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775F0" w14:textId="1EDECE03" w:rsidR="0031353A" w:rsidRDefault="004E186F" w:rsidP="004E186F">
      <w:pPr>
        <w:ind w:right="-949"/>
        <w:rPr>
          <w:sz w:val="36"/>
          <w:szCs w:val="36"/>
        </w:rPr>
      </w:pPr>
      <w:r>
        <w:rPr>
          <w:noProof/>
        </w:rPr>
        <w:drawing>
          <wp:inline distT="0" distB="0" distL="0" distR="0" wp14:anchorId="64920674" wp14:editId="510E8747">
            <wp:extent cx="2804160" cy="2260945"/>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011" cy="2268081"/>
                    </a:xfrm>
                    <a:prstGeom prst="rect">
                      <a:avLst/>
                    </a:prstGeom>
                    <a:noFill/>
                    <a:ln>
                      <a:noFill/>
                    </a:ln>
                  </pic:spPr>
                </pic:pic>
              </a:graphicData>
            </a:graphic>
          </wp:inline>
        </w:drawing>
      </w:r>
    </w:p>
    <w:p w14:paraId="5D459E6E" w14:textId="3CA1317D" w:rsidR="0031353A" w:rsidRDefault="0031353A" w:rsidP="0031353A">
      <w:pPr>
        <w:ind w:right="-949"/>
        <w:rPr>
          <w:sz w:val="36"/>
          <w:szCs w:val="36"/>
        </w:rPr>
      </w:pPr>
      <w:r>
        <w:rPr>
          <w:noProof/>
        </w:rPr>
        <w:drawing>
          <wp:inline distT="0" distB="0" distL="0" distR="0" wp14:anchorId="0EF458A9" wp14:editId="25F296E2">
            <wp:extent cx="5904854" cy="2440940"/>
            <wp:effectExtent l="0" t="0" r="127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906" cy="2457083"/>
                    </a:xfrm>
                    <a:prstGeom prst="rect">
                      <a:avLst/>
                    </a:prstGeom>
                    <a:noFill/>
                    <a:ln>
                      <a:noFill/>
                    </a:ln>
                  </pic:spPr>
                </pic:pic>
              </a:graphicData>
            </a:graphic>
          </wp:inline>
        </w:drawing>
      </w:r>
    </w:p>
    <w:p w14:paraId="7B18E7C3" w14:textId="77777777" w:rsidR="0031353A" w:rsidRDefault="0031353A" w:rsidP="008D6756">
      <w:pPr>
        <w:ind w:left="-1134" w:right="-949" w:firstLine="567"/>
        <w:rPr>
          <w:sz w:val="36"/>
          <w:szCs w:val="36"/>
        </w:rPr>
      </w:pPr>
    </w:p>
    <w:p w14:paraId="1D3BEB0B" w14:textId="0D227F58" w:rsidR="0031353A" w:rsidRDefault="00740998" w:rsidP="008D6756">
      <w:pPr>
        <w:ind w:left="-1134" w:right="-949" w:firstLine="567"/>
        <w:rPr>
          <w:sz w:val="36"/>
          <w:szCs w:val="36"/>
        </w:rPr>
      </w:pPr>
      <w:r>
        <w:rPr>
          <w:sz w:val="36"/>
          <w:szCs w:val="36"/>
        </w:rPr>
        <w:t xml:space="preserve">       ΠΜΣ: «ΔΙΑΠΟΛΙΤΙΤΙΣΜΙΚΟΣ ΒΙΟΣ ΤΗΣ ΜΕΣΟΓΕΙΟΥ»</w:t>
      </w:r>
    </w:p>
    <w:p w14:paraId="63FAB1B4" w14:textId="77777777" w:rsidR="00E413C0" w:rsidRDefault="00740998" w:rsidP="008D6756">
      <w:pPr>
        <w:ind w:left="-1134" w:right="-949" w:firstLine="567"/>
        <w:rPr>
          <w:sz w:val="36"/>
          <w:szCs w:val="36"/>
        </w:rPr>
      </w:pPr>
      <w:r>
        <w:rPr>
          <w:sz w:val="36"/>
          <w:szCs w:val="36"/>
        </w:rPr>
        <w:t xml:space="preserve">               </w:t>
      </w:r>
      <w:r w:rsidR="00E413C0">
        <w:rPr>
          <w:sz w:val="36"/>
          <w:szCs w:val="36"/>
        </w:rPr>
        <w:t xml:space="preserve">             </w:t>
      </w:r>
    </w:p>
    <w:p w14:paraId="7F7C0F49" w14:textId="45F4F14A" w:rsidR="00740998" w:rsidRDefault="00E413C0" w:rsidP="008D6756">
      <w:pPr>
        <w:ind w:left="-1134" w:right="-949" w:firstLine="567"/>
        <w:rPr>
          <w:sz w:val="36"/>
          <w:szCs w:val="36"/>
          <w:u w:val="single"/>
        </w:rPr>
      </w:pPr>
      <w:r>
        <w:rPr>
          <w:sz w:val="36"/>
          <w:szCs w:val="36"/>
        </w:rPr>
        <w:t xml:space="preserve">                               </w:t>
      </w:r>
      <w:r w:rsidR="00740998" w:rsidRPr="00E413C0">
        <w:rPr>
          <w:sz w:val="36"/>
          <w:szCs w:val="36"/>
          <w:u w:val="single"/>
        </w:rPr>
        <w:t xml:space="preserve">ΔΙΠΛΩΜΑΤΙΚΗ </w:t>
      </w:r>
      <w:r w:rsidRPr="00E413C0">
        <w:rPr>
          <w:sz w:val="36"/>
          <w:szCs w:val="36"/>
          <w:u w:val="single"/>
        </w:rPr>
        <w:t>ΕΡΓΑΣΙΑ</w:t>
      </w:r>
    </w:p>
    <w:p w14:paraId="60D989FD" w14:textId="367E4F89" w:rsidR="00E413C0" w:rsidRPr="00E413C0" w:rsidRDefault="00E413C0" w:rsidP="008D6756">
      <w:pPr>
        <w:ind w:left="-1134" w:right="-949" w:firstLine="567"/>
        <w:rPr>
          <w:sz w:val="36"/>
          <w:szCs w:val="36"/>
        </w:rPr>
      </w:pPr>
      <w:r w:rsidRPr="00E413C0">
        <w:rPr>
          <w:sz w:val="36"/>
          <w:szCs w:val="36"/>
        </w:rPr>
        <w:t>ΘΕΜΑ:</w:t>
      </w:r>
      <w:r>
        <w:rPr>
          <w:sz w:val="36"/>
          <w:szCs w:val="36"/>
        </w:rPr>
        <w:t xml:space="preserve"> «</w:t>
      </w:r>
      <w:r w:rsidRPr="00E413C0">
        <w:rPr>
          <w:sz w:val="36"/>
          <w:szCs w:val="36"/>
        </w:rPr>
        <w:t>Η ΔΙΚΗ ΤΟΥ ΙΗΣΟΥ ΑΠΟ ΤΟΝ ΠΙΛΑΤΟ ΣΤΟ ΚΑΤΑ ΙΩΑΝΝΗ</w:t>
      </w:r>
      <w:r>
        <w:rPr>
          <w:sz w:val="36"/>
          <w:szCs w:val="36"/>
        </w:rPr>
        <w:t>»</w:t>
      </w:r>
    </w:p>
    <w:p w14:paraId="170A20A4" w14:textId="5C754802" w:rsidR="0031353A" w:rsidRDefault="00E413C0" w:rsidP="008D6756">
      <w:pPr>
        <w:ind w:left="-1134" w:right="-949" w:firstLine="567"/>
        <w:rPr>
          <w:sz w:val="36"/>
          <w:szCs w:val="36"/>
        </w:rPr>
      </w:pPr>
      <w:r>
        <w:rPr>
          <w:sz w:val="36"/>
          <w:szCs w:val="36"/>
        </w:rPr>
        <w:t>ΦΟΙΤΗΤΗΣ: ΦΕΥΓΑΣ ΠΑΝΑΓΙΩΤΗΣ (ΑΜ:20191129)</w:t>
      </w:r>
    </w:p>
    <w:p w14:paraId="1A586220" w14:textId="2D740781" w:rsidR="00E413C0" w:rsidRDefault="00E413C0" w:rsidP="008D6756">
      <w:pPr>
        <w:ind w:left="-1134" w:right="-949" w:firstLine="567"/>
        <w:rPr>
          <w:sz w:val="36"/>
          <w:szCs w:val="36"/>
        </w:rPr>
      </w:pPr>
      <w:r>
        <w:rPr>
          <w:sz w:val="36"/>
          <w:szCs w:val="36"/>
        </w:rPr>
        <w:t>ΕΠΙΒΛΕΠΩΝ ΚΑΘΗΓΗΤΗΣ:ΔΕΣΠΟΤΗΣ ΣΩΤΗΡΙΟΣ</w:t>
      </w:r>
    </w:p>
    <w:p w14:paraId="57509DFA" w14:textId="15315B02" w:rsidR="00C22AB0" w:rsidRDefault="00C22AB0" w:rsidP="008D6756">
      <w:pPr>
        <w:ind w:left="-1134" w:right="-949" w:firstLine="567"/>
        <w:rPr>
          <w:sz w:val="36"/>
          <w:szCs w:val="36"/>
        </w:rPr>
      </w:pPr>
      <w:r>
        <w:rPr>
          <w:sz w:val="36"/>
          <w:szCs w:val="36"/>
        </w:rPr>
        <w:t xml:space="preserve">           </w:t>
      </w:r>
    </w:p>
    <w:p w14:paraId="5A7D0334" w14:textId="77777777" w:rsidR="00C22AB0" w:rsidRDefault="00C22AB0" w:rsidP="008D6756">
      <w:pPr>
        <w:ind w:left="-1134" w:right="-949" w:firstLine="567"/>
        <w:rPr>
          <w:sz w:val="36"/>
          <w:szCs w:val="36"/>
        </w:rPr>
      </w:pPr>
      <w:r>
        <w:rPr>
          <w:sz w:val="36"/>
          <w:szCs w:val="36"/>
        </w:rPr>
        <w:t xml:space="preserve">                                             </w:t>
      </w:r>
    </w:p>
    <w:p w14:paraId="5B79EC1C" w14:textId="77777777" w:rsidR="004A56D5" w:rsidRDefault="00C22AB0" w:rsidP="004A56D5">
      <w:pPr>
        <w:ind w:left="-1134" w:right="-949" w:firstLine="567"/>
        <w:rPr>
          <w:sz w:val="36"/>
          <w:szCs w:val="36"/>
        </w:rPr>
      </w:pPr>
      <w:r>
        <w:rPr>
          <w:sz w:val="36"/>
          <w:szCs w:val="36"/>
        </w:rPr>
        <w:t xml:space="preserve">                                              ΑΘΗΝΑ 2021</w:t>
      </w:r>
    </w:p>
    <w:p w14:paraId="3F781621" w14:textId="77777777" w:rsidR="00995C92" w:rsidRDefault="00995C92" w:rsidP="00995C92">
      <w:pPr>
        <w:ind w:right="-949"/>
        <w:rPr>
          <w:sz w:val="36"/>
          <w:szCs w:val="36"/>
        </w:rPr>
      </w:pPr>
      <w:r>
        <w:rPr>
          <w:sz w:val="36"/>
          <w:szCs w:val="36"/>
        </w:rPr>
        <w:lastRenderedPageBreak/>
        <w:t>ΠΡΟΛΟΓΟΣ</w:t>
      </w:r>
    </w:p>
    <w:p w14:paraId="7CF5C45B" w14:textId="2FE95663" w:rsidR="00995C92" w:rsidRDefault="00995C92" w:rsidP="00995C92">
      <w:pPr>
        <w:ind w:left="-1134" w:right="-949" w:firstLine="567"/>
        <w:jc w:val="both"/>
        <w:rPr>
          <w:sz w:val="28"/>
          <w:szCs w:val="28"/>
        </w:rPr>
      </w:pPr>
      <w:r w:rsidRPr="00D82CBE">
        <w:rPr>
          <w:sz w:val="28"/>
          <w:szCs w:val="28"/>
        </w:rPr>
        <w:t xml:space="preserve">Όσοι </w:t>
      </w:r>
      <w:r>
        <w:rPr>
          <w:sz w:val="28"/>
          <w:szCs w:val="28"/>
        </w:rPr>
        <w:t>μετέχουμε της λειτουργικής ζωής της εκκλησίας μας έχουμε την ευκαιρία να ανασύρουμε στη μνήμη μας σκηνές από λειτουργικά βιώματα και ακολουθίες της</w:t>
      </w:r>
      <w:r w:rsidRPr="00FD130D">
        <w:rPr>
          <w:sz w:val="28"/>
          <w:szCs w:val="28"/>
        </w:rPr>
        <w:t xml:space="preserve">, </w:t>
      </w:r>
      <w:r>
        <w:rPr>
          <w:sz w:val="28"/>
          <w:szCs w:val="28"/>
        </w:rPr>
        <w:t>που αποτελούν δυναμικά βιώματα. Σε αυτά τα βυθίσματα των αναμνήσεων μια ιδιαίτερη ευλογημένη θέση στην καρδιά και τη μνήμη μου έχουν οι μεγαλοβδομαδιάτικες μνήμες.  Από όλες τις ημέρες της μεγάλης εβδομάδας ξεχώριζα πάντα την ακολουθία  των παθών, τον όρθρο της μεγάλης Παρασκευής. Τα πάθη του Κυρίου παρουσιάζουν αρκετές κορυφώσεις και μια από αυτές είναι η διαδικασία της δίκης του Ιησού, ιδιαίτερα εκείνη που γίνεται από τον Πιλάτο, αλλά και τα βασανιστήρια που υπέστη από τους στρατιώτες κατά τη διάρκεια αυτής της δίκης. Το τμήμα αυτό των παθών αποτελεί την αρχή της κορύφωσης του θείου πάθους. Οι συγκλονιστικές εικόνες που παράγουν οι αφηγήσεις των ευαγγελιστών είναι φυσικό να μου ασκούν έλξη και να μου διατρανώνουν τη διάθεση να ασχοληθώ ειδικότερα με το θέμα της δίκης του Ιησού.</w:t>
      </w:r>
    </w:p>
    <w:p w14:paraId="181E409A" w14:textId="07C56826" w:rsidR="00995C92" w:rsidRDefault="00995C92" w:rsidP="00995C92">
      <w:pPr>
        <w:ind w:left="-1134" w:right="-949" w:firstLine="567"/>
        <w:jc w:val="both"/>
        <w:rPr>
          <w:rStyle w:val="a5"/>
          <w:rFonts w:cstheme="minorHAnsi"/>
          <w:i w:val="0"/>
          <w:iCs w:val="0"/>
          <w:sz w:val="28"/>
          <w:szCs w:val="28"/>
          <w:bdr w:val="none" w:sz="0" w:space="0" w:color="auto" w:frame="1"/>
          <w:shd w:val="clear" w:color="auto" w:fill="FFFFFF"/>
        </w:rPr>
      </w:pPr>
      <w:r>
        <w:rPr>
          <w:rStyle w:val="a5"/>
          <w:rFonts w:cstheme="minorHAnsi"/>
          <w:i w:val="0"/>
          <w:iCs w:val="0"/>
          <w:sz w:val="28"/>
          <w:szCs w:val="28"/>
          <w:bdr w:val="none" w:sz="0" w:space="0" w:color="auto" w:frame="1"/>
          <w:shd w:val="clear" w:color="auto" w:fill="FFFFFF"/>
        </w:rPr>
        <w:t>Στην προσπάθεια αυτοί πολύτιμοι αρωγοί στάθηκαν πρώτα από όλα όλοι οι συνοδοιπόροι καθηγητές και φίλοι συμφοιτητές</w:t>
      </w:r>
      <w:r w:rsidR="00D3748A">
        <w:rPr>
          <w:rStyle w:val="a5"/>
          <w:rFonts w:cstheme="minorHAnsi"/>
          <w:i w:val="0"/>
          <w:iCs w:val="0"/>
          <w:sz w:val="28"/>
          <w:szCs w:val="28"/>
          <w:bdr w:val="none" w:sz="0" w:space="0" w:color="auto" w:frame="1"/>
          <w:shd w:val="clear" w:color="auto" w:fill="FFFFFF"/>
        </w:rPr>
        <w:t>,</w:t>
      </w:r>
      <w:r>
        <w:rPr>
          <w:rStyle w:val="a5"/>
          <w:rFonts w:cstheme="minorHAnsi"/>
          <w:i w:val="0"/>
          <w:iCs w:val="0"/>
          <w:sz w:val="28"/>
          <w:szCs w:val="28"/>
          <w:bdr w:val="none" w:sz="0" w:space="0" w:color="auto" w:frame="1"/>
          <w:shd w:val="clear" w:color="auto" w:fill="FFFFFF"/>
        </w:rPr>
        <w:t xml:space="preserve"> τους οποίους ευχαριστώ τον καθένα προσωπικά και αισθάνομαι ιδιαίτερα ευγνώμων για το ό</w:t>
      </w:r>
      <w:r w:rsidR="00D3748A">
        <w:rPr>
          <w:rStyle w:val="a5"/>
          <w:rFonts w:cstheme="minorHAnsi"/>
          <w:i w:val="0"/>
          <w:iCs w:val="0"/>
          <w:sz w:val="28"/>
          <w:szCs w:val="28"/>
          <w:bdr w:val="none" w:sz="0" w:space="0" w:color="auto" w:frame="1"/>
          <w:shd w:val="clear" w:color="auto" w:fill="FFFFFF"/>
        </w:rPr>
        <w:t>,</w:t>
      </w:r>
      <w:r>
        <w:rPr>
          <w:rStyle w:val="a5"/>
          <w:rFonts w:cstheme="minorHAnsi"/>
          <w:i w:val="0"/>
          <w:iCs w:val="0"/>
          <w:sz w:val="28"/>
          <w:szCs w:val="28"/>
          <w:bdr w:val="none" w:sz="0" w:space="0" w:color="auto" w:frame="1"/>
          <w:shd w:val="clear" w:color="auto" w:fill="FFFFFF"/>
        </w:rPr>
        <w:t xml:space="preserve">τι μου προσέφεραν στην κοινωνία αυτής της συνοδοιπορίας. Οι συμφοιτητές μου με τις ερευνητικές τους αναζητήσεις και τις υπέροχες παρουσιάσεις των εργασιών τους, μου έδωσαν τροφή για γόνιμο προβληματισμό. Οι καθηγητές μου με τις διδακτικές τους προσεγγίσεις και προτάσεις, ακόμη και τις βοηθητικές παρατηρήσεις τους στάθηκαν πολύτιμοι βοηθοί σε αυτό το ερευνητικό ταξίδι, στην κοινωνία μου με τον ευαγγελικό Λόγο. Ιδιαίτερες ευχαριστίες στον καθηγητή κ. Δεσπότη Σωτήριο για το ότι με ανέλαβε στην εργασία αυτή και στους αγαπητούς μου καθηγητές του προγράμματος για την προσφορά τους κατά τη διάρκεια των μαθημάτων. Πολλές ευχαριστίες στον κ. Αντωνόπουλο Αθανάσιο, στον κ. Φανάρα Βασίλειο και στον κ Φίλια Γεώργιο. </w:t>
      </w:r>
      <w:r w:rsidR="00C75FAB">
        <w:rPr>
          <w:rStyle w:val="a5"/>
          <w:rFonts w:cstheme="minorHAnsi"/>
          <w:i w:val="0"/>
          <w:iCs w:val="0"/>
          <w:sz w:val="28"/>
          <w:szCs w:val="28"/>
          <w:bdr w:val="none" w:sz="0" w:space="0" w:color="auto" w:frame="1"/>
          <w:shd w:val="clear" w:color="auto" w:fill="FFFFFF"/>
        </w:rPr>
        <w:t xml:space="preserve">Ιδιαίτερα </w:t>
      </w:r>
      <w:r w:rsidR="008D7CE1">
        <w:rPr>
          <w:rStyle w:val="a5"/>
          <w:rFonts w:cstheme="minorHAnsi"/>
          <w:i w:val="0"/>
          <w:iCs w:val="0"/>
          <w:sz w:val="28"/>
          <w:szCs w:val="28"/>
          <w:bdr w:val="none" w:sz="0" w:space="0" w:color="auto" w:frame="1"/>
          <w:shd w:val="clear" w:color="auto" w:fill="FFFFFF"/>
        </w:rPr>
        <w:t>πρέπει</w:t>
      </w:r>
      <w:r w:rsidR="00C75FAB">
        <w:rPr>
          <w:rStyle w:val="a5"/>
          <w:rFonts w:cstheme="minorHAnsi"/>
          <w:i w:val="0"/>
          <w:iCs w:val="0"/>
          <w:sz w:val="28"/>
          <w:szCs w:val="28"/>
          <w:bdr w:val="none" w:sz="0" w:space="0" w:color="auto" w:frame="1"/>
          <w:shd w:val="clear" w:color="auto" w:fill="FFFFFF"/>
        </w:rPr>
        <w:t xml:space="preserve"> να </w:t>
      </w:r>
      <w:r w:rsidR="008D7CE1">
        <w:rPr>
          <w:rStyle w:val="a5"/>
          <w:rFonts w:cstheme="minorHAnsi"/>
          <w:i w:val="0"/>
          <w:iCs w:val="0"/>
          <w:sz w:val="28"/>
          <w:szCs w:val="28"/>
          <w:bdr w:val="none" w:sz="0" w:space="0" w:color="auto" w:frame="1"/>
          <w:shd w:val="clear" w:color="auto" w:fill="FFFFFF"/>
        </w:rPr>
        <w:t>σταθώ</w:t>
      </w:r>
      <w:r w:rsidR="00C75FAB">
        <w:rPr>
          <w:rStyle w:val="a5"/>
          <w:rFonts w:cstheme="minorHAnsi"/>
          <w:i w:val="0"/>
          <w:iCs w:val="0"/>
          <w:sz w:val="28"/>
          <w:szCs w:val="28"/>
          <w:bdr w:val="none" w:sz="0" w:space="0" w:color="auto" w:frame="1"/>
          <w:shd w:val="clear" w:color="auto" w:fill="FFFFFF"/>
        </w:rPr>
        <w:t xml:space="preserve"> στις </w:t>
      </w:r>
      <w:r w:rsidR="008D7CE1">
        <w:rPr>
          <w:rStyle w:val="a5"/>
          <w:rFonts w:cstheme="minorHAnsi"/>
          <w:i w:val="0"/>
          <w:iCs w:val="0"/>
          <w:sz w:val="28"/>
          <w:szCs w:val="28"/>
          <w:bdr w:val="none" w:sz="0" w:space="0" w:color="auto" w:frame="1"/>
          <w:shd w:val="clear" w:color="auto" w:fill="FFFFFF"/>
        </w:rPr>
        <w:t>πολύτιμες</w:t>
      </w:r>
      <w:r w:rsidR="00C75FAB">
        <w:rPr>
          <w:rStyle w:val="a5"/>
          <w:rFonts w:cstheme="minorHAnsi"/>
          <w:i w:val="0"/>
          <w:iCs w:val="0"/>
          <w:sz w:val="28"/>
          <w:szCs w:val="28"/>
          <w:bdr w:val="none" w:sz="0" w:space="0" w:color="auto" w:frame="1"/>
          <w:shd w:val="clear" w:color="auto" w:fill="FFFFFF"/>
        </w:rPr>
        <w:t xml:space="preserve"> και </w:t>
      </w:r>
      <w:r w:rsidR="008D7CE1">
        <w:rPr>
          <w:rStyle w:val="a5"/>
          <w:rFonts w:cstheme="minorHAnsi"/>
          <w:i w:val="0"/>
          <w:iCs w:val="0"/>
          <w:sz w:val="28"/>
          <w:szCs w:val="28"/>
          <w:bdr w:val="none" w:sz="0" w:space="0" w:color="auto" w:frame="1"/>
          <w:shd w:val="clear" w:color="auto" w:fill="FFFFFF"/>
        </w:rPr>
        <w:t>ιδιαίτερα</w:t>
      </w:r>
      <w:r w:rsidR="00C75FAB">
        <w:rPr>
          <w:rStyle w:val="a5"/>
          <w:rFonts w:cstheme="minorHAnsi"/>
          <w:i w:val="0"/>
          <w:iCs w:val="0"/>
          <w:sz w:val="28"/>
          <w:szCs w:val="28"/>
          <w:bdr w:val="none" w:sz="0" w:space="0" w:color="auto" w:frame="1"/>
          <w:shd w:val="clear" w:color="auto" w:fill="FFFFFF"/>
        </w:rPr>
        <w:t xml:space="preserve"> </w:t>
      </w:r>
      <w:r w:rsidR="008D7CE1">
        <w:rPr>
          <w:rStyle w:val="a5"/>
          <w:rFonts w:cstheme="minorHAnsi"/>
          <w:i w:val="0"/>
          <w:iCs w:val="0"/>
          <w:sz w:val="28"/>
          <w:szCs w:val="28"/>
          <w:bdr w:val="none" w:sz="0" w:space="0" w:color="auto" w:frame="1"/>
          <w:shd w:val="clear" w:color="auto" w:fill="FFFFFF"/>
        </w:rPr>
        <w:t>εποικοδομητικές</w:t>
      </w:r>
      <w:r w:rsidR="00C75FAB">
        <w:rPr>
          <w:rStyle w:val="a5"/>
          <w:rFonts w:cstheme="minorHAnsi"/>
          <w:i w:val="0"/>
          <w:iCs w:val="0"/>
          <w:sz w:val="28"/>
          <w:szCs w:val="28"/>
          <w:bdr w:val="none" w:sz="0" w:space="0" w:color="auto" w:frame="1"/>
          <w:shd w:val="clear" w:color="auto" w:fill="FFFFFF"/>
        </w:rPr>
        <w:t xml:space="preserve"> </w:t>
      </w:r>
      <w:r w:rsidR="008D7CE1">
        <w:rPr>
          <w:rStyle w:val="a5"/>
          <w:rFonts w:cstheme="minorHAnsi"/>
          <w:i w:val="0"/>
          <w:iCs w:val="0"/>
          <w:sz w:val="28"/>
          <w:szCs w:val="28"/>
          <w:bdr w:val="none" w:sz="0" w:space="0" w:color="auto" w:frame="1"/>
          <w:shd w:val="clear" w:color="auto" w:fill="FFFFFF"/>
        </w:rPr>
        <w:t>παρατηρήσεις</w:t>
      </w:r>
      <w:r w:rsidR="00C75FAB">
        <w:rPr>
          <w:rStyle w:val="a5"/>
          <w:rFonts w:cstheme="minorHAnsi"/>
          <w:i w:val="0"/>
          <w:iCs w:val="0"/>
          <w:sz w:val="28"/>
          <w:szCs w:val="28"/>
          <w:bdr w:val="none" w:sz="0" w:space="0" w:color="auto" w:frame="1"/>
          <w:shd w:val="clear" w:color="auto" w:fill="FFFFFF"/>
        </w:rPr>
        <w:t xml:space="preserve"> της </w:t>
      </w:r>
      <w:r w:rsidR="008D7CE1">
        <w:rPr>
          <w:rStyle w:val="a5"/>
          <w:rFonts w:cstheme="minorHAnsi"/>
          <w:i w:val="0"/>
          <w:iCs w:val="0"/>
          <w:sz w:val="28"/>
          <w:szCs w:val="28"/>
          <w:bdr w:val="none" w:sz="0" w:space="0" w:color="auto" w:frame="1"/>
          <w:shd w:val="clear" w:color="auto" w:fill="FFFFFF"/>
        </w:rPr>
        <w:t>τριμελούς</w:t>
      </w:r>
      <w:r w:rsidR="00C75FAB">
        <w:rPr>
          <w:rStyle w:val="a5"/>
          <w:rFonts w:cstheme="minorHAnsi"/>
          <w:i w:val="0"/>
          <w:iCs w:val="0"/>
          <w:sz w:val="28"/>
          <w:szCs w:val="28"/>
          <w:bdr w:val="none" w:sz="0" w:space="0" w:color="auto" w:frame="1"/>
          <w:shd w:val="clear" w:color="auto" w:fill="FFFFFF"/>
        </w:rPr>
        <w:t xml:space="preserve"> </w:t>
      </w:r>
      <w:r w:rsidR="008D7CE1">
        <w:rPr>
          <w:rStyle w:val="a5"/>
          <w:rFonts w:cstheme="minorHAnsi"/>
          <w:i w:val="0"/>
          <w:iCs w:val="0"/>
          <w:sz w:val="28"/>
          <w:szCs w:val="28"/>
          <w:bdr w:val="none" w:sz="0" w:space="0" w:color="auto" w:frame="1"/>
          <w:shd w:val="clear" w:color="auto" w:fill="FFFFFF"/>
        </w:rPr>
        <w:t>εξεταστικής</w:t>
      </w:r>
      <w:r w:rsidR="00C75FAB">
        <w:rPr>
          <w:rStyle w:val="a5"/>
          <w:rFonts w:cstheme="minorHAnsi"/>
          <w:i w:val="0"/>
          <w:iCs w:val="0"/>
          <w:sz w:val="28"/>
          <w:szCs w:val="28"/>
          <w:bdr w:val="none" w:sz="0" w:space="0" w:color="auto" w:frame="1"/>
          <w:shd w:val="clear" w:color="auto" w:fill="FFFFFF"/>
        </w:rPr>
        <w:t xml:space="preserve"> </w:t>
      </w:r>
      <w:r w:rsidR="008D7CE1">
        <w:rPr>
          <w:rStyle w:val="a5"/>
          <w:rFonts w:cstheme="minorHAnsi"/>
          <w:i w:val="0"/>
          <w:iCs w:val="0"/>
          <w:sz w:val="28"/>
          <w:szCs w:val="28"/>
          <w:bdr w:val="none" w:sz="0" w:space="0" w:color="auto" w:frame="1"/>
          <w:shd w:val="clear" w:color="auto" w:fill="FFFFFF"/>
        </w:rPr>
        <w:t>επιτροπής</w:t>
      </w:r>
      <w:r w:rsidR="00C75FAB">
        <w:rPr>
          <w:rStyle w:val="a5"/>
          <w:rFonts w:cstheme="minorHAnsi"/>
          <w:i w:val="0"/>
          <w:iCs w:val="0"/>
          <w:sz w:val="28"/>
          <w:szCs w:val="28"/>
          <w:bdr w:val="none" w:sz="0" w:space="0" w:color="auto" w:frame="1"/>
          <w:shd w:val="clear" w:color="auto" w:fill="FFFFFF"/>
        </w:rPr>
        <w:t xml:space="preserve"> την κ. Χριστινάκη Ειρήνη</w:t>
      </w:r>
      <w:r w:rsidR="008D7CE1">
        <w:rPr>
          <w:rStyle w:val="a5"/>
          <w:rFonts w:cstheme="minorHAnsi"/>
          <w:i w:val="0"/>
          <w:iCs w:val="0"/>
          <w:sz w:val="28"/>
          <w:szCs w:val="28"/>
          <w:bdr w:val="none" w:sz="0" w:space="0" w:color="auto" w:frame="1"/>
          <w:shd w:val="clear" w:color="auto" w:fill="FFFFFF"/>
        </w:rPr>
        <w:t>,</w:t>
      </w:r>
      <w:r w:rsidR="00C75FAB">
        <w:rPr>
          <w:rStyle w:val="a5"/>
          <w:rFonts w:cstheme="minorHAnsi"/>
          <w:i w:val="0"/>
          <w:iCs w:val="0"/>
          <w:sz w:val="28"/>
          <w:szCs w:val="28"/>
          <w:bdr w:val="none" w:sz="0" w:space="0" w:color="auto" w:frame="1"/>
          <w:shd w:val="clear" w:color="auto" w:fill="FFFFFF"/>
        </w:rPr>
        <w:t xml:space="preserve"> τον κ. Αν</w:t>
      </w:r>
      <w:r w:rsidR="008D7CE1">
        <w:rPr>
          <w:rStyle w:val="a5"/>
          <w:rFonts w:cstheme="minorHAnsi"/>
          <w:i w:val="0"/>
          <w:iCs w:val="0"/>
          <w:sz w:val="28"/>
          <w:szCs w:val="28"/>
          <w:bdr w:val="none" w:sz="0" w:space="0" w:color="auto" w:frame="1"/>
          <w:shd w:val="clear" w:color="auto" w:fill="FFFFFF"/>
        </w:rPr>
        <w:t xml:space="preserve">τωνόπουλο Αθανάσιο και στον επιβλέποντα την εργασία μου κ. Δεσπότη Σωτήριο. </w:t>
      </w:r>
      <w:r>
        <w:rPr>
          <w:rStyle w:val="a5"/>
          <w:rFonts w:cstheme="minorHAnsi"/>
          <w:i w:val="0"/>
          <w:iCs w:val="0"/>
          <w:sz w:val="28"/>
          <w:szCs w:val="28"/>
          <w:bdr w:val="none" w:sz="0" w:space="0" w:color="auto" w:frame="1"/>
          <w:shd w:val="clear" w:color="auto" w:fill="FFFFFF"/>
        </w:rPr>
        <w:t>Θερμές ευχαριστίες στην οικογένεια μου και ιδίως στη σύζυγο μου.</w:t>
      </w:r>
    </w:p>
    <w:p w14:paraId="25A3CDE3" w14:textId="77777777" w:rsidR="00995C92" w:rsidRDefault="00995C92" w:rsidP="00995C92">
      <w:pPr>
        <w:ind w:left="-1134" w:right="-949" w:firstLine="567"/>
        <w:jc w:val="both"/>
        <w:rPr>
          <w:sz w:val="28"/>
          <w:szCs w:val="28"/>
        </w:rPr>
      </w:pPr>
    </w:p>
    <w:p w14:paraId="40A7E7D5" w14:textId="77777777" w:rsidR="00995C92" w:rsidRDefault="00995C92" w:rsidP="004A56D5">
      <w:pPr>
        <w:ind w:left="-1134" w:right="-949" w:firstLine="567"/>
        <w:rPr>
          <w:sz w:val="36"/>
          <w:szCs w:val="36"/>
        </w:rPr>
      </w:pPr>
    </w:p>
    <w:p w14:paraId="32801FCF" w14:textId="77777777" w:rsidR="00995C92" w:rsidRDefault="00995C92" w:rsidP="004A56D5">
      <w:pPr>
        <w:ind w:left="-1134" w:right="-949" w:firstLine="567"/>
        <w:rPr>
          <w:sz w:val="36"/>
          <w:szCs w:val="36"/>
        </w:rPr>
      </w:pPr>
    </w:p>
    <w:p w14:paraId="28F93F7B" w14:textId="77777777" w:rsidR="008A03AF" w:rsidRDefault="008A03AF" w:rsidP="004A56D5">
      <w:pPr>
        <w:ind w:left="-1134" w:right="-949" w:firstLine="567"/>
        <w:rPr>
          <w:sz w:val="36"/>
          <w:szCs w:val="36"/>
        </w:rPr>
      </w:pPr>
    </w:p>
    <w:p w14:paraId="717E66B1" w14:textId="77777777" w:rsidR="00DB7E87" w:rsidRDefault="00DB7E87" w:rsidP="00DB7E87">
      <w:pPr>
        <w:ind w:right="-949"/>
        <w:rPr>
          <w:sz w:val="36"/>
          <w:szCs w:val="36"/>
        </w:rPr>
      </w:pPr>
    </w:p>
    <w:p w14:paraId="73C604F1" w14:textId="6BDBFCCE" w:rsidR="008D6756" w:rsidRDefault="008D6756" w:rsidP="00DB7E87">
      <w:pPr>
        <w:ind w:right="-949"/>
        <w:rPr>
          <w:sz w:val="36"/>
          <w:szCs w:val="36"/>
        </w:rPr>
      </w:pPr>
      <w:r>
        <w:rPr>
          <w:sz w:val="36"/>
          <w:szCs w:val="36"/>
        </w:rPr>
        <w:lastRenderedPageBreak/>
        <w:t>ΠΕΡΙΕΧΟΜΕΝΑ</w:t>
      </w:r>
    </w:p>
    <w:p w14:paraId="2C07B7AD" w14:textId="7AA6852E" w:rsidR="009C6CAE" w:rsidRDefault="009C6CAE" w:rsidP="00F2050E">
      <w:pPr>
        <w:ind w:left="-1418" w:right="-382"/>
        <w:jc w:val="both"/>
        <w:rPr>
          <w:rFonts w:ascii="Times New Roman" w:hAnsi="Times New Roman" w:cs="Times New Roman"/>
          <w:sz w:val="24"/>
          <w:szCs w:val="24"/>
        </w:rPr>
      </w:pPr>
      <w:r>
        <w:rPr>
          <w:rFonts w:ascii="Times New Roman" w:hAnsi="Times New Roman" w:cs="Times New Roman"/>
          <w:sz w:val="24"/>
          <w:szCs w:val="24"/>
        </w:rPr>
        <w:t>Πρόλογος.</w:t>
      </w:r>
      <w:r w:rsidR="00F2050E">
        <w:rPr>
          <w:rFonts w:ascii="Times New Roman" w:hAnsi="Times New Roman" w:cs="Times New Roman"/>
          <w:sz w:val="24"/>
          <w:szCs w:val="24"/>
        </w:rPr>
        <w:t xml:space="preserve">                                                                                                                                            2</w:t>
      </w:r>
    </w:p>
    <w:p w14:paraId="4460146B" w14:textId="36C180C1" w:rsidR="00E413C0" w:rsidRPr="001A586A" w:rsidRDefault="00DB7E87" w:rsidP="0065113A">
      <w:pPr>
        <w:ind w:left="-1418" w:right="-382"/>
        <w:jc w:val="both"/>
        <w:rPr>
          <w:rFonts w:ascii="Times New Roman" w:hAnsi="Times New Roman" w:cs="Times New Roman"/>
          <w:sz w:val="24"/>
          <w:szCs w:val="24"/>
        </w:rPr>
      </w:pPr>
      <w:r w:rsidRPr="001A586A">
        <w:rPr>
          <w:rFonts w:ascii="Times New Roman" w:hAnsi="Times New Roman" w:cs="Times New Roman"/>
          <w:sz w:val="24"/>
          <w:szCs w:val="24"/>
        </w:rPr>
        <w:t>ΕΙΣΑΓΩΓΙΚΟ ΔΙΑΓΡΑΜΜΑ ΤΗΣ ΕΡΓΑΣΙΑΣ. ΜΕΘΟΔΟΙ ΠΡΟΣΕΓΓΙΣΗΣ Τ</w:t>
      </w:r>
      <w:r w:rsidR="001A586A" w:rsidRPr="001A586A">
        <w:rPr>
          <w:rFonts w:ascii="Times New Roman" w:hAnsi="Times New Roman" w:cs="Times New Roman"/>
          <w:sz w:val="24"/>
          <w:szCs w:val="24"/>
        </w:rPr>
        <w:t>ΟΥ ΘΕΜΑΤΟΣ.</w:t>
      </w:r>
      <w:r w:rsidR="0065113A">
        <w:rPr>
          <w:rFonts w:ascii="Times New Roman" w:hAnsi="Times New Roman" w:cs="Times New Roman"/>
          <w:sz w:val="24"/>
          <w:szCs w:val="24"/>
        </w:rPr>
        <w:t xml:space="preserve"> 8</w:t>
      </w:r>
    </w:p>
    <w:p w14:paraId="2AD4EA9D" w14:textId="53C1A89A" w:rsidR="001A586A" w:rsidRPr="001A586A" w:rsidRDefault="001A586A" w:rsidP="00DB7E87">
      <w:pPr>
        <w:ind w:left="-1418" w:right="752"/>
        <w:jc w:val="both"/>
        <w:rPr>
          <w:rFonts w:ascii="Times New Roman" w:hAnsi="Times New Roman" w:cs="Times New Roman"/>
          <w:sz w:val="24"/>
          <w:szCs w:val="24"/>
        </w:rPr>
      </w:pPr>
      <w:r w:rsidRPr="001A586A">
        <w:rPr>
          <w:rFonts w:ascii="Times New Roman" w:hAnsi="Times New Roman" w:cs="Times New Roman"/>
          <w:sz w:val="24"/>
          <w:szCs w:val="24"/>
        </w:rPr>
        <w:t>ΤΕΚΜΗΡΙΑ ΓΙΑ ΤΗΝ ΠΡΟΣΩΠΙΚΟΤΗΤΑ ΤΟΥ ΙΩΑΝΝΗ.</w:t>
      </w:r>
    </w:p>
    <w:p w14:paraId="476E1182" w14:textId="5863E93E" w:rsidR="001A586A" w:rsidRPr="001A586A" w:rsidRDefault="004B126C" w:rsidP="0065113A">
      <w:pPr>
        <w:pStyle w:val="ac"/>
        <w:numPr>
          <w:ilvl w:val="0"/>
          <w:numId w:val="20"/>
        </w:numPr>
        <w:ind w:left="-1134" w:right="-382" w:hanging="284"/>
        <w:jc w:val="both"/>
      </w:pPr>
      <w:r>
        <w:t xml:space="preserve"> </w:t>
      </w:r>
      <w:r w:rsidR="001A586A" w:rsidRPr="001A586A">
        <w:t>Η ταυτότητα του.</w:t>
      </w:r>
      <w:r w:rsidR="0065113A">
        <w:t xml:space="preserve">                                                                                                                      16</w:t>
      </w:r>
    </w:p>
    <w:p w14:paraId="7D18CE6F" w14:textId="372EA3B8" w:rsidR="001A586A" w:rsidRDefault="001A586A" w:rsidP="0065113A">
      <w:pPr>
        <w:pStyle w:val="ac"/>
        <w:numPr>
          <w:ilvl w:val="0"/>
          <w:numId w:val="20"/>
        </w:numPr>
        <w:ind w:left="-1134" w:right="-949" w:hanging="284"/>
        <w:jc w:val="both"/>
      </w:pPr>
      <w:r w:rsidRPr="001A586A">
        <w:t>Τ</w:t>
      </w:r>
      <w:r>
        <w:t xml:space="preserve">ο κοινωνικό του </w:t>
      </w:r>
      <w:r w:rsidR="00957C1E">
        <w:t>περιβάλλον</w:t>
      </w:r>
      <w:r>
        <w:t xml:space="preserve"> και πως επέδρασε στο έργο του.</w:t>
      </w:r>
      <w:r w:rsidR="0065113A">
        <w:t xml:space="preserve">                                               17</w:t>
      </w:r>
    </w:p>
    <w:p w14:paraId="278D806A" w14:textId="755A0E31" w:rsidR="001A586A" w:rsidRDefault="000F7CEE" w:rsidP="00D275F0">
      <w:pPr>
        <w:pStyle w:val="ac"/>
        <w:numPr>
          <w:ilvl w:val="0"/>
          <w:numId w:val="20"/>
        </w:numPr>
        <w:ind w:left="-1134" w:right="752" w:hanging="284"/>
        <w:jc w:val="both"/>
      </w:pPr>
      <w:r>
        <w:t xml:space="preserve">Ο Ιωάννης και το </w:t>
      </w:r>
      <w:r w:rsidR="00957C1E">
        <w:t>συγγραφικό</w:t>
      </w:r>
      <w:r>
        <w:t xml:space="preserve"> του </w:t>
      </w:r>
      <w:r w:rsidR="00957C1E">
        <w:t>έργο</w:t>
      </w:r>
      <w:r>
        <w:t>.</w:t>
      </w:r>
      <w:r w:rsidR="00077EBF">
        <w:t xml:space="preserve">                                                                                                       </w:t>
      </w:r>
      <w:r w:rsidR="00D275F0">
        <w:t xml:space="preserve">   </w:t>
      </w:r>
      <w:r w:rsidR="00077EBF">
        <w:t>19</w:t>
      </w:r>
    </w:p>
    <w:p w14:paraId="63FBE499" w14:textId="48A5EE50" w:rsidR="00F40E28" w:rsidRDefault="00F40E28" w:rsidP="004B126C">
      <w:pPr>
        <w:pStyle w:val="ac"/>
        <w:numPr>
          <w:ilvl w:val="0"/>
          <w:numId w:val="20"/>
        </w:numPr>
        <w:ind w:left="-1134" w:right="752" w:hanging="284"/>
        <w:jc w:val="both"/>
      </w:pPr>
      <w:r>
        <w:t>Συμπεράσματα ενότητας.</w:t>
      </w:r>
      <w:r w:rsidR="00077EBF">
        <w:t xml:space="preserve">                                                                                                           22                                                                                                        </w:t>
      </w:r>
    </w:p>
    <w:p w14:paraId="66660D4D" w14:textId="01BD68C4" w:rsidR="000F7CEE" w:rsidRDefault="000F7CEE" w:rsidP="000F7CEE">
      <w:pPr>
        <w:pStyle w:val="ac"/>
        <w:ind w:left="-1418" w:right="752"/>
        <w:jc w:val="both"/>
      </w:pPr>
      <w:r>
        <w:t>ΧΑΡΑΚΤΗΡΙΣΤΙΚΑ ΓΝΩΡΙΣΜΑΤΑ ΙΩΑΝΝΕΙΟΥ ΕΥΑΓΓΕΛΙΟΥ</w:t>
      </w:r>
      <w:r w:rsidR="00283ED1">
        <w:t>.</w:t>
      </w:r>
    </w:p>
    <w:p w14:paraId="4E5DA286" w14:textId="250F10D6" w:rsidR="000F7CEE" w:rsidRDefault="004B126C" w:rsidP="00840C5A">
      <w:pPr>
        <w:pStyle w:val="ac"/>
        <w:numPr>
          <w:ilvl w:val="0"/>
          <w:numId w:val="21"/>
        </w:numPr>
        <w:ind w:right="752"/>
        <w:jc w:val="both"/>
      </w:pPr>
      <w:r>
        <w:t xml:space="preserve">Η συσχέτιση του με τα άλλα ευαγγέλια. Ο </w:t>
      </w:r>
      <w:r w:rsidR="00957C1E">
        <w:t>συμπληρωματικός</w:t>
      </w:r>
      <w:r>
        <w:t xml:space="preserve"> του χαρακτήρας.</w:t>
      </w:r>
      <w:r w:rsidR="00077EBF">
        <w:t xml:space="preserve">                    23</w:t>
      </w:r>
      <w:r>
        <w:t xml:space="preserve"> </w:t>
      </w:r>
    </w:p>
    <w:p w14:paraId="71C3E31D" w14:textId="3B7CB774" w:rsidR="00840C5A" w:rsidRDefault="00840C5A" w:rsidP="00840C5A">
      <w:pPr>
        <w:pStyle w:val="ac"/>
        <w:numPr>
          <w:ilvl w:val="0"/>
          <w:numId w:val="21"/>
        </w:numPr>
        <w:ind w:right="752"/>
        <w:jc w:val="both"/>
      </w:pPr>
      <w:r>
        <w:t xml:space="preserve">Το </w:t>
      </w:r>
      <w:r w:rsidR="00957C1E">
        <w:t>Ιωάννειο</w:t>
      </w:r>
      <w:r>
        <w:t xml:space="preserve"> </w:t>
      </w:r>
      <w:r w:rsidR="00957C1E">
        <w:t>ευαγγέλιο</w:t>
      </w:r>
      <w:r>
        <w:t xml:space="preserve"> και η φιλοσοφία.</w:t>
      </w:r>
      <w:r w:rsidR="00077EBF">
        <w:t xml:space="preserve">                                                                                 25</w:t>
      </w:r>
    </w:p>
    <w:p w14:paraId="6337129E" w14:textId="4FBC8367" w:rsidR="00840C5A" w:rsidRDefault="00840C5A" w:rsidP="00840C5A">
      <w:pPr>
        <w:pStyle w:val="ac"/>
        <w:numPr>
          <w:ilvl w:val="0"/>
          <w:numId w:val="21"/>
        </w:numPr>
        <w:ind w:right="752"/>
        <w:jc w:val="both"/>
      </w:pPr>
      <w:r>
        <w:t xml:space="preserve">Το </w:t>
      </w:r>
      <w:r w:rsidR="00957C1E">
        <w:t>Ιωάννειο</w:t>
      </w:r>
      <w:r>
        <w:t xml:space="preserve"> ευαγγέλιο και η Θεότητα του Ιησού. Τα θαύματα του Ιησού.</w:t>
      </w:r>
      <w:r w:rsidR="00077EBF">
        <w:t xml:space="preserve">                             28</w:t>
      </w:r>
    </w:p>
    <w:p w14:paraId="3E68B60F" w14:textId="2D120F0A" w:rsidR="009C6CAE" w:rsidRPr="001A586A" w:rsidRDefault="009C6CAE" w:rsidP="00840C5A">
      <w:pPr>
        <w:pStyle w:val="ac"/>
        <w:numPr>
          <w:ilvl w:val="0"/>
          <w:numId w:val="21"/>
        </w:numPr>
        <w:ind w:right="752"/>
        <w:jc w:val="both"/>
      </w:pPr>
      <w:r>
        <w:t>Συμπεράσματα ενότητας.</w:t>
      </w:r>
      <w:r w:rsidR="00077EBF">
        <w:t xml:space="preserve">                                                                                                          29</w:t>
      </w:r>
    </w:p>
    <w:p w14:paraId="452CD385" w14:textId="65AE6408" w:rsidR="004A56D5" w:rsidRDefault="00840C5A" w:rsidP="00840C5A">
      <w:pPr>
        <w:ind w:left="-1418" w:right="-949"/>
        <w:jc w:val="both"/>
        <w:rPr>
          <w:rFonts w:ascii="Times New Roman" w:hAnsi="Times New Roman" w:cs="Times New Roman"/>
          <w:sz w:val="24"/>
          <w:szCs w:val="24"/>
        </w:rPr>
      </w:pPr>
      <w:r w:rsidRPr="00840C5A">
        <w:rPr>
          <w:rFonts w:ascii="Times New Roman" w:hAnsi="Times New Roman" w:cs="Times New Roman"/>
          <w:sz w:val="24"/>
          <w:szCs w:val="24"/>
        </w:rPr>
        <w:t>ΑΦΗΓΗΜΑΤΙΚΕΣ</w:t>
      </w:r>
      <w:r w:rsidR="00392B98">
        <w:rPr>
          <w:rFonts w:ascii="Times New Roman" w:hAnsi="Times New Roman" w:cs="Times New Roman"/>
          <w:sz w:val="24"/>
          <w:szCs w:val="24"/>
        </w:rPr>
        <w:t xml:space="preserve"> </w:t>
      </w:r>
      <w:r w:rsidRPr="00840C5A">
        <w:rPr>
          <w:rFonts w:ascii="Times New Roman" w:hAnsi="Times New Roman" w:cs="Times New Roman"/>
          <w:sz w:val="24"/>
          <w:szCs w:val="24"/>
        </w:rPr>
        <w:t>ΤΕΧΝΙΚΕΣ</w:t>
      </w:r>
      <w:r w:rsidR="00283ED1">
        <w:rPr>
          <w:rFonts w:ascii="Times New Roman" w:hAnsi="Times New Roman" w:cs="Times New Roman"/>
          <w:sz w:val="24"/>
          <w:szCs w:val="24"/>
        </w:rPr>
        <w:t>.</w:t>
      </w:r>
    </w:p>
    <w:p w14:paraId="32D5F4D6" w14:textId="14A378EC" w:rsidR="00392B98" w:rsidRPr="00392B98" w:rsidRDefault="00392B98" w:rsidP="00392B98">
      <w:pPr>
        <w:pStyle w:val="ac"/>
        <w:numPr>
          <w:ilvl w:val="0"/>
          <w:numId w:val="22"/>
        </w:numPr>
        <w:ind w:right="-949"/>
        <w:jc w:val="both"/>
      </w:pPr>
      <w:r w:rsidRPr="00392B98">
        <w:t>Το κειμενικό είδος της «μαρτυρίας»</w:t>
      </w:r>
      <w:r w:rsidR="00077EBF">
        <w:t xml:space="preserve">                                                                                       30</w:t>
      </w:r>
    </w:p>
    <w:p w14:paraId="17505D41" w14:textId="1AAC6D93" w:rsidR="00392B98" w:rsidRDefault="00957C1E" w:rsidP="00392B98">
      <w:pPr>
        <w:pStyle w:val="ac"/>
        <w:numPr>
          <w:ilvl w:val="0"/>
          <w:numId w:val="22"/>
        </w:numPr>
        <w:ind w:right="-949"/>
        <w:jc w:val="both"/>
      </w:pPr>
      <w:r>
        <w:t>Αφηγηματικές</w:t>
      </w:r>
      <w:r w:rsidR="00392B98">
        <w:t xml:space="preserve"> </w:t>
      </w:r>
      <w:r>
        <w:t>αρετές</w:t>
      </w:r>
      <w:r w:rsidR="00392B98">
        <w:t xml:space="preserve"> για την </w:t>
      </w:r>
      <w:r>
        <w:t>περικοπή</w:t>
      </w:r>
      <w:r w:rsidR="00392B98">
        <w:t xml:space="preserve"> της </w:t>
      </w:r>
      <w:r>
        <w:t>δίκης</w:t>
      </w:r>
      <w:r w:rsidR="00392B98">
        <w:t xml:space="preserve"> του Ιησού(Ιω18:28-19:16</w:t>
      </w:r>
      <w:r w:rsidR="00816E7B">
        <w:t>).</w:t>
      </w:r>
      <w:r w:rsidR="00077EBF">
        <w:t xml:space="preserve">                      35</w:t>
      </w:r>
    </w:p>
    <w:p w14:paraId="05C04538" w14:textId="729D6832" w:rsidR="00816E7B" w:rsidRDefault="00816E7B" w:rsidP="00392B98">
      <w:pPr>
        <w:pStyle w:val="ac"/>
        <w:numPr>
          <w:ilvl w:val="0"/>
          <w:numId w:val="22"/>
        </w:numPr>
        <w:ind w:right="-949"/>
        <w:jc w:val="both"/>
      </w:pPr>
      <w:r>
        <w:t xml:space="preserve">Ο </w:t>
      </w:r>
      <w:r w:rsidR="00957C1E">
        <w:t>διάλογος</w:t>
      </w:r>
      <w:r>
        <w:t xml:space="preserve"> ως </w:t>
      </w:r>
      <w:r w:rsidR="00957C1E">
        <w:t>μέσο</w:t>
      </w:r>
      <w:r>
        <w:t xml:space="preserve"> </w:t>
      </w:r>
      <w:r w:rsidR="00957C1E">
        <w:t>αφήγησης</w:t>
      </w:r>
      <w:r>
        <w:t xml:space="preserve"> στον </w:t>
      </w:r>
      <w:r w:rsidR="00957C1E">
        <w:t>Ιωάννη</w:t>
      </w:r>
      <w:r>
        <w:t xml:space="preserve"> στην </w:t>
      </w:r>
      <w:r w:rsidR="00957C1E">
        <w:t>περικοπή</w:t>
      </w:r>
      <w:r>
        <w:t xml:space="preserve"> της </w:t>
      </w:r>
      <w:r w:rsidR="00957C1E">
        <w:t>δίκης</w:t>
      </w:r>
      <w:r>
        <w:t>.</w:t>
      </w:r>
      <w:r w:rsidR="00077EBF">
        <w:t xml:space="preserve">                                 38</w:t>
      </w:r>
    </w:p>
    <w:p w14:paraId="733F72F6" w14:textId="6128BB11" w:rsidR="00816E7B" w:rsidRDefault="00816E7B" w:rsidP="00392B98">
      <w:pPr>
        <w:pStyle w:val="ac"/>
        <w:numPr>
          <w:ilvl w:val="0"/>
          <w:numId w:val="22"/>
        </w:numPr>
        <w:ind w:right="-949"/>
        <w:jc w:val="both"/>
      </w:pPr>
      <w:r>
        <w:t xml:space="preserve">Το </w:t>
      </w:r>
      <w:r w:rsidR="00957C1E">
        <w:t>Ιωάννειο</w:t>
      </w:r>
      <w:r>
        <w:t xml:space="preserve"> </w:t>
      </w:r>
      <w:r w:rsidR="00957C1E">
        <w:t>αφήγημα</w:t>
      </w:r>
      <w:r>
        <w:t xml:space="preserve"> της </w:t>
      </w:r>
      <w:r w:rsidR="00957C1E">
        <w:t>περικοπής</w:t>
      </w:r>
      <w:r>
        <w:t xml:space="preserve"> της δίκης ως ποίηση.</w:t>
      </w:r>
      <w:r w:rsidR="00077EBF">
        <w:t xml:space="preserve">                                                    4</w:t>
      </w:r>
      <w:r w:rsidR="00D275F0">
        <w:t>2</w:t>
      </w:r>
    </w:p>
    <w:p w14:paraId="2AB1898A" w14:textId="6BBA324E" w:rsidR="009C6CAE" w:rsidRDefault="009C6CAE" w:rsidP="00392B98">
      <w:pPr>
        <w:pStyle w:val="ac"/>
        <w:numPr>
          <w:ilvl w:val="0"/>
          <w:numId w:val="22"/>
        </w:numPr>
        <w:ind w:right="-949"/>
        <w:jc w:val="both"/>
      </w:pPr>
      <w:r>
        <w:t>Συμπεράσματα ενότητας</w:t>
      </w:r>
      <w:r w:rsidR="00077EBF">
        <w:t xml:space="preserve">                                                                                                          </w:t>
      </w:r>
      <w:r w:rsidR="00D275F0">
        <w:t>45</w:t>
      </w:r>
      <w:r w:rsidR="00077EBF">
        <w:t xml:space="preserve">       </w:t>
      </w:r>
    </w:p>
    <w:p w14:paraId="09C3F792" w14:textId="5A68D49A" w:rsidR="00816E7B" w:rsidRDefault="00816E7B" w:rsidP="00816E7B">
      <w:pPr>
        <w:pStyle w:val="ac"/>
        <w:ind w:left="-998" w:right="-949" w:hanging="420"/>
        <w:jc w:val="both"/>
      </w:pPr>
      <w:r>
        <w:t xml:space="preserve">ΙΣΤΟΡΙΚΕΣ ΠΡΟΣΕΓΓΙΣΕΙΣ </w:t>
      </w:r>
      <w:r w:rsidR="00283ED1">
        <w:t>ΣΤΟ ΙΩΑΝΝΕΙΟ ΕΥΑΓΓΕΛΙΟ.</w:t>
      </w:r>
    </w:p>
    <w:p w14:paraId="3B126951" w14:textId="1BB32B05" w:rsidR="00283ED1" w:rsidRDefault="00283ED1" w:rsidP="003678CA">
      <w:pPr>
        <w:pStyle w:val="ac"/>
        <w:numPr>
          <w:ilvl w:val="0"/>
          <w:numId w:val="23"/>
        </w:numPr>
        <w:ind w:right="-949"/>
        <w:jc w:val="both"/>
      </w:pPr>
      <w:r>
        <w:t xml:space="preserve">Ο Ιωάννης ως </w:t>
      </w:r>
      <w:r w:rsidR="00957C1E">
        <w:t>ιστορικός</w:t>
      </w:r>
      <w:r w:rsidR="003678CA">
        <w:t>.</w:t>
      </w:r>
      <w:r w:rsidR="00D275F0">
        <w:t xml:space="preserve">                                                                                                         46</w:t>
      </w:r>
    </w:p>
    <w:p w14:paraId="1363875D" w14:textId="736063CA" w:rsidR="003678CA" w:rsidRDefault="003678CA" w:rsidP="003678CA">
      <w:pPr>
        <w:pStyle w:val="ac"/>
        <w:numPr>
          <w:ilvl w:val="0"/>
          <w:numId w:val="23"/>
        </w:numPr>
        <w:ind w:right="752"/>
        <w:jc w:val="both"/>
      </w:pPr>
      <w:r>
        <w:t xml:space="preserve">Ο </w:t>
      </w:r>
      <w:r w:rsidR="00957C1E">
        <w:t>Γερμανικός</w:t>
      </w:r>
      <w:r>
        <w:t xml:space="preserve"> θετικισμός και οι επιδράσεις του στη μεθοδολογική </w:t>
      </w:r>
      <w:r w:rsidR="00957C1E">
        <w:t>προσέγγιση</w:t>
      </w:r>
      <w:r>
        <w:t xml:space="preserve"> των ευαγγελίων ως ιστορικών πηγών.</w:t>
      </w:r>
      <w:r w:rsidR="00D275F0">
        <w:t xml:space="preserve">                                                                                                                48</w:t>
      </w:r>
    </w:p>
    <w:p w14:paraId="6C31AED7" w14:textId="5EDCA887" w:rsidR="003678CA" w:rsidRDefault="003678CA" w:rsidP="003678CA">
      <w:pPr>
        <w:pStyle w:val="ac"/>
        <w:numPr>
          <w:ilvl w:val="0"/>
          <w:numId w:val="23"/>
        </w:numPr>
        <w:ind w:right="752"/>
        <w:jc w:val="both"/>
      </w:pPr>
      <w:r>
        <w:t xml:space="preserve">Αμφισβήτηση του </w:t>
      </w:r>
      <w:r w:rsidR="00957C1E">
        <w:t>Ιωάννη</w:t>
      </w:r>
      <w:r>
        <w:t xml:space="preserve"> ως ιστορική πηγή.</w:t>
      </w:r>
      <w:r w:rsidR="00D275F0">
        <w:t xml:space="preserve">                                                                         55</w:t>
      </w:r>
    </w:p>
    <w:p w14:paraId="6531084E" w14:textId="5785BAF6" w:rsidR="003678CA" w:rsidRDefault="00957C1E" w:rsidP="003678CA">
      <w:pPr>
        <w:pStyle w:val="ac"/>
        <w:numPr>
          <w:ilvl w:val="0"/>
          <w:numId w:val="23"/>
        </w:numPr>
        <w:ind w:right="752"/>
        <w:jc w:val="both"/>
      </w:pPr>
      <w:r>
        <w:t>Αμφισβήτηση</w:t>
      </w:r>
      <w:r w:rsidR="003678CA">
        <w:t xml:space="preserve"> του </w:t>
      </w:r>
      <w:r>
        <w:t>Ιωάννη</w:t>
      </w:r>
      <w:r w:rsidR="003678CA">
        <w:t xml:space="preserve"> ως </w:t>
      </w:r>
      <w:r>
        <w:t>ιστορική</w:t>
      </w:r>
      <w:r w:rsidR="003678CA">
        <w:t xml:space="preserve"> </w:t>
      </w:r>
      <w:r>
        <w:t>πηγή</w:t>
      </w:r>
      <w:r w:rsidR="003678CA">
        <w:t xml:space="preserve"> της </w:t>
      </w:r>
      <w:r>
        <w:t>δίκης</w:t>
      </w:r>
      <w:r w:rsidR="003678CA">
        <w:t xml:space="preserve"> του Ιησού</w:t>
      </w:r>
      <w:r w:rsidR="005569FD">
        <w:t>.</w:t>
      </w:r>
      <w:r w:rsidR="00D275F0">
        <w:t xml:space="preserve">                                        60</w:t>
      </w:r>
    </w:p>
    <w:p w14:paraId="70D2BFB7" w14:textId="32BCF1BE" w:rsidR="009C6CAE" w:rsidRDefault="009C6CAE" w:rsidP="003678CA">
      <w:pPr>
        <w:pStyle w:val="ac"/>
        <w:numPr>
          <w:ilvl w:val="0"/>
          <w:numId w:val="23"/>
        </w:numPr>
        <w:ind w:right="752"/>
        <w:jc w:val="both"/>
      </w:pPr>
      <w:r>
        <w:t>Συμπεράσματα ενότητας.</w:t>
      </w:r>
      <w:r w:rsidR="00D275F0">
        <w:t xml:space="preserve">                                                                                                         68</w:t>
      </w:r>
    </w:p>
    <w:p w14:paraId="180BF873" w14:textId="1D92BE68" w:rsidR="00A80E12" w:rsidRDefault="00A80E12" w:rsidP="00A80E12">
      <w:pPr>
        <w:pStyle w:val="ac"/>
        <w:ind w:left="-1418" w:right="752"/>
        <w:jc w:val="both"/>
      </w:pPr>
      <w:r>
        <w:t>Ο ΙΗΣΟΥΣ ΚΑΙ ΟΙ ΙΟΥΔΑΙΟΙ</w:t>
      </w:r>
    </w:p>
    <w:p w14:paraId="219F6A15" w14:textId="70FC61BE" w:rsidR="00A80E12" w:rsidRDefault="00A80E12" w:rsidP="00A80E12">
      <w:pPr>
        <w:pStyle w:val="ac"/>
        <w:numPr>
          <w:ilvl w:val="0"/>
          <w:numId w:val="24"/>
        </w:numPr>
        <w:ind w:right="752"/>
        <w:jc w:val="both"/>
      </w:pPr>
      <w:r>
        <w:t xml:space="preserve">Συσχέτιση ευαγγελικών διηγήσεων για τον </w:t>
      </w:r>
      <w:r w:rsidR="00957C1E">
        <w:t>Ιησού</w:t>
      </w:r>
      <w:r>
        <w:t xml:space="preserve"> με διηγήσεις της ΠΔ</w:t>
      </w:r>
      <w:r w:rsidR="00D275F0">
        <w:t xml:space="preserve">                                69</w:t>
      </w:r>
    </w:p>
    <w:p w14:paraId="4AD2BD5C" w14:textId="01B4BEE7" w:rsidR="00A80E12" w:rsidRDefault="00A80E12" w:rsidP="00A80E12">
      <w:pPr>
        <w:pStyle w:val="ac"/>
        <w:numPr>
          <w:ilvl w:val="0"/>
          <w:numId w:val="24"/>
        </w:numPr>
        <w:ind w:right="752"/>
        <w:jc w:val="both"/>
      </w:pPr>
      <w:r>
        <w:t xml:space="preserve">Ο Ιησούς </w:t>
      </w:r>
      <w:r w:rsidR="003B734A">
        <w:t>και ο σκανδαλισμός των ιουδαίων.</w:t>
      </w:r>
      <w:r w:rsidR="00D275F0">
        <w:t xml:space="preserve">                                                                          70</w:t>
      </w:r>
    </w:p>
    <w:p w14:paraId="018FE3F5" w14:textId="5E1E4E38" w:rsidR="002640C8" w:rsidRDefault="002640C8" w:rsidP="00A80E12">
      <w:pPr>
        <w:pStyle w:val="ac"/>
        <w:numPr>
          <w:ilvl w:val="0"/>
          <w:numId w:val="24"/>
        </w:numPr>
        <w:ind w:right="752"/>
        <w:jc w:val="both"/>
      </w:pPr>
      <w:r>
        <w:t>Συμπεράσματα ενότητας.</w:t>
      </w:r>
      <w:r w:rsidR="00D275F0">
        <w:t xml:space="preserve">                                                                                                         72</w:t>
      </w:r>
    </w:p>
    <w:p w14:paraId="33188F24" w14:textId="75973D68" w:rsidR="003B734A" w:rsidRDefault="003B734A" w:rsidP="003B734A">
      <w:pPr>
        <w:pStyle w:val="ac"/>
        <w:ind w:left="-1418" w:right="752"/>
        <w:jc w:val="both"/>
      </w:pPr>
      <w:r>
        <w:t>ΡΩΜΑΙΚΗ ΔΙΚΗ.</w:t>
      </w:r>
    </w:p>
    <w:p w14:paraId="461BB0BF" w14:textId="15256114" w:rsidR="003B734A" w:rsidRDefault="003B734A" w:rsidP="003B734A">
      <w:pPr>
        <w:pStyle w:val="ac"/>
        <w:numPr>
          <w:ilvl w:val="0"/>
          <w:numId w:val="25"/>
        </w:numPr>
        <w:ind w:right="752"/>
        <w:jc w:val="both"/>
      </w:pPr>
      <w:r>
        <w:t xml:space="preserve">Η διαδικασία της </w:t>
      </w:r>
      <w:r w:rsidR="00957C1E">
        <w:t>Ρωμαϊκής</w:t>
      </w:r>
      <w:r>
        <w:t xml:space="preserve"> δίκης.</w:t>
      </w:r>
      <w:r w:rsidR="00CD79B2">
        <w:t xml:space="preserve">                                                                                         73</w:t>
      </w:r>
    </w:p>
    <w:p w14:paraId="3C322017" w14:textId="6CF8BF51" w:rsidR="003B734A" w:rsidRDefault="003B734A" w:rsidP="003B734A">
      <w:pPr>
        <w:pStyle w:val="ac"/>
        <w:numPr>
          <w:ilvl w:val="0"/>
          <w:numId w:val="25"/>
        </w:numPr>
        <w:ind w:right="752"/>
        <w:jc w:val="both"/>
      </w:pPr>
      <w:r>
        <w:t xml:space="preserve">Νομικές παρατηρήσεις στη </w:t>
      </w:r>
      <w:r w:rsidR="00957C1E">
        <w:t>Ρωμαϊκή</w:t>
      </w:r>
      <w:r>
        <w:t xml:space="preserve"> δίκη του Ιησού.</w:t>
      </w:r>
      <w:r w:rsidR="00CD79B2">
        <w:t xml:space="preserve">                                                           76</w:t>
      </w:r>
    </w:p>
    <w:p w14:paraId="509A4B99" w14:textId="22F4BC98" w:rsidR="00B93149" w:rsidRPr="00B93149" w:rsidRDefault="00B93149" w:rsidP="00B93149">
      <w:pPr>
        <w:pStyle w:val="ac"/>
        <w:ind w:left="-1418" w:right="752"/>
        <w:jc w:val="both"/>
      </w:pPr>
      <w:r>
        <w:t xml:space="preserve">3      </w:t>
      </w:r>
      <w:r w:rsidRPr="00B93149">
        <w:t>Οι κύριοι δικονομικοί παράγοντες της δίκης.</w:t>
      </w:r>
    </w:p>
    <w:p w14:paraId="4A531A47" w14:textId="3BE564BB" w:rsidR="00B93149" w:rsidRPr="00B93149" w:rsidRDefault="00B93149" w:rsidP="00B93149">
      <w:pPr>
        <w:ind w:left="-1418" w:right="752"/>
        <w:jc w:val="both"/>
        <w:rPr>
          <w:rFonts w:ascii="Times New Roman" w:hAnsi="Times New Roman" w:cs="Times New Roman"/>
          <w:sz w:val="24"/>
          <w:szCs w:val="24"/>
        </w:rPr>
      </w:pPr>
      <w:r w:rsidRPr="00B93149">
        <w:rPr>
          <w:rFonts w:ascii="Times New Roman" w:hAnsi="Times New Roman" w:cs="Times New Roman"/>
          <w:sz w:val="24"/>
          <w:szCs w:val="24"/>
        </w:rPr>
        <w:t xml:space="preserve">          α . Ο Πόντιος Πιλάτος. Ο Δικαστής.</w:t>
      </w:r>
      <w:r w:rsidR="00CD79B2">
        <w:rPr>
          <w:rFonts w:ascii="Times New Roman" w:hAnsi="Times New Roman" w:cs="Times New Roman"/>
          <w:sz w:val="24"/>
          <w:szCs w:val="24"/>
        </w:rPr>
        <w:t xml:space="preserve">                                                                                    82</w:t>
      </w:r>
    </w:p>
    <w:p w14:paraId="7123ECA2" w14:textId="3867586C" w:rsidR="00B93149" w:rsidRDefault="00B93149" w:rsidP="00B93149">
      <w:pPr>
        <w:ind w:left="-1418" w:right="752"/>
        <w:jc w:val="both"/>
        <w:rPr>
          <w:rFonts w:ascii="Times New Roman" w:hAnsi="Times New Roman" w:cs="Times New Roman"/>
        </w:rPr>
      </w:pPr>
      <w:r w:rsidRPr="00B93149">
        <w:rPr>
          <w:rFonts w:ascii="Times New Roman" w:hAnsi="Times New Roman" w:cs="Times New Roman"/>
          <w:sz w:val="24"/>
          <w:szCs w:val="24"/>
        </w:rPr>
        <w:t xml:space="preserve">          β . Οι αρχιερείς. Οι εισαγγελείς</w:t>
      </w:r>
      <w:r w:rsidRPr="00B93149">
        <w:rPr>
          <w:rFonts w:ascii="Times New Roman" w:hAnsi="Times New Roman" w:cs="Times New Roman"/>
        </w:rPr>
        <w:t>.</w:t>
      </w:r>
      <w:r w:rsidR="00CD79B2">
        <w:rPr>
          <w:rFonts w:ascii="Times New Roman" w:hAnsi="Times New Roman" w:cs="Times New Roman"/>
        </w:rPr>
        <w:t xml:space="preserve">                                                                                                   99</w:t>
      </w:r>
    </w:p>
    <w:p w14:paraId="115E83CE" w14:textId="6DA3EDE0" w:rsidR="002640C8" w:rsidRDefault="002640C8" w:rsidP="002640C8">
      <w:pPr>
        <w:ind w:left="-1418" w:right="752"/>
        <w:jc w:val="both"/>
        <w:rPr>
          <w:rFonts w:ascii="Times New Roman" w:hAnsi="Times New Roman" w:cs="Times New Roman"/>
        </w:rPr>
      </w:pPr>
      <w:r>
        <w:rPr>
          <w:rFonts w:ascii="Times New Roman" w:hAnsi="Times New Roman" w:cs="Times New Roman"/>
        </w:rPr>
        <w:t xml:space="preserve">4       </w:t>
      </w:r>
      <w:r w:rsidRPr="002640C8">
        <w:rPr>
          <w:rFonts w:ascii="Times New Roman" w:hAnsi="Times New Roman" w:cs="Times New Roman"/>
          <w:sz w:val="24"/>
          <w:szCs w:val="24"/>
        </w:rPr>
        <w:t>Συμπεράσματα</w:t>
      </w:r>
      <w:r>
        <w:rPr>
          <w:rFonts w:ascii="Times New Roman" w:hAnsi="Times New Roman" w:cs="Times New Roman"/>
        </w:rPr>
        <w:t xml:space="preserve"> </w:t>
      </w:r>
      <w:r w:rsidRPr="002640C8">
        <w:rPr>
          <w:rFonts w:ascii="Times New Roman" w:hAnsi="Times New Roman" w:cs="Times New Roman"/>
          <w:sz w:val="24"/>
          <w:szCs w:val="24"/>
        </w:rPr>
        <w:t>ενότητας</w:t>
      </w:r>
      <w:r w:rsidR="00CD79B2">
        <w:rPr>
          <w:rFonts w:ascii="Times New Roman" w:hAnsi="Times New Roman" w:cs="Times New Roman"/>
          <w:sz w:val="24"/>
          <w:szCs w:val="24"/>
        </w:rPr>
        <w:t xml:space="preserve">                                                                                                       105</w:t>
      </w:r>
    </w:p>
    <w:p w14:paraId="5345BD39" w14:textId="68C2B9CB" w:rsidR="00230AA9" w:rsidRPr="002640C8" w:rsidRDefault="002640C8" w:rsidP="002640C8">
      <w:pPr>
        <w:ind w:left="-1418" w:right="752"/>
        <w:jc w:val="both"/>
        <w:rPr>
          <w:rFonts w:ascii="Times New Roman" w:hAnsi="Times New Roman" w:cs="Times New Roman"/>
        </w:rPr>
      </w:pPr>
      <w:r>
        <w:rPr>
          <w:rFonts w:ascii="Times New Roman" w:hAnsi="Times New Roman" w:cs="Times New Roman"/>
        </w:rPr>
        <w:t xml:space="preserve"> </w:t>
      </w:r>
      <w:r w:rsidR="00230AA9" w:rsidRPr="002640C8">
        <w:rPr>
          <w:rFonts w:ascii="Times New Roman" w:hAnsi="Times New Roman" w:cs="Times New Roman"/>
          <w:sz w:val="24"/>
          <w:szCs w:val="24"/>
        </w:rPr>
        <w:t>ΧΡΟΝΟΣ ΤΗΣ ΔΙΚΗΣ ΤΟΥ ΙΗΣΟΥ</w:t>
      </w:r>
    </w:p>
    <w:p w14:paraId="2E63663A" w14:textId="33F0DB51" w:rsidR="00230AA9" w:rsidRDefault="00230AA9" w:rsidP="00230AA9">
      <w:pPr>
        <w:pStyle w:val="ac"/>
        <w:numPr>
          <w:ilvl w:val="0"/>
          <w:numId w:val="26"/>
        </w:numPr>
        <w:ind w:right="752"/>
        <w:jc w:val="both"/>
      </w:pPr>
      <w:r>
        <w:t>Ποιο είναι το πρόβλημα;</w:t>
      </w:r>
      <w:r w:rsidR="00CD79B2">
        <w:t xml:space="preserve">                                                                                                      107</w:t>
      </w:r>
    </w:p>
    <w:p w14:paraId="7CC48C91" w14:textId="66CB96D7" w:rsidR="00230AA9" w:rsidRDefault="00230AA9" w:rsidP="00230AA9">
      <w:pPr>
        <w:pStyle w:val="ac"/>
        <w:numPr>
          <w:ilvl w:val="0"/>
          <w:numId w:val="26"/>
        </w:numPr>
        <w:ind w:right="752"/>
        <w:jc w:val="both"/>
      </w:pPr>
      <w:r>
        <w:t xml:space="preserve">Τι </w:t>
      </w:r>
      <w:r w:rsidR="00957C1E">
        <w:t>ήταν</w:t>
      </w:r>
      <w:r>
        <w:t xml:space="preserve"> και πότε </w:t>
      </w:r>
      <w:r w:rsidR="00957C1E">
        <w:t>έγινε</w:t>
      </w:r>
      <w:r>
        <w:t xml:space="preserve"> το </w:t>
      </w:r>
      <w:r w:rsidR="00957C1E">
        <w:t>τελευταίο</w:t>
      </w:r>
      <w:r>
        <w:t xml:space="preserve"> </w:t>
      </w:r>
      <w:r w:rsidR="00957C1E">
        <w:t>δείπνο</w:t>
      </w:r>
      <w:r>
        <w:t xml:space="preserve"> του </w:t>
      </w:r>
      <w:r w:rsidR="00957C1E">
        <w:t>Ιησού</w:t>
      </w:r>
      <w:r>
        <w:t xml:space="preserve"> και των μαθητών του;</w:t>
      </w:r>
      <w:r w:rsidR="00CD79B2">
        <w:t xml:space="preserve">                     110</w:t>
      </w:r>
    </w:p>
    <w:p w14:paraId="0591F3DB" w14:textId="7D22F935" w:rsidR="00230AA9" w:rsidRDefault="00230AA9" w:rsidP="00230AA9">
      <w:pPr>
        <w:pStyle w:val="ac"/>
        <w:numPr>
          <w:ilvl w:val="0"/>
          <w:numId w:val="26"/>
        </w:numPr>
        <w:ind w:right="752"/>
        <w:jc w:val="both"/>
      </w:pPr>
      <w:r>
        <w:t xml:space="preserve">Ποιος </w:t>
      </w:r>
      <w:r w:rsidR="00957C1E">
        <w:t>ήταν</w:t>
      </w:r>
      <w:r>
        <w:t xml:space="preserve"> ο </w:t>
      </w:r>
      <w:r w:rsidR="00957C1E">
        <w:t>χαρακτήρας</w:t>
      </w:r>
      <w:r>
        <w:t xml:space="preserve"> της </w:t>
      </w:r>
      <w:r w:rsidR="00957C1E">
        <w:t>ημέρας</w:t>
      </w:r>
      <w:r>
        <w:t xml:space="preserve"> της </w:t>
      </w:r>
      <w:r w:rsidR="00957C1E">
        <w:t>δίκης</w:t>
      </w:r>
      <w:r>
        <w:t xml:space="preserve"> του </w:t>
      </w:r>
      <w:r w:rsidR="00957C1E">
        <w:t>Ιησού</w:t>
      </w:r>
      <w:r>
        <w:t xml:space="preserve"> από τον </w:t>
      </w:r>
      <w:r w:rsidR="00957C1E">
        <w:t>Πιλάτο</w:t>
      </w:r>
      <w:r>
        <w:t xml:space="preserve">; </w:t>
      </w:r>
      <w:r w:rsidR="00957C1E">
        <w:t>Ήταν</w:t>
      </w:r>
      <w:r>
        <w:t xml:space="preserve"> πασχ</w:t>
      </w:r>
      <w:r w:rsidR="00957C1E">
        <w:t>ά</w:t>
      </w:r>
      <w:r>
        <w:t xml:space="preserve">λιος </w:t>
      </w:r>
      <w:r w:rsidR="00957C1E">
        <w:t>ημέρα</w:t>
      </w:r>
      <w:r>
        <w:t>;</w:t>
      </w:r>
      <w:r w:rsidR="00CD79B2">
        <w:t xml:space="preserve">                                                                                                                                   115</w:t>
      </w:r>
    </w:p>
    <w:p w14:paraId="1BF62FA3" w14:textId="37F6A21A" w:rsidR="00230AA9" w:rsidRDefault="00230AA9" w:rsidP="00230AA9">
      <w:pPr>
        <w:pStyle w:val="ac"/>
        <w:numPr>
          <w:ilvl w:val="0"/>
          <w:numId w:val="26"/>
        </w:numPr>
        <w:ind w:right="752"/>
        <w:jc w:val="both"/>
      </w:pPr>
      <w:r>
        <w:t xml:space="preserve">Ποια </w:t>
      </w:r>
      <w:r w:rsidR="00957C1E">
        <w:t>ήταν</w:t>
      </w:r>
      <w:r>
        <w:t xml:space="preserve"> η </w:t>
      </w:r>
      <w:r w:rsidR="00957C1E">
        <w:t>ακριβής</w:t>
      </w:r>
      <w:r>
        <w:t xml:space="preserve"> </w:t>
      </w:r>
      <w:r w:rsidR="00957C1E">
        <w:t>χρονολογία</w:t>
      </w:r>
      <w:r>
        <w:t xml:space="preserve"> του </w:t>
      </w:r>
      <w:r w:rsidR="00957C1E">
        <w:t>πάθους</w:t>
      </w:r>
      <w:r>
        <w:t xml:space="preserve"> του </w:t>
      </w:r>
      <w:r w:rsidR="00957C1E">
        <w:t>Ιησού</w:t>
      </w:r>
      <w:r>
        <w:t>;</w:t>
      </w:r>
      <w:r w:rsidR="00CD79B2">
        <w:t xml:space="preserve">                                                    118</w:t>
      </w:r>
    </w:p>
    <w:p w14:paraId="2A1DC5C2" w14:textId="14C0C368" w:rsidR="002640C8" w:rsidRDefault="002640C8" w:rsidP="00230AA9">
      <w:pPr>
        <w:pStyle w:val="ac"/>
        <w:numPr>
          <w:ilvl w:val="0"/>
          <w:numId w:val="26"/>
        </w:numPr>
        <w:ind w:right="752"/>
        <w:jc w:val="both"/>
      </w:pPr>
      <w:r>
        <w:lastRenderedPageBreak/>
        <w:t>Συμπεράσματα  ενότητας.</w:t>
      </w:r>
      <w:r w:rsidR="00CD79B2">
        <w:t xml:space="preserve">                                                                                                    120</w:t>
      </w:r>
    </w:p>
    <w:p w14:paraId="6B15404D" w14:textId="36473C28" w:rsidR="00DC0538" w:rsidRDefault="00DC0538" w:rsidP="00DC0538">
      <w:pPr>
        <w:ind w:left="-1418" w:right="752"/>
        <w:jc w:val="both"/>
        <w:rPr>
          <w:rFonts w:ascii="Times New Roman" w:hAnsi="Times New Roman" w:cs="Times New Roman"/>
          <w:sz w:val="24"/>
          <w:szCs w:val="24"/>
        </w:rPr>
      </w:pPr>
      <w:r w:rsidRPr="00DC0538">
        <w:rPr>
          <w:rFonts w:ascii="Times New Roman" w:hAnsi="Times New Roman" w:cs="Times New Roman"/>
          <w:sz w:val="24"/>
          <w:szCs w:val="24"/>
        </w:rPr>
        <w:t>ΤΟ</w:t>
      </w:r>
      <w:r>
        <w:rPr>
          <w:rFonts w:ascii="Times New Roman" w:hAnsi="Times New Roman" w:cs="Times New Roman"/>
          <w:sz w:val="24"/>
          <w:szCs w:val="24"/>
        </w:rPr>
        <w:t>ΠΟΣ ΤΗΣ ΔΙΚΗΣ ΤΟΥ ΙΗΣΟΥ</w:t>
      </w:r>
    </w:p>
    <w:p w14:paraId="65DB8ABE" w14:textId="7BFF9B5F" w:rsidR="00DC0538" w:rsidRPr="00DC0538" w:rsidRDefault="00DC0538" w:rsidP="00DC0538">
      <w:pPr>
        <w:pStyle w:val="ac"/>
        <w:numPr>
          <w:ilvl w:val="0"/>
          <w:numId w:val="27"/>
        </w:numPr>
        <w:ind w:right="752"/>
        <w:jc w:val="both"/>
      </w:pPr>
      <w:r w:rsidRPr="00DC0538">
        <w:t xml:space="preserve">Τι </w:t>
      </w:r>
      <w:r w:rsidR="00957C1E" w:rsidRPr="00DC0538">
        <w:t>ήταν</w:t>
      </w:r>
      <w:r w:rsidRPr="00DC0538">
        <w:t xml:space="preserve"> το </w:t>
      </w:r>
      <w:r w:rsidR="00957C1E" w:rsidRPr="00DC0538">
        <w:t>πραιτόριο</w:t>
      </w:r>
      <w:r w:rsidRPr="00DC0538">
        <w:t>;</w:t>
      </w:r>
      <w:r w:rsidR="00B764B7">
        <w:t xml:space="preserve">                                                                                                            122</w:t>
      </w:r>
    </w:p>
    <w:p w14:paraId="5884B8C1" w14:textId="147BC378" w:rsidR="00DC0538" w:rsidRDefault="00DC0538" w:rsidP="00DC0538">
      <w:pPr>
        <w:pStyle w:val="ac"/>
        <w:numPr>
          <w:ilvl w:val="0"/>
          <w:numId w:val="27"/>
        </w:numPr>
        <w:ind w:right="752"/>
        <w:jc w:val="both"/>
      </w:pPr>
      <w:r>
        <w:t xml:space="preserve">Το </w:t>
      </w:r>
      <w:r w:rsidR="00957C1E">
        <w:t>πρόβλημα</w:t>
      </w:r>
      <w:r>
        <w:t xml:space="preserve"> του </w:t>
      </w:r>
      <w:r w:rsidR="00957C1E">
        <w:t>εντοπισμού</w:t>
      </w:r>
      <w:r>
        <w:t xml:space="preserve"> του </w:t>
      </w:r>
      <w:r w:rsidR="00957C1E">
        <w:t>πραιτορίου</w:t>
      </w:r>
      <w:r>
        <w:t xml:space="preserve"> στην Ιερουσαλήμ.</w:t>
      </w:r>
      <w:r w:rsidR="00B764B7">
        <w:t xml:space="preserve">                                       124</w:t>
      </w:r>
    </w:p>
    <w:p w14:paraId="03800FBE" w14:textId="3A5B47E8" w:rsidR="00DC0538" w:rsidRDefault="00DC0538" w:rsidP="00DC0538">
      <w:pPr>
        <w:pStyle w:val="ac"/>
        <w:numPr>
          <w:ilvl w:val="0"/>
          <w:numId w:val="27"/>
        </w:numPr>
        <w:ind w:right="752"/>
        <w:jc w:val="both"/>
      </w:pPr>
      <w:r>
        <w:t xml:space="preserve">Πιθανές προτεινόμενες θέσεις του πραιτορίου και τα τεκμήρια </w:t>
      </w:r>
      <w:r w:rsidR="005030FF">
        <w:t>τους.</w:t>
      </w:r>
      <w:r w:rsidR="00B764B7">
        <w:t xml:space="preserve">                                 125</w:t>
      </w:r>
    </w:p>
    <w:p w14:paraId="44677431" w14:textId="6BDC04FE" w:rsidR="005030FF" w:rsidRDefault="00957C1E" w:rsidP="00DC0538">
      <w:pPr>
        <w:pStyle w:val="ac"/>
        <w:numPr>
          <w:ilvl w:val="0"/>
          <w:numId w:val="27"/>
        </w:numPr>
        <w:ind w:right="752"/>
        <w:jc w:val="both"/>
      </w:pPr>
      <w:r>
        <w:t>Προσωπική</w:t>
      </w:r>
      <w:r w:rsidR="005030FF">
        <w:t xml:space="preserve"> </w:t>
      </w:r>
      <w:r>
        <w:t>άποψη</w:t>
      </w:r>
      <w:r w:rsidR="005030FF">
        <w:t xml:space="preserve"> για τη </w:t>
      </w:r>
      <w:r>
        <w:t>θέση</w:t>
      </w:r>
      <w:r w:rsidR="005030FF">
        <w:t xml:space="preserve"> του </w:t>
      </w:r>
      <w:r>
        <w:t>πραιτορίου</w:t>
      </w:r>
      <w:r w:rsidR="005030FF">
        <w:t xml:space="preserve"> και </w:t>
      </w:r>
      <w:r>
        <w:t>τεκμηρίωση</w:t>
      </w:r>
      <w:r w:rsidR="005030FF">
        <w:t xml:space="preserve"> </w:t>
      </w:r>
      <w:r>
        <w:t>αυτής</w:t>
      </w:r>
      <w:r w:rsidR="005030FF">
        <w:t>.</w:t>
      </w:r>
      <w:r w:rsidR="00B764B7">
        <w:t xml:space="preserve">                             132</w:t>
      </w:r>
    </w:p>
    <w:p w14:paraId="58E4283D" w14:textId="5D720694" w:rsidR="002640C8" w:rsidRDefault="002640C8" w:rsidP="00DC0538">
      <w:pPr>
        <w:pStyle w:val="ac"/>
        <w:numPr>
          <w:ilvl w:val="0"/>
          <w:numId w:val="27"/>
        </w:numPr>
        <w:ind w:right="752"/>
        <w:jc w:val="both"/>
      </w:pPr>
      <w:r>
        <w:t>Συμπεράσματα ενότητας.</w:t>
      </w:r>
      <w:r w:rsidR="00B764B7">
        <w:t xml:space="preserve">                                                                                                      137</w:t>
      </w:r>
    </w:p>
    <w:p w14:paraId="51FC8037" w14:textId="534EDD9F" w:rsidR="005030FF" w:rsidRDefault="005030FF" w:rsidP="005030FF">
      <w:pPr>
        <w:pStyle w:val="ac"/>
        <w:ind w:left="-1418" w:right="752"/>
        <w:jc w:val="both"/>
      </w:pPr>
      <w:r>
        <w:t>ΣΥΝΟΨΗ ΕΥΑΓΓΕΛΙΩΝ</w:t>
      </w:r>
      <w:r w:rsidR="005324CA">
        <w:t xml:space="preserve"> ΓΙΑ ΤΗΝ ΠΕΡΙΚΟΠΗ ΤΗΣ ΔΙΚΗΣ.</w:t>
      </w:r>
      <w:r>
        <w:t xml:space="preserve"> (Σε πίνακα)</w:t>
      </w:r>
      <w:r w:rsidR="00B764B7">
        <w:t xml:space="preserve">                          137</w:t>
      </w:r>
    </w:p>
    <w:p w14:paraId="06BF5F7B" w14:textId="74E0E269" w:rsidR="005030FF" w:rsidRDefault="005030FF" w:rsidP="005030FF">
      <w:pPr>
        <w:pStyle w:val="ac"/>
        <w:ind w:left="-1418" w:right="752"/>
        <w:jc w:val="both"/>
      </w:pPr>
      <w:r>
        <w:t>ΣΥΓΚΡΙΣΗ ΕΥΑΓΓΕΛΙΣΤΩΝ ΩΣ ΠΡΟΣ ΤΗΝ ΠΕΡΙΚΟΠΗ ΤΗΣ ΔΙΚΗΣ</w:t>
      </w:r>
      <w:r w:rsidR="005324CA">
        <w:t>.</w:t>
      </w:r>
    </w:p>
    <w:p w14:paraId="728C77B8" w14:textId="441B27AC" w:rsidR="005030FF" w:rsidRDefault="005030FF" w:rsidP="005030FF">
      <w:pPr>
        <w:pStyle w:val="ac"/>
        <w:numPr>
          <w:ilvl w:val="0"/>
          <w:numId w:val="28"/>
        </w:numPr>
        <w:ind w:right="752"/>
        <w:jc w:val="both"/>
      </w:pPr>
      <w:r>
        <w:t>Μάρκος</w:t>
      </w:r>
      <w:r w:rsidR="00B764B7">
        <w:t xml:space="preserve">                                                                                                                                142</w:t>
      </w:r>
    </w:p>
    <w:p w14:paraId="207BEAD3" w14:textId="54AEC3F6" w:rsidR="005030FF" w:rsidRDefault="005030FF" w:rsidP="005030FF">
      <w:pPr>
        <w:pStyle w:val="ac"/>
        <w:numPr>
          <w:ilvl w:val="0"/>
          <w:numId w:val="28"/>
        </w:numPr>
        <w:ind w:right="752"/>
        <w:jc w:val="both"/>
      </w:pPr>
      <w:r>
        <w:t>Ματθαίος</w:t>
      </w:r>
      <w:r w:rsidR="00B764B7">
        <w:t xml:space="preserve">                                                                                                                              143</w:t>
      </w:r>
    </w:p>
    <w:p w14:paraId="47759856" w14:textId="783384D9" w:rsidR="005030FF" w:rsidRDefault="005030FF" w:rsidP="005030FF">
      <w:pPr>
        <w:pStyle w:val="ac"/>
        <w:numPr>
          <w:ilvl w:val="0"/>
          <w:numId w:val="28"/>
        </w:numPr>
        <w:ind w:right="752"/>
        <w:jc w:val="both"/>
      </w:pPr>
      <w:r>
        <w:t>Λουκάς</w:t>
      </w:r>
      <w:r w:rsidR="00B764B7">
        <w:t xml:space="preserve">                                                                                                                                 145</w:t>
      </w:r>
    </w:p>
    <w:p w14:paraId="17CC495C" w14:textId="74FFDE9D" w:rsidR="005030FF" w:rsidRDefault="005030FF" w:rsidP="005030FF">
      <w:pPr>
        <w:pStyle w:val="ac"/>
        <w:numPr>
          <w:ilvl w:val="0"/>
          <w:numId w:val="28"/>
        </w:numPr>
        <w:ind w:right="752"/>
        <w:jc w:val="both"/>
      </w:pPr>
      <w:r>
        <w:t>Ιωάννης</w:t>
      </w:r>
      <w:r w:rsidR="00B764B7">
        <w:t xml:space="preserve">                                                                                                                                147</w:t>
      </w:r>
    </w:p>
    <w:p w14:paraId="1FE6DCA3" w14:textId="44BB6D41" w:rsidR="005324CA" w:rsidRDefault="005324CA" w:rsidP="005030FF">
      <w:pPr>
        <w:pStyle w:val="ac"/>
        <w:numPr>
          <w:ilvl w:val="0"/>
          <w:numId w:val="28"/>
        </w:numPr>
        <w:ind w:right="752"/>
        <w:jc w:val="both"/>
      </w:pPr>
      <w:r>
        <w:t>Συμπεράσματα ενότητας.</w:t>
      </w:r>
      <w:r w:rsidR="007F0177">
        <w:t xml:space="preserve">                                                                                                    147</w:t>
      </w:r>
    </w:p>
    <w:p w14:paraId="731596FC" w14:textId="77777777" w:rsidR="002369FF" w:rsidRDefault="002369FF" w:rsidP="002369FF">
      <w:pPr>
        <w:ind w:left="-1418" w:right="752"/>
        <w:jc w:val="both"/>
        <w:rPr>
          <w:rFonts w:ascii="Times New Roman" w:hAnsi="Times New Roman" w:cs="Times New Roman"/>
          <w:sz w:val="24"/>
          <w:szCs w:val="24"/>
        </w:rPr>
      </w:pPr>
    </w:p>
    <w:p w14:paraId="2FDFC6B2" w14:textId="2F774439" w:rsidR="002369FF" w:rsidRDefault="002369FF" w:rsidP="002369FF">
      <w:pPr>
        <w:ind w:left="-1418" w:right="752"/>
        <w:jc w:val="both"/>
        <w:rPr>
          <w:rFonts w:ascii="Times New Roman" w:hAnsi="Times New Roman" w:cs="Times New Roman"/>
          <w:sz w:val="24"/>
          <w:szCs w:val="24"/>
        </w:rPr>
      </w:pPr>
      <w:r>
        <w:rPr>
          <w:rFonts w:ascii="Times New Roman" w:hAnsi="Times New Roman" w:cs="Times New Roman"/>
          <w:sz w:val="24"/>
          <w:szCs w:val="24"/>
        </w:rPr>
        <w:t>ΣΚΗΝΕΣ-ΣΧΟΛΙΑΣΜΟΣ ΤΩΝ ΣΚΗΝΩΝ</w:t>
      </w:r>
      <w:r w:rsidR="002D6AB0">
        <w:rPr>
          <w:rFonts w:ascii="Times New Roman" w:hAnsi="Times New Roman" w:cs="Times New Roman"/>
          <w:sz w:val="24"/>
          <w:szCs w:val="24"/>
        </w:rPr>
        <w:t>.</w:t>
      </w:r>
    </w:p>
    <w:p w14:paraId="37F5DA43" w14:textId="2F2B6966" w:rsidR="002369FF" w:rsidRDefault="002369FF"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Α.ΜΕΤΑΦΟΡΑ ΤΟΥ ΙΗΣΟΥ ΣΤΟ ΠΡΑΙΤΟΡΙΟ(Ιω18:28)</w:t>
      </w:r>
      <w:r w:rsidR="002D6AB0">
        <w:rPr>
          <w:rFonts w:ascii="Times New Roman" w:hAnsi="Times New Roman" w:cs="Times New Roman"/>
          <w:sz w:val="24"/>
          <w:szCs w:val="24"/>
        </w:rPr>
        <w:t>.</w:t>
      </w:r>
    </w:p>
    <w:p w14:paraId="003B8981" w14:textId="5A9DF30A" w:rsidR="002369FF" w:rsidRDefault="002369FF" w:rsidP="002369FF">
      <w:pPr>
        <w:ind w:left="-1418" w:right="752"/>
        <w:jc w:val="both"/>
        <w:rPr>
          <w:rFonts w:ascii="Times New Roman" w:hAnsi="Times New Roman" w:cs="Times New Roman"/>
          <w:sz w:val="24"/>
          <w:szCs w:val="24"/>
        </w:rPr>
      </w:pPr>
      <w:r>
        <w:rPr>
          <w:rFonts w:ascii="Times New Roman" w:hAnsi="Times New Roman" w:cs="Times New Roman"/>
          <w:sz w:val="24"/>
          <w:szCs w:val="24"/>
        </w:rPr>
        <w:t>1   Οι βιαιότητες των ιουδαίων στη</w:t>
      </w:r>
      <w:r w:rsidR="00943220">
        <w:rPr>
          <w:rFonts w:ascii="Times New Roman" w:hAnsi="Times New Roman" w:cs="Times New Roman"/>
          <w:sz w:val="24"/>
          <w:szCs w:val="24"/>
        </w:rPr>
        <w:t xml:space="preserve"> μεταφορά του Ιησού στο πραιτόριο.</w:t>
      </w:r>
      <w:r w:rsidR="007F0177">
        <w:rPr>
          <w:rFonts w:ascii="Times New Roman" w:hAnsi="Times New Roman" w:cs="Times New Roman"/>
          <w:sz w:val="24"/>
          <w:szCs w:val="24"/>
        </w:rPr>
        <w:t xml:space="preserve">                                   147</w:t>
      </w:r>
    </w:p>
    <w:p w14:paraId="4E1958B6" w14:textId="299B8170" w:rsidR="00943220" w:rsidRDefault="0094322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Η βιασύνη των ιουδαίων.</w:t>
      </w:r>
      <w:r w:rsidR="007F0177">
        <w:rPr>
          <w:rFonts w:ascii="Times New Roman" w:hAnsi="Times New Roman" w:cs="Times New Roman"/>
          <w:sz w:val="24"/>
          <w:szCs w:val="24"/>
        </w:rPr>
        <w:t xml:space="preserve">                                                                                                         150</w:t>
      </w:r>
    </w:p>
    <w:p w14:paraId="0A516786" w14:textId="053FE0D8" w:rsidR="00943220" w:rsidRDefault="0094322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Άρνηση των ιουδαίων να εισέλθουν στο εσωτερικό του πραιτορίου.</w:t>
      </w:r>
      <w:r w:rsidR="007F0177">
        <w:rPr>
          <w:rFonts w:ascii="Times New Roman" w:hAnsi="Times New Roman" w:cs="Times New Roman"/>
          <w:sz w:val="24"/>
          <w:szCs w:val="24"/>
        </w:rPr>
        <w:t xml:space="preserve">                                     152</w:t>
      </w:r>
    </w:p>
    <w:p w14:paraId="14599CEE" w14:textId="6FE60373" w:rsidR="005324CA" w:rsidRDefault="005324CA" w:rsidP="002369FF">
      <w:pPr>
        <w:ind w:left="-1418" w:right="752"/>
        <w:jc w:val="both"/>
        <w:rPr>
          <w:rFonts w:ascii="Times New Roman" w:hAnsi="Times New Roman" w:cs="Times New Roman"/>
          <w:sz w:val="24"/>
          <w:szCs w:val="24"/>
        </w:rPr>
      </w:pPr>
      <w:r>
        <w:rPr>
          <w:rFonts w:ascii="Times New Roman" w:hAnsi="Times New Roman" w:cs="Times New Roman"/>
          <w:sz w:val="24"/>
          <w:szCs w:val="24"/>
        </w:rPr>
        <w:t>4  Συμπεράσματα ενότητας.</w:t>
      </w:r>
      <w:r w:rsidR="007F0177">
        <w:rPr>
          <w:rFonts w:ascii="Times New Roman" w:hAnsi="Times New Roman" w:cs="Times New Roman"/>
          <w:sz w:val="24"/>
          <w:szCs w:val="24"/>
        </w:rPr>
        <w:t xml:space="preserve">                                                                                                         154</w:t>
      </w:r>
    </w:p>
    <w:p w14:paraId="23907710" w14:textId="516096CA" w:rsidR="00080F0C" w:rsidRDefault="00080F0C"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Β. ΕΞΟΔΟΣ ΤΟΥ ΠΙΛΑΤΟΥ ΣΤΗΝ ΑΥΛΗ ΤΟΥ ΠΡΑΙΤΟΡΙΟΥ.ΑΡΧΗ ΤΗΣ ΔΙΚΗΣ (</w:t>
      </w:r>
      <w:r>
        <w:rPr>
          <w:rFonts w:ascii="Times New Roman" w:hAnsi="Times New Roman" w:cs="Times New Roman"/>
          <w:sz w:val="24"/>
          <w:szCs w:val="24"/>
          <w:lang w:val="en-US"/>
        </w:rPr>
        <w:t>IN</w:t>
      </w:r>
      <w:r w:rsidRPr="00080F0C">
        <w:rPr>
          <w:rFonts w:ascii="Times New Roman" w:hAnsi="Times New Roman" w:cs="Times New Roman"/>
          <w:sz w:val="24"/>
          <w:szCs w:val="24"/>
        </w:rPr>
        <w:t xml:space="preserve"> </w:t>
      </w:r>
      <w:r>
        <w:rPr>
          <w:rFonts w:ascii="Times New Roman" w:hAnsi="Times New Roman" w:cs="Times New Roman"/>
          <w:sz w:val="24"/>
          <w:szCs w:val="24"/>
          <w:lang w:val="en-US"/>
        </w:rPr>
        <w:t>IURE</w:t>
      </w:r>
      <w:r w:rsidRPr="00080F0C">
        <w:rPr>
          <w:rFonts w:ascii="Times New Roman" w:hAnsi="Times New Roman" w:cs="Times New Roman"/>
          <w:sz w:val="24"/>
          <w:szCs w:val="24"/>
        </w:rPr>
        <w:t>) (</w:t>
      </w:r>
      <w:r>
        <w:rPr>
          <w:rFonts w:ascii="Times New Roman" w:hAnsi="Times New Roman" w:cs="Times New Roman"/>
          <w:sz w:val="24"/>
          <w:szCs w:val="24"/>
        </w:rPr>
        <w:t>Ιω18:29)</w:t>
      </w:r>
    </w:p>
    <w:p w14:paraId="0185992E" w14:textId="5722FF5C" w:rsidR="00080F0C" w:rsidRDefault="00080F0C" w:rsidP="002369FF">
      <w:pPr>
        <w:ind w:left="-1418" w:right="752"/>
        <w:jc w:val="both"/>
        <w:rPr>
          <w:rFonts w:ascii="Times New Roman" w:hAnsi="Times New Roman" w:cs="Times New Roman"/>
          <w:sz w:val="24"/>
          <w:szCs w:val="24"/>
        </w:rPr>
      </w:pPr>
      <w:r>
        <w:rPr>
          <w:rFonts w:ascii="Times New Roman" w:hAnsi="Times New Roman" w:cs="Times New Roman"/>
          <w:sz w:val="24"/>
          <w:szCs w:val="24"/>
        </w:rPr>
        <w:t>1</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Αποδοχή του ιουδα</w:t>
      </w:r>
      <w:r w:rsidR="00005EE9">
        <w:rPr>
          <w:rFonts w:ascii="Times New Roman" w:hAnsi="Times New Roman" w:cs="Times New Roman"/>
          <w:sz w:val="24"/>
          <w:szCs w:val="24"/>
        </w:rPr>
        <w:t>ϊ</w:t>
      </w:r>
      <w:r>
        <w:rPr>
          <w:rFonts w:ascii="Times New Roman" w:hAnsi="Times New Roman" w:cs="Times New Roman"/>
          <w:sz w:val="24"/>
          <w:szCs w:val="24"/>
        </w:rPr>
        <w:t>κο</w:t>
      </w:r>
      <w:r w:rsidR="00005EE9">
        <w:rPr>
          <w:rFonts w:ascii="Times New Roman" w:hAnsi="Times New Roman" w:cs="Times New Roman"/>
          <w:sz w:val="24"/>
          <w:szCs w:val="24"/>
        </w:rPr>
        <w:t>ύ</w:t>
      </w:r>
      <w:r>
        <w:rPr>
          <w:rFonts w:ascii="Times New Roman" w:hAnsi="Times New Roman" w:cs="Times New Roman"/>
          <w:sz w:val="24"/>
          <w:szCs w:val="24"/>
        </w:rPr>
        <w:t xml:space="preserve"> αιτήματος </w:t>
      </w:r>
      <w:r w:rsidR="004A24D3">
        <w:rPr>
          <w:rFonts w:ascii="Times New Roman" w:hAnsi="Times New Roman" w:cs="Times New Roman"/>
          <w:sz w:val="24"/>
          <w:szCs w:val="24"/>
        </w:rPr>
        <w:t>από τον Πιλάτο.</w:t>
      </w:r>
      <w:r w:rsidR="007F0177">
        <w:rPr>
          <w:rFonts w:ascii="Times New Roman" w:hAnsi="Times New Roman" w:cs="Times New Roman"/>
          <w:sz w:val="24"/>
          <w:szCs w:val="24"/>
        </w:rPr>
        <w:t xml:space="preserve">                                                               154</w:t>
      </w:r>
    </w:p>
    <w:p w14:paraId="5B93259D" w14:textId="3B98ACF2" w:rsidR="004A24D3" w:rsidRDefault="004A24D3" w:rsidP="002369FF">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Αρχή της δίκης </w:t>
      </w:r>
      <w:r>
        <w:rPr>
          <w:rFonts w:ascii="Times New Roman" w:hAnsi="Times New Roman" w:cs="Times New Roman"/>
          <w:sz w:val="24"/>
          <w:szCs w:val="24"/>
          <w:lang w:val="en-US"/>
        </w:rPr>
        <w:t>in</w:t>
      </w:r>
      <w:r w:rsidRPr="004A24D3">
        <w:rPr>
          <w:rFonts w:ascii="Times New Roman" w:hAnsi="Times New Roman" w:cs="Times New Roman"/>
          <w:sz w:val="24"/>
          <w:szCs w:val="24"/>
        </w:rPr>
        <w:t xml:space="preserve"> </w:t>
      </w:r>
      <w:r>
        <w:rPr>
          <w:rFonts w:ascii="Times New Roman" w:hAnsi="Times New Roman" w:cs="Times New Roman"/>
          <w:sz w:val="24"/>
          <w:szCs w:val="24"/>
          <w:lang w:val="en-US"/>
        </w:rPr>
        <w:t>iure</w:t>
      </w:r>
      <w:r w:rsidRPr="004A24D3">
        <w:rPr>
          <w:rFonts w:ascii="Times New Roman" w:hAnsi="Times New Roman" w:cs="Times New Roman"/>
          <w:sz w:val="24"/>
          <w:szCs w:val="24"/>
        </w:rPr>
        <w:t xml:space="preserve">. </w:t>
      </w:r>
      <w:r>
        <w:rPr>
          <w:rFonts w:ascii="Times New Roman" w:hAnsi="Times New Roman" w:cs="Times New Roman"/>
          <w:sz w:val="24"/>
          <w:szCs w:val="24"/>
        </w:rPr>
        <w:t>Το ανακριτικό ερώτημα του Πιλάτου.</w:t>
      </w:r>
      <w:r w:rsidR="007F0177">
        <w:rPr>
          <w:rFonts w:ascii="Times New Roman" w:hAnsi="Times New Roman" w:cs="Times New Roman"/>
          <w:sz w:val="24"/>
          <w:szCs w:val="24"/>
        </w:rPr>
        <w:t xml:space="preserve">                                               158</w:t>
      </w:r>
    </w:p>
    <w:p w14:paraId="719648A1" w14:textId="424FA1C8" w:rsidR="005324CA" w:rsidRDefault="005324CA" w:rsidP="005324CA">
      <w:pPr>
        <w:ind w:left="-1418" w:right="752"/>
        <w:jc w:val="both"/>
        <w:rPr>
          <w:rFonts w:ascii="Times New Roman" w:hAnsi="Times New Roman" w:cs="Times New Roman"/>
          <w:sz w:val="24"/>
          <w:szCs w:val="24"/>
        </w:rPr>
      </w:pPr>
      <w:r>
        <w:rPr>
          <w:rFonts w:ascii="Times New Roman" w:hAnsi="Times New Roman" w:cs="Times New Roman"/>
          <w:sz w:val="24"/>
          <w:szCs w:val="24"/>
        </w:rPr>
        <w:t>3  Συμπεράσματα ενότητας.</w:t>
      </w:r>
      <w:r w:rsidR="00E75D1E">
        <w:rPr>
          <w:rFonts w:ascii="Times New Roman" w:hAnsi="Times New Roman" w:cs="Times New Roman"/>
          <w:sz w:val="24"/>
          <w:szCs w:val="24"/>
        </w:rPr>
        <w:t xml:space="preserve">                                                                                                         160</w:t>
      </w:r>
    </w:p>
    <w:p w14:paraId="45D7451A" w14:textId="7AD8FE07" w:rsidR="004A24D3" w:rsidRDefault="004A24D3" w:rsidP="005324CA">
      <w:pPr>
        <w:ind w:left="-1418" w:right="752"/>
        <w:jc w:val="both"/>
        <w:rPr>
          <w:rFonts w:ascii="Times New Roman" w:hAnsi="Times New Roman" w:cs="Times New Roman"/>
          <w:sz w:val="24"/>
          <w:szCs w:val="24"/>
        </w:rPr>
      </w:pPr>
      <w:r>
        <w:rPr>
          <w:rFonts w:ascii="Times New Roman" w:hAnsi="Times New Roman" w:cs="Times New Roman"/>
          <w:sz w:val="24"/>
          <w:szCs w:val="24"/>
        </w:rPr>
        <w:t>Γ. Η ΕΙΣΑΓΓΕΛΙΚΗ ΑΠΑΝΤΗΣΗ ΤΩΝ ΙΟΥΔΑΙΩΝ(Ιω18:30)</w:t>
      </w:r>
    </w:p>
    <w:p w14:paraId="1D04FFE4" w14:textId="69D785C5" w:rsidR="004A24D3" w:rsidRDefault="004A24D3" w:rsidP="002369FF">
      <w:pPr>
        <w:ind w:left="-1418" w:right="752"/>
        <w:jc w:val="both"/>
        <w:rPr>
          <w:rFonts w:ascii="Times New Roman" w:hAnsi="Times New Roman" w:cs="Times New Roman"/>
          <w:sz w:val="24"/>
          <w:szCs w:val="24"/>
        </w:rPr>
      </w:pPr>
      <w:r>
        <w:rPr>
          <w:rFonts w:ascii="Times New Roman" w:hAnsi="Times New Roman" w:cs="Times New Roman"/>
          <w:sz w:val="24"/>
          <w:szCs w:val="24"/>
        </w:rPr>
        <w:t>1</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Η γενικόλογη </w:t>
      </w:r>
      <w:r w:rsidR="00537E49">
        <w:rPr>
          <w:rFonts w:ascii="Times New Roman" w:hAnsi="Times New Roman" w:cs="Times New Roman"/>
          <w:sz w:val="24"/>
          <w:szCs w:val="24"/>
        </w:rPr>
        <w:t>απάντηση των ιουδαίων. Σχολιασμός αυτής.</w:t>
      </w:r>
      <w:r w:rsidR="00E75D1E">
        <w:rPr>
          <w:rFonts w:ascii="Times New Roman" w:hAnsi="Times New Roman" w:cs="Times New Roman"/>
          <w:sz w:val="24"/>
          <w:szCs w:val="24"/>
        </w:rPr>
        <w:t xml:space="preserve">                                                   161</w:t>
      </w:r>
    </w:p>
    <w:p w14:paraId="0E31A413" w14:textId="52ECC879" w:rsidR="00537E49" w:rsidRDefault="00537E49" w:rsidP="002369FF">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5324CA">
        <w:rPr>
          <w:rFonts w:ascii="Times New Roman" w:hAnsi="Times New Roman" w:cs="Times New Roman"/>
          <w:sz w:val="24"/>
          <w:szCs w:val="24"/>
        </w:rPr>
        <w:t xml:space="preserve"> </w:t>
      </w:r>
      <w:r>
        <w:rPr>
          <w:rFonts w:ascii="Times New Roman" w:hAnsi="Times New Roman" w:cs="Times New Roman"/>
          <w:sz w:val="24"/>
          <w:szCs w:val="24"/>
        </w:rPr>
        <w:t xml:space="preserve"> Οι πολιτικές κατηγορ</w:t>
      </w:r>
      <w:r w:rsidR="00225989">
        <w:rPr>
          <w:rFonts w:ascii="Times New Roman" w:hAnsi="Times New Roman" w:cs="Times New Roman"/>
          <w:sz w:val="24"/>
          <w:szCs w:val="24"/>
        </w:rPr>
        <w:t>ί</w:t>
      </w:r>
      <w:r>
        <w:rPr>
          <w:rFonts w:ascii="Times New Roman" w:hAnsi="Times New Roman" w:cs="Times New Roman"/>
          <w:sz w:val="24"/>
          <w:szCs w:val="24"/>
        </w:rPr>
        <w:t>ες (Λκ23:2). Διερεύνηση αυτών.</w:t>
      </w:r>
      <w:r w:rsidR="00E75D1E">
        <w:rPr>
          <w:rFonts w:ascii="Times New Roman" w:hAnsi="Times New Roman" w:cs="Times New Roman"/>
          <w:sz w:val="24"/>
          <w:szCs w:val="24"/>
        </w:rPr>
        <w:t xml:space="preserve">                                                         168</w:t>
      </w:r>
    </w:p>
    <w:p w14:paraId="01330F37" w14:textId="7F5B2D73" w:rsidR="00537E49" w:rsidRDefault="00537E49" w:rsidP="002369FF">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5324CA">
        <w:rPr>
          <w:rFonts w:ascii="Times New Roman" w:hAnsi="Times New Roman" w:cs="Times New Roman"/>
          <w:sz w:val="24"/>
          <w:szCs w:val="24"/>
        </w:rPr>
        <w:t xml:space="preserve"> </w:t>
      </w:r>
      <w:r w:rsidR="005A012C">
        <w:rPr>
          <w:rFonts w:ascii="Times New Roman" w:hAnsi="Times New Roman" w:cs="Times New Roman"/>
          <w:sz w:val="24"/>
          <w:szCs w:val="24"/>
        </w:rPr>
        <w:t xml:space="preserve"> Ποια είναι η στάση του Ιησού απέναντι στα κατηγορητήρια</w:t>
      </w:r>
      <w:r w:rsidR="00381D1D">
        <w:rPr>
          <w:rFonts w:ascii="Times New Roman" w:hAnsi="Times New Roman" w:cs="Times New Roman"/>
          <w:sz w:val="24"/>
          <w:szCs w:val="24"/>
        </w:rPr>
        <w:t>;</w:t>
      </w:r>
      <w:r w:rsidR="00E75D1E">
        <w:rPr>
          <w:rFonts w:ascii="Times New Roman" w:hAnsi="Times New Roman" w:cs="Times New Roman"/>
          <w:sz w:val="24"/>
          <w:szCs w:val="24"/>
        </w:rPr>
        <w:t xml:space="preserve">                                                175</w:t>
      </w:r>
    </w:p>
    <w:p w14:paraId="5051B0AC" w14:textId="218B7B52" w:rsidR="005324CA" w:rsidRDefault="005324CA" w:rsidP="002369FF">
      <w:pPr>
        <w:ind w:left="-1418" w:right="752"/>
        <w:jc w:val="both"/>
        <w:rPr>
          <w:rFonts w:ascii="Times New Roman" w:hAnsi="Times New Roman" w:cs="Times New Roman"/>
          <w:sz w:val="24"/>
          <w:szCs w:val="24"/>
        </w:rPr>
      </w:pPr>
      <w:r>
        <w:rPr>
          <w:rFonts w:ascii="Times New Roman" w:hAnsi="Times New Roman" w:cs="Times New Roman"/>
          <w:sz w:val="24"/>
          <w:szCs w:val="24"/>
        </w:rPr>
        <w:t>4  Συμπεράσματα ενότητας.</w:t>
      </w:r>
      <w:r w:rsidR="00E75D1E">
        <w:rPr>
          <w:rFonts w:ascii="Times New Roman" w:hAnsi="Times New Roman" w:cs="Times New Roman"/>
          <w:sz w:val="24"/>
          <w:szCs w:val="24"/>
        </w:rPr>
        <w:t xml:space="preserve">                                                                                                        178</w:t>
      </w:r>
    </w:p>
    <w:p w14:paraId="12DBEE87" w14:textId="174D4CB1" w:rsidR="00381D1D" w:rsidRDefault="00381D1D"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Δ. Η ΠΡΟΤΡΟΠΗ ΤΟΥ ΠΙΛΑΤΟΥ</w:t>
      </w:r>
      <w:r w:rsidR="00A728F0">
        <w:rPr>
          <w:rFonts w:ascii="Times New Roman" w:hAnsi="Times New Roman" w:cs="Times New Roman"/>
          <w:sz w:val="24"/>
          <w:szCs w:val="24"/>
        </w:rPr>
        <w:t xml:space="preserve"> </w:t>
      </w:r>
      <w:r>
        <w:rPr>
          <w:rFonts w:ascii="Times New Roman" w:hAnsi="Times New Roman" w:cs="Times New Roman"/>
          <w:sz w:val="24"/>
          <w:szCs w:val="24"/>
        </w:rPr>
        <w:t>ΠΡΟΣ ΤΟΥΣ ΙΟΥΔΑΙΟΥΣ</w:t>
      </w:r>
      <w:r w:rsidR="00A728F0">
        <w:rPr>
          <w:rFonts w:ascii="Times New Roman" w:hAnsi="Times New Roman" w:cs="Times New Roman"/>
          <w:sz w:val="24"/>
          <w:szCs w:val="24"/>
        </w:rPr>
        <w:t>(Ιω18:31-32)</w:t>
      </w:r>
      <w:r>
        <w:rPr>
          <w:rFonts w:ascii="Times New Roman" w:hAnsi="Times New Roman" w:cs="Times New Roman"/>
          <w:sz w:val="24"/>
          <w:szCs w:val="24"/>
        </w:rPr>
        <w:t>.</w:t>
      </w:r>
    </w:p>
    <w:p w14:paraId="1F7E4DBC" w14:textId="63E56536" w:rsidR="00381D1D" w:rsidRDefault="00381D1D" w:rsidP="002369FF">
      <w:pPr>
        <w:ind w:left="-1418" w:right="752"/>
        <w:jc w:val="both"/>
        <w:rPr>
          <w:rFonts w:ascii="Times New Roman" w:hAnsi="Times New Roman" w:cs="Times New Roman"/>
          <w:sz w:val="24"/>
          <w:szCs w:val="24"/>
        </w:rPr>
      </w:pPr>
      <w:r>
        <w:rPr>
          <w:rFonts w:ascii="Times New Roman" w:hAnsi="Times New Roman" w:cs="Times New Roman"/>
          <w:sz w:val="24"/>
          <w:szCs w:val="24"/>
        </w:rPr>
        <w:t>1</w:t>
      </w:r>
      <w:r w:rsidR="002D6AB0">
        <w:rPr>
          <w:rFonts w:ascii="Times New Roman" w:hAnsi="Times New Roman" w:cs="Times New Roman"/>
          <w:sz w:val="24"/>
          <w:szCs w:val="24"/>
        </w:rPr>
        <w:t xml:space="preserve"> </w:t>
      </w:r>
      <w:r>
        <w:rPr>
          <w:rFonts w:ascii="Times New Roman" w:hAnsi="Times New Roman" w:cs="Times New Roman"/>
          <w:sz w:val="24"/>
          <w:szCs w:val="24"/>
        </w:rPr>
        <w:t xml:space="preserve"> </w:t>
      </w:r>
      <w:r w:rsidR="00A728F0">
        <w:rPr>
          <w:rFonts w:ascii="Times New Roman" w:hAnsi="Times New Roman" w:cs="Times New Roman"/>
          <w:sz w:val="24"/>
          <w:szCs w:val="24"/>
        </w:rPr>
        <w:t>Η προτροπή του Πιλάτου να δικάσουν οι ιουδαίοι τον Ιησού.</w:t>
      </w:r>
      <w:r w:rsidR="00E75D1E">
        <w:rPr>
          <w:rFonts w:ascii="Times New Roman" w:hAnsi="Times New Roman" w:cs="Times New Roman"/>
          <w:sz w:val="24"/>
          <w:szCs w:val="24"/>
        </w:rPr>
        <w:t xml:space="preserve">                                              179</w:t>
      </w:r>
    </w:p>
    <w:p w14:paraId="211279B8" w14:textId="14B90765" w:rsidR="00A728F0" w:rsidRDefault="00A728F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2D6AB0">
        <w:rPr>
          <w:rFonts w:ascii="Times New Roman" w:hAnsi="Times New Roman" w:cs="Times New Roman"/>
          <w:sz w:val="24"/>
          <w:szCs w:val="24"/>
        </w:rPr>
        <w:t xml:space="preserve"> </w:t>
      </w:r>
      <w:r>
        <w:rPr>
          <w:rFonts w:ascii="Times New Roman" w:hAnsi="Times New Roman" w:cs="Times New Roman"/>
          <w:sz w:val="24"/>
          <w:szCs w:val="24"/>
        </w:rPr>
        <w:t xml:space="preserve"> Η στάση των ιουδαίων στην προτροπή του Πιλάτου.</w:t>
      </w:r>
      <w:r w:rsidR="00E75D1E">
        <w:rPr>
          <w:rFonts w:ascii="Times New Roman" w:hAnsi="Times New Roman" w:cs="Times New Roman"/>
          <w:sz w:val="24"/>
          <w:szCs w:val="24"/>
        </w:rPr>
        <w:t xml:space="preserve">                                                            184</w:t>
      </w:r>
    </w:p>
    <w:p w14:paraId="3835261F" w14:textId="597EB0B2" w:rsidR="00A728F0" w:rsidRDefault="00A728F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2D6AB0">
        <w:rPr>
          <w:rFonts w:ascii="Times New Roman" w:hAnsi="Times New Roman" w:cs="Times New Roman"/>
          <w:sz w:val="24"/>
          <w:szCs w:val="24"/>
        </w:rPr>
        <w:t xml:space="preserve"> </w:t>
      </w:r>
      <w:r>
        <w:rPr>
          <w:rFonts w:ascii="Times New Roman" w:hAnsi="Times New Roman" w:cs="Times New Roman"/>
          <w:sz w:val="24"/>
          <w:szCs w:val="24"/>
        </w:rPr>
        <w:t xml:space="preserve"> Το δηκτικό σχόλιο του Ιωάννη στη στάση των ιουδαίων.</w:t>
      </w:r>
      <w:r w:rsidR="002D6AB0">
        <w:rPr>
          <w:rFonts w:ascii="Times New Roman" w:hAnsi="Times New Roman" w:cs="Times New Roman"/>
          <w:sz w:val="24"/>
          <w:szCs w:val="24"/>
        </w:rPr>
        <w:t>(Ιω18:32)</w:t>
      </w:r>
      <w:r w:rsidR="00E75D1E">
        <w:rPr>
          <w:rFonts w:ascii="Times New Roman" w:hAnsi="Times New Roman" w:cs="Times New Roman"/>
          <w:sz w:val="24"/>
          <w:szCs w:val="24"/>
        </w:rPr>
        <w:t xml:space="preserve">                                     189</w:t>
      </w:r>
    </w:p>
    <w:p w14:paraId="7E46739C" w14:textId="14F9D249" w:rsidR="002D6AB0" w:rsidRDefault="002D6AB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4  Συμπεράσματα ενότητας.</w:t>
      </w:r>
      <w:r w:rsidR="00E75D1E">
        <w:rPr>
          <w:rFonts w:ascii="Times New Roman" w:hAnsi="Times New Roman" w:cs="Times New Roman"/>
          <w:sz w:val="24"/>
          <w:szCs w:val="24"/>
        </w:rPr>
        <w:t xml:space="preserve">                                                                                                       191</w:t>
      </w:r>
    </w:p>
    <w:p w14:paraId="3DEB6835" w14:textId="5D13E664" w:rsidR="00A728F0" w:rsidRDefault="00A728F0" w:rsidP="002369FF">
      <w:pPr>
        <w:ind w:left="-1418" w:right="752"/>
        <w:jc w:val="both"/>
        <w:rPr>
          <w:rFonts w:ascii="Times New Roman" w:hAnsi="Times New Roman" w:cs="Times New Roman"/>
          <w:sz w:val="24"/>
          <w:szCs w:val="24"/>
        </w:rPr>
      </w:pPr>
      <w:r>
        <w:rPr>
          <w:rFonts w:ascii="Times New Roman" w:hAnsi="Times New Roman" w:cs="Times New Roman"/>
          <w:sz w:val="24"/>
          <w:szCs w:val="24"/>
        </w:rPr>
        <w:lastRenderedPageBreak/>
        <w:t>Ε</w:t>
      </w:r>
      <w:r w:rsidR="005957B6">
        <w:rPr>
          <w:rFonts w:ascii="Times New Roman" w:hAnsi="Times New Roman" w:cs="Times New Roman"/>
          <w:sz w:val="24"/>
          <w:szCs w:val="24"/>
        </w:rPr>
        <w:t>.</w:t>
      </w:r>
      <w:r w:rsidR="00CD550E">
        <w:rPr>
          <w:rFonts w:ascii="Times New Roman" w:hAnsi="Times New Roman" w:cs="Times New Roman"/>
          <w:sz w:val="24"/>
          <w:szCs w:val="24"/>
        </w:rPr>
        <w:t xml:space="preserve"> </w:t>
      </w:r>
      <w:r w:rsidR="005957B6">
        <w:rPr>
          <w:rFonts w:ascii="Times New Roman" w:hAnsi="Times New Roman" w:cs="Times New Roman"/>
          <w:sz w:val="24"/>
          <w:szCs w:val="24"/>
        </w:rPr>
        <w:t>ΔΙΑΛΟΓΟΣ ΤΟΥ ΙΗΣΟΥ ΜΕ ΤΟΝ ΠΙΛΑΤΟ ΓΙΑ ΤΗ «ΒΑΣΙΛΕΙΑ» ΚΑΙ ΤΗΝ «ΑΛΗΘΕΙΑ».</w:t>
      </w:r>
      <w:r w:rsidR="00CD550E">
        <w:rPr>
          <w:rFonts w:ascii="Times New Roman" w:hAnsi="Times New Roman" w:cs="Times New Roman"/>
          <w:sz w:val="24"/>
          <w:szCs w:val="24"/>
        </w:rPr>
        <w:t>(Ιω18:33-38)</w:t>
      </w:r>
    </w:p>
    <w:p w14:paraId="2A37C52F" w14:textId="547C3D9B" w:rsidR="005957B6" w:rsidRDefault="005957B6" w:rsidP="002369FF">
      <w:pPr>
        <w:ind w:left="-1418" w:right="752"/>
        <w:jc w:val="both"/>
        <w:rPr>
          <w:rFonts w:ascii="Times New Roman" w:hAnsi="Times New Roman" w:cs="Times New Roman"/>
          <w:sz w:val="24"/>
          <w:szCs w:val="24"/>
        </w:rPr>
      </w:pPr>
      <w:r>
        <w:rPr>
          <w:rFonts w:ascii="Times New Roman" w:hAnsi="Times New Roman" w:cs="Times New Roman"/>
          <w:sz w:val="24"/>
          <w:szCs w:val="24"/>
        </w:rPr>
        <w:t xml:space="preserve">1. Διάλογος </w:t>
      </w:r>
      <w:r w:rsidR="0069276F">
        <w:rPr>
          <w:rFonts w:ascii="Times New Roman" w:hAnsi="Times New Roman" w:cs="Times New Roman"/>
          <w:sz w:val="24"/>
          <w:szCs w:val="24"/>
        </w:rPr>
        <w:t>για τη «βασιλεία».(Ιω18:33-37</w:t>
      </w:r>
      <w:r w:rsidR="0069276F" w:rsidRPr="0069276F">
        <w:rPr>
          <w:rFonts w:ascii="Times New Roman" w:hAnsi="Times New Roman" w:cs="Times New Roman"/>
          <w:sz w:val="24"/>
          <w:szCs w:val="24"/>
          <w:vertAlign w:val="superscript"/>
        </w:rPr>
        <w:t>α</w:t>
      </w:r>
      <w:r w:rsidR="0069276F">
        <w:rPr>
          <w:rFonts w:ascii="Times New Roman" w:hAnsi="Times New Roman" w:cs="Times New Roman"/>
          <w:sz w:val="24"/>
          <w:szCs w:val="24"/>
        </w:rPr>
        <w:t>). Σχολιασμός αυτού.</w:t>
      </w:r>
      <w:r w:rsidR="00E75D1E">
        <w:rPr>
          <w:rFonts w:ascii="Times New Roman" w:hAnsi="Times New Roman" w:cs="Times New Roman"/>
          <w:sz w:val="24"/>
          <w:szCs w:val="24"/>
        </w:rPr>
        <w:t xml:space="preserve">                                              </w:t>
      </w:r>
      <w:r w:rsidR="00B857C1">
        <w:rPr>
          <w:rFonts w:ascii="Times New Roman" w:hAnsi="Times New Roman" w:cs="Times New Roman"/>
          <w:sz w:val="24"/>
          <w:szCs w:val="24"/>
        </w:rPr>
        <w:t>192</w:t>
      </w:r>
    </w:p>
    <w:p w14:paraId="0C803DEE" w14:textId="1A3108B9" w:rsidR="002D6AB0" w:rsidRDefault="002D6AB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α. Ποια η άποψη του Ιησού για τη «βασιλεία» σε αυτό τον διάλογο;</w:t>
      </w:r>
      <w:r w:rsidR="00B857C1">
        <w:rPr>
          <w:rFonts w:ascii="Times New Roman" w:hAnsi="Times New Roman" w:cs="Times New Roman"/>
          <w:sz w:val="24"/>
          <w:szCs w:val="24"/>
        </w:rPr>
        <w:t xml:space="preserve">                                          193</w:t>
      </w:r>
    </w:p>
    <w:p w14:paraId="53410BAC" w14:textId="7B75A0E5" w:rsidR="00E33617" w:rsidRDefault="002D6AB0" w:rsidP="002369FF">
      <w:pPr>
        <w:ind w:left="-1418" w:right="752"/>
        <w:jc w:val="both"/>
        <w:rPr>
          <w:rFonts w:ascii="Times New Roman" w:hAnsi="Times New Roman" w:cs="Times New Roman"/>
          <w:sz w:val="24"/>
          <w:szCs w:val="24"/>
        </w:rPr>
      </w:pPr>
      <w:r>
        <w:rPr>
          <w:rFonts w:ascii="Times New Roman" w:hAnsi="Times New Roman" w:cs="Times New Roman"/>
          <w:sz w:val="24"/>
          <w:szCs w:val="24"/>
        </w:rPr>
        <w:t xml:space="preserve">β. Ποια η αντίληψη του Πιλάτου στα λόγια του Ιησού </w:t>
      </w:r>
      <w:r w:rsidR="00E33617">
        <w:rPr>
          <w:rFonts w:ascii="Times New Roman" w:hAnsi="Times New Roman" w:cs="Times New Roman"/>
          <w:sz w:val="24"/>
          <w:szCs w:val="24"/>
        </w:rPr>
        <w:t>περί «βασιλείας»;</w:t>
      </w:r>
      <w:r w:rsidR="00B857C1">
        <w:rPr>
          <w:rFonts w:ascii="Times New Roman" w:hAnsi="Times New Roman" w:cs="Times New Roman"/>
          <w:sz w:val="24"/>
          <w:szCs w:val="24"/>
        </w:rPr>
        <w:t xml:space="preserve">                                  197</w:t>
      </w:r>
    </w:p>
    <w:p w14:paraId="172AB508" w14:textId="2B49FE96" w:rsidR="00E33617" w:rsidRDefault="00E33617"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γ. Φιλολογική εξέταση του διαλόγου για τη «βασιλεία».</w:t>
      </w:r>
      <w:r w:rsidR="00B857C1">
        <w:rPr>
          <w:rFonts w:ascii="Times New Roman" w:hAnsi="Times New Roman" w:cs="Times New Roman"/>
          <w:sz w:val="24"/>
          <w:szCs w:val="24"/>
        </w:rPr>
        <w:t xml:space="preserve">                                                            202</w:t>
      </w:r>
    </w:p>
    <w:p w14:paraId="7148A7CB" w14:textId="3C9FD5E6" w:rsidR="002D6AB0" w:rsidRDefault="00E33617" w:rsidP="002369FF">
      <w:pPr>
        <w:ind w:left="-1418" w:right="752"/>
        <w:jc w:val="both"/>
        <w:rPr>
          <w:rFonts w:ascii="Times New Roman" w:hAnsi="Times New Roman" w:cs="Times New Roman"/>
          <w:sz w:val="24"/>
          <w:szCs w:val="24"/>
        </w:rPr>
      </w:pPr>
      <w:r>
        <w:rPr>
          <w:rFonts w:ascii="Times New Roman" w:hAnsi="Times New Roman" w:cs="Times New Roman"/>
          <w:sz w:val="24"/>
          <w:szCs w:val="24"/>
        </w:rPr>
        <w:t>δ. Ποια επιθυμεί ο Ιωάννης και ποια ήταν η αντίληψη των ακροατών του για τον διάλογο;</w:t>
      </w:r>
      <w:r w:rsidR="00B857C1">
        <w:rPr>
          <w:rFonts w:ascii="Times New Roman" w:hAnsi="Times New Roman" w:cs="Times New Roman"/>
          <w:sz w:val="24"/>
          <w:szCs w:val="24"/>
        </w:rPr>
        <w:t xml:space="preserve">      208</w:t>
      </w:r>
      <w:r w:rsidR="002D6AB0">
        <w:rPr>
          <w:rFonts w:ascii="Times New Roman" w:hAnsi="Times New Roman" w:cs="Times New Roman"/>
          <w:sz w:val="24"/>
          <w:szCs w:val="24"/>
        </w:rPr>
        <w:t xml:space="preserve">  </w:t>
      </w:r>
    </w:p>
    <w:p w14:paraId="49D944CD" w14:textId="60F3A030" w:rsidR="008B55E8" w:rsidRDefault="008B55E8" w:rsidP="002369FF">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E33617">
        <w:rPr>
          <w:rFonts w:ascii="Times New Roman" w:hAnsi="Times New Roman" w:cs="Times New Roman"/>
          <w:sz w:val="24"/>
          <w:szCs w:val="24"/>
        </w:rPr>
        <w:t xml:space="preserve"> </w:t>
      </w:r>
      <w:r w:rsidR="00E862E7">
        <w:rPr>
          <w:rFonts w:ascii="Times New Roman" w:hAnsi="Times New Roman" w:cs="Times New Roman"/>
          <w:sz w:val="24"/>
          <w:szCs w:val="24"/>
        </w:rPr>
        <w:t xml:space="preserve"> Διάλογος για την «αλήθεια».(Ιω18:37β-38). Σχολιασμός αυτού.</w:t>
      </w:r>
      <w:r w:rsidR="009768DE">
        <w:rPr>
          <w:rFonts w:ascii="Times New Roman" w:hAnsi="Times New Roman" w:cs="Times New Roman"/>
          <w:sz w:val="24"/>
          <w:szCs w:val="24"/>
        </w:rPr>
        <w:t xml:space="preserve">                                            210</w:t>
      </w:r>
    </w:p>
    <w:p w14:paraId="65FCAA89" w14:textId="07FCE0C2" w:rsidR="00005EE9" w:rsidRDefault="00E862E7" w:rsidP="002369FF">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E33617">
        <w:rPr>
          <w:rFonts w:ascii="Times New Roman" w:hAnsi="Times New Roman" w:cs="Times New Roman"/>
          <w:sz w:val="24"/>
          <w:szCs w:val="24"/>
        </w:rPr>
        <w:t xml:space="preserve"> </w:t>
      </w:r>
      <w:r>
        <w:rPr>
          <w:rFonts w:ascii="Times New Roman" w:hAnsi="Times New Roman" w:cs="Times New Roman"/>
          <w:sz w:val="24"/>
          <w:szCs w:val="24"/>
        </w:rPr>
        <w:t xml:space="preserve"> Η «αλήθεια» </w:t>
      </w:r>
      <w:r w:rsidR="00005EE9">
        <w:rPr>
          <w:rFonts w:ascii="Times New Roman" w:hAnsi="Times New Roman" w:cs="Times New Roman"/>
          <w:sz w:val="24"/>
          <w:szCs w:val="24"/>
        </w:rPr>
        <w:t>στον προχριστιανικό κόσμο.</w:t>
      </w:r>
    </w:p>
    <w:p w14:paraId="6C52C048" w14:textId="6787D497" w:rsidR="00E862E7" w:rsidRDefault="00005EE9"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α. Η</w:t>
      </w:r>
      <w:r w:rsidR="00B9073A">
        <w:rPr>
          <w:rFonts w:ascii="Times New Roman" w:hAnsi="Times New Roman" w:cs="Times New Roman"/>
          <w:sz w:val="24"/>
          <w:szCs w:val="24"/>
        </w:rPr>
        <w:t xml:space="preserve"> «αλήθεια» στον  </w:t>
      </w:r>
      <w:r w:rsidR="00957C1E">
        <w:rPr>
          <w:rFonts w:ascii="Times New Roman" w:hAnsi="Times New Roman" w:cs="Times New Roman"/>
          <w:sz w:val="24"/>
          <w:szCs w:val="24"/>
        </w:rPr>
        <w:t>Θουκυδίδη</w:t>
      </w:r>
      <w:r w:rsidR="00B9073A">
        <w:rPr>
          <w:rFonts w:ascii="Times New Roman" w:hAnsi="Times New Roman" w:cs="Times New Roman"/>
          <w:sz w:val="24"/>
          <w:szCs w:val="24"/>
        </w:rPr>
        <w:t xml:space="preserve">, Ξενοφώντα, </w:t>
      </w:r>
      <w:r w:rsidR="00957C1E">
        <w:rPr>
          <w:rFonts w:ascii="Times New Roman" w:hAnsi="Times New Roman" w:cs="Times New Roman"/>
          <w:sz w:val="24"/>
          <w:szCs w:val="24"/>
        </w:rPr>
        <w:t>Ευριπίδη</w:t>
      </w:r>
      <w:r w:rsidR="00B9073A">
        <w:rPr>
          <w:rFonts w:ascii="Times New Roman" w:hAnsi="Times New Roman" w:cs="Times New Roman"/>
          <w:sz w:val="24"/>
          <w:szCs w:val="24"/>
        </w:rPr>
        <w:t>.</w:t>
      </w:r>
      <w:r w:rsidR="009768DE">
        <w:rPr>
          <w:rFonts w:ascii="Times New Roman" w:hAnsi="Times New Roman" w:cs="Times New Roman"/>
          <w:sz w:val="24"/>
          <w:szCs w:val="24"/>
        </w:rPr>
        <w:t xml:space="preserve">                                                           225</w:t>
      </w:r>
      <w:r w:rsidR="00E862E7">
        <w:rPr>
          <w:rFonts w:ascii="Times New Roman" w:hAnsi="Times New Roman" w:cs="Times New Roman"/>
          <w:sz w:val="24"/>
          <w:szCs w:val="24"/>
        </w:rPr>
        <w:t xml:space="preserve"> </w:t>
      </w:r>
    </w:p>
    <w:p w14:paraId="4D643F90" w14:textId="5E0100C8" w:rsidR="00225989" w:rsidRDefault="00225989"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β. Ο Πλάτωνας και η «αλήθεια»</w:t>
      </w:r>
      <w:r w:rsidR="00EC0FEE">
        <w:rPr>
          <w:rFonts w:ascii="Times New Roman" w:hAnsi="Times New Roman" w:cs="Times New Roman"/>
          <w:sz w:val="24"/>
          <w:szCs w:val="24"/>
        </w:rPr>
        <w:t>.</w:t>
      </w:r>
      <w:r w:rsidR="009768DE">
        <w:rPr>
          <w:rFonts w:ascii="Times New Roman" w:hAnsi="Times New Roman" w:cs="Times New Roman"/>
          <w:sz w:val="24"/>
          <w:szCs w:val="24"/>
        </w:rPr>
        <w:t xml:space="preserve">                                                                                                 229</w:t>
      </w:r>
    </w:p>
    <w:p w14:paraId="5B311D37" w14:textId="3E3D7B7D" w:rsidR="00EC0FEE" w:rsidRDefault="00FD3D4C"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γ. Ο Αριστοτέλης και η «αλήθεια».</w:t>
      </w:r>
      <w:r w:rsidR="009768DE">
        <w:rPr>
          <w:rFonts w:ascii="Times New Roman" w:hAnsi="Times New Roman" w:cs="Times New Roman"/>
          <w:sz w:val="24"/>
          <w:szCs w:val="24"/>
        </w:rPr>
        <w:t xml:space="preserve">                                                                                             236</w:t>
      </w:r>
    </w:p>
    <w:p w14:paraId="062A7DE5" w14:textId="72C8D04D" w:rsidR="00FD3D4C" w:rsidRDefault="00FD3D4C"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δ. Ο Επίκουρος, οι Κυνικοί, οι Στωικοί και η  «αλήθεια».</w:t>
      </w:r>
      <w:r w:rsidR="009768DE">
        <w:rPr>
          <w:rFonts w:ascii="Times New Roman" w:hAnsi="Times New Roman" w:cs="Times New Roman"/>
          <w:sz w:val="24"/>
          <w:szCs w:val="24"/>
        </w:rPr>
        <w:t xml:space="preserve">                                                         240</w:t>
      </w:r>
    </w:p>
    <w:p w14:paraId="23671989" w14:textId="4125DCDC" w:rsidR="00FD3D4C" w:rsidRDefault="00FD3D4C" w:rsidP="00005EE9">
      <w:pPr>
        <w:ind w:left="-1418" w:right="752"/>
        <w:jc w:val="both"/>
        <w:rPr>
          <w:rFonts w:ascii="Times New Roman" w:hAnsi="Times New Roman" w:cs="Times New Roman"/>
          <w:sz w:val="24"/>
          <w:szCs w:val="24"/>
        </w:rPr>
      </w:pPr>
      <w:r>
        <w:rPr>
          <w:rFonts w:ascii="Times New Roman" w:hAnsi="Times New Roman" w:cs="Times New Roman"/>
          <w:sz w:val="24"/>
          <w:szCs w:val="24"/>
        </w:rPr>
        <w:t xml:space="preserve">ε. Οι μυστηριακές λατρείες </w:t>
      </w:r>
      <w:r w:rsidR="00CD550E">
        <w:rPr>
          <w:rFonts w:ascii="Times New Roman" w:hAnsi="Times New Roman" w:cs="Times New Roman"/>
          <w:sz w:val="24"/>
          <w:szCs w:val="24"/>
        </w:rPr>
        <w:t>και η «αλήθεια».</w:t>
      </w:r>
      <w:r w:rsidR="009768DE">
        <w:rPr>
          <w:rFonts w:ascii="Times New Roman" w:hAnsi="Times New Roman" w:cs="Times New Roman"/>
          <w:sz w:val="24"/>
          <w:szCs w:val="24"/>
        </w:rPr>
        <w:t xml:space="preserve">                                                                             241</w:t>
      </w:r>
    </w:p>
    <w:p w14:paraId="397504C9" w14:textId="6A4BE773" w:rsidR="00CD550E" w:rsidRDefault="00CD550E" w:rsidP="00005EE9">
      <w:pPr>
        <w:ind w:left="-1418" w:right="752"/>
        <w:jc w:val="both"/>
        <w:rPr>
          <w:rFonts w:ascii="Times New Roman" w:hAnsi="Times New Roman" w:cs="Times New Roman"/>
          <w:sz w:val="24"/>
          <w:szCs w:val="24"/>
        </w:rPr>
      </w:pPr>
      <w:r>
        <w:rPr>
          <w:rFonts w:ascii="Times New Roman" w:hAnsi="Times New Roman" w:cs="Times New Roman"/>
          <w:sz w:val="24"/>
          <w:szCs w:val="24"/>
        </w:rPr>
        <w:t>στ. Η απάντηση του Ιησού στον προχριστιανικό κόσμο για την αλήθεια.</w:t>
      </w:r>
      <w:r w:rsidR="009768DE">
        <w:rPr>
          <w:rFonts w:ascii="Times New Roman" w:hAnsi="Times New Roman" w:cs="Times New Roman"/>
          <w:sz w:val="24"/>
          <w:szCs w:val="24"/>
        </w:rPr>
        <w:t xml:space="preserve">                                 242</w:t>
      </w:r>
    </w:p>
    <w:p w14:paraId="62ECA340" w14:textId="5BC9DD8B" w:rsidR="00E33617" w:rsidRDefault="00E33617" w:rsidP="00005EE9">
      <w:pPr>
        <w:ind w:left="-1418" w:right="752"/>
        <w:jc w:val="both"/>
        <w:rPr>
          <w:rFonts w:ascii="Times New Roman" w:hAnsi="Times New Roman" w:cs="Times New Roman"/>
          <w:sz w:val="24"/>
          <w:szCs w:val="24"/>
        </w:rPr>
      </w:pPr>
      <w:r>
        <w:rPr>
          <w:rFonts w:ascii="Times New Roman" w:hAnsi="Times New Roman" w:cs="Times New Roman"/>
          <w:sz w:val="24"/>
          <w:szCs w:val="24"/>
        </w:rPr>
        <w:t xml:space="preserve">4  </w:t>
      </w:r>
      <w:r w:rsidR="003D4957">
        <w:rPr>
          <w:rFonts w:ascii="Times New Roman" w:hAnsi="Times New Roman" w:cs="Times New Roman"/>
          <w:sz w:val="24"/>
          <w:szCs w:val="24"/>
        </w:rPr>
        <w:t>Συμπεράσματα ενότητας.</w:t>
      </w:r>
      <w:r>
        <w:rPr>
          <w:rFonts w:ascii="Times New Roman" w:hAnsi="Times New Roman" w:cs="Times New Roman"/>
          <w:sz w:val="24"/>
          <w:szCs w:val="24"/>
        </w:rPr>
        <w:t xml:space="preserve"> </w:t>
      </w:r>
      <w:r w:rsidR="009768DE">
        <w:rPr>
          <w:rFonts w:ascii="Times New Roman" w:hAnsi="Times New Roman" w:cs="Times New Roman"/>
          <w:sz w:val="24"/>
          <w:szCs w:val="24"/>
        </w:rPr>
        <w:t xml:space="preserve">                                                                                                       247</w:t>
      </w:r>
      <w:r>
        <w:rPr>
          <w:rFonts w:ascii="Times New Roman" w:hAnsi="Times New Roman" w:cs="Times New Roman"/>
          <w:sz w:val="24"/>
          <w:szCs w:val="24"/>
        </w:rPr>
        <w:t xml:space="preserve"> </w:t>
      </w:r>
    </w:p>
    <w:p w14:paraId="64D3F271" w14:textId="3A6DBF27" w:rsidR="003D4957" w:rsidRDefault="00CD550E" w:rsidP="00005EE9">
      <w:pPr>
        <w:ind w:left="-1418" w:right="752"/>
        <w:jc w:val="both"/>
        <w:rPr>
          <w:rFonts w:ascii="Times New Roman" w:hAnsi="Times New Roman" w:cs="Times New Roman"/>
          <w:sz w:val="24"/>
          <w:szCs w:val="24"/>
        </w:rPr>
      </w:pPr>
      <w:r>
        <w:rPr>
          <w:rFonts w:ascii="Times New Roman" w:hAnsi="Times New Roman" w:cs="Times New Roman"/>
          <w:sz w:val="24"/>
          <w:szCs w:val="24"/>
        </w:rPr>
        <w:t>ΣΤ.</w:t>
      </w:r>
      <w:r w:rsidR="003D4957">
        <w:rPr>
          <w:rFonts w:ascii="Times New Roman" w:hAnsi="Times New Roman" w:cs="Times New Roman"/>
          <w:sz w:val="24"/>
          <w:szCs w:val="24"/>
        </w:rPr>
        <w:t>ΠΡΟΣΠΑΘΕΙΕΣ ΤΟΥ ΠΙΛΑΤΟΥ ΓΙΑ ΑΘΩΩΣΗ ΤΟΥ ΙΗΣΟΥ(Ιω18:38-40)</w:t>
      </w:r>
      <w:r>
        <w:rPr>
          <w:rFonts w:ascii="Times New Roman" w:hAnsi="Times New Roman" w:cs="Times New Roman"/>
          <w:sz w:val="24"/>
          <w:szCs w:val="24"/>
        </w:rPr>
        <w:t xml:space="preserve"> </w:t>
      </w:r>
    </w:p>
    <w:p w14:paraId="202A3E26" w14:textId="18AC3468" w:rsidR="00CD550E" w:rsidRDefault="003D4957" w:rsidP="00005EE9">
      <w:pPr>
        <w:ind w:left="-1418" w:right="752"/>
        <w:jc w:val="both"/>
        <w:rPr>
          <w:rFonts w:ascii="Times New Roman" w:hAnsi="Times New Roman" w:cs="Times New Roman"/>
          <w:sz w:val="24"/>
          <w:szCs w:val="24"/>
        </w:rPr>
      </w:pPr>
      <w:r>
        <w:rPr>
          <w:rFonts w:ascii="Times New Roman" w:hAnsi="Times New Roman" w:cs="Times New Roman"/>
          <w:sz w:val="24"/>
          <w:szCs w:val="24"/>
        </w:rPr>
        <w:t>1  Αρχική αθώωση του Ιησού.(</w:t>
      </w:r>
      <w:r w:rsidR="00CD550E">
        <w:rPr>
          <w:rFonts w:ascii="Times New Roman" w:hAnsi="Times New Roman" w:cs="Times New Roman"/>
          <w:sz w:val="24"/>
          <w:szCs w:val="24"/>
        </w:rPr>
        <w:t>Ιω18:38)</w:t>
      </w:r>
      <w:r w:rsidR="009768DE">
        <w:rPr>
          <w:rFonts w:ascii="Times New Roman" w:hAnsi="Times New Roman" w:cs="Times New Roman"/>
          <w:sz w:val="24"/>
          <w:szCs w:val="24"/>
        </w:rPr>
        <w:t xml:space="preserve">                                                                                     248</w:t>
      </w:r>
    </w:p>
    <w:p w14:paraId="60E1635B" w14:textId="3D0CB17F" w:rsidR="00DD0AF1" w:rsidRDefault="003D4957" w:rsidP="00005EE9">
      <w:pPr>
        <w:ind w:left="-1418" w:right="752"/>
        <w:jc w:val="both"/>
        <w:rPr>
          <w:rFonts w:ascii="Times New Roman" w:hAnsi="Times New Roman" w:cs="Times New Roman"/>
          <w:sz w:val="24"/>
          <w:szCs w:val="24"/>
        </w:rPr>
      </w:pPr>
      <w:r>
        <w:rPr>
          <w:rFonts w:ascii="Times New Roman" w:hAnsi="Times New Roman" w:cs="Times New Roman"/>
          <w:sz w:val="24"/>
          <w:szCs w:val="24"/>
        </w:rPr>
        <w:t>2  Το δίλημμα που τίθεται στον όχλο «Ιησούς ή Βαραββάς»</w:t>
      </w:r>
      <w:r w:rsidR="00DD0AF1">
        <w:rPr>
          <w:rFonts w:ascii="Times New Roman" w:hAnsi="Times New Roman" w:cs="Times New Roman"/>
          <w:sz w:val="24"/>
          <w:szCs w:val="24"/>
        </w:rPr>
        <w:t>(Ιω18:39-40).</w:t>
      </w:r>
      <w:r w:rsidR="009768DE">
        <w:rPr>
          <w:rFonts w:ascii="Times New Roman" w:hAnsi="Times New Roman" w:cs="Times New Roman"/>
          <w:sz w:val="24"/>
          <w:szCs w:val="24"/>
        </w:rPr>
        <w:t xml:space="preserve">                               </w:t>
      </w:r>
    </w:p>
    <w:p w14:paraId="49D4B701" w14:textId="7A3D92A4" w:rsidR="0049137D"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α</w:t>
      </w:r>
      <w:r w:rsidR="0049137D">
        <w:rPr>
          <w:rFonts w:ascii="Times New Roman" w:hAnsi="Times New Roman" w:cs="Times New Roman"/>
          <w:sz w:val="24"/>
          <w:szCs w:val="24"/>
        </w:rPr>
        <w:t xml:space="preserve">. Το </w:t>
      </w:r>
      <w:r w:rsidR="00957C1E">
        <w:rPr>
          <w:rFonts w:ascii="Times New Roman" w:hAnsi="Times New Roman" w:cs="Times New Roman"/>
          <w:sz w:val="24"/>
          <w:szCs w:val="24"/>
        </w:rPr>
        <w:t>έθιμο</w:t>
      </w:r>
      <w:r w:rsidR="0049137D">
        <w:rPr>
          <w:rFonts w:ascii="Times New Roman" w:hAnsi="Times New Roman" w:cs="Times New Roman"/>
          <w:sz w:val="24"/>
          <w:szCs w:val="24"/>
        </w:rPr>
        <w:t xml:space="preserve"> της απόλυσης </w:t>
      </w:r>
      <w:r w:rsidR="00E4046A">
        <w:rPr>
          <w:rFonts w:ascii="Times New Roman" w:hAnsi="Times New Roman" w:cs="Times New Roman"/>
          <w:sz w:val="24"/>
          <w:szCs w:val="24"/>
        </w:rPr>
        <w:t>και τα ερμηνευτικά του προβλήματα.</w:t>
      </w:r>
      <w:r w:rsidR="00BA34C1">
        <w:rPr>
          <w:rFonts w:ascii="Times New Roman" w:hAnsi="Times New Roman" w:cs="Times New Roman"/>
          <w:sz w:val="24"/>
          <w:szCs w:val="24"/>
        </w:rPr>
        <w:t xml:space="preserve">                                               252</w:t>
      </w:r>
    </w:p>
    <w:p w14:paraId="68C52983" w14:textId="26150CF4" w:rsidR="00E4046A"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β</w:t>
      </w:r>
      <w:r w:rsidR="00E4046A">
        <w:rPr>
          <w:rFonts w:ascii="Times New Roman" w:hAnsi="Times New Roman" w:cs="Times New Roman"/>
          <w:sz w:val="24"/>
          <w:szCs w:val="24"/>
        </w:rPr>
        <w:t>.</w:t>
      </w:r>
      <w:r>
        <w:rPr>
          <w:rFonts w:ascii="Times New Roman" w:hAnsi="Times New Roman" w:cs="Times New Roman"/>
          <w:sz w:val="24"/>
          <w:szCs w:val="24"/>
        </w:rPr>
        <w:t xml:space="preserve"> </w:t>
      </w:r>
      <w:r w:rsidR="00E4046A">
        <w:rPr>
          <w:rFonts w:ascii="Times New Roman" w:hAnsi="Times New Roman" w:cs="Times New Roman"/>
          <w:sz w:val="24"/>
          <w:szCs w:val="24"/>
        </w:rPr>
        <w:t>Το πρόσωπο του Βαραββά.</w:t>
      </w:r>
      <w:r w:rsidR="00BA34C1">
        <w:rPr>
          <w:rFonts w:ascii="Times New Roman" w:hAnsi="Times New Roman" w:cs="Times New Roman"/>
          <w:sz w:val="24"/>
          <w:szCs w:val="24"/>
        </w:rPr>
        <w:t xml:space="preserve">                                                                                                     254</w:t>
      </w:r>
    </w:p>
    <w:p w14:paraId="5B309320" w14:textId="3276D94B" w:rsidR="00E4046A"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γ</w:t>
      </w:r>
      <w:r w:rsidR="00E4046A">
        <w:rPr>
          <w:rFonts w:ascii="Times New Roman" w:hAnsi="Times New Roman" w:cs="Times New Roman"/>
          <w:sz w:val="24"/>
          <w:szCs w:val="24"/>
        </w:rPr>
        <w:t xml:space="preserve">. </w:t>
      </w:r>
      <w:r w:rsidR="00957C1E">
        <w:rPr>
          <w:rFonts w:ascii="Times New Roman" w:hAnsi="Times New Roman" w:cs="Times New Roman"/>
          <w:sz w:val="24"/>
          <w:szCs w:val="24"/>
        </w:rPr>
        <w:t>Γιατί</w:t>
      </w:r>
      <w:r w:rsidR="00E4046A">
        <w:rPr>
          <w:rFonts w:ascii="Times New Roman" w:hAnsi="Times New Roman" w:cs="Times New Roman"/>
          <w:sz w:val="24"/>
          <w:szCs w:val="24"/>
        </w:rPr>
        <w:t xml:space="preserve"> ο Πιλάτος επέλεξε το δίλημμα «Ιησούς ή Βαραββάς»;</w:t>
      </w:r>
      <w:r w:rsidR="00BA34C1">
        <w:rPr>
          <w:rFonts w:ascii="Times New Roman" w:hAnsi="Times New Roman" w:cs="Times New Roman"/>
          <w:sz w:val="24"/>
          <w:szCs w:val="24"/>
        </w:rPr>
        <w:t xml:space="preserve">                                                  256</w:t>
      </w:r>
    </w:p>
    <w:p w14:paraId="5A330E70" w14:textId="052E98C8" w:rsidR="00E4046A"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δ</w:t>
      </w:r>
      <w:r w:rsidR="009442CA">
        <w:rPr>
          <w:rFonts w:ascii="Times New Roman" w:hAnsi="Times New Roman" w:cs="Times New Roman"/>
          <w:sz w:val="24"/>
          <w:szCs w:val="24"/>
        </w:rPr>
        <w:t xml:space="preserve">. Ο </w:t>
      </w:r>
      <w:r w:rsidR="00957C1E">
        <w:rPr>
          <w:rFonts w:ascii="Times New Roman" w:hAnsi="Times New Roman" w:cs="Times New Roman"/>
          <w:sz w:val="24"/>
          <w:szCs w:val="24"/>
        </w:rPr>
        <w:t>όχλος</w:t>
      </w:r>
      <w:r w:rsidR="009442CA">
        <w:rPr>
          <w:rFonts w:ascii="Times New Roman" w:hAnsi="Times New Roman" w:cs="Times New Roman"/>
          <w:sz w:val="24"/>
          <w:szCs w:val="24"/>
        </w:rPr>
        <w:t xml:space="preserve">: Ποια </w:t>
      </w:r>
      <w:r w:rsidR="00957C1E">
        <w:rPr>
          <w:rFonts w:ascii="Times New Roman" w:hAnsi="Times New Roman" w:cs="Times New Roman"/>
          <w:sz w:val="24"/>
          <w:szCs w:val="24"/>
        </w:rPr>
        <w:t>πιθανόν</w:t>
      </w:r>
      <w:r w:rsidR="009442CA">
        <w:rPr>
          <w:rFonts w:ascii="Times New Roman" w:hAnsi="Times New Roman" w:cs="Times New Roman"/>
          <w:sz w:val="24"/>
          <w:szCs w:val="24"/>
        </w:rPr>
        <w:t xml:space="preserve"> </w:t>
      </w:r>
      <w:r w:rsidR="00957C1E">
        <w:rPr>
          <w:rFonts w:ascii="Times New Roman" w:hAnsi="Times New Roman" w:cs="Times New Roman"/>
          <w:sz w:val="24"/>
          <w:szCs w:val="24"/>
        </w:rPr>
        <w:t>ήταν</w:t>
      </w:r>
      <w:r w:rsidR="009442CA">
        <w:rPr>
          <w:rFonts w:ascii="Times New Roman" w:hAnsi="Times New Roman" w:cs="Times New Roman"/>
          <w:sz w:val="24"/>
          <w:szCs w:val="24"/>
        </w:rPr>
        <w:t xml:space="preserve"> η </w:t>
      </w:r>
      <w:r w:rsidR="00957C1E">
        <w:rPr>
          <w:rFonts w:ascii="Times New Roman" w:hAnsi="Times New Roman" w:cs="Times New Roman"/>
          <w:sz w:val="24"/>
          <w:szCs w:val="24"/>
        </w:rPr>
        <w:t>σύνθεση</w:t>
      </w:r>
      <w:r w:rsidR="009442CA">
        <w:rPr>
          <w:rFonts w:ascii="Times New Roman" w:hAnsi="Times New Roman" w:cs="Times New Roman"/>
          <w:sz w:val="24"/>
          <w:szCs w:val="24"/>
        </w:rPr>
        <w:t xml:space="preserve"> του;</w:t>
      </w:r>
      <w:r w:rsidR="00BA34C1">
        <w:rPr>
          <w:rFonts w:ascii="Times New Roman" w:hAnsi="Times New Roman" w:cs="Times New Roman"/>
          <w:sz w:val="24"/>
          <w:szCs w:val="24"/>
        </w:rPr>
        <w:t xml:space="preserve">                                                                          259</w:t>
      </w:r>
    </w:p>
    <w:p w14:paraId="6D537584" w14:textId="15C22AB5" w:rsidR="009442CA"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ε</w:t>
      </w:r>
      <w:r w:rsidR="009442CA">
        <w:rPr>
          <w:rFonts w:ascii="Times New Roman" w:hAnsi="Times New Roman" w:cs="Times New Roman"/>
          <w:sz w:val="24"/>
          <w:szCs w:val="24"/>
        </w:rPr>
        <w:t>. Η απόφαση του όχλου.</w:t>
      </w:r>
      <w:r w:rsidR="00BA34C1">
        <w:rPr>
          <w:rFonts w:ascii="Times New Roman" w:hAnsi="Times New Roman" w:cs="Times New Roman"/>
          <w:sz w:val="24"/>
          <w:szCs w:val="24"/>
        </w:rPr>
        <w:t xml:space="preserve">                                                                                                            263</w:t>
      </w:r>
    </w:p>
    <w:p w14:paraId="35F364F5" w14:textId="22D30DB9" w:rsidR="000A1AA5"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3  Συμπεράσματα ενότητας.</w:t>
      </w:r>
      <w:r w:rsidR="00BA34C1">
        <w:rPr>
          <w:rFonts w:ascii="Times New Roman" w:hAnsi="Times New Roman" w:cs="Times New Roman"/>
          <w:sz w:val="24"/>
          <w:szCs w:val="24"/>
        </w:rPr>
        <w:t xml:space="preserve">                                                                                                        268</w:t>
      </w:r>
    </w:p>
    <w:p w14:paraId="792378B1" w14:textId="1B49639B" w:rsidR="009442CA"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Ζ</w:t>
      </w:r>
      <w:r w:rsidR="009442CA">
        <w:rPr>
          <w:rFonts w:ascii="Times New Roman" w:hAnsi="Times New Roman" w:cs="Times New Roman"/>
          <w:sz w:val="24"/>
          <w:szCs w:val="24"/>
        </w:rPr>
        <w:t>. ΤΑ ΒΑΣΑΝΙΣΤΗΡΙΑ ΚΑΤΑ ΤΟΥ ΙΗΣΟΥ.</w:t>
      </w:r>
      <w:r w:rsidR="005D334C">
        <w:rPr>
          <w:rFonts w:ascii="Times New Roman" w:hAnsi="Times New Roman" w:cs="Times New Roman"/>
          <w:sz w:val="24"/>
          <w:szCs w:val="24"/>
        </w:rPr>
        <w:t>(Ιω19:1-3)</w:t>
      </w:r>
    </w:p>
    <w:p w14:paraId="5BB9D1E1" w14:textId="1497C562" w:rsidR="009442CA" w:rsidRDefault="009442CA" w:rsidP="00005EE9">
      <w:pPr>
        <w:ind w:left="-1418" w:right="752"/>
        <w:jc w:val="both"/>
        <w:rPr>
          <w:rFonts w:ascii="Times New Roman" w:hAnsi="Times New Roman" w:cs="Times New Roman"/>
          <w:sz w:val="24"/>
          <w:szCs w:val="24"/>
        </w:rPr>
      </w:pPr>
      <w:r>
        <w:rPr>
          <w:rFonts w:ascii="Times New Roman" w:hAnsi="Times New Roman" w:cs="Times New Roman"/>
          <w:sz w:val="24"/>
          <w:szCs w:val="24"/>
        </w:rPr>
        <w:t>1</w:t>
      </w:r>
      <w:r w:rsidR="000A1AA5">
        <w:rPr>
          <w:rFonts w:ascii="Times New Roman" w:hAnsi="Times New Roman" w:cs="Times New Roman"/>
          <w:sz w:val="24"/>
          <w:szCs w:val="24"/>
        </w:rPr>
        <w:t xml:space="preserve"> </w:t>
      </w:r>
      <w:r>
        <w:rPr>
          <w:rFonts w:ascii="Times New Roman" w:hAnsi="Times New Roman" w:cs="Times New Roman"/>
          <w:sz w:val="24"/>
          <w:szCs w:val="24"/>
        </w:rPr>
        <w:t xml:space="preserve"> Η φραγγέλωση.</w:t>
      </w:r>
      <w:r w:rsidR="00BA34C1">
        <w:rPr>
          <w:rFonts w:ascii="Times New Roman" w:hAnsi="Times New Roman" w:cs="Times New Roman"/>
          <w:sz w:val="24"/>
          <w:szCs w:val="24"/>
        </w:rPr>
        <w:t xml:space="preserve">                                                                                                                       269</w:t>
      </w:r>
    </w:p>
    <w:p w14:paraId="14DC2C2E" w14:textId="517A2974" w:rsidR="00784FFE" w:rsidRDefault="00784FFE" w:rsidP="00005EE9">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0A1AA5">
        <w:rPr>
          <w:rFonts w:ascii="Times New Roman" w:hAnsi="Times New Roman" w:cs="Times New Roman"/>
          <w:sz w:val="24"/>
          <w:szCs w:val="24"/>
        </w:rPr>
        <w:t xml:space="preserve"> </w:t>
      </w:r>
      <w:r>
        <w:rPr>
          <w:rFonts w:ascii="Times New Roman" w:hAnsi="Times New Roman" w:cs="Times New Roman"/>
          <w:sz w:val="24"/>
          <w:szCs w:val="24"/>
        </w:rPr>
        <w:t xml:space="preserve"> </w:t>
      </w:r>
      <w:r w:rsidR="005D334C">
        <w:rPr>
          <w:rFonts w:ascii="Times New Roman" w:hAnsi="Times New Roman" w:cs="Times New Roman"/>
          <w:sz w:val="24"/>
          <w:szCs w:val="24"/>
        </w:rPr>
        <w:t xml:space="preserve">Η </w:t>
      </w:r>
      <w:r w:rsidR="00957C1E">
        <w:rPr>
          <w:rFonts w:ascii="Times New Roman" w:hAnsi="Times New Roman" w:cs="Times New Roman"/>
          <w:sz w:val="24"/>
          <w:szCs w:val="24"/>
        </w:rPr>
        <w:t>γελοιοποίηση</w:t>
      </w:r>
      <w:r w:rsidR="005D334C">
        <w:rPr>
          <w:rFonts w:ascii="Times New Roman" w:hAnsi="Times New Roman" w:cs="Times New Roman"/>
          <w:sz w:val="24"/>
          <w:szCs w:val="24"/>
        </w:rPr>
        <w:t xml:space="preserve"> του Ιησού.</w:t>
      </w:r>
      <w:r w:rsidR="00BA34C1">
        <w:rPr>
          <w:rFonts w:ascii="Times New Roman" w:hAnsi="Times New Roman" w:cs="Times New Roman"/>
          <w:sz w:val="24"/>
          <w:szCs w:val="24"/>
        </w:rPr>
        <w:t xml:space="preserve">                                                                                                    274</w:t>
      </w:r>
    </w:p>
    <w:p w14:paraId="2F5C57BE" w14:textId="22834847" w:rsidR="000A1AA5"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3  Συμπεράσματα ενότητας.</w:t>
      </w:r>
      <w:r w:rsidR="00BA34C1">
        <w:rPr>
          <w:rFonts w:ascii="Times New Roman" w:hAnsi="Times New Roman" w:cs="Times New Roman"/>
          <w:sz w:val="24"/>
          <w:szCs w:val="24"/>
        </w:rPr>
        <w:t xml:space="preserve">                                                                                                       278</w:t>
      </w:r>
    </w:p>
    <w:p w14:paraId="7CD5C889" w14:textId="35B9EFBF" w:rsidR="005D334C"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Η</w:t>
      </w:r>
      <w:r w:rsidR="005D334C">
        <w:rPr>
          <w:rFonts w:ascii="Times New Roman" w:hAnsi="Times New Roman" w:cs="Times New Roman"/>
          <w:sz w:val="24"/>
          <w:szCs w:val="24"/>
        </w:rPr>
        <w:t xml:space="preserve">. </w:t>
      </w:r>
      <w:r w:rsidR="001629D8">
        <w:rPr>
          <w:rFonts w:ascii="Times New Roman" w:hAnsi="Times New Roman" w:cs="Times New Roman"/>
          <w:sz w:val="24"/>
          <w:szCs w:val="24"/>
        </w:rPr>
        <w:t>ΙΔΟΥ Ο ΑΝΘΡΩΠΟΣ(Ιω19:4-</w:t>
      </w:r>
      <w:r w:rsidR="00516E62">
        <w:rPr>
          <w:rFonts w:ascii="Times New Roman" w:hAnsi="Times New Roman" w:cs="Times New Roman"/>
          <w:sz w:val="24"/>
          <w:szCs w:val="24"/>
        </w:rPr>
        <w:t>9</w:t>
      </w:r>
      <w:r w:rsidR="001629D8">
        <w:rPr>
          <w:rFonts w:ascii="Times New Roman" w:hAnsi="Times New Roman" w:cs="Times New Roman"/>
          <w:sz w:val="24"/>
          <w:szCs w:val="24"/>
        </w:rPr>
        <w:t>).</w:t>
      </w:r>
    </w:p>
    <w:p w14:paraId="479BD697" w14:textId="67C77F0D" w:rsidR="001629D8" w:rsidRDefault="001629D8" w:rsidP="00005EE9">
      <w:pPr>
        <w:ind w:left="-1418" w:right="752"/>
        <w:jc w:val="both"/>
        <w:rPr>
          <w:rFonts w:ascii="Times New Roman" w:hAnsi="Times New Roman" w:cs="Times New Roman"/>
          <w:sz w:val="24"/>
          <w:szCs w:val="24"/>
        </w:rPr>
      </w:pPr>
      <w:r>
        <w:rPr>
          <w:rFonts w:ascii="Times New Roman" w:hAnsi="Times New Roman" w:cs="Times New Roman"/>
          <w:sz w:val="24"/>
          <w:szCs w:val="24"/>
        </w:rPr>
        <w:t>1</w:t>
      </w:r>
      <w:r w:rsidR="000A1AA5">
        <w:rPr>
          <w:rFonts w:ascii="Times New Roman" w:hAnsi="Times New Roman" w:cs="Times New Roman"/>
          <w:sz w:val="24"/>
          <w:szCs w:val="24"/>
        </w:rPr>
        <w:t xml:space="preserve"> </w:t>
      </w:r>
      <w:r>
        <w:rPr>
          <w:rFonts w:ascii="Times New Roman" w:hAnsi="Times New Roman" w:cs="Times New Roman"/>
          <w:sz w:val="24"/>
          <w:szCs w:val="24"/>
        </w:rPr>
        <w:t xml:space="preserve"> Η «έκθεση» του </w:t>
      </w:r>
      <w:r w:rsidR="000A1AA5">
        <w:rPr>
          <w:rFonts w:ascii="Times New Roman" w:hAnsi="Times New Roman" w:cs="Times New Roman"/>
          <w:sz w:val="24"/>
          <w:szCs w:val="24"/>
        </w:rPr>
        <w:t xml:space="preserve"> ευτελισμένου </w:t>
      </w:r>
      <w:r>
        <w:rPr>
          <w:rFonts w:ascii="Times New Roman" w:hAnsi="Times New Roman" w:cs="Times New Roman"/>
          <w:sz w:val="24"/>
          <w:szCs w:val="24"/>
        </w:rPr>
        <w:t>Ιησού στους ιουδαίους.(Ιω19:4-6α)</w:t>
      </w:r>
      <w:r w:rsidR="00BA34C1">
        <w:rPr>
          <w:rFonts w:ascii="Times New Roman" w:hAnsi="Times New Roman" w:cs="Times New Roman"/>
          <w:sz w:val="24"/>
          <w:szCs w:val="24"/>
        </w:rPr>
        <w:t xml:space="preserve">                                    278</w:t>
      </w:r>
    </w:p>
    <w:p w14:paraId="5974F444" w14:textId="66A0BAC6" w:rsidR="003C4D3E" w:rsidRDefault="001629D8" w:rsidP="00005EE9">
      <w:pPr>
        <w:ind w:left="-1418" w:right="752"/>
        <w:jc w:val="both"/>
        <w:rPr>
          <w:rFonts w:ascii="Times New Roman" w:hAnsi="Times New Roman" w:cs="Times New Roman"/>
          <w:sz w:val="24"/>
          <w:szCs w:val="24"/>
        </w:rPr>
      </w:pPr>
      <w:r>
        <w:rPr>
          <w:rFonts w:ascii="Times New Roman" w:hAnsi="Times New Roman" w:cs="Times New Roman"/>
          <w:sz w:val="24"/>
          <w:szCs w:val="24"/>
        </w:rPr>
        <w:lastRenderedPageBreak/>
        <w:t>2</w:t>
      </w:r>
      <w:r w:rsidR="000A1AA5">
        <w:rPr>
          <w:rFonts w:ascii="Times New Roman" w:hAnsi="Times New Roman" w:cs="Times New Roman"/>
          <w:sz w:val="24"/>
          <w:szCs w:val="24"/>
        </w:rPr>
        <w:t xml:space="preserve"> </w:t>
      </w:r>
      <w:r>
        <w:rPr>
          <w:rFonts w:ascii="Times New Roman" w:hAnsi="Times New Roman" w:cs="Times New Roman"/>
          <w:sz w:val="24"/>
          <w:szCs w:val="24"/>
        </w:rPr>
        <w:t xml:space="preserve"> Οι ιουδαίοι κατηγορούν τον Ιησού</w:t>
      </w:r>
      <w:r w:rsidR="003C4D3E" w:rsidRPr="003C4D3E">
        <w:rPr>
          <w:rFonts w:ascii="Times New Roman" w:hAnsi="Times New Roman" w:cs="Times New Roman"/>
          <w:sz w:val="24"/>
          <w:szCs w:val="24"/>
        </w:rPr>
        <w:t xml:space="preserve"> </w:t>
      </w:r>
      <w:r w:rsidR="003C4D3E">
        <w:rPr>
          <w:rFonts w:ascii="Times New Roman" w:hAnsi="Times New Roman" w:cs="Times New Roman"/>
          <w:sz w:val="24"/>
          <w:szCs w:val="24"/>
        </w:rPr>
        <w:t>ως «Υιό του Θεού».(Ιω19:6β-8)</w:t>
      </w:r>
      <w:r w:rsidR="00F36402">
        <w:rPr>
          <w:rFonts w:ascii="Times New Roman" w:hAnsi="Times New Roman" w:cs="Times New Roman"/>
          <w:sz w:val="24"/>
          <w:szCs w:val="24"/>
        </w:rPr>
        <w:t xml:space="preserve">                                  282</w:t>
      </w:r>
    </w:p>
    <w:p w14:paraId="2E3348C2" w14:textId="0D4D396D" w:rsidR="00516E62" w:rsidRDefault="000A1AA5" w:rsidP="00005EE9">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516E62">
        <w:rPr>
          <w:rFonts w:ascii="Times New Roman" w:hAnsi="Times New Roman" w:cs="Times New Roman"/>
          <w:sz w:val="24"/>
          <w:szCs w:val="24"/>
        </w:rPr>
        <w:t xml:space="preserve">  Ερώτηση Πιλάτου για την ταυτότητα Ιησού. Η σιωπή του Ιησού.(Ιω 19:9)</w:t>
      </w:r>
      <w:r>
        <w:rPr>
          <w:rFonts w:ascii="Times New Roman" w:hAnsi="Times New Roman" w:cs="Times New Roman"/>
          <w:sz w:val="24"/>
          <w:szCs w:val="24"/>
        </w:rPr>
        <w:t xml:space="preserve"> </w:t>
      </w:r>
      <w:r w:rsidR="00F36402">
        <w:rPr>
          <w:rFonts w:ascii="Times New Roman" w:hAnsi="Times New Roman" w:cs="Times New Roman"/>
          <w:sz w:val="24"/>
          <w:szCs w:val="24"/>
        </w:rPr>
        <w:t xml:space="preserve">                      292</w:t>
      </w:r>
    </w:p>
    <w:p w14:paraId="42EEAE8F" w14:textId="4BEABBB5" w:rsidR="003C4D3E" w:rsidRDefault="00516E62" w:rsidP="00516E62">
      <w:pPr>
        <w:ind w:left="-1418" w:right="752"/>
        <w:jc w:val="both"/>
        <w:rPr>
          <w:rFonts w:ascii="Times New Roman" w:hAnsi="Times New Roman" w:cs="Times New Roman"/>
          <w:sz w:val="24"/>
          <w:szCs w:val="24"/>
        </w:rPr>
      </w:pPr>
      <w:r>
        <w:rPr>
          <w:rFonts w:ascii="Times New Roman" w:hAnsi="Times New Roman" w:cs="Times New Roman"/>
          <w:sz w:val="24"/>
          <w:szCs w:val="24"/>
        </w:rPr>
        <w:t>4  Συμπεράσματα ενότητας.</w:t>
      </w:r>
      <w:r w:rsidR="00F36402">
        <w:rPr>
          <w:rFonts w:ascii="Times New Roman" w:hAnsi="Times New Roman" w:cs="Times New Roman"/>
          <w:sz w:val="24"/>
          <w:szCs w:val="24"/>
        </w:rPr>
        <w:t xml:space="preserve">                                                                                                     294</w:t>
      </w:r>
      <w:r w:rsidR="000A1AA5">
        <w:rPr>
          <w:rFonts w:ascii="Times New Roman" w:hAnsi="Times New Roman" w:cs="Times New Roman"/>
          <w:sz w:val="24"/>
          <w:szCs w:val="24"/>
        </w:rPr>
        <w:t xml:space="preserve"> </w:t>
      </w:r>
    </w:p>
    <w:p w14:paraId="3C45C98E" w14:textId="0FBB043E" w:rsidR="003C4D3E" w:rsidRDefault="00516E62" w:rsidP="00005EE9">
      <w:pPr>
        <w:ind w:left="-1418" w:right="752"/>
        <w:jc w:val="both"/>
        <w:rPr>
          <w:rFonts w:ascii="Times New Roman" w:hAnsi="Times New Roman" w:cs="Times New Roman"/>
          <w:sz w:val="24"/>
          <w:szCs w:val="24"/>
        </w:rPr>
      </w:pPr>
      <w:r>
        <w:rPr>
          <w:rFonts w:ascii="Times New Roman" w:hAnsi="Times New Roman" w:cs="Times New Roman"/>
          <w:sz w:val="24"/>
          <w:szCs w:val="24"/>
        </w:rPr>
        <w:t>Θ</w:t>
      </w:r>
      <w:r w:rsidR="003C4D3E">
        <w:rPr>
          <w:rFonts w:ascii="Times New Roman" w:hAnsi="Times New Roman" w:cs="Times New Roman"/>
          <w:sz w:val="24"/>
          <w:szCs w:val="24"/>
        </w:rPr>
        <w:t>. ΣΥΖΗΤΗΣΗ ΠΙΛΑΤΟΥ ΙΗΣΟΥ ΓΙΑ ΤΗΝ ΠΗΓΗ ΤΗΣ ΕΞΟΥΣΙΑΣ(Ιω19:10-11).</w:t>
      </w:r>
    </w:p>
    <w:p w14:paraId="494E6481" w14:textId="52CA0274" w:rsidR="00873F8F" w:rsidRDefault="003C4D3E" w:rsidP="003C4D3E">
      <w:pPr>
        <w:pStyle w:val="ac"/>
        <w:numPr>
          <w:ilvl w:val="0"/>
          <w:numId w:val="29"/>
        </w:numPr>
        <w:ind w:right="752"/>
        <w:jc w:val="both"/>
      </w:pPr>
      <w:r>
        <w:t xml:space="preserve">Ο εκνευρισμός </w:t>
      </w:r>
      <w:r w:rsidR="00873F8F">
        <w:t>του «επάρχου» Πόντιου Πιλάτου.</w:t>
      </w:r>
      <w:r w:rsidR="00F36402">
        <w:t xml:space="preserve">                                                            295</w:t>
      </w:r>
    </w:p>
    <w:p w14:paraId="688490E7" w14:textId="14C18554" w:rsidR="00873F8F" w:rsidRDefault="00873F8F" w:rsidP="003C4D3E">
      <w:pPr>
        <w:pStyle w:val="ac"/>
        <w:numPr>
          <w:ilvl w:val="0"/>
          <w:numId w:val="29"/>
        </w:numPr>
        <w:ind w:right="752"/>
        <w:jc w:val="both"/>
      </w:pPr>
      <w:r>
        <w:t>Αντιλήψεις Ελλήνων- Ρωμαίων για την «εξουσία».</w:t>
      </w:r>
      <w:r w:rsidR="00F36402">
        <w:t xml:space="preserve">                                                         297</w:t>
      </w:r>
    </w:p>
    <w:p w14:paraId="00183E41" w14:textId="7D2E415A" w:rsidR="00873F8F" w:rsidRDefault="00873F8F" w:rsidP="003C4D3E">
      <w:pPr>
        <w:pStyle w:val="ac"/>
        <w:numPr>
          <w:ilvl w:val="0"/>
          <w:numId w:val="29"/>
        </w:numPr>
        <w:ind w:right="752"/>
        <w:jc w:val="both"/>
      </w:pPr>
      <w:r>
        <w:t>Αντιλήψεις ιουδαίων για την «εξουσία».</w:t>
      </w:r>
      <w:r w:rsidR="00F36402">
        <w:t xml:space="preserve">                                                                          302</w:t>
      </w:r>
    </w:p>
    <w:p w14:paraId="400F4686" w14:textId="75EA2A12" w:rsidR="00873F8F" w:rsidRDefault="00873F8F" w:rsidP="003C4D3E">
      <w:pPr>
        <w:pStyle w:val="ac"/>
        <w:numPr>
          <w:ilvl w:val="0"/>
          <w:numId w:val="29"/>
        </w:numPr>
        <w:ind w:right="752"/>
        <w:jc w:val="both"/>
      </w:pPr>
      <w:r>
        <w:t xml:space="preserve">Η στάση του Ιησού </w:t>
      </w:r>
      <w:r w:rsidR="00957C1E">
        <w:t>έναντι</w:t>
      </w:r>
      <w:r>
        <w:t xml:space="preserve"> της εξουσίας.</w:t>
      </w:r>
      <w:r w:rsidR="00F36402">
        <w:t xml:space="preserve">                                                                          308</w:t>
      </w:r>
    </w:p>
    <w:p w14:paraId="60FBED30" w14:textId="33AD999A" w:rsidR="006E24E8" w:rsidRDefault="00873F8F" w:rsidP="003C4D3E">
      <w:pPr>
        <w:pStyle w:val="ac"/>
        <w:numPr>
          <w:ilvl w:val="0"/>
          <w:numId w:val="29"/>
        </w:numPr>
        <w:ind w:right="752"/>
        <w:jc w:val="both"/>
      </w:pPr>
      <w:r>
        <w:t>Ο Ιησούς και η «εξουσία» του Πιλάτου.</w:t>
      </w:r>
      <w:r w:rsidR="00F36402">
        <w:t xml:space="preserve">                                                                           310</w:t>
      </w:r>
    </w:p>
    <w:p w14:paraId="1E123577" w14:textId="0D40BA5C" w:rsidR="00516E62" w:rsidRDefault="00516E62" w:rsidP="003C4D3E">
      <w:pPr>
        <w:pStyle w:val="ac"/>
        <w:numPr>
          <w:ilvl w:val="0"/>
          <w:numId w:val="29"/>
        </w:numPr>
        <w:ind w:right="752"/>
        <w:jc w:val="both"/>
      </w:pPr>
      <w:r>
        <w:t>Συμπεράσματα ενότητας</w:t>
      </w:r>
      <w:r w:rsidR="00F36402">
        <w:t xml:space="preserve">                                                                                                   313</w:t>
      </w:r>
    </w:p>
    <w:p w14:paraId="3D67EEA7" w14:textId="07E11DF3" w:rsidR="00BE0911" w:rsidRDefault="006E24E8" w:rsidP="006E24E8">
      <w:pPr>
        <w:ind w:left="-1418" w:right="752"/>
        <w:jc w:val="both"/>
        <w:rPr>
          <w:rFonts w:ascii="Times New Roman" w:hAnsi="Times New Roman" w:cs="Times New Roman"/>
          <w:sz w:val="24"/>
          <w:szCs w:val="24"/>
        </w:rPr>
      </w:pPr>
      <w:r w:rsidRPr="006E24E8">
        <w:rPr>
          <w:rFonts w:ascii="Times New Roman" w:hAnsi="Times New Roman" w:cs="Times New Roman"/>
          <w:sz w:val="24"/>
          <w:szCs w:val="24"/>
        </w:rPr>
        <w:t>Ι</w:t>
      </w:r>
      <w:r>
        <w:rPr>
          <w:rFonts w:ascii="Times New Roman" w:hAnsi="Times New Roman" w:cs="Times New Roman"/>
          <w:sz w:val="24"/>
          <w:szCs w:val="24"/>
        </w:rPr>
        <w:t>.</w:t>
      </w:r>
      <w:r w:rsidR="00873F8F" w:rsidRPr="006E24E8">
        <w:rPr>
          <w:rFonts w:ascii="Times New Roman" w:hAnsi="Times New Roman" w:cs="Times New Roman"/>
          <w:sz w:val="24"/>
          <w:szCs w:val="24"/>
        </w:rPr>
        <w:t xml:space="preserve"> </w:t>
      </w:r>
      <w:r w:rsidR="00BE0911">
        <w:rPr>
          <w:rFonts w:ascii="Times New Roman" w:hAnsi="Times New Roman" w:cs="Times New Roman"/>
          <w:sz w:val="24"/>
          <w:szCs w:val="24"/>
        </w:rPr>
        <w:t>ΤΟ ΤΕΛΟΣ ΤΗΣ ΔΙΚΗΣ.</w:t>
      </w:r>
    </w:p>
    <w:p w14:paraId="48B90C03" w14:textId="5AD1C7C8" w:rsidR="006E24E8" w:rsidRDefault="00BE0911" w:rsidP="006E24E8">
      <w:pPr>
        <w:ind w:left="-1418" w:right="752"/>
        <w:jc w:val="both"/>
        <w:rPr>
          <w:rFonts w:ascii="Times New Roman" w:hAnsi="Times New Roman" w:cs="Times New Roman"/>
          <w:sz w:val="24"/>
          <w:szCs w:val="24"/>
        </w:rPr>
      </w:pPr>
      <w:r>
        <w:rPr>
          <w:rFonts w:ascii="Times New Roman" w:hAnsi="Times New Roman" w:cs="Times New Roman"/>
          <w:sz w:val="24"/>
          <w:szCs w:val="24"/>
        </w:rPr>
        <w:t xml:space="preserve">1  </w:t>
      </w:r>
      <w:r w:rsidR="00516E62">
        <w:rPr>
          <w:rFonts w:ascii="Times New Roman" w:hAnsi="Times New Roman" w:cs="Times New Roman"/>
          <w:sz w:val="24"/>
          <w:szCs w:val="24"/>
        </w:rPr>
        <w:t xml:space="preserve">Ο </w:t>
      </w:r>
      <w:r>
        <w:rPr>
          <w:rFonts w:ascii="Times New Roman" w:hAnsi="Times New Roman" w:cs="Times New Roman"/>
          <w:sz w:val="24"/>
          <w:szCs w:val="24"/>
        </w:rPr>
        <w:t>Πιλάτος</w:t>
      </w:r>
      <w:r w:rsidR="00516E62">
        <w:rPr>
          <w:rFonts w:ascii="Times New Roman" w:hAnsi="Times New Roman" w:cs="Times New Roman"/>
          <w:sz w:val="24"/>
          <w:szCs w:val="24"/>
        </w:rPr>
        <w:t xml:space="preserve"> </w:t>
      </w:r>
      <w:r>
        <w:rPr>
          <w:rFonts w:ascii="Times New Roman" w:hAnsi="Times New Roman" w:cs="Times New Roman"/>
          <w:sz w:val="24"/>
          <w:szCs w:val="24"/>
        </w:rPr>
        <w:t>απειλείται</w:t>
      </w:r>
      <w:r w:rsidR="00516E62">
        <w:rPr>
          <w:rFonts w:ascii="Times New Roman" w:hAnsi="Times New Roman" w:cs="Times New Roman"/>
          <w:sz w:val="24"/>
          <w:szCs w:val="24"/>
        </w:rPr>
        <w:t xml:space="preserve"> </w:t>
      </w:r>
      <w:r>
        <w:rPr>
          <w:rFonts w:ascii="Times New Roman" w:hAnsi="Times New Roman" w:cs="Times New Roman"/>
          <w:sz w:val="24"/>
          <w:szCs w:val="24"/>
        </w:rPr>
        <w:t>από</w:t>
      </w:r>
      <w:r w:rsidR="00516E62">
        <w:rPr>
          <w:rFonts w:ascii="Times New Roman" w:hAnsi="Times New Roman" w:cs="Times New Roman"/>
          <w:sz w:val="24"/>
          <w:szCs w:val="24"/>
        </w:rPr>
        <w:t xml:space="preserve"> </w:t>
      </w:r>
      <w:r>
        <w:rPr>
          <w:rFonts w:ascii="Times New Roman" w:hAnsi="Times New Roman" w:cs="Times New Roman"/>
          <w:sz w:val="24"/>
          <w:szCs w:val="24"/>
        </w:rPr>
        <w:t>τ</w:t>
      </w:r>
      <w:r w:rsidR="00516E62">
        <w:rPr>
          <w:rFonts w:ascii="Times New Roman" w:hAnsi="Times New Roman" w:cs="Times New Roman"/>
          <w:sz w:val="24"/>
          <w:szCs w:val="24"/>
        </w:rPr>
        <w:t xml:space="preserve">ους </w:t>
      </w:r>
      <w:r>
        <w:rPr>
          <w:rFonts w:ascii="Times New Roman" w:hAnsi="Times New Roman" w:cs="Times New Roman"/>
          <w:sz w:val="24"/>
          <w:szCs w:val="24"/>
        </w:rPr>
        <w:t>ιουδαίους</w:t>
      </w:r>
      <w:r w:rsidR="00516E62">
        <w:rPr>
          <w:rFonts w:ascii="Times New Roman" w:hAnsi="Times New Roman" w:cs="Times New Roman"/>
          <w:sz w:val="24"/>
          <w:szCs w:val="24"/>
        </w:rPr>
        <w:t>.(Ιω19:12)</w:t>
      </w:r>
      <w:r w:rsidR="00F36402">
        <w:rPr>
          <w:rFonts w:ascii="Times New Roman" w:hAnsi="Times New Roman" w:cs="Times New Roman"/>
          <w:sz w:val="24"/>
          <w:szCs w:val="24"/>
        </w:rPr>
        <w:t xml:space="preserve">                                                          313</w:t>
      </w:r>
    </w:p>
    <w:p w14:paraId="3837DF5D" w14:textId="29729E36" w:rsidR="00F620AB" w:rsidRDefault="00BE0911" w:rsidP="006E24E8">
      <w:pPr>
        <w:ind w:left="-1418" w:right="752"/>
        <w:jc w:val="both"/>
        <w:rPr>
          <w:rFonts w:ascii="Times New Roman" w:hAnsi="Times New Roman" w:cs="Times New Roman"/>
          <w:sz w:val="24"/>
          <w:szCs w:val="24"/>
        </w:rPr>
      </w:pPr>
      <w:r>
        <w:rPr>
          <w:rFonts w:ascii="Times New Roman" w:hAnsi="Times New Roman" w:cs="Times New Roman"/>
          <w:sz w:val="24"/>
          <w:szCs w:val="24"/>
        </w:rPr>
        <w:t>2</w:t>
      </w:r>
      <w:r w:rsidR="00516E62">
        <w:rPr>
          <w:rFonts w:ascii="Times New Roman" w:hAnsi="Times New Roman" w:cs="Times New Roman"/>
          <w:sz w:val="24"/>
          <w:szCs w:val="24"/>
        </w:rPr>
        <w:t xml:space="preserve"> </w:t>
      </w:r>
      <w:r>
        <w:rPr>
          <w:rFonts w:ascii="Times New Roman" w:hAnsi="Times New Roman" w:cs="Times New Roman"/>
          <w:sz w:val="24"/>
          <w:szCs w:val="24"/>
        </w:rPr>
        <w:t xml:space="preserve"> Δεύτερο</w:t>
      </w:r>
      <w:r w:rsidR="00516E62">
        <w:rPr>
          <w:rFonts w:ascii="Times New Roman" w:hAnsi="Times New Roman" w:cs="Times New Roman"/>
          <w:sz w:val="24"/>
          <w:szCs w:val="24"/>
        </w:rPr>
        <w:t xml:space="preserve"> </w:t>
      </w:r>
      <w:r>
        <w:rPr>
          <w:rFonts w:ascii="Times New Roman" w:hAnsi="Times New Roman" w:cs="Times New Roman"/>
          <w:sz w:val="24"/>
          <w:szCs w:val="24"/>
        </w:rPr>
        <w:t>μέρος</w:t>
      </w:r>
      <w:r w:rsidR="00516E62">
        <w:rPr>
          <w:rFonts w:ascii="Times New Roman" w:hAnsi="Times New Roman" w:cs="Times New Roman"/>
          <w:sz w:val="24"/>
          <w:szCs w:val="24"/>
        </w:rPr>
        <w:t xml:space="preserve"> </w:t>
      </w:r>
      <w:r>
        <w:rPr>
          <w:rFonts w:ascii="Times New Roman" w:hAnsi="Times New Roman" w:cs="Times New Roman"/>
          <w:sz w:val="24"/>
          <w:szCs w:val="24"/>
        </w:rPr>
        <w:t>τ</w:t>
      </w:r>
      <w:r w:rsidR="00516E62">
        <w:rPr>
          <w:rFonts w:ascii="Times New Roman" w:hAnsi="Times New Roman" w:cs="Times New Roman"/>
          <w:sz w:val="24"/>
          <w:szCs w:val="24"/>
        </w:rPr>
        <w:t xml:space="preserve">ης </w:t>
      </w:r>
      <w:r>
        <w:rPr>
          <w:rFonts w:ascii="Times New Roman" w:hAnsi="Times New Roman" w:cs="Times New Roman"/>
          <w:sz w:val="24"/>
          <w:szCs w:val="24"/>
        </w:rPr>
        <w:t>δίκης</w:t>
      </w:r>
      <w:r w:rsidR="00516E62">
        <w:rPr>
          <w:rFonts w:ascii="Times New Roman" w:hAnsi="Times New Roman" w:cs="Times New Roman"/>
          <w:sz w:val="24"/>
          <w:szCs w:val="24"/>
        </w:rPr>
        <w:t xml:space="preserve"> </w:t>
      </w:r>
      <w:r w:rsidR="00516E62" w:rsidRPr="00F620AB">
        <w:rPr>
          <w:rFonts w:ascii="Times New Roman" w:hAnsi="Times New Roman" w:cs="Times New Roman"/>
          <w:sz w:val="24"/>
          <w:szCs w:val="24"/>
        </w:rPr>
        <w:t>“</w:t>
      </w:r>
      <w:r w:rsidR="00516E62">
        <w:rPr>
          <w:rFonts w:ascii="Times New Roman" w:hAnsi="Times New Roman" w:cs="Times New Roman"/>
          <w:sz w:val="24"/>
          <w:szCs w:val="24"/>
          <w:lang w:val="en-US"/>
        </w:rPr>
        <w:t>In</w:t>
      </w:r>
      <w:r w:rsidR="00516E62" w:rsidRPr="00F620AB">
        <w:rPr>
          <w:rFonts w:ascii="Times New Roman" w:hAnsi="Times New Roman" w:cs="Times New Roman"/>
          <w:sz w:val="24"/>
          <w:szCs w:val="24"/>
        </w:rPr>
        <w:t xml:space="preserve"> </w:t>
      </w:r>
      <w:r w:rsidR="00516E62">
        <w:rPr>
          <w:rFonts w:ascii="Times New Roman" w:hAnsi="Times New Roman" w:cs="Times New Roman"/>
          <w:sz w:val="24"/>
          <w:szCs w:val="24"/>
          <w:lang w:val="en-US"/>
        </w:rPr>
        <w:t>Iudico</w:t>
      </w:r>
      <w:r w:rsidR="00516E62" w:rsidRPr="00F620AB">
        <w:rPr>
          <w:rFonts w:ascii="Times New Roman" w:hAnsi="Times New Roman" w:cs="Times New Roman"/>
          <w:sz w:val="24"/>
          <w:szCs w:val="24"/>
        </w:rPr>
        <w:t>”</w:t>
      </w:r>
      <w:r w:rsidR="00516E62">
        <w:rPr>
          <w:rFonts w:ascii="Times New Roman" w:hAnsi="Times New Roman" w:cs="Times New Roman"/>
          <w:sz w:val="24"/>
          <w:szCs w:val="24"/>
        </w:rPr>
        <w:t xml:space="preserve"> </w:t>
      </w:r>
      <w:r>
        <w:rPr>
          <w:rFonts w:ascii="Times New Roman" w:hAnsi="Times New Roman" w:cs="Times New Roman"/>
          <w:sz w:val="24"/>
          <w:szCs w:val="24"/>
        </w:rPr>
        <w:t>σ</w:t>
      </w:r>
      <w:r w:rsidR="00516E62">
        <w:rPr>
          <w:rFonts w:ascii="Times New Roman" w:hAnsi="Times New Roman" w:cs="Times New Roman"/>
          <w:sz w:val="24"/>
          <w:szCs w:val="24"/>
        </w:rPr>
        <w:t xml:space="preserve">το </w:t>
      </w:r>
      <w:r>
        <w:rPr>
          <w:rFonts w:ascii="Times New Roman" w:hAnsi="Times New Roman" w:cs="Times New Roman"/>
          <w:sz w:val="24"/>
          <w:szCs w:val="24"/>
        </w:rPr>
        <w:t>Λιθόστρωτο</w:t>
      </w:r>
      <w:r w:rsidR="00516E62">
        <w:rPr>
          <w:rFonts w:ascii="Times New Roman" w:hAnsi="Times New Roman" w:cs="Times New Roman"/>
          <w:sz w:val="24"/>
          <w:szCs w:val="24"/>
        </w:rPr>
        <w:t>.(Ιω19:13-15)</w:t>
      </w:r>
      <w:r w:rsidR="00F36402">
        <w:rPr>
          <w:rFonts w:ascii="Times New Roman" w:hAnsi="Times New Roman" w:cs="Times New Roman"/>
          <w:sz w:val="24"/>
          <w:szCs w:val="24"/>
        </w:rPr>
        <w:t xml:space="preserve">                                315</w:t>
      </w:r>
    </w:p>
    <w:p w14:paraId="24512D00" w14:textId="31939533" w:rsidR="00F36402" w:rsidRDefault="00BE0911" w:rsidP="006E24E8">
      <w:pPr>
        <w:ind w:left="-1418" w:right="752"/>
        <w:jc w:val="both"/>
        <w:rPr>
          <w:rFonts w:ascii="Times New Roman" w:hAnsi="Times New Roman" w:cs="Times New Roman"/>
          <w:sz w:val="24"/>
          <w:szCs w:val="24"/>
        </w:rPr>
      </w:pPr>
      <w:r>
        <w:rPr>
          <w:rFonts w:ascii="Times New Roman" w:hAnsi="Times New Roman" w:cs="Times New Roman"/>
          <w:sz w:val="24"/>
          <w:szCs w:val="24"/>
        </w:rPr>
        <w:t>3</w:t>
      </w:r>
      <w:r w:rsidR="00516E62">
        <w:rPr>
          <w:rFonts w:ascii="Times New Roman" w:hAnsi="Times New Roman" w:cs="Times New Roman"/>
          <w:sz w:val="24"/>
          <w:szCs w:val="24"/>
        </w:rPr>
        <w:t xml:space="preserve"> </w:t>
      </w:r>
      <w:r>
        <w:rPr>
          <w:rFonts w:ascii="Times New Roman" w:hAnsi="Times New Roman" w:cs="Times New Roman"/>
          <w:sz w:val="24"/>
          <w:szCs w:val="24"/>
        </w:rPr>
        <w:t xml:space="preserve"> </w:t>
      </w:r>
      <w:r w:rsidR="00516E62">
        <w:rPr>
          <w:rFonts w:ascii="Times New Roman" w:hAnsi="Times New Roman" w:cs="Times New Roman"/>
          <w:sz w:val="24"/>
          <w:szCs w:val="24"/>
        </w:rPr>
        <w:t xml:space="preserve">Η </w:t>
      </w:r>
      <w:r>
        <w:rPr>
          <w:rFonts w:ascii="Times New Roman" w:hAnsi="Times New Roman" w:cs="Times New Roman"/>
          <w:sz w:val="24"/>
          <w:szCs w:val="24"/>
        </w:rPr>
        <w:t>παράδοση</w:t>
      </w:r>
      <w:r w:rsidR="00516E62">
        <w:rPr>
          <w:rFonts w:ascii="Times New Roman" w:hAnsi="Times New Roman" w:cs="Times New Roman"/>
          <w:sz w:val="24"/>
          <w:szCs w:val="24"/>
        </w:rPr>
        <w:t xml:space="preserve"> </w:t>
      </w:r>
      <w:r>
        <w:rPr>
          <w:rFonts w:ascii="Times New Roman" w:hAnsi="Times New Roman" w:cs="Times New Roman"/>
          <w:sz w:val="24"/>
          <w:szCs w:val="24"/>
        </w:rPr>
        <w:t>τ</w:t>
      </w:r>
      <w:r w:rsidR="00516E62">
        <w:rPr>
          <w:rFonts w:ascii="Times New Roman" w:hAnsi="Times New Roman" w:cs="Times New Roman"/>
          <w:sz w:val="24"/>
          <w:szCs w:val="24"/>
        </w:rPr>
        <w:t xml:space="preserve">ου </w:t>
      </w:r>
      <w:r>
        <w:rPr>
          <w:rFonts w:ascii="Times New Roman" w:hAnsi="Times New Roman" w:cs="Times New Roman"/>
          <w:sz w:val="24"/>
          <w:szCs w:val="24"/>
        </w:rPr>
        <w:t>Ιησού</w:t>
      </w:r>
      <w:r w:rsidR="00516E62">
        <w:rPr>
          <w:rFonts w:ascii="Times New Roman" w:hAnsi="Times New Roman" w:cs="Times New Roman"/>
          <w:sz w:val="24"/>
          <w:szCs w:val="24"/>
        </w:rPr>
        <w:t xml:space="preserve"> </w:t>
      </w:r>
      <w:r>
        <w:rPr>
          <w:rFonts w:ascii="Times New Roman" w:hAnsi="Times New Roman" w:cs="Times New Roman"/>
          <w:sz w:val="24"/>
          <w:szCs w:val="24"/>
        </w:rPr>
        <w:t>ν</w:t>
      </w:r>
      <w:r w:rsidR="00516E62">
        <w:rPr>
          <w:rFonts w:ascii="Times New Roman" w:hAnsi="Times New Roman" w:cs="Times New Roman"/>
          <w:sz w:val="24"/>
          <w:szCs w:val="24"/>
        </w:rPr>
        <w:t xml:space="preserve">α </w:t>
      </w:r>
      <w:r>
        <w:rPr>
          <w:rFonts w:ascii="Times New Roman" w:hAnsi="Times New Roman" w:cs="Times New Roman"/>
          <w:sz w:val="24"/>
          <w:szCs w:val="24"/>
        </w:rPr>
        <w:t>σταυρωθεί</w:t>
      </w:r>
      <w:r w:rsidR="00516E62">
        <w:rPr>
          <w:rFonts w:ascii="Times New Roman" w:hAnsi="Times New Roman" w:cs="Times New Roman"/>
          <w:sz w:val="24"/>
          <w:szCs w:val="24"/>
        </w:rPr>
        <w:t>.(Ιω19:16).</w:t>
      </w:r>
      <w:r w:rsidR="000D0C4C">
        <w:rPr>
          <w:rFonts w:ascii="Times New Roman" w:hAnsi="Times New Roman" w:cs="Times New Roman"/>
          <w:sz w:val="24"/>
          <w:szCs w:val="24"/>
        </w:rPr>
        <w:t xml:space="preserve">                                                               316</w:t>
      </w:r>
      <w:r w:rsidR="00F36402">
        <w:rPr>
          <w:rFonts w:ascii="Times New Roman" w:hAnsi="Times New Roman" w:cs="Times New Roman"/>
          <w:sz w:val="24"/>
          <w:szCs w:val="24"/>
        </w:rPr>
        <w:t xml:space="preserve">  </w:t>
      </w:r>
    </w:p>
    <w:p w14:paraId="0A581B6E" w14:textId="19F6AC8E" w:rsidR="00F620AB" w:rsidRDefault="000D0C4C" w:rsidP="006E24E8">
      <w:pPr>
        <w:ind w:left="-1418" w:right="752"/>
        <w:jc w:val="both"/>
        <w:rPr>
          <w:rFonts w:ascii="Times New Roman" w:hAnsi="Times New Roman" w:cs="Times New Roman"/>
          <w:sz w:val="24"/>
          <w:szCs w:val="24"/>
        </w:rPr>
      </w:pPr>
      <w:r>
        <w:rPr>
          <w:rFonts w:ascii="Times New Roman" w:hAnsi="Times New Roman" w:cs="Times New Roman"/>
          <w:sz w:val="24"/>
          <w:szCs w:val="24"/>
        </w:rPr>
        <w:t>4  Συμπεράσματα ενότητας.</w:t>
      </w:r>
      <w:r w:rsidR="00F36402">
        <w:rPr>
          <w:rFonts w:ascii="Times New Roman" w:hAnsi="Times New Roman" w:cs="Times New Roman"/>
          <w:sz w:val="24"/>
          <w:szCs w:val="24"/>
        </w:rPr>
        <w:t xml:space="preserve"> </w:t>
      </w:r>
      <w:r>
        <w:rPr>
          <w:rFonts w:ascii="Times New Roman" w:hAnsi="Times New Roman" w:cs="Times New Roman"/>
          <w:sz w:val="24"/>
          <w:szCs w:val="24"/>
        </w:rPr>
        <w:t xml:space="preserve">                                                                                                    317</w:t>
      </w:r>
      <w:r w:rsidR="00F36402">
        <w:rPr>
          <w:rFonts w:ascii="Times New Roman" w:hAnsi="Times New Roman" w:cs="Times New Roman"/>
          <w:sz w:val="24"/>
          <w:szCs w:val="24"/>
        </w:rPr>
        <w:t xml:space="preserve">                                                            </w:t>
      </w:r>
    </w:p>
    <w:p w14:paraId="6201BC0C" w14:textId="52729E31" w:rsidR="000D7492" w:rsidRDefault="000D7492" w:rsidP="000D7492">
      <w:pPr>
        <w:pStyle w:val="ac"/>
        <w:numPr>
          <w:ilvl w:val="0"/>
          <w:numId w:val="30"/>
        </w:numPr>
        <w:ind w:left="-1134" w:right="752"/>
        <w:jc w:val="both"/>
      </w:pPr>
      <w:r>
        <w:t>ΜΕΤΑΦΡΑΣΗ- ΕΛΕΥΘΕΡΗ ΑΠΟΔΟΣΗ ΤΗΣ ΠΕΡΙΚΟΠΗΣ</w:t>
      </w:r>
      <w:r w:rsidR="00007A84">
        <w:t>.</w:t>
      </w:r>
      <w:r w:rsidR="000D0C4C">
        <w:t xml:space="preserve">                                       317</w:t>
      </w:r>
    </w:p>
    <w:p w14:paraId="3FF6CD51" w14:textId="60DDD708" w:rsidR="000D7492" w:rsidRDefault="000D7492" w:rsidP="00007A84">
      <w:pPr>
        <w:pStyle w:val="ac"/>
        <w:numPr>
          <w:ilvl w:val="0"/>
          <w:numId w:val="30"/>
        </w:numPr>
        <w:ind w:left="-1134" w:right="752"/>
        <w:jc w:val="both"/>
      </w:pPr>
      <w:r>
        <w:t>ΣΥΖΗΤΗΣΗ ΜΕ ΤΗΝ ΙΩΑΝΝΕΙΑ ΠΕΡΙΚΟΠΗ ΤΗΣ ΔΙΚΗΣ ΤΟΥ ΙΗΣΟΥ. ΠΡΑΚΤΙΚΗ ΑΞΙΟΠΟΙΗΣΗ ΤΗΣ ΣΤΗΝ ΚΑΘΗΜΕΡΙΝΟΤΗΤΑ ΜΑΣ.</w:t>
      </w:r>
      <w:r w:rsidR="000D0C4C">
        <w:t xml:space="preserve">                                              319</w:t>
      </w:r>
    </w:p>
    <w:p w14:paraId="22B9F498" w14:textId="4957DE2B" w:rsidR="00007A84" w:rsidRPr="000D7492" w:rsidRDefault="00007A84" w:rsidP="00007A84">
      <w:pPr>
        <w:pStyle w:val="ac"/>
        <w:numPr>
          <w:ilvl w:val="0"/>
          <w:numId w:val="30"/>
        </w:numPr>
        <w:ind w:left="-1134" w:right="752"/>
        <w:jc w:val="both"/>
      </w:pPr>
      <w:r>
        <w:t>ΠΗΓΕΣ. ΒΙΒΛΙΟΓΡΑΦΙΑ</w:t>
      </w:r>
      <w:r w:rsidR="000D0C4C">
        <w:t>.                                                                                                326</w:t>
      </w:r>
    </w:p>
    <w:p w14:paraId="66B57D6F" w14:textId="00DCF88D" w:rsidR="001629D8" w:rsidRPr="006E24E8" w:rsidRDefault="003C4D3E" w:rsidP="006E24E8">
      <w:pPr>
        <w:ind w:left="-1418" w:right="752"/>
        <w:jc w:val="both"/>
        <w:rPr>
          <w:rFonts w:ascii="Times New Roman" w:hAnsi="Times New Roman" w:cs="Times New Roman"/>
          <w:sz w:val="24"/>
          <w:szCs w:val="24"/>
        </w:rPr>
      </w:pPr>
      <w:r w:rsidRPr="006E24E8">
        <w:rPr>
          <w:rFonts w:ascii="Times New Roman" w:hAnsi="Times New Roman" w:cs="Times New Roman"/>
          <w:sz w:val="24"/>
          <w:szCs w:val="24"/>
        </w:rPr>
        <w:t xml:space="preserve"> </w:t>
      </w:r>
      <w:r w:rsidR="001629D8" w:rsidRPr="006E24E8">
        <w:rPr>
          <w:rFonts w:ascii="Times New Roman" w:hAnsi="Times New Roman" w:cs="Times New Roman"/>
          <w:sz w:val="24"/>
          <w:szCs w:val="24"/>
        </w:rPr>
        <w:t xml:space="preserve"> </w:t>
      </w:r>
    </w:p>
    <w:p w14:paraId="4DBBCF6E" w14:textId="77777777" w:rsidR="002369FF" w:rsidRPr="00423DBB" w:rsidRDefault="002369FF" w:rsidP="002369FF">
      <w:pPr>
        <w:ind w:left="-1418" w:right="752"/>
        <w:jc w:val="both"/>
        <w:rPr>
          <w:rFonts w:ascii="Times New Roman" w:hAnsi="Times New Roman" w:cs="Times New Roman"/>
          <w:sz w:val="24"/>
          <w:szCs w:val="24"/>
          <w:lang w:val="en-US"/>
        </w:rPr>
      </w:pPr>
    </w:p>
    <w:p w14:paraId="60FFBEA0" w14:textId="77777777" w:rsidR="005569FD" w:rsidRPr="004A24D3" w:rsidRDefault="005569FD" w:rsidP="005569FD">
      <w:pPr>
        <w:pStyle w:val="ac"/>
        <w:ind w:left="-1418" w:right="752"/>
        <w:jc w:val="both"/>
      </w:pPr>
    </w:p>
    <w:p w14:paraId="25CFC3CC" w14:textId="77777777" w:rsidR="004A56D5" w:rsidRPr="004A24D3" w:rsidRDefault="004A56D5" w:rsidP="00932391">
      <w:pPr>
        <w:ind w:right="-949"/>
        <w:jc w:val="both"/>
        <w:rPr>
          <w:sz w:val="28"/>
          <w:szCs w:val="28"/>
        </w:rPr>
      </w:pPr>
    </w:p>
    <w:p w14:paraId="319DFBFB" w14:textId="77777777" w:rsidR="00EF6440" w:rsidRPr="004A24D3" w:rsidRDefault="00EF6440" w:rsidP="00EF6440">
      <w:pPr>
        <w:ind w:right="-949"/>
        <w:jc w:val="both"/>
        <w:rPr>
          <w:rFonts w:eastAsiaTheme="minorEastAsia"/>
          <w:sz w:val="24"/>
          <w:szCs w:val="24"/>
        </w:rPr>
      </w:pPr>
    </w:p>
    <w:p w14:paraId="2E86B644" w14:textId="77777777" w:rsidR="004F196E" w:rsidRDefault="004F196E" w:rsidP="00E413C0">
      <w:pPr>
        <w:ind w:right="-949"/>
        <w:jc w:val="both"/>
        <w:rPr>
          <w:rFonts w:eastAsiaTheme="minorEastAsia"/>
          <w:sz w:val="24"/>
          <w:szCs w:val="24"/>
        </w:rPr>
      </w:pPr>
    </w:p>
    <w:p w14:paraId="2BE835A4" w14:textId="77777777" w:rsidR="00007A84" w:rsidRDefault="00007A84" w:rsidP="00E413C0">
      <w:pPr>
        <w:ind w:right="-949"/>
        <w:jc w:val="both"/>
        <w:rPr>
          <w:sz w:val="36"/>
          <w:szCs w:val="36"/>
        </w:rPr>
      </w:pPr>
    </w:p>
    <w:p w14:paraId="3330B18A" w14:textId="77777777" w:rsidR="00BE0911" w:rsidRDefault="00BE0911" w:rsidP="00E413C0">
      <w:pPr>
        <w:ind w:right="-949"/>
        <w:jc w:val="both"/>
        <w:rPr>
          <w:sz w:val="36"/>
          <w:szCs w:val="36"/>
        </w:rPr>
      </w:pPr>
    </w:p>
    <w:p w14:paraId="241E3CF3" w14:textId="77777777" w:rsidR="00BE0911" w:rsidRDefault="00BE0911" w:rsidP="00E413C0">
      <w:pPr>
        <w:ind w:right="-949"/>
        <w:jc w:val="both"/>
        <w:rPr>
          <w:sz w:val="36"/>
          <w:szCs w:val="36"/>
        </w:rPr>
      </w:pPr>
    </w:p>
    <w:p w14:paraId="3A6F0ABB" w14:textId="77777777" w:rsidR="00BE0911" w:rsidRDefault="00BE0911" w:rsidP="00E413C0">
      <w:pPr>
        <w:ind w:right="-949"/>
        <w:jc w:val="both"/>
        <w:rPr>
          <w:sz w:val="36"/>
          <w:szCs w:val="36"/>
        </w:rPr>
      </w:pPr>
    </w:p>
    <w:p w14:paraId="5BB9DA15" w14:textId="77777777" w:rsidR="00BE0911" w:rsidRDefault="00BE0911" w:rsidP="00E413C0">
      <w:pPr>
        <w:ind w:right="-949"/>
        <w:jc w:val="both"/>
        <w:rPr>
          <w:sz w:val="36"/>
          <w:szCs w:val="36"/>
        </w:rPr>
      </w:pPr>
    </w:p>
    <w:p w14:paraId="33DCB548" w14:textId="77777777" w:rsidR="00BE0911" w:rsidRDefault="00BE0911" w:rsidP="00E413C0">
      <w:pPr>
        <w:ind w:right="-949"/>
        <w:jc w:val="both"/>
        <w:rPr>
          <w:sz w:val="36"/>
          <w:szCs w:val="36"/>
        </w:rPr>
      </w:pPr>
    </w:p>
    <w:p w14:paraId="25AD8CF0" w14:textId="77777777" w:rsidR="00BE0911" w:rsidRDefault="00BE0911" w:rsidP="00E413C0">
      <w:pPr>
        <w:ind w:right="-949"/>
        <w:jc w:val="both"/>
        <w:rPr>
          <w:sz w:val="36"/>
          <w:szCs w:val="36"/>
        </w:rPr>
      </w:pPr>
    </w:p>
    <w:p w14:paraId="7686B448" w14:textId="352348D3" w:rsidR="004A56D5" w:rsidRDefault="00112038" w:rsidP="00E413C0">
      <w:pPr>
        <w:ind w:right="-949"/>
        <w:jc w:val="both"/>
        <w:rPr>
          <w:sz w:val="36"/>
          <w:szCs w:val="36"/>
        </w:rPr>
      </w:pPr>
      <w:r>
        <w:rPr>
          <w:sz w:val="36"/>
          <w:szCs w:val="36"/>
        </w:rPr>
        <w:lastRenderedPageBreak/>
        <w:t>ΣΥΝΤΟΜΟΓΡΑΦΙΕΣ</w:t>
      </w:r>
    </w:p>
    <w:p w14:paraId="14097907" w14:textId="0C2EC982" w:rsidR="00112038" w:rsidRDefault="00112038" w:rsidP="00E413C0">
      <w:pPr>
        <w:ind w:right="-949"/>
        <w:jc w:val="both"/>
        <w:rPr>
          <w:sz w:val="24"/>
          <w:szCs w:val="24"/>
        </w:rPr>
      </w:pPr>
      <w:r>
        <w:rPr>
          <w:sz w:val="24"/>
          <w:szCs w:val="24"/>
        </w:rPr>
        <w:t>ΚΔ=</w:t>
      </w:r>
      <w:r w:rsidR="003456F1">
        <w:rPr>
          <w:sz w:val="24"/>
          <w:szCs w:val="24"/>
        </w:rPr>
        <w:t xml:space="preserve"> </w:t>
      </w:r>
      <w:r w:rsidR="00957C1E">
        <w:rPr>
          <w:sz w:val="24"/>
          <w:szCs w:val="24"/>
        </w:rPr>
        <w:t>Καινή Διαθήκη</w:t>
      </w:r>
    </w:p>
    <w:p w14:paraId="67C161FF" w14:textId="638A5941" w:rsidR="00112038" w:rsidRDefault="00112038" w:rsidP="00E413C0">
      <w:pPr>
        <w:ind w:right="-949"/>
        <w:jc w:val="both"/>
        <w:rPr>
          <w:sz w:val="24"/>
          <w:szCs w:val="24"/>
        </w:rPr>
      </w:pPr>
      <w:r>
        <w:rPr>
          <w:sz w:val="24"/>
          <w:szCs w:val="24"/>
        </w:rPr>
        <w:t>ΠΔ=</w:t>
      </w:r>
      <w:r w:rsidR="003456F1">
        <w:rPr>
          <w:sz w:val="24"/>
          <w:szCs w:val="24"/>
        </w:rPr>
        <w:t xml:space="preserve"> </w:t>
      </w:r>
      <w:r w:rsidR="00957C1E">
        <w:rPr>
          <w:sz w:val="24"/>
          <w:szCs w:val="24"/>
        </w:rPr>
        <w:t>Παλαιά Διαθήκη</w:t>
      </w:r>
    </w:p>
    <w:p w14:paraId="1D9EFA1B" w14:textId="235F4293" w:rsidR="00112038" w:rsidRDefault="00112038" w:rsidP="00E413C0">
      <w:pPr>
        <w:ind w:right="-949"/>
        <w:jc w:val="both"/>
        <w:rPr>
          <w:sz w:val="24"/>
          <w:szCs w:val="24"/>
        </w:rPr>
      </w:pPr>
      <w:r>
        <w:rPr>
          <w:sz w:val="24"/>
          <w:szCs w:val="24"/>
        </w:rPr>
        <w:t>ΙΕΚΔ=</w:t>
      </w:r>
      <w:r w:rsidR="003456F1">
        <w:rPr>
          <w:sz w:val="24"/>
          <w:szCs w:val="24"/>
        </w:rPr>
        <w:t xml:space="preserve"> </w:t>
      </w:r>
      <w:r w:rsidR="00957C1E">
        <w:rPr>
          <w:sz w:val="24"/>
          <w:szCs w:val="24"/>
        </w:rPr>
        <w:t>Ιστορία Εποχής Καινής Διαθήκης</w:t>
      </w:r>
    </w:p>
    <w:p w14:paraId="25C1DBBA" w14:textId="2FA25765" w:rsidR="00112038" w:rsidRDefault="00112038" w:rsidP="00E413C0">
      <w:pPr>
        <w:ind w:right="-949"/>
        <w:jc w:val="both"/>
        <w:rPr>
          <w:sz w:val="24"/>
          <w:szCs w:val="24"/>
        </w:rPr>
      </w:pPr>
      <w:r>
        <w:rPr>
          <w:sz w:val="24"/>
          <w:szCs w:val="24"/>
        </w:rPr>
        <w:t>Ιω=</w:t>
      </w:r>
      <w:r w:rsidR="003456F1">
        <w:rPr>
          <w:sz w:val="24"/>
          <w:szCs w:val="24"/>
        </w:rPr>
        <w:t xml:space="preserve"> </w:t>
      </w:r>
      <w:r w:rsidR="003B157D">
        <w:rPr>
          <w:sz w:val="24"/>
          <w:szCs w:val="24"/>
        </w:rPr>
        <w:t>Ευαγγέλιο Ιωάννη</w:t>
      </w:r>
    </w:p>
    <w:p w14:paraId="399C8698" w14:textId="59293625" w:rsidR="00684E29" w:rsidRDefault="00684E29" w:rsidP="00E413C0">
      <w:pPr>
        <w:ind w:right="-949"/>
        <w:jc w:val="both"/>
        <w:rPr>
          <w:sz w:val="24"/>
          <w:szCs w:val="24"/>
        </w:rPr>
      </w:pPr>
      <w:r>
        <w:rPr>
          <w:sz w:val="24"/>
          <w:szCs w:val="24"/>
        </w:rPr>
        <w:t>Μρκ=</w:t>
      </w:r>
      <w:r w:rsidR="003456F1">
        <w:rPr>
          <w:sz w:val="24"/>
          <w:szCs w:val="24"/>
        </w:rPr>
        <w:t xml:space="preserve"> </w:t>
      </w:r>
      <w:r w:rsidR="003B157D">
        <w:rPr>
          <w:sz w:val="24"/>
          <w:szCs w:val="24"/>
        </w:rPr>
        <w:t>Ευαγγέλιο Μάρκου</w:t>
      </w:r>
    </w:p>
    <w:p w14:paraId="61ECCA4D" w14:textId="1DDD153F" w:rsidR="00684E29" w:rsidRDefault="00684E29" w:rsidP="00E413C0">
      <w:pPr>
        <w:ind w:right="-949"/>
        <w:jc w:val="both"/>
        <w:rPr>
          <w:sz w:val="24"/>
          <w:szCs w:val="24"/>
        </w:rPr>
      </w:pPr>
      <w:r>
        <w:rPr>
          <w:sz w:val="24"/>
          <w:szCs w:val="24"/>
        </w:rPr>
        <w:t>Λκ=</w:t>
      </w:r>
      <w:r w:rsidR="003456F1">
        <w:rPr>
          <w:sz w:val="24"/>
          <w:szCs w:val="24"/>
        </w:rPr>
        <w:t xml:space="preserve"> </w:t>
      </w:r>
      <w:r w:rsidR="003B157D">
        <w:rPr>
          <w:sz w:val="24"/>
          <w:szCs w:val="24"/>
        </w:rPr>
        <w:t>Ευαγγέλιο Λουκά</w:t>
      </w:r>
    </w:p>
    <w:p w14:paraId="274F6E82" w14:textId="2D4F2800" w:rsidR="00BE0911" w:rsidRDefault="00684E29" w:rsidP="00E413C0">
      <w:pPr>
        <w:ind w:right="-949"/>
        <w:jc w:val="both"/>
        <w:rPr>
          <w:sz w:val="24"/>
          <w:szCs w:val="24"/>
        </w:rPr>
      </w:pPr>
      <w:r>
        <w:rPr>
          <w:sz w:val="24"/>
          <w:szCs w:val="24"/>
        </w:rPr>
        <w:t>Μτθ=</w:t>
      </w:r>
      <w:r w:rsidR="003456F1">
        <w:rPr>
          <w:sz w:val="24"/>
          <w:szCs w:val="24"/>
        </w:rPr>
        <w:t xml:space="preserve"> </w:t>
      </w:r>
      <w:r w:rsidR="003B157D">
        <w:rPr>
          <w:sz w:val="24"/>
          <w:szCs w:val="24"/>
        </w:rPr>
        <w:t>Ευαγγέλιο Ματθαίου</w:t>
      </w:r>
    </w:p>
    <w:p w14:paraId="6A90059B" w14:textId="66882216" w:rsidR="00684E29" w:rsidRDefault="00684E29" w:rsidP="00E413C0">
      <w:pPr>
        <w:ind w:right="-949"/>
        <w:jc w:val="both"/>
        <w:rPr>
          <w:sz w:val="24"/>
          <w:szCs w:val="24"/>
        </w:rPr>
      </w:pPr>
      <w:r>
        <w:rPr>
          <w:sz w:val="24"/>
          <w:szCs w:val="24"/>
        </w:rPr>
        <w:t>Κεξ=</w:t>
      </w:r>
      <w:r w:rsidR="003456F1">
        <w:rPr>
          <w:sz w:val="24"/>
          <w:szCs w:val="24"/>
        </w:rPr>
        <w:t xml:space="preserve"> </w:t>
      </w:r>
      <w:r w:rsidR="003B157D">
        <w:rPr>
          <w:sz w:val="24"/>
          <w:szCs w:val="24"/>
        </w:rPr>
        <w:t>Και Εξής</w:t>
      </w:r>
    </w:p>
    <w:p w14:paraId="0B636EC0" w14:textId="4F24212D" w:rsidR="00684E29" w:rsidRDefault="00684E29" w:rsidP="00E413C0">
      <w:pPr>
        <w:ind w:right="-949"/>
        <w:jc w:val="both"/>
        <w:rPr>
          <w:sz w:val="24"/>
          <w:szCs w:val="24"/>
        </w:rPr>
      </w:pPr>
      <w:r>
        <w:rPr>
          <w:sz w:val="24"/>
          <w:szCs w:val="24"/>
        </w:rPr>
        <w:t>ΚΕΦ=</w:t>
      </w:r>
      <w:r w:rsidR="003456F1">
        <w:rPr>
          <w:sz w:val="24"/>
          <w:szCs w:val="24"/>
        </w:rPr>
        <w:t xml:space="preserve"> </w:t>
      </w:r>
      <w:r w:rsidR="003B157D">
        <w:rPr>
          <w:sz w:val="24"/>
          <w:szCs w:val="24"/>
        </w:rPr>
        <w:t>Κεφάλαιο</w:t>
      </w:r>
    </w:p>
    <w:p w14:paraId="05C1B43D" w14:textId="3AECB758" w:rsidR="00684E29" w:rsidRDefault="00684E29" w:rsidP="00E413C0">
      <w:pPr>
        <w:ind w:right="-949"/>
        <w:jc w:val="both"/>
        <w:rPr>
          <w:sz w:val="24"/>
          <w:szCs w:val="24"/>
        </w:rPr>
      </w:pPr>
      <w:r>
        <w:rPr>
          <w:sz w:val="24"/>
          <w:szCs w:val="24"/>
        </w:rPr>
        <w:t>Βλ=</w:t>
      </w:r>
      <w:r w:rsidR="003456F1">
        <w:rPr>
          <w:sz w:val="24"/>
          <w:szCs w:val="24"/>
        </w:rPr>
        <w:t xml:space="preserve"> </w:t>
      </w:r>
      <w:r w:rsidR="003B157D">
        <w:rPr>
          <w:sz w:val="24"/>
          <w:szCs w:val="24"/>
        </w:rPr>
        <w:t>Βλέπε</w:t>
      </w:r>
    </w:p>
    <w:p w14:paraId="6CC8D2C7" w14:textId="1AC9F1BB" w:rsidR="00684E29" w:rsidRDefault="00684E29" w:rsidP="00E413C0">
      <w:pPr>
        <w:ind w:right="-949"/>
        <w:jc w:val="both"/>
        <w:rPr>
          <w:sz w:val="24"/>
          <w:szCs w:val="24"/>
        </w:rPr>
      </w:pPr>
      <w:r>
        <w:rPr>
          <w:sz w:val="24"/>
          <w:szCs w:val="24"/>
        </w:rPr>
        <w:t>Δευτ=</w:t>
      </w:r>
      <w:r w:rsidR="003456F1">
        <w:rPr>
          <w:sz w:val="24"/>
          <w:szCs w:val="24"/>
        </w:rPr>
        <w:t xml:space="preserve"> </w:t>
      </w:r>
      <w:r w:rsidR="003B157D">
        <w:rPr>
          <w:sz w:val="24"/>
          <w:szCs w:val="24"/>
        </w:rPr>
        <w:t>Δευτερονόμιο</w:t>
      </w:r>
    </w:p>
    <w:p w14:paraId="46656F8A" w14:textId="378BD339" w:rsidR="00684E29" w:rsidRDefault="00C60767" w:rsidP="00E413C0">
      <w:pPr>
        <w:ind w:right="-949"/>
        <w:jc w:val="both"/>
        <w:rPr>
          <w:sz w:val="24"/>
          <w:szCs w:val="24"/>
        </w:rPr>
      </w:pPr>
      <w:r>
        <w:rPr>
          <w:sz w:val="24"/>
          <w:szCs w:val="24"/>
        </w:rPr>
        <w:t>Πραξ.,</w:t>
      </w:r>
      <w:r w:rsidR="00684E29">
        <w:rPr>
          <w:sz w:val="24"/>
          <w:szCs w:val="24"/>
        </w:rPr>
        <w:t>Πρ=</w:t>
      </w:r>
      <w:r w:rsidR="003456F1">
        <w:rPr>
          <w:sz w:val="24"/>
          <w:szCs w:val="24"/>
        </w:rPr>
        <w:t xml:space="preserve"> </w:t>
      </w:r>
      <w:r w:rsidR="003B157D">
        <w:rPr>
          <w:sz w:val="24"/>
          <w:szCs w:val="24"/>
        </w:rPr>
        <w:t>Πράξεις Αποστόλων</w:t>
      </w:r>
    </w:p>
    <w:p w14:paraId="1D32504A" w14:textId="61E4EFA7" w:rsidR="00684E29" w:rsidRPr="00492160" w:rsidRDefault="00684E29" w:rsidP="00E413C0">
      <w:pPr>
        <w:ind w:right="-949"/>
        <w:jc w:val="both"/>
        <w:rPr>
          <w:sz w:val="24"/>
          <w:szCs w:val="24"/>
        </w:rPr>
      </w:pPr>
      <w:r>
        <w:rPr>
          <w:sz w:val="24"/>
          <w:szCs w:val="24"/>
          <w:lang w:val="en-US"/>
        </w:rPr>
        <w:t>PG</w:t>
      </w:r>
      <w:r w:rsidRPr="007B1E4F">
        <w:rPr>
          <w:sz w:val="24"/>
          <w:szCs w:val="24"/>
        </w:rPr>
        <w:t>=</w:t>
      </w:r>
      <w:r w:rsidR="003456F1">
        <w:rPr>
          <w:sz w:val="24"/>
          <w:szCs w:val="24"/>
        </w:rPr>
        <w:t xml:space="preserve"> </w:t>
      </w:r>
      <w:r w:rsidR="003B157D">
        <w:rPr>
          <w:sz w:val="24"/>
          <w:szCs w:val="24"/>
          <w:lang w:val="en-US"/>
        </w:rPr>
        <w:t>Patrologia</w:t>
      </w:r>
      <w:r w:rsidR="003B157D" w:rsidRPr="007B1E4F">
        <w:rPr>
          <w:sz w:val="24"/>
          <w:szCs w:val="24"/>
        </w:rPr>
        <w:t xml:space="preserve"> </w:t>
      </w:r>
      <w:r w:rsidR="003B157D">
        <w:rPr>
          <w:sz w:val="24"/>
          <w:szCs w:val="24"/>
          <w:lang w:val="en-US"/>
        </w:rPr>
        <w:t>Graeca</w:t>
      </w:r>
    </w:p>
    <w:p w14:paraId="251C822C" w14:textId="26CAC052" w:rsidR="00A74AFF" w:rsidRDefault="00A74AFF" w:rsidP="00E413C0">
      <w:pPr>
        <w:ind w:right="-949"/>
        <w:jc w:val="both"/>
        <w:rPr>
          <w:sz w:val="24"/>
          <w:szCs w:val="24"/>
        </w:rPr>
      </w:pPr>
      <w:r>
        <w:rPr>
          <w:sz w:val="24"/>
          <w:szCs w:val="24"/>
        </w:rPr>
        <w:t>Γαλ=Προς Γαλάτας</w:t>
      </w:r>
    </w:p>
    <w:p w14:paraId="4B40DDC9" w14:textId="1A5369D9" w:rsidR="003B157D" w:rsidRDefault="003B157D" w:rsidP="00E413C0">
      <w:pPr>
        <w:ind w:right="-949"/>
        <w:jc w:val="both"/>
        <w:rPr>
          <w:sz w:val="24"/>
          <w:szCs w:val="24"/>
        </w:rPr>
      </w:pPr>
      <w:r>
        <w:rPr>
          <w:sz w:val="24"/>
          <w:szCs w:val="24"/>
        </w:rPr>
        <w:t>Α΄Ιω= Πρώτη καθολική επιστολή Ιωάννη</w:t>
      </w:r>
    </w:p>
    <w:p w14:paraId="0D107AFC" w14:textId="36E6CB74" w:rsidR="003B157D" w:rsidRDefault="003B157D" w:rsidP="00E413C0">
      <w:pPr>
        <w:ind w:right="-949"/>
        <w:jc w:val="both"/>
        <w:rPr>
          <w:sz w:val="24"/>
          <w:szCs w:val="24"/>
        </w:rPr>
      </w:pPr>
      <w:r>
        <w:rPr>
          <w:sz w:val="24"/>
          <w:szCs w:val="24"/>
        </w:rPr>
        <w:t>Αποκ= Αποκάλυψη</w:t>
      </w:r>
    </w:p>
    <w:p w14:paraId="4F17FDFA" w14:textId="0A32F0E0" w:rsidR="003B157D" w:rsidRDefault="003B157D" w:rsidP="00E413C0">
      <w:pPr>
        <w:ind w:right="-949"/>
        <w:jc w:val="both"/>
        <w:rPr>
          <w:sz w:val="24"/>
          <w:szCs w:val="24"/>
        </w:rPr>
      </w:pPr>
      <w:r>
        <w:rPr>
          <w:sz w:val="24"/>
          <w:szCs w:val="24"/>
        </w:rPr>
        <w:t>Πρβλ=Παράβλεπε</w:t>
      </w:r>
    </w:p>
    <w:p w14:paraId="5F4F7992" w14:textId="64E0C968" w:rsidR="00C60767" w:rsidRDefault="00C60767" w:rsidP="00E413C0">
      <w:pPr>
        <w:ind w:right="-949"/>
        <w:jc w:val="both"/>
        <w:rPr>
          <w:sz w:val="24"/>
          <w:szCs w:val="24"/>
        </w:rPr>
      </w:pPr>
      <w:r>
        <w:rPr>
          <w:sz w:val="24"/>
          <w:szCs w:val="24"/>
        </w:rPr>
        <w:t>Β΄Τιμ.=Β΄Τιμόθεο</w:t>
      </w:r>
    </w:p>
    <w:p w14:paraId="1E9B97D7" w14:textId="604B884D" w:rsidR="00C60767" w:rsidRDefault="00C60767" w:rsidP="00E413C0">
      <w:pPr>
        <w:ind w:right="-949"/>
        <w:jc w:val="both"/>
        <w:rPr>
          <w:sz w:val="24"/>
          <w:szCs w:val="24"/>
        </w:rPr>
      </w:pPr>
      <w:r>
        <w:rPr>
          <w:sz w:val="24"/>
          <w:szCs w:val="24"/>
        </w:rPr>
        <w:t>Φιλιπ.=Προς Φιλιππησίους</w:t>
      </w:r>
    </w:p>
    <w:p w14:paraId="4CB8CB10" w14:textId="38F195C9" w:rsidR="00C60767" w:rsidRDefault="00C60767" w:rsidP="00E413C0">
      <w:pPr>
        <w:ind w:right="-949"/>
        <w:jc w:val="both"/>
        <w:rPr>
          <w:sz w:val="24"/>
          <w:szCs w:val="24"/>
        </w:rPr>
      </w:pPr>
      <w:r>
        <w:rPr>
          <w:sz w:val="24"/>
          <w:szCs w:val="24"/>
        </w:rPr>
        <w:t>Ρωμ=Προς Ρωμαίους</w:t>
      </w:r>
    </w:p>
    <w:p w14:paraId="270C1F41" w14:textId="28D751E6" w:rsidR="00C60767" w:rsidRDefault="00C60767" w:rsidP="00E413C0">
      <w:pPr>
        <w:ind w:right="-949"/>
        <w:jc w:val="both"/>
        <w:rPr>
          <w:sz w:val="24"/>
          <w:szCs w:val="24"/>
        </w:rPr>
      </w:pPr>
      <w:r>
        <w:rPr>
          <w:sz w:val="24"/>
          <w:szCs w:val="24"/>
        </w:rPr>
        <w:t>Α΄,Β΄Κορ=Α΄,Β΄,Κορινθίους</w:t>
      </w:r>
    </w:p>
    <w:p w14:paraId="676DB626" w14:textId="410581A6" w:rsidR="00C60767" w:rsidRDefault="00C60767" w:rsidP="00E413C0">
      <w:pPr>
        <w:ind w:right="-949"/>
        <w:jc w:val="both"/>
        <w:rPr>
          <w:sz w:val="24"/>
          <w:szCs w:val="24"/>
        </w:rPr>
      </w:pPr>
      <w:r>
        <w:rPr>
          <w:sz w:val="24"/>
          <w:szCs w:val="24"/>
        </w:rPr>
        <w:t>Κολ=Προς Κολ</w:t>
      </w:r>
      <w:r w:rsidR="004F196E">
        <w:rPr>
          <w:sz w:val="24"/>
          <w:szCs w:val="24"/>
        </w:rPr>
        <w:t>οσσαείς</w:t>
      </w:r>
    </w:p>
    <w:p w14:paraId="0B4BA3F6" w14:textId="35A1CEC0" w:rsidR="004F196E" w:rsidRDefault="004F196E" w:rsidP="00E413C0">
      <w:pPr>
        <w:ind w:right="-949"/>
        <w:jc w:val="both"/>
        <w:rPr>
          <w:sz w:val="24"/>
          <w:szCs w:val="24"/>
        </w:rPr>
      </w:pPr>
      <w:r>
        <w:rPr>
          <w:sz w:val="24"/>
          <w:szCs w:val="24"/>
        </w:rPr>
        <w:t>Εκδ.=εκδόσεις</w:t>
      </w:r>
    </w:p>
    <w:p w14:paraId="1B856076" w14:textId="7978615E" w:rsidR="004F196E" w:rsidRDefault="004F196E" w:rsidP="00E413C0">
      <w:pPr>
        <w:ind w:right="-949"/>
        <w:jc w:val="both"/>
        <w:rPr>
          <w:sz w:val="24"/>
          <w:szCs w:val="24"/>
        </w:rPr>
      </w:pPr>
      <w:r>
        <w:rPr>
          <w:sz w:val="24"/>
          <w:szCs w:val="24"/>
        </w:rPr>
        <w:t>μ.Χ= μετά Χριστόν</w:t>
      </w:r>
    </w:p>
    <w:p w14:paraId="1A3C3F93" w14:textId="24928F47" w:rsidR="004F196E" w:rsidRDefault="004F196E" w:rsidP="00E413C0">
      <w:pPr>
        <w:ind w:right="-949"/>
        <w:jc w:val="both"/>
        <w:rPr>
          <w:sz w:val="24"/>
          <w:szCs w:val="24"/>
        </w:rPr>
      </w:pPr>
      <w:r>
        <w:rPr>
          <w:sz w:val="24"/>
          <w:szCs w:val="24"/>
        </w:rPr>
        <w:t>π.Χ= Προ Χριστού</w:t>
      </w:r>
    </w:p>
    <w:p w14:paraId="258F592E" w14:textId="30784B09" w:rsidR="004F196E" w:rsidRDefault="004F196E" w:rsidP="00E413C0">
      <w:pPr>
        <w:ind w:right="-949"/>
        <w:jc w:val="both"/>
        <w:rPr>
          <w:sz w:val="24"/>
          <w:szCs w:val="24"/>
        </w:rPr>
      </w:pPr>
      <w:r>
        <w:rPr>
          <w:sz w:val="24"/>
          <w:szCs w:val="24"/>
        </w:rPr>
        <w:t>ΕΕΘΣΠΘ=Επετηρίδα Θεολογικής Σχολής Πανεπιστημίου Θεσσαλονίκης</w:t>
      </w:r>
    </w:p>
    <w:p w14:paraId="11E3721D" w14:textId="5A835EE5" w:rsidR="004F196E" w:rsidRDefault="004F196E" w:rsidP="00E413C0">
      <w:pPr>
        <w:ind w:right="-949"/>
        <w:jc w:val="both"/>
        <w:rPr>
          <w:sz w:val="24"/>
          <w:szCs w:val="24"/>
        </w:rPr>
      </w:pPr>
      <w:r>
        <w:rPr>
          <w:sz w:val="24"/>
          <w:szCs w:val="24"/>
        </w:rPr>
        <w:t>Κ.ά =και άλλοι</w:t>
      </w:r>
    </w:p>
    <w:p w14:paraId="3DD081B7" w14:textId="77777777" w:rsidR="00AF1D13" w:rsidRPr="00A74AFF" w:rsidRDefault="00AF1D13" w:rsidP="00E413C0">
      <w:pPr>
        <w:ind w:right="-949"/>
        <w:jc w:val="both"/>
        <w:rPr>
          <w:sz w:val="24"/>
          <w:szCs w:val="24"/>
        </w:rPr>
      </w:pPr>
    </w:p>
    <w:p w14:paraId="480960B0" w14:textId="77777777" w:rsidR="004A56D5" w:rsidRDefault="004A56D5" w:rsidP="00E413C0">
      <w:pPr>
        <w:ind w:right="-949"/>
        <w:jc w:val="both"/>
        <w:rPr>
          <w:sz w:val="28"/>
          <w:szCs w:val="28"/>
        </w:rPr>
      </w:pPr>
    </w:p>
    <w:p w14:paraId="6675D4F4" w14:textId="77777777" w:rsidR="004A56D5" w:rsidRDefault="004A56D5" w:rsidP="00E413C0">
      <w:pPr>
        <w:ind w:right="-949"/>
        <w:jc w:val="both"/>
        <w:rPr>
          <w:sz w:val="28"/>
          <w:szCs w:val="28"/>
        </w:rPr>
      </w:pPr>
    </w:p>
    <w:p w14:paraId="719EEAC5" w14:textId="77777777" w:rsidR="004A56D5" w:rsidRDefault="004A56D5" w:rsidP="00E413C0">
      <w:pPr>
        <w:ind w:right="-949"/>
        <w:jc w:val="both"/>
        <w:rPr>
          <w:sz w:val="28"/>
          <w:szCs w:val="28"/>
        </w:rPr>
      </w:pPr>
    </w:p>
    <w:p w14:paraId="61AE39B3" w14:textId="77777777" w:rsidR="00F23615" w:rsidRPr="006E743D" w:rsidRDefault="00F23615" w:rsidP="006E743D">
      <w:pPr>
        <w:ind w:left="-567" w:right="-382"/>
        <w:rPr>
          <w:sz w:val="28"/>
          <w:szCs w:val="28"/>
        </w:rPr>
      </w:pPr>
    </w:p>
    <w:p w14:paraId="589FD796" w14:textId="77777777" w:rsidR="008D6756" w:rsidRDefault="008D6756" w:rsidP="00627DBC">
      <w:pPr>
        <w:ind w:left="-1560" w:right="-1091" w:firstLine="567"/>
        <w:rPr>
          <w:sz w:val="36"/>
          <w:szCs w:val="36"/>
        </w:rPr>
      </w:pPr>
    </w:p>
    <w:p w14:paraId="3936D84C" w14:textId="19C97575" w:rsidR="008D6756" w:rsidRDefault="00BD4459" w:rsidP="00D46DE3">
      <w:pPr>
        <w:ind w:left="-1134" w:right="-1091" w:firstLine="567"/>
        <w:rPr>
          <w:sz w:val="36"/>
          <w:szCs w:val="36"/>
        </w:rPr>
      </w:pPr>
      <w:r>
        <w:rPr>
          <w:noProof/>
          <w:sz w:val="36"/>
          <w:szCs w:val="36"/>
        </w:rPr>
        <w:drawing>
          <wp:inline distT="0" distB="0" distL="0" distR="0" wp14:anchorId="60ABC765" wp14:editId="23329969">
            <wp:extent cx="5067565" cy="495637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669" cy="5037651"/>
                    </a:xfrm>
                    <a:prstGeom prst="rect">
                      <a:avLst/>
                    </a:prstGeom>
                    <a:noFill/>
                    <a:ln>
                      <a:noFill/>
                    </a:ln>
                  </pic:spPr>
                </pic:pic>
              </a:graphicData>
            </a:graphic>
          </wp:inline>
        </w:drawing>
      </w:r>
    </w:p>
    <w:p w14:paraId="5BE914F6" w14:textId="77777777" w:rsidR="00D3748A" w:rsidRDefault="00C22AB0" w:rsidP="00BD4459">
      <w:pPr>
        <w:ind w:right="-949"/>
        <w:rPr>
          <w:sz w:val="36"/>
          <w:szCs w:val="36"/>
        </w:rPr>
      </w:pPr>
      <w:r w:rsidRPr="00C22AB0">
        <w:rPr>
          <w:sz w:val="24"/>
          <w:szCs w:val="24"/>
        </w:rPr>
        <w:t>ΕΙΚΟΝΑ</w:t>
      </w:r>
      <w:r>
        <w:rPr>
          <w:sz w:val="24"/>
          <w:szCs w:val="24"/>
        </w:rPr>
        <w:t>.</w:t>
      </w:r>
      <w:r w:rsidR="00D90ED2">
        <w:rPr>
          <w:sz w:val="24"/>
          <w:szCs w:val="24"/>
        </w:rPr>
        <w:t>1</w:t>
      </w:r>
      <w:r>
        <w:rPr>
          <w:sz w:val="36"/>
          <w:szCs w:val="36"/>
        </w:rPr>
        <w:t>.</w:t>
      </w:r>
      <w:r w:rsidRPr="00C22AB0">
        <w:rPr>
          <w:sz w:val="24"/>
          <w:szCs w:val="24"/>
        </w:rPr>
        <w:t>ΑΓΙΟΣ ΙΩΑΝΝΗΣ Ο ΘΕΟΛΟΓΟΣ</w:t>
      </w:r>
      <w:r>
        <w:rPr>
          <w:sz w:val="36"/>
          <w:szCs w:val="36"/>
        </w:rPr>
        <w:t xml:space="preserve"> </w:t>
      </w:r>
    </w:p>
    <w:p w14:paraId="426EAE06" w14:textId="57AA32E3" w:rsidR="008A03AF" w:rsidRPr="00286623" w:rsidRDefault="008A03AF" w:rsidP="00D3748A">
      <w:pPr>
        <w:ind w:left="-1134" w:right="-1091" w:firstLine="567"/>
        <w:rPr>
          <w:rFonts w:ascii="Times New Roman" w:hAnsi="Times New Roman" w:cs="Times New Roman"/>
          <w:sz w:val="24"/>
          <w:szCs w:val="24"/>
        </w:rPr>
      </w:pPr>
      <w:r w:rsidRPr="00286623">
        <w:rPr>
          <w:rFonts w:ascii="Times New Roman" w:hAnsi="Times New Roman" w:cs="Times New Roman"/>
          <w:sz w:val="24"/>
          <w:szCs w:val="24"/>
        </w:rPr>
        <w:t>ΕΙΣΑΓΩΓ</w:t>
      </w:r>
      <w:r w:rsidR="00D717C1" w:rsidRPr="00286623">
        <w:rPr>
          <w:rFonts w:ascii="Times New Roman" w:hAnsi="Times New Roman" w:cs="Times New Roman"/>
          <w:sz w:val="24"/>
          <w:szCs w:val="24"/>
        </w:rPr>
        <w:t>ΙΚΟ ΔΙΑΓΡΑΜΜΑ ΤΗΣ ΕΡΓΑΣΙΑΣ. ΜΕΘΟΔΟΙ ΠΡΟΣΕΓΓΙΣΗΣ ΤΟΥ ΘΕΜΑΤΟΣ.</w:t>
      </w:r>
    </w:p>
    <w:p w14:paraId="386C462E" w14:textId="3FA75E85" w:rsidR="00C33479" w:rsidRDefault="00770FC0" w:rsidP="00DC69BA">
      <w:pPr>
        <w:ind w:left="-1134" w:right="-949" w:firstLine="567"/>
        <w:jc w:val="both"/>
        <w:rPr>
          <w:sz w:val="28"/>
          <w:szCs w:val="28"/>
        </w:rPr>
      </w:pPr>
      <w:r>
        <w:rPr>
          <w:sz w:val="28"/>
          <w:szCs w:val="28"/>
        </w:rPr>
        <w:t xml:space="preserve">Ως </w:t>
      </w:r>
      <w:r w:rsidR="00210206">
        <w:rPr>
          <w:sz w:val="28"/>
          <w:szCs w:val="28"/>
        </w:rPr>
        <w:t>βάση</w:t>
      </w:r>
      <w:r>
        <w:rPr>
          <w:sz w:val="28"/>
          <w:szCs w:val="28"/>
        </w:rPr>
        <w:t xml:space="preserve"> </w:t>
      </w:r>
      <w:r w:rsidR="00210206">
        <w:rPr>
          <w:sz w:val="28"/>
          <w:szCs w:val="28"/>
        </w:rPr>
        <w:t>αυτής</w:t>
      </w:r>
      <w:r>
        <w:rPr>
          <w:sz w:val="28"/>
          <w:szCs w:val="28"/>
        </w:rPr>
        <w:t xml:space="preserve"> της </w:t>
      </w:r>
      <w:r w:rsidR="00210206">
        <w:rPr>
          <w:sz w:val="28"/>
          <w:szCs w:val="28"/>
        </w:rPr>
        <w:t>αναζήτησης</w:t>
      </w:r>
      <w:r>
        <w:rPr>
          <w:sz w:val="28"/>
          <w:szCs w:val="28"/>
        </w:rPr>
        <w:t xml:space="preserve"> θα </w:t>
      </w:r>
      <w:r w:rsidR="00210206">
        <w:rPr>
          <w:sz w:val="28"/>
          <w:szCs w:val="28"/>
        </w:rPr>
        <w:t>αξιοποιήσουμε</w:t>
      </w:r>
      <w:r w:rsidR="00E36FAE">
        <w:rPr>
          <w:sz w:val="28"/>
          <w:szCs w:val="28"/>
        </w:rPr>
        <w:t xml:space="preserve"> το </w:t>
      </w:r>
      <w:r w:rsidR="00210206">
        <w:rPr>
          <w:sz w:val="28"/>
          <w:szCs w:val="28"/>
        </w:rPr>
        <w:t>κείμενο</w:t>
      </w:r>
      <w:r w:rsidR="00E36FAE">
        <w:rPr>
          <w:sz w:val="28"/>
          <w:szCs w:val="28"/>
        </w:rPr>
        <w:t xml:space="preserve"> του </w:t>
      </w:r>
      <w:r w:rsidR="00210206">
        <w:rPr>
          <w:sz w:val="28"/>
          <w:szCs w:val="28"/>
        </w:rPr>
        <w:t>ευαγγελιστή</w:t>
      </w:r>
      <w:r w:rsidR="00E36FAE">
        <w:rPr>
          <w:sz w:val="28"/>
          <w:szCs w:val="28"/>
        </w:rPr>
        <w:t xml:space="preserve"> </w:t>
      </w:r>
      <w:r w:rsidR="00210206">
        <w:rPr>
          <w:sz w:val="28"/>
          <w:szCs w:val="28"/>
        </w:rPr>
        <w:t>Ιωάννη</w:t>
      </w:r>
      <w:r w:rsidR="00E36FAE">
        <w:rPr>
          <w:sz w:val="28"/>
          <w:szCs w:val="28"/>
        </w:rPr>
        <w:t xml:space="preserve"> </w:t>
      </w:r>
      <w:r w:rsidR="00210206">
        <w:rPr>
          <w:sz w:val="28"/>
          <w:szCs w:val="28"/>
        </w:rPr>
        <w:t>γιατί</w:t>
      </w:r>
      <w:r w:rsidR="00E36FAE">
        <w:rPr>
          <w:sz w:val="28"/>
          <w:szCs w:val="28"/>
        </w:rPr>
        <w:t xml:space="preserve"> </w:t>
      </w:r>
      <w:r w:rsidR="00210206">
        <w:rPr>
          <w:sz w:val="28"/>
          <w:szCs w:val="28"/>
        </w:rPr>
        <w:t>περιέχει</w:t>
      </w:r>
      <w:r w:rsidR="00E36FAE">
        <w:rPr>
          <w:sz w:val="28"/>
          <w:szCs w:val="28"/>
        </w:rPr>
        <w:t xml:space="preserve"> και τις </w:t>
      </w:r>
      <w:r w:rsidR="00210206">
        <w:rPr>
          <w:sz w:val="28"/>
          <w:szCs w:val="28"/>
        </w:rPr>
        <w:t>περισσότερες</w:t>
      </w:r>
      <w:r w:rsidR="00E36FAE">
        <w:rPr>
          <w:sz w:val="28"/>
          <w:szCs w:val="28"/>
        </w:rPr>
        <w:t xml:space="preserve"> </w:t>
      </w:r>
      <w:r w:rsidR="00210206">
        <w:rPr>
          <w:sz w:val="28"/>
          <w:szCs w:val="28"/>
        </w:rPr>
        <w:t>πληροφορίες</w:t>
      </w:r>
      <w:r w:rsidR="00E36FAE">
        <w:rPr>
          <w:sz w:val="28"/>
          <w:szCs w:val="28"/>
        </w:rPr>
        <w:t xml:space="preserve"> για το </w:t>
      </w:r>
      <w:r w:rsidR="00210206">
        <w:rPr>
          <w:sz w:val="28"/>
          <w:szCs w:val="28"/>
        </w:rPr>
        <w:t>γεγονός</w:t>
      </w:r>
      <w:r w:rsidR="00E36FAE">
        <w:rPr>
          <w:sz w:val="28"/>
          <w:szCs w:val="28"/>
        </w:rPr>
        <w:t xml:space="preserve"> της </w:t>
      </w:r>
      <w:r w:rsidR="00210206">
        <w:rPr>
          <w:sz w:val="28"/>
          <w:szCs w:val="28"/>
        </w:rPr>
        <w:t>δίκης</w:t>
      </w:r>
      <w:r w:rsidR="00E36FAE">
        <w:rPr>
          <w:sz w:val="28"/>
          <w:szCs w:val="28"/>
        </w:rPr>
        <w:t xml:space="preserve"> του </w:t>
      </w:r>
      <w:r w:rsidR="00210206">
        <w:rPr>
          <w:sz w:val="28"/>
          <w:szCs w:val="28"/>
        </w:rPr>
        <w:t>Ιησού</w:t>
      </w:r>
      <w:r w:rsidR="00E36FAE">
        <w:rPr>
          <w:sz w:val="28"/>
          <w:szCs w:val="28"/>
        </w:rPr>
        <w:t xml:space="preserve"> από τον </w:t>
      </w:r>
      <w:r w:rsidR="00210206">
        <w:rPr>
          <w:sz w:val="28"/>
          <w:szCs w:val="28"/>
        </w:rPr>
        <w:t>Πιλάτο</w:t>
      </w:r>
      <w:r w:rsidR="00E36FAE">
        <w:rPr>
          <w:sz w:val="28"/>
          <w:szCs w:val="28"/>
        </w:rPr>
        <w:t xml:space="preserve">. Θα </w:t>
      </w:r>
      <w:r w:rsidR="00210206">
        <w:rPr>
          <w:sz w:val="28"/>
          <w:szCs w:val="28"/>
        </w:rPr>
        <w:t>αξιοποιήσουμε</w:t>
      </w:r>
      <w:r w:rsidR="00E36FAE">
        <w:rPr>
          <w:sz w:val="28"/>
          <w:szCs w:val="28"/>
        </w:rPr>
        <w:t xml:space="preserve"> την 28</w:t>
      </w:r>
      <w:r w:rsidR="00E36FAE" w:rsidRPr="00E36FAE">
        <w:rPr>
          <w:sz w:val="28"/>
          <w:szCs w:val="28"/>
          <w:vertAlign w:val="superscript"/>
        </w:rPr>
        <w:t>η</w:t>
      </w:r>
      <w:r w:rsidR="00E36FAE">
        <w:rPr>
          <w:sz w:val="28"/>
          <w:szCs w:val="28"/>
        </w:rPr>
        <w:t xml:space="preserve"> </w:t>
      </w:r>
      <w:r w:rsidR="00210206">
        <w:rPr>
          <w:sz w:val="28"/>
          <w:szCs w:val="28"/>
        </w:rPr>
        <w:t>κριτική</w:t>
      </w:r>
      <w:r w:rsidR="00E36FAE">
        <w:rPr>
          <w:sz w:val="28"/>
          <w:szCs w:val="28"/>
        </w:rPr>
        <w:t xml:space="preserve"> </w:t>
      </w:r>
      <w:r w:rsidR="00210206">
        <w:rPr>
          <w:sz w:val="28"/>
          <w:szCs w:val="28"/>
        </w:rPr>
        <w:t>έκδοση</w:t>
      </w:r>
      <w:r w:rsidR="00E36FAE">
        <w:rPr>
          <w:sz w:val="28"/>
          <w:szCs w:val="28"/>
        </w:rPr>
        <w:t xml:space="preserve"> της </w:t>
      </w:r>
      <w:bookmarkStart w:id="0" w:name="_Hlk77941782"/>
      <w:r w:rsidR="00E36FAE">
        <w:rPr>
          <w:sz w:val="28"/>
          <w:szCs w:val="28"/>
          <w:lang w:val="en-US"/>
        </w:rPr>
        <w:t>Nestle</w:t>
      </w:r>
      <w:r w:rsidR="00E36FAE" w:rsidRPr="00E36FAE">
        <w:rPr>
          <w:sz w:val="28"/>
          <w:szCs w:val="28"/>
        </w:rPr>
        <w:t xml:space="preserve"> </w:t>
      </w:r>
      <w:r w:rsidR="00E36FAE">
        <w:rPr>
          <w:sz w:val="28"/>
          <w:szCs w:val="28"/>
          <w:lang w:val="en-US"/>
        </w:rPr>
        <w:t>Aland</w:t>
      </w:r>
      <w:bookmarkEnd w:id="0"/>
      <w:r w:rsidR="00E36FAE" w:rsidRPr="00E36FAE">
        <w:rPr>
          <w:sz w:val="28"/>
          <w:szCs w:val="28"/>
        </w:rPr>
        <w:t xml:space="preserve">. </w:t>
      </w:r>
      <w:r w:rsidR="00210206">
        <w:rPr>
          <w:sz w:val="28"/>
          <w:szCs w:val="28"/>
        </w:rPr>
        <w:t>Παράλληλα</w:t>
      </w:r>
      <w:r w:rsidR="00E36FAE">
        <w:rPr>
          <w:sz w:val="28"/>
          <w:szCs w:val="28"/>
        </w:rPr>
        <w:t xml:space="preserve"> στην </w:t>
      </w:r>
      <w:r w:rsidR="00210206">
        <w:rPr>
          <w:sz w:val="28"/>
          <w:szCs w:val="28"/>
        </w:rPr>
        <w:t>ίδια</w:t>
      </w:r>
      <w:r w:rsidR="00E36FAE">
        <w:rPr>
          <w:sz w:val="28"/>
          <w:szCs w:val="28"/>
        </w:rPr>
        <w:t xml:space="preserve"> </w:t>
      </w:r>
      <w:r w:rsidR="00210206">
        <w:rPr>
          <w:sz w:val="28"/>
          <w:szCs w:val="28"/>
        </w:rPr>
        <w:t>κριτική</w:t>
      </w:r>
      <w:r w:rsidR="00E36FAE">
        <w:rPr>
          <w:sz w:val="28"/>
          <w:szCs w:val="28"/>
        </w:rPr>
        <w:t xml:space="preserve"> </w:t>
      </w:r>
      <w:r w:rsidR="00210206">
        <w:rPr>
          <w:sz w:val="28"/>
          <w:szCs w:val="28"/>
        </w:rPr>
        <w:t>έκδοση</w:t>
      </w:r>
      <w:r w:rsidR="00E36FAE">
        <w:rPr>
          <w:sz w:val="28"/>
          <w:szCs w:val="28"/>
        </w:rPr>
        <w:t xml:space="preserve"> της Κ.Δ. θα </w:t>
      </w:r>
      <w:r w:rsidR="00210206">
        <w:rPr>
          <w:sz w:val="28"/>
          <w:szCs w:val="28"/>
        </w:rPr>
        <w:t>αξιοποιήσουμε</w:t>
      </w:r>
      <w:r w:rsidR="00E36FAE">
        <w:rPr>
          <w:sz w:val="28"/>
          <w:szCs w:val="28"/>
        </w:rPr>
        <w:t xml:space="preserve"> </w:t>
      </w:r>
      <w:r w:rsidR="00210206">
        <w:rPr>
          <w:sz w:val="28"/>
          <w:szCs w:val="28"/>
        </w:rPr>
        <w:t>πληροφορίες</w:t>
      </w:r>
      <w:r w:rsidR="00E36FAE">
        <w:rPr>
          <w:sz w:val="28"/>
          <w:szCs w:val="28"/>
        </w:rPr>
        <w:t xml:space="preserve"> που μας </w:t>
      </w:r>
      <w:r w:rsidR="00210206">
        <w:rPr>
          <w:sz w:val="28"/>
          <w:szCs w:val="28"/>
        </w:rPr>
        <w:t>παρέχουν</w:t>
      </w:r>
      <w:r w:rsidR="00E36FAE">
        <w:rPr>
          <w:sz w:val="28"/>
          <w:szCs w:val="28"/>
        </w:rPr>
        <w:t xml:space="preserve"> </w:t>
      </w:r>
      <w:r w:rsidR="00210206">
        <w:rPr>
          <w:sz w:val="28"/>
          <w:szCs w:val="28"/>
        </w:rPr>
        <w:t>συμπληρωματικά</w:t>
      </w:r>
      <w:r w:rsidR="00E36FAE">
        <w:rPr>
          <w:sz w:val="28"/>
          <w:szCs w:val="28"/>
        </w:rPr>
        <w:t xml:space="preserve"> και οι </w:t>
      </w:r>
      <w:r w:rsidR="00210206">
        <w:rPr>
          <w:sz w:val="28"/>
          <w:szCs w:val="28"/>
        </w:rPr>
        <w:t>άλλοι</w:t>
      </w:r>
      <w:r w:rsidR="00E36FAE">
        <w:rPr>
          <w:sz w:val="28"/>
          <w:szCs w:val="28"/>
        </w:rPr>
        <w:t xml:space="preserve"> </w:t>
      </w:r>
      <w:r w:rsidR="00210206">
        <w:rPr>
          <w:sz w:val="28"/>
          <w:szCs w:val="28"/>
        </w:rPr>
        <w:t>ευαγγελιστές</w:t>
      </w:r>
      <w:r w:rsidR="009202D9">
        <w:rPr>
          <w:sz w:val="28"/>
          <w:szCs w:val="28"/>
        </w:rPr>
        <w:t>,</w:t>
      </w:r>
      <w:r w:rsidR="00E36FAE">
        <w:rPr>
          <w:sz w:val="28"/>
          <w:szCs w:val="28"/>
        </w:rPr>
        <w:t xml:space="preserve"> όπως ο </w:t>
      </w:r>
      <w:r w:rsidR="00210206">
        <w:rPr>
          <w:sz w:val="28"/>
          <w:szCs w:val="28"/>
        </w:rPr>
        <w:t>Μάρκος</w:t>
      </w:r>
      <w:r w:rsidR="00E36FAE">
        <w:rPr>
          <w:sz w:val="28"/>
          <w:szCs w:val="28"/>
        </w:rPr>
        <w:t xml:space="preserve"> που </w:t>
      </w:r>
      <w:r w:rsidR="00210206">
        <w:rPr>
          <w:sz w:val="28"/>
          <w:szCs w:val="28"/>
        </w:rPr>
        <w:t>αποτελεί</w:t>
      </w:r>
      <w:r w:rsidR="00E36FAE">
        <w:rPr>
          <w:sz w:val="28"/>
          <w:szCs w:val="28"/>
        </w:rPr>
        <w:t xml:space="preserve"> την πιο </w:t>
      </w:r>
      <w:r w:rsidR="00210206">
        <w:rPr>
          <w:sz w:val="28"/>
          <w:szCs w:val="28"/>
        </w:rPr>
        <w:t>αρχαία</w:t>
      </w:r>
      <w:r w:rsidR="00E36FAE">
        <w:rPr>
          <w:sz w:val="28"/>
          <w:szCs w:val="28"/>
        </w:rPr>
        <w:t xml:space="preserve"> </w:t>
      </w:r>
      <w:r w:rsidR="00210206">
        <w:rPr>
          <w:sz w:val="28"/>
          <w:szCs w:val="28"/>
        </w:rPr>
        <w:t>πηγή</w:t>
      </w:r>
      <w:r w:rsidR="00E36FAE">
        <w:rPr>
          <w:sz w:val="28"/>
          <w:szCs w:val="28"/>
        </w:rPr>
        <w:t xml:space="preserve"> </w:t>
      </w:r>
      <w:r w:rsidR="00210206">
        <w:rPr>
          <w:sz w:val="28"/>
          <w:szCs w:val="28"/>
        </w:rPr>
        <w:t>αυτής</w:t>
      </w:r>
      <w:r w:rsidR="00E36FAE">
        <w:rPr>
          <w:sz w:val="28"/>
          <w:szCs w:val="28"/>
        </w:rPr>
        <w:t xml:space="preserve"> της </w:t>
      </w:r>
      <w:r w:rsidR="00210206">
        <w:rPr>
          <w:sz w:val="28"/>
          <w:szCs w:val="28"/>
        </w:rPr>
        <w:t>δίκης</w:t>
      </w:r>
      <w:r w:rsidR="00E36FAE">
        <w:rPr>
          <w:sz w:val="28"/>
          <w:szCs w:val="28"/>
        </w:rPr>
        <w:t xml:space="preserve"> </w:t>
      </w:r>
      <w:r w:rsidR="00E36FAE">
        <w:rPr>
          <w:sz w:val="28"/>
          <w:szCs w:val="28"/>
        </w:rPr>
        <w:lastRenderedPageBreak/>
        <w:t xml:space="preserve">και </w:t>
      </w:r>
      <w:r w:rsidR="001C58DC">
        <w:rPr>
          <w:sz w:val="28"/>
          <w:szCs w:val="28"/>
        </w:rPr>
        <w:t xml:space="preserve">είναι </w:t>
      </w:r>
      <w:r w:rsidR="00210206">
        <w:rPr>
          <w:sz w:val="28"/>
          <w:szCs w:val="28"/>
        </w:rPr>
        <w:t>κύρια</w:t>
      </w:r>
      <w:r w:rsidR="00E36FAE">
        <w:rPr>
          <w:sz w:val="28"/>
          <w:szCs w:val="28"/>
        </w:rPr>
        <w:t xml:space="preserve"> </w:t>
      </w:r>
      <w:r w:rsidR="00210206">
        <w:rPr>
          <w:sz w:val="28"/>
          <w:szCs w:val="28"/>
        </w:rPr>
        <w:t>πηγή</w:t>
      </w:r>
      <w:r w:rsidR="00E36FAE">
        <w:rPr>
          <w:sz w:val="28"/>
          <w:szCs w:val="28"/>
        </w:rPr>
        <w:t xml:space="preserve"> και των </w:t>
      </w:r>
      <w:r w:rsidR="00210206">
        <w:rPr>
          <w:sz w:val="28"/>
          <w:szCs w:val="28"/>
        </w:rPr>
        <w:t>άλλων</w:t>
      </w:r>
      <w:r w:rsidR="00E36FAE">
        <w:rPr>
          <w:sz w:val="28"/>
          <w:szCs w:val="28"/>
        </w:rPr>
        <w:t xml:space="preserve"> </w:t>
      </w:r>
      <w:r w:rsidR="00210206">
        <w:rPr>
          <w:sz w:val="28"/>
          <w:szCs w:val="28"/>
        </w:rPr>
        <w:t>ευαγγελιστών</w:t>
      </w:r>
      <w:r w:rsidR="00E36FAE">
        <w:rPr>
          <w:sz w:val="28"/>
          <w:szCs w:val="28"/>
        </w:rPr>
        <w:t xml:space="preserve">. </w:t>
      </w:r>
      <w:r w:rsidR="00210206">
        <w:rPr>
          <w:sz w:val="28"/>
          <w:szCs w:val="28"/>
        </w:rPr>
        <w:t>Μοναδικές</w:t>
      </w:r>
      <w:r w:rsidR="00E36FAE">
        <w:rPr>
          <w:sz w:val="28"/>
          <w:szCs w:val="28"/>
        </w:rPr>
        <w:t xml:space="preserve"> </w:t>
      </w:r>
      <w:r w:rsidR="00210206">
        <w:rPr>
          <w:sz w:val="28"/>
          <w:szCs w:val="28"/>
        </w:rPr>
        <w:t>σκηνές</w:t>
      </w:r>
      <w:r w:rsidR="00E36FAE">
        <w:rPr>
          <w:sz w:val="28"/>
          <w:szCs w:val="28"/>
        </w:rPr>
        <w:t xml:space="preserve"> </w:t>
      </w:r>
      <w:r w:rsidR="00210206">
        <w:rPr>
          <w:sz w:val="28"/>
          <w:szCs w:val="28"/>
        </w:rPr>
        <w:t>αυτής</w:t>
      </w:r>
      <w:r w:rsidR="00E36FAE">
        <w:rPr>
          <w:sz w:val="28"/>
          <w:szCs w:val="28"/>
        </w:rPr>
        <w:t xml:space="preserve"> της </w:t>
      </w:r>
      <w:r w:rsidR="00210206">
        <w:rPr>
          <w:sz w:val="28"/>
          <w:szCs w:val="28"/>
        </w:rPr>
        <w:t>δίκης</w:t>
      </w:r>
      <w:r w:rsidR="00E36FAE">
        <w:rPr>
          <w:sz w:val="28"/>
          <w:szCs w:val="28"/>
        </w:rPr>
        <w:t xml:space="preserve"> θα μας </w:t>
      </w:r>
      <w:r w:rsidR="00210206">
        <w:rPr>
          <w:sz w:val="28"/>
          <w:szCs w:val="28"/>
        </w:rPr>
        <w:t>παρέχουν</w:t>
      </w:r>
      <w:r w:rsidR="00E36FAE">
        <w:rPr>
          <w:sz w:val="28"/>
          <w:szCs w:val="28"/>
        </w:rPr>
        <w:t xml:space="preserve"> και τα </w:t>
      </w:r>
      <w:r w:rsidR="00210206">
        <w:rPr>
          <w:sz w:val="28"/>
          <w:szCs w:val="28"/>
        </w:rPr>
        <w:t>ευαγγελικά</w:t>
      </w:r>
      <w:r w:rsidR="00E36FAE">
        <w:rPr>
          <w:sz w:val="28"/>
          <w:szCs w:val="28"/>
        </w:rPr>
        <w:t xml:space="preserve"> </w:t>
      </w:r>
      <w:r w:rsidR="00210206">
        <w:rPr>
          <w:sz w:val="28"/>
          <w:szCs w:val="28"/>
        </w:rPr>
        <w:t>κείμενα</w:t>
      </w:r>
      <w:r w:rsidR="00E36FAE">
        <w:rPr>
          <w:sz w:val="28"/>
          <w:szCs w:val="28"/>
        </w:rPr>
        <w:t xml:space="preserve"> των </w:t>
      </w:r>
      <w:r w:rsidR="00210206">
        <w:rPr>
          <w:sz w:val="28"/>
          <w:szCs w:val="28"/>
        </w:rPr>
        <w:t>Ματθαίου</w:t>
      </w:r>
      <w:r w:rsidR="0070622A">
        <w:rPr>
          <w:rStyle w:val="a7"/>
          <w:sz w:val="28"/>
          <w:szCs w:val="28"/>
        </w:rPr>
        <w:footnoteReference w:id="1"/>
      </w:r>
      <w:r w:rsidR="00E36FAE">
        <w:rPr>
          <w:sz w:val="28"/>
          <w:szCs w:val="28"/>
        </w:rPr>
        <w:t xml:space="preserve"> και </w:t>
      </w:r>
      <w:r w:rsidR="00210206">
        <w:rPr>
          <w:sz w:val="28"/>
          <w:szCs w:val="28"/>
        </w:rPr>
        <w:t>Λουκά</w:t>
      </w:r>
      <w:r w:rsidR="00E36FAE">
        <w:rPr>
          <w:sz w:val="28"/>
          <w:szCs w:val="28"/>
        </w:rPr>
        <w:t xml:space="preserve"> </w:t>
      </w:r>
      <w:r w:rsidR="00210206">
        <w:rPr>
          <w:sz w:val="28"/>
          <w:szCs w:val="28"/>
        </w:rPr>
        <w:t>έτσι</w:t>
      </w:r>
      <w:r w:rsidR="00C33479">
        <w:rPr>
          <w:sz w:val="28"/>
          <w:szCs w:val="28"/>
        </w:rPr>
        <w:t xml:space="preserve"> ώστε να </w:t>
      </w:r>
      <w:r w:rsidR="00210206">
        <w:rPr>
          <w:sz w:val="28"/>
          <w:szCs w:val="28"/>
        </w:rPr>
        <w:t>συμπληρωθεί</w:t>
      </w:r>
      <w:r w:rsidR="00C33479">
        <w:rPr>
          <w:sz w:val="28"/>
          <w:szCs w:val="28"/>
        </w:rPr>
        <w:t xml:space="preserve"> μια </w:t>
      </w:r>
      <w:r w:rsidR="00210206">
        <w:rPr>
          <w:sz w:val="28"/>
          <w:szCs w:val="28"/>
        </w:rPr>
        <w:t>όσο</w:t>
      </w:r>
      <w:r w:rsidR="00C33479">
        <w:rPr>
          <w:sz w:val="28"/>
          <w:szCs w:val="28"/>
        </w:rPr>
        <w:t xml:space="preserve"> </w:t>
      </w:r>
      <w:r w:rsidR="00210206">
        <w:rPr>
          <w:sz w:val="28"/>
          <w:szCs w:val="28"/>
        </w:rPr>
        <w:t>το</w:t>
      </w:r>
      <w:r w:rsidR="00C33479">
        <w:rPr>
          <w:sz w:val="28"/>
          <w:szCs w:val="28"/>
        </w:rPr>
        <w:t xml:space="preserve"> </w:t>
      </w:r>
      <w:r w:rsidR="00210206">
        <w:rPr>
          <w:sz w:val="28"/>
          <w:szCs w:val="28"/>
        </w:rPr>
        <w:t>δυνατό</w:t>
      </w:r>
      <w:r w:rsidR="00C33479">
        <w:rPr>
          <w:sz w:val="28"/>
          <w:szCs w:val="28"/>
        </w:rPr>
        <w:t xml:space="preserve"> </w:t>
      </w:r>
      <w:r w:rsidR="00210206">
        <w:rPr>
          <w:sz w:val="28"/>
          <w:szCs w:val="28"/>
        </w:rPr>
        <w:t>πληρέστερη</w:t>
      </w:r>
      <w:r w:rsidR="00C33479">
        <w:rPr>
          <w:sz w:val="28"/>
          <w:szCs w:val="28"/>
        </w:rPr>
        <w:t xml:space="preserve"> </w:t>
      </w:r>
      <w:r w:rsidR="00210206">
        <w:rPr>
          <w:sz w:val="28"/>
          <w:szCs w:val="28"/>
        </w:rPr>
        <w:t>εικόνα</w:t>
      </w:r>
      <w:r w:rsidR="00C33479">
        <w:rPr>
          <w:sz w:val="28"/>
          <w:szCs w:val="28"/>
        </w:rPr>
        <w:t xml:space="preserve"> των </w:t>
      </w:r>
      <w:r w:rsidR="00210206">
        <w:rPr>
          <w:sz w:val="28"/>
          <w:szCs w:val="28"/>
        </w:rPr>
        <w:t>γεγονότων</w:t>
      </w:r>
      <w:r w:rsidR="00C33479">
        <w:rPr>
          <w:sz w:val="28"/>
          <w:szCs w:val="28"/>
        </w:rPr>
        <w:t xml:space="preserve"> που </w:t>
      </w:r>
      <w:r w:rsidR="00210206">
        <w:rPr>
          <w:sz w:val="28"/>
          <w:szCs w:val="28"/>
        </w:rPr>
        <w:t>συνέβησαν</w:t>
      </w:r>
      <w:r w:rsidR="00C33479">
        <w:rPr>
          <w:sz w:val="28"/>
          <w:szCs w:val="28"/>
        </w:rPr>
        <w:t xml:space="preserve"> σε αυτή την </w:t>
      </w:r>
      <w:r w:rsidR="00210206">
        <w:rPr>
          <w:sz w:val="28"/>
          <w:szCs w:val="28"/>
        </w:rPr>
        <w:t>κρίσιμη</w:t>
      </w:r>
      <w:r w:rsidR="00C33479">
        <w:rPr>
          <w:sz w:val="28"/>
          <w:szCs w:val="28"/>
        </w:rPr>
        <w:t xml:space="preserve"> </w:t>
      </w:r>
      <w:r w:rsidR="00210206">
        <w:rPr>
          <w:sz w:val="28"/>
          <w:szCs w:val="28"/>
        </w:rPr>
        <w:t>δίκη</w:t>
      </w:r>
      <w:r w:rsidR="00C33479">
        <w:rPr>
          <w:sz w:val="28"/>
          <w:szCs w:val="28"/>
        </w:rPr>
        <w:t>.</w:t>
      </w:r>
    </w:p>
    <w:p w14:paraId="59E463CE" w14:textId="769EFB1E" w:rsidR="00770FC0" w:rsidRDefault="00C33479" w:rsidP="00DC69BA">
      <w:pPr>
        <w:ind w:left="-1134" w:right="-949" w:firstLine="567"/>
        <w:jc w:val="both"/>
        <w:rPr>
          <w:sz w:val="28"/>
          <w:szCs w:val="28"/>
        </w:rPr>
      </w:pPr>
      <w:r>
        <w:rPr>
          <w:sz w:val="28"/>
          <w:szCs w:val="28"/>
        </w:rPr>
        <w:t xml:space="preserve">Οι </w:t>
      </w:r>
      <w:r w:rsidR="00210206">
        <w:rPr>
          <w:sz w:val="28"/>
          <w:szCs w:val="28"/>
        </w:rPr>
        <w:t>μέθοδοι</w:t>
      </w:r>
      <w:r>
        <w:rPr>
          <w:sz w:val="28"/>
          <w:szCs w:val="28"/>
        </w:rPr>
        <w:t xml:space="preserve"> με τις </w:t>
      </w:r>
      <w:r w:rsidR="00210206">
        <w:rPr>
          <w:sz w:val="28"/>
          <w:szCs w:val="28"/>
        </w:rPr>
        <w:t>οποίες</w:t>
      </w:r>
      <w:r>
        <w:rPr>
          <w:sz w:val="28"/>
          <w:szCs w:val="28"/>
        </w:rPr>
        <w:t xml:space="preserve"> θα </w:t>
      </w:r>
      <w:r w:rsidR="00210206">
        <w:rPr>
          <w:sz w:val="28"/>
          <w:szCs w:val="28"/>
        </w:rPr>
        <w:t>γίνει</w:t>
      </w:r>
      <w:r>
        <w:rPr>
          <w:sz w:val="28"/>
          <w:szCs w:val="28"/>
        </w:rPr>
        <w:t xml:space="preserve"> η  </w:t>
      </w:r>
      <w:r w:rsidR="00210206">
        <w:rPr>
          <w:sz w:val="28"/>
          <w:szCs w:val="28"/>
        </w:rPr>
        <w:t>προσέγγιση</w:t>
      </w:r>
      <w:r>
        <w:rPr>
          <w:sz w:val="28"/>
          <w:szCs w:val="28"/>
        </w:rPr>
        <w:t xml:space="preserve"> </w:t>
      </w:r>
      <w:r w:rsidR="00210206">
        <w:rPr>
          <w:sz w:val="28"/>
          <w:szCs w:val="28"/>
        </w:rPr>
        <w:t>ερμηνείας</w:t>
      </w:r>
      <w:r>
        <w:rPr>
          <w:sz w:val="28"/>
          <w:szCs w:val="28"/>
        </w:rPr>
        <w:t xml:space="preserve"> των </w:t>
      </w:r>
      <w:r w:rsidR="00210206">
        <w:rPr>
          <w:sz w:val="28"/>
          <w:szCs w:val="28"/>
        </w:rPr>
        <w:t>ευαγγελικών</w:t>
      </w:r>
      <w:r>
        <w:rPr>
          <w:sz w:val="28"/>
          <w:szCs w:val="28"/>
        </w:rPr>
        <w:t xml:space="preserve"> </w:t>
      </w:r>
      <w:r w:rsidR="00210206">
        <w:rPr>
          <w:sz w:val="28"/>
          <w:szCs w:val="28"/>
        </w:rPr>
        <w:t>χωρίων</w:t>
      </w:r>
      <w:r>
        <w:rPr>
          <w:sz w:val="28"/>
          <w:szCs w:val="28"/>
        </w:rPr>
        <w:t xml:space="preserve"> που </w:t>
      </w:r>
      <w:r w:rsidR="00210206">
        <w:rPr>
          <w:sz w:val="28"/>
          <w:szCs w:val="28"/>
        </w:rPr>
        <w:t>αναφέρονται</w:t>
      </w:r>
      <w:r>
        <w:rPr>
          <w:sz w:val="28"/>
          <w:szCs w:val="28"/>
        </w:rPr>
        <w:t xml:space="preserve"> στη </w:t>
      </w:r>
      <w:r w:rsidR="00210206">
        <w:rPr>
          <w:sz w:val="28"/>
          <w:szCs w:val="28"/>
        </w:rPr>
        <w:t>δίκη</w:t>
      </w:r>
      <w:r>
        <w:rPr>
          <w:sz w:val="28"/>
          <w:szCs w:val="28"/>
        </w:rPr>
        <w:t xml:space="preserve"> του </w:t>
      </w:r>
      <w:r w:rsidR="00210206">
        <w:rPr>
          <w:sz w:val="28"/>
          <w:szCs w:val="28"/>
        </w:rPr>
        <w:t>Ιησού</w:t>
      </w:r>
      <w:r>
        <w:rPr>
          <w:sz w:val="28"/>
          <w:szCs w:val="28"/>
        </w:rPr>
        <w:t xml:space="preserve"> είναι η </w:t>
      </w:r>
      <w:r w:rsidR="00210206">
        <w:rPr>
          <w:sz w:val="28"/>
          <w:szCs w:val="28"/>
        </w:rPr>
        <w:t>φιλολογικό</w:t>
      </w:r>
      <w:r>
        <w:rPr>
          <w:sz w:val="28"/>
          <w:szCs w:val="28"/>
        </w:rPr>
        <w:t xml:space="preserve"> </w:t>
      </w:r>
      <w:r w:rsidR="00210206">
        <w:rPr>
          <w:sz w:val="28"/>
          <w:szCs w:val="28"/>
        </w:rPr>
        <w:t>αφηγηματική</w:t>
      </w:r>
      <w:r>
        <w:rPr>
          <w:sz w:val="28"/>
          <w:szCs w:val="28"/>
        </w:rPr>
        <w:t xml:space="preserve"> </w:t>
      </w:r>
      <w:r w:rsidR="00210206">
        <w:rPr>
          <w:sz w:val="28"/>
          <w:szCs w:val="28"/>
        </w:rPr>
        <w:t>πρώτα</w:t>
      </w:r>
      <w:r w:rsidR="009202D9">
        <w:rPr>
          <w:sz w:val="28"/>
          <w:szCs w:val="28"/>
        </w:rPr>
        <w:t>,</w:t>
      </w:r>
      <w:r>
        <w:rPr>
          <w:sz w:val="28"/>
          <w:szCs w:val="28"/>
        </w:rPr>
        <w:t xml:space="preserve"> η </w:t>
      </w:r>
      <w:r w:rsidR="00210206">
        <w:rPr>
          <w:sz w:val="28"/>
          <w:szCs w:val="28"/>
        </w:rPr>
        <w:t>ιστορικό</w:t>
      </w:r>
      <w:r>
        <w:rPr>
          <w:sz w:val="28"/>
          <w:szCs w:val="28"/>
        </w:rPr>
        <w:t xml:space="preserve"> </w:t>
      </w:r>
      <w:r w:rsidR="00210206">
        <w:rPr>
          <w:sz w:val="28"/>
          <w:szCs w:val="28"/>
        </w:rPr>
        <w:t>κριτική</w:t>
      </w:r>
      <w:r>
        <w:rPr>
          <w:sz w:val="28"/>
          <w:szCs w:val="28"/>
        </w:rPr>
        <w:t xml:space="preserve"> </w:t>
      </w:r>
      <w:r w:rsidR="00210206">
        <w:rPr>
          <w:sz w:val="28"/>
          <w:szCs w:val="28"/>
        </w:rPr>
        <w:t>μετέπειτα</w:t>
      </w:r>
      <w:r w:rsidR="009202D9">
        <w:rPr>
          <w:sz w:val="28"/>
          <w:szCs w:val="28"/>
        </w:rPr>
        <w:t xml:space="preserve">, </w:t>
      </w:r>
      <w:r w:rsidR="00210206">
        <w:rPr>
          <w:sz w:val="28"/>
          <w:szCs w:val="28"/>
        </w:rPr>
        <w:t>αλλά</w:t>
      </w:r>
      <w:r>
        <w:rPr>
          <w:sz w:val="28"/>
          <w:szCs w:val="28"/>
        </w:rPr>
        <w:t xml:space="preserve"> και </w:t>
      </w:r>
      <w:r w:rsidR="00346E87">
        <w:rPr>
          <w:sz w:val="28"/>
          <w:szCs w:val="28"/>
        </w:rPr>
        <w:t xml:space="preserve">η </w:t>
      </w:r>
      <w:r w:rsidR="00210206">
        <w:rPr>
          <w:sz w:val="28"/>
          <w:szCs w:val="28"/>
        </w:rPr>
        <w:t>θεολογική</w:t>
      </w:r>
      <w:r>
        <w:rPr>
          <w:sz w:val="28"/>
          <w:szCs w:val="28"/>
        </w:rPr>
        <w:t xml:space="preserve"> </w:t>
      </w:r>
      <w:r w:rsidR="00210206">
        <w:rPr>
          <w:sz w:val="28"/>
          <w:szCs w:val="28"/>
        </w:rPr>
        <w:t>προσέγγιση</w:t>
      </w:r>
      <w:r>
        <w:rPr>
          <w:sz w:val="28"/>
          <w:szCs w:val="28"/>
        </w:rPr>
        <w:t xml:space="preserve"> των </w:t>
      </w:r>
      <w:r w:rsidR="00210206">
        <w:rPr>
          <w:sz w:val="28"/>
          <w:szCs w:val="28"/>
        </w:rPr>
        <w:t>κειμένων</w:t>
      </w:r>
      <w:r>
        <w:rPr>
          <w:sz w:val="28"/>
          <w:szCs w:val="28"/>
        </w:rPr>
        <w:t>.</w:t>
      </w:r>
      <w:r w:rsidR="00AE6D23" w:rsidRPr="00A2247E">
        <w:rPr>
          <w:rStyle w:val="a7"/>
        </w:rPr>
        <w:footnoteReference w:id="2"/>
      </w:r>
      <w:r>
        <w:rPr>
          <w:sz w:val="28"/>
          <w:szCs w:val="28"/>
        </w:rPr>
        <w:t xml:space="preserve"> </w:t>
      </w:r>
      <w:r w:rsidR="00210206">
        <w:rPr>
          <w:sz w:val="28"/>
          <w:szCs w:val="28"/>
        </w:rPr>
        <w:t>Επιπλέον</w:t>
      </w:r>
      <w:r>
        <w:rPr>
          <w:sz w:val="28"/>
          <w:szCs w:val="28"/>
        </w:rPr>
        <w:t xml:space="preserve"> θα </w:t>
      </w:r>
      <w:r w:rsidR="00210206">
        <w:rPr>
          <w:sz w:val="28"/>
          <w:szCs w:val="28"/>
        </w:rPr>
        <w:t>αξιοποιηθεί</w:t>
      </w:r>
      <w:r>
        <w:rPr>
          <w:sz w:val="28"/>
          <w:szCs w:val="28"/>
        </w:rPr>
        <w:t xml:space="preserve"> η </w:t>
      </w:r>
      <w:r w:rsidR="00210206">
        <w:rPr>
          <w:sz w:val="28"/>
          <w:szCs w:val="28"/>
        </w:rPr>
        <w:t>κοινωνιολογική</w:t>
      </w:r>
      <w:r>
        <w:rPr>
          <w:sz w:val="28"/>
          <w:szCs w:val="28"/>
        </w:rPr>
        <w:t xml:space="preserve"> </w:t>
      </w:r>
      <w:r w:rsidR="00210206">
        <w:rPr>
          <w:sz w:val="28"/>
          <w:szCs w:val="28"/>
        </w:rPr>
        <w:t>προσέγγιση</w:t>
      </w:r>
      <w:r>
        <w:rPr>
          <w:sz w:val="28"/>
          <w:szCs w:val="28"/>
        </w:rPr>
        <w:t xml:space="preserve"> που </w:t>
      </w:r>
      <w:r w:rsidR="00210206">
        <w:rPr>
          <w:sz w:val="28"/>
          <w:szCs w:val="28"/>
        </w:rPr>
        <w:t>ερμηνεύει</w:t>
      </w:r>
      <w:r>
        <w:rPr>
          <w:sz w:val="28"/>
          <w:szCs w:val="28"/>
        </w:rPr>
        <w:t xml:space="preserve"> το </w:t>
      </w:r>
      <w:r w:rsidR="00210206">
        <w:rPr>
          <w:sz w:val="28"/>
          <w:szCs w:val="28"/>
        </w:rPr>
        <w:t>κείμενο</w:t>
      </w:r>
      <w:r>
        <w:rPr>
          <w:sz w:val="28"/>
          <w:szCs w:val="28"/>
        </w:rPr>
        <w:t xml:space="preserve"> από </w:t>
      </w:r>
      <w:r w:rsidR="00210206">
        <w:rPr>
          <w:sz w:val="28"/>
          <w:szCs w:val="28"/>
        </w:rPr>
        <w:t>κοινωνική</w:t>
      </w:r>
      <w:r>
        <w:rPr>
          <w:sz w:val="28"/>
          <w:szCs w:val="28"/>
        </w:rPr>
        <w:t xml:space="preserve"> </w:t>
      </w:r>
      <w:r w:rsidR="00210206">
        <w:rPr>
          <w:sz w:val="28"/>
          <w:szCs w:val="28"/>
        </w:rPr>
        <w:t>σκοπιά</w:t>
      </w:r>
      <w:r w:rsidR="00DC69BA">
        <w:rPr>
          <w:sz w:val="28"/>
          <w:szCs w:val="28"/>
        </w:rPr>
        <w:t>,</w:t>
      </w:r>
      <w:r>
        <w:rPr>
          <w:sz w:val="28"/>
          <w:szCs w:val="28"/>
        </w:rPr>
        <w:t xml:space="preserve"> </w:t>
      </w:r>
      <w:r w:rsidR="00210206">
        <w:rPr>
          <w:sz w:val="28"/>
          <w:szCs w:val="28"/>
        </w:rPr>
        <w:t>εξετάζοντας</w:t>
      </w:r>
      <w:r>
        <w:rPr>
          <w:sz w:val="28"/>
          <w:szCs w:val="28"/>
        </w:rPr>
        <w:t xml:space="preserve"> το με </w:t>
      </w:r>
      <w:r w:rsidR="00210206">
        <w:rPr>
          <w:sz w:val="28"/>
          <w:szCs w:val="28"/>
        </w:rPr>
        <w:t>βάση</w:t>
      </w:r>
      <w:r>
        <w:rPr>
          <w:sz w:val="28"/>
          <w:szCs w:val="28"/>
        </w:rPr>
        <w:t xml:space="preserve"> τα </w:t>
      </w:r>
      <w:r w:rsidR="00210206">
        <w:rPr>
          <w:sz w:val="28"/>
          <w:szCs w:val="28"/>
        </w:rPr>
        <w:t>κοινωνικά</w:t>
      </w:r>
      <w:r>
        <w:rPr>
          <w:sz w:val="28"/>
          <w:szCs w:val="28"/>
        </w:rPr>
        <w:t xml:space="preserve"> </w:t>
      </w:r>
      <w:r w:rsidR="00210206">
        <w:rPr>
          <w:sz w:val="28"/>
          <w:szCs w:val="28"/>
        </w:rPr>
        <w:t>δεδομένα</w:t>
      </w:r>
      <w:r>
        <w:rPr>
          <w:sz w:val="28"/>
          <w:szCs w:val="28"/>
        </w:rPr>
        <w:t xml:space="preserve"> της </w:t>
      </w:r>
      <w:r w:rsidR="00210206">
        <w:rPr>
          <w:sz w:val="28"/>
          <w:szCs w:val="28"/>
        </w:rPr>
        <w:t>εποχής</w:t>
      </w:r>
      <w:r>
        <w:rPr>
          <w:sz w:val="28"/>
          <w:szCs w:val="28"/>
        </w:rPr>
        <w:t xml:space="preserve"> των </w:t>
      </w:r>
      <w:r w:rsidR="00210206">
        <w:rPr>
          <w:sz w:val="28"/>
          <w:szCs w:val="28"/>
        </w:rPr>
        <w:t>γεγονότων</w:t>
      </w:r>
      <w:r>
        <w:rPr>
          <w:sz w:val="28"/>
          <w:szCs w:val="28"/>
        </w:rPr>
        <w:t xml:space="preserve"> που </w:t>
      </w:r>
      <w:r w:rsidR="00210206">
        <w:rPr>
          <w:sz w:val="28"/>
          <w:szCs w:val="28"/>
        </w:rPr>
        <w:t>εξιστορούνται</w:t>
      </w:r>
      <w:r>
        <w:rPr>
          <w:sz w:val="28"/>
          <w:szCs w:val="28"/>
        </w:rPr>
        <w:t xml:space="preserve"> </w:t>
      </w:r>
      <w:r w:rsidR="00210206">
        <w:rPr>
          <w:sz w:val="28"/>
          <w:szCs w:val="28"/>
        </w:rPr>
        <w:t>αλλά</w:t>
      </w:r>
      <w:r>
        <w:rPr>
          <w:sz w:val="28"/>
          <w:szCs w:val="28"/>
        </w:rPr>
        <w:t xml:space="preserve"> και του </w:t>
      </w:r>
      <w:r w:rsidR="00210206">
        <w:rPr>
          <w:sz w:val="28"/>
          <w:szCs w:val="28"/>
        </w:rPr>
        <w:t>συγγραφέα</w:t>
      </w:r>
      <w:r>
        <w:rPr>
          <w:sz w:val="28"/>
          <w:szCs w:val="28"/>
        </w:rPr>
        <w:t xml:space="preserve">. </w:t>
      </w:r>
      <w:r w:rsidR="00210206">
        <w:rPr>
          <w:sz w:val="28"/>
          <w:szCs w:val="28"/>
        </w:rPr>
        <w:t>Επιπλέον</w:t>
      </w:r>
      <w:r>
        <w:rPr>
          <w:sz w:val="28"/>
          <w:szCs w:val="28"/>
        </w:rPr>
        <w:t xml:space="preserve"> </w:t>
      </w:r>
      <w:r w:rsidR="00210206">
        <w:rPr>
          <w:sz w:val="28"/>
          <w:szCs w:val="28"/>
        </w:rPr>
        <w:t>ιδιαίτερη</w:t>
      </w:r>
      <w:r>
        <w:rPr>
          <w:sz w:val="28"/>
          <w:szCs w:val="28"/>
        </w:rPr>
        <w:t xml:space="preserve"> </w:t>
      </w:r>
      <w:r w:rsidR="00210206">
        <w:rPr>
          <w:sz w:val="28"/>
          <w:szCs w:val="28"/>
        </w:rPr>
        <w:t>αξιοποίηση</w:t>
      </w:r>
      <w:r>
        <w:rPr>
          <w:sz w:val="28"/>
          <w:szCs w:val="28"/>
        </w:rPr>
        <w:t xml:space="preserve"> θα </w:t>
      </w:r>
      <w:r w:rsidR="00210206">
        <w:rPr>
          <w:sz w:val="28"/>
          <w:szCs w:val="28"/>
        </w:rPr>
        <w:t>γίνει</w:t>
      </w:r>
      <w:r>
        <w:rPr>
          <w:sz w:val="28"/>
          <w:szCs w:val="28"/>
        </w:rPr>
        <w:t xml:space="preserve"> της </w:t>
      </w:r>
      <w:r w:rsidR="00210206">
        <w:rPr>
          <w:sz w:val="28"/>
          <w:szCs w:val="28"/>
        </w:rPr>
        <w:t>μεθόδου</w:t>
      </w:r>
      <w:r>
        <w:rPr>
          <w:sz w:val="28"/>
          <w:szCs w:val="28"/>
        </w:rPr>
        <w:t xml:space="preserve"> της </w:t>
      </w:r>
      <w:r w:rsidR="00210206">
        <w:rPr>
          <w:sz w:val="28"/>
          <w:szCs w:val="28"/>
        </w:rPr>
        <w:t>ανταπόκρισης</w:t>
      </w:r>
      <w:r>
        <w:rPr>
          <w:sz w:val="28"/>
          <w:szCs w:val="28"/>
        </w:rPr>
        <w:t xml:space="preserve"> του </w:t>
      </w:r>
      <w:r w:rsidR="00210206">
        <w:rPr>
          <w:sz w:val="28"/>
          <w:szCs w:val="28"/>
        </w:rPr>
        <w:t>αναγνώστη</w:t>
      </w:r>
      <w:r w:rsidR="00DC69BA">
        <w:rPr>
          <w:sz w:val="28"/>
          <w:szCs w:val="28"/>
        </w:rPr>
        <w:t>,</w:t>
      </w:r>
      <w:r>
        <w:rPr>
          <w:sz w:val="28"/>
          <w:szCs w:val="28"/>
        </w:rPr>
        <w:t xml:space="preserve"> </w:t>
      </w:r>
      <w:r w:rsidR="00210206">
        <w:rPr>
          <w:sz w:val="28"/>
          <w:szCs w:val="28"/>
        </w:rPr>
        <w:t>γιατί</w:t>
      </w:r>
      <w:r>
        <w:rPr>
          <w:sz w:val="28"/>
          <w:szCs w:val="28"/>
        </w:rPr>
        <w:t xml:space="preserve"> ο </w:t>
      </w:r>
      <w:r w:rsidR="00210206">
        <w:rPr>
          <w:sz w:val="28"/>
          <w:szCs w:val="28"/>
        </w:rPr>
        <w:t>συντάκτης</w:t>
      </w:r>
      <w:r w:rsidR="0031441E">
        <w:rPr>
          <w:sz w:val="28"/>
          <w:szCs w:val="28"/>
        </w:rPr>
        <w:t xml:space="preserve"> </w:t>
      </w:r>
      <w:r w:rsidR="00210206">
        <w:rPr>
          <w:sz w:val="28"/>
          <w:szCs w:val="28"/>
        </w:rPr>
        <w:t>αυτής</w:t>
      </w:r>
      <w:r w:rsidR="0031441E">
        <w:rPr>
          <w:sz w:val="28"/>
          <w:szCs w:val="28"/>
        </w:rPr>
        <w:t xml:space="preserve"> της </w:t>
      </w:r>
      <w:r w:rsidR="00210206">
        <w:rPr>
          <w:sz w:val="28"/>
          <w:szCs w:val="28"/>
        </w:rPr>
        <w:t>εργασίας</w:t>
      </w:r>
      <w:r w:rsidR="0031441E">
        <w:rPr>
          <w:sz w:val="28"/>
          <w:szCs w:val="28"/>
        </w:rPr>
        <w:t xml:space="preserve"> </w:t>
      </w:r>
      <w:r w:rsidR="00210206">
        <w:rPr>
          <w:sz w:val="28"/>
          <w:szCs w:val="28"/>
        </w:rPr>
        <w:t>πιστεύει</w:t>
      </w:r>
      <w:r w:rsidR="0031441E">
        <w:rPr>
          <w:sz w:val="28"/>
          <w:szCs w:val="28"/>
        </w:rPr>
        <w:t xml:space="preserve"> ότι το </w:t>
      </w:r>
      <w:r w:rsidR="00210206">
        <w:rPr>
          <w:sz w:val="28"/>
          <w:szCs w:val="28"/>
        </w:rPr>
        <w:t>ευαγγελικό</w:t>
      </w:r>
      <w:r w:rsidR="0031441E">
        <w:rPr>
          <w:sz w:val="28"/>
          <w:szCs w:val="28"/>
        </w:rPr>
        <w:t xml:space="preserve"> </w:t>
      </w:r>
      <w:r w:rsidR="00210206">
        <w:rPr>
          <w:sz w:val="28"/>
          <w:szCs w:val="28"/>
        </w:rPr>
        <w:t>κείμενο</w:t>
      </w:r>
      <w:r w:rsidR="0031441E">
        <w:rPr>
          <w:sz w:val="28"/>
          <w:szCs w:val="28"/>
        </w:rPr>
        <w:t xml:space="preserve"> είναι ένα </w:t>
      </w:r>
      <w:r w:rsidR="00210206">
        <w:rPr>
          <w:sz w:val="28"/>
          <w:szCs w:val="28"/>
        </w:rPr>
        <w:t>ιδιαίτερα</w:t>
      </w:r>
      <w:r w:rsidR="0031441E">
        <w:rPr>
          <w:sz w:val="28"/>
          <w:szCs w:val="28"/>
        </w:rPr>
        <w:t xml:space="preserve"> </w:t>
      </w:r>
      <w:r w:rsidR="00210206">
        <w:rPr>
          <w:sz w:val="28"/>
          <w:szCs w:val="28"/>
        </w:rPr>
        <w:t>ζωντανό</w:t>
      </w:r>
      <w:r w:rsidR="0031441E">
        <w:rPr>
          <w:sz w:val="28"/>
          <w:szCs w:val="28"/>
        </w:rPr>
        <w:t xml:space="preserve"> </w:t>
      </w:r>
      <w:r w:rsidR="00210206">
        <w:rPr>
          <w:sz w:val="28"/>
          <w:szCs w:val="28"/>
        </w:rPr>
        <w:t>κείμενο</w:t>
      </w:r>
      <w:r w:rsidR="0031441E">
        <w:rPr>
          <w:sz w:val="28"/>
          <w:szCs w:val="28"/>
        </w:rPr>
        <w:t xml:space="preserve">. </w:t>
      </w:r>
      <w:r w:rsidR="00210206">
        <w:rPr>
          <w:sz w:val="28"/>
          <w:szCs w:val="28"/>
        </w:rPr>
        <w:t>Επίσης</w:t>
      </w:r>
      <w:r w:rsidR="0031441E">
        <w:rPr>
          <w:sz w:val="28"/>
          <w:szCs w:val="28"/>
        </w:rPr>
        <w:t xml:space="preserve"> θα </w:t>
      </w:r>
      <w:r w:rsidR="00210206">
        <w:rPr>
          <w:sz w:val="28"/>
          <w:szCs w:val="28"/>
        </w:rPr>
        <w:t>αξιοποιήσουμε</w:t>
      </w:r>
      <w:r w:rsidR="0031441E">
        <w:rPr>
          <w:sz w:val="28"/>
          <w:szCs w:val="28"/>
        </w:rPr>
        <w:t xml:space="preserve"> και τη </w:t>
      </w:r>
      <w:r w:rsidR="00210206">
        <w:rPr>
          <w:sz w:val="28"/>
          <w:szCs w:val="28"/>
        </w:rPr>
        <w:t>ρητορική</w:t>
      </w:r>
      <w:r w:rsidR="0031441E">
        <w:rPr>
          <w:sz w:val="28"/>
          <w:szCs w:val="28"/>
        </w:rPr>
        <w:t xml:space="preserve"> </w:t>
      </w:r>
      <w:r w:rsidR="00210206">
        <w:rPr>
          <w:sz w:val="28"/>
          <w:szCs w:val="28"/>
        </w:rPr>
        <w:t>ανάλυση</w:t>
      </w:r>
      <w:r w:rsidR="0031441E">
        <w:rPr>
          <w:sz w:val="28"/>
          <w:szCs w:val="28"/>
        </w:rPr>
        <w:t xml:space="preserve"> </w:t>
      </w:r>
      <w:r w:rsidR="00210206">
        <w:rPr>
          <w:sz w:val="28"/>
          <w:szCs w:val="28"/>
        </w:rPr>
        <w:t>ιδιαίτερα</w:t>
      </w:r>
      <w:r w:rsidR="0031441E">
        <w:rPr>
          <w:sz w:val="28"/>
          <w:szCs w:val="28"/>
        </w:rPr>
        <w:t xml:space="preserve"> στις </w:t>
      </w:r>
      <w:r w:rsidR="00210206">
        <w:rPr>
          <w:sz w:val="28"/>
          <w:szCs w:val="28"/>
        </w:rPr>
        <w:t>ζωντανές</w:t>
      </w:r>
      <w:r w:rsidR="0031441E">
        <w:rPr>
          <w:sz w:val="28"/>
          <w:szCs w:val="28"/>
        </w:rPr>
        <w:t xml:space="preserve"> </w:t>
      </w:r>
      <w:r w:rsidR="00210206">
        <w:rPr>
          <w:sz w:val="28"/>
          <w:szCs w:val="28"/>
        </w:rPr>
        <w:t>αντιπαραθέσεις</w:t>
      </w:r>
      <w:r w:rsidR="0031441E">
        <w:rPr>
          <w:sz w:val="28"/>
          <w:szCs w:val="28"/>
        </w:rPr>
        <w:t xml:space="preserve"> των </w:t>
      </w:r>
      <w:r w:rsidR="00210206">
        <w:rPr>
          <w:sz w:val="28"/>
          <w:szCs w:val="28"/>
        </w:rPr>
        <w:t>ηρώων</w:t>
      </w:r>
      <w:r w:rsidR="0031441E">
        <w:rPr>
          <w:sz w:val="28"/>
          <w:szCs w:val="28"/>
        </w:rPr>
        <w:t xml:space="preserve"> της </w:t>
      </w:r>
      <w:r w:rsidR="00210206">
        <w:rPr>
          <w:sz w:val="28"/>
          <w:szCs w:val="28"/>
        </w:rPr>
        <w:t>ιστορίας</w:t>
      </w:r>
      <w:r w:rsidR="0031441E">
        <w:rPr>
          <w:sz w:val="28"/>
          <w:szCs w:val="28"/>
        </w:rPr>
        <w:t xml:space="preserve"> που </w:t>
      </w:r>
      <w:r w:rsidR="00210206">
        <w:rPr>
          <w:sz w:val="28"/>
          <w:szCs w:val="28"/>
        </w:rPr>
        <w:t>μας</w:t>
      </w:r>
      <w:r w:rsidR="0031441E">
        <w:rPr>
          <w:sz w:val="28"/>
          <w:szCs w:val="28"/>
        </w:rPr>
        <w:t xml:space="preserve"> </w:t>
      </w:r>
      <w:r w:rsidR="00210206">
        <w:rPr>
          <w:sz w:val="28"/>
          <w:szCs w:val="28"/>
        </w:rPr>
        <w:t>απασχολεί</w:t>
      </w:r>
      <w:r w:rsidR="0031441E">
        <w:rPr>
          <w:sz w:val="28"/>
          <w:szCs w:val="28"/>
        </w:rPr>
        <w:t xml:space="preserve">. Οι </w:t>
      </w:r>
      <w:r w:rsidR="00210206">
        <w:rPr>
          <w:sz w:val="28"/>
          <w:szCs w:val="28"/>
        </w:rPr>
        <w:t>μέθοδοι</w:t>
      </w:r>
      <w:r w:rsidR="0031441E">
        <w:rPr>
          <w:sz w:val="28"/>
          <w:szCs w:val="28"/>
        </w:rPr>
        <w:t xml:space="preserve"> της </w:t>
      </w:r>
      <w:r w:rsidR="00210206">
        <w:rPr>
          <w:sz w:val="28"/>
          <w:szCs w:val="28"/>
        </w:rPr>
        <w:t>φεμινιστικής</w:t>
      </w:r>
      <w:r w:rsidR="0031441E">
        <w:rPr>
          <w:sz w:val="28"/>
          <w:szCs w:val="28"/>
        </w:rPr>
        <w:t xml:space="preserve"> </w:t>
      </w:r>
      <w:r w:rsidR="00210206">
        <w:rPr>
          <w:sz w:val="28"/>
          <w:szCs w:val="28"/>
        </w:rPr>
        <w:t>προσέγγισης</w:t>
      </w:r>
      <w:r w:rsidR="0031441E">
        <w:rPr>
          <w:sz w:val="28"/>
          <w:szCs w:val="28"/>
        </w:rPr>
        <w:t xml:space="preserve"> και της </w:t>
      </w:r>
      <w:r w:rsidR="00210206">
        <w:rPr>
          <w:sz w:val="28"/>
          <w:szCs w:val="28"/>
        </w:rPr>
        <w:t>αποδόμησης</w:t>
      </w:r>
      <w:r w:rsidR="0031441E">
        <w:rPr>
          <w:sz w:val="28"/>
          <w:szCs w:val="28"/>
        </w:rPr>
        <w:t xml:space="preserve"> του </w:t>
      </w:r>
      <w:r w:rsidR="00210206">
        <w:rPr>
          <w:sz w:val="28"/>
          <w:szCs w:val="28"/>
        </w:rPr>
        <w:t>κειμένου</w:t>
      </w:r>
      <w:r w:rsidR="0031441E">
        <w:rPr>
          <w:sz w:val="28"/>
          <w:szCs w:val="28"/>
        </w:rPr>
        <w:t xml:space="preserve"> δεν </w:t>
      </w:r>
      <w:r w:rsidR="00210206">
        <w:rPr>
          <w:sz w:val="28"/>
          <w:szCs w:val="28"/>
        </w:rPr>
        <w:t>αντιπροσωπεύουν</w:t>
      </w:r>
      <w:r w:rsidR="0031441E">
        <w:rPr>
          <w:sz w:val="28"/>
          <w:szCs w:val="28"/>
        </w:rPr>
        <w:t xml:space="preserve"> την </w:t>
      </w:r>
      <w:r w:rsidR="00210206">
        <w:rPr>
          <w:sz w:val="28"/>
          <w:szCs w:val="28"/>
        </w:rPr>
        <w:t>ερμηνευτική</w:t>
      </w:r>
      <w:r w:rsidR="0031441E">
        <w:rPr>
          <w:sz w:val="28"/>
          <w:szCs w:val="28"/>
        </w:rPr>
        <w:t xml:space="preserve"> μας </w:t>
      </w:r>
      <w:r w:rsidR="00210206">
        <w:rPr>
          <w:sz w:val="28"/>
          <w:szCs w:val="28"/>
        </w:rPr>
        <w:t>προσέγγιση</w:t>
      </w:r>
      <w:r w:rsidR="0031441E">
        <w:rPr>
          <w:sz w:val="28"/>
          <w:szCs w:val="28"/>
        </w:rPr>
        <w:t xml:space="preserve">. Η </w:t>
      </w:r>
      <w:r w:rsidR="00210206">
        <w:rPr>
          <w:sz w:val="28"/>
          <w:szCs w:val="28"/>
        </w:rPr>
        <w:t>πολυποίκιλη</w:t>
      </w:r>
      <w:r w:rsidR="0031441E">
        <w:rPr>
          <w:sz w:val="28"/>
          <w:szCs w:val="28"/>
        </w:rPr>
        <w:t xml:space="preserve"> αυτή </w:t>
      </w:r>
      <w:r w:rsidR="00210206">
        <w:rPr>
          <w:sz w:val="28"/>
          <w:szCs w:val="28"/>
        </w:rPr>
        <w:t>διάσταση</w:t>
      </w:r>
      <w:r w:rsidR="0031441E">
        <w:rPr>
          <w:sz w:val="28"/>
          <w:szCs w:val="28"/>
        </w:rPr>
        <w:t xml:space="preserve"> της </w:t>
      </w:r>
      <w:r w:rsidR="00210206">
        <w:rPr>
          <w:sz w:val="28"/>
          <w:szCs w:val="28"/>
        </w:rPr>
        <w:t>ερμηνείας</w:t>
      </w:r>
      <w:r w:rsidR="0031441E">
        <w:rPr>
          <w:sz w:val="28"/>
          <w:szCs w:val="28"/>
        </w:rPr>
        <w:t xml:space="preserve"> </w:t>
      </w:r>
      <w:r w:rsidR="00210206">
        <w:rPr>
          <w:sz w:val="28"/>
          <w:szCs w:val="28"/>
        </w:rPr>
        <w:t>γίνεται</w:t>
      </w:r>
      <w:r w:rsidR="00DC69BA">
        <w:rPr>
          <w:sz w:val="28"/>
          <w:szCs w:val="28"/>
        </w:rPr>
        <w:t>,</w:t>
      </w:r>
      <w:r w:rsidR="0031441E">
        <w:rPr>
          <w:sz w:val="28"/>
          <w:szCs w:val="28"/>
        </w:rPr>
        <w:t xml:space="preserve"> </w:t>
      </w:r>
      <w:r w:rsidR="00210206">
        <w:rPr>
          <w:sz w:val="28"/>
          <w:szCs w:val="28"/>
        </w:rPr>
        <w:t>γιατί</w:t>
      </w:r>
      <w:r w:rsidR="0031441E">
        <w:rPr>
          <w:sz w:val="28"/>
          <w:szCs w:val="28"/>
        </w:rPr>
        <w:t xml:space="preserve"> ο </w:t>
      </w:r>
      <w:r w:rsidR="00210206">
        <w:rPr>
          <w:sz w:val="28"/>
          <w:szCs w:val="28"/>
        </w:rPr>
        <w:t>συντάκτης</w:t>
      </w:r>
      <w:r w:rsidR="0031441E">
        <w:rPr>
          <w:sz w:val="28"/>
          <w:szCs w:val="28"/>
        </w:rPr>
        <w:t xml:space="preserve"> </w:t>
      </w:r>
      <w:r w:rsidR="00210206">
        <w:rPr>
          <w:sz w:val="28"/>
          <w:szCs w:val="28"/>
        </w:rPr>
        <w:t>αυτής</w:t>
      </w:r>
      <w:r w:rsidR="0031441E">
        <w:rPr>
          <w:sz w:val="28"/>
          <w:szCs w:val="28"/>
        </w:rPr>
        <w:t xml:space="preserve"> της </w:t>
      </w:r>
      <w:r w:rsidR="00210206">
        <w:rPr>
          <w:sz w:val="28"/>
          <w:szCs w:val="28"/>
        </w:rPr>
        <w:t>εργασίας</w:t>
      </w:r>
      <w:r w:rsidR="0031441E">
        <w:rPr>
          <w:sz w:val="28"/>
          <w:szCs w:val="28"/>
        </w:rPr>
        <w:t xml:space="preserve"> </w:t>
      </w:r>
      <w:r w:rsidR="00210206">
        <w:rPr>
          <w:sz w:val="28"/>
          <w:szCs w:val="28"/>
        </w:rPr>
        <w:t>θεωρεί</w:t>
      </w:r>
      <w:r w:rsidR="00E071B4">
        <w:rPr>
          <w:sz w:val="28"/>
          <w:szCs w:val="28"/>
        </w:rPr>
        <w:t>,</w:t>
      </w:r>
      <w:r w:rsidR="0031441E">
        <w:rPr>
          <w:sz w:val="28"/>
          <w:szCs w:val="28"/>
        </w:rPr>
        <w:t xml:space="preserve"> ότι η </w:t>
      </w:r>
      <w:r w:rsidR="00210206">
        <w:rPr>
          <w:sz w:val="28"/>
          <w:szCs w:val="28"/>
        </w:rPr>
        <w:t>μονοδιάστατη</w:t>
      </w:r>
      <w:r w:rsidR="0031441E">
        <w:rPr>
          <w:sz w:val="28"/>
          <w:szCs w:val="28"/>
        </w:rPr>
        <w:t xml:space="preserve"> </w:t>
      </w:r>
      <w:r w:rsidR="00210206">
        <w:rPr>
          <w:sz w:val="28"/>
          <w:szCs w:val="28"/>
        </w:rPr>
        <w:t>μεθοδολογική</w:t>
      </w:r>
      <w:r w:rsidR="0031441E">
        <w:rPr>
          <w:sz w:val="28"/>
          <w:szCs w:val="28"/>
        </w:rPr>
        <w:t xml:space="preserve"> </w:t>
      </w:r>
      <w:r w:rsidR="00210206">
        <w:rPr>
          <w:sz w:val="28"/>
          <w:szCs w:val="28"/>
        </w:rPr>
        <w:t>προσέγγιση</w:t>
      </w:r>
      <w:r w:rsidR="0031441E">
        <w:rPr>
          <w:sz w:val="28"/>
          <w:szCs w:val="28"/>
        </w:rPr>
        <w:t xml:space="preserve"> των </w:t>
      </w:r>
      <w:r w:rsidR="00210206">
        <w:rPr>
          <w:sz w:val="28"/>
          <w:szCs w:val="28"/>
        </w:rPr>
        <w:t>ευαγγελικών</w:t>
      </w:r>
      <w:r w:rsidR="0031441E">
        <w:rPr>
          <w:sz w:val="28"/>
          <w:szCs w:val="28"/>
        </w:rPr>
        <w:t xml:space="preserve">  </w:t>
      </w:r>
      <w:r w:rsidR="00210206">
        <w:rPr>
          <w:sz w:val="28"/>
          <w:szCs w:val="28"/>
        </w:rPr>
        <w:t>κειμένων</w:t>
      </w:r>
      <w:r w:rsidR="0031441E">
        <w:rPr>
          <w:sz w:val="28"/>
          <w:szCs w:val="28"/>
        </w:rPr>
        <w:t xml:space="preserve"> </w:t>
      </w:r>
      <w:r w:rsidR="00E36FAE">
        <w:rPr>
          <w:sz w:val="28"/>
          <w:szCs w:val="28"/>
        </w:rPr>
        <w:t xml:space="preserve"> </w:t>
      </w:r>
      <w:r w:rsidR="0031441E">
        <w:rPr>
          <w:sz w:val="28"/>
          <w:szCs w:val="28"/>
        </w:rPr>
        <w:t xml:space="preserve">δεν </w:t>
      </w:r>
      <w:r w:rsidR="00210206">
        <w:rPr>
          <w:sz w:val="28"/>
          <w:szCs w:val="28"/>
        </w:rPr>
        <w:t>επιτρέπει</w:t>
      </w:r>
      <w:r w:rsidR="0031441E">
        <w:rPr>
          <w:sz w:val="28"/>
          <w:szCs w:val="28"/>
        </w:rPr>
        <w:t xml:space="preserve"> στα </w:t>
      </w:r>
      <w:r w:rsidR="00210206">
        <w:rPr>
          <w:sz w:val="28"/>
          <w:szCs w:val="28"/>
        </w:rPr>
        <w:t>κείμενα</w:t>
      </w:r>
      <w:r w:rsidR="0031441E">
        <w:rPr>
          <w:sz w:val="28"/>
          <w:szCs w:val="28"/>
        </w:rPr>
        <w:t xml:space="preserve"> αυτά να </w:t>
      </w:r>
      <w:r w:rsidR="00210206">
        <w:rPr>
          <w:sz w:val="28"/>
          <w:szCs w:val="28"/>
        </w:rPr>
        <w:t>αναδείξουν</w:t>
      </w:r>
      <w:r w:rsidR="0031441E">
        <w:rPr>
          <w:sz w:val="28"/>
          <w:szCs w:val="28"/>
        </w:rPr>
        <w:t xml:space="preserve"> τον </w:t>
      </w:r>
      <w:r w:rsidR="00210206">
        <w:rPr>
          <w:sz w:val="28"/>
          <w:szCs w:val="28"/>
        </w:rPr>
        <w:t>πολυποίκιλο</w:t>
      </w:r>
      <w:r w:rsidR="0031441E">
        <w:rPr>
          <w:sz w:val="28"/>
          <w:szCs w:val="28"/>
        </w:rPr>
        <w:t xml:space="preserve"> και πολυπρισματικ</w:t>
      </w:r>
      <w:r w:rsidR="00210206">
        <w:rPr>
          <w:sz w:val="28"/>
          <w:szCs w:val="28"/>
        </w:rPr>
        <w:t>ό</w:t>
      </w:r>
      <w:r w:rsidR="0031441E">
        <w:rPr>
          <w:sz w:val="28"/>
          <w:szCs w:val="28"/>
        </w:rPr>
        <w:t xml:space="preserve"> τους </w:t>
      </w:r>
      <w:r w:rsidR="00210206">
        <w:rPr>
          <w:sz w:val="28"/>
          <w:szCs w:val="28"/>
        </w:rPr>
        <w:t>χαρακτήρα</w:t>
      </w:r>
      <w:r w:rsidR="0031441E">
        <w:rPr>
          <w:sz w:val="28"/>
          <w:szCs w:val="28"/>
        </w:rPr>
        <w:t xml:space="preserve">. </w:t>
      </w:r>
      <w:r w:rsidR="000E0DF9">
        <w:rPr>
          <w:sz w:val="28"/>
          <w:szCs w:val="28"/>
        </w:rPr>
        <w:t>Ά</w:t>
      </w:r>
      <w:r w:rsidR="00210206">
        <w:rPr>
          <w:sz w:val="28"/>
          <w:szCs w:val="28"/>
        </w:rPr>
        <w:t>ρα</w:t>
      </w:r>
      <w:r w:rsidR="0031441E">
        <w:rPr>
          <w:sz w:val="28"/>
          <w:szCs w:val="28"/>
        </w:rPr>
        <w:t xml:space="preserve"> </w:t>
      </w:r>
      <w:r w:rsidR="0092117D">
        <w:rPr>
          <w:sz w:val="28"/>
          <w:szCs w:val="28"/>
        </w:rPr>
        <w:t xml:space="preserve">και </w:t>
      </w:r>
      <w:r w:rsidR="000E0DF9">
        <w:rPr>
          <w:sz w:val="28"/>
          <w:szCs w:val="28"/>
        </w:rPr>
        <w:t>οποιαδήποτε</w:t>
      </w:r>
      <w:r w:rsidR="0092117D">
        <w:rPr>
          <w:sz w:val="28"/>
          <w:szCs w:val="28"/>
        </w:rPr>
        <w:t xml:space="preserve"> </w:t>
      </w:r>
      <w:r w:rsidR="000E0DF9">
        <w:rPr>
          <w:sz w:val="28"/>
          <w:szCs w:val="28"/>
        </w:rPr>
        <w:t>τέτοια</w:t>
      </w:r>
      <w:r w:rsidR="0092117D">
        <w:rPr>
          <w:sz w:val="28"/>
          <w:szCs w:val="28"/>
        </w:rPr>
        <w:t xml:space="preserve"> </w:t>
      </w:r>
      <w:r w:rsidR="000E0DF9">
        <w:rPr>
          <w:sz w:val="28"/>
          <w:szCs w:val="28"/>
        </w:rPr>
        <w:t>προσπάθεια</w:t>
      </w:r>
      <w:r w:rsidR="0092117D">
        <w:rPr>
          <w:sz w:val="28"/>
          <w:szCs w:val="28"/>
        </w:rPr>
        <w:t xml:space="preserve"> </w:t>
      </w:r>
      <w:r w:rsidR="000E0DF9">
        <w:rPr>
          <w:sz w:val="28"/>
          <w:szCs w:val="28"/>
        </w:rPr>
        <w:t>παρερμηνεύει</w:t>
      </w:r>
      <w:r w:rsidR="0092117D">
        <w:rPr>
          <w:sz w:val="28"/>
          <w:szCs w:val="28"/>
        </w:rPr>
        <w:t xml:space="preserve"> το </w:t>
      </w:r>
      <w:r w:rsidR="000E0DF9">
        <w:rPr>
          <w:sz w:val="28"/>
          <w:szCs w:val="28"/>
        </w:rPr>
        <w:t>κείμενο</w:t>
      </w:r>
      <w:r w:rsidR="0092117D">
        <w:rPr>
          <w:sz w:val="28"/>
          <w:szCs w:val="28"/>
        </w:rPr>
        <w:t xml:space="preserve"> και δεν το </w:t>
      </w:r>
      <w:r w:rsidR="000E0DF9">
        <w:rPr>
          <w:sz w:val="28"/>
          <w:szCs w:val="28"/>
        </w:rPr>
        <w:t>φωτίζει</w:t>
      </w:r>
      <w:r w:rsidR="00E071B4">
        <w:rPr>
          <w:sz w:val="28"/>
          <w:szCs w:val="28"/>
        </w:rPr>
        <w:t>,</w:t>
      </w:r>
      <w:r w:rsidR="0092117D">
        <w:rPr>
          <w:sz w:val="28"/>
          <w:szCs w:val="28"/>
        </w:rPr>
        <w:t xml:space="preserve"> ως θα </w:t>
      </w:r>
      <w:r w:rsidR="000E0DF9">
        <w:rPr>
          <w:sz w:val="28"/>
          <w:szCs w:val="28"/>
        </w:rPr>
        <w:t>έπρεπε</w:t>
      </w:r>
      <w:r w:rsidR="0092117D">
        <w:rPr>
          <w:sz w:val="28"/>
          <w:szCs w:val="28"/>
        </w:rPr>
        <w:t>.</w:t>
      </w:r>
    </w:p>
    <w:p w14:paraId="3D3C0EE8" w14:textId="1EF8A803" w:rsidR="0092117D" w:rsidRDefault="000E0DF9" w:rsidP="00DC69BA">
      <w:pPr>
        <w:ind w:left="-1134" w:right="-949" w:firstLine="567"/>
        <w:jc w:val="both"/>
        <w:rPr>
          <w:sz w:val="28"/>
          <w:szCs w:val="28"/>
        </w:rPr>
      </w:pPr>
      <w:r>
        <w:rPr>
          <w:sz w:val="28"/>
          <w:szCs w:val="28"/>
        </w:rPr>
        <w:t>Στόχος</w:t>
      </w:r>
      <w:r w:rsidR="0092117D">
        <w:rPr>
          <w:sz w:val="28"/>
          <w:szCs w:val="28"/>
        </w:rPr>
        <w:t xml:space="preserve"> </w:t>
      </w:r>
      <w:r>
        <w:rPr>
          <w:sz w:val="28"/>
          <w:szCs w:val="28"/>
        </w:rPr>
        <w:t>λοιπόν</w:t>
      </w:r>
      <w:r w:rsidR="0092117D">
        <w:rPr>
          <w:sz w:val="28"/>
          <w:szCs w:val="28"/>
        </w:rPr>
        <w:t xml:space="preserve"> </w:t>
      </w:r>
      <w:r>
        <w:rPr>
          <w:sz w:val="28"/>
          <w:szCs w:val="28"/>
        </w:rPr>
        <w:t>αυτής</w:t>
      </w:r>
      <w:r w:rsidR="0092117D">
        <w:rPr>
          <w:sz w:val="28"/>
          <w:szCs w:val="28"/>
        </w:rPr>
        <w:t xml:space="preserve"> της </w:t>
      </w:r>
      <w:r>
        <w:rPr>
          <w:sz w:val="28"/>
          <w:szCs w:val="28"/>
        </w:rPr>
        <w:t>ερμηνευτικής</w:t>
      </w:r>
      <w:r w:rsidR="0092117D">
        <w:rPr>
          <w:sz w:val="28"/>
          <w:szCs w:val="28"/>
        </w:rPr>
        <w:t xml:space="preserve"> </w:t>
      </w:r>
      <w:r>
        <w:rPr>
          <w:sz w:val="28"/>
          <w:szCs w:val="28"/>
        </w:rPr>
        <w:t>προσέγγισης</w:t>
      </w:r>
      <w:r w:rsidR="0092117D">
        <w:rPr>
          <w:sz w:val="28"/>
          <w:szCs w:val="28"/>
        </w:rPr>
        <w:t xml:space="preserve"> δεν είναι να </w:t>
      </w:r>
      <w:r>
        <w:rPr>
          <w:sz w:val="28"/>
          <w:szCs w:val="28"/>
        </w:rPr>
        <w:t>προκαλέσουμε</w:t>
      </w:r>
      <w:r w:rsidR="0092117D">
        <w:rPr>
          <w:sz w:val="28"/>
          <w:szCs w:val="28"/>
        </w:rPr>
        <w:t xml:space="preserve"> </w:t>
      </w:r>
      <w:r>
        <w:rPr>
          <w:sz w:val="28"/>
          <w:szCs w:val="28"/>
        </w:rPr>
        <w:t>πνιγμό</w:t>
      </w:r>
      <w:r w:rsidR="0092117D">
        <w:rPr>
          <w:sz w:val="28"/>
          <w:szCs w:val="28"/>
        </w:rPr>
        <w:t xml:space="preserve"> στο </w:t>
      </w:r>
      <w:r>
        <w:rPr>
          <w:sz w:val="28"/>
          <w:szCs w:val="28"/>
        </w:rPr>
        <w:t>κείμενο</w:t>
      </w:r>
      <w:r w:rsidR="0092117D">
        <w:rPr>
          <w:sz w:val="28"/>
          <w:szCs w:val="28"/>
        </w:rPr>
        <w:t xml:space="preserve"> με έναν </w:t>
      </w:r>
      <w:r>
        <w:rPr>
          <w:sz w:val="28"/>
          <w:szCs w:val="28"/>
        </w:rPr>
        <w:t>άκρατο</w:t>
      </w:r>
      <w:r w:rsidR="0092117D">
        <w:rPr>
          <w:sz w:val="28"/>
          <w:szCs w:val="28"/>
        </w:rPr>
        <w:t xml:space="preserve"> </w:t>
      </w:r>
      <w:r>
        <w:rPr>
          <w:sz w:val="28"/>
          <w:szCs w:val="28"/>
        </w:rPr>
        <w:t>φιλολογικό</w:t>
      </w:r>
      <w:r w:rsidR="00E071B4">
        <w:rPr>
          <w:sz w:val="28"/>
          <w:szCs w:val="28"/>
        </w:rPr>
        <w:t>,</w:t>
      </w:r>
      <w:r w:rsidR="0092117D">
        <w:rPr>
          <w:sz w:val="28"/>
          <w:szCs w:val="28"/>
        </w:rPr>
        <w:t xml:space="preserve"> </w:t>
      </w:r>
      <w:r>
        <w:rPr>
          <w:sz w:val="28"/>
          <w:szCs w:val="28"/>
        </w:rPr>
        <w:t>ιστορικό</w:t>
      </w:r>
      <w:r w:rsidR="0092117D">
        <w:rPr>
          <w:sz w:val="28"/>
          <w:szCs w:val="28"/>
        </w:rPr>
        <w:t xml:space="preserve"> και </w:t>
      </w:r>
      <w:r>
        <w:rPr>
          <w:sz w:val="28"/>
          <w:szCs w:val="28"/>
        </w:rPr>
        <w:t>θεολογικό</w:t>
      </w:r>
      <w:r w:rsidR="0092117D">
        <w:rPr>
          <w:sz w:val="28"/>
          <w:szCs w:val="28"/>
        </w:rPr>
        <w:t xml:space="preserve"> </w:t>
      </w:r>
      <w:r>
        <w:rPr>
          <w:sz w:val="28"/>
          <w:szCs w:val="28"/>
        </w:rPr>
        <w:t>σχολαστικισμό</w:t>
      </w:r>
      <w:r w:rsidR="0092117D">
        <w:rPr>
          <w:sz w:val="28"/>
          <w:szCs w:val="28"/>
        </w:rPr>
        <w:t xml:space="preserve"> που </w:t>
      </w:r>
      <w:r>
        <w:rPr>
          <w:sz w:val="28"/>
          <w:szCs w:val="28"/>
        </w:rPr>
        <w:t>κάνει</w:t>
      </w:r>
      <w:r w:rsidR="0092117D">
        <w:rPr>
          <w:sz w:val="28"/>
          <w:szCs w:val="28"/>
        </w:rPr>
        <w:t xml:space="preserve"> το </w:t>
      </w:r>
      <w:r>
        <w:rPr>
          <w:sz w:val="28"/>
          <w:szCs w:val="28"/>
        </w:rPr>
        <w:t>κείμενο</w:t>
      </w:r>
      <w:r w:rsidR="0092117D">
        <w:rPr>
          <w:sz w:val="28"/>
          <w:szCs w:val="28"/>
        </w:rPr>
        <w:t xml:space="preserve"> να </w:t>
      </w:r>
      <w:r>
        <w:rPr>
          <w:sz w:val="28"/>
          <w:szCs w:val="28"/>
        </w:rPr>
        <w:t>χάνει</w:t>
      </w:r>
      <w:r w:rsidR="0092117D">
        <w:rPr>
          <w:sz w:val="28"/>
          <w:szCs w:val="28"/>
        </w:rPr>
        <w:t xml:space="preserve"> την </w:t>
      </w:r>
      <w:r>
        <w:rPr>
          <w:sz w:val="28"/>
          <w:szCs w:val="28"/>
        </w:rPr>
        <w:t>αναπνοή</w:t>
      </w:r>
      <w:r w:rsidR="0092117D">
        <w:rPr>
          <w:sz w:val="28"/>
          <w:szCs w:val="28"/>
        </w:rPr>
        <w:t xml:space="preserve"> του και τη </w:t>
      </w:r>
      <w:r>
        <w:rPr>
          <w:sz w:val="28"/>
          <w:szCs w:val="28"/>
        </w:rPr>
        <w:t>ζωντάνια</w:t>
      </w:r>
      <w:r w:rsidR="0092117D">
        <w:rPr>
          <w:sz w:val="28"/>
          <w:szCs w:val="28"/>
        </w:rPr>
        <w:t xml:space="preserve"> του. </w:t>
      </w:r>
      <w:r>
        <w:rPr>
          <w:sz w:val="28"/>
          <w:szCs w:val="28"/>
        </w:rPr>
        <w:t>Στόχος</w:t>
      </w:r>
      <w:r w:rsidR="0092117D">
        <w:rPr>
          <w:sz w:val="28"/>
          <w:szCs w:val="28"/>
        </w:rPr>
        <w:t xml:space="preserve"> είναι να </w:t>
      </w:r>
      <w:r>
        <w:rPr>
          <w:sz w:val="28"/>
          <w:szCs w:val="28"/>
        </w:rPr>
        <w:t>αναπλάσουμε</w:t>
      </w:r>
      <w:r w:rsidR="0092117D">
        <w:rPr>
          <w:sz w:val="28"/>
          <w:szCs w:val="28"/>
        </w:rPr>
        <w:t xml:space="preserve"> το </w:t>
      </w:r>
      <w:r>
        <w:rPr>
          <w:sz w:val="28"/>
          <w:szCs w:val="28"/>
        </w:rPr>
        <w:t>κείμενο</w:t>
      </w:r>
      <w:r w:rsidR="00E071B4">
        <w:rPr>
          <w:sz w:val="28"/>
          <w:szCs w:val="28"/>
        </w:rPr>
        <w:t>,</w:t>
      </w:r>
      <w:r w:rsidR="0092117D">
        <w:rPr>
          <w:sz w:val="28"/>
          <w:szCs w:val="28"/>
        </w:rPr>
        <w:t xml:space="preserve"> να </w:t>
      </w:r>
      <w:r>
        <w:rPr>
          <w:sz w:val="28"/>
          <w:szCs w:val="28"/>
        </w:rPr>
        <w:t>αναζητήσουμε</w:t>
      </w:r>
      <w:r w:rsidR="0092117D">
        <w:rPr>
          <w:sz w:val="28"/>
          <w:szCs w:val="28"/>
        </w:rPr>
        <w:t xml:space="preserve"> τις κειμενικ</w:t>
      </w:r>
      <w:r>
        <w:rPr>
          <w:sz w:val="28"/>
          <w:szCs w:val="28"/>
        </w:rPr>
        <w:t>έ</w:t>
      </w:r>
      <w:r w:rsidR="0092117D">
        <w:rPr>
          <w:sz w:val="28"/>
          <w:szCs w:val="28"/>
        </w:rPr>
        <w:t xml:space="preserve">ς </w:t>
      </w:r>
      <w:r>
        <w:rPr>
          <w:sz w:val="28"/>
          <w:szCs w:val="28"/>
        </w:rPr>
        <w:t>προθέσεις</w:t>
      </w:r>
      <w:r w:rsidR="0092117D">
        <w:rPr>
          <w:sz w:val="28"/>
          <w:szCs w:val="28"/>
        </w:rPr>
        <w:t xml:space="preserve"> </w:t>
      </w:r>
      <w:r>
        <w:rPr>
          <w:sz w:val="28"/>
          <w:szCs w:val="28"/>
        </w:rPr>
        <w:t>κυρίως</w:t>
      </w:r>
      <w:r w:rsidR="0092117D">
        <w:rPr>
          <w:sz w:val="28"/>
          <w:szCs w:val="28"/>
        </w:rPr>
        <w:t xml:space="preserve"> του </w:t>
      </w:r>
      <w:r>
        <w:rPr>
          <w:sz w:val="28"/>
          <w:szCs w:val="28"/>
        </w:rPr>
        <w:t>Ιωάννη</w:t>
      </w:r>
      <w:r w:rsidR="00D3748A">
        <w:rPr>
          <w:sz w:val="28"/>
          <w:szCs w:val="28"/>
        </w:rPr>
        <w:t>,</w:t>
      </w:r>
      <w:r w:rsidR="0092117D">
        <w:rPr>
          <w:sz w:val="28"/>
          <w:szCs w:val="28"/>
        </w:rPr>
        <w:t xml:space="preserve"> </w:t>
      </w:r>
      <w:r>
        <w:rPr>
          <w:sz w:val="28"/>
          <w:szCs w:val="28"/>
        </w:rPr>
        <w:t>αλλά</w:t>
      </w:r>
      <w:r w:rsidR="0092117D">
        <w:rPr>
          <w:sz w:val="28"/>
          <w:szCs w:val="28"/>
        </w:rPr>
        <w:t xml:space="preserve"> και των </w:t>
      </w:r>
      <w:r>
        <w:rPr>
          <w:sz w:val="28"/>
          <w:szCs w:val="28"/>
        </w:rPr>
        <w:t>άλλων</w:t>
      </w:r>
      <w:r w:rsidR="0092117D">
        <w:rPr>
          <w:sz w:val="28"/>
          <w:szCs w:val="28"/>
        </w:rPr>
        <w:t xml:space="preserve"> </w:t>
      </w:r>
      <w:r>
        <w:rPr>
          <w:sz w:val="28"/>
          <w:szCs w:val="28"/>
        </w:rPr>
        <w:t>ευαγγελιστών</w:t>
      </w:r>
      <w:r w:rsidR="007629A0">
        <w:rPr>
          <w:sz w:val="28"/>
          <w:szCs w:val="28"/>
        </w:rPr>
        <w:t>.</w:t>
      </w:r>
      <w:r w:rsidR="0092117D">
        <w:rPr>
          <w:sz w:val="28"/>
          <w:szCs w:val="28"/>
        </w:rPr>
        <w:t xml:space="preserve"> </w:t>
      </w:r>
      <w:r w:rsidR="007629A0">
        <w:rPr>
          <w:sz w:val="28"/>
          <w:szCs w:val="28"/>
        </w:rPr>
        <w:t>Ν</w:t>
      </w:r>
      <w:r w:rsidR="00E367A7">
        <w:rPr>
          <w:sz w:val="28"/>
          <w:szCs w:val="28"/>
        </w:rPr>
        <w:t xml:space="preserve">α </w:t>
      </w:r>
      <w:r>
        <w:rPr>
          <w:sz w:val="28"/>
          <w:szCs w:val="28"/>
        </w:rPr>
        <w:t>αναδειχθούν</w:t>
      </w:r>
      <w:r w:rsidR="00E367A7">
        <w:rPr>
          <w:sz w:val="28"/>
          <w:szCs w:val="28"/>
        </w:rPr>
        <w:t xml:space="preserve"> και να </w:t>
      </w:r>
      <w:r>
        <w:rPr>
          <w:sz w:val="28"/>
          <w:szCs w:val="28"/>
        </w:rPr>
        <w:t>φωτισθούν</w:t>
      </w:r>
      <w:r w:rsidR="00E367A7">
        <w:rPr>
          <w:sz w:val="28"/>
          <w:szCs w:val="28"/>
        </w:rPr>
        <w:t xml:space="preserve"> τα </w:t>
      </w:r>
      <w:r>
        <w:rPr>
          <w:sz w:val="28"/>
          <w:szCs w:val="28"/>
        </w:rPr>
        <w:t>γεγονότα</w:t>
      </w:r>
      <w:r w:rsidR="00E367A7">
        <w:rPr>
          <w:sz w:val="28"/>
          <w:szCs w:val="28"/>
        </w:rPr>
        <w:t xml:space="preserve"> </w:t>
      </w:r>
      <w:r>
        <w:rPr>
          <w:sz w:val="28"/>
          <w:szCs w:val="28"/>
        </w:rPr>
        <w:t>τόσο</w:t>
      </w:r>
      <w:r w:rsidR="00E367A7">
        <w:rPr>
          <w:sz w:val="28"/>
          <w:szCs w:val="28"/>
        </w:rPr>
        <w:t xml:space="preserve"> ως προς την </w:t>
      </w:r>
      <w:r>
        <w:rPr>
          <w:sz w:val="28"/>
          <w:szCs w:val="28"/>
        </w:rPr>
        <w:t>ιστορικότητα</w:t>
      </w:r>
      <w:r w:rsidR="00E367A7">
        <w:rPr>
          <w:sz w:val="28"/>
          <w:szCs w:val="28"/>
        </w:rPr>
        <w:t xml:space="preserve"> </w:t>
      </w:r>
      <w:r w:rsidR="00E071B4">
        <w:rPr>
          <w:sz w:val="28"/>
          <w:szCs w:val="28"/>
        </w:rPr>
        <w:t>τους,</w:t>
      </w:r>
      <w:r w:rsidR="00E367A7">
        <w:rPr>
          <w:sz w:val="28"/>
          <w:szCs w:val="28"/>
        </w:rPr>
        <w:t xml:space="preserve"> </w:t>
      </w:r>
      <w:r>
        <w:rPr>
          <w:sz w:val="28"/>
          <w:szCs w:val="28"/>
        </w:rPr>
        <w:t>όσο</w:t>
      </w:r>
      <w:r w:rsidR="00E367A7">
        <w:rPr>
          <w:sz w:val="28"/>
          <w:szCs w:val="28"/>
        </w:rPr>
        <w:t xml:space="preserve"> και από τη </w:t>
      </w:r>
      <w:r>
        <w:rPr>
          <w:sz w:val="28"/>
          <w:szCs w:val="28"/>
        </w:rPr>
        <w:t>θεολογική</w:t>
      </w:r>
      <w:r w:rsidR="00E367A7">
        <w:rPr>
          <w:sz w:val="28"/>
          <w:szCs w:val="28"/>
        </w:rPr>
        <w:t xml:space="preserve"> τους </w:t>
      </w:r>
      <w:r>
        <w:rPr>
          <w:sz w:val="28"/>
          <w:szCs w:val="28"/>
        </w:rPr>
        <w:t>σκοπιά</w:t>
      </w:r>
      <w:r w:rsidR="00E367A7">
        <w:rPr>
          <w:sz w:val="28"/>
          <w:szCs w:val="28"/>
        </w:rPr>
        <w:t xml:space="preserve">. </w:t>
      </w:r>
      <w:r>
        <w:rPr>
          <w:sz w:val="28"/>
          <w:szCs w:val="28"/>
        </w:rPr>
        <w:t>Στόχος</w:t>
      </w:r>
      <w:r w:rsidR="00E367A7">
        <w:rPr>
          <w:sz w:val="28"/>
          <w:szCs w:val="28"/>
        </w:rPr>
        <w:t xml:space="preserve"> </w:t>
      </w:r>
      <w:r>
        <w:rPr>
          <w:sz w:val="28"/>
          <w:szCs w:val="28"/>
        </w:rPr>
        <w:t>αυτής</w:t>
      </w:r>
      <w:r w:rsidR="00E367A7">
        <w:rPr>
          <w:sz w:val="28"/>
          <w:szCs w:val="28"/>
        </w:rPr>
        <w:t xml:space="preserve"> της </w:t>
      </w:r>
      <w:r>
        <w:rPr>
          <w:sz w:val="28"/>
          <w:szCs w:val="28"/>
        </w:rPr>
        <w:t>ερμηνευτικής</w:t>
      </w:r>
      <w:r w:rsidR="00E367A7">
        <w:rPr>
          <w:sz w:val="28"/>
          <w:szCs w:val="28"/>
        </w:rPr>
        <w:t xml:space="preserve"> </w:t>
      </w:r>
      <w:r>
        <w:rPr>
          <w:sz w:val="28"/>
          <w:szCs w:val="28"/>
        </w:rPr>
        <w:t>προσέγγισης</w:t>
      </w:r>
      <w:r w:rsidR="00E367A7">
        <w:rPr>
          <w:sz w:val="28"/>
          <w:szCs w:val="28"/>
        </w:rPr>
        <w:t xml:space="preserve"> είναι ο </w:t>
      </w:r>
      <w:r>
        <w:rPr>
          <w:sz w:val="28"/>
          <w:szCs w:val="28"/>
        </w:rPr>
        <w:t>αναγνώστης</w:t>
      </w:r>
      <w:r w:rsidR="00E367A7">
        <w:rPr>
          <w:sz w:val="28"/>
          <w:szCs w:val="28"/>
        </w:rPr>
        <w:t xml:space="preserve"> της να </w:t>
      </w:r>
      <w:r>
        <w:rPr>
          <w:sz w:val="28"/>
          <w:szCs w:val="28"/>
        </w:rPr>
        <w:t>μπορεί</w:t>
      </w:r>
      <w:r w:rsidR="00E367A7">
        <w:rPr>
          <w:sz w:val="28"/>
          <w:szCs w:val="28"/>
        </w:rPr>
        <w:t xml:space="preserve"> να </w:t>
      </w:r>
      <w:r>
        <w:rPr>
          <w:sz w:val="28"/>
          <w:szCs w:val="28"/>
        </w:rPr>
        <w:t>κατανοήσει</w:t>
      </w:r>
      <w:r w:rsidR="00E367A7">
        <w:rPr>
          <w:sz w:val="28"/>
          <w:szCs w:val="28"/>
        </w:rPr>
        <w:t xml:space="preserve"> </w:t>
      </w:r>
      <w:r>
        <w:rPr>
          <w:sz w:val="28"/>
          <w:szCs w:val="28"/>
        </w:rPr>
        <w:t>καλ</w:t>
      </w:r>
      <w:r w:rsidR="00D3748A">
        <w:rPr>
          <w:sz w:val="28"/>
          <w:szCs w:val="28"/>
        </w:rPr>
        <w:t>ύ</w:t>
      </w:r>
      <w:r>
        <w:rPr>
          <w:sz w:val="28"/>
          <w:szCs w:val="28"/>
        </w:rPr>
        <w:t>τ</w:t>
      </w:r>
      <w:r w:rsidR="00D3748A">
        <w:rPr>
          <w:sz w:val="28"/>
          <w:szCs w:val="28"/>
        </w:rPr>
        <w:t>ε</w:t>
      </w:r>
      <w:r>
        <w:rPr>
          <w:sz w:val="28"/>
          <w:szCs w:val="28"/>
        </w:rPr>
        <w:t>ρα</w:t>
      </w:r>
      <w:r w:rsidR="00E367A7">
        <w:rPr>
          <w:sz w:val="28"/>
          <w:szCs w:val="28"/>
        </w:rPr>
        <w:t xml:space="preserve"> τη </w:t>
      </w:r>
      <w:r>
        <w:rPr>
          <w:sz w:val="28"/>
          <w:szCs w:val="28"/>
        </w:rPr>
        <w:t>δίκη</w:t>
      </w:r>
      <w:r w:rsidR="00E367A7">
        <w:rPr>
          <w:sz w:val="28"/>
          <w:szCs w:val="28"/>
        </w:rPr>
        <w:t xml:space="preserve"> του </w:t>
      </w:r>
      <w:r>
        <w:rPr>
          <w:sz w:val="28"/>
          <w:szCs w:val="28"/>
        </w:rPr>
        <w:t>Ιησού</w:t>
      </w:r>
      <w:r w:rsidR="00E367A7">
        <w:rPr>
          <w:sz w:val="28"/>
          <w:szCs w:val="28"/>
        </w:rPr>
        <w:t xml:space="preserve"> από τον </w:t>
      </w:r>
      <w:r>
        <w:rPr>
          <w:sz w:val="28"/>
          <w:szCs w:val="28"/>
        </w:rPr>
        <w:t>Πιλάτο</w:t>
      </w:r>
      <w:r w:rsidR="009C7DFB">
        <w:rPr>
          <w:sz w:val="28"/>
          <w:szCs w:val="28"/>
        </w:rPr>
        <w:t>,</w:t>
      </w:r>
      <w:r w:rsidR="00E367A7">
        <w:rPr>
          <w:sz w:val="28"/>
          <w:szCs w:val="28"/>
        </w:rPr>
        <w:t xml:space="preserve"> όπως αυτή </w:t>
      </w:r>
      <w:r>
        <w:rPr>
          <w:sz w:val="28"/>
          <w:szCs w:val="28"/>
        </w:rPr>
        <w:t>παρουσιάστηκε</w:t>
      </w:r>
      <w:r w:rsidR="00E367A7">
        <w:rPr>
          <w:sz w:val="28"/>
          <w:szCs w:val="28"/>
        </w:rPr>
        <w:t xml:space="preserve"> </w:t>
      </w:r>
      <w:r>
        <w:rPr>
          <w:sz w:val="28"/>
          <w:szCs w:val="28"/>
        </w:rPr>
        <w:t>κυρίως</w:t>
      </w:r>
      <w:r w:rsidR="00E367A7">
        <w:rPr>
          <w:sz w:val="28"/>
          <w:szCs w:val="28"/>
        </w:rPr>
        <w:t xml:space="preserve"> από τον </w:t>
      </w:r>
      <w:r>
        <w:rPr>
          <w:sz w:val="28"/>
          <w:szCs w:val="28"/>
        </w:rPr>
        <w:t>Ιωάννη</w:t>
      </w:r>
      <w:r w:rsidR="00E367A7">
        <w:rPr>
          <w:sz w:val="28"/>
          <w:szCs w:val="28"/>
        </w:rPr>
        <w:t xml:space="preserve"> </w:t>
      </w:r>
      <w:bookmarkStart w:id="1" w:name="_Hlk81494010"/>
      <w:r w:rsidR="00E367A7">
        <w:rPr>
          <w:sz w:val="28"/>
          <w:szCs w:val="28"/>
        </w:rPr>
        <w:t>(</w:t>
      </w:r>
      <w:r w:rsidR="00D31B73">
        <w:rPr>
          <w:sz w:val="28"/>
          <w:szCs w:val="28"/>
        </w:rPr>
        <w:t>Ιω</w:t>
      </w:r>
      <w:r w:rsidR="00E367A7">
        <w:rPr>
          <w:sz w:val="28"/>
          <w:szCs w:val="28"/>
        </w:rPr>
        <w:t>18:28-19:16)</w:t>
      </w:r>
      <w:r w:rsidR="009C7DFB">
        <w:rPr>
          <w:sz w:val="28"/>
          <w:szCs w:val="28"/>
        </w:rPr>
        <w:t>,</w:t>
      </w:r>
      <w:r w:rsidR="00E367A7">
        <w:rPr>
          <w:sz w:val="28"/>
          <w:szCs w:val="28"/>
        </w:rPr>
        <w:t xml:space="preserve"> </w:t>
      </w:r>
      <w:r>
        <w:rPr>
          <w:sz w:val="28"/>
          <w:szCs w:val="28"/>
        </w:rPr>
        <w:t>αλλά</w:t>
      </w:r>
      <w:r w:rsidR="00E367A7">
        <w:rPr>
          <w:sz w:val="28"/>
          <w:szCs w:val="28"/>
        </w:rPr>
        <w:t xml:space="preserve"> και από τα </w:t>
      </w:r>
      <w:r>
        <w:rPr>
          <w:sz w:val="28"/>
          <w:szCs w:val="28"/>
        </w:rPr>
        <w:t>άλλα</w:t>
      </w:r>
      <w:r w:rsidR="00E367A7">
        <w:rPr>
          <w:sz w:val="28"/>
          <w:szCs w:val="28"/>
        </w:rPr>
        <w:t xml:space="preserve"> </w:t>
      </w:r>
      <w:r>
        <w:rPr>
          <w:sz w:val="28"/>
          <w:szCs w:val="28"/>
        </w:rPr>
        <w:t>συνοπτικά</w:t>
      </w:r>
      <w:r w:rsidR="00E367A7">
        <w:rPr>
          <w:sz w:val="28"/>
          <w:szCs w:val="28"/>
        </w:rPr>
        <w:t xml:space="preserve"> </w:t>
      </w:r>
      <w:r>
        <w:rPr>
          <w:sz w:val="28"/>
          <w:szCs w:val="28"/>
        </w:rPr>
        <w:t>ευαγγέλια</w:t>
      </w:r>
      <w:r w:rsidR="00E367A7">
        <w:rPr>
          <w:sz w:val="28"/>
          <w:szCs w:val="28"/>
        </w:rPr>
        <w:t xml:space="preserve">(Μρκ15:1-15:20 </w:t>
      </w:r>
      <w:r>
        <w:rPr>
          <w:sz w:val="28"/>
          <w:szCs w:val="28"/>
        </w:rPr>
        <w:t>Λκ</w:t>
      </w:r>
      <w:r w:rsidR="00E367A7">
        <w:rPr>
          <w:sz w:val="28"/>
          <w:szCs w:val="28"/>
        </w:rPr>
        <w:t>23:1-23:25 Μτθ27:1</w:t>
      </w:r>
      <w:r w:rsidR="006943DE" w:rsidRPr="006943DE">
        <w:rPr>
          <w:sz w:val="28"/>
          <w:szCs w:val="28"/>
        </w:rPr>
        <w:t>1</w:t>
      </w:r>
      <w:r w:rsidR="00E367A7">
        <w:rPr>
          <w:sz w:val="28"/>
          <w:szCs w:val="28"/>
        </w:rPr>
        <w:t>-27:32).</w:t>
      </w:r>
      <w:bookmarkEnd w:id="1"/>
    </w:p>
    <w:p w14:paraId="0D0D9BDD" w14:textId="3906A165" w:rsidR="00F54F7B" w:rsidRDefault="000E0DF9" w:rsidP="00DC69BA">
      <w:pPr>
        <w:ind w:left="-1134" w:right="-949" w:firstLine="567"/>
        <w:jc w:val="both"/>
        <w:rPr>
          <w:sz w:val="28"/>
          <w:szCs w:val="28"/>
        </w:rPr>
      </w:pPr>
      <w:r>
        <w:rPr>
          <w:sz w:val="28"/>
          <w:szCs w:val="28"/>
        </w:rPr>
        <w:t>Επειδή</w:t>
      </w:r>
      <w:r w:rsidR="00F54F7B">
        <w:rPr>
          <w:sz w:val="28"/>
          <w:szCs w:val="28"/>
        </w:rPr>
        <w:t xml:space="preserve"> ο </w:t>
      </w:r>
      <w:r>
        <w:rPr>
          <w:sz w:val="28"/>
          <w:szCs w:val="28"/>
        </w:rPr>
        <w:t>σύγχρονος</w:t>
      </w:r>
      <w:r w:rsidR="00F54F7B">
        <w:rPr>
          <w:sz w:val="28"/>
          <w:szCs w:val="28"/>
        </w:rPr>
        <w:t xml:space="preserve"> </w:t>
      </w:r>
      <w:r>
        <w:rPr>
          <w:sz w:val="28"/>
          <w:szCs w:val="28"/>
        </w:rPr>
        <w:t>αναγνώστης</w:t>
      </w:r>
      <w:r w:rsidR="00F54F7B">
        <w:rPr>
          <w:sz w:val="28"/>
          <w:szCs w:val="28"/>
        </w:rPr>
        <w:t xml:space="preserve"> δεν </w:t>
      </w:r>
      <w:r>
        <w:rPr>
          <w:sz w:val="28"/>
          <w:szCs w:val="28"/>
        </w:rPr>
        <w:t>διαθέτει</w:t>
      </w:r>
      <w:r w:rsidR="00F54F7B">
        <w:rPr>
          <w:sz w:val="28"/>
          <w:szCs w:val="28"/>
        </w:rPr>
        <w:t xml:space="preserve"> την </w:t>
      </w:r>
      <w:r>
        <w:rPr>
          <w:sz w:val="28"/>
          <w:szCs w:val="28"/>
        </w:rPr>
        <w:t>εμπειρία</w:t>
      </w:r>
      <w:r w:rsidR="00F54F7B">
        <w:rPr>
          <w:sz w:val="28"/>
          <w:szCs w:val="28"/>
        </w:rPr>
        <w:t xml:space="preserve"> </w:t>
      </w:r>
      <w:r>
        <w:rPr>
          <w:sz w:val="28"/>
          <w:szCs w:val="28"/>
        </w:rPr>
        <w:t>ακροαματικότητας</w:t>
      </w:r>
      <w:r w:rsidR="00F54F7B">
        <w:rPr>
          <w:sz w:val="28"/>
          <w:szCs w:val="28"/>
        </w:rPr>
        <w:t xml:space="preserve"> </w:t>
      </w:r>
      <w:r>
        <w:rPr>
          <w:sz w:val="28"/>
          <w:szCs w:val="28"/>
        </w:rPr>
        <w:t>αναγνωσμάτων</w:t>
      </w:r>
      <w:r w:rsidR="005A3D5B">
        <w:rPr>
          <w:sz w:val="28"/>
          <w:szCs w:val="28"/>
        </w:rPr>
        <w:t>,</w:t>
      </w:r>
      <w:r w:rsidR="00F54F7B">
        <w:rPr>
          <w:sz w:val="28"/>
          <w:szCs w:val="28"/>
        </w:rPr>
        <w:t xml:space="preserve"> </w:t>
      </w:r>
      <w:r>
        <w:rPr>
          <w:sz w:val="28"/>
          <w:szCs w:val="28"/>
        </w:rPr>
        <w:t>πράγμα</w:t>
      </w:r>
      <w:r w:rsidR="00F54F7B">
        <w:rPr>
          <w:sz w:val="28"/>
          <w:szCs w:val="28"/>
        </w:rPr>
        <w:t xml:space="preserve"> που </w:t>
      </w:r>
      <w:r>
        <w:rPr>
          <w:sz w:val="28"/>
          <w:szCs w:val="28"/>
        </w:rPr>
        <w:t>διέθετε</w:t>
      </w:r>
      <w:r w:rsidR="00F54F7B">
        <w:rPr>
          <w:sz w:val="28"/>
          <w:szCs w:val="28"/>
        </w:rPr>
        <w:t xml:space="preserve"> ο </w:t>
      </w:r>
      <w:r>
        <w:rPr>
          <w:sz w:val="28"/>
          <w:szCs w:val="28"/>
        </w:rPr>
        <w:t>αναγνώστης</w:t>
      </w:r>
      <w:r w:rsidR="00F54F7B">
        <w:rPr>
          <w:sz w:val="28"/>
          <w:szCs w:val="28"/>
        </w:rPr>
        <w:t xml:space="preserve"> </w:t>
      </w:r>
      <w:r>
        <w:rPr>
          <w:sz w:val="28"/>
          <w:szCs w:val="28"/>
        </w:rPr>
        <w:t>ακροατής</w:t>
      </w:r>
      <w:r w:rsidR="00F54F7B">
        <w:rPr>
          <w:sz w:val="28"/>
          <w:szCs w:val="28"/>
        </w:rPr>
        <w:t xml:space="preserve"> της </w:t>
      </w:r>
      <w:r>
        <w:rPr>
          <w:sz w:val="28"/>
          <w:szCs w:val="28"/>
        </w:rPr>
        <w:t>εποχής</w:t>
      </w:r>
      <w:r w:rsidR="00F54F7B">
        <w:rPr>
          <w:sz w:val="28"/>
          <w:szCs w:val="28"/>
        </w:rPr>
        <w:t xml:space="preserve"> που </w:t>
      </w:r>
      <w:r>
        <w:rPr>
          <w:sz w:val="28"/>
          <w:szCs w:val="28"/>
        </w:rPr>
        <w:t>συγγράφηκαν</w:t>
      </w:r>
      <w:r w:rsidR="00F54F7B">
        <w:rPr>
          <w:sz w:val="28"/>
          <w:szCs w:val="28"/>
        </w:rPr>
        <w:t xml:space="preserve"> τα </w:t>
      </w:r>
      <w:r>
        <w:rPr>
          <w:sz w:val="28"/>
          <w:szCs w:val="28"/>
        </w:rPr>
        <w:t>ευαγγελικά</w:t>
      </w:r>
      <w:r w:rsidR="00F54F7B">
        <w:rPr>
          <w:sz w:val="28"/>
          <w:szCs w:val="28"/>
        </w:rPr>
        <w:t xml:space="preserve"> </w:t>
      </w:r>
      <w:r>
        <w:rPr>
          <w:sz w:val="28"/>
          <w:szCs w:val="28"/>
        </w:rPr>
        <w:t>κείμενα</w:t>
      </w:r>
      <w:r w:rsidR="005A3D5B">
        <w:rPr>
          <w:sz w:val="28"/>
          <w:szCs w:val="28"/>
        </w:rPr>
        <w:t>,</w:t>
      </w:r>
      <w:r w:rsidR="00F54F7B">
        <w:rPr>
          <w:sz w:val="28"/>
          <w:szCs w:val="28"/>
        </w:rPr>
        <w:t xml:space="preserve"> για αυτό </w:t>
      </w:r>
      <w:r>
        <w:rPr>
          <w:sz w:val="28"/>
          <w:szCs w:val="28"/>
        </w:rPr>
        <w:t>γίνεται</w:t>
      </w:r>
      <w:r w:rsidR="00F54F7B">
        <w:rPr>
          <w:sz w:val="28"/>
          <w:szCs w:val="28"/>
        </w:rPr>
        <w:t xml:space="preserve"> μια </w:t>
      </w:r>
      <w:r>
        <w:rPr>
          <w:sz w:val="28"/>
          <w:szCs w:val="28"/>
        </w:rPr>
        <w:t>όσο</w:t>
      </w:r>
      <w:r w:rsidR="00F54F7B">
        <w:rPr>
          <w:sz w:val="28"/>
          <w:szCs w:val="28"/>
        </w:rPr>
        <w:t xml:space="preserve"> το </w:t>
      </w:r>
      <w:r>
        <w:rPr>
          <w:sz w:val="28"/>
          <w:szCs w:val="28"/>
        </w:rPr>
        <w:t>δυνατό</w:t>
      </w:r>
      <w:r w:rsidR="00F54F7B">
        <w:rPr>
          <w:sz w:val="28"/>
          <w:szCs w:val="28"/>
        </w:rPr>
        <w:t xml:space="preserve"> πιο </w:t>
      </w:r>
      <w:r>
        <w:rPr>
          <w:sz w:val="28"/>
          <w:szCs w:val="28"/>
        </w:rPr>
        <w:t>εμπεριστατωμένη</w:t>
      </w:r>
      <w:r w:rsidR="00F54F7B">
        <w:rPr>
          <w:sz w:val="28"/>
          <w:szCs w:val="28"/>
        </w:rPr>
        <w:t xml:space="preserve"> </w:t>
      </w:r>
      <w:r>
        <w:rPr>
          <w:sz w:val="28"/>
          <w:szCs w:val="28"/>
        </w:rPr>
        <w:t>φιλολογική</w:t>
      </w:r>
      <w:r w:rsidR="00F54F7B">
        <w:rPr>
          <w:sz w:val="28"/>
          <w:szCs w:val="28"/>
        </w:rPr>
        <w:t xml:space="preserve"> </w:t>
      </w:r>
      <w:r>
        <w:rPr>
          <w:sz w:val="28"/>
          <w:szCs w:val="28"/>
        </w:rPr>
        <w:t>προσέγγιση</w:t>
      </w:r>
      <w:r w:rsidR="00F54F7B">
        <w:rPr>
          <w:sz w:val="28"/>
          <w:szCs w:val="28"/>
        </w:rPr>
        <w:t xml:space="preserve"> του </w:t>
      </w:r>
      <w:r>
        <w:rPr>
          <w:sz w:val="28"/>
          <w:szCs w:val="28"/>
        </w:rPr>
        <w:t>ευαγγελικού</w:t>
      </w:r>
      <w:r w:rsidR="00F54F7B">
        <w:rPr>
          <w:sz w:val="28"/>
          <w:szCs w:val="28"/>
        </w:rPr>
        <w:t xml:space="preserve"> </w:t>
      </w:r>
      <w:r>
        <w:rPr>
          <w:sz w:val="28"/>
          <w:szCs w:val="28"/>
        </w:rPr>
        <w:t>κειμένου</w:t>
      </w:r>
      <w:r w:rsidR="00F54F7B">
        <w:rPr>
          <w:sz w:val="28"/>
          <w:szCs w:val="28"/>
        </w:rPr>
        <w:t xml:space="preserve">. Αυτό </w:t>
      </w:r>
      <w:r>
        <w:rPr>
          <w:sz w:val="28"/>
          <w:szCs w:val="28"/>
        </w:rPr>
        <w:t>γίνεται</w:t>
      </w:r>
      <w:r w:rsidR="00F54F7B">
        <w:rPr>
          <w:sz w:val="28"/>
          <w:szCs w:val="28"/>
        </w:rPr>
        <w:t xml:space="preserve"> για να </w:t>
      </w:r>
      <w:r>
        <w:rPr>
          <w:sz w:val="28"/>
          <w:szCs w:val="28"/>
        </w:rPr>
        <w:t>καταστεί</w:t>
      </w:r>
      <w:r w:rsidR="00F54F7B">
        <w:rPr>
          <w:sz w:val="28"/>
          <w:szCs w:val="28"/>
        </w:rPr>
        <w:t xml:space="preserve"> το </w:t>
      </w:r>
      <w:r>
        <w:rPr>
          <w:sz w:val="28"/>
          <w:szCs w:val="28"/>
        </w:rPr>
        <w:t>κείμενο</w:t>
      </w:r>
      <w:r w:rsidR="00F54F7B">
        <w:rPr>
          <w:sz w:val="28"/>
          <w:szCs w:val="28"/>
        </w:rPr>
        <w:t xml:space="preserve"> πιο </w:t>
      </w:r>
      <w:r>
        <w:rPr>
          <w:sz w:val="28"/>
          <w:szCs w:val="28"/>
        </w:rPr>
        <w:t>βατό</w:t>
      </w:r>
      <w:r w:rsidR="00F54F7B">
        <w:rPr>
          <w:sz w:val="28"/>
          <w:szCs w:val="28"/>
        </w:rPr>
        <w:t xml:space="preserve"> και </w:t>
      </w:r>
      <w:r>
        <w:rPr>
          <w:sz w:val="28"/>
          <w:szCs w:val="28"/>
        </w:rPr>
        <w:t>κατανοητό</w:t>
      </w:r>
      <w:r w:rsidR="00F54F7B">
        <w:rPr>
          <w:sz w:val="28"/>
          <w:szCs w:val="28"/>
        </w:rPr>
        <w:t xml:space="preserve"> στο </w:t>
      </w:r>
      <w:r>
        <w:rPr>
          <w:sz w:val="28"/>
          <w:szCs w:val="28"/>
        </w:rPr>
        <w:t>σημερινό</w:t>
      </w:r>
      <w:r w:rsidR="00F54F7B">
        <w:rPr>
          <w:sz w:val="28"/>
          <w:szCs w:val="28"/>
        </w:rPr>
        <w:t xml:space="preserve"> </w:t>
      </w:r>
      <w:r>
        <w:rPr>
          <w:sz w:val="28"/>
          <w:szCs w:val="28"/>
        </w:rPr>
        <w:t>αναγνώστη</w:t>
      </w:r>
      <w:r w:rsidR="005A3D5B">
        <w:rPr>
          <w:sz w:val="28"/>
          <w:szCs w:val="28"/>
        </w:rPr>
        <w:t>,</w:t>
      </w:r>
      <w:r w:rsidR="00F54F7B">
        <w:rPr>
          <w:sz w:val="28"/>
          <w:szCs w:val="28"/>
        </w:rPr>
        <w:t xml:space="preserve"> </w:t>
      </w:r>
      <w:r>
        <w:rPr>
          <w:sz w:val="28"/>
          <w:szCs w:val="28"/>
        </w:rPr>
        <w:t>παρά</w:t>
      </w:r>
      <w:r w:rsidR="00F54F7B">
        <w:rPr>
          <w:sz w:val="28"/>
          <w:szCs w:val="28"/>
        </w:rPr>
        <w:t xml:space="preserve"> </w:t>
      </w:r>
      <w:r>
        <w:rPr>
          <w:sz w:val="28"/>
          <w:szCs w:val="28"/>
        </w:rPr>
        <w:t>τόσο</w:t>
      </w:r>
      <w:r w:rsidR="00F54F7B">
        <w:rPr>
          <w:sz w:val="28"/>
          <w:szCs w:val="28"/>
        </w:rPr>
        <w:t xml:space="preserve"> </w:t>
      </w:r>
      <w:r>
        <w:rPr>
          <w:sz w:val="28"/>
          <w:szCs w:val="28"/>
        </w:rPr>
        <w:t>ακροατή</w:t>
      </w:r>
      <w:r w:rsidR="005A3D5B">
        <w:rPr>
          <w:sz w:val="28"/>
          <w:szCs w:val="28"/>
        </w:rPr>
        <w:t>,</w:t>
      </w:r>
      <w:r w:rsidR="00F54F7B">
        <w:rPr>
          <w:sz w:val="28"/>
          <w:szCs w:val="28"/>
        </w:rPr>
        <w:t xml:space="preserve"> </w:t>
      </w:r>
      <w:r>
        <w:rPr>
          <w:sz w:val="28"/>
          <w:szCs w:val="28"/>
        </w:rPr>
        <w:t>λαμβάνοντ</w:t>
      </w:r>
      <w:r w:rsidR="00346E87">
        <w:rPr>
          <w:sz w:val="28"/>
          <w:szCs w:val="28"/>
        </w:rPr>
        <w:t>α</w:t>
      </w:r>
      <w:r>
        <w:rPr>
          <w:sz w:val="28"/>
          <w:szCs w:val="28"/>
        </w:rPr>
        <w:t>ς</w:t>
      </w:r>
      <w:r w:rsidR="00F54F7B">
        <w:rPr>
          <w:sz w:val="28"/>
          <w:szCs w:val="28"/>
        </w:rPr>
        <w:t xml:space="preserve"> </w:t>
      </w:r>
      <w:r>
        <w:rPr>
          <w:sz w:val="28"/>
          <w:szCs w:val="28"/>
        </w:rPr>
        <w:t>πάντα</w:t>
      </w:r>
      <w:r w:rsidR="00F54F7B">
        <w:rPr>
          <w:sz w:val="28"/>
          <w:szCs w:val="28"/>
        </w:rPr>
        <w:t xml:space="preserve"> </w:t>
      </w:r>
      <w:r>
        <w:rPr>
          <w:sz w:val="28"/>
          <w:szCs w:val="28"/>
        </w:rPr>
        <w:t>υπόψη</w:t>
      </w:r>
      <w:r w:rsidR="00F54F7B">
        <w:rPr>
          <w:sz w:val="28"/>
          <w:szCs w:val="28"/>
        </w:rPr>
        <w:t xml:space="preserve"> ότι ο ή </w:t>
      </w:r>
      <w:r>
        <w:rPr>
          <w:sz w:val="28"/>
          <w:szCs w:val="28"/>
        </w:rPr>
        <w:lastRenderedPageBreak/>
        <w:t>οι συγγραφείς</w:t>
      </w:r>
      <w:r w:rsidR="00F54F7B">
        <w:rPr>
          <w:sz w:val="28"/>
          <w:szCs w:val="28"/>
        </w:rPr>
        <w:t xml:space="preserve"> </w:t>
      </w:r>
      <w:r>
        <w:rPr>
          <w:sz w:val="28"/>
          <w:szCs w:val="28"/>
        </w:rPr>
        <w:t>αυτού</w:t>
      </w:r>
      <w:r w:rsidR="00F54F7B">
        <w:rPr>
          <w:sz w:val="28"/>
          <w:szCs w:val="28"/>
        </w:rPr>
        <w:t xml:space="preserve"> του </w:t>
      </w:r>
      <w:r>
        <w:rPr>
          <w:sz w:val="28"/>
          <w:szCs w:val="28"/>
        </w:rPr>
        <w:t>κειμένου</w:t>
      </w:r>
      <w:r w:rsidR="00F54F7B">
        <w:rPr>
          <w:sz w:val="28"/>
          <w:szCs w:val="28"/>
        </w:rPr>
        <w:t xml:space="preserve"> </w:t>
      </w:r>
      <w:r>
        <w:rPr>
          <w:sz w:val="28"/>
          <w:szCs w:val="28"/>
        </w:rPr>
        <w:t>απευθύνθηκαν</w:t>
      </w:r>
      <w:r w:rsidR="00F54F7B">
        <w:rPr>
          <w:sz w:val="28"/>
          <w:szCs w:val="28"/>
        </w:rPr>
        <w:t xml:space="preserve"> </w:t>
      </w:r>
      <w:r>
        <w:rPr>
          <w:sz w:val="28"/>
          <w:szCs w:val="28"/>
        </w:rPr>
        <w:t>κυρίως</w:t>
      </w:r>
      <w:r w:rsidR="00F54F7B">
        <w:rPr>
          <w:sz w:val="28"/>
          <w:szCs w:val="28"/>
        </w:rPr>
        <w:t xml:space="preserve"> σε </w:t>
      </w:r>
      <w:r>
        <w:rPr>
          <w:sz w:val="28"/>
          <w:szCs w:val="28"/>
        </w:rPr>
        <w:t>ακροατές</w:t>
      </w:r>
      <w:r w:rsidR="00F54F7B">
        <w:rPr>
          <w:sz w:val="28"/>
          <w:szCs w:val="28"/>
        </w:rPr>
        <w:t xml:space="preserve"> παρ</w:t>
      </w:r>
      <w:r>
        <w:rPr>
          <w:sz w:val="28"/>
          <w:szCs w:val="28"/>
        </w:rPr>
        <w:t>ά</w:t>
      </w:r>
      <w:r w:rsidR="00F54F7B">
        <w:rPr>
          <w:sz w:val="28"/>
          <w:szCs w:val="28"/>
        </w:rPr>
        <w:t xml:space="preserve"> σε </w:t>
      </w:r>
      <w:r>
        <w:rPr>
          <w:sz w:val="28"/>
          <w:szCs w:val="28"/>
        </w:rPr>
        <w:t>αναγνώστες</w:t>
      </w:r>
      <w:r w:rsidR="007629A0">
        <w:rPr>
          <w:sz w:val="28"/>
          <w:szCs w:val="28"/>
        </w:rPr>
        <w:t>.</w:t>
      </w:r>
      <w:r w:rsidR="007D1E33">
        <w:rPr>
          <w:rStyle w:val="a7"/>
          <w:sz w:val="28"/>
          <w:szCs w:val="28"/>
        </w:rPr>
        <w:footnoteReference w:id="3"/>
      </w:r>
      <w:r w:rsidR="007D1E33">
        <w:rPr>
          <w:sz w:val="28"/>
          <w:szCs w:val="28"/>
        </w:rPr>
        <w:t xml:space="preserve"> </w:t>
      </w:r>
      <w:r w:rsidR="007629A0">
        <w:rPr>
          <w:sz w:val="28"/>
          <w:szCs w:val="28"/>
        </w:rPr>
        <w:t>Ο</w:t>
      </w:r>
      <w:r>
        <w:rPr>
          <w:sz w:val="28"/>
          <w:szCs w:val="28"/>
        </w:rPr>
        <w:t>πότε</w:t>
      </w:r>
      <w:r w:rsidR="00F54F7B">
        <w:rPr>
          <w:sz w:val="28"/>
          <w:szCs w:val="28"/>
        </w:rPr>
        <w:t xml:space="preserve"> θα </w:t>
      </w:r>
      <w:r>
        <w:rPr>
          <w:sz w:val="28"/>
          <w:szCs w:val="28"/>
        </w:rPr>
        <w:t>έπρεπε</w:t>
      </w:r>
      <w:r w:rsidR="00F54F7B">
        <w:rPr>
          <w:sz w:val="28"/>
          <w:szCs w:val="28"/>
        </w:rPr>
        <w:t xml:space="preserve"> να </w:t>
      </w:r>
      <w:r>
        <w:rPr>
          <w:sz w:val="28"/>
          <w:szCs w:val="28"/>
        </w:rPr>
        <w:t>προσαρμόσουν</w:t>
      </w:r>
      <w:r w:rsidR="00F54F7B">
        <w:rPr>
          <w:sz w:val="28"/>
          <w:szCs w:val="28"/>
        </w:rPr>
        <w:t xml:space="preserve"> </w:t>
      </w:r>
      <w:r>
        <w:rPr>
          <w:sz w:val="28"/>
          <w:szCs w:val="28"/>
        </w:rPr>
        <w:t>κατάλληλα</w:t>
      </w:r>
      <w:r w:rsidR="00F54F7B">
        <w:rPr>
          <w:sz w:val="28"/>
          <w:szCs w:val="28"/>
        </w:rPr>
        <w:t xml:space="preserve"> το </w:t>
      </w:r>
      <w:r>
        <w:rPr>
          <w:sz w:val="28"/>
          <w:szCs w:val="28"/>
        </w:rPr>
        <w:t>κείμενο</w:t>
      </w:r>
      <w:r w:rsidR="00F54F7B">
        <w:rPr>
          <w:sz w:val="28"/>
          <w:szCs w:val="28"/>
        </w:rPr>
        <w:t xml:space="preserve"> </w:t>
      </w:r>
      <w:r w:rsidR="005A3D5B">
        <w:rPr>
          <w:sz w:val="28"/>
          <w:szCs w:val="28"/>
        </w:rPr>
        <w:t>τους,</w:t>
      </w:r>
      <w:r w:rsidR="00F54F7B">
        <w:rPr>
          <w:sz w:val="28"/>
          <w:szCs w:val="28"/>
        </w:rPr>
        <w:t xml:space="preserve"> </w:t>
      </w:r>
      <w:r>
        <w:rPr>
          <w:sz w:val="28"/>
          <w:szCs w:val="28"/>
        </w:rPr>
        <w:t>τόσο</w:t>
      </w:r>
      <w:r w:rsidR="007B67D9">
        <w:rPr>
          <w:sz w:val="28"/>
          <w:szCs w:val="28"/>
        </w:rPr>
        <w:t xml:space="preserve"> ως προς τη </w:t>
      </w:r>
      <w:r>
        <w:rPr>
          <w:sz w:val="28"/>
          <w:szCs w:val="28"/>
        </w:rPr>
        <w:t>γλώσσα</w:t>
      </w:r>
      <w:r w:rsidR="005A3D5B">
        <w:rPr>
          <w:sz w:val="28"/>
          <w:szCs w:val="28"/>
        </w:rPr>
        <w:t>,</w:t>
      </w:r>
      <w:r w:rsidR="00977B2D">
        <w:rPr>
          <w:sz w:val="28"/>
          <w:szCs w:val="28"/>
        </w:rPr>
        <w:t xml:space="preserve"> </w:t>
      </w:r>
      <w:r>
        <w:rPr>
          <w:sz w:val="28"/>
          <w:szCs w:val="28"/>
        </w:rPr>
        <w:t>όσο</w:t>
      </w:r>
      <w:r w:rsidR="00977B2D">
        <w:rPr>
          <w:sz w:val="28"/>
          <w:szCs w:val="28"/>
        </w:rPr>
        <w:t xml:space="preserve"> και ως προς </w:t>
      </w:r>
      <w:r w:rsidR="007B67D9">
        <w:rPr>
          <w:sz w:val="28"/>
          <w:szCs w:val="28"/>
        </w:rPr>
        <w:t xml:space="preserve"> το </w:t>
      </w:r>
      <w:r>
        <w:rPr>
          <w:sz w:val="28"/>
          <w:szCs w:val="28"/>
        </w:rPr>
        <w:t>ύφος</w:t>
      </w:r>
      <w:r w:rsidR="007B67D9">
        <w:rPr>
          <w:sz w:val="28"/>
          <w:szCs w:val="28"/>
        </w:rPr>
        <w:t xml:space="preserve"> και την πληροφορικ</w:t>
      </w:r>
      <w:r>
        <w:rPr>
          <w:sz w:val="28"/>
          <w:szCs w:val="28"/>
        </w:rPr>
        <w:t>ό</w:t>
      </w:r>
      <w:r w:rsidR="007B67D9">
        <w:rPr>
          <w:sz w:val="28"/>
          <w:szCs w:val="28"/>
        </w:rPr>
        <w:t xml:space="preserve">τητα του. Για </w:t>
      </w:r>
      <w:r>
        <w:rPr>
          <w:sz w:val="28"/>
          <w:szCs w:val="28"/>
        </w:rPr>
        <w:t>παράδειγμα</w:t>
      </w:r>
      <w:r w:rsidR="005A3D5B">
        <w:rPr>
          <w:sz w:val="28"/>
          <w:szCs w:val="28"/>
        </w:rPr>
        <w:t>,</w:t>
      </w:r>
      <w:r w:rsidR="007B67D9">
        <w:rPr>
          <w:sz w:val="28"/>
          <w:szCs w:val="28"/>
        </w:rPr>
        <w:t xml:space="preserve"> εάν δεν </w:t>
      </w:r>
      <w:r>
        <w:rPr>
          <w:sz w:val="28"/>
          <w:szCs w:val="28"/>
        </w:rPr>
        <w:t>αξιοποιούσαν</w:t>
      </w:r>
      <w:r w:rsidR="007B67D9">
        <w:rPr>
          <w:sz w:val="28"/>
          <w:szCs w:val="28"/>
        </w:rPr>
        <w:t xml:space="preserve"> το </w:t>
      </w:r>
      <w:r>
        <w:rPr>
          <w:sz w:val="28"/>
          <w:szCs w:val="28"/>
        </w:rPr>
        <w:t>λιτό</w:t>
      </w:r>
      <w:r w:rsidR="007B67D9">
        <w:rPr>
          <w:sz w:val="28"/>
          <w:szCs w:val="28"/>
        </w:rPr>
        <w:t xml:space="preserve"> και </w:t>
      </w:r>
      <w:r>
        <w:rPr>
          <w:sz w:val="28"/>
          <w:szCs w:val="28"/>
        </w:rPr>
        <w:t>περιεκτικό</w:t>
      </w:r>
      <w:r w:rsidR="007B67D9">
        <w:rPr>
          <w:sz w:val="28"/>
          <w:szCs w:val="28"/>
        </w:rPr>
        <w:t xml:space="preserve"> </w:t>
      </w:r>
      <w:r>
        <w:rPr>
          <w:sz w:val="28"/>
          <w:szCs w:val="28"/>
        </w:rPr>
        <w:t>ύφος</w:t>
      </w:r>
      <w:r w:rsidR="00DC69BA">
        <w:rPr>
          <w:sz w:val="28"/>
          <w:szCs w:val="28"/>
        </w:rPr>
        <w:t>,</w:t>
      </w:r>
      <w:r w:rsidR="007B67D9">
        <w:rPr>
          <w:sz w:val="28"/>
          <w:szCs w:val="28"/>
        </w:rPr>
        <w:t xml:space="preserve"> </w:t>
      </w:r>
      <w:r>
        <w:rPr>
          <w:sz w:val="28"/>
          <w:szCs w:val="28"/>
        </w:rPr>
        <w:t>τόσο</w:t>
      </w:r>
      <w:r w:rsidR="007B67D9">
        <w:rPr>
          <w:sz w:val="28"/>
          <w:szCs w:val="28"/>
        </w:rPr>
        <w:t xml:space="preserve"> στις </w:t>
      </w:r>
      <w:r>
        <w:rPr>
          <w:sz w:val="28"/>
          <w:szCs w:val="28"/>
        </w:rPr>
        <w:t>φράσεις</w:t>
      </w:r>
      <w:r w:rsidR="007B67D9">
        <w:rPr>
          <w:sz w:val="28"/>
          <w:szCs w:val="28"/>
        </w:rPr>
        <w:t xml:space="preserve"> </w:t>
      </w:r>
      <w:r w:rsidR="00DC69BA">
        <w:rPr>
          <w:sz w:val="28"/>
          <w:szCs w:val="28"/>
        </w:rPr>
        <w:t>τους,</w:t>
      </w:r>
      <w:r w:rsidR="007B67D9">
        <w:rPr>
          <w:sz w:val="28"/>
          <w:szCs w:val="28"/>
        </w:rPr>
        <w:t xml:space="preserve"> </w:t>
      </w:r>
      <w:r>
        <w:rPr>
          <w:sz w:val="28"/>
          <w:szCs w:val="28"/>
        </w:rPr>
        <w:t>όσο</w:t>
      </w:r>
      <w:r w:rsidR="007B67D9">
        <w:rPr>
          <w:sz w:val="28"/>
          <w:szCs w:val="28"/>
        </w:rPr>
        <w:t xml:space="preserve"> και στην </w:t>
      </w:r>
      <w:r>
        <w:rPr>
          <w:sz w:val="28"/>
          <w:szCs w:val="28"/>
        </w:rPr>
        <w:t>πληροφορικότητα</w:t>
      </w:r>
      <w:r w:rsidR="007B67D9">
        <w:rPr>
          <w:sz w:val="28"/>
          <w:szCs w:val="28"/>
        </w:rPr>
        <w:t xml:space="preserve"> </w:t>
      </w:r>
      <w:r>
        <w:rPr>
          <w:sz w:val="28"/>
          <w:szCs w:val="28"/>
        </w:rPr>
        <w:t>αυτών</w:t>
      </w:r>
      <w:r w:rsidR="008D6756">
        <w:rPr>
          <w:sz w:val="28"/>
          <w:szCs w:val="28"/>
        </w:rPr>
        <w:t>,</w:t>
      </w:r>
      <w:r w:rsidR="007B67D9">
        <w:rPr>
          <w:sz w:val="28"/>
          <w:szCs w:val="28"/>
        </w:rPr>
        <w:t xml:space="preserve"> δεν θα </w:t>
      </w:r>
      <w:r>
        <w:rPr>
          <w:sz w:val="28"/>
          <w:szCs w:val="28"/>
        </w:rPr>
        <w:t>ήταν</w:t>
      </w:r>
      <w:r w:rsidR="007B67D9">
        <w:rPr>
          <w:sz w:val="28"/>
          <w:szCs w:val="28"/>
        </w:rPr>
        <w:t xml:space="preserve"> </w:t>
      </w:r>
      <w:r>
        <w:rPr>
          <w:sz w:val="28"/>
          <w:szCs w:val="28"/>
        </w:rPr>
        <w:t>δυνατό</w:t>
      </w:r>
      <w:r w:rsidR="007B67D9">
        <w:rPr>
          <w:sz w:val="28"/>
          <w:szCs w:val="28"/>
        </w:rPr>
        <w:t xml:space="preserve"> να </w:t>
      </w:r>
      <w:r>
        <w:rPr>
          <w:sz w:val="28"/>
          <w:szCs w:val="28"/>
        </w:rPr>
        <w:t>πέτυχουν</w:t>
      </w:r>
      <w:r w:rsidR="007B67D9">
        <w:rPr>
          <w:sz w:val="28"/>
          <w:szCs w:val="28"/>
        </w:rPr>
        <w:t xml:space="preserve"> το </w:t>
      </w:r>
      <w:r>
        <w:rPr>
          <w:sz w:val="28"/>
          <w:szCs w:val="28"/>
        </w:rPr>
        <w:t>στόχο</w:t>
      </w:r>
      <w:r w:rsidR="007B67D9">
        <w:rPr>
          <w:sz w:val="28"/>
          <w:szCs w:val="28"/>
        </w:rPr>
        <w:t xml:space="preserve"> της </w:t>
      </w:r>
      <w:r>
        <w:rPr>
          <w:sz w:val="28"/>
          <w:szCs w:val="28"/>
        </w:rPr>
        <w:t>κατανόησης</w:t>
      </w:r>
      <w:r w:rsidR="007B67D9">
        <w:rPr>
          <w:sz w:val="28"/>
          <w:szCs w:val="28"/>
        </w:rPr>
        <w:t xml:space="preserve"> των </w:t>
      </w:r>
      <w:r>
        <w:rPr>
          <w:sz w:val="28"/>
          <w:szCs w:val="28"/>
        </w:rPr>
        <w:t>λεγομένων</w:t>
      </w:r>
      <w:r w:rsidR="007B67D9">
        <w:rPr>
          <w:sz w:val="28"/>
          <w:szCs w:val="28"/>
        </w:rPr>
        <w:t xml:space="preserve"> τους από </w:t>
      </w:r>
      <w:r>
        <w:rPr>
          <w:sz w:val="28"/>
          <w:szCs w:val="28"/>
        </w:rPr>
        <w:t>ακροατές</w:t>
      </w:r>
      <w:r w:rsidR="00DC69BA">
        <w:rPr>
          <w:sz w:val="28"/>
          <w:szCs w:val="28"/>
        </w:rPr>
        <w:t>,</w:t>
      </w:r>
      <w:r w:rsidR="007B67D9">
        <w:rPr>
          <w:sz w:val="28"/>
          <w:szCs w:val="28"/>
        </w:rPr>
        <w:t xml:space="preserve"> που θα </w:t>
      </w:r>
      <w:r>
        <w:rPr>
          <w:sz w:val="28"/>
          <w:szCs w:val="28"/>
        </w:rPr>
        <w:t>έπρεπε</w:t>
      </w:r>
      <w:r w:rsidR="007B67D9">
        <w:rPr>
          <w:sz w:val="28"/>
          <w:szCs w:val="28"/>
        </w:rPr>
        <w:t xml:space="preserve"> να </w:t>
      </w:r>
      <w:r>
        <w:rPr>
          <w:sz w:val="28"/>
          <w:szCs w:val="28"/>
        </w:rPr>
        <w:t>αναδημιουργήσουν</w:t>
      </w:r>
      <w:r w:rsidR="007B67D9">
        <w:rPr>
          <w:sz w:val="28"/>
          <w:szCs w:val="28"/>
        </w:rPr>
        <w:t xml:space="preserve"> </w:t>
      </w:r>
      <w:r>
        <w:rPr>
          <w:sz w:val="28"/>
          <w:szCs w:val="28"/>
        </w:rPr>
        <w:t>εικόνες</w:t>
      </w:r>
      <w:r w:rsidR="007B67D9">
        <w:rPr>
          <w:sz w:val="28"/>
          <w:szCs w:val="28"/>
        </w:rPr>
        <w:t xml:space="preserve"> από τα </w:t>
      </w:r>
      <w:r>
        <w:rPr>
          <w:sz w:val="28"/>
          <w:szCs w:val="28"/>
        </w:rPr>
        <w:t>ακούσματα</w:t>
      </w:r>
      <w:r w:rsidR="005A3D5B">
        <w:rPr>
          <w:sz w:val="28"/>
          <w:szCs w:val="28"/>
        </w:rPr>
        <w:t>,</w:t>
      </w:r>
      <w:r w:rsidR="007B67D9">
        <w:rPr>
          <w:sz w:val="28"/>
          <w:szCs w:val="28"/>
        </w:rPr>
        <w:t xml:space="preserve"> </w:t>
      </w:r>
      <w:r w:rsidR="00DC69BA">
        <w:rPr>
          <w:sz w:val="28"/>
          <w:szCs w:val="28"/>
        </w:rPr>
        <w:t>οι οποίες</w:t>
      </w:r>
      <w:r w:rsidR="007B67D9">
        <w:rPr>
          <w:sz w:val="28"/>
          <w:szCs w:val="28"/>
        </w:rPr>
        <w:t xml:space="preserve"> θα </w:t>
      </w:r>
      <w:r>
        <w:rPr>
          <w:sz w:val="28"/>
          <w:szCs w:val="28"/>
        </w:rPr>
        <w:t>προσεγγίζουν</w:t>
      </w:r>
      <w:r w:rsidR="007B67D9">
        <w:rPr>
          <w:sz w:val="28"/>
          <w:szCs w:val="28"/>
        </w:rPr>
        <w:t xml:space="preserve"> </w:t>
      </w:r>
      <w:r>
        <w:rPr>
          <w:sz w:val="28"/>
          <w:szCs w:val="28"/>
        </w:rPr>
        <w:t>όσο</w:t>
      </w:r>
      <w:r w:rsidR="007B67D9">
        <w:rPr>
          <w:sz w:val="28"/>
          <w:szCs w:val="28"/>
        </w:rPr>
        <w:t xml:space="preserve"> το </w:t>
      </w:r>
      <w:r>
        <w:rPr>
          <w:sz w:val="28"/>
          <w:szCs w:val="28"/>
        </w:rPr>
        <w:t>δυνατόν</w:t>
      </w:r>
      <w:r w:rsidR="007B67D9">
        <w:rPr>
          <w:sz w:val="28"/>
          <w:szCs w:val="28"/>
        </w:rPr>
        <w:t xml:space="preserve"> τα </w:t>
      </w:r>
      <w:r>
        <w:rPr>
          <w:sz w:val="28"/>
          <w:szCs w:val="28"/>
        </w:rPr>
        <w:t>πραγματικά</w:t>
      </w:r>
      <w:r w:rsidR="007B67D9">
        <w:rPr>
          <w:sz w:val="28"/>
          <w:szCs w:val="28"/>
        </w:rPr>
        <w:t xml:space="preserve"> </w:t>
      </w:r>
      <w:r>
        <w:rPr>
          <w:sz w:val="28"/>
          <w:szCs w:val="28"/>
        </w:rPr>
        <w:t>συμβάντα</w:t>
      </w:r>
      <w:r w:rsidR="005A3D5B">
        <w:rPr>
          <w:sz w:val="28"/>
          <w:szCs w:val="28"/>
        </w:rPr>
        <w:t>,</w:t>
      </w:r>
      <w:r w:rsidR="00977B2D">
        <w:rPr>
          <w:sz w:val="28"/>
          <w:szCs w:val="28"/>
        </w:rPr>
        <w:t xml:space="preserve"> </w:t>
      </w:r>
      <w:r w:rsidR="008D6756">
        <w:rPr>
          <w:sz w:val="28"/>
          <w:szCs w:val="28"/>
        </w:rPr>
        <w:t>α</w:t>
      </w:r>
      <w:r>
        <w:rPr>
          <w:sz w:val="28"/>
          <w:szCs w:val="28"/>
        </w:rPr>
        <w:t>λλ</w:t>
      </w:r>
      <w:r w:rsidR="008D6756">
        <w:rPr>
          <w:sz w:val="28"/>
          <w:szCs w:val="28"/>
        </w:rPr>
        <w:t>ά</w:t>
      </w:r>
      <w:r w:rsidR="007B67D9">
        <w:rPr>
          <w:sz w:val="28"/>
          <w:szCs w:val="28"/>
        </w:rPr>
        <w:t xml:space="preserve"> και να </w:t>
      </w:r>
      <w:r>
        <w:rPr>
          <w:sz w:val="28"/>
          <w:szCs w:val="28"/>
        </w:rPr>
        <w:t>καταφέρουν</w:t>
      </w:r>
      <w:r w:rsidR="007B67D9">
        <w:rPr>
          <w:sz w:val="28"/>
          <w:szCs w:val="28"/>
        </w:rPr>
        <w:t xml:space="preserve"> να </w:t>
      </w:r>
      <w:r>
        <w:rPr>
          <w:sz w:val="28"/>
          <w:szCs w:val="28"/>
        </w:rPr>
        <w:t>διατηρήσουν</w:t>
      </w:r>
      <w:r w:rsidR="007B67D9">
        <w:rPr>
          <w:sz w:val="28"/>
          <w:szCs w:val="28"/>
        </w:rPr>
        <w:t xml:space="preserve"> στη </w:t>
      </w:r>
      <w:r>
        <w:rPr>
          <w:sz w:val="28"/>
          <w:szCs w:val="28"/>
        </w:rPr>
        <w:t>μνήμη</w:t>
      </w:r>
      <w:r w:rsidR="007B67D9">
        <w:rPr>
          <w:sz w:val="28"/>
          <w:szCs w:val="28"/>
        </w:rPr>
        <w:t xml:space="preserve"> τους αυτές για </w:t>
      </w:r>
      <w:r>
        <w:rPr>
          <w:sz w:val="28"/>
          <w:szCs w:val="28"/>
        </w:rPr>
        <w:t>πάντα</w:t>
      </w:r>
      <w:r w:rsidR="007B67D9">
        <w:rPr>
          <w:sz w:val="28"/>
          <w:szCs w:val="28"/>
        </w:rPr>
        <w:t xml:space="preserve">. Για τα </w:t>
      </w:r>
      <w:r>
        <w:rPr>
          <w:sz w:val="28"/>
          <w:szCs w:val="28"/>
        </w:rPr>
        <w:t>ευαγγέλια</w:t>
      </w:r>
      <w:r w:rsidR="007B67D9">
        <w:rPr>
          <w:sz w:val="28"/>
          <w:szCs w:val="28"/>
        </w:rPr>
        <w:t xml:space="preserve"> </w:t>
      </w:r>
      <w:r>
        <w:rPr>
          <w:sz w:val="28"/>
          <w:szCs w:val="28"/>
        </w:rPr>
        <w:t>ιδίως</w:t>
      </w:r>
      <w:r w:rsidR="007B67D9">
        <w:rPr>
          <w:sz w:val="28"/>
          <w:szCs w:val="28"/>
        </w:rPr>
        <w:t xml:space="preserve"> </w:t>
      </w:r>
      <w:r>
        <w:rPr>
          <w:sz w:val="28"/>
          <w:szCs w:val="28"/>
        </w:rPr>
        <w:t>αυτός</w:t>
      </w:r>
      <w:r w:rsidR="007B67D9">
        <w:rPr>
          <w:sz w:val="28"/>
          <w:szCs w:val="28"/>
        </w:rPr>
        <w:t xml:space="preserve"> είναι </w:t>
      </w:r>
      <w:r>
        <w:rPr>
          <w:sz w:val="28"/>
          <w:szCs w:val="28"/>
        </w:rPr>
        <w:t>ένας</w:t>
      </w:r>
      <w:r w:rsidR="007B67D9">
        <w:rPr>
          <w:sz w:val="28"/>
          <w:szCs w:val="28"/>
        </w:rPr>
        <w:t xml:space="preserve"> </w:t>
      </w:r>
      <w:r>
        <w:rPr>
          <w:sz w:val="28"/>
          <w:szCs w:val="28"/>
        </w:rPr>
        <w:t>αποκλειστικός</w:t>
      </w:r>
      <w:r w:rsidR="007B67D9">
        <w:rPr>
          <w:sz w:val="28"/>
          <w:szCs w:val="28"/>
        </w:rPr>
        <w:t xml:space="preserve"> και </w:t>
      </w:r>
      <w:r>
        <w:rPr>
          <w:sz w:val="28"/>
          <w:szCs w:val="28"/>
        </w:rPr>
        <w:t>κύριος</w:t>
      </w:r>
      <w:r w:rsidR="007B67D9">
        <w:rPr>
          <w:sz w:val="28"/>
          <w:szCs w:val="28"/>
        </w:rPr>
        <w:t xml:space="preserve"> </w:t>
      </w:r>
      <w:r>
        <w:rPr>
          <w:sz w:val="28"/>
          <w:szCs w:val="28"/>
        </w:rPr>
        <w:t>στόχος</w:t>
      </w:r>
      <w:r w:rsidR="005A3D5B">
        <w:rPr>
          <w:sz w:val="28"/>
          <w:szCs w:val="28"/>
        </w:rPr>
        <w:t>,</w:t>
      </w:r>
      <w:r w:rsidR="007B67D9">
        <w:rPr>
          <w:sz w:val="28"/>
          <w:szCs w:val="28"/>
        </w:rPr>
        <w:t xml:space="preserve"> </w:t>
      </w:r>
      <w:r>
        <w:rPr>
          <w:sz w:val="28"/>
          <w:szCs w:val="28"/>
        </w:rPr>
        <w:t>γιατί</w:t>
      </w:r>
      <w:r w:rsidR="007B67D9">
        <w:rPr>
          <w:sz w:val="28"/>
          <w:szCs w:val="28"/>
        </w:rPr>
        <w:t xml:space="preserve"> ως </w:t>
      </w:r>
      <w:r>
        <w:rPr>
          <w:sz w:val="28"/>
          <w:szCs w:val="28"/>
        </w:rPr>
        <w:t>κείμενα</w:t>
      </w:r>
      <w:r w:rsidR="007B67D9">
        <w:rPr>
          <w:sz w:val="28"/>
          <w:szCs w:val="28"/>
        </w:rPr>
        <w:t xml:space="preserve"> </w:t>
      </w:r>
      <w:r>
        <w:rPr>
          <w:sz w:val="28"/>
          <w:szCs w:val="28"/>
        </w:rPr>
        <w:t>παρήχθησαν</w:t>
      </w:r>
      <w:r w:rsidR="00287A4B">
        <w:rPr>
          <w:sz w:val="28"/>
          <w:szCs w:val="28"/>
        </w:rPr>
        <w:t>,</w:t>
      </w:r>
      <w:r w:rsidR="007B67D9">
        <w:rPr>
          <w:sz w:val="28"/>
          <w:szCs w:val="28"/>
        </w:rPr>
        <w:t xml:space="preserve"> για να </w:t>
      </w:r>
      <w:r>
        <w:rPr>
          <w:sz w:val="28"/>
          <w:szCs w:val="28"/>
        </w:rPr>
        <w:t>μεταφέρουν</w:t>
      </w:r>
      <w:r w:rsidR="007B67D9">
        <w:rPr>
          <w:sz w:val="28"/>
          <w:szCs w:val="28"/>
        </w:rPr>
        <w:t xml:space="preserve"> ένα </w:t>
      </w:r>
      <w:r>
        <w:rPr>
          <w:sz w:val="28"/>
          <w:szCs w:val="28"/>
        </w:rPr>
        <w:t>σπουδαίο</w:t>
      </w:r>
      <w:r w:rsidR="008D6756">
        <w:rPr>
          <w:sz w:val="28"/>
          <w:szCs w:val="28"/>
        </w:rPr>
        <w:t>,</w:t>
      </w:r>
      <w:r w:rsidR="007B67D9">
        <w:rPr>
          <w:sz w:val="28"/>
          <w:szCs w:val="28"/>
        </w:rPr>
        <w:t xml:space="preserve"> κατά τη </w:t>
      </w:r>
      <w:r>
        <w:rPr>
          <w:sz w:val="28"/>
          <w:szCs w:val="28"/>
        </w:rPr>
        <w:t>γνώμη</w:t>
      </w:r>
      <w:r w:rsidR="007B67D9">
        <w:rPr>
          <w:sz w:val="28"/>
          <w:szCs w:val="28"/>
        </w:rPr>
        <w:t xml:space="preserve"> </w:t>
      </w:r>
      <w:r w:rsidR="008D6756">
        <w:rPr>
          <w:sz w:val="28"/>
          <w:szCs w:val="28"/>
        </w:rPr>
        <w:t>τους,</w:t>
      </w:r>
      <w:r w:rsidR="007B67D9">
        <w:rPr>
          <w:sz w:val="28"/>
          <w:szCs w:val="28"/>
        </w:rPr>
        <w:t xml:space="preserve"> </w:t>
      </w:r>
      <w:r>
        <w:rPr>
          <w:sz w:val="28"/>
          <w:szCs w:val="28"/>
        </w:rPr>
        <w:t>μήνυμα</w:t>
      </w:r>
      <w:r w:rsidR="007B67D9">
        <w:rPr>
          <w:sz w:val="28"/>
          <w:szCs w:val="28"/>
        </w:rPr>
        <w:t xml:space="preserve"> σε </w:t>
      </w:r>
      <w:r>
        <w:rPr>
          <w:sz w:val="28"/>
          <w:szCs w:val="28"/>
        </w:rPr>
        <w:t>όσο</w:t>
      </w:r>
      <w:r w:rsidR="007B67D9">
        <w:rPr>
          <w:sz w:val="28"/>
          <w:szCs w:val="28"/>
        </w:rPr>
        <w:t xml:space="preserve"> το </w:t>
      </w:r>
      <w:r>
        <w:rPr>
          <w:sz w:val="28"/>
          <w:szCs w:val="28"/>
        </w:rPr>
        <w:t>δυνατόν</w:t>
      </w:r>
      <w:r w:rsidR="007B67D9">
        <w:rPr>
          <w:sz w:val="28"/>
          <w:szCs w:val="28"/>
        </w:rPr>
        <w:t xml:space="preserve"> </w:t>
      </w:r>
      <w:r>
        <w:rPr>
          <w:sz w:val="28"/>
          <w:szCs w:val="28"/>
        </w:rPr>
        <w:t>περισσοτέρους</w:t>
      </w:r>
      <w:r w:rsidR="00C31B7D">
        <w:rPr>
          <w:sz w:val="28"/>
          <w:szCs w:val="28"/>
        </w:rPr>
        <w:t xml:space="preserve">. Για αυτό η </w:t>
      </w:r>
      <w:r>
        <w:rPr>
          <w:sz w:val="28"/>
          <w:szCs w:val="28"/>
        </w:rPr>
        <w:t>φιλολογική</w:t>
      </w:r>
      <w:r w:rsidR="00C31B7D">
        <w:rPr>
          <w:sz w:val="28"/>
          <w:szCs w:val="28"/>
        </w:rPr>
        <w:t xml:space="preserve"> </w:t>
      </w:r>
      <w:r>
        <w:rPr>
          <w:sz w:val="28"/>
          <w:szCs w:val="28"/>
        </w:rPr>
        <w:t>προσέγγιση</w:t>
      </w:r>
      <w:r w:rsidR="00C31B7D">
        <w:rPr>
          <w:sz w:val="28"/>
          <w:szCs w:val="28"/>
        </w:rPr>
        <w:t xml:space="preserve"> του </w:t>
      </w:r>
      <w:r>
        <w:rPr>
          <w:sz w:val="28"/>
          <w:szCs w:val="28"/>
        </w:rPr>
        <w:t>Ιωάνειου</w:t>
      </w:r>
      <w:r w:rsidR="00C31B7D">
        <w:rPr>
          <w:sz w:val="28"/>
          <w:szCs w:val="28"/>
        </w:rPr>
        <w:t xml:space="preserve"> </w:t>
      </w:r>
      <w:r>
        <w:rPr>
          <w:sz w:val="28"/>
          <w:szCs w:val="28"/>
        </w:rPr>
        <w:t>κειμένου</w:t>
      </w:r>
      <w:r w:rsidR="00C31B7D">
        <w:rPr>
          <w:sz w:val="28"/>
          <w:szCs w:val="28"/>
        </w:rPr>
        <w:t xml:space="preserve"> </w:t>
      </w:r>
      <w:r>
        <w:rPr>
          <w:sz w:val="28"/>
          <w:szCs w:val="28"/>
        </w:rPr>
        <w:t>αποτελεί</w:t>
      </w:r>
      <w:r w:rsidR="00C31B7D">
        <w:rPr>
          <w:sz w:val="28"/>
          <w:szCs w:val="28"/>
        </w:rPr>
        <w:t xml:space="preserve"> </w:t>
      </w:r>
      <w:r>
        <w:rPr>
          <w:sz w:val="28"/>
          <w:szCs w:val="28"/>
        </w:rPr>
        <w:t>βασικό</w:t>
      </w:r>
      <w:r w:rsidR="00C31B7D">
        <w:rPr>
          <w:sz w:val="28"/>
          <w:szCs w:val="28"/>
        </w:rPr>
        <w:t xml:space="preserve"> </w:t>
      </w:r>
      <w:r>
        <w:rPr>
          <w:sz w:val="28"/>
          <w:szCs w:val="28"/>
        </w:rPr>
        <w:t>στόχο</w:t>
      </w:r>
      <w:r w:rsidR="00C31B7D">
        <w:rPr>
          <w:sz w:val="28"/>
          <w:szCs w:val="28"/>
        </w:rPr>
        <w:t xml:space="preserve"> </w:t>
      </w:r>
      <w:r>
        <w:rPr>
          <w:sz w:val="28"/>
          <w:szCs w:val="28"/>
        </w:rPr>
        <w:t>αυτής</w:t>
      </w:r>
      <w:r w:rsidR="00C31B7D">
        <w:rPr>
          <w:sz w:val="28"/>
          <w:szCs w:val="28"/>
        </w:rPr>
        <w:t xml:space="preserve"> της </w:t>
      </w:r>
      <w:r>
        <w:rPr>
          <w:sz w:val="28"/>
          <w:szCs w:val="28"/>
        </w:rPr>
        <w:t>εργασίας</w:t>
      </w:r>
      <w:r w:rsidR="00C31B7D">
        <w:rPr>
          <w:sz w:val="28"/>
          <w:szCs w:val="28"/>
        </w:rPr>
        <w:t xml:space="preserve"> και </w:t>
      </w:r>
      <w:r>
        <w:rPr>
          <w:sz w:val="28"/>
          <w:szCs w:val="28"/>
        </w:rPr>
        <w:t>περιλαμβάνει</w:t>
      </w:r>
      <w:r w:rsidR="00C31B7D">
        <w:rPr>
          <w:sz w:val="28"/>
          <w:szCs w:val="28"/>
        </w:rPr>
        <w:t xml:space="preserve"> </w:t>
      </w:r>
      <w:r>
        <w:rPr>
          <w:sz w:val="28"/>
          <w:szCs w:val="28"/>
        </w:rPr>
        <w:t>διάφορα</w:t>
      </w:r>
      <w:r w:rsidR="00C31B7D">
        <w:rPr>
          <w:sz w:val="28"/>
          <w:szCs w:val="28"/>
        </w:rPr>
        <w:t xml:space="preserve"> </w:t>
      </w:r>
      <w:r>
        <w:rPr>
          <w:sz w:val="28"/>
          <w:szCs w:val="28"/>
        </w:rPr>
        <w:t>στάδια</w:t>
      </w:r>
      <w:r w:rsidR="00C31B7D">
        <w:rPr>
          <w:sz w:val="28"/>
          <w:szCs w:val="28"/>
        </w:rPr>
        <w:t>.</w:t>
      </w:r>
    </w:p>
    <w:p w14:paraId="09D8919B" w14:textId="544E0CF4" w:rsidR="00C31B7D" w:rsidRDefault="000E0DF9" w:rsidP="00DC69BA">
      <w:pPr>
        <w:ind w:left="-1134" w:right="-949" w:firstLine="567"/>
        <w:jc w:val="both"/>
        <w:rPr>
          <w:sz w:val="28"/>
          <w:szCs w:val="28"/>
        </w:rPr>
      </w:pPr>
      <w:r>
        <w:rPr>
          <w:sz w:val="28"/>
          <w:szCs w:val="28"/>
        </w:rPr>
        <w:t>Πρώτα</w:t>
      </w:r>
      <w:r w:rsidR="00C31B7D">
        <w:rPr>
          <w:sz w:val="28"/>
          <w:szCs w:val="28"/>
        </w:rPr>
        <w:t xml:space="preserve"> από όλα είναι η </w:t>
      </w:r>
      <w:r>
        <w:rPr>
          <w:sz w:val="28"/>
          <w:szCs w:val="28"/>
        </w:rPr>
        <w:t>ερμηνεία</w:t>
      </w:r>
      <w:r w:rsidR="00C31B7D">
        <w:rPr>
          <w:sz w:val="28"/>
          <w:szCs w:val="28"/>
        </w:rPr>
        <w:t xml:space="preserve"> </w:t>
      </w:r>
      <w:r>
        <w:rPr>
          <w:sz w:val="28"/>
          <w:szCs w:val="28"/>
        </w:rPr>
        <w:t>ορισμένων</w:t>
      </w:r>
      <w:r w:rsidR="00C31B7D">
        <w:rPr>
          <w:sz w:val="28"/>
          <w:szCs w:val="28"/>
        </w:rPr>
        <w:t xml:space="preserve"> </w:t>
      </w:r>
      <w:r>
        <w:rPr>
          <w:sz w:val="28"/>
          <w:szCs w:val="28"/>
        </w:rPr>
        <w:t>δύσβατων</w:t>
      </w:r>
      <w:r w:rsidR="00C31B7D">
        <w:rPr>
          <w:sz w:val="28"/>
          <w:szCs w:val="28"/>
        </w:rPr>
        <w:t xml:space="preserve"> </w:t>
      </w:r>
      <w:r>
        <w:rPr>
          <w:sz w:val="28"/>
          <w:szCs w:val="28"/>
        </w:rPr>
        <w:t>λέξεων</w:t>
      </w:r>
      <w:r w:rsidR="00C31B7D">
        <w:rPr>
          <w:sz w:val="28"/>
          <w:szCs w:val="28"/>
        </w:rPr>
        <w:t xml:space="preserve"> και </w:t>
      </w:r>
      <w:r>
        <w:rPr>
          <w:sz w:val="28"/>
          <w:szCs w:val="28"/>
        </w:rPr>
        <w:t>φράσεων</w:t>
      </w:r>
      <w:r w:rsidR="00C31B7D">
        <w:rPr>
          <w:sz w:val="28"/>
          <w:szCs w:val="28"/>
        </w:rPr>
        <w:t xml:space="preserve"> με </w:t>
      </w:r>
      <w:r>
        <w:rPr>
          <w:sz w:val="28"/>
          <w:szCs w:val="28"/>
        </w:rPr>
        <w:t>ιδιαίτερη</w:t>
      </w:r>
      <w:r w:rsidR="00C31B7D">
        <w:rPr>
          <w:sz w:val="28"/>
          <w:szCs w:val="28"/>
        </w:rPr>
        <w:t xml:space="preserve"> </w:t>
      </w:r>
      <w:r>
        <w:rPr>
          <w:sz w:val="28"/>
          <w:szCs w:val="28"/>
        </w:rPr>
        <w:t>έμφαση</w:t>
      </w:r>
      <w:r w:rsidR="00C31B7D">
        <w:rPr>
          <w:sz w:val="28"/>
          <w:szCs w:val="28"/>
        </w:rPr>
        <w:t xml:space="preserve"> στη </w:t>
      </w:r>
      <w:r>
        <w:rPr>
          <w:sz w:val="28"/>
          <w:szCs w:val="28"/>
        </w:rPr>
        <w:t>σημασία</w:t>
      </w:r>
      <w:r w:rsidR="00C31B7D">
        <w:rPr>
          <w:sz w:val="28"/>
          <w:szCs w:val="28"/>
        </w:rPr>
        <w:t xml:space="preserve"> </w:t>
      </w:r>
      <w:r w:rsidR="00287A4B">
        <w:rPr>
          <w:sz w:val="28"/>
          <w:szCs w:val="28"/>
        </w:rPr>
        <w:t>τους,</w:t>
      </w:r>
      <w:r w:rsidR="00C31B7D">
        <w:rPr>
          <w:sz w:val="28"/>
          <w:szCs w:val="28"/>
        </w:rPr>
        <w:t xml:space="preserve"> </w:t>
      </w:r>
      <w:r>
        <w:rPr>
          <w:sz w:val="28"/>
          <w:szCs w:val="28"/>
        </w:rPr>
        <w:t>ετυμολογική</w:t>
      </w:r>
      <w:r w:rsidR="00C31B7D">
        <w:rPr>
          <w:sz w:val="28"/>
          <w:szCs w:val="28"/>
        </w:rPr>
        <w:t xml:space="preserve"> και </w:t>
      </w:r>
      <w:r>
        <w:rPr>
          <w:sz w:val="28"/>
          <w:szCs w:val="28"/>
        </w:rPr>
        <w:t>πραγματολογική</w:t>
      </w:r>
      <w:r w:rsidR="005A3D5B">
        <w:rPr>
          <w:sz w:val="28"/>
          <w:szCs w:val="28"/>
        </w:rPr>
        <w:t>,</w:t>
      </w:r>
      <w:r w:rsidR="00C31B7D">
        <w:rPr>
          <w:sz w:val="28"/>
          <w:szCs w:val="28"/>
        </w:rPr>
        <w:t xml:space="preserve"> ώστε να </w:t>
      </w:r>
      <w:r>
        <w:rPr>
          <w:sz w:val="28"/>
          <w:szCs w:val="28"/>
        </w:rPr>
        <w:t>γίνει</w:t>
      </w:r>
      <w:r w:rsidR="00C31B7D">
        <w:rPr>
          <w:sz w:val="28"/>
          <w:szCs w:val="28"/>
        </w:rPr>
        <w:t xml:space="preserve"> μια πιο </w:t>
      </w:r>
      <w:r>
        <w:rPr>
          <w:sz w:val="28"/>
          <w:szCs w:val="28"/>
        </w:rPr>
        <w:t>πλήρης</w:t>
      </w:r>
      <w:r w:rsidR="00C31B7D">
        <w:rPr>
          <w:sz w:val="28"/>
          <w:szCs w:val="28"/>
        </w:rPr>
        <w:t xml:space="preserve"> </w:t>
      </w:r>
      <w:r>
        <w:rPr>
          <w:sz w:val="28"/>
          <w:szCs w:val="28"/>
        </w:rPr>
        <w:t>λεκτική</w:t>
      </w:r>
      <w:r w:rsidR="00C31B7D">
        <w:rPr>
          <w:sz w:val="28"/>
          <w:szCs w:val="28"/>
        </w:rPr>
        <w:t xml:space="preserve"> </w:t>
      </w:r>
      <w:r>
        <w:rPr>
          <w:sz w:val="28"/>
          <w:szCs w:val="28"/>
        </w:rPr>
        <w:t>εξιχνίαση</w:t>
      </w:r>
      <w:r w:rsidR="00C31B7D">
        <w:rPr>
          <w:sz w:val="28"/>
          <w:szCs w:val="28"/>
        </w:rPr>
        <w:t xml:space="preserve"> του </w:t>
      </w:r>
      <w:r>
        <w:rPr>
          <w:sz w:val="28"/>
          <w:szCs w:val="28"/>
        </w:rPr>
        <w:t>κειμένου</w:t>
      </w:r>
      <w:r w:rsidR="005A3D5B">
        <w:rPr>
          <w:sz w:val="28"/>
          <w:szCs w:val="28"/>
        </w:rPr>
        <w:t>,</w:t>
      </w:r>
      <w:r w:rsidR="00C31B7D">
        <w:rPr>
          <w:sz w:val="28"/>
          <w:szCs w:val="28"/>
        </w:rPr>
        <w:t xml:space="preserve"> </w:t>
      </w:r>
      <w:r>
        <w:rPr>
          <w:sz w:val="28"/>
          <w:szCs w:val="28"/>
        </w:rPr>
        <w:t>αξιοποιώντας</w:t>
      </w:r>
      <w:r w:rsidR="00C31B7D">
        <w:rPr>
          <w:sz w:val="28"/>
          <w:szCs w:val="28"/>
        </w:rPr>
        <w:t xml:space="preserve"> και τις </w:t>
      </w:r>
      <w:r>
        <w:rPr>
          <w:sz w:val="28"/>
          <w:szCs w:val="28"/>
        </w:rPr>
        <w:t>σύγχρονες</w:t>
      </w:r>
      <w:r w:rsidR="00C31B7D">
        <w:rPr>
          <w:sz w:val="28"/>
          <w:szCs w:val="28"/>
        </w:rPr>
        <w:t xml:space="preserve"> </w:t>
      </w:r>
      <w:r>
        <w:rPr>
          <w:sz w:val="28"/>
          <w:szCs w:val="28"/>
        </w:rPr>
        <w:t>κριτικές</w:t>
      </w:r>
      <w:r w:rsidR="00C31B7D">
        <w:rPr>
          <w:sz w:val="28"/>
          <w:szCs w:val="28"/>
        </w:rPr>
        <w:t xml:space="preserve"> </w:t>
      </w:r>
      <w:r>
        <w:rPr>
          <w:sz w:val="28"/>
          <w:szCs w:val="28"/>
        </w:rPr>
        <w:t>παρατηρήσεις</w:t>
      </w:r>
      <w:r w:rsidR="00C31B7D">
        <w:rPr>
          <w:sz w:val="28"/>
          <w:szCs w:val="28"/>
        </w:rPr>
        <w:t xml:space="preserve"> του </w:t>
      </w:r>
      <w:r>
        <w:rPr>
          <w:sz w:val="28"/>
          <w:szCs w:val="28"/>
        </w:rPr>
        <w:t>κριτικού</w:t>
      </w:r>
      <w:r w:rsidR="00C31B7D">
        <w:rPr>
          <w:sz w:val="28"/>
          <w:szCs w:val="28"/>
        </w:rPr>
        <w:t xml:space="preserve"> </w:t>
      </w:r>
      <w:r>
        <w:rPr>
          <w:sz w:val="28"/>
          <w:szCs w:val="28"/>
        </w:rPr>
        <w:t>κειμένου</w:t>
      </w:r>
      <w:r w:rsidR="00C31B7D">
        <w:rPr>
          <w:sz w:val="28"/>
          <w:szCs w:val="28"/>
        </w:rPr>
        <w:t xml:space="preserve"> της </w:t>
      </w:r>
      <w:r>
        <w:rPr>
          <w:sz w:val="28"/>
          <w:szCs w:val="28"/>
        </w:rPr>
        <w:t>έκδοσης</w:t>
      </w:r>
      <w:r w:rsidR="007629A0" w:rsidRPr="007629A0">
        <w:rPr>
          <w:sz w:val="28"/>
          <w:szCs w:val="28"/>
        </w:rPr>
        <w:t xml:space="preserve"> </w:t>
      </w:r>
      <w:r w:rsidR="007629A0">
        <w:rPr>
          <w:sz w:val="28"/>
          <w:szCs w:val="28"/>
          <w:lang w:val="en-US"/>
        </w:rPr>
        <w:t>Nestle</w:t>
      </w:r>
      <w:r w:rsidR="007629A0" w:rsidRPr="00E36FAE">
        <w:rPr>
          <w:sz w:val="28"/>
          <w:szCs w:val="28"/>
        </w:rPr>
        <w:t xml:space="preserve"> </w:t>
      </w:r>
      <w:r w:rsidR="007629A0">
        <w:rPr>
          <w:sz w:val="28"/>
          <w:szCs w:val="28"/>
          <w:lang w:val="en-US"/>
        </w:rPr>
        <w:t>Aland</w:t>
      </w:r>
      <w:r w:rsidR="00C31B7D">
        <w:rPr>
          <w:sz w:val="28"/>
          <w:szCs w:val="28"/>
        </w:rPr>
        <w:t xml:space="preserve">. Ένα </w:t>
      </w:r>
      <w:r>
        <w:rPr>
          <w:sz w:val="28"/>
          <w:szCs w:val="28"/>
        </w:rPr>
        <w:t>κείμενο</w:t>
      </w:r>
      <w:r w:rsidR="00C31B7D">
        <w:rPr>
          <w:sz w:val="28"/>
          <w:szCs w:val="28"/>
        </w:rPr>
        <w:t xml:space="preserve"> που είναι </w:t>
      </w:r>
      <w:r>
        <w:rPr>
          <w:sz w:val="28"/>
          <w:szCs w:val="28"/>
        </w:rPr>
        <w:t>γραμμένο</w:t>
      </w:r>
      <w:r w:rsidR="00C31B7D">
        <w:rPr>
          <w:sz w:val="28"/>
          <w:szCs w:val="28"/>
        </w:rPr>
        <w:t xml:space="preserve"> στην </w:t>
      </w:r>
      <w:r>
        <w:rPr>
          <w:sz w:val="28"/>
          <w:szCs w:val="28"/>
        </w:rPr>
        <w:t>αλεξανδρινή</w:t>
      </w:r>
      <w:r w:rsidR="00C31B7D">
        <w:rPr>
          <w:sz w:val="28"/>
          <w:szCs w:val="28"/>
        </w:rPr>
        <w:t xml:space="preserve"> </w:t>
      </w:r>
      <w:r>
        <w:rPr>
          <w:sz w:val="28"/>
          <w:szCs w:val="28"/>
        </w:rPr>
        <w:t>κοινή</w:t>
      </w:r>
      <w:r w:rsidR="00C31B7D">
        <w:rPr>
          <w:sz w:val="28"/>
          <w:szCs w:val="28"/>
        </w:rPr>
        <w:t xml:space="preserve"> </w:t>
      </w:r>
      <w:r>
        <w:rPr>
          <w:sz w:val="28"/>
          <w:szCs w:val="28"/>
        </w:rPr>
        <w:t>ελληνική</w:t>
      </w:r>
      <w:r w:rsidR="00C31B7D">
        <w:rPr>
          <w:sz w:val="28"/>
          <w:szCs w:val="28"/>
        </w:rPr>
        <w:t xml:space="preserve"> </w:t>
      </w:r>
      <w:r>
        <w:rPr>
          <w:sz w:val="28"/>
          <w:szCs w:val="28"/>
        </w:rPr>
        <w:t>γλώσσα</w:t>
      </w:r>
      <w:r w:rsidR="00C31B7D">
        <w:rPr>
          <w:sz w:val="28"/>
          <w:szCs w:val="28"/>
        </w:rPr>
        <w:t xml:space="preserve"> </w:t>
      </w:r>
      <w:r>
        <w:rPr>
          <w:sz w:val="28"/>
          <w:szCs w:val="28"/>
        </w:rPr>
        <w:t>πρέπει</w:t>
      </w:r>
      <w:r w:rsidR="00C31B7D">
        <w:rPr>
          <w:sz w:val="28"/>
          <w:szCs w:val="28"/>
        </w:rPr>
        <w:t xml:space="preserve"> να </w:t>
      </w:r>
      <w:r>
        <w:rPr>
          <w:sz w:val="28"/>
          <w:szCs w:val="28"/>
        </w:rPr>
        <w:t>αποσαφηνισθεί</w:t>
      </w:r>
      <w:r w:rsidR="00C31B7D">
        <w:rPr>
          <w:sz w:val="28"/>
          <w:szCs w:val="28"/>
        </w:rPr>
        <w:t xml:space="preserve"> και να </w:t>
      </w:r>
      <w:r>
        <w:rPr>
          <w:sz w:val="28"/>
          <w:szCs w:val="28"/>
        </w:rPr>
        <w:t>εξομαλυνθεί</w:t>
      </w:r>
      <w:r w:rsidR="005A3D5B">
        <w:rPr>
          <w:sz w:val="28"/>
          <w:szCs w:val="28"/>
        </w:rPr>
        <w:t>,</w:t>
      </w:r>
      <w:r w:rsidR="00C31B7D">
        <w:rPr>
          <w:sz w:val="28"/>
          <w:szCs w:val="28"/>
        </w:rPr>
        <w:t xml:space="preserve"> ώστε να είναι </w:t>
      </w:r>
      <w:r>
        <w:rPr>
          <w:sz w:val="28"/>
          <w:szCs w:val="28"/>
        </w:rPr>
        <w:t>εύχρηστο</w:t>
      </w:r>
      <w:r w:rsidR="00C31B7D">
        <w:rPr>
          <w:sz w:val="28"/>
          <w:szCs w:val="28"/>
        </w:rPr>
        <w:t xml:space="preserve"> και από το </w:t>
      </w:r>
      <w:r>
        <w:rPr>
          <w:sz w:val="28"/>
          <w:szCs w:val="28"/>
        </w:rPr>
        <w:t>σύγχρονο</w:t>
      </w:r>
      <w:r w:rsidR="00C31B7D">
        <w:rPr>
          <w:sz w:val="28"/>
          <w:szCs w:val="28"/>
        </w:rPr>
        <w:t xml:space="preserve"> </w:t>
      </w:r>
      <w:r>
        <w:rPr>
          <w:sz w:val="28"/>
          <w:szCs w:val="28"/>
        </w:rPr>
        <w:t>αναγνώστη</w:t>
      </w:r>
      <w:r w:rsidR="00C31B7D">
        <w:rPr>
          <w:sz w:val="28"/>
          <w:szCs w:val="28"/>
        </w:rPr>
        <w:t>.</w:t>
      </w:r>
      <w:r w:rsidR="00A267DC">
        <w:rPr>
          <w:sz w:val="28"/>
          <w:szCs w:val="28"/>
        </w:rPr>
        <w:t xml:space="preserve"> </w:t>
      </w:r>
      <w:r>
        <w:rPr>
          <w:sz w:val="28"/>
          <w:szCs w:val="28"/>
        </w:rPr>
        <w:t>Ιδιαίτερη</w:t>
      </w:r>
      <w:r w:rsidR="00A267DC">
        <w:rPr>
          <w:sz w:val="28"/>
          <w:szCs w:val="28"/>
        </w:rPr>
        <w:t xml:space="preserve"> </w:t>
      </w:r>
      <w:r>
        <w:rPr>
          <w:sz w:val="28"/>
          <w:szCs w:val="28"/>
        </w:rPr>
        <w:t>βαρύτητα</w:t>
      </w:r>
      <w:r w:rsidR="00A267DC">
        <w:rPr>
          <w:sz w:val="28"/>
          <w:szCs w:val="28"/>
        </w:rPr>
        <w:t xml:space="preserve"> θα </w:t>
      </w:r>
      <w:r>
        <w:rPr>
          <w:sz w:val="28"/>
          <w:szCs w:val="28"/>
        </w:rPr>
        <w:t>δοθεί</w:t>
      </w:r>
      <w:r w:rsidR="00A267DC">
        <w:rPr>
          <w:sz w:val="28"/>
          <w:szCs w:val="28"/>
        </w:rPr>
        <w:t xml:space="preserve"> σε </w:t>
      </w:r>
      <w:r>
        <w:rPr>
          <w:sz w:val="28"/>
          <w:szCs w:val="28"/>
        </w:rPr>
        <w:t>λέξεις</w:t>
      </w:r>
      <w:r w:rsidR="00A267DC">
        <w:rPr>
          <w:sz w:val="28"/>
          <w:szCs w:val="28"/>
        </w:rPr>
        <w:t xml:space="preserve"> που </w:t>
      </w:r>
      <w:r>
        <w:rPr>
          <w:sz w:val="28"/>
          <w:szCs w:val="28"/>
        </w:rPr>
        <w:t>αποτελούν</w:t>
      </w:r>
      <w:r w:rsidR="00A267DC">
        <w:rPr>
          <w:sz w:val="28"/>
          <w:szCs w:val="28"/>
        </w:rPr>
        <w:t xml:space="preserve"> με τη </w:t>
      </w:r>
      <w:r>
        <w:rPr>
          <w:sz w:val="28"/>
          <w:szCs w:val="28"/>
        </w:rPr>
        <w:t>σύνθετη</w:t>
      </w:r>
      <w:r w:rsidR="00A267DC">
        <w:rPr>
          <w:sz w:val="28"/>
          <w:szCs w:val="28"/>
        </w:rPr>
        <w:t xml:space="preserve"> </w:t>
      </w:r>
      <w:r>
        <w:rPr>
          <w:sz w:val="28"/>
          <w:szCs w:val="28"/>
        </w:rPr>
        <w:t>μορφή</w:t>
      </w:r>
      <w:r w:rsidR="00A267DC">
        <w:rPr>
          <w:sz w:val="28"/>
          <w:szCs w:val="28"/>
        </w:rPr>
        <w:t xml:space="preserve"> τους ή και με την </w:t>
      </w:r>
      <w:r>
        <w:rPr>
          <w:sz w:val="28"/>
          <w:szCs w:val="28"/>
        </w:rPr>
        <w:t>πολυσημία</w:t>
      </w:r>
      <w:r w:rsidR="00A267DC">
        <w:rPr>
          <w:sz w:val="28"/>
          <w:szCs w:val="28"/>
        </w:rPr>
        <w:t xml:space="preserve"> τους </w:t>
      </w:r>
      <w:r>
        <w:rPr>
          <w:sz w:val="28"/>
          <w:szCs w:val="28"/>
        </w:rPr>
        <w:t>δυναμικές</w:t>
      </w:r>
      <w:r w:rsidR="00A267DC">
        <w:rPr>
          <w:sz w:val="28"/>
          <w:szCs w:val="28"/>
        </w:rPr>
        <w:t xml:space="preserve"> </w:t>
      </w:r>
      <w:r>
        <w:rPr>
          <w:sz w:val="28"/>
          <w:szCs w:val="28"/>
        </w:rPr>
        <w:t>λέξεις</w:t>
      </w:r>
      <w:r w:rsidR="00A267DC">
        <w:rPr>
          <w:sz w:val="28"/>
          <w:szCs w:val="28"/>
        </w:rPr>
        <w:t xml:space="preserve"> στην </w:t>
      </w:r>
      <w:r>
        <w:rPr>
          <w:sz w:val="28"/>
          <w:szCs w:val="28"/>
        </w:rPr>
        <w:t>εκφραστικότητα</w:t>
      </w:r>
      <w:r w:rsidR="00A267DC">
        <w:rPr>
          <w:sz w:val="28"/>
          <w:szCs w:val="28"/>
        </w:rPr>
        <w:t xml:space="preserve"> </w:t>
      </w:r>
      <w:r w:rsidR="00DC69BA">
        <w:rPr>
          <w:sz w:val="28"/>
          <w:szCs w:val="28"/>
        </w:rPr>
        <w:t>τους,</w:t>
      </w:r>
      <w:r w:rsidR="00A267DC">
        <w:rPr>
          <w:sz w:val="28"/>
          <w:szCs w:val="28"/>
        </w:rPr>
        <w:t xml:space="preserve"> ώστε να </w:t>
      </w:r>
      <w:r>
        <w:rPr>
          <w:sz w:val="28"/>
          <w:szCs w:val="28"/>
        </w:rPr>
        <w:t>αναδειχθεί</w:t>
      </w:r>
      <w:r w:rsidR="00A267DC">
        <w:rPr>
          <w:sz w:val="28"/>
          <w:szCs w:val="28"/>
        </w:rPr>
        <w:t xml:space="preserve"> και η </w:t>
      </w:r>
      <w:r>
        <w:rPr>
          <w:sz w:val="28"/>
          <w:szCs w:val="28"/>
        </w:rPr>
        <w:t>πραγματική</w:t>
      </w:r>
      <w:r w:rsidR="00A267DC">
        <w:rPr>
          <w:sz w:val="28"/>
          <w:szCs w:val="28"/>
        </w:rPr>
        <w:t xml:space="preserve"> τους </w:t>
      </w:r>
      <w:r>
        <w:rPr>
          <w:sz w:val="28"/>
          <w:szCs w:val="28"/>
        </w:rPr>
        <w:t>σημασία</w:t>
      </w:r>
      <w:r w:rsidR="005A3D5B">
        <w:rPr>
          <w:sz w:val="28"/>
          <w:szCs w:val="28"/>
        </w:rPr>
        <w:t>,</w:t>
      </w:r>
      <w:r w:rsidR="00A267DC">
        <w:rPr>
          <w:sz w:val="28"/>
          <w:szCs w:val="28"/>
        </w:rPr>
        <w:t xml:space="preserve"> </w:t>
      </w:r>
      <w:r>
        <w:rPr>
          <w:sz w:val="28"/>
          <w:szCs w:val="28"/>
        </w:rPr>
        <w:t>άλλα</w:t>
      </w:r>
      <w:r w:rsidR="00A267DC">
        <w:rPr>
          <w:sz w:val="28"/>
          <w:szCs w:val="28"/>
        </w:rPr>
        <w:t xml:space="preserve"> και ο </w:t>
      </w:r>
      <w:r>
        <w:rPr>
          <w:sz w:val="28"/>
          <w:szCs w:val="28"/>
        </w:rPr>
        <w:t>λόγος</w:t>
      </w:r>
      <w:r w:rsidR="00A267DC">
        <w:rPr>
          <w:sz w:val="28"/>
          <w:szCs w:val="28"/>
        </w:rPr>
        <w:t xml:space="preserve"> για τον </w:t>
      </w:r>
      <w:r>
        <w:rPr>
          <w:sz w:val="28"/>
          <w:szCs w:val="28"/>
        </w:rPr>
        <w:t>οποίο</w:t>
      </w:r>
      <w:r w:rsidR="00A267DC">
        <w:rPr>
          <w:sz w:val="28"/>
          <w:szCs w:val="28"/>
        </w:rPr>
        <w:t xml:space="preserve"> </w:t>
      </w:r>
      <w:r>
        <w:rPr>
          <w:sz w:val="28"/>
          <w:szCs w:val="28"/>
        </w:rPr>
        <w:t>χρησιμοποιήθηκαν</w:t>
      </w:r>
      <w:r w:rsidR="00A267DC">
        <w:rPr>
          <w:sz w:val="28"/>
          <w:szCs w:val="28"/>
        </w:rPr>
        <w:t xml:space="preserve"> από τον </w:t>
      </w:r>
      <w:r>
        <w:rPr>
          <w:sz w:val="28"/>
          <w:szCs w:val="28"/>
        </w:rPr>
        <w:t>ευαγγελιστή</w:t>
      </w:r>
      <w:r w:rsidR="00A267DC">
        <w:rPr>
          <w:sz w:val="28"/>
          <w:szCs w:val="28"/>
        </w:rPr>
        <w:t xml:space="preserve"> και πως τον </w:t>
      </w:r>
      <w:r>
        <w:rPr>
          <w:sz w:val="28"/>
          <w:szCs w:val="28"/>
        </w:rPr>
        <w:t>βοήθησαν</w:t>
      </w:r>
      <w:r w:rsidR="00A267DC">
        <w:rPr>
          <w:sz w:val="28"/>
          <w:szCs w:val="28"/>
        </w:rPr>
        <w:t xml:space="preserve"> να </w:t>
      </w:r>
      <w:r>
        <w:rPr>
          <w:sz w:val="28"/>
          <w:szCs w:val="28"/>
        </w:rPr>
        <w:t>περάσει</w:t>
      </w:r>
      <w:r w:rsidR="00A267DC">
        <w:rPr>
          <w:sz w:val="28"/>
          <w:szCs w:val="28"/>
        </w:rPr>
        <w:t xml:space="preserve"> το </w:t>
      </w:r>
      <w:r>
        <w:rPr>
          <w:sz w:val="28"/>
          <w:szCs w:val="28"/>
        </w:rPr>
        <w:t>μήνυμά</w:t>
      </w:r>
      <w:r w:rsidR="00A267DC">
        <w:rPr>
          <w:sz w:val="28"/>
          <w:szCs w:val="28"/>
        </w:rPr>
        <w:t xml:space="preserve"> του. Σε </w:t>
      </w:r>
      <w:r>
        <w:rPr>
          <w:sz w:val="28"/>
          <w:szCs w:val="28"/>
        </w:rPr>
        <w:t>ορισμένες</w:t>
      </w:r>
      <w:r w:rsidR="00A267DC">
        <w:rPr>
          <w:sz w:val="28"/>
          <w:szCs w:val="28"/>
        </w:rPr>
        <w:t xml:space="preserve"> </w:t>
      </w:r>
      <w:r>
        <w:rPr>
          <w:sz w:val="28"/>
          <w:szCs w:val="28"/>
        </w:rPr>
        <w:t>επειδή</w:t>
      </w:r>
      <w:r w:rsidR="00A267DC">
        <w:rPr>
          <w:sz w:val="28"/>
          <w:szCs w:val="28"/>
        </w:rPr>
        <w:t xml:space="preserve"> </w:t>
      </w:r>
      <w:r>
        <w:rPr>
          <w:sz w:val="28"/>
          <w:szCs w:val="28"/>
        </w:rPr>
        <w:t>έχουν</w:t>
      </w:r>
      <w:r w:rsidR="00A267DC">
        <w:rPr>
          <w:sz w:val="28"/>
          <w:szCs w:val="28"/>
        </w:rPr>
        <w:t xml:space="preserve"> </w:t>
      </w:r>
      <w:r>
        <w:rPr>
          <w:sz w:val="28"/>
          <w:szCs w:val="28"/>
        </w:rPr>
        <w:t>καίρια</w:t>
      </w:r>
      <w:r w:rsidR="00A267DC">
        <w:rPr>
          <w:sz w:val="28"/>
          <w:szCs w:val="28"/>
        </w:rPr>
        <w:t xml:space="preserve"> </w:t>
      </w:r>
      <w:r>
        <w:rPr>
          <w:sz w:val="28"/>
          <w:szCs w:val="28"/>
        </w:rPr>
        <w:t>σημασία</w:t>
      </w:r>
      <w:r w:rsidR="00A267DC">
        <w:rPr>
          <w:sz w:val="28"/>
          <w:szCs w:val="28"/>
        </w:rPr>
        <w:t xml:space="preserve"> για την </w:t>
      </w:r>
      <w:r>
        <w:rPr>
          <w:sz w:val="28"/>
          <w:szCs w:val="28"/>
        </w:rPr>
        <w:t>κατανόηση</w:t>
      </w:r>
      <w:r w:rsidR="00A267DC">
        <w:rPr>
          <w:sz w:val="28"/>
          <w:szCs w:val="28"/>
        </w:rPr>
        <w:t xml:space="preserve"> της </w:t>
      </w:r>
      <w:r>
        <w:rPr>
          <w:sz w:val="28"/>
          <w:szCs w:val="28"/>
        </w:rPr>
        <w:t>δίκης</w:t>
      </w:r>
      <w:r w:rsidR="008D6756">
        <w:rPr>
          <w:sz w:val="28"/>
          <w:szCs w:val="28"/>
        </w:rPr>
        <w:t>,</w:t>
      </w:r>
      <w:r w:rsidR="00A267DC">
        <w:rPr>
          <w:sz w:val="28"/>
          <w:szCs w:val="28"/>
        </w:rPr>
        <w:t xml:space="preserve"> όπως η </w:t>
      </w:r>
      <w:r>
        <w:rPr>
          <w:sz w:val="28"/>
          <w:szCs w:val="28"/>
        </w:rPr>
        <w:t>βασιλεία</w:t>
      </w:r>
      <w:r w:rsidR="00A267DC">
        <w:rPr>
          <w:sz w:val="28"/>
          <w:szCs w:val="28"/>
        </w:rPr>
        <w:t xml:space="preserve">, η </w:t>
      </w:r>
      <w:r>
        <w:rPr>
          <w:sz w:val="28"/>
          <w:szCs w:val="28"/>
        </w:rPr>
        <w:t>εξουσία</w:t>
      </w:r>
      <w:r w:rsidR="00A267DC">
        <w:rPr>
          <w:sz w:val="28"/>
          <w:szCs w:val="28"/>
        </w:rPr>
        <w:t xml:space="preserve">, η </w:t>
      </w:r>
      <w:r>
        <w:rPr>
          <w:sz w:val="28"/>
          <w:szCs w:val="28"/>
        </w:rPr>
        <w:t>αλήθεια</w:t>
      </w:r>
      <w:r w:rsidR="00A267DC">
        <w:rPr>
          <w:sz w:val="28"/>
          <w:szCs w:val="28"/>
        </w:rPr>
        <w:t xml:space="preserve">, ο </w:t>
      </w:r>
      <w:r>
        <w:rPr>
          <w:sz w:val="28"/>
          <w:szCs w:val="28"/>
        </w:rPr>
        <w:t>άνθρωπος</w:t>
      </w:r>
      <w:r w:rsidR="00A267DC">
        <w:rPr>
          <w:sz w:val="28"/>
          <w:szCs w:val="28"/>
        </w:rPr>
        <w:t xml:space="preserve"> θα </w:t>
      </w:r>
      <w:r>
        <w:rPr>
          <w:sz w:val="28"/>
          <w:szCs w:val="28"/>
        </w:rPr>
        <w:t>γίνει</w:t>
      </w:r>
      <w:r w:rsidR="00A267DC">
        <w:rPr>
          <w:sz w:val="28"/>
          <w:szCs w:val="28"/>
        </w:rPr>
        <w:t xml:space="preserve"> μια πιο εξιχνιαστικ</w:t>
      </w:r>
      <w:r>
        <w:rPr>
          <w:sz w:val="28"/>
          <w:szCs w:val="28"/>
        </w:rPr>
        <w:t>ή</w:t>
      </w:r>
      <w:r w:rsidR="00A267DC">
        <w:rPr>
          <w:sz w:val="28"/>
          <w:szCs w:val="28"/>
        </w:rPr>
        <w:t xml:space="preserve"> </w:t>
      </w:r>
      <w:r>
        <w:rPr>
          <w:sz w:val="28"/>
          <w:szCs w:val="28"/>
        </w:rPr>
        <w:t>προσέγγιση</w:t>
      </w:r>
      <w:r w:rsidR="005A3D5B">
        <w:rPr>
          <w:sz w:val="28"/>
          <w:szCs w:val="28"/>
        </w:rPr>
        <w:t>,</w:t>
      </w:r>
      <w:r w:rsidR="00A267DC">
        <w:rPr>
          <w:sz w:val="28"/>
          <w:szCs w:val="28"/>
        </w:rPr>
        <w:t xml:space="preserve"> </w:t>
      </w:r>
      <w:r>
        <w:rPr>
          <w:sz w:val="28"/>
          <w:szCs w:val="28"/>
        </w:rPr>
        <w:t>αναδεικνύοντας</w:t>
      </w:r>
      <w:r w:rsidR="00A267DC">
        <w:rPr>
          <w:sz w:val="28"/>
          <w:szCs w:val="28"/>
        </w:rPr>
        <w:t xml:space="preserve"> και το πως </w:t>
      </w:r>
      <w:r w:rsidR="00D27DA3">
        <w:rPr>
          <w:sz w:val="28"/>
          <w:szCs w:val="28"/>
        </w:rPr>
        <w:t>χρησιμοποιούνται</w:t>
      </w:r>
      <w:r w:rsidR="00A267DC">
        <w:rPr>
          <w:sz w:val="28"/>
          <w:szCs w:val="28"/>
        </w:rPr>
        <w:t xml:space="preserve"> </w:t>
      </w:r>
      <w:r w:rsidR="00D27DA3">
        <w:rPr>
          <w:sz w:val="28"/>
          <w:szCs w:val="28"/>
        </w:rPr>
        <w:t>τόσο</w:t>
      </w:r>
      <w:r w:rsidR="00A267DC">
        <w:rPr>
          <w:sz w:val="28"/>
          <w:szCs w:val="28"/>
        </w:rPr>
        <w:t xml:space="preserve"> στη </w:t>
      </w:r>
      <w:r w:rsidR="00D27DA3">
        <w:rPr>
          <w:sz w:val="28"/>
          <w:szCs w:val="28"/>
        </w:rPr>
        <w:t>βιβλική</w:t>
      </w:r>
      <w:r w:rsidR="00A267DC">
        <w:rPr>
          <w:sz w:val="28"/>
          <w:szCs w:val="28"/>
        </w:rPr>
        <w:t xml:space="preserve"> </w:t>
      </w:r>
      <w:r w:rsidR="00D27DA3">
        <w:rPr>
          <w:sz w:val="28"/>
          <w:szCs w:val="28"/>
        </w:rPr>
        <w:t>γραμματεία</w:t>
      </w:r>
      <w:r w:rsidR="00A267DC">
        <w:rPr>
          <w:sz w:val="28"/>
          <w:szCs w:val="28"/>
        </w:rPr>
        <w:t xml:space="preserve"> </w:t>
      </w:r>
      <w:r w:rsidR="00D27DA3">
        <w:rPr>
          <w:sz w:val="28"/>
          <w:szCs w:val="28"/>
        </w:rPr>
        <w:t>όσο</w:t>
      </w:r>
      <w:r w:rsidR="00A267DC">
        <w:rPr>
          <w:sz w:val="28"/>
          <w:szCs w:val="28"/>
        </w:rPr>
        <w:t xml:space="preserve"> και στην εξωβιβλικ</w:t>
      </w:r>
      <w:r w:rsidR="00D27DA3">
        <w:rPr>
          <w:sz w:val="28"/>
          <w:szCs w:val="28"/>
        </w:rPr>
        <w:t xml:space="preserve">ή </w:t>
      </w:r>
      <w:r w:rsidR="00A267DC">
        <w:rPr>
          <w:sz w:val="28"/>
          <w:szCs w:val="28"/>
        </w:rPr>
        <w:t xml:space="preserve"> </w:t>
      </w:r>
      <w:r w:rsidR="00D27DA3">
        <w:rPr>
          <w:sz w:val="28"/>
          <w:szCs w:val="28"/>
        </w:rPr>
        <w:t>γραμματειακή</w:t>
      </w:r>
      <w:r w:rsidR="00A267DC">
        <w:rPr>
          <w:sz w:val="28"/>
          <w:szCs w:val="28"/>
        </w:rPr>
        <w:t xml:space="preserve"> </w:t>
      </w:r>
      <w:r w:rsidR="00D27DA3">
        <w:rPr>
          <w:sz w:val="28"/>
          <w:szCs w:val="28"/>
        </w:rPr>
        <w:t>παράδοση</w:t>
      </w:r>
      <w:r w:rsidR="00A267DC">
        <w:rPr>
          <w:sz w:val="28"/>
          <w:szCs w:val="28"/>
        </w:rPr>
        <w:t>.</w:t>
      </w:r>
    </w:p>
    <w:p w14:paraId="6C691DCB" w14:textId="51C55594" w:rsidR="00A267DC" w:rsidRDefault="00A267DC" w:rsidP="00DC69BA">
      <w:pPr>
        <w:ind w:left="-1134" w:right="-949" w:firstLine="567"/>
        <w:jc w:val="both"/>
        <w:rPr>
          <w:sz w:val="28"/>
          <w:szCs w:val="28"/>
        </w:rPr>
      </w:pPr>
      <w:r>
        <w:rPr>
          <w:sz w:val="28"/>
          <w:szCs w:val="28"/>
        </w:rPr>
        <w:t xml:space="preserve">Ένα άλλο </w:t>
      </w:r>
      <w:r w:rsidR="00D27DA3">
        <w:rPr>
          <w:sz w:val="28"/>
          <w:szCs w:val="28"/>
        </w:rPr>
        <w:t>επίπεδο</w:t>
      </w:r>
      <w:r>
        <w:rPr>
          <w:sz w:val="28"/>
          <w:szCs w:val="28"/>
        </w:rPr>
        <w:t xml:space="preserve"> </w:t>
      </w:r>
      <w:r w:rsidR="00D27DA3">
        <w:rPr>
          <w:sz w:val="28"/>
          <w:szCs w:val="28"/>
        </w:rPr>
        <w:t>φιλολογικής</w:t>
      </w:r>
      <w:r>
        <w:rPr>
          <w:sz w:val="28"/>
          <w:szCs w:val="28"/>
        </w:rPr>
        <w:t xml:space="preserve"> </w:t>
      </w:r>
      <w:r w:rsidR="00D27DA3">
        <w:rPr>
          <w:sz w:val="28"/>
          <w:szCs w:val="28"/>
        </w:rPr>
        <w:t>προσέγγισης</w:t>
      </w:r>
      <w:r>
        <w:rPr>
          <w:sz w:val="28"/>
          <w:szCs w:val="28"/>
        </w:rPr>
        <w:t xml:space="preserve"> του </w:t>
      </w:r>
      <w:r w:rsidR="00D27DA3">
        <w:rPr>
          <w:sz w:val="28"/>
          <w:szCs w:val="28"/>
        </w:rPr>
        <w:t>κειμένου</w:t>
      </w:r>
      <w:r>
        <w:rPr>
          <w:sz w:val="28"/>
          <w:szCs w:val="28"/>
        </w:rPr>
        <w:t xml:space="preserve"> είναι </w:t>
      </w:r>
      <w:r w:rsidR="00B23100">
        <w:rPr>
          <w:sz w:val="28"/>
          <w:szCs w:val="28"/>
        </w:rPr>
        <w:t xml:space="preserve">η </w:t>
      </w:r>
      <w:r w:rsidR="00D27DA3">
        <w:rPr>
          <w:sz w:val="28"/>
          <w:szCs w:val="28"/>
        </w:rPr>
        <w:t>αναζήτηση</w:t>
      </w:r>
      <w:r w:rsidR="00B23100">
        <w:rPr>
          <w:sz w:val="28"/>
          <w:szCs w:val="28"/>
        </w:rPr>
        <w:t xml:space="preserve"> της </w:t>
      </w:r>
      <w:r w:rsidR="00D27DA3">
        <w:rPr>
          <w:sz w:val="28"/>
          <w:szCs w:val="28"/>
        </w:rPr>
        <w:t>γλωσσικής</w:t>
      </w:r>
      <w:r w:rsidR="00B23100">
        <w:rPr>
          <w:sz w:val="28"/>
          <w:szCs w:val="28"/>
        </w:rPr>
        <w:t xml:space="preserve"> </w:t>
      </w:r>
      <w:r w:rsidR="00D27DA3">
        <w:rPr>
          <w:sz w:val="28"/>
          <w:szCs w:val="28"/>
        </w:rPr>
        <w:t>ταυτότητας</w:t>
      </w:r>
      <w:r w:rsidR="00B23100">
        <w:rPr>
          <w:sz w:val="28"/>
          <w:szCs w:val="28"/>
        </w:rPr>
        <w:t xml:space="preserve"> του </w:t>
      </w:r>
      <w:r w:rsidR="00D27DA3">
        <w:rPr>
          <w:sz w:val="28"/>
          <w:szCs w:val="28"/>
        </w:rPr>
        <w:t xml:space="preserve">συγγραφέα </w:t>
      </w:r>
      <w:r w:rsidR="00B23100">
        <w:rPr>
          <w:sz w:val="28"/>
          <w:szCs w:val="28"/>
        </w:rPr>
        <w:t xml:space="preserve">του. </w:t>
      </w:r>
      <w:r w:rsidR="00D27DA3">
        <w:rPr>
          <w:sz w:val="28"/>
          <w:szCs w:val="28"/>
        </w:rPr>
        <w:t>Αναζητήσαμε</w:t>
      </w:r>
      <w:r w:rsidR="00B23100">
        <w:rPr>
          <w:sz w:val="28"/>
          <w:szCs w:val="28"/>
        </w:rPr>
        <w:t xml:space="preserve"> τα </w:t>
      </w:r>
      <w:r w:rsidR="00D27DA3">
        <w:rPr>
          <w:sz w:val="28"/>
          <w:szCs w:val="28"/>
        </w:rPr>
        <w:t>γνωρίσματα</w:t>
      </w:r>
      <w:r w:rsidR="00B23100">
        <w:rPr>
          <w:sz w:val="28"/>
          <w:szCs w:val="28"/>
        </w:rPr>
        <w:t xml:space="preserve"> της </w:t>
      </w:r>
      <w:r w:rsidR="00D27DA3">
        <w:rPr>
          <w:sz w:val="28"/>
          <w:szCs w:val="28"/>
        </w:rPr>
        <w:t>γραφής</w:t>
      </w:r>
      <w:r w:rsidR="00B23100">
        <w:rPr>
          <w:sz w:val="28"/>
          <w:szCs w:val="28"/>
        </w:rPr>
        <w:t xml:space="preserve"> του και </w:t>
      </w:r>
      <w:r w:rsidR="00D27DA3">
        <w:rPr>
          <w:sz w:val="28"/>
          <w:szCs w:val="28"/>
        </w:rPr>
        <w:t>ιδίως</w:t>
      </w:r>
      <w:r w:rsidR="00B23100">
        <w:rPr>
          <w:sz w:val="28"/>
          <w:szCs w:val="28"/>
        </w:rPr>
        <w:t xml:space="preserve"> </w:t>
      </w:r>
      <w:r w:rsidR="00D27DA3">
        <w:rPr>
          <w:sz w:val="28"/>
          <w:szCs w:val="28"/>
        </w:rPr>
        <w:t>μέσα</w:t>
      </w:r>
      <w:r w:rsidR="00B23100">
        <w:rPr>
          <w:sz w:val="28"/>
          <w:szCs w:val="28"/>
        </w:rPr>
        <w:t xml:space="preserve"> στο </w:t>
      </w:r>
      <w:r w:rsidR="00D27DA3">
        <w:rPr>
          <w:sz w:val="28"/>
          <w:szCs w:val="28"/>
        </w:rPr>
        <w:t>γλωσσικό</w:t>
      </w:r>
      <w:r w:rsidR="00B23100">
        <w:rPr>
          <w:sz w:val="28"/>
          <w:szCs w:val="28"/>
        </w:rPr>
        <w:t xml:space="preserve"> </w:t>
      </w:r>
      <w:r w:rsidR="00D27DA3">
        <w:rPr>
          <w:sz w:val="28"/>
          <w:szCs w:val="28"/>
        </w:rPr>
        <w:t>περιβάλλον</w:t>
      </w:r>
      <w:r w:rsidR="005A3D5B">
        <w:rPr>
          <w:sz w:val="28"/>
          <w:szCs w:val="28"/>
        </w:rPr>
        <w:t>,</w:t>
      </w:r>
      <w:r w:rsidR="00B23100">
        <w:rPr>
          <w:sz w:val="28"/>
          <w:szCs w:val="28"/>
        </w:rPr>
        <w:t xml:space="preserve"> που το </w:t>
      </w:r>
      <w:r w:rsidR="00D27DA3">
        <w:rPr>
          <w:sz w:val="28"/>
          <w:szCs w:val="28"/>
        </w:rPr>
        <w:t>κείμενο</w:t>
      </w:r>
      <w:r w:rsidR="00B23100">
        <w:rPr>
          <w:sz w:val="28"/>
          <w:szCs w:val="28"/>
        </w:rPr>
        <w:t xml:space="preserve"> αυτό </w:t>
      </w:r>
      <w:r w:rsidR="00D27DA3">
        <w:rPr>
          <w:sz w:val="28"/>
          <w:szCs w:val="28"/>
        </w:rPr>
        <w:t>γράφτηκε</w:t>
      </w:r>
      <w:r w:rsidR="005A3D5B">
        <w:rPr>
          <w:sz w:val="28"/>
          <w:szCs w:val="28"/>
        </w:rPr>
        <w:t>.</w:t>
      </w:r>
      <w:r w:rsidR="00B23100">
        <w:rPr>
          <w:sz w:val="28"/>
          <w:szCs w:val="28"/>
        </w:rPr>
        <w:t xml:space="preserve"> </w:t>
      </w:r>
      <w:r w:rsidR="005A3D5B">
        <w:rPr>
          <w:sz w:val="28"/>
          <w:szCs w:val="28"/>
        </w:rPr>
        <w:t>Έ</w:t>
      </w:r>
      <w:r w:rsidR="00B23100">
        <w:rPr>
          <w:sz w:val="28"/>
          <w:szCs w:val="28"/>
        </w:rPr>
        <w:t xml:space="preserve">να </w:t>
      </w:r>
      <w:r w:rsidR="00D27DA3">
        <w:rPr>
          <w:sz w:val="28"/>
          <w:szCs w:val="28"/>
        </w:rPr>
        <w:t>πολύγλωσσο</w:t>
      </w:r>
      <w:r w:rsidR="00B23100">
        <w:rPr>
          <w:sz w:val="28"/>
          <w:szCs w:val="28"/>
        </w:rPr>
        <w:t xml:space="preserve"> </w:t>
      </w:r>
      <w:r w:rsidR="00D27DA3">
        <w:rPr>
          <w:sz w:val="28"/>
          <w:szCs w:val="28"/>
        </w:rPr>
        <w:t>περιβάλλον</w:t>
      </w:r>
      <w:r w:rsidR="00B23100">
        <w:rPr>
          <w:sz w:val="28"/>
          <w:szCs w:val="28"/>
        </w:rPr>
        <w:t xml:space="preserve"> με </w:t>
      </w:r>
      <w:r w:rsidR="00D27DA3">
        <w:rPr>
          <w:sz w:val="28"/>
          <w:szCs w:val="28"/>
        </w:rPr>
        <w:t>κυρίαρχη</w:t>
      </w:r>
      <w:r w:rsidR="00B23100">
        <w:rPr>
          <w:sz w:val="28"/>
          <w:szCs w:val="28"/>
        </w:rPr>
        <w:t xml:space="preserve"> την </w:t>
      </w:r>
      <w:r w:rsidR="00D27DA3">
        <w:rPr>
          <w:sz w:val="28"/>
          <w:szCs w:val="28"/>
        </w:rPr>
        <w:t>ελληνική</w:t>
      </w:r>
      <w:r w:rsidR="008D6756">
        <w:rPr>
          <w:sz w:val="28"/>
          <w:szCs w:val="28"/>
        </w:rPr>
        <w:t>,</w:t>
      </w:r>
      <w:r w:rsidR="00B23100">
        <w:rPr>
          <w:sz w:val="28"/>
          <w:szCs w:val="28"/>
        </w:rPr>
        <w:t xml:space="preserve"> </w:t>
      </w:r>
      <w:r w:rsidR="009C7DFB">
        <w:rPr>
          <w:sz w:val="28"/>
          <w:szCs w:val="28"/>
        </w:rPr>
        <w:t>η οποία</w:t>
      </w:r>
      <w:r w:rsidR="00B23100">
        <w:rPr>
          <w:sz w:val="28"/>
          <w:szCs w:val="28"/>
        </w:rPr>
        <w:t xml:space="preserve"> με τον </w:t>
      </w:r>
      <w:r w:rsidR="00D27DA3">
        <w:rPr>
          <w:sz w:val="28"/>
          <w:szCs w:val="28"/>
        </w:rPr>
        <w:t>πλούτο</w:t>
      </w:r>
      <w:r w:rsidR="00B23100">
        <w:rPr>
          <w:sz w:val="28"/>
          <w:szCs w:val="28"/>
        </w:rPr>
        <w:t xml:space="preserve"> της </w:t>
      </w:r>
      <w:r w:rsidR="00D27DA3">
        <w:rPr>
          <w:sz w:val="28"/>
          <w:szCs w:val="28"/>
        </w:rPr>
        <w:t>διευκόλυνε</w:t>
      </w:r>
      <w:r w:rsidR="00B23100">
        <w:rPr>
          <w:sz w:val="28"/>
          <w:szCs w:val="28"/>
        </w:rPr>
        <w:t xml:space="preserve"> το να </w:t>
      </w:r>
      <w:r w:rsidR="00D27DA3">
        <w:rPr>
          <w:sz w:val="28"/>
          <w:szCs w:val="28"/>
        </w:rPr>
        <w:t>αποτυπωθεί</w:t>
      </w:r>
      <w:r w:rsidR="00B23100">
        <w:rPr>
          <w:sz w:val="28"/>
          <w:szCs w:val="28"/>
        </w:rPr>
        <w:t xml:space="preserve"> </w:t>
      </w:r>
      <w:r w:rsidR="00D27DA3">
        <w:rPr>
          <w:sz w:val="28"/>
          <w:szCs w:val="28"/>
        </w:rPr>
        <w:t>ορθά</w:t>
      </w:r>
      <w:r w:rsidR="00B23100">
        <w:rPr>
          <w:sz w:val="28"/>
          <w:szCs w:val="28"/>
        </w:rPr>
        <w:t xml:space="preserve"> το </w:t>
      </w:r>
      <w:r w:rsidR="00D27DA3">
        <w:rPr>
          <w:sz w:val="28"/>
          <w:szCs w:val="28"/>
        </w:rPr>
        <w:t>ευαγγελικό</w:t>
      </w:r>
      <w:r w:rsidR="00B23100">
        <w:rPr>
          <w:sz w:val="28"/>
          <w:szCs w:val="28"/>
        </w:rPr>
        <w:t xml:space="preserve"> </w:t>
      </w:r>
      <w:r w:rsidR="00D27DA3">
        <w:rPr>
          <w:sz w:val="28"/>
          <w:szCs w:val="28"/>
        </w:rPr>
        <w:t>μήνυμα</w:t>
      </w:r>
      <w:r w:rsidR="00B23100">
        <w:rPr>
          <w:sz w:val="28"/>
          <w:szCs w:val="28"/>
        </w:rPr>
        <w:t xml:space="preserve"> του </w:t>
      </w:r>
      <w:r w:rsidR="00D27DA3">
        <w:rPr>
          <w:sz w:val="28"/>
          <w:szCs w:val="28"/>
        </w:rPr>
        <w:t>Ιησού</w:t>
      </w:r>
      <w:r w:rsidR="00B23100">
        <w:rPr>
          <w:sz w:val="28"/>
          <w:szCs w:val="28"/>
        </w:rPr>
        <w:t>.</w:t>
      </w:r>
      <w:r w:rsidR="006812EB">
        <w:rPr>
          <w:rStyle w:val="a7"/>
          <w:sz w:val="28"/>
          <w:szCs w:val="28"/>
        </w:rPr>
        <w:footnoteReference w:id="4"/>
      </w:r>
    </w:p>
    <w:p w14:paraId="39FCE1CD" w14:textId="3A2EF2F8" w:rsidR="005C668F" w:rsidRDefault="00D27DA3" w:rsidP="00DC69BA">
      <w:pPr>
        <w:ind w:left="-1134" w:right="-949" w:firstLine="567"/>
        <w:jc w:val="both"/>
        <w:rPr>
          <w:sz w:val="28"/>
          <w:szCs w:val="28"/>
        </w:rPr>
      </w:pPr>
      <w:r>
        <w:rPr>
          <w:sz w:val="28"/>
          <w:szCs w:val="28"/>
        </w:rPr>
        <w:t>Επιπλέον</w:t>
      </w:r>
      <w:r w:rsidR="005C668F">
        <w:rPr>
          <w:sz w:val="28"/>
          <w:szCs w:val="28"/>
        </w:rPr>
        <w:t xml:space="preserve"> </w:t>
      </w:r>
      <w:r>
        <w:rPr>
          <w:sz w:val="28"/>
          <w:szCs w:val="28"/>
        </w:rPr>
        <w:t>γίνεται</w:t>
      </w:r>
      <w:r w:rsidR="005C668F">
        <w:rPr>
          <w:sz w:val="28"/>
          <w:szCs w:val="28"/>
        </w:rPr>
        <w:t xml:space="preserve"> μια </w:t>
      </w:r>
      <w:r>
        <w:rPr>
          <w:sz w:val="28"/>
          <w:szCs w:val="28"/>
        </w:rPr>
        <w:t>μεταφραστική</w:t>
      </w:r>
      <w:r w:rsidR="005C668F">
        <w:rPr>
          <w:sz w:val="28"/>
          <w:szCs w:val="28"/>
        </w:rPr>
        <w:t xml:space="preserve"> </w:t>
      </w:r>
      <w:r>
        <w:rPr>
          <w:sz w:val="28"/>
          <w:szCs w:val="28"/>
        </w:rPr>
        <w:t>προσπάθεια</w:t>
      </w:r>
      <w:r w:rsidR="009C7DFB">
        <w:rPr>
          <w:sz w:val="28"/>
          <w:szCs w:val="28"/>
        </w:rPr>
        <w:t xml:space="preserve">, η οποία </w:t>
      </w:r>
      <w:r>
        <w:rPr>
          <w:sz w:val="28"/>
          <w:szCs w:val="28"/>
        </w:rPr>
        <w:t>βασίζεται</w:t>
      </w:r>
      <w:r w:rsidR="005C668F">
        <w:rPr>
          <w:sz w:val="28"/>
          <w:szCs w:val="28"/>
        </w:rPr>
        <w:t xml:space="preserve"> στο πως </w:t>
      </w:r>
      <w:r>
        <w:rPr>
          <w:sz w:val="28"/>
          <w:szCs w:val="28"/>
        </w:rPr>
        <w:t>απέδωσαν</w:t>
      </w:r>
      <w:r w:rsidR="005C668F">
        <w:rPr>
          <w:sz w:val="28"/>
          <w:szCs w:val="28"/>
        </w:rPr>
        <w:t xml:space="preserve"> </w:t>
      </w:r>
      <w:r>
        <w:rPr>
          <w:sz w:val="28"/>
          <w:szCs w:val="28"/>
        </w:rPr>
        <w:t>μεταφραστικά</w:t>
      </w:r>
      <w:r w:rsidR="005C668F">
        <w:rPr>
          <w:sz w:val="28"/>
          <w:szCs w:val="28"/>
        </w:rPr>
        <w:t xml:space="preserve"> το </w:t>
      </w:r>
      <w:r>
        <w:rPr>
          <w:sz w:val="28"/>
          <w:szCs w:val="28"/>
        </w:rPr>
        <w:t>κείμενο</w:t>
      </w:r>
      <w:r w:rsidR="005C668F">
        <w:rPr>
          <w:sz w:val="28"/>
          <w:szCs w:val="28"/>
        </w:rPr>
        <w:t xml:space="preserve"> ο </w:t>
      </w:r>
      <w:r>
        <w:rPr>
          <w:sz w:val="28"/>
          <w:szCs w:val="28"/>
        </w:rPr>
        <w:t>Μάξιμος</w:t>
      </w:r>
      <w:r w:rsidR="005C668F">
        <w:rPr>
          <w:sz w:val="28"/>
          <w:szCs w:val="28"/>
        </w:rPr>
        <w:t xml:space="preserve"> ο Καλλιπολ</w:t>
      </w:r>
      <w:r>
        <w:rPr>
          <w:sz w:val="28"/>
          <w:szCs w:val="28"/>
        </w:rPr>
        <w:t>ί</w:t>
      </w:r>
      <w:r w:rsidR="005C668F">
        <w:rPr>
          <w:sz w:val="28"/>
          <w:szCs w:val="28"/>
        </w:rPr>
        <w:t>της</w:t>
      </w:r>
      <w:r w:rsidR="005A3D5B">
        <w:rPr>
          <w:sz w:val="28"/>
          <w:szCs w:val="28"/>
        </w:rPr>
        <w:t>,</w:t>
      </w:r>
      <w:r w:rsidR="005C668F">
        <w:rPr>
          <w:sz w:val="28"/>
          <w:szCs w:val="28"/>
        </w:rPr>
        <w:t xml:space="preserve"> ο </w:t>
      </w:r>
      <w:r>
        <w:rPr>
          <w:sz w:val="28"/>
          <w:szCs w:val="28"/>
        </w:rPr>
        <w:t>Αναστάσιος</w:t>
      </w:r>
      <w:r w:rsidR="005C668F">
        <w:rPr>
          <w:sz w:val="28"/>
          <w:szCs w:val="28"/>
        </w:rPr>
        <w:t xml:space="preserve"> </w:t>
      </w:r>
      <w:r>
        <w:rPr>
          <w:sz w:val="28"/>
          <w:szCs w:val="28"/>
        </w:rPr>
        <w:t>Μιχαήλ</w:t>
      </w:r>
      <w:r w:rsidR="005A3D5B">
        <w:rPr>
          <w:sz w:val="28"/>
          <w:szCs w:val="28"/>
        </w:rPr>
        <w:t>,</w:t>
      </w:r>
      <w:r w:rsidR="005C668F">
        <w:rPr>
          <w:sz w:val="28"/>
          <w:szCs w:val="28"/>
        </w:rPr>
        <w:t xml:space="preserve"> ο </w:t>
      </w:r>
      <w:r>
        <w:rPr>
          <w:sz w:val="28"/>
          <w:szCs w:val="28"/>
        </w:rPr>
        <w:t>Νεόφυτος</w:t>
      </w:r>
      <w:r w:rsidR="005C668F">
        <w:rPr>
          <w:sz w:val="28"/>
          <w:szCs w:val="28"/>
        </w:rPr>
        <w:t xml:space="preserve"> Β</w:t>
      </w:r>
      <w:r>
        <w:rPr>
          <w:sz w:val="28"/>
          <w:szCs w:val="28"/>
        </w:rPr>
        <w:t>ά</w:t>
      </w:r>
      <w:r w:rsidR="005C668F">
        <w:rPr>
          <w:sz w:val="28"/>
          <w:szCs w:val="28"/>
        </w:rPr>
        <w:t>μβας</w:t>
      </w:r>
      <w:r w:rsidR="005A3D5B">
        <w:rPr>
          <w:sz w:val="28"/>
          <w:szCs w:val="28"/>
        </w:rPr>
        <w:t>,</w:t>
      </w:r>
      <w:r w:rsidR="005C668F">
        <w:rPr>
          <w:sz w:val="28"/>
          <w:szCs w:val="28"/>
        </w:rPr>
        <w:t xml:space="preserve"> </w:t>
      </w:r>
      <w:r w:rsidR="004E463B">
        <w:rPr>
          <w:sz w:val="28"/>
          <w:szCs w:val="28"/>
        </w:rPr>
        <w:t xml:space="preserve">ο </w:t>
      </w:r>
      <w:r>
        <w:rPr>
          <w:sz w:val="28"/>
          <w:szCs w:val="28"/>
        </w:rPr>
        <w:t>Αλέξανδρος</w:t>
      </w:r>
      <w:r w:rsidR="004E463B">
        <w:rPr>
          <w:sz w:val="28"/>
          <w:szCs w:val="28"/>
        </w:rPr>
        <w:t xml:space="preserve"> </w:t>
      </w:r>
      <w:r>
        <w:rPr>
          <w:sz w:val="28"/>
          <w:szCs w:val="28"/>
        </w:rPr>
        <w:t>Πάλλης</w:t>
      </w:r>
      <w:r w:rsidR="005A3D5B">
        <w:rPr>
          <w:sz w:val="28"/>
          <w:szCs w:val="28"/>
        </w:rPr>
        <w:t>,</w:t>
      </w:r>
      <w:r w:rsidR="004E463B">
        <w:rPr>
          <w:sz w:val="28"/>
          <w:szCs w:val="28"/>
        </w:rPr>
        <w:t xml:space="preserve"> ο Ι </w:t>
      </w:r>
      <w:r>
        <w:rPr>
          <w:sz w:val="28"/>
          <w:szCs w:val="28"/>
        </w:rPr>
        <w:t>Κολλιτσάρας</w:t>
      </w:r>
      <w:r w:rsidR="005A3D5B">
        <w:rPr>
          <w:sz w:val="28"/>
          <w:szCs w:val="28"/>
        </w:rPr>
        <w:t>,</w:t>
      </w:r>
      <w:r>
        <w:rPr>
          <w:sz w:val="28"/>
          <w:szCs w:val="28"/>
        </w:rPr>
        <w:t xml:space="preserve"> </w:t>
      </w:r>
      <w:r w:rsidR="004E463B">
        <w:rPr>
          <w:sz w:val="28"/>
          <w:szCs w:val="28"/>
        </w:rPr>
        <w:t xml:space="preserve">ο Π </w:t>
      </w:r>
      <w:r>
        <w:rPr>
          <w:sz w:val="28"/>
          <w:szCs w:val="28"/>
        </w:rPr>
        <w:t>Τρεμπέλας</w:t>
      </w:r>
      <w:r w:rsidR="005A3D5B">
        <w:rPr>
          <w:sz w:val="28"/>
          <w:szCs w:val="28"/>
        </w:rPr>
        <w:t>,</w:t>
      </w:r>
      <w:r w:rsidR="004E463B">
        <w:rPr>
          <w:sz w:val="28"/>
          <w:szCs w:val="28"/>
        </w:rPr>
        <w:t xml:space="preserve"> ο Ν Ψαρουδ</w:t>
      </w:r>
      <w:r>
        <w:rPr>
          <w:sz w:val="28"/>
          <w:szCs w:val="28"/>
        </w:rPr>
        <w:t>ά</w:t>
      </w:r>
      <w:r w:rsidR="004E463B">
        <w:rPr>
          <w:sz w:val="28"/>
          <w:szCs w:val="28"/>
        </w:rPr>
        <w:t>κης</w:t>
      </w:r>
      <w:r w:rsidR="005A3D5B">
        <w:rPr>
          <w:sz w:val="28"/>
          <w:szCs w:val="28"/>
        </w:rPr>
        <w:t>,</w:t>
      </w:r>
      <w:r w:rsidR="004E463B">
        <w:rPr>
          <w:sz w:val="28"/>
          <w:szCs w:val="28"/>
        </w:rPr>
        <w:t xml:space="preserve"> ο Ν </w:t>
      </w:r>
      <w:r>
        <w:rPr>
          <w:sz w:val="28"/>
          <w:szCs w:val="28"/>
        </w:rPr>
        <w:t>Σωτηρόπουλος</w:t>
      </w:r>
      <w:r w:rsidR="004E463B">
        <w:rPr>
          <w:sz w:val="28"/>
          <w:szCs w:val="28"/>
        </w:rPr>
        <w:t xml:space="preserve"> κα</w:t>
      </w:r>
      <w:r>
        <w:rPr>
          <w:sz w:val="28"/>
          <w:szCs w:val="28"/>
        </w:rPr>
        <w:t>ι</w:t>
      </w:r>
      <w:r w:rsidR="004E463B">
        <w:rPr>
          <w:sz w:val="28"/>
          <w:szCs w:val="28"/>
        </w:rPr>
        <w:t xml:space="preserve"> οι </w:t>
      </w:r>
      <w:r>
        <w:rPr>
          <w:sz w:val="28"/>
          <w:szCs w:val="28"/>
        </w:rPr>
        <w:t>έξι</w:t>
      </w:r>
      <w:r w:rsidR="004E463B">
        <w:rPr>
          <w:sz w:val="28"/>
          <w:szCs w:val="28"/>
        </w:rPr>
        <w:t xml:space="preserve"> </w:t>
      </w:r>
      <w:r>
        <w:rPr>
          <w:sz w:val="28"/>
          <w:szCs w:val="28"/>
        </w:rPr>
        <w:t>καθηγητές</w:t>
      </w:r>
      <w:r w:rsidR="004E463B">
        <w:rPr>
          <w:sz w:val="28"/>
          <w:szCs w:val="28"/>
        </w:rPr>
        <w:t xml:space="preserve"> </w:t>
      </w:r>
      <w:r>
        <w:rPr>
          <w:sz w:val="28"/>
          <w:szCs w:val="28"/>
        </w:rPr>
        <w:t>μεταφραστές</w:t>
      </w:r>
      <w:r w:rsidR="004E463B">
        <w:rPr>
          <w:sz w:val="28"/>
          <w:szCs w:val="28"/>
        </w:rPr>
        <w:t xml:space="preserve"> της Κ.Δ. </w:t>
      </w:r>
      <w:r>
        <w:rPr>
          <w:sz w:val="28"/>
          <w:szCs w:val="28"/>
        </w:rPr>
        <w:t>Μέσα</w:t>
      </w:r>
      <w:r w:rsidR="004E463B">
        <w:rPr>
          <w:sz w:val="28"/>
          <w:szCs w:val="28"/>
        </w:rPr>
        <w:t xml:space="preserve"> από αυτή τη </w:t>
      </w:r>
      <w:r>
        <w:rPr>
          <w:sz w:val="28"/>
          <w:szCs w:val="28"/>
        </w:rPr>
        <w:t>διαδικασία</w:t>
      </w:r>
      <w:r w:rsidR="004E463B">
        <w:rPr>
          <w:sz w:val="28"/>
          <w:szCs w:val="28"/>
        </w:rPr>
        <w:t xml:space="preserve"> </w:t>
      </w:r>
      <w:r>
        <w:rPr>
          <w:sz w:val="28"/>
          <w:szCs w:val="28"/>
        </w:rPr>
        <w:lastRenderedPageBreak/>
        <w:t>επιχειρήθηκε</w:t>
      </w:r>
      <w:r w:rsidR="004E463B">
        <w:rPr>
          <w:sz w:val="28"/>
          <w:szCs w:val="28"/>
        </w:rPr>
        <w:t xml:space="preserve"> να </w:t>
      </w:r>
      <w:r>
        <w:rPr>
          <w:sz w:val="28"/>
          <w:szCs w:val="28"/>
        </w:rPr>
        <w:t>αποδοθεί</w:t>
      </w:r>
      <w:r w:rsidR="004E463B">
        <w:rPr>
          <w:sz w:val="28"/>
          <w:szCs w:val="28"/>
        </w:rPr>
        <w:t xml:space="preserve"> το </w:t>
      </w:r>
      <w:r>
        <w:rPr>
          <w:sz w:val="28"/>
          <w:szCs w:val="28"/>
        </w:rPr>
        <w:t>κείμενο</w:t>
      </w:r>
      <w:r w:rsidR="004E463B">
        <w:rPr>
          <w:sz w:val="28"/>
          <w:szCs w:val="28"/>
        </w:rPr>
        <w:t xml:space="preserve"> σε μια πιο </w:t>
      </w:r>
      <w:r>
        <w:rPr>
          <w:sz w:val="28"/>
          <w:szCs w:val="28"/>
        </w:rPr>
        <w:t>βατή</w:t>
      </w:r>
      <w:r w:rsidR="004E463B">
        <w:rPr>
          <w:sz w:val="28"/>
          <w:szCs w:val="28"/>
        </w:rPr>
        <w:t xml:space="preserve"> </w:t>
      </w:r>
      <w:r>
        <w:rPr>
          <w:sz w:val="28"/>
          <w:szCs w:val="28"/>
        </w:rPr>
        <w:t>γλώσσα</w:t>
      </w:r>
      <w:r w:rsidR="004E463B">
        <w:rPr>
          <w:sz w:val="28"/>
          <w:szCs w:val="28"/>
        </w:rPr>
        <w:t xml:space="preserve"> για το </w:t>
      </w:r>
      <w:r>
        <w:rPr>
          <w:sz w:val="28"/>
          <w:szCs w:val="28"/>
        </w:rPr>
        <w:t>σύγχρονο</w:t>
      </w:r>
      <w:r w:rsidR="004E463B">
        <w:rPr>
          <w:sz w:val="28"/>
          <w:szCs w:val="28"/>
        </w:rPr>
        <w:t xml:space="preserve"> </w:t>
      </w:r>
      <w:r>
        <w:rPr>
          <w:sz w:val="28"/>
          <w:szCs w:val="28"/>
        </w:rPr>
        <w:t>νεοέλληνα</w:t>
      </w:r>
      <w:r w:rsidR="004E463B">
        <w:rPr>
          <w:sz w:val="28"/>
          <w:szCs w:val="28"/>
        </w:rPr>
        <w:t xml:space="preserve"> </w:t>
      </w:r>
      <w:r>
        <w:rPr>
          <w:sz w:val="28"/>
          <w:szCs w:val="28"/>
        </w:rPr>
        <w:t>αναγνώστη</w:t>
      </w:r>
      <w:r w:rsidR="005A3D5B">
        <w:rPr>
          <w:sz w:val="28"/>
          <w:szCs w:val="28"/>
        </w:rPr>
        <w:t>,</w:t>
      </w:r>
      <w:r w:rsidR="004E463B">
        <w:rPr>
          <w:sz w:val="28"/>
          <w:szCs w:val="28"/>
        </w:rPr>
        <w:t xml:space="preserve"> </w:t>
      </w:r>
      <w:r>
        <w:rPr>
          <w:sz w:val="28"/>
          <w:szCs w:val="28"/>
        </w:rPr>
        <w:t>αποδίδοντας</w:t>
      </w:r>
      <w:r w:rsidR="004E463B">
        <w:rPr>
          <w:sz w:val="28"/>
          <w:szCs w:val="28"/>
        </w:rPr>
        <w:t xml:space="preserve"> όμως την </w:t>
      </w:r>
      <w:r>
        <w:rPr>
          <w:sz w:val="28"/>
          <w:szCs w:val="28"/>
        </w:rPr>
        <w:t>πληροφορία</w:t>
      </w:r>
      <w:r w:rsidR="004E463B">
        <w:rPr>
          <w:sz w:val="28"/>
          <w:szCs w:val="28"/>
        </w:rPr>
        <w:t xml:space="preserve"> και με το </w:t>
      </w:r>
      <w:r>
        <w:rPr>
          <w:sz w:val="28"/>
          <w:szCs w:val="28"/>
        </w:rPr>
        <w:t>ύφος</w:t>
      </w:r>
      <w:r w:rsidR="004E463B">
        <w:rPr>
          <w:sz w:val="28"/>
          <w:szCs w:val="28"/>
        </w:rPr>
        <w:t xml:space="preserve"> που </w:t>
      </w:r>
      <w:r>
        <w:rPr>
          <w:sz w:val="28"/>
          <w:szCs w:val="28"/>
        </w:rPr>
        <w:t>ήθελε</w:t>
      </w:r>
      <w:r w:rsidR="004E463B">
        <w:rPr>
          <w:sz w:val="28"/>
          <w:szCs w:val="28"/>
        </w:rPr>
        <w:t xml:space="preserve"> ο </w:t>
      </w:r>
      <w:r>
        <w:rPr>
          <w:sz w:val="28"/>
          <w:szCs w:val="28"/>
        </w:rPr>
        <w:t>ευαγγελιστής</w:t>
      </w:r>
      <w:r w:rsidR="004E463B">
        <w:rPr>
          <w:sz w:val="28"/>
          <w:szCs w:val="28"/>
        </w:rPr>
        <w:t xml:space="preserve"> </w:t>
      </w:r>
      <w:r>
        <w:rPr>
          <w:sz w:val="28"/>
          <w:szCs w:val="28"/>
        </w:rPr>
        <w:t xml:space="preserve">με </w:t>
      </w:r>
      <w:r w:rsidR="004E463B">
        <w:rPr>
          <w:sz w:val="28"/>
          <w:szCs w:val="28"/>
        </w:rPr>
        <w:t xml:space="preserve">την </w:t>
      </w:r>
      <w:r>
        <w:rPr>
          <w:sz w:val="28"/>
          <w:szCs w:val="28"/>
        </w:rPr>
        <w:t>απόλυτη</w:t>
      </w:r>
      <w:r w:rsidR="004E463B">
        <w:rPr>
          <w:sz w:val="28"/>
          <w:szCs w:val="28"/>
        </w:rPr>
        <w:t xml:space="preserve"> κατά το </w:t>
      </w:r>
      <w:r>
        <w:rPr>
          <w:sz w:val="28"/>
          <w:szCs w:val="28"/>
        </w:rPr>
        <w:t>δυνατό</w:t>
      </w:r>
      <w:r w:rsidR="004E463B">
        <w:rPr>
          <w:sz w:val="28"/>
          <w:szCs w:val="28"/>
        </w:rPr>
        <w:t xml:space="preserve"> </w:t>
      </w:r>
      <w:r>
        <w:rPr>
          <w:sz w:val="28"/>
          <w:szCs w:val="28"/>
        </w:rPr>
        <w:t>ακρίβεια</w:t>
      </w:r>
      <w:r w:rsidR="004E463B">
        <w:rPr>
          <w:sz w:val="28"/>
          <w:szCs w:val="28"/>
        </w:rPr>
        <w:t>.</w:t>
      </w:r>
    </w:p>
    <w:p w14:paraId="25559F6B" w14:textId="0792D219" w:rsidR="00D8188F" w:rsidRPr="00351346" w:rsidRDefault="004E463B" w:rsidP="00DC69BA">
      <w:pPr>
        <w:ind w:left="-1134" w:right="-949" w:firstLine="567"/>
        <w:jc w:val="both"/>
        <w:rPr>
          <w:rStyle w:val="a5"/>
          <w:rFonts w:ascii="Calibri" w:hAnsi="Calibri" w:cs="Calibri"/>
          <w:i w:val="0"/>
          <w:iCs w:val="0"/>
          <w:sz w:val="28"/>
          <w:szCs w:val="28"/>
          <w:bdr w:val="none" w:sz="0" w:space="0" w:color="auto" w:frame="1"/>
          <w:shd w:val="clear" w:color="auto" w:fill="FFFFFF"/>
        </w:rPr>
      </w:pPr>
      <w:r>
        <w:rPr>
          <w:sz w:val="28"/>
          <w:szCs w:val="28"/>
        </w:rPr>
        <w:t xml:space="preserve">Ένα άλλο </w:t>
      </w:r>
      <w:r w:rsidR="00D27DA3">
        <w:rPr>
          <w:sz w:val="28"/>
          <w:szCs w:val="28"/>
        </w:rPr>
        <w:t>επίπεδο</w:t>
      </w:r>
      <w:r w:rsidR="008D6756">
        <w:rPr>
          <w:sz w:val="28"/>
          <w:szCs w:val="28"/>
        </w:rPr>
        <w:t xml:space="preserve"> </w:t>
      </w:r>
      <w:r w:rsidR="00D27DA3">
        <w:rPr>
          <w:sz w:val="28"/>
          <w:szCs w:val="28"/>
        </w:rPr>
        <w:t>φιλολογικής</w:t>
      </w:r>
      <w:r>
        <w:rPr>
          <w:sz w:val="28"/>
          <w:szCs w:val="28"/>
        </w:rPr>
        <w:t xml:space="preserve"> </w:t>
      </w:r>
      <w:r w:rsidR="00D27DA3">
        <w:rPr>
          <w:sz w:val="28"/>
          <w:szCs w:val="28"/>
        </w:rPr>
        <w:t>προσέγγισης</w:t>
      </w:r>
      <w:r>
        <w:rPr>
          <w:sz w:val="28"/>
          <w:szCs w:val="28"/>
        </w:rPr>
        <w:t xml:space="preserve"> του </w:t>
      </w:r>
      <w:r w:rsidR="00D27DA3">
        <w:rPr>
          <w:sz w:val="28"/>
          <w:szCs w:val="28"/>
        </w:rPr>
        <w:t>κειμένου</w:t>
      </w:r>
      <w:r>
        <w:rPr>
          <w:sz w:val="28"/>
          <w:szCs w:val="28"/>
        </w:rPr>
        <w:t xml:space="preserve"> είναι η </w:t>
      </w:r>
      <w:r w:rsidR="00D27DA3">
        <w:rPr>
          <w:sz w:val="28"/>
          <w:szCs w:val="28"/>
        </w:rPr>
        <w:t>αναζήτηση</w:t>
      </w:r>
      <w:r>
        <w:rPr>
          <w:sz w:val="28"/>
          <w:szCs w:val="28"/>
        </w:rPr>
        <w:t xml:space="preserve"> των </w:t>
      </w:r>
      <w:r w:rsidR="00D27DA3">
        <w:rPr>
          <w:sz w:val="28"/>
          <w:szCs w:val="28"/>
        </w:rPr>
        <w:t>αφηγηματικών</w:t>
      </w:r>
      <w:r>
        <w:rPr>
          <w:sz w:val="28"/>
          <w:szCs w:val="28"/>
        </w:rPr>
        <w:t xml:space="preserve"> του </w:t>
      </w:r>
      <w:r w:rsidR="00D27DA3">
        <w:rPr>
          <w:sz w:val="28"/>
          <w:szCs w:val="28"/>
        </w:rPr>
        <w:t>τρόπων</w:t>
      </w:r>
      <w:r w:rsidR="008D6756">
        <w:rPr>
          <w:sz w:val="28"/>
          <w:szCs w:val="28"/>
        </w:rPr>
        <w:t>,</w:t>
      </w:r>
      <w:r>
        <w:rPr>
          <w:sz w:val="28"/>
          <w:szCs w:val="28"/>
        </w:rPr>
        <w:t xml:space="preserve"> </w:t>
      </w:r>
      <w:r w:rsidR="00D27DA3">
        <w:rPr>
          <w:sz w:val="28"/>
          <w:szCs w:val="28"/>
        </w:rPr>
        <w:t>αρετών</w:t>
      </w:r>
      <w:r>
        <w:rPr>
          <w:sz w:val="28"/>
          <w:szCs w:val="28"/>
        </w:rPr>
        <w:t xml:space="preserve"> και </w:t>
      </w:r>
      <w:r w:rsidR="00D27DA3">
        <w:rPr>
          <w:sz w:val="28"/>
          <w:szCs w:val="28"/>
        </w:rPr>
        <w:t>αδυναμιών</w:t>
      </w:r>
      <w:r>
        <w:rPr>
          <w:sz w:val="28"/>
          <w:szCs w:val="28"/>
        </w:rPr>
        <w:t xml:space="preserve">. </w:t>
      </w:r>
      <w:r w:rsidR="00D27DA3">
        <w:rPr>
          <w:sz w:val="28"/>
          <w:szCs w:val="28"/>
        </w:rPr>
        <w:t>Έτσι</w:t>
      </w:r>
      <w:r>
        <w:rPr>
          <w:sz w:val="28"/>
          <w:szCs w:val="28"/>
        </w:rPr>
        <w:t xml:space="preserve"> για να </w:t>
      </w:r>
      <w:r w:rsidR="00D27DA3">
        <w:rPr>
          <w:sz w:val="28"/>
          <w:szCs w:val="28"/>
        </w:rPr>
        <w:t>αποδοθεί</w:t>
      </w:r>
      <w:r>
        <w:rPr>
          <w:sz w:val="28"/>
          <w:szCs w:val="28"/>
        </w:rPr>
        <w:t xml:space="preserve"> ο </w:t>
      </w:r>
      <w:r w:rsidR="00D27DA3">
        <w:rPr>
          <w:sz w:val="28"/>
          <w:szCs w:val="28"/>
        </w:rPr>
        <w:t>εσωτερικός</w:t>
      </w:r>
      <w:r>
        <w:rPr>
          <w:sz w:val="28"/>
          <w:szCs w:val="28"/>
        </w:rPr>
        <w:t xml:space="preserve"> </w:t>
      </w:r>
      <w:r w:rsidR="00D27DA3">
        <w:rPr>
          <w:sz w:val="28"/>
          <w:szCs w:val="28"/>
        </w:rPr>
        <w:t>ρυθμός</w:t>
      </w:r>
      <w:r>
        <w:rPr>
          <w:sz w:val="28"/>
          <w:szCs w:val="28"/>
        </w:rPr>
        <w:t xml:space="preserve"> και η </w:t>
      </w:r>
      <w:r w:rsidR="00D27DA3">
        <w:rPr>
          <w:sz w:val="28"/>
          <w:szCs w:val="28"/>
        </w:rPr>
        <w:t>αρμονία</w:t>
      </w:r>
      <w:r>
        <w:rPr>
          <w:sz w:val="28"/>
          <w:szCs w:val="28"/>
        </w:rPr>
        <w:t xml:space="preserve"> του </w:t>
      </w:r>
      <w:r w:rsidR="00D27DA3">
        <w:rPr>
          <w:sz w:val="28"/>
          <w:szCs w:val="28"/>
        </w:rPr>
        <w:t>κειμένου</w:t>
      </w:r>
      <w:r>
        <w:rPr>
          <w:sz w:val="28"/>
          <w:szCs w:val="28"/>
        </w:rPr>
        <w:t xml:space="preserve"> του </w:t>
      </w:r>
      <w:r w:rsidR="00D27DA3">
        <w:rPr>
          <w:sz w:val="28"/>
          <w:szCs w:val="28"/>
        </w:rPr>
        <w:t>Ιωάννη</w:t>
      </w:r>
      <w:r>
        <w:rPr>
          <w:sz w:val="28"/>
          <w:szCs w:val="28"/>
        </w:rPr>
        <w:t xml:space="preserve"> </w:t>
      </w:r>
      <w:r w:rsidR="00C81CD6">
        <w:rPr>
          <w:sz w:val="28"/>
          <w:szCs w:val="28"/>
        </w:rPr>
        <w:t>(</w:t>
      </w:r>
      <w:r w:rsidR="00D27DA3">
        <w:rPr>
          <w:sz w:val="28"/>
          <w:szCs w:val="28"/>
        </w:rPr>
        <w:t>γεγονός</w:t>
      </w:r>
      <w:r>
        <w:rPr>
          <w:sz w:val="28"/>
          <w:szCs w:val="28"/>
        </w:rPr>
        <w:t xml:space="preserve"> που </w:t>
      </w:r>
      <w:r w:rsidR="00D27DA3">
        <w:rPr>
          <w:sz w:val="28"/>
          <w:szCs w:val="28"/>
        </w:rPr>
        <w:t>αποδεικνύει</w:t>
      </w:r>
      <w:r>
        <w:rPr>
          <w:sz w:val="28"/>
          <w:szCs w:val="28"/>
        </w:rPr>
        <w:t xml:space="preserve"> την </w:t>
      </w:r>
      <w:r w:rsidR="00D27DA3">
        <w:rPr>
          <w:sz w:val="28"/>
          <w:szCs w:val="28"/>
        </w:rPr>
        <w:t>ισορροπία</w:t>
      </w:r>
      <w:r>
        <w:rPr>
          <w:sz w:val="28"/>
          <w:szCs w:val="28"/>
        </w:rPr>
        <w:t xml:space="preserve"> του</w:t>
      </w:r>
      <w:r w:rsidR="00C81CD6">
        <w:rPr>
          <w:sz w:val="28"/>
          <w:szCs w:val="28"/>
        </w:rPr>
        <w:t>)</w:t>
      </w:r>
      <w:r>
        <w:rPr>
          <w:sz w:val="28"/>
          <w:szCs w:val="28"/>
        </w:rPr>
        <w:t xml:space="preserve"> το </w:t>
      </w:r>
      <w:r w:rsidR="00D27DA3">
        <w:rPr>
          <w:sz w:val="28"/>
          <w:szCs w:val="28"/>
        </w:rPr>
        <w:t>κείμενο</w:t>
      </w:r>
      <w:r>
        <w:rPr>
          <w:sz w:val="28"/>
          <w:szCs w:val="28"/>
        </w:rPr>
        <w:t xml:space="preserve"> </w:t>
      </w:r>
      <w:r w:rsidR="00D27DA3">
        <w:rPr>
          <w:sz w:val="28"/>
          <w:szCs w:val="28"/>
        </w:rPr>
        <w:t>αποδόθηκε</w:t>
      </w:r>
      <w:r>
        <w:rPr>
          <w:sz w:val="28"/>
          <w:szCs w:val="28"/>
        </w:rPr>
        <w:t xml:space="preserve"> σε </w:t>
      </w:r>
      <w:r w:rsidR="00D27DA3">
        <w:rPr>
          <w:sz w:val="28"/>
          <w:szCs w:val="28"/>
        </w:rPr>
        <w:t>ποιητική</w:t>
      </w:r>
      <w:r>
        <w:rPr>
          <w:sz w:val="28"/>
          <w:szCs w:val="28"/>
        </w:rPr>
        <w:t xml:space="preserve"> </w:t>
      </w:r>
      <w:r w:rsidR="00D27DA3">
        <w:rPr>
          <w:sz w:val="28"/>
          <w:szCs w:val="28"/>
        </w:rPr>
        <w:t>μορφή</w:t>
      </w:r>
      <w:r>
        <w:rPr>
          <w:sz w:val="28"/>
          <w:szCs w:val="28"/>
        </w:rPr>
        <w:t xml:space="preserve"> </w:t>
      </w:r>
      <w:r w:rsidR="00D27DA3">
        <w:rPr>
          <w:sz w:val="28"/>
          <w:szCs w:val="28"/>
        </w:rPr>
        <w:t>στίχων</w:t>
      </w:r>
      <w:r>
        <w:rPr>
          <w:sz w:val="28"/>
          <w:szCs w:val="28"/>
        </w:rPr>
        <w:t>.</w:t>
      </w:r>
      <w:r w:rsidR="00D27DA3">
        <w:rPr>
          <w:sz w:val="28"/>
          <w:szCs w:val="28"/>
        </w:rPr>
        <w:t xml:space="preserve"> Αυτό</w:t>
      </w:r>
      <w:r>
        <w:rPr>
          <w:sz w:val="28"/>
          <w:szCs w:val="28"/>
        </w:rPr>
        <w:t xml:space="preserve"> </w:t>
      </w:r>
      <w:r w:rsidR="00D27DA3">
        <w:rPr>
          <w:sz w:val="28"/>
          <w:szCs w:val="28"/>
        </w:rPr>
        <w:t>διευκόλυνε</w:t>
      </w:r>
      <w:r>
        <w:rPr>
          <w:sz w:val="28"/>
          <w:szCs w:val="28"/>
        </w:rPr>
        <w:t xml:space="preserve"> </w:t>
      </w:r>
      <w:r w:rsidR="00B67744">
        <w:rPr>
          <w:sz w:val="28"/>
          <w:szCs w:val="28"/>
        </w:rPr>
        <w:t xml:space="preserve">το </w:t>
      </w:r>
      <w:r w:rsidR="00D27DA3">
        <w:rPr>
          <w:sz w:val="28"/>
          <w:szCs w:val="28"/>
        </w:rPr>
        <w:t>χωρισμό</w:t>
      </w:r>
      <w:r w:rsidR="00B67744">
        <w:rPr>
          <w:sz w:val="28"/>
          <w:szCs w:val="28"/>
        </w:rPr>
        <w:t xml:space="preserve"> του σε </w:t>
      </w:r>
      <w:r w:rsidR="00D27DA3">
        <w:rPr>
          <w:sz w:val="28"/>
          <w:szCs w:val="28"/>
        </w:rPr>
        <w:t>σκηνές</w:t>
      </w:r>
      <w:r w:rsidR="005A3D5B">
        <w:rPr>
          <w:sz w:val="28"/>
          <w:szCs w:val="28"/>
        </w:rPr>
        <w:t>,</w:t>
      </w:r>
      <w:r w:rsidR="00B67744">
        <w:rPr>
          <w:sz w:val="28"/>
          <w:szCs w:val="28"/>
        </w:rPr>
        <w:t xml:space="preserve"> την </w:t>
      </w:r>
      <w:r w:rsidR="00D27DA3">
        <w:rPr>
          <w:sz w:val="28"/>
          <w:szCs w:val="28"/>
        </w:rPr>
        <w:t>ερμηνευτική</w:t>
      </w:r>
      <w:r w:rsidR="00B67744">
        <w:rPr>
          <w:sz w:val="28"/>
          <w:szCs w:val="28"/>
        </w:rPr>
        <w:t xml:space="preserve"> </w:t>
      </w:r>
      <w:r w:rsidR="00D27DA3">
        <w:rPr>
          <w:sz w:val="28"/>
          <w:szCs w:val="28"/>
        </w:rPr>
        <w:t>απόδοση</w:t>
      </w:r>
      <w:r w:rsidR="00B67744">
        <w:rPr>
          <w:sz w:val="28"/>
          <w:szCs w:val="28"/>
        </w:rPr>
        <w:t xml:space="preserve"> τους και τον </w:t>
      </w:r>
      <w:r w:rsidR="00D27DA3">
        <w:rPr>
          <w:sz w:val="28"/>
          <w:szCs w:val="28"/>
        </w:rPr>
        <w:t>εντοπισμό</w:t>
      </w:r>
      <w:r w:rsidR="00B67744">
        <w:rPr>
          <w:sz w:val="28"/>
          <w:szCs w:val="28"/>
        </w:rPr>
        <w:t xml:space="preserve"> </w:t>
      </w:r>
      <w:r w:rsidR="00D27DA3">
        <w:rPr>
          <w:sz w:val="28"/>
          <w:szCs w:val="28"/>
        </w:rPr>
        <w:t>σχημάτων</w:t>
      </w:r>
      <w:r w:rsidR="00B67744">
        <w:rPr>
          <w:sz w:val="28"/>
          <w:szCs w:val="28"/>
        </w:rPr>
        <w:t xml:space="preserve"> </w:t>
      </w:r>
      <w:r w:rsidR="00D27DA3">
        <w:rPr>
          <w:sz w:val="28"/>
          <w:szCs w:val="28"/>
        </w:rPr>
        <w:t>λόγου</w:t>
      </w:r>
      <w:r w:rsidR="00287A4B">
        <w:rPr>
          <w:sz w:val="28"/>
          <w:szCs w:val="28"/>
        </w:rPr>
        <w:t>,</w:t>
      </w:r>
      <w:r w:rsidR="00B67744">
        <w:rPr>
          <w:sz w:val="28"/>
          <w:szCs w:val="28"/>
        </w:rPr>
        <w:t xml:space="preserve"> που </w:t>
      </w:r>
      <w:r w:rsidR="00D27DA3">
        <w:rPr>
          <w:sz w:val="28"/>
          <w:szCs w:val="28"/>
        </w:rPr>
        <w:t>αναδεικνύουν</w:t>
      </w:r>
      <w:r w:rsidR="00B67744">
        <w:rPr>
          <w:sz w:val="28"/>
          <w:szCs w:val="28"/>
        </w:rPr>
        <w:t xml:space="preserve"> </w:t>
      </w:r>
      <w:r w:rsidR="00D27DA3">
        <w:rPr>
          <w:sz w:val="28"/>
          <w:szCs w:val="28"/>
        </w:rPr>
        <w:t>εμφάσεις</w:t>
      </w:r>
      <w:r w:rsidR="00B67744">
        <w:rPr>
          <w:sz w:val="28"/>
          <w:szCs w:val="28"/>
        </w:rPr>
        <w:t xml:space="preserve"> και </w:t>
      </w:r>
      <w:r w:rsidR="00D27DA3">
        <w:rPr>
          <w:sz w:val="28"/>
          <w:szCs w:val="28"/>
        </w:rPr>
        <w:t>καλλωπίζουν</w:t>
      </w:r>
      <w:r w:rsidR="00B67744">
        <w:rPr>
          <w:sz w:val="28"/>
          <w:szCs w:val="28"/>
        </w:rPr>
        <w:t xml:space="preserve"> το </w:t>
      </w:r>
      <w:r w:rsidR="00D27DA3">
        <w:rPr>
          <w:sz w:val="28"/>
          <w:szCs w:val="28"/>
        </w:rPr>
        <w:t>κείμενο</w:t>
      </w:r>
      <w:r w:rsidR="00B67744">
        <w:rPr>
          <w:sz w:val="28"/>
          <w:szCs w:val="28"/>
        </w:rPr>
        <w:t>.</w:t>
      </w:r>
      <w:r w:rsidR="00D27DA3">
        <w:rPr>
          <w:sz w:val="28"/>
          <w:szCs w:val="28"/>
        </w:rPr>
        <w:t xml:space="preserve"> Σ</w:t>
      </w:r>
      <w:r w:rsidR="00B67744">
        <w:rPr>
          <w:sz w:val="28"/>
          <w:szCs w:val="28"/>
        </w:rPr>
        <w:t xml:space="preserve">την </w:t>
      </w:r>
      <w:r w:rsidR="00D27DA3">
        <w:rPr>
          <w:sz w:val="28"/>
          <w:szCs w:val="28"/>
        </w:rPr>
        <w:t>ποιητική</w:t>
      </w:r>
      <w:r w:rsidR="00B67744">
        <w:rPr>
          <w:sz w:val="28"/>
          <w:szCs w:val="28"/>
        </w:rPr>
        <w:t xml:space="preserve"> </w:t>
      </w:r>
      <w:r w:rsidR="00D27DA3">
        <w:rPr>
          <w:sz w:val="28"/>
          <w:szCs w:val="28"/>
        </w:rPr>
        <w:t>απόδοση</w:t>
      </w:r>
      <w:r w:rsidR="00B67744">
        <w:rPr>
          <w:sz w:val="28"/>
          <w:szCs w:val="28"/>
        </w:rPr>
        <w:t xml:space="preserve"> του </w:t>
      </w:r>
      <w:r w:rsidR="00D27DA3">
        <w:rPr>
          <w:sz w:val="28"/>
          <w:szCs w:val="28"/>
        </w:rPr>
        <w:t>κειμένου</w:t>
      </w:r>
      <w:r w:rsidR="00B67744">
        <w:rPr>
          <w:sz w:val="28"/>
          <w:szCs w:val="28"/>
        </w:rPr>
        <w:t xml:space="preserve"> </w:t>
      </w:r>
      <w:r w:rsidR="00D27DA3">
        <w:rPr>
          <w:sz w:val="28"/>
          <w:szCs w:val="28"/>
        </w:rPr>
        <w:t>διακρίθηκαν</w:t>
      </w:r>
      <w:r w:rsidR="00B67744">
        <w:rPr>
          <w:sz w:val="28"/>
          <w:szCs w:val="28"/>
        </w:rPr>
        <w:t xml:space="preserve"> </w:t>
      </w:r>
      <w:r w:rsidR="00D27DA3">
        <w:rPr>
          <w:sz w:val="28"/>
          <w:szCs w:val="28"/>
        </w:rPr>
        <w:t>ιδιαίτερα</w:t>
      </w:r>
      <w:r w:rsidR="00B67744">
        <w:rPr>
          <w:sz w:val="28"/>
          <w:szCs w:val="28"/>
        </w:rPr>
        <w:t xml:space="preserve"> και </w:t>
      </w:r>
      <w:r w:rsidR="00D27DA3">
        <w:rPr>
          <w:sz w:val="28"/>
          <w:szCs w:val="28"/>
        </w:rPr>
        <w:t>τονίστηκαν</w:t>
      </w:r>
      <w:r w:rsidR="00B67744">
        <w:rPr>
          <w:sz w:val="28"/>
          <w:szCs w:val="28"/>
        </w:rPr>
        <w:t xml:space="preserve"> τα </w:t>
      </w:r>
      <w:r w:rsidR="00D27DA3">
        <w:rPr>
          <w:sz w:val="28"/>
          <w:szCs w:val="28"/>
        </w:rPr>
        <w:t>σημεία</w:t>
      </w:r>
      <w:r w:rsidR="00B67744">
        <w:rPr>
          <w:sz w:val="28"/>
          <w:szCs w:val="28"/>
        </w:rPr>
        <w:t xml:space="preserve"> </w:t>
      </w:r>
      <w:r w:rsidR="00D27DA3">
        <w:rPr>
          <w:sz w:val="28"/>
          <w:szCs w:val="28"/>
        </w:rPr>
        <w:t>εκείνα</w:t>
      </w:r>
      <w:r w:rsidR="00B67744">
        <w:rPr>
          <w:sz w:val="28"/>
          <w:szCs w:val="28"/>
        </w:rPr>
        <w:t xml:space="preserve"> που </w:t>
      </w:r>
      <w:r w:rsidR="00D27DA3">
        <w:rPr>
          <w:sz w:val="28"/>
          <w:szCs w:val="28"/>
        </w:rPr>
        <w:t>έπαυαν</w:t>
      </w:r>
      <w:r w:rsidR="00B67744">
        <w:rPr>
          <w:sz w:val="28"/>
          <w:szCs w:val="28"/>
        </w:rPr>
        <w:t xml:space="preserve"> να </w:t>
      </w:r>
      <w:r w:rsidR="00D27DA3">
        <w:rPr>
          <w:sz w:val="28"/>
          <w:szCs w:val="28"/>
        </w:rPr>
        <w:t>αποτελούν</w:t>
      </w:r>
      <w:r w:rsidR="00B67744">
        <w:rPr>
          <w:sz w:val="28"/>
          <w:szCs w:val="28"/>
        </w:rPr>
        <w:t xml:space="preserve"> </w:t>
      </w:r>
      <w:r w:rsidR="00D27DA3">
        <w:rPr>
          <w:sz w:val="28"/>
          <w:szCs w:val="28"/>
        </w:rPr>
        <w:t>διήγηση</w:t>
      </w:r>
      <w:r w:rsidR="00B67744">
        <w:rPr>
          <w:sz w:val="28"/>
          <w:szCs w:val="28"/>
        </w:rPr>
        <w:t xml:space="preserve"> της </w:t>
      </w:r>
      <w:r w:rsidR="00D27DA3">
        <w:rPr>
          <w:sz w:val="28"/>
          <w:szCs w:val="28"/>
        </w:rPr>
        <w:t>ιστορίας</w:t>
      </w:r>
      <w:r w:rsidR="00B67744">
        <w:rPr>
          <w:sz w:val="28"/>
          <w:szCs w:val="28"/>
        </w:rPr>
        <w:t xml:space="preserve"> και </w:t>
      </w:r>
      <w:r w:rsidR="00D27DA3">
        <w:rPr>
          <w:sz w:val="28"/>
          <w:szCs w:val="28"/>
        </w:rPr>
        <w:t>γίνονται</w:t>
      </w:r>
      <w:r w:rsidR="00B67744">
        <w:rPr>
          <w:sz w:val="28"/>
          <w:szCs w:val="28"/>
        </w:rPr>
        <w:t xml:space="preserve"> </w:t>
      </w:r>
      <w:r w:rsidR="00D27DA3">
        <w:rPr>
          <w:sz w:val="28"/>
          <w:szCs w:val="28"/>
        </w:rPr>
        <w:t>θεατρικοί</w:t>
      </w:r>
      <w:r w:rsidR="00B67744">
        <w:rPr>
          <w:sz w:val="28"/>
          <w:szCs w:val="28"/>
        </w:rPr>
        <w:t xml:space="preserve"> </w:t>
      </w:r>
      <w:r w:rsidR="00D27DA3">
        <w:rPr>
          <w:sz w:val="28"/>
          <w:szCs w:val="28"/>
        </w:rPr>
        <w:t>διάλογοι</w:t>
      </w:r>
      <w:r w:rsidR="005A3D5B">
        <w:rPr>
          <w:sz w:val="28"/>
          <w:szCs w:val="28"/>
        </w:rPr>
        <w:t>,</w:t>
      </w:r>
      <w:r w:rsidR="00B67744">
        <w:rPr>
          <w:sz w:val="28"/>
          <w:szCs w:val="28"/>
        </w:rPr>
        <w:t xml:space="preserve"> </w:t>
      </w:r>
      <w:r w:rsidR="00D27DA3">
        <w:rPr>
          <w:sz w:val="28"/>
          <w:szCs w:val="28"/>
        </w:rPr>
        <w:t>αποδίδοντας</w:t>
      </w:r>
      <w:r w:rsidR="00B67744">
        <w:rPr>
          <w:sz w:val="28"/>
          <w:szCs w:val="28"/>
        </w:rPr>
        <w:t xml:space="preserve"> στο </w:t>
      </w:r>
      <w:r w:rsidR="00D27DA3">
        <w:rPr>
          <w:sz w:val="28"/>
          <w:szCs w:val="28"/>
        </w:rPr>
        <w:t>κείμενο</w:t>
      </w:r>
      <w:r w:rsidR="00B67744">
        <w:rPr>
          <w:sz w:val="28"/>
          <w:szCs w:val="28"/>
        </w:rPr>
        <w:t xml:space="preserve"> </w:t>
      </w:r>
      <w:r w:rsidR="00D27DA3">
        <w:rPr>
          <w:sz w:val="28"/>
          <w:szCs w:val="28"/>
        </w:rPr>
        <w:t>μεγαλύτερη</w:t>
      </w:r>
      <w:r w:rsidR="00B67744">
        <w:rPr>
          <w:sz w:val="28"/>
          <w:szCs w:val="28"/>
        </w:rPr>
        <w:t xml:space="preserve"> </w:t>
      </w:r>
      <w:r w:rsidR="00D27DA3">
        <w:rPr>
          <w:sz w:val="28"/>
          <w:szCs w:val="28"/>
        </w:rPr>
        <w:t>ζωντάνια</w:t>
      </w:r>
      <w:r w:rsidR="00B67744">
        <w:rPr>
          <w:sz w:val="28"/>
          <w:szCs w:val="28"/>
        </w:rPr>
        <w:t xml:space="preserve"> και </w:t>
      </w:r>
      <w:r w:rsidR="00D27DA3">
        <w:rPr>
          <w:sz w:val="28"/>
          <w:szCs w:val="28"/>
        </w:rPr>
        <w:t>παραστατικότητα</w:t>
      </w:r>
      <w:r w:rsidR="00B67744">
        <w:rPr>
          <w:sz w:val="28"/>
          <w:szCs w:val="28"/>
        </w:rPr>
        <w:t xml:space="preserve"> </w:t>
      </w:r>
      <w:r w:rsidR="00D27DA3">
        <w:rPr>
          <w:sz w:val="28"/>
          <w:szCs w:val="28"/>
        </w:rPr>
        <w:t>καθώς</w:t>
      </w:r>
      <w:r w:rsidR="00B67744">
        <w:rPr>
          <w:sz w:val="28"/>
          <w:szCs w:val="28"/>
        </w:rPr>
        <w:t xml:space="preserve"> και </w:t>
      </w:r>
      <w:r w:rsidR="00D27DA3">
        <w:rPr>
          <w:sz w:val="28"/>
          <w:szCs w:val="28"/>
        </w:rPr>
        <w:t>αμεσότητα</w:t>
      </w:r>
      <w:r w:rsidR="00B67744">
        <w:rPr>
          <w:sz w:val="28"/>
          <w:szCs w:val="28"/>
        </w:rPr>
        <w:t xml:space="preserve"> για τον </w:t>
      </w:r>
      <w:r w:rsidR="00D27DA3">
        <w:rPr>
          <w:sz w:val="28"/>
          <w:szCs w:val="28"/>
        </w:rPr>
        <w:t>αναγνώστη</w:t>
      </w:r>
      <w:r w:rsidR="00B67744">
        <w:rPr>
          <w:sz w:val="28"/>
          <w:szCs w:val="28"/>
        </w:rPr>
        <w:t xml:space="preserve"> του. </w:t>
      </w:r>
      <w:r w:rsidR="00D27DA3">
        <w:rPr>
          <w:sz w:val="28"/>
          <w:szCs w:val="28"/>
        </w:rPr>
        <w:t>Επίσης</w:t>
      </w:r>
      <w:r w:rsidR="00B67744">
        <w:rPr>
          <w:sz w:val="28"/>
          <w:szCs w:val="28"/>
        </w:rPr>
        <w:t xml:space="preserve"> </w:t>
      </w:r>
      <w:r w:rsidR="00B229DB">
        <w:rPr>
          <w:sz w:val="28"/>
          <w:szCs w:val="28"/>
        </w:rPr>
        <w:t xml:space="preserve">θα </w:t>
      </w:r>
      <w:r w:rsidR="00D27DA3">
        <w:rPr>
          <w:sz w:val="28"/>
          <w:szCs w:val="28"/>
        </w:rPr>
        <w:t>αναζητ</w:t>
      </w:r>
      <w:r w:rsidR="00B229DB">
        <w:rPr>
          <w:sz w:val="28"/>
          <w:szCs w:val="28"/>
        </w:rPr>
        <w:t>ηθούν</w:t>
      </w:r>
      <w:r w:rsidR="00B67744">
        <w:rPr>
          <w:sz w:val="28"/>
          <w:szCs w:val="28"/>
        </w:rPr>
        <w:t xml:space="preserve"> </w:t>
      </w:r>
      <w:r w:rsidR="00D27DA3">
        <w:rPr>
          <w:sz w:val="28"/>
          <w:szCs w:val="28"/>
        </w:rPr>
        <w:t>εκείνοι</w:t>
      </w:r>
      <w:r w:rsidR="00B67744">
        <w:rPr>
          <w:sz w:val="28"/>
          <w:szCs w:val="28"/>
        </w:rPr>
        <w:t xml:space="preserve"> οι </w:t>
      </w:r>
      <w:r w:rsidR="00D27DA3">
        <w:rPr>
          <w:sz w:val="28"/>
          <w:szCs w:val="28"/>
        </w:rPr>
        <w:t>αφηγηματικοί</w:t>
      </w:r>
      <w:r w:rsidR="00B67744">
        <w:rPr>
          <w:sz w:val="28"/>
          <w:szCs w:val="28"/>
        </w:rPr>
        <w:t xml:space="preserve"> </w:t>
      </w:r>
      <w:r w:rsidR="00D27DA3">
        <w:rPr>
          <w:sz w:val="28"/>
          <w:szCs w:val="28"/>
        </w:rPr>
        <w:t>τρόποι</w:t>
      </w:r>
      <w:r w:rsidR="00DC69BA">
        <w:rPr>
          <w:sz w:val="28"/>
          <w:szCs w:val="28"/>
        </w:rPr>
        <w:t>,</w:t>
      </w:r>
      <w:r w:rsidR="00B67744">
        <w:rPr>
          <w:sz w:val="28"/>
          <w:szCs w:val="28"/>
        </w:rPr>
        <w:t xml:space="preserve"> που </w:t>
      </w:r>
      <w:r w:rsidR="00D27DA3">
        <w:rPr>
          <w:sz w:val="28"/>
          <w:szCs w:val="28"/>
        </w:rPr>
        <w:t>αξιοποίησε</w:t>
      </w:r>
      <w:r w:rsidR="00B67744">
        <w:rPr>
          <w:sz w:val="28"/>
          <w:szCs w:val="28"/>
        </w:rPr>
        <w:t xml:space="preserve"> ο </w:t>
      </w:r>
      <w:r w:rsidR="00D27DA3">
        <w:rPr>
          <w:sz w:val="28"/>
          <w:szCs w:val="28"/>
        </w:rPr>
        <w:t>συγγραφέας</w:t>
      </w:r>
      <w:r w:rsidR="00B67744">
        <w:rPr>
          <w:sz w:val="28"/>
          <w:szCs w:val="28"/>
        </w:rPr>
        <w:t xml:space="preserve"> του </w:t>
      </w:r>
      <w:r w:rsidR="00D27DA3">
        <w:rPr>
          <w:sz w:val="28"/>
          <w:szCs w:val="28"/>
        </w:rPr>
        <w:t>προκειμένου</w:t>
      </w:r>
      <w:r w:rsidR="00B67744">
        <w:rPr>
          <w:sz w:val="28"/>
          <w:szCs w:val="28"/>
        </w:rPr>
        <w:t xml:space="preserve"> να </w:t>
      </w:r>
      <w:r w:rsidR="00D27DA3">
        <w:rPr>
          <w:sz w:val="28"/>
          <w:szCs w:val="28"/>
        </w:rPr>
        <w:t>αναδείξει</w:t>
      </w:r>
      <w:r w:rsidR="00B67744">
        <w:rPr>
          <w:sz w:val="28"/>
          <w:szCs w:val="28"/>
        </w:rPr>
        <w:t xml:space="preserve"> την </w:t>
      </w:r>
      <w:r w:rsidR="00D27DA3">
        <w:rPr>
          <w:sz w:val="28"/>
          <w:szCs w:val="28"/>
        </w:rPr>
        <w:t>ιστορία</w:t>
      </w:r>
      <w:r w:rsidR="005A3D5B">
        <w:rPr>
          <w:sz w:val="28"/>
          <w:szCs w:val="28"/>
        </w:rPr>
        <w:t>,</w:t>
      </w:r>
      <w:r w:rsidR="00B67744">
        <w:rPr>
          <w:sz w:val="28"/>
          <w:szCs w:val="28"/>
        </w:rPr>
        <w:t xml:space="preserve"> </w:t>
      </w:r>
      <w:r w:rsidR="00D27DA3">
        <w:rPr>
          <w:sz w:val="28"/>
          <w:szCs w:val="28"/>
        </w:rPr>
        <w:t>όσο</w:t>
      </w:r>
      <w:r w:rsidR="00B67744">
        <w:rPr>
          <w:sz w:val="28"/>
          <w:szCs w:val="28"/>
        </w:rPr>
        <w:t xml:space="preserve"> το </w:t>
      </w:r>
      <w:r w:rsidR="00D27DA3">
        <w:rPr>
          <w:sz w:val="28"/>
          <w:szCs w:val="28"/>
        </w:rPr>
        <w:t>δυνατόν</w:t>
      </w:r>
      <w:r w:rsidR="00B67744">
        <w:rPr>
          <w:sz w:val="28"/>
          <w:szCs w:val="28"/>
        </w:rPr>
        <w:t xml:space="preserve"> πιο </w:t>
      </w:r>
      <w:r w:rsidR="00D27DA3">
        <w:rPr>
          <w:sz w:val="28"/>
          <w:szCs w:val="28"/>
        </w:rPr>
        <w:t>ζωντανή</w:t>
      </w:r>
      <w:r w:rsidR="008D6756">
        <w:rPr>
          <w:sz w:val="28"/>
          <w:szCs w:val="28"/>
        </w:rPr>
        <w:t>,</w:t>
      </w:r>
      <w:r w:rsidR="00B67744">
        <w:rPr>
          <w:sz w:val="28"/>
          <w:szCs w:val="28"/>
        </w:rPr>
        <w:t xml:space="preserve"> </w:t>
      </w:r>
      <w:r w:rsidR="00D27DA3">
        <w:rPr>
          <w:sz w:val="28"/>
          <w:szCs w:val="28"/>
        </w:rPr>
        <w:t>πλάθοντας</w:t>
      </w:r>
      <w:r w:rsidR="00B67744">
        <w:rPr>
          <w:sz w:val="28"/>
          <w:szCs w:val="28"/>
        </w:rPr>
        <w:t xml:space="preserve"> στη </w:t>
      </w:r>
      <w:r w:rsidR="00D27DA3">
        <w:rPr>
          <w:sz w:val="28"/>
          <w:szCs w:val="28"/>
        </w:rPr>
        <w:t>συνείδηση</w:t>
      </w:r>
      <w:r w:rsidR="00B67744">
        <w:rPr>
          <w:sz w:val="28"/>
          <w:szCs w:val="28"/>
        </w:rPr>
        <w:t xml:space="preserve"> του </w:t>
      </w:r>
      <w:r w:rsidR="00D27DA3">
        <w:rPr>
          <w:sz w:val="28"/>
          <w:szCs w:val="28"/>
        </w:rPr>
        <w:t>ακροατή</w:t>
      </w:r>
      <w:r w:rsidR="00B67744">
        <w:rPr>
          <w:sz w:val="28"/>
          <w:szCs w:val="28"/>
        </w:rPr>
        <w:t xml:space="preserve"> του </w:t>
      </w:r>
      <w:r w:rsidR="00D27DA3">
        <w:rPr>
          <w:sz w:val="28"/>
          <w:szCs w:val="28"/>
        </w:rPr>
        <w:t>εικόνες</w:t>
      </w:r>
      <w:r w:rsidR="00B67744">
        <w:rPr>
          <w:sz w:val="28"/>
          <w:szCs w:val="28"/>
        </w:rPr>
        <w:t xml:space="preserve"> (</w:t>
      </w:r>
      <w:r w:rsidR="00D27DA3">
        <w:rPr>
          <w:sz w:val="28"/>
          <w:szCs w:val="28"/>
        </w:rPr>
        <w:t>οπτικές</w:t>
      </w:r>
      <w:r w:rsidR="008D6756">
        <w:rPr>
          <w:sz w:val="28"/>
          <w:szCs w:val="28"/>
        </w:rPr>
        <w:t>,</w:t>
      </w:r>
      <w:r w:rsidR="00B67744">
        <w:rPr>
          <w:sz w:val="28"/>
          <w:szCs w:val="28"/>
        </w:rPr>
        <w:t xml:space="preserve"> </w:t>
      </w:r>
      <w:r w:rsidR="00D27DA3">
        <w:rPr>
          <w:sz w:val="28"/>
          <w:szCs w:val="28"/>
        </w:rPr>
        <w:t>ακουστικές</w:t>
      </w:r>
      <w:r w:rsidR="008D6756">
        <w:rPr>
          <w:sz w:val="28"/>
          <w:szCs w:val="28"/>
        </w:rPr>
        <w:t>,</w:t>
      </w:r>
      <w:r w:rsidR="00B67744">
        <w:rPr>
          <w:sz w:val="28"/>
          <w:szCs w:val="28"/>
        </w:rPr>
        <w:t xml:space="preserve"> </w:t>
      </w:r>
      <w:r w:rsidR="00D27DA3">
        <w:rPr>
          <w:sz w:val="28"/>
          <w:szCs w:val="28"/>
        </w:rPr>
        <w:t>κινητικές</w:t>
      </w:r>
      <w:r w:rsidR="00B67744">
        <w:rPr>
          <w:sz w:val="28"/>
          <w:szCs w:val="28"/>
        </w:rPr>
        <w:t>)</w:t>
      </w:r>
      <w:r w:rsidR="00DC69BA">
        <w:rPr>
          <w:sz w:val="28"/>
          <w:szCs w:val="28"/>
        </w:rPr>
        <w:t xml:space="preserve"> </w:t>
      </w:r>
      <w:r w:rsidR="002F3016">
        <w:rPr>
          <w:sz w:val="28"/>
          <w:szCs w:val="28"/>
        </w:rPr>
        <w:t xml:space="preserve">και </w:t>
      </w:r>
      <w:r w:rsidR="00B67744">
        <w:rPr>
          <w:sz w:val="28"/>
          <w:szCs w:val="28"/>
        </w:rPr>
        <w:t xml:space="preserve"> </w:t>
      </w:r>
      <w:r w:rsidR="00D27DA3">
        <w:rPr>
          <w:sz w:val="28"/>
          <w:szCs w:val="28"/>
        </w:rPr>
        <w:t>αναδεικνύοντας</w:t>
      </w:r>
      <w:r w:rsidR="00B67744">
        <w:rPr>
          <w:sz w:val="28"/>
          <w:szCs w:val="28"/>
        </w:rPr>
        <w:t xml:space="preserve"> το </w:t>
      </w:r>
      <w:r w:rsidR="00D27DA3">
        <w:rPr>
          <w:sz w:val="28"/>
          <w:szCs w:val="28"/>
        </w:rPr>
        <w:t>αφηγηματικό</w:t>
      </w:r>
      <w:r w:rsidR="00B67744">
        <w:rPr>
          <w:sz w:val="28"/>
          <w:szCs w:val="28"/>
        </w:rPr>
        <w:t xml:space="preserve"> </w:t>
      </w:r>
      <w:r w:rsidR="00D27DA3">
        <w:rPr>
          <w:sz w:val="28"/>
          <w:szCs w:val="28"/>
        </w:rPr>
        <w:t>κέντρο</w:t>
      </w:r>
      <w:r w:rsidR="00B67744">
        <w:rPr>
          <w:sz w:val="28"/>
          <w:szCs w:val="28"/>
        </w:rPr>
        <w:t xml:space="preserve"> της </w:t>
      </w:r>
      <w:r w:rsidR="00D27DA3">
        <w:rPr>
          <w:sz w:val="28"/>
          <w:szCs w:val="28"/>
        </w:rPr>
        <w:t>ιστορίας</w:t>
      </w:r>
      <w:r w:rsidR="00B67744">
        <w:rPr>
          <w:sz w:val="28"/>
          <w:szCs w:val="28"/>
        </w:rPr>
        <w:t xml:space="preserve">. </w:t>
      </w:r>
      <w:r w:rsidR="00D27DA3">
        <w:rPr>
          <w:sz w:val="28"/>
          <w:szCs w:val="28"/>
        </w:rPr>
        <w:t>Εκεί</w:t>
      </w:r>
      <w:r w:rsidR="002C64A8">
        <w:rPr>
          <w:sz w:val="28"/>
          <w:szCs w:val="28"/>
        </w:rPr>
        <w:t xml:space="preserve"> θα </w:t>
      </w:r>
      <w:r w:rsidR="00D27DA3">
        <w:rPr>
          <w:sz w:val="28"/>
          <w:szCs w:val="28"/>
        </w:rPr>
        <w:t>διαπιστώσουμε</w:t>
      </w:r>
      <w:r w:rsidR="002C64A8">
        <w:rPr>
          <w:sz w:val="28"/>
          <w:szCs w:val="28"/>
        </w:rPr>
        <w:t xml:space="preserve"> το </w:t>
      </w:r>
      <w:r w:rsidR="00D27DA3">
        <w:rPr>
          <w:sz w:val="28"/>
          <w:szCs w:val="28"/>
        </w:rPr>
        <w:t>πλήθος</w:t>
      </w:r>
      <w:r w:rsidR="002C64A8">
        <w:rPr>
          <w:sz w:val="28"/>
          <w:szCs w:val="28"/>
        </w:rPr>
        <w:t xml:space="preserve"> των </w:t>
      </w:r>
      <w:r w:rsidR="00D27DA3">
        <w:rPr>
          <w:sz w:val="28"/>
          <w:szCs w:val="28"/>
        </w:rPr>
        <w:t>αφηγηματικών</w:t>
      </w:r>
      <w:r w:rsidR="002C64A8">
        <w:rPr>
          <w:sz w:val="28"/>
          <w:szCs w:val="28"/>
        </w:rPr>
        <w:t xml:space="preserve"> </w:t>
      </w:r>
      <w:r w:rsidR="00D27DA3">
        <w:rPr>
          <w:sz w:val="28"/>
          <w:szCs w:val="28"/>
        </w:rPr>
        <w:t>αρετών</w:t>
      </w:r>
      <w:r w:rsidR="002C64A8">
        <w:rPr>
          <w:sz w:val="28"/>
          <w:szCs w:val="28"/>
        </w:rPr>
        <w:t xml:space="preserve"> του </w:t>
      </w:r>
      <w:r w:rsidR="00D27DA3">
        <w:rPr>
          <w:sz w:val="28"/>
          <w:szCs w:val="28"/>
        </w:rPr>
        <w:t>Ιωάννη</w:t>
      </w:r>
      <w:r w:rsidR="002C64A8">
        <w:rPr>
          <w:sz w:val="28"/>
          <w:szCs w:val="28"/>
        </w:rPr>
        <w:t xml:space="preserve">, που </w:t>
      </w:r>
      <w:r w:rsidR="00D27DA3">
        <w:rPr>
          <w:sz w:val="28"/>
          <w:szCs w:val="28"/>
        </w:rPr>
        <w:t>εντυπωσιάζουν</w:t>
      </w:r>
      <w:r w:rsidR="002C64A8">
        <w:rPr>
          <w:sz w:val="28"/>
          <w:szCs w:val="28"/>
        </w:rPr>
        <w:t xml:space="preserve"> </w:t>
      </w:r>
      <w:r w:rsidR="00346E87">
        <w:rPr>
          <w:sz w:val="28"/>
          <w:szCs w:val="28"/>
        </w:rPr>
        <w:t xml:space="preserve">με το να </w:t>
      </w:r>
      <w:r w:rsidR="002C64A8">
        <w:rPr>
          <w:sz w:val="28"/>
          <w:szCs w:val="28"/>
        </w:rPr>
        <w:t xml:space="preserve">είναι </w:t>
      </w:r>
      <w:r w:rsidR="00D27DA3">
        <w:rPr>
          <w:sz w:val="28"/>
          <w:szCs w:val="28"/>
        </w:rPr>
        <w:t>διάσπαρτες</w:t>
      </w:r>
      <w:r w:rsidR="002C64A8">
        <w:rPr>
          <w:sz w:val="28"/>
          <w:szCs w:val="28"/>
        </w:rPr>
        <w:t xml:space="preserve"> σε </w:t>
      </w:r>
      <w:r w:rsidR="00D27DA3">
        <w:rPr>
          <w:sz w:val="28"/>
          <w:szCs w:val="28"/>
        </w:rPr>
        <w:t>όλο</w:t>
      </w:r>
      <w:r w:rsidR="002C64A8">
        <w:rPr>
          <w:sz w:val="28"/>
          <w:szCs w:val="28"/>
        </w:rPr>
        <w:t xml:space="preserve"> το </w:t>
      </w:r>
      <w:r w:rsidR="00D27DA3">
        <w:rPr>
          <w:sz w:val="28"/>
          <w:szCs w:val="28"/>
        </w:rPr>
        <w:t>κείμενο</w:t>
      </w:r>
      <w:r w:rsidR="00410828">
        <w:rPr>
          <w:sz w:val="28"/>
          <w:szCs w:val="28"/>
        </w:rPr>
        <w:t>,</w:t>
      </w:r>
      <w:r w:rsidR="002C64A8">
        <w:rPr>
          <w:sz w:val="28"/>
          <w:szCs w:val="28"/>
        </w:rPr>
        <w:t xml:space="preserve"> </w:t>
      </w:r>
      <w:r w:rsidR="00D27DA3">
        <w:rPr>
          <w:sz w:val="28"/>
          <w:szCs w:val="28"/>
        </w:rPr>
        <w:t>διαμορφώνοντας</w:t>
      </w:r>
      <w:r w:rsidR="002C64A8">
        <w:rPr>
          <w:sz w:val="28"/>
          <w:szCs w:val="28"/>
        </w:rPr>
        <w:t xml:space="preserve"> την </w:t>
      </w:r>
      <w:r w:rsidR="00D27DA3">
        <w:rPr>
          <w:sz w:val="28"/>
          <w:szCs w:val="28"/>
        </w:rPr>
        <w:t>απαραίτητη</w:t>
      </w:r>
      <w:r w:rsidR="002C64A8">
        <w:rPr>
          <w:sz w:val="28"/>
          <w:szCs w:val="28"/>
        </w:rPr>
        <w:t xml:space="preserve"> </w:t>
      </w:r>
      <w:r w:rsidR="00D27DA3">
        <w:rPr>
          <w:sz w:val="28"/>
          <w:szCs w:val="28"/>
        </w:rPr>
        <w:t>ισορροπία</w:t>
      </w:r>
      <w:r w:rsidR="002C64A8">
        <w:rPr>
          <w:sz w:val="28"/>
          <w:szCs w:val="28"/>
        </w:rPr>
        <w:t xml:space="preserve"> </w:t>
      </w:r>
      <w:r w:rsidR="00D27DA3">
        <w:rPr>
          <w:sz w:val="28"/>
          <w:szCs w:val="28"/>
        </w:rPr>
        <w:t>ανάμεσα</w:t>
      </w:r>
      <w:r w:rsidR="002C64A8">
        <w:rPr>
          <w:sz w:val="28"/>
          <w:szCs w:val="28"/>
        </w:rPr>
        <w:t xml:space="preserve"> στα </w:t>
      </w:r>
      <w:r w:rsidR="00D27DA3">
        <w:rPr>
          <w:sz w:val="28"/>
          <w:szCs w:val="28"/>
        </w:rPr>
        <w:t>αφηγηματικά</w:t>
      </w:r>
      <w:r w:rsidR="002C64A8">
        <w:rPr>
          <w:sz w:val="28"/>
          <w:szCs w:val="28"/>
        </w:rPr>
        <w:t xml:space="preserve"> </w:t>
      </w:r>
      <w:r w:rsidR="00D27DA3">
        <w:rPr>
          <w:sz w:val="28"/>
          <w:szCs w:val="28"/>
        </w:rPr>
        <w:t>μέρη</w:t>
      </w:r>
      <w:r w:rsidR="002C64A8">
        <w:rPr>
          <w:sz w:val="28"/>
          <w:szCs w:val="28"/>
        </w:rPr>
        <w:t xml:space="preserve"> της </w:t>
      </w:r>
      <w:r w:rsidR="00D27DA3">
        <w:rPr>
          <w:sz w:val="28"/>
          <w:szCs w:val="28"/>
        </w:rPr>
        <w:t>ιστορίας</w:t>
      </w:r>
      <w:r w:rsidR="002C64A8">
        <w:rPr>
          <w:sz w:val="28"/>
          <w:szCs w:val="28"/>
        </w:rPr>
        <w:t xml:space="preserve"> </w:t>
      </w:r>
      <w:r w:rsidR="00500BF3">
        <w:rPr>
          <w:sz w:val="28"/>
          <w:szCs w:val="28"/>
        </w:rPr>
        <w:t xml:space="preserve">και </w:t>
      </w:r>
      <w:r w:rsidR="00D27DA3">
        <w:rPr>
          <w:sz w:val="28"/>
          <w:szCs w:val="28"/>
        </w:rPr>
        <w:t>διασφαλίζοντας</w:t>
      </w:r>
      <w:r w:rsidR="002C64A8">
        <w:rPr>
          <w:sz w:val="28"/>
          <w:szCs w:val="28"/>
        </w:rPr>
        <w:t xml:space="preserve"> την </w:t>
      </w:r>
      <w:r w:rsidR="00D27DA3">
        <w:rPr>
          <w:sz w:val="28"/>
          <w:szCs w:val="28"/>
        </w:rPr>
        <w:t>απαραίτητη</w:t>
      </w:r>
      <w:r w:rsidR="002C64A8">
        <w:rPr>
          <w:sz w:val="28"/>
          <w:szCs w:val="28"/>
        </w:rPr>
        <w:t xml:space="preserve"> </w:t>
      </w:r>
      <w:r w:rsidR="00D27DA3">
        <w:rPr>
          <w:sz w:val="28"/>
          <w:szCs w:val="28"/>
        </w:rPr>
        <w:t>συνοχή</w:t>
      </w:r>
      <w:r w:rsidR="002C64A8">
        <w:rPr>
          <w:sz w:val="28"/>
          <w:szCs w:val="28"/>
        </w:rPr>
        <w:t xml:space="preserve"> του </w:t>
      </w:r>
      <w:r w:rsidR="00D27DA3">
        <w:rPr>
          <w:sz w:val="28"/>
          <w:szCs w:val="28"/>
        </w:rPr>
        <w:t>κειμένου</w:t>
      </w:r>
      <w:r w:rsidR="002C64A8">
        <w:rPr>
          <w:sz w:val="28"/>
          <w:szCs w:val="28"/>
        </w:rPr>
        <w:t xml:space="preserve">. </w:t>
      </w:r>
      <w:r w:rsidR="00D27DA3">
        <w:rPr>
          <w:sz w:val="28"/>
          <w:szCs w:val="28"/>
        </w:rPr>
        <w:t>Εύκολα</w:t>
      </w:r>
      <w:r w:rsidR="002C64A8">
        <w:rPr>
          <w:sz w:val="28"/>
          <w:szCs w:val="28"/>
        </w:rPr>
        <w:t xml:space="preserve"> </w:t>
      </w:r>
      <w:r w:rsidR="00D27DA3">
        <w:rPr>
          <w:sz w:val="28"/>
          <w:szCs w:val="28"/>
        </w:rPr>
        <w:t>μπορεί</w:t>
      </w:r>
      <w:r w:rsidR="002C64A8">
        <w:rPr>
          <w:sz w:val="28"/>
          <w:szCs w:val="28"/>
        </w:rPr>
        <w:t xml:space="preserve"> να </w:t>
      </w:r>
      <w:r w:rsidR="00D27DA3">
        <w:rPr>
          <w:sz w:val="28"/>
          <w:szCs w:val="28"/>
        </w:rPr>
        <w:t xml:space="preserve">διακρίνει κανείς </w:t>
      </w:r>
      <w:r w:rsidR="002C64A8">
        <w:rPr>
          <w:sz w:val="28"/>
          <w:szCs w:val="28"/>
        </w:rPr>
        <w:t xml:space="preserve"> τις </w:t>
      </w:r>
      <w:r w:rsidR="00D27DA3">
        <w:rPr>
          <w:sz w:val="28"/>
          <w:szCs w:val="28"/>
        </w:rPr>
        <w:t>σκηνές</w:t>
      </w:r>
      <w:r w:rsidR="002C64A8">
        <w:rPr>
          <w:sz w:val="28"/>
          <w:szCs w:val="28"/>
        </w:rPr>
        <w:t xml:space="preserve"> και τη </w:t>
      </w:r>
      <w:r w:rsidR="00D27DA3">
        <w:rPr>
          <w:sz w:val="28"/>
          <w:szCs w:val="28"/>
        </w:rPr>
        <w:t>δομική</w:t>
      </w:r>
      <w:r w:rsidR="002C64A8">
        <w:rPr>
          <w:sz w:val="28"/>
          <w:szCs w:val="28"/>
        </w:rPr>
        <w:t xml:space="preserve"> του</w:t>
      </w:r>
      <w:r w:rsidR="00500BF3">
        <w:rPr>
          <w:sz w:val="28"/>
          <w:szCs w:val="28"/>
        </w:rPr>
        <w:t>ς</w:t>
      </w:r>
      <w:r w:rsidR="002C64A8">
        <w:rPr>
          <w:sz w:val="28"/>
          <w:szCs w:val="28"/>
        </w:rPr>
        <w:t xml:space="preserve"> </w:t>
      </w:r>
      <w:r w:rsidR="00D27DA3">
        <w:rPr>
          <w:sz w:val="28"/>
          <w:szCs w:val="28"/>
        </w:rPr>
        <w:t>οργάνωση</w:t>
      </w:r>
      <w:r w:rsidR="002C64A8">
        <w:rPr>
          <w:sz w:val="28"/>
          <w:szCs w:val="28"/>
        </w:rPr>
        <w:t>. Αυτή η τμηματοπο</w:t>
      </w:r>
      <w:r w:rsidR="00D27DA3">
        <w:rPr>
          <w:sz w:val="28"/>
          <w:szCs w:val="28"/>
        </w:rPr>
        <w:t>ί</w:t>
      </w:r>
      <w:r w:rsidR="002C64A8">
        <w:rPr>
          <w:sz w:val="28"/>
          <w:szCs w:val="28"/>
        </w:rPr>
        <w:t xml:space="preserve">ηση του </w:t>
      </w:r>
      <w:r w:rsidR="00D27DA3">
        <w:rPr>
          <w:sz w:val="28"/>
          <w:szCs w:val="28"/>
        </w:rPr>
        <w:t>κειμένου</w:t>
      </w:r>
      <w:r w:rsidR="002C64A8">
        <w:rPr>
          <w:sz w:val="28"/>
          <w:szCs w:val="28"/>
        </w:rPr>
        <w:t xml:space="preserve"> που </w:t>
      </w:r>
      <w:r w:rsidR="00D27DA3">
        <w:rPr>
          <w:sz w:val="28"/>
          <w:szCs w:val="28"/>
        </w:rPr>
        <w:t>γίνεται</w:t>
      </w:r>
      <w:r w:rsidR="002C64A8">
        <w:rPr>
          <w:sz w:val="28"/>
          <w:szCs w:val="28"/>
        </w:rPr>
        <w:t xml:space="preserve"> </w:t>
      </w:r>
      <w:r w:rsidR="00D27DA3">
        <w:rPr>
          <w:sz w:val="28"/>
          <w:szCs w:val="28"/>
        </w:rPr>
        <w:t>εσωτερικά</w:t>
      </w:r>
      <w:r w:rsidR="00410828">
        <w:rPr>
          <w:sz w:val="28"/>
          <w:szCs w:val="28"/>
        </w:rPr>
        <w:t>,</w:t>
      </w:r>
      <w:r w:rsidR="002C64A8">
        <w:rPr>
          <w:sz w:val="28"/>
          <w:szCs w:val="28"/>
        </w:rPr>
        <w:t xml:space="preserve"> </w:t>
      </w:r>
      <w:r w:rsidR="00D27DA3">
        <w:rPr>
          <w:sz w:val="28"/>
          <w:szCs w:val="28"/>
        </w:rPr>
        <w:t>καθιστά</w:t>
      </w:r>
      <w:r w:rsidR="002C64A8">
        <w:rPr>
          <w:sz w:val="28"/>
          <w:szCs w:val="28"/>
        </w:rPr>
        <w:t xml:space="preserve"> </w:t>
      </w:r>
      <w:r w:rsidR="00D27DA3">
        <w:rPr>
          <w:sz w:val="28"/>
          <w:szCs w:val="28"/>
        </w:rPr>
        <w:t>δυνατή</w:t>
      </w:r>
      <w:r w:rsidR="002C64A8">
        <w:rPr>
          <w:sz w:val="28"/>
          <w:szCs w:val="28"/>
        </w:rPr>
        <w:t xml:space="preserve"> και την </w:t>
      </w:r>
      <w:r w:rsidR="00D27DA3">
        <w:rPr>
          <w:sz w:val="28"/>
          <w:szCs w:val="28"/>
        </w:rPr>
        <w:t>εύκολη</w:t>
      </w:r>
      <w:r w:rsidR="002C64A8">
        <w:rPr>
          <w:sz w:val="28"/>
          <w:szCs w:val="28"/>
        </w:rPr>
        <w:t xml:space="preserve"> </w:t>
      </w:r>
      <w:r w:rsidR="00D27DA3">
        <w:rPr>
          <w:sz w:val="28"/>
          <w:szCs w:val="28"/>
        </w:rPr>
        <w:t>απομνημόνευση</w:t>
      </w:r>
      <w:r w:rsidR="002C64A8">
        <w:rPr>
          <w:sz w:val="28"/>
          <w:szCs w:val="28"/>
        </w:rPr>
        <w:t xml:space="preserve"> του από τους </w:t>
      </w:r>
      <w:r w:rsidR="00D27DA3">
        <w:rPr>
          <w:sz w:val="28"/>
          <w:szCs w:val="28"/>
        </w:rPr>
        <w:t>ακροατές</w:t>
      </w:r>
      <w:r w:rsidR="002C64A8">
        <w:rPr>
          <w:sz w:val="28"/>
          <w:szCs w:val="28"/>
        </w:rPr>
        <w:t xml:space="preserve"> του. </w:t>
      </w:r>
      <w:r w:rsidR="00D27DA3">
        <w:rPr>
          <w:sz w:val="28"/>
          <w:szCs w:val="28"/>
        </w:rPr>
        <w:t>Καταφέρνει</w:t>
      </w:r>
      <w:r w:rsidR="002C64A8">
        <w:rPr>
          <w:sz w:val="28"/>
          <w:szCs w:val="28"/>
        </w:rPr>
        <w:t xml:space="preserve"> </w:t>
      </w:r>
      <w:r w:rsidR="00D27DA3">
        <w:rPr>
          <w:sz w:val="28"/>
          <w:szCs w:val="28"/>
        </w:rPr>
        <w:t>μάλιστα</w:t>
      </w:r>
      <w:r w:rsidR="002C64A8">
        <w:rPr>
          <w:sz w:val="28"/>
          <w:szCs w:val="28"/>
        </w:rPr>
        <w:t xml:space="preserve"> με </w:t>
      </w:r>
      <w:r w:rsidR="00D27DA3">
        <w:rPr>
          <w:sz w:val="28"/>
          <w:szCs w:val="28"/>
        </w:rPr>
        <w:t>άριστο</w:t>
      </w:r>
      <w:r w:rsidR="002C64A8">
        <w:rPr>
          <w:sz w:val="28"/>
          <w:szCs w:val="28"/>
        </w:rPr>
        <w:t xml:space="preserve"> </w:t>
      </w:r>
      <w:r w:rsidR="00D27DA3">
        <w:rPr>
          <w:sz w:val="28"/>
          <w:szCs w:val="28"/>
        </w:rPr>
        <w:t>αφηγηματικό</w:t>
      </w:r>
      <w:r w:rsidR="002C64A8">
        <w:rPr>
          <w:sz w:val="28"/>
          <w:szCs w:val="28"/>
        </w:rPr>
        <w:t xml:space="preserve"> </w:t>
      </w:r>
      <w:r w:rsidR="00D27DA3">
        <w:rPr>
          <w:sz w:val="28"/>
          <w:szCs w:val="28"/>
        </w:rPr>
        <w:t>τρόπο</w:t>
      </w:r>
      <w:r w:rsidR="002C64A8">
        <w:rPr>
          <w:sz w:val="28"/>
          <w:szCs w:val="28"/>
        </w:rPr>
        <w:t xml:space="preserve"> να </w:t>
      </w:r>
      <w:r w:rsidR="00D27DA3">
        <w:rPr>
          <w:sz w:val="28"/>
          <w:szCs w:val="28"/>
        </w:rPr>
        <w:t>δώσει</w:t>
      </w:r>
      <w:r w:rsidR="002C64A8">
        <w:rPr>
          <w:sz w:val="28"/>
          <w:szCs w:val="28"/>
        </w:rPr>
        <w:t xml:space="preserve"> στους </w:t>
      </w:r>
      <w:r w:rsidR="00D27DA3">
        <w:rPr>
          <w:sz w:val="28"/>
          <w:szCs w:val="28"/>
        </w:rPr>
        <w:t>ακροατές</w:t>
      </w:r>
      <w:r w:rsidR="002C64A8">
        <w:rPr>
          <w:sz w:val="28"/>
          <w:szCs w:val="28"/>
        </w:rPr>
        <w:t xml:space="preserve"> του τη </w:t>
      </w:r>
      <w:r w:rsidR="00D27DA3">
        <w:rPr>
          <w:sz w:val="28"/>
          <w:szCs w:val="28"/>
        </w:rPr>
        <w:t>δυνατότητα</w:t>
      </w:r>
      <w:r w:rsidR="002C64A8">
        <w:rPr>
          <w:sz w:val="28"/>
          <w:szCs w:val="28"/>
        </w:rPr>
        <w:t xml:space="preserve"> να </w:t>
      </w:r>
      <w:r w:rsidR="00D27DA3">
        <w:rPr>
          <w:sz w:val="28"/>
          <w:szCs w:val="28"/>
        </w:rPr>
        <w:t>πάρουν</w:t>
      </w:r>
      <w:r w:rsidR="002C64A8">
        <w:rPr>
          <w:sz w:val="28"/>
          <w:szCs w:val="28"/>
        </w:rPr>
        <w:t xml:space="preserve"> </w:t>
      </w:r>
      <w:r w:rsidR="00D27DA3">
        <w:rPr>
          <w:sz w:val="28"/>
          <w:szCs w:val="28"/>
        </w:rPr>
        <w:t>θέση</w:t>
      </w:r>
      <w:r w:rsidR="002C64A8">
        <w:rPr>
          <w:sz w:val="28"/>
          <w:szCs w:val="28"/>
        </w:rPr>
        <w:t xml:space="preserve"> στα </w:t>
      </w:r>
      <w:r w:rsidR="00D27DA3">
        <w:rPr>
          <w:sz w:val="28"/>
          <w:szCs w:val="28"/>
        </w:rPr>
        <w:t>διάφορα</w:t>
      </w:r>
      <w:r w:rsidR="002C64A8">
        <w:rPr>
          <w:sz w:val="28"/>
          <w:szCs w:val="28"/>
        </w:rPr>
        <w:t xml:space="preserve"> </w:t>
      </w:r>
      <w:r w:rsidR="00D27DA3">
        <w:rPr>
          <w:sz w:val="28"/>
          <w:szCs w:val="28"/>
        </w:rPr>
        <w:t>διλλήματα</w:t>
      </w:r>
      <w:r w:rsidR="00410828">
        <w:rPr>
          <w:sz w:val="28"/>
          <w:szCs w:val="28"/>
        </w:rPr>
        <w:t>,</w:t>
      </w:r>
      <w:r w:rsidR="002C64A8">
        <w:rPr>
          <w:sz w:val="28"/>
          <w:szCs w:val="28"/>
        </w:rPr>
        <w:t xml:space="preserve"> που </w:t>
      </w:r>
      <w:r w:rsidR="00D27DA3">
        <w:rPr>
          <w:sz w:val="28"/>
          <w:szCs w:val="28"/>
        </w:rPr>
        <w:t>αυτός</w:t>
      </w:r>
      <w:r w:rsidR="002C64A8">
        <w:rPr>
          <w:sz w:val="28"/>
          <w:szCs w:val="28"/>
        </w:rPr>
        <w:t xml:space="preserve"> </w:t>
      </w:r>
      <w:r w:rsidR="00D27DA3">
        <w:rPr>
          <w:sz w:val="28"/>
          <w:szCs w:val="28"/>
        </w:rPr>
        <w:t>θέτει</w:t>
      </w:r>
      <w:r w:rsidR="00410828">
        <w:rPr>
          <w:sz w:val="28"/>
          <w:szCs w:val="28"/>
        </w:rPr>
        <w:t>,</w:t>
      </w:r>
      <w:r w:rsidR="002C64A8">
        <w:rPr>
          <w:sz w:val="28"/>
          <w:szCs w:val="28"/>
        </w:rPr>
        <w:t xml:space="preserve"> </w:t>
      </w:r>
      <w:r w:rsidR="00D27DA3">
        <w:rPr>
          <w:sz w:val="28"/>
          <w:szCs w:val="28"/>
        </w:rPr>
        <w:t>μετέχοντας</w:t>
      </w:r>
      <w:r w:rsidR="002C64A8">
        <w:rPr>
          <w:sz w:val="28"/>
          <w:szCs w:val="28"/>
        </w:rPr>
        <w:t xml:space="preserve"> </w:t>
      </w:r>
      <w:r w:rsidR="00D27DA3">
        <w:rPr>
          <w:sz w:val="28"/>
          <w:szCs w:val="28"/>
        </w:rPr>
        <w:t>έτσι</w:t>
      </w:r>
      <w:r w:rsidR="002C64A8">
        <w:rPr>
          <w:sz w:val="28"/>
          <w:szCs w:val="28"/>
        </w:rPr>
        <w:t xml:space="preserve"> </w:t>
      </w:r>
      <w:r w:rsidR="00500BF3">
        <w:rPr>
          <w:sz w:val="28"/>
          <w:szCs w:val="28"/>
        </w:rPr>
        <w:t xml:space="preserve">αυτοί </w:t>
      </w:r>
      <w:r w:rsidR="002C64A8">
        <w:rPr>
          <w:sz w:val="28"/>
          <w:szCs w:val="28"/>
        </w:rPr>
        <w:t xml:space="preserve">με </w:t>
      </w:r>
      <w:r w:rsidR="00D27DA3">
        <w:rPr>
          <w:sz w:val="28"/>
          <w:szCs w:val="28"/>
        </w:rPr>
        <w:t>βιωματικό</w:t>
      </w:r>
      <w:r w:rsidR="002C64A8">
        <w:rPr>
          <w:sz w:val="28"/>
          <w:szCs w:val="28"/>
        </w:rPr>
        <w:t xml:space="preserve"> </w:t>
      </w:r>
      <w:r w:rsidR="00D27DA3">
        <w:rPr>
          <w:sz w:val="28"/>
          <w:szCs w:val="28"/>
        </w:rPr>
        <w:t>τρόπο</w:t>
      </w:r>
      <w:r w:rsidR="002C64A8">
        <w:rPr>
          <w:sz w:val="28"/>
          <w:szCs w:val="28"/>
        </w:rPr>
        <w:t xml:space="preserve"> της </w:t>
      </w:r>
      <w:r w:rsidR="00D27DA3">
        <w:rPr>
          <w:sz w:val="28"/>
          <w:szCs w:val="28"/>
        </w:rPr>
        <w:t>ιστορίας</w:t>
      </w:r>
      <w:r w:rsidR="002C64A8">
        <w:rPr>
          <w:sz w:val="28"/>
          <w:szCs w:val="28"/>
        </w:rPr>
        <w:t xml:space="preserve">. Ένα </w:t>
      </w:r>
      <w:r w:rsidR="00D27DA3">
        <w:rPr>
          <w:sz w:val="28"/>
          <w:szCs w:val="28"/>
        </w:rPr>
        <w:t>αφήγημα</w:t>
      </w:r>
      <w:r w:rsidR="002C64A8">
        <w:rPr>
          <w:sz w:val="28"/>
          <w:szCs w:val="28"/>
        </w:rPr>
        <w:t xml:space="preserve"> </w:t>
      </w:r>
      <w:r w:rsidR="00D27DA3">
        <w:rPr>
          <w:sz w:val="28"/>
          <w:szCs w:val="28"/>
        </w:rPr>
        <w:t>γεμάτο</w:t>
      </w:r>
      <w:r w:rsidR="00CE095C">
        <w:rPr>
          <w:sz w:val="28"/>
          <w:szCs w:val="28"/>
        </w:rPr>
        <w:t xml:space="preserve"> </w:t>
      </w:r>
      <w:r w:rsidR="00D27DA3">
        <w:rPr>
          <w:sz w:val="28"/>
          <w:szCs w:val="28"/>
        </w:rPr>
        <w:t>δράση</w:t>
      </w:r>
      <w:r w:rsidR="00CE095C">
        <w:rPr>
          <w:sz w:val="28"/>
          <w:szCs w:val="28"/>
        </w:rPr>
        <w:t xml:space="preserve"> και </w:t>
      </w:r>
      <w:r w:rsidR="00D27DA3">
        <w:rPr>
          <w:sz w:val="28"/>
          <w:szCs w:val="28"/>
        </w:rPr>
        <w:t>θεατρικότητα</w:t>
      </w:r>
      <w:r w:rsidR="00CE095C">
        <w:rPr>
          <w:sz w:val="28"/>
          <w:szCs w:val="28"/>
        </w:rPr>
        <w:t xml:space="preserve"> </w:t>
      </w:r>
      <w:r w:rsidR="00D27DA3">
        <w:rPr>
          <w:sz w:val="28"/>
          <w:szCs w:val="28"/>
        </w:rPr>
        <w:t>εξελίσσεται</w:t>
      </w:r>
      <w:r w:rsidR="00CE095C">
        <w:rPr>
          <w:sz w:val="28"/>
          <w:szCs w:val="28"/>
        </w:rPr>
        <w:t xml:space="preserve"> </w:t>
      </w:r>
      <w:r w:rsidR="00D27DA3">
        <w:rPr>
          <w:sz w:val="28"/>
          <w:szCs w:val="28"/>
        </w:rPr>
        <w:t>μπροστά</w:t>
      </w:r>
      <w:r w:rsidR="00CE095C">
        <w:rPr>
          <w:sz w:val="28"/>
          <w:szCs w:val="28"/>
        </w:rPr>
        <w:t xml:space="preserve"> μας σαν μια </w:t>
      </w:r>
      <w:r w:rsidR="00D27DA3">
        <w:rPr>
          <w:sz w:val="28"/>
          <w:szCs w:val="28"/>
        </w:rPr>
        <w:t>εκτέλεση</w:t>
      </w:r>
      <w:r w:rsidR="00CE095C">
        <w:rPr>
          <w:sz w:val="28"/>
          <w:szCs w:val="28"/>
        </w:rPr>
        <w:t xml:space="preserve"> </w:t>
      </w:r>
      <w:r w:rsidR="00D27DA3">
        <w:rPr>
          <w:sz w:val="28"/>
          <w:szCs w:val="28"/>
        </w:rPr>
        <w:t>αρχαίας</w:t>
      </w:r>
      <w:r w:rsidR="00CE095C">
        <w:rPr>
          <w:sz w:val="28"/>
          <w:szCs w:val="28"/>
        </w:rPr>
        <w:t xml:space="preserve"> </w:t>
      </w:r>
      <w:r w:rsidR="00D27DA3">
        <w:rPr>
          <w:sz w:val="28"/>
          <w:szCs w:val="28"/>
        </w:rPr>
        <w:t>τραγωδίας</w:t>
      </w:r>
      <w:r w:rsidR="00CE095C">
        <w:rPr>
          <w:sz w:val="28"/>
          <w:szCs w:val="28"/>
        </w:rPr>
        <w:t xml:space="preserve"> και </w:t>
      </w:r>
      <w:r w:rsidR="00D27DA3">
        <w:rPr>
          <w:sz w:val="28"/>
          <w:szCs w:val="28"/>
        </w:rPr>
        <w:t>εμείς</w:t>
      </w:r>
      <w:r w:rsidR="00CE095C">
        <w:rPr>
          <w:sz w:val="28"/>
          <w:szCs w:val="28"/>
        </w:rPr>
        <w:t xml:space="preserve"> ως </w:t>
      </w:r>
      <w:r w:rsidR="00D27DA3">
        <w:rPr>
          <w:sz w:val="28"/>
          <w:szCs w:val="28"/>
        </w:rPr>
        <w:t>θεατές</w:t>
      </w:r>
      <w:r w:rsidR="00CE095C">
        <w:rPr>
          <w:sz w:val="28"/>
          <w:szCs w:val="28"/>
        </w:rPr>
        <w:t xml:space="preserve"> </w:t>
      </w:r>
      <w:r w:rsidR="00CE095C" w:rsidRPr="00351346">
        <w:rPr>
          <w:sz w:val="28"/>
          <w:szCs w:val="28"/>
        </w:rPr>
        <w:t xml:space="preserve">της </w:t>
      </w:r>
      <w:r w:rsidR="00CE095C" w:rsidRPr="00351346">
        <w:rPr>
          <w:rStyle w:val="a5"/>
          <w:rFonts w:ascii="Calibri" w:hAnsi="Calibri" w:cs="Calibri"/>
          <w:b/>
          <w:bCs/>
          <w:sz w:val="20"/>
          <w:szCs w:val="20"/>
          <w:bdr w:val="none" w:sz="0" w:space="0" w:color="auto" w:frame="1"/>
          <w:shd w:val="clear" w:color="auto" w:fill="FFFFFF"/>
        </w:rPr>
        <w:t>δι</w:t>
      </w:r>
      <w:r w:rsidR="00CE095C" w:rsidRPr="00351346">
        <w:rPr>
          <w:rStyle w:val="a5"/>
          <w:rFonts w:ascii="Arial" w:hAnsi="Arial" w:cs="Arial"/>
          <w:b/>
          <w:bCs/>
          <w:sz w:val="20"/>
          <w:szCs w:val="20"/>
          <w:bdr w:val="none" w:sz="0" w:space="0" w:color="auto" w:frame="1"/>
          <w:shd w:val="clear" w:color="auto" w:fill="FFFFFF"/>
        </w:rPr>
        <w:t>᾽</w:t>
      </w:r>
      <w:r w:rsidR="00CE095C" w:rsidRPr="00351346">
        <w:rPr>
          <w:rStyle w:val="a5"/>
          <w:rFonts w:ascii="Gentium Book Basic" w:hAnsi="Gentium Book Basic"/>
          <w:b/>
          <w:bCs/>
          <w:sz w:val="20"/>
          <w:szCs w:val="20"/>
          <w:bdr w:val="none" w:sz="0" w:space="0" w:color="auto" w:frame="1"/>
          <w:shd w:val="clear" w:color="auto" w:fill="FFFFFF"/>
        </w:rPr>
        <w:t xml:space="preserve"> </w:t>
      </w:r>
      <w:r w:rsidR="00CE095C" w:rsidRPr="00351346">
        <w:rPr>
          <w:rStyle w:val="a5"/>
          <w:rFonts w:ascii="Arial" w:hAnsi="Arial" w:cs="Arial"/>
          <w:b/>
          <w:bCs/>
          <w:sz w:val="20"/>
          <w:szCs w:val="20"/>
          <w:bdr w:val="none" w:sz="0" w:space="0" w:color="auto" w:frame="1"/>
          <w:shd w:val="clear" w:color="auto" w:fill="FFFFFF"/>
        </w:rPr>
        <w:t>ἐ</w:t>
      </w:r>
      <w:r w:rsidR="00CE095C" w:rsidRPr="00351346">
        <w:rPr>
          <w:rStyle w:val="a5"/>
          <w:rFonts w:ascii="Calibri" w:hAnsi="Calibri" w:cs="Calibri"/>
          <w:b/>
          <w:bCs/>
          <w:sz w:val="20"/>
          <w:szCs w:val="20"/>
          <w:bdr w:val="none" w:sz="0" w:space="0" w:color="auto" w:frame="1"/>
          <w:shd w:val="clear" w:color="auto" w:fill="FFFFFF"/>
        </w:rPr>
        <w:t>λέου</w:t>
      </w:r>
      <w:r w:rsidR="00CE095C" w:rsidRPr="00351346">
        <w:rPr>
          <w:rStyle w:val="a5"/>
          <w:rFonts w:ascii="Gentium Book Basic" w:hAnsi="Gentium Book Basic"/>
          <w:b/>
          <w:bCs/>
          <w:sz w:val="20"/>
          <w:szCs w:val="20"/>
          <w:bdr w:val="none" w:sz="0" w:space="0" w:color="auto" w:frame="1"/>
          <w:shd w:val="clear" w:color="auto" w:fill="FFFFFF"/>
        </w:rPr>
        <w:t xml:space="preserve"> </w:t>
      </w:r>
      <w:r w:rsidR="00CE095C" w:rsidRPr="00351346">
        <w:rPr>
          <w:rStyle w:val="a5"/>
          <w:rFonts w:ascii="Calibri" w:hAnsi="Calibri" w:cs="Calibri"/>
          <w:b/>
          <w:bCs/>
          <w:sz w:val="20"/>
          <w:szCs w:val="20"/>
          <w:bdr w:val="none" w:sz="0" w:space="0" w:color="auto" w:frame="1"/>
          <w:shd w:val="clear" w:color="auto" w:fill="FFFFFF"/>
        </w:rPr>
        <w:t>κα</w:t>
      </w:r>
      <w:r w:rsidR="00CE095C" w:rsidRPr="00351346">
        <w:rPr>
          <w:rStyle w:val="a5"/>
          <w:rFonts w:ascii="Arial" w:hAnsi="Arial" w:cs="Arial"/>
          <w:b/>
          <w:bCs/>
          <w:sz w:val="20"/>
          <w:szCs w:val="20"/>
          <w:bdr w:val="none" w:sz="0" w:space="0" w:color="auto" w:frame="1"/>
          <w:shd w:val="clear" w:color="auto" w:fill="FFFFFF"/>
        </w:rPr>
        <w:t>ὶ</w:t>
      </w:r>
      <w:r w:rsidR="00CE095C" w:rsidRPr="00351346">
        <w:rPr>
          <w:rStyle w:val="a5"/>
          <w:rFonts w:ascii="Gentium Book Basic" w:hAnsi="Gentium Book Basic"/>
          <w:b/>
          <w:bCs/>
          <w:sz w:val="20"/>
          <w:szCs w:val="20"/>
          <w:bdr w:val="none" w:sz="0" w:space="0" w:color="auto" w:frame="1"/>
          <w:shd w:val="clear" w:color="auto" w:fill="FFFFFF"/>
        </w:rPr>
        <w:t xml:space="preserve"> </w:t>
      </w:r>
      <w:r w:rsidR="00CE095C" w:rsidRPr="00351346">
        <w:rPr>
          <w:rStyle w:val="a5"/>
          <w:rFonts w:ascii="Calibri" w:hAnsi="Calibri" w:cs="Calibri"/>
          <w:b/>
          <w:bCs/>
          <w:sz w:val="20"/>
          <w:szCs w:val="20"/>
          <w:bdr w:val="none" w:sz="0" w:space="0" w:color="auto" w:frame="1"/>
          <w:shd w:val="clear" w:color="auto" w:fill="FFFFFF"/>
        </w:rPr>
        <w:t>φόβου</w:t>
      </w:r>
      <w:r w:rsidR="00CE095C" w:rsidRPr="00351346">
        <w:rPr>
          <w:rStyle w:val="a5"/>
          <w:rFonts w:ascii="Gentium Book Basic" w:hAnsi="Gentium Book Basic"/>
          <w:b/>
          <w:bCs/>
          <w:sz w:val="20"/>
          <w:szCs w:val="20"/>
          <w:bdr w:val="none" w:sz="0" w:space="0" w:color="auto" w:frame="1"/>
          <w:shd w:val="clear" w:color="auto" w:fill="FFFFFF"/>
        </w:rPr>
        <w:t xml:space="preserve"> </w:t>
      </w:r>
      <w:r w:rsidR="00CE095C" w:rsidRPr="00351346">
        <w:rPr>
          <w:rStyle w:val="a5"/>
          <w:rFonts w:ascii="Gentium Book Basic" w:hAnsi="Gentium Book Basic" w:cs="Gentium Book Basic"/>
          <w:b/>
          <w:bCs/>
          <w:sz w:val="20"/>
          <w:szCs w:val="20"/>
          <w:bdr w:val="none" w:sz="0" w:space="0" w:color="auto" w:frame="1"/>
          <w:shd w:val="clear" w:color="auto" w:fill="FFFFFF"/>
        </w:rPr>
        <w:t>π</w:t>
      </w:r>
      <w:r w:rsidR="00CE095C" w:rsidRPr="00351346">
        <w:rPr>
          <w:rStyle w:val="a5"/>
          <w:rFonts w:ascii="Calibri" w:hAnsi="Calibri" w:cs="Calibri"/>
          <w:b/>
          <w:bCs/>
          <w:sz w:val="20"/>
          <w:szCs w:val="20"/>
          <w:bdr w:val="none" w:sz="0" w:space="0" w:color="auto" w:frame="1"/>
          <w:shd w:val="clear" w:color="auto" w:fill="FFFFFF"/>
        </w:rPr>
        <w:t xml:space="preserve">εραίνουσα </w:t>
      </w:r>
      <w:bookmarkStart w:id="2" w:name="_Ref78207972"/>
      <w:r w:rsidR="00CE095C" w:rsidRPr="00A2247E">
        <w:rPr>
          <w:rStyle w:val="a7"/>
        </w:rPr>
        <w:footnoteReference w:id="5"/>
      </w:r>
      <w:bookmarkEnd w:id="2"/>
      <w:r w:rsidR="00445532" w:rsidRPr="00351346">
        <w:rPr>
          <w:rStyle w:val="a5"/>
          <w:rFonts w:ascii="Calibri" w:hAnsi="Calibri" w:cs="Calibri"/>
          <w:i w:val="0"/>
          <w:iCs w:val="0"/>
          <w:sz w:val="28"/>
          <w:szCs w:val="28"/>
          <w:bdr w:val="none" w:sz="0" w:space="0" w:color="auto" w:frame="1"/>
          <w:shd w:val="clear" w:color="auto" w:fill="FFFFFF"/>
        </w:rPr>
        <w:t xml:space="preserve"> </w:t>
      </w:r>
      <w:r w:rsidR="00D27DA3" w:rsidRPr="00351346">
        <w:rPr>
          <w:rStyle w:val="a5"/>
          <w:rFonts w:ascii="Calibri" w:hAnsi="Calibri" w:cs="Calibri"/>
          <w:i w:val="0"/>
          <w:iCs w:val="0"/>
          <w:sz w:val="28"/>
          <w:szCs w:val="28"/>
          <w:bdr w:val="none" w:sz="0" w:space="0" w:color="auto" w:frame="1"/>
          <w:shd w:val="clear" w:color="auto" w:fill="FFFFFF"/>
        </w:rPr>
        <w:t>μετέχουμε</w:t>
      </w:r>
      <w:r w:rsidR="00445532" w:rsidRPr="00351346">
        <w:rPr>
          <w:rStyle w:val="a5"/>
          <w:rFonts w:ascii="Calibri" w:hAnsi="Calibri" w:cs="Calibri"/>
          <w:i w:val="0"/>
          <w:iCs w:val="0"/>
          <w:sz w:val="28"/>
          <w:szCs w:val="28"/>
          <w:bdr w:val="none" w:sz="0" w:space="0" w:color="auto" w:frame="1"/>
          <w:shd w:val="clear" w:color="auto" w:fill="FFFFFF"/>
        </w:rPr>
        <w:t xml:space="preserve"> της </w:t>
      </w:r>
      <w:r w:rsidR="00D27DA3" w:rsidRPr="00351346">
        <w:rPr>
          <w:rStyle w:val="a5"/>
          <w:rFonts w:ascii="Calibri" w:hAnsi="Calibri" w:cs="Calibri"/>
          <w:i w:val="0"/>
          <w:iCs w:val="0"/>
          <w:sz w:val="28"/>
          <w:szCs w:val="28"/>
          <w:bdr w:val="none" w:sz="0" w:space="0" w:color="auto" w:frame="1"/>
          <w:shd w:val="clear" w:color="auto" w:fill="FFFFFF"/>
        </w:rPr>
        <w:t>δράσης</w:t>
      </w:r>
      <w:r w:rsidR="00445532" w:rsidRPr="00351346">
        <w:rPr>
          <w:rStyle w:val="a5"/>
          <w:rFonts w:ascii="Calibri" w:hAnsi="Calibri" w:cs="Calibri"/>
          <w:i w:val="0"/>
          <w:iCs w:val="0"/>
          <w:sz w:val="28"/>
          <w:szCs w:val="28"/>
          <w:bdr w:val="none" w:sz="0" w:space="0" w:color="auto" w:frame="1"/>
          <w:shd w:val="clear" w:color="auto" w:fill="FFFFFF"/>
        </w:rPr>
        <w:t xml:space="preserve"> της και </w:t>
      </w:r>
      <w:r w:rsidR="00D27DA3" w:rsidRPr="00351346">
        <w:rPr>
          <w:rStyle w:val="a5"/>
          <w:rFonts w:ascii="Calibri" w:hAnsi="Calibri" w:cs="Calibri"/>
          <w:i w:val="0"/>
          <w:iCs w:val="0"/>
          <w:sz w:val="28"/>
          <w:szCs w:val="28"/>
          <w:bdr w:val="none" w:sz="0" w:space="0" w:color="auto" w:frame="1"/>
          <w:shd w:val="clear" w:color="auto" w:fill="FFFFFF"/>
        </w:rPr>
        <w:t>έτσι</w:t>
      </w:r>
      <w:r w:rsidR="00445532" w:rsidRPr="00351346">
        <w:rPr>
          <w:rStyle w:val="a5"/>
          <w:rFonts w:ascii="Calibri" w:hAnsi="Calibri" w:cs="Calibri"/>
          <w:i w:val="0"/>
          <w:iCs w:val="0"/>
          <w:sz w:val="28"/>
          <w:szCs w:val="28"/>
          <w:bdr w:val="none" w:sz="0" w:space="0" w:color="auto" w:frame="1"/>
          <w:shd w:val="clear" w:color="auto" w:fill="FFFFFF"/>
        </w:rPr>
        <w:t xml:space="preserve"> </w:t>
      </w:r>
      <w:r w:rsidR="00D27DA3" w:rsidRPr="00351346">
        <w:rPr>
          <w:rStyle w:val="a5"/>
          <w:rFonts w:ascii="Calibri" w:hAnsi="Calibri" w:cs="Calibri"/>
          <w:i w:val="0"/>
          <w:iCs w:val="0"/>
          <w:sz w:val="28"/>
          <w:szCs w:val="28"/>
          <w:bdr w:val="none" w:sz="0" w:space="0" w:color="auto" w:frame="1"/>
          <w:shd w:val="clear" w:color="auto" w:fill="FFFFFF"/>
        </w:rPr>
        <w:t>γίνεται</w:t>
      </w:r>
      <w:r w:rsidR="00445532" w:rsidRPr="00351346">
        <w:rPr>
          <w:rStyle w:val="a5"/>
          <w:rFonts w:ascii="Calibri" w:hAnsi="Calibri" w:cs="Calibri"/>
          <w:i w:val="0"/>
          <w:iCs w:val="0"/>
          <w:sz w:val="28"/>
          <w:szCs w:val="28"/>
          <w:bdr w:val="none" w:sz="0" w:space="0" w:color="auto" w:frame="1"/>
          <w:shd w:val="clear" w:color="auto" w:fill="FFFFFF"/>
        </w:rPr>
        <w:t xml:space="preserve"> πιο </w:t>
      </w:r>
      <w:r w:rsidR="00D27DA3" w:rsidRPr="00351346">
        <w:rPr>
          <w:rStyle w:val="a5"/>
          <w:rFonts w:ascii="Calibri" w:hAnsi="Calibri" w:cs="Calibri"/>
          <w:i w:val="0"/>
          <w:iCs w:val="0"/>
          <w:sz w:val="28"/>
          <w:szCs w:val="28"/>
          <w:bdr w:val="none" w:sz="0" w:space="0" w:color="auto" w:frame="1"/>
          <w:shd w:val="clear" w:color="auto" w:fill="FFFFFF"/>
        </w:rPr>
        <w:t>βατή</w:t>
      </w:r>
      <w:r w:rsidR="00445532" w:rsidRPr="00351346">
        <w:rPr>
          <w:rStyle w:val="a5"/>
          <w:rFonts w:ascii="Calibri" w:hAnsi="Calibri" w:cs="Calibri"/>
          <w:i w:val="0"/>
          <w:iCs w:val="0"/>
          <w:sz w:val="28"/>
          <w:szCs w:val="28"/>
          <w:bdr w:val="none" w:sz="0" w:space="0" w:color="auto" w:frame="1"/>
          <w:shd w:val="clear" w:color="auto" w:fill="FFFFFF"/>
        </w:rPr>
        <w:t xml:space="preserve"> η </w:t>
      </w:r>
      <w:r w:rsidR="00D27DA3" w:rsidRPr="00351346">
        <w:rPr>
          <w:rStyle w:val="a5"/>
          <w:rFonts w:ascii="Calibri" w:hAnsi="Calibri" w:cs="Calibri"/>
          <w:i w:val="0"/>
          <w:iCs w:val="0"/>
          <w:sz w:val="28"/>
          <w:szCs w:val="28"/>
          <w:bdr w:val="none" w:sz="0" w:space="0" w:color="auto" w:frame="1"/>
          <w:shd w:val="clear" w:color="auto" w:fill="FFFFFF"/>
        </w:rPr>
        <w:t>κατανόηση</w:t>
      </w:r>
      <w:r w:rsidR="00445532" w:rsidRPr="00351346">
        <w:rPr>
          <w:rStyle w:val="a5"/>
          <w:rFonts w:ascii="Calibri" w:hAnsi="Calibri" w:cs="Calibri"/>
          <w:i w:val="0"/>
          <w:iCs w:val="0"/>
          <w:sz w:val="28"/>
          <w:szCs w:val="28"/>
          <w:bdr w:val="none" w:sz="0" w:space="0" w:color="auto" w:frame="1"/>
          <w:shd w:val="clear" w:color="auto" w:fill="FFFFFF"/>
        </w:rPr>
        <w:t xml:space="preserve"> της. </w:t>
      </w:r>
    </w:p>
    <w:p w14:paraId="639D30DB" w14:textId="1D158211" w:rsidR="002034F7" w:rsidRDefault="00EF60AE" w:rsidP="00DC69BA">
      <w:pPr>
        <w:ind w:left="-1134" w:right="-949" w:firstLine="567"/>
        <w:jc w:val="both"/>
        <w:rPr>
          <w:sz w:val="28"/>
          <w:szCs w:val="28"/>
        </w:rPr>
      </w:pPr>
      <w:r>
        <w:rPr>
          <w:sz w:val="28"/>
          <w:szCs w:val="28"/>
        </w:rPr>
        <w:t>Όσον</w:t>
      </w:r>
      <w:r w:rsidR="00D8188F">
        <w:rPr>
          <w:sz w:val="28"/>
          <w:szCs w:val="28"/>
        </w:rPr>
        <w:t xml:space="preserve"> </w:t>
      </w:r>
      <w:r>
        <w:rPr>
          <w:sz w:val="28"/>
          <w:szCs w:val="28"/>
        </w:rPr>
        <w:t>αφορά</w:t>
      </w:r>
      <w:r w:rsidR="00D8188F">
        <w:rPr>
          <w:sz w:val="28"/>
          <w:szCs w:val="28"/>
        </w:rPr>
        <w:t xml:space="preserve"> την ιστορικοκριτικ</w:t>
      </w:r>
      <w:r>
        <w:rPr>
          <w:sz w:val="28"/>
          <w:szCs w:val="28"/>
        </w:rPr>
        <w:t>ή</w:t>
      </w:r>
      <w:r w:rsidR="00D8188F">
        <w:rPr>
          <w:sz w:val="28"/>
          <w:szCs w:val="28"/>
        </w:rPr>
        <w:t xml:space="preserve"> </w:t>
      </w:r>
      <w:r>
        <w:rPr>
          <w:sz w:val="28"/>
          <w:szCs w:val="28"/>
        </w:rPr>
        <w:t>προσέγγιση</w:t>
      </w:r>
      <w:r w:rsidR="00D8188F">
        <w:rPr>
          <w:sz w:val="28"/>
          <w:szCs w:val="28"/>
        </w:rPr>
        <w:t xml:space="preserve"> του </w:t>
      </w:r>
      <w:r>
        <w:rPr>
          <w:sz w:val="28"/>
          <w:szCs w:val="28"/>
        </w:rPr>
        <w:t>κειμένου</w:t>
      </w:r>
      <w:r w:rsidR="00D8188F">
        <w:rPr>
          <w:sz w:val="28"/>
          <w:szCs w:val="28"/>
        </w:rPr>
        <w:t xml:space="preserve"> </w:t>
      </w:r>
      <w:r w:rsidR="00D51EAF">
        <w:rPr>
          <w:sz w:val="28"/>
          <w:szCs w:val="28"/>
        </w:rPr>
        <w:t xml:space="preserve">θα </w:t>
      </w:r>
      <w:r>
        <w:rPr>
          <w:sz w:val="28"/>
          <w:szCs w:val="28"/>
        </w:rPr>
        <w:t>προσπαθή</w:t>
      </w:r>
      <w:r w:rsidR="00D51EAF">
        <w:rPr>
          <w:sz w:val="28"/>
          <w:szCs w:val="28"/>
        </w:rPr>
        <w:t>ου</w:t>
      </w:r>
      <w:r>
        <w:rPr>
          <w:sz w:val="28"/>
          <w:szCs w:val="28"/>
        </w:rPr>
        <w:t>με</w:t>
      </w:r>
      <w:r w:rsidR="00D8188F">
        <w:rPr>
          <w:sz w:val="28"/>
          <w:szCs w:val="28"/>
        </w:rPr>
        <w:t xml:space="preserve"> να </w:t>
      </w:r>
      <w:r>
        <w:rPr>
          <w:sz w:val="28"/>
          <w:szCs w:val="28"/>
        </w:rPr>
        <w:t>αναδείξουμε</w:t>
      </w:r>
      <w:r w:rsidR="00D8188F">
        <w:rPr>
          <w:sz w:val="28"/>
          <w:szCs w:val="28"/>
        </w:rPr>
        <w:t xml:space="preserve"> </w:t>
      </w:r>
      <w:r>
        <w:rPr>
          <w:sz w:val="28"/>
          <w:szCs w:val="28"/>
        </w:rPr>
        <w:t>την</w:t>
      </w:r>
      <w:r w:rsidR="00D8188F">
        <w:rPr>
          <w:sz w:val="28"/>
          <w:szCs w:val="28"/>
        </w:rPr>
        <w:t xml:space="preserve"> </w:t>
      </w:r>
      <w:r>
        <w:rPr>
          <w:sz w:val="28"/>
          <w:szCs w:val="28"/>
        </w:rPr>
        <w:t>προσωπικότητα</w:t>
      </w:r>
      <w:r w:rsidR="00D8188F">
        <w:rPr>
          <w:sz w:val="28"/>
          <w:szCs w:val="28"/>
        </w:rPr>
        <w:t xml:space="preserve"> και το </w:t>
      </w:r>
      <w:r>
        <w:rPr>
          <w:sz w:val="28"/>
          <w:szCs w:val="28"/>
        </w:rPr>
        <w:t>ιστορικό</w:t>
      </w:r>
      <w:r w:rsidR="00D8188F">
        <w:rPr>
          <w:sz w:val="28"/>
          <w:szCs w:val="28"/>
        </w:rPr>
        <w:t xml:space="preserve"> (</w:t>
      </w:r>
      <w:r>
        <w:rPr>
          <w:sz w:val="28"/>
          <w:szCs w:val="28"/>
        </w:rPr>
        <w:t>πολιτικό</w:t>
      </w:r>
      <w:r w:rsidR="00410828">
        <w:rPr>
          <w:sz w:val="28"/>
          <w:szCs w:val="28"/>
        </w:rPr>
        <w:t>,</w:t>
      </w:r>
      <w:r w:rsidR="00D8188F">
        <w:rPr>
          <w:sz w:val="28"/>
          <w:szCs w:val="28"/>
        </w:rPr>
        <w:t xml:space="preserve"> </w:t>
      </w:r>
      <w:r>
        <w:rPr>
          <w:sz w:val="28"/>
          <w:szCs w:val="28"/>
        </w:rPr>
        <w:t>φιλοσοφικό</w:t>
      </w:r>
      <w:r w:rsidR="00410828">
        <w:rPr>
          <w:sz w:val="28"/>
          <w:szCs w:val="28"/>
        </w:rPr>
        <w:t>,</w:t>
      </w:r>
      <w:r w:rsidR="00D8188F">
        <w:rPr>
          <w:sz w:val="28"/>
          <w:szCs w:val="28"/>
        </w:rPr>
        <w:t xml:space="preserve"> </w:t>
      </w:r>
      <w:r>
        <w:rPr>
          <w:sz w:val="28"/>
          <w:szCs w:val="28"/>
        </w:rPr>
        <w:t>πολιτιστικό</w:t>
      </w:r>
      <w:r w:rsidR="00D8188F">
        <w:rPr>
          <w:sz w:val="28"/>
          <w:szCs w:val="28"/>
        </w:rPr>
        <w:t xml:space="preserve"> και </w:t>
      </w:r>
      <w:r>
        <w:rPr>
          <w:sz w:val="28"/>
          <w:szCs w:val="28"/>
        </w:rPr>
        <w:t>κοινωνικό</w:t>
      </w:r>
      <w:r w:rsidR="00D8188F">
        <w:rPr>
          <w:sz w:val="28"/>
          <w:szCs w:val="28"/>
        </w:rPr>
        <w:t xml:space="preserve">) </w:t>
      </w:r>
      <w:r>
        <w:rPr>
          <w:sz w:val="28"/>
          <w:szCs w:val="28"/>
        </w:rPr>
        <w:t>περίγυρο</w:t>
      </w:r>
      <w:r w:rsidR="00D8188F">
        <w:rPr>
          <w:sz w:val="28"/>
          <w:szCs w:val="28"/>
        </w:rPr>
        <w:t xml:space="preserve"> του </w:t>
      </w:r>
      <w:r>
        <w:rPr>
          <w:sz w:val="28"/>
          <w:szCs w:val="28"/>
        </w:rPr>
        <w:t>συγγραφέα</w:t>
      </w:r>
      <w:r w:rsidR="00410828">
        <w:rPr>
          <w:sz w:val="28"/>
          <w:szCs w:val="28"/>
        </w:rPr>
        <w:t>,</w:t>
      </w:r>
      <w:r w:rsidR="00D8188F">
        <w:rPr>
          <w:sz w:val="28"/>
          <w:szCs w:val="28"/>
        </w:rPr>
        <w:t xml:space="preserve"> </w:t>
      </w:r>
      <w:r>
        <w:rPr>
          <w:sz w:val="28"/>
          <w:szCs w:val="28"/>
        </w:rPr>
        <w:t>φωτίζοντας</w:t>
      </w:r>
      <w:r w:rsidR="00D8188F">
        <w:rPr>
          <w:sz w:val="28"/>
          <w:szCs w:val="28"/>
        </w:rPr>
        <w:t xml:space="preserve"> </w:t>
      </w:r>
      <w:r>
        <w:rPr>
          <w:sz w:val="28"/>
          <w:szCs w:val="28"/>
        </w:rPr>
        <w:t>ακόμα</w:t>
      </w:r>
      <w:r w:rsidR="00D8188F">
        <w:rPr>
          <w:sz w:val="28"/>
          <w:szCs w:val="28"/>
        </w:rPr>
        <w:t xml:space="preserve"> </w:t>
      </w:r>
      <w:r>
        <w:rPr>
          <w:sz w:val="28"/>
          <w:szCs w:val="28"/>
        </w:rPr>
        <w:t>περισσότερο</w:t>
      </w:r>
      <w:r w:rsidR="00D8188F">
        <w:rPr>
          <w:sz w:val="28"/>
          <w:szCs w:val="28"/>
        </w:rPr>
        <w:t xml:space="preserve"> το </w:t>
      </w:r>
      <w:r>
        <w:rPr>
          <w:sz w:val="28"/>
          <w:szCs w:val="28"/>
        </w:rPr>
        <w:t>κείμενο</w:t>
      </w:r>
      <w:r w:rsidR="00D8188F">
        <w:rPr>
          <w:sz w:val="28"/>
          <w:szCs w:val="28"/>
        </w:rPr>
        <w:t xml:space="preserve"> που </w:t>
      </w:r>
      <w:r>
        <w:rPr>
          <w:sz w:val="28"/>
          <w:szCs w:val="28"/>
        </w:rPr>
        <w:t>αυτός</w:t>
      </w:r>
      <w:r w:rsidR="00D8188F">
        <w:rPr>
          <w:sz w:val="28"/>
          <w:szCs w:val="28"/>
        </w:rPr>
        <w:t xml:space="preserve"> </w:t>
      </w:r>
      <w:r>
        <w:rPr>
          <w:sz w:val="28"/>
          <w:szCs w:val="28"/>
        </w:rPr>
        <w:t>παρήγαγε</w:t>
      </w:r>
      <w:r w:rsidR="00E864D6">
        <w:rPr>
          <w:sz w:val="28"/>
          <w:szCs w:val="28"/>
        </w:rPr>
        <w:t>.</w:t>
      </w:r>
      <w:r w:rsidR="00D8188F">
        <w:rPr>
          <w:sz w:val="28"/>
          <w:szCs w:val="28"/>
        </w:rPr>
        <w:t xml:space="preserve"> </w:t>
      </w:r>
      <w:r w:rsidR="00E864D6">
        <w:rPr>
          <w:sz w:val="28"/>
          <w:szCs w:val="28"/>
        </w:rPr>
        <w:t xml:space="preserve">Αυτό </w:t>
      </w:r>
      <w:r>
        <w:rPr>
          <w:sz w:val="28"/>
          <w:szCs w:val="28"/>
        </w:rPr>
        <w:t>γιατί</w:t>
      </w:r>
      <w:r w:rsidR="00D8188F">
        <w:rPr>
          <w:sz w:val="28"/>
          <w:szCs w:val="28"/>
        </w:rPr>
        <w:t xml:space="preserve"> </w:t>
      </w:r>
      <w:r>
        <w:rPr>
          <w:sz w:val="28"/>
          <w:szCs w:val="28"/>
        </w:rPr>
        <w:t>γράφτηκε</w:t>
      </w:r>
      <w:r w:rsidR="00D8188F">
        <w:rPr>
          <w:sz w:val="28"/>
          <w:szCs w:val="28"/>
        </w:rPr>
        <w:t xml:space="preserve"> από τον </w:t>
      </w:r>
      <w:r>
        <w:rPr>
          <w:sz w:val="28"/>
          <w:szCs w:val="28"/>
        </w:rPr>
        <w:t>συγκεκριμένο</w:t>
      </w:r>
      <w:r w:rsidR="00D8188F">
        <w:rPr>
          <w:sz w:val="28"/>
          <w:szCs w:val="28"/>
        </w:rPr>
        <w:t xml:space="preserve"> </w:t>
      </w:r>
      <w:r>
        <w:rPr>
          <w:sz w:val="28"/>
          <w:szCs w:val="28"/>
        </w:rPr>
        <w:t>τύπο</w:t>
      </w:r>
      <w:r w:rsidR="00D8188F">
        <w:rPr>
          <w:sz w:val="28"/>
          <w:szCs w:val="28"/>
        </w:rPr>
        <w:t xml:space="preserve"> </w:t>
      </w:r>
      <w:r>
        <w:rPr>
          <w:sz w:val="28"/>
          <w:szCs w:val="28"/>
        </w:rPr>
        <w:t>ανθρώπου</w:t>
      </w:r>
      <w:r w:rsidR="00D8188F">
        <w:rPr>
          <w:sz w:val="28"/>
          <w:szCs w:val="28"/>
        </w:rPr>
        <w:t xml:space="preserve"> και </w:t>
      </w:r>
      <w:r>
        <w:rPr>
          <w:sz w:val="28"/>
          <w:szCs w:val="28"/>
        </w:rPr>
        <w:t>απευθύνθηκε</w:t>
      </w:r>
      <w:r w:rsidR="00D8188F">
        <w:rPr>
          <w:sz w:val="28"/>
          <w:szCs w:val="28"/>
        </w:rPr>
        <w:t xml:space="preserve"> σε </w:t>
      </w:r>
      <w:r>
        <w:rPr>
          <w:sz w:val="28"/>
          <w:szCs w:val="28"/>
        </w:rPr>
        <w:t>συγκεκριμένους</w:t>
      </w:r>
      <w:r w:rsidR="00D8188F">
        <w:rPr>
          <w:sz w:val="28"/>
          <w:szCs w:val="28"/>
        </w:rPr>
        <w:t xml:space="preserve"> </w:t>
      </w:r>
      <w:r>
        <w:rPr>
          <w:sz w:val="28"/>
          <w:szCs w:val="28"/>
        </w:rPr>
        <w:t>αναγνώστες</w:t>
      </w:r>
      <w:r w:rsidR="00410828">
        <w:rPr>
          <w:sz w:val="28"/>
          <w:szCs w:val="28"/>
        </w:rPr>
        <w:t>,</w:t>
      </w:r>
      <w:r w:rsidR="00D8188F">
        <w:rPr>
          <w:sz w:val="28"/>
          <w:szCs w:val="28"/>
        </w:rPr>
        <w:t xml:space="preserve"> σε ένα </w:t>
      </w:r>
      <w:r>
        <w:rPr>
          <w:sz w:val="28"/>
          <w:szCs w:val="28"/>
        </w:rPr>
        <w:t>συγκεκριμένο</w:t>
      </w:r>
      <w:r w:rsidR="00D8188F">
        <w:rPr>
          <w:sz w:val="28"/>
          <w:szCs w:val="28"/>
        </w:rPr>
        <w:t xml:space="preserve"> </w:t>
      </w:r>
      <w:r>
        <w:rPr>
          <w:sz w:val="28"/>
          <w:szCs w:val="28"/>
        </w:rPr>
        <w:t>πολιτιστικό</w:t>
      </w:r>
      <w:r w:rsidR="00D8188F">
        <w:rPr>
          <w:sz w:val="28"/>
          <w:szCs w:val="28"/>
        </w:rPr>
        <w:t xml:space="preserve"> </w:t>
      </w:r>
      <w:r>
        <w:rPr>
          <w:sz w:val="28"/>
          <w:szCs w:val="28"/>
        </w:rPr>
        <w:t>υπόβαθρο</w:t>
      </w:r>
      <w:r w:rsidR="00D8188F">
        <w:rPr>
          <w:sz w:val="28"/>
          <w:szCs w:val="28"/>
        </w:rPr>
        <w:t xml:space="preserve">. </w:t>
      </w:r>
      <w:r>
        <w:rPr>
          <w:sz w:val="28"/>
          <w:szCs w:val="28"/>
        </w:rPr>
        <w:t>Σημαντικό</w:t>
      </w:r>
      <w:r w:rsidR="00D8188F">
        <w:rPr>
          <w:sz w:val="28"/>
          <w:szCs w:val="28"/>
        </w:rPr>
        <w:t xml:space="preserve"> είναι να </w:t>
      </w:r>
      <w:r>
        <w:rPr>
          <w:sz w:val="28"/>
          <w:szCs w:val="28"/>
        </w:rPr>
        <w:t>φωτισθούν</w:t>
      </w:r>
      <w:r w:rsidR="00D8188F">
        <w:rPr>
          <w:sz w:val="28"/>
          <w:szCs w:val="28"/>
        </w:rPr>
        <w:t xml:space="preserve"> οι </w:t>
      </w:r>
      <w:r>
        <w:rPr>
          <w:sz w:val="28"/>
          <w:szCs w:val="28"/>
        </w:rPr>
        <w:t>προθέσεις</w:t>
      </w:r>
      <w:r w:rsidR="00D8188F">
        <w:rPr>
          <w:sz w:val="28"/>
          <w:szCs w:val="28"/>
        </w:rPr>
        <w:t xml:space="preserve"> του </w:t>
      </w:r>
      <w:r>
        <w:rPr>
          <w:sz w:val="28"/>
          <w:szCs w:val="28"/>
        </w:rPr>
        <w:t>συγγραφέα</w:t>
      </w:r>
      <w:r w:rsidR="00D8188F">
        <w:rPr>
          <w:sz w:val="28"/>
          <w:szCs w:val="28"/>
        </w:rPr>
        <w:t xml:space="preserve">. </w:t>
      </w:r>
      <w:r>
        <w:rPr>
          <w:sz w:val="28"/>
          <w:szCs w:val="28"/>
        </w:rPr>
        <w:t>Επειδή</w:t>
      </w:r>
      <w:r w:rsidR="00D8188F">
        <w:rPr>
          <w:sz w:val="28"/>
          <w:szCs w:val="28"/>
        </w:rPr>
        <w:t xml:space="preserve"> το </w:t>
      </w:r>
      <w:r>
        <w:rPr>
          <w:sz w:val="28"/>
          <w:szCs w:val="28"/>
        </w:rPr>
        <w:t>ευαγγέλιο</w:t>
      </w:r>
      <w:r w:rsidR="00D8188F">
        <w:rPr>
          <w:sz w:val="28"/>
          <w:szCs w:val="28"/>
        </w:rPr>
        <w:t xml:space="preserve"> είναι ένα </w:t>
      </w:r>
      <w:r>
        <w:rPr>
          <w:sz w:val="28"/>
          <w:szCs w:val="28"/>
        </w:rPr>
        <w:t>ιδιόμορφο</w:t>
      </w:r>
      <w:r w:rsidR="00D8188F">
        <w:rPr>
          <w:sz w:val="28"/>
          <w:szCs w:val="28"/>
        </w:rPr>
        <w:t xml:space="preserve"> </w:t>
      </w:r>
      <w:r>
        <w:rPr>
          <w:sz w:val="28"/>
          <w:szCs w:val="28"/>
        </w:rPr>
        <w:t>γραμματειακό</w:t>
      </w:r>
      <w:r w:rsidR="00D8188F">
        <w:rPr>
          <w:sz w:val="28"/>
          <w:szCs w:val="28"/>
        </w:rPr>
        <w:t xml:space="preserve"> </w:t>
      </w:r>
      <w:r>
        <w:rPr>
          <w:sz w:val="28"/>
          <w:szCs w:val="28"/>
        </w:rPr>
        <w:t>είδος</w:t>
      </w:r>
      <w:r w:rsidR="00410828">
        <w:rPr>
          <w:sz w:val="28"/>
          <w:szCs w:val="28"/>
        </w:rPr>
        <w:t>,</w:t>
      </w:r>
      <w:r w:rsidR="00D8188F">
        <w:rPr>
          <w:sz w:val="28"/>
          <w:szCs w:val="28"/>
        </w:rPr>
        <w:t xml:space="preserve"> </w:t>
      </w:r>
      <w:r>
        <w:rPr>
          <w:sz w:val="28"/>
          <w:szCs w:val="28"/>
        </w:rPr>
        <w:t>λόγω</w:t>
      </w:r>
      <w:r w:rsidR="00D8188F">
        <w:rPr>
          <w:sz w:val="28"/>
          <w:szCs w:val="28"/>
        </w:rPr>
        <w:t xml:space="preserve"> της </w:t>
      </w:r>
      <w:r>
        <w:rPr>
          <w:sz w:val="28"/>
          <w:szCs w:val="28"/>
        </w:rPr>
        <w:t>θεοπνευστίας</w:t>
      </w:r>
      <w:r w:rsidR="00D8188F">
        <w:rPr>
          <w:sz w:val="28"/>
          <w:szCs w:val="28"/>
        </w:rPr>
        <w:t xml:space="preserve"> του</w:t>
      </w:r>
      <w:r w:rsidR="00410828">
        <w:rPr>
          <w:sz w:val="28"/>
          <w:szCs w:val="28"/>
        </w:rPr>
        <w:t>,</w:t>
      </w:r>
      <w:r w:rsidR="00D8188F">
        <w:rPr>
          <w:sz w:val="28"/>
          <w:szCs w:val="28"/>
        </w:rPr>
        <w:t xml:space="preserve"> </w:t>
      </w:r>
      <w:r w:rsidR="00500BF3">
        <w:rPr>
          <w:sz w:val="28"/>
          <w:szCs w:val="28"/>
        </w:rPr>
        <w:t>για να το προσεγγίσουμε και να το ερμηνεύσουμε σωστά</w:t>
      </w:r>
      <w:r w:rsidR="005D1EA3">
        <w:rPr>
          <w:sz w:val="28"/>
          <w:szCs w:val="28"/>
        </w:rPr>
        <w:t>,</w:t>
      </w:r>
      <w:r w:rsidR="00500BF3">
        <w:rPr>
          <w:sz w:val="28"/>
          <w:szCs w:val="28"/>
        </w:rPr>
        <w:t xml:space="preserve"> </w:t>
      </w:r>
      <w:r>
        <w:rPr>
          <w:sz w:val="28"/>
          <w:szCs w:val="28"/>
        </w:rPr>
        <w:t>πρέπει</w:t>
      </w:r>
      <w:r w:rsidR="00D8188F">
        <w:rPr>
          <w:sz w:val="28"/>
          <w:szCs w:val="28"/>
        </w:rPr>
        <w:t xml:space="preserve"> να </w:t>
      </w:r>
      <w:r>
        <w:rPr>
          <w:sz w:val="28"/>
          <w:szCs w:val="28"/>
        </w:rPr>
        <w:t>αποδεχθούμε</w:t>
      </w:r>
      <w:r w:rsidR="00D8188F">
        <w:rPr>
          <w:sz w:val="28"/>
          <w:szCs w:val="28"/>
        </w:rPr>
        <w:t xml:space="preserve"> ότι το </w:t>
      </w:r>
      <w:r>
        <w:rPr>
          <w:sz w:val="28"/>
          <w:szCs w:val="28"/>
        </w:rPr>
        <w:t>Άγιο</w:t>
      </w:r>
      <w:r w:rsidR="00D8188F">
        <w:rPr>
          <w:sz w:val="28"/>
          <w:szCs w:val="28"/>
        </w:rPr>
        <w:t xml:space="preserve"> </w:t>
      </w:r>
      <w:r>
        <w:rPr>
          <w:sz w:val="28"/>
          <w:szCs w:val="28"/>
        </w:rPr>
        <w:t>Πνεύμα</w:t>
      </w:r>
      <w:r w:rsidR="00D8188F">
        <w:rPr>
          <w:sz w:val="28"/>
          <w:szCs w:val="28"/>
        </w:rPr>
        <w:t xml:space="preserve"> </w:t>
      </w:r>
      <w:r>
        <w:rPr>
          <w:sz w:val="28"/>
          <w:szCs w:val="28"/>
        </w:rPr>
        <w:t>συνεργάζεται</w:t>
      </w:r>
      <w:r w:rsidR="00D8188F">
        <w:rPr>
          <w:sz w:val="28"/>
          <w:szCs w:val="28"/>
        </w:rPr>
        <w:t xml:space="preserve"> με </w:t>
      </w:r>
      <w:r>
        <w:rPr>
          <w:sz w:val="28"/>
          <w:szCs w:val="28"/>
        </w:rPr>
        <w:t>όρους</w:t>
      </w:r>
      <w:r w:rsidR="00D8188F">
        <w:rPr>
          <w:sz w:val="28"/>
          <w:szCs w:val="28"/>
        </w:rPr>
        <w:t xml:space="preserve"> </w:t>
      </w:r>
      <w:r>
        <w:rPr>
          <w:sz w:val="28"/>
          <w:szCs w:val="28"/>
        </w:rPr>
        <w:t>ελευθερίας</w:t>
      </w:r>
      <w:r w:rsidR="00D8188F">
        <w:rPr>
          <w:sz w:val="28"/>
          <w:szCs w:val="28"/>
        </w:rPr>
        <w:t xml:space="preserve"> με τον ή τους </w:t>
      </w:r>
      <w:r>
        <w:rPr>
          <w:sz w:val="28"/>
          <w:szCs w:val="28"/>
        </w:rPr>
        <w:t>συγγραφείς</w:t>
      </w:r>
      <w:r w:rsidR="00D8188F">
        <w:rPr>
          <w:sz w:val="28"/>
          <w:szCs w:val="28"/>
        </w:rPr>
        <w:t xml:space="preserve"> του</w:t>
      </w:r>
      <w:r w:rsidR="00500BF3">
        <w:rPr>
          <w:sz w:val="28"/>
          <w:szCs w:val="28"/>
        </w:rPr>
        <w:t>.</w:t>
      </w:r>
      <w:r w:rsidR="00D8188F">
        <w:rPr>
          <w:sz w:val="28"/>
          <w:szCs w:val="28"/>
        </w:rPr>
        <w:t xml:space="preserve"> </w:t>
      </w:r>
      <w:r w:rsidR="00500BF3">
        <w:rPr>
          <w:sz w:val="28"/>
          <w:szCs w:val="28"/>
        </w:rPr>
        <w:t>Τ</w:t>
      </w:r>
      <w:r w:rsidR="002034F7">
        <w:rPr>
          <w:sz w:val="28"/>
          <w:szCs w:val="28"/>
        </w:rPr>
        <w:t xml:space="preserve">ον </w:t>
      </w:r>
      <w:r>
        <w:rPr>
          <w:sz w:val="28"/>
          <w:szCs w:val="28"/>
        </w:rPr>
        <w:t>κατευθύνει</w:t>
      </w:r>
      <w:r w:rsidR="002034F7">
        <w:rPr>
          <w:sz w:val="28"/>
          <w:szCs w:val="28"/>
        </w:rPr>
        <w:t xml:space="preserve"> να πει την </w:t>
      </w:r>
      <w:r>
        <w:rPr>
          <w:sz w:val="28"/>
          <w:szCs w:val="28"/>
        </w:rPr>
        <w:t>αλήθεια</w:t>
      </w:r>
      <w:r w:rsidR="00410828">
        <w:rPr>
          <w:sz w:val="28"/>
          <w:szCs w:val="28"/>
        </w:rPr>
        <w:t>,</w:t>
      </w:r>
      <w:r w:rsidR="002034F7">
        <w:rPr>
          <w:sz w:val="28"/>
          <w:szCs w:val="28"/>
        </w:rPr>
        <w:t xml:space="preserve"> </w:t>
      </w:r>
      <w:r>
        <w:rPr>
          <w:sz w:val="28"/>
          <w:szCs w:val="28"/>
        </w:rPr>
        <w:t>χωρίς</w:t>
      </w:r>
      <w:r w:rsidR="002034F7">
        <w:rPr>
          <w:sz w:val="28"/>
          <w:szCs w:val="28"/>
        </w:rPr>
        <w:t xml:space="preserve"> </w:t>
      </w:r>
      <w:r>
        <w:rPr>
          <w:sz w:val="28"/>
          <w:szCs w:val="28"/>
        </w:rPr>
        <w:t>ποτέ</w:t>
      </w:r>
      <w:r w:rsidR="002034F7">
        <w:rPr>
          <w:sz w:val="28"/>
          <w:szCs w:val="28"/>
        </w:rPr>
        <w:t xml:space="preserve"> να </w:t>
      </w:r>
      <w:r w:rsidR="002034F7">
        <w:rPr>
          <w:sz w:val="28"/>
          <w:szCs w:val="28"/>
        </w:rPr>
        <w:lastRenderedPageBreak/>
        <w:t xml:space="preserve">τον </w:t>
      </w:r>
      <w:r>
        <w:rPr>
          <w:sz w:val="28"/>
          <w:szCs w:val="28"/>
        </w:rPr>
        <w:t>χειραγωγεί</w:t>
      </w:r>
      <w:r w:rsidR="00410828">
        <w:rPr>
          <w:sz w:val="28"/>
          <w:szCs w:val="28"/>
        </w:rPr>
        <w:t>,</w:t>
      </w:r>
      <w:r w:rsidR="002034F7">
        <w:rPr>
          <w:sz w:val="28"/>
          <w:szCs w:val="28"/>
        </w:rPr>
        <w:t xml:space="preserve"> </w:t>
      </w:r>
      <w:r>
        <w:rPr>
          <w:sz w:val="28"/>
          <w:szCs w:val="28"/>
        </w:rPr>
        <w:t>αφήνοντας</w:t>
      </w:r>
      <w:r w:rsidR="002034F7">
        <w:rPr>
          <w:sz w:val="28"/>
          <w:szCs w:val="28"/>
        </w:rPr>
        <w:t xml:space="preserve"> τον </w:t>
      </w:r>
      <w:r>
        <w:rPr>
          <w:sz w:val="28"/>
          <w:szCs w:val="28"/>
        </w:rPr>
        <w:t>συγγραφέα</w:t>
      </w:r>
      <w:r w:rsidR="002034F7">
        <w:rPr>
          <w:sz w:val="28"/>
          <w:szCs w:val="28"/>
        </w:rPr>
        <w:t xml:space="preserve"> να </w:t>
      </w:r>
      <w:r>
        <w:rPr>
          <w:sz w:val="28"/>
          <w:szCs w:val="28"/>
        </w:rPr>
        <w:t>απλώσει</w:t>
      </w:r>
      <w:r w:rsidR="002034F7">
        <w:rPr>
          <w:sz w:val="28"/>
          <w:szCs w:val="28"/>
        </w:rPr>
        <w:t xml:space="preserve"> στη </w:t>
      </w:r>
      <w:r>
        <w:rPr>
          <w:sz w:val="28"/>
          <w:szCs w:val="28"/>
        </w:rPr>
        <w:t>γραφίδα</w:t>
      </w:r>
      <w:r w:rsidR="002034F7">
        <w:rPr>
          <w:sz w:val="28"/>
          <w:szCs w:val="28"/>
        </w:rPr>
        <w:t xml:space="preserve"> του τη </w:t>
      </w:r>
      <w:r>
        <w:rPr>
          <w:sz w:val="28"/>
          <w:szCs w:val="28"/>
        </w:rPr>
        <w:t>δική</w:t>
      </w:r>
      <w:r w:rsidR="002034F7">
        <w:rPr>
          <w:sz w:val="28"/>
          <w:szCs w:val="28"/>
        </w:rPr>
        <w:t xml:space="preserve"> του </w:t>
      </w:r>
      <w:r>
        <w:rPr>
          <w:sz w:val="28"/>
          <w:szCs w:val="28"/>
        </w:rPr>
        <w:t>ταυτότητα</w:t>
      </w:r>
      <w:r w:rsidR="002034F7">
        <w:rPr>
          <w:sz w:val="28"/>
          <w:szCs w:val="28"/>
        </w:rPr>
        <w:t xml:space="preserve"> της </w:t>
      </w:r>
      <w:r>
        <w:rPr>
          <w:sz w:val="28"/>
          <w:szCs w:val="28"/>
        </w:rPr>
        <w:t>προσωπικότητάς</w:t>
      </w:r>
      <w:r w:rsidR="005D1EA3">
        <w:rPr>
          <w:sz w:val="28"/>
          <w:szCs w:val="28"/>
        </w:rPr>
        <w:t xml:space="preserve"> </w:t>
      </w:r>
      <w:r w:rsidR="002034F7">
        <w:rPr>
          <w:sz w:val="28"/>
          <w:szCs w:val="28"/>
        </w:rPr>
        <w:t xml:space="preserve">του. Για αυτό η </w:t>
      </w:r>
      <w:r>
        <w:rPr>
          <w:sz w:val="28"/>
          <w:szCs w:val="28"/>
        </w:rPr>
        <w:t>αναζήτηση</w:t>
      </w:r>
      <w:r w:rsidR="002034F7">
        <w:rPr>
          <w:sz w:val="28"/>
          <w:szCs w:val="28"/>
        </w:rPr>
        <w:t xml:space="preserve"> των </w:t>
      </w:r>
      <w:r>
        <w:rPr>
          <w:sz w:val="28"/>
          <w:szCs w:val="28"/>
        </w:rPr>
        <w:t>χαρακτηριστικών</w:t>
      </w:r>
      <w:r w:rsidR="002034F7">
        <w:rPr>
          <w:sz w:val="28"/>
          <w:szCs w:val="28"/>
        </w:rPr>
        <w:t xml:space="preserve"> </w:t>
      </w:r>
      <w:r>
        <w:rPr>
          <w:sz w:val="28"/>
          <w:szCs w:val="28"/>
        </w:rPr>
        <w:t>αυτής</w:t>
      </w:r>
      <w:r w:rsidR="002034F7">
        <w:rPr>
          <w:sz w:val="28"/>
          <w:szCs w:val="28"/>
        </w:rPr>
        <w:t xml:space="preserve"> της </w:t>
      </w:r>
      <w:r>
        <w:rPr>
          <w:sz w:val="28"/>
          <w:szCs w:val="28"/>
        </w:rPr>
        <w:t>προσωπικότητας</w:t>
      </w:r>
      <w:r w:rsidR="002034F7">
        <w:rPr>
          <w:sz w:val="28"/>
          <w:szCs w:val="28"/>
        </w:rPr>
        <w:t xml:space="preserve"> και του </w:t>
      </w:r>
      <w:r>
        <w:rPr>
          <w:sz w:val="28"/>
          <w:szCs w:val="28"/>
        </w:rPr>
        <w:t>ιστορικού</w:t>
      </w:r>
      <w:r w:rsidR="002034F7">
        <w:rPr>
          <w:sz w:val="28"/>
          <w:szCs w:val="28"/>
        </w:rPr>
        <w:t xml:space="preserve"> της </w:t>
      </w:r>
      <w:r>
        <w:rPr>
          <w:sz w:val="28"/>
          <w:szCs w:val="28"/>
        </w:rPr>
        <w:t>περιβάλλοντος</w:t>
      </w:r>
      <w:r w:rsidR="002034F7">
        <w:rPr>
          <w:sz w:val="28"/>
          <w:szCs w:val="28"/>
        </w:rPr>
        <w:t xml:space="preserve"> είναι </w:t>
      </w:r>
      <w:r>
        <w:rPr>
          <w:sz w:val="28"/>
          <w:szCs w:val="28"/>
        </w:rPr>
        <w:t>ιδιαίτερα</w:t>
      </w:r>
      <w:r w:rsidR="002034F7">
        <w:rPr>
          <w:sz w:val="28"/>
          <w:szCs w:val="28"/>
        </w:rPr>
        <w:t xml:space="preserve"> </w:t>
      </w:r>
      <w:r>
        <w:rPr>
          <w:sz w:val="28"/>
          <w:szCs w:val="28"/>
        </w:rPr>
        <w:t>σημαντική</w:t>
      </w:r>
      <w:r w:rsidR="002034F7">
        <w:rPr>
          <w:sz w:val="28"/>
          <w:szCs w:val="28"/>
        </w:rPr>
        <w:t xml:space="preserve"> για την </w:t>
      </w:r>
      <w:r>
        <w:rPr>
          <w:sz w:val="28"/>
          <w:szCs w:val="28"/>
        </w:rPr>
        <w:t>καλύτερη</w:t>
      </w:r>
      <w:r w:rsidR="002034F7">
        <w:rPr>
          <w:sz w:val="28"/>
          <w:szCs w:val="28"/>
        </w:rPr>
        <w:t xml:space="preserve"> </w:t>
      </w:r>
      <w:r>
        <w:rPr>
          <w:sz w:val="28"/>
          <w:szCs w:val="28"/>
        </w:rPr>
        <w:t>κατανόηση</w:t>
      </w:r>
      <w:r w:rsidR="002034F7">
        <w:rPr>
          <w:sz w:val="28"/>
          <w:szCs w:val="28"/>
        </w:rPr>
        <w:t xml:space="preserve"> του </w:t>
      </w:r>
      <w:r>
        <w:rPr>
          <w:sz w:val="28"/>
          <w:szCs w:val="28"/>
        </w:rPr>
        <w:t>κειμένου</w:t>
      </w:r>
      <w:r w:rsidR="002034F7">
        <w:rPr>
          <w:sz w:val="28"/>
          <w:szCs w:val="28"/>
        </w:rPr>
        <w:t>.</w:t>
      </w:r>
    </w:p>
    <w:p w14:paraId="3CE8A41E" w14:textId="518893C6" w:rsidR="00D717C1" w:rsidRDefault="00D717C1" w:rsidP="00DC69BA">
      <w:pPr>
        <w:ind w:left="-1134" w:right="-949" w:firstLine="567"/>
        <w:jc w:val="both"/>
        <w:rPr>
          <w:sz w:val="28"/>
          <w:szCs w:val="28"/>
        </w:rPr>
      </w:pPr>
      <w:r>
        <w:rPr>
          <w:sz w:val="28"/>
          <w:szCs w:val="28"/>
        </w:rPr>
        <w:t xml:space="preserve">Επιπλέον μας απασχολεί  η αμφισβήτηση που </w:t>
      </w:r>
      <w:r w:rsidR="00D51EAF">
        <w:rPr>
          <w:sz w:val="28"/>
          <w:szCs w:val="28"/>
        </w:rPr>
        <w:t>δέχτηκε</w:t>
      </w:r>
      <w:r>
        <w:rPr>
          <w:sz w:val="28"/>
          <w:szCs w:val="28"/>
        </w:rPr>
        <w:t xml:space="preserve"> το Ιω</w:t>
      </w:r>
      <w:r w:rsidR="00D51EAF">
        <w:rPr>
          <w:sz w:val="28"/>
          <w:szCs w:val="28"/>
        </w:rPr>
        <w:t>ά</w:t>
      </w:r>
      <w:r>
        <w:rPr>
          <w:sz w:val="28"/>
          <w:szCs w:val="28"/>
        </w:rPr>
        <w:t xml:space="preserve">ννειο κείμενο ως ιστορική αφήγηση και </w:t>
      </w:r>
      <w:r w:rsidR="00D51EAF">
        <w:rPr>
          <w:sz w:val="28"/>
          <w:szCs w:val="28"/>
        </w:rPr>
        <w:t xml:space="preserve">ιστορική πηγή και θα επιχειρήσουμε να αναδείξουμε την ιστορική του πιστότητα με βάση τα μεθοδολογικά δεδομένα της εποχής και του τόπου που συγγράφηκε. </w:t>
      </w:r>
    </w:p>
    <w:p w14:paraId="281528AB" w14:textId="0B2504DF" w:rsidR="00C27AA1" w:rsidRDefault="002034F7" w:rsidP="00DC69BA">
      <w:pPr>
        <w:ind w:left="-1134" w:right="-949" w:firstLine="567"/>
        <w:jc w:val="both"/>
        <w:rPr>
          <w:sz w:val="28"/>
          <w:szCs w:val="28"/>
        </w:rPr>
      </w:pPr>
      <w:r>
        <w:rPr>
          <w:sz w:val="28"/>
          <w:szCs w:val="28"/>
        </w:rPr>
        <w:t xml:space="preserve">Η </w:t>
      </w:r>
      <w:r w:rsidR="00EF60AE">
        <w:rPr>
          <w:sz w:val="28"/>
          <w:szCs w:val="28"/>
        </w:rPr>
        <w:t>αφήγηση</w:t>
      </w:r>
      <w:r>
        <w:rPr>
          <w:sz w:val="28"/>
          <w:szCs w:val="28"/>
        </w:rPr>
        <w:t xml:space="preserve"> όμως αν δεν </w:t>
      </w:r>
      <w:r w:rsidR="00EF60AE">
        <w:rPr>
          <w:sz w:val="28"/>
          <w:szCs w:val="28"/>
        </w:rPr>
        <w:t>τοποθετηθεί</w:t>
      </w:r>
      <w:r>
        <w:rPr>
          <w:sz w:val="28"/>
          <w:szCs w:val="28"/>
        </w:rPr>
        <w:t xml:space="preserve"> </w:t>
      </w:r>
      <w:r w:rsidR="00EF60AE">
        <w:rPr>
          <w:sz w:val="28"/>
          <w:szCs w:val="28"/>
        </w:rPr>
        <w:t>χρονικά</w:t>
      </w:r>
      <w:r>
        <w:rPr>
          <w:sz w:val="28"/>
          <w:szCs w:val="28"/>
        </w:rPr>
        <w:t xml:space="preserve"> και </w:t>
      </w:r>
      <w:r w:rsidR="00EF60AE">
        <w:rPr>
          <w:sz w:val="28"/>
          <w:szCs w:val="28"/>
        </w:rPr>
        <w:t>τοπικά</w:t>
      </w:r>
      <w:r>
        <w:rPr>
          <w:sz w:val="28"/>
          <w:szCs w:val="28"/>
        </w:rPr>
        <w:t xml:space="preserve"> δεν </w:t>
      </w:r>
      <w:r w:rsidR="00EF60AE">
        <w:rPr>
          <w:sz w:val="28"/>
          <w:szCs w:val="28"/>
        </w:rPr>
        <w:t>μπορεί</w:t>
      </w:r>
      <w:r>
        <w:rPr>
          <w:sz w:val="28"/>
          <w:szCs w:val="28"/>
        </w:rPr>
        <w:t xml:space="preserve"> να </w:t>
      </w:r>
      <w:r w:rsidR="00EF60AE">
        <w:rPr>
          <w:sz w:val="28"/>
          <w:szCs w:val="28"/>
        </w:rPr>
        <w:t>κατανοηθεί</w:t>
      </w:r>
      <w:r>
        <w:rPr>
          <w:sz w:val="28"/>
          <w:szCs w:val="28"/>
        </w:rPr>
        <w:t xml:space="preserve"> </w:t>
      </w:r>
      <w:r w:rsidR="00EF60AE">
        <w:rPr>
          <w:sz w:val="28"/>
          <w:szCs w:val="28"/>
        </w:rPr>
        <w:t>πλήρως</w:t>
      </w:r>
      <w:r w:rsidR="00410828">
        <w:rPr>
          <w:sz w:val="28"/>
          <w:szCs w:val="28"/>
        </w:rPr>
        <w:t>,</w:t>
      </w:r>
      <w:r>
        <w:rPr>
          <w:sz w:val="28"/>
          <w:szCs w:val="28"/>
        </w:rPr>
        <w:t xml:space="preserve"> </w:t>
      </w:r>
      <w:r w:rsidR="00EF60AE">
        <w:rPr>
          <w:sz w:val="28"/>
          <w:szCs w:val="28"/>
        </w:rPr>
        <w:t>αλλά</w:t>
      </w:r>
      <w:r>
        <w:rPr>
          <w:sz w:val="28"/>
          <w:szCs w:val="28"/>
        </w:rPr>
        <w:t xml:space="preserve"> και να </w:t>
      </w:r>
      <w:r w:rsidR="00EF60AE">
        <w:rPr>
          <w:sz w:val="28"/>
          <w:szCs w:val="28"/>
        </w:rPr>
        <w:t>έχει</w:t>
      </w:r>
      <w:r>
        <w:rPr>
          <w:sz w:val="28"/>
          <w:szCs w:val="28"/>
        </w:rPr>
        <w:t xml:space="preserve"> την </w:t>
      </w:r>
      <w:r w:rsidR="00EF60AE">
        <w:rPr>
          <w:sz w:val="28"/>
          <w:szCs w:val="28"/>
        </w:rPr>
        <w:t>απαιτούμενη</w:t>
      </w:r>
      <w:r>
        <w:rPr>
          <w:sz w:val="28"/>
          <w:szCs w:val="28"/>
        </w:rPr>
        <w:t xml:space="preserve"> </w:t>
      </w:r>
      <w:r w:rsidR="00EF60AE">
        <w:rPr>
          <w:sz w:val="28"/>
          <w:szCs w:val="28"/>
        </w:rPr>
        <w:t>ιστορική</w:t>
      </w:r>
      <w:r>
        <w:rPr>
          <w:sz w:val="28"/>
          <w:szCs w:val="28"/>
        </w:rPr>
        <w:t xml:space="preserve"> και </w:t>
      </w:r>
      <w:r w:rsidR="00EF60AE">
        <w:rPr>
          <w:sz w:val="28"/>
          <w:szCs w:val="28"/>
        </w:rPr>
        <w:t>επιστημονική</w:t>
      </w:r>
      <w:r>
        <w:rPr>
          <w:sz w:val="28"/>
          <w:szCs w:val="28"/>
        </w:rPr>
        <w:t xml:space="preserve"> </w:t>
      </w:r>
      <w:r w:rsidR="00EF60AE">
        <w:rPr>
          <w:sz w:val="28"/>
          <w:szCs w:val="28"/>
        </w:rPr>
        <w:t>ακρίβεια</w:t>
      </w:r>
      <w:r>
        <w:rPr>
          <w:sz w:val="28"/>
          <w:szCs w:val="28"/>
        </w:rPr>
        <w:t>.</w:t>
      </w:r>
      <w:r w:rsidR="00EF60AE">
        <w:rPr>
          <w:sz w:val="28"/>
          <w:szCs w:val="28"/>
        </w:rPr>
        <w:t xml:space="preserve"> Γ</w:t>
      </w:r>
      <w:r>
        <w:rPr>
          <w:sz w:val="28"/>
          <w:szCs w:val="28"/>
        </w:rPr>
        <w:t xml:space="preserve">ια αυτό στη </w:t>
      </w:r>
      <w:r w:rsidR="00EF60AE">
        <w:rPr>
          <w:sz w:val="28"/>
          <w:szCs w:val="28"/>
        </w:rPr>
        <w:t>μελέτη</w:t>
      </w:r>
      <w:r w:rsidR="00410828">
        <w:rPr>
          <w:sz w:val="28"/>
          <w:szCs w:val="28"/>
        </w:rPr>
        <w:t>,</w:t>
      </w:r>
      <w:r>
        <w:rPr>
          <w:sz w:val="28"/>
          <w:szCs w:val="28"/>
        </w:rPr>
        <w:t xml:space="preserve"> αυτή </w:t>
      </w:r>
      <w:r w:rsidR="00EF60AE">
        <w:rPr>
          <w:sz w:val="28"/>
          <w:szCs w:val="28"/>
        </w:rPr>
        <w:t>θα γίνει</w:t>
      </w:r>
      <w:r>
        <w:rPr>
          <w:sz w:val="28"/>
          <w:szCs w:val="28"/>
        </w:rPr>
        <w:t xml:space="preserve"> </w:t>
      </w:r>
      <w:r w:rsidR="00EF60AE">
        <w:rPr>
          <w:sz w:val="28"/>
          <w:szCs w:val="28"/>
        </w:rPr>
        <w:t>προσπάθεια</w:t>
      </w:r>
      <w:r>
        <w:rPr>
          <w:sz w:val="28"/>
          <w:szCs w:val="28"/>
        </w:rPr>
        <w:t xml:space="preserve"> να </w:t>
      </w:r>
      <w:r w:rsidR="00EF60AE">
        <w:rPr>
          <w:sz w:val="28"/>
          <w:szCs w:val="28"/>
        </w:rPr>
        <w:t>εξιχνιασθούν</w:t>
      </w:r>
      <w:r>
        <w:rPr>
          <w:sz w:val="28"/>
          <w:szCs w:val="28"/>
        </w:rPr>
        <w:t xml:space="preserve"> </w:t>
      </w:r>
      <w:r w:rsidR="00EF60AE">
        <w:rPr>
          <w:sz w:val="28"/>
          <w:szCs w:val="28"/>
        </w:rPr>
        <w:t>δύσκολα</w:t>
      </w:r>
      <w:r>
        <w:rPr>
          <w:sz w:val="28"/>
          <w:szCs w:val="28"/>
        </w:rPr>
        <w:t xml:space="preserve"> </w:t>
      </w:r>
      <w:r w:rsidR="00EF60AE">
        <w:rPr>
          <w:sz w:val="28"/>
          <w:szCs w:val="28"/>
        </w:rPr>
        <w:t>σημεία</w:t>
      </w:r>
      <w:r>
        <w:rPr>
          <w:sz w:val="28"/>
          <w:szCs w:val="28"/>
        </w:rPr>
        <w:t xml:space="preserve"> της </w:t>
      </w:r>
      <w:r w:rsidR="00EF60AE">
        <w:rPr>
          <w:sz w:val="28"/>
          <w:szCs w:val="28"/>
        </w:rPr>
        <w:t>ιεράς</w:t>
      </w:r>
      <w:r>
        <w:rPr>
          <w:sz w:val="28"/>
          <w:szCs w:val="28"/>
        </w:rPr>
        <w:t xml:space="preserve"> </w:t>
      </w:r>
      <w:r w:rsidR="00EF60AE">
        <w:rPr>
          <w:sz w:val="28"/>
          <w:szCs w:val="28"/>
        </w:rPr>
        <w:t>ιστορίας</w:t>
      </w:r>
      <w:r w:rsidR="00410828">
        <w:rPr>
          <w:sz w:val="28"/>
          <w:szCs w:val="28"/>
        </w:rPr>
        <w:t>,</w:t>
      </w:r>
      <w:r>
        <w:rPr>
          <w:sz w:val="28"/>
          <w:szCs w:val="28"/>
        </w:rPr>
        <w:t xml:space="preserve"> που </w:t>
      </w:r>
      <w:r w:rsidR="00EF60AE">
        <w:rPr>
          <w:sz w:val="28"/>
          <w:szCs w:val="28"/>
        </w:rPr>
        <w:t>αφορούν</w:t>
      </w:r>
      <w:r>
        <w:rPr>
          <w:sz w:val="28"/>
          <w:szCs w:val="28"/>
        </w:rPr>
        <w:t xml:space="preserve"> </w:t>
      </w:r>
      <w:r w:rsidR="00EF60AE">
        <w:rPr>
          <w:sz w:val="28"/>
          <w:szCs w:val="28"/>
        </w:rPr>
        <w:t>τόσο</w:t>
      </w:r>
      <w:r>
        <w:rPr>
          <w:sz w:val="28"/>
          <w:szCs w:val="28"/>
        </w:rPr>
        <w:t xml:space="preserve"> το </w:t>
      </w:r>
      <w:r w:rsidR="00EF60AE">
        <w:rPr>
          <w:sz w:val="28"/>
          <w:szCs w:val="28"/>
        </w:rPr>
        <w:t>χρόνο</w:t>
      </w:r>
      <w:r w:rsidR="005D1EA3">
        <w:rPr>
          <w:sz w:val="28"/>
          <w:szCs w:val="28"/>
        </w:rPr>
        <w:t>,</w:t>
      </w:r>
      <w:r>
        <w:rPr>
          <w:sz w:val="28"/>
          <w:szCs w:val="28"/>
        </w:rPr>
        <w:t xml:space="preserve"> </w:t>
      </w:r>
      <w:r w:rsidR="00EF60AE">
        <w:rPr>
          <w:sz w:val="28"/>
          <w:szCs w:val="28"/>
        </w:rPr>
        <w:t>όσο</w:t>
      </w:r>
      <w:r>
        <w:rPr>
          <w:sz w:val="28"/>
          <w:szCs w:val="28"/>
        </w:rPr>
        <w:t xml:space="preserve"> και τον </w:t>
      </w:r>
      <w:r w:rsidR="00EF60AE">
        <w:rPr>
          <w:sz w:val="28"/>
          <w:szCs w:val="28"/>
        </w:rPr>
        <w:t>τόπο</w:t>
      </w:r>
      <w:r>
        <w:rPr>
          <w:sz w:val="28"/>
          <w:szCs w:val="28"/>
        </w:rPr>
        <w:t xml:space="preserve"> </w:t>
      </w:r>
      <w:r w:rsidR="00EF60AE">
        <w:rPr>
          <w:sz w:val="28"/>
          <w:szCs w:val="28"/>
        </w:rPr>
        <w:t>διεξαγωγής</w:t>
      </w:r>
      <w:r>
        <w:rPr>
          <w:sz w:val="28"/>
          <w:szCs w:val="28"/>
        </w:rPr>
        <w:t xml:space="preserve"> των </w:t>
      </w:r>
      <w:r w:rsidR="00EF60AE">
        <w:rPr>
          <w:sz w:val="28"/>
          <w:szCs w:val="28"/>
        </w:rPr>
        <w:t>συμβάντων</w:t>
      </w:r>
      <w:r>
        <w:rPr>
          <w:sz w:val="28"/>
          <w:szCs w:val="28"/>
        </w:rPr>
        <w:t xml:space="preserve"> της </w:t>
      </w:r>
      <w:r w:rsidR="00EF60AE">
        <w:rPr>
          <w:sz w:val="28"/>
          <w:szCs w:val="28"/>
        </w:rPr>
        <w:t>δίκης</w:t>
      </w:r>
      <w:r>
        <w:rPr>
          <w:sz w:val="28"/>
          <w:szCs w:val="28"/>
        </w:rPr>
        <w:t xml:space="preserve"> του </w:t>
      </w:r>
      <w:r w:rsidR="00EF60AE">
        <w:rPr>
          <w:sz w:val="28"/>
          <w:szCs w:val="28"/>
        </w:rPr>
        <w:t>Ιησού</w:t>
      </w:r>
      <w:r>
        <w:rPr>
          <w:sz w:val="28"/>
          <w:szCs w:val="28"/>
        </w:rPr>
        <w:t xml:space="preserve"> από τον </w:t>
      </w:r>
      <w:r w:rsidR="00EF60AE">
        <w:rPr>
          <w:sz w:val="28"/>
          <w:szCs w:val="28"/>
        </w:rPr>
        <w:t>Πιλάτο</w:t>
      </w:r>
      <w:r>
        <w:rPr>
          <w:sz w:val="28"/>
          <w:szCs w:val="28"/>
        </w:rPr>
        <w:t xml:space="preserve">. Εδώ με </w:t>
      </w:r>
      <w:r w:rsidR="00EF60AE">
        <w:rPr>
          <w:sz w:val="28"/>
          <w:szCs w:val="28"/>
        </w:rPr>
        <w:t>παρρησία</w:t>
      </w:r>
      <w:r>
        <w:rPr>
          <w:sz w:val="28"/>
          <w:szCs w:val="28"/>
        </w:rPr>
        <w:t xml:space="preserve"> </w:t>
      </w:r>
      <w:r w:rsidR="00EF60AE">
        <w:rPr>
          <w:sz w:val="28"/>
          <w:szCs w:val="28"/>
        </w:rPr>
        <w:t>εκφράσαμε</w:t>
      </w:r>
      <w:r>
        <w:rPr>
          <w:sz w:val="28"/>
          <w:szCs w:val="28"/>
        </w:rPr>
        <w:t xml:space="preserve"> τη </w:t>
      </w:r>
      <w:r w:rsidR="00EF60AE">
        <w:rPr>
          <w:sz w:val="28"/>
          <w:szCs w:val="28"/>
        </w:rPr>
        <w:t>θέση</w:t>
      </w:r>
      <w:r>
        <w:rPr>
          <w:sz w:val="28"/>
          <w:szCs w:val="28"/>
        </w:rPr>
        <w:t xml:space="preserve"> μας </w:t>
      </w:r>
      <w:r w:rsidR="00C27AA1">
        <w:rPr>
          <w:sz w:val="28"/>
          <w:szCs w:val="28"/>
        </w:rPr>
        <w:t xml:space="preserve">και για τον </w:t>
      </w:r>
      <w:r w:rsidR="00EF60AE">
        <w:rPr>
          <w:sz w:val="28"/>
          <w:szCs w:val="28"/>
        </w:rPr>
        <w:t>τόπο</w:t>
      </w:r>
      <w:r w:rsidR="00C27AA1">
        <w:rPr>
          <w:sz w:val="28"/>
          <w:szCs w:val="28"/>
        </w:rPr>
        <w:t xml:space="preserve"> </w:t>
      </w:r>
      <w:r w:rsidR="00EF60AE">
        <w:rPr>
          <w:sz w:val="28"/>
          <w:szCs w:val="28"/>
        </w:rPr>
        <w:t>αλλά</w:t>
      </w:r>
      <w:r w:rsidR="00C27AA1">
        <w:rPr>
          <w:sz w:val="28"/>
          <w:szCs w:val="28"/>
        </w:rPr>
        <w:t xml:space="preserve"> και για το </w:t>
      </w:r>
      <w:r w:rsidR="00EF60AE">
        <w:rPr>
          <w:sz w:val="28"/>
          <w:szCs w:val="28"/>
        </w:rPr>
        <w:t>χρόνο</w:t>
      </w:r>
      <w:r w:rsidR="00C27AA1">
        <w:rPr>
          <w:sz w:val="28"/>
          <w:szCs w:val="28"/>
        </w:rPr>
        <w:t xml:space="preserve"> της δίκης</w:t>
      </w:r>
      <w:r w:rsidR="00410828">
        <w:rPr>
          <w:sz w:val="28"/>
          <w:szCs w:val="28"/>
        </w:rPr>
        <w:t>,</w:t>
      </w:r>
      <w:r w:rsidR="00C27AA1">
        <w:rPr>
          <w:sz w:val="28"/>
          <w:szCs w:val="28"/>
        </w:rPr>
        <w:t xml:space="preserve"> που είναι </w:t>
      </w:r>
      <w:r w:rsidR="00EF60AE">
        <w:rPr>
          <w:sz w:val="28"/>
          <w:szCs w:val="28"/>
        </w:rPr>
        <w:t>αντίθετα</w:t>
      </w:r>
      <w:r w:rsidR="00C27AA1">
        <w:rPr>
          <w:sz w:val="28"/>
          <w:szCs w:val="28"/>
        </w:rPr>
        <w:t xml:space="preserve"> από αυτό που </w:t>
      </w:r>
      <w:r w:rsidR="00EF60AE">
        <w:rPr>
          <w:sz w:val="28"/>
          <w:szCs w:val="28"/>
        </w:rPr>
        <w:t>δέχεται</w:t>
      </w:r>
      <w:r w:rsidR="00C27AA1">
        <w:rPr>
          <w:sz w:val="28"/>
          <w:szCs w:val="28"/>
        </w:rPr>
        <w:t xml:space="preserve"> η </w:t>
      </w:r>
      <w:r w:rsidR="00EF60AE">
        <w:rPr>
          <w:sz w:val="28"/>
          <w:szCs w:val="28"/>
        </w:rPr>
        <w:t>πλειοψηφία</w:t>
      </w:r>
      <w:r w:rsidR="00C27AA1">
        <w:rPr>
          <w:sz w:val="28"/>
          <w:szCs w:val="28"/>
        </w:rPr>
        <w:t xml:space="preserve"> της </w:t>
      </w:r>
      <w:r w:rsidR="00EF60AE">
        <w:rPr>
          <w:sz w:val="28"/>
          <w:szCs w:val="28"/>
        </w:rPr>
        <w:t>επιστημονικής</w:t>
      </w:r>
      <w:r w:rsidR="00C27AA1">
        <w:rPr>
          <w:sz w:val="28"/>
          <w:szCs w:val="28"/>
        </w:rPr>
        <w:t xml:space="preserve"> </w:t>
      </w:r>
      <w:r w:rsidR="00EF60AE">
        <w:rPr>
          <w:sz w:val="28"/>
          <w:szCs w:val="28"/>
        </w:rPr>
        <w:t>κοινότητας</w:t>
      </w:r>
      <w:r w:rsidR="00C27AA1">
        <w:rPr>
          <w:sz w:val="28"/>
          <w:szCs w:val="28"/>
        </w:rPr>
        <w:t xml:space="preserve"> </w:t>
      </w:r>
      <w:r w:rsidR="00EF60AE">
        <w:rPr>
          <w:sz w:val="28"/>
          <w:szCs w:val="28"/>
        </w:rPr>
        <w:t>σήμερα</w:t>
      </w:r>
      <w:r w:rsidR="00C27AA1">
        <w:rPr>
          <w:sz w:val="28"/>
          <w:szCs w:val="28"/>
        </w:rPr>
        <w:t xml:space="preserve">. Αυτό </w:t>
      </w:r>
      <w:r w:rsidR="00EF60AE">
        <w:rPr>
          <w:sz w:val="28"/>
          <w:szCs w:val="28"/>
        </w:rPr>
        <w:t>γίνεται</w:t>
      </w:r>
      <w:r w:rsidR="00C27AA1">
        <w:rPr>
          <w:sz w:val="28"/>
          <w:szCs w:val="28"/>
        </w:rPr>
        <w:t xml:space="preserve"> </w:t>
      </w:r>
      <w:r w:rsidR="00EF60AE">
        <w:rPr>
          <w:sz w:val="28"/>
          <w:szCs w:val="28"/>
        </w:rPr>
        <w:t>γιατί</w:t>
      </w:r>
      <w:r w:rsidR="00C27AA1">
        <w:rPr>
          <w:sz w:val="28"/>
          <w:szCs w:val="28"/>
        </w:rPr>
        <w:t xml:space="preserve"> ο </w:t>
      </w:r>
      <w:r w:rsidR="00EF60AE">
        <w:rPr>
          <w:sz w:val="28"/>
          <w:szCs w:val="28"/>
        </w:rPr>
        <w:t>συντάκτης</w:t>
      </w:r>
      <w:r w:rsidR="00C27AA1">
        <w:rPr>
          <w:sz w:val="28"/>
          <w:szCs w:val="28"/>
        </w:rPr>
        <w:t xml:space="preserve"> </w:t>
      </w:r>
      <w:r w:rsidR="00EF60AE">
        <w:rPr>
          <w:sz w:val="28"/>
          <w:szCs w:val="28"/>
        </w:rPr>
        <w:t>αυτής</w:t>
      </w:r>
      <w:r w:rsidR="00C27AA1">
        <w:rPr>
          <w:sz w:val="28"/>
          <w:szCs w:val="28"/>
        </w:rPr>
        <w:t xml:space="preserve"> της </w:t>
      </w:r>
      <w:r w:rsidR="00EF60AE">
        <w:rPr>
          <w:sz w:val="28"/>
          <w:szCs w:val="28"/>
        </w:rPr>
        <w:t>εργασίας</w:t>
      </w:r>
      <w:r w:rsidR="00C27AA1">
        <w:rPr>
          <w:sz w:val="28"/>
          <w:szCs w:val="28"/>
        </w:rPr>
        <w:t xml:space="preserve"> </w:t>
      </w:r>
      <w:r w:rsidR="00EF60AE">
        <w:rPr>
          <w:sz w:val="28"/>
          <w:szCs w:val="28"/>
        </w:rPr>
        <w:t>βαθιά</w:t>
      </w:r>
      <w:r w:rsidR="00C27AA1">
        <w:rPr>
          <w:sz w:val="28"/>
          <w:szCs w:val="28"/>
        </w:rPr>
        <w:t xml:space="preserve"> </w:t>
      </w:r>
      <w:r w:rsidR="00EF60AE">
        <w:rPr>
          <w:sz w:val="28"/>
          <w:szCs w:val="28"/>
        </w:rPr>
        <w:t>πιστεύει</w:t>
      </w:r>
      <w:r w:rsidR="00410828">
        <w:rPr>
          <w:sz w:val="28"/>
          <w:szCs w:val="28"/>
        </w:rPr>
        <w:t>,</w:t>
      </w:r>
      <w:r w:rsidR="00C27AA1">
        <w:rPr>
          <w:sz w:val="28"/>
          <w:szCs w:val="28"/>
        </w:rPr>
        <w:t xml:space="preserve"> ότι η </w:t>
      </w:r>
      <w:r w:rsidR="00EF60AE">
        <w:rPr>
          <w:sz w:val="28"/>
          <w:szCs w:val="28"/>
        </w:rPr>
        <w:t>επιστημονική</w:t>
      </w:r>
      <w:r w:rsidR="00C27AA1">
        <w:rPr>
          <w:sz w:val="28"/>
          <w:szCs w:val="28"/>
        </w:rPr>
        <w:t xml:space="preserve"> </w:t>
      </w:r>
      <w:r w:rsidR="00EF60AE">
        <w:rPr>
          <w:sz w:val="28"/>
          <w:szCs w:val="28"/>
        </w:rPr>
        <w:t>αλήθεια</w:t>
      </w:r>
      <w:r w:rsidR="00C27AA1">
        <w:rPr>
          <w:sz w:val="28"/>
          <w:szCs w:val="28"/>
        </w:rPr>
        <w:t xml:space="preserve"> δεν είναι </w:t>
      </w:r>
      <w:r w:rsidR="00EF60AE">
        <w:rPr>
          <w:sz w:val="28"/>
          <w:szCs w:val="28"/>
        </w:rPr>
        <w:t>δόγμα</w:t>
      </w:r>
      <w:r w:rsidR="00C27AA1">
        <w:rPr>
          <w:sz w:val="28"/>
          <w:szCs w:val="28"/>
        </w:rPr>
        <w:t xml:space="preserve"> και </w:t>
      </w:r>
      <w:r w:rsidR="00EF60AE">
        <w:rPr>
          <w:sz w:val="28"/>
          <w:szCs w:val="28"/>
        </w:rPr>
        <w:t>θέσφατο</w:t>
      </w:r>
      <w:r w:rsidR="00C27AA1">
        <w:rPr>
          <w:sz w:val="28"/>
          <w:szCs w:val="28"/>
        </w:rPr>
        <w:t xml:space="preserve"> από </w:t>
      </w:r>
      <w:r w:rsidR="00EF60AE">
        <w:rPr>
          <w:sz w:val="28"/>
          <w:szCs w:val="28"/>
        </w:rPr>
        <w:t>όποιον</w:t>
      </w:r>
      <w:r w:rsidR="00C27AA1">
        <w:rPr>
          <w:sz w:val="28"/>
          <w:szCs w:val="28"/>
        </w:rPr>
        <w:t xml:space="preserve"> </w:t>
      </w:r>
      <w:r w:rsidR="00EF60AE">
        <w:rPr>
          <w:sz w:val="28"/>
          <w:szCs w:val="28"/>
        </w:rPr>
        <w:t>επιστήμονα</w:t>
      </w:r>
      <w:r w:rsidR="00C27AA1">
        <w:rPr>
          <w:sz w:val="28"/>
          <w:szCs w:val="28"/>
        </w:rPr>
        <w:t xml:space="preserve"> και αν </w:t>
      </w:r>
      <w:r w:rsidR="00EF60AE">
        <w:rPr>
          <w:sz w:val="28"/>
          <w:szCs w:val="28"/>
        </w:rPr>
        <w:t>προέρχεται</w:t>
      </w:r>
      <w:r w:rsidR="00C27AA1">
        <w:rPr>
          <w:sz w:val="28"/>
          <w:szCs w:val="28"/>
        </w:rPr>
        <w:t xml:space="preserve"> η </w:t>
      </w:r>
      <w:r w:rsidR="00EF60AE">
        <w:rPr>
          <w:sz w:val="28"/>
          <w:szCs w:val="28"/>
        </w:rPr>
        <w:t>διατύπωσ</w:t>
      </w:r>
      <w:r w:rsidR="00E864D6">
        <w:rPr>
          <w:sz w:val="28"/>
          <w:szCs w:val="28"/>
        </w:rPr>
        <w:t>ή</w:t>
      </w:r>
      <w:r w:rsidR="00C27AA1">
        <w:rPr>
          <w:sz w:val="28"/>
          <w:szCs w:val="28"/>
        </w:rPr>
        <w:t xml:space="preserve"> </w:t>
      </w:r>
      <w:r w:rsidR="002F3016">
        <w:rPr>
          <w:sz w:val="28"/>
          <w:szCs w:val="28"/>
        </w:rPr>
        <w:t>της.</w:t>
      </w:r>
      <w:r w:rsidR="00C27AA1">
        <w:rPr>
          <w:sz w:val="28"/>
          <w:szCs w:val="28"/>
        </w:rPr>
        <w:t xml:space="preserve"> </w:t>
      </w:r>
      <w:r w:rsidR="002F3016">
        <w:rPr>
          <w:sz w:val="28"/>
          <w:szCs w:val="28"/>
        </w:rPr>
        <w:t>Ε</w:t>
      </w:r>
      <w:r w:rsidR="00EF60AE">
        <w:rPr>
          <w:sz w:val="28"/>
          <w:szCs w:val="28"/>
        </w:rPr>
        <w:t>πιβάλλεται</w:t>
      </w:r>
      <w:r w:rsidR="00C27AA1">
        <w:rPr>
          <w:sz w:val="28"/>
          <w:szCs w:val="28"/>
        </w:rPr>
        <w:t xml:space="preserve"> να </w:t>
      </w:r>
      <w:r w:rsidR="00EF60AE">
        <w:rPr>
          <w:sz w:val="28"/>
          <w:szCs w:val="28"/>
        </w:rPr>
        <w:t>μπαίνει</w:t>
      </w:r>
      <w:r w:rsidR="00C27AA1">
        <w:rPr>
          <w:sz w:val="28"/>
          <w:szCs w:val="28"/>
        </w:rPr>
        <w:t xml:space="preserve"> στη </w:t>
      </w:r>
      <w:r w:rsidR="00EF60AE">
        <w:rPr>
          <w:sz w:val="28"/>
          <w:szCs w:val="28"/>
        </w:rPr>
        <w:t>βάσανο</w:t>
      </w:r>
      <w:r w:rsidR="00C27AA1">
        <w:rPr>
          <w:sz w:val="28"/>
          <w:szCs w:val="28"/>
        </w:rPr>
        <w:t xml:space="preserve"> των </w:t>
      </w:r>
      <w:r w:rsidR="00EF60AE">
        <w:rPr>
          <w:sz w:val="28"/>
          <w:szCs w:val="28"/>
        </w:rPr>
        <w:t>ερωτημάτων</w:t>
      </w:r>
      <w:r w:rsidR="00C27AA1">
        <w:rPr>
          <w:sz w:val="28"/>
          <w:szCs w:val="28"/>
        </w:rPr>
        <w:t xml:space="preserve"> της </w:t>
      </w:r>
      <w:r w:rsidR="00EF60AE">
        <w:rPr>
          <w:sz w:val="28"/>
          <w:szCs w:val="28"/>
        </w:rPr>
        <w:t>γόνιμης</w:t>
      </w:r>
      <w:r w:rsidR="00C27AA1">
        <w:rPr>
          <w:sz w:val="28"/>
          <w:szCs w:val="28"/>
        </w:rPr>
        <w:t xml:space="preserve"> </w:t>
      </w:r>
      <w:r w:rsidR="00EF60AE">
        <w:rPr>
          <w:sz w:val="28"/>
          <w:szCs w:val="28"/>
        </w:rPr>
        <w:t>αμφισβήτησης</w:t>
      </w:r>
      <w:r w:rsidR="00410828">
        <w:rPr>
          <w:sz w:val="28"/>
          <w:szCs w:val="28"/>
        </w:rPr>
        <w:t>,</w:t>
      </w:r>
      <w:r w:rsidR="00C27AA1">
        <w:rPr>
          <w:sz w:val="28"/>
          <w:szCs w:val="28"/>
        </w:rPr>
        <w:t xml:space="preserve"> ώστε να </w:t>
      </w:r>
      <w:r w:rsidR="00EF60AE">
        <w:rPr>
          <w:sz w:val="28"/>
          <w:szCs w:val="28"/>
        </w:rPr>
        <w:t>αναζητηθεί</w:t>
      </w:r>
      <w:r w:rsidR="00C27AA1">
        <w:rPr>
          <w:sz w:val="28"/>
          <w:szCs w:val="28"/>
        </w:rPr>
        <w:t xml:space="preserve"> </w:t>
      </w:r>
      <w:r w:rsidR="00EF60AE">
        <w:rPr>
          <w:sz w:val="28"/>
          <w:szCs w:val="28"/>
        </w:rPr>
        <w:t>τελικά</w:t>
      </w:r>
      <w:r w:rsidR="00C27AA1">
        <w:rPr>
          <w:sz w:val="28"/>
          <w:szCs w:val="28"/>
        </w:rPr>
        <w:t xml:space="preserve"> η </w:t>
      </w:r>
      <w:r w:rsidR="00EF60AE">
        <w:rPr>
          <w:sz w:val="28"/>
          <w:szCs w:val="28"/>
        </w:rPr>
        <w:t>αλήθεια</w:t>
      </w:r>
      <w:r w:rsidR="00C27AA1">
        <w:rPr>
          <w:sz w:val="28"/>
          <w:szCs w:val="28"/>
        </w:rPr>
        <w:t xml:space="preserve"> </w:t>
      </w:r>
      <w:r w:rsidR="00EF60AE">
        <w:rPr>
          <w:sz w:val="28"/>
          <w:szCs w:val="28"/>
        </w:rPr>
        <w:t>μέσω</w:t>
      </w:r>
      <w:r w:rsidR="00C27AA1">
        <w:rPr>
          <w:sz w:val="28"/>
          <w:szCs w:val="28"/>
        </w:rPr>
        <w:t xml:space="preserve"> της </w:t>
      </w:r>
      <w:r w:rsidR="00EF60AE">
        <w:rPr>
          <w:sz w:val="28"/>
          <w:szCs w:val="28"/>
        </w:rPr>
        <w:t>διαρκούς</w:t>
      </w:r>
      <w:r w:rsidR="00C27AA1">
        <w:rPr>
          <w:sz w:val="28"/>
          <w:szCs w:val="28"/>
        </w:rPr>
        <w:t xml:space="preserve"> </w:t>
      </w:r>
      <w:r w:rsidR="00EF60AE">
        <w:rPr>
          <w:sz w:val="28"/>
          <w:szCs w:val="28"/>
        </w:rPr>
        <w:t>έρευνας</w:t>
      </w:r>
      <w:r w:rsidR="00C27AA1">
        <w:rPr>
          <w:sz w:val="28"/>
          <w:szCs w:val="28"/>
        </w:rPr>
        <w:t>.</w:t>
      </w:r>
    </w:p>
    <w:p w14:paraId="668ADBE4" w14:textId="36E7B191" w:rsidR="00A936F6" w:rsidRDefault="00A936F6" w:rsidP="00DC69BA">
      <w:pPr>
        <w:ind w:left="-1134" w:right="-949" w:firstLine="567"/>
        <w:jc w:val="both"/>
        <w:rPr>
          <w:sz w:val="28"/>
          <w:szCs w:val="28"/>
        </w:rPr>
      </w:pPr>
      <w:r>
        <w:rPr>
          <w:sz w:val="28"/>
          <w:szCs w:val="28"/>
        </w:rPr>
        <w:t xml:space="preserve">Μας απασχόλησε ιδιαίτερα η διαδικασία της δίκης, για αυτό </w:t>
      </w:r>
      <w:r w:rsidR="00D51EAF">
        <w:rPr>
          <w:sz w:val="28"/>
          <w:szCs w:val="28"/>
        </w:rPr>
        <w:t xml:space="preserve">θα </w:t>
      </w:r>
      <w:r>
        <w:rPr>
          <w:sz w:val="28"/>
          <w:szCs w:val="28"/>
        </w:rPr>
        <w:t>αναζητήσ</w:t>
      </w:r>
      <w:r w:rsidR="00D51EAF">
        <w:rPr>
          <w:sz w:val="28"/>
          <w:szCs w:val="28"/>
        </w:rPr>
        <w:t>ου</w:t>
      </w:r>
      <w:r>
        <w:rPr>
          <w:sz w:val="28"/>
          <w:szCs w:val="28"/>
        </w:rPr>
        <w:t xml:space="preserve">με το πως εκτελούνταν μια ρωμαϊκή δίκη την εποχή εκείνη, αλλά και πως τα ευαγγέλια μας ιστόρησαν τη δίκη του Ιησού. Με τις παρατηρήσεις μας πάνω στη δικονομική διαδικασία </w:t>
      </w:r>
      <w:r w:rsidR="00D51EAF">
        <w:rPr>
          <w:sz w:val="28"/>
          <w:szCs w:val="28"/>
        </w:rPr>
        <w:t xml:space="preserve">θα επιχειρήσουμε να </w:t>
      </w:r>
      <w:r>
        <w:rPr>
          <w:sz w:val="28"/>
          <w:szCs w:val="28"/>
        </w:rPr>
        <w:t>αναδείξ</w:t>
      </w:r>
      <w:r w:rsidR="00D51EAF">
        <w:rPr>
          <w:sz w:val="28"/>
          <w:szCs w:val="28"/>
        </w:rPr>
        <w:t>ου</w:t>
      </w:r>
      <w:r>
        <w:rPr>
          <w:sz w:val="28"/>
          <w:szCs w:val="28"/>
        </w:rPr>
        <w:t>με τη φυσικότητα αυτής της δίκης, παρόλο το βιαστικό της χαρακτήρα.</w:t>
      </w:r>
    </w:p>
    <w:p w14:paraId="685EFF2C" w14:textId="14EAF341" w:rsidR="004E463B" w:rsidRPr="00351346" w:rsidRDefault="00C27AA1" w:rsidP="005D1EA3">
      <w:pPr>
        <w:ind w:left="-1134" w:right="-949" w:firstLine="567"/>
        <w:jc w:val="both"/>
        <w:rPr>
          <w:rStyle w:val="a5"/>
          <w:rFonts w:ascii="Calibri" w:hAnsi="Calibri" w:cs="Calibri"/>
          <w:i w:val="0"/>
          <w:iCs w:val="0"/>
          <w:sz w:val="28"/>
          <w:szCs w:val="28"/>
          <w:bdr w:val="none" w:sz="0" w:space="0" w:color="auto" w:frame="1"/>
          <w:shd w:val="clear" w:color="auto" w:fill="FFFFFF"/>
        </w:rPr>
      </w:pPr>
      <w:r>
        <w:rPr>
          <w:sz w:val="28"/>
          <w:szCs w:val="28"/>
        </w:rPr>
        <w:t xml:space="preserve">Για να </w:t>
      </w:r>
      <w:r w:rsidR="00EF60AE">
        <w:rPr>
          <w:sz w:val="28"/>
          <w:szCs w:val="28"/>
        </w:rPr>
        <w:t>φωτισθεί</w:t>
      </w:r>
      <w:r>
        <w:rPr>
          <w:sz w:val="28"/>
          <w:szCs w:val="28"/>
        </w:rPr>
        <w:t xml:space="preserve"> </w:t>
      </w:r>
      <w:r w:rsidR="00EF60AE">
        <w:rPr>
          <w:sz w:val="28"/>
          <w:szCs w:val="28"/>
        </w:rPr>
        <w:t>ακόμα</w:t>
      </w:r>
      <w:r>
        <w:rPr>
          <w:sz w:val="28"/>
          <w:szCs w:val="28"/>
        </w:rPr>
        <w:t xml:space="preserve"> </w:t>
      </w:r>
      <w:r w:rsidR="00EF60AE">
        <w:rPr>
          <w:sz w:val="28"/>
          <w:szCs w:val="28"/>
        </w:rPr>
        <w:t>περισσότερο</w:t>
      </w:r>
      <w:r>
        <w:rPr>
          <w:sz w:val="28"/>
          <w:szCs w:val="28"/>
        </w:rPr>
        <w:t xml:space="preserve"> η </w:t>
      </w:r>
      <w:r w:rsidR="00EF60AE">
        <w:rPr>
          <w:sz w:val="28"/>
          <w:szCs w:val="28"/>
        </w:rPr>
        <w:t>ιστορική</w:t>
      </w:r>
      <w:r>
        <w:rPr>
          <w:sz w:val="28"/>
          <w:szCs w:val="28"/>
        </w:rPr>
        <w:t xml:space="preserve"> </w:t>
      </w:r>
      <w:r w:rsidR="00EF60AE">
        <w:rPr>
          <w:sz w:val="28"/>
          <w:szCs w:val="28"/>
        </w:rPr>
        <w:t>ακρίβεια</w:t>
      </w:r>
      <w:r>
        <w:rPr>
          <w:sz w:val="28"/>
          <w:szCs w:val="28"/>
        </w:rPr>
        <w:t xml:space="preserve"> της </w:t>
      </w:r>
      <w:r w:rsidR="00EF60AE">
        <w:rPr>
          <w:sz w:val="28"/>
          <w:szCs w:val="28"/>
        </w:rPr>
        <w:t>δίκης</w:t>
      </w:r>
      <w:r>
        <w:rPr>
          <w:sz w:val="28"/>
          <w:szCs w:val="28"/>
        </w:rPr>
        <w:t xml:space="preserve"> του </w:t>
      </w:r>
      <w:r w:rsidR="00EF60AE">
        <w:rPr>
          <w:sz w:val="28"/>
          <w:szCs w:val="28"/>
        </w:rPr>
        <w:t>Ιησού</w:t>
      </w:r>
      <w:r w:rsidR="00410828">
        <w:rPr>
          <w:sz w:val="28"/>
          <w:szCs w:val="28"/>
        </w:rPr>
        <w:t>,</w:t>
      </w:r>
      <w:r>
        <w:rPr>
          <w:sz w:val="28"/>
          <w:szCs w:val="28"/>
        </w:rPr>
        <w:t xml:space="preserve"> </w:t>
      </w:r>
      <w:r w:rsidR="00EF60AE">
        <w:rPr>
          <w:sz w:val="28"/>
          <w:szCs w:val="28"/>
        </w:rPr>
        <w:t>όπως αποδίδεται</w:t>
      </w:r>
      <w:r>
        <w:rPr>
          <w:sz w:val="28"/>
          <w:szCs w:val="28"/>
        </w:rPr>
        <w:t xml:space="preserve"> από τον </w:t>
      </w:r>
      <w:r w:rsidR="00EF60AE">
        <w:rPr>
          <w:sz w:val="28"/>
          <w:szCs w:val="28"/>
        </w:rPr>
        <w:t>Ιωάννη</w:t>
      </w:r>
      <w:r w:rsidR="00410828">
        <w:rPr>
          <w:sz w:val="28"/>
          <w:szCs w:val="28"/>
        </w:rPr>
        <w:t>,</w:t>
      </w:r>
      <w:r>
        <w:rPr>
          <w:sz w:val="28"/>
          <w:szCs w:val="28"/>
        </w:rPr>
        <w:t xml:space="preserve"> </w:t>
      </w:r>
      <w:r w:rsidR="00D51EAF">
        <w:rPr>
          <w:sz w:val="28"/>
          <w:szCs w:val="28"/>
        </w:rPr>
        <w:t xml:space="preserve">θα </w:t>
      </w:r>
      <w:r w:rsidR="00EF60AE">
        <w:rPr>
          <w:sz w:val="28"/>
          <w:szCs w:val="28"/>
        </w:rPr>
        <w:t>γ</w:t>
      </w:r>
      <w:r w:rsidR="00D51EAF">
        <w:rPr>
          <w:sz w:val="28"/>
          <w:szCs w:val="28"/>
        </w:rPr>
        <w:t>ί</w:t>
      </w:r>
      <w:r w:rsidR="00EF60AE">
        <w:rPr>
          <w:sz w:val="28"/>
          <w:szCs w:val="28"/>
        </w:rPr>
        <w:t>νε</w:t>
      </w:r>
      <w:r w:rsidR="00D51EAF">
        <w:rPr>
          <w:sz w:val="28"/>
          <w:szCs w:val="28"/>
        </w:rPr>
        <w:t>ι</w:t>
      </w:r>
      <w:r>
        <w:rPr>
          <w:sz w:val="28"/>
          <w:szCs w:val="28"/>
        </w:rPr>
        <w:t xml:space="preserve"> μια </w:t>
      </w:r>
      <w:r w:rsidR="00EF60AE">
        <w:rPr>
          <w:sz w:val="28"/>
          <w:szCs w:val="28"/>
        </w:rPr>
        <w:t>προσπάθεια</w:t>
      </w:r>
      <w:r>
        <w:rPr>
          <w:sz w:val="28"/>
          <w:szCs w:val="28"/>
        </w:rPr>
        <w:t xml:space="preserve"> </w:t>
      </w:r>
      <w:r w:rsidR="00EF60AE">
        <w:rPr>
          <w:sz w:val="28"/>
          <w:szCs w:val="28"/>
        </w:rPr>
        <w:t>αλληλοσυμπλήρωσης</w:t>
      </w:r>
      <w:r w:rsidR="002F3016">
        <w:rPr>
          <w:sz w:val="28"/>
          <w:szCs w:val="28"/>
        </w:rPr>
        <w:t xml:space="preserve"> </w:t>
      </w:r>
      <w:r>
        <w:rPr>
          <w:sz w:val="28"/>
          <w:szCs w:val="28"/>
        </w:rPr>
        <w:t xml:space="preserve">ως προς την </w:t>
      </w:r>
      <w:r w:rsidR="00EF60AE">
        <w:rPr>
          <w:sz w:val="28"/>
          <w:szCs w:val="28"/>
        </w:rPr>
        <w:t>πληροφορικότητα</w:t>
      </w:r>
      <w:r>
        <w:rPr>
          <w:sz w:val="28"/>
          <w:szCs w:val="28"/>
        </w:rPr>
        <w:t xml:space="preserve"> και από τις </w:t>
      </w:r>
      <w:r w:rsidR="00EF60AE">
        <w:rPr>
          <w:sz w:val="28"/>
          <w:szCs w:val="28"/>
        </w:rPr>
        <w:t>διηγήσεις</w:t>
      </w:r>
      <w:r>
        <w:rPr>
          <w:sz w:val="28"/>
          <w:szCs w:val="28"/>
        </w:rPr>
        <w:t xml:space="preserve"> των </w:t>
      </w:r>
      <w:r w:rsidR="00EF60AE">
        <w:rPr>
          <w:sz w:val="28"/>
          <w:szCs w:val="28"/>
        </w:rPr>
        <w:t>άλλων</w:t>
      </w:r>
      <w:r>
        <w:rPr>
          <w:sz w:val="28"/>
          <w:szCs w:val="28"/>
        </w:rPr>
        <w:t xml:space="preserve"> </w:t>
      </w:r>
      <w:r w:rsidR="00EF60AE">
        <w:rPr>
          <w:sz w:val="28"/>
          <w:szCs w:val="28"/>
        </w:rPr>
        <w:t>συνοπτικών</w:t>
      </w:r>
      <w:r>
        <w:rPr>
          <w:sz w:val="28"/>
          <w:szCs w:val="28"/>
        </w:rPr>
        <w:t xml:space="preserve"> </w:t>
      </w:r>
      <w:r w:rsidR="00EF60AE">
        <w:rPr>
          <w:sz w:val="28"/>
          <w:szCs w:val="28"/>
        </w:rPr>
        <w:t>ευαγγελιστών</w:t>
      </w:r>
      <w:r>
        <w:rPr>
          <w:sz w:val="28"/>
          <w:szCs w:val="28"/>
        </w:rPr>
        <w:t xml:space="preserve">. Η </w:t>
      </w:r>
      <w:r w:rsidR="00EF60AE">
        <w:rPr>
          <w:sz w:val="28"/>
          <w:szCs w:val="28"/>
        </w:rPr>
        <w:t>πιθανότητα</w:t>
      </w:r>
      <w:r>
        <w:rPr>
          <w:sz w:val="28"/>
          <w:szCs w:val="28"/>
        </w:rPr>
        <w:t xml:space="preserve"> να </w:t>
      </w:r>
      <w:r w:rsidR="00EF60AE">
        <w:rPr>
          <w:sz w:val="28"/>
          <w:szCs w:val="28"/>
        </w:rPr>
        <w:t>συμπληρώνει</w:t>
      </w:r>
      <w:r w:rsidR="00FB61DA">
        <w:rPr>
          <w:sz w:val="28"/>
          <w:szCs w:val="28"/>
        </w:rPr>
        <w:t xml:space="preserve"> το ένα </w:t>
      </w:r>
      <w:r w:rsidR="00EF60AE">
        <w:rPr>
          <w:sz w:val="28"/>
          <w:szCs w:val="28"/>
        </w:rPr>
        <w:t>ευαγγέλιο</w:t>
      </w:r>
      <w:r w:rsidR="00FB61DA">
        <w:rPr>
          <w:sz w:val="28"/>
          <w:szCs w:val="28"/>
        </w:rPr>
        <w:t xml:space="preserve"> το άλλο είναι </w:t>
      </w:r>
      <w:r w:rsidR="00EF60AE">
        <w:rPr>
          <w:sz w:val="28"/>
          <w:szCs w:val="28"/>
        </w:rPr>
        <w:t>αρκετά</w:t>
      </w:r>
      <w:r w:rsidR="00FB61DA">
        <w:rPr>
          <w:sz w:val="28"/>
          <w:szCs w:val="28"/>
        </w:rPr>
        <w:t xml:space="preserve"> </w:t>
      </w:r>
      <w:r w:rsidR="00EF60AE">
        <w:rPr>
          <w:sz w:val="28"/>
          <w:szCs w:val="28"/>
        </w:rPr>
        <w:t>μεγάλη</w:t>
      </w:r>
      <w:r w:rsidR="00FB61DA">
        <w:rPr>
          <w:sz w:val="28"/>
          <w:szCs w:val="28"/>
        </w:rPr>
        <w:t xml:space="preserve"> και είναι </w:t>
      </w:r>
      <w:r w:rsidR="00EF60AE">
        <w:rPr>
          <w:sz w:val="28"/>
          <w:szCs w:val="28"/>
        </w:rPr>
        <w:t>αποδεκτή</w:t>
      </w:r>
      <w:r w:rsidR="00FB61DA">
        <w:rPr>
          <w:sz w:val="28"/>
          <w:szCs w:val="28"/>
        </w:rPr>
        <w:t xml:space="preserve"> από </w:t>
      </w:r>
      <w:r w:rsidR="00EF60AE">
        <w:rPr>
          <w:sz w:val="28"/>
          <w:szCs w:val="28"/>
        </w:rPr>
        <w:t>πολλούς</w:t>
      </w:r>
      <w:r w:rsidR="00FB61DA">
        <w:rPr>
          <w:sz w:val="28"/>
          <w:szCs w:val="28"/>
        </w:rPr>
        <w:t xml:space="preserve"> </w:t>
      </w:r>
      <w:r w:rsidR="00EF60AE">
        <w:rPr>
          <w:sz w:val="28"/>
          <w:szCs w:val="28"/>
        </w:rPr>
        <w:t>πατέρες</w:t>
      </w:r>
      <w:r w:rsidR="00FB61DA">
        <w:rPr>
          <w:sz w:val="28"/>
          <w:szCs w:val="28"/>
        </w:rPr>
        <w:t xml:space="preserve"> και </w:t>
      </w:r>
      <w:r w:rsidR="00EF60AE">
        <w:rPr>
          <w:sz w:val="28"/>
          <w:szCs w:val="28"/>
        </w:rPr>
        <w:t>βιβλικούς</w:t>
      </w:r>
      <w:r w:rsidR="00FB61DA">
        <w:rPr>
          <w:sz w:val="28"/>
          <w:szCs w:val="28"/>
        </w:rPr>
        <w:t xml:space="preserve"> </w:t>
      </w:r>
      <w:r w:rsidR="00EF60AE">
        <w:rPr>
          <w:sz w:val="28"/>
          <w:szCs w:val="28"/>
        </w:rPr>
        <w:t>θεολόγους</w:t>
      </w:r>
      <w:r w:rsidR="00500BF3">
        <w:rPr>
          <w:sz w:val="28"/>
          <w:szCs w:val="28"/>
        </w:rPr>
        <w:t>.</w:t>
      </w:r>
      <w:r w:rsidR="00FB61DA" w:rsidRPr="00A2247E">
        <w:rPr>
          <w:rStyle w:val="a7"/>
        </w:rPr>
        <w:footnoteReference w:id="6"/>
      </w:r>
      <w:r w:rsidR="00445532">
        <w:rPr>
          <w:rStyle w:val="a5"/>
          <w:rFonts w:ascii="Calibri" w:hAnsi="Calibri" w:cs="Calibri"/>
          <w:i w:val="0"/>
          <w:iCs w:val="0"/>
          <w:color w:val="800000"/>
          <w:sz w:val="28"/>
          <w:szCs w:val="28"/>
          <w:bdr w:val="none" w:sz="0" w:space="0" w:color="auto" w:frame="1"/>
          <w:shd w:val="clear" w:color="auto" w:fill="FFFFFF"/>
        </w:rPr>
        <w:t xml:space="preserve"> </w:t>
      </w:r>
      <w:r w:rsidR="00EF60AE">
        <w:rPr>
          <w:rStyle w:val="a5"/>
          <w:rFonts w:ascii="Calibri" w:hAnsi="Calibri" w:cs="Calibri"/>
          <w:i w:val="0"/>
          <w:iCs w:val="0"/>
          <w:sz w:val="28"/>
          <w:szCs w:val="28"/>
          <w:bdr w:val="none" w:sz="0" w:space="0" w:color="auto" w:frame="1"/>
          <w:shd w:val="clear" w:color="auto" w:fill="FFFFFF"/>
        </w:rPr>
        <w:t>Ω</w:t>
      </w:r>
      <w:r w:rsidR="00FB61DA" w:rsidRPr="00351346">
        <w:rPr>
          <w:rStyle w:val="a5"/>
          <w:rFonts w:ascii="Calibri" w:hAnsi="Calibri" w:cs="Calibri"/>
          <w:i w:val="0"/>
          <w:iCs w:val="0"/>
          <w:sz w:val="28"/>
          <w:szCs w:val="28"/>
          <w:bdr w:val="none" w:sz="0" w:space="0" w:color="auto" w:frame="1"/>
          <w:shd w:val="clear" w:color="auto" w:fill="FFFFFF"/>
        </w:rPr>
        <w:t xml:space="preserve">ς προς την </w:t>
      </w:r>
      <w:r w:rsidR="00EF60AE" w:rsidRPr="00351346">
        <w:rPr>
          <w:rStyle w:val="a5"/>
          <w:rFonts w:ascii="Calibri" w:hAnsi="Calibri" w:cs="Calibri"/>
          <w:i w:val="0"/>
          <w:iCs w:val="0"/>
          <w:sz w:val="28"/>
          <w:szCs w:val="28"/>
          <w:bdr w:val="none" w:sz="0" w:space="0" w:color="auto" w:frame="1"/>
          <w:shd w:val="clear" w:color="auto" w:fill="FFFFFF"/>
        </w:rPr>
        <w:t>αφήγηση</w:t>
      </w:r>
      <w:r w:rsidR="00FB61DA" w:rsidRPr="00351346">
        <w:rPr>
          <w:rStyle w:val="a5"/>
          <w:rFonts w:ascii="Calibri" w:hAnsi="Calibri" w:cs="Calibri"/>
          <w:i w:val="0"/>
          <w:iCs w:val="0"/>
          <w:sz w:val="28"/>
          <w:szCs w:val="28"/>
          <w:bdr w:val="none" w:sz="0" w:space="0" w:color="auto" w:frame="1"/>
          <w:shd w:val="clear" w:color="auto" w:fill="FFFFFF"/>
        </w:rPr>
        <w:t xml:space="preserve"> των </w:t>
      </w:r>
      <w:r w:rsidR="00EF60AE" w:rsidRPr="00351346">
        <w:rPr>
          <w:rStyle w:val="a5"/>
          <w:rFonts w:ascii="Calibri" w:hAnsi="Calibri" w:cs="Calibri"/>
          <w:i w:val="0"/>
          <w:iCs w:val="0"/>
          <w:sz w:val="28"/>
          <w:szCs w:val="28"/>
          <w:bdr w:val="none" w:sz="0" w:space="0" w:color="auto" w:frame="1"/>
          <w:shd w:val="clear" w:color="auto" w:fill="FFFFFF"/>
        </w:rPr>
        <w:t>παθών</w:t>
      </w:r>
      <w:r w:rsidR="00FB61DA" w:rsidRPr="00351346">
        <w:rPr>
          <w:rStyle w:val="a5"/>
          <w:rFonts w:ascii="Calibri" w:hAnsi="Calibri" w:cs="Calibri"/>
          <w:i w:val="0"/>
          <w:iCs w:val="0"/>
          <w:sz w:val="28"/>
          <w:szCs w:val="28"/>
          <w:bdr w:val="none" w:sz="0" w:space="0" w:color="auto" w:frame="1"/>
          <w:shd w:val="clear" w:color="auto" w:fill="FFFFFF"/>
        </w:rPr>
        <w:t xml:space="preserve"> και </w:t>
      </w:r>
      <w:r w:rsidR="00EF60AE" w:rsidRPr="00351346">
        <w:rPr>
          <w:rStyle w:val="a5"/>
          <w:rFonts w:ascii="Calibri" w:hAnsi="Calibri" w:cs="Calibri"/>
          <w:i w:val="0"/>
          <w:iCs w:val="0"/>
          <w:sz w:val="28"/>
          <w:szCs w:val="28"/>
          <w:bdr w:val="none" w:sz="0" w:space="0" w:color="auto" w:frame="1"/>
          <w:shd w:val="clear" w:color="auto" w:fill="FFFFFF"/>
        </w:rPr>
        <w:t>ιδιαίτερα</w:t>
      </w:r>
      <w:r w:rsidR="00FB61DA" w:rsidRPr="00351346">
        <w:rPr>
          <w:rStyle w:val="a5"/>
          <w:rFonts w:ascii="Calibri" w:hAnsi="Calibri" w:cs="Calibri"/>
          <w:i w:val="0"/>
          <w:iCs w:val="0"/>
          <w:sz w:val="28"/>
          <w:szCs w:val="28"/>
          <w:bdr w:val="none" w:sz="0" w:space="0" w:color="auto" w:frame="1"/>
          <w:shd w:val="clear" w:color="auto" w:fill="FFFFFF"/>
        </w:rPr>
        <w:t xml:space="preserve"> της </w:t>
      </w:r>
      <w:r w:rsidR="00EF60AE" w:rsidRPr="00351346">
        <w:rPr>
          <w:rStyle w:val="a5"/>
          <w:rFonts w:ascii="Calibri" w:hAnsi="Calibri" w:cs="Calibri"/>
          <w:i w:val="0"/>
          <w:iCs w:val="0"/>
          <w:sz w:val="28"/>
          <w:szCs w:val="28"/>
          <w:bdr w:val="none" w:sz="0" w:space="0" w:color="auto" w:frame="1"/>
          <w:shd w:val="clear" w:color="auto" w:fill="FFFFFF"/>
        </w:rPr>
        <w:t>δίκης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παρουσιάζουν</w:t>
      </w:r>
      <w:r w:rsidR="00FB61DA" w:rsidRPr="00351346">
        <w:rPr>
          <w:rStyle w:val="a5"/>
          <w:rFonts w:ascii="Calibri" w:hAnsi="Calibri" w:cs="Calibri"/>
          <w:i w:val="0"/>
          <w:iCs w:val="0"/>
          <w:sz w:val="28"/>
          <w:szCs w:val="28"/>
          <w:bdr w:val="none" w:sz="0" w:space="0" w:color="auto" w:frame="1"/>
          <w:shd w:val="clear" w:color="auto" w:fill="FFFFFF"/>
        </w:rPr>
        <w:t xml:space="preserve"> μια </w:t>
      </w:r>
      <w:r w:rsidR="00EF60AE" w:rsidRPr="00351346">
        <w:rPr>
          <w:rStyle w:val="a5"/>
          <w:rFonts w:ascii="Calibri" w:hAnsi="Calibri" w:cs="Calibri"/>
          <w:i w:val="0"/>
          <w:iCs w:val="0"/>
          <w:sz w:val="28"/>
          <w:szCs w:val="28"/>
          <w:bdr w:val="none" w:sz="0" w:space="0" w:color="auto" w:frame="1"/>
          <w:shd w:val="clear" w:color="auto" w:fill="FFFFFF"/>
        </w:rPr>
        <w:t>σχετική</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ομοιομορφία</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έχοντας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ελάχιστες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διαφοροποιήσεις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κυρίως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λεκτικής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απόδοσης</w:t>
      </w:r>
      <w:r w:rsidR="00FB61DA" w:rsidRPr="00351346">
        <w:rPr>
          <w:rStyle w:val="a5"/>
          <w:rFonts w:ascii="Calibri" w:hAnsi="Calibri" w:cs="Calibri"/>
          <w:i w:val="0"/>
          <w:iCs w:val="0"/>
          <w:sz w:val="28"/>
          <w:szCs w:val="28"/>
          <w:bdr w:val="none" w:sz="0" w:space="0" w:color="auto" w:frame="1"/>
          <w:shd w:val="clear" w:color="auto" w:fill="FFFFFF"/>
        </w:rPr>
        <w:t xml:space="preserve"> των </w:t>
      </w:r>
      <w:r w:rsidR="00EF60AE" w:rsidRPr="00351346">
        <w:rPr>
          <w:rStyle w:val="a5"/>
          <w:rFonts w:ascii="Calibri" w:hAnsi="Calibri" w:cs="Calibri"/>
          <w:i w:val="0"/>
          <w:iCs w:val="0"/>
          <w:sz w:val="28"/>
          <w:szCs w:val="28"/>
          <w:bdr w:val="none" w:sz="0" w:space="0" w:color="auto" w:frame="1"/>
          <w:shd w:val="clear" w:color="auto" w:fill="FFFFFF"/>
        </w:rPr>
        <w:t>συμβάντων</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Έτσι</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αποκτούμε</w:t>
      </w:r>
      <w:r w:rsidR="00FB61DA" w:rsidRPr="00351346">
        <w:rPr>
          <w:rStyle w:val="a5"/>
          <w:rFonts w:ascii="Calibri" w:hAnsi="Calibri" w:cs="Calibri"/>
          <w:i w:val="0"/>
          <w:iCs w:val="0"/>
          <w:sz w:val="28"/>
          <w:szCs w:val="28"/>
          <w:bdr w:val="none" w:sz="0" w:space="0" w:color="auto" w:frame="1"/>
          <w:shd w:val="clear" w:color="auto" w:fill="FFFFFF"/>
        </w:rPr>
        <w:t xml:space="preserve"> μια πιο </w:t>
      </w:r>
      <w:r w:rsidR="00EF60AE" w:rsidRPr="00351346">
        <w:rPr>
          <w:rStyle w:val="a5"/>
          <w:rFonts w:ascii="Calibri" w:hAnsi="Calibri" w:cs="Calibri"/>
          <w:i w:val="0"/>
          <w:iCs w:val="0"/>
          <w:sz w:val="28"/>
          <w:szCs w:val="28"/>
          <w:bdr w:val="none" w:sz="0" w:space="0" w:color="auto" w:frame="1"/>
          <w:shd w:val="clear" w:color="auto" w:fill="FFFFFF"/>
        </w:rPr>
        <w:t>πληρέστερη</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εικόνα</w:t>
      </w:r>
      <w:r w:rsidR="00FB61DA" w:rsidRPr="00351346">
        <w:rPr>
          <w:rStyle w:val="a5"/>
          <w:rFonts w:ascii="Calibri" w:hAnsi="Calibri" w:cs="Calibri"/>
          <w:i w:val="0"/>
          <w:iCs w:val="0"/>
          <w:sz w:val="28"/>
          <w:szCs w:val="28"/>
          <w:bdr w:val="none" w:sz="0" w:space="0" w:color="auto" w:frame="1"/>
          <w:shd w:val="clear" w:color="auto" w:fill="FFFFFF"/>
        </w:rPr>
        <w:t xml:space="preserve"> των </w:t>
      </w:r>
      <w:r w:rsidR="00EF60AE" w:rsidRPr="00351346">
        <w:rPr>
          <w:rStyle w:val="a5"/>
          <w:rFonts w:ascii="Calibri" w:hAnsi="Calibri" w:cs="Calibri"/>
          <w:i w:val="0"/>
          <w:iCs w:val="0"/>
          <w:sz w:val="28"/>
          <w:szCs w:val="28"/>
          <w:bdr w:val="none" w:sz="0" w:space="0" w:color="auto" w:frame="1"/>
          <w:shd w:val="clear" w:color="auto" w:fill="FFFFFF"/>
        </w:rPr>
        <w:t>γεγονότων</w:t>
      </w:r>
      <w:r w:rsidR="00FB61DA" w:rsidRPr="00351346">
        <w:rPr>
          <w:rStyle w:val="a5"/>
          <w:rFonts w:ascii="Calibri" w:hAnsi="Calibri" w:cs="Calibri"/>
          <w:i w:val="0"/>
          <w:iCs w:val="0"/>
          <w:sz w:val="28"/>
          <w:szCs w:val="28"/>
          <w:bdr w:val="none" w:sz="0" w:space="0" w:color="auto" w:frame="1"/>
          <w:shd w:val="clear" w:color="auto" w:fill="FFFFFF"/>
        </w:rPr>
        <w:t xml:space="preserve"> της δίκης</w:t>
      </w:r>
      <w:r w:rsidR="00410828">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αφού</w:t>
      </w:r>
      <w:r w:rsidR="00FB61DA" w:rsidRPr="00351346">
        <w:rPr>
          <w:rStyle w:val="a5"/>
          <w:rFonts w:ascii="Calibri" w:hAnsi="Calibri" w:cs="Calibri"/>
          <w:i w:val="0"/>
          <w:iCs w:val="0"/>
          <w:sz w:val="28"/>
          <w:szCs w:val="28"/>
          <w:bdr w:val="none" w:sz="0" w:space="0" w:color="auto" w:frame="1"/>
          <w:shd w:val="clear" w:color="auto" w:fill="FFFFFF"/>
        </w:rPr>
        <w:t xml:space="preserve"> με </w:t>
      </w:r>
      <w:r w:rsidR="00500BF3">
        <w:rPr>
          <w:rStyle w:val="a5"/>
          <w:rFonts w:ascii="Calibri" w:hAnsi="Calibri" w:cs="Calibri"/>
          <w:i w:val="0"/>
          <w:iCs w:val="0"/>
          <w:sz w:val="28"/>
          <w:szCs w:val="28"/>
          <w:bdr w:val="none" w:sz="0" w:space="0" w:color="auto" w:frame="1"/>
          <w:shd w:val="clear" w:color="auto" w:fill="FFFFFF"/>
        </w:rPr>
        <w:t xml:space="preserve">τις </w:t>
      </w:r>
      <w:r w:rsidR="00EF60AE" w:rsidRPr="00351346">
        <w:rPr>
          <w:rStyle w:val="a5"/>
          <w:rFonts w:ascii="Calibri" w:hAnsi="Calibri" w:cs="Calibri"/>
          <w:i w:val="0"/>
          <w:iCs w:val="0"/>
          <w:sz w:val="28"/>
          <w:szCs w:val="28"/>
          <w:bdr w:val="none" w:sz="0" w:space="0" w:color="auto" w:frame="1"/>
          <w:shd w:val="clear" w:color="auto" w:fill="FFFFFF"/>
        </w:rPr>
        <w:t>αλληλοσυμπληρώσεις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ολοκληρώνεται</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ένας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ευρύς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ικανοποιητικός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κύκλος</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πληροφοριών</w:t>
      </w:r>
      <w:r w:rsidR="00D31CD8">
        <w:rPr>
          <w:rStyle w:val="a5"/>
          <w:rFonts w:ascii="Calibri" w:hAnsi="Calibri" w:cs="Calibri"/>
          <w:i w:val="0"/>
          <w:iCs w:val="0"/>
          <w:sz w:val="28"/>
          <w:szCs w:val="28"/>
          <w:bdr w:val="none" w:sz="0" w:space="0" w:color="auto" w:frame="1"/>
          <w:shd w:val="clear" w:color="auto" w:fill="FFFFFF"/>
        </w:rPr>
        <w:t>,</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ικανών</w:t>
      </w:r>
      <w:r w:rsidR="00FB61DA" w:rsidRPr="00351346">
        <w:rPr>
          <w:rStyle w:val="a5"/>
          <w:rFonts w:ascii="Calibri" w:hAnsi="Calibri" w:cs="Calibri"/>
          <w:i w:val="0"/>
          <w:iCs w:val="0"/>
          <w:sz w:val="28"/>
          <w:szCs w:val="28"/>
          <w:bdr w:val="none" w:sz="0" w:space="0" w:color="auto" w:frame="1"/>
          <w:shd w:val="clear" w:color="auto" w:fill="FFFFFF"/>
        </w:rPr>
        <w:t xml:space="preserve"> να </w:t>
      </w:r>
      <w:r w:rsidR="00500BF3">
        <w:rPr>
          <w:rStyle w:val="a5"/>
          <w:rFonts w:ascii="Calibri" w:hAnsi="Calibri" w:cs="Calibri"/>
          <w:i w:val="0"/>
          <w:iCs w:val="0"/>
          <w:sz w:val="28"/>
          <w:szCs w:val="28"/>
          <w:bdr w:val="none" w:sz="0" w:space="0" w:color="auto" w:frame="1"/>
          <w:shd w:val="clear" w:color="auto" w:fill="FFFFFF"/>
        </w:rPr>
        <w:t xml:space="preserve">μας βοηθήσουν να </w:t>
      </w:r>
      <w:r w:rsidR="00EF60AE" w:rsidRPr="00351346">
        <w:rPr>
          <w:rStyle w:val="a5"/>
          <w:rFonts w:ascii="Calibri" w:hAnsi="Calibri" w:cs="Calibri"/>
          <w:i w:val="0"/>
          <w:iCs w:val="0"/>
          <w:sz w:val="28"/>
          <w:szCs w:val="28"/>
          <w:bdr w:val="none" w:sz="0" w:space="0" w:color="auto" w:frame="1"/>
          <w:shd w:val="clear" w:color="auto" w:fill="FFFFFF"/>
        </w:rPr>
        <w:t>βγάλουμε</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σημαντικά</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συμπεράσματα</w:t>
      </w:r>
      <w:r w:rsidR="00FB61DA" w:rsidRPr="00351346">
        <w:rPr>
          <w:rStyle w:val="a5"/>
          <w:rFonts w:ascii="Calibri" w:hAnsi="Calibri" w:cs="Calibri"/>
          <w:i w:val="0"/>
          <w:iCs w:val="0"/>
          <w:sz w:val="28"/>
          <w:szCs w:val="28"/>
          <w:bdr w:val="none" w:sz="0" w:space="0" w:color="auto" w:frame="1"/>
          <w:shd w:val="clear" w:color="auto" w:fill="FFFFFF"/>
        </w:rPr>
        <w:t xml:space="preserve"> για το τι </w:t>
      </w:r>
      <w:r w:rsidR="00EF60AE" w:rsidRPr="00351346">
        <w:rPr>
          <w:rStyle w:val="a5"/>
          <w:rFonts w:ascii="Calibri" w:hAnsi="Calibri" w:cs="Calibri"/>
          <w:i w:val="0"/>
          <w:iCs w:val="0"/>
          <w:sz w:val="28"/>
          <w:szCs w:val="28"/>
          <w:bdr w:val="none" w:sz="0" w:space="0" w:color="auto" w:frame="1"/>
          <w:shd w:val="clear" w:color="auto" w:fill="FFFFFF"/>
        </w:rPr>
        <w:t>περίπου</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πραγματικά</w:t>
      </w:r>
      <w:r w:rsidR="00FB61DA"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συνέβη</w:t>
      </w:r>
      <w:r w:rsidR="00FB61DA" w:rsidRPr="00351346">
        <w:rPr>
          <w:rStyle w:val="a5"/>
          <w:rFonts w:ascii="Calibri" w:hAnsi="Calibri" w:cs="Calibri"/>
          <w:i w:val="0"/>
          <w:iCs w:val="0"/>
          <w:sz w:val="28"/>
          <w:szCs w:val="28"/>
          <w:bdr w:val="none" w:sz="0" w:space="0" w:color="auto" w:frame="1"/>
          <w:shd w:val="clear" w:color="auto" w:fill="FFFFFF"/>
        </w:rPr>
        <w:t>.</w:t>
      </w:r>
    </w:p>
    <w:p w14:paraId="1C907353" w14:textId="0B362D63" w:rsidR="00E940A9" w:rsidRDefault="00E940A9" w:rsidP="005D1EA3">
      <w:pPr>
        <w:ind w:left="-1134" w:right="-949" w:firstLine="567"/>
        <w:jc w:val="both"/>
        <w:rPr>
          <w:rFonts w:cstheme="minorHAnsi"/>
          <w:sz w:val="28"/>
          <w:szCs w:val="28"/>
          <w:lang w:bidi="he-IL"/>
        </w:rPr>
      </w:pPr>
      <w:r w:rsidRPr="00351346">
        <w:rPr>
          <w:rStyle w:val="a5"/>
          <w:rFonts w:ascii="Calibri" w:hAnsi="Calibri" w:cs="Calibri"/>
          <w:i w:val="0"/>
          <w:iCs w:val="0"/>
          <w:sz w:val="28"/>
          <w:szCs w:val="28"/>
          <w:bdr w:val="none" w:sz="0" w:space="0" w:color="auto" w:frame="1"/>
          <w:shd w:val="clear" w:color="auto" w:fill="FFFFFF"/>
        </w:rPr>
        <w:t xml:space="preserve">Για να </w:t>
      </w:r>
      <w:r w:rsidR="00EF60AE" w:rsidRPr="00351346">
        <w:rPr>
          <w:rStyle w:val="a5"/>
          <w:rFonts w:ascii="Calibri" w:hAnsi="Calibri" w:cs="Calibri"/>
          <w:i w:val="0"/>
          <w:iCs w:val="0"/>
          <w:sz w:val="28"/>
          <w:szCs w:val="28"/>
          <w:bdr w:val="none" w:sz="0" w:space="0" w:color="auto" w:frame="1"/>
          <w:shd w:val="clear" w:color="auto" w:fill="FFFFFF"/>
        </w:rPr>
        <w:t>φωτισθεί</w:t>
      </w:r>
      <w:r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ακόμα</w:t>
      </w:r>
      <w:r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περισσότερο</w:t>
      </w:r>
      <w:r w:rsidRPr="00351346">
        <w:rPr>
          <w:rStyle w:val="a5"/>
          <w:rFonts w:ascii="Calibri" w:hAnsi="Calibri" w:cs="Calibri"/>
          <w:i w:val="0"/>
          <w:iCs w:val="0"/>
          <w:sz w:val="28"/>
          <w:szCs w:val="28"/>
          <w:bdr w:val="none" w:sz="0" w:space="0" w:color="auto" w:frame="1"/>
          <w:shd w:val="clear" w:color="auto" w:fill="FFFFFF"/>
        </w:rPr>
        <w:t xml:space="preserve"> το </w:t>
      </w:r>
      <w:r w:rsidR="00EF60AE" w:rsidRPr="00351346">
        <w:rPr>
          <w:rStyle w:val="a5"/>
          <w:rFonts w:ascii="Calibri" w:hAnsi="Calibri" w:cs="Calibri"/>
          <w:i w:val="0"/>
          <w:iCs w:val="0"/>
          <w:sz w:val="28"/>
          <w:szCs w:val="28"/>
          <w:bdr w:val="none" w:sz="0" w:space="0" w:color="auto" w:frame="1"/>
          <w:shd w:val="clear" w:color="auto" w:fill="FFFFFF"/>
        </w:rPr>
        <w:t>ιστορικό</w:t>
      </w:r>
      <w:r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γεγονός</w:t>
      </w:r>
      <w:r w:rsidRPr="00351346">
        <w:rPr>
          <w:rStyle w:val="a5"/>
          <w:rFonts w:ascii="Calibri" w:hAnsi="Calibri" w:cs="Calibri"/>
          <w:i w:val="0"/>
          <w:iCs w:val="0"/>
          <w:sz w:val="28"/>
          <w:szCs w:val="28"/>
          <w:bdr w:val="none" w:sz="0" w:space="0" w:color="auto" w:frame="1"/>
          <w:shd w:val="clear" w:color="auto" w:fill="FFFFFF"/>
        </w:rPr>
        <w:t xml:space="preserve"> της </w:t>
      </w:r>
      <w:r w:rsidR="00EF60AE" w:rsidRPr="00351346">
        <w:rPr>
          <w:rStyle w:val="a5"/>
          <w:rFonts w:ascii="Calibri" w:hAnsi="Calibri" w:cs="Calibri"/>
          <w:i w:val="0"/>
          <w:iCs w:val="0"/>
          <w:sz w:val="28"/>
          <w:szCs w:val="28"/>
          <w:bdr w:val="none" w:sz="0" w:space="0" w:color="auto" w:frame="1"/>
          <w:shd w:val="clear" w:color="auto" w:fill="FFFFFF"/>
        </w:rPr>
        <w:t>δίκης</w:t>
      </w:r>
      <w:r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γίνεται</w:t>
      </w:r>
      <w:r w:rsidRPr="00351346">
        <w:rPr>
          <w:rStyle w:val="a5"/>
          <w:rFonts w:ascii="Calibri" w:hAnsi="Calibri" w:cs="Calibri"/>
          <w:i w:val="0"/>
          <w:iCs w:val="0"/>
          <w:sz w:val="28"/>
          <w:szCs w:val="28"/>
          <w:bdr w:val="none" w:sz="0" w:space="0" w:color="auto" w:frame="1"/>
          <w:shd w:val="clear" w:color="auto" w:fill="FFFFFF"/>
        </w:rPr>
        <w:t xml:space="preserve"> μια </w:t>
      </w:r>
      <w:r w:rsidR="00EF60AE" w:rsidRPr="00351346">
        <w:rPr>
          <w:rStyle w:val="a5"/>
          <w:rFonts w:ascii="Calibri" w:hAnsi="Calibri" w:cs="Calibri"/>
          <w:i w:val="0"/>
          <w:iCs w:val="0"/>
          <w:sz w:val="28"/>
          <w:szCs w:val="28"/>
          <w:bdr w:val="none" w:sz="0" w:space="0" w:color="auto" w:frame="1"/>
          <w:shd w:val="clear" w:color="auto" w:fill="FFFFFF"/>
        </w:rPr>
        <w:t>όσο</w:t>
      </w:r>
      <w:r w:rsidRPr="00351346">
        <w:rPr>
          <w:rStyle w:val="a5"/>
          <w:rFonts w:ascii="Calibri" w:hAnsi="Calibri" w:cs="Calibri"/>
          <w:i w:val="0"/>
          <w:iCs w:val="0"/>
          <w:sz w:val="28"/>
          <w:szCs w:val="28"/>
          <w:bdr w:val="none" w:sz="0" w:space="0" w:color="auto" w:frame="1"/>
          <w:shd w:val="clear" w:color="auto" w:fill="FFFFFF"/>
        </w:rPr>
        <w:t xml:space="preserve"> το </w:t>
      </w:r>
      <w:r w:rsidR="00EF60AE" w:rsidRPr="00351346">
        <w:rPr>
          <w:rStyle w:val="a5"/>
          <w:rFonts w:ascii="Calibri" w:hAnsi="Calibri" w:cs="Calibri"/>
          <w:i w:val="0"/>
          <w:iCs w:val="0"/>
          <w:sz w:val="28"/>
          <w:szCs w:val="28"/>
          <w:bdr w:val="none" w:sz="0" w:space="0" w:color="auto" w:frame="1"/>
          <w:shd w:val="clear" w:color="auto" w:fill="FFFFFF"/>
        </w:rPr>
        <w:t>δυνατόν</w:t>
      </w:r>
      <w:r w:rsidRPr="00351346">
        <w:rPr>
          <w:rStyle w:val="a5"/>
          <w:rFonts w:ascii="Calibri" w:hAnsi="Calibri" w:cs="Calibri"/>
          <w:i w:val="0"/>
          <w:iCs w:val="0"/>
          <w:sz w:val="28"/>
          <w:szCs w:val="28"/>
          <w:bdr w:val="none" w:sz="0" w:space="0" w:color="auto" w:frame="1"/>
          <w:shd w:val="clear" w:color="auto" w:fill="FFFFFF"/>
        </w:rPr>
        <w:t xml:space="preserve"> πιο </w:t>
      </w:r>
      <w:r w:rsidR="00EF60AE" w:rsidRPr="00351346">
        <w:rPr>
          <w:rStyle w:val="a5"/>
          <w:rFonts w:ascii="Calibri" w:hAnsi="Calibri" w:cs="Calibri"/>
          <w:i w:val="0"/>
          <w:iCs w:val="0"/>
          <w:sz w:val="28"/>
          <w:szCs w:val="28"/>
          <w:bdr w:val="none" w:sz="0" w:space="0" w:color="auto" w:frame="1"/>
          <w:shd w:val="clear" w:color="auto" w:fill="FFFFFF"/>
        </w:rPr>
        <w:t>εμπεριστατωμένη</w:t>
      </w:r>
      <w:r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ανάλυση</w:t>
      </w:r>
      <w:r w:rsidRPr="00351346">
        <w:rPr>
          <w:rStyle w:val="a5"/>
          <w:rFonts w:ascii="Calibri" w:hAnsi="Calibri" w:cs="Calibri"/>
          <w:i w:val="0"/>
          <w:iCs w:val="0"/>
          <w:sz w:val="28"/>
          <w:szCs w:val="28"/>
          <w:bdr w:val="none" w:sz="0" w:space="0" w:color="auto" w:frame="1"/>
          <w:shd w:val="clear" w:color="auto" w:fill="FFFFFF"/>
        </w:rPr>
        <w:t xml:space="preserve"> </w:t>
      </w:r>
      <w:r w:rsidR="00035CA0" w:rsidRPr="00351346">
        <w:rPr>
          <w:rStyle w:val="a5"/>
          <w:rFonts w:ascii="Calibri" w:hAnsi="Calibri" w:cs="Calibri"/>
          <w:i w:val="0"/>
          <w:iCs w:val="0"/>
          <w:sz w:val="28"/>
          <w:szCs w:val="28"/>
          <w:bdr w:val="none" w:sz="0" w:space="0" w:color="auto" w:frame="1"/>
          <w:shd w:val="clear" w:color="auto" w:fill="FFFFFF"/>
        </w:rPr>
        <w:t xml:space="preserve">της </w:t>
      </w:r>
      <w:r w:rsidR="00EF60AE" w:rsidRPr="00351346">
        <w:rPr>
          <w:rStyle w:val="a5"/>
          <w:rFonts w:ascii="Calibri" w:hAnsi="Calibri" w:cs="Calibri"/>
          <w:i w:val="0"/>
          <w:iCs w:val="0"/>
          <w:sz w:val="28"/>
          <w:szCs w:val="28"/>
          <w:bdr w:val="none" w:sz="0" w:space="0" w:color="auto" w:frame="1"/>
          <w:shd w:val="clear" w:color="auto" w:fill="FFFFFF"/>
        </w:rPr>
        <w:t>εσωτερικής</w:t>
      </w:r>
      <w:r w:rsidR="00410828">
        <w:rPr>
          <w:rStyle w:val="a5"/>
          <w:rFonts w:ascii="Calibri" w:hAnsi="Calibri" w:cs="Calibri"/>
          <w:i w:val="0"/>
          <w:iCs w:val="0"/>
          <w:sz w:val="28"/>
          <w:szCs w:val="28"/>
          <w:bdr w:val="none" w:sz="0" w:space="0" w:color="auto" w:frame="1"/>
          <w:shd w:val="clear" w:color="auto" w:fill="FFFFFF"/>
        </w:rPr>
        <w:t>,</w:t>
      </w:r>
      <w:r w:rsidR="00035CA0"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αλλά</w:t>
      </w:r>
      <w:r w:rsidR="00035CA0" w:rsidRPr="00351346">
        <w:rPr>
          <w:rStyle w:val="a5"/>
          <w:rFonts w:ascii="Calibri" w:hAnsi="Calibri" w:cs="Calibri"/>
          <w:i w:val="0"/>
          <w:iCs w:val="0"/>
          <w:sz w:val="28"/>
          <w:szCs w:val="28"/>
          <w:bdr w:val="none" w:sz="0" w:space="0" w:color="auto" w:frame="1"/>
          <w:shd w:val="clear" w:color="auto" w:fill="FFFFFF"/>
        </w:rPr>
        <w:t xml:space="preserve"> και της </w:t>
      </w:r>
      <w:r w:rsidR="00EF60AE" w:rsidRPr="00351346">
        <w:rPr>
          <w:rStyle w:val="a5"/>
          <w:rFonts w:ascii="Calibri" w:hAnsi="Calibri" w:cs="Calibri"/>
          <w:i w:val="0"/>
          <w:iCs w:val="0"/>
          <w:sz w:val="28"/>
          <w:szCs w:val="28"/>
          <w:bdr w:val="none" w:sz="0" w:space="0" w:color="auto" w:frame="1"/>
          <w:shd w:val="clear" w:color="auto" w:fill="FFFFFF"/>
        </w:rPr>
        <w:t>εξωτερικής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δράσης</w:t>
      </w:r>
      <w:r w:rsidR="00035CA0" w:rsidRPr="00351346">
        <w:rPr>
          <w:rStyle w:val="a5"/>
          <w:rFonts w:ascii="Calibri" w:hAnsi="Calibri" w:cs="Calibri"/>
          <w:i w:val="0"/>
          <w:iCs w:val="0"/>
          <w:sz w:val="28"/>
          <w:szCs w:val="28"/>
          <w:bdr w:val="none" w:sz="0" w:space="0" w:color="auto" w:frame="1"/>
          <w:shd w:val="clear" w:color="auto" w:fill="FFFFFF"/>
        </w:rPr>
        <w:t xml:space="preserve"> των </w:t>
      </w:r>
      <w:r w:rsidR="00EF60AE" w:rsidRPr="00351346">
        <w:rPr>
          <w:rStyle w:val="a5"/>
          <w:rFonts w:ascii="Calibri" w:hAnsi="Calibri" w:cs="Calibri"/>
          <w:i w:val="0"/>
          <w:iCs w:val="0"/>
          <w:sz w:val="28"/>
          <w:szCs w:val="28"/>
          <w:bdr w:val="none" w:sz="0" w:space="0" w:color="auto" w:frame="1"/>
          <w:shd w:val="clear" w:color="auto" w:fill="FFFFFF"/>
        </w:rPr>
        <w:t>προσώπων</w:t>
      </w:r>
      <w:r w:rsidR="005D1EA3">
        <w:rPr>
          <w:rStyle w:val="a5"/>
          <w:rFonts w:ascii="Calibri" w:hAnsi="Calibri" w:cs="Calibri"/>
          <w:i w:val="0"/>
          <w:iCs w:val="0"/>
          <w:sz w:val="28"/>
          <w:szCs w:val="28"/>
          <w:bdr w:val="none" w:sz="0" w:space="0" w:color="auto" w:frame="1"/>
          <w:shd w:val="clear" w:color="auto" w:fill="FFFFFF"/>
        </w:rPr>
        <w:t>,</w:t>
      </w:r>
      <w:r w:rsidR="00035CA0" w:rsidRPr="00351346">
        <w:rPr>
          <w:rStyle w:val="a5"/>
          <w:rFonts w:ascii="Calibri" w:hAnsi="Calibri" w:cs="Calibri"/>
          <w:i w:val="0"/>
          <w:iCs w:val="0"/>
          <w:sz w:val="28"/>
          <w:szCs w:val="28"/>
          <w:bdr w:val="none" w:sz="0" w:space="0" w:color="auto" w:frame="1"/>
          <w:shd w:val="clear" w:color="auto" w:fill="FFFFFF"/>
        </w:rPr>
        <w:t xml:space="preserve"> που </w:t>
      </w:r>
      <w:r w:rsidR="00EF60AE" w:rsidRPr="00351346">
        <w:rPr>
          <w:rStyle w:val="a5"/>
          <w:rFonts w:ascii="Calibri" w:hAnsi="Calibri" w:cs="Calibri"/>
          <w:i w:val="0"/>
          <w:iCs w:val="0"/>
          <w:sz w:val="28"/>
          <w:szCs w:val="28"/>
          <w:bdr w:val="none" w:sz="0" w:space="0" w:color="auto" w:frame="1"/>
          <w:shd w:val="clear" w:color="auto" w:fill="FFFFFF"/>
        </w:rPr>
        <w:t>μετέχουν</w:t>
      </w:r>
      <w:r w:rsidR="00035CA0" w:rsidRPr="00351346">
        <w:rPr>
          <w:rStyle w:val="a5"/>
          <w:rFonts w:ascii="Calibri" w:hAnsi="Calibri" w:cs="Calibri"/>
          <w:i w:val="0"/>
          <w:iCs w:val="0"/>
          <w:sz w:val="28"/>
          <w:szCs w:val="28"/>
          <w:bdr w:val="none" w:sz="0" w:space="0" w:color="auto" w:frame="1"/>
          <w:shd w:val="clear" w:color="auto" w:fill="FFFFFF"/>
        </w:rPr>
        <w:t xml:space="preserve"> στα </w:t>
      </w:r>
      <w:r w:rsidR="00EF60AE" w:rsidRPr="00351346">
        <w:rPr>
          <w:rStyle w:val="a5"/>
          <w:rFonts w:ascii="Calibri" w:hAnsi="Calibri" w:cs="Calibri"/>
          <w:i w:val="0"/>
          <w:iCs w:val="0"/>
          <w:sz w:val="28"/>
          <w:szCs w:val="28"/>
          <w:bdr w:val="none" w:sz="0" w:space="0" w:color="auto" w:frame="1"/>
          <w:shd w:val="clear" w:color="auto" w:fill="FFFFFF"/>
        </w:rPr>
        <w:t>γεγονότα</w:t>
      </w:r>
      <w:r w:rsidR="00035CA0" w:rsidRPr="00351346">
        <w:rPr>
          <w:rStyle w:val="a5"/>
          <w:rFonts w:ascii="Calibri" w:hAnsi="Calibri" w:cs="Calibri"/>
          <w:i w:val="0"/>
          <w:iCs w:val="0"/>
          <w:sz w:val="28"/>
          <w:szCs w:val="28"/>
          <w:bdr w:val="none" w:sz="0" w:space="0" w:color="auto" w:frame="1"/>
          <w:shd w:val="clear" w:color="auto" w:fill="FFFFFF"/>
        </w:rPr>
        <w:t xml:space="preserve"> τη</w:t>
      </w:r>
      <w:r w:rsidR="002F3016">
        <w:rPr>
          <w:rStyle w:val="a5"/>
          <w:rFonts w:ascii="Calibri" w:hAnsi="Calibri" w:cs="Calibri"/>
          <w:i w:val="0"/>
          <w:iCs w:val="0"/>
          <w:sz w:val="28"/>
          <w:szCs w:val="28"/>
          <w:bdr w:val="none" w:sz="0" w:space="0" w:color="auto" w:frame="1"/>
          <w:shd w:val="clear" w:color="auto" w:fill="FFFFFF"/>
        </w:rPr>
        <w:t>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Pr>
          <w:rStyle w:val="a5"/>
          <w:rFonts w:ascii="Calibri" w:hAnsi="Calibri" w:cs="Calibri"/>
          <w:i w:val="0"/>
          <w:iCs w:val="0"/>
          <w:sz w:val="28"/>
          <w:szCs w:val="28"/>
          <w:bdr w:val="none" w:sz="0" w:space="0" w:color="auto" w:frame="1"/>
          <w:shd w:val="clear" w:color="auto" w:fill="FFFFFF"/>
        </w:rPr>
        <w:t xml:space="preserve">Θα </w:t>
      </w:r>
      <w:r w:rsidR="00691E47" w:rsidRPr="00351346">
        <w:rPr>
          <w:rStyle w:val="a5"/>
          <w:rFonts w:ascii="Calibri" w:hAnsi="Calibri" w:cs="Calibri"/>
          <w:i w:val="0"/>
          <w:iCs w:val="0"/>
          <w:sz w:val="28"/>
          <w:szCs w:val="28"/>
          <w:bdr w:val="none" w:sz="0" w:space="0" w:color="auto" w:frame="1"/>
          <w:shd w:val="clear" w:color="auto" w:fill="FFFFFF"/>
        </w:rPr>
        <w:t>γίνε</w:t>
      </w:r>
      <w:r w:rsidR="00691E47">
        <w:rPr>
          <w:rStyle w:val="a5"/>
          <w:rFonts w:ascii="Calibri" w:hAnsi="Calibri" w:cs="Calibri"/>
          <w:i w:val="0"/>
          <w:iCs w:val="0"/>
          <w:sz w:val="28"/>
          <w:szCs w:val="28"/>
          <w:bdr w:val="none" w:sz="0" w:space="0" w:color="auto" w:frame="1"/>
          <w:shd w:val="clear" w:color="auto" w:fill="FFFFFF"/>
        </w:rPr>
        <w:t>ι</w:t>
      </w:r>
      <w:r w:rsidR="00035CA0" w:rsidRPr="00351346">
        <w:rPr>
          <w:rStyle w:val="a5"/>
          <w:rFonts w:ascii="Calibri" w:hAnsi="Calibri" w:cs="Calibri"/>
          <w:i w:val="0"/>
          <w:iCs w:val="0"/>
          <w:sz w:val="28"/>
          <w:szCs w:val="28"/>
          <w:bdr w:val="none" w:sz="0" w:space="0" w:color="auto" w:frame="1"/>
          <w:shd w:val="clear" w:color="auto" w:fill="FFFFFF"/>
        </w:rPr>
        <w:t xml:space="preserve"> </w:t>
      </w:r>
      <w:r w:rsidR="00EF60AE" w:rsidRPr="00351346">
        <w:rPr>
          <w:rStyle w:val="a5"/>
          <w:rFonts w:ascii="Calibri" w:hAnsi="Calibri" w:cs="Calibri"/>
          <w:i w:val="0"/>
          <w:iCs w:val="0"/>
          <w:sz w:val="28"/>
          <w:szCs w:val="28"/>
          <w:bdr w:val="none" w:sz="0" w:space="0" w:color="auto" w:frame="1"/>
          <w:shd w:val="clear" w:color="auto" w:fill="FFFFFF"/>
        </w:rPr>
        <w:t>προσπάθεια</w:t>
      </w:r>
      <w:r w:rsidR="00035CA0" w:rsidRPr="00351346">
        <w:rPr>
          <w:rStyle w:val="a5"/>
          <w:rFonts w:ascii="Calibri" w:hAnsi="Calibri" w:cs="Calibri"/>
          <w:i w:val="0"/>
          <w:iCs w:val="0"/>
          <w:sz w:val="28"/>
          <w:szCs w:val="28"/>
          <w:bdr w:val="none" w:sz="0" w:space="0" w:color="auto" w:frame="1"/>
          <w:shd w:val="clear" w:color="auto" w:fill="FFFFFF"/>
        </w:rPr>
        <w:t xml:space="preserve"> να </w:t>
      </w:r>
      <w:r w:rsidR="00691E47" w:rsidRPr="00351346">
        <w:rPr>
          <w:rStyle w:val="a5"/>
          <w:rFonts w:ascii="Calibri" w:hAnsi="Calibri" w:cs="Calibri"/>
          <w:i w:val="0"/>
          <w:iCs w:val="0"/>
          <w:sz w:val="28"/>
          <w:szCs w:val="28"/>
          <w:bdr w:val="none" w:sz="0" w:space="0" w:color="auto" w:frame="1"/>
          <w:shd w:val="clear" w:color="auto" w:fill="FFFFFF"/>
        </w:rPr>
        <w:t>φωτισθούν</w:t>
      </w:r>
      <w:r w:rsidR="00035CA0" w:rsidRPr="00351346">
        <w:rPr>
          <w:rStyle w:val="a5"/>
          <w:rFonts w:ascii="Calibri" w:hAnsi="Calibri" w:cs="Calibri"/>
          <w:i w:val="0"/>
          <w:iCs w:val="0"/>
          <w:sz w:val="28"/>
          <w:szCs w:val="28"/>
          <w:bdr w:val="none" w:sz="0" w:space="0" w:color="auto" w:frame="1"/>
          <w:shd w:val="clear" w:color="auto" w:fill="FFFFFF"/>
        </w:rPr>
        <w:t xml:space="preserve"> οι </w:t>
      </w:r>
      <w:r w:rsidR="00691E47" w:rsidRPr="00351346">
        <w:rPr>
          <w:rStyle w:val="a5"/>
          <w:rFonts w:ascii="Calibri" w:hAnsi="Calibri" w:cs="Calibri"/>
          <w:i w:val="0"/>
          <w:iCs w:val="0"/>
          <w:sz w:val="28"/>
          <w:szCs w:val="28"/>
          <w:bdr w:val="none" w:sz="0" w:space="0" w:color="auto" w:frame="1"/>
          <w:shd w:val="clear" w:color="auto" w:fill="FFFFFF"/>
        </w:rPr>
        <w:t>πράξεις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410828">
        <w:rPr>
          <w:rStyle w:val="a5"/>
          <w:rFonts w:ascii="Calibri" w:hAnsi="Calibri" w:cs="Calibri"/>
          <w:i w:val="0"/>
          <w:iCs w:val="0"/>
          <w:sz w:val="28"/>
          <w:szCs w:val="28"/>
          <w:bdr w:val="none" w:sz="0" w:space="0" w:color="auto" w:frame="1"/>
          <w:shd w:val="clear" w:color="auto" w:fill="FFFFFF"/>
        </w:rPr>
        <w:lastRenderedPageBreak/>
        <w:t>τους,</w:t>
      </w:r>
      <w:r w:rsidR="00035CA0" w:rsidRPr="00351346">
        <w:rPr>
          <w:rStyle w:val="a5"/>
          <w:rFonts w:ascii="Calibri" w:hAnsi="Calibri" w:cs="Calibri"/>
          <w:i w:val="0"/>
          <w:iCs w:val="0"/>
          <w:sz w:val="28"/>
          <w:szCs w:val="28"/>
          <w:bdr w:val="none" w:sz="0" w:space="0" w:color="auto" w:frame="1"/>
          <w:shd w:val="clear" w:color="auto" w:fill="FFFFFF"/>
        </w:rPr>
        <w:t xml:space="preserve"> ο </w:t>
      </w:r>
      <w:r w:rsidR="00691E47" w:rsidRPr="00351346">
        <w:rPr>
          <w:rStyle w:val="a5"/>
          <w:rFonts w:ascii="Calibri" w:hAnsi="Calibri" w:cs="Calibri"/>
          <w:i w:val="0"/>
          <w:iCs w:val="0"/>
          <w:sz w:val="28"/>
          <w:szCs w:val="28"/>
          <w:bdr w:val="none" w:sz="0" w:space="0" w:color="auto" w:frame="1"/>
          <w:shd w:val="clear" w:color="auto" w:fill="FFFFFF"/>
        </w:rPr>
        <w:t>ψυχικός</w:t>
      </w:r>
      <w:r w:rsidR="00035CA0" w:rsidRPr="00351346">
        <w:rPr>
          <w:rStyle w:val="a5"/>
          <w:rFonts w:ascii="Calibri" w:hAnsi="Calibri" w:cs="Calibri"/>
          <w:i w:val="0"/>
          <w:iCs w:val="0"/>
          <w:sz w:val="28"/>
          <w:szCs w:val="28"/>
          <w:bdr w:val="none" w:sz="0" w:space="0" w:color="auto" w:frame="1"/>
          <w:shd w:val="clear" w:color="auto" w:fill="FFFFFF"/>
        </w:rPr>
        <w:t xml:space="preserve"> τους </w:t>
      </w:r>
      <w:r w:rsidR="00691E47" w:rsidRPr="00351346">
        <w:rPr>
          <w:rStyle w:val="a5"/>
          <w:rFonts w:ascii="Calibri" w:hAnsi="Calibri" w:cs="Calibri"/>
          <w:i w:val="0"/>
          <w:iCs w:val="0"/>
          <w:sz w:val="28"/>
          <w:szCs w:val="28"/>
          <w:bdr w:val="none" w:sz="0" w:space="0" w:color="auto" w:frame="1"/>
          <w:shd w:val="clear" w:color="auto" w:fill="FFFFFF"/>
        </w:rPr>
        <w:t>κόσμος</w:t>
      </w:r>
      <w:r w:rsidR="00410828">
        <w:rPr>
          <w:rStyle w:val="a5"/>
          <w:rFonts w:ascii="Calibri" w:hAnsi="Calibri" w:cs="Calibri"/>
          <w:i w:val="0"/>
          <w:iCs w:val="0"/>
          <w:sz w:val="28"/>
          <w:szCs w:val="28"/>
          <w:bdr w:val="none" w:sz="0" w:space="0" w:color="auto" w:frame="1"/>
          <w:shd w:val="clear" w:color="auto" w:fill="FFFFFF"/>
        </w:rPr>
        <w:t>,</w:t>
      </w:r>
      <w:r w:rsidR="00035CA0" w:rsidRPr="00351346">
        <w:rPr>
          <w:rStyle w:val="a5"/>
          <w:rFonts w:ascii="Calibri" w:hAnsi="Calibri" w:cs="Calibri"/>
          <w:i w:val="0"/>
          <w:iCs w:val="0"/>
          <w:sz w:val="28"/>
          <w:szCs w:val="28"/>
          <w:bdr w:val="none" w:sz="0" w:space="0" w:color="auto" w:frame="1"/>
          <w:shd w:val="clear" w:color="auto" w:fill="FFFFFF"/>
        </w:rPr>
        <w:t xml:space="preserve"> οι </w:t>
      </w:r>
      <w:r w:rsidR="00691E47" w:rsidRPr="00351346">
        <w:rPr>
          <w:rStyle w:val="a5"/>
          <w:rFonts w:ascii="Calibri" w:hAnsi="Calibri" w:cs="Calibri"/>
          <w:i w:val="0"/>
          <w:iCs w:val="0"/>
          <w:sz w:val="28"/>
          <w:szCs w:val="28"/>
          <w:bdr w:val="none" w:sz="0" w:space="0" w:color="auto" w:frame="1"/>
          <w:shd w:val="clear" w:color="auto" w:fill="FFFFFF"/>
        </w:rPr>
        <w:t>σκέψεις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410828">
        <w:rPr>
          <w:rStyle w:val="a5"/>
          <w:rFonts w:ascii="Calibri" w:hAnsi="Calibri" w:cs="Calibri"/>
          <w:i w:val="0"/>
          <w:iCs w:val="0"/>
          <w:sz w:val="28"/>
          <w:szCs w:val="28"/>
          <w:bdr w:val="none" w:sz="0" w:space="0" w:color="auto" w:frame="1"/>
          <w:shd w:val="clear" w:color="auto" w:fill="FFFFFF"/>
        </w:rPr>
        <w:t>τους,</w:t>
      </w:r>
      <w:r w:rsidR="00035CA0" w:rsidRPr="00351346">
        <w:rPr>
          <w:rStyle w:val="a5"/>
          <w:rFonts w:ascii="Calibri" w:hAnsi="Calibri" w:cs="Calibri"/>
          <w:i w:val="0"/>
          <w:iCs w:val="0"/>
          <w:sz w:val="28"/>
          <w:szCs w:val="28"/>
          <w:bdr w:val="none" w:sz="0" w:space="0" w:color="auto" w:frame="1"/>
          <w:shd w:val="clear" w:color="auto" w:fill="FFFFFF"/>
        </w:rPr>
        <w:t xml:space="preserve"> το </w:t>
      </w:r>
      <w:r w:rsidR="00691E47" w:rsidRPr="00351346">
        <w:rPr>
          <w:rStyle w:val="a5"/>
          <w:rFonts w:ascii="Calibri" w:hAnsi="Calibri" w:cs="Calibri"/>
          <w:i w:val="0"/>
          <w:iCs w:val="0"/>
          <w:sz w:val="28"/>
          <w:szCs w:val="28"/>
          <w:bdr w:val="none" w:sz="0" w:space="0" w:color="auto" w:frame="1"/>
          <w:shd w:val="clear" w:color="auto" w:fill="FFFFFF"/>
        </w:rPr>
        <w:t>ιδεολογικό</w:t>
      </w:r>
      <w:r w:rsidR="00035CA0" w:rsidRPr="00351346">
        <w:rPr>
          <w:rStyle w:val="a5"/>
          <w:rFonts w:ascii="Calibri" w:hAnsi="Calibri" w:cs="Calibri"/>
          <w:i w:val="0"/>
          <w:iCs w:val="0"/>
          <w:sz w:val="28"/>
          <w:szCs w:val="28"/>
          <w:bdr w:val="none" w:sz="0" w:space="0" w:color="auto" w:frame="1"/>
          <w:shd w:val="clear" w:color="auto" w:fill="FFFFFF"/>
        </w:rPr>
        <w:t xml:space="preserve"> και </w:t>
      </w:r>
      <w:r w:rsidR="00691E47" w:rsidRPr="00351346">
        <w:rPr>
          <w:rStyle w:val="a5"/>
          <w:rFonts w:ascii="Calibri" w:hAnsi="Calibri" w:cs="Calibri"/>
          <w:i w:val="0"/>
          <w:iCs w:val="0"/>
          <w:sz w:val="28"/>
          <w:szCs w:val="28"/>
          <w:bdr w:val="none" w:sz="0" w:space="0" w:color="auto" w:frame="1"/>
          <w:shd w:val="clear" w:color="auto" w:fill="FFFFFF"/>
        </w:rPr>
        <w:t>πολιτιστικό</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υπόβαθρο</w:t>
      </w:r>
      <w:r w:rsidR="00AD5F26">
        <w:rPr>
          <w:rStyle w:val="a5"/>
          <w:rFonts w:ascii="Calibri" w:hAnsi="Calibri" w:cs="Calibri"/>
          <w:i w:val="0"/>
          <w:iCs w:val="0"/>
          <w:sz w:val="28"/>
          <w:szCs w:val="28"/>
          <w:bdr w:val="none" w:sz="0" w:space="0" w:color="auto" w:frame="1"/>
          <w:shd w:val="clear" w:color="auto" w:fill="FFFFFF"/>
        </w:rPr>
        <w:t>,</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αλλά</w:t>
      </w:r>
      <w:r w:rsidR="00035CA0" w:rsidRPr="00351346">
        <w:rPr>
          <w:rStyle w:val="a5"/>
          <w:rFonts w:ascii="Calibri" w:hAnsi="Calibri" w:cs="Calibri"/>
          <w:i w:val="0"/>
          <w:iCs w:val="0"/>
          <w:sz w:val="28"/>
          <w:szCs w:val="28"/>
          <w:bdr w:val="none" w:sz="0" w:space="0" w:color="auto" w:frame="1"/>
          <w:shd w:val="clear" w:color="auto" w:fill="FFFFFF"/>
        </w:rPr>
        <w:t xml:space="preserve"> και τα </w:t>
      </w:r>
      <w:r w:rsidR="00691E47" w:rsidRPr="00351346">
        <w:rPr>
          <w:rStyle w:val="a5"/>
          <w:rFonts w:ascii="Calibri" w:hAnsi="Calibri" w:cs="Calibri"/>
          <w:i w:val="0"/>
          <w:iCs w:val="0"/>
          <w:sz w:val="28"/>
          <w:szCs w:val="28"/>
          <w:bdr w:val="none" w:sz="0" w:space="0" w:color="auto" w:frame="1"/>
          <w:shd w:val="clear" w:color="auto" w:fill="FFFFFF"/>
        </w:rPr>
        <w:t>συναισθήματά</w:t>
      </w:r>
      <w:r w:rsidR="00035CA0" w:rsidRPr="00351346">
        <w:rPr>
          <w:rStyle w:val="a5"/>
          <w:rFonts w:ascii="Calibri" w:hAnsi="Calibri" w:cs="Calibri"/>
          <w:i w:val="0"/>
          <w:iCs w:val="0"/>
          <w:sz w:val="28"/>
          <w:szCs w:val="28"/>
          <w:bdr w:val="none" w:sz="0" w:space="0" w:color="auto" w:frame="1"/>
          <w:shd w:val="clear" w:color="auto" w:fill="FFFFFF"/>
        </w:rPr>
        <w:t xml:space="preserve"> τους. </w:t>
      </w:r>
      <w:r w:rsidR="00691E47">
        <w:rPr>
          <w:rStyle w:val="a5"/>
          <w:rFonts w:ascii="Calibri" w:hAnsi="Calibri" w:cs="Calibri"/>
          <w:i w:val="0"/>
          <w:iCs w:val="0"/>
          <w:sz w:val="28"/>
          <w:szCs w:val="28"/>
          <w:bdr w:val="none" w:sz="0" w:space="0" w:color="auto" w:frame="1"/>
          <w:shd w:val="clear" w:color="auto" w:fill="FFFFFF"/>
        </w:rPr>
        <w:t>Θα α</w:t>
      </w:r>
      <w:r w:rsidR="00691E47" w:rsidRPr="00351346">
        <w:rPr>
          <w:rStyle w:val="a5"/>
          <w:rFonts w:ascii="Calibri" w:hAnsi="Calibri" w:cs="Calibri"/>
          <w:i w:val="0"/>
          <w:iCs w:val="0"/>
          <w:sz w:val="28"/>
          <w:szCs w:val="28"/>
          <w:bdr w:val="none" w:sz="0" w:space="0" w:color="auto" w:frame="1"/>
          <w:shd w:val="clear" w:color="auto" w:fill="FFFFFF"/>
        </w:rPr>
        <w:t>ναζητηθ</w:t>
      </w:r>
      <w:r w:rsidR="00691E47">
        <w:rPr>
          <w:rStyle w:val="a5"/>
          <w:rFonts w:ascii="Calibri" w:hAnsi="Calibri" w:cs="Calibri"/>
          <w:i w:val="0"/>
          <w:iCs w:val="0"/>
          <w:sz w:val="28"/>
          <w:szCs w:val="28"/>
          <w:bdr w:val="none" w:sz="0" w:space="0" w:color="auto" w:frame="1"/>
          <w:shd w:val="clear" w:color="auto" w:fill="FFFFFF"/>
        </w:rPr>
        <w:t>εί</w:t>
      </w:r>
      <w:r w:rsidR="00035CA0" w:rsidRPr="00351346">
        <w:rPr>
          <w:rStyle w:val="a5"/>
          <w:rFonts w:ascii="Calibri" w:hAnsi="Calibri" w:cs="Calibri"/>
          <w:i w:val="0"/>
          <w:iCs w:val="0"/>
          <w:sz w:val="28"/>
          <w:szCs w:val="28"/>
          <w:bdr w:val="none" w:sz="0" w:space="0" w:color="auto" w:frame="1"/>
          <w:shd w:val="clear" w:color="auto" w:fill="FFFFFF"/>
        </w:rPr>
        <w:t xml:space="preserve"> ο </w:t>
      </w:r>
      <w:r w:rsidR="00691E47" w:rsidRPr="00351346">
        <w:rPr>
          <w:rStyle w:val="a5"/>
          <w:rFonts w:ascii="Calibri" w:hAnsi="Calibri" w:cs="Calibri"/>
          <w:i w:val="0"/>
          <w:iCs w:val="0"/>
          <w:sz w:val="28"/>
          <w:szCs w:val="28"/>
          <w:bdr w:val="none" w:sz="0" w:space="0" w:color="auto" w:frame="1"/>
          <w:shd w:val="clear" w:color="auto" w:fill="FFFFFF"/>
        </w:rPr>
        <w:t>εντοπισμός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AD5F26">
        <w:rPr>
          <w:rStyle w:val="a5"/>
          <w:rFonts w:ascii="Calibri" w:hAnsi="Calibri" w:cs="Calibri"/>
          <w:i w:val="0"/>
          <w:iCs w:val="0"/>
          <w:sz w:val="28"/>
          <w:szCs w:val="28"/>
          <w:bdr w:val="none" w:sz="0" w:space="0" w:color="auto" w:frame="1"/>
          <w:shd w:val="clear" w:color="auto" w:fill="FFFFFF"/>
        </w:rPr>
        <w:t>τους,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αλλά</w:t>
      </w:r>
      <w:r w:rsidR="00035CA0" w:rsidRPr="00351346">
        <w:rPr>
          <w:rStyle w:val="a5"/>
          <w:rFonts w:ascii="Calibri" w:hAnsi="Calibri" w:cs="Calibri"/>
          <w:i w:val="0"/>
          <w:iCs w:val="0"/>
          <w:sz w:val="28"/>
          <w:szCs w:val="28"/>
          <w:bdr w:val="none" w:sz="0" w:space="0" w:color="auto" w:frame="1"/>
          <w:shd w:val="clear" w:color="auto" w:fill="FFFFFF"/>
        </w:rPr>
        <w:t xml:space="preserve"> και το πως </w:t>
      </w:r>
      <w:r w:rsidR="00691E47" w:rsidRPr="00351346">
        <w:rPr>
          <w:rStyle w:val="a5"/>
          <w:rFonts w:ascii="Calibri" w:hAnsi="Calibri" w:cs="Calibri"/>
          <w:i w:val="0"/>
          <w:iCs w:val="0"/>
          <w:sz w:val="28"/>
          <w:szCs w:val="28"/>
          <w:bdr w:val="none" w:sz="0" w:space="0" w:color="auto" w:frame="1"/>
          <w:shd w:val="clear" w:color="auto" w:fill="FFFFFF"/>
        </w:rPr>
        <w:t>σχετίζονται</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μεταξύ</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τους</w:t>
      </w:r>
      <w:r w:rsidR="00035CA0" w:rsidRPr="00351346">
        <w:rPr>
          <w:rStyle w:val="a5"/>
          <w:rFonts w:ascii="Calibri" w:hAnsi="Calibri" w:cs="Calibri"/>
          <w:i w:val="0"/>
          <w:iCs w:val="0"/>
          <w:sz w:val="28"/>
          <w:szCs w:val="28"/>
          <w:bdr w:val="none" w:sz="0" w:space="0" w:color="auto" w:frame="1"/>
          <w:shd w:val="clear" w:color="auto" w:fill="FFFFFF"/>
        </w:rPr>
        <w:t xml:space="preserve"> όλα τα </w:t>
      </w:r>
      <w:r w:rsidR="00691E47" w:rsidRPr="00351346">
        <w:rPr>
          <w:rStyle w:val="a5"/>
          <w:rFonts w:ascii="Calibri" w:hAnsi="Calibri" w:cs="Calibri"/>
          <w:i w:val="0"/>
          <w:iCs w:val="0"/>
          <w:sz w:val="28"/>
          <w:szCs w:val="28"/>
          <w:bdr w:val="none" w:sz="0" w:space="0" w:color="auto" w:frame="1"/>
          <w:shd w:val="clear" w:color="auto" w:fill="FFFFFF"/>
        </w:rPr>
        <w:t>παραπάνω</w:t>
      </w:r>
      <w:r w:rsidR="00035CA0" w:rsidRPr="00351346">
        <w:rPr>
          <w:rStyle w:val="a5"/>
          <w:rFonts w:ascii="Calibri" w:hAnsi="Calibri" w:cs="Calibri"/>
          <w:i w:val="0"/>
          <w:iCs w:val="0"/>
          <w:sz w:val="28"/>
          <w:szCs w:val="28"/>
          <w:bdr w:val="none" w:sz="0" w:space="0" w:color="auto" w:frame="1"/>
          <w:shd w:val="clear" w:color="auto" w:fill="FFFFFF"/>
        </w:rPr>
        <w:t xml:space="preserve">. Τα </w:t>
      </w:r>
      <w:r w:rsidR="00691E47" w:rsidRPr="00351346">
        <w:rPr>
          <w:rStyle w:val="a5"/>
          <w:rFonts w:ascii="Calibri" w:hAnsi="Calibri" w:cs="Calibri"/>
          <w:i w:val="0"/>
          <w:iCs w:val="0"/>
          <w:sz w:val="28"/>
          <w:szCs w:val="28"/>
          <w:bdr w:val="none" w:sz="0" w:space="0" w:color="auto" w:frame="1"/>
          <w:shd w:val="clear" w:color="auto" w:fill="FFFFFF"/>
        </w:rPr>
        <w:t>συμπεράσματα</w:t>
      </w:r>
      <w:r w:rsidR="00035CA0" w:rsidRPr="00351346">
        <w:rPr>
          <w:rStyle w:val="a5"/>
          <w:rFonts w:ascii="Calibri" w:hAnsi="Calibri" w:cs="Calibri"/>
          <w:i w:val="0"/>
          <w:iCs w:val="0"/>
          <w:sz w:val="28"/>
          <w:szCs w:val="28"/>
          <w:bdr w:val="none" w:sz="0" w:space="0" w:color="auto" w:frame="1"/>
          <w:shd w:val="clear" w:color="auto" w:fill="FFFFFF"/>
        </w:rPr>
        <w:t xml:space="preserve"> στα </w:t>
      </w:r>
      <w:r w:rsidR="00691E47" w:rsidRPr="00351346">
        <w:rPr>
          <w:rStyle w:val="a5"/>
          <w:rFonts w:ascii="Calibri" w:hAnsi="Calibri" w:cs="Calibri"/>
          <w:i w:val="0"/>
          <w:iCs w:val="0"/>
          <w:sz w:val="28"/>
          <w:szCs w:val="28"/>
          <w:bdr w:val="none" w:sz="0" w:space="0" w:color="auto" w:frame="1"/>
          <w:shd w:val="clear" w:color="auto" w:fill="FFFFFF"/>
        </w:rPr>
        <w:t>οποία</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καταλήξαμε</w:t>
      </w:r>
      <w:r w:rsidR="00035CA0" w:rsidRPr="00351346">
        <w:rPr>
          <w:rStyle w:val="a5"/>
          <w:rFonts w:ascii="Calibri" w:hAnsi="Calibri" w:cs="Calibri"/>
          <w:i w:val="0"/>
          <w:iCs w:val="0"/>
          <w:sz w:val="28"/>
          <w:szCs w:val="28"/>
          <w:bdr w:val="none" w:sz="0" w:space="0" w:color="auto" w:frame="1"/>
          <w:shd w:val="clear" w:color="auto" w:fill="FFFFFF"/>
        </w:rPr>
        <w:t xml:space="preserve"> μας </w:t>
      </w:r>
      <w:r w:rsidR="00691E47" w:rsidRPr="00351346">
        <w:rPr>
          <w:rStyle w:val="a5"/>
          <w:rFonts w:ascii="Calibri" w:hAnsi="Calibri" w:cs="Calibri"/>
          <w:i w:val="0"/>
          <w:iCs w:val="0"/>
          <w:sz w:val="28"/>
          <w:szCs w:val="28"/>
          <w:bdr w:val="none" w:sz="0" w:space="0" w:color="auto" w:frame="1"/>
          <w:shd w:val="clear" w:color="auto" w:fill="FFFFFF"/>
        </w:rPr>
        <w:t>ερμηνεύουν</w:t>
      </w:r>
      <w:r w:rsidR="00035CA0" w:rsidRPr="00351346">
        <w:rPr>
          <w:rStyle w:val="a5"/>
          <w:rFonts w:ascii="Calibri" w:hAnsi="Calibri" w:cs="Calibri"/>
          <w:i w:val="0"/>
          <w:iCs w:val="0"/>
          <w:sz w:val="28"/>
          <w:szCs w:val="28"/>
          <w:bdr w:val="none" w:sz="0" w:space="0" w:color="auto" w:frame="1"/>
          <w:shd w:val="clear" w:color="auto" w:fill="FFFFFF"/>
        </w:rPr>
        <w:t xml:space="preserve"> τη </w:t>
      </w:r>
      <w:r w:rsidR="00691E47" w:rsidRPr="00351346">
        <w:rPr>
          <w:rStyle w:val="a5"/>
          <w:rFonts w:ascii="Calibri" w:hAnsi="Calibri" w:cs="Calibri"/>
          <w:i w:val="0"/>
          <w:iCs w:val="0"/>
          <w:sz w:val="28"/>
          <w:szCs w:val="28"/>
          <w:bdr w:val="none" w:sz="0" w:space="0" w:color="auto" w:frame="1"/>
          <w:shd w:val="clear" w:color="auto" w:fill="FFFFFF"/>
        </w:rPr>
        <w:t>συμπεριφορά</w:t>
      </w:r>
      <w:r w:rsidR="00035CA0" w:rsidRPr="00351346">
        <w:rPr>
          <w:rStyle w:val="a5"/>
          <w:rFonts w:ascii="Calibri" w:hAnsi="Calibri" w:cs="Calibri"/>
          <w:i w:val="0"/>
          <w:iCs w:val="0"/>
          <w:sz w:val="28"/>
          <w:szCs w:val="28"/>
          <w:bdr w:val="none" w:sz="0" w:space="0" w:color="auto" w:frame="1"/>
          <w:shd w:val="clear" w:color="auto" w:fill="FFFFFF"/>
        </w:rPr>
        <w:t xml:space="preserve"> των </w:t>
      </w:r>
      <w:r w:rsidR="00691E47" w:rsidRPr="00351346">
        <w:rPr>
          <w:rStyle w:val="a5"/>
          <w:rFonts w:ascii="Calibri" w:hAnsi="Calibri" w:cs="Calibri"/>
          <w:i w:val="0"/>
          <w:iCs w:val="0"/>
          <w:sz w:val="28"/>
          <w:szCs w:val="28"/>
          <w:bdr w:val="none" w:sz="0" w:space="0" w:color="auto" w:frame="1"/>
          <w:shd w:val="clear" w:color="auto" w:fill="FFFFFF"/>
        </w:rPr>
        <w:t>πρωταγωνιστών</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Βασικό</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σημείο</w:t>
      </w:r>
      <w:r w:rsidR="00035CA0" w:rsidRPr="00351346">
        <w:rPr>
          <w:rStyle w:val="a5"/>
          <w:rFonts w:ascii="Calibri" w:hAnsi="Calibri" w:cs="Calibri"/>
          <w:i w:val="0"/>
          <w:iCs w:val="0"/>
          <w:sz w:val="28"/>
          <w:szCs w:val="28"/>
          <w:bdr w:val="none" w:sz="0" w:space="0" w:color="auto" w:frame="1"/>
          <w:shd w:val="clear" w:color="auto" w:fill="FFFFFF"/>
        </w:rPr>
        <w:t xml:space="preserve"> της </w:t>
      </w:r>
      <w:r w:rsidR="00691E47" w:rsidRPr="00351346">
        <w:rPr>
          <w:rStyle w:val="a5"/>
          <w:rFonts w:ascii="Calibri" w:hAnsi="Calibri" w:cs="Calibri"/>
          <w:i w:val="0"/>
          <w:iCs w:val="0"/>
          <w:sz w:val="28"/>
          <w:szCs w:val="28"/>
          <w:bdr w:val="none" w:sz="0" w:space="0" w:color="auto" w:frame="1"/>
          <w:shd w:val="clear" w:color="auto" w:fill="FFFFFF"/>
        </w:rPr>
        <w:t>ερμηνευτικής</w:t>
      </w:r>
      <w:r w:rsidR="00035CA0" w:rsidRPr="00351346">
        <w:rPr>
          <w:rStyle w:val="a5"/>
          <w:rFonts w:ascii="Calibri" w:hAnsi="Calibri" w:cs="Calibri"/>
          <w:i w:val="0"/>
          <w:iCs w:val="0"/>
          <w:sz w:val="28"/>
          <w:szCs w:val="28"/>
          <w:bdr w:val="none" w:sz="0" w:space="0" w:color="auto" w:frame="1"/>
          <w:shd w:val="clear" w:color="auto" w:fill="FFFFFF"/>
        </w:rPr>
        <w:t xml:space="preserve"> μας </w:t>
      </w:r>
      <w:r w:rsidR="00691E47" w:rsidRPr="00351346">
        <w:rPr>
          <w:rStyle w:val="a5"/>
          <w:rFonts w:ascii="Calibri" w:hAnsi="Calibri" w:cs="Calibri"/>
          <w:i w:val="0"/>
          <w:iCs w:val="0"/>
          <w:sz w:val="28"/>
          <w:szCs w:val="28"/>
          <w:bdr w:val="none" w:sz="0" w:space="0" w:color="auto" w:frame="1"/>
          <w:shd w:val="clear" w:color="auto" w:fill="FFFFFF"/>
        </w:rPr>
        <w:t>προσπάθειας</w:t>
      </w:r>
      <w:r w:rsidR="00035CA0" w:rsidRPr="00351346">
        <w:rPr>
          <w:rStyle w:val="a5"/>
          <w:rFonts w:ascii="Calibri" w:hAnsi="Calibri" w:cs="Calibri"/>
          <w:i w:val="0"/>
          <w:iCs w:val="0"/>
          <w:sz w:val="28"/>
          <w:szCs w:val="28"/>
          <w:bdr w:val="none" w:sz="0" w:space="0" w:color="auto" w:frame="1"/>
          <w:shd w:val="clear" w:color="auto" w:fill="FFFFFF"/>
        </w:rPr>
        <w:t xml:space="preserve"> θα είναι να </w:t>
      </w:r>
      <w:r w:rsidR="00691E47" w:rsidRPr="00351346">
        <w:rPr>
          <w:rStyle w:val="a5"/>
          <w:rFonts w:ascii="Calibri" w:hAnsi="Calibri" w:cs="Calibri"/>
          <w:i w:val="0"/>
          <w:iCs w:val="0"/>
          <w:sz w:val="28"/>
          <w:szCs w:val="28"/>
          <w:bdr w:val="none" w:sz="0" w:space="0" w:color="auto" w:frame="1"/>
          <w:shd w:val="clear" w:color="auto" w:fill="FFFFFF"/>
        </w:rPr>
        <w:t>αναδειχθούν</w:t>
      </w:r>
      <w:r w:rsidR="00035CA0" w:rsidRPr="00351346">
        <w:rPr>
          <w:rStyle w:val="a5"/>
          <w:rFonts w:ascii="Calibri" w:hAnsi="Calibri" w:cs="Calibri"/>
          <w:i w:val="0"/>
          <w:iCs w:val="0"/>
          <w:sz w:val="28"/>
          <w:szCs w:val="28"/>
          <w:bdr w:val="none" w:sz="0" w:space="0" w:color="auto" w:frame="1"/>
          <w:shd w:val="clear" w:color="auto" w:fill="FFFFFF"/>
        </w:rPr>
        <w:t xml:space="preserve"> οι </w:t>
      </w:r>
      <w:r w:rsidR="00691E47" w:rsidRPr="00351346">
        <w:rPr>
          <w:rStyle w:val="a5"/>
          <w:rFonts w:ascii="Calibri" w:hAnsi="Calibri" w:cs="Calibri"/>
          <w:i w:val="0"/>
          <w:iCs w:val="0"/>
          <w:sz w:val="28"/>
          <w:szCs w:val="28"/>
          <w:bdr w:val="none" w:sz="0" w:space="0" w:color="auto" w:frame="1"/>
          <w:shd w:val="clear" w:color="auto" w:fill="FFFFFF"/>
        </w:rPr>
        <w:t>σχέσεις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μεταξύ</w:t>
      </w:r>
      <w:r w:rsidR="00035CA0" w:rsidRPr="00351346">
        <w:rPr>
          <w:rStyle w:val="a5"/>
          <w:rFonts w:ascii="Calibri" w:hAnsi="Calibri" w:cs="Calibri"/>
          <w:i w:val="0"/>
          <w:iCs w:val="0"/>
          <w:sz w:val="28"/>
          <w:szCs w:val="28"/>
          <w:bdr w:val="none" w:sz="0" w:space="0" w:color="auto" w:frame="1"/>
          <w:shd w:val="clear" w:color="auto" w:fill="FFFFFF"/>
        </w:rPr>
        <w:t xml:space="preserve"> των </w:t>
      </w:r>
      <w:r w:rsidR="00691E47" w:rsidRPr="00351346">
        <w:rPr>
          <w:rStyle w:val="a5"/>
          <w:rFonts w:ascii="Calibri" w:hAnsi="Calibri" w:cs="Calibri"/>
          <w:i w:val="0"/>
          <w:iCs w:val="0"/>
          <w:sz w:val="28"/>
          <w:szCs w:val="28"/>
          <w:bdr w:val="none" w:sz="0" w:space="0" w:color="auto" w:frame="1"/>
          <w:shd w:val="clear" w:color="auto" w:fill="FFFFFF"/>
        </w:rPr>
        <w:t>προσώπων</w:t>
      </w:r>
      <w:r w:rsidR="00410828">
        <w:rPr>
          <w:rStyle w:val="a5"/>
          <w:rFonts w:ascii="Calibri" w:hAnsi="Calibri" w:cs="Calibri"/>
          <w:i w:val="0"/>
          <w:iCs w:val="0"/>
          <w:sz w:val="28"/>
          <w:szCs w:val="28"/>
          <w:bdr w:val="none" w:sz="0" w:space="0" w:color="auto" w:frame="1"/>
          <w:shd w:val="clear" w:color="auto" w:fill="FFFFFF"/>
        </w:rPr>
        <w:t>,</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αλλά</w:t>
      </w:r>
      <w:r w:rsidR="00035CA0" w:rsidRPr="00351346">
        <w:rPr>
          <w:rStyle w:val="a5"/>
          <w:rFonts w:ascii="Calibri" w:hAnsi="Calibri" w:cs="Calibri"/>
          <w:i w:val="0"/>
          <w:iCs w:val="0"/>
          <w:sz w:val="28"/>
          <w:szCs w:val="28"/>
          <w:bdr w:val="none" w:sz="0" w:space="0" w:color="auto" w:frame="1"/>
          <w:shd w:val="clear" w:color="auto" w:fill="FFFFFF"/>
        </w:rPr>
        <w:t xml:space="preserve"> και οι </w:t>
      </w:r>
      <w:r w:rsidR="00691E47" w:rsidRPr="00351346">
        <w:rPr>
          <w:rStyle w:val="a5"/>
          <w:rFonts w:ascii="Calibri" w:hAnsi="Calibri" w:cs="Calibri"/>
          <w:i w:val="0"/>
          <w:iCs w:val="0"/>
          <w:sz w:val="28"/>
          <w:szCs w:val="28"/>
          <w:bdr w:val="none" w:sz="0" w:space="0" w:color="auto" w:frame="1"/>
          <w:shd w:val="clear" w:color="auto" w:fill="FFFFFF"/>
        </w:rPr>
        <w:t>παράγοντες</w:t>
      </w:r>
      <w:r w:rsidR="00035CA0" w:rsidRPr="00351346">
        <w:rPr>
          <w:rStyle w:val="a5"/>
          <w:rFonts w:ascii="Calibri" w:hAnsi="Calibri" w:cs="Calibri"/>
          <w:i w:val="0"/>
          <w:iCs w:val="0"/>
          <w:sz w:val="28"/>
          <w:szCs w:val="28"/>
          <w:bdr w:val="none" w:sz="0" w:space="0" w:color="auto" w:frame="1"/>
          <w:shd w:val="clear" w:color="auto" w:fill="FFFFFF"/>
        </w:rPr>
        <w:t xml:space="preserve"> που </w:t>
      </w:r>
      <w:r w:rsidR="00691E47" w:rsidRPr="00351346">
        <w:rPr>
          <w:rStyle w:val="a5"/>
          <w:rFonts w:ascii="Calibri" w:hAnsi="Calibri" w:cs="Calibri"/>
          <w:i w:val="0"/>
          <w:iCs w:val="0"/>
          <w:sz w:val="28"/>
          <w:szCs w:val="28"/>
          <w:bdr w:val="none" w:sz="0" w:space="0" w:color="auto" w:frame="1"/>
          <w:shd w:val="clear" w:color="auto" w:fill="FFFFFF"/>
        </w:rPr>
        <w:t>αλληλοεπιδρούν</w:t>
      </w:r>
      <w:r w:rsidR="00035CA0" w:rsidRPr="00351346">
        <w:rPr>
          <w:rStyle w:val="a5"/>
          <w:rFonts w:ascii="Calibri" w:hAnsi="Calibri" w:cs="Calibri"/>
          <w:i w:val="0"/>
          <w:iCs w:val="0"/>
          <w:sz w:val="28"/>
          <w:szCs w:val="28"/>
          <w:bdr w:val="none" w:sz="0" w:space="0" w:color="auto" w:frame="1"/>
          <w:shd w:val="clear" w:color="auto" w:fill="FFFFFF"/>
        </w:rPr>
        <w:t xml:space="preserve"> με αυτές. Για </w:t>
      </w:r>
      <w:r w:rsidR="00691E47" w:rsidRPr="00351346">
        <w:rPr>
          <w:rStyle w:val="a5"/>
          <w:rFonts w:ascii="Calibri" w:hAnsi="Calibri" w:cs="Calibri"/>
          <w:i w:val="0"/>
          <w:iCs w:val="0"/>
          <w:sz w:val="28"/>
          <w:szCs w:val="28"/>
          <w:bdr w:val="none" w:sz="0" w:space="0" w:color="auto" w:frame="1"/>
          <w:shd w:val="clear" w:color="auto" w:fill="FFFFFF"/>
        </w:rPr>
        <w:t>ορισμένους</w:t>
      </w:r>
      <w:r w:rsidR="00035CA0" w:rsidRPr="00351346">
        <w:rPr>
          <w:rStyle w:val="a5"/>
          <w:rFonts w:ascii="Calibri" w:hAnsi="Calibri" w:cs="Calibri"/>
          <w:i w:val="0"/>
          <w:iCs w:val="0"/>
          <w:sz w:val="28"/>
          <w:szCs w:val="28"/>
          <w:bdr w:val="none" w:sz="0" w:space="0" w:color="auto" w:frame="1"/>
          <w:shd w:val="clear" w:color="auto" w:fill="FFFFFF"/>
        </w:rPr>
        <w:t xml:space="preserve"> από τους </w:t>
      </w:r>
      <w:r w:rsidR="00691E47" w:rsidRPr="00351346">
        <w:rPr>
          <w:rStyle w:val="a5"/>
          <w:rFonts w:ascii="Calibri" w:hAnsi="Calibri" w:cs="Calibri"/>
          <w:i w:val="0"/>
          <w:iCs w:val="0"/>
          <w:sz w:val="28"/>
          <w:szCs w:val="28"/>
          <w:bdr w:val="none" w:sz="0" w:space="0" w:color="auto" w:frame="1"/>
          <w:shd w:val="clear" w:color="auto" w:fill="FFFFFF"/>
        </w:rPr>
        <w:t>πρωταγωνιστές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αυτής</w:t>
      </w:r>
      <w:r w:rsidR="00035CA0" w:rsidRPr="00351346">
        <w:rPr>
          <w:rStyle w:val="a5"/>
          <w:rFonts w:ascii="Calibri" w:hAnsi="Calibri" w:cs="Calibri"/>
          <w:i w:val="0"/>
          <w:iCs w:val="0"/>
          <w:sz w:val="28"/>
          <w:szCs w:val="28"/>
          <w:bdr w:val="none" w:sz="0" w:space="0" w:color="auto" w:frame="1"/>
          <w:shd w:val="clear" w:color="auto" w:fill="FFFFFF"/>
        </w:rPr>
        <w:t xml:space="preserve"> της </w:t>
      </w:r>
      <w:r w:rsidR="00691E47" w:rsidRPr="00351346">
        <w:rPr>
          <w:rStyle w:val="a5"/>
          <w:rFonts w:ascii="Calibri" w:hAnsi="Calibri" w:cs="Calibri"/>
          <w:i w:val="0"/>
          <w:iCs w:val="0"/>
          <w:sz w:val="28"/>
          <w:szCs w:val="28"/>
          <w:bdr w:val="none" w:sz="0" w:space="0" w:color="auto" w:frame="1"/>
          <w:shd w:val="clear" w:color="auto" w:fill="FFFFFF"/>
        </w:rPr>
        <w:t>δίκης</w:t>
      </w:r>
      <w:r w:rsidR="00035CA0" w:rsidRPr="00351346">
        <w:rPr>
          <w:rStyle w:val="a5"/>
          <w:rFonts w:ascii="Calibri" w:hAnsi="Calibri" w:cs="Calibri"/>
          <w:i w:val="0"/>
          <w:iCs w:val="0"/>
          <w:sz w:val="28"/>
          <w:szCs w:val="28"/>
          <w:bdr w:val="none" w:sz="0" w:space="0" w:color="auto" w:frame="1"/>
          <w:shd w:val="clear" w:color="auto" w:fill="FFFFFF"/>
        </w:rPr>
        <w:t xml:space="preserve">  θα </w:t>
      </w:r>
      <w:r w:rsidR="00691E47" w:rsidRPr="00351346">
        <w:rPr>
          <w:rStyle w:val="a5"/>
          <w:rFonts w:ascii="Calibri" w:hAnsi="Calibri" w:cs="Calibri"/>
          <w:i w:val="0"/>
          <w:iCs w:val="0"/>
          <w:sz w:val="28"/>
          <w:szCs w:val="28"/>
          <w:bdr w:val="none" w:sz="0" w:space="0" w:color="auto" w:frame="1"/>
          <w:shd w:val="clear" w:color="auto" w:fill="FFFFFF"/>
        </w:rPr>
        <w:t>γίνει</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προσπάθεια</w:t>
      </w:r>
      <w:r w:rsidR="00035CA0" w:rsidRPr="00351346">
        <w:rPr>
          <w:rStyle w:val="a5"/>
          <w:rFonts w:ascii="Calibri" w:hAnsi="Calibri" w:cs="Calibri"/>
          <w:i w:val="0"/>
          <w:iCs w:val="0"/>
          <w:sz w:val="28"/>
          <w:szCs w:val="28"/>
          <w:bdr w:val="none" w:sz="0" w:space="0" w:color="auto" w:frame="1"/>
          <w:shd w:val="clear" w:color="auto" w:fill="FFFFFF"/>
        </w:rPr>
        <w:t xml:space="preserve"> να </w:t>
      </w:r>
      <w:r w:rsidR="00691E47" w:rsidRPr="00351346">
        <w:rPr>
          <w:rStyle w:val="a5"/>
          <w:rFonts w:ascii="Calibri" w:hAnsi="Calibri" w:cs="Calibri"/>
          <w:i w:val="0"/>
          <w:iCs w:val="0"/>
          <w:sz w:val="28"/>
          <w:szCs w:val="28"/>
          <w:bdr w:val="none" w:sz="0" w:space="0" w:color="auto" w:frame="1"/>
          <w:shd w:val="clear" w:color="auto" w:fill="FFFFFF"/>
        </w:rPr>
        <w:t>συγκεντρωθούν</w:t>
      </w:r>
      <w:r w:rsidR="00035CA0" w:rsidRPr="00351346">
        <w:rPr>
          <w:rStyle w:val="a5"/>
          <w:rFonts w:ascii="Calibri" w:hAnsi="Calibri" w:cs="Calibri"/>
          <w:i w:val="0"/>
          <w:iCs w:val="0"/>
          <w:sz w:val="28"/>
          <w:szCs w:val="28"/>
          <w:bdr w:val="none" w:sz="0" w:space="0" w:color="auto" w:frame="1"/>
          <w:shd w:val="clear" w:color="auto" w:fill="FFFFFF"/>
        </w:rPr>
        <w:t xml:space="preserve"> και </w:t>
      </w:r>
      <w:r w:rsidR="00691E47" w:rsidRPr="00351346">
        <w:rPr>
          <w:rStyle w:val="a5"/>
          <w:rFonts w:ascii="Calibri" w:hAnsi="Calibri" w:cs="Calibri"/>
          <w:i w:val="0"/>
          <w:iCs w:val="0"/>
          <w:sz w:val="28"/>
          <w:szCs w:val="28"/>
          <w:bdr w:val="none" w:sz="0" w:space="0" w:color="auto" w:frame="1"/>
          <w:shd w:val="clear" w:color="auto" w:fill="FFFFFF"/>
        </w:rPr>
        <w:t>ιστορικά</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στοιχεία</w:t>
      </w:r>
      <w:r w:rsidR="00035CA0" w:rsidRPr="00351346">
        <w:rPr>
          <w:rStyle w:val="a5"/>
          <w:rFonts w:ascii="Calibri" w:hAnsi="Calibri" w:cs="Calibri"/>
          <w:i w:val="0"/>
          <w:iCs w:val="0"/>
          <w:sz w:val="28"/>
          <w:szCs w:val="28"/>
          <w:bdr w:val="none" w:sz="0" w:space="0" w:color="auto" w:frame="1"/>
          <w:shd w:val="clear" w:color="auto" w:fill="FFFFFF"/>
        </w:rPr>
        <w:t xml:space="preserve"> για τη </w:t>
      </w:r>
      <w:r w:rsidR="00691E47" w:rsidRPr="00351346">
        <w:rPr>
          <w:rStyle w:val="a5"/>
          <w:rFonts w:ascii="Calibri" w:hAnsi="Calibri" w:cs="Calibri"/>
          <w:i w:val="0"/>
          <w:iCs w:val="0"/>
          <w:sz w:val="28"/>
          <w:szCs w:val="28"/>
          <w:bdr w:val="none" w:sz="0" w:space="0" w:color="auto" w:frame="1"/>
          <w:shd w:val="clear" w:color="auto" w:fill="FFFFFF"/>
        </w:rPr>
        <w:t>ζωή</w:t>
      </w:r>
      <w:r w:rsidR="00035CA0" w:rsidRPr="00351346">
        <w:rPr>
          <w:rStyle w:val="a5"/>
          <w:rFonts w:ascii="Calibri" w:hAnsi="Calibri" w:cs="Calibri"/>
          <w:i w:val="0"/>
          <w:iCs w:val="0"/>
          <w:sz w:val="28"/>
          <w:szCs w:val="28"/>
          <w:bdr w:val="none" w:sz="0" w:space="0" w:color="auto" w:frame="1"/>
          <w:shd w:val="clear" w:color="auto" w:fill="FFFFFF"/>
        </w:rPr>
        <w:t xml:space="preserve"> τους και το </w:t>
      </w:r>
      <w:r w:rsidR="00691E47" w:rsidRPr="00351346">
        <w:rPr>
          <w:rStyle w:val="a5"/>
          <w:rFonts w:ascii="Calibri" w:hAnsi="Calibri" w:cs="Calibri"/>
          <w:i w:val="0"/>
          <w:iCs w:val="0"/>
          <w:sz w:val="28"/>
          <w:szCs w:val="28"/>
          <w:bdr w:val="none" w:sz="0" w:space="0" w:color="auto" w:frame="1"/>
          <w:shd w:val="clear" w:color="auto" w:fill="FFFFFF"/>
        </w:rPr>
        <w:t>περιβάλλον</w:t>
      </w:r>
      <w:r w:rsidR="00035CA0" w:rsidRPr="00351346">
        <w:rPr>
          <w:rStyle w:val="a5"/>
          <w:rFonts w:ascii="Calibri" w:hAnsi="Calibri" w:cs="Calibri"/>
          <w:i w:val="0"/>
          <w:iCs w:val="0"/>
          <w:sz w:val="28"/>
          <w:szCs w:val="28"/>
          <w:bdr w:val="none" w:sz="0" w:space="0" w:color="auto" w:frame="1"/>
          <w:shd w:val="clear" w:color="auto" w:fill="FFFFFF"/>
        </w:rPr>
        <w:t xml:space="preserve"> </w:t>
      </w:r>
      <w:r w:rsidR="00410828">
        <w:rPr>
          <w:rStyle w:val="a5"/>
          <w:rFonts w:ascii="Calibri" w:hAnsi="Calibri" w:cs="Calibri"/>
          <w:i w:val="0"/>
          <w:iCs w:val="0"/>
          <w:sz w:val="28"/>
          <w:szCs w:val="28"/>
          <w:bdr w:val="none" w:sz="0" w:space="0" w:color="auto" w:frame="1"/>
          <w:shd w:val="clear" w:color="auto" w:fill="FFFFFF"/>
        </w:rPr>
        <w:t>τους,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γιατί</w:t>
      </w:r>
      <w:r w:rsidR="00035CA0" w:rsidRPr="00351346">
        <w:rPr>
          <w:rStyle w:val="a5"/>
          <w:rFonts w:ascii="Calibri" w:hAnsi="Calibri" w:cs="Calibri"/>
          <w:i w:val="0"/>
          <w:iCs w:val="0"/>
          <w:sz w:val="28"/>
          <w:szCs w:val="28"/>
          <w:bdr w:val="none" w:sz="0" w:space="0" w:color="auto" w:frame="1"/>
          <w:shd w:val="clear" w:color="auto" w:fill="FFFFFF"/>
        </w:rPr>
        <w:t xml:space="preserve">  δεν </w:t>
      </w:r>
      <w:r w:rsidR="00691E47" w:rsidRPr="00351346">
        <w:rPr>
          <w:rStyle w:val="a5"/>
          <w:rFonts w:ascii="Calibri" w:hAnsi="Calibri" w:cs="Calibri"/>
          <w:i w:val="0"/>
          <w:iCs w:val="0"/>
          <w:sz w:val="28"/>
          <w:szCs w:val="28"/>
          <w:bdr w:val="none" w:sz="0" w:space="0" w:color="auto" w:frame="1"/>
          <w:shd w:val="clear" w:color="auto" w:fill="FFFFFF"/>
        </w:rPr>
        <w:t>πρέπει</w:t>
      </w:r>
      <w:r w:rsidR="00035CA0" w:rsidRPr="00351346">
        <w:rPr>
          <w:rStyle w:val="a5"/>
          <w:rFonts w:ascii="Calibri" w:hAnsi="Calibri" w:cs="Calibri"/>
          <w:i w:val="0"/>
          <w:iCs w:val="0"/>
          <w:sz w:val="28"/>
          <w:szCs w:val="28"/>
          <w:bdr w:val="none" w:sz="0" w:space="0" w:color="auto" w:frame="1"/>
          <w:shd w:val="clear" w:color="auto" w:fill="FFFFFF"/>
        </w:rPr>
        <w:t xml:space="preserve"> να μας </w:t>
      </w:r>
      <w:r w:rsidR="00691E47" w:rsidRPr="00351346">
        <w:rPr>
          <w:rStyle w:val="a5"/>
          <w:rFonts w:ascii="Calibri" w:hAnsi="Calibri" w:cs="Calibri"/>
          <w:i w:val="0"/>
          <w:iCs w:val="0"/>
          <w:sz w:val="28"/>
          <w:szCs w:val="28"/>
          <w:bdr w:val="none" w:sz="0" w:space="0" w:color="auto" w:frame="1"/>
          <w:shd w:val="clear" w:color="auto" w:fill="FFFFFF"/>
        </w:rPr>
        <w:t>διαφεύγει</w:t>
      </w:r>
      <w:r w:rsidR="00035CA0" w:rsidRPr="00351346">
        <w:rPr>
          <w:rStyle w:val="a5"/>
          <w:rFonts w:ascii="Calibri" w:hAnsi="Calibri" w:cs="Calibri"/>
          <w:i w:val="0"/>
          <w:iCs w:val="0"/>
          <w:sz w:val="28"/>
          <w:szCs w:val="28"/>
          <w:bdr w:val="none" w:sz="0" w:space="0" w:color="auto" w:frame="1"/>
          <w:shd w:val="clear" w:color="auto" w:fill="FFFFFF"/>
        </w:rPr>
        <w:t xml:space="preserve"> της </w:t>
      </w:r>
      <w:r w:rsidR="00691E47" w:rsidRPr="00351346">
        <w:rPr>
          <w:rStyle w:val="a5"/>
          <w:rFonts w:ascii="Calibri" w:hAnsi="Calibri" w:cs="Calibri"/>
          <w:i w:val="0"/>
          <w:iCs w:val="0"/>
          <w:sz w:val="28"/>
          <w:szCs w:val="28"/>
          <w:bdr w:val="none" w:sz="0" w:space="0" w:color="auto" w:frame="1"/>
          <w:shd w:val="clear" w:color="auto" w:fill="FFFFFF"/>
        </w:rPr>
        <w:t>προσοχής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410828">
        <w:rPr>
          <w:rStyle w:val="a5"/>
          <w:rFonts w:ascii="Calibri" w:hAnsi="Calibri" w:cs="Calibri"/>
          <w:i w:val="0"/>
          <w:iCs w:val="0"/>
          <w:sz w:val="28"/>
          <w:szCs w:val="28"/>
          <w:bdr w:val="none" w:sz="0" w:space="0" w:color="auto" w:frame="1"/>
          <w:shd w:val="clear" w:color="auto" w:fill="FFFFFF"/>
        </w:rPr>
        <w:t>μας,</w:t>
      </w:r>
      <w:r w:rsidR="00035CA0" w:rsidRPr="00351346">
        <w:rPr>
          <w:rStyle w:val="a5"/>
          <w:rFonts w:ascii="Calibri" w:hAnsi="Calibri" w:cs="Calibri"/>
          <w:i w:val="0"/>
          <w:iCs w:val="0"/>
          <w:sz w:val="28"/>
          <w:szCs w:val="28"/>
          <w:bdr w:val="none" w:sz="0" w:space="0" w:color="auto" w:frame="1"/>
          <w:shd w:val="clear" w:color="auto" w:fill="FFFFFF"/>
        </w:rPr>
        <w:t xml:space="preserve"> </w:t>
      </w:r>
      <w:r w:rsidR="000068B8" w:rsidRPr="00351346">
        <w:rPr>
          <w:rStyle w:val="a5"/>
          <w:rFonts w:ascii="Calibri" w:hAnsi="Calibri" w:cs="Calibri"/>
          <w:i w:val="0"/>
          <w:iCs w:val="0"/>
          <w:sz w:val="28"/>
          <w:szCs w:val="28"/>
          <w:bdr w:val="none" w:sz="0" w:space="0" w:color="auto" w:frame="1"/>
          <w:shd w:val="clear" w:color="auto" w:fill="FFFFFF"/>
        </w:rPr>
        <w:t xml:space="preserve">πως </w:t>
      </w:r>
      <w:r w:rsidR="00691E47" w:rsidRPr="00351346">
        <w:rPr>
          <w:rStyle w:val="a5"/>
          <w:rFonts w:ascii="Calibri" w:hAnsi="Calibri" w:cs="Calibri"/>
          <w:i w:val="0"/>
          <w:iCs w:val="0"/>
          <w:sz w:val="28"/>
          <w:szCs w:val="28"/>
          <w:bdr w:val="none" w:sz="0" w:space="0" w:color="auto" w:frame="1"/>
          <w:shd w:val="clear" w:color="auto" w:fill="FFFFFF"/>
        </w:rPr>
        <w:t>εκείνη</w:t>
      </w:r>
      <w:r w:rsidR="000068B8" w:rsidRPr="00351346">
        <w:rPr>
          <w:rStyle w:val="a5"/>
          <w:rFonts w:ascii="Calibri" w:hAnsi="Calibri" w:cs="Calibri"/>
          <w:i w:val="0"/>
          <w:iCs w:val="0"/>
          <w:sz w:val="28"/>
          <w:szCs w:val="28"/>
          <w:bdr w:val="none" w:sz="0" w:space="0" w:color="auto" w:frame="1"/>
          <w:shd w:val="clear" w:color="auto" w:fill="FFFFFF"/>
        </w:rPr>
        <w:t xml:space="preserve"> την </w:t>
      </w:r>
      <w:r w:rsidR="00691E47" w:rsidRPr="00351346">
        <w:rPr>
          <w:rStyle w:val="a5"/>
          <w:rFonts w:ascii="Calibri" w:hAnsi="Calibri" w:cs="Calibri"/>
          <w:i w:val="0"/>
          <w:iCs w:val="0"/>
          <w:sz w:val="28"/>
          <w:szCs w:val="28"/>
          <w:bdr w:val="none" w:sz="0" w:space="0" w:color="auto" w:frame="1"/>
          <w:shd w:val="clear" w:color="auto" w:fill="FFFFFF"/>
        </w:rPr>
        <w:t>ώρα</w:t>
      </w:r>
      <w:r w:rsidR="000068B8" w:rsidRPr="00351346">
        <w:rPr>
          <w:rStyle w:val="a5"/>
          <w:rFonts w:ascii="Calibri" w:hAnsi="Calibri" w:cs="Calibri"/>
          <w:i w:val="0"/>
          <w:iCs w:val="0"/>
          <w:sz w:val="28"/>
          <w:szCs w:val="28"/>
          <w:bdr w:val="none" w:sz="0" w:space="0" w:color="auto" w:frame="1"/>
          <w:shd w:val="clear" w:color="auto" w:fill="FFFFFF"/>
        </w:rPr>
        <w:t xml:space="preserve"> της </w:t>
      </w:r>
      <w:r w:rsidR="00691E47" w:rsidRPr="00351346">
        <w:rPr>
          <w:rStyle w:val="a5"/>
          <w:rFonts w:ascii="Calibri" w:hAnsi="Calibri" w:cs="Calibri"/>
          <w:i w:val="0"/>
          <w:iCs w:val="0"/>
          <w:sz w:val="28"/>
          <w:szCs w:val="28"/>
          <w:bdr w:val="none" w:sz="0" w:space="0" w:color="auto" w:frame="1"/>
          <w:shd w:val="clear" w:color="auto" w:fill="FFFFFF"/>
        </w:rPr>
        <w:t>ιστορίας</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μπορεί</w:t>
      </w:r>
      <w:r w:rsidR="000068B8" w:rsidRPr="00351346">
        <w:rPr>
          <w:rStyle w:val="a5"/>
          <w:rFonts w:ascii="Calibri" w:hAnsi="Calibri" w:cs="Calibri"/>
          <w:i w:val="0"/>
          <w:iCs w:val="0"/>
          <w:sz w:val="28"/>
          <w:szCs w:val="28"/>
          <w:bdr w:val="none" w:sz="0" w:space="0" w:color="auto" w:frame="1"/>
          <w:shd w:val="clear" w:color="auto" w:fill="FFFFFF"/>
        </w:rPr>
        <w:t xml:space="preserve"> να </w:t>
      </w:r>
      <w:r w:rsidR="00691E47" w:rsidRPr="00351346">
        <w:rPr>
          <w:rStyle w:val="a5"/>
          <w:rFonts w:ascii="Calibri" w:hAnsi="Calibri" w:cs="Calibri"/>
          <w:i w:val="0"/>
          <w:iCs w:val="0"/>
          <w:sz w:val="28"/>
          <w:szCs w:val="28"/>
          <w:bdr w:val="none" w:sz="0" w:space="0" w:color="auto" w:frame="1"/>
          <w:shd w:val="clear" w:color="auto" w:fill="FFFFFF"/>
        </w:rPr>
        <w:t>διαδραματίζονταν</w:t>
      </w:r>
      <w:r w:rsidR="000068B8" w:rsidRPr="00351346">
        <w:rPr>
          <w:rStyle w:val="a5"/>
          <w:rFonts w:ascii="Calibri" w:hAnsi="Calibri" w:cs="Calibri"/>
          <w:i w:val="0"/>
          <w:iCs w:val="0"/>
          <w:sz w:val="28"/>
          <w:szCs w:val="28"/>
          <w:bdr w:val="none" w:sz="0" w:space="0" w:color="auto" w:frame="1"/>
          <w:shd w:val="clear" w:color="auto" w:fill="FFFFFF"/>
        </w:rPr>
        <w:t xml:space="preserve"> ένα </w:t>
      </w:r>
      <w:r w:rsidR="00691E47" w:rsidRPr="00351346">
        <w:rPr>
          <w:rStyle w:val="a5"/>
          <w:rFonts w:ascii="Calibri" w:hAnsi="Calibri" w:cs="Calibri"/>
          <w:i w:val="0"/>
          <w:iCs w:val="0"/>
          <w:sz w:val="28"/>
          <w:szCs w:val="28"/>
          <w:bdr w:val="none" w:sz="0" w:space="0" w:color="auto" w:frame="1"/>
          <w:shd w:val="clear" w:color="auto" w:fill="FFFFFF"/>
        </w:rPr>
        <w:t>σημαντικό</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μέρος</w:t>
      </w:r>
      <w:r w:rsidR="000068B8" w:rsidRPr="00351346">
        <w:rPr>
          <w:rStyle w:val="a5"/>
          <w:rFonts w:ascii="Calibri" w:hAnsi="Calibri" w:cs="Calibri"/>
          <w:i w:val="0"/>
          <w:iCs w:val="0"/>
          <w:sz w:val="28"/>
          <w:szCs w:val="28"/>
          <w:bdr w:val="none" w:sz="0" w:space="0" w:color="auto" w:frame="1"/>
          <w:shd w:val="clear" w:color="auto" w:fill="FFFFFF"/>
        </w:rPr>
        <w:t xml:space="preserve"> του </w:t>
      </w:r>
      <w:r w:rsidR="00691E47" w:rsidRPr="00351346">
        <w:rPr>
          <w:rStyle w:val="a5"/>
          <w:rFonts w:ascii="Calibri" w:hAnsi="Calibri" w:cs="Calibri"/>
          <w:i w:val="0"/>
          <w:iCs w:val="0"/>
          <w:sz w:val="28"/>
          <w:szCs w:val="28"/>
          <w:bdr w:val="none" w:sz="0" w:space="0" w:color="auto" w:frame="1"/>
          <w:shd w:val="clear" w:color="auto" w:fill="FFFFFF"/>
        </w:rPr>
        <w:t>σχεδίου</w:t>
      </w:r>
      <w:r w:rsidR="000068B8" w:rsidRPr="00351346">
        <w:rPr>
          <w:rStyle w:val="a5"/>
          <w:rFonts w:ascii="Calibri" w:hAnsi="Calibri" w:cs="Calibri"/>
          <w:i w:val="0"/>
          <w:iCs w:val="0"/>
          <w:sz w:val="28"/>
          <w:szCs w:val="28"/>
          <w:bdr w:val="none" w:sz="0" w:space="0" w:color="auto" w:frame="1"/>
          <w:shd w:val="clear" w:color="auto" w:fill="FFFFFF"/>
        </w:rPr>
        <w:t xml:space="preserve"> της </w:t>
      </w:r>
      <w:r w:rsidR="00691E47" w:rsidRPr="00351346">
        <w:rPr>
          <w:rStyle w:val="a5"/>
          <w:rFonts w:ascii="Calibri" w:hAnsi="Calibri" w:cs="Calibri"/>
          <w:i w:val="0"/>
          <w:iCs w:val="0"/>
          <w:sz w:val="28"/>
          <w:szCs w:val="28"/>
          <w:bdr w:val="none" w:sz="0" w:space="0" w:color="auto" w:frame="1"/>
          <w:shd w:val="clear" w:color="auto" w:fill="FFFFFF"/>
        </w:rPr>
        <w:t>θείας</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οικονομίας</w:t>
      </w:r>
      <w:r w:rsidR="000068B8" w:rsidRPr="00351346">
        <w:rPr>
          <w:rStyle w:val="a5"/>
          <w:rFonts w:ascii="Calibri" w:hAnsi="Calibri" w:cs="Calibri"/>
          <w:i w:val="0"/>
          <w:iCs w:val="0"/>
          <w:sz w:val="28"/>
          <w:szCs w:val="28"/>
          <w:bdr w:val="none" w:sz="0" w:space="0" w:color="auto" w:frame="1"/>
          <w:shd w:val="clear" w:color="auto" w:fill="FFFFFF"/>
        </w:rPr>
        <w:t xml:space="preserve"> για τη </w:t>
      </w:r>
      <w:r w:rsidR="00691E47" w:rsidRPr="00351346">
        <w:rPr>
          <w:rStyle w:val="a5"/>
          <w:rFonts w:ascii="Calibri" w:hAnsi="Calibri" w:cs="Calibri"/>
          <w:i w:val="0"/>
          <w:iCs w:val="0"/>
          <w:sz w:val="28"/>
          <w:szCs w:val="28"/>
          <w:bdr w:val="none" w:sz="0" w:space="0" w:color="auto" w:frame="1"/>
          <w:shd w:val="clear" w:color="auto" w:fill="FFFFFF"/>
        </w:rPr>
        <w:t>σωτηρία</w:t>
      </w:r>
      <w:r w:rsidR="000068B8" w:rsidRPr="00351346">
        <w:rPr>
          <w:rStyle w:val="a5"/>
          <w:rFonts w:ascii="Calibri" w:hAnsi="Calibri" w:cs="Calibri"/>
          <w:i w:val="0"/>
          <w:iCs w:val="0"/>
          <w:sz w:val="28"/>
          <w:szCs w:val="28"/>
          <w:bdr w:val="none" w:sz="0" w:space="0" w:color="auto" w:frame="1"/>
          <w:shd w:val="clear" w:color="auto" w:fill="FFFFFF"/>
        </w:rPr>
        <w:t xml:space="preserve"> των </w:t>
      </w:r>
      <w:r w:rsidR="00691E47" w:rsidRPr="00351346">
        <w:rPr>
          <w:rStyle w:val="a5"/>
          <w:rFonts w:ascii="Calibri" w:hAnsi="Calibri" w:cs="Calibri"/>
          <w:i w:val="0"/>
          <w:iCs w:val="0"/>
          <w:sz w:val="28"/>
          <w:szCs w:val="28"/>
          <w:bdr w:val="none" w:sz="0" w:space="0" w:color="auto" w:frame="1"/>
          <w:shd w:val="clear" w:color="auto" w:fill="FFFFFF"/>
        </w:rPr>
        <w:t>ανθρώπων</w:t>
      </w:r>
      <w:r w:rsidR="000068B8" w:rsidRPr="00351346">
        <w:rPr>
          <w:rStyle w:val="a5"/>
          <w:rFonts w:ascii="Calibri" w:hAnsi="Calibri" w:cs="Calibri"/>
          <w:i w:val="0"/>
          <w:iCs w:val="0"/>
          <w:sz w:val="28"/>
          <w:szCs w:val="28"/>
          <w:bdr w:val="none" w:sz="0" w:space="0" w:color="auto" w:frame="1"/>
          <w:shd w:val="clear" w:color="auto" w:fill="FFFFFF"/>
        </w:rPr>
        <w:t xml:space="preserve"> και στη </w:t>
      </w:r>
      <w:r w:rsidR="00691E47" w:rsidRPr="00351346">
        <w:rPr>
          <w:rStyle w:val="a5"/>
          <w:rFonts w:ascii="Calibri" w:hAnsi="Calibri" w:cs="Calibri"/>
          <w:i w:val="0"/>
          <w:iCs w:val="0"/>
          <w:sz w:val="28"/>
          <w:szCs w:val="28"/>
          <w:bdr w:val="none" w:sz="0" w:space="0" w:color="auto" w:frame="1"/>
          <w:shd w:val="clear" w:color="auto" w:fill="FFFFFF"/>
        </w:rPr>
        <w:t>σκηνή</w:t>
      </w:r>
      <w:r w:rsidR="000068B8" w:rsidRPr="00351346">
        <w:rPr>
          <w:rStyle w:val="a5"/>
          <w:rFonts w:ascii="Calibri" w:hAnsi="Calibri" w:cs="Calibri"/>
          <w:i w:val="0"/>
          <w:iCs w:val="0"/>
          <w:sz w:val="28"/>
          <w:szCs w:val="28"/>
          <w:bdr w:val="none" w:sz="0" w:space="0" w:color="auto" w:frame="1"/>
          <w:shd w:val="clear" w:color="auto" w:fill="FFFFFF"/>
        </w:rPr>
        <w:t xml:space="preserve"> των </w:t>
      </w:r>
      <w:r w:rsidR="00691E47" w:rsidRPr="00351346">
        <w:rPr>
          <w:rStyle w:val="a5"/>
          <w:rFonts w:ascii="Calibri" w:hAnsi="Calibri" w:cs="Calibri"/>
          <w:i w:val="0"/>
          <w:iCs w:val="0"/>
          <w:sz w:val="28"/>
          <w:szCs w:val="28"/>
          <w:bdr w:val="none" w:sz="0" w:space="0" w:color="auto" w:frame="1"/>
          <w:shd w:val="clear" w:color="auto" w:fill="FFFFFF"/>
        </w:rPr>
        <w:t>γεγονότων</w:t>
      </w:r>
      <w:r w:rsidR="000068B8" w:rsidRPr="00351346">
        <w:rPr>
          <w:rStyle w:val="a5"/>
          <w:rFonts w:ascii="Calibri" w:hAnsi="Calibri" w:cs="Calibri"/>
          <w:i w:val="0"/>
          <w:iCs w:val="0"/>
          <w:sz w:val="28"/>
          <w:szCs w:val="28"/>
          <w:bdr w:val="none" w:sz="0" w:space="0" w:color="auto" w:frame="1"/>
          <w:shd w:val="clear" w:color="auto" w:fill="FFFFFF"/>
        </w:rPr>
        <w:t xml:space="preserve"> να συν</w:t>
      </w:r>
      <w:r w:rsidR="00691E47">
        <w:rPr>
          <w:rStyle w:val="a5"/>
          <w:rFonts w:ascii="Calibri" w:hAnsi="Calibri" w:cs="Calibri"/>
          <w:i w:val="0"/>
          <w:iCs w:val="0"/>
          <w:sz w:val="28"/>
          <w:szCs w:val="28"/>
          <w:bdr w:val="none" w:sz="0" w:space="0" w:color="auto" w:frame="1"/>
          <w:shd w:val="clear" w:color="auto" w:fill="FFFFFF"/>
        </w:rPr>
        <w:t>έ</w:t>
      </w:r>
      <w:r w:rsidR="000068B8" w:rsidRPr="00351346">
        <w:rPr>
          <w:rStyle w:val="a5"/>
          <w:rFonts w:ascii="Calibri" w:hAnsi="Calibri" w:cs="Calibri"/>
          <w:i w:val="0"/>
          <w:iCs w:val="0"/>
          <w:sz w:val="28"/>
          <w:szCs w:val="28"/>
          <w:bdr w:val="none" w:sz="0" w:space="0" w:color="auto" w:frame="1"/>
          <w:shd w:val="clear" w:color="auto" w:fill="FFFFFF"/>
        </w:rPr>
        <w:t xml:space="preserve">βαιναν </w:t>
      </w:r>
      <w:r w:rsidR="00691E47" w:rsidRPr="00351346">
        <w:rPr>
          <w:rStyle w:val="a5"/>
          <w:rFonts w:ascii="Calibri" w:hAnsi="Calibri" w:cs="Calibri"/>
          <w:i w:val="0"/>
          <w:iCs w:val="0"/>
          <w:sz w:val="28"/>
          <w:szCs w:val="28"/>
          <w:bdr w:val="none" w:sz="0" w:space="0" w:color="auto" w:frame="1"/>
          <w:shd w:val="clear" w:color="auto" w:fill="FFFFFF"/>
        </w:rPr>
        <w:t>υπερφυή</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συμβάντα</w:t>
      </w:r>
      <w:r w:rsidR="00410828">
        <w:rPr>
          <w:rStyle w:val="a5"/>
          <w:rFonts w:ascii="Calibri" w:hAnsi="Calibri" w:cs="Calibri"/>
          <w:i w:val="0"/>
          <w:iCs w:val="0"/>
          <w:sz w:val="28"/>
          <w:szCs w:val="28"/>
          <w:bdr w:val="none" w:sz="0" w:space="0" w:color="auto" w:frame="1"/>
          <w:shd w:val="clear" w:color="auto" w:fill="FFFFFF"/>
        </w:rPr>
        <w:t>,</w:t>
      </w:r>
      <w:r w:rsidR="000068B8" w:rsidRPr="00351346">
        <w:rPr>
          <w:rStyle w:val="a5"/>
          <w:rFonts w:ascii="Calibri" w:hAnsi="Calibri" w:cs="Calibri"/>
          <w:i w:val="0"/>
          <w:iCs w:val="0"/>
          <w:sz w:val="28"/>
          <w:szCs w:val="28"/>
          <w:bdr w:val="none" w:sz="0" w:space="0" w:color="auto" w:frame="1"/>
          <w:shd w:val="clear" w:color="auto" w:fill="FFFFFF"/>
        </w:rPr>
        <w:t xml:space="preserve"> όμως αυτά </w:t>
      </w:r>
      <w:r w:rsidR="00691E47" w:rsidRPr="00351346">
        <w:rPr>
          <w:rStyle w:val="a5"/>
          <w:rFonts w:ascii="Calibri" w:hAnsi="Calibri" w:cs="Calibri"/>
          <w:i w:val="0"/>
          <w:iCs w:val="0"/>
          <w:sz w:val="28"/>
          <w:szCs w:val="28"/>
          <w:bdr w:val="none" w:sz="0" w:space="0" w:color="auto" w:frame="1"/>
          <w:shd w:val="clear" w:color="auto" w:fill="FFFFFF"/>
        </w:rPr>
        <w:t>διεκπεραιωθήκαν</w:t>
      </w:r>
      <w:r w:rsidR="000068B8" w:rsidRPr="00351346">
        <w:rPr>
          <w:rStyle w:val="a5"/>
          <w:rFonts w:ascii="Calibri" w:hAnsi="Calibri" w:cs="Calibri"/>
          <w:i w:val="0"/>
          <w:iCs w:val="0"/>
          <w:sz w:val="28"/>
          <w:szCs w:val="28"/>
          <w:bdr w:val="none" w:sz="0" w:space="0" w:color="auto" w:frame="1"/>
          <w:shd w:val="clear" w:color="auto" w:fill="FFFFFF"/>
        </w:rPr>
        <w:t xml:space="preserve"> από </w:t>
      </w:r>
      <w:r w:rsidR="00691E47" w:rsidRPr="00351346">
        <w:rPr>
          <w:rStyle w:val="a5"/>
          <w:rFonts w:ascii="Calibri" w:hAnsi="Calibri" w:cs="Calibri"/>
          <w:i w:val="0"/>
          <w:iCs w:val="0"/>
          <w:sz w:val="28"/>
          <w:szCs w:val="28"/>
          <w:bdr w:val="none" w:sz="0" w:space="0" w:color="auto" w:frame="1"/>
          <w:shd w:val="clear" w:color="auto" w:fill="FFFFFF"/>
        </w:rPr>
        <w:t>ανθρώπους</w:t>
      </w:r>
      <w:r w:rsidR="000068B8" w:rsidRPr="00351346">
        <w:rPr>
          <w:rStyle w:val="a5"/>
          <w:rFonts w:ascii="Calibri" w:hAnsi="Calibri" w:cs="Calibri"/>
          <w:i w:val="0"/>
          <w:iCs w:val="0"/>
          <w:sz w:val="28"/>
          <w:szCs w:val="28"/>
          <w:bdr w:val="none" w:sz="0" w:space="0" w:color="auto" w:frame="1"/>
          <w:shd w:val="clear" w:color="auto" w:fill="FFFFFF"/>
        </w:rPr>
        <w:t xml:space="preserve"> με πολύ </w:t>
      </w:r>
      <w:r w:rsidR="00691E47" w:rsidRPr="00351346">
        <w:rPr>
          <w:rStyle w:val="a5"/>
          <w:rFonts w:ascii="Calibri" w:hAnsi="Calibri" w:cs="Calibri"/>
          <w:i w:val="0"/>
          <w:iCs w:val="0"/>
          <w:sz w:val="28"/>
          <w:szCs w:val="28"/>
          <w:bdr w:val="none" w:sz="0" w:space="0" w:color="auto" w:frame="1"/>
          <w:shd w:val="clear" w:color="auto" w:fill="FFFFFF"/>
        </w:rPr>
        <w:t>φυσιολογική</w:t>
      </w:r>
      <w:r w:rsidR="000068B8" w:rsidRPr="00351346">
        <w:rPr>
          <w:rStyle w:val="a5"/>
          <w:rFonts w:ascii="Calibri" w:hAnsi="Calibri" w:cs="Calibri"/>
          <w:i w:val="0"/>
          <w:iCs w:val="0"/>
          <w:sz w:val="28"/>
          <w:szCs w:val="28"/>
          <w:bdr w:val="none" w:sz="0" w:space="0" w:color="auto" w:frame="1"/>
          <w:shd w:val="clear" w:color="auto" w:fill="FFFFFF"/>
        </w:rPr>
        <w:t xml:space="preserve"> και </w:t>
      </w:r>
      <w:r w:rsidR="00691E47" w:rsidRPr="00351346">
        <w:rPr>
          <w:rStyle w:val="a5"/>
          <w:rFonts w:ascii="Calibri" w:hAnsi="Calibri" w:cs="Calibri"/>
          <w:i w:val="0"/>
          <w:iCs w:val="0"/>
          <w:sz w:val="28"/>
          <w:szCs w:val="28"/>
          <w:bdr w:val="none" w:sz="0" w:space="0" w:color="auto" w:frame="1"/>
          <w:shd w:val="clear" w:color="auto" w:fill="FFFFFF"/>
        </w:rPr>
        <w:t>εξηγήσιμη</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συμπεριφορά</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Μπορεί</w:t>
      </w:r>
      <w:r w:rsidR="000068B8" w:rsidRPr="00351346">
        <w:rPr>
          <w:rStyle w:val="a5"/>
          <w:rFonts w:ascii="Calibri" w:hAnsi="Calibri" w:cs="Calibri"/>
          <w:i w:val="0"/>
          <w:iCs w:val="0"/>
          <w:sz w:val="28"/>
          <w:szCs w:val="28"/>
          <w:bdr w:val="none" w:sz="0" w:space="0" w:color="auto" w:frame="1"/>
          <w:shd w:val="clear" w:color="auto" w:fill="FFFFFF"/>
        </w:rPr>
        <w:t xml:space="preserve"> ο </w:t>
      </w:r>
      <w:r w:rsidR="00691E47" w:rsidRPr="00351346">
        <w:rPr>
          <w:rStyle w:val="a5"/>
          <w:rFonts w:ascii="Calibri" w:hAnsi="Calibri" w:cs="Calibri"/>
          <w:i w:val="0"/>
          <w:iCs w:val="0"/>
          <w:sz w:val="28"/>
          <w:szCs w:val="28"/>
          <w:bdr w:val="none" w:sz="0" w:space="0" w:color="auto" w:frame="1"/>
          <w:shd w:val="clear" w:color="auto" w:fill="FFFFFF"/>
        </w:rPr>
        <w:t>Θεός</w:t>
      </w:r>
      <w:r w:rsidR="000068B8" w:rsidRPr="00351346">
        <w:rPr>
          <w:rStyle w:val="a5"/>
          <w:rFonts w:ascii="Calibri" w:hAnsi="Calibri" w:cs="Calibri"/>
          <w:i w:val="0"/>
          <w:iCs w:val="0"/>
          <w:sz w:val="28"/>
          <w:szCs w:val="28"/>
          <w:bdr w:val="none" w:sz="0" w:space="0" w:color="auto" w:frame="1"/>
          <w:shd w:val="clear" w:color="auto" w:fill="FFFFFF"/>
        </w:rPr>
        <w:t xml:space="preserve"> στη θεανθρ</w:t>
      </w:r>
      <w:r w:rsidR="00691E47">
        <w:rPr>
          <w:rStyle w:val="a5"/>
          <w:rFonts w:ascii="Calibri" w:hAnsi="Calibri" w:cs="Calibri"/>
          <w:i w:val="0"/>
          <w:iCs w:val="0"/>
          <w:sz w:val="28"/>
          <w:szCs w:val="28"/>
          <w:bdr w:val="none" w:sz="0" w:space="0" w:color="auto" w:frame="1"/>
          <w:shd w:val="clear" w:color="auto" w:fill="FFFFFF"/>
        </w:rPr>
        <w:t>ώ</w:t>
      </w:r>
      <w:r w:rsidR="000068B8" w:rsidRPr="00351346">
        <w:rPr>
          <w:rStyle w:val="a5"/>
          <w:rFonts w:ascii="Calibri" w:hAnsi="Calibri" w:cs="Calibri"/>
          <w:i w:val="0"/>
          <w:iCs w:val="0"/>
          <w:sz w:val="28"/>
          <w:szCs w:val="28"/>
          <w:bdr w:val="none" w:sz="0" w:space="0" w:color="auto" w:frame="1"/>
          <w:shd w:val="clear" w:color="auto" w:fill="FFFFFF"/>
        </w:rPr>
        <w:t xml:space="preserve">πινη </w:t>
      </w:r>
      <w:r w:rsidR="00691E47" w:rsidRPr="00351346">
        <w:rPr>
          <w:rStyle w:val="a5"/>
          <w:rFonts w:ascii="Calibri" w:hAnsi="Calibri" w:cs="Calibri"/>
          <w:i w:val="0"/>
          <w:iCs w:val="0"/>
          <w:sz w:val="28"/>
          <w:szCs w:val="28"/>
          <w:bdr w:val="none" w:sz="0" w:space="0" w:color="auto" w:frame="1"/>
          <w:shd w:val="clear" w:color="auto" w:fill="FFFFFF"/>
        </w:rPr>
        <w:t>υπόσταση</w:t>
      </w:r>
      <w:r w:rsidR="000068B8" w:rsidRPr="00351346">
        <w:rPr>
          <w:rStyle w:val="a5"/>
          <w:rFonts w:ascii="Calibri" w:hAnsi="Calibri" w:cs="Calibri"/>
          <w:i w:val="0"/>
          <w:iCs w:val="0"/>
          <w:sz w:val="28"/>
          <w:szCs w:val="28"/>
          <w:bdr w:val="none" w:sz="0" w:space="0" w:color="auto" w:frame="1"/>
          <w:shd w:val="clear" w:color="auto" w:fill="FFFFFF"/>
        </w:rPr>
        <w:t xml:space="preserve"> του </w:t>
      </w:r>
      <w:r w:rsidR="00691E47" w:rsidRPr="00351346">
        <w:rPr>
          <w:rStyle w:val="a5"/>
          <w:rFonts w:ascii="Calibri" w:hAnsi="Calibri" w:cs="Calibri"/>
          <w:i w:val="0"/>
          <w:iCs w:val="0"/>
          <w:sz w:val="28"/>
          <w:szCs w:val="28"/>
          <w:bdr w:val="none" w:sz="0" w:space="0" w:color="auto" w:frame="1"/>
          <w:shd w:val="clear" w:color="auto" w:fill="FFFFFF"/>
        </w:rPr>
        <w:t>Λόγου</w:t>
      </w:r>
      <w:r w:rsidR="00410828">
        <w:rPr>
          <w:rStyle w:val="a5"/>
          <w:rFonts w:ascii="Calibri" w:hAnsi="Calibri" w:cs="Calibri"/>
          <w:i w:val="0"/>
          <w:iCs w:val="0"/>
          <w:sz w:val="28"/>
          <w:szCs w:val="28"/>
          <w:bdr w:val="none" w:sz="0" w:space="0" w:color="auto" w:frame="1"/>
          <w:shd w:val="clear" w:color="auto" w:fill="FFFFFF"/>
        </w:rPr>
        <w:t>,</w:t>
      </w:r>
      <w:r w:rsidR="000068B8" w:rsidRPr="00351346">
        <w:rPr>
          <w:rStyle w:val="a5"/>
          <w:rFonts w:ascii="Calibri" w:hAnsi="Calibri" w:cs="Calibri"/>
          <w:i w:val="0"/>
          <w:iCs w:val="0"/>
          <w:sz w:val="28"/>
          <w:szCs w:val="28"/>
          <w:bdr w:val="none" w:sz="0" w:space="0" w:color="auto" w:frame="1"/>
          <w:shd w:val="clear" w:color="auto" w:fill="FFFFFF"/>
        </w:rPr>
        <w:t xml:space="preserve"> με τη </w:t>
      </w:r>
      <w:r w:rsidR="00691E47" w:rsidRPr="00351346">
        <w:rPr>
          <w:rStyle w:val="a5"/>
          <w:rFonts w:ascii="Calibri" w:hAnsi="Calibri" w:cs="Calibri"/>
          <w:i w:val="0"/>
          <w:iCs w:val="0"/>
          <w:sz w:val="28"/>
          <w:szCs w:val="28"/>
          <w:bdr w:val="none" w:sz="0" w:space="0" w:color="auto" w:frame="1"/>
          <w:shd w:val="clear" w:color="auto" w:fill="FFFFFF"/>
        </w:rPr>
        <w:t>μορφή</w:t>
      </w:r>
      <w:r w:rsidR="000068B8" w:rsidRPr="00351346">
        <w:rPr>
          <w:rStyle w:val="a5"/>
          <w:rFonts w:ascii="Calibri" w:hAnsi="Calibri" w:cs="Calibri"/>
          <w:i w:val="0"/>
          <w:iCs w:val="0"/>
          <w:sz w:val="28"/>
          <w:szCs w:val="28"/>
          <w:bdr w:val="none" w:sz="0" w:space="0" w:color="auto" w:frame="1"/>
          <w:shd w:val="clear" w:color="auto" w:fill="FFFFFF"/>
        </w:rPr>
        <w:t xml:space="preserve"> του </w:t>
      </w:r>
      <w:r w:rsidR="00691E47" w:rsidRPr="00351346">
        <w:rPr>
          <w:rStyle w:val="a5"/>
          <w:rFonts w:ascii="Calibri" w:hAnsi="Calibri" w:cs="Calibri"/>
          <w:i w:val="0"/>
          <w:iCs w:val="0"/>
          <w:sz w:val="28"/>
          <w:szCs w:val="28"/>
          <w:bdr w:val="none" w:sz="0" w:space="0" w:color="auto" w:frame="1"/>
          <w:shd w:val="clear" w:color="auto" w:fill="FFFFFF"/>
        </w:rPr>
        <w:t>Ιησού</w:t>
      </w:r>
      <w:r w:rsidR="00410828">
        <w:rPr>
          <w:rStyle w:val="a5"/>
          <w:rFonts w:ascii="Calibri" w:hAnsi="Calibri" w:cs="Calibri"/>
          <w:i w:val="0"/>
          <w:iCs w:val="0"/>
          <w:sz w:val="28"/>
          <w:szCs w:val="28"/>
          <w:bdr w:val="none" w:sz="0" w:space="0" w:color="auto" w:frame="1"/>
          <w:shd w:val="clear" w:color="auto" w:fill="FFFFFF"/>
        </w:rPr>
        <w:t>,</w:t>
      </w:r>
      <w:r w:rsidR="000068B8" w:rsidRPr="00351346">
        <w:rPr>
          <w:rStyle w:val="a5"/>
          <w:rFonts w:ascii="Calibri" w:hAnsi="Calibri" w:cs="Calibri"/>
          <w:i w:val="0"/>
          <w:iCs w:val="0"/>
          <w:sz w:val="28"/>
          <w:szCs w:val="28"/>
          <w:bdr w:val="none" w:sz="0" w:space="0" w:color="auto" w:frame="1"/>
          <w:shd w:val="clear" w:color="auto" w:fill="FFFFFF"/>
        </w:rPr>
        <w:t xml:space="preserve"> να παρεν</w:t>
      </w:r>
      <w:r w:rsidR="00691E47">
        <w:rPr>
          <w:rStyle w:val="a5"/>
          <w:rFonts w:ascii="Calibri" w:hAnsi="Calibri" w:cs="Calibri"/>
          <w:i w:val="0"/>
          <w:iCs w:val="0"/>
          <w:sz w:val="28"/>
          <w:szCs w:val="28"/>
          <w:bdr w:val="none" w:sz="0" w:space="0" w:color="auto" w:frame="1"/>
          <w:shd w:val="clear" w:color="auto" w:fill="FFFFFF"/>
        </w:rPr>
        <w:t>έ</w:t>
      </w:r>
      <w:r w:rsidR="000068B8" w:rsidRPr="00351346">
        <w:rPr>
          <w:rStyle w:val="a5"/>
          <w:rFonts w:ascii="Calibri" w:hAnsi="Calibri" w:cs="Calibri"/>
          <w:i w:val="0"/>
          <w:iCs w:val="0"/>
          <w:sz w:val="28"/>
          <w:szCs w:val="28"/>
          <w:bdr w:val="none" w:sz="0" w:space="0" w:color="auto" w:frame="1"/>
          <w:shd w:val="clear" w:color="auto" w:fill="FFFFFF"/>
        </w:rPr>
        <w:t xml:space="preserve">βη στη </w:t>
      </w:r>
      <w:r w:rsidR="00691E47" w:rsidRPr="00351346">
        <w:rPr>
          <w:rStyle w:val="a5"/>
          <w:rFonts w:ascii="Calibri" w:hAnsi="Calibri" w:cs="Calibri"/>
          <w:i w:val="0"/>
          <w:iCs w:val="0"/>
          <w:sz w:val="28"/>
          <w:szCs w:val="28"/>
          <w:bdr w:val="none" w:sz="0" w:space="0" w:color="auto" w:frame="1"/>
          <w:shd w:val="clear" w:color="auto" w:fill="FFFFFF"/>
        </w:rPr>
        <w:t>συγκεκριμένη</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ιστορική</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στιγμή</w:t>
      </w:r>
      <w:r w:rsidR="000068B8" w:rsidRPr="00351346">
        <w:rPr>
          <w:rStyle w:val="a5"/>
          <w:rFonts w:ascii="Calibri" w:hAnsi="Calibri" w:cs="Calibri"/>
          <w:i w:val="0"/>
          <w:iCs w:val="0"/>
          <w:sz w:val="28"/>
          <w:szCs w:val="28"/>
          <w:bdr w:val="none" w:sz="0" w:space="0" w:color="auto" w:frame="1"/>
          <w:shd w:val="clear" w:color="auto" w:fill="FFFFFF"/>
        </w:rPr>
        <w:t xml:space="preserve"> στην </w:t>
      </w:r>
      <w:r w:rsidR="00691E47" w:rsidRPr="00351346">
        <w:rPr>
          <w:rStyle w:val="a5"/>
          <w:rFonts w:ascii="Calibri" w:hAnsi="Calibri" w:cs="Calibri"/>
          <w:i w:val="0"/>
          <w:iCs w:val="0"/>
          <w:sz w:val="28"/>
          <w:szCs w:val="28"/>
          <w:bdr w:val="none" w:sz="0" w:space="0" w:color="auto" w:frame="1"/>
          <w:shd w:val="clear" w:color="auto" w:fill="FFFFFF"/>
        </w:rPr>
        <w:t>ανθρώπινη</w:t>
      </w:r>
      <w:r w:rsidR="000068B8" w:rsidRPr="00351346">
        <w:rPr>
          <w:rStyle w:val="a5"/>
          <w:rFonts w:ascii="Calibri" w:hAnsi="Calibri" w:cs="Calibri"/>
          <w:i w:val="0"/>
          <w:iCs w:val="0"/>
          <w:sz w:val="28"/>
          <w:szCs w:val="28"/>
          <w:bdr w:val="none" w:sz="0" w:space="0" w:color="auto" w:frame="1"/>
          <w:shd w:val="clear" w:color="auto" w:fill="FFFFFF"/>
        </w:rPr>
        <w:t xml:space="preserve"> </w:t>
      </w:r>
      <w:r w:rsidR="00691E47" w:rsidRPr="00351346">
        <w:rPr>
          <w:rStyle w:val="a5"/>
          <w:rFonts w:ascii="Calibri" w:hAnsi="Calibri" w:cs="Calibri"/>
          <w:i w:val="0"/>
          <w:iCs w:val="0"/>
          <w:sz w:val="28"/>
          <w:szCs w:val="28"/>
          <w:bdr w:val="none" w:sz="0" w:space="0" w:color="auto" w:frame="1"/>
          <w:shd w:val="clear" w:color="auto" w:fill="FFFFFF"/>
        </w:rPr>
        <w:t>ιστορία</w:t>
      </w:r>
      <w:r w:rsidR="000068B8" w:rsidRPr="00351346">
        <w:rPr>
          <w:rStyle w:val="a5"/>
          <w:rFonts w:ascii="Calibri" w:hAnsi="Calibri" w:cs="Calibri"/>
          <w:i w:val="0"/>
          <w:iCs w:val="0"/>
          <w:sz w:val="28"/>
          <w:szCs w:val="28"/>
          <w:bdr w:val="none" w:sz="0" w:space="0" w:color="auto" w:frame="1"/>
          <w:shd w:val="clear" w:color="auto" w:fill="FFFFFF"/>
        </w:rPr>
        <w:t xml:space="preserve"> πιο </w:t>
      </w:r>
      <w:r w:rsidR="00691E47" w:rsidRPr="00351346">
        <w:rPr>
          <w:rStyle w:val="a5"/>
          <w:rFonts w:ascii="Calibri" w:hAnsi="Calibri" w:cs="Calibri"/>
          <w:i w:val="0"/>
          <w:iCs w:val="0"/>
          <w:sz w:val="28"/>
          <w:szCs w:val="28"/>
          <w:bdr w:val="none" w:sz="0" w:space="0" w:color="auto" w:frame="1"/>
          <w:shd w:val="clear" w:color="auto" w:fill="FFFFFF"/>
        </w:rPr>
        <w:t>άμεσα</w:t>
      </w:r>
      <w:r w:rsidR="000068B8" w:rsidRPr="00351346">
        <w:rPr>
          <w:rStyle w:val="a5"/>
          <w:rFonts w:ascii="Calibri" w:hAnsi="Calibri" w:cs="Calibri"/>
          <w:i w:val="0"/>
          <w:iCs w:val="0"/>
          <w:sz w:val="28"/>
          <w:szCs w:val="28"/>
          <w:bdr w:val="none" w:sz="0" w:space="0" w:color="auto" w:frame="1"/>
          <w:shd w:val="clear" w:color="auto" w:fill="FFFFFF"/>
        </w:rPr>
        <w:t xml:space="preserve"> και </w:t>
      </w:r>
      <w:r w:rsidR="00691E47" w:rsidRPr="00351346">
        <w:rPr>
          <w:rStyle w:val="a5"/>
          <w:rFonts w:ascii="Calibri" w:hAnsi="Calibri" w:cs="Calibri"/>
          <w:i w:val="0"/>
          <w:iCs w:val="0"/>
          <w:sz w:val="28"/>
          <w:szCs w:val="28"/>
          <w:bdr w:val="none" w:sz="0" w:space="0" w:color="auto" w:frame="1"/>
          <w:shd w:val="clear" w:color="auto" w:fill="FFFFFF"/>
        </w:rPr>
        <w:t>χειροπιαστά</w:t>
      </w:r>
      <w:r w:rsidR="009B12E2" w:rsidRPr="00351346">
        <w:rPr>
          <w:rFonts w:ascii="Arial" w:hAnsi="Arial" w:cs="Arial"/>
          <w:sz w:val="20"/>
          <w:szCs w:val="20"/>
          <w:vertAlign w:val="superscript"/>
          <w:lang w:bidi="he-IL"/>
        </w:rPr>
        <w:t xml:space="preserve"> </w:t>
      </w:r>
      <w:r w:rsidR="009B12E2" w:rsidRPr="00351346">
        <w:rPr>
          <w:rFonts w:ascii="SBL Greek" w:hAnsi="SBL Greek" w:cs="SBL Greek"/>
          <w:lang w:bidi="he-IL"/>
        </w:rPr>
        <w:t xml:space="preserve"> Καὶ ὁ λόγος σὰρξ ἐγένετο καὶ ἐσκήνωσεν ἐν ἡμῖν, </w:t>
      </w:r>
      <w:r w:rsidR="009B12E2" w:rsidRPr="00351346">
        <w:rPr>
          <w:rFonts w:ascii="Arial" w:hAnsi="Arial" w:cs="Arial"/>
          <w:sz w:val="20"/>
          <w:szCs w:val="20"/>
          <w:lang w:bidi="he-IL"/>
        </w:rPr>
        <w:t xml:space="preserve"> (</w:t>
      </w:r>
      <w:r w:rsidR="00F83FDC">
        <w:rPr>
          <w:rFonts w:ascii="Arial" w:hAnsi="Arial" w:cs="Arial"/>
          <w:sz w:val="20"/>
          <w:szCs w:val="20"/>
          <w:lang w:bidi="he-IL"/>
        </w:rPr>
        <w:t>Ιω.</w:t>
      </w:r>
      <w:r w:rsidR="009B12E2" w:rsidRPr="00351346">
        <w:rPr>
          <w:rFonts w:ascii="Arial" w:hAnsi="Arial" w:cs="Arial"/>
          <w:sz w:val="20"/>
          <w:szCs w:val="20"/>
          <w:lang w:bidi="he-IL"/>
        </w:rPr>
        <w:t>1:14)</w:t>
      </w:r>
      <w:r w:rsidR="009B12E2" w:rsidRPr="00351346">
        <w:rPr>
          <w:rFonts w:cstheme="minorHAnsi"/>
          <w:sz w:val="28"/>
          <w:szCs w:val="28"/>
          <w:lang w:bidi="he-IL"/>
        </w:rPr>
        <w:t xml:space="preserve"> </w:t>
      </w:r>
      <w:r w:rsidR="00691E47" w:rsidRPr="00351346">
        <w:rPr>
          <w:rFonts w:cstheme="minorHAnsi"/>
          <w:sz w:val="28"/>
          <w:szCs w:val="28"/>
          <w:lang w:bidi="he-IL"/>
        </w:rPr>
        <w:t>αλλά</w:t>
      </w:r>
      <w:r w:rsidR="009B12E2" w:rsidRPr="00351346">
        <w:rPr>
          <w:rFonts w:cstheme="minorHAnsi"/>
          <w:sz w:val="28"/>
          <w:szCs w:val="28"/>
          <w:lang w:bidi="he-IL"/>
        </w:rPr>
        <w:t xml:space="preserve"> δεν </w:t>
      </w:r>
      <w:r w:rsidR="00691E47" w:rsidRPr="00351346">
        <w:rPr>
          <w:rFonts w:cstheme="minorHAnsi"/>
          <w:sz w:val="28"/>
          <w:szCs w:val="28"/>
          <w:lang w:bidi="he-IL"/>
        </w:rPr>
        <w:t>κατέλυσε</w:t>
      </w:r>
      <w:r w:rsidR="009B12E2" w:rsidRPr="00351346">
        <w:rPr>
          <w:rFonts w:cstheme="minorHAnsi"/>
          <w:sz w:val="28"/>
          <w:szCs w:val="28"/>
          <w:lang w:bidi="he-IL"/>
        </w:rPr>
        <w:t xml:space="preserve"> τη </w:t>
      </w:r>
      <w:r w:rsidR="00691E47" w:rsidRPr="00351346">
        <w:rPr>
          <w:rFonts w:cstheme="minorHAnsi"/>
          <w:sz w:val="28"/>
          <w:szCs w:val="28"/>
          <w:lang w:bidi="he-IL"/>
        </w:rPr>
        <w:t>φυσικότητα</w:t>
      </w:r>
      <w:r w:rsidR="009B12E2" w:rsidRPr="00351346">
        <w:rPr>
          <w:rFonts w:cstheme="minorHAnsi"/>
          <w:sz w:val="28"/>
          <w:szCs w:val="28"/>
          <w:lang w:bidi="he-IL"/>
        </w:rPr>
        <w:t xml:space="preserve"> </w:t>
      </w:r>
      <w:r w:rsidR="009B12E2">
        <w:rPr>
          <w:rFonts w:cstheme="minorHAnsi"/>
          <w:sz w:val="28"/>
          <w:szCs w:val="28"/>
          <w:lang w:bidi="he-IL"/>
        </w:rPr>
        <w:t xml:space="preserve">της </w:t>
      </w:r>
      <w:r w:rsidR="00691E47">
        <w:rPr>
          <w:rFonts w:cstheme="minorHAnsi"/>
          <w:sz w:val="28"/>
          <w:szCs w:val="28"/>
          <w:lang w:bidi="he-IL"/>
        </w:rPr>
        <w:t>ιστορίας</w:t>
      </w:r>
      <w:r w:rsidR="009B12E2">
        <w:rPr>
          <w:rFonts w:cstheme="minorHAnsi"/>
          <w:sz w:val="28"/>
          <w:szCs w:val="28"/>
          <w:lang w:bidi="he-IL"/>
        </w:rPr>
        <w:t xml:space="preserve">. Η </w:t>
      </w:r>
      <w:r w:rsidR="00691E47">
        <w:rPr>
          <w:rFonts w:cstheme="minorHAnsi"/>
          <w:sz w:val="28"/>
          <w:szCs w:val="28"/>
          <w:lang w:bidi="he-IL"/>
        </w:rPr>
        <w:t>ιστορία</w:t>
      </w:r>
      <w:r w:rsidR="009B12E2">
        <w:rPr>
          <w:rFonts w:cstheme="minorHAnsi"/>
          <w:sz w:val="28"/>
          <w:szCs w:val="28"/>
          <w:lang w:bidi="he-IL"/>
        </w:rPr>
        <w:t xml:space="preserve"> της </w:t>
      </w:r>
      <w:r w:rsidR="00691E47">
        <w:rPr>
          <w:rFonts w:cstheme="minorHAnsi"/>
          <w:sz w:val="28"/>
          <w:szCs w:val="28"/>
          <w:lang w:bidi="he-IL"/>
        </w:rPr>
        <w:t>δίκης</w:t>
      </w:r>
      <w:r w:rsidR="005D1EA3">
        <w:rPr>
          <w:rFonts w:cstheme="minorHAnsi"/>
          <w:sz w:val="28"/>
          <w:szCs w:val="28"/>
          <w:lang w:bidi="he-IL"/>
        </w:rPr>
        <w:t>,</w:t>
      </w:r>
      <w:r w:rsidR="009B12E2">
        <w:rPr>
          <w:rFonts w:cstheme="minorHAnsi"/>
          <w:sz w:val="28"/>
          <w:szCs w:val="28"/>
          <w:lang w:bidi="he-IL"/>
        </w:rPr>
        <w:t xml:space="preserve"> που </w:t>
      </w:r>
      <w:r w:rsidR="00691E47">
        <w:rPr>
          <w:rFonts w:cstheme="minorHAnsi"/>
          <w:sz w:val="28"/>
          <w:szCs w:val="28"/>
          <w:lang w:bidi="he-IL"/>
        </w:rPr>
        <w:t>βασική</w:t>
      </w:r>
      <w:r w:rsidR="009B12E2">
        <w:rPr>
          <w:rFonts w:cstheme="minorHAnsi"/>
          <w:sz w:val="28"/>
          <w:szCs w:val="28"/>
          <w:lang w:bidi="he-IL"/>
        </w:rPr>
        <w:t xml:space="preserve"> της </w:t>
      </w:r>
      <w:r w:rsidR="00691E47">
        <w:rPr>
          <w:rFonts w:cstheme="minorHAnsi"/>
          <w:sz w:val="28"/>
          <w:szCs w:val="28"/>
          <w:lang w:bidi="he-IL"/>
        </w:rPr>
        <w:t>πηγή</w:t>
      </w:r>
      <w:r w:rsidR="009B12E2">
        <w:rPr>
          <w:rFonts w:cstheme="minorHAnsi"/>
          <w:sz w:val="28"/>
          <w:szCs w:val="28"/>
          <w:lang w:bidi="he-IL"/>
        </w:rPr>
        <w:t xml:space="preserve"> είναι οι </w:t>
      </w:r>
      <w:r w:rsidR="00691E47">
        <w:rPr>
          <w:rFonts w:cstheme="minorHAnsi"/>
          <w:sz w:val="28"/>
          <w:szCs w:val="28"/>
          <w:lang w:bidi="he-IL"/>
        </w:rPr>
        <w:t>ευαγγελιστές</w:t>
      </w:r>
      <w:r w:rsidR="009B12E2">
        <w:rPr>
          <w:rFonts w:cstheme="minorHAnsi"/>
          <w:sz w:val="28"/>
          <w:szCs w:val="28"/>
          <w:lang w:bidi="he-IL"/>
        </w:rPr>
        <w:t xml:space="preserve"> και </w:t>
      </w:r>
      <w:r w:rsidR="00691E47">
        <w:rPr>
          <w:rFonts w:cstheme="minorHAnsi"/>
          <w:sz w:val="28"/>
          <w:szCs w:val="28"/>
          <w:lang w:bidi="he-IL"/>
        </w:rPr>
        <w:t>ιδίως</w:t>
      </w:r>
      <w:r w:rsidR="009B12E2">
        <w:rPr>
          <w:rFonts w:cstheme="minorHAnsi"/>
          <w:sz w:val="28"/>
          <w:szCs w:val="28"/>
          <w:lang w:bidi="he-IL"/>
        </w:rPr>
        <w:t xml:space="preserve"> ο </w:t>
      </w:r>
      <w:r w:rsidR="00691E47">
        <w:rPr>
          <w:rFonts w:cstheme="minorHAnsi"/>
          <w:sz w:val="28"/>
          <w:szCs w:val="28"/>
          <w:lang w:bidi="he-IL"/>
        </w:rPr>
        <w:t>Ιωάννης</w:t>
      </w:r>
      <w:r w:rsidR="005D1EA3">
        <w:rPr>
          <w:rFonts w:cstheme="minorHAnsi"/>
          <w:sz w:val="28"/>
          <w:szCs w:val="28"/>
          <w:lang w:bidi="he-IL"/>
        </w:rPr>
        <w:t>,</w:t>
      </w:r>
      <w:r w:rsidR="009B12E2">
        <w:rPr>
          <w:rFonts w:cstheme="minorHAnsi"/>
          <w:sz w:val="28"/>
          <w:szCs w:val="28"/>
          <w:lang w:bidi="he-IL"/>
        </w:rPr>
        <w:t xml:space="preserve"> </w:t>
      </w:r>
      <w:r w:rsidR="00691E47">
        <w:rPr>
          <w:rFonts w:cstheme="minorHAnsi"/>
          <w:sz w:val="28"/>
          <w:szCs w:val="28"/>
          <w:lang w:bidi="he-IL"/>
        </w:rPr>
        <w:t>καταγράφουν</w:t>
      </w:r>
      <w:r w:rsidR="009B12E2">
        <w:rPr>
          <w:rFonts w:cstheme="minorHAnsi"/>
          <w:sz w:val="28"/>
          <w:szCs w:val="28"/>
          <w:lang w:bidi="he-IL"/>
        </w:rPr>
        <w:t xml:space="preserve"> </w:t>
      </w:r>
      <w:r w:rsidR="00691E47">
        <w:rPr>
          <w:rFonts w:cstheme="minorHAnsi"/>
          <w:sz w:val="28"/>
          <w:szCs w:val="28"/>
          <w:lang w:bidi="he-IL"/>
        </w:rPr>
        <w:t>απόλυτα</w:t>
      </w:r>
      <w:r w:rsidR="009B12E2">
        <w:rPr>
          <w:rFonts w:cstheme="minorHAnsi"/>
          <w:sz w:val="28"/>
          <w:szCs w:val="28"/>
          <w:lang w:bidi="he-IL"/>
        </w:rPr>
        <w:t xml:space="preserve"> </w:t>
      </w:r>
      <w:r w:rsidR="00691E47">
        <w:rPr>
          <w:rFonts w:cstheme="minorHAnsi"/>
          <w:sz w:val="28"/>
          <w:szCs w:val="28"/>
          <w:lang w:bidi="he-IL"/>
        </w:rPr>
        <w:t>φυσικές</w:t>
      </w:r>
      <w:r w:rsidR="009B12E2">
        <w:rPr>
          <w:rFonts w:cstheme="minorHAnsi"/>
          <w:sz w:val="28"/>
          <w:szCs w:val="28"/>
          <w:lang w:bidi="he-IL"/>
        </w:rPr>
        <w:t xml:space="preserve"> </w:t>
      </w:r>
      <w:r w:rsidR="00691E47">
        <w:rPr>
          <w:rFonts w:cstheme="minorHAnsi"/>
          <w:sz w:val="28"/>
          <w:szCs w:val="28"/>
          <w:lang w:bidi="he-IL"/>
        </w:rPr>
        <w:t>ανθρώπινες</w:t>
      </w:r>
      <w:r w:rsidR="009B12E2">
        <w:rPr>
          <w:rFonts w:cstheme="minorHAnsi"/>
          <w:sz w:val="28"/>
          <w:szCs w:val="28"/>
          <w:lang w:bidi="he-IL"/>
        </w:rPr>
        <w:t xml:space="preserve"> </w:t>
      </w:r>
      <w:r w:rsidR="00691E47">
        <w:rPr>
          <w:rFonts w:cstheme="minorHAnsi"/>
          <w:sz w:val="28"/>
          <w:szCs w:val="28"/>
          <w:lang w:bidi="he-IL"/>
        </w:rPr>
        <w:t>πράξεις</w:t>
      </w:r>
      <w:r w:rsidR="009B12E2">
        <w:rPr>
          <w:rFonts w:cstheme="minorHAnsi"/>
          <w:sz w:val="28"/>
          <w:szCs w:val="28"/>
          <w:lang w:bidi="he-IL"/>
        </w:rPr>
        <w:t xml:space="preserve"> </w:t>
      </w:r>
      <w:r w:rsidR="00691E47">
        <w:rPr>
          <w:rFonts w:cstheme="minorHAnsi"/>
          <w:sz w:val="28"/>
          <w:szCs w:val="28"/>
          <w:lang w:bidi="he-IL"/>
        </w:rPr>
        <w:t>ακόμα</w:t>
      </w:r>
      <w:r w:rsidR="009B12E2">
        <w:rPr>
          <w:rFonts w:cstheme="minorHAnsi"/>
          <w:sz w:val="28"/>
          <w:szCs w:val="28"/>
          <w:lang w:bidi="he-IL"/>
        </w:rPr>
        <w:t xml:space="preserve"> και από τον </w:t>
      </w:r>
      <w:r w:rsidR="00AD5F26">
        <w:rPr>
          <w:rFonts w:cstheme="minorHAnsi"/>
          <w:sz w:val="28"/>
          <w:szCs w:val="28"/>
          <w:lang w:bidi="he-IL"/>
        </w:rPr>
        <w:t>Θ</w:t>
      </w:r>
      <w:r w:rsidR="00691E47">
        <w:rPr>
          <w:rFonts w:cstheme="minorHAnsi"/>
          <w:sz w:val="28"/>
          <w:szCs w:val="28"/>
          <w:lang w:bidi="he-IL"/>
        </w:rPr>
        <w:t>εάνθρωπο</w:t>
      </w:r>
      <w:r w:rsidR="009B12E2">
        <w:rPr>
          <w:rFonts w:cstheme="minorHAnsi"/>
          <w:sz w:val="28"/>
          <w:szCs w:val="28"/>
          <w:lang w:bidi="he-IL"/>
        </w:rPr>
        <w:t xml:space="preserve"> </w:t>
      </w:r>
      <w:r w:rsidR="00691E47">
        <w:rPr>
          <w:rFonts w:cstheme="minorHAnsi"/>
          <w:sz w:val="28"/>
          <w:szCs w:val="28"/>
          <w:lang w:bidi="he-IL"/>
        </w:rPr>
        <w:t>Ιησού</w:t>
      </w:r>
      <w:r w:rsidR="009B12E2">
        <w:rPr>
          <w:rFonts w:cstheme="minorHAnsi"/>
          <w:sz w:val="28"/>
          <w:szCs w:val="28"/>
          <w:lang w:bidi="he-IL"/>
        </w:rPr>
        <w:t>.</w:t>
      </w:r>
      <w:r w:rsidR="00691E47">
        <w:rPr>
          <w:rFonts w:cstheme="minorHAnsi"/>
          <w:sz w:val="28"/>
          <w:szCs w:val="28"/>
          <w:lang w:bidi="he-IL"/>
        </w:rPr>
        <w:t xml:space="preserve"> Επομένως</w:t>
      </w:r>
      <w:r w:rsidR="009B12E2">
        <w:rPr>
          <w:rFonts w:cstheme="minorHAnsi"/>
          <w:sz w:val="28"/>
          <w:szCs w:val="28"/>
          <w:lang w:bidi="he-IL"/>
        </w:rPr>
        <w:t xml:space="preserve"> θα </w:t>
      </w:r>
      <w:r w:rsidR="00691E47">
        <w:rPr>
          <w:rFonts w:cstheme="minorHAnsi"/>
          <w:sz w:val="28"/>
          <w:szCs w:val="28"/>
          <w:lang w:bidi="he-IL"/>
        </w:rPr>
        <w:t>επιχειρηθεί</w:t>
      </w:r>
      <w:r w:rsidR="009B12E2">
        <w:rPr>
          <w:rFonts w:cstheme="minorHAnsi"/>
          <w:sz w:val="28"/>
          <w:szCs w:val="28"/>
          <w:lang w:bidi="he-IL"/>
        </w:rPr>
        <w:t xml:space="preserve"> να </w:t>
      </w:r>
      <w:r w:rsidR="00691E47">
        <w:rPr>
          <w:rFonts w:cstheme="minorHAnsi"/>
          <w:sz w:val="28"/>
          <w:szCs w:val="28"/>
          <w:lang w:bidi="he-IL"/>
        </w:rPr>
        <w:t>αναδειχθεί</w:t>
      </w:r>
      <w:r w:rsidR="009B12E2">
        <w:rPr>
          <w:rFonts w:cstheme="minorHAnsi"/>
          <w:sz w:val="28"/>
          <w:szCs w:val="28"/>
          <w:lang w:bidi="he-IL"/>
        </w:rPr>
        <w:t xml:space="preserve"> η </w:t>
      </w:r>
      <w:r w:rsidR="00691E47">
        <w:rPr>
          <w:rFonts w:cstheme="minorHAnsi"/>
          <w:sz w:val="28"/>
          <w:szCs w:val="28"/>
          <w:lang w:bidi="he-IL"/>
        </w:rPr>
        <w:t>φυσικότητα</w:t>
      </w:r>
      <w:r w:rsidR="009B12E2">
        <w:rPr>
          <w:rFonts w:cstheme="minorHAnsi"/>
          <w:sz w:val="28"/>
          <w:szCs w:val="28"/>
          <w:lang w:bidi="he-IL"/>
        </w:rPr>
        <w:t xml:space="preserve"> των </w:t>
      </w:r>
      <w:r w:rsidR="00691E47">
        <w:rPr>
          <w:rFonts w:cstheme="minorHAnsi"/>
          <w:sz w:val="28"/>
          <w:szCs w:val="28"/>
          <w:lang w:bidi="he-IL"/>
        </w:rPr>
        <w:t>πράξεων</w:t>
      </w:r>
      <w:r w:rsidR="009B12E2">
        <w:rPr>
          <w:rFonts w:cstheme="minorHAnsi"/>
          <w:sz w:val="28"/>
          <w:szCs w:val="28"/>
          <w:lang w:bidi="he-IL"/>
        </w:rPr>
        <w:t xml:space="preserve"> </w:t>
      </w:r>
      <w:r w:rsidR="00691E47">
        <w:rPr>
          <w:rFonts w:cstheme="minorHAnsi"/>
          <w:sz w:val="28"/>
          <w:szCs w:val="28"/>
          <w:lang w:bidi="he-IL"/>
        </w:rPr>
        <w:t>αυτών</w:t>
      </w:r>
      <w:r w:rsidR="009B12E2">
        <w:rPr>
          <w:rFonts w:cstheme="minorHAnsi"/>
          <w:sz w:val="28"/>
          <w:szCs w:val="28"/>
          <w:lang w:bidi="he-IL"/>
        </w:rPr>
        <w:t xml:space="preserve"> των </w:t>
      </w:r>
      <w:r w:rsidR="00691E47">
        <w:rPr>
          <w:rFonts w:cstheme="minorHAnsi"/>
          <w:sz w:val="28"/>
          <w:szCs w:val="28"/>
          <w:lang w:bidi="he-IL"/>
        </w:rPr>
        <w:t>προσώπων</w:t>
      </w:r>
      <w:r w:rsidR="009B12E2">
        <w:rPr>
          <w:rFonts w:cstheme="minorHAnsi"/>
          <w:sz w:val="28"/>
          <w:szCs w:val="28"/>
          <w:lang w:bidi="he-IL"/>
        </w:rPr>
        <w:t xml:space="preserve">. </w:t>
      </w:r>
      <w:r w:rsidR="00691E47">
        <w:rPr>
          <w:rFonts w:cstheme="minorHAnsi"/>
          <w:sz w:val="28"/>
          <w:szCs w:val="28"/>
          <w:lang w:bidi="he-IL"/>
        </w:rPr>
        <w:t>Έτσι</w:t>
      </w:r>
      <w:r w:rsidR="009B12E2">
        <w:rPr>
          <w:rFonts w:cstheme="minorHAnsi"/>
          <w:sz w:val="28"/>
          <w:szCs w:val="28"/>
          <w:lang w:bidi="he-IL"/>
        </w:rPr>
        <w:t xml:space="preserve"> θα </w:t>
      </w:r>
      <w:r w:rsidR="00691E47">
        <w:rPr>
          <w:rFonts w:cstheme="minorHAnsi"/>
          <w:sz w:val="28"/>
          <w:szCs w:val="28"/>
          <w:lang w:bidi="he-IL"/>
        </w:rPr>
        <w:t>αποδειχθεί</w:t>
      </w:r>
      <w:r w:rsidR="00410828">
        <w:rPr>
          <w:rFonts w:cstheme="minorHAnsi"/>
          <w:sz w:val="28"/>
          <w:szCs w:val="28"/>
          <w:lang w:bidi="he-IL"/>
        </w:rPr>
        <w:t>,</w:t>
      </w:r>
      <w:r w:rsidR="009B12E2">
        <w:rPr>
          <w:rFonts w:cstheme="minorHAnsi"/>
          <w:sz w:val="28"/>
          <w:szCs w:val="28"/>
          <w:lang w:bidi="he-IL"/>
        </w:rPr>
        <w:t xml:space="preserve"> ότι η </w:t>
      </w:r>
      <w:r w:rsidR="00691E47">
        <w:rPr>
          <w:rFonts w:cstheme="minorHAnsi"/>
          <w:sz w:val="28"/>
          <w:szCs w:val="28"/>
          <w:lang w:bidi="he-IL"/>
        </w:rPr>
        <w:t>εξιστόρηση</w:t>
      </w:r>
      <w:r w:rsidR="009B12E2">
        <w:rPr>
          <w:rFonts w:cstheme="minorHAnsi"/>
          <w:sz w:val="28"/>
          <w:szCs w:val="28"/>
          <w:lang w:bidi="he-IL"/>
        </w:rPr>
        <w:t xml:space="preserve"> </w:t>
      </w:r>
      <w:r w:rsidR="00691E47">
        <w:rPr>
          <w:rFonts w:cstheme="minorHAnsi"/>
          <w:sz w:val="28"/>
          <w:szCs w:val="28"/>
          <w:lang w:bidi="he-IL"/>
        </w:rPr>
        <w:t>αυτής</w:t>
      </w:r>
      <w:r w:rsidR="009B12E2">
        <w:rPr>
          <w:rFonts w:cstheme="minorHAnsi"/>
          <w:sz w:val="28"/>
          <w:szCs w:val="28"/>
          <w:lang w:bidi="he-IL"/>
        </w:rPr>
        <w:t xml:space="preserve"> της </w:t>
      </w:r>
      <w:r w:rsidR="00691E47">
        <w:rPr>
          <w:rFonts w:cstheme="minorHAnsi"/>
          <w:sz w:val="28"/>
          <w:szCs w:val="28"/>
          <w:lang w:bidi="he-IL"/>
        </w:rPr>
        <w:t>δίκης</w:t>
      </w:r>
      <w:r w:rsidR="009B12E2">
        <w:rPr>
          <w:rFonts w:cstheme="minorHAnsi"/>
          <w:sz w:val="28"/>
          <w:szCs w:val="28"/>
          <w:lang w:bidi="he-IL"/>
        </w:rPr>
        <w:t xml:space="preserve"> δεν είναι </w:t>
      </w:r>
      <w:r w:rsidR="00691E47">
        <w:rPr>
          <w:rFonts w:cstheme="minorHAnsi"/>
          <w:sz w:val="28"/>
          <w:szCs w:val="28"/>
          <w:lang w:bidi="he-IL"/>
        </w:rPr>
        <w:t>μυθοπλασία</w:t>
      </w:r>
      <w:r w:rsidR="009B12E2">
        <w:rPr>
          <w:rFonts w:cstheme="minorHAnsi"/>
          <w:sz w:val="28"/>
          <w:szCs w:val="28"/>
          <w:lang w:bidi="he-IL"/>
        </w:rPr>
        <w:t xml:space="preserve"> των </w:t>
      </w:r>
      <w:r w:rsidR="00691E47" w:rsidRPr="00351346">
        <w:rPr>
          <w:rFonts w:cstheme="minorHAnsi"/>
          <w:sz w:val="28"/>
          <w:szCs w:val="28"/>
          <w:lang w:bidi="he-IL"/>
        </w:rPr>
        <w:t>ευαγγελιστών</w:t>
      </w:r>
      <w:r w:rsidR="00410828">
        <w:rPr>
          <w:rFonts w:cstheme="minorHAnsi"/>
          <w:sz w:val="28"/>
          <w:szCs w:val="28"/>
          <w:lang w:bidi="he-IL"/>
        </w:rPr>
        <w:t>,</w:t>
      </w:r>
      <w:r w:rsidR="006207B8">
        <w:rPr>
          <w:rFonts w:cstheme="minorHAnsi"/>
          <w:sz w:val="28"/>
          <w:szCs w:val="28"/>
          <w:lang w:bidi="he-IL"/>
        </w:rPr>
        <w:t xml:space="preserve"> </w:t>
      </w:r>
      <w:r w:rsidR="00691E47">
        <w:rPr>
          <w:rFonts w:cstheme="minorHAnsi"/>
          <w:sz w:val="28"/>
          <w:szCs w:val="28"/>
          <w:lang w:bidi="he-IL"/>
        </w:rPr>
        <w:t>ούτε</w:t>
      </w:r>
      <w:r w:rsidR="009B12E2">
        <w:rPr>
          <w:rFonts w:cstheme="minorHAnsi"/>
          <w:sz w:val="28"/>
          <w:szCs w:val="28"/>
          <w:lang w:bidi="he-IL"/>
        </w:rPr>
        <w:t xml:space="preserve"> στα </w:t>
      </w:r>
      <w:r w:rsidR="00691E47">
        <w:rPr>
          <w:rFonts w:cstheme="minorHAnsi"/>
          <w:sz w:val="28"/>
          <w:szCs w:val="28"/>
          <w:lang w:bidi="he-IL"/>
        </w:rPr>
        <w:t>επιμέρους</w:t>
      </w:r>
      <w:r w:rsidR="009B12E2">
        <w:rPr>
          <w:rFonts w:cstheme="minorHAnsi"/>
          <w:sz w:val="28"/>
          <w:szCs w:val="28"/>
          <w:lang w:bidi="he-IL"/>
        </w:rPr>
        <w:t xml:space="preserve"> </w:t>
      </w:r>
      <w:r w:rsidR="00691E47">
        <w:rPr>
          <w:rFonts w:cstheme="minorHAnsi"/>
          <w:sz w:val="28"/>
          <w:szCs w:val="28"/>
          <w:lang w:bidi="he-IL"/>
        </w:rPr>
        <w:t>σημεία</w:t>
      </w:r>
      <w:r w:rsidR="00410828">
        <w:rPr>
          <w:rFonts w:cstheme="minorHAnsi"/>
          <w:sz w:val="28"/>
          <w:szCs w:val="28"/>
          <w:lang w:bidi="he-IL"/>
        </w:rPr>
        <w:t xml:space="preserve"> της,</w:t>
      </w:r>
      <w:r w:rsidR="009B12E2">
        <w:rPr>
          <w:rFonts w:cstheme="minorHAnsi"/>
          <w:sz w:val="28"/>
          <w:szCs w:val="28"/>
          <w:lang w:bidi="he-IL"/>
        </w:rPr>
        <w:t xml:space="preserve"> </w:t>
      </w:r>
      <w:r w:rsidR="00691E47">
        <w:rPr>
          <w:rFonts w:cstheme="minorHAnsi"/>
          <w:sz w:val="28"/>
          <w:szCs w:val="28"/>
          <w:lang w:bidi="he-IL"/>
        </w:rPr>
        <w:t>ούτε</w:t>
      </w:r>
      <w:r w:rsidR="009B12E2">
        <w:rPr>
          <w:rFonts w:cstheme="minorHAnsi"/>
          <w:sz w:val="28"/>
          <w:szCs w:val="28"/>
          <w:lang w:bidi="he-IL"/>
        </w:rPr>
        <w:t xml:space="preserve"> στην </w:t>
      </w:r>
      <w:r w:rsidR="00691E47">
        <w:rPr>
          <w:rFonts w:cstheme="minorHAnsi"/>
          <w:sz w:val="28"/>
          <w:szCs w:val="28"/>
          <w:lang w:bidi="he-IL"/>
        </w:rPr>
        <w:t>ολότητα</w:t>
      </w:r>
      <w:r w:rsidR="009B12E2">
        <w:rPr>
          <w:rFonts w:cstheme="minorHAnsi"/>
          <w:sz w:val="28"/>
          <w:szCs w:val="28"/>
          <w:lang w:bidi="he-IL"/>
        </w:rPr>
        <w:t xml:space="preserve"> της.</w:t>
      </w:r>
    </w:p>
    <w:p w14:paraId="43112B91" w14:textId="0B0E135C" w:rsidR="006207B8" w:rsidRPr="00351346" w:rsidRDefault="001231E9" w:rsidP="005D1EA3">
      <w:pPr>
        <w:autoSpaceDE w:val="0"/>
        <w:autoSpaceDN w:val="0"/>
        <w:adjustRightInd w:val="0"/>
        <w:spacing w:after="0" w:line="240" w:lineRule="auto"/>
        <w:ind w:left="-1134" w:right="-949" w:firstLine="567"/>
        <w:jc w:val="both"/>
        <w:rPr>
          <w:rStyle w:val="a5"/>
          <w:rFonts w:cstheme="minorHAnsi"/>
          <w:i w:val="0"/>
          <w:iCs w:val="0"/>
          <w:sz w:val="28"/>
          <w:szCs w:val="28"/>
          <w:bdr w:val="none" w:sz="0" w:space="0" w:color="auto" w:frame="1"/>
          <w:shd w:val="clear" w:color="auto" w:fill="FFFFFF"/>
        </w:rPr>
      </w:pPr>
      <w:r w:rsidRPr="00351346">
        <w:rPr>
          <w:rStyle w:val="a5"/>
          <w:rFonts w:cstheme="minorHAnsi"/>
          <w:i w:val="0"/>
          <w:iCs w:val="0"/>
          <w:sz w:val="28"/>
          <w:szCs w:val="28"/>
          <w:bdr w:val="none" w:sz="0" w:space="0" w:color="auto" w:frame="1"/>
          <w:shd w:val="clear" w:color="auto" w:fill="FFFFFF"/>
        </w:rPr>
        <w:t xml:space="preserve">Το </w:t>
      </w:r>
      <w:r w:rsidR="00691E47" w:rsidRPr="00351346">
        <w:rPr>
          <w:rStyle w:val="a5"/>
          <w:rFonts w:cstheme="minorHAnsi"/>
          <w:i w:val="0"/>
          <w:iCs w:val="0"/>
          <w:sz w:val="28"/>
          <w:szCs w:val="28"/>
          <w:bdr w:val="none" w:sz="0" w:space="0" w:color="auto" w:frame="1"/>
          <w:shd w:val="clear" w:color="auto" w:fill="FFFFFF"/>
        </w:rPr>
        <w:t>κείμενο</w:t>
      </w:r>
      <w:r w:rsidRPr="00351346">
        <w:rPr>
          <w:rStyle w:val="a5"/>
          <w:rFonts w:cstheme="minorHAnsi"/>
          <w:i w:val="0"/>
          <w:iCs w:val="0"/>
          <w:sz w:val="28"/>
          <w:szCs w:val="28"/>
          <w:bdr w:val="none" w:sz="0" w:space="0" w:color="auto" w:frame="1"/>
          <w:shd w:val="clear" w:color="auto" w:fill="FFFFFF"/>
        </w:rPr>
        <w:t xml:space="preserve"> του </w:t>
      </w:r>
      <w:r w:rsidR="00691E47" w:rsidRPr="00351346">
        <w:rPr>
          <w:rStyle w:val="a5"/>
          <w:rFonts w:cstheme="minorHAnsi"/>
          <w:i w:val="0"/>
          <w:iCs w:val="0"/>
          <w:sz w:val="28"/>
          <w:szCs w:val="28"/>
          <w:bdr w:val="none" w:sz="0" w:space="0" w:color="auto" w:frame="1"/>
          <w:shd w:val="clear" w:color="auto" w:fill="FFFFFF"/>
        </w:rPr>
        <w:t>ευαγγελιστή</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Ιωάννη</w:t>
      </w:r>
      <w:r w:rsidRPr="00351346">
        <w:rPr>
          <w:rStyle w:val="a5"/>
          <w:rFonts w:cstheme="minorHAnsi"/>
          <w:i w:val="0"/>
          <w:iCs w:val="0"/>
          <w:sz w:val="28"/>
          <w:szCs w:val="28"/>
          <w:bdr w:val="none" w:sz="0" w:space="0" w:color="auto" w:frame="1"/>
          <w:shd w:val="clear" w:color="auto" w:fill="FFFFFF"/>
        </w:rPr>
        <w:t xml:space="preserve"> πολύ </w:t>
      </w:r>
      <w:r w:rsidR="00691E47" w:rsidRPr="00351346">
        <w:rPr>
          <w:rStyle w:val="a5"/>
          <w:rFonts w:cstheme="minorHAnsi"/>
          <w:i w:val="0"/>
          <w:iCs w:val="0"/>
          <w:sz w:val="28"/>
          <w:szCs w:val="28"/>
          <w:bdr w:val="none" w:sz="0" w:space="0" w:color="auto" w:frame="1"/>
          <w:shd w:val="clear" w:color="auto" w:fill="FFFFFF"/>
        </w:rPr>
        <w:t>περισσότερο</w:t>
      </w:r>
      <w:r w:rsidRPr="00351346">
        <w:rPr>
          <w:rStyle w:val="a5"/>
          <w:rFonts w:cstheme="minorHAnsi"/>
          <w:i w:val="0"/>
          <w:iCs w:val="0"/>
          <w:sz w:val="28"/>
          <w:szCs w:val="28"/>
          <w:bdr w:val="none" w:sz="0" w:space="0" w:color="auto" w:frame="1"/>
          <w:shd w:val="clear" w:color="auto" w:fill="FFFFFF"/>
        </w:rPr>
        <w:t xml:space="preserve"> και από τους </w:t>
      </w:r>
      <w:r w:rsidR="00691E47" w:rsidRPr="00351346">
        <w:rPr>
          <w:rStyle w:val="a5"/>
          <w:rFonts w:cstheme="minorHAnsi"/>
          <w:i w:val="0"/>
          <w:iCs w:val="0"/>
          <w:sz w:val="28"/>
          <w:szCs w:val="28"/>
          <w:bdr w:val="none" w:sz="0" w:space="0" w:color="auto" w:frame="1"/>
          <w:shd w:val="clear" w:color="auto" w:fill="FFFFFF"/>
        </w:rPr>
        <w:t>συνοπτικούς</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ευαγγελιστές</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έχει</w:t>
      </w:r>
      <w:r w:rsidRPr="00351346">
        <w:rPr>
          <w:rStyle w:val="a5"/>
          <w:rFonts w:cstheme="minorHAnsi"/>
          <w:i w:val="0"/>
          <w:iCs w:val="0"/>
          <w:sz w:val="28"/>
          <w:szCs w:val="28"/>
          <w:bdr w:val="none" w:sz="0" w:space="0" w:color="auto" w:frame="1"/>
          <w:shd w:val="clear" w:color="auto" w:fill="FFFFFF"/>
        </w:rPr>
        <w:t xml:space="preserve"> και ένα </w:t>
      </w:r>
      <w:r w:rsidR="00691E47" w:rsidRPr="00351346">
        <w:rPr>
          <w:rStyle w:val="a5"/>
          <w:rFonts w:cstheme="minorHAnsi"/>
          <w:i w:val="0"/>
          <w:iCs w:val="0"/>
          <w:sz w:val="28"/>
          <w:szCs w:val="28"/>
          <w:bdr w:val="none" w:sz="0" w:space="0" w:color="auto" w:frame="1"/>
          <w:shd w:val="clear" w:color="auto" w:fill="FFFFFF"/>
        </w:rPr>
        <w:t>βαθύ</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θεολογικό</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περιεχόμενο</w:t>
      </w:r>
      <w:r w:rsidR="009E3D58">
        <w:rPr>
          <w:rStyle w:val="a5"/>
          <w:rFonts w:cstheme="minorHAnsi"/>
          <w:i w:val="0"/>
          <w:iCs w:val="0"/>
          <w:sz w:val="28"/>
          <w:szCs w:val="28"/>
          <w:bdr w:val="none" w:sz="0" w:space="0" w:color="auto" w:frame="1"/>
          <w:shd w:val="clear" w:color="auto" w:fill="FFFFFF"/>
        </w:rPr>
        <w:t>. Ε</w:t>
      </w:r>
      <w:r w:rsidRPr="00351346">
        <w:rPr>
          <w:rStyle w:val="a5"/>
          <w:rFonts w:cstheme="minorHAnsi"/>
          <w:i w:val="0"/>
          <w:iCs w:val="0"/>
          <w:sz w:val="28"/>
          <w:szCs w:val="28"/>
          <w:bdr w:val="none" w:sz="0" w:space="0" w:color="auto" w:frame="1"/>
          <w:shd w:val="clear" w:color="auto" w:fill="FFFFFF"/>
        </w:rPr>
        <w:t xml:space="preserve">άν </w:t>
      </w:r>
      <w:r w:rsidR="00691E47" w:rsidRPr="00351346">
        <w:rPr>
          <w:rStyle w:val="a5"/>
          <w:rFonts w:cstheme="minorHAnsi"/>
          <w:i w:val="0"/>
          <w:iCs w:val="0"/>
          <w:sz w:val="28"/>
          <w:szCs w:val="28"/>
          <w:bdr w:val="none" w:sz="0" w:space="0" w:color="auto" w:frame="1"/>
          <w:shd w:val="clear" w:color="auto" w:fill="FFFFFF"/>
        </w:rPr>
        <w:t>θέλουμε</w:t>
      </w:r>
      <w:r w:rsidRPr="00351346">
        <w:rPr>
          <w:rStyle w:val="a5"/>
          <w:rFonts w:cstheme="minorHAnsi"/>
          <w:i w:val="0"/>
          <w:iCs w:val="0"/>
          <w:sz w:val="28"/>
          <w:szCs w:val="28"/>
          <w:bdr w:val="none" w:sz="0" w:space="0" w:color="auto" w:frame="1"/>
          <w:shd w:val="clear" w:color="auto" w:fill="FFFFFF"/>
        </w:rPr>
        <w:t xml:space="preserve"> να </w:t>
      </w:r>
      <w:r w:rsidR="00691E47" w:rsidRPr="00351346">
        <w:rPr>
          <w:rStyle w:val="a5"/>
          <w:rFonts w:cstheme="minorHAnsi"/>
          <w:i w:val="0"/>
          <w:iCs w:val="0"/>
          <w:sz w:val="28"/>
          <w:szCs w:val="28"/>
          <w:bdr w:val="none" w:sz="0" w:space="0" w:color="auto" w:frame="1"/>
          <w:shd w:val="clear" w:color="auto" w:fill="FFFFFF"/>
        </w:rPr>
        <w:t>έχουμε</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σεβασμό</w:t>
      </w:r>
      <w:r w:rsidRPr="00351346">
        <w:rPr>
          <w:rStyle w:val="a5"/>
          <w:rFonts w:cstheme="minorHAnsi"/>
          <w:i w:val="0"/>
          <w:iCs w:val="0"/>
          <w:sz w:val="28"/>
          <w:szCs w:val="28"/>
          <w:bdr w:val="none" w:sz="0" w:space="0" w:color="auto" w:frame="1"/>
          <w:shd w:val="clear" w:color="auto" w:fill="FFFFFF"/>
        </w:rPr>
        <w:t xml:space="preserve"> προς το </w:t>
      </w:r>
      <w:r w:rsidR="00691E47" w:rsidRPr="00351346">
        <w:rPr>
          <w:rStyle w:val="a5"/>
          <w:rFonts w:cstheme="minorHAnsi"/>
          <w:i w:val="0"/>
          <w:iCs w:val="0"/>
          <w:sz w:val="28"/>
          <w:szCs w:val="28"/>
          <w:bdr w:val="none" w:sz="0" w:space="0" w:color="auto" w:frame="1"/>
          <w:shd w:val="clear" w:color="auto" w:fill="FFFFFF"/>
        </w:rPr>
        <w:t>κείμενο</w:t>
      </w:r>
      <w:r w:rsidRPr="00351346">
        <w:rPr>
          <w:rStyle w:val="a5"/>
          <w:rFonts w:cstheme="minorHAnsi"/>
          <w:i w:val="0"/>
          <w:iCs w:val="0"/>
          <w:sz w:val="28"/>
          <w:szCs w:val="28"/>
          <w:bdr w:val="none" w:sz="0" w:space="0" w:color="auto" w:frame="1"/>
          <w:shd w:val="clear" w:color="auto" w:fill="FFFFFF"/>
        </w:rPr>
        <w:t xml:space="preserve"> </w:t>
      </w:r>
      <w:r w:rsidR="009E3D58">
        <w:rPr>
          <w:rStyle w:val="a5"/>
          <w:rFonts w:cstheme="minorHAnsi"/>
          <w:i w:val="0"/>
          <w:iCs w:val="0"/>
          <w:sz w:val="28"/>
          <w:szCs w:val="28"/>
          <w:bdr w:val="none" w:sz="0" w:space="0" w:color="auto" w:frame="1"/>
          <w:shd w:val="clear" w:color="auto" w:fill="FFFFFF"/>
        </w:rPr>
        <w:t xml:space="preserve">και </w:t>
      </w:r>
      <w:r w:rsidRPr="00351346">
        <w:rPr>
          <w:rStyle w:val="a5"/>
          <w:rFonts w:cstheme="minorHAnsi"/>
          <w:i w:val="0"/>
          <w:iCs w:val="0"/>
          <w:sz w:val="28"/>
          <w:szCs w:val="28"/>
          <w:bdr w:val="none" w:sz="0" w:space="0" w:color="auto" w:frame="1"/>
          <w:shd w:val="clear" w:color="auto" w:fill="FFFFFF"/>
        </w:rPr>
        <w:t>στη στοχοθεσ</w:t>
      </w:r>
      <w:r w:rsidR="00691E47">
        <w:rPr>
          <w:rStyle w:val="a5"/>
          <w:rFonts w:cstheme="minorHAnsi"/>
          <w:i w:val="0"/>
          <w:iCs w:val="0"/>
          <w:sz w:val="28"/>
          <w:szCs w:val="28"/>
          <w:bdr w:val="none" w:sz="0" w:space="0" w:color="auto" w:frame="1"/>
          <w:shd w:val="clear" w:color="auto" w:fill="FFFFFF"/>
        </w:rPr>
        <w:t>ί</w:t>
      </w:r>
      <w:r w:rsidRPr="00351346">
        <w:rPr>
          <w:rStyle w:val="a5"/>
          <w:rFonts w:cstheme="minorHAnsi"/>
          <w:i w:val="0"/>
          <w:iCs w:val="0"/>
          <w:sz w:val="28"/>
          <w:szCs w:val="28"/>
          <w:bdr w:val="none" w:sz="0" w:space="0" w:color="auto" w:frame="1"/>
          <w:shd w:val="clear" w:color="auto" w:fill="FFFFFF"/>
        </w:rPr>
        <w:t xml:space="preserve">α του </w:t>
      </w:r>
      <w:r w:rsidR="00691E47">
        <w:rPr>
          <w:rStyle w:val="a5"/>
          <w:rFonts w:cstheme="minorHAnsi"/>
          <w:i w:val="0"/>
          <w:iCs w:val="0"/>
          <w:sz w:val="28"/>
          <w:szCs w:val="28"/>
          <w:bdr w:val="none" w:sz="0" w:space="0" w:color="auto" w:frame="1"/>
          <w:shd w:val="clear" w:color="auto" w:fill="FFFFFF"/>
        </w:rPr>
        <w:t>ί</w:t>
      </w:r>
      <w:r w:rsidRPr="00351346">
        <w:rPr>
          <w:rStyle w:val="a5"/>
          <w:rFonts w:cstheme="minorHAnsi"/>
          <w:i w:val="0"/>
          <w:iCs w:val="0"/>
          <w:sz w:val="28"/>
          <w:szCs w:val="28"/>
          <w:bdr w:val="none" w:sz="0" w:space="0" w:color="auto" w:frame="1"/>
          <w:shd w:val="clear" w:color="auto" w:fill="FFFFFF"/>
        </w:rPr>
        <w:t>δ</w:t>
      </w:r>
      <w:r w:rsidR="00691E47">
        <w:rPr>
          <w:rStyle w:val="a5"/>
          <w:rFonts w:cstheme="minorHAnsi"/>
          <w:i w:val="0"/>
          <w:iCs w:val="0"/>
          <w:sz w:val="28"/>
          <w:szCs w:val="28"/>
          <w:bdr w:val="none" w:sz="0" w:space="0" w:color="auto" w:frame="1"/>
          <w:shd w:val="clear" w:color="auto" w:fill="FFFFFF"/>
        </w:rPr>
        <w:t>ι</w:t>
      </w:r>
      <w:r w:rsidRPr="00351346">
        <w:rPr>
          <w:rStyle w:val="a5"/>
          <w:rFonts w:cstheme="minorHAnsi"/>
          <w:i w:val="0"/>
          <w:iCs w:val="0"/>
          <w:sz w:val="28"/>
          <w:szCs w:val="28"/>
          <w:bdr w:val="none" w:sz="0" w:space="0" w:color="auto" w:frame="1"/>
          <w:shd w:val="clear" w:color="auto" w:fill="FFFFFF"/>
        </w:rPr>
        <w:t xml:space="preserve">ου του </w:t>
      </w:r>
      <w:r w:rsidR="00691E47" w:rsidRPr="00351346">
        <w:rPr>
          <w:rStyle w:val="a5"/>
          <w:rFonts w:cstheme="minorHAnsi"/>
          <w:i w:val="0"/>
          <w:iCs w:val="0"/>
          <w:sz w:val="28"/>
          <w:szCs w:val="28"/>
          <w:bdr w:val="none" w:sz="0" w:space="0" w:color="auto" w:frame="1"/>
          <w:shd w:val="clear" w:color="auto" w:fill="FFFFFF"/>
        </w:rPr>
        <w:t>συγγραφέα</w:t>
      </w:r>
      <w:r w:rsidRPr="00351346">
        <w:rPr>
          <w:rStyle w:val="a5"/>
          <w:rFonts w:cstheme="minorHAnsi"/>
          <w:i w:val="0"/>
          <w:iCs w:val="0"/>
          <w:sz w:val="28"/>
          <w:szCs w:val="28"/>
          <w:bdr w:val="none" w:sz="0" w:space="0" w:color="auto" w:frame="1"/>
          <w:shd w:val="clear" w:color="auto" w:fill="FFFFFF"/>
        </w:rPr>
        <w:t xml:space="preserve">  </w:t>
      </w:r>
      <w:r w:rsidRPr="00657704">
        <w:rPr>
          <w:rFonts w:cstheme="minorHAnsi"/>
          <w:lang w:bidi="he-IL"/>
        </w:rPr>
        <w:t xml:space="preserve">Ἐγένετο ἄνθρωπος, ἀπεσταλμένος παρὰ θεοῦ, ὄνομα αὐτῷ Ἰωάννης· </w:t>
      </w:r>
      <w:r w:rsidRPr="00657704">
        <w:rPr>
          <w:rFonts w:cstheme="minorHAnsi"/>
          <w:vertAlign w:val="superscript"/>
          <w:lang w:bidi="he-IL"/>
        </w:rPr>
        <w:t xml:space="preserve">7 </w:t>
      </w:r>
      <w:r w:rsidRPr="00657704">
        <w:rPr>
          <w:rFonts w:cstheme="minorHAnsi"/>
          <w:lang w:bidi="he-IL"/>
        </w:rPr>
        <w:t xml:space="preserve"> οὗτος ἦλθεν εἰς μαρτυρίαν ἵνα μαρτυρήσῃ περὶ τοῦ φωτός, ἵνα πάντες πιστεύσωσιν δι᾽ αὐτοῦ. </w:t>
      </w:r>
      <w:r w:rsidRPr="00657704">
        <w:rPr>
          <w:rFonts w:cstheme="minorHAnsi"/>
          <w:vertAlign w:val="superscript"/>
          <w:lang w:bidi="he-IL"/>
        </w:rPr>
        <w:t xml:space="preserve">8 </w:t>
      </w:r>
      <w:r w:rsidRPr="00657704">
        <w:rPr>
          <w:rFonts w:cstheme="minorHAnsi"/>
          <w:lang w:bidi="he-IL"/>
        </w:rPr>
        <w:t xml:space="preserve"> οὐκ ἦν ἐκεῖνος τὸ φῶς, ἀλλ᾽ ἵνα μαρτυρήσῃ περὶ τοῦ φωτός(</w:t>
      </w:r>
      <w:r w:rsidR="00F83FDC">
        <w:rPr>
          <w:rFonts w:cstheme="minorHAnsi"/>
          <w:lang w:bidi="he-IL"/>
        </w:rPr>
        <w:t>Ιω</w:t>
      </w:r>
      <w:r w:rsidRPr="00657704">
        <w:rPr>
          <w:rFonts w:cstheme="minorHAnsi"/>
          <w:lang w:bidi="he-IL"/>
        </w:rPr>
        <w:t>1:6-8)</w:t>
      </w:r>
      <w:r w:rsidR="006207B8" w:rsidRPr="003F7917">
        <w:rPr>
          <w:rFonts w:cstheme="minorHAnsi"/>
          <w:sz w:val="28"/>
          <w:szCs w:val="28"/>
          <w:lang w:bidi="he-IL"/>
        </w:rPr>
        <w:t xml:space="preserve"> </w:t>
      </w:r>
      <w:r w:rsidR="00691E47" w:rsidRPr="00351346">
        <w:rPr>
          <w:rStyle w:val="a5"/>
          <w:rFonts w:cstheme="minorHAnsi"/>
          <w:i w:val="0"/>
          <w:iCs w:val="0"/>
          <w:sz w:val="28"/>
          <w:szCs w:val="28"/>
          <w:bdr w:val="none" w:sz="0" w:space="0" w:color="auto" w:frame="1"/>
          <w:shd w:val="clear" w:color="auto" w:fill="FFFFFF"/>
        </w:rPr>
        <w:t>αφού</w:t>
      </w:r>
      <w:r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γράφτηκε</w:t>
      </w:r>
      <w:r w:rsidRPr="00351346">
        <w:rPr>
          <w:rStyle w:val="a5"/>
          <w:rFonts w:cstheme="minorHAnsi"/>
          <w:i w:val="0"/>
          <w:iCs w:val="0"/>
          <w:sz w:val="28"/>
          <w:szCs w:val="28"/>
          <w:bdr w:val="none" w:sz="0" w:space="0" w:color="auto" w:frame="1"/>
          <w:shd w:val="clear" w:color="auto" w:fill="FFFFFF"/>
        </w:rPr>
        <w:t xml:space="preserve"> για να </w:t>
      </w:r>
      <w:r w:rsidR="00691E47" w:rsidRPr="00351346">
        <w:rPr>
          <w:rStyle w:val="a5"/>
          <w:rFonts w:cstheme="minorHAnsi"/>
          <w:i w:val="0"/>
          <w:iCs w:val="0"/>
          <w:sz w:val="28"/>
          <w:szCs w:val="28"/>
          <w:bdr w:val="none" w:sz="0" w:space="0" w:color="auto" w:frame="1"/>
          <w:shd w:val="clear" w:color="auto" w:fill="FFFFFF"/>
        </w:rPr>
        <w:t>πιστέψουν</w:t>
      </w:r>
      <w:r w:rsidRPr="00351346">
        <w:rPr>
          <w:rStyle w:val="a5"/>
          <w:rFonts w:cstheme="minorHAnsi"/>
          <w:i w:val="0"/>
          <w:iCs w:val="0"/>
          <w:sz w:val="28"/>
          <w:szCs w:val="28"/>
          <w:bdr w:val="none" w:sz="0" w:space="0" w:color="auto" w:frame="1"/>
          <w:shd w:val="clear" w:color="auto" w:fill="FFFFFF"/>
        </w:rPr>
        <w:t xml:space="preserve"> οι </w:t>
      </w:r>
      <w:r w:rsidR="00691E47" w:rsidRPr="00351346">
        <w:rPr>
          <w:rStyle w:val="a5"/>
          <w:rFonts w:cstheme="minorHAnsi"/>
          <w:i w:val="0"/>
          <w:iCs w:val="0"/>
          <w:sz w:val="28"/>
          <w:szCs w:val="28"/>
          <w:bdr w:val="none" w:sz="0" w:space="0" w:color="auto" w:frame="1"/>
          <w:shd w:val="clear" w:color="auto" w:fill="FFFFFF"/>
        </w:rPr>
        <w:t>ακροατές</w:t>
      </w:r>
      <w:r w:rsidRPr="00351346">
        <w:rPr>
          <w:rStyle w:val="a5"/>
          <w:rFonts w:cstheme="minorHAnsi"/>
          <w:i w:val="0"/>
          <w:iCs w:val="0"/>
          <w:sz w:val="28"/>
          <w:szCs w:val="28"/>
          <w:bdr w:val="none" w:sz="0" w:space="0" w:color="auto" w:frame="1"/>
          <w:shd w:val="clear" w:color="auto" w:fill="FFFFFF"/>
        </w:rPr>
        <w:t xml:space="preserve"> του</w:t>
      </w:r>
      <w:r w:rsidR="00410828">
        <w:rPr>
          <w:rStyle w:val="a5"/>
          <w:rFonts w:cstheme="minorHAnsi"/>
          <w:i w:val="0"/>
          <w:iCs w:val="0"/>
          <w:sz w:val="28"/>
          <w:szCs w:val="28"/>
          <w:bdr w:val="none" w:sz="0" w:space="0" w:color="auto" w:frame="1"/>
          <w:shd w:val="clear" w:color="auto" w:fill="FFFFFF"/>
        </w:rPr>
        <w:t>,</w:t>
      </w:r>
      <w:r w:rsidRPr="00351346">
        <w:rPr>
          <w:rStyle w:val="a5"/>
          <w:rFonts w:cstheme="minorHAnsi"/>
          <w:i w:val="0"/>
          <w:iCs w:val="0"/>
          <w:sz w:val="28"/>
          <w:szCs w:val="28"/>
          <w:bdr w:val="none" w:sz="0" w:space="0" w:color="auto" w:frame="1"/>
          <w:shd w:val="clear" w:color="auto" w:fill="FFFFFF"/>
        </w:rPr>
        <w:t xml:space="preserve"> ότι ο </w:t>
      </w:r>
      <w:r w:rsidR="00691E47" w:rsidRPr="00351346">
        <w:rPr>
          <w:rStyle w:val="a5"/>
          <w:rFonts w:cstheme="minorHAnsi"/>
          <w:i w:val="0"/>
          <w:iCs w:val="0"/>
          <w:sz w:val="28"/>
          <w:szCs w:val="28"/>
          <w:bdr w:val="none" w:sz="0" w:space="0" w:color="auto" w:frame="1"/>
          <w:shd w:val="clear" w:color="auto" w:fill="FFFFFF"/>
        </w:rPr>
        <w:t>Ιησούς</w:t>
      </w:r>
      <w:r w:rsidRPr="00351346">
        <w:rPr>
          <w:rStyle w:val="a5"/>
          <w:rFonts w:cstheme="minorHAnsi"/>
          <w:i w:val="0"/>
          <w:iCs w:val="0"/>
          <w:sz w:val="28"/>
          <w:szCs w:val="28"/>
          <w:bdr w:val="none" w:sz="0" w:space="0" w:color="auto" w:frame="1"/>
          <w:shd w:val="clear" w:color="auto" w:fill="FFFFFF"/>
        </w:rPr>
        <w:t xml:space="preserve"> είναι ο </w:t>
      </w:r>
      <w:r w:rsidR="00691E47" w:rsidRPr="00351346">
        <w:rPr>
          <w:rStyle w:val="a5"/>
          <w:rFonts w:cstheme="minorHAnsi"/>
          <w:i w:val="0"/>
          <w:iCs w:val="0"/>
          <w:sz w:val="28"/>
          <w:szCs w:val="28"/>
          <w:bdr w:val="none" w:sz="0" w:space="0" w:color="auto" w:frame="1"/>
          <w:shd w:val="clear" w:color="auto" w:fill="FFFFFF"/>
        </w:rPr>
        <w:t>Υιός</w:t>
      </w:r>
      <w:r w:rsidRPr="00351346">
        <w:rPr>
          <w:rStyle w:val="a5"/>
          <w:rFonts w:cstheme="minorHAnsi"/>
          <w:i w:val="0"/>
          <w:iCs w:val="0"/>
          <w:sz w:val="28"/>
          <w:szCs w:val="28"/>
          <w:bdr w:val="none" w:sz="0" w:space="0" w:color="auto" w:frame="1"/>
          <w:shd w:val="clear" w:color="auto" w:fill="FFFFFF"/>
        </w:rPr>
        <w:t xml:space="preserve"> του </w:t>
      </w:r>
      <w:r w:rsidR="00691E47" w:rsidRPr="00351346">
        <w:rPr>
          <w:rStyle w:val="a5"/>
          <w:rFonts w:cstheme="minorHAnsi"/>
          <w:i w:val="0"/>
          <w:iCs w:val="0"/>
          <w:sz w:val="28"/>
          <w:szCs w:val="28"/>
          <w:bdr w:val="none" w:sz="0" w:space="0" w:color="auto" w:frame="1"/>
          <w:shd w:val="clear" w:color="auto" w:fill="FFFFFF"/>
        </w:rPr>
        <w:t>Θεού</w:t>
      </w:r>
      <w:r w:rsidR="00410828">
        <w:rPr>
          <w:rStyle w:val="a5"/>
          <w:rFonts w:cstheme="minorHAnsi"/>
          <w:i w:val="0"/>
          <w:iCs w:val="0"/>
          <w:sz w:val="28"/>
          <w:szCs w:val="28"/>
          <w:bdr w:val="none" w:sz="0" w:space="0" w:color="auto" w:frame="1"/>
          <w:shd w:val="clear" w:color="auto" w:fill="FFFFFF"/>
        </w:rPr>
        <w:t>,</w:t>
      </w:r>
      <w:r w:rsidR="009E3D58">
        <w:rPr>
          <w:rStyle w:val="a5"/>
          <w:rFonts w:cstheme="minorHAnsi"/>
          <w:i w:val="0"/>
          <w:iCs w:val="0"/>
          <w:sz w:val="28"/>
          <w:szCs w:val="28"/>
          <w:bdr w:val="none" w:sz="0" w:space="0" w:color="auto" w:frame="1"/>
          <w:shd w:val="clear" w:color="auto" w:fill="FFFFFF"/>
        </w:rPr>
        <w:t xml:space="preserve"> θα πρέπει αυτό να το αναδείξουμε</w:t>
      </w:r>
      <w:r w:rsidRPr="00351346">
        <w:rPr>
          <w:rStyle w:val="a5"/>
          <w:rFonts w:cstheme="minorHAnsi"/>
          <w:i w:val="0"/>
          <w:iCs w:val="0"/>
          <w:sz w:val="28"/>
          <w:szCs w:val="28"/>
          <w:bdr w:val="none" w:sz="0" w:space="0" w:color="auto" w:frame="1"/>
          <w:shd w:val="clear" w:color="auto" w:fill="FFFFFF"/>
        </w:rPr>
        <w:t>.</w:t>
      </w:r>
      <w:r w:rsidR="006207B8" w:rsidRPr="00351346">
        <w:rPr>
          <w:rStyle w:val="a5"/>
          <w:rFonts w:cstheme="minorHAnsi"/>
          <w:i w:val="0"/>
          <w:iCs w:val="0"/>
          <w:sz w:val="28"/>
          <w:szCs w:val="28"/>
          <w:bdr w:val="none" w:sz="0" w:space="0" w:color="auto" w:frame="1"/>
          <w:shd w:val="clear" w:color="auto" w:fill="FFFFFF"/>
        </w:rPr>
        <w:t xml:space="preserve"> Για αυτό </w:t>
      </w:r>
      <w:r w:rsidR="00691E47" w:rsidRPr="00351346">
        <w:rPr>
          <w:rStyle w:val="a5"/>
          <w:rFonts w:cstheme="minorHAnsi"/>
          <w:i w:val="0"/>
          <w:iCs w:val="0"/>
          <w:sz w:val="28"/>
          <w:szCs w:val="28"/>
          <w:bdr w:val="none" w:sz="0" w:space="0" w:color="auto" w:frame="1"/>
          <w:shd w:val="clear" w:color="auto" w:fill="FFFFFF"/>
        </w:rPr>
        <w:t>σεβόμενοι</w:t>
      </w:r>
      <w:r w:rsidR="006207B8" w:rsidRPr="00351346">
        <w:rPr>
          <w:rStyle w:val="a5"/>
          <w:rFonts w:cstheme="minorHAnsi"/>
          <w:i w:val="0"/>
          <w:iCs w:val="0"/>
          <w:sz w:val="28"/>
          <w:szCs w:val="28"/>
          <w:bdr w:val="none" w:sz="0" w:space="0" w:color="auto" w:frame="1"/>
          <w:shd w:val="clear" w:color="auto" w:fill="FFFFFF"/>
        </w:rPr>
        <w:t xml:space="preserve"> το </w:t>
      </w:r>
      <w:r w:rsidR="00691E47" w:rsidRPr="00351346">
        <w:rPr>
          <w:rStyle w:val="a5"/>
          <w:rFonts w:cstheme="minorHAnsi"/>
          <w:i w:val="0"/>
          <w:iCs w:val="0"/>
          <w:sz w:val="28"/>
          <w:szCs w:val="28"/>
          <w:bdr w:val="none" w:sz="0" w:space="0" w:color="auto" w:frame="1"/>
          <w:shd w:val="clear" w:color="auto" w:fill="FFFFFF"/>
        </w:rPr>
        <w:t>ρόλο</w:t>
      </w:r>
      <w:r w:rsidR="006207B8" w:rsidRPr="00351346">
        <w:rPr>
          <w:rStyle w:val="a5"/>
          <w:rFonts w:cstheme="minorHAnsi"/>
          <w:i w:val="0"/>
          <w:iCs w:val="0"/>
          <w:sz w:val="28"/>
          <w:szCs w:val="28"/>
          <w:bdr w:val="none" w:sz="0" w:space="0" w:color="auto" w:frame="1"/>
          <w:shd w:val="clear" w:color="auto" w:fill="FFFFFF"/>
        </w:rPr>
        <w:t xml:space="preserve"> και το </w:t>
      </w:r>
      <w:r w:rsidR="00691E47" w:rsidRPr="00351346">
        <w:rPr>
          <w:rStyle w:val="a5"/>
          <w:rFonts w:cstheme="minorHAnsi"/>
          <w:i w:val="0"/>
          <w:iCs w:val="0"/>
          <w:sz w:val="28"/>
          <w:szCs w:val="28"/>
          <w:bdr w:val="none" w:sz="0" w:space="0" w:color="auto" w:frame="1"/>
          <w:shd w:val="clear" w:color="auto" w:fill="FFFFFF"/>
        </w:rPr>
        <w:t>χαρακτήρα</w:t>
      </w:r>
      <w:r w:rsidR="006207B8" w:rsidRPr="00351346">
        <w:rPr>
          <w:rStyle w:val="a5"/>
          <w:rFonts w:cstheme="minorHAnsi"/>
          <w:i w:val="0"/>
          <w:iCs w:val="0"/>
          <w:sz w:val="28"/>
          <w:szCs w:val="28"/>
          <w:bdr w:val="none" w:sz="0" w:space="0" w:color="auto" w:frame="1"/>
          <w:shd w:val="clear" w:color="auto" w:fill="FFFFFF"/>
        </w:rPr>
        <w:t xml:space="preserve"> του </w:t>
      </w:r>
      <w:r w:rsidR="00691E47" w:rsidRPr="00351346">
        <w:rPr>
          <w:rStyle w:val="a5"/>
          <w:rFonts w:cstheme="minorHAnsi"/>
          <w:i w:val="0"/>
          <w:iCs w:val="0"/>
          <w:sz w:val="28"/>
          <w:szCs w:val="28"/>
          <w:bdr w:val="none" w:sz="0" w:space="0" w:color="auto" w:frame="1"/>
          <w:shd w:val="clear" w:color="auto" w:fill="FFFFFF"/>
        </w:rPr>
        <w:t>ίδιου</w:t>
      </w:r>
      <w:r w:rsidR="006207B8" w:rsidRPr="00351346">
        <w:rPr>
          <w:rStyle w:val="a5"/>
          <w:rFonts w:cstheme="minorHAnsi"/>
          <w:i w:val="0"/>
          <w:iCs w:val="0"/>
          <w:sz w:val="28"/>
          <w:szCs w:val="28"/>
          <w:bdr w:val="none" w:sz="0" w:space="0" w:color="auto" w:frame="1"/>
          <w:shd w:val="clear" w:color="auto" w:fill="FFFFFF"/>
        </w:rPr>
        <w:t xml:space="preserve"> του </w:t>
      </w:r>
      <w:r w:rsidR="00691E47" w:rsidRPr="00351346">
        <w:rPr>
          <w:rStyle w:val="a5"/>
          <w:rFonts w:cstheme="minorHAnsi"/>
          <w:i w:val="0"/>
          <w:iCs w:val="0"/>
          <w:sz w:val="28"/>
          <w:szCs w:val="28"/>
          <w:bdr w:val="none" w:sz="0" w:space="0" w:color="auto" w:frame="1"/>
          <w:shd w:val="clear" w:color="auto" w:fill="FFFFFF"/>
        </w:rPr>
        <w:t>κειμένου</w:t>
      </w:r>
      <w:r w:rsidR="006207B8" w:rsidRPr="00351346">
        <w:rPr>
          <w:rStyle w:val="a5"/>
          <w:rFonts w:cstheme="minorHAnsi"/>
          <w:i w:val="0"/>
          <w:iCs w:val="0"/>
          <w:sz w:val="28"/>
          <w:szCs w:val="28"/>
          <w:bdr w:val="none" w:sz="0" w:space="0" w:color="auto" w:frame="1"/>
          <w:shd w:val="clear" w:color="auto" w:fill="FFFFFF"/>
        </w:rPr>
        <w:t xml:space="preserve"> θα </w:t>
      </w:r>
      <w:r w:rsidR="00691E47" w:rsidRPr="00351346">
        <w:rPr>
          <w:rStyle w:val="a5"/>
          <w:rFonts w:cstheme="minorHAnsi"/>
          <w:i w:val="0"/>
          <w:iCs w:val="0"/>
          <w:sz w:val="28"/>
          <w:szCs w:val="28"/>
          <w:bdr w:val="none" w:sz="0" w:space="0" w:color="auto" w:frame="1"/>
          <w:shd w:val="clear" w:color="auto" w:fill="FFFFFF"/>
        </w:rPr>
        <w:t>πρέπει</w:t>
      </w:r>
      <w:r w:rsidR="006207B8" w:rsidRPr="00351346">
        <w:rPr>
          <w:rStyle w:val="a5"/>
          <w:rFonts w:cstheme="minorHAnsi"/>
          <w:i w:val="0"/>
          <w:iCs w:val="0"/>
          <w:sz w:val="28"/>
          <w:szCs w:val="28"/>
          <w:bdr w:val="none" w:sz="0" w:space="0" w:color="auto" w:frame="1"/>
          <w:shd w:val="clear" w:color="auto" w:fill="FFFFFF"/>
        </w:rPr>
        <w:t xml:space="preserve"> να το </w:t>
      </w:r>
      <w:r w:rsidR="00691E47" w:rsidRPr="00351346">
        <w:rPr>
          <w:rStyle w:val="a5"/>
          <w:rFonts w:cstheme="minorHAnsi"/>
          <w:i w:val="0"/>
          <w:iCs w:val="0"/>
          <w:sz w:val="28"/>
          <w:szCs w:val="28"/>
          <w:bdr w:val="none" w:sz="0" w:space="0" w:color="auto" w:frame="1"/>
          <w:shd w:val="clear" w:color="auto" w:fill="FFFFFF"/>
        </w:rPr>
        <w:t>προσεγγίσουμε</w:t>
      </w:r>
      <w:r w:rsidR="006207B8" w:rsidRPr="00351346">
        <w:rPr>
          <w:rStyle w:val="a5"/>
          <w:rFonts w:cstheme="minorHAnsi"/>
          <w:i w:val="0"/>
          <w:iCs w:val="0"/>
          <w:sz w:val="28"/>
          <w:szCs w:val="28"/>
          <w:bdr w:val="none" w:sz="0" w:space="0" w:color="auto" w:frame="1"/>
          <w:shd w:val="clear" w:color="auto" w:fill="FFFFFF"/>
        </w:rPr>
        <w:t xml:space="preserve"> και να το </w:t>
      </w:r>
      <w:r w:rsidR="00691E47" w:rsidRPr="00351346">
        <w:rPr>
          <w:rStyle w:val="a5"/>
          <w:rFonts w:cstheme="minorHAnsi"/>
          <w:i w:val="0"/>
          <w:iCs w:val="0"/>
          <w:sz w:val="28"/>
          <w:szCs w:val="28"/>
          <w:bdr w:val="none" w:sz="0" w:space="0" w:color="auto" w:frame="1"/>
          <w:shd w:val="clear" w:color="auto" w:fill="FFFFFF"/>
        </w:rPr>
        <w:t>ερμηνεύσουμε</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οπωσδήποτε</w:t>
      </w:r>
      <w:r w:rsidR="006207B8" w:rsidRPr="00351346">
        <w:rPr>
          <w:rStyle w:val="a5"/>
          <w:rFonts w:cstheme="minorHAnsi"/>
          <w:i w:val="0"/>
          <w:iCs w:val="0"/>
          <w:sz w:val="28"/>
          <w:szCs w:val="28"/>
          <w:bdr w:val="none" w:sz="0" w:space="0" w:color="auto" w:frame="1"/>
          <w:shd w:val="clear" w:color="auto" w:fill="FFFFFF"/>
        </w:rPr>
        <w:t xml:space="preserve"> με </w:t>
      </w:r>
      <w:r w:rsidR="00691E47" w:rsidRPr="00351346">
        <w:rPr>
          <w:rStyle w:val="a5"/>
          <w:rFonts w:cstheme="minorHAnsi"/>
          <w:i w:val="0"/>
          <w:iCs w:val="0"/>
          <w:sz w:val="28"/>
          <w:szCs w:val="28"/>
          <w:bdr w:val="none" w:sz="0" w:space="0" w:color="auto" w:frame="1"/>
          <w:shd w:val="clear" w:color="auto" w:fill="FFFFFF"/>
        </w:rPr>
        <w:t>θεολογική</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προοπτική</w:t>
      </w:r>
      <w:r w:rsidR="00410828">
        <w:rPr>
          <w:rStyle w:val="a5"/>
          <w:rFonts w:cstheme="minorHAnsi"/>
          <w:i w:val="0"/>
          <w:iCs w:val="0"/>
          <w:sz w:val="28"/>
          <w:szCs w:val="28"/>
          <w:bdr w:val="none" w:sz="0" w:space="0" w:color="auto" w:frame="1"/>
          <w:shd w:val="clear" w:color="auto" w:fill="FFFFFF"/>
        </w:rPr>
        <w:t>,</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είτε</w:t>
      </w:r>
      <w:r w:rsidR="006207B8" w:rsidRPr="00351346">
        <w:rPr>
          <w:rStyle w:val="a5"/>
          <w:rFonts w:cstheme="minorHAnsi"/>
          <w:i w:val="0"/>
          <w:iCs w:val="0"/>
          <w:sz w:val="28"/>
          <w:szCs w:val="28"/>
          <w:bdr w:val="none" w:sz="0" w:space="0" w:color="auto" w:frame="1"/>
          <w:shd w:val="clear" w:color="auto" w:fill="FFFFFF"/>
        </w:rPr>
        <w:t xml:space="preserve"> πιο </w:t>
      </w:r>
      <w:r w:rsidR="00691E47" w:rsidRPr="00351346">
        <w:rPr>
          <w:rStyle w:val="a5"/>
          <w:rFonts w:cstheme="minorHAnsi"/>
          <w:i w:val="0"/>
          <w:iCs w:val="0"/>
          <w:sz w:val="28"/>
          <w:szCs w:val="28"/>
          <w:bdr w:val="none" w:sz="0" w:space="0" w:color="auto" w:frame="1"/>
          <w:shd w:val="clear" w:color="auto" w:fill="FFFFFF"/>
        </w:rPr>
        <w:t>πραγματολογικά</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μιμούμενοι</w:t>
      </w:r>
      <w:r w:rsidR="006207B8" w:rsidRPr="00351346">
        <w:rPr>
          <w:rStyle w:val="a5"/>
          <w:rFonts w:cstheme="minorHAnsi"/>
          <w:i w:val="0"/>
          <w:iCs w:val="0"/>
          <w:sz w:val="28"/>
          <w:szCs w:val="28"/>
          <w:bdr w:val="none" w:sz="0" w:space="0" w:color="auto" w:frame="1"/>
          <w:shd w:val="clear" w:color="auto" w:fill="FFFFFF"/>
        </w:rPr>
        <w:t xml:space="preserve"> τη </w:t>
      </w:r>
      <w:r w:rsidR="00691E47" w:rsidRPr="00351346">
        <w:rPr>
          <w:rStyle w:val="a5"/>
          <w:rFonts w:cstheme="minorHAnsi"/>
          <w:i w:val="0"/>
          <w:iCs w:val="0"/>
          <w:sz w:val="28"/>
          <w:szCs w:val="28"/>
          <w:bdr w:val="none" w:sz="0" w:space="0" w:color="auto" w:frame="1"/>
          <w:shd w:val="clear" w:color="auto" w:fill="FFFFFF"/>
        </w:rPr>
        <w:t>σχολή</w:t>
      </w:r>
      <w:r w:rsidR="006207B8" w:rsidRPr="00351346">
        <w:rPr>
          <w:rStyle w:val="a5"/>
          <w:rFonts w:cstheme="minorHAnsi"/>
          <w:i w:val="0"/>
          <w:iCs w:val="0"/>
          <w:sz w:val="28"/>
          <w:szCs w:val="28"/>
          <w:bdr w:val="none" w:sz="0" w:space="0" w:color="auto" w:frame="1"/>
          <w:shd w:val="clear" w:color="auto" w:fill="FFFFFF"/>
        </w:rPr>
        <w:t xml:space="preserve"> της </w:t>
      </w:r>
      <w:r w:rsidR="00691E47" w:rsidRPr="00351346">
        <w:rPr>
          <w:rStyle w:val="a5"/>
          <w:rFonts w:cstheme="minorHAnsi"/>
          <w:i w:val="0"/>
          <w:iCs w:val="0"/>
          <w:sz w:val="28"/>
          <w:szCs w:val="28"/>
          <w:bdr w:val="none" w:sz="0" w:space="0" w:color="auto" w:frame="1"/>
          <w:shd w:val="clear" w:color="auto" w:fill="FFFFFF"/>
        </w:rPr>
        <w:t>Αντιόχειας</w:t>
      </w:r>
      <w:r w:rsidR="00410828">
        <w:rPr>
          <w:rStyle w:val="a5"/>
          <w:rFonts w:cstheme="minorHAnsi"/>
          <w:i w:val="0"/>
          <w:iCs w:val="0"/>
          <w:sz w:val="28"/>
          <w:szCs w:val="28"/>
          <w:bdr w:val="none" w:sz="0" w:space="0" w:color="auto" w:frame="1"/>
          <w:shd w:val="clear" w:color="auto" w:fill="FFFFFF"/>
        </w:rPr>
        <w:t>,</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είτε</w:t>
      </w:r>
      <w:r w:rsidR="006207B8" w:rsidRPr="00351346">
        <w:rPr>
          <w:rStyle w:val="a5"/>
          <w:rFonts w:cstheme="minorHAnsi"/>
          <w:i w:val="0"/>
          <w:iCs w:val="0"/>
          <w:sz w:val="28"/>
          <w:szCs w:val="28"/>
          <w:bdr w:val="none" w:sz="0" w:space="0" w:color="auto" w:frame="1"/>
          <w:shd w:val="clear" w:color="auto" w:fill="FFFFFF"/>
        </w:rPr>
        <w:t xml:space="preserve"> πιο </w:t>
      </w:r>
      <w:r w:rsidR="00691E47" w:rsidRPr="00351346">
        <w:rPr>
          <w:rStyle w:val="a5"/>
          <w:rFonts w:cstheme="minorHAnsi"/>
          <w:i w:val="0"/>
          <w:iCs w:val="0"/>
          <w:sz w:val="28"/>
          <w:szCs w:val="28"/>
          <w:bdr w:val="none" w:sz="0" w:space="0" w:color="auto" w:frame="1"/>
          <w:shd w:val="clear" w:color="auto" w:fill="FFFFFF"/>
        </w:rPr>
        <w:t>αλληγορικά</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μιμούμενοι</w:t>
      </w:r>
      <w:r w:rsidR="006207B8" w:rsidRPr="00351346">
        <w:rPr>
          <w:rStyle w:val="a5"/>
          <w:rFonts w:cstheme="minorHAnsi"/>
          <w:i w:val="0"/>
          <w:iCs w:val="0"/>
          <w:sz w:val="28"/>
          <w:szCs w:val="28"/>
          <w:bdr w:val="none" w:sz="0" w:space="0" w:color="auto" w:frame="1"/>
          <w:shd w:val="clear" w:color="auto" w:fill="FFFFFF"/>
        </w:rPr>
        <w:t xml:space="preserve"> την </w:t>
      </w:r>
      <w:r w:rsidR="00691E47" w:rsidRPr="00351346">
        <w:rPr>
          <w:rStyle w:val="a5"/>
          <w:rFonts w:cstheme="minorHAnsi"/>
          <w:i w:val="0"/>
          <w:iCs w:val="0"/>
          <w:sz w:val="28"/>
          <w:szCs w:val="28"/>
          <w:bdr w:val="none" w:sz="0" w:space="0" w:color="auto" w:frame="1"/>
          <w:shd w:val="clear" w:color="auto" w:fill="FFFFFF"/>
        </w:rPr>
        <w:t>ερμηνευτική</w:t>
      </w:r>
      <w:r w:rsidR="006207B8"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σχολή</w:t>
      </w:r>
      <w:r w:rsidR="006207B8" w:rsidRPr="00351346">
        <w:rPr>
          <w:rStyle w:val="a5"/>
          <w:rFonts w:cstheme="minorHAnsi"/>
          <w:i w:val="0"/>
          <w:iCs w:val="0"/>
          <w:sz w:val="28"/>
          <w:szCs w:val="28"/>
          <w:bdr w:val="none" w:sz="0" w:space="0" w:color="auto" w:frame="1"/>
          <w:shd w:val="clear" w:color="auto" w:fill="FFFFFF"/>
        </w:rPr>
        <w:t xml:space="preserve"> της </w:t>
      </w:r>
      <w:r w:rsidR="00691E47" w:rsidRPr="00351346">
        <w:rPr>
          <w:rStyle w:val="a5"/>
          <w:rFonts w:cstheme="minorHAnsi"/>
          <w:i w:val="0"/>
          <w:iCs w:val="0"/>
          <w:sz w:val="28"/>
          <w:szCs w:val="28"/>
          <w:bdr w:val="none" w:sz="0" w:space="0" w:color="auto" w:frame="1"/>
          <w:shd w:val="clear" w:color="auto" w:fill="FFFFFF"/>
        </w:rPr>
        <w:t>Αλεξάνδρειας</w:t>
      </w:r>
      <w:r w:rsidR="006207B8" w:rsidRPr="00351346">
        <w:rPr>
          <w:rStyle w:val="a5"/>
          <w:rFonts w:cstheme="minorHAnsi"/>
          <w:i w:val="0"/>
          <w:iCs w:val="0"/>
          <w:sz w:val="28"/>
          <w:szCs w:val="28"/>
          <w:bdr w:val="none" w:sz="0" w:space="0" w:color="auto" w:frame="1"/>
          <w:shd w:val="clear" w:color="auto" w:fill="FFFFFF"/>
        </w:rPr>
        <w:t>.</w:t>
      </w:r>
      <w:r w:rsidR="00F42A82" w:rsidRPr="00A2247E">
        <w:rPr>
          <w:rStyle w:val="a7"/>
        </w:rPr>
        <w:footnoteReference w:id="7"/>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Επομένως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επιβάλλεται</w:t>
      </w:r>
      <w:r w:rsidR="00F42A82" w:rsidRPr="00351346">
        <w:rPr>
          <w:rStyle w:val="a5"/>
          <w:rFonts w:cstheme="minorHAnsi"/>
          <w:i w:val="0"/>
          <w:iCs w:val="0"/>
          <w:sz w:val="28"/>
          <w:szCs w:val="28"/>
          <w:bdr w:val="none" w:sz="0" w:space="0" w:color="auto" w:frame="1"/>
          <w:shd w:val="clear" w:color="auto" w:fill="FFFFFF"/>
        </w:rPr>
        <w:t xml:space="preserve"> να </w:t>
      </w:r>
      <w:r w:rsidR="00691E47" w:rsidRPr="00351346">
        <w:rPr>
          <w:rStyle w:val="a5"/>
          <w:rFonts w:cstheme="minorHAnsi"/>
          <w:i w:val="0"/>
          <w:iCs w:val="0"/>
          <w:sz w:val="28"/>
          <w:szCs w:val="28"/>
          <w:bdr w:val="none" w:sz="0" w:space="0" w:color="auto" w:frame="1"/>
          <w:shd w:val="clear" w:color="auto" w:fill="FFFFFF"/>
        </w:rPr>
        <w:t>αναζητηθούν</w:t>
      </w:r>
      <w:r w:rsidR="00F42A82" w:rsidRPr="00351346">
        <w:rPr>
          <w:rStyle w:val="a5"/>
          <w:rFonts w:cstheme="minorHAnsi"/>
          <w:i w:val="0"/>
          <w:iCs w:val="0"/>
          <w:sz w:val="28"/>
          <w:szCs w:val="28"/>
          <w:bdr w:val="none" w:sz="0" w:space="0" w:color="auto" w:frame="1"/>
          <w:shd w:val="clear" w:color="auto" w:fill="FFFFFF"/>
        </w:rPr>
        <w:t xml:space="preserve"> οι </w:t>
      </w:r>
      <w:r w:rsidR="00691E47" w:rsidRPr="00351346">
        <w:rPr>
          <w:rStyle w:val="a5"/>
          <w:rFonts w:cstheme="minorHAnsi"/>
          <w:i w:val="0"/>
          <w:iCs w:val="0"/>
          <w:sz w:val="28"/>
          <w:szCs w:val="28"/>
          <w:bdr w:val="none" w:sz="0" w:space="0" w:color="auto" w:frame="1"/>
          <w:shd w:val="clear" w:color="auto" w:fill="FFFFFF"/>
        </w:rPr>
        <w:t>θεολογικές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προεκτάσεις</w:t>
      </w:r>
      <w:r w:rsidR="00F42A82" w:rsidRPr="00351346">
        <w:rPr>
          <w:rStyle w:val="a5"/>
          <w:rFonts w:cstheme="minorHAnsi"/>
          <w:i w:val="0"/>
          <w:iCs w:val="0"/>
          <w:sz w:val="28"/>
          <w:szCs w:val="28"/>
          <w:bdr w:val="none" w:sz="0" w:space="0" w:color="auto" w:frame="1"/>
          <w:shd w:val="clear" w:color="auto" w:fill="FFFFFF"/>
        </w:rPr>
        <w:t xml:space="preserve"> που </w:t>
      </w:r>
      <w:r w:rsidR="00691E47" w:rsidRPr="00351346">
        <w:rPr>
          <w:rStyle w:val="a5"/>
          <w:rFonts w:cstheme="minorHAnsi"/>
          <w:i w:val="0"/>
          <w:iCs w:val="0"/>
          <w:sz w:val="28"/>
          <w:szCs w:val="28"/>
          <w:bdr w:val="none" w:sz="0" w:space="0" w:color="auto" w:frame="1"/>
          <w:shd w:val="clear" w:color="auto" w:fill="FFFFFF"/>
        </w:rPr>
        <w:t>συμβαδίζουν</w:t>
      </w:r>
      <w:r w:rsidR="00F42A82" w:rsidRPr="00351346">
        <w:rPr>
          <w:rStyle w:val="a5"/>
          <w:rFonts w:cstheme="minorHAnsi"/>
          <w:i w:val="0"/>
          <w:iCs w:val="0"/>
          <w:sz w:val="28"/>
          <w:szCs w:val="28"/>
          <w:bdr w:val="none" w:sz="0" w:space="0" w:color="auto" w:frame="1"/>
          <w:shd w:val="clear" w:color="auto" w:fill="FFFFFF"/>
        </w:rPr>
        <w:t xml:space="preserve"> με το </w:t>
      </w:r>
      <w:r w:rsidR="00691E47" w:rsidRPr="00351346">
        <w:rPr>
          <w:rStyle w:val="a5"/>
          <w:rFonts w:cstheme="minorHAnsi"/>
          <w:i w:val="0"/>
          <w:iCs w:val="0"/>
          <w:sz w:val="28"/>
          <w:szCs w:val="28"/>
          <w:bdr w:val="none" w:sz="0" w:space="0" w:color="auto" w:frame="1"/>
          <w:shd w:val="clear" w:color="auto" w:fill="FFFFFF"/>
        </w:rPr>
        <w:t>ιστορικό</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γίγνεσθαι</w:t>
      </w:r>
      <w:r w:rsidR="00D05BFE">
        <w:rPr>
          <w:rStyle w:val="a5"/>
          <w:rFonts w:cstheme="minorHAnsi"/>
          <w:i w:val="0"/>
          <w:iCs w:val="0"/>
          <w:sz w:val="28"/>
          <w:szCs w:val="28"/>
          <w:bdr w:val="none" w:sz="0" w:space="0" w:color="auto" w:frame="1"/>
          <w:shd w:val="clear" w:color="auto" w:fill="FFFFFF"/>
        </w:rPr>
        <w:t>,</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γιατί</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έτσι</w:t>
      </w:r>
      <w:r w:rsidR="00F42A82" w:rsidRPr="00351346">
        <w:rPr>
          <w:rStyle w:val="a5"/>
          <w:rFonts w:cstheme="minorHAnsi"/>
          <w:i w:val="0"/>
          <w:iCs w:val="0"/>
          <w:sz w:val="28"/>
          <w:szCs w:val="28"/>
          <w:bdr w:val="none" w:sz="0" w:space="0" w:color="auto" w:frame="1"/>
          <w:shd w:val="clear" w:color="auto" w:fill="FFFFFF"/>
        </w:rPr>
        <w:t xml:space="preserve"> το </w:t>
      </w:r>
      <w:r w:rsidR="00691E47" w:rsidRPr="00351346">
        <w:rPr>
          <w:rStyle w:val="a5"/>
          <w:rFonts w:cstheme="minorHAnsi"/>
          <w:i w:val="0"/>
          <w:iCs w:val="0"/>
          <w:sz w:val="28"/>
          <w:szCs w:val="28"/>
          <w:bdr w:val="none" w:sz="0" w:space="0" w:color="auto" w:frame="1"/>
          <w:shd w:val="clear" w:color="auto" w:fill="FFFFFF"/>
        </w:rPr>
        <w:t>θέλησε</w:t>
      </w:r>
      <w:r w:rsidR="00F42A82" w:rsidRPr="00351346">
        <w:rPr>
          <w:rStyle w:val="a5"/>
          <w:rFonts w:cstheme="minorHAnsi"/>
          <w:i w:val="0"/>
          <w:iCs w:val="0"/>
          <w:sz w:val="28"/>
          <w:szCs w:val="28"/>
          <w:bdr w:val="none" w:sz="0" w:space="0" w:color="auto" w:frame="1"/>
          <w:shd w:val="clear" w:color="auto" w:fill="FFFFFF"/>
        </w:rPr>
        <w:t xml:space="preserve"> ο </w:t>
      </w:r>
      <w:r w:rsidR="00691E47" w:rsidRPr="00351346">
        <w:rPr>
          <w:rStyle w:val="a5"/>
          <w:rFonts w:cstheme="minorHAnsi"/>
          <w:i w:val="0"/>
          <w:iCs w:val="0"/>
          <w:sz w:val="28"/>
          <w:szCs w:val="28"/>
          <w:bdr w:val="none" w:sz="0" w:space="0" w:color="auto" w:frame="1"/>
          <w:shd w:val="clear" w:color="auto" w:fill="FFFFFF"/>
        </w:rPr>
        <w:t>πρωταγωνιστής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αυτής</w:t>
      </w:r>
      <w:r w:rsidR="00F42A82" w:rsidRPr="00351346">
        <w:rPr>
          <w:rStyle w:val="a5"/>
          <w:rFonts w:cstheme="minorHAnsi"/>
          <w:i w:val="0"/>
          <w:iCs w:val="0"/>
          <w:sz w:val="28"/>
          <w:szCs w:val="28"/>
          <w:bdr w:val="none" w:sz="0" w:space="0" w:color="auto" w:frame="1"/>
          <w:shd w:val="clear" w:color="auto" w:fill="FFFFFF"/>
        </w:rPr>
        <w:t xml:space="preserve"> της </w:t>
      </w:r>
      <w:r w:rsidR="00691E47" w:rsidRPr="00351346">
        <w:rPr>
          <w:rStyle w:val="a5"/>
          <w:rFonts w:cstheme="minorHAnsi"/>
          <w:i w:val="0"/>
          <w:iCs w:val="0"/>
          <w:sz w:val="28"/>
          <w:szCs w:val="28"/>
          <w:bdr w:val="none" w:sz="0" w:space="0" w:color="auto" w:frame="1"/>
          <w:shd w:val="clear" w:color="auto" w:fill="FFFFFF"/>
        </w:rPr>
        <w:t>ιστορίας</w:t>
      </w:r>
      <w:r w:rsidR="00D31CD8">
        <w:rPr>
          <w:rStyle w:val="a5"/>
          <w:rFonts w:cstheme="minorHAnsi"/>
          <w:i w:val="0"/>
          <w:iCs w:val="0"/>
          <w:sz w:val="28"/>
          <w:szCs w:val="28"/>
          <w:bdr w:val="none" w:sz="0" w:space="0" w:color="auto" w:frame="1"/>
          <w:shd w:val="clear" w:color="auto" w:fill="FFFFFF"/>
        </w:rPr>
        <w:t>,</w:t>
      </w:r>
      <w:r w:rsidR="00F42A82" w:rsidRPr="00351346">
        <w:rPr>
          <w:rStyle w:val="a5"/>
          <w:rFonts w:cstheme="minorHAnsi"/>
          <w:i w:val="0"/>
          <w:iCs w:val="0"/>
          <w:sz w:val="28"/>
          <w:szCs w:val="28"/>
          <w:bdr w:val="none" w:sz="0" w:space="0" w:color="auto" w:frame="1"/>
          <w:shd w:val="clear" w:color="auto" w:fill="FFFFFF"/>
        </w:rPr>
        <w:t xml:space="preserve"> ο </w:t>
      </w:r>
      <w:r w:rsidR="00691E47" w:rsidRPr="00351346">
        <w:rPr>
          <w:rStyle w:val="a5"/>
          <w:rFonts w:cstheme="minorHAnsi"/>
          <w:i w:val="0"/>
          <w:iCs w:val="0"/>
          <w:sz w:val="28"/>
          <w:szCs w:val="28"/>
          <w:bdr w:val="none" w:sz="0" w:space="0" w:color="auto" w:frame="1"/>
          <w:shd w:val="clear" w:color="auto" w:fill="FFFFFF"/>
        </w:rPr>
        <w:t>ίδιος</w:t>
      </w:r>
      <w:r w:rsidR="00F42A82" w:rsidRPr="00351346">
        <w:rPr>
          <w:rStyle w:val="a5"/>
          <w:rFonts w:cstheme="minorHAnsi"/>
          <w:i w:val="0"/>
          <w:iCs w:val="0"/>
          <w:sz w:val="28"/>
          <w:szCs w:val="28"/>
          <w:bdr w:val="none" w:sz="0" w:space="0" w:color="auto" w:frame="1"/>
          <w:shd w:val="clear" w:color="auto" w:fill="FFFFFF"/>
        </w:rPr>
        <w:t xml:space="preserve"> ο </w:t>
      </w:r>
      <w:r w:rsidR="00691E47" w:rsidRPr="00351346">
        <w:rPr>
          <w:rStyle w:val="a5"/>
          <w:rFonts w:cstheme="minorHAnsi"/>
          <w:i w:val="0"/>
          <w:iCs w:val="0"/>
          <w:sz w:val="28"/>
          <w:szCs w:val="28"/>
          <w:bdr w:val="none" w:sz="0" w:space="0" w:color="auto" w:frame="1"/>
          <w:shd w:val="clear" w:color="auto" w:fill="FFFFFF"/>
        </w:rPr>
        <w:t>Ιησούς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Χριστός</w:t>
      </w:r>
      <w:r w:rsidR="00F42A82" w:rsidRPr="00351346">
        <w:rPr>
          <w:rStyle w:val="a5"/>
          <w:rFonts w:cstheme="minorHAnsi"/>
          <w:i w:val="0"/>
          <w:iCs w:val="0"/>
          <w:sz w:val="28"/>
          <w:szCs w:val="28"/>
          <w:bdr w:val="none" w:sz="0" w:space="0" w:color="auto" w:frame="1"/>
          <w:shd w:val="clear" w:color="auto" w:fill="FFFFFF"/>
        </w:rPr>
        <w:t xml:space="preserve">. Αυτές οι </w:t>
      </w:r>
      <w:r w:rsidR="00691E47" w:rsidRPr="00351346">
        <w:rPr>
          <w:rStyle w:val="a5"/>
          <w:rFonts w:cstheme="minorHAnsi"/>
          <w:i w:val="0"/>
          <w:iCs w:val="0"/>
          <w:sz w:val="28"/>
          <w:szCs w:val="28"/>
          <w:bdr w:val="none" w:sz="0" w:space="0" w:color="auto" w:frame="1"/>
          <w:shd w:val="clear" w:color="auto" w:fill="FFFFFF"/>
        </w:rPr>
        <w:t>θεολογικές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προεκτάσεις</w:t>
      </w:r>
      <w:r w:rsidR="00F42A82"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γίνεται</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προσπάθεια</w:t>
      </w:r>
      <w:r w:rsidR="00313BFE" w:rsidRPr="00351346">
        <w:rPr>
          <w:rStyle w:val="a5"/>
          <w:rFonts w:cstheme="minorHAnsi"/>
          <w:i w:val="0"/>
          <w:iCs w:val="0"/>
          <w:sz w:val="28"/>
          <w:szCs w:val="28"/>
          <w:bdr w:val="none" w:sz="0" w:space="0" w:color="auto" w:frame="1"/>
          <w:shd w:val="clear" w:color="auto" w:fill="FFFFFF"/>
        </w:rPr>
        <w:t xml:space="preserve"> να </w:t>
      </w:r>
      <w:r w:rsidR="00691E47" w:rsidRPr="00351346">
        <w:rPr>
          <w:rStyle w:val="a5"/>
          <w:rFonts w:cstheme="minorHAnsi"/>
          <w:i w:val="0"/>
          <w:iCs w:val="0"/>
          <w:sz w:val="28"/>
          <w:szCs w:val="28"/>
          <w:bdr w:val="none" w:sz="0" w:space="0" w:color="auto" w:frame="1"/>
          <w:shd w:val="clear" w:color="auto" w:fill="FFFFFF"/>
        </w:rPr>
        <w:t>συσχετισθούν</w:t>
      </w:r>
      <w:r w:rsidR="00313BFE" w:rsidRPr="00351346">
        <w:rPr>
          <w:rStyle w:val="a5"/>
          <w:rFonts w:cstheme="minorHAnsi"/>
          <w:i w:val="0"/>
          <w:iCs w:val="0"/>
          <w:sz w:val="28"/>
          <w:szCs w:val="28"/>
          <w:bdr w:val="none" w:sz="0" w:space="0" w:color="auto" w:frame="1"/>
          <w:shd w:val="clear" w:color="auto" w:fill="FFFFFF"/>
        </w:rPr>
        <w:t xml:space="preserve"> με το </w:t>
      </w:r>
      <w:r w:rsidR="00691E47" w:rsidRPr="00351346">
        <w:rPr>
          <w:rStyle w:val="a5"/>
          <w:rFonts w:cstheme="minorHAnsi"/>
          <w:i w:val="0"/>
          <w:iCs w:val="0"/>
          <w:sz w:val="28"/>
          <w:szCs w:val="28"/>
          <w:bdr w:val="none" w:sz="0" w:space="0" w:color="auto" w:frame="1"/>
          <w:shd w:val="clear" w:color="auto" w:fill="FFFFFF"/>
        </w:rPr>
        <w:t>σήμερα</w:t>
      </w:r>
      <w:r w:rsidR="00D05BFE">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 με τη </w:t>
      </w:r>
      <w:r w:rsidR="00691E47" w:rsidRPr="00351346">
        <w:rPr>
          <w:rStyle w:val="a5"/>
          <w:rFonts w:cstheme="minorHAnsi"/>
          <w:i w:val="0"/>
          <w:iCs w:val="0"/>
          <w:sz w:val="28"/>
          <w:szCs w:val="28"/>
          <w:bdr w:val="none" w:sz="0" w:space="0" w:color="auto" w:frame="1"/>
          <w:shd w:val="clear" w:color="auto" w:fill="FFFFFF"/>
        </w:rPr>
        <w:t>σύγχρονη</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εποχή</w:t>
      </w:r>
      <w:r w:rsidR="00313BFE" w:rsidRPr="00351346">
        <w:rPr>
          <w:rStyle w:val="a5"/>
          <w:rFonts w:cstheme="minorHAnsi"/>
          <w:i w:val="0"/>
          <w:iCs w:val="0"/>
          <w:sz w:val="28"/>
          <w:szCs w:val="28"/>
          <w:bdr w:val="none" w:sz="0" w:space="0" w:color="auto" w:frame="1"/>
          <w:shd w:val="clear" w:color="auto" w:fill="FFFFFF"/>
        </w:rPr>
        <w:t xml:space="preserve"> του </w:t>
      </w:r>
      <w:r w:rsidR="00691E47" w:rsidRPr="00351346">
        <w:rPr>
          <w:rStyle w:val="a5"/>
          <w:rFonts w:cstheme="minorHAnsi"/>
          <w:i w:val="0"/>
          <w:iCs w:val="0"/>
          <w:sz w:val="28"/>
          <w:szCs w:val="28"/>
          <w:bdr w:val="none" w:sz="0" w:space="0" w:color="auto" w:frame="1"/>
          <w:shd w:val="clear" w:color="auto" w:fill="FFFFFF"/>
        </w:rPr>
        <w:t>πνεύματος</w:t>
      </w:r>
      <w:r w:rsidR="00313BFE" w:rsidRPr="00351346">
        <w:rPr>
          <w:rStyle w:val="a5"/>
          <w:rFonts w:cstheme="minorHAnsi"/>
          <w:i w:val="0"/>
          <w:iCs w:val="0"/>
          <w:sz w:val="28"/>
          <w:szCs w:val="28"/>
          <w:bdr w:val="none" w:sz="0" w:space="0" w:color="auto" w:frame="1"/>
          <w:shd w:val="clear" w:color="auto" w:fill="FFFFFF"/>
        </w:rPr>
        <w:t xml:space="preserve"> της </w:t>
      </w:r>
      <w:r w:rsidR="00691E47" w:rsidRPr="00351346">
        <w:rPr>
          <w:rStyle w:val="a5"/>
          <w:rFonts w:cstheme="minorHAnsi"/>
          <w:i w:val="0"/>
          <w:iCs w:val="0"/>
          <w:sz w:val="28"/>
          <w:szCs w:val="28"/>
          <w:bdr w:val="none" w:sz="0" w:space="0" w:color="auto" w:frame="1"/>
          <w:shd w:val="clear" w:color="auto" w:fill="FFFFFF"/>
        </w:rPr>
        <w:t>συγχύσεως</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Γιατί</w:t>
      </w:r>
      <w:r w:rsidR="00313BFE" w:rsidRPr="00351346">
        <w:rPr>
          <w:rStyle w:val="a5"/>
          <w:rFonts w:cstheme="minorHAnsi"/>
          <w:i w:val="0"/>
          <w:iCs w:val="0"/>
          <w:sz w:val="28"/>
          <w:szCs w:val="28"/>
          <w:bdr w:val="none" w:sz="0" w:space="0" w:color="auto" w:frame="1"/>
          <w:shd w:val="clear" w:color="auto" w:fill="FFFFFF"/>
        </w:rPr>
        <w:t xml:space="preserve"> αν δεν </w:t>
      </w:r>
      <w:r w:rsidR="00691E47" w:rsidRPr="00351346">
        <w:rPr>
          <w:rStyle w:val="a5"/>
          <w:rFonts w:cstheme="minorHAnsi"/>
          <w:i w:val="0"/>
          <w:iCs w:val="0"/>
          <w:sz w:val="28"/>
          <w:szCs w:val="28"/>
          <w:bdr w:val="none" w:sz="0" w:space="0" w:color="auto" w:frame="1"/>
          <w:shd w:val="clear" w:color="auto" w:fill="FFFFFF"/>
        </w:rPr>
        <w:t>γίνει</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κάτι</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τέτοιο</w:t>
      </w:r>
      <w:r w:rsidR="00D05BFE">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 </w:t>
      </w:r>
      <w:r w:rsidR="00691E47" w:rsidRPr="00351346">
        <w:rPr>
          <w:rStyle w:val="a5"/>
          <w:rFonts w:cstheme="minorHAnsi"/>
          <w:i w:val="0"/>
          <w:iCs w:val="0"/>
          <w:sz w:val="28"/>
          <w:szCs w:val="28"/>
          <w:bdr w:val="none" w:sz="0" w:space="0" w:color="auto" w:frame="1"/>
          <w:shd w:val="clear" w:color="auto" w:fill="FFFFFF"/>
        </w:rPr>
        <w:t>τότε</w:t>
      </w:r>
      <w:r w:rsidR="00313BFE" w:rsidRPr="00351346">
        <w:rPr>
          <w:rStyle w:val="a5"/>
          <w:rFonts w:cstheme="minorHAnsi"/>
          <w:i w:val="0"/>
          <w:iCs w:val="0"/>
          <w:sz w:val="28"/>
          <w:szCs w:val="28"/>
          <w:bdr w:val="none" w:sz="0" w:space="0" w:color="auto" w:frame="1"/>
          <w:shd w:val="clear" w:color="auto" w:fill="FFFFFF"/>
        </w:rPr>
        <w:t xml:space="preserve"> ποια θα </w:t>
      </w:r>
      <w:r w:rsidR="000C4DCA" w:rsidRPr="00351346">
        <w:rPr>
          <w:rStyle w:val="a5"/>
          <w:rFonts w:cstheme="minorHAnsi"/>
          <w:i w:val="0"/>
          <w:iCs w:val="0"/>
          <w:sz w:val="28"/>
          <w:szCs w:val="28"/>
          <w:bdr w:val="none" w:sz="0" w:space="0" w:color="auto" w:frame="1"/>
          <w:shd w:val="clear" w:color="auto" w:fill="FFFFFF"/>
        </w:rPr>
        <w:t>ήταν</w:t>
      </w:r>
      <w:r w:rsidR="00313BFE" w:rsidRPr="00351346">
        <w:rPr>
          <w:rStyle w:val="a5"/>
          <w:rFonts w:cstheme="minorHAnsi"/>
          <w:i w:val="0"/>
          <w:iCs w:val="0"/>
          <w:sz w:val="28"/>
          <w:szCs w:val="28"/>
          <w:bdr w:val="none" w:sz="0" w:space="0" w:color="auto" w:frame="1"/>
          <w:shd w:val="clear" w:color="auto" w:fill="FFFFFF"/>
        </w:rPr>
        <w:t xml:space="preserve"> η </w:t>
      </w:r>
      <w:r w:rsidR="000C4DCA" w:rsidRPr="00351346">
        <w:rPr>
          <w:rStyle w:val="a5"/>
          <w:rFonts w:cstheme="minorHAnsi"/>
          <w:i w:val="0"/>
          <w:iCs w:val="0"/>
          <w:sz w:val="28"/>
          <w:szCs w:val="28"/>
          <w:bdr w:val="none" w:sz="0" w:space="0" w:color="auto" w:frame="1"/>
          <w:shd w:val="clear" w:color="auto" w:fill="FFFFFF"/>
        </w:rPr>
        <w:t>χρησιμότητα</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αυτής</w:t>
      </w:r>
      <w:r w:rsidR="00313BFE" w:rsidRPr="00351346">
        <w:rPr>
          <w:rStyle w:val="a5"/>
          <w:rFonts w:cstheme="minorHAnsi"/>
          <w:i w:val="0"/>
          <w:iCs w:val="0"/>
          <w:sz w:val="28"/>
          <w:szCs w:val="28"/>
          <w:bdr w:val="none" w:sz="0" w:space="0" w:color="auto" w:frame="1"/>
          <w:shd w:val="clear" w:color="auto" w:fill="FFFFFF"/>
        </w:rPr>
        <w:t xml:space="preserve"> της </w:t>
      </w:r>
      <w:r w:rsidR="000C4DCA" w:rsidRPr="00351346">
        <w:rPr>
          <w:rStyle w:val="a5"/>
          <w:rFonts w:cstheme="minorHAnsi"/>
          <w:i w:val="0"/>
          <w:iCs w:val="0"/>
          <w:sz w:val="28"/>
          <w:szCs w:val="28"/>
          <w:bdr w:val="none" w:sz="0" w:space="0" w:color="auto" w:frame="1"/>
          <w:shd w:val="clear" w:color="auto" w:fill="FFFFFF"/>
        </w:rPr>
        <w:t>αναζήτησης</w:t>
      </w:r>
      <w:r w:rsidR="00313BFE" w:rsidRPr="00351346">
        <w:rPr>
          <w:rStyle w:val="a5"/>
          <w:rFonts w:cstheme="minorHAnsi"/>
          <w:i w:val="0"/>
          <w:iCs w:val="0"/>
          <w:sz w:val="28"/>
          <w:szCs w:val="28"/>
          <w:bdr w:val="none" w:sz="0" w:space="0" w:color="auto" w:frame="1"/>
          <w:shd w:val="clear" w:color="auto" w:fill="FFFFFF"/>
        </w:rPr>
        <w:t xml:space="preserve">; Οι </w:t>
      </w:r>
      <w:r w:rsidR="000C4DCA" w:rsidRPr="00351346">
        <w:rPr>
          <w:rStyle w:val="a5"/>
          <w:rFonts w:cstheme="minorHAnsi"/>
          <w:i w:val="0"/>
          <w:iCs w:val="0"/>
          <w:sz w:val="28"/>
          <w:szCs w:val="28"/>
          <w:bdr w:val="none" w:sz="0" w:space="0" w:color="auto" w:frame="1"/>
          <w:shd w:val="clear" w:color="auto" w:fill="FFFFFF"/>
        </w:rPr>
        <w:t>ευαγγελιστές</w:t>
      </w:r>
      <w:r w:rsidR="00313BFE" w:rsidRPr="00351346">
        <w:rPr>
          <w:rStyle w:val="a5"/>
          <w:rFonts w:cstheme="minorHAnsi"/>
          <w:i w:val="0"/>
          <w:iCs w:val="0"/>
          <w:sz w:val="28"/>
          <w:szCs w:val="28"/>
          <w:bdr w:val="none" w:sz="0" w:space="0" w:color="auto" w:frame="1"/>
          <w:shd w:val="clear" w:color="auto" w:fill="FFFFFF"/>
        </w:rPr>
        <w:t xml:space="preserve"> και </w:t>
      </w:r>
      <w:r w:rsidR="000C4DCA" w:rsidRPr="00351346">
        <w:rPr>
          <w:rStyle w:val="a5"/>
          <w:rFonts w:cstheme="minorHAnsi"/>
          <w:i w:val="0"/>
          <w:iCs w:val="0"/>
          <w:sz w:val="28"/>
          <w:szCs w:val="28"/>
          <w:bdr w:val="none" w:sz="0" w:space="0" w:color="auto" w:frame="1"/>
          <w:shd w:val="clear" w:color="auto" w:fill="FFFFFF"/>
        </w:rPr>
        <w:t>ιδίως</w:t>
      </w:r>
      <w:r w:rsidR="00313BFE" w:rsidRPr="00351346">
        <w:rPr>
          <w:rStyle w:val="a5"/>
          <w:rFonts w:cstheme="minorHAnsi"/>
          <w:i w:val="0"/>
          <w:iCs w:val="0"/>
          <w:sz w:val="28"/>
          <w:szCs w:val="28"/>
          <w:bdr w:val="none" w:sz="0" w:space="0" w:color="auto" w:frame="1"/>
          <w:shd w:val="clear" w:color="auto" w:fill="FFFFFF"/>
        </w:rPr>
        <w:t xml:space="preserve"> ο </w:t>
      </w:r>
      <w:r w:rsidR="000C4DCA" w:rsidRPr="00351346">
        <w:rPr>
          <w:rStyle w:val="a5"/>
          <w:rFonts w:cstheme="minorHAnsi"/>
          <w:i w:val="0"/>
          <w:iCs w:val="0"/>
          <w:sz w:val="28"/>
          <w:szCs w:val="28"/>
          <w:bdr w:val="none" w:sz="0" w:space="0" w:color="auto" w:frame="1"/>
          <w:shd w:val="clear" w:color="auto" w:fill="FFFFFF"/>
        </w:rPr>
        <w:t>Ιωάννης</w:t>
      </w:r>
      <w:r w:rsidR="005D1EA3">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 όταν </w:t>
      </w:r>
      <w:r w:rsidR="000C4DCA" w:rsidRPr="00351346">
        <w:rPr>
          <w:rStyle w:val="a5"/>
          <w:rFonts w:cstheme="minorHAnsi"/>
          <w:i w:val="0"/>
          <w:iCs w:val="0"/>
          <w:sz w:val="28"/>
          <w:szCs w:val="28"/>
          <w:bdr w:val="none" w:sz="0" w:space="0" w:color="auto" w:frame="1"/>
          <w:shd w:val="clear" w:color="auto" w:fill="FFFFFF"/>
        </w:rPr>
        <w:t>διαβάζονται</w:t>
      </w:r>
      <w:r w:rsidR="00313BFE" w:rsidRPr="00351346">
        <w:rPr>
          <w:rStyle w:val="a5"/>
          <w:rFonts w:cstheme="minorHAnsi"/>
          <w:i w:val="0"/>
          <w:iCs w:val="0"/>
          <w:sz w:val="28"/>
          <w:szCs w:val="28"/>
          <w:bdr w:val="none" w:sz="0" w:space="0" w:color="auto" w:frame="1"/>
          <w:shd w:val="clear" w:color="auto" w:fill="FFFFFF"/>
        </w:rPr>
        <w:t xml:space="preserve"> τα </w:t>
      </w:r>
      <w:r w:rsidR="000C4DCA" w:rsidRPr="00351346">
        <w:rPr>
          <w:rStyle w:val="a5"/>
          <w:rFonts w:cstheme="minorHAnsi"/>
          <w:i w:val="0"/>
          <w:iCs w:val="0"/>
          <w:sz w:val="28"/>
          <w:szCs w:val="28"/>
          <w:bdr w:val="none" w:sz="0" w:space="0" w:color="auto" w:frame="1"/>
          <w:shd w:val="clear" w:color="auto" w:fill="FFFFFF"/>
        </w:rPr>
        <w:t>ευαγγέλια</w:t>
      </w:r>
      <w:r w:rsidR="00313BFE" w:rsidRPr="00351346">
        <w:rPr>
          <w:rStyle w:val="a5"/>
          <w:rFonts w:cstheme="minorHAnsi"/>
          <w:i w:val="0"/>
          <w:iCs w:val="0"/>
          <w:sz w:val="28"/>
          <w:szCs w:val="28"/>
          <w:bdr w:val="none" w:sz="0" w:space="0" w:color="auto" w:frame="1"/>
          <w:shd w:val="clear" w:color="auto" w:fill="FFFFFF"/>
        </w:rPr>
        <w:t xml:space="preserve"> τους </w:t>
      </w:r>
      <w:r w:rsidR="008643EA">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ως οι </w:t>
      </w:r>
      <w:r w:rsidR="000C4DCA" w:rsidRPr="00351346">
        <w:rPr>
          <w:rStyle w:val="a5"/>
          <w:rFonts w:cstheme="minorHAnsi"/>
          <w:i w:val="0"/>
          <w:iCs w:val="0"/>
          <w:sz w:val="28"/>
          <w:szCs w:val="28"/>
          <w:bdr w:val="none" w:sz="0" w:space="0" w:color="auto" w:frame="1"/>
          <w:shd w:val="clear" w:color="auto" w:fill="FFFFFF"/>
        </w:rPr>
        <w:t>πρώτοι</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θεολόγοι</w:t>
      </w:r>
      <w:r w:rsidR="008643EA">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αφήνουν</w:t>
      </w:r>
      <w:r w:rsidR="00313BFE" w:rsidRPr="00351346">
        <w:rPr>
          <w:rStyle w:val="a5"/>
          <w:rFonts w:cstheme="minorHAnsi"/>
          <w:i w:val="0"/>
          <w:iCs w:val="0"/>
          <w:sz w:val="28"/>
          <w:szCs w:val="28"/>
          <w:bdr w:val="none" w:sz="0" w:space="0" w:color="auto" w:frame="1"/>
          <w:shd w:val="clear" w:color="auto" w:fill="FFFFFF"/>
        </w:rPr>
        <w:t xml:space="preserve"> την </w:t>
      </w:r>
      <w:r w:rsidR="000C4DCA" w:rsidRPr="00351346">
        <w:rPr>
          <w:rStyle w:val="a5"/>
          <w:rFonts w:cstheme="minorHAnsi"/>
          <w:i w:val="0"/>
          <w:iCs w:val="0"/>
          <w:sz w:val="28"/>
          <w:szCs w:val="28"/>
          <w:bdr w:val="none" w:sz="0" w:space="0" w:color="auto" w:frame="1"/>
          <w:shd w:val="clear" w:color="auto" w:fill="FFFFFF"/>
        </w:rPr>
        <w:t>εντύπωση</w:t>
      </w:r>
      <w:r w:rsidR="00313BFE" w:rsidRPr="00351346">
        <w:rPr>
          <w:rStyle w:val="a5"/>
          <w:rFonts w:cstheme="minorHAnsi"/>
          <w:i w:val="0"/>
          <w:iCs w:val="0"/>
          <w:sz w:val="28"/>
          <w:szCs w:val="28"/>
          <w:bdr w:val="none" w:sz="0" w:space="0" w:color="auto" w:frame="1"/>
          <w:shd w:val="clear" w:color="auto" w:fill="FFFFFF"/>
        </w:rPr>
        <w:t xml:space="preserve"> στους </w:t>
      </w:r>
      <w:r w:rsidR="000C4DCA" w:rsidRPr="00351346">
        <w:rPr>
          <w:rStyle w:val="a5"/>
          <w:rFonts w:cstheme="minorHAnsi"/>
          <w:i w:val="0"/>
          <w:iCs w:val="0"/>
          <w:sz w:val="28"/>
          <w:szCs w:val="28"/>
          <w:bdr w:val="none" w:sz="0" w:space="0" w:color="auto" w:frame="1"/>
          <w:shd w:val="clear" w:color="auto" w:fill="FFFFFF"/>
        </w:rPr>
        <w:t>αναγνώστες</w:t>
      </w:r>
      <w:r w:rsidR="00313BFE" w:rsidRPr="00351346">
        <w:rPr>
          <w:rStyle w:val="a5"/>
          <w:rFonts w:cstheme="minorHAnsi"/>
          <w:i w:val="0"/>
          <w:iCs w:val="0"/>
          <w:sz w:val="28"/>
          <w:szCs w:val="28"/>
          <w:bdr w:val="none" w:sz="0" w:space="0" w:color="auto" w:frame="1"/>
          <w:shd w:val="clear" w:color="auto" w:fill="FFFFFF"/>
        </w:rPr>
        <w:t xml:space="preserve"> τους ότι τους </w:t>
      </w:r>
      <w:r w:rsidR="000C4DCA" w:rsidRPr="00351346">
        <w:rPr>
          <w:rStyle w:val="a5"/>
          <w:rFonts w:cstheme="minorHAnsi"/>
          <w:i w:val="0"/>
          <w:iCs w:val="0"/>
          <w:sz w:val="28"/>
          <w:szCs w:val="28"/>
          <w:bdr w:val="none" w:sz="0" w:space="0" w:color="auto" w:frame="1"/>
          <w:shd w:val="clear" w:color="auto" w:fill="FFFFFF"/>
        </w:rPr>
        <w:t>δίνουν</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απαντήσεις</w:t>
      </w:r>
      <w:r w:rsidR="00313BFE" w:rsidRPr="00351346">
        <w:rPr>
          <w:rStyle w:val="a5"/>
          <w:rFonts w:cstheme="minorHAnsi"/>
          <w:i w:val="0"/>
          <w:iCs w:val="0"/>
          <w:sz w:val="28"/>
          <w:szCs w:val="28"/>
          <w:bdr w:val="none" w:sz="0" w:space="0" w:color="auto" w:frame="1"/>
          <w:shd w:val="clear" w:color="auto" w:fill="FFFFFF"/>
        </w:rPr>
        <w:t xml:space="preserve"> σε </w:t>
      </w:r>
      <w:r w:rsidR="000C4DCA" w:rsidRPr="00351346">
        <w:rPr>
          <w:rStyle w:val="a5"/>
          <w:rFonts w:cstheme="minorHAnsi"/>
          <w:i w:val="0"/>
          <w:iCs w:val="0"/>
          <w:sz w:val="28"/>
          <w:szCs w:val="28"/>
          <w:bdr w:val="none" w:sz="0" w:space="0" w:color="auto" w:frame="1"/>
          <w:shd w:val="clear" w:color="auto" w:fill="FFFFFF"/>
        </w:rPr>
        <w:t>υπαρξιακά</w:t>
      </w:r>
      <w:r w:rsidR="00D05BFE">
        <w:rPr>
          <w:rStyle w:val="a5"/>
          <w:rFonts w:cstheme="minorHAnsi"/>
          <w:i w:val="0"/>
          <w:iCs w:val="0"/>
          <w:sz w:val="28"/>
          <w:szCs w:val="28"/>
          <w:bdr w:val="none" w:sz="0" w:space="0" w:color="auto" w:frame="1"/>
          <w:shd w:val="clear" w:color="auto" w:fill="FFFFFF"/>
        </w:rPr>
        <w:t>,</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φιλοσοφικά</w:t>
      </w:r>
      <w:r w:rsidR="00313BFE" w:rsidRPr="00351346">
        <w:rPr>
          <w:rStyle w:val="a5"/>
          <w:rFonts w:cstheme="minorHAnsi"/>
          <w:i w:val="0"/>
          <w:iCs w:val="0"/>
          <w:sz w:val="28"/>
          <w:szCs w:val="28"/>
          <w:bdr w:val="none" w:sz="0" w:space="0" w:color="auto" w:frame="1"/>
          <w:shd w:val="clear" w:color="auto" w:fill="FFFFFF"/>
        </w:rPr>
        <w:t xml:space="preserve"> και </w:t>
      </w:r>
      <w:r w:rsidR="000C4DCA" w:rsidRPr="00351346">
        <w:rPr>
          <w:rStyle w:val="a5"/>
          <w:rFonts w:cstheme="minorHAnsi"/>
          <w:i w:val="0"/>
          <w:iCs w:val="0"/>
          <w:sz w:val="28"/>
          <w:szCs w:val="28"/>
          <w:bdr w:val="none" w:sz="0" w:space="0" w:color="auto" w:frame="1"/>
          <w:shd w:val="clear" w:color="auto" w:fill="FFFFFF"/>
        </w:rPr>
        <w:lastRenderedPageBreak/>
        <w:t>θεολογικά</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ερωτήματα</w:t>
      </w:r>
      <w:r w:rsidR="00313BFE" w:rsidRPr="00351346">
        <w:rPr>
          <w:rStyle w:val="a5"/>
          <w:rFonts w:cstheme="minorHAnsi"/>
          <w:i w:val="0"/>
          <w:iCs w:val="0"/>
          <w:sz w:val="28"/>
          <w:szCs w:val="28"/>
          <w:bdr w:val="none" w:sz="0" w:space="0" w:color="auto" w:frame="1"/>
          <w:shd w:val="clear" w:color="auto" w:fill="FFFFFF"/>
        </w:rPr>
        <w:t xml:space="preserve"> που τους </w:t>
      </w:r>
      <w:r w:rsidR="000C4DCA" w:rsidRPr="00351346">
        <w:rPr>
          <w:rStyle w:val="a5"/>
          <w:rFonts w:cstheme="minorHAnsi"/>
          <w:i w:val="0"/>
          <w:iCs w:val="0"/>
          <w:sz w:val="28"/>
          <w:szCs w:val="28"/>
          <w:bdr w:val="none" w:sz="0" w:space="0" w:color="auto" w:frame="1"/>
          <w:shd w:val="clear" w:color="auto" w:fill="FFFFFF"/>
        </w:rPr>
        <w:t>απασχολούν</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τώρα</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Έτσι</w:t>
      </w:r>
      <w:r w:rsidR="00313BFE" w:rsidRPr="00351346">
        <w:rPr>
          <w:rStyle w:val="a5"/>
          <w:rFonts w:cstheme="minorHAnsi"/>
          <w:i w:val="0"/>
          <w:iCs w:val="0"/>
          <w:sz w:val="28"/>
          <w:szCs w:val="28"/>
          <w:bdr w:val="none" w:sz="0" w:space="0" w:color="auto" w:frame="1"/>
          <w:shd w:val="clear" w:color="auto" w:fill="FFFFFF"/>
        </w:rPr>
        <w:t xml:space="preserve"> το </w:t>
      </w:r>
      <w:r w:rsidR="000C4DCA" w:rsidRPr="00351346">
        <w:rPr>
          <w:rStyle w:val="a5"/>
          <w:rFonts w:cstheme="minorHAnsi"/>
          <w:i w:val="0"/>
          <w:iCs w:val="0"/>
          <w:sz w:val="28"/>
          <w:szCs w:val="28"/>
          <w:bdr w:val="none" w:sz="0" w:space="0" w:color="auto" w:frame="1"/>
          <w:shd w:val="clear" w:color="auto" w:fill="FFFFFF"/>
        </w:rPr>
        <w:t>μήνυμα</w:t>
      </w:r>
      <w:r w:rsidR="00313BFE" w:rsidRPr="00351346">
        <w:rPr>
          <w:rStyle w:val="a5"/>
          <w:rFonts w:cstheme="minorHAnsi"/>
          <w:i w:val="0"/>
          <w:iCs w:val="0"/>
          <w:sz w:val="28"/>
          <w:szCs w:val="28"/>
          <w:bdr w:val="none" w:sz="0" w:space="0" w:color="auto" w:frame="1"/>
          <w:shd w:val="clear" w:color="auto" w:fill="FFFFFF"/>
        </w:rPr>
        <w:t xml:space="preserve"> των </w:t>
      </w:r>
      <w:r w:rsidR="000C4DCA" w:rsidRPr="00351346">
        <w:rPr>
          <w:rStyle w:val="a5"/>
          <w:rFonts w:cstheme="minorHAnsi"/>
          <w:i w:val="0"/>
          <w:iCs w:val="0"/>
          <w:sz w:val="28"/>
          <w:szCs w:val="28"/>
          <w:bdr w:val="none" w:sz="0" w:space="0" w:color="auto" w:frame="1"/>
          <w:shd w:val="clear" w:color="auto" w:fill="FFFFFF"/>
        </w:rPr>
        <w:t>ευαγγελίων</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παραμένει</w:t>
      </w:r>
      <w:r w:rsidR="00313BFE" w:rsidRPr="00351346">
        <w:rPr>
          <w:rStyle w:val="a5"/>
          <w:rFonts w:cstheme="minorHAnsi"/>
          <w:i w:val="0"/>
          <w:iCs w:val="0"/>
          <w:sz w:val="28"/>
          <w:szCs w:val="28"/>
          <w:bdr w:val="none" w:sz="0" w:space="0" w:color="auto" w:frame="1"/>
          <w:shd w:val="clear" w:color="auto" w:fill="FFFFFF"/>
        </w:rPr>
        <w:t xml:space="preserve"> να είναι </w:t>
      </w:r>
      <w:r w:rsidR="000C4DCA" w:rsidRPr="00351346">
        <w:rPr>
          <w:rStyle w:val="a5"/>
          <w:rFonts w:cstheme="minorHAnsi"/>
          <w:i w:val="0"/>
          <w:iCs w:val="0"/>
          <w:sz w:val="28"/>
          <w:szCs w:val="28"/>
          <w:bdr w:val="none" w:sz="0" w:space="0" w:color="auto" w:frame="1"/>
          <w:shd w:val="clear" w:color="auto" w:fill="FFFFFF"/>
        </w:rPr>
        <w:t>κλασικό</w:t>
      </w:r>
      <w:r w:rsidR="00313BFE" w:rsidRPr="00351346">
        <w:rPr>
          <w:rStyle w:val="a5"/>
          <w:rFonts w:cstheme="minorHAnsi"/>
          <w:i w:val="0"/>
          <w:iCs w:val="0"/>
          <w:sz w:val="28"/>
          <w:szCs w:val="28"/>
          <w:bdr w:val="none" w:sz="0" w:space="0" w:color="auto" w:frame="1"/>
          <w:shd w:val="clear" w:color="auto" w:fill="FFFFFF"/>
        </w:rPr>
        <w:t xml:space="preserve"> και </w:t>
      </w:r>
      <w:r w:rsidR="000C4DCA" w:rsidRPr="00351346">
        <w:rPr>
          <w:rStyle w:val="a5"/>
          <w:rFonts w:cstheme="minorHAnsi"/>
          <w:i w:val="0"/>
          <w:iCs w:val="0"/>
          <w:sz w:val="28"/>
          <w:szCs w:val="28"/>
          <w:bdr w:val="none" w:sz="0" w:space="0" w:color="auto" w:frame="1"/>
          <w:shd w:val="clear" w:color="auto" w:fill="FFFFFF"/>
        </w:rPr>
        <w:t>διαχρονικό</w:t>
      </w:r>
      <w:r w:rsidR="00313BFE" w:rsidRPr="00351346">
        <w:rPr>
          <w:rStyle w:val="a5"/>
          <w:rFonts w:cstheme="minorHAnsi"/>
          <w:i w:val="0"/>
          <w:iCs w:val="0"/>
          <w:sz w:val="28"/>
          <w:szCs w:val="28"/>
          <w:bdr w:val="none" w:sz="0" w:space="0" w:color="auto" w:frame="1"/>
          <w:shd w:val="clear" w:color="auto" w:fill="FFFFFF"/>
        </w:rPr>
        <w:t xml:space="preserve"> και δεν </w:t>
      </w:r>
      <w:r w:rsidR="000C4DCA" w:rsidRPr="00351346">
        <w:rPr>
          <w:rStyle w:val="a5"/>
          <w:rFonts w:cstheme="minorHAnsi"/>
          <w:i w:val="0"/>
          <w:iCs w:val="0"/>
          <w:sz w:val="28"/>
          <w:szCs w:val="28"/>
          <w:bdr w:val="none" w:sz="0" w:space="0" w:color="auto" w:frame="1"/>
          <w:shd w:val="clear" w:color="auto" w:fill="FFFFFF"/>
        </w:rPr>
        <w:t>χάνει</w:t>
      </w:r>
      <w:r w:rsidR="00313BFE"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ποτέ</w:t>
      </w:r>
      <w:r w:rsidR="00313BFE" w:rsidRPr="00351346">
        <w:rPr>
          <w:rStyle w:val="a5"/>
          <w:rFonts w:cstheme="minorHAnsi"/>
          <w:i w:val="0"/>
          <w:iCs w:val="0"/>
          <w:sz w:val="28"/>
          <w:szCs w:val="28"/>
          <w:bdr w:val="none" w:sz="0" w:space="0" w:color="auto" w:frame="1"/>
          <w:shd w:val="clear" w:color="auto" w:fill="FFFFFF"/>
        </w:rPr>
        <w:t xml:space="preserve"> την </w:t>
      </w:r>
      <w:r w:rsidR="000C4DCA" w:rsidRPr="00351346">
        <w:rPr>
          <w:rStyle w:val="a5"/>
          <w:rFonts w:cstheme="minorHAnsi"/>
          <w:i w:val="0"/>
          <w:iCs w:val="0"/>
          <w:sz w:val="28"/>
          <w:szCs w:val="28"/>
          <w:bdr w:val="none" w:sz="0" w:space="0" w:color="auto" w:frame="1"/>
          <w:shd w:val="clear" w:color="auto" w:fill="FFFFFF"/>
        </w:rPr>
        <w:t>αξία</w:t>
      </w:r>
      <w:r w:rsidR="00313BFE" w:rsidRPr="00351346">
        <w:rPr>
          <w:rStyle w:val="a5"/>
          <w:rFonts w:cstheme="minorHAnsi"/>
          <w:i w:val="0"/>
          <w:iCs w:val="0"/>
          <w:sz w:val="28"/>
          <w:szCs w:val="28"/>
          <w:bdr w:val="none" w:sz="0" w:space="0" w:color="auto" w:frame="1"/>
          <w:shd w:val="clear" w:color="auto" w:fill="FFFFFF"/>
        </w:rPr>
        <w:t xml:space="preserve"> του</w:t>
      </w:r>
      <w:r w:rsidR="009B32CF">
        <w:rPr>
          <w:rStyle w:val="a5"/>
          <w:rFonts w:cstheme="minorHAnsi"/>
          <w:i w:val="0"/>
          <w:iCs w:val="0"/>
          <w:sz w:val="28"/>
          <w:szCs w:val="28"/>
          <w:bdr w:val="none" w:sz="0" w:space="0" w:color="auto" w:frame="1"/>
          <w:shd w:val="clear" w:color="auto" w:fill="FFFFFF"/>
        </w:rPr>
        <w:t>.</w:t>
      </w:r>
    </w:p>
    <w:p w14:paraId="4E5633C3" w14:textId="62E0B715" w:rsidR="00313BFE" w:rsidRPr="00351346" w:rsidRDefault="000C4DCA" w:rsidP="005D1EA3">
      <w:pPr>
        <w:autoSpaceDE w:val="0"/>
        <w:autoSpaceDN w:val="0"/>
        <w:adjustRightInd w:val="0"/>
        <w:spacing w:after="0" w:line="240" w:lineRule="auto"/>
        <w:ind w:left="-1134" w:right="-949" w:firstLine="567"/>
        <w:jc w:val="both"/>
        <w:rPr>
          <w:rStyle w:val="a5"/>
          <w:rFonts w:cstheme="minorHAnsi"/>
          <w:i w:val="0"/>
          <w:iCs w:val="0"/>
          <w:sz w:val="28"/>
          <w:szCs w:val="28"/>
          <w:bdr w:val="none" w:sz="0" w:space="0" w:color="auto" w:frame="1"/>
          <w:shd w:val="clear" w:color="auto" w:fill="FFFFFF"/>
        </w:rPr>
      </w:pPr>
      <w:r w:rsidRPr="00351346">
        <w:rPr>
          <w:rStyle w:val="a5"/>
          <w:rFonts w:cstheme="minorHAnsi"/>
          <w:i w:val="0"/>
          <w:iCs w:val="0"/>
          <w:sz w:val="28"/>
          <w:szCs w:val="28"/>
          <w:bdr w:val="none" w:sz="0" w:space="0" w:color="auto" w:frame="1"/>
          <w:shd w:val="clear" w:color="auto" w:fill="FFFFFF"/>
        </w:rPr>
        <w:t>Επίσης</w:t>
      </w:r>
      <w:r w:rsidR="00313BFE" w:rsidRPr="00351346">
        <w:rPr>
          <w:rStyle w:val="a5"/>
          <w:rFonts w:cstheme="minorHAnsi"/>
          <w:i w:val="0"/>
          <w:iCs w:val="0"/>
          <w:sz w:val="28"/>
          <w:szCs w:val="28"/>
          <w:bdr w:val="none" w:sz="0" w:space="0" w:color="auto" w:frame="1"/>
          <w:shd w:val="clear" w:color="auto" w:fill="FFFFFF"/>
        </w:rPr>
        <w:t xml:space="preserve"> η </w:t>
      </w:r>
      <w:r w:rsidRPr="00351346">
        <w:rPr>
          <w:rStyle w:val="a5"/>
          <w:rFonts w:cstheme="minorHAnsi"/>
          <w:i w:val="0"/>
          <w:iCs w:val="0"/>
          <w:sz w:val="28"/>
          <w:szCs w:val="28"/>
          <w:bdr w:val="none" w:sz="0" w:space="0" w:color="auto" w:frame="1"/>
          <w:shd w:val="clear" w:color="auto" w:fill="FFFFFF"/>
        </w:rPr>
        <w:t>θεολογική</w:t>
      </w:r>
      <w:r w:rsidR="00313BFE"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προσέγγιση</w:t>
      </w:r>
      <w:r w:rsidR="00313BFE" w:rsidRPr="00351346">
        <w:rPr>
          <w:rStyle w:val="a5"/>
          <w:rFonts w:cstheme="minorHAnsi"/>
          <w:i w:val="0"/>
          <w:iCs w:val="0"/>
          <w:sz w:val="28"/>
          <w:szCs w:val="28"/>
          <w:bdr w:val="none" w:sz="0" w:space="0" w:color="auto" w:frame="1"/>
          <w:shd w:val="clear" w:color="auto" w:fill="FFFFFF"/>
        </w:rPr>
        <w:t xml:space="preserve"> της </w:t>
      </w:r>
      <w:r w:rsidRPr="00351346">
        <w:rPr>
          <w:rStyle w:val="a5"/>
          <w:rFonts w:cstheme="minorHAnsi"/>
          <w:i w:val="0"/>
          <w:iCs w:val="0"/>
          <w:sz w:val="28"/>
          <w:szCs w:val="28"/>
          <w:bdr w:val="none" w:sz="0" w:space="0" w:color="auto" w:frame="1"/>
          <w:shd w:val="clear" w:color="auto" w:fill="FFFFFF"/>
        </w:rPr>
        <w:t>περικοπής</w:t>
      </w:r>
      <w:r w:rsidR="00313BFE" w:rsidRPr="00351346">
        <w:rPr>
          <w:rStyle w:val="a5"/>
          <w:rFonts w:cstheme="minorHAnsi"/>
          <w:i w:val="0"/>
          <w:iCs w:val="0"/>
          <w:sz w:val="28"/>
          <w:szCs w:val="28"/>
          <w:bdr w:val="none" w:sz="0" w:space="0" w:color="auto" w:frame="1"/>
          <w:shd w:val="clear" w:color="auto" w:fill="FFFFFF"/>
        </w:rPr>
        <w:t xml:space="preserve"> της </w:t>
      </w:r>
      <w:r w:rsidRPr="00351346">
        <w:rPr>
          <w:rStyle w:val="a5"/>
          <w:rFonts w:cstheme="minorHAnsi"/>
          <w:i w:val="0"/>
          <w:iCs w:val="0"/>
          <w:sz w:val="28"/>
          <w:szCs w:val="28"/>
          <w:bdr w:val="none" w:sz="0" w:space="0" w:color="auto" w:frame="1"/>
          <w:shd w:val="clear" w:color="auto" w:fill="FFFFFF"/>
        </w:rPr>
        <w:t>δίκης</w:t>
      </w:r>
      <w:r w:rsidR="00313BFE" w:rsidRPr="00351346">
        <w:rPr>
          <w:rStyle w:val="a5"/>
          <w:rFonts w:cstheme="minorHAnsi"/>
          <w:i w:val="0"/>
          <w:iCs w:val="0"/>
          <w:sz w:val="28"/>
          <w:szCs w:val="28"/>
          <w:bdr w:val="none" w:sz="0" w:space="0" w:color="auto" w:frame="1"/>
          <w:shd w:val="clear" w:color="auto" w:fill="FFFFFF"/>
        </w:rPr>
        <w:t xml:space="preserve"> από τον </w:t>
      </w:r>
      <w:r w:rsidRPr="00351346">
        <w:rPr>
          <w:rStyle w:val="a5"/>
          <w:rFonts w:cstheme="minorHAnsi"/>
          <w:i w:val="0"/>
          <w:iCs w:val="0"/>
          <w:sz w:val="28"/>
          <w:szCs w:val="28"/>
          <w:bdr w:val="none" w:sz="0" w:space="0" w:color="auto" w:frame="1"/>
          <w:shd w:val="clear" w:color="auto" w:fill="FFFFFF"/>
        </w:rPr>
        <w:t>Πιλάτο</w:t>
      </w:r>
      <w:r w:rsidR="00313BFE" w:rsidRPr="00351346">
        <w:rPr>
          <w:rStyle w:val="a5"/>
          <w:rFonts w:cstheme="minorHAnsi"/>
          <w:i w:val="0"/>
          <w:iCs w:val="0"/>
          <w:sz w:val="28"/>
          <w:szCs w:val="28"/>
          <w:bdr w:val="none" w:sz="0" w:space="0" w:color="auto" w:frame="1"/>
          <w:shd w:val="clear" w:color="auto" w:fill="FFFFFF"/>
        </w:rPr>
        <w:t xml:space="preserve"> θα </w:t>
      </w:r>
      <w:r w:rsidRPr="00351346">
        <w:rPr>
          <w:rStyle w:val="a5"/>
          <w:rFonts w:cstheme="minorHAnsi"/>
          <w:i w:val="0"/>
          <w:iCs w:val="0"/>
          <w:sz w:val="28"/>
          <w:szCs w:val="28"/>
          <w:bdr w:val="none" w:sz="0" w:space="0" w:color="auto" w:frame="1"/>
          <w:shd w:val="clear" w:color="auto" w:fill="FFFFFF"/>
        </w:rPr>
        <w:t>ήταν</w:t>
      </w:r>
      <w:r w:rsidR="00313BFE"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ελλιπής</w:t>
      </w:r>
      <w:r w:rsidR="00313BFE" w:rsidRPr="00351346">
        <w:rPr>
          <w:rStyle w:val="a5"/>
          <w:rFonts w:cstheme="minorHAnsi"/>
          <w:i w:val="0"/>
          <w:iCs w:val="0"/>
          <w:sz w:val="28"/>
          <w:szCs w:val="28"/>
          <w:bdr w:val="none" w:sz="0" w:space="0" w:color="auto" w:frame="1"/>
          <w:shd w:val="clear" w:color="auto" w:fill="FFFFFF"/>
        </w:rPr>
        <w:t xml:space="preserve"> αν δεν την </w:t>
      </w:r>
      <w:r w:rsidRPr="00351346">
        <w:rPr>
          <w:rStyle w:val="a5"/>
          <w:rFonts w:cstheme="minorHAnsi"/>
          <w:i w:val="0"/>
          <w:iCs w:val="0"/>
          <w:sz w:val="28"/>
          <w:szCs w:val="28"/>
          <w:bdr w:val="none" w:sz="0" w:space="0" w:color="auto" w:frame="1"/>
          <w:shd w:val="clear" w:color="auto" w:fill="FFFFFF"/>
        </w:rPr>
        <w:t>προσεγγίζαμε</w:t>
      </w:r>
      <w:r w:rsidR="00313BFE" w:rsidRPr="00351346">
        <w:rPr>
          <w:rStyle w:val="a5"/>
          <w:rFonts w:cstheme="minorHAnsi"/>
          <w:i w:val="0"/>
          <w:iCs w:val="0"/>
          <w:sz w:val="28"/>
          <w:szCs w:val="28"/>
          <w:bdr w:val="none" w:sz="0" w:space="0" w:color="auto" w:frame="1"/>
          <w:shd w:val="clear" w:color="auto" w:fill="FFFFFF"/>
        </w:rPr>
        <w:t xml:space="preserve"> και με τη </w:t>
      </w:r>
      <w:r w:rsidRPr="00351346">
        <w:rPr>
          <w:rStyle w:val="a5"/>
          <w:rFonts w:cstheme="minorHAnsi"/>
          <w:i w:val="0"/>
          <w:iCs w:val="0"/>
          <w:sz w:val="28"/>
          <w:szCs w:val="28"/>
          <w:bdr w:val="none" w:sz="0" w:space="0" w:color="auto" w:frame="1"/>
          <w:shd w:val="clear" w:color="auto" w:fill="FFFFFF"/>
        </w:rPr>
        <w:t>σχέση</w:t>
      </w:r>
      <w:r w:rsidR="00313BFE" w:rsidRPr="00351346">
        <w:rPr>
          <w:rStyle w:val="a5"/>
          <w:rFonts w:cstheme="minorHAnsi"/>
          <w:i w:val="0"/>
          <w:iCs w:val="0"/>
          <w:sz w:val="28"/>
          <w:szCs w:val="28"/>
          <w:bdr w:val="none" w:sz="0" w:space="0" w:color="auto" w:frame="1"/>
          <w:shd w:val="clear" w:color="auto" w:fill="FFFFFF"/>
        </w:rPr>
        <w:t xml:space="preserve"> της με τα </w:t>
      </w:r>
      <w:r w:rsidRPr="00351346">
        <w:rPr>
          <w:rStyle w:val="a5"/>
          <w:rFonts w:cstheme="minorHAnsi"/>
          <w:i w:val="0"/>
          <w:iCs w:val="0"/>
          <w:sz w:val="28"/>
          <w:szCs w:val="28"/>
          <w:bdr w:val="none" w:sz="0" w:space="0" w:color="auto" w:frame="1"/>
          <w:shd w:val="clear" w:color="auto" w:fill="FFFFFF"/>
        </w:rPr>
        <w:t>υπόλοιπα</w:t>
      </w:r>
      <w:r w:rsidR="00313BFE"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βιβλικά</w:t>
      </w:r>
      <w:r w:rsidR="00313BFE"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κείμενα</w:t>
      </w:r>
      <w:r w:rsidR="008643EA">
        <w:rPr>
          <w:rStyle w:val="a5"/>
          <w:rFonts w:cstheme="minorHAnsi"/>
          <w:i w:val="0"/>
          <w:iCs w:val="0"/>
          <w:sz w:val="28"/>
          <w:szCs w:val="28"/>
          <w:bdr w:val="none" w:sz="0" w:space="0" w:color="auto" w:frame="1"/>
          <w:shd w:val="clear" w:color="auto" w:fill="FFFFFF"/>
        </w:rPr>
        <w:t xml:space="preserve">. </w:t>
      </w:r>
      <w:r w:rsidR="00287A4B">
        <w:rPr>
          <w:rStyle w:val="a5"/>
          <w:rFonts w:cstheme="minorHAnsi"/>
          <w:i w:val="0"/>
          <w:iCs w:val="0"/>
          <w:sz w:val="28"/>
          <w:szCs w:val="28"/>
          <w:bdr w:val="none" w:sz="0" w:space="0" w:color="auto" w:frame="1"/>
          <w:shd w:val="clear" w:color="auto" w:fill="FFFFFF"/>
        </w:rPr>
        <w:t>Θα ήταν παράλειψη α</w:t>
      </w:r>
      <w:r w:rsidR="008643EA">
        <w:rPr>
          <w:rStyle w:val="a5"/>
          <w:rFonts w:cstheme="minorHAnsi"/>
          <w:i w:val="0"/>
          <w:iCs w:val="0"/>
          <w:sz w:val="28"/>
          <w:szCs w:val="28"/>
          <w:bdr w:val="none" w:sz="0" w:space="0" w:color="auto" w:frame="1"/>
          <w:shd w:val="clear" w:color="auto" w:fill="FFFFFF"/>
        </w:rPr>
        <w:t xml:space="preserve">ν δεν διαπιστώναμε </w:t>
      </w:r>
      <w:r w:rsidR="00597FD2" w:rsidRPr="00351346">
        <w:rPr>
          <w:rStyle w:val="a5"/>
          <w:rFonts w:cstheme="minorHAnsi"/>
          <w:i w:val="0"/>
          <w:iCs w:val="0"/>
          <w:sz w:val="28"/>
          <w:szCs w:val="28"/>
          <w:bdr w:val="none" w:sz="0" w:space="0" w:color="auto" w:frame="1"/>
          <w:shd w:val="clear" w:color="auto" w:fill="FFFFFF"/>
        </w:rPr>
        <w:t xml:space="preserve"> πως </w:t>
      </w:r>
      <w:r w:rsidRPr="00351346">
        <w:rPr>
          <w:rStyle w:val="a5"/>
          <w:rFonts w:cstheme="minorHAnsi"/>
          <w:i w:val="0"/>
          <w:iCs w:val="0"/>
          <w:sz w:val="28"/>
          <w:szCs w:val="28"/>
          <w:bdr w:val="none" w:sz="0" w:space="0" w:color="auto" w:frame="1"/>
          <w:shd w:val="clear" w:color="auto" w:fill="FFFFFF"/>
        </w:rPr>
        <w:t>αλληλοεπιδρά</w:t>
      </w:r>
      <w:r w:rsidR="00597FD2" w:rsidRPr="00351346">
        <w:rPr>
          <w:rStyle w:val="a5"/>
          <w:rFonts w:cstheme="minorHAnsi"/>
          <w:i w:val="0"/>
          <w:iCs w:val="0"/>
          <w:sz w:val="28"/>
          <w:szCs w:val="28"/>
          <w:bdr w:val="none" w:sz="0" w:space="0" w:color="auto" w:frame="1"/>
          <w:shd w:val="clear" w:color="auto" w:fill="FFFFFF"/>
        </w:rPr>
        <w:t xml:space="preserve"> με τα </w:t>
      </w:r>
      <w:r w:rsidRPr="00351346">
        <w:rPr>
          <w:rStyle w:val="a5"/>
          <w:rFonts w:cstheme="minorHAnsi"/>
          <w:i w:val="0"/>
          <w:iCs w:val="0"/>
          <w:sz w:val="28"/>
          <w:szCs w:val="28"/>
          <w:bdr w:val="none" w:sz="0" w:space="0" w:color="auto" w:frame="1"/>
          <w:shd w:val="clear" w:color="auto" w:fill="FFFFFF"/>
        </w:rPr>
        <w:t>άλλα</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καινοδιαθηκικά</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κείμενα</w:t>
      </w:r>
      <w:r w:rsidR="00D05BFE">
        <w:rPr>
          <w:rStyle w:val="a5"/>
          <w:rFonts w:cstheme="minorHAnsi"/>
          <w:i w:val="0"/>
          <w:iCs w:val="0"/>
          <w:sz w:val="28"/>
          <w:szCs w:val="28"/>
          <w:bdr w:val="none" w:sz="0" w:space="0" w:color="auto" w:frame="1"/>
          <w:shd w:val="clear" w:color="auto" w:fill="FFFFFF"/>
        </w:rPr>
        <w:t>,</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αλλά</w:t>
      </w:r>
      <w:r w:rsidR="00597FD2" w:rsidRPr="00351346">
        <w:rPr>
          <w:rStyle w:val="a5"/>
          <w:rFonts w:cstheme="minorHAnsi"/>
          <w:i w:val="0"/>
          <w:iCs w:val="0"/>
          <w:sz w:val="28"/>
          <w:szCs w:val="28"/>
          <w:bdr w:val="none" w:sz="0" w:space="0" w:color="auto" w:frame="1"/>
          <w:shd w:val="clear" w:color="auto" w:fill="FFFFFF"/>
        </w:rPr>
        <w:t xml:space="preserve"> και με </w:t>
      </w:r>
      <w:r w:rsidRPr="00351346">
        <w:rPr>
          <w:rStyle w:val="a5"/>
          <w:rFonts w:cstheme="minorHAnsi"/>
          <w:i w:val="0"/>
          <w:iCs w:val="0"/>
          <w:sz w:val="28"/>
          <w:szCs w:val="28"/>
          <w:bdr w:val="none" w:sz="0" w:space="0" w:color="auto" w:frame="1"/>
          <w:shd w:val="clear" w:color="auto" w:fill="FFFFFF"/>
        </w:rPr>
        <w:t>εκείνα</w:t>
      </w:r>
      <w:r w:rsidR="00597FD2" w:rsidRPr="00351346">
        <w:rPr>
          <w:rStyle w:val="a5"/>
          <w:rFonts w:cstheme="minorHAnsi"/>
          <w:i w:val="0"/>
          <w:iCs w:val="0"/>
          <w:sz w:val="28"/>
          <w:szCs w:val="28"/>
          <w:bdr w:val="none" w:sz="0" w:space="0" w:color="auto" w:frame="1"/>
          <w:shd w:val="clear" w:color="auto" w:fill="FFFFFF"/>
        </w:rPr>
        <w:t xml:space="preserve"> της </w:t>
      </w:r>
      <w:r w:rsidRPr="00351346">
        <w:rPr>
          <w:rStyle w:val="a5"/>
          <w:rFonts w:cstheme="minorHAnsi"/>
          <w:i w:val="0"/>
          <w:iCs w:val="0"/>
          <w:sz w:val="28"/>
          <w:szCs w:val="28"/>
          <w:bdr w:val="none" w:sz="0" w:space="0" w:color="auto" w:frame="1"/>
          <w:shd w:val="clear" w:color="auto" w:fill="FFFFFF"/>
        </w:rPr>
        <w:t>Παλαιάς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Διαθήκης</w:t>
      </w:r>
      <w:r w:rsidR="00597FD2" w:rsidRPr="00351346">
        <w:rPr>
          <w:rStyle w:val="a5"/>
          <w:rFonts w:cstheme="minorHAnsi"/>
          <w:i w:val="0"/>
          <w:iCs w:val="0"/>
          <w:sz w:val="28"/>
          <w:szCs w:val="28"/>
          <w:bdr w:val="none" w:sz="0" w:space="0" w:color="auto" w:frame="1"/>
          <w:shd w:val="clear" w:color="auto" w:fill="FFFFFF"/>
        </w:rPr>
        <w:t xml:space="preserve">. Αυτό </w:t>
      </w:r>
      <w:r w:rsidRPr="00351346">
        <w:rPr>
          <w:rStyle w:val="a5"/>
          <w:rFonts w:cstheme="minorHAnsi"/>
          <w:i w:val="0"/>
          <w:iCs w:val="0"/>
          <w:sz w:val="28"/>
          <w:szCs w:val="28"/>
          <w:bdr w:val="none" w:sz="0" w:space="0" w:color="auto" w:frame="1"/>
          <w:shd w:val="clear" w:color="auto" w:fill="FFFFFF"/>
        </w:rPr>
        <w:t>γίνεται</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γιατί</w:t>
      </w:r>
      <w:r w:rsidR="00597FD2" w:rsidRPr="00351346">
        <w:rPr>
          <w:rStyle w:val="a5"/>
          <w:rFonts w:cstheme="minorHAnsi"/>
          <w:i w:val="0"/>
          <w:iCs w:val="0"/>
          <w:sz w:val="28"/>
          <w:szCs w:val="28"/>
          <w:bdr w:val="none" w:sz="0" w:space="0" w:color="auto" w:frame="1"/>
          <w:shd w:val="clear" w:color="auto" w:fill="FFFFFF"/>
        </w:rPr>
        <w:t xml:space="preserve"> οι </w:t>
      </w:r>
      <w:r w:rsidRPr="00351346">
        <w:rPr>
          <w:rStyle w:val="a5"/>
          <w:rFonts w:cstheme="minorHAnsi"/>
          <w:i w:val="0"/>
          <w:iCs w:val="0"/>
          <w:sz w:val="28"/>
          <w:szCs w:val="28"/>
          <w:bdr w:val="none" w:sz="0" w:space="0" w:color="auto" w:frame="1"/>
          <w:shd w:val="clear" w:color="auto" w:fill="FFFFFF"/>
        </w:rPr>
        <w:t>ευαγγελιστές</w:t>
      </w:r>
      <w:r w:rsidR="009B32CF">
        <w:rPr>
          <w:rStyle w:val="a5"/>
          <w:rFonts w:cstheme="minorHAnsi"/>
          <w:i w:val="0"/>
          <w:iCs w:val="0"/>
          <w:sz w:val="28"/>
          <w:szCs w:val="28"/>
          <w:bdr w:val="none" w:sz="0" w:space="0" w:color="auto" w:frame="1"/>
          <w:shd w:val="clear" w:color="auto" w:fill="FFFFFF"/>
        </w:rPr>
        <w:t>,</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αλλά</w:t>
      </w:r>
      <w:r w:rsidR="00597FD2" w:rsidRPr="00351346">
        <w:rPr>
          <w:rStyle w:val="a5"/>
          <w:rFonts w:cstheme="minorHAnsi"/>
          <w:i w:val="0"/>
          <w:iCs w:val="0"/>
          <w:sz w:val="28"/>
          <w:szCs w:val="28"/>
          <w:bdr w:val="none" w:sz="0" w:space="0" w:color="auto" w:frame="1"/>
          <w:shd w:val="clear" w:color="auto" w:fill="FFFFFF"/>
        </w:rPr>
        <w:t xml:space="preserve"> και </w:t>
      </w:r>
      <w:r w:rsidRPr="00351346">
        <w:rPr>
          <w:rStyle w:val="a5"/>
          <w:rFonts w:cstheme="minorHAnsi"/>
          <w:i w:val="0"/>
          <w:iCs w:val="0"/>
          <w:sz w:val="28"/>
          <w:szCs w:val="28"/>
          <w:bdr w:val="none" w:sz="0" w:space="0" w:color="auto" w:frame="1"/>
          <w:shd w:val="clear" w:color="auto" w:fill="FFFFFF"/>
        </w:rPr>
        <w:t>ιδίως</w:t>
      </w:r>
      <w:r w:rsidR="00597FD2" w:rsidRPr="00351346">
        <w:rPr>
          <w:rStyle w:val="a5"/>
          <w:rFonts w:cstheme="minorHAnsi"/>
          <w:i w:val="0"/>
          <w:iCs w:val="0"/>
          <w:sz w:val="28"/>
          <w:szCs w:val="28"/>
          <w:bdr w:val="none" w:sz="0" w:space="0" w:color="auto" w:frame="1"/>
          <w:shd w:val="clear" w:color="auto" w:fill="FFFFFF"/>
        </w:rPr>
        <w:t xml:space="preserve"> ο </w:t>
      </w:r>
      <w:r w:rsidRPr="00351346">
        <w:rPr>
          <w:rStyle w:val="a5"/>
          <w:rFonts w:cstheme="minorHAnsi"/>
          <w:i w:val="0"/>
          <w:iCs w:val="0"/>
          <w:sz w:val="28"/>
          <w:szCs w:val="28"/>
          <w:bdr w:val="none" w:sz="0" w:space="0" w:color="auto" w:frame="1"/>
          <w:shd w:val="clear" w:color="auto" w:fill="FFFFFF"/>
        </w:rPr>
        <w:t>Ιωάννης</w:t>
      </w:r>
      <w:r w:rsidR="00D31B73">
        <w:rPr>
          <w:rStyle w:val="a5"/>
          <w:rFonts w:cstheme="minorHAnsi"/>
          <w:i w:val="0"/>
          <w:iCs w:val="0"/>
          <w:sz w:val="28"/>
          <w:szCs w:val="28"/>
          <w:bdr w:val="none" w:sz="0" w:space="0" w:color="auto" w:frame="1"/>
          <w:shd w:val="clear" w:color="auto" w:fill="FFFFFF"/>
        </w:rPr>
        <w:t>,</w:t>
      </w:r>
      <w:r w:rsidR="00597FD2" w:rsidRPr="00351346">
        <w:rPr>
          <w:rStyle w:val="a5"/>
          <w:rFonts w:cstheme="minorHAnsi"/>
          <w:i w:val="0"/>
          <w:iCs w:val="0"/>
          <w:sz w:val="28"/>
          <w:szCs w:val="28"/>
          <w:bdr w:val="none" w:sz="0" w:space="0" w:color="auto" w:frame="1"/>
          <w:shd w:val="clear" w:color="auto" w:fill="FFFFFF"/>
        </w:rPr>
        <w:t xml:space="preserve"> ως ο </w:t>
      </w:r>
      <w:r w:rsidRPr="00351346">
        <w:rPr>
          <w:rStyle w:val="a5"/>
          <w:rFonts w:cstheme="minorHAnsi"/>
          <w:i w:val="0"/>
          <w:iCs w:val="0"/>
          <w:sz w:val="28"/>
          <w:szCs w:val="28"/>
          <w:bdr w:val="none" w:sz="0" w:space="0" w:color="auto" w:frame="1"/>
          <w:shd w:val="clear" w:color="auto" w:fill="FFFFFF"/>
        </w:rPr>
        <w:t>κατεξοχήν</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θεολόγος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συγγραφέας</w:t>
      </w:r>
      <w:r w:rsidR="00D31B73">
        <w:rPr>
          <w:rStyle w:val="a5"/>
          <w:rFonts w:cstheme="minorHAnsi"/>
          <w:i w:val="0"/>
          <w:iCs w:val="0"/>
          <w:sz w:val="28"/>
          <w:szCs w:val="28"/>
          <w:bdr w:val="none" w:sz="0" w:space="0" w:color="auto" w:frame="1"/>
          <w:shd w:val="clear" w:color="auto" w:fill="FFFFFF"/>
        </w:rPr>
        <w:t>,</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έχει</w:t>
      </w:r>
      <w:r>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ιεροπρεπή</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συνείδηση</w:t>
      </w:r>
      <w:r w:rsidR="00597FD2" w:rsidRPr="00351346">
        <w:rPr>
          <w:rStyle w:val="a5"/>
          <w:rFonts w:cstheme="minorHAnsi"/>
          <w:i w:val="0"/>
          <w:iCs w:val="0"/>
          <w:sz w:val="28"/>
          <w:szCs w:val="28"/>
          <w:bdr w:val="none" w:sz="0" w:space="0" w:color="auto" w:frame="1"/>
          <w:shd w:val="clear" w:color="auto" w:fill="FFFFFF"/>
        </w:rPr>
        <w:t xml:space="preserve"> και από αυτή </w:t>
      </w:r>
      <w:r w:rsidRPr="00351346">
        <w:rPr>
          <w:rStyle w:val="a5"/>
          <w:rFonts w:cstheme="minorHAnsi"/>
          <w:i w:val="0"/>
          <w:iCs w:val="0"/>
          <w:sz w:val="28"/>
          <w:szCs w:val="28"/>
          <w:bdr w:val="none" w:sz="0" w:space="0" w:color="auto" w:frame="1"/>
          <w:shd w:val="clear" w:color="auto" w:fill="FFFFFF"/>
        </w:rPr>
        <w:t>ορμώμενος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καταγράφει</w:t>
      </w:r>
      <w:r w:rsidR="00597FD2" w:rsidRPr="00351346">
        <w:rPr>
          <w:rStyle w:val="a5"/>
          <w:rFonts w:cstheme="minorHAnsi"/>
          <w:i w:val="0"/>
          <w:iCs w:val="0"/>
          <w:sz w:val="28"/>
          <w:szCs w:val="28"/>
          <w:bdr w:val="none" w:sz="0" w:space="0" w:color="auto" w:frame="1"/>
          <w:shd w:val="clear" w:color="auto" w:fill="FFFFFF"/>
        </w:rPr>
        <w:t xml:space="preserve"> τις </w:t>
      </w:r>
      <w:r w:rsidRPr="00351346">
        <w:rPr>
          <w:rStyle w:val="a5"/>
          <w:rFonts w:cstheme="minorHAnsi"/>
          <w:i w:val="0"/>
          <w:iCs w:val="0"/>
          <w:sz w:val="28"/>
          <w:szCs w:val="28"/>
          <w:bdr w:val="none" w:sz="0" w:space="0" w:color="auto" w:frame="1"/>
          <w:shd w:val="clear" w:color="auto" w:fill="FFFFFF"/>
        </w:rPr>
        <w:t>υπερέχουσες</w:t>
      </w:r>
      <w:r w:rsidR="00597FD2" w:rsidRPr="00351346">
        <w:rPr>
          <w:rStyle w:val="a5"/>
          <w:rFonts w:cstheme="minorHAnsi"/>
          <w:i w:val="0"/>
          <w:iCs w:val="0"/>
          <w:sz w:val="28"/>
          <w:szCs w:val="28"/>
          <w:bdr w:val="none" w:sz="0" w:space="0" w:color="auto" w:frame="1"/>
          <w:shd w:val="clear" w:color="auto" w:fill="FFFFFF"/>
        </w:rPr>
        <w:t xml:space="preserve"> κάθε </w:t>
      </w:r>
      <w:r w:rsidRPr="00351346">
        <w:rPr>
          <w:rStyle w:val="a5"/>
          <w:rFonts w:cstheme="minorHAnsi"/>
          <w:i w:val="0"/>
          <w:iCs w:val="0"/>
          <w:sz w:val="28"/>
          <w:szCs w:val="28"/>
          <w:bdr w:val="none" w:sz="0" w:space="0" w:color="auto" w:frame="1"/>
          <w:shd w:val="clear" w:color="auto" w:fill="FFFFFF"/>
        </w:rPr>
        <w:t>νοητικής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σύλληψης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εμπειρίες</w:t>
      </w:r>
      <w:r w:rsidR="00597FD2" w:rsidRPr="00351346">
        <w:rPr>
          <w:rStyle w:val="a5"/>
          <w:rFonts w:cstheme="minorHAnsi"/>
          <w:i w:val="0"/>
          <w:iCs w:val="0"/>
          <w:sz w:val="28"/>
          <w:szCs w:val="28"/>
          <w:bdr w:val="none" w:sz="0" w:space="0" w:color="auto" w:frame="1"/>
          <w:shd w:val="clear" w:color="auto" w:fill="FFFFFF"/>
        </w:rPr>
        <w:t xml:space="preserve"> που </w:t>
      </w:r>
      <w:r w:rsidRPr="00351346">
        <w:rPr>
          <w:rStyle w:val="a5"/>
          <w:rFonts w:cstheme="minorHAnsi"/>
          <w:i w:val="0"/>
          <w:iCs w:val="0"/>
          <w:sz w:val="28"/>
          <w:szCs w:val="28"/>
          <w:bdr w:val="none" w:sz="0" w:space="0" w:color="auto" w:frame="1"/>
          <w:shd w:val="clear" w:color="auto" w:fill="FFFFFF"/>
        </w:rPr>
        <w:t>είχε</w:t>
      </w:r>
      <w:r w:rsidR="00597FD2" w:rsidRPr="00351346">
        <w:rPr>
          <w:rStyle w:val="a5"/>
          <w:rFonts w:cstheme="minorHAnsi"/>
          <w:i w:val="0"/>
          <w:iCs w:val="0"/>
          <w:sz w:val="28"/>
          <w:szCs w:val="28"/>
          <w:bdr w:val="none" w:sz="0" w:space="0" w:color="auto" w:frame="1"/>
          <w:shd w:val="clear" w:color="auto" w:fill="FFFFFF"/>
        </w:rPr>
        <w:t xml:space="preserve">  ως </w:t>
      </w:r>
      <w:r w:rsidRPr="00351346">
        <w:rPr>
          <w:rStyle w:val="a5"/>
          <w:rFonts w:cstheme="minorHAnsi"/>
          <w:i w:val="0"/>
          <w:iCs w:val="0"/>
          <w:sz w:val="28"/>
          <w:szCs w:val="28"/>
          <w:bdr w:val="none" w:sz="0" w:space="0" w:color="auto" w:frame="1"/>
          <w:shd w:val="clear" w:color="auto" w:fill="FFFFFF"/>
        </w:rPr>
        <w:t>φυσικός</w:t>
      </w:r>
      <w:r w:rsidR="00597FD2" w:rsidRPr="00351346">
        <w:rPr>
          <w:rStyle w:val="a5"/>
          <w:rFonts w:cstheme="minorHAnsi"/>
          <w:i w:val="0"/>
          <w:iCs w:val="0"/>
          <w:sz w:val="28"/>
          <w:szCs w:val="28"/>
          <w:bdr w:val="none" w:sz="0" w:space="0" w:color="auto" w:frame="1"/>
          <w:shd w:val="clear" w:color="auto" w:fill="FFFFFF"/>
        </w:rPr>
        <w:t xml:space="preserve"> </w:t>
      </w:r>
      <w:r w:rsidRPr="00351346">
        <w:rPr>
          <w:rStyle w:val="a5"/>
          <w:rFonts w:cstheme="minorHAnsi"/>
          <w:i w:val="0"/>
          <w:iCs w:val="0"/>
          <w:sz w:val="28"/>
          <w:szCs w:val="28"/>
          <w:bdr w:val="none" w:sz="0" w:space="0" w:color="auto" w:frame="1"/>
          <w:shd w:val="clear" w:color="auto" w:fill="FFFFFF"/>
        </w:rPr>
        <w:t>μαθητής</w:t>
      </w:r>
      <w:r w:rsidR="00597FD2" w:rsidRPr="00351346">
        <w:rPr>
          <w:rStyle w:val="a5"/>
          <w:rFonts w:cstheme="minorHAnsi"/>
          <w:i w:val="0"/>
          <w:iCs w:val="0"/>
          <w:sz w:val="28"/>
          <w:szCs w:val="28"/>
          <w:bdr w:val="none" w:sz="0" w:space="0" w:color="auto" w:frame="1"/>
          <w:shd w:val="clear" w:color="auto" w:fill="FFFFFF"/>
        </w:rPr>
        <w:t xml:space="preserve"> του </w:t>
      </w:r>
      <w:r w:rsidRPr="00351346">
        <w:rPr>
          <w:rStyle w:val="a5"/>
          <w:rFonts w:cstheme="minorHAnsi"/>
          <w:i w:val="0"/>
          <w:iCs w:val="0"/>
          <w:sz w:val="28"/>
          <w:szCs w:val="28"/>
          <w:bdr w:val="none" w:sz="0" w:space="0" w:color="auto" w:frame="1"/>
          <w:shd w:val="clear" w:color="auto" w:fill="FFFFFF"/>
        </w:rPr>
        <w:t>Ιησού</w:t>
      </w:r>
      <w:r w:rsidR="00597FD2" w:rsidRPr="00351346">
        <w:rPr>
          <w:rStyle w:val="a5"/>
          <w:rFonts w:cstheme="minorHAnsi"/>
          <w:i w:val="0"/>
          <w:iCs w:val="0"/>
          <w:sz w:val="28"/>
          <w:szCs w:val="28"/>
          <w:bdr w:val="none" w:sz="0" w:space="0" w:color="auto" w:frame="1"/>
          <w:shd w:val="clear" w:color="auto" w:fill="FFFFFF"/>
        </w:rPr>
        <w:t xml:space="preserve">. </w:t>
      </w:r>
    </w:p>
    <w:p w14:paraId="73ABB348" w14:textId="4E37E046" w:rsidR="008643EA" w:rsidRDefault="00597FD2" w:rsidP="005D1EA3">
      <w:pPr>
        <w:ind w:left="-1134" w:right="-949" w:firstLine="567"/>
        <w:jc w:val="both"/>
        <w:rPr>
          <w:rFonts w:cstheme="minorHAnsi"/>
          <w:sz w:val="28"/>
          <w:szCs w:val="28"/>
          <w:lang w:bidi="he-IL"/>
        </w:rPr>
      </w:pPr>
      <w:r w:rsidRPr="00351346">
        <w:rPr>
          <w:rStyle w:val="a5"/>
          <w:rFonts w:cstheme="minorHAnsi"/>
          <w:i w:val="0"/>
          <w:iCs w:val="0"/>
          <w:sz w:val="28"/>
          <w:szCs w:val="28"/>
          <w:bdr w:val="none" w:sz="0" w:space="0" w:color="auto" w:frame="1"/>
          <w:shd w:val="clear" w:color="auto" w:fill="FFFFFF"/>
        </w:rPr>
        <w:t xml:space="preserve">Η </w:t>
      </w:r>
      <w:r w:rsidR="000C4DCA" w:rsidRPr="00351346">
        <w:rPr>
          <w:rStyle w:val="a5"/>
          <w:rFonts w:cstheme="minorHAnsi"/>
          <w:i w:val="0"/>
          <w:iCs w:val="0"/>
          <w:sz w:val="28"/>
          <w:szCs w:val="28"/>
          <w:bdr w:val="none" w:sz="0" w:space="0" w:color="auto" w:frame="1"/>
          <w:shd w:val="clear" w:color="auto" w:fill="FFFFFF"/>
        </w:rPr>
        <w:t>θεολογική</w:t>
      </w:r>
      <w:r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προσέγγιση</w:t>
      </w:r>
      <w:r w:rsidRPr="00351346">
        <w:rPr>
          <w:rStyle w:val="a5"/>
          <w:rFonts w:cstheme="minorHAnsi"/>
          <w:i w:val="0"/>
          <w:iCs w:val="0"/>
          <w:sz w:val="28"/>
          <w:szCs w:val="28"/>
          <w:bdr w:val="none" w:sz="0" w:space="0" w:color="auto" w:frame="1"/>
          <w:shd w:val="clear" w:color="auto" w:fill="FFFFFF"/>
        </w:rPr>
        <w:t xml:space="preserve"> του </w:t>
      </w:r>
      <w:r w:rsidR="000C4DCA" w:rsidRPr="00351346">
        <w:rPr>
          <w:rStyle w:val="a5"/>
          <w:rFonts w:cstheme="minorHAnsi"/>
          <w:i w:val="0"/>
          <w:iCs w:val="0"/>
          <w:sz w:val="28"/>
          <w:szCs w:val="28"/>
          <w:bdr w:val="none" w:sz="0" w:space="0" w:color="auto" w:frame="1"/>
          <w:shd w:val="clear" w:color="auto" w:fill="FFFFFF"/>
        </w:rPr>
        <w:t>έργου</w:t>
      </w:r>
      <w:r w:rsidRPr="00351346">
        <w:rPr>
          <w:rStyle w:val="a5"/>
          <w:rFonts w:cstheme="minorHAnsi"/>
          <w:i w:val="0"/>
          <w:iCs w:val="0"/>
          <w:sz w:val="28"/>
          <w:szCs w:val="28"/>
          <w:bdr w:val="none" w:sz="0" w:space="0" w:color="auto" w:frame="1"/>
          <w:shd w:val="clear" w:color="auto" w:fill="FFFFFF"/>
        </w:rPr>
        <w:t xml:space="preserve"> θα </w:t>
      </w:r>
      <w:r w:rsidR="000C4DCA" w:rsidRPr="00351346">
        <w:rPr>
          <w:rStyle w:val="a5"/>
          <w:rFonts w:cstheme="minorHAnsi"/>
          <w:i w:val="0"/>
          <w:iCs w:val="0"/>
          <w:sz w:val="28"/>
          <w:szCs w:val="28"/>
          <w:bdr w:val="none" w:sz="0" w:space="0" w:color="auto" w:frame="1"/>
          <w:shd w:val="clear" w:color="auto" w:fill="FFFFFF"/>
        </w:rPr>
        <w:t>βασιστεί</w:t>
      </w:r>
      <w:r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ιδιαίτερα</w:t>
      </w:r>
      <w:r w:rsidRPr="00351346">
        <w:rPr>
          <w:rStyle w:val="a5"/>
          <w:rFonts w:cstheme="minorHAnsi"/>
          <w:i w:val="0"/>
          <w:iCs w:val="0"/>
          <w:sz w:val="28"/>
          <w:szCs w:val="28"/>
          <w:bdr w:val="none" w:sz="0" w:space="0" w:color="auto" w:frame="1"/>
          <w:shd w:val="clear" w:color="auto" w:fill="FFFFFF"/>
        </w:rPr>
        <w:t xml:space="preserve"> </w:t>
      </w:r>
      <w:r w:rsidR="0060291B" w:rsidRPr="00351346">
        <w:rPr>
          <w:rStyle w:val="a5"/>
          <w:rFonts w:cstheme="minorHAnsi"/>
          <w:i w:val="0"/>
          <w:iCs w:val="0"/>
          <w:sz w:val="28"/>
          <w:szCs w:val="28"/>
          <w:bdr w:val="none" w:sz="0" w:space="0" w:color="auto" w:frame="1"/>
          <w:shd w:val="clear" w:color="auto" w:fill="FFFFFF"/>
        </w:rPr>
        <w:t xml:space="preserve">στην </w:t>
      </w:r>
      <w:r w:rsidR="000C4DCA" w:rsidRPr="00351346">
        <w:rPr>
          <w:rStyle w:val="a5"/>
          <w:rFonts w:cstheme="minorHAnsi"/>
          <w:i w:val="0"/>
          <w:iCs w:val="0"/>
          <w:sz w:val="28"/>
          <w:szCs w:val="28"/>
          <w:bdr w:val="none" w:sz="0" w:space="0" w:color="auto" w:frame="1"/>
          <w:shd w:val="clear" w:color="auto" w:fill="FFFFFF"/>
        </w:rPr>
        <w:t>ερμηνευτική</w:t>
      </w:r>
      <w:r w:rsidR="0060291B"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προσέγγιση</w:t>
      </w:r>
      <w:r w:rsidR="0060291B" w:rsidRPr="00351346">
        <w:rPr>
          <w:rStyle w:val="a5"/>
          <w:rFonts w:cstheme="minorHAnsi"/>
          <w:i w:val="0"/>
          <w:iCs w:val="0"/>
          <w:sz w:val="28"/>
          <w:szCs w:val="28"/>
          <w:bdr w:val="none" w:sz="0" w:space="0" w:color="auto" w:frame="1"/>
          <w:shd w:val="clear" w:color="auto" w:fill="FFFFFF"/>
        </w:rPr>
        <w:t xml:space="preserve"> της </w:t>
      </w:r>
      <w:r w:rsidR="000C4DCA" w:rsidRPr="00351346">
        <w:rPr>
          <w:rStyle w:val="a5"/>
          <w:rFonts w:cstheme="minorHAnsi"/>
          <w:i w:val="0"/>
          <w:iCs w:val="0"/>
          <w:sz w:val="28"/>
          <w:szCs w:val="28"/>
          <w:bdr w:val="none" w:sz="0" w:space="0" w:color="auto" w:frame="1"/>
          <w:shd w:val="clear" w:color="auto" w:fill="FFFFFF"/>
        </w:rPr>
        <w:t>δίκης</w:t>
      </w:r>
      <w:r w:rsidR="0060291B" w:rsidRPr="00351346">
        <w:rPr>
          <w:rStyle w:val="a5"/>
          <w:rFonts w:cstheme="minorHAnsi"/>
          <w:i w:val="0"/>
          <w:iCs w:val="0"/>
          <w:sz w:val="28"/>
          <w:szCs w:val="28"/>
          <w:bdr w:val="none" w:sz="0" w:space="0" w:color="auto" w:frame="1"/>
          <w:shd w:val="clear" w:color="auto" w:fill="FFFFFF"/>
        </w:rPr>
        <w:t xml:space="preserve"> που </w:t>
      </w:r>
      <w:r w:rsidR="000C4DCA" w:rsidRPr="00351346">
        <w:rPr>
          <w:rStyle w:val="a5"/>
          <w:rFonts w:cstheme="minorHAnsi"/>
          <w:i w:val="0"/>
          <w:iCs w:val="0"/>
          <w:sz w:val="28"/>
          <w:szCs w:val="28"/>
          <w:bdr w:val="none" w:sz="0" w:space="0" w:color="auto" w:frame="1"/>
          <w:shd w:val="clear" w:color="auto" w:fill="FFFFFF"/>
        </w:rPr>
        <w:t>δίνουν</w:t>
      </w:r>
      <w:r w:rsidR="0060291B" w:rsidRPr="00351346">
        <w:rPr>
          <w:rStyle w:val="a5"/>
          <w:rFonts w:cstheme="minorHAnsi"/>
          <w:i w:val="0"/>
          <w:iCs w:val="0"/>
          <w:sz w:val="28"/>
          <w:szCs w:val="28"/>
          <w:bdr w:val="none" w:sz="0" w:space="0" w:color="auto" w:frame="1"/>
          <w:shd w:val="clear" w:color="auto" w:fill="FFFFFF"/>
        </w:rPr>
        <w:t xml:space="preserve"> οι </w:t>
      </w:r>
      <w:r w:rsidR="000C4DCA" w:rsidRPr="00351346">
        <w:rPr>
          <w:rStyle w:val="a5"/>
          <w:rFonts w:cstheme="minorHAnsi"/>
          <w:i w:val="0"/>
          <w:iCs w:val="0"/>
          <w:sz w:val="28"/>
          <w:szCs w:val="28"/>
          <w:bdr w:val="none" w:sz="0" w:space="0" w:color="auto" w:frame="1"/>
          <w:shd w:val="clear" w:color="auto" w:fill="FFFFFF"/>
        </w:rPr>
        <w:t>φωτισμένοι</w:t>
      </w:r>
      <w:r w:rsidR="0060291B" w:rsidRPr="00351346">
        <w:rPr>
          <w:rStyle w:val="a5"/>
          <w:rFonts w:cstheme="minorHAnsi"/>
          <w:i w:val="0"/>
          <w:iCs w:val="0"/>
          <w:sz w:val="28"/>
          <w:szCs w:val="28"/>
          <w:bdr w:val="none" w:sz="0" w:space="0" w:color="auto" w:frame="1"/>
          <w:shd w:val="clear" w:color="auto" w:fill="FFFFFF"/>
        </w:rPr>
        <w:t xml:space="preserve"> από το </w:t>
      </w:r>
      <w:r w:rsidR="000C4DCA" w:rsidRPr="00351346">
        <w:rPr>
          <w:rStyle w:val="a5"/>
          <w:rFonts w:cstheme="minorHAnsi"/>
          <w:i w:val="0"/>
          <w:iCs w:val="0"/>
          <w:sz w:val="28"/>
          <w:szCs w:val="28"/>
          <w:bdr w:val="none" w:sz="0" w:space="0" w:color="auto" w:frame="1"/>
          <w:shd w:val="clear" w:color="auto" w:fill="FFFFFF"/>
        </w:rPr>
        <w:t>Άγιο</w:t>
      </w:r>
      <w:r w:rsidR="0060291B"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Πνεύμα</w:t>
      </w:r>
      <w:r w:rsidR="0060291B" w:rsidRPr="00351346">
        <w:rPr>
          <w:rStyle w:val="a5"/>
          <w:rFonts w:cstheme="minorHAnsi"/>
          <w:i w:val="0"/>
          <w:iCs w:val="0"/>
          <w:sz w:val="28"/>
          <w:szCs w:val="28"/>
          <w:bdr w:val="none" w:sz="0" w:space="0" w:color="auto" w:frame="1"/>
          <w:shd w:val="clear" w:color="auto" w:fill="FFFFFF"/>
        </w:rPr>
        <w:t xml:space="preserve"> </w:t>
      </w:r>
      <w:r w:rsidR="000C4DCA" w:rsidRPr="00351346">
        <w:rPr>
          <w:rStyle w:val="a5"/>
          <w:rFonts w:cstheme="minorHAnsi"/>
          <w:i w:val="0"/>
          <w:iCs w:val="0"/>
          <w:sz w:val="28"/>
          <w:szCs w:val="28"/>
          <w:bdr w:val="none" w:sz="0" w:space="0" w:color="auto" w:frame="1"/>
          <w:shd w:val="clear" w:color="auto" w:fill="FFFFFF"/>
        </w:rPr>
        <w:t>Πατέρες</w:t>
      </w:r>
      <w:r w:rsidR="0060291B" w:rsidRPr="00351346">
        <w:rPr>
          <w:rStyle w:val="a5"/>
          <w:rFonts w:cstheme="minorHAnsi"/>
          <w:i w:val="0"/>
          <w:iCs w:val="0"/>
          <w:sz w:val="28"/>
          <w:szCs w:val="28"/>
          <w:bdr w:val="none" w:sz="0" w:space="0" w:color="auto" w:frame="1"/>
          <w:shd w:val="clear" w:color="auto" w:fill="FFFFFF"/>
        </w:rPr>
        <w:t xml:space="preserve"> της </w:t>
      </w:r>
      <w:r w:rsidR="000C4DCA" w:rsidRPr="00351346">
        <w:rPr>
          <w:rStyle w:val="a5"/>
          <w:rFonts w:cstheme="minorHAnsi"/>
          <w:i w:val="0"/>
          <w:iCs w:val="0"/>
          <w:sz w:val="28"/>
          <w:szCs w:val="28"/>
          <w:bdr w:val="none" w:sz="0" w:space="0" w:color="auto" w:frame="1"/>
          <w:shd w:val="clear" w:color="auto" w:fill="FFFFFF"/>
        </w:rPr>
        <w:t>εκκλησίας</w:t>
      </w:r>
      <w:r w:rsidR="00D31CD8">
        <w:rPr>
          <w:rStyle w:val="a5"/>
          <w:rFonts w:cstheme="minorHAnsi"/>
          <w:i w:val="0"/>
          <w:iCs w:val="0"/>
          <w:sz w:val="28"/>
          <w:szCs w:val="28"/>
          <w:bdr w:val="none" w:sz="0" w:space="0" w:color="auto" w:frame="1"/>
          <w:shd w:val="clear" w:color="auto" w:fill="FFFFFF"/>
        </w:rPr>
        <w:t>,</w:t>
      </w:r>
      <w:r w:rsidR="003F7917" w:rsidRPr="00351346">
        <w:rPr>
          <w:rStyle w:val="a5"/>
          <w:rFonts w:cstheme="minorHAnsi"/>
          <w:i w:val="0"/>
          <w:iCs w:val="0"/>
          <w:sz w:val="28"/>
          <w:szCs w:val="28"/>
          <w:bdr w:val="none" w:sz="0" w:space="0" w:color="auto" w:frame="1"/>
          <w:shd w:val="clear" w:color="auto" w:fill="FFFFFF"/>
        </w:rPr>
        <w:t xml:space="preserve"> </w:t>
      </w:r>
      <w:r w:rsidR="003F7917">
        <w:rPr>
          <w:rStyle w:val="a5"/>
          <w:rFonts w:cstheme="minorHAnsi"/>
          <w:i w:val="0"/>
          <w:iCs w:val="0"/>
          <w:sz w:val="28"/>
          <w:szCs w:val="28"/>
          <w:bdr w:val="none" w:sz="0" w:space="0" w:color="auto" w:frame="1"/>
          <w:shd w:val="clear" w:color="auto" w:fill="FFFFFF"/>
        </w:rPr>
        <w:t xml:space="preserve">που </w:t>
      </w:r>
      <w:r w:rsidR="000C4DCA">
        <w:rPr>
          <w:rStyle w:val="a5"/>
          <w:rFonts w:cstheme="minorHAnsi"/>
          <w:i w:val="0"/>
          <w:iCs w:val="0"/>
          <w:sz w:val="28"/>
          <w:szCs w:val="28"/>
          <w:bdr w:val="none" w:sz="0" w:space="0" w:color="auto" w:frame="1"/>
          <w:shd w:val="clear" w:color="auto" w:fill="FFFFFF"/>
        </w:rPr>
        <w:t>υπομνημάτισαν</w:t>
      </w:r>
      <w:r w:rsidR="003F7917">
        <w:rPr>
          <w:rStyle w:val="a5"/>
          <w:rFonts w:cstheme="minorHAnsi"/>
          <w:i w:val="0"/>
          <w:iCs w:val="0"/>
          <w:sz w:val="28"/>
          <w:szCs w:val="28"/>
          <w:bdr w:val="none" w:sz="0" w:space="0" w:color="auto" w:frame="1"/>
          <w:shd w:val="clear" w:color="auto" w:fill="FFFFFF"/>
        </w:rPr>
        <w:t xml:space="preserve"> τους </w:t>
      </w:r>
      <w:r w:rsidR="000C4DCA">
        <w:rPr>
          <w:rStyle w:val="a5"/>
          <w:rFonts w:cstheme="minorHAnsi"/>
          <w:i w:val="0"/>
          <w:iCs w:val="0"/>
          <w:sz w:val="28"/>
          <w:szCs w:val="28"/>
          <w:bdr w:val="none" w:sz="0" w:space="0" w:color="auto" w:frame="1"/>
          <w:shd w:val="clear" w:color="auto" w:fill="FFFFFF"/>
        </w:rPr>
        <w:t>ευαγγελιστές</w:t>
      </w:r>
      <w:r w:rsidR="003F7917">
        <w:rPr>
          <w:rStyle w:val="a5"/>
          <w:rFonts w:cstheme="minorHAnsi"/>
          <w:i w:val="0"/>
          <w:iCs w:val="0"/>
          <w:sz w:val="28"/>
          <w:szCs w:val="28"/>
          <w:bdr w:val="none" w:sz="0" w:space="0" w:color="auto" w:frame="1"/>
          <w:shd w:val="clear" w:color="auto" w:fill="FFFFFF"/>
        </w:rPr>
        <w:t xml:space="preserve">. Ο </w:t>
      </w:r>
      <w:r w:rsidR="000C4DCA">
        <w:rPr>
          <w:rStyle w:val="a5"/>
          <w:rFonts w:cstheme="minorHAnsi"/>
          <w:i w:val="0"/>
          <w:iCs w:val="0"/>
          <w:sz w:val="28"/>
          <w:szCs w:val="28"/>
          <w:bdr w:val="none" w:sz="0" w:space="0" w:color="auto" w:frame="1"/>
          <w:shd w:val="clear" w:color="auto" w:fill="FFFFFF"/>
        </w:rPr>
        <w:t>ρόλος</w:t>
      </w:r>
      <w:r w:rsidR="003F7917">
        <w:rPr>
          <w:rStyle w:val="a5"/>
          <w:rFonts w:cstheme="minorHAnsi"/>
          <w:i w:val="0"/>
          <w:iCs w:val="0"/>
          <w:sz w:val="28"/>
          <w:szCs w:val="28"/>
          <w:bdr w:val="none" w:sz="0" w:space="0" w:color="auto" w:frame="1"/>
          <w:shd w:val="clear" w:color="auto" w:fill="FFFFFF"/>
        </w:rPr>
        <w:t xml:space="preserve"> των </w:t>
      </w:r>
      <w:r w:rsidR="000C4DCA">
        <w:rPr>
          <w:rStyle w:val="a5"/>
          <w:rFonts w:cstheme="minorHAnsi"/>
          <w:i w:val="0"/>
          <w:iCs w:val="0"/>
          <w:sz w:val="28"/>
          <w:szCs w:val="28"/>
          <w:bdr w:val="none" w:sz="0" w:space="0" w:color="auto" w:frame="1"/>
          <w:shd w:val="clear" w:color="auto" w:fill="FFFFFF"/>
        </w:rPr>
        <w:t>π</w:t>
      </w:r>
      <w:r w:rsidR="009E3D58">
        <w:rPr>
          <w:rStyle w:val="a5"/>
          <w:rFonts w:cstheme="minorHAnsi"/>
          <w:i w:val="0"/>
          <w:iCs w:val="0"/>
          <w:sz w:val="28"/>
          <w:szCs w:val="28"/>
          <w:bdr w:val="none" w:sz="0" w:space="0" w:color="auto" w:frame="1"/>
          <w:shd w:val="clear" w:color="auto" w:fill="FFFFFF"/>
        </w:rPr>
        <w:t>α</w:t>
      </w:r>
      <w:r w:rsidR="000C4DCA">
        <w:rPr>
          <w:rStyle w:val="a5"/>
          <w:rFonts w:cstheme="minorHAnsi"/>
          <w:i w:val="0"/>
          <w:iCs w:val="0"/>
          <w:sz w:val="28"/>
          <w:szCs w:val="28"/>
          <w:bdr w:val="none" w:sz="0" w:space="0" w:color="auto" w:frame="1"/>
          <w:shd w:val="clear" w:color="auto" w:fill="FFFFFF"/>
        </w:rPr>
        <w:t>τ</w:t>
      </w:r>
      <w:r w:rsidR="009E3D58">
        <w:rPr>
          <w:rStyle w:val="a5"/>
          <w:rFonts w:cstheme="minorHAnsi"/>
          <w:i w:val="0"/>
          <w:iCs w:val="0"/>
          <w:sz w:val="28"/>
          <w:szCs w:val="28"/>
          <w:bdr w:val="none" w:sz="0" w:space="0" w:color="auto" w:frame="1"/>
          <w:shd w:val="clear" w:color="auto" w:fill="FFFFFF"/>
        </w:rPr>
        <w:t>έ</w:t>
      </w:r>
      <w:r w:rsidR="000C4DCA">
        <w:rPr>
          <w:rStyle w:val="a5"/>
          <w:rFonts w:cstheme="minorHAnsi"/>
          <w:i w:val="0"/>
          <w:iCs w:val="0"/>
          <w:sz w:val="28"/>
          <w:szCs w:val="28"/>
          <w:bdr w:val="none" w:sz="0" w:space="0" w:color="auto" w:frame="1"/>
          <w:shd w:val="clear" w:color="auto" w:fill="FFFFFF"/>
        </w:rPr>
        <w:t>ρων</w:t>
      </w:r>
      <w:r w:rsidR="003F7917">
        <w:rPr>
          <w:rStyle w:val="a5"/>
          <w:rFonts w:cstheme="minorHAnsi"/>
          <w:i w:val="0"/>
          <w:iCs w:val="0"/>
          <w:sz w:val="28"/>
          <w:szCs w:val="28"/>
          <w:bdr w:val="none" w:sz="0" w:space="0" w:color="auto" w:frame="1"/>
          <w:shd w:val="clear" w:color="auto" w:fill="FFFFFF"/>
        </w:rPr>
        <w:t xml:space="preserve"> στην </w:t>
      </w:r>
      <w:r w:rsidR="000C4DCA">
        <w:rPr>
          <w:rStyle w:val="a5"/>
          <w:rFonts w:cstheme="minorHAnsi"/>
          <w:i w:val="0"/>
          <w:iCs w:val="0"/>
          <w:sz w:val="28"/>
          <w:szCs w:val="28"/>
          <w:bdr w:val="none" w:sz="0" w:space="0" w:color="auto" w:frame="1"/>
          <w:shd w:val="clear" w:color="auto" w:fill="FFFFFF"/>
        </w:rPr>
        <w:t>ερμηνεία</w:t>
      </w:r>
      <w:r w:rsidR="003F7917">
        <w:rPr>
          <w:rStyle w:val="a5"/>
          <w:rFonts w:cstheme="minorHAnsi"/>
          <w:i w:val="0"/>
          <w:iCs w:val="0"/>
          <w:sz w:val="28"/>
          <w:szCs w:val="28"/>
          <w:bdr w:val="none" w:sz="0" w:space="0" w:color="auto" w:frame="1"/>
          <w:shd w:val="clear" w:color="auto" w:fill="FFFFFF"/>
        </w:rPr>
        <w:t xml:space="preserve"> των </w:t>
      </w:r>
      <w:r w:rsidR="000C4DCA">
        <w:rPr>
          <w:rStyle w:val="a5"/>
          <w:rFonts w:cstheme="minorHAnsi"/>
          <w:i w:val="0"/>
          <w:iCs w:val="0"/>
          <w:sz w:val="28"/>
          <w:szCs w:val="28"/>
          <w:bdr w:val="none" w:sz="0" w:space="0" w:color="auto" w:frame="1"/>
          <w:shd w:val="clear" w:color="auto" w:fill="FFFFFF"/>
        </w:rPr>
        <w:t>ευαγγελικών</w:t>
      </w:r>
      <w:r w:rsidR="003F7917">
        <w:rPr>
          <w:rStyle w:val="a5"/>
          <w:rFonts w:cstheme="minorHAnsi"/>
          <w:i w:val="0"/>
          <w:iCs w:val="0"/>
          <w:sz w:val="28"/>
          <w:szCs w:val="28"/>
          <w:bdr w:val="none" w:sz="0" w:space="0" w:color="auto" w:frame="1"/>
          <w:shd w:val="clear" w:color="auto" w:fill="FFFFFF"/>
        </w:rPr>
        <w:t xml:space="preserve"> </w:t>
      </w:r>
      <w:r w:rsidR="000C4DCA">
        <w:rPr>
          <w:rStyle w:val="a5"/>
          <w:rFonts w:cstheme="minorHAnsi"/>
          <w:i w:val="0"/>
          <w:iCs w:val="0"/>
          <w:sz w:val="28"/>
          <w:szCs w:val="28"/>
          <w:bdr w:val="none" w:sz="0" w:space="0" w:color="auto" w:frame="1"/>
          <w:shd w:val="clear" w:color="auto" w:fill="FFFFFF"/>
        </w:rPr>
        <w:t>κειμένων</w:t>
      </w:r>
      <w:r w:rsidR="003F7917">
        <w:rPr>
          <w:rStyle w:val="a5"/>
          <w:rFonts w:cstheme="minorHAnsi"/>
          <w:i w:val="0"/>
          <w:iCs w:val="0"/>
          <w:sz w:val="28"/>
          <w:szCs w:val="28"/>
          <w:bdr w:val="none" w:sz="0" w:space="0" w:color="auto" w:frame="1"/>
          <w:shd w:val="clear" w:color="auto" w:fill="FFFFFF"/>
        </w:rPr>
        <w:t xml:space="preserve"> είναι </w:t>
      </w:r>
      <w:r w:rsidR="000C4DCA">
        <w:rPr>
          <w:rStyle w:val="a5"/>
          <w:rFonts w:cstheme="minorHAnsi"/>
          <w:i w:val="0"/>
          <w:iCs w:val="0"/>
          <w:sz w:val="28"/>
          <w:szCs w:val="28"/>
          <w:bdr w:val="none" w:sz="0" w:space="0" w:color="auto" w:frame="1"/>
          <w:shd w:val="clear" w:color="auto" w:fill="FFFFFF"/>
        </w:rPr>
        <w:t>χάρισμα</w:t>
      </w:r>
      <w:r w:rsidR="003F7917">
        <w:rPr>
          <w:rStyle w:val="a5"/>
          <w:rFonts w:cstheme="minorHAnsi"/>
          <w:i w:val="0"/>
          <w:iCs w:val="0"/>
          <w:sz w:val="28"/>
          <w:szCs w:val="28"/>
          <w:bdr w:val="none" w:sz="0" w:space="0" w:color="auto" w:frame="1"/>
          <w:shd w:val="clear" w:color="auto" w:fill="FFFFFF"/>
        </w:rPr>
        <w:t xml:space="preserve"> του </w:t>
      </w:r>
      <w:r w:rsidR="000C4DCA">
        <w:rPr>
          <w:rStyle w:val="a5"/>
          <w:rFonts w:cstheme="minorHAnsi"/>
          <w:i w:val="0"/>
          <w:iCs w:val="0"/>
          <w:sz w:val="28"/>
          <w:szCs w:val="28"/>
          <w:bdr w:val="none" w:sz="0" w:space="0" w:color="auto" w:frame="1"/>
          <w:shd w:val="clear" w:color="auto" w:fill="FFFFFF"/>
        </w:rPr>
        <w:t>Αγίου</w:t>
      </w:r>
      <w:r w:rsidR="003F7917">
        <w:rPr>
          <w:rStyle w:val="a5"/>
          <w:rFonts w:cstheme="minorHAnsi"/>
          <w:i w:val="0"/>
          <w:iCs w:val="0"/>
          <w:sz w:val="28"/>
          <w:szCs w:val="28"/>
          <w:bdr w:val="none" w:sz="0" w:space="0" w:color="auto" w:frame="1"/>
          <w:shd w:val="clear" w:color="auto" w:fill="FFFFFF"/>
        </w:rPr>
        <w:t xml:space="preserve"> </w:t>
      </w:r>
      <w:r w:rsidR="000C4DCA">
        <w:rPr>
          <w:rStyle w:val="a5"/>
          <w:rFonts w:cstheme="minorHAnsi"/>
          <w:i w:val="0"/>
          <w:iCs w:val="0"/>
          <w:sz w:val="28"/>
          <w:szCs w:val="28"/>
          <w:bdr w:val="none" w:sz="0" w:space="0" w:color="auto" w:frame="1"/>
          <w:shd w:val="clear" w:color="auto" w:fill="FFFFFF"/>
        </w:rPr>
        <w:t>Πνεύματος</w:t>
      </w:r>
      <w:r w:rsidR="008643EA">
        <w:rPr>
          <w:rStyle w:val="a5"/>
          <w:rFonts w:cstheme="minorHAnsi"/>
          <w:i w:val="0"/>
          <w:iCs w:val="0"/>
          <w:sz w:val="28"/>
          <w:szCs w:val="28"/>
          <w:bdr w:val="none" w:sz="0" w:space="0" w:color="auto" w:frame="1"/>
          <w:shd w:val="clear" w:color="auto" w:fill="FFFFFF"/>
        </w:rPr>
        <w:t>.</w:t>
      </w:r>
      <w:r w:rsidR="003F7917">
        <w:rPr>
          <w:rStyle w:val="a5"/>
          <w:rFonts w:cstheme="minorHAnsi"/>
          <w:i w:val="0"/>
          <w:iCs w:val="0"/>
          <w:sz w:val="28"/>
          <w:szCs w:val="28"/>
          <w:bdr w:val="none" w:sz="0" w:space="0" w:color="auto" w:frame="1"/>
          <w:shd w:val="clear" w:color="auto" w:fill="FFFFFF"/>
        </w:rPr>
        <w:t xml:space="preserve"> </w:t>
      </w:r>
      <w:r w:rsidR="008643EA">
        <w:rPr>
          <w:rStyle w:val="a5"/>
          <w:rFonts w:cstheme="minorHAnsi"/>
          <w:i w:val="0"/>
          <w:iCs w:val="0"/>
          <w:sz w:val="28"/>
          <w:szCs w:val="28"/>
          <w:bdr w:val="none" w:sz="0" w:space="0" w:color="auto" w:frame="1"/>
          <w:shd w:val="clear" w:color="auto" w:fill="FFFFFF"/>
        </w:rPr>
        <w:t>Η ερμηνεία είναι</w:t>
      </w:r>
      <w:r w:rsidR="003F7917">
        <w:rPr>
          <w:rStyle w:val="a5"/>
          <w:rFonts w:cstheme="minorHAnsi"/>
          <w:i w:val="0"/>
          <w:iCs w:val="0"/>
          <w:sz w:val="28"/>
          <w:szCs w:val="28"/>
          <w:bdr w:val="none" w:sz="0" w:space="0" w:color="auto" w:frame="1"/>
          <w:shd w:val="clear" w:color="auto" w:fill="FFFFFF"/>
        </w:rPr>
        <w:t xml:space="preserve"> και </w:t>
      </w:r>
      <w:r w:rsidR="000C4DCA">
        <w:rPr>
          <w:rStyle w:val="a5"/>
          <w:rFonts w:cstheme="minorHAnsi"/>
          <w:i w:val="0"/>
          <w:iCs w:val="0"/>
          <w:sz w:val="28"/>
          <w:szCs w:val="28"/>
          <w:bdr w:val="none" w:sz="0" w:space="0" w:color="auto" w:frame="1"/>
          <w:shd w:val="clear" w:color="auto" w:fill="FFFFFF"/>
        </w:rPr>
        <w:t>μάλιστα</w:t>
      </w:r>
      <w:r w:rsidR="003F7917">
        <w:rPr>
          <w:rStyle w:val="a5"/>
          <w:rFonts w:cstheme="minorHAnsi"/>
          <w:i w:val="0"/>
          <w:iCs w:val="0"/>
          <w:sz w:val="28"/>
          <w:szCs w:val="28"/>
          <w:bdr w:val="none" w:sz="0" w:space="0" w:color="auto" w:frame="1"/>
          <w:shd w:val="clear" w:color="auto" w:fill="FFFFFF"/>
        </w:rPr>
        <w:t xml:space="preserve"> </w:t>
      </w:r>
      <w:r w:rsidR="000C4DCA">
        <w:rPr>
          <w:rStyle w:val="a5"/>
          <w:rFonts w:cstheme="minorHAnsi"/>
          <w:i w:val="0"/>
          <w:iCs w:val="0"/>
          <w:sz w:val="28"/>
          <w:szCs w:val="28"/>
          <w:bdr w:val="none" w:sz="0" w:space="0" w:color="auto" w:frame="1"/>
          <w:shd w:val="clear" w:color="auto" w:fill="FFFFFF"/>
        </w:rPr>
        <w:t>αγιογραφικά</w:t>
      </w:r>
      <w:r w:rsidR="003F7917">
        <w:rPr>
          <w:rStyle w:val="a5"/>
          <w:rFonts w:cstheme="minorHAnsi"/>
          <w:i w:val="0"/>
          <w:iCs w:val="0"/>
          <w:sz w:val="28"/>
          <w:szCs w:val="28"/>
          <w:bdr w:val="none" w:sz="0" w:space="0" w:color="auto" w:frame="1"/>
          <w:shd w:val="clear" w:color="auto" w:fill="FFFFFF"/>
        </w:rPr>
        <w:t xml:space="preserve"> </w:t>
      </w:r>
      <w:r w:rsidR="000C4DCA">
        <w:rPr>
          <w:rStyle w:val="a5"/>
          <w:rFonts w:cstheme="minorHAnsi"/>
          <w:i w:val="0"/>
          <w:iCs w:val="0"/>
          <w:sz w:val="28"/>
          <w:szCs w:val="28"/>
          <w:bdr w:val="none" w:sz="0" w:space="0" w:color="auto" w:frame="1"/>
          <w:shd w:val="clear" w:color="auto" w:fill="FFFFFF"/>
        </w:rPr>
        <w:t>τεκμηριωμέν</w:t>
      </w:r>
      <w:r w:rsidR="008643EA">
        <w:rPr>
          <w:rStyle w:val="a5"/>
          <w:rFonts w:cstheme="minorHAnsi"/>
          <w:i w:val="0"/>
          <w:iCs w:val="0"/>
          <w:sz w:val="28"/>
          <w:szCs w:val="28"/>
          <w:bdr w:val="none" w:sz="0" w:space="0" w:color="auto" w:frame="1"/>
          <w:shd w:val="clear" w:color="auto" w:fill="FFFFFF"/>
        </w:rPr>
        <w:t>η</w:t>
      </w:r>
      <w:r w:rsidR="005D664D">
        <w:rPr>
          <w:rFonts w:ascii="SBL Greek" w:hAnsi="SBL Greek" w:cs="SBL Greek"/>
          <w:lang w:bidi="he-IL"/>
        </w:rPr>
        <w:t xml:space="preserve"> ἐὰν γὰρ μυρίους παιδαγωγοὺς ἔχητε ἐν Χριστῷ ἀλλ᾽ οὐ πολλοὺς πατέρας· ἐν γὰρ Χριστῷ Ἰησοῦ διὰ τοῦ εὐαγγελίου ἐγὼ ὑμᾶς ἐγέννησα.</w:t>
      </w:r>
      <w:r w:rsidR="005D664D" w:rsidRPr="005D664D">
        <w:rPr>
          <w:rFonts w:ascii="Arial" w:hAnsi="Arial" w:cs="Arial"/>
          <w:sz w:val="20"/>
          <w:szCs w:val="20"/>
          <w:lang w:bidi="he-IL"/>
        </w:rPr>
        <w:t xml:space="preserve"> (</w:t>
      </w:r>
      <w:r w:rsidR="00F83FDC">
        <w:rPr>
          <w:rFonts w:ascii="Arial" w:hAnsi="Arial" w:cs="Arial"/>
          <w:sz w:val="20"/>
          <w:szCs w:val="20"/>
          <w:lang w:bidi="he-IL"/>
        </w:rPr>
        <w:t>Α</w:t>
      </w:r>
      <w:r w:rsidR="00F04129">
        <w:rPr>
          <w:rFonts w:ascii="Arial" w:hAnsi="Arial" w:cs="Arial"/>
          <w:sz w:val="20"/>
          <w:szCs w:val="20"/>
          <w:lang w:bidi="he-IL"/>
        </w:rPr>
        <w:t>΄Κορ.</w:t>
      </w:r>
      <w:r w:rsidR="005D664D" w:rsidRPr="005D664D">
        <w:rPr>
          <w:rFonts w:ascii="Arial" w:hAnsi="Arial" w:cs="Arial"/>
          <w:sz w:val="20"/>
          <w:szCs w:val="20"/>
          <w:lang w:bidi="he-IL"/>
        </w:rPr>
        <w:t xml:space="preserve">4:15) </w:t>
      </w:r>
      <w:r w:rsidR="005D664D" w:rsidRPr="005D664D">
        <w:rPr>
          <w:rFonts w:cstheme="minorHAnsi"/>
          <w:sz w:val="28"/>
          <w:szCs w:val="28"/>
          <w:lang w:bidi="he-IL"/>
        </w:rPr>
        <w:t>.</w:t>
      </w:r>
      <w:r w:rsidR="00351346">
        <w:rPr>
          <w:rFonts w:cstheme="minorHAnsi"/>
          <w:sz w:val="28"/>
          <w:szCs w:val="28"/>
          <w:lang w:bidi="he-IL"/>
        </w:rPr>
        <w:t xml:space="preserve"> </w:t>
      </w:r>
      <w:r w:rsidR="000C4DCA">
        <w:rPr>
          <w:rFonts w:cstheme="minorHAnsi"/>
          <w:sz w:val="28"/>
          <w:szCs w:val="28"/>
          <w:lang w:bidi="he-IL"/>
        </w:rPr>
        <w:t>Όσον</w:t>
      </w:r>
      <w:r w:rsidR="00351346">
        <w:rPr>
          <w:rFonts w:cstheme="minorHAnsi"/>
          <w:sz w:val="28"/>
          <w:szCs w:val="28"/>
          <w:lang w:bidi="he-IL"/>
        </w:rPr>
        <w:t xml:space="preserve"> </w:t>
      </w:r>
      <w:r w:rsidR="000C4DCA">
        <w:rPr>
          <w:rFonts w:cstheme="minorHAnsi"/>
          <w:sz w:val="28"/>
          <w:szCs w:val="28"/>
          <w:lang w:bidi="he-IL"/>
        </w:rPr>
        <w:t>αφορά</w:t>
      </w:r>
      <w:r w:rsidR="00351346">
        <w:rPr>
          <w:rFonts w:cstheme="minorHAnsi"/>
          <w:sz w:val="28"/>
          <w:szCs w:val="28"/>
          <w:lang w:bidi="he-IL"/>
        </w:rPr>
        <w:t xml:space="preserve"> τους </w:t>
      </w:r>
      <w:r w:rsidR="000C4DCA">
        <w:rPr>
          <w:rFonts w:cstheme="minorHAnsi"/>
          <w:sz w:val="28"/>
          <w:szCs w:val="28"/>
          <w:lang w:bidi="he-IL"/>
        </w:rPr>
        <w:t>πατέρες</w:t>
      </w:r>
      <w:r w:rsidR="00C576AA">
        <w:rPr>
          <w:rFonts w:cstheme="minorHAnsi"/>
          <w:sz w:val="28"/>
          <w:szCs w:val="28"/>
          <w:lang w:bidi="he-IL"/>
        </w:rPr>
        <w:t xml:space="preserve"> αυτό που μας </w:t>
      </w:r>
      <w:r w:rsidR="000C4DCA">
        <w:rPr>
          <w:rFonts w:cstheme="minorHAnsi"/>
          <w:sz w:val="28"/>
          <w:szCs w:val="28"/>
          <w:lang w:bidi="he-IL"/>
        </w:rPr>
        <w:t>ενδιαφέρει</w:t>
      </w:r>
      <w:r w:rsidR="00C576AA">
        <w:rPr>
          <w:rFonts w:cstheme="minorHAnsi"/>
          <w:sz w:val="28"/>
          <w:szCs w:val="28"/>
          <w:lang w:bidi="he-IL"/>
        </w:rPr>
        <w:t xml:space="preserve"> δεν είναι </w:t>
      </w:r>
      <w:r w:rsidR="000C4DCA">
        <w:rPr>
          <w:rFonts w:cstheme="minorHAnsi"/>
          <w:sz w:val="28"/>
          <w:szCs w:val="28"/>
          <w:lang w:bidi="he-IL"/>
        </w:rPr>
        <w:t>μόνο</w:t>
      </w:r>
      <w:r w:rsidR="00C576AA">
        <w:rPr>
          <w:rFonts w:cstheme="minorHAnsi"/>
          <w:sz w:val="28"/>
          <w:szCs w:val="28"/>
          <w:lang w:bidi="he-IL"/>
        </w:rPr>
        <w:t xml:space="preserve"> το τι </w:t>
      </w:r>
      <w:r w:rsidR="000C4DCA">
        <w:rPr>
          <w:rFonts w:cstheme="minorHAnsi"/>
          <w:sz w:val="28"/>
          <w:szCs w:val="28"/>
          <w:lang w:bidi="he-IL"/>
        </w:rPr>
        <w:t>σχολιάζουν</w:t>
      </w:r>
      <w:r w:rsidR="00C576AA">
        <w:rPr>
          <w:rFonts w:cstheme="minorHAnsi"/>
          <w:sz w:val="28"/>
          <w:szCs w:val="28"/>
          <w:lang w:bidi="he-IL"/>
        </w:rPr>
        <w:t xml:space="preserve"> για την </w:t>
      </w:r>
      <w:r w:rsidR="000C4DCA">
        <w:rPr>
          <w:rFonts w:cstheme="minorHAnsi"/>
          <w:sz w:val="28"/>
          <w:szCs w:val="28"/>
          <w:lang w:bidi="he-IL"/>
        </w:rPr>
        <w:t>ευαγγελική</w:t>
      </w:r>
      <w:r w:rsidR="00C576AA">
        <w:rPr>
          <w:rFonts w:cstheme="minorHAnsi"/>
          <w:sz w:val="28"/>
          <w:szCs w:val="28"/>
          <w:lang w:bidi="he-IL"/>
        </w:rPr>
        <w:t xml:space="preserve"> </w:t>
      </w:r>
      <w:r w:rsidR="000C4DCA">
        <w:rPr>
          <w:rFonts w:cstheme="minorHAnsi"/>
          <w:sz w:val="28"/>
          <w:szCs w:val="28"/>
          <w:lang w:bidi="he-IL"/>
        </w:rPr>
        <w:t>περικοπή</w:t>
      </w:r>
      <w:r w:rsidR="00D05BFE">
        <w:rPr>
          <w:rFonts w:cstheme="minorHAnsi"/>
          <w:sz w:val="28"/>
          <w:szCs w:val="28"/>
          <w:lang w:bidi="he-IL"/>
        </w:rPr>
        <w:t>,</w:t>
      </w:r>
      <w:r w:rsidR="00C576AA">
        <w:rPr>
          <w:rFonts w:cstheme="minorHAnsi"/>
          <w:sz w:val="28"/>
          <w:szCs w:val="28"/>
          <w:lang w:bidi="he-IL"/>
        </w:rPr>
        <w:t xml:space="preserve"> </w:t>
      </w:r>
      <w:r w:rsidR="000C4DCA">
        <w:rPr>
          <w:rFonts w:cstheme="minorHAnsi"/>
          <w:sz w:val="28"/>
          <w:szCs w:val="28"/>
          <w:lang w:bidi="he-IL"/>
        </w:rPr>
        <w:t>αλλά</w:t>
      </w:r>
      <w:r w:rsidR="00C576AA">
        <w:rPr>
          <w:rFonts w:cstheme="minorHAnsi"/>
          <w:sz w:val="28"/>
          <w:szCs w:val="28"/>
          <w:lang w:bidi="he-IL"/>
        </w:rPr>
        <w:t xml:space="preserve"> και το πως το </w:t>
      </w:r>
      <w:r w:rsidR="000C4DCA">
        <w:rPr>
          <w:rFonts w:cstheme="minorHAnsi"/>
          <w:sz w:val="28"/>
          <w:szCs w:val="28"/>
          <w:lang w:bidi="he-IL"/>
        </w:rPr>
        <w:t>λένε</w:t>
      </w:r>
      <w:r w:rsidR="00C576AA">
        <w:rPr>
          <w:rFonts w:cstheme="minorHAnsi"/>
          <w:sz w:val="28"/>
          <w:szCs w:val="28"/>
          <w:lang w:bidi="he-IL"/>
        </w:rPr>
        <w:t xml:space="preserve">. Δεν </w:t>
      </w:r>
      <w:r w:rsidR="000C4DCA">
        <w:rPr>
          <w:rFonts w:cstheme="minorHAnsi"/>
          <w:sz w:val="28"/>
          <w:szCs w:val="28"/>
          <w:lang w:bidi="he-IL"/>
        </w:rPr>
        <w:t>πρέπει</w:t>
      </w:r>
      <w:r w:rsidR="00C576AA">
        <w:rPr>
          <w:rFonts w:cstheme="minorHAnsi"/>
          <w:sz w:val="28"/>
          <w:szCs w:val="28"/>
          <w:lang w:bidi="he-IL"/>
        </w:rPr>
        <w:t xml:space="preserve"> να μας </w:t>
      </w:r>
      <w:r w:rsidR="000C4DCA">
        <w:rPr>
          <w:rFonts w:cstheme="minorHAnsi"/>
          <w:sz w:val="28"/>
          <w:szCs w:val="28"/>
          <w:lang w:bidi="he-IL"/>
        </w:rPr>
        <w:t>ενδιαφέρει</w:t>
      </w:r>
      <w:r w:rsidR="00C576AA">
        <w:rPr>
          <w:rFonts w:cstheme="minorHAnsi"/>
          <w:sz w:val="28"/>
          <w:szCs w:val="28"/>
          <w:lang w:bidi="he-IL"/>
        </w:rPr>
        <w:t xml:space="preserve"> </w:t>
      </w:r>
      <w:r w:rsidR="000C4DCA">
        <w:rPr>
          <w:rFonts w:cstheme="minorHAnsi"/>
          <w:sz w:val="28"/>
          <w:szCs w:val="28"/>
          <w:lang w:bidi="he-IL"/>
        </w:rPr>
        <w:t>μόνο</w:t>
      </w:r>
      <w:r w:rsidR="00C576AA">
        <w:rPr>
          <w:rFonts w:cstheme="minorHAnsi"/>
          <w:sz w:val="28"/>
          <w:szCs w:val="28"/>
          <w:lang w:bidi="he-IL"/>
        </w:rPr>
        <w:t xml:space="preserve"> η </w:t>
      </w:r>
      <w:r w:rsidR="000C4DCA">
        <w:rPr>
          <w:rFonts w:cstheme="minorHAnsi"/>
          <w:sz w:val="28"/>
          <w:szCs w:val="28"/>
          <w:lang w:bidi="he-IL"/>
        </w:rPr>
        <w:t>ερμηνεία</w:t>
      </w:r>
      <w:r w:rsidR="00C576AA">
        <w:rPr>
          <w:rFonts w:cstheme="minorHAnsi"/>
          <w:sz w:val="28"/>
          <w:szCs w:val="28"/>
          <w:lang w:bidi="he-IL"/>
        </w:rPr>
        <w:t xml:space="preserve"> </w:t>
      </w:r>
      <w:r w:rsidR="00D05BFE">
        <w:rPr>
          <w:rFonts w:cstheme="minorHAnsi"/>
          <w:sz w:val="28"/>
          <w:szCs w:val="28"/>
          <w:lang w:bidi="he-IL"/>
        </w:rPr>
        <w:t>τους,</w:t>
      </w:r>
      <w:r w:rsidR="00C576AA">
        <w:rPr>
          <w:rFonts w:cstheme="minorHAnsi"/>
          <w:sz w:val="28"/>
          <w:szCs w:val="28"/>
          <w:lang w:bidi="he-IL"/>
        </w:rPr>
        <w:t xml:space="preserve"> </w:t>
      </w:r>
      <w:r w:rsidR="000C4DCA">
        <w:rPr>
          <w:rFonts w:cstheme="minorHAnsi"/>
          <w:sz w:val="28"/>
          <w:szCs w:val="28"/>
          <w:lang w:bidi="he-IL"/>
        </w:rPr>
        <w:t>αλλά</w:t>
      </w:r>
      <w:r w:rsidR="00C576AA">
        <w:rPr>
          <w:rFonts w:cstheme="minorHAnsi"/>
          <w:sz w:val="28"/>
          <w:szCs w:val="28"/>
          <w:lang w:bidi="he-IL"/>
        </w:rPr>
        <w:t xml:space="preserve"> και η </w:t>
      </w:r>
      <w:r w:rsidR="000C4DCA">
        <w:rPr>
          <w:rFonts w:cstheme="minorHAnsi"/>
          <w:sz w:val="28"/>
          <w:szCs w:val="28"/>
          <w:lang w:bidi="he-IL"/>
        </w:rPr>
        <w:t>ερμηνευτική</w:t>
      </w:r>
      <w:r w:rsidR="00C576AA">
        <w:rPr>
          <w:rFonts w:cstheme="minorHAnsi"/>
          <w:sz w:val="28"/>
          <w:szCs w:val="28"/>
          <w:lang w:bidi="he-IL"/>
        </w:rPr>
        <w:t xml:space="preserve"> τους. Για αυτό </w:t>
      </w:r>
      <w:r w:rsidR="000C4DCA">
        <w:rPr>
          <w:rFonts w:cstheme="minorHAnsi"/>
          <w:sz w:val="28"/>
          <w:szCs w:val="28"/>
          <w:lang w:bidi="he-IL"/>
        </w:rPr>
        <w:t>αναζητάμε</w:t>
      </w:r>
      <w:r w:rsidR="00C576AA">
        <w:rPr>
          <w:rFonts w:cstheme="minorHAnsi"/>
          <w:sz w:val="28"/>
          <w:szCs w:val="28"/>
          <w:lang w:bidi="he-IL"/>
        </w:rPr>
        <w:t xml:space="preserve"> και τους </w:t>
      </w:r>
      <w:r w:rsidR="000C4DCA">
        <w:rPr>
          <w:rFonts w:cstheme="minorHAnsi"/>
          <w:sz w:val="28"/>
          <w:szCs w:val="28"/>
          <w:lang w:bidi="he-IL"/>
        </w:rPr>
        <w:t>φιλολογικούς</w:t>
      </w:r>
      <w:r w:rsidR="00D05BFE">
        <w:rPr>
          <w:rFonts w:cstheme="minorHAnsi"/>
          <w:sz w:val="28"/>
          <w:szCs w:val="28"/>
          <w:lang w:bidi="he-IL"/>
        </w:rPr>
        <w:t>,</w:t>
      </w:r>
      <w:r w:rsidR="00C576AA">
        <w:rPr>
          <w:rFonts w:cstheme="minorHAnsi"/>
          <w:sz w:val="28"/>
          <w:szCs w:val="28"/>
          <w:lang w:bidi="he-IL"/>
        </w:rPr>
        <w:t xml:space="preserve"> </w:t>
      </w:r>
      <w:r w:rsidR="000C4DCA">
        <w:rPr>
          <w:rFonts w:cstheme="minorHAnsi"/>
          <w:sz w:val="28"/>
          <w:szCs w:val="28"/>
          <w:lang w:bidi="he-IL"/>
        </w:rPr>
        <w:t>κοινωνιολογικούς</w:t>
      </w:r>
      <w:r w:rsidR="00D05BFE">
        <w:rPr>
          <w:rFonts w:cstheme="minorHAnsi"/>
          <w:sz w:val="28"/>
          <w:szCs w:val="28"/>
          <w:lang w:bidi="he-IL"/>
        </w:rPr>
        <w:t>,</w:t>
      </w:r>
      <w:r w:rsidR="00C576AA">
        <w:rPr>
          <w:rFonts w:cstheme="minorHAnsi"/>
          <w:sz w:val="28"/>
          <w:szCs w:val="28"/>
          <w:lang w:bidi="he-IL"/>
        </w:rPr>
        <w:t xml:space="preserve"> </w:t>
      </w:r>
      <w:r w:rsidR="000C4DCA">
        <w:rPr>
          <w:rFonts w:cstheme="minorHAnsi"/>
          <w:sz w:val="28"/>
          <w:szCs w:val="28"/>
          <w:lang w:bidi="he-IL"/>
        </w:rPr>
        <w:t>θεολογικούς</w:t>
      </w:r>
      <w:r w:rsidR="00C576AA">
        <w:rPr>
          <w:rFonts w:cstheme="minorHAnsi"/>
          <w:sz w:val="28"/>
          <w:szCs w:val="28"/>
          <w:lang w:bidi="he-IL"/>
        </w:rPr>
        <w:t xml:space="preserve"> και </w:t>
      </w:r>
      <w:r w:rsidR="000C4DCA">
        <w:rPr>
          <w:rFonts w:cstheme="minorHAnsi"/>
          <w:sz w:val="28"/>
          <w:szCs w:val="28"/>
          <w:lang w:bidi="he-IL"/>
        </w:rPr>
        <w:t>ιστορικούς</w:t>
      </w:r>
      <w:r w:rsidR="00C576AA">
        <w:rPr>
          <w:rFonts w:cstheme="minorHAnsi"/>
          <w:sz w:val="28"/>
          <w:szCs w:val="28"/>
          <w:lang w:bidi="he-IL"/>
        </w:rPr>
        <w:t xml:space="preserve"> </w:t>
      </w:r>
      <w:r w:rsidR="000C4DCA">
        <w:rPr>
          <w:rFonts w:cstheme="minorHAnsi"/>
          <w:sz w:val="28"/>
          <w:szCs w:val="28"/>
          <w:lang w:bidi="he-IL"/>
        </w:rPr>
        <w:t>εκείνους</w:t>
      </w:r>
      <w:r w:rsidR="00C576AA">
        <w:rPr>
          <w:rFonts w:cstheme="minorHAnsi"/>
          <w:sz w:val="28"/>
          <w:szCs w:val="28"/>
          <w:lang w:bidi="he-IL"/>
        </w:rPr>
        <w:t xml:space="preserve"> </w:t>
      </w:r>
      <w:r w:rsidR="000C4DCA">
        <w:rPr>
          <w:rFonts w:cstheme="minorHAnsi"/>
          <w:sz w:val="28"/>
          <w:szCs w:val="28"/>
          <w:lang w:bidi="he-IL"/>
        </w:rPr>
        <w:t>παράγοντες</w:t>
      </w:r>
      <w:r w:rsidR="00D05BFE">
        <w:rPr>
          <w:rFonts w:cstheme="minorHAnsi"/>
          <w:sz w:val="28"/>
          <w:szCs w:val="28"/>
          <w:lang w:bidi="he-IL"/>
        </w:rPr>
        <w:t>,</w:t>
      </w:r>
      <w:r w:rsidR="00C576AA">
        <w:rPr>
          <w:rFonts w:cstheme="minorHAnsi"/>
          <w:sz w:val="28"/>
          <w:szCs w:val="28"/>
          <w:lang w:bidi="he-IL"/>
        </w:rPr>
        <w:t xml:space="preserve"> που </w:t>
      </w:r>
      <w:r w:rsidR="000C4DCA">
        <w:rPr>
          <w:rFonts w:cstheme="minorHAnsi"/>
          <w:sz w:val="28"/>
          <w:szCs w:val="28"/>
          <w:lang w:bidi="he-IL"/>
        </w:rPr>
        <w:t>κατεύθυναν</w:t>
      </w:r>
      <w:r w:rsidR="00C576AA">
        <w:rPr>
          <w:rFonts w:cstheme="minorHAnsi"/>
          <w:sz w:val="28"/>
          <w:szCs w:val="28"/>
          <w:lang w:bidi="he-IL"/>
        </w:rPr>
        <w:t xml:space="preserve"> τους </w:t>
      </w:r>
      <w:r w:rsidR="000C4DCA">
        <w:rPr>
          <w:rFonts w:cstheme="minorHAnsi"/>
          <w:sz w:val="28"/>
          <w:szCs w:val="28"/>
          <w:lang w:bidi="he-IL"/>
        </w:rPr>
        <w:t>πατέρες</w:t>
      </w:r>
      <w:r w:rsidR="00C576AA">
        <w:rPr>
          <w:rFonts w:cstheme="minorHAnsi"/>
          <w:sz w:val="28"/>
          <w:szCs w:val="28"/>
          <w:lang w:bidi="he-IL"/>
        </w:rPr>
        <w:t xml:space="preserve"> να </w:t>
      </w:r>
      <w:r w:rsidR="000C4DCA">
        <w:rPr>
          <w:rFonts w:cstheme="minorHAnsi"/>
          <w:sz w:val="28"/>
          <w:szCs w:val="28"/>
          <w:lang w:bidi="he-IL"/>
        </w:rPr>
        <w:t>εκφράσουν</w:t>
      </w:r>
      <w:r w:rsidR="00C576AA">
        <w:rPr>
          <w:rFonts w:cstheme="minorHAnsi"/>
          <w:sz w:val="28"/>
          <w:szCs w:val="28"/>
          <w:lang w:bidi="he-IL"/>
        </w:rPr>
        <w:t xml:space="preserve"> τις </w:t>
      </w:r>
      <w:r w:rsidR="000C4DCA">
        <w:rPr>
          <w:rFonts w:cstheme="minorHAnsi"/>
          <w:sz w:val="28"/>
          <w:szCs w:val="28"/>
          <w:lang w:bidi="he-IL"/>
        </w:rPr>
        <w:t>συγκεκριμένες</w:t>
      </w:r>
      <w:r w:rsidR="00C576AA">
        <w:rPr>
          <w:rFonts w:cstheme="minorHAnsi"/>
          <w:sz w:val="28"/>
          <w:szCs w:val="28"/>
          <w:lang w:bidi="he-IL"/>
        </w:rPr>
        <w:t xml:space="preserve"> </w:t>
      </w:r>
      <w:r w:rsidR="000C4DCA">
        <w:rPr>
          <w:rFonts w:cstheme="minorHAnsi"/>
          <w:sz w:val="28"/>
          <w:szCs w:val="28"/>
          <w:lang w:bidi="he-IL"/>
        </w:rPr>
        <w:t>υπομνηματίσεις</w:t>
      </w:r>
      <w:r w:rsidR="008643EA">
        <w:rPr>
          <w:rFonts w:cstheme="minorHAnsi"/>
          <w:sz w:val="28"/>
          <w:szCs w:val="28"/>
          <w:lang w:bidi="he-IL"/>
        </w:rPr>
        <w:t>.</w:t>
      </w:r>
      <w:r w:rsidR="00C576AA" w:rsidRPr="00A2247E">
        <w:rPr>
          <w:rStyle w:val="a7"/>
        </w:rPr>
        <w:footnoteReference w:id="8"/>
      </w:r>
      <w:r w:rsidR="005D664D" w:rsidRPr="005D664D">
        <w:rPr>
          <w:rFonts w:cstheme="minorHAnsi"/>
          <w:sz w:val="28"/>
          <w:szCs w:val="28"/>
          <w:lang w:bidi="he-IL"/>
        </w:rPr>
        <w:t xml:space="preserve"> </w:t>
      </w:r>
    </w:p>
    <w:p w14:paraId="622FD17A" w14:textId="5DA85EA0" w:rsidR="00597FD2" w:rsidRDefault="005F77CF" w:rsidP="00982B68">
      <w:pPr>
        <w:ind w:left="-1134" w:right="-949" w:firstLine="567"/>
        <w:jc w:val="both"/>
        <w:rPr>
          <w:rFonts w:cstheme="minorHAnsi"/>
          <w:sz w:val="28"/>
          <w:szCs w:val="28"/>
          <w:lang w:bidi="he-IL"/>
        </w:rPr>
      </w:pPr>
      <w:r>
        <w:rPr>
          <w:rFonts w:cstheme="minorHAnsi"/>
          <w:sz w:val="28"/>
          <w:szCs w:val="28"/>
          <w:lang w:bidi="he-IL"/>
        </w:rPr>
        <w:t>Ό</w:t>
      </w:r>
      <w:r w:rsidR="005D664D">
        <w:rPr>
          <w:rFonts w:cstheme="minorHAnsi"/>
          <w:sz w:val="28"/>
          <w:szCs w:val="28"/>
          <w:lang w:bidi="he-IL"/>
        </w:rPr>
        <w:t xml:space="preserve">σοι </w:t>
      </w:r>
      <w:r w:rsidR="000C4DCA">
        <w:rPr>
          <w:rFonts w:cstheme="minorHAnsi"/>
          <w:sz w:val="28"/>
          <w:szCs w:val="28"/>
          <w:lang w:bidi="he-IL"/>
        </w:rPr>
        <w:t>μελετητές</w:t>
      </w:r>
      <w:r w:rsidR="00D05BFE">
        <w:rPr>
          <w:rFonts w:cstheme="minorHAnsi"/>
          <w:sz w:val="28"/>
          <w:szCs w:val="28"/>
          <w:lang w:bidi="he-IL"/>
        </w:rPr>
        <w:t>,</w:t>
      </w:r>
      <w:r w:rsidR="005D664D">
        <w:rPr>
          <w:rFonts w:cstheme="minorHAnsi"/>
          <w:sz w:val="28"/>
          <w:szCs w:val="28"/>
          <w:lang w:bidi="he-IL"/>
        </w:rPr>
        <w:t xml:space="preserve"> με </w:t>
      </w:r>
      <w:r w:rsidR="000C4DCA">
        <w:rPr>
          <w:rFonts w:cstheme="minorHAnsi"/>
          <w:sz w:val="28"/>
          <w:szCs w:val="28"/>
          <w:lang w:bidi="he-IL"/>
        </w:rPr>
        <w:t>αντιεπιστημονικά</w:t>
      </w:r>
      <w:r w:rsidR="005D664D">
        <w:rPr>
          <w:rFonts w:cstheme="minorHAnsi"/>
          <w:sz w:val="28"/>
          <w:szCs w:val="28"/>
          <w:lang w:bidi="he-IL"/>
        </w:rPr>
        <w:t xml:space="preserve"> </w:t>
      </w:r>
      <w:r w:rsidR="000C4DCA">
        <w:rPr>
          <w:rFonts w:cstheme="minorHAnsi"/>
          <w:sz w:val="28"/>
          <w:szCs w:val="28"/>
          <w:lang w:bidi="he-IL"/>
        </w:rPr>
        <w:t>κριτήρια</w:t>
      </w:r>
      <w:r w:rsidR="00D05BFE">
        <w:rPr>
          <w:rFonts w:cstheme="minorHAnsi"/>
          <w:sz w:val="28"/>
          <w:szCs w:val="28"/>
          <w:lang w:bidi="he-IL"/>
        </w:rPr>
        <w:t>,</w:t>
      </w:r>
      <w:r w:rsidR="005D664D">
        <w:rPr>
          <w:rFonts w:cstheme="minorHAnsi"/>
          <w:sz w:val="28"/>
          <w:szCs w:val="28"/>
          <w:lang w:bidi="he-IL"/>
        </w:rPr>
        <w:t xml:space="preserve"> </w:t>
      </w:r>
      <w:r w:rsidR="000C4DCA">
        <w:rPr>
          <w:rFonts w:cstheme="minorHAnsi"/>
          <w:sz w:val="28"/>
          <w:szCs w:val="28"/>
          <w:lang w:bidi="he-IL"/>
        </w:rPr>
        <w:t>θεωρούν</w:t>
      </w:r>
      <w:r w:rsidR="005D664D">
        <w:rPr>
          <w:rFonts w:cstheme="minorHAnsi"/>
          <w:sz w:val="28"/>
          <w:szCs w:val="28"/>
          <w:lang w:bidi="he-IL"/>
        </w:rPr>
        <w:t xml:space="preserve"> τις </w:t>
      </w:r>
      <w:r w:rsidR="000C4DCA">
        <w:rPr>
          <w:rFonts w:cstheme="minorHAnsi"/>
          <w:sz w:val="28"/>
          <w:szCs w:val="28"/>
          <w:lang w:bidi="he-IL"/>
        </w:rPr>
        <w:t>ερμηνείες</w:t>
      </w:r>
      <w:r w:rsidR="005D664D">
        <w:rPr>
          <w:rFonts w:cstheme="minorHAnsi"/>
          <w:sz w:val="28"/>
          <w:szCs w:val="28"/>
          <w:lang w:bidi="he-IL"/>
        </w:rPr>
        <w:t xml:space="preserve"> των </w:t>
      </w:r>
      <w:r w:rsidR="000C4DCA">
        <w:rPr>
          <w:rFonts w:cstheme="minorHAnsi"/>
          <w:sz w:val="28"/>
          <w:szCs w:val="28"/>
          <w:lang w:bidi="he-IL"/>
        </w:rPr>
        <w:t>πάτερων</w:t>
      </w:r>
      <w:r w:rsidR="005D664D">
        <w:rPr>
          <w:rFonts w:cstheme="minorHAnsi"/>
          <w:sz w:val="28"/>
          <w:szCs w:val="28"/>
          <w:lang w:bidi="he-IL"/>
        </w:rPr>
        <w:t xml:space="preserve"> ως </w:t>
      </w:r>
      <w:r w:rsidR="000C4DCA">
        <w:rPr>
          <w:rFonts w:cstheme="minorHAnsi"/>
          <w:sz w:val="28"/>
          <w:szCs w:val="28"/>
          <w:lang w:bidi="he-IL"/>
        </w:rPr>
        <w:t>παραμορφωτικές</w:t>
      </w:r>
      <w:r w:rsidR="005D664D">
        <w:rPr>
          <w:rFonts w:cstheme="minorHAnsi"/>
          <w:sz w:val="28"/>
          <w:szCs w:val="28"/>
          <w:lang w:bidi="he-IL"/>
        </w:rPr>
        <w:t xml:space="preserve">  </w:t>
      </w:r>
      <w:r w:rsidR="000C4DCA">
        <w:rPr>
          <w:rFonts w:cstheme="minorHAnsi"/>
          <w:sz w:val="28"/>
          <w:szCs w:val="28"/>
          <w:lang w:bidi="he-IL"/>
        </w:rPr>
        <w:t>κινήσεις</w:t>
      </w:r>
      <w:r w:rsidR="005D664D">
        <w:rPr>
          <w:rFonts w:cstheme="minorHAnsi"/>
          <w:sz w:val="28"/>
          <w:szCs w:val="28"/>
          <w:lang w:bidi="he-IL"/>
        </w:rPr>
        <w:t xml:space="preserve"> των </w:t>
      </w:r>
      <w:r w:rsidR="000C4DCA">
        <w:rPr>
          <w:rFonts w:cstheme="minorHAnsi"/>
          <w:sz w:val="28"/>
          <w:szCs w:val="28"/>
          <w:lang w:bidi="he-IL"/>
        </w:rPr>
        <w:t>ευαγγελίων</w:t>
      </w:r>
      <w:r w:rsidR="00D05BFE">
        <w:rPr>
          <w:rFonts w:cstheme="minorHAnsi"/>
          <w:sz w:val="28"/>
          <w:szCs w:val="28"/>
          <w:lang w:bidi="he-IL"/>
        </w:rPr>
        <w:t>,</w:t>
      </w:r>
      <w:r w:rsidR="005D664D">
        <w:rPr>
          <w:rFonts w:cstheme="minorHAnsi"/>
          <w:sz w:val="28"/>
          <w:szCs w:val="28"/>
          <w:lang w:bidi="he-IL"/>
        </w:rPr>
        <w:t xml:space="preserve"> </w:t>
      </w:r>
      <w:r w:rsidR="000C4DCA">
        <w:rPr>
          <w:rFonts w:cstheme="minorHAnsi"/>
          <w:sz w:val="28"/>
          <w:szCs w:val="28"/>
          <w:lang w:bidi="he-IL"/>
        </w:rPr>
        <w:t>τροποποιούν</w:t>
      </w:r>
      <w:r w:rsidR="005D664D">
        <w:rPr>
          <w:rFonts w:cstheme="minorHAnsi"/>
          <w:sz w:val="28"/>
          <w:szCs w:val="28"/>
          <w:lang w:bidi="he-IL"/>
        </w:rPr>
        <w:t xml:space="preserve"> κατά τη </w:t>
      </w:r>
      <w:r w:rsidR="000C4DCA">
        <w:rPr>
          <w:rFonts w:cstheme="minorHAnsi"/>
          <w:sz w:val="28"/>
          <w:szCs w:val="28"/>
          <w:lang w:bidi="he-IL"/>
        </w:rPr>
        <w:t>σαφή</w:t>
      </w:r>
      <w:r w:rsidR="005D664D">
        <w:rPr>
          <w:rFonts w:cstheme="minorHAnsi"/>
          <w:sz w:val="28"/>
          <w:szCs w:val="28"/>
          <w:lang w:bidi="he-IL"/>
        </w:rPr>
        <w:t xml:space="preserve"> </w:t>
      </w:r>
      <w:r w:rsidR="000C4DCA">
        <w:rPr>
          <w:rFonts w:cstheme="minorHAnsi"/>
          <w:sz w:val="28"/>
          <w:szCs w:val="28"/>
          <w:lang w:bidi="he-IL"/>
        </w:rPr>
        <w:t>δήλωση</w:t>
      </w:r>
      <w:r w:rsidR="005D664D">
        <w:rPr>
          <w:rFonts w:cstheme="minorHAnsi"/>
          <w:sz w:val="28"/>
          <w:szCs w:val="28"/>
          <w:lang w:bidi="he-IL"/>
        </w:rPr>
        <w:t xml:space="preserve"> του </w:t>
      </w:r>
      <w:r w:rsidR="000C4DCA">
        <w:rPr>
          <w:rFonts w:cstheme="minorHAnsi"/>
          <w:sz w:val="28"/>
          <w:szCs w:val="28"/>
          <w:lang w:bidi="he-IL"/>
        </w:rPr>
        <w:t>Παύλου</w:t>
      </w:r>
      <w:r w:rsidR="005D664D">
        <w:rPr>
          <w:rFonts w:cstheme="minorHAnsi"/>
          <w:sz w:val="28"/>
          <w:szCs w:val="28"/>
          <w:lang w:bidi="he-IL"/>
        </w:rPr>
        <w:t xml:space="preserve"> τον </w:t>
      </w:r>
      <w:r w:rsidR="000C4DCA">
        <w:rPr>
          <w:rFonts w:cstheme="minorHAnsi"/>
          <w:sz w:val="28"/>
          <w:szCs w:val="28"/>
          <w:lang w:bidi="he-IL"/>
        </w:rPr>
        <w:t>οργανικό</w:t>
      </w:r>
      <w:r w:rsidR="005D664D">
        <w:rPr>
          <w:rFonts w:cstheme="minorHAnsi"/>
          <w:sz w:val="28"/>
          <w:szCs w:val="28"/>
          <w:lang w:bidi="he-IL"/>
        </w:rPr>
        <w:t xml:space="preserve"> </w:t>
      </w:r>
      <w:r w:rsidR="000C4DCA">
        <w:rPr>
          <w:rFonts w:cstheme="minorHAnsi"/>
          <w:sz w:val="28"/>
          <w:szCs w:val="28"/>
          <w:lang w:bidi="he-IL"/>
        </w:rPr>
        <w:t>ρόλο</w:t>
      </w:r>
      <w:r w:rsidR="005D664D">
        <w:rPr>
          <w:rFonts w:cstheme="minorHAnsi"/>
          <w:sz w:val="28"/>
          <w:szCs w:val="28"/>
          <w:lang w:bidi="he-IL"/>
        </w:rPr>
        <w:t xml:space="preserve"> των </w:t>
      </w:r>
      <w:r w:rsidR="000C4DCA">
        <w:rPr>
          <w:rFonts w:cstheme="minorHAnsi"/>
          <w:sz w:val="28"/>
          <w:szCs w:val="28"/>
          <w:lang w:bidi="he-IL"/>
        </w:rPr>
        <w:t>ευαγγελίων</w:t>
      </w:r>
      <w:r w:rsidR="00D05BFE">
        <w:rPr>
          <w:rFonts w:cstheme="minorHAnsi"/>
          <w:sz w:val="28"/>
          <w:szCs w:val="28"/>
          <w:lang w:bidi="he-IL"/>
        </w:rPr>
        <w:t>,</w:t>
      </w:r>
      <w:r w:rsidR="005D664D">
        <w:rPr>
          <w:rFonts w:cstheme="minorHAnsi"/>
          <w:sz w:val="28"/>
          <w:szCs w:val="28"/>
          <w:lang w:bidi="he-IL"/>
        </w:rPr>
        <w:t xml:space="preserve"> που είναι </w:t>
      </w:r>
      <w:r w:rsidR="000C4DCA">
        <w:rPr>
          <w:rFonts w:cstheme="minorHAnsi"/>
          <w:sz w:val="28"/>
          <w:szCs w:val="28"/>
          <w:lang w:bidi="he-IL"/>
        </w:rPr>
        <w:t>κείμενα</w:t>
      </w:r>
      <w:r w:rsidR="005D664D">
        <w:rPr>
          <w:rFonts w:cstheme="minorHAnsi"/>
          <w:sz w:val="28"/>
          <w:szCs w:val="28"/>
          <w:lang w:bidi="he-IL"/>
        </w:rPr>
        <w:t xml:space="preserve"> </w:t>
      </w:r>
      <w:r w:rsidR="000C4DCA">
        <w:rPr>
          <w:rFonts w:cstheme="minorHAnsi"/>
          <w:sz w:val="28"/>
          <w:szCs w:val="28"/>
          <w:lang w:bidi="he-IL"/>
        </w:rPr>
        <w:t>ανοικτά</w:t>
      </w:r>
      <w:r w:rsidR="005D664D">
        <w:rPr>
          <w:rFonts w:cstheme="minorHAnsi"/>
          <w:sz w:val="28"/>
          <w:szCs w:val="28"/>
          <w:lang w:bidi="he-IL"/>
        </w:rPr>
        <w:t xml:space="preserve"> στην </w:t>
      </w:r>
      <w:r w:rsidR="000C4DCA">
        <w:rPr>
          <w:rFonts w:cstheme="minorHAnsi"/>
          <w:sz w:val="28"/>
          <w:szCs w:val="28"/>
          <w:lang w:bidi="he-IL"/>
        </w:rPr>
        <w:t>πατερική</w:t>
      </w:r>
      <w:r w:rsidR="005D664D">
        <w:rPr>
          <w:rFonts w:cstheme="minorHAnsi"/>
          <w:sz w:val="28"/>
          <w:szCs w:val="28"/>
          <w:lang w:bidi="he-IL"/>
        </w:rPr>
        <w:t xml:space="preserve"> </w:t>
      </w:r>
      <w:r w:rsidR="000C4DCA">
        <w:rPr>
          <w:rFonts w:cstheme="minorHAnsi"/>
          <w:sz w:val="28"/>
          <w:szCs w:val="28"/>
          <w:lang w:bidi="he-IL"/>
        </w:rPr>
        <w:t>επεξεργασία</w:t>
      </w:r>
      <w:r w:rsidR="005D664D">
        <w:rPr>
          <w:rFonts w:cstheme="minorHAnsi"/>
          <w:sz w:val="28"/>
          <w:szCs w:val="28"/>
          <w:lang w:bidi="he-IL"/>
        </w:rPr>
        <w:t xml:space="preserve">. </w:t>
      </w:r>
      <w:r w:rsidR="000C4DCA">
        <w:rPr>
          <w:rFonts w:cstheme="minorHAnsi"/>
          <w:sz w:val="28"/>
          <w:szCs w:val="28"/>
          <w:lang w:bidi="he-IL"/>
        </w:rPr>
        <w:t>Επίσης</w:t>
      </w:r>
      <w:r w:rsidR="005D664D">
        <w:rPr>
          <w:rFonts w:cstheme="minorHAnsi"/>
          <w:sz w:val="28"/>
          <w:szCs w:val="28"/>
          <w:lang w:bidi="he-IL"/>
        </w:rPr>
        <w:t xml:space="preserve"> η </w:t>
      </w:r>
      <w:r w:rsidR="000C4DCA">
        <w:rPr>
          <w:rFonts w:cstheme="minorHAnsi"/>
          <w:sz w:val="28"/>
          <w:szCs w:val="28"/>
          <w:lang w:bidi="he-IL"/>
        </w:rPr>
        <w:t>ερμηνευτική</w:t>
      </w:r>
      <w:r w:rsidR="005D664D">
        <w:rPr>
          <w:rFonts w:cstheme="minorHAnsi"/>
          <w:sz w:val="28"/>
          <w:szCs w:val="28"/>
          <w:lang w:bidi="he-IL"/>
        </w:rPr>
        <w:t xml:space="preserve"> μας </w:t>
      </w:r>
      <w:r w:rsidR="000C4DCA">
        <w:rPr>
          <w:rFonts w:cstheme="minorHAnsi"/>
          <w:sz w:val="28"/>
          <w:szCs w:val="28"/>
          <w:lang w:bidi="he-IL"/>
        </w:rPr>
        <w:t>προσέγγιση</w:t>
      </w:r>
      <w:r w:rsidR="005D664D">
        <w:rPr>
          <w:rFonts w:cstheme="minorHAnsi"/>
          <w:sz w:val="28"/>
          <w:szCs w:val="28"/>
          <w:lang w:bidi="he-IL"/>
        </w:rPr>
        <w:t xml:space="preserve"> θα </w:t>
      </w:r>
      <w:r w:rsidR="000C4DCA">
        <w:rPr>
          <w:rFonts w:cstheme="minorHAnsi"/>
          <w:sz w:val="28"/>
          <w:szCs w:val="28"/>
          <w:lang w:bidi="he-IL"/>
        </w:rPr>
        <w:t>βασιστεί</w:t>
      </w:r>
      <w:r w:rsidR="005D664D">
        <w:rPr>
          <w:rFonts w:cstheme="minorHAnsi"/>
          <w:sz w:val="28"/>
          <w:szCs w:val="28"/>
          <w:lang w:bidi="he-IL"/>
        </w:rPr>
        <w:t xml:space="preserve"> σε ένα </w:t>
      </w:r>
      <w:r w:rsidR="000C4DCA">
        <w:rPr>
          <w:rFonts w:cstheme="minorHAnsi"/>
          <w:sz w:val="28"/>
          <w:szCs w:val="28"/>
          <w:lang w:bidi="he-IL"/>
        </w:rPr>
        <w:t>πλήθος</w:t>
      </w:r>
      <w:r w:rsidR="005D664D">
        <w:rPr>
          <w:rFonts w:cstheme="minorHAnsi"/>
          <w:sz w:val="28"/>
          <w:szCs w:val="28"/>
          <w:lang w:bidi="he-IL"/>
        </w:rPr>
        <w:t xml:space="preserve"> από </w:t>
      </w:r>
      <w:r w:rsidR="000C4DCA">
        <w:rPr>
          <w:rFonts w:cstheme="minorHAnsi"/>
          <w:sz w:val="28"/>
          <w:szCs w:val="28"/>
          <w:lang w:bidi="he-IL"/>
        </w:rPr>
        <w:t>ερμηνευτές</w:t>
      </w:r>
      <w:r w:rsidR="005D664D">
        <w:rPr>
          <w:rFonts w:cstheme="minorHAnsi"/>
          <w:sz w:val="28"/>
          <w:szCs w:val="28"/>
          <w:lang w:bidi="he-IL"/>
        </w:rPr>
        <w:t xml:space="preserve"> </w:t>
      </w:r>
      <w:r w:rsidR="000C4DCA">
        <w:rPr>
          <w:rFonts w:cstheme="minorHAnsi"/>
          <w:sz w:val="28"/>
          <w:szCs w:val="28"/>
          <w:lang w:bidi="he-IL"/>
        </w:rPr>
        <w:t>θεολόγους</w:t>
      </w:r>
      <w:r w:rsidR="005D664D">
        <w:rPr>
          <w:rFonts w:cstheme="minorHAnsi"/>
          <w:sz w:val="28"/>
          <w:szCs w:val="28"/>
          <w:lang w:bidi="he-IL"/>
        </w:rPr>
        <w:t xml:space="preserve"> που και </w:t>
      </w:r>
      <w:r w:rsidR="000C4DCA">
        <w:rPr>
          <w:rFonts w:cstheme="minorHAnsi"/>
          <w:sz w:val="28"/>
          <w:szCs w:val="28"/>
          <w:lang w:bidi="he-IL"/>
        </w:rPr>
        <w:t>αυτοί</w:t>
      </w:r>
      <w:r w:rsidR="005D664D">
        <w:rPr>
          <w:rFonts w:cstheme="minorHAnsi"/>
          <w:sz w:val="28"/>
          <w:szCs w:val="28"/>
          <w:lang w:bidi="he-IL"/>
        </w:rPr>
        <w:t xml:space="preserve"> </w:t>
      </w:r>
      <w:r w:rsidR="000C4DCA">
        <w:rPr>
          <w:rFonts w:cstheme="minorHAnsi"/>
          <w:sz w:val="28"/>
          <w:szCs w:val="28"/>
          <w:lang w:bidi="he-IL"/>
        </w:rPr>
        <w:t>εξέφρασαν</w:t>
      </w:r>
      <w:r w:rsidR="005D664D">
        <w:rPr>
          <w:rFonts w:cstheme="minorHAnsi"/>
          <w:sz w:val="28"/>
          <w:szCs w:val="28"/>
          <w:lang w:bidi="he-IL"/>
        </w:rPr>
        <w:t xml:space="preserve"> τους </w:t>
      </w:r>
      <w:r w:rsidR="000C4DCA">
        <w:rPr>
          <w:rFonts w:cstheme="minorHAnsi"/>
          <w:sz w:val="28"/>
          <w:szCs w:val="28"/>
          <w:lang w:bidi="he-IL"/>
        </w:rPr>
        <w:t xml:space="preserve">προβληματισμούς </w:t>
      </w:r>
      <w:r w:rsidR="009E3D58">
        <w:rPr>
          <w:rFonts w:cstheme="minorHAnsi"/>
          <w:sz w:val="28"/>
          <w:szCs w:val="28"/>
          <w:lang w:bidi="he-IL"/>
        </w:rPr>
        <w:t>τους.</w:t>
      </w:r>
      <w:r w:rsidR="005D664D">
        <w:rPr>
          <w:rFonts w:cstheme="minorHAnsi"/>
          <w:sz w:val="28"/>
          <w:szCs w:val="28"/>
          <w:lang w:bidi="he-IL"/>
        </w:rPr>
        <w:t xml:space="preserve"> </w:t>
      </w:r>
      <w:r w:rsidR="009E3D58">
        <w:rPr>
          <w:rFonts w:cstheme="minorHAnsi"/>
          <w:sz w:val="28"/>
          <w:szCs w:val="28"/>
          <w:lang w:bidi="he-IL"/>
        </w:rPr>
        <w:t>Ά</w:t>
      </w:r>
      <w:r w:rsidR="000C4DCA">
        <w:rPr>
          <w:rFonts w:cstheme="minorHAnsi"/>
          <w:sz w:val="28"/>
          <w:szCs w:val="28"/>
          <w:lang w:bidi="he-IL"/>
        </w:rPr>
        <w:t>λλοτε</w:t>
      </w:r>
      <w:r w:rsidR="005D664D">
        <w:rPr>
          <w:rFonts w:cstheme="minorHAnsi"/>
          <w:sz w:val="28"/>
          <w:szCs w:val="28"/>
          <w:lang w:bidi="he-IL"/>
        </w:rPr>
        <w:t xml:space="preserve"> </w:t>
      </w:r>
      <w:r w:rsidR="000C4DCA">
        <w:rPr>
          <w:rFonts w:cstheme="minorHAnsi"/>
          <w:sz w:val="28"/>
          <w:szCs w:val="28"/>
          <w:lang w:bidi="he-IL"/>
        </w:rPr>
        <w:t>κινούμενοι</w:t>
      </w:r>
      <w:r w:rsidR="005D664D">
        <w:rPr>
          <w:rFonts w:cstheme="minorHAnsi"/>
          <w:sz w:val="28"/>
          <w:szCs w:val="28"/>
          <w:lang w:bidi="he-IL"/>
        </w:rPr>
        <w:t xml:space="preserve"> αγιοπνευματικ</w:t>
      </w:r>
      <w:r w:rsidR="000C4DCA">
        <w:rPr>
          <w:rFonts w:cstheme="minorHAnsi"/>
          <w:sz w:val="28"/>
          <w:szCs w:val="28"/>
          <w:lang w:bidi="he-IL"/>
        </w:rPr>
        <w:t>ά</w:t>
      </w:r>
      <w:r w:rsidR="00982B68">
        <w:rPr>
          <w:rFonts w:cstheme="minorHAnsi"/>
          <w:sz w:val="28"/>
          <w:szCs w:val="28"/>
          <w:lang w:bidi="he-IL"/>
        </w:rPr>
        <w:t>,</w:t>
      </w:r>
      <w:r w:rsidR="005D664D">
        <w:rPr>
          <w:rFonts w:cstheme="minorHAnsi"/>
          <w:sz w:val="28"/>
          <w:szCs w:val="28"/>
          <w:lang w:bidi="he-IL"/>
        </w:rPr>
        <w:t xml:space="preserve"> </w:t>
      </w:r>
      <w:r w:rsidR="000C4DCA">
        <w:rPr>
          <w:rFonts w:cstheme="minorHAnsi"/>
          <w:sz w:val="28"/>
          <w:szCs w:val="28"/>
          <w:lang w:bidi="he-IL"/>
        </w:rPr>
        <w:t>αναδεικνύοντας</w:t>
      </w:r>
      <w:r w:rsidR="005D664D">
        <w:rPr>
          <w:rFonts w:cstheme="minorHAnsi"/>
          <w:sz w:val="28"/>
          <w:szCs w:val="28"/>
          <w:lang w:bidi="he-IL"/>
        </w:rPr>
        <w:t xml:space="preserve"> </w:t>
      </w:r>
      <w:r w:rsidR="000C4DCA">
        <w:rPr>
          <w:rFonts w:cstheme="minorHAnsi"/>
          <w:sz w:val="28"/>
          <w:szCs w:val="28"/>
          <w:lang w:bidi="he-IL"/>
        </w:rPr>
        <w:t>χάριτι</w:t>
      </w:r>
      <w:r w:rsidR="005D664D">
        <w:rPr>
          <w:rFonts w:cstheme="minorHAnsi"/>
          <w:sz w:val="28"/>
          <w:szCs w:val="28"/>
          <w:lang w:bidi="he-IL"/>
        </w:rPr>
        <w:t xml:space="preserve"> </w:t>
      </w:r>
      <w:r w:rsidR="000C4DCA">
        <w:rPr>
          <w:rFonts w:cstheme="minorHAnsi"/>
          <w:sz w:val="28"/>
          <w:szCs w:val="28"/>
          <w:lang w:bidi="he-IL"/>
        </w:rPr>
        <w:t>Θεού</w:t>
      </w:r>
      <w:r w:rsidR="005D664D">
        <w:rPr>
          <w:rFonts w:cstheme="minorHAnsi"/>
          <w:sz w:val="28"/>
          <w:szCs w:val="28"/>
          <w:lang w:bidi="he-IL"/>
        </w:rPr>
        <w:t xml:space="preserve"> </w:t>
      </w:r>
      <w:r w:rsidR="000C4DCA">
        <w:rPr>
          <w:rFonts w:cstheme="minorHAnsi"/>
          <w:sz w:val="28"/>
          <w:szCs w:val="28"/>
          <w:lang w:bidi="he-IL"/>
        </w:rPr>
        <w:t>σκοτεινές</w:t>
      </w:r>
      <w:r w:rsidR="005D664D">
        <w:rPr>
          <w:rFonts w:cstheme="minorHAnsi"/>
          <w:sz w:val="28"/>
          <w:szCs w:val="28"/>
          <w:lang w:bidi="he-IL"/>
        </w:rPr>
        <w:t xml:space="preserve"> </w:t>
      </w:r>
      <w:r w:rsidR="000C4DCA">
        <w:rPr>
          <w:rFonts w:cstheme="minorHAnsi"/>
          <w:sz w:val="28"/>
          <w:szCs w:val="28"/>
          <w:lang w:bidi="he-IL"/>
        </w:rPr>
        <w:t>πλευρές</w:t>
      </w:r>
      <w:r w:rsidR="005D664D">
        <w:rPr>
          <w:rFonts w:cstheme="minorHAnsi"/>
          <w:sz w:val="28"/>
          <w:szCs w:val="28"/>
          <w:lang w:bidi="he-IL"/>
        </w:rPr>
        <w:t xml:space="preserve"> της </w:t>
      </w:r>
      <w:r w:rsidR="000C4DCA">
        <w:rPr>
          <w:rFonts w:cstheme="minorHAnsi"/>
          <w:sz w:val="28"/>
          <w:szCs w:val="28"/>
          <w:lang w:bidi="he-IL"/>
        </w:rPr>
        <w:t>ευαγγελικής</w:t>
      </w:r>
      <w:r w:rsidR="005D664D">
        <w:rPr>
          <w:rFonts w:cstheme="minorHAnsi"/>
          <w:sz w:val="28"/>
          <w:szCs w:val="28"/>
          <w:lang w:bidi="he-IL"/>
        </w:rPr>
        <w:t xml:space="preserve"> </w:t>
      </w:r>
      <w:r w:rsidR="000C4DCA">
        <w:rPr>
          <w:rFonts w:cstheme="minorHAnsi"/>
          <w:sz w:val="28"/>
          <w:szCs w:val="28"/>
          <w:lang w:bidi="he-IL"/>
        </w:rPr>
        <w:t>διήγησης</w:t>
      </w:r>
      <w:r w:rsidR="005D664D">
        <w:rPr>
          <w:rFonts w:cstheme="minorHAnsi"/>
          <w:sz w:val="28"/>
          <w:szCs w:val="28"/>
          <w:lang w:bidi="he-IL"/>
        </w:rPr>
        <w:t xml:space="preserve"> και </w:t>
      </w:r>
      <w:r w:rsidR="000C4DCA">
        <w:rPr>
          <w:rFonts w:cstheme="minorHAnsi"/>
          <w:sz w:val="28"/>
          <w:szCs w:val="28"/>
          <w:lang w:bidi="he-IL"/>
        </w:rPr>
        <w:t>άλλοτε</w:t>
      </w:r>
      <w:r w:rsidR="005D664D">
        <w:rPr>
          <w:rFonts w:cstheme="minorHAnsi"/>
          <w:sz w:val="28"/>
          <w:szCs w:val="28"/>
          <w:lang w:bidi="he-IL"/>
        </w:rPr>
        <w:t xml:space="preserve"> </w:t>
      </w:r>
      <w:r w:rsidR="002F3016">
        <w:rPr>
          <w:rFonts w:cstheme="minorHAnsi"/>
          <w:sz w:val="28"/>
          <w:szCs w:val="28"/>
          <w:lang w:bidi="he-IL"/>
        </w:rPr>
        <w:t>από</w:t>
      </w:r>
      <w:r w:rsidR="005D664D">
        <w:rPr>
          <w:rFonts w:cstheme="minorHAnsi"/>
          <w:sz w:val="28"/>
          <w:szCs w:val="28"/>
          <w:lang w:bidi="he-IL"/>
        </w:rPr>
        <w:t xml:space="preserve"> </w:t>
      </w:r>
      <w:r w:rsidR="000C4DCA">
        <w:rPr>
          <w:rFonts w:cstheme="minorHAnsi"/>
          <w:sz w:val="28"/>
          <w:szCs w:val="28"/>
          <w:lang w:bidi="he-IL"/>
        </w:rPr>
        <w:t>προσωπικές</w:t>
      </w:r>
      <w:r w:rsidR="005D664D">
        <w:rPr>
          <w:rFonts w:cstheme="minorHAnsi"/>
          <w:sz w:val="28"/>
          <w:szCs w:val="28"/>
          <w:lang w:bidi="he-IL"/>
        </w:rPr>
        <w:t xml:space="preserve"> </w:t>
      </w:r>
      <w:r w:rsidR="000C4DCA">
        <w:rPr>
          <w:rFonts w:cstheme="minorHAnsi"/>
          <w:sz w:val="28"/>
          <w:szCs w:val="28"/>
          <w:lang w:bidi="he-IL"/>
        </w:rPr>
        <w:t>εκτιμήσεις</w:t>
      </w:r>
      <w:r w:rsidR="00982B68">
        <w:rPr>
          <w:rFonts w:cstheme="minorHAnsi"/>
          <w:sz w:val="28"/>
          <w:szCs w:val="28"/>
          <w:lang w:bidi="he-IL"/>
        </w:rPr>
        <w:t>,</w:t>
      </w:r>
      <w:r w:rsidR="005D664D">
        <w:rPr>
          <w:rFonts w:cstheme="minorHAnsi"/>
          <w:sz w:val="28"/>
          <w:szCs w:val="28"/>
          <w:lang w:bidi="he-IL"/>
        </w:rPr>
        <w:t xml:space="preserve"> </w:t>
      </w:r>
      <w:r w:rsidR="000C4DCA">
        <w:rPr>
          <w:rFonts w:cstheme="minorHAnsi"/>
          <w:sz w:val="28"/>
          <w:szCs w:val="28"/>
          <w:lang w:bidi="he-IL"/>
        </w:rPr>
        <w:t>προσθέτοντας</w:t>
      </w:r>
      <w:r w:rsidR="005D664D">
        <w:rPr>
          <w:rFonts w:cstheme="minorHAnsi"/>
          <w:sz w:val="28"/>
          <w:szCs w:val="28"/>
          <w:lang w:bidi="he-IL"/>
        </w:rPr>
        <w:t xml:space="preserve"> </w:t>
      </w:r>
      <w:r w:rsidR="000C4DCA">
        <w:rPr>
          <w:rFonts w:cstheme="minorHAnsi"/>
          <w:sz w:val="28"/>
          <w:szCs w:val="28"/>
          <w:lang w:bidi="he-IL"/>
        </w:rPr>
        <w:t>έτσι</w:t>
      </w:r>
      <w:r w:rsidR="005D664D">
        <w:rPr>
          <w:rFonts w:cstheme="minorHAnsi"/>
          <w:sz w:val="28"/>
          <w:szCs w:val="28"/>
          <w:lang w:bidi="he-IL"/>
        </w:rPr>
        <w:t xml:space="preserve"> </w:t>
      </w:r>
      <w:r w:rsidR="009B2912">
        <w:rPr>
          <w:rFonts w:cstheme="minorHAnsi"/>
          <w:sz w:val="28"/>
          <w:szCs w:val="28"/>
          <w:lang w:bidi="he-IL"/>
        </w:rPr>
        <w:t xml:space="preserve">στην </w:t>
      </w:r>
      <w:r w:rsidR="000C4DCA">
        <w:rPr>
          <w:rFonts w:cstheme="minorHAnsi"/>
          <w:sz w:val="28"/>
          <w:szCs w:val="28"/>
          <w:lang w:bidi="he-IL"/>
        </w:rPr>
        <w:t>πολυμορφία</w:t>
      </w:r>
      <w:r w:rsidR="009B2912">
        <w:rPr>
          <w:rFonts w:cstheme="minorHAnsi"/>
          <w:sz w:val="28"/>
          <w:szCs w:val="28"/>
          <w:lang w:bidi="he-IL"/>
        </w:rPr>
        <w:t xml:space="preserve"> και την πολυπρισματικ</w:t>
      </w:r>
      <w:r w:rsidR="000C4DCA">
        <w:rPr>
          <w:rFonts w:cstheme="minorHAnsi"/>
          <w:sz w:val="28"/>
          <w:szCs w:val="28"/>
          <w:lang w:bidi="he-IL"/>
        </w:rPr>
        <w:t>ό</w:t>
      </w:r>
      <w:r w:rsidR="009B2912">
        <w:rPr>
          <w:rFonts w:cstheme="minorHAnsi"/>
          <w:sz w:val="28"/>
          <w:szCs w:val="28"/>
          <w:lang w:bidi="he-IL"/>
        </w:rPr>
        <w:t xml:space="preserve">τητα από την </w:t>
      </w:r>
      <w:r w:rsidR="000C4DCA">
        <w:rPr>
          <w:rFonts w:cstheme="minorHAnsi"/>
          <w:sz w:val="28"/>
          <w:szCs w:val="28"/>
          <w:lang w:bidi="he-IL"/>
        </w:rPr>
        <w:t>οποία</w:t>
      </w:r>
      <w:r w:rsidR="009B2912">
        <w:rPr>
          <w:rFonts w:cstheme="minorHAnsi"/>
          <w:sz w:val="28"/>
          <w:szCs w:val="28"/>
          <w:lang w:bidi="he-IL"/>
        </w:rPr>
        <w:t xml:space="preserve"> </w:t>
      </w:r>
      <w:r w:rsidR="000C4DCA">
        <w:rPr>
          <w:rFonts w:cstheme="minorHAnsi"/>
          <w:sz w:val="28"/>
          <w:szCs w:val="28"/>
          <w:lang w:bidi="he-IL"/>
        </w:rPr>
        <w:t>εξετάστηκε</w:t>
      </w:r>
      <w:r w:rsidR="009B2912">
        <w:rPr>
          <w:rFonts w:cstheme="minorHAnsi"/>
          <w:sz w:val="28"/>
          <w:szCs w:val="28"/>
          <w:lang w:bidi="he-IL"/>
        </w:rPr>
        <w:t xml:space="preserve"> το </w:t>
      </w:r>
      <w:r w:rsidR="000C4DCA">
        <w:rPr>
          <w:rFonts w:cstheme="minorHAnsi"/>
          <w:sz w:val="28"/>
          <w:szCs w:val="28"/>
          <w:lang w:bidi="he-IL"/>
        </w:rPr>
        <w:t>γεγονός</w:t>
      </w:r>
      <w:r w:rsidR="009B2912">
        <w:rPr>
          <w:rFonts w:cstheme="minorHAnsi"/>
          <w:sz w:val="28"/>
          <w:szCs w:val="28"/>
          <w:lang w:bidi="he-IL"/>
        </w:rPr>
        <w:t xml:space="preserve"> της </w:t>
      </w:r>
      <w:r w:rsidR="000C4DCA">
        <w:rPr>
          <w:rFonts w:cstheme="minorHAnsi"/>
          <w:sz w:val="28"/>
          <w:szCs w:val="28"/>
          <w:lang w:bidi="he-IL"/>
        </w:rPr>
        <w:t>δίκης</w:t>
      </w:r>
      <w:r w:rsidR="009B2912">
        <w:rPr>
          <w:rFonts w:cstheme="minorHAnsi"/>
          <w:sz w:val="28"/>
          <w:szCs w:val="28"/>
          <w:lang w:bidi="he-IL"/>
        </w:rPr>
        <w:t xml:space="preserve"> του </w:t>
      </w:r>
      <w:r w:rsidR="000C4DCA">
        <w:rPr>
          <w:rFonts w:cstheme="minorHAnsi"/>
          <w:sz w:val="28"/>
          <w:szCs w:val="28"/>
          <w:lang w:bidi="he-IL"/>
        </w:rPr>
        <w:t>Ιησού</w:t>
      </w:r>
      <w:r w:rsidR="009B2912">
        <w:rPr>
          <w:rFonts w:cstheme="minorHAnsi"/>
          <w:sz w:val="28"/>
          <w:szCs w:val="28"/>
          <w:lang w:bidi="he-IL"/>
        </w:rPr>
        <w:t xml:space="preserve">. Ένα </w:t>
      </w:r>
      <w:r w:rsidR="000C4DCA">
        <w:rPr>
          <w:rFonts w:cstheme="minorHAnsi"/>
          <w:sz w:val="28"/>
          <w:szCs w:val="28"/>
          <w:lang w:bidi="he-IL"/>
        </w:rPr>
        <w:t>ιστορικό</w:t>
      </w:r>
      <w:r w:rsidR="009B2912">
        <w:rPr>
          <w:rFonts w:cstheme="minorHAnsi"/>
          <w:sz w:val="28"/>
          <w:szCs w:val="28"/>
          <w:lang w:bidi="he-IL"/>
        </w:rPr>
        <w:t xml:space="preserve"> </w:t>
      </w:r>
      <w:r w:rsidR="000C4DCA">
        <w:rPr>
          <w:rFonts w:cstheme="minorHAnsi"/>
          <w:sz w:val="28"/>
          <w:szCs w:val="28"/>
          <w:lang w:bidi="he-IL"/>
        </w:rPr>
        <w:t>συμβάν</w:t>
      </w:r>
      <w:r w:rsidR="00D05BFE">
        <w:rPr>
          <w:rFonts w:cstheme="minorHAnsi"/>
          <w:sz w:val="28"/>
          <w:szCs w:val="28"/>
          <w:lang w:bidi="he-IL"/>
        </w:rPr>
        <w:t>,</w:t>
      </w:r>
      <w:r w:rsidR="009B2912">
        <w:rPr>
          <w:rFonts w:cstheme="minorHAnsi"/>
          <w:sz w:val="28"/>
          <w:szCs w:val="28"/>
          <w:lang w:bidi="he-IL"/>
        </w:rPr>
        <w:t xml:space="preserve"> που όταν </w:t>
      </w:r>
      <w:r w:rsidR="000C4DCA">
        <w:rPr>
          <w:rFonts w:cstheme="minorHAnsi"/>
          <w:sz w:val="28"/>
          <w:szCs w:val="28"/>
          <w:lang w:bidi="he-IL"/>
        </w:rPr>
        <w:t>συνέβη</w:t>
      </w:r>
      <w:r w:rsidR="009B2912">
        <w:rPr>
          <w:rFonts w:cstheme="minorHAnsi"/>
          <w:sz w:val="28"/>
          <w:szCs w:val="28"/>
          <w:lang w:bidi="he-IL"/>
        </w:rPr>
        <w:t xml:space="preserve"> είναι </w:t>
      </w:r>
      <w:r w:rsidR="000C4DCA">
        <w:rPr>
          <w:rFonts w:cstheme="minorHAnsi"/>
          <w:sz w:val="28"/>
          <w:szCs w:val="28"/>
          <w:lang w:bidi="he-IL"/>
        </w:rPr>
        <w:t>βέβαιο</w:t>
      </w:r>
      <w:r w:rsidR="009B2912">
        <w:rPr>
          <w:rFonts w:cstheme="minorHAnsi"/>
          <w:sz w:val="28"/>
          <w:szCs w:val="28"/>
          <w:lang w:bidi="he-IL"/>
        </w:rPr>
        <w:t xml:space="preserve"> πως και οι </w:t>
      </w:r>
      <w:r w:rsidR="000C4DCA">
        <w:rPr>
          <w:rFonts w:cstheme="minorHAnsi"/>
          <w:sz w:val="28"/>
          <w:szCs w:val="28"/>
          <w:lang w:bidi="he-IL"/>
        </w:rPr>
        <w:t>πρωταγωνιστές</w:t>
      </w:r>
      <w:r w:rsidR="009B2912">
        <w:rPr>
          <w:rFonts w:cstheme="minorHAnsi"/>
          <w:sz w:val="28"/>
          <w:szCs w:val="28"/>
          <w:lang w:bidi="he-IL"/>
        </w:rPr>
        <w:t xml:space="preserve"> του</w:t>
      </w:r>
      <w:r w:rsidR="00D31B73">
        <w:rPr>
          <w:rFonts w:cstheme="minorHAnsi"/>
          <w:sz w:val="28"/>
          <w:szCs w:val="28"/>
          <w:lang w:bidi="he-IL"/>
        </w:rPr>
        <w:t>,</w:t>
      </w:r>
      <w:r w:rsidR="009B2912">
        <w:rPr>
          <w:rFonts w:cstheme="minorHAnsi"/>
          <w:sz w:val="28"/>
          <w:szCs w:val="28"/>
          <w:lang w:bidi="he-IL"/>
        </w:rPr>
        <w:t xml:space="preserve"> </w:t>
      </w:r>
      <w:r w:rsidR="000C4DCA">
        <w:rPr>
          <w:rFonts w:cstheme="minorHAnsi"/>
          <w:sz w:val="28"/>
          <w:szCs w:val="28"/>
          <w:lang w:bidi="he-IL"/>
        </w:rPr>
        <w:t>εκτός</w:t>
      </w:r>
      <w:r w:rsidR="009B2912">
        <w:rPr>
          <w:rFonts w:cstheme="minorHAnsi"/>
          <w:sz w:val="28"/>
          <w:szCs w:val="28"/>
          <w:lang w:bidi="he-IL"/>
        </w:rPr>
        <w:t xml:space="preserve"> από τον </w:t>
      </w:r>
      <w:r w:rsidR="000C4DCA">
        <w:rPr>
          <w:rFonts w:cstheme="minorHAnsi"/>
          <w:sz w:val="28"/>
          <w:szCs w:val="28"/>
          <w:lang w:bidi="he-IL"/>
        </w:rPr>
        <w:t>Ιησού</w:t>
      </w:r>
      <w:r w:rsidR="00D31B73">
        <w:rPr>
          <w:rFonts w:cstheme="minorHAnsi"/>
          <w:sz w:val="28"/>
          <w:szCs w:val="28"/>
          <w:lang w:bidi="he-IL"/>
        </w:rPr>
        <w:t>,</w:t>
      </w:r>
      <w:r w:rsidR="009B2912">
        <w:rPr>
          <w:rFonts w:cstheme="minorHAnsi"/>
          <w:sz w:val="28"/>
          <w:szCs w:val="28"/>
          <w:lang w:bidi="he-IL"/>
        </w:rPr>
        <w:t xml:space="preserve"> δεν </w:t>
      </w:r>
      <w:r w:rsidR="000C4DCA">
        <w:rPr>
          <w:rFonts w:cstheme="minorHAnsi"/>
          <w:sz w:val="28"/>
          <w:szCs w:val="28"/>
          <w:lang w:bidi="he-IL"/>
        </w:rPr>
        <w:t>ήταν</w:t>
      </w:r>
      <w:r w:rsidR="009B2912">
        <w:rPr>
          <w:rFonts w:cstheme="minorHAnsi"/>
          <w:sz w:val="28"/>
          <w:szCs w:val="28"/>
          <w:lang w:bidi="he-IL"/>
        </w:rPr>
        <w:t xml:space="preserve"> σε </w:t>
      </w:r>
      <w:r w:rsidR="000C4DCA">
        <w:rPr>
          <w:rFonts w:cstheme="minorHAnsi"/>
          <w:sz w:val="28"/>
          <w:szCs w:val="28"/>
          <w:lang w:bidi="he-IL"/>
        </w:rPr>
        <w:t>θέση</w:t>
      </w:r>
      <w:r w:rsidR="009B2912">
        <w:rPr>
          <w:rFonts w:cstheme="minorHAnsi"/>
          <w:sz w:val="28"/>
          <w:szCs w:val="28"/>
          <w:lang w:bidi="he-IL"/>
        </w:rPr>
        <w:t xml:space="preserve"> να </w:t>
      </w:r>
      <w:r w:rsidR="000C4DCA">
        <w:rPr>
          <w:rFonts w:cstheme="minorHAnsi"/>
          <w:sz w:val="28"/>
          <w:szCs w:val="28"/>
          <w:lang w:bidi="he-IL"/>
        </w:rPr>
        <w:t>αντιληφθούν</w:t>
      </w:r>
      <w:r w:rsidR="009B2912">
        <w:rPr>
          <w:rFonts w:cstheme="minorHAnsi"/>
          <w:sz w:val="28"/>
          <w:szCs w:val="28"/>
          <w:lang w:bidi="he-IL"/>
        </w:rPr>
        <w:t xml:space="preserve"> το </w:t>
      </w:r>
      <w:r w:rsidR="000C4DCA">
        <w:rPr>
          <w:rFonts w:cstheme="minorHAnsi"/>
          <w:sz w:val="28"/>
          <w:szCs w:val="28"/>
          <w:lang w:bidi="he-IL"/>
        </w:rPr>
        <w:t>ιστορικό</w:t>
      </w:r>
      <w:r w:rsidR="009B2912">
        <w:rPr>
          <w:rFonts w:cstheme="minorHAnsi"/>
          <w:sz w:val="28"/>
          <w:szCs w:val="28"/>
          <w:lang w:bidi="he-IL"/>
        </w:rPr>
        <w:t xml:space="preserve"> τ</w:t>
      </w:r>
      <w:r w:rsidR="00D05BFE">
        <w:rPr>
          <w:rFonts w:cstheme="minorHAnsi"/>
          <w:sz w:val="28"/>
          <w:szCs w:val="28"/>
          <w:lang w:bidi="he-IL"/>
        </w:rPr>
        <w:t>ου</w:t>
      </w:r>
      <w:r w:rsidR="009B2912">
        <w:rPr>
          <w:rFonts w:cstheme="minorHAnsi"/>
          <w:sz w:val="28"/>
          <w:szCs w:val="28"/>
          <w:lang w:bidi="he-IL"/>
        </w:rPr>
        <w:t xml:space="preserve"> </w:t>
      </w:r>
      <w:r w:rsidR="000C4DCA">
        <w:rPr>
          <w:rFonts w:cstheme="minorHAnsi"/>
          <w:sz w:val="28"/>
          <w:szCs w:val="28"/>
          <w:lang w:bidi="he-IL"/>
        </w:rPr>
        <w:t>μέγεθος</w:t>
      </w:r>
      <w:r w:rsidR="009B2912">
        <w:rPr>
          <w:rFonts w:cstheme="minorHAnsi"/>
          <w:sz w:val="28"/>
          <w:szCs w:val="28"/>
          <w:lang w:bidi="he-IL"/>
        </w:rPr>
        <w:t xml:space="preserve"> και τις </w:t>
      </w:r>
      <w:r w:rsidR="000C4DCA">
        <w:rPr>
          <w:rFonts w:cstheme="minorHAnsi"/>
          <w:sz w:val="28"/>
          <w:szCs w:val="28"/>
          <w:lang w:bidi="he-IL"/>
        </w:rPr>
        <w:t>ανατροπές</w:t>
      </w:r>
      <w:r w:rsidR="009B2912">
        <w:rPr>
          <w:rFonts w:cstheme="minorHAnsi"/>
          <w:sz w:val="28"/>
          <w:szCs w:val="28"/>
          <w:lang w:bidi="he-IL"/>
        </w:rPr>
        <w:t xml:space="preserve"> που θα </w:t>
      </w:r>
      <w:r w:rsidR="000C4DCA">
        <w:rPr>
          <w:rFonts w:cstheme="minorHAnsi"/>
          <w:sz w:val="28"/>
          <w:szCs w:val="28"/>
          <w:lang w:bidi="he-IL"/>
        </w:rPr>
        <w:t>επέφερε</w:t>
      </w:r>
      <w:r w:rsidR="009B2912">
        <w:rPr>
          <w:rFonts w:cstheme="minorHAnsi"/>
          <w:sz w:val="28"/>
          <w:szCs w:val="28"/>
          <w:lang w:bidi="he-IL"/>
        </w:rPr>
        <w:t xml:space="preserve"> στο </w:t>
      </w:r>
      <w:r w:rsidR="000C4DCA">
        <w:rPr>
          <w:rFonts w:cstheme="minorHAnsi"/>
          <w:sz w:val="28"/>
          <w:szCs w:val="28"/>
          <w:lang w:bidi="he-IL"/>
        </w:rPr>
        <w:t>ιστορικό</w:t>
      </w:r>
      <w:r w:rsidR="009B2912">
        <w:rPr>
          <w:rFonts w:cstheme="minorHAnsi"/>
          <w:sz w:val="28"/>
          <w:szCs w:val="28"/>
          <w:lang w:bidi="he-IL"/>
        </w:rPr>
        <w:t xml:space="preserve"> </w:t>
      </w:r>
      <w:r w:rsidR="000C4DCA">
        <w:rPr>
          <w:rFonts w:cstheme="minorHAnsi"/>
          <w:sz w:val="28"/>
          <w:szCs w:val="28"/>
          <w:lang w:bidi="he-IL"/>
        </w:rPr>
        <w:t>γίγνεσθαι</w:t>
      </w:r>
      <w:r w:rsidR="009B2912">
        <w:rPr>
          <w:rFonts w:cstheme="minorHAnsi"/>
          <w:sz w:val="28"/>
          <w:szCs w:val="28"/>
          <w:lang w:bidi="he-IL"/>
        </w:rPr>
        <w:t>.</w:t>
      </w:r>
      <w:r w:rsidR="00C576AA">
        <w:rPr>
          <w:rFonts w:cstheme="minorHAnsi"/>
          <w:sz w:val="28"/>
          <w:szCs w:val="28"/>
          <w:lang w:bidi="he-IL"/>
        </w:rPr>
        <w:t xml:space="preserve"> Θα </w:t>
      </w:r>
      <w:r w:rsidR="000C4DCA">
        <w:rPr>
          <w:rFonts w:cstheme="minorHAnsi"/>
          <w:sz w:val="28"/>
          <w:szCs w:val="28"/>
          <w:lang w:bidi="he-IL"/>
        </w:rPr>
        <w:t>μεταμόρφωνε</w:t>
      </w:r>
      <w:r w:rsidR="00C576AA">
        <w:rPr>
          <w:rFonts w:cstheme="minorHAnsi"/>
          <w:sz w:val="28"/>
          <w:szCs w:val="28"/>
          <w:lang w:bidi="he-IL"/>
        </w:rPr>
        <w:t xml:space="preserve"> και θα </w:t>
      </w:r>
      <w:r w:rsidR="000C4DCA">
        <w:rPr>
          <w:rFonts w:cstheme="minorHAnsi"/>
          <w:sz w:val="28"/>
          <w:szCs w:val="28"/>
          <w:lang w:bidi="he-IL"/>
        </w:rPr>
        <w:t>άνοιγε</w:t>
      </w:r>
      <w:r w:rsidR="00C576AA">
        <w:rPr>
          <w:rFonts w:cstheme="minorHAnsi"/>
          <w:sz w:val="28"/>
          <w:szCs w:val="28"/>
          <w:lang w:bidi="he-IL"/>
        </w:rPr>
        <w:t xml:space="preserve"> </w:t>
      </w:r>
      <w:r w:rsidR="000C4DCA">
        <w:rPr>
          <w:rFonts w:cstheme="minorHAnsi"/>
          <w:sz w:val="28"/>
          <w:szCs w:val="28"/>
          <w:lang w:bidi="he-IL"/>
        </w:rPr>
        <w:t>νέους</w:t>
      </w:r>
      <w:r w:rsidR="00C576AA">
        <w:rPr>
          <w:rFonts w:cstheme="minorHAnsi"/>
          <w:sz w:val="28"/>
          <w:szCs w:val="28"/>
          <w:lang w:bidi="he-IL"/>
        </w:rPr>
        <w:t xml:space="preserve"> </w:t>
      </w:r>
      <w:r w:rsidR="000C4DCA">
        <w:rPr>
          <w:rFonts w:cstheme="minorHAnsi"/>
          <w:sz w:val="28"/>
          <w:szCs w:val="28"/>
          <w:lang w:bidi="he-IL"/>
        </w:rPr>
        <w:t>ορίζοντες</w:t>
      </w:r>
      <w:r w:rsidR="00C576AA">
        <w:rPr>
          <w:rFonts w:cstheme="minorHAnsi"/>
          <w:sz w:val="28"/>
          <w:szCs w:val="28"/>
          <w:lang w:bidi="he-IL"/>
        </w:rPr>
        <w:t xml:space="preserve"> στην </w:t>
      </w:r>
      <w:r w:rsidR="000C4DCA">
        <w:rPr>
          <w:rFonts w:cstheme="minorHAnsi"/>
          <w:sz w:val="28"/>
          <w:szCs w:val="28"/>
          <w:lang w:bidi="he-IL"/>
        </w:rPr>
        <w:t>ιστορική</w:t>
      </w:r>
      <w:r w:rsidR="00D05BFE">
        <w:rPr>
          <w:rFonts w:cstheme="minorHAnsi"/>
          <w:sz w:val="28"/>
          <w:szCs w:val="28"/>
          <w:lang w:bidi="he-IL"/>
        </w:rPr>
        <w:t>,</w:t>
      </w:r>
      <w:r w:rsidR="00C576AA">
        <w:rPr>
          <w:rFonts w:cstheme="minorHAnsi"/>
          <w:sz w:val="28"/>
          <w:szCs w:val="28"/>
          <w:lang w:bidi="he-IL"/>
        </w:rPr>
        <w:t xml:space="preserve"> </w:t>
      </w:r>
      <w:r w:rsidR="000C4DCA">
        <w:rPr>
          <w:rFonts w:cstheme="minorHAnsi"/>
          <w:sz w:val="28"/>
          <w:szCs w:val="28"/>
          <w:lang w:bidi="he-IL"/>
        </w:rPr>
        <w:t>θεολογική</w:t>
      </w:r>
      <w:r w:rsidR="00D05BFE">
        <w:rPr>
          <w:rFonts w:cstheme="minorHAnsi"/>
          <w:sz w:val="28"/>
          <w:szCs w:val="28"/>
          <w:lang w:bidi="he-IL"/>
        </w:rPr>
        <w:t>,</w:t>
      </w:r>
      <w:r w:rsidR="00C576AA">
        <w:rPr>
          <w:rFonts w:cstheme="minorHAnsi"/>
          <w:sz w:val="28"/>
          <w:szCs w:val="28"/>
          <w:lang w:bidi="he-IL"/>
        </w:rPr>
        <w:t xml:space="preserve"> </w:t>
      </w:r>
      <w:r w:rsidR="000C4DCA">
        <w:rPr>
          <w:rFonts w:cstheme="minorHAnsi"/>
          <w:sz w:val="28"/>
          <w:szCs w:val="28"/>
          <w:lang w:bidi="he-IL"/>
        </w:rPr>
        <w:t>φιλοσοφική</w:t>
      </w:r>
      <w:r w:rsidR="00C576AA">
        <w:rPr>
          <w:rFonts w:cstheme="minorHAnsi"/>
          <w:sz w:val="28"/>
          <w:szCs w:val="28"/>
          <w:lang w:bidi="he-IL"/>
        </w:rPr>
        <w:t xml:space="preserve"> και </w:t>
      </w:r>
      <w:r w:rsidR="000C4DCA">
        <w:rPr>
          <w:rFonts w:cstheme="minorHAnsi"/>
          <w:sz w:val="28"/>
          <w:szCs w:val="28"/>
          <w:lang w:bidi="he-IL"/>
        </w:rPr>
        <w:t>πολιτική</w:t>
      </w:r>
      <w:r w:rsidR="00C576AA">
        <w:rPr>
          <w:rFonts w:cstheme="minorHAnsi"/>
          <w:sz w:val="28"/>
          <w:szCs w:val="28"/>
          <w:lang w:bidi="he-IL"/>
        </w:rPr>
        <w:t xml:space="preserve"> </w:t>
      </w:r>
      <w:r w:rsidR="000C4DCA">
        <w:rPr>
          <w:rFonts w:cstheme="minorHAnsi"/>
          <w:sz w:val="28"/>
          <w:szCs w:val="28"/>
          <w:lang w:bidi="he-IL"/>
        </w:rPr>
        <w:t>σκέψη</w:t>
      </w:r>
      <w:r w:rsidR="00C576AA">
        <w:rPr>
          <w:rFonts w:cstheme="minorHAnsi"/>
          <w:sz w:val="28"/>
          <w:szCs w:val="28"/>
          <w:lang w:bidi="he-IL"/>
        </w:rPr>
        <w:t xml:space="preserve"> της </w:t>
      </w:r>
      <w:r w:rsidR="000C4DCA">
        <w:rPr>
          <w:rFonts w:cstheme="minorHAnsi"/>
          <w:sz w:val="28"/>
          <w:szCs w:val="28"/>
          <w:lang w:bidi="he-IL"/>
        </w:rPr>
        <w:t>ανθρωπότητας</w:t>
      </w:r>
      <w:r w:rsidR="00C576AA">
        <w:rPr>
          <w:rFonts w:cstheme="minorHAnsi"/>
          <w:sz w:val="28"/>
          <w:szCs w:val="28"/>
          <w:lang w:bidi="he-IL"/>
        </w:rPr>
        <w:t xml:space="preserve">. Και όμως αυτό </w:t>
      </w:r>
      <w:r w:rsidR="000C4DCA">
        <w:rPr>
          <w:rFonts w:cstheme="minorHAnsi"/>
          <w:sz w:val="28"/>
          <w:szCs w:val="28"/>
          <w:lang w:bidi="he-IL"/>
        </w:rPr>
        <w:t>καθ΄ εαυτό</w:t>
      </w:r>
      <w:r w:rsidR="00C576AA">
        <w:rPr>
          <w:rFonts w:cstheme="minorHAnsi"/>
          <w:sz w:val="28"/>
          <w:szCs w:val="28"/>
          <w:lang w:bidi="he-IL"/>
        </w:rPr>
        <w:t xml:space="preserve"> το </w:t>
      </w:r>
      <w:r w:rsidR="000C4DCA">
        <w:rPr>
          <w:rFonts w:cstheme="minorHAnsi"/>
          <w:sz w:val="28"/>
          <w:szCs w:val="28"/>
          <w:lang w:bidi="he-IL"/>
        </w:rPr>
        <w:t>γεγονός</w:t>
      </w:r>
      <w:r w:rsidR="00C576AA">
        <w:rPr>
          <w:rFonts w:cstheme="minorHAnsi"/>
          <w:sz w:val="28"/>
          <w:szCs w:val="28"/>
          <w:lang w:bidi="he-IL"/>
        </w:rPr>
        <w:t xml:space="preserve"> της </w:t>
      </w:r>
      <w:r w:rsidR="000C4DCA">
        <w:rPr>
          <w:rFonts w:cstheme="minorHAnsi"/>
          <w:sz w:val="28"/>
          <w:szCs w:val="28"/>
          <w:lang w:bidi="he-IL"/>
        </w:rPr>
        <w:t>δίκης</w:t>
      </w:r>
      <w:r w:rsidR="00C576AA">
        <w:rPr>
          <w:rFonts w:cstheme="minorHAnsi"/>
          <w:sz w:val="28"/>
          <w:szCs w:val="28"/>
          <w:lang w:bidi="he-IL"/>
        </w:rPr>
        <w:t xml:space="preserve"> του </w:t>
      </w:r>
      <w:r w:rsidR="000C4DCA">
        <w:rPr>
          <w:rFonts w:cstheme="minorHAnsi"/>
          <w:sz w:val="28"/>
          <w:szCs w:val="28"/>
          <w:lang w:bidi="he-IL"/>
        </w:rPr>
        <w:t>Ιησού</w:t>
      </w:r>
      <w:r w:rsidR="00C576AA">
        <w:rPr>
          <w:rFonts w:cstheme="minorHAnsi"/>
          <w:sz w:val="28"/>
          <w:szCs w:val="28"/>
          <w:lang w:bidi="he-IL"/>
        </w:rPr>
        <w:t xml:space="preserve"> δεν </w:t>
      </w:r>
      <w:r w:rsidR="000C4DCA">
        <w:rPr>
          <w:rFonts w:cstheme="minorHAnsi"/>
          <w:sz w:val="28"/>
          <w:szCs w:val="28"/>
          <w:lang w:bidi="he-IL"/>
        </w:rPr>
        <w:t>απασχόλησε</w:t>
      </w:r>
      <w:r w:rsidR="00C576AA">
        <w:rPr>
          <w:rFonts w:cstheme="minorHAnsi"/>
          <w:sz w:val="28"/>
          <w:szCs w:val="28"/>
          <w:lang w:bidi="he-IL"/>
        </w:rPr>
        <w:t xml:space="preserve"> </w:t>
      </w:r>
      <w:r w:rsidR="000C4DCA">
        <w:rPr>
          <w:rFonts w:cstheme="minorHAnsi"/>
          <w:sz w:val="28"/>
          <w:szCs w:val="28"/>
          <w:lang w:bidi="he-IL"/>
        </w:rPr>
        <w:t>συγχρονικά</w:t>
      </w:r>
      <w:r w:rsidR="00C576AA">
        <w:rPr>
          <w:rFonts w:cstheme="minorHAnsi"/>
          <w:sz w:val="28"/>
          <w:szCs w:val="28"/>
          <w:lang w:bidi="he-IL"/>
        </w:rPr>
        <w:t xml:space="preserve"> στο </w:t>
      </w:r>
      <w:r w:rsidR="000C4DCA">
        <w:rPr>
          <w:rFonts w:cstheme="minorHAnsi"/>
          <w:sz w:val="28"/>
          <w:szCs w:val="28"/>
          <w:lang w:bidi="he-IL"/>
        </w:rPr>
        <w:t>μικροιστορικό χρόνο</w:t>
      </w:r>
      <w:r w:rsidR="00C576AA">
        <w:rPr>
          <w:rFonts w:cstheme="minorHAnsi"/>
          <w:sz w:val="28"/>
          <w:szCs w:val="28"/>
          <w:lang w:bidi="he-IL"/>
        </w:rPr>
        <w:t xml:space="preserve"> τους </w:t>
      </w:r>
      <w:r w:rsidR="000C4DCA">
        <w:rPr>
          <w:rFonts w:cstheme="minorHAnsi"/>
          <w:sz w:val="28"/>
          <w:szCs w:val="28"/>
          <w:lang w:bidi="he-IL"/>
        </w:rPr>
        <w:t>ιστορικούς</w:t>
      </w:r>
      <w:r w:rsidR="00C576AA">
        <w:rPr>
          <w:rFonts w:cstheme="minorHAnsi"/>
          <w:sz w:val="28"/>
          <w:szCs w:val="28"/>
          <w:lang w:bidi="he-IL"/>
        </w:rPr>
        <w:t xml:space="preserve"> της </w:t>
      </w:r>
      <w:r w:rsidR="000C4DCA">
        <w:rPr>
          <w:rFonts w:cstheme="minorHAnsi"/>
          <w:sz w:val="28"/>
          <w:szCs w:val="28"/>
          <w:lang w:bidi="he-IL"/>
        </w:rPr>
        <w:t>εποχής</w:t>
      </w:r>
      <w:r w:rsidR="00C576AA">
        <w:rPr>
          <w:rFonts w:cstheme="minorHAnsi"/>
          <w:sz w:val="28"/>
          <w:szCs w:val="28"/>
          <w:lang w:bidi="he-IL"/>
        </w:rPr>
        <w:t xml:space="preserve"> κ</w:t>
      </w:r>
      <w:r w:rsidR="00D8233A">
        <w:rPr>
          <w:rFonts w:cstheme="minorHAnsi"/>
          <w:sz w:val="28"/>
          <w:szCs w:val="28"/>
          <w:lang w:bidi="he-IL"/>
        </w:rPr>
        <w:t xml:space="preserve">αι τα </w:t>
      </w:r>
      <w:r w:rsidR="000C4DCA">
        <w:rPr>
          <w:rFonts w:cstheme="minorHAnsi"/>
          <w:sz w:val="28"/>
          <w:szCs w:val="28"/>
          <w:lang w:bidi="he-IL"/>
        </w:rPr>
        <w:t>μεγάλα</w:t>
      </w:r>
      <w:r w:rsidR="00D8233A">
        <w:rPr>
          <w:rFonts w:cstheme="minorHAnsi"/>
          <w:sz w:val="28"/>
          <w:szCs w:val="28"/>
          <w:lang w:bidi="he-IL"/>
        </w:rPr>
        <w:t xml:space="preserve"> </w:t>
      </w:r>
      <w:r w:rsidR="000C4DCA">
        <w:rPr>
          <w:rFonts w:cstheme="minorHAnsi"/>
          <w:sz w:val="28"/>
          <w:szCs w:val="28"/>
          <w:lang w:bidi="he-IL"/>
        </w:rPr>
        <w:t>πνεύματα</w:t>
      </w:r>
      <w:r w:rsidR="00501637">
        <w:rPr>
          <w:rFonts w:cstheme="minorHAnsi"/>
          <w:sz w:val="28"/>
          <w:szCs w:val="28"/>
          <w:lang w:bidi="he-IL"/>
        </w:rPr>
        <w:t xml:space="preserve"> της καθώς </w:t>
      </w:r>
      <w:r w:rsidR="00D8233A">
        <w:rPr>
          <w:rFonts w:cstheme="minorHAnsi"/>
          <w:sz w:val="28"/>
          <w:szCs w:val="28"/>
          <w:lang w:bidi="he-IL"/>
        </w:rPr>
        <w:t xml:space="preserve">και </w:t>
      </w:r>
      <w:r w:rsidR="00501637">
        <w:rPr>
          <w:rFonts w:cstheme="minorHAnsi"/>
          <w:sz w:val="28"/>
          <w:szCs w:val="28"/>
          <w:lang w:bidi="he-IL"/>
        </w:rPr>
        <w:t xml:space="preserve">τις </w:t>
      </w:r>
      <w:r w:rsidR="000C4DCA">
        <w:rPr>
          <w:rFonts w:cstheme="minorHAnsi"/>
          <w:sz w:val="28"/>
          <w:szCs w:val="28"/>
          <w:lang w:bidi="he-IL"/>
        </w:rPr>
        <w:t>σπουδαίες</w:t>
      </w:r>
      <w:r w:rsidR="00D8233A">
        <w:rPr>
          <w:rFonts w:cstheme="minorHAnsi"/>
          <w:sz w:val="28"/>
          <w:szCs w:val="28"/>
          <w:lang w:bidi="he-IL"/>
        </w:rPr>
        <w:t xml:space="preserve"> </w:t>
      </w:r>
      <w:r w:rsidR="000C4DCA">
        <w:rPr>
          <w:rFonts w:cstheme="minorHAnsi"/>
          <w:sz w:val="28"/>
          <w:szCs w:val="28"/>
          <w:lang w:bidi="he-IL"/>
        </w:rPr>
        <w:t>εξουσίες</w:t>
      </w:r>
      <w:r w:rsidR="00D8233A">
        <w:rPr>
          <w:rFonts w:cstheme="minorHAnsi"/>
          <w:sz w:val="28"/>
          <w:szCs w:val="28"/>
          <w:lang w:bidi="he-IL"/>
        </w:rPr>
        <w:t xml:space="preserve"> της </w:t>
      </w:r>
      <w:r w:rsidR="000C4DCA">
        <w:rPr>
          <w:rFonts w:cstheme="minorHAnsi"/>
          <w:sz w:val="28"/>
          <w:szCs w:val="28"/>
          <w:lang w:bidi="he-IL"/>
        </w:rPr>
        <w:t>εποχής</w:t>
      </w:r>
      <w:r w:rsidR="00D8233A">
        <w:rPr>
          <w:rFonts w:cstheme="minorHAnsi"/>
          <w:sz w:val="28"/>
          <w:szCs w:val="28"/>
          <w:lang w:bidi="he-IL"/>
        </w:rPr>
        <w:t xml:space="preserve">. Στο </w:t>
      </w:r>
      <w:r w:rsidR="000C4DCA">
        <w:rPr>
          <w:rFonts w:cstheme="minorHAnsi"/>
          <w:sz w:val="28"/>
          <w:szCs w:val="28"/>
          <w:lang w:bidi="he-IL"/>
        </w:rPr>
        <w:t>διαχρονικό</w:t>
      </w:r>
      <w:r w:rsidR="00D8233A">
        <w:rPr>
          <w:rFonts w:cstheme="minorHAnsi"/>
          <w:sz w:val="28"/>
          <w:szCs w:val="28"/>
          <w:lang w:bidi="he-IL"/>
        </w:rPr>
        <w:t xml:space="preserve"> και μακροιστορικ</w:t>
      </w:r>
      <w:r w:rsidR="000C4DCA">
        <w:rPr>
          <w:rFonts w:cstheme="minorHAnsi"/>
          <w:sz w:val="28"/>
          <w:szCs w:val="28"/>
          <w:lang w:bidi="he-IL"/>
        </w:rPr>
        <w:t>ό</w:t>
      </w:r>
      <w:r w:rsidR="00D8233A">
        <w:rPr>
          <w:rFonts w:cstheme="minorHAnsi"/>
          <w:sz w:val="28"/>
          <w:szCs w:val="28"/>
          <w:lang w:bidi="he-IL"/>
        </w:rPr>
        <w:t xml:space="preserve"> </w:t>
      </w:r>
      <w:r w:rsidR="000C4DCA">
        <w:rPr>
          <w:rFonts w:cstheme="minorHAnsi"/>
          <w:sz w:val="28"/>
          <w:szCs w:val="28"/>
          <w:lang w:bidi="he-IL"/>
        </w:rPr>
        <w:t>χρόνο</w:t>
      </w:r>
      <w:r w:rsidR="00D8233A">
        <w:rPr>
          <w:rFonts w:cstheme="minorHAnsi"/>
          <w:sz w:val="28"/>
          <w:szCs w:val="28"/>
          <w:lang w:bidi="he-IL"/>
        </w:rPr>
        <w:t xml:space="preserve"> οι </w:t>
      </w:r>
      <w:r w:rsidR="000C4DCA">
        <w:rPr>
          <w:rFonts w:cstheme="minorHAnsi"/>
          <w:sz w:val="28"/>
          <w:szCs w:val="28"/>
          <w:lang w:bidi="he-IL"/>
        </w:rPr>
        <w:t>μεταβολές</w:t>
      </w:r>
      <w:r w:rsidR="00D8233A">
        <w:rPr>
          <w:rFonts w:cstheme="minorHAnsi"/>
          <w:sz w:val="28"/>
          <w:szCs w:val="28"/>
          <w:lang w:bidi="he-IL"/>
        </w:rPr>
        <w:t xml:space="preserve"> που </w:t>
      </w:r>
      <w:r w:rsidR="000C4DCA">
        <w:rPr>
          <w:rFonts w:cstheme="minorHAnsi"/>
          <w:sz w:val="28"/>
          <w:szCs w:val="28"/>
          <w:lang w:bidi="he-IL"/>
        </w:rPr>
        <w:t>επέφερε</w:t>
      </w:r>
      <w:r w:rsidR="00D8233A">
        <w:rPr>
          <w:rFonts w:cstheme="minorHAnsi"/>
          <w:sz w:val="28"/>
          <w:szCs w:val="28"/>
          <w:lang w:bidi="he-IL"/>
        </w:rPr>
        <w:t xml:space="preserve"> </w:t>
      </w:r>
      <w:r w:rsidR="000C4DCA">
        <w:rPr>
          <w:rFonts w:cstheme="minorHAnsi"/>
          <w:sz w:val="28"/>
          <w:szCs w:val="28"/>
          <w:lang w:bidi="he-IL"/>
        </w:rPr>
        <w:t>ήταν</w:t>
      </w:r>
      <w:r w:rsidR="00D8233A">
        <w:rPr>
          <w:rFonts w:cstheme="minorHAnsi"/>
          <w:sz w:val="28"/>
          <w:szCs w:val="28"/>
          <w:lang w:bidi="he-IL"/>
        </w:rPr>
        <w:t xml:space="preserve"> κατά </w:t>
      </w:r>
      <w:r w:rsidR="000C4DCA">
        <w:rPr>
          <w:rFonts w:cstheme="minorHAnsi"/>
          <w:sz w:val="28"/>
          <w:szCs w:val="28"/>
          <w:lang w:bidi="he-IL"/>
        </w:rPr>
        <w:t>κοινή</w:t>
      </w:r>
      <w:r w:rsidR="00D8233A">
        <w:rPr>
          <w:rFonts w:cstheme="minorHAnsi"/>
          <w:sz w:val="28"/>
          <w:szCs w:val="28"/>
          <w:lang w:bidi="he-IL"/>
        </w:rPr>
        <w:t xml:space="preserve"> </w:t>
      </w:r>
      <w:r w:rsidR="000C4DCA">
        <w:rPr>
          <w:rFonts w:cstheme="minorHAnsi"/>
          <w:sz w:val="28"/>
          <w:szCs w:val="28"/>
          <w:lang w:bidi="he-IL"/>
        </w:rPr>
        <w:t>ομολογία</w:t>
      </w:r>
      <w:r w:rsidR="00D8233A">
        <w:rPr>
          <w:rFonts w:cstheme="minorHAnsi"/>
          <w:sz w:val="28"/>
          <w:szCs w:val="28"/>
          <w:lang w:bidi="he-IL"/>
        </w:rPr>
        <w:t xml:space="preserve"> </w:t>
      </w:r>
      <w:r w:rsidR="000C4DCA">
        <w:rPr>
          <w:rFonts w:cstheme="minorHAnsi"/>
          <w:sz w:val="28"/>
          <w:szCs w:val="28"/>
          <w:lang w:bidi="he-IL"/>
        </w:rPr>
        <w:t>ρηξικέλευθες</w:t>
      </w:r>
      <w:r w:rsidR="00D8233A">
        <w:rPr>
          <w:rFonts w:cstheme="minorHAnsi"/>
          <w:sz w:val="28"/>
          <w:szCs w:val="28"/>
          <w:lang w:bidi="he-IL"/>
        </w:rPr>
        <w:t xml:space="preserve">. </w:t>
      </w:r>
      <w:r w:rsidR="009E3D58">
        <w:rPr>
          <w:rFonts w:cstheme="minorHAnsi"/>
          <w:sz w:val="28"/>
          <w:szCs w:val="28"/>
          <w:lang w:bidi="he-IL"/>
        </w:rPr>
        <w:t>Αυτό ήταν έ</w:t>
      </w:r>
      <w:r w:rsidR="00D8233A">
        <w:rPr>
          <w:rFonts w:cstheme="minorHAnsi"/>
          <w:sz w:val="28"/>
          <w:szCs w:val="28"/>
          <w:lang w:bidi="he-IL"/>
        </w:rPr>
        <w:t xml:space="preserve">να </w:t>
      </w:r>
      <w:r w:rsidR="000C4DCA">
        <w:rPr>
          <w:rFonts w:cstheme="minorHAnsi"/>
          <w:sz w:val="28"/>
          <w:szCs w:val="28"/>
          <w:lang w:bidi="he-IL"/>
        </w:rPr>
        <w:t>όντως</w:t>
      </w:r>
      <w:r w:rsidR="00D8233A">
        <w:rPr>
          <w:rFonts w:cstheme="minorHAnsi"/>
          <w:sz w:val="28"/>
          <w:szCs w:val="28"/>
          <w:lang w:bidi="he-IL"/>
        </w:rPr>
        <w:t xml:space="preserve"> </w:t>
      </w:r>
      <w:r w:rsidR="000C4DCA">
        <w:rPr>
          <w:rFonts w:cstheme="minorHAnsi"/>
          <w:sz w:val="28"/>
          <w:szCs w:val="28"/>
          <w:lang w:bidi="he-IL"/>
        </w:rPr>
        <w:t>παράδοξο</w:t>
      </w:r>
      <w:r w:rsidR="00D8233A">
        <w:rPr>
          <w:rFonts w:cstheme="minorHAnsi"/>
          <w:sz w:val="28"/>
          <w:szCs w:val="28"/>
          <w:lang w:bidi="he-IL"/>
        </w:rPr>
        <w:t xml:space="preserve"> και </w:t>
      </w:r>
      <w:r w:rsidR="000C4DCA">
        <w:rPr>
          <w:rFonts w:cstheme="minorHAnsi"/>
          <w:sz w:val="28"/>
          <w:szCs w:val="28"/>
          <w:lang w:bidi="he-IL"/>
        </w:rPr>
        <w:t>δυσερμήνευτο</w:t>
      </w:r>
      <w:r w:rsidR="00D8233A">
        <w:rPr>
          <w:rFonts w:cstheme="minorHAnsi"/>
          <w:sz w:val="28"/>
          <w:szCs w:val="28"/>
          <w:lang w:bidi="he-IL"/>
        </w:rPr>
        <w:t xml:space="preserve"> </w:t>
      </w:r>
      <w:r w:rsidR="000C4DCA">
        <w:rPr>
          <w:rFonts w:cstheme="minorHAnsi"/>
          <w:sz w:val="28"/>
          <w:szCs w:val="28"/>
          <w:lang w:bidi="he-IL"/>
        </w:rPr>
        <w:t>συμβάν</w:t>
      </w:r>
      <w:r w:rsidR="00D8233A">
        <w:rPr>
          <w:rFonts w:cstheme="minorHAnsi"/>
          <w:sz w:val="28"/>
          <w:szCs w:val="28"/>
          <w:lang w:bidi="he-IL"/>
        </w:rPr>
        <w:t xml:space="preserve">. Και εδώ </w:t>
      </w:r>
      <w:r w:rsidR="000C4DCA">
        <w:rPr>
          <w:rFonts w:cstheme="minorHAnsi"/>
          <w:sz w:val="28"/>
          <w:szCs w:val="28"/>
          <w:lang w:bidi="he-IL"/>
        </w:rPr>
        <w:t>γεννάται</w:t>
      </w:r>
      <w:r w:rsidR="00D8233A">
        <w:rPr>
          <w:rFonts w:cstheme="minorHAnsi"/>
          <w:sz w:val="28"/>
          <w:szCs w:val="28"/>
          <w:lang w:bidi="he-IL"/>
        </w:rPr>
        <w:t xml:space="preserve"> το </w:t>
      </w:r>
      <w:r w:rsidR="000C4DCA">
        <w:rPr>
          <w:rFonts w:cstheme="minorHAnsi"/>
          <w:sz w:val="28"/>
          <w:szCs w:val="28"/>
          <w:lang w:bidi="he-IL"/>
        </w:rPr>
        <w:lastRenderedPageBreak/>
        <w:t>οντολογικό</w:t>
      </w:r>
      <w:r w:rsidR="00D8233A">
        <w:rPr>
          <w:rFonts w:cstheme="minorHAnsi"/>
          <w:sz w:val="28"/>
          <w:szCs w:val="28"/>
          <w:lang w:bidi="he-IL"/>
        </w:rPr>
        <w:t xml:space="preserve"> </w:t>
      </w:r>
      <w:r w:rsidR="000C4DCA">
        <w:rPr>
          <w:rFonts w:cstheme="minorHAnsi"/>
          <w:sz w:val="28"/>
          <w:szCs w:val="28"/>
          <w:lang w:bidi="he-IL"/>
        </w:rPr>
        <w:t>ερώτημα</w:t>
      </w:r>
      <w:r w:rsidR="00D8233A">
        <w:rPr>
          <w:rFonts w:cstheme="minorHAnsi"/>
          <w:sz w:val="28"/>
          <w:szCs w:val="28"/>
          <w:lang w:bidi="he-IL"/>
        </w:rPr>
        <w:t xml:space="preserve"> που θα μας </w:t>
      </w:r>
      <w:r w:rsidR="000C4DCA">
        <w:rPr>
          <w:rFonts w:cstheme="minorHAnsi"/>
          <w:sz w:val="28"/>
          <w:szCs w:val="28"/>
          <w:lang w:bidi="he-IL"/>
        </w:rPr>
        <w:t>απασχολήσει</w:t>
      </w:r>
      <w:r w:rsidR="00D8233A">
        <w:rPr>
          <w:rFonts w:cstheme="minorHAnsi"/>
          <w:sz w:val="28"/>
          <w:szCs w:val="28"/>
          <w:lang w:bidi="he-IL"/>
        </w:rPr>
        <w:t xml:space="preserve">: ποια </w:t>
      </w:r>
      <w:r w:rsidR="000C4DCA">
        <w:rPr>
          <w:rFonts w:cstheme="minorHAnsi"/>
          <w:sz w:val="28"/>
          <w:szCs w:val="28"/>
          <w:lang w:bidi="he-IL"/>
        </w:rPr>
        <w:t>ήταν</w:t>
      </w:r>
      <w:r w:rsidR="00D8233A">
        <w:rPr>
          <w:rFonts w:cstheme="minorHAnsi"/>
          <w:sz w:val="28"/>
          <w:szCs w:val="28"/>
          <w:lang w:bidi="he-IL"/>
        </w:rPr>
        <w:t xml:space="preserve"> η </w:t>
      </w:r>
      <w:r w:rsidR="000C4DCA">
        <w:rPr>
          <w:rFonts w:cstheme="minorHAnsi"/>
          <w:sz w:val="28"/>
          <w:szCs w:val="28"/>
          <w:lang w:bidi="he-IL"/>
        </w:rPr>
        <w:t>εσωτερική</w:t>
      </w:r>
      <w:r w:rsidR="00D8233A">
        <w:rPr>
          <w:rFonts w:cstheme="minorHAnsi"/>
          <w:sz w:val="28"/>
          <w:szCs w:val="28"/>
          <w:lang w:bidi="he-IL"/>
        </w:rPr>
        <w:t xml:space="preserve"> </w:t>
      </w:r>
      <w:r w:rsidR="000C4DCA">
        <w:rPr>
          <w:rFonts w:cstheme="minorHAnsi"/>
          <w:sz w:val="28"/>
          <w:szCs w:val="28"/>
          <w:lang w:bidi="he-IL"/>
        </w:rPr>
        <w:t>οντολογική</w:t>
      </w:r>
      <w:r w:rsidR="00D8233A">
        <w:rPr>
          <w:rFonts w:cstheme="minorHAnsi"/>
          <w:sz w:val="28"/>
          <w:szCs w:val="28"/>
          <w:lang w:bidi="he-IL"/>
        </w:rPr>
        <w:t xml:space="preserve"> </w:t>
      </w:r>
      <w:r w:rsidR="000C4DCA">
        <w:rPr>
          <w:rFonts w:cstheme="minorHAnsi"/>
          <w:sz w:val="28"/>
          <w:szCs w:val="28"/>
          <w:lang w:bidi="he-IL"/>
        </w:rPr>
        <w:t>δυναμική</w:t>
      </w:r>
      <w:r w:rsidR="00D31CD8">
        <w:rPr>
          <w:rFonts w:cstheme="minorHAnsi"/>
          <w:sz w:val="28"/>
          <w:szCs w:val="28"/>
          <w:lang w:bidi="he-IL"/>
        </w:rPr>
        <w:t>,</w:t>
      </w:r>
      <w:r w:rsidR="00D8233A">
        <w:rPr>
          <w:rFonts w:cstheme="minorHAnsi"/>
          <w:sz w:val="28"/>
          <w:szCs w:val="28"/>
          <w:lang w:bidi="he-IL"/>
        </w:rPr>
        <w:t xml:space="preserve"> </w:t>
      </w:r>
      <w:r w:rsidR="000C4DCA">
        <w:rPr>
          <w:rFonts w:cstheme="minorHAnsi"/>
          <w:sz w:val="28"/>
          <w:szCs w:val="28"/>
          <w:lang w:bidi="he-IL"/>
        </w:rPr>
        <w:t>αυτού</w:t>
      </w:r>
      <w:r w:rsidR="00D8233A">
        <w:rPr>
          <w:rFonts w:cstheme="minorHAnsi"/>
          <w:sz w:val="28"/>
          <w:szCs w:val="28"/>
          <w:lang w:bidi="he-IL"/>
        </w:rPr>
        <w:t xml:space="preserve"> του </w:t>
      </w:r>
      <w:r w:rsidR="000C4DCA">
        <w:rPr>
          <w:rFonts w:cstheme="minorHAnsi"/>
          <w:sz w:val="28"/>
          <w:szCs w:val="28"/>
          <w:lang w:bidi="he-IL"/>
        </w:rPr>
        <w:t>εντελώς</w:t>
      </w:r>
      <w:r w:rsidR="00D8233A">
        <w:rPr>
          <w:rFonts w:cstheme="minorHAnsi"/>
          <w:sz w:val="28"/>
          <w:szCs w:val="28"/>
          <w:lang w:bidi="he-IL"/>
        </w:rPr>
        <w:t xml:space="preserve"> </w:t>
      </w:r>
      <w:r w:rsidR="000C4DCA">
        <w:rPr>
          <w:rFonts w:cstheme="minorHAnsi"/>
          <w:sz w:val="28"/>
          <w:szCs w:val="28"/>
          <w:lang w:bidi="he-IL"/>
        </w:rPr>
        <w:t>ασήμαντου</w:t>
      </w:r>
      <w:r w:rsidR="00D8233A">
        <w:rPr>
          <w:rFonts w:cstheme="minorHAnsi"/>
          <w:sz w:val="28"/>
          <w:szCs w:val="28"/>
          <w:lang w:bidi="he-IL"/>
        </w:rPr>
        <w:t xml:space="preserve"> </w:t>
      </w:r>
      <w:r w:rsidR="000C4DCA">
        <w:rPr>
          <w:rFonts w:cstheme="minorHAnsi"/>
          <w:sz w:val="28"/>
          <w:szCs w:val="28"/>
          <w:lang w:bidi="he-IL"/>
        </w:rPr>
        <w:t>εξωτερικά</w:t>
      </w:r>
      <w:r w:rsidR="00D8233A">
        <w:rPr>
          <w:rFonts w:cstheme="minorHAnsi"/>
          <w:sz w:val="28"/>
          <w:szCs w:val="28"/>
          <w:lang w:bidi="he-IL"/>
        </w:rPr>
        <w:t xml:space="preserve"> </w:t>
      </w:r>
      <w:r w:rsidR="000C4DCA">
        <w:rPr>
          <w:rFonts w:cstheme="minorHAnsi"/>
          <w:sz w:val="28"/>
          <w:szCs w:val="28"/>
          <w:lang w:bidi="he-IL"/>
        </w:rPr>
        <w:t>εξεταζόμενου</w:t>
      </w:r>
      <w:r w:rsidR="00D8233A">
        <w:rPr>
          <w:rFonts w:cstheme="minorHAnsi"/>
          <w:sz w:val="28"/>
          <w:szCs w:val="28"/>
          <w:lang w:bidi="he-IL"/>
        </w:rPr>
        <w:t xml:space="preserve"> </w:t>
      </w:r>
      <w:r w:rsidR="000C4DCA">
        <w:rPr>
          <w:rFonts w:cstheme="minorHAnsi"/>
          <w:sz w:val="28"/>
          <w:szCs w:val="28"/>
          <w:lang w:bidi="he-IL"/>
        </w:rPr>
        <w:t>γεγονότος</w:t>
      </w:r>
      <w:r w:rsidR="00D8233A">
        <w:rPr>
          <w:rFonts w:cstheme="minorHAnsi"/>
          <w:sz w:val="28"/>
          <w:szCs w:val="28"/>
          <w:lang w:bidi="he-IL"/>
        </w:rPr>
        <w:t xml:space="preserve"> της δίκης ενός </w:t>
      </w:r>
      <w:r w:rsidR="000C4DCA">
        <w:rPr>
          <w:rFonts w:cstheme="minorHAnsi"/>
          <w:sz w:val="28"/>
          <w:szCs w:val="28"/>
          <w:lang w:bidi="he-IL"/>
        </w:rPr>
        <w:t>άσημου</w:t>
      </w:r>
      <w:r w:rsidR="00D8233A">
        <w:rPr>
          <w:rFonts w:cstheme="minorHAnsi"/>
          <w:sz w:val="28"/>
          <w:szCs w:val="28"/>
          <w:lang w:bidi="he-IL"/>
        </w:rPr>
        <w:t xml:space="preserve"> και </w:t>
      </w:r>
      <w:r w:rsidR="000C4DCA">
        <w:rPr>
          <w:rFonts w:cstheme="minorHAnsi"/>
          <w:sz w:val="28"/>
          <w:szCs w:val="28"/>
          <w:lang w:bidi="he-IL"/>
        </w:rPr>
        <w:t>αποδιοπομπαίου</w:t>
      </w:r>
      <w:r w:rsidR="00D8233A">
        <w:rPr>
          <w:rFonts w:cstheme="minorHAnsi"/>
          <w:sz w:val="28"/>
          <w:szCs w:val="28"/>
          <w:lang w:bidi="he-IL"/>
        </w:rPr>
        <w:t xml:space="preserve"> και από το </w:t>
      </w:r>
      <w:r w:rsidR="000C4DCA">
        <w:rPr>
          <w:rFonts w:cstheme="minorHAnsi"/>
          <w:sz w:val="28"/>
          <w:szCs w:val="28"/>
          <w:lang w:bidi="he-IL"/>
        </w:rPr>
        <w:t>δικό</w:t>
      </w:r>
      <w:r w:rsidR="00D8233A">
        <w:rPr>
          <w:rFonts w:cstheme="minorHAnsi"/>
          <w:sz w:val="28"/>
          <w:szCs w:val="28"/>
          <w:lang w:bidi="he-IL"/>
        </w:rPr>
        <w:t xml:space="preserve"> του </w:t>
      </w:r>
      <w:r w:rsidR="000C4DCA">
        <w:rPr>
          <w:rFonts w:cstheme="minorHAnsi"/>
          <w:sz w:val="28"/>
          <w:szCs w:val="28"/>
          <w:lang w:bidi="he-IL"/>
        </w:rPr>
        <w:t>γένος</w:t>
      </w:r>
      <w:r w:rsidR="00D8233A">
        <w:rPr>
          <w:rFonts w:cstheme="minorHAnsi"/>
          <w:sz w:val="28"/>
          <w:szCs w:val="28"/>
          <w:lang w:bidi="he-IL"/>
        </w:rPr>
        <w:t xml:space="preserve"> </w:t>
      </w:r>
      <w:r w:rsidR="000C4DCA">
        <w:rPr>
          <w:rFonts w:cstheme="minorHAnsi"/>
          <w:sz w:val="28"/>
          <w:szCs w:val="28"/>
          <w:lang w:bidi="he-IL"/>
        </w:rPr>
        <w:t>ανθρωπάκου</w:t>
      </w:r>
      <w:r w:rsidR="00D8233A">
        <w:rPr>
          <w:rFonts w:cstheme="minorHAnsi"/>
          <w:sz w:val="28"/>
          <w:szCs w:val="28"/>
          <w:lang w:bidi="he-IL"/>
        </w:rPr>
        <w:t xml:space="preserve"> της </w:t>
      </w:r>
      <w:r w:rsidR="000C4DCA">
        <w:rPr>
          <w:rFonts w:cstheme="minorHAnsi"/>
          <w:sz w:val="28"/>
          <w:szCs w:val="28"/>
          <w:lang w:bidi="he-IL"/>
        </w:rPr>
        <w:t>Παλαιστίνης</w:t>
      </w:r>
      <w:r w:rsidR="00D05BFE">
        <w:rPr>
          <w:rFonts w:cstheme="minorHAnsi"/>
          <w:sz w:val="28"/>
          <w:szCs w:val="28"/>
          <w:lang w:bidi="he-IL"/>
        </w:rPr>
        <w:t>,</w:t>
      </w:r>
      <w:r w:rsidR="00D8233A">
        <w:rPr>
          <w:rFonts w:cstheme="minorHAnsi"/>
          <w:sz w:val="28"/>
          <w:szCs w:val="28"/>
          <w:lang w:bidi="he-IL"/>
        </w:rPr>
        <w:t xml:space="preserve"> που </w:t>
      </w:r>
      <w:r w:rsidR="000C4DCA">
        <w:rPr>
          <w:rFonts w:cstheme="minorHAnsi"/>
          <w:sz w:val="28"/>
          <w:szCs w:val="28"/>
          <w:lang w:bidi="he-IL"/>
        </w:rPr>
        <w:t>μετέβαλε</w:t>
      </w:r>
      <w:r w:rsidR="00D8233A">
        <w:rPr>
          <w:rFonts w:cstheme="minorHAnsi"/>
          <w:sz w:val="28"/>
          <w:szCs w:val="28"/>
          <w:lang w:bidi="he-IL"/>
        </w:rPr>
        <w:t xml:space="preserve"> κατά </w:t>
      </w:r>
      <w:r w:rsidR="000C4DCA">
        <w:rPr>
          <w:rFonts w:cstheme="minorHAnsi"/>
          <w:sz w:val="28"/>
          <w:szCs w:val="28"/>
          <w:lang w:bidi="he-IL"/>
        </w:rPr>
        <w:t>τέτοιο</w:t>
      </w:r>
      <w:r w:rsidR="00D8233A">
        <w:rPr>
          <w:rFonts w:cstheme="minorHAnsi"/>
          <w:sz w:val="28"/>
          <w:szCs w:val="28"/>
          <w:lang w:bidi="he-IL"/>
        </w:rPr>
        <w:t xml:space="preserve"> </w:t>
      </w:r>
      <w:r w:rsidR="000C4DCA">
        <w:rPr>
          <w:rFonts w:cstheme="minorHAnsi"/>
          <w:sz w:val="28"/>
          <w:szCs w:val="28"/>
          <w:lang w:bidi="he-IL"/>
        </w:rPr>
        <w:t>τρόπο</w:t>
      </w:r>
      <w:r w:rsidR="00D8233A">
        <w:rPr>
          <w:rFonts w:cstheme="minorHAnsi"/>
          <w:sz w:val="28"/>
          <w:szCs w:val="28"/>
          <w:lang w:bidi="he-IL"/>
        </w:rPr>
        <w:t xml:space="preserve"> το </w:t>
      </w:r>
      <w:r w:rsidR="000C4DCA">
        <w:rPr>
          <w:rFonts w:cstheme="minorHAnsi"/>
          <w:sz w:val="28"/>
          <w:szCs w:val="28"/>
          <w:lang w:bidi="he-IL"/>
        </w:rPr>
        <w:t>ιστορικό</w:t>
      </w:r>
      <w:r w:rsidR="00D8233A">
        <w:rPr>
          <w:rFonts w:cstheme="minorHAnsi"/>
          <w:sz w:val="28"/>
          <w:szCs w:val="28"/>
          <w:lang w:bidi="he-IL"/>
        </w:rPr>
        <w:t xml:space="preserve"> </w:t>
      </w:r>
      <w:r w:rsidR="000C4DCA">
        <w:rPr>
          <w:rFonts w:cstheme="minorHAnsi"/>
          <w:sz w:val="28"/>
          <w:szCs w:val="28"/>
          <w:lang w:bidi="he-IL"/>
        </w:rPr>
        <w:t>γίγνεσθαι</w:t>
      </w:r>
      <w:r w:rsidR="00D8233A">
        <w:rPr>
          <w:rFonts w:cstheme="minorHAnsi"/>
          <w:sz w:val="28"/>
          <w:szCs w:val="28"/>
          <w:lang w:bidi="he-IL"/>
        </w:rPr>
        <w:t xml:space="preserve"> στην </w:t>
      </w:r>
      <w:r w:rsidR="000C4DCA">
        <w:rPr>
          <w:rFonts w:cstheme="minorHAnsi"/>
          <w:sz w:val="28"/>
          <w:szCs w:val="28"/>
          <w:lang w:bidi="he-IL"/>
        </w:rPr>
        <w:t>πολιτική</w:t>
      </w:r>
      <w:r w:rsidR="00D8233A">
        <w:rPr>
          <w:rFonts w:cstheme="minorHAnsi"/>
          <w:sz w:val="28"/>
          <w:szCs w:val="28"/>
          <w:lang w:bidi="he-IL"/>
        </w:rPr>
        <w:t xml:space="preserve"> και </w:t>
      </w:r>
      <w:r w:rsidR="000C4DCA">
        <w:rPr>
          <w:rFonts w:cstheme="minorHAnsi"/>
          <w:sz w:val="28"/>
          <w:szCs w:val="28"/>
          <w:lang w:bidi="he-IL"/>
        </w:rPr>
        <w:t>θρησκευτική</w:t>
      </w:r>
      <w:r w:rsidR="00D8233A">
        <w:rPr>
          <w:rFonts w:cstheme="minorHAnsi"/>
          <w:sz w:val="28"/>
          <w:szCs w:val="28"/>
          <w:lang w:bidi="he-IL"/>
        </w:rPr>
        <w:t xml:space="preserve"> </w:t>
      </w:r>
      <w:r w:rsidR="000C4DCA">
        <w:rPr>
          <w:rFonts w:cstheme="minorHAnsi"/>
          <w:sz w:val="28"/>
          <w:szCs w:val="28"/>
          <w:lang w:bidi="he-IL"/>
        </w:rPr>
        <w:t>αντίληψη</w:t>
      </w:r>
      <w:r w:rsidR="00D8233A">
        <w:rPr>
          <w:rFonts w:cstheme="minorHAnsi"/>
          <w:sz w:val="28"/>
          <w:szCs w:val="28"/>
          <w:lang w:bidi="he-IL"/>
        </w:rPr>
        <w:t xml:space="preserve"> και στην </w:t>
      </w:r>
      <w:r w:rsidR="000C4DCA">
        <w:rPr>
          <w:rFonts w:cstheme="minorHAnsi"/>
          <w:sz w:val="28"/>
          <w:szCs w:val="28"/>
          <w:lang w:bidi="he-IL"/>
        </w:rPr>
        <w:t>φιλοσοφική</w:t>
      </w:r>
      <w:r w:rsidR="00D8233A">
        <w:rPr>
          <w:rFonts w:cstheme="minorHAnsi"/>
          <w:sz w:val="28"/>
          <w:szCs w:val="28"/>
          <w:lang w:bidi="he-IL"/>
        </w:rPr>
        <w:t xml:space="preserve"> </w:t>
      </w:r>
      <w:r w:rsidR="000C4DCA">
        <w:rPr>
          <w:rFonts w:cstheme="minorHAnsi"/>
          <w:sz w:val="28"/>
          <w:szCs w:val="28"/>
          <w:lang w:bidi="he-IL"/>
        </w:rPr>
        <w:t>σκέψη</w:t>
      </w:r>
      <w:r w:rsidR="00D8233A">
        <w:rPr>
          <w:rFonts w:cstheme="minorHAnsi"/>
          <w:sz w:val="28"/>
          <w:szCs w:val="28"/>
          <w:lang w:bidi="he-IL"/>
        </w:rPr>
        <w:t>;</w:t>
      </w:r>
    </w:p>
    <w:p w14:paraId="6DC90730" w14:textId="287AC3E2" w:rsidR="00D8233A" w:rsidRDefault="000C4DCA" w:rsidP="00982B68">
      <w:pPr>
        <w:ind w:left="-1134" w:right="-949" w:firstLine="567"/>
        <w:jc w:val="both"/>
        <w:rPr>
          <w:rStyle w:val="a5"/>
          <w:rFonts w:cstheme="minorHAnsi"/>
          <w:i w:val="0"/>
          <w:iCs w:val="0"/>
          <w:sz w:val="28"/>
          <w:szCs w:val="28"/>
          <w:bdr w:val="none" w:sz="0" w:space="0" w:color="auto" w:frame="1"/>
          <w:shd w:val="clear" w:color="auto" w:fill="FFFFFF"/>
        </w:rPr>
      </w:pPr>
      <w:r>
        <w:rPr>
          <w:rStyle w:val="a5"/>
          <w:rFonts w:cstheme="minorHAnsi"/>
          <w:i w:val="0"/>
          <w:iCs w:val="0"/>
          <w:sz w:val="28"/>
          <w:szCs w:val="28"/>
          <w:bdr w:val="none" w:sz="0" w:space="0" w:color="auto" w:frame="1"/>
          <w:shd w:val="clear" w:color="auto" w:fill="FFFFFF"/>
        </w:rPr>
        <w:t>Ιδιαίτερο</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στόχο</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έχει</w:t>
      </w:r>
      <w:r w:rsidR="00D8233A">
        <w:rPr>
          <w:rStyle w:val="a5"/>
          <w:rFonts w:cstheme="minorHAnsi"/>
          <w:i w:val="0"/>
          <w:iCs w:val="0"/>
          <w:sz w:val="28"/>
          <w:szCs w:val="28"/>
          <w:bdr w:val="none" w:sz="0" w:space="0" w:color="auto" w:frame="1"/>
          <w:shd w:val="clear" w:color="auto" w:fill="FFFFFF"/>
        </w:rPr>
        <w:t xml:space="preserve"> η </w:t>
      </w:r>
      <w:r>
        <w:rPr>
          <w:rStyle w:val="a5"/>
          <w:rFonts w:cstheme="minorHAnsi"/>
          <w:i w:val="0"/>
          <w:iCs w:val="0"/>
          <w:sz w:val="28"/>
          <w:szCs w:val="28"/>
          <w:bdr w:val="none" w:sz="0" w:space="0" w:color="auto" w:frame="1"/>
          <w:shd w:val="clear" w:color="auto" w:fill="FFFFFF"/>
        </w:rPr>
        <w:t>παρούσα</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εργασία</w:t>
      </w:r>
      <w:r w:rsidR="00D8233A">
        <w:rPr>
          <w:rStyle w:val="a5"/>
          <w:rFonts w:cstheme="minorHAnsi"/>
          <w:i w:val="0"/>
          <w:iCs w:val="0"/>
          <w:sz w:val="28"/>
          <w:szCs w:val="28"/>
          <w:bdr w:val="none" w:sz="0" w:space="0" w:color="auto" w:frame="1"/>
          <w:shd w:val="clear" w:color="auto" w:fill="FFFFFF"/>
        </w:rPr>
        <w:t xml:space="preserve"> για τον </w:t>
      </w:r>
      <w:r>
        <w:rPr>
          <w:rStyle w:val="a5"/>
          <w:rFonts w:cstheme="minorHAnsi"/>
          <w:i w:val="0"/>
          <w:iCs w:val="0"/>
          <w:sz w:val="28"/>
          <w:szCs w:val="28"/>
          <w:bdr w:val="none" w:sz="0" w:space="0" w:color="auto" w:frame="1"/>
          <w:shd w:val="clear" w:color="auto" w:fill="FFFFFF"/>
        </w:rPr>
        <w:t>συντάκτη</w:t>
      </w:r>
      <w:r w:rsidR="00D8233A">
        <w:rPr>
          <w:rStyle w:val="a5"/>
          <w:rFonts w:cstheme="minorHAnsi"/>
          <w:i w:val="0"/>
          <w:iCs w:val="0"/>
          <w:sz w:val="28"/>
          <w:szCs w:val="28"/>
          <w:bdr w:val="none" w:sz="0" w:space="0" w:color="auto" w:frame="1"/>
          <w:shd w:val="clear" w:color="auto" w:fill="FFFFFF"/>
        </w:rPr>
        <w:t xml:space="preserve"> της να </w:t>
      </w:r>
      <w:r>
        <w:rPr>
          <w:rStyle w:val="a5"/>
          <w:rFonts w:cstheme="minorHAnsi"/>
          <w:i w:val="0"/>
          <w:iCs w:val="0"/>
          <w:sz w:val="28"/>
          <w:szCs w:val="28"/>
          <w:bdr w:val="none" w:sz="0" w:space="0" w:color="auto" w:frame="1"/>
          <w:shd w:val="clear" w:color="auto" w:fill="FFFFFF"/>
        </w:rPr>
        <w:t>φωτίσει</w:t>
      </w:r>
      <w:r w:rsidR="00D8233A">
        <w:rPr>
          <w:rStyle w:val="a5"/>
          <w:rFonts w:cstheme="minorHAnsi"/>
          <w:i w:val="0"/>
          <w:iCs w:val="0"/>
          <w:sz w:val="28"/>
          <w:szCs w:val="28"/>
          <w:bdr w:val="none" w:sz="0" w:space="0" w:color="auto" w:frame="1"/>
          <w:shd w:val="clear" w:color="auto" w:fill="FFFFFF"/>
        </w:rPr>
        <w:t xml:space="preserve"> το πως </w:t>
      </w:r>
      <w:r>
        <w:rPr>
          <w:rStyle w:val="a5"/>
          <w:rFonts w:cstheme="minorHAnsi"/>
          <w:i w:val="0"/>
          <w:iCs w:val="0"/>
          <w:sz w:val="28"/>
          <w:szCs w:val="28"/>
          <w:bdr w:val="none" w:sz="0" w:space="0" w:color="auto" w:frame="1"/>
          <w:shd w:val="clear" w:color="auto" w:fill="FFFFFF"/>
        </w:rPr>
        <w:t>παρεμβαίνει</w:t>
      </w:r>
      <w:r w:rsidR="00D8233A">
        <w:rPr>
          <w:rStyle w:val="a5"/>
          <w:rFonts w:cstheme="minorHAnsi"/>
          <w:i w:val="0"/>
          <w:iCs w:val="0"/>
          <w:sz w:val="28"/>
          <w:szCs w:val="28"/>
          <w:bdr w:val="none" w:sz="0" w:space="0" w:color="auto" w:frame="1"/>
          <w:shd w:val="clear" w:color="auto" w:fill="FFFFFF"/>
        </w:rPr>
        <w:t xml:space="preserve"> η </w:t>
      </w:r>
      <w:r>
        <w:rPr>
          <w:rStyle w:val="a5"/>
          <w:rFonts w:cstheme="minorHAnsi"/>
          <w:i w:val="0"/>
          <w:iCs w:val="0"/>
          <w:sz w:val="28"/>
          <w:szCs w:val="28"/>
          <w:bdr w:val="none" w:sz="0" w:space="0" w:color="auto" w:frame="1"/>
          <w:shd w:val="clear" w:color="auto" w:fill="FFFFFF"/>
        </w:rPr>
        <w:t>θεία</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πρόνοια</w:t>
      </w:r>
      <w:r w:rsidR="00D8233A">
        <w:rPr>
          <w:rStyle w:val="a5"/>
          <w:rFonts w:cstheme="minorHAnsi"/>
          <w:i w:val="0"/>
          <w:iCs w:val="0"/>
          <w:sz w:val="28"/>
          <w:szCs w:val="28"/>
          <w:bdr w:val="none" w:sz="0" w:space="0" w:color="auto" w:frame="1"/>
          <w:shd w:val="clear" w:color="auto" w:fill="FFFFFF"/>
        </w:rPr>
        <w:t xml:space="preserve"> στο </w:t>
      </w:r>
      <w:r>
        <w:rPr>
          <w:rStyle w:val="a5"/>
          <w:rFonts w:cstheme="minorHAnsi"/>
          <w:i w:val="0"/>
          <w:iCs w:val="0"/>
          <w:sz w:val="28"/>
          <w:szCs w:val="28"/>
          <w:bdr w:val="none" w:sz="0" w:space="0" w:color="auto" w:frame="1"/>
          <w:shd w:val="clear" w:color="auto" w:fill="FFFFFF"/>
        </w:rPr>
        <w:t>ιστορικό</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γίγνεσθαι</w:t>
      </w:r>
      <w:r w:rsidR="00D8233A">
        <w:rPr>
          <w:rStyle w:val="a5"/>
          <w:rFonts w:cstheme="minorHAnsi"/>
          <w:i w:val="0"/>
          <w:iCs w:val="0"/>
          <w:sz w:val="28"/>
          <w:szCs w:val="28"/>
          <w:bdr w:val="none" w:sz="0" w:space="0" w:color="auto" w:frame="1"/>
          <w:shd w:val="clear" w:color="auto" w:fill="FFFFFF"/>
        </w:rPr>
        <w:t xml:space="preserve"> και πως αυτό </w:t>
      </w:r>
      <w:r>
        <w:rPr>
          <w:rStyle w:val="a5"/>
          <w:rFonts w:cstheme="minorHAnsi"/>
          <w:i w:val="0"/>
          <w:iCs w:val="0"/>
          <w:sz w:val="28"/>
          <w:szCs w:val="28"/>
          <w:bdr w:val="none" w:sz="0" w:space="0" w:color="auto" w:frame="1"/>
          <w:shd w:val="clear" w:color="auto" w:fill="FFFFFF"/>
        </w:rPr>
        <w:t>εξελίσσεται</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απόλυτα</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φυσιολογικά</w:t>
      </w:r>
      <w:r w:rsidR="00D05BFE">
        <w:rPr>
          <w:rStyle w:val="a5"/>
          <w:rFonts w:cstheme="minorHAnsi"/>
          <w:i w:val="0"/>
          <w:iCs w:val="0"/>
          <w:sz w:val="28"/>
          <w:szCs w:val="28"/>
          <w:bdr w:val="none" w:sz="0" w:space="0" w:color="auto" w:frame="1"/>
          <w:shd w:val="clear" w:color="auto" w:fill="FFFFFF"/>
        </w:rPr>
        <w:t>,</w:t>
      </w:r>
      <w:r w:rsidR="00D8233A">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εκπληρώνοντας</w:t>
      </w:r>
      <w:r w:rsidR="00640983">
        <w:rPr>
          <w:rStyle w:val="a5"/>
          <w:rFonts w:cstheme="minorHAnsi"/>
          <w:i w:val="0"/>
          <w:iCs w:val="0"/>
          <w:sz w:val="28"/>
          <w:szCs w:val="28"/>
          <w:bdr w:val="none" w:sz="0" w:space="0" w:color="auto" w:frame="1"/>
          <w:shd w:val="clear" w:color="auto" w:fill="FFFFFF"/>
        </w:rPr>
        <w:t xml:space="preserve"> το </w:t>
      </w:r>
      <w:r>
        <w:rPr>
          <w:rStyle w:val="a5"/>
          <w:rFonts w:cstheme="minorHAnsi"/>
          <w:i w:val="0"/>
          <w:iCs w:val="0"/>
          <w:sz w:val="28"/>
          <w:szCs w:val="28"/>
          <w:bdr w:val="none" w:sz="0" w:space="0" w:color="auto" w:frame="1"/>
          <w:shd w:val="clear" w:color="auto" w:fill="FFFFFF"/>
        </w:rPr>
        <w:t>θεϊκό</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σχέδιο</w:t>
      </w:r>
      <w:r w:rsidR="00640983">
        <w:rPr>
          <w:rStyle w:val="a5"/>
          <w:rFonts w:cstheme="minorHAnsi"/>
          <w:i w:val="0"/>
          <w:iCs w:val="0"/>
          <w:sz w:val="28"/>
          <w:szCs w:val="28"/>
          <w:bdr w:val="none" w:sz="0" w:space="0" w:color="auto" w:frame="1"/>
          <w:shd w:val="clear" w:color="auto" w:fill="FFFFFF"/>
        </w:rPr>
        <w:t xml:space="preserve">. Δεν </w:t>
      </w:r>
      <w:r>
        <w:rPr>
          <w:rStyle w:val="a5"/>
          <w:rFonts w:cstheme="minorHAnsi"/>
          <w:i w:val="0"/>
          <w:iCs w:val="0"/>
          <w:sz w:val="28"/>
          <w:szCs w:val="28"/>
          <w:bdr w:val="none" w:sz="0" w:space="0" w:color="auto" w:frame="1"/>
          <w:shd w:val="clear" w:color="auto" w:fill="FFFFFF"/>
        </w:rPr>
        <w:t>γνωρίζω</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βέβαια</w:t>
      </w:r>
      <w:r w:rsidR="00640983">
        <w:rPr>
          <w:rStyle w:val="a5"/>
          <w:rFonts w:cstheme="minorHAnsi"/>
          <w:i w:val="0"/>
          <w:iCs w:val="0"/>
          <w:sz w:val="28"/>
          <w:szCs w:val="28"/>
          <w:bdr w:val="none" w:sz="0" w:space="0" w:color="auto" w:frame="1"/>
          <w:shd w:val="clear" w:color="auto" w:fill="FFFFFF"/>
        </w:rPr>
        <w:t xml:space="preserve"> κατά </w:t>
      </w:r>
      <w:r>
        <w:rPr>
          <w:rStyle w:val="a5"/>
          <w:rFonts w:cstheme="minorHAnsi"/>
          <w:i w:val="0"/>
          <w:iCs w:val="0"/>
          <w:sz w:val="28"/>
          <w:szCs w:val="28"/>
          <w:bdr w:val="none" w:sz="0" w:space="0" w:color="auto" w:frame="1"/>
          <w:shd w:val="clear" w:color="auto" w:fill="FFFFFF"/>
        </w:rPr>
        <w:t>πόσο</w:t>
      </w:r>
      <w:r w:rsidR="00640983">
        <w:rPr>
          <w:rStyle w:val="a5"/>
          <w:rFonts w:cstheme="minorHAnsi"/>
          <w:i w:val="0"/>
          <w:iCs w:val="0"/>
          <w:sz w:val="28"/>
          <w:szCs w:val="28"/>
          <w:bdr w:val="none" w:sz="0" w:space="0" w:color="auto" w:frame="1"/>
          <w:shd w:val="clear" w:color="auto" w:fill="FFFFFF"/>
        </w:rPr>
        <w:t xml:space="preserve"> αυτό το </w:t>
      </w:r>
      <w:r>
        <w:rPr>
          <w:rStyle w:val="a5"/>
          <w:rFonts w:cstheme="minorHAnsi"/>
          <w:i w:val="0"/>
          <w:iCs w:val="0"/>
          <w:sz w:val="28"/>
          <w:szCs w:val="28"/>
          <w:bdr w:val="none" w:sz="0" w:space="0" w:color="auto" w:frame="1"/>
          <w:shd w:val="clear" w:color="auto" w:fill="FFFFFF"/>
        </w:rPr>
        <w:t>στόχο</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μπορώ</w:t>
      </w:r>
      <w:r w:rsidR="00640983">
        <w:rPr>
          <w:rStyle w:val="a5"/>
          <w:rFonts w:cstheme="minorHAnsi"/>
          <w:i w:val="0"/>
          <w:iCs w:val="0"/>
          <w:sz w:val="28"/>
          <w:szCs w:val="28"/>
          <w:bdr w:val="none" w:sz="0" w:space="0" w:color="auto" w:frame="1"/>
          <w:shd w:val="clear" w:color="auto" w:fill="FFFFFF"/>
        </w:rPr>
        <w:t xml:space="preserve"> να τον </w:t>
      </w:r>
      <w:r>
        <w:rPr>
          <w:rStyle w:val="a5"/>
          <w:rFonts w:cstheme="minorHAnsi"/>
          <w:i w:val="0"/>
          <w:iCs w:val="0"/>
          <w:sz w:val="28"/>
          <w:szCs w:val="28"/>
          <w:bdr w:val="none" w:sz="0" w:space="0" w:color="auto" w:frame="1"/>
          <w:shd w:val="clear" w:color="auto" w:fill="FFFFFF"/>
        </w:rPr>
        <w:t>επιτύχω</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μέσω</w:t>
      </w:r>
      <w:r w:rsidR="00640983">
        <w:rPr>
          <w:rStyle w:val="a5"/>
          <w:rFonts w:cstheme="minorHAnsi"/>
          <w:i w:val="0"/>
          <w:iCs w:val="0"/>
          <w:sz w:val="28"/>
          <w:szCs w:val="28"/>
          <w:bdr w:val="none" w:sz="0" w:space="0" w:color="auto" w:frame="1"/>
          <w:shd w:val="clear" w:color="auto" w:fill="FFFFFF"/>
        </w:rPr>
        <w:t xml:space="preserve"> των </w:t>
      </w:r>
      <w:r>
        <w:rPr>
          <w:rStyle w:val="a5"/>
          <w:rFonts w:cstheme="minorHAnsi"/>
          <w:i w:val="0"/>
          <w:iCs w:val="0"/>
          <w:sz w:val="28"/>
          <w:szCs w:val="28"/>
          <w:bdr w:val="none" w:sz="0" w:space="0" w:color="auto" w:frame="1"/>
          <w:shd w:val="clear" w:color="auto" w:fill="FFFFFF"/>
        </w:rPr>
        <w:t>ερμηνευτικών</w:t>
      </w:r>
      <w:r w:rsidR="00640983">
        <w:rPr>
          <w:rStyle w:val="a5"/>
          <w:rFonts w:cstheme="minorHAnsi"/>
          <w:i w:val="0"/>
          <w:iCs w:val="0"/>
          <w:sz w:val="28"/>
          <w:szCs w:val="28"/>
          <w:bdr w:val="none" w:sz="0" w:space="0" w:color="auto" w:frame="1"/>
          <w:shd w:val="clear" w:color="auto" w:fill="FFFFFF"/>
        </w:rPr>
        <w:t xml:space="preserve"> μου </w:t>
      </w:r>
      <w:r>
        <w:rPr>
          <w:rStyle w:val="a5"/>
          <w:rFonts w:cstheme="minorHAnsi"/>
          <w:i w:val="0"/>
          <w:iCs w:val="0"/>
          <w:sz w:val="28"/>
          <w:szCs w:val="28"/>
          <w:bdr w:val="none" w:sz="0" w:space="0" w:color="auto" w:frame="1"/>
          <w:shd w:val="clear" w:color="auto" w:fill="FFFFFF"/>
        </w:rPr>
        <w:t>προσεγγίσεων</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γιατί</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κάτι</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τέτοιο</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χρειάζεται</w:t>
      </w:r>
      <w:r w:rsidR="00640983">
        <w:rPr>
          <w:rStyle w:val="a5"/>
          <w:rFonts w:cstheme="minorHAnsi"/>
          <w:i w:val="0"/>
          <w:iCs w:val="0"/>
          <w:sz w:val="28"/>
          <w:szCs w:val="28"/>
          <w:bdr w:val="none" w:sz="0" w:space="0" w:color="auto" w:frame="1"/>
          <w:shd w:val="clear" w:color="auto" w:fill="FFFFFF"/>
        </w:rPr>
        <w:t xml:space="preserve"> το </w:t>
      </w:r>
      <w:r>
        <w:rPr>
          <w:rStyle w:val="a5"/>
          <w:rFonts w:cstheme="minorHAnsi"/>
          <w:i w:val="0"/>
          <w:iCs w:val="0"/>
          <w:sz w:val="28"/>
          <w:szCs w:val="28"/>
          <w:bdr w:val="none" w:sz="0" w:space="0" w:color="auto" w:frame="1"/>
          <w:shd w:val="clear" w:color="auto" w:fill="FFFFFF"/>
        </w:rPr>
        <w:t>φωτισμό</w:t>
      </w:r>
      <w:r w:rsidR="00640983">
        <w:rPr>
          <w:rStyle w:val="a5"/>
          <w:rFonts w:cstheme="minorHAnsi"/>
          <w:i w:val="0"/>
          <w:iCs w:val="0"/>
          <w:sz w:val="28"/>
          <w:szCs w:val="28"/>
          <w:bdr w:val="none" w:sz="0" w:space="0" w:color="auto" w:frame="1"/>
          <w:shd w:val="clear" w:color="auto" w:fill="FFFFFF"/>
        </w:rPr>
        <w:t xml:space="preserve"> του </w:t>
      </w:r>
      <w:r>
        <w:rPr>
          <w:rStyle w:val="a5"/>
          <w:rFonts w:cstheme="minorHAnsi"/>
          <w:i w:val="0"/>
          <w:iCs w:val="0"/>
          <w:sz w:val="28"/>
          <w:szCs w:val="28"/>
          <w:bdr w:val="none" w:sz="0" w:space="0" w:color="auto" w:frame="1"/>
          <w:shd w:val="clear" w:color="auto" w:fill="FFFFFF"/>
        </w:rPr>
        <w:t>Αγίου</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Πνεύματος</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του </w:t>
      </w:r>
      <w:r>
        <w:rPr>
          <w:rStyle w:val="a5"/>
          <w:rFonts w:cstheme="minorHAnsi"/>
          <w:i w:val="0"/>
          <w:iCs w:val="0"/>
          <w:sz w:val="28"/>
          <w:szCs w:val="28"/>
          <w:bdr w:val="none" w:sz="0" w:space="0" w:color="auto" w:frame="1"/>
          <w:shd w:val="clear" w:color="auto" w:fill="FFFFFF"/>
        </w:rPr>
        <w:t>οποίου</w:t>
      </w:r>
      <w:r w:rsidR="00640983">
        <w:rPr>
          <w:rStyle w:val="a5"/>
          <w:rFonts w:cstheme="minorHAnsi"/>
          <w:i w:val="0"/>
          <w:iCs w:val="0"/>
          <w:sz w:val="28"/>
          <w:szCs w:val="28"/>
          <w:bdr w:val="none" w:sz="0" w:space="0" w:color="auto" w:frame="1"/>
          <w:shd w:val="clear" w:color="auto" w:fill="FFFFFF"/>
        </w:rPr>
        <w:t xml:space="preserve"> τη </w:t>
      </w:r>
      <w:r>
        <w:rPr>
          <w:rStyle w:val="a5"/>
          <w:rFonts w:cstheme="minorHAnsi"/>
          <w:i w:val="0"/>
          <w:iCs w:val="0"/>
          <w:sz w:val="28"/>
          <w:szCs w:val="28"/>
          <w:bdr w:val="none" w:sz="0" w:space="0" w:color="auto" w:frame="1"/>
          <w:shd w:val="clear" w:color="auto" w:fill="FFFFFF"/>
        </w:rPr>
        <w:t>συνδρομή</w:t>
      </w:r>
      <w:r w:rsidR="00640983">
        <w:rPr>
          <w:rStyle w:val="a5"/>
          <w:rFonts w:cstheme="minorHAnsi"/>
          <w:i w:val="0"/>
          <w:iCs w:val="0"/>
          <w:sz w:val="28"/>
          <w:szCs w:val="28"/>
          <w:bdr w:val="none" w:sz="0" w:space="0" w:color="auto" w:frame="1"/>
          <w:shd w:val="clear" w:color="auto" w:fill="FFFFFF"/>
        </w:rPr>
        <w:t xml:space="preserve"> και τη </w:t>
      </w:r>
      <w:r>
        <w:rPr>
          <w:rStyle w:val="a5"/>
          <w:rFonts w:cstheme="minorHAnsi"/>
          <w:i w:val="0"/>
          <w:iCs w:val="0"/>
          <w:sz w:val="28"/>
          <w:szCs w:val="28"/>
          <w:bdr w:val="none" w:sz="0" w:space="0" w:color="auto" w:frame="1"/>
          <w:shd w:val="clear" w:color="auto" w:fill="FFFFFF"/>
        </w:rPr>
        <w:t>βοήθεια</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επικαλούμαι</w:t>
      </w:r>
      <w:r w:rsidR="00640983">
        <w:rPr>
          <w:rStyle w:val="a5"/>
          <w:rFonts w:cstheme="minorHAnsi"/>
          <w:i w:val="0"/>
          <w:iCs w:val="0"/>
          <w:sz w:val="28"/>
          <w:szCs w:val="28"/>
          <w:bdr w:val="none" w:sz="0" w:space="0" w:color="auto" w:frame="1"/>
          <w:shd w:val="clear" w:color="auto" w:fill="FFFFFF"/>
        </w:rPr>
        <w:t>.</w:t>
      </w:r>
    </w:p>
    <w:p w14:paraId="755F75BB" w14:textId="3CDD548F" w:rsidR="00640983" w:rsidRDefault="000C4DCA" w:rsidP="00982B68">
      <w:pPr>
        <w:ind w:left="-1134" w:right="-949" w:firstLine="567"/>
        <w:jc w:val="both"/>
        <w:rPr>
          <w:rStyle w:val="a5"/>
          <w:rFonts w:cstheme="minorHAnsi"/>
          <w:i w:val="0"/>
          <w:iCs w:val="0"/>
          <w:sz w:val="28"/>
          <w:szCs w:val="28"/>
          <w:bdr w:val="none" w:sz="0" w:space="0" w:color="auto" w:frame="1"/>
          <w:shd w:val="clear" w:color="auto" w:fill="FFFFFF"/>
        </w:rPr>
      </w:pPr>
      <w:r>
        <w:rPr>
          <w:rStyle w:val="a5"/>
          <w:rFonts w:cstheme="minorHAnsi"/>
          <w:i w:val="0"/>
          <w:iCs w:val="0"/>
          <w:sz w:val="28"/>
          <w:szCs w:val="28"/>
          <w:bdr w:val="none" w:sz="0" w:space="0" w:color="auto" w:frame="1"/>
          <w:shd w:val="clear" w:color="auto" w:fill="FFFFFF"/>
        </w:rPr>
        <w:t>Όλες</w:t>
      </w:r>
      <w:r w:rsidR="00640983">
        <w:rPr>
          <w:rStyle w:val="a5"/>
          <w:rFonts w:cstheme="minorHAnsi"/>
          <w:i w:val="0"/>
          <w:iCs w:val="0"/>
          <w:sz w:val="28"/>
          <w:szCs w:val="28"/>
          <w:bdr w:val="none" w:sz="0" w:space="0" w:color="auto" w:frame="1"/>
          <w:shd w:val="clear" w:color="auto" w:fill="FFFFFF"/>
        </w:rPr>
        <w:t xml:space="preserve"> αυτές οι </w:t>
      </w:r>
      <w:r>
        <w:rPr>
          <w:rStyle w:val="a5"/>
          <w:rFonts w:cstheme="minorHAnsi"/>
          <w:i w:val="0"/>
          <w:iCs w:val="0"/>
          <w:sz w:val="28"/>
          <w:szCs w:val="28"/>
          <w:bdr w:val="none" w:sz="0" w:space="0" w:color="auto" w:frame="1"/>
          <w:shd w:val="clear" w:color="auto" w:fill="FFFFFF"/>
        </w:rPr>
        <w:t>σκέψεις</w:t>
      </w:r>
      <w:r w:rsidR="00640983">
        <w:rPr>
          <w:rStyle w:val="a5"/>
          <w:rFonts w:cstheme="minorHAnsi"/>
          <w:i w:val="0"/>
          <w:iCs w:val="0"/>
          <w:sz w:val="28"/>
          <w:szCs w:val="28"/>
          <w:bdr w:val="none" w:sz="0" w:space="0" w:color="auto" w:frame="1"/>
          <w:shd w:val="clear" w:color="auto" w:fill="FFFFFF"/>
        </w:rPr>
        <w:t xml:space="preserve"> που θα </w:t>
      </w:r>
      <w:r>
        <w:rPr>
          <w:rStyle w:val="a5"/>
          <w:rFonts w:cstheme="minorHAnsi"/>
          <w:i w:val="0"/>
          <w:iCs w:val="0"/>
          <w:sz w:val="28"/>
          <w:szCs w:val="28"/>
          <w:bdr w:val="none" w:sz="0" w:space="0" w:color="auto" w:frame="1"/>
          <w:shd w:val="clear" w:color="auto" w:fill="FFFFFF"/>
        </w:rPr>
        <w:t>επιχειρήσουν</w:t>
      </w:r>
      <w:r w:rsidR="00640983">
        <w:rPr>
          <w:rStyle w:val="a5"/>
          <w:rFonts w:cstheme="minorHAnsi"/>
          <w:i w:val="0"/>
          <w:iCs w:val="0"/>
          <w:sz w:val="28"/>
          <w:szCs w:val="28"/>
          <w:bdr w:val="none" w:sz="0" w:space="0" w:color="auto" w:frame="1"/>
          <w:shd w:val="clear" w:color="auto" w:fill="FFFFFF"/>
        </w:rPr>
        <w:t xml:space="preserve"> να </w:t>
      </w:r>
      <w:r>
        <w:rPr>
          <w:rStyle w:val="a5"/>
          <w:rFonts w:cstheme="minorHAnsi"/>
          <w:i w:val="0"/>
          <w:iCs w:val="0"/>
          <w:sz w:val="28"/>
          <w:szCs w:val="28"/>
          <w:bdr w:val="none" w:sz="0" w:space="0" w:color="auto" w:frame="1"/>
          <w:shd w:val="clear" w:color="auto" w:fill="FFFFFF"/>
        </w:rPr>
        <w:t>προσεγγίσουν</w:t>
      </w:r>
      <w:r w:rsidR="00640983">
        <w:rPr>
          <w:rStyle w:val="a5"/>
          <w:rFonts w:cstheme="minorHAnsi"/>
          <w:i w:val="0"/>
          <w:iCs w:val="0"/>
          <w:sz w:val="28"/>
          <w:szCs w:val="28"/>
          <w:bdr w:val="none" w:sz="0" w:space="0" w:color="auto" w:frame="1"/>
          <w:shd w:val="clear" w:color="auto" w:fill="FFFFFF"/>
        </w:rPr>
        <w:t xml:space="preserve"> και να </w:t>
      </w:r>
      <w:r>
        <w:rPr>
          <w:rStyle w:val="a5"/>
          <w:rFonts w:cstheme="minorHAnsi"/>
          <w:i w:val="0"/>
          <w:iCs w:val="0"/>
          <w:sz w:val="28"/>
          <w:szCs w:val="28"/>
          <w:bdr w:val="none" w:sz="0" w:space="0" w:color="auto" w:frame="1"/>
          <w:shd w:val="clear" w:color="auto" w:fill="FFFFFF"/>
        </w:rPr>
        <w:t>ερμηνεύσουν</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αναβιώνοντας</w:t>
      </w:r>
      <w:r w:rsidR="00640983">
        <w:rPr>
          <w:rStyle w:val="a5"/>
          <w:rFonts w:cstheme="minorHAnsi"/>
          <w:i w:val="0"/>
          <w:iCs w:val="0"/>
          <w:sz w:val="28"/>
          <w:szCs w:val="28"/>
          <w:bdr w:val="none" w:sz="0" w:space="0" w:color="auto" w:frame="1"/>
          <w:shd w:val="clear" w:color="auto" w:fill="FFFFFF"/>
        </w:rPr>
        <w:t xml:space="preserve"> το </w:t>
      </w:r>
      <w:r>
        <w:rPr>
          <w:rStyle w:val="a5"/>
          <w:rFonts w:cstheme="minorHAnsi"/>
          <w:i w:val="0"/>
          <w:iCs w:val="0"/>
          <w:sz w:val="28"/>
          <w:szCs w:val="28"/>
          <w:bdr w:val="none" w:sz="0" w:space="0" w:color="auto" w:frame="1"/>
          <w:shd w:val="clear" w:color="auto" w:fill="FFFFFF"/>
        </w:rPr>
        <w:t>γεγονός</w:t>
      </w:r>
      <w:r w:rsidR="00640983">
        <w:rPr>
          <w:rStyle w:val="a5"/>
          <w:rFonts w:cstheme="minorHAnsi"/>
          <w:i w:val="0"/>
          <w:iCs w:val="0"/>
          <w:sz w:val="28"/>
          <w:szCs w:val="28"/>
          <w:bdr w:val="none" w:sz="0" w:space="0" w:color="auto" w:frame="1"/>
          <w:shd w:val="clear" w:color="auto" w:fill="FFFFFF"/>
        </w:rPr>
        <w:t xml:space="preserve"> της </w:t>
      </w:r>
      <w:r>
        <w:rPr>
          <w:rStyle w:val="a5"/>
          <w:rFonts w:cstheme="minorHAnsi"/>
          <w:i w:val="0"/>
          <w:iCs w:val="0"/>
          <w:sz w:val="28"/>
          <w:szCs w:val="28"/>
          <w:bdr w:val="none" w:sz="0" w:space="0" w:color="auto" w:frame="1"/>
          <w:shd w:val="clear" w:color="auto" w:fill="FFFFFF"/>
        </w:rPr>
        <w:t>δίκης</w:t>
      </w:r>
      <w:r w:rsidR="00640983">
        <w:rPr>
          <w:rStyle w:val="a5"/>
          <w:rFonts w:cstheme="minorHAnsi"/>
          <w:i w:val="0"/>
          <w:iCs w:val="0"/>
          <w:sz w:val="28"/>
          <w:szCs w:val="28"/>
          <w:bdr w:val="none" w:sz="0" w:space="0" w:color="auto" w:frame="1"/>
          <w:shd w:val="clear" w:color="auto" w:fill="FFFFFF"/>
        </w:rPr>
        <w:t xml:space="preserve"> του </w:t>
      </w:r>
      <w:r>
        <w:rPr>
          <w:rStyle w:val="a5"/>
          <w:rFonts w:cstheme="minorHAnsi"/>
          <w:i w:val="0"/>
          <w:iCs w:val="0"/>
          <w:sz w:val="28"/>
          <w:szCs w:val="28"/>
          <w:bdr w:val="none" w:sz="0" w:space="0" w:color="auto" w:frame="1"/>
          <w:shd w:val="clear" w:color="auto" w:fill="FFFFFF"/>
        </w:rPr>
        <w:t>Ιησού</w:t>
      </w:r>
      <w:r w:rsidR="00640983">
        <w:rPr>
          <w:rStyle w:val="a5"/>
          <w:rFonts w:cstheme="minorHAnsi"/>
          <w:i w:val="0"/>
          <w:iCs w:val="0"/>
          <w:sz w:val="28"/>
          <w:szCs w:val="28"/>
          <w:bdr w:val="none" w:sz="0" w:space="0" w:color="auto" w:frame="1"/>
          <w:shd w:val="clear" w:color="auto" w:fill="FFFFFF"/>
        </w:rPr>
        <w:t xml:space="preserve"> από τον </w:t>
      </w:r>
      <w:r>
        <w:rPr>
          <w:rStyle w:val="a5"/>
          <w:rFonts w:cstheme="minorHAnsi"/>
          <w:i w:val="0"/>
          <w:iCs w:val="0"/>
          <w:sz w:val="28"/>
          <w:szCs w:val="28"/>
          <w:bdr w:val="none" w:sz="0" w:space="0" w:color="auto" w:frame="1"/>
          <w:shd w:val="clear" w:color="auto" w:fill="FFFFFF"/>
        </w:rPr>
        <w:t>Πιλάτο</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στόχος</w:t>
      </w:r>
      <w:r w:rsidR="00640983">
        <w:rPr>
          <w:rStyle w:val="a5"/>
          <w:rFonts w:cstheme="minorHAnsi"/>
          <w:i w:val="0"/>
          <w:iCs w:val="0"/>
          <w:sz w:val="28"/>
          <w:szCs w:val="28"/>
          <w:bdr w:val="none" w:sz="0" w:space="0" w:color="auto" w:frame="1"/>
          <w:shd w:val="clear" w:color="auto" w:fill="FFFFFF"/>
        </w:rPr>
        <w:t xml:space="preserve"> του </w:t>
      </w:r>
      <w:r>
        <w:rPr>
          <w:rStyle w:val="a5"/>
          <w:rFonts w:cstheme="minorHAnsi"/>
          <w:i w:val="0"/>
          <w:iCs w:val="0"/>
          <w:sz w:val="28"/>
          <w:szCs w:val="28"/>
          <w:bdr w:val="none" w:sz="0" w:space="0" w:color="auto" w:frame="1"/>
          <w:shd w:val="clear" w:color="auto" w:fill="FFFFFF"/>
        </w:rPr>
        <w:t>συντάκτη</w:t>
      </w:r>
      <w:r w:rsidR="00640983">
        <w:rPr>
          <w:rStyle w:val="a5"/>
          <w:rFonts w:cstheme="minorHAnsi"/>
          <w:i w:val="0"/>
          <w:iCs w:val="0"/>
          <w:sz w:val="28"/>
          <w:szCs w:val="28"/>
          <w:bdr w:val="none" w:sz="0" w:space="0" w:color="auto" w:frame="1"/>
          <w:shd w:val="clear" w:color="auto" w:fill="FFFFFF"/>
        </w:rPr>
        <w:t xml:space="preserve"> είναι να </w:t>
      </w:r>
      <w:r>
        <w:rPr>
          <w:rStyle w:val="a5"/>
          <w:rFonts w:cstheme="minorHAnsi"/>
          <w:i w:val="0"/>
          <w:iCs w:val="0"/>
          <w:sz w:val="28"/>
          <w:szCs w:val="28"/>
          <w:bdr w:val="none" w:sz="0" w:space="0" w:color="auto" w:frame="1"/>
          <w:shd w:val="clear" w:color="auto" w:fill="FFFFFF"/>
        </w:rPr>
        <w:t>δοθούν</w:t>
      </w:r>
      <w:r w:rsidR="00640983">
        <w:rPr>
          <w:rStyle w:val="a5"/>
          <w:rFonts w:cstheme="minorHAnsi"/>
          <w:i w:val="0"/>
          <w:iCs w:val="0"/>
          <w:sz w:val="28"/>
          <w:szCs w:val="28"/>
          <w:bdr w:val="none" w:sz="0" w:space="0" w:color="auto" w:frame="1"/>
          <w:shd w:val="clear" w:color="auto" w:fill="FFFFFF"/>
        </w:rPr>
        <w:t xml:space="preserve"> με </w:t>
      </w:r>
      <w:r>
        <w:rPr>
          <w:rStyle w:val="a5"/>
          <w:rFonts w:cstheme="minorHAnsi"/>
          <w:i w:val="0"/>
          <w:iCs w:val="0"/>
          <w:sz w:val="28"/>
          <w:szCs w:val="28"/>
          <w:bdr w:val="none" w:sz="0" w:space="0" w:color="auto" w:frame="1"/>
          <w:shd w:val="clear" w:color="auto" w:fill="FFFFFF"/>
        </w:rPr>
        <w:t>πρωτότυπο</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λόγο</w:t>
      </w:r>
      <w:r w:rsidR="00640983">
        <w:rPr>
          <w:rStyle w:val="a5"/>
          <w:rFonts w:cstheme="minorHAnsi"/>
          <w:i w:val="0"/>
          <w:iCs w:val="0"/>
          <w:sz w:val="28"/>
          <w:szCs w:val="28"/>
          <w:bdr w:val="none" w:sz="0" w:space="0" w:color="auto" w:frame="1"/>
          <w:shd w:val="clear" w:color="auto" w:fill="FFFFFF"/>
        </w:rPr>
        <w:t xml:space="preserve"> σε </w:t>
      </w:r>
      <w:r>
        <w:rPr>
          <w:rStyle w:val="a5"/>
          <w:rFonts w:cstheme="minorHAnsi"/>
          <w:i w:val="0"/>
          <w:iCs w:val="0"/>
          <w:sz w:val="28"/>
          <w:szCs w:val="28"/>
          <w:bdr w:val="none" w:sz="0" w:space="0" w:color="auto" w:frame="1"/>
          <w:shd w:val="clear" w:color="auto" w:fill="FFFFFF"/>
        </w:rPr>
        <w:t>μεγάλο</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βαθμό</w:t>
      </w:r>
      <w:r w:rsidR="00640983">
        <w:rPr>
          <w:rStyle w:val="a5"/>
          <w:rFonts w:cstheme="minorHAnsi"/>
          <w:i w:val="0"/>
          <w:iCs w:val="0"/>
          <w:sz w:val="28"/>
          <w:szCs w:val="28"/>
          <w:bdr w:val="none" w:sz="0" w:space="0" w:color="auto" w:frame="1"/>
          <w:shd w:val="clear" w:color="auto" w:fill="FFFFFF"/>
        </w:rPr>
        <w:t xml:space="preserve">. Αυτό </w:t>
      </w:r>
      <w:r>
        <w:rPr>
          <w:rStyle w:val="a5"/>
          <w:rFonts w:cstheme="minorHAnsi"/>
          <w:i w:val="0"/>
          <w:iCs w:val="0"/>
          <w:sz w:val="28"/>
          <w:szCs w:val="28"/>
          <w:bdr w:val="none" w:sz="0" w:space="0" w:color="auto" w:frame="1"/>
          <w:shd w:val="clear" w:color="auto" w:fill="FFFFFF"/>
        </w:rPr>
        <w:t>συμβαίνει</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γιατί</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ο </w:t>
      </w:r>
      <w:r>
        <w:rPr>
          <w:rStyle w:val="a5"/>
          <w:rFonts w:cstheme="minorHAnsi"/>
          <w:i w:val="0"/>
          <w:iCs w:val="0"/>
          <w:sz w:val="28"/>
          <w:szCs w:val="28"/>
          <w:bdr w:val="none" w:sz="0" w:space="0" w:color="auto" w:frame="1"/>
          <w:shd w:val="clear" w:color="auto" w:fill="FFFFFF"/>
        </w:rPr>
        <w:t>συντάκτης</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αυτής</w:t>
      </w:r>
      <w:r w:rsidR="00640983">
        <w:rPr>
          <w:rStyle w:val="a5"/>
          <w:rFonts w:cstheme="minorHAnsi"/>
          <w:i w:val="0"/>
          <w:iCs w:val="0"/>
          <w:sz w:val="28"/>
          <w:szCs w:val="28"/>
          <w:bdr w:val="none" w:sz="0" w:space="0" w:color="auto" w:frame="1"/>
          <w:shd w:val="clear" w:color="auto" w:fill="FFFFFF"/>
        </w:rPr>
        <w:t xml:space="preserve"> της </w:t>
      </w:r>
      <w:r>
        <w:rPr>
          <w:rStyle w:val="a5"/>
          <w:rFonts w:cstheme="minorHAnsi"/>
          <w:i w:val="0"/>
          <w:iCs w:val="0"/>
          <w:sz w:val="28"/>
          <w:szCs w:val="28"/>
          <w:bdr w:val="none" w:sz="0" w:space="0" w:color="auto" w:frame="1"/>
          <w:shd w:val="clear" w:color="auto" w:fill="FFFFFF"/>
        </w:rPr>
        <w:t>εργασίας</w:t>
      </w:r>
      <w:r w:rsidR="00D31CD8">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πιστεύει</w:t>
      </w:r>
      <w:r w:rsidR="00640983">
        <w:rPr>
          <w:rStyle w:val="a5"/>
          <w:rFonts w:cstheme="minorHAnsi"/>
          <w:i w:val="0"/>
          <w:iCs w:val="0"/>
          <w:sz w:val="28"/>
          <w:szCs w:val="28"/>
          <w:bdr w:val="none" w:sz="0" w:space="0" w:color="auto" w:frame="1"/>
          <w:shd w:val="clear" w:color="auto" w:fill="FFFFFF"/>
        </w:rPr>
        <w:t xml:space="preserve"> στην </w:t>
      </w:r>
      <w:r>
        <w:rPr>
          <w:rStyle w:val="a5"/>
          <w:rFonts w:cstheme="minorHAnsi"/>
          <w:i w:val="0"/>
          <w:iCs w:val="0"/>
          <w:sz w:val="28"/>
          <w:szCs w:val="28"/>
          <w:bdr w:val="none" w:sz="0" w:space="0" w:color="auto" w:frame="1"/>
          <w:shd w:val="clear" w:color="auto" w:fill="FFFFFF"/>
        </w:rPr>
        <w:t>προσωπική</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πρωτότυπη</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απόδοση</w:t>
      </w:r>
      <w:r w:rsidR="00640983">
        <w:rPr>
          <w:rStyle w:val="a5"/>
          <w:rFonts w:cstheme="minorHAnsi"/>
          <w:i w:val="0"/>
          <w:iCs w:val="0"/>
          <w:sz w:val="28"/>
          <w:szCs w:val="28"/>
          <w:bdr w:val="none" w:sz="0" w:space="0" w:color="auto" w:frame="1"/>
          <w:shd w:val="clear" w:color="auto" w:fill="FFFFFF"/>
        </w:rPr>
        <w:t xml:space="preserve"> της </w:t>
      </w:r>
      <w:r>
        <w:rPr>
          <w:rStyle w:val="a5"/>
          <w:rFonts w:cstheme="minorHAnsi"/>
          <w:i w:val="0"/>
          <w:iCs w:val="0"/>
          <w:sz w:val="28"/>
          <w:szCs w:val="28"/>
          <w:bdr w:val="none" w:sz="0" w:space="0" w:color="auto" w:frame="1"/>
          <w:shd w:val="clear" w:color="auto" w:fill="FFFFFF"/>
        </w:rPr>
        <w:t>σκέψης</w:t>
      </w:r>
      <w:r w:rsidR="00982B68">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και όχι στην </w:t>
      </w:r>
      <w:r>
        <w:rPr>
          <w:rStyle w:val="a5"/>
          <w:rFonts w:cstheme="minorHAnsi"/>
          <w:i w:val="0"/>
          <w:iCs w:val="0"/>
          <w:sz w:val="28"/>
          <w:szCs w:val="28"/>
          <w:bdr w:val="none" w:sz="0" w:space="0" w:color="auto" w:frame="1"/>
          <w:shd w:val="clear" w:color="auto" w:fill="FFFFFF"/>
        </w:rPr>
        <w:t>επανάληψη</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σκέψεων</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άλλων</w:t>
      </w:r>
      <w:r w:rsidR="00982B68">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που </w:t>
      </w:r>
      <w:r>
        <w:rPr>
          <w:rStyle w:val="a5"/>
          <w:rFonts w:cstheme="minorHAnsi"/>
          <w:i w:val="0"/>
          <w:iCs w:val="0"/>
          <w:sz w:val="28"/>
          <w:szCs w:val="28"/>
          <w:bdr w:val="none" w:sz="0" w:space="0" w:color="auto" w:frame="1"/>
          <w:shd w:val="clear" w:color="auto" w:fill="FFFFFF"/>
        </w:rPr>
        <w:t>έχουν</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ήδη</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καταγραφεί</w:t>
      </w:r>
      <w:r w:rsidR="00640983">
        <w:rPr>
          <w:rStyle w:val="a5"/>
          <w:rFonts w:cstheme="minorHAnsi"/>
          <w:i w:val="0"/>
          <w:iCs w:val="0"/>
          <w:sz w:val="28"/>
          <w:szCs w:val="28"/>
          <w:bdr w:val="none" w:sz="0" w:space="0" w:color="auto" w:frame="1"/>
          <w:shd w:val="clear" w:color="auto" w:fill="FFFFFF"/>
        </w:rPr>
        <w:t xml:space="preserve"> και</w:t>
      </w:r>
      <w:r w:rsidR="00EE7CD3">
        <w:rPr>
          <w:rStyle w:val="a5"/>
          <w:rFonts w:cstheme="minorHAnsi"/>
          <w:i w:val="0"/>
          <w:iCs w:val="0"/>
          <w:sz w:val="28"/>
          <w:szCs w:val="28"/>
          <w:bdr w:val="none" w:sz="0" w:space="0" w:color="auto" w:frame="1"/>
          <w:shd w:val="clear" w:color="auto" w:fill="FFFFFF"/>
        </w:rPr>
        <w:t xml:space="preserve"> η</w:t>
      </w:r>
      <w:r w:rsidR="00640983">
        <w:rPr>
          <w:rStyle w:val="a5"/>
          <w:rFonts w:cstheme="minorHAnsi"/>
          <w:i w:val="0"/>
          <w:iCs w:val="0"/>
          <w:sz w:val="28"/>
          <w:szCs w:val="28"/>
          <w:bdr w:val="none" w:sz="0" w:space="0" w:color="auto" w:frame="1"/>
          <w:shd w:val="clear" w:color="auto" w:fill="FFFFFF"/>
        </w:rPr>
        <w:t xml:space="preserve"> </w:t>
      </w:r>
      <w:r>
        <w:rPr>
          <w:rStyle w:val="a5"/>
          <w:rFonts w:cstheme="minorHAnsi"/>
          <w:i w:val="0"/>
          <w:iCs w:val="0"/>
          <w:sz w:val="28"/>
          <w:szCs w:val="28"/>
          <w:bdr w:val="none" w:sz="0" w:space="0" w:color="auto" w:frame="1"/>
          <w:shd w:val="clear" w:color="auto" w:fill="FFFFFF"/>
        </w:rPr>
        <w:t>επανάληψη</w:t>
      </w:r>
      <w:r w:rsidR="00640983">
        <w:rPr>
          <w:rStyle w:val="a5"/>
          <w:rFonts w:cstheme="minorHAnsi"/>
          <w:i w:val="0"/>
          <w:iCs w:val="0"/>
          <w:sz w:val="28"/>
          <w:szCs w:val="28"/>
          <w:bdr w:val="none" w:sz="0" w:space="0" w:color="auto" w:frame="1"/>
          <w:shd w:val="clear" w:color="auto" w:fill="FFFFFF"/>
        </w:rPr>
        <w:t xml:space="preserve"> τους </w:t>
      </w:r>
      <w:r w:rsidR="00EE7CD3">
        <w:rPr>
          <w:rStyle w:val="a5"/>
          <w:rFonts w:cstheme="minorHAnsi"/>
          <w:i w:val="0"/>
          <w:iCs w:val="0"/>
          <w:sz w:val="28"/>
          <w:szCs w:val="28"/>
          <w:bdr w:val="none" w:sz="0" w:space="0" w:color="auto" w:frame="1"/>
          <w:shd w:val="clear" w:color="auto" w:fill="FFFFFF"/>
        </w:rPr>
        <w:t>τίποτε</w:t>
      </w:r>
      <w:r w:rsidR="00640983">
        <w:rPr>
          <w:rStyle w:val="a5"/>
          <w:rFonts w:cstheme="minorHAnsi"/>
          <w:i w:val="0"/>
          <w:iCs w:val="0"/>
          <w:sz w:val="28"/>
          <w:szCs w:val="28"/>
          <w:bdr w:val="none" w:sz="0" w:space="0" w:color="auto" w:frame="1"/>
          <w:shd w:val="clear" w:color="auto" w:fill="FFFFFF"/>
        </w:rPr>
        <w:t xml:space="preserve"> το νέο δεν θα </w:t>
      </w:r>
      <w:r w:rsidR="00EE7CD3">
        <w:rPr>
          <w:rStyle w:val="a5"/>
          <w:rFonts w:cstheme="minorHAnsi"/>
          <w:i w:val="0"/>
          <w:iCs w:val="0"/>
          <w:sz w:val="28"/>
          <w:szCs w:val="28"/>
          <w:bdr w:val="none" w:sz="0" w:space="0" w:color="auto" w:frame="1"/>
          <w:shd w:val="clear" w:color="auto" w:fill="FFFFFF"/>
        </w:rPr>
        <w:t>προσέδιδε</w:t>
      </w:r>
      <w:r w:rsidR="00640983">
        <w:rPr>
          <w:rStyle w:val="a5"/>
          <w:rFonts w:cstheme="minorHAnsi"/>
          <w:i w:val="0"/>
          <w:iCs w:val="0"/>
          <w:sz w:val="28"/>
          <w:szCs w:val="28"/>
          <w:bdr w:val="none" w:sz="0" w:space="0" w:color="auto" w:frame="1"/>
          <w:shd w:val="clear" w:color="auto" w:fill="FFFFFF"/>
        </w:rPr>
        <w:t xml:space="preserve"> στην </w:t>
      </w:r>
      <w:r w:rsidR="00EE7CD3">
        <w:rPr>
          <w:rStyle w:val="a5"/>
          <w:rFonts w:cstheme="minorHAnsi"/>
          <w:i w:val="0"/>
          <w:iCs w:val="0"/>
          <w:sz w:val="28"/>
          <w:szCs w:val="28"/>
          <w:bdr w:val="none" w:sz="0" w:space="0" w:color="auto" w:frame="1"/>
          <w:shd w:val="clear" w:color="auto" w:fill="FFFFFF"/>
        </w:rPr>
        <w:t>έρευνα</w:t>
      </w:r>
      <w:r w:rsidR="00640983">
        <w:rPr>
          <w:rStyle w:val="a5"/>
          <w:rFonts w:cstheme="minorHAnsi"/>
          <w:i w:val="0"/>
          <w:iCs w:val="0"/>
          <w:sz w:val="28"/>
          <w:szCs w:val="28"/>
          <w:bdr w:val="none" w:sz="0" w:space="0" w:color="auto" w:frame="1"/>
          <w:shd w:val="clear" w:color="auto" w:fill="FFFFFF"/>
        </w:rPr>
        <w:t xml:space="preserve"> και την </w:t>
      </w:r>
      <w:r w:rsidR="00EE7CD3">
        <w:rPr>
          <w:rStyle w:val="a5"/>
          <w:rFonts w:cstheme="minorHAnsi"/>
          <w:i w:val="0"/>
          <w:iCs w:val="0"/>
          <w:sz w:val="28"/>
          <w:szCs w:val="28"/>
          <w:bdr w:val="none" w:sz="0" w:space="0" w:color="auto" w:frame="1"/>
          <w:shd w:val="clear" w:color="auto" w:fill="FFFFFF"/>
        </w:rPr>
        <w:t>πρόοδο</w:t>
      </w:r>
      <w:r w:rsidR="00640983">
        <w:rPr>
          <w:rStyle w:val="a5"/>
          <w:rFonts w:cstheme="minorHAnsi"/>
          <w:i w:val="0"/>
          <w:iCs w:val="0"/>
          <w:sz w:val="28"/>
          <w:szCs w:val="28"/>
          <w:bdr w:val="none" w:sz="0" w:space="0" w:color="auto" w:frame="1"/>
          <w:shd w:val="clear" w:color="auto" w:fill="FFFFFF"/>
        </w:rPr>
        <w:t xml:space="preserve"> της </w:t>
      </w:r>
      <w:r w:rsidR="00EE7CD3">
        <w:rPr>
          <w:rStyle w:val="a5"/>
          <w:rFonts w:cstheme="minorHAnsi"/>
          <w:i w:val="0"/>
          <w:iCs w:val="0"/>
          <w:sz w:val="28"/>
          <w:szCs w:val="28"/>
          <w:bdr w:val="none" w:sz="0" w:space="0" w:color="auto" w:frame="1"/>
          <w:shd w:val="clear" w:color="auto" w:fill="FFFFFF"/>
        </w:rPr>
        <w:t>επιστήμης</w:t>
      </w:r>
      <w:r w:rsidR="00D05BFE">
        <w:rPr>
          <w:rStyle w:val="a5"/>
          <w:rFonts w:cstheme="minorHAnsi"/>
          <w:i w:val="0"/>
          <w:iCs w:val="0"/>
          <w:sz w:val="28"/>
          <w:szCs w:val="28"/>
          <w:bdr w:val="none" w:sz="0" w:space="0" w:color="auto" w:frame="1"/>
          <w:shd w:val="clear" w:color="auto" w:fill="FFFFFF"/>
        </w:rPr>
        <w:t>,</w:t>
      </w:r>
      <w:r w:rsidR="00640983">
        <w:rPr>
          <w:rStyle w:val="a5"/>
          <w:rFonts w:cstheme="minorHAnsi"/>
          <w:i w:val="0"/>
          <w:iCs w:val="0"/>
          <w:sz w:val="28"/>
          <w:szCs w:val="28"/>
          <w:bdr w:val="none" w:sz="0" w:space="0" w:color="auto" w:frame="1"/>
          <w:shd w:val="clear" w:color="auto" w:fill="FFFFFF"/>
        </w:rPr>
        <w:t xml:space="preserve"> παρ</w:t>
      </w:r>
      <w:r w:rsidR="00EE7CD3">
        <w:rPr>
          <w:rStyle w:val="a5"/>
          <w:rFonts w:cstheme="minorHAnsi"/>
          <w:i w:val="0"/>
          <w:iCs w:val="0"/>
          <w:sz w:val="28"/>
          <w:szCs w:val="28"/>
          <w:bdr w:val="none" w:sz="0" w:space="0" w:color="auto" w:frame="1"/>
          <w:shd w:val="clear" w:color="auto" w:fill="FFFFFF"/>
        </w:rPr>
        <w:t>ά</w:t>
      </w:r>
      <w:r w:rsidR="00640983">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μόνο</w:t>
      </w:r>
      <w:r w:rsidR="00640983">
        <w:rPr>
          <w:rStyle w:val="a5"/>
          <w:rFonts w:cstheme="minorHAnsi"/>
          <w:i w:val="0"/>
          <w:iCs w:val="0"/>
          <w:sz w:val="28"/>
          <w:szCs w:val="28"/>
          <w:bdr w:val="none" w:sz="0" w:space="0" w:color="auto" w:frame="1"/>
          <w:shd w:val="clear" w:color="auto" w:fill="FFFFFF"/>
        </w:rPr>
        <w:t xml:space="preserve"> την </w:t>
      </w:r>
      <w:r w:rsidR="00EE7CD3">
        <w:rPr>
          <w:rStyle w:val="a5"/>
          <w:rFonts w:cstheme="minorHAnsi"/>
          <w:i w:val="0"/>
          <w:iCs w:val="0"/>
          <w:sz w:val="28"/>
          <w:szCs w:val="28"/>
          <w:bdr w:val="none" w:sz="0" w:space="0" w:color="auto" w:frame="1"/>
          <w:shd w:val="clear" w:color="auto" w:fill="FFFFFF"/>
        </w:rPr>
        <w:t>επικύρωση</w:t>
      </w:r>
      <w:r w:rsidR="00640983">
        <w:rPr>
          <w:rStyle w:val="a5"/>
          <w:rFonts w:cstheme="minorHAnsi"/>
          <w:i w:val="0"/>
          <w:iCs w:val="0"/>
          <w:sz w:val="28"/>
          <w:szCs w:val="28"/>
          <w:bdr w:val="none" w:sz="0" w:space="0" w:color="auto" w:frame="1"/>
          <w:shd w:val="clear" w:color="auto" w:fill="FFFFFF"/>
        </w:rPr>
        <w:t xml:space="preserve"> των </w:t>
      </w:r>
      <w:r w:rsidR="00EE7CD3">
        <w:rPr>
          <w:rStyle w:val="a5"/>
          <w:rFonts w:cstheme="minorHAnsi"/>
          <w:i w:val="0"/>
          <w:iCs w:val="0"/>
          <w:sz w:val="28"/>
          <w:szCs w:val="28"/>
          <w:bdr w:val="none" w:sz="0" w:space="0" w:color="auto" w:frame="1"/>
          <w:shd w:val="clear" w:color="auto" w:fill="FFFFFF"/>
        </w:rPr>
        <w:t>δικών</w:t>
      </w:r>
      <w:r w:rsidR="00640983">
        <w:rPr>
          <w:rStyle w:val="a5"/>
          <w:rFonts w:cstheme="minorHAnsi"/>
          <w:i w:val="0"/>
          <w:iCs w:val="0"/>
          <w:sz w:val="28"/>
          <w:szCs w:val="28"/>
          <w:bdr w:val="none" w:sz="0" w:space="0" w:color="auto" w:frame="1"/>
          <w:shd w:val="clear" w:color="auto" w:fill="FFFFFF"/>
        </w:rPr>
        <w:t xml:space="preserve"> μας </w:t>
      </w:r>
      <w:r w:rsidR="00EE7CD3">
        <w:rPr>
          <w:rStyle w:val="a5"/>
          <w:rFonts w:cstheme="minorHAnsi"/>
          <w:i w:val="0"/>
          <w:iCs w:val="0"/>
          <w:sz w:val="28"/>
          <w:szCs w:val="28"/>
          <w:bdr w:val="none" w:sz="0" w:space="0" w:color="auto" w:frame="1"/>
          <w:shd w:val="clear" w:color="auto" w:fill="FFFFFF"/>
        </w:rPr>
        <w:t>απόψεων</w:t>
      </w:r>
      <w:r w:rsidR="00640983">
        <w:rPr>
          <w:rStyle w:val="a5"/>
          <w:rFonts w:cstheme="minorHAnsi"/>
          <w:i w:val="0"/>
          <w:iCs w:val="0"/>
          <w:sz w:val="28"/>
          <w:szCs w:val="28"/>
          <w:bdr w:val="none" w:sz="0" w:space="0" w:color="auto" w:frame="1"/>
          <w:shd w:val="clear" w:color="auto" w:fill="FFFFFF"/>
        </w:rPr>
        <w:t xml:space="preserve">. Οι </w:t>
      </w:r>
      <w:r w:rsidR="00EE7CD3">
        <w:rPr>
          <w:rStyle w:val="a5"/>
          <w:rFonts w:cstheme="minorHAnsi"/>
          <w:i w:val="0"/>
          <w:iCs w:val="0"/>
          <w:sz w:val="28"/>
          <w:szCs w:val="28"/>
          <w:bdr w:val="none" w:sz="0" w:space="0" w:color="auto" w:frame="1"/>
          <w:shd w:val="clear" w:color="auto" w:fill="FFFFFF"/>
        </w:rPr>
        <w:t>πρωτότυπες</w:t>
      </w:r>
      <w:r w:rsidR="00640983">
        <w:rPr>
          <w:rStyle w:val="a5"/>
          <w:rFonts w:cstheme="minorHAnsi"/>
          <w:i w:val="0"/>
          <w:iCs w:val="0"/>
          <w:sz w:val="28"/>
          <w:szCs w:val="28"/>
          <w:bdr w:val="none" w:sz="0" w:space="0" w:color="auto" w:frame="1"/>
          <w:shd w:val="clear" w:color="auto" w:fill="FFFFFF"/>
        </w:rPr>
        <w:t xml:space="preserve"> </w:t>
      </w:r>
      <w:r w:rsidR="00383144">
        <w:rPr>
          <w:rStyle w:val="a5"/>
          <w:rFonts w:cstheme="minorHAnsi"/>
          <w:i w:val="0"/>
          <w:iCs w:val="0"/>
          <w:sz w:val="28"/>
          <w:szCs w:val="28"/>
          <w:bdr w:val="none" w:sz="0" w:space="0" w:color="auto" w:frame="1"/>
          <w:shd w:val="clear" w:color="auto" w:fill="FFFFFF"/>
        </w:rPr>
        <w:t xml:space="preserve">αυτές </w:t>
      </w:r>
      <w:r w:rsidR="00EE7CD3">
        <w:rPr>
          <w:rStyle w:val="a5"/>
          <w:rFonts w:cstheme="minorHAnsi"/>
          <w:i w:val="0"/>
          <w:iCs w:val="0"/>
          <w:sz w:val="28"/>
          <w:szCs w:val="28"/>
          <w:bdr w:val="none" w:sz="0" w:space="0" w:color="auto" w:frame="1"/>
          <w:shd w:val="clear" w:color="auto" w:fill="FFFFFF"/>
        </w:rPr>
        <w:t>σκέψεις</w:t>
      </w:r>
      <w:r w:rsidR="00383144">
        <w:rPr>
          <w:rStyle w:val="a5"/>
          <w:rFonts w:cstheme="minorHAnsi"/>
          <w:i w:val="0"/>
          <w:iCs w:val="0"/>
          <w:sz w:val="28"/>
          <w:szCs w:val="28"/>
          <w:bdr w:val="none" w:sz="0" w:space="0" w:color="auto" w:frame="1"/>
          <w:shd w:val="clear" w:color="auto" w:fill="FFFFFF"/>
        </w:rPr>
        <w:t xml:space="preserve"> θα </w:t>
      </w:r>
      <w:r w:rsidR="00EE7CD3">
        <w:rPr>
          <w:rStyle w:val="a5"/>
          <w:rFonts w:cstheme="minorHAnsi"/>
          <w:i w:val="0"/>
          <w:iCs w:val="0"/>
          <w:sz w:val="28"/>
          <w:szCs w:val="28"/>
          <w:bdr w:val="none" w:sz="0" w:space="0" w:color="auto" w:frame="1"/>
          <w:shd w:val="clear" w:color="auto" w:fill="FFFFFF"/>
        </w:rPr>
        <w:t>γίνει</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προσπάθεια</w:t>
      </w:r>
      <w:r w:rsidR="00383144">
        <w:rPr>
          <w:rStyle w:val="a5"/>
          <w:rFonts w:cstheme="minorHAnsi"/>
          <w:i w:val="0"/>
          <w:iCs w:val="0"/>
          <w:sz w:val="28"/>
          <w:szCs w:val="28"/>
          <w:bdr w:val="none" w:sz="0" w:space="0" w:color="auto" w:frame="1"/>
          <w:shd w:val="clear" w:color="auto" w:fill="FFFFFF"/>
        </w:rPr>
        <w:t xml:space="preserve"> να </w:t>
      </w:r>
      <w:r w:rsidR="00EE7CD3">
        <w:rPr>
          <w:rStyle w:val="a5"/>
          <w:rFonts w:cstheme="minorHAnsi"/>
          <w:i w:val="0"/>
          <w:iCs w:val="0"/>
          <w:sz w:val="28"/>
          <w:szCs w:val="28"/>
          <w:bdr w:val="none" w:sz="0" w:space="0" w:color="auto" w:frame="1"/>
          <w:shd w:val="clear" w:color="auto" w:fill="FFFFFF"/>
        </w:rPr>
        <w:t>τεκμηριωθούν</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όσο</w:t>
      </w:r>
      <w:r w:rsidR="00383144">
        <w:rPr>
          <w:rStyle w:val="a5"/>
          <w:rFonts w:cstheme="minorHAnsi"/>
          <w:i w:val="0"/>
          <w:iCs w:val="0"/>
          <w:sz w:val="28"/>
          <w:szCs w:val="28"/>
          <w:bdr w:val="none" w:sz="0" w:space="0" w:color="auto" w:frame="1"/>
          <w:shd w:val="clear" w:color="auto" w:fill="FFFFFF"/>
        </w:rPr>
        <w:t xml:space="preserve"> το </w:t>
      </w:r>
      <w:r w:rsidR="00EE7CD3">
        <w:rPr>
          <w:rStyle w:val="a5"/>
          <w:rFonts w:cstheme="minorHAnsi"/>
          <w:i w:val="0"/>
          <w:iCs w:val="0"/>
          <w:sz w:val="28"/>
          <w:szCs w:val="28"/>
          <w:bdr w:val="none" w:sz="0" w:space="0" w:color="auto" w:frame="1"/>
          <w:shd w:val="clear" w:color="auto" w:fill="FFFFFF"/>
        </w:rPr>
        <w:t>δυνατόν</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καλυτέρα</w:t>
      </w:r>
      <w:r w:rsidR="00383144">
        <w:rPr>
          <w:rStyle w:val="a5"/>
          <w:rFonts w:cstheme="minorHAnsi"/>
          <w:i w:val="0"/>
          <w:iCs w:val="0"/>
          <w:sz w:val="28"/>
          <w:szCs w:val="28"/>
          <w:bdr w:val="none" w:sz="0" w:space="0" w:color="auto" w:frame="1"/>
          <w:shd w:val="clear" w:color="auto" w:fill="FFFFFF"/>
        </w:rPr>
        <w:t xml:space="preserve">. Αυτές οι </w:t>
      </w:r>
      <w:r w:rsidR="00EE7CD3">
        <w:rPr>
          <w:rStyle w:val="a5"/>
          <w:rFonts w:cstheme="minorHAnsi"/>
          <w:i w:val="0"/>
          <w:iCs w:val="0"/>
          <w:sz w:val="28"/>
          <w:szCs w:val="28"/>
          <w:bdr w:val="none" w:sz="0" w:space="0" w:color="auto" w:frame="1"/>
          <w:shd w:val="clear" w:color="auto" w:fill="FFFFFF"/>
        </w:rPr>
        <w:t>ίδιες</w:t>
      </w:r>
      <w:r w:rsidR="00383144">
        <w:rPr>
          <w:rStyle w:val="a5"/>
          <w:rFonts w:cstheme="minorHAnsi"/>
          <w:i w:val="0"/>
          <w:iCs w:val="0"/>
          <w:sz w:val="28"/>
          <w:szCs w:val="28"/>
          <w:bdr w:val="none" w:sz="0" w:space="0" w:color="auto" w:frame="1"/>
          <w:shd w:val="clear" w:color="auto" w:fill="FFFFFF"/>
        </w:rPr>
        <w:t xml:space="preserve"> οι </w:t>
      </w:r>
      <w:r w:rsidR="00EE7CD3">
        <w:rPr>
          <w:rStyle w:val="a5"/>
          <w:rFonts w:cstheme="minorHAnsi"/>
          <w:i w:val="0"/>
          <w:iCs w:val="0"/>
          <w:sz w:val="28"/>
          <w:szCs w:val="28"/>
          <w:bdr w:val="none" w:sz="0" w:space="0" w:color="auto" w:frame="1"/>
          <w:shd w:val="clear" w:color="auto" w:fill="FFFFFF"/>
        </w:rPr>
        <w:t>προσωπικές</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σκέψεις</w:t>
      </w:r>
      <w:r w:rsidR="00383144">
        <w:rPr>
          <w:rStyle w:val="a5"/>
          <w:rFonts w:cstheme="minorHAnsi"/>
          <w:i w:val="0"/>
          <w:iCs w:val="0"/>
          <w:sz w:val="28"/>
          <w:szCs w:val="28"/>
          <w:bdr w:val="none" w:sz="0" w:space="0" w:color="auto" w:frame="1"/>
          <w:shd w:val="clear" w:color="auto" w:fill="FFFFFF"/>
        </w:rPr>
        <w:t xml:space="preserve"> δεν </w:t>
      </w:r>
      <w:r w:rsidR="00EE7CD3">
        <w:rPr>
          <w:rStyle w:val="a5"/>
          <w:rFonts w:cstheme="minorHAnsi"/>
          <w:i w:val="0"/>
          <w:iCs w:val="0"/>
          <w:sz w:val="28"/>
          <w:szCs w:val="28"/>
          <w:bdr w:val="none" w:sz="0" w:space="0" w:color="auto" w:frame="1"/>
          <w:shd w:val="clear" w:color="auto" w:fill="FFFFFF"/>
        </w:rPr>
        <w:t>διεκδικούν</w:t>
      </w:r>
      <w:r w:rsidR="00383144">
        <w:rPr>
          <w:rStyle w:val="a5"/>
          <w:rFonts w:cstheme="minorHAnsi"/>
          <w:i w:val="0"/>
          <w:iCs w:val="0"/>
          <w:sz w:val="28"/>
          <w:szCs w:val="28"/>
          <w:bdr w:val="none" w:sz="0" w:space="0" w:color="auto" w:frame="1"/>
          <w:shd w:val="clear" w:color="auto" w:fill="FFFFFF"/>
        </w:rPr>
        <w:t xml:space="preserve"> το </w:t>
      </w:r>
      <w:r w:rsidR="00EE7CD3">
        <w:rPr>
          <w:rStyle w:val="a5"/>
          <w:rFonts w:cstheme="minorHAnsi"/>
          <w:i w:val="0"/>
          <w:iCs w:val="0"/>
          <w:sz w:val="28"/>
          <w:szCs w:val="28"/>
          <w:bdr w:val="none" w:sz="0" w:space="0" w:color="auto" w:frame="1"/>
          <w:shd w:val="clear" w:color="auto" w:fill="FFFFFF"/>
        </w:rPr>
        <w:t>αλάθητο</w:t>
      </w:r>
      <w:r w:rsidR="00D05BFE">
        <w:rPr>
          <w:rStyle w:val="a5"/>
          <w:rFonts w:cstheme="minorHAnsi"/>
          <w:i w:val="0"/>
          <w:iCs w:val="0"/>
          <w:sz w:val="28"/>
          <w:szCs w:val="28"/>
          <w:bdr w:val="none" w:sz="0" w:space="0" w:color="auto" w:frame="1"/>
          <w:shd w:val="clear" w:color="auto" w:fill="FFFFFF"/>
        </w:rPr>
        <w:t>,</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ούτε</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επιθυμούν</w:t>
      </w:r>
      <w:r w:rsidR="00383144">
        <w:rPr>
          <w:rStyle w:val="a5"/>
          <w:rFonts w:cstheme="minorHAnsi"/>
          <w:i w:val="0"/>
          <w:iCs w:val="0"/>
          <w:sz w:val="28"/>
          <w:szCs w:val="28"/>
          <w:bdr w:val="none" w:sz="0" w:space="0" w:color="auto" w:frame="1"/>
          <w:shd w:val="clear" w:color="auto" w:fill="FFFFFF"/>
        </w:rPr>
        <w:t xml:space="preserve"> να </w:t>
      </w:r>
      <w:r w:rsidR="00EE7CD3">
        <w:rPr>
          <w:rStyle w:val="a5"/>
          <w:rFonts w:cstheme="minorHAnsi"/>
          <w:i w:val="0"/>
          <w:iCs w:val="0"/>
          <w:sz w:val="28"/>
          <w:szCs w:val="28"/>
          <w:bdr w:val="none" w:sz="0" w:space="0" w:color="auto" w:frame="1"/>
          <w:shd w:val="clear" w:color="auto" w:fill="FFFFFF"/>
        </w:rPr>
        <w:t>χαρακτηριστούν</w:t>
      </w:r>
      <w:r w:rsidR="00383144">
        <w:rPr>
          <w:rStyle w:val="a5"/>
          <w:rFonts w:cstheme="minorHAnsi"/>
          <w:i w:val="0"/>
          <w:iCs w:val="0"/>
          <w:sz w:val="28"/>
          <w:szCs w:val="28"/>
          <w:bdr w:val="none" w:sz="0" w:space="0" w:color="auto" w:frame="1"/>
          <w:shd w:val="clear" w:color="auto" w:fill="FFFFFF"/>
        </w:rPr>
        <w:t xml:space="preserve"> ως </w:t>
      </w:r>
      <w:r w:rsidR="00EE7CD3">
        <w:rPr>
          <w:rStyle w:val="a5"/>
          <w:rFonts w:cstheme="minorHAnsi"/>
          <w:i w:val="0"/>
          <w:iCs w:val="0"/>
          <w:sz w:val="28"/>
          <w:szCs w:val="28"/>
          <w:bdr w:val="none" w:sz="0" w:space="0" w:color="auto" w:frame="1"/>
          <w:shd w:val="clear" w:color="auto" w:fill="FFFFFF"/>
        </w:rPr>
        <w:t>θέσφατα</w:t>
      </w:r>
      <w:r w:rsidR="00383144">
        <w:rPr>
          <w:rStyle w:val="a5"/>
          <w:rFonts w:cstheme="minorHAnsi"/>
          <w:i w:val="0"/>
          <w:iCs w:val="0"/>
          <w:sz w:val="28"/>
          <w:szCs w:val="28"/>
          <w:bdr w:val="none" w:sz="0" w:space="0" w:color="auto" w:frame="1"/>
          <w:shd w:val="clear" w:color="auto" w:fill="FFFFFF"/>
        </w:rPr>
        <w:t xml:space="preserve"> και με </w:t>
      </w:r>
      <w:r w:rsidR="00EE7CD3">
        <w:rPr>
          <w:rStyle w:val="a5"/>
          <w:rFonts w:cstheme="minorHAnsi"/>
          <w:i w:val="0"/>
          <w:iCs w:val="0"/>
          <w:sz w:val="28"/>
          <w:szCs w:val="28"/>
          <w:bdr w:val="none" w:sz="0" w:space="0" w:color="auto" w:frame="1"/>
          <w:shd w:val="clear" w:color="auto" w:fill="FFFFFF"/>
        </w:rPr>
        <w:t>χαρά</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αποδέχονται</w:t>
      </w:r>
      <w:r w:rsidR="00383144">
        <w:rPr>
          <w:rStyle w:val="a5"/>
          <w:rFonts w:cstheme="minorHAnsi"/>
          <w:i w:val="0"/>
          <w:iCs w:val="0"/>
          <w:sz w:val="28"/>
          <w:szCs w:val="28"/>
          <w:bdr w:val="none" w:sz="0" w:space="0" w:color="auto" w:frame="1"/>
          <w:shd w:val="clear" w:color="auto" w:fill="FFFFFF"/>
        </w:rPr>
        <w:t xml:space="preserve"> το </w:t>
      </w:r>
      <w:r w:rsidR="00EE7CD3">
        <w:rPr>
          <w:rStyle w:val="a5"/>
          <w:rFonts w:cstheme="minorHAnsi"/>
          <w:i w:val="0"/>
          <w:iCs w:val="0"/>
          <w:sz w:val="28"/>
          <w:szCs w:val="28"/>
          <w:bdr w:val="none" w:sz="0" w:space="0" w:color="auto" w:frame="1"/>
          <w:shd w:val="clear" w:color="auto" w:fill="FFFFFF"/>
        </w:rPr>
        <w:t>ρόλο</w:t>
      </w:r>
      <w:r w:rsidR="00383144">
        <w:rPr>
          <w:rStyle w:val="a5"/>
          <w:rFonts w:cstheme="minorHAnsi"/>
          <w:i w:val="0"/>
          <w:iCs w:val="0"/>
          <w:sz w:val="28"/>
          <w:szCs w:val="28"/>
          <w:bdr w:val="none" w:sz="0" w:space="0" w:color="auto" w:frame="1"/>
          <w:shd w:val="clear" w:color="auto" w:fill="FFFFFF"/>
        </w:rPr>
        <w:t xml:space="preserve"> </w:t>
      </w:r>
      <w:r w:rsidR="00982B68">
        <w:rPr>
          <w:rStyle w:val="a5"/>
          <w:rFonts w:cstheme="minorHAnsi"/>
          <w:i w:val="0"/>
          <w:iCs w:val="0"/>
          <w:sz w:val="28"/>
          <w:szCs w:val="28"/>
          <w:bdr w:val="none" w:sz="0" w:space="0" w:color="auto" w:frame="1"/>
          <w:shd w:val="clear" w:color="auto" w:fill="FFFFFF"/>
        </w:rPr>
        <w:t>τους</w:t>
      </w:r>
      <w:r w:rsidR="00383144">
        <w:rPr>
          <w:rStyle w:val="a5"/>
          <w:rFonts w:cstheme="minorHAnsi"/>
          <w:i w:val="0"/>
          <w:iCs w:val="0"/>
          <w:sz w:val="28"/>
          <w:szCs w:val="28"/>
          <w:bdr w:val="none" w:sz="0" w:space="0" w:color="auto" w:frame="1"/>
          <w:shd w:val="clear" w:color="auto" w:fill="FFFFFF"/>
        </w:rPr>
        <w:t xml:space="preserve"> ως </w:t>
      </w:r>
      <w:r w:rsidR="00EE7CD3">
        <w:rPr>
          <w:rStyle w:val="a5"/>
          <w:rFonts w:cstheme="minorHAnsi"/>
          <w:i w:val="0"/>
          <w:iCs w:val="0"/>
          <w:sz w:val="28"/>
          <w:szCs w:val="28"/>
          <w:bdr w:val="none" w:sz="0" w:space="0" w:color="auto" w:frame="1"/>
          <w:shd w:val="clear" w:color="auto" w:fill="FFFFFF"/>
        </w:rPr>
        <w:t>προβληματισμοί</w:t>
      </w:r>
      <w:r w:rsidR="00982B68">
        <w:rPr>
          <w:rStyle w:val="a5"/>
          <w:rFonts w:cstheme="minorHAnsi"/>
          <w:i w:val="0"/>
          <w:iCs w:val="0"/>
          <w:sz w:val="28"/>
          <w:szCs w:val="28"/>
          <w:bdr w:val="none" w:sz="0" w:space="0" w:color="auto" w:frame="1"/>
          <w:shd w:val="clear" w:color="auto" w:fill="FFFFFF"/>
        </w:rPr>
        <w:t>,</w:t>
      </w:r>
      <w:r w:rsidR="00383144">
        <w:rPr>
          <w:rStyle w:val="a5"/>
          <w:rFonts w:cstheme="minorHAnsi"/>
          <w:i w:val="0"/>
          <w:iCs w:val="0"/>
          <w:sz w:val="28"/>
          <w:szCs w:val="28"/>
          <w:bdr w:val="none" w:sz="0" w:space="0" w:color="auto" w:frame="1"/>
          <w:shd w:val="clear" w:color="auto" w:fill="FFFFFF"/>
        </w:rPr>
        <w:t xml:space="preserve"> και αναδ</w:t>
      </w:r>
      <w:r w:rsidR="00EE7CD3">
        <w:rPr>
          <w:rStyle w:val="a5"/>
          <w:rFonts w:cstheme="minorHAnsi"/>
          <w:i w:val="0"/>
          <w:iCs w:val="0"/>
          <w:sz w:val="28"/>
          <w:szCs w:val="28"/>
          <w:bdr w:val="none" w:sz="0" w:space="0" w:color="auto" w:frame="1"/>
          <w:shd w:val="clear" w:color="auto" w:fill="FFFFFF"/>
        </w:rPr>
        <w:t>έ</w:t>
      </w:r>
      <w:r w:rsidR="00383144">
        <w:rPr>
          <w:rStyle w:val="a5"/>
          <w:rFonts w:cstheme="minorHAnsi"/>
          <w:i w:val="0"/>
          <w:iCs w:val="0"/>
          <w:sz w:val="28"/>
          <w:szCs w:val="28"/>
          <w:bdr w:val="none" w:sz="0" w:space="0" w:color="auto" w:frame="1"/>
          <w:shd w:val="clear" w:color="auto" w:fill="FFFFFF"/>
        </w:rPr>
        <w:t xml:space="preserve">χονται την </w:t>
      </w:r>
      <w:r w:rsidR="00EE7CD3">
        <w:rPr>
          <w:rStyle w:val="a5"/>
          <w:rFonts w:cstheme="minorHAnsi"/>
          <w:i w:val="0"/>
          <w:iCs w:val="0"/>
          <w:sz w:val="28"/>
          <w:szCs w:val="28"/>
          <w:bdr w:val="none" w:sz="0" w:space="0" w:color="auto" w:frame="1"/>
          <w:shd w:val="clear" w:color="auto" w:fill="FFFFFF"/>
        </w:rPr>
        <w:t>ύπαρξη</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γονίμου</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αντιρρητικού</w:t>
      </w:r>
      <w:r w:rsidR="00383144">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λόγου</w:t>
      </w:r>
      <w:r w:rsidR="00383144">
        <w:rPr>
          <w:rStyle w:val="a5"/>
          <w:rFonts w:cstheme="minorHAnsi"/>
          <w:i w:val="0"/>
          <w:iCs w:val="0"/>
          <w:sz w:val="28"/>
          <w:szCs w:val="28"/>
          <w:bdr w:val="none" w:sz="0" w:space="0" w:color="auto" w:frame="1"/>
          <w:shd w:val="clear" w:color="auto" w:fill="FFFFFF"/>
        </w:rPr>
        <w:t>.</w:t>
      </w:r>
    </w:p>
    <w:p w14:paraId="77760B17" w14:textId="44F78D70" w:rsidR="00383144" w:rsidRDefault="00383144" w:rsidP="008878A4">
      <w:pPr>
        <w:ind w:left="-1134" w:right="-949" w:firstLine="567"/>
        <w:jc w:val="both"/>
        <w:rPr>
          <w:rStyle w:val="a5"/>
          <w:rFonts w:cstheme="minorHAnsi"/>
          <w:i w:val="0"/>
          <w:iCs w:val="0"/>
          <w:sz w:val="28"/>
          <w:szCs w:val="28"/>
          <w:bdr w:val="none" w:sz="0" w:space="0" w:color="auto" w:frame="1"/>
          <w:shd w:val="clear" w:color="auto" w:fill="FFFFFF"/>
        </w:rPr>
      </w:pPr>
      <w:r>
        <w:rPr>
          <w:rStyle w:val="a5"/>
          <w:rFonts w:cstheme="minorHAnsi"/>
          <w:i w:val="0"/>
          <w:iCs w:val="0"/>
          <w:sz w:val="28"/>
          <w:szCs w:val="28"/>
          <w:bdr w:val="none" w:sz="0" w:space="0" w:color="auto" w:frame="1"/>
          <w:shd w:val="clear" w:color="auto" w:fill="FFFFFF"/>
        </w:rPr>
        <w:t xml:space="preserve">Θα </w:t>
      </w:r>
      <w:r w:rsidR="00EE7CD3">
        <w:rPr>
          <w:rStyle w:val="a5"/>
          <w:rFonts w:cstheme="minorHAnsi"/>
          <w:i w:val="0"/>
          <w:iCs w:val="0"/>
          <w:sz w:val="28"/>
          <w:szCs w:val="28"/>
          <w:bdr w:val="none" w:sz="0" w:space="0" w:color="auto" w:frame="1"/>
          <w:shd w:val="clear" w:color="auto" w:fill="FFFFFF"/>
        </w:rPr>
        <w:t>ήθελα</w:t>
      </w:r>
      <w:r>
        <w:rPr>
          <w:rStyle w:val="a5"/>
          <w:rFonts w:cstheme="minorHAnsi"/>
          <w:i w:val="0"/>
          <w:iCs w:val="0"/>
          <w:sz w:val="28"/>
          <w:szCs w:val="28"/>
          <w:bdr w:val="none" w:sz="0" w:space="0" w:color="auto" w:frame="1"/>
          <w:shd w:val="clear" w:color="auto" w:fill="FFFFFF"/>
        </w:rPr>
        <w:t xml:space="preserve"> ως ε</w:t>
      </w:r>
      <w:r w:rsidR="00EE7CD3">
        <w:rPr>
          <w:rStyle w:val="a5"/>
          <w:rFonts w:cstheme="minorHAnsi"/>
          <w:i w:val="0"/>
          <w:iCs w:val="0"/>
          <w:sz w:val="28"/>
          <w:szCs w:val="28"/>
          <w:bdr w:val="none" w:sz="0" w:space="0" w:color="auto" w:frame="1"/>
          <w:shd w:val="clear" w:color="auto" w:fill="FFFFFF"/>
        </w:rPr>
        <w:t>ύ</w:t>
      </w:r>
      <w:r>
        <w:rPr>
          <w:rStyle w:val="a5"/>
          <w:rFonts w:cstheme="minorHAnsi"/>
          <w:i w:val="0"/>
          <w:iCs w:val="0"/>
          <w:sz w:val="28"/>
          <w:szCs w:val="28"/>
          <w:bdr w:val="none" w:sz="0" w:space="0" w:color="auto" w:frame="1"/>
          <w:shd w:val="clear" w:color="auto" w:fill="FFFFFF"/>
        </w:rPr>
        <w:t xml:space="preserve">νοι </w:t>
      </w:r>
      <w:r w:rsidR="00EE7CD3">
        <w:rPr>
          <w:rStyle w:val="a5"/>
          <w:rFonts w:cstheme="minorHAnsi"/>
          <w:i w:val="0"/>
          <w:iCs w:val="0"/>
          <w:sz w:val="28"/>
          <w:szCs w:val="28"/>
          <w:bdr w:val="none" w:sz="0" w:space="0" w:color="auto" w:frame="1"/>
          <w:shd w:val="clear" w:color="auto" w:fill="FFFFFF"/>
        </w:rPr>
        <w:t>ακροατές</w:t>
      </w:r>
      <w:r>
        <w:rPr>
          <w:rStyle w:val="a5"/>
          <w:rFonts w:cstheme="minorHAnsi"/>
          <w:i w:val="0"/>
          <w:iCs w:val="0"/>
          <w:sz w:val="28"/>
          <w:szCs w:val="28"/>
          <w:bdr w:val="none" w:sz="0" w:space="0" w:color="auto" w:frame="1"/>
          <w:shd w:val="clear" w:color="auto" w:fill="FFFFFF"/>
        </w:rPr>
        <w:t xml:space="preserve"> και </w:t>
      </w:r>
      <w:r w:rsidR="00EE7CD3">
        <w:rPr>
          <w:rStyle w:val="a5"/>
          <w:rFonts w:cstheme="minorHAnsi"/>
          <w:i w:val="0"/>
          <w:iCs w:val="0"/>
          <w:sz w:val="28"/>
          <w:szCs w:val="28"/>
          <w:bdr w:val="none" w:sz="0" w:space="0" w:color="auto" w:frame="1"/>
          <w:shd w:val="clear" w:color="auto" w:fill="FFFFFF"/>
        </w:rPr>
        <w:t>αναγνώστες</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αυτής</w:t>
      </w:r>
      <w:r>
        <w:rPr>
          <w:rStyle w:val="a5"/>
          <w:rFonts w:cstheme="minorHAnsi"/>
          <w:i w:val="0"/>
          <w:iCs w:val="0"/>
          <w:sz w:val="28"/>
          <w:szCs w:val="28"/>
          <w:bdr w:val="none" w:sz="0" w:space="0" w:color="auto" w:frame="1"/>
          <w:shd w:val="clear" w:color="auto" w:fill="FFFFFF"/>
        </w:rPr>
        <w:t xml:space="preserve"> της </w:t>
      </w:r>
      <w:r w:rsidR="00EE7CD3">
        <w:rPr>
          <w:rStyle w:val="a5"/>
          <w:rFonts w:cstheme="minorHAnsi"/>
          <w:i w:val="0"/>
          <w:iCs w:val="0"/>
          <w:sz w:val="28"/>
          <w:szCs w:val="28"/>
          <w:bdr w:val="none" w:sz="0" w:space="0" w:color="auto" w:frame="1"/>
          <w:shd w:val="clear" w:color="auto" w:fill="FFFFFF"/>
        </w:rPr>
        <w:t>εργασίας</w:t>
      </w:r>
      <w:r w:rsidR="00982B68">
        <w:rPr>
          <w:rStyle w:val="a5"/>
          <w:rFonts w:cstheme="minorHAnsi"/>
          <w:i w:val="0"/>
          <w:iCs w:val="0"/>
          <w:sz w:val="28"/>
          <w:szCs w:val="28"/>
          <w:bdr w:val="none" w:sz="0" w:space="0" w:color="auto" w:frame="1"/>
          <w:shd w:val="clear" w:color="auto" w:fill="FFFFFF"/>
        </w:rPr>
        <w:t>,</w:t>
      </w:r>
      <w:r>
        <w:rPr>
          <w:rStyle w:val="a5"/>
          <w:rFonts w:cstheme="minorHAnsi"/>
          <w:i w:val="0"/>
          <w:iCs w:val="0"/>
          <w:sz w:val="28"/>
          <w:szCs w:val="28"/>
          <w:bdr w:val="none" w:sz="0" w:space="0" w:color="auto" w:frame="1"/>
          <w:shd w:val="clear" w:color="auto" w:fill="FFFFFF"/>
        </w:rPr>
        <w:t xml:space="preserve"> να </w:t>
      </w:r>
      <w:r w:rsidR="00EE7CD3">
        <w:rPr>
          <w:rStyle w:val="a5"/>
          <w:rFonts w:cstheme="minorHAnsi"/>
          <w:i w:val="0"/>
          <w:iCs w:val="0"/>
          <w:sz w:val="28"/>
          <w:szCs w:val="28"/>
          <w:bdr w:val="none" w:sz="0" w:space="0" w:color="auto" w:frame="1"/>
          <w:shd w:val="clear" w:color="auto" w:fill="FFFFFF"/>
        </w:rPr>
        <w:t>έχουμε</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υπόψη</w:t>
      </w:r>
      <w:r>
        <w:rPr>
          <w:rStyle w:val="a5"/>
          <w:rFonts w:cstheme="minorHAnsi"/>
          <w:i w:val="0"/>
          <w:iCs w:val="0"/>
          <w:sz w:val="28"/>
          <w:szCs w:val="28"/>
          <w:bdr w:val="none" w:sz="0" w:space="0" w:color="auto" w:frame="1"/>
          <w:shd w:val="clear" w:color="auto" w:fill="FFFFFF"/>
        </w:rPr>
        <w:t xml:space="preserve"> ότι κάθε </w:t>
      </w:r>
      <w:r w:rsidR="00EE7CD3">
        <w:rPr>
          <w:rStyle w:val="a5"/>
          <w:rFonts w:cstheme="minorHAnsi"/>
          <w:i w:val="0"/>
          <w:iCs w:val="0"/>
          <w:sz w:val="28"/>
          <w:szCs w:val="28"/>
          <w:bdr w:val="none" w:sz="0" w:space="0" w:color="auto" w:frame="1"/>
          <w:shd w:val="clear" w:color="auto" w:fill="FFFFFF"/>
        </w:rPr>
        <w:t>ερμηνευτική</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προσπάθεια</w:t>
      </w:r>
      <w:r>
        <w:rPr>
          <w:rStyle w:val="a5"/>
          <w:rFonts w:cstheme="minorHAnsi"/>
          <w:i w:val="0"/>
          <w:iCs w:val="0"/>
          <w:sz w:val="28"/>
          <w:szCs w:val="28"/>
          <w:bdr w:val="none" w:sz="0" w:space="0" w:color="auto" w:frame="1"/>
          <w:shd w:val="clear" w:color="auto" w:fill="FFFFFF"/>
        </w:rPr>
        <w:t xml:space="preserve"> που </w:t>
      </w:r>
      <w:r w:rsidR="00EE7CD3">
        <w:rPr>
          <w:rStyle w:val="a5"/>
          <w:rFonts w:cstheme="minorHAnsi"/>
          <w:i w:val="0"/>
          <w:iCs w:val="0"/>
          <w:sz w:val="28"/>
          <w:szCs w:val="28"/>
          <w:bdr w:val="none" w:sz="0" w:space="0" w:color="auto" w:frame="1"/>
          <w:shd w:val="clear" w:color="auto" w:fill="FFFFFF"/>
        </w:rPr>
        <w:t>αντιπαραθέτει</w:t>
      </w:r>
      <w:r>
        <w:rPr>
          <w:rStyle w:val="a5"/>
          <w:rFonts w:cstheme="minorHAnsi"/>
          <w:i w:val="0"/>
          <w:iCs w:val="0"/>
          <w:sz w:val="28"/>
          <w:szCs w:val="28"/>
          <w:bdr w:val="none" w:sz="0" w:space="0" w:color="auto" w:frame="1"/>
          <w:shd w:val="clear" w:color="auto" w:fill="FFFFFF"/>
        </w:rPr>
        <w:t xml:space="preserve"> τις </w:t>
      </w:r>
      <w:r w:rsidR="00EE7CD3">
        <w:rPr>
          <w:rStyle w:val="a5"/>
          <w:rFonts w:cstheme="minorHAnsi"/>
          <w:i w:val="0"/>
          <w:iCs w:val="0"/>
          <w:sz w:val="28"/>
          <w:szCs w:val="28"/>
          <w:bdr w:val="none" w:sz="0" w:space="0" w:color="auto" w:frame="1"/>
          <w:shd w:val="clear" w:color="auto" w:fill="FFFFFF"/>
        </w:rPr>
        <w:t>έννοιες</w:t>
      </w:r>
      <w:r>
        <w:rPr>
          <w:rStyle w:val="a5"/>
          <w:rFonts w:cstheme="minorHAnsi"/>
          <w:i w:val="0"/>
          <w:iCs w:val="0"/>
          <w:sz w:val="28"/>
          <w:szCs w:val="28"/>
          <w:bdr w:val="none" w:sz="0" w:space="0" w:color="auto" w:frame="1"/>
          <w:shd w:val="clear" w:color="auto" w:fill="FFFFFF"/>
        </w:rPr>
        <w:t xml:space="preserve"> για να </w:t>
      </w:r>
      <w:r w:rsidR="00EE7CD3">
        <w:rPr>
          <w:rStyle w:val="a5"/>
          <w:rFonts w:cstheme="minorHAnsi"/>
          <w:i w:val="0"/>
          <w:iCs w:val="0"/>
          <w:sz w:val="28"/>
          <w:szCs w:val="28"/>
          <w:bdr w:val="none" w:sz="0" w:space="0" w:color="auto" w:frame="1"/>
          <w:shd w:val="clear" w:color="auto" w:fill="FFFFFF"/>
        </w:rPr>
        <w:t>βρούμε</w:t>
      </w:r>
      <w:r>
        <w:rPr>
          <w:rStyle w:val="a5"/>
          <w:rFonts w:cstheme="minorHAnsi"/>
          <w:i w:val="0"/>
          <w:iCs w:val="0"/>
          <w:sz w:val="28"/>
          <w:szCs w:val="28"/>
          <w:bdr w:val="none" w:sz="0" w:space="0" w:color="auto" w:frame="1"/>
          <w:shd w:val="clear" w:color="auto" w:fill="FFFFFF"/>
        </w:rPr>
        <w:t xml:space="preserve"> στα </w:t>
      </w:r>
      <w:r w:rsidR="00EE7CD3">
        <w:rPr>
          <w:rStyle w:val="a5"/>
          <w:rFonts w:cstheme="minorHAnsi"/>
          <w:i w:val="0"/>
          <w:iCs w:val="0"/>
          <w:sz w:val="28"/>
          <w:szCs w:val="28"/>
          <w:bdr w:val="none" w:sz="0" w:space="0" w:color="auto" w:frame="1"/>
          <w:shd w:val="clear" w:color="auto" w:fill="FFFFFF"/>
        </w:rPr>
        <w:t>ευαγγελικά</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κείμενα</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τάχα</w:t>
      </w:r>
      <w:r>
        <w:rPr>
          <w:rStyle w:val="a5"/>
          <w:rFonts w:cstheme="minorHAnsi"/>
          <w:i w:val="0"/>
          <w:iCs w:val="0"/>
          <w:sz w:val="28"/>
          <w:szCs w:val="28"/>
          <w:bdr w:val="none" w:sz="0" w:space="0" w:color="auto" w:frame="1"/>
          <w:shd w:val="clear" w:color="auto" w:fill="FFFFFF"/>
        </w:rPr>
        <w:t xml:space="preserve"> την </w:t>
      </w:r>
      <w:r w:rsidR="00EE7CD3">
        <w:rPr>
          <w:rStyle w:val="a5"/>
          <w:rFonts w:cstheme="minorHAnsi"/>
          <w:i w:val="0"/>
          <w:iCs w:val="0"/>
          <w:sz w:val="28"/>
          <w:szCs w:val="28"/>
          <w:bdr w:val="none" w:sz="0" w:space="0" w:color="auto" w:frame="1"/>
          <w:shd w:val="clear" w:color="auto" w:fill="FFFFFF"/>
        </w:rPr>
        <w:t>ορθολογική</w:t>
      </w:r>
      <w:r>
        <w:rPr>
          <w:rStyle w:val="a5"/>
          <w:rFonts w:cstheme="minorHAnsi"/>
          <w:i w:val="0"/>
          <w:iCs w:val="0"/>
          <w:sz w:val="28"/>
          <w:szCs w:val="28"/>
          <w:bdr w:val="none" w:sz="0" w:space="0" w:color="auto" w:frame="1"/>
          <w:shd w:val="clear" w:color="auto" w:fill="FFFFFF"/>
        </w:rPr>
        <w:t xml:space="preserve"> τους </w:t>
      </w:r>
      <w:r w:rsidR="00EE7CD3">
        <w:rPr>
          <w:rStyle w:val="a5"/>
          <w:rFonts w:cstheme="minorHAnsi"/>
          <w:i w:val="0"/>
          <w:iCs w:val="0"/>
          <w:sz w:val="28"/>
          <w:szCs w:val="28"/>
          <w:bdr w:val="none" w:sz="0" w:space="0" w:color="auto" w:frame="1"/>
          <w:shd w:val="clear" w:color="auto" w:fill="FFFFFF"/>
        </w:rPr>
        <w:t>αντίφαση</w:t>
      </w:r>
      <w:r w:rsidR="008878A4">
        <w:rPr>
          <w:rStyle w:val="a5"/>
          <w:rFonts w:cstheme="minorHAnsi"/>
          <w:i w:val="0"/>
          <w:iCs w:val="0"/>
          <w:sz w:val="28"/>
          <w:szCs w:val="28"/>
          <w:bdr w:val="none" w:sz="0" w:space="0" w:color="auto" w:frame="1"/>
          <w:shd w:val="clear" w:color="auto" w:fill="FFFFFF"/>
        </w:rPr>
        <w:t>,</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αποτελεί</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αθέλητη</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παρανόηση</w:t>
      </w:r>
      <w:r>
        <w:rPr>
          <w:rStyle w:val="a5"/>
          <w:rFonts w:cstheme="minorHAnsi"/>
          <w:i w:val="0"/>
          <w:iCs w:val="0"/>
          <w:sz w:val="28"/>
          <w:szCs w:val="28"/>
          <w:bdr w:val="none" w:sz="0" w:space="0" w:color="auto" w:frame="1"/>
          <w:shd w:val="clear" w:color="auto" w:fill="FFFFFF"/>
        </w:rPr>
        <w:t xml:space="preserve"> ή </w:t>
      </w:r>
      <w:r w:rsidR="00EE7CD3">
        <w:rPr>
          <w:rStyle w:val="a5"/>
          <w:rFonts w:cstheme="minorHAnsi"/>
          <w:i w:val="0"/>
          <w:iCs w:val="0"/>
          <w:sz w:val="28"/>
          <w:szCs w:val="28"/>
          <w:bdr w:val="none" w:sz="0" w:space="0" w:color="auto" w:frame="1"/>
          <w:shd w:val="clear" w:color="auto" w:fill="FFFFFF"/>
        </w:rPr>
        <w:t>θεληματική</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παραποίηση</w:t>
      </w:r>
      <w:r>
        <w:rPr>
          <w:rStyle w:val="a5"/>
          <w:rFonts w:cstheme="minorHAnsi"/>
          <w:i w:val="0"/>
          <w:iCs w:val="0"/>
          <w:sz w:val="28"/>
          <w:szCs w:val="28"/>
          <w:bdr w:val="none" w:sz="0" w:space="0" w:color="auto" w:frame="1"/>
          <w:shd w:val="clear" w:color="auto" w:fill="FFFFFF"/>
        </w:rPr>
        <w:t xml:space="preserve"> του </w:t>
      </w:r>
      <w:r w:rsidR="00EE7CD3">
        <w:rPr>
          <w:rStyle w:val="a5"/>
          <w:rFonts w:cstheme="minorHAnsi"/>
          <w:i w:val="0"/>
          <w:iCs w:val="0"/>
          <w:sz w:val="28"/>
          <w:szCs w:val="28"/>
          <w:bdr w:val="none" w:sz="0" w:space="0" w:color="auto" w:frame="1"/>
          <w:shd w:val="clear" w:color="auto" w:fill="FFFFFF"/>
        </w:rPr>
        <w:t>πνεύματος</w:t>
      </w:r>
      <w:r>
        <w:rPr>
          <w:rStyle w:val="a5"/>
          <w:rFonts w:cstheme="minorHAnsi"/>
          <w:i w:val="0"/>
          <w:iCs w:val="0"/>
          <w:sz w:val="28"/>
          <w:szCs w:val="28"/>
          <w:bdr w:val="none" w:sz="0" w:space="0" w:color="auto" w:frame="1"/>
          <w:shd w:val="clear" w:color="auto" w:fill="FFFFFF"/>
        </w:rPr>
        <w:t xml:space="preserve"> των </w:t>
      </w:r>
      <w:r w:rsidR="00EE7CD3">
        <w:rPr>
          <w:rStyle w:val="a5"/>
          <w:rFonts w:cstheme="minorHAnsi"/>
          <w:i w:val="0"/>
          <w:iCs w:val="0"/>
          <w:sz w:val="28"/>
          <w:szCs w:val="28"/>
          <w:bdr w:val="none" w:sz="0" w:space="0" w:color="auto" w:frame="1"/>
          <w:shd w:val="clear" w:color="auto" w:fill="FFFFFF"/>
        </w:rPr>
        <w:t>ευαγγελίων</w:t>
      </w:r>
      <w:r>
        <w:rPr>
          <w:rStyle w:val="a5"/>
          <w:rFonts w:cstheme="minorHAnsi"/>
          <w:i w:val="0"/>
          <w:iCs w:val="0"/>
          <w:sz w:val="28"/>
          <w:szCs w:val="28"/>
          <w:bdr w:val="none" w:sz="0" w:space="0" w:color="auto" w:frame="1"/>
          <w:shd w:val="clear" w:color="auto" w:fill="FFFFFF"/>
        </w:rPr>
        <w:t xml:space="preserve">. Ο </w:t>
      </w:r>
      <w:r w:rsidR="00EE7CD3">
        <w:rPr>
          <w:rStyle w:val="a5"/>
          <w:rFonts w:cstheme="minorHAnsi"/>
          <w:i w:val="0"/>
          <w:iCs w:val="0"/>
          <w:sz w:val="28"/>
          <w:szCs w:val="28"/>
          <w:bdr w:val="none" w:sz="0" w:space="0" w:color="auto" w:frame="1"/>
          <w:shd w:val="clear" w:color="auto" w:fill="FFFFFF"/>
        </w:rPr>
        <w:t>Θείος</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Λόγος</w:t>
      </w:r>
      <w:r>
        <w:rPr>
          <w:rStyle w:val="a5"/>
          <w:rFonts w:cstheme="minorHAnsi"/>
          <w:i w:val="0"/>
          <w:iCs w:val="0"/>
          <w:sz w:val="28"/>
          <w:szCs w:val="28"/>
          <w:bdr w:val="none" w:sz="0" w:space="0" w:color="auto" w:frame="1"/>
          <w:shd w:val="clear" w:color="auto" w:fill="FFFFFF"/>
        </w:rPr>
        <w:t xml:space="preserve"> όμως </w:t>
      </w:r>
      <w:r w:rsidR="00EE7CD3">
        <w:rPr>
          <w:rStyle w:val="a5"/>
          <w:rFonts w:cstheme="minorHAnsi"/>
          <w:i w:val="0"/>
          <w:iCs w:val="0"/>
          <w:sz w:val="28"/>
          <w:szCs w:val="28"/>
          <w:bdr w:val="none" w:sz="0" w:space="0" w:color="auto" w:frame="1"/>
          <w:shd w:val="clear" w:color="auto" w:fill="FFFFFF"/>
        </w:rPr>
        <w:t>έχει</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εσωτερική</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συνέπεια</w:t>
      </w:r>
      <w:r>
        <w:rPr>
          <w:rStyle w:val="a5"/>
          <w:rFonts w:cstheme="minorHAnsi"/>
          <w:i w:val="0"/>
          <w:iCs w:val="0"/>
          <w:sz w:val="28"/>
          <w:szCs w:val="28"/>
          <w:bdr w:val="none" w:sz="0" w:space="0" w:color="auto" w:frame="1"/>
          <w:shd w:val="clear" w:color="auto" w:fill="FFFFFF"/>
        </w:rPr>
        <w:t xml:space="preserve"> και </w:t>
      </w:r>
      <w:r w:rsidR="00EE7CD3">
        <w:rPr>
          <w:rStyle w:val="a5"/>
          <w:rFonts w:cstheme="minorHAnsi"/>
          <w:i w:val="0"/>
          <w:iCs w:val="0"/>
          <w:sz w:val="28"/>
          <w:szCs w:val="28"/>
          <w:bdr w:val="none" w:sz="0" w:space="0" w:color="auto" w:frame="1"/>
          <w:shd w:val="clear" w:color="auto" w:fill="FFFFFF"/>
        </w:rPr>
        <w:t>συνέχεια</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αδιάσπαστη</w:t>
      </w:r>
      <w:r>
        <w:rPr>
          <w:rStyle w:val="a5"/>
          <w:rFonts w:cstheme="minorHAnsi"/>
          <w:i w:val="0"/>
          <w:iCs w:val="0"/>
          <w:sz w:val="28"/>
          <w:szCs w:val="28"/>
          <w:bdr w:val="none" w:sz="0" w:space="0" w:color="auto" w:frame="1"/>
          <w:shd w:val="clear" w:color="auto" w:fill="FFFFFF"/>
        </w:rPr>
        <w:t xml:space="preserve">. Για να </w:t>
      </w:r>
      <w:r w:rsidR="00EE7CD3">
        <w:rPr>
          <w:rStyle w:val="a5"/>
          <w:rFonts w:cstheme="minorHAnsi"/>
          <w:i w:val="0"/>
          <w:iCs w:val="0"/>
          <w:sz w:val="28"/>
          <w:szCs w:val="28"/>
          <w:bdr w:val="none" w:sz="0" w:space="0" w:color="auto" w:frame="1"/>
          <w:shd w:val="clear" w:color="auto" w:fill="FFFFFF"/>
        </w:rPr>
        <w:t>βρεθεί</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τελικά</w:t>
      </w:r>
      <w:r>
        <w:rPr>
          <w:rStyle w:val="a5"/>
          <w:rFonts w:cstheme="minorHAnsi"/>
          <w:i w:val="0"/>
          <w:iCs w:val="0"/>
          <w:sz w:val="28"/>
          <w:szCs w:val="28"/>
          <w:bdr w:val="none" w:sz="0" w:space="0" w:color="auto" w:frame="1"/>
          <w:shd w:val="clear" w:color="auto" w:fill="FFFFFF"/>
        </w:rPr>
        <w:t xml:space="preserve"> η </w:t>
      </w:r>
      <w:r w:rsidR="00EE7CD3">
        <w:rPr>
          <w:rStyle w:val="a5"/>
          <w:rFonts w:cstheme="minorHAnsi"/>
          <w:i w:val="0"/>
          <w:iCs w:val="0"/>
          <w:sz w:val="28"/>
          <w:szCs w:val="28"/>
          <w:bdr w:val="none" w:sz="0" w:space="0" w:color="auto" w:frame="1"/>
          <w:shd w:val="clear" w:color="auto" w:fill="FFFFFF"/>
        </w:rPr>
        <w:t>πόρτα</w:t>
      </w:r>
      <w:r>
        <w:rPr>
          <w:rStyle w:val="a5"/>
          <w:rFonts w:cstheme="minorHAnsi"/>
          <w:i w:val="0"/>
          <w:iCs w:val="0"/>
          <w:sz w:val="28"/>
          <w:szCs w:val="28"/>
          <w:bdr w:val="none" w:sz="0" w:space="0" w:color="auto" w:frame="1"/>
          <w:shd w:val="clear" w:color="auto" w:fill="FFFFFF"/>
        </w:rPr>
        <w:t xml:space="preserve"> της </w:t>
      </w:r>
      <w:r w:rsidR="00EE7CD3">
        <w:rPr>
          <w:rStyle w:val="a5"/>
          <w:rFonts w:cstheme="minorHAnsi"/>
          <w:i w:val="0"/>
          <w:iCs w:val="0"/>
          <w:sz w:val="28"/>
          <w:szCs w:val="28"/>
          <w:bdr w:val="none" w:sz="0" w:space="0" w:color="auto" w:frame="1"/>
          <w:shd w:val="clear" w:color="auto" w:fill="FFFFFF"/>
        </w:rPr>
        <w:t>εισόδου</w:t>
      </w:r>
      <w:r>
        <w:rPr>
          <w:rStyle w:val="a5"/>
          <w:rFonts w:cstheme="minorHAnsi"/>
          <w:i w:val="0"/>
          <w:iCs w:val="0"/>
          <w:sz w:val="28"/>
          <w:szCs w:val="28"/>
          <w:bdr w:val="none" w:sz="0" w:space="0" w:color="auto" w:frame="1"/>
          <w:shd w:val="clear" w:color="auto" w:fill="FFFFFF"/>
        </w:rPr>
        <w:t xml:space="preserve"> στην </w:t>
      </w:r>
      <w:r w:rsidR="00EE7CD3">
        <w:rPr>
          <w:rStyle w:val="a5"/>
          <w:rFonts w:cstheme="minorHAnsi"/>
          <w:i w:val="0"/>
          <w:iCs w:val="0"/>
          <w:sz w:val="28"/>
          <w:szCs w:val="28"/>
          <w:bdr w:val="none" w:sz="0" w:space="0" w:color="auto" w:frame="1"/>
          <w:shd w:val="clear" w:color="auto" w:fill="FFFFFF"/>
        </w:rPr>
        <w:t>άδολη</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ερμηνευτική</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έρευνα</w:t>
      </w:r>
      <w:r>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χρειάζεται</w:t>
      </w:r>
      <w:r w:rsidR="006F16C3">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ανάλογος</w:t>
      </w:r>
      <w:r w:rsidR="006F16C3">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φωτισμός</w:t>
      </w:r>
      <w:r w:rsidR="006F16C3">
        <w:rPr>
          <w:rStyle w:val="a5"/>
          <w:rFonts w:cstheme="minorHAnsi"/>
          <w:i w:val="0"/>
          <w:iCs w:val="0"/>
          <w:sz w:val="28"/>
          <w:szCs w:val="28"/>
          <w:bdr w:val="none" w:sz="0" w:space="0" w:color="auto" w:frame="1"/>
          <w:shd w:val="clear" w:color="auto" w:fill="FFFFFF"/>
        </w:rPr>
        <w:t xml:space="preserve"> του </w:t>
      </w:r>
      <w:r w:rsidR="00EE7CD3">
        <w:rPr>
          <w:rStyle w:val="a5"/>
          <w:rFonts w:cstheme="minorHAnsi"/>
          <w:i w:val="0"/>
          <w:iCs w:val="0"/>
          <w:sz w:val="28"/>
          <w:szCs w:val="28"/>
          <w:bdr w:val="none" w:sz="0" w:space="0" w:color="auto" w:frame="1"/>
          <w:shd w:val="clear" w:color="auto" w:fill="FFFFFF"/>
        </w:rPr>
        <w:t>Αγίου</w:t>
      </w:r>
      <w:r w:rsidR="006F16C3">
        <w:rPr>
          <w:rStyle w:val="a5"/>
          <w:rFonts w:cstheme="minorHAnsi"/>
          <w:i w:val="0"/>
          <w:iCs w:val="0"/>
          <w:sz w:val="28"/>
          <w:szCs w:val="28"/>
          <w:bdr w:val="none" w:sz="0" w:space="0" w:color="auto" w:frame="1"/>
          <w:shd w:val="clear" w:color="auto" w:fill="FFFFFF"/>
        </w:rPr>
        <w:t xml:space="preserve"> </w:t>
      </w:r>
      <w:r w:rsidR="00EE7CD3">
        <w:rPr>
          <w:rStyle w:val="a5"/>
          <w:rFonts w:cstheme="minorHAnsi"/>
          <w:i w:val="0"/>
          <w:iCs w:val="0"/>
          <w:sz w:val="28"/>
          <w:szCs w:val="28"/>
          <w:bdr w:val="none" w:sz="0" w:space="0" w:color="auto" w:frame="1"/>
          <w:shd w:val="clear" w:color="auto" w:fill="FFFFFF"/>
        </w:rPr>
        <w:t>Πνεύματος</w:t>
      </w:r>
      <w:r w:rsidR="00E95013">
        <w:rPr>
          <w:rStyle w:val="a5"/>
          <w:rFonts w:cstheme="minorHAnsi"/>
          <w:i w:val="0"/>
          <w:iCs w:val="0"/>
          <w:sz w:val="28"/>
          <w:szCs w:val="28"/>
          <w:bdr w:val="none" w:sz="0" w:space="0" w:color="auto" w:frame="1"/>
          <w:shd w:val="clear" w:color="auto" w:fill="FFFFFF"/>
        </w:rPr>
        <w:t>.</w:t>
      </w:r>
      <w:r w:rsidR="00660B55" w:rsidRPr="00A2247E">
        <w:rPr>
          <w:rStyle w:val="a7"/>
        </w:rPr>
        <w:footnoteReference w:id="9"/>
      </w:r>
    </w:p>
    <w:p w14:paraId="5DCE5D63" w14:textId="77777777" w:rsidR="008878A4" w:rsidRPr="00660B55" w:rsidRDefault="008878A4" w:rsidP="008878A4">
      <w:pPr>
        <w:ind w:left="-1134" w:right="-949" w:firstLine="567"/>
        <w:jc w:val="both"/>
        <w:rPr>
          <w:rFonts w:cstheme="minorHAnsi"/>
          <w:sz w:val="28"/>
          <w:szCs w:val="28"/>
          <w:bdr w:val="none" w:sz="0" w:space="0" w:color="auto" w:frame="1"/>
          <w:shd w:val="clear" w:color="auto" w:fill="FFFFFF"/>
        </w:rPr>
      </w:pPr>
    </w:p>
    <w:p w14:paraId="462B4861" w14:textId="77777777" w:rsidR="00597FD2" w:rsidRPr="006207B8" w:rsidRDefault="00597FD2" w:rsidP="008878A4">
      <w:pPr>
        <w:autoSpaceDE w:val="0"/>
        <w:autoSpaceDN w:val="0"/>
        <w:adjustRightInd w:val="0"/>
        <w:spacing w:after="0" w:line="240" w:lineRule="auto"/>
        <w:ind w:left="-1134" w:right="-949" w:firstLine="567"/>
        <w:jc w:val="both"/>
        <w:rPr>
          <w:rStyle w:val="a5"/>
          <w:rFonts w:ascii="Calibri" w:hAnsi="Calibri" w:cs="Calibri"/>
          <w:i w:val="0"/>
          <w:iCs w:val="0"/>
          <w:color w:val="800000"/>
          <w:sz w:val="28"/>
          <w:szCs w:val="28"/>
          <w:bdr w:val="none" w:sz="0" w:space="0" w:color="auto" w:frame="1"/>
          <w:shd w:val="clear" w:color="auto" w:fill="FFFFFF"/>
        </w:rPr>
      </w:pPr>
    </w:p>
    <w:p w14:paraId="0A78BD9A" w14:textId="16DED089" w:rsidR="001231E9" w:rsidRPr="003F7917" w:rsidRDefault="001231E9" w:rsidP="008878A4">
      <w:pPr>
        <w:ind w:left="-1134" w:right="-949" w:firstLine="567"/>
      </w:pPr>
    </w:p>
    <w:p w14:paraId="491E059F" w14:textId="77777777" w:rsidR="00286623" w:rsidRDefault="008878A4" w:rsidP="007B1E4F">
      <w:pPr>
        <w:ind w:left="-1134" w:right="-949" w:firstLine="567"/>
        <w:jc w:val="both"/>
        <w:rPr>
          <w:noProof/>
          <w:sz w:val="24"/>
          <w:szCs w:val="24"/>
        </w:rPr>
      </w:pPr>
      <w:r>
        <w:rPr>
          <w:noProof/>
        </w:rPr>
        <w:lastRenderedPageBreak/>
        <w:drawing>
          <wp:inline distT="0" distB="0" distL="0" distR="0" wp14:anchorId="638B282D" wp14:editId="59826444">
            <wp:extent cx="6524532" cy="3558540"/>
            <wp:effectExtent l="0" t="0" r="0" b="381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7864" cy="3603990"/>
                    </a:xfrm>
                    <a:prstGeom prst="rect">
                      <a:avLst/>
                    </a:prstGeom>
                    <a:noFill/>
                    <a:ln>
                      <a:noFill/>
                    </a:ln>
                  </pic:spPr>
                </pic:pic>
              </a:graphicData>
            </a:graphic>
          </wp:inline>
        </w:drawing>
      </w:r>
    </w:p>
    <w:p w14:paraId="2FF99B41" w14:textId="77777777" w:rsidR="00286623" w:rsidRDefault="00C22AB0" w:rsidP="00286623">
      <w:pPr>
        <w:ind w:left="-1134" w:right="-949" w:firstLine="567"/>
        <w:jc w:val="both"/>
        <w:rPr>
          <w:noProof/>
        </w:rPr>
      </w:pPr>
      <w:r>
        <w:rPr>
          <w:noProof/>
          <w:sz w:val="24"/>
          <w:szCs w:val="24"/>
        </w:rPr>
        <w:t>ΕΙΚΟΝΑ.</w:t>
      </w:r>
      <w:r w:rsidR="00EF6440">
        <w:rPr>
          <w:noProof/>
          <w:sz w:val="24"/>
          <w:szCs w:val="24"/>
        </w:rPr>
        <w:t>2</w:t>
      </w:r>
      <w:r>
        <w:rPr>
          <w:noProof/>
          <w:sz w:val="24"/>
          <w:szCs w:val="24"/>
        </w:rPr>
        <w:t>. Η ΔΙΚΗ ΤΟΥ ΙΗΣΟΥ ΑΠΟ ΤΟΝ ΠΙΛΑΤΟ.</w:t>
      </w:r>
      <w:bookmarkStart w:id="3" w:name="_Hlk92813229"/>
    </w:p>
    <w:p w14:paraId="7099631E" w14:textId="36CB865D" w:rsidR="00286623" w:rsidRPr="00286623" w:rsidRDefault="00286623" w:rsidP="00286623">
      <w:pPr>
        <w:ind w:left="-1134" w:right="-949" w:firstLine="567"/>
        <w:jc w:val="both"/>
        <w:rPr>
          <w:rFonts w:ascii="Times New Roman" w:hAnsi="Times New Roman" w:cs="Times New Roman"/>
          <w:noProof/>
        </w:rPr>
      </w:pPr>
      <w:r w:rsidRPr="00286623">
        <w:rPr>
          <w:rFonts w:ascii="Times New Roman" w:hAnsi="Times New Roman" w:cs="Times New Roman"/>
          <w:sz w:val="28"/>
          <w:szCs w:val="28"/>
        </w:rPr>
        <w:t xml:space="preserve">ΤΕΚΜΗΡΙΑ ΓΙΑ ΤΗΝ ΠΡΟΣΩΠΙΚΟΤΗΤΑ </w:t>
      </w:r>
      <w:r>
        <w:rPr>
          <w:rFonts w:ascii="Times New Roman" w:hAnsi="Times New Roman" w:cs="Times New Roman"/>
          <w:sz w:val="28"/>
          <w:szCs w:val="28"/>
        </w:rPr>
        <w:t xml:space="preserve">ΤΟΥ </w:t>
      </w:r>
      <w:r w:rsidRPr="00286623">
        <w:rPr>
          <w:rFonts w:ascii="Times New Roman" w:hAnsi="Times New Roman" w:cs="Times New Roman"/>
          <w:sz w:val="28"/>
          <w:szCs w:val="28"/>
        </w:rPr>
        <w:t>ΙΩΑΝΝΗ</w:t>
      </w:r>
    </w:p>
    <w:p w14:paraId="60B0C3D8" w14:textId="2A65A67C" w:rsidR="00286623" w:rsidRPr="00745D09" w:rsidRDefault="00286623" w:rsidP="00286623">
      <w:pPr>
        <w:ind w:left="-1134" w:right="-949" w:firstLine="567"/>
        <w:jc w:val="both"/>
        <w:rPr>
          <w:rFonts w:ascii="Times New Roman" w:hAnsi="Times New Roman" w:cs="Times New Roman"/>
          <w:noProof/>
          <w:sz w:val="24"/>
          <w:szCs w:val="24"/>
        </w:rPr>
      </w:pPr>
      <w:r w:rsidRPr="00745D09">
        <w:rPr>
          <w:rFonts w:ascii="Times New Roman" w:hAnsi="Times New Roman" w:cs="Times New Roman"/>
          <w:sz w:val="24"/>
          <w:szCs w:val="24"/>
        </w:rPr>
        <w:t>1. Η ΤΑΥΤΟΤΗΤΑ ΤΟΥ</w:t>
      </w:r>
      <w:r w:rsidR="00745D09">
        <w:rPr>
          <w:rFonts w:ascii="Times New Roman" w:hAnsi="Times New Roman" w:cs="Times New Roman"/>
          <w:sz w:val="24"/>
          <w:szCs w:val="24"/>
        </w:rPr>
        <w:t>.</w:t>
      </w:r>
    </w:p>
    <w:bookmarkEnd w:id="3"/>
    <w:p w14:paraId="4D009034" w14:textId="0CC86DD7" w:rsidR="00715706" w:rsidRPr="00715706" w:rsidRDefault="00715706" w:rsidP="00423D71">
      <w:pPr>
        <w:ind w:left="-1134" w:right="-949" w:firstLine="567"/>
        <w:jc w:val="both"/>
        <w:rPr>
          <w:rFonts w:cstheme="minorHAnsi"/>
          <w:sz w:val="28"/>
          <w:szCs w:val="28"/>
          <w:shd w:val="clear" w:color="auto" w:fill="FFFFFF"/>
        </w:rPr>
      </w:pPr>
      <w:r w:rsidRPr="00715706">
        <w:rPr>
          <w:rFonts w:cstheme="minorHAnsi"/>
          <w:noProof/>
          <w:sz w:val="28"/>
          <w:szCs w:val="28"/>
        </w:rPr>
        <w:t xml:space="preserve">Ο Ιωάννης, ο υιός της βροντής,(Μρκ3:17) ο ηγαπημένος μαθητής του Κυρίου, όπως αυτοσυστήνεται στο ευαγγελικό του έργο  </w:t>
      </w:r>
      <w:r w:rsidRPr="00715706">
        <w:rPr>
          <w:rFonts w:ascii="SBL Greek" w:hAnsi="SBL Greek" w:cs="SBL Greek"/>
          <w:lang w:bidi="he-IL"/>
        </w:rPr>
        <w:t>καὶ ἄλλος μαθητής</w:t>
      </w:r>
      <w:r w:rsidRPr="00715706">
        <w:rPr>
          <w:rFonts w:ascii="Arial" w:hAnsi="Arial" w:cs="Arial"/>
          <w:sz w:val="20"/>
          <w:szCs w:val="20"/>
          <w:lang w:bidi="he-IL"/>
        </w:rPr>
        <w:t xml:space="preserve"> (Ιω18:15)</w:t>
      </w:r>
      <w:r w:rsidRPr="00715706">
        <w:rPr>
          <w:rFonts w:ascii="Arial" w:hAnsi="Arial" w:cs="Arial"/>
          <w:sz w:val="20"/>
          <w:szCs w:val="20"/>
          <w:vertAlign w:val="superscript"/>
          <w:lang w:bidi="he-IL"/>
        </w:rPr>
        <w:t xml:space="preserve"> </w:t>
      </w:r>
      <w:r w:rsidRPr="00715706">
        <w:rPr>
          <w:rFonts w:ascii="SBL Greek" w:hAnsi="SBL Greek" w:cs="SBL Greek"/>
          <w:lang w:bidi="he-IL"/>
        </w:rPr>
        <w:t xml:space="preserve"> ἦν ἀνακείμενος εἷς ἐκ τῶν μαθητῶν αὐτοῦ ἐν τῷ κόλπῳ τοῦ Ἰησοῦ, </w:t>
      </w:r>
      <w:r w:rsidRPr="00715706">
        <w:rPr>
          <w:rFonts w:ascii="SBL Greek" w:hAnsi="SBL Greek" w:cs="SBL Greek"/>
          <w:color w:val="FF0000"/>
          <w:lang w:bidi="he-IL"/>
        </w:rPr>
        <w:t>ὃν ἠγάπα ὁ Ἰησοῦς</w:t>
      </w:r>
      <w:r w:rsidRPr="00715706">
        <w:rPr>
          <w:rFonts w:ascii="SBL Greek" w:hAnsi="SBL Greek" w:cs="SBL Greek"/>
          <w:lang w:bidi="he-IL"/>
        </w:rPr>
        <w:t>.</w:t>
      </w:r>
      <w:r w:rsidRPr="00715706">
        <w:rPr>
          <w:rFonts w:ascii="Arial" w:hAnsi="Arial" w:cs="Arial"/>
          <w:sz w:val="20"/>
          <w:szCs w:val="20"/>
          <w:lang w:bidi="he-IL"/>
        </w:rPr>
        <w:t xml:space="preserve"> (Ιω13:23)</w:t>
      </w:r>
      <w:r w:rsidRPr="00715706">
        <w:rPr>
          <w:rFonts w:cstheme="minorHAnsi"/>
          <w:noProof/>
          <w:sz w:val="28"/>
          <w:szCs w:val="28"/>
        </w:rPr>
        <w:t xml:space="preserve"> ήταν κατά την παράδοση της εκκλησίας ο συγγραφέας του τέταρτου στη σειρά ευαγγελίου από τα κανονικά,</w:t>
      </w:r>
      <w:r w:rsidRPr="00715706">
        <w:rPr>
          <w:rFonts w:ascii="SBL Greek" w:hAnsi="SBL Greek" w:cs="SBL Greek"/>
          <w:lang w:bidi="he-IL"/>
        </w:rPr>
        <w:t xml:space="preserve"> </w:t>
      </w:r>
      <w:r w:rsidRPr="00715706">
        <w:rPr>
          <w:rFonts w:cstheme="minorHAnsi"/>
          <w:noProof/>
          <w:sz w:val="28"/>
          <w:szCs w:val="28"/>
        </w:rPr>
        <w:t>που η εκκλησία αποδέχθηκε στον κανόνα της.</w:t>
      </w:r>
      <w:r w:rsidRPr="00715706">
        <w:rPr>
          <w:vertAlign w:val="superscript"/>
        </w:rPr>
        <w:footnoteReference w:id="10"/>
      </w:r>
      <w:r w:rsidRPr="00715706">
        <w:rPr>
          <w:rFonts w:cstheme="minorHAnsi"/>
          <w:noProof/>
          <w:sz w:val="28"/>
          <w:szCs w:val="28"/>
        </w:rPr>
        <w:t xml:space="preserve"> Είναι ο αδελφός ενός από τους δώδεκα μαθητές του Κυρίου, του Ιακώβου, γιος του Ζεβεδαίου και της Σαλώμης. Επομένως συμπεραίνουμε ότι οικογενειακώς ήταν ακόλουθοι του Ιησού και μάλιστα στο στενό κύκλο των μαθητών του. Αυτό ίσως να εξηγεί και τις πολύ καλές σχέσεις που είχε με τον διδάσκαλο. Επίσης από το θάρρος της μητέρας τους να ζητήσει ιδιαίτερη αντιμετώπιση των υιών της(Μτθ20:20-28), μπορούμε να αντιληφθούμε τις ιδιαίτερα αγαστές σχέσεις όλης της οικογενείας με τον Κύριο. Μαζί με τον αδελφό του Ιάκωβο και τον Πέτρο επιλέχθηκε πολλές φορές από τον Ιησού, να βιώσουν από  κοντά υπερφυή γεγονότα, όπως ήταν η μεταμόρφωση του Ιησού </w:t>
      </w:r>
      <w:r w:rsidRPr="00715706">
        <w:rPr>
          <w:rFonts w:cstheme="minorHAnsi"/>
          <w:color w:val="202122"/>
          <w:sz w:val="28"/>
          <w:szCs w:val="28"/>
          <w:shd w:val="clear" w:color="auto" w:fill="FFFFFF"/>
        </w:rPr>
        <w:t>(Μτθ17:1-8, Μρκ9:2-8, Λκ9:28-36) ή από κοντά βίωση αναστάσεων νεκρών που έκανε ο Ιησούς (</w:t>
      </w:r>
      <w:r w:rsidRPr="00715706">
        <w:rPr>
          <w:rFonts w:cstheme="minorHAnsi"/>
          <w:sz w:val="28"/>
          <w:szCs w:val="28"/>
          <w:shd w:val="clear" w:color="auto" w:fill="FFFFFF"/>
        </w:rPr>
        <w:t>Λκ8:41-56 και Μρκ5:21-43)</w:t>
      </w:r>
    </w:p>
    <w:p w14:paraId="29A8EFF0"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rFonts w:cstheme="minorHAnsi"/>
          <w:sz w:val="28"/>
          <w:szCs w:val="28"/>
          <w:lang w:bidi="he-IL"/>
        </w:rPr>
        <w:t xml:space="preserve">Ασχολούνταν επαγγελματικά με την αλιεία και θα πρέπει να είχε κάποια προσοδοφόρα εταιρεία ψαρέματος, στη λίμνη της Τιβεριάδος, με τον αδελφό του Ιάκωβο, αλλά και τα </w:t>
      </w:r>
      <w:r w:rsidRPr="00715706">
        <w:rPr>
          <w:rFonts w:cstheme="minorHAnsi"/>
          <w:sz w:val="28"/>
          <w:szCs w:val="28"/>
          <w:lang w:bidi="he-IL"/>
        </w:rPr>
        <w:lastRenderedPageBreak/>
        <w:t>αδέλφια Πέτρο και Αντρέα.</w:t>
      </w:r>
      <w:r w:rsidRPr="00715706">
        <w:rPr>
          <w:vertAlign w:val="superscript"/>
        </w:rPr>
        <w:footnoteReference w:id="11"/>
      </w:r>
      <w:r w:rsidRPr="00715706">
        <w:rPr>
          <w:rFonts w:cstheme="minorHAnsi"/>
          <w:sz w:val="28"/>
          <w:szCs w:val="28"/>
          <w:lang w:bidi="he-IL"/>
        </w:rPr>
        <w:t xml:space="preserve"> Άρα πρέπει να ήταν αρκετά εύπορος, γεγονός το οποίο μπορούμε να το συνάγουμε από το ότι έλειπε για μεγάλο διάστημα από το χώρο εργασίας, επιλέγοντας μαζί με τον Αντρέα να παρακολουθεί από κοντά τις διδασκαλίες του Ιωάννη του Βαπτιστή (Ιω 1:19-37). Η υψηλή του κοινωνική θέση του έδινε τη δυνατότητα να κινείται με μια χαρακτηριστική άνεση στον κύκλο των ηγέτιδων τάξεων του ιουδαϊσμού (Ιω18:16). Παρευρίσκεται στο πάθος του Ιησού μόνο αυτός από τους μαθητές του κύκλου των δώδεκα και ζει από κοντά το σταυρικό θάνατο του διδασκάλου του </w:t>
      </w:r>
      <w:r w:rsidRPr="00715706">
        <w:rPr>
          <w:rFonts w:ascii="SBL Greek" w:hAnsi="SBL Greek" w:cs="SBL Greek"/>
          <w:lang w:bidi="he-IL"/>
        </w:rPr>
        <w:t>ἀλλ᾽ εἷς τῶν στρατιωτῶν λόγχῃ αὐτοῦ τὴν πλευρὰν ἔνυξεν, καὶ ἐξῆλθεν εὐθὺς αἷμα καὶ ὕδωρ.</w:t>
      </w:r>
      <w:r w:rsidRPr="00715706">
        <w:rPr>
          <w:rFonts w:ascii="Arial" w:hAnsi="Arial" w:cs="Arial"/>
          <w:sz w:val="20"/>
          <w:szCs w:val="20"/>
          <w:vertAlign w:val="superscript"/>
          <w:lang w:bidi="he-IL"/>
        </w:rPr>
        <w:t xml:space="preserve">35 </w:t>
      </w:r>
      <w:r w:rsidRPr="00715706">
        <w:rPr>
          <w:rFonts w:ascii="SBL Greek" w:hAnsi="SBL Greek" w:cs="SBL Greek"/>
          <w:lang w:bidi="he-IL"/>
        </w:rPr>
        <w:t xml:space="preserve"> καὶ ὁ ἑωρακὼς μεμαρτύρηκεν, καὶ ἀληθινὴ αὐτοῦ ἐστιν ἡ μαρτυρία, καὶ ἐκεῖνος οἶδεν ὅτι ἀληθῆ λέγει</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19:34-35)</w:t>
      </w:r>
    </w:p>
    <w:p w14:paraId="510983E2"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noProof/>
          <w:sz w:val="28"/>
          <w:szCs w:val="28"/>
        </w:rPr>
        <w:t>Είναι ένας από τους στύλους της εκκλησίας των Ιεροσολύμων,(Γαλ2:9) μαζί με τον Πέτρο και τον Ιάκωβο τον αδελφόθεο</w:t>
      </w:r>
      <w:r w:rsidRPr="00715706">
        <w:rPr>
          <w:vertAlign w:val="superscript"/>
        </w:rPr>
        <w:footnoteReference w:id="12"/>
      </w:r>
      <w:r w:rsidRPr="00715706">
        <w:rPr>
          <w:noProof/>
          <w:sz w:val="28"/>
          <w:szCs w:val="28"/>
        </w:rPr>
        <w:t xml:space="preserve">. Το ότι Πέτρος και Ιωάννης κυριαρχούν στα πρώτα έτη της εκκλησίας το διαπιστώνει κανείς και από τα καινοδιαθηκικά κείμενα.(Πράξεις3:1κ΄εξής και </w:t>
      </w:r>
      <w:r w:rsidRPr="00715706">
        <w:rPr>
          <w:rFonts w:ascii="SBL Greek" w:hAnsi="SBL Greek" w:cs="SBL Greek"/>
          <w:lang w:bidi="he-IL"/>
        </w:rPr>
        <w:t>Ἀκούσαντες δὲ οἱ ἐν Ἱεροσολύμοις ἀπόστολοι ὅτι δέδεκται ἡ Σαμάρεια τὸν λόγον τοῦ θεοῦ, ἀπέστειλαν πρὸς αὐτοὺς Πέτρον καὶ Ἰωάννην,</w:t>
      </w:r>
      <w:r w:rsidRPr="00715706">
        <w:rPr>
          <w:rFonts w:ascii="Arial" w:hAnsi="Arial" w:cs="Arial"/>
          <w:sz w:val="20"/>
          <w:szCs w:val="20"/>
          <w:lang w:bidi="he-IL"/>
        </w:rPr>
        <w:t xml:space="preserve"> (Πράξεις</w:t>
      </w:r>
      <w:r w:rsidRPr="00715706">
        <w:rPr>
          <w:rFonts w:ascii="Arial" w:hAnsi="Arial" w:cs="Arial"/>
          <w:sz w:val="20"/>
          <w:szCs w:val="20"/>
          <w:lang w:val="en-US" w:bidi="he-IL"/>
        </w:rPr>
        <w:t> </w:t>
      </w:r>
      <w:r w:rsidRPr="00715706">
        <w:rPr>
          <w:rFonts w:ascii="Arial" w:hAnsi="Arial" w:cs="Arial"/>
          <w:sz w:val="20"/>
          <w:szCs w:val="20"/>
          <w:lang w:bidi="he-IL"/>
        </w:rPr>
        <w:t>8:14)).</w:t>
      </w:r>
    </w:p>
    <w:p w14:paraId="751549B1"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Ζει στην Έφεσο από όπου πιθανόν συγγράφει και τα έργα του και εκεί ολοκληρώνει και τη ζωή του.</w:t>
      </w:r>
      <w:r w:rsidRPr="00715706">
        <w:rPr>
          <w:rFonts w:cstheme="minorHAnsi"/>
          <w:sz w:val="28"/>
          <w:szCs w:val="28"/>
          <w:vertAlign w:val="superscript"/>
          <w:lang w:bidi="he-IL"/>
        </w:rPr>
        <w:footnoteReference w:id="13"/>
      </w:r>
    </w:p>
    <w:p w14:paraId="0F2EC5AB" w14:textId="77777777" w:rsidR="00B32EB2" w:rsidRDefault="00B32EB2" w:rsidP="00B32EB2">
      <w:pPr>
        <w:tabs>
          <w:tab w:val="left" w:pos="3144"/>
        </w:tabs>
        <w:ind w:left="-567" w:right="-949"/>
        <w:jc w:val="both"/>
        <w:rPr>
          <w:rFonts w:cstheme="minorHAnsi"/>
          <w:sz w:val="28"/>
          <w:szCs w:val="28"/>
          <w:lang w:bidi="he-IL"/>
        </w:rPr>
      </w:pPr>
    </w:p>
    <w:p w14:paraId="726580BF" w14:textId="086801BE" w:rsidR="00715706" w:rsidRPr="00B32EB2" w:rsidRDefault="00715706" w:rsidP="00B32EB2">
      <w:pPr>
        <w:tabs>
          <w:tab w:val="left" w:pos="3144"/>
        </w:tabs>
        <w:ind w:left="-567" w:right="-949"/>
        <w:jc w:val="both"/>
        <w:rPr>
          <w:rFonts w:ascii="Times New Roman" w:hAnsi="Times New Roman" w:cs="Times New Roman"/>
          <w:sz w:val="24"/>
          <w:szCs w:val="24"/>
          <w:lang w:bidi="he-IL"/>
        </w:rPr>
      </w:pPr>
      <w:r w:rsidRPr="00B32EB2">
        <w:rPr>
          <w:rFonts w:ascii="Times New Roman" w:hAnsi="Times New Roman" w:cs="Times New Roman"/>
          <w:sz w:val="24"/>
          <w:szCs w:val="24"/>
        </w:rPr>
        <w:t>2</w:t>
      </w:r>
      <w:r w:rsidR="00B32EB2" w:rsidRPr="00B32EB2">
        <w:rPr>
          <w:rFonts w:ascii="Times New Roman" w:hAnsi="Times New Roman" w:cs="Times New Roman"/>
          <w:sz w:val="24"/>
          <w:szCs w:val="24"/>
        </w:rPr>
        <w:t>.</w:t>
      </w:r>
      <w:r w:rsidRPr="00B32EB2">
        <w:rPr>
          <w:rFonts w:ascii="Times New Roman" w:hAnsi="Times New Roman" w:cs="Times New Roman"/>
          <w:sz w:val="24"/>
          <w:szCs w:val="24"/>
        </w:rPr>
        <w:t>ΤΟ</w:t>
      </w:r>
      <w:r w:rsidRPr="00B32EB2">
        <w:rPr>
          <w:rFonts w:ascii="Times New Roman" w:hAnsi="Times New Roman" w:cs="Times New Roman"/>
          <w:sz w:val="24"/>
          <w:szCs w:val="24"/>
          <w:lang w:bidi="he-IL"/>
        </w:rPr>
        <w:t xml:space="preserve"> ΚΟΙΝΩΝΙΚΟ ΤΟΥ</w:t>
      </w:r>
      <w:r w:rsidR="00B32EB2">
        <w:rPr>
          <w:rFonts w:ascii="Times New Roman" w:hAnsi="Times New Roman" w:cs="Times New Roman"/>
          <w:sz w:val="24"/>
          <w:szCs w:val="24"/>
          <w:lang w:bidi="he-IL"/>
        </w:rPr>
        <w:t xml:space="preserve"> </w:t>
      </w:r>
      <w:r w:rsidRPr="00B32EB2">
        <w:rPr>
          <w:rFonts w:ascii="Times New Roman" w:hAnsi="Times New Roman" w:cs="Times New Roman"/>
          <w:sz w:val="24"/>
          <w:szCs w:val="24"/>
          <w:lang w:bidi="he-IL"/>
        </w:rPr>
        <w:t>ΠΕΡΙΒΑΛΛΟΝ ΚΑΙ ΠΩΣ ΕΠ</w:t>
      </w:r>
      <w:r w:rsidR="00745D09">
        <w:rPr>
          <w:rFonts w:ascii="Times New Roman" w:hAnsi="Times New Roman" w:cs="Times New Roman"/>
          <w:sz w:val="24"/>
          <w:szCs w:val="24"/>
          <w:lang w:bidi="he-IL"/>
        </w:rPr>
        <w:t>ΕΔΡΑΣΕ</w:t>
      </w:r>
      <w:r w:rsidRPr="00B32EB2">
        <w:rPr>
          <w:rFonts w:ascii="Times New Roman" w:hAnsi="Times New Roman" w:cs="Times New Roman"/>
          <w:sz w:val="24"/>
          <w:szCs w:val="24"/>
          <w:lang w:bidi="he-IL"/>
        </w:rPr>
        <w:t xml:space="preserve"> ΣΤΟ ΕΡΓΟ ΤΟΥ</w:t>
      </w:r>
      <w:r w:rsidR="00B32EB2">
        <w:rPr>
          <w:rFonts w:ascii="Times New Roman" w:hAnsi="Times New Roman" w:cs="Times New Roman"/>
          <w:sz w:val="24"/>
          <w:szCs w:val="24"/>
          <w:lang w:bidi="he-IL"/>
        </w:rPr>
        <w:t>.</w:t>
      </w:r>
    </w:p>
    <w:p w14:paraId="3B09201D"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Στην Καπερναούμ, στη Γαλιλαία των εθνών, στο εμπορικό αυτό σταυροδρόμι, που συναντιούνταν οι δίαυλοι επικοινωνίας του διεθνούς εμπορίου στην περιοχή, εκεί που τα καραβάνια μετέφεραν εκτός από εμπορεύματα και την πολιτιστική τους πραμάτεια, που μέσα στο χωνευτήρι της κοντινής Μεσογείου εύρισκε νέους δρόμους έκφρασης και αναδημιουργίας σε αυτό τον πολυσύνθετο κόσμο, που αναμοχλεύονταν από τις επιδράσεις αρχαίων πολιτισμών της εγγύς Ανατολής, σε αυτό το πολύγλωσσο περιβάλλον, είναι αρκετά δύσκολο σε ένα ευκατάστατο έμπορο ψαριών, ο οποίος έχει προδιάθεση να ερευνήσει, να μη του δοθούν τα εχέγγυα σε αυτές τις πόλεις να αποκτήσει κάποια στοιχειώδη κατάρτιση πνευματική.</w:t>
      </w:r>
      <w:r w:rsidRPr="00715706">
        <w:rPr>
          <w:vertAlign w:val="superscript"/>
        </w:rPr>
        <w:footnoteReference w:id="14"/>
      </w:r>
      <w:r w:rsidRPr="00715706">
        <w:rPr>
          <w:rFonts w:cstheme="minorHAnsi"/>
          <w:sz w:val="28"/>
          <w:szCs w:val="28"/>
          <w:lang w:bidi="he-IL"/>
        </w:rPr>
        <w:t xml:space="preserve"> Οι μεγάλες πόλεις ελληνιστικού τύπου, τρόπου ζωής και κουλτούρας, οι οποίες βρίσκονταν στο ευρύτερο περιβάλλον της Καπερναούμ, που η αρχαιολογική σκαπάνη αναδεικνύει σήμερα, όπως είναι η Τιβεριάδα, η Σεπφώρις, η αναφερόμενη ως Αυτοκρατορίς </w:t>
      </w:r>
      <w:r w:rsidRPr="00715706">
        <w:t>(</w:t>
      </w:r>
      <w:r w:rsidRPr="00715706">
        <w:rPr>
          <w:sz w:val="28"/>
          <w:szCs w:val="28"/>
        </w:rPr>
        <w:t>Ιώσηπος, Αρχαιολογία.18,27)</w:t>
      </w:r>
      <w:r w:rsidRPr="00715706">
        <w:rPr>
          <w:rFonts w:cstheme="minorHAnsi"/>
          <w:sz w:val="28"/>
          <w:szCs w:val="28"/>
          <w:lang w:bidi="he-IL"/>
        </w:rPr>
        <w:t xml:space="preserve"> και η Δεκάπολις, κατασκευασμένες με μεγάλη πολυτέλεια, </w:t>
      </w:r>
      <w:r w:rsidRPr="00715706">
        <w:rPr>
          <w:rFonts w:cstheme="minorHAnsi"/>
          <w:sz w:val="28"/>
          <w:szCs w:val="28"/>
          <w:lang w:bidi="he-IL"/>
        </w:rPr>
        <w:lastRenderedPageBreak/>
        <w:t>δείγμα του υψηλού πλούτου τους</w:t>
      </w:r>
      <w:r w:rsidRPr="00715706">
        <w:rPr>
          <w:vertAlign w:val="superscript"/>
        </w:rPr>
        <w:footnoteReference w:id="15"/>
      </w:r>
      <w:r w:rsidRPr="00715706">
        <w:rPr>
          <w:rFonts w:cstheme="minorHAnsi"/>
          <w:sz w:val="28"/>
          <w:szCs w:val="28"/>
          <w:lang w:bidi="he-IL"/>
        </w:rPr>
        <w:t xml:space="preserve"> από το εμπόριο, σίγουρα θα αποτέλεσαν χώροι επισκέψεως του αναζητητή Ιωάννη και δεν μπορεί να άφησαν ανέγγιχτη την προσωπικότητα του. Σε ποιο βαθμό οντολογικά συνέβη αυτό δεν θα μάθουμε ποτέ.</w:t>
      </w:r>
      <w:r w:rsidRPr="00715706">
        <w:rPr>
          <w:vertAlign w:val="superscript"/>
        </w:rPr>
        <w:footnoteReference w:id="16"/>
      </w:r>
      <w:r w:rsidRPr="00715706">
        <w:rPr>
          <w:rFonts w:cstheme="minorHAnsi"/>
          <w:sz w:val="28"/>
          <w:szCs w:val="28"/>
          <w:lang w:bidi="he-IL"/>
        </w:rPr>
        <w:t xml:space="preserve"> </w:t>
      </w:r>
    </w:p>
    <w:p w14:paraId="6821D4C5"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 xml:space="preserve">Όμως ο Ιωάννης με την επιλογή του να αναζητά την αλήθεια και το νόημα της ζωής του, μακριά από τα πολύβουα αυτά αστικά κέντρα της γενέτειρας του, στην έρημο του Ιορδάνη, φανερώνει σε εμάς, ότι ήταν Εβραίος με βαθιά θρησκευτική συνείδηση. Αυτό άλλωστε μας το δείχνει και το ευαγγελικό του κείμενο, που δείχνει ότι ήταν καλός γνώστης της εβραϊκής βιβλικής παράδοσης με αρκετές παραπομπές σε αυτή. Το ότι γίνεται αποδεκτός από τους κύκλους των θρησκευτικά μορφωμένων Σαδδουκαίων και Φαρισαίων(Ιω.18:16), ίσως αποδεικνύει τη θρησκευτική του μόρφωση. </w:t>
      </w:r>
    </w:p>
    <w:p w14:paraId="74EC7A68"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Η για αρκετό χρονικό διάστημα μαθητεία του κοντά στον Βαπτιστή είναι αποτέλεσμα των έντονων υπαρξιακών και θρησκευτικών του αναζητήσεων. Φυσιολογικά θα πρέπει να ήταν ευσεβής ιουδαίος, εφόσον ήταν προσκολλημένος στο κήρυγμα του Βαπτιστή. Βέβαια η εκ καρδίας αυτή πρόθεση του Ιωάννη, που δεν αναζητά απαντήσεις στη συναγωγή της Καπερναούμ μόνο, αλλά και στην έρημο του Ιορδάνη, κοντά σε ένα βαπτιστή, που έχει  καθαρό λόγο μετανοίας,  δείχνει κυρίως την αγαθή πρόθεση του Ιωάννη. Δείχνει  ότι είναι ένας από το αγαθό εκείνο επίλοιπο, ένας αληθινός Ισραηλίτης(Ιω1:47), ένας από τους αποδέκτες της βασιλείας του Θεού(Μρκ15:44.Λκ23:51), ένας που αισθάνεται παράκληση του Ισραήλ(Λκ2:25),  που δεν αναπαύεται και δεν συμβιβάζεται στις βαριές διατάξεις του Νόμου, όπως τον έχει διαμορφώσει η ιουδαϊκή νομενκλατούρα. Αναζητά κάτι πιο βαθύ, κάτι πιο ουσιαστικό. Ο Ιωάννης ο βαπτιστής, όπως αναφέρει και ο ίδιος στο ευαγγέλιο (Ιω1:19-37), του προσφέρει  μοναδικές βιωματικές εμπειρίες προσέγγισης του καθαρού θελήματος του Θεού. Αυτά τα βιώματα παρέχουν τη δυνατότητα στον Ιωάννη και στον Αντρέα να προσκολληθούν στο βαπτιστή και να τον εμπιστευτούν σχεδόν απόλυτα. Για αυτό όταν τους ανακοινώνει και τους υποδεικνύει τον Αμνό του Θεού (Ιω1:29 κ΄1:36) στο πρόσωπο του καχεκτικού Ιησού, δεν εκφράζουν κανένα ενδοιασμό στην προτροπή πρώτα του βαπτιστή να ακολουθήσουν τον Ιησού και μετά στην πρόσκληση του Ιησού να γίνουν μαθητές του και να μείνουν μαζί του</w:t>
      </w:r>
      <w:r w:rsidRPr="00715706">
        <w:rPr>
          <w:rFonts w:ascii="Arial" w:hAnsi="Arial" w:cs="Arial"/>
          <w:sz w:val="20"/>
          <w:szCs w:val="20"/>
          <w:vertAlign w:val="superscript"/>
          <w:lang w:bidi="he-IL"/>
        </w:rPr>
        <w:t xml:space="preserve"> </w:t>
      </w:r>
      <w:r w:rsidRPr="00715706">
        <w:rPr>
          <w:rFonts w:ascii="SBL Greek" w:hAnsi="SBL Greek" w:cs="SBL Greek"/>
          <w:lang w:bidi="he-IL"/>
        </w:rPr>
        <w:t xml:space="preserve"> λέγει αὐτοῖς· ἔρχεσθε καὶ ὄψεσθε. ἦλθαν οὖν καὶ εἶδαν ποῦ μένει καὶ παρ᾽ αὐτῷ ἔμειναν τὴν ἡμέραν ἐκείνην· ὥρα ἦν ὡς δεκάτη.</w:t>
      </w:r>
      <w:r w:rsidRPr="00715706">
        <w:rPr>
          <w:rFonts w:ascii="Arial" w:hAnsi="Arial" w:cs="Arial"/>
          <w:sz w:val="20"/>
          <w:szCs w:val="20"/>
          <w:lang w:bidi="he-IL"/>
        </w:rPr>
        <w:t xml:space="preserve"> (Ιω1:39)</w:t>
      </w:r>
      <w:r w:rsidRPr="00715706">
        <w:rPr>
          <w:rFonts w:cstheme="minorHAnsi"/>
          <w:sz w:val="28"/>
          <w:szCs w:val="28"/>
          <w:lang w:bidi="he-IL"/>
        </w:rPr>
        <w:t xml:space="preserve">. Εδώ μπορεί να αναρωτηθεί κανείς: ποια εσωτερική δύναμη θα τους προέτρεψε να ακολουθήσουν αυτή την κλήση; Βέβαια αυτή η φανέρωση του βαπτιστή, για το ποιος ήταν ο Ιησούς, δεν γνωρίζουμε εάν αποκαλύφτηκε σε ένα ευρύτερο κύκλο των  μαθητών  του. Γνωρίζουμε, κατά τη μαρτυρία του ιδίου του ευαγγελιστή, ότι οι δυο μαθητές ο Αντρέας και ο </w:t>
      </w:r>
      <w:r w:rsidRPr="00715706">
        <w:rPr>
          <w:rFonts w:cstheme="minorHAnsi"/>
          <w:sz w:val="28"/>
          <w:szCs w:val="28"/>
          <w:lang w:bidi="he-IL"/>
        </w:rPr>
        <w:lastRenderedPageBreak/>
        <w:t>Ιωάννης αναζήτησαν και ακολούθησαν τον Ιησού, και είναι αυτοί που δέχτηκαν πρώτοι τη Θεία κλήση για μαθητεία.(Ιω1:39-40)</w:t>
      </w:r>
    </w:p>
    <w:p w14:paraId="2F20D6C0"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Βέβαια η γνώση και η αξιοποίηση της ελληνικής δεν δείχνει ότι έχουμε να κάνουμε με κάτι ξεχωριστό</w:t>
      </w:r>
      <w:r w:rsidRPr="00715706">
        <w:rPr>
          <w:vertAlign w:val="superscript"/>
        </w:rPr>
        <w:footnoteReference w:id="17"/>
      </w:r>
      <w:r w:rsidRPr="00715706">
        <w:rPr>
          <w:rFonts w:cstheme="minorHAnsi"/>
          <w:sz w:val="28"/>
          <w:szCs w:val="28"/>
          <w:lang w:bidi="he-IL"/>
        </w:rPr>
        <w:t xml:space="preserve"> όσον αφορά την εγκύκλιο θύραθεν μόρφωση του. Η γλώσσα των βιβλίων γενικά της Κ.Δ. και του Ιωάννη ειδικά δεν έχαιρε της ιδιαίτερης εκτίμησης των ανθρώπων των γραμμάτων. Μάλιστα ο Κέλσος την είχε χαρακτηρίσει γλώσσα των βαρκάρηδων.</w:t>
      </w:r>
      <w:r w:rsidRPr="00715706">
        <w:rPr>
          <w:vertAlign w:val="superscript"/>
        </w:rPr>
        <w:footnoteReference w:id="18"/>
      </w:r>
      <w:r w:rsidRPr="00715706">
        <w:rPr>
          <w:rFonts w:cstheme="minorHAnsi"/>
          <w:sz w:val="28"/>
          <w:szCs w:val="28"/>
          <w:lang w:bidi="he-IL"/>
        </w:rPr>
        <w:t xml:space="preserve"> Αλλά όπως προσδιορίζει ο Παύλος (Α΄ Θεσ/κεις1:5) το ευαγγέλιο δεν γεννήθηκε εν λόγω, αλλά εν δυνάμει.</w:t>
      </w:r>
    </w:p>
    <w:p w14:paraId="0FB37AC1" w14:textId="00721F7C" w:rsidR="00715706" w:rsidRPr="0013417A" w:rsidRDefault="00715706" w:rsidP="0013417A">
      <w:pPr>
        <w:autoSpaceDE w:val="0"/>
        <w:autoSpaceDN w:val="0"/>
        <w:adjustRightInd w:val="0"/>
        <w:spacing w:after="0" w:line="240" w:lineRule="auto"/>
        <w:ind w:left="-567" w:right="-949"/>
        <w:jc w:val="both"/>
        <w:rPr>
          <w:rFonts w:ascii="Times New Roman" w:hAnsi="Times New Roman" w:cs="Times New Roman"/>
          <w:noProof/>
          <w:sz w:val="24"/>
          <w:szCs w:val="24"/>
        </w:rPr>
      </w:pPr>
      <w:r w:rsidRPr="0013417A">
        <w:rPr>
          <w:rFonts w:ascii="Times New Roman" w:hAnsi="Times New Roman" w:cs="Times New Roman"/>
          <w:sz w:val="24"/>
          <w:szCs w:val="24"/>
        </w:rPr>
        <w:t>3.</w:t>
      </w:r>
      <w:r w:rsidRPr="0013417A">
        <w:rPr>
          <w:rFonts w:ascii="Times New Roman" w:hAnsi="Times New Roman" w:cs="Times New Roman"/>
          <w:noProof/>
          <w:sz w:val="24"/>
          <w:szCs w:val="24"/>
        </w:rPr>
        <w:t xml:space="preserve"> Ο ΙΩΑΝΝΗΣ ΚΑΙ ΤΟ ΣΥΓΓΡΑΦΙΚΟ ΤΟΥ ΕΡΓΟ</w:t>
      </w:r>
      <w:r w:rsidR="00745D09">
        <w:rPr>
          <w:rFonts w:ascii="Times New Roman" w:hAnsi="Times New Roman" w:cs="Times New Roman"/>
          <w:noProof/>
          <w:sz w:val="24"/>
          <w:szCs w:val="24"/>
        </w:rPr>
        <w:t>.</w:t>
      </w:r>
    </w:p>
    <w:p w14:paraId="7378FEC6" w14:textId="191784A2" w:rsidR="00715706" w:rsidRPr="00715706" w:rsidRDefault="00715706" w:rsidP="00423D71">
      <w:pPr>
        <w:ind w:left="-1134" w:right="-949" w:firstLine="567"/>
        <w:jc w:val="both"/>
        <w:rPr>
          <w:rFonts w:cs="Arial"/>
          <w:sz w:val="28"/>
          <w:szCs w:val="28"/>
          <w:lang w:bidi="he-IL"/>
        </w:rPr>
      </w:pPr>
      <w:r w:rsidRPr="00715706">
        <w:rPr>
          <w:rFonts w:cstheme="minorHAnsi"/>
          <w:sz w:val="28"/>
          <w:szCs w:val="28"/>
          <w:lang w:bidi="he-IL"/>
        </w:rPr>
        <w:t xml:space="preserve">Αν και μας μεταφέρει ελάχιστο τμήμα των βιωμάτων ζωής που είχε κοντά στο Σαρκωθέντα Λόγο </w:t>
      </w:r>
      <w:r w:rsidRPr="00715706">
        <w:rPr>
          <w:rFonts w:ascii="SBL Greek" w:hAnsi="SBL Greek" w:cs="SBL Greek"/>
          <w:lang w:bidi="he-IL"/>
        </w:rPr>
        <w:t xml:space="preserve"> Ἔστιν δὲ καὶ ἄλλα πολλὰ ἃ ἐποίησεν ὁ Ἰησοῦς, ἅτινα ἐὰν γράφηται καθ᾽ ἕν, οὐδ᾽ αὐτὸν οἶμαι τὸν κόσμον χωρῆσαι τὰ γραφόμενα βιβλία.</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21:25), </w:t>
      </w:r>
      <w:r w:rsidRPr="00715706">
        <w:rPr>
          <w:rFonts w:cs="Arial"/>
          <w:sz w:val="28"/>
          <w:szCs w:val="28"/>
          <w:lang w:bidi="he-IL"/>
        </w:rPr>
        <w:t>σίγουρα η μαθητεία κοντά στον αποκαλυπτικό Ιησού</w:t>
      </w:r>
      <w:r w:rsidRPr="00715706">
        <w:rPr>
          <w:rFonts w:ascii="Arial" w:hAnsi="Arial" w:cs="Arial"/>
          <w:sz w:val="20"/>
          <w:szCs w:val="20"/>
          <w:lang w:bidi="he-IL"/>
        </w:rPr>
        <w:t xml:space="preserve"> </w:t>
      </w:r>
      <w:r w:rsidRPr="00715706">
        <w:rPr>
          <w:rFonts w:cs="Arial"/>
          <w:sz w:val="28"/>
          <w:szCs w:val="28"/>
          <w:lang w:bidi="he-IL"/>
        </w:rPr>
        <w:t>θα τον καλλιέργησε ιδίως θεολογικά ακόμα περισσότερο. Σε αυτό θα συνέβαλε και η σύμπραξη του Αγίου Πνεύματος.</w:t>
      </w:r>
    </w:p>
    <w:p w14:paraId="03D2E8C5" w14:textId="77777777" w:rsidR="00715706" w:rsidRPr="00715706" w:rsidRDefault="00715706" w:rsidP="00423D71">
      <w:pPr>
        <w:ind w:left="-1134" w:right="-949" w:firstLine="567"/>
        <w:jc w:val="both"/>
        <w:rPr>
          <w:noProof/>
          <w:sz w:val="28"/>
          <w:szCs w:val="28"/>
        </w:rPr>
      </w:pPr>
      <w:r w:rsidRPr="00715706">
        <w:rPr>
          <w:rFonts w:cstheme="minorHAnsi"/>
          <w:sz w:val="28"/>
          <w:szCs w:val="28"/>
          <w:lang w:bidi="he-IL"/>
        </w:rPr>
        <w:t>Μας άφησε ως παρακαταθήκη το ευαγγέλιο του πρώτα από όλα, το γεμάτο φως, αλήθεια, ζωή και αγάπη.</w:t>
      </w:r>
      <w:r w:rsidRPr="00715706">
        <w:rPr>
          <w:rFonts w:cstheme="minorHAnsi"/>
          <w:sz w:val="28"/>
          <w:szCs w:val="28"/>
          <w:vertAlign w:val="superscript"/>
          <w:lang w:bidi="he-IL"/>
        </w:rPr>
        <w:footnoteReference w:id="19"/>
      </w:r>
      <w:r w:rsidRPr="00715706">
        <w:rPr>
          <w:rFonts w:cstheme="minorHAnsi"/>
          <w:sz w:val="28"/>
          <w:szCs w:val="28"/>
          <w:lang w:bidi="he-IL"/>
        </w:rPr>
        <w:t xml:space="preserve"> Επίσης  μας παρέδωσε και τις τρεις καθολικές του επιστολές, αλλά και πιθανόν και την εσχατολογική αποκάλυψη.</w:t>
      </w:r>
      <w:r w:rsidRPr="00715706">
        <w:rPr>
          <w:vertAlign w:val="superscript"/>
        </w:rPr>
        <w:footnoteReference w:id="20"/>
      </w:r>
      <w:r w:rsidRPr="00715706">
        <w:rPr>
          <w:rFonts w:cstheme="minorHAnsi"/>
          <w:sz w:val="28"/>
          <w:szCs w:val="28"/>
          <w:lang w:bidi="he-IL"/>
        </w:rPr>
        <w:t xml:space="preserve"> Εάν ήταν και ο συγγραφέας της Αποκάλυψης ή ο εμπνευστής της, τότε αυτό σημαίνει ότι ήταν και βαθύς γνώστης και των αποκαλυπτικών κινημάτων, όχι μόνο του ιουδαϊσμού αλλά και άλλων.</w:t>
      </w:r>
      <w:r w:rsidRPr="00715706">
        <w:rPr>
          <w:vertAlign w:val="superscript"/>
        </w:rPr>
        <w:footnoteReference w:id="21"/>
      </w:r>
      <w:r w:rsidRPr="00715706">
        <w:rPr>
          <w:rFonts w:cstheme="minorHAnsi"/>
          <w:sz w:val="28"/>
          <w:szCs w:val="28"/>
          <w:lang w:bidi="he-IL"/>
        </w:rPr>
        <w:t xml:space="preserve"> Έργα που συμπληρώνουν το ένα το άλλο και είναι φανερώματα της διαχείρισης που έκανε ο Ιωάννης των μοναδικών και αξιοζήλευτων από όλους μας βιωμάτων του, που βήμα βήμα τα διαχειρίζονταν κατά την ωριμότητα της ηλικίας του.</w:t>
      </w:r>
      <w:r w:rsidRPr="00715706">
        <w:rPr>
          <w:rFonts w:cstheme="minorHAnsi"/>
          <w:sz w:val="28"/>
          <w:szCs w:val="28"/>
          <w:vertAlign w:val="superscript"/>
          <w:lang w:bidi="he-IL"/>
        </w:rPr>
        <w:footnoteReference w:id="22"/>
      </w:r>
      <w:r w:rsidRPr="00715706">
        <w:rPr>
          <w:rFonts w:cstheme="minorHAnsi"/>
          <w:sz w:val="28"/>
          <w:szCs w:val="28"/>
          <w:lang w:bidi="he-IL"/>
        </w:rPr>
        <w:t xml:space="preserve"> </w:t>
      </w:r>
      <w:r w:rsidRPr="00715706">
        <w:rPr>
          <w:noProof/>
          <w:sz w:val="28"/>
          <w:szCs w:val="28"/>
        </w:rPr>
        <w:t>Το θέμα που αφορά του δυο Ιωάννηδες δεν πρέπει να σχετίζεται με το ευαγγέλιο, αλλά με το βιβλίο της Αποκάλυψης και το ποιος ήταν ο συγγραφέας του.</w:t>
      </w:r>
      <w:r w:rsidRPr="00715706">
        <w:rPr>
          <w:vertAlign w:val="superscript"/>
        </w:rPr>
        <w:footnoteReference w:id="23"/>
      </w:r>
      <w:r w:rsidRPr="00715706">
        <w:rPr>
          <w:noProof/>
          <w:sz w:val="28"/>
          <w:szCs w:val="28"/>
        </w:rPr>
        <w:t xml:space="preserve">   </w:t>
      </w:r>
    </w:p>
    <w:p w14:paraId="4D388457"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lastRenderedPageBreak/>
        <w:t>Σαφώς ο συγγραφέας του είναι ιουδαίος και είναι πολύ καλός γνώστης της τοπογραφίας των Ιεροσολύμων και όλης της Αγίας Γης,</w:t>
      </w:r>
      <w:r w:rsidRPr="00715706">
        <w:rPr>
          <w:vertAlign w:val="superscript"/>
        </w:rPr>
        <w:footnoteReference w:id="24"/>
      </w:r>
      <w:r w:rsidRPr="00715706">
        <w:rPr>
          <w:rFonts w:cstheme="minorHAnsi"/>
          <w:sz w:val="28"/>
          <w:szCs w:val="28"/>
          <w:lang w:bidi="he-IL"/>
        </w:rPr>
        <w:t xml:space="preserve"> γεγονός που μπορεί να αξιοποιηθεί ως τεκμήριο ταυτοποίησης του με τον Ιωάννη, το μαθητή του Κυρίου. Ιουδαίος, γνώστης της περιοχής και άριστος γνώστης των ιουδαϊκών εθίμων, αυτόπτης μάρτυρας και αγαπημένος μαθητής του Κυρίου, που ζει στην Έφεσο στο τέλος του 1</w:t>
      </w:r>
      <w:r w:rsidRPr="00715706">
        <w:rPr>
          <w:rFonts w:cstheme="minorHAnsi"/>
          <w:sz w:val="28"/>
          <w:szCs w:val="28"/>
          <w:vertAlign w:val="superscript"/>
          <w:lang w:bidi="he-IL"/>
        </w:rPr>
        <w:t>ου</w:t>
      </w:r>
      <w:r w:rsidRPr="00715706">
        <w:rPr>
          <w:rFonts w:cstheme="minorHAnsi"/>
          <w:sz w:val="28"/>
          <w:szCs w:val="28"/>
          <w:lang w:bidi="he-IL"/>
        </w:rPr>
        <w:t xml:space="preserve"> αιώνα, με πνευματικά ώριμη πίστη και διάνοια, όπως φαίνεται από όλο το ευαγγέλιο, και να μην είναι ο Ιωάννης, μάλλον δείχνει απίθανο. Στην περιγραφή των τόπων αξιοποιεί τα τοπωνύμια και κάνει με τέτοιο τρόπο την περιγραφή τους, που είναι σαν να τα θεωρεί δεδομένα ως γνωστά για τον σύγχρονο του αναγνώστη. Αυτοί οι τόποι για αυτούς εύκολα μπορούν να οριοθετηθούν, έστω και αν για εμάς σήμερα ο ακριβής τους προσδιορισμός καθίσταται ιδιαίτερα δυσχερής. Ένα χαρακτηριστικό παράδειγμα είναι ο προσδιορισμός στην Ιερουσαλήμ του τόπου που είχε την Αραμαϊκή ονομασία Γαββαθά, που είναι η υπερυψωμένη πλατεία στο χώρο του πραιτορίου.</w:t>
      </w:r>
      <w:r w:rsidRPr="00715706">
        <w:rPr>
          <w:vertAlign w:val="superscript"/>
        </w:rPr>
        <w:footnoteReference w:id="25"/>
      </w:r>
    </w:p>
    <w:p w14:paraId="0C39CEFB" w14:textId="77777777" w:rsidR="00715706" w:rsidRPr="00715706" w:rsidRDefault="00715706" w:rsidP="00423D71">
      <w:pPr>
        <w:ind w:left="-1134" w:right="-949" w:firstLine="567"/>
        <w:jc w:val="both"/>
        <w:rPr>
          <w:rFonts w:cstheme="minorHAnsi"/>
          <w:noProof/>
          <w:sz w:val="28"/>
          <w:szCs w:val="28"/>
        </w:rPr>
      </w:pPr>
      <w:r w:rsidRPr="00715706">
        <w:rPr>
          <w:rFonts w:cstheme="minorHAnsi"/>
          <w:noProof/>
          <w:sz w:val="28"/>
          <w:szCs w:val="28"/>
        </w:rPr>
        <w:t>Ο  ίδιος ο ευαγγελιστής το τονίζει αυτό, το ότι ήταν αυτόπτης μάρτυρας, τόσο στον ευαγγελικό του λόγο (Ιω1:14,11:35,15:27) με κάθε δυνατή σαφήνεια και ακρίβεια στα λόγια του, όπως και στην πρώτη του καθολική επιστολή(Α΄Ιω1:11). Έτσι θέλει να διασφαλίσει την αλήθεια των λεγομένων του, αφού υπήρξε αυτήκοος και αυτόπτης μάρτυρας αυτών που μνημονεύει στο έργο του. Στο (Ιω1:14)</w:t>
      </w:r>
      <w:r w:rsidRPr="00715706">
        <w:rPr>
          <w:rFonts w:ascii="SBL Greek" w:hAnsi="SBL Greek" w:cs="SBL Greek"/>
          <w:lang w:bidi="he-IL"/>
        </w:rPr>
        <w:t xml:space="preserve"> Καὶ ὁ λόγος σὰρξ ἐγένετο καὶ ἐσκήνωσεν ἐν ἡμῖν, καὶ </w:t>
      </w:r>
      <w:r w:rsidRPr="00715706">
        <w:rPr>
          <w:rFonts w:ascii="SBL Greek" w:hAnsi="SBL Greek" w:cs="SBL Greek"/>
          <w:color w:val="FF0000"/>
          <w:lang w:bidi="he-IL"/>
        </w:rPr>
        <w:t>ἐθεασάμεθα τὴν δόξαν αὐτοῦ</w:t>
      </w:r>
      <w:r w:rsidRPr="00715706">
        <w:rPr>
          <w:rFonts w:ascii="SBL Greek" w:hAnsi="SBL Greek" w:cs="SBL Greek"/>
          <w:lang w:bidi="he-IL"/>
        </w:rPr>
        <w:t>, δόξαν ὡς μονογενοῦς παρὰ πατρός, πλήρης χάριτος καὶ ἀληθείας.</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1:14)</w:t>
      </w:r>
      <w:r w:rsidRPr="00715706">
        <w:rPr>
          <w:rFonts w:cstheme="minorHAnsi"/>
          <w:noProof/>
          <w:sz w:val="28"/>
          <w:szCs w:val="28"/>
        </w:rPr>
        <w:t xml:space="preserve"> ομολογιακά τονίζει ότι δεν μυθολογεί, αλλά ιστορεί γεγονότα που έζησε όχι σε πνευματική έξαρση ή φαντασία, αλλά που έγιναν αισθητά με τις αισθήσεις του</w:t>
      </w:r>
      <w:r w:rsidRPr="00715706">
        <w:rPr>
          <w:rFonts w:ascii="SBL Greek" w:hAnsi="SBL Greek" w:cs="SBL Greek"/>
          <w:color w:val="FF0000"/>
          <w:lang w:bidi="he-IL"/>
        </w:rPr>
        <w:t xml:space="preserve"> </w:t>
      </w:r>
      <w:r w:rsidRPr="00715706">
        <w:rPr>
          <w:rFonts w:cs="SBL Greek"/>
          <w:color w:val="FF0000"/>
          <w:lang w:bidi="he-IL"/>
        </w:rPr>
        <w:t>“</w:t>
      </w:r>
      <w:r w:rsidRPr="00715706">
        <w:rPr>
          <w:rFonts w:ascii="SBL Greek" w:hAnsi="SBL Greek" w:cs="SBL Greek"/>
          <w:color w:val="FF0000"/>
          <w:lang w:bidi="he-IL"/>
        </w:rPr>
        <w:t>ἐθεασάμεθα</w:t>
      </w:r>
      <w:r w:rsidRPr="00715706">
        <w:rPr>
          <w:rFonts w:cs="SBL Greek"/>
          <w:color w:val="FF0000"/>
          <w:lang w:bidi="he-IL"/>
        </w:rPr>
        <w:t>”</w:t>
      </w:r>
      <w:r w:rsidRPr="00715706">
        <w:rPr>
          <w:rFonts w:cstheme="minorHAnsi"/>
          <w:noProof/>
          <w:sz w:val="28"/>
          <w:szCs w:val="28"/>
        </w:rPr>
        <w:t xml:space="preserve">. </w:t>
      </w:r>
    </w:p>
    <w:p w14:paraId="20C630B4"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noProof/>
          <w:sz w:val="28"/>
          <w:szCs w:val="28"/>
        </w:rPr>
        <w:t xml:space="preserve">Το ότι παρουσιάζει με ζωηρό ύφος τις αφηγήσεις του, δίνοντας σε αυτές αρκετές λεπτομέρειες, όπως όταν κάνει αναφορά σε συγκεκριμενες ημέρες και ώρες (Ιω1:39, 4:52,4:40), αυτό </w:t>
      </w:r>
      <w:r w:rsidRPr="00715706">
        <w:rPr>
          <w:noProof/>
          <w:sz w:val="28"/>
          <w:szCs w:val="28"/>
        </w:rPr>
        <w:t xml:space="preserve"> σημαίνει ότι έχουν καταγραφεί αυτά τα γεγονότα βαθιά στη μνήμη του, από όπου και τα ανασύρει, για να τα κοινοποιήσει στους αναγνώστες του όλων των εποχών.</w:t>
      </w:r>
      <w:r w:rsidRPr="00715706">
        <w:rPr>
          <w:vertAlign w:val="superscript"/>
        </w:rPr>
        <w:footnoteReference w:id="26"/>
      </w:r>
      <w:r w:rsidRPr="00715706">
        <w:rPr>
          <w:noProof/>
          <w:sz w:val="28"/>
          <w:szCs w:val="28"/>
        </w:rPr>
        <w:t xml:space="preserve"> Μπορεί το γεγονός της εμπειρίας του να υπερβαίνει κάθε άλλο ιστορικό συμβάν, κάθε γεγονός της πεπερασμένης και κτιστής αντιληπτικότητας μας, αλλά ο Ιωάννης είναι ακριβής όταν μαρτυρά με τον πρόλογο του έργου του (Ιω1:1) την υπερβατικότητα αυτού του γεγονότος.</w:t>
      </w:r>
      <w:r w:rsidRPr="00715706">
        <w:rPr>
          <w:rFonts w:cstheme="minorHAnsi"/>
          <w:sz w:val="28"/>
          <w:szCs w:val="28"/>
          <w:lang w:bidi="he-IL"/>
        </w:rPr>
        <w:t xml:space="preserve"> Συνεχώς κατά τη διάρκεια του έργου του έρχεται να επιβεβαιώσει αυτή την αλήθεια της προσωπικής του μαρτυρίας, ως προεξαγγελτικής παράθεσης επιβεβαίωσης (Ιω20:31,19:35,1:14). Αυτό γιατί αναγνωρίζει, ότι αυτό που θα διηγηθεί ή αυτό που διηγήθηκε, ξεπερνά τα φυσικά δεδομένα των συμβάντων του φυσικού κόσμου. Οπότε από την πολλαπλότητα της δήλωσης αυτής, μπορούμε να συνάγουμε το συμπέρασμα, ότι ο Ιωάννης δεν αισθάνεται πως μας μεταφέρει ψευδαισθήσεις ή συστηματικά ψευδείς πληροφορίες.</w:t>
      </w:r>
    </w:p>
    <w:p w14:paraId="6E4721BC"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Για αυτό το ευαγγέλιο του είναι ένα συμπίλημα από γεγονότα, από επεισόδια που καταγράφονται χωρίς τη φυσική συνέχεια, που θα όριζε ο ιστορικός χρόνος. Αλλά αφήνεται συνειρμικά να τα ανασύρει από τα μνήμη του, για να είναι η διήγηση τους πιο ζωντανή και ανεπιτήδευτη. Είναι ένα καταιγιστικό γράψιμο μνημών από την  ξεχωριστή αυτή ιστορία τριών χρόνων με τον Θεάνθρωπο Ιησού. Ήταν τα βιώματα αυτά τόσο δυνατά που ήταν αδύνατο να τα διαχειριστεί άνθρωπος και να τα καταγράψει μετά από οργανωμένη σκέψη. Για αυτό κανένα ευαγγέλιο δεν το πετυχαίνει να δώσει στη μνήμη μια σειρά φυσική.</w:t>
      </w:r>
      <w:r w:rsidRPr="00715706">
        <w:rPr>
          <w:rFonts w:cstheme="minorHAnsi"/>
          <w:sz w:val="28"/>
          <w:szCs w:val="28"/>
          <w:vertAlign w:val="superscript"/>
          <w:lang w:bidi="he-IL"/>
        </w:rPr>
        <w:footnoteReference w:id="27"/>
      </w:r>
      <w:r w:rsidRPr="00715706">
        <w:rPr>
          <w:rFonts w:cstheme="minorHAnsi"/>
          <w:sz w:val="28"/>
          <w:szCs w:val="28"/>
          <w:lang w:bidi="he-IL"/>
        </w:rPr>
        <w:t xml:space="preserve"> </w:t>
      </w:r>
      <w:r w:rsidRPr="00715706">
        <w:rPr>
          <w:rFonts w:ascii="Arial" w:hAnsi="Arial" w:cs="Arial"/>
          <w:b/>
          <w:bCs/>
          <w:sz w:val="20"/>
          <w:szCs w:val="20"/>
          <w:lang w:bidi="he-IL"/>
        </w:rPr>
        <w:t xml:space="preserve"> </w:t>
      </w:r>
      <w:r w:rsidRPr="00715706">
        <w:rPr>
          <w:rFonts w:cstheme="minorHAnsi"/>
          <w:sz w:val="28"/>
          <w:szCs w:val="28"/>
          <w:lang w:bidi="he-IL"/>
        </w:rPr>
        <w:t>Στόχος είπαμε δεν ήταν να γράψουν ιστορία καθαρή, όπως προαναγγέλλει ο Λουκάς, αλλά αυτό που επιθυμούσε ο Δάσκαλος τους να γίνει. Αυτό ήταν να καταγράψουν τις δυναμικά βιωμένες μνήμες τους, για να συμμετέχουν στο  βίωμα αυτό οι ακροατές τους και να παίρνουν θέση, είτε με τον Ιησού, είτε απέναντι του.</w:t>
      </w:r>
      <w:r w:rsidRPr="00715706">
        <w:rPr>
          <w:rFonts w:ascii="SBL Greek" w:hAnsi="SBL Greek" w:cs="SBL Greek"/>
          <w:lang w:bidi="he-IL"/>
        </w:rPr>
        <w:t xml:space="preserve"> ἰδοὺ οὗτος κεῖται εἰς πτῶσιν καὶ ἀνάστασιν πολλῶν ἐν τῷ Ἰσραὴλ καὶ εἰς σημεῖον ἀντιλεγόμενον-</w:t>
      </w:r>
      <w:r w:rsidRPr="00715706">
        <w:rPr>
          <w:rFonts w:ascii="Arial" w:hAnsi="Arial" w:cs="Arial"/>
          <w:sz w:val="20"/>
          <w:szCs w:val="20"/>
          <w:lang w:bidi="he-IL"/>
        </w:rPr>
        <w:t xml:space="preserve"> (Λκ2:34). </w:t>
      </w:r>
      <w:r w:rsidRPr="00715706">
        <w:rPr>
          <w:rFonts w:cstheme="minorHAnsi"/>
          <w:sz w:val="28"/>
          <w:szCs w:val="28"/>
          <w:lang w:bidi="he-IL"/>
        </w:rPr>
        <w:t>Αυτό θα γίνει εάν τα μεταφέρουν με γυμνωμένη την αλήθεια, όπως τα έζησε ο καθένας ή όπως του τα αφηγήθηκε αυτόπτης μάρτυρας μαθητής. Δίνοντας όμως ο καθένας την προσωπική του χροιά, τον προσωπικό του τόνο στην αφήγηση, όπως ήταν η γνωστή τότε μεθοδολογία ιστορικών αφηγήσεων τύπου «ιστορία» και όχι τύπου «</w:t>
      </w:r>
      <w:bookmarkStart w:id="4" w:name="_Hlk92639402"/>
      <w:r w:rsidRPr="00715706">
        <w:rPr>
          <w:rFonts w:cstheme="minorHAnsi"/>
          <w:sz w:val="28"/>
          <w:szCs w:val="28"/>
          <w:lang w:val="en-US" w:bidi="he-IL"/>
        </w:rPr>
        <w:t>geschichte</w:t>
      </w:r>
      <w:bookmarkEnd w:id="4"/>
      <w:r w:rsidRPr="00715706">
        <w:rPr>
          <w:rFonts w:cstheme="minorHAnsi"/>
          <w:sz w:val="28"/>
          <w:szCs w:val="28"/>
          <w:lang w:bidi="he-IL"/>
        </w:rPr>
        <w:t>».</w:t>
      </w:r>
      <w:r w:rsidRPr="00715706">
        <w:rPr>
          <w:rFonts w:cstheme="minorHAnsi"/>
          <w:sz w:val="28"/>
          <w:szCs w:val="28"/>
          <w:vertAlign w:val="superscript"/>
          <w:lang w:bidi="he-IL"/>
        </w:rPr>
        <w:footnoteReference w:id="28"/>
      </w:r>
      <w:r w:rsidRPr="00715706">
        <w:rPr>
          <w:rFonts w:cstheme="minorHAnsi"/>
          <w:sz w:val="28"/>
          <w:szCs w:val="28"/>
          <w:lang w:bidi="he-IL"/>
        </w:rPr>
        <w:t xml:space="preserve"> </w:t>
      </w:r>
    </w:p>
    <w:p w14:paraId="39E619EA"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Έχει διατυπωθεί και η άποψη ότι ο Ιωάννης που το συνέγραψε, δεν πρόλαβε να το εκδώσει, για αυτό την τελική μορφή του κειμένου συνέταξε και η κοινότητα που το είχε παραλάβει.</w:t>
      </w:r>
      <w:r w:rsidRPr="00715706">
        <w:rPr>
          <w:vertAlign w:val="superscript"/>
        </w:rPr>
        <w:footnoteReference w:id="29"/>
      </w:r>
      <w:r w:rsidRPr="00715706">
        <w:rPr>
          <w:rFonts w:cstheme="minorHAnsi"/>
          <w:sz w:val="28"/>
          <w:szCs w:val="28"/>
          <w:lang w:bidi="he-IL"/>
        </w:rPr>
        <w:t xml:space="preserve"> Αυτή κατά γενική ομολογία είναι η εκκλησία της Εφέσου.</w:t>
      </w:r>
    </w:p>
    <w:p w14:paraId="4B7D0025" w14:textId="1CFD99B9" w:rsid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Ως προς τον τόπο γραφής του ευαγγελίου δεχόμεθα αυτό που κατά κοινή ομολογία η επιστημονική κοινότητα αποδέχεται, δηλαδή την περιοχή της Εφέσου της Μ. Ασίας, πράγμα βέβαια που το στηρίζει και η μαρτυρία του Ειρηναίου Λυώνος (180) μ.Χ.</w:t>
      </w:r>
      <w:r w:rsidRPr="00715706">
        <w:rPr>
          <w:vertAlign w:val="superscript"/>
        </w:rPr>
        <w:footnoteReference w:id="30"/>
      </w:r>
      <w:r w:rsidRPr="00715706">
        <w:rPr>
          <w:rFonts w:cstheme="minorHAnsi"/>
          <w:sz w:val="28"/>
          <w:szCs w:val="28"/>
          <w:lang w:bidi="he-IL"/>
        </w:rPr>
        <w:t xml:space="preserve"> Μια ανάλογη μαρτυρία για την παρουσία και την ενεργή δράση του Ιωάννη στην Έφεσο έχουμε και από τον επίσκοπο Εφέσου Πολυκράτη.</w:t>
      </w:r>
      <w:r w:rsidRPr="00715706">
        <w:rPr>
          <w:vertAlign w:val="superscript"/>
        </w:rPr>
        <w:footnoteReference w:id="31"/>
      </w:r>
      <w:r w:rsidRPr="00715706">
        <w:rPr>
          <w:rFonts w:cstheme="minorHAnsi"/>
          <w:sz w:val="28"/>
          <w:szCs w:val="28"/>
          <w:lang w:bidi="he-IL"/>
        </w:rPr>
        <w:t xml:space="preserve"> Με πολλά αποδεικτικά στοιχεία στοιχειοθετείται από τον καθηγητή κ. Βούλγαρη, ότι η συγγραφή του ευαγγελίου γίνεται μεταξύ του θανάτου του </w:t>
      </w:r>
      <w:r w:rsidRPr="00715706">
        <w:rPr>
          <w:rFonts w:cstheme="minorHAnsi"/>
          <w:sz w:val="28"/>
          <w:szCs w:val="28"/>
          <w:lang w:bidi="he-IL"/>
        </w:rPr>
        <w:lastRenderedPageBreak/>
        <w:t>Πέτρου στα μέσα του 65 μ.Χ.  και της ιουδαϊκής επανάστασης εναντίον των Ρωμαίων το Σεπτέμβριο του 66 μ.Χ.</w:t>
      </w:r>
      <w:r w:rsidRPr="00715706">
        <w:rPr>
          <w:vertAlign w:val="superscript"/>
        </w:rPr>
        <w:footnoteReference w:id="32"/>
      </w:r>
    </w:p>
    <w:p w14:paraId="47FF0461" w14:textId="110BB877" w:rsidR="00F40E28" w:rsidRDefault="00F40E28" w:rsidP="00423D71">
      <w:pPr>
        <w:tabs>
          <w:tab w:val="left" w:pos="3144"/>
        </w:tabs>
        <w:ind w:left="-1134" w:right="-949" w:firstLine="567"/>
        <w:jc w:val="both"/>
        <w:rPr>
          <w:rFonts w:ascii="Times New Roman" w:hAnsi="Times New Roman" w:cs="Times New Roman"/>
          <w:sz w:val="24"/>
          <w:szCs w:val="24"/>
          <w:lang w:bidi="he-IL"/>
        </w:rPr>
      </w:pPr>
      <w:r w:rsidRPr="00F40E28">
        <w:rPr>
          <w:rFonts w:ascii="Times New Roman" w:hAnsi="Times New Roman" w:cs="Times New Roman"/>
          <w:sz w:val="24"/>
          <w:szCs w:val="24"/>
          <w:lang w:bidi="he-IL"/>
        </w:rPr>
        <w:t>4. ΣΥΜΠΕΡΑΣΜΑΤΑ ΕΝΟΤΗΤΑΣ</w:t>
      </w:r>
      <w:r w:rsidR="008B212A">
        <w:rPr>
          <w:rFonts w:ascii="Times New Roman" w:hAnsi="Times New Roman" w:cs="Times New Roman"/>
          <w:sz w:val="24"/>
          <w:szCs w:val="24"/>
          <w:lang w:bidi="he-IL"/>
        </w:rPr>
        <w:t>.</w:t>
      </w:r>
    </w:p>
    <w:p w14:paraId="548EDEAB" w14:textId="2C1A8EA9" w:rsidR="00AC47E1" w:rsidRDefault="00A5348A" w:rsidP="00423D71">
      <w:pPr>
        <w:tabs>
          <w:tab w:val="left" w:pos="3144"/>
        </w:tabs>
        <w:ind w:left="-1134" w:right="-949" w:firstLine="567"/>
        <w:jc w:val="both"/>
        <w:rPr>
          <w:rFonts w:cstheme="minorHAnsi"/>
          <w:sz w:val="28"/>
          <w:szCs w:val="28"/>
          <w:lang w:bidi="he-IL"/>
        </w:rPr>
      </w:pPr>
      <w:r>
        <w:rPr>
          <w:rFonts w:cstheme="minorHAnsi"/>
          <w:sz w:val="28"/>
          <w:szCs w:val="28"/>
          <w:lang w:bidi="he-IL"/>
        </w:rPr>
        <w:t xml:space="preserve">Ένα από τα βασικότερα </w:t>
      </w:r>
      <w:r w:rsidR="00C26760">
        <w:rPr>
          <w:rFonts w:cstheme="minorHAnsi"/>
          <w:sz w:val="28"/>
          <w:szCs w:val="28"/>
          <w:lang w:bidi="he-IL"/>
        </w:rPr>
        <w:t>σημεία</w:t>
      </w:r>
      <w:r>
        <w:rPr>
          <w:rFonts w:cstheme="minorHAnsi"/>
          <w:sz w:val="28"/>
          <w:szCs w:val="28"/>
          <w:lang w:bidi="he-IL"/>
        </w:rPr>
        <w:t xml:space="preserve"> που ανέδειξε αυτή η ενότητα είναι το γεγονός της ταυτότητας του συγγραφέα</w:t>
      </w:r>
      <w:r w:rsidR="00C66438">
        <w:rPr>
          <w:rFonts w:cstheme="minorHAnsi"/>
          <w:sz w:val="28"/>
          <w:szCs w:val="28"/>
          <w:lang w:bidi="he-IL"/>
        </w:rPr>
        <w:t>,</w:t>
      </w:r>
      <w:r>
        <w:rPr>
          <w:rFonts w:cstheme="minorHAnsi"/>
          <w:sz w:val="28"/>
          <w:szCs w:val="28"/>
          <w:lang w:bidi="he-IL"/>
        </w:rPr>
        <w:t xml:space="preserve"> που δεν </w:t>
      </w:r>
      <w:r w:rsidR="00C26760">
        <w:rPr>
          <w:rFonts w:cstheme="minorHAnsi"/>
          <w:sz w:val="28"/>
          <w:szCs w:val="28"/>
          <w:lang w:bidi="he-IL"/>
        </w:rPr>
        <w:t>μπορεί</w:t>
      </w:r>
      <w:r>
        <w:rPr>
          <w:rFonts w:cstheme="minorHAnsi"/>
          <w:sz w:val="28"/>
          <w:szCs w:val="28"/>
          <w:lang w:bidi="he-IL"/>
        </w:rPr>
        <w:t xml:space="preserve"> να είναι άλλος από τον αγαπημένο μαθητή του </w:t>
      </w:r>
      <w:r w:rsidR="00C26760">
        <w:rPr>
          <w:rFonts w:cstheme="minorHAnsi"/>
          <w:sz w:val="28"/>
          <w:szCs w:val="28"/>
          <w:lang w:bidi="he-IL"/>
        </w:rPr>
        <w:t>Ιησού</w:t>
      </w:r>
      <w:r>
        <w:rPr>
          <w:rFonts w:cstheme="minorHAnsi"/>
          <w:sz w:val="28"/>
          <w:szCs w:val="28"/>
          <w:lang w:bidi="he-IL"/>
        </w:rPr>
        <w:t xml:space="preserve">, τον </w:t>
      </w:r>
      <w:r w:rsidR="00C26760">
        <w:rPr>
          <w:rFonts w:cstheme="minorHAnsi"/>
          <w:sz w:val="28"/>
          <w:szCs w:val="28"/>
          <w:lang w:bidi="he-IL"/>
        </w:rPr>
        <w:t>Ιωάννη</w:t>
      </w:r>
      <w:r>
        <w:rPr>
          <w:rFonts w:cstheme="minorHAnsi"/>
          <w:sz w:val="28"/>
          <w:szCs w:val="28"/>
          <w:lang w:bidi="he-IL"/>
        </w:rPr>
        <w:t>.</w:t>
      </w:r>
      <w:r w:rsidR="00AC47E1">
        <w:rPr>
          <w:rFonts w:cstheme="minorHAnsi"/>
          <w:sz w:val="28"/>
          <w:szCs w:val="28"/>
          <w:lang w:bidi="he-IL"/>
        </w:rPr>
        <w:t xml:space="preserve"> </w:t>
      </w:r>
      <w:r w:rsidR="00C26760">
        <w:rPr>
          <w:rFonts w:cstheme="minorHAnsi"/>
          <w:sz w:val="28"/>
          <w:szCs w:val="28"/>
          <w:lang w:bidi="he-IL"/>
        </w:rPr>
        <w:t>Αυτός</w:t>
      </w:r>
      <w:r>
        <w:rPr>
          <w:rFonts w:cstheme="minorHAnsi"/>
          <w:sz w:val="28"/>
          <w:szCs w:val="28"/>
          <w:lang w:bidi="he-IL"/>
        </w:rPr>
        <w:t xml:space="preserve"> </w:t>
      </w:r>
      <w:r w:rsidR="00C26760">
        <w:rPr>
          <w:rFonts w:cstheme="minorHAnsi"/>
          <w:sz w:val="28"/>
          <w:szCs w:val="28"/>
          <w:lang w:bidi="he-IL"/>
        </w:rPr>
        <w:t>προσωπικά</w:t>
      </w:r>
      <w:r>
        <w:rPr>
          <w:rFonts w:cstheme="minorHAnsi"/>
          <w:sz w:val="28"/>
          <w:szCs w:val="28"/>
          <w:lang w:bidi="he-IL"/>
        </w:rPr>
        <w:t xml:space="preserve"> ως </w:t>
      </w:r>
      <w:r w:rsidR="00C26760">
        <w:rPr>
          <w:rFonts w:cstheme="minorHAnsi"/>
          <w:sz w:val="28"/>
          <w:szCs w:val="28"/>
          <w:lang w:bidi="he-IL"/>
        </w:rPr>
        <w:t>αυτόπτης</w:t>
      </w:r>
      <w:r>
        <w:rPr>
          <w:rFonts w:cstheme="minorHAnsi"/>
          <w:sz w:val="28"/>
          <w:szCs w:val="28"/>
          <w:lang w:bidi="he-IL"/>
        </w:rPr>
        <w:t xml:space="preserve"> </w:t>
      </w:r>
      <w:r w:rsidR="00C26760">
        <w:rPr>
          <w:rFonts w:cstheme="minorHAnsi"/>
          <w:sz w:val="28"/>
          <w:szCs w:val="28"/>
          <w:lang w:bidi="he-IL"/>
        </w:rPr>
        <w:t>μάρτυρας</w:t>
      </w:r>
      <w:r>
        <w:rPr>
          <w:rFonts w:cstheme="minorHAnsi"/>
          <w:sz w:val="28"/>
          <w:szCs w:val="28"/>
          <w:lang w:bidi="he-IL"/>
        </w:rPr>
        <w:t xml:space="preserve"> της </w:t>
      </w:r>
      <w:r w:rsidR="00C26760">
        <w:rPr>
          <w:rFonts w:cstheme="minorHAnsi"/>
          <w:sz w:val="28"/>
          <w:szCs w:val="28"/>
          <w:lang w:bidi="he-IL"/>
        </w:rPr>
        <w:t>ιστορίας</w:t>
      </w:r>
      <w:r>
        <w:rPr>
          <w:rFonts w:cstheme="minorHAnsi"/>
          <w:sz w:val="28"/>
          <w:szCs w:val="28"/>
          <w:lang w:bidi="he-IL"/>
        </w:rPr>
        <w:t xml:space="preserve"> του </w:t>
      </w:r>
      <w:r w:rsidR="00C26760">
        <w:rPr>
          <w:rFonts w:cstheme="minorHAnsi"/>
          <w:sz w:val="28"/>
          <w:szCs w:val="28"/>
          <w:lang w:bidi="he-IL"/>
        </w:rPr>
        <w:t>Ιησού</w:t>
      </w:r>
      <w:r>
        <w:rPr>
          <w:rFonts w:cstheme="minorHAnsi"/>
          <w:sz w:val="28"/>
          <w:szCs w:val="28"/>
          <w:lang w:bidi="he-IL"/>
        </w:rPr>
        <w:t xml:space="preserve"> σε </w:t>
      </w:r>
      <w:r w:rsidR="00C26760">
        <w:rPr>
          <w:rFonts w:cstheme="minorHAnsi"/>
          <w:sz w:val="28"/>
          <w:szCs w:val="28"/>
          <w:lang w:bidi="he-IL"/>
        </w:rPr>
        <w:t>όλη</w:t>
      </w:r>
      <w:r>
        <w:rPr>
          <w:rFonts w:cstheme="minorHAnsi"/>
          <w:sz w:val="28"/>
          <w:szCs w:val="28"/>
          <w:lang w:bidi="he-IL"/>
        </w:rPr>
        <w:t xml:space="preserve"> τη </w:t>
      </w:r>
      <w:r w:rsidR="00C26760">
        <w:rPr>
          <w:rFonts w:cstheme="minorHAnsi"/>
          <w:sz w:val="28"/>
          <w:szCs w:val="28"/>
          <w:lang w:bidi="he-IL"/>
        </w:rPr>
        <w:t>δημόσια</w:t>
      </w:r>
      <w:r>
        <w:rPr>
          <w:rFonts w:cstheme="minorHAnsi"/>
          <w:sz w:val="28"/>
          <w:szCs w:val="28"/>
          <w:lang w:bidi="he-IL"/>
        </w:rPr>
        <w:t xml:space="preserve"> </w:t>
      </w:r>
      <w:r w:rsidR="00C26760">
        <w:rPr>
          <w:rFonts w:cstheme="minorHAnsi"/>
          <w:sz w:val="28"/>
          <w:szCs w:val="28"/>
          <w:lang w:bidi="he-IL"/>
        </w:rPr>
        <w:t>δράση</w:t>
      </w:r>
      <w:r>
        <w:rPr>
          <w:rFonts w:cstheme="minorHAnsi"/>
          <w:sz w:val="28"/>
          <w:szCs w:val="28"/>
          <w:lang w:bidi="he-IL"/>
        </w:rPr>
        <w:t xml:space="preserve"> του</w:t>
      </w:r>
      <w:r w:rsidR="00AC47E1">
        <w:rPr>
          <w:rFonts w:cstheme="minorHAnsi"/>
          <w:sz w:val="28"/>
          <w:szCs w:val="28"/>
          <w:lang w:bidi="he-IL"/>
        </w:rPr>
        <w:t>,</w:t>
      </w:r>
      <w:r>
        <w:rPr>
          <w:rFonts w:cstheme="minorHAnsi"/>
          <w:sz w:val="28"/>
          <w:szCs w:val="28"/>
          <w:lang w:bidi="he-IL"/>
        </w:rPr>
        <w:t xml:space="preserve"> </w:t>
      </w:r>
      <w:r w:rsidR="00C26760">
        <w:rPr>
          <w:rFonts w:cstheme="minorHAnsi"/>
          <w:sz w:val="28"/>
          <w:szCs w:val="28"/>
          <w:lang w:bidi="he-IL"/>
        </w:rPr>
        <w:t>ήταν</w:t>
      </w:r>
      <w:r w:rsidR="00AC47E1">
        <w:rPr>
          <w:rFonts w:cstheme="minorHAnsi"/>
          <w:sz w:val="28"/>
          <w:szCs w:val="28"/>
          <w:lang w:bidi="he-IL"/>
        </w:rPr>
        <w:t xml:space="preserve"> </w:t>
      </w:r>
      <w:r w:rsidR="00C26760">
        <w:rPr>
          <w:rFonts w:cstheme="minorHAnsi"/>
          <w:sz w:val="28"/>
          <w:szCs w:val="28"/>
          <w:lang w:bidi="he-IL"/>
        </w:rPr>
        <w:t>κοντά</w:t>
      </w:r>
      <w:r w:rsidR="00AC47E1">
        <w:rPr>
          <w:rFonts w:cstheme="minorHAnsi"/>
          <w:sz w:val="28"/>
          <w:szCs w:val="28"/>
          <w:lang w:bidi="he-IL"/>
        </w:rPr>
        <w:t xml:space="preserve"> του όσο κανένας άλλος, </w:t>
      </w:r>
      <w:r w:rsidR="00C26760">
        <w:rPr>
          <w:rFonts w:cstheme="minorHAnsi"/>
          <w:sz w:val="28"/>
          <w:szCs w:val="28"/>
          <w:lang w:bidi="he-IL"/>
        </w:rPr>
        <w:t>μέχρι</w:t>
      </w:r>
      <w:r>
        <w:rPr>
          <w:rFonts w:cstheme="minorHAnsi"/>
          <w:sz w:val="28"/>
          <w:szCs w:val="28"/>
          <w:lang w:bidi="he-IL"/>
        </w:rPr>
        <w:t xml:space="preserve"> την </w:t>
      </w:r>
      <w:r w:rsidR="00C26760">
        <w:rPr>
          <w:rFonts w:cstheme="minorHAnsi"/>
          <w:sz w:val="28"/>
          <w:szCs w:val="28"/>
          <w:lang w:bidi="he-IL"/>
        </w:rPr>
        <w:t>κρίσιμη</w:t>
      </w:r>
      <w:r>
        <w:rPr>
          <w:rFonts w:cstheme="minorHAnsi"/>
          <w:sz w:val="28"/>
          <w:szCs w:val="28"/>
          <w:lang w:bidi="he-IL"/>
        </w:rPr>
        <w:t xml:space="preserve"> </w:t>
      </w:r>
      <w:r w:rsidR="00C26760">
        <w:rPr>
          <w:rFonts w:cstheme="minorHAnsi"/>
          <w:sz w:val="28"/>
          <w:szCs w:val="28"/>
          <w:lang w:bidi="he-IL"/>
        </w:rPr>
        <w:t>ώρα</w:t>
      </w:r>
      <w:r>
        <w:rPr>
          <w:rFonts w:cstheme="minorHAnsi"/>
          <w:sz w:val="28"/>
          <w:szCs w:val="28"/>
          <w:lang w:bidi="he-IL"/>
        </w:rPr>
        <w:t xml:space="preserve"> του </w:t>
      </w:r>
      <w:r w:rsidR="00C26760">
        <w:rPr>
          <w:rFonts w:cstheme="minorHAnsi"/>
          <w:sz w:val="28"/>
          <w:szCs w:val="28"/>
          <w:lang w:bidi="he-IL"/>
        </w:rPr>
        <w:t>πάθους</w:t>
      </w:r>
      <w:r>
        <w:rPr>
          <w:rFonts w:cstheme="minorHAnsi"/>
          <w:sz w:val="28"/>
          <w:szCs w:val="28"/>
          <w:lang w:bidi="he-IL"/>
        </w:rPr>
        <w:t xml:space="preserve">, ο </w:t>
      </w:r>
      <w:r w:rsidR="00C26760">
        <w:rPr>
          <w:rFonts w:cstheme="minorHAnsi"/>
          <w:sz w:val="28"/>
          <w:szCs w:val="28"/>
          <w:lang w:bidi="he-IL"/>
        </w:rPr>
        <w:t>μοναδικός</w:t>
      </w:r>
      <w:r>
        <w:rPr>
          <w:rFonts w:cstheme="minorHAnsi"/>
          <w:sz w:val="28"/>
          <w:szCs w:val="28"/>
          <w:lang w:bidi="he-IL"/>
        </w:rPr>
        <w:t xml:space="preserve"> από </w:t>
      </w:r>
      <w:r w:rsidR="00C26760">
        <w:rPr>
          <w:rFonts w:cstheme="minorHAnsi"/>
          <w:sz w:val="28"/>
          <w:szCs w:val="28"/>
          <w:lang w:bidi="he-IL"/>
        </w:rPr>
        <w:t>όλους</w:t>
      </w:r>
      <w:r>
        <w:rPr>
          <w:rFonts w:cstheme="minorHAnsi"/>
          <w:sz w:val="28"/>
          <w:szCs w:val="28"/>
          <w:lang w:bidi="he-IL"/>
        </w:rPr>
        <w:t xml:space="preserve"> τους </w:t>
      </w:r>
      <w:r w:rsidR="00C26760">
        <w:rPr>
          <w:rFonts w:cstheme="minorHAnsi"/>
          <w:sz w:val="28"/>
          <w:szCs w:val="28"/>
          <w:lang w:bidi="he-IL"/>
        </w:rPr>
        <w:t>συμμαθητές</w:t>
      </w:r>
      <w:r>
        <w:rPr>
          <w:rFonts w:cstheme="minorHAnsi"/>
          <w:sz w:val="28"/>
          <w:szCs w:val="28"/>
          <w:lang w:bidi="he-IL"/>
        </w:rPr>
        <w:t xml:space="preserve"> του</w:t>
      </w:r>
      <w:r w:rsidR="00AC47E1">
        <w:rPr>
          <w:rFonts w:cstheme="minorHAnsi"/>
          <w:sz w:val="28"/>
          <w:szCs w:val="28"/>
          <w:lang w:bidi="he-IL"/>
        </w:rPr>
        <w:t>,</w:t>
      </w:r>
      <w:r>
        <w:rPr>
          <w:rFonts w:cstheme="minorHAnsi"/>
          <w:sz w:val="28"/>
          <w:szCs w:val="28"/>
          <w:lang w:bidi="he-IL"/>
        </w:rPr>
        <w:t xml:space="preserve"> </w:t>
      </w:r>
      <w:r w:rsidR="00C66438">
        <w:rPr>
          <w:rFonts w:cstheme="minorHAnsi"/>
          <w:sz w:val="28"/>
          <w:szCs w:val="28"/>
          <w:lang w:bidi="he-IL"/>
        </w:rPr>
        <w:t xml:space="preserve">και </w:t>
      </w:r>
      <w:r>
        <w:rPr>
          <w:rFonts w:cstheme="minorHAnsi"/>
          <w:sz w:val="28"/>
          <w:szCs w:val="28"/>
          <w:lang w:bidi="he-IL"/>
        </w:rPr>
        <w:t xml:space="preserve">μας </w:t>
      </w:r>
      <w:r w:rsidR="00C26760">
        <w:rPr>
          <w:rFonts w:cstheme="minorHAnsi"/>
          <w:sz w:val="28"/>
          <w:szCs w:val="28"/>
          <w:lang w:bidi="he-IL"/>
        </w:rPr>
        <w:t>μαρτυρεί</w:t>
      </w:r>
      <w:r>
        <w:rPr>
          <w:rFonts w:cstheme="minorHAnsi"/>
          <w:sz w:val="28"/>
          <w:szCs w:val="28"/>
          <w:lang w:bidi="he-IL"/>
        </w:rPr>
        <w:t xml:space="preserve"> με </w:t>
      </w:r>
      <w:r w:rsidR="00C26760">
        <w:rPr>
          <w:rFonts w:cstheme="minorHAnsi"/>
          <w:sz w:val="28"/>
          <w:szCs w:val="28"/>
          <w:lang w:bidi="he-IL"/>
        </w:rPr>
        <w:t>απλό</w:t>
      </w:r>
      <w:r>
        <w:rPr>
          <w:rFonts w:cstheme="minorHAnsi"/>
          <w:sz w:val="28"/>
          <w:szCs w:val="28"/>
          <w:lang w:bidi="he-IL"/>
        </w:rPr>
        <w:t xml:space="preserve"> </w:t>
      </w:r>
      <w:r w:rsidR="00C26760">
        <w:rPr>
          <w:rFonts w:cstheme="minorHAnsi"/>
          <w:sz w:val="28"/>
          <w:szCs w:val="28"/>
          <w:lang w:bidi="he-IL"/>
        </w:rPr>
        <w:t>τρόπο</w:t>
      </w:r>
      <w:r>
        <w:rPr>
          <w:rFonts w:cstheme="minorHAnsi"/>
          <w:sz w:val="28"/>
          <w:szCs w:val="28"/>
          <w:lang w:bidi="he-IL"/>
        </w:rPr>
        <w:t xml:space="preserve"> </w:t>
      </w:r>
      <w:r w:rsidR="00AC47E1">
        <w:rPr>
          <w:rFonts w:cstheme="minorHAnsi"/>
          <w:sz w:val="28"/>
          <w:szCs w:val="28"/>
          <w:lang w:bidi="he-IL"/>
        </w:rPr>
        <w:t xml:space="preserve"> </w:t>
      </w:r>
      <w:r>
        <w:rPr>
          <w:rFonts w:cstheme="minorHAnsi"/>
          <w:sz w:val="28"/>
          <w:szCs w:val="28"/>
          <w:lang w:bidi="he-IL"/>
        </w:rPr>
        <w:t>από «</w:t>
      </w:r>
      <w:r w:rsidR="00C26760">
        <w:rPr>
          <w:rFonts w:cstheme="minorHAnsi"/>
          <w:sz w:val="28"/>
          <w:szCs w:val="28"/>
          <w:lang w:bidi="he-IL"/>
        </w:rPr>
        <w:t>πρώτο</w:t>
      </w:r>
      <w:r>
        <w:rPr>
          <w:rFonts w:cstheme="minorHAnsi"/>
          <w:sz w:val="28"/>
          <w:szCs w:val="28"/>
          <w:lang w:bidi="he-IL"/>
        </w:rPr>
        <w:t xml:space="preserve"> </w:t>
      </w:r>
      <w:r w:rsidR="00C26760">
        <w:rPr>
          <w:rFonts w:cstheme="minorHAnsi"/>
          <w:sz w:val="28"/>
          <w:szCs w:val="28"/>
          <w:lang w:bidi="he-IL"/>
        </w:rPr>
        <w:t>χέρι</w:t>
      </w:r>
      <w:r w:rsidR="002D5972">
        <w:rPr>
          <w:rFonts w:cstheme="minorHAnsi"/>
          <w:sz w:val="28"/>
          <w:szCs w:val="28"/>
          <w:lang w:bidi="he-IL"/>
        </w:rPr>
        <w:t xml:space="preserve">» τα </w:t>
      </w:r>
      <w:r w:rsidR="00C26760">
        <w:rPr>
          <w:rFonts w:cstheme="minorHAnsi"/>
          <w:sz w:val="28"/>
          <w:szCs w:val="28"/>
          <w:lang w:bidi="he-IL"/>
        </w:rPr>
        <w:t>συμβάντα</w:t>
      </w:r>
      <w:r w:rsidR="002D5972">
        <w:rPr>
          <w:rFonts w:cstheme="minorHAnsi"/>
          <w:sz w:val="28"/>
          <w:szCs w:val="28"/>
          <w:lang w:bidi="he-IL"/>
        </w:rPr>
        <w:t xml:space="preserve">. </w:t>
      </w:r>
      <w:r w:rsidR="00C26760">
        <w:rPr>
          <w:rFonts w:cstheme="minorHAnsi"/>
          <w:sz w:val="28"/>
          <w:szCs w:val="28"/>
          <w:lang w:bidi="he-IL"/>
        </w:rPr>
        <w:t>Ιδιαίτερα</w:t>
      </w:r>
      <w:r w:rsidR="002D5972">
        <w:rPr>
          <w:rFonts w:cstheme="minorHAnsi"/>
          <w:sz w:val="28"/>
          <w:szCs w:val="28"/>
          <w:lang w:bidi="he-IL"/>
        </w:rPr>
        <w:t xml:space="preserve"> </w:t>
      </w:r>
      <w:r w:rsidR="00AC47E1">
        <w:rPr>
          <w:rFonts w:cstheme="minorHAnsi"/>
          <w:sz w:val="28"/>
          <w:szCs w:val="28"/>
          <w:lang w:bidi="he-IL"/>
        </w:rPr>
        <w:t xml:space="preserve">για </w:t>
      </w:r>
      <w:r w:rsidR="002D5972">
        <w:rPr>
          <w:rFonts w:cstheme="minorHAnsi"/>
          <w:sz w:val="28"/>
          <w:szCs w:val="28"/>
          <w:lang w:bidi="he-IL"/>
        </w:rPr>
        <w:t xml:space="preserve"> τα </w:t>
      </w:r>
      <w:r w:rsidR="00C26760">
        <w:rPr>
          <w:rFonts w:cstheme="minorHAnsi"/>
          <w:sz w:val="28"/>
          <w:szCs w:val="28"/>
          <w:lang w:bidi="he-IL"/>
        </w:rPr>
        <w:t>γεγονότα</w:t>
      </w:r>
      <w:r w:rsidR="002D5972">
        <w:rPr>
          <w:rFonts w:cstheme="minorHAnsi"/>
          <w:sz w:val="28"/>
          <w:szCs w:val="28"/>
          <w:lang w:bidi="he-IL"/>
        </w:rPr>
        <w:t xml:space="preserve"> της </w:t>
      </w:r>
      <w:r w:rsidR="00C26760">
        <w:rPr>
          <w:rFonts w:cstheme="minorHAnsi"/>
          <w:sz w:val="28"/>
          <w:szCs w:val="28"/>
          <w:lang w:bidi="he-IL"/>
        </w:rPr>
        <w:t>περικοπής</w:t>
      </w:r>
      <w:r w:rsidR="002D5972">
        <w:rPr>
          <w:rFonts w:cstheme="minorHAnsi"/>
          <w:sz w:val="28"/>
          <w:szCs w:val="28"/>
          <w:lang w:bidi="he-IL"/>
        </w:rPr>
        <w:t xml:space="preserve"> που μας </w:t>
      </w:r>
      <w:r w:rsidR="00C26760">
        <w:rPr>
          <w:rFonts w:cstheme="minorHAnsi"/>
          <w:sz w:val="28"/>
          <w:szCs w:val="28"/>
          <w:lang w:bidi="he-IL"/>
        </w:rPr>
        <w:t>ενδιαφέρει</w:t>
      </w:r>
      <w:r w:rsidR="00C66438">
        <w:rPr>
          <w:rFonts w:cstheme="minorHAnsi"/>
          <w:sz w:val="28"/>
          <w:szCs w:val="28"/>
          <w:lang w:bidi="he-IL"/>
        </w:rPr>
        <w:t>,</w:t>
      </w:r>
      <w:r w:rsidR="002D5972">
        <w:rPr>
          <w:rFonts w:cstheme="minorHAnsi"/>
          <w:sz w:val="28"/>
          <w:szCs w:val="28"/>
          <w:lang w:bidi="he-IL"/>
        </w:rPr>
        <w:t xml:space="preserve"> </w:t>
      </w:r>
      <w:r w:rsidR="00C26760">
        <w:rPr>
          <w:rFonts w:cstheme="minorHAnsi"/>
          <w:sz w:val="28"/>
          <w:szCs w:val="28"/>
          <w:lang w:bidi="he-IL"/>
        </w:rPr>
        <w:t>γνωρίζουμε</w:t>
      </w:r>
      <w:r w:rsidR="002D5972">
        <w:rPr>
          <w:rFonts w:cstheme="minorHAnsi"/>
          <w:sz w:val="28"/>
          <w:szCs w:val="28"/>
          <w:lang w:bidi="he-IL"/>
        </w:rPr>
        <w:t xml:space="preserve"> </w:t>
      </w:r>
      <w:r w:rsidR="00C26760">
        <w:rPr>
          <w:rFonts w:cstheme="minorHAnsi"/>
          <w:sz w:val="28"/>
          <w:szCs w:val="28"/>
          <w:lang w:bidi="he-IL"/>
        </w:rPr>
        <w:t>έτσι</w:t>
      </w:r>
      <w:r w:rsidR="00C66438">
        <w:rPr>
          <w:rFonts w:cstheme="minorHAnsi"/>
          <w:sz w:val="28"/>
          <w:szCs w:val="28"/>
          <w:lang w:bidi="he-IL"/>
        </w:rPr>
        <w:t>,</w:t>
      </w:r>
      <w:r w:rsidR="002D5972">
        <w:rPr>
          <w:rFonts w:cstheme="minorHAnsi"/>
          <w:sz w:val="28"/>
          <w:szCs w:val="28"/>
          <w:lang w:bidi="he-IL"/>
        </w:rPr>
        <w:t xml:space="preserve"> ότι θα μας </w:t>
      </w:r>
      <w:r w:rsidR="00C26760">
        <w:rPr>
          <w:rFonts w:cstheme="minorHAnsi"/>
          <w:sz w:val="28"/>
          <w:szCs w:val="28"/>
          <w:lang w:bidi="he-IL"/>
        </w:rPr>
        <w:t>έχει</w:t>
      </w:r>
      <w:r w:rsidR="002D5972">
        <w:rPr>
          <w:rFonts w:cstheme="minorHAnsi"/>
          <w:sz w:val="28"/>
          <w:szCs w:val="28"/>
          <w:lang w:bidi="he-IL"/>
        </w:rPr>
        <w:t xml:space="preserve"> </w:t>
      </w:r>
      <w:r w:rsidR="00C26760">
        <w:rPr>
          <w:rFonts w:cstheme="minorHAnsi"/>
          <w:sz w:val="28"/>
          <w:szCs w:val="28"/>
          <w:lang w:bidi="he-IL"/>
        </w:rPr>
        <w:t>μεταφέρει</w:t>
      </w:r>
      <w:r w:rsidR="002D5972">
        <w:rPr>
          <w:rFonts w:cstheme="minorHAnsi"/>
          <w:sz w:val="28"/>
          <w:szCs w:val="28"/>
          <w:lang w:bidi="he-IL"/>
        </w:rPr>
        <w:t xml:space="preserve"> όσα </w:t>
      </w:r>
      <w:r w:rsidR="00C26760">
        <w:rPr>
          <w:rFonts w:cstheme="minorHAnsi"/>
          <w:sz w:val="28"/>
          <w:szCs w:val="28"/>
          <w:lang w:bidi="he-IL"/>
        </w:rPr>
        <w:t>πρέπει</w:t>
      </w:r>
      <w:r w:rsidR="002D5972">
        <w:rPr>
          <w:rFonts w:cstheme="minorHAnsi"/>
          <w:sz w:val="28"/>
          <w:szCs w:val="28"/>
          <w:lang w:bidi="he-IL"/>
        </w:rPr>
        <w:t xml:space="preserve"> και μας </w:t>
      </w:r>
      <w:r w:rsidR="00C26760">
        <w:rPr>
          <w:rFonts w:cstheme="minorHAnsi"/>
          <w:sz w:val="28"/>
          <w:szCs w:val="28"/>
          <w:lang w:bidi="he-IL"/>
        </w:rPr>
        <w:t>χρειάζονται</w:t>
      </w:r>
      <w:r w:rsidR="00C66438">
        <w:rPr>
          <w:rFonts w:cstheme="minorHAnsi"/>
          <w:sz w:val="28"/>
          <w:szCs w:val="28"/>
          <w:lang w:bidi="he-IL"/>
        </w:rPr>
        <w:t>,</w:t>
      </w:r>
      <w:r w:rsidR="002D5972">
        <w:rPr>
          <w:rFonts w:cstheme="minorHAnsi"/>
          <w:sz w:val="28"/>
          <w:szCs w:val="28"/>
          <w:lang w:bidi="he-IL"/>
        </w:rPr>
        <w:t xml:space="preserve"> για να </w:t>
      </w:r>
      <w:r w:rsidR="00C26760">
        <w:rPr>
          <w:rFonts w:cstheme="minorHAnsi"/>
          <w:sz w:val="28"/>
          <w:szCs w:val="28"/>
          <w:lang w:bidi="he-IL"/>
        </w:rPr>
        <w:t>εν συναισθανθούμε</w:t>
      </w:r>
      <w:r w:rsidR="002D5972">
        <w:rPr>
          <w:rFonts w:cstheme="minorHAnsi"/>
          <w:sz w:val="28"/>
          <w:szCs w:val="28"/>
          <w:lang w:bidi="he-IL"/>
        </w:rPr>
        <w:t xml:space="preserve"> αυτή του την </w:t>
      </w:r>
      <w:r w:rsidR="00C26760">
        <w:rPr>
          <w:rFonts w:cstheme="minorHAnsi"/>
          <w:sz w:val="28"/>
          <w:szCs w:val="28"/>
          <w:lang w:bidi="he-IL"/>
        </w:rPr>
        <w:t>εμπειρία</w:t>
      </w:r>
      <w:r w:rsidR="002D5972">
        <w:rPr>
          <w:rFonts w:cstheme="minorHAnsi"/>
          <w:sz w:val="28"/>
          <w:szCs w:val="28"/>
          <w:lang w:bidi="he-IL"/>
        </w:rPr>
        <w:t>.</w:t>
      </w:r>
    </w:p>
    <w:p w14:paraId="12A4F9AB" w14:textId="147D6351" w:rsidR="00080FDE" w:rsidRDefault="00C26760" w:rsidP="00423D71">
      <w:pPr>
        <w:tabs>
          <w:tab w:val="left" w:pos="3144"/>
        </w:tabs>
        <w:ind w:left="-1134" w:right="-949" w:firstLine="567"/>
        <w:jc w:val="both"/>
        <w:rPr>
          <w:rFonts w:cstheme="minorHAnsi"/>
          <w:sz w:val="28"/>
          <w:szCs w:val="28"/>
          <w:lang w:bidi="he-IL"/>
        </w:rPr>
      </w:pPr>
      <w:r>
        <w:rPr>
          <w:rFonts w:cstheme="minorHAnsi"/>
          <w:sz w:val="28"/>
          <w:szCs w:val="28"/>
          <w:lang w:bidi="he-IL"/>
        </w:rPr>
        <w:t>Επιπλέον</w:t>
      </w:r>
      <w:r w:rsidR="00AC47E1">
        <w:rPr>
          <w:rFonts w:cstheme="minorHAnsi"/>
          <w:sz w:val="28"/>
          <w:szCs w:val="28"/>
          <w:lang w:bidi="he-IL"/>
        </w:rPr>
        <w:t xml:space="preserve"> με </w:t>
      </w:r>
      <w:r>
        <w:rPr>
          <w:rFonts w:cstheme="minorHAnsi"/>
          <w:sz w:val="28"/>
          <w:szCs w:val="28"/>
          <w:lang w:bidi="he-IL"/>
        </w:rPr>
        <w:t>στοιχεία</w:t>
      </w:r>
      <w:r w:rsidR="00AC47E1">
        <w:rPr>
          <w:rFonts w:cstheme="minorHAnsi"/>
          <w:sz w:val="28"/>
          <w:szCs w:val="28"/>
          <w:lang w:bidi="he-IL"/>
        </w:rPr>
        <w:t xml:space="preserve"> της </w:t>
      </w:r>
      <w:r>
        <w:rPr>
          <w:rFonts w:cstheme="minorHAnsi"/>
          <w:sz w:val="28"/>
          <w:szCs w:val="28"/>
          <w:lang w:bidi="he-IL"/>
        </w:rPr>
        <w:t>ταυτότητας</w:t>
      </w:r>
      <w:r w:rsidR="00AC47E1">
        <w:rPr>
          <w:rFonts w:cstheme="minorHAnsi"/>
          <w:sz w:val="28"/>
          <w:szCs w:val="28"/>
          <w:lang w:bidi="he-IL"/>
        </w:rPr>
        <w:t xml:space="preserve"> του </w:t>
      </w:r>
      <w:r>
        <w:rPr>
          <w:rFonts w:cstheme="minorHAnsi"/>
          <w:sz w:val="28"/>
          <w:szCs w:val="28"/>
          <w:lang w:bidi="he-IL"/>
        </w:rPr>
        <w:t>αποδείξαμε</w:t>
      </w:r>
      <w:r w:rsidR="00AC47E1">
        <w:rPr>
          <w:rFonts w:cstheme="minorHAnsi"/>
          <w:sz w:val="28"/>
          <w:szCs w:val="28"/>
          <w:lang w:bidi="he-IL"/>
        </w:rPr>
        <w:t xml:space="preserve"> ότι </w:t>
      </w:r>
      <w:r>
        <w:rPr>
          <w:rFonts w:cstheme="minorHAnsi"/>
          <w:sz w:val="28"/>
          <w:szCs w:val="28"/>
          <w:lang w:bidi="he-IL"/>
        </w:rPr>
        <w:t>ήταν</w:t>
      </w:r>
      <w:r w:rsidR="00AC47E1">
        <w:rPr>
          <w:rFonts w:cstheme="minorHAnsi"/>
          <w:sz w:val="28"/>
          <w:szCs w:val="28"/>
          <w:lang w:bidi="he-IL"/>
        </w:rPr>
        <w:t xml:space="preserve"> ο </w:t>
      </w:r>
      <w:r>
        <w:rPr>
          <w:rFonts w:cstheme="minorHAnsi"/>
          <w:sz w:val="28"/>
          <w:szCs w:val="28"/>
          <w:lang w:bidi="he-IL"/>
        </w:rPr>
        <w:t>μόνος</w:t>
      </w:r>
      <w:r w:rsidR="00AC47E1">
        <w:rPr>
          <w:rFonts w:cstheme="minorHAnsi"/>
          <w:sz w:val="28"/>
          <w:szCs w:val="28"/>
          <w:lang w:bidi="he-IL"/>
        </w:rPr>
        <w:t xml:space="preserve"> από τον </w:t>
      </w:r>
      <w:r>
        <w:rPr>
          <w:rFonts w:cstheme="minorHAnsi"/>
          <w:sz w:val="28"/>
          <w:szCs w:val="28"/>
          <w:lang w:bidi="he-IL"/>
        </w:rPr>
        <w:t>κύκλο</w:t>
      </w:r>
      <w:r w:rsidR="00AC47E1">
        <w:rPr>
          <w:rFonts w:cstheme="minorHAnsi"/>
          <w:sz w:val="28"/>
          <w:szCs w:val="28"/>
          <w:lang w:bidi="he-IL"/>
        </w:rPr>
        <w:t xml:space="preserve"> των </w:t>
      </w:r>
      <w:r>
        <w:rPr>
          <w:rFonts w:cstheme="minorHAnsi"/>
          <w:sz w:val="28"/>
          <w:szCs w:val="28"/>
          <w:lang w:bidi="he-IL"/>
        </w:rPr>
        <w:t>μαθητών</w:t>
      </w:r>
      <w:r w:rsidR="00AC47E1">
        <w:rPr>
          <w:rFonts w:cstheme="minorHAnsi"/>
          <w:sz w:val="28"/>
          <w:szCs w:val="28"/>
          <w:lang w:bidi="he-IL"/>
        </w:rPr>
        <w:t xml:space="preserve"> </w:t>
      </w:r>
      <w:r w:rsidR="00905834">
        <w:rPr>
          <w:rFonts w:cstheme="minorHAnsi"/>
          <w:sz w:val="28"/>
          <w:szCs w:val="28"/>
          <w:lang w:bidi="he-IL"/>
        </w:rPr>
        <w:t xml:space="preserve">που </w:t>
      </w:r>
      <w:r>
        <w:rPr>
          <w:rFonts w:cstheme="minorHAnsi"/>
          <w:sz w:val="28"/>
          <w:szCs w:val="28"/>
          <w:lang w:bidi="he-IL"/>
        </w:rPr>
        <w:t>μπορούσε</w:t>
      </w:r>
      <w:r w:rsidR="00905834">
        <w:rPr>
          <w:rFonts w:cstheme="minorHAnsi"/>
          <w:sz w:val="28"/>
          <w:szCs w:val="28"/>
          <w:lang w:bidi="he-IL"/>
        </w:rPr>
        <w:t xml:space="preserve"> να </w:t>
      </w:r>
      <w:r>
        <w:rPr>
          <w:rFonts w:cstheme="minorHAnsi"/>
          <w:sz w:val="28"/>
          <w:szCs w:val="28"/>
          <w:lang w:bidi="he-IL"/>
        </w:rPr>
        <w:t>έχει</w:t>
      </w:r>
      <w:r w:rsidR="00905834">
        <w:rPr>
          <w:rFonts w:cstheme="minorHAnsi"/>
          <w:sz w:val="28"/>
          <w:szCs w:val="28"/>
          <w:lang w:bidi="he-IL"/>
        </w:rPr>
        <w:t xml:space="preserve"> </w:t>
      </w:r>
      <w:r>
        <w:rPr>
          <w:rFonts w:cstheme="minorHAnsi"/>
          <w:sz w:val="28"/>
          <w:szCs w:val="28"/>
          <w:lang w:bidi="he-IL"/>
        </w:rPr>
        <w:t>πρόσβαση</w:t>
      </w:r>
      <w:r w:rsidR="00905834">
        <w:rPr>
          <w:rFonts w:cstheme="minorHAnsi"/>
          <w:sz w:val="28"/>
          <w:szCs w:val="28"/>
          <w:lang w:bidi="he-IL"/>
        </w:rPr>
        <w:t xml:space="preserve"> και στους </w:t>
      </w:r>
      <w:r>
        <w:rPr>
          <w:rFonts w:cstheme="minorHAnsi"/>
          <w:sz w:val="28"/>
          <w:szCs w:val="28"/>
          <w:lang w:bidi="he-IL"/>
        </w:rPr>
        <w:t>αντιπάλους</w:t>
      </w:r>
      <w:r w:rsidR="00905834">
        <w:rPr>
          <w:rFonts w:cstheme="minorHAnsi"/>
          <w:sz w:val="28"/>
          <w:szCs w:val="28"/>
          <w:lang w:bidi="he-IL"/>
        </w:rPr>
        <w:t xml:space="preserve"> του </w:t>
      </w:r>
      <w:r>
        <w:rPr>
          <w:rFonts w:cstheme="minorHAnsi"/>
          <w:sz w:val="28"/>
          <w:szCs w:val="28"/>
          <w:lang w:bidi="he-IL"/>
        </w:rPr>
        <w:t>Ιησού</w:t>
      </w:r>
      <w:r w:rsidR="00905834">
        <w:rPr>
          <w:rFonts w:cstheme="minorHAnsi"/>
          <w:sz w:val="28"/>
          <w:szCs w:val="28"/>
          <w:lang w:bidi="he-IL"/>
        </w:rPr>
        <w:t xml:space="preserve">. Επομένως είναι ο μόνος που θα </w:t>
      </w:r>
      <w:r>
        <w:rPr>
          <w:rFonts w:cstheme="minorHAnsi"/>
          <w:sz w:val="28"/>
          <w:szCs w:val="28"/>
          <w:lang w:bidi="he-IL"/>
        </w:rPr>
        <w:t>μπορούσε</w:t>
      </w:r>
      <w:r w:rsidR="00905834">
        <w:rPr>
          <w:rFonts w:cstheme="minorHAnsi"/>
          <w:sz w:val="28"/>
          <w:szCs w:val="28"/>
          <w:lang w:bidi="he-IL"/>
        </w:rPr>
        <w:t xml:space="preserve"> να </w:t>
      </w:r>
      <w:r>
        <w:rPr>
          <w:rFonts w:cstheme="minorHAnsi"/>
          <w:sz w:val="28"/>
          <w:szCs w:val="28"/>
          <w:lang w:bidi="he-IL"/>
        </w:rPr>
        <w:t>έχει</w:t>
      </w:r>
      <w:r w:rsidR="00905834">
        <w:rPr>
          <w:rFonts w:cstheme="minorHAnsi"/>
          <w:sz w:val="28"/>
          <w:szCs w:val="28"/>
          <w:lang w:bidi="he-IL"/>
        </w:rPr>
        <w:t xml:space="preserve"> </w:t>
      </w:r>
      <w:r>
        <w:rPr>
          <w:rFonts w:cstheme="minorHAnsi"/>
          <w:sz w:val="28"/>
          <w:szCs w:val="28"/>
          <w:lang w:bidi="he-IL"/>
        </w:rPr>
        <w:t>πλήρη</w:t>
      </w:r>
      <w:r w:rsidR="00905834">
        <w:rPr>
          <w:rFonts w:cstheme="minorHAnsi"/>
          <w:sz w:val="28"/>
          <w:szCs w:val="28"/>
          <w:lang w:bidi="he-IL"/>
        </w:rPr>
        <w:t xml:space="preserve"> </w:t>
      </w:r>
      <w:r>
        <w:rPr>
          <w:rFonts w:cstheme="minorHAnsi"/>
          <w:sz w:val="28"/>
          <w:szCs w:val="28"/>
          <w:lang w:bidi="he-IL"/>
        </w:rPr>
        <w:t>πληροφόρηση</w:t>
      </w:r>
      <w:r w:rsidR="00905834">
        <w:rPr>
          <w:rFonts w:cstheme="minorHAnsi"/>
          <w:sz w:val="28"/>
          <w:szCs w:val="28"/>
          <w:lang w:bidi="he-IL"/>
        </w:rPr>
        <w:t xml:space="preserve"> και για το πως </w:t>
      </w:r>
      <w:r>
        <w:rPr>
          <w:rFonts w:cstheme="minorHAnsi"/>
          <w:sz w:val="28"/>
          <w:szCs w:val="28"/>
          <w:lang w:bidi="he-IL"/>
        </w:rPr>
        <w:t>είδαν</w:t>
      </w:r>
      <w:r w:rsidR="00905834">
        <w:rPr>
          <w:rFonts w:cstheme="minorHAnsi"/>
          <w:sz w:val="28"/>
          <w:szCs w:val="28"/>
          <w:lang w:bidi="he-IL"/>
        </w:rPr>
        <w:t xml:space="preserve"> τη </w:t>
      </w:r>
      <w:r>
        <w:rPr>
          <w:rFonts w:cstheme="minorHAnsi"/>
          <w:sz w:val="28"/>
          <w:szCs w:val="28"/>
          <w:lang w:bidi="he-IL"/>
        </w:rPr>
        <w:t>δίκη</w:t>
      </w:r>
      <w:r w:rsidR="00905834">
        <w:rPr>
          <w:rFonts w:cstheme="minorHAnsi"/>
          <w:sz w:val="28"/>
          <w:szCs w:val="28"/>
          <w:lang w:bidi="he-IL"/>
        </w:rPr>
        <w:t xml:space="preserve"> και οι </w:t>
      </w:r>
      <w:r>
        <w:rPr>
          <w:rFonts w:cstheme="minorHAnsi"/>
          <w:sz w:val="28"/>
          <w:szCs w:val="28"/>
          <w:lang w:bidi="he-IL"/>
        </w:rPr>
        <w:t>αντίπαλοι</w:t>
      </w:r>
      <w:r w:rsidR="00905834">
        <w:rPr>
          <w:rFonts w:cstheme="minorHAnsi"/>
          <w:sz w:val="28"/>
          <w:szCs w:val="28"/>
          <w:lang w:bidi="he-IL"/>
        </w:rPr>
        <w:t xml:space="preserve"> του </w:t>
      </w:r>
      <w:r>
        <w:rPr>
          <w:rFonts w:cstheme="minorHAnsi"/>
          <w:sz w:val="28"/>
          <w:szCs w:val="28"/>
          <w:lang w:bidi="he-IL"/>
        </w:rPr>
        <w:t>Ιησού</w:t>
      </w:r>
      <w:r w:rsidR="00905834">
        <w:rPr>
          <w:rFonts w:cstheme="minorHAnsi"/>
          <w:sz w:val="28"/>
          <w:szCs w:val="28"/>
          <w:lang w:bidi="he-IL"/>
        </w:rPr>
        <w:t xml:space="preserve">. </w:t>
      </w:r>
      <w:r>
        <w:rPr>
          <w:rFonts w:cstheme="minorHAnsi"/>
          <w:sz w:val="28"/>
          <w:szCs w:val="28"/>
          <w:lang w:bidi="he-IL"/>
        </w:rPr>
        <w:t>Μάλιστα</w:t>
      </w:r>
      <w:r w:rsidR="00905834">
        <w:rPr>
          <w:rFonts w:cstheme="minorHAnsi"/>
          <w:sz w:val="28"/>
          <w:szCs w:val="28"/>
          <w:lang w:bidi="he-IL"/>
        </w:rPr>
        <w:t xml:space="preserve"> στην </w:t>
      </w:r>
      <w:r>
        <w:rPr>
          <w:rFonts w:cstheme="minorHAnsi"/>
          <w:sz w:val="28"/>
          <w:szCs w:val="28"/>
          <w:lang w:bidi="he-IL"/>
        </w:rPr>
        <w:t>ανάλυση</w:t>
      </w:r>
      <w:r w:rsidR="00905834">
        <w:rPr>
          <w:rFonts w:cstheme="minorHAnsi"/>
          <w:sz w:val="28"/>
          <w:szCs w:val="28"/>
          <w:lang w:bidi="he-IL"/>
        </w:rPr>
        <w:t xml:space="preserve"> της </w:t>
      </w:r>
      <w:r>
        <w:rPr>
          <w:rFonts w:cstheme="minorHAnsi"/>
          <w:sz w:val="28"/>
          <w:szCs w:val="28"/>
          <w:lang w:bidi="he-IL"/>
        </w:rPr>
        <w:t>περικοπής</w:t>
      </w:r>
      <w:r w:rsidR="00905834">
        <w:rPr>
          <w:rFonts w:cstheme="minorHAnsi"/>
          <w:sz w:val="28"/>
          <w:szCs w:val="28"/>
          <w:lang w:bidi="he-IL"/>
        </w:rPr>
        <w:t xml:space="preserve"> σε </w:t>
      </w:r>
      <w:r>
        <w:rPr>
          <w:rFonts w:cstheme="minorHAnsi"/>
          <w:sz w:val="28"/>
          <w:szCs w:val="28"/>
          <w:lang w:bidi="he-IL"/>
        </w:rPr>
        <w:t>επόμενα</w:t>
      </w:r>
      <w:r w:rsidR="00905834">
        <w:rPr>
          <w:rFonts w:cstheme="minorHAnsi"/>
          <w:sz w:val="28"/>
          <w:szCs w:val="28"/>
          <w:lang w:bidi="he-IL"/>
        </w:rPr>
        <w:t xml:space="preserve"> </w:t>
      </w:r>
      <w:r>
        <w:rPr>
          <w:rFonts w:cstheme="minorHAnsi"/>
          <w:sz w:val="28"/>
          <w:szCs w:val="28"/>
          <w:lang w:bidi="he-IL"/>
        </w:rPr>
        <w:t>κεφάλαια</w:t>
      </w:r>
      <w:r w:rsidR="00905834">
        <w:rPr>
          <w:rFonts w:cstheme="minorHAnsi"/>
          <w:sz w:val="28"/>
          <w:szCs w:val="28"/>
          <w:lang w:bidi="he-IL"/>
        </w:rPr>
        <w:t xml:space="preserve"> </w:t>
      </w:r>
      <w:r>
        <w:rPr>
          <w:rFonts w:cstheme="minorHAnsi"/>
          <w:sz w:val="28"/>
          <w:szCs w:val="28"/>
          <w:lang w:bidi="he-IL"/>
        </w:rPr>
        <w:t>πολλές</w:t>
      </w:r>
      <w:r w:rsidR="00905834">
        <w:rPr>
          <w:rFonts w:cstheme="minorHAnsi"/>
          <w:sz w:val="28"/>
          <w:szCs w:val="28"/>
          <w:lang w:bidi="he-IL"/>
        </w:rPr>
        <w:t xml:space="preserve"> </w:t>
      </w:r>
      <w:r>
        <w:rPr>
          <w:rFonts w:cstheme="minorHAnsi"/>
          <w:sz w:val="28"/>
          <w:szCs w:val="28"/>
          <w:lang w:bidi="he-IL"/>
        </w:rPr>
        <w:t>φορές</w:t>
      </w:r>
      <w:r w:rsidR="00905834">
        <w:rPr>
          <w:rFonts w:cstheme="minorHAnsi"/>
          <w:sz w:val="28"/>
          <w:szCs w:val="28"/>
          <w:lang w:bidi="he-IL"/>
        </w:rPr>
        <w:t xml:space="preserve"> </w:t>
      </w:r>
      <w:r>
        <w:rPr>
          <w:rFonts w:cstheme="minorHAnsi"/>
          <w:sz w:val="28"/>
          <w:szCs w:val="28"/>
          <w:lang w:bidi="he-IL"/>
        </w:rPr>
        <w:t>τονίζουμε</w:t>
      </w:r>
      <w:r w:rsidR="00905834">
        <w:rPr>
          <w:rFonts w:cstheme="minorHAnsi"/>
          <w:sz w:val="28"/>
          <w:szCs w:val="28"/>
          <w:lang w:bidi="he-IL"/>
        </w:rPr>
        <w:t xml:space="preserve"> ότι ο </w:t>
      </w:r>
      <w:r>
        <w:rPr>
          <w:rFonts w:cstheme="minorHAnsi"/>
          <w:sz w:val="28"/>
          <w:szCs w:val="28"/>
          <w:lang w:bidi="he-IL"/>
        </w:rPr>
        <w:t>Ιωάννης</w:t>
      </w:r>
      <w:r w:rsidR="00905834">
        <w:rPr>
          <w:rFonts w:cstheme="minorHAnsi"/>
          <w:sz w:val="28"/>
          <w:szCs w:val="28"/>
          <w:lang w:bidi="he-IL"/>
        </w:rPr>
        <w:t xml:space="preserve"> </w:t>
      </w:r>
      <w:r>
        <w:rPr>
          <w:rFonts w:cstheme="minorHAnsi"/>
          <w:sz w:val="28"/>
          <w:szCs w:val="28"/>
          <w:lang w:bidi="he-IL"/>
        </w:rPr>
        <w:t>βρίσκεται</w:t>
      </w:r>
      <w:r w:rsidR="00905834">
        <w:rPr>
          <w:rFonts w:cstheme="minorHAnsi"/>
          <w:sz w:val="28"/>
          <w:szCs w:val="28"/>
          <w:lang w:bidi="he-IL"/>
        </w:rPr>
        <w:t xml:space="preserve"> σε ένα </w:t>
      </w:r>
      <w:r>
        <w:rPr>
          <w:rFonts w:cstheme="minorHAnsi"/>
          <w:sz w:val="28"/>
          <w:szCs w:val="28"/>
          <w:lang w:bidi="he-IL"/>
        </w:rPr>
        <w:t>ανοικτό</w:t>
      </w:r>
      <w:r w:rsidR="00905834">
        <w:rPr>
          <w:rFonts w:cstheme="minorHAnsi"/>
          <w:sz w:val="28"/>
          <w:szCs w:val="28"/>
          <w:lang w:bidi="he-IL"/>
        </w:rPr>
        <w:t xml:space="preserve"> </w:t>
      </w:r>
      <w:r>
        <w:rPr>
          <w:rFonts w:cstheme="minorHAnsi"/>
          <w:sz w:val="28"/>
          <w:szCs w:val="28"/>
          <w:lang w:bidi="he-IL"/>
        </w:rPr>
        <w:t>διάλογο</w:t>
      </w:r>
      <w:r w:rsidR="00905834">
        <w:rPr>
          <w:rFonts w:cstheme="minorHAnsi"/>
          <w:sz w:val="28"/>
          <w:szCs w:val="28"/>
          <w:lang w:bidi="he-IL"/>
        </w:rPr>
        <w:t xml:space="preserve"> </w:t>
      </w:r>
      <w:r>
        <w:rPr>
          <w:rFonts w:cstheme="minorHAnsi"/>
          <w:sz w:val="28"/>
          <w:szCs w:val="28"/>
          <w:lang w:bidi="he-IL"/>
        </w:rPr>
        <w:t>μαζί</w:t>
      </w:r>
      <w:r w:rsidR="00905834">
        <w:rPr>
          <w:rFonts w:cstheme="minorHAnsi"/>
          <w:sz w:val="28"/>
          <w:szCs w:val="28"/>
          <w:lang w:bidi="he-IL"/>
        </w:rPr>
        <w:t xml:space="preserve"> τους</w:t>
      </w:r>
      <w:r w:rsidR="00C66438">
        <w:rPr>
          <w:rFonts w:cstheme="minorHAnsi"/>
          <w:sz w:val="28"/>
          <w:szCs w:val="28"/>
          <w:lang w:bidi="he-IL"/>
        </w:rPr>
        <w:t>,</w:t>
      </w:r>
      <w:r w:rsidR="00905834">
        <w:rPr>
          <w:rFonts w:cstheme="minorHAnsi"/>
          <w:sz w:val="28"/>
          <w:szCs w:val="28"/>
          <w:lang w:bidi="he-IL"/>
        </w:rPr>
        <w:t xml:space="preserve"> </w:t>
      </w:r>
      <w:r>
        <w:rPr>
          <w:rFonts w:cstheme="minorHAnsi"/>
          <w:sz w:val="28"/>
          <w:szCs w:val="28"/>
          <w:lang w:bidi="he-IL"/>
        </w:rPr>
        <w:t>τονίζοντας</w:t>
      </w:r>
      <w:r w:rsidR="00905834">
        <w:rPr>
          <w:rFonts w:cstheme="minorHAnsi"/>
          <w:sz w:val="28"/>
          <w:szCs w:val="28"/>
          <w:lang w:bidi="he-IL"/>
        </w:rPr>
        <w:t xml:space="preserve"> την </w:t>
      </w:r>
      <w:r>
        <w:rPr>
          <w:rFonts w:cstheme="minorHAnsi"/>
          <w:sz w:val="28"/>
          <w:szCs w:val="28"/>
          <w:lang w:bidi="he-IL"/>
        </w:rPr>
        <w:t>αναγκαιότητα</w:t>
      </w:r>
      <w:r w:rsidR="00C66438">
        <w:rPr>
          <w:rFonts w:cstheme="minorHAnsi"/>
          <w:sz w:val="28"/>
          <w:szCs w:val="28"/>
          <w:lang w:bidi="he-IL"/>
        </w:rPr>
        <w:t>,</w:t>
      </w:r>
      <w:r w:rsidR="00905834">
        <w:rPr>
          <w:rFonts w:cstheme="minorHAnsi"/>
          <w:sz w:val="28"/>
          <w:szCs w:val="28"/>
          <w:lang w:bidi="he-IL"/>
        </w:rPr>
        <w:t xml:space="preserve"> του να </w:t>
      </w:r>
      <w:r>
        <w:rPr>
          <w:rFonts w:cstheme="minorHAnsi"/>
          <w:sz w:val="28"/>
          <w:szCs w:val="28"/>
          <w:lang w:bidi="he-IL"/>
        </w:rPr>
        <w:t>αντιληφθούν</w:t>
      </w:r>
      <w:r w:rsidR="00905834">
        <w:rPr>
          <w:rFonts w:cstheme="minorHAnsi"/>
          <w:sz w:val="28"/>
          <w:szCs w:val="28"/>
          <w:lang w:bidi="he-IL"/>
        </w:rPr>
        <w:t xml:space="preserve"> τις </w:t>
      </w:r>
      <w:r>
        <w:rPr>
          <w:rFonts w:cstheme="minorHAnsi"/>
          <w:sz w:val="28"/>
          <w:szCs w:val="28"/>
          <w:lang w:bidi="he-IL"/>
        </w:rPr>
        <w:t>εσφαλμένες</w:t>
      </w:r>
      <w:r w:rsidR="00905834">
        <w:rPr>
          <w:rFonts w:cstheme="minorHAnsi"/>
          <w:sz w:val="28"/>
          <w:szCs w:val="28"/>
          <w:lang w:bidi="he-IL"/>
        </w:rPr>
        <w:t xml:space="preserve"> </w:t>
      </w:r>
      <w:r>
        <w:rPr>
          <w:rFonts w:cstheme="minorHAnsi"/>
          <w:sz w:val="28"/>
          <w:szCs w:val="28"/>
          <w:lang w:bidi="he-IL"/>
        </w:rPr>
        <w:t>στάσεις</w:t>
      </w:r>
      <w:r w:rsidR="00905834">
        <w:rPr>
          <w:rFonts w:cstheme="minorHAnsi"/>
          <w:sz w:val="28"/>
          <w:szCs w:val="28"/>
          <w:lang w:bidi="he-IL"/>
        </w:rPr>
        <w:t xml:space="preserve"> τους στη </w:t>
      </w:r>
      <w:r>
        <w:rPr>
          <w:rFonts w:cstheme="minorHAnsi"/>
          <w:sz w:val="28"/>
          <w:szCs w:val="28"/>
          <w:lang w:bidi="he-IL"/>
        </w:rPr>
        <w:t>δίκη</w:t>
      </w:r>
      <w:r w:rsidR="00905834">
        <w:rPr>
          <w:rFonts w:cstheme="minorHAnsi"/>
          <w:sz w:val="28"/>
          <w:szCs w:val="28"/>
          <w:lang w:bidi="he-IL"/>
        </w:rPr>
        <w:t xml:space="preserve"> και να </w:t>
      </w:r>
      <w:r>
        <w:rPr>
          <w:rFonts w:cstheme="minorHAnsi"/>
          <w:sz w:val="28"/>
          <w:szCs w:val="28"/>
          <w:lang w:bidi="he-IL"/>
        </w:rPr>
        <w:t>μετανοήσουν</w:t>
      </w:r>
      <w:r w:rsidR="00905834">
        <w:rPr>
          <w:rFonts w:cstheme="minorHAnsi"/>
          <w:sz w:val="28"/>
          <w:szCs w:val="28"/>
          <w:lang w:bidi="he-IL"/>
        </w:rPr>
        <w:t>.</w:t>
      </w:r>
    </w:p>
    <w:p w14:paraId="404E831D" w14:textId="2FB442E5" w:rsidR="00F40E28" w:rsidRDefault="00C26760" w:rsidP="00423D71">
      <w:pPr>
        <w:tabs>
          <w:tab w:val="left" w:pos="3144"/>
        </w:tabs>
        <w:ind w:left="-1134" w:right="-949" w:firstLine="567"/>
        <w:jc w:val="both"/>
        <w:rPr>
          <w:rFonts w:cstheme="minorHAnsi"/>
          <w:sz w:val="28"/>
          <w:szCs w:val="28"/>
          <w:lang w:bidi="he-IL"/>
        </w:rPr>
      </w:pPr>
      <w:r>
        <w:rPr>
          <w:rFonts w:cstheme="minorHAnsi"/>
          <w:sz w:val="28"/>
          <w:szCs w:val="28"/>
          <w:lang w:bidi="he-IL"/>
        </w:rPr>
        <w:t>Αποσαφηνίσαμε</w:t>
      </w:r>
      <w:r w:rsidR="00080FDE">
        <w:rPr>
          <w:rFonts w:cstheme="minorHAnsi"/>
          <w:sz w:val="28"/>
          <w:szCs w:val="28"/>
          <w:lang w:bidi="he-IL"/>
        </w:rPr>
        <w:t xml:space="preserve"> με την </w:t>
      </w:r>
      <w:r>
        <w:rPr>
          <w:rFonts w:cstheme="minorHAnsi"/>
          <w:sz w:val="28"/>
          <w:szCs w:val="28"/>
          <w:lang w:bidi="he-IL"/>
        </w:rPr>
        <w:t>αναφορά</w:t>
      </w:r>
      <w:r w:rsidR="00080FDE">
        <w:rPr>
          <w:rFonts w:cstheme="minorHAnsi"/>
          <w:sz w:val="28"/>
          <w:szCs w:val="28"/>
          <w:lang w:bidi="he-IL"/>
        </w:rPr>
        <w:t xml:space="preserve"> του </w:t>
      </w:r>
      <w:r>
        <w:rPr>
          <w:rFonts w:cstheme="minorHAnsi"/>
          <w:sz w:val="28"/>
          <w:szCs w:val="28"/>
          <w:lang w:bidi="he-IL"/>
        </w:rPr>
        <w:t>κοινωνικού</w:t>
      </w:r>
      <w:r w:rsidR="00080FDE">
        <w:rPr>
          <w:rFonts w:cstheme="minorHAnsi"/>
          <w:sz w:val="28"/>
          <w:szCs w:val="28"/>
          <w:lang w:bidi="he-IL"/>
        </w:rPr>
        <w:t xml:space="preserve"> </w:t>
      </w:r>
      <w:r>
        <w:rPr>
          <w:rFonts w:cstheme="minorHAnsi"/>
          <w:sz w:val="28"/>
          <w:szCs w:val="28"/>
          <w:lang w:bidi="he-IL"/>
        </w:rPr>
        <w:t>περιβάλλοντος</w:t>
      </w:r>
      <w:r w:rsidR="00080FDE">
        <w:rPr>
          <w:rFonts w:cstheme="minorHAnsi"/>
          <w:sz w:val="28"/>
          <w:szCs w:val="28"/>
          <w:lang w:bidi="he-IL"/>
        </w:rPr>
        <w:t xml:space="preserve"> του, του </w:t>
      </w:r>
      <w:r>
        <w:rPr>
          <w:rFonts w:cstheme="minorHAnsi"/>
          <w:sz w:val="28"/>
          <w:szCs w:val="28"/>
          <w:lang w:bidi="he-IL"/>
        </w:rPr>
        <w:t>πόσο</w:t>
      </w:r>
      <w:r w:rsidR="00080FDE">
        <w:rPr>
          <w:rFonts w:cstheme="minorHAnsi"/>
          <w:sz w:val="28"/>
          <w:szCs w:val="28"/>
          <w:lang w:bidi="he-IL"/>
        </w:rPr>
        <w:t xml:space="preserve"> τον επηρέασε στις </w:t>
      </w:r>
      <w:r>
        <w:rPr>
          <w:rFonts w:cstheme="minorHAnsi"/>
          <w:sz w:val="28"/>
          <w:szCs w:val="28"/>
          <w:lang w:bidi="he-IL"/>
        </w:rPr>
        <w:t>υπαρξιακές</w:t>
      </w:r>
      <w:r w:rsidR="00080FDE">
        <w:rPr>
          <w:rFonts w:cstheme="minorHAnsi"/>
          <w:sz w:val="28"/>
          <w:szCs w:val="28"/>
          <w:lang w:bidi="he-IL"/>
        </w:rPr>
        <w:t xml:space="preserve"> του </w:t>
      </w:r>
      <w:r>
        <w:rPr>
          <w:rFonts w:cstheme="minorHAnsi"/>
          <w:sz w:val="28"/>
          <w:szCs w:val="28"/>
          <w:lang w:bidi="he-IL"/>
        </w:rPr>
        <w:t>αναζητήσεις</w:t>
      </w:r>
      <w:r w:rsidR="00080FDE">
        <w:rPr>
          <w:rFonts w:cstheme="minorHAnsi"/>
          <w:sz w:val="28"/>
          <w:szCs w:val="28"/>
          <w:lang w:bidi="he-IL"/>
        </w:rPr>
        <w:t xml:space="preserve"> και στη </w:t>
      </w:r>
      <w:r>
        <w:rPr>
          <w:rFonts w:cstheme="minorHAnsi"/>
          <w:sz w:val="28"/>
          <w:szCs w:val="28"/>
          <w:lang w:bidi="he-IL"/>
        </w:rPr>
        <w:t>μόρφωση</w:t>
      </w:r>
      <w:r w:rsidR="00080FDE">
        <w:rPr>
          <w:rFonts w:cstheme="minorHAnsi"/>
          <w:sz w:val="28"/>
          <w:szCs w:val="28"/>
          <w:lang w:bidi="he-IL"/>
        </w:rPr>
        <w:t xml:space="preserve"> του. Η </w:t>
      </w:r>
      <w:r>
        <w:rPr>
          <w:rFonts w:cstheme="minorHAnsi"/>
          <w:sz w:val="28"/>
          <w:szCs w:val="28"/>
          <w:lang w:bidi="he-IL"/>
        </w:rPr>
        <w:t>επαφή</w:t>
      </w:r>
      <w:r w:rsidR="00080FDE">
        <w:rPr>
          <w:rFonts w:cstheme="minorHAnsi"/>
          <w:sz w:val="28"/>
          <w:szCs w:val="28"/>
          <w:lang w:bidi="he-IL"/>
        </w:rPr>
        <w:t xml:space="preserve"> του με τα </w:t>
      </w:r>
      <w:r>
        <w:rPr>
          <w:rFonts w:cstheme="minorHAnsi"/>
          <w:sz w:val="28"/>
          <w:szCs w:val="28"/>
          <w:lang w:bidi="he-IL"/>
        </w:rPr>
        <w:t>κοσμοπολίτικα</w:t>
      </w:r>
      <w:r w:rsidR="00080FDE">
        <w:rPr>
          <w:rFonts w:cstheme="minorHAnsi"/>
          <w:sz w:val="28"/>
          <w:szCs w:val="28"/>
          <w:lang w:bidi="he-IL"/>
        </w:rPr>
        <w:t xml:space="preserve"> </w:t>
      </w:r>
      <w:r>
        <w:rPr>
          <w:rFonts w:cstheme="minorHAnsi"/>
          <w:sz w:val="28"/>
          <w:szCs w:val="28"/>
          <w:lang w:bidi="he-IL"/>
        </w:rPr>
        <w:t>αστικά</w:t>
      </w:r>
      <w:r w:rsidR="00080FDE">
        <w:rPr>
          <w:rFonts w:cstheme="minorHAnsi"/>
          <w:sz w:val="28"/>
          <w:szCs w:val="28"/>
          <w:lang w:bidi="he-IL"/>
        </w:rPr>
        <w:t xml:space="preserve"> </w:t>
      </w:r>
      <w:r>
        <w:rPr>
          <w:rFonts w:cstheme="minorHAnsi"/>
          <w:sz w:val="28"/>
          <w:szCs w:val="28"/>
          <w:lang w:bidi="he-IL"/>
        </w:rPr>
        <w:t>κέντρα</w:t>
      </w:r>
      <w:r w:rsidR="00080FDE">
        <w:rPr>
          <w:rFonts w:cstheme="minorHAnsi"/>
          <w:sz w:val="28"/>
          <w:szCs w:val="28"/>
          <w:lang w:bidi="he-IL"/>
        </w:rPr>
        <w:t xml:space="preserve"> της </w:t>
      </w:r>
      <w:r>
        <w:rPr>
          <w:rFonts w:cstheme="minorHAnsi"/>
          <w:sz w:val="28"/>
          <w:szCs w:val="28"/>
          <w:lang w:bidi="he-IL"/>
        </w:rPr>
        <w:t>γενέτειρας</w:t>
      </w:r>
      <w:r w:rsidR="00080FDE">
        <w:rPr>
          <w:rFonts w:cstheme="minorHAnsi"/>
          <w:sz w:val="28"/>
          <w:szCs w:val="28"/>
          <w:lang w:bidi="he-IL"/>
        </w:rPr>
        <w:t xml:space="preserve"> του</w:t>
      </w:r>
      <w:r w:rsidR="00C66438">
        <w:rPr>
          <w:rFonts w:cstheme="minorHAnsi"/>
          <w:sz w:val="28"/>
          <w:szCs w:val="28"/>
          <w:lang w:bidi="he-IL"/>
        </w:rPr>
        <w:t>,</w:t>
      </w:r>
      <w:r w:rsidR="00080FDE">
        <w:rPr>
          <w:rFonts w:cstheme="minorHAnsi"/>
          <w:sz w:val="28"/>
          <w:szCs w:val="28"/>
          <w:lang w:bidi="he-IL"/>
        </w:rPr>
        <w:t xml:space="preserve"> του </w:t>
      </w:r>
      <w:r>
        <w:rPr>
          <w:rFonts w:cstheme="minorHAnsi"/>
          <w:sz w:val="28"/>
          <w:szCs w:val="28"/>
          <w:lang w:bidi="he-IL"/>
        </w:rPr>
        <w:t>παρείχαν</w:t>
      </w:r>
      <w:r w:rsidR="00080FDE">
        <w:rPr>
          <w:rFonts w:cstheme="minorHAnsi"/>
          <w:sz w:val="28"/>
          <w:szCs w:val="28"/>
          <w:lang w:bidi="he-IL"/>
        </w:rPr>
        <w:t xml:space="preserve"> τη </w:t>
      </w:r>
      <w:r>
        <w:rPr>
          <w:rFonts w:cstheme="minorHAnsi"/>
          <w:sz w:val="28"/>
          <w:szCs w:val="28"/>
          <w:lang w:bidi="he-IL"/>
        </w:rPr>
        <w:t>δυνατότητα</w:t>
      </w:r>
      <w:r w:rsidR="00080FDE">
        <w:rPr>
          <w:rFonts w:cstheme="minorHAnsi"/>
          <w:sz w:val="28"/>
          <w:szCs w:val="28"/>
          <w:lang w:bidi="he-IL"/>
        </w:rPr>
        <w:t xml:space="preserve"> </w:t>
      </w:r>
      <w:r w:rsidR="00397C04">
        <w:rPr>
          <w:rFonts w:cstheme="minorHAnsi"/>
          <w:sz w:val="28"/>
          <w:szCs w:val="28"/>
          <w:lang w:bidi="he-IL"/>
        </w:rPr>
        <w:t xml:space="preserve">να </w:t>
      </w:r>
      <w:r>
        <w:rPr>
          <w:rFonts w:cstheme="minorHAnsi"/>
          <w:sz w:val="28"/>
          <w:szCs w:val="28"/>
          <w:lang w:bidi="he-IL"/>
        </w:rPr>
        <w:t>αξιοποιεί</w:t>
      </w:r>
      <w:r w:rsidR="00397C04">
        <w:rPr>
          <w:rFonts w:cstheme="minorHAnsi"/>
          <w:sz w:val="28"/>
          <w:szCs w:val="28"/>
          <w:lang w:bidi="he-IL"/>
        </w:rPr>
        <w:t xml:space="preserve"> </w:t>
      </w:r>
      <w:r>
        <w:rPr>
          <w:rFonts w:cstheme="minorHAnsi"/>
          <w:sz w:val="28"/>
          <w:szCs w:val="28"/>
          <w:lang w:bidi="he-IL"/>
        </w:rPr>
        <w:t>πνευματικές</w:t>
      </w:r>
      <w:r w:rsidR="00397C04">
        <w:rPr>
          <w:rFonts w:cstheme="minorHAnsi"/>
          <w:sz w:val="28"/>
          <w:szCs w:val="28"/>
          <w:lang w:bidi="he-IL"/>
        </w:rPr>
        <w:t xml:space="preserve"> </w:t>
      </w:r>
      <w:r>
        <w:rPr>
          <w:rFonts w:cstheme="minorHAnsi"/>
          <w:sz w:val="28"/>
          <w:szCs w:val="28"/>
          <w:lang w:bidi="he-IL"/>
        </w:rPr>
        <w:t>ικανότητες</w:t>
      </w:r>
      <w:r w:rsidR="00397C04">
        <w:rPr>
          <w:rFonts w:cstheme="minorHAnsi"/>
          <w:sz w:val="28"/>
          <w:szCs w:val="28"/>
          <w:lang w:bidi="he-IL"/>
        </w:rPr>
        <w:t xml:space="preserve"> για τη </w:t>
      </w:r>
      <w:r>
        <w:rPr>
          <w:rFonts w:cstheme="minorHAnsi"/>
          <w:sz w:val="28"/>
          <w:szCs w:val="28"/>
          <w:lang w:bidi="he-IL"/>
        </w:rPr>
        <w:t>διήγηση</w:t>
      </w:r>
      <w:r w:rsidR="00397C04">
        <w:rPr>
          <w:rFonts w:cstheme="minorHAnsi"/>
          <w:sz w:val="28"/>
          <w:szCs w:val="28"/>
          <w:lang w:bidi="he-IL"/>
        </w:rPr>
        <w:t xml:space="preserve"> των </w:t>
      </w:r>
      <w:r>
        <w:rPr>
          <w:rFonts w:cstheme="minorHAnsi"/>
          <w:sz w:val="28"/>
          <w:szCs w:val="28"/>
          <w:lang w:bidi="he-IL"/>
        </w:rPr>
        <w:t>περιστατικών</w:t>
      </w:r>
      <w:r w:rsidR="00397C04">
        <w:rPr>
          <w:rFonts w:cstheme="minorHAnsi"/>
          <w:sz w:val="28"/>
          <w:szCs w:val="28"/>
          <w:lang w:bidi="he-IL"/>
        </w:rPr>
        <w:t xml:space="preserve"> της </w:t>
      </w:r>
      <w:r>
        <w:rPr>
          <w:rFonts w:cstheme="minorHAnsi"/>
          <w:sz w:val="28"/>
          <w:szCs w:val="28"/>
          <w:lang w:bidi="he-IL"/>
        </w:rPr>
        <w:t>περικοπής</w:t>
      </w:r>
      <w:r w:rsidR="00397C04">
        <w:rPr>
          <w:rFonts w:cstheme="minorHAnsi"/>
          <w:sz w:val="28"/>
          <w:szCs w:val="28"/>
          <w:lang w:bidi="he-IL"/>
        </w:rPr>
        <w:t xml:space="preserve"> που μας </w:t>
      </w:r>
      <w:r>
        <w:rPr>
          <w:rFonts w:cstheme="minorHAnsi"/>
          <w:sz w:val="28"/>
          <w:szCs w:val="28"/>
          <w:lang w:bidi="he-IL"/>
        </w:rPr>
        <w:t>ενδιαφέρει</w:t>
      </w:r>
      <w:r w:rsidR="00397C04">
        <w:rPr>
          <w:rFonts w:cstheme="minorHAnsi"/>
          <w:sz w:val="28"/>
          <w:szCs w:val="28"/>
          <w:lang w:bidi="he-IL"/>
        </w:rPr>
        <w:t xml:space="preserve">. Όμως ο </w:t>
      </w:r>
      <w:r>
        <w:rPr>
          <w:rFonts w:cstheme="minorHAnsi"/>
          <w:sz w:val="28"/>
          <w:szCs w:val="28"/>
          <w:lang w:bidi="he-IL"/>
        </w:rPr>
        <w:t>ίδιος</w:t>
      </w:r>
      <w:r w:rsidR="00397C04">
        <w:rPr>
          <w:rFonts w:cstheme="minorHAnsi"/>
          <w:sz w:val="28"/>
          <w:szCs w:val="28"/>
          <w:lang w:bidi="he-IL"/>
        </w:rPr>
        <w:t xml:space="preserve"> </w:t>
      </w:r>
      <w:r>
        <w:rPr>
          <w:rFonts w:cstheme="minorHAnsi"/>
          <w:sz w:val="28"/>
          <w:szCs w:val="28"/>
          <w:lang w:bidi="he-IL"/>
        </w:rPr>
        <w:t>ελκύστηκε</w:t>
      </w:r>
      <w:r w:rsidR="00397C04">
        <w:rPr>
          <w:rFonts w:cstheme="minorHAnsi"/>
          <w:sz w:val="28"/>
          <w:szCs w:val="28"/>
          <w:lang w:bidi="he-IL"/>
        </w:rPr>
        <w:t xml:space="preserve"> από τις </w:t>
      </w:r>
      <w:r>
        <w:rPr>
          <w:rFonts w:cstheme="minorHAnsi"/>
          <w:sz w:val="28"/>
          <w:szCs w:val="28"/>
          <w:lang w:bidi="he-IL"/>
        </w:rPr>
        <w:t>θρησκευτικές</w:t>
      </w:r>
      <w:r w:rsidR="00397C04">
        <w:rPr>
          <w:rFonts w:cstheme="minorHAnsi"/>
          <w:sz w:val="28"/>
          <w:szCs w:val="28"/>
          <w:lang w:bidi="he-IL"/>
        </w:rPr>
        <w:t xml:space="preserve"> </w:t>
      </w:r>
      <w:r>
        <w:rPr>
          <w:rFonts w:cstheme="minorHAnsi"/>
          <w:sz w:val="28"/>
          <w:szCs w:val="28"/>
          <w:lang w:bidi="he-IL"/>
        </w:rPr>
        <w:t>αναζητήσεις</w:t>
      </w:r>
      <w:r w:rsidR="00C66438">
        <w:rPr>
          <w:rFonts w:cstheme="minorHAnsi"/>
          <w:sz w:val="28"/>
          <w:szCs w:val="28"/>
          <w:lang w:bidi="he-IL"/>
        </w:rPr>
        <w:t>,</w:t>
      </w:r>
      <w:r w:rsidR="00397C04">
        <w:rPr>
          <w:rFonts w:cstheme="minorHAnsi"/>
          <w:sz w:val="28"/>
          <w:szCs w:val="28"/>
          <w:lang w:bidi="he-IL"/>
        </w:rPr>
        <w:t xml:space="preserve"> </w:t>
      </w:r>
      <w:r>
        <w:rPr>
          <w:rFonts w:cstheme="minorHAnsi"/>
          <w:sz w:val="28"/>
          <w:szCs w:val="28"/>
          <w:lang w:bidi="he-IL"/>
        </w:rPr>
        <w:t>ακολουθώντας</w:t>
      </w:r>
      <w:r w:rsidR="00397C04">
        <w:rPr>
          <w:rFonts w:cstheme="minorHAnsi"/>
          <w:sz w:val="28"/>
          <w:szCs w:val="28"/>
          <w:lang w:bidi="he-IL"/>
        </w:rPr>
        <w:t xml:space="preserve"> την </w:t>
      </w:r>
      <w:r>
        <w:rPr>
          <w:rFonts w:cstheme="minorHAnsi"/>
          <w:sz w:val="28"/>
          <w:szCs w:val="28"/>
          <w:lang w:bidi="he-IL"/>
        </w:rPr>
        <w:t>οδό</w:t>
      </w:r>
      <w:r w:rsidR="00397C04">
        <w:rPr>
          <w:rFonts w:cstheme="minorHAnsi"/>
          <w:sz w:val="28"/>
          <w:szCs w:val="28"/>
          <w:lang w:bidi="he-IL"/>
        </w:rPr>
        <w:t xml:space="preserve"> της </w:t>
      </w:r>
      <w:r>
        <w:rPr>
          <w:rFonts w:cstheme="minorHAnsi"/>
          <w:sz w:val="28"/>
          <w:szCs w:val="28"/>
          <w:lang w:bidi="he-IL"/>
        </w:rPr>
        <w:t>μετανοίας</w:t>
      </w:r>
      <w:r w:rsidR="00C66438">
        <w:rPr>
          <w:rFonts w:cstheme="minorHAnsi"/>
          <w:sz w:val="28"/>
          <w:szCs w:val="28"/>
          <w:lang w:bidi="he-IL"/>
        </w:rPr>
        <w:t>,</w:t>
      </w:r>
      <w:r w:rsidR="00397C04">
        <w:rPr>
          <w:rFonts w:cstheme="minorHAnsi"/>
          <w:sz w:val="28"/>
          <w:szCs w:val="28"/>
          <w:lang w:bidi="he-IL"/>
        </w:rPr>
        <w:t xml:space="preserve"> </w:t>
      </w:r>
      <w:r>
        <w:rPr>
          <w:rFonts w:cstheme="minorHAnsi"/>
          <w:sz w:val="28"/>
          <w:szCs w:val="28"/>
          <w:lang w:bidi="he-IL"/>
        </w:rPr>
        <w:t>αναζητώντας</w:t>
      </w:r>
      <w:r w:rsidR="00397C04">
        <w:rPr>
          <w:rFonts w:cstheme="minorHAnsi"/>
          <w:sz w:val="28"/>
          <w:szCs w:val="28"/>
          <w:lang w:bidi="he-IL"/>
        </w:rPr>
        <w:t xml:space="preserve"> την</w:t>
      </w:r>
      <w:r w:rsidR="00C66438">
        <w:rPr>
          <w:rFonts w:cstheme="minorHAnsi"/>
          <w:sz w:val="28"/>
          <w:szCs w:val="28"/>
          <w:lang w:bidi="he-IL"/>
        </w:rPr>
        <w:t>,</w:t>
      </w:r>
      <w:r w:rsidR="00397C04">
        <w:rPr>
          <w:rFonts w:cstheme="minorHAnsi"/>
          <w:sz w:val="28"/>
          <w:szCs w:val="28"/>
          <w:lang w:bidi="he-IL"/>
        </w:rPr>
        <w:t xml:space="preserve"> </w:t>
      </w:r>
      <w:r>
        <w:rPr>
          <w:rFonts w:cstheme="minorHAnsi"/>
          <w:sz w:val="28"/>
          <w:szCs w:val="28"/>
          <w:lang w:bidi="he-IL"/>
        </w:rPr>
        <w:t>είτε</w:t>
      </w:r>
      <w:r w:rsidR="00397C04">
        <w:rPr>
          <w:rFonts w:cstheme="minorHAnsi"/>
          <w:sz w:val="28"/>
          <w:szCs w:val="28"/>
          <w:lang w:bidi="he-IL"/>
        </w:rPr>
        <w:t xml:space="preserve"> </w:t>
      </w:r>
      <w:r>
        <w:rPr>
          <w:rFonts w:cstheme="minorHAnsi"/>
          <w:sz w:val="28"/>
          <w:szCs w:val="28"/>
          <w:lang w:bidi="he-IL"/>
        </w:rPr>
        <w:t>μέσα</w:t>
      </w:r>
      <w:r w:rsidR="00397C04">
        <w:rPr>
          <w:rFonts w:cstheme="minorHAnsi"/>
          <w:sz w:val="28"/>
          <w:szCs w:val="28"/>
          <w:lang w:bidi="he-IL"/>
        </w:rPr>
        <w:t xml:space="preserve"> από τις </w:t>
      </w:r>
      <w:r>
        <w:rPr>
          <w:rFonts w:cstheme="minorHAnsi"/>
          <w:sz w:val="28"/>
          <w:szCs w:val="28"/>
          <w:lang w:bidi="he-IL"/>
        </w:rPr>
        <w:t>διδασκαλίες</w:t>
      </w:r>
      <w:r w:rsidR="00397C04">
        <w:rPr>
          <w:rFonts w:cstheme="minorHAnsi"/>
          <w:sz w:val="28"/>
          <w:szCs w:val="28"/>
          <w:lang w:bidi="he-IL"/>
        </w:rPr>
        <w:t xml:space="preserve"> του </w:t>
      </w:r>
      <w:r>
        <w:rPr>
          <w:rFonts w:cstheme="minorHAnsi"/>
          <w:sz w:val="28"/>
          <w:szCs w:val="28"/>
          <w:lang w:bidi="he-IL"/>
        </w:rPr>
        <w:t>Ιωάννη</w:t>
      </w:r>
      <w:r w:rsidR="00397C04">
        <w:rPr>
          <w:rFonts w:cstheme="minorHAnsi"/>
          <w:sz w:val="28"/>
          <w:szCs w:val="28"/>
          <w:lang w:bidi="he-IL"/>
        </w:rPr>
        <w:t xml:space="preserve"> του </w:t>
      </w:r>
      <w:r>
        <w:rPr>
          <w:rFonts w:cstheme="minorHAnsi"/>
          <w:sz w:val="28"/>
          <w:szCs w:val="28"/>
          <w:lang w:bidi="he-IL"/>
        </w:rPr>
        <w:t>Βαπτιστή</w:t>
      </w:r>
      <w:r w:rsidR="00C66438">
        <w:rPr>
          <w:rFonts w:cstheme="minorHAnsi"/>
          <w:sz w:val="28"/>
          <w:szCs w:val="28"/>
          <w:lang w:bidi="he-IL"/>
        </w:rPr>
        <w:t>,</w:t>
      </w:r>
      <w:r w:rsidR="00397C04">
        <w:rPr>
          <w:rFonts w:cstheme="minorHAnsi"/>
          <w:sz w:val="28"/>
          <w:szCs w:val="28"/>
          <w:lang w:bidi="he-IL"/>
        </w:rPr>
        <w:t xml:space="preserve"> </w:t>
      </w:r>
      <w:r>
        <w:rPr>
          <w:rFonts w:cstheme="minorHAnsi"/>
          <w:sz w:val="28"/>
          <w:szCs w:val="28"/>
          <w:lang w:bidi="he-IL"/>
        </w:rPr>
        <w:t>είτε</w:t>
      </w:r>
      <w:r w:rsidR="00397C04">
        <w:rPr>
          <w:rFonts w:cstheme="minorHAnsi"/>
          <w:sz w:val="28"/>
          <w:szCs w:val="28"/>
          <w:lang w:bidi="he-IL"/>
        </w:rPr>
        <w:t xml:space="preserve"> από τη  </w:t>
      </w:r>
      <w:r>
        <w:rPr>
          <w:rFonts w:cstheme="minorHAnsi"/>
          <w:sz w:val="28"/>
          <w:szCs w:val="28"/>
          <w:lang w:bidi="he-IL"/>
        </w:rPr>
        <w:t>βιωτή</w:t>
      </w:r>
      <w:r w:rsidR="00397C04">
        <w:rPr>
          <w:rFonts w:cstheme="minorHAnsi"/>
          <w:sz w:val="28"/>
          <w:szCs w:val="28"/>
          <w:lang w:bidi="he-IL"/>
        </w:rPr>
        <w:t xml:space="preserve"> του </w:t>
      </w:r>
      <w:r>
        <w:rPr>
          <w:rFonts w:cstheme="minorHAnsi"/>
          <w:sz w:val="28"/>
          <w:szCs w:val="28"/>
          <w:lang w:bidi="he-IL"/>
        </w:rPr>
        <w:t>Ιησού</w:t>
      </w:r>
      <w:r w:rsidR="00397C04">
        <w:rPr>
          <w:rFonts w:cstheme="minorHAnsi"/>
          <w:sz w:val="28"/>
          <w:szCs w:val="28"/>
          <w:lang w:bidi="he-IL"/>
        </w:rPr>
        <w:t>.</w:t>
      </w:r>
      <w:r w:rsidR="00080FDE">
        <w:rPr>
          <w:rFonts w:cstheme="minorHAnsi"/>
          <w:sz w:val="28"/>
          <w:szCs w:val="28"/>
          <w:lang w:bidi="he-IL"/>
        </w:rPr>
        <w:t xml:space="preserve"> </w:t>
      </w:r>
    </w:p>
    <w:p w14:paraId="5223C5C0" w14:textId="29AC79BC" w:rsidR="00397C04" w:rsidRDefault="00C26760" w:rsidP="00423D71">
      <w:pPr>
        <w:tabs>
          <w:tab w:val="left" w:pos="3144"/>
        </w:tabs>
        <w:ind w:left="-1134" w:right="-949" w:firstLine="567"/>
        <w:jc w:val="both"/>
        <w:rPr>
          <w:rFonts w:cstheme="minorHAnsi"/>
          <w:sz w:val="28"/>
          <w:szCs w:val="28"/>
          <w:lang w:bidi="he-IL"/>
        </w:rPr>
      </w:pPr>
      <w:r>
        <w:rPr>
          <w:rFonts w:cstheme="minorHAnsi"/>
          <w:sz w:val="28"/>
          <w:szCs w:val="28"/>
          <w:lang w:bidi="he-IL"/>
        </w:rPr>
        <w:t>Αναδείξαμε</w:t>
      </w:r>
      <w:r w:rsidR="00397C04">
        <w:rPr>
          <w:rFonts w:cstheme="minorHAnsi"/>
          <w:sz w:val="28"/>
          <w:szCs w:val="28"/>
          <w:lang w:bidi="he-IL"/>
        </w:rPr>
        <w:t xml:space="preserve"> </w:t>
      </w:r>
      <w:r>
        <w:rPr>
          <w:rFonts w:cstheme="minorHAnsi"/>
          <w:sz w:val="28"/>
          <w:szCs w:val="28"/>
          <w:lang w:bidi="he-IL"/>
        </w:rPr>
        <w:t>τέλος</w:t>
      </w:r>
      <w:r w:rsidR="00397C04">
        <w:rPr>
          <w:rFonts w:cstheme="minorHAnsi"/>
          <w:sz w:val="28"/>
          <w:szCs w:val="28"/>
          <w:lang w:bidi="he-IL"/>
        </w:rPr>
        <w:t xml:space="preserve"> τον </w:t>
      </w:r>
      <w:r>
        <w:rPr>
          <w:rFonts w:cstheme="minorHAnsi"/>
          <w:sz w:val="28"/>
          <w:szCs w:val="28"/>
          <w:lang w:bidi="he-IL"/>
        </w:rPr>
        <w:t>Ιωάννη</w:t>
      </w:r>
      <w:r w:rsidR="00397C04">
        <w:rPr>
          <w:rFonts w:cstheme="minorHAnsi"/>
          <w:sz w:val="28"/>
          <w:szCs w:val="28"/>
          <w:lang w:bidi="he-IL"/>
        </w:rPr>
        <w:t xml:space="preserve"> ως </w:t>
      </w:r>
      <w:r>
        <w:rPr>
          <w:rFonts w:cstheme="minorHAnsi"/>
          <w:sz w:val="28"/>
          <w:szCs w:val="28"/>
          <w:lang w:bidi="he-IL"/>
        </w:rPr>
        <w:t>συγγραφέα</w:t>
      </w:r>
      <w:r w:rsidR="00397C04">
        <w:rPr>
          <w:rFonts w:cstheme="minorHAnsi"/>
          <w:sz w:val="28"/>
          <w:szCs w:val="28"/>
          <w:lang w:bidi="he-IL"/>
        </w:rPr>
        <w:t xml:space="preserve"> ενός </w:t>
      </w:r>
      <w:r>
        <w:rPr>
          <w:rFonts w:cstheme="minorHAnsi"/>
          <w:sz w:val="28"/>
          <w:szCs w:val="28"/>
          <w:lang w:bidi="he-IL"/>
        </w:rPr>
        <w:t>κειμένου</w:t>
      </w:r>
      <w:r w:rsidR="00397C04">
        <w:rPr>
          <w:rFonts w:cstheme="minorHAnsi"/>
          <w:sz w:val="28"/>
          <w:szCs w:val="28"/>
          <w:lang w:bidi="he-IL"/>
        </w:rPr>
        <w:t xml:space="preserve"> που </w:t>
      </w:r>
      <w:r>
        <w:rPr>
          <w:rFonts w:cstheme="minorHAnsi"/>
          <w:sz w:val="28"/>
          <w:szCs w:val="28"/>
          <w:lang w:bidi="he-IL"/>
        </w:rPr>
        <w:t>διακρίνεται</w:t>
      </w:r>
      <w:r w:rsidR="008813D2">
        <w:rPr>
          <w:rFonts w:cstheme="minorHAnsi"/>
          <w:sz w:val="28"/>
          <w:szCs w:val="28"/>
          <w:lang w:bidi="he-IL"/>
        </w:rPr>
        <w:t xml:space="preserve"> από το </w:t>
      </w:r>
      <w:r>
        <w:rPr>
          <w:rFonts w:cstheme="minorHAnsi"/>
          <w:sz w:val="28"/>
          <w:szCs w:val="28"/>
          <w:lang w:bidi="he-IL"/>
        </w:rPr>
        <w:t>ζωηρό</w:t>
      </w:r>
      <w:r w:rsidR="008813D2">
        <w:rPr>
          <w:rFonts w:cstheme="minorHAnsi"/>
          <w:sz w:val="28"/>
          <w:szCs w:val="28"/>
          <w:lang w:bidi="he-IL"/>
        </w:rPr>
        <w:t xml:space="preserve"> του </w:t>
      </w:r>
      <w:r>
        <w:rPr>
          <w:rFonts w:cstheme="minorHAnsi"/>
          <w:sz w:val="28"/>
          <w:szCs w:val="28"/>
          <w:lang w:bidi="he-IL"/>
        </w:rPr>
        <w:t>ύφος</w:t>
      </w:r>
      <w:r w:rsidR="00C66438">
        <w:rPr>
          <w:rFonts w:cstheme="minorHAnsi"/>
          <w:sz w:val="28"/>
          <w:szCs w:val="28"/>
          <w:lang w:bidi="he-IL"/>
        </w:rPr>
        <w:t>,</w:t>
      </w:r>
      <w:r w:rsidR="008813D2">
        <w:rPr>
          <w:rFonts w:cstheme="minorHAnsi"/>
          <w:sz w:val="28"/>
          <w:szCs w:val="28"/>
          <w:lang w:bidi="he-IL"/>
        </w:rPr>
        <w:t xml:space="preserve"> την </w:t>
      </w:r>
      <w:r>
        <w:rPr>
          <w:rFonts w:cstheme="minorHAnsi"/>
          <w:sz w:val="28"/>
          <w:szCs w:val="28"/>
          <w:lang w:bidi="he-IL"/>
        </w:rPr>
        <w:t>ακρίβεια</w:t>
      </w:r>
      <w:r w:rsidR="008813D2">
        <w:rPr>
          <w:rFonts w:cstheme="minorHAnsi"/>
          <w:sz w:val="28"/>
          <w:szCs w:val="28"/>
          <w:lang w:bidi="he-IL"/>
        </w:rPr>
        <w:t xml:space="preserve"> στην </w:t>
      </w:r>
      <w:r>
        <w:rPr>
          <w:rFonts w:cstheme="minorHAnsi"/>
          <w:sz w:val="28"/>
          <w:szCs w:val="28"/>
          <w:lang w:bidi="he-IL"/>
        </w:rPr>
        <w:t>πληροφόρηση</w:t>
      </w:r>
      <w:r w:rsidR="008813D2">
        <w:rPr>
          <w:rFonts w:cstheme="minorHAnsi"/>
          <w:sz w:val="28"/>
          <w:szCs w:val="28"/>
          <w:lang w:bidi="he-IL"/>
        </w:rPr>
        <w:t xml:space="preserve"> του</w:t>
      </w:r>
      <w:r w:rsidR="00C66438">
        <w:rPr>
          <w:rFonts w:cstheme="minorHAnsi"/>
          <w:sz w:val="28"/>
          <w:szCs w:val="28"/>
          <w:lang w:bidi="he-IL"/>
        </w:rPr>
        <w:t>,</w:t>
      </w:r>
      <w:r w:rsidR="008813D2">
        <w:rPr>
          <w:rFonts w:cstheme="minorHAnsi"/>
          <w:sz w:val="28"/>
          <w:szCs w:val="28"/>
          <w:lang w:bidi="he-IL"/>
        </w:rPr>
        <w:t xml:space="preserve"> τον </w:t>
      </w:r>
      <w:r>
        <w:rPr>
          <w:rFonts w:cstheme="minorHAnsi"/>
          <w:sz w:val="28"/>
          <w:szCs w:val="28"/>
          <w:lang w:bidi="he-IL"/>
        </w:rPr>
        <w:t>αυθορμητισμό</w:t>
      </w:r>
      <w:r w:rsidR="008813D2">
        <w:rPr>
          <w:rFonts w:cstheme="minorHAnsi"/>
          <w:sz w:val="28"/>
          <w:szCs w:val="28"/>
          <w:lang w:bidi="he-IL"/>
        </w:rPr>
        <w:t xml:space="preserve"> και την </w:t>
      </w:r>
      <w:r>
        <w:rPr>
          <w:rFonts w:cstheme="minorHAnsi"/>
          <w:sz w:val="28"/>
          <w:szCs w:val="28"/>
          <w:lang w:bidi="he-IL"/>
        </w:rPr>
        <w:t>ειλικρίνεια</w:t>
      </w:r>
      <w:r w:rsidR="008813D2">
        <w:rPr>
          <w:rFonts w:cstheme="minorHAnsi"/>
          <w:sz w:val="28"/>
          <w:szCs w:val="28"/>
          <w:lang w:bidi="he-IL"/>
        </w:rPr>
        <w:t xml:space="preserve"> στις </w:t>
      </w:r>
      <w:r>
        <w:rPr>
          <w:rFonts w:cstheme="minorHAnsi"/>
          <w:sz w:val="28"/>
          <w:szCs w:val="28"/>
          <w:lang w:bidi="he-IL"/>
        </w:rPr>
        <w:t>αναφορές</w:t>
      </w:r>
      <w:r w:rsidR="008813D2">
        <w:rPr>
          <w:rFonts w:cstheme="minorHAnsi"/>
          <w:sz w:val="28"/>
          <w:szCs w:val="28"/>
          <w:lang w:bidi="he-IL"/>
        </w:rPr>
        <w:t xml:space="preserve"> του. Ας </w:t>
      </w:r>
      <w:r>
        <w:rPr>
          <w:rFonts w:cstheme="minorHAnsi"/>
          <w:sz w:val="28"/>
          <w:szCs w:val="28"/>
          <w:lang w:bidi="he-IL"/>
        </w:rPr>
        <w:t>υπογραμμίσουμε</w:t>
      </w:r>
      <w:r w:rsidR="008813D2">
        <w:rPr>
          <w:rFonts w:cstheme="minorHAnsi"/>
          <w:sz w:val="28"/>
          <w:szCs w:val="28"/>
          <w:lang w:bidi="he-IL"/>
        </w:rPr>
        <w:t xml:space="preserve"> τη </w:t>
      </w:r>
      <w:r>
        <w:rPr>
          <w:rFonts w:cstheme="minorHAnsi"/>
          <w:sz w:val="28"/>
          <w:szCs w:val="28"/>
          <w:lang w:bidi="he-IL"/>
        </w:rPr>
        <w:t>διαπίστωση</w:t>
      </w:r>
      <w:r w:rsidR="008813D2">
        <w:rPr>
          <w:rFonts w:cstheme="minorHAnsi"/>
          <w:sz w:val="28"/>
          <w:szCs w:val="28"/>
          <w:lang w:bidi="he-IL"/>
        </w:rPr>
        <w:t xml:space="preserve"> μας ότι κάθε του </w:t>
      </w:r>
      <w:r>
        <w:rPr>
          <w:rFonts w:cstheme="minorHAnsi"/>
          <w:sz w:val="28"/>
          <w:szCs w:val="28"/>
          <w:lang w:bidi="he-IL"/>
        </w:rPr>
        <w:t>περικοπή</w:t>
      </w:r>
      <w:r w:rsidR="008813D2">
        <w:rPr>
          <w:rFonts w:cstheme="minorHAnsi"/>
          <w:sz w:val="28"/>
          <w:szCs w:val="28"/>
          <w:lang w:bidi="he-IL"/>
        </w:rPr>
        <w:t xml:space="preserve"> του είναι ένα </w:t>
      </w:r>
      <w:r>
        <w:rPr>
          <w:rFonts w:cstheme="minorHAnsi"/>
          <w:sz w:val="28"/>
          <w:szCs w:val="28"/>
          <w:lang w:bidi="he-IL"/>
        </w:rPr>
        <w:t>ανεπιτήδευτο</w:t>
      </w:r>
      <w:r w:rsidR="008813D2">
        <w:rPr>
          <w:rFonts w:cstheme="minorHAnsi"/>
          <w:sz w:val="28"/>
          <w:szCs w:val="28"/>
          <w:lang w:bidi="he-IL"/>
        </w:rPr>
        <w:t xml:space="preserve"> </w:t>
      </w:r>
      <w:r>
        <w:rPr>
          <w:rFonts w:cstheme="minorHAnsi"/>
          <w:sz w:val="28"/>
          <w:szCs w:val="28"/>
          <w:lang w:bidi="he-IL"/>
        </w:rPr>
        <w:t>κείμενο</w:t>
      </w:r>
      <w:r w:rsidR="008813D2">
        <w:rPr>
          <w:rFonts w:cstheme="minorHAnsi"/>
          <w:sz w:val="28"/>
          <w:szCs w:val="28"/>
          <w:lang w:bidi="he-IL"/>
        </w:rPr>
        <w:t xml:space="preserve"> </w:t>
      </w:r>
      <w:r w:rsidR="00F90011">
        <w:rPr>
          <w:rFonts w:cstheme="minorHAnsi"/>
          <w:sz w:val="28"/>
          <w:szCs w:val="28"/>
          <w:lang w:bidi="he-IL"/>
        </w:rPr>
        <w:t xml:space="preserve">στο </w:t>
      </w:r>
      <w:r>
        <w:rPr>
          <w:rFonts w:cstheme="minorHAnsi"/>
          <w:sz w:val="28"/>
          <w:szCs w:val="28"/>
          <w:lang w:bidi="he-IL"/>
        </w:rPr>
        <w:t>οποίο</w:t>
      </w:r>
      <w:r w:rsidR="008813D2">
        <w:rPr>
          <w:rFonts w:cstheme="minorHAnsi"/>
          <w:sz w:val="28"/>
          <w:szCs w:val="28"/>
          <w:lang w:bidi="he-IL"/>
        </w:rPr>
        <w:t xml:space="preserve"> </w:t>
      </w:r>
      <w:r>
        <w:rPr>
          <w:rFonts w:cstheme="minorHAnsi"/>
          <w:sz w:val="28"/>
          <w:szCs w:val="28"/>
          <w:lang w:bidi="he-IL"/>
        </w:rPr>
        <w:t>καταγράφονται</w:t>
      </w:r>
      <w:r w:rsidR="008813D2">
        <w:rPr>
          <w:rFonts w:cstheme="minorHAnsi"/>
          <w:sz w:val="28"/>
          <w:szCs w:val="28"/>
          <w:lang w:bidi="he-IL"/>
        </w:rPr>
        <w:t xml:space="preserve"> </w:t>
      </w:r>
      <w:r>
        <w:rPr>
          <w:rFonts w:cstheme="minorHAnsi"/>
          <w:sz w:val="28"/>
          <w:szCs w:val="28"/>
          <w:lang w:bidi="he-IL"/>
        </w:rPr>
        <w:t>γεγονότα</w:t>
      </w:r>
      <w:r w:rsidR="00F90011">
        <w:rPr>
          <w:rFonts w:cstheme="minorHAnsi"/>
          <w:sz w:val="28"/>
          <w:szCs w:val="28"/>
          <w:lang w:bidi="he-IL"/>
        </w:rPr>
        <w:t>,</w:t>
      </w:r>
      <w:r w:rsidR="008813D2">
        <w:rPr>
          <w:rFonts w:cstheme="minorHAnsi"/>
          <w:sz w:val="28"/>
          <w:szCs w:val="28"/>
          <w:lang w:bidi="he-IL"/>
        </w:rPr>
        <w:t xml:space="preserve"> όπως η </w:t>
      </w:r>
      <w:r>
        <w:rPr>
          <w:rFonts w:cstheme="minorHAnsi"/>
          <w:sz w:val="28"/>
          <w:szCs w:val="28"/>
          <w:lang w:bidi="he-IL"/>
        </w:rPr>
        <w:t>μνήμη</w:t>
      </w:r>
      <w:r w:rsidR="008813D2">
        <w:rPr>
          <w:rFonts w:cstheme="minorHAnsi"/>
          <w:sz w:val="28"/>
          <w:szCs w:val="28"/>
          <w:lang w:bidi="he-IL"/>
        </w:rPr>
        <w:t xml:space="preserve"> του τα </w:t>
      </w:r>
      <w:r>
        <w:rPr>
          <w:rFonts w:cstheme="minorHAnsi"/>
          <w:sz w:val="28"/>
          <w:szCs w:val="28"/>
          <w:lang w:bidi="he-IL"/>
        </w:rPr>
        <w:t>ανασύρει</w:t>
      </w:r>
      <w:r w:rsidR="008813D2">
        <w:rPr>
          <w:rFonts w:cstheme="minorHAnsi"/>
          <w:sz w:val="28"/>
          <w:szCs w:val="28"/>
          <w:lang w:bidi="he-IL"/>
        </w:rPr>
        <w:t xml:space="preserve">. </w:t>
      </w:r>
      <w:r>
        <w:rPr>
          <w:rFonts w:cstheme="minorHAnsi"/>
          <w:sz w:val="28"/>
          <w:szCs w:val="28"/>
          <w:lang w:bidi="he-IL"/>
        </w:rPr>
        <w:t>Στόχος</w:t>
      </w:r>
      <w:r w:rsidR="008813D2">
        <w:rPr>
          <w:rFonts w:cstheme="minorHAnsi"/>
          <w:sz w:val="28"/>
          <w:szCs w:val="28"/>
          <w:lang w:bidi="he-IL"/>
        </w:rPr>
        <w:t xml:space="preserve"> του είναι να </w:t>
      </w:r>
      <w:r>
        <w:rPr>
          <w:rFonts w:cstheme="minorHAnsi"/>
          <w:sz w:val="28"/>
          <w:szCs w:val="28"/>
          <w:lang w:bidi="he-IL"/>
        </w:rPr>
        <w:t>διηγηθεί</w:t>
      </w:r>
      <w:r w:rsidR="008813D2">
        <w:rPr>
          <w:rFonts w:cstheme="minorHAnsi"/>
          <w:sz w:val="28"/>
          <w:szCs w:val="28"/>
          <w:lang w:bidi="he-IL"/>
        </w:rPr>
        <w:t xml:space="preserve"> αυτά του τα </w:t>
      </w:r>
      <w:r>
        <w:rPr>
          <w:rFonts w:cstheme="minorHAnsi"/>
          <w:sz w:val="28"/>
          <w:szCs w:val="28"/>
          <w:lang w:bidi="he-IL"/>
        </w:rPr>
        <w:t>βιώματα</w:t>
      </w:r>
      <w:r w:rsidR="008813D2">
        <w:rPr>
          <w:rFonts w:cstheme="minorHAnsi"/>
          <w:sz w:val="28"/>
          <w:szCs w:val="28"/>
          <w:lang w:bidi="he-IL"/>
        </w:rPr>
        <w:t xml:space="preserve"> και να τα </w:t>
      </w:r>
      <w:r w:rsidR="009E27E9">
        <w:rPr>
          <w:rFonts w:cstheme="minorHAnsi"/>
          <w:sz w:val="28"/>
          <w:szCs w:val="28"/>
          <w:lang w:bidi="he-IL"/>
        </w:rPr>
        <w:t>βιώσουν</w:t>
      </w:r>
      <w:r w:rsidR="008813D2">
        <w:rPr>
          <w:rFonts w:cstheme="minorHAnsi"/>
          <w:sz w:val="28"/>
          <w:szCs w:val="28"/>
          <w:lang w:bidi="he-IL"/>
        </w:rPr>
        <w:t xml:space="preserve"> και οι </w:t>
      </w:r>
      <w:r w:rsidR="009E27E9">
        <w:rPr>
          <w:rFonts w:cstheme="minorHAnsi"/>
          <w:sz w:val="28"/>
          <w:szCs w:val="28"/>
          <w:lang w:bidi="he-IL"/>
        </w:rPr>
        <w:t>αναγνώστες</w:t>
      </w:r>
      <w:r w:rsidR="008813D2">
        <w:rPr>
          <w:rFonts w:cstheme="minorHAnsi"/>
          <w:sz w:val="28"/>
          <w:szCs w:val="28"/>
          <w:lang w:bidi="he-IL"/>
        </w:rPr>
        <w:t xml:space="preserve"> </w:t>
      </w:r>
      <w:r w:rsidR="00C66438">
        <w:rPr>
          <w:rFonts w:cstheme="minorHAnsi"/>
          <w:sz w:val="28"/>
          <w:szCs w:val="28"/>
          <w:lang w:bidi="he-IL"/>
        </w:rPr>
        <w:t>–</w:t>
      </w:r>
      <w:r w:rsidR="008813D2">
        <w:rPr>
          <w:rFonts w:cstheme="minorHAnsi"/>
          <w:sz w:val="28"/>
          <w:szCs w:val="28"/>
          <w:lang w:bidi="he-IL"/>
        </w:rPr>
        <w:t xml:space="preserve"> </w:t>
      </w:r>
      <w:r w:rsidR="009E27E9">
        <w:rPr>
          <w:rFonts w:cstheme="minorHAnsi"/>
          <w:sz w:val="28"/>
          <w:szCs w:val="28"/>
          <w:lang w:bidi="he-IL"/>
        </w:rPr>
        <w:t>ακροατές</w:t>
      </w:r>
      <w:r w:rsidR="00C66438">
        <w:rPr>
          <w:rFonts w:cstheme="minorHAnsi"/>
          <w:sz w:val="28"/>
          <w:szCs w:val="28"/>
          <w:lang w:bidi="he-IL"/>
        </w:rPr>
        <w:t xml:space="preserve"> του.</w:t>
      </w:r>
    </w:p>
    <w:p w14:paraId="157B78FD" w14:textId="2E93CFA5" w:rsidR="00715706" w:rsidRPr="00661D97" w:rsidRDefault="00715706" w:rsidP="008B212A">
      <w:pPr>
        <w:ind w:right="-949"/>
        <w:rPr>
          <w:rFonts w:ascii="Times New Roman" w:hAnsi="Times New Roman" w:cs="Times New Roman"/>
          <w:sz w:val="24"/>
          <w:szCs w:val="24"/>
        </w:rPr>
      </w:pPr>
      <w:r w:rsidRPr="008B212A">
        <w:rPr>
          <w:rFonts w:ascii="Times New Roman" w:hAnsi="Times New Roman" w:cs="Times New Roman"/>
          <w:sz w:val="28"/>
          <w:szCs w:val="28"/>
        </w:rPr>
        <w:t>ΧΑΡΑΚΤΗΡΙΣΤΙΚΑ ΓΝΩΡΙΣΜΑΤΑ ΙΩΑΝΝΕΙΟΥ ΕΥΑΓΓΕΛΙΟΥ</w:t>
      </w:r>
      <w:r w:rsidR="00661D97">
        <w:rPr>
          <w:rFonts w:ascii="Times New Roman" w:hAnsi="Times New Roman" w:cs="Times New Roman"/>
          <w:sz w:val="24"/>
          <w:szCs w:val="24"/>
        </w:rPr>
        <w:t>.</w:t>
      </w:r>
    </w:p>
    <w:p w14:paraId="3CDD4AD1" w14:textId="58564912" w:rsidR="00715706" w:rsidRPr="00661D97" w:rsidRDefault="00715706" w:rsidP="00423D71">
      <w:pPr>
        <w:ind w:left="-1134" w:right="-949" w:firstLine="567"/>
        <w:rPr>
          <w:rFonts w:ascii="Times New Roman" w:hAnsi="Times New Roman" w:cs="Times New Roman"/>
          <w:sz w:val="24"/>
          <w:szCs w:val="24"/>
        </w:rPr>
      </w:pPr>
      <w:r w:rsidRPr="00661D97">
        <w:rPr>
          <w:rFonts w:ascii="Times New Roman" w:hAnsi="Times New Roman" w:cs="Times New Roman"/>
          <w:sz w:val="24"/>
          <w:szCs w:val="24"/>
        </w:rPr>
        <w:lastRenderedPageBreak/>
        <w:t>1</w:t>
      </w:r>
      <w:r w:rsidR="00661D97" w:rsidRPr="00661D97">
        <w:rPr>
          <w:rFonts w:ascii="Times New Roman" w:hAnsi="Times New Roman" w:cs="Times New Roman"/>
          <w:sz w:val="24"/>
          <w:szCs w:val="24"/>
        </w:rPr>
        <w:t>.</w:t>
      </w:r>
      <w:r w:rsidRPr="00661D97">
        <w:rPr>
          <w:rFonts w:ascii="Times New Roman" w:hAnsi="Times New Roman" w:cs="Times New Roman"/>
          <w:sz w:val="24"/>
          <w:szCs w:val="24"/>
        </w:rPr>
        <w:t xml:space="preserve"> </w:t>
      </w:r>
      <w:r w:rsidR="008B212A">
        <w:rPr>
          <w:rFonts w:ascii="Times New Roman" w:hAnsi="Times New Roman" w:cs="Times New Roman"/>
          <w:sz w:val="24"/>
          <w:szCs w:val="24"/>
        </w:rPr>
        <w:t xml:space="preserve">Η </w:t>
      </w:r>
      <w:r w:rsidRPr="00661D97">
        <w:rPr>
          <w:rFonts w:ascii="Times New Roman" w:hAnsi="Times New Roman" w:cs="Times New Roman"/>
          <w:sz w:val="24"/>
          <w:szCs w:val="24"/>
        </w:rPr>
        <w:t xml:space="preserve">ΣΥΣΧΕΤΙΣΗ </w:t>
      </w:r>
      <w:r w:rsidR="008B212A">
        <w:rPr>
          <w:rFonts w:ascii="Times New Roman" w:hAnsi="Times New Roman" w:cs="Times New Roman"/>
          <w:sz w:val="24"/>
          <w:szCs w:val="24"/>
        </w:rPr>
        <w:t xml:space="preserve">ΤΟΥ </w:t>
      </w:r>
      <w:r w:rsidRPr="00661D97">
        <w:rPr>
          <w:rFonts w:ascii="Times New Roman" w:hAnsi="Times New Roman" w:cs="Times New Roman"/>
          <w:sz w:val="24"/>
          <w:szCs w:val="24"/>
        </w:rPr>
        <w:t>ΜΕ ΤΑ ΑΛΛΑ ΕΥΑΓΓΕΛΙΑ</w:t>
      </w:r>
      <w:r w:rsidR="00661D97" w:rsidRPr="00661D97">
        <w:rPr>
          <w:rFonts w:ascii="Times New Roman" w:hAnsi="Times New Roman" w:cs="Times New Roman"/>
          <w:sz w:val="24"/>
          <w:szCs w:val="24"/>
        </w:rPr>
        <w:t>.</w:t>
      </w:r>
      <w:r w:rsidRPr="00661D97">
        <w:rPr>
          <w:rFonts w:ascii="Times New Roman" w:hAnsi="Times New Roman" w:cs="Times New Roman"/>
          <w:sz w:val="24"/>
          <w:szCs w:val="24"/>
        </w:rPr>
        <w:t xml:space="preserve"> </w:t>
      </w:r>
      <w:r w:rsidR="00661D97" w:rsidRPr="00661D97">
        <w:rPr>
          <w:rFonts w:ascii="Times New Roman" w:hAnsi="Times New Roman" w:cs="Times New Roman"/>
          <w:sz w:val="24"/>
          <w:szCs w:val="24"/>
        </w:rPr>
        <w:t xml:space="preserve">Ο </w:t>
      </w:r>
      <w:r w:rsidRPr="00661D97">
        <w:rPr>
          <w:rFonts w:ascii="Times New Roman" w:hAnsi="Times New Roman" w:cs="Times New Roman"/>
          <w:sz w:val="24"/>
          <w:szCs w:val="24"/>
        </w:rPr>
        <w:t xml:space="preserve">ΣΥΜΠΛΗΡΩΜΑΤΙΚΟΣ </w:t>
      </w:r>
      <w:r w:rsidR="00661D97" w:rsidRPr="00661D97">
        <w:rPr>
          <w:rFonts w:ascii="Times New Roman" w:hAnsi="Times New Roman" w:cs="Times New Roman"/>
          <w:sz w:val="24"/>
          <w:szCs w:val="24"/>
        </w:rPr>
        <w:t xml:space="preserve">ΤΟΥ </w:t>
      </w:r>
      <w:r w:rsidRPr="00661D97">
        <w:rPr>
          <w:rFonts w:ascii="Times New Roman" w:hAnsi="Times New Roman" w:cs="Times New Roman"/>
          <w:sz w:val="24"/>
          <w:szCs w:val="24"/>
        </w:rPr>
        <w:t>ΧΑΡΑΚΤΗΡΑΣ</w:t>
      </w:r>
      <w:r w:rsidR="00661D97" w:rsidRPr="00661D97">
        <w:rPr>
          <w:rFonts w:ascii="Times New Roman" w:hAnsi="Times New Roman" w:cs="Times New Roman"/>
          <w:sz w:val="24"/>
          <w:szCs w:val="24"/>
        </w:rPr>
        <w:t>.</w:t>
      </w:r>
    </w:p>
    <w:p w14:paraId="108C03A7" w14:textId="77777777" w:rsidR="00715706" w:rsidRPr="00715706" w:rsidRDefault="00715706" w:rsidP="00423D71">
      <w:pPr>
        <w:ind w:left="-1134" w:right="-949" w:firstLine="567"/>
        <w:jc w:val="both"/>
        <w:rPr>
          <w:sz w:val="28"/>
          <w:szCs w:val="28"/>
        </w:rPr>
      </w:pPr>
      <w:r w:rsidRPr="00715706">
        <w:rPr>
          <w:sz w:val="28"/>
          <w:szCs w:val="28"/>
        </w:rPr>
        <w:t>Το ευαγγέλιο του Ιωάννη είναι το τελευταίο από τα κανονικά με πρώτο όπως παραδέχονται τα τελευταία επιστημονικά πορίσματα του Μάρκου, δεύτερο στη σειρά εκείνο του Ματθαίου και μετά του Λουκά τα οποία ονομάζονται κατά τον Κλήμεντα τον Αλεξανδρέα και σωματικά</w:t>
      </w:r>
      <w:r w:rsidRPr="00715706">
        <w:rPr>
          <w:vertAlign w:val="superscript"/>
        </w:rPr>
        <w:footnoteReference w:id="33"/>
      </w:r>
      <w:r w:rsidRPr="00715706">
        <w:rPr>
          <w:sz w:val="28"/>
          <w:szCs w:val="28"/>
        </w:rPr>
        <w:t xml:space="preserve"> (η σύγχρονη έρευνα τα ονομάζει συνοπτικά λόγω της δυνατότητας τους να κριθούν κατά σύνοψη και λόγω της αλληλεπίδρασης που έχουν εξαιτίας των κοινών πρωταρχικών τους πηγών, έστω κι αν ο κάθε ευαγγελιστής ακολουθεί και τις δικές του πηγές). Το ευαγγέλιο του Ιωάννη ονομάστηκε από τον Κλήμεντα τον Αλεξανδρέα σε αντιπαράθεση με τα σωματικά ως πνευματικό, γιατί έχει σαφώς ένα διαφορετικό τρόπο δομής και πληροφορικότητας σε αρκετά μεγάλο βαθμό, γινόμενο πιο θεολογικό σε σχέση με τα άλλα ευαγγέλια. Για αυτό το λόγο επιλέχθηκε να αναγιγνώσκεται ολόκληρο τη μεταπασχάλιο περίοδο, αποβλέποντας οι ήδη από το μεγάλο Σάββατο βαπτισμένοι χριστιανοί να καθοδηγηθούν στα πνευματικά μυστήρια της πίστης.</w:t>
      </w:r>
      <w:r w:rsidRPr="00715706">
        <w:rPr>
          <w:vertAlign w:val="superscript"/>
        </w:rPr>
        <w:footnoteReference w:id="34"/>
      </w:r>
      <w:r w:rsidRPr="00715706">
        <w:rPr>
          <w:sz w:val="28"/>
          <w:szCs w:val="28"/>
        </w:rPr>
        <w:t xml:space="preserve"> Ήταν το πιο πνευματικό και αυτό εξηγείται και από το γεγονός, ότι ήταν το πιο απομακρυσμένο χρονικά από τα ιστορικά γεγονότα που το ενέπνευσαν. Συγγράφηκε λοιπόν από μια πιο ώριμη πνευματικά μνήμη, πιο δυναμωμένη, αφού πέρασε από τον κλίβανο πυρός των πρώτων σκληρών διωγμών</w:t>
      </w:r>
      <w:r w:rsidRPr="00715706">
        <w:rPr>
          <w:vertAlign w:val="superscript"/>
        </w:rPr>
        <w:footnoteReference w:id="35"/>
      </w:r>
      <w:r w:rsidRPr="00715706">
        <w:rPr>
          <w:sz w:val="28"/>
          <w:szCs w:val="28"/>
        </w:rPr>
        <w:t xml:space="preserve"> και είναι φυσικό να έχει ενδυναμώσει ώριμα μέσα της το εξαίσιο βίωμα που είχε ζήσει. Τα πρώτα ευαγγελικά κείμενα με πιο άμεση τη μνήμη, την εξιστορούν πιο ξερά, πιο λιτά και λιγότερο βιωματικά και ποιητικά από ότι ο Ιωάννης</w:t>
      </w:r>
      <w:r w:rsidRPr="00715706">
        <w:rPr>
          <w:vertAlign w:val="superscript"/>
        </w:rPr>
        <w:footnoteReference w:id="36"/>
      </w:r>
      <w:r w:rsidRPr="00715706">
        <w:rPr>
          <w:sz w:val="28"/>
          <w:szCs w:val="28"/>
        </w:rPr>
        <w:t>. Όταν η μνήμη δουλευτεί μέσα στο χρόνο αποκτά κατά τη διατύπωσή της μια πιο στέρεη και δυναμική έκφραση, και αυτό είναι ποίηση και όχι μυθοπλασία, όταν η εμπειρία είναι τόσο δυνατή, όσο αυτή που βίωσε ο Ιωάννης κοντά στον Ιησού. Αυτό θα μπορούσε να γίνει μύθος ή να επιτρέπει την εισαγωγή μύθων στο ιστορούμενο γεγονός, σε οποιαδήποτε άλλη ιστορία, εκτός της ιστορίας του Ιησού. Αυτό για τον απλούστατο λόγο, γιατί το βίωμα με τον Ιησού ξεπερνούσε ως πραγματικότητα και την έμπνευση του πιο φαντασμένου μυθοπλάστη.</w:t>
      </w:r>
    </w:p>
    <w:p w14:paraId="31EB58E3" w14:textId="77777777" w:rsidR="00644C10" w:rsidRDefault="00715706" w:rsidP="00644C10">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Η έκταση και το είδος των πληροφοριών, που μας δίνει ο Ιωάννης, είναι ενδεικτική του τι περίπου ειπώθηκε και το τι περίπου έγινε. Για αυτό είναι αναγκαίο κάποιος για να αποκτήσει μια πιο ολοκληρωμένη εικόνα της δίκης να αξιοποιήσει σε συνδυασμό και τις άλλες πηγές, τα άλλα ευαγγέλια. Εμφανώς ο Ιωάννης είναι αρκετά πιο εκτενής στην αφήγηση των συμβάντων, συμπληρώνοντας κατά αυτόν τον τρόπο τις πληροφορίες που δίνουν οι συνοπτικοί </w:t>
      </w:r>
      <w:r w:rsidRPr="00715706">
        <w:rPr>
          <w:rFonts w:cstheme="minorHAnsi"/>
          <w:sz w:val="28"/>
          <w:szCs w:val="28"/>
          <w:lang w:bidi="he-IL"/>
        </w:rPr>
        <w:lastRenderedPageBreak/>
        <w:t>ευαγγελιστές,</w:t>
      </w:r>
      <w:r w:rsidRPr="00715706">
        <w:rPr>
          <w:vertAlign w:val="superscript"/>
        </w:rPr>
        <w:footnoteReference w:id="37"/>
      </w:r>
      <w:r w:rsidRPr="00715706">
        <w:rPr>
          <w:rFonts w:cstheme="minorHAnsi"/>
          <w:sz w:val="28"/>
          <w:szCs w:val="28"/>
          <w:lang w:bidi="he-IL"/>
        </w:rPr>
        <w:t xml:space="preserve"> αφού είναι το τελευταίο χρονικά ευαγγέλιο. Σίγουρα δεν κρατά στενογραφικά τα πρακτικά της δίκης, που πιθανόν να κρατούνταν για να αποτελέσουν τη βάση της αναφοράς του έπαρχου προς τον αυτοκράτορα. </w:t>
      </w:r>
      <w:r w:rsidRPr="00715706">
        <w:rPr>
          <w:vertAlign w:val="superscript"/>
        </w:rPr>
        <w:footnoteReference w:id="38"/>
      </w:r>
    </w:p>
    <w:p w14:paraId="5EF8550E" w14:textId="356D01D0" w:rsidR="00715706" w:rsidRPr="00644C10" w:rsidRDefault="00715706" w:rsidP="00644C10">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Εκτός από την πατερική ομογνωμία για τον συμπληρωματικό του χαρακτήρα,</w:t>
      </w:r>
      <w:r w:rsidRPr="00715706">
        <w:rPr>
          <w:rFonts w:cstheme="minorHAnsi"/>
          <w:sz w:val="28"/>
          <w:szCs w:val="28"/>
          <w:vertAlign w:val="superscript"/>
          <w:lang w:bidi="he-IL"/>
        </w:rPr>
        <w:footnoteReference w:id="39"/>
      </w:r>
      <w:r w:rsidRPr="00715706">
        <w:rPr>
          <w:rFonts w:cstheme="minorHAnsi"/>
          <w:sz w:val="28"/>
          <w:szCs w:val="28"/>
          <w:lang w:bidi="he-IL"/>
        </w:rPr>
        <w:t xml:space="preserve"> έχουν δοθεί και άλλες επιστημονικές εκδοχές,</w:t>
      </w:r>
      <w:r w:rsidRPr="00715706">
        <w:rPr>
          <w:vertAlign w:val="superscript"/>
        </w:rPr>
        <w:footnoteReference w:id="40"/>
      </w:r>
      <w:r w:rsidRPr="00715706">
        <w:rPr>
          <w:rFonts w:cstheme="minorHAnsi"/>
          <w:sz w:val="28"/>
          <w:szCs w:val="28"/>
          <w:lang w:bidi="he-IL"/>
        </w:rPr>
        <w:t xml:space="preserve"> που σαφώς η μια αντιφάσκει με  τις άλλες και όλες μαζί παράγουν μια επιστημονική σύγχυση. Η πρώτη θεωρεί, ότι ο Ιωάννης γνώριζε τους άλλους τρεις ευαγγελιστές και τους οποίους είτε συμπληρώνει, είτε διορθώνει, ιδίως στα σημεία εκείνα που ορισμένοι γνωστικοί κυρίως κύκλοι παρεξήγησαν ή σε ορισμένα σημεία μη σαφώς εκφρασμένα από τους συνοπτικούς. Αυτή η άποψη είναι, κατά τη γνώμη μου, και η πιο φυσιολογική και η πιο ορθή και σύμφωνη με το πνεύμα των πατέρων της Εκκλησίας. Έτσι ο Ευσέβιος και ο Επιφάνιος αναδεικνύουν όχι τον αντιφατικό, αλλά τον συμπληρωματικό χαρακτήρα του Ιωάνειου ευαγγελίου</w:t>
      </w:r>
      <w:r w:rsidRPr="00715706">
        <w:rPr>
          <w:vertAlign w:val="superscript"/>
        </w:rPr>
        <w:footnoteReference w:id="41"/>
      </w:r>
      <w:r w:rsidRPr="00715706">
        <w:rPr>
          <w:rFonts w:cstheme="minorHAnsi"/>
          <w:sz w:val="28"/>
          <w:szCs w:val="28"/>
          <w:lang w:bidi="he-IL"/>
        </w:rPr>
        <w:t xml:space="preserve">. </w:t>
      </w:r>
      <w:r w:rsidRPr="00715706">
        <w:rPr>
          <w:sz w:val="28"/>
          <w:szCs w:val="28"/>
          <w:lang w:bidi="he-IL"/>
        </w:rPr>
        <w:t>Υποστηρίζουν πολλοί ερμηνευτές του ευαγγελίου και ιδιαίτερα οι αγιοπνευματικά φωτισμένοι πατέρες, ότι ο Ιωάννης συμπληρώνει τους συνοπτικούς.</w:t>
      </w:r>
      <w:r w:rsidRPr="00715706">
        <w:rPr>
          <w:vertAlign w:val="superscript"/>
        </w:rPr>
        <w:footnoteReference w:id="42"/>
      </w:r>
      <w:r w:rsidRPr="00715706">
        <w:rPr>
          <w:sz w:val="28"/>
          <w:szCs w:val="28"/>
          <w:lang w:bidi="he-IL"/>
        </w:rPr>
        <w:t xml:space="preserve"> Όπως στα 29 θαύματα που παρουσιάζουν οι συνοπτικοί, ο Ιωάννης ως ο νεότερος των ευαγγελιστών τούτων δίνει και τα δικά του τέσσερα ξεχωριστά: της ίασης του παραλυτικού της Βηθεσδά (Ιω5:1-11), τη θεραπεία του εκ γενετής τυφλού (Ιω9:1-40), του γάμου της Κανά (Ιω2:1-11) και της ανάστασης του Λάζαρου (Ιω11:1-44).</w:t>
      </w:r>
    </w:p>
    <w:p w14:paraId="77E3D4E5"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Αυτή τη φυσική παρουσία του Ιησού, μας την παρουσιάζει με πιο δυναμικά ανεπιτήδευτο τρόπο ο αυτόπτης και αγαπημένος μαθητής του Ιησού. Αυτός γράφει το έργο του συμπληρωματικά στους άλλους τρεις συνοπτικούς</w:t>
      </w:r>
      <w:r w:rsidRPr="00715706">
        <w:rPr>
          <w:vertAlign w:val="superscript"/>
        </w:rPr>
        <w:footnoteReference w:id="43"/>
      </w:r>
      <w:r w:rsidRPr="00715706">
        <w:rPr>
          <w:rFonts w:cstheme="minorHAnsi"/>
          <w:sz w:val="28"/>
          <w:szCs w:val="28"/>
          <w:lang w:bidi="he-IL"/>
        </w:rPr>
        <w:t xml:space="preserve"> - ίσως και σε άλλους που δεν έχουν </w:t>
      </w:r>
      <w:r w:rsidRPr="00715706">
        <w:rPr>
          <w:rFonts w:cstheme="minorHAnsi"/>
          <w:sz w:val="28"/>
          <w:szCs w:val="28"/>
          <w:lang w:bidi="he-IL"/>
        </w:rPr>
        <w:lastRenderedPageBreak/>
        <w:t>διασωθεί τα έργα τους(Λκ1:1-4)</w:t>
      </w:r>
      <w:r w:rsidRPr="00715706">
        <w:rPr>
          <w:rFonts w:cstheme="minorHAnsi"/>
          <w:sz w:val="28"/>
          <w:szCs w:val="28"/>
          <w:vertAlign w:val="superscript"/>
          <w:lang w:bidi="he-IL"/>
        </w:rPr>
        <w:footnoteReference w:id="44"/>
      </w:r>
      <w:r w:rsidRPr="00715706">
        <w:rPr>
          <w:rFonts w:cstheme="minorHAnsi"/>
          <w:sz w:val="28"/>
          <w:szCs w:val="28"/>
          <w:lang w:bidi="he-IL"/>
        </w:rPr>
        <w:t xml:space="preserve"> δίνοντας στο έργο του και την ώριμη πια θεολογική του σκέψη, αφού πλέον με τη βοήθεια κυρίως του Αγίου Πνεύματος, αλλά και του χρόνου που καθιστά τον άνθρωπο πιο σοφό, μπορεί και αναδεικνύει, ποιος ήταν ο Ιησούς.  Έκανε δηλαδή στα βαθιά του γεράματα μια κάπως …κάπως…κάπως…καλύτερη διαχείριση των βιωμάτων του με τον Ιησού.  Θεολογικά  τώρα διαχειρίζονταν αυτά που του αποκαλύπτονταν, ως προς το τι ήταν ο Ιησούς. Το βαθμό αυτό της πνευματικής του ωριμότητας, ως «καρπό», έχουμε εμείς σήμερα τα έργα του. </w:t>
      </w:r>
    </w:p>
    <w:p w14:paraId="7A6B5B16"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t>Μια άλλη άποψη αναφέρει, ότι γράφει τελείως ανεξάρτητα, αγνοώντας πλήρως την ύπαρξή τους. Μια τρίτη άποψη είναι ότι γνώριζε  τα ευαγγέλια και τους συγγραφείς τους και επιθυμεί να τα εξοβελίσει και να τα υποκαταστήσει με το δικό του. Για αυτό γράφει αρκετά δικά του στοιχεία, πιστεύοντας ότι έτσι θα αναδειχθεί σε κεντρική μορφή των χριστιανικών κοινοτήτων. Αν και μου είναι δύσκολο να κατανοήσω τους δυο τελευταίους λόγους, που θα ωθούσαν  τον ευαγγελιστή της αγάπης να συγγράφει το ευαγγέλιο της αγάπης, για να εξοντώσει συναποστόλους ενός κοινού βιώματος, σαν να πρόκειται για πολιτικούς αντιπάλους. Εδώ γεννάται το ερώτημα, προς όλους αυτούς που υποστηρίζουν αυτές τις αντιπατερικές και αντιεκκλησιαστικές απόψεις. Είναι από πολλές πλευρές τεκμηριωμένο ότι η ιστορία του πάθους και στα τέσσερα ευαγγέλια (ιστορία που έχει ιδιαίτερα σημαντική θέση σε αυτά) έχει από την προφορική παράδοση αποκρυσταλλωμένη μορφή και απέκτησε στέρεο κέλυφος.</w:t>
      </w:r>
      <w:r w:rsidRPr="00715706">
        <w:rPr>
          <w:vertAlign w:val="superscript"/>
        </w:rPr>
        <w:footnoteReference w:id="45"/>
      </w:r>
      <w:r w:rsidRPr="00715706">
        <w:rPr>
          <w:rFonts w:cstheme="minorHAnsi"/>
          <w:sz w:val="28"/>
          <w:szCs w:val="28"/>
          <w:lang w:bidi="he-IL"/>
        </w:rPr>
        <w:t xml:space="preserve"> Αυτό έγινε για πολλούς λόγους, κατά τη γνώμη μου, κυρίως ιστορικούς, απολογητικούς, λατρευτικούς αλλά και θεολογικούς. Εάν λοιπόν είχε συνείδηση αντιρρητικότητας και αντιπαλότητας ο Ιωάννης με τους άλλους ευαγγελιστές, πάνω σε αυτή την ισχυρή δομικά παράδοση θα επέφερε αλλαγές; Στο θέμα μας, που είναι η δίκη του Ιησού από τον Πιλάτο, μια συνοπτική εξέταση και των τεσσάρων ευαγγελίων, μας οδηγεί εύκολα και αυτονόητα στο συμπέρασμα, ότι ο Ιωάννης προσθέτει πολλές νέες πληροφορίες. Πόσο εύκολα θα μπορούσε να εισχωρήσει σε μια τόσο ισχυρή παράδοση, εάν ο σκοπός του δεν ήταν καθαρά συμπληρωματικός και όχι αντιρρητικός;</w:t>
      </w:r>
    </w:p>
    <w:p w14:paraId="03924B9D" w14:textId="12D56ADE" w:rsidR="00715706" w:rsidRPr="00DC1811" w:rsidRDefault="00715706" w:rsidP="00423D71">
      <w:pPr>
        <w:ind w:left="-1134" w:right="-949" w:firstLine="567"/>
        <w:rPr>
          <w:rFonts w:ascii="Times New Roman" w:hAnsi="Times New Roman" w:cs="Times New Roman"/>
          <w:sz w:val="24"/>
          <w:szCs w:val="24"/>
          <w:lang w:bidi="he-IL"/>
        </w:rPr>
      </w:pPr>
      <w:r w:rsidRPr="00DC1811">
        <w:rPr>
          <w:rFonts w:ascii="Times New Roman" w:hAnsi="Times New Roman" w:cs="Times New Roman"/>
          <w:sz w:val="24"/>
          <w:szCs w:val="24"/>
          <w:lang w:bidi="he-IL"/>
        </w:rPr>
        <w:t>2.ΤΟ ΙΩΑΝΝΕΙΟ ΕΥΑΓΓΕΛΙΟ ΚΑΙ Η ΦΙΛΟΣΟΦΙΑ</w:t>
      </w:r>
      <w:r w:rsidR="00DC1811">
        <w:rPr>
          <w:rFonts w:ascii="Times New Roman" w:hAnsi="Times New Roman" w:cs="Times New Roman"/>
          <w:sz w:val="24"/>
          <w:szCs w:val="24"/>
          <w:lang w:bidi="he-IL"/>
        </w:rPr>
        <w:t>.</w:t>
      </w:r>
    </w:p>
    <w:p w14:paraId="1E6B79D0" w14:textId="77777777" w:rsidR="00715706" w:rsidRPr="00715706" w:rsidRDefault="00715706" w:rsidP="00423D71">
      <w:pPr>
        <w:ind w:left="-1134" w:right="-949" w:firstLine="567"/>
        <w:jc w:val="both"/>
        <w:rPr>
          <w:sz w:val="28"/>
          <w:szCs w:val="28"/>
          <w:lang w:bidi="he-IL"/>
        </w:rPr>
      </w:pPr>
      <w:r w:rsidRPr="00715706">
        <w:rPr>
          <w:sz w:val="28"/>
          <w:szCs w:val="28"/>
          <w:lang w:bidi="he-IL"/>
        </w:rPr>
        <w:t xml:space="preserve">Με αυτά τα ιστορικά αφηγήματα (και ως τέτοια λαμβάνονται από εμάς όχι αυθαίρετα, αλλά επειδή είναι μαρτυρία του συγγραφέα και μάλιστα πολλαπλώς επιβεβαιωμένη) ο Ιωάννης δίνει μια καινοφανή απάντηση στις φιλοσοφικές αναζητήσεις αιώνων και ολοκληρώνει το φιλοσοφικό στοχασμό με μια ρηξικέλευθη φιλοσοφική άποψη, αδιανόητη να τη συλλάβει ο πεπερασμένος νους και του πιο εξελιγμένου διανοητή. Μέχρι τις ημέρες μας μπορεί να αμφισβητήθηκε, αλλά κανείς δεν μπόρεσε να την προσπεράσει στην έμπνευση της. </w:t>
      </w:r>
      <w:r w:rsidRPr="00715706">
        <w:rPr>
          <w:sz w:val="28"/>
          <w:szCs w:val="28"/>
          <w:lang w:bidi="he-IL"/>
        </w:rPr>
        <w:lastRenderedPageBreak/>
        <w:t xml:space="preserve">Η άποψη αυτή είναι ότι ο Λόγος έλαβε σάρκα και εμφανίστηκε στον Ιωάννη και στους άλλους αποστόλους. </w:t>
      </w:r>
    </w:p>
    <w:p w14:paraId="1C2CE7BF" w14:textId="74A8D367" w:rsidR="00715706" w:rsidRPr="00715706" w:rsidRDefault="00715706" w:rsidP="00423D71">
      <w:pPr>
        <w:ind w:left="-1134" w:right="-949" w:firstLine="567"/>
        <w:jc w:val="both"/>
        <w:rPr>
          <w:sz w:val="28"/>
          <w:szCs w:val="28"/>
          <w:lang w:bidi="he-IL"/>
        </w:rPr>
      </w:pPr>
      <w:r w:rsidRPr="00715706">
        <w:rPr>
          <w:sz w:val="28"/>
          <w:szCs w:val="28"/>
          <w:lang w:bidi="he-IL"/>
        </w:rPr>
        <w:t>Εάν θεωρήσουμε προς το παρόν γνήσια τη μαρτυρία της εμπειρίας του Ιωάννη για τον Ιησού, τότε πραγματικά ολοκληρώνει ένα ταξίδι φιλοσοφικής αναζήτησης περί του Λόγου, που ξεκίνησε από τον Ηράκλειο τον Εφέσιο.</w:t>
      </w:r>
      <w:r w:rsidRPr="00715706">
        <w:rPr>
          <w:vertAlign w:val="superscript"/>
        </w:rPr>
        <w:footnoteReference w:id="46"/>
      </w:r>
      <w:r w:rsidRPr="00715706">
        <w:rPr>
          <w:sz w:val="28"/>
          <w:szCs w:val="28"/>
          <w:lang w:bidi="he-IL"/>
        </w:rPr>
        <w:t xml:space="preserve"> Εντελώς «τυχαία» ολοκληρώνεται αυτό το ταξίδι πάλι στην Έφεσο, επτά  αιώνες μετέπειτα, όταν ο Ιωάννης μαρτυρεί στον πρόλογο του ότι σαρκώθηκε ο Λόγος</w:t>
      </w:r>
      <w:r w:rsidRPr="00715706">
        <w:rPr>
          <w:rFonts w:ascii="SBL Greek" w:hAnsi="SBL Greek" w:cs="SBL Greek"/>
          <w:lang w:bidi="he-IL"/>
        </w:rPr>
        <w:t xml:space="preserve"> Καὶ ὁ λόγος σὰρξ ἐγένετο καὶ ἐσκήνωσεν ἐν ἡμῖν,</w:t>
      </w:r>
      <w:r w:rsidRPr="00715706">
        <w:rPr>
          <w:rFonts w:ascii="Arial" w:hAnsi="Arial" w:cs="Arial"/>
          <w:sz w:val="20"/>
          <w:szCs w:val="20"/>
          <w:lang w:bidi="he-IL"/>
        </w:rPr>
        <w:t xml:space="preserve"> (</w:t>
      </w:r>
      <w:r w:rsidR="00DC1811">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1:14)</w:t>
      </w:r>
      <w:r w:rsidRPr="00715706">
        <w:rPr>
          <w:rFonts w:cstheme="minorHAnsi"/>
          <w:sz w:val="28"/>
          <w:szCs w:val="28"/>
          <w:lang w:bidi="he-IL"/>
        </w:rPr>
        <w:t>.</w:t>
      </w:r>
      <w:r w:rsidRPr="00715706">
        <w:rPr>
          <w:rFonts w:cstheme="minorHAnsi"/>
          <w:sz w:val="28"/>
          <w:szCs w:val="28"/>
          <w:vertAlign w:val="superscript"/>
          <w:lang w:bidi="he-IL"/>
        </w:rPr>
        <w:footnoteReference w:id="47"/>
      </w:r>
      <w:r w:rsidRPr="00715706">
        <w:rPr>
          <w:rFonts w:cstheme="minorHAnsi"/>
          <w:sz w:val="28"/>
          <w:szCs w:val="28"/>
          <w:lang w:bidi="he-IL"/>
        </w:rPr>
        <w:t xml:space="preserve"> Ένα ταξίδι διαχρονικό, που ξεκίνησε με τον Ηράκλειο, που επιβάλλει την περί Λόγου φιλοσοφία, που περνά μέσα από τη σοφιστική αναζήτηση του κλασικού αιώνα της φιλοσοφίας, που θα αναγνωριστεί αργότερα ως Συμπαντικός Λόγος στη Στωική στοά, αλλά και θα αναζητηθεί ακόμη και από την Αλεξανδρινή ιουδαϊκή Φιλώνεια σκέψη, </w:t>
      </w:r>
      <w:r w:rsidRPr="00715706">
        <w:rPr>
          <w:vertAlign w:val="superscript"/>
        </w:rPr>
        <w:footnoteReference w:id="48"/>
      </w:r>
      <w:r w:rsidRPr="00715706">
        <w:rPr>
          <w:color w:val="000000"/>
          <w:sz w:val="28"/>
          <w:szCs w:val="28"/>
          <w:shd w:val="clear" w:color="auto" w:fill="FFFFFF"/>
        </w:rPr>
        <w:t>ολοκληρώνεται στον ποιητικό και θεολογικό πρόλογο του Ιωάνειου ευαγγελίου(Ιω1:1-18).</w:t>
      </w:r>
    </w:p>
    <w:p w14:paraId="01C3534C" w14:textId="77777777" w:rsidR="00715706" w:rsidRPr="00715706" w:rsidRDefault="00715706" w:rsidP="00423D71">
      <w:pPr>
        <w:tabs>
          <w:tab w:val="left" w:pos="3144"/>
        </w:tabs>
        <w:ind w:left="-1134" w:right="-949" w:firstLine="567"/>
        <w:jc w:val="both"/>
        <w:rPr>
          <w:rFonts w:cs="Arial"/>
          <w:sz w:val="28"/>
          <w:szCs w:val="28"/>
          <w:lang w:bidi="he-IL"/>
        </w:rPr>
      </w:pPr>
      <w:r w:rsidRPr="00715706">
        <w:rPr>
          <w:rFonts w:cs="Arial"/>
          <w:sz w:val="28"/>
          <w:szCs w:val="28"/>
          <w:lang w:bidi="he-IL"/>
        </w:rPr>
        <w:t>Το ευαγγέλιο του Ιωάννη έρχεται να δώσει τη δική του στάση ζωής σε ένα κόσμο πολυδιασπασμένο θρησκευτικά, με καχύποπτη στάση προς καθετί το λογικό, με έντονη επιθυμία λύτρωσης ιδίως από το θάνατο και τη δύναμη της μοίρας. Γεγονός που το φανερώνει αυτό, είναι οι πολλές ομάδες μυστηρίων, που είχαν αναπτυχθεί.</w:t>
      </w:r>
      <w:r w:rsidRPr="00715706">
        <w:rPr>
          <w:vertAlign w:val="superscript"/>
        </w:rPr>
        <w:footnoteReference w:id="49"/>
      </w:r>
      <w:r w:rsidRPr="00715706">
        <w:rPr>
          <w:rFonts w:cs="Arial"/>
          <w:sz w:val="28"/>
          <w:szCs w:val="28"/>
          <w:lang w:bidi="he-IL"/>
        </w:rPr>
        <w:t xml:space="preserve"> Μπορεί έτσι το Ιωάνειο ευαγγέλιο, να είναι σε ένα ανοικτό διάλογο με τα φιλοσοφικά ρεύματα της εποχής και ιδιαίτερα εκείνα του νεοπλατωνισμού, της νεοπυθαγόρειας σχολής των επικούρειων, αλλά και των στωικών φιλοσόφων.</w:t>
      </w:r>
      <w:r w:rsidRPr="00715706">
        <w:rPr>
          <w:vertAlign w:val="superscript"/>
        </w:rPr>
        <w:footnoteReference w:id="50"/>
      </w:r>
      <w:r w:rsidRPr="00715706">
        <w:rPr>
          <w:rFonts w:cs="Arial"/>
          <w:sz w:val="28"/>
          <w:szCs w:val="28"/>
          <w:lang w:bidi="he-IL"/>
        </w:rPr>
        <w:t xml:space="preserve"> Ζούσε σε μια περίοδο της ιστορίας που δεν υπήρχε η τεχνολογία, άρα η ενασχόληση με τη φιλοσοφία και τις υπαρξιακές αναζητήσεις ήταν γνώρισμα της καθημερινότητας. Παράλληλα σε ανοικτό διάλογο βρίσκεται και με τον ελληνιστικό ιουδαϊκό συγκρητισμό της Αλεξάνδρειας, που κύριος εκπρόσωπος του είναι ο Φίλων.</w:t>
      </w:r>
      <w:r w:rsidRPr="00715706">
        <w:rPr>
          <w:vertAlign w:val="superscript"/>
        </w:rPr>
        <w:footnoteReference w:id="51"/>
      </w:r>
      <w:r w:rsidRPr="00715706">
        <w:rPr>
          <w:rFonts w:cs="Arial"/>
          <w:sz w:val="28"/>
          <w:szCs w:val="28"/>
          <w:lang w:bidi="he-IL"/>
        </w:rPr>
        <w:t xml:space="preserve"> Το Ιωάνειο ευαγγέλιο έρχεται να αναδείξει στον κόσμο αυτό, το πως η άποψη του χριστιανισμού μπορεί να δώσει μεταμορφωτική διέξοδο στη ζωή των ανθρώπων, συνδυάζοντας το μυστήριο του ιουδαϊκού αποκαλυπτισμού και του ελληνικού τρόπου ζωής.</w:t>
      </w:r>
      <w:r w:rsidRPr="00715706">
        <w:rPr>
          <w:vertAlign w:val="superscript"/>
        </w:rPr>
        <w:footnoteReference w:id="52"/>
      </w:r>
      <w:r w:rsidRPr="00715706">
        <w:rPr>
          <w:rFonts w:cs="Arial"/>
          <w:sz w:val="28"/>
          <w:szCs w:val="28"/>
          <w:lang w:bidi="he-IL"/>
        </w:rPr>
        <w:t xml:space="preserve"> Έτσι στο ευαγγέλιο του Ιωάννη η εσχατολογία δεν είναι κάτι το μεταφυσικό, όπως το θέλει να το αντιμετωπίζει σήμερα ο </w:t>
      </w:r>
      <w:r w:rsidRPr="00715706">
        <w:rPr>
          <w:rFonts w:cs="Arial"/>
          <w:sz w:val="28"/>
          <w:szCs w:val="28"/>
          <w:lang w:bidi="he-IL"/>
        </w:rPr>
        <w:lastRenderedPageBreak/>
        <w:t>νεωτερικός, καλύτερα μετανεωτερικός τρόπος σκέψης, αλλά κάτι το παροντικό, όπως το αποδέχονταν τότε και η θρησκευτική φιλοσοφία της Αλεξάνδρειας.</w:t>
      </w:r>
    </w:p>
    <w:p w14:paraId="3D5F33F8" w14:textId="128C3C13" w:rsidR="00715706" w:rsidRPr="00715706" w:rsidRDefault="00715706" w:rsidP="00423D71">
      <w:pPr>
        <w:ind w:left="-1134" w:right="-949" w:firstLine="567"/>
        <w:jc w:val="both"/>
        <w:rPr>
          <w:sz w:val="28"/>
          <w:szCs w:val="28"/>
          <w:lang w:bidi="he-IL"/>
        </w:rPr>
      </w:pPr>
      <w:r w:rsidRPr="00715706">
        <w:rPr>
          <w:sz w:val="28"/>
          <w:szCs w:val="28"/>
          <w:lang w:bidi="he-IL"/>
        </w:rPr>
        <w:t xml:space="preserve">Η ουσιαστική φιλοσοφική και θεολογική διαφορά του Ιωάννη με το φιλοσοφικό κόσμο, είναι η ένσαρκη παρουσία του Λόγου του Θεού μέσα στην ιστορία. Αυτή είναι άλλωστε και η αφορμή και ο μοναδικός ουσιαστικός σκοπός συγγραφής του έργου </w:t>
      </w:r>
      <w:r w:rsidRPr="00715706">
        <w:rPr>
          <w:rFonts w:cstheme="minorHAnsi"/>
          <w:lang w:bidi="he-IL"/>
        </w:rPr>
        <w:t xml:space="preserve">ταῦτα </w:t>
      </w:r>
      <w:r w:rsidRPr="00715706">
        <w:rPr>
          <w:rFonts w:ascii="Arial" w:hAnsi="Arial" w:cs="Arial"/>
          <w:lang w:bidi="he-IL"/>
        </w:rPr>
        <w:t>δὲ γέγραπται ἵνα πιστεύ[σ]ητε ὅτι Ἰησοῦς ἐστιν ὁ χριστὸς ὁ υἱὸς τοῦ θεοῦ, καὶ ἵνα πιστεύοντες ζωὴν ἔχητε ἐν τῷ ὀνόματι αὐτοῦ. (Ιω</w:t>
      </w:r>
      <w:r w:rsidRPr="00715706">
        <w:rPr>
          <w:rFonts w:ascii="Arial" w:hAnsi="Arial" w:cs="Arial"/>
          <w:lang w:val="en-US" w:bidi="he-IL"/>
        </w:rPr>
        <w:t> </w:t>
      </w:r>
      <w:r w:rsidRPr="00715706">
        <w:rPr>
          <w:rFonts w:ascii="Arial" w:hAnsi="Arial" w:cs="Arial"/>
          <w:lang w:bidi="he-IL"/>
        </w:rPr>
        <w:t>20:31).</w:t>
      </w:r>
      <w:r w:rsidRPr="00715706">
        <w:rPr>
          <w:rFonts w:ascii="Arial" w:hAnsi="Arial" w:cs="Arial"/>
          <w:sz w:val="28"/>
          <w:szCs w:val="28"/>
          <w:lang w:bidi="he-IL"/>
        </w:rPr>
        <w:t xml:space="preserve"> </w:t>
      </w:r>
      <w:r w:rsidRPr="00715706">
        <w:rPr>
          <w:sz w:val="28"/>
          <w:szCs w:val="28"/>
          <w:lang w:bidi="he-IL"/>
        </w:rPr>
        <w:t xml:space="preserve">Είναι η μαρτυρία του για την ιστορικότητα αυτού του γεγονότος, ως κατάθεσης προσωπικής εμπειρίας, </w:t>
      </w:r>
      <w:r w:rsidRPr="00715706">
        <w:rPr>
          <w:b/>
          <w:bCs/>
          <w:i/>
          <w:iCs/>
          <w:sz w:val="28"/>
          <w:szCs w:val="28"/>
          <w:u w:val="single"/>
          <w:lang w:bidi="he-IL"/>
        </w:rPr>
        <w:t>η ενσάρκωση της Αλήθειας</w:t>
      </w:r>
      <w:r w:rsidRPr="00715706">
        <w:rPr>
          <w:lang w:bidi="he-IL"/>
        </w:rPr>
        <w:t xml:space="preserve"> </w:t>
      </w:r>
      <w:r w:rsidRPr="00715706">
        <w:rPr>
          <w:rFonts w:cs="SBL Greek"/>
          <w:lang w:bidi="he-IL"/>
        </w:rPr>
        <w:t>Καὶ ὁ λόγος σὰρξ ἐγένετο καὶ ἐσκήνωσεν ἐν ἡμῖν, καὶ ἐθεασάμεθα τὴν δόξαν αὐτοῦ, δόξαν ὡς μονογενοῦς παρὰ πατρός, πλήρης χάριτος καὶ ἀληθείας.</w:t>
      </w:r>
      <w:r w:rsidRPr="00715706">
        <w:rPr>
          <w:lang w:bidi="he-IL"/>
        </w:rPr>
        <w:t xml:space="preserve"> (Ιω</w:t>
      </w:r>
      <w:r w:rsidRPr="00715706">
        <w:rPr>
          <w:lang w:val="en-US" w:bidi="he-IL"/>
        </w:rPr>
        <w:t> </w:t>
      </w:r>
      <w:r w:rsidRPr="00715706">
        <w:rPr>
          <w:lang w:bidi="he-IL"/>
        </w:rPr>
        <w:t>1:14).</w:t>
      </w:r>
      <w:r w:rsidRPr="00715706">
        <w:rPr>
          <w:sz w:val="28"/>
          <w:szCs w:val="28"/>
          <w:lang w:bidi="he-IL"/>
        </w:rPr>
        <w:t xml:space="preserve"> Αυτό  καθιστά τον Λόγο έτσι υπόσταση, δρών πρόσωπο στην ιστορία και όχι ένα θεωρητικό ιδεοκύημα της σκέψης, έστω και του πιο δυναμικού και σπουδαίου πνεύματος σύλληψη ή δημιούργημα. Αυτός ο σαρκωμένος Λόγος έγινε για τον Ιωάννη απτή με τις αισθήσεις του εμπειρία και όχι νεφελώδη ιδέα, όπως μαρτυρεί και ο ίδιος «</w:t>
      </w:r>
      <w:r w:rsidRPr="00715706">
        <w:rPr>
          <w:rFonts w:cs="SBL Greek"/>
          <w:sz w:val="28"/>
          <w:szCs w:val="28"/>
          <w:lang w:bidi="he-IL"/>
        </w:rPr>
        <w:t>ἐθεασάμεθα την δόξαν αὐτοῦ»</w:t>
      </w:r>
      <w:r w:rsidRPr="00715706">
        <w:rPr>
          <w:vertAlign w:val="superscript"/>
          <w:lang w:bidi="he-IL"/>
        </w:rPr>
        <w:t xml:space="preserve"> </w:t>
      </w:r>
      <w:r w:rsidRPr="00715706">
        <w:rPr>
          <w:rFonts w:cs="SBL Greek"/>
          <w:lang w:bidi="he-IL"/>
        </w:rPr>
        <w:t>Ὃ ἦν ἀπ᾽ ἀρχῆς, ὃ ἀκηκόαμεν, ὃ ἑωράκαμεν τοῖς ὀφθαλμοῖς ἡμῶν, ὃ ἐθεασάμεθα καὶ αἱ χεῖρες ἡμῶν ἐψηλάφησαν περὶ τοῦ λόγου τῆς ζωῆς-</w:t>
      </w:r>
      <w:r w:rsidRPr="00715706">
        <w:rPr>
          <w:lang w:bidi="he-IL"/>
        </w:rPr>
        <w:t xml:space="preserve"> </w:t>
      </w:r>
      <w:r w:rsidRPr="00715706">
        <w:rPr>
          <w:vertAlign w:val="superscript"/>
          <w:lang w:bidi="he-IL"/>
        </w:rPr>
        <w:t xml:space="preserve">2 </w:t>
      </w:r>
      <w:r w:rsidRPr="00715706">
        <w:rPr>
          <w:rFonts w:cs="SBL Greek"/>
          <w:lang w:bidi="he-IL"/>
        </w:rPr>
        <w:t xml:space="preserve"> καὶ ἡ ζωὴ ἐφανερώθη, καὶ ἑωράκαμεν καὶ μαρτυροῦμεν καὶ ἀπαγγέλλομεν ὑμῖν τὴν ζωὴν τὴν αἰώνιον ἥτις ἦν πρὸς τὸν πατέρα καὶ ἐφανερώθη ἡμῖν-</w:t>
      </w:r>
      <w:r w:rsidRPr="00715706">
        <w:rPr>
          <w:lang w:bidi="he-IL"/>
        </w:rPr>
        <w:t xml:space="preserve"> </w:t>
      </w:r>
      <w:r w:rsidRPr="00715706">
        <w:rPr>
          <w:vertAlign w:val="superscript"/>
          <w:lang w:bidi="he-IL"/>
        </w:rPr>
        <w:t xml:space="preserve">3 </w:t>
      </w:r>
      <w:r w:rsidRPr="00715706">
        <w:rPr>
          <w:rFonts w:cs="SBL Greek"/>
          <w:lang w:bidi="he-IL"/>
        </w:rPr>
        <w:t xml:space="preserve"> ὃ ἑωράκαμεν καὶἀκηκόαμεν,ἀπαγγέλλομεν καὶ ὑμῖν, ἵνα καὶ ὑμεῖς κοινωνίαν ἔχητε μεθ᾽ ἡμῶν. καὶ ἡ κοινωνία δὲ ἡ ἡμετέρα μετὰ τοῦ πατρὸς καὶ μετὰ τοῦ υἱοῦ αὐτοῦ Ἰησοῦ Χριστοῦ.</w:t>
      </w:r>
      <w:r w:rsidRPr="00715706">
        <w:rPr>
          <w:lang w:bidi="he-IL"/>
        </w:rPr>
        <w:t>(Α΄Ιω</w:t>
      </w:r>
      <w:r w:rsidRPr="00715706">
        <w:rPr>
          <w:lang w:val="en-US" w:bidi="he-IL"/>
        </w:rPr>
        <w:t> </w:t>
      </w:r>
      <w:r w:rsidRPr="00715706">
        <w:rPr>
          <w:lang w:bidi="he-IL"/>
        </w:rPr>
        <w:t xml:space="preserve">1:1-3) </w:t>
      </w:r>
      <w:r w:rsidRPr="00715706">
        <w:rPr>
          <w:sz w:val="28"/>
          <w:szCs w:val="28"/>
          <w:lang w:bidi="he-IL"/>
        </w:rPr>
        <w:t xml:space="preserve">και αυτή του την εμπειρία με τον πιο απλό και ειλικρινή τρόπο μεταφέρει στους αναγνώστες του όλων των εποχών. Αυτή η σαρκωμένη Αλήθεια, ο  Ιησούς από τη Ναζαρέτ, ερχόμενος στο κόσμο απέδειξε και δια θαυμαστών λόγων και διδασκαλιών την πρωτοτυπία της Σοφίας και του Λόγου του Θεού </w:t>
      </w:r>
      <w:r w:rsidRPr="00715706">
        <w:rPr>
          <w:rFonts w:cs="SBL Greek"/>
          <w:lang w:bidi="he-IL"/>
        </w:rPr>
        <w:t>τὰ ῥήματα ἃ ἐγὼ λελάληκα ὑμῖν πνεῦμά ἐστιν καὶ ζωή ἐστιν.</w:t>
      </w:r>
      <w:r w:rsidRPr="00715706">
        <w:rPr>
          <w:lang w:bidi="he-IL"/>
        </w:rPr>
        <w:t xml:space="preserve"> (Ιω</w:t>
      </w:r>
      <w:r w:rsidRPr="00715706">
        <w:rPr>
          <w:lang w:val="en-US" w:bidi="he-IL"/>
        </w:rPr>
        <w:t> </w:t>
      </w:r>
      <w:r w:rsidRPr="00715706">
        <w:rPr>
          <w:lang w:bidi="he-IL"/>
        </w:rPr>
        <w:t>6:63)</w:t>
      </w:r>
      <w:r w:rsidRPr="00715706">
        <w:rPr>
          <w:vertAlign w:val="superscript"/>
          <w:lang w:bidi="he-IL"/>
        </w:rPr>
        <w:t xml:space="preserve"> </w:t>
      </w:r>
      <w:r w:rsidRPr="00715706">
        <w:rPr>
          <w:rFonts w:cs="SBL Greek"/>
          <w:lang w:bidi="he-IL"/>
        </w:rPr>
        <w:t xml:space="preserve"> ἀπεκρίθη αὐτῷ Σίμων Πέτρος· κύριε, πρὸς τίνα ἀπελευσόμεθα; ῥήματα ζωῆς αἰωνίου ἔχεις,</w:t>
      </w:r>
      <w:r w:rsidRPr="00715706">
        <w:rPr>
          <w:lang w:bidi="he-IL"/>
        </w:rPr>
        <w:t xml:space="preserve"> </w:t>
      </w:r>
      <w:r w:rsidRPr="00715706">
        <w:rPr>
          <w:vertAlign w:val="superscript"/>
          <w:lang w:bidi="he-IL"/>
        </w:rPr>
        <w:t xml:space="preserve">69 </w:t>
      </w:r>
      <w:r w:rsidRPr="00715706">
        <w:rPr>
          <w:rFonts w:cs="SBL Greek"/>
          <w:lang w:bidi="he-IL"/>
        </w:rPr>
        <w:t xml:space="preserve"> καὶ ἡμεῖς πεπιστεύκαμεν καὶ ἐγνώκαμεν ὅτι σὺ εἶ ὁ ἅγιος τοῦ θεοῦ.</w:t>
      </w:r>
      <w:r w:rsidRPr="00715706">
        <w:rPr>
          <w:lang w:bidi="he-IL"/>
        </w:rPr>
        <w:t xml:space="preserve"> (Ιω6:68-69) </w:t>
      </w:r>
      <w:r w:rsidRPr="00715706">
        <w:rPr>
          <w:sz w:val="28"/>
          <w:szCs w:val="28"/>
          <w:lang w:bidi="he-IL"/>
        </w:rPr>
        <w:t xml:space="preserve">αλλά και επιβεβαίωσε δια θαυμαστών σημείων την υπερβατική του οντότητα. </w:t>
      </w:r>
    </w:p>
    <w:p w14:paraId="08599521"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color w:val="FF0000"/>
          <w:sz w:val="20"/>
          <w:szCs w:val="20"/>
          <w:lang w:bidi="he-IL"/>
        </w:rPr>
      </w:pPr>
      <w:r w:rsidRPr="00715706">
        <w:rPr>
          <w:sz w:val="28"/>
          <w:szCs w:val="28"/>
          <w:lang w:bidi="he-IL"/>
        </w:rPr>
        <w:t>Όλη η φιλοσοφική σκέψη αναζητούσε όλους τους αιώνες, τι ήταν η αλήθεια, τι ήταν το φως της γνώσεως, ποιο είναι το νόημα του κόσμου, τι είναι ο άνθρωπος, ποιο είναι το οντολογικό περιεχόμενο του πολιτισμού του, ενώ ο Ιωάννης διαπίστωσε ότι όλα αυτά αποκτούν δυνατότητα πλήρης και απόλυτης απάντησης σε ένα πρόσωπο: το Θεάνθρωπο Ιησού από τη Ναζαρέτ. Αυτό εάν το συνέλαβε αφ΄εαυτού, ότι ο Ιησούς ορμώμενος από την κακόφημη Ναζαρέτ(</w:t>
      </w:r>
      <w:r w:rsidRPr="00715706">
        <w:rPr>
          <w:rFonts w:ascii="SBL Greek" w:hAnsi="SBL Greek" w:cs="SBL Greek"/>
          <w:lang w:bidi="he-IL"/>
        </w:rPr>
        <w:t xml:space="preserve">ἐκ Ναζαρὲτ δύναταί τι ἀγαθὸν εἶναι;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1:46)</w:t>
      </w:r>
      <w:r w:rsidRPr="00715706">
        <w:rPr>
          <w:sz w:val="28"/>
          <w:szCs w:val="28"/>
          <w:lang w:bidi="he-IL"/>
        </w:rPr>
        <w:t xml:space="preserve"> είναι ο σαρκωμένος Λόγος, που αυτό τον Λόγο αναζητούσαν οι μεγάλοι φιλόσοφοι νόες,</w:t>
      </w:r>
      <w:r w:rsidRPr="00715706">
        <w:rPr>
          <w:vertAlign w:val="superscript"/>
        </w:rPr>
        <w:footnoteReference w:id="53"/>
      </w:r>
      <w:r w:rsidRPr="00715706">
        <w:rPr>
          <w:sz w:val="28"/>
          <w:szCs w:val="28"/>
          <w:lang w:bidi="he-IL"/>
        </w:rPr>
        <w:t xml:space="preserve">  τότε αυτό θα τον καθιστούσε τον Ιωάννη ως ένα μεγαλειώδη νου. Ο ίδιος δεν έχει τέτοια αναφορά στο έργο του, αντιθέτως αποδέχεται την εκ του Ιησού αποκάλυψη και φανέρωση της αλήθειας.</w:t>
      </w:r>
      <w:r w:rsidRPr="00715706">
        <w:rPr>
          <w:rFonts w:ascii="SBL Greek" w:hAnsi="SBL Greek" w:cs="SBL Greek"/>
          <w:lang w:bidi="he-IL"/>
        </w:rPr>
        <w:t xml:space="preserve"> Ο ἦν ἀπ᾽ ἀρχῆς, ὃ ἀκηκόαμεν, ὃ ἑωράκαμεν τοῖς ὀφθαλμοῖς ἡμῶν, ὃ ἐθεασάμεθα καὶ αἱ χεῖρες ἡμῶν ἐψηλάφησαν περὶ τοῦ λόγου τῆς ζωῆς</w:t>
      </w:r>
      <w:r w:rsidRPr="00715706">
        <w:rPr>
          <w:rFonts w:ascii="Arial" w:hAnsi="Arial" w:cs="Arial"/>
          <w:sz w:val="20"/>
          <w:szCs w:val="20"/>
          <w:vertAlign w:val="superscript"/>
          <w:lang w:bidi="he-IL"/>
        </w:rPr>
        <w:t xml:space="preserve">2 </w:t>
      </w:r>
      <w:r w:rsidRPr="00715706">
        <w:rPr>
          <w:rFonts w:ascii="SBL Greek" w:hAnsi="SBL Greek" w:cs="SBL Greek"/>
          <w:lang w:bidi="he-IL"/>
        </w:rPr>
        <w:t xml:space="preserve"> </w:t>
      </w:r>
      <w:r w:rsidRPr="00715706">
        <w:rPr>
          <w:rFonts w:ascii="SBL Greek" w:hAnsi="SBL Greek" w:cs="SBL Greek"/>
          <w:color w:val="FF0000"/>
          <w:lang w:bidi="he-IL"/>
        </w:rPr>
        <w:t>καὶ ἡ ζωὴ ἐφανερώθη, καὶ ἑωράκαμεν καὶ μαρτυροῦμεν καὶ ἀπαγγέλλομεν ὑμῖν τὴν ζωὴν τὴν αἰώνιον ἥτις ἦν πρὸς τὸν πατέρα καὶ ἐφανερώθη ἡμῖν-</w:t>
      </w:r>
      <w:r w:rsidRPr="00715706">
        <w:rPr>
          <w:rFonts w:ascii="Arial" w:hAnsi="Arial" w:cs="Arial"/>
          <w:color w:val="FF0000"/>
          <w:sz w:val="20"/>
          <w:szCs w:val="20"/>
          <w:vertAlign w:val="superscript"/>
          <w:lang w:bidi="he-IL"/>
        </w:rPr>
        <w:t xml:space="preserve">3 </w:t>
      </w:r>
      <w:r w:rsidRPr="00715706">
        <w:rPr>
          <w:rFonts w:ascii="SBL Greek" w:hAnsi="SBL Greek" w:cs="SBL Greek"/>
          <w:color w:val="FF0000"/>
          <w:lang w:bidi="he-IL"/>
        </w:rPr>
        <w:t xml:space="preserve"> ὃ ἑωράκαμεν καὶ ἀκηκόαμεν, ἀπαγγέλλομεν καὶ ὑμῖν,</w:t>
      </w:r>
      <w:r w:rsidRPr="00715706">
        <w:rPr>
          <w:rFonts w:ascii="Arial" w:hAnsi="Arial" w:cs="Arial"/>
          <w:color w:val="FF0000"/>
          <w:sz w:val="20"/>
          <w:szCs w:val="20"/>
          <w:lang w:bidi="he-IL"/>
        </w:rPr>
        <w:t>(Α΄Ιω</w:t>
      </w:r>
      <w:r w:rsidRPr="00715706">
        <w:rPr>
          <w:rFonts w:ascii="Arial" w:hAnsi="Arial" w:cs="Arial"/>
          <w:color w:val="FF0000"/>
          <w:sz w:val="20"/>
          <w:szCs w:val="20"/>
          <w:lang w:val="en-US" w:bidi="he-IL"/>
        </w:rPr>
        <w:t> </w:t>
      </w:r>
      <w:r w:rsidRPr="00715706">
        <w:rPr>
          <w:rFonts w:ascii="Arial" w:hAnsi="Arial" w:cs="Arial"/>
          <w:color w:val="FF0000"/>
          <w:sz w:val="20"/>
          <w:szCs w:val="20"/>
          <w:lang w:bidi="he-IL"/>
        </w:rPr>
        <w:t>1:1-3)</w:t>
      </w:r>
      <w:r w:rsidRPr="00715706">
        <w:rPr>
          <w:color w:val="FF0000"/>
          <w:sz w:val="28"/>
          <w:szCs w:val="28"/>
          <w:lang w:bidi="he-IL"/>
        </w:rPr>
        <w:t xml:space="preserve"> </w:t>
      </w:r>
    </w:p>
    <w:p w14:paraId="6FBAC9E8" w14:textId="77777777" w:rsidR="00715706" w:rsidRPr="00715706" w:rsidRDefault="00715706" w:rsidP="00423D71">
      <w:pPr>
        <w:autoSpaceDE w:val="0"/>
        <w:autoSpaceDN w:val="0"/>
        <w:adjustRightInd w:val="0"/>
        <w:spacing w:after="0" w:line="240" w:lineRule="auto"/>
        <w:ind w:left="-1134" w:right="-949" w:firstLine="567"/>
        <w:jc w:val="both"/>
        <w:rPr>
          <w:rFonts w:cs="Arial"/>
          <w:sz w:val="28"/>
          <w:szCs w:val="28"/>
          <w:lang w:bidi="he-IL"/>
        </w:rPr>
      </w:pPr>
      <w:r w:rsidRPr="00715706">
        <w:rPr>
          <w:rFonts w:cstheme="minorHAnsi"/>
          <w:sz w:val="28"/>
          <w:szCs w:val="28"/>
          <w:lang w:bidi="he-IL"/>
        </w:rPr>
        <w:t xml:space="preserve">Μέσα από το έργο του Ιησού, την ανάμνηση των λόγων του, αλλά και τις αναμνήσεις των διαλόγων που έκανε ο Ιησούς,  οι οποίοι κινούνται σε ένα αρκετά υψηλό πνευματικό επίπεδο, </w:t>
      </w:r>
      <w:r w:rsidRPr="00715706">
        <w:rPr>
          <w:rFonts w:cstheme="minorHAnsi"/>
          <w:sz w:val="28"/>
          <w:szCs w:val="28"/>
          <w:lang w:bidi="he-IL"/>
        </w:rPr>
        <w:lastRenderedPageBreak/>
        <w:t xml:space="preserve">μας αναδεικνύουν και το υψηλό πνευματικό επίπεδο του ευαγγελιστή. Αυτός δεν καταγράφει όπως είναι φυσικό απομαγνητοφωνήσεις, αλλά αναμνήσεις των λόγων και των έργων του Ιησού.  Αυτές θα πρέπει να έχουν συγκρατηθεί στη μνήμη του, γεγονός που αναδεικνύει την υψηλή παρατηρητικότητα του, αλλά και το ότι η προσωπικότητα του Ιησού και τα λόγια του ήτανε καταλυτικά(Ιω6:68-70) για αυτόν. Βέβαια μπορεί να είναι και επεξεργασμένες προφορικές παραδόσεις ή και άλλες γραπτές, που μέχρι τότε του είχαν παραδοθεί. Όμως όλη η μορφολογία του κειμένου, μας οδηγεί στο συμπέρασμα, ότι σε αυτές τις διηγήσεις τους δίνει την προσωπική του προβολή και ένα υψηλό νόημα θεολογικής προσέγγισης, που εάν δεν είχε το ανάλογο μορφωτικό, κυρίως θεολογικό επίπεδο, θα ήταν δύσκολο να το επιτύχει. </w:t>
      </w:r>
      <w:r w:rsidRPr="00715706">
        <w:rPr>
          <w:rFonts w:cs="Arial"/>
          <w:sz w:val="28"/>
          <w:szCs w:val="28"/>
          <w:lang w:bidi="he-IL"/>
        </w:rPr>
        <w:t xml:space="preserve"> Στο τμήμα που εδώ μας ενδιαφέρει σε αυτή την εργασία, σχετικά με τη δίκη του Ιησού από τον Πιλάτο, παρουσιάζει ο Ιωάννης ένα τέτοιο διάλογο υψηλής φιλοσοφικής ενατένισης (Ιω18:37-38), ο οποίος συναγωνίζεται τους πλατωνικούς διαλόγους. Έννοιες όπως η βασιλεία, η εξουσία, ο άνθρωπος και η αλήθεια απασχολούν το διάλογο της ανάκρισης του Ιησού, και αναζητάται για αυτές το εννοιολογικό και ουσιαστικό τους περιεχόμενο. Ενώ οι πλατωνικοί διάλογοι χαρακτηρίζονται από ένα περιφερειακό πλατειασμό των σοφιστών φιλοσόφων, ο φιλοσοφικός διάλογος στον Ιωάννη έχει μια χαρακτηριστική αφαιρετικότητα και άμεση εισαγωγή στο επίμαχο σημείο των φιλοσοφουμένων. Για αυτό το ευαγγέλιο του, στα αντίστοιχα χωρία αυτού του προσανατολισμού, δεν είναι έκθεση απόψεων κάποιων αυθεντιών. Έτσι το Ιωάνειο ευαγγέλιο γίνεται το κείμενο που αναδεικνύει τον εξελληνισμό του χριστιανισμού.</w:t>
      </w:r>
    </w:p>
    <w:p w14:paraId="30D43923" w14:textId="77777777" w:rsidR="009E3A91" w:rsidRDefault="009E3A91" w:rsidP="00423D71">
      <w:pPr>
        <w:autoSpaceDE w:val="0"/>
        <w:autoSpaceDN w:val="0"/>
        <w:adjustRightInd w:val="0"/>
        <w:spacing w:after="0" w:line="240" w:lineRule="auto"/>
        <w:ind w:right="-949"/>
        <w:jc w:val="both"/>
        <w:rPr>
          <w:rFonts w:cs="Arial"/>
          <w:sz w:val="28"/>
          <w:szCs w:val="28"/>
          <w:lang w:bidi="he-IL"/>
        </w:rPr>
      </w:pPr>
    </w:p>
    <w:p w14:paraId="2A704248" w14:textId="5DF23B27" w:rsidR="00715706" w:rsidRPr="00D15EC3" w:rsidRDefault="009E3A91" w:rsidP="009E3A91">
      <w:pPr>
        <w:autoSpaceDE w:val="0"/>
        <w:autoSpaceDN w:val="0"/>
        <w:adjustRightInd w:val="0"/>
        <w:spacing w:after="0" w:line="240" w:lineRule="auto"/>
        <w:ind w:left="-567" w:right="-949"/>
        <w:jc w:val="both"/>
        <w:rPr>
          <w:rFonts w:ascii="Times New Roman" w:hAnsi="Times New Roman" w:cs="Times New Roman"/>
          <w:sz w:val="24"/>
          <w:szCs w:val="24"/>
          <w:lang w:bidi="he-IL"/>
        </w:rPr>
      </w:pPr>
      <w:r w:rsidRPr="00D15EC3">
        <w:rPr>
          <w:rFonts w:ascii="Times New Roman" w:hAnsi="Times New Roman" w:cs="Times New Roman"/>
          <w:sz w:val="24"/>
          <w:szCs w:val="24"/>
          <w:lang w:bidi="he-IL"/>
        </w:rPr>
        <w:t>3.</w:t>
      </w:r>
      <w:r w:rsidR="00715706" w:rsidRPr="00D15EC3">
        <w:rPr>
          <w:rFonts w:ascii="Times New Roman" w:hAnsi="Times New Roman" w:cs="Times New Roman"/>
          <w:sz w:val="24"/>
          <w:szCs w:val="24"/>
          <w:lang w:bidi="he-IL"/>
        </w:rPr>
        <w:t>ΤΟ ΙΩΑΝΝΕΙΟ ΕΥΑΓΓΕΛΙΟ ΚΑΙ Η ΘΕΟΤΗΤΑ ΤΟΥ ΙΗΣΟΥ</w:t>
      </w:r>
      <w:r w:rsidRPr="00D15EC3">
        <w:rPr>
          <w:rFonts w:ascii="Times New Roman" w:hAnsi="Times New Roman" w:cs="Times New Roman"/>
          <w:sz w:val="24"/>
          <w:szCs w:val="24"/>
          <w:lang w:bidi="he-IL"/>
        </w:rPr>
        <w:t>:</w:t>
      </w:r>
      <w:r w:rsidR="00715706" w:rsidRPr="00D15EC3">
        <w:rPr>
          <w:rFonts w:ascii="Times New Roman" w:hAnsi="Times New Roman" w:cs="Times New Roman"/>
          <w:sz w:val="24"/>
          <w:szCs w:val="24"/>
          <w:lang w:bidi="he-IL"/>
        </w:rPr>
        <w:t xml:space="preserve"> </w:t>
      </w:r>
      <w:r w:rsidRPr="00D15EC3">
        <w:rPr>
          <w:rFonts w:ascii="Times New Roman" w:hAnsi="Times New Roman" w:cs="Times New Roman"/>
          <w:sz w:val="24"/>
          <w:szCs w:val="24"/>
          <w:lang w:bidi="he-IL"/>
        </w:rPr>
        <w:t xml:space="preserve">ΤΑ </w:t>
      </w:r>
      <w:r w:rsidR="00715706" w:rsidRPr="00D15EC3">
        <w:rPr>
          <w:rFonts w:ascii="Times New Roman" w:hAnsi="Times New Roman" w:cs="Times New Roman"/>
          <w:sz w:val="24"/>
          <w:szCs w:val="24"/>
          <w:lang w:bidi="he-IL"/>
        </w:rPr>
        <w:t>ΘΑΥΜΑΤΑ</w:t>
      </w:r>
      <w:r w:rsidRPr="00D15EC3">
        <w:rPr>
          <w:rFonts w:ascii="Times New Roman" w:hAnsi="Times New Roman" w:cs="Times New Roman"/>
          <w:sz w:val="24"/>
          <w:szCs w:val="24"/>
          <w:lang w:bidi="he-IL"/>
        </w:rPr>
        <w:t xml:space="preserve"> ΤΟΥ ΙΗΣΟΥ.</w:t>
      </w:r>
    </w:p>
    <w:p w14:paraId="60F3C9B1" w14:textId="161EBCDA" w:rsidR="00715706" w:rsidRPr="00715706" w:rsidRDefault="00715706" w:rsidP="008B212A">
      <w:pPr>
        <w:ind w:left="-1134" w:right="-949" w:firstLine="567"/>
        <w:jc w:val="both"/>
        <w:rPr>
          <w:color w:val="000000"/>
          <w:sz w:val="28"/>
          <w:szCs w:val="28"/>
          <w:shd w:val="clear" w:color="auto" w:fill="FFFFFF"/>
        </w:rPr>
      </w:pPr>
      <w:r w:rsidRPr="00715706">
        <w:rPr>
          <w:sz w:val="28"/>
          <w:szCs w:val="28"/>
          <w:lang w:bidi="he-IL"/>
        </w:rPr>
        <w:t xml:space="preserve">Τα θαύματα που παρουσιάζει ο Ιωάννης, είναι αυτά που κάνει ο Ιησούς σε ανθρώπους ως θεραπείες, αλλά μας παρουσιάζει και άλλα που υπερβαίνουν τους φυσικούς νόμους: όπως ο πολλαπλασιασμός των άρτων και των ιχθύων </w:t>
      </w:r>
      <w:r w:rsidRPr="00715706">
        <w:rPr>
          <w:color w:val="000000"/>
          <w:sz w:val="32"/>
          <w:szCs w:val="32"/>
          <w:shd w:val="clear" w:color="auto" w:fill="FFFFFF"/>
        </w:rPr>
        <w:t xml:space="preserve">(Ιω6,1-14) </w:t>
      </w:r>
      <w:r w:rsidRPr="00715706">
        <w:rPr>
          <w:color w:val="000000"/>
          <w:sz w:val="28"/>
          <w:szCs w:val="28"/>
          <w:shd w:val="clear" w:color="auto" w:fill="FFFFFF"/>
        </w:rPr>
        <w:t>και το περπάτημα στα νερά της λίμνης της Τιβεριάδας (Ιω6:16-21).  Είναι ιδιότυπα και ως προς τη δυσκολία της εκτέλεσης και φανερώνουν την παντοδυναμία του Λόγου, που υποστασιάζεται στο Θεανδρικό πρόσωπο του Ιησού. Κατά τους συνοπτικούς ο Χριστός εκτελεί θαύματα συμπόνοιας απέναντι στον πάσχοντα μεταπτωτικό άνθρωπο. Ενώ στον Ιωάννη ο Χριστός εκτελεί θαύματα μόνο δυνάμεως, τα οποία συμπληρώνουν και οντολογικά επιβεβαιώνουν τους εκτενείς του Λόγους προς τους ιουδαίους, της αυτοαποκάλυψης του ως Υιός του ανθρώπου, ως Υιός του Θεού, ως ο βασιλεύς και Μεσσίας του Ισραήλ. Με αυτά ως βάση και τα πάθη του οι ιουδαίοι θα έπρεπε να προβληματιστούν και να τον πιστέψουν ως τον ένσαρκο Γιαχβέ τους.</w:t>
      </w:r>
      <w:r w:rsidRPr="00715706">
        <w:rPr>
          <w:vertAlign w:val="superscript"/>
        </w:rPr>
        <w:footnoteReference w:id="54"/>
      </w:r>
    </w:p>
    <w:p w14:paraId="038D84C3" w14:textId="77777777" w:rsidR="00715706" w:rsidRPr="00715706" w:rsidRDefault="00715706" w:rsidP="00423D71">
      <w:pPr>
        <w:ind w:left="-1134" w:right="-949" w:firstLine="567"/>
        <w:jc w:val="both"/>
        <w:rPr>
          <w:sz w:val="28"/>
          <w:szCs w:val="28"/>
          <w:lang w:bidi="he-IL"/>
        </w:rPr>
      </w:pPr>
      <w:r w:rsidRPr="00715706">
        <w:rPr>
          <w:sz w:val="28"/>
          <w:szCs w:val="28"/>
          <w:lang w:bidi="he-IL"/>
        </w:rPr>
        <w:t>Τα θαύματα βέβαια, η σύγχρονη θεολογική στάση ιδίως μετά τον διαφωτισμό τα αμφισβητεί</w:t>
      </w:r>
      <w:r w:rsidRPr="00715706">
        <w:rPr>
          <w:vertAlign w:val="superscript"/>
        </w:rPr>
        <w:footnoteReference w:id="55"/>
      </w:r>
      <w:r w:rsidRPr="00715706">
        <w:rPr>
          <w:sz w:val="28"/>
          <w:szCs w:val="28"/>
          <w:lang w:bidi="he-IL"/>
        </w:rPr>
        <w:t xml:space="preserve"> και τα θεωρεί μυθεύματα της εκκλησίας, απογυμνώνοντας έτσι τον Ιησού από τη </w:t>
      </w:r>
      <w:r w:rsidRPr="00715706">
        <w:rPr>
          <w:sz w:val="28"/>
          <w:szCs w:val="28"/>
          <w:lang w:bidi="he-IL"/>
        </w:rPr>
        <w:lastRenderedPageBreak/>
        <w:t>θεϊκή του υπόσταση, την οποία ακρότατα αμφισβητεί.</w:t>
      </w:r>
      <w:r w:rsidRPr="00715706">
        <w:rPr>
          <w:sz w:val="28"/>
          <w:szCs w:val="28"/>
          <w:vertAlign w:val="superscript"/>
          <w:lang w:bidi="he-IL"/>
        </w:rPr>
        <w:footnoteReference w:id="56"/>
      </w:r>
      <w:r w:rsidRPr="00715706">
        <w:rPr>
          <w:sz w:val="28"/>
          <w:szCs w:val="28"/>
          <w:lang w:bidi="he-IL"/>
        </w:rPr>
        <w:t xml:space="preserve"> Στη συνέχεια της εργασίας μας, θα μας απασχολήσει η επιστημονικότητα αυτής της παρέμβασης, ιδίως της Δυτικής θεολογίας, στο ευαγγελικό κείμενο. Αυτό θα γίνει γιατί, αν τα θαύματα είναι μυθεύματα, τροποποιείται και η ταυτότητα που έχει αποδοθεί από την εκκλησία στον Ιησού και μεταβάλλεται εντελώς  η ερμηνευτική προσέγγιση που πρέπει να κάνει κάποιος στο ευαγγελικό κείμενο.</w:t>
      </w:r>
    </w:p>
    <w:p w14:paraId="672AF12C" w14:textId="3A36E90F" w:rsid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Και τα τέσσερα ευαγγέλια, αλλά ιδιαίτερα το θεολογικότερο του Ιωάννη,</w:t>
      </w:r>
      <w:r w:rsidRPr="00715706">
        <w:rPr>
          <w:vertAlign w:val="superscript"/>
        </w:rPr>
        <w:footnoteReference w:id="57"/>
      </w:r>
      <w:r w:rsidRPr="00715706">
        <w:rPr>
          <w:rFonts w:cstheme="minorHAnsi"/>
          <w:sz w:val="28"/>
          <w:szCs w:val="28"/>
          <w:lang w:bidi="he-IL"/>
        </w:rPr>
        <w:t xml:space="preserve"> αναδεικνύουν το θεολογικό τους στόχο, ότι η βασιλεία του Θεού</w:t>
      </w:r>
      <w:r w:rsidRPr="00715706">
        <w:rPr>
          <w:rFonts w:cstheme="minorHAnsi"/>
          <w:sz w:val="28"/>
          <w:szCs w:val="28"/>
          <w:vertAlign w:val="superscript"/>
          <w:lang w:bidi="he-IL"/>
        </w:rPr>
        <w:footnoteReference w:id="58"/>
      </w:r>
      <w:r w:rsidRPr="00715706">
        <w:rPr>
          <w:rFonts w:cstheme="minorHAnsi"/>
          <w:sz w:val="28"/>
          <w:szCs w:val="28"/>
          <w:lang w:bidi="he-IL"/>
        </w:rPr>
        <w:t xml:space="preserve"> δεν είναι επιτευκτή μέσα από την τυπική  τήρηση των διατάξεων του Μωσαϊκού νόμου, αλλά η  βασιλεία του Θεού έρχεται στον κτιστό κόσμο δια του πάθους και της Ανάστασης του Χριστού. Ένα ιστορικό γεγονός, το πάθος, και για την πιστεύουσα κοινότητα ιστορικά βεβαιωμένο γεγονός η Ανάσταση, έγιναν ευαγγελικά κείμενα. Η εκκλησία τα εγκολπώθηκε και ανέδειξε στους αιώνες την πολυπρισματική τους αξία, κυρίως θεολογική αλλά και καλλιτεχνική και ευρύτερα πολιτισμική. Αυτός σημειωτέον ο πολυπρισματικός χαρακτήρας των ευαγγελίων είναι έργο της εκκλησίας κατά τη διάρκεια των αιώνων και όχι των ίδιων των ευαγγελιστών, που μόνο μια απλή εμπειρία ήθελαν να μαρτυρήσουν, τίποτε παραπάνω.</w:t>
      </w:r>
      <w:r w:rsidRPr="00715706">
        <w:rPr>
          <w:rFonts w:cstheme="minorHAnsi"/>
          <w:sz w:val="28"/>
          <w:szCs w:val="28"/>
          <w:vertAlign w:val="superscript"/>
          <w:lang w:bidi="he-IL"/>
        </w:rPr>
        <w:footnoteReference w:id="59"/>
      </w:r>
      <w:r w:rsidRPr="00715706">
        <w:rPr>
          <w:rFonts w:cstheme="minorHAnsi"/>
          <w:sz w:val="28"/>
          <w:szCs w:val="28"/>
          <w:lang w:bidi="he-IL"/>
        </w:rPr>
        <w:t xml:space="preserve"> </w:t>
      </w:r>
    </w:p>
    <w:p w14:paraId="6797B598" w14:textId="4359DE8A" w:rsidR="00F90011" w:rsidRDefault="00F90011" w:rsidP="00423D71">
      <w:pPr>
        <w:ind w:left="-1134" w:right="-949" w:firstLine="567"/>
        <w:jc w:val="both"/>
        <w:rPr>
          <w:rFonts w:ascii="Times New Roman" w:hAnsi="Times New Roman" w:cs="Times New Roman"/>
          <w:sz w:val="24"/>
          <w:szCs w:val="24"/>
          <w:lang w:bidi="he-IL"/>
        </w:rPr>
      </w:pPr>
      <w:r w:rsidRPr="00F90011">
        <w:rPr>
          <w:rFonts w:ascii="Times New Roman" w:hAnsi="Times New Roman" w:cs="Times New Roman"/>
          <w:sz w:val="24"/>
          <w:szCs w:val="24"/>
          <w:lang w:bidi="he-IL"/>
        </w:rPr>
        <w:t>4.ΣΥΜΠΕΡΑΣΜΑΤΑ ΕΝΟΤΗΤΑΣ</w:t>
      </w:r>
    </w:p>
    <w:p w14:paraId="1966EA2F" w14:textId="44259180" w:rsidR="00EB3CAD" w:rsidRDefault="009E27E9" w:rsidP="00423D71">
      <w:pPr>
        <w:ind w:left="-1134" w:right="-949" w:firstLine="567"/>
        <w:jc w:val="both"/>
        <w:rPr>
          <w:rFonts w:cstheme="minorHAnsi"/>
          <w:sz w:val="28"/>
          <w:szCs w:val="28"/>
          <w:lang w:bidi="he-IL"/>
        </w:rPr>
      </w:pPr>
      <w:r>
        <w:rPr>
          <w:rFonts w:cstheme="minorHAnsi"/>
          <w:sz w:val="28"/>
          <w:szCs w:val="28"/>
          <w:lang w:bidi="he-IL"/>
        </w:rPr>
        <w:t>Χρειαζόμαστε</w:t>
      </w:r>
      <w:r w:rsidR="00F90011">
        <w:rPr>
          <w:rFonts w:cstheme="minorHAnsi"/>
          <w:sz w:val="28"/>
          <w:szCs w:val="28"/>
          <w:lang w:bidi="he-IL"/>
        </w:rPr>
        <w:t xml:space="preserve"> για την </w:t>
      </w:r>
      <w:r>
        <w:rPr>
          <w:rFonts w:cstheme="minorHAnsi"/>
          <w:sz w:val="28"/>
          <w:szCs w:val="28"/>
          <w:lang w:bidi="he-IL"/>
        </w:rPr>
        <w:t>ερμηνευτική</w:t>
      </w:r>
      <w:r w:rsidR="00F90011">
        <w:rPr>
          <w:rFonts w:cstheme="minorHAnsi"/>
          <w:sz w:val="28"/>
          <w:szCs w:val="28"/>
          <w:lang w:bidi="he-IL"/>
        </w:rPr>
        <w:t xml:space="preserve"> </w:t>
      </w:r>
      <w:r>
        <w:rPr>
          <w:rFonts w:cstheme="minorHAnsi"/>
          <w:sz w:val="28"/>
          <w:szCs w:val="28"/>
          <w:lang w:bidi="he-IL"/>
        </w:rPr>
        <w:t>απόδοση</w:t>
      </w:r>
      <w:r w:rsidR="00F90011">
        <w:rPr>
          <w:rFonts w:cstheme="minorHAnsi"/>
          <w:sz w:val="28"/>
          <w:szCs w:val="28"/>
          <w:lang w:bidi="he-IL"/>
        </w:rPr>
        <w:t xml:space="preserve"> </w:t>
      </w:r>
      <w:r w:rsidR="007C428E">
        <w:rPr>
          <w:rFonts w:cstheme="minorHAnsi"/>
          <w:sz w:val="28"/>
          <w:szCs w:val="28"/>
          <w:lang w:bidi="he-IL"/>
        </w:rPr>
        <w:t xml:space="preserve">της </w:t>
      </w:r>
      <w:r>
        <w:rPr>
          <w:rFonts w:cstheme="minorHAnsi"/>
          <w:sz w:val="28"/>
          <w:szCs w:val="28"/>
          <w:lang w:bidi="he-IL"/>
        </w:rPr>
        <w:t>περικοπής</w:t>
      </w:r>
      <w:r w:rsidR="00F92A20">
        <w:rPr>
          <w:rFonts w:cstheme="minorHAnsi"/>
          <w:sz w:val="28"/>
          <w:szCs w:val="28"/>
          <w:lang w:bidi="he-IL"/>
        </w:rPr>
        <w:t>,</w:t>
      </w:r>
      <w:r w:rsidR="007C428E">
        <w:rPr>
          <w:rFonts w:cstheme="minorHAnsi"/>
          <w:sz w:val="28"/>
          <w:szCs w:val="28"/>
          <w:lang w:bidi="he-IL"/>
        </w:rPr>
        <w:t xml:space="preserve"> που μας </w:t>
      </w:r>
      <w:r>
        <w:rPr>
          <w:rFonts w:cstheme="minorHAnsi"/>
          <w:sz w:val="28"/>
          <w:szCs w:val="28"/>
          <w:lang w:bidi="he-IL"/>
        </w:rPr>
        <w:t>ενδιαφέρει</w:t>
      </w:r>
      <w:r w:rsidR="00F92A20">
        <w:rPr>
          <w:rFonts w:cstheme="minorHAnsi"/>
          <w:sz w:val="28"/>
          <w:szCs w:val="28"/>
          <w:lang w:bidi="he-IL"/>
        </w:rPr>
        <w:t>,</w:t>
      </w:r>
      <w:r w:rsidR="007C428E">
        <w:rPr>
          <w:rFonts w:cstheme="minorHAnsi"/>
          <w:sz w:val="28"/>
          <w:szCs w:val="28"/>
          <w:lang w:bidi="he-IL"/>
        </w:rPr>
        <w:t xml:space="preserve"> να </w:t>
      </w:r>
      <w:r>
        <w:rPr>
          <w:rFonts w:cstheme="minorHAnsi"/>
          <w:sz w:val="28"/>
          <w:szCs w:val="28"/>
          <w:lang w:bidi="he-IL"/>
        </w:rPr>
        <w:t>υπερτονίσουμε</w:t>
      </w:r>
      <w:r w:rsidR="007C428E">
        <w:rPr>
          <w:rFonts w:cstheme="minorHAnsi"/>
          <w:sz w:val="28"/>
          <w:szCs w:val="28"/>
          <w:lang w:bidi="he-IL"/>
        </w:rPr>
        <w:t xml:space="preserve"> την </w:t>
      </w:r>
      <w:r>
        <w:rPr>
          <w:rFonts w:cstheme="minorHAnsi"/>
          <w:sz w:val="28"/>
          <w:szCs w:val="28"/>
          <w:lang w:bidi="he-IL"/>
        </w:rPr>
        <w:t>ομόγνωμη</w:t>
      </w:r>
      <w:r w:rsidR="007C428E">
        <w:rPr>
          <w:rFonts w:cstheme="minorHAnsi"/>
          <w:sz w:val="28"/>
          <w:szCs w:val="28"/>
          <w:lang w:bidi="he-IL"/>
        </w:rPr>
        <w:t xml:space="preserve"> </w:t>
      </w:r>
      <w:r>
        <w:rPr>
          <w:rFonts w:cstheme="minorHAnsi"/>
          <w:sz w:val="28"/>
          <w:szCs w:val="28"/>
          <w:lang w:bidi="he-IL"/>
        </w:rPr>
        <w:t>πατερική</w:t>
      </w:r>
      <w:r w:rsidR="007C428E">
        <w:rPr>
          <w:rFonts w:cstheme="minorHAnsi"/>
          <w:sz w:val="28"/>
          <w:szCs w:val="28"/>
          <w:lang w:bidi="he-IL"/>
        </w:rPr>
        <w:t xml:space="preserve"> </w:t>
      </w:r>
      <w:r>
        <w:rPr>
          <w:rFonts w:cstheme="minorHAnsi"/>
          <w:sz w:val="28"/>
          <w:szCs w:val="28"/>
          <w:lang w:bidi="he-IL"/>
        </w:rPr>
        <w:t>άποψη</w:t>
      </w:r>
      <w:r w:rsidR="00052EC0">
        <w:rPr>
          <w:rFonts w:cstheme="minorHAnsi"/>
          <w:sz w:val="28"/>
          <w:szCs w:val="28"/>
          <w:lang w:bidi="he-IL"/>
        </w:rPr>
        <w:t>,</w:t>
      </w:r>
      <w:r w:rsidR="007C428E">
        <w:rPr>
          <w:rFonts w:cstheme="minorHAnsi"/>
          <w:sz w:val="28"/>
          <w:szCs w:val="28"/>
          <w:lang w:bidi="he-IL"/>
        </w:rPr>
        <w:t xml:space="preserve"> ότι το </w:t>
      </w:r>
      <w:r>
        <w:rPr>
          <w:rFonts w:cstheme="minorHAnsi"/>
          <w:sz w:val="28"/>
          <w:szCs w:val="28"/>
          <w:lang w:bidi="he-IL"/>
        </w:rPr>
        <w:t>Ιωάννειο</w:t>
      </w:r>
      <w:r w:rsidR="007C428E">
        <w:rPr>
          <w:rFonts w:cstheme="minorHAnsi"/>
          <w:sz w:val="28"/>
          <w:szCs w:val="28"/>
          <w:lang w:bidi="he-IL"/>
        </w:rPr>
        <w:t xml:space="preserve"> </w:t>
      </w:r>
      <w:r>
        <w:rPr>
          <w:rFonts w:cstheme="minorHAnsi"/>
          <w:sz w:val="28"/>
          <w:szCs w:val="28"/>
          <w:lang w:bidi="he-IL"/>
        </w:rPr>
        <w:t>ευαγγέλιο</w:t>
      </w:r>
      <w:r w:rsidR="007C428E">
        <w:rPr>
          <w:rFonts w:cstheme="minorHAnsi"/>
          <w:sz w:val="28"/>
          <w:szCs w:val="28"/>
          <w:lang w:bidi="he-IL"/>
        </w:rPr>
        <w:t xml:space="preserve"> </w:t>
      </w:r>
      <w:r>
        <w:rPr>
          <w:rFonts w:cstheme="minorHAnsi"/>
          <w:sz w:val="28"/>
          <w:szCs w:val="28"/>
          <w:lang w:bidi="he-IL"/>
        </w:rPr>
        <w:t>έχει</w:t>
      </w:r>
      <w:r w:rsidR="007C428E">
        <w:rPr>
          <w:rFonts w:cstheme="minorHAnsi"/>
          <w:sz w:val="28"/>
          <w:szCs w:val="28"/>
          <w:lang w:bidi="he-IL"/>
        </w:rPr>
        <w:t xml:space="preserve"> </w:t>
      </w:r>
      <w:r>
        <w:rPr>
          <w:rFonts w:cstheme="minorHAnsi"/>
          <w:sz w:val="28"/>
          <w:szCs w:val="28"/>
          <w:lang w:bidi="he-IL"/>
        </w:rPr>
        <w:t>καθαρά</w:t>
      </w:r>
      <w:r w:rsidR="007C428E">
        <w:rPr>
          <w:rFonts w:cstheme="minorHAnsi"/>
          <w:sz w:val="28"/>
          <w:szCs w:val="28"/>
          <w:lang w:bidi="he-IL"/>
        </w:rPr>
        <w:t xml:space="preserve"> </w:t>
      </w:r>
      <w:r>
        <w:rPr>
          <w:rFonts w:cstheme="minorHAnsi"/>
          <w:sz w:val="28"/>
          <w:szCs w:val="28"/>
          <w:lang w:bidi="he-IL"/>
        </w:rPr>
        <w:t>συμπληρωματικό</w:t>
      </w:r>
      <w:r w:rsidR="007C428E">
        <w:rPr>
          <w:rFonts w:cstheme="minorHAnsi"/>
          <w:sz w:val="28"/>
          <w:szCs w:val="28"/>
          <w:lang w:bidi="he-IL"/>
        </w:rPr>
        <w:t xml:space="preserve"> </w:t>
      </w:r>
      <w:r>
        <w:rPr>
          <w:rFonts w:cstheme="minorHAnsi"/>
          <w:sz w:val="28"/>
          <w:szCs w:val="28"/>
          <w:lang w:bidi="he-IL"/>
        </w:rPr>
        <w:t>χαρακτήρα</w:t>
      </w:r>
      <w:r w:rsidR="007C428E">
        <w:rPr>
          <w:rFonts w:cstheme="minorHAnsi"/>
          <w:sz w:val="28"/>
          <w:szCs w:val="28"/>
          <w:lang w:bidi="he-IL"/>
        </w:rPr>
        <w:t xml:space="preserve"> στα </w:t>
      </w:r>
      <w:r>
        <w:rPr>
          <w:rFonts w:cstheme="minorHAnsi"/>
          <w:sz w:val="28"/>
          <w:szCs w:val="28"/>
          <w:lang w:bidi="he-IL"/>
        </w:rPr>
        <w:t>άλλα</w:t>
      </w:r>
      <w:r w:rsidR="007C428E">
        <w:rPr>
          <w:rFonts w:cstheme="minorHAnsi"/>
          <w:sz w:val="28"/>
          <w:szCs w:val="28"/>
          <w:lang w:bidi="he-IL"/>
        </w:rPr>
        <w:t xml:space="preserve"> </w:t>
      </w:r>
      <w:r>
        <w:rPr>
          <w:rFonts w:cstheme="minorHAnsi"/>
          <w:sz w:val="28"/>
          <w:szCs w:val="28"/>
          <w:lang w:bidi="he-IL"/>
        </w:rPr>
        <w:t>τρία</w:t>
      </w:r>
      <w:r w:rsidR="007C428E">
        <w:rPr>
          <w:rFonts w:cstheme="minorHAnsi"/>
          <w:sz w:val="28"/>
          <w:szCs w:val="28"/>
          <w:lang w:bidi="he-IL"/>
        </w:rPr>
        <w:t xml:space="preserve"> των </w:t>
      </w:r>
      <w:r>
        <w:rPr>
          <w:rFonts w:cstheme="minorHAnsi"/>
          <w:sz w:val="28"/>
          <w:szCs w:val="28"/>
          <w:lang w:bidi="he-IL"/>
        </w:rPr>
        <w:t>συνοπτικών</w:t>
      </w:r>
      <w:r w:rsidR="007C428E">
        <w:rPr>
          <w:rFonts w:cstheme="minorHAnsi"/>
          <w:sz w:val="28"/>
          <w:szCs w:val="28"/>
          <w:lang w:bidi="he-IL"/>
        </w:rPr>
        <w:t xml:space="preserve">. Αυτό </w:t>
      </w:r>
      <w:r>
        <w:rPr>
          <w:rFonts w:cstheme="minorHAnsi"/>
          <w:sz w:val="28"/>
          <w:szCs w:val="28"/>
          <w:lang w:bidi="he-IL"/>
        </w:rPr>
        <w:t>γιατί</w:t>
      </w:r>
      <w:r w:rsidR="007C428E">
        <w:rPr>
          <w:rFonts w:cstheme="minorHAnsi"/>
          <w:sz w:val="28"/>
          <w:szCs w:val="28"/>
          <w:lang w:bidi="he-IL"/>
        </w:rPr>
        <w:t xml:space="preserve"> όλα </w:t>
      </w:r>
      <w:r>
        <w:rPr>
          <w:rFonts w:cstheme="minorHAnsi"/>
          <w:sz w:val="28"/>
          <w:szCs w:val="28"/>
          <w:lang w:bidi="he-IL"/>
        </w:rPr>
        <w:t>μαζί</w:t>
      </w:r>
      <w:r w:rsidR="007C428E">
        <w:rPr>
          <w:rFonts w:cstheme="minorHAnsi"/>
          <w:sz w:val="28"/>
          <w:szCs w:val="28"/>
          <w:lang w:bidi="he-IL"/>
        </w:rPr>
        <w:t xml:space="preserve"> </w:t>
      </w:r>
      <w:r>
        <w:rPr>
          <w:rFonts w:cstheme="minorHAnsi"/>
          <w:sz w:val="28"/>
          <w:szCs w:val="28"/>
          <w:lang w:bidi="he-IL"/>
        </w:rPr>
        <w:t>φωτίζουν</w:t>
      </w:r>
      <w:r w:rsidR="007C428E">
        <w:rPr>
          <w:rFonts w:cstheme="minorHAnsi"/>
          <w:sz w:val="28"/>
          <w:szCs w:val="28"/>
          <w:lang w:bidi="he-IL"/>
        </w:rPr>
        <w:t xml:space="preserve"> την </w:t>
      </w:r>
      <w:r>
        <w:rPr>
          <w:rFonts w:cstheme="minorHAnsi"/>
          <w:sz w:val="28"/>
          <w:szCs w:val="28"/>
          <w:lang w:bidi="he-IL"/>
        </w:rPr>
        <w:t>εξιστόρηση</w:t>
      </w:r>
      <w:r w:rsidR="007C428E">
        <w:rPr>
          <w:rFonts w:cstheme="minorHAnsi"/>
          <w:sz w:val="28"/>
          <w:szCs w:val="28"/>
          <w:lang w:bidi="he-IL"/>
        </w:rPr>
        <w:t xml:space="preserve"> της </w:t>
      </w:r>
      <w:r>
        <w:rPr>
          <w:rFonts w:cstheme="minorHAnsi"/>
          <w:sz w:val="28"/>
          <w:szCs w:val="28"/>
          <w:lang w:bidi="he-IL"/>
        </w:rPr>
        <w:t>δίκης</w:t>
      </w:r>
      <w:r w:rsidR="007C428E">
        <w:rPr>
          <w:rFonts w:cstheme="minorHAnsi"/>
          <w:sz w:val="28"/>
          <w:szCs w:val="28"/>
          <w:lang w:bidi="he-IL"/>
        </w:rPr>
        <w:t xml:space="preserve"> του </w:t>
      </w:r>
      <w:r>
        <w:rPr>
          <w:rFonts w:cstheme="minorHAnsi"/>
          <w:sz w:val="28"/>
          <w:szCs w:val="28"/>
          <w:lang w:bidi="he-IL"/>
        </w:rPr>
        <w:t>Ιησού</w:t>
      </w:r>
      <w:r w:rsidR="007C428E">
        <w:rPr>
          <w:rFonts w:cstheme="minorHAnsi"/>
          <w:sz w:val="28"/>
          <w:szCs w:val="28"/>
          <w:lang w:bidi="he-IL"/>
        </w:rPr>
        <w:t xml:space="preserve"> από τ</w:t>
      </w:r>
      <w:r>
        <w:rPr>
          <w:rFonts w:cstheme="minorHAnsi"/>
          <w:sz w:val="28"/>
          <w:szCs w:val="28"/>
          <w:lang w:bidi="he-IL"/>
        </w:rPr>
        <w:t>ο</w:t>
      </w:r>
      <w:r w:rsidR="007C428E">
        <w:rPr>
          <w:rFonts w:cstheme="minorHAnsi"/>
          <w:sz w:val="28"/>
          <w:szCs w:val="28"/>
          <w:lang w:bidi="he-IL"/>
        </w:rPr>
        <w:t xml:space="preserve">ν </w:t>
      </w:r>
      <w:r>
        <w:rPr>
          <w:rFonts w:cstheme="minorHAnsi"/>
          <w:sz w:val="28"/>
          <w:szCs w:val="28"/>
          <w:lang w:bidi="he-IL"/>
        </w:rPr>
        <w:t>Πιλάτο</w:t>
      </w:r>
      <w:r w:rsidR="007C428E">
        <w:rPr>
          <w:rFonts w:cstheme="minorHAnsi"/>
          <w:sz w:val="28"/>
          <w:szCs w:val="28"/>
          <w:lang w:bidi="he-IL"/>
        </w:rPr>
        <w:t xml:space="preserve">. Κατά την </w:t>
      </w:r>
      <w:r>
        <w:rPr>
          <w:rFonts w:cstheme="minorHAnsi"/>
          <w:sz w:val="28"/>
          <w:szCs w:val="28"/>
          <w:lang w:bidi="he-IL"/>
        </w:rPr>
        <w:t>ερμηνευτική</w:t>
      </w:r>
      <w:r w:rsidR="007C428E">
        <w:rPr>
          <w:rFonts w:cstheme="minorHAnsi"/>
          <w:sz w:val="28"/>
          <w:szCs w:val="28"/>
          <w:lang w:bidi="he-IL"/>
        </w:rPr>
        <w:t xml:space="preserve"> μας </w:t>
      </w:r>
      <w:r>
        <w:rPr>
          <w:rFonts w:cstheme="minorHAnsi"/>
          <w:sz w:val="28"/>
          <w:szCs w:val="28"/>
          <w:lang w:bidi="he-IL"/>
        </w:rPr>
        <w:t>ανάλυση</w:t>
      </w:r>
      <w:r w:rsidR="007C428E">
        <w:rPr>
          <w:rFonts w:cstheme="minorHAnsi"/>
          <w:sz w:val="28"/>
          <w:szCs w:val="28"/>
          <w:lang w:bidi="he-IL"/>
        </w:rPr>
        <w:t xml:space="preserve"> θα </w:t>
      </w:r>
      <w:r>
        <w:rPr>
          <w:rFonts w:cstheme="minorHAnsi"/>
          <w:sz w:val="28"/>
          <w:szCs w:val="28"/>
          <w:lang w:bidi="he-IL"/>
        </w:rPr>
        <w:t>αξιοποιήσουμε</w:t>
      </w:r>
      <w:r w:rsidR="007C428E">
        <w:rPr>
          <w:rFonts w:cstheme="minorHAnsi"/>
          <w:sz w:val="28"/>
          <w:szCs w:val="28"/>
          <w:lang w:bidi="he-IL"/>
        </w:rPr>
        <w:t xml:space="preserve"> αυτό το </w:t>
      </w:r>
      <w:r>
        <w:rPr>
          <w:rFonts w:cstheme="minorHAnsi"/>
          <w:sz w:val="28"/>
          <w:szCs w:val="28"/>
          <w:lang w:bidi="he-IL"/>
        </w:rPr>
        <w:t>σημαντικό</w:t>
      </w:r>
      <w:r w:rsidR="007C428E">
        <w:rPr>
          <w:rFonts w:cstheme="minorHAnsi"/>
          <w:sz w:val="28"/>
          <w:szCs w:val="28"/>
          <w:lang w:bidi="he-IL"/>
        </w:rPr>
        <w:t xml:space="preserve"> </w:t>
      </w:r>
      <w:r>
        <w:rPr>
          <w:rFonts w:cstheme="minorHAnsi"/>
          <w:sz w:val="28"/>
          <w:szCs w:val="28"/>
          <w:lang w:bidi="he-IL"/>
        </w:rPr>
        <w:t>συμπέρασμα</w:t>
      </w:r>
      <w:r w:rsidR="007C428E">
        <w:rPr>
          <w:rFonts w:cstheme="minorHAnsi"/>
          <w:sz w:val="28"/>
          <w:szCs w:val="28"/>
          <w:lang w:bidi="he-IL"/>
        </w:rPr>
        <w:t xml:space="preserve"> για να </w:t>
      </w:r>
      <w:r>
        <w:rPr>
          <w:rFonts w:cstheme="minorHAnsi"/>
          <w:sz w:val="28"/>
          <w:szCs w:val="28"/>
          <w:lang w:bidi="he-IL"/>
        </w:rPr>
        <w:t>δείξουμε</w:t>
      </w:r>
      <w:r w:rsidR="007C428E">
        <w:rPr>
          <w:rFonts w:cstheme="minorHAnsi"/>
          <w:sz w:val="28"/>
          <w:szCs w:val="28"/>
          <w:lang w:bidi="he-IL"/>
        </w:rPr>
        <w:t xml:space="preserve"> πως «κουμπώνει»</w:t>
      </w:r>
      <w:r w:rsidR="00EB3CAD">
        <w:rPr>
          <w:rFonts w:cstheme="minorHAnsi"/>
          <w:sz w:val="28"/>
          <w:szCs w:val="28"/>
          <w:lang w:bidi="he-IL"/>
        </w:rPr>
        <w:t xml:space="preserve"> η μια </w:t>
      </w:r>
      <w:r>
        <w:rPr>
          <w:rFonts w:cstheme="minorHAnsi"/>
          <w:sz w:val="28"/>
          <w:szCs w:val="28"/>
          <w:lang w:bidi="he-IL"/>
        </w:rPr>
        <w:t>ευαγγελική</w:t>
      </w:r>
      <w:r w:rsidR="00EB3CAD">
        <w:rPr>
          <w:rFonts w:cstheme="minorHAnsi"/>
          <w:sz w:val="28"/>
          <w:szCs w:val="28"/>
          <w:lang w:bidi="he-IL"/>
        </w:rPr>
        <w:t xml:space="preserve"> </w:t>
      </w:r>
      <w:r>
        <w:rPr>
          <w:rFonts w:cstheme="minorHAnsi"/>
          <w:sz w:val="28"/>
          <w:szCs w:val="28"/>
          <w:lang w:bidi="he-IL"/>
        </w:rPr>
        <w:t>διήγηση</w:t>
      </w:r>
      <w:r w:rsidR="00EB3CAD">
        <w:rPr>
          <w:rFonts w:cstheme="minorHAnsi"/>
          <w:sz w:val="28"/>
          <w:szCs w:val="28"/>
          <w:lang w:bidi="he-IL"/>
        </w:rPr>
        <w:t xml:space="preserve"> στην </w:t>
      </w:r>
      <w:r>
        <w:rPr>
          <w:rFonts w:cstheme="minorHAnsi"/>
          <w:sz w:val="28"/>
          <w:szCs w:val="28"/>
          <w:lang w:bidi="he-IL"/>
        </w:rPr>
        <w:t>πληροφορικότητα</w:t>
      </w:r>
      <w:r w:rsidR="00EB3CAD">
        <w:rPr>
          <w:rFonts w:cstheme="minorHAnsi"/>
          <w:sz w:val="28"/>
          <w:szCs w:val="28"/>
          <w:lang w:bidi="he-IL"/>
        </w:rPr>
        <w:t xml:space="preserve"> της </w:t>
      </w:r>
      <w:r>
        <w:rPr>
          <w:rFonts w:cstheme="minorHAnsi"/>
          <w:sz w:val="28"/>
          <w:szCs w:val="28"/>
          <w:lang w:bidi="he-IL"/>
        </w:rPr>
        <w:t>άλλης</w:t>
      </w:r>
      <w:r w:rsidR="00EB3CAD">
        <w:rPr>
          <w:rFonts w:cstheme="minorHAnsi"/>
          <w:sz w:val="28"/>
          <w:szCs w:val="28"/>
          <w:lang w:bidi="he-IL"/>
        </w:rPr>
        <w:t>.</w:t>
      </w:r>
    </w:p>
    <w:p w14:paraId="6BD545D4" w14:textId="4C4A7EA1" w:rsidR="00807E7D" w:rsidRDefault="00EB3CAD" w:rsidP="00423D71">
      <w:pPr>
        <w:ind w:left="-1134" w:right="-949" w:firstLine="567"/>
        <w:jc w:val="both"/>
        <w:rPr>
          <w:rFonts w:cstheme="minorHAnsi"/>
          <w:sz w:val="28"/>
          <w:szCs w:val="28"/>
          <w:lang w:bidi="he-IL"/>
        </w:rPr>
      </w:pPr>
      <w:r>
        <w:rPr>
          <w:rFonts w:cstheme="minorHAnsi"/>
          <w:sz w:val="28"/>
          <w:szCs w:val="28"/>
          <w:lang w:bidi="he-IL"/>
        </w:rPr>
        <w:lastRenderedPageBreak/>
        <w:t xml:space="preserve">Σε αυτή την </w:t>
      </w:r>
      <w:r w:rsidR="009E27E9">
        <w:rPr>
          <w:rFonts w:cstheme="minorHAnsi"/>
          <w:sz w:val="28"/>
          <w:szCs w:val="28"/>
          <w:lang w:bidi="he-IL"/>
        </w:rPr>
        <w:t>εισαγωγική</w:t>
      </w:r>
      <w:r>
        <w:rPr>
          <w:rFonts w:cstheme="minorHAnsi"/>
          <w:sz w:val="28"/>
          <w:szCs w:val="28"/>
          <w:lang w:bidi="he-IL"/>
        </w:rPr>
        <w:t xml:space="preserve"> </w:t>
      </w:r>
      <w:r w:rsidR="009E27E9">
        <w:rPr>
          <w:rFonts w:cstheme="minorHAnsi"/>
          <w:sz w:val="28"/>
          <w:szCs w:val="28"/>
          <w:lang w:bidi="he-IL"/>
        </w:rPr>
        <w:t>ενότητα</w:t>
      </w:r>
      <w:r>
        <w:rPr>
          <w:rFonts w:cstheme="minorHAnsi"/>
          <w:sz w:val="28"/>
          <w:szCs w:val="28"/>
          <w:lang w:bidi="he-IL"/>
        </w:rPr>
        <w:t xml:space="preserve"> </w:t>
      </w:r>
      <w:r w:rsidR="009E27E9">
        <w:rPr>
          <w:rFonts w:cstheme="minorHAnsi"/>
          <w:sz w:val="28"/>
          <w:szCs w:val="28"/>
          <w:lang w:bidi="he-IL"/>
        </w:rPr>
        <w:t>καταλήξαμε</w:t>
      </w:r>
      <w:r>
        <w:rPr>
          <w:rFonts w:cstheme="minorHAnsi"/>
          <w:sz w:val="28"/>
          <w:szCs w:val="28"/>
          <w:lang w:bidi="he-IL"/>
        </w:rPr>
        <w:t xml:space="preserve"> σε ένα </w:t>
      </w:r>
      <w:r w:rsidR="009E27E9">
        <w:rPr>
          <w:rFonts w:cstheme="minorHAnsi"/>
          <w:sz w:val="28"/>
          <w:szCs w:val="28"/>
          <w:lang w:bidi="he-IL"/>
        </w:rPr>
        <w:t>σημαντικό</w:t>
      </w:r>
      <w:r>
        <w:rPr>
          <w:rFonts w:cstheme="minorHAnsi"/>
          <w:sz w:val="28"/>
          <w:szCs w:val="28"/>
          <w:lang w:bidi="he-IL"/>
        </w:rPr>
        <w:t xml:space="preserve"> </w:t>
      </w:r>
      <w:r w:rsidR="009E27E9">
        <w:rPr>
          <w:rFonts w:cstheme="minorHAnsi"/>
          <w:sz w:val="28"/>
          <w:szCs w:val="28"/>
          <w:lang w:bidi="he-IL"/>
        </w:rPr>
        <w:t>συμπέρασμα</w:t>
      </w:r>
      <w:r w:rsidR="00F92A20">
        <w:rPr>
          <w:rFonts w:cstheme="minorHAnsi"/>
          <w:sz w:val="28"/>
          <w:szCs w:val="28"/>
          <w:lang w:bidi="he-IL"/>
        </w:rPr>
        <w:t>,</w:t>
      </w:r>
      <w:r>
        <w:rPr>
          <w:rFonts w:cstheme="minorHAnsi"/>
          <w:sz w:val="28"/>
          <w:szCs w:val="28"/>
          <w:lang w:bidi="he-IL"/>
        </w:rPr>
        <w:t xml:space="preserve"> </w:t>
      </w:r>
      <w:r w:rsidR="00F92A20">
        <w:rPr>
          <w:rFonts w:cstheme="minorHAnsi"/>
          <w:sz w:val="28"/>
          <w:szCs w:val="28"/>
          <w:lang w:bidi="he-IL"/>
        </w:rPr>
        <w:t xml:space="preserve">το </w:t>
      </w:r>
      <w:r w:rsidR="009E27E9">
        <w:rPr>
          <w:rFonts w:cstheme="minorHAnsi"/>
          <w:sz w:val="28"/>
          <w:szCs w:val="28"/>
          <w:lang w:bidi="he-IL"/>
        </w:rPr>
        <w:t>οποίο</w:t>
      </w:r>
      <w:r w:rsidR="00F92A20">
        <w:rPr>
          <w:rFonts w:cstheme="minorHAnsi"/>
          <w:sz w:val="28"/>
          <w:szCs w:val="28"/>
          <w:lang w:bidi="he-IL"/>
        </w:rPr>
        <w:t xml:space="preserve"> </w:t>
      </w:r>
      <w:r w:rsidR="009E27E9">
        <w:rPr>
          <w:rFonts w:cstheme="minorHAnsi"/>
          <w:sz w:val="28"/>
          <w:szCs w:val="28"/>
          <w:lang w:bidi="he-IL"/>
        </w:rPr>
        <w:t>αφορά</w:t>
      </w:r>
      <w:r>
        <w:rPr>
          <w:rFonts w:cstheme="minorHAnsi"/>
          <w:sz w:val="28"/>
          <w:szCs w:val="28"/>
          <w:lang w:bidi="he-IL"/>
        </w:rPr>
        <w:t xml:space="preserve"> </w:t>
      </w:r>
      <w:r w:rsidR="009E27E9">
        <w:rPr>
          <w:rFonts w:cstheme="minorHAnsi"/>
          <w:sz w:val="28"/>
          <w:szCs w:val="28"/>
          <w:lang w:bidi="he-IL"/>
        </w:rPr>
        <w:t>άμεσα</w:t>
      </w:r>
      <w:r>
        <w:rPr>
          <w:rFonts w:cstheme="minorHAnsi"/>
          <w:sz w:val="28"/>
          <w:szCs w:val="28"/>
          <w:lang w:bidi="he-IL"/>
        </w:rPr>
        <w:t xml:space="preserve"> μια άλλη </w:t>
      </w:r>
      <w:r w:rsidR="009E27E9">
        <w:rPr>
          <w:rFonts w:cstheme="minorHAnsi"/>
          <w:sz w:val="28"/>
          <w:szCs w:val="28"/>
          <w:lang w:bidi="he-IL"/>
        </w:rPr>
        <w:t>διάσταση</w:t>
      </w:r>
      <w:r>
        <w:rPr>
          <w:rFonts w:cstheme="minorHAnsi"/>
          <w:sz w:val="28"/>
          <w:szCs w:val="28"/>
          <w:lang w:bidi="he-IL"/>
        </w:rPr>
        <w:t xml:space="preserve"> της Ιω</w:t>
      </w:r>
      <w:r w:rsidR="009E27E9">
        <w:rPr>
          <w:rFonts w:cstheme="minorHAnsi"/>
          <w:sz w:val="28"/>
          <w:szCs w:val="28"/>
          <w:lang w:bidi="he-IL"/>
        </w:rPr>
        <w:t>ά</w:t>
      </w:r>
      <w:r>
        <w:rPr>
          <w:rFonts w:cstheme="minorHAnsi"/>
          <w:sz w:val="28"/>
          <w:szCs w:val="28"/>
          <w:lang w:bidi="he-IL"/>
        </w:rPr>
        <w:t xml:space="preserve">ννειας </w:t>
      </w:r>
      <w:r w:rsidR="009E27E9">
        <w:rPr>
          <w:rFonts w:cstheme="minorHAnsi"/>
          <w:sz w:val="28"/>
          <w:szCs w:val="28"/>
          <w:lang w:bidi="he-IL"/>
        </w:rPr>
        <w:t>περικοπής</w:t>
      </w:r>
      <w:r>
        <w:rPr>
          <w:rFonts w:cstheme="minorHAnsi"/>
          <w:sz w:val="28"/>
          <w:szCs w:val="28"/>
          <w:lang w:bidi="he-IL"/>
        </w:rPr>
        <w:t xml:space="preserve"> που μας </w:t>
      </w:r>
      <w:r w:rsidR="009E27E9">
        <w:rPr>
          <w:rFonts w:cstheme="minorHAnsi"/>
          <w:sz w:val="28"/>
          <w:szCs w:val="28"/>
          <w:lang w:bidi="he-IL"/>
        </w:rPr>
        <w:t>απασχολεί</w:t>
      </w:r>
      <w:r>
        <w:rPr>
          <w:rFonts w:cstheme="minorHAnsi"/>
          <w:sz w:val="28"/>
          <w:szCs w:val="28"/>
          <w:lang w:bidi="he-IL"/>
        </w:rPr>
        <w:t xml:space="preserve">. Αυτό είναι η </w:t>
      </w:r>
      <w:r w:rsidR="009E27E9">
        <w:rPr>
          <w:rFonts w:cstheme="minorHAnsi"/>
          <w:sz w:val="28"/>
          <w:szCs w:val="28"/>
          <w:lang w:bidi="he-IL"/>
        </w:rPr>
        <w:t>συζήτηση</w:t>
      </w:r>
      <w:r>
        <w:rPr>
          <w:rFonts w:cstheme="minorHAnsi"/>
          <w:sz w:val="28"/>
          <w:szCs w:val="28"/>
          <w:lang w:bidi="he-IL"/>
        </w:rPr>
        <w:t xml:space="preserve"> του </w:t>
      </w:r>
      <w:r w:rsidR="009E27E9">
        <w:rPr>
          <w:rFonts w:cstheme="minorHAnsi"/>
          <w:sz w:val="28"/>
          <w:szCs w:val="28"/>
          <w:lang w:bidi="he-IL"/>
        </w:rPr>
        <w:t>Ιωάννειου</w:t>
      </w:r>
      <w:r>
        <w:rPr>
          <w:rFonts w:cstheme="minorHAnsi"/>
          <w:sz w:val="28"/>
          <w:szCs w:val="28"/>
          <w:lang w:bidi="he-IL"/>
        </w:rPr>
        <w:t xml:space="preserve"> </w:t>
      </w:r>
      <w:r w:rsidR="009E27E9">
        <w:rPr>
          <w:rFonts w:cstheme="minorHAnsi"/>
          <w:sz w:val="28"/>
          <w:szCs w:val="28"/>
          <w:lang w:bidi="he-IL"/>
        </w:rPr>
        <w:t>ευαγγελίου</w:t>
      </w:r>
      <w:r>
        <w:rPr>
          <w:rFonts w:cstheme="minorHAnsi"/>
          <w:sz w:val="28"/>
          <w:szCs w:val="28"/>
          <w:lang w:bidi="he-IL"/>
        </w:rPr>
        <w:t xml:space="preserve"> με τον </w:t>
      </w:r>
      <w:r w:rsidR="009E27E9">
        <w:rPr>
          <w:rFonts w:cstheme="minorHAnsi"/>
          <w:sz w:val="28"/>
          <w:szCs w:val="28"/>
          <w:lang w:bidi="he-IL"/>
        </w:rPr>
        <w:t>κόσμο</w:t>
      </w:r>
      <w:r>
        <w:rPr>
          <w:rFonts w:cstheme="minorHAnsi"/>
          <w:sz w:val="28"/>
          <w:szCs w:val="28"/>
          <w:lang w:bidi="he-IL"/>
        </w:rPr>
        <w:t xml:space="preserve"> της </w:t>
      </w:r>
      <w:r w:rsidR="009E27E9">
        <w:rPr>
          <w:rFonts w:cstheme="minorHAnsi"/>
          <w:sz w:val="28"/>
          <w:szCs w:val="28"/>
          <w:lang w:bidi="he-IL"/>
        </w:rPr>
        <w:t>φιλοσοφίας</w:t>
      </w:r>
      <w:r>
        <w:rPr>
          <w:rFonts w:cstheme="minorHAnsi"/>
          <w:sz w:val="28"/>
          <w:szCs w:val="28"/>
          <w:lang w:bidi="he-IL"/>
        </w:rPr>
        <w:t>.</w:t>
      </w:r>
      <w:r w:rsidR="0011661B">
        <w:rPr>
          <w:rFonts w:cstheme="minorHAnsi"/>
          <w:sz w:val="28"/>
          <w:szCs w:val="28"/>
          <w:lang w:bidi="he-IL"/>
        </w:rPr>
        <w:t xml:space="preserve"> Η </w:t>
      </w:r>
      <w:r w:rsidR="009E27E9">
        <w:rPr>
          <w:rFonts w:cstheme="minorHAnsi"/>
          <w:sz w:val="28"/>
          <w:szCs w:val="28"/>
          <w:lang w:bidi="he-IL"/>
        </w:rPr>
        <w:t>φιλοσοφία</w:t>
      </w:r>
      <w:r w:rsidR="0011661B">
        <w:rPr>
          <w:rFonts w:cstheme="minorHAnsi"/>
          <w:sz w:val="28"/>
          <w:szCs w:val="28"/>
          <w:lang w:bidi="he-IL"/>
        </w:rPr>
        <w:t xml:space="preserve"> </w:t>
      </w:r>
      <w:r w:rsidR="009E27E9">
        <w:rPr>
          <w:rFonts w:cstheme="minorHAnsi"/>
          <w:sz w:val="28"/>
          <w:szCs w:val="28"/>
          <w:lang w:bidi="he-IL"/>
        </w:rPr>
        <w:t>ήταν</w:t>
      </w:r>
      <w:r w:rsidR="0011661B">
        <w:rPr>
          <w:rFonts w:cstheme="minorHAnsi"/>
          <w:sz w:val="28"/>
          <w:szCs w:val="28"/>
          <w:lang w:bidi="he-IL"/>
        </w:rPr>
        <w:t xml:space="preserve"> στην </w:t>
      </w:r>
      <w:r w:rsidR="009E27E9">
        <w:rPr>
          <w:rFonts w:cstheme="minorHAnsi"/>
          <w:sz w:val="28"/>
          <w:szCs w:val="28"/>
          <w:lang w:bidi="he-IL"/>
        </w:rPr>
        <w:t>καθημερινότητα</w:t>
      </w:r>
      <w:r w:rsidR="0011661B">
        <w:rPr>
          <w:rFonts w:cstheme="minorHAnsi"/>
          <w:sz w:val="28"/>
          <w:szCs w:val="28"/>
          <w:lang w:bidi="he-IL"/>
        </w:rPr>
        <w:t xml:space="preserve"> του </w:t>
      </w:r>
      <w:r w:rsidR="009E27E9">
        <w:rPr>
          <w:rFonts w:cstheme="minorHAnsi"/>
          <w:sz w:val="28"/>
          <w:szCs w:val="28"/>
          <w:lang w:bidi="he-IL"/>
        </w:rPr>
        <w:t>κοσμοπολίτη</w:t>
      </w:r>
      <w:r w:rsidR="0011661B">
        <w:rPr>
          <w:rFonts w:cstheme="minorHAnsi"/>
          <w:sz w:val="28"/>
          <w:szCs w:val="28"/>
          <w:lang w:bidi="he-IL"/>
        </w:rPr>
        <w:t xml:space="preserve"> </w:t>
      </w:r>
      <w:r w:rsidR="009E27E9">
        <w:rPr>
          <w:rFonts w:cstheme="minorHAnsi"/>
          <w:sz w:val="28"/>
          <w:szCs w:val="28"/>
          <w:lang w:bidi="he-IL"/>
        </w:rPr>
        <w:t>ανθρώπου</w:t>
      </w:r>
      <w:r w:rsidR="0011661B">
        <w:rPr>
          <w:rFonts w:cstheme="minorHAnsi"/>
          <w:sz w:val="28"/>
          <w:szCs w:val="28"/>
          <w:lang w:bidi="he-IL"/>
        </w:rPr>
        <w:t xml:space="preserve"> της </w:t>
      </w:r>
      <w:r w:rsidR="009E27E9">
        <w:rPr>
          <w:rFonts w:cstheme="minorHAnsi"/>
          <w:sz w:val="28"/>
          <w:szCs w:val="28"/>
          <w:lang w:bidi="he-IL"/>
        </w:rPr>
        <w:t>εποχής</w:t>
      </w:r>
      <w:r w:rsidR="0011661B">
        <w:rPr>
          <w:rFonts w:cstheme="minorHAnsi"/>
          <w:sz w:val="28"/>
          <w:szCs w:val="28"/>
          <w:lang w:bidi="he-IL"/>
        </w:rPr>
        <w:t xml:space="preserve"> </w:t>
      </w:r>
      <w:r w:rsidR="009E27E9">
        <w:rPr>
          <w:rFonts w:cstheme="minorHAnsi"/>
          <w:sz w:val="28"/>
          <w:szCs w:val="28"/>
          <w:lang w:bidi="he-IL"/>
        </w:rPr>
        <w:t>εκείνης</w:t>
      </w:r>
      <w:r w:rsidR="0011661B">
        <w:rPr>
          <w:rFonts w:cstheme="minorHAnsi"/>
          <w:sz w:val="28"/>
          <w:szCs w:val="28"/>
          <w:lang w:bidi="he-IL"/>
        </w:rPr>
        <w:t xml:space="preserve"> και </w:t>
      </w:r>
      <w:r w:rsidR="009E27E9">
        <w:rPr>
          <w:rFonts w:cstheme="minorHAnsi"/>
          <w:sz w:val="28"/>
          <w:szCs w:val="28"/>
          <w:lang w:bidi="he-IL"/>
        </w:rPr>
        <w:t>εμείς</w:t>
      </w:r>
      <w:r w:rsidR="0011661B">
        <w:rPr>
          <w:rFonts w:cstheme="minorHAnsi"/>
          <w:sz w:val="28"/>
          <w:szCs w:val="28"/>
          <w:lang w:bidi="he-IL"/>
        </w:rPr>
        <w:t xml:space="preserve"> </w:t>
      </w:r>
      <w:r w:rsidR="009E27E9">
        <w:rPr>
          <w:rFonts w:cstheme="minorHAnsi"/>
          <w:sz w:val="28"/>
          <w:szCs w:val="28"/>
          <w:lang w:bidi="he-IL"/>
        </w:rPr>
        <w:t>αναδείξαμε</w:t>
      </w:r>
      <w:r w:rsidR="0011661B">
        <w:rPr>
          <w:rFonts w:cstheme="minorHAnsi"/>
          <w:sz w:val="28"/>
          <w:szCs w:val="28"/>
          <w:lang w:bidi="he-IL"/>
        </w:rPr>
        <w:t xml:space="preserve"> σε αυτή την </w:t>
      </w:r>
      <w:r w:rsidR="009E27E9">
        <w:rPr>
          <w:rFonts w:cstheme="minorHAnsi"/>
          <w:sz w:val="28"/>
          <w:szCs w:val="28"/>
          <w:lang w:bidi="he-IL"/>
        </w:rPr>
        <w:t>ενότητα,</w:t>
      </w:r>
      <w:r w:rsidR="0011661B">
        <w:rPr>
          <w:rFonts w:cstheme="minorHAnsi"/>
          <w:sz w:val="28"/>
          <w:szCs w:val="28"/>
          <w:lang w:bidi="he-IL"/>
        </w:rPr>
        <w:t xml:space="preserve"> πως ο </w:t>
      </w:r>
      <w:r w:rsidR="009E27E9">
        <w:rPr>
          <w:rFonts w:cstheme="minorHAnsi"/>
          <w:sz w:val="28"/>
          <w:szCs w:val="28"/>
          <w:lang w:bidi="he-IL"/>
        </w:rPr>
        <w:t>Ιησούς</w:t>
      </w:r>
      <w:r w:rsidR="0011661B">
        <w:rPr>
          <w:rFonts w:cstheme="minorHAnsi"/>
          <w:sz w:val="28"/>
          <w:szCs w:val="28"/>
          <w:lang w:bidi="he-IL"/>
        </w:rPr>
        <w:t xml:space="preserve"> </w:t>
      </w:r>
      <w:r w:rsidR="009E27E9">
        <w:rPr>
          <w:rFonts w:cstheme="minorHAnsi"/>
          <w:sz w:val="28"/>
          <w:szCs w:val="28"/>
          <w:lang w:bidi="he-IL"/>
        </w:rPr>
        <w:t>μέσα</w:t>
      </w:r>
      <w:r w:rsidR="0011661B">
        <w:rPr>
          <w:rFonts w:cstheme="minorHAnsi"/>
          <w:sz w:val="28"/>
          <w:szCs w:val="28"/>
          <w:lang w:bidi="he-IL"/>
        </w:rPr>
        <w:t xml:space="preserve"> από το </w:t>
      </w:r>
      <w:r w:rsidR="009E27E9">
        <w:rPr>
          <w:rFonts w:cstheme="minorHAnsi"/>
          <w:sz w:val="28"/>
          <w:szCs w:val="28"/>
          <w:lang w:bidi="he-IL"/>
        </w:rPr>
        <w:t>θεολογικό</w:t>
      </w:r>
      <w:r w:rsidR="0011661B">
        <w:rPr>
          <w:rFonts w:cstheme="minorHAnsi"/>
          <w:sz w:val="28"/>
          <w:szCs w:val="28"/>
          <w:lang w:bidi="he-IL"/>
        </w:rPr>
        <w:t xml:space="preserve"> </w:t>
      </w:r>
      <w:r w:rsidR="009E27E9">
        <w:rPr>
          <w:rFonts w:cstheme="minorHAnsi"/>
          <w:sz w:val="28"/>
          <w:szCs w:val="28"/>
          <w:lang w:bidi="he-IL"/>
        </w:rPr>
        <w:t>Ιωάννειο</w:t>
      </w:r>
      <w:r w:rsidR="0011661B">
        <w:rPr>
          <w:rFonts w:cstheme="minorHAnsi"/>
          <w:sz w:val="28"/>
          <w:szCs w:val="28"/>
          <w:lang w:bidi="he-IL"/>
        </w:rPr>
        <w:t xml:space="preserve"> </w:t>
      </w:r>
      <w:r w:rsidR="009E27E9">
        <w:rPr>
          <w:rFonts w:cstheme="minorHAnsi"/>
          <w:sz w:val="28"/>
          <w:szCs w:val="28"/>
          <w:lang w:bidi="he-IL"/>
        </w:rPr>
        <w:t>κείμενο</w:t>
      </w:r>
      <w:r w:rsidR="0011661B">
        <w:rPr>
          <w:rFonts w:cstheme="minorHAnsi"/>
          <w:sz w:val="28"/>
          <w:szCs w:val="28"/>
          <w:lang w:bidi="he-IL"/>
        </w:rPr>
        <w:t xml:space="preserve"> </w:t>
      </w:r>
      <w:r w:rsidR="009E27E9">
        <w:rPr>
          <w:rFonts w:cstheme="minorHAnsi"/>
          <w:sz w:val="28"/>
          <w:szCs w:val="28"/>
          <w:lang w:bidi="he-IL"/>
        </w:rPr>
        <w:t>π</w:t>
      </w:r>
      <w:r w:rsidR="00052EC0">
        <w:rPr>
          <w:rFonts w:cstheme="minorHAnsi"/>
          <w:sz w:val="28"/>
          <w:szCs w:val="28"/>
          <w:lang w:bidi="he-IL"/>
        </w:rPr>
        <w:t>ή</w:t>
      </w:r>
      <w:r w:rsidR="009E27E9">
        <w:rPr>
          <w:rFonts w:cstheme="minorHAnsi"/>
          <w:sz w:val="28"/>
          <w:szCs w:val="28"/>
          <w:lang w:bidi="he-IL"/>
        </w:rPr>
        <w:t>ρ</w:t>
      </w:r>
      <w:r w:rsidR="00052EC0">
        <w:rPr>
          <w:rFonts w:cstheme="minorHAnsi"/>
          <w:sz w:val="28"/>
          <w:szCs w:val="28"/>
          <w:lang w:bidi="he-IL"/>
        </w:rPr>
        <w:t>ε</w:t>
      </w:r>
      <w:r w:rsidR="0011661B">
        <w:rPr>
          <w:rFonts w:cstheme="minorHAnsi"/>
          <w:sz w:val="28"/>
          <w:szCs w:val="28"/>
          <w:lang w:bidi="he-IL"/>
        </w:rPr>
        <w:t xml:space="preserve"> </w:t>
      </w:r>
      <w:r w:rsidR="009E27E9">
        <w:rPr>
          <w:rFonts w:cstheme="minorHAnsi"/>
          <w:sz w:val="28"/>
          <w:szCs w:val="28"/>
          <w:lang w:bidi="he-IL"/>
        </w:rPr>
        <w:t>μέρος</w:t>
      </w:r>
      <w:r w:rsidR="0011661B">
        <w:rPr>
          <w:rFonts w:cstheme="minorHAnsi"/>
          <w:sz w:val="28"/>
          <w:szCs w:val="28"/>
          <w:lang w:bidi="he-IL"/>
        </w:rPr>
        <w:t xml:space="preserve"> σε αυτές τις </w:t>
      </w:r>
      <w:r w:rsidR="009E27E9">
        <w:rPr>
          <w:rFonts w:cstheme="minorHAnsi"/>
          <w:sz w:val="28"/>
          <w:szCs w:val="28"/>
          <w:lang w:bidi="he-IL"/>
        </w:rPr>
        <w:t>αναζητήσεις</w:t>
      </w:r>
      <w:r w:rsidR="0011661B">
        <w:rPr>
          <w:rFonts w:cstheme="minorHAnsi"/>
          <w:sz w:val="28"/>
          <w:szCs w:val="28"/>
          <w:lang w:bidi="he-IL"/>
        </w:rPr>
        <w:t xml:space="preserve">. Το </w:t>
      </w:r>
      <w:r w:rsidR="009E27E9">
        <w:rPr>
          <w:rFonts w:cstheme="minorHAnsi"/>
          <w:sz w:val="28"/>
          <w:szCs w:val="28"/>
          <w:lang w:bidi="he-IL"/>
        </w:rPr>
        <w:t>Ιωάννειο</w:t>
      </w:r>
      <w:r w:rsidR="0011661B">
        <w:rPr>
          <w:rFonts w:cstheme="minorHAnsi"/>
          <w:sz w:val="28"/>
          <w:szCs w:val="28"/>
          <w:lang w:bidi="he-IL"/>
        </w:rPr>
        <w:t xml:space="preserve"> </w:t>
      </w:r>
      <w:r w:rsidR="009E27E9">
        <w:rPr>
          <w:rFonts w:cstheme="minorHAnsi"/>
          <w:sz w:val="28"/>
          <w:szCs w:val="28"/>
          <w:lang w:bidi="he-IL"/>
        </w:rPr>
        <w:t>ευαγγέλιο</w:t>
      </w:r>
      <w:r w:rsidR="0011661B">
        <w:rPr>
          <w:rFonts w:cstheme="minorHAnsi"/>
          <w:sz w:val="28"/>
          <w:szCs w:val="28"/>
          <w:lang w:bidi="he-IL"/>
        </w:rPr>
        <w:t xml:space="preserve"> στην </w:t>
      </w:r>
      <w:r w:rsidR="009E27E9">
        <w:rPr>
          <w:rFonts w:cstheme="minorHAnsi"/>
          <w:sz w:val="28"/>
          <w:szCs w:val="28"/>
          <w:lang w:bidi="he-IL"/>
        </w:rPr>
        <w:t>ολότητα</w:t>
      </w:r>
      <w:r w:rsidR="0011661B">
        <w:rPr>
          <w:rFonts w:cstheme="minorHAnsi"/>
          <w:sz w:val="28"/>
          <w:szCs w:val="28"/>
          <w:lang w:bidi="he-IL"/>
        </w:rPr>
        <w:t xml:space="preserve"> του </w:t>
      </w:r>
      <w:r w:rsidR="009E27E9">
        <w:rPr>
          <w:rFonts w:cstheme="minorHAnsi"/>
          <w:sz w:val="28"/>
          <w:szCs w:val="28"/>
          <w:lang w:bidi="he-IL"/>
        </w:rPr>
        <w:t>σφύζει</w:t>
      </w:r>
      <w:r w:rsidR="0011661B">
        <w:rPr>
          <w:rFonts w:cstheme="minorHAnsi"/>
          <w:sz w:val="28"/>
          <w:szCs w:val="28"/>
          <w:lang w:bidi="he-IL"/>
        </w:rPr>
        <w:t xml:space="preserve"> από </w:t>
      </w:r>
      <w:r w:rsidR="009E27E9">
        <w:rPr>
          <w:rFonts w:cstheme="minorHAnsi"/>
          <w:sz w:val="28"/>
          <w:szCs w:val="28"/>
          <w:lang w:bidi="he-IL"/>
        </w:rPr>
        <w:t>φιλοσοφικές</w:t>
      </w:r>
      <w:r w:rsidR="0011661B">
        <w:rPr>
          <w:rFonts w:cstheme="minorHAnsi"/>
          <w:sz w:val="28"/>
          <w:szCs w:val="28"/>
          <w:lang w:bidi="he-IL"/>
        </w:rPr>
        <w:t xml:space="preserve"> </w:t>
      </w:r>
      <w:r w:rsidR="009E27E9">
        <w:rPr>
          <w:rFonts w:cstheme="minorHAnsi"/>
          <w:sz w:val="28"/>
          <w:szCs w:val="28"/>
          <w:lang w:bidi="he-IL"/>
        </w:rPr>
        <w:t>συζητήσεις</w:t>
      </w:r>
      <w:r w:rsidR="0011661B">
        <w:rPr>
          <w:rFonts w:cstheme="minorHAnsi"/>
          <w:sz w:val="28"/>
          <w:szCs w:val="28"/>
          <w:lang w:bidi="he-IL"/>
        </w:rPr>
        <w:t xml:space="preserve"> </w:t>
      </w:r>
      <w:r w:rsidR="009E27E9">
        <w:rPr>
          <w:rFonts w:cstheme="minorHAnsi"/>
          <w:sz w:val="28"/>
          <w:szCs w:val="28"/>
          <w:lang w:bidi="he-IL"/>
        </w:rPr>
        <w:t>υψηλού</w:t>
      </w:r>
      <w:r w:rsidR="0011661B">
        <w:rPr>
          <w:rFonts w:cstheme="minorHAnsi"/>
          <w:sz w:val="28"/>
          <w:szCs w:val="28"/>
          <w:lang w:bidi="he-IL"/>
        </w:rPr>
        <w:t xml:space="preserve"> </w:t>
      </w:r>
      <w:r w:rsidR="009E27E9">
        <w:rPr>
          <w:rFonts w:cstheme="minorHAnsi"/>
          <w:sz w:val="28"/>
          <w:szCs w:val="28"/>
          <w:lang w:bidi="he-IL"/>
        </w:rPr>
        <w:t>επιπέδου</w:t>
      </w:r>
      <w:r w:rsidR="00A227C0">
        <w:rPr>
          <w:rFonts w:cstheme="minorHAnsi"/>
          <w:sz w:val="28"/>
          <w:szCs w:val="28"/>
          <w:lang w:bidi="he-IL"/>
        </w:rPr>
        <w:t>,</w:t>
      </w:r>
      <w:r w:rsidR="0011661B">
        <w:rPr>
          <w:rFonts w:cstheme="minorHAnsi"/>
          <w:sz w:val="28"/>
          <w:szCs w:val="28"/>
          <w:lang w:bidi="he-IL"/>
        </w:rPr>
        <w:t xml:space="preserve"> όχι </w:t>
      </w:r>
      <w:r w:rsidR="009E27E9">
        <w:rPr>
          <w:rFonts w:cstheme="minorHAnsi"/>
          <w:sz w:val="28"/>
          <w:szCs w:val="28"/>
          <w:lang w:bidi="he-IL"/>
        </w:rPr>
        <w:t>μόνο</w:t>
      </w:r>
      <w:r w:rsidR="0011661B">
        <w:rPr>
          <w:rFonts w:cstheme="minorHAnsi"/>
          <w:sz w:val="28"/>
          <w:szCs w:val="28"/>
          <w:lang w:bidi="he-IL"/>
        </w:rPr>
        <w:t xml:space="preserve"> </w:t>
      </w:r>
      <w:r w:rsidR="009E27E9">
        <w:rPr>
          <w:rFonts w:cstheme="minorHAnsi"/>
          <w:sz w:val="28"/>
          <w:szCs w:val="28"/>
          <w:lang w:bidi="he-IL"/>
        </w:rPr>
        <w:t>ανάμεσα</w:t>
      </w:r>
      <w:r w:rsidR="0011661B">
        <w:rPr>
          <w:rFonts w:cstheme="minorHAnsi"/>
          <w:sz w:val="28"/>
          <w:szCs w:val="28"/>
          <w:lang w:bidi="he-IL"/>
        </w:rPr>
        <w:t xml:space="preserve"> στους </w:t>
      </w:r>
      <w:r w:rsidR="009E27E9">
        <w:rPr>
          <w:rFonts w:cstheme="minorHAnsi"/>
          <w:sz w:val="28"/>
          <w:szCs w:val="28"/>
          <w:lang w:bidi="he-IL"/>
        </w:rPr>
        <w:t>ήρωες</w:t>
      </w:r>
      <w:r w:rsidR="0011661B">
        <w:rPr>
          <w:rFonts w:cstheme="minorHAnsi"/>
          <w:sz w:val="28"/>
          <w:szCs w:val="28"/>
          <w:lang w:bidi="he-IL"/>
        </w:rPr>
        <w:t xml:space="preserve"> των</w:t>
      </w:r>
      <w:r w:rsidR="00807E7D">
        <w:rPr>
          <w:rFonts w:cstheme="minorHAnsi"/>
          <w:sz w:val="28"/>
          <w:szCs w:val="28"/>
          <w:lang w:bidi="he-IL"/>
        </w:rPr>
        <w:t xml:space="preserve"> </w:t>
      </w:r>
      <w:r w:rsidR="009E27E9">
        <w:rPr>
          <w:rFonts w:cstheme="minorHAnsi"/>
          <w:sz w:val="28"/>
          <w:szCs w:val="28"/>
          <w:lang w:bidi="he-IL"/>
        </w:rPr>
        <w:t>αφηγήσεων</w:t>
      </w:r>
      <w:r w:rsidR="00807E7D">
        <w:rPr>
          <w:rFonts w:cstheme="minorHAnsi"/>
          <w:sz w:val="28"/>
          <w:szCs w:val="28"/>
          <w:lang w:bidi="he-IL"/>
        </w:rPr>
        <w:t xml:space="preserve"> του</w:t>
      </w:r>
      <w:r w:rsidR="00A227C0">
        <w:rPr>
          <w:rFonts w:cstheme="minorHAnsi"/>
          <w:sz w:val="28"/>
          <w:szCs w:val="28"/>
          <w:lang w:bidi="he-IL"/>
        </w:rPr>
        <w:t>,</w:t>
      </w:r>
      <w:r w:rsidR="00807E7D">
        <w:rPr>
          <w:rFonts w:cstheme="minorHAnsi"/>
          <w:sz w:val="28"/>
          <w:szCs w:val="28"/>
          <w:lang w:bidi="he-IL"/>
        </w:rPr>
        <w:t xml:space="preserve"> </w:t>
      </w:r>
      <w:r w:rsidR="009E27E9">
        <w:rPr>
          <w:rFonts w:cstheme="minorHAnsi"/>
          <w:sz w:val="28"/>
          <w:szCs w:val="28"/>
          <w:lang w:bidi="he-IL"/>
        </w:rPr>
        <w:t>άλλα</w:t>
      </w:r>
      <w:r w:rsidR="00807E7D">
        <w:rPr>
          <w:rFonts w:cstheme="minorHAnsi"/>
          <w:sz w:val="28"/>
          <w:szCs w:val="28"/>
          <w:lang w:bidi="he-IL"/>
        </w:rPr>
        <w:t xml:space="preserve"> και του </w:t>
      </w:r>
      <w:r w:rsidR="009E27E9">
        <w:rPr>
          <w:rFonts w:cstheme="minorHAnsi"/>
          <w:sz w:val="28"/>
          <w:szCs w:val="28"/>
          <w:lang w:bidi="he-IL"/>
        </w:rPr>
        <w:t>συντάκτη</w:t>
      </w:r>
      <w:r w:rsidR="00807E7D">
        <w:rPr>
          <w:rFonts w:cstheme="minorHAnsi"/>
          <w:sz w:val="28"/>
          <w:szCs w:val="28"/>
          <w:lang w:bidi="he-IL"/>
        </w:rPr>
        <w:t xml:space="preserve"> του με το </w:t>
      </w:r>
      <w:r w:rsidR="009E27E9">
        <w:rPr>
          <w:rFonts w:cstheme="minorHAnsi"/>
          <w:sz w:val="28"/>
          <w:szCs w:val="28"/>
          <w:lang w:bidi="he-IL"/>
        </w:rPr>
        <w:t>κοινό</w:t>
      </w:r>
      <w:r w:rsidR="00807E7D">
        <w:rPr>
          <w:rFonts w:cstheme="minorHAnsi"/>
          <w:sz w:val="28"/>
          <w:szCs w:val="28"/>
          <w:lang w:bidi="he-IL"/>
        </w:rPr>
        <w:t xml:space="preserve"> του και τις </w:t>
      </w:r>
      <w:r w:rsidR="009E27E9">
        <w:rPr>
          <w:rFonts w:cstheme="minorHAnsi"/>
          <w:sz w:val="28"/>
          <w:szCs w:val="28"/>
          <w:lang w:bidi="he-IL"/>
        </w:rPr>
        <w:t>πολλαπλές</w:t>
      </w:r>
      <w:r w:rsidR="00807E7D">
        <w:rPr>
          <w:rFonts w:cstheme="minorHAnsi"/>
          <w:sz w:val="28"/>
          <w:szCs w:val="28"/>
          <w:lang w:bidi="he-IL"/>
        </w:rPr>
        <w:t xml:space="preserve"> </w:t>
      </w:r>
      <w:r w:rsidR="009E27E9">
        <w:rPr>
          <w:rFonts w:cstheme="minorHAnsi"/>
          <w:sz w:val="28"/>
          <w:szCs w:val="28"/>
          <w:lang w:bidi="he-IL"/>
        </w:rPr>
        <w:t>φιλοσοφικές</w:t>
      </w:r>
      <w:r w:rsidR="00807E7D">
        <w:rPr>
          <w:rFonts w:cstheme="minorHAnsi"/>
          <w:sz w:val="28"/>
          <w:szCs w:val="28"/>
          <w:lang w:bidi="he-IL"/>
        </w:rPr>
        <w:t xml:space="preserve"> </w:t>
      </w:r>
      <w:r w:rsidR="009E27E9">
        <w:rPr>
          <w:rFonts w:cstheme="minorHAnsi"/>
          <w:sz w:val="28"/>
          <w:szCs w:val="28"/>
          <w:lang w:bidi="he-IL"/>
        </w:rPr>
        <w:t>σχολές</w:t>
      </w:r>
      <w:r w:rsidR="00807E7D">
        <w:rPr>
          <w:rFonts w:cstheme="minorHAnsi"/>
          <w:sz w:val="28"/>
          <w:szCs w:val="28"/>
          <w:lang w:bidi="he-IL"/>
        </w:rPr>
        <w:t xml:space="preserve"> της </w:t>
      </w:r>
      <w:r w:rsidR="009E27E9">
        <w:rPr>
          <w:rFonts w:cstheme="minorHAnsi"/>
          <w:sz w:val="28"/>
          <w:szCs w:val="28"/>
          <w:lang w:bidi="he-IL"/>
        </w:rPr>
        <w:t>εποχής</w:t>
      </w:r>
      <w:r w:rsidR="00807E7D">
        <w:rPr>
          <w:rFonts w:cstheme="minorHAnsi"/>
          <w:sz w:val="28"/>
          <w:szCs w:val="28"/>
          <w:lang w:bidi="he-IL"/>
        </w:rPr>
        <w:t xml:space="preserve"> του.</w:t>
      </w:r>
    </w:p>
    <w:p w14:paraId="37C4820F" w14:textId="29DB34C8" w:rsidR="00807E7D" w:rsidRDefault="00807E7D" w:rsidP="00423D71">
      <w:pPr>
        <w:ind w:left="-1134" w:right="-949" w:firstLine="567"/>
        <w:jc w:val="both"/>
        <w:rPr>
          <w:rFonts w:cstheme="minorHAnsi"/>
          <w:sz w:val="28"/>
          <w:szCs w:val="28"/>
          <w:lang w:bidi="he-IL"/>
        </w:rPr>
      </w:pPr>
      <w:r>
        <w:rPr>
          <w:rFonts w:cstheme="minorHAnsi"/>
          <w:sz w:val="28"/>
          <w:szCs w:val="28"/>
          <w:lang w:bidi="he-IL"/>
        </w:rPr>
        <w:t xml:space="preserve">Ο </w:t>
      </w:r>
      <w:r w:rsidR="009E27E9">
        <w:rPr>
          <w:rFonts w:cstheme="minorHAnsi"/>
          <w:sz w:val="28"/>
          <w:szCs w:val="28"/>
          <w:lang w:bidi="he-IL"/>
        </w:rPr>
        <w:t>κεντρικός</w:t>
      </w:r>
      <w:r>
        <w:rPr>
          <w:rFonts w:cstheme="minorHAnsi"/>
          <w:sz w:val="28"/>
          <w:szCs w:val="28"/>
          <w:lang w:bidi="he-IL"/>
        </w:rPr>
        <w:t xml:space="preserve"> </w:t>
      </w:r>
      <w:r w:rsidR="009E27E9">
        <w:rPr>
          <w:rFonts w:cstheme="minorHAnsi"/>
          <w:sz w:val="28"/>
          <w:szCs w:val="28"/>
          <w:lang w:bidi="he-IL"/>
        </w:rPr>
        <w:t>ήρωας</w:t>
      </w:r>
      <w:r>
        <w:rPr>
          <w:rFonts w:cstheme="minorHAnsi"/>
          <w:sz w:val="28"/>
          <w:szCs w:val="28"/>
          <w:lang w:bidi="he-IL"/>
        </w:rPr>
        <w:t xml:space="preserve"> </w:t>
      </w:r>
      <w:r w:rsidR="009E27E9">
        <w:rPr>
          <w:rFonts w:cstheme="minorHAnsi"/>
          <w:sz w:val="28"/>
          <w:szCs w:val="28"/>
          <w:lang w:bidi="he-IL"/>
        </w:rPr>
        <w:t>αυτού</w:t>
      </w:r>
      <w:r>
        <w:rPr>
          <w:rFonts w:cstheme="minorHAnsi"/>
          <w:sz w:val="28"/>
          <w:szCs w:val="28"/>
          <w:lang w:bidi="he-IL"/>
        </w:rPr>
        <w:t xml:space="preserve"> του </w:t>
      </w:r>
      <w:r w:rsidR="009E27E9">
        <w:rPr>
          <w:rFonts w:cstheme="minorHAnsi"/>
          <w:sz w:val="28"/>
          <w:szCs w:val="28"/>
          <w:lang w:bidi="he-IL"/>
        </w:rPr>
        <w:t>ευαγγελίου</w:t>
      </w:r>
      <w:r>
        <w:rPr>
          <w:rFonts w:cstheme="minorHAnsi"/>
          <w:sz w:val="28"/>
          <w:szCs w:val="28"/>
          <w:lang w:bidi="he-IL"/>
        </w:rPr>
        <w:t xml:space="preserve">, </w:t>
      </w:r>
      <w:r w:rsidR="00410BA3">
        <w:rPr>
          <w:rFonts w:cstheme="minorHAnsi"/>
          <w:sz w:val="28"/>
          <w:szCs w:val="28"/>
          <w:lang w:bidi="he-IL"/>
        </w:rPr>
        <w:t xml:space="preserve">ο </w:t>
      </w:r>
      <w:r w:rsidR="009E27E9">
        <w:rPr>
          <w:rFonts w:cstheme="minorHAnsi"/>
          <w:sz w:val="28"/>
          <w:szCs w:val="28"/>
          <w:lang w:bidi="he-IL"/>
        </w:rPr>
        <w:t>Ιησούς</w:t>
      </w:r>
      <w:r w:rsidR="00410BA3">
        <w:rPr>
          <w:rFonts w:cstheme="minorHAnsi"/>
          <w:sz w:val="28"/>
          <w:szCs w:val="28"/>
          <w:lang w:bidi="he-IL"/>
        </w:rPr>
        <w:t xml:space="preserve"> της </w:t>
      </w:r>
      <w:r w:rsidR="009E27E9">
        <w:rPr>
          <w:rFonts w:cstheme="minorHAnsi"/>
          <w:sz w:val="28"/>
          <w:szCs w:val="28"/>
          <w:lang w:bidi="he-IL"/>
        </w:rPr>
        <w:t>ρωμαϊκής</w:t>
      </w:r>
      <w:r w:rsidR="00410BA3">
        <w:rPr>
          <w:rFonts w:cstheme="minorHAnsi"/>
          <w:sz w:val="28"/>
          <w:szCs w:val="28"/>
          <w:lang w:bidi="he-IL"/>
        </w:rPr>
        <w:t xml:space="preserve"> </w:t>
      </w:r>
      <w:r w:rsidR="009E27E9">
        <w:rPr>
          <w:rFonts w:cstheme="minorHAnsi"/>
          <w:sz w:val="28"/>
          <w:szCs w:val="28"/>
          <w:lang w:bidi="he-IL"/>
        </w:rPr>
        <w:t>δίκης</w:t>
      </w:r>
      <w:r w:rsidR="00410BA3">
        <w:rPr>
          <w:rFonts w:cstheme="minorHAnsi"/>
          <w:sz w:val="28"/>
          <w:szCs w:val="28"/>
          <w:lang w:bidi="he-IL"/>
        </w:rPr>
        <w:t xml:space="preserve"> που μας </w:t>
      </w:r>
      <w:r w:rsidR="009E27E9">
        <w:rPr>
          <w:rFonts w:cstheme="minorHAnsi"/>
          <w:sz w:val="28"/>
          <w:szCs w:val="28"/>
          <w:lang w:bidi="he-IL"/>
        </w:rPr>
        <w:t>ενδιαφέρει</w:t>
      </w:r>
      <w:r w:rsidR="00410BA3">
        <w:rPr>
          <w:rFonts w:cstheme="minorHAnsi"/>
          <w:sz w:val="28"/>
          <w:szCs w:val="28"/>
          <w:lang w:bidi="he-IL"/>
        </w:rPr>
        <w:t xml:space="preserve"> σε αυτή την </w:t>
      </w:r>
      <w:r w:rsidR="009E27E9">
        <w:rPr>
          <w:rFonts w:cstheme="minorHAnsi"/>
          <w:sz w:val="28"/>
          <w:szCs w:val="28"/>
          <w:lang w:bidi="he-IL"/>
        </w:rPr>
        <w:t>εργασία</w:t>
      </w:r>
      <w:r w:rsidR="00A227C0">
        <w:rPr>
          <w:rFonts w:cstheme="minorHAnsi"/>
          <w:sz w:val="28"/>
          <w:szCs w:val="28"/>
          <w:lang w:bidi="he-IL"/>
        </w:rPr>
        <w:t>,</w:t>
      </w:r>
      <w:r w:rsidR="00410BA3">
        <w:rPr>
          <w:rFonts w:cstheme="minorHAnsi"/>
          <w:sz w:val="28"/>
          <w:szCs w:val="28"/>
          <w:lang w:bidi="he-IL"/>
        </w:rPr>
        <w:t xml:space="preserve"> όπως τον </w:t>
      </w:r>
      <w:r w:rsidR="009E27E9">
        <w:rPr>
          <w:rFonts w:cstheme="minorHAnsi"/>
          <w:sz w:val="28"/>
          <w:szCs w:val="28"/>
          <w:lang w:bidi="he-IL"/>
        </w:rPr>
        <w:t>παρουσιάζει</w:t>
      </w:r>
      <w:r w:rsidR="00410BA3">
        <w:rPr>
          <w:rFonts w:cstheme="minorHAnsi"/>
          <w:sz w:val="28"/>
          <w:szCs w:val="28"/>
          <w:lang w:bidi="he-IL"/>
        </w:rPr>
        <w:t xml:space="preserve"> ο </w:t>
      </w:r>
      <w:r w:rsidR="009E27E9">
        <w:rPr>
          <w:rFonts w:cstheme="minorHAnsi"/>
          <w:sz w:val="28"/>
          <w:szCs w:val="28"/>
          <w:lang w:bidi="he-IL"/>
        </w:rPr>
        <w:t>Ιωάννης</w:t>
      </w:r>
      <w:r w:rsidR="00410BA3">
        <w:rPr>
          <w:rFonts w:cstheme="minorHAnsi"/>
          <w:sz w:val="28"/>
          <w:szCs w:val="28"/>
          <w:lang w:bidi="he-IL"/>
        </w:rPr>
        <w:t xml:space="preserve"> δεν είναι </w:t>
      </w:r>
      <w:r w:rsidR="009E27E9">
        <w:rPr>
          <w:rFonts w:cstheme="minorHAnsi"/>
          <w:sz w:val="28"/>
          <w:szCs w:val="28"/>
          <w:lang w:bidi="he-IL"/>
        </w:rPr>
        <w:t>ένας</w:t>
      </w:r>
      <w:r w:rsidR="00410BA3">
        <w:rPr>
          <w:rFonts w:cstheme="minorHAnsi"/>
          <w:sz w:val="28"/>
          <w:szCs w:val="28"/>
          <w:lang w:bidi="he-IL"/>
        </w:rPr>
        <w:t xml:space="preserve"> </w:t>
      </w:r>
      <w:r w:rsidR="009E27E9">
        <w:rPr>
          <w:rFonts w:cstheme="minorHAnsi"/>
          <w:sz w:val="28"/>
          <w:szCs w:val="28"/>
          <w:lang w:bidi="he-IL"/>
        </w:rPr>
        <w:t>οποιοσδήποτε</w:t>
      </w:r>
      <w:r w:rsidR="00410BA3">
        <w:rPr>
          <w:rFonts w:cstheme="minorHAnsi"/>
          <w:sz w:val="28"/>
          <w:szCs w:val="28"/>
          <w:lang w:bidi="he-IL"/>
        </w:rPr>
        <w:t xml:space="preserve"> </w:t>
      </w:r>
      <w:r w:rsidR="009E27E9">
        <w:rPr>
          <w:rFonts w:cstheme="minorHAnsi"/>
          <w:sz w:val="28"/>
          <w:szCs w:val="28"/>
          <w:lang w:bidi="he-IL"/>
        </w:rPr>
        <w:t>άνθρωπος</w:t>
      </w:r>
      <w:r w:rsidR="00410BA3">
        <w:rPr>
          <w:rFonts w:cstheme="minorHAnsi"/>
          <w:sz w:val="28"/>
          <w:szCs w:val="28"/>
          <w:lang w:bidi="he-IL"/>
        </w:rPr>
        <w:t xml:space="preserve">, </w:t>
      </w:r>
      <w:r w:rsidR="009E27E9">
        <w:rPr>
          <w:rFonts w:cstheme="minorHAnsi"/>
          <w:sz w:val="28"/>
          <w:szCs w:val="28"/>
          <w:lang w:bidi="he-IL"/>
        </w:rPr>
        <w:t>αλλά</w:t>
      </w:r>
      <w:r w:rsidR="00410BA3">
        <w:rPr>
          <w:rFonts w:cstheme="minorHAnsi"/>
          <w:sz w:val="28"/>
          <w:szCs w:val="28"/>
          <w:lang w:bidi="he-IL"/>
        </w:rPr>
        <w:t xml:space="preserve"> είναι ο </w:t>
      </w:r>
      <w:r w:rsidR="009E27E9">
        <w:rPr>
          <w:rFonts w:cstheme="minorHAnsi"/>
          <w:sz w:val="28"/>
          <w:szCs w:val="28"/>
          <w:lang w:bidi="he-IL"/>
        </w:rPr>
        <w:t>Θεάνθρωπος</w:t>
      </w:r>
      <w:r w:rsidR="00410BA3">
        <w:rPr>
          <w:rFonts w:cstheme="minorHAnsi"/>
          <w:sz w:val="28"/>
          <w:szCs w:val="28"/>
          <w:lang w:bidi="he-IL"/>
        </w:rPr>
        <w:t xml:space="preserve"> </w:t>
      </w:r>
      <w:r w:rsidR="009E27E9">
        <w:rPr>
          <w:rFonts w:cstheme="minorHAnsi"/>
          <w:sz w:val="28"/>
          <w:szCs w:val="28"/>
          <w:lang w:bidi="he-IL"/>
        </w:rPr>
        <w:t>Ιησούς</w:t>
      </w:r>
      <w:r w:rsidR="00410BA3">
        <w:rPr>
          <w:rFonts w:cstheme="minorHAnsi"/>
          <w:sz w:val="28"/>
          <w:szCs w:val="28"/>
          <w:lang w:bidi="he-IL"/>
        </w:rPr>
        <w:t xml:space="preserve">. Είναι η </w:t>
      </w:r>
      <w:r w:rsidR="009E27E9">
        <w:rPr>
          <w:rFonts w:cstheme="minorHAnsi"/>
          <w:sz w:val="28"/>
          <w:szCs w:val="28"/>
          <w:lang w:bidi="he-IL"/>
        </w:rPr>
        <w:t>υπόσταση</w:t>
      </w:r>
      <w:r w:rsidR="00410BA3">
        <w:rPr>
          <w:rFonts w:cstheme="minorHAnsi"/>
          <w:sz w:val="28"/>
          <w:szCs w:val="28"/>
          <w:lang w:bidi="he-IL"/>
        </w:rPr>
        <w:t xml:space="preserve"> του </w:t>
      </w:r>
      <w:r w:rsidR="009E27E9">
        <w:rPr>
          <w:rFonts w:cstheme="minorHAnsi"/>
          <w:sz w:val="28"/>
          <w:szCs w:val="28"/>
          <w:lang w:bidi="he-IL"/>
        </w:rPr>
        <w:t>Θεού</w:t>
      </w:r>
      <w:r w:rsidR="00410BA3">
        <w:rPr>
          <w:rFonts w:cstheme="minorHAnsi"/>
          <w:sz w:val="28"/>
          <w:szCs w:val="28"/>
          <w:lang w:bidi="he-IL"/>
        </w:rPr>
        <w:t xml:space="preserve"> Λ</w:t>
      </w:r>
      <w:r w:rsidR="009E27E9">
        <w:rPr>
          <w:rFonts w:cstheme="minorHAnsi"/>
          <w:sz w:val="28"/>
          <w:szCs w:val="28"/>
          <w:lang w:bidi="he-IL"/>
        </w:rPr>
        <w:t>ό</w:t>
      </w:r>
      <w:r w:rsidR="00410BA3">
        <w:rPr>
          <w:rFonts w:cstheme="minorHAnsi"/>
          <w:sz w:val="28"/>
          <w:szCs w:val="28"/>
          <w:lang w:bidi="he-IL"/>
        </w:rPr>
        <w:t xml:space="preserve">γου </w:t>
      </w:r>
      <w:r w:rsidR="00FA7C8A">
        <w:rPr>
          <w:rFonts w:cstheme="minorHAnsi"/>
          <w:sz w:val="28"/>
          <w:szCs w:val="28"/>
          <w:lang w:bidi="he-IL"/>
        </w:rPr>
        <w:t xml:space="preserve">και αυτό </w:t>
      </w:r>
      <w:r w:rsidR="009E27E9">
        <w:rPr>
          <w:rFonts w:cstheme="minorHAnsi"/>
          <w:sz w:val="28"/>
          <w:szCs w:val="28"/>
          <w:lang w:bidi="he-IL"/>
        </w:rPr>
        <w:t>κυρίως</w:t>
      </w:r>
      <w:r w:rsidR="00FA7C8A">
        <w:rPr>
          <w:rFonts w:cstheme="minorHAnsi"/>
          <w:sz w:val="28"/>
          <w:szCs w:val="28"/>
          <w:lang w:bidi="he-IL"/>
        </w:rPr>
        <w:t xml:space="preserve"> το </w:t>
      </w:r>
      <w:r w:rsidR="009E27E9">
        <w:rPr>
          <w:rFonts w:cstheme="minorHAnsi"/>
          <w:sz w:val="28"/>
          <w:szCs w:val="28"/>
          <w:lang w:bidi="he-IL"/>
        </w:rPr>
        <w:t>αναδεικνύει</w:t>
      </w:r>
      <w:r w:rsidR="00FA7C8A">
        <w:rPr>
          <w:rFonts w:cstheme="minorHAnsi"/>
          <w:sz w:val="28"/>
          <w:szCs w:val="28"/>
          <w:lang w:bidi="he-IL"/>
        </w:rPr>
        <w:t xml:space="preserve"> στο </w:t>
      </w:r>
      <w:r w:rsidR="009E27E9">
        <w:rPr>
          <w:rFonts w:cstheme="minorHAnsi"/>
          <w:sz w:val="28"/>
          <w:szCs w:val="28"/>
          <w:lang w:bidi="he-IL"/>
        </w:rPr>
        <w:t>Ιωάννειο</w:t>
      </w:r>
      <w:r w:rsidR="00FA7C8A">
        <w:rPr>
          <w:rFonts w:cstheme="minorHAnsi"/>
          <w:sz w:val="28"/>
          <w:szCs w:val="28"/>
          <w:lang w:bidi="he-IL"/>
        </w:rPr>
        <w:t xml:space="preserve"> </w:t>
      </w:r>
      <w:r w:rsidR="009E27E9">
        <w:rPr>
          <w:rFonts w:cstheme="minorHAnsi"/>
          <w:sz w:val="28"/>
          <w:szCs w:val="28"/>
          <w:lang w:bidi="he-IL"/>
        </w:rPr>
        <w:t>ευαγγέλιο</w:t>
      </w:r>
      <w:r w:rsidR="00FA7C8A">
        <w:rPr>
          <w:rFonts w:cstheme="minorHAnsi"/>
          <w:sz w:val="28"/>
          <w:szCs w:val="28"/>
          <w:lang w:bidi="he-IL"/>
        </w:rPr>
        <w:t xml:space="preserve"> τα </w:t>
      </w:r>
      <w:r w:rsidR="009E27E9">
        <w:rPr>
          <w:rFonts w:cstheme="minorHAnsi"/>
          <w:sz w:val="28"/>
          <w:szCs w:val="28"/>
          <w:lang w:bidi="he-IL"/>
        </w:rPr>
        <w:t>θαύματά</w:t>
      </w:r>
      <w:r w:rsidR="00FA7C8A">
        <w:rPr>
          <w:rFonts w:cstheme="minorHAnsi"/>
          <w:sz w:val="28"/>
          <w:szCs w:val="28"/>
          <w:lang w:bidi="he-IL"/>
        </w:rPr>
        <w:t xml:space="preserve"> του. Για αυτό </w:t>
      </w:r>
      <w:r w:rsidR="009E27E9">
        <w:rPr>
          <w:rFonts w:cstheme="minorHAnsi"/>
          <w:sz w:val="28"/>
          <w:szCs w:val="28"/>
          <w:lang w:bidi="he-IL"/>
        </w:rPr>
        <w:t>συμπερασματικά</w:t>
      </w:r>
      <w:r w:rsidR="00FA7C8A">
        <w:rPr>
          <w:rFonts w:cstheme="minorHAnsi"/>
          <w:sz w:val="28"/>
          <w:szCs w:val="28"/>
          <w:lang w:bidi="he-IL"/>
        </w:rPr>
        <w:t xml:space="preserve"> </w:t>
      </w:r>
      <w:r w:rsidR="009E27E9">
        <w:rPr>
          <w:rFonts w:cstheme="minorHAnsi"/>
          <w:sz w:val="28"/>
          <w:szCs w:val="28"/>
          <w:lang w:bidi="he-IL"/>
        </w:rPr>
        <w:t>υπογραμμίζουμε</w:t>
      </w:r>
      <w:r w:rsidR="00FA7C8A">
        <w:rPr>
          <w:rFonts w:cstheme="minorHAnsi"/>
          <w:sz w:val="28"/>
          <w:szCs w:val="28"/>
          <w:lang w:bidi="he-IL"/>
        </w:rPr>
        <w:t xml:space="preserve"> την </w:t>
      </w:r>
      <w:r w:rsidR="009E27E9">
        <w:rPr>
          <w:rFonts w:cstheme="minorHAnsi"/>
          <w:sz w:val="28"/>
          <w:szCs w:val="28"/>
          <w:lang w:bidi="he-IL"/>
        </w:rPr>
        <w:t>άποψη</w:t>
      </w:r>
      <w:r w:rsidR="00FA7C8A">
        <w:rPr>
          <w:rFonts w:cstheme="minorHAnsi"/>
          <w:sz w:val="28"/>
          <w:szCs w:val="28"/>
          <w:lang w:bidi="he-IL"/>
        </w:rPr>
        <w:t xml:space="preserve"> μας ότι τα </w:t>
      </w:r>
      <w:r w:rsidR="009E27E9">
        <w:rPr>
          <w:rFonts w:cstheme="minorHAnsi"/>
          <w:sz w:val="28"/>
          <w:szCs w:val="28"/>
          <w:lang w:bidi="he-IL"/>
        </w:rPr>
        <w:t>θαύματα</w:t>
      </w:r>
      <w:r w:rsidR="00FA7C8A">
        <w:rPr>
          <w:rFonts w:cstheme="minorHAnsi"/>
          <w:sz w:val="28"/>
          <w:szCs w:val="28"/>
          <w:lang w:bidi="he-IL"/>
        </w:rPr>
        <w:t xml:space="preserve"> που </w:t>
      </w:r>
      <w:r w:rsidR="009E27E9">
        <w:rPr>
          <w:rFonts w:cstheme="minorHAnsi"/>
          <w:sz w:val="28"/>
          <w:szCs w:val="28"/>
          <w:lang w:bidi="he-IL"/>
        </w:rPr>
        <w:t>παρουσιάζει</w:t>
      </w:r>
      <w:r w:rsidR="00FA7C8A">
        <w:rPr>
          <w:rFonts w:cstheme="minorHAnsi"/>
          <w:sz w:val="28"/>
          <w:szCs w:val="28"/>
          <w:lang w:bidi="he-IL"/>
        </w:rPr>
        <w:t xml:space="preserve"> ο </w:t>
      </w:r>
      <w:r w:rsidR="009E27E9">
        <w:rPr>
          <w:rFonts w:cstheme="minorHAnsi"/>
          <w:sz w:val="28"/>
          <w:szCs w:val="28"/>
          <w:lang w:bidi="he-IL"/>
        </w:rPr>
        <w:t>Ιωάννης</w:t>
      </w:r>
      <w:r w:rsidR="00FA7C8A">
        <w:rPr>
          <w:rFonts w:cstheme="minorHAnsi"/>
          <w:sz w:val="28"/>
          <w:szCs w:val="28"/>
          <w:lang w:bidi="he-IL"/>
        </w:rPr>
        <w:t xml:space="preserve"> είναι </w:t>
      </w:r>
      <w:r w:rsidR="009E27E9">
        <w:rPr>
          <w:rFonts w:cstheme="minorHAnsi"/>
          <w:sz w:val="28"/>
          <w:szCs w:val="28"/>
          <w:lang w:bidi="he-IL"/>
        </w:rPr>
        <w:t>θαύματα</w:t>
      </w:r>
      <w:r w:rsidR="00FA7C8A">
        <w:rPr>
          <w:rFonts w:cstheme="minorHAnsi"/>
          <w:sz w:val="28"/>
          <w:szCs w:val="28"/>
          <w:lang w:bidi="he-IL"/>
        </w:rPr>
        <w:t xml:space="preserve"> </w:t>
      </w:r>
      <w:r w:rsidR="009E27E9">
        <w:rPr>
          <w:rFonts w:cstheme="minorHAnsi"/>
          <w:sz w:val="28"/>
          <w:szCs w:val="28"/>
          <w:lang w:bidi="he-IL"/>
        </w:rPr>
        <w:t>δυνάμεως</w:t>
      </w:r>
      <w:r w:rsidR="00A227C0">
        <w:rPr>
          <w:rFonts w:cstheme="minorHAnsi"/>
          <w:sz w:val="28"/>
          <w:szCs w:val="28"/>
          <w:lang w:bidi="he-IL"/>
        </w:rPr>
        <w:t>,</w:t>
      </w:r>
      <w:r w:rsidR="00FA7C8A">
        <w:rPr>
          <w:rFonts w:cstheme="minorHAnsi"/>
          <w:sz w:val="28"/>
          <w:szCs w:val="28"/>
          <w:lang w:bidi="he-IL"/>
        </w:rPr>
        <w:t xml:space="preserve"> σε </w:t>
      </w:r>
      <w:r w:rsidR="009E27E9">
        <w:rPr>
          <w:rFonts w:cstheme="minorHAnsi"/>
          <w:sz w:val="28"/>
          <w:szCs w:val="28"/>
          <w:lang w:bidi="he-IL"/>
        </w:rPr>
        <w:t>αντίθεση</w:t>
      </w:r>
      <w:r w:rsidR="00FA7C8A">
        <w:rPr>
          <w:rFonts w:cstheme="minorHAnsi"/>
          <w:sz w:val="28"/>
          <w:szCs w:val="28"/>
          <w:lang w:bidi="he-IL"/>
        </w:rPr>
        <w:t xml:space="preserve"> με </w:t>
      </w:r>
      <w:r w:rsidR="009E27E9">
        <w:rPr>
          <w:rFonts w:cstheme="minorHAnsi"/>
          <w:sz w:val="28"/>
          <w:szCs w:val="28"/>
          <w:lang w:bidi="he-IL"/>
        </w:rPr>
        <w:t>εκείνα</w:t>
      </w:r>
      <w:r w:rsidR="00FA7C8A">
        <w:rPr>
          <w:rFonts w:cstheme="minorHAnsi"/>
          <w:sz w:val="28"/>
          <w:szCs w:val="28"/>
          <w:lang w:bidi="he-IL"/>
        </w:rPr>
        <w:t xml:space="preserve"> που </w:t>
      </w:r>
      <w:r w:rsidR="009E27E9">
        <w:rPr>
          <w:rFonts w:cstheme="minorHAnsi"/>
          <w:sz w:val="28"/>
          <w:szCs w:val="28"/>
          <w:lang w:bidi="he-IL"/>
        </w:rPr>
        <w:t>αναφέρουν</w:t>
      </w:r>
      <w:r w:rsidR="00FA7C8A">
        <w:rPr>
          <w:rFonts w:cstheme="minorHAnsi"/>
          <w:sz w:val="28"/>
          <w:szCs w:val="28"/>
          <w:lang w:bidi="he-IL"/>
        </w:rPr>
        <w:t xml:space="preserve"> οι </w:t>
      </w:r>
      <w:r w:rsidR="009E27E9">
        <w:rPr>
          <w:rFonts w:cstheme="minorHAnsi"/>
          <w:sz w:val="28"/>
          <w:szCs w:val="28"/>
          <w:lang w:bidi="he-IL"/>
        </w:rPr>
        <w:t>συνοπτικοί</w:t>
      </w:r>
      <w:r w:rsidR="00A227C0">
        <w:rPr>
          <w:rFonts w:cstheme="minorHAnsi"/>
          <w:sz w:val="28"/>
          <w:szCs w:val="28"/>
          <w:lang w:bidi="he-IL"/>
        </w:rPr>
        <w:t>,</w:t>
      </w:r>
      <w:r w:rsidR="00FA7C8A">
        <w:rPr>
          <w:rFonts w:cstheme="minorHAnsi"/>
          <w:sz w:val="28"/>
          <w:szCs w:val="28"/>
          <w:lang w:bidi="he-IL"/>
        </w:rPr>
        <w:t xml:space="preserve"> που </w:t>
      </w:r>
      <w:r w:rsidR="009E27E9">
        <w:rPr>
          <w:rFonts w:cstheme="minorHAnsi"/>
          <w:sz w:val="28"/>
          <w:szCs w:val="28"/>
          <w:lang w:bidi="he-IL"/>
        </w:rPr>
        <w:t>είναι</w:t>
      </w:r>
      <w:r w:rsidR="00FA7C8A">
        <w:rPr>
          <w:rFonts w:cstheme="minorHAnsi"/>
          <w:sz w:val="28"/>
          <w:szCs w:val="28"/>
          <w:lang w:bidi="he-IL"/>
        </w:rPr>
        <w:t xml:space="preserve"> </w:t>
      </w:r>
      <w:r w:rsidR="009E27E9">
        <w:rPr>
          <w:rFonts w:cstheme="minorHAnsi"/>
          <w:sz w:val="28"/>
          <w:szCs w:val="28"/>
          <w:lang w:bidi="he-IL"/>
        </w:rPr>
        <w:t>συμπόνοιας</w:t>
      </w:r>
      <w:r w:rsidR="00FA7C8A">
        <w:rPr>
          <w:rFonts w:cstheme="minorHAnsi"/>
          <w:sz w:val="28"/>
          <w:szCs w:val="28"/>
          <w:lang w:bidi="he-IL"/>
        </w:rPr>
        <w:t>.</w:t>
      </w:r>
    </w:p>
    <w:p w14:paraId="619E76D6" w14:textId="1A8BC296" w:rsidR="00FA7C8A" w:rsidRDefault="00FA7C8A" w:rsidP="00423D71">
      <w:pPr>
        <w:ind w:left="-1134" w:right="-949" w:firstLine="567"/>
        <w:jc w:val="both"/>
        <w:rPr>
          <w:rFonts w:cstheme="minorHAnsi"/>
          <w:sz w:val="28"/>
          <w:szCs w:val="28"/>
          <w:lang w:bidi="he-IL"/>
        </w:rPr>
      </w:pPr>
      <w:r>
        <w:rPr>
          <w:rFonts w:cstheme="minorHAnsi"/>
          <w:sz w:val="28"/>
          <w:szCs w:val="28"/>
          <w:lang w:bidi="he-IL"/>
        </w:rPr>
        <w:t xml:space="preserve">Το ότι ο </w:t>
      </w:r>
      <w:r w:rsidR="009E27E9">
        <w:rPr>
          <w:rFonts w:cstheme="minorHAnsi"/>
          <w:sz w:val="28"/>
          <w:szCs w:val="28"/>
          <w:lang w:bidi="he-IL"/>
        </w:rPr>
        <w:t>Ιησούς</w:t>
      </w:r>
      <w:r>
        <w:rPr>
          <w:rFonts w:cstheme="minorHAnsi"/>
          <w:sz w:val="28"/>
          <w:szCs w:val="28"/>
          <w:lang w:bidi="he-IL"/>
        </w:rPr>
        <w:t xml:space="preserve"> είναι ο </w:t>
      </w:r>
      <w:r w:rsidR="009E27E9">
        <w:rPr>
          <w:rFonts w:cstheme="minorHAnsi"/>
          <w:sz w:val="28"/>
          <w:szCs w:val="28"/>
          <w:lang w:bidi="he-IL"/>
        </w:rPr>
        <w:t>Θεός</w:t>
      </w:r>
      <w:r w:rsidR="00A227C0">
        <w:rPr>
          <w:rFonts w:cstheme="minorHAnsi"/>
          <w:sz w:val="28"/>
          <w:szCs w:val="28"/>
          <w:lang w:bidi="he-IL"/>
        </w:rPr>
        <w:t>,</w:t>
      </w:r>
      <w:r>
        <w:rPr>
          <w:rFonts w:cstheme="minorHAnsi"/>
          <w:sz w:val="28"/>
          <w:szCs w:val="28"/>
          <w:lang w:bidi="he-IL"/>
        </w:rPr>
        <w:t xml:space="preserve"> </w:t>
      </w:r>
      <w:r w:rsidR="009E27E9">
        <w:rPr>
          <w:rFonts w:cstheme="minorHAnsi"/>
          <w:sz w:val="28"/>
          <w:szCs w:val="28"/>
          <w:lang w:bidi="he-IL"/>
        </w:rPr>
        <w:t>πρέπει</w:t>
      </w:r>
      <w:r>
        <w:rPr>
          <w:rFonts w:cstheme="minorHAnsi"/>
          <w:sz w:val="28"/>
          <w:szCs w:val="28"/>
          <w:lang w:bidi="he-IL"/>
        </w:rPr>
        <w:t xml:space="preserve"> να </w:t>
      </w:r>
      <w:r w:rsidR="009E27E9">
        <w:rPr>
          <w:rFonts w:cstheme="minorHAnsi"/>
          <w:sz w:val="28"/>
          <w:szCs w:val="28"/>
          <w:lang w:bidi="he-IL"/>
        </w:rPr>
        <w:t>υπογραμμισθεί</w:t>
      </w:r>
      <w:r>
        <w:rPr>
          <w:rFonts w:cstheme="minorHAnsi"/>
          <w:sz w:val="28"/>
          <w:szCs w:val="28"/>
          <w:lang w:bidi="he-IL"/>
        </w:rPr>
        <w:t xml:space="preserve"> </w:t>
      </w:r>
      <w:r w:rsidR="009E27E9">
        <w:rPr>
          <w:rFonts w:cstheme="minorHAnsi"/>
          <w:sz w:val="28"/>
          <w:szCs w:val="28"/>
          <w:lang w:bidi="he-IL"/>
        </w:rPr>
        <w:t>εισαγωγικά</w:t>
      </w:r>
      <w:r w:rsidR="00A227C0">
        <w:rPr>
          <w:rFonts w:cstheme="minorHAnsi"/>
          <w:sz w:val="28"/>
          <w:szCs w:val="28"/>
          <w:lang w:bidi="he-IL"/>
        </w:rPr>
        <w:t>,</w:t>
      </w:r>
      <w:r>
        <w:rPr>
          <w:rFonts w:cstheme="minorHAnsi"/>
          <w:sz w:val="28"/>
          <w:szCs w:val="28"/>
          <w:lang w:bidi="he-IL"/>
        </w:rPr>
        <w:t xml:space="preserve"> για αυτό </w:t>
      </w:r>
      <w:r w:rsidR="009E27E9">
        <w:rPr>
          <w:rFonts w:cstheme="minorHAnsi"/>
          <w:sz w:val="28"/>
          <w:szCs w:val="28"/>
          <w:lang w:bidi="he-IL"/>
        </w:rPr>
        <w:t>αναδείχθηκε</w:t>
      </w:r>
      <w:r>
        <w:rPr>
          <w:rFonts w:cstheme="minorHAnsi"/>
          <w:sz w:val="28"/>
          <w:szCs w:val="28"/>
          <w:lang w:bidi="he-IL"/>
        </w:rPr>
        <w:t xml:space="preserve"> σε αυτό το </w:t>
      </w:r>
      <w:r w:rsidR="009E27E9">
        <w:rPr>
          <w:rFonts w:cstheme="minorHAnsi"/>
          <w:sz w:val="28"/>
          <w:szCs w:val="28"/>
          <w:lang w:bidi="he-IL"/>
        </w:rPr>
        <w:t>εισαγωγικό</w:t>
      </w:r>
      <w:r w:rsidR="00F92A20">
        <w:rPr>
          <w:rFonts w:cstheme="minorHAnsi"/>
          <w:sz w:val="28"/>
          <w:szCs w:val="28"/>
          <w:lang w:bidi="he-IL"/>
        </w:rPr>
        <w:t xml:space="preserve"> </w:t>
      </w:r>
      <w:r w:rsidR="009E27E9">
        <w:rPr>
          <w:rFonts w:cstheme="minorHAnsi"/>
          <w:sz w:val="28"/>
          <w:szCs w:val="28"/>
          <w:lang w:bidi="he-IL"/>
        </w:rPr>
        <w:t>κεφάλαιο</w:t>
      </w:r>
      <w:r w:rsidR="00A227C0">
        <w:rPr>
          <w:rFonts w:cstheme="minorHAnsi"/>
          <w:sz w:val="28"/>
          <w:szCs w:val="28"/>
          <w:lang w:bidi="he-IL"/>
        </w:rPr>
        <w:t>,</w:t>
      </w:r>
      <w:r>
        <w:rPr>
          <w:rFonts w:cstheme="minorHAnsi"/>
          <w:sz w:val="28"/>
          <w:szCs w:val="28"/>
          <w:lang w:bidi="he-IL"/>
        </w:rPr>
        <w:t xml:space="preserve"> </w:t>
      </w:r>
      <w:r w:rsidR="009E27E9">
        <w:rPr>
          <w:rFonts w:cstheme="minorHAnsi"/>
          <w:sz w:val="28"/>
          <w:szCs w:val="28"/>
          <w:lang w:bidi="he-IL"/>
        </w:rPr>
        <w:t>γιατί</w:t>
      </w:r>
      <w:r w:rsidR="00F92A20">
        <w:rPr>
          <w:rFonts w:cstheme="minorHAnsi"/>
          <w:sz w:val="28"/>
          <w:szCs w:val="28"/>
          <w:lang w:bidi="he-IL"/>
        </w:rPr>
        <w:t xml:space="preserve"> κατά τη </w:t>
      </w:r>
      <w:r w:rsidR="009E27E9">
        <w:rPr>
          <w:rFonts w:cstheme="minorHAnsi"/>
          <w:sz w:val="28"/>
          <w:szCs w:val="28"/>
          <w:lang w:bidi="he-IL"/>
        </w:rPr>
        <w:t>γνώμη</w:t>
      </w:r>
      <w:r w:rsidR="00F92A20">
        <w:rPr>
          <w:rFonts w:cstheme="minorHAnsi"/>
          <w:sz w:val="28"/>
          <w:szCs w:val="28"/>
          <w:lang w:bidi="he-IL"/>
        </w:rPr>
        <w:t xml:space="preserve"> του </w:t>
      </w:r>
      <w:r w:rsidR="009E27E9">
        <w:rPr>
          <w:rFonts w:cstheme="minorHAnsi"/>
          <w:sz w:val="28"/>
          <w:szCs w:val="28"/>
          <w:lang w:bidi="he-IL"/>
        </w:rPr>
        <w:t>συντάκτη</w:t>
      </w:r>
      <w:r w:rsidR="00F92A20">
        <w:rPr>
          <w:rFonts w:cstheme="minorHAnsi"/>
          <w:sz w:val="28"/>
          <w:szCs w:val="28"/>
          <w:lang w:bidi="he-IL"/>
        </w:rPr>
        <w:t xml:space="preserve"> </w:t>
      </w:r>
      <w:r w:rsidR="009E27E9">
        <w:rPr>
          <w:rFonts w:cstheme="minorHAnsi"/>
          <w:sz w:val="28"/>
          <w:szCs w:val="28"/>
          <w:lang w:bidi="he-IL"/>
        </w:rPr>
        <w:t>αυτής</w:t>
      </w:r>
      <w:r w:rsidR="00F92A20">
        <w:rPr>
          <w:rFonts w:cstheme="minorHAnsi"/>
          <w:sz w:val="28"/>
          <w:szCs w:val="28"/>
          <w:lang w:bidi="he-IL"/>
        </w:rPr>
        <w:t xml:space="preserve"> της </w:t>
      </w:r>
      <w:r w:rsidR="009E27E9">
        <w:rPr>
          <w:rFonts w:cstheme="minorHAnsi"/>
          <w:sz w:val="28"/>
          <w:szCs w:val="28"/>
          <w:lang w:bidi="he-IL"/>
        </w:rPr>
        <w:t>εργασίας</w:t>
      </w:r>
      <w:r w:rsidR="00A227C0">
        <w:rPr>
          <w:rFonts w:cstheme="minorHAnsi"/>
          <w:sz w:val="28"/>
          <w:szCs w:val="28"/>
          <w:lang w:bidi="he-IL"/>
        </w:rPr>
        <w:t>,</w:t>
      </w:r>
      <w:r w:rsidR="00F92A20">
        <w:rPr>
          <w:rFonts w:cstheme="minorHAnsi"/>
          <w:sz w:val="28"/>
          <w:szCs w:val="28"/>
          <w:lang w:bidi="he-IL"/>
        </w:rPr>
        <w:t xml:space="preserve"> αν δεν </w:t>
      </w:r>
      <w:r w:rsidR="009E27E9">
        <w:rPr>
          <w:rFonts w:cstheme="minorHAnsi"/>
          <w:sz w:val="28"/>
          <w:szCs w:val="28"/>
          <w:lang w:bidi="he-IL"/>
        </w:rPr>
        <w:t>συμβαίνει</w:t>
      </w:r>
      <w:r w:rsidR="00F92A20">
        <w:rPr>
          <w:rFonts w:cstheme="minorHAnsi"/>
          <w:sz w:val="28"/>
          <w:szCs w:val="28"/>
          <w:lang w:bidi="he-IL"/>
        </w:rPr>
        <w:t xml:space="preserve"> </w:t>
      </w:r>
      <w:r w:rsidR="009E27E9">
        <w:rPr>
          <w:rFonts w:cstheme="minorHAnsi"/>
          <w:sz w:val="28"/>
          <w:szCs w:val="28"/>
          <w:lang w:bidi="he-IL"/>
        </w:rPr>
        <w:t>κάτι</w:t>
      </w:r>
      <w:r w:rsidR="00F92A20">
        <w:rPr>
          <w:rFonts w:cstheme="minorHAnsi"/>
          <w:sz w:val="28"/>
          <w:szCs w:val="28"/>
          <w:lang w:bidi="he-IL"/>
        </w:rPr>
        <w:t xml:space="preserve"> </w:t>
      </w:r>
      <w:r w:rsidR="009E27E9">
        <w:rPr>
          <w:rFonts w:cstheme="minorHAnsi"/>
          <w:sz w:val="28"/>
          <w:szCs w:val="28"/>
          <w:lang w:bidi="he-IL"/>
        </w:rPr>
        <w:t>τέτοιο</w:t>
      </w:r>
      <w:r w:rsidR="00A227C0">
        <w:rPr>
          <w:rFonts w:cstheme="minorHAnsi"/>
          <w:sz w:val="28"/>
          <w:szCs w:val="28"/>
          <w:lang w:bidi="he-IL"/>
        </w:rPr>
        <w:t>,</w:t>
      </w:r>
      <w:r w:rsidR="00F92A20">
        <w:rPr>
          <w:rFonts w:cstheme="minorHAnsi"/>
          <w:sz w:val="28"/>
          <w:szCs w:val="28"/>
          <w:lang w:bidi="he-IL"/>
        </w:rPr>
        <w:t xml:space="preserve"> </w:t>
      </w:r>
      <w:r w:rsidR="009E27E9">
        <w:rPr>
          <w:rFonts w:cstheme="minorHAnsi"/>
          <w:sz w:val="28"/>
          <w:szCs w:val="28"/>
          <w:lang w:bidi="he-IL"/>
        </w:rPr>
        <w:t>τότε</w:t>
      </w:r>
      <w:r w:rsidR="00F92A20">
        <w:rPr>
          <w:rFonts w:cstheme="minorHAnsi"/>
          <w:sz w:val="28"/>
          <w:szCs w:val="28"/>
          <w:lang w:bidi="he-IL"/>
        </w:rPr>
        <w:t xml:space="preserve"> θα </w:t>
      </w:r>
      <w:r w:rsidR="009E27E9">
        <w:rPr>
          <w:rFonts w:cstheme="minorHAnsi"/>
          <w:sz w:val="28"/>
          <w:szCs w:val="28"/>
          <w:lang w:bidi="he-IL"/>
        </w:rPr>
        <w:t>πρέπει</w:t>
      </w:r>
      <w:r w:rsidR="00F92A20">
        <w:rPr>
          <w:rFonts w:cstheme="minorHAnsi"/>
          <w:sz w:val="28"/>
          <w:szCs w:val="28"/>
          <w:lang w:bidi="he-IL"/>
        </w:rPr>
        <w:t xml:space="preserve"> να </w:t>
      </w:r>
      <w:r w:rsidR="00CB1142">
        <w:rPr>
          <w:rFonts w:cstheme="minorHAnsi"/>
          <w:sz w:val="28"/>
          <w:szCs w:val="28"/>
          <w:lang w:bidi="he-IL"/>
        </w:rPr>
        <w:t>ερμηνεύσει</w:t>
      </w:r>
      <w:r w:rsidR="00F92A20">
        <w:rPr>
          <w:rFonts w:cstheme="minorHAnsi"/>
          <w:sz w:val="28"/>
          <w:szCs w:val="28"/>
          <w:lang w:bidi="he-IL"/>
        </w:rPr>
        <w:t xml:space="preserve"> με </w:t>
      </w:r>
      <w:r w:rsidR="00CB1142">
        <w:rPr>
          <w:rFonts w:cstheme="minorHAnsi"/>
          <w:sz w:val="28"/>
          <w:szCs w:val="28"/>
          <w:lang w:bidi="he-IL"/>
        </w:rPr>
        <w:t>διαφορετικό</w:t>
      </w:r>
      <w:r w:rsidR="00F92A20">
        <w:rPr>
          <w:rFonts w:cstheme="minorHAnsi"/>
          <w:sz w:val="28"/>
          <w:szCs w:val="28"/>
          <w:lang w:bidi="he-IL"/>
        </w:rPr>
        <w:t xml:space="preserve"> </w:t>
      </w:r>
      <w:r w:rsidR="00CB1142">
        <w:rPr>
          <w:rFonts w:cstheme="minorHAnsi"/>
          <w:sz w:val="28"/>
          <w:szCs w:val="28"/>
          <w:lang w:bidi="he-IL"/>
        </w:rPr>
        <w:t>τρόπο</w:t>
      </w:r>
      <w:r w:rsidR="00F92A20">
        <w:rPr>
          <w:rFonts w:cstheme="minorHAnsi"/>
          <w:sz w:val="28"/>
          <w:szCs w:val="28"/>
          <w:lang w:bidi="he-IL"/>
        </w:rPr>
        <w:t xml:space="preserve"> το </w:t>
      </w:r>
      <w:r w:rsidR="00CB1142">
        <w:rPr>
          <w:rFonts w:cstheme="minorHAnsi"/>
          <w:sz w:val="28"/>
          <w:szCs w:val="28"/>
          <w:lang w:bidi="he-IL"/>
        </w:rPr>
        <w:t>Ιωάννειο</w:t>
      </w:r>
      <w:r w:rsidR="00F92A20">
        <w:rPr>
          <w:rFonts w:cstheme="minorHAnsi"/>
          <w:sz w:val="28"/>
          <w:szCs w:val="28"/>
          <w:lang w:bidi="he-IL"/>
        </w:rPr>
        <w:t xml:space="preserve"> </w:t>
      </w:r>
      <w:r w:rsidR="00CB1142">
        <w:rPr>
          <w:rFonts w:cstheme="minorHAnsi"/>
          <w:sz w:val="28"/>
          <w:szCs w:val="28"/>
          <w:lang w:bidi="he-IL"/>
        </w:rPr>
        <w:t>κείμενο</w:t>
      </w:r>
      <w:r w:rsidR="00F92A20">
        <w:rPr>
          <w:rFonts w:cstheme="minorHAnsi"/>
          <w:sz w:val="28"/>
          <w:szCs w:val="28"/>
          <w:lang w:bidi="he-IL"/>
        </w:rPr>
        <w:t xml:space="preserve"> που </w:t>
      </w:r>
      <w:r w:rsidR="00CB1142">
        <w:rPr>
          <w:rFonts w:cstheme="minorHAnsi"/>
          <w:sz w:val="28"/>
          <w:szCs w:val="28"/>
          <w:lang w:bidi="he-IL"/>
        </w:rPr>
        <w:t>αναφέρεται</w:t>
      </w:r>
      <w:r w:rsidR="00F92A20">
        <w:rPr>
          <w:rFonts w:cstheme="minorHAnsi"/>
          <w:sz w:val="28"/>
          <w:szCs w:val="28"/>
          <w:lang w:bidi="he-IL"/>
        </w:rPr>
        <w:t xml:space="preserve"> στη </w:t>
      </w:r>
      <w:r w:rsidR="00CB1142">
        <w:rPr>
          <w:rFonts w:cstheme="minorHAnsi"/>
          <w:sz w:val="28"/>
          <w:szCs w:val="28"/>
          <w:lang w:bidi="he-IL"/>
        </w:rPr>
        <w:t>δίκη</w:t>
      </w:r>
      <w:r w:rsidR="00F92A20">
        <w:rPr>
          <w:rFonts w:cstheme="minorHAnsi"/>
          <w:sz w:val="28"/>
          <w:szCs w:val="28"/>
          <w:lang w:bidi="he-IL"/>
        </w:rPr>
        <w:t xml:space="preserve"> του </w:t>
      </w:r>
      <w:r w:rsidR="00CB1142">
        <w:rPr>
          <w:rFonts w:cstheme="minorHAnsi"/>
          <w:sz w:val="28"/>
          <w:szCs w:val="28"/>
          <w:lang w:bidi="he-IL"/>
        </w:rPr>
        <w:t>Ιησού</w:t>
      </w:r>
      <w:r w:rsidR="00F92A20">
        <w:rPr>
          <w:rFonts w:cstheme="minorHAnsi"/>
          <w:sz w:val="28"/>
          <w:szCs w:val="28"/>
          <w:lang w:bidi="he-IL"/>
        </w:rPr>
        <w:t>.</w:t>
      </w:r>
    </w:p>
    <w:p w14:paraId="69BB286D" w14:textId="761DAF26" w:rsidR="00F90011" w:rsidRPr="00F90011" w:rsidRDefault="00F90011" w:rsidP="00423D71">
      <w:pPr>
        <w:ind w:left="-1134" w:right="-949" w:firstLine="567"/>
        <w:jc w:val="both"/>
        <w:rPr>
          <w:rFonts w:cstheme="minorHAnsi"/>
          <w:sz w:val="28"/>
          <w:szCs w:val="28"/>
          <w:lang w:bidi="he-IL"/>
        </w:rPr>
      </w:pPr>
      <w:r>
        <w:rPr>
          <w:rFonts w:cstheme="minorHAnsi"/>
          <w:sz w:val="28"/>
          <w:szCs w:val="28"/>
          <w:lang w:bidi="he-IL"/>
        </w:rPr>
        <w:t xml:space="preserve"> </w:t>
      </w:r>
    </w:p>
    <w:p w14:paraId="757317FF" w14:textId="63DA6FB8" w:rsidR="00715706" w:rsidRDefault="00715706" w:rsidP="00423D71">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sidRPr="00D15EC3">
        <w:rPr>
          <w:rFonts w:ascii="Times New Roman" w:hAnsi="Times New Roman" w:cs="Times New Roman"/>
          <w:sz w:val="28"/>
          <w:szCs w:val="28"/>
          <w:lang w:bidi="he-IL"/>
        </w:rPr>
        <w:t>ΑΦΗΓΗΜΑΤΙΚΕΣ ΤΕΧΝΙΚΕΣ</w:t>
      </w:r>
    </w:p>
    <w:p w14:paraId="4DFCC2AE" w14:textId="77777777" w:rsidR="00D15EC3" w:rsidRPr="00D15EC3" w:rsidRDefault="00D15EC3" w:rsidP="00423D71">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p>
    <w:p w14:paraId="5B6C8ADF" w14:textId="4C4DE86D" w:rsidR="00715706" w:rsidRPr="00D15EC3" w:rsidRDefault="00D15EC3" w:rsidP="00D15EC3">
      <w:pPr>
        <w:autoSpaceDE w:val="0"/>
        <w:autoSpaceDN w:val="0"/>
        <w:adjustRightInd w:val="0"/>
        <w:spacing w:after="0" w:line="240" w:lineRule="auto"/>
        <w:ind w:left="-567" w:right="-949"/>
        <w:contextualSpacing/>
        <w:jc w:val="both"/>
        <w:rPr>
          <w:rFonts w:ascii="Times New Roman" w:hAnsi="Times New Roman" w:cs="Times New Roman"/>
          <w:sz w:val="24"/>
          <w:szCs w:val="24"/>
          <w:lang w:bidi="he-IL"/>
        </w:rPr>
      </w:pPr>
      <w:r>
        <w:rPr>
          <w:rFonts w:ascii="Times New Roman" w:hAnsi="Times New Roman" w:cs="Times New Roman"/>
          <w:sz w:val="24"/>
          <w:szCs w:val="24"/>
          <w:lang w:bidi="he-IL"/>
        </w:rPr>
        <w:t>1.</w:t>
      </w:r>
      <w:r w:rsidR="00715706" w:rsidRPr="00D15EC3">
        <w:rPr>
          <w:rFonts w:ascii="Times New Roman" w:hAnsi="Times New Roman" w:cs="Times New Roman"/>
          <w:sz w:val="24"/>
          <w:szCs w:val="24"/>
          <w:lang w:bidi="he-IL"/>
        </w:rPr>
        <w:t xml:space="preserve">ΤΟ ΚΕΙΜΕΝΙΚΟ ΕΙΔΟΣ ΤΗΣ «ΜΑΡΤΥΡΙΑΣ». </w:t>
      </w:r>
    </w:p>
    <w:p w14:paraId="6E1862F4"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Οι ευαγγελιστές δεν ήταν επαγγελματίες και ασκημένοι συγγραφείς,</w:t>
      </w:r>
      <w:r w:rsidRPr="00715706">
        <w:rPr>
          <w:vertAlign w:val="superscript"/>
        </w:rPr>
        <w:footnoteReference w:id="60"/>
      </w:r>
      <w:r w:rsidRPr="00715706">
        <w:rPr>
          <w:rFonts w:cstheme="minorHAnsi"/>
          <w:sz w:val="28"/>
          <w:szCs w:val="28"/>
          <w:lang w:bidi="he-IL"/>
        </w:rPr>
        <w:t xml:space="preserve"> οπότε να παρουσιάζουν, κατά το αφήγημα τους, υψηλές αφηγηματικές αρετές, που να καθιστούν τα έργα τους σε μια ιδιαίτερα υψηλή θέση στη λογοτεχνική παραγωγή. Είναι ιδιαίτερα απαιτητικό να έχει κανείς την αξίωση από αυτούς, να παρουσιάζουν μια ομοιομορφία στη σύνταξη της ύλης της αφήγησης τους, ώστε να αναδεικνύεται η ύλη αυτών που αφηγούνται. </w:t>
      </w:r>
    </w:p>
    <w:p w14:paraId="38991198"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rFonts w:cstheme="minorHAnsi"/>
          <w:sz w:val="28"/>
          <w:szCs w:val="28"/>
          <w:lang w:bidi="he-IL"/>
        </w:rPr>
        <w:t>Το κειμενικό είδος των ευαγγελίων είναι πρωτότυπο στην παγκόσμια γραμματεία,</w:t>
      </w:r>
      <w:r w:rsidRPr="00715706">
        <w:rPr>
          <w:vertAlign w:val="superscript"/>
        </w:rPr>
        <w:footnoteReference w:id="61"/>
      </w:r>
      <w:r w:rsidRPr="00715706">
        <w:rPr>
          <w:rFonts w:cstheme="minorHAnsi"/>
          <w:sz w:val="28"/>
          <w:szCs w:val="28"/>
          <w:lang w:bidi="he-IL"/>
        </w:rPr>
        <w:t xml:space="preserve"> οπότε ο ευαγγελιστής Ιωάννης αξιοποιώντας τους αφηγηματικούς τρόπους των πρώτων συνευαγγελιστών του, δίνει και με τα δικά του αφηγηματικά στοιχεία μια σημαντική εξέλιξη στο αφηγηματικό αυτό είδος. Ιστορικά και φιλολογικά εξεταζόμενο μεθοδολογικά το έργο αυτό δεν μπορεί να το κατατάξει κανείς σε κανένα άλλο είδος,</w:t>
      </w:r>
      <w:r w:rsidRPr="00715706">
        <w:rPr>
          <w:vertAlign w:val="superscript"/>
        </w:rPr>
        <w:footnoteReference w:id="62"/>
      </w:r>
      <w:r w:rsidRPr="00715706">
        <w:rPr>
          <w:rFonts w:cstheme="minorHAnsi"/>
          <w:sz w:val="28"/>
          <w:szCs w:val="28"/>
          <w:lang w:bidi="he-IL"/>
        </w:rPr>
        <w:t xml:space="preserve"> παρά μόνο  στο γραμματειακό είδος της απλής …απλουστάτης καταγραφής μιας μαρτυρίας αυτού του παραδόξου, αλλά </w:t>
      </w:r>
      <w:r w:rsidRPr="00715706">
        <w:rPr>
          <w:rFonts w:cstheme="minorHAnsi"/>
          <w:sz w:val="28"/>
          <w:szCs w:val="28"/>
          <w:lang w:bidi="he-IL"/>
        </w:rPr>
        <w:lastRenderedPageBreak/>
        <w:t>αληθινού όντος βιώματος. Η παρουσίαση αυτού του βιώματος εκφράστηκε με διαφορετικό ύφος και τρόπο, γιατί διαφορετικά βίωσε ο καθένας από τους συντάκτες αυτών των ευαγγελίων ή τους μεταβιβάστηκε ως πρώτη ύλη διαφορετικά, η καταπληκτική αυτή ιστορία της επέμβασης του Άκτιστου στην κτιστή ιστορία. Αυτή η επέμβαση από το είδος της και μόνο δεν μπορεί να καταγραφεί, ούτε ως ιστορία, ούτε ως φιλοσοφία, ούτε ως βιογραφία, ούτε ως λογοτεχνικό αφήγημα της μορφής της ποίησης, ούτε ως μυθιστόρημα, ούτε καν δεν μπορεί να πάρει τη μορφή ενός θεολογικού δοκιμίου, ούτε κανένα άλλο γραμματειακό είδος της μέχρι τότε παγκόσμιας γραμματείας μπορεί να το εντάξει και να ικανοποιεί τις γνωστές μέχρι τότε στον κόσμο της Μεσογείου ρουμπρίκες δημιουργίας ενός αντίστοιχου κειμένου. Ήταν κατά κοινή και αυταπόδεικτη ομολογία ένα κειμενικό είδος πρωτότυπο στην κειμενική γραμματεία, που δεν έχει προηγούμενο, ούτε επόμενο και δεν θα παρουσιαστεί ξανά κάτι ανάλογο, γιατί το μήνυμα του ήταν μοναδικό και ανεπανάληπτο. Η ίδια η ποιότητα της μαρτυρίας, η επέμβαση του Άκτιστου στην κτιστή ιστορία, το καθιστά αξεπέραστο και ανεπανάληπτο.</w:t>
      </w:r>
      <w:r w:rsidRPr="00715706">
        <w:rPr>
          <w:rFonts w:cstheme="minorHAnsi"/>
          <w:sz w:val="28"/>
          <w:szCs w:val="28"/>
          <w:vertAlign w:val="superscript"/>
          <w:lang w:bidi="he-IL"/>
        </w:rPr>
        <w:footnoteReference w:id="63"/>
      </w:r>
      <w:r w:rsidRPr="00715706">
        <w:rPr>
          <w:rFonts w:cstheme="minorHAnsi"/>
          <w:sz w:val="28"/>
          <w:szCs w:val="28"/>
          <w:lang w:bidi="he-IL"/>
        </w:rPr>
        <w:t xml:space="preserve"> </w:t>
      </w:r>
    </w:p>
    <w:p w14:paraId="6344BDDF"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 Αφηγηματικό κέντρο όλων των ευαγγελίων είναι να μεταδώσουν ένα ιδιαίτερα αξιόλογο μήνυμα. Είναι η κατάθεση της προσωπικής μαρτυρίας – εμπειρίας των ευαγγελιστών, ότι ο Άκτιστος Λόγος του Θεού έγινε Άνθρωπος, δίδαξε, θαυματούργησε, δικάστηκε, σταυρώθηκε, αναστήθηκε και αναλήφθηκε στους ουρανούς. Ο κάθε ευαγγελιστής δίνει με ένα ξεχωριστό αφηγηματικό τρόπο την παρουσίαση αυτής της ιστορίας – προσωπικού βιώματος. Έτσι και ο Ιωάννης παρουσιάζει και αυτός τη δική του αφήγηση με μοναδικό τρόπο, που σαφώς ξεχωρίζει από την αφήγηση των άλλων ευαγγελιστών. Πολλοί ερμηνευτές θα πουν ότι είναι πιο θεολογικός,</w:t>
      </w:r>
      <w:r w:rsidRPr="00715706">
        <w:rPr>
          <w:vertAlign w:val="superscript"/>
        </w:rPr>
        <w:footnoteReference w:id="64"/>
      </w:r>
      <w:r w:rsidRPr="00715706">
        <w:rPr>
          <w:rFonts w:cstheme="minorHAnsi"/>
          <w:sz w:val="28"/>
          <w:szCs w:val="28"/>
          <w:lang w:bidi="he-IL"/>
        </w:rPr>
        <w:t xml:space="preserve"> άλλοι θα πουν ότι είναι πιο ποιητικός,</w:t>
      </w:r>
      <w:r w:rsidRPr="00715706">
        <w:rPr>
          <w:vertAlign w:val="superscript"/>
        </w:rPr>
        <w:footnoteReference w:id="65"/>
      </w:r>
      <w:r w:rsidRPr="00715706">
        <w:rPr>
          <w:rFonts w:cstheme="minorHAnsi"/>
          <w:sz w:val="28"/>
          <w:szCs w:val="28"/>
          <w:lang w:bidi="he-IL"/>
        </w:rPr>
        <w:t xml:space="preserve"> άλλοι θα υποστηρίξουν την σχέση του με το δράμα</w:t>
      </w:r>
      <w:r w:rsidRPr="00715706">
        <w:rPr>
          <w:vertAlign w:val="superscript"/>
        </w:rPr>
        <w:footnoteReference w:id="66"/>
      </w:r>
      <w:r w:rsidRPr="00715706">
        <w:rPr>
          <w:rFonts w:cstheme="minorHAnsi"/>
          <w:sz w:val="28"/>
          <w:szCs w:val="28"/>
          <w:lang w:bidi="he-IL"/>
        </w:rPr>
        <w:t xml:space="preserve"> άλλοι θα πουν ότι είναι πιο αναλυτικός στην εξιστόρηση της ζωής του Ιησού.</w:t>
      </w:r>
      <w:r w:rsidRPr="00715706">
        <w:rPr>
          <w:vertAlign w:val="superscript"/>
        </w:rPr>
        <w:footnoteReference w:id="67"/>
      </w:r>
      <w:r w:rsidRPr="00715706">
        <w:rPr>
          <w:rFonts w:cstheme="minorHAnsi"/>
          <w:sz w:val="28"/>
          <w:szCs w:val="28"/>
          <w:lang w:bidi="he-IL"/>
        </w:rPr>
        <w:t xml:space="preserve"> Όλοι αυτοί έχουν δίκαιο. Ακόμη και η πληροφορικότητα, αλλά και η συνοχή – συνεκτικότητα του κειμένου του είναι πιο εξελιγμένη, και εύστοχα πιο ολοκληρωμένη από τους άλλους ευαγγελιστές.</w:t>
      </w:r>
    </w:p>
    <w:p w14:paraId="5F35030E"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rFonts w:cstheme="minorHAnsi"/>
          <w:sz w:val="28"/>
          <w:szCs w:val="28"/>
          <w:lang w:bidi="he-IL"/>
        </w:rPr>
        <w:t xml:space="preserve">Ο Ιωάννης έχοντας ως στόχο να αποδώσει στο ακροατήριο του ένα κείμενο, με όσο το δυνατό πιο εύληπτο και ζωντανό χαρακτήρα, ακολουθεί διάφορες αφηγηματικές τεχνικές που τον διευκολύνουν σε αυτό. Επιθυμεί το κοινό του, που θα ακούει το ευαγγέλιο του να </w:t>
      </w:r>
      <w:r w:rsidRPr="00715706">
        <w:rPr>
          <w:rFonts w:cstheme="minorHAnsi"/>
          <w:sz w:val="28"/>
          <w:szCs w:val="28"/>
          <w:lang w:bidi="he-IL"/>
        </w:rPr>
        <w:lastRenderedPageBreak/>
        <w:t>αναγιγνώσκεται στην Κυριακάτικη Θεία Λειτουργία,</w:t>
      </w:r>
      <w:r w:rsidRPr="00715706">
        <w:rPr>
          <w:vertAlign w:val="superscript"/>
        </w:rPr>
        <w:footnoteReference w:id="68"/>
      </w:r>
      <w:r w:rsidRPr="00715706">
        <w:rPr>
          <w:rFonts w:cstheme="minorHAnsi"/>
          <w:sz w:val="28"/>
          <w:szCs w:val="28"/>
          <w:lang w:bidi="he-IL"/>
        </w:rPr>
        <w:t xml:space="preserve">  να μπορεί από το άκουσμα να παράγει εικόνες, να αναπλάθει τα γεγονότα της ζωής του Ιησού στην ψυχή του, αλλά και να είναι σε θέση να τις απομνημονεύσει όσο το δυνατόν πιο εύκολα. Στην παραγωγή αυτών των εικόνων με παραστατικό τρόπο μπορεί να τον διευκολύνει και το γεγονός, ότι και ο ίδιος ο συγγραφέας ήταν αυτόπτης και αυτήκοος μάρτυρας των αφηγουμένων συμβάντων(Ιω1:14.11:35.15:27 κ΄Α΄Ιω 1:11). Σε αρκετές περιπτώσεις μετέχει ενεργά των συμβάντων, έστω και αν η ταυτότητα του αποσιωπάται πίσω από τον τίτλο  του αγαπημένου μαθητή(Ιω13:23). Βέβαια οι λεπτομέρειες με τις οποίες αποδίδει  τις εικόνες του, αλλά και η ζωηρότητα των εικόνων</w:t>
      </w:r>
      <w:r w:rsidRPr="00715706">
        <w:rPr>
          <w:rFonts w:ascii="SBL Greek" w:hAnsi="SBL Greek" w:cs="SBL Greek"/>
          <w:lang w:bidi="he-IL"/>
        </w:rPr>
        <w:t xml:space="preserve"> Ὅτε οὖν εἶδον αὐτὸν οἱ ἀρχιερεῖς καὶ οἱ ὑπηρέται ἐκραύγασαν λέγοντες· σταύρωσον σταύρωσον</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19:6)</w:t>
      </w:r>
      <w:r w:rsidRPr="00715706">
        <w:rPr>
          <w:rFonts w:cstheme="minorHAnsi"/>
          <w:sz w:val="28"/>
          <w:szCs w:val="28"/>
          <w:lang w:bidi="he-IL"/>
        </w:rPr>
        <w:t>, των περιγραφών</w:t>
      </w:r>
      <w:r w:rsidRPr="00715706">
        <w:rPr>
          <w:rFonts w:ascii="SBL Greek" w:hAnsi="SBL Greek" w:cs="SBL Greek"/>
          <w:lang w:bidi="he-IL"/>
        </w:rPr>
        <w:t xml:space="preserve"> Ὅτε οὖν ἤκουσεν ὁ Πιλᾶτος τοῦτον τὸν λόγον, μᾶλλον ἐφοβήθη,</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19:8)</w:t>
      </w:r>
      <w:r w:rsidRPr="00715706">
        <w:rPr>
          <w:rFonts w:ascii="SBL Greek" w:hAnsi="SBL Greek" w:cs="SBL Greek"/>
          <w:lang w:bidi="he-IL"/>
        </w:rPr>
        <w:t xml:space="preserve"> </w:t>
      </w:r>
      <w:r w:rsidRPr="00715706">
        <w:rPr>
          <w:rFonts w:cstheme="minorHAnsi"/>
          <w:sz w:val="28"/>
          <w:szCs w:val="28"/>
          <w:lang w:bidi="he-IL"/>
        </w:rPr>
        <w:t>των διηγήσεων</w:t>
      </w:r>
      <w:r w:rsidRPr="00715706">
        <w:rPr>
          <w:rFonts w:ascii="SBL Greek" w:hAnsi="SBL Greek" w:cs="SBL Greek"/>
          <w:lang w:bidi="he-IL"/>
        </w:rPr>
        <w:t xml:space="preserve"> καὶ οἱ στρατιῶται πλέξαντες στέφανον ἐξ ἀκανθῶν ἐπέθηκαν αὐτοῦ τῇ κεφαλῇ καὶ ἱμάτιον πορφυροῦν περιέβαλον αὐτὸν</w:t>
      </w:r>
      <w:r w:rsidRPr="00715706">
        <w:rPr>
          <w:rFonts w:ascii="Arial" w:hAnsi="Arial" w:cs="Arial"/>
          <w:sz w:val="20"/>
          <w:szCs w:val="20"/>
          <w:lang w:bidi="he-IL"/>
        </w:rPr>
        <w:t xml:space="preserve"> </w:t>
      </w:r>
      <w:r w:rsidRPr="00715706">
        <w:rPr>
          <w:rFonts w:ascii="Arial" w:hAnsi="Arial" w:cs="Arial"/>
          <w:sz w:val="20"/>
          <w:szCs w:val="20"/>
          <w:vertAlign w:val="superscript"/>
          <w:lang w:bidi="he-IL"/>
        </w:rPr>
        <w:t xml:space="preserve">3 </w:t>
      </w:r>
      <w:r w:rsidRPr="00715706">
        <w:rPr>
          <w:rFonts w:ascii="SBL Greek" w:hAnsi="SBL Greek" w:cs="SBL Greek"/>
          <w:lang w:bidi="he-IL"/>
        </w:rPr>
        <w:t xml:space="preserve"> καὶ ἤρχοντο πρὸς αὐτὸν καὶ ἔλεγον· χαῖρε ὁ βασιλεὺς τῶν Ἰουδαίων· καὶ ἐδίδοσαν αὐτῷ ῥαπίσματα.</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19:2-3)</w:t>
      </w:r>
      <w:r w:rsidRPr="00715706">
        <w:rPr>
          <w:rFonts w:cstheme="minorHAnsi"/>
          <w:sz w:val="28"/>
          <w:szCs w:val="28"/>
          <w:lang w:bidi="he-IL"/>
        </w:rPr>
        <w:t xml:space="preserve"> και των παραστάσεων αναδεικνύουν κάποιον αφηγητή που αυτά που αναφέρει, τα ανασύρει από τη μνήμη του, στην οποία έχουν αποτυπωθεί πολύ καλά. Αυτό αποτελεί ένα απτό δείγμα του ότι τα συμβάντα ήταν ξεχωριστές εμπειρίες, που τα χάρισε η επαφή με μια τόσο δυναμική προσωπικότητα, όπως ήταν ο Ιησούς.</w:t>
      </w:r>
    </w:p>
    <w:p w14:paraId="0FC31145"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Σε αυτή την αρκετά καλή αφηγηματική απόδοση ο έμπειρος ακροατής των ευαγγελίων και γενικότερα των βιβλικών κείμενων, μπορεί να αναγνωρίσει και την παρουσία του Αγίου Πνεύματος.</w:t>
      </w:r>
      <w:r w:rsidRPr="00715706">
        <w:rPr>
          <w:vertAlign w:val="superscript"/>
        </w:rPr>
        <w:footnoteReference w:id="69"/>
      </w:r>
      <w:r w:rsidRPr="00715706">
        <w:rPr>
          <w:rFonts w:cstheme="minorHAnsi"/>
          <w:sz w:val="28"/>
          <w:szCs w:val="28"/>
          <w:lang w:bidi="he-IL"/>
        </w:rPr>
        <w:t xml:space="preserve"> Τη λειτουργικότητα των αφηγηματικών χαρισμάτων του κειμένου του ο Ιωάννης πιθανόν να την αγνοούσε, και να μην προσπάθησε συνειδητά να τα παρουσιάσει στην αφηγηματική διαδικασία. Αυτό γιατί ο ίδιος μπορεί να μην είχε εκείνη την απαραίτητη φιλολογική κατάρτιση για να το επιτύχει  ή να μην ενδιαφέρονταν τόσο για την αφηγηματική ερμηνεία των κειμένων του, όσο τον ενδιέφερε να μεταγγίσει με απλό, λιτό και όσο το δυνατό πιο κατανοητό τρόπο, το θεολογικό μήνυμα της ιστορίας του Ιησού και το σωτήριο έργο</w:t>
      </w:r>
      <w:r w:rsidRPr="00715706">
        <w:rPr>
          <w:vertAlign w:val="superscript"/>
        </w:rPr>
        <w:footnoteReference w:id="70"/>
      </w:r>
      <w:r w:rsidRPr="00715706">
        <w:rPr>
          <w:rFonts w:cstheme="minorHAnsi"/>
          <w:sz w:val="28"/>
          <w:szCs w:val="28"/>
          <w:lang w:bidi="he-IL"/>
        </w:rPr>
        <w:t xml:space="preserve"> που αυτός είχε επιτελέσει.</w:t>
      </w:r>
    </w:p>
    <w:p w14:paraId="497A4E18" w14:textId="5391DD41" w:rsidR="00715706" w:rsidRPr="00715706" w:rsidRDefault="004A7CD7" w:rsidP="00423D7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Ιησούς ω</w:t>
      </w:r>
      <w:r w:rsidR="00715706" w:rsidRPr="00715706">
        <w:rPr>
          <w:rFonts w:cstheme="minorHAnsi"/>
          <w:sz w:val="28"/>
          <w:szCs w:val="28"/>
          <w:lang w:bidi="he-IL"/>
        </w:rPr>
        <w:t>ς προς τα έργα του τα υπερφυσικά και θαυμαστά, που φανέρωναν τη δύναμη του τη θεϊκή και την επιβεβαίωναν, δεν επιθυμούσε μέσω αυτής να προβληθεί και να επιβληθεί στη βούληση των ανθρώπων. Για αυτό δεν κάλεσε δίπλα του αξιόλογους ιστορικούς και ποιητές, που θα επικοινωνούσαν τα λόγια και τα θαυμαστά έργα του. Αλλά αντιθέτως προσκάλεσε ευρεία ομάδα απλών ανθρώπων, που πρώτα θα βίωναν την παρουσία του, τα θαύματα του, τα διδακτικά του λόγια, την εναρμόνιση της ζωής του με τις αποκαλυπτικές προφητείες, όχι επιτηδευμένα αλλά πολύ φυσικά. Μετά θα μαρτυρούσαν στον κόσμο απλά αυτά που βίωσαν, έχοντας ζήσει και το σωτήριο πάθος του, αλλά και το μοναδικό βίωμα της Αναστάσεως του. Αυτά τα βιώματα τους ήταν τόσο φυσικά, όταν τα ζούσαν, οι κινήσεις του Ιησού ήταν τόσο διακριτικές που τους γέμιζαν με τόσο θαυμασμό, όσο να τα διατηρήσουν στη μνήμη τους ανεξίτηλα.</w:t>
      </w:r>
      <w:r w:rsidR="00715706" w:rsidRPr="00715706">
        <w:rPr>
          <w:vertAlign w:val="superscript"/>
        </w:rPr>
        <w:footnoteReference w:id="71"/>
      </w:r>
      <w:r w:rsidR="00715706" w:rsidRPr="00715706">
        <w:rPr>
          <w:rFonts w:cstheme="minorHAnsi"/>
          <w:sz w:val="28"/>
          <w:szCs w:val="28"/>
          <w:lang w:bidi="he-IL"/>
        </w:rPr>
        <w:t xml:space="preserve"> Για να μπορούν αυτά με τη βοήθεια του Παράκλητου, ο καθένας όσο πιο καλά, όσο πιο ζωντανά τα διατήρησε στη μνήμη του, να τα διηγηθεί πρώτα προφορικά στις </w:t>
      </w:r>
      <w:r w:rsidR="00715706" w:rsidRPr="00715706">
        <w:rPr>
          <w:rFonts w:cstheme="minorHAnsi"/>
          <w:sz w:val="28"/>
          <w:szCs w:val="28"/>
          <w:lang w:bidi="he-IL"/>
        </w:rPr>
        <w:lastRenderedPageBreak/>
        <w:t>κοινότητες που δημιουργούνταν.  Ο Ιησούς για τη ζωή του και τα λόγια του αλλά και πάνω από όλα τα πάθη και την Ανάσταση του, τα επιθυμούσε πρώτα από όλα να γίνουν βίωμα στους απλούς μαθητές του, σε αυτούς που κατά τη γνώμη μας, είχαν προδιάθεση να υποδεχθούν το «αναστάσιμο βίωμα», σε αυτούς που τον είχαν αισθανθεί εκούσια και ελεύθερα ως φίλο και που δεν ήταν συνωμοσιολογικά αρνητικοί απέναντί του, δηλαδή δεν θεωρούσαν ότι η αποστολή Του ήταν συνωμοσία. Σε αυτούς επέτρεψε να τον συναντήσουν ζωντανά αναστημένο(</w:t>
      </w:r>
      <w:r w:rsidR="00715706" w:rsidRPr="00715706">
        <w:rPr>
          <w:rFonts w:cstheme="minorHAnsi"/>
          <w:sz w:val="28"/>
          <w:szCs w:val="28"/>
          <w:lang w:val="en-US" w:bidi="he-IL"/>
        </w:rPr>
        <w:t>I</w:t>
      </w:r>
      <w:r w:rsidR="00715706" w:rsidRPr="00715706">
        <w:rPr>
          <w:rFonts w:cstheme="minorHAnsi"/>
          <w:sz w:val="28"/>
          <w:szCs w:val="28"/>
          <w:lang w:bidi="he-IL"/>
        </w:rPr>
        <w:t>ω20:1-21:25,Λκ24:1-53,Μρκ16:1-20,Μτθ28:1-20), να γνωρίσουν το έργο του οντολογικά και να το καταγράψουν, ερμηνεύοντας το σε ευαγγελικά κείμενα. Και μετά από παρεμβάσεις των ιδίων των κοινοτήτων, να τα καταγράψουν, όσο το δυνατό πιο απλά και ανεπιτήδευτα, για να διατηρήσουν την αλήθεια.</w:t>
      </w:r>
      <w:r w:rsidR="00715706" w:rsidRPr="00715706">
        <w:rPr>
          <w:vertAlign w:val="superscript"/>
        </w:rPr>
        <w:footnoteReference w:id="72"/>
      </w:r>
      <w:r w:rsidR="00715706" w:rsidRPr="00715706">
        <w:rPr>
          <w:rFonts w:cstheme="minorHAnsi"/>
          <w:sz w:val="28"/>
          <w:szCs w:val="28"/>
          <w:lang w:bidi="he-IL"/>
        </w:rPr>
        <w:t xml:space="preserve"> </w:t>
      </w:r>
    </w:p>
    <w:p w14:paraId="7412DA3D"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Πηγές του Ιωάννη είναι οι προσωπικές του αναμνήσεις, αφού και αυτός έλαβε μέρος σε μια τόσο καταπληκτική και κοσμοϊστορική στιγμή.</w:t>
      </w:r>
      <w:r w:rsidRPr="00715706">
        <w:rPr>
          <w:vertAlign w:val="superscript"/>
        </w:rPr>
        <w:footnoteReference w:id="73"/>
      </w:r>
      <w:r w:rsidRPr="00715706">
        <w:rPr>
          <w:rFonts w:cstheme="minorHAnsi"/>
          <w:sz w:val="28"/>
          <w:szCs w:val="28"/>
          <w:lang w:bidi="he-IL"/>
        </w:rPr>
        <w:t xml:space="preserve"> Παρόλο αυτά, μη μας διαφεύγει της προσοχής, ότι ο Ιωάννης ήταν ιουδαίος και  ευσεβής. Στον ελληνικό κόσμο η ιδέα του θείου ανδρός ήταν πιο οικεία,</w:t>
      </w:r>
      <w:r w:rsidRPr="00715706">
        <w:rPr>
          <w:vertAlign w:val="superscript"/>
        </w:rPr>
        <w:footnoteReference w:id="74"/>
      </w:r>
      <w:r w:rsidRPr="00715706">
        <w:rPr>
          <w:rFonts w:cstheme="minorHAnsi"/>
          <w:sz w:val="28"/>
          <w:szCs w:val="28"/>
          <w:lang w:bidi="he-IL"/>
        </w:rPr>
        <w:t xml:space="preserve">  για αυτό ο Ιησούς αναζητήθηκε από Έλληνες προσήλυτους (Ιω12:20-36). Αυτό όμως δεν ήταν αυτονόητο της θρησκευτικής ανατροφής του εβραίου Ιωάννη, που είχε μορφωθεί με το φόβο του Θεού και με τη βαθιά αίσθηση του χάσματος Θεού και ανθρώπου. Πόσο δύσκολο θα ήταν να δει ως ένας ευσεβής εβραίος τον Ιησού ως Θεό </w:t>
      </w:r>
      <w:r w:rsidRPr="00715706">
        <w:rPr>
          <w:rFonts w:ascii="SBL Greek" w:hAnsi="SBL Greek" w:cs="SBL Greek"/>
          <w:lang w:bidi="he-IL"/>
        </w:rPr>
        <w:t>καὶ θεὸς ἦν ὁ λόγος.</w:t>
      </w:r>
      <w:r w:rsidRPr="00715706">
        <w:rPr>
          <w:rFonts w:ascii="Arial" w:hAnsi="Arial" w:cs="Arial"/>
          <w:sz w:val="20"/>
          <w:szCs w:val="20"/>
          <w:lang w:bidi="he-IL"/>
        </w:rPr>
        <w:t xml:space="preserve"> (</w:t>
      </w:r>
      <w:r w:rsidRPr="00715706">
        <w:rPr>
          <w:rFonts w:ascii="Arial" w:hAnsi="Arial" w:cs="Arial"/>
          <w:sz w:val="20"/>
          <w:szCs w:val="20"/>
          <w:lang w:val="en-US" w:bidi="he-IL"/>
        </w:rPr>
        <w:t>Joh </w:t>
      </w:r>
      <w:r w:rsidRPr="00715706">
        <w:rPr>
          <w:rFonts w:ascii="Arial" w:hAnsi="Arial" w:cs="Arial"/>
          <w:sz w:val="20"/>
          <w:szCs w:val="20"/>
          <w:lang w:bidi="he-IL"/>
        </w:rPr>
        <w:t>1:1</w:t>
      </w:r>
      <w:r w:rsidRPr="00715706">
        <w:rPr>
          <w:rFonts w:ascii="Arial" w:hAnsi="Arial" w:cs="Arial"/>
          <w:sz w:val="20"/>
          <w:szCs w:val="20"/>
          <w:lang w:val="en-US" w:bidi="he-IL"/>
        </w:rPr>
        <w:t> BGT</w:t>
      </w:r>
      <w:r w:rsidRPr="00715706">
        <w:rPr>
          <w:rFonts w:ascii="Arial" w:hAnsi="Arial" w:cs="Arial"/>
          <w:sz w:val="20"/>
          <w:szCs w:val="20"/>
          <w:lang w:bidi="he-IL"/>
        </w:rPr>
        <w:t xml:space="preserve">) </w:t>
      </w:r>
      <w:r w:rsidRPr="00715706">
        <w:rPr>
          <w:rFonts w:cstheme="minorHAnsi"/>
          <w:sz w:val="28"/>
          <w:szCs w:val="28"/>
          <w:lang w:bidi="he-IL"/>
        </w:rPr>
        <w:t xml:space="preserve">και ως έκφραση της αληθείας, καλύτερα ως υπόσταση και σάρκωση της αληθείας; Αυτό ήταν ο ορισμός της βλασφημίας για την εβραϊκή του συνείδηση. Η δυσκολία του Ιωάννη θα ήταν ακόμα μεγαλύτερη, γιατί ζούσε καθημερινά πλάι στον ανθρωπάκο Ιησού. Τον είδε να υποφέρει, έζησε μαζί του το άγχος και το άχθος της καθημερινότητας, τον είδε να πεινά και να διψά,  να ηττάται από το σωματικό κόπο και να αναζητά σωματική ανάπαυση στο φρέαρ του Ιακώβ </w:t>
      </w:r>
      <w:r w:rsidRPr="00715706">
        <w:rPr>
          <w:rFonts w:ascii="SBL Greek" w:hAnsi="SBL Greek" w:cs="SBL Greek"/>
          <w:lang w:bidi="he-IL"/>
        </w:rPr>
        <w:t xml:space="preserve">ὁ οὖν Ἰησοῦς κεκοπιακὼς ἐκ τῆς ὁδοιπορίας ἐκαθέζετο οὕτως ἐπὶ τῇ πηγῇ·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4:6) </w:t>
      </w:r>
      <w:r w:rsidRPr="00715706">
        <w:rPr>
          <w:rFonts w:cstheme="minorHAnsi"/>
          <w:sz w:val="28"/>
          <w:szCs w:val="28"/>
          <w:lang w:bidi="he-IL"/>
        </w:rPr>
        <w:t>και τέλος έζησε από κοντά τα μαρτύριά του, τα βασανιστήρια,</w:t>
      </w:r>
      <w:r w:rsidRPr="00715706">
        <w:rPr>
          <w:rFonts w:ascii="Arial" w:hAnsi="Arial" w:cs="Arial"/>
          <w:sz w:val="20"/>
          <w:szCs w:val="20"/>
          <w:lang w:bidi="he-IL"/>
        </w:rPr>
        <w:t xml:space="preserve"> </w:t>
      </w:r>
      <w:r w:rsidRPr="00715706">
        <w:rPr>
          <w:rFonts w:cstheme="minorHAnsi"/>
          <w:sz w:val="28"/>
          <w:szCs w:val="28"/>
          <w:lang w:bidi="he-IL"/>
        </w:rPr>
        <w:t>την άνοδο του στο σταυρό και τον επώδυνο θάνατό του</w:t>
      </w:r>
      <w:r w:rsidRPr="00715706">
        <w:rPr>
          <w:rFonts w:ascii="Arial" w:hAnsi="Arial" w:cs="Arial"/>
          <w:sz w:val="20"/>
          <w:szCs w:val="20"/>
          <w:vertAlign w:val="superscript"/>
          <w:lang w:bidi="he-IL"/>
        </w:rPr>
        <w:t xml:space="preserve"> </w:t>
      </w:r>
      <w:r w:rsidRPr="00715706">
        <w:rPr>
          <w:rFonts w:ascii="SBL Greek" w:hAnsi="SBL Greek" w:cs="SBL Greek"/>
          <w:lang w:bidi="he-IL"/>
        </w:rPr>
        <w:t>καὶ ὁ ἑωρακὼς μεμαρτύρηκεν, καὶ ἀληθινὴ αὐτοῦ ἐστιν ἡ μαρτυρία, καὶ ἐκεῖνος οἶδεν ὅτι ἀληθῆ λέγει, ἵνα καὶ ὑμεῖς πιστεύ[σ]ητε.</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19:35)</w:t>
      </w:r>
      <w:r w:rsidRPr="00715706">
        <w:rPr>
          <w:rFonts w:cstheme="minorHAnsi"/>
          <w:sz w:val="28"/>
          <w:szCs w:val="28"/>
          <w:lang w:bidi="he-IL"/>
        </w:rPr>
        <w:t>. Άρα ως φυσικό συμπέρασμα συνάγουμε ότι η προσωπικότητα του Ιησού θα πρέπει να ήταν τόσο δυναμική, που κατάφερε να προσπεράσει τους όποιους φυσιολογικούς ενδοιασμούς του Ιωάννη, για το τι ήταν ο Ιησούς. Και αυτή η πίστη του Ιωάννη εμπειρικά βεβαιωμένη, ότι ο Ιησούς ήταν ένας άρχοντας των ψυχών, ένας προφήτης που ξέρει ότι η δύναμη του  προέρχεται άνωθεν, ένας οδοδείκτης μαρτυρίου έως θανάτου, φαίνεται ότι μεταβιβάστηκε στις πρώτες χριστιανικές κοινότητες και από αυτές μεταγγίστηκε και στις επόμενες  γενιές.</w:t>
      </w:r>
    </w:p>
    <w:p w14:paraId="124B491A" w14:textId="5580EC08" w:rsidR="00715706" w:rsidRPr="00715706" w:rsidRDefault="00715706" w:rsidP="00423D71">
      <w:pPr>
        <w:ind w:left="-1134" w:right="-949" w:firstLine="567"/>
        <w:jc w:val="both"/>
        <w:rPr>
          <w:rFonts w:cstheme="minorHAnsi"/>
          <w:sz w:val="28"/>
          <w:szCs w:val="28"/>
          <w:lang w:bidi="he-IL"/>
        </w:rPr>
      </w:pPr>
      <w:r w:rsidRPr="00715706">
        <w:rPr>
          <w:sz w:val="28"/>
          <w:szCs w:val="28"/>
        </w:rPr>
        <w:t xml:space="preserve">Επίσης οι αυτόπτες μάρτυρες, που συντήρησαν τη μνήμη αυτής της ιστορίας, δεν πρέπει να μας διαφεύγει της προσοχής, ότι ήταν σημιτικής πολιτιστικής προελεύσεως. Και δεν ταίριαζε στην κουλτούρα τους να μεταβάλλουν τη ζωή, το έργο και τη διδασκαλία του διδασκάλου τους (αφού ο Ιησούς ήταν ραββί για αυτούς) </w:t>
      </w:r>
      <w:r w:rsidRPr="00715706">
        <w:rPr>
          <w:rFonts w:ascii="SBL Greek" w:hAnsi="SBL Greek" w:cs="SBL Greek"/>
          <w:lang w:bidi="he-IL"/>
        </w:rPr>
        <w:t xml:space="preserve">λέγει αὐτῇ Ἰησοῦς· Μαριάμ. στραφεῖσα ἐκείνη </w:t>
      </w:r>
      <w:r w:rsidRPr="00715706">
        <w:rPr>
          <w:rFonts w:ascii="SBL Greek" w:hAnsi="SBL Greek" w:cs="SBL Greek"/>
          <w:lang w:bidi="he-IL"/>
        </w:rPr>
        <w:lastRenderedPageBreak/>
        <w:t>λέγει αὐτῷ Ἑβραϊστί· ραββουνι (ὃ λέγεται διδάσκαλε).</w:t>
      </w:r>
      <w:r w:rsidRPr="00715706">
        <w:rPr>
          <w:rFonts w:ascii="Arial" w:hAnsi="Arial" w:cs="Arial"/>
          <w:lang w:bidi="he-IL"/>
        </w:rPr>
        <w:t xml:space="preserve"> (Ιω20:16) </w:t>
      </w:r>
      <w:r w:rsidRPr="00715706">
        <w:rPr>
          <w:rFonts w:cstheme="minorHAnsi"/>
          <w:sz w:val="28"/>
          <w:szCs w:val="28"/>
          <w:lang w:bidi="he-IL"/>
        </w:rPr>
        <w:t>τόσο στην προφορική τους παράδοση, πόσο μάλλον και στη γραπτή της αποτύπωση.</w:t>
      </w:r>
      <w:r w:rsidRPr="00715706">
        <w:rPr>
          <w:vertAlign w:val="superscript"/>
        </w:rPr>
        <w:footnoteReference w:id="75"/>
      </w:r>
    </w:p>
    <w:p w14:paraId="6D40367F"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Είναι γεγονός, ότι σε πολιτισμούς που είναι σημαντικό το προφορικό στοιχείο, οι παραδόσεις που κυκλοφορούν για σημαντικά πρόσωπα είναι συνήθως αναλλοίωτες.</w:t>
      </w:r>
      <w:r w:rsidRPr="00715706">
        <w:rPr>
          <w:vertAlign w:val="superscript"/>
        </w:rPr>
        <w:footnoteReference w:id="76"/>
      </w:r>
      <w:r w:rsidRPr="00715706">
        <w:rPr>
          <w:rFonts w:cstheme="minorHAnsi"/>
          <w:sz w:val="28"/>
          <w:szCs w:val="28"/>
          <w:lang w:bidi="he-IL"/>
        </w:rPr>
        <w:t xml:space="preserve"> Αυτό είναι απολύτως φυσιολογικό, έτσι να γινόντανε, προκειμένου οι παραδόσεις αυτές να διατηρηθούν. Ο Ιησούς έδρασε σε ένα τέτοιο περιβάλλον και μάλιστα εξασκημένο να ενεργοποιεί αυτό τον κανόνα.  </w:t>
      </w:r>
      <w:r w:rsidRPr="00715706">
        <w:rPr>
          <w:rFonts w:cstheme="minorHAnsi"/>
          <w:sz w:val="28"/>
          <w:szCs w:val="28"/>
          <w:lang w:val="en-US" w:bidi="he-IL"/>
        </w:rPr>
        <w:t>H</w:t>
      </w:r>
      <w:r w:rsidRPr="00715706">
        <w:rPr>
          <w:rFonts w:cstheme="minorHAnsi"/>
          <w:sz w:val="28"/>
          <w:szCs w:val="28"/>
          <w:lang w:bidi="he-IL"/>
        </w:rPr>
        <w:t xml:space="preserve"> διδασκαλία του δεν πήρε τη γραπτή μορφή, γιατί δεν είχε ως στόχο να αναδείξει μια νέα διδασκαλία, αλλά να ενεργοποιήσει  ως προς την ουσία της την Παλαιά </w:t>
      </w:r>
      <w:r w:rsidRPr="00715706">
        <w:rPr>
          <w:rFonts w:ascii="SBL Greek" w:hAnsi="SBL Greek" w:cs="SBL Greek"/>
          <w:lang w:bidi="he-IL"/>
        </w:rPr>
        <w:t>Μὴ νομίσητε ὅτι ἦλθον καταλῦσαι τὸν νόμον ἢ τοὺς προφήτας· οὐκ ἦλθον καταλῦσαι ἀλλὰ πληρῶσαι.</w:t>
      </w:r>
      <w:r w:rsidRPr="00715706">
        <w:rPr>
          <w:rFonts w:ascii="Arial" w:hAnsi="Arial" w:cs="Arial"/>
          <w:sz w:val="20"/>
          <w:szCs w:val="20"/>
          <w:lang w:bidi="he-IL"/>
        </w:rPr>
        <w:t xml:space="preserve"> </w:t>
      </w:r>
      <w:r w:rsidRPr="00715706">
        <w:rPr>
          <w:rFonts w:ascii="Arial" w:hAnsi="Arial" w:cs="Arial"/>
          <w:sz w:val="20"/>
          <w:szCs w:val="20"/>
          <w:vertAlign w:val="superscript"/>
          <w:lang w:bidi="he-IL"/>
        </w:rPr>
        <w:t xml:space="preserve">18 </w:t>
      </w:r>
      <w:r w:rsidRPr="00715706">
        <w:rPr>
          <w:rFonts w:ascii="SBL Greek" w:hAnsi="SBL Greek" w:cs="SBL Greek"/>
          <w:lang w:bidi="he-IL"/>
        </w:rPr>
        <w:t xml:space="preserve"> ἀμὴν γὰρ λέγω ὑμῖν· ἕως ἂν παρέλθῃ ὁ οὐρανὸς καὶ ἡ γῆ, ἰῶτα ἓν ἢ μία κεραία οὐ μὴ παρέλθῃ ἀπὸ τοῦ νόμου, ἕως ἂν πάντα γένηται.</w:t>
      </w:r>
      <w:r w:rsidRPr="00715706">
        <w:rPr>
          <w:rFonts w:ascii="Arial" w:hAnsi="Arial" w:cs="Arial"/>
          <w:sz w:val="20"/>
          <w:szCs w:val="20"/>
          <w:lang w:bidi="he-IL"/>
        </w:rPr>
        <w:t>(Μτθ</w:t>
      </w:r>
      <w:r w:rsidRPr="00715706">
        <w:rPr>
          <w:rFonts w:ascii="Arial" w:hAnsi="Arial" w:cs="Arial"/>
          <w:sz w:val="20"/>
          <w:szCs w:val="20"/>
          <w:lang w:val="en-US" w:bidi="he-IL"/>
        </w:rPr>
        <w:t> </w:t>
      </w:r>
      <w:r w:rsidRPr="00715706">
        <w:rPr>
          <w:rFonts w:ascii="Arial" w:hAnsi="Arial" w:cs="Arial"/>
          <w:sz w:val="20"/>
          <w:szCs w:val="20"/>
          <w:lang w:bidi="he-IL"/>
        </w:rPr>
        <w:t xml:space="preserve">5:17-18) </w:t>
      </w:r>
      <w:r w:rsidRPr="00715706">
        <w:rPr>
          <w:rFonts w:cstheme="minorHAnsi"/>
          <w:sz w:val="28"/>
          <w:szCs w:val="28"/>
          <w:lang w:bidi="he-IL"/>
        </w:rPr>
        <w:t>αφού του δημιουργικού Λόγου ήταν ο Νόμος.</w:t>
      </w:r>
    </w:p>
    <w:p w14:paraId="53778DFD"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Αυτό το βίωμα, διάμεσου της προφορικής παράδοσης, σύνηθες στον αρχαίο μεσογειακό κόσμο και ιδίως στους λαούς της εγγύς Ανατολής, και δη στους Σημίτες ιουδαίους,</w:t>
      </w:r>
      <w:r w:rsidRPr="00715706">
        <w:rPr>
          <w:rFonts w:cstheme="minorHAnsi"/>
          <w:sz w:val="28"/>
          <w:szCs w:val="28"/>
          <w:vertAlign w:val="superscript"/>
          <w:lang w:bidi="he-IL"/>
        </w:rPr>
        <w:footnoteReference w:id="77"/>
      </w:r>
      <w:r w:rsidRPr="00715706">
        <w:rPr>
          <w:rFonts w:cstheme="minorHAnsi"/>
          <w:sz w:val="28"/>
          <w:szCs w:val="28"/>
          <w:lang w:bidi="he-IL"/>
        </w:rPr>
        <w:t xml:space="preserve"> περνάει ως παρακαταθήκη στις πρώτες χριστιανικές κοινότητες.  Αυτό καταγράφεται από τους μαθητές του, συνοδοιπόρους του, με την κατά το δυνατό πιστότητα (πολιτιστικό εχέγγυο των Σημίτων) των πραγματικών συμβάντων είτε ως άμεσο προσωπικό βίωμα (Ιωάννης, Ματθαίος) είτε ως έμμεσο (Μάρκος, Λουκάς). Όταν το βίωμα αυτό εξαπλώθηκε και παραλήφθηκε από πολλούς και ποικίλους και κινδύνευε άμεσα να αλλοιωθεί από αιρέσεις κυρίως γνωστικές, τότε έγινε αναγκαία η καταγραφή του.</w:t>
      </w:r>
      <w:r w:rsidRPr="00715706">
        <w:rPr>
          <w:vertAlign w:val="superscript"/>
        </w:rPr>
        <w:footnoteReference w:id="78"/>
      </w:r>
      <w:r w:rsidRPr="00715706">
        <w:rPr>
          <w:rFonts w:cstheme="minorHAnsi"/>
          <w:sz w:val="28"/>
          <w:szCs w:val="28"/>
          <w:lang w:bidi="he-IL"/>
        </w:rPr>
        <w:t xml:space="preserve"> Έτσι το προφορικό αρχέγονο βίωμα παίρνει τη μορφή γραπτού έργου. </w:t>
      </w:r>
    </w:p>
    <w:p w14:paraId="2C8EF376"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Απλώς αυτός ο ιστορικός Ιησούς είχε κάτι ξεχωριστό, κάτι ανεπανάληπτο,  όπως αναφέρει στην εμπειρία του ο Ιωάννης.  Και τη γνώμη αυτή δεν την είχε μόνο ο Ιωάννης</w:t>
      </w:r>
      <w:r w:rsidRPr="00715706">
        <w:rPr>
          <w:rFonts w:cstheme="minorHAnsi"/>
          <w:lang w:bidi="he-IL"/>
        </w:rPr>
        <w:t xml:space="preserve"> Ἔστιν</w:t>
      </w:r>
      <w:r w:rsidRPr="00715706">
        <w:rPr>
          <w:rFonts w:ascii="SBL Greek" w:hAnsi="SBL Greek" w:cs="SBL Greek"/>
          <w:lang w:bidi="he-IL"/>
        </w:rPr>
        <w:t xml:space="preserve"> δὲ καὶ ἄλλα πολλὰ ἃ ἐποίησεν ὁ Ἰησοῦς, ἅτινα ἐὰν γράφηται καθ᾽ ἕν, οὐδ᾽ αὐτὸν οἶμαι τὸν κόσμον χωρῆσαι τὰ γραφόμενα βιβλία.</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21:25)</w:t>
      </w:r>
      <w:r w:rsidRPr="00715706">
        <w:rPr>
          <w:rFonts w:cstheme="minorHAnsi"/>
          <w:sz w:val="28"/>
          <w:szCs w:val="28"/>
          <w:lang w:bidi="he-IL"/>
        </w:rPr>
        <w:t xml:space="preserve"> αλλά και ο Ιωάννης ο βαπτιστής </w:t>
      </w:r>
      <w:r w:rsidRPr="00715706">
        <w:rPr>
          <w:rFonts w:ascii="Arial" w:hAnsi="Arial" w:cs="Arial"/>
          <w:sz w:val="20"/>
          <w:szCs w:val="20"/>
          <w:vertAlign w:val="superscript"/>
          <w:lang w:bidi="he-IL"/>
        </w:rPr>
        <w:t xml:space="preserve"> </w:t>
      </w:r>
      <w:r w:rsidRPr="00715706">
        <w:rPr>
          <w:rFonts w:ascii="SBL Greek" w:hAnsi="SBL Greek" w:cs="SBL Greek"/>
          <w:lang w:bidi="he-IL"/>
        </w:rPr>
        <w:t xml:space="preserve"> Καὶ ἐμαρτύρησεν Ἰωάννης λέγων ὅτι τεθέαμαι τὸ πνεῦμα καταβαῖνον ὡς περιστερὰν ἐξ οὐρανοῦ καὶ ἔμεινεν ἐπ᾽ αὐτόν.</w:t>
      </w:r>
      <w:r w:rsidRPr="00715706">
        <w:rPr>
          <w:rFonts w:ascii="Arial" w:hAnsi="Arial" w:cs="Arial"/>
          <w:sz w:val="20"/>
          <w:szCs w:val="20"/>
          <w:lang w:bidi="he-IL"/>
        </w:rPr>
        <w:t xml:space="preserve"> (Ιω1:32)</w:t>
      </w:r>
      <w:r w:rsidRPr="00715706">
        <w:rPr>
          <w:rFonts w:cstheme="minorHAnsi"/>
          <w:sz w:val="28"/>
          <w:szCs w:val="28"/>
          <w:lang w:bidi="he-IL"/>
        </w:rPr>
        <w:t xml:space="preserve"> και ο Νικόδημος </w:t>
      </w:r>
      <w:r w:rsidRPr="00715706">
        <w:rPr>
          <w:rFonts w:ascii="SBL Greek" w:hAnsi="SBL Greek" w:cs="SBL Greek"/>
          <w:lang w:bidi="he-IL"/>
        </w:rPr>
        <w:t>οὗτος ἦλθεν πρὸς αὐτὸν νυκτὸς καὶ εἶπεν αὐτῷ· ῥαββί, οἴδαμεν ὅτι ἀπὸ θεοῦ ἐλήλυθας διδάσκαλος· οὐδεὶς γὰρ δύναται ταῦτα τὰ σημεῖα ποιεῖν ἃ σὺ ποιεῖς, ἐὰν μὴ ᾖ ὁ θεὸς μετ᾽ αὐτοῦ.</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3:2)</w:t>
      </w:r>
      <w:r w:rsidRPr="00715706">
        <w:rPr>
          <w:rFonts w:cstheme="minorHAnsi"/>
          <w:sz w:val="28"/>
          <w:szCs w:val="28"/>
          <w:lang w:bidi="he-IL"/>
        </w:rPr>
        <w:t xml:space="preserve"> και η σαμαρείτισσα </w:t>
      </w:r>
      <w:r w:rsidRPr="00715706">
        <w:rPr>
          <w:rFonts w:ascii="SBL Greek" w:hAnsi="SBL Greek" w:cs="SBL Greek"/>
          <w:lang w:bidi="he-IL"/>
        </w:rPr>
        <w:t>δεῦτε ἴδετε ἄνθρωπον ὃς εἶπέν μοι πάντα ὅσα ἐποίησα, μήτι οὗτός ἐστιν ὁ χριστός;</w:t>
      </w:r>
      <w:r w:rsidRPr="00715706">
        <w:rPr>
          <w:rFonts w:ascii="Arial" w:hAnsi="Arial" w:cs="Arial"/>
          <w:sz w:val="20"/>
          <w:szCs w:val="20"/>
          <w:lang w:bidi="he-IL"/>
        </w:rPr>
        <w:t xml:space="preserve"> (Ιω4:29)</w:t>
      </w:r>
      <w:r w:rsidRPr="00715706">
        <w:rPr>
          <w:rFonts w:cstheme="minorHAnsi"/>
          <w:sz w:val="28"/>
          <w:szCs w:val="28"/>
          <w:lang w:bidi="he-IL"/>
        </w:rPr>
        <w:t xml:space="preserve"> και ο Πέτρος </w:t>
      </w:r>
      <w:r w:rsidRPr="00715706">
        <w:rPr>
          <w:rFonts w:ascii="SBL Greek" w:hAnsi="SBL Greek" w:cs="SBL Greek"/>
          <w:lang w:bidi="he-IL"/>
        </w:rPr>
        <w:t xml:space="preserve"> ἀπεκρίθη αὐτῷ Σίμων Πέτρος· κύριε, πρὸς τίνα ἀπελευσόμεθα; ῥήματα ζωῆς αἰωνίου ἔχεις,</w:t>
      </w:r>
      <w:r w:rsidRPr="00715706">
        <w:rPr>
          <w:rFonts w:ascii="Arial" w:hAnsi="Arial" w:cs="Arial"/>
          <w:sz w:val="20"/>
          <w:szCs w:val="20"/>
          <w:lang w:bidi="he-IL"/>
        </w:rPr>
        <w:t xml:space="preserve"> </w:t>
      </w:r>
      <w:r w:rsidRPr="00715706">
        <w:rPr>
          <w:rFonts w:ascii="Arial" w:hAnsi="Arial" w:cs="Arial"/>
          <w:sz w:val="20"/>
          <w:szCs w:val="20"/>
          <w:vertAlign w:val="superscript"/>
          <w:lang w:bidi="he-IL"/>
        </w:rPr>
        <w:t xml:space="preserve">69 </w:t>
      </w:r>
      <w:r w:rsidRPr="00715706">
        <w:rPr>
          <w:rFonts w:ascii="SBL Greek" w:hAnsi="SBL Greek" w:cs="SBL Greek"/>
          <w:lang w:bidi="he-IL"/>
        </w:rPr>
        <w:t xml:space="preserve"> καὶ ἡμεῖς πεπιστεύκαμεν καὶ ἐγνώκαμεν ὅτι σὺ εἶ ὁ ἅγιος τοῦ θεοῦ.</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6:68-69)</w:t>
      </w:r>
      <w:r w:rsidRPr="00715706">
        <w:rPr>
          <w:rFonts w:cstheme="minorHAnsi"/>
          <w:sz w:val="28"/>
          <w:szCs w:val="28"/>
          <w:lang w:bidi="he-IL"/>
        </w:rPr>
        <w:t xml:space="preserve"> αλλά ακόμη και οι πολιτικοί του και οι θρησκευτικοί του αντίπαλοι(Ιω7:46) καθώς και ο κατά γενική ομολογία σκληρότατος δικαστής του ο Ρωμαίος Πιλάτος </w:t>
      </w:r>
      <w:r w:rsidRPr="00715706">
        <w:rPr>
          <w:rFonts w:ascii="SBL Greek" w:hAnsi="SBL Greek" w:cs="SBL Greek"/>
          <w:lang w:bidi="he-IL"/>
        </w:rPr>
        <w:t>ὥστε θαυμάζειν τὸν ἡγεμόνα λίαν.</w:t>
      </w:r>
      <w:r w:rsidRPr="00715706">
        <w:rPr>
          <w:rFonts w:ascii="Arial" w:hAnsi="Arial" w:cs="Arial"/>
          <w:sz w:val="20"/>
          <w:szCs w:val="20"/>
          <w:lang w:bidi="he-IL"/>
        </w:rPr>
        <w:t xml:space="preserve"> (Μτθ27:14)</w:t>
      </w:r>
      <w:r w:rsidRPr="00715706">
        <w:rPr>
          <w:rFonts w:cstheme="minorHAnsi"/>
          <w:sz w:val="28"/>
          <w:szCs w:val="28"/>
          <w:lang w:bidi="he-IL"/>
        </w:rPr>
        <w:t>. Σε αυτό πάνω, στη φιλολογική και ιστορική προσέγγιση του κειμένου, δεν μπορούν να υπάρξουν παρερμηνείες.</w:t>
      </w:r>
    </w:p>
    <w:p w14:paraId="031EB376" w14:textId="2989C883"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noProof/>
          <w:sz w:val="28"/>
          <w:szCs w:val="28"/>
        </w:rPr>
        <w:t xml:space="preserve">Την μαρτυρία του βιώματος του την επιβεβαιώνει στον επίλογο του έργου του (Ιω21:24-25) τόσο ο ίδιος, αλλά προσθέτει και με το </w:t>
      </w:r>
      <w:r w:rsidRPr="00715706">
        <w:rPr>
          <w:rFonts w:ascii="SBL Greek" w:hAnsi="SBL Greek" w:cs="SBL Greek"/>
          <w:lang w:bidi="he-IL"/>
        </w:rPr>
        <w:t xml:space="preserve">οἴδαμεν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21:24)</w:t>
      </w:r>
      <w:r w:rsidRPr="00715706">
        <w:rPr>
          <w:rFonts w:cstheme="minorHAnsi"/>
          <w:sz w:val="28"/>
          <w:szCs w:val="28"/>
          <w:lang w:bidi="he-IL"/>
        </w:rPr>
        <w:t xml:space="preserve"> σε πρώτο πληθυντικό να τη μαρτυρά </w:t>
      </w:r>
      <w:r w:rsidRPr="00715706">
        <w:rPr>
          <w:rFonts w:cstheme="minorHAnsi"/>
          <w:sz w:val="28"/>
          <w:szCs w:val="28"/>
          <w:lang w:bidi="he-IL"/>
        </w:rPr>
        <w:lastRenderedPageBreak/>
        <w:t>και η χριστιανική κοινότητα στην οποία γράφει το ευαγγέλιο του. Μάλιστα και στο (Ιω1:15) δίνει τη δυνατότητα και σε ένα άλλο πρόσωπο τον Ιωάννη το βαπτιστή να μαρτυρά για αυτή την αλήθεια, ένα πρόσωπο που ήταν γνωστό στους συγχρόνους ακροατές του ευαγγελίου</w:t>
      </w:r>
      <w:r w:rsidR="00C87B47">
        <w:rPr>
          <w:rFonts w:cstheme="minorHAnsi"/>
          <w:sz w:val="28"/>
          <w:szCs w:val="28"/>
          <w:lang w:bidi="he-IL"/>
        </w:rPr>
        <w:t xml:space="preserve">. Αυτό </w:t>
      </w:r>
      <w:r w:rsidRPr="00715706">
        <w:rPr>
          <w:rFonts w:cstheme="minorHAnsi"/>
          <w:sz w:val="28"/>
          <w:szCs w:val="28"/>
          <w:lang w:bidi="he-IL"/>
        </w:rPr>
        <w:t>ήταν ένα πρόσωπο που η ιστορική έρευνα απέδειξε, πόσο αδιαμφισβήτητο κύρος διέθετε στους συγχρόνους του για τις οξείς και ορθές του κρίσεις.</w:t>
      </w:r>
      <w:r w:rsidRPr="00715706">
        <w:rPr>
          <w:rFonts w:cstheme="minorHAnsi"/>
          <w:sz w:val="28"/>
          <w:szCs w:val="28"/>
          <w:vertAlign w:val="superscript"/>
          <w:lang w:bidi="he-IL"/>
        </w:rPr>
        <w:footnoteReference w:id="79"/>
      </w:r>
      <w:r w:rsidRPr="00715706">
        <w:rPr>
          <w:rFonts w:cstheme="minorHAnsi"/>
          <w:sz w:val="28"/>
          <w:szCs w:val="28"/>
          <w:lang w:bidi="he-IL"/>
        </w:rPr>
        <w:t xml:space="preserve"> Στην έκφραση επιβεβαίωσης  </w:t>
      </w:r>
      <w:r w:rsidRPr="00715706">
        <w:rPr>
          <w:rFonts w:ascii="SBL Greek" w:hAnsi="SBL Greek" w:cs="SBL Greek"/>
          <w:lang w:bidi="he-IL"/>
        </w:rPr>
        <w:t>καὶ ὁ ἑωρακὼς μεμαρτύρηκεν, καὶ ἀληθινὴ αὐτοῦ ἐστιν ἡ μαρτυρία, καὶ ἐκεῖνος οἶδεν ὅτι ἀληθῆ λέγει, ἵνα καὶ ὑμεῖς πιστεύ[σ]ητε</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19:35)</w:t>
      </w:r>
      <w:r w:rsidRPr="00715706">
        <w:rPr>
          <w:rFonts w:cstheme="minorHAnsi"/>
          <w:sz w:val="28"/>
          <w:szCs w:val="28"/>
          <w:lang w:bidi="he-IL"/>
        </w:rPr>
        <w:t xml:space="preserve"> της μαρτυρίας του, την εμφατίζει ιδιαίτερα, επιθυμώντας να γίνει όντας μάρτυρας της αληθείας των συμβάντων που εξιστορεί. Ο Ιωάννης, σε ώριμη πια ηλικία, επιθυμεί να τονίσει πως ότι έζησαν ήταν μια πραγματικότητα, που τους αποκαλύφθηκε. Αυτή η αποκάλυψη ήταν ότι ο Ιησούς ήταν η επίσκεψη του Θεού στον κόσμο. Έτσι επιθυμεί να βεβαιώσει, και με την προσωπική του μαρτυρία, την εκκλησία στους αιώνες για την αλήθεια της παρακαταθήκης των αποστόλων σε αυτήν.</w:t>
      </w:r>
    </w:p>
    <w:p w14:paraId="4BD7752E"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p>
    <w:p w14:paraId="23B75236" w14:textId="351888F7" w:rsidR="00715706" w:rsidRPr="004A2758" w:rsidRDefault="004A2758" w:rsidP="00423D7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4A2758">
        <w:rPr>
          <w:rFonts w:ascii="Times New Roman" w:hAnsi="Times New Roman" w:cs="Times New Roman"/>
          <w:sz w:val="24"/>
          <w:szCs w:val="24"/>
          <w:lang w:bidi="he-IL"/>
        </w:rPr>
        <w:t>2.</w:t>
      </w:r>
      <w:r w:rsidR="00715706" w:rsidRPr="004A2758">
        <w:rPr>
          <w:rFonts w:ascii="Times New Roman" w:hAnsi="Times New Roman" w:cs="Times New Roman"/>
          <w:sz w:val="24"/>
          <w:szCs w:val="24"/>
          <w:lang w:bidi="he-IL"/>
        </w:rPr>
        <w:t>ΑΦΗΓΗΜΑΤΙΚΕΣ ΑΡΕΤΕΣ ΓΙΑ ΤΗΝ ΠΕΡΙΚΟΠΗ ΤΗΣ ΔΙΚΗΣ ΤΟΥ ΙΗΣΟΥ</w:t>
      </w:r>
      <w:r>
        <w:rPr>
          <w:rFonts w:ascii="Times New Roman" w:hAnsi="Times New Roman" w:cs="Times New Roman"/>
          <w:sz w:val="24"/>
          <w:szCs w:val="24"/>
          <w:lang w:bidi="he-IL"/>
        </w:rPr>
        <w:t>(Ιω</w:t>
      </w:r>
      <w:r w:rsidRPr="004A2758">
        <w:rPr>
          <w:rFonts w:ascii="Times New Roman" w:hAnsi="Times New Roman" w:cs="Times New Roman"/>
          <w:sz w:val="24"/>
          <w:szCs w:val="24"/>
          <w:lang w:bidi="he-IL"/>
        </w:rPr>
        <w:t>18</w:t>
      </w:r>
      <w:r>
        <w:rPr>
          <w:rFonts w:ascii="Times New Roman" w:hAnsi="Times New Roman" w:cs="Times New Roman"/>
          <w:sz w:val="24"/>
          <w:szCs w:val="24"/>
          <w:lang w:bidi="he-IL"/>
        </w:rPr>
        <w:t>:</w:t>
      </w:r>
      <w:r w:rsidRPr="004A2758">
        <w:rPr>
          <w:rFonts w:ascii="Times New Roman" w:hAnsi="Times New Roman" w:cs="Times New Roman"/>
          <w:sz w:val="24"/>
          <w:szCs w:val="24"/>
          <w:lang w:bidi="he-IL"/>
        </w:rPr>
        <w:t>28-19</w:t>
      </w:r>
      <w:r>
        <w:rPr>
          <w:rFonts w:ascii="Times New Roman" w:hAnsi="Times New Roman" w:cs="Times New Roman"/>
          <w:sz w:val="24"/>
          <w:szCs w:val="24"/>
          <w:lang w:bidi="he-IL"/>
        </w:rPr>
        <w:t>:</w:t>
      </w:r>
      <w:r w:rsidRPr="004A2758">
        <w:rPr>
          <w:rFonts w:ascii="Times New Roman" w:hAnsi="Times New Roman" w:cs="Times New Roman"/>
          <w:sz w:val="24"/>
          <w:szCs w:val="24"/>
          <w:lang w:bidi="he-IL"/>
        </w:rPr>
        <w:t>16)</w:t>
      </w:r>
      <w:r w:rsidR="00715706" w:rsidRPr="004A2758">
        <w:rPr>
          <w:rFonts w:ascii="Times New Roman" w:hAnsi="Times New Roman" w:cs="Times New Roman"/>
          <w:sz w:val="24"/>
          <w:szCs w:val="24"/>
          <w:lang w:bidi="he-IL"/>
        </w:rPr>
        <w:t>.</w:t>
      </w:r>
    </w:p>
    <w:p w14:paraId="4AD9ACB2"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p>
    <w:p w14:paraId="1BC302A8"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Εάν επιθυμούμε να εξετάσουμε  αφηγηματικά ένα κείμενο, αυτό πρέπει να γίνει στη βάση δυο αξόνων, στον άξονα της συγχρονίας και σε εκείνο της διαχρονίας.</w:t>
      </w:r>
      <w:r w:rsidRPr="00715706">
        <w:rPr>
          <w:vertAlign w:val="superscript"/>
        </w:rPr>
        <w:footnoteReference w:id="80"/>
      </w:r>
      <w:r w:rsidRPr="00715706">
        <w:rPr>
          <w:rFonts w:cstheme="minorHAnsi"/>
          <w:sz w:val="28"/>
          <w:szCs w:val="28"/>
          <w:lang w:bidi="he-IL"/>
        </w:rPr>
        <w:t xml:space="preserve"> Εδώ στο κεφάλαιο αυτό θα προσπαθήσουμε να προσεγγίσουμε το Ιωάνειο κείμενο αφηγηματικά και ως προς τους δυο άξονες. Στο επίπεδο της συγχρονίας, θα το δούμε ως ένα κείμενο, που έχει ήδη διαμορφωθεί με μια συγκεκριμένη οργάνωση τη δομή του υλικού του, τη συνάφεια και την πραγματική του λειτουργία. Στο επίπεδο της διαχρονικής εξέτασης θα αναζητήσουμε τη μακρά εκείνη διαδικασία των προφορικών και γραπτών παραδόσεων, που του καθόρισαν τόσο το υλικό, όσο και τον αφηγηματικό τρόπο με τον οποίο παρουσιάστηκε ως τελική αφήγηση.</w:t>
      </w:r>
    </w:p>
    <w:p w14:paraId="2349A047" w14:textId="667C544A"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Είναι βέβαιο ότι το μήνυμα </w:t>
      </w:r>
      <w:r w:rsidR="00C87B47">
        <w:rPr>
          <w:rFonts w:cstheme="minorHAnsi"/>
          <w:sz w:val="28"/>
          <w:szCs w:val="28"/>
          <w:lang w:bidi="he-IL"/>
        </w:rPr>
        <w:t>της ένσαρκης παρουσίας του Θεού στον κόσμο,</w:t>
      </w:r>
      <w:r w:rsidRPr="00715706">
        <w:rPr>
          <w:rFonts w:cstheme="minorHAnsi"/>
          <w:sz w:val="28"/>
          <w:szCs w:val="28"/>
          <w:lang w:bidi="he-IL"/>
        </w:rPr>
        <w:t xml:space="preserve"> βοηθάται ιδιαίτερα για την προώθηση του και την κατανόηση του, όταν ο συγγραφέας αξιοποιεί τα χαρίσματα του ελληνικού λόγου και στολίζει το κείμενο του με αυτά. Χαρίσματα που είναι πολλά και προσφέρουν στην αξιοποίησή τους πολλές δυνατότητες. Το ότι ο Ιωάννης είναι ένας καλός του χειριστής είναι εμφανές στο κείμενο, έστω και αν δεν αποτελεί η γλώσσα του κάτι το ξεχωριστό.</w:t>
      </w:r>
      <w:r w:rsidRPr="00715706">
        <w:rPr>
          <w:vertAlign w:val="superscript"/>
        </w:rPr>
        <w:footnoteReference w:id="81"/>
      </w:r>
      <w:r w:rsidRPr="00715706">
        <w:rPr>
          <w:rFonts w:cstheme="minorHAnsi"/>
          <w:sz w:val="28"/>
          <w:szCs w:val="28"/>
          <w:lang w:bidi="he-IL"/>
        </w:rPr>
        <w:t xml:space="preserve"> Άλλωστε ο ελληνικός λόγος δεν είναι και ο μητρικός του λόγος.</w:t>
      </w:r>
    </w:p>
    <w:p w14:paraId="5A9694F0"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Στο συγκεκριμένο κείμενο διαπιστώνουμε ένα σύνθετο τρόπο αφήγησης, που περιλαμβάνει, τόσο τη διαδικασία της διήγησης, όσο και εκείνης της μίμησης.</w:t>
      </w:r>
      <w:r w:rsidRPr="00715706">
        <w:rPr>
          <w:vertAlign w:val="superscript"/>
        </w:rPr>
        <w:footnoteReference w:id="82"/>
      </w:r>
      <w:r w:rsidRPr="00715706">
        <w:rPr>
          <w:rFonts w:cstheme="minorHAnsi"/>
          <w:sz w:val="28"/>
          <w:szCs w:val="28"/>
          <w:lang w:bidi="he-IL"/>
        </w:rPr>
        <w:t xml:space="preserve"> Με τις δυο αυτές αφηγηματικές τεχνικές που κατανέμονται μέσα στην εξιστόρηση, ο Ιωάννης καταφέρνει να παράγει ένα κείμενο που διατηρεί ζωηρό το ενδιαφέρον του ακροατή, ακούγεται </w:t>
      </w:r>
      <w:r w:rsidRPr="00715706">
        <w:rPr>
          <w:rFonts w:cstheme="minorHAnsi"/>
          <w:sz w:val="28"/>
          <w:szCs w:val="28"/>
          <w:lang w:bidi="he-IL"/>
        </w:rPr>
        <w:lastRenderedPageBreak/>
        <w:t xml:space="preserve">ξεκούραστα από αυτόν, τον βοηθά εύκολα να εντοπίσει τα βασικά σημεία της ιστορίας και να αποφύγει να καταπιαστεί με περιττές του θεολογικού νοήματος λεπτομέρειες (όπως για παράδειγμα, σε ποια γλώσσα διεξάγονταν οι διάλογοι μεταξύ των προσώπων, εφόσον ήταν αλλοεθνείς ή ποια ήταν η κοινωνική σύνθεση του όχλου των ιουδαίων που βρέθηκε κατά τη διάρκεια της δίκης στο προαύλιο του πραιτορίου και επηρέασε με τη στάση του τα τεκταινόμενα σε αυτή). </w:t>
      </w:r>
    </w:p>
    <w:p w14:paraId="5DDCB086"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Επίσης δίνει τη δυνατότητα να αναπαρασταθεί βιωματικά η δίκη από τον ακροατή του, σαν να του παριστάνεται μια θεατρική παράσταση. Σε αυτή ο ακροατής γεμάτος αγωνία και ενδιαφέρον για την εξέλιξη της ιστορίας παρακολουθεί γεμάτος ένταση τις τραγικές εκείνες ώρες του πάθους του Ιησού. Δημιουργώντας με κατάλληλο και διακριτικό τρόπο συναισθήματα, χωρίς αυτά να διακρίνονται από κάποια υπερβολική ακρότητα, παρόλο το ιδιαίτερα βαρύ περιεχόμενο της ιστορίας των παθών. Για αυτό η διήγηση είναι λιτή και σύντομη, χωρίς συναισθηματική έξαρση, παρόλο που η εξιστόρηση του πάθους ως θέμα θα τον διευκόλυνε σε αυτό. Δεν αποβλέπει να μεταδώσει τόσο ρίγη συγκινήσεως στον αποδέκτη του μηνύματός του, όσο το να εξάρει το σωτηριολογικό χαρακτήρα</w:t>
      </w:r>
      <w:r w:rsidRPr="00715706">
        <w:rPr>
          <w:vertAlign w:val="superscript"/>
        </w:rPr>
        <w:footnoteReference w:id="83"/>
      </w:r>
      <w:r w:rsidRPr="00715706">
        <w:rPr>
          <w:rFonts w:cstheme="minorHAnsi"/>
          <w:sz w:val="28"/>
          <w:szCs w:val="28"/>
          <w:lang w:bidi="he-IL"/>
        </w:rPr>
        <w:t xml:space="preserve"> των εκτεθέντων γεγονότων και να αναδείξει τη σημασία τους για την εκκλησία.</w:t>
      </w:r>
      <w:r w:rsidRPr="00715706">
        <w:rPr>
          <w:vertAlign w:val="superscript"/>
        </w:rPr>
        <w:footnoteReference w:id="84"/>
      </w:r>
    </w:p>
    <w:p w14:paraId="766CEFC0"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Έτσι ο Ιωάννης παράγει ένα ενδιαφέρον κείμενο, και για αυτό το λόγο εύκολα απομνημονεύσιμο από όλους τους ακροατές του ανεξάρτητα του μορφωτικού τους επιπέδου. Γεγονός που ιδιαίτερα τον Ιωάννη τον εξυπηρετεί στη στοχοθεσία που ο ίδιος είχε για το έργο του.</w:t>
      </w:r>
    </w:p>
    <w:p w14:paraId="4C36883E"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Στη διήγηση της ιστορίας της δίκης ο Ιωάννης δεν ενδιαφέρεται για τις πολλές και ποικίλες λεπτομέρειες, που θα απασχολούσαν πιθανόν ένα ιστορικό. Αλλά η στοχοθεσία του, που είναι κυρίως θεολογική, τον κατευθύνει στο να τις αποσιωπήσει, έτσι ώστε να διευκολύνει τον αποδέκτη του μηνύματος να επικεντρωθεί στο ευαγγελικό μήνυμα και να μην αναλωθεί σε λεπτομέρειες της δίκης, χρήσιμες μεν για την ιστορική της ανασύσταση, αλλά άχρηστες εντελώς για το σωτηριώδη τους ρόλο. Για αυτό με λέξεις απλές και κατανοητές παράγει δυναμικές εικόνες, κινητικές</w:t>
      </w:r>
      <w:r w:rsidRPr="00715706">
        <w:rPr>
          <w:rFonts w:ascii="SBL Greek" w:hAnsi="SBL Greek" w:cs="SBL Greek"/>
          <w:lang w:bidi="he-IL"/>
        </w:rPr>
        <w:t xml:space="preserve"> Καὶ ἐξῆλθεν πάλιν ἔξω ὁ Πιλᾶτος</w:t>
      </w:r>
      <w:r w:rsidRPr="00715706">
        <w:rPr>
          <w:rFonts w:ascii="Arial" w:hAnsi="Arial" w:cs="Arial"/>
          <w:sz w:val="20"/>
          <w:szCs w:val="20"/>
          <w:lang w:bidi="he-IL"/>
        </w:rPr>
        <w:t xml:space="preserve"> (Ιω19:4)</w:t>
      </w:r>
      <w:r w:rsidRPr="00715706">
        <w:rPr>
          <w:rFonts w:cstheme="minorHAnsi"/>
          <w:sz w:val="28"/>
          <w:szCs w:val="28"/>
          <w:lang w:bidi="he-IL"/>
        </w:rPr>
        <w:t xml:space="preserve"> και ακουστικές</w:t>
      </w:r>
      <w:r w:rsidRPr="00715706">
        <w:rPr>
          <w:rFonts w:ascii="SBL Greek" w:hAnsi="SBL Greek" w:cs="SBL Greek"/>
          <w:lang w:bidi="he-IL"/>
        </w:rPr>
        <w:t xml:space="preserve"> οἱ ὑπηρέται ἐκραύγασαν λέγοντες· σταύρωσον σταύρωσον. </w:t>
      </w:r>
      <w:r w:rsidRPr="00715706">
        <w:rPr>
          <w:rFonts w:ascii="Arial" w:hAnsi="Arial" w:cs="Arial"/>
          <w:sz w:val="20"/>
          <w:szCs w:val="20"/>
          <w:lang w:bidi="he-IL"/>
        </w:rPr>
        <w:t xml:space="preserve"> (Ιω19:6)</w:t>
      </w:r>
      <w:r w:rsidRPr="00715706">
        <w:rPr>
          <w:rFonts w:cstheme="minorHAnsi"/>
          <w:sz w:val="28"/>
          <w:szCs w:val="28"/>
          <w:lang w:bidi="he-IL"/>
        </w:rPr>
        <w:t xml:space="preserve"> διευκολυνόμενος με τη χρήση κατάλληλων ρημάτων.  Χρησιμοποιεί πολύ τις αισθήσεις του αποδέκτη του, για να καταστήσει την εικόνα του ζωντανή και παραστατική, ώστε να γίνεται εύκολα η πρόσληψη της</w:t>
      </w:r>
    </w:p>
    <w:p w14:paraId="63159726"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Τώρα όσον αφορά τα ιστορικά στοιχεία στην αφήγηση, διαπιστώνει κανείς, ότι είναι ιδιαίτερα προσεκτικός για στοιχεία όπως ο χρόνος και ο τόπος. Ο τόπος ήταν το πραιτόριο, στο απόσπασμα που μας ενδιαφέρει, στο οποίο παρατηρείται μια διαρκής κινητικότητα των πρωταγωνιστών. Γεγονός που ιδιαίτερα ζωντανά μας το παραθέτει ο Ιωάννης.</w:t>
      </w:r>
      <w:r w:rsidRPr="00715706">
        <w:rPr>
          <w:rFonts w:ascii="SBL Greek" w:hAnsi="SBL Greek" w:cs="SBL Greek"/>
          <w:lang w:bidi="he-IL"/>
        </w:rPr>
        <w:t xml:space="preserve"> </w:t>
      </w:r>
      <w:r w:rsidRPr="00715706">
        <w:rPr>
          <w:rFonts w:ascii="SBL Greek" w:hAnsi="SBL Greek" w:cs="SBL Greek"/>
          <w:color w:val="FF0000"/>
          <w:lang w:bidi="he-IL"/>
        </w:rPr>
        <w:t>Αγουσιν</w:t>
      </w:r>
      <w:r w:rsidRPr="00715706">
        <w:rPr>
          <w:rFonts w:ascii="SBL Greek" w:hAnsi="SBL Greek" w:cs="SBL Greek"/>
          <w:lang w:bidi="he-IL"/>
        </w:rPr>
        <w:t xml:space="preserve"> οὖν τὸν Ἰησοῦν ἀπὸ τοῦ Καϊάφα </w:t>
      </w:r>
      <w:r w:rsidRPr="00715706">
        <w:rPr>
          <w:rFonts w:ascii="SBL Greek" w:hAnsi="SBL Greek" w:cs="SBL Greek"/>
          <w:color w:val="FF0000"/>
          <w:lang w:bidi="he-IL"/>
        </w:rPr>
        <w:t xml:space="preserve">εἰς τὸ πραιτώριον· </w:t>
      </w:r>
      <w:r w:rsidRPr="00715706">
        <w:rPr>
          <w:rFonts w:ascii="Arial" w:hAnsi="Arial" w:cs="Arial"/>
          <w:color w:val="FF0000"/>
          <w:sz w:val="20"/>
          <w:szCs w:val="20"/>
          <w:lang w:bidi="he-IL"/>
        </w:rPr>
        <w:t xml:space="preserve"> </w:t>
      </w:r>
      <w:r w:rsidRPr="00715706">
        <w:rPr>
          <w:rFonts w:ascii="Arial" w:hAnsi="Arial" w:cs="Arial"/>
          <w:sz w:val="20"/>
          <w:szCs w:val="20"/>
          <w:lang w:bidi="he-IL"/>
        </w:rPr>
        <w:t>(Ιω18:28</w:t>
      </w:r>
      <w:r w:rsidRPr="00715706">
        <w:rPr>
          <w:rFonts w:ascii="Arial" w:hAnsi="Arial" w:cs="Arial"/>
          <w:color w:val="FF0000"/>
          <w:sz w:val="20"/>
          <w:szCs w:val="20"/>
          <w:lang w:bidi="he-IL"/>
        </w:rPr>
        <w:t>)</w:t>
      </w:r>
      <w:r w:rsidRPr="00715706">
        <w:rPr>
          <w:rFonts w:ascii="SBL Greek" w:hAnsi="SBL Greek" w:cs="SBL Greek"/>
          <w:color w:val="FF0000"/>
          <w:lang w:bidi="he-IL"/>
        </w:rPr>
        <w:t xml:space="preserve"> ἐξῆλθεν</w:t>
      </w:r>
      <w:r w:rsidRPr="00715706">
        <w:rPr>
          <w:rFonts w:ascii="Arial" w:hAnsi="Arial" w:cs="Arial"/>
          <w:color w:val="FF0000"/>
          <w:sz w:val="20"/>
          <w:szCs w:val="20"/>
          <w:lang w:bidi="he-IL"/>
        </w:rPr>
        <w:t xml:space="preserve"> </w:t>
      </w:r>
      <w:r w:rsidRPr="00715706">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18:29)</w:t>
      </w:r>
      <w:r w:rsidRPr="00715706">
        <w:rPr>
          <w:rFonts w:ascii="SBL Greek" w:hAnsi="SBL Greek" w:cs="SBL Greek"/>
          <w:lang w:bidi="he-IL"/>
        </w:rPr>
        <w:t xml:space="preserve"> </w:t>
      </w:r>
      <w:r w:rsidRPr="00715706">
        <w:rPr>
          <w:rFonts w:ascii="SBL Greek" w:hAnsi="SBL Greek" w:cs="SBL Greek"/>
          <w:color w:val="FF0000"/>
          <w:lang w:bidi="he-IL"/>
        </w:rPr>
        <w:t>ἔξω</w:t>
      </w:r>
      <w:r w:rsidRPr="00715706">
        <w:rPr>
          <w:rFonts w:ascii="SBL Greek" w:hAnsi="SBL Greek" w:cs="SBL Greek"/>
          <w:lang w:bidi="he-IL"/>
        </w:rPr>
        <w:t xml:space="preserve"> πρὸς αὐτοὺς</w:t>
      </w:r>
      <w:r w:rsidRPr="00715706">
        <w:rPr>
          <w:rFonts w:ascii="Arial" w:hAnsi="Arial" w:cs="Arial"/>
          <w:sz w:val="20"/>
          <w:szCs w:val="20"/>
          <w:lang w:bidi="he-IL"/>
        </w:rPr>
        <w:t xml:space="preserve"> (Ιω18:29)</w:t>
      </w:r>
      <w:r w:rsidRPr="00715706">
        <w:rPr>
          <w:rFonts w:ascii="SBL Greek" w:hAnsi="SBL Greek" w:cs="SBL Greek"/>
          <w:lang w:bidi="he-IL"/>
        </w:rPr>
        <w:t xml:space="preserve"> </w:t>
      </w:r>
      <w:r w:rsidRPr="00715706">
        <w:rPr>
          <w:rFonts w:ascii="SBL Greek" w:hAnsi="SBL Greek" w:cs="SBL Greek"/>
          <w:color w:val="FF0000"/>
          <w:lang w:bidi="he-IL"/>
        </w:rPr>
        <w:t>Εἰσῆλθεν</w:t>
      </w:r>
      <w:r w:rsidRPr="00715706">
        <w:rPr>
          <w:rFonts w:ascii="SBL Greek" w:hAnsi="SBL Greek" w:cs="SBL Greek"/>
          <w:lang w:bidi="he-IL"/>
        </w:rPr>
        <w:t xml:space="preserve"> οὖν πάλιν </w:t>
      </w:r>
      <w:r w:rsidRPr="00715706">
        <w:rPr>
          <w:rFonts w:ascii="SBL Greek" w:hAnsi="SBL Greek" w:cs="SBL Greek"/>
          <w:color w:val="FF0000"/>
          <w:lang w:bidi="he-IL"/>
        </w:rPr>
        <w:t xml:space="preserve">εἰς τὸ πραιτώριον </w:t>
      </w:r>
      <w:r w:rsidRPr="00715706">
        <w:rPr>
          <w:rFonts w:ascii="SBL Greek" w:hAnsi="SBL Greek" w:cs="SBL Greek"/>
          <w:lang w:bidi="he-IL"/>
        </w:rPr>
        <w:t xml:space="preserve">ὁ Πιλᾶτος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18:33)</w:t>
      </w:r>
      <w:r w:rsidRPr="00715706">
        <w:rPr>
          <w:rFonts w:ascii="SBL Greek" w:hAnsi="SBL Greek" w:cs="SBL Greek"/>
          <w:lang w:bidi="he-IL"/>
        </w:rPr>
        <w:t xml:space="preserve"> πάλιν </w:t>
      </w:r>
      <w:r w:rsidRPr="00715706">
        <w:rPr>
          <w:rFonts w:ascii="SBL Greek" w:hAnsi="SBL Greek" w:cs="SBL Greek"/>
          <w:color w:val="FF0000"/>
          <w:lang w:bidi="he-IL"/>
        </w:rPr>
        <w:t xml:space="preserve">ἐξῆλθεν πρὸς τοὺς Ἰουδαίους </w:t>
      </w:r>
      <w:r w:rsidRPr="00715706">
        <w:rPr>
          <w:rFonts w:ascii="Arial" w:hAnsi="Arial" w:cs="Arial"/>
          <w:color w:val="FF0000"/>
          <w:sz w:val="20"/>
          <w:szCs w:val="20"/>
          <w:lang w:bidi="he-IL"/>
        </w:rPr>
        <w:t xml:space="preserve"> </w:t>
      </w:r>
      <w:r w:rsidRPr="00715706">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18:38)</w:t>
      </w:r>
      <w:r w:rsidRPr="00715706">
        <w:rPr>
          <w:rFonts w:ascii="SBL Greek" w:hAnsi="SBL Greek" w:cs="SBL Greek"/>
          <w:lang w:bidi="he-IL"/>
        </w:rPr>
        <w:t xml:space="preserve"> αὶ </w:t>
      </w:r>
      <w:r w:rsidRPr="00715706">
        <w:rPr>
          <w:rFonts w:ascii="SBL Greek" w:hAnsi="SBL Greek" w:cs="SBL Greek"/>
          <w:color w:val="FF0000"/>
          <w:lang w:bidi="he-IL"/>
        </w:rPr>
        <w:t xml:space="preserve">ἤρχοντο </w:t>
      </w:r>
      <w:r w:rsidRPr="00715706">
        <w:rPr>
          <w:rFonts w:ascii="Arial" w:hAnsi="Arial" w:cs="Arial"/>
          <w:sz w:val="20"/>
          <w:szCs w:val="20"/>
          <w:lang w:bidi="he-IL"/>
        </w:rPr>
        <w:t xml:space="preserve"> (Ιω19:3)</w:t>
      </w:r>
      <w:r w:rsidRPr="00715706">
        <w:rPr>
          <w:rFonts w:ascii="SBL Greek" w:hAnsi="SBL Greek" w:cs="SBL Greek"/>
          <w:lang w:bidi="he-IL"/>
        </w:rPr>
        <w:t xml:space="preserve"> Καὶ </w:t>
      </w:r>
      <w:r w:rsidRPr="00715706">
        <w:rPr>
          <w:rFonts w:ascii="SBL Greek" w:hAnsi="SBL Greek" w:cs="SBL Greek"/>
          <w:color w:val="FF0000"/>
          <w:lang w:bidi="he-IL"/>
        </w:rPr>
        <w:t>ἐξῆλθεν</w:t>
      </w:r>
      <w:r w:rsidRPr="00715706">
        <w:rPr>
          <w:rFonts w:ascii="SBL Greek" w:hAnsi="SBL Greek" w:cs="SBL Greek"/>
          <w:lang w:bidi="he-IL"/>
        </w:rPr>
        <w:t xml:space="preserve"> πάλιν </w:t>
      </w:r>
      <w:r w:rsidRPr="00715706">
        <w:rPr>
          <w:rFonts w:ascii="SBL Greek" w:hAnsi="SBL Greek" w:cs="SBL Greek"/>
          <w:color w:val="FF0000"/>
          <w:lang w:bidi="he-IL"/>
        </w:rPr>
        <w:t xml:space="preserve">ἔξω </w:t>
      </w:r>
      <w:r w:rsidRPr="00715706">
        <w:rPr>
          <w:rFonts w:ascii="SBL Greek" w:hAnsi="SBL Greek" w:cs="SBL Greek"/>
          <w:lang w:bidi="he-IL"/>
        </w:rPr>
        <w:t xml:space="preserve">ὁ Πιλᾶτος </w:t>
      </w:r>
      <w:r w:rsidRPr="00715706">
        <w:rPr>
          <w:rFonts w:ascii="Arial" w:hAnsi="Arial" w:cs="Arial"/>
          <w:sz w:val="20"/>
          <w:szCs w:val="20"/>
          <w:lang w:bidi="he-IL"/>
        </w:rPr>
        <w:t xml:space="preserve"> (Ιω19:4)</w:t>
      </w:r>
      <w:r w:rsidRPr="00715706">
        <w:rPr>
          <w:rFonts w:ascii="SBL Greek" w:hAnsi="SBL Greek" w:cs="SBL Greek"/>
          <w:lang w:bidi="he-IL"/>
        </w:rPr>
        <w:t xml:space="preserve"> ἴδε </w:t>
      </w:r>
      <w:r w:rsidRPr="00715706">
        <w:rPr>
          <w:rFonts w:ascii="SBL Greek" w:hAnsi="SBL Greek" w:cs="SBL Greek"/>
          <w:color w:val="FF0000"/>
          <w:lang w:bidi="he-IL"/>
        </w:rPr>
        <w:t>ἄγω</w:t>
      </w:r>
      <w:r w:rsidRPr="00715706">
        <w:rPr>
          <w:rFonts w:ascii="SBL Greek" w:hAnsi="SBL Greek" w:cs="SBL Greek"/>
          <w:lang w:bidi="he-IL"/>
        </w:rPr>
        <w:t xml:space="preserve"> ὑμῖν αὐτὸν </w:t>
      </w:r>
      <w:r w:rsidRPr="00715706">
        <w:rPr>
          <w:rFonts w:ascii="SBL Greek" w:hAnsi="SBL Greek" w:cs="SBL Greek"/>
          <w:color w:val="FF0000"/>
          <w:lang w:bidi="he-IL"/>
        </w:rPr>
        <w:t>ἔξω</w:t>
      </w:r>
      <w:r w:rsidRPr="00715706">
        <w:rPr>
          <w:rFonts w:ascii="Arial" w:hAnsi="Arial" w:cs="Arial"/>
          <w:sz w:val="20"/>
          <w:szCs w:val="20"/>
          <w:lang w:bidi="he-IL"/>
        </w:rPr>
        <w:t xml:space="preserve"> (Ιω19:4)</w:t>
      </w:r>
      <w:r w:rsidRPr="00715706">
        <w:rPr>
          <w:rFonts w:ascii="SBL Greek" w:hAnsi="SBL Greek" w:cs="SBL Greek"/>
          <w:lang w:bidi="he-IL"/>
        </w:rPr>
        <w:t xml:space="preserve"> </w:t>
      </w:r>
      <w:r w:rsidRPr="00715706">
        <w:rPr>
          <w:rFonts w:ascii="SBL Greek" w:hAnsi="SBL Greek" w:cs="SBL Greek"/>
          <w:color w:val="FF0000"/>
          <w:lang w:bidi="he-IL"/>
        </w:rPr>
        <w:t xml:space="preserve">ἐξῆλθεν </w:t>
      </w:r>
      <w:r w:rsidRPr="00715706">
        <w:rPr>
          <w:rFonts w:ascii="SBL Greek" w:hAnsi="SBL Greek" w:cs="SBL Greek"/>
          <w:lang w:bidi="he-IL"/>
        </w:rPr>
        <w:t xml:space="preserve">οὖν ὁ Ἰησοῦς </w:t>
      </w:r>
      <w:r w:rsidRPr="00715706">
        <w:rPr>
          <w:rFonts w:ascii="SBL Greek" w:hAnsi="SBL Greek" w:cs="SBL Greek"/>
          <w:color w:val="FF0000"/>
          <w:lang w:bidi="he-IL"/>
        </w:rPr>
        <w:t>ἔξω,</w:t>
      </w:r>
      <w:r w:rsidRPr="00715706">
        <w:rPr>
          <w:rFonts w:ascii="SBL Greek" w:hAnsi="SBL Greek" w:cs="SBL Greek"/>
          <w:lang w:bidi="he-IL"/>
        </w:rPr>
        <w:t xml:space="preserve">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19:5)</w:t>
      </w:r>
      <w:r w:rsidRPr="00715706">
        <w:rPr>
          <w:rFonts w:ascii="SBL Greek" w:hAnsi="SBL Greek" w:cs="SBL Greek"/>
          <w:lang w:bidi="he-IL"/>
        </w:rPr>
        <w:t xml:space="preserve"> καὶ </w:t>
      </w:r>
      <w:r w:rsidRPr="00715706">
        <w:rPr>
          <w:rFonts w:ascii="SBL Greek" w:hAnsi="SBL Greek" w:cs="SBL Greek"/>
          <w:color w:val="FF0000"/>
          <w:lang w:bidi="he-IL"/>
        </w:rPr>
        <w:t xml:space="preserve">εἰσῆλθεν εἰς τὸ πραιτώριον </w:t>
      </w:r>
      <w:r w:rsidRPr="00715706">
        <w:rPr>
          <w:rFonts w:ascii="SBL Greek" w:hAnsi="SBL Greek" w:cs="SBL Greek"/>
          <w:lang w:bidi="he-IL"/>
        </w:rPr>
        <w:t>πάλιν</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19:9)</w:t>
      </w:r>
      <w:r w:rsidRPr="00715706">
        <w:rPr>
          <w:rFonts w:ascii="SBL Greek" w:hAnsi="SBL Greek" w:cs="SBL Greek"/>
          <w:lang w:bidi="he-IL"/>
        </w:rPr>
        <w:t xml:space="preserve"> </w:t>
      </w:r>
      <w:r w:rsidRPr="00715706">
        <w:rPr>
          <w:rFonts w:ascii="SBL Greek" w:hAnsi="SBL Greek" w:cs="SBL Greek"/>
          <w:color w:val="FF0000"/>
          <w:lang w:bidi="he-IL"/>
        </w:rPr>
        <w:t xml:space="preserve">ἤγαγεν ἔξω </w:t>
      </w:r>
      <w:r w:rsidRPr="00715706">
        <w:rPr>
          <w:rFonts w:ascii="SBL Greek" w:hAnsi="SBL Greek" w:cs="SBL Greek"/>
          <w:lang w:bidi="he-IL"/>
        </w:rPr>
        <w:t xml:space="preserve">τὸν Ἰησοῦν καὶ </w:t>
      </w:r>
      <w:r w:rsidRPr="00715706">
        <w:rPr>
          <w:rFonts w:ascii="SBL Greek" w:hAnsi="SBL Greek" w:cs="SBL Greek"/>
          <w:color w:val="FF0000"/>
          <w:lang w:bidi="he-IL"/>
        </w:rPr>
        <w:t xml:space="preserve">ἐκάθισεν ἐπὶ βήματος εἰς τόπον </w:t>
      </w:r>
      <w:bookmarkStart w:id="5" w:name="_Hlk78542392"/>
      <w:r w:rsidRPr="00715706">
        <w:rPr>
          <w:rFonts w:ascii="SBL Greek" w:hAnsi="SBL Greek" w:cs="SBL Greek"/>
          <w:color w:val="FF0000"/>
          <w:lang w:bidi="he-IL"/>
        </w:rPr>
        <w:t>λεγόμενον λιθόστρωτον</w:t>
      </w:r>
      <w:r w:rsidRPr="00715706">
        <w:rPr>
          <w:rFonts w:ascii="SBL Greek" w:hAnsi="SBL Greek" w:cs="SBL Greek"/>
          <w:lang w:bidi="he-IL"/>
        </w:rPr>
        <w:t xml:space="preserve">, Ἑβραϊστὶ </w:t>
      </w:r>
      <w:r w:rsidRPr="00715706">
        <w:rPr>
          <w:rFonts w:ascii="SBL Greek" w:hAnsi="SBL Greek" w:cs="SBL Greek"/>
          <w:color w:val="FF0000"/>
          <w:lang w:bidi="he-IL"/>
        </w:rPr>
        <w:t>δὲ Γαββαθα</w:t>
      </w:r>
      <w:bookmarkEnd w:id="5"/>
      <w:r w:rsidRPr="00715706">
        <w:rPr>
          <w:rFonts w:ascii="SBL Greek" w:hAnsi="SBL Greek" w:cs="SBL Greek"/>
          <w:lang w:bidi="he-IL"/>
        </w:rPr>
        <w:t>.</w:t>
      </w:r>
      <w:r w:rsidRPr="00715706">
        <w:rPr>
          <w:rFonts w:ascii="Arial" w:hAnsi="Arial" w:cs="Arial"/>
          <w:sz w:val="20"/>
          <w:szCs w:val="20"/>
          <w:lang w:bidi="he-IL"/>
        </w:rPr>
        <w:t xml:space="preserve"> (Ιω19:13</w:t>
      </w:r>
      <w:r w:rsidRPr="00715706">
        <w:rPr>
          <w:rFonts w:ascii="Arial" w:hAnsi="Arial" w:cs="Arial"/>
          <w:sz w:val="20"/>
          <w:szCs w:val="20"/>
          <w:lang w:val="en-US" w:bidi="he-IL"/>
        </w:rPr>
        <w:t> </w:t>
      </w:r>
      <w:r w:rsidRPr="00715706">
        <w:rPr>
          <w:rFonts w:ascii="Arial" w:hAnsi="Arial" w:cs="Arial"/>
          <w:sz w:val="20"/>
          <w:szCs w:val="20"/>
          <w:lang w:bidi="he-IL"/>
        </w:rPr>
        <w:t>)</w:t>
      </w:r>
      <w:r w:rsidRPr="00715706">
        <w:rPr>
          <w:rFonts w:ascii="SBL Greek" w:hAnsi="SBL Greek" w:cs="SBL Greek"/>
          <w:lang w:bidi="he-IL"/>
        </w:rPr>
        <w:t xml:space="preserve"> Τότε οὖν </w:t>
      </w:r>
      <w:r w:rsidRPr="00715706">
        <w:rPr>
          <w:rFonts w:ascii="SBL Greek" w:hAnsi="SBL Greek" w:cs="SBL Greek"/>
          <w:color w:val="FF0000"/>
          <w:lang w:bidi="he-IL"/>
        </w:rPr>
        <w:t xml:space="preserve">παρέδωκεν </w:t>
      </w:r>
      <w:r w:rsidRPr="00715706">
        <w:rPr>
          <w:rFonts w:ascii="SBL Greek" w:hAnsi="SBL Greek" w:cs="SBL Greek"/>
          <w:lang w:bidi="he-IL"/>
        </w:rPr>
        <w:t xml:space="preserve">αὐτὸν </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19:16). </w:t>
      </w:r>
      <w:r w:rsidRPr="00715706">
        <w:rPr>
          <w:rFonts w:cstheme="minorHAnsi"/>
          <w:sz w:val="28"/>
          <w:szCs w:val="28"/>
          <w:lang w:bidi="he-IL"/>
        </w:rPr>
        <w:t xml:space="preserve">Πρόκειται για μια περικοπή που η κίνηση  </w:t>
      </w:r>
      <w:r w:rsidRPr="00715706">
        <w:rPr>
          <w:rFonts w:cstheme="minorHAnsi"/>
          <w:sz w:val="28"/>
          <w:szCs w:val="28"/>
          <w:lang w:bidi="he-IL"/>
        </w:rPr>
        <w:lastRenderedPageBreak/>
        <w:t>είναι έντονη, που αυτή η κίνηση των ανθρώπων ζωντανεύει τον τόπο. Αναδεικνύει ιδιαίτερα τη διαρκή κίνηση του Πιλάτου από το εσωτερικό στον εξωτερικό χώρο του πραιτορίου, γεγονός που δείχνει το ιδιαίτερο ενδιαφέρον του Ιωάννη να μας δείξει την αγωνία του Πιλάτου, αλλά και τις αρκετές συναισθηματικές και ψυχολογικές του επιπτώσεις. Παράλληλα ο τόπος αναφέρεται με τέτοιο τρόπο που σου δίνει την εντύπωση, ότι πρόκειται για  ένα τόπο, που αυτός και η ονομασία του ήταν πολύ καλά γνωστή και στους ίδιους τους κατοίκους της Ιερουσαλήμ. Άρα πρόκειται για συγκεκριμένη τοποθεσία ταυτιζόμενη μόνο και με το τοπωνύμιό της</w:t>
      </w:r>
      <w:r w:rsidRPr="00715706">
        <w:rPr>
          <w:rFonts w:ascii="SBL Greek" w:hAnsi="SBL Greek" w:cs="SBL Greek"/>
          <w:color w:val="FF0000"/>
          <w:lang w:bidi="he-IL"/>
        </w:rPr>
        <w:t xml:space="preserve"> λεγόμενον λιθόστρωτον</w:t>
      </w:r>
      <w:r w:rsidRPr="00715706">
        <w:rPr>
          <w:rFonts w:ascii="SBL Greek" w:hAnsi="SBL Greek" w:cs="SBL Greek"/>
          <w:lang w:bidi="he-IL"/>
        </w:rPr>
        <w:t xml:space="preserve">, Ἑβραϊστὶ </w:t>
      </w:r>
      <w:r w:rsidRPr="00715706">
        <w:rPr>
          <w:rFonts w:ascii="SBL Greek" w:hAnsi="SBL Greek" w:cs="SBL Greek"/>
          <w:color w:val="FF0000"/>
          <w:lang w:bidi="he-IL"/>
        </w:rPr>
        <w:t>δὲ Γαββαθα</w:t>
      </w:r>
      <w:r w:rsidRPr="00715706">
        <w:rPr>
          <w:rFonts w:cstheme="minorHAnsi"/>
          <w:sz w:val="28"/>
          <w:szCs w:val="28"/>
          <w:lang w:bidi="he-IL"/>
        </w:rPr>
        <w:t>. Επίσης σε αυτή αναφέρεται και ο Ιώσηπος.(Ιώσηπος, Ιουδαϊκός πόλεμος 5,246)</w:t>
      </w:r>
    </w:p>
    <w:p w14:paraId="4E548AD5" w14:textId="2786B88C"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Ένδειξη ότι αναφέρεται σε αληθινά περιστατικά κατά την αφήγηση του είναι και ο χρονικός προσδιορισμός των γεγονότων. Η αφήγηση ως προς το χρόνο διαπιστώνουμε ότι μας δίνει τα απαραίτητα στοιχεία για να τον οριοθετήσουμε με αρκετή ακρίβεια. Δημιουργεί εικόνες με σαφή και ακριβή προσδιορισμό του χρόνου </w:t>
      </w:r>
      <w:r w:rsidRPr="00715706">
        <w:rPr>
          <w:rFonts w:ascii="SBL Greek" w:hAnsi="SBL Greek" w:cs="SBL Greek"/>
          <w:lang w:bidi="he-IL"/>
        </w:rPr>
        <w:t xml:space="preserve"> ἦν δὲ πρωΐ·</w:t>
      </w:r>
      <w:r w:rsidRPr="00715706">
        <w:rPr>
          <w:rFonts w:ascii="Arial" w:hAnsi="Arial" w:cs="Arial"/>
          <w:sz w:val="20"/>
          <w:szCs w:val="20"/>
          <w:lang w:bidi="he-IL"/>
        </w:rPr>
        <w:t xml:space="preserve"> (Ιω18:28)</w:t>
      </w:r>
      <w:r w:rsidRPr="00715706">
        <w:rPr>
          <w:rFonts w:ascii="SBL Greek" w:hAnsi="SBL Greek" w:cs="SBL Greek"/>
          <w:lang w:bidi="he-IL"/>
        </w:rPr>
        <w:t xml:space="preserve"> φάγωσιν τὸ πάσχα</w:t>
      </w:r>
      <w:r w:rsidRPr="00715706">
        <w:rPr>
          <w:rFonts w:ascii="Arial" w:hAnsi="Arial" w:cs="Arial"/>
          <w:sz w:val="20"/>
          <w:szCs w:val="20"/>
          <w:lang w:bidi="he-IL"/>
        </w:rPr>
        <w:t xml:space="preserve"> (Ιω18:28)</w:t>
      </w:r>
      <w:r w:rsidRPr="00715706">
        <w:rPr>
          <w:rFonts w:ascii="SBL Greek" w:hAnsi="SBL Greek" w:cs="SBL Greek"/>
          <w:lang w:bidi="he-IL"/>
        </w:rPr>
        <w:t xml:space="preserve"> ἐν τῷ πάσχα</w:t>
      </w:r>
      <w:r w:rsidRPr="00715706">
        <w:rPr>
          <w:rFonts w:ascii="Arial" w:hAnsi="Arial" w:cs="Arial"/>
          <w:sz w:val="20"/>
          <w:szCs w:val="20"/>
          <w:lang w:bidi="he-IL"/>
        </w:rPr>
        <w:t xml:space="preserve"> (Ιω18:39)</w:t>
      </w:r>
      <w:r w:rsidRPr="00715706">
        <w:rPr>
          <w:rFonts w:ascii="SBL Greek" w:hAnsi="SBL Greek" w:cs="SBL Greek"/>
          <w:lang w:bidi="he-IL"/>
        </w:rPr>
        <w:t xml:space="preserve"> ἦν δὲ παρασκευὴ τοῦ πάσχα, ὥρα ἦν ὡς ἕκτη. </w:t>
      </w:r>
      <w:r w:rsidRPr="00715706">
        <w:rPr>
          <w:rFonts w:ascii="Arial" w:hAnsi="Arial" w:cs="Arial"/>
          <w:sz w:val="20"/>
          <w:szCs w:val="20"/>
          <w:lang w:bidi="he-IL"/>
        </w:rPr>
        <w:t xml:space="preserve"> (Ιω19:14).</w:t>
      </w:r>
      <w:r w:rsidRPr="00715706">
        <w:rPr>
          <w:rFonts w:cstheme="minorHAnsi"/>
          <w:sz w:val="28"/>
          <w:szCs w:val="28"/>
          <w:lang w:bidi="he-IL"/>
        </w:rPr>
        <w:t xml:space="preserve"> Βοηθώντας τον αναγνώστη στο (Ιω19:31), ορίζει την ημέρα της δίκης που ήταν Παρασκευή, μια ημέρα πριν τη γιορτή του Πάσχα, που εκείνο το χρόνο συνέπιπτε Σάββατο. Είμαστε στο πρωινό εκείνης της ημέρας, γνωρίζοντας και τον περίπου χρόνο που έλαβε τέλος η δίκη</w:t>
      </w:r>
      <w:r w:rsidRPr="00715706">
        <w:rPr>
          <w:rFonts w:ascii="SBL Greek" w:hAnsi="SBL Greek" w:cs="SBL Greek"/>
          <w:lang w:bidi="he-IL"/>
        </w:rPr>
        <w:t xml:space="preserve"> ὥρα ἦν ὡς ἕκτη.</w:t>
      </w:r>
      <w:r w:rsidRPr="00715706">
        <w:rPr>
          <w:rFonts w:ascii="Arial" w:hAnsi="Arial" w:cs="Arial"/>
          <w:sz w:val="20"/>
          <w:szCs w:val="20"/>
          <w:lang w:bidi="he-IL"/>
        </w:rPr>
        <w:t xml:space="preserve"> (</w:t>
      </w:r>
      <w:r w:rsidR="00C16F8C">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 xml:space="preserve">19:14). </w:t>
      </w:r>
      <w:r w:rsidRPr="00715706">
        <w:rPr>
          <w:rFonts w:cstheme="minorHAnsi"/>
          <w:sz w:val="28"/>
          <w:szCs w:val="28"/>
          <w:lang w:bidi="he-IL"/>
        </w:rPr>
        <w:t>Επομένως αφού ξεκίνησε την πρώτη ώρα, περίπου έξι το πρωί, θα πρέπει ως διαδικασία να κράτησε περίπου έξι ώρες.</w:t>
      </w:r>
    </w:p>
    <w:p w14:paraId="1C5EFB27" w14:textId="090E780A"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Επίσης παρατηρούμε ότι ο Ιωάννης απέδωσε τα γεγονότα με μια γραμμική αφήγηση,</w:t>
      </w:r>
      <w:r w:rsidRPr="00715706">
        <w:rPr>
          <w:vertAlign w:val="superscript"/>
        </w:rPr>
        <w:footnoteReference w:id="85"/>
      </w:r>
      <w:r w:rsidRPr="00715706">
        <w:rPr>
          <w:rFonts w:cstheme="minorHAnsi"/>
          <w:sz w:val="28"/>
          <w:szCs w:val="28"/>
          <w:lang w:bidi="he-IL"/>
        </w:rPr>
        <w:t xml:space="preserve"> χωρίς χρονικές παρεκβάσεις. Η μόνη χρονική παρέκβαση, απαραίτητη όμως αφηγηματικά, είναι στο στίχο 18:32 </w:t>
      </w:r>
      <w:r w:rsidRPr="00715706">
        <w:rPr>
          <w:rFonts w:ascii="SBL Greek" w:hAnsi="SBL Greek" w:cs="SBL Greek"/>
          <w:lang w:bidi="he-IL"/>
        </w:rPr>
        <w:t>ἵνα ὁ λόγος τοῦ Ἰησοῦ πληρωθῇ ὃν εἶπεν σημαίνων ποίῳ θανάτῳ ἤμελλεν ἀποθνῄσκειν.</w:t>
      </w:r>
      <w:r w:rsidRPr="00715706">
        <w:rPr>
          <w:rFonts w:ascii="Arial" w:hAnsi="Arial" w:cs="Arial"/>
          <w:sz w:val="20"/>
          <w:szCs w:val="20"/>
          <w:lang w:bidi="he-IL"/>
        </w:rPr>
        <w:t xml:space="preserve"> (Ιω18:32), </w:t>
      </w:r>
      <w:r w:rsidRPr="00715706">
        <w:rPr>
          <w:rFonts w:cstheme="minorHAnsi"/>
          <w:sz w:val="28"/>
          <w:szCs w:val="28"/>
          <w:lang w:bidi="he-IL"/>
        </w:rPr>
        <w:t>όπου ο αφηγητής κάνει μια αναδρομή, για να τονίσει με ένα προσωπικό του σχόλιο την προφητική ρήση του Ιησού, για τον με ποιο τρόπο επρόκειτο να πεθάνει. Αποδεικνύοντας κατά αυτό τον τρόπο το εκούσιο της επιλογής του θανάτου από τον Ιησού, αλλά και το ότι ως Θεάνθρωπος είχε πλήρη έλεγχο των τραγικών καταστάσεων του πάθους του</w:t>
      </w:r>
      <w:r w:rsidRPr="00715706">
        <w:rPr>
          <w:rFonts w:ascii="SBL Greek" w:hAnsi="SBL Greek" w:cs="SBL Greek"/>
          <w:lang w:bidi="he-IL"/>
        </w:rPr>
        <w:t xml:space="preserve"> ὁ Χριστὸς ἠγάπησεν ἡμᾶς καὶ </w:t>
      </w:r>
      <w:r w:rsidRPr="00715706">
        <w:rPr>
          <w:rFonts w:ascii="SBL Greek" w:hAnsi="SBL Greek" w:cs="SBL Greek"/>
          <w:b/>
          <w:bCs/>
          <w:i/>
          <w:iCs/>
          <w:u w:val="single"/>
          <w:lang w:bidi="he-IL"/>
        </w:rPr>
        <w:t>παρέδωκεν ἑαυτὸν ὑπὲρ ἡμῶν προσφορὰν καὶ θυσίαν</w:t>
      </w:r>
      <w:r w:rsidRPr="00715706">
        <w:rPr>
          <w:rFonts w:ascii="SBL Greek" w:hAnsi="SBL Greek" w:cs="SBL Greek"/>
          <w:lang w:bidi="he-IL"/>
        </w:rPr>
        <w:t xml:space="preserve"> τῷ θεῷ εἰς ὀσμὴν εὐωδίας.</w:t>
      </w:r>
      <w:r w:rsidRPr="00715706">
        <w:rPr>
          <w:rFonts w:ascii="Arial" w:hAnsi="Arial" w:cs="Arial"/>
          <w:sz w:val="20"/>
          <w:szCs w:val="20"/>
          <w:lang w:bidi="he-IL"/>
        </w:rPr>
        <w:t xml:space="preserve"> (Εφ</w:t>
      </w:r>
      <w:r w:rsidR="00C16F8C">
        <w:rPr>
          <w:rFonts w:ascii="Arial" w:hAnsi="Arial" w:cs="Arial"/>
          <w:sz w:val="20"/>
          <w:szCs w:val="20"/>
          <w:lang w:bidi="he-IL"/>
        </w:rPr>
        <w:t>εσίους</w:t>
      </w:r>
      <w:r w:rsidRPr="00715706">
        <w:rPr>
          <w:rFonts w:ascii="Arial" w:hAnsi="Arial" w:cs="Arial"/>
          <w:sz w:val="20"/>
          <w:szCs w:val="20"/>
          <w:lang w:val="en-US" w:bidi="he-IL"/>
        </w:rPr>
        <w:t> </w:t>
      </w:r>
      <w:r w:rsidRPr="00715706">
        <w:rPr>
          <w:rFonts w:ascii="Arial" w:hAnsi="Arial" w:cs="Arial"/>
          <w:sz w:val="20"/>
          <w:szCs w:val="20"/>
          <w:lang w:bidi="he-IL"/>
        </w:rPr>
        <w:t>5:2)</w:t>
      </w:r>
      <w:r w:rsidRPr="00715706">
        <w:rPr>
          <w:rFonts w:cstheme="minorHAnsi"/>
          <w:sz w:val="28"/>
          <w:szCs w:val="28"/>
          <w:lang w:bidi="he-IL"/>
        </w:rPr>
        <w:t xml:space="preserve"> Έτσι έχει προετοιμάσει τον αναγνώστη του, ότι ο Ιησούς δεν έπαθε έχοντας αφεθεί στην τραγική μοίρα των πραγμάτων, όπως θα θεωρούσαν πολλοί. Αυτό το παρεμβατικό στην αφήγηση σχόλιο του Ιωάννη πολλοί ερμηνευτές και βιογράφοι του Ιησού δεν το έχουν προσέξει ή δεν το έχουν λάβει σοβαρά υπόψη, διαπράττοντας μια ακόμα αυθαιρεσία έναντι του κειμένου και της πληροφορικότητας του.</w:t>
      </w:r>
      <w:r w:rsidRPr="00715706">
        <w:rPr>
          <w:vertAlign w:val="superscript"/>
        </w:rPr>
        <w:footnoteReference w:id="86"/>
      </w:r>
    </w:p>
    <w:p w14:paraId="02D5BE9E"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Επίσης είναι χαρακτηριστική η δομική συνεκτικότητα της περικοπής τόσο εσωτερικά, όσο και με το υπόλοιπο ευαγγελικό κείμενο. Αυτό βέβαια παρέχει χαρακτηριστική άνεση αντίληψης στον αναγνώστη, ο οποίος έχει προετοιμασθεί από όλο το υπόλοιπο ευαγγελικό κείμενο να υποδεχθεί τη δίκη του Ιησού, τα πάθη του, αλλά και να αναγνωρίσει δια αυτών τον Μεσσιανικό του ρόλο.</w:t>
      </w:r>
    </w:p>
    <w:p w14:paraId="5CFE76C2"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Κάνοντας ιδιαίτερη χρήση της παρατακτικής σύνδεσης, και αποφεύγοντας τη συνθετότητα της υποτακτικής σύνδεσης δίνει με απλό και λιτό τρόπο την καταγραφή των γεγονότων με τη χρονική τους σειρά, διευκολύνοντας και τον πιο απλοϊκό ακροατή του ευαγγελίου να παρακολουθήσει με τον εύλογο ειρμό τη σειρά των γεγονότων. Διευκολύνουν σε αυτό τα χρονικά επιρρήματα «τότε» και «πάλιν» και ο χρονικός συμπερασματικός σύνδεσμος «</w:t>
      </w:r>
      <w:r w:rsidRPr="00715706">
        <w:rPr>
          <w:rFonts w:ascii="SBL Greek" w:hAnsi="SBL Greek" w:cs="SBL Greek"/>
          <w:lang w:bidi="he-IL"/>
        </w:rPr>
        <w:t>οὖν</w:t>
      </w:r>
      <w:r w:rsidRPr="00715706">
        <w:rPr>
          <w:rFonts w:cstheme="minorHAnsi"/>
          <w:sz w:val="28"/>
          <w:szCs w:val="28"/>
          <w:lang w:bidi="he-IL"/>
        </w:rPr>
        <w:t>». Ιδιαίτερα αξιόλογος είναι ο αφηγηματικός παραλληλισμός της δόμησης της ιστορίας της δίκης με τέτοιο τρόπο που υπάρχει νοηματική αναλογία, όπως δείχνεται παρακάτω.</w:t>
      </w:r>
    </w:p>
    <w:p w14:paraId="291ED5A2"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Α. 18:29-32. Οι ιουδαίοι ηγέτες απαιτούν την εκτέλεση του Ιησού.</w:t>
      </w:r>
    </w:p>
    <w:p w14:paraId="1EF67A93"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Β. 18:33-38</w:t>
      </w:r>
      <w:r w:rsidRPr="00715706">
        <w:rPr>
          <w:rFonts w:cstheme="minorHAnsi"/>
          <w:sz w:val="28"/>
          <w:szCs w:val="28"/>
          <w:vertAlign w:val="superscript"/>
          <w:lang w:bidi="he-IL"/>
        </w:rPr>
        <w:t>α</w:t>
      </w:r>
      <w:r w:rsidRPr="00715706">
        <w:rPr>
          <w:rFonts w:cstheme="minorHAnsi"/>
          <w:sz w:val="28"/>
          <w:szCs w:val="28"/>
          <w:lang w:bidi="he-IL"/>
        </w:rPr>
        <w:t xml:space="preserve">. </w:t>
      </w:r>
      <w:bookmarkStart w:id="6" w:name="_Hlk89744889"/>
      <w:r w:rsidRPr="00715706">
        <w:rPr>
          <w:rFonts w:cstheme="minorHAnsi"/>
          <w:sz w:val="28"/>
          <w:szCs w:val="28"/>
          <w:lang w:bidi="he-IL"/>
        </w:rPr>
        <w:t>Ο Ιησούς και ο Πόντιος Πιλάτος συνομιλούν.</w:t>
      </w:r>
      <w:bookmarkEnd w:id="6"/>
    </w:p>
    <w:p w14:paraId="70C92142"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Γ.18:38β -18:40. Ο Πιλάτος δεν </w:t>
      </w:r>
      <w:bookmarkStart w:id="7" w:name="_Hlk89744827"/>
      <w:r w:rsidRPr="00715706">
        <w:rPr>
          <w:rFonts w:cstheme="minorHAnsi"/>
          <w:sz w:val="28"/>
          <w:szCs w:val="28"/>
          <w:lang w:bidi="he-IL"/>
        </w:rPr>
        <w:t xml:space="preserve">βρίσκει κανένα λόγο να καταδικάσει τον </w:t>
      </w:r>
      <w:bookmarkEnd w:id="7"/>
      <w:r w:rsidRPr="00715706">
        <w:rPr>
          <w:rFonts w:cstheme="minorHAnsi"/>
          <w:sz w:val="28"/>
          <w:szCs w:val="28"/>
          <w:lang w:bidi="he-IL"/>
        </w:rPr>
        <w:t>Ιησού.</w:t>
      </w:r>
    </w:p>
    <w:p w14:paraId="6F0DC23B"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Δ. 19:1-3. Τα βασανιστήρια του Ιησού.</w:t>
      </w:r>
    </w:p>
    <w:p w14:paraId="7DE148F1"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Γ΄. 19:4-8. Ο Πιλάτος δεν βρίσκει κανένα λόγο να καταδικάσει τον Ιησού.</w:t>
      </w:r>
    </w:p>
    <w:p w14:paraId="46B83AF7"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Β΄.19:9-11. Ο Ιησούς και ο Πόντιος Πιλάτος συνομιλούν.</w:t>
      </w:r>
    </w:p>
    <w:p w14:paraId="24BAE17C"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Α΄.19:12-16. Οι ιουδαίοι ηγέτες απαιτούν την εκτέλεση του Ιησού.</w:t>
      </w:r>
      <w:r w:rsidRPr="00715706">
        <w:rPr>
          <w:vertAlign w:val="superscript"/>
        </w:rPr>
        <w:footnoteReference w:id="87"/>
      </w:r>
    </w:p>
    <w:p w14:paraId="6F822BED" w14:textId="77777777" w:rsidR="00C45280" w:rsidRDefault="00C45280" w:rsidP="00423D71">
      <w:pPr>
        <w:autoSpaceDE w:val="0"/>
        <w:autoSpaceDN w:val="0"/>
        <w:adjustRightInd w:val="0"/>
        <w:spacing w:after="0" w:line="240" w:lineRule="auto"/>
        <w:ind w:left="-1134" w:right="-949" w:firstLine="567"/>
        <w:jc w:val="both"/>
        <w:rPr>
          <w:rFonts w:cstheme="minorHAnsi"/>
          <w:sz w:val="28"/>
          <w:szCs w:val="28"/>
          <w:lang w:bidi="he-IL"/>
        </w:rPr>
      </w:pPr>
    </w:p>
    <w:p w14:paraId="30691E07" w14:textId="0856A518" w:rsidR="00715706" w:rsidRPr="00C45280" w:rsidRDefault="00C45280" w:rsidP="00423D7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C45280">
        <w:rPr>
          <w:rFonts w:ascii="Times New Roman" w:hAnsi="Times New Roman" w:cs="Times New Roman"/>
          <w:sz w:val="24"/>
          <w:szCs w:val="24"/>
          <w:lang w:bidi="he-IL"/>
        </w:rPr>
        <w:t>3.</w:t>
      </w:r>
      <w:r w:rsidR="00715706" w:rsidRPr="00C45280">
        <w:rPr>
          <w:rFonts w:ascii="Times New Roman" w:hAnsi="Times New Roman" w:cs="Times New Roman"/>
          <w:sz w:val="24"/>
          <w:szCs w:val="24"/>
          <w:lang w:bidi="he-IL"/>
        </w:rPr>
        <w:t>Ο ΔΙΑΛΟΓΟΣ ΩΣ ΜΕΣΟ ΑΦΗΓΗΣΗΣ ΣΤΟΝ ΙΩΑΝΝΗ ΣΤΗΝ ΠΕΡΙΚΟΠΗ ΤΗΣ ΔΙΚΗΣ.</w:t>
      </w:r>
    </w:p>
    <w:p w14:paraId="681E36EE" w14:textId="77777777" w:rsidR="00C45280" w:rsidRDefault="00C45280" w:rsidP="00423D71">
      <w:pPr>
        <w:autoSpaceDE w:val="0"/>
        <w:autoSpaceDN w:val="0"/>
        <w:adjustRightInd w:val="0"/>
        <w:spacing w:after="0" w:line="240" w:lineRule="auto"/>
        <w:ind w:left="-1134" w:right="-949" w:firstLine="567"/>
        <w:jc w:val="both"/>
        <w:rPr>
          <w:rFonts w:cstheme="minorHAnsi"/>
          <w:sz w:val="28"/>
          <w:szCs w:val="28"/>
          <w:lang w:bidi="he-IL"/>
        </w:rPr>
      </w:pPr>
    </w:p>
    <w:p w14:paraId="4BB1AD10" w14:textId="037632AD"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Μέσω της αφηγηματικής τεχνικής της μίμησης, με επίδραση από το δράμα, αξιοποιεί τη ζωντάνια του άμεσου και ευθέος διαλόγου. Επίσης ιδιαίτερα αξιοποιούνται στην αφήγηση του Ιωάννη τα πρόσωπα, τα οποία εμπλέκονται σε διάφορα επεισόδια – μέρη με τα οποία συνθέτει την αφήγηση της δίκης. Έτσι διαπιστώνουμε ότι στο Ιω18:28 είναι ο Ιησούς και ο όχλος των ιουδαίων, στο Ιω18:29-18:32 είναι ο Πιλάτος και ο όχλος με κορυφαίο τους αρχιερείς που εμφανίζονται μέσα από τον όχλο, ενώ στο Ιω18:33-18:38 έχουμε το διάλογο Πιλάτου και Ιησού. Στο Ιω18:39-18:40 είναι ο Πιλάτος και ο όχλος και ως βουβό πρόσωπο εμφανίζεται ο Βαραββάς. Στο Ιω19:1 -19:3 είναι ο Πιλάτος ο Ιησούς και οι Ρωμαίοι στρατιώτες. Στο Ιω19:4 – 19:5 συναντάμε τους αρχιερείς τον Ιησού και τον Πιλάτο, ενώ στο χωρίο Ιω19:5 – 19:12 είναι ο δεύτερος διάλογος του Ιησού με τον Πιλάτο. Και τέλος έως και το Ιω19:16 στη σκηνή της αφήγησης βρίσκονται όλοι οι πρωταγωνιστές. </w:t>
      </w:r>
    </w:p>
    <w:p w14:paraId="7A491354"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Διαπιστώνει κανείς τη γρήγορη εναλλαγή των επεισοδίων, που διαμορφώνει μια πλοκή γεμάτη αφηγηματική ένταση, ως ο συγγραφέας να έχει απομονώσει το κέντρο των διαδραματιζομένων γεγονότων. Εναλλάσσει τα επεισόδια, κάνοντας γοργά βήματα στην εξέλιξη της ιστορίας. Αυτό προσανατολίζει τον ακροατή προς την κορύφωση της πλοκής της ιστορίας, που είναι η ολοκλήρωση του πάθους με τη σταύρωση. Αν επεκτείνονταν σε λεπτομέρειες του κάθε επεισοδίου, ο ακροατής δεν θα είχε αυτή την αφηγηματική αίσθηση. Αυτό είναι ένα αφηγηματικό τεχνικό δείγμα, ότι το ευαγγέλιο έχει κατά κύριο λόγο θεολογικό χαρακτήρα, για αυτό με τις τεχνικές κορυφώσεις του θέλει να πέτυχει την ανάδειξη του ευαγγελικού μηνύματος, που είναι η σωτηρία των ακροατών διαμέσου της ακρόασης των σημαντικών γεγονότων από το ιστορικό συμβάν. Έτσι δεν μπορούμε να πούμε ότι παράγει ούτε </w:t>
      </w:r>
      <w:r w:rsidRPr="00715706">
        <w:rPr>
          <w:rFonts w:cstheme="minorHAnsi"/>
          <w:sz w:val="28"/>
          <w:szCs w:val="28"/>
          <w:lang w:bidi="he-IL"/>
        </w:rPr>
        <w:lastRenderedPageBreak/>
        <w:t>ιστορικό δοκίμιο, ούτε λογοτεχνικό έργο αποκλειστικά. Διαπιστώνει κανείς ότι η κορύφωση δεν γίνεται με συναισθηματικές εξάρσεις, όπως στην αρχαία τραγωδία, που οι διάλογοι έχουν ως στόχο να προκαλέσουν το φόβο και το έλεος στους θεατές της ιστορίας.</w:t>
      </w:r>
      <w:r w:rsidRPr="00715706">
        <w:rPr>
          <w:vertAlign w:val="superscript"/>
        </w:rPr>
        <w:footnoteReference w:id="88"/>
      </w:r>
      <w:r w:rsidRPr="00715706">
        <w:rPr>
          <w:rFonts w:cstheme="minorHAnsi"/>
          <w:sz w:val="28"/>
          <w:szCs w:val="28"/>
          <w:lang w:bidi="he-IL"/>
        </w:rPr>
        <w:t xml:space="preserve"> Αυτό που αξιοποιεί από το δράμα είναι το πολυπρόσωπο των σκηνών με πρόσωπα που έχουν έντονη δράση (κίνηση διαρκής – κραυγές) και ζωντανεύουν τις σκηνές στις οποίες συμμετέχουν. Ο Ιωάννης έχει επιλέξει η συμμετοχή αυτή να είναι δραματοποιημένη μέσω του διαλόγου που κυριαρχεί στην αφήγηση. </w:t>
      </w:r>
    </w:p>
    <w:p w14:paraId="60777985" w14:textId="473915AE"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Γίνεται με τη μορφή της στιχομυθίας, όπου προεξαγγέλλεται το πρόσωπο που μιλάει, τονίζοντας κατά αυτό τον τρόπο το πόσο σημαντικό θεολογικά είναι το ποιος είπε το καθετί. Δίνει με αυτό τον τρόπο επιβεβαίωση ο Ιωάννης ότι αυτά που είπε είναι αληθινά. Τα λεγόμενα του καθενός έχουν υψηλή θεολογική αξία και για αυτό δεν αναφέρονται όλα όσα πιθανόν είπε, αλλά αυτό που αποτελεί το ουσιώδες των λόγων του. Αυτή η αφαιρετικότητα γίνεται για πρακτικούς θεολογικούς κυρίως λόγους, γιατί το ευαγγελικό κείμενο έπρεπε να εισακουστεί όχι μόνο από τα βιολογικά αυτιά των ακροατών, αλλά και από τα αυτιά της ψυχής τους ακόμη και των απλών και αμόρφωτων ανθρώπων. Οποιαδήποτε επέκταση πέραν του ουσιώδους θα τους ήταν κουραστική και δεν θα την επεξεργάζονταν εσωτερικά. Σε αυτή την περίπτωση ο θεολογικός αφηγηματικός στόχος θα είχε τραγικά αποτύχει. Βέβαια αυτό δεν θα ικανοποιούσε τους υψιπετείς φιλοσόφους που </w:t>
      </w:r>
      <w:r w:rsidR="00D72709">
        <w:rPr>
          <w:rFonts w:cstheme="minorHAnsi"/>
          <w:sz w:val="28"/>
          <w:szCs w:val="28"/>
          <w:lang w:bidi="he-IL"/>
        </w:rPr>
        <w:t xml:space="preserve">θα </w:t>
      </w:r>
      <w:r w:rsidRPr="00715706">
        <w:rPr>
          <w:rFonts w:cstheme="minorHAnsi"/>
          <w:sz w:val="28"/>
          <w:szCs w:val="28"/>
          <w:lang w:bidi="he-IL"/>
        </w:rPr>
        <w:t xml:space="preserve">έκριναν το έργο αυστηρά και </w:t>
      </w:r>
      <w:r w:rsidR="00D72709">
        <w:rPr>
          <w:rFonts w:cstheme="minorHAnsi"/>
          <w:sz w:val="28"/>
          <w:szCs w:val="28"/>
          <w:lang w:bidi="he-IL"/>
        </w:rPr>
        <w:t xml:space="preserve">θα </w:t>
      </w:r>
      <w:r w:rsidRPr="00715706">
        <w:rPr>
          <w:rFonts w:cstheme="minorHAnsi"/>
          <w:sz w:val="28"/>
          <w:szCs w:val="28"/>
          <w:lang w:bidi="he-IL"/>
        </w:rPr>
        <w:t xml:space="preserve">το </w:t>
      </w:r>
      <w:r w:rsidR="00D72709">
        <w:rPr>
          <w:rFonts w:cstheme="minorHAnsi"/>
          <w:sz w:val="28"/>
          <w:szCs w:val="28"/>
          <w:lang w:bidi="he-IL"/>
        </w:rPr>
        <w:t>έ</w:t>
      </w:r>
      <w:r w:rsidRPr="00715706">
        <w:rPr>
          <w:rFonts w:cstheme="minorHAnsi"/>
          <w:sz w:val="28"/>
          <w:szCs w:val="28"/>
          <w:lang w:bidi="he-IL"/>
        </w:rPr>
        <w:t>βρ</w:t>
      </w:r>
      <w:r w:rsidR="00D72709">
        <w:rPr>
          <w:rFonts w:cstheme="minorHAnsi"/>
          <w:sz w:val="28"/>
          <w:szCs w:val="28"/>
          <w:lang w:bidi="he-IL"/>
        </w:rPr>
        <w:t>ισ</w:t>
      </w:r>
      <w:r w:rsidRPr="00715706">
        <w:rPr>
          <w:rFonts w:cstheme="minorHAnsi"/>
          <w:sz w:val="28"/>
          <w:szCs w:val="28"/>
          <w:lang w:bidi="he-IL"/>
        </w:rPr>
        <w:t>καν λειψό και ανάπηρο. Αυτό όμως προφανώς - τον πάνω από όλα θεολόγο μαθητή του Ιησού - ελάχιστα θα τον ενοχλούσε, άλλωστε ο στόχος του ήταν άλλος, να ενεργοποιήσει πνευματικά αισθητήρια των ευνοϊκών πάντα ακροατών του. Αλλά επειδή ήταν έμπλεως αγιοπνευματικής αρωγής αποδείχθηκε, όπως θα αναδειχθεί και σε άλλο κεφάλαιο αυτής της εργασίας, και ισάξιος ή και ανώτερος των μεγάλων φιλοσοφικών και θρησκευτικών αναζητήσεων, αλλά αυτό ίσως έγινε ασυνείδητα από τον Ιωάννη.</w:t>
      </w:r>
    </w:p>
    <w:p w14:paraId="627DD4D5"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Αξιοποιεί τον ευθύ λόγο στην παρουσίαση των λεγομένων του κάθε προσώπου. Έτσι ο ακροατής του ευαγγελίου μπορεί να μην έχει πλήρη γνώση, όσων ειπώθηκαν στην ιστορική δίκη, αλλά με την αμεσότητα που δίνεται ο διάλογος, όχι μόνο μπορεί να τον συναισθανθεί ζωντανά και με παραστατικότητα, σαν να παρακολουθεί μια θεατρική παράσταση,  αλλά έχει και τη δυνατότητα να μετέχει ενεργά στο διάλογο, ως ένας αληθινός και φυσικός ακροατής των λεγομένων. Να συναισθάνεται τις σκέψεις, τα συναισθήματα των ηρώων, αλλά και να ερμηνεύει τα λεγόμενα τους. Αυτό το μέσο του διαλόγου αξιοποιείται και από τους συνοπτικούς ευαγγελιστές, όμως αυτοί μένουν σε πιο απλοϊκά νοήματα. Το ευαγγέλιο του Ιωάννη, ως πιο θεολογικό, ανεβάζει σε ορισμένα σημεία νοηματικά το επίπεδο των λόγων,</w:t>
      </w:r>
      <w:r w:rsidRPr="00715706">
        <w:rPr>
          <w:vertAlign w:val="superscript"/>
        </w:rPr>
        <w:footnoteReference w:id="89"/>
      </w:r>
      <w:r w:rsidRPr="00715706">
        <w:rPr>
          <w:rFonts w:cstheme="minorHAnsi"/>
          <w:sz w:val="28"/>
          <w:szCs w:val="28"/>
          <w:lang w:bidi="he-IL"/>
        </w:rPr>
        <w:t xml:space="preserve"> ιδιαίτερα εκεί που η συζήτηση Ιησού και Πιλάτου στρέφεται γύρω από έννοιες φιλοσοφικού περιεχομένου, όπως η βασιλεία, η αλήθεια και η εξουσία. Για να μπορεί κανείς να τους αντιληφθεί στην πληρότητα τους πρέπει να αναγνωρίσει, πως όσα εκφράστηκαν αντιπροσωπεύουν και τις συμπλοκές των διαφορετικών κοσμοαντιλήψεων, που είχαν διαμορφωθεί στο πολιτιστικό χωνευτήρι της Μεσογείου. </w:t>
      </w:r>
    </w:p>
    <w:p w14:paraId="105AD057"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 xml:space="preserve">Απέναντι στα λεγόμενα των προσώπων, ιδίως στους διάλογους Ιησού – Πιλάτου, ο Ιωάννης δεν παρεμβαίνει με το να εκφράσει κάποια σχόλια. Αυτό γίνεται για να αποκτήσει ο διάλογος όσο το δυνατό πιο αντικειμενικότητα. Έτσι ο Ιωάννης επιλέγει  να μην μας περιγράψει καθόλου το ύφος των συμμετεχόντων, χωρίς να μας δώσει καθόλου αναφορά, ούτε και για τον τόνο της φωνής τους, ούτε και για το πιο σημείο εμφατικά παρουσίασαν, αφήνοντας τον ακροατή της διηγήσεως του να χρωματίσει τα σημεία των λόγων των πρωταγωνιστών με βάση τη δική του αντιληπτικότητα. Έτσι ο ερμηνευτής αφήνεται να ελευθεριάσει στον τόνο των λεγομένων και να ερμηνεύσει ανάλογα αυτά που ειπώθηκαν. Ένα χαρακτηριστικό παράδειγμα είναι ο ιδιαίτερος τονισμός ορισμένων λέξεων στη φράση του Πιλάτου στο 18:37 </w:t>
      </w:r>
      <w:r w:rsidRPr="00715706">
        <w:rPr>
          <w:rFonts w:ascii="SBL Greek" w:hAnsi="SBL Greek" w:cs="SBL Greek"/>
          <w:lang w:bidi="he-IL"/>
        </w:rPr>
        <w:t>οὐκοῦν βασιλεὺς εἶ σύ; ἀπεκρίθη ὁ Ἰησοῦς</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18:37), </w:t>
      </w:r>
      <w:r w:rsidRPr="00715706">
        <w:rPr>
          <w:rFonts w:cstheme="minorHAnsi"/>
          <w:sz w:val="28"/>
          <w:szCs w:val="28"/>
          <w:lang w:bidi="he-IL"/>
        </w:rPr>
        <w:t>όπου ο ερμηνευτής με επιχειρήματα και τεκμήρια μπορεί να αποδείξει ότι ο λόγος του Πιλάτου είναι σε πολλά σημεία του, ιδιαίτερα ειρωνικός. Τα σημεία αυτά θα τονιστούν κατά την ανάλυση του στίχου σε επόμενο κεφάλαιο.</w:t>
      </w:r>
    </w:p>
    <w:p w14:paraId="06F74EBC" w14:textId="7CE67BCC"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Στους διαλόγους όμως του Πιλάτου με τους όχλους και τους αρχιερείς  ο Ιωάννης γίνεται πιο υποκειμενικός, γιατί σχολιάζει πιο συχνά τις αντιδράσεις αλλά και το χρωματισμό, τον τόνο της κραυγής, και το ύφος των λεγομένων. Παράλληλα παρουσιάζει με διάφορους τρόπους, είτε αφηγηματικούς, είτε λεκτικούς τις αντιδράσεις των πρωταγωνιστών των διαλόγων αυτών, παίρνοντας θέση για τον εσωτερικό τους κόσμο. Ένα χαρακτηριστικό παράδειγμα είναι, ότι για την εμφατική απαίτηση των ιουδαίων θα εκφράσει αρκετά σχόλια, και με έμφαση επαναλαμβανόμενα μάλιστα. Έτσι σίγουρα επηρεάζει την ερμηνευτική προσέγγιση  των ακροατών του ευαγγελικού αυτού χωρίου. Στην περίπτωση αυτή παρατηρούμε ότι χρησιμοποιεί το ιδιαίτερα εμφατικό για την ένταση της ηχητικότητας ρήμα: </w:t>
      </w:r>
      <w:r w:rsidRPr="00715706">
        <w:rPr>
          <w:rFonts w:ascii="SBL Greek" w:hAnsi="SBL Greek" w:cs="SBL Greek"/>
          <w:lang w:bidi="he-IL"/>
        </w:rPr>
        <w:t>ἐκραύγασαν</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19:6), </w:t>
      </w:r>
      <w:r w:rsidRPr="00715706">
        <w:rPr>
          <w:rFonts w:cstheme="minorHAnsi"/>
          <w:sz w:val="28"/>
          <w:szCs w:val="28"/>
          <w:lang w:bidi="he-IL"/>
        </w:rPr>
        <w:t>που σημαίνει πως αυτό που έλεγαν ήταν με φωνή οξύτατη, διαπεραστική, επιβλητική και επιτακτική.</w:t>
      </w:r>
      <w:r w:rsidRPr="00715706">
        <w:rPr>
          <w:vertAlign w:val="superscript"/>
        </w:rPr>
        <w:footnoteReference w:id="90"/>
      </w:r>
      <w:r w:rsidRPr="00715706">
        <w:rPr>
          <w:rFonts w:cstheme="minorHAnsi"/>
          <w:sz w:val="28"/>
          <w:szCs w:val="28"/>
          <w:lang w:bidi="he-IL"/>
        </w:rPr>
        <w:t xml:space="preserve"> Με τη μορφή του επαναλαμβανομένου συνθήματος θέλει ο Ιωάννης να εισακουστεί στις ψυχές των ακροατών του, αυτό που ως κραυγή όχλου διέσχιζε το περιβάλλον των στοών του πραιτορίου. Αυτές πολλαπλασίαζαν τον ήχο αντιφωνικά της φοβερής εκείνης επιθυμίας τους </w:t>
      </w:r>
      <w:r w:rsidRPr="00715706">
        <w:rPr>
          <w:rFonts w:ascii="SBL Greek" w:hAnsi="SBL Greek" w:cs="SBL Greek"/>
          <w:lang w:bidi="he-IL"/>
        </w:rPr>
        <w:t>σταύρωσον σταύρωσον.</w:t>
      </w:r>
      <w:r w:rsidRPr="00715706">
        <w:rPr>
          <w:rFonts w:ascii="Arial" w:hAnsi="Arial" w:cs="Arial"/>
          <w:sz w:val="20"/>
          <w:szCs w:val="20"/>
          <w:lang w:bidi="he-IL"/>
        </w:rPr>
        <w:t xml:space="preserve"> (Ιω19:6), </w:t>
      </w:r>
      <w:r w:rsidRPr="00715706">
        <w:rPr>
          <w:rFonts w:cstheme="minorHAnsi"/>
          <w:sz w:val="28"/>
          <w:szCs w:val="28"/>
          <w:lang w:bidi="he-IL"/>
        </w:rPr>
        <w:t>που θα μπορούσε να παρομοιαστεί με γηπεδικό σύνθημα, κραυγή του όχλου</w:t>
      </w:r>
      <w:r w:rsidR="00C45280">
        <w:rPr>
          <w:rFonts w:cstheme="minorHAnsi"/>
          <w:sz w:val="28"/>
          <w:szCs w:val="28"/>
          <w:lang w:bidi="he-IL"/>
        </w:rPr>
        <w:t>,</w:t>
      </w:r>
      <w:r w:rsidRPr="00715706">
        <w:rPr>
          <w:rFonts w:cstheme="minorHAnsi"/>
          <w:sz w:val="28"/>
          <w:szCs w:val="28"/>
          <w:lang w:bidi="he-IL"/>
        </w:rPr>
        <w:t xml:space="preserve"> που ως μάζα μη σκεπτόμενη ενεργεί παρορμητικά την απάνθρωπη βίαιη επιθυμία της, ως αγέλη ανωνύμων όντων που παρασυρόμενη μοιάζει με οπαδούς φανατικούς, που γηπεδικά εκφράζεται με συνθήματα. Με την επανάληψη της απαίτησης τους για σταύρωση του Ιησού, δεν απαντούν σε αυτά που ρωτιούνται από τον Πιλάτο, αλλά επαναλαμβάνουν την επιταγή τους. Ένα ύφος συνθήματος που αφήνει ο Ιωάννης να φανεί, ότι δεν είχε καμμιά απολύτως λογική ερμηνεία και εξήγηση, αλλά κινούνταν από συναισθηματική φόρτιση και συναισθημάτων μόνο αρνητικών, ούτε καν οίκτου απέναντι στο πρόσωπο του Ιησού. Αυτός είναι ένας εμφανής αφηγηματικός στόχος του Ιωάννη.  Για την υποκειμενικότητα του, που εμφανέστατα έχει στο σημείο αυτό, κρίθηκε πολύ αυστηρά από όψιμους ερμηνευτές της ιστορικότητας του.</w:t>
      </w:r>
      <w:r w:rsidRPr="00715706">
        <w:rPr>
          <w:vertAlign w:val="superscript"/>
        </w:rPr>
        <w:footnoteReference w:id="91"/>
      </w:r>
      <w:r w:rsidRPr="00715706">
        <w:rPr>
          <w:rFonts w:cstheme="minorHAnsi"/>
          <w:sz w:val="28"/>
          <w:szCs w:val="28"/>
          <w:lang w:bidi="he-IL"/>
        </w:rPr>
        <w:t xml:space="preserve"> Όμως είναι αυτό μια άλλη αυθαίρετη ερμηνευτική στάση, άδικη προς το κείμενο, γιατί ο Ιωάννης παρουσιάζει το γεγονός της επιθυμίας των ιουδαίων, το εξάρει όμως με θεολογική προοπτική. Επιχειρεί με αυτή την </w:t>
      </w:r>
      <w:r w:rsidRPr="00715706">
        <w:rPr>
          <w:rFonts w:cstheme="minorHAnsi"/>
          <w:sz w:val="28"/>
          <w:szCs w:val="28"/>
          <w:lang w:bidi="he-IL"/>
        </w:rPr>
        <w:lastRenderedPageBreak/>
        <w:t>υποκειμενικότητα του φαινομενικού αντιουδαϊσμού να γίνει  αντιληπτό  το μέγεθος του σφάλματος από την πλευρά του λαού. Συνεπώς να δοθεί και η δυνατότητα της έκφρασης μετανοίας του για τις τραγικές του επιλογές την ημέρα της δίκης και του πάθους. Απόδειξη τούτου του ισχυρισμού είναι ότι αυτή ήταν η επίσημη εκφρασμένη από όλους τους αποστόλους θέση της χριστιανικής κοινότητας και δεν είχε καμμιά ένδειξη αντιουδαϊσμού</w:t>
      </w:r>
      <w:r w:rsidRPr="00715706">
        <w:rPr>
          <w:rFonts w:ascii="SBL Greek" w:hAnsi="SBL Greek" w:cs="SBL Greek"/>
          <w:lang w:bidi="he-IL"/>
        </w:rPr>
        <w:t xml:space="preserve"> ἀσφαλῶς οὖν γινωσκέτω πᾶς οἶκος Ἰσραὴλ ὅτι καὶ κύριον αὐτὸν καὶ χριστὸν ἐποίησεν ὁ θεός, τοῦτον τὸν Ἰησοῦν ὃν ὑμεῖς ἐσταυρώσατε.</w:t>
      </w:r>
      <w:r w:rsidRPr="00715706">
        <w:rPr>
          <w:rFonts w:ascii="Arial" w:hAnsi="Arial" w:cs="Arial"/>
          <w:sz w:val="20"/>
          <w:szCs w:val="20"/>
          <w:vertAlign w:val="superscript"/>
          <w:lang w:bidi="he-IL"/>
        </w:rPr>
        <w:t xml:space="preserve">37 </w:t>
      </w:r>
      <w:r w:rsidRPr="00715706">
        <w:rPr>
          <w:rFonts w:ascii="SBL Greek" w:hAnsi="SBL Greek" w:cs="SBL Greek"/>
          <w:lang w:bidi="he-IL"/>
        </w:rPr>
        <w:t xml:space="preserve"> Ἀκούσαντες δὲ κατενύγησαν τὴν καρδίαν εἶπόν τε πρὸς τὸν Πέτρον καὶ τοὺς λοιποὺς ἀποστόλους· τί ποιήσωμεν, ἄνδρες ἀδελφοί;</w:t>
      </w:r>
      <w:r w:rsidRPr="00715706">
        <w:rPr>
          <w:rFonts w:ascii="Arial" w:hAnsi="Arial" w:cs="Arial"/>
          <w:sz w:val="20"/>
          <w:szCs w:val="20"/>
          <w:vertAlign w:val="superscript"/>
          <w:lang w:bidi="he-IL"/>
        </w:rPr>
        <w:t xml:space="preserve">38 </w:t>
      </w:r>
      <w:r w:rsidRPr="00715706">
        <w:rPr>
          <w:rFonts w:ascii="SBL Greek" w:hAnsi="SBL Greek" w:cs="SBL Greek"/>
          <w:lang w:bidi="he-IL"/>
        </w:rPr>
        <w:t xml:space="preserve"> Πέτρος δὲ πρὸς αὐτούς· μετανοήσατε, [φησίν,] καὶ βαπτισθήτω ἕκαστος ὑμῶν ἐπὶ τῷ ὀνόματι Ἰησοῦ Χριστοῦ εἰς ἄφεσιν τῶν ἁμαρτιῶν ὑμῶν καὶ λήμψεσθε τὴν δωρεὰν τοῦ ἁγίου πνεύματος.</w:t>
      </w:r>
      <w:r w:rsidRPr="00715706">
        <w:rPr>
          <w:rFonts w:ascii="Arial" w:hAnsi="Arial" w:cs="Arial"/>
          <w:sz w:val="20"/>
          <w:szCs w:val="20"/>
          <w:lang w:bidi="he-IL"/>
        </w:rPr>
        <w:t xml:space="preserve"> (Πράξεις2:36-38). </w:t>
      </w:r>
      <w:r w:rsidRPr="00715706">
        <w:rPr>
          <w:rFonts w:cstheme="minorHAnsi"/>
          <w:sz w:val="28"/>
          <w:szCs w:val="28"/>
          <w:lang w:bidi="he-IL"/>
        </w:rPr>
        <w:t xml:space="preserve">Τα σχόλια που εκφράζει ο ευαγγελιστής στους στίχους Ιω18:32, 18:40, 19:6, 19:8, 19:12, 19:15 είναι αρκετά και καθιστούν εμφανή την κειμενική του πρόθεση να επηρεάσει το αναγνωστικό του κοινό προς την κατεύθυνση της ευθύνης των ιουδαίων στην  καταδίκη του Ιησού. Όπως και όταν είδαν ξευτελισμένο τον Ιησού τότε κραύγασαν πολύ περισσότερο, πιο έντονα. Αυτό ήταν ένα απτό δείγμα του μεγέθους της οργής τους. </w:t>
      </w:r>
    </w:p>
    <w:p w14:paraId="58942D74" w14:textId="106DD823"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rFonts w:cstheme="minorHAnsi"/>
          <w:sz w:val="28"/>
          <w:szCs w:val="28"/>
          <w:lang w:bidi="he-IL"/>
        </w:rPr>
        <w:t>Αυτή η αντίδραση προκάλεσε και μεταβολή των συναισθημάτων του Πιλάτου, πράγμα που είναι καθαρά προσωπική εκτίμηση του Ιωάννη, που  επιχειρεί να γίνει ψυχογράφος, όταν μας λέει ότι ο Πιλάτος φοβήθηκε</w:t>
      </w:r>
      <w:r w:rsidRPr="00715706">
        <w:rPr>
          <w:rFonts w:ascii="SBL Greek" w:hAnsi="SBL Greek" w:cs="SBL Greek"/>
          <w:lang w:bidi="he-IL"/>
        </w:rPr>
        <w:t xml:space="preserve"> Ὅτε οὖν ἤκουσεν ὁ Πιλᾶτος τοῦτον τὸν λόγον, μᾶλλον ἐφοβήθη</w:t>
      </w:r>
      <w:r w:rsidRPr="00715706">
        <w:rPr>
          <w:rFonts w:ascii="Arial" w:hAnsi="Arial" w:cs="Arial"/>
          <w:sz w:val="20"/>
          <w:szCs w:val="20"/>
          <w:lang w:bidi="he-IL"/>
        </w:rPr>
        <w:t xml:space="preserve"> (Ιω19:8). </w:t>
      </w:r>
      <w:r w:rsidRPr="00715706">
        <w:rPr>
          <w:rFonts w:cstheme="minorHAnsi"/>
          <w:sz w:val="28"/>
          <w:szCs w:val="28"/>
          <w:lang w:bidi="he-IL"/>
        </w:rPr>
        <w:t>Αυτό βέβαια είναι μια υποκειμενική γνώμη του Ιωάννη, με την οποία σίγουρα δίνει την πλοκή των γεγονότων από τη δική του οπτική γωνία. Αυτό τον διευκολύνει να δώσει αφηγηματικά την εξήγηση για τη μεταβολή της  συμπεριφοράς του Πιλάτου στη συνέχεια της δίκης. Γεγονός που ήταν και καθοριστικό της τελικής έκβασης της δίκης. Το συναίσθημα αυτό του Πιλάτου, όντως ο συγγραφέας δεν μας το αιτιολογεί καθόλου, αλλά εύκολα ερμηνεύεται από  την εξωβιβλική ιστορική μαρτυρία,</w:t>
      </w:r>
      <w:r w:rsidRPr="00715706">
        <w:rPr>
          <w:vertAlign w:val="superscript"/>
        </w:rPr>
        <w:footnoteReference w:id="92"/>
      </w:r>
      <w:r w:rsidRPr="00715706">
        <w:rPr>
          <w:rFonts w:cstheme="minorHAnsi"/>
          <w:sz w:val="28"/>
          <w:szCs w:val="28"/>
          <w:lang w:bidi="he-IL"/>
        </w:rPr>
        <w:t xml:space="preserve"> πράγμα που σημαίνει ότι ήταν κατανοητό στους συγχρόνους ακροατές του κειμένου. Αυτό είναι ένα δείγμα του κειμενικού αυθορμητισμού της  γραφής του Ιωάννη. Επομένως ο Ιωάννης αφηγηματικά εμφανίζει ότι ο Πιλάτος δέχτηκε πίεση του όχλου συστηματική, που τον οδήγησε σε αλλαγή στάσης. Αυτή η παρέμβαση του Ιωάννη ήταν απόλυτα αποδεκτή και για την ιστορική αφήγηση σύμφωνη με τη μεθοδολογία της εποχής, πόσο μάλλον για τους αφηγηματικούς στόχους ενός ευαγγελικού κειμένου. Ο Ιωάννης είναι απόλυτα συνεπής στην αφηγηματική μέθοδο της ιστορικής προσέγγισης «κατά το εικός», αφού εκφράζει την κατά την γνώμη του πιο εύλογη εξήγηση του συμβάντος, που είναι απόλυτα αποδεκτή αφηγηματική πράξη,  χωρίς να αλλοιώνει, κατά το πνεύμα της εποχής, την αλήθεια του συμβάντος. </w:t>
      </w:r>
    </w:p>
    <w:p w14:paraId="47A0ACF5" w14:textId="77777777" w:rsidR="00715706" w:rsidRPr="00715706" w:rsidRDefault="00715706" w:rsidP="00423D71">
      <w:pPr>
        <w:autoSpaceDE w:val="0"/>
        <w:autoSpaceDN w:val="0"/>
        <w:adjustRightInd w:val="0"/>
        <w:spacing w:after="0" w:line="240" w:lineRule="auto"/>
        <w:ind w:left="-1134" w:right="-949" w:firstLine="567"/>
        <w:jc w:val="both"/>
        <w:rPr>
          <w:rFonts w:ascii="Arial" w:hAnsi="Arial" w:cs="Arial"/>
          <w:sz w:val="20"/>
          <w:szCs w:val="20"/>
          <w:lang w:bidi="he-IL"/>
        </w:rPr>
      </w:pPr>
      <w:r w:rsidRPr="00715706">
        <w:rPr>
          <w:rFonts w:cstheme="minorHAnsi"/>
          <w:sz w:val="28"/>
          <w:szCs w:val="28"/>
          <w:lang w:bidi="he-IL"/>
        </w:rPr>
        <w:t xml:space="preserve">Έτσι ο διάλογος που χαρακτηρίζει γενικά τα βιβλικά κείμενα, και τα διαφοροποιεί από το Κοράνι, γίνεται ένα σημαντικό χαρακτηριστικό ζωντάνιας του κειμένου, και ιδίως όταν αυτός επιλέγεται να έχει τη μορφή του ευθέος και άμεσου λόγου. Διάλογοι με ένταση και αντιπαραθέσεις (ακόμη και η σιωπή του Ιησού αλλά και η σιβυλλική του απάντηση </w:t>
      </w:r>
      <w:r w:rsidRPr="00715706">
        <w:rPr>
          <w:rFonts w:ascii="SBL Greek" w:hAnsi="SBL Greek" w:cs="SBL Greek"/>
          <w:lang w:bidi="he-IL"/>
        </w:rPr>
        <w:t>σὺ λέγεις</w:t>
      </w:r>
      <w:r w:rsidRPr="00715706">
        <w:rPr>
          <w:rFonts w:ascii="Arial" w:hAnsi="Arial" w:cs="Arial"/>
          <w:sz w:val="20"/>
          <w:szCs w:val="20"/>
          <w:lang w:bidi="he-IL"/>
        </w:rPr>
        <w:t xml:space="preserve"> (Μρκ15:2) </w:t>
      </w:r>
      <w:r w:rsidRPr="00715706">
        <w:rPr>
          <w:rFonts w:cstheme="minorHAnsi"/>
          <w:sz w:val="28"/>
          <w:szCs w:val="28"/>
          <w:lang w:bidi="he-IL"/>
        </w:rPr>
        <w:t xml:space="preserve">και στον Ιωάννη </w:t>
      </w:r>
      <w:r w:rsidRPr="00715706">
        <w:rPr>
          <w:rFonts w:ascii="SBL Greek" w:hAnsi="SBL Greek" w:cs="SBL Greek"/>
          <w:lang w:bidi="he-IL"/>
        </w:rPr>
        <w:t>ἀπὸ σεαυτοῦ σὺ τοῦτο λέγεις ἢ ἄλλοι εἶπόν σοι περὶ ἐμοῦ;</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18:34)</w:t>
      </w:r>
      <w:r w:rsidRPr="00715706">
        <w:rPr>
          <w:rFonts w:cstheme="minorHAnsi"/>
          <w:sz w:val="28"/>
          <w:szCs w:val="28"/>
          <w:lang w:bidi="he-IL"/>
        </w:rPr>
        <w:t xml:space="preserve">) διαμορφώνουν ένα κείμενο γεμάτο ένταση και δραματικότητα για τον ακροατή του. Ο Ιωάννης προσπαθώντας να δώσει δραματική ένταση στους διαλόγους αυτής της περικοπής, επιχειρεί </w:t>
      </w:r>
      <w:r w:rsidRPr="00715706">
        <w:rPr>
          <w:rFonts w:cstheme="minorHAnsi"/>
          <w:sz w:val="28"/>
          <w:szCs w:val="28"/>
          <w:lang w:bidi="he-IL"/>
        </w:rPr>
        <w:lastRenderedPageBreak/>
        <w:t>να  αποτυπώσει τη δράση των προσώπων με τη μέθοδο της φωτοσκίασης.</w:t>
      </w:r>
      <w:r w:rsidRPr="00715706">
        <w:rPr>
          <w:vertAlign w:val="superscript"/>
        </w:rPr>
        <w:footnoteReference w:id="93"/>
      </w:r>
      <w:r w:rsidRPr="00715706">
        <w:rPr>
          <w:rFonts w:cstheme="minorHAnsi"/>
          <w:sz w:val="28"/>
          <w:szCs w:val="28"/>
          <w:lang w:bidi="he-IL"/>
        </w:rPr>
        <w:t xml:space="preserve"> Όσο φωτίζει τον Ιησού τόσο σκιάζει τις αντιπαραθέσεις Πιλάτου, όχλου και αρχιερέων, αναδεικνύοντας τη μεγαλοπρέπεια του Ιησού. Το πόσο κάθε ακροατής αντιλαμβάνεται τις πτώσεις του όχλου, του Πιλάτου, των αρχιερέων και των στρατιωτών, αλλά και κατά πόσο διαπιστώνει τη θεοειδή στάση του Ιησού, ο οποίος ήταν κατά την προφητεία Ησαΐα πλήρης πνεύματος,</w:t>
      </w:r>
      <w:r w:rsidRPr="00715706">
        <w:rPr>
          <w:rFonts w:ascii="Arial" w:hAnsi="Arial" w:cs="Arial"/>
          <w:sz w:val="20"/>
          <w:szCs w:val="20"/>
          <w:vertAlign w:val="superscript"/>
          <w:lang w:bidi="he-IL"/>
        </w:rPr>
        <w:t xml:space="preserve"> 17 </w:t>
      </w:r>
      <w:r w:rsidRPr="00715706">
        <w:rPr>
          <w:rFonts w:ascii="SBL Greek" w:hAnsi="SBL Greek" w:cs="SBL Greek"/>
          <w:lang w:bidi="he-IL"/>
        </w:rPr>
        <w:t xml:space="preserve"> καὶ ἐπεδόθη αὐτῷ βιβλίον τοῦ προφήτου Ἠσαΐου καὶ ἀναπτύξας τὸ βιβλίον εὗρεν τὸν τόπον οὗ ἦν γεγραμμένον·</w:t>
      </w:r>
      <w:r w:rsidRPr="00715706">
        <w:rPr>
          <w:rFonts w:ascii="Arial" w:hAnsi="Arial" w:cs="Arial"/>
          <w:sz w:val="20"/>
          <w:szCs w:val="20"/>
          <w:vertAlign w:val="superscript"/>
          <w:lang w:bidi="he-IL"/>
        </w:rPr>
        <w:t xml:space="preserve">18 </w:t>
      </w:r>
      <w:r w:rsidRPr="00715706">
        <w:rPr>
          <w:rFonts w:ascii="SBL Greek" w:hAnsi="SBL Greek" w:cs="SBL Greek"/>
          <w:lang w:bidi="he-IL"/>
        </w:rPr>
        <w:t xml:space="preserve"> πνεῦμα κυρίου ἐπ᾽ ἐμὲ οὗ εἵνεκεν ἔχρισέν με</w:t>
      </w:r>
      <w:r w:rsidRPr="00715706">
        <w:rPr>
          <w:rFonts w:ascii="Arial" w:hAnsi="Arial" w:cs="Arial"/>
          <w:sz w:val="20"/>
          <w:szCs w:val="20"/>
          <w:lang w:bidi="he-IL"/>
        </w:rPr>
        <w:t xml:space="preserve"> (Λκ4:17-18)</w:t>
      </w:r>
      <w:r w:rsidRPr="00715706">
        <w:rPr>
          <w:rFonts w:cstheme="minorHAnsi"/>
          <w:sz w:val="28"/>
          <w:szCs w:val="28"/>
          <w:lang w:bidi="he-IL"/>
        </w:rPr>
        <w:t xml:space="preserve"> αυτό εξαρτάται από την πνευματική του δεκτικότητα. </w:t>
      </w:r>
    </w:p>
    <w:p w14:paraId="7A180978"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Μέσα από τους διαλόγους αυτούς δίνει τη δυνατότητα στον ερμηνευτή να αναδείξει τα χαρακτηριστικά της προσωπικότητας των πρωταγωνιστών και να διαπιστώσει ότι η συμπεριφορά τους είναι απόλυτα φυσιολογική, γεγονός που αποδεικνύει την αλήθεια των εξιστορούμενων. Το ύφος του όμως δεν είναι ενός ιστορικού κειμένου, αλλά ενός θεολογικού και ιστορικού αμιγώς. Αυτές οι διηγήσεις δεν αποτελούν  κατά κυριολεξία ιστορία του πάθους αλλά είναι μάλλον θεολογική αποτίμηση και ερμηνεία του πάθους για την πιστεύουσα στον σταυρωθέντα και αναστάντα Χριστό εκκλησία.</w:t>
      </w:r>
      <w:r w:rsidRPr="00715706">
        <w:rPr>
          <w:vertAlign w:val="superscript"/>
        </w:rPr>
        <w:footnoteReference w:id="94"/>
      </w:r>
      <w:r w:rsidRPr="00715706">
        <w:rPr>
          <w:rFonts w:cstheme="minorHAnsi"/>
          <w:sz w:val="28"/>
          <w:szCs w:val="28"/>
          <w:lang w:bidi="he-IL"/>
        </w:rPr>
        <w:t xml:space="preserve"> Αυτό δεν σημαίνει ότι ο ευαγγελιστής αδιαφορεί για την ιστορική αλήθεια των γεγονότων, αλλά την υποτάσσει στη θεολογία.</w:t>
      </w:r>
      <w:r w:rsidRPr="00715706">
        <w:rPr>
          <w:vertAlign w:val="superscript"/>
        </w:rPr>
        <w:footnoteReference w:id="95"/>
      </w:r>
      <w:r w:rsidRPr="00715706">
        <w:rPr>
          <w:rFonts w:cstheme="minorHAnsi"/>
          <w:sz w:val="28"/>
          <w:szCs w:val="28"/>
          <w:lang w:bidi="he-IL"/>
        </w:rPr>
        <w:t xml:space="preserve"> </w:t>
      </w:r>
    </w:p>
    <w:p w14:paraId="38268125" w14:textId="77777777" w:rsidR="00875DBA" w:rsidRDefault="00875DBA" w:rsidP="00423D71">
      <w:pPr>
        <w:autoSpaceDE w:val="0"/>
        <w:autoSpaceDN w:val="0"/>
        <w:adjustRightInd w:val="0"/>
        <w:spacing w:after="0" w:line="240" w:lineRule="auto"/>
        <w:ind w:left="-1134" w:right="-949" w:firstLine="567"/>
        <w:jc w:val="both"/>
        <w:rPr>
          <w:rFonts w:cstheme="minorHAnsi"/>
          <w:sz w:val="28"/>
          <w:szCs w:val="28"/>
          <w:lang w:bidi="he-IL"/>
        </w:rPr>
      </w:pPr>
    </w:p>
    <w:p w14:paraId="073031F7" w14:textId="56C73EC9" w:rsidR="00715706" w:rsidRPr="00875DBA" w:rsidRDefault="00875DBA" w:rsidP="00423D7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875DBA">
        <w:rPr>
          <w:rFonts w:ascii="Times New Roman" w:hAnsi="Times New Roman" w:cs="Times New Roman"/>
          <w:sz w:val="24"/>
          <w:szCs w:val="24"/>
          <w:lang w:bidi="he-IL"/>
        </w:rPr>
        <w:t>4.</w:t>
      </w:r>
      <w:r w:rsidR="00715706" w:rsidRPr="00875DBA">
        <w:rPr>
          <w:rFonts w:ascii="Times New Roman" w:hAnsi="Times New Roman" w:cs="Times New Roman"/>
          <w:sz w:val="24"/>
          <w:szCs w:val="24"/>
          <w:lang w:bidi="he-IL"/>
        </w:rPr>
        <w:t>ΤΟ ΙΩΑΝΝΕΙΟ ΑΦΗΓΗΜΑ ΤΗΣ ΠΕΡΙΚΟΠΗΣ ΤΗΣ ΔΙΚΗΣ ΩΣ ΠΟΙΗΣΗ</w:t>
      </w:r>
      <w:r w:rsidR="00B76701">
        <w:rPr>
          <w:rFonts w:ascii="Times New Roman" w:hAnsi="Times New Roman" w:cs="Times New Roman"/>
          <w:sz w:val="24"/>
          <w:szCs w:val="24"/>
          <w:lang w:bidi="he-IL"/>
        </w:rPr>
        <w:t>.</w:t>
      </w:r>
    </w:p>
    <w:p w14:paraId="6AF53B97" w14:textId="77777777" w:rsidR="00875DBA" w:rsidRDefault="00875DBA" w:rsidP="00423D71">
      <w:pPr>
        <w:autoSpaceDE w:val="0"/>
        <w:autoSpaceDN w:val="0"/>
        <w:adjustRightInd w:val="0"/>
        <w:spacing w:after="0" w:line="240" w:lineRule="auto"/>
        <w:ind w:left="-1134" w:right="-949" w:firstLine="567"/>
        <w:jc w:val="both"/>
        <w:rPr>
          <w:rFonts w:cstheme="minorHAnsi"/>
          <w:sz w:val="28"/>
          <w:szCs w:val="28"/>
          <w:lang w:bidi="he-IL"/>
        </w:rPr>
      </w:pPr>
    </w:p>
    <w:p w14:paraId="5EF97D76" w14:textId="38352C6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Παράγονται κατά τη διάρκεια της αφήγησης συναισθήματα, που αφήνουν τον αναγνώστη να αυτενεργήσει, να νοιώσει δηλαδή τα δικά του συναισθήματα και στην ένταση που αυτός θέλει ή ο ίδιος ο συγγραφέας με σχόλια του επιχειρεί να δημιουργήσει. Η πρόκληση τους όμως δεν είναι αυτοσκοπός της διήγησης. Τη λογοτεχνικότητα του την επιτυγχάνει με το λυρικό και ποιητικό ύφος, και όχι με καλολογικά εκφραστικά μέσα που θα καθιστούσαν το ύφος πιο λόγιο, πιο περίπλοκο και πιο σύνθετο, άρα και πιο δύσβατο το κείμενο για τους πολλούς. Αυτό θα αντίφασκε στην εμφανή πρόθεσή του να δώσει με απλό και εύληπτο τρόπο το ευαγγελικό μήνυμα της δίκης και της καταδίκης του Ιησού. Δεν χρησιμοποιεί επίθετα και επιθετικές μετοχές, εφόσον τα σχόλια και οι παρεκβάσεις του συγγραφέα στη διήγηση είναι ελάχιστες. Θέλει ο ακροατής να αυτενεργήσει στην ιστορία της δίκης, να παράγει τη δική του γνώμη για αυτά που εξιστορούνται. Με αυτό τον τρόπο ο καθένας θα την αναπλάσει και θα την  μεταμορφώσει στις δικές του συνθήκες ζωής, καθιστώντας τον ευαγγελικό λόγο ζωντανό. Ζητά και στοχεύει στην αυτενέργεια του αναγνώστη, να ταυτιστεί με την ιστορία, να μετάσχει ως θεατής της δράσης του πάθους και της δίκης του Κυρίου. Άλλωστε η μεταφορά του ευαγγελικού μηνύματος θέλει να είναι παγκόσμια και διαχρονική. Θέλει ο παγκόσμιος και διαχρονικός αναγνώστης να μετέχει της δίκης, παίρνοντας θέση στα τεκταινόμενα σε αυτή, είτε με τον Ιησού,  είτε απέναντι του.</w:t>
      </w:r>
    </w:p>
    <w:p w14:paraId="244F0291"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Ένα από τα ιδιαίτερα αφηγηματικά χαρίσματα θα μπορούσε να το εκτιμήσει κανείς ως αγιοπνευματικό δώρο στον Ιωάννη είναι ο ποιητικός και λυρικός χαρακτήρας της αφήγησης </w:t>
      </w:r>
      <w:r w:rsidRPr="00715706">
        <w:rPr>
          <w:rFonts w:cstheme="minorHAnsi"/>
          <w:sz w:val="28"/>
          <w:szCs w:val="28"/>
          <w:lang w:bidi="he-IL"/>
        </w:rPr>
        <w:lastRenderedPageBreak/>
        <w:t xml:space="preserve">του. Δεν ήταν ποιητές που με  τον δυναμικό λόγο θα έπειθαν, που όμως όπως συνήθως συμβαίνει είναι υπερβολικός. Αυτό το σύνηθες που συμβαίνει για εξυμνούμενους βασιλείς και άρχοντες, ακόμη και σοφούς και πλουσίους ή ακόμα και για θρησκευτικούς ηγέτες ή ιδρυτές θρησκειών, έχει παρασύρει πολλούς ερευνητές, να θεωρούν ότι το ίδιο συνέβη και με τον Ιησού στα ευαγγέλια. Αυτό είναι ένα μεγάλο λάθος. Ο Ιωάννης που γράφει το πιο ποιητικό ευαγγέλιο, είναι αυτός που συγκεντρώνει την καρδιακή του βίωση του Ιησού. Και αυτό γίνεται ποιητικά, σαφώς ανεπιτήδευτα και όχι εσκεμμένα, αλλά με εμφανή απλότητα που προδίδεται από το μη ξεχωριστό τρόπο χρήσης της γλώσσας. Επομένως δεν υπερβάλλει ποιητικά, γιατί αν το έκανε θα έχανε την αλήθεια των γεγονότων, όπως συνέβαινε με τους ποιητές.  Δεν είναι αυτός ο στόχος, αφού δεν τον ενδιαφέρει να εντυπωσιάσει και να πείσει.  Αυτό που θέλει είναι ο ακροατής του να βιώσει το ίδιο γεγονός που ο ίδιος έζησε, με αυτό τον τρόπο που μας το λέει, και να πάρει θέση απέναντι σε αυτό. </w:t>
      </w:r>
    </w:p>
    <w:p w14:paraId="06224155"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 Ο λόγος του όμως ρέει με ένα εσωτερικό ρυθμό, που προσδίδει αυτή την ποιητική διάρθρωση. Ακολουθεί μια πρόταση παρουσίασης και ανάδειξης αυτού του ποιητικού χαρακτήρα του κειμένου.</w:t>
      </w:r>
    </w:p>
    <w:p w14:paraId="6B310662"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vertAlign w:val="superscript"/>
          <w:lang w:bidi="he-IL"/>
        </w:rPr>
        <w:t xml:space="preserve"> </w:t>
      </w:r>
      <w:r w:rsidRPr="00715706">
        <w:rPr>
          <w:rFonts w:cstheme="minorHAnsi"/>
          <w:sz w:val="28"/>
          <w:szCs w:val="28"/>
          <w:lang w:bidi="he-IL"/>
        </w:rPr>
        <w:t xml:space="preserve"> Ἄγουσιν οὖν τὸν Ἰησοῦν ἀπὸ τοῦ Καϊάφα εἰς τὸ πραιτώριον· </w:t>
      </w:r>
    </w:p>
    <w:p w14:paraId="52CED9C2"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ἦν δὲ πρωΐ· </w:t>
      </w:r>
    </w:p>
    <w:p w14:paraId="6484C090"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καὶ αὐτοὶ οὐκ εἰσῆλθον εἰς τὸ πραιτώριον,</w:t>
      </w:r>
    </w:p>
    <w:p w14:paraId="53DC5364"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ἵνα μὴ μιανθῶσιν ἀλλὰ φάγωσιν τὸ πάσχα.</w:t>
      </w:r>
    </w:p>
    <w:p w14:paraId="4677FF91"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ἐξῆλθεν οὖν ὁ Πιλᾶτος ἔξω πρὸς αὐτοὺς καὶ φησίν· </w:t>
      </w:r>
    </w:p>
    <w:p w14:paraId="04942829"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τίνα κατηγορίαν φέρετε [κατὰ] τοῦ ἀνθρώπου τούτου;</w:t>
      </w:r>
    </w:p>
    <w:p w14:paraId="42D54F23"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ἀπεκρίθησαν καὶ εἶπαν αὐτῷ· </w:t>
      </w:r>
    </w:p>
    <w:p w14:paraId="0C49CBEF"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εἰ μὴ ἦν οὗτος κακὸν ποιῶν, οὐκ ἄν σοι παρεδώκαμεν αὐτόν.</w:t>
      </w:r>
    </w:p>
    <w:p w14:paraId="0621379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εἶπεν οὖν αὐτοῖς ὁ Πιλᾶτος· </w:t>
      </w:r>
    </w:p>
    <w:p w14:paraId="435F46D2"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b/>
          <w:bCs/>
          <w:i/>
          <w:iCs/>
          <w:sz w:val="28"/>
          <w:szCs w:val="28"/>
          <w:lang w:bidi="he-IL"/>
        </w:rPr>
        <w:t>λάβετε αὐτὸν ὑμεῖς καὶ κατὰ τὸν νόμον ὑμῶν κρίνατε αὐτόν.</w:t>
      </w:r>
      <w:r w:rsidRPr="00715706">
        <w:rPr>
          <w:rFonts w:cstheme="minorHAnsi"/>
          <w:sz w:val="28"/>
          <w:szCs w:val="28"/>
          <w:lang w:bidi="he-IL"/>
        </w:rPr>
        <w:t xml:space="preserve"> </w:t>
      </w:r>
    </w:p>
    <w:p w14:paraId="392CB663"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εἶπον αὐτῷ οἱ Ἰουδαῖοι· </w:t>
      </w:r>
    </w:p>
    <w:p w14:paraId="035DD47A"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ἡμῖν οὐκ ἔξεστιν ἀποκτεῖναι οὐδένα·</w:t>
      </w:r>
    </w:p>
    <w:p w14:paraId="41ACFDFF"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ἵνα ὁ λόγος τοῦ Ἰησοῦ πληρωθῇ </w:t>
      </w:r>
    </w:p>
    <w:p w14:paraId="249909E3"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ὃν εἶπεν σημαίνων ποίῳ θανάτῳ ἤμελλεν ἀποθνῄσκειν.</w:t>
      </w:r>
    </w:p>
    <w:p w14:paraId="1E1D12AC"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Εἰσῆλθεν οὖν πάλιν εἰς τὸ πραιτώριον ὁ Πιλᾶτος</w:t>
      </w:r>
    </w:p>
    <w:p w14:paraId="5C6215B7"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καὶ ἐφώνησεν τὸν Ἰησοῦν καὶ εἶπεν αὐτῷ· </w:t>
      </w:r>
    </w:p>
    <w:p w14:paraId="39E80764"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σὺ εἶ ὁ βασιλεὺς τῶν Ἰουδαίων;</w:t>
      </w:r>
    </w:p>
    <w:p w14:paraId="15704F1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ἀπεκρίθη Ἰησοῦς· </w:t>
      </w:r>
    </w:p>
    <w:p w14:paraId="1097BF77"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ἀπὸ σεαυτοῦ σὺ τοῦτο λέγεις ἢ ἄλλοι εἶπόν σοι περὶ ἐμοῦ;</w:t>
      </w:r>
    </w:p>
    <w:p w14:paraId="2898E6F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ἀπεκρίθη ὁ Πιλᾶτος· </w:t>
      </w:r>
    </w:p>
    <w:p w14:paraId="0CE23894"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μήτι ἐγὼ Ἰουδαῖός εἰμι;</w:t>
      </w:r>
    </w:p>
    <w:p w14:paraId="5DA12FE0"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τὸ ἔθνος τὸ σὸν καὶ οἱ ἀρχιερεῖς παρέδωκάν σε ἐμοί·</w:t>
      </w:r>
    </w:p>
    <w:p w14:paraId="0BB6815D"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τί ἐποίησας;</w:t>
      </w:r>
    </w:p>
    <w:p w14:paraId="738D9038"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ἀπεκρίθη Ἰησοῦς· </w:t>
      </w:r>
    </w:p>
    <w:p w14:paraId="18E2A078"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ἡ βασιλεία ἡ ἐμὴ οὐκ ἔστιν ἐκ τοῦ κόσμου τούτου·</w:t>
      </w:r>
    </w:p>
    <w:p w14:paraId="4932D344"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lastRenderedPageBreak/>
        <w:t xml:space="preserve"> εἰ ἐκ τοῦ κόσμου τούτου ἦν ἡ βασιλεία ἡ ἐμή, οἱ ὑπηρέται οἱ ἐμοὶ ἠγωνίζοντο [ἂν] ἵνα μὴ παραδοθῶ τοῖς Ἰουδαίοις· </w:t>
      </w:r>
    </w:p>
    <w:p w14:paraId="3DDFAFF8"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νῦν δὲ ἡ βασιλεία ἡ ἐμὴ οὐκ ἔστιν ἐντεῦθεν.</w:t>
      </w:r>
    </w:p>
    <w:p w14:paraId="496E95E2"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εἶπεν οὖν αὐτῷ ὁ Πιλᾶτος· </w:t>
      </w:r>
    </w:p>
    <w:p w14:paraId="3278E24F"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b/>
          <w:bCs/>
          <w:i/>
          <w:iCs/>
          <w:sz w:val="28"/>
          <w:szCs w:val="28"/>
          <w:lang w:bidi="he-IL"/>
        </w:rPr>
        <w:t>οὐκοῦν βασιλεὺς εἶ σύ;</w:t>
      </w:r>
      <w:r w:rsidRPr="00715706">
        <w:rPr>
          <w:rFonts w:cstheme="minorHAnsi"/>
          <w:sz w:val="28"/>
          <w:szCs w:val="28"/>
          <w:lang w:bidi="he-IL"/>
        </w:rPr>
        <w:t xml:space="preserve"> </w:t>
      </w:r>
    </w:p>
    <w:p w14:paraId="628EB70E"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ἀπεκρίθη ὁ Ἰησοῦς·</w:t>
      </w:r>
    </w:p>
    <w:p w14:paraId="1811836F"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sz w:val="28"/>
          <w:szCs w:val="28"/>
          <w:lang w:bidi="he-IL"/>
        </w:rPr>
        <w:t xml:space="preserve"> </w:t>
      </w:r>
      <w:r w:rsidRPr="00715706">
        <w:rPr>
          <w:rFonts w:cstheme="minorHAnsi"/>
          <w:b/>
          <w:bCs/>
          <w:i/>
          <w:iCs/>
          <w:sz w:val="28"/>
          <w:szCs w:val="28"/>
          <w:lang w:bidi="he-IL"/>
        </w:rPr>
        <w:t xml:space="preserve">σὺ λέγεις ὅτι βασιλεύς εἰμι. </w:t>
      </w:r>
    </w:p>
    <w:p w14:paraId="72EBE9A6"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ἐγὼ εἰς τοῦτο γεγέννημαι καὶ εἰς τοῦτο ἐλήλυθα εἰς τὸν κόσμον, ἵνα μαρτυρήσω τῇ ἀληθείᾳ· </w:t>
      </w:r>
    </w:p>
    <w:p w14:paraId="5F6F8B93"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πᾶς ὁ ὢν ἐκ τῆς ἀληθείας ἀκούει μου τῆς φωνῆς.</w:t>
      </w:r>
    </w:p>
    <w:p w14:paraId="554A736C"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sz w:val="28"/>
          <w:szCs w:val="28"/>
          <w:lang w:bidi="he-IL"/>
        </w:rPr>
        <w:t xml:space="preserve"> λέγει αὐτῷ ὁ Πιλᾶτος·</w:t>
      </w:r>
    </w:p>
    <w:p w14:paraId="243ADB17"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b/>
          <w:bCs/>
          <w:i/>
          <w:iCs/>
          <w:sz w:val="28"/>
          <w:szCs w:val="28"/>
          <w:lang w:bidi="he-IL"/>
        </w:rPr>
        <w:t xml:space="preserve"> τί ἐστιν ἀλήθεια;</w:t>
      </w:r>
      <w:r w:rsidRPr="00715706">
        <w:rPr>
          <w:rFonts w:cstheme="minorHAnsi"/>
          <w:sz w:val="28"/>
          <w:szCs w:val="28"/>
          <w:lang w:bidi="he-IL"/>
        </w:rPr>
        <w:t xml:space="preserve"> </w:t>
      </w:r>
    </w:p>
    <w:p w14:paraId="00F3C791"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Καὶ τοῦτο εἰπὼν πάλιν ἐξῆλθεν πρὸς τοὺς Ἰουδαίους καὶ λέγει αὐτοῖς· </w:t>
      </w:r>
    </w:p>
    <w:p w14:paraId="233BC0B9"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ἐγὼ οὐδεμίαν εὑρίσκω ἐν αὐτῷ αἰτίαν.</w:t>
      </w:r>
    </w:p>
    <w:p w14:paraId="465D31C7"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ἔστιν δὲ συνήθεια ὑμῖν ἵνα ἕνα ἀπολύσω ὑμῖν ἐν τῷ πάσχα· </w:t>
      </w:r>
    </w:p>
    <w:p w14:paraId="004B89F5"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βούλεσθε οὖν ἀπολύσω ὑμῖν τὸν βασιλέα τῶν Ἰουδαίων;</w:t>
      </w:r>
    </w:p>
    <w:p w14:paraId="6CF831F3"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ἐκραύγασαν οὖν πάλιν λέγοντες·</w:t>
      </w:r>
    </w:p>
    <w:p w14:paraId="08A12F18"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μὴ τοῦτον ἀλλὰ τὸν Βαραββᾶν. </w:t>
      </w:r>
    </w:p>
    <w:p w14:paraId="2A98584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ἦν δὲ ὁ Βαραββᾶς λῃστής.</w:t>
      </w:r>
    </w:p>
    <w:p w14:paraId="31805EBC"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Τότε οὖν ἔλαβεν ὁ Πιλᾶτος τὸν Ἰησοῦν καὶ ἐμαστίγωσεν.</w:t>
      </w:r>
    </w:p>
    <w:p w14:paraId="24BF2731"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καὶ οἱ στρατιῶται πλέξαντες στέφανον ἐξ ἀκανθῶν ἐπέθηκαν αὐτοῦ τῇ κεφαλῇ </w:t>
      </w:r>
    </w:p>
    <w:p w14:paraId="544F54EC"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καὶ ἱμάτιον πορφυροῦν περιέβαλον αὐτὸν</w:t>
      </w:r>
    </w:p>
    <w:p w14:paraId="0279BE93"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καὶ ἤρχοντο πρὸς αὐτὸν καὶ ἔλεγον· </w:t>
      </w:r>
    </w:p>
    <w:p w14:paraId="1390C2E7"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χαῖρε ὁ βασιλεὺς τῶν Ἰουδαίων· </w:t>
      </w:r>
    </w:p>
    <w:p w14:paraId="3391E5EC"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καὶ ἐδίδοσαν αὐτῷ ῥαπίσματα.</w:t>
      </w:r>
    </w:p>
    <w:p w14:paraId="7F2E5C95"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Καὶ ἐξῆλθεν πάλιν ἔξω ὁ Πιλᾶτος καὶ λέγει αὐτοῖς· </w:t>
      </w:r>
    </w:p>
    <w:p w14:paraId="30A2B5C5"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ἴδε ἄγω ὑμῖν αὐτὸν ἔξω, ἵνα γνῶτε ὅτι οὐδεμίαν αἰτίαν εὑρίσκω ἐν αὐτῷ.</w:t>
      </w:r>
    </w:p>
    <w:p w14:paraId="6D2400EF"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ἐξῆλθεν οὖν ὁ Ἰησοῦς ἔξω, </w:t>
      </w:r>
    </w:p>
    <w:p w14:paraId="1944BDC6"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φορῶν τὸν ἀκάνθινον στέφανον καὶ τὸ πορφυροῦν ἱμάτιον. </w:t>
      </w:r>
    </w:p>
    <w:p w14:paraId="7D310C99"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καὶ λέγει αὐτοῖς·</w:t>
      </w:r>
    </w:p>
    <w:p w14:paraId="5DBD4836"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ἰδοὺ ὁ ἄνθρωπος.</w:t>
      </w:r>
    </w:p>
    <w:p w14:paraId="4188188F"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Ὅτε οὖν εἶδον αὐτὸν οἱ ἀρχιερεῖς καὶ οἱ ὑπηρέται ἐκραύγασαν λέγοντες· </w:t>
      </w:r>
      <w:r w:rsidRPr="00715706">
        <w:rPr>
          <w:rFonts w:cstheme="minorHAnsi"/>
          <w:b/>
          <w:bCs/>
          <w:i/>
          <w:iCs/>
          <w:sz w:val="28"/>
          <w:szCs w:val="28"/>
          <w:lang w:bidi="he-IL"/>
        </w:rPr>
        <w:t>σταύρωσον σταύρωσον.</w:t>
      </w:r>
      <w:r w:rsidRPr="00715706">
        <w:rPr>
          <w:rFonts w:cstheme="minorHAnsi"/>
          <w:sz w:val="28"/>
          <w:szCs w:val="28"/>
          <w:lang w:bidi="he-IL"/>
        </w:rPr>
        <w:t xml:space="preserve"> </w:t>
      </w:r>
    </w:p>
    <w:p w14:paraId="1D22F0BB"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λέγει αὐτοῖς ὁ Πιλᾶτος· </w:t>
      </w:r>
    </w:p>
    <w:p w14:paraId="6079F40C"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λάβετε αὐτὸν ὑμεῖς καὶ σταυρώσατε·</w:t>
      </w:r>
    </w:p>
    <w:p w14:paraId="41946074"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 ἐγὼ γὰρ οὐχ εὑρίσκω ἐν αὐτῷ αἰτίαν.</w:t>
      </w:r>
    </w:p>
    <w:p w14:paraId="744511C9"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ἀπεκρίθησαν αὐτῷ οἱ Ἰουδαῖοι·</w:t>
      </w:r>
    </w:p>
    <w:p w14:paraId="18C84F72"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ἡμεῖς νόμον ἔχομεν καὶ κατὰ τὸν νόμον ὀφείλει ἀποθανεῖν,</w:t>
      </w:r>
    </w:p>
    <w:p w14:paraId="579C92F7"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b/>
          <w:bCs/>
          <w:i/>
          <w:iCs/>
          <w:sz w:val="28"/>
          <w:szCs w:val="28"/>
          <w:lang w:bidi="he-IL"/>
        </w:rPr>
        <w:t xml:space="preserve"> ὅτι υἱὸν θεοῦ ἑαυτὸν ἐποίησεν.</w:t>
      </w:r>
    </w:p>
    <w:p w14:paraId="2CBF03AB"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Ὅτε οὖν ἤκουσεν ὁ Πιλᾶτος τοῦτον τὸν λόγον, μᾶλλον ἐφοβήθη,</w:t>
      </w:r>
    </w:p>
    <w:p w14:paraId="36FC8D37"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lastRenderedPageBreak/>
        <w:t xml:space="preserve"> καὶ εἰσῆλθεν εἰς τὸ πραιτώριον πάλιν καὶ λέγει τῷ Ἰησοῦ· </w:t>
      </w:r>
    </w:p>
    <w:p w14:paraId="11C24582"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b/>
          <w:bCs/>
          <w:i/>
          <w:iCs/>
          <w:sz w:val="28"/>
          <w:szCs w:val="28"/>
          <w:lang w:bidi="he-IL"/>
        </w:rPr>
        <w:t>πόθεν εἶ σύ;</w:t>
      </w:r>
    </w:p>
    <w:p w14:paraId="64F14D7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ὁ δὲ Ἰησοῦς ἀπόκρισιν οὐκ ἔδωκεν αὐτῷ.</w:t>
      </w:r>
    </w:p>
    <w:p w14:paraId="18369645"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λέγει οὖν αὐτῷ ὁ Πιλᾶτος· </w:t>
      </w:r>
    </w:p>
    <w:p w14:paraId="012F9117"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ἐμοὶ οὐ λαλεῖς; οὐκ οἶδας ὅτι ἐξουσίαν ἔχω ἀπολῦσαί σε καὶ ἐξουσίαν ἔχω σταυρῶσαί σε;</w:t>
      </w:r>
    </w:p>
    <w:p w14:paraId="18DDBF6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ἀπεκρίθη [αὐτῷ] Ἰησοῦς·</w:t>
      </w:r>
    </w:p>
    <w:p w14:paraId="0E05888D"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οὐκ εἶχες ἐξουσίαν κατ᾽ ἐμοῦ οὐδεμίαν εἰ μὴ ἦν δεδομένον σοι ἄνωθεν· διὰ τοῦτο ὁ παραδούς μέ σοι μείζονα ἁμαρτίαν ἔχει.</w:t>
      </w:r>
    </w:p>
    <w:p w14:paraId="055440F0"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ἐκ τούτου ὁ Πιλᾶτος ἐζήτει ἀπολῦσαι αὐτόν· </w:t>
      </w:r>
    </w:p>
    <w:p w14:paraId="0C4BD965"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οἱ δὲ Ἰουδαῖοι ἐκραύγασαν λέγοντες· </w:t>
      </w:r>
    </w:p>
    <w:p w14:paraId="54DFBB3D"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ἐὰν τοῦτον ἀπολύσῃς, οὐκ εἶ φίλος τοῦ Καίσαρος· </w:t>
      </w:r>
    </w:p>
    <w:p w14:paraId="261EF68E"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πᾶς ὁ βασιλέα ἑαυτὸν ποιῶν ἀντιλέγει τῷ Καίσαρι.</w:t>
      </w:r>
    </w:p>
    <w:p w14:paraId="0CE56A39"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ὁ οὖν Πιλᾶτος ἀκούσας τῶν λόγων τούτων </w:t>
      </w:r>
    </w:p>
    <w:p w14:paraId="5828CEDE"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ἤγαγεν ἔξω τὸν Ἰησοῦν καὶ ἐκάθισεν ἐπὶ βήματος</w:t>
      </w:r>
    </w:p>
    <w:p w14:paraId="30950366"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 εἰς τόπον λεγόμενον λιθόστρωτον, Ἑβραϊστὶ δὲ Γαββαθα.</w:t>
      </w:r>
    </w:p>
    <w:p w14:paraId="5FB03758"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ἦν δὲ παρασκευὴ τοῦ πάσχα, ὥρα ἦν ὡς ἕκτη. </w:t>
      </w:r>
    </w:p>
    <w:p w14:paraId="06481C44"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καὶ λέγει τοῖς Ἰουδαίοις· </w:t>
      </w:r>
    </w:p>
    <w:p w14:paraId="17710265"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ἴδε ὁ βασιλεὺς ὑμῶν.</w:t>
      </w:r>
    </w:p>
    <w:p w14:paraId="65759E2D"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ἐκραύγασαν οὖν ἐκεῖνοι· </w:t>
      </w:r>
    </w:p>
    <w:p w14:paraId="6C421B1B"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ἆρον ἆρον, σταύρωσον αὐτόν. </w:t>
      </w:r>
    </w:p>
    <w:p w14:paraId="3F16D731"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λέγει αὐτοῖς ὁ Πιλᾶτος· </w:t>
      </w:r>
    </w:p>
    <w:p w14:paraId="6A4A3A5B"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 xml:space="preserve">τὸν βασιλέα ὑμῶν σταυρώσω; </w:t>
      </w:r>
    </w:p>
    <w:p w14:paraId="3CADA0CE"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 xml:space="preserve">ἀπεκρίθησαν οἱ ἀρχιερεῖς· </w:t>
      </w:r>
    </w:p>
    <w:p w14:paraId="6BFEE051" w14:textId="77777777" w:rsidR="00715706" w:rsidRPr="00715706" w:rsidRDefault="00715706" w:rsidP="00423D71">
      <w:pPr>
        <w:autoSpaceDE w:val="0"/>
        <w:autoSpaceDN w:val="0"/>
        <w:adjustRightInd w:val="0"/>
        <w:spacing w:after="0" w:line="240" w:lineRule="auto"/>
        <w:ind w:right="-949"/>
        <w:rPr>
          <w:rFonts w:cstheme="minorHAnsi"/>
          <w:b/>
          <w:bCs/>
          <w:i/>
          <w:iCs/>
          <w:sz w:val="28"/>
          <w:szCs w:val="28"/>
          <w:lang w:bidi="he-IL"/>
        </w:rPr>
      </w:pPr>
      <w:r w:rsidRPr="00715706">
        <w:rPr>
          <w:rFonts w:cstheme="minorHAnsi"/>
          <w:b/>
          <w:bCs/>
          <w:i/>
          <w:iCs/>
          <w:sz w:val="28"/>
          <w:szCs w:val="28"/>
          <w:lang w:bidi="he-IL"/>
        </w:rPr>
        <w:t>οὐκ ἔχομεν βασιλέα εἰ μὴ Καίσαρα.</w:t>
      </w:r>
    </w:p>
    <w:p w14:paraId="2BF06954" w14:textId="77777777" w:rsidR="00715706" w:rsidRPr="00715706" w:rsidRDefault="00715706" w:rsidP="00423D71">
      <w:pPr>
        <w:autoSpaceDE w:val="0"/>
        <w:autoSpaceDN w:val="0"/>
        <w:adjustRightInd w:val="0"/>
        <w:spacing w:after="0" w:line="240" w:lineRule="auto"/>
        <w:ind w:right="-949"/>
        <w:rPr>
          <w:rFonts w:cstheme="minorHAnsi"/>
          <w:sz w:val="28"/>
          <w:szCs w:val="28"/>
          <w:lang w:bidi="he-IL"/>
        </w:rPr>
      </w:pPr>
      <w:r w:rsidRPr="00715706">
        <w:rPr>
          <w:rFonts w:cstheme="minorHAnsi"/>
          <w:sz w:val="28"/>
          <w:szCs w:val="28"/>
          <w:lang w:bidi="he-IL"/>
        </w:rPr>
        <w:t>Τότε οὖν παρέδωκεν αὐτὸν αὐτοῖς ἵνα σταυρωθῇ.</w:t>
      </w:r>
    </w:p>
    <w:p w14:paraId="4105968E" w14:textId="258ED8AF" w:rsidR="00715706" w:rsidRPr="00715706" w:rsidRDefault="00715706" w:rsidP="00176CAF">
      <w:pPr>
        <w:autoSpaceDE w:val="0"/>
        <w:autoSpaceDN w:val="0"/>
        <w:adjustRightInd w:val="0"/>
        <w:spacing w:after="0" w:line="240" w:lineRule="auto"/>
        <w:jc w:val="both"/>
        <w:rPr>
          <w:rFonts w:cstheme="minorHAnsi"/>
          <w:sz w:val="28"/>
          <w:szCs w:val="28"/>
          <w:lang w:bidi="he-IL"/>
        </w:rPr>
      </w:pPr>
      <w:r w:rsidRPr="00715706">
        <w:rPr>
          <w:rFonts w:cstheme="minorHAnsi"/>
          <w:sz w:val="28"/>
          <w:szCs w:val="28"/>
          <w:lang w:bidi="he-IL"/>
        </w:rPr>
        <w:t xml:space="preserve"> </w:t>
      </w:r>
    </w:p>
    <w:p w14:paraId="4A9D6963" w14:textId="7B4E93A3" w:rsidR="00176CAF" w:rsidRDefault="00176CAF" w:rsidP="00176CAF">
      <w:pPr>
        <w:spacing w:after="0" w:line="240" w:lineRule="auto"/>
        <w:ind w:left="-1134" w:right="-1333" w:firstLine="567"/>
        <w:jc w:val="both"/>
        <w:rPr>
          <w:rFonts w:ascii="Times New Roman" w:hAnsi="Times New Roman" w:cs="Times New Roman"/>
          <w:sz w:val="24"/>
          <w:szCs w:val="24"/>
          <w:lang w:bidi="he-IL"/>
        </w:rPr>
      </w:pPr>
      <w:r>
        <w:rPr>
          <w:rFonts w:ascii="Times New Roman" w:hAnsi="Times New Roman" w:cs="Times New Roman"/>
          <w:sz w:val="28"/>
          <w:szCs w:val="28"/>
          <w:lang w:bidi="he-IL"/>
        </w:rPr>
        <w:t xml:space="preserve"> 5.  </w:t>
      </w:r>
      <w:r w:rsidRPr="00176CAF">
        <w:rPr>
          <w:rFonts w:ascii="Times New Roman" w:hAnsi="Times New Roman" w:cs="Times New Roman"/>
          <w:sz w:val="24"/>
          <w:szCs w:val="24"/>
          <w:lang w:bidi="he-IL"/>
        </w:rPr>
        <w:t>ΣΥΜΠΕΡ</w:t>
      </w:r>
      <w:r>
        <w:rPr>
          <w:rFonts w:ascii="Times New Roman" w:hAnsi="Times New Roman" w:cs="Times New Roman"/>
          <w:sz w:val="24"/>
          <w:szCs w:val="24"/>
          <w:lang w:bidi="he-IL"/>
        </w:rPr>
        <w:t>ΑΣΜΑΤΑ ΕΝΟΤΗΤΑΣ</w:t>
      </w:r>
    </w:p>
    <w:p w14:paraId="3EB0D14D" w14:textId="77777777" w:rsidR="00941A56" w:rsidRDefault="00941A56" w:rsidP="00AD1025">
      <w:pPr>
        <w:spacing w:after="0" w:line="240" w:lineRule="auto"/>
        <w:ind w:left="-1134" w:right="-949" w:firstLine="567"/>
        <w:jc w:val="both"/>
        <w:rPr>
          <w:rFonts w:cstheme="minorHAnsi"/>
          <w:sz w:val="28"/>
          <w:szCs w:val="28"/>
          <w:lang w:bidi="he-IL"/>
        </w:rPr>
      </w:pPr>
    </w:p>
    <w:p w14:paraId="1082D35F" w14:textId="6EB9FEB9" w:rsidR="00176CAF" w:rsidRDefault="00D80430" w:rsidP="00AD1025">
      <w:pPr>
        <w:spacing w:after="0" w:line="240" w:lineRule="auto"/>
        <w:ind w:left="-1134" w:right="-949" w:firstLine="567"/>
        <w:jc w:val="both"/>
        <w:rPr>
          <w:rFonts w:cstheme="minorHAnsi"/>
          <w:sz w:val="28"/>
          <w:szCs w:val="28"/>
          <w:lang w:bidi="he-IL"/>
        </w:rPr>
      </w:pPr>
      <w:r>
        <w:rPr>
          <w:rFonts w:cstheme="minorHAnsi"/>
          <w:sz w:val="28"/>
          <w:szCs w:val="28"/>
          <w:lang w:bidi="he-IL"/>
        </w:rPr>
        <w:t xml:space="preserve">Σε αυτή την </w:t>
      </w:r>
      <w:r w:rsidR="00CB1142">
        <w:rPr>
          <w:rFonts w:cstheme="minorHAnsi"/>
          <w:sz w:val="28"/>
          <w:szCs w:val="28"/>
          <w:lang w:bidi="he-IL"/>
        </w:rPr>
        <w:t>ενότητα</w:t>
      </w:r>
      <w:r w:rsidR="00993E67">
        <w:rPr>
          <w:rFonts w:cstheme="minorHAnsi"/>
          <w:sz w:val="28"/>
          <w:szCs w:val="28"/>
          <w:lang w:bidi="he-IL"/>
        </w:rPr>
        <w:t xml:space="preserve"> </w:t>
      </w:r>
      <w:r w:rsidR="00CB1142">
        <w:rPr>
          <w:rFonts w:cstheme="minorHAnsi"/>
          <w:sz w:val="28"/>
          <w:szCs w:val="28"/>
          <w:lang w:bidi="he-IL"/>
        </w:rPr>
        <w:t>προσδιορίσαμε</w:t>
      </w:r>
      <w:r w:rsidR="00993E67">
        <w:rPr>
          <w:rFonts w:cstheme="minorHAnsi"/>
          <w:sz w:val="28"/>
          <w:szCs w:val="28"/>
          <w:lang w:bidi="he-IL"/>
        </w:rPr>
        <w:t xml:space="preserve"> μια </w:t>
      </w:r>
      <w:r w:rsidR="00CB1142">
        <w:rPr>
          <w:rFonts w:cstheme="minorHAnsi"/>
          <w:sz w:val="28"/>
          <w:szCs w:val="28"/>
          <w:lang w:bidi="he-IL"/>
        </w:rPr>
        <w:t>σημαντική</w:t>
      </w:r>
      <w:r w:rsidR="00993E67">
        <w:rPr>
          <w:rFonts w:cstheme="minorHAnsi"/>
          <w:sz w:val="28"/>
          <w:szCs w:val="28"/>
          <w:lang w:bidi="he-IL"/>
        </w:rPr>
        <w:t xml:space="preserve"> </w:t>
      </w:r>
      <w:r w:rsidR="00CB1142">
        <w:rPr>
          <w:rFonts w:cstheme="minorHAnsi"/>
          <w:sz w:val="28"/>
          <w:szCs w:val="28"/>
          <w:lang w:bidi="he-IL"/>
        </w:rPr>
        <w:t>θέση</w:t>
      </w:r>
      <w:r w:rsidR="00993E67">
        <w:rPr>
          <w:rFonts w:cstheme="minorHAnsi"/>
          <w:sz w:val="28"/>
          <w:szCs w:val="28"/>
          <w:lang w:bidi="he-IL"/>
        </w:rPr>
        <w:t xml:space="preserve"> για το </w:t>
      </w:r>
      <w:r w:rsidR="00CB1142">
        <w:rPr>
          <w:rFonts w:cstheme="minorHAnsi"/>
          <w:sz w:val="28"/>
          <w:szCs w:val="28"/>
          <w:lang w:bidi="he-IL"/>
        </w:rPr>
        <w:t>Ιωάννειο</w:t>
      </w:r>
      <w:r w:rsidR="00993E67">
        <w:rPr>
          <w:rFonts w:cstheme="minorHAnsi"/>
          <w:sz w:val="28"/>
          <w:szCs w:val="28"/>
          <w:lang w:bidi="he-IL"/>
        </w:rPr>
        <w:t xml:space="preserve"> </w:t>
      </w:r>
      <w:r w:rsidR="00CB1142">
        <w:rPr>
          <w:rFonts w:cstheme="minorHAnsi"/>
          <w:sz w:val="28"/>
          <w:szCs w:val="28"/>
          <w:lang w:bidi="he-IL"/>
        </w:rPr>
        <w:t>κείμενο</w:t>
      </w:r>
      <w:r w:rsidR="001046A8">
        <w:rPr>
          <w:rFonts w:cstheme="minorHAnsi"/>
          <w:sz w:val="28"/>
          <w:szCs w:val="28"/>
          <w:lang w:bidi="he-IL"/>
        </w:rPr>
        <w:t>,</w:t>
      </w:r>
      <w:r w:rsidR="00993E67">
        <w:rPr>
          <w:rFonts w:cstheme="minorHAnsi"/>
          <w:sz w:val="28"/>
          <w:szCs w:val="28"/>
          <w:lang w:bidi="he-IL"/>
        </w:rPr>
        <w:t xml:space="preserve"> ως προς την </w:t>
      </w:r>
      <w:r w:rsidR="00CB1142">
        <w:rPr>
          <w:rFonts w:cstheme="minorHAnsi"/>
          <w:sz w:val="28"/>
          <w:szCs w:val="28"/>
          <w:lang w:bidi="he-IL"/>
        </w:rPr>
        <w:t>προθετικότητα</w:t>
      </w:r>
      <w:r w:rsidR="00993E67">
        <w:rPr>
          <w:rFonts w:cstheme="minorHAnsi"/>
          <w:sz w:val="28"/>
          <w:szCs w:val="28"/>
          <w:lang w:bidi="he-IL"/>
        </w:rPr>
        <w:t xml:space="preserve"> του. </w:t>
      </w:r>
      <w:r w:rsidR="00CB1142">
        <w:rPr>
          <w:rFonts w:cstheme="minorHAnsi"/>
          <w:sz w:val="28"/>
          <w:szCs w:val="28"/>
          <w:lang w:bidi="he-IL"/>
        </w:rPr>
        <w:t>Τονίσαμε</w:t>
      </w:r>
      <w:r w:rsidR="00993E67">
        <w:rPr>
          <w:rFonts w:cstheme="minorHAnsi"/>
          <w:sz w:val="28"/>
          <w:szCs w:val="28"/>
          <w:lang w:bidi="he-IL"/>
        </w:rPr>
        <w:t xml:space="preserve"> με κάθε </w:t>
      </w:r>
      <w:r w:rsidR="00CB1142">
        <w:rPr>
          <w:rFonts w:cstheme="minorHAnsi"/>
          <w:sz w:val="28"/>
          <w:szCs w:val="28"/>
          <w:lang w:bidi="he-IL"/>
        </w:rPr>
        <w:t>σαφήνεια</w:t>
      </w:r>
      <w:r w:rsidR="00993E67">
        <w:rPr>
          <w:rFonts w:cstheme="minorHAnsi"/>
          <w:sz w:val="28"/>
          <w:szCs w:val="28"/>
          <w:lang w:bidi="he-IL"/>
        </w:rPr>
        <w:t xml:space="preserve"> </w:t>
      </w:r>
      <w:r w:rsidR="00AD1025">
        <w:rPr>
          <w:rFonts w:cstheme="minorHAnsi"/>
          <w:sz w:val="28"/>
          <w:szCs w:val="28"/>
          <w:lang w:bidi="he-IL"/>
        </w:rPr>
        <w:t xml:space="preserve">ότι ο </w:t>
      </w:r>
      <w:r w:rsidR="00CB1142">
        <w:rPr>
          <w:rFonts w:cstheme="minorHAnsi"/>
          <w:sz w:val="28"/>
          <w:szCs w:val="28"/>
          <w:lang w:bidi="he-IL"/>
        </w:rPr>
        <w:t>Ιωάννης</w:t>
      </w:r>
      <w:r w:rsidR="00AD1025">
        <w:rPr>
          <w:rFonts w:cstheme="minorHAnsi"/>
          <w:sz w:val="28"/>
          <w:szCs w:val="28"/>
          <w:lang w:bidi="he-IL"/>
        </w:rPr>
        <w:t xml:space="preserve"> </w:t>
      </w:r>
      <w:r w:rsidR="00CB1142">
        <w:rPr>
          <w:rFonts w:cstheme="minorHAnsi"/>
          <w:sz w:val="28"/>
          <w:szCs w:val="28"/>
          <w:lang w:bidi="he-IL"/>
        </w:rPr>
        <w:t>συνέγραψε</w:t>
      </w:r>
      <w:r w:rsidR="001046A8">
        <w:rPr>
          <w:rFonts w:cstheme="minorHAnsi"/>
          <w:sz w:val="28"/>
          <w:szCs w:val="28"/>
          <w:lang w:bidi="he-IL"/>
        </w:rPr>
        <w:t>,</w:t>
      </w:r>
      <w:r w:rsidR="00AD1025">
        <w:rPr>
          <w:rFonts w:cstheme="minorHAnsi"/>
          <w:sz w:val="28"/>
          <w:szCs w:val="28"/>
          <w:lang w:bidi="he-IL"/>
        </w:rPr>
        <w:t xml:space="preserve"> ως </w:t>
      </w:r>
      <w:r w:rsidR="00CB1142">
        <w:rPr>
          <w:rFonts w:cstheme="minorHAnsi"/>
          <w:sz w:val="28"/>
          <w:szCs w:val="28"/>
          <w:lang w:bidi="he-IL"/>
        </w:rPr>
        <w:t>γνήσιος</w:t>
      </w:r>
      <w:r w:rsidR="00AD1025">
        <w:rPr>
          <w:rFonts w:cstheme="minorHAnsi"/>
          <w:sz w:val="28"/>
          <w:szCs w:val="28"/>
          <w:lang w:bidi="he-IL"/>
        </w:rPr>
        <w:t xml:space="preserve"> </w:t>
      </w:r>
      <w:r w:rsidR="00CB1142">
        <w:rPr>
          <w:rFonts w:cstheme="minorHAnsi"/>
          <w:sz w:val="28"/>
          <w:szCs w:val="28"/>
          <w:lang w:bidi="he-IL"/>
        </w:rPr>
        <w:t>Σημίτης</w:t>
      </w:r>
      <w:r w:rsidR="001046A8">
        <w:rPr>
          <w:rFonts w:cstheme="minorHAnsi"/>
          <w:sz w:val="28"/>
          <w:szCs w:val="28"/>
          <w:lang w:bidi="he-IL"/>
        </w:rPr>
        <w:t>,</w:t>
      </w:r>
      <w:r w:rsidR="00AD1025">
        <w:rPr>
          <w:rFonts w:cstheme="minorHAnsi"/>
          <w:sz w:val="28"/>
          <w:szCs w:val="28"/>
          <w:lang w:bidi="he-IL"/>
        </w:rPr>
        <w:t xml:space="preserve"> μια </w:t>
      </w:r>
      <w:r w:rsidR="00CB1142">
        <w:rPr>
          <w:rFonts w:cstheme="minorHAnsi"/>
          <w:sz w:val="28"/>
          <w:szCs w:val="28"/>
          <w:lang w:bidi="he-IL"/>
        </w:rPr>
        <w:t>απλή</w:t>
      </w:r>
      <w:r w:rsidR="00AD1025">
        <w:rPr>
          <w:rFonts w:cstheme="minorHAnsi"/>
          <w:sz w:val="28"/>
          <w:szCs w:val="28"/>
          <w:lang w:bidi="he-IL"/>
        </w:rPr>
        <w:t xml:space="preserve"> και </w:t>
      </w:r>
      <w:r w:rsidR="00CB1142">
        <w:rPr>
          <w:rFonts w:cstheme="minorHAnsi"/>
          <w:sz w:val="28"/>
          <w:szCs w:val="28"/>
          <w:lang w:bidi="he-IL"/>
        </w:rPr>
        <w:t>λιτή</w:t>
      </w:r>
      <w:r w:rsidR="00AD1025">
        <w:rPr>
          <w:rFonts w:cstheme="minorHAnsi"/>
          <w:sz w:val="28"/>
          <w:szCs w:val="28"/>
          <w:lang w:bidi="he-IL"/>
        </w:rPr>
        <w:t xml:space="preserve"> «</w:t>
      </w:r>
      <w:r w:rsidR="00CB1142">
        <w:rPr>
          <w:rFonts w:cstheme="minorHAnsi"/>
          <w:sz w:val="28"/>
          <w:szCs w:val="28"/>
          <w:lang w:bidi="he-IL"/>
        </w:rPr>
        <w:t>μαρτυρία</w:t>
      </w:r>
      <w:r w:rsidR="00AD1025">
        <w:rPr>
          <w:rFonts w:cstheme="minorHAnsi"/>
          <w:sz w:val="28"/>
          <w:szCs w:val="28"/>
          <w:lang w:bidi="he-IL"/>
        </w:rPr>
        <w:t xml:space="preserve">». Αυτό </w:t>
      </w:r>
      <w:r w:rsidR="00CB1142">
        <w:rPr>
          <w:rFonts w:cstheme="minorHAnsi"/>
          <w:sz w:val="28"/>
          <w:szCs w:val="28"/>
          <w:lang w:bidi="he-IL"/>
        </w:rPr>
        <w:t>ήταν</w:t>
      </w:r>
      <w:r w:rsidR="00AD1025">
        <w:rPr>
          <w:rFonts w:cstheme="minorHAnsi"/>
          <w:sz w:val="28"/>
          <w:szCs w:val="28"/>
          <w:lang w:bidi="he-IL"/>
        </w:rPr>
        <w:t xml:space="preserve"> ένα </w:t>
      </w:r>
      <w:r w:rsidR="00CB1142">
        <w:rPr>
          <w:rFonts w:cstheme="minorHAnsi"/>
          <w:sz w:val="28"/>
          <w:szCs w:val="28"/>
          <w:lang w:bidi="he-IL"/>
        </w:rPr>
        <w:t>πρωτότυπο</w:t>
      </w:r>
      <w:r w:rsidR="00AD1025">
        <w:rPr>
          <w:rFonts w:cstheme="minorHAnsi"/>
          <w:sz w:val="28"/>
          <w:szCs w:val="28"/>
          <w:lang w:bidi="he-IL"/>
        </w:rPr>
        <w:t xml:space="preserve"> και </w:t>
      </w:r>
      <w:r w:rsidR="00CB1142">
        <w:rPr>
          <w:rFonts w:cstheme="minorHAnsi"/>
          <w:sz w:val="28"/>
          <w:szCs w:val="28"/>
          <w:lang w:bidi="he-IL"/>
        </w:rPr>
        <w:t>μοναδικό</w:t>
      </w:r>
      <w:r w:rsidR="00AD1025">
        <w:rPr>
          <w:rFonts w:cstheme="minorHAnsi"/>
          <w:sz w:val="28"/>
          <w:szCs w:val="28"/>
          <w:lang w:bidi="he-IL"/>
        </w:rPr>
        <w:t xml:space="preserve"> στην </w:t>
      </w:r>
      <w:r w:rsidR="00CB1142">
        <w:rPr>
          <w:rFonts w:cstheme="minorHAnsi"/>
          <w:sz w:val="28"/>
          <w:szCs w:val="28"/>
          <w:lang w:bidi="he-IL"/>
        </w:rPr>
        <w:t>ιστορία</w:t>
      </w:r>
      <w:r w:rsidR="00AD1025">
        <w:rPr>
          <w:rFonts w:cstheme="minorHAnsi"/>
          <w:sz w:val="28"/>
          <w:szCs w:val="28"/>
          <w:lang w:bidi="he-IL"/>
        </w:rPr>
        <w:t xml:space="preserve"> της κειμενονολογ</w:t>
      </w:r>
      <w:r w:rsidR="00CB1142">
        <w:rPr>
          <w:rFonts w:cstheme="minorHAnsi"/>
          <w:sz w:val="28"/>
          <w:szCs w:val="28"/>
          <w:lang w:bidi="he-IL"/>
        </w:rPr>
        <w:t>ί</w:t>
      </w:r>
      <w:r w:rsidR="00AD1025">
        <w:rPr>
          <w:rFonts w:cstheme="minorHAnsi"/>
          <w:sz w:val="28"/>
          <w:szCs w:val="28"/>
          <w:lang w:bidi="he-IL"/>
        </w:rPr>
        <w:t xml:space="preserve">ας </w:t>
      </w:r>
      <w:r w:rsidR="00CB1142">
        <w:rPr>
          <w:rFonts w:cstheme="minorHAnsi"/>
          <w:sz w:val="28"/>
          <w:szCs w:val="28"/>
          <w:lang w:bidi="he-IL"/>
        </w:rPr>
        <w:t>είδος</w:t>
      </w:r>
      <w:r w:rsidR="00AD1025">
        <w:rPr>
          <w:rFonts w:cstheme="minorHAnsi"/>
          <w:sz w:val="28"/>
          <w:szCs w:val="28"/>
          <w:lang w:bidi="he-IL"/>
        </w:rPr>
        <w:t xml:space="preserve">. </w:t>
      </w:r>
      <w:r w:rsidR="00CB1142">
        <w:rPr>
          <w:rFonts w:cstheme="minorHAnsi"/>
          <w:sz w:val="28"/>
          <w:szCs w:val="28"/>
          <w:lang w:bidi="he-IL"/>
        </w:rPr>
        <w:t>Οποιαδήποτε</w:t>
      </w:r>
      <w:r w:rsidR="00AD1025">
        <w:rPr>
          <w:rFonts w:cstheme="minorHAnsi"/>
          <w:sz w:val="28"/>
          <w:szCs w:val="28"/>
          <w:lang w:bidi="he-IL"/>
        </w:rPr>
        <w:t xml:space="preserve"> άλλη </w:t>
      </w:r>
      <w:r w:rsidR="00CB1142">
        <w:rPr>
          <w:rFonts w:cstheme="minorHAnsi"/>
          <w:sz w:val="28"/>
          <w:szCs w:val="28"/>
          <w:lang w:bidi="he-IL"/>
        </w:rPr>
        <w:t>προσέγγιση</w:t>
      </w:r>
      <w:r w:rsidR="00AD1025">
        <w:rPr>
          <w:rFonts w:cstheme="minorHAnsi"/>
          <w:sz w:val="28"/>
          <w:szCs w:val="28"/>
          <w:lang w:bidi="he-IL"/>
        </w:rPr>
        <w:t xml:space="preserve"> είναι </w:t>
      </w:r>
      <w:r w:rsidR="00CB1142">
        <w:rPr>
          <w:rFonts w:cstheme="minorHAnsi"/>
          <w:sz w:val="28"/>
          <w:szCs w:val="28"/>
          <w:lang w:bidi="he-IL"/>
        </w:rPr>
        <w:t>ερμηνευτική</w:t>
      </w:r>
      <w:r w:rsidR="00090370">
        <w:rPr>
          <w:rFonts w:cstheme="minorHAnsi"/>
          <w:sz w:val="28"/>
          <w:szCs w:val="28"/>
          <w:lang w:bidi="he-IL"/>
        </w:rPr>
        <w:t xml:space="preserve"> </w:t>
      </w:r>
      <w:r w:rsidR="00CB1142">
        <w:rPr>
          <w:rFonts w:cstheme="minorHAnsi"/>
          <w:sz w:val="28"/>
          <w:szCs w:val="28"/>
          <w:lang w:bidi="he-IL"/>
        </w:rPr>
        <w:t>παρανόηση</w:t>
      </w:r>
      <w:r w:rsidR="00090370">
        <w:rPr>
          <w:rFonts w:cstheme="minorHAnsi"/>
          <w:sz w:val="28"/>
          <w:szCs w:val="28"/>
          <w:lang w:bidi="he-IL"/>
        </w:rPr>
        <w:t xml:space="preserve"> των </w:t>
      </w:r>
      <w:r w:rsidR="00CB1142">
        <w:rPr>
          <w:rFonts w:cstheme="minorHAnsi"/>
          <w:sz w:val="28"/>
          <w:szCs w:val="28"/>
          <w:lang w:bidi="he-IL"/>
        </w:rPr>
        <w:t>κειμενικών</w:t>
      </w:r>
      <w:r w:rsidR="00090370">
        <w:rPr>
          <w:rFonts w:cstheme="minorHAnsi"/>
          <w:sz w:val="28"/>
          <w:szCs w:val="28"/>
          <w:lang w:bidi="he-IL"/>
        </w:rPr>
        <w:t xml:space="preserve"> </w:t>
      </w:r>
      <w:r w:rsidR="00CB1142">
        <w:rPr>
          <w:rFonts w:cstheme="minorHAnsi"/>
          <w:sz w:val="28"/>
          <w:szCs w:val="28"/>
          <w:lang w:bidi="he-IL"/>
        </w:rPr>
        <w:t>προθέσεων</w:t>
      </w:r>
      <w:r w:rsidR="001046A8">
        <w:rPr>
          <w:rFonts w:cstheme="minorHAnsi"/>
          <w:sz w:val="28"/>
          <w:szCs w:val="28"/>
          <w:lang w:bidi="he-IL"/>
        </w:rPr>
        <w:t>,</w:t>
      </w:r>
      <w:r w:rsidR="00090370">
        <w:rPr>
          <w:rFonts w:cstheme="minorHAnsi"/>
          <w:sz w:val="28"/>
          <w:szCs w:val="28"/>
          <w:lang w:bidi="he-IL"/>
        </w:rPr>
        <w:t xml:space="preserve"> που θα </w:t>
      </w:r>
      <w:r w:rsidR="00CB1142">
        <w:rPr>
          <w:rFonts w:cstheme="minorHAnsi"/>
          <w:sz w:val="28"/>
          <w:szCs w:val="28"/>
          <w:lang w:bidi="he-IL"/>
        </w:rPr>
        <w:t>αισθάνονταν</w:t>
      </w:r>
      <w:r w:rsidR="00090370">
        <w:rPr>
          <w:rFonts w:cstheme="minorHAnsi"/>
          <w:sz w:val="28"/>
          <w:szCs w:val="28"/>
          <w:lang w:bidi="he-IL"/>
        </w:rPr>
        <w:t xml:space="preserve"> ο </w:t>
      </w:r>
      <w:r w:rsidR="00CB1142">
        <w:rPr>
          <w:rFonts w:cstheme="minorHAnsi"/>
          <w:sz w:val="28"/>
          <w:szCs w:val="28"/>
          <w:lang w:bidi="he-IL"/>
        </w:rPr>
        <w:t>ίδιος</w:t>
      </w:r>
      <w:r w:rsidR="00090370">
        <w:rPr>
          <w:rFonts w:cstheme="minorHAnsi"/>
          <w:sz w:val="28"/>
          <w:szCs w:val="28"/>
          <w:lang w:bidi="he-IL"/>
        </w:rPr>
        <w:t xml:space="preserve"> ο </w:t>
      </w:r>
      <w:r w:rsidR="00CB1142">
        <w:rPr>
          <w:rFonts w:cstheme="minorHAnsi"/>
          <w:sz w:val="28"/>
          <w:szCs w:val="28"/>
          <w:lang w:bidi="he-IL"/>
        </w:rPr>
        <w:t>Ιωάννης</w:t>
      </w:r>
      <w:r w:rsidR="00090370">
        <w:rPr>
          <w:rFonts w:cstheme="minorHAnsi"/>
          <w:sz w:val="28"/>
          <w:szCs w:val="28"/>
          <w:lang w:bidi="he-IL"/>
        </w:rPr>
        <w:t xml:space="preserve">. Αυτό όμως δεν </w:t>
      </w:r>
      <w:r w:rsidR="00CB1142">
        <w:rPr>
          <w:rFonts w:cstheme="minorHAnsi"/>
          <w:sz w:val="28"/>
          <w:szCs w:val="28"/>
          <w:lang w:bidi="he-IL"/>
        </w:rPr>
        <w:t>σημαίνει</w:t>
      </w:r>
      <w:r w:rsidR="00090370">
        <w:rPr>
          <w:rFonts w:cstheme="minorHAnsi"/>
          <w:sz w:val="28"/>
          <w:szCs w:val="28"/>
          <w:lang w:bidi="he-IL"/>
        </w:rPr>
        <w:t xml:space="preserve"> ότι ο </w:t>
      </w:r>
      <w:r w:rsidR="00CB1142">
        <w:rPr>
          <w:rFonts w:cstheme="minorHAnsi"/>
          <w:sz w:val="28"/>
          <w:szCs w:val="28"/>
          <w:lang w:bidi="he-IL"/>
        </w:rPr>
        <w:t>Ιωάννης</w:t>
      </w:r>
      <w:r w:rsidR="00090370">
        <w:rPr>
          <w:rFonts w:cstheme="minorHAnsi"/>
          <w:sz w:val="28"/>
          <w:szCs w:val="28"/>
          <w:lang w:bidi="he-IL"/>
        </w:rPr>
        <w:t xml:space="preserve"> </w:t>
      </w:r>
      <w:r w:rsidR="00CB1142">
        <w:rPr>
          <w:rFonts w:cstheme="minorHAnsi"/>
          <w:sz w:val="28"/>
          <w:szCs w:val="28"/>
          <w:lang w:bidi="he-IL"/>
        </w:rPr>
        <w:t>φωτισμένος</w:t>
      </w:r>
      <w:r w:rsidR="00090370">
        <w:rPr>
          <w:rFonts w:cstheme="minorHAnsi"/>
          <w:sz w:val="28"/>
          <w:szCs w:val="28"/>
          <w:lang w:bidi="he-IL"/>
        </w:rPr>
        <w:t xml:space="preserve"> από το </w:t>
      </w:r>
      <w:r w:rsidR="00CB1142">
        <w:rPr>
          <w:rFonts w:cstheme="minorHAnsi"/>
          <w:sz w:val="28"/>
          <w:szCs w:val="28"/>
          <w:lang w:bidi="he-IL"/>
        </w:rPr>
        <w:t>Άγιο</w:t>
      </w:r>
      <w:r w:rsidR="00090370">
        <w:rPr>
          <w:rFonts w:cstheme="minorHAnsi"/>
          <w:sz w:val="28"/>
          <w:szCs w:val="28"/>
          <w:lang w:bidi="he-IL"/>
        </w:rPr>
        <w:t xml:space="preserve"> </w:t>
      </w:r>
      <w:r w:rsidR="00CB1142">
        <w:rPr>
          <w:rFonts w:cstheme="minorHAnsi"/>
          <w:sz w:val="28"/>
          <w:szCs w:val="28"/>
          <w:lang w:bidi="he-IL"/>
        </w:rPr>
        <w:t>Πνεύμα</w:t>
      </w:r>
      <w:r w:rsidR="00090370">
        <w:rPr>
          <w:rFonts w:cstheme="minorHAnsi"/>
          <w:sz w:val="28"/>
          <w:szCs w:val="28"/>
          <w:lang w:bidi="he-IL"/>
        </w:rPr>
        <w:t xml:space="preserve"> δεν </w:t>
      </w:r>
      <w:r w:rsidR="00CB1142">
        <w:rPr>
          <w:rFonts w:cstheme="minorHAnsi"/>
          <w:sz w:val="28"/>
          <w:szCs w:val="28"/>
          <w:lang w:bidi="he-IL"/>
        </w:rPr>
        <w:t>συνέγραψε</w:t>
      </w:r>
      <w:r w:rsidR="00090370">
        <w:rPr>
          <w:rFonts w:cstheme="minorHAnsi"/>
          <w:sz w:val="28"/>
          <w:szCs w:val="28"/>
          <w:lang w:bidi="he-IL"/>
        </w:rPr>
        <w:t xml:space="preserve"> ένα </w:t>
      </w:r>
      <w:r w:rsidR="00CB1142">
        <w:rPr>
          <w:rFonts w:cstheme="minorHAnsi"/>
          <w:sz w:val="28"/>
          <w:szCs w:val="28"/>
          <w:lang w:bidi="he-IL"/>
        </w:rPr>
        <w:t>κείμενο</w:t>
      </w:r>
      <w:r w:rsidR="00090370">
        <w:rPr>
          <w:rFonts w:cstheme="minorHAnsi"/>
          <w:sz w:val="28"/>
          <w:szCs w:val="28"/>
          <w:lang w:bidi="he-IL"/>
        </w:rPr>
        <w:t xml:space="preserve"> </w:t>
      </w:r>
      <w:r w:rsidR="00CB1142">
        <w:rPr>
          <w:rFonts w:cstheme="minorHAnsi"/>
          <w:sz w:val="28"/>
          <w:szCs w:val="28"/>
          <w:lang w:bidi="he-IL"/>
        </w:rPr>
        <w:t>πολλαπλών</w:t>
      </w:r>
      <w:r w:rsidR="00090370">
        <w:rPr>
          <w:rFonts w:cstheme="minorHAnsi"/>
          <w:sz w:val="28"/>
          <w:szCs w:val="28"/>
          <w:lang w:bidi="he-IL"/>
        </w:rPr>
        <w:t xml:space="preserve"> </w:t>
      </w:r>
      <w:r w:rsidR="00CB1142">
        <w:rPr>
          <w:rFonts w:cstheme="minorHAnsi"/>
          <w:sz w:val="28"/>
          <w:szCs w:val="28"/>
          <w:lang w:bidi="he-IL"/>
        </w:rPr>
        <w:t>αναγνώσεων</w:t>
      </w:r>
      <w:r w:rsidR="00090370">
        <w:rPr>
          <w:rFonts w:cstheme="minorHAnsi"/>
          <w:sz w:val="28"/>
          <w:szCs w:val="28"/>
          <w:lang w:bidi="he-IL"/>
        </w:rPr>
        <w:t xml:space="preserve"> και </w:t>
      </w:r>
      <w:r w:rsidR="00CB1142">
        <w:rPr>
          <w:rFonts w:cstheme="minorHAnsi"/>
          <w:sz w:val="28"/>
          <w:szCs w:val="28"/>
          <w:lang w:bidi="he-IL"/>
        </w:rPr>
        <w:t>ποικίλων</w:t>
      </w:r>
      <w:r w:rsidR="00090370">
        <w:rPr>
          <w:rFonts w:cstheme="minorHAnsi"/>
          <w:sz w:val="28"/>
          <w:szCs w:val="28"/>
          <w:lang w:bidi="he-IL"/>
        </w:rPr>
        <w:t xml:space="preserve"> </w:t>
      </w:r>
      <w:r w:rsidR="00CB1142">
        <w:rPr>
          <w:rFonts w:cstheme="minorHAnsi"/>
          <w:sz w:val="28"/>
          <w:szCs w:val="28"/>
          <w:lang w:bidi="he-IL"/>
        </w:rPr>
        <w:t>ερμηνευτικών</w:t>
      </w:r>
      <w:r w:rsidR="00090370">
        <w:rPr>
          <w:rFonts w:cstheme="minorHAnsi"/>
          <w:sz w:val="28"/>
          <w:szCs w:val="28"/>
          <w:lang w:bidi="he-IL"/>
        </w:rPr>
        <w:t xml:space="preserve"> </w:t>
      </w:r>
      <w:r w:rsidR="00CB1142">
        <w:rPr>
          <w:rFonts w:cstheme="minorHAnsi"/>
          <w:sz w:val="28"/>
          <w:szCs w:val="28"/>
          <w:lang w:bidi="he-IL"/>
        </w:rPr>
        <w:t>προσεγγίσεων</w:t>
      </w:r>
      <w:r w:rsidR="00090370">
        <w:rPr>
          <w:rFonts w:cstheme="minorHAnsi"/>
          <w:sz w:val="28"/>
          <w:szCs w:val="28"/>
          <w:lang w:bidi="he-IL"/>
        </w:rPr>
        <w:t xml:space="preserve">. Η </w:t>
      </w:r>
      <w:r w:rsidR="00CB1142">
        <w:rPr>
          <w:rFonts w:cstheme="minorHAnsi"/>
          <w:sz w:val="28"/>
          <w:szCs w:val="28"/>
          <w:lang w:bidi="he-IL"/>
        </w:rPr>
        <w:t>απλή</w:t>
      </w:r>
      <w:r w:rsidR="00090370">
        <w:rPr>
          <w:rFonts w:cstheme="minorHAnsi"/>
          <w:sz w:val="28"/>
          <w:szCs w:val="28"/>
          <w:lang w:bidi="he-IL"/>
        </w:rPr>
        <w:t xml:space="preserve"> «</w:t>
      </w:r>
      <w:r w:rsidR="00CB1142">
        <w:rPr>
          <w:rFonts w:cstheme="minorHAnsi"/>
          <w:sz w:val="28"/>
          <w:szCs w:val="28"/>
          <w:lang w:bidi="he-IL"/>
        </w:rPr>
        <w:t>μαρτυρία</w:t>
      </w:r>
      <w:r w:rsidR="00090370">
        <w:rPr>
          <w:rFonts w:cstheme="minorHAnsi"/>
          <w:sz w:val="28"/>
          <w:szCs w:val="28"/>
          <w:lang w:bidi="he-IL"/>
        </w:rPr>
        <w:t xml:space="preserve">» στην </w:t>
      </w:r>
      <w:r w:rsidR="00CB1142">
        <w:rPr>
          <w:rFonts w:cstheme="minorHAnsi"/>
          <w:sz w:val="28"/>
          <w:szCs w:val="28"/>
          <w:lang w:bidi="he-IL"/>
        </w:rPr>
        <w:t>οποία</w:t>
      </w:r>
      <w:r w:rsidR="00090370">
        <w:rPr>
          <w:rFonts w:cstheme="minorHAnsi"/>
          <w:sz w:val="28"/>
          <w:szCs w:val="28"/>
          <w:lang w:bidi="he-IL"/>
        </w:rPr>
        <w:t xml:space="preserve"> </w:t>
      </w:r>
      <w:r w:rsidR="00CB1142">
        <w:rPr>
          <w:rFonts w:cstheme="minorHAnsi"/>
          <w:sz w:val="28"/>
          <w:szCs w:val="28"/>
          <w:lang w:bidi="he-IL"/>
        </w:rPr>
        <w:t>αναφερόμαστε</w:t>
      </w:r>
      <w:r w:rsidR="00090370">
        <w:rPr>
          <w:rFonts w:cstheme="minorHAnsi"/>
          <w:sz w:val="28"/>
          <w:szCs w:val="28"/>
          <w:lang w:bidi="he-IL"/>
        </w:rPr>
        <w:t xml:space="preserve"> </w:t>
      </w:r>
      <w:r w:rsidR="0004728E">
        <w:rPr>
          <w:rFonts w:cstheme="minorHAnsi"/>
          <w:sz w:val="28"/>
          <w:szCs w:val="28"/>
          <w:lang w:bidi="he-IL"/>
        </w:rPr>
        <w:t xml:space="preserve">είναι η </w:t>
      </w:r>
      <w:r w:rsidR="00CB1142">
        <w:rPr>
          <w:rFonts w:cstheme="minorHAnsi"/>
          <w:sz w:val="28"/>
          <w:szCs w:val="28"/>
          <w:lang w:bidi="he-IL"/>
        </w:rPr>
        <w:t>καταγραφή</w:t>
      </w:r>
      <w:r w:rsidR="0004728E">
        <w:rPr>
          <w:rFonts w:cstheme="minorHAnsi"/>
          <w:sz w:val="28"/>
          <w:szCs w:val="28"/>
          <w:lang w:bidi="he-IL"/>
        </w:rPr>
        <w:t xml:space="preserve"> της «</w:t>
      </w:r>
      <w:r w:rsidR="00CB1142">
        <w:rPr>
          <w:rFonts w:cstheme="minorHAnsi"/>
          <w:sz w:val="28"/>
          <w:szCs w:val="28"/>
          <w:lang w:bidi="he-IL"/>
        </w:rPr>
        <w:t>γυμνωμένης</w:t>
      </w:r>
      <w:r w:rsidR="0004728E">
        <w:rPr>
          <w:rFonts w:cstheme="minorHAnsi"/>
          <w:sz w:val="28"/>
          <w:szCs w:val="28"/>
          <w:lang w:bidi="he-IL"/>
        </w:rPr>
        <w:t xml:space="preserve">» </w:t>
      </w:r>
      <w:r w:rsidR="00CB1142">
        <w:rPr>
          <w:rFonts w:cstheme="minorHAnsi"/>
          <w:sz w:val="28"/>
          <w:szCs w:val="28"/>
          <w:lang w:bidi="he-IL"/>
        </w:rPr>
        <w:t>αλήθειας</w:t>
      </w:r>
      <w:r w:rsidR="001046A8">
        <w:rPr>
          <w:rFonts w:cstheme="minorHAnsi"/>
          <w:sz w:val="28"/>
          <w:szCs w:val="28"/>
          <w:lang w:bidi="he-IL"/>
        </w:rPr>
        <w:t>,</w:t>
      </w:r>
      <w:r w:rsidR="00D111CD">
        <w:rPr>
          <w:rFonts w:cstheme="minorHAnsi"/>
          <w:sz w:val="28"/>
          <w:szCs w:val="28"/>
          <w:lang w:bidi="he-IL"/>
        </w:rPr>
        <w:t xml:space="preserve"> όπως με κάθε </w:t>
      </w:r>
      <w:r w:rsidR="00CB1142">
        <w:rPr>
          <w:rFonts w:cstheme="minorHAnsi"/>
          <w:sz w:val="28"/>
          <w:szCs w:val="28"/>
          <w:lang w:bidi="he-IL"/>
        </w:rPr>
        <w:t>τρόπο</w:t>
      </w:r>
      <w:r w:rsidR="00D111CD">
        <w:rPr>
          <w:rFonts w:cstheme="minorHAnsi"/>
          <w:sz w:val="28"/>
          <w:szCs w:val="28"/>
          <w:lang w:bidi="he-IL"/>
        </w:rPr>
        <w:t xml:space="preserve"> </w:t>
      </w:r>
      <w:r w:rsidR="00CB1142">
        <w:rPr>
          <w:rFonts w:cstheme="minorHAnsi"/>
          <w:sz w:val="28"/>
          <w:szCs w:val="28"/>
          <w:lang w:bidi="he-IL"/>
        </w:rPr>
        <w:t>αναδείξαμε</w:t>
      </w:r>
      <w:r w:rsidR="00D111CD">
        <w:rPr>
          <w:rFonts w:cstheme="minorHAnsi"/>
          <w:sz w:val="28"/>
          <w:szCs w:val="28"/>
          <w:lang w:bidi="he-IL"/>
        </w:rPr>
        <w:t xml:space="preserve">. Για αυτό </w:t>
      </w:r>
      <w:r w:rsidR="00CB1142">
        <w:rPr>
          <w:rFonts w:cstheme="minorHAnsi"/>
          <w:sz w:val="28"/>
          <w:szCs w:val="28"/>
          <w:lang w:bidi="he-IL"/>
        </w:rPr>
        <w:t>είμαστε</w:t>
      </w:r>
      <w:r w:rsidR="00D111CD">
        <w:rPr>
          <w:rFonts w:cstheme="minorHAnsi"/>
          <w:sz w:val="28"/>
          <w:szCs w:val="28"/>
          <w:lang w:bidi="he-IL"/>
        </w:rPr>
        <w:t xml:space="preserve"> </w:t>
      </w:r>
      <w:r w:rsidR="00CB1142">
        <w:rPr>
          <w:rFonts w:cstheme="minorHAnsi"/>
          <w:sz w:val="28"/>
          <w:szCs w:val="28"/>
          <w:lang w:bidi="he-IL"/>
        </w:rPr>
        <w:t>απόλυτα</w:t>
      </w:r>
      <w:r w:rsidR="00D111CD">
        <w:rPr>
          <w:rFonts w:cstheme="minorHAnsi"/>
          <w:sz w:val="28"/>
          <w:szCs w:val="28"/>
          <w:lang w:bidi="he-IL"/>
        </w:rPr>
        <w:t xml:space="preserve"> </w:t>
      </w:r>
      <w:r w:rsidR="00CB1142">
        <w:rPr>
          <w:rFonts w:cstheme="minorHAnsi"/>
          <w:sz w:val="28"/>
          <w:szCs w:val="28"/>
          <w:lang w:bidi="he-IL"/>
        </w:rPr>
        <w:t>βέβαιοι</w:t>
      </w:r>
      <w:r w:rsidR="00D111CD">
        <w:rPr>
          <w:rFonts w:cstheme="minorHAnsi"/>
          <w:sz w:val="28"/>
          <w:szCs w:val="28"/>
          <w:lang w:bidi="he-IL"/>
        </w:rPr>
        <w:t xml:space="preserve"> ότι ο </w:t>
      </w:r>
      <w:r w:rsidR="00CB1142">
        <w:rPr>
          <w:rFonts w:cstheme="minorHAnsi"/>
          <w:sz w:val="28"/>
          <w:szCs w:val="28"/>
          <w:lang w:bidi="he-IL"/>
        </w:rPr>
        <w:t>Ιωάννης</w:t>
      </w:r>
      <w:r w:rsidR="00D111CD">
        <w:rPr>
          <w:rFonts w:cstheme="minorHAnsi"/>
          <w:sz w:val="28"/>
          <w:szCs w:val="28"/>
          <w:lang w:bidi="he-IL"/>
        </w:rPr>
        <w:t xml:space="preserve"> σε ό,τι μας </w:t>
      </w:r>
      <w:r w:rsidR="00CB1142">
        <w:rPr>
          <w:rFonts w:cstheme="minorHAnsi"/>
          <w:sz w:val="28"/>
          <w:szCs w:val="28"/>
          <w:lang w:bidi="he-IL"/>
        </w:rPr>
        <w:t>είπε</w:t>
      </w:r>
      <w:r w:rsidR="00D111CD">
        <w:rPr>
          <w:rFonts w:cstheme="minorHAnsi"/>
          <w:sz w:val="28"/>
          <w:szCs w:val="28"/>
          <w:lang w:bidi="he-IL"/>
        </w:rPr>
        <w:t xml:space="preserve"> </w:t>
      </w:r>
      <w:r w:rsidR="00AD1025">
        <w:rPr>
          <w:rFonts w:cstheme="minorHAnsi"/>
          <w:sz w:val="28"/>
          <w:szCs w:val="28"/>
          <w:lang w:bidi="he-IL"/>
        </w:rPr>
        <w:t xml:space="preserve"> </w:t>
      </w:r>
      <w:r w:rsidR="00D111CD">
        <w:rPr>
          <w:rFonts w:cstheme="minorHAnsi"/>
          <w:sz w:val="28"/>
          <w:szCs w:val="28"/>
          <w:lang w:bidi="he-IL"/>
        </w:rPr>
        <w:t xml:space="preserve">για τη </w:t>
      </w:r>
      <w:r w:rsidR="00CB1142">
        <w:rPr>
          <w:rFonts w:cstheme="minorHAnsi"/>
          <w:sz w:val="28"/>
          <w:szCs w:val="28"/>
          <w:lang w:bidi="he-IL"/>
        </w:rPr>
        <w:t>δίκη</w:t>
      </w:r>
      <w:r w:rsidR="00D111CD">
        <w:rPr>
          <w:rFonts w:cstheme="minorHAnsi"/>
          <w:sz w:val="28"/>
          <w:szCs w:val="28"/>
          <w:lang w:bidi="he-IL"/>
        </w:rPr>
        <w:t xml:space="preserve"> είναι </w:t>
      </w:r>
      <w:r w:rsidR="00CB1142">
        <w:rPr>
          <w:rFonts w:cstheme="minorHAnsi"/>
          <w:sz w:val="28"/>
          <w:szCs w:val="28"/>
          <w:lang w:bidi="he-IL"/>
        </w:rPr>
        <w:t>απόλυτα</w:t>
      </w:r>
      <w:r w:rsidR="00D111CD">
        <w:rPr>
          <w:rFonts w:cstheme="minorHAnsi"/>
          <w:sz w:val="28"/>
          <w:szCs w:val="28"/>
          <w:lang w:bidi="he-IL"/>
        </w:rPr>
        <w:t xml:space="preserve"> </w:t>
      </w:r>
      <w:r w:rsidR="00CB1142">
        <w:rPr>
          <w:rFonts w:cstheme="minorHAnsi"/>
          <w:sz w:val="28"/>
          <w:szCs w:val="28"/>
          <w:lang w:bidi="he-IL"/>
        </w:rPr>
        <w:t>αληθές</w:t>
      </w:r>
      <w:r w:rsidR="00D111CD">
        <w:rPr>
          <w:rFonts w:cstheme="minorHAnsi"/>
          <w:sz w:val="28"/>
          <w:szCs w:val="28"/>
          <w:lang w:bidi="he-IL"/>
        </w:rPr>
        <w:t xml:space="preserve">. </w:t>
      </w:r>
      <w:r w:rsidR="00CB1142">
        <w:rPr>
          <w:rFonts w:cstheme="minorHAnsi"/>
          <w:sz w:val="28"/>
          <w:szCs w:val="28"/>
          <w:lang w:bidi="he-IL"/>
        </w:rPr>
        <w:t>Άλλωστε</w:t>
      </w:r>
      <w:r w:rsidR="00D111CD">
        <w:rPr>
          <w:rFonts w:cstheme="minorHAnsi"/>
          <w:sz w:val="28"/>
          <w:szCs w:val="28"/>
          <w:lang w:bidi="he-IL"/>
        </w:rPr>
        <w:t xml:space="preserve"> στην </w:t>
      </w:r>
      <w:r w:rsidR="00CB1142">
        <w:rPr>
          <w:rFonts w:cstheme="minorHAnsi"/>
          <w:sz w:val="28"/>
          <w:szCs w:val="28"/>
          <w:lang w:bidi="he-IL"/>
        </w:rPr>
        <w:t>ανάλυση</w:t>
      </w:r>
      <w:r w:rsidR="00D111CD">
        <w:rPr>
          <w:rFonts w:cstheme="minorHAnsi"/>
          <w:sz w:val="28"/>
          <w:szCs w:val="28"/>
          <w:lang w:bidi="he-IL"/>
        </w:rPr>
        <w:t xml:space="preserve"> των </w:t>
      </w:r>
      <w:r w:rsidR="00CB1142">
        <w:rPr>
          <w:rFonts w:cstheme="minorHAnsi"/>
          <w:sz w:val="28"/>
          <w:szCs w:val="28"/>
          <w:lang w:bidi="he-IL"/>
        </w:rPr>
        <w:t>στίχων</w:t>
      </w:r>
      <w:r w:rsidR="00D111CD">
        <w:rPr>
          <w:rFonts w:cstheme="minorHAnsi"/>
          <w:sz w:val="28"/>
          <w:szCs w:val="28"/>
          <w:lang w:bidi="he-IL"/>
        </w:rPr>
        <w:t xml:space="preserve"> της </w:t>
      </w:r>
      <w:r w:rsidR="00CB1142">
        <w:rPr>
          <w:rFonts w:cstheme="minorHAnsi"/>
          <w:sz w:val="28"/>
          <w:szCs w:val="28"/>
          <w:lang w:bidi="he-IL"/>
        </w:rPr>
        <w:t>περικοπής</w:t>
      </w:r>
      <w:r w:rsidR="00D111CD">
        <w:rPr>
          <w:rFonts w:cstheme="minorHAnsi"/>
          <w:sz w:val="28"/>
          <w:szCs w:val="28"/>
          <w:lang w:bidi="he-IL"/>
        </w:rPr>
        <w:t xml:space="preserve"> θα </w:t>
      </w:r>
      <w:r w:rsidR="00CB1142">
        <w:rPr>
          <w:rFonts w:cstheme="minorHAnsi"/>
          <w:sz w:val="28"/>
          <w:szCs w:val="28"/>
          <w:lang w:bidi="he-IL"/>
        </w:rPr>
        <w:t>αποδείξουμε</w:t>
      </w:r>
      <w:r w:rsidR="00D111CD">
        <w:rPr>
          <w:rFonts w:cstheme="minorHAnsi"/>
          <w:sz w:val="28"/>
          <w:szCs w:val="28"/>
          <w:lang w:bidi="he-IL"/>
        </w:rPr>
        <w:t xml:space="preserve"> </w:t>
      </w:r>
      <w:r w:rsidR="00CB1142">
        <w:rPr>
          <w:rFonts w:cstheme="minorHAnsi"/>
          <w:sz w:val="28"/>
          <w:szCs w:val="28"/>
          <w:lang w:bidi="he-IL"/>
        </w:rPr>
        <w:t>περίτρανα</w:t>
      </w:r>
      <w:r w:rsidR="00D111CD">
        <w:rPr>
          <w:rFonts w:cstheme="minorHAnsi"/>
          <w:sz w:val="28"/>
          <w:szCs w:val="28"/>
          <w:lang w:bidi="he-IL"/>
        </w:rPr>
        <w:t xml:space="preserve"> την </w:t>
      </w:r>
      <w:r w:rsidR="00CB1142">
        <w:rPr>
          <w:rFonts w:cstheme="minorHAnsi"/>
          <w:sz w:val="28"/>
          <w:szCs w:val="28"/>
          <w:lang w:bidi="he-IL"/>
        </w:rPr>
        <w:t>καθολική</w:t>
      </w:r>
      <w:r w:rsidR="00D111CD">
        <w:rPr>
          <w:rFonts w:cstheme="minorHAnsi"/>
          <w:sz w:val="28"/>
          <w:szCs w:val="28"/>
          <w:lang w:bidi="he-IL"/>
        </w:rPr>
        <w:t xml:space="preserve"> </w:t>
      </w:r>
      <w:r w:rsidR="00CB1142">
        <w:rPr>
          <w:rFonts w:cstheme="minorHAnsi"/>
          <w:sz w:val="28"/>
          <w:szCs w:val="28"/>
          <w:lang w:bidi="he-IL"/>
        </w:rPr>
        <w:t>αλήθεια</w:t>
      </w:r>
      <w:r w:rsidR="00D111CD">
        <w:rPr>
          <w:rFonts w:cstheme="minorHAnsi"/>
          <w:sz w:val="28"/>
          <w:szCs w:val="28"/>
          <w:lang w:bidi="he-IL"/>
        </w:rPr>
        <w:t xml:space="preserve"> και της </w:t>
      </w:r>
      <w:r w:rsidR="00CB1142">
        <w:rPr>
          <w:rFonts w:cstheme="minorHAnsi"/>
          <w:sz w:val="28"/>
          <w:szCs w:val="28"/>
          <w:lang w:bidi="he-IL"/>
        </w:rPr>
        <w:t>τελευταίας</w:t>
      </w:r>
      <w:r w:rsidR="00D111CD">
        <w:rPr>
          <w:rFonts w:cstheme="minorHAnsi"/>
          <w:sz w:val="28"/>
          <w:szCs w:val="28"/>
          <w:lang w:bidi="he-IL"/>
        </w:rPr>
        <w:t xml:space="preserve"> </w:t>
      </w:r>
      <w:r w:rsidR="00CB1142">
        <w:rPr>
          <w:rFonts w:cstheme="minorHAnsi"/>
          <w:sz w:val="28"/>
          <w:szCs w:val="28"/>
          <w:lang w:bidi="he-IL"/>
        </w:rPr>
        <w:t>λέξης</w:t>
      </w:r>
      <w:r w:rsidR="00D111CD">
        <w:rPr>
          <w:rFonts w:cstheme="minorHAnsi"/>
          <w:sz w:val="28"/>
          <w:szCs w:val="28"/>
          <w:lang w:bidi="he-IL"/>
        </w:rPr>
        <w:t xml:space="preserve"> του </w:t>
      </w:r>
      <w:r w:rsidR="00CB1142">
        <w:rPr>
          <w:rFonts w:cstheme="minorHAnsi"/>
          <w:sz w:val="28"/>
          <w:szCs w:val="28"/>
          <w:lang w:bidi="he-IL"/>
        </w:rPr>
        <w:t>Ιωάννειου</w:t>
      </w:r>
      <w:r w:rsidR="00D111CD">
        <w:rPr>
          <w:rFonts w:cstheme="minorHAnsi"/>
          <w:sz w:val="28"/>
          <w:szCs w:val="28"/>
          <w:lang w:bidi="he-IL"/>
        </w:rPr>
        <w:t xml:space="preserve"> κειμένου.</w:t>
      </w:r>
    </w:p>
    <w:p w14:paraId="59BBE89C" w14:textId="7F6EA333" w:rsidR="005E2A2D" w:rsidRDefault="005E2A2D" w:rsidP="00AD1025">
      <w:pPr>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Σε αυτή τη «</w:t>
      </w:r>
      <w:r w:rsidR="00CB1142">
        <w:rPr>
          <w:rFonts w:cstheme="minorHAnsi"/>
          <w:sz w:val="28"/>
          <w:szCs w:val="28"/>
          <w:lang w:bidi="he-IL"/>
        </w:rPr>
        <w:t>μαρτυρία</w:t>
      </w:r>
      <w:r>
        <w:rPr>
          <w:rFonts w:cstheme="minorHAnsi"/>
          <w:sz w:val="28"/>
          <w:szCs w:val="28"/>
          <w:lang w:bidi="he-IL"/>
        </w:rPr>
        <w:t xml:space="preserve">» ο </w:t>
      </w:r>
      <w:r w:rsidR="00CB1142">
        <w:rPr>
          <w:rFonts w:cstheme="minorHAnsi"/>
          <w:sz w:val="28"/>
          <w:szCs w:val="28"/>
          <w:lang w:bidi="he-IL"/>
        </w:rPr>
        <w:t>Ιωάννης</w:t>
      </w:r>
      <w:r>
        <w:rPr>
          <w:rFonts w:cstheme="minorHAnsi"/>
          <w:sz w:val="28"/>
          <w:szCs w:val="28"/>
          <w:lang w:bidi="he-IL"/>
        </w:rPr>
        <w:t xml:space="preserve"> </w:t>
      </w:r>
      <w:r w:rsidR="00CB1142">
        <w:rPr>
          <w:rFonts w:cstheme="minorHAnsi"/>
          <w:sz w:val="28"/>
          <w:szCs w:val="28"/>
          <w:lang w:bidi="he-IL"/>
        </w:rPr>
        <w:t>συμπεράναμε</w:t>
      </w:r>
      <w:r>
        <w:rPr>
          <w:rFonts w:cstheme="minorHAnsi"/>
          <w:sz w:val="28"/>
          <w:szCs w:val="28"/>
          <w:lang w:bidi="he-IL"/>
        </w:rPr>
        <w:t xml:space="preserve"> </w:t>
      </w:r>
      <w:r w:rsidR="00907437">
        <w:rPr>
          <w:rFonts w:cstheme="minorHAnsi"/>
          <w:sz w:val="28"/>
          <w:szCs w:val="28"/>
          <w:lang w:bidi="he-IL"/>
        </w:rPr>
        <w:t xml:space="preserve">ότι </w:t>
      </w:r>
      <w:r w:rsidR="00CB1142">
        <w:rPr>
          <w:rFonts w:cstheme="minorHAnsi"/>
          <w:sz w:val="28"/>
          <w:szCs w:val="28"/>
          <w:lang w:bidi="he-IL"/>
        </w:rPr>
        <w:t>επέτυχε</w:t>
      </w:r>
      <w:r>
        <w:rPr>
          <w:rFonts w:cstheme="minorHAnsi"/>
          <w:sz w:val="28"/>
          <w:szCs w:val="28"/>
          <w:lang w:bidi="he-IL"/>
        </w:rPr>
        <w:t xml:space="preserve"> </w:t>
      </w:r>
      <w:r w:rsidR="00CB1142">
        <w:rPr>
          <w:rFonts w:cstheme="minorHAnsi"/>
          <w:sz w:val="28"/>
          <w:szCs w:val="28"/>
          <w:lang w:bidi="he-IL"/>
        </w:rPr>
        <w:t>αφηγηματικές</w:t>
      </w:r>
      <w:r>
        <w:rPr>
          <w:rFonts w:cstheme="minorHAnsi"/>
          <w:sz w:val="28"/>
          <w:szCs w:val="28"/>
          <w:lang w:bidi="he-IL"/>
        </w:rPr>
        <w:t xml:space="preserve"> </w:t>
      </w:r>
      <w:r w:rsidR="00CB1142">
        <w:rPr>
          <w:rFonts w:cstheme="minorHAnsi"/>
          <w:sz w:val="28"/>
          <w:szCs w:val="28"/>
          <w:lang w:bidi="he-IL"/>
        </w:rPr>
        <w:t>αρετές,</w:t>
      </w:r>
      <w:r>
        <w:rPr>
          <w:rFonts w:cstheme="minorHAnsi"/>
          <w:sz w:val="28"/>
          <w:szCs w:val="28"/>
          <w:lang w:bidi="he-IL"/>
        </w:rPr>
        <w:t xml:space="preserve"> </w:t>
      </w:r>
      <w:r w:rsidR="001046A8">
        <w:rPr>
          <w:rFonts w:cstheme="minorHAnsi"/>
          <w:sz w:val="28"/>
          <w:szCs w:val="28"/>
          <w:lang w:bidi="he-IL"/>
        </w:rPr>
        <w:t xml:space="preserve">τις </w:t>
      </w:r>
      <w:r w:rsidR="00CB1142">
        <w:rPr>
          <w:rFonts w:cstheme="minorHAnsi"/>
          <w:sz w:val="28"/>
          <w:szCs w:val="28"/>
          <w:lang w:bidi="he-IL"/>
        </w:rPr>
        <w:t>οποίες</w:t>
      </w:r>
      <w:r>
        <w:rPr>
          <w:rFonts w:cstheme="minorHAnsi"/>
          <w:sz w:val="28"/>
          <w:szCs w:val="28"/>
          <w:lang w:bidi="he-IL"/>
        </w:rPr>
        <w:t xml:space="preserve"> </w:t>
      </w:r>
      <w:r w:rsidR="00CB1142">
        <w:rPr>
          <w:rFonts w:cstheme="minorHAnsi"/>
          <w:sz w:val="28"/>
          <w:szCs w:val="28"/>
          <w:lang w:bidi="he-IL"/>
        </w:rPr>
        <w:t>δύσκολα</w:t>
      </w:r>
      <w:r>
        <w:rPr>
          <w:rFonts w:cstheme="minorHAnsi"/>
          <w:sz w:val="28"/>
          <w:szCs w:val="28"/>
          <w:lang w:bidi="he-IL"/>
        </w:rPr>
        <w:t xml:space="preserve"> θα </w:t>
      </w:r>
      <w:r w:rsidR="00CB1142">
        <w:rPr>
          <w:rFonts w:cstheme="minorHAnsi"/>
          <w:sz w:val="28"/>
          <w:szCs w:val="28"/>
          <w:lang w:bidi="he-IL"/>
        </w:rPr>
        <w:t>κατόρθωνε</w:t>
      </w:r>
      <w:r>
        <w:rPr>
          <w:rFonts w:cstheme="minorHAnsi"/>
          <w:sz w:val="28"/>
          <w:szCs w:val="28"/>
          <w:lang w:bidi="he-IL"/>
        </w:rPr>
        <w:t xml:space="preserve"> </w:t>
      </w:r>
      <w:r w:rsidR="00CB1142">
        <w:rPr>
          <w:rFonts w:cstheme="minorHAnsi"/>
          <w:sz w:val="28"/>
          <w:szCs w:val="28"/>
          <w:lang w:bidi="he-IL"/>
        </w:rPr>
        <w:t>ένας</w:t>
      </w:r>
      <w:r>
        <w:rPr>
          <w:rFonts w:cstheme="minorHAnsi"/>
          <w:sz w:val="28"/>
          <w:szCs w:val="28"/>
          <w:lang w:bidi="he-IL"/>
        </w:rPr>
        <w:t xml:space="preserve"> </w:t>
      </w:r>
      <w:r w:rsidR="00CB1142">
        <w:rPr>
          <w:rFonts w:cstheme="minorHAnsi"/>
          <w:sz w:val="28"/>
          <w:szCs w:val="28"/>
          <w:lang w:bidi="he-IL"/>
        </w:rPr>
        <w:t>έμπειρος</w:t>
      </w:r>
      <w:r>
        <w:rPr>
          <w:rFonts w:cstheme="minorHAnsi"/>
          <w:sz w:val="28"/>
          <w:szCs w:val="28"/>
          <w:lang w:bidi="he-IL"/>
        </w:rPr>
        <w:t xml:space="preserve"> </w:t>
      </w:r>
      <w:r w:rsidR="00CB1142">
        <w:rPr>
          <w:rFonts w:cstheme="minorHAnsi"/>
          <w:sz w:val="28"/>
          <w:szCs w:val="28"/>
          <w:lang w:bidi="he-IL"/>
        </w:rPr>
        <w:t>καλλιτέχνης</w:t>
      </w:r>
      <w:r>
        <w:rPr>
          <w:rFonts w:cstheme="minorHAnsi"/>
          <w:sz w:val="28"/>
          <w:szCs w:val="28"/>
          <w:lang w:bidi="he-IL"/>
        </w:rPr>
        <w:t xml:space="preserve"> του </w:t>
      </w:r>
      <w:r w:rsidR="00CB1142">
        <w:rPr>
          <w:rFonts w:cstheme="minorHAnsi"/>
          <w:sz w:val="28"/>
          <w:szCs w:val="28"/>
          <w:lang w:bidi="he-IL"/>
        </w:rPr>
        <w:t>λόγου</w:t>
      </w:r>
      <w:r>
        <w:rPr>
          <w:rFonts w:cstheme="minorHAnsi"/>
          <w:sz w:val="28"/>
          <w:szCs w:val="28"/>
          <w:lang w:bidi="he-IL"/>
        </w:rPr>
        <w:t xml:space="preserve">. </w:t>
      </w:r>
      <w:r w:rsidR="00CB1142">
        <w:rPr>
          <w:rFonts w:cstheme="minorHAnsi"/>
          <w:sz w:val="28"/>
          <w:szCs w:val="28"/>
          <w:lang w:bidi="he-IL"/>
        </w:rPr>
        <w:t>Αυτό</w:t>
      </w:r>
      <w:r>
        <w:rPr>
          <w:rFonts w:cstheme="minorHAnsi"/>
          <w:sz w:val="28"/>
          <w:szCs w:val="28"/>
          <w:lang w:bidi="he-IL"/>
        </w:rPr>
        <w:t xml:space="preserve"> </w:t>
      </w:r>
      <w:r w:rsidR="00CB1142">
        <w:rPr>
          <w:rFonts w:cstheme="minorHAnsi"/>
          <w:sz w:val="28"/>
          <w:szCs w:val="28"/>
          <w:lang w:bidi="he-IL"/>
        </w:rPr>
        <w:t>σαφώς</w:t>
      </w:r>
      <w:r>
        <w:rPr>
          <w:rFonts w:cstheme="minorHAnsi"/>
          <w:sz w:val="28"/>
          <w:szCs w:val="28"/>
          <w:lang w:bidi="he-IL"/>
        </w:rPr>
        <w:t xml:space="preserve"> </w:t>
      </w:r>
      <w:r w:rsidR="00CB1142">
        <w:rPr>
          <w:rFonts w:cstheme="minorHAnsi"/>
          <w:sz w:val="28"/>
          <w:szCs w:val="28"/>
          <w:lang w:bidi="he-IL"/>
        </w:rPr>
        <w:t>οφείλονταν</w:t>
      </w:r>
      <w:r>
        <w:rPr>
          <w:rFonts w:cstheme="minorHAnsi"/>
          <w:sz w:val="28"/>
          <w:szCs w:val="28"/>
          <w:lang w:bidi="he-IL"/>
        </w:rPr>
        <w:t xml:space="preserve"> στην </w:t>
      </w:r>
      <w:r w:rsidR="00CB1142">
        <w:rPr>
          <w:rFonts w:cstheme="minorHAnsi"/>
          <w:sz w:val="28"/>
          <w:szCs w:val="28"/>
          <w:lang w:bidi="he-IL"/>
        </w:rPr>
        <w:t>ειλικρινή</w:t>
      </w:r>
      <w:r>
        <w:rPr>
          <w:rFonts w:cstheme="minorHAnsi"/>
          <w:sz w:val="28"/>
          <w:szCs w:val="28"/>
          <w:lang w:bidi="he-IL"/>
        </w:rPr>
        <w:t xml:space="preserve"> </w:t>
      </w:r>
      <w:r w:rsidR="00CB1142">
        <w:rPr>
          <w:rFonts w:cstheme="minorHAnsi"/>
          <w:sz w:val="28"/>
          <w:szCs w:val="28"/>
          <w:lang w:bidi="he-IL"/>
        </w:rPr>
        <w:t>προθετικότητα</w:t>
      </w:r>
      <w:r>
        <w:rPr>
          <w:rFonts w:cstheme="minorHAnsi"/>
          <w:sz w:val="28"/>
          <w:szCs w:val="28"/>
          <w:lang w:bidi="he-IL"/>
        </w:rPr>
        <w:t xml:space="preserve"> του</w:t>
      </w:r>
      <w:r w:rsidR="001046A8">
        <w:rPr>
          <w:rFonts w:cstheme="minorHAnsi"/>
          <w:sz w:val="28"/>
          <w:szCs w:val="28"/>
          <w:lang w:bidi="he-IL"/>
        </w:rPr>
        <w:t>,</w:t>
      </w:r>
      <w:r>
        <w:rPr>
          <w:rFonts w:cstheme="minorHAnsi"/>
          <w:sz w:val="28"/>
          <w:szCs w:val="28"/>
          <w:lang w:bidi="he-IL"/>
        </w:rPr>
        <w:t xml:space="preserve"> </w:t>
      </w:r>
      <w:r w:rsidR="00CB1142">
        <w:rPr>
          <w:rFonts w:cstheme="minorHAnsi"/>
          <w:sz w:val="28"/>
          <w:szCs w:val="28"/>
          <w:lang w:bidi="he-IL"/>
        </w:rPr>
        <w:t>αλλά</w:t>
      </w:r>
      <w:r>
        <w:rPr>
          <w:rFonts w:cstheme="minorHAnsi"/>
          <w:sz w:val="28"/>
          <w:szCs w:val="28"/>
          <w:lang w:bidi="he-IL"/>
        </w:rPr>
        <w:t xml:space="preserve"> και στην </w:t>
      </w:r>
      <w:r w:rsidR="00CB1142">
        <w:rPr>
          <w:rFonts w:cstheme="minorHAnsi"/>
          <w:sz w:val="28"/>
          <w:szCs w:val="28"/>
          <w:lang w:bidi="he-IL"/>
        </w:rPr>
        <w:t>Άκτιστη</w:t>
      </w:r>
      <w:r>
        <w:rPr>
          <w:rFonts w:cstheme="minorHAnsi"/>
          <w:sz w:val="28"/>
          <w:szCs w:val="28"/>
          <w:lang w:bidi="he-IL"/>
        </w:rPr>
        <w:t xml:space="preserve"> </w:t>
      </w:r>
      <w:r w:rsidR="00CB1142">
        <w:rPr>
          <w:rFonts w:cstheme="minorHAnsi"/>
          <w:sz w:val="28"/>
          <w:szCs w:val="28"/>
          <w:lang w:bidi="he-IL"/>
        </w:rPr>
        <w:t>ενέργεια</w:t>
      </w:r>
      <w:r w:rsidR="00907437">
        <w:rPr>
          <w:rFonts w:cstheme="minorHAnsi"/>
          <w:sz w:val="28"/>
          <w:szCs w:val="28"/>
          <w:lang w:bidi="he-IL"/>
        </w:rPr>
        <w:t xml:space="preserve"> του </w:t>
      </w:r>
      <w:r w:rsidR="00CB1142">
        <w:rPr>
          <w:rFonts w:cstheme="minorHAnsi"/>
          <w:sz w:val="28"/>
          <w:szCs w:val="28"/>
          <w:lang w:bidi="he-IL"/>
        </w:rPr>
        <w:t>Αγίου</w:t>
      </w:r>
      <w:r w:rsidR="00907437">
        <w:rPr>
          <w:rFonts w:cstheme="minorHAnsi"/>
          <w:sz w:val="28"/>
          <w:szCs w:val="28"/>
          <w:lang w:bidi="he-IL"/>
        </w:rPr>
        <w:t xml:space="preserve"> </w:t>
      </w:r>
      <w:r w:rsidR="00CB1142">
        <w:rPr>
          <w:rFonts w:cstheme="minorHAnsi"/>
          <w:sz w:val="28"/>
          <w:szCs w:val="28"/>
          <w:lang w:bidi="he-IL"/>
        </w:rPr>
        <w:t>Πνεύματος</w:t>
      </w:r>
      <w:r w:rsidR="00907437">
        <w:rPr>
          <w:rFonts w:cstheme="minorHAnsi"/>
          <w:sz w:val="28"/>
          <w:szCs w:val="28"/>
          <w:lang w:bidi="he-IL"/>
        </w:rPr>
        <w:t xml:space="preserve">. Ένα </w:t>
      </w:r>
      <w:r w:rsidR="00CB1142">
        <w:rPr>
          <w:rFonts w:cstheme="minorHAnsi"/>
          <w:sz w:val="28"/>
          <w:szCs w:val="28"/>
          <w:lang w:bidi="he-IL"/>
        </w:rPr>
        <w:t>κείμενο</w:t>
      </w:r>
      <w:r w:rsidR="00907437">
        <w:rPr>
          <w:rFonts w:cstheme="minorHAnsi"/>
          <w:sz w:val="28"/>
          <w:szCs w:val="28"/>
          <w:lang w:bidi="he-IL"/>
        </w:rPr>
        <w:t xml:space="preserve"> με </w:t>
      </w:r>
      <w:r w:rsidR="00CB1142">
        <w:rPr>
          <w:rFonts w:cstheme="minorHAnsi"/>
          <w:sz w:val="28"/>
          <w:szCs w:val="28"/>
          <w:lang w:bidi="he-IL"/>
        </w:rPr>
        <w:t>δυναμική</w:t>
      </w:r>
      <w:r w:rsidR="00907437">
        <w:rPr>
          <w:rFonts w:cstheme="minorHAnsi"/>
          <w:sz w:val="28"/>
          <w:szCs w:val="28"/>
          <w:lang w:bidi="he-IL"/>
        </w:rPr>
        <w:t xml:space="preserve"> εικονοπλασ</w:t>
      </w:r>
      <w:r w:rsidR="00CB1142">
        <w:rPr>
          <w:rFonts w:cstheme="minorHAnsi"/>
          <w:sz w:val="28"/>
          <w:szCs w:val="28"/>
          <w:lang w:bidi="he-IL"/>
        </w:rPr>
        <w:t>ί</w:t>
      </w:r>
      <w:r w:rsidR="00907437">
        <w:rPr>
          <w:rFonts w:cstheme="minorHAnsi"/>
          <w:sz w:val="28"/>
          <w:szCs w:val="28"/>
          <w:lang w:bidi="he-IL"/>
        </w:rPr>
        <w:t>α</w:t>
      </w:r>
      <w:r w:rsidR="001046A8">
        <w:rPr>
          <w:rFonts w:cstheme="minorHAnsi"/>
          <w:sz w:val="28"/>
          <w:szCs w:val="28"/>
          <w:lang w:bidi="he-IL"/>
        </w:rPr>
        <w:t>,</w:t>
      </w:r>
      <w:r w:rsidR="00907437">
        <w:rPr>
          <w:rFonts w:cstheme="minorHAnsi"/>
          <w:sz w:val="28"/>
          <w:szCs w:val="28"/>
          <w:lang w:bidi="he-IL"/>
        </w:rPr>
        <w:t xml:space="preserve"> που </w:t>
      </w:r>
      <w:r w:rsidR="00CB1142">
        <w:rPr>
          <w:rFonts w:cstheme="minorHAnsi"/>
          <w:sz w:val="28"/>
          <w:szCs w:val="28"/>
          <w:lang w:bidi="he-IL"/>
        </w:rPr>
        <w:t>ξεκουράζει</w:t>
      </w:r>
      <w:r w:rsidR="00907437">
        <w:rPr>
          <w:rFonts w:cstheme="minorHAnsi"/>
          <w:sz w:val="28"/>
          <w:szCs w:val="28"/>
          <w:lang w:bidi="he-IL"/>
        </w:rPr>
        <w:t xml:space="preserve"> στο </w:t>
      </w:r>
      <w:r w:rsidR="00CB1142">
        <w:rPr>
          <w:rFonts w:cstheme="minorHAnsi"/>
          <w:sz w:val="28"/>
          <w:szCs w:val="28"/>
          <w:lang w:bidi="he-IL"/>
        </w:rPr>
        <w:t>άκουσμα</w:t>
      </w:r>
      <w:r w:rsidR="00907437">
        <w:rPr>
          <w:rFonts w:cstheme="minorHAnsi"/>
          <w:sz w:val="28"/>
          <w:szCs w:val="28"/>
          <w:lang w:bidi="he-IL"/>
        </w:rPr>
        <w:t xml:space="preserve"> του τον </w:t>
      </w:r>
      <w:r w:rsidR="00CB1142">
        <w:rPr>
          <w:rFonts w:cstheme="minorHAnsi"/>
          <w:sz w:val="28"/>
          <w:szCs w:val="28"/>
          <w:lang w:bidi="he-IL"/>
        </w:rPr>
        <w:t>ακροατή</w:t>
      </w:r>
      <w:r w:rsidR="00907437">
        <w:rPr>
          <w:rFonts w:cstheme="minorHAnsi"/>
          <w:sz w:val="28"/>
          <w:szCs w:val="28"/>
          <w:lang w:bidi="he-IL"/>
        </w:rPr>
        <w:t xml:space="preserve"> του. </w:t>
      </w:r>
      <w:r w:rsidR="007C10AE">
        <w:rPr>
          <w:rFonts w:cstheme="minorHAnsi"/>
          <w:sz w:val="28"/>
          <w:szCs w:val="28"/>
          <w:lang w:bidi="he-IL"/>
        </w:rPr>
        <w:t xml:space="preserve">Ένα </w:t>
      </w:r>
      <w:r w:rsidR="00CB1142">
        <w:rPr>
          <w:rFonts w:cstheme="minorHAnsi"/>
          <w:sz w:val="28"/>
          <w:szCs w:val="28"/>
          <w:lang w:bidi="he-IL"/>
        </w:rPr>
        <w:t>κείμενο</w:t>
      </w:r>
      <w:r w:rsidR="007C10AE">
        <w:rPr>
          <w:rFonts w:cstheme="minorHAnsi"/>
          <w:sz w:val="28"/>
          <w:szCs w:val="28"/>
          <w:lang w:bidi="he-IL"/>
        </w:rPr>
        <w:t xml:space="preserve"> που με τη </w:t>
      </w:r>
      <w:r w:rsidR="00CB1142">
        <w:rPr>
          <w:rFonts w:cstheme="minorHAnsi"/>
          <w:sz w:val="28"/>
          <w:szCs w:val="28"/>
          <w:lang w:bidi="he-IL"/>
        </w:rPr>
        <w:t>συνοχή</w:t>
      </w:r>
      <w:r w:rsidR="007C10AE">
        <w:rPr>
          <w:rFonts w:cstheme="minorHAnsi"/>
          <w:sz w:val="28"/>
          <w:szCs w:val="28"/>
          <w:lang w:bidi="he-IL"/>
        </w:rPr>
        <w:t xml:space="preserve"> και τη </w:t>
      </w:r>
      <w:r w:rsidR="00CB1142">
        <w:rPr>
          <w:rFonts w:cstheme="minorHAnsi"/>
          <w:sz w:val="28"/>
          <w:szCs w:val="28"/>
          <w:lang w:bidi="he-IL"/>
        </w:rPr>
        <w:t>συνεκτικότητα</w:t>
      </w:r>
      <w:r w:rsidR="007C10AE">
        <w:rPr>
          <w:rFonts w:cstheme="minorHAnsi"/>
          <w:sz w:val="28"/>
          <w:szCs w:val="28"/>
          <w:lang w:bidi="he-IL"/>
        </w:rPr>
        <w:t xml:space="preserve"> του</w:t>
      </w:r>
      <w:r w:rsidR="001046A8">
        <w:rPr>
          <w:rFonts w:cstheme="minorHAnsi"/>
          <w:sz w:val="28"/>
          <w:szCs w:val="28"/>
          <w:lang w:bidi="he-IL"/>
        </w:rPr>
        <w:t>,</w:t>
      </w:r>
      <w:r w:rsidR="007C10AE">
        <w:rPr>
          <w:rFonts w:cstheme="minorHAnsi"/>
          <w:sz w:val="28"/>
          <w:szCs w:val="28"/>
          <w:lang w:bidi="he-IL"/>
        </w:rPr>
        <w:t xml:space="preserve"> </w:t>
      </w:r>
      <w:r w:rsidR="00CB1142">
        <w:rPr>
          <w:rFonts w:cstheme="minorHAnsi"/>
          <w:sz w:val="28"/>
          <w:szCs w:val="28"/>
          <w:lang w:bidi="he-IL"/>
        </w:rPr>
        <w:t>δίνει</w:t>
      </w:r>
      <w:r w:rsidR="007C10AE">
        <w:rPr>
          <w:rFonts w:cstheme="minorHAnsi"/>
          <w:sz w:val="28"/>
          <w:szCs w:val="28"/>
          <w:lang w:bidi="he-IL"/>
        </w:rPr>
        <w:t xml:space="preserve"> τη </w:t>
      </w:r>
      <w:r w:rsidR="00CB1142">
        <w:rPr>
          <w:rFonts w:cstheme="minorHAnsi"/>
          <w:sz w:val="28"/>
          <w:szCs w:val="28"/>
          <w:lang w:bidi="he-IL"/>
        </w:rPr>
        <w:t>δυνατότητα</w:t>
      </w:r>
      <w:r w:rsidR="007C10AE">
        <w:rPr>
          <w:rFonts w:cstheme="minorHAnsi"/>
          <w:sz w:val="28"/>
          <w:szCs w:val="28"/>
          <w:lang w:bidi="he-IL"/>
        </w:rPr>
        <w:t xml:space="preserve"> στους </w:t>
      </w:r>
      <w:r w:rsidR="00CB1142">
        <w:rPr>
          <w:rFonts w:cstheme="minorHAnsi"/>
          <w:sz w:val="28"/>
          <w:szCs w:val="28"/>
          <w:lang w:bidi="he-IL"/>
        </w:rPr>
        <w:t>ακροατές</w:t>
      </w:r>
      <w:r w:rsidR="007C10AE">
        <w:rPr>
          <w:rFonts w:cstheme="minorHAnsi"/>
          <w:sz w:val="28"/>
          <w:szCs w:val="28"/>
          <w:lang w:bidi="he-IL"/>
        </w:rPr>
        <w:t xml:space="preserve"> του τη</w:t>
      </w:r>
      <w:r w:rsidR="001046A8">
        <w:rPr>
          <w:rFonts w:cstheme="minorHAnsi"/>
          <w:sz w:val="28"/>
          <w:szCs w:val="28"/>
          <w:lang w:bidi="he-IL"/>
        </w:rPr>
        <w:t>ς</w:t>
      </w:r>
      <w:r w:rsidR="007C10AE">
        <w:rPr>
          <w:rFonts w:cstheme="minorHAnsi"/>
          <w:sz w:val="28"/>
          <w:szCs w:val="28"/>
          <w:lang w:bidi="he-IL"/>
        </w:rPr>
        <w:t xml:space="preserve"> </w:t>
      </w:r>
      <w:r w:rsidR="00CB1142">
        <w:rPr>
          <w:rFonts w:cstheme="minorHAnsi"/>
          <w:sz w:val="28"/>
          <w:szCs w:val="28"/>
          <w:lang w:bidi="he-IL"/>
        </w:rPr>
        <w:t>άμεσης</w:t>
      </w:r>
      <w:r w:rsidR="007C10AE">
        <w:rPr>
          <w:rFonts w:cstheme="minorHAnsi"/>
          <w:sz w:val="28"/>
          <w:szCs w:val="28"/>
          <w:lang w:bidi="he-IL"/>
        </w:rPr>
        <w:t xml:space="preserve"> </w:t>
      </w:r>
      <w:r w:rsidR="00CB1142">
        <w:rPr>
          <w:rFonts w:cstheme="minorHAnsi"/>
          <w:sz w:val="28"/>
          <w:szCs w:val="28"/>
          <w:lang w:bidi="he-IL"/>
        </w:rPr>
        <w:t>απομνημόνευσης</w:t>
      </w:r>
      <w:r w:rsidR="007C10AE">
        <w:rPr>
          <w:rFonts w:cstheme="minorHAnsi"/>
          <w:sz w:val="28"/>
          <w:szCs w:val="28"/>
          <w:lang w:bidi="he-IL"/>
        </w:rPr>
        <w:t xml:space="preserve"> του. Ένα </w:t>
      </w:r>
      <w:r w:rsidR="00CB1142">
        <w:rPr>
          <w:rFonts w:cstheme="minorHAnsi"/>
          <w:sz w:val="28"/>
          <w:szCs w:val="28"/>
          <w:lang w:bidi="he-IL"/>
        </w:rPr>
        <w:t>κείμενο</w:t>
      </w:r>
      <w:r w:rsidR="007C10AE">
        <w:rPr>
          <w:rFonts w:cstheme="minorHAnsi"/>
          <w:sz w:val="28"/>
          <w:szCs w:val="28"/>
          <w:lang w:bidi="he-IL"/>
        </w:rPr>
        <w:t xml:space="preserve"> που όπως </w:t>
      </w:r>
      <w:r w:rsidR="00CB1142">
        <w:rPr>
          <w:rFonts w:cstheme="minorHAnsi"/>
          <w:sz w:val="28"/>
          <w:szCs w:val="28"/>
          <w:lang w:bidi="he-IL"/>
        </w:rPr>
        <w:t>αναδείξαμε</w:t>
      </w:r>
      <w:r w:rsidR="001046A8">
        <w:rPr>
          <w:rFonts w:cstheme="minorHAnsi"/>
          <w:sz w:val="28"/>
          <w:szCs w:val="28"/>
          <w:lang w:bidi="he-IL"/>
        </w:rPr>
        <w:t>,</w:t>
      </w:r>
      <w:r w:rsidR="007C10AE">
        <w:rPr>
          <w:rFonts w:cstheme="minorHAnsi"/>
          <w:sz w:val="28"/>
          <w:szCs w:val="28"/>
          <w:lang w:bidi="he-IL"/>
        </w:rPr>
        <w:t xml:space="preserve"> </w:t>
      </w:r>
      <w:r w:rsidR="00CB1142">
        <w:rPr>
          <w:rFonts w:cstheme="minorHAnsi"/>
          <w:sz w:val="28"/>
          <w:szCs w:val="28"/>
          <w:lang w:bidi="he-IL"/>
        </w:rPr>
        <w:t>επικεντρώνει</w:t>
      </w:r>
      <w:r w:rsidR="007C10AE">
        <w:rPr>
          <w:rFonts w:cstheme="minorHAnsi"/>
          <w:sz w:val="28"/>
          <w:szCs w:val="28"/>
          <w:lang w:bidi="he-IL"/>
        </w:rPr>
        <w:t xml:space="preserve"> την </w:t>
      </w:r>
      <w:r w:rsidR="00CB1142">
        <w:rPr>
          <w:rFonts w:cstheme="minorHAnsi"/>
          <w:sz w:val="28"/>
          <w:szCs w:val="28"/>
          <w:lang w:bidi="he-IL"/>
        </w:rPr>
        <w:t>προσοχή</w:t>
      </w:r>
      <w:r w:rsidR="007C10AE">
        <w:rPr>
          <w:rFonts w:cstheme="minorHAnsi"/>
          <w:sz w:val="28"/>
          <w:szCs w:val="28"/>
          <w:lang w:bidi="he-IL"/>
        </w:rPr>
        <w:t xml:space="preserve"> του </w:t>
      </w:r>
      <w:r w:rsidR="00CB1142">
        <w:rPr>
          <w:rFonts w:cstheme="minorHAnsi"/>
          <w:sz w:val="28"/>
          <w:szCs w:val="28"/>
          <w:lang w:bidi="he-IL"/>
        </w:rPr>
        <w:t>ακροατή</w:t>
      </w:r>
      <w:r w:rsidR="007C10AE">
        <w:rPr>
          <w:rFonts w:cstheme="minorHAnsi"/>
          <w:sz w:val="28"/>
          <w:szCs w:val="28"/>
          <w:lang w:bidi="he-IL"/>
        </w:rPr>
        <w:t xml:space="preserve"> του στο </w:t>
      </w:r>
      <w:r w:rsidR="00CB1142">
        <w:rPr>
          <w:rFonts w:cstheme="minorHAnsi"/>
          <w:sz w:val="28"/>
          <w:szCs w:val="28"/>
          <w:lang w:bidi="he-IL"/>
        </w:rPr>
        <w:t>θεολογικό</w:t>
      </w:r>
      <w:r w:rsidR="007C10AE">
        <w:rPr>
          <w:rFonts w:cstheme="minorHAnsi"/>
          <w:sz w:val="28"/>
          <w:szCs w:val="28"/>
          <w:lang w:bidi="he-IL"/>
        </w:rPr>
        <w:t xml:space="preserve"> </w:t>
      </w:r>
      <w:r w:rsidR="00CB1142">
        <w:rPr>
          <w:rFonts w:cstheme="minorHAnsi"/>
          <w:sz w:val="28"/>
          <w:szCs w:val="28"/>
          <w:lang w:bidi="he-IL"/>
        </w:rPr>
        <w:t>ενδιαφέρον</w:t>
      </w:r>
      <w:r w:rsidR="00B61A9C">
        <w:rPr>
          <w:rFonts w:cstheme="minorHAnsi"/>
          <w:sz w:val="28"/>
          <w:szCs w:val="28"/>
          <w:lang w:bidi="he-IL"/>
        </w:rPr>
        <w:t xml:space="preserve"> της </w:t>
      </w:r>
      <w:r w:rsidR="00C315D3">
        <w:rPr>
          <w:rFonts w:cstheme="minorHAnsi"/>
          <w:sz w:val="28"/>
          <w:szCs w:val="28"/>
          <w:lang w:bidi="he-IL"/>
        </w:rPr>
        <w:t>σωτ</w:t>
      </w:r>
      <w:r w:rsidR="006D3039">
        <w:rPr>
          <w:rFonts w:cstheme="minorHAnsi"/>
          <w:sz w:val="28"/>
          <w:szCs w:val="28"/>
          <w:lang w:bidi="he-IL"/>
        </w:rPr>
        <w:t>η</w:t>
      </w:r>
      <w:r w:rsidR="00C315D3">
        <w:rPr>
          <w:rFonts w:cstheme="minorHAnsi"/>
          <w:sz w:val="28"/>
          <w:szCs w:val="28"/>
          <w:lang w:bidi="he-IL"/>
        </w:rPr>
        <w:t>ρ</w:t>
      </w:r>
      <w:r w:rsidR="006D3039">
        <w:rPr>
          <w:rFonts w:cstheme="minorHAnsi"/>
          <w:sz w:val="28"/>
          <w:szCs w:val="28"/>
          <w:lang w:bidi="he-IL"/>
        </w:rPr>
        <w:t>ί</w:t>
      </w:r>
      <w:r w:rsidR="00C315D3">
        <w:rPr>
          <w:rFonts w:cstheme="minorHAnsi"/>
          <w:sz w:val="28"/>
          <w:szCs w:val="28"/>
          <w:lang w:bidi="he-IL"/>
        </w:rPr>
        <w:t>ας</w:t>
      </w:r>
      <w:r w:rsidR="00B61A9C">
        <w:rPr>
          <w:rFonts w:cstheme="minorHAnsi"/>
          <w:sz w:val="28"/>
          <w:szCs w:val="28"/>
          <w:lang w:bidi="he-IL"/>
        </w:rPr>
        <w:t xml:space="preserve"> και όχι σε </w:t>
      </w:r>
      <w:r w:rsidR="00C315D3">
        <w:rPr>
          <w:rFonts w:cstheme="minorHAnsi"/>
          <w:sz w:val="28"/>
          <w:szCs w:val="28"/>
          <w:lang w:bidi="he-IL"/>
        </w:rPr>
        <w:t>περιφερειακές</w:t>
      </w:r>
      <w:r w:rsidR="00B61A9C">
        <w:rPr>
          <w:rFonts w:cstheme="minorHAnsi"/>
          <w:sz w:val="28"/>
          <w:szCs w:val="28"/>
          <w:lang w:bidi="he-IL"/>
        </w:rPr>
        <w:t xml:space="preserve"> </w:t>
      </w:r>
      <w:r w:rsidR="00C315D3">
        <w:rPr>
          <w:rFonts w:cstheme="minorHAnsi"/>
          <w:sz w:val="28"/>
          <w:szCs w:val="28"/>
          <w:lang w:bidi="he-IL"/>
        </w:rPr>
        <w:t>λεπτομέρειες</w:t>
      </w:r>
      <w:r w:rsidR="00B61A9C">
        <w:rPr>
          <w:rFonts w:cstheme="minorHAnsi"/>
          <w:sz w:val="28"/>
          <w:szCs w:val="28"/>
          <w:lang w:bidi="he-IL"/>
        </w:rPr>
        <w:t xml:space="preserve">. Ένα </w:t>
      </w:r>
      <w:r w:rsidR="00C315D3">
        <w:rPr>
          <w:rFonts w:cstheme="minorHAnsi"/>
          <w:sz w:val="28"/>
          <w:szCs w:val="28"/>
          <w:lang w:bidi="he-IL"/>
        </w:rPr>
        <w:t>χαρακτηριστικό</w:t>
      </w:r>
      <w:r w:rsidR="00B61A9C">
        <w:rPr>
          <w:rFonts w:cstheme="minorHAnsi"/>
          <w:sz w:val="28"/>
          <w:szCs w:val="28"/>
          <w:lang w:bidi="he-IL"/>
        </w:rPr>
        <w:t xml:space="preserve"> </w:t>
      </w:r>
      <w:r w:rsidR="00C315D3">
        <w:rPr>
          <w:rFonts w:cstheme="minorHAnsi"/>
          <w:sz w:val="28"/>
          <w:szCs w:val="28"/>
          <w:lang w:bidi="he-IL"/>
        </w:rPr>
        <w:t>παράδειγμα</w:t>
      </w:r>
      <w:r w:rsidR="00B61A9C">
        <w:rPr>
          <w:rFonts w:cstheme="minorHAnsi"/>
          <w:sz w:val="28"/>
          <w:szCs w:val="28"/>
          <w:lang w:bidi="he-IL"/>
        </w:rPr>
        <w:t xml:space="preserve"> της </w:t>
      </w:r>
      <w:r w:rsidR="00C315D3">
        <w:rPr>
          <w:rFonts w:cstheme="minorHAnsi"/>
          <w:sz w:val="28"/>
          <w:szCs w:val="28"/>
          <w:lang w:bidi="he-IL"/>
        </w:rPr>
        <w:t>περικοπής</w:t>
      </w:r>
      <w:r w:rsidR="00B61A9C">
        <w:rPr>
          <w:rFonts w:cstheme="minorHAnsi"/>
          <w:sz w:val="28"/>
          <w:szCs w:val="28"/>
          <w:lang w:bidi="he-IL"/>
        </w:rPr>
        <w:t xml:space="preserve"> που μας </w:t>
      </w:r>
      <w:r w:rsidR="00C315D3">
        <w:rPr>
          <w:rFonts w:cstheme="minorHAnsi"/>
          <w:sz w:val="28"/>
          <w:szCs w:val="28"/>
          <w:lang w:bidi="he-IL"/>
        </w:rPr>
        <w:t>απασχολεί</w:t>
      </w:r>
      <w:r w:rsidR="00B61A9C">
        <w:rPr>
          <w:rFonts w:cstheme="minorHAnsi"/>
          <w:sz w:val="28"/>
          <w:szCs w:val="28"/>
          <w:lang w:bidi="he-IL"/>
        </w:rPr>
        <w:t xml:space="preserve"> σε αυτή την </w:t>
      </w:r>
      <w:r w:rsidR="00C315D3">
        <w:rPr>
          <w:rFonts w:cstheme="minorHAnsi"/>
          <w:sz w:val="28"/>
          <w:szCs w:val="28"/>
          <w:lang w:bidi="he-IL"/>
        </w:rPr>
        <w:t>εργασία</w:t>
      </w:r>
      <w:r w:rsidR="001046A8">
        <w:rPr>
          <w:rFonts w:cstheme="minorHAnsi"/>
          <w:sz w:val="28"/>
          <w:szCs w:val="28"/>
          <w:lang w:bidi="he-IL"/>
        </w:rPr>
        <w:t>,</w:t>
      </w:r>
      <w:r w:rsidR="00B61A9C">
        <w:rPr>
          <w:rFonts w:cstheme="minorHAnsi"/>
          <w:sz w:val="28"/>
          <w:szCs w:val="28"/>
          <w:lang w:bidi="he-IL"/>
        </w:rPr>
        <w:t xml:space="preserve"> είναι ότι ο </w:t>
      </w:r>
      <w:r w:rsidR="00C315D3">
        <w:rPr>
          <w:rFonts w:cstheme="minorHAnsi"/>
          <w:sz w:val="28"/>
          <w:szCs w:val="28"/>
          <w:lang w:bidi="he-IL"/>
        </w:rPr>
        <w:t>Ιωάννης</w:t>
      </w:r>
      <w:r w:rsidR="00B61A9C">
        <w:rPr>
          <w:rFonts w:cstheme="minorHAnsi"/>
          <w:sz w:val="28"/>
          <w:szCs w:val="28"/>
          <w:lang w:bidi="he-IL"/>
        </w:rPr>
        <w:t xml:space="preserve"> κατά </w:t>
      </w:r>
      <w:r w:rsidR="00C315D3">
        <w:rPr>
          <w:rFonts w:cstheme="minorHAnsi"/>
          <w:sz w:val="28"/>
          <w:szCs w:val="28"/>
          <w:lang w:bidi="he-IL"/>
        </w:rPr>
        <w:t>πρόθεση</w:t>
      </w:r>
      <w:r w:rsidR="00B61A9C">
        <w:rPr>
          <w:rFonts w:cstheme="minorHAnsi"/>
          <w:sz w:val="28"/>
          <w:szCs w:val="28"/>
          <w:lang w:bidi="he-IL"/>
        </w:rPr>
        <w:t xml:space="preserve"> του δεν </w:t>
      </w:r>
      <w:r w:rsidR="00C315D3">
        <w:rPr>
          <w:rFonts w:cstheme="minorHAnsi"/>
          <w:sz w:val="28"/>
          <w:szCs w:val="28"/>
          <w:lang w:bidi="he-IL"/>
        </w:rPr>
        <w:t>αναφέρει</w:t>
      </w:r>
      <w:r w:rsidR="00B61A9C">
        <w:rPr>
          <w:rFonts w:cstheme="minorHAnsi"/>
          <w:sz w:val="28"/>
          <w:szCs w:val="28"/>
          <w:lang w:bidi="he-IL"/>
        </w:rPr>
        <w:t xml:space="preserve"> τις </w:t>
      </w:r>
      <w:r w:rsidR="00C315D3">
        <w:rPr>
          <w:rFonts w:cstheme="minorHAnsi"/>
          <w:sz w:val="28"/>
          <w:szCs w:val="28"/>
          <w:lang w:bidi="he-IL"/>
        </w:rPr>
        <w:t>πηγές</w:t>
      </w:r>
      <w:r w:rsidR="00B61A9C">
        <w:rPr>
          <w:rFonts w:cstheme="minorHAnsi"/>
          <w:sz w:val="28"/>
          <w:szCs w:val="28"/>
          <w:lang w:bidi="he-IL"/>
        </w:rPr>
        <w:t xml:space="preserve"> του για το </w:t>
      </w:r>
      <w:r w:rsidR="00C315D3">
        <w:rPr>
          <w:rFonts w:cstheme="minorHAnsi"/>
          <w:sz w:val="28"/>
          <w:szCs w:val="28"/>
          <w:lang w:bidi="he-IL"/>
        </w:rPr>
        <w:t>διάλογο</w:t>
      </w:r>
      <w:r w:rsidR="00B61A9C">
        <w:rPr>
          <w:rFonts w:cstheme="minorHAnsi"/>
          <w:sz w:val="28"/>
          <w:szCs w:val="28"/>
          <w:lang w:bidi="he-IL"/>
        </w:rPr>
        <w:t xml:space="preserve"> </w:t>
      </w:r>
      <w:r w:rsidR="00C315D3">
        <w:rPr>
          <w:rFonts w:cstheme="minorHAnsi"/>
          <w:sz w:val="28"/>
          <w:szCs w:val="28"/>
          <w:lang w:bidi="he-IL"/>
        </w:rPr>
        <w:t>Ιησού</w:t>
      </w:r>
      <w:r w:rsidR="00B61A9C">
        <w:rPr>
          <w:rFonts w:cstheme="minorHAnsi"/>
          <w:sz w:val="28"/>
          <w:szCs w:val="28"/>
          <w:lang w:bidi="he-IL"/>
        </w:rPr>
        <w:t xml:space="preserve"> και </w:t>
      </w:r>
      <w:r w:rsidR="00C315D3">
        <w:rPr>
          <w:rFonts w:cstheme="minorHAnsi"/>
          <w:sz w:val="28"/>
          <w:szCs w:val="28"/>
          <w:lang w:bidi="he-IL"/>
        </w:rPr>
        <w:t>Πιλάτου</w:t>
      </w:r>
      <w:r w:rsidR="00B61A9C">
        <w:rPr>
          <w:rFonts w:cstheme="minorHAnsi"/>
          <w:sz w:val="28"/>
          <w:szCs w:val="28"/>
          <w:lang w:bidi="he-IL"/>
        </w:rPr>
        <w:t xml:space="preserve"> στο </w:t>
      </w:r>
      <w:r w:rsidR="00C315D3">
        <w:rPr>
          <w:rFonts w:cstheme="minorHAnsi"/>
          <w:sz w:val="28"/>
          <w:szCs w:val="28"/>
          <w:lang w:bidi="he-IL"/>
        </w:rPr>
        <w:t>εσωτερικό</w:t>
      </w:r>
      <w:r w:rsidR="00B61A9C">
        <w:rPr>
          <w:rFonts w:cstheme="minorHAnsi"/>
          <w:sz w:val="28"/>
          <w:szCs w:val="28"/>
          <w:lang w:bidi="he-IL"/>
        </w:rPr>
        <w:t xml:space="preserve"> του </w:t>
      </w:r>
      <w:r w:rsidR="00C315D3">
        <w:rPr>
          <w:rFonts w:cstheme="minorHAnsi"/>
          <w:sz w:val="28"/>
          <w:szCs w:val="28"/>
          <w:lang w:bidi="he-IL"/>
        </w:rPr>
        <w:t>πραιτορίου</w:t>
      </w:r>
      <w:r w:rsidR="001046A8">
        <w:rPr>
          <w:rFonts w:cstheme="minorHAnsi"/>
          <w:sz w:val="28"/>
          <w:szCs w:val="28"/>
          <w:lang w:bidi="he-IL"/>
        </w:rPr>
        <w:t>,</w:t>
      </w:r>
      <w:r w:rsidR="00B61A9C">
        <w:rPr>
          <w:rFonts w:cstheme="minorHAnsi"/>
          <w:sz w:val="28"/>
          <w:szCs w:val="28"/>
          <w:lang w:bidi="he-IL"/>
        </w:rPr>
        <w:t xml:space="preserve"> </w:t>
      </w:r>
      <w:r w:rsidR="00C315D3">
        <w:rPr>
          <w:rFonts w:cstheme="minorHAnsi"/>
          <w:sz w:val="28"/>
          <w:szCs w:val="28"/>
          <w:lang w:bidi="he-IL"/>
        </w:rPr>
        <w:t>γιατί</w:t>
      </w:r>
      <w:r w:rsidR="00B61A9C">
        <w:rPr>
          <w:rFonts w:cstheme="minorHAnsi"/>
          <w:sz w:val="28"/>
          <w:szCs w:val="28"/>
          <w:lang w:bidi="he-IL"/>
        </w:rPr>
        <w:t xml:space="preserve"> </w:t>
      </w:r>
      <w:r w:rsidR="00C315D3">
        <w:rPr>
          <w:rFonts w:cstheme="minorHAnsi"/>
          <w:sz w:val="28"/>
          <w:szCs w:val="28"/>
          <w:lang w:bidi="he-IL"/>
        </w:rPr>
        <w:t>ολωσδιόλου</w:t>
      </w:r>
      <w:r w:rsidR="00B61A9C">
        <w:rPr>
          <w:rFonts w:cstheme="minorHAnsi"/>
          <w:sz w:val="28"/>
          <w:szCs w:val="28"/>
          <w:lang w:bidi="he-IL"/>
        </w:rPr>
        <w:t xml:space="preserve"> δεν</w:t>
      </w:r>
      <w:r w:rsidR="006D3039">
        <w:rPr>
          <w:rFonts w:cstheme="minorHAnsi"/>
          <w:sz w:val="28"/>
          <w:szCs w:val="28"/>
          <w:lang w:bidi="he-IL"/>
        </w:rPr>
        <w:t xml:space="preserve"> </w:t>
      </w:r>
      <w:r w:rsidR="00C315D3">
        <w:rPr>
          <w:rFonts w:cstheme="minorHAnsi"/>
          <w:sz w:val="28"/>
          <w:szCs w:val="28"/>
          <w:lang w:bidi="he-IL"/>
        </w:rPr>
        <w:t>απασχολούν</w:t>
      </w:r>
      <w:r w:rsidR="00B61A9C">
        <w:rPr>
          <w:rFonts w:cstheme="minorHAnsi"/>
          <w:sz w:val="28"/>
          <w:szCs w:val="28"/>
          <w:lang w:bidi="he-IL"/>
        </w:rPr>
        <w:t xml:space="preserve"> </w:t>
      </w:r>
      <w:r w:rsidR="006D3039">
        <w:rPr>
          <w:rFonts w:cstheme="minorHAnsi"/>
          <w:sz w:val="28"/>
          <w:szCs w:val="28"/>
          <w:lang w:bidi="he-IL"/>
        </w:rPr>
        <w:t xml:space="preserve">αυτές </w:t>
      </w:r>
      <w:r w:rsidR="00B61A9C">
        <w:rPr>
          <w:rFonts w:cstheme="minorHAnsi"/>
          <w:sz w:val="28"/>
          <w:szCs w:val="28"/>
          <w:lang w:bidi="he-IL"/>
        </w:rPr>
        <w:t xml:space="preserve">τη </w:t>
      </w:r>
      <w:r w:rsidR="00C315D3">
        <w:rPr>
          <w:rFonts w:cstheme="minorHAnsi"/>
          <w:sz w:val="28"/>
          <w:szCs w:val="28"/>
          <w:lang w:bidi="he-IL"/>
        </w:rPr>
        <w:t>σωτηρία</w:t>
      </w:r>
      <w:r w:rsidR="00B61A9C">
        <w:rPr>
          <w:rFonts w:cstheme="minorHAnsi"/>
          <w:sz w:val="28"/>
          <w:szCs w:val="28"/>
          <w:lang w:bidi="he-IL"/>
        </w:rPr>
        <w:t xml:space="preserve"> της </w:t>
      </w:r>
      <w:r w:rsidR="00C315D3">
        <w:rPr>
          <w:rFonts w:cstheme="minorHAnsi"/>
          <w:sz w:val="28"/>
          <w:szCs w:val="28"/>
          <w:lang w:bidi="he-IL"/>
        </w:rPr>
        <w:t>ανθρωπότητας</w:t>
      </w:r>
      <w:r w:rsidR="00B61A9C">
        <w:rPr>
          <w:rFonts w:cstheme="minorHAnsi"/>
          <w:sz w:val="28"/>
          <w:szCs w:val="28"/>
          <w:lang w:bidi="he-IL"/>
        </w:rPr>
        <w:t>.</w:t>
      </w:r>
    </w:p>
    <w:p w14:paraId="060380FC" w14:textId="69BD8F89" w:rsidR="00B61A9C" w:rsidRPr="00176CAF" w:rsidRDefault="00C315D3" w:rsidP="00AD1025">
      <w:pPr>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B61A9C">
        <w:rPr>
          <w:rFonts w:cstheme="minorHAnsi"/>
          <w:sz w:val="28"/>
          <w:szCs w:val="28"/>
          <w:lang w:bidi="he-IL"/>
        </w:rPr>
        <w:t xml:space="preserve"> σε αυτό το </w:t>
      </w:r>
      <w:r>
        <w:rPr>
          <w:rFonts w:cstheme="minorHAnsi"/>
          <w:sz w:val="28"/>
          <w:szCs w:val="28"/>
          <w:lang w:bidi="he-IL"/>
        </w:rPr>
        <w:t>κεφάλαιο</w:t>
      </w:r>
      <w:r w:rsidR="00B61A9C">
        <w:rPr>
          <w:rFonts w:cstheme="minorHAnsi"/>
          <w:sz w:val="28"/>
          <w:szCs w:val="28"/>
          <w:lang w:bidi="he-IL"/>
        </w:rPr>
        <w:t xml:space="preserve"> </w:t>
      </w:r>
      <w:r>
        <w:rPr>
          <w:rFonts w:cstheme="minorHAnsi"/>
          <w:sz w:val="28"/>
          <w:szCs w:val="28"/>
          <w:lang w:bidi="he-IL"/>
        </w:rPr>
        <w:t>είχαμε</w:t>
      </w:r>
      <w:r w:rsidR="00B61A9C">
        <w:rPr>
          <w:rFonts w:cstheme="minorHAnsi"/>
          <w:sz w:val="28"/>
          <w:szCs w:val="28"/>
          <w:lang w:bidi="he-IL"/>
        </w:rPr>
        <w:t xml:space="preserve"> την </w:t>
      </w:r>
      <w:r>
        <w:rPr>
          <w:rFonts w:cstheme="minorHAnsi"/>
          <w:sz w:val="28"/>
          <w:szCs w:val="28"/>
          <w:lang w:bidi="he-IL"/>
        </w:rPr>
        <w:t>ευκαιρία</w:t>
      </w:r>
      <w:r w:rsidR="00B61A9C">
        <w:rPr>
          <w:rFonts w:cstheme="minorHAnsi"/>
          <w:sz w:val="28"/>
          <w:szCs w:val="28"/>
          <w:lang w:bidi="he-IL"/>
        </w:rPr>
        <w:t xml:space="preserve"> να </w:t>
      </w:r>
      <w:r>
        <w:rPr>
          <w:rFonts w:cstheme="minorHAnsi"/>
          <w:sz w:val="28"/>
          <w:szCs w:val="28"/>
          <w:lang w:bidi="he-IL"/>
        </w:rPr>
        <w:t>υπογραμμίσουμε</w:t>
      </w:r>
      <w:r w:rsidR="00B61A9C">
        <w:rPr>
          <w:rFonts w:cstheme="minorHAnsi"/>
          <w:sz w:val="28"/>
          <w:szCs w:val="28"/>
          <w:lang w:bidi="he-IL"/>
        </w:rPr>
        <w:t xml:space="preserve"> τη </w:t>
      </w:r>
      <w:r>
        <w:rPr>
          <w:rFonts w:cstheme="minorHAnsi"/>
          <w:sz w:val="28"/>
          <w:szCs w:val="28"/>
          <w:lang w:bidi="he-IL"/>
        </w:rPr>
        <w:t>σημασία</w:t>
      </w:r>
      <w:r w:rsidR="00B61A9C">
        <w:rPr>
          <w:rFonts w:cstheme="minorHAnsi"/>
          <w:sz w:val="28"/>
          <w:szCs w:val="28"/>
          <w:lang w:bidi="he-IL"/>
        </w:rPr>
        <w:t xml:space="preserve"> του </w:t>
      </w:r>
      <w:r>
        <w:rPr>
          <w:rFonts w:cstheme="minorHAnsi"/>
          <w:sz w:val="28"/>
          <w:szCs w:val="28"/>
          <w:lang w:bidi="he-IL"/>
        </w:rPr>
        <w:t>διαλόγου,</w:t>
      </w:r>
      <w:r w:rsidR="00B61A9C">
        <w:rPr>
          <w:rFonts w:cstheme="minorHAnsi"/>
          <w:sz w:val="28"/>
          <w:szCs w:val="28"/>
          <w:lang w:bidi="he-IL"/>
        </w:rPr>
        <w:t xml:space="preserve"> </w:t>
      </w:r>
      <w:r>
        <w:rPr>
          <w:rFonts w:cstheme="minorHAnsi"/>
          <w:sz w:val="28"/>
          <w:szCs w:val="28"/>
          <w:lang w:bidi="he-IL"/>
        </w:rPr>
        <w:t>τόσο</w:t>
      </w:r>
      <w:r w:rsidR="00B61A9C">
        <w:rPr>
          <w:rFonts w:cstheme="minorHAnsi"/>
          <w:sz w:val="28"/>
          <w:szCs w:val="28"/>
          <w:lang w:bidi="he-IL"/>
        </w:rPr>
        <w:t xml:space="preserve"> σε </w:t>
      </w:r>
      <w:r>
        <w:rPr>
          <w:rFonts w:cstheme="minorHAnsi"/>
          <w:sz w:val="28"/>
          <w:szCs w:val="28"/>
          <w:lang w:bidi="he-IL"/>
        </w:rPr>
        <w:t>όλο</w:t>
      </w:r>
      <w:r w:rsidR="00B61A9C">
        <w:rPr>
          <w:rFonts w:cstheme="minorHAnsi"/>
          <w:sz w:val="28"/>
          <w:szCs w:val="28"/>
          <w:lang w:bidi="he-IL"/>
        </w:rPr>
        <w:t xml:space="preserve"> το </w:t>
      </w:r>
      <w:r>
        <w:rPr>
          <w:rFonts w:cstheme="minorHAnsi"/>
          <w:sz w:val="28"/>
          <w:szCs w:val="28"/>
          <w:lang w:bidi="he-IL"/>
        </w:rPr>
        <w:t>Ιωάννειο</w:t>
      </w:r>
      <w:r w:rsidR="00B61A9C">
        <w:rPr>
          <w:rFonts w:cstheme="minorHAnsi"/>
          <w:sz w:val="28"/>
          <w:szCs w:val="28"/>
          <w:lang w:bidi="he-IL"/>
        </w:rPr>
        <w:t xml:space="preserve"> </w:t>
      </w:r>
      <w:r>
        <w:rPr>
          <w:rFonts w:cstheme="minorHAnsi"/>
          <w:sz w:val="28"/>
          <w:szCs w:val="28"/>
          <w:lang w:bidi="he-IL"/>
        </w:rPr>
        <w:t>έργο,</w:t>
      </w:r>
      <w:r w:rsidR="00B61A9C">
        <w:rPr>
          <w:rFonts w:cstheme="minorHAnsi"/>
          <w:sz w:val="28"/>
          <w:szCs w:val="28"/>
          <w:lang w:bidi="he-IL"/>
        </w:rPr>
        <w:t xml:space="preserve"> </w:t>
      </w:r>
      <w:r>
        <w:rPr>
          <w:rFonts w:cstheme="minorHAnsi"/>
          <w:sz w:val="28"/>
          <w:szCs w:val="28"/>
          <w:lang w:bidi="he-IL"/>
        </w:rPr>
        <w:t>όσο</w:t>
      </w:r>
      <w:r w:rsidR="00B61A9C">
        <w:rPr>
          <w:rFonts w:cstheme="minorHAnsi"/>
          <w:sz w:val="28"/>
          <w:szCs w:val="28"/>
          <w:lang w:bidi="he-IL"/>
        </w:rPr>
        <w:t xml:space="preserve"> και στην </w:t>
      </w:r>
      <w:r>
        <w:rPr>
          <w:rFonts w:cstheme="minorHAnsi"/>
          <w:sz w:val="28"/>
          <w:szCs w:val="28"/>
          <w:lang w:bidi="he-IL"/>
        </w:rPr>
        <w:t>περικοπή</w:t>
      </w:r>
      <w:r w:rsidR="00B61A9C">
        <w:rPr>
          <w:rFonts w:cstheme="minorHAnsi"/>
          <w:sz w:val="28"/>
          <w:szCs w:val="28"/>
          <w:lang w:bidi="he-IL"/>
        </w:rPr>
        <w:t xml:space="preserve"> μας.</w:t>
      </w:r>
      <w:r w:rsidR="00C35618">
        <w:rPr>
          <w:rFonts w:cstheme="minorHAnsi"/>
          <w:sz w:val="28"/>
          <w:szCs w:val="28"/>
          <w:lang w:bidi="he-IL"/>
        </w:rPr>
        <w:t xml:space="preserve"> </w:t>
      </w:r>
      <w:r>
        <w:rPr>
          <w:rFonts w:cstheme="minorHAnsi"/>
          <w:sz w:val="28"/>
          <w:szCs w:val="28"/>
          <w:lang w:bidi="he-IL"/>
        </w:rPr>
        <w:t>Ένας</w:t>
      </w:r>
      <w:r w:rsidR="00C35618">
        <w:rPr>
          <w:rFonts w:cstheme="minorHAnsi"/>
          <w:sz w:val="28"/>
          <w:szCs w:val="28"/>
          <w:lang w:bidi="he-IL"/>
        </w:rPr>
        <w:t xml:space="preserve"> </w:t>
      </w:r>
      <w:r>
        <w:rPr>
          <w:rFonts w:cstheme="minorHAnsi"/>
          <w:sz w:val="28"/>
          <w:szCs w:val="28"/>
          <w:lang w:bidi="he-IL"/>
        </w:rPr>
        <w:t>διάλογος</w:t>
      </w:r>
      <w:r w:rsidR="00C35618">
        <w:rPr>
          <w:rFonts w:cstheme="minorHAnsi"/>
          <w:sz w:val="28"/>
          <w:szCs w:val="28"/>
          <w:lang w:bidi="he-IL"/>
        </w:rPr>
        <w:t xml:space="preserve"> που </w:t>
      </w:r>
      <w:r>
        <w:rPr>
          <w:rFonts w:cstheme="minorHAnsi"/>
          <w:sz w:val="28"/>
          <w:szCs w:val="28"/>
          <w:lang w:bidi="he-IL"/>
        </w:rPr>
        <w:t>καθιστά</w:t>
      </w:r>
      <w:r w:rsidR="00C35618">
        <w:rPr>
          <w:rFonts w:cstheme="minorHAnsi"/>
          <w:sz w:val="28"/>
          <w:szCs w:val="28"/>
          <w:lang w:bidi="he-IL"/>
        </w:rPr>
        <w:t xml:space="preserve"> </w:t>
      </w:r>
      <w:r>
        <w:rPr>
          <w:rFonts w:cstheme="minorHAnsi"/>
          <w:sz w:val="28"/>
          <w:szCs w:val="28"/>
          <w:lang w:bidi="he-IL"/>
        </w:rPr>
        <w:t>δραματικό</w:t>
      </w:r>
      <w:r w:rsidR="00C35618">
        <w:rPr>
          <w:rFonts w:cstheme="minorHAnsi"/>
          <w:sz w:val="28"/>
          <w:szCs w:val="28"/>
          <w:lang w:bidi="he-IL"/>
        </w:rPr>
        <w:t xml:space="preserve"> το </w:t>
      </w:r>
      <w:r>
        <w:rPr>
          <w:rFonts w:cstheme="minorHAnsi"/>
          <w:sz w:val="28"/>
          <w:szCs w:val="28"/>
          <w:lang w:bidi="he-IL"/>
        </w:rPr>
        <w:t>Ιωάννειο</w:t>
      </w:r>
      <w:r w:rsidR="00C35618">
        <w:rPr>
          <w:rFonts w:cstheme="minorHAnsi"/>
          <w:sz w:val="28"/>
          <w:szCs w:val="28"/>
          <w:lang w:bidi="he-IL"/>
        </w:rPr>
        <w:t xml:space="preserve"> </w:t>
      </w:r>
      <w:r>
        <w:rPr>
          <w:rFonts w:cstheme="minorHAnsi"/>
          <w:sz w:val="28"/>
          <w:szCs w:val="28"/>
          <w:lang w:bidi="he-IL"/>
        </w:rPr>
        <w:t>έργο</w:t>
      </w:r>
      <w:r w:rsidR="00C35618">
        <w:rPr>
          <w:rFonts w:cstheme="minorHAnsi"/>
          <w:sz w:val="28"/>
          <w:szCs w:val="28"/>
          <w:lang w:bidi="he-IL"/>
        </w:rPr>
        <w:t xml:space="preserve">, </w:t>
      </w:r>
      <w:r>
        <w:rPr>
          <w:rFonts w:cstheme="minorHAnsi"/>
          <w:sz w:val="28"/>
          <w:szCs w:val="28"/>
          <w:lang w:bidi="he-IL"/>
        </w:rPr>
        <w:t>που</w:t>
      </w:r>
      <w:r w:rsidR="00C35618">
        <w:rPr>
          <w:rFonts w:cstheme="minorHAnsi"/>
          <w:sz w:val="28"/>
          <w:szCs w:val="28"/>
          <w:lang w:bidi="he-IL"/>
        </w:rPr>
        <w:t xml:space="preserve"> με </w:t>
      </w:r>
      <w:r>
        <w:rPr>
          <w:rFonts w:cstheme="minorHAnsi"/>
          <w:sz w:val="28"/>
          <w:szCs w:val="28"/>
          <w:lang w:bidi="he-IL"/>
        </w:rPr>
        <w:t>μοναδική</w:t>
      </w:r>
      <w:r w:rsidR="00C35618">
        <w:rPr>
          <w:rFonts w:cstheme="minorHAnsi"/>
          <w:sz w:val="28"/>
          <w:szCs w:val="28"/>
          <w:lang w:bidi="he-IL"/>
        </w:rPr>
        <w:t xml:space="preserve"> </w:t>
      </w:r>
      <w:r>
        <w:rPr>
          <w:rFonts w:cstheme="minorHAnsi"/>
          <w:sz w:val="28"/>
          <w:szCs w:val="28"/>
          <w:lang w:bidi="he-IL"/>
        </w:rPr>
        <w:t>αφαιρετικότητα</w:t>
      </w:r>
      <w:r w:rsidR="00C35618">
        <w:rPr>
          <w:rFonts w:cstheme="minorHAnsi"/>
          <w:sz w:val="28"/>
          <w:szCs w:val="28"/>
          <w:lang w:bidi="he-IL"/>
        </w:rPr>
        <w:t xml:space="preserve"> </w:t>
      </w:r>
      <w:r>
        <w:rPr>
          <w:rFonts w:cstheme="minorHAnsi"/>
          <w:sz w:val="28"/>
          <w:szCs w:val="28"/>
          <w:lang w:bidi="he-IL"/>
        </w:rPr>
        <w:t>δημιουργεί</w:t>
      </w:r>
      <w:r w:rsidR="00C35618">
        <w:rPr>
          <w:rFonts w:cstheme="minorHAnsi"/>
          <w:sz w:val="28"/>
          <w:szCs w:val="28"/>
          <w:lang w:bidi="he-IL"/>
        </w:rPr>
        <w:t xml:space="preserve"> </w:t>
      </w:r>
      <w:r>
        <w:rPr>
          <w:rFonts w:cstheme="minorHAnsi"/>
          <w:sz w:val="28"/>
          <w:szCs w:val="28"/>
          <w:lang w:bidi="he-IL"/>
        </w:rPr>
        <w:t>διαλόγους</w:t>
      </w:r>
      <w:r w:rsidR="00C35618">
        <w:rPr>
          <w:rFonts w:cstheme="minorHAnsi"/>
          <w:sz w:val="28"/>
          <w:szCs w:val="28"/>
          <w:lang w:bidi="he-IL"/>
        </w:rPr>
        <w:t xml:space="preserve"> </w:t>
      </w:r>
      <w:r>
        <w:rPr>
          <w:rFonts w:cstheme="minorHAnsi"/>
          <w:sz w:val="28"/>
          <w:szCs w:val="28"/>
          <w:lang w:bidi="he-IL"/>
        </w:rPr>
        <w:t>υψηλού</w:t>
      </w:r>
      <w:r w:rsidR="00C35618">
        <w:rPr>
          <w:rFonts w:cstheme="minorHAnsi"/>
          <w:sz w:val="28"/>
          <w:szCs w:val="28"/>
          <w:lang w:bidi="he-IL"/>
        </w:rPr>
        <w:t xml:space="preserve"> </w:t>
      </w:r>
      <w:r>
        <w:rPr>
          <w:rFonts w:cstheme="minorHAnsi"/>
          <w:sz w:val="28"/>
          <w:szCs w:val="28"/>
          <w:lang w:bidi="he-IL"/>
        </w:rPr>
        <w:t>επιπέδου</w:t>
      </w:r>
      <w:r w:rsidR="00C35618">
        <w:rPr>
          <w:rFonts w:cstheme="minorHAnsi"/>
          <w:sz w:val="28"/>
          <w:szCs w:val="28"/>
          <w:lang w:bidi="he-IL"/>
        </w:rPr>
        <w:t xml:space="preserve">. </w:t>
      </w:r>
      <w:r>
        <w:rPr>
          <w:rFonts w:cstheme="minorHAnsi"/>
          <w:sz w:val="28"/>
          <w:szCs w:val="28"/>
          <w:lang w:bidi="he-IL"/>
        </w:rPr>
        <w:t>Μέσα</w:t>
      </w:r>
      <w:r w:rsidR="00C35618">
        <w:rPr>
          <w:rFonts w:cstheme="minorHAnsi"/>
          <w:sz w:val="28"/>
          <w:szCs w:val="28"/>
          <w:lang w:bidi="he-IL"/>
        </w:rPr>
        <w:t xml:space="preserve"> </w:t>
      </w:r>
      <w:r w:rsidR="00B6137C">
        <w:rPr>
          <w:rFonts w:cstheme="minorHAnsi"/>
          <w:sz w:val="28"/>
          <w:szCs w:val="28"/>
          <w:lang w:bidi="he-IL"/>
        </w:rPr>
        <w:t>από τους Ιω</w:t>
      </w:r>
      <w:r>
        <w:rPr>
          <w:rFonts w:cstheme="minorHAnsi"/>
          <w:sz w:val="28"/>
          <w:szCs w:val="28"/>
          <w:lang w:bidi="he-IL"/>
        </w:rPr>
        <w:t>ά</w:t>
      </w:r>
      <w:r w:rsidR="00B6137C">
        <w:rPr>
          <w:rFonts w:cstheme="minorHAnsi"/>
          <w:sz w:val="28"/>
          <w:szCs w:val="28"/>
          <w:lang w:bidi="he-IL"/>
        </w:rPr>
        <w:t xml:space="preserve">ννειους </w:t>
      </w:r>
      <w:r>
        <w:rPr>
          <w:rFonts w:cstheme="minorHAnsi"/>
          <w:sz w:val="28"/>
          <w:szCs w:val="28"/>
          <w:lang w:bidi="he-IL"/>
        </w:rPr>
        <w:t>διαλόγους</w:t>
      </w:r>
      <w:r w:rsidR="00B6137C">
        <w:rPr>
          <w:rFonts w:cstheme="minorHAnsi"/>
          <w:sz w:val="28"/>
          <w:szCs w:val="28"/>
          <w:lang w:bidi="he-IL"/>
        </w:rPr>
        <w:t xml:space="preserve"> </w:t>
      </w:r>
      <w:r>
        <w:rPr>
          <w:rFonts w:cstheme="minorHAnsi"/>
          <w:sz w:val="28"/>
          <w:szCs w:val="28"/>
          <w:lang w:bidi="he-IL"/>
        </w:rPr>
        <w:t>αναδείχθηκαν</w:t>
      </w:r>
      <w:r w:rsidR="00B6137C">
        <w:rPr>
          <w:rFonts w:cstheme="minorHAnsi"/>
          <w:sz w:val="28"/>
          <w:szCs w:val="28"/>
          <w:lang w:bidi="he-IL"/>
        </w:rPr>
        <w:t xml:space="preserve"> οι </w:t>
      </w:r>
      <w:r>
        <w:rPr>
          <w:rFonts w:cstheme="minorHAnsi"/>
          <w:sz w:val="28"/>
          <w:szCs w:val="28"/>
          <w:lang w:bidi="he-IL"/>
        </w:rPr>
        <w:t>αντιθετικές</w:t>
      </w:r>
      <w:r w:rsidR="00B6137C">
        <w:rPr>
          <w:rFonts w:cstheme="minorHAnsi"/>
          <w:sz w:val="28"/>
          <w:szCs w:val="28"/>
          <w:lang w:bidi="he-IL"/>
        </w:rPr>
        <w:t xml:space="preserve"> «</w:t>
      </w:r>
      <w:r>
        <w:rPr>
          <w:rFonts w:cstheme="minorHAnsi"/>
          <w:sz w:val="28"/>
          <w:szCs w:val="28"/>
          <w:lang w:bidi="he-IL"/>
        </w:rPr>
        <w:t>φωτοσκιάσεις</w:t>
      </w:r>
      <w:r w:rsidR="00B6137C">
        <w:rPr>
          <w:rFonts w:cstheme="minorHAnsi"/>
          <w:sz w:val="28"/>
          <w:szCs w:val="28"/>
          <w:lang w:bidi="he-IL"/>
        </w:rPr>
        <w:t xml:space="preserve">» των </w:t>
      </w:r>
      <w:r>
        <w:rPr>
          <w:rFonts w:cstheme="minorHAnsi"/>
          <w:sz w:val="28"/>
          <w:szCs w:val="28"/>
          <w:lang w:bidi="he-IL"/>
        </w:rPr>
        <w:t>πρωταγωνιστών</w:t>
      </w:r>
      <w:r w:rsidR="00B6137C">
        <w:rPr>
          <w:rFonts w:cstheme="minorHAnsi"/>
          <w:sz w:val="28"/>
          <w:szCs w:val="28"/>
          <w:lang w:bidi="he-IL"/>
        </w:rPr>
        <w:t xml:space="preserve"> των </w:t>
      </w:r>
      <w:r>
        <w:rPr>
          <w:rFonts w:cstheme="minorHAnsi"/>
          <w:sz w:val="28"/>
          <w:szCs w:val="28"/>
          <w:lang w:bidi="he-IL"/>
        </w:rPr>
        <w:t>επεισοδίων</w:t>
      </w:r>
      <w:r w:rsidR="00B6137C">
        <w:rPr>
          <w:rFonts w:cstheme="minorHAnsi"/>
          <w:sz w:val="28"/>
          <w:szCs w:val="28"/>
          <w:lang w:bidi="he-IL"/>
        </w:rPr>
        <w:t xml:space="preserve">. Για </w:t>
      </w:r>
      <w:r>
        <w:rPr>
          <w:rFonts w:cstheme="minorHAnsi"/>
          <w:sz w:val="28"/>
          <w:szCs w:val="28"/>
          <w:lang w:bidi="he-IL"/>
        </w:rPr>
        <w:t>αυτούς</w:t>
      </w:r>
      <w:r w:rsidR="00B6137C">
        <w:rPr>
          <w:rFonts w:cstheme="minorHAnsi"/>
          <w:sz w:val="28"/>
          <w:szCs w:val="28"/>
          <w:lang w:bidi="he-IL"/>
        </w:rPr>
        <w:t xml:space="preserve"> τους </w:t>
      </w:r>
      <w:r>
        <w:rPr>
          <w:rFonts w:cstheme="minorHAnsi"/>
          <w:sz w:val="28"/>
          <w:szCs w:val="28"/>
          <w:lang w:bidi="he-IL"/>
        </w:rPr>
        <w:t>λόγους</w:t>
      </w:r>
      <w:r w:rsidR="00B6137C">
        <w:rPr>
          <w:rFonts w:cstheme="minorHAnsi"/>
          <w:sz w:val="28"/>
          <w:szCs w:val="28"/>
          <w:lang w:bidi="he-IL"/>
        </w:rPr>
        <w:t xml:space="preserve"> τους </w:t>
      </w:r>
      <w:r>
        <w:rPr>
          <w:rFonts w:cstheme="minorHAnsi"/>
          <w:sz w:val="28"/>
          <w:szCs w:val="28"/>
          <w:lang w:bidi="he-IL"/>
        </w:rPr>
        <w:t>παρουσιάζουμε</w:t>
      </w:r>
      <w:r w:rsidR="00B6137C">
        <w:rPr>
          <w:rFonts w:cstheme="minorHAnsi"/>
          <w:sz w:val="28"/>
          <w:szCs w:val="28"/>
          <w:lang w:bidi="he-IL"/>
        </w:rPr>
        <w:t xml:space="preserve"> στην </w:t>
      </w:r>
      <w:r>
        <w:rPr>
          <w:rFonts w:cstheme="minorHAnsi"/>
          <w:sz w:val="28"/>
          <w:szCs w:val="28"/>
          <w:lang w:bidi="he-IL"/>
        </w:rPr>
        <w:t>ποιητική</w:t>
      </w:r>
      <w:r w:rsidR="00B6137C">
        <w:rPr>
          <w:rFonts w:cstheme="minorHAnsi"/>
          <w:sz w:val="28"/>
          <w:szCs w:val="28"/>
          <w:lang w:bidi="he-IL"/>
        </w:rPr>
        <w:t xml:space="preserve"> </w:t>
      </w:r>
      <w:r>
        <w:rPr>
          <w:rFonts w:cstheme="minorHAnsi"/>
          <w:sz w:val="28"/>
          <w:szCs w:val="28"/>
          <w:lang w:bidi="he-IL"/>
        </w:rPr>
        <w:t>απόδοση</w:t>
      </w:r>
      <w:r w:rsidR="00B6137C">
        <w:rPr>
          <w:rFonts w:cstheme="minorHAnsi"/>
          <w:sz w:val="28"/>
          <w:szCs w:val="28"/>
          <w:lang w:bidi="he-IL"/>
        </w:rPr>
        <w:t xml:space="preserve"> </w:t>
      </w:r>
      <w:r w:rsidR="00941A56">
        <w:rPr>
          <w:rFonts w:cstheme="minorHAnsi"/>
          <w:sz w:val="28"/>
          <w:szCs w:val="28"/>
          <w:lang w:bidi="he-IL"/>
        </w:rPr>
        <w:t xml:space="preserve">με </w:t>
      </w:r>
      <w:r>
        <w:rPr>
          <w:rFonts w:cstheme="minorHAnsi"/>
          <w:sz w:val="28"/>
          <w:szCs w:val="28"/>
          <w:lang w:bidi="he-IL"/>
        </w:rPr>
        <w:t>έντονη</w:t>
      </w:r>
      <w:r w:rsidR="00941A56">
        <w:rPr>
          <w:rFonts w:cstheme="minorHAnsi"/>
          <w:sz w:val="28"/>
          <w:szCs w:val="28"/>
          <w:lang w:bidi="he-IL"/>
        </w:rPr>
        <w:t xml:space="preserve"> </w:t>
      </w:r>
      <w:r>
        <w:rPr>
          <w:rFonts w:cstheme="minorHAnsi"/>
          <w:sz w:val="28"/>
          <w:szCs w:val="28"/>
          <w:lang w:bidi="he-IL"/>
        </w:rPr>
        <w:t>γραφή</w:t>
      </w:r>
      <w:r w:rsidR="00941A56">
        <w:rPr>
          <w:rFonts w:cstheme="minorHAnsi"/>
          <w:sz w:val="28"/>
          <w:szCs w:val="28"/>
          <w:lang w:bidi="he-IL"/>
        </w:rPr>
        <w:t xml:space="preserve">. Η </w:t>
      </w:r>
      <w:r>
        <w:rPr>
          <w:rFonts w:cstheme="minorHAnsi"/>
          <w:sz w:val="28"/>
          <w:szCs w:val="28"/>
          <w:lang w:bidi="he-IL"/>
        </w:rPr>
        <w:t>ποιητική</w:t>
      </w:r>
      <w:r w:rsidR="00941A56">
        <w:rPr>
          <w:rFonts w:cstheme="minorHAnsi"/>
          <w:sz w:val="28"/>
          <w:szCs w:val="28"/>
          <w:lang w:bidi="he-IL"/>
        </w:rPr>
        <w:t xml:space="preserve"> </w:t>
      </w:r>
      <w:r>
        <w:rPr>
          <w:rFonts w:cstheme="minorHAnsi"/>
          <w:sz w:val="28"/>
          <w:szCs w:val="28"/>
          <w:lang w:bidi="he-IL"/>
        </w:rPr>
        <w:t>απόδοση</w:t>
      </w:r>
      <w:r w:rsidR="00941A56">
        <w:rPr>
          <w:rFonts w:cstheme="minorHAnsi"/>
          <w:sz w:val="28"/>
          <w:szCs w:val="28"/>
          <w:lang w:bidi="he-IL"/>
        </w:rPr>
        <w:t xml:space="preserve"> του </w:t>
      </w:r>
      <w:r>
        <w:rPr>
          <w:rFonts w:cstheme="minorHAnsi"/>
          <w:sz w:val="28"/>
          <w:szCs w:val="28"/>
          <w:lang w:bidi="he-IL"/>
        </w:rPr>
        <w:t>κειμένου</w:t>
      </w:r>
      <w:r w:rsidR="00941A56">
        <w:rPr>
          <w:rFonts w:cstheme="minorHAnsi"/>
          <w:sz w:val="28"/>
          <w:szCs w:val="28"/>
          <w:lang w:bidi="he-IL"/>
        </w:rPr>
        <w:t xml:space="preserve"> της </w:t>
      </w:r>
      <w:r>
        <w:rPr>
          <w:rFonts w:cstheme="minorHAnsi"/>
          <w:sz w:val="28"/>
          <w:szCs w:val="28"/>
          <w:lang w:bidi="he-IL"/>
        </w:rPr>
        <w:t>περικοπής</w:t>
      </w:r>
      <w:r w:rsidR="001046A8">
        <w:rPr>
          <w:rFonts w:cstheme="minorHAnsi"/>
          <w:sz w:val="28"/>
          <w:szCs w:val="28"/>
          <w:lang w:bidi="he-IL"/>
        </w:rPr>
        <w:t>,</w:t>
      </w:r>
      <w:r w:rsidR="00941A56">
        <w:rPr>
          <w:rFonts w:cstheme="minorHAnsi"/>
          <w:sz w:val="28"/>
          <w:szCs w:val="28"/>
          <w:lang w:bidi="he-IL"/>
        </w:rPr>
        <w:t xml:space="preserve"> </w:t>
      </w:r>
      <w:r w:rsidR="001046A8">
        <w:rPr>
          <w:rFonts w:cstheme="minorHAnsi"/>
          <w:sz w:val="28"/>
          <w:szCs w:val="28"/>
          <w:lang w:bidi="he-IL"/>
        </w:rPr>
        <w:t xml:space="preserve">η </w:t>
      </w:r>
      <w:r>
        <w:rPr>
          <w:rFonts w:cstheme="minorHAnsi"/>
          <w:sz w:val="28"/>
          <w:szCs w:val="28"/>
          <w:lang w:bidi="he-IL"/>
        </w:rPr>
        <w:t>οποία</w:t>
      </w:r>
      <w:r w:rsidR="00941A56">
        <w:rPr>
          <w:rFonts w:cstheme="minorHAnsi"/>
          <w:sz w:val="28"/>
          <w:szCs w:val="28"/>
          <w:lang w:bidi="he-IL"/>
        </w:rPr>
        <w:t xml:space="preserve"> </w:t>
      </w:r>
      <w:r>
        <w:rPr>
          <w:rFonts w:cstheme="minorHAnsi"/>
          <w:sz w:val="28"/>
          <w:szCs w:val="28"/>
          <w:lang w:bidi="he-IL"/>
        </w:rPr>
        <w:t>αποτελεί</w:t>
      </w:r>
      <w:r w:rsidR="00941A56">
        <w:rPr>
          <w:rFonts w:cstheme="minorHAnsi"/>
          <w:sz w:val="28"/>
          <w:szCs w:val="28"/>
          <w:lang w:bidi="he-IL"/>
        </w:rPr>
        <w:t xml:space="preserve"> </w:t>
      </w:r>
      <w:r>
        <w:rPr>
          <w:rFonts w:cstheme="minorHAnsi"/>
          <w:sz w:val="28"/>
          <w:szCs w:val="28"/>
          <w:lang w:bidi="he-IL"/>
        </w:rPr>
        <w:t>αντικείμενο</w:t>
      </w:r>
      <w:r w:rsidR="00941A56">
        <w:rPr>
          <w:rFonts w:cstheme="minorHAnsi"/>
          <w:sz w:val="28"/>
          <w:szCs w:val="28"/>
          <w:lang w:bidi="he-IL"/>
        </w:rPr>
        <w:t xml:space="preserve"> της </w:t>
      </w:r>
      <w:r>
        <w:rPr>
          <w:rFonts w:cstheme="minorHAnsi"/>
          <w:sz w:val="28"/>
          <w:szCs w:val="28"/>
          <w:lang w:bidi="he-IL"/>
        </w:rPr>
        <w:t>έρευνας</w:t>
      </w:r>
      <w:r w:rsidR="00941A56">
        <w:rPr>
          <w:rFonts w:cstheme="minorHAnsi"/>
          <w:sz w:val="28"/>
          <w:szCs w:val="28"/>
          <w:lang w:bidi="he-IL"/>
        </w:rPr>
        <w:t xml:space="preserve"> </w:t>
      </w:r>
      <w:r>
        <w:rPr>
          <w:rFonts w:cstheme="minorHAnsi"/>
          <w:sz w:val="28"/>
          <w:szCs w:val="28"/>
          <w:lang w:bidi="he-IL"/>
        </w:rPr>
        <w:t>μας,</w:t>
      </w:r>
      <w:r w:rsidR="00941A56">
        <w:rPr>
          <w:rFonts w:cstheme="minorHAnsi"/>
          <w:sz w:val="28"/>
          <w:szCs w:val="28"/>
          <w:lang w:bidi="he-IL"/>
        </w:rPr>
        <w:t xml:space="preserve"> </w:t>
      </w:r>
      <w:r>
        <w:rPr>
          <w:rFonts w:cstheme="minorHAnsi"/>
          <w:sz w:val="28"/>
          <w:szCs w:val="28"/>
          <w:lang w:bidi="he-IL"/>
        </w:rPr>
        <w:t>αποδεικνύει</w:t>
      </w:r>
      <w:r w:rsidR="00941A56">
        <w:rPr>
          <w:rFonts w:cstheme="minorHAnsi"/>
          <w:sz w:val="28"/>
          <w:szCs w:val="28"/>
          <w:lang w:bidi="he-IL"/>
        </w:rPr>
        <w:t xml:space="preserve">  ότι ο </w:t>
      </w:r>
      <w:r>
        <w:rPr>
          <w:rFonts w:cstheme="minorHAnsi"/>
          <w:sz w:val="28"/>
          <w:szCs w:val="28"/>
          <w:lang w:bidi="he-IL"/>
        </w:rPr>
        <w:t>Ιωάννης</w:t>
      </w:r>
      <w:r w:rsidR="001046A8">
        <w:rPr>
          <w:rFonts w:cstheme="minorHAnsi"/>
          <w:sz w:val="28"/>
          <w:szCs w:val="28"/>
          <w:lang w:bidi="he-IL"/>
        </w:rPr>
        <w:t>,</w:t>
      </w:r>
      <w:r w:rsidR="00941A56">
        <w:rPr>
          <w:rFonts w:cstheme="minorHAnsi"/>
          <w:sz w:val="28"/>
          <w:szCs w:val="28"/>
          <w:lang w:bidi="he-IL"/>
        </w:rPr>
        <w:t xml:space="preserve"> </w:t>
      </w:r>
      <w:r>
        <w:rPr>
          <w:rFonts w:cstheme="minorHAnsi"/>
          <w:sz w:val="28"/>
          <w:szCs w:val="28"/>
          <w:lang w:bidi="he-IL"/>
        </w:rPr>
        <w:t>έστω</w:t>
      </w:r>
      <w:r w:rsidR="00941A56">
        <w:rPr>
          <w:rFonts w:cstheme="minorHAnsi"/>
          <w:sz w:val="28"/>
          <w:szCs w:val="28"/>
          <w:lang w:bidi="he-IL"/>
        </w:rPr>
        <w:t xml:space="preserve"> και </w:t>
      </w:r>
      <w:r>
        <w:rPr>
          <w:rFonts w:cstheme="minorHAnsi"/>
          <w:sz w:val="28"/>
          <w:szCs w:val="28"/>
          <w:lang w:bidi="he-IL"/>
        </w:rPr>
        <w:t>ασυναίσθητα</w:t>
      </w:r>
      <w:r w:rsidR="001046A8">
        <w:rPr>
          <w:rFonts w:cstheme="minorHAnsi"/>
          <w:sz w:val="28"/>
          <w:szCs w:val="28"/>
          <w:lang w:bidi="he-IL"/>
        </w:rPr>
        <w:t>,</w:t>
      </w:r>
      <w:r w:rsidR="00941A56">
        <w:rPr>
          <w:rFonts w:cstheme="minorHAnsi"/>
          <w:sz w:val="28"/>
          <w:szCs w:val="28"/>
          <w:lang w:bidi="he-IL"/>
        </w:rPr>
        <w:t xml:space="preserve"> </w:t>
      </w:r>
      <w:r>
        <w:rPr>
          <w:rFonts w:cstheme="minorHAnsi"/>
          <w:sz w:val="28"/>
          <w:szCs w:val="28"/>
          <w:lang w:bidi="he-IL"/>
        </w:rPr>
        <w:t>παρήγαγε</w:t>
      </w:r>
      <w:r w:rsidR="00941A56">
        <w:rPr>
          <w:rFonts w:cstheme="minorHAnsi"/>
          <w:sz w:val="28"/>
          <w:szCs w:val="28"/>
          <w:lang w:bidi="he-IL"/>
        </w:rPr>
        <w:t xml:space="preserve"> </w:t>
      </w:r>
      <w:r>
        <w:rPr>
          <w:rFonts w:cstheme="minorHAnsi"/>
          <w:sz w:val="28"/>
          <w:szCs w:val="28"/>
          <w:lang w:bidi="he-IL"/>
        </w:rPr>
        <w:t>κείμενο</w:t>
      </w:r>
      <w:r w:rsidR="00941A56">
        <w:rPr>
          <w:rFonts w:cstheme="minorHAnsi"/>
          <w:sz w:val="28"/>
          <w:szCs w:val="28"/>
          <w:lang w:bidi="he-IL"/>
        </w:rPr>
        <w:t xml:space="preserve"> με </w:t>
      </w:r>
      <w:r>
        <w:rPr>
          <w:rFonts w:cstheme="minorHAnsi"/>
          <w:sz w:val="28"/>
          <w:szCs w:val="28"/>
          <w:lang w:bidi="he-IL"/>
        </w:rPr>
        <w:t>εσωτερικό</w:t>
      </w:r>
      <w:r w:rsidR="00941A56">
        <w:rPr>
          <w:rFonts w:cstheme="minorHAnsi"/>
          <w:sz w:val="28"/>
          <w:szCs w:val="28"/>
          <w:lang w:bidi="he-IL"/>
        </w:rPr>
        <w:t xml:space="preserve"> </w:t>
      </w:r>
      <w:r>
        <w:rPr>
          <w:rFonts w:cstheme="minorHAnsi"/>
          <w:sz w:val="28"/>
          <w:szCs w:val="28"/>
          <w:lang w:bidi="he-IL"/>
        </w:rPr>
        <w:t>ρυθμό</w:t>
      </w:r>
      <w:r w:rsidR="00941A56">
        <w:rPr>
          <w:rFonts w:cstheme="minorHAnsi"/>
          <w:sz w:val="28"/>
          <w:szCs w:val="28"/>
          <w:lang w:bidi="he-IL"/>
        </w:rPr>
        <w:t xml:space="preserve"> και </w:t>
      </w:r>
      <w:r>
        <w:rPr>
          <w:rFonts w:cstheme="minorHAnsi"/>
          <w:sz w:val="28"/>
          <w:szCs w:val="28"/>
          <w:lang w:bidi="he-IL"/>
        </w:rPr>
        <w:t>αρμονία</w:t>
      </w:r>
      <w:r w:rsidR="001046A8">
        <w:rPr>
          <w:rFonts w:cstheme="minorHAnsi"/>
          <w:sz w:val="28"/>
          <w:szCs w:val="28"/>
          <w:lang w:bidi="he-IL"/>
        </w:rPr>
        <w:t>,</w:t>
      </w:r>
      <w:r w:rsidR="00941A56">
        <w:rPr>
          <w:rFonts w:cstheme="minorHAnsi"/>
          <w:sz w:val="28"/>
          <w:szCs w:val="28"/>
          <w:lang w:bidi="he-IL"/>
        </w:rPr>
        <w:t xml:space="preserve"> παρ</w:t>
      </w:r>
      <w:r w:rsidR="006D3039">
        <w:rPr>
          <w:rFonts w:cstheme="minorHAnsi"/>
          <w:sz w:val="28"/>
          <w:szCs w:val="28"/>
          <w:lang w:bidi="he-IL"/>
        </w:rPr>
        <w:t>ά</w:t>
      </w:r>
      <w:r w:rsidR="00941A56">
        <w:rPr>
          <w:rFonts w:cstheme="minorHAnsi"/>
          <w:sz w:val="28"/>
          <w:szCs w:val="28"/>
          <w:lang w:bidi="he-IL"/>
        </w:rPr>
        <w:t xml:space="preserve"> τη </w:t>
      </w:r>
      <w:r>
        <w:rPr>
          <w:rFonts w:cstheme="minorHAnsi"/>
          <w:sz w:val="28"/>
          <w:szCs w:val="28"/>
          <w:lang w:bidi="he-IL"/>
        </w:rPr>
        <w:t>παραδοσιακή</w:t>
      </w:r>
      <w:r w:rsidR="00941A56">
        <w:rPr>
          <w:rFonts w:cstheme="minorHAnsi"/>
          <w:sz w:val="28"/>
          <w:szCs w:val="28"/>
          <w:lang w:bidi="he-IL"/>
        </w:rPr>
        <w:t xml:space="preserve"> </w:t>
      </w:r>
      <w:r>
        <w:rPr>
          <w:rFonts w:cstheme="minorHAnsi"/>
          <w:sz w:val="28"/>
          <w:szCs w:val="28"/>
          <w:lang w:bidi="he-IL"/>
        </w:rPr>
        <w:t>Σημιτική</w:t>
      </w:r>
      <w:r w:rsidR="00941A56">
        <w:rPr>
          <w:rFonts w:cstheme="minorHAnsi"/>
          <w:sz w:val="28"/>
          <w:szCs w:val="28"/>
          <w:lang w:bidi="he-IL"/>
        </w:rPr>
        <w:t xml:space="preserve"> του </w:t>
      </w:r>
      <w:r>
        <w:rPr>
          <w:rFonts w:cstheme="minorHAnsi"/>
          <w:sz w:val="28"/>
          <w:szCs w:val="28"/>
          <w:lang w:bidi="he-IL"/>
        </w:rPr>
        <w:t>πολιτιστική</w:t>
      </w:r>
      <w:r w:rsidR="00941A56">
        <w:rPr>
          <w:rFonts w:cstheme="minorHAnsi"/>
          <w:sz w:val="28"/>
          <w:szCs w:val="28"/>
          <w:lang w:bidi="he-IL"/>
        </w:rPr>
        <w:t xml:space="preserve"> </w:t>
      </w:r>
      <w:r>
        <w:rPr>
          <w:rFonts w:cstheme="minorHAnsi"/>
          <w:sz w:val="28"/>
          <w:szCs w:val="28"/>
          <w:lang w:bidi="he-IL"/>
        </w:rPr>
        <w:t>καταγωγή</w:t>
      </w:r>
      <w:r w:rsidR="00941A56">
        <w:rPr>
          <w:rFonts w:cstheme="minorHAnsi"/>
          <w:sz w:val="28"/>
          <w:szCs w:val="28"/>
          <w:lang w:bidi="he-IL"/>
        </w:rPr>
        <w:t>.</w:t>
      </w:r>
    </w:p>
    <w:p w14:paraId="369DCE7D" w14:textId="77777777" w:rsidR="00176CAF" w:rsidRDefault="00176CAF" w:rsidP="00715706">
      <w:pPr>
        <w:spacing w:after="0" w:line="240" w:lineRule="auto"/>
        <w:ind w:left="-1134" w:right="-1333" w:firstLine="567"/>
        <w:jc w:val="both"/>
        <w:rPr>
          <w:rFonts w:ascii="Times New Roman" w:hAnsi="Times New Roman" w:cs="Times New Roman"/>
          <w:sz w:val="28"/>
          <w:szCs w:val="28"/>
          <w:lang w:bidi="he-IL"/>
        </w:rPr>
      </w:pPr>
    </w:p>
    <w:p w14:paraId="0E6D93AA" w14:textId="3A578531" w:rsidR="00715706" w:rsidRPr="00502B4C" w:rsidRDefault="00715706" w:rsidP="00715706">
      <w:pPr>
        <w:spacing w:after="0" w:line="240" w:lineRule="auto"/>
        <w:ind w:left="-1134" w:right="-1333" w:firstLine="567"/>
        <w:jc w:val="both"/>
        <w:rPr>
          <w:rFonts w:ascii="Times New Roman" w:hAnsi="Times New Roman" w:cs="Times New Roman"/>
          <w:sz w:val="28"/>
          <w:szCs w:val="28"/>
          <w:lang w:bidi="he-IL"/>
        </w:rPr>
      </w:pPr>
      <w:r w:rsidRPr="00502B4C">
        <w:rPr>
          <w:rFonts w:ascii="Times New Roman" w:hAnsi="Times New Roman" w:cs="Times New Roman"/>
          <w:sz w:val="28"/>
          <w:szCs w:val="28"/>
          <w:lang w:bidi="he-IL"/>
        </w:rPr>
        <w:t>ΙΣΤΟΡΙΚΕΣ ΠΡΟΣΕΓΓΙΣΕΙΣ ΣΤΟ ΙΩΑ</w:t>
      </w:r>
      <w:r w:rsidR="00502B4C">
        <w:rPr>
          <w:rFonts w:ascii="Times New Roman" w:hAnsi="Times New Roman" w:cs="Times New Roman"/>
          <w:sz w:val="28"/>
          <w:szCs w:val="28"/>
          <w:lang w:bidi="he-IL"/>
        </w:rPr>
        <w:t>Ν</w:t>
      </w:r>
      <w:r w:rsidRPr="00502B4C">
        <w:rPr>
          <w:rFonts w:ascii="Times New Roman" w:hAnsi="Times New Roman" w:cs="Times New Roman"/>
          <w:sz w:val="28"/>
          <w:szCs w:val="28"/>
          <w:lang w:bidi="he-IL"/>
        </w:rPr>
        <w:t>ΝΕΙΟ ΕΥΑΓΓΕΛΙΟ</w:t>
      </w:r>
    </w:p>
    <w:p w14:paraId="60D75C48" w14:textId="77777777" w:rsidR="00502B4C" w:rsidRDefault="00502B4C" w:rsidP="00502B4C">
      <w:pPr>
        <w:spacing w:after="0" w:line="240" w:lineRule="auto"/>
        <w:ind w:left="-567" w:right="-1333"/>
        <w:jc w:val="both"/>
        <w:rPr>
          <w:rFonts w:ascii="Times New Roman" w:hAnsi="Times New Roman" w:cs="Times New Roman"/>
          <w:sz w:val="24"/>
          <w:szCs w:val="24"/>
          <w:lang w:bidi="he-IL"/>
        </w:rPr>
      </w:pPr>
    </w:p>
    <w:p w14:paraId="1CC69E93" w14:textId="6106E6F6" w:rsidR="00715706" w:rsidRPr="00502B4C" w:rsidRDefault="00715706" w:rsidP="00715706">
      <w:pPr>
        <w:numPr>
          <w:ilvl w:val="0"/>
          <w:numId w:val="17"/>
        </w:numPr>
        <w:spacing w:after="0" w:line="240" w:lineRule="auto"/>
        <w:ind w:right="-1333"/>
        <w:jc w:val="both"/>
        <w:rPr>
          <w:rFonts w:ascii="Times New Roman" w:hAnsi="Times New Roman" w:cs="Times New Roman"/>
          <w:sz w:val="24"/>
          <w:szCs w:val="24"/>
          <w:lang w:bidi="he-IL"/>
        </w:rPr>
      </w:pPr>
      <w:r w:rsidRPr="00502B4C">
        <w:rPr>
          <w:rFonts w:ascii="Times New Roman" w:hAnsi="Times New Roman" w:cs="Times New Roman"/>
          <w:sz w:val="24"/>
          <w:szCs w:val="24"/>
          <w:lang w:bidi="he-IL"/>
        </w:rPr>
        <w:t>Ο ΙΩΑΝΝΗΣ ΩΣ ΙΣΤΟΡΙΚΟΣ.</w:t>
      </w:r>
    </w:p>
    <w:p w14:paraId="0ABE41A0" w14:textId="77777777" w:rsidR="00715706" w:rsidRPr="00715706" w:rsidRDefault="00715706" w:rsidP="00715706">
      <w:pPr>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Ο Ιωάννης για να αφηγηθεί αυτά τα απροσδόκητα για την προσωπική του ζωή συμβάντα, έγραψε το ευαγγέλιο του με απλό τρόπο, όπως ήταν και ο ίδιος. Δεν ήταν ένας εγνωσμένης αξίας και υπερβολικής υψηλής μορφώσεως συγγραφέας. Δεν ήταν ο μαθητής των σοφιστών, ούτε ήταν ο εγνωσμένης αξίας ιστορικός όπως ο Θουκυδίδης ή ο Ξενοφώντας ή ο Πλούταρχος. </w:t>
      </w:r>
    </w:p>
    <w:p w14:paraId="3FE850E5" w14:textId="77777777" w:rsidR="00715706" w:rsidRPr="00715706" w:rsidRDefault="00715706" w:rsidP="00715706">
      <w:pPr>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 Ο  Ιωάννης, ο συγγραφέας του τέταρτου ευαγγελίου, παρουσιάζει ένα ευαγγέλιο πιο πνευματικό, πιο θεολογικό, ένα ευαγγέλιο της ώριμης πια πίστης και προσδοκίας. Ένα ευαγγέλιο που τα ιστορικά γεγονότα που παρουσιάζει τα δίνει πιο δυναμικά, πιο εμπεριστατωμένα, με πιο πολλές λεπτομέρειες, όπως συμβαίνει με τη δίκη του Χριστού από τον Πιλάτο, που είναι και το θέμα μας. Άλλωστε όπως το διέσωσε και η παράδοση, για αυτό τον λόγο τον προέτρεψαν και οι άλλοι απόστολοι στη συγγραφή  αυτού του ύφους ευαγγελίου, για να αποδώσει πιο ολοκληρωμένα, όσο αυτό ήταν δυνατό για τις αρχέγονες μορφές της χριστιανικής κοινότητας, το πρόσωπο του Ιησού και της πολυπρισματικής του παρουσίας στο ιστορικό γίγνεσθαι.</w:t>
      </w:r>
      <w:r w:rsidRPr="00715706">
        <w:rPr>
          <w:sz w:val="20"/>
          <w:szCs w:val="20"/>
          <w:vertAlign w:val="superscript"/>
        </w:rPr>
        <w:footnoteReference w:id="96"/>
      </w:r>
    </w:p>
    <w:p w14:paraId="01BE8A6F" w14:textId="77777777" w:rsidR="00A01020" w:rsidRDefault="00715706" w:rsidP="00A01020">
      <w:pPr>
        <w:ind w:left="-1134" w:right="-949" w:firstLine="567"/>
        <w:jc w:val="both"/>
        <w:rPr>
          <w:rFonts w:cstheme="minorHAnsi"/>
          <w:sz w:val="28"/>
          <w:szCs w:val="28"/>
          <w:lang w:bidi="he-IL"/>
        </w:rPr>
      </w:pPr>
      <w:r w:rsidRPr="00715706">
        <w:rPr>
          <w:color w:val="000000"/>
          <w:sz w:val="28"/>
          <w:szCs w:val="28"/>
          <w:shd w:val="clear" w:color="auto" w:fill="FFFFFF"/>
        </w:rPr>
        <w:t xml:space="preserve">Αν μη τι άλλο η εμπειρία αυτή του Ιωάννη, που την καταθέτει ως μαρτυρία, είναι συγκλονιστική, είναι μοναδική.  Δεν υπάρχουν ούτε θα υπάρξουν ποτέ λόγια για να μπορούν </w:t>
      </w:r>
      <w:r w:rsidRPr="00715706">
        <w:rPr>
          <w:color w:val="000000"/>
          <w:sz w:val="28"/>
          <w:szCs w:val="28"/>
          <w:shd w:val="clear" w:color="auto" w:fill="FFFFFF"/>
        </w:rPr>
        <w:lastRenderedPageBreak/>
        <w:t>να διηγηθούν, να αφηγηθούν, να περιγράψουν και να οριοθετήσουν με ανθρώπινη γλώσσα την επέμβαση του Άκτιστου στην κτιστή ιστορία. Αυτό το επιχειρεί ο Ιωάννης, ο οποίος ήταν αποδέκτης αυτής της εμπειρίας, αλλά σίγουρα δεν το κατάφερε στην εντέλεια, γιατί η γλώσσα του παραμένει ταπεινά ανθρώπινη και κτιστή.</w:t>
      </w:r>
      <w:r w:rsidRPr="00715706">
        <w:rPr>
          <w:color w:val="000000"/>
          <w:sz w:val="28"/>
          <w:szCs w:val="28"/>
          <w:shd w:val="clear" w:color="auto" w:fill="FFFFFF"/>
          <w:vertAlign w:val="superscript"/>
        </w:rPr>
        <w:footnoteReference w:id="97"/>
      </w:r>
      <w:r w:rsidRPr="00715706">
        <w:rPr>
          <w:color w:val="000000"/>
          <w:sz w:val="28"/>
          <w:szCs w:val="28"/>
          <w:shd w:val="clear" w:color="auto" w:fill="FFFFFF"/>
        </w:rPr>
        <w:t xml:space="preserve"> Αυτή τη συνείδηση της αδυναμίας του την έχει και ο ίδιος όταν λέει, ότι το πραγματικό μεγαλείο της εμπειρίας της επαφής με τον Ιησού είναι αδύνατο να συμπεριληφθεί στα βιβλία όλου του κόσμου, όλων των αιώνων.</w:t>
      </w:r>
      <w:r w:rsidRPr="00715706">
        <w:rPr>
          <w:rFonts w:ascii="Arial" w:hAnsi="Arial" w:cs="Arial"/>
          <w:sz w:val="20"/>
          <w:szCs w:val="20"/>
          <w:lang w:bidi="he-IL"/>
        </w:rPr>
        <w:t xml:space="preserve"> </w:t>
      </w:r>
      <w:r w:rsidRPr="00715706">
        <w:rPr>
          <w:rFonts w:ascii="SBL Greek" w:hAnsi="SBL Greek" w:cs="SBL Greek"/>
          <w:lang w:bidi="he-IL"/>
        </w:rPr>
        <w:t>Πολλὰ μὲν οὖν καὶ ἄλλα σημεῖα ἐποίησεν ὁ Ἰησοῦς ἐνώπιον τῶν μαθητῶν [αὐτοῦ], ἃ οὐκ ἔστιν γεγραμμένα ἐν τῷ βιβλίῳ τούτῳ·</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20:30</w:t>
      </w:r>
      <w:r w:rsidRPr="00715706">
        <w:rPr>
          <w:rFonts w:ascii="Arial" w:hAnsi="Arial" w:cs="Arial"/>
          <w:sz w:val="20"/>
          <w:szCs w:val="20"/>
          <w:lang w:val="en-US" w:bidi="he-IL"/>
        </w:rPr>
        <w:t> </w:t>
      </w:r>
      <w:r w:rsidRPr="00715706">
        <w:rPr>
          <w:rFonts w:ascii="Arial" w:hAnsi="Arial" w:cs="Arial"/>
          <w:sz w:val="20"/>
          <w:szCs w:val="20"/>
          <w:lang w:bidi="he-IL"/>
        </w:rPr>
        <w:t>)</w:t>
      </w:r>
      <w:r w:rsidRPr="00715706">
        <w:rPr>
          <w:rFonts w:ascii="Arial" w:hAnsi="Arial" w:cs="Arial"/>
          <w:sz w:val="20"/>
          <w:szCs w:val="20"/>
          <w:vertAlign w:val="superscript"/>
          <w:lang w:bidi="he-IL"/>
        </w:rPr>
        <w:t xml:space="preserve"> 25 </w:t>
      </w:r>
      <w:r w:rsidRPr="00715706">
        <w:rPr>
          <w:rFonts w:ascii="SBL Greek" w:hAnsi="SBL Greek" w:cs="SBL Greek"/>
          <w:lang w:bidi="he-IL"/>
        </w:rPr>
        <w:t xml:space="preserve"> Ἔστιν δὲ καὶ ἄλλα πολλὰ ἃ ἐποίησεν ὁ Ἰησοῦς, ἅτινα ἐὰν γράφηται καθ᾽ ἕν, οὐδ᾽ αὐτὸν οἶμαι τὸν κόσμον χωρῆσαι τὰ γραφόμενα βιβλία</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21:25). </w:t>
      </w:r>
      <w:r w:rsidRPr="00715706">
        <w:rPr>
          <w:rFonts w:cstheme="minorHAnsi"/>
          <w:sz w:val="28"/>
          <w:szCs w:val="28"/>
          <w:lang w:bidi="he-IL"/>
        </w:rPr>
        <w:t xml:space="preserve"> Το θέμα που ο ίδιος εδώ ομολογεί δεν είναι μόνο ποσοτικό, αλλά είναι κυρίως ποιοτικό. Εάν αυτή η επέμβαση ήταν δυνατό να περιγραφεί, θα υπερβαίναμε τις δυνατότητες του ανθρωπίνου λόγου. Η επέμβαση αυτή δεν είναι μόνο ιστορία, ούτε μόνο θεολογία, είναι και ιστορία και θεολογία μαζί, και αυτό συμβαίνει μόνο μια φορά στο πρόσωπο του Ιησού. Είναι αδύνατο να φτάσουμε, να συλλάβουμε και να περιγράψουμε το μυστήριο της θείας οικονομίας, της Σάρκωσης του Λόγου και της εισβολής του στην ιστορία. Μια εισβολή που δεν έγινε βίαια με ιστορικό δυναμισμό, όπως των διαφόρων εξιστορούμενων προσωπικοτήτων του παγκοσμίου ιστορικού γίγνεσθαι. Αυτούς τους παρακολουθούσαν επαγγελματίες ιστοριογράφοι και βιογράφοι, εκ του σύνεγγυς, βήμα προς βήμα, και μας κατέγραψαν και μας διέσωσαν την πορεία τους μέσα στο χρόνο. Καταγραφές που έγιναν πάντα όμως, είτε με υπερβολές σχεδόν ποιητικές ή και με ελλείψεις εντός του φυσιολογικού αποδεκτού, είτε με επαινετικά σχόλια, είτε με κατάκριση, υποκειμενικών πάντα κρίσεων, που αγνοούμε αν ήταν ή όχι αληθινά. Είναι χαρακτηριστικό του πως καλλιεργείται και προβάλλεται και στους χρόνους του Ιησού το </w:t>
      </w:r>
      <w:r w:rsidRPr="00715706">
        <w:rPr>
          <w:rFonts w:cstheme="minorHAnsi"/>
          <w:sz w:val="28"/>
          <w:szCs w:val="28"/>
          <w:lang w:val="en-US" w:bidi="he-IL"/>
        </w:rPr>
        <w:t>filius</w:t>
      </w:r>
      <w:r w:rsidRPr="00715706">
        <w:rPr>
          <w:rFonts w:cstheme="minorHAnsi"/>
          <w:sz w:val="28"/>
          <w:szCs w:val="28"/>
          <w:lang w:bidi="he-IL"/>
        </w:rPr>
        <w:t xml:space="preserve"> </w:t>
      </w:r>
      <w:r w:rsidRPr="00715706">
        <w:rPr>
          <w:rFonts w:cstheme="minorHAnsi"/>
          <w:sz w:val="28"/>
          <w:szCs w:val="28"/>
          <w:lang w:val="en-US" w:bidi="he-IL"/>
        </w:rPr>
        <w:t>dei</w:t>
      </w:r>
      <w:r w:rsidRPr="00715706">
        <w:rPr>
          <w:rFonts w:cstheme="minorHAnsi"/>
          <w:sz w:val="28"/>
          <w:szCs w:val="28"/>
          <w:lang w:bidi="he-IL"/>
        </w:rPr>
        <w:t xml:space="preserve"> για τους αυτοκράτορες, ακόμα και οι μύθοι για τη θεογέννηση τους, όπως συνέβη με τον Οκταβιανό Αύγουστο.</w:t>
      </w:r>
      <w:r w:rsidRPr="00715706">
        <w:rPr>
          <w:vertAlign w:val="superscript"/>
        </w:rPr>
        <w:footnoteReference w:id="98"/>
      </w:r>
      <w:r w:rsidRPr="00715706">
        <w:rPr>
          <w:rFonts w:cstheme="minorHAnsi"/>
          <w:sz w:val="28"/>
          <w:szCs w:val="28"/>
          <w:lang w:bidi="he-IL"/>
        </w:rPr>
        <w:t xml:space="preserve"> </w:t>
      </w:r>
    </w:p>
    <w:p w14:paraId="5C4B909A" w14:textId="47AAE275" w:rsidR="00715706" w:rsidRPr="00715706" w:rsidRDefault="00715706" w:rsidP="00A01020">
      <w:pPr>
        <w:ind w:left="-1134" w:right="-949" w:firstLine="567"/>
        <w:jc w:val="both"/>
        <w:rPr>
          <w:rFonts w:cstheme="minorHAnsi"/>
          <w:sz w:val="28"/>
          <w:szCs w:val="28"/>
          <w:lang w:bidi="he-IL"/>
        </w:rPr>
      </w:pPr>
      <w:r w:rsidRPr="00715706">
        <w:rPr>
          <w:rFonts w:cstheme="minorHAnsi"/>
          <w:sz w:val="28"/>
          <w:szCs w:val="28"/>
          <w:lang w:bidi="he-IL"/>
        </w:rPr>
        <w:t>Αυτή λοιπόν η μαρτυρία του Ιωάννη θα ήταν δυνατό να είναι μυθοπλασία; Αυτό θα ήταν αδύνατο να συμβεί για τον Ιησού, γιατί τα βιώματα μαζί του είχαν ήδη ιεροποιηθεί και μάλιστα από θεοσεβούμενους ανθρώπους, όπως ήταν κατά κοινή ομολογία οι πρώτοι χριστιανοί. Θα ήταν φοβερή ύβρις κατά του Θεού κάτι τέτοιο. Άλλωστε κατά κοινή και πανθομολογούμενη συμφωνία όλων των βιβλικών ερμηνευτών και αγιογραφικά τεκμηριωμένη</w:t>
      </w:r>
      <w:r w:rsidRPr="00715706">
        <w:rPr>
          <w:rFonts w:ascii="Arial" w:hAnsi="Arial" w:cs="Arial"/>
          <w:sz w:val="20"/>
          <w:szCs w:val="20"/>
          <w:vertAlign w:val="superscript"/>
          <w:lang w:bidi="he-IL"/>
        </w:rPr>
        <w:t xml:space="preserve"> </w:t>
      </w:r>
      <w:r w:rsidRPr="00715706">
        <w:rPr>
          <w:rFonts w:ascii="SBL Greek" w:hAnsi="SBL Greek" w:cs="SBL Greek"/>
          <w:sz w:val="20"/>
          <w:szCs w:val="20"/>
          <w:lang w:bidi="he-IL"/>
        </w:rPr>
        <w:t>Λέγει ὁ μαρτυρῶν ταῦτα· ναί, ἔρχομαι ταχύ. Ἀμήν, ἔρχου κύριε Ἰησοῦ.</w:t>
      </w:r>
      <w:r w:rsidRPr="00715706">
        <w:rPr>
          <w:rFonts w:ascii="Arial" w:hAnsi="Arial" w:cs="Arial"/>
          <w:sz w:val="20"/>
          <w:szCs w:val="20"/>
          <w:lang w:bidi="he-IL"/>
        </w:rPr>
        <w:t xml:space="preserve"> (Αποκ</w:t>
      </w:r>
      <w:r w:rsidRPr="00715706">
        <w:rPr>
          <w:rFonts w:ascii="Arial" w:hAnsi="Arial" w:cs="Arial"/>
          <w:sz w:val="20"/>
          <w:szCs w:val="20"/>
          <w:lang w:val="en-US" w:bidi="he-IL"/>
        </w:rPr>
        <w:t> </w:t>
      </w:r>
      <w:r w:rsidRPr="00715706">
        <w:rPr>
          <w:rFonts w:ascii="Arial" w:hAnsi="Arial" w:cs="Arial"/>
          <w:sz w:val="20"/>
          <w:szCs w:val="20"/>
          <w:lang w:bidi="he-IL"/>
        </w:rPr>
        <w:t>22:20)</w:t>
      </w:r>
      <w:r w:rsidRPr="00715706">
        <w:rPr>
          <w:rFonts w:cstheme="minorHAnsi"/>
          <w:sz w:val="28"/>
          <w:szCs w:val="28"/>
          <w:lang w:bidi="he-IL"/>
        </w:rPr>
        <w:t xml:space="preserve"> είναι η πεποίθηση ότι οι πρώτοι χριστιανοί ανέμεναν με πόθο μεγάλο την επιστροφή του Ιησού στον κόσμο. Πως  θα μυθόπλαθε την ιστορία του η αρχέγονη αυτή χριστιανική κοινότητα; Πως θα τολμούσε να αλλοιώσει την πληροφορικότητα των διηγήσεων για αυτόν, όταν η συνάντηση μαζί του ήταν παραπάνω από βέβαιο γεγονός και  θα γίνονταν και σύντομα για αυτούς;</w:t>
      </w:r>
    </w:p>
    <w:p w14:paraId="59F751A4" w14:textId="77777777" w:rsidR="00715706" w:rsidRPr="00715706" w:rsidRDefault="00715706" w:rsidP="00715706">
      <w:pPr>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Για την πληροφορικότητα της δίκης του Ιησού από τον Πιλάτο, έχουμε τη μοναδική ευκαιρία για ένα ιστορικό γεγονός των αρχαίων χρόνων, να διαθέτουμε τέσσερεις άμεσες πηγές, που αξιολογούν τα γεγονότα με κριτήρια αρκετά αντικειμενικά και ο μόνος υποκειμενισμός τους είναι, ότι προέρχονται από οπαδούς ή μαθητές του Ιησού. Οπότε δεν έχουμε αντιπαράθεση άμεσων πηγών, γιατί δεν μας έχει διασωθεί κείμενο από την πλευρά των ιουδαίων αρχιερέων, που να περιγράφει τη δίκη του Ιησού, για να εξετάσουμε, όπως θα έπρεπε ολοκληρωμένα το γεγονός, ακολουθώντας τη θουκιδίδεια και αρχαία ελληνική μεθοδολογία της ιστορικής έρευνας. Δεν υπάρχουν ενδείξεις, ότι υπήρχαν κείμενα ιουδαϊκά, ούτε και ότι χάθηκαν ή καταστράφηκαν. Κάποιες αναφορές γενικές για τον Ιησού σε ιουδαϊκά ραβινικά κείμενα είναι αρκετά μεταγενέστερες και δεν μας δίνουν πληροφορίες για τη δίκη του Ιησού. Είναι κείμενα που παρουσιάζουν τον Ιησού,</w:t>
      </w:r>
      <w:r w:rsidRPr="00715706">
        <w:rPr>
          <w:sz w:val="20"/>
          <w:szCs w:val="20"/>
          <w:vertAlign w:val="superscript"/>
        </w:rPr>
        <w:footnoteReference w:id="99"/>
      </w:r>
      <w:r w:rsidRPr="00715706">
        <w:rPr>
          <w:rFonts w:cstheme="minorHAnsi"/>
          <w:sz w:val="28"/>
          <w:szCs w:val="28"/>
          <w:lang w:bidi="he-IL"/>
        </w:rPr>
        <w:t xml:space="preserve"> ιδίως το Ταλμούδ, ως γόνο μιας παράνομης σχέσης της μητέρας του με κάποιον Ρωμαίο στρατιώτη, με το όνομα Πάνθηρας.</w:t>
      </w:r>
      <w:r w:rsidRPr="00715706">
        <w:rPr>
          <w:sz w:val="20"/>
          <w:szCs w:val="20"/>
          <w:vertAlign w:val="superscript"/>
        </w:rPr>
        <w:footnoteReference w:id="100"/>
      </w:r>
      <w:r w:rsidRPr="00715706">
        <w:rPr>
          <w:rFonts w:cstheme="minorHAnsi"/>
          <w:sz w:val="28"/>
          <w:szCs w:val="28"/>
          <w:lang w:bidi="he-IL"/>
        </w:rPr>
        <w:t xml:space="preserve"> Η αντίπερα του Ιησού πλευρά αναδεικνύεται μόνο μέσα από τα ευαγγέλια, τα οποία μπορεί να έχουν ένα περισσότερο ή λιγότερο φιλοιουδαισμό ή αντιουδαισμό, φιλορωμαικό ή αντιρωμαικό πνεύμα. Για αυτό αξιολογήθηκαν αρκετά αυστηρά και κατακρίθηκαν.</w:t>
      </w:r>
    </w:p>
    <w:p w14:paraId="4F8EE96A" w14:textId="77777777" w:rsidR="00A01020" w:rsidRDefault="00A01020" w:rsidP="00A01020">
      <w:pPr>
        <w:spacing w:after="0" w:line="240" w:lineRule="auto"/>
        <w:ind w:left="-567" w:right="-949"/>
        <w:jc w:val="both"/>
        <w:rPr>
          <w:rFonts w:cstheme="minorHAnsi"/>
          <w:sz w:val="28"/>
          <w:szCs w:val="28"/>
          <w:lang w:bidi="he-IL"/>
        </w:rPr>
      </w:pPr>
    </w:p>
    <w:p w14:paraId="0003D76D" w14:textId="4F1F5B7C" w:rsidR="00715706" w:rsidRPr="00A01020" w:rsidRDefault="00A01020" w:rsidP="00A01020">
      <w:pPr>
        <w:spacing w:after="0" w:line="240" w:lineRule="auto"/>
        <w:ind w:left="-567" w:right="-949"/>
        <w:jc w:val="both"/>
        <w:rPr>
          <w:rFonts w:ascii="Times New Roman" w:hAnsi="Times New Roman" w:cs="Times New Roman"/>
          <w:sz w:val="24"/>
          <w:szCs w:val="24"/>
          <w:lang w:bidi="he-IL"/>
        </w:rPr>
      </w:pPr>
      <w:r w:rsidRPr="00A01020">
        <w:rPr>
          <w:rFonts w:ascii="Times New Roman" w:hAnsi="Times New Roman" w:cs="Times New Roman"/>
          <w:sz w:val="24"/>
          <w:szCs w:val="24"/>
          <w:lang w:bidi="he-IL"/>
        </w:rPr>
        <w:t>2.</w:t>
      </w:r>
      <w:r w:rsidR="00715706" w:rsidRPr="00A01020">
        <w:rPr>
          <w:rFonts w:ascii="Times New Roman" w:hAnsi="Times New Roman" w:cs="Times New Roman"/>
          <w:sz w:val="24"/>
          <w:szCs w:val="24"/>
          <w:lang w:bidi="he-IL"/>
        </w:rPr>
        <w:t>Ο ΓΕΡΜΑΝΙΚΟΣ ΘΕΤΙΚΙΣΜΟΣ ΚΑΙ ΟΙ ΕΠΙΔΡΑΣΕΙΣ ΤΟΥ ΣΤΗ ΜΕΘΟΔΟΛΟΓΙΚΗ ΠΡΟΣΕΓΓΙΣΗ ΤΩΝ ΕΥΑΓΓΕΛΙΩΝ ΩΣ ΙΣΤΟΡΙΚΩΝ ΠΗΓΩΝ.</w:t>
      </w:r>
    </w:p>
    <w:p w14:paraId="490372EC" w14:textId="77777777" w:rsidR="00A01020" w:rsidRDefault="00A01020" w:rsidP="00423D71">
      <w:pPr>
        <w:spacing w:after="0" w:line="240" w:lineRule="auto"/>
        <w:ind w:left="-1134" w:right="-949" w:firstLine="567"/>
        <w:jc w:val="both"/>
        <w:rPr>
          <w:rFonts w:cstheme="minorHAnsi"/>
          <w:sz w:val="28"/>
          <w:szCs w:val="28"/>
          <w:lang w:bidi="he-IL"/>
        </w:rPr>
      </w:pPr>
    </w:p>
    <w:p w14:paraId="2E6C11B8" w14:textId="79DD4ED4" w:rsidR="00715706" w:rsidRPr="00715706" w:rsidRDefault="00715706" w:rsidP="00423D71">
      <w:pPr>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Σύμφωνα με τον Καραβιδόπουλο, σε επιστολή του προς τον καθηγητή </w:t>
      </w:r>
      <w:r w:rsidRPr="00715706">
        <w:rPr>
          <w:rFonts w:cstheme="minorHAnsi"/>
          <w:sz w:val="28"/>
          <w:szCs w:val="28"/>
          <w:lang w:val="en-US" w:bidi="he-IL"/>
        </w:rPr>
        <w:t>Otfried</w:t>
      </w:r>
      <w:r w:rsidRPr="00715706">
        <w:rPr>
          <w:rFonts w:cstheme="minorHAnsi"/>
          <w:sz w:val="28"/>
          <w:szCs w:val="28"/>
          <w:lang w:bidi="he-IL"/>
        </w:rPr>
        <w:t xml:space="preserve"> </w:t>
      </w:r>
      <w:r w:rsidRPr="00715706">
        <w:rPr>
          <w:rFonts w:cstheme="minorHAnsi"/>
          <w:sz w:val="28"/>
          <w:szCs w:val="28"/>
          <w:lang w:val="en-US" w:bidi="he-IL"/>
        </w:rPr>
        <w:t>Hofius</w:t>
      </w:r>
      <w:r w:rsidRPr="00715706">
        <w:rPr>
          <w:rFonts w:cstheme="minorHAnsi"/>
          <w:sz w:val="28"/>
          <w:szCs w:val="28"/>
          <w:lang w:bidi="he-IL"/>
        </w:rPr>
        <w:t>, υποστηρίζει ότι δεν είναι τυχαίο που είναι ελάχιστοι οι ορθόδοξοι θεολόγοι που ασχολήθηκαν με τον ιστορικό Ιησού.</w:t>
      </w:r>
      <w:r w:rsidRPr="00715706">
        <w:rPr>
          <w:sz w:val="20"/>
          <w:szCs w:val="20"/>
          <w:vertAlign w:val="superscript"/>
        </w:rPr>
        <w:footnoteReference w:id="101"/>
      </w:r>
      <w:r w:rsidRPr="00715706">
        <w:rPr>
          <w:rFonts w:cstheme="minorHAnsi"/>
          <w:sz w:val="28"/>
          <w:szCs w:val="28"/>
          <w:lang w:bidi="he-IL"/>
        </w:rPr>
        <w:t xml:space="preserve"> Οι ορθόδοξοι βιβλικοί κυρίως ανέδειξαν τη θεολογική ερμηνεία των κειμένων, γιατί είτε συνειδητά, είτε ασυνείδητα αντιλήφθηκαν το χάσμα της προσέγγισης της ιστορίας ανάμεσα στο ελληνορωμαϊκό πνεύμα (ιστορία – ειδ</w:t>
      </w:r>
      <w:r w:rsidR="00204D8E">
        <w:rPr>
          <w:rFonts w:cstheme="minorHAnsi"/>
          <w:sz w:val="28"/>
          <w:szCs w:val="28"/>
          <w:lang w:bidi="he-IL"/>
        </w:rPr>
        <w:t>έ</w:t>
      </w:r>
      <w:r w:rsidRPr="00715706">
        <w:rPr>
          <w:rFonts w:cstheme="minorHAnsi"/>
          <w:sz w:val="28"/>
          <w:szCs w:val="28"/>
          <w:lang w:bidi="he-IL"/>
        </w:rPr>
        <w:t>ναι – γνώση – εικ</w:t>
      </w:r>
      <w:r w:rsidR="00204D8E">
        <w:rPr>
          <w:rFonts w:cstheme="minorHAnsi"/>
          <w:sz w:val="28"/>
          <w:szCs w:val="28"/>
          <w:lang w:bidi="he-IL"/>
        </w:rPr>
        <w:t>ό</w:t>
      </w:r>
      <w:r w:rsidRPr="00715706">
        <w:rPr>
          <w:rFonts w:cstheme="minorHAnsi"/>
          <w:sz w:val="28"/>
          <w:szCs w:val="28"/>
          <w:lang w:bidi="he-IL"/>
        </w:rPr>
        <w:t>τα) και σε εκείνο του  γερμανικού θετικισμού του 18</w:t>
      </w:r>
      <w:r w:rsidRPr="00715706">
        <w:rPr>
          <w:rFonts w:cstheme="minorHAnsi"/>
          <w:sz w:val="28"/>
          <w:szCs w:val="28"/>
          <w:vertAlign w:val="superscript"/>
          <w:lang w:bidi="he-IL"/>
        </w:rPr>
        <w:t>ου</w:t>
      </w:r>
      <w:r w:rsidRPr="00715706">
        <w:rPr>
          <w:rFonts w:cstheme="minorHAnsi"/>
          <w:sz w:val="28"/>
          <w:szCs w:val="28"/>
          <w:lang w:bidi="he-IL"/>
        </w:rPr>
        <w:t xml:space="preserve"> αιώνα (</w:t>
      </w:r>
      <w:r w:rsidRPr="00715706">
        <w:rPr>
          <w:rFonts w:cstheme="minorHAnsi"/>
          <w:sz w:val="28"/>
          <w:szCs w:val="28"/>
          <w:lang w:val="en-US" w:bidi="he-IL"/>
        </w:rPr>
        <w:t>geschichte</w:t>
      </w:r>
      <w:r w:rsidRPr="00715706">
        <w:rPr>
          <w:rFonts w:cstheme="minorHAnsi"/>
          <w:sz w:val="28"/>
          <w:szCs w:val="28"/>
          <w:lang w:bidi="he-IL"/>
        </w:rPr>
        <w:t xml:space="preserve"> – </w:t>
      </w:r>
      <w:r w:rsidRPr="00715706">
        <w:rPr>
          <w:rFonts w:cstheme="minorHAnsi"/>
          <w:sz w:val="28"/>
          <w:szCs w:val="28"/>
          <w:lang w:val="en-US" w:bidi="he-IL"/>
        </w:rPr>
        <w:t>geschehen</w:t>
      </w:r>
      <w:r w:rsidRPr="00715706">
        <w:rPr>
          <w:rFonts w:cstheme="minorHAnsi"/>
          <w:sz w:val="28"/>
          <w:szCs w:val="28"/>
          <w:lang w:bidi="he-IL"/>
        </w:rPr>
        <w:t>) και στη μεθοδολογική ανάμειξη του δευτέρου σε ιστορικοαφηγηματικά κείμενα που συντέθηκαν με την κλασική πρώτη μεθοδολογική προσέγγιση. Μια επέμβαση που προκάλεσε σύγχυση στην ερμηνεία των πηγών, στην ερμηνεία των ευαγγελίων, είτε αυτό έγινε καλοπροαίρετα, είτε έγινε κακοπροαίρετα. Κατά κύριο λόγο αναπτύχθηκε η θέση ότι η προσέγγιση του ιστορικού Ιησού γίνεται πιο έμπιστα, όσο απομακρυνθούμε από τη θεολογική χριστολογική ερμηνεία των ευαγγελίων και αποστασιοποιηθεί αυτή από τη δογματική διδασκαλία της εκκλησίας.</w:t>
      </w:r>
      <w:r w:rsidRPr="00715706">
        <w:rPr>
          <w:sz w:val="20"/>
          <w:szCs w:val="20"/>
          <w:vertAlign w:val="superscript"/>
        </w:rPr>
        <w:footnoteReference w:id="102"/>
      </w:r>
    </w:p>
    <w:p w14:paraId="02F07E44"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 xml:space="preserve">Αυτή η άποψη κυριάρχησε στη νεωτερική εποχή και βρήκε ευήκοα ώτα ιδίως σε καινοδιαθηκολόγους θεολόγους προερχόμενους από τη Δύση και κυρίως από τη Γερμανία </w:t>
      </w:r>
      <w:r w:rsidRPr="00715706">
        <w:rPr>
          <w:rFonts w:cstheme="minorHAnsi"/>
          <w:color w:val="000000"/>
          <w:sz w:val="28"/>
          <w:szCs w:val="28"/>
          <w:shd w:val="clear" w:color="auto" w:fill="FFFFFF"/>
        </w:rPr>
        <w:lastRenderedPageBreak/>
        <w:t>μέχρι και σήμερα.</w:t>
      </w:r>
      <w:r w:rsidRPr="00715706">
        <w:rPr>
          <w:rFonts w:cstheme="minorHAnsi"/>
          <w:color w:val="000000"/>
          <w:sz w:val="28"/>
          <w:szCs w:val="28"/>
          <w:shd w:val="clear" w:color="auto" w:fill="FFFFFF"/>
          <w:vertAlign w:val="superscript"/>
        </w:rPr>
        <w:footnoteReference w:id="103"/>
      </w:r>
      <w:r w:rsidRPr="00715706">
        <w:rPr>
          <w:rFonts w:cstheme="minorHAnsi"/>
          <w:color w:val="000000"/>
          <w:sz w:val="28"/>
          <w:szCs w:val="28"/>
          <w:shd w:val="clear" w:color="auto" w:fill="FFFFFF"/>
        </w:rPr>
        <w:t xml:space="preserve"> Η ερμηνευτική μας προσέγγιση, από  την ορθόδοξη προοπτική, στέκεται με αρκετό σκεπτικισμό στα αποτελέσματα της Γερμανικής κυρίως θεολογίας των νεότερων χρόνων από το 18</w:t>
      </w:r>
      <w:r w:rsidRPr="00715706">
        <w:rPr>
          <w:rFonts w:cstheme="minorHAnsi"/>
          <w:color w:val="000000"/>
          <w:sz w:val="28"/>
          <w:szCs w:val="28"/>
          <w:shd w:val="clear" w:color="auto" w:fill="FFFFFF"/>
          <w:vertAlign w:val="superscript"/>
        </w:rPr>
        <w:t>ο</w:t>
      </w:r>
      <w:r w:rsidRPr="00715706">
        <w:rPr>
          <w:rFonts w:cstheme="minorHAnsi"/>
          <w:color w:val="000000"/>
          <w:sz w:val="28"/>
          <w:szCs w:val="28"/>
          <w:shd w:val="clear" w:color="auto" w:fill="FFFFFF"/>
        </w:rPr>
        <w:t xml:space="preserve"> αιώνα και εξής, που αποκλείει την ιστορία των δογμάτων,</w:t>
      </w:r>
      <w:r w:rsidRPr="00715706">
        <w:rPr>
          <w:vertAlign w:val="superscript"/>
        </w:rPr>
        <w:footnoteReference w:id="104"/>
      </w:r>
      <w:r w:rsidRPr="00715706">
        <w:rPr>
          <w:rFonts w:cstheme="minorHAnsi"/>
          <w:color w:val="000000"/>
          <w:sz w:val="28"/>
          <w:szCs w:val="28"/>
          <w:shd w:val="clear" w:color="auto" w:fill="FFFFFF"/>
        </w:rPr>
        <w:t xml:space="preserve"> θεωρώντας ότι είναι αρνητική βάση για τη θεολογική και ερμηνευτική σκέψη.</w:t>
      </w:r>
      <w:r w:rsidRPr="00715706">
        <w:rPr>
          <w:vertAlign w:val="superscript"/>
        </w:rPr>
        <w:footnoteReference w:id="105"/>
      </w:r>
      <w:r w:rsidRPr="00715706">
        <w:rPr>
          <w:rFonts w:cstheme="minorHAnsi"/>
          <w:color w:val="000000"/>
          <w:sz w:val="28"/>
          <w:szCs w:val="28"/>
          <w:shd w:val="clear" w:color="auto" w:fill="FFFFFF"/>
        </w:rPr>
        <w:t xml:space="preserve"> Επειδή τα ευαγγέλια, αν και σαφώς όπως προ ειπώθηκε δεν αποτελούν ιστορικά δοκίμια, εντούτοις παρουσιάζουν αφηγήσεις ιστορικών γεγονότων.</w:t>
      </w:r>
      <w:r w:rsidRPr="00715706">
        <w:rPr>
          <w:vertAlign w:val="superscript"/>
        </w:rPr>
        <w:footnoteReference w:id="106"/>
      </w:r>
      <w:r w:rsidRPr="00715706">
        <w:rPr>
          <w:rFonts w:cstheme="minorHAnsi"/>
          <w:color w:val="000000"/>
          <w:sz w:val="28"/>
          <w:szCs w:val="28"/>
          <w:shd w:val="clear" w:color="auto" w:fill="FFFFFF"/>
        </w:rPr>
        <w:t xml:space="preserve"> </w:t>
      </w:r>
    </w:p>
    <w:p w14:paraId="5F289D67"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 xml:space="preserve">Η Γερμανική αντίληψη έχει να κάνει με μια εντελώς διαφορετική αντίληψη μεθοδολογίας, με την οποία εξετάζει την ιστορία, άρα και εντελώς διαφορετική οπτική με την οποία προσεγγίζει τα ευαγγέλια. Η Γερμανική σχολή του θετικισμού, που παρουσιάστηκε ως επιστημονική μεθοδολογία της ιστορίας, επιχειρεί μια αντικεμενικόποιηση της ιστορίας. Αυτό αναγνωρίζεται και στον όρο που χρησιμοποιεί </w:t>
      </w:r>
      <w:r w:rsidRPr="00715706">
        <w:rPr>
          <w:rFonts w:cstheme="minorHAnsi"/>
          <w:color w:val="000000"/>
          <w:sz w:val="28"/>
          <w:szCs w:val="28"/>
          <w:shd w:val="clear" w:color="auto" w:fill="FFFFFF"/>
          <w:lang w:val="en-US"/>
        </w:rPr>
        <w:t>Geschichte</w:t>
      </w:r>
      <w:r w:rsidRPr="00715706">
        <w:rPr>
          <w:rFonts w:cstheme="minorHAnsi"/>
          <w:color w:val="000000"/>
          <w:sz w:val="28"/>
          <w:szCs w:val="28"/>
          <w:shd w:val="clear" w:color="auto" w:fill="FFFFFF"/>
        </w:rPr>
        <w:t xml:space="preserve">= ιστορία.  Συνδέεται ετυμολογικά με το ρήμα </w:t>
      </w:r>
      <w:r w:rsidRPr="00715706">
        <w:rPr>
          <w:rFonts w:cstheme="minorHAnsi"/>
          <w:color w:val="000000"/>
          <w:sz w:val="28"/>
          <w:szCs w:val="28"/>
          <w:shd w:val="clear" w:color="auto" w:fill="FFFFFF"/>
          <w:lang w:val="en-US"/>
        </w:rPr>
        <w:t>geschehen</w:t>
      </w:r>
      <w:r w:rsidRPr="00715706">
        <w:rPr>
          <w:rFonts w:cstheme="minorHAnsi"/>
          <w:color w:val="000000"/>
          <w:sz w:val="28"/>
          <w:szCs w:val="28"/>
          <w:shd w:val="clear" w:color="auto" w:fill="FFFFFF"/>
        </w:rPr>
        <w:t xml:space="preserve">=συμβαίνει, όπου δηλώνει το γεγονός. Και εδώ σημαίνει, ότι αφετηρία είναι το γεγονός, αυτό που συνέβη, το αντικείμενο που προηγείται της υποκειμενικής σημασίας της γνώσης του. Αντίθετα ο ελληνικός όρος ιστορία έχει τη ρίζα «Ίστωρ», που σημαίνει αυτός που γνωρίζει και πέρασε στη λατινική αντίληψη ως </w:t>
      </w:r>
      <w:r w:rsidRPr="00715706">
        <w:rPr>
          <w:rFonts w:cstheme="minorHAnsi"/>
          <w:color w:val="000000"/>
          <w:sz w:val="28"/>
          <w:szCs w:val="28"/>
          <w:shd w:val="clear" w:color="auto" w:fill="FFFFFF"/>
          <w:lang w:val="en-US"/>
        </w:rPr>
        <w:t>historia</w:t>
      </w:r>
      <w:r w:rsidRPr="00715706">
        <w:rPr>
          <w:rFonts w:cstheme="minorHAnsi"/>
          <w:color w:val="000000"/>
          <w:sz w:val="28"/>
          <w:szCs w:val="28"/>
          <w:shd w:val="clear" w:color="auto" w:fill="FFFFFF"/>
        </w:rPr>
        <w:t>, και σαφώς δηλώνει ακριβώς αντίθετη πορεία ιστορικής αντίληψης του γεγονότος. Ξεκινά από την υποκειμενική σημασία, τη γνώση, τη βίωση του γεγονότος και προχωρεί στην αντικειμενική αντίληψη.</w:t>
      </w:r>
      <w:r w:rsidRPr="00715706">
        <w:rPr>
          <w:vertAlign w:val="superscript"/>
        </w:rPr>
        <w:footnoteReference w:id="107"/>
      </w:r>
      <w:r w:rsidRPr="00715706">
        <w:rPr>
          <w:rFonts w:cstheme="minorHAnsi"/>
          <w:color w:val="000000"/>
          <w:sz w:val="28"/>
          <w:szCs w:val="28"/>
          <w:shd w:val="clear" w:color="auto" w:fill="FFFFFF"/>
        </w:rPr>
        <w:t xml:space="preserve"> Αυτό σημαίνει ότι από το πολιτισμικό του υπόβαθρο ορμώμενος ο γερμανικός θετικισμός, αλλά και συνεπικουρούμενος με τις μεθοδολογικές αρχές του διαφωτισμού -που ήταν ο κύριος διαμορφωτής του, θεωρώντας ότι ο άνθρωπος είναι μόνο αυτός υπεύθυνος για το ιστορικό γίγνεσθαι- προσεγγίζει την ιστορία μέσα από τη διαμόρφωση αυστηρών κριτηρίων αναζήτησης, του τι πραγματικά συνέβη και αφού το εντοπίσουμε τότε γνωρίζουμε το συμβάν. </w:t>
      </w:r>
    </w:p>
    <w:p w14:paraId="342B5E70" w14:textId="62CE41AC"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Το ακριβώς αντίθετο δηλώνει με τον όρο «ιστορία» και επιβάλλει ως μέθοδο προσέγγισης το ελληνικό πνεύμα, που πρώτο γέννησε την ιστορική μελέτη. Ο ιστορικός κατά το ελληνικό πνεύμα μελετά κατά υποκειμενική προσέγγιση πρώτα το γεγονός, το βιώνει μέσα από τις υποκειμενικές μαρτυρίες των πρωταγωνιστών του, και αυτή του τη γνώση καταγράφει ως ιστορία. Αμφισβητεί, ότι μπορούμε ακόμη και για το ίδιο και αυτό συμβάν να υπάρξουν δυο ή περισσότερες πανομοιότυπες διηγήσεις, ακόμη και από αυτόπτες μάρτυρες. Για αυτό η ιστορική αλήθεια, η όσο το δυνατό αντικειμενική τ</w:t>
      </w:r>
      <w:r w:rsidR="00401F6C">
        <w:rPr>
          <w:rFonts w:cstheme="minorHAnsi"/>
          <w:color w:val="000000"/>
          <w:sz w:val="28"/>
          <w:szCs w:val="28"/>
          <w:shd w:val="clear" w:color="auto" w:fill="FFFFFF"/>
        </w:rPr>
        <w:t>ης</w:t>
      </w:r>
      <w:r w:rsidRPr="00715706">
        <w:rPr>
          <w:rFonts w:cstheme="minorHAnsi"/>
          <w:color w:val="000000"/>
          <w:sz w:val="28"/>
          <w:szCs w:val="28"/>
          <w:shd w:val="clear" w:color="auto" w:fill="FFFFFF"/>
        </w:rPr>
        <w:t xml:space="preserve"> γνώση γίνεται μέσω της προσωπικής βίωσης του γεγονότος από τον ιστορικό.</w:t>
      </w:r>
      <w:r w:rsidRPr="00715706">
        <w:rPr>
          <w:vertAlign w:val="superscript"/>
        </w:rPr>
        <w:footnoteReference w:id="108"/>
      </w:r>
      <w:r w:rsidRPr="00715706">
        <w:rPr>
          <w:rFonts w:cstheme="minorHAnsi"/>
          <w:color w:val="000000"/>
          <w:sz w:val="28"/>
          <w:szCs w:val="28"/>
          <w:shd w:val="clear" w:color="auto" w:fill="FFFFFF"/>
        </w:rPr>
        <w:t xml:space="preserve"> </w:t>
      </w:r>
    </w:p>
    <w:p w14:paraId="7ED2B198"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 xml:space="preserve">Ο γερμανικός θετικισμός, για να  διασφαλίσει την αντικειμενικότητα της προσέγγισης ενός ιστορικού γεγονότος, έχει υποτάξει τις πηγές που αναδεικνύουν το ιστορικό γεγονός σε αυστηρό έλεγχο ορθολογισμού και αντικεμενικοποίησης με βάση, αυστηρές ρουμπρίκες, τις </w:t>
      </w:r>
      <w:r w:rsidRPr="00715706">
        <w:rPr>
          <w:rFonts w:cstheme="minorHAnsi"/>
          <w:color w:val="000000"/>
          <w:sz w:val="28"/>
          <w:szCs w:val="28"/>
          <w:shd w:val="clear" w:color="auto" w:fill="FFFFFF"/>
        </w:rPr>
        <w:lastRenderedPageBreak/>
        <w:t>οποίες αξιοποιεί και η βιβλική θεολογία.</w:t>
      </w:r>
      <w:r w:rsidRPr="00715706">
        <w:rPr>
          <w:vertAlign w:val="superscript"/>
        </w:rPr>
        <w:footnoteReference w:id="109"/>
      </w:r>
      <w:r w:rsidRPr="00715706">
        <w:rPr>
          <w:rFonts w:cstheme="minorHAnsi"/>
          <w:color w:val="000000"/>
          <w:sz w:val="28"/>
          <w:szCs w:val="28"/>
          <w:shd w:val="clear" w:color="auto" w:fill="FFFFFF"/>
        </w:rPr>
        <w:t xml:space="preserve"> Για παράδειγμα, εάν ένα γεγονός δεν επιβεβαιώνεται με τον ίδιο ακριβώς τρόπο από πολλαπλές πηγές, τότε αμφισβητείται ως προς τη σχέση του με την πραγματικότητα και αυτομάτως κατατάσσεται στους μύθους. Αυτό όμως ως μεθοδολογική προσέγγιση της ιστορίας είναι τελείως διαφορετικό από αυτό το οποίο όρισε με τον όρο ιστορία το ελληνικό πνεύμα, που ως επιστήμη τη γέννησε και όρισε τη μεθοδολογική της προσέγγιση. Αυτή την προσέγγιση τροποποίησε εντελώς ακραία διαφορετικά τον 18</w:t>
      </w:r>
      <w:r w:rsidRPr="00715706">
        <w:rPr>
          <w:rFonts w:cstheme="minorHAnsi"/>
          <w:color w:val="000000"/>
          <w:sz w:val="28"/>
          <w:szCs w:val="28"/>
          <w:shd w:val="clear" w:color="auto" w:fill="FFFFFF"/>
          <w:vertAlign w:val="superscript"/>
        </w:rPr>
        <w:t>ο</w:t>
      </w:r>
      <w:r w:rsidRPr="00715706">
        <w:rPr>
          <w:rFonts w:cstheme="minorHAnsi"/>
          <w:color w:val="000000"/>
          <w:sz w:val="28"/>
          <w:szCs w:val="28"/>
          <w:shd w:val="clear" w:color="auto" w:fill="FFFFFF"/>
        </w:rPr>
        <w:t xml:space="preserve"> αιώνα ο γερμανικός θετικισμός, μετά από 21 αιώνες τελείως διαφορετικής αντίληψης, του τι είναι ιστορία.</w:t>
      </w:r>
      <w:r w:rsidRPr="00715706">
        <w:rPr>
          <w:rFonts w:cstheme="minorHAnsi"/>
          <w:color w:val="000000"/>
          <w:sz w:val="28"/>
          <w:szCs w:val="28"/>
          <w:shd w:val="clear" w:color="auto" w:fill="FFFFFF"/>
          <w:vertAlign w:val="superscript"/>
        </w:rPr>
        <w:footnoteReference w:id="110"/>
      </w:r>
      <w:r w:rsidRPr="00715706">
        <w:rPr>
          <w:rFonts w:cstheme="minorHAnsi"/>
          <w:color w:val="000000"/>
          <w:sz w:val="28"/>
          <w:szCs w:val="28"/>
          <w:shd w:val="clear" w:color="auto" w:fill="FFFFFF"/>
        </w:rPr>
        <w:t xml:space="preserve"> </w:t>
      </w:r>
    </w:p>
    <w:p w14:paraId="73F41C49"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Ο όρος ιστορία για το ελληνορωμαϊκό πνεύμα ως παράγωγο του ρήματος «οίδα» = γνωρίζω καλά</w:t>
      </w:r>
      <w:r w:rsidRPr="00715706">
        <w:rPr>
          <w:vertAlign w:val="superscript"/>
        </w:rPr>
        <w:footnoteReference w:id="111"/>
      </w:r>
      <w:r w:rsidRPr="00715706">
        <w:rPr>
          <w:rFonts w:cstheme="minorHAnsi"/>
          <w:color w:val="000000"/>
          <w:sz w:val="28"/>
          <w:szCs w:val="28"/>
          <w:shd w:val="clear" w:color="auto" w:fill="FFFFFF"/>
        </w:rPr>
        <w:t xml:space="preserve"> προσεγγίζει το γεγονός όχι ως έλεγχο του τι πραγματικά συνέβη, αλλά ως γνώση του ιστορικού για αυτό. Η  αναβίωση του, μέσω κατάθεσης των αυτοπτών μαρτύρων για αυτό το γεγονός, γίνεται ο μεθοδολογικός στόχος, δηλαδή το πως  ο καθένας από αυτούς βίωσε το συμβάν. Αυτό είναι πιθανόν να έχει γίνει από διαφορετική οπτική γωνία. Για αυτό αποδέχθηκαν ότι θα προσεγγίσουν ένα γεγονός με τις διαφορετικές εξιστορήσεις του, όπως κάνει ο Θουκυδίδης, που για την ίδια μάχη μας βάζει να την εξιστορούν δυο αυτόπτες αντίπαλοι, γιατί την έζησαν διαφορετικά. Ένα και το ίδιο γεγονός το βιώνουν διαφορετικά διαφορετικοί άνθρωποι, το εξιστορούν εντελώς διαφορετικά, το προσεγγίζουν από άλλη οπτική γωνία, αναδεικνύουν σε αυτό διαφορετικά στοιχεία και τέλος πάντων το έζησαν διαφορετικά και φώτισαν ο καθένας διαφορετικές πλευρές, χωρίς κανένας να ψεύδεται, ούτε η μαρτυρία του να κρίνεται άκυρη. Τελείως διαφορετική είναι η βάση του γερμανικού θετικισμού, ακριβώς η ανάποδη πορεία. </w:t>
      </w:r>
    </w:p>
    <w:p w14:paraId="76EE1753"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lastRenderedPageBreak/>
        <w:t xml:space="preserve"> Ο γεννήτορας της μεθοδολογίας της ιστορίας,</w:t>
      </w:r>
      <w:r w:rsidRPr="00715706">
        <w:rPr>
          <w:vertAlign w:val="superscript"/>
        </w:rPr>
        <w:footnoteReference w:id="112"/>
      </w:r>
      <w:r w:rsidRPr="00715706">
        <w:rPr>
          <w:rFonts w:cstheme="minorHAnsi"/>
          <w:color w:val="000000"/>
          <w:sz w:val="28"/>
          <w:szCs w:val="28"/>
          <w:shd w:val="clear" w:color="auto" w:fill="FFFFFF"/>
        </w:rPr>
        <w:t xml:space="preserve"> ο Θουκυδίδης, προσδιορίζει ως βάση αναζήτησης της ιστορικής αλήθειας το «εικός»</w:t>
      </w:r>
      <w:r w:rsidRPr="00715706">
        <w:rPr>
          <w:vertAlign w:val="superscript"/>
        </w:rPr>
        <w:footnoteReference w:id="113"/>
      </w:r>
      <w:r w:rsidRPr="00715706">
        <w:rPr>
          <w:rFonts w:cstheme="minorHAnsi"/>
          <w:color w:val="000000"/>
          <w:sz w:val="28"/>
          <w:szCs w:val="28"/>
          <w:shd w:val="clear" w:color="auto" w:fill="FFFFFF"/>
        </w:rPr>
        <w:t xml:space="preserve"> του ιστορικού συντάκτη. Η μεθοδολογική αυτή προσέγγιση του Θουκυδίδη, όταν ξεκαθαρίζει τα πράγματα από την παρέμβαση του μύθου, όσο αυτό είναι δυνατό να συμβεί, επιχειρεί  να γνωρίσει τα γεγονότα κατά τα «εικότα».</w:t>
      </w:r>
      <w:r w:rsidRPr="00715706">
        <w:rPr>
          <w:vertAlign w:val="superscript"/>
        </w:rPr>
        <w:footnoteReference w:id="114"/>
      </w:r>
      <w:r w:rsidRPr="00715706">
        <w:rPr>
          <w:rFonts w:cstheme="minorHAnsi"/>
          <w:color w:val="000000"/>
          <w:sz w:val="28"/>
          <w:szCs w:val="28"/>
          <w:shd w:val="clear" w:color="auto" w:fill="FFFFFF"/>
        </w:rPr>
        <w:t xml:space="preserve"> Για αιώνες λοιπόν τα ιστορικά αφηγήματα των πολιτισμών της Μεσογείου διαμορφώνονταν με αυτή τη μεθοδολογική προσέγγιση.  Η καταγραφή των ευαγγελίων έγινε από τους συγγραφείς τους με αυτή τη μεθοδολογική προσέγγιση. Κριτήριο τους ήταν η αντίληψη που είχε ο κάθε συγγραφέας για την πραγματικότητα. Ο καθένας είχε διαφορετική αντίληψη. Φώτισαν από τη σκοπιά του ο καθένας διαφορετικά στοιχεία της μιας και αυτής πραγματικότητας. Αυτό ουδόλως αλλοίωνε και παραμόρφωνε την πραγματικότητα, αντιθέτως την αναδείκνυε και τη φώτιζε πολυπρισματικά. Άρα ο Ιωάννης ή όποιος συγγραφέας του ευαγγελίου ως πρωτογενής πηγή μαρτυρεί κατά τα δικά του «εικότα», ότι ο Ιησούς ήταν ο σεσαρκωμένος Λόγος του Θεού και σκοπός της συγγραφής του έργου του ήταν να αναδείξει σε όσους το δυνατό περισσότερο αυτό το δικό του «εικός». Για αυτό οι ευαγγελιστές με διαφορετικές λέξεις, χρωματίζουν διαφορετικά ο καθένας το αυτό ιστορικό γεγονός, του αναδεικνύουν διαφορετικές πλευρές, είτε συμπληρώνει ο ένας τον άλλο, είτε ακόμα και διορθώνει. Αυτό το κάνει σαφώς με τη δήλωση του, τόσο ο Ιωάννης, όσο πιο σαφώς και ο Λουκάς στον πρόλογο του, ο οποίος εκφράζει την ειλικρινή του πρόθεση για ιστορική απεικόνιση των συμβάντων, ως μαρτυρία.</w:t>
      </w:r>
      <w:r w:rsidRPr="00715706">
        <w:rPr>
          <w:rFonts w:ascii="SBL Greek" w:hAnsi="SBL Greek" w:cs="SBL Greek"/>
          <w:lang w:bidi="he-IL"/>
        </w:rPr>
        <w:t xml:space="preserve"> ἐπειδήπερ πολλοὶ ἐπεχείρησαν ἀνατάξασθαι διήγησιν περὶ τῶν πεπληροφορημένων ἐν ἡμῖν πραγμάτων,</w:t>
      </w:r>
      <w:r w:rsidRPr="00715706">
        <w:rPr>
          <w:rFonts w:ascii="Arial" w:hAnsi="Arial" w:cs="Arial"/>
          <w:sz w:val="20"/>
          <w:szCs w:val="20"/>
          <w:vertAlign w:val="superscript"/>
          <w:lang w:bidi="he-IL"/>
        </w:rPr>
        <w:t xml:space="preserve">2 </w:t>
      </w:r>
      <w:r w:rsidRPr="00715706">
        <w:rPr>
          <w:rFonts w:ascii="SBL Greek" w:hAnsi="SBL Greek" w:cs="SBL Greek"/>
          <w:lang w:bidi="he-IL"/>
        </w:rPr>
        <w:t xml:space="preserve"> καθὼς παρέδοσαν ἡμῖν οἱ ἀπ᾽ ἀρχῆς αὐτόπται καὶ ὑπηρέται γενόμενοι τοῦ λόγου,</w:t>
      </w:r>
      <w:r w:rsidRPr="00715706">
        <w:rPr>
          <w:rFonts w:ascii="Arial" w:hAnsi="Arial" w:cs="Arial"/>
          <w:sz w:val="20"/>
          <w:szCs w:val="20"/>
          <w:lang w:bidi="he-IL"/>
        </w:rPr>
        <w:t xml:space="preserve"> </w:t>
      </w:r>
      <w:r w:rsidRPr="00715706">
        <w:rPr>
          <w:rFonts w:ascii="Arial" w:hAnsi="Arial" w:cs="Arial"/>
          <w:sz w:val="20"/>
          <w:szCs w:val="20"/>
          <w:vertAlign w:val="superscript"/>
          <w:lang w:bidi="he-IL"/>
        </w:rPr>
        <w:t xml:space="preserve">3 </w:t>
      </w:r>
      <w:r w:rsidRPr="00715706">
        <w:rPr>
          <w:rFonts w:ascii="SBL Greek" w:hAnsi="SBL Greek" w:cs="SBL Greek"/>
          <w:lang w:bidi="he-IL"/>
        </w:rPr>
        <w:t xml:space="preserve"> </w:t>
      </w:r>
      <w:r w:rsidRPr="00715706">
        <w:rPr>
          <w:rFonts w:ascii="SBL Greek" w:hAnsi="SBL Greek" w:cs="SBL Greek"/>
          <w:color w:val="FF0000"/>
          <w:lang w:bidi="he-IL"/>
        </w:rPr>
        <w:t xml:space="preserve">ἔδοξε κἀμοὶ παρηκολουθηκότι ἄνωθεν πᾶσιν </w:t>
      </w:r>
      <w:r w:rsidRPr="00715706">
        <w:rPr>
          <w:rFonts w:ascii="SBL Greek" w:hAnsi="SBL Greek" w:cs="SBL Greek"/>
          <w:b/>
          <w:bCs/>
          <w:i/>
          <w:iCs/>
          <w:color w:val="FF0000"/>
          <w:u w:val="single"/>
          <w:lang w:bidi="he-IL"/>
        </w:rPr>
        <w:t>ἀκριβῶς</w:t>
      </w:r>
      <w:r w:rsidRPr="00715706">
        <w:rPr>
          <w:rFonts w:ascii="SBL Greek" w:hAnsi="SBL Greek" w:cs="SBL Greek"/>
          <w:color w:val="FF0000"/>
          <w:lang w:bidi="he-IL"/>
        </w:rPr>
        <w:t xml:space="preserve"> καθεξῆς σοι γράψαι</w:t>
      </w:r>
      <w:r w:rsidRPr="00715706">
        <w:rPr>
          <w:rFonts w:ascii="SBL Greek" w:hAnsi="SBL Greek" w:cs="SBL Greek"/>
          <w:lang w:bidi="he-IL"/>
        </w:rPr>
        <w:t>, κράτιστε Θεόφιλε,</w:t>
      </w:r>
      <w:r w:rsidRPr="00715706">
        <w:rPr>
          <w:rFonts w:ascii="Arial" w:hAnsi="Arial" w:cs="Arial"/>
          <w:sz w:val="20"/>
          <w:szCs w:val="20"/>
          <w:vertAlign w:val="superscript"/>
          <w:lang w:bidi="he-IL"/>
        </w:rPr>
        <w:t xml:space="preserve">4 </w:t>
      </w:r>
      <w:r w:rsidRPr="00715706">
        <w:rPr>
          <w:rFonts w:ascii="SBL Greek" w:hAnsi="SBL Greek" w:cs="SBL Greek"/>
          <w:lang w:bidi="he-IL"/>
        </w:rPr>
        <w:t xml:space="preserve"> ἵνα ἐπιγνῷς περὶ ὧν κατηχήθης λόγων τὴν ἀσφάλειαν.</w:t>
      </w:r>
      <w:r w:rsidRPr="00715706">
        <w:rPr>
          <w:rFonts w:ascii="Arial" w:hAnsi="Arial" w:cs="Arial"/>
          <w:sz w:val="20"/>
          <w:szCs w:val="20"/>
          <w:lang w:bidi="he-IL"/>
        </w:rPr>
        <w:t xml:space="preserve"> (Λκ1:1-4). </w:t>
      </w:r>
      <w:r w:rsidRPr="00715706">
        <w:rPr>
          <w:rFonts w:cstheme="minorHAnsi"/>
          <w:color w:val="000000"/>
          <w:sz w:val="28"/>
          <w:szCs w:val="28"/>
          <w:shd w:val="clear" w:color="auto" w:fill="FFFFFF"/>
        </w:rPr>
        <w:t>Αυτό στο πλαίσιο αυτής της μεθοδολογικής προσέγγισης του ελληνικού πνεύματος είναι απόλυτα φυσιολογικό. Για παράδειγμα, όταν ο Ματθαίος συμπληρώνει τον Μάρκο με το επίρρημα «λίαν» ως προς το θαυμασμό του Πιλάτου</w:t>
      </w:r>
      <w:r w:rsidRPr="00715706">
        <w:rPr>
          <w:rFonts w:ascii="SBL Greek" w:hAnsi="SBL Greek" w:cs="SBL Greek"/>
          <w:lang w:bidi="he-IL"/>
        </w:rPr>
        <w:t xml:space="preserve"> ὥστε θαυμάζειν τὸν ἡγεμόνα λίαν.</w:t>
      </w:r>
      <w:r w:rsidRPr="00715706">
        <w:rPr>
          <w:rFonts w:ascii="Arial" w:hAnsi="Arial" w:cs="Arial"/>
          <w:sz w:val="20"/>
          <w:szCs w:val="20"/>
          <w:lang w:bidi="he-IL"/>
        </w:rPr>
        <w:t xml:space="preserve"> (Μτθ27:14)</w:t>
      </w:r>
      <w:r w:rsidRPr="00715706">
        <w:rPr>
          <w:rFonts w:cstheme="minorHAnsi"/>
          <w:color w:val="000000"/>
          <w:sz w:val="28"/>
          <w:szCs w:val="28"/>
          <w:shd w:val="clear" w:color="auto" w:fill="FFFFFF"/>
        </w:rPr>
        <w:t xml:space="preserve"> για τη στάση σιωπής του Ιησού δεν υπερβάλλει, αλλά αυτή είναι η γνωστική πρόσληψη του αυτού γεγονότος, που κάνει ο ίδιος ο ευαγγελιστής ή η πιο ώριμη κοινότητά του. Έτσι όταν ο Λουκάς προσθέτει τη δίκη από τον Ηρώδη δεν μυθοπλάθει, αλλά συμπληρώνει. Το ίδιο και ο Ιωάννης με τις πολλές του λεπτομέρειες που προσθέτει στην αφήγηση δεν ψεύδεται. Εάν ζούσαν 18 αιώνες αργότερα, στην εποχή της επιβολής του γερμανικού θετικισμού, δεν θα το έπρατταν, γιατί θα υπολόγιζαν, ότι θα κατηγορούνταν ως ψεύτες. </w:t>
      </w:r>
    </w:p>
    <w:p w14:paraId="2701C044"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Αλλά και  οι πατέρες της εκκλησίας, που συνέταξαν τον κανόνα της Κ.Δ. και όρισαν ως κανονικά τα τέσσερα αυτά ευαγγέλια με τις διαφοροποιήσεις τους, τα αφηγηματικά τους κενά, ακόμα και τις εν δυνάμει αντιφάσεις τους, δεν το έπραξαν κατά λάθος. Ούτε αυτό σημαίνει, ότι δεν τις είχαν υπόψη τους και δεν τις πρόσεξαν.</w:t>
      </w:r>
      <w:r w:rsidRPr="00715706">
        <w:rPr>
          <w:rFonts w:cstheme="minorHAnsi"/>
          <w:color w:val="000000"/>
          <w:sz w:val="28"/>
          <w:szCs w:val="28"/>
          <w:shd w:val="clear" w:color="auto" w:fill="FFFFFF"/>
          <w:vertAlign w:val="superscript"/>
        </w:rPr>
        <w:footnoteReference w:id="115"/>
      </w:r>
      <w:r w:rsidRPr="00715706">
        <w:rPr>
          <w:rFonts w:cstheme="minorHAnsi"/>
          <w:color w:val="000000"/>
          <w:sz w:val="28"/>
          <w:szCs w:val="28"/>
          <w:shd w:val="clear" w:color="auto" w:fill="FFFFFF"/>
        </w:rPr>
        <w:t xml:space="preserve"> Όμως και οι πατέρες ζώντας σε μια εποχή, </w:t>
      </w:r>
      <w:r w:rsidRPr="00715706">
        <w:rPr>
          <w:rFonts w:cstheme="minorHAnsi"/>
          <w:color w:val="000000"/>
          <w:sz w:val="28"/>
          <w:szCs w:val="28"/>
          <w:shd w:val="clear" w:color="auto" w:fill="FFFFFF"/>
        </w:rPr>
        <w:lastRenderedPageBreak/>
        <w:t xml:space="preserve">που αυτή τη μεθοδολογία ιστορίας εφάρμοζαν, για να προσεγγίσουν την ιστορική αλήθεια, καθόρισαν 4 διαφορετικές  πηγές προσέγγισης. </w:t>
      </w:r>
      <w:r w:rsidRPr="00715706">
        <w:rPr>
          <w:rFonts w:cstheme="minorHAnsi"/>
          <w:color w:val="000000"/>
          <w:sz w:val="28"/>
          <w:szCs w:val="28"/>
          <w:shd w:val="clear" w:color="auto" w:fill="FFFFFF"/>
          <w:lang w:val="en-US"/>
        </w:rPr>
        <w:t>K</w:t>
      </w:r>
      <w:r w:rsidRPr="00715706">
        <w:rPr>
          <w:rFonts w:cstheme="minorHAnsi"/>
          <w:color w:val="000000"/>
          <w:sz w:val="28"/>
          <w:szCs w:val="28"/>
          <w:shd w:val="clear" w:color="auto" w:fill="FFFFFF"/>
        </w:rPr>
        <w:t>αι έτσι θεωρούσαν πως μέσα από τις διαφορετικές διηγήσεις, συνθέτουν την όλη, την καθολική ευαγγελική ιστορική αλήθεια, όπως ήθελε το κριτήριο μεθοδολογίας της ιστορίας την εποχή εκείνη. Πάνω σε αυτό μπορούν να κατηγορηθούν, ως μη έχοντες διορατικότητα, αφού δεν μπόρεσαν να προβλέψουν, ούτε αυτοί, ούτε οι ευαγγελιστές νωρίτερα, την πολιτιστική μεταβολή της ανθρωπότητας τον 18</w:t>
      </w:r>
      <w:r w:rsidRPr="00715706">
        <w:rPr>
          <w:rFonts w:cstheme="minorHAnsi"/>
          <w:color w:val="000000"/>
          <w:sz w:val="28"/>
          <w:szCs w:val="28"/>
          <w:shd w:val="clear" w:color="auto" w:fill="FFFFFF"/>
          <w:vertAlign w:val="superscript"/>
        </w:rPr>
        <w:t>ο</w:t>
      </w:r>
      <w:r w:rsidRPr="00715706">
        <w:rPr>
          <w:rFonts w:cstheme="minorHAnsi"/>
          <w:color w:val="000000"/>
          <w:sz w:val="28"/>
          <w:szCs w:val="28"/>
          <w:shd w:val="clear" w:color="auto" w:fill="FFFFFF"/>
        </w:rPr>
        <w:t xml:space="preserve"> αιώνα και τη γέννηση του γερμανικού θετικισμού, που αντιλαμβάνεται διαφορετικά μεθοδολογικά την ιστορία, ως αναζήτηση μόνο επιβεβαιωμένων γεγονότων με πολλαπλά και αντικειμενικά, όπως ορίζει, ποιοτικά κριτήρια. </w:t>
      </w:r>
    </w:p>
    <w:p w14:paraId="0939C6F3"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Τέτοια κριτήρια καθιστούν ανύπαρκτη την εμπειρία ή τη διασωσμένη παράδοση.</w:t>
      </w:r>
      <w:r w:rsidRPr="00715706">
        <w:rPr>
          <w:rFonts w:cstheme="minorHAnsi"/>
          <w:color w:val="000000"/>
          <w:sz w:val="28"/>
          <w:szCs w:val="28"/>
          <w:shd w:val="clear" w:color="auto" w:fill="FFFFFF"/>
          <w:vertAlign w:val="superscript"/>
        </w:rPr>
        <w:footnoteReference w:id="116"/>
      </w:r>
      <w:r w:rsidRPr="00715706">
        <w:rPr>
          <w:rFonts w:cstheme="minorHAnsi"/>
          <w:color w:val="000000"/>
          <w:sz w:val="28"/>
          <w:szCs w:val="28"/>
          <w:shd w:val="clear" w:color="auto" w:fill="FFFFFF"/>
        </w:rPr>
        <w:t xml:space="preserve"> Αλλά για να έχουμε πολλαπλότητα πηγών προκειμένου να επιβεβαιωθούν κάποια γεγονότα, θα αποδεχθούν οι θετικιστές θεολόγοι και την ισοκυρία κάθε πηγής ανεξάρτητα την προέλευση της (δεχόμενοι την ισοκυρία κανονικών και απόκρυφων ευαγγελίων).</w:t>
      </w:r>
      <w:r w:rsidRPr="00715706">
        <w:rPr>
          <w:rFonts w:cstheme="minorHAnsi"/>
          <w:color w:val="000000"/>
          <w:sz w:val="28"/>
          <w:szCs w:val="28"/>
          <w:shd w:val="clear" w:color="auto" w:fill="FFFFFF"/>
          <w:vertAlign w:val="superscript"/>
        </w:rPr>
        <w:footnoteReference w:id="117"/>
      </w:r>
      <w:r w:rsidRPr="00715706">
        <w:rPr>
          <w:rFonts w:cstheme="minorHAnsi"/>
          <w:color w:val="000000"/>
          <w:sz w:val="28"/>
          <w:szCs w:val="28"/>
          <w:shd w:val="clear" w:color="auto" w:fill="FFFFFF"/>
        </w:rPr>
        <w:t xml:space="preserve"> Το άνοιγμα της πολλαπλότητας των πηγών αρκεί να επιβεβαιώνει με άλλες ένα συμβάν και αυτό θα καταγραφεί ως ιστορία. Αντιθέτως αν δεν υπάρχει αυτό το </w:t>
      </w:r>
      <w:r w:rsidRPr="00715706">
        <w:rPr>
          <w:rFonts w:cstheme="minorHAnsi"/>
          <w:color w:val="000000"/>
          <w:sz w:val="28"/>
          <w:szCs w:val="28"/>
          <w:shd w:val="clear" w:color="auto" w:fill="FFFFFF"/>
          <w:lang w:val="en-US"/>
        </w:rPr>
        <w:t>consensus</w:t>
      </w:r>
      <w:r w:rsidRPr="00715706">
        <w:rPr>
          <w:rFonts w:cstheme="minorHAnsi"/>
          <w:color w:val="000000"/>
          <w:sz w:val="28"/>
          <w:szCs w:val="28"/>
          <w:shd w:val="clear" w:color="auto" w:fill="FFFFFF"/>
        </w:rPr>
        <w:t xml:space="preserve"> των πηγών, αυτό περνά ως μυθοπλασία και περιθωριοποιείται. Αυτό ανέδειξε ο βιβλικός θεολόγος </w:t>
      </w:r>
      <w:r w:rsidRPr="00715706">
        <w:rPr>
          <w:rFonts w:cstheme="minorHAnsi"/>
          <w:color w:val="000000"/>
          <w:sz w:val="28"/>
          <w:szCs w:val="28"/>
          <w:shd w:val="clear" w:color="auto" w:fill="FFFFFF"/>
          <w:lang w:val="en-US"/>
        </w:rPr>
        <w:t>Bultmann</w:t>
      </w:r>
      <w:r w:rsidRPr="00715706">
        <w:rPr>
          <w:rFonts w:cstheme="minorHAnsi"/>
          <w:color w:val="000000"/>
          <w:sz w:val="28"/>
          <w:szCs w:val="28"/>
          <w:shd w:val="clear" w:color="auto" w:fill="FFFFFF"/>
        </w:rPr>
        <w:t xml:space="preserve"> και το πνεύμα αυτό κυριαρχεί στις σύγχρονες ιστορικές βιβλικές σπουδές. Αυτό οδήγησε σε ρουμπρίκες αξιολόγησης των ευαγγελικών κειμένων, τελείως απόμακρες από τα κριτήρια γραφής τους, ακόμη και ως ιστορικά αφηγήματα.</w:t>
      </w:r>
      <w:r w:rsidRPr="00715706">
        <w:rPr>
          <w:vertAlign w:val="superscript"/>
        </w:rPr>
        <w:footnoteReference w:id="118"/>
      </w:r>
      <w:r w:rsidRPr="00715706">
        <w:rPr>
          <w:rFonts w:cstheme="minorHAnsi"/>
          <w:color w:val="000000"/>
          <w:sz w:val="28"/>
          <w:szCs w:val="28"/>
          <w:shd w:val="clear" w:color="auto" w:fill="FFFFFF"/>
        </w:rPr>
        <w:t xml:space="preserve"> Και όπως ήταν φυσικό, αναδείχτηκαν τα ευαγγέλια, ότι δεν είναι καθόλου αξιόπιστες πηγές, γιατί είναι αποτελέσματα αμφιβόλων </w:t>
      </w:r>
      <w:r w:rsidRPr="00715706">
        <w:rPr>
          <w:rFonts w:cstheme="minorHAnsi"/>
          <w:color w:val="000000"/>
          <w:sz w:val="28"/>
          <w:szCs w:val="28"/>
          <w:shd w:val="clear" w:color="auto" w:fill="FFFFFF"/>
        </w:rPr>
        <w:lastRenderedPageBreak/>
        <w:t xml:space="preserve">συγγραφέων, όπως του Ιωάννη, αμφισβητήσιμων στόχων, έργα της πιστεύουσας κοινότητας, για αυτό πρέπει να αποστασιοποιηθούμε  από την κανονική επιβολή τους, ως θρησκευτικών κειμένων και να αρχίσουμε να τα απομυθοποιούμε. Η κανονικότητα τους και η εγκυρότητα τους είναι πλέον το ζητούμενο, και όχι η προϋπόθεση ανάλυσης τους, και η χρησιμοποίηση τους ως πρωτογενείς πηγές της ιστορικότητας του Ιησού. </w:t>
      </w:r>
    </w:p>
    <w:p w14:paraId="08920E61"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Το ότι λοιπόν τα αναδέχθηκε η εκκλησία και τα αξιοποίησε για τους πολλαπλούς δικούς της λόγους, για τους θετικιστές ιστορικοθεολόγους βιβλικούς είναι μέγα αμάρτημα καθοσιώσεως και θα πρέπει τα κείμενα αυτά να τα αναμορφώσουμε κατά το νέο δοκούν με τα νέα ορθολογιστικά μοντέρνα κριτήρια της θετικιστικής πολιτιστικής κατεύθυνσης του γερμανικού θετικισμού. Επιπλέον θα γίνουν ισόκυρα με τα απόκρυφα, γιατί όλα είναι αμφισβητούμενες πηγές, αρκεί να έχουν ομοφωνία.</w:t>
      </w:r>
      <w:r w:rsidRPr="00715706">
        <w:rPr>
          <w:rFonts w:cstheme="minorHAnsi"/>
          <w:color w:val="000000"/>
          <w:sz w:val="28"/>
          <w:szCs w:val="28"/>
          <w:shd w:val="clear" w:color="auto" w:fill="FFFFFF"/>
          <w:vertAlign w:val="superscript"/>
        </w:rPr>
        <w:footnoteReference w:id="119"/>
      </w:r>
      <w:r w:rsidRPr="00715706">
        <w:rPr>
          <w:rFonts w:cstheme="minorHAnsi"/>
          <w:color w:val="000000"/>
          <w:sz w:val="28"/>
          <w:szCs w:val="28"/>
          <w:shd w:val="clear" w:color="auto" w:fill="FFFFFF"/>
        </w:rPr>
        <w:t xml:space="preserve"> </w:t>
      </w:r>
    </w:p>
    <w:p w14:paraId="663E5842"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0"/>
          <w:szCs w:val="20"/>
          <w:shd w:val="clear" w:color="auto" w:fill="FFFFFF"/>
        </w:rPr>
      </w:pPr>
      <w:r w:rsidRPr="00715706">
        <w:rPr>
          <w:rFonts w:cstheme="minorHAnsi"/>
          <w:color w:val="000000"/>
          <w:sz w:val="28"/>
          <w:szCs w:val="28"/>
          <w:shd w:val="clear" w:color="auto" w:fill="FFFFFF"/>
        </w:rPr>
        <w:t xml:space="preserve">Και εδώ γεννάται ένα σημαντικό ερώτημα επιστημονικής μεθοδολογίας  για την ιστορική προσέγγιση των ευαγγελίων και ιδίως του Ιωάννη. </w:t>
      </w:r>
      <w:bookmarkStart w:id="8" w:name="_Hlk93170073"/>
      <w:r w:rsidRPr="00715706">
        <w:rPr>
          <w:rFonts w:cstheme="minorHAnsi"/>
          <w:b/>
          <w:bCs/>
          <w:i/>
          <w:iCs/>
          <w:color w:val="000000"/>
          <w:sz w:val="28"/>
          <w:szCs w:val="28"/>
          <w:u w:val="single"/>
          <w:shd w:val="clear" w:color="auto" w:fill="FFFFFF"/>
        </w:rPr>
        <w:t>Γιατί εφαρμόζουμε μια επιστημονική μεθοδολογία του 18</w:t>
      </w:r>
      <w:r w:rsidRPr="00715706">
        <w:rPr>
          <w:rFonts w:cstheme="minorHAnsi"/>
          <w:b/>
          <w:bCs/>
          <w:i/>
          <w:iCs/>
          <w:color w:val="000000"/>
          <w:sz w:val="28"/>
          <w:szCs w:val="28"/>
          <w:u w:val="single"/>
          <w:shd w:val="clear" w:color="auto" w:fill="FFFFFF"/>
          <w:vertAlign w:val="superscript"/>
        </w:rPr>
        <w:t>ου</w:t>
      </w:r>
      <w:r w:rsidRPr="00715706">
        <w:rPr>
          <w:rFonts w:cstheme="minorHAnsi"/>
          <w:b/>
          <w:bCs/>
          <w:i/>
          <w:iCs/>
          <w:color w:val="000000"/>
          <w:sz w:val="28"/>
          <w:szCs w:val="28"/>
          <w:u w:val="single"/>
          <w:shd w:val="clear" w:color="auto" w:fill="FFFFFF"/>
        </w:rPr>
        <w:t xml:space="preserve"> και 19</w:t>
      </w:r>
      <w:r w:rsidRPr="00715706">
        <w:rPr>
          <w:rFonts w:cstheme="minorHAnsi"/>
          <w:b/>
          <w:bCs/>
          <w:i/>
          <w:iCs/>
          <w:color w:val="000000"/>
          <w:sz w:val="28"/>
          <w:szCs w:val="28"/>
          <w:u w:val="single"/>
          <w:shd w:val="clear" w:color="auto" w:fill="FFFFFF"/>
          <w:vertAlign w:val="superscript"/>
        </w:rPr>
        <w:t>ου</w:t>
      </w:r>
      <w:r w:rsidRPr="00715706">
        <w:rPr>
          <w:rFonts w:cstheme="minorHAnsi"/>
          <w:b/>
          <w:bCs/>
          <w:i/>
          <w:iCs/>
          <w:color w:val="000000"/>
          <w:sz w:val="28"/>
          <w:szCs w:val="28"/>
          <w:u w:val="single"/>
          <w:shd w:val="clear" w:color="auto" w:fill="FFFFFF"/>
        </w:rPr>
        <w:t xml:space="preserve"> αιώνα στα ευαγγελικά κείμενα του 1</w:t>
      </w:r>
      <w:r w:rsidRPr="00715706">
        <w:rPr>
          <w:rFonts w:cstheme="minorHAnsi"/>
          <w:b/>
          <w:bCs/>
          <w:i/>
          <w:iCs/>
          <w:color w:val="000000"/>
          <w:sz w:val="28"/>
          <w:szCs w:val="28"/>
          <w:u w:val="single"/>
          <w:shd w:val="clear" w:color="auto" w:fill="FFFFFF"/>
          <w:vertAlign w:val="superscript"/>
        </w:rPr>
        <w:t>ου</w:t>
      </w:r>
      <w:r w:rsidRPr="00715706">
        <w:rPr>
          <w:rFonts w:cstheme="minorHAnsi"/>
          <w:b/>
          <w:bCs/>
          <w:i/>
          <w:iCs/>
          <w:color w:val="000000"/>
          <w:sz w:val="28"/>
          <w:szCs w:val="28"/>
          <w:u w:val="single"/>
          <w:shd w:val="clear" w:color="auto" w:fill="FFFFFF"/>
        </w:rPr>
        <w:t xml:space="preserve"> και 2</w:t>
      </w:r>
      <w:r w:rsidRPr="00715706">
        <w:rPr>
          <w:rFonts w:cstheme="minorHAnsi"/>
          <w:b/>
          <w:bCs/>
          <w:i/>
          <w:iCs/>
          <w:color w:val="000000"/>
          <w:sz w:val="28"/>
          <w:szCs w:val="28"/>
          <w:u w:val="single"/>
          <w:shd w:val="clear" w:color="auto" w:fill="FFFFFF"/>
          <w:vertAlign w:val="superscript"/>
        </w:rPr>
        <w:t>ου</w:t>
      </w:r>
      <w:r w:rsidRPr="00715706">
        <w:rPr>
          <w:rFonts w:cstheme="minorHAnsi"/>
          <w:b/>
          <w:bCs/>
          <w:i/>
          <w:iCs/>
          <w:color w:val="000000"/>
          <w:sz w:val="28"/>
          <w:szCs w:val="28"/>
          <w:u w:val="single"/>
          <w:shd w:val="clear" w:color="auto" w:fill="FFFFFF"/>
        </w:rPr>
        <w:t xml:space="preserve"> αιώνα, δημιουργημένα με μια άλλη τελείως αντίθετη μεθοδολογική βάση και κείμενα άλλης τελείως διαφορετικής πολιτιστικής κουλτούρας;</w:t>
      </w:r>
      <w:bookmarkEnd w:id="8"/>
      <w:r w:rsidRPr="00715706">
        <w:rPr>
          <w:rFonts w:cstheme="minorHAnsi"/>
          <w:b/>
          <w:bCs/>
          <w:i/>
          <w:iCs/>
          <w:color w:val="000000"/>
          <w:sz w:val="28"/>
          <w:szCs w:val="28"/>
          <w:u w:val="single"/>
          <w:shd w:val="clear" w:color="auto" w:fill="FFFFFF"/>
        </w:rPr>
        <w:t xml:space="preserve"> </w:t>
      </w:r>
      <w:r w:rsidRPr="00715706">
        <w:rPr>
          <w:rFonts w:cstheme="minorHAnsi"/>
          <w:color w:val="000000"/>
          <w:sz w:val="28"/>
          <w:szCs w:val="28"/>
          <w:shd w:val="clear" w:color="auto" w:fill="FFFFFF"/>
        </w:rPr>
        <w:t>Πως αξιολογούμε επιστημονικά οριοθετώντας κριτήρια μιας μεθοδολογικής προσέγγισης της ιστορικής αλήθειας του 18</w:t>
      </w:r>
      <w:r w:rsidRPr="00715706">
        <w:rPr>
          <w:rFonts w:cstheme="minorHAnsi"/>
          <w:color w:val="000000"/>
          <w:sz w:val="28"/>
          <w:szCs w:val="28"/>
          <w:shd w:val="clear" w:color="auto" w:fill="FFFFFF"/>
          <w:vertAlign w:val="superscript"/>
        </w:rPr>
        <w:t>ου</w:t>
      </w:r>
      <w:r w:rsidRPr="00715706">
        <w:rPr>
          <w:rFonts w:cstheme="minorHAnsi"/>
          <w:color w:val="000000"/>
          <w:sz w:val="28"/>
          <w:szCs w:val="28"/>
          <w:shd w:val="clear" w:color="auto" w:fill="FFFFFF"/>
        </w:rPr>
        <w:t xml:space="preserve"> αιώνα, σε κείμενα που δημιουργήθηκαν με μια άλλη φόρμουλα προσέγγισης -τελείως αντίθετης – της ιστορικής αλήθειας; Δεν είναι αυτό επιστημονική αυθαιρεσία, που καταλήγει σε αλαλούμ επιστημονικά συμπεράσματα;  Σε ένα  τέτοιο κατέληξε ο </w:t>
      </w:r>
      <w:r w:rsidRPr="00715706">
        <w:rPr>
          <w:rFonts w:cstheme="minorHAnsi"/>
          <w:color w:val="000000"/>
          <w:sz w:val="28"/>
          <w:szCs w:val="28"/>
          <w:shd w:val="clear" w:color="auto" w:fill="FFFFFF"/>
          <w:lang w:val="en-US"/>
        </w:rPr>
        <w:t>Bultmann</w:t>
      </w:r>
      <w:r w:rsidRPr="00715706">
        <w:rPr>
          <w:rFonts w:cstheme="minorHAnsi"/>
          <w:color w:val="000000"/>
          <w:sz w:val="28"/>
          <w:szCs w:val="28"/>
          <w:shd w:val="clear" w:color="auto" w:fill="FFFFFF"/>
        </w:rPr>
        <w:t xml:space="preserve">,  για το θέμα που μας απασχολεί στην εργασία αυτή: Είπε ότι για το μόνο που είμαστε σίγουροι είναι ότι έγινε και ότι πραγματοποιήθηκε  δίκη του Χριστού, ενώ όλα τα άλλα που σχετίζονται ως πληροφορίες για αυτή είναι κοινώς μυθεύματα, δημιουργήματα φαντασίας των πιστών του Ιησού. </w:t>
      </w:r>
      <w:r w:rsidRPr="00715706">
        <w:rPr>
          <w:rFonts w:cstheme="minorHAnsi"/>
          <w:color w:val="000000"/>
          <w:sz w:val="28"/>
          <w:szCs w:val="28"/>
          <w:shd w:val="clear" w:color="auto" w:fill="FFFFFF"/>
          <w:lang w:val="en-US"/>
        </w:rPr>
        <w:t>O</w:t>
      </w:r>
      <w:r w:rsidRPr="00715706">
        <w:rPr>
          <w:rFonts w:cstheme="minorHAnsi"/>
          <w:color w:val="000000"/>
          <w:sz w:val="28"/>
          <w:szCs w:val="28"/>
          <w:shd w:val="clear" w:color="auto" w:fill="FFFFFF"/>
        </w:rPr>
        <w:t xml:space="preserve"> </w:t>
      </w:r>
      <w:r w:rsidRPr="00715706">
        <w:rPr>
          <w:rFonts w:cstheme="minorHAnsi"/>
          <w:color w:val="000000"/>
          <w:sz w:val="28"/>
          <w:szCs w:val="28"/>
          <w:shd w:val="clear" w:color="auto" w:fill="FFFFFF"/>
          <w:lang w:val="en-US"/>
        </w:rPr>
        <w:t>Dibelius</w:t>
      </w:r>
      <w:r w:rsidRPr="00715706">
        <w:rPr>
          <w:rFonts w:cstheme="minorHAnsi"/>
          <w:color w:val="000000"/>
          <w:sz w:val="28"/>
          <w:szCs w:val="28"/>
          <w:shd w:val="clear" w:color="auto" w:fill="FFFFFF"/>
        </w:rPr>
        <w:t xml:space="preserve">   τη θεωρεί τη διήγηση της δίκης κήρυγμα και ο </w:t>
      </w:r>
      <w:r w:rsidRPr="00715706">
        <w:rPr>
          <w:rFonts w:cstheme="minorHAnsi"/>
          <w:color w:val="000000"/>
          <w:sz w:val="28"/>
          <w:szCs w:val="28"/>
          <w:shd w:val="clear" w:color="auto" w:fill="FFFFFF"/>
          <w:lang w:val="en-US"/>
        </w:rPr>
        <w:t>Dormeyer</w:t>
      </w:r>
      <w:r w:rsidRPr="00715706">
        <w:rPr>
          <w:rFonts w:cstheme="minorHAnsi"/>
          <w:color w:val="000000"/>
          <w:sz w:val="28"/>
          <w:szCs w:val="28"/>
          <w:shd w:val="clear" w:color="auto" w:fill="FFFFFF"/>
        </w:rPr>
        <w:t xml:space="preserve"> τη θεωρεί ως παραίνεση.</w:t>
      </w:r>
      <w:r w:rsidRPr="00715706">
        <w:rPr>
          <w:vertAlign w:val="superscript"/>
        </w:rPr>
        <w:footnoteReference w:id="120"/>
      </w:r>
      <w:r w:rsidRPr="00715706">
        <w:rPr>
          <w:rFonts w:cstheme="minorHAnsi"/>
          <w:color w:val="000000"/>
          <w:sz w:val="28"/>
          <w:szCs w:val="28"/>
          <w:shd w:val="clear" w:color="auto" w:fill="FFFFFF"/>
        </w:rPr>
        <w:t xml:space="preserve">  Έστω και αν τα συμπεράσματά τους είναι όντως αληθινά, η μεθοδολογική τους εφαρμογή είναι επιστημονικά αποδεκτή;</w:t>
      </w:r>
      <w:r w:rsidRPr="00715706">
        <w:rPr>
          <w:rFonts w:cstheme="minorHAnsi"/>
          <w:color w:val="000000"/>
          <w:sz w:val="28"/>
          <w:szCs w:val="28"/>
          <w:shd w:val="clear" w:color="auto" w:fill="FFFFFF"/>
          <w:vertAlign w:val="superscript"/>
        </w:rPr>
        <w:footnoteReference w:id="121"/>
      </w:r>
      <w:r w:rsidRPr="00715706">
        <w:rPr>
          <w:rFonts w:cstheme="minorHAnsi"/>
          <w:color w:val="000000"/>
          <w:sz w:val="28"/>
          <w:szCs w:val="28"/>
          <w:shd w:val="clear" w:color="auto" w:fill="FFFFFF"/>
        </w:rPr>
        <w:t xml:space="preserve"> </w:t>
      </w:r>
    </w:p>
    <w:p w14:paraId="00CCBE96"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0"/>
          <w:szCs w:val="20"/>
          <w:shd w:val="clear" w:color="auto" w:fill="FFFFFF"/>
        </w:rPr>
      </w:pPr>
      <w:r w:rsidRPr="00715706">
        <w:rPr>
          <w:rFonts w:cstheme="minorHAnsi"/>
          <w:color w:val="000000"/>
          <w:sz w:val="28"/>
          <w:szCs w:val="28"/>
          <w:shd w:val="clear" w:color="auto" w:fill="FFFFFF"/>
        </w:rPr>
        <w:t xml:space="preserve">Όταν κάποιος προσπαθήσει να προσεγγίσει την αναζήτηση του Ιησού, για τον οποίο δεν έχουμε άλλες πρωτογενείς και άμεσες πηγές, εκτός από τα τέσσερα ευαγγέλια των μαθητών του - που προσπάθησαν όχι να γράψουν ιστορία ως ο Θουκυδίδης ή ο Πολύβιος ή ο Τάκιτος ή ο Φίλωνας – με βάση τις ρουμπρίκες του γερμανικού θετικισμού είναι αδύνατο να κάνει αφήγηση ιστορικά ακριβής. Οπότε μια τέτοια θετικιστική προσέγγιση των ευαγγελίων είναι ουτοπική, είναι επιστημονικά αστήρικτη και αυθαίρετη και θα καταλήξει μετά βεβαιότητας σε </w:t>
      </w:r>
      <w:r w:rsidRPr="00715706">
        <w:rPr>
          <w:rFonts w:cstheme="minorHAnsi"/>
          <w:color w:val="000000"/>
          <w:sz w:val="28"/>
          <w:szCs w:val="28"/>
          <w:shd w:val="clear" w:color="auto" w:fill="FFFFFF"/>
        </w:rPr>
        <w:lastRenderedPageBreak/>
        <w:t>άκρατη αμφισβήτηση. Είναι απολύτως φυσιολογικό να οδηγηθεί σε απόρριψη πολλών από αυτά που αναφέρονται στα ευαγγέλια και ιδίως στο πιο θεολογικό ευαγγέλιο, εκείνο του Ιωάννη.</w:t>
      </w:r>
      <w:r w:rsidRPr="00715706">
        <w:rPr>
          <w:vertAlign w:val="superscript"/>
        </w:rPr>
        <w:footnoteReference w:id="122"/>
      </w:r>
      <w:r w:rsidRPr="00715706">
        <w:rPr>
          <w:rFonts w:cstheme="minorHAnsi"/>
          <w:color w:val="000000"/>
          <w:sz w:val="28"/>
          <w:szCs w:val="28"/>
          <w:shd w:val="clear" w:color="auto" w:fill="FFFFFF"/>
        </w:rPr>
        <w:t xml:space="preserve"> Και ο δύσμοιρος ευαγγελιστής Ιωάννης, που είχε κατά ομολογία του πνευματικές ανησυχίες και πριν το βίωμα του με τον Ιησού, που τον συνάντησε στην οδό της ζωής του, τον ακολούθησε και έζησε κάποιες ανεπανάληπτες αποκαλυπτικού τύπου εμπειρίες  -και τι το πιο φυσιολογικό πράγμα του κόσμου- θέλησε ως γνήσιος Σημίτης του 1</w:t>
      </w:r>
      <w:r w:rsidRPr="00715706">
        <w:rPr>
          <w:rFonts w:cstheme="minorHAnsi"/>
          <w:color w:val="000000"/>
          <w:sz w:val="28"/>
          <w:szCs w:val="28"/>
          <w:shd w:val="clear" w:color="auto" w:fill="FFFFFF"/>
          <w:vertAlign w:val="superscript"/>
        </w:rPr>
        <w:t>ου</w:t>
      </w:r>
      <w:r w:rsidRPr="00715706">
        <w:rPr>
          <w:rFonts w:cstheme="minorHAnsi"/>
          <w:color w:val="000000"/>
          <w:sz w:val="28"/>
          <w:szCs w:val="28"/>
          <w:shd w:val="clear" w:color="auto" w:fill="FFFFFF"/>
        </w:rPr>
        <w:t xml:space="preserve"> αιώνα να μας τις αφηγηθεί.</w:t>
      </w:r>
      <w:r w:rsidRPr="00715706">
        <w:rPr>
          <w:vertAlign w:val="superscript"/>
        </w:rPr>
        <w:footnoteReference w:id="123"/>
      </w:r>
      <w:r w:rsidRPr="00715706">
        <w:rPr>
          <w:rFonts w:cstheme="minorHAnsi"/>
          <w:color w:val="000000"/>
          <w:sz w:val="28"/>
          <w:szCs w:val="28"/>
          <w:shd w:val="clear" w:color="auto" w:fill="FFFFFF"/>
        </w:rPr>
        <w:t xml:space="preserve"> Αυτά τα βιώματα, που τα  ενσωμάτωσε ως εμπειρίες ζωής, δεν θεωρούνται έγκυρα.</w:t>
      </w:r>
      <w:r w:rsidRPr="00715706">
        <w:rPr>
          <w:rFonts w:cstheme="minorHAnsi"/>
          <w:color w:val="000000"/>
          <w:sz w:val="28"/>
          <w:szCs w:val="28"/>
          <w:shd w:val="clear" w:color="auto" w:fill="FFFFFF"/>
          <w:vertAlign w:val="superscript"/>
        </w:rPr>
        <w:footnoteReference w:id="124"/>
      </w:r>
      <w:r w:rsidRPr="00715706">
        <w:rPr>
          <w:rFonts w:cstheme="minorHAnsi"/>
          <w:color w:val="000000"/>
          <w:sz w:val="28"/>
          <w:szCs w:val="28"/>
          <w:shd w:val="clear" w:color="auto" w:fill="FFFFFF"/>
        </w:rPr>
        <w:t xml:space="preserve">  </w:t>
      </w:r>
    </w:p>
    <w:p w14:paraId="49B83577"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 xml:space="preserve">Εάν αυτό γίνεται με επιστημονικά συμπεράσματα συγχύσεως, όσον αφορά τα ευαγγέλια, το ανάλογο συμβαίνει και με τις ιστορικές προσεγγίσεις και άλλων κρίσιμων εποχών και συμβάντων. Γνήσιο παιδί του ιστορικού θετικισμού ο </w:t>
      </w:r>
      <w:r w:rsidRPr="00715706">
        <w:rPr>
          <w:rFonts w:cstheme="minorHAnsi"/>
          <w:color w:val="000000"/>
          <w:sz w:val="28"/>
          <w:szCs w:val="28"/>
          <w:shd w:val="clear" w:color="auto" w:fill="FFFFFF"/>
          <w:lang w:val="en-US"/>
        </w:rPr>
        <w:t>Johann</w:t>
      </w:r>
      <w:r w:rsidRPr="00715706">
        <w:rPr>
          <w:rFonts w:cstheme="minorHAnsi"/>
          <w:color w:val="000000"/>
          <w:sz w:val="28"/>
          <w:szCs w:val="28"/>
          <w:shd w:val="clear" w:color="auto" w:fill="FFFFFF"/>
        </w:rPr>
        <w:t xml:space="preserve"> </w:t>
      </w:r>
      <w:r w:rsidRPr="00715706">
        <w:rPr>
          <w:rFonts w:cstheme="minorHAnsi"/>
          <w:color w:val="000000"/>
          <w:sz w:val="28"/>
          <w:szCs w:val="28"/>
          <w:shd w:val="clear" w:color="auto" w:fill="FFFFFF"/>
          <w:lang w:val="en-US"/>
        </w:rPr>
        <w:t>Gustav</w:t>
      </w:r>
      <w:r w:rsidRPr="00715706">
        <w:rPr>
          <w:rFonts w:cstheme="minorHAnsi"/>
          <w:color w:val="000000"/>
          <w:sz w:val="28"/>
          <w:szCs w:val="28"/>
          <w:shd w:val="clear" w:color="auto" w:fill="FFFFFF"/>
        </w:rPr>
        <w:t xml:space="preserve"> </w:t>
      </w:r>
      <w:r w:rsidRPr="00715706">
        <w:rPr>
          <w:rFonts w:cstheme="minorHAnsi"/>
          <w:color w:val="000000"/>
          <w:sz w:val="28"/>
          <w:szCs w:val="28"/>
          <w:shd w:val="clear" w:color="auto" w:fill="FFFFFF"/>
          <w:lang w:val="en-US"/>
        </w:rPr>
        <w:t>Droysen</w:t>
      </w:r>
      <w:r w:rsidRPr="00715706">
        <w:rPr>
          <w:rFonts w:cstheme="minorHAnsi"/>
          <w:color w:val="000000"/>
          <w:sz w:val="28"/>
          <w:szCs w:val="28"/>
          <w:shd w:val="clear" w:color="auto" w:fill="FFFFFF"/>
        </w:rPr>
        <w:t xml:space="preserve"> αξίζει να δει κανείς σε τι βαθμό αμφισβήτησης έφτασε των πηγών γύρω από το έπος της εκστρατείας του Μ. Αλεξάνδρου, και σε ποια προκατειλημμένη θέση τοποθετεί ο γερμανικός θετικισμός στην ιστορική του αφήγηση τους άμεσους μάρτυρες της ιστορίας. Για αυτό το γεγονός είναι αξιοπρόσεκτο το σχόλιο του κριτικού του στην ελληνική έκδοση της ιστορίας του με θέμα «Ιστορία του Μεγάλου Αλέξανδρου».</w:t>
      </w:r>
      <w:r w:rsidRPr="00715706">
        <w:rPr>
          <w:rFonts w:cstheme="minorHAnsi"/>
          <w:color w:val="000000"/>
          <w:sz w:val="28"/>
          <w:szCs w:val="28"/>
          <w:shd w:val="clear" w:color="auto" w:fill="FFFFFF"/>
          <w:vertAlign w:val="superscript"/>
        </w:rPr>
        <w:footnoteReference w:id="125"/>
      </w:r>
      <w:r w:rsidRPr="00715706">
        <w:rPr>
          <w:rFonts w:cstheme="minorHAnsi"/>
          <w:color w:val="000000"/>
          <w:sz w:val="28"/>
          <w:szCs w:val="28"/>
          <w:shd w:val="clear" w:color="auto" w:fill="FFFFFF"/>
        </w:rPr>
        <w:t xml:space="preserve"> Πηγές όμως, όταν αναφερόμαστε σε αρχέγονους πολιτισμούς και λαούς, είναι φυσικό να μην υπάρχουν ή να έχουν  χαθεί. Οπότε η θετικιστική αυτή αντίληψη φτάνει στην ακρότητα της ακραίας αμφισβήτησης, της απόρριψης προσωπικών μαρτυρίων, που δεν επιβεβαιώνονται από άλλες πηγές και απονευρώνουν αφηγήματα γεγονότων του παρελθόντος από τη ζωντάνια τους.</w:t>
      </w:r>
    </w:p>
    <w:p w14:paraId="3AE8002E"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0"/>
          <w:szCs w:val="20"/>
          <w:lang w:bidi="he-IL"/>
        </w:rPr>
      </w:pPr>
      <w:r w:rsidRPr="00715706">
        <w:rPr>
          <w:rFonts w:cstheme="minorHAnsi"/>
          <w:sz w:val="28"/>
          <w:szCs w:val="28"/>
          <w:lang w:bidi="he-IL"/>
        </w:rPr>
        <w:t xml:space="preserve">Οι ορθόδοξοι θεολόγοι όμως αντιλήφθηκαν, ότι ο σεβασμός προς τα ευαγγέλια εμπεριέχει και το ευαγγελικό (ευ+αγγελία) μήνυμα, το καινό μήνυμα, το μόνο καινό μήνυμα υπό τον ήλιο, που είναι η σωτήρια για τον άνθρωπο παρουσία του Θεού στον κόσμο. Αντιλήφθηκαν ότι ο σεβασμός στο ευαγγελικό κείμενο, εμπεριέχει και την «υπεριστορικότητα» της αποδοχής της παρέμβασης του Ακτίστου στην ιστορία. Ειδάλλως απορρίπτεται το </w:t>
      </w:r>
      <w:r w:rsidRPr="00715706">
        <w:rPr>
          <w:rFonts w:cstheme="minorHAnsi"/>
          <w:sz w:val="28"/>
          <w:szCs w:val="28"/>
          <w:lang w:bidi="he-IL"/>
        </w:rPr>
        <w:lastRenderedPageBreak/>
        <w:t>ευαγγελικό κείμενο, ως κείμενο, και τους συγγραφείς του, ως συγγραφείς του, και δημιουργείται ένα νέο ευαγγελικό κείμενο αυθαιρετώντας. Αντιλήφθηκαν ότι το ευαγγελικό κείμενο δεν μπορεί να εισαχθεί στις ρουμπρίκες της κριτικής ερμηνείας του γερμανικού θετικισμού, ρουμπρίκες που μπορεί να είναι απόλυτα σεβαστές, αλλά για κείμενα ιστορικά, σύγχρονα και της πολιτιστικής κατεύθυνσης στην ιστορία, που αυτός θέλει να επιβάλλει.</w:t>
      </w:r>
      <w:r w:rsidRPr="00715706">
        <w:rPr>
          <w:rFonts w:cstheme="minorHAnsi"/>
          <w:sz w:val="28"/>
          <w:szCs w:val="28"/>
          <w:vertAlign w:val="superscript"/>
          <w:lang w:bidi="he-IL"/>
        </w:rPr>
        <w:footnoteReference w:id="126"/>
      </w:r>
      <w:r w:rsidRPr="00715706">
        <w:rPr>
          <w:rFonts w:cstheme="minorHAnsi"/>
          <w:sz w:val="28"/>
          <w:szCs w:val="28"/>
          <w:lang w:bidi="he-IL"/>
        </w:rPr>
        <w:t xml:space="preserve"> </w:t>
      </w:r>
    </w:p>
    <w:p w14:paraId="29819682" w14:textId="77777777" w:rsidR="006D6928" w:rsidRDefault="006D6928" w:rsidP="006D6928">
      <w:pPr>
        <w:autoSpaceDE w:val="0"/>
        <w:autoSpaceDN w:val="0"/>
        <w:adjustRightInd w:val="0"/>
        <w:spacing w:after="0" w:line="240" w:lineRule="auto"/>
        <w:ind w:left="-567" w:right="-949"/>
        <w:jc w:val="both"/>
        <w:rPr>
          <w:sz w:val="28"/>
          <w:szCs w:val="28"/>
        </w:rPr>
      </w:pPr>
    </w:p>
    <w:p w14:paraId="101BF54C" w14:textId="7BA675E6" w:rsidR="009D607A" w:rsidRDefault="00715706" w:rsidP="009D607A">
      <w:pPr>
        <w:autoSpaceDE w:val="0"/>
        <w:autoSpaceDN w:val="0"/>
        <w:adjustRightInd w:val="0"/>
        <w:spacing w:after="0" w:line="240" w:lineRule="auto"/>
        <w:ind w:left="-567" w:right="-949"/>
        <w:jc w:val="both"/>
        <w:rPr>
          <w:rFonts w:ascii="Times New Roman" w:hAnsi="Times New Roman" w:cs="Times New Roman"/>
          <w:color w:val="000000"/>
          <w:sz w:val="24"/>
          <w:szCs w:val="24"/>
          <w:shd w:val="clear" w:color="auto" w:fill="FFFFFF"/>
        </w:rPr>
      </w:pPr>
      <w:r w:rsidRPr="006D6928">
        <w:rPr>
          <w:rFonts w:ascii="Times New Roman" w:hAnsi="Times New Roman" w:cs="Times New Roman"/>
          <w:sz w:val="24"/>
          <w:szCs w:val="24"/>
        </w:rPr>
        <w:t>3.ΑΜΦΙΣΒΗΤΗΣΗ ΤΟΥ ΙΩΑΝΝΗ ΩΣ ΙΣΤΟΡΙΚΗ ΠΗΓΗ.</w:t>
      </w:r>
    </w:p>
    <w:p w14:paraId="1A28E003" w14:textId="77777777" w:rsidR="009D607A" w:rsidRDefault="009D607A" w:rsidP="009D607A">
      <w:pPr>
        <w:autoSpaceDE w:val="0"/>
        <w:autoSpaceDN w:val="0"/>
        <w:adjustRightInd w:val="0"/>
        <w:spacing w:after="0" w:line="240" w:lineRule="auto"/>
        <w:ind w:left="-567" w:right="-949"/>
        <w:jc w:val="both"/>
        <w:rPr>
          <w:rFonts w:ascii="Times New Roman" w:hAnsi="Times New Roman" w:cs="Times New Roman"/>
          <w:color w:val="000000"/>
          <w:sz w:val="24"/>
          <w:szCs w:val="24"/>
          <w:shd w:val="clear" w:color="auto" w:fill="FFFFFF"/>
        </w:rPr>
      </w:pPr>
    </w:p>
    <w:p w14:paraId="68760FB6" w14:textId="1B9E1218" w:rsidR="00715706" w:rsidRPr="009D607A" w:rsidRDefault="00715706" w:rsidP="009D607A">
      <w:pPr>
        <w:autoSpaceDE w:val="0"/>
        <w:autoSpaceDN w:val="0"/>
        <w:adjustRightInd w:val="0"/>
        <w:spacing w:after="0" w:line="240" w:lineRule="auto"/>
        <w:ind w:left="-1134" w:right="-949" w:firstLine="567"/>
        <w:jc w:val="both"/>
        <w:rPr>
          <w:rFonts w:ascii="Times New Roman" w:hAnsi="Times New Roman" w:cs="Times New Roman"/>
          <w:color w:val="000000"/>
          <w:sz w:val="24"/>
          <w:szCs w:val="24"/>
          <w:shd w:val="clear" w:color="auto" w:fill="FFFFFF"/>
        </w:rPr>
      </w:pPr>
      <w:r w:rsidRPr="00715706">
        <w:rPr>
          <w:rFonts w:cstheme="minorHAnsi"/>
          <w:sz w:val="28"/>
          <w:szCs w:val="28"/>
          <w:lang w:bidi="he-IL"/>
        </w:rPr>
        <w:t xml:space="preserve">Το να αποδοθεί αυτό το υπερφυσικό μήνυμα και να γίνει αντιληπτό από τον κόσμο, τη δυσκολία του την παρουσιάζει ο ίδιος ο Ιωάννης στο διάλογο του Ιησού με τον Νικόδημο(Ιω3:1-21). Οι απαντήσεις της δυσκολίας κατανόησης του μυστηρίου «Ιησούς», δοθήκαν από τον ίδιο τον Ιησού στο Νικόδημο, </w:t>
      </w:r>
      <w:r w:rsidRPr="00715706">
        <w:rPr>
          <w:rFonts w:ascii="Arial" w:hAnsi="Arial" w:cs="Arial"/>
          <w:sz w:val="20"/>
          <w:szCs w:val="20"/>
          <w:lang w:bidi="he-IL"/>
        </w:rPr>
        <w:t xml:space="preserve"> </w:t>
      </w:r>
      <w:r w:rsidRPr="00715706">
        <w:rPr>
          <w:rFonts w:cstheme="minorHAnsi"/>
          <w:sz w:val="28"/>
          <w:szCs w:val="28"/>
          <w:lang w:bidi="he-IL"/>
        </w:rPr>
        <w:t xml:space="preserve">που είχε και την πλήρη θεολογική βάση να τις κατανοήσει. Εκεί ο Ιησούς αναρωτιέται, πως είναι δυνατό να μιλήσει για τα πνευματικά και να γίνει πιστευτός, όταν μιλώντας για τα γήινα και μόλις μετά δυσκολίας γίνεται πιστευτός </w:t>
      </w:r>
      <w:r w:rsidRPr="00715706">
        <w:rPr>
          <w:rFonts w:ascii="SBL Greek" w:hAnsi="SBL Greek" w:cs="SBL Greek"/>
          <w:lang w:bidi="he-IL"/>
        </w:rPr>
        <w:t>εἰ τὰ ἐπίγεια εἶπον ὑμῖν καὶ οὐ πιστεύετε, πῶς ἐὰν εἴπω ὑμῖν τὰ ἐπουράνια πιστεύσετε;</w:t>
      </w:r>
      <w:r w:rsidRPr="00715706">
        <w:rPr>
          <w:rFonts w:ascii="Arial" w:hAnsi="Arial" w:cs="Arial"/>
          <w:sz w:val="20"/>
          <w:szCs w:val="20"/>
          <w:lang w:bidi="he-IL"/>
        </w:rPr>
        <w:t xml:space="preserve"> (Ιω3:12) </w:t>
      </w:r>
    </w:p>
    <w:p w14:paraId="1445A0E5"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 xml:space="preserve">Το σκάνδαλο, που αναδεικνύει το περιεχόμενο αυτής της αφήγησης - το τονίζω </w:t>
      </w:r>
      <w:r w:rsidRPr="00715706">
        <w:rPr>
          <w:rFonts w:cstheme="minorHAnsi"/>
          <w:sz w:val="28"/>
          <w:szCs w:val="28"/>
          <w:u w:val="single"/>
          <w:lang w:bidi="he-IL"/>
        </w:rPr>
        <w:t>απλουστάτης προσωπικής μαρτυρίας</w:t>
      </w:r>
      <w:r w:rsidRPr="00715706">
        <w:rPr>
          <w:rFonts w:cstheme="minorHAnsi"/>
          <w:sz w:val="28"/>
          <w:szCs w:val="28"/>
          <w:lang w:bidi="he-IL"/>
        </w:rPr>
        <w:t xml:space="preserve"> – είναι η ταυτότητα, που δίνει ο ίδιος ο Ιωάννης στον ήρωα της ιστορίας του. Την ιστορία του ήρωα του, εάν ήταν Έλληνας θα την απέδιδε με τη μορφή ενός φιλοσοφικού διαλόγου ή ενός έπους, αλλά επειδή είναι Σημίτης την παρουσιάζει ως μια αφήγηση.</w:t>
      </w:r>
      <w:r w:rsidRPr="00715706">
        <w:rPr>
          <w:vertAlign w:val="superscript"/>
        </w:rPr>
        <w:footnoteReference w:id="127"/>
      </w:r>
      <w:r w:rsidRPr="00715706">
        <w:rPr>
          <w:rFonts w:cstheme="minorHAnsi"/>
          <w:sz w:val="28"/>
          <w:szCs w:val="28"/>
          <w:lang w:bidi="he-IL"/>
        </w:rPr>
        <w:t xml:space="preserve"> Όμως επιστημονικά μεθοδολογικά πρέπει να σεβαστούμε  το πολιτιστικό του υπόβαθρο και να δεχθούμε την «ιστορική» [τα εισαγωγικά γιατί δεν είναι ιστορία ως είδος κειμένου] αφηγηματική του δομή. Το σκάνδαλο λοιπόν είναι, ότι κατά τον Ιωάννη ο Ιησούς είναι ο σαρκωμένος Θεός Λόγος. </w:t>
      </w:r>
      <w:r w:rsidRPr="00715706">
        <w:rPr>
          <w:rFonts w:ascii="SBL Greek" w:hAnsi="SBL Greek" w:cs="SBL Greek"/>
          <w:lang w:bidi="he-IL"/>
        </w:rPr>
        <w:t>Καὶ ὁ λόγος σὰρξ ἐγένετο καὶ ἐσκήνωσεν ἐν ἡμῖν, καὶ ἐθεασάμεθα τὴν δόξαν αὐτοῦ, δόξαν ὡς μονογενοῦς παρὰ πατρός, πλήρης χάριτος καὶ ἀληθείας.</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1:14)</w:t>
      </w:r>
      <w:r w:rsidRPr="00715706">
        <w:rPr>
          <w:rFonts w:cstheme="minorHAnsi"/>
          <w:sz w:val="28"/>
          <w:szCs w:val="28"/>
          <w:lang w:bidi="he-IL"/>
        </w:rPr>
        <w:t xml:space="preserve"> Μα αυτό ήταν το αξιόλογο του περιεχομένου του βιώματος, γιατί ειδάλλως, ποια εχέγγυα είχε ο ιστορικός Ιησούς να ασχοληθεί κάποιος μαζί του; Όπως αποδείξαμε προηγουμένως δεν είχε πάνω του κανένα άλλο εξωτερικό χαρακτηριστικό γνώρισμα, για να ασχοληθεί κάποιος επίσημος ή κάποιος άνθρωπος των γραμμάτων, των τεχνών και των επιστημών με αυτόν, και για αυτό δεν ασχολήθηκαν.</w:t>
      </w:r>
      <w:r w:rsidRPr="00715706">
        <w:rPr>
          <w:vertAlign w:val="superscript"/>
        </w:rPr>
        <w:footnoteReference w:id="128"/>
      </w:r>
    </w:p>
    <w:p w14:paraId="4E3A3A9F"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lastRenderedPageBreak/>
        <w:t xml:space="preserve">Ως εκ τούτου αυταπόδεικτα η οποιαδήποτε παρέμβαση μεταβολής του κειμένου και ιδίως στα σημεία προλόγου και επιλόγου, όπου ο συγγραφέας ειλικρινέστατα ορίζει το περιεχόμενο και τους λόγους συγγραφής, είναι σαφώς αυθαίρετη επιστημονική κρίση. Αυτό μάλιστα γίνεται πιο βατό και πιο εύκολα κατανοητό, ως μεθοδολογία, όταν αναφερόμαστε στα ευαγγελικά κείμενα, γιατί επιστημονικά δεν παρουσιάζουν ως στοχοθεσία κειμενική, παρά μια απλότητα και καθόλου συνθετότητα. Εξετάζοντας την κειμενική στοχοθεσία του Ιωάννη και συγχρονικά και διαχρονικά, όπως αυτή εκφράζεται στον ποιητικό του πρόλογο και στον επιθυμητικό του επίλογο, ο καλόπιστος επιστήμονας δεν διαπιστώνει παρά ένα απλό συμπέρασμα. Ο συντάκτης του έργου θέλει να καταγράψει ένα προσωπικό του βίωμα, την εμπειρία του, τη μαθητεία του κοντά στον Ιησού από τη Ναζαρέτ.  </w:t>
      </w:r>
    </w:p>
    <w:p w14:paraId="2AE7BFE7"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Οπότε οποιαδήποτε αμφισβήτηση της προσωπικής μαρτυρίας του συγγραφέα, έγκειται στην αυθαίρετη δυνατότητα που έχει ο κάθε ερευνητής, να αμφισβητεί κάθε ιστορική πηγή για οποιοδήποτε γεγονός συνέβη στην ανθρώπινη ιστορία. Όταν όμως με τόσο εμφανή τρόπο δηλώνεται η συμμετοχή του συντάκτη στα γεγονότα, είναι ακρότητα βίας κατά του κειμένου η επίμονη και άκρατη αμφισβήτησή του. Βέβαια τα ευαγγέλια έρχονται να επιβεβαιώσουν την πίστη της εκκλησίας, από τις πρώτες κοινότητες ακόμη, ότι αναφέρονται σε αδιαμφισβήτητα γεγονότα ιστορικά. Ο λόγος που αναγκαστικά αποδόθηκαν σε γραπτή μορφή είναι η πιθανή ολιγοπιστία σχετικά με τη Θεότητα του Ιησού που μπορεί να προκλήθηκε από την μη άμεση επιβεβαίωση της δευτέρας του παρουσίας.</w:t>
      </w:r>
      <w:r w:rsidRPr="00715706">
        <w:rPr>
          <w:vertAlign w:val="superscript"/>
        </w:rPr>
        <w:footnoteReference w:id="129"/>
      </w:r>
      <w:r w:rsidRPr="00715706">
        <w:rPr>
          <w:rFonts w:cstheme="minorHAnsi"/>
          <w:sz w:val="28"/>
          <w:szCs w:val="28"/>
          <w:lang w:bidi="he-IL"/>
        </w:rPr>
        <w:t xml:space="preserve"> </w:t>
      </w:r>
    </w:p>
    <w:p w14:paraId="17B9C81A"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 xml:space="preserve">Σύμφωνα με τον </w:t>
      </w:r>
      <w:r w:rsidRPr="00715706">
        <w:rPr>
          <w:rFonts w:cstheme="minorHAnsi"/>
          <w:sz w:val="28"/>
          <w:szCs w:val="28"/>
          <w:lang w:val="en-US" w:bidi="he-IL"/>
        </w:rPr>
        <w:t>Schwitzer</w:t>
      </w:r>
      <w:r w:rsidRPr="00715706">
        <w:rPr>
          <w:rFonts w:cstheme="minorHAnsi"/>
          <w:sz w:val="28"/>
          <w:szCs w:val="28"/>
          <w:lang w:bidi="he-IL"/>
        </w:rPr>
        <w:t xml:space="preserve"> «τα κριτήρια της κοινής ιστορικής επιστήμης δεν επαρκούν εδώ και η διαδικασία της δεν εφαρμόζεται ανεπιφύλακτα στη ζωή του Ιησού».</w:t>
      </w:r>
      <w:r w:rsidRPr="00715706">
        <w:rPr>
          <w:vertAlign w:val="superscript"/>
        </w:rPr>
        <w:footnoteReference w:id="130"/>
      </w:r>
      <w:r w:rsidRPr="00715706">
        <w:rPr>
          <w:rFonts w:cstheme="minorHAnsi"/>
          <w:sz w:val="28"/>
          <w:szCs w:val="28"/>
          <w:lang w:bidi="he-IL"/>
        </w:rPr>
        <w:t xml:space="preserve"> Η άποψη αυτή θα με βρει σύμφωνο, αλλά αυτό γίνεται κατά τη γνώμη μου, γιατί η προσωπικότητα του ίδιου του Ιησού και όχι τόσο η έλλειψη πηγών για αυτόν, μας το καθιστά αυτό αναγκαίο. Αυτό γιατί με τον Ιησού, της ορθόδοξης θεολογίας και ιστορίας, με τον Ιησού της αφηγήσεως των ευαγγελίων, γίνεται εφικτό η τομή του κτιστού ιστορικού γίγνεσθαι από το Άκτιστο, που είναι από τη φύση του υπεριστορικό και υπερχρονικό. Όμως αυτό αντίκειται στις βασικές αρχές του διαφωτισμού και του θετικισμού. </w:t>
      </w:r>
    </w:p>
    <w:p w14:paraId="4D3E565A" w14:textId="7777777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Ο «ορθός λόγος» της αμφισβητήσεως της μαρτυρίας των ευαγγελιστών μπορεί να πείσει μόνο όσους είναι άπειροι του δωροθέου βιώματος της Αναστάσεως.</w:t>
      </w:r>
      <w:r w:rsidRPr="00715706">
        <w:rPr>
          <w:vertAlign w:val="superscript"/>
        </w:rPr>
        <w:footnoteReference w:id="131"/>
      </w:r>
      <w:r w:rsidRPr="00715706">
        <w:rPr>
          <w:rFonts w:cstheme="minorHAnsi"/>
          <w:color w:val="000000"/>
          <w:sz w:val="28"/>
          <w:szCs w:val="28"/>
          <w:shd w:val="clear" w:color="auto" w:fill="FFFFFF"/>
        </w:rPr>
        <w:t xml:space="preserve">  Όμως με ποια κριτήρια απορρίπτουν </w:t>
      </w:r>
      <w:r w:rsidRPr="00715706">
        <w:rPr>
          <w:rFonts w:cstheme="minorHAnsi"/>
          <w:color w:val="000000"/>
          <w:sz w:val="28"/>
          <w:szCs w:val="28"/>
          <w:shd w:val="clear" w:color="auto" w:fill="FFFFFF"/>
          <w:lang w:val="en-US"/>
        </w:rPr>
        <w:t>apriori</w:t>
      </w:r>
      <w:r w:rsidRPr="00715706">
        <w:rPr>
          <w:rFonts w:cstheme="minorHAnsi"/>
          <w:color w:val="000000"/>
          <w:sz w:val="28"/>
          <w:szCs w:val="28"/>
          <w:shd w:val="clear" w:color="auto" w:fill="FFFFFF"/>
        </w:rPr>
        <w:t xml:space="preserve"> και συλλήβδην την απλή μαρτυρία; Μαρτυρία που δεν αποκρύπτει ότι αυτή την μαρτυρία,</w:t>
      </w:r>
      <w:r w:rsidRPr="00715706">
        <w:rPr>
          <w:vertAlign w:val="superscript"/>
        </w:rPr>
        <w:footnoteReference w:id="132"/>
      </w:r>
      <w:r w:rsidRPr="00715706">
        <w:rPr>
          <w:rFonts w:cstheme="minorHAnsi"/>
          <w:color w:val="000000"/>
          <w:sz w:val="28"/>
          <w:szCs w:val="28"/>
          <w:shd w:val="clear" w:color="auto" w:fill="FFFFFF"/>
        </w:rPr>
        <w:t xml:space="preserve"> όταν την ζούσαν, δεν την αντιλαμβάνονταν ούτε και οι μαθητές του. Την παρεξηγούσαν ή αλλοίωναν την υπόσταση  του δάσκαλου τους, δικάζοντας τον διαρκώς πριν τους αρχιερείς και τον Πιλάτο και οι ίδιοι οι μαθητές του. Ιδιαίτερα το Ιωάνειο ευαγγέλιο είναι μια διαρκής δίκη του Ιησού και μια ομάδα αμφισβητιών του είναι οι μαθητές και ιδιαίτερα ο Πέτρος(Ιω13:36-38) ή τα αδέρφια του Ιησού(Ιω7:1-8).</w:t>
      </w:r>
      <w:r w:rsidRPr="00715706">
        <w:rPr>
          <w:vertAlign w:val="superscript"/>
        </w:rPr>
        <w:footnoteReference w:id="133"/>
      </w:r>
      <w:r w:rsidRPr="00715706">
        <w:rPr>
          <w:rFonts w:cstheme="minorHAnsi"/>
          <w:color w:val="000000"/>
          <w:sz w:val="28"/>
          <w:szCs w:val="28"/>
          <w:shd w:val="clear" w:color="auto" w:fill="FFFFFF"/>
        </w:rPr>
        <w:t xml:space="preserve"> Πως θα πείσεις όταν τον προβαλλόμενο Θεό τον παρεξηγούν και οι ίδιοι οι συγγραφείς των ευαγγελίων (Μτθ20:20-28 και Μρκ10:35-45) και δεν το αποκρύπτουν; </w:t>
      </w:r>
    </w:p>
    <w:p w14:paraId="6B838A6B"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Εδώ βέβαια γεννάται ένα άλλο σπουδαίο ερώτημα: η χρονική απόσταση από τον ιστορικό Ιησού βοηθά την κατανόηση του ή μας απομακρύνει από την αλήθεια του; Η προσωπική μου άποψη είναι ότι ο χρόνος βοηθά στη βαθύτερη κατανόηση της προσφοράς και της παρέμβασης μιας προσωπικότητας στο ιστορικό γίγνεσθαι και ιδίως όταν η προσωπικότητα αυτή έχει αυτοσυνειδησία ότι προσφέρει κάτι σπουδαίο, όπως είχε ο Ιησούς για τον εαυτό του και οι μαθητές του για αυτόν μετά την Ανάσταση Του.</w:t>
      </w:r>
    </w:p>
    <w:p w14:paraId="30620EE7"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 xml:space="preserve"> Ο χρόνος που μεσολάβησε μεταξύ των γραφομένων του Ιωάννη και των ιστορουμένων συμβάντων ήταν πολύ μικρός. Πως οι ευαγγελιστές και ιδίως ο Ιωάννης προσπέρασε αυτό το σκόπελο, όταν γνωρίζουμε του σε πόσο βάθος αξιολογούνταν μια πληροφορία ως προς την εγκυρότητα της και ιδίως αυτές που δίνονταν σε γραπτά κείμενα; Καθώς και σε τι βάσανο </w:t>
      </w:r>
      <w:r w:rsidRPr="00715706">
        <w:rPr>
          <w:rFonts w:cstheme="minorHAnsi"/>
          <w:sz w:val="28"/>
          <w:szCs w:val="28"/>
          <w:lang w:bidi="he-IL"/>
        </w:rPr>
        <w:lastRenderedPageBreak/>
        <w:t xml:space="preserve">επέκειτο από τους συγχρόνους υπερασπιστές των παραδόσεων, και όταν μάλιστα αυτοί είναι σημιτικής πολιτιστικής προελεύσεως; Για να αναλογιστούμε πως αυτοσυστήνονταν με καμάρι ο Παύλος παρόλο που αφορούσε τον παλαιό άνθρωπο; </w:t>
      </w:r>
    </w:p>
    <w:p w14:paraId="3CE27A47" w14:textId="77777777" w:rsidR="00715706" w:rsidRPr="00715706" w:rsidRDefault="00715706" w:rsidP="00423D71">
      <w:pPr>
        <w:shd w:val="clear" w:color="auto" w:fill="FFFFFF"/>
        <w:spacing w:after="0" w:line="240" w:lineRule="auto"/>
        <w:ind w:left="-1134" w:right="-949" w:firstLine="567"/>
        <w:jc w:val="both"/>
        <w:rPr>
          <w:rFonts w:ascii="Arial" w:eastAsia="Times New Roman" w:hAnsi="Arial" w:cs="Arial"/>
          <w:color w:val="FF0000"/>
          <w:sz w:val="23"/>
          <w:szCs w:val="23"/>
          <w:lang w:eastAsia="el-GR"/>
        </w:rPr>
      </w:pPr>
      <w:r w:rsidRPr="00715706">
        <w:rPr>
          <w:rFonts w:ascii="Arial" w:eastAsia="Times New Roman" w:hAnsi="Arial" w:cs="Arial"/>
          <w:i/>
          <w:iCs/>
          <w:color w:val="202122"/>
          <w:sz w:val="23"/>
          <w:szCs w:val="23"/>
          <w:lang w:eastAsia="el-GR"/>
        </w:rPr>
        <w:t>«Ἄνθρωπός εἰμι Ἰουδαῖος Ταρσεύς»</w:t>
      </w:r>
      <w:r w:rsidRPr="00715706">
        <w:rPr>
          <w:rFonts w:ascii="Arial" w:eastAsia="Times New Roman" w:hAnsi="Arial" w:cs="Arial"/>
          <w:color w:val="202122"/>
          <w:sz w:val="23"/>
          <w:szCs w:val="23"/>
          <w:lang w:eastAsia="el-GR"/>
        </w:rPr>
        <w:t> (</w:t>
      </w:r>
      <w:r w:rsidRPr="00715706">
        <w:rPr>
          <w:rFonts w:ascii="Arial" w:eastAsia="Times New Roman" w:hAnsi="Arial" w:cs="Arial"/>
          <w:b/>
          <w:bCs/>
          <w:i/>
          <w:iCs/>
          <w:color w:val="202122"/>
          <w:sz w:val="23"/>
          <w:szCs w:val="23"/>
          <w:lang w:eastAsia="el-GR"/>
        </w:rPr>
        <w:t>Πράξ. 21:39</w:t>
      </w:r>
      <w:r w:rsidRPr="00715706">
        <w:rPr>
          <w:rFonts w:ascii="Arial" w:eastAsia="Times New Roman" w:hAnsi="Arial" w:cs="Arial"/>
          <w:color w:val="202122"/>
          <w:sz w:val="23"/>
          <w:szCs w:val="23"/>
          <w:lang w:eastAsia="el-GR"/>
        </w:rPr>
        <w:t>), </w:t>
      </w:r>
      <w:r w:rsidRPr="00715706">
        <w:rPr>
          <w:rFonts w:ascii="Arial" w:eastAsia="Times New Roman" w:hAnsi="Arial" w:cs="Arial"/>
          <w:i/>
          <w:iCs/>
          <w:color w:val="202122"/>
          <w:sz w:val="23"/>
          <w:szCs w:val="23"/>
          <w:lang w:eastAsia="el-GR"/>
        </w:rPr>
        <w:t xml:space="preserve">«γεγεννημένος ἐν Ταρσῷ τῆς Κιλικίας, ἀνατεθραμμένος δὲ ἐν τῇ πόλει ταύτῃ (Ιερουσαλήμ) παρὰ τοὺς πόδας Γαμαλιήλ, </w:t>
      </w:r>
      <w:r w:rsidRPr="00715706">
        <w:rPr>
          <w:rFonts w:ascii="Arial" w:eastAsia="Times New Roman" w:hAnsi="Arial" w:cs="Arial"/>
          <w:i/>
          <w:iCs/>
          <w:color w:val="FF0000"/>
          <w:sz w:val="23"/>
          <w:szCs w:val="23"/>
          <w:lang w:eastAsia="el-GR"/>
        </w:rPr>
        <w:t>πεπαιδευμένος κατὰ ἀκρίβειαν τοῦ πατρῷου νόμου, ζηλωτὴς ὑπάρχων τοῦ Θεοῦ»</w:t>
      </w:r>
      <w:r w:rsidRPr="00715706">
        <w:rPr>
          <w:rFonts w:ascii="Arial" w:eastAsia="Times New Roman" w:hAnsi="Arial" w:cs="Arial"/>
          <w:color w:val="FF0000"/>
          <w:sz w:val="23"/>
          <w:szCs w:val="23"/>
          <w:lang w:eastAsia="el-GR"/>
        </w:rPr>
        <w:t> (</w:t>
      </w:r>
      <w:r w:rsidRPr="00715706">
        <w:rPr>
          <w:rFonts w:ascii="Arial" w:eastAsia="Times New Roman" w:hAnsi="Arial" w:cs="Arial"/>
          <w:b/>
          <w:bCs/>
          <w:i/>
          <w:iCs/>
          <w:color w:val="FF0000"/>
          <w:sz w:val="23"/>
          <w:szCs w:val="23"/>
          <w:lang w:eastAsia="el-GR"/>
        </w:rPr>
        <w:t>Πράξ. 22:3</w:t>
      </w:r>
      <w:r w:rsidRPr="00715706">
        <w:rPr>
          <w:rFonts w:ascii="Arial" w:eastAsia="Times New Roman" w:hAnsi="Arial" w:cs="Arial"/>
          <w:color w:val="FF0000"/>
          <w:sz w:val="23"/>
          <w:szCs w:val="23"/>
          <w:lang w:eastAsia="el-GR"/>
        </w:rPr>
        <w:t>), </w:t>
      </w:r>
      <w:r w:rsidRPr="00715706">
        <w:rPr>
          <w:rFonts w:ascii="Arial" w:eastAsia="Times New Roman" w:hAnsi="Arial" w:cs="Arial"/>
          <w:i/>
          <w:iCs/>
          <w:color w:val="FF0000"/>
          <w:sz w:val="23"/>
          <w:szCs w:val="23"/>
          <w:lang w:eastAsia="el-GR"/>
        </w:rPr>
        <w:t>«ᾧ λατρεύω ἀπὸ προγόνων ἐν καθαρᾷ συνειδήσει»</w:t>
      </w:r>
      <w:r w:rsidRPr="00715706">
        <w:rPr>
          <w:rFonts w:ascii="Arial" w:eastAsia="Times New Roman" w:hAnsi="Arial" w:cs="Arial"/>
          <w:color w:val="FF0000"/>
          <w:sz w:val="23"/>
          <w:szCs w:val="23"/>
          <w:lang w:eastAsia="el-GR"/>
        </w:rPr>
        <w:t> (</w:t>
      </w:r>
      <w:r w:rsidRPr="00715706">
        <w:rPr>
          <w:rFonts w:ascii="Arial" w:eastAsia="Times New Roman" w:hAnsi="Arial" w:cs="Arial"/>
          <w:b/>
          <w:bCs/>
          <w:i/>
          <w:iCs/>
          <w:color w:val="FF0000"/>
          <w:sz w:val="23"/>
          <w:szCs w:val="23"/>
          <w:lang w:eastAsia="el-GR"/>
        </w:rPr>
        <w:t>Β' Τιμ. 1:3</w:t>
      </w:r>
      <w:r w:rsidRPr="00715706">
        <w:rPr>
          <w:rFonts w:ascii="Arial" w:eastAsia="Times New Roman" w:hAnsi="Arial" w:cs="Arial"/>
          <w:color w:val="FF0000"/>
          <w:sz w:val="23"/>
          <w:szCs w:val="23"/>
          <w:lang w:eastAsia="el-GR"/>
        </w:rPr>
        <w:t>),</w:t>
      </w:r>
    </w:p>
    <w:p w14:paraId="5779BEC6" w14:textId="77777777" w:rsidR="00715706" w:rsidRPr="00715706" w:rsidRDefault="00715706" w:rsidP="00423D71">
      <w:pPr>
        <w:shd w:val="clear" w:color="auto" w:fill="FFFFFF"/>
        <w:spacing w:after="0" w:line="240" w:lineRule="auto"/>
        <w:ind w:left="-1134" w:right="-949" w:firstLine="567"/>
        <w:jc w:val="both"/>
        <w:rPr>
          <w:rFonts w:ascii="Arial" w:eastAsia="Times New Roman" w:hAnsi="Arial" w:cs="Arial"/>
          <w:color w:val="202122"/>
          <w:sz w:val="23"/>
          <w:szCs w:val="23"/>
          <w:lang w:eastAsia="el-GR"/>
        </w:rPr>
      </w:pPr>
      <w:r w:rsidRPr="00715706">
        <w:rPr>
          <w:rFonts w:ascii="Arial" w:eastAsia="Times New Roman" w:hAnsi="Arial" w:cs="Arial"/>
          <w:i/>
          <w:iCs/>
          <w:color w:val="202122"/>
          <w:sz w:val="23"/>
          <w:szCs w:val="23"/>
          <w:lang w:eastAsia="el-GR"/>
        </w:rPr>
        <w:t>«Περιτομὴ ὀκταήμερος, ἐκ γένους Ἰσραήλ, φυλῆς Βενιαμίν, Ἑβραῖος ἐξ Ἑβραίων»</w:t>
      </w:r>
      <w:r w:rsidRPr="00715706">
        <w:rPr>
          <w:rFonts w:ascii="Arial" w:eastAsia="Times New Roman" w:hAnsi="Arial" w:cs="Arial"/>
          <w:color w:val="202122"/>
          <w:sz w:val="23"/>
          <w:szCs w:val="23"/>
          <w:lang w:eastAsia="el-GR"/>
        </w:rPr>
        <w:t>, </w:t>
      </w:r>
      <w:r w:rsidRPr="00715706">
        <w:rPr>
          <w:rFonts w:ascii="Arial" w:eastAsia="Times New Roman" w:hAnsi="Arial" w:cs="Arial"/>
          <w:i/>
          <w:iCs/>
          <w:color w:val="202122"/>
          <w:sz w:val="23"/>
          <w:szCs w:val="23"/>
          <w:lang w:eastAsia="el-GR"/>
        </w:rPr>
        <w:t>«Φαρισαῖος υἱὸς Φαρισαίου»</w:t>
      </w:r>
      <w:r w:rsidRPr="00715706">
        <w:rPr>
          <w:rFonts w:ascii="Arial" w:eastAsia="Times New Roman" w:hAnsi="Arial" w:cs="Arial"/>
          <w:color w:val="202122"/>
          <w:sz w:val="23"/>
          <w:szCs w:val="23"/>
          <w:lang w:eastAsia="el-GR"/>
        </w:rPr>
        <w:t>, </w:t>
      </w:r>
      <w:r w:rsidRPr="00715706">
        <w:rPr>
          <w:rFonts w:ascii="Arial" w:eastAsia="Times New Roman" w:hAnsi="Arial" w:cs="Arial"/>
          <w:i/>
          <w:iCs/>
          <w:color w:val="202122"/>
          <w:sz w:val="23"/>
          <w:szCs w:val="23"/>
          <w:lang w:eastAsia="el-GR"/>
        </w:rPr>
        <w:t>«</w:t>
      </w:r>
      <w:r w:rsidRPr="00715706">
        <w:rPr>
          <w:rFonts w:ascii="Arial" w:eastAsia="Times New Roman" w:hAnsi="Arial" w:cs="Arial"/>
          <w:i/>
          <w:iCs/>
          <w:color w:val="FF0000"/>
          <w:sz w:val="23"/>
          <w:szCs w:val="23"/>
          <w:lang w:eastAsia="el-GR"/>
        </w:rPr>
        <w:t xml:space="preserve">κατὰ ζῆλον </w:t>
      </w:r>
      <w:r w:rsidRPr="00715706">
        <w:rPr>
          <w:rFonts w:ascii="Arial" w:eastAsia="Times New Roman" w:hAnsi="Arial" w:cs="Arial"/>
          <w:i/>
          <w:iCs/>
          <w:color w:val="202122"/>
          <w:sz w:val="23"/>
          <w:szCs w:val="23"/>
          <w:lang w:eastAsia="el-GR"/>
        </w:rPr>
        <w:t>διώκων τὴν ἐκκλησίαν, κατὰ δικαιοσύνην τὴν ἐν νόμῳ γενόμενος ἄμεμπτος»</w:t>
      </w:r>
      <w:r w:rsidRPr="00715706">
        <w:rPr>
          <w:rFonts w:ascii="Arial" w:eastAsia="Times New Roman" w:hAnsi="Arial" w:cs="Arial"/>
          <w:color w:val="202122"/>
          <w:sz w:val="23"/>
          <w:szCs w:val="23"/>
          <w:lang w:eastAsia="el-GR"/>
        </w:rPr>
        <w:t> (</w:t>
      </w:r>
      <w:r w:rsidRPr="00715706">
        <w:rPr>
          <w:rFonts w:ascii="Arial" w:eastAsia="Times New Roman" w:hAnsi="Arial" w:cs="Arial"/>
          <w:b/>
          <w:bCs/>
          <w:i/>
          <w:iCs/>
          <w:color w:val="202122"/>
          <w:sz w:val="23"/>
          <w:szCs w:val="23"/>
          <w:lang w:eastAsia="el-GR"/>
        </w:rPr>
        <w:t>Φιλιπ. 3:5.6, Πράξ. 23:6</w:t>
      </w:r>
      <w:r w:rsidRPr="00715706">
        <w:rPr>
          <w:rFonts w:ascii="Arial" w:eastAsia="Times New Roman" w:hAnsi="Arial" w:cs="Arial"/>
          <w:color w:val="202122"/>
          <w:sz w:val="23"/>
          <w:szCs w:val="23"/>
          <w:lang w:eastAsia="el-GR"/>
        </w:rPr>
        <w:t>, πρβλ. και </w:t>
      </w:r>
      <w:r w:rsidRPr="00715706">
        <w:rPr>
          <w:rFonts w:ascii="Arial" w:eastAsia="Times New Roman" w:hAnsi="Arial" w:cs="Arial"/>
          <w:b/>
          <w:bCs/>
          <w:i/>
          <w:iCs/>
          <w:color w:val="202122"/>
          <w:sz w:val="23"/>
          <w:szCs w:val="23"/>
          <w:lang w:eastAsia="el-GR"/>
        </w:rPr>
        <w:t>Β' Κορ. 11:22</w:t>
      </w:r>
      <w:r w:rsidRPr="00715706">
        <w:rPr>
          <w:rFonts w:ascii="Arial" w:eastAsia="Times New Roman" w:hAnsi="Arial" w:cs="Arial"/>
          <w:color w:val="202122"/>
          <w:sz w:val="23"/>
          <w:szCs w:val="23"/>
          <w:lang w:eastAsia="el-GR"/>
        </w:rPr>
        <w:t>, </w:t>
      </w:r>
      <w:r w:rsidRPr="00715706">
        <w:rPr>
          <w:rFonts w:ascii="Arial" w:eastAsia="Times New Roman" w:hAnsi="Arial" w:cs="Arial"/>
          <w:b/>
          <w:bCs/>
          <w:i/>
          <w:iCs/>
          <w:color w:val="202122"/>
          <w:sz w:val="23"/>
          <w:szCs w:val="23"/>
          <w:lang w:eastAsia="el-GR"/>
        </w:rPr>
        <w:t>Ρωμ. 11:1</w:t>
      </w:r>
      <w:r w:rsidRPr="00715706">
        <w:rPr>
          <w:rFonts w:ascii="Arial" w:eastAsia="Times New Roman" w:hAnsi="Arial" w:cs="Arial"/>
          <w:color w:val="202122"/>
          <w:sz w:val="23"/>
          <w:szCs w:val="23"/>
          <w:lang w:eastAsia="el-GR"/>
        </w:rPr>
        <w:t>).</w:t>
      </w:r>
    </w:p>
    <w:p w14:paraId="7498889E" w14:textId="77777777" w:rsidR="00715706" w:rsidRPr="00715706" w:rsidRDefault="00715706" w:rsidP="00423D71">
      <w:pPr>
        <w:shd w:val="clear" w:color="auto" w:fill="FFFFFF"/>
        <w:spacing w:after="0" w:line="240" w:lineRule="auto"/>
        <w:ind w:left="-1134" w:right="-949" w:firstLine="567"/>
        <w:jc w:val="both"/>
        <w:rPr>
          <w:rFonts w:ascii="Arial" w:eastAsia="Times New Roman" w:hAnsi="Arial" w:cs="Arial"/>
          <w:color w:val="202122"/>
          <w:sz w:val="23"/>
          <w:szCs w:val="23"/>
          <w:lang w:eastAsia="el-GR"/>
        </w:rPr>
      </w:pPr>
      <w:r w:rsidRPr="00715706">
        <w:rPr>
          <w:rFonts w:ascii="Arial" w:eastAsia="Times New Roman" w:hAnsi="Arial" w:cs="Arial"/>
          <w:i/>
          <w:iCs/>
          <w:color w:val="202122"/>
          <w:sz w:val="23"/>
          <w:szCs w:val="23"/>
          <w:lang w:eastAsia="el-GR"/>
        </w:rPr>
        <w:t>«</w:t>
      </w:r>
      <w:r w:rsidRPr="00715706">
        <w:rPr>
          <w:rFonts w:ascii="Arial" w:eastAsia="Times New Roman" w:hAnsi="Arial" w:cs="Arial"/>
          <w:i/>
          <w:iCs/>
          <w:color w:val="FF0000"/>
          <w:sz w:val="23"/>
          <w:szCs w:val="23"/>
          <w:lang w:eastAsia="el-GR"/>
        </w:rPr>
        <w:t xml:space="preserve">Καὶ προέκοπτον ἐν τῷ Ἰουδαϊσμῷ </w:t>
      </w:r>
      <w:r w:rsidRPr="00715706">
        <w:rPr>
          <w:rFonts w:ascii="Arial" w:eastAsia="Times New Roman" w:hAnsi="Arial" w:cs="Arial"/>
          <w:i/>
          <w:iCs/>
          <w:color w:val="202122"/>
          <w:sz w:val="23"/>
          <w:szCs w:val="23"/>
          <w:lang w:eastAsia="el-GR"/>
        </w:rPr>
        <w:t xml:space="preserve">ὑπὲρ πολλοὺς συνηλικιώτας ἐν τῷ γένει μου, </w:t>
      </w:r>
      <w:r w:rsidRPr="00715706">
        <w:rPr>
          <w:rFonts w:ascii="Arial" w:eastAsia="Times New Roman" w:hAnsi="Arial" w:cs="Arial"/>
          <w:i/>
          <w:iCs/>
          <w:color w:val="FF0000"/>
          <w:sz w:val="23"/>
          <w:szCs w:val="23"/>
          <w:lang w:eastAsia="el-GR"/>
        </w:rPr>
        <w:t>περισσοτέρως ζηλωτὴς ὑπάρχων τῶν πατρικῶν μου παραδόσεων</w:t>
      </w:r>
      <w:r w:rsidRPr="00715706">
        <w:rPr>
          <w:rFonts w:ascii="Arial" w:eastAsia="Times New Roman" w:hAnsi="Arial" w:cs="Arial"/>
          <w:i/>
          <w:iCs/>
          <w:color w:val="202122"/>
          <w:sz w:val="23"/>
          <w:szCs w:val="23"/>
          <w:lang w:eastAsia="el-GR"/>
        </w:rPr>
        <w:t>»</w:t>
      </w:r>
      <w:r w:rsidRPr="00715706">
        <w:rPr>
          <w:rFonts w:ascii="Arial" w:eastAsia="Times New Roman" w:hAnsi="Arial" w:cs="Arial"/>
          <w:color w:val="202122"/>
          <w:sz w:val="23"/>
          <w:szCs w:val="23"/>
          <w:lang w:eastAsia="el-GR"/>
        </w:rPr>
        <w:t> (</w:t>
      </w:r>
      <w:r w:rsidRPr="00715706">
        <w:rPr>
          <w:rFonts w:ascii="Arial" w:eastAsia="Times New Roman" w:hAnsi="Arial" w:cs="Arial"/>
          <w:b/>
          <w:bCs/>
          <w:i/>
          <w:iCs/>
          <w:color w:val="202122"/>
          <w:sz w:val="23"/>
          <w:szCs w:val="23"/>
          <w:lang w:eastAsia="el-GR"/>
        </w:rPr>
        <w:t>Γαλ. 1:14</w:t>
      </w:r>
      <w:r w:rsidRPr="00715706">
        <w:rPr>
          <w:rFonts w:ascii="Arial" w:eastAsia="Times New Roman" w:hAnsi="Arial" w:cs="Arial"/>
          <w:color w:val="202122"/>
          <w:sz w:val="23"/>
          <w:szCs w:val="23"/>
          <w:lang w:eastAsia="el-GR"/>
        </w:rPr>
        <w:t>).</w:t>
      </w:r>
    </w:p>
    <w:p w14:paraId="1ABE1BAC"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Και σαν αυτόν θα υπήρχαν και άλλοι ιουδαιοχριστιανοί, μαθημένοι τηρητές των παραδόσεων. Άρα θα ήταν από παιδεία και πολιτιστική ταυτότητα ορμώμενοι στη διατήρηση προφορικών παραδόσεων. Αυτοί είναι δυνατόν να μην αντέδρασαν στις «μυθοπλασίες» του Ιωάννη ή της κοινότητάς του και να συνεχίσουν μάλιστα να τον θεωρούν στύλο της εκκλησίας των Ιεροσολύμων;</w:t>
      </w:r>
      <w:r w:rsidRPr="00715706">
        <w:rPr>
          <w:vertAlign w:val="superscript"/>
        </w:rPr>
        <w:footnoteReference w:id="134"/>
      </w:r>
      <w:r w:rsidRPr="00715706">
        <w:rPr>
          <w:rFonts w:cstheme="minorHAnsi"/>
          <w:sz w:val="28"/>
          <w:szCs w:val="28"/>
          <w:lang w:bidi="he-IL"/>
        </w:rPr>
        <w:t xml:space="preserve"> Και ακόμη εάν τις «μυθοπλασίες» τις δημιούργησε η αρχέγονη πιστεύουσα κοινότητα ως προφορικές παραδόσεις, ο Παύλος που αναδεικνύεται ο χαρακτήρας του από τα  παραπάνω κείμενα, που για τριάντα χρόνια έγινε ο διακτινωτής τους σε όλο το Μεσογειακό κόσμο, ήταν τόσο ανάξιος από το να το αντιληφθεί και να αντιδράσει στις μυθοπλασίες για τον Ιησού; Δυστυχώς αυτά αποτελούν βασικούς άξονες προκατασκευασμένης προσέγγισης των βιβλικών κειμένων και ιδίως των ευαγγελίων και δη του Ιωάννη στη σύγχρονη μετανεωτερική εποχή.</w:t>
      </w:r>
      <w:r w:rsidRPr="00715706">
        <w:rPr>
          <w:vertAlign w:val="superscript"/>
        </w:rPr>
        <w:footnoteReference w:id="135"/>
      </w:r>
    </w:p>
    <w:p w14:paraId="0A385C25"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shd w:val="clear" w:color="auto" w:fill="FFFFFF"/>
        </w:rPr>
        <w:t>Αυτός ο Ιησούς που δεν είχε ακόμη και ηθικιστική καθωσπρέπει συμπεριφορά, συναυλίζονταν με τελώνες(Λκ19:1-10) και πόρνες(Μτθ26:6-16)θα μπορούσε να ήταν αντικείμενο ιστορικής διηγήσεως; Δεν αποδέχονταν βέβαια την αμαρτία τους, αλλά δεν τους καταδίκαζε, ως οι «αστικώς» τακτοποιημένοι φαρισαίοι, και αποδέχονταν λυτρωτικά τη μετάνοια τους.(Λκ19:1-10)</w:t>
      </w:r>
      <w:r w:rsidRPr="00715706">
        <w:rPr>
          <w:rFonts w:ascii="SBL Greek" w:hAnsi="SBL Greek" w:cs="SBL Greek"/>
          <w:lang w:bidi="he-IL"/>
        </w:rPr>
        <w:t xml:space="preserve"> εἶπεν δὲ πρὸς αὐτὸν ὁ Ἰησοῦς ὅτι σήμερον σωτηρία τῷ οἴκῳ τούτῳ ἐγένετο, καθότι καὶ αὐτὸς υἱὸς Ἀβραάμ ἐστιν·</w:t>
      </w:r>
      <w:r w:rsidRPr="00715706">
        <w:rPr>
          <w:rFonts w:ascii="Arial" w:hAnsi="Arial" w:cs="Arial"/>
          <w:sz w:val="20"/>
          <w:szCs w:val="20"/>
          <w:vertAlign w:val="superscript"/>
          <w:lang w:bidi="he-IL"/>
        </w:rPr>
        <w:t xml:space="preserve">10 </w:t>
      </w:r>
      <w:r w:rsidRPr="00715706">
        <w:rPr>
          <w:rFonts w:ascii="SBL Greek" w:hAnsi="SBL Greek" w:cs="SBL Greek"/>
          <w:lang w:bidi="he-IL"/>
        </w:rPr>
        <w:t xml:space="preserve"> ἦλθεν γὰρ ὁ υἱὸς τοῦ ἀνθρώπου ζητῆσαι καὶ σῶσαι τὸ ἀπολωλός.</w:t>
      </w:r>
      <w:r w:rsidRPr="00715706">
        <w:rPr>
          <w:rFonts w:ascii="Arial" w:hAnsi="Arial" w:cs="Arial"/>
          <w:sz w:val="20"/>
          <w:szCs w:val="20"/>
          <w:lang w:bidi="he-IL"/>
        </w:rPr>
        <w:t>(Λκ</w:t>
      </w:r>
      <w:r w:rsidRPr="00715706">
        <w:rPr>
          <w:rFonts w:ascii="Arial" w:hAnsi="Arial" w:cs="Arial"/>
          <w:sz w:val="20"/>
          <w:szCs w:val="20"/>
          <w:lang w:val="en-US" w:bidi="he-IL"/>
        </w:rPr>
        <w:t> </w:t>
      </w:r>
      <w:r w:rsidRPr="00715706">
        <w:rPr>
          <w:rFonts w:ascii="Arial" w:hAnsi="Arial" w:cs="Arial"/>
          <w:sz w:val="20"/>
          <w:szCs w:val="20"/>
          <w:lang w:bidi="he-IL"/>
        </w:rPr>
        <w:t>19:9-10)</w:t>
      </w:r>
      <w:r w:rsidRPr="00715706">
        <w:rPr>
          <w:rFonts w:cstheme="minorHAnsi"/>
          <w:sz w:val="28"/>
          <w:szCs w:val="28"/>
          <w:shd w:val="clear" w:color="auto" w:fill="FFFFFF"/>
        </w:rPr>
        <w:t xml:space="preserve"> Και η ηθική του διδασκαλία δεν περιείχε τη συνθετότητα λόγου των Ελλήνων φιλοσόφων, που υψιπετείς στη σοφία εισέρχονταν σε διανοήματα που περιείχαν βάθη, που λίγοι όμοιοι τους θα μπορούσαν να παρακολουθήσουν. Αντιθέτως αυτός μιλά ως γνήσιος Σημίτης με απλές ιστορίες </w:t>
      </w:r>
      <w:r w:rsidRPr="00715706">
        <w:rPr>
          <w:rFonts w:cstheme="minorHAnsi"/>
          <w:sz w:val="28"/>
          <w:szCs w:val="28"/>
          <w:shd w:val="clear" w:color="auto" w:fill="FFFFFF"/>
        </w:rPr>
        <w:lastRenderedPageBreak/>
        <w:t xml:space="preserve">κατανοητές και στους πιο αμόρφωτους. Αυτός ο Ιησούς, που κάθε καθωσπρέπει «χριστιανό» και σήμερα ιδιαίτερα θα υπερσκανδάλιζε, γιατί δεν είχε καλούς τρόπους συμπεριφοράς, που μια ή δυο φορές, ίσως και παραπάνω, έκανε τρομοκρατική επίθεση στο άνδρο της ιουδαϊκής θρησκείας, το Ναό, τον οποίο τιμούσε οντολογικά, όχι όμως αυτόν που παραποίησαν οι αρχιερείς ως σπήλαιο ληστών </w:t>
      </w:r>
      <w:r w:rsidRPr="00715706">
        <w:rPr>
          <w:rFonts w:ascii="SBL Greek" w:hAnsi="SBL Greek" w:cs="SBL Greek"/>
          <w:lang w:bidi="he-IL"/>
        </w:rPr>
        <w:t>Καὶ εὗρεν ἐν τῷ ἱερῷ τοὺς πωλοῦντας βόας καὶ πρόβατα καὶ περιστερὰς καὶ τοὺς κερματιστὰς καθημένους,</w:t>
      </w:r>
      <w:r w:rsidRPr="00715706">
        <w:rPr>
          <w:rFonts w:ascii="Arial" w:hAnsi="Arial" w:cs="Arial"/>
          <w:sz w:val="20"/>
          <w:szCs w:val="20"/>
          <w:vertAlign w:val="superscript"/>
          <w:lang w:bidi="he-IL"/>
        </w:rPr>
        <w:t xml:space="preserve">15 </w:t>
      </w:r>
      <w:r w:rsidRPr="00715706">
        <w:rPr>
          <w:rFonts w:ascii="SBL Greek" w:hAnsi="SBL Greek" w:cs="SBL Greek"/>
          <w:lang w:bidi="he-IL"/>
        </w:rPr>
        <w:t xml:space="preserve"> καὶ ποιήσας φραγέλλιον ἐκ σχοινίων πάντας ἐξέβαλεν ἐκ τοῦ ἱεροῦ τά τε πρόβατα καὶ τοὺς βόας, καὶ τῶν κολλυβιστῶν ἐξέχεεν τὸ κέρμα καὶ τὰς τραπέζας ἀνέτρεψεν,</w:t>
      </w:r>
      <w:r w:rsidRPr="00715706">
        <w:rPr>
          <w:rFonts w:ascii="Arial" w:hAnsi="Arial" w:cs="Arial"/>
          <w:sz w:val="20"/>
          <w:szCs w:val="20"/>
          <w:vertAlign w:val="superscript"/>
          <w:lang w:bidi="he-IL"/>
        </w:rPr>
        <w:t xml:space="preserve">16 </w:t>
      </w:r>
      <w:r w:rsidRPr="00715706">
        <w:rPr>
          <w:rFonts w:ascii="SBL Greek" w:hAnsi="SBL Greek" w:cs="SBL Greek"/>
          <w:lang w:bidi="he-IL"/>
        </w:rPr>
        <w:t xml:space="preserve"> καὶ τοῖς τὰς περιστερὰς πωλοῦσιν εἶπεν· ἄρατε ταῦτα ἐντεῦθεν, μὴ ποιεῖτε τὸν οἶκον τοῦ πατρός μου οἶκον ἐμπορίου.</w:t>
      </w:r>
      <w:r w:rsidRPr="00715706">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2:14-16).</w:t>
      </w:r>
      <w:r w:rsidRPr="00715706">
        <w:rPr>
          <w:rFonts w:cstheme="minorHAnsi"/>
          <w:sz w:val="28"/>
          <w:szCs w:val="28"/>
          <w:shd w:val="clear" w:color="auto" w:fill="FFFFFF"/>
        </w:rPr>
        <w:t xml:space="preserve"> </w:t>
      </w:r>
    </w:p>
    <w:p w14:paraId="2F33B5EF"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0"/>
          <w:szCs w:val="20"/>
          <w:lang w:bidi="he-IL"/>
        </w:rPr>
      </w:pPr>
      <w:r w:rsidRPr="00715706">
        <w:rPr>
          <w:rFonts w:cstheme="minorHAnsi"/>
          <w:sz w:val="28"/>
          <w:szCs w:val="28"/>
          <w:lang w:bidi="he-IL"/>
        </w:rPr>
        <w:t xml:space="preserve">Αυτόν  τον Ιησού και ο καθωσπρέπει σημερινός «αστικά» διαμορφωμένος χριστιανός, ως μανικό θα τον θεωρούσε,  όπως και οι ιουδαίοι </w:t>
      </w:r>
      <w:r w:rsidRPr="00715706">
        <w:rPr>
          <w:rFonts w:ascii="SBL Greek" w:hAnsi="SBL Greek" w:cs="SBL Greek"/>
          <w:lang w:bidi="he-IL"/>
        </w:rPr>
        <w:t>ἔλεγον δὲ πολλοὶ ἐξ αὐτῶν· δαιμόνιον ἔχει καὶ μαίνεται· τί αὐτοῦ ἀκούετε;</w:t>
      </w:r>
      <w:r w:rsidRPr="00715706">
        <w:rPr>
          <w:rFonts w:ascii="Arial" w:hAnsi="Arial" w:cs="Arial"/>
          <w:sz w:val="20"/>
          <w:szCs w:val="20"/>
          <w:vertAlign w:val="superscript"/>
          <w:lang w:bidi="he-IL"/>
        </w:rPr>
        <w:t xml:space="preserve">21 </w:t>
      </w:r>
      <w:r w:rsidRPr="00715706">
        <w:rPr>
          <w:rFonts w:ascii="SBL Greek" w:hAnsi="SBL Greek" w:cs="SBL Greek"/>
          <w:lang w:bidi="he-IL"/>
        </w:rPr>
        <w:t xml:space="preserve"> ἄλλοι ἔλεγον· ταῦτα τὰ ῥήματα οὐκ ἔστιν δαιμονιζομένου· </w:t>
      </w:r>
      <w:r w:rsidRPr="00715706">
        <w:rPr>
          <w:rFonts w:ascii="Arial" w:hAnsi="Arial" w:cs="Arial"/>
          <w:sz w:val="20"/>
          <w:szCs w:val="20"/>
          <w:lang w:bidi="he-IL"/>
        </w:rPr>
        <w:t>(Ιω</w:t>
      </w:r>
      <w:r w:rsidRPr="00715706">
        <w:rPr>
          <w:rFonts w:ascii="Arial" w:hAnsi="Arial" w:cs="Arial"/>
          <w:sz w:val="20"/>
          <w:szCs w:val="20"/>
          <w:lang w:val="en-US" w:bidi="he-IL"/>
        </w:rPr>
        <w:t> </w:t>
      </w:r>
      <w:r w:rsidRPr="00715706">
        <w:rPr>
          <w:rFonts w:ascii="Arial" w:hAnsi="Arial" w:cs="Arial"/>
          <w:sz w:val="20"/>
          <w:szCs w:val="20"/>
          <w:lang w:bidi="he-IL"/>
        </w:rPr>
        <w:t xml:space="preserve">10:20-21). </w:t>
      </w:r>
      <w:r w:rsidRPr="00715706">
        <w:rPr>
          <w:rFonts w:cstheme="minorHAnsi"/>
          <w:sz w:val="28"/>
          <w:szCs w:val="28"/>
          <w:lang w:bidi="he-IL"/>
        </w:rPr>
        <w:t>Και η αντίληψη του θα ήταν ότι ο λόγος του, ότι είναι «Υιός Θεού» αξίζει ψυχιατρικής νοσηλείας, γιατί δεν ταιριάζει στην ορθολογική του καθωσπρέπεια. Και στη δίκη του θα εκραύγαζε «</w:t>
      </w:r>
      <w:r w:rsidRPr="00715706">
        <w:rPr>
          <w:rFonts w:ascii="SBL Greek" w:hAnsi="SBL Greek" w:cs="SBL Greek"/>
          <w:lang w:bidi="he-IL"/>
        </w:rPr>
        <w:t>σταύρωσον σταύρωσον.</w:t>
      </w:r>
      <w:r w:rsidRPr="00715706">
        <w:rPr>
          <w:rFonts w:ascii="Arial" w:hAnsi="Arial" w:cs="Arial"/>
          <w:sz w:val="20"/>
          <w:szCs w:val="20"/>
          <w:lang w:bidi="he-IL"/>
        </w:rPr>
        <w:t xml:space="preserve"> (Ιω19:6</w:t>
      </w:r>
      <w:r w:rsidRPr="00715706">
        <w:rPr>
          <w:rFonts w:ascii="Arial" w:hAnsi="Arial" w:cs="Arial"/>
          <w:sz w:val="20"/>
          <w:szCs w:val="20"/>
          <w:lang w:val="en-US" w:bidi="he-IL"/>
        </w:rPr>
        <w:t> </w:t>
      </w:r>
      <w:r w:rsidRPr="00715706">
        <w:rPr>
          <w:rFonts w:ascii="Arial" w:hAnsi="Arial" w:cs="Arial"/>
          <w:sz w:val="20"/>
          <w:szCs w:val="20"/>
          <w:lang w:bidi="he-IL"/>
        </w:rPr>
        <w:t xml:space="preserve">)” </w:t>
      </w:r>
      <w:r w:rsidRPr="00715706">
        <w:rPr>
          <w:rFonts w:cstheme="minorHAnsi"/>
          <w:sz w:val="28"/>
          <w:szCs w:val="28"/>
          <w:lang w:bidi="he-IL"/>
        </w:rPr>
        <w:t>για να τελειώνουμε με αυτόν τον οχλητικό, ο οποίος μας διαταράσσει τη γήινη «ησυχία» μας και μας μιλάει για «μεταφυσικά» - έτσι το λέμε σήμερα οι χριστιανοί θεολόγοι- βασίλεια των ουρανών.</w:t>
      </w:r>
      <w:r w:rsidRPr="00715706">
        <w:rPr>
          <w:vertAlign w:val="superscript"/>
        </w:rPr>
        <w:footnoteReference w:id="136"/>
      </w:r>
      <w:r w:rsidRPr="00715706">
        <w:rPr>
          <w:rFonts w:cstheme="minorHAnsi"/>
          <w:sz w:val="28"/>
          <w:szCs w:val="28"/>
          <w:lang w:bidi="he-IL"/>
        </w:rPr>
        <w:t xml:space="preserve"> </w:t>
      </w:r>
    </w:p>
    <w:p w14:paraId="6DD75808" w14:textId="1086A6F7" w:rsidR="00715706" w:rsidRPr="00CD471A" w:rsidRDefault="00CD471A" w:rsidP="00423D7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rPr>
        <w:lastRenderedPageBreak/>
        <w:t>4</w:t>
      </w:r>
      <w:r w:rsidR="00715706" w:rsidRPr="00CD471A">
        <w:rPr>
          <w:rFonts w:ascii="Times New Roman" w:hAnsi="Times New Roman" w:cs="Times New Roman"/>
          <w:sz w:val="24"/>
          <w:szCs w:val="24"/>
        </w:rPr>
        <w:t>.ΑΜΦΙΣΒΗΤΗΣΗ ΤΟΥ ΙΩΑΝΝΗ ΩΣ ΙΣΤΟΡΙΚΗ ΠΗΓΗ ΤΗΣ ΔΙΚΗΣ ΤΟΥ ΙΗΣΟΥ</w:t>
      </w:r>
      <w:r>
        <w:rPr>
          <w:rFonts w:ascii="Times New Roman" w:hAnsi="Times New Roman" w:cs="Times New Roman"/>
          <w:sz w:val="24"/>
          <w:szCs w:val="24"/>
        </w:rPr>
        <w:t>.</w:t>
      </w:r>
    </w:p>
    <w:p w14:paraId="2073A4F6" w14:textId="77777777" w:rsidR="00CD471A" w:rsidRDefault="00CD471A"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p>
    <w:p w14:paraId="79590C4F" w14:textId="68E7D217" w:rsidR="00715706" w:rsidRPr="00715706" w:rsidRDefault="00715706" w:rsidP="00423D71">
      <w:pPr>
        <w:autoSpaceDE w:val="0"/>
        <w:autoSpaceDN w:val="0"/>
        <w:adjustRightInd w:val="0"/>
        <w:spacing w:after="0" w:line="240" w:lineRule="auto"/>
        <w:ind w:left="-1134" w:right="-949" w:firstLine="567"/>
        <w:jc w:val="both"/>
        <w:rPr>
          <w:rFonts w:cstheme="minorHAnsi"/>
          <w:color w:val="000000"/>
          <w:sz w:val="28"/>
          <w:szCs w:val="28"/>
          <w:shd w:val="clear" w:color="auto" w:fill="FFFFFF"/>
        </w:rPr>
      </w:pPr>
      <w:r w:rsidRPr="00715706">
        <w:rPr>
          <w:rFonts w:cstheme="minorHAnsi"/>
          <w:color w:val="000000"/>
          <w:sz w:val="28"/>
          <w:szCs w:val="28"/>
          <w:shd w:val="clear" w:color="auto" w:fill="FFFFFF"/>
        </w:rPr>
        <w:t>Βέβαια επειδή ο Ιωάννης είναι η μοναδική πηγή για αρκετά από αυτά που αναφέρονται ότι έγιναν στη δίκη του Ιησού από τον Πιλάτο και επειδή δεν πληροί τα κριτήρια του θετικισμού, αφού δεν επιβεβαιώνεται και από άλλες ιστορικές πηγές, άρα είναι κατά αυτούς κατά συνθήκη «ψεύτης».</w:t>
      </w:r>
      <w:r w:rsidRPr="00715706">
        <w:rPr>
          <w:vertAlign w:val="superscript"/>
        </w:rPr>
        <w:footnoteReference w:id="137"/>
      </w:r>
      <w:r w:rsidRPr="00715706">
        <w:rPr>
          <w:rFonts w:cstheme="minorHAnsi"/>
          <w:color w:val="000000"/>
          <w:sz w:val="28"/>
          <w:szCs w:val="28"/>
          <w:shd w:val="clear" w:color="auto" w:fill="FFFFFF"/>
        </w:rPr>
        <w:t xml:space="preserve"> </w:t>
      </w:r>
      <w:r w:rsidRPr="00715706">
        <w:rPr>
          <w:rFonts w:cstheme="minorHAnsi"/>
          <w:b/>
          <w:bCs/>
          <w:i/>
          <w:iCs/>
          <w:color w:val="000000"/>
          <w:sz w:val="28"/>
          <w:szCs w:val="28"/>
          <w:u w:val="single"/>
          <w:shd w:val="clear" w:color="auto" w:fill="FFFFFF"/>
        </w:rPr>
        <w:t>Εάν η ιστορία του Ιησού δεν ήταν η παρέμβαση του Άκτιστου στην ιστορία, τότε  η ιστορία της δίκης του από τον Πιλάτο, δεν έχει τίποτε απολύτως άξιο λόγου να ασχοληθεί κανείς μαζί της.</w:t>
      </w:r>
      <w:r w:rsidRPr="00715706">
        <w:rPr>
          <w:rFonts w:cstheme="minorHAnsi"/>
          <w:color w:val="000000"/>
          <w:sz w:val="28"/>
          <w:szCs w:val="28"/>
          <w:shd w:val="clear" w:color="auto" w:fill="FFFFFF"/>
        </w:rPr>
        <w:t xml:space="preserve"> </w:t>
      </w:r>
      <w:r w:rsidRPr="00715706">
        <w:rPr>
          <w:rFonts w:cstheme="minorHAnsi"/>
          <w:color w:val="000000"/>
          <w:sz w:val="28"/>
          <w:szCs w:val="28"/>
          <w:shd w:val="clear" w:color="auto" w:fill="FFFFFF"/>
          <w:vertAlign w:val="superscript"/>
        </w:rPr>
        <w:footnoteReference w:id="138"/>
      </w:r>
    </w:p>
    <w:p w14:paraId="683A37FF"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Τα ευαγγέλια και ιδίως του Ιωάννη, που ήταν όπως είπαμε παραπάνω το πιο ώριμο θεολογικά, ιστορικά και αφηγηματικά και φυσικά κηρυγματικό,</w:t>
      </w:r>
      <w:r w:rsidRPr="00715706">
        <w:rPr>
          <w:rFonts w:cstheme="minorHAnsi"/>
          <w:sz w:val="28"/>
          <w:szCs w:val="28"/>
          <w:vertAlign w:val="superscript"/>
          <w:lang w:bidi="he-IL"/>
        </w:rPr>
        <w:footnoteReference w:id="139"/>
      </w:r>
      <w:r w:rsidRPr="00715706">
        <w:rPr>
          <w:rFonts w:cstheme="minorHAnsi"/>
          <w:sz w:val="28"/>
          <w:szCs w:val="28"/>
          <w:lang w:bidi="he-IL"/>
        </w:rPr>
        <w:t xml:space="preserve"> υπομνηματίστηκε και ερμηνεύθηκε από τους πατέρες της εκκλησίας </w:t>
      </w:r>
      <w:r w:rsidRPr="00715706">
        <w:rPr>
          <w:vertAlign w:val="superscript"/>
        </w:rPr>
        <w:footnoteReference w:id="140"/>
      </w:r>
      <w:r w:rsidRPr="00715706">
        <w:rPr>
          <w:rFonts w:cstheme="minorHAnsi"/>
          <w:sz w:val="28"/>
          <w:szCs w:val="28"/>
          <w:lang w:bidi="he-IL"/>
        </w:rPr>
        <w:t>(που την πνευματική τους κατάσταση με βάση το έργο τους, ποιος μπορεί να αμφισβητήσει;). Έτσι   στο ευαγγέλιο του Ιωάννη και ιδίως στην περικοπή, που μας ενδιαφέρει σε αυτή την εργασία, αν αποβάλλουμε το διδακτικό και κηρυγματικό χαρακτήρα των γραφομένων για το συμβάν, τάχα μου να προσεγγίσουμε την «ιστορική» αλήθεια των συμβάντων, τότε το απονευρώνουμε, το γυμνώνουμε από τον δυναμισμό του, το αποιστορικοποιούμε. Αυτό γιατί από τη στιγμή που παρεμβαίνουμε σε μια μαρτυρία τόσο ζωντανή και εμφατική, της στερούμε τη φυσικότητά της.</w:t>
      </w:r>
    </w:p>
    <w:p w14:paraId="1C8310E0"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 xml:space="preserve">Βέβαια για το ότι προσθέτει νέες και αρκετές πληροφορίες, η επιστημονικότητα κάποιων ερευνητών σκανδαλίσθηκε, επειδή δεν τυγχάνουν αναφοράς και από τους άλλους ευαγγελιστές ή από άλλες εξωευαγγελικές πηγές. Πρωτοστάτης σε αυτό ο </w:t>
      </w:r>
      <w:r w:rsidRPr="00715706">
        <w:rPr>
          <w:rFonts w:cstheme="minorHAnsi"/>
          <w:sz w:val="28"/>
          <w:szCs w:val="28"/>
          <w:lang w:val="en-US" w:bidi="he-IL"/>
        </w:rPr>
        <w:t>Dibelius</w:t>
      </w:r>
      <w:r w:rsidRPr="00715706">
        <w:rPr>
          <w:rFonts w:cstheme="minorHAnsi"/>
          <w:sz w:val="28"/>
          <w:szCs w:val="28"/>
          <w:lang w:bidi="he-IL"/>
        </w:rPr>
        <w:t>, ο οποίος ορμώμενος από τη γενικότερη προκατειλημμένη αρνητική προσωπική στάση απέναντι στα ευαγγέλια,</w:t>
      </w:r>
      <w:r w:rsidRPr="00715706">
        <w:rPr>
          <w:vertAlign w:val="superscript"/>
        </w:rPr>
        <w:footnoteReference w:id="141"/>
      </w:r>
      <w:r w:rsidRPr="00715706">
        <w:rPr>
          <w:rFonts w:cstheme="minorHAnsi"/>
          <w:sz w:val="28"/>
          <w:szCs w:val="28"/>
          <w:lang w:bidi="he-IL"/>
        </w:rPr>
        <w:t xml:space="preserve"> αμφισβήτησε </w:t>
      </w:r>
      <w:r w:rsidRPr="00715706">
        <w:rPr>
          <w:rFonts w:cstheme="minorHAnsi"/>
          <w:sz w:val="28"/>
          <w:szCs w:val="28"/>
          <w:lang w:val="en-US" w:bidi="he-IL"/>
        </w:rPr>
        <w:t>apriori</w:t>
      </w:r>
      <w:r w:rsidRPr="00715706">
        <w:rPr>
          <w:rFonts w:cstheme="minorHAnsi"/>
          <w:sz w:val="28"/>
          <w:szCs w:val="28"/>
          <w:lang w:bidi="he-IL"/>
        </w:rPr>
        <w:t xml:space="preserve">, ό,τι λέει μόνος του ο Ιωάννης, πως δεν έγιναν τα πράγματα έτσι στην πραγματικότητα. Τότε οι ερμηνευτές της μορφοιστορικής σχολής με κύριο εκπρόσωπο τον </w:t>
      </w:r>
      <w:r w:rsidRPr="00715706">
        <w:rPr>
          <w:rFonts w:cstheme="minorHAnsi"/>
          <w:sz w:val="28"/>
          <w:szCs w:val="28"/>
          <w:lang w:val="en-US" w:bidi="he-IL"/>
        </w:rPr>
        <w:t>Bultmann</w:t>
      </w:r>
      <w:r w:rsidRPr="00715706">
        <w:rPr>
          <w:rFonts w:cstheme="minorHAnsi"/>
          <w:sz w:val="28"/>
          <w:szCs w:val="28"/>
          <w:lang w:bidi="he-IL"/>
        </w:rPr>
        <w:t xml:space="preserve"> τα απέρριψαν ως μυθοπλασίες. Κατέληξε μάλιστα ο </w:t>
      </w:r>
      <w:r w:rsidRPr="00715706">
        <w:rPr>
          <w:rFonts w:cstheme="minorHAnsi"/>
          <w:sz w:val="28"/>
          <w:szCs w:val="28"/>
          <w:lang w:val="en-US" w:bidi="he-IL"/>
        </w:rPr>
        <w:t>Bultmann</w:t>
      </w:r>
      <w:r w:rsidRPr="00715706">
        <w:rPr>
          <w:rFonts w:cstheme="minorHAnsi"/>
          <w:sz w:val="28"/>
          <w:szCs w:val="28"/>
          <w:lang w:bidi="he-IL"/>
        </w:rPr>
        <w:t xml:space="preserve"> στο, </w:t>
      </w:r>
      <w:r w:rsidRPr="00715706">
        <w:rPr>
          <w:rFonts w:cstheme="minorHAnsi"/>
          <w:sz w:val="28"/>
          <w:szCs w:val="28"/>
          <w:lang w:bidi="he-IL"/>
        </w:rPr>
        <w:lastRenderedPageBreak/>
        <w:t>κατά τη γνώμη μου, αυθαίρετο συμπέρασμα και επιστημονικά ατεκμηρίωτο μεθοδολογικά, ότι για τη δίκη του Ιησού το μόνο που αποτελεί ιστορία, είναι η ίδια η δίκη και τίποτε άλλο.</w:t>
      </w:r>
      <w:r w:rsidRPr="00715706">
        <w:rPr>
          <w:vertAlign w:val="superscript"/>
        </w:rPr>
        <w:footnoteReference w:id="142"/>
      </w:r>
      <w:r w:rsidRPr="00715706">
        <w:rPr>
          <w:rFonts w:cstheme="minorHAnsi"/>
          <w:sz w:val="28"/>
          <w:szCs w:val="28"/>
          <w:lang w:bidi="he-IL"/>
        </w:rPr>
        <w:t xml:space="preserve"> Όλα τα άλλα είναι φαντασίες των ευαγγελιστών και δη του Ιωάννη που αναφέρει τα περισσότερα.</w:t>
      </w:r>
      <w:r w:rsidRPr="00715706">
        <w:rPr>
          <w:vertAlign w:val="superscript"/>
        </w:rPr>
        <w:footnoteReference w:id="143"/>
      </w:r>
      <w:r w:rsidRPr="00715706">
        <w:rPr>
          <w:rFonts w:cstheme="minorHAnsi"/>
          <w:sz w:val="28"/>
          <w:szCs w:val="28"/>
          <w:lang w:bidi="he-IL"/>
        </w:rPr>
        <w:t xml:space="preserve"> Παραπάνω σε αυτή την εργασία αναφερθήκαμε στο τεράστιο μεθοδολογικό σφάλμα της μελέτης του </w:t>
      </w:r>
      <w:r w:rsidRPr="00715706">
        <w:rPr>
          <w:rFonts w:cstheme="minorHAnsi"/>
          <w:sz w:val="28"/>
          <w:szCs w:val="28"/>
          <w:lang w:val="en-US" w:bidi="he-IL"/>
        </w:rPr>
        <w:t>Bultmann</w:t>
      </w:r>
      <w:r w:rsidRPr="00715706">
        <w:rPr>
          <w:rFonts w:cstheme="minorHAnsi"/>
          <w:sz w:val="28"/>
          <w:szCs w:val="28"/>
          <w:lang w:bidi="he-IL"/>
        </w:rPr>
        <w:t xml:space="preserve"> και της σχολής του.</w:t>
      </w:r>
      <w:r w:rsidRPr="00715706">
        <w:rPr>
          <w:rFonts w:cstheme="minorHAnsi"/>
          <w:sz w:val="28"/>
          <w:szCs w:val="28"/>
          <w:vertAlign w:val="superscript"/>
          <w:lang w:bidi="he-IL"/>
        </w:rPr>
        <w:footnoteReference w:id="144"/>
      </w:r>
      <w:r w:rsidRPr="00715706">
        <w:rPr>
          <w:rFonts w:cstheme="minorHAnsi"/>
          <w:sz w:val="28"/>
          <w:szCs w:val="28"/>
          <w:lang w:bidi="he-IL"/>
        </w:rPr>
        <w:t xml:space="preserve"> Οι αναγνώστες και οι ακροατές του Ιωάνειου κειμένου, που θα άκουγαν αυτά τα «τερατώδη ψεύδη», αυτούς τους «επίπλαστους μύθους» δεν διαδραματίζουν κανένα ουσιαστικό ρόλο για τους επιστήμονες (ιστορικούς και θεολόγους) της μορφοιστορικής σχολής, που σημάδεψε και επηρέασε τα θεολογικά γράμματα του 20</w:t>
      </w:r>
      <w:r w:rsidRPr="00715706">
        <w:rPr>
          <w:rFonts w:cstheme="minorHAnsi"/>
          <w:sz w:val="28"/>
          <w:szCs w:val="28"/>
          <w:vertAlign w:val="superscript"/>
          <w:lang w:bidi="he-IL"/>
        </w:rPr>
        <w:t>ου</w:t>
      </w:r>
      <w:r w:rsidRPr="00715706">
        <w:rPr>
          <w:rFonts w:cstheme="minorHAnsi"/>
          <w:sz w:val="28"/>
          <w:szCs w:val="28"/>
          <w:lang w:bidi="he-IL"/>
        </w:rPr>
        <w:t xml:space="preserve"> αιώνα και συνεχίζουν μέχρι και σήμερα. Άλλωστε ο Ιησούς δεν ήταν άγνωστος στους συγχρόνους του που ζούσαν στην Αγία Γη(Πράξεις 2:22κ΄10:37).</w:t>
      </w:r>
    </w:p>
    <w:p w14:paraId="6B2B0FAE"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 xml:space="preserve">Ο </w:t>
      </w:r>
      <w:r w:rsidRPr="00715706">
        <w:rPr>
          <w:rFonts w:cstheme="minorHAnsi"/>
          <w:sz w:val="28"/>
          <w:szCs w:val="28"/>
          <w:lang w:val="en-US" w:bidi="he-IL"/>
        </w:rPr>
        <w:t>David</w:t>
      </w:r>
      <w:r w:rsidRPr="00715706">
        <w:rPr>
          <w:rFonts w:cstheme="minorHAnsi"/>
          <w:sz w:val="28"/>
          <w:szCs w:val="28"/>
          <w:lang w:bidi="he-IL"/>
        </w:rPr>
        <w:t xml:space="preserve"> </w:t>
      </w:r>
      <w:r w:rsidRPr="00715706">
        <w:rPr>
          <w:rFonts w:cstheme="minorHAnsi"/>
          <w:sz w:val="28"/>
          <w:szCs w:val="28"/>
          <w:lang w:val="en-US" w:bidi="he-IL"/>
        </w:rPr>
        <w:t>Strauss</w:t>
      </w:r>
      <w:r w:rsidRPr="00715706">
        <w:rPr>
          <w:rFonts w:cstheme="minorHAnsi"/>
          <w:sz w:val="28"/>
          <w:szCs w:val="28"/>
          <w:lang w:bidi="he-IL"/>
        </w:rPr>
        <w:t>, που αποτέλεσε από την εποχή του πηγή για όλες τις ακρότητες αμφισβήτησης των αφηγήσεων των ευαγγελίων,</w:t>
      </w:r>
      <w:r w:rsidRPr="00715706">
        <w:rPr>
          <w:vertAlign w:val="superscript"/>
        </w:rPr>
        <w:footnoteReference w:id="145"/>
      </w:r>
      <w:r w:rsidRPr="00715706">
        <w:rPr>
          <w:rFonts w:cstheme="minorHAnsi"/>
          <w:sz w:val="28"/>
          <w:szCs w:val="28"/>
          <w:lang w:bidi="he-IL"/>
        </w:rPr>
        <w:t xml:space="preserve"> θέλησε να ξεντύσει τον Ιησού από τη μεγαλοπρέπεια της θεϊκής του υπόστασης και θέλησε να τον παρουσιάσει ως ένα κουρελιάρη αλιτήριο Γαλιλαίο, που ξέμεινε από επιχειρήματα απέναντι στον ανακριτή Πιλάτο και δεν μπόρεσε να υπερασπιστεί σωστά τον εαυτό του και ως φυσιολογικό επακόλουθο δικαιολογημένα καταδικάστηκε σε σταυρικό θάνατο, που ήταν και το τέλος της ιστορίας του.</w:t>
      </w:r>
      <w:r w:rsidRPr="00715706">
        <w:rPr>
          <w:vertAlign w:val="superscript"/>
        </w:rPr>
        <w:footnoteReference w:id="146"/>
      </w:r>
      <w:r w:rsidRPr="00715706">
        <w:rPr>
          <w:rFonts w:cstheme="minorHAnsi"/>
          <w:sz w:val="28"/>
          <w:szCs w:val="28"/>
          <w:lang w:bidi="he-IL"/>
        </w:rPr>
        <w:t xml:space="preserve"> Όλα τα άλλα για θαύματα και ανάσταση είναι κατά αυτόν η καταγραφή της πιστεύουσας εκκλησίας – κοινότητας, που θέλησε για δικούς της ψυχοπαθολογικούς λόγους πίστης, να παρουσιάσει ένα εκουσίως πάσχοντα Ιησού με θεϊκή δύναμη.</w:t>
      </w:r>
      <w:r w:rsidRPr="00715706">
        <w:rPr>
          <w:vertAlign w:val="superscript"/>
        </w:rPr>
        <w:footnoteReference w:id="147"/>
      </w:r>
      <w:r w:rsidRPr="00715706">
        <w:rPr>
          <w:rFonts w:cstheme="minorHAnsi"/>
          <w:sz w:val="28"/>
          <w:szCs w:val="28"/>
          <w:lang w:bidi="he-IL"/>
        </w:rPr>
        <w:t xml:space="preserve"> Η επιστημονική αυτή άποψη επηρέασε όσο κανείς άλλος τους μελετητές της Κ.Δ. και του προσώπου του Ιησού στους κρίσιμους για τις βιβλικές σπουδές 19</w:t>
      </w:r>
      <w:r w:rsidRPr="00715706">
        <w:rPr>
          <w:rFonts w:cstheme="minorHAnsi"/>
          <w:sz w:val="28"/>
          <w:szCs w:val="28"/>
          <w:vertAlign w:val="superscript"/>
          <w:lang w:bidi="he-IL"/>
        </w:rPr>
        <w:t>ο</w:t>
      </w:r>
      <w:r w:rsidRPr="00715706">
        <w:rPr>
          <w:rFonts w:cstheme="minorHAnsi"/>
          <w:sz w:val="28"/>
          <w:szCs w:val="28"/>
          <w:lang w:bidi="he-IL"/>
        </w:rPr>
        <w:t xml:space="preserve"> κ΄20</w:t>
      </w:r>
      <w:r w:rsidRPr="00715706">
        <w:rPr>
          <w:rFonts w:cstheme="minorHAnsi"/>
          <w:sz w:val="28"/>
          <w:szCs w:val="28"/>
          <w:vertAlign w:val="superscript"/>
          <w:lang w:bidi="he-IL"/>
        </w:rPr>
        <w:t>ο</w:t>
      </w:r>
      <w:r w:rsidRPr="00715706">
        <w:rPr>
          <w:rFonts w:cstheme="minorHAnsi"/>
          <w:sz w:val="28"/>
          <w:szCs w:val="28"/>
          <w:lang w:bidi="he-IL"/>
        </w:rPr>
        <w:t xml:space="preserve"> αιώνα. Ο ίδιος  ο </w:t>
      </w:r>
      <w:r w:rsidRPr="00715706">
        <w:rPr>
          <w:rFonts w:cstheme="minorHAnsi"/>
          <w:sz w:val="28"/>
          <w:szCs w:val="28"/>
          <w:lang w:val="en-US" w:bidi="he-IL"/>
        </w:rPr>
        <w:t>Strauss</w:t>
      </w:r>
      <w:r w:rsidRPr="00715706">
        <w:rPr>
          <w:rFonts w:cstheme="minorHAnsi"/>
          <w:sz w:val="28"/>
          <w:szCs w:val="28"/>
          <w:lang w:bidi="he-IL"/>
        </w:rPr>
        <w:t xml:space="preserve"> στον πρόλογο του έργου του, στην πρώτη του έκδοση στη Λειψία της Γερμανίας το 1860, οριοθετώντας και την αφόρμηση της ενασχόλησης με τον Ιησού και της αμφισβήτησης της θεϊκής του υπόστασης υποστηρίζει, πως κάτι τέτοιο το έκανε ορμώμενος καθαρά από ψυχολογικούς λόγους: «Αναλογιζόμουνα τι θα γινόμουν αν αποσιωπούσα αυτό το βιβλίο το οποίο μπήκε μέσα στην ψυχή μου αν καταπίεζα την αμφιβολία η οποία δούλευε μέσα μου. Ύστερα θα εγκατέλειπα το βιβλίο το οποίο πράγματι με έβλαψε πολύ, άλλα διατήρησα την εσωτερική υγεία του πνεύματος και της ψυχής μου. Αυτό το τελευταίο και μερικά άλλα μου επιτρέπουν να παρηγορηθώ»</w:t>
      </w:r>
      <w:r w:rsidRPr="00715706">
        <w:rPr>
          <w:vertAlign w:val="superscript"/>
        </w:rPr>
        <w:footnoteReference w:id="148"/>
      </w:r>
      <w:r w:rsidRPr="00715706">
        <w:rPr>
          <w:rFonts w:cstheme="minorHAnsi"/>
          <w:sz w:val="28"/>
          <w:szCs w:val="28"/>
          <w:lang w:bidi="he-IL"/>
        </w:rPr>
        <w:t xml:space="preserve">. </w:t>
      </w:r>
    </w:p>
    <w:p w14:paraId="6E0569CA" w14:textId="77777777" w:rsidR="00715706" w:rsidRPr="00715706" w:rsidRDefault="00715706" w:rsidP="00423D71">
      <w:pPr>
        <w:tabs>
          <w:tab w:val="left" w:pos="3144"/>
        </w:tabs>
        <w:ind w:left="-1134" w:right="-949" w:firstLine="567"/>
        <w:jc w:val="both"/>
        <w:rPr>
          <w:rFonts w:cstheme="minorHAnsi"/>
          <w:sz w:val="28"/>
          <w:szCs w:val="28"/>
          <w:lang w:bidi="he-IL"/>
        </w:rPr>
      </w:pPr>
      <w:r w:rsidRPr="00715706">
        <w:rPr>
          <w:rFonts w:cstheme="minorHAnsi"/>
          <w:sz w:val="28"/>
          <w:szCs w:val="28"/>
          <w:lang w:bidi="he-IL"/>
        </w:rPr>
        <w:lastRenderedPageBreak/>
        <w:t>Από τέτοιες αυθαίρετες κρίσεις κατά των ευαγγελίων, και ιδίως του Ιωάννη, οδηγηθήκαμε σε συγχρόνους διανοητές που «πουλάνε» στην κοινή γνώμη θεωρίες, οι οποίες αμφισβητούν και την ιστορικότητα των γεγονότων του Ιησού των ευαγγελίων, αλλά και την ιστορική ύπαρξη προσώπων, που σχετίζονται με την ιερά ιστορία της καινής διαθήκης.</w:t>
      </w:r>
      <w:r w:rsidRPr="00715706">
        <w:rPr>
          <w:vertAlign w:val="superscript"/>
        </w:rPr>
        <w:footnoteReference w:id="149"/>
      </w:r>
      <w:r w:rsidRPr="00715706">
        <w:rPr>
          <w:rFonts w:cstheme="minorHAnsi"/>
          <w:sz w:val="28"/>
          <w:szCs w:val="28"/>
          <w:lang w:bidi="he-IL"/>
        </w:rPr>
        <w:t xml:space="preserve"> Όμως ήταν αδύνατο οι μαθητές να εμπνευσθούν την ιστορία του πάθους της δίκης και της σταύρωσης του Ιησού, γιατί αυτό θα τους κατέτασσε αυτομάτως στους επικίνδυνους εχθρούς, του σκληρού για τους αντίπαλους του, ρωμαϊκού κράτους.</w:t>
      </w:r>
      <w:r w:rsidRPr="00715706">
        <w:rPr>
          <w:vertAlign w:val="superscript"/>
        </w:rPr>
        <w:footnoteReference w:id="150"/>
      </w:r>
      <w:r w:rsidRPr="00715706">
        <w:rPr>
          <w:rFonts w:cstheme="minorHAnsi"/>
          <w:sz w:val="28"/>
          <w:szCs w:val="28"/>
          <w:lang w:bidi="he-IL"/>
        </w:rPr>
        <w:t xml:space="preserve"> Πόσο μάλλον αυτό δεν μπορεί να γίνει ευαγγέλιο, μυθοπλασία της πιστεύουσας κοινότητας το 2</w:t>
      </w:r>
      <w:r w:rsidRPr="00715706">
        <w:rPr>
          <w:rFonts w:cstheme="minorHAnsi"/>
          <w:sz w:val="28"/>
          <w:szCs w:val="28"/>
          <w:vertAlign w:val="superscript"/>
          <w:lang w:bidi="he-IL"/>
        </w:rPr>
        <w:t>ο</w:t>
      </w:r>
      <w:r w:rsidRPr="00715706">
        <w:rPr>
          <w:rFonts w:cstheme="minorHAnsi"/>
          <w:sz w:val="28"/>
          <w:szCs w:val="28"/>
          <w:lang w:bidi="he-IL"/>
        </w:rPr>
        <w:t xml:space="preserve"> αιώνα, γιατί έχει δοκιμάσει ήδη τη σκληρότητα των πρώτων διωγμών.</w:t>
      </w:r>
      <w:r w:rsidRPr="00715706">
        <w:rPr>
          <w:vertAlign w:val="superscript"/>
        </w:rPr>
        <w:footnoteReference w:id="151"/>
      </w:r>
    </w:p>
    <w:p w14:paraId="60B853A8" w14:textId="0F1FCB68"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Εφαρμόζοντας τις ρουμπρίκες  του ιστορικού θετικισμού στην βιβλική ιστορία,</w:t>
      </w:r>
      <w:r w:rsidRPr="00715706">
        <w:rPr>
          <w:vertAlign w:val="superscript"/>
        </w:rPr>
        <w:footnoteReference w:id="152"/>
      </w:r>
      <w:r w:rsidRPr="00715706">
        <w:rPr>
          <w:rFonts w:cstheme="minorHAnsi"/>
          <w:sz w:val="28"/>
          <w:szCs w:val="28"/>
          <w:lang w:bidi="he-IL"/>
        </w:rPr>
        <w:t xml:space="preserve"> ρωτούν με το προφίλ «επιστημονικής αυθεντίας», ως αισθάνονται, το επιστημονικά αυτονόητο: για τις συζητήσεις του Ιησού με τον Πιλάτο, ο Ιωάννης σε ποιες πηγές βασίστηκε; Γιατί δεν τις αναφέρει, ως θα έπρεπε, για να διασφαλιστεί η αλήθεια;</w:t>
      </w:r>
      <w:r w:rsidRPr="00715706">
        <w:rPr>
          <w:vertAlign w:val="superscript"/>
        </w:rPr>
        <w:footnoteReference w:id="153"/>
      </w:r>
      <w:r w:rsidRPr="00715706">
        <w:rPr>
          <w:rFonts w:cstheme="minorHAnsi"/>
          <w:sz w:val="28"/>
          <w:szCs w:val="28"/>
          <w:lang w:bidi="he-IL"/>
        </w:rPr>
        <w:t xml:space="preserve"> Η πραγματικότητα όμως είναι τόσο απλή και αυτονόητη. Ο Ιωάννης είχε κατά μαρτυρία του επαφές με τους υψηλά ιστάμενους κύκλους των ιουδαίων </w:t>
      </w:r>
      <w:r w:rsidRPr="00715706">
        <w:rPr>
          <w:rFonts w:ascii="SBL Greek" w:hAnsi="SBL Greek" w:cs="SBL Greek"/>
          <w:lang w:bidi="he-IL"/>
        </w:rPr>
        <w:t xml:space="preserve">ἐξῆλθεν οὖν </w:t>
      </w:r>
      <w:r w:rsidRPr="00715706">
        <w:rPr>
          <w:rFonts w:ascii="SBL Greek" w:hAnsi="SBL Greek" w:cs="SBL Greek"/>
          <w:color w:val="FF0000"/>
          <w:lang w:bidi="he-IL"/>
        </w:rPr>
        <w:t xml:space="preserve">ὁ μαθητὴς ὁ ἄλλος ὁ γνωστὸς τοῦ ἀρχιερέως </w:t>
      </w:r>
      <w:r w:rsidRPr="00715706">
        <w:rPr>
          <w:rFonts w:ascii="SBL Greek" w:hAnsi="SBL Greek" w:cs="SBL Greek"/>
          <w:lang w:bidi="he-IL"/>
        </w:rPr>
        <w:t>καὶ εἶπεν τῇ θυρωρῷ καὶ εἰσήγαγεν τὸν Πέτρον.</w:t>
      </w:r>
      <w:r w:rsidRPr="00715706">
        <w:rPr>
          <w:rFonts w:ascii="Arial" w:hAnsi="Arial" w:cs="Arial"/>
          <w:sz w:val="20"/>
          <w:szCs w:val="20"/>
          <w:lang w:bidi="he-IL"/>
        </w:rPr>
        <w:t xml:space="preserve"> (Ιω18:16), </w:t>
      </w:r>
      <w:r w:rsidRPr="00715706">
        <w:rPr>
          <w:rFonts w:cstheme="minorHAnsi"/>
          <w:sz w:val="28"/>
          <w:szCs w:val="28"/>
          <w:lang w:bidi="he-IL"/>
        </w:rPr>
        <w:t>από όπου θα μπορούσε να έχει άμεση ενημέρωση. Άλλωστε, ποιος αποκλείει το γενικό πνεύμα της συζήτησης να κυκλοφόρησε ως πληροφόρηση στην Ιερουσαλήμ, που τόσο έδειξε ενδιαφέρον για την υπόθεση του Ιησού; Από το ίδιο το ρωμαϊκό περιβάλλον του πραιτορίου, έχουμε κατά ομολογία των ευαγγελίων, ένα υψηλά ιστάμενο πρόσωπο τον εκατόνταρχο, με το όνομα κατά εκκλησιαστική παράδοση,</w:t>
      </w:r>
      <w:r w:rsidRPr="00715706">
        <w:rPr>
          <w:vertAlign w:val="superscript"/>
        </w:rPr>
        <w:footnoteReference w:id="154"/>
      </w:r>
      <w:r w:rsidRPr="00715706">
        <w:rPr>
          <w:rFonts w:cstheme="minorHAnsi"/>
          <w:sz w:val="28"/>
          <w:szCs w:val="28"/>
          <w:lang w:bidi="he-IL"/>
        </w:rPr>
        <w:t xml:space="preserve"> Λογγίνο που </w:t>
      </w:r>
      <w:r w:rsidRPr="00715706">
        <w:rPr>
          <w:rFonts w:ascii="SBL Greek" w:hAnsi="SBL Greek" w:cs="SBL Greek"/>
          <w:lang w:bidi="he-IL"/>
        </w:rPr>
        <w:t>ἰδὼν δὲ ὁ κεντυρίων ὁ παρεστηκὼς ἐξ ἐναντίας αὐτοῦ ὅτι οὕτως ἐξέπνευσεν εἶπεν· ἀληθῶς οὗτος ὁ ἄνθρωπος υἱὸς θεοῦ ἦν.</w:t>
      </w:r>
      <w:r w:rsidRPr="00715706">
        <w:rPr>
          <w:rFonts w:ascii="Arial" w:hAnsi="Arial" w:cs="Arial"/>
          <w:sz w:val="20"/>
          <w:szCs w:val="20"/>
          <w:lang w:bidi="he-IL"/>
        </w:rPr>
        <w:t xml:space="preserve"> (Μρκ</w:t>
      </w:r>
      <w:r w:rsidRPr="00715706">
        <w:rPr>
          <w:rFonts w:ascii="Arial" w:hAnsi="Arial" w:cs="Arial"/>
          <w:sz w:val="20"/>
          <w:szCs w:val="20"/>
          <w:lang w:val="en-US" w:bidi="he-IL"/>
        </w:rPr>
        <w:t> </w:t>
      </w:r>
      <w:r w:rsidRPr="00715706">
        <w:rPr>
          <w:rFonts w:ascii="Arial" w:hAnsi="Arial" w:cs="Arial"/>
          <w:sz w:val="20"/>
          <w:szCs w:val="20"/>
          <w:lang w:bidi="he-IL"/>
        </w:rPr>
        <w:t>15:39)</w:t>
      </w:r>
      <w:r w:rsidRPr="00715706">
        <w:rPr>
          <w:rFonts w:ascii="Arial" w:hAnsi="Arial" w:cs="Arial"/>
          <w:sz w:val="20"/>
          <w:szCs w:val="20"/>
          <w:vertAlign w:val="superscript"/>
          <w:lang w:bidi="he-IL"/>
        </w:rPr>
        <w:t xml:space="preserve"> 54 </w:t>
      </w:r>
      <w:r w:rsidRPr="00715706">
        <w:rPr>
          <w:rFonts w:ascii="SBL Greek" w:hAnsi="SBL Greek" w:cs="SBL Greek"/>
          <w:lang w:bidi="he-IL"/>
        </w:rPr>
        <w:t xml:space="preserve"> Ὁ δὲ ἑκατόνταρχος καὶ οἱ μετ᾽ αὐτοῦ τηροῦντες τὸν Ἰησοῦν ἰδόντες τὸν σεισμὸν καὶ τὰ γενόμενα ἐφοβήθησαν σφόδρα, λέγοντες· ἀληθῶς θεοῦ υἱὸς ἦν οὗτος.</w:t>
      </w:r>
      <w:r w:rsidRPr="00715706">
        <w:rPr>
          <w:rFonts w:ascii="Arial" w:hAnsi="Arial" w:cs="Arial"/>
          <w:sz w:val="20"/>
          <w:szCs w:val="20"/>
          <w:lang w:bidi="he-IL"/>
        </w:rPr>
        <w:t xml:space="preserve"> (Μτθ27:54)</w:t>
      </w:r>
      <w:r w:rsidRPr="00715706">
        <w:rPr>
          <w:rFonts w:ascii="Arial" w:hAnsi="Arial" w:cs="Arial"/>
          <w:sz w:val="20"/>
          <w:szCs w:val="20"/>
          <w:vertAlign w:val="superscript"/>
          <w:lang w:bidi="he-IL"/>
        </w:rPr>
        <w:t xml:space="preserve"> 47 </w:t>
      </w:r>
      <w:r w:rsidRPr="00715706">
        <w:rPr>
          <w:rFonts w:ascii="SBL Greek" w:hAnsi="SBL Greek" w:cs="SBL Greek"/>
          <w:lang w:bidi="he-IL"/>
        </w:rPr>
        <w:t xml:space="preserve"> ἰδὼν δὲ ὁ ἑκατοντάρχης τὸ γενόμενον ἐδόξαζεν τὸν θεὸν λέγων· ὄντως ὁ ἄνθρωπος οὗτος δίκαιος ἦν.</w:t>
      </w:r>
      <w:r w:rsidRPr="00715706">
        <w:rPr>
          <w:rFonts w:ascii="Arial" w:hAnsi="Arial" w:cs="Arial"/>
          <w:sz w:val="20"/>
          <w:szCs w:val="20"/>
          <w:lang w:bidi="he-IL"/>
        </w:rPr>
        <w:t xml:space="preserve"> (Λκ23:47)</w:t>
      </w:r>
      <w:r w:rsidRPr="00715706">
        <w:rPr>
          <w:rFonts w:cstheme="minorHAnsi"/>
          <w:sz w:val="28"/>
          <w:szCs w:val="28"/>
          <w:lang w:bidi="he-IL"/>
        </w:rPr>
        <w:t xml:space="preserve"> ομολόγησε τη θεότητα του Ιησού κατά τη διάρκεια της σταύρωσης. Αυτός κατά την παράδοση της εκκλησίας, έγινε μέλος της, και μάλιστα έγινε μάρτυρας και άγιος της. Ποιος αποκλείει αυτός ο εκατόνταρχος να ήταν εντός του πραιτορίου και να έγινε μάρτυρας του διαλόγου Πιλάτου- Ιησού και  να τον μετέφερε αυτούσιο στην εκκλησιαστική κοινότητα των Ιεροσολύμων; Επίσης κατά μαρτυρία του Πλίνιου του νεότερου, οι έπαρχοι είχαν άμεση διοικητική εξάρτηση από τον αυτοκράτορα και για κάθε επεισόδιο που συνέβαινε καθημερινά στην περιοχή επόπτευσης τους, ήταν υποχρεωμένοι να </w:t>
      </w:r>
      <w:r w:rsidRPr="00715706">
        <w:rPr>
          <w:rFonts w:cstheme="minorHAnsi"/>
          <w:sz w:val="28"/>
          <w:szCs w:val="28"/>
          <w:lang w:bidi="he-IL"/>
        </w:rPr>
        <w:lastRenderedPageBreak/>
        <w:t>συντάσσουν αναλυτική αναφορά που θα την απέστελναν στον αυτοκράτορα.</w:t>
      </w:r>
      <w:r w:rsidRPr="00715706">
        <w:rPr>
          <w:vertAlign w:val="superscript"/>
        </w:rPr>
        <w:footnoteReference w:id="155"/>
      </w:r>
      <w:r w:rsidRPr="00715706">
        <w:rPr>
          <w:rFonts w:cstheme="minorHAnsi"/>
          <w:sz w:val="28"/>
          <w:szCs w:val="28"/>
          <w:lang w:bidi="he-IL"/>
        </w:rPr>
        <w:t xml:space="preserve"> Ο Πιλάτος, που ήταν κάτω από διοικητική πίεση εξαιτίας των γεγονότων με τον Σηιανό το Σεπτέμβρη του 31 </w:t>
      </w:r>
      <w:r w:rsidR="00136AF8">
        <w:rPr>
          <w:rFonts w:cstheme="minorHAnsi"/>
          <w:sz w:val="28"/>
          <w:szCs w:val="28"/>
          <w:lang w:bidi="he-IL"/>
        </w:rPr>
        <w:t>μ</w:t>
      </w:r>
      <w:r w:rsidRPr="00715706">
        <w:rPr>
          <w:rFonts w:cstheme="minorHAnsi"/>
          <w:sz w:val="28"/>
          <w:szCs w:val="28"/>
          <w:lang w:bidi="he-IL"/>
        </w:rPr>
        <w:t xml:space="preserve">.Χ., για τη δίκη του Ιησού, που τόσο αναστάτωση προκάλεσε σε ιουδαίους και Ρωμαίους, </w:t>
      </w:r>
      <w:r w:rsidRPr="00715706">
        <w:rPr>
          <w:vertAlign w:val="superscript"/>
        </w:rPr>
        <w:footnoteReference w:id="156"/>
      </w:r>
      <w:r w:rsidRPr="00715706">
        <w:rPr>
          <w:rFonts w:cstheme="minorHAnsi"/>
          <w:sz w:val="28"/>
          <w:szCs w:val="28"/>
          <w:lang w:bidi="he-IL"/>
        </w:rPr>
        <w:t>θα τόλμησε να το αποσιωπήσει από τον Τιβέριο; Πιθανόν στην αναφορά του να έκανε αναλυτική παρουσίαση του διαλόγου – ανάκριση, γεγονός που θα αναδείκνυε όλες τις δικανικές προσπάθειες του, για να προστατεύσει τον κατηγορούμενο, ως θα έπρεπε να πράξει ως διοικητής δικαστής, εφαρμόζοντας σε αυτό το θέμα το αυστηρό ρωμαϊκό δίκαιο.</w:t>
      </w:r>
      <w:r w:rsidRPr="00715706">
        <w:rPr>
          <w:vertAlign w:val="superscript"/>
        </w:rPr>
        <w:footnoteReference w:id="157"/>
      </w:r>
      <w:r w:rsidRPr="00715706">
        <w:rPr>
          <w:rFonts w:cstheme="minorHAnsi"/>
          <w:sz w:val="28"/>
          <w:szCs w:val="28"/>
          <w:lang w:bidi="he-IL"/>
        </w:rPr>
        <w:t xml:space="preserve"> Μια αναφορά που πιθανόν να χάθηκε στο χρόνο, αλλά σε αυτή να είχε δυνατότητα προσέγγισης κάποιος  χριστιανός Ρωμαίος πολίτης. Επιπλέον φίλια αισθήματα προς τον Ιησού είχε και η γυναίκα του Πιλάτου με το όνομα Κλαυδία Πρόκλα</w:t>
      </w:r>
      <w:r w:rsidRPr="00715706">
        <w:rPr>
          <w:vertAlign w:val="superscript"/>
        </w:rPr>
        <w:footnoteReference w:id="158"/>
      </w:r>
      <w:r w:rsidRPr="00715706">
        <w:rPr>
          <w:rFonts w:cstheme="minorHAnsi"/>
          <w:sz w:val="28"/>
          <w:szCs w:val="28"/>
          <w:lang w:bidi="he-IL"/>
        </w:rPr>
        <w:t xml:space="preserve"> που πιθανόν σύμφωνα με τα απόκρυφα «</w:t>
      </w:r>
      <w:r w:rsidRPr="00715706">
        <w:rPr>
          <w:rFonts w:cstheme="minorHAnsi"/>
          <w:sz w:val="28"/>
          <w:szCs w:val="28"/>
          <w:lang w:val="en-US" w:bidi="he-IL"/>
        </w:rPr>
        <w:t>Acta</w:t>
      </w:r>
      <w:r w:rsidRPr="00715706">
        <w:rPr>
          <w:rFonts w:cstheme="minorHAnsi"/>
          <w:sz w:val="28"/>
          <w:szCs w:val="28"/>
          <w:lang w:bidi="he-IL"/>
        </w:rPr>
        <w:t xml:space="preserve"> </w:t>
      </w:r>
      <w:r w:rsidRPr="00715706">
        <w:rPr>
          <w:rFonts w:cstheme="minorHAnsi"/>
          <w:sz w:val="28"/>
          <w:szCs w:val="28"/>
          <w:lang w:val="en-US" w:bidi="he-IL"/>
        </w:rPr>
        <w:t>Pilatum</w:t>
      </w:r>
      <w:r w:rsidRPr="00715706">
        <w:rPr>
          <w:rFonts w:cstheme="minorHAnsi"/>
          <w:sz w:val="28"/>
          <w:szCs w:val="28"/>
          <w:lang w:bidi="he-IL"/>
        </w:rPr>
        <w:t>» να ήταν προσήλυτη ή ευμενώς διακείμενη προς τον ιουδαϊσμό.</w:t>
      </w:r>
      <w:r w:rsidRPr="00715706">
        <w:rPr>
          <w:vertAlign w:val="superscript"/>
        </w:rPr>
        <w:footnoteReference w:id="159"/>
      </w:r>
      <w:r w:rsidRPr="00715706">
        <w:rPr>
          <w:rFonts w:cstheme="minorHAnsi"/>
          <w:sz w:val="28"/>
          <w:szCs w:val="28"/>
          <w:lang w:bidi="he-IL"/>
        </w:rPr>
        <w:t xml:space="preserve"> Στην παράδοση της εκκλησίας η Πρόκλα έγινε μετά τα γεγονότα της Ιερουσαλήμ  χριστιανή και αυτή ίσως μετέφερε ως πηγή τη συζήτηση. Και πολλές άλλες πιθανότητες θα μπορούσε να αναφέρει  κάποιος, για το ποιες ήταν οι πηγές του Ιωάννη, όταν μάλιστα και ο ίδιος δεν βρίσκεται μακριά από τα συμβάντα, οπότε και η μαρτυρία του ιδίου αποτελεί πρωτογενής πηγή. </w:t>
      </w:r>
      <w:r w:rsidRPr="00715706">
        <w:rPr>
          <w:rFonts w:cstheme="minorHAnsi"/>
          <w:sz w:val="28"/>
          <w:szCs w:val="28"/>
          <w:vertAlign w:val="superscript"/>
          <w:lang w:bidi="he-IL"/>
        </w:rPr>
        <w:footnoteReference w:id="160"/>
      </w:r>
    </w:p>
    <w:p w14:paraId="1A6E35D1"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Για την ιστορία των βιογραφιών του Ιησού οι διάφοροι συγγραφείς βιογράφοι του 19</w:t>
      </w:r>
      <w:r w:rsidRPr="00715706">
        <w:rPr>
          <w:rFonts w:cstheme="minorHAnsi"/>
          <w:sz w:val="28"/>
          <w:szCs w:val="28"/>
          <w:vertAlign w:val="superscript"/>
          <w:lang w:bidi="he-IL"/>
        </w:rPr>
        <w:t>ου</w:t>
      </w:r>
      <w:r w:rsidRPr="00715706">
        <w:rPr>
          <w:rFonts w:cstheme="minorHAnsi"/>
          <w:sz w:val="28"/>
          <w:szCs w:val="28"/>
          <w:lang w:bidi="he-IL"/>
        </w:rPr>
        <w:t xml:space="preserve"> αιώνα, από όποια φιλοσοφική σχολή ή κατεύθυνση κι αν εμπνέονταν, έφτιαχναν και κάθε φορά μια εικόνα του Ιησού αποδεσμευμένη από το δόγμα, αφού θεωρούσαν, ότι η εικόνα του ιστορικού Ιησού  είχε μεταβληθεί από τη Ναζαρέτ όπου έζησε, μέχρι την Κωνσταντινούπολη που διαμορφώθηκε η διδασκαλία περί αυτού από τις οικουμενικές συνόδους.</w:t>
      </w:r>
      <w:r w:rsidRPr="00715706">
        <w:rPr>
          <w:vertAlign w:val="superscript"/>
        </w:rPr>
        <w:footnoteReference w:id="161"/>
      </w:r>
      <w:r w:rsidRPr="00715706">
        <w:rPr>
          <w:rFonts w:cstheme="minorHAnsi"/>
          <w:sz w:val="28"/>
          <w:szCs w:val="28"/>
          <w:lang w:bidi="he-IL"/>
        </w:rPr>
        <w:t xml:space="preserve"> Οι άγιοι όμως πατέρες της πρώτης οικουμενικής συνόδου, για να στηρίξουν την ιστορικότητα του Ιησού και των παθών και της Ανάστασης και της ανάληψης στους ουρανούς, τα διατύπωσαν σε δογματικό άρθρο. Και πως τεκμηριώνουν την ιστορικότητα; Με το να αναφέρονται στο όνομα ενός εθνικού, που κατά τη διάρκεια της ηγεμονίας του (26-36μ.Χ.) συνέβησαν, έλαβαν σάρκα </w:t>
      </w:r>
      <w:r w:rsidRPr="00715706">
        <w:rPr>
          <w:rFonts w:cstheme="minorHAnsi"/>
          <w:sz w:val="28"/>
          <w:szCs w:val="28"/>
          <w:lang w:bidi="he-IL"/>
        </w:rPr>
        <w:lastRenderedPageBreak/>
        <w:t>και οστά τα κοσμοϊστορικά και παράδοξα αυτά γεγονότα, που η Θεία οικονομία επιτέλεσε για τη δική μας σωτηρία, παρεμβαίνοντας δυναμικά και αποκαλυπτικά στην ιστορία μεταμορφώνοντάς την. Το δόγμα, σεβόμενο την ιστορικότητα των γεγονότων, αναφέρεται σε ένα αδιαμφισβήτητο ιστορικό πρόσωπο, τον Πιλάτο.</w:t>
      </w:r>
      <w:r w:rsidRPr="00715706">
        <w:rPr>
          <w:vertAlign w:val="superscript"/>
        </w:rPr>
        <w:footnoteReference w:id="162"/>
      </w:r>
      <w:r w:rsidRPr="00715706">
        <w:rPr>
          <w:rFonts w:cstheme="minorHAnsi"/>
          <w:sz w:val="28"/>
          <w:szCs w:val="28"/>
          <w:lang w:bidi="he-IL"/>
        </w:rPr>
        <w:t xml:space="preserve"> Αντιθέτως οι αμφισβητίες της παρέμβασης του δόγματος στην ιστορία, για να διασφαλίσουν τάχα την ιστορικότητα, γέννησαν ακόρεστους υπηρέτες της άκρατης αμφισβήτησης, που αμφισβήτησαν και την ύπαρξη των ευαγγελικών προσώπων της ιεράς ιστορίας.</w:t>
      </w:r>
      <w:r w:rsidRPr="00715706">
        <w:rPr>
          <w:vertAlign w:val="superscript"/>
        </w:rPr>
        <w:footnoteReference w:id="163"/>
      </w:r>
      <w:r w:rsidRPr="00715706">
        <w:rPr>
          <w:rFonts w:cstheme="minorHAnsi"/>
          <w:sz w:val="28"/>
          <w:szCs w:val="28"/>
          <w:lang w:bidi="he-IL"/>
        </w:rPr>
        <w:t xml:space="preserve"> </w:t>
      </w:r>
    </w:p>
    <w:p w14:paraId="111347FA" w14:textId="4A32F0AA"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Ένα από τα πρόσωπα αυτά, πρωταγωνιστής του θείου πάθους, ήταν και ο Πιλάτος. Εάν με υποθετικές κρίσεις αμφισβητούνταν η ιστορική του ύπαρξη, θα καταρρίπτονταν ως μύθος η δίκη του Ιησού και φυσικά και η σταύρωσή του. Για τις αναφορές που γίνονται από συγχρόνους ιστορικούς Ιώσηπο και Φίλων για τον Πιλάτο, εύκολα θεωρούνται χαλκεύματα των χριστιανών για να στηρίξουν την ιστορικότητα του Ιησού. Όμως η αρχαιολογική σκαπάνη ανέδειξε την ιστορικότητα του προσώπου του Πιλάτου, αποδεικνύοντας και την ορθότητα της επιλογής των πάτερων της Α΄ οικουμενικής συνόδου, οι οποίοι βάσισαν δογματικά την ιστορικότητα του Ιησού και του πάθους του στην ιστορική παρουσία του Πόντιου Πιλάτου. Η ιταλική αρχαιολογική υπηρεσία και ο σπουδαίος αρχαιολόγος </w:t>
      </w:r>
      <w:r w:rsidRPr="00715706">
        <w:rPr>
          <w:rFonts w:cstheme="minorHAnsi"/>
          <w:sz w:val="28"/>
          <w:szCs w:val="28"/>
          <w:lang w:val="en-US" w:bidi="he-IL"/>
        </w:rPr>
        <w:t>Antonio</w:t>
      </w:r>
      <w:r w:rsidRPr="00715706">
        <w:rPr>
          <w:rFonts w:cstheme="minorHAnsi"/>
          <w:sz w:val="28"/>
          <w:szCs w:val="28"/>
          <w:lang w:bidi="he-IL"/>
        </w:rPr>
        <w:t xml:space="preserve"> </w:t>
      </w:r>
      <w:r w:rsidRPr="00715706">
        <w:rPr>
          <w:rFonts w:cstheme="minorHAnsi"/>
          <w:sz w:val="28"/>
          <w:szCs w:val="28"/>
          <w:lang w:val="en-US" w:bidi="he-IL"/>
        </w:rPr>
        <w:t>Frova</w:t>
      </w:r>
      <w:r w:rsidRPr="00715706">
        <w:rPr>
          <w:rFonts w:cstheme="minorHAnsi"/>
          <w:sz w:val="28"/>
          <w:szCs w:val="28"/>
          <w:lang w:bidi="he-IL"/>
        </w:rPr>
        <w:t xml:space="preserve"> το 1961 κατά τη διάρκεια αρχαιολογικών ερευνητικών ανασκαφών στην Καισάρεια της Παλαιστίνης, έφεραν στο φως ρωμαϊκή επιγραφή</w:t>
      </w:r>
      <w:r w:rsidRPr="00715706">
        <w:rPr>
          <w:vertAlign w:val="superscript"/>
        </w:rPr>
        <w:footnoteReference w:id="164"/>
      </w:r>
      <w:r w:rsidRPr="00715706">
        <w:rPr>
          <w:rFonts w:cstheme="minorHAnsi"/>
          <w:sz w:val="28"/>
          <w:szCs w:val="28"/>
          <w:lang w:bidi="he-IL"/>
        </w:rPr>
        <w:t xml:space="preserve"> (βρίσκεται σήμερα στο αρχαιολογικό μουσείο της Ιερουσαλήμ), η όποια κάνει αναφορά στο όνομα του Πιλάτου. Σε αυτή ο Πιλάτος παρουσιάζεται ως </w:t>
      </w:r>
      <w:r w:rsidRPr="00715706">
        <w:rPr>
          <w:rFonts w:cstheme="minorHAnsi"/>
          <w:sz w:val="28"/>
          <w:szCs w:val="28"/>
          <w:lang w:val="en-US" w:bidi="he-IL"/>
        </w:rPr>
        <w:t>praefectus</w:t>
      </w:r>
      <w:r w:rsidRPr="00715706">
        <w:rPr>
          <w:rFonts w:cstheme="minorHAnsi"/>
          <w:sz w:val="28"/>
          <w:szCs w:val="28"/>
          <w:lang w:bidi="he-IL"/>
        </w:rPr>
        <w:t xml:space="preserve"> </w:t>
      </w:r>
      <w:r w:rsidRPr="00715706">
        <w:rPr>
          <w:rFonts w:cstheme="minorHAnsi"/>
          <w:sz w:val="28"/>
          <w:szCs w:val="28"/>
          <w:lang w:val="en-US" w:bidi="he-IL"/>
        </w:rPr>
        <w:t>Judaea</w:t>
      </w:r>
      <w:r w:rsidRPr="00715706">
        <w:rPr>
          <w:rFonts w:cstheme="minorHAnsi"/>
          <w:sz w:val="28"/>
          <w:szCs w:val="28"/>
          <w:lang w:bidi="he-IL"/>
        </w:rPr>
        <w:t>, δηλαδή έπαρχος της Ιουδαίας. Η επιγραφή βρέθηκε σε ναό προς τιμή του αυτοκράτορα Τιβέριου ή κατά τον κ.</w:t>
      </w:r>
      <w:r w:rsidRPr="00715706">
        <w:rPr>
          <w:rFonts w:cstheme="minorHAnsi"/>
          <w:sz w:val="28"/>
          <w:szCs w:val="28"/>
          <w:lang w:val="en-US" w:bidi="he-IL"/>
        </w:rPr>
        <w:t>Gibson</w:t>
      </w:r>
      <w:r w:rsidRPr="00715706">
        <w:rPr>
          <w:rFonts w:cstheme="minorHAnsi"/>
          <w:sz w:val="28"/>
          <w:szCs w:val="28"/>
          <w:lang w:bidi="he-IL"/>
        </w:rPr>
        <w:t xml:space="preserve"> σε φάρο κοντά στην άκρη του λιμανιού</w:t>
      </w:r>
      <w:r w:rsidRPr="00715706">
        <w:rPr>
          <w:vertAlign w:val="superscript"/>
        </w:rPr>
        <w:footnoteReference w:id="165"/>
      </w:r>
      <w:r w:rsidRPr="00715706">
        <w:rPr>
          <w:rFonts w:cstheme="minorHAnsi"/>
          <w:sz w:val="28"/>
          <w:szCs w:val="28"/>
          <w:lang w:bidi="he-IL"/>
        </w:rPr>
        <w:t>. Έτσι αποδεικνύεται η ιστορικότητα των ευαγγελικών κειμένων, αλλά και η αλήθεια των δογμάτων. Μια νεότερη αρχαιολογική ανακάλυψη που δεν ολοκληρώθηκε ακόμα η μελέτη της και δεν έχει γίνει ακόμα επίσημη επιστημονική αν</w:t>
      </w:r>
      <w:r w:rsidR="00A86426">
        <w:rPr>
          <w:rFonts w:cstheme="minorHAnsi"/>
          <w:sz w:val="28"/>
          <w:szCs w:val="28"/>
          <w:lang w:bidi="he-IL"/>
        </w:rPr>
        <w:t>ακοίνω</w:t>
      </w:r>
      <w:r w:rsidRPr="00715706">
        <w:rPr>
          <w:rFonts w:cstheme="minorHAnsi"/>
          <w:sz w:val="28"/>
          <w:szCs w:val="28"/>
          <w:lang w:bidi="he-IL"/>
        </w:rPr>
        <w:t xml:space="preserve">ση του σημαντικού ευρήματος, πιστοποιεί πιο πολύ την ιστορική παρουσία του Πιλάτου. Σύμφωνα με το έγκυρο ειδησεογραφικό πρακτορείο </w:t>
      </w:r>
      <w:r w:rsidRPr="00715706">
        <w:rPr>
          <w:rFonts w:cstheme="minorHAnsi"/>
          <w:sz w:val="28"/>
          <w:szCs w:val="28"/>
          <w:lang w:val="en-US" w:bidi="he-IL"/>
        </w:rPr>
        <w:t>worldisraelnews</w:t>
      </w:r>
      <w:r w:rsidRPr="00715706">
        <w:rPr>
          <w:rFonts w:cstheme="minorHAnsi"/>
          <w:sz w:val="28"/>
          <w:szCs w:val="28"/>
          <w:lang w:bidi="he-IL"/>
        </w:rPr>
        <w:t xml:space="preserve"> με ηλεκτρονική ανάρτηση του στην ιστοσελίδα του πρακτορείου στις 29/11/2018 ανακοίνωσε, ότι ανακαλύφθηκε ένα δακτυλίδι που φέρνει το όνομα του Πόντιου Πιλάτου, του Ρωμαίου κυβερνήτη της Παλαιστίνης. Το όνομα αποκαλύφθηκε στο δακτυλίδι με τη χρήση ειδικής κάμερας στα εργαστήρια της αρχαιολογικής υπηρεσίας του Ισραήλ. Αυτό ανακαλύφθηκε από το Εβραϊκό πανεπιστήμιο, από τον καθηγητή Γεδεών Φόρστερ στις ανασκαφές που διεξήγαγε το 1968-1969 στο ανάκτορο του Ηρώδη, λίγο έξω από τη Βηθλεέμ. Το δακτυλίδι αυτό, που παρουσιάζει επιγραφή με το όνομα Πιλάτος στα ελληνικά, ήταν σήμα κατατεθέν των ατόμων που ανήκαν στη τάξη των ιππέων στη ρωμαϊκή εποχή, στην όποια ανήκε και ο Πιλάτος. Χρησιμοποιούνταν για σφράγιση επιστολών και σφραγίδα </w:t>
      </w:r>
      <w:r w:rsidRPr="00715706">
        <w:rPr>
          <w:rFonts w:cstheme="minorHAnsi"/>
          <w:sz w:val="28"/>
          <w:szCs w:val="28"/>
          <w:lang w:bidi="he-IL"/>
        </w:rPr>
        <w:lastRenderedPageBreak/>
        <w:t>επίσημων εγγράφων, χρησιμοποιώντας λειωμένο κερί.</w:t>
      </w:r>
      <w:r w:rsidRPr="00715706">
        <w:rPr>
          <w:vertAlign w:val="superscript"/>
        </w:rPr>
        <w:footnoteReference w:id="166"/>
      </w:r>
      <w:r w:rsidRPr="00715706">
        <w:rPr>
          <w:rFonts w:cstheme="minorHAnsi"/>
          <w:sz w:val="28"/>
          <w:szCs w:val="28"/>
          <w:lang w:bidi="he-IL"/>
        </w:rPr>
        <w:t xml:space="preserve"> Κατά αυτό τον τρόπο τεκμηριώνεται και η ιστορικότητα των προσώπων της δίκης του Ιησού.</w:t>
      </w:r>
    </w:p>
    <w:p w14:paraId="2BBD0C60"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Βέβαια οι επιστήμονες θεολόγοι της μορφοιστορικής σχολής της Τυβίγγης της Γερμανίας θα μπορούσαν να ισχυριστούν ή καλύτερα το υποστήριξαν ήδη ότι το Ιωάνειο ευαγγέλιο είναι ένα δημιούργημα πολύ μεταγενέστερο των χρόνων των αυτοπτών μαρτύρων των ιστορουμένων γύρω από τον  Ιησού και μάλιστα σε διάφορες φάσεις.</w:t>
      </w:r>
      <w:r w:rsidRPr="00715706">
        <w:rPr>
          <w:vertAlign w:val="superscript"/>
        </w:rPr>
        <w:footnoteReference w:id="167"/>
      </w:r>
      <w:r w:rsidRPr="00715706">
        <w:rPr>
          <w:rFonts w:cstheme="minorHAnsi"/>
          <w:sz w:val="28"/>
          <w:szCs w:val="28"/>
          <w:lang w:bidi="he-IL"/>
        </w:rPr>
        <w:t xml:space="preserve"> Όμως μια επιστημονική ανακάλυψη του αρχαιοτέρου καινοδιαθηκικού παπύρου </w:t>
      </w:r>
      <w:r w:rsidRPr="00715706">
        <w:rPr>
          <w:rFonts w:cstheme="minorHAnsi"/>
          <w:sz w:val="28"/>
          <w:szCs w:val="28"/>
          <w:lang w:val="en-US" w:bidi="he-IL"/>
        </w:rPr>
        <w:t>P</w:t>
      </w:r>
      <w:r w:rsidRPr="00715706">
        <w:rPr>
          <w:rFonts w:cstheme="minorHAnsi"/>
          <w:sz w:val="28"/>
          <w:szCs w:val="28"/>
          <w:lang w:bidi="he-IL"/>
        </w:rPr>
        <w:t>52, κατά το 1935, που περιέχει κάποια αποσπάσματα από το διάλογο του Ιησού με τον Πιλάτο (Ιω.18:31-33,18:37-38), με εξέταση συγχρόνων επιστημονικών μέσων, χρονολογήθηκε στο έτος 130μ.Χ. Αν λοιπόν αυτός ο Αιγυπτιακός πάπυρος εγράφη τότε και κυκλοφορούσε στην Αίγυπτο, αυτό σημαίνει ότι το Ιωάνειο ευαγγέλιο γράφτηκε πιο νωρίς, γύρω στις αρχές του 2</w:t>
      </w:r>
      <w:r w:rsidRPr="00715706">
        <w:rPr>
          <w:rFonts w:cstheme="minorHAnsi"/>
          <w:sz w:val="28"/>
          <w:szCs w:val="28"/>
          <w:vertAlign w:val="superscript"/>
          <w:lang w:bidi="he-IL"/>
        </w:rPr>
        <w:t>ου</w:t>
      </w:r>
      <w:r w:rsidRPr="00715706">
        <w:rPr>
          <w:rFonts w:cstheme="minorHAnsi"/>
          <w:sz w:val="28"/>
          <w:szCs w:val="28"/>
          <w:lang w:bidi="he-IL"/>
        </w:rPr>
        <w:t xml:space="preserve"> αιώνα ή και πιθανότερα κατά τα τέλη του 1</w:t>
      </w:r>
      <w:r w:rsidRPr="00715706">
        <w:rPr>
          <w:rFonts w:cstheme="minorHAnsi"/>
          <w:sz w:val="28"/>
          <w:szCs w:val="28"/>
          <w:vertAlign w:val="superscript"/>
          <w:lang w:bidi="he-IL"/>
        </w:rPr>
        <w:t>ου</w:t>
      </w:r>
      <w:r w:rsidRPr="00715706">
        <w:rPr>
          <w:rFonts w:cstheme="minorHAnsi"/>
          <w:sz w:val="28"/>
          <w:szCs w:val="28"/>
          <w:lang w:bidi="he-IL"/>
        </w:rPr>
        <w:t xml:space="preserve"> αιώνα.</w:t>
      </w:r>
      <w:r w:rsidRPr="00715706">
        <w:rPr>
          <w:vertAlign w:val="superscript"/>
        </w:rPr>
        <w:footnoteReference w:id="168"/>
      </w:r>
      <w:r w:rsidRPr="00715706">
        <w:rPr>
          <w:rFonts w:cstheme="minorHAnsi"/>
          <w:sz w:val="28"/>
          <w:szCs w:val="28"/>
          <w:lang w:bidi="he-IL"/>
        </w:rPr>
        <w:t xml:space="preserve"> Οπότε είναι έωλο το «επιστημονικό» επιχείρημα, όλων όσων υποστήριζαν, ότι το ευαγγέλιο δεν είναι του Ιωάννη ή ότι είναι κάποιων του τέλους του 2</w:t>
      </w:r>
      <w:r w:rsidRPr="00715706">
        <w:rPr>
          <w:rFonts w:cstheme="minorHAnsi"/>
          <w:sz w:val="28"/>
          <w:szCs w:val="28"/>
          <w:vertAlign w:val="superscript"/>
          <w:lang w:bidi="he-IL"/>
        </w:rPr>
        <w:t>ου</w:t>
      </w:r>
      <w:r w:rsidRPr="00715706">
        <w:rPr>
          <w:rFonts w:cstheme="minorHAnsi"/>
          <w:sz w:val="28"/>
          <w:szCs w:val="28"/>
          <w:lang w:bidi="he-IL"/>
        </w:rPr>
        <w:t xml:space="preserve"> αιώνα, οπότε και δεν υπήρχαν άμεσοι μάρτυρες της ιστορίας του Ιησού, για να αξιολογήσουν την αλήθεια της μαρτυρίας του.  Για αυτό υποστήριξαν ότι γράφτηκε στο ευαγγέλιο, ό,τι πίστευε η κοινότητα τότε, δηλαδή  κατασκευασμένα μυθεύματα, χωρίς καμμιά ιστορική βάση. Για το αυταπόδεικτο μεθοδολογικό λάθος της εσφαλμένης χρονολόγησης και των αυθαίρετων συμπερασμάτων της, ως συνήθως δεν θα ακουστεί τίποτε.</w:t>
      </w:r>
      <w:r w:rsidRPr="00715706">
        <w:rPr>
          <w:rFonts w:cstheme="minorHAnsi"/>
          <w:sz w:val="28"/>
          <w:szCs w:val="28"/>
          <w:vertAlign w:val="superscript"/>
          <w:lang w:bidi="he-IL"/>
        </w:rPr>
        <w:footnoteReference w:id="169"/>
      </w:r>
      <w:r w:rsidRPr="00715706">
        <w:rPr>
          <w:rFonts w:cstheme="minorHAnsi"/>
          <w:sz w:val="28"/>
          <w:szCs w:val="28"/>
          <w:lang w:bidi="he-IL"/>
        </w:rPr>
        <w:t xml:space="preserve"> </w:t>
      </w:r>
    </w:p>
    <w:p w14:paraId="0E908E74"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color w:val="000000"/>
          <w:sz w:val="28"/>
          <w:szCs w:val="28"/>
          <w:shd w:val="clear" w:color="auto" w:fill="FFFFFF"/>
        </w:rPr>
        <w:t xml:space="preserve">Επιπλέον ο </w:t>
      </w:r>
      <w:r w:rsidRPr="00715706">
        <w:rPr>
          <w:rFonts w:cstheme="minorHAnsi"/>
          <w:color w:val="000000"/>
          <w:sz w:val="28"/>
          <w:szCs w:val="28"/>
          <w:shd w:val="clear" w:color="auto" w:fill="FFFFFF"/>
          <w:lang w:val="en-US"/>
        </w:rPr>
        <w:t>Sanders</w:t>
      </w:r>
      <w:r w:rsidRPr="00715706">
        <w:rPr>
          <w:rFonts w:cstheme="minorHAnsi"/>
          <w:color w:val="000000"/>
          <w:sz w:val="28"/>
          <w:szCs w:val="28"/>
          <w:shd w:val="clear" w:color="auto" w:fill="FFFFFF"/>
        </w:rPr>
        <w:t xml:space="preserve"> θεωρεί μυθοπλασία καθετί που αναφέρεται στα ευαγγέλια και αναδεικνύει τη θεϊκή υπόσταση του Ιησού.</w:t>
      </w:r>
      <w:r w:rsidRPr="00715706">
        <w:rPr>
          <w:vertAlign w:val="superscript"/>
        </w:rPr>
        <w:footnoteReference w:id="170"/>
      </w:r>
      <w:r w:rsidRPr="00715706">
        <w:rPr>
          <w:rFonts w:cstheme="minorHAnsi"/>
          <w:color w:val="000000"/>
          <w:sz w:val="28"/>
          <w:szCs w:val="28"/>
          <w:shd w:val="clear" w:color="auto" w:fill="FFFFFF"/>
        </w:rPr>
        <w:t xml:space="preserve"> Επειδή είναι πέρα από κάθε λογική οι πράξεις του Ιησού που παρουσιάζονται ως θαύματα, τις απορρίπτει παντελώς.</w:t>
      </w:r>
      <w:r w:rsidRPr="00715706">
        <w:rPr>
          <w:rFonts w:cstheme="minorHAnsi"/>
          <w:color w:val="000000"/>
          <w:sz w:val="28"/>
          <w:szCs w:val="28"/>
          <w:shd w:val="clear" w:color="auto" w:fill="FFFFFF"/>
          <w:vertAlign w:val="superscript"/>
        </w:rPr>
        <w:footnoteReference w:id="171"/>
      </w:r>
      <w:r w:rsidRPr="00715706">
        <w:rPr>
          <w:rFonts w:cstheme="minorHAnsi"/>
          <w:color w:val="000000"/>
          <w:sz w:val="28"/>
          <w:szCs w:val="28"/>
          <w:shd w:val="clear" w:color="auto" w:fill="FFFFFF"/>
        </w:rPr>
        <w:t xml:space="preserve"> Δεν λαμβάνει υπόψη ότι με θεολογικά κριτήρια επελέγησαν, χωρίς αυτό να σημαίνει ότι είναι πλαστές ιστορίες.</w:t>
      </w:r>
      <w:r w:rsidRPr="00715706">
        <w:rPr>
          <w:vertAlign w:val="superscript"/>
        </w:rPr>
        <w:footnoteReference w:id="172"/>
      </w:r>
      <w:r w:rsidRPr="00715706">
        <w:rPr>
          <w:rFonts w:cstheme="minorHAnsi"/>
          <w:color w:val="000000"/>
          <w:sz w:val="28"/>
          <w:szCs w:val="28"/>
          <w:shd w:val="clear" w:color="auto" w:fill="FFFFFF"/>
        </w:rPr>
        <w:t xml:space="preserve"> Για τη δίκη του Ιησού από τον Ηρώδη, επειδή δεν διαδόθηκε και δεν έφτασε ποτέ ως πηγή στον Ιωάννη και τους άλλους συνοπτικούς, την αμφισβήτησαν ως ιστορικό γεγονός και το θεώρησαν πλαστογραφία του Λουκά.</w:t>
      </w:r>
      <w:r w:rsidRPr="00715706">
        <w:rPr>
          <w:vertAlign w:val="superscript"/>
        </w:rPr>
        <w:footnoteReference w:id="173"/>
      </w:r>
      <w:r w:rsidRPr="00715706">
        <w:rPr>
          <w:rFonts w:cstheme="minorHAnsi"/>
          <w:color w:val="000000"/>
          <w:sz w:val="28"/>
          <w:szCs w:val="28"/>
          <w:shd w:val="clear" w:color="auto" w:fill="FFFFFF"/>
        </w:rPr>
        <w:t xml:space="preserve"> Για την ορθολογιστική νεωτερική έρευνα καθώς και για τα αφηγηματικά επιστημονικά κριτήρια αυτής της αντίληψης, έτσι είναι. Δεν ισχύει όμως για την αντίληψη του Ιωάννη, όταν συνέθετε το ευαγγέλιο του εκεί στα τέλη του 1</w:t>
      </w:r>
      <w:r w:rsidRPr="00715706">
        <w:rPr>
          <w:rFonts w:cstheme="minorHAnsi"/>
          <w:color w:val="000000"/>
          <w:sz w:val="28"/>
          <w:szCs w:val="28"/>
          <w:shd w:val="clear" w:color="auto" w:fill="FFFFFF"/>
          <w:vertAlign w:val="superscript"/>
        </w:rPr>
        <w:t>ου</w:t>
      </w:r>
      <w:r w:rsidRPr="00715706">
        <w:rPr>
          <w:rFonts w:cstheme="minorHAnsi"/>
          <w:color w:val="000000"/>
          <w:sz w:val="28"/>
          <w:szCs w:val="28"/>
          <w:shd w:val="clear" w:color="auto" w:fill="FFFFFF"/>
        </w:rPr>
        <w:t xml:space="preserve"> αιώνα ή στις αρχές του 2</w:t>
      </w:r>
      <w:r w:rsidRPr="00715706">
        <w:rPr>
          <w:rFonts w:cstheme="minorHAnsi"/>
          <w:color w:val="000000"/>
          <w:sz w:val="28"/>
          <w:szCs w:val="28"/>
          <w:shd w:val="clear" w:color="auto" w:fill="FFFFFF"/>
          <w:vertAlign w:val="superscript"/>
        </w:rPr>
        <w:t>ου</w:t>
      </w:r>
      <w:r w:rsidRPr="00715706">
        <w:rPr>
          <w:rFonts w:cstheme="minorHAnsi"/>
          <w:color w:val="000000"/>
          <w:sz w:val="28"/>
          <w:szCs w:val="28"/>
          <w:shd w:val="clear" w:color="auto" w:fill="FFFFFF"/>
        </w:rPr>
        <w:t xml:space="preserve"> αιώνα. Τότε τα κριτήρια του Ιωάννη, που ήταν κατά βάση θεολογικά, του επέβαλαν κατά κάποιο τρόπο τη συρραφή επεισοδίων της εμπειρίας του Ιησού.  Άλλωστε παραβλέπουν </w:t>
      </w:r>
      <w:r w:rsidRPr="00715706">
        <w:rPr>
          <w:rFonts w:cstheme="minorHAnsi"/>
          <w:color w:val="000000"/>
          <w:sz w:val="28"/>
          <w:szCs w:val="28"/>
          <w:shd w:val="clear" w:color="auto" w:fill="FFFFFF"/>
        </w:rPr>
        <w:lastRenderedPageBreak/>
        <w:t xml:space="preserve">οι </w:t>
      </w:r>
      <w:r w:rsidRPr="00715706">
        <w:rPr>
          <w:rFonts w:cstheme="minorHAnsi"/>
          <w:color w:val="000000"/>
          <w:sz w:val="28"/>
          <w:szCs w:val="28"/>
          <w:shd w:val="clear" w:color="auto" w:fill="FFFFFF"/>
          <w:lang w:val="en-US"/>
        </w:rPr>
        <w:t>Strauss</w:t>
      </w:r>
      <w:r w:rsidRPr="00715706">
        <w:rPr>
          <w:rFonts w:cstheme="minorHAnsi"/>
          <w:color w:val="000000"/>
          <w:sz w:val="28"/>
          <w:szCs w:val="28"/>
          <w:shd w:val="clear" w:color="auto" w:fill="FFFFFF"/>
        </w:rPr>
        <w:t xml:space="preserve">, </w:t>
      </w:r>
      <w:r w:rsidRPr="00715706">
        <w:rPr>
          <w:rFonts w:cstheme="minorHAnsi"/>
          <w:color w:val="000000"/>
          <w:sz w:val="28"/>
          <w:szCs w:val="28"/>
          <w:shd w:val="clear" w:color="auto" w:fill="FFFFFF"/>
          <w:lang w:val="en-US"/>
        </w:rPr>
        <w:t>Dibelius</w:t>
      </w:r>
      <w:r w:rsidRPr="00715706">
        <w:rPr>
          <w:rFonts w:cstheme="minorHAnsi"/>
          <w:color w:val="000000"/>
          <w:sz w:val="28"/>
          <w:szCs w:val="28"/>
          <w:shd w:val="clear" w:color="auto" w:fill="FFFFFF"/>
        </w:rPr>
        <w:t xml:space="preserve"> και </w:t>
      </w:r>
      <w:r w:rsidRPr="00715706">
        <w:rPr>
          <w:rFonts w:cstheme="minorHAnsi"/>
          <w:color w:val="000000"/>
          <w:sz w:val="28"/>
          <w:szCs w:val="28"/>
          <w:shd w:val="clear" w:color="auto" w:fill="FFFFFF"/>
          <w:lang w:val="en-US"/>
        </w:rPr>
        <w:t>Bultmann</w:t>
      </w:r>
      <w:r w:rsidRPr="00715706">
        <w:rPr>
          <w:rFonts w:cstheme="minorHAnsi"/>
          <w:color w:val="000000"/>
          <w:sz w:val="28"/>
          <w:szCs w:val="28"/>
          <w:shd w:val="clear" w:color="auto" w:fill="FFFFFF"/>
        </w:rPr>
        <w:t xml:space="preserve"> και όσοι τους ακολουθούν, τον επίλογο του Ιωάννη</w:t>
      </w:r>
      <w:r w:rsidRPr="00715706">
        <w:rPr>
          <w:rFonts w:ascii="Arial" w:hAnsi="Arial" w:cs="Arial"/>
          <w:sz w:val="20"/>
          <w:szCs w:val="20"/>
          <w:vertAlign w:val="superscript"/>
          <w:lang w:bidi="he-IL"/>
        </w:rPr>
        <w:t xml:space="preserve"> </w:t>
      </w:r>
      <w:r w:rsidRPr="00715706">
        <w:rPr>
          <w:rFonts w:ascii="SBL Greek" w:hAnsi="SBL Greek" w:cs="SBL Greek"/>
          <w:lang w:bidi="he-IL"/>
        </w:rPr>
        <w:t>Ἔστιν δὲ καὶ ἄλλα πολλὰ ἃ ἐποίησεν ὁ Ἰησοῦς, ἅτινα ἐὰν γράφηται καθ᾽ ἕν, οὐδ᾽ αὐτὸν οἶμαι τὸν κόσμον χωρῆσαι τὰ γραφόμενα βιβλία.</w:t>
      </w:r>
      <w:r w:rsidRPr="00715706">
        <w:rPr>
          <w:rFonts w:ascii="Arial" w:hAnsi="Arial" w:cs="Arial"/>
          <w:sz w:val="20"/>
          <w:szCs w:val="20"/>
          <w:lang w:bidi="he-IL"/>
        </w:rPr>
        <w:t xml:space="preserve"> (Ιω</w:t>
      </w:r>
      <w:r w:rsidRPr="00715706">
        <w:rPr>
          <w:rFonts w:ascii="Arial" w:hAnsi="Arial" w:cs="Arial"/>
          <w:sz w:val="20"/>
          <w:szCs w:val="20"/>
          <w:lang w:val="en-US" w:bidi="he-IL"/>
        </w:rPr>
        <w:t> </w:t>
      </w:r>
      <w:r w:rsidRPr="00715706">
        <w:rPr>
          <w:rFonts w:ascii="Arial" w:hAnsi="Arial" w:cs="Arial"/>
          <w:sz w:val="20"/>
          <w:szCs w:val="20"/>
          <w:lang w:bidi="he-IL"/>
        </w:rPr>
        <w:t xml:space="preserve">21:25).  </w:t>
      </w:r>
      <w:r w:rsidRPr="00715706">
        <w:rPr>
          <w:rFonts w:cstheme="minorHAnsi"/>
          <w:sz w:val="28"/>
          <w:szCs w:val="28"/>
          <w:lang w:bidi="he-IL"/>
        </w:rPr>
        <w:t xml:space="preserve">Έτσι ο Ιησούς των ευαγγελίων, που απογυμνώνεται από την ιστορικότητα, εύκολα μπορεί να μετεξελιχθεί σε ένα απλό ηθικιστή δάσκαλο όπως τον επιθυμούν </w:t>
      </w:r>
      <w:r w:rsidRPr="00715706">
        <w:rPr>
          <w:rFonts w:cstheme="minorHAnsi"/>
          <w:sz w:val="28"/>
          <w:szCs w:val="28"/>
          <w:lang w:val="en-US" w:bidi="he-IL"/>
        </w:rPr>
        <w:t>Reinhold</w:t>
      </w:r>
      <w:r w:rsidRPr="00715706">
        <w:rPr>
          <w:rFonts w:cstheme="minorHAnsi"/>
          <w:sz w:val="28"/>
          <w:szCs w:val="28"/>
          <w:lang w:bidi="he-IL"/>
        </w:rPr>
        <w:t xml:space="preserve">, </w:t>
      </w:r>
      <w:r w:rsidRPr="00715706">
        <w:rPr>
          <w:rFonts w:cstheme="minorHAnsi"/>
          <w:sz w:val="28"/>
          <w:szCs w:val="28"/>
          <w:lang w:val="en-US" w:bidi="he-IL"/>
        </w:rPr>
        <w:t>Hess</w:t>
      </w:r>
      <w:r w:rsidRPr="00715706">
        <w:rPr>
          <w:rFonts w:cstheme="minorHAnsi"/>
          <w:sz w:val="28"/>
          <w:szCs w:val="28"/>
          <w:lang w:bidi="he-IL"/>
        </w:rPr>
        <w:t xml:space="preserve"> </w:t>
      </w:r>
      <w:r w:rsidRPr="00715706">
        <w:rPr>
          <w:rFonts w:cstheme="minorHAnsi"/>
          <w:sz w:val="28"/>
          <w:szCs w:val="28"/>
          <w:lang w:val="en-US" w:bidi="he-IL"/>
        </w:rPr>
        <w:t>Paulus</w:t>
      </w:r>
      <w:r w:rsidRPr="00715706">
        <w:rPr>
          <w:rFonts w:cstheme="minorHAnsi"/>
          <w:sz w:val="28"/>
          <w:szCs w:val="28"/>
          <w:lang w:bidi="he-IL"/>
        </w:rPr>
        <w:t xml:space="preserve"> και ο </w:t>
      </w:r>
      <w:r w:rsidRPr="00715706">
        <w:rPr>
          <w:rFonts w:cstheme="minorHAnsi"/>
          <w:sz w:val="28"/>
          <w:szCs w:val="28"/>
          <w:lang w:val="en-US" w:bidi="he-IL"/>
        </w:rPr>
        <w:t>Sanders</w:t>
      </w:r>
      <w:r w:rsidRPr="00715706">
        <w:rPr>
          <w:rFonts w:cstheme="minorHAnsi"/>
          <w:sz w:val="28"/>
          <w:szCs w:val="28"/>
          <w:lang w:bidi="he-IL"/>
        </w:rPr>
        <w:t>.</w:t>
      </w:r>
      <w:r w:rsidRPr="00715706">
        <w:rPr>
          <w:vertAlign w:val="superscript"/>
        </w:rPr>
        <w:footnoteReference w:id="174"/>
      </w:r>
    </w:p>
    <w:p w14:paraId="5AB5A7DE" w14:textId="77777777"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Επιπλέον η σύγχρονη καινοδιαθηκολογική έρευνα, ως προς τον Ιωάννη, κάνει και αξιοποίηση πηγών κατά αυθαίρετο τρόπο και κάνοντας εφαρμογή των δικών της κανόνων στη χρήση των πηγών, κάνει υπερβάσεις. Κάνοντας λήψη του ζητουμένου βγάζει επιστημονικά συμπεράσματα, αρκεί να μην αναδειχθεί η ευαγγελική αλήθεια. Ένα χαρακτηριστικό παράδειγμα είναι ο </w:t>
      </w:r>
      <w:r w:rsidRPr="00715706">
        <w:rPr>
          <w:rFonts w:cstheme="minorHAnsi"/>
          <w:sz w:val="28"/>
          <w:szCs w:val="28"/>
          <w:lang w:val="en-US" w:bidi="he-IL"/>
        </w:rPr>
        <w:t>Sanders</w:t>
      </w:r>
      <w:r w:rsidRPr="00715706">
        <w:rPr>
          <w:rFonts w:cstheme="minorHAnsi"/>
          <w:sz w:val="28"/>
          <w:szCs w:val="28"/>
          <w:lang w:bidi="he-IL"/>
        </w:rPr>
        <w:t xml:space="preserve"> που κάνοντας μια από τις προσεγγίσεις του ιστορικού, όπως λέει, Ιησού της «τρίτης αναζήτησης», αναφέρει ότι οι αναφορές των ευαγγελίων και ιδίως του Ιωάννη για τις πολλές προσπάθειες του Πιλάτου για διάσωση του Ιησού είναι επιμελώς ψεύδη,  αφού είναι χριστιανική προπαγάνδα για να αναδείξουν την αθωότητα του Ιησού. Επίσης υποστηρίζει, ότι οι ευαγγελιστές και ιδίως ο Ιωάννης συνέθεσαν έτσι την ιστορία της δίκης και για πολιτικούς λόγους, για να τα βρουν με τους Ρωμαίους  που διοικούσαν τότε και να έχουν πλεονεκτήματα αλλά και να αναδείξουν το μίσος τους κατά των εβραίων. Στηρίζεται για την άποψη του αυτή, στην ιουδαϊκή μαρτυρία του Φίλωνα για τον Πιλάτο, υποστηρίζοντας ο </w:t>
      </w:r>
      <w:r w:rsidRPr="00715706">
        <w:rPr>
          <w:rFonts w:cstheme="minorHAnsi"/>
          <w:sz w:val="28"/>
          <w:szCs w:val="28"/>
          <w:lang w:val="en-US" w:bidi="he-IL"/>
        </w:rPr>
        <w:t>Sanders</w:t>
      </w:r>
      <w:r w:rsidRPr="00715706">
        <w:rPr>
          <w:rFonts w:cstheme="minorHAnsi"/>
          <w:sz w:val="28"/>
          <w:szCs w:val="28"/>
          <w:lang w:bidi="he-IL"/>
        </w:rPr>
        <w:t>,  ότι δεν ταιριάζει στον χαρακτήρα του Πιλάτου να δείχνει φιλεύσπλαχνα αισθήματα.</w:t>
      </w:r>
      <w:r w:rsidRPr="00715706">
        <w:rPr>
          <w:vertAlign w:val="superscript"/>
        </w:rPr>
        <w:footnoteReference w:id="175"/>
      </w:r>
      <w:r w:rsidRPr="00715706">
        <w:rPr>
          <w:rFonts w:cstheme="minorHAnsi"/>
          <w:sz w:val="28"/>
          <w:szCs w:val="28"/>
          <w:lang w:bidi="he-IL"/>
        </w:rPr>
        <w:t xml:space="preserve"> Δηλαδή ο Πιλάτος ήταν «πάντα» δολοφονικής διαθέσεως για όλους ανεξαιρέτως τους κατηγορουμένους. Άρα παίρνουμε την άποψη κάποιου, έστω σωστή, βασισμένη όμως σε επιμέρους στοιχεία και με πολύ υποκειμενισμό διατυπωμένη, όπως του Φίλωνα για τον Πιλάτο,</w:t>
      </w:r>
      <w:r w:rsidRPr="00715706">
        <w:rPr>
          <w:vertAlign w:val="superscript"/>
        </w:rPr>
        <w:footnoteReference w:id="176"/>
      </w:r>
      <w:r w:rsidRPr="00715706">
        <w:rPr>
          <w:rFonts w:cstheme="minorHAnsi"/>
          <w:sz w:val="28"/>
          <w:szCs w:val="28"/>
          <w:lang w:bidi="he-IL"/>
        </w:rPr>
        <w:t xml:space="preserve"> κάνουμε σε αυτή γενίκευση υπεραπλουστευμένη και βγάζουμε όποιο συμπέρασμα θέλουμε εκ των προτέρων διαμορφωμένο, αρκεί αυτό να αναδεικνύει τα ευαγγέλια και ιδίως του Ιωάννη ως χριστιανική προπαγάνδα.</w:t>
      </w:r>
    </w:p>
    <w:p w14:paraId="05F5E48A" w14:textId="77777777" w:rsidR="00715706" w:rsidRPr="00715706" w:rsidRDefault="00715706" w:rsidP="00423D71">
      <w:pPr>
        <w:ind w:left="-1134" w:right="-949" w:firstLine="567"/>
        <w:jc w:val="both"/>
        <w:rPr>
          <w:rFonts w:cstheme="minorHAnsi"/>
          <w:sz w:val="28"/>
          <w:szCs w:val="28"/>
          <w:lang w:bidi="he-IL"/>
        </w:rPr>
      </w:pPr>
      <w:r w:rsidRPr="00715706">
        <w:rPr>
          <w:rFonts w:cstheme="minorHAnsi"/>
          <w:sz w:val="28"/>
          <w:szCs w:val="28"/>
          <w:lang w:bidi="he-IL"/>
        </w:rPr>
        <w:t xml:space="preserve"> Ο προπαγανδιστικός λόγος στον ελληνικό λόγο χαρακτηρίζεται από ορισμένα χαρακτηριστικά: Απόκρυψη αρνητικών, υπερτονισμός θετικών, συναισθηματικά φορτισμένη γλώσσα και προσπάθεια άκριτα να αποδεχθεί το λόγο ο δέκτης του μηνύματος και αντικατάσταση των επιχειρημάτων από αυταπόδεικτες έννοιες ή λέξεις τέτοιας ηθικής διάστασης που εμποδίζουν το λογικό έλεγχο και παγιδεύουν το δέκτη του μηνύματος. Έτσι παραποιούν ως κείμενα έννοιες και στρεβλώνουν αντικειμενικές αξίες.</w:t>
      </w:r>
      <w:r w:rsidRPr="00715706">
        <w:rPr>
          <w:vertAlign w:val="superscript"/>
        </w:rPr>
        <w:footnoteReference w:id="177"/>
      </w:r>
      <w:r w:rsidRPr="00715706">
        <w:rPr>
          <w:rFonts w:cstheme="minorHAnsi"/>
          <w:sz w:val="28"/>
          <w:szCs w:val="28"/>
          <w:lang w:bidi="he-IL"/>
        </w:rPr>
        <w:t xml:space="preserve"> Από όλα τα παραπάνω χαρακτηριστικά του ελληνικού προπαγανδιστικού λόγου, που φυσιολογικά χαρακτηρίζουν κάθε παγκόσμια γλώσσα,  τα ευαγγέλια και ιδίως του Ιωάννη  με το λόγο τους αναδεικνύουν τα ακριβώς αντίθετα χαρακτηριστικά. Για παράδειγμα, ζητούν ελεύθερα την αποδοχή του δέκτη </w:t>
      </w:r>
      <w:r w:rsidRPr="00715706">
        <w:rPr>
          <w:rFonts w:ascii="SBL Greek" w:hAnsi="SBL Greek" w:cs="SBL Greek"/>
          <w:lang w:bidi="he-IL"/>
        </w:rPr>
        <w:t xml:space="preserve">ἵνα πιστεύ[σ]ητε </w:t>
      </w:r>
      <w:r w:rsidRPr="00715706">
        <w:rPr>
          <w:rFonts w:cstheme="minorHAnsi"/>
          <w:sz w:val="28"/>
          <w:szCs w:val="28"/>
          <w:lang w:bidi="he-IL"/>
        </w:rPr>
        <w:t>χρησιμοποιώντας πρόταση επιθυμίας και όχι επιβολής.</w:t>
      </w:r>
    </w:p>
    <w:p w14:paraId="454D4365" w14:textId="5A572E19" w:rsidR="00715706" w:rsidRP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lastRenderedPageBreak/>
        <w:t>Ήταν η ομάδα των μαθητών του</w:t>
      </w:r>
      <w:r w:rsidR="004C4713">
        <w:rPr>
          <w:rFonts w:cstheme="minorHAnsi"/>
          <w:sz w:val="28"/>
          <w:szCs w:val="28"/>
          <w:lang w:bidi="he-IL"/>
        </w:rPr>
        <w:t xml:space="preserve"> Ιησού</w:t>
      </w:r>
      <w:r w:rsidRPr="00715706">
        <w:rPr>
          <w:rFonts w:cstheme="minorHAnsi"/>
          <w:sz w:val="28"/>
          <w:szCs w:val="28"/>
          <w:lang w:bidi="he-IL"/>
        </w:rPr>
        <w:t xml:space="preserve">, «μάγοι» της επικοινωνίας; και που εντοπίζονται στο κείμενο του Ιωάννη τα μαγικά αυτά σημεία της πολιτικής επικοινωνίας; Αντιθέτως ο Ιωάννης αναφέρει ως κέντρα της διηγήσεως του αντιεπικοινωνιακά χαρακτηριστικά της αληθείας που λανσάρει. Και αυτό γίνεται κατά κόρον στο θέμα της δίκης που μας απασχολεί(πχ ένας Ιησούς ευτελισμένος, δικάζεται και καταδικάζεται χωρίς να προσπαθεί να δείξει τη θεϊκή του δύναμη κατά των εχθρών του και συκοφαντών του, ένας Ιησούς που δεν υπολογίζεται, ούτε ως ένας των χειροτέρων κακοποιών κλπ). Είναι αυτός επικοινωνιακός λόγος προβολής ενός …Θεού; Κατά τη γνώμη μου, εάν ο Ιησούς δεν είναι ο ίδιος ο Θεός ως ιστορική αλήθεια, εάν δεν είναι η παρέμβαση του </w:t>
      </w:r>
      <w:r w:rsidR="004C4713">
        <w:rPr>
          <w:rFonts w:cstheme="minorHAnsi"/>
          <w:sz w:val="28"/>
          <w:szCs w:val="28"/>
          <w:lang w:bidi="he-IL"/>
        </w:rPr>
        <w:t>Ά</w:t>
      </w:r>
      <w:r w:rsidRPr="00715706">
        <w:rPr>
          <w:rFonts w:cstheme="minorHAnsi"/>
          <w:sz w:val="28"/>
          <w:szCs w:val="28"/>
          <w:lang w:bidi="he-IL"/>
        </w:rPr>
        <w:t>κτιστου Θεού στη φύση, τότε και μόνο η  αναφορά του στον Πιλάτο</w:t>
      </w:r>
      <w:r w:rsidR="004C4713">
        <w:rPr>
          <w:rFonts w:cstheme="minorHAnsi"/>
          <w:sz w:val="28"/>
          <w:szCs w:val="28"/>
          <w:lang w:bidi="he-IL"/>
        </w:rPr>
        <w:t>,</w:t>
      </w:r>
      <w:r w:rsidRPr="00715706">
        <w:rPr>
          <w:rFonts w:cstheme="minorHAnsi"/>
          <w:sz w:val="28"/>
          <w:szCs w:val="28"/>
          <w:lang w:bidi="he-IL"/>
        </w:rPr>
        <w:t xml:space="preserve"> ότι η βασιλεία του δεν είναι από τον κόσμο τούτο, θα έπρεπε να τον καταστήσει ως ένα παράφρονα άνθρωπο και αυτομάτως η ανθρωπότητα θα έπρεπε να πάψει να ασχολείται μαζί του, εκτός αν και η ίδια έχει παραφρονήσει.</w:t>
      </w:r>
      <w:r w:rsidRPr="00715706">
        <w:rPr>
          <w:rFonts w:cstheme="minorHAnsi"/>
          <w:sz w:val="28"/>
          <w:szCs w:val="28"/>
          <w:vertAlign w:val="superscript"/>
          <w:lang w:bidi="he-IL"/>
        </w:rPr>
        <w:footnoteReference w:id="178"/>
      </w:r>
      <w:r w:rsidRPr="00715706">
        <w:rPr>
          <w:rFonts w:cstheme="minorHAnsi"/>
          <w:sz w:val="28"/>
          <w:szCs w:val="28"/>
          <w:lang w:bidi="he-IL"/>
        </w:rPr>
        <w:t xml:space="preserve"> </w:t>
      </w:r>
    </w:p>
    <w:p w14:paraId="401F5B8C" w14:textId="11E896DE" w:rsidR="00715706" w:rsidRDefault="00715706" w:rsidP="00423D71">
      <w:pPr>
        <w:autoSpaceDE w:val="0"/>
        <w:autoSpaceDN w:val="0"/>
        <w:adjustRightInd w:val="0"/>
        <w:spacing w:after="0" w:line="240" w:lineRule="auto"/>
        <w:ind w:left="-1134" w:right="-949" w:firstLine="567"/>
        <w:jc w:val="both"/>
        <w:rPr>
          <w:rFonts w:cstheme="minorHAnsi"/>
          <w:sz w:val="28"/>
          <w:szCs w:val="28"/>
          <w:lang w:bidi="he-IL"/>
        </w:rPr>
      </w:pPr>
      <w:r w:rsidRPr="00715706">
        <w:rPr>
          <w:rFonts w:cstheme="minorHAnsi"/>
          <w:sz w:val="28"/>
          <w:szCs w:val="28"/>
          <w:lang w:bidi="he-IL"/>
        </w:rPr>
        <w:t xml:space="preserve">Αυτοί  </w:t>
      </w:r>
      <w:r w:rsidR="004C4713">
        <w:rPr>
          <w:rFonts w:cstheme="minorHAnsi"/>
          <w:sz w:val="28"/>
          <w:szCs w:val="28"/>
          <w:lang w:bidi="he-IL"/>
        </w:rPr>
        <w:t xml:space="preserve">άλλωστε </w:t>
      </w:r>
      <w:r w:rsidRPr="00715706">
        <w:rPr>
          <w:rFonts w:cstheme="minorHAnsi"/>
          <w:sz w:val="28"/>
          <w:szCs w:val="28"/>
          <w:lang w:bidi="he-IL"/>
        </w:rPr>
        <w:t>οι πιστοί του Ιησού, που άλλη ασχολία δεν είχαν από το να παράγουν τέτοιες αλλόκοτες ιστορίες.</w:t>
      </w:r>
      <w:r w:rsidRPr="00715706">
        <w:rPr>
          <w:rFonts w:cstheme="minorHAnsi"/>
          <w:sz w:val="28"/>
          <w:szCs w:val="28"/>
          <w:vertAlign w:val="superscript"/>
          <w:lang w:bidi="he-IL"/>
        </w:rPr>
        <w:footnoteReference w:id="179"/>
      </w:r>
      <w:r w:rsidRPr="00715706">
        <w:rPr>
          <w:rFonts w:cstheme="minorHAnsi"/>
          <w:sz w:val="28"/>
          <w:szCs w:val="28"/>
          <w:lang w:bidi="he-IL"/>
        </w:rPr>
        <w:t xml:space="preserve"> Και να τις παράγουν για τον καταδικασμένο και σταυρωμένο Ιησού</w:t>
      </w:r>
      <w:r w:rsidR="004C4713">
        <w:rPr>
          <w:rFonts w:cstheme="minorHAnsi"/>
          <w:sz w:val="28"/>
          <w:szCs w:val="28"/>
          <w:lang w:bidi="he-IL"/>
        </w:rPr>
        <w:t>,</w:t>
      </w:r>
      <w:r w:rsidRPr="00715706">
        <w:rPr>
          <w:rFonts w:cstheme="minorHAnsi"/>
          <w:sz w:val="28"/>
          <w:szCs w:val="28"/>
          <w:lang w:bidi="he-IL"/>
        </w:rPr>
        <w:t xml:space="preserve"> που ως τέτοιος για τους ιουδαίους ήταν επικατάρατος</w:t>
      </w:r>
      <w:r w:rsidRPr="00715706">
        <w:rPr>
          <w:rFonts w:ascii="Arial" w:hAnsi="Arial" w:cs="Arial"/>
          <w:sz w:val="20"/>
          <w:szCs w:val="20"/>
          <w:vertAlign w:val="superscript"/>
          <w:lang w:bidi="he-IL"/>
        </w:rPr>
        <w:t xml:space="preserve"> </w:t>
      </w:r>
      <w:r w:rsidRPr="00715706">
        <w:rPr>
          <w:rFonts w:ascii="SBL Greek" w:hAnsi="SBL Greek" w:cs="SBL Greek"/>
          <w:lang w:bidi="he-IL"/>
        </w:rPr>
        <w:t xml:space="preserve"> Χριστὸς ἡμᾶς ἐξηγόρασεν ἐκ τῆς κατάρας τοῦ νόμου γενόμενος ὑπὲρ ἡμῶν κατάρα, ὅτι γέγραπται· ἐπικατάρατος πᾶς ὁ κρεμάμενος ἐπὶ ξύλου,</w:t>
      </w:r>
      <w:r w:rsidRPr="00715706">
        <w:rPr>
          <w:rFonts w:ascii="Arial" w:hAnsi="Arial" w:cs="Arial"/>
          <w:sz w:val="20"/>
          <w:szCs w:val="20"/>
          <w:lang w:bidi="he-IL"/>
        </w:rPr>
        <w:t xml:space="preserve"> (Γαλ3:13) </w:t>
      </w:r>
      <w:r w:rsidRPr="00715706">
        <w:rPr>
          <w:rFonts w:cstheme="minorHAnsi"/>
          <w:sz w:val="28"/>
          <w:szCs w:val="28"/>
          <w:lang w:bidi="he-IL"/>
        </w:rPr>
        <w:t xml:space="preserve">και για τους εθνικούς μωρία ή στην καλύτερη περίπτωση απάτη </w:t>
      </w:r>
      <w:r w:rsidRPr="00715706">
        <w:rPr>
          <w:rFonts w:ascii="SBL Greek" w:hAnsi="SBL Greek" w:cs="SBL Greek"/>
          <w:lang w:bidi="he-IL"/>
        </w:rPr>
        <w:t>ἔθνεσιν δὲ μωρίαν</w:t>
      </w:r>
      <w:r w:rsidRPr="00715706">
        <w:rPr>
          <w:rFonts w:ascii="Arial" w:hAnsi="Arial" w:cs="Arial"/>
          <w:sz w:val="20"/>
          <w:szCs w:val="20"/>
          <w:lang w:bidi="he-IL"/>
        </w:rPr>
        <w:t xml:space="preserve"> (Α΄Κορ1:23)</w:t>
      </w:r>
      <w:r w:rsidRPr="00715706">
        <w:rPr>
          <w:rFonts w:cstheme="minorHAnsi"/>
          <w:sz w:val="28"/>
          <w:szCs w:val="28"/>
          <w:lang w:bidi="he-IL"/>
        </w:rPr>
        <w:t xml:space="preserve"> και για τους Ρωμαίους</w:t>
      </w:r>
      <w:r w:rsidR="004C4713">
        <w:rPr>
          <w:rFonts w:cstheme="minorHAnsi"/>
          <w:sz w:val="28"/>
          <w:szCs w:val="28"/>
          <w:lang w:bidi="he-IL"/>
        </w:rPr>
        <w:t>,</w:t>
      </w:r>
      <w:r w:rsidRPr="00715706">
        <w:rPr>
          <w:rFonts w:cstheme="minorHAnsi"/>
          <w:sz w:val="28"/>
          <w:szCs w:val="28"/>
          <w:lang w:bidi="he-IL"/>
        </w:rPr>
        <w:t xml:space="preserve"> που αποφάσισαν και εκτέλεσαν την καταδίκη</w:t>
      </w:r>
      <w:r w:rsidR="004C4713">
        <w:rPr>
          <w:rFonts w:cstheme="minorHAnsi"/>
          <w:sz w:val="28"/>
          <w:szCs w:val="28"/>
          <w:lang w:bidi="he-IL"/>
        </w:rPr>
        <w:t>,</w:t>
      </w:r>
      <w:r w:rsidRPr="00715706">
        <w:rPr>
          <w:rFonts w:cstheme="minorHAnsi"/>
          <w:sz w:val="28"/>
          <w:szCs w:val="28"/>
          <w:lang w:bidi="he-IL"/>
        </w:rPr>
        <w:t xml:space="preserve"> ένας εγκληματίας, που και η υπεράσπιση του μόνο σε καθιστούσε ύποπτο αντιφρονούντα της ρωμαϊκής αυτοκρατορίας.</w:t>
      </w:r>
      <w:r w:rsidRPr="00715706">
        <w:rPr>
          <w:vertAlign w:val="superscript"/>
        </w:rPr>
        <w:footnoteReference w:id="180"/>
      </w:r>
      <w:r w:rsidRPr="00715706">
        <w:rPr>
          <w:rFonts w:cstheme="minorHAnsi"/>
          <w:sz w:val="28"/>
          <w:szCs w:val="28"/>
          <w:lang w:bidi="he-IL"/>
        </w:rPr>
        <w:t xml:space="preserve"> Και όλα αυτά τα σχεδίασε συνωμοτικά η αρχέγονη χριστιανική κοινότητα, κάτω υπό ανηλεή διωγμό από ιουδαίους και Ρωμαίους, για ένα ανθρωπάκο, όπως είχαν γνωρίσει τον Ιησού, που δεν αναγνωρίστηκε ως Μεσσίας από το γένος του, καταδικάστηκε από τη θρησκευτική ηγεσία του Ναού ως επικίνδυνος βλάσφημος, ιδίως όταν τόλμησε να αυτοπροσδιορισθεί ως ο κατά φύση Υιός του Ευλογητού ενώπιον του Σανχεντρίν του ανώτατου θρησκευτικού οργάνου του Ισραήλ.</w:t>
      </w:r>
      <w:r w:rsidRPr="00715706">
        <w:rPr>
          <w:rFonts w:ascii="Arial" w:hAnsi="Arial" w:cs="Arial"/>
          <w:sz w:val="20"/>
          <w:szCs w:val="20"/>
          <w:lang w:bidi="he-IL"/>
        </w:rPr>
        <w:t xml:space="preserve"> </w:t>
      </w:r>
      <w:r w:rsidRPr="00715706">
        <w:rPr>
          <w:rFonts w:ascii="SBL Greek" w:hAnsi="SBL Greek" w:cs="SBL Greek"/>
          <w:lang w:bidi="he-IL"/>
        </w:rPr>
        <w:t>ὁ δὲ Ἰησοῦς ἐσιώπα. καὶ ὁ ἀρχιερεὺς εἶπεν αὐτῷ· ἐξορκίζω σε κατὰ τοῦ θεοῦ τοῦ ζῶντος ἵνα ἡμῖν εἴπῃς εἰ σὺ εἶ ὁ χριστὸς ὁ υἱὸς τοῦ θεοῦ</w:t>
      </w:r>
      <w:r w:rsidRPr="00715706">
        <w:rPr>
          <w:rFonts w:ascii="Arial" w:hAnsi="Arial" w:cs="Arial"/>
          <w:sz w:val="20"/>
          <w:szCs w:val="20"/>
          <w:lang w:bidi="he-IL"/>
        </w:rPr>
        <w:t xml:space="preserve"> </w:t>
      </w:r>
      <w:r w:rsidRPr="00715706">
        <w:rPr>
          <w:rFonts w:ascii="Arial" w:hAnsi="Arial" w:cs="Arial"/>
          <w:sz w:val="20"/>
          <w:szCs w:val="20"/>
          <w:vertAlign w:val="superscript"/>
          <w:lang w:bidi="he-IL"/>
        </w:rPr>
        <w:t xml:space="preserve">64 </w:t>
      </w:r>
      <w:r w:rsidRPr="00715706">
        <w:rPr>
          <w:rFonts w:ascii="SBL Greek" w:hAnsi="SBL Greek" w:cs="SBL Greek"/>
          <w:lang w:bidi="he-IL"/>
        </w:rPr>
        <w:t xml:space="preserve"> λέγει αὐτῷ ὁ Ἰησοῦς· σὺ εἶπας. πλὴν λέγω ὑμῖν· ἀπ᾽ ἄρτι ὄψεσθε τὸν υἱὸν τοῦ ἀνθρώπου καθήμενον ἐκ δεξιῶν τῆς δυνάμεως καὶ ἐρχόμενον ἐπὶ τῶν νεφελῶν τοῦ οὐρανοῦ.</w:t>
      </w:r>
      <w:r w:rsidRPr="00715706">
        <w:rPr>
          <w:rFonts w:ascii="Arial" w:hAnsi="Arial" w:cs="Arial"/>
          <w:sz w:val="20"/>
          <w:szCs w:val="20"/>
          <w:lang w:bidi="he-IL"/>
        </w:rPr>
        <w:t>(</w:t>
      </w:r>
      <w:r w:rsidRPr="00715706">
        <w:rPr>
          <w:rFonts w:ascii="Arial" w:hAnsi="Arial" w:cs="Arial"/>
          <w:sz w:val="20"/>
          <w:szCs w:val="20"/>
          <w:lang w:val="en-US" w:bidi="he-IL"/>
        </w:rPr>
        <w:t>M</w:t>
      </w:r>
      <w:r w:rsidR="00DB469F">
        <w:rPr>
          <w:rFonts w:ascii="Arial" w:hAnsi="Arial" w:cs="Arial"/>
          <w:sz w:val="20"/>
          <w:szCs w:val="20"/>
          <w:lang w:bidi="he-IL"/>
        </w:rPr>
        <w:t>τθ</w:t>
      </w:r>
      <w:r w:rsidRPr="00715706">
        <w:rPr>
          <w:rFonts w:ascii="Arial" w:hAnsi="Arial" w:cs="Arial"/>
          <w:sz w:val="20"/>
          <w:szCs w:val="20"/>
          <w:lang w:val="en-US" w:bidi="he-IL"/>
        </w:rPr>
        <w:t> </w:t>
      </w:r>
      <w:r w:rsidRPr="00715706">
        <w:rPr>
          <w:rFonts w:ascii="Arial" w:hAnsi="Arial" w:cs="Arial"/>
          <w:sz w:val="20"/>
          <w:szCs w:val="20"/>
          <w:lang w:bidi="he-IL"/>
        </w:rPr>
        <w:t>26:63-64)</w:t>
      </w:r>
      <w:r w:rsidRPr="00715706">
        <w:rPr>
          <w:rFonts w:cstheme="minorHAnsi"/>
          <w:sz w:val="28"/>
          <w:szCs w:val="28"/>
          <w:lang w:bidi="he-IL"/>
        </w:rPr>
        <w:t xml:space="preserve"> Αυτή την άποψη για το πρόσωπο αυτό στηρίζει μια κοινότητα  που συγκλονίστηκε ανεπανόρθωτα από τη </w:t>
      </w:r>
      <w:r w:rsidRPr="00715706">
        <w:rPr>
          <w:rFonts w:cstheme="minorHAnsi"/>
          <w:sz w:val="28"/>
          <w:szCs w:val="28"/>
          <w:lang w:bidi="he-IL"/>
        </w:rPr>
        <w:lastRenderedPageBreak/>
        <w:t>σύλληψη, τη δίκη και την καταδίκη του Ιησού.</w:t>
      </w:r>
      <w:r w:rsidRPr="00715706">
        <w:rPr>
          <w:vertAlign w:val="superscript"/>
        </w:rPr>
        <w:footnoteReference w:id="181"/>
      </w:r>
      <w:r w:rsidRPr="00715706">
        <w:rPr>
          <w:rFonts w:cstheme="minorHAnsi"/>
          <w:sz w:val="28"/>
          <w:szCs w:val="28"/>
          <w:lang w:bidi="he-IL"/>
        </w:rPr>
        <w:t xml:space="preserve"> Με ποια επιστημονικά κριτήρια αποδεικνύουν οι θετικιστές, ότι μια τέτοια φοβισμένη κοινότητα παρήγαγε τέτοια μυθοπλασία για τον Ιησού; και ποιους θα έπειθε μια τέτοια απάτη, που περιέχει μάλιστα έως και βλάσφημα στοιχεία; Αφού τα ευαγγέλια, όταν γράφτηκαν, ζούσαν ακόμη και αυτόπτες μάρτυρες δεν θα αντιλαμβάνονταν τη βλασφημία και την απάτη;</w:t>
      </w:r>
      <w:r w:rsidRPr="00715706">
        <w:rPr>
          <w:vertAlign w:val="superscript"/>
        </w:rPr>
        <w:footnoteReference w:id="182"/>
      </w:r>
      <w:r w:rsidRPr="00715706">
        <w:rPr>
          <w:rFonts w:cstheme="minorHAnsi"/>
          <w:sz w:val="28"/>
          <w:szCs w:val="28"/>
          <w:lang w:bidi="he-IL"/>
        </w:rPr>
        <w:t xml:space="preserve"> </w:t>
      </w:r>
    </w:p>
    <w:p w14:paraId="3F36622C" w14:textId="77777777" w:rsidR="00DA75CA" w:rsidRDefault="00DA75CA" w:rsidP="009D607A">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5774D9BD" w14:textId="3C2053AA" w:rsidR="008C0F02" w:rsidRDefault="009D607A" w:rsidP="009D607A">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9D607A">
        <w:rPr>
          <w:rFonts w:ascii="Times New Roman" w:hAnsi="Times New Roman" w:cs="Times New Roman"/>
          <w:sz w:val="24"/>
          <w:szCs w:val="24"/>
          <w:lang w:bidi="he-IL"/>
        </w:rPr>
        <w:t>5. ΣΥΜΠΕΡΑΣΜΑΤΑ ΕΝΟΤΗΤΑΣ</w:t>
      </w:r>
    </w:p>
    <w:p w14:paraId="3799EBA6" w14:textId="77777777" w:rsidR="00DA75CA" w:rsidRDefault="00DA75CA" w:rsidP="009D607A">
      <w:pPr>
        <w:autoSpaceDE w:val="0"/>
        <w:autoSpaceDN w:val="0"/>
        <w:adjustRightInd w:val="0"/>
        <w:spacing w:after="0" w:line="240" w:lineRule="auto"/>
        <w:ind w:left="-1134" w:right="-949" w:firstLine="567"/>
        <w:jc w:val="both"/>
        <w:rPr>
          <w:rFonts w:cstheme="minorHAnsi"/>
          <w:sz w:val="28"/>
          <w:szCs w:val="28"/>
          <w:lang w:bidi="he-IL"/>
        </w:rPr>
      </w:pPr>
    </w:p>
    <w:p w14:paraId="55597DE4" w14:textId="56A1105D" w:rsidR="008351EA" w:rsidRDefault="00C315D3" w:rsidP="009D607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Βασικός</w:t>
      </w:r>
      <w:r w:rsidR="009D607A">
        <w:rPr>
          <w:rFonts w:cstheme="minorHAnsi"/>
          <w:sz w:val="28"/>
          <w:szCs w:val="28"/>
          <w:lang w:bidi="he-IL"/>
        </w:rPr>
        <w:t xml:space="preserve"> </w:t>
      </w:r>
      <w:r>
        <w:rPr>
          <w:rFonts w:cstheme="minorHAnsi"/>
          <w:sz w:val="28"/>
          <w:szCs w:val="28"/>
          <w:lang w:bidi="he-IL"/>
        </w:rPr>
        <w:t>στόχος</w:t>
      </w:r>
      <w:r w:rsidR="009D607A">
        <w:rPr>
          <w:rFonts w:cstheme="minorHAnsi"/>
          <w:sz w:val="28"/>
          <w:szCs w:val="28"/>
          <w:lang w:bidi="he-IL"/>
        </w:rPr>
        <w:t xml:space="preserve"> </w:t>
      </w:r>
      <w:r>
        <w:rPr>
          <w:rFonts w:cstheme="minorHAnsi"/>
          <w:sz w:val="28"/>
          <w:szCs w:val="28"/>
          <w:lang w:bidi="he-IL"/>
        </w:rPr>
        <w:t>αυτής</w:t>
      </w:r>
      <w:r w:rsidR="009D607A">
        <w:rPr>
          <w:rFonts w:cstheme="minorHAnsi"/>
          <w:sz w:val="28"/>
          <w:szCs w:val="28"/>
          <w:lang w:bidi="he-IL"/>
        </w:rPr>
        <w:t xml:space="preserve"> της </w:t>
      </w:r>
      <w:r>
        <w:rPr>
          <w:rFonts w:cstheme="minorHAnsi"/>
          <w:sz w:val="28"/>
          <w:szCs w:val="28"/>
          <w:lang w:bidi="he-IL"/>
        </w:rPr>
        <w:t>εργασίας</w:t>
      </w:r>
      <w:r w:rsidR="009D607A">
        <w:rPr>
          <w:rFonts w:cstheme="minorHAnsi"/>
          <w:sz w:val="28"/>
          <w:szCs w:val="28"/>
          <w:lang w:bidi="he-IL"/>
        </w:rPr>
        <w:t xml:space="preserve"> είναι να </w:t>
      </w:r>
      <w:r>
        <w:rPr>
          <w:rFonts w:cstheme="minorHAnsi"/>
          <w:sz w:val="28"/>
          <w:szCs w:val="28"/>
          <w:lang w:bidi="he-IL"/>
        </w:rPr>
        <w:t>καταστήσει</w:t>
      </w:r>
      <w:r w:rsidR="009D607A">
        <w:rPr>
          <w:rFonts w:cstheme="minorHAnsi"/>
          <w:sz w:val="28"/>
          <w:szCs w:val="28"/>
          <w:lang w:bidi="he-IL"/>
        </w:rPr>
        <w:t xml:space="preserve"> </w:t>
      </w:r>
      <w:r>
        <w:rPr>
          <w:rFonts w:cstheme="minorHAnsi"/>
          <w:sz w:val="28"/>
          <w:szCs w:val="28"/>
          <w:lang w:bidi="he-IL"/>
        </w:rPr>
        <w:t>δυνατές</w:t>
      </w:r>
      <w:r w:rsidR="009D607A">
        <w:rPr>
          <w:rFonts w:cstheme="minorHAnsi"/>
          <w:sz w:val="28"/>
          <w:szCs w:val="28"/>
          <w:lang w:bidi="he-IL"/>
        </w:rPr>
        <w:t xml:space="preserve"> </w:t>
      </w:r>
      <w:r>
        <w:rPr>
          <w:rFonts w:cstheme="minorHAnsi"/>
          <w:sz w:val="28"/>
          <w:szCs w:val="28"/>
          <w:lang w:bidi="he-IL"/>
        </w:rPr>
        <w:t>κάποιες</w:t>
      </w:r>
      <w:r w:rsidR="001B701F">
        <w:rPr>
          <w:rFonts w:cstheme="minorHAnsi"/>
          <w:sz w:val="28"/>
          <w:szCs w:val="28"/>
          <w:lang w:bidi="he-IL"/>
        </w:rPr>
        <w:t xml:space="preserve"> </w:t>
      </w:r>
      <w:r>
        <w:rPr>
          <w:rFonts w:cstheme="minorHAnsi"/>
          <w:sz w:val="28"/>
          <w:szCs w:val="28"/>
          <w:lang w:bidi="he-IL"/>
        </w:rPr>
        <w:t>παρατηρήσεις</w:t>
      </w:r>
      <w:r w:rsidR="001B701F">
        <w:rPr>
          <w:rFonts w:cstheme="minorHAnsi"/>
          <w:sz w:val="28"/>
          <w:szCs w:val="28"/>
          <w:lang w:bidi="he-IL"/>
        </w:rPr>
        <w:t xml:space="preserve"> </w:t>
      </w:r>
      <w:r>
        <w:rPr>
          <w:rFonts w:cstheme="minorHAnsi"/>
          <w:sz w:val="28"/>
          <w:szCs w:val="28"/>
          <w:lang w:bidi="he-IL"/>
        </w:rPr>
        <w:t>σχετικά</w:t>
      </w:r>
      <w:r w:rsidR="001B701F">
        <w:rPr>
          <w:rFonts w:cstheme="minorHAnsi"/>
          <w:sz w:val="28"/>
          <w:szCs w:val="28"/>
          <w:lang w:bidi="he-IL"/>
        </w:rPr>
        <w:t xml:space="preserve"> με την </w:t>
      </w:r>
      <w:r>
        <w:rPr>
          <w:rFonts w:cstheme="minorHAnsi"/>
          <w:sz w:val="28"/>
          <w:szCs w:val="28"/>
          <w:lang w:bidi="he-IL"/>
        </w:rPr>
        <w:t>ιστορικότητα</w:t>
      </w:r>
      <w:r w:rsidR="001B701F">
        <w:rPr>
          <w:rFonts w:cstheme="minorHAnsi"/>
          <w:sz w:val="28"/>
          <w:szCs w:val="28"/>
          <w:lang w:bidi="he-IL"/>
        </w:rPr>
        <w:t xml:space="preserve"> του </w:t>
      </w:r>
      <w:r>
        <w:rPr>
          <w:rFonts w:cstheme="minorHAnsi"/>
          <w:sz w:val="28"/>
          <w:szCs w:val="28"/>
          <w:lang w:bidi="he-IL"/>
        </w:rPr>
        <w:t>Ιωάννειου</w:t>
      </w:r>
      <w:r w:rsidR="001B701F">
        <w:rPr>
          <w:rFonts w:cstheme="minorHAnsi"/>
          <w:sz w:val="28"/>
          <w:szCs w:val="28"/>
          <w:lang w:bidi="he-IL"/>
        </w:rPr>
        <w:t xml:space="preserve"> </w:t>
      </w:r>
      <w:r>
        <w:rPr>
          <w:rFonts w:cstheme="minorHAnsi"/>
          <w:sz w:val="28"/>
          <w:szCs w:val="28"/>
          <w:lang w:bidi="he-IL"/>
        </w:rPr>
        <w:t>ευαγγελίου</w:t>
      </w:r>
      <w:r w:rsidR="001B701F">
        <w:rPr>
          <w:rFonts w:cstheme="minorHAnsi"/>
          <w:sz w:val="28"/>
          <w:szCs w:val="28"/>
          <w:lang w:bidi="he-IL"/>
        </w:rPr>
        <w:t xml:space="preserve">. </w:t>
      </w:r>
      <w:r>
        <w:rPr>
          <w:rFonts w:cstheme="minorHAnsi"/>
          <w:sz w:val="28"/>
          <w:szCs w:val="28"/>
          <w:lang w:bidi="he-IL"/>
        </w:rPr>
        <w:t>Έτσι</w:t>
      </w:r>
      <w:r w:rsidR="001B701F">
        <w:rPr>
          <w:rFonts w:cstheme="minorHAnsi"/>
          <w:sz w:val="28"/>
          <w:szCs w:val="28"/>
          <w:lang w:bidi="he-IL"/>
        </w:rPr>
        <w:t xml:space="preserve"> σε αυτή την </w:t>
      </w:r>
      <w:r>
        <w:rPr>
          <w:rFonts w:cstheme="minorHAnsi"/>
          <w:sz w:val="28"/>
          <w:szCs w:val="28"/>
          <w:lang w:bidi="he-IL"/>
        </w:rPr>
        <w:t>ενότητα</w:t>
      </w:r>
      <w:r w:rsidR="001B701F">
        <w:rPr>
          <w:rFonts w:cstheme="minorHAnsi"/>
          <w:sz w:val="28"/>
          <w:szCs w:val="28"/>
          <w:lang w:bidi="he-IL"/>
        </w:rPr>
        <w:t xml:space="preserve"> </w:t>
      </w:r>
      <w:r>
        <w:rPr>
          <w:rFonts w:cstheme="minorHAnsi"/>
          <w:sz w:val="28"/>
          <w:szCs w:val="28"/>
          <w:lang w:bidi="he-IL"/>
        </w:rPr>
        <w:t>προβληματιστήκαμε</w:t>
      </w:r>
      <w:r w:rsidR="001B701F">
        <w:rPr>
          <w:rFonts w:cstheme="minorHAnsi"/>
          <w:sz w:val="28"/>
          <w:szCs w:val="28"/>
          <w:lang w:bidi="he-IL"/>
        </w:rPr>
        <w:t xml:space="preserve"> </w:t>
      </w:r>
      <w:r>
        <w:rPr>
          <w:rFonts w:cstheme="minorHAnsi"/>
          <w:sz w:val="28"/>
          <w:szCs w:val="28"/>
          <w:lang w:bidi="he-IL"/>
        </w:rPr>
        <w:t>σχετικά</w:t>
      </w:r>
      <w:r w:rsidR="001B701F">
        <w:rPr>
          <w:rFonts w:cstheme="minorHAnsi"/>
          <w:sz w:val="28"/>
          <w:szCs w:val="28"/>
          <w:lang w:bidi="he-IL"/>
        </w:rPr>
        <w:t xml:space="preserve"> με την </w:t>
      </w:r>
      <w:r>
        <w:rPr>
          <w:rFonts w:cstheme="minorHAnsi"/>
          <w:sz w:val="28"/>
          <w:szCs w:val="28"/>
          <w:lang w:bidi="he-IL"/>
        </w:rPr>
        <w:t>ακρίβεια</w:t>
      </w:r>
      <w:r w:rsidR="001B701F">
        <w:rPr>
          <w:rFonts w:cstheme="minorHAnsi"/>
          <w:sz w:val="28"/>
          <w:szCs w:val="28"/>
          <w:lang w:bidi="he-IL"/>
        </w:rPr>
        <w:t xml:space="preserve"> και τη </w:t>
      </w:r>
      <w:r>
        <w:rPr>
          <w:rFonts w:cstheme="minorHAnsi"/>
          <w:sz w:val="28"/>
          <w:szCs w:val="28"/>
          <w:lang w:bidi="he-IL"/>
        </w:rPr>
        <w:t>σαφήνεια</w:t>
      </w:r>
      <w:r w:rsidR="001B701F">
        <w:rPr>
          <w:rFonts w:cstheme="minorHAnsi"/>
          <w:sz w:val="28"/>
          <w:szCs w:val="28"/>
          <w:lang w:bidi="he-IL"/>
        </w:rPr>
        <w:t xml:space="preserve"> του </w:t>
      </w:r>
      <w:r>
        <w:rPr>
          <w:rFonts w:cstheme="minorHAnsi"/>
          <w:sz w:val="28"/>
          <w:szCs w:val="28"/>
          <w:lang w:bidi="he-IL"/>
        </w:rPr>
        <w:t>Ιωάννειου</w:t>
      </w:r>
      <w:r w:rsidR="001B701F">
        <w:rPr>
          <w:rFonts w:cstheme="minorHAnsi"/>
          <w:sz w:val="28"/>
          <w:szCs w:val="28"/>
          <w:lang w:bidi="he-IL"/>
        </w:rPr>
        <w:t xml:space="preserve"> </w:t>
      </w:r>
      <w:r>
        <w:rPr>
          <w:rFonts w:cstheme="minorHAnsi"/>
          <w:sz w:val="28"/>
          <w:szCs w:val="28"/>
          <w:lang w:bidi="he-IL"/>
        </w:rPr>
        <w:t>ευαγγελίου</w:t>
      </w:r>
      <w:r w:rsidR="00EF3640">
        <w:rPr>
          <w:rFonts w:cstheme="minorHAnsi"/>
          <w:sz w:val="28"/>
          <w:szCs w:val="28"/>
          <w:lang w:bidi="he-IL"/>
        </w:rPr>
        <w:t>,</w:t>
      </w:r>
      <w:r w:rsidR="001B701F">
        <w:rPr>
          <w:rFonts w:cstheme="minorHAnsi"/>
          <w:sz w:val="28"/>
          <w:szCs w:val="28"/>
          <w:lang w:bidi="he-IL"/>
        </w:rPr>
        <w:t xml:space="preserve"> ως </w:t>
      </w:r>
      <w:r>
        <w:rPr>
          <w:rFonts w:cstheme="minorHAnsi"/>
          <w:sz w:val="28"/>
          <w:szCs w:val="28"/>
          <w:lang w:bidi="he-IL"/>
        </w:rPr>
        <w:t>ιστορική</w:t>
      </w:r>
      <w:r w:rsidR="001B701F">
        <w:rPr>
          <w:rFonts w:cstheme="minorHAnsi"/>
          <w:sz w:val="28"/>
          <w:szCs w:val="28"/>
          <w:lang w:bidi="he-IL"/>
        </w:rPr>
        <w:t xml:space="preserve"> </w:t>
      </w:r>
      <w:r>
        <w:rPr>
          <w:rFonts w:cstheme="minorHAnsi"/>
          <w:sz w:val="28"/>
          <w:szCs w:val="28"/>
          <w:lang w:bidi="he-IL"/>
        </w:rPr>
        <w:t>πηγή</w:t>
      </w:r>
      <w:r w:rsidR="001B701F">
        <w:rPr>
          <w:rFonts w:cstheme="minorHAnsi"/>
          <w:sz w:val="28"/>
          <w:szCs w:val="28"/>
          <w:lang w:bidi="he-IL"/>
        </w:rPr>
        <w:t xml:space="preserve"> </w:t>
      </w:r>
      <w:r>
        <w:rPr>
          <w:rFonts w:cstheme="minorHAnsi"/>
          <w:sz w:val="28"/>
          <w:szCs w:val="28"/>
          <w:lang w:bidi="he-IL"/>
        </w:rPr>
        <w:t>έγκυρη</w:t>
      </w:r>
      <w:r w:rsidR="001B701F">
        <w:rPr>
          <w:rFonts w:cstheme="minorHAnsi"/>
          <w:sz w:val="28"/>
          <w:szCs w:val="28"/>
          <w:lang w:bidi="he-IL"/>
        </w:rPr>
        <w:t xml:space="preserve"> και </w:t>
      </w:r>
      <w:r>
        <w:rPr>
          <w:rFonts w:cstheme="minorHAnsi"/>
          <w:sz w:val="28"/>
          <w:szCs w:val="28"/>
          <w:lang w:bidi="he-IL"/>
        </w:rPr>
        <w:t>αποδεκτή</w:t>
      </w:r>
      <w:r w:rsidR="001B701F">
        <w:rPr>
          <w:rFonts w:cstheme="minorHAnsi"/>
          <w:sz w:val="28"/>
          <w:szCs w:val="28"/>
          <w:lang w:bidi="he-IL"/>
        </w:rPr>
        <w:t xml:space="preserve"> από την </w:t>
      </w:r>
      <w:r>
        <w:rPr>
          <w:rFonts w:cstheme="minorHAnsi"/>
          <w:sz w:val="28"/>
          <w:szCs w:val="28"/>
          <w:lang w:bidi="he-IL"/>
        </w:rPr>
        <w:t>επιστημονική</w:t>
      </w:r>
      <w:r w:rsidR="001B701F">
        <w:rPr>
          <w:rFonts w:cstheme="minorHAnsi"/>
          <w:sz w:val="28"/>
          <w:szCs w:val="28"/>
          <w:lang w:bidi="he-IL"/>
        </w:rPr>
        <w:t xml:space="preserve"> </w:t>
      </w:r>
      <w:r>
        <w:rPr>
          <w:rFonts w:cstheme="minorHAnsi"/>
          <w:sz w:val="28"/>
          <w:szCs w:val="28"/>
          <w:lang w:bidi="he-IL"/>
        </w:rPr>
        <w:t>κοινότητα</w:t>
      </w:r>
      <w:r w:rsidR="001B701F">
        <w:rPr>
          <w:rFonts w:cstheme="minorHAnsi"/>
          <w:sz w:val="28"/>
          <w:szCs w:val="28"/>
          <w:lang w:bidi="he-IL"/>
        </w:rPr>
        <w:t xml:space="preserve">. </w:t>
      </w:r>
      <w:r>
        <w:rPr>
          <w:rFonts w:cstheme="minorHAnsi"/>
          <w:sz w:val="28"/>
          <w:szCs w:val="28"/>
          <w:lang w:bidi="he-IL"/>
        </w:rPr>
        <w:t>Αυτός</w:t>
      </w:r>
      <w:r w:rsidR="001B701F">
        <w:rPr>
          <w:rFonts w:cstheme="minorHAnsi"/>
          <w:sz w:val="28"/>
          <w:szCs w:val="28"/>
          <w:lang w:bidi="he-IL"/>
        </w:rPr>
        <w:t xml:space="preserve"> ο </w:t>
      </w:r>
      <w:r>
        <w:rPr>
          <w:rFonts w:cstheme="minorHAnsi"/>
          <w:sz w:val="28"/>
          <w:szCs w:val="28"/>
          <w:lang w:bidi="he-IL"/>
        </w:rPr>
        <w:t>προβληματισμός</w:t>
      </w:r>
      <w:r w:rsidR="001B701F">
        <w:rPr>
          <w:rFonts w:cstheme="minorHAnsi"/>
          <w:sz w:val="28"/>
          <w:szCs w:val="28"/>
          <w:lang w:bidi="he-IL"/>
        </w:rPr>
        <w:t xml:space="preserve"> </w:t>
      </w:r>
      <w:r>
        <w:rPr>
          <w:rFonts w:cstheme="minorHAnsi"/>
          <w:sz w:val="28"/>
          <w:szCs w:val="28"/>
          <w:lang w:bidi="he-IL"/>
        </w:rPr>
        <w:t>αφορά</w:t>
      </w:r>
      <w:r w:rsidR="001B701F">
        <w:rPr>
          <w:rFonts w:cstheme="minorHAnsi"/>
          <w:sz w:val="28"/>
          <w:szCs w:val="28"/>
          <w:lang w:bidi="he-IL"/>
        </w:rPr>
        <w:t xml:space="preserve"> και κατ’ </w:t>
      </w:r>
      <w:r>
        <w:rPr>
          <w:rFonts w:cstheme="minorHAnsi"/>
          <w:sz w:val="28"/>
          <w:szCs w:val="28"/>
          <w:lang w:bidi="he-IL"/>
        </w:rPr>
        <w:t>επέκταση</w:t>
      </w:r>
      <w:r w:rsidR="001B701F">
        <w:rPr>
          <w:rFonts w:cstheme="minorHAnsi"/>
          <w:sz w:val="28"/>
          <w:szCs w:val="28"/>
          <w:lang w:bidi="he-IL"/>
        </w:rPr>
        <w:t xml:space="preserve"> και τα </w:t>
      </w:r>
      <w:r>
        <w:rPr>
          <w:rFonts w:cstheme="minorHAnsi"/>
          <w:sz w:val="28"/>
          <w:szCs w:val="28"/>
          <w:lang w:bidi="he-IL"/>
        </w:rPr>
        <w:t>άλλα</w:t>
      </w:r>
      <w:r w:rsidR="001B701F">
        <w:rPr>
          <w:rFonts w:cstheme="minorHAnsi"/>
          <w:sz w:val="28"/>
          <w:szCs w:val="28"/>
          <w:lang w:bidi="he-IL"/>
        </w:rPr>
        <w:t xml:space="preserve"> </w:t>
      </w:r>
      <w:r>
        <w:rPr>
          <w:rFonts w:cstheme="minorHAnsi"/>
          <w:sz w:val="28"/>
          <w:szCs w:val="28"/>
          <w:lang w:bidi="he-IL"/>
        </w:rPr>
        <w:t>ευαγγέλια</w:t>
      </w:r>
      <w:r w:rsidR="001B701F">
        <w:rPr>
          <w:rFonts w:cstheme="minorHAnsi"/>
          <w:sz w:val="28"/>
          <w:szCs w:val="28"/>
          <w:lang w:bidi="he-IL"/>
        </w:rPr>
        <w:t xml:space="preserve">. </w:t>
      </w:r>
      <w:r>
        <w:rPr>
          <w:rFonts w:cstheme="minorHAnsi"/>
          <w:sz w:val="28"/>
          <w:szCs w:val="28"/>
          <w:lang w:bidi="he-IL"/>
        </w:rPr>
        <w:t>Αφού</w:t>
      </w:r>
      <w:r w:rsidR="001B701F">
        <w:rPr>
          <w:rFonts w:cstheme="minorHAnsi"/>
          <w:sz w:val="28"/>
          <w:szCs w:val="28"/>
          <w:lang w:bidi="he-IL"/>
        </w:rPr>
        <w:t xml:space="preserve"> </w:t>
      </w:r>
      <w:r w:rsidR="00FE7C81">
        <w:rPr>
          <w:rFonts w:cstheme="minorHAnsi"/>
          <w:sz w:val="28"/>
          <w:szCs w:val="28"/>
          <w:lang w:bidi="he-IL"/>
        </w:rPr>
        <w:t>παρουσιάσαμε</w:t>
      </w:r>
      <w:r w:rsidR="001B701F">
        <w:rPr>
          <w:rFonts w:cstheme="minorHAnsi"/>
          <w:sz w:val="28"/>
          <w:szCs w:val="28"/>
          <w:lang w:bidi="he-IL"/>
        </w:rPr>
        <w:t xml:space="preserve"> </w:t>
      </w:r>
      <w:r w:rsidR="00FE7C81">
        <w:rPr>
          <w:rFonts w:cstheme="minorHAnsi"/>
          <w:sz w:val="28"/>
          <w:szCs w:val="28"/>
          <w:lang w:bidi="he-IL"/>
        </w:rPr>
        <w:t>ορισμένες</w:t>
      </w:r>
      <w:r w:rsidR="00C74E80">
        <w:rPr>
          <w:rFonts w:cstheme="minorHAnsi"/>
          <w:sz w:val="28"/>
          <w:szCs w:val="28"/>
          <w:lang w:bidi="he-IL"/>
        </w:rPr>
        <w:t xml:space="preserve"> από τις πιο </w:t>
      </w:r>
      <w:r w:rsidR="00FE7C81">
        <w:rPr>
          <w:rFonts w:cstheme="minorHAnsi"/>
          <w:sz w:val="28"/>
          <w:szCs w:val="28"/>
          <w:lang w:bidi="he-IL"/>
        </w:rPr>
        <w:t>βασικές</w:t>
      </w:r>
      <w:r w:rsidR="00C74E80">
        <w:rPr>
          <w:rFonts w:cstheme="minorHAnsi"/>
          <w:sz w:val="28"/>
          <w:szCs w:val="28"/>
          <w:lang w:bidi="he-IL"/>
        </w:rPr>
        <w:t xml:space="preserve"> </w:t>
      </w:r>
      <w:r w:rsidR="00FE7C81">
        <w:rPr>
          <w:rFonts w:cstheme="minorHAnsi"/>
          <w:sz w:val="28"/>
          <w:szCs w:val="28"/>
          <w:lang w:bidi="he-IL"/>
        </w:rPr>
        <w:t>σχετικά</w:t>
      </w:r>
      <w:r w:rsidR="00C74E80">
        <w:rPr>
          <w:rFonts w:cstheme="minorHAnsi"/>
          <w:sz w:val="28"/>
          <w:szCs w:val="28"/>
          <w:lang w:bidi="he-IL"/>
        </w:rPr>
        <w:t xml:space="preserve"> </w:t>
      </w:r>
      <w:r w:rsidR="00FE7C81">
        <w:rPr>
          <w:rFonts w:cstheme="minorHAnsi"/>
          <w:sz w:val="28"/>
          <w:szCs w:val="28"/>
          <w:lang w:bidi="he-IL"/>
        </w:rPr>
        <w:t>σύγχρονες</w:t>
      </w:r>
      <w:r w:rsidR="00C74E80">
        <w:rPr>
          <w:rFonts w:cstheme="minorHAnsi"/>
          <w:sz w:val="28"/>
          <w:szCs w:val="28"/>
          <w:lang w:bidi="he-IL"/>
        </w:rPr>
        <w:t xml:space="preserve"> </w:t>
      </w:r>
      <w:r w:rsidR="00FE7C81">
        <w:rPr>
          <w:rFonts w:cstheme="minorHAnsi"/>
          <w:sz w:val="28"/>
          <w:szCs w:val="28"/>
          <w:lang w:bidi="he-IL"/>
        </w:rPr>
        <w:t>αμφισβητήσεις</w:t>
      </w:r>
      <w:r w:rsidR="00C74E80">
        <w:rPr>
          <w:rFonts w:cstheme="minorHAnsi"/>
          <w:sz w:val="28"/>
          <w:szCs w:val="28"/>
          <w:lang w:bidi="he-IL"/>
        </w:rPr>
        <w:t xml:space="preserve"> των </w:t>
      </w:r>
      <w:r w:rsidR="00FE7C81">
        <w:rPr>
          <w:rFonts w:cstheme="minorHAnsi"/>
          <w:sz w:val="28"/>
          <w:szCs w:val="28"/>
          <w:lang w:bidi="he-IL"/>
        </w:rPr>
        <w:t>ευαγγελίων</w:t>
      </w:r>
      <w:r w:rsidR="00EF3640">
        <w:rPr>
          <w:rFonts w:cstheme="minorHAnsi"/>
          <w:sz w:val="28"/>
          <w:szCs w:val="28"/>
          <w:lang w:bidi="he-IL"/>
        </w:rPr>
        <w:t>,</w:t>
      </w:r>
      <w:r w:rsidR="00C74E80">
        <w:rPr>
          <w:rFonts w:cstheme="minorHAnsi"/>
          <w:sz w:val="28"/>
          <w:szCs w:val="28"/>
          <w:lang w:bidi="he-IL"/>
        </w:rPr>
        <w:t xml:space="preserve"> ως </w:t>
      </w:r>
      <w:r w:rsidR="00FE7C81">
        <w:rPr>
          <w:rFonts w:cstheme="minorHAnsi"/>
          <w:sz w:val="28"/>
          <w:szCs w:val="28"/>
          <w:lang w:bidi="he-IL"/>
        </w:rPr>
        <w:t>ιστορικών</w:t>
      </w:r>
      <w:r w:rsidR="00C74E80">
        <w:rPr>
          <w:rFonts w:cstheme="minorHAnsi"/>
          <w:sz w:val="28"/>
          <w:szCs w:val="28"/>
          <w:lang w:bidi="he-IL"/>
        </w:rPr>
        <w:t xml:space="preserve"> </w:t>
      </w:r>
      <w:r w:rsidR="00FE7C81">
        <w:rPr>
          <w:rFonts w:cstheme="minorHAnsi"/>
          <w:sz w:val="28"/>
          <w:szCs w:val="28"/>
          <w:lang w:bidi="he-IL"/>
        </w:rPr>
        <w:t>πηγών</w:t>
      </w:r>
      <w:r w:rsidR="00EF3640">
        <w:rPr>
          <w:rFonts w:cstheme="minorHAnsi"/>
          <w:sz w:val="28"/>
          <w:szCs w:val="28"/>
          <w:lang w:bidi="he-IL"/>
        </w:rPr>
        <w:t>,</w:t>
      </w:r>
      <w:r w:rsidR="00C74E80">
        <w:rPr>
          <w:rFonts w:cstheme="minorHAnsi"/>
          <w:sz w:val="28"/>
          <w:szCs w:val="28"/>
          <w:lang w:bidi="he-IL"/>
        </w:rPr>
        <w:t xml:space="preserve"> </w:t>
      </w:r>
      <w:r w:rsidR="00FE7C81">
        <w:rPr>
          <w:rFonts w:cstheme="minorHAnsi"/>
          <w:sz w:val="28"/>
          <w:szCs w:val="28"/>
          <w:lang w:bidi="he-IL"/>
        </w:rPr>
        <w:t>εντοπίσαμε</w:t>
      </w:r>
      <w:r w:rsidR="00C74E80">
        <w:rPr>
          <w:rFonts w:cstheme="minorHAnsi"/>
          <w:sz w:val="28"/>
          <w:szCs w:val="28"/>
          <w:lang w:bidi="he-IL"/>
        </w:rPr>
        <w:t xml:space="preserve"> μετά από </w:t>
      </w:r>
      <w:r w:rsidR="00FE7C81">
        <w:rPr>
          <w:rFonts w:cstheme="minorHAnsi"/>
          <w:sz w:val="28"/>
          <w:szCs w:val="28"/>
          <w:lang w:bidi="he-IL"/>
        </w:rPr>
        <w:t>έρευνα</w:t>
      </w:r>
      <w:r w:rsidR="00C74E80">
        <w:rPr>
          <w:rFonts w:cstheme="minorHAnsi"/>
          <w:sz w:val="28"/>
          <w:szCs w:val="28"/>
          <w:lang w:bidi="he-IL"/>
        </w:rPr>
        <w:t xml:space="preserve"> την </w:t>
      </w:r>
      <w:r w:rsidR="00FE7C81">
        <w:rPr>
          <w:rFonts w:cstheme="minorHAnsi"/>
          <w:sz w:val="28"/>
          <w:szCs w:val="28"/>
          <w:lang w:bidi="he-IL"/>
        </w:rPr>
        <w:t>πηγή</w:t>
      </w:r>
      <w:r w:rsidR="00C74E80">
        <w:rPr>
          <w:rFonts w:cstheme="minorHAnsi"/>
          <w:sz w:val="28"/>
          <w:szCs w:val="28"/>
          <w:lang w:bidi="he-IL"/>
        </w:rPr>
        <w:t xml:space="preserve"> </w:t>
      </w:r>
      <w:r w:rsidR="00FE7C81">
        <w:rPr>
          <w:rFonts w:cstheme="minorHAnsi"/>
          <w:sz w:val="28"/>
          <w:szCs w:val="28"/>
          <w:lang w:bidi="he-IL"/>
        </w:rPr>
        <w:t>αυτής</w:t>
      </w:r>
      <w:r w:rsidR="00C74E80">
        <w:rPr>
          <w:rFonts w:cstheme="minorHAnsi"/>
          <w:sz w:val="28"/>
          <w:szCs w:val="28"/>
          <w:lang w:bidi="he-IL"/>
        </w:rPr>
        <w:t xml:space="preserve"> της </w:t>
      </w:r>
      <w:r w:rsidR="00FE7C81">
        <w:rPr>
          <w:rFonts w:cstheme="minorHAnsi"/>
          <w:sz w:val="28"/>
          <w:szCs w:val="28"/>
          <w:lang w:bidi="he-IL"/>
        </w:rPr>
        <w:t>αμφισβήτησης</w:t>
      </w:r>
      <w:r w:rsidR="008351EA">
        <w:rPr>
          <w:rFonts w:cstheme="minorHAnsi"/>
          <w:sz w:val="28"/>
          <w:szCs w:val="28"/>
          <w:lang w:bidi="he-IL"/>
        </w:rPr>
        <w:t>,</w:t>
      </w:r>
      <w:r w:rsidR="00C74E80">
        <w:rPr>
          <w:rFonts w:cstheme="minorHAnsi"/>
          <w:sz w:val="28"/>
          <w:szCs w:val="28"/>
          <w:lang w:bidi="he-IL"/>
        </w:rPr>
        <w:t xml:space="preserve"> που δεν είναι άλλη από τις </w:t>
      </w:r>
      <w:r w:rsidR="00FE7C81">
        <w:rPr>
          <w:rFonts w:cstheme="minorHAnsi"/>
          <w:sz w:val="28"/>
          <w:szCs w:val="28"/>
          <w:lang w:bidi="he-IL"/>
        </w:rPr>
        <w:t>ρουμπρίκες</w:t>
      </w:r>
      <w:r w:rsidR="00C74E80">
        <w:rPr>
          <w:rFonts w:cstheme="minorHAnsi"/>
          <w:sz w:val="28"/>
          <w:szCs w:val="28"/>
          <w:lang w:bidi="he-IL"/>
        </w:rPr>
        <w:t xml:space="preserve"> </w:t>
      </w:r>
      <w:r w:rsidR="00FE7C81">
        <w:rPr>
          <w:rFonts w:cstheme="minorHAnsi"/>
          <w:sz w:val="28"/>
          <w:szCs w:val="28"/>
          <w:lang w:bidi="he-IL"/>
        </w:rPr>
        <w:t>αξιολόγησης</w:t>
      </w:r>
      <w:r w:rsidR="00C74E80">
        <w:rPr>
          <w:rFonts w:cstheme="minorHAnsi"/>
          <w:sz w:val="28"/>
          <w:szCs w:val="28"/>
          <w:lang w:bidi="he-IL"/>
        </w:rPr>
        <w:t xml:space="preserve"> μιας </w:t>
      </w:r>
      <w:r w:rsidR="00FE7C81">
        <w:rPr>
          <w:rFonts w:cstheme="minorHAnsi"/>
          <w:sz w:val="28"/>
          <w:szCs w:val="28"/>
          <w:lang w:bidi="he-IL"/>
        </w:rPr>
        <w:t>ιστορικής</w:t>
      </w:r>
      <w:r w:rsidR="00C74E80">
        <w:rPr>
          <w:rFonts w:cstheme="minorHAnsi"/>
          <w:sz w:val="28"/>
          <w:szCs w:val="28"/>
          <w:lang w:bidi="he-IL"/>
        </w:rPr>
        <w:t xml:space="preserve"> </w:t>
      </w:r>
      <w:r w:rsidR="00FE7C81">
        <w:rPr>
          <w:rFonts w:cstheme="minorHAnsi"/>
          <w:sz w:val="28"/>
          <w:szCs w:val="28"/>
          <w:lang w:bidi="he-IL"/>
        </w:rPr>
        <w:t>πηγής</w:t>
      </w:r>
      <w:r w:rsidR="008351EA">
        <w:rPr>
          <w:rFonts w:cstheme="minorHAnsi"/>
          <w:sz w:val="28"/>
          <w:szCs w:val="28"/>
          <w:lang w:bidi="he-IL"/>
        </w:rPr>
        <w:t>,</w:t>
      </w:r>
      <w:r w:rsidR="00C74E80">
        <w:rPr>
          <w:rFonts w:cstheme="minorHAnsi"/>
          <w:sz w:val="28"/>
          <w:szCs w:val="28"/>
          <w:lang w:bidi="he-IL"/>
        </w:rPr>
        <w:t xml:space="preserve"> όπως τις </w:t>
      </w:r>
      <w:r w:rsidR="00FE7C81">
        <w:rPr>
          <w:rFonts w:cstheme="minorHAnsi"/>
          <w:sz w:val="28"/>
          <w:szCs w:val="28"/>
          <w:lang w:bidi="he-IL"/>
        </w:rPr>
        <w:t>ορίζει</w:t>
      </w:r>
      <w:r w:rsidR="00C74E80">
        <w:rPr>
          <w:rFonts w:cstheme="minorHAnsi"/>
          <w:sz w:val="28"/>
          <w:szCs w:val="28"/>
          <w:lang w:bidi="he-IL"/>
        </w:rPr>
        <w:t xml:space="preserve"> </w:t>
      </w:r>
      <w:r w:rsidR="00FE7C81">
        <w:rPr>
          <w:rFonts w:cstheme="minorHAnsi"/>
          <w:sz w:val="28"/>
          <w:szCs w:val="28"/>
          <w:lang w:bidi="he-IL"/>
        </w:rPr>
        <w:t>επιτακτικά</w:t>
      </w:r>
      <w:r w:rsidR="00EF3640">
        <w:rPr>
          <w:rFonts w:cstheme="minorHAnsi"/>
          <w:sz w:val="28"/>
          <w:szCs w:val="28"/>
          <w:lang w:bidi="he-IL"/>
        </w:rPr>
        <w:t xml:space="preserve"> </w:t>
      </w:r>
      <w:r w:rsidR="00FE7C81">
        <w:rPr>
          <w:rFonts w:cstheme="minorHAnsi"/>
          <w:sz w:val="28"/>
          <w:szCs w:val="28"/>
          <w:lang w:bidi="he-IL"/>
        </w:rPr>
        <w:t>σήμερα</w:t>
      </w:r>
      <w:r w:rsidR="00C74E80">
        <w:rPr>
          <w:rFonts w:cstheme="minorHAnsi"/>
          <w:sz w:val="28"/>
          <w:szCs w:val="28"/>
          <w:lang w:bidi="he-IL"/>
        </w:rPr>
        <w:t xml:space="preserve"> ο </w:t>
      </w:r>
      <w:r w:rsidR="00FE7C81">
        <w:rPr>
          <w:rFonts w:cstheme="minorHAnsi"/>
          <w:sz w:val="28"/>
          <w:szCs w:val="28"/>
          <w:lang w:bidi="he-IL"/>
        </w:rPr>
        <w:t>γερμανικός</w:t>
      </w:r>
      <w:r w:rsidR="00C74E80">
        <w:rPr>
          <w:rFonts w:cstheme="minorHAnsi"/>
          <w:sz w:val="28"/>
          <w:szCs w:val="28"/>
          <w:lang w:bidi="he-IL"/>
        </w:rPr>
        <w:t xml:space="preserve"> </w:t>
      </w:r>
      <w:r w:rsidR="00FE7C81">
        <w:rPr>
          <w:rFonts w:cstheme="minorHAnsi"/>
          <w:sz w:val="28"/>
          <w:szCs w:val="28"/>
          <w:lang w:bidi="he-IL"/>
        </w:rPr>
        <w:t>θετικισμός</w:t>
      </w:r>
      <w:r w:rsidR="00C74E80">
        <w:rPr>
          <w:rFonts w:cstheme="minorHAnsi"/>
          <w:sz w:val="28"/>
          <w:szCs w:val="28"/>
          <w:lang w:bidi="he-IL"/>
        </w:rPr>
        <w:t xml:space="preserve">. </w:t>
      </w:r>
      <w:r w:rsidR="00FE7C81">
        <w:rPr>
          <w:rFonts w:cstheme="minorHAnsi"/>
          <w:sz w:val="28"/>
          <w:szCs w:val="28"/>
          <w:lang w:bidi="he-IL"/>
        </w:rPr>
        <w:t>Επομένως</w:t>
      </w:r>
      <w:r w:rsidR="008351EA">
        <w:rPr>
          <w:rFonts w:cstheme="minorHAnsi"/>
          <w:sz w:val="28"/>
          <w:szCs w:val="28"/>
          <w:lang w:bidi="he-IL"/>
        </w:rPr>
        <w:t>,</w:t>
      </w:r>
      <w:r w:rsidR="00C74E80">
        <w:rPr>
          <w:rFonts w:cstheme="minorHAnsi"/>
          <w:sz w:val="28"/>
          <w:szCs w:val="28"/>
          <w:lang w:bidi="he-IL"/>
        </w:rPr>
        <w:t xml:space="preserve"> </w:t>
      </w:r>
      <w:r w:rsidR="00FE7C81">
        <w:rPr>
          <w:rFonts w:cstheme="minorHAnsi"/>
          <w:sz w:val="28"/>
          <w:szCs w:val="28"/>
          <w:lang w:bidi="he-IL"/>
        </w:rPr>
        <w:t>αφού</w:t>
      </w:r>
      <w:r w:rsidR="00C74E80">
        <w:rPr>
          <w:rFonts w:cstheme="minorHAnsi"/>
          <w:sz w:val="28"/>
          <w:szCs w:val="28"/>
          <w:lang w:bidi="he-IL"/>
        </w:rPr>
        <w:t xml:space="preserve"> τις </w:t>
      </w:r>
      <w:r w:rsidR="00FE7C81">
        <w:rPr>
          <w:rFonts w:cstheme="minorHAnsi"/>
          <w:sz w:val="28"/>
          <w:szCs w:val="28"/>
          <w:lang w:bidi="he-IL"/>
        </w:rPr>
        <w:t>παρουσιάσαμε</w:t>
      </w:r>
      <w:r w:rsidR="008351EA">
        <w:rPr>
          <w:rFonts w:cstheme="minorHAnsi"/>
          <w:sz w:val="28"/>
          <w:szCs w:val="28"/>
          <w:lang w:bidi="he-IL"/>
        </w:rPr>
        <w:t>,</w:t>
      </w:r>
      <w:r w:rsidR="00C74E80">
        <w:rPr>
          <w:rFonts w:cstheme="minorHAnsi"/>
          <w:sz w:val="28"/>
          <w:szCs w:val="28"/>
          <w:lang w:bidi="he-IL"/>
        </w:rPr>
        <w:t xml:space="preserve"> </w:t>
      </w:r>
      <w:r w:rsidR="00FE7C81">
        <w:rPr>
          <w:rFonts w:cstheme="minorHAnsi"/>
          <w:sz w:val="28"/>
          <w:szCs w:val="28"/>
          <w:lang w:bidi="he-IL"/>
        </w:rPr>
        <w:t>καταλήξαμε</w:t>
      </w:r>
      <w:r w:rsidR="00C74E80">
        <w:rPr>
          <w:rFonts w:cstheme="minorHAnsi"/>
          <w:sz w:val="28"/>
          <w:szCs w:val="28"/>
          <w:lang w:bidi="he-IL"/>
        </w:rPr>
        <w:t xml:space="preserve"> στο </w:t>
      </w:r>
      <w:r w:rsidR="00FE7C81">
        <w:rPr>
          <w:rFonts w:cstheme="minorHAnsi"/>
          <w:sz w:val="28"/>
          <w:szCs w:val="28"/>
          <w:lang w:bidi="he-IL"/>
        </w:rPr>
        <w:t>αυτονόητο</w:t>
      </w:r>
      <w:r w:rsidR="00C74E80">
        <w:rPr>
          <w:rFonts w:cstheme="minorHAnsi"/>
          <w:sz w:val="28"/>
          <w:szCs w:val="28"/>
          <w:lang w:bidi="he-IL"/>
        </w:rPr>
        <w:t xml:space="preserve"> </w:t>
      </w:r>
      <w:r w:rsidR="00FE7C81">
        <w:rPr>
          <w:rFonts w:cstheme="minorHAnsi"/>
          <w:sz w:val="28"/>
          <w:szCs w:val="28"/>
          <w:lang w:bidi="he-IL"/>
        </w:rPr>
        <w:t>συμπέρασμα</w:t>
      </w:r>
      <w:r w:rsidR="00C74E80">
        <w:rPr>
          <w:rFonts w:cstheme="minorHAnsi"/>
          <w:sz w:val="28"/>
          <w:szCs w:val="28"/>
          <w:lang w:bidi="he-IL"/>
        </w:rPr>
        <w:t xml:space="preserve"> ότι αυτές </w:t>
      </w:r>
      <w:r w:rsidR="00FE7C81">
        <w:rPr>
          <w:rFonts w:cstheme="minorHAnsi"/>
          <w:sz w:val="28"/>
          <w:szCs w:val="28"/>
          <w:lang w:bidi="he-IL"/>
        </w:rPr>
        <w:t>διαφοροποιούνται</w:t>
      </w:r>
      <w:r w:rsidR="00C74E80">
        <w:rPr>
          <w:rFonts w:cstheme="minorHAnsi"/>
          <w:sz w:val="28"/>
          <w:szCs w:val="28"/>
          <w:lang w:bidi="he-IL"/>
        </w:rPr>
        <w:t xml:space="preserve"> </w:t>
      </w:r>
      <w:r w:rsidR="00FE7C81">
        <w:rPr>
          <w:rFonts w:cstheme="minorHAnsi"/>
          <w:sz w:val="28"/>
          <w:szCs w:val="28"/>
          <w:lang w:bidi="he-IL"/>
        </w:rPr>
        <w:t>παντελώς</w:t>
      </w:r>
      <w:r w:rsidR="00395673">
        <w:rPr>
          <w:rFonts w:cstheme="minorHAnsi"/>
          <w:sz w:val="28"/>
          <w:szCs w:val="28"/>
          <w:lang w:bidi="he-IL"/>
        </w:rPr>
        <w:t xml:space="preserve"> από τα </w:t>
      </w:r>
      <w:r w:rsidR="00FE7C81">
        <w:rPr>
          <w:rFonts w:cstheme="minorHAnsi"/>
          <w:sz w:val="28"/>
          <w:szCs w:val="28"/>
          <w:lang w:bidi="he-IL"/>
        </w:rPr>
        <w:t>μεθοδολογικά</w:t>
      </w:r>
      <w:r w:rsidR="00395673">
        <w:rPr>
          <w:rFonts w:cstheme="minorHAnsi"/>
          <w:sz w:val="28"/>
          <w:szCs w:val="28"/>
          <w:lang w:bidi="he-IL"/>
        </w:rPr>
        <w:t xml:space="preserve"> </w:t>
      </w:r>
      <w:r w:rsidR="00FE7C81">
        <w:rPr>
          <w:rFonts w:cstheme="minorHAnsi"/>
          <w:sz w:val="28"/>
          <w:szCs w:val="28"/>
          <w:lang w:bidi="he-IL"/>
        </w:rPr>
        <w:t>κριτήρια</w:t>
      </w:r>
      <w:r w:rsidR="00395673">
        <w:rPr>
          <w:rFonts w:cstheme="minorHAnsi"/>
          <w:sz w:val="28"/>
          <w:szCs w:val="28"/>
          <w:lang w:bidi="he-IL"/>
        </w:rPr>
        <w:t xml:space="preserve"> </w:t>
      </w:r>
      <w:r w:rsidR="00FE7C81">
        <w:rPr>
          <w:rFonts w:cstheme="minorHAnsi"/>
          <w:sz w:val="28"/>
          <w:szCs w:val="28"/>
          <w:lang w:bidi="he-IL"/>
        </w:rPr>
        <w:t>προσέγγισης</w:t>
      </w:r>
      <w:r w:rsidR="00395673">
        <w:rPr>
          <w:rFonts w:cstheme="minorHAnsi"/>
          <w:sz w:val="28"/>
          <w:szCs w:val="28"/>
          <w:lang w:bidi="he-IL"/>
        </w:rPr>
        <w:t xml:space="preserve"> της </w:t>
      </w:r>
      <w:r w:rsidR="00FE7C81">
        <w:rPr>
          <w:rFonts w:cstheme="minorHAnsi"/>
          <w:sz w:val="28"/>
          <w:szCs w:val="28"/>
          <w:lang w:bidi="he-IL"/>
        </w:rPr>
        <w:t>ιστορικής</w:t>
      </w:r>
      <w:r w:rsidR="00395673">
        <w:rPr>
          <w:rFonts w:cstheme="minorHAnsi"/>
          <w:sz w:val="28"/>
          <w:szCs w:val="28"/>
          <w:lang w:bidi="he-IL"/>
        </w:rPr>
        <w:t xml:space="preserve"> </w:t>
      </w:r>
      <w:r w:rsidR="00FE7C81">
        <w:rPr>
          <w:rFonts w:cstheme="minorHAnsi"/>
          <w:sz w:val="28"/>
          <w:szCs w:val="28"/>
          <w:lang w:bidi="he-IL"/>
        </w:rPr>
        <w:t>αλήθειας</w:t>
      </w:r>
      <w:r w:rsidR="008351EA">
        <w:rPr>
          <w:rFonts w:cstheme="minorHAnsi"/>
          <w:sz w:val="28"/>
          <w:szCs w:val="28"/>
          <w:lang w:bidi="he-IL"/>
        </w:rPr>
        <w:t>,</w:t>
      </w:r>
      <w:r w:rsidR="00395673">
        <w:rPr>
          <w:rFonts w:cstheme="minorHAnsi"/>
          <w:sz w:val="28"/>
          <w:szCs w:val="28"/>
          <w:lang w:bidi="he-IL"/>
        </w:rPr>
        <w:t xml:space="preserve"> όπως αυτά </w:t>
      </w:r>
      <w:r w:rsidR="00FE7C81">
        <w:rPr>
          <w:rFonts w:cstheme="minorHAnsi"/>
          <w:sz w:val="28"/>
          <w:szCs w:val="28"/>
          <w:lang w:bidi="he-IL"/>
        </w:rPr>
        <w:t>ορίζονταν</w:t>
      </w:r>
      <w:r w:rsidR="00395673">
        <w:rPr>
          <w:rFonts w:cstheme="minorHAnsi"/>
          <w:sz w:val="28"/>
          <w:szCs w:val="28"/>
          <w:lang w:bidi="he-IL"/>
        </w:rPr>
        <w:t xml:space="preserve"> στον 1</w:t>
      </w:r>
      <w:r w:rsidR="00395673" w:rsidRPr="00395673">
        <w:rPr>
          <w:rFonts w:cstheme="minorHAnsi"/>
          <w:sz w:val="28"/>
          <w:szCs w:val="28"/>
          <w:vertAlign w:val="superscript"/>
          <w:lang w:bidi="he-IL"/>
        </w:rPr>
        <w:t>ο</w:t>
      </w:r>
      <w:r w:rsidR="00395673">
        <w:rPr>
          <w:rFonts w:cstheme="minorHAnsi"/>
          <w:sz w:val="28"/>
          <w:szCs w:val="28"/>
          <w:lang w:bidi="he-IL"/>
        </w:rPr>
        <w:t xml:space="preserve"> </w:t>
      </w:r>
      <w:r w:rsidR="00FE7C81">
        <w:rPr>
          <w:rFonts w:cstheme="minorHAnsi"/>
          <w:sz w:val="28"/>
          <w:szCs w:val="28"/>
          <w:lang w:bidi="he-IL"/>
        </w:rPr>
        <w:t>αιώνα</w:t>
      </w:r>
      <w:r w:rsidR="00395673">
        <w:rPr>
          <w:rFonts w:cstheme="minorHAnsi"/>
          <w:sz w:val="28"/>
          <w:szCs w:val="28"/>
          <w:lang w:bidi="he-IL"/>
        </w:rPr>
        <w:t xml:space="preserve">, </w:t>
      </w:r>
      <w:r w:rsidR="00FE7C81">
        <w:rPr>
          <w:rFonts w:cstheme="minorHAnsi"/>
          <w:sz w:val="28"/>
          <w:szCs w:val="28"/>
          <w:lang w:bidi="he-IL"/>
        </w:rPr>
        <w:t>χρόνος</w:t>
      </w:r>
      <w:r w:rsidR="00395673">
        <w:rPr>
          <w:rFonts w:cstheme="minorHAnsi"/>
          <w:sz w:val="28"/>
          <w:szCs w:val="28"/>
          <w:lang w:bidi="he-IL"/>
        </w:rPr>
        <w:t xml:space="preserve"> </w:t>
      </w:r>
      <w:r w:rsidR="00FE7C81">
        <w:rPr>
          <w:rFonts w:cstheme="minorHAnsi"/>
          <w:sz w:val="28"/>
          <w:szCs w:val="28"/>
          <w:lang w:bidi="he-IL"/>
        </w:rPr>
        <w:t>καταγραφής</w:t>
      </w:r>
      <w:r w:rsidR="00395673">
        <w:rPr>
          <w:rFonts w:cstheme="minorHAnsi"/>
          <w:sz w:val="28"/>
          <w:szCs w:val="28"/>
          <w:lang w:bidi="he-IL"/>
        </w:rPr>
        <w:t xml:space="preserve"> του </w:t>
      </w:r>
      <w:r w:rsidR="00FE7C81">
        <w:rPr>
          <w:rFonts w:cstheme="minorHAnsi"/>
          <w:sz w:val="28"/>
          <w:szCs w:val="28"/>
          <w:lang w:bidi="he-IL"/>
        </w:rPr>
        <w:t>Ιωάννειου</w:t>
      </w:r>
      <w:r w:rsidR="00395673">
        <w:rPr>
          <w:rFonts w:cstheme="minorHAnsi"/>
          <w:sz w:val="28"/>
          <w:szCs w:val="28"/>
          <w:lang w:bidi="he-IL"/>
        </w:rPr>
        <w:t xml:space="preserve"> </w:t>
      </w:r>
      <w:r w:rsidR="00FE7C81">
        <w:rPr>
          <w:rFonts w:cstheme="minorHAnsi"/>
          <w:sz w:val="28"/>
          <w:szCs w:val="28"/>
          <w:lang w:bidi="he-IL"/>
        </w:rPr>
        <w:t>κειμένου</w:t>
      </w:r>
      <w:r w:rsidR="00395673">
        <w:rPr>
          <w:rFonts w:cstheme="minorHAnsi"/>
          <w:sz w:val="28"/>
          <w:szCs w:val="28"/>
          <w:lang w:bidi="he-IL"/>
        </w:rPr>
        <w:t xml:space="preserve">. Τα </w:t>
      </w:r>
      <w:r w:rsidR="00FE7C81">
        <w:rPr>
          <w:rFonts w:cstheme="minorHAnsi"/>
          <w:sz w:val="28"/>
          <w:szCs w:val="28"/>
          <w:lang w:bidi="he-IL"/>
        </w:rPr>
        <w:t>κριτήρια</w:t>
      </w:r>
      <w:r w:rsidR="00395673">
        <w:rPr>
          <w:rFonts w:cstheme="minorHAnsi"/>
          <w:sz w:val="28"/>
          <w:szCs w:val="28"/>
          <w:lang w:bidi="he-IL"/>
        </w:rPr>
        <w:t xml:space="preserve"> αυτά </w:t>
      </w:r>
      <w:r w:rsidR="00FE7C81">
        <w:rPr>
          <w:rFonts w:cstheme="minorHAnsi"/>
          <w:sz w:val="28"/>
          <w:szCs w:val="28"/>
          <w:lang w:bidi="he-IL"/>
        </w:rPr>
        <w:t>βέβαια</w:t>
      </w:r>
      <w:r w:rsidR="00395673">
        <w:rPr>
          <w:rFonts w:cstheme="minorHAnsi"/>
          <w:sz w:val="28"/>
          <w:szCs w:val="28"/>
          <w:lang w:bidi="he-IL"/>
        </w:rPr>
        <w:t xml:space="preserve"> </w:t>
      </w:r>
      <w:r w:rsidR="00FE7C81">
        <w:rPr>
          <w:rFonts w:cstheme="minorHAnsi"/>
          <w:sz w:val="28"/>
          <w:szCs w:val="28"/>
          <w:lang w:bidi="he-IL"/>
        </w:rPr>
        <w:t>επεκτείνονται</w:t>
      </w:r>
      <w:r w:rsidR="00395673">
        <w:rPr>
          <w:rFonts w:cstheme="minorHAnsi"/>
          <w:sz w:val="28"/>
          <w:szCs w:val="28"/>
          <w:lang w:bidi="he-IL"/>
        </w:rPr>
        <w:t xml:space="preserve"> σε </w:t>
      </w:r>
      <w:r w:rsidR="00FE7C81">
        <w:rPr>
          <w:rFonts w:cstheme="minorHAnsi"/>
          <w:sz w:val="28"/>
          <w:szCs w:val="28"/>
          <w:lang w:bidi="he-IL"/>
        </w:rPr>
        <w:t>όλη</w:t>
      </w:r>
      <w:r w:rsidR="00395673">
        <w:rPr>
          <w:rFonts w:cstheme="minorHAnsi"/>
          <w:sz w:val="28"/>
          <w:szCs w:val="28"/>
          <w:lang w:bidi="he-IL"/>
        </w:rPr>
        <w:t xml:space="preserve"> την </w:t>
      </w:r>
      <w:r w:rsidR="00FE7C81">
        <w:rPr>
          <w:rFonts w:cstheme="minorHAnsi"/>
          <w:sz w:val="28"/>
          <w:szCs w:val="28"/>
          <w:lang w:bidi="he-IL"/>
        </w:rPr>
        <w:t>αρχαιότητα</w:t>
      </w:r>
      <w:r w:rsidR="00395673">
        <w:rPr>
          <w:rFonts w:cstheme="minorHAnsi"/>
          <w:sz w:val="28"/>
          <w:szCs w:val="28"/>
          <w:lang w:bidi="he-IL"/>
        </w:rPr>
        <w:t xml:space="preserve"> και σε </w:t>
      </w:r>
      <w:r w:rsidR="00FE7C81">
        <w:rPr>
          <w:rFonts w:cstheme="minorHAnsi"/>
          <w:sz w:val="28"/>
          <w:szCs w:val="28"/>
          <w:lang w:bidi="he-IL"/>
        </w:rPr>
        <w:t>όλο</w:t>
      </w:r>
      <w:r w:rsidR="00395673">
        <w:rPr>
          <w:rFonts w:cstheme="minorHAnsi"/>
          <w:sz w:val="28"/>
          <w:szCs w:val="28"/>
          <w:lang w:bidi="he-IL"/>
        </w:rPr>
        <w:t xml:space="preserve"> τον </w:t>
      </w:r>
      <w:r w:rsidR="00FE7C81">
        <w:rPr>
          <w:rFonts w:cstheme="minorHAnsi"/>
          <w:sz w:val="28"/>
          <w:szCs w:val="28"/>
          <w:lang w:bidi="he-IL"/>
        </w:rPr>
        <w:t>Μεσογειακό</w:t>
      </w:r>
      <w:r w:rsidR="00395673">
        <w:rPr>
          <w:rFonts w:cstheme="minorHAnsi"/>
          <w:sz w:val="28"/>
          <w:szCs w:val="28"/>
          <w:lang w:bidi="he-IL"/>
        </w:rPr>
        <w:t xml:space="preserve"> </w:t>
      </w:r>
      <w:r w:rsidR="00FE7C81">
        <w:rPr>
          <w:rFonts w:cstheme="minorHAnsi"/>
          <w:sz w:val="28"/>
          <w:szCs w:val="28"/>
          <w:lang w:bidi="he-IL"/>
        </w:rPr>
        <w:t>χώρο</w:t>
      </w:r>
      <w:r w:rsidR="00395673">
        <w:rPr>
          <w:rFonts w:cstheme="minorHAnsi"/>
          <w:sz w:val="28"/>
          <w:szCs w:val="28"/>
          <w:lang w:bidi="he-IL"/>
        </w:rPr>
        <w:t xml:space="preserve">. </w:t>
      </w:r>
    </w:p>
    <w:p w14:paraId="54473CD9" w14:textId="04C29D2F" w:rsidR="009D607A" w:rsidRDefault="00FE7C81" w:rsidP="009D607A">
      <w:pPr>
        <w:autoSpaceDE w:val="0"/>
        <w:autoSpaceDN w:val="0"/>
        <w:adjustRightInd w:val="0"/>
        <w:spacing w:after="0" w:line="240" w:lineRule="auto"/>
        <w:ind w:left="-1134" w:right="-949" w:firstLine="567"/>
        <w:jc w:val="both"/>
        <w:rPr>
          <w:rFonts w:cstheme="minorHAnsi"/>
          <w:color w:val="FF0000"/>
          <w:sz w:val="28"/>
          <w:szCs w:val="28"/>
          <w:shd w:val="clear" w:color="auto" w:fill="FFFFFF"/>
        </w:rPr>
      </w:pPr>
      <w:r>
        <w:rPr>
          <w:rFonts w:cstheme="minorHAnsi"/>
          <w:sz w:val="28"/>
          <w:szCs w:val="28"/>
          <w:lang w:bidi="he-IL"/>
        </w:rPr>
        <w:t>Οπότε</w:t>
      </w:r>
      <w:r w:rsidR="00395673">
        <w:rPr>
          <w:rFonts w:cstheme="minorHAnsi"/>
          <w:sz w:val="28"/>
          <w:szCs w:val="28"/>
          <w:lang w:bidi="he-IL"/>
        </w:rPr>
        <w:t xml:space="preserve"> </w:t>
      </w:r>
      <w:r>
        <w:rPr>
          <w:rFonts w:cstheme="minorHAnsi"/>
          <w:sz w:val="28"/>
          <w:szCs w:val="28"/>
          <w:lang w:bidi="he-IL"/>
        </w:rPr>
        <w:t>καταλήξαμε</w:t>
      </w:r>
      <w:r w:rsidR="00395673">
        <w:rPr>
          <w:rFonts w:cstheme="minorHAnsi"/>
          <w:sz w:val="28"/>
          <w:szCs w:val="28"/>
          <w:lang w:bidi="he-IL"/>
        </w:rPr>
        <w:t xml:space="preserve"> στο πολύ </w:t>
      </w:r>
      <w:r>
        <w:rPr>
          <w:rFonts w:cstheme="minorHAnsi"/>
          <w:sz w:val="28"/>
          <w:szCs w:val="28"/>
          <w:lang w:bidi="he-IL"/>
        </w:rPr>
        <w:t>σημαντικό</w:t>
      </w:r>
      <w:r w:rsidR="00395673">
        <w:rPr>
          <w:rFonts w:cstheme="minorHAnsi"/>
          <w:sz w:val="28"/>
          <w:szCs w:val="28"/>
          <w:lang w:bidi="he-IL"/>
        </w:rPr>
        <w:t xml:space="preserve"> </w:t>
      </w:r>
      <w:r>
        <w:rPr>
          <w:rFonts w:cstheme="minorHAnsi"/>
          <w:sz w:val="28"/>
          <w:szCs w:val="28"/>
          <w:lang w:bidi="he-IL"/>
        </w:rPr>
        <w:t>συμπέρασμα</w:t>
      </w:r>
      <w:r w:rsidR="008351EA">
        <w:rPr>
          <w:rFonts w:cstheme="minorHAnsi"/>
          <w:sz w:val="28"/>
          <w:szCs w:val="28"/>
          <w:lang w:bidi="he-IL"/>
        </w:rPr>
        <w:t>,</w:t>
      </w:r>
      <w:r w:rsidR="00395673">
        <w:rPr>
          <w:rFonts w:cstheme="minorHAnsi"/>
          <w:sz w:val="28"/>
          <w:szCs w:val="28"/>
          <w:lang w:bidi="he-IL"/>
        </w:rPr>
        <w:t xml:space="preserve"> του </w:t>
      </w:r>
      <w:r>
        <w:rPr>
          <w:rFonts w:cstheme="minorHAnsi"/>
          <w:sz w:val="28"/>
          <w:szCs w:val="28"/>
          <w:lang w:bidi="he-IL"/>
        </w:rPr>
        <w:t>πόσο</w:t>
      </w:r>
      <w:r w:rsidR="00395673">
        <w:rPr>
          <w:rFonts w:cstheme="minorHAnsi"/>
          <w:sz w:val="28"/>
          <w:szCs w:val="28"/>
          <w:lang w:bidi="he-IL"/>
        </w:rPr>
        <w:t xml:space="preserve"> </w:t>
      </w:r>
      <w:r>
        <w:rPr>
          <w:rFonts w:cstheme="minorHAnsi"/>
          <w:sz w:val="28"/>
          <w:szCs w:val="28"/>
          <w:lang w:bidi="he-IL"/>
        </w:rPr>
        <w:t>ασυμβίβαστες</w:t>
      </w:r>
      <w:r w:rsidR="00395673">
        <w:rPr>
          <w:rFonts w:cstheme="minorHAnsi"/>
          <w:sz w:val="28"/>
          <w:szCs w:val="28"/>
          <w:lang w:bidi="he-IL"/>
        </w:rPr>
        <w:t xml:space="preserve"> είναι οι </w:t>
      </w:r>
      <w:r>
        <w:rPr>
          <w:rFonts w:cstheme="minorHAnsi"/>
          <w:sz w:val="28"/>
          <w:szCs w:val="28"/>
          <w:lang w:bidi="he-IL"/>
        </w:rPr>
        <w:t>ρουμπρίκες</w:t>
      </w:r>
      <w:r w:rsidR="00395673">
        <w:rPr>
          <w:rFonts w:cstheme="minorHAnsi"/>
          <w:sz w:val="28"/>
          <w:szCs w:val="28"/>
          <w:lang w:bidi="he-IL"/>
        </w:rPr>
        <w:t xml:space="preserve"> </w:t>
      </w:r>
      <w:r>
        <w:rPr>
          <w:rFonts w:cstheme="minorHAnsi"/>
          <w:sz w:val="28"/>
          <w:szCs w:val="28"/>
          <w:lang w:bidi="he-IL"/>
        </w:rPr>
        <w:t>αξιολόγησης</w:t>
      </w:r>
      <w:r w:rsidR="00395673">
        <w:rPr>
          <w:rFonts w:cstheme="minorHAnsi"/>
          <w:sz w:val="28"/>
          <w:szCs w:val="28"/>
          <w:lang w:bidi="he-IL"/>
        </w:rPr>
        <w:t xml:space="preserve"> μιας </w:t>
      </w:r>
      <w:r>
        <w:rPr>
          <w:rFonts w:cstheme="minorHAnsi"/>
          <w:sz w:val="28"/>
          <w:szCs w:val="28"/>
          <w:lang w:bidi="he-IL"/>
        </w:rPr>
        <w:t>πηγής</w:t>
      </w:r>
      <w:r w:rsidR="00395673">
        <w:rPr>
          <w:rFonts w:cstheme="minorHAnsi"/>
          <w:sz w:val="28"/>
          <w:szCs w:val="28"/>
          <w:lang w:bidi="he-IL"/>
        </w:rPr>
        <w:t xml:space="preserve"> </w:t>
      </w:r>
      <w:r w:rsidR="004D7806">
        <w:rPr>
          <w:rFonts w:cstheme="minorHAnsi"/>
          <w:sz w:val="28"/>
          <w:szCs w:val="28"/>
          <w:lang w:bidi="he-IL"/>
        </w:rPr>
        <w:t xml:space="preserve">με τα </w:t>
      </w:r>
      <w:r>
        <w:rPr>
          <w:rFonts w:cstheme="minorHAnsi"/>
          <w:sz w:val="28"/>
          <w:szCs w:val="28"/>
          <w:lang w:bidi="he-IL"/>
        </w:rPr>
        <w:t>κριτήρια</w:t>
      </w:r>
      <w:r w:rsidR="004D7806">
        <w:rPr>
          <w:rFonts w:cstheme="minorHAnsi"/>
          <w:sz w:val="28"/>
          <w:szCs w:val="28"/>
          <w:lang w:bidi="he-IL"/>
        </w:rPr>
        <w:t xml:space="preserve"> </w:t>
      </w:r>
      <w:r w:rsidR="008351EA">
        <w:rPr>
          <w:rFonts w:cstheme="minorHAnsi"/>
          <w:sz w:val="28"/>
          <w:szCs w:val="28"/>
          <w:lang w:bidi="he-IL"/>
        </w:rPr>
        <w:t xml:space="preserve">τα </w:t>
      </w:r>
      <w:r>
        <w:rPr>
          <w:rFonts w:cstheme="minorHAnsi"/>
          <w:sz w:val="28"/>
          <w:szCs w:val="28"/>
          <w:lang w:bidi="he-IL"/>
        </w:rPr>
        <w:t>οποία</w:t>
      </w:r>
      <w:r w:rsidR="004D7806">
        <w:rPr>
          <w:rFonts w:cstheme="minorHAnsi"/>
          <w:sz w:val="28"/>
          <w:szCs w:val="28"/>
          <w:lang w:bidi="he-IL"/>
        </w:rPr>
        <w:t xml:space="preserve"> </w:t>
      </w:r>
      <w:r>
        <w:rPr>
          <w:rFonts w:cstheme="minorHAnsi"/>
          <w:sz w:val="28"/>
          <w:szCs w:val="28"/>
          <w:lang w:bidi="he-IL"/>
        </w:rPr>
        <w:t>εφαρμόζονταν</w:t>
      </w:r>
      <w:r w:rsidR="004D7806">
        <w:rPr>
          <w:rFonts w:cstheme="minorHAnsi"/>
          <w:sz w:val="28"/>
          <w:szCs w:val="28"/>
          <w:lang w:bidi="he-IL"/>
        </w:rPr>
        <w:t xml:space="preserve"> </w:t>
      </w:r>
      <w:r>
        <w:rPr>
          <w:rFonts w:cstheme="minorHAnsi"/>
          <w:sz w:val="28"/>
          <w:szCs w:val="28"/>
          <w:lang w:bidi="he-IL"/>
        </w:rPr>
        <w:t>τότε</w:t>
      </w:r>
      <w:r w:rsidR="008351EA">
        <w:rPr>
          <w:rFonts w:cstheme="minorHAnsi"/>
          <w:sz w:val="28"/>
          <w:szCs w:val="28"/>
          <w:lang w:bidi="he-IL"/>
        </w:rPr>
        <w:t>,</w:t>
      </w:r>
      <w:r w:rsidR="004D7806">
        <w:rPr>
          <w:rFonts w:cstheme="minorHAnsi"/>
          <w:sz w:val="28"/>
          <w:szCs w:val="28"/>
          <w:lang w:bidi="he-IL"/>
        </w:rPr>
        <w:t xml:space="preserve"> για να </w:t>
      </w:r>
      <w:r>
        <w:rPr>
          <w:rFonts w:cstheme="minorHAnsi"/>
          <w:sz w:val="28"/>
          <w:szCs w:val="28"/>
          <w:lang w:bidi="he-IL"/>
        </w:rPr>
        <w:t>κρίνουμε</w:t>
      </w:r>
      <w:r w:rsidR="004D7806">
        <w:rPr>
          <w:rFonts w:cstheme="minorHAnsi"/>
          <w:sz w:val="28"/>
          <w:szCs w:val="28"/>
          <w:lang w:bidi="he-IL"/>
        </w:rPr>
        <w:t xml:space="preserve"> ένα </w:t>
      </w:r>
      <w:r>
        <w:rPr>
          <w:rFonts w:cstheme="minorHAnsi"/>
          <w:sz w:val="28"/>
          <w:szCs w:val="28"/>
          <w:lang w:bidi="he-IL"/>
        </w:rPr>
        <w:t>κείμενο</w:t>
      </w:r>
      <w:r w:rsidR="004D7806">
        <w:rPr>
          <w:rFonts w:cstheme="minorHAnsi"/>
          <w:sz w:val="28"/>
          <w:szCs w:val="28"/>
          <w:lang w:bidi="he-IL"/>
        </w:rPr>
        <w:t xml:space="preserve"> </w:t>
      </w:r>
      <w:r>
        <w:rPr>
          <w:rFonts w:cstheme="minorHAnsi"/>
          <w:sz w:val="28"/>
          <w:szCs w:val="28"/>
          <w:lang w:bidi="he-IL"/>
        </w:rPr>
        <w:t>αφηγηματικό</w:t>
      </w:r>
      <w:r w:rsidR="004D7806">
        <w:rPr>
          <w:rFonts w:cstheme="minorHAnsi"/>
          <w:sz w:val="28"/>
          <w:szCs w:val="28"/>
          <w:lang w:bidi="he-IL"/>
        </w:rPr>
        <w:t xml:space="preserve"> μιας  </w:t>
      </w:r>
      <w:r>
        <w:rPr>
          <w:rFonts w:cstheme="minorHAnsi"/>
          <w:sz w:val="28"/>
          <w:szCs w:val="28"/>
          <w:lang w:bidi="he-IL"/>
        </w:rPr>
        <w:t>ιστορίας</w:t>
      </w:r>
      <w:r w:rsidR="004D7806">
        <w:rPr>
          <w:rFonts w:cstheme="minorHAnsi"/>
          <w:sz w:val="28"/>
          <w:szCs w:val="28"/>
          <w:lang w:bidi="he-IL"/>
        </w:rPr>
        <w:t xml:space="preserve"> ως προς την </w:t>
      </w:r>
      <w:r>
        <w:rPr>
          <w:rFonts w:cstheme="minorHAnsi"/>
          <w:sz w:val="28"/>
          <w:szCs w:val="28"/>
          <w:lang w:bidi="he-IL"/>
        </w:rPr>
        <w:t>αλήθεια</w:t>
      </w:r>
      <w:r w:rsidR="004D7806">
        <w:rPr>
          <w:rFonts w:cstheme="minorHAnsi"/>
          <w:sz w:val="28"/>
          <w:szCs w:val="28"/>
          <w:lang w:bidi="he-IL"/>
        </w:rPr>
        <w:t xml:space="preserve"> του. </w:t>
      </w:r>
      <w:r>
        <w:rPr>
          <w:rFonts w:cstheme="minorHAnsi"/>
          <w:sz w:val="28"/>
          <w:szCs w:val="28"/>
          <w:lang w:bidi="he-IL"/>
        </w:rPr>
        <w:t>Συνεπώς</w:t>
      </w:r>
      <w:r w:rsidR="004D7806">
        <w:rPr>
          <w:rFonts w:cstheme="minorHAnsi"/>
          <w:sz w:val="28"/>
          <w:szCs w:val="28"/>
          <w:lang w:bidi="he-IL"/>
        </w:rPr>
        <w:t xml:space="preserve"> </w:t>
      </w:r>
      <w:r>
        <w:rPr>
          <w:rFonts w:cstheme="minorHAnsi"/>
          <w:sz w:val="28"/>
          <w:szCs w:val="28"/>
          <w:lang w:bidi="he-IL"/>
        </w:rPr>
        <w:t>αξιολογώντας</w:t>
      </w:r>
      <w:r w:rsidR="004D7806">
        <w:rPr>
          <w:rFonts w:cstheme="minorHAnsi"/>
          <w:sz w:val="28"/>
          <w:szCs w:val="28"/>
          <w:lang w:bidi="he-IL"/>
        </w:rPr>
        <w:t xml:space="preserve"> με αυτές τις </w:t>
      </w:r>
      <w:r>
        <w:rPr>
          <w:rFonts w:cstheme="minorHAnsi"/>
          <w:sz w:val="28"/>
          <w:szCs w:val="28"/>
          <w:lang w:bidi="he-IL"/>
        </w:rPr>
        <w:t>σύγχρονες</w:t>
      </w:r>
      <w:r w:rsidR="004D7806">
        <w:rPr>
          <w:rFonts w:cstheme="minorHAnsi"/>
          <w:sz w:val="28"/>
          <w:szCs w:val="28"/>
          <w:lang w:bidi="he-IL"/>
        </w:rPr>
        <w:t xml:space="preserve"> </w:t>
      </w:r>
      <w:r>
        <w:rPr>
          <w:rFonts w:cstheme="minorHAnsi"/>
          <w:sz w:val="28"/>
          <w:szCs w:val="28"/>
          <w:lang w:bidi="he-IL"/>
        </w:rPr>
        <w:t>ρουμπρίκες</w:t>
      </w:r>
      <w:r w:rsidR="004D7806">
        <w:rPr>
          <w:rFonts w:cstheme="minorHAnsi"/>
          <w:sz w:val="28"/>
          <w:szCs w:val="28"/>
          <w:lang w:bidi="he-IL"/>
        </w:rPr>
        <w:t xml:space="preserve"> τα </w:t>
      </w:r>
      <w:r>
        <w:rPr>
          <w:rFonts w:cstheme="minorHAnsi"/>
          <w:sz w:val="28"/>
          <w:szCs w:val="28"/>
          <w:lang w:bidi="he-IL"/>
        </w:rPr>
        <w:t>ευαγγελικά</w:t>
      </w:r>
      <w:r w:rsidR="004D7806">
        <w:rPr>
          <w:rFonts w:cstheme="minorHAnsi"/>
          <w:sz w:val="28"/>
          <w:szCs w:val="28"/>
          <w:lang w:bidi="he-IL"/>
        </w:rPr>
        <w:t xml:space="preserve"> </w:t>
      </w:r>
      <w:r>
        <w:rPr>
          <w:rFonts w:cstheme="minorHAnsi"/>
          <w:sz w:val="28"/>
          <w:szCs w:val="28"/>
          <w:lang w:bidi="he-IL"/>
        </w:rPr>
        <w:t>κείμενα</w:t>
      </w:r>
      <w:r w:rsidR="004D7806">
        <w:rPr>
          <w:rFonts w:cstheme="minorHAnsi"/>
          <w:sz w:val="28"/>
          <w:szCs w:val="28"/>
          <w:lang w:bidi="he-IL"/>
        </w:rPr>
        <w:t xml:space="preserve"> </w:t>
      </w:r>
      <w:r>
        <w:rPr>
          <w:rFonts w:cstheme="minorHAnsi"/>
          <w:sz w:val="28"/>
          <w:szCs w:val="28"/>
          <w:lang w:bidi="he-IL"/>
        </w:rPr>
        <w:t>παράγουμε</w:t>
      </w:r>
      <w:r w:rsidR="004D7806">
        <w:rPr>
          <w:rFonts w:cstheme="minorHAnsi"/>
          <w:sz w:val="28"/>
          <w:szCs w:val="28"/>
          <w:lang w:bidi="he-IL"/>
        </w:rPr>
        <w:t xml:space="preserve"> </w:t>
      </w:r>
      <w:r>
        <w:rPr>
          <w:rFonts w:cstheme="minorHAnsi"/>
          <w:sz w:val="28"/>
          <w:szCs w:val="28"/>
          <w:lang w:bidi="he-IL"/>
        </w:rPr>
        <w:t>διαρκώς</w:t>
      </w:r>
      <w:r w:rsidR="004D7806">
        <w:rPr>
          <w:rFonts w:cstheme="minorHAnsi"/>
          <w:sz w:val="28"/>
          <w:szCs w:val="28"/>
          <w:lang w:bidi="he-IL"/>
        </w:rPr>
        <w:t xml:space="preserve"> </w:t>
      </w:r>
      <w:r>
        <w:rPr>
          <w:rFonts w:cstheme="minorHAnsi"/>
          <w:sz w:val="28"/>
          <w:szCs w:val="28"/>
          <w:lang w:bidi="he-IL"/>
        </w:rPr>
        <w:t>αμφισβητήσεις</w:t>
      </w:r>
      <w:r w:rsidR="008351EA">
        <w:rPr>
          <w:rFonts w:cstheme="minorHAnsi"/>
          <w:sz w:val="28"/>
          <w:szCs w:val="28"/>
          <w:lang w:bidi="he-IL"/>
        </w:rPr>
        <w:t>,</w:t>
      </w:r>
      <w:r w:rsidR="004D7806">
        <w:rPr>
          <w:rFonts w:cstheme="minorHAnsi"/>
          <w:sz w:val="28"/>
          <w:szCs w:val="28"/>
          <w:lang w:bidi="he-IL"/>
        </w:rPr>
        <w:t xml:space="preserve"> που </w:t>
      </w:r>
      <w:r>
        <w:rPr>
          <w:rFonts w:cstheme="minorHAnsi"/>
          <w:sz w:val="28"/>
          <w:szCs w:val="28"/>
          <w:lang w:bidi="he-IL"/>
        </w:rPr>
        <w:t>προκαλούνται</w:t>
      </w:r>
      <w:r w:rsidR="004D7806">
        <w:rPr>
          <w:rFonts w:cstheme="minorHAnsi"/>
          <w:sz w:val="28"/>
          <w:szCs w:val="28"/>
          <w:lang w:bidi="he-IL"/>
        </w:rPr>
        <w:t xml:space="preserve"> από το </w:t>
      </w:r>
      <w:r>
        <w:rPr>
          <w:rFonts w:cstheme="minorHAnsi"/>
          <w:sz w:val="28"/>
          <w:szCs w:val="28"/>
          <w:lang w:bidi="he-IL"/>
        </w:rPr>
        <w:t>περιεχόμενο</w:t>
      </w:r>
      <w:r w:rsidR="004D7806">
        <w:rPr>
          <w:rFonts w:cstheme="minorHAnsi"/>
          <w:sz w:val="28"/>
          <w:szCs w:val="28"/>
          <w:lang w:bidi="he-IL"/>
        </w:rPr>
        <w:t xml:space="preserve"> </w:t>
      </w:r>
      <w:r>
        <w:rPr>
          <w:rFonts w:cstheme="minorHAnsi"/>
          <w:sz w:val="28"/>
          <w:szCs w:val="28"/>
          <w:lang w:bidi="he-IL"/>
        </w:rPr>
        <w:t>αυτών</w:t>
      </w:r>
      <w:r w:rsidR="004D7806">
        <w:rPr>
          <w:rFonts w:cstheme="minorHAnsi"/>
          <w:sz w:val="28"/>
          <w:szCs w:val="28"/>
          <w:lang w:bidi="he-IL"/>
        </w:rPr>
        <w:t xml:space="preserve"> των </w:t>
      </w:r>
      <w:r>
        <w:rPr>
          <w:rFonts w:cstheme="minorHAnsi"/>
          <w:sz w:val="28"/>
          <w:szCs w:val="28"/>
          <w:lang w:bidi="he-IL"/>
        </w:rPr>
        <w:t>ρουμπρικών</w:t>
      </w:r>
      <w:r w:rsidR="004D7806">
        <w:rPr>
          <w:rFonts w:cstheme="minorHAnsi"/>
          <w:sz w:val="28"/>
          <w:szCs w:val="28"/>
          <w:lang w:bidi="he-IL"/>
        </w:rPr>
        <w:t xml:space="preserve">. Το </w:t>
      </w:r>
      <w:r>
        <w:rPr>
          <w:rFonts w:cstheme="minorHAnsi"/>
          <w:sz w:val="28"/>
          <w:szCs w:val="28"/>
          <w:lang w:bidi="he-IL"/>
        </w:rPr>
        <w:t>επιστημονικό</w:t>
      </w:r>
      <w:r w:rsidR="004D7806">
        <w:rPr>
          <w:rFonts w:cstheme="minorHAnsi"/>
          <w:sz w:val="28"/>
          <w:szCs w:val="28"/>
          <w:lang w:bidi="he-IL"/>
        </w:rPr>
        <w:t xml:space="preserve"> μου </w:t>
      </w:r>
      <w:r>
        <w:rPr>
          <w:rFonts w:cstheme="minorHAnsi"/>
          <w:sz w:val="28"/>
          <w:szCs w:val="28"/>
          <w:lang w:bidi="he-IL"/>
        </w:rPr>
        <w:t>ερώτημα</w:t>
      </w:r>
      <w:r w:rsidR="004D7806">
        <w:rPr>
          <w:rFonts w:cstheme="minorHAnsi"/>
          <w:sz w:val="28"/>
          <w:szCs w:val="28"/>
          <w:lang w:bidi="he-IL"/>
        </w:rPr>
        <w:t xml:space="preserve"> προς κάθε </w:t>
      </w:r>
      <w:r>
        <w:rPr>
          <w:rFonts w:cstheme="minorHAnsi"/>
          <w:sz w:val="28"/>
          <w:szCs w:val="28"/>
          <w:lang w:bidi="he-IL"/>
        </w:rPr>
        <w:t>ιστορικό</w:t>
      </w:r>
      <w:r w:rsidR="004D7806">
        <w:rPr>
          <w:rFonts w:cstheme="minorHAnsi"/>
          <w:sz w:val="28"/>
          <w:szCs w:val="28"/>
          <w:lang w:bidi="he-IL"/>
        </w:rPr>
        <w:t xml:space="preserve"> και </w:t>
      </w:r>
      <w:r>
        <w:rPr>
          <w:rFonts w:cstheme="minorHAnsi"/>
          <w:sz w:val="28"/>
          <w:szCs w:val="28"/>
          <w:lang w:bidi="he-IL"/>
        </w:rPr>
        <w:t>βιβλικό</w:t>
      </w:r>
      <w:r w:rsidR="004D7806">
        <w:rPr>
          <w:rFonts w:cstheme="minorHAnsi"/>
          <w:sz w:val="28"/>
          <w:szCs w:val="28"/>
          <w:lang w:bidi="he-IL"/>
        </w:rPr>
        <w:t xml:space="preserve"> </w:t>
      </w:r>
      <w:r>
        <w:rPr>
          <w:rFonts w:cstheme="minorHAnsi"/>
          <w:sz w:val="28"/>
          <w:szCs w:val="28"/>
          <w:lang w:bidi="he-IL"/>
        </w:rPr>
        <w:t>θεολόγο</w:t>
      </w:r>
      <w:r w:rsidR="004D7806">
        <w:rPr>
          <w:rFonts w:cstheme="minorHAnsi"/>
          <w:sz w:val="28"/>
          <w:szCs w:val="28"/>
          <w:lang w:bidi="he-IL"/>
        </w:rPr>
        <w:t xml:space="preserve"> </w:t>
      </w:r>
      <w:r>
        <w:rPr>
          <w:rFonts w:cstheme="minorHAnsi"/>
          <w:sz w:val="28"/>
          <w:szCs w:val="28"/>
          <w:lang w:bidi="he-IL"/>
        </w:rPr>
        <w:t>έρχεται</w:t>
      </w:r>
      <w:r w:rsidR="004D7806">
        <w:rPr>
          <w:rFonts w:cstheme="minorHAnsi"/>
          <w:sz w:val="28"/>
          <w:szCs w:val="28"/>
          <w:lang w:bidi="he-IL"/>
        </w:rPr>
        <w:t xml:space="preserve"> </w:t>
      </w:r>
      <w:r>
        <w:rPr>
          <w:rFonts w:cstheme="minorHAnsi"/>
          <w:sz w:val="28"/>
          <w:szCs w:val="28"/>
          <w:lang w:bidi="he-IL"/>
        </w:rPr>
        <w:t>συμπερασματικά</w:t>
      </w:r>
      <w:r w:rsidR="004D7806">
        <w:rPr>
          <w:rFonts w:cstheme="minorHAnsi"/>
          <w:sz w:val="28"/>
          <w:szCs w:val="28"/>
          <w:lang w:bidi="he-IL"/>
        </w:rPr>
        <w:t xml:space="preserve"> της </w:t>
      </w:r>
      <w:r>
        <w:rPr>
          <w:rFonts w:cstheme="minorHAnsi"/>
          <w:sz w:val="28"/>
          <w:szCs w:val="28"/>
          <w:lang w:bidi="he-IL"/>
        </w:rPr>
        <w:t>ταπεινής</w:t>
      </w:r>
      <w:r w:rsidR="004D7806">
        <w:rPr>
          <w:rFonts w:cstheme="minorHAnsi"/>
          <w:sz w:val="28"/>
          <w:szCs w:val="28"/>
          <w:lang w:bidi="he-IL"/>
        </w:rPr>
        <w:t xml:space="preserve"> </w:t>
      </w:r>
      <w:r>
        <w:rPr>
          <w:rFonts w:cstheme="minorHAnsi"/>
          <w:sz w:val="28"/>
          <w:szCs w:val="28"/>
          <w:lang w:bidi="he-IL"/>
        </w:rPr>
        <w:t>ερεύνης</w:t>
      </w:r>
      <w:r w:rsidR="004D7806">
        <w:rPr>
          <w:rFonts w:cstheme="minorHAnsi"/>
          <w:sz w:val="28"/>
          <w:szCs w:val="28"/>
          <w:lang w:bidi="he-IL"/>
        </w:rPr>
        <w:t xml:space="preserve"> </w:t>
      </w:r>
      <w:r w:rsidR="00581199">
        <w:rPr>
          <w:rFonts w:cstheme="minorHAnsi"/>
          <w:sz w:val="28"/>
          <w:szCs w:val="28"/>
          <w:lang w:bidi="he-IL"/>
        </w:rPr>
        <w:t xml:space="preserve">μου και </w:t>
      </w:r>
      <w:r>
        <w:rPr>
          <w:rFonts w:cstheme="minorHAnsi"/>
          <w:sz w:val="28"/>
          <w:szCs w:val="28"/>
          <w:lang w:bidi="he-IL"/>
        </w:rPr>
        <w:t>υπογραμμίζεται</w:t>
      </w:r>
      <w:r w:rsidR="00581199">
        <w:rPr>
          <w:rFonts w:cstheme="minorHAnsi"/>
          <w:sz w:val="28"/>
          <w:szCs w:val="28"/>
          <w:lang w:bidi="he-IL"/>
        </w:rPr>
        <w:t xml:space="preserve"> </w:t>
      </w:r>
      <w:r>
        <w:rPr>
          <w:rFonts w:cstheme="minorHAnsi"/>
          <w:sz w:val="28"/>
          <w:szCs w:val="28"/>
          <w:lang w:bidi="he-IL"/>
        </w:rPr>
        <w:t>εντόνως</w:t>
      </w:r>
      <w:r w:rsidR="00581199">
        <w:rPr>
          <w:rFonts w:cstheme="minorHAnsi"/>
          <w:sz w:val="28"/>
          <w:szCs w:val="28"/>
          <w:lang w:bidi="he-IL"/>
        </w:rPr>
        <w:t xml:space="preserve"> και </w:t>
      </w:r>
      <w:r>
        <w:rPr>
          <w:rFonts w:cstheme="minorHAnsi"/>
          <w:sz w:val="28"/>
          <w:szCs w:val="28"/>
          <w:lang w:bidi="he-IL"/>
        </w:rPr>
        <w:t>επαναλαμβάνεται</w:t>
      </w:r>
      <w:r w:rsidR="00581199">
        <w:rPr>
          <w:rFonts w:cstheme="minorHAnsi"/>
          <w:sz w:val="28"/>
          <w:szCs w:val="28"/>
          <w:lang w:bidi="he-IL"/>
        </w:rPr>
        <w:t xml:space="preserve"> για </w:t>
      </w:r>
      <w:r>
        <w:rPr>
          <w:rFonts w:cstheme="minorHAnsi"/>
          <w:sz w:val="28"/>
          <w:szCs w:val="28"/>
          <w:lang w:bidi="he-IL"/>
        </w:rPr>
        <w:t>λόγους</w:t>
      </w:r>
      <w:r w:rsidR="00581199">
        <w:rPr>
          <w:rFonts w:cstheme="minorHAnsi"/>
          <w:sz w:val="28"/>
          <w:szCs w:val="28"/>
          <w:lang w:bidi="he-IL"/>
        </w:rPr>
        <w:t xml:space="preserve"> ΕΜΦΑΣΗΣ:  </w:t>
      </w:r>
      <w:r w:rsidR="00581199" w:rsidRPr="00581199">
        <w:rPr>
          <w:rFonts w:cstheme="minorHAnsi"/>
          <w:b/>
          <w:bCs/>
          <w:i/>
          <w:iCs/>
          <w:color w:val="FF0000"/>
          <w:sz w:val="28"/>
          <w:szCs w:val="28"/>
          <w:u w:val="single"/>
          <w:shd w:val="clear" w:color="auto" w:fill="FFFFFF"/>
        </w:rPr>
        <w:t>Γιατί εφαρμόζουμε μια επιστημονική μεθοδολογία του 18</w:t>
      </w:r>
      <w:r w:rsidR="00581199" w:rsidRPr="00581199">
        <w:rPr>
          <w:rFonts w:cstheme="minorHAnsi"/>
          <w:b/>
          <w:bCs/>
          <w:i/>
          <w:iCs/>
          <w:color w:val="FF0000"/>
          <w:sz w:val="28"/>
          <w:szCs w:val="28"/>
          <w:u w:val="single"/>
          <w:shd w:val="clear" w:color="auto" w:fill="FFFFFF"/>
          <w:vertAlign w:val="superscript"/>
        </w:rPr>
        <w:t>ου</w:t>
      </w:r>
      <w:r w:rsidR="00581199" w:rsidRPr="00581199">
        <w:rPr>
          <w:rFonts w:cstheme="minorHAnsi"/>
          <w:b/>
          <w:bCs/>
          <w:i/>
          <w:iCs/>
          <w:color w:val="FF0000"/>
          <w:sz w:val="28"/>
          <w:szCs w:val="28"/>
          <w:u w:val="single"/>
          <w:shd w:val="clear" w:color="auto" w:fill="FFFFFF"/>
        </w:rPr>
        <w:t xml:space="preserve"> και 19</w:t>
      </w:r>
      <w:r w:rsidR="00581199" w:rsidRPr="00581199">
        <w:rPr>
          <w:rFonts w:cstheme="minorHAnsi"/>
          <w:b/>
          <w:bCs/>
          <w:i/>
          <w:iCs/>
          <w:color w:val="FF0000"/>
          <w:sz w:val="28"/>
          <w:szCs w:val="28"/>
          <w:u w:val="single"/>
          <w:shd w:val="clear" w:color="auto" w:fill="FFFFFF"/>
          <w:vertAlign w:val="superscript"/>
        </w:rPr>
        <w:t>ου</w:t>
      </w:r>
      <w:r w:rsidR="00581199" w:rsidRPr="00581199">
        <w:rPr>
          <w:rFonts w:cstheme="minorHAnsi"/>
          <w:b/>
          <w:bCs/>
          <w:i/>
          <w:iCs/>
          <w:color w:val="FF0000"/>
          <w:sz w:val="28"/>
          <w:szCs w:val="28"/>
          <w:u w:val="single"/>
          <w:shd w:val="clear" w:color="auto" w:fill="FFFFFF"/>
        </w:rPr>
        <w:t xml:space="preserve"> αιώνα στα ευαγγελικά κείμενα του 1</w:t>
      </w:r>
      <w:r w:rsidR="00581199" w:rsidRPr="00581199">
        <w:rPr>
          <w:rFonts w:cstheme="minorHAnsi"/>
          <w:b/>
          <w:bCs/>
          <w:i/>
          <w:iCs/>
          <w:color w:val="FF0000"/>
          <w:sz w:val="28"/>
          <w:szCs w:val="28"/>
          <w:u w:val="single"/>
          <w:shd w:val="clear" w:color="auto" w:fill="FFFFFF"/>
          <w:vertAlign w:val="superscript"/>
        </w:rPr>
        <w:t>ου</w:t>
      </w:r>
      <w:r w:rsidR="00581199" w:rsidRPr="00581199">
        <w:rPr>
          <w:rFonts w:cstheme="minorHAnsi"/>
          <w:b/>
          <w:bCs/>
          <w:i/>
          <w:iCs/>
          <w:color w:val="FF0000"/>
          <w:sz w:val="28"/>
          <w:szCs w:val="28"/>
          <w:u w:val="single"/>
          <w:shd w:val="clear" w:color="auto" w:fill="FFFFFF"/>
        </w:rPr>
        <w:t xml:space="preserve"> και 2</w:t>
      </w:r>
      <w:r w:rsidR="00581199" w:rsidRPr="00581199">
        <w:rPr>
          <w:rFonts w:cstheme="minorHAnsi"/>
          <w:b/>
          <w:bCs/>
          <w:i/>
          <w:iCs/>
          <w:color w:val="FF0000"/>
          <w:sz w:val="28"/>
          <w:szCs w:val="28"/>
          <w:u w:val="single"/>
          <w:shd w:val="clear" w:color="auto" w:fill="FFFFFF"/>
          <w:vertAlign w:val="superscript"/>
        </w:rPr>
        <w:t>ου</w:t>
      </w:r>
      <w:r w:rsidR="00581199" w:rsidRPr="00581199">
        <w:rPr>
          <w:rFonts w:cstheme="minorHAnsi"/>
          <w:b/>
          <w:bCs/>
          <w:i/>
          <w:iCs/>
          <w:color w:val="FF0000"/>
          <w:sz w:val="28"/>
          <w:szCs w:val="28"/>
          <w:u w:val="single"/>
          <w:shd w:val="clear" w:color="auto" w:fill="FFFFFF"/>
        </w:rPr>
        <w:t xml:space="preserve"> αιώνα, δημιουργημένα με μια άλλη τελείως αντίθετη μεθοδολογική βάση και κείμενα άλλης τελείως διαφορετικής πολιτιστικής κουλτούρας;</w:t>
      </w:r>
      <w:r w:rsidR="00581199">
        <w:rPr>
          <w:rFonts w:cstheme="minorHAnsi"/>
          <w:b/>
          <w:bCs/>
          <w:i/>
          <w:iCs/>
          <w:color w:val="FF0000"/>
          <w:sz w:val="28"/>
          <w:szCs w:val="28"/>
          <w:u w:val="single"/>
          <w:shd w:val="clear" w:color="auto" w:fill="FFFFFF"/>
        </w:rPr>
        <w:t xml:space="preserve"> </w:t>
      </w:r>
      <w:r w:rsidR="00581199">
        <w:rPr>
          <w:rFonts w:cstheme="minorHAnsi"/>
          <w:color w:val="FF0000"/>
          <w:sz w:val="28"/>
          <w:szCs w:val="28"/>
          <w:shd w:val="clear" w:color="auto" w:fill="FFFFFF"/>
        </w:rPr>
        <w:t xml:space="preserve">  </w:t>
      </w:r>
    </w:p>
    <w:p w14:paraId="2DFA97A2" w14:textId="32503102" w:rsidR="00814E48" w:rsidRDefault="00581199" w:rsidP="009D607A">
      <w:pPr>
        <w:autoSpaceDE w:val="0"/>
        <w:autoSpaceDN w:val="0"/>
        <w:adjustRightInd w:val="0"/>
        <w:spacing w:after="0" w:line="240" w:lineRule="auto"/>
        <w:ind w:left="-1134" w:right="-949" w:firstLine="567"/>
        <w:jc w:val="both"/>
        <w:rPr>
          <w:rFonts w:cstheme="minorHAnsi"/>
          <w:color w:val="000000" w:themeColor="text1"/>
          <w:sz w:val="28"/>
          <w:szCs w:val="28"/>
          <w:lang w:bidi="he-IL"/>
        </w:rPr>
      </w:pPr>
      <w:r>
        <w:rPr>
          <w:rFonts w:cstheme="minorHAnsi"/>
          <w:sz w:val="28"/>
          <w:szCs w:val="28"/>
          <w:lang w:bidi="he-IL"/>
        </w:rPr>
        <w:t xml:space="preserve">Αυτό </w:t>
      </w:r>
      <w:r w:rsidR="00FE7C81">
        <w:rPr>
          <w:rFonts w:cstheme="minorHAnsi"/>
          <w:sz w:val="28"/>
          <w:szCs w:val="28"/>
          <w:lang w:bidi="he-IL"/>
        </w:rPr>
        <w:t>βέβαια</w:t>
      </w:r>
      <w:r>
        <w:rPr>
          <w:rFonts w:cstheme="minorHAnsi"/>
          <w:sz w:val="28"/>
          <w:szCs w:val="28"/>
          <w:lang w:bidi="he-IL"/>
        </w:rPr>
        <w:t xml:space="preserve"> </w:t>
      </w:r>
      <w:r w:rsidR="00FE7C81">
        <w:rPr>
          <w:rFonts w:cstheme="minorHAnsi"/>
          <w:sz w:val="28"/>
          <w:szCs w:val="28"/>
          <w:lang w:bidi="he-IL"/>
        </w:rPr>
        <w:t>μπορεί</w:t>
      </w:r>
      <w:r>
        <w:rPr>
          <w:rFonts w:cstheme="minorHAnsi"/>
          <w:sz w:val="28"/>
          <w:szCs w:val="28"/>
          <w:lang w:bidi="he-IL"/>
        </w:rPr>
        <w:t xml:space="preserve"> να </w:t>
      </w:r>
      <w:r w:rsidR="00FE7C81">
        <w:rPr>
          <w:rFonts w:cstheme="minorHAnsi"/>
          <w:sz w:val="28"/>
          <w:szCs w:val="28"/>
          <w:lang w:bidi="he-IL"/>
        </w:rPr>
        <w:t>κατατίθεται</w:t>
      </w:r>
      <w:r w:rsidR="009C2E21">
        <w:rPr>
          <w:rFonts w:cstheme="minorHAnsi"/>
          <w:sz w:val="28"/>
          <w:szCs w:val="28"/>
          <w:lang w:bidi="he-IL"/>
        </w:rPr>
        <w:t xml:space="preserve"> στο </w:t>
      </w:r>
      <w:r w:rsidR="00FE7C81">
        <w:rPr>
          <w:rFonts w:cstheme="minorHAnsi"/>
          <w:sz w:val="28"/>
          <w:szCs w:val="28"/>
          <w:lang w:bidi="he-IL"/>
        </w:rPr>
        <w:t>παρόν</w:t>
      </w:r>
      <w:r w:rsidR="009C2E21">
        <w:rPr>
          <w:rFonts w:cstheme="minorHAnsi"/>
          <w:sz w:val="28"/>
          <w:szCs w:val="28"/>
          <w:lang w:bidi="he-IL"/>
        </w:rPr>
        <w:t xml:space="preserve"> </w:t>
      </w:r>
      <w:r w:rsidR="00FE7C81">
        <w:rPr>
          <w:rFonts w:cstheme="minorHAnsi"/>
          <w:sz w:val="28"/>
          <w:szCs w:val="28"/>
          <w:lang w:bidi="he-IL"/>
        </w:rPr>
        <w:t>πόνημα</w:t>
      </w:r>
      <w:r w:rsidR="009C2E21">
        <w:rPr>
          <w:rFonts w:cstheme="minorHAnsi"/>
          <w:sz w:val="28"/>
          <w:szCs w:val="28"/>
          <w:lang w:bidi="he-IL"/>
        </w:rPr>
        <w:t xml:space="preserve"> προς </w:t>
      </w:r>
      <w:r w:rsidR="00FE7C81">
        <w:rPr>
          <w:rFonts w:cstheme="minorHAnsi"/>
          <w:sz w:val="28"/>
          <w:szCs w:val="28"/>
          <w:lang w:bidi="he-IL"/>
        </w:rPr>
        <w:t>προβληματισμό</w:t>
      </w:r>
      <w:r w:rsidR="009C2E21">
        <w:rPr>
          <w:rFonts w:cstheme="minorHAnsi"/>
          <w:sz w:val="28"/>
          <w:szCs w:val="28"/>
          <w:lang w:bidi="he-IL"/>
        </w:rPr>
        <w:t xml:space="preserve"> και </w:t>
      </w:r>
      <w:r w:rsidR="00FE7C81">
        <w:rPr>
          <w:rFonts w:cstheme="minorHAnsi"/>
          <w:sz w:val="28"/>
          <w:szCs w:val="28"/>
          <w:lang w:bidi="he-IL"/>
        </w:rPr>
        <w:t>επεξεργασία</w:t>
      </w:r>
      <w:r w:rsidR="009C2E21">
        <w:rPr>
          <w:rFonts w:cstheme="minorHAnsi"/>
          <w:sz w:val="28"/>
          <w:szCs w:val="28"/>
          <w:lang w:bidi="he-IL"/>
        </w:rPr>
        <w:t xml:space="preserve"> και δεν </w:t>
      </w:r>
      <w:r w:rsidR="00FE7C81">
        <w:rPr>
          <w:rFonts w:cstheme="minorHAnsi"/>
          <w:sz w:val="28"/>
          <w:szCs w:val="28"/>
          <w:lang w:bidi="he-IL"/>
        </w:rPr>
        <w:t>αμφισβητεί</w:t>
      </w:r>
      <w:r w:rsidR="009C2E21">
        <w:rPr>
          <w:rFonts w:cstheme="minorHAnsi"/>
          <w:sz w:val="28"/>
          <w:szCs w:val="28"/>
          <w:lang w:bidi="he-IL"/>
        </w:rPr>
        <w:t xml:space="preserve"> την </w:t>
      </w:r>
      <w:r w:rsidR="00FE7C81">
        <w:rPr>
          <w:rFonts w:cstheme="minorHAnsi"/>
          <w:sz w:val="28"/>
          <w:szCs w:val="28"/>
          <w:lang w:bidi="he-IL"/>
        </w:rPr>
        <w:t>αξία</w:t>
      </w:r>
      <w:r w:rsidR="009C2E21">
        <w:rPr>
          <w:rFonts w:cstheme="minorHAnsi"/>
          <w:sz w:val="28"/>
          <w:szCs w:val="28"/>
          <w:lang w:bidi="he-IL"/>
        </w:rPr>
        <w:t xml:space="preserve"> </w:t>
      </w:r>
      <w:r w:rsidR="00FE7C81">
        <w:rPr>
          <w:rFonts w:cstheme="minorHAnsi"/>
          <w:sz w:val="28"/>
          <w:szCs w:val="28"/>
          <w:lang w:bidi="he-IL"/>
        </w:rPr>
        <w:t>αυτών</w:t>
      </w:r>
      <w:r w:rsidR="009C2E21">
        <w:rPr>
          <w:rFonts w:cstheme="minorHAnsi"/>
          <w:sz w:val="28"/>
          <w:szCs w:val="28"/>
          <w:lang w:bidi="he-IL"/>
        </w:rPr>
        <w:t xml:space="preserve"> των </w:t>
      </w:r>
      <w:r w:rsidR="00FE7C81">
        <w:rPr>
          <w:rFonts w:cstheme="minorHAnsi"/>
          <w:sz w:val="28"/>
          <w:szCs w:val="28"/>
          <w:lang w:bidi="he-IL"/>
        </w:rPr>
        <w:t>μεθοδολογικών</w:t>
      </w:r>
      <w:r w:rsidR="009C2E21">
        <w:rPr>
          <w:rFonts w:cstheme="minorHAnsi"/>
          <w:sz w:val="28"/>
          <w:szCs w:val="28"/>
          <w:lang w:bidi="he-IL"/>
        </w:rPr>
        <w:t xml:space="preserve"> </w:t>
      </w:r>
      <w:r w:rsidR="00FE7C81">
        <w:rPr>
          <w:rFonts w:cstheme="minorHAnsi"/>
          <w:sz w:val="28"/>
          <w:szCs w:val="28"/>
          <w:lang w:bidi="he-IL"/>
        </w:rPr>
        <w:t>προσεγγίσεων</w:t>
      </w:r>
      <w:r w:rsidR="008351EA">
        <w:rPr>
          <w:rFonts w:cstheme="minorHAnsi"/>
          <w:sz w:val="28"/>
          <w:szCs w:val="28"/>
          <w:lang w:bidi="he-IL"/>
        </w:rPr>
        <w:t>,</w:t>
      </w:r>
      <w:r w:rsidR="009C2E21">
        <w:rPr>
          <w:rFonts w:cstheme="minorHAnsi"/>
          <w:sz w:val="28"/>
          <w:szCs w:val="28"/>
          <w:lang w:bidi="he-IL"/>
        </w:rPr>
        <w:t xml:space="preserve"> </w:t>
      </w:r>
      <w:r w:rsidR="00FE7C81">
        <w:rPr>
          <w:rFonts w:cstheme="minorHAnsi"/>
          <w:sz w:val="28"/>
          <w:szCs w:val="28"/>
          <w:lang w:bidi="he-IL"/>
        </w:rPr>
        <w:t>αλλά</w:t>
      </w:r>
      <w:r w:rsidR="009C2E21">
        <w:rPr>
          <w:rFonts w:cstheme="minorHAnsi"/>
          <w:sz w:val="28"/>
          <w:szCs w:val="28"/>
          <w:lang w:bidi="he-IL"/>
        </w:rPr>
        <w:t xml:space="preserve"> όμως για </w:t>
      </w:r>
      <w:r w:rsidR="00FE7C81">
        <w:rPr>
          <w:rFonts w:cstheme="minorHAnsi"/>
          <w:sz w:val="28"/>
          <w:szCs w:val="28"/>
          <w:lang w:bidi="he-IL"/>
        </w:rPr>
        <w:t>σύγχρονα</w:t>
      </w:r>
      <w:r w:rsidR="009C2E21">
        <w:rPr>
          <w:rFonts w:cstheme="minorHAnsi"/>
          <w:sz w:val="28"/>
          <w:szCs w:val="28"/>
          <w:lang w:bidi="he-IL"/>
        </w:rPr>
        <w:t xml:space="preserve"> </w:t>
      </w:r>
      <w:r w:rsidR="00FE7C81">
        <w:rPr>
          <w:rFonts w:cstheme="minorHAnsi"/>
          <w:sz w:val="28"/>
          <w:szCs w:val="28"/>
          <w:lang w:bidi="he-IL"/>
        </w:rPr>
        <w:t>ιστορικά</w:t>
      </w:r>
      <w:r w:rsidR="009C2E21">
        <w:rPr>
          <w:rFonts w:cstheme="minorHAnsi"/>
          <w:sz w:val="28"/>
          <w:szCs w:val="28"/>
          <w:lang w:bidi="he-IL"/>
        </w:rPr>
        <w:t xml:space="preserve"> </w:t>
      </w:r>
      <w:r w:rsidR="00FE7C81">
        <w:rPr>
          <w:rFonts w:cstheme="minorHAnsi"/>
          <w:sz w:val="28"/>
          <w:szCs w:val="28"/>
          <w:lang w:bidi="he-IL"/>
        </w:rPr>
        <w:t>πονήματα</w:t>
      </w:r>
      <w:r w:rsidR="008351EA">
        <w:rPr>
          <w:rFonts w:cstheme="minorHAnsi"/>
          <w:sz w:val="28"/>
          <w:szCs w:val="28"/>
          <w:lang w:bidi="he-IL"/>
        </w:rPr>
        <w:t>,</w:t>
      </w:r>
      <w:r w:rsidR="009C2E21">
        <w:rPr>
          <w:rFonts w:cstheme="minorHAnsi"/>
          <w:sz w:val="28"/>
          <w:szCs w:val="28"/>
          <w:lang w:bidi="he-IL"/>
        </w:rPr>
        <w:t xml:space="preserve"> όχι όμως σε </w:t>
      </w:r>
      <w:r w:rsidR="00FE7C81">
        <w:rPr>
          <w:rFonts w:cstheme="minorHAnsi"/>
          <w:sz w:val="28"/>
          <w:szCs w:val="28"/>
          <w:lang w:bidi="he-IL"/>
        </w:rPr>
        <w:t>κείμενα</w:t>
      </w:r>
      <w:r w:rsidR="009C2E21">
        <w:rPr>
          <w:rFonts w:cstheme="minorHAnsi"/>
          <w:sz w:val="28"/>
          <w:szCs w:val="28"/>
          <w:lang w:bidi="he-IL"/>
        </w:rPr>
        <w:t xml:space="preserve"> της </w:t>
      </w:r>
      <w:r w:rsidR="00FE7C81">
        <w:rPr>
          <w:rFonts w:cstheme="minorHAnsi"/>
          <w:sz w:val="28"/>
          <w:szCs w:val="28"/>
          <w:lang w:bidi="he-IL"/>
        </w:rPr>
        <w:t>εποχής</w:t>
      </w:r>
      <w:r w:rsidR="009C2E21">
        <w:rPr>
          <w:rFonts w:cstheme="minorHAnsi"/>
          <w:sz w:val="28"/>
          <w:szCs w:val="28"/>
          <w:lang w:bidi="he-IL"/>
        </w:rPr>
        <w:t xml:space="preserve"> που </w:t>
      </w:r>
      <w:r w:rsidR="00FE7C81">
        <w:rPr>
          <w:rFonts w:cstheme="minorHAnsi"/>
          <w:sz w:val="28"/>
          <w:szCs w:val="28"/>
          <w:lang w:bidi="he-IL"/>
        </w:rPr>
        <w:t>γράφτηκαν</w:t>
      </w:r>
      <w:r w:rsidR="009C2E21">
        <w:rPr>
          <w:rFonts w:cstheme="minorHAnsi"/>
          <w:sz w:val="28"/>
          <w:szCs w:val="28"/>
          <w:lang w:bidi="he-IL"/>
        </w:rPr>
        <w:t xml:space="preserve"> τα </w:t>
      </w:r>
      <w:r w:rsidR="00FE7C81">
        <w:rPr>
          <w:rFonts w:cstheme="minorHAnsi"/>
          <w:sz w:val="28"/>
          <w:szCs w:val="28"/>
          <w:lang w:bidi="he-IL"/>
        </w:rPr>
        <w:t>ευαγγέλια</w:t>
      </w:r>
      <w:r w:rsidR="009C2E21">
        <w:rPr>
          <w:rFonts w:cstheme="minorHAnsi"/>
          <w:sz w:val="28"/>
          <w:szCs w:val="28"/>
          <w:lang w:bidi="he-IL"/>
        </w:rPr>
        <w:t>.</w:t>
      </w:r>
      <w:r w:rsidR="009C2E21">
        <w:rPr>
          <w:rFonts w:cstheme="minorHAnsi"/>
          <w:color w:val="FF0000"/>
          <w:sz w:val="28"/>
          <w:szCs w:val="28"/>
          <w:lang w:bidi="he-IL"/>
        </w:rPr>
        <w:t xml:space="preserve">  </w:t>
      </w:r>
      <w:r w:rsidR="00FE7C81" w:rsidRPr="00CE3B72">
        <w:rPr>
          <w:rFonts w:cstheme="minorHAnsi"/>
          <w:color w:val="000000" w:themeColor="text1"/>
          <w:sz w:val="28"/>
          <w:szCs w:val="28"/>
          <w:lang w:bidi="he-IL"/>
        </w:rPr>
        <w:t>Α</w:t>
      </w:r>
      <w:r w:rsidR="00FE7C81">
        <w:rPr>
          <w:rFonts w:cstheme="minorHAnsi"/>
          <w:color w:val="000000" w:themeColor="text1"/>
          <w:sz w:val="28"/>
          <w:szCs w:val="28"/>
          <w:lang w:bidi="he-IL"/>
        </w:rPr>
        <w:t>ποδείξαμε</w:t>
      </w:r>
      <w:r w:rsidR="00CE3B72">
        <w:rPr>
          <w:rFonts w:cstheme="minorHAnsi"/>
          <w:color w:val="000000" w:themeColor="text1"/>
          <w:sz w:val="28"/>
          <w:szCs w:val="28"/>
          <w:lang w:bidi="he-IL"/>
        </w:rPr>
        <w:t xml:space="preserve"> ότι και το </w:t>
      </w:r>
      <w:r w:rsidR="00FE7C81">
        <w:rPr>
          <w:rFonts w:cstheme="minorHAnsi"/>
          <w:color w:val="000000" w:themeColor="text1"/>
          <w:sz w:val="28"/>
          <w:szCs w:val="28"/>
          <w:lang w:bidi="he-IL"/>
        </w:rPr>
        <w:t>πνεύμα</w:t>
      </w:r>
      <w:r w:rsidR="00CE3B72">
        <w:rPr>
          <w:rFonts w:cstheme="minorHAnsi"/>
          <w:color w:val="000000" w:themeColor="text1"/>
          <w:sz w:val="28"/>
          <w:szCs w:val="28"/>
          <w:lang w:bidi="he-IL"/>
        </w:rPr>
        <w:t xml:space="preserve"> των </w:t>
      </w:r>
      <w:r w:rsidR="00FE7C81">
        <w:rPr>
          <w:rFonts w:cstheme="minorHAnsi"/>
          <w:color w:val="000000" w:themeColor="text1"/>
          <w:sz w:val="28"/>
          <w:szCs w:val="28"/>
          <w:lang w:bidi="he-IL"/>
        </w:rPr>
        <w:t>πατέρων</w:t>
      </w:r>
      <w:r w:rsidR="00CE3B72">
        <w:rPr>
          <w:rFonts w:cstheme="minorHAnsi"/>
          <w:color w:val="000000" w:themeColor="text1"/>
          <w:sz w:val="28"/>
          <w:szCs w:val="28"/>
          <w:lang w:bidi="he-IL"/>
        </w:rPr>
        <w:t xml:space="preserve"> που </w:t>
      </w:r>
      <w:r w:rsidR="00FE7C81">
        <w:rPr>
          <w:rFonts w:cstheme="minorHAnsi"/>
          <w:color w:val="000000" w:themeColor="text1"/>
          <w:sz w:val="28"/>
          <w:szCs w:val="28"/>
          <w:lang w:bidi="he-IL"/>
        </w:rPr>
        <w:t>καθόρισαν</w:t>
      </w:r>
      <w:r w:rsidR="00CE3B72">
        <w:rPr>
          <w:rFonts w:cstheme="minorHAnsi"/>
          <w:color w:val="000000" w:themeColor="text1"/>
          <w:sz w:val="28"/>
          <w:szCs w:val="28"/>
          <w:lang w:bidi="he-IL"/>
        </w:rPr>
        <w:t xml:space="preserve"> τον </w:t>
      </w:r>
      <w:r w:rsidR="00FE7C81">
        <w:rPr>
          <w:rFonts w:cstheme="minorHAnsi"/>
          <w:color w:val="000000" w:themeColor="text1"/>
          <w:sz w:val="28"/>
          <w:szCs w:val="28"/>
          <w:lang w:bidi="he-IL"/>
        </w:rPr>
        <w:t>κανόνα</w:t>
      </w:r>
      <w:r w:rsidR="00CE3B72">
        <w:rPr>
          <w:rFonts w:cstheme="minorHAnsi"/>
          <w:color w:val="000000" w:themeColor="text1"/>
          <w:sz w:val="28"/>
          <w:szCs w:val="28"/>
          <w:lang w:bidi="he-IL"/>
        </w:rPr>
        <w:t xml:space="preserve"> και το </w:t>
      </w:r>
      <w:r w:rsidR="00CE3B72">
        <w:rPr>
          <w:rFonts w:cstheme="minorHAnsi"/>
          <w:color w:val="000000" w:themeColor="text1"/>
          <w:sz w:val="28"/>
          <w:szCs w:val="28"/>
          <w:lang w:val="en-US" w:bidi="he-IL"/>
        </w:rPr>
        <w:t>consensus</w:t>
      </w:r>
      <w:r w:rsidR="00CE3B72" w:rsidRPr="00CE3B72">
        <w:rPr>
          <w:rFonts w:cstheme="minorHAnsi"/>
          <w:color w:val="000000" w:themeColor="text1"/>
          <w:sz w:val="28"/>
          <w:szCs w:val="28"/>
          <w:lang w:bidi="he-IL"/>
        </w:rPr>
        <w:t xml:space="preserve"> </w:t>
      </w:r>
      <w:r w:rsidR="00CE3B72">
        <w:rPr>
          <w:rFonts w:cstheme="minorHAnsi"/>
          <w:color w:val="000000" w:themeColor="text1"/>
          <w:sz w:val="28"/>
          <w:szCs w:val="28"/>
          <w:lang w:bidi="he-IL"/>
        </w:rPr>
        <w:t xml:space="preserve">των </w:t>
      </w:r>
      <w:r w:rsidR="00FE7C81">
        <w:rPr>
          <w:rFonts w:cstheme="minorHAnsi"/>
          <w:color w:val="000000" w:themeColor="text1"/>
          <w:sz w:val="28"/>
          <w:szCs w:val="28"/>
          <w:lang w:bidi="he-IL"/>
        </w:rPr>
        <w:t>ευαγγελίων</w:t>
      </w:r>
      <w:r w:rsidR="008351EA">
        <w:rPr>
          <w:rFonts w:cstheme="minorHAnsi"/>
          <w:color w:val="000000" w:themeColor="text1"/>
          <w:sz w:val="28"/>
          <w:szCs w:val="28"/>
          <w:lang w:bidi="he-IL"/>
        </w:rPr>
        <w:t>,</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ήταν</w:t>
      </w:r>
      <w:r w:rsidR="00CE3B72">
        <w:rPr>
          <w:rFonts w:cstheme="minorHAnsi"/>
          <w:color w:val="000000" w:themeColor="text1"/>
          <w:sz w:val="28"/>
          <w:szCs w:val="28"/>
          <w:lang w:bidi="he-IL"/>
        </w:rPr>
        <w:t xml:space="preserve"> με </w:t>
      </w:r>
      <w:r w:rsidR="00FE7C81">
        <w:rPr>
          <w:rFonts w:cstheme="minorHAnsi"/>
          <w:color w:val="000000" w:themeColor="text1"/>
          <w:sz w:val="28"/>
          <w:szCs w:val="28"/>
          <w:lang w:bidi="he-IL"/>
        </w:rPr>
        <w:t>διαφορετικά</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μεθοδολογικά</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κριτήρια</w:t>
      </w:r>
      <w:r w:rsidR="00CE3B72">
        <w:rPr>
          <w:rFonts w:cstheme="minorHAnsi"/>
          <w:color w:val="000000" w:themeColor="text1"/>
          <w:sz w:val="28"/>
          <w:szCs w:val="28"/>
          <w:lang w:bidi="he-IL"/>
        </w:rPr>
        <w:t xml:space="preserve"> από αυτά του </w:t>
      </w:r>
      <w:r w:rsidR="00FE7C81">
        <w:rPr>
          <w:rFonts w:cstheme="minorHAnsi"/>
          <w:color w:val="000000" w:themeColor="text1"/>
          <w:sz w:val="28"/>
          <w:szCs w:val="28"/>
          <w:lang w:bidi="he-IL"/>
        </w:rPr>
        <w:t>γερμανικού</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θετικισμού</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Οπότε</w:t>
      </w:r>
      <w:r w:rsidR="00CE3B72">
        <w:rPr>
          <w:rFonts w:cstheme="minorHAnsi"/>
          <w:color w:val="000000" w:themeColor="text1"/>
          <w:sz w:val="28"/>
          <w:szCs w:val="28"/>
          <w:lang w:bidi="he-IL"/>
        </w:rPr>
        <w:t xml:space="preserve"> κατά την </w:t>
      </w:r>
      <w:r w:rsidR="00FE7C81">
        <w:rPr>
          <w:rFonts w:cstheme="minorHAnsi"/>
          <w:color w:val="000000" w:themeColor="text1"/>
          <w:sz w:val="28"/>
          <w:szCs w:val="28"/>
          <w:lang w:bidi="he-IL"/>
        </w:rPr>
        <w:t>ταπεινή</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άποψη</w:t>
      </w:r>
      <w:r w:rsidR="00CE3B72">
        <w:rPr>
          <w:rFonts w:cstheme="minorHAnsi"/>
          <w:color w:val="000000" w:themeColor="text1"/>
          <w:sz w:val="28"/>
          <w:szCs w:val="28"/>
          <w:lang w:bidi="he-IL"/>
        </w:rPr>
        <w:t xml:space="preserve"> του </w:t>
      </w:r>
      <w:r w:rsidR="00FE7C81">
        <w:rPr>
          <w:rFonts w:cstheme="minorHAnsi"/>
          <w:color w:val="000000" w:themeColor="text1"/>
          <w:sz w:val="28"/>
          <w:szCs w:val="28"/>
          <w:lang w:bidi="he-IL"/>
        </w:rPr>
        <w:t>συντάκτη</w:t>
      </w:r>
      <w:r w:rsidR="00CE3B72">
        <w:rPr>
          <w:rFonts w:cstheme="minorHAnsi"/>
          <w:color w:val="000000" w:themeColor="text1"/>
          <w:sz w:val="28"/>
          <w:szCs w:val="28"/>
          <w:lang w:bidi="he-IL"/>
        </w:rPr>
        <w:t xml:space="preserve"> </w:t>
      </w:r>
      <w:r w:rsidR="00FE7C81">
        <w:rPr>
          <w:rFonts w:cstheme="minorHAnsi"/>
          <w:color w:val="000000" w:themeColor="text1"/>
          <w:sz w:val="28"/>
          <w:szCs w:val="28"/>
          <w:lang w:bidi="he-IL"/>
        </w:rPr>
        <w:t>αυτού</w:t>
      </w:r>
      <w:r w:rsidR="00CE3B72">
        <w:rPr>
          <w:rFonts w:cstheme="minorHAnsi"/>
          <w:color w:val="000000" w:themeColor="text1"/>
          <w:sz w:val="28"/>
          <w:szCs w:val="28"/>
          <w:lang w:bidi="he-IL"/>
        </w:rPr>
        <w:t xml:space="preserve"> του </w:t>
      </w:r>
      <w:r w:rsidR="00FE7C81">
        <w:rPr>
          <w:rFonts w:cstheme="minorHAnsi"/>
          <w:color w:val="000000" w:themeColor="text1"/>
          <w:sz w:val="28"/>
          <w:szCs w:val="28"/>
          <w:lang w:bidi="he-IL"/>
        </w:rPr>
        <w:t>πονήματος,</w:t>
      </w:r>
      <w:r w:rsidR="00CE3B72">
        <w:rPr>
          <w:rFonts w:cstheme="minorHAnsi"/>
          <w:color w:val="000000" w:themeColor="text1"/>
          <w:sz w:val="28"/>
          <w:szCs w:val="28"/>
          <w:lang w:bidi="he-IL"/>
        </w:rPr>
        <w:t xml:space="preserve"> </w:t>
      </w:r>
      <w:r w:rsidR="007A59CA">
        <w:rPr>
          <w:rFonts w:cstheme="minorHAnsi"/>
          <w:color w:val="000000" w:themeColor="text1"/>
          <w:sz w:val="28"/>
          <w:szCs w:val="28"/>
          <w:lang w:bidi="he-IL"/>
        </w:rPr>
        <w:t xml:space="preserve">για να μην </w:t>
      </w:r>
      <w:r w:rsidR="00FE7C81">
        <w:rPr>
          <w:rFonts w:cstheme="minorHAnsi"/>
          <w:color w:val="000000" w:themeColor="text1"/>
          <w:sz w:val="28"/>
          <w:szCs w:val="28"/>
          <w:lang w:bidi="he-IL"/>
        </w:rPr>
        <w:t>καταλήγουμε</w:t>
      </w:r>
      <w:r w:rsidR="007A59CA">
        <w:rPr>
          <w:rFonts w:cstheme="minorHAnsi"/>
          <w:color w:val="000000" w:themeColor="text1"/>
          <w:sz w:val="28"/>
          <w:szCs w:val="28"/>
          <w:lang w:bidi="he-IL"/>
        </w:rPr>
        <w:t xml:space="preserve"> σε </w:t>
      </w:r>
      <w:r w:rsidR="00FE7C81">
        <w:rPr>
          <w:rFonts w:cstheme="minorHAnsi"/>
          <w:color w:val="000000" w:themeColor="text1"/>
          <w:sz w:val="28"/>
          <w:szCs w:val="28"/>
          <w:lang w:bidi="he-IL"/>
        </w:rPr>
        <w:t>συμπεράσματα</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άγονης</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αμφισβήτησης</w:t>
      </w:r>
      <w:r w:rsidR="007A59CA">
        <w:rPr>
          <w:rFonts w:cstheme="minorHAnsi"/>
          <w:color w:val="000000" w:themeColor="text1"/>
          <w:sz w:val="28"/>
          <w:szCs w:val="28"/>
          <w:lang w:bidi="he-IL"/>
        </w:rPr>
        <w:t xml:space="preserve"> των </w:t>
      </w:r>
      <w:r w:rsidR="00FE7C81">
        <w:rPr>
          <w:rFonts w:cstheme="minorHAnsi"/>
          <w:color w:val="000000" w:themeColor="text1"/>
          <w:sz w:val="28"/>
          <w:szCs w:val="28"/>
          <w:lang w:bidi="he-IL"/>
        </w:rPr>
        <w:t>ευαγγελικών</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κειμένων</w:t>
      </w:r>
      <w:r w:rsidR="007A59CA">
        <w:rPr>
          <w:rFonts w:cstheme="minorHAnsi"/>
          <w:color w:val="000000" w:themeColor="text1"/>
          <w:sz w:val="28"/>
          <w:szCs w:val="28"/>
          <w:lang w:bidi="he-IL"/>
        </w:rPr>
        <w:t xml:space="preserve"> </w:t>
      </w:r>
      <w:r w:rsidR="007A59CA">
        <w:rPr>
          <w:rFonts w:cstheme="minorHAnsi"/>
          <w:color w:val="000000" w:themeColor="text1"/>
          <w:sz w:val="28"/>
          <w:szCs w:val="28"/>
          <w:lang w:bidi="he-IL"/>
        </w:rPr>
        <w:lastRenderedPageBreak/>
        <w:t xml:space="preserve">ως προς την </w:t>
      </w:r>
      <w:r w:rsidR="00FE7C81">
        <w:rPr>
          <w:rFonts w:cstheme="minorHAnsi"/>
          <w:color w:val="000000" w:themeColor="text1"/>
          <w:sz w:val="28"/>
          <w:szCs w:val="28"/>
          <w:lang w:bidi="he-IL"/>
        </w:rPr>
        <w:t>ιστορική</w:t>
      </w:r>
      <w:r w:rsidR="007A59CA">
        <w:rPr>
          <w:rFonts w:cstheme="minorHAnsi"/>
          <w:color w:val="000000" w:themeColor="text1"/>
          <w:sz w:val="28"/>
          <w:szCs w:val="28"/>
          <w:lang w:bidi="he-IL"/>
        </w:rPr>
        <w:t xml:space="preserve"> τους </w:t>
      </w:r>
      <w:r w:rsidR="00FE7C81">
        <w:rPr>
          <w:rFonts w:cstheme="minorHAnsi"/>
          <w:color w:val="000000" w:themeColor="text1"/>
          <w:sz w:val="28"/>
          <w:szCs w:val="28"/>
          <w:lang w:bidi="he-IL"/>
        </w:rPr>
        <w:t>αλήθεια</w:t>
      </w:r>
      <w:r w:rsidR="007A59CA">
        <w:rPr>
          <w:rFonts w:cstheme="minorHAnsi"/>
          <w:color w:val="000000" w:themeColor="text1"/>
          <w:sz w:val="28"/>
          <w:szCs w:val="28"/>
          <w:lang w:bidi="he-IL"/>
        </w:rPr>
        <w:t xml:space="preserve"> </w:t>
      </w:r>
      <w:r w:rsidR="008351EA">
        <w:rPr>
          <w:rFonts w:cstheme="minorHAnsi"/>
          <w:color w:val="000000" w:themeColor="text1"/>
          <w:sz w:val="28"/>
          <w:szCs w:val="28"/>
          <w:lang w:bidi="he-IL"/>
        </w:rPr>
        <w:t>-</w:t>
      </w:r>
      <w:r w:rsidR="007A59CA">
        <w:rPr>
          <w:rFonts w:cstheme="minorHAnsi"/>
          <w:color w:val="000000" w:themeColor="text1"/>
          <w:sz w:val="28"/>
          <w:szCs w:val="28"/>
          <w:lang w:bidi="he-IL"/>
        </w:rPr>
        <w:t xml:space="preserve">που είναι η </w:t>
      </w:r>
      <w:r w:rsidR="00FE7C81">
        <w:rPr>
          <w:rFonts w:cstheme="minorHAnsi"/>
          <w:color w:val="000000" w:themeColor="text1"/>
          <w:sz w:val="28"/>
          <w:szCs w:val="28"/>
          <w:lang w:bidi="he-IL"/>
        </w:rPr>
        <w:t>βάση</w:t>
      </w:r>
      <w:r w:rsidR="007A59CA">
        <w:rPr>
          <w:rFonts w:cstheme="minorHAnsi"/>
          <w:color w:val="000000" w:themeColor="text1"/>
          <w:sz w:val="28"/>
          <w:szCs w:val="28"/>
          <w:lang w:bidi="he-IL"/>
        </w:rPr>
        <w:t xml:space="preserve"> της </w:t>
      </w:r>
      <w:r w:rsidR="00FE7C81">
        <w:rPr>
          <w:rFonts w:cstheme="minorHAnsi"/>
          <w:color w:val="000000" w:themeColor="text1"/>
          <w:sz w:val="28"/>
          <w:szCs w:val="28"/>
          <w:lang w:bidi="he-IL"/>
        </w:rPr>
        <w:t>θεολογικής</w:t>
      </w:r>
      <w:r w:rsidR="007A59CA">
        <w:rPr>
          <w:rFonts w:cstheme="minorHAnsi"/>
          <w:color w:val="000000" w:themeColor="text1"/>
          <w:sz w:val="28"/>
          <w:szCs w:val="28"/>
          <w:lang w:bidi="he-IL"/>
        </w:rPr>
        <w:t xml:space="preserve"> τους </w:t>
      </w:r>
      <w:r w:rsidR="00FE7C81">
        <w:rPr>
          <w:rFonts w:cstheme="minorHAnsi"/>
          <w:color w:val="000000" w:themeColor="text1"/>
          <w:sz w:val="28"/>
          <w:szCs w:val="28"/>
          <w:lang w:bidi="he-IL"/>
        </w:rPr>
        <w:t>μελέτης</w:t>
      </w:r>
      <w:r w:rsidR="008351EA">
        <w:rPr>
          <w:rFonts w:cstheme="minorHAnsi"/>
          <w:color w:val="000000" w:themeColor="text1"/>
          <w:sz w:val="28"/>
          <w:szCs w:val="28"/>
          <w:lang w:bidi="he-IL"/>
        </w:rPr>
        <w:t>-</w:t>
      </w:r>
      <w:r w:rsidR="007A59CA">
        <w:rPr>
          <w:rFonts w:cstheme="minorHAnsi"/>
          <w:color w:val="000000" w:themeColor="text1"/>
          <w:sz w:val="28"/>
          <w:szCs w:val="28"/>
          <w:lang w:bidi="he-IL"/>
        </w:rPr>
        <w:t xml:space="preserve"> θα </w:t>
      </w:r>
      <w:r w:rsidR="00FE7C81">
        <w:rPr>
          <w:rFonts w:cstheme="minorHAnsi"/>
          <w:color w:val="000000" w:themeColor="text1"/>
          <w:sz w:val="28"/>
          <w:szCs w:val="28"/>
          <w:lang w:bidi="he-IL"/>
        </w:rPr>
        <w:t>πρέπει</w:t>
      </w:r>
      <w:r w:rsidR="007A59CA">
        <w:rPr>
          <w:rFonts w:cstheme="minorHAnsi"/>
          <w:color w:val="000000" w:themeColor="text1"/>
          <w:sz w:val="28"/>
          <w:szCs w:val="28"/>
          <w:lang w:bidi="he-IL"/>
        </w:rPr>
        <w:t xml:space="preserve"> να </w:t>
      </w:r>
      <w:r w:rsidR="00FE7C81">
        <w:rPr>
          <w:rFonts w:cstheme="minorHAnsi"/>
          <w:color w:val="000000" w:themeColor="text1"/>
          <w:sz w:val="28"/>
          <w:szCs w:val="28"/>
          <w:lang w:bidi="he-IL"/>
        </w:rPr>
        <w:t>ανανεώσουμε</w:t>
      </w:r>
      <w:r w:rsidR="007A59CA">
        <w:rPr>
          <w:rFonts w:cstheme="minorHAnsi"/>
          <w:color w:val="000000" w:themeColor="text1"/>
          <w:sz w:val="28"/>
          <w:szCs w:val="28"/>
          <w:lang w:bidi="he-IL"/>
        </w:rPr>
        <w:t xml:space="preserve"> τα </w:t>
      </w:r>
      <w:r w:rsidR="00FE7C81">
        <w:rPr>
          <w:rFonts w:cstheme="minorHAnsi"/>
          <w:color w:val="000000" w:themeColor="text1"/>
          <w:sz w:val="28"/>
          <w:szCs w:val="28"/>
          <w:lang w:bidi="he-IL"/>
        </w:rPr>
        <w:t>μεθοδολογικά</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κριτήρια</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εξέτασης</w:t>
      </w:r>
      <w:r w:rsidR="007A59CA">
        <w:rPr>
          <w:rFonts w:cstheme="minorHAnsi"/>
          <w:color w:val="000000" w:themeColor="text1"/>
          <w:sz w:val="28"/>
          <w:szCs w:val="28"/>
          <w:lang w:bidi="he-IL"/>
        </w:rPr>
        <w:t xml:space="preserve"> των </w:t>
      </w:r>
      <w:r w:rsidR="00FE7C81">
        <w:rPr>
          <w:rFonts w:cstheme="minorHAnsi"/>
          <w:color w:val="000000" w:themeColor="text1"/>
          <w:sz w:val="28"/>
          <w:szCs w:val="28"/>
          <w:lang w:bidi="he-IL"/>
        </w:rPr>
        <w:t>ευαγγελικών</w:t>
      </w:r>
      <w:r w:rsidR="007A59CA">
        <w:rPr>
          <w:rFonts w:cstheme="minorHAnsi"/>
          <w:color w:val="000000" w:themeColor="text1"/>
          <w:sz w:val="28"/>
          <w:szCs w:val="28"/>
          <w:lang w:bidi="he-IL"/>
        </w:rPr>
        <w:t xml:space="preserve"> </w:t>
      </w:r>
      <w:r w:rsidR="00FE7C81">
        <w:rPr>
          <w:rFonts w:cstheme="minorHAnsi"/>
          <w:color w:val="000000" w:themeColor="text1"/>
          <w:sz w:val="28"/>
          <w:szCs w:val="28"/>
          <w:lang w:bidi="he-IL"/>
        </w:rPr>
        <w:t>κειμένων</w:t>
      </w:r>
      <w:r w:rsidR="009632FA">
        <w:rPr>
          <w:rFonts w:cstheme="minorHAnsi"/>
          <w:color w:val="000000" w:themeColor="text1"/>
          <w:sz w:val="28"/>
          <w:szCs w:val="28"/>
          <w:lang w:bidi="he-IL"/>
        </w:rPr>
        <w:t>,</w:t>
      </w:r>
      <w:r w:rsidR="007A59CA">
        <w:rPr>
          <w:rFonts w:cstheme="minorHAnsi"/>
          <w:color w:val="000000" w:themeColor="text1"/>
          <w:sz w:val="28"/>
          <w:szCs w:val="28"/>
          <w:lang w:bidi="he-IL"/>
        </w:rPr>
        <w:t xml:space="preserve"> </w:t>
      </w:r>
      <w:r w:rsidR="00CE1F2A">
        <w:rPr>
          <w:rFonts w:cstheme="minorHAnsi"/>
          <w:color w:val="000000" w:themeColor="text1"/>
          <w:sz w:val="28"/>
          <w:szCs w:val="28"/>
          <w:lang w:bidi="he-IL"/>
        </w:rPr>
        <w:t>ώστε</w:t>
      </w:r>
      <w:r w:rsidR="007A59CA">
        <w:rPr>
          <w:rFonts w:cstheme="minorHAnsi"/>
          <w:color w:val="000000" w:themeColor="text1"/>
          <w:sz w:val="28"/>
          <w:szCs w:val="28"/>
          <w:lang w:bidi="he-IL"/>
        </w:rPr>
        <w:t xml:space="preserve"> να </w:t>
      </w:r>
      <w:r w:rsidR="00CE1F2A">
        <w:rPr>
          <w:rFonts w:cstheme="minorHAnsi"/>
          <w:color w:val="000000" w:themeColor="text1"/>
          <w:sz w:val="28"/>
          <w:szCs w:val="28"/>
          <w:lang w:bidi="he-IL"/>
        </w:rPr>
        <w:t>προσεγγίζουν</w:t>
      </w:r>
      <w:r w:rsidR="007A59CA">
        <w:rPr>
          <w:rFonts w:cstheme="minorHAnsi"/>
          <w:color w:val="000000" w:themeColor="text1"/>
          <w:sz w:val="28"/>
          <w:szCs w:val="28"/>
          <w:lang w:bidi="he-IL"/>
        </w:rPr>
        <w:t xml:space="preserve"> τα </w:t>
      </w:r>
      <w:r w:rsidR="00CE1F2A">
        <w:rPr>
          <w:rFonts w:cstheme="minorHAnsi"/>
          <w:color w:val="000000" w:themeColor="text1"/>
          <w:sz w:val="28"/>
          <w:szCs w:val="28"/>
          <w:lang w:bidi="he-IL"/>
        </w:rPr>
        <w:t>κριτήρια</w:t>
      </w:r>
      <w:r w:rsidR="007A59CA">
        <w:rPr>
          <w:rFonts w:cstheme="minorHAnsi"/>
          <w:color w:val="000000" w:themeColor="text1"/>
          <w:sz w:val="28"/>
          <w:szCs w:val="28"/>
          <w:lang w:bidi="he-IL"/>
        </w:rPr>
        <w:t xml:space="preserve"> </w:t>
      </w:r>
      <w:r w:rsidR="00CE1F2A">
        <w:rPr>
          <w:rFonts w:cstheme="minorHAnsi"/>
          <w:color w:val="000000" w:themeColor="text1"/>
          <w:sz w:val="28"/>
          <w:szCs w:val="28"/>
          <w:lang w:bidi="he-IL"/>
        </w:rPr>
        <w:t>ιστορικής</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αλήθειας</w:t>
      </w:r>
      <w:r w:rsidR="00DA75CA">
        <w:rPr>
          <w:rFonts w:cstheme="minorHAnsi"/>
          <w:color w:val="000000" w:themeColor="text1"/>
          <w:sz w:val="28"/>
          <w:szCs w:val="28"/>
          <w:lang w:bidi="he-IL"/>
        </w:rPr>
        <w:t xml:space="preserve"> της </w:t>
      </w:r>
      <w:r w:rsidR="00CE1F2A">
        <w:rPr>
          <w:rFonts w:cstheme="minorHAnsi"/>
          <w:color w:val="000000" w:themeColor="text1"/>
          <w:sz w:val="28"/>
          <w:szCs w:val="28"/>
          <w:lang w:bidi="he-IL"/>
        </w:rPr>
        <w:t>εποχής</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εκείνης</w:t>
      </w:r>
      <w:r w:rsidR="00DA75CA">
        <w:rPr>
          <w:rFonts w:cstheme="minorHAnsi"/>
          <w:color w:val="000000" w:themeColor="text1"/>
          <w:sz w:val="28"/>
          <w:szCs w:val="28"/>
          <w:lang w:bidi="he-IL"/>
        </w:rPr>
        <w:t xml:space="preserve">. Όταν αυτό θα </w:t>
      </w:r>
      <w:r w:rsidR="00CE1F2A">
        <w:rPr>
          <w:rFonts w:cstheme="minorHAnsi"/>
          <w:color w:val="000000" w:themeColor="text1"/>
          <w:sz w:val="28"/>
          <w:szCs w:val="28"/>
          <w:lang w:bidi="he-IL"/>
        </w:rPr>
        <w:t>γίνει</w:t>
      </w:r>
      <w:r w:rsidR="009632FA">
        <w:rPr>
          <w:rFonts w:cstheme="minorHAnsi"/>
          <w:color w:val="000000" w:themeColor="text1"/>
          <w:sz w:val="28"/>
          <w:szCs w:val="28"/>
          <w:lang w:bidi="he-IL"/>
        </w:rPr>
        <w:t>,</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τότε</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σίγουρα</w:t>
      </w:r>
      <w:r w:rsidR="00DA75CA">
        <w:rPr>
          <w:rFonts w:cstheme="minorHAnsi"/>
          <w:color w:val="000000" w:themeColor="text1"/>
          <w:sz w:val="28"/>
          <w:szCs w:val="28"/>
          <w:lang w:bidi="he-IL"/>
        </w:rPr>
        <w:t xml:space="preserve"> θα </w:t>
      </w:r>
      <w:r w:rsidR="00CE1F2A">
        <w:rPr>
          <w:rFonts w:cstheme="minorHAnsi"/>
          <w:color w:val="000000" w:themeColor="text1"/>
          <w:sz w:val="28"/>
          <w:szCs w:val="28"/>
          <w:lang w:bidi="he-IL"/>
        </w:rPr>
        <w:t>αποκαλυφθεί</w:t>
      </w:r>
      <w:r w:rsidR="00DA75CA">
        <w:rPr>
          <w:rFonts w:cstheme="minorHAnsi"/>
          <w:color w:val="000000" w:themeColor="text1"/>
          <w:sz w:val="28"/>
          <w:szCs w:val="28"/>
          <w:lang w:bidi="he-IL"/>
        </w:rPr>
        <w:t xml:space="preserve"> η </w:t>
      </w:r>
      <w:r w:rsidR="00CE1F2A">
        <w:rPr>
          <w:rFonts w:cstheme="minorHAnsi"/>
          <w:color w:val="000000" w:themeColor="text1"/>
          <w:sz w:val="28"/>
          <w:szCs w:val="28"/>
          <w:lang w:bidi="he-IL"/>
        </w:rPr>
        <w:t>ιστορική</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αλήθεια</w:t>
      </w:r>
      <w:r w:rsidR="00DA75CA">
        <w:rPr>
          <w:rFonts w:cstheme="minorHAnsi"/>
          <w:color w:val="000000" w:themeColor="text1"/>
          <w:sz w:val="28"/>
          <w:szCs w:val="28"/>
          <w:lang w:bidi="he-IL"/>
        </w:rPr>
        <w:t xml:space="preserve"> των </w:t>
      </w:r>
      <w:r w:rsidR="00CE1F2A">
        <w:rPr>
          <w:rFonts w:cstheme="minorHAnsi"/>
          <w:color w:val="000000" w:themeColor="text1"/>
          <w:sz w:val="28"/>
          <w:szCs w:val="28"/>
          <w:lang w:bidi="he-IL"/>
        </w:rPr>
        <w:t>ευαγγελικών</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κειμένων</w:t>
      </w:r>
      <w:r w:rsidR="00DA75CA">
        <w:rPr>
          <w:rFonts w:cstheme="minorHAnsi"/>
          <w:color w:val="000000" w:themeColor="text1"/>
          <w:sz w:val="28"/>
          <w:szCs w:val="28"/>
          <w:lang w:bidi="he-IL"/>
        </w:rPr>
        <w:t xml:space="preserve">, όπως </w:t>
      </w:r>
      <w:r w:rsidR="00CE1F2A">
        <w:rPr>
          <w:rFonts w:cstheme="minorHAnsi"/>
          <w:color w:val="000000" w:themeColor="text1"/>
          <w:sz w:val="28"/>
          <w:szCs w:val="28"/>
          <w:lang w:bidi="he-IL"/>
        </w:rPr>
        <w:t>ταπεινά</w:t>
      </w:r>
      <w:r w:rsidR="00DA75CA">
        <w:rPr>
          <w:rFonts w:cstheme="minorHAnsi"/>
          <w:color w:val="000000" w:themeColor="text1"/>
          <w:sz w:val="28"/>
          <w:szCs w:val="28"/>
          <w:lang w:bidi="he-IL"/>
        </w:rPr>
        <w:t xml:space="preserve"> θα </w:t>
      </w:r>
      <w:r w:rsidR="00CE1F2A">
        <w:rPr>
          <w:rFonts w:cstheme="minorHAnsi"/>
          <w:color w:val="000000" w:themeColor="text1"/>
          <w:sz w:val="28"/>
          <w:szCs w:val="28"/>
          <w:lang w:bidi="he-IL"/>
        </w:rPr>
        <w:t>επιχειρήσει</w:t>
      </w:r>
      <w:r w:rsidR="00DA75CA">
        <w:rPr>
          <w:rFonts w:cstheme="minorHAnsi"/>
          <w:color w:val="000000" w:themeColor="text1"/>
          <w:sz w:val="28"/>
          <w:szCs w:val="28"/>
          <w:lang w:bidi="he-IL"/>
        </w:rPr>
        <w:t xml:space="preserve"> αυτό το </w:t>
      </w:r>
      <w:r w:rsidR="00CE1F2A">
        <w:rPr>
          <w:rFonts w:cstheme="minorHAnsi"/>
          <w:color w:val="000000" w:themeColor="text1"/>
          <w:sz w:val="28"/>
          <w:szCs w:val="28"/>
          <w:lang w:bidi="he-IL"/>
        </w:rPr>
        <w:t>πόνημα</w:t>
      </w:r>
      <w:r w:rsidR="008351EA">
        <w:rPr>
          <w:rFonts w:cstheme="minorHAnsi"/>
          <w:color w:val="000000" w:themeColor="text1"/>
          <w:sz w:val="28"/>
          <w:szCs w:val="28"/>
          <w:lang w:bidi="he-IL"/>
        </w:rPr>
        <w:t>,</w:t>
      </w:r>
      <w:r w:rsidR="00DA75CA">
        <w:rPr>
          <w:rFonts w:cstheme="minorHAnsi"/>
          <w:color w:val="000000" w:themeColor="text1"/>
          <w:sz w:val="28"/>
          <w:szCs w:val="28"/>
          <w:lang w:bidi="he-IL"/>
        </w:rPr>
        <w:t xml:space="preserve"> για να </w:t>
      </w:r>
      <w:r w:rsidR="00CE1F2A">
        <w:rPr>
          <w:rFonts w:cstheme="minorHAnsi"/>
          <w:color w:val="000000" w:themeColor="text1"/>
          <w:sz w:val="28"/>
          <w:szCs w:val="28"/>
          <w:lang w:bidi="he-IL"/>
        </w:rPr>
        <w:t>εξετάσει</w:t>
      </w:r>
      <w:r w:rsidR="00DA75CA">
        <w:rPr>
          <w:rFonts w:cstheme="minorHAnsi"/>
          <w:color w:val="000000" w:themeColor="text1"/>
          <w:sz w:val="28"/>
          <w:szCs w:val="28"/>
          <w:lang w:bidi="he-IL"/>
        </w:rPr>
        <w:t xml:space="preserve"> την </w:t>
      </w:r>
      <w:r w:rsidR="00CE1F2A">
        <w:rPr>
          <w:rFonts w:cstheme="minorHAnsi"/>
          <w:color w:val="000000" w:themeColor="text1"/>
          <w:sz w:val="28"/>
          <w:szCs w:val="28"/>
          <w:lang w:bidi="he-IL"/>
        </w:rPr>
        <w:t>ιστορική</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δίκη</w:t>
      </w:r>
      <w:r w:rsidR="00DA75CA">
        <w:rPr>
          <w:rFonts w:cstheme="minorHAnsi"/>
          <w:color w:val="000000" w:themeColor="text1"/>
          <w:sz w:val="28"/>
          <w:szCs w:val="28"/>
          <w:lang w:bidi="he-IL"/>
        </w:rPr>
        <w:t xml:space="preserve"> του </w:t>
      </w:r>
      <w:r w:rsidR="00CE1F2A">
        <w:rPr>
          <w:rFonts w:cstheme="minorHAnsi"/>
          <w:color w:val="000000" w:themeColor="text1"/>
          <w:sz w:val="28"/>
          <w:szCs w:val="28"/>
          <w:lang w:bidi="he-IL"/>
        </w:rPr>
        <w:t>Ιησού</w:t>
      </w:r>
      <w:r w:rsidR="00DA75CA">
        <w:rPr>
          <w:rFonts w:cstheme="minorHAnsi"/>
          <w:color w:val="000000" w:themeColor="text1"/>
          <w:sz w:val="28"/>
          <w:szCs w:val="28"/>
          <w:lang w:bidi="he-IL"/>
        </w:rPr>
        <w:t xml:space="preserve"> από τον </w:t>
      </w:r>
      <w:r w:rsidR="00CE1F2A">
        <w:rPr>
          <w:rFonts w:cstheme="minorHAnsi"/>
          <w:color w:val="000000" w:themeColor="text1"/>
          <w:sz w:val="28"/>
          <w:szCs w:val="28"/>
          <w:lang w:bidi="he-IL"/>
        </w:rPr>
        <w:t>Πιλάτο</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Τότε</w:t>
      </w:r>
      <w:r w:rsidR="00DA75CA">
        <w:rPr>
          <w:rFonts w:cstheme="minorHAnsi"/>
          <w:color w:val="000000" w:themeColor="text1"/>
          <w:sz w:val="28"/>
          <w:szCs w:val="28"/>
          <w:lang w:bidi="he-IL"/>
        </w:rPr>
        <w:t xml:space="preserve"> και </w:t>
      </w:r>
      <w:r w:rsidR="00CE1F2A">
        <w:rPr>
          <w:rFonts w:cstheme="minorHAnsi"/>
          <w:color w:val="000000" w:themeColor="text1"/>
          <w:sz w:val="28"/>
          <w:szCs w:val="28"/>
          <w:lang w:bidi="he-IL"/>
        </w:rPr>
        <w:t>μόνο</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τότε</w:t>
      </w:r>
      <w:r w:rsidR="00DA75CA">
        <w:rPr>
          <w:rFonts w:cstheme="minorHAnsi"/>
          <w:color w:val="000000" w:themeColor="text1"/>
          <w:sz w:val="28"/>
          <w:szCs w:val="28"/>
          <w:lang w:bidi="he-IL"/>
        </w:rPr>
        <w:t xml:space="preserve"> δεν θα </w:t>
      </w:r>
      <w:r w:rsidR="00CE1F2A">
        <w:rPr>
          <w:rFonts w:cstheme="minorHAnsi"/>
          <w:color w:val="000000" w:themeColor="text1"/>
          <w:sz w:val="28"/>
          <w:szCs w:val="28"/>
          <w:lang w:bidi="he-IL"/>
        </w:rPr>
        <w:t>εντοπίσουμε</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αντιφάσεις</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μεταξύ</w:t>
      </w:r>
      <w:r w:rsidR="00DA75CA">
        <w:rPr>
          <w:rFonts w:cstheme="minorHAnsi"/>
          <w:color w:val="000000" w:themeColor="text1"/>
          <w:sz w:val="28"/>
          <w:szCs w:val="28"/>
          <w:lang w:bidi="he-IL"/>
        </w:rPr>
        <w:t xml:space="preserve"> των </w:t>
      </w:r>
      <w:r w:rsidR="00CE1F2A">
        <w:rPr>
          <w:rFonts w:cstheme="minorHAnsi"/>
          <w:color w:val="000000" w:themeColor="text1"/>
          <w:sz w:val="28"/>
          <w:szCs w:val="28"/>
          <w:lang w:bidi="he-IL"/>
        </w:rPr>
        <w:t>ευαγγελίων</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αλλά</w:t>
      </w:r>
      <w:r w:rsidR="00DA75CA">
        <w:rPr>
          <w:rFonts w:cstheme="minorHAnsi"/>
          <w:color w:val="000000" w:themeColor="text1"/>
          <w:sz w:val="28"/>
          <w:szCs w:val="28"/>
          <w:lang w:bidi="he-IL"/>
        </w:rPr>
        <w:t xml:space="preserve"> και </w:t>
      </w:r>
      <w:r w:rsidR="00CE1F2A">
        <w:rPr>
          <w:rFonts w:cstheme="minorHAnsi"/>
          <w:color w:val="000000" w:themeColor="text1"/>
          <w:sz w:val="28"/>
          <w:szCs w:val="28"/>
          <w:lang w:bidi="he-IL"/>
        </w:rPr>
        <w:t>αφηγηματικά</w:t>
      </w:r>
      <w:r w:rsidR="00DA75CA">
        <w:rPr>
          <w:rFonts w:cstheme="minorHAnsi"/>
          <w:color w:val="000000" w:themeColor="text1"/>
          <w:sz w:val="28"/>
          <w:szCs w:val="28"/>
          <w:lang w:bidi="he-IL"/>
        </w:rPr>
        <w:t xml:space="preserve"> </w:t>
      </w:r>
      <w:r w:rsidR="00CE1F2A">
        <w:rPr>
          <w:rFonts w:cstheme="minorHAnsi"/>
          <w:color w:val="000000" w:themeColor="text1"/>
          <w:sz w:val="28"/>
          <w:szCs w:val="28"/>
          <w:lang w:bidi="he-IL"/>
        </w:rPr>
        <w:t>κενά</w:t>
      </w:r>
      <w:r w:rsidR="00BD50C7">
        <w:rPr>
          <w:rFonts w:cstheme="minorHAnsi"/>
          <w:color w:val="000000" w:themeColor="text1"/>
          <w:sz w:val="28"/>
          <w:szCs w:val="28"/>
          <w:lang w:bidi="he-IL"/>
        </w:rPr>
        <w:t xml:space="preserve">, τα </w:t>
      </w:r>
      <w:r w:rsidR="00CE1F2A">
        <w:rPr>
          <w:rFonts w:cstheme="minorHAnsi"/>
          <w:color w:val="000000" w:themeColor="text1"/>
          <w:sz w:val="28"/>
          <w:szCs w:val="28"/>
          <w:lang w:bidi="he-IL"/>
        </w:rPr>
        <w:t>οποία</w:t>
      </w:r>
      <w:r w:rsidR="00BD50C7">
        <w:rPr>
          <w:rFonts w:cstheme="minorHAnsi"/>
          <w:color w:val="000000" w:themeColor="text1"/>
          <w:sz w:val="28"/>
          <w:szCs w:val="28"/>
          <w:lang w:bidi="he-IL"/>
        </w:rPr>
        <w:t xml:space="preserve"> και οι </w:t>
      </w:r>
      <w:r w:rsidR="00CE1F2A">
        <w:rPr>
          <w:rFonts w:cstheme="minorHAnsi"/>
          <w:color w:val="000000" w:themeColor="text1"/>
          <w:sz w:val="28"/>
          <w:szCs w:val="28"/>
          <w:lang w:bidi="he-IL"/>
        </w:rPr>
        <w:t>Πατέρες</w:t>
      </w:r>
      <w:r w:rsidR="00BD50C7">
        <w:rPr>
          <w:rFonts w:cstheme="minorHAnsi"/>
          <w:color w:val="000000" w:themeColor="text1"/>
          <w:sz w:val="28"/>
          <w:szCs w:val="28"/>
          <w:lang w:bidi="he-IL"/>
        </w:rPr>
        <w:t xml:space="preserve"> που </w:t>
      </w:r>
      <w:r w:rsidR="00CE1F2A">
        <w:rPr>
          <w:rFonts w:cstheme="minorHAnsi"/>
          <w:color w:val="000000" w:themeColor="text1"/>
          <w:sz w:val="28"/>
          <w:szCs w:val="28"/>
          <w:lang w:bidi="he-IL"/>
        </w:rPr>
        <w:t>καθόρισαν</w:t>
      </w:r>
      <w:r w:rsidR="00BD50C7">
        <w:rPr>
          <w:rFonts w:cstheme="minorHAnsi"/>
          <w:color w:val="000000" w:themeColor="text1"/>
          <w:sz w:val="28"/>
          <w:szCs w:val="28"/>
          <w:lang w:bidi="he-IL"/>
        </w:rPr>
        <w:t xml:space="preserve"> τον </w:t>
      </w:r>
      <w:r w:rsidR="00CE1F2A">
        <w:rPr>
          <w:rFonts w:cstheme="minorHAnsi"/>
          <w:color w:val="000000" w:themeColor="text1"/>
          <w:sz w:val="28"/>
          <w:szCs w:val="28"/>
          <w:lang w:bidi="he-IL"/>
        </w:rPr>
        <w:t>κανόνα</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γνησιότητάς</w:t>
      </w:r>
      <w:r w:rsidR="00BD50C7">
        <w:rPr>
          <w:rFonts w:cstheme="minorHAnsi"/>
          <w:color w:val="000000" w:themeColor="text1"/>
          <w:sz w:val="28"/>
          <w:szCs w:val="28"/>
          <w:lang w:bidi="he-IL"/>
        </w:rPr>
        <w:t xml:space="preserve"> τους δεν </w:t>
      </w:r>
      <w:r w:rsidR="00CE1F2A">
        <w:rPr>
          <w:rFonts w:cstheme="minorHAnsi"/>
          <w:color w:val="000000" w:themeColor="text1"/>
          <w:sz w:val="28"/>
          <w:szCs w:val="28"/>
          <w:lang w:bidi="he-IL"/>
        </w:rPr>
        <w:t>διαπίστωσαν</w:t>
      </w:r>
      <w:r w:rsidR="00BD50C7">
        <w:rPr>
          <w:rFonts w:cstheme="minorHAnsi"/>
          <w:color w:val="000000" w:themeColor="text1"/>
          <w:sz w:val="28"/>
          <w:szCs w:val="28"/>
          <w:lang w:bidi="he-IL"/>
        </w:rPr>
        <w:t xml:space="preserve"> όχι </w:t>
      </w:r>
      <w:r w:rsidR="00CE1F2A">
        <w:rPr>
          <w:rFonts w:cstheme="minorHAnsi"/>
          <w:color w:val="000000" w:themeColor="text1"/>
          <w:sz w:val="28"/>
          <w:szCs w:val="28"/>
          <w:lang w:bidi="he-IL"/>
        </w:rPr>
        <w:t>γιατί</w:t>
      </w:r>
      <w:r w:rsidR="00BD50C7">
        <w:rPr>
          <w:rFonts w:cstheme="minorHAnsi"/>
          <w:color w:val="000000" w:themeColor="text1"/>
          <w:sz w:val="28"/>
          <w:szCs w:val="28"/>
          <w:lang w:bidi="he-IL"/>
        </w:rPr>
        <w:t xml:space="preserve"> δεν </w:t>
      </w:r>
      <w:r w:rsidR="00CE1F2A">
        <w:rPr>
          <w:rFonts w:cstheme="minorHAnsi"/>
          <w:color w:val="000000" w:themeColor="text1"/>
          <w:sz w:val="28"/>
          <w:szCs w:val="28"/>
          <w:lang w:bidi="he-IL"/>
        </w:rPr>
        <w:t>μπορούσαν</w:t>
      </w:r>
      <w:r w:rsidR="008351EA">
        <w:rPr>
          <w:rFonts w:cstheme="minorHAnsi"/>
          <w:color w:val="000000" w:themeColor="text1"/>
          <w:sz w:val="28"/>
          <w:szCs w:val="28"/>
          <w:lang w:bidi="he-IL"/>
        </w:rPr>
        <w:t>,</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αλλά</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γιατί</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είχαν</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άλλα</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ιστορικά</w:t>
      </w:r>
      <w:r w:rsidR="008351EA">
        <w:rPr>
          <w:rFonts w:cstheme="minorHAnsi"/>
          <w:color w:val="000000" w:themeColor="text1"/>
          <w:sz w:val="28"/>
          <w:szCs w:val="28"/>
          <w:lang w:bidi="he-IL"/>
        </w:rPr>
        <w:t xml:space="preserve"> </w:t>
      </w:r>
      <w:r w:rsidR="00CE1F2A">
        <w:rPr>
          <w:rFonts w:cstheme="minorHAnsi"/>
          <w:color w:val="000000" w:themeColor="text1"/>
          <w:sz w:val="28"/>
          <w:szCs w:val="28"/>
          <w:lang w:bidi="he-IL"/>
        </w:rPr>
        <w:t>επιστημονικά</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κριτήρια</w:t>
      </w:r>
      <w:r w:rsidR="00BD50C7">
        <w:rPr>
          <w:rFonts w:cstheme="minorHAnsi"/>
          <w:color w:val="000000" w:themeColor="text1"/>
          <w:sz w:val="28"/>
          <w:szCs w:val="28"/>
          <w:lang w:bidi="he-IL"/>
        </w:rPr>
        <w:t xml:space="preserve"> και όχι κατ΄αν</w:t>
      </w:r>
      <w:r w:rsidR="00CE1F2A">
        <w:rPr>
          <w:rFonts w:cstheme="minorHAnsi"/>
          <w:color w:val="000000" w:themeColor="text1"/>
          <w:sz w:val="28"/>
          <w:szCs w:val="28"/>
          <w:lang w:bidi="he-IL"/>
        </w:rPr>
        <w:t>ά</w:t>
      </w:r>
      <w:r w:rsidR="00BD50C7">
        <w:rPr>
          <w:rFonts w:cstheme="minorHAnsi"/>
          <w:color w:val="000000" w:themeColor="text1"/>
          <w:sz w:val="28"/>
          <w:szCs w:val="28"/>
          <w:lang w:bidi="he-IL"/>
        </w:rPr>
        <w:t xml:space="preserve">γκη </w:t>
      </w:r>
      <w:r w:rsidR="00CE1F2A">
        <w:rPr>
          <w:rFonts w:cstheme="minorHAnsi"/>
          <w:color w:val="000000" w:themeColor="text1"/>
          <w:sz w:val="28"/>
          <w:szCs w:val="28"/>
          <w:lang w:bidi="he-IL"/>
        </w:rPr>
        <w:t>θεολογικά</w:t>
      </w:r>
      <w:r w:rsidR="00BD50C7">
        <w:rPr>
          <w:rFonts w:cstheme="minorHAnsi"/>
          <w:color w:val="000000" w:themeColor="text1"/>
          <w:sz w:val="28"/>
          <w:szCs w:val="28"/>
          <w:lang w:bidi="he-IL"/>
        </w:rPr>
        <w:t xml:space="preserve">. Θα το </w:t>
      </w:r>
      <w:r w:rsidR="00CE1F2A">
        <w:rPr>
          <w:rFonts w:cstheme="minorHAnsi"/>
          <w:color w:val="000000" w:themeColor="text1"/>
          <w:sz w:val="28"/>
          <w:szCs w:val="28"/>
          <w:lang w:bidi="he-IL"/>
        </w:rPr>
        <w:t>υποστηρίζουμε</w:t>
      </w:r>
      <w:r w:rsidR="00814E48">
        <w:rPr>
          <w:rFonts w:cstheme="minorHAnsi"/>
          <w:color w:val="000000" w:themeColor="text1"/>
          <w:sz w:val="28"/>
          <w:szCs w:val="28"/>
          <w:lang w:bidi="he-IL"/>
        </w:rPr>
        <w:t xml:space="preserve"> με </w:t>
      </w:r>
      <w:r w:rsidR="00CE1F2A">
        <w:rPr>
          <w:rFonts w:cstheme="minorHAnsi"/>
          <w:color w:val="000000" w:themeColor="text1"/>
          <w:sz w:val="28"/>
          <w:szCs w:val="28"/>
          <w:lang w:bidi="he-IL"/>
        </w:rPr>
        <w:t>στεντόρεια</w:t>
      </w:r>
      <w:r w:rsidR="00814E48">
        <w:rPr>
          <w:rFonts w:cstheme="minorHAnsi"/>
          <w:color w:val="000000" w:themeColor="text1"/>
          <w:sz w:val="28"/>
          <w:szCs w:val="28"/>
          <w:lang w:bidi="he-IL"/>
        </w:rPr>
        <w:t xml:space="preserve"> </w:t>
      </w:r>
      <w:r w:rsidR="00CE1F2A">
        <w:rPr>
          <w:rFonts w:cstheme="minorHAnsi"/>
          <w:color w:val="000000" w:themeColor="text1"/>
          <w:sz w:val="28"/>
          <w:szCs w:val="28"/>
          <w:lang w:bidi="he-IL"/>
        </w:rPr>
        <w:t>φωνή</w:t>
      </w:r>
      <w:r w:rsidR="00867370">
        <w:rPr>
          <w:rFonts w:cstheme="minorHAnsi"/>
          <w:color w:val="000000" w:themeColor="text1"/>
          <w:sz w:val="28"/>
          <w:szCs w:val="28"/>
          <w:lang w:bidi="he-IL"/>
        </w:rPr>
        <w:t>,</w:t>
      </w:r>
      <w:r w:rsidR="00BD50C7">
        <w:rPr>
          <w:rFonts w:cstheme="minorHAnsi"/>
          <w:color w:val="000000" w:themeColor="text1"/>
          <w:sz w:val="28"/>
          <w:szCs w:val="28"/>
          <w:lang w:bidi="he-IL"/>
        </w:rPr>
        <w:t xml:space="preserve"> ως </w:t>
      </w:r>
      <w:r w:rsidR="00CE1F2A">
        <w:rPr>
          <w:rFonts w:cstheme="minorHAnsi"/>
          <w:color w:val="000000" w:themeColor="text1"/>
          <w:sz w:val="28"/>
          <w:szCs w:val="28"/>
          <w:lang w:bidi="he-IL"/>
        </w:rPr>
        <w:t>ιστορικοί</w:t>
      </w:r>
      <w:r w:rsidR="00BD50C7">
        <w:rPr>
          <w:rFonts w:cstheme="minorHAnsi"/>
          <w:color w:val="000000" w:themeColor="text1"/>
          <w:sz w:val="28"/>
          <w:szCs w:val="28"/>
          <w:lang w:bidi="he-IL"/>
        </w:rPr>
        <w:t xml:space="preserve"> και </w:t>
      </w:r>
      <w:r w:rsidR="00CE1F2A">
        <w:rPr>
          <w:rFonts w:cstheme="minorHAnsi"/>
          <w:color w:val="000000" w:themeColor="text1"/>
          <w:sz w:val="28"/>
          <w:szCs w:val="28"/>
          <w:lang w:bidi="he-IL"/>
        </w:rPr>
        <w:t>θεολόγοι</w:t>
      </w:r>
      <w:r w:rsidR="00BD50C7">
        <w:rPr>
          <w:rFonts w:cstheme="minorHAnsi"/>
          <w:color w:val="000000" w:themeColor="text1"/>
          <w:sz w:val="28"/>
          <w:szCs w:val="28"/>
          <w:lang w:bidi="he-IL"/>
        </w:rPr>
        <w:t>,</w:t>
      </w:r>
      <w:r w:rsidR="00867370">
        <w:rPr>
          <w:rFonts w:cstheme="minorHAnsi"/>
          <w:color w:val="000000" w:themeColor="text1"/>
          <w:sz w:val="28"/>
          <w:szCs w:val="28"/>
          <w:lang w:bidi="he-IL"/>
        </w:rPr>
        <w:t>(</w:t>
      </w:r>
      <w:r w:rsidR="00BD50C7">
        <w:rPr>
          <w:rFonts w:cstheme="minorHAnsi"/>
          <w:color w:val="000000" w:themeColor="text1"/>
          <w:sz w:val="28"/>
          <w:szCs w:val="28"/>
          <w:lang w:bidi="he-IL"/>
        </w:rPr>
        <w:t xml:space="preserve">που με τη </w:t>
      </w:r>
      <w:r w:rsidR="00CE1F2A">
        <w:rPr>
          <w:rFonts w:cstheme="minorHAnsi"/>
          <w:color w:val="000000" w:themeColor="text1"/>
          <w:sz w:val="28"/>
          <w:szCs w:val="28"/>
          <w:lang w:bidi="he-IL"/>
        </w:rPr>
        <w:t>χάρη</w:t>
      </w:r>
      <w:r w:rsidR="00BD50C7">
        <w:rPr>
          <w:rFonts w:cstheme="minorHAnsi"/>
          <w:color w:val="000000" w:themeColor="text1"/>
          <w:sz w:val="28"/>
          <w:szCs w:val="28"/>
          <w:lang w:bidi="he-IL"/>
        </w:rPr>
        <w:t xml:space="preserve"> του </w:t>
      </w:r>
      <w:r w:rsidR="00CE1F2A">
        <w:rPr>
          <w:rFonts w:cstheme="minorHAnsi"/>
          <w:color w:val="000000" w:themeColor="text1"/>
          <w:sz w:val="28"/>
          <w:szCs w:val="28"/>
          <w:lang w:bidi="he-IL"/>
        </w:rPr>
        <w:t>Θεού</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αξιωθήκαμε</w:t>
      </w:r>
      <w:r w:rsidR="00BD50C7">
        <w:rPr>
          <w:rFonts w:cstheme="minorHAnsi"/>
          <w:color w:val="000000" w:themeColor="text1"/>
          <w:sz w:val="28"/>
          <w:szCs w:val="28"/>
          <w:lang w:bidi="he-IL"/>
        </w:rPr>
        <w:t xml:space="preserve"> να </w:t>
      </w:r>
      <w:r w:rsidR="00CE1F2A">
        <w:rPr>
          <w:rFonts w:cstheme="minorHAnsi"/>
          <w:color w:val="000000" w:themeColor="text1"/>
          <w:sz w:val="28"/>
          <w:szCs w:val="28"/>
          <w:lang w:bidi="he-IL"/>
        </w:rPr>
        <w:t>υπηρετούμε</w:t>
      </w:r>
      <w:r w:rsidR="00867370">
        <w:rPr>
          <w:rFonts w:cstheme="minorHAnsi"/>
          <w:color w:val="000000" w:themeColor="text1"/>
          <w:sz w:val="28"/>
          <w:szCs w:val="28"/>
          <w:lang w:bidi="he-IL"/>
        </w:rPr>
        <w:t xml:space="preserve"> αυτές τις δυο </w:t>
      </w:r>
      <w:r w:rsidR="00CE1F2A">
        <w:rPr>
          <w:rFonts w:cstheme="minorHAnsi"/>
          <w:color w:val="000000" w:themeColor="text1"/>
          <w:sz w:val="28"/>
          <w:szCs w:val="28"/>
          <w:lang w:bidi="he-IL"/>
        </w:rPr>
        <w:t>επιστήμες</w:t>
      </w:r>
      <w:r w:rsidR="00867370">
        <w:rPr>
          <w:rFonts w:cstheme="minorHAnsi"/>
          <w:color w:val="000000" w:themeColor="text1"/>
          <w:sz w:val="28"/>
          <w:szCs w:val="28"/>
          <w:lang w:bidi="he-IL"/>
        </w:rPr>
        <w:t>)</w:t>
      </w:r>
      <w:r w:rsidR="00BD50C7">
        <w:rPr>
          <w:rFonts w:cstheme="minorHAnsi"/>
          <w:color w:val="000000" w:themeColor="text1"/>
          <w:sz w:val="28"/>
          <w:szCs w:val="28"/>
          <w:lang w:bidi="he-IL"/>
        </w:rPr>
        <w:t xml:space="preserve"> το </w:t>
      </w:r>
      <w:r w:rsidR="00CE1F2A">
        <w:rPr>
          <w:rFonts w:cstheme="minorHAnsi"/>
          <w:color w:val="000000" w:themeColor="text1"/>
          <w:sz w:val="28"/>
          <w:szCs w:val="28"/>
          <w:lang w:bidi="he-IL"/>
        </w:rPr>
        <w:t>πρόβλημα</w:t>
      </w:r>
      <w:r w:rsidR="00BD50C7">
        <w:rPr>
          <w:rFonts w:cstheme="minorHAnsi"/>
          <w:color w:val="000000" w:themeColor="text1"/>
          <w:sz w:val="28"/>
          <w:szCs w:val="28"/>
          <w:lang w:bidi="he-IL"/>
        </w:rPr>
        <w:t xml:space="preserve"> είναι το ποιας </w:t>
      </w:r>
      <w:r w:rsidR="00CE1F2A">
        <w:rPr>
          <w:rFonts w:cstheme="minorHAnsi"/>
          <w:color w:val="000000" w:themeColor="text1"/>
          <w:sz w:val="28"/>
          <w:szCs w:val="28"/>
          <w:lang w:bidi="he-IL"/>
        </w:rPr>
        <w:t>μεθοδολογικής</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προσέγγισης</w:t>
      </w:r>
      <w:r w:rsidR="00BD50C7">
        <w:rPr>
          <w:rFonts w:cstheme="minorHAnsi"/>
          <w:color w:val="000000" w:themeColor="text1"/>
          <w:sz w:val="28"/>
          <w:szCs w:val="28"/>
          <w:lang w:bidi="he-IL"/>
        </w:rPr>
        <w:t xml:space="preserve"> </w:t>
      </w:r>
      <w:r w:rsidR="00CE1F2A">
        <w:rPr>
          <w:rFonts w:cstheme="minorHAnsi"/>
          <w:color w:val="000000" w:themeColor="text1"/>
          <w:sz w:val="28"/>
          <w:szCs w:val="28"/>
          <w:lang w:bidi="he-IL"/>
        </w:rPr>
        <w:t>επιθυμούμε</w:t>
      </w:r>
      <w:r w:rsidR="00814E48">
        <w:rPr>
          <w:rFonts w:cstheme="minorHAnsi"/>
          <w:color w:val="000000" w:themeColor="text1"/>
          <w:sz w:val="28"/>
          <w:szCs w:val="28"/>
          <w:lang w:bidi="he-IL"/>
        </w:rPr>
        <w:t xml:space="preserve"> να </w:t>
      </w:r>
      <w:r w:rsidR="00CE1F2A">
        <w:rPr>
          <w:rFonts w:cstheme="minorHAnsi"/>
          <w:color w:val="000000" w:themeColor="text1"/>
          <w:sz w:val="28"/>
          <w:szCs w:val="28"/>
          <w:lang w:bidi="he-IL"/>
        </w:rPr>
        <w:t>ακολουθούμε</w:t>
      </w:r>
      <w:r w:rsidR="00814E48">
        <w:rPr>
          <w:rFonts w:cstheme="minorHAnsi"/>
          <w:color w:val="000000" w:themeColor="text1"/>
          <w:sz w:val="28"/>
          <w:szCs w:val="28"/>
          <w:lang w:bidi="he-IL"/>
        </w:rPr>
        <w:t>.</w:t>
      </w:r>
    </w:p>
    <w:p w14:paraId="24004C49" w14:textId="4974E973" w:rsidR="00EF3640" w:rsidRDefault="00814E48" w:rsidP="00EF36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Στην </w:t>
      </w:r>
      <w:r w:rsidR="00CE1F2A">
        <w:rPr>
          <w:rFonts w:cstheme="minorHAnsi"/>
          <w:sz w:val="28"/>
          <w:szCs w:val="28"/>
          <w:lang w:bidi="he-IL"/>
        </w:rPr>
        <w:t>ενότητα</w:t>
      </w:r>
      <w:r>
        <w:rPr>
          <w:rFonts w:cstheme="minorHAnsi"/>
          <w:sz w:val="28"/>
          <w:szCs w:val="28"/>
          <w:lang w:bidi="he-IL"/>
        </w:rPr>
        <w:t xml:space="preserve"> αυτή </w:t>
      </w:r>
      <w:r w:rsidR="00CE1F2A">
        <w:rPr>
          <w:rFonts w:cstheme="minorHAnsi"/>
          <w:sz w:val="28"/>
          <w:szCs w:val="28"/>
          <w:lang w:bidi="he-IL"/>
        </w:rPr>
        <w:t>επίσης</w:t>
      </w:r>
      <w:r>
        <w:rPr>
          <w:rFonts w:cstheme="minorHAnsi"/>
          <w:sz w:val="28"/>
          <w:szCs w:val="28"/>
          <w:lang w:bidi="he-IL"/>
        </w:rPr>
        <w:t xml:space="preserve"> </w:t>
      </w:r>
      <w:r w:rsidR="00CE1F2A">
        <w:rPr>
          <w:rFonts w:cstheme="minorHAnsi"/>
          <w:sz w:val="28"/>
          <w:szCs w:val="28"/>
          <w:lang w:bidi="he-IL"/>
        </w:rPr>
        <w:t>είδαμε</w:t>
      </w:r>
      <w:r>
        <w:rPr>
          <w:rFonts w:cstheme="minorHAnsi"/>
          <w:sz w:val="28"/>
          <w:szCs w:val="28"/>
          <w:lang w:bidi="he-IL"/>
        </w:rPr>
        <w:t xml:space="preserve"> πως </w:t>
      </w:r>
      <w:r w:rsidR="00CE1F2A">
        <w:rPr>
          <w:rFonts w:cstheme="minorHAnsi"/>
          <w:sz w:val="28"/>
          <w:szCs w:val="28"/>
          <w:lang w:bidi="he-IL"/>
        </w:rPr>
        <w:t>μπορούμε</w:t>
      </w:r>
      <w:r>
        <w:rPr>
          <w:rFonts w:cstheme="minorHAnsi"/>
          <w:sz w:val="28"/>
          <w:szCs w:val="28"/>
          <w:lang w:bidi="he-IL"/>
        </w:rPr>
        <w:t xml:space="preserve"> να </w:t>
      </w:r>
      <w:r w:rsidR="00CE1F2A">
        <w:rPr>
          <w:rFonts w:cstheme="minorHAnsi"/>
          <w:sz w:val="28"/>
          <w:szCs w:val="28"/>
          <w:lang w:bidi="he-IL"/>
        </w:rPr>
        <w:t>εμπιστευθούμε</w:t>
      </w:r>
      <w:r>
        <w:rPr>
          <w:rFonts w:cstheme="minorHAnsi"/>
          <w:sz w:val="28"/>
          <w:szCs w:val="28"/>
          <w:lang w:bidi="he-IL"/>
        </w:rPr>
        <w:t xml:space="preserve"> το </w:t>
      </w:r>
      <w:r w:rsidR="00CE1F2A">
        <w:rPr>
          <w:rFonts w:cstheme="minorHAnsi"/>
          <w:sz w:val="28"/>
          <w:szCs w:val="28"/>
          <w:lang w:bidi="he-IL"/>
        </w:rPr>
        <w:t>Ιωάννειο</w:t>
      </w:r>
      <w:r>
        <w:rPr>
          <w:rFonts w:cstheme="minorHAnsi"/>
          <w:sz w:val="28"/>
          <w:szCs w:val="28"/>
          <w:lang w:bidi="he-IL"/>
        </w:rPr>
        <w:t xml:space="preserve"> </w:t>
      </w:r>
      <w:r w:rsidR="00CE1F2A">
        <w:rPr>
          <w:rFonts w:cstheme="minorHAnsi"/>
          <w:sz w:val="28"/>
          <w:szCs w:val="28"/>
          <w:lang w:bidi="he-IL"/>
        </w:rPr>
        <w:t>κείμενο</w:t>
      </w:r>
      <w:r>
        <w:rPr>
          <w:rFonts w:cstheme="minorHAnsi"/>
          <w:sz w:val="28"/>
          <w:szCs w:val="28"/>
          <w:lang w:bidi="he-IL"/>
        </w:rPr>
        <w:t xml:space="preserve"> ως </w:t>
      </w:r>
      <w:r w:rsidR="00CE1F2A">
        <w:rPr>
          <w:rFonts w:cstheme="minorHAnsi"/>
          <w:sz w:val="28"/>
          <w:szCs w:val="28"/>
          <w:lang w:bidi="he-IL"/>
        </w:rPr>
        <w:t>πρωτογενή</w:t>
      </w:r>
      <w:r>
        <w:rPr>
          <w:rFonts w:cstheme="minorHAnsi"/>
          <w:sz w:val="28"/>
          <w:szCs w:val="28"/>
          <w:lang w:bidi="he-IL"/>
        </w:rPr>
        <w:t xml:space="preserve"> και </w:t>
      </w:r>
      <w:r w:rsidR="00CE1F2A">
        <w:rPr>
          <w:rFonts w:cstheme="minorHAnsi"/>
          <w:sz w:val="28"/>
          <w:szCs w:val="28"/>
          <w:lang w:bidi="he-IL"/>
        </w:rPr>
        <w:t>άμεση</w:t>
      </w:r>
      <w:r>
        <w:rPr>
          <w:rFonts w:cstheme="minorHAnsi"/>
          <w:sz w:val="28"/>
          <w:szCs w:val="28"/>
          <w:lang w:bidi="he-IL"/>
        </w:rPr>
        <w:t xml:space="preserve"> </w:t>
      </w:r>
      <w:r w:rsidR="00CE1F2A">
        <w:rPr>
          <w:rFonts w:cstheme="minorHAnsi"/>
          <w:sz w:val="28"/>
          <w:szCs w:val="28"/>
          <w:lang w:bidi="he-IL"/>
        </w:rPr>
        <w:t>ιστορική</w:t>
      </w:r>
      <w:r>
        <w:rPr>
          <w:rFonts w:cstheme="minorHAnsi"/>
          <w:sz w:val="28"/>
          <w:szCs w:val="28"/>
          <w:lang w:bidi="he-IL"/>
        </w:rPr>
        <w:t xml:space="preserve"> </w:t>
      </w:r>
      <w:r w:rsidR="00CE1F2A">
        <w:rPr>
          <w:rFonts w:cstheme="minorHAnsi"/>
          <w:sz w:val="28"/>
          <w:szCs w:val="28"/>
          <w:lang w:bidi="he-IL"/>
        </w:rPr>
        <w:t>πηγή</w:t>
      </w:r>
      <w:r>
        <w:rPr>
          <w:rFonts w:cstheme="minorHAnsi"/>
          <w:sz w:val="28"/>
          <w:szCs w:val="28"/>
          <w:lang w:bidi="he-IL"/>
        </w:rPr>
        <w:t xml:space="preserve"> για τον «</w:t>
      </w:r>
      <w:r w:rsidR="00CE1F2A">
        <w:rPr>
          <w:rFonts w:cstheme="minorHAnsi"/>
          <w:sz w:val="28"/>
          <w:szCs w:val="28"/>
          <w:lang w:bidi="he-IL"/>
        </w:rPr>
        <w:t>ιστορικό</w:t>
      </w:r>
      <w:r>
        <w:rPr>
          <w:rFonts w:cstheme="minorHAnsi"/>
          <w:sz w:val="28"/>
          <w:szCs w:val="28"/>
          <w:lang w:bidi="he-IL"/>
        </w:rPr>
        <w:t xml:space="preserve">» </w:t>
      </w:r>
      <w:r w:rsidR="00CE1F2A">
        <w:rPr>
          <w:rFonts w:cstheme="minorHAnsi"/>
          <w:sz w:val="28"/>
          <w:szCs w:val="28"/>
          <w:lang w:bidi="he-IL"/>
        </w:rPr>
        <w:t>Ιησού</w:t>
      </w:r>
      <w:r>
        <w:rPr>
          <w:rFonts w:cstheme="minorHAnsi"/>
          <w:sz w:val="28"/>
          <w:szCs w:val="28"/>
          <w:lang w:bidi="he-IL"/>
        </w:rPr>
        <w:t xml:space="preserve"> της </w:t>
      </w:r>
      <w:r w:rsidR="00CE1F2A">
        <w:rPr>
          <w:rFonts w:cstheme="minorHAnsi"/>
          <w:sz w:val="28"/>
          <w:szCs w:val="28"/>
          <w:lang w:bidi="he-IL"/>
        </w:rPr>
        <w:t>δίκης</w:t>
      </w:r>
      <w:r>
        <w:rPr>
          <w:rFonts w:cstheme="minorHAnsi"/>
          <w:sz w:val="28"/>
          <w:szCs w:val="28"/>
          <w:lang w:bidi="he-IL"/>
        </w:rPr>
        <w:t xml:space="preserve"> του από τον </w:t>
      </w:r>
      <w:r w:rsidR="00CE1F2A">
        <w:rPr>
          <w:rFonts w:cstheme="minorHAnsi"/>
          <w:sz w:val="28"/>
          <w:szCs w:val="28"/>
          <w:lang w:bidi="he-IL"/>
        </w:rPr>
        <w:t>Πιλάτο</w:t>
      </w:r>
      <w:r>
        <w:rPr>
          <w:rFonts w:cstheme="minorHAnsi"/>
          <w:sz w:val="28"/>
          <w:szCs w:val="28"/>
          <w:lang w:bidi="he-IL"/>
        </w:rPr>
        <w:t xml:space="preserve">.  </w:t>
      </w:r>
      <w:r w:rsidR="00CE1F2A">
        <w:rPr>
          <w:rFonts w:cstheme="minorHAnsi"/>
          <w:sz w:val="28"/>
          <w:szCs w:val="28"/>
          <w:lang w:bidi="he-IL"/>
        </w:rPr>
        <w:t>Έτσι</w:t>
      </w:r>
      <w:r>
        <w:rPr>
          <w:rFonts w:cstheme="minorHAnsi"/>
          <w:sz w:val="28"/>
          <w:szCs w:val="28"/>
          <w:lang w:bidi="he-IL"/>
        </w:rPr>
        <w:t xml:space="preserve"> </w:t>
      </w:r>
      <w:r>
        <w:rPr>
          <w:rFonts w:cstheme="minorHAnsi"/>
          <w:color w:val="000000" w:themeColor="text1"/>
          <w:sz w:val="28"/>
          <w:szCs w:val="28"/>
          <w:lang w:bidi="he-IL"/>
        </w:rPr>
        <w:t xml:space="preserve">θα </w:t>
      </w:r>
      <w:r w:rsidR="00CE1F2A">
        <w:rPr>
          <w:rFonts w:cstheme="minorHAnsi"/>
          <w:color w:val="000000" w:themeColor="text1"/>
          <w:sz w:val="28"/>
          <w:szCs w:val="28"/>
          <w:lang w:bidi="he-IL"/>
        </w:rPr>
        <w:t>αποκομίζουμε</w:t>
      </w:r>
      <w:r>
        <w:rPr>
          <w:rFonts w:cstheme="minorHAnsi"/>
          <w:color w:val="000000" w:themeColor="text1"/>
          <w:sz w:val="28"/>
          <w:szCs w:val="28"/>
          <w:lang w:bidi="he-IL"/>
        </w:rPr>
        <w:t xml:space="preserve"> </w:t>
      </w:r>
      <w:r w:rsidR="00CE1F2A">
        <w:rPr>
          <w:rFonts w:cstheme="minorHAnsi"/>
          <w:color w:val="000000" w:themeColor="text1"/>
          <w:sz w:val="28"/>
          <w:szCs w:val="28"/>
          <w:lang w:bidi="he-IL"/>
        </w:rPr>
        <w:t>πολλαπλά</w:t>
      </w:r>
      <w:r>
        <w:rPr>
          <w:rFonts w:cstheme="minorHAnsi"/>
          <w:color w:val="000000" w:themeColor="text1"/>
          <w:sz w:val="28"/>
          <w:szCs w:val="28"/>
          <w:lang w:bidi="he-IL"/>
        </w:rPr>
        <w:t xml:space="preserve"> </w:t>
      </w:r>
      <w:r w:rsidR="00CE1F2A">
        <w:rPr>
          <w:rFonts w:cstheme="minorHAnsi"/>
          <w:color w:val="000000" w:themeColor="text1"/>
          <w:sz w:val="28"/>
          <w:szCs w:val="28"/>
          <w:lang w:bidi="he-IL"/>
        </w:rPr>
        <w:t>ερμηνευτικά</w:t>
      </w:r>
      <w:r>
        <w:rPr>
          <w:rFonts w:cstheme="minorHAnsi"/>
          <w:color w:val="000000" w:themeColor="text1"/>
          <w:sz w:val="28"/>
          <w:szCs w:val="28"/>
          <w:lang w:bidi="he-IL"/>
        </w:rPr>
        <w:t xml:space="preserve"> </w:t>
      </w:r>
      <w:r w:rsidR="00CE1F2A">
        <w:rPr>
          <w:rFonts w:cstheme="minorHAnsi"/>
          <w:color w:val="000000" w:themeColor="text1"/>
          <w:sz w:val="28"/>
          <w:szCs w:val="28"/>
          <w:lang w:bidi="he-IL"/>
        </w:rPr>
        <w:t>μηνύματα</w:t>
      </w:r>
      <w:r w:rsidR="00867370">
        <w:rPr>
          <w:rFonts w:cstheme="minorHAnsi"/>
          <w:color w:val="000000" w:themeColor="text1"/>
          <w:sz w:val="28"/>
          <w:szCs w:val="28"/>
          <w:lang w:bidi="he-IL"/>
        </w:rPr>
        <w:t>,</w:t>
      </w:r>
      <w:r>
        <w:rPr>
          <w:rFonts w:cstheme="minorHAnsi"/>
          <w:color w:val="000000" w:themeColor="text1"/>
          <w:sz w:val="28"/>
          <w:szCs w:val="28"/>
          <w:lang w:bidi="he-IL"/>
        </w:rPr>
        <w:t xml:space="preserve"> </w:t>
      </w:r>
      <w:r w:rsidR="00867370">
        <w:rPr>
          <w:rFonts w:cstheme="minorHAnsi"/>
          <w:color w:val="000000" w:themeColor="text1"/>
          <w:sz w:val="28"/>
          <w:szCs w:val="28"/>
          <w:lang w:bidi="he-IL"/>
        </w:rPr>
        <w:t xml:space="preserve">τα </w:t>
      </w:r>
      <w:r w:rsidR="00CE1F2A">
        <w:rPr>
          <w:rFonts w:cstheme="minorHAnsi"/>
          <w:color w:val="000000" w:themeColor="text1"/>
          <w:sz w:val="28"/>
          <w:szCs w:val="28"/>
          <w:lang w:bidi="he-IL"/>
        </w:rPr>
        <w:t>οποία</w:t>
      </w:r>
      <w:r>
        <w:rPr>
          <w:rFonts w:cstheme="minorHAnsi"/>
          <w:color w:val="000000" w:themeColor="text1"/>
          <w:sz w:val="28"/>
          <w:szCs w:val="28"/>
          <w:lang w:bidi="he-IL"/>
        </w:rPr>
        <w:t xml:space="preserve"> θα μας </w:t>
      </w:r>
      <w:r w:rsidR="00CE1F2A">
        <w:rPr>
          <w:rFonts w:cstheme="minorHAnsi"/>
          <w:color w:val="000000" w:themeColor="text1"/>
          <w:sz w:val="28"/>
          <w:szCs w:val="28"/>
          <w:lang w:bidi="he-IL"/>
        </w:rPr>
        <w:t>χαρίζει</w:t>
      </w:r>
      <w:r>
        <w:rPr>
          <w:rFonts w:cstheme="minorHAnsi"/>
          <w:color w:val="000000" w:themeColor="text1"/>
          <w:sz w:val="28"/>
          <w:szCs w:val="28"/>
          <w:lang w:bidi="he-IL"/>
        </w:rPr>
        <w:t xml:space="preserve"> αυτό το </w:t>
      </w:r>
      <w:r w:rsidR="00CE1F2A">
        <w:rPr>
          <w:rFonts w:cstheme="minorHAnsi"/>
          <w:color w:val="000000" w:themeColor="text1"/>
          <w:sz w:val="28"/>
          <w:szCs w:val="28"/>
          <w:lang w:bidi="he-IL"/>
        </w:rPr>
        <w:t>σύγχρονο</w:t>
      </w:r>
      <w:r>
        <w:rPr>
          <w:rFonts w:cstheme="minorHAnsi"/>
          <w:color w:val="000000" w:themeColor="text1"/>
          <w:sz w:val="28"/>
          <w:szCs w:val="28"/>
          <w:lang w:bidi="he-IL"/>
        </w:rPr>
        <w:t xml:space="preserve"> των </w:t>
      </w:r>
      <w:r w:rsidR="00CE1F2A">
        <w:rPr>
          <w:rFonts w:cstheme="minorHAnsi"/>
          <w:color w:val="000000" w:themeColor="text1"/>
          <w:sz w:val="28"/>
          <w:szCs w:val="28"/>
          <w:lang w:bidi="he-IL"/>
        </w:rPr>
        <w:t>γεγονότων</w:t>
      </w:r>
      <w:r>
        <w:rPr>
          <w:rFonts w:cstheme="minorHAnsi"/>
          <w:color w:val="000000" w:themeColor="text1"/>
          <w:sz w:val="28"/>
          <w:szCs w:val="28"/>
          <w:lang w:bidi="he-IL"/>
        </w:rPr>
        <w:t xml:space="preserve"> </w:t>
      </w:r>
      <w:r w:rsidR="00CE1F2A">
        <w:rPr>
          <w:rFonts w:cstheme="minorHAnsi"/>
          <w:color w:val="000000" w:themeColor="text1"/>
          <w:sz w:val="28"/>
          <w:szCs w:val="28"/>
          <w:lang w:bidi="he-IL"/>
        </w:rPr>
        <w:t>κείμενο</w:t>
      </w:r>
      <w:r w:rsidR="00867370">
        <w:rPr>
          <w:rFonts w:cstheme="minorHAnsi"/>
          <w:color w:val="000000" w:themeColor="text1"/>
          <w:sz w:val="28"/>
          <w:szCs w:val="28"/>
          <w:lang w:bidi="he-IL"/>
        </w:rPr>
        <w:t>,</w:t>
      </w:r>
      <w:r>
        <w:rPr>
          <w:rFonts w:cstheme="minorHAnsi"/>
          <w:color w:val="000000" w:themeColor="text1"/>
          <w:sz w:val="28"/>
          <w:szCs w:val="28"/>
          <w:lang w:bidi="he-IL"/>
        </w:rPr>
        <w:t xml:space="preserve"> </w:t>
      </w:r>
      <w:r w:rsidR="00CE1F2A">
        <w:rPr>
          <w:rFonts w:cstheme="minorHAnsi"/>
          <w:color w:val="000000" w:themeColor="text1"/>
          <w:sz w:val="28"/>
          <w:szCs w:val="28"/>
          <w:lang w:bidi="he-IL"/>
        </w:rPr>
        <w:t>απολαμβάνοντας</w:t>
      </w:r>
      <w:r w:rsidR="00EF3640">
        <w:rPr>
          <w:rFonts w:cstheme="minorHAnsi"/>
          <w:color w:val="000000" w:themeColor="text1"/>
          <w:sz w:val="28"/>
          <w:szCs w:val="28"/>
          <w:lang w:bidi="he-IL"/>
        </w:rPr>
        <w:t xml:space="preserve"> την </w:t>
      </w:r>
      <w:r w:rsidR="00CE1F2A">
        <w:rPr>
          <w:rFonts w:cstheme="minorHAnsi"/>
          <w:color w:val="000000" w:themeColor="text1"/>
          <w:sz w:val="28"/>
          <w:szCs w:val="28"/>
          <w:lang w:bidi="he-IL"/>
        </w:rPr>
        <w:t>πολυποίκιλη</w:t>
      </w:r>
      <w:r w:rsidR="00EF3640">
        <w:rPr>
          <w:rFonts w:cstheme="minorHAnsi"/>
          <w:color w:val="000000" w:themeColor="text1"/>
          <w:sz w:val="28"/>
          <w:szCs w:val="28"/>
          <w:lang w:bidi="he-IL"/>
        </w:rPr>
        <w:t xml:space="preserve"> και </w:t>
      </w:r>
      <w:r w:rsidR="00CE1F2A">
        <w:rPr>
          <w:rFonts w:cstheme="minorHAnsi"/>
          <w:color w:val="000000" w:themeColor="text1"/>
          <w:sz w:val="28"/>
          <w:szCs w:val="28"/>
          <w:lang w:bidi="he-IL"/>
        </w:rPr>
        <w:t>πολύτροπη</w:t>
      </w:r>
      <w:r w:rsidR="00EF3640">
        <w:rPr>
          <w:rFonts w:cstheme="minorHAnsi"/>
          <w:color w:val="000000" w:themeColor="text1"/>
          <w:sz w:val="28"/>
          <w:szCs w:val="28"/>
          <w:lang w:bidi="he-IL"/>
        </w:rPr>
        <w:t xml:space="preserve">, </w:t>
      </w:r>
      <w:r w:rsidR="00CE1F2A">
        <w:rPr>
          <w:rFonts w:cstheme="minorHAnsi"/>
          <w:color w:val="000000" w:themeColor="text1"/>
          <w:sz w:val="28"/>
          <w:szCs w:val="28"/>
          <w:lang w:bidi="he-IL"/>
        </w:rPr>
        <w:t>ζωντανή</w:t>
      </w:r>
      <w:r w:rsidR="00EF3640">
        <w:rPr>
          <w:rFonts w:cstheme="minorHAnsi"/>
          <w:color w:val="000000" w:themeColor="text1"/>
          <w:sz w:val="28"/>
          <w:szCs w:val="28"/>
          <w:lang w:bidi="he-IL"/>
        </w:rPr>
        <w:t xml:space="preserve"> και </w:t>
      </w:r>
      <w:r w:rsidR="00CE1F2A">
        <w:rPr>
          <w:rFonts w:cstheme="minorHAnsi"/>
          <w:color w:val="000000" w:themeColor="text1"/>
          <w:sz w:val="28"/>
          <w:szCs w:val="28"/>
          <w:lang w:bidi="he-IL"/>
        </w:rPr>
        <w:t>γεμάτη</w:t>
      </w:r>
      <w:r w:rsidR="00EF3640">
        <w:rPr>
          <w:rFonts w:cstheme="minorHAnsi"/>
          <w:color w:val="000000" w:themeColor="text1"/>
          <w:sz w:val="28"/>
          <w:szCs w:val="28"/>
          <w:lang w:bidi="he-IL"/>
        </w:rPr>
        <w:t xml:space="preserve"> </w:t>
      </w:r>
      <w:r w:rsidR="00CE1F2A">
        <w:rPr>
          <w:rFonts w:cstheme="minorHAnsi"/>
          <w:color w:val="000000" w:themeColor="text1"/>
          <w:sz w:val="28"/>
          <w:szCs w:val="28"/>
          <w:lang w:bidi="he-IL"/>
        </w:rPr>
        <w:t>αλήθεια</w:t>
      </w:r>
      <w:r w:rsidR="00EF3640">
        <w:rPr>
          <w:rFonts w:cstheme="minorHAnsi"/>
          <w:color w:val="000000" w:themeColor="text1"/>
          <w:sz w:val="28"/>
          <w:szCs w:val="28"/>
          <w:lang w:bidi="he-IL"/>
        </w:rPr>
        <w:t xml:space="preserve"> </w:t>
      </w:r>
      <w:r w:rsidR="00CE1F2A">
        <w:rPr>
          <w:rFonts w:cstheme="minorHAnsi"/>
          <w:color w:val="000000" w:themeColor="text1"/>
          <w:sz w:val="28"/>
          <w:szCs w:val="28"/>
          <w:lang w:bidi="he-IL"/>
        </w:rPr>
        <w:t>αφήγησή</w:t>
      </w:r>
      <w:r w:rsidR="00EF3640">
        <w:rPr>
          <w:rFonts w:cstheme="minorHAnsi"/>
          <w:color w:val="000000" w:themeColor="text1"/>
          <w:sz w:val="28"/>
          <w:szCs w:val="28"/>
          <w:lang w:bidi="he-IL"/>
        </w:rPr>
        <w:t xml:space="preserve"> του. </w:t>
      </w:r>
    </w:p>
    <w:p w14:paraId="25F3E411" w14:textId="77777777" w:rsidR="00EF3640" w:rsidRDefault="00EF3640" w:rsidP="00EF3640">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p>
    <w:p w14:paraId="73F0955D" w14:textId="3A7B4431" w:rsidR="00935B04" w:rsidRPr="00EF3640" w:rsidRDefault="00A37F96" w:rsidP="00EF3640">
      <w:pPr>
        <w:autoSpaceDE w:val="0"/>
        <w:autoSpaceDN w:val="0"/>
        <w:adjustRightInd w:val="0"/>
        <w:spacing w:after="0" w:line="240" w:lineRule="auto"/>
        <w:ind w:left="-1134" w:right="-949" w:firstLine="567"/>
        <w:jc w:val="both"/>
        <w:rPr>
          <w:rFonts w:cstheme="minorHAnsi"/>
          <w:sz w:val="28"/>
          <w:szCs w:val="28"/>
          <w:lang w:bidi="he-IL"/>
        </w:rPr>
      </w:pPr>
      <w:r w:rsidRPr="00DB469F">
        <w:rPr>
          <w:rFonts w:ascii="Times New Roman" w:hAnsi="Times New Roman" w:cs="Times New Roman"/>
          <w:sz w:val="28"/>
          <w:szCs w:val="28"/>
          <w:lang w:bidi="he-IL"/>
        </w:rPr>
        <w:t xml:space="preserve">Ο </w:t>
      </w:r>
      <w:r w:rsidR="00935B04" w:rsidRPr="00DB469F">
        <w:rPr>
          <w:rFonts w:ascii="Times New Roman" w:hAnsi="Times New Roman" w:cs="Times New Roman"/>
          <w:sz w:val="28"/>
          <w:szCs w:val="28"/>
          <w:lang w:bidi="he-IL"/>
        </w:rPr>
        <w:t>ΙΗΣΟΥΣ ΚΑΙ ΟΙ ΙΟΥΔΑΙΟΙ</w:t>
      </w:r>
    </w:p>
    <w:p w14:paraId="2A874507" w14:textId="77777777" w:rsidR="00DB469F" w:rsidRDefault="00DB469F" w:rsidP="00935B04">
      <w:pPr>
        <w:autoSpaceDE w:val="0"/>
        <w:autoSpaceDN w:val="0"/>
        <w:adjustRightInd w:val="0"/>
        <w:spacing w:after="0" w:line="240" w:lineRule="auto"/>
        <w:ind w:left="-1134" w:right="-949" w:firstLine="567"/>
        <w:jc w:val="both"/>
        <w:rPr>
          <w:rFonts w:cstheme="minorHAnsi"/>
          <w:sz w:val="28"/>
          <w:szCs w:val="28"/>
          <w:lang w:bidi="he-IL"/>
        </w:rPr>
      </w:pPr>
    </w:p>
    <w:p w14:paraId="7AD6B0BE" w14:textId="1EED265C" w:rsidR="00481989" w:rsidRPr="00DB469F" w:rsidRDefault="00DB469F" w:rsidP="00935B0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DB469F">
        <w:rPr>
          <w:rFonts w:ascii="Times New Roman" w:hAnsi="Times New Roman" w:cs="Times New Roman"/>
          <w:sz w:val="24"/>
          <w:szCs w:val="24"/>
          <w:lang w:bidi="he-IL"/>
        </w:rPr>
        <w:t>1.</w:t>
      </w:r>
      <w:r w:rsidR="00481989" w:rsidRPr="00DB469F">
        <w:rPr>
          <w:rFonts w:ascii="Times New Roman" w:hAnsi="Times New Roman" w:cs="Times New Roman"/>
          <w:sz w:val="24"/>
          <w:szCs w:val="24"/>
          <w:lang w:bidi="he-IL"/>
        </w:rPr>
        <w:t>ΣΥΣΧΕΤΙΣΗ ΕΥΑΓΓΕΛΙΚΩΝ ΔΙΗΓΗΣΕΩΝ ΓΙΑ ΤΟΝ ΙΗΣΟΥ ΜΕ ΔΙΗΓΗΣΕΙΣ ΤΗΣ Π</w:t>
      </w:r>
      <w:r w:rsidR="00C5352C">
        <w:rPr>
          <w:rFonts w:ascii="Times New Roman" w:hAnsi="Times New Roman" w:cs="Times New Roman"/>
          <w:sz w:val="24"/>
          <w:szCs w:val="24"/>
          <w:lang w:bidi="he-IL"/>
        </w:rPr>
        <w:t>.</w:t>
      </w:r>
      <w:r w:rsidR="00481989" w:rsidRPr="00DB469F">
        <w:rPr>
          <w:rFonts w:ascii="Times New Roman" w:hAnsi="Times New Roman" w:cs="Times New Roman"/>
          <w:sz w:val="24"/>
          <w:szCs w:val="24"/>
          <w:lang w:bidi="he-IL"/>
        </w:rPr>
        <w:t>Δ.</w:t>
      </w:r>
    </w:p>
    <w:p w14:paraId="2A1D52D2" w14:textId="77777777" w:rsidR="00DB469F" w:rsidRPr="00DB469F" w:rsidRDefault="00DB469F" w:rsidP="00481989">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071C21AD" w14:textId="3CC9F087" w:rsidR="00481989" w:rsidRDefault="00481989" w:rsidP="0048198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Οι ευαγγελιστές συνδέουν γεγονότα με τις σχετικές προρρήσεις της Π.Δ., είτε αξιοποιώντας ολόκληρα χωρία από την Π.Δ., είτε χρησιμοποιώντας σχετική ορολογία.</w:t>
      </w:r>
      <w:r w:rsidRPr="00A2247E">
        <w:rPr>
          <w:rStyle w:val="a7"/>
        </w:rPr>
        <w:footnoteReference w:id="183"/>
      </w:r>
      <w:r>
        <w:rPr>
          <w:rFonts w:cstheme="minorHAnsi"/>
          <w:sz w:val="28"/>
          <w:szCs w:val="28"/>
          <w:lang w:bidi="he-IL"/>
        </w:rPr>
        <w:t xml:space="preserve"> Αυτά βέβαια τα κάνει ιδιαίτερα το Ιωάνειο ευαγγέλιο, αν και στο θέμα που μας απασχολεί σε αυτή την εργασία</w:t>
      </w:r>
      <w:r w:rsidRPr="004F0EF6">
        <w:rPr>
          <w:rFonts w:cstheme="minorHAnsi"/>
          <w:sz w:val="28"/>
          <w:szCs w:val="28"/>
          <w:lang w:bidi="he-IL"/>
        </w:rPr>
        <w:t>,</w:t>
      </w:r>
      <w:r>
        <w:rPr>
          <w:rFonts w:cstheme="minorHAnsi"/>
          <w:sz w:val="28"/>
          <w:szCs w:val="28"/>
          <w:lang w:bidi="he-IL"/>
        </w:rPr>
        <w:t xml:space="preserve"> το θέμα της δίκης του Ιησού από τον Πιλάτο, η εξάρτηση του κειμένου από την Π.Δ. παρουσιάζεται ως ελάχιστη. Αυτή η αλληλεξάρτηση ξεκαθαρίζει ότι τα πάθη του Ιησού δεν τα προσδιορίζει η ιστορική αναγκαιότητα, ούτε κάποιος άλλος ενδοκοσμικός παράγοντας, αλλά η εξέλιξη των γεγονότων των παθών προσδιορίζονται από τη βουλή του Πατρός για τη λύτρωση των ανθρώπων. Ο Ιωάννης είναι μάλιστα ιδιαίτερα εμφατικός σε αυτό το σημείο. Η καταδίκη και ο σταυρικός θάνατος του Ιησού δεν ήταν ένα τραγικό ατύχημα αλλά μέρος του θεϊκού σχεδίου(Ιω3:14,4:4,19:30).</w:t>
      </w:r>
      <w:r>
        <w:rPr>
          <w:rStyle w:val="a7"/>
          <w:rFonts w:cstheme="minorHAnsi"/>
          <w:sz w:val="28"/>
          <w:szCs w:val="28"/>
          <w:lang w:bidi="he-IL"/>
        </w:rPr>
        <w:footnoteReference w:id="184"/>
      </w:r>
      <w:r>
        <w:rPr>
          <w:rFonts w:cstheme="minorHAnsi"/>
          <w:sz w:val="28"/>
          <w:szCs w:val="28"/>
          <w:lang w:bidi="he-IL"/>
        </w:rPr>
        <w:t xml:space="preserve"> Αυτό βέβαια η νεωτερική και μετανεωτερική θεολογική και ιστορική έρευνα δεν μπορεί να το αποδεχθεί. Για αυτό λοιπόν ορισμένοι ερμηνευτές της μορφοιστορικής σχολής με τις φιλοσοφικές τους «αγκυλώσεις», που δεν τους επιτρέπουν τη σύλληψη της ιστορικότητας των ευαγγελικών αφηγήσεων, υπερτίμησαν το ρόλο της Π.Δ. και κατέληξαν στο συμπέρασμα, ότι η Π.Δ. είναι η πρωτογενής πηγή των διηγήσεων των ευαγγελίων.</w:t>
      </w:r>
      <w:r w:rsidRPr="00A2247E">
        <w:rPr>
          <w:rStyle w:val="a7"/>
        </w:rPr>
        <w:footnoteReference w:id="185"/>
      </w:r>
      <w:r>
        <w:rPr>
          <w:rFonts w:cstheme="minorHAnsi"/>
          <w:sz w:val="28"/>
          <w:szCs w:val="28"/>
          <w:lang w:bidi="he-IL"/>
        </w:rPr>
        <w:t xml:space="preserve"> Αυτά τα υποστηρίζουν με σκοπό να  καταδείξουν</w:t>
      </w:r>
      <w:r w:rsidRPr="008C25C0">
        <w:rPr>
          <w:rFonts w:cstheme="minorHAnsi"/>
          <w:sz w:val="28"/>
          <w:szCs w:val="28"/>
          <w:lang w:bidi="he-IL"/>
        </w:rPr>
        <w:t>,</w:t>
      </w:r>
      <w:r>
        <w:rPr>
          <w:rFonts w:cstheme="minorHAnsi"/>
          <w:sz w:val="28"/>
          <w:szCs w:val="28"/>
          <w:lang w:bidi="he-IL"/>
        </w:rPr>
        <w:t xml:space="preserve"> ότι με τις διηγήσεις των </w:t>
      </w:r>
      <w:r>
        <w:rPr>
          <w:rFonts w:cstheme="minorHAnsi"/>
          <w:sz w:val="28"/>
          <w:szCs w:val="28"/>
          <w:lang w:bidi="he-IL"/>
        </w:rPr>
        <w:lastRenderedPageBreak/>
        <w:t xml:space="preserve">παθών εκπληρώνονται οι μεσσιανικές ρήσεις της Π.Δ.  Ο </w:t>
      </w:r>
      <w:r>
        <w:rPr>
          <w:rFonts w:cstheme="minorHAnsi"/>
          <w:sz w:val="28"/>
          <w:szCs w:val="28"/>
          <w:lang w:val="en-US" w:bidi="he-IL"/>
        </w:rPr>
        <w:t>Dibelius</w:t>
      </w:r>
      <w:r w:rsidRPr="00905F7C">
        <w:rPr>
          <w:rFonts w:cstheme="minorHAnsi"/>
          <w:sz w:val="28"/>
          <w:szCs w:val="28"/>
          <w:lang w:bidi="he-IL"/>
        </w:rPr>
        <w:t xml:space="preserve"> </w:t>
      </w:r>
      <w:r>
        <w:rPr>
          <w:rFonts w:cstheme="minorHAnsi"/>
          <w:sz w:val="28"/>
          <w:szCs w:val="28"/>
          <w:lang w:bidi="he-IL"/>
        </w:rPr>
        <w:t>γράφει ότι η Π.Δ. αποτελεί πηγή για την ιστορία του πάθους, η οποία φυσικά θεωρείται πλαστή, γιατί είναι κατασκευασμένη</w:t>
      </w:r>
      <w:r w:rsidRPr="008C25C0">
        <w:rPr>
          <w:rFonts w:cstheme="minorHAnsi"/>
          <w:sz w:val="28"/>
          <w:szCs w:val="28"/>
          <w:lang w:bidi="he-IL"/>
        </w:rPr>
        <w:t>,</w:t>
      </w:r>
      <w:r>
        <w:rPr>
          <w:rFonts w:cstheme="minorHAnsi"/>
          <w:sz w:val="28"/>
          <w:szCs w:val="28"/>
          <w:lang w:bidi="he-IL"/>
        </w:rPr>
        <w:t xml:space="preserve"> έτσι ώστε να ταιριάζει με την πηγή της. Αυτή η ιδιάζουσα ερμηνεία της μορφοιστορικής σχολής, ότι οι χριστιανοί ενεργούσαν ως πλαστογράφοι</w:t>
      </w:r>
      <w:r w:rsidRPr="008C25C0">
        <w:rPr>
          <w:rFonts w:cstheme="minorHAnsi"/>
          <w:sz w:val="28"/>
          <w:szCs w:val="28"/>
          <w:lang w:bidi="he-IL"/>
        </w:rPr>
        <w:t>,</w:t>
      </w:r>
      <w:r>
        <w:rPr>
          <w:rFonts w:cstheme="minorHAnsi"/>
          <w:sz w:val="28"/>
          <w:szCs w:val="28"/>
          <w:lang w:bidi="he-IL"/>
        </w:rPr>
        <w:t xml:space="preserve"> είτε συνέθεταν στις διηγήσεις της Π.Δ. προφητείες και άλλες ιστορικές διηγήσεις, έτσι ώστε να ταιριάζουν με τις αφηγήσεις για το πρόσωπο του Ιησού</w:t>
      </w:r>
      <w:r w:rsidRPr="008C25C0">
        <w:rPr>
          <w:rFonts w:cstheme="minorHAnsi"/>
          <w:sz w:val="28"/>
          <w:szCs w:val="28"/>
          <w:lang w:bidi="he-IL"/>
        </w:rPr>
        <w:t>,</w:t>
      </w:r>
      <w:r>
        <w:rPr>
          <w:rFonts w:cstheme="minorHAnsi"/>
          <w:sz w:val="28"/>
          <w:szCs w:val="28"/>
          <w:lang w:bidi="he-IL"/>
        </w:rPr>
        <w:t xml:space="preserve"> είτε το αντίστροφο</w:t>
      </w:r>
      <w:r w:rsidRPr="008C25C0">
        <w:rPr>
          <w:rFonts w:cstheme="minorHAnsi"/>
          <w:sz w:val="28"/>
          <w:szCs w:val="28"/>
          <w:lang w:bidi="he-IL"/>
        </w:rPr>
        <w:t>,</w:t>
      </w:r>
      <w:r>
        <w:rPr>
          <w:rFonts w:cstheme="minorHAnsi"/>
          <w:sz w:val="28"/>
          <w:szCs w:val="28"/>
          <w:lang w:bidi="he-IL"/>
        </w:rPr>
        <w:t xml:space="preserve"> είναι πραγματικά παράδοξη, για το πως αξιοποιούσαν το χρόνο τους οι χριστιανοί και για κάθε περίπτωση κατασκεύαζαν μυθεύματα.</w:t>
      </w:r>
    </w:p>
    <w:p w14:paraId="5D448DF6" w14:textId="77777777" w:rsidR="00481989" w:rsidRDefault="00481989" w:rsidP="0048198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Όμως η ιστορικά κατοχυρωμένη ευσέβεια τόσο των ευαγγελιστών, και ιδίως του Ιωάννη, όσο και των μελών των πρώτων χριστιανικών κοινοτήτων, δεν τους έβαλε καθόλου σε προβληματισμό, για το πως τόλμησαν να φανούν θεομπαίχτες και να προχωρήσουν σε μια τέτοιας έκτασης χάλκευση, είτε προς τη μια κατεύθυνση, είτε προς την άλλη.</w:t>
      </w:r>
      <w:r>
        <w:rPr>
          <w:rStyle w:val="a7"/>
          <w:rFonts w:cstheme="minorHAnsi"/>
          <w:sz w:val="28"/>
          <w:szCs w:val="28"/>
          <w:lang w:bidi="he-IL"/>
        </w:rPr>
        <w:footnoteReference w:id="186"/>
      </w:r>
      <w:r>
        <w:rPr>
          <w:rFonts w:cstheme="minorHAnsi"/>
          <w:sz w:val="28"/>
          <w:szCs w:val="28"/>
          <w:lang w:bidi="he-IL"/>
        </w:rPr>
        <w:t xml:space="preserve"> Τα παλαιοδιαθηκικά κείμενα που απαντούν στις διηγήσεις του πάθους είναι κυρίως οι ψαλμοί 21 και 68 καθώς και ο προφήτης Ησαΐας, ιδίως στα άσματα του πάσχοντος δούλου. Το δεδομένο η μια διήγηση να συμπληρώνει την άλλη</w:t>
      </w:r>
      <w:r w:rsidRPr="00F24C65">
        <w:rPr>
          <w:rFonts w:cstheme="minorHAnsi"/>
          <w:sz w:val="28"/>
          <w:szCs w:val="28"/>
          <w:lang w:bidi="he-IL"/>
        </w:rPr>
        <w:t>,</w:t>
      </w:r>
      <w:r>
        <w:rPr>
          <w:rFonts w:cstheme="minorHAnsi"/>
          <w:sz w:val="28"/>
          <w:szCs w:val="28"/>
          <w:lang w:bidi="he-IL"/>
        </w:rPr>
        <w:t xml:space="preserve"> δεν τους προβληματίζει καθόλου τους θεολόγους της μορφοιστορικής σχολής. Η παρατήρηση του Διονύσου Αλεξανδρέως </w:t>
      </w:r>
      <w:r w:rsidRPr="00390D16">
        <w:rPr>
          <w:rFonts w:cstheme="minorHAnsi"/>
          <w:sz w:val="28"/>
          <w:szCs w:val="28"/>
          <w:lang w:bidi="he-IL"/>
        </w:rPr>
        <w:t xml:space="preserve"> </w:t>
      </w:r>
      <w:r>
        <w:rPr>
          <w:rFonts w:cstheme="minorHAnsi"/>
          <w:sz w:val="28"/>
          <w:szCs w:val="28"/>
          <w:lang w:bidi="he-IL"/>
        </w:rPr>
        <w:t>«το ουν πνευμα  το αγιον Πνευμα εις τας ευαγγελικας κατανεμηθεν την πασαν του Σωτηρος ημων διαθεσιν εκ της εκαστου φωνης συντιθησιν» δεν τους ευαισθητοποιεί τον προβληματισμό.</w:t>
      </w:r>
      <w:r w:rsidRPr="00A2247E">
        <w:rPr>
          <w:rStyle w:val="a7"/>
        </w:rPr>
        <w:footnoteReference w:id="187"/>
      </w:r>
      <w:r>
        <w:rPr>
          <w:rFonts w:cstheme="minorHAnsi"/>
          <w:sz w:val="28"/>
          <w:szCs w:val="28"/>
          <w:lang w:bidi="he-IL"/>
        </w:rPr>
        <w:t xml:space="preserve"> Το ότι τα κείμενα της Κ.Δ. δημιουργήθηκαν από Ιουδαίους στην καταγωγή, όπως ο Ιωάννης, και απευθύνθηκαν κυρίως σε ιουδαίους</w:t>
      </w:r>
      <w:r w:rsidRPr="00F24C65">
        <w:rPr>
          <w:rFonts w:cstheme="minorHAnsi"/>
          <w:sz w:val="28"/>
          <w:szCs w:val="28"/>
          <w:lang w:bidi="he-IL"/>
        </w:rPr>
        <w:t>,</w:t>
      </w:r>
      <w:r>
        <w:rPr>
          <w:rFonts w:cstheme="minorHAnsi"/>
          <w:sz w:val="28"/>
          <w:szCs w:val="28"/>
          <w:lang w:bidi="he-IL"/>
        </w:rPr>
        <w:t xml:space="preserve"> γιατί ο Ιησούς δεν ήλθε να καταργήσει την πίστη των</w:t>
      </w:r>
      <w:r w:rsidRPr="00F24C65">
        <w:rPr>
          <w:rFonts w:cstheme="minorHAnsi"/>
          <w:sz w:val="28"/>
          <w:szCs w:val="28"/>
          <w:lang w:bidi="he-IL"/>
        </w:rPr>
        <w:t xml:space="preserve"> </w:t>
      </w:r>
      <w:r>
        <w:rPr>
          <w:rFonts w:cstheme="minorHAnsi"/>
          <w:sz w:val="28"/>
          <w:szCs w:val="28"/>
          <w:lang w:bidi="he-IL"/>
        </w:rPr>
        <w:t>ιουδαίων</w:t>
      </w:r>
      <w:r w:rsidRPr="00F24C65">
        <w:rPr>
          <w:rFonts w:cstheme="minorHAnsi"/>
          <w:sz w:val="28"/>
          <w:szCs w:val="28"/>
          <w:lang w:bidi="he-IL"/>
        </w:rPr>
        <w:t>,</w:t>
      </w:r>
      <w:r>
        <w:rPr>
          <w:rFonts w:cstheme="minorHAnsi"/>
          <w:sz w:val="28"/>
          <w:szCs w:val="28"/>
          <w:lang w:bidi="he-IL"/>
        </w:rPr>
        <w:t xml:space="preserve"> αφού ο ίδιος ως άσαρκος Λόγος την προκάλεσε</w:t>
      </w:r>
      <w:r w:rsidRPr="00F24C65">
        <w:rPr>
          <w:rFonts w:cstheme="minorHAnsi"/>
          <w:sz w:val="28"/>
          <w:szCs w:val="28"/>
          <w:lang w:bidi="he-IL"/>
        </w:rPr>
        <w:t>,</w:t>
      </w:r>
      <w:r>
        <w:rPr>
          <w:rFonts w:cstheme="minorHAnsi"/>
          <w:sz w:val="28"/>
          <w:szCs w:val="28"/>
          <w:lang w:bidi="he-IL"/>
        </w:rPr>
        <w:t xml:space="preserve"> αλλά ήρθε να την ουσιαστικοποιήσει</w:t>
      </w:r>
      <w:r w:rsidRPr="004F0EF6">
        <w:rPr>
          <w:rFonts w:cstheme="minorHAnsi"/>
          <w:sz w:val="28"/>
          <w:szCs w:val="28"/>
          <w:lang w:bidi="he-IL"/>
        </w:rPr>
        <w:t xml:space="preserve"> </w:t>
      </w:r>
      <w:r>
        <w:rPr>
          <w:rFonts w:cstheme="minorHAnsi"/>
          <w:sz w:val="28"/>
          <w:szCs w:val="28"/>
          <w:lang w:bidi="he-IL"/>
        </w:rPr>
        <w:t>καθόλου δεν τους ευαισθητοποιεί.</w:t>
      </w:r>
      <w:r w:rsidRPr="00AF08A7">
        <w:rPr>
          <w:rFonts w:cstheme="minorHAnsi"/>
          <w:sz w:val="28"/>
          <w:szCs w:val="28"/>
          <w:lang w:bidi="he-IL"/>
        </w:rPr>
        <w:t xml:space="preserve"> </w:t>
      </w:r>
      <w:r w:rsidRPr="00AF08A7">
        <w:rPr>
          <w:rFonts w:ascii="Arial" w:hAnsi="Arial" w:cs="Arial"/>
          <w:sz w:val="20"/>
          <w:szCs w:val="20"/>
          <w:vertAlign w:val="superscript"/>
          <w:lang w:bidi="he-IL"/>
        </w:rPr>
        <w:t xml:space="preserve">17 </w:t>
      </w:r>
      <w:r>
        <w:rPr>
          <w:rFonts w:ascii="SBL Greek" w:hAnsi="SBL Greek" w:cs="SBL Greek"/>
          <w:lang w:bidi="he-IL"/>
        </w:rPr>
        <w:t xml:space="preserve"> Μὴ νομίσητε ὅτι ἦλθον καταλῦσαι τὸν νόμον ἢ τοὺς προφήτας· οὐκ ἦλθον καταλῦσαι ἀλλὰ πληρῶσαι.</w:t>
      </w:r>
      <w:r w:rsidRPr="00AF08A7">
        <w:rPr>
          <w:rFonts w:ascii="Arial" w:hAnsi="Arial" w:cs="Arial"/>
          <w:sz w:val="20"/>
          <w:szCs w:val="20"/>
          <w:lang w:bidi="he-IL"/>
        </w:rPr>
        <w:t xml:space="preserve"> (</w:t>
      </w:r>
      <w:r>
        <w:rPr>
          <w:rFonts w:ascii="Arial" w:hAnsi="Arial" w:cs="Arial"/>
          <w:sz w:val="20"/>
          <w:szCs w:val="20"/>
          <w:lang w:bidi="he-IL"/>
        </w:rPr>
        <w:t>Μτθ</w:t>
      </w:r>
      <w:r>
        <w:rPr>
          <w:rFonts w:ascii="Arial" w:hAnsi="Arial" w:cs="Arial"/>
          <w:sz w:val="20"/>
          <w:szCs w:val="20"/>
          <w:lang w:val="en-US" w:bidi="he-IL"/>
        </w:rPr>
        <w:t> </w:t>
      </w:r>
      <w:r w:rsidRPr="00AF08A7">
        <w:rPr>
          <w:rFonts w:ascii="Arial" w:hAnsi="Arial" w:cs="Arial"/>
          <w:sz w:val="20"/>
          <w:szCs w:val="20"/>
          <w:lang w:bidi="he-IL"/>
        </w:rPr>
        <w:t>5:17)</w:t>
      </w:r>
      <w:r w:rsidRPr="00A93028">
        <w:rPr>
          <w:rFonts w:ascii="Arial" w:hAnsi="Arial" w:cs="Arial"/>
          <w:sz w:val="20"/>
          <w:szCs w:val="20"/>
          <w:lang w:bidi="he-IL"/>
        </w:rPr>
        <w:t>.</w:t>
      </w:r>
      <w:r>
        <w:rPr>
          <w:rFonts w:cstheme="minorHAnsi"/>
          <w:sz w:val="28"/>
          <w:szCs w:val="28"/>
          <w:lang w:bidi="he-IL"/>
        </w:rPr>
        <w:t xml:space="preserve"> Οπότε ήταν απόλυτα φυσικό οι ιεροί ευαγγελιστές</w:t>
      </w:r>
      <w:r w:rsidRPr="00F24C65">
        <w:rPr>
          <w:rFonts w:cstheme="minorHAnsi"/>
          <w:sz w:val="28"/>
          <w:szCs w:val="28"/>
          <w:lang w:bidi="he-IL"/>
        </w:rPr>
        <w:t>,</w:t>
      </w:r>
      <w:r>
        <w:rPr>
          <w:rFonts w:cstheme="minorHAnsi"/>
          <w:sz w:val="28"/>
          <w:szCs w:val="28"/>
          <w:lang w:bidi="he-IL"/>
        </w:rPr>
        <w:t xml:space="preserve"> και ιδίως ο Ιωάννης να διαπνέονται από μια ιεροπρέπεια στη χρήση της γλώσσας τους</w:t>
      </w:r>
      <w:r w:rsidRPr="00A93028">
        <w:rPr>
          <w:rFonts w:cstheme="minorHAnsi"/>
          <w:sz w:val="28"/>
          <w:szCs w:val="28"/>
          <w:lang w:bidi="he-IL"/>
        </w:rPr>
        <w:t>,</w:t>
      </w:r>
      <w:r>
        <w:rPr>
          <w:rFonts w:cstheme="minorHAnsi"/>
          <w:sz w:val="28"/>
          <w:szCs w:val="28"/>
          <w:lang w:bidi="he-IL"/>
        </w:rPr>
        <w:t xml:space="preserve"> για αυτό αξιοποιούν αρκετά την Π.Δ.  Δεν αντιλαμβάνονται οι ερευνητές της μορφοιστορικής σχολής</w:t>
      </w:r>
      <w:r w:rsidRPr="00F24C65">
        <w:rPr>
          <w:rFonts w:cstheme="minorHAnsi"/>
          <w:sz w:val="28"/>
          <w:szCs w:val="28"/>
          <w:lang w:bidi="he-IL"/>
        </w:rPr>
        <w:t>,</w:t>
      </w:r>
      <w:r>
        <w:rPr>
          <w:rFonts w:cstheme="minorHAnsi"/>
          <w:sz w:val="28"/>
          <w:szCs w:val="28"/>
          <w:lang w:bidi="he-IL"/>
        </w:rPr>
        <w:t xml:space="preserve"> ότι το κείμενο του Ιωάννη είναι θρησκευτικού κατά βάση χαρακτήρα</w:t>
      </w:r>
      <w:r w:rsidRPr="00F24C65">
        <w:rPr>
          <w:rFonts w:cstheme="minorHAnsi"/>
          <w:sz w:val="28"/>
          <w:szCs w:val="28"/>
          <w:lang w:bidi="he-IL"/>
        </w:rPr>
        <w:t>,</w:t>
      </w:r>
      <w:r>
        <w:rPr>
          <w:rFonts w:cstheme="minorHAnsi"/>
          <w:sz w:val="28"/>
          <w:szCs w:val="28"/>
          <w:lang w:bidi="he-IL"/>
        </w:rPr>
        <w:t xml:space="preserve"> οπότε η αναφορά του και η συσχέτιση με την Π.Δ. είναι αυτονόητη; </w:t>
      </w:r>
    </w:p>
    <w:p w14:paraId="2A070556" w14:textId="77777777" w:rsidR="00481989" w:rsidRDefault="00481989" w:rsidP="0048198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Το Ιωάνειο ευαγγέλιο θα μπορούσε να διαβαστεί, ως μια αφήγηση συνεχόμενης δίκης του Ιησού, μιας δίκης που γινόντανε διαρκώς πριν τις επίσημες δίκες του από τους ιουδαίους. Ο Ιησούς δίνει την εντύπωση, ότι διαρκώς αντιπαραθέτει την αλήθεια στη σκληρή εβραικότητα. Γιατί αυτοί οι Εβραίοι που θεωρούσαν ότι πίστευαν σωστά ένα Θεό μόνο δικό τους</w:t>
      </w:r>
      <w:r w:rsidRPr="00F24C65">
        <w:rPr>
          <w:rFonts w:cstheme="minorHAnsi"/>
          <w:sz w:val="28"/>
          <w:szCs w:val="28"/>
          <w:lang w:bidi="he-IL"/>
        </w:rPr>
        <w:t>,</w:t>
      </w:r>
      <w:r>
        <w:rPr>
          <w:rFonts w:cstheme="minorHAnsi"/>
          <w:sz w:val="28"/>
          <w:szCs w:val="28"/>
          <w:lang w:bidi="he-IL"/>
        </w:rPr>
        <w:t xml:space="preserve"> είναι αυτοί που δεν δέχονται το φως του Ιησού, θεωρώντας τον εαυτό τους ως γνήσια τέκνα του Αβραάμ, χωρίς όμως να μπορούν να δείξουν εμπιστοσύνη σε αυτό το Θεό στον οποίο έδειξε εμπιστοσύνη ο Αβραάμ;</w:t>
      </w:r>
      <w:r w:rsidRPr="00A2247E">
        <w:rPr>
          <w:rStyle w:val="a7"/>
        </w:rPr>
        <w:footnoteReference w:id="188"/>
      </w:r>
      <w:r>
        <w:rPr>
          <w:rFonts w:cstheme="minorHAnsi"/>
          <w:sz w:val="28"/>
          <w:szCs w:val="28"/>
          <w:lang w:bidi="he-IL"/>
        </w:rPr>
        <w:t xml:space="preserve"> Για αυτό το λόγο ο Ιωάννης τους καλεί διαρκώς σε μετάνοια. Πως θα το έκανε αυτό</w:t>
      </w:r>
      <w:r w:rsidRPr="00F24C65">
        <w:rPr>
          <w:rFonts w:cstheme="minorHAnsi"/>
          <w:sz w:val="28"/>
          <w:szCs w:val="28"/>
          <w:lang w:bidi="he-IL"/>
        </w:rPr>
        <w:t>,</w:t>
      </w:r>
      <w:r>
        <w:rPr>
          <w:rFonts w:cstheme="minorHAnsi"/>
          <w:sz w:val="28"/>
          <w:szCs w:val="28"/>
          <w:lang w:bidi="he-IL"/>
        </w:rPr>
        <w:t xml:space="preserve"> εάν δεν αναφέρονταν σε στοιχεία της Π.Δ.(;)</w:t>
      </w:r>
    </w:p>
    <w:p w14:paraId="1D35D562" w14:textId="77777777" w:rsidR="00481989" w:rsidRPr="00331D51" w:rsidRDefault="00481989" w:rsidP="00935B04">
      <w:pPr>
        <w:autoSpaceDE w:val="0"/>
        <w:autoSpaceDN w:val="0"/>
        <w:adjustRightInd w:val="0"/>
        <w:spacing w:after="0" w:line="240" w:lineRule="auto"/>
        <w:ind w:left="-1134" w:right="-949" w:firstLine="567"/>
        <w:jc w:val="both"/>
        <w:rPr>
          <w:rFonts w:cstheme="minorHAnsi"/>
          <w:sz w:val="36"/>
          <w:szCs w:val="36"/>
          <w:lang w:bidi="he-IL"/>
        </w:rPr>
      </w:pPr>
    </w:p>
    <w:p w14:paraId="6F9EFD6E" w14:textId="04A6E1EA" w:rsidR="00935B04" w:rsidRPr="004B79C6" w:rsidRDefault="00C5352C" w:rsidP="00935B0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4B79C6">
        <w:rPr>
          <w:rFonts w:ascii="Times New Roman" w:hAnsi="Times New Roman" w:cs="Times New Roman"/>
          <w:sz w:val="24"/>
          <w:szCs w:val="24"/>
          <w:lang w:bidi="he-IL"/>
        </w:rPr>
        <w:t>2</w:t>
      </w:r>
      <w:r w:rsidR="004F3F4D" w:rsidRPr="004B79C6">
        <w:rPr>
          <w:rFonts w:ascii="Times New Roman" w:hAnsi="Times New Roman" w:cs="Times New Roman"/>
          <w:sz w:val="24"/>
          <w:szCs w:val="24"/>
          <w:lang w:bidi="he-IL"/>
        </w:rPr>
        <w:t>.Ο ΙΗΣΟΥΣ ΚΑΙ Ο ΣΚΑΝΔΑΛΙΣΜΟΣ ΤΩΝ ΙΟΥΔΑΙΩΝ.</w:t>
      </w:r>
      <w:r w:rsidR="00935B04" w:rsidRPr="004B79C6">
        <w:rPr>
          <w:rFonts w:ascii="Times New Roman" w:hAnsi="Times New Roman" w:cs="Times New Roman"/>
          <w:sz w:val="24"/>
          <w:szCs w:val="24"/>
          <w:lang w:bidi="he-IL"/>
        </w:rPr>
        <w:t xml:space="preserve"> </w:t>
      </w:r>
    </w:p>
    <w:p w14:paraId="187CE3A7" w14:textId="77777777" w:rsidR="004B79C6" w:rsidRDefault="004B79C6" w:rsidP="00935B04">
      <w:pPr>
        <w:autoSpaceDE w:val="0"/>
        <w:autoSpaceDN w:val="0"/>
        <w:adjustRightInd w:val="0"/>
        <w:spacing w:after="0" w:line="240" w:lineRule="auto"/>
        <w:ind w:left="-1134" w:right="-949" w:firstLine="567"/>
        <w:jc w:val="both"/>
        <w:rPr>
          <w:rFonts w:cstheme="minorHAnsi"/>
          <w:sz w:val="28"/>
          <w:szCs w:val="28"/>
          <w:lang w:bidi="he-IL"/>
        </w:rPr>
      </w:pPr>
    </w:p>
    <w:p w14:paraId="416D4D7C" w14:textId="267F2D0A" w:rsidR="00935B04" w:rsidRPr="001B46B3" w:rsidRDefault="0040026C" w:rsidP="00935B04">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Όμως </w:t>
      </w:r>
      <w:r w:rsidR="00935B04">
        <w:rPr>
          <w:rFonts w:cstheme="minorHAnsi"/>
          <w:sz w:val="28"/>
          <w:szCs w:val="28"/>
          <w:lang w:bidi="he-IL"/>
        </w:rPr>
        <w:t xml:space="preserve"> ο Ιησούς έχει σκανδαλίσει με την πιο ελευθεριάζουσα και πιο ανθρώπινη στάση Του απέναντι στο Νόμο και των φαρισαϊκών διατάξεων, που υπολόγιζαν τον τύπο έναντι της ουσίας του Νόμου. Ο Ιησούς με θεϊκή αυθεντία κρίνει και καταργεί αυτή τη συμπεριφορά απέναντι στο Νόμο, απελευθερώνοντας τον άνθρωπο από την πίεση του. Όσοι ερμηνευτές τον αντιμετωπίζουν ως πολιτικό καταπέλτη και κάποιον που έχει πολιτικό καταγγελτικό λόγο μόνο, όπως ο Γ. Κορδάτος και άλλοι,</w:t>
      </w:r>
      <w:r w:rsidR="00935B04" w:rsidRPr="00A2247E">
        <w:rPr>
          <w:rStyle w:val="a7"/>
        </w:rPr>
        <w:footnoteReference w:id="189"/>
      </w:r>
      <w:r w:rsidR="00935B04">
        <w:rPr>
          <w:rFonts w:cstheme="minorHAnsi"/>
          <w:sz w:val="28"/>
          <w:szCs w:val="28"/>
          <w:lang w:bidi="he-IL"/>
        </w:rPr>
        <w:t xml:space="preserve"> κατά την άποψη μου, συντάσσονται με τους σταυρωτές του, γιατί τον κατανοούν, όπως οι ηγέτιδες τάξεις του Σανχεντρίν, που δεν τον έβλεπαν ως βοηθό, ως κάποιον που σφόδρα επιθυμούσε να μεταβάλλει τα αντικειμενικά κακώς κείμενα του Ιουδαϊσμού. Ο  ίδιος, όταν  μιλούσε στους ηγέτες του ιουδαϊσμού, τους αισθάνονταν ως συμμάχους και όχι ως αντιπάλους, για αυτό ποτέ δεν αρνήθηκε να παρακαθήσει μαζί τους σε δείπνα</w:t>
      </w:r>
      <w:r w:rsidR="00935B04" w:rsidRPr="00471353">
        <w:rPr>
          <w:rFonts w:cstheme="minorHAnsi"/>
          <w:sz w:val="28"/>
          <w:szCs w:val="28"/>
          <w:lang w:bidi="he-IL"/>
        </w:rPr>
        <w:t>(</w:t>
      </w:r>
      <w:r w:rsidR="00935B04">
        <w:rPr>
          <w:rFonts w:cstheme="minorHAnsi"/>
          <w:sz w:val="28"/>
          <w:szCs w:val="28"/>
          <w:lang w:val="en-US" w:bidi="he-IL"/>
        </w:rPr>
        <w:t>M</w:t>
      </w:r>
      <w:r w:rsidR="00935B04">
        <w:rPr>
          <w:rFonts w:cstheme="minorHAnsi"/>
          <w:sz w:val="28"/>
          <w:szCs w:val="28"/>
          <w:lang w:bidi="he-IL"/>
        </w:rPr>
        <w:t>τθ</w:t>
      </w:r>
      <w:r w:rsidR="00935B04" w:rsidRPr="00471353">
        <w:rPr>
          <w:rFonts w:cstheme="minorHAnsi"/>
          <w:sz w:val="28"/>
          <w:szCs w:val="28"/>
          <w:lang w:bidi="he-IL"/>
        </w:rPr>
        <w:t>14</w:t>
      </w:r>
      <w:r w:rsidR="00935B04">
        <w:rPr>
          <w:rFonts w:cstheme="minorHAnsi"/>
          <w:sz w:val="28"/>
          <w:szCs w:val="28"/>
          <w:lang w:bidi="he-IL"/>
        </w:rPr>
        <w:t>:6-13.Μρκ14:3-9.Ιω11:55-12:11). Στον φαρισαίο Νικόδημο του κάνει αποκαλύψεις μοναδικές, εκφραζόμενος με παραπονιάρικο ύφος, ότι δεν τον καταλαβαίνουν οι αρχιερείς και οι γραμματείς όπως θα έπρεπε</w:t>
      </w:r>
      <w:r w:rsidR="00935B04" w:rsidRPr="001B46B3">
        <w:rPr>
          <w:rFonts w:cstheme="minorHAnsi"/>
          <w:sz w:val="28"/>
          <w:szCs w:val="28"/>
          <w:lang w:bidi="he-IL"/>
        </w:rPr>
        <w:t xml:space="preserve"> </w:t>
      </w:r>
      <w:r w:rsidR="00935B04">
        <w:rPr>
          <w:rFonts w:ascii="Arial" w:hAnsi="Arial" w:cs="Arial"/>
          <w:sz w:val="20"/>
          <w:szCs w:val="20"/>
          <w:vertAlign w:val="superscript"/>
          <w:lang w:bidi="he-IL"/>
        </w:rPr>
        <w:t xml:space="preserve"> </w:t>
      </w:r>
      <w:r w:rsidR="00935B04">
        <w:rPr>
          <w:rFonts w:ascii="SBL Greek" w:hAnsi="SBL Greek" w:cs="SBL Greek"/>
          <w:lang w:bidi="he-IL"/>
        </w:rPr>
        <w:t>ἀπεκρίθη Ἰησοῦς καὶ εἶπεν αὐτῷ· σὺ εἶ ὁ διδάσκαλος τοῦ Ἰσραὴλ καὶ ταῦτα οὐ γινώσκεις;</w:t>
      </w:r>
      <w:r w:rsidR="00935B04" w:rsidRPr="001B46B3">
        <w:rPr>
          <w:rFonts w:ascii="Arial" w:hAnsi="Arial" w:cs="Arial"/>
          <w:sz w:val="20"/>
          <w:szCs w:val="20"/>
          <w:vertAlign w:val="superscript"/>
          <w:lang w:bidi="he-IL"/>
        </w:rPr>
        <w:t xml:space="preserve">11 </w:t>
      </w:r>
      <w:r w:rsidR="00935B04">
        <w:rPr>
          <w:rFonts w:ascii="SBL Greek" w:hAnsi="SBL Greek" w:cs="SBL Greek"/>
          <w:lang w:bidi="he-IL"/>
        </w:rPr>
        <w:t xml:space="preserve"> ἀμὴν ἀμὴν λέγω σοι ὅτι ὃ οἴδαμεν λαλοῦμεν καὶ ὃ ἑωράκαμεν μαρτυροῦμεν, καὶ τὴν μαρτυρίαν ἡμῶν οὐ λαμβάνετε</w:t>
      </w:r>
      <w:r w:rsidR="00935B04" w:rsidRPr="001B46B3">
        <w:rPr>
          <w:rFonts w:ascii="Arial" w:hAnsi="Arial" w:cs="Arial"/>
          <w:sz w:val="20"/>
          <w:szCs w:val="20"/>
          <w:vertAlign w:val="superscript"/>
          <w:lang w:bidi="he-IL"/>
        </w:rPr>
        <w:t xml:space="preserve">12 </w:t>
      </w:r>
      <w:r w:rsidR="00935B04">
        <w:rPr>
          <w:rFonts w:ascii="SBL Greek" w:hAnsi="SBL Greek" w:cs="SBL Greek"/>
          <w:lang w:bidi="he-IL"/>
        </w:rPr>
        <w:t xml:space="preserve"> εἰ τὰ ἐπίγεια εἶπον ὑμῖν καὶ οὐ πιστεύετε, πῶς ἐὰν εἴπω ὑμῖν τὰ ἐπουράνια πιστεύσετε;</w:t>
      </w:r>
      <w:r w:rsidR="00935B04" w:rsidRPr="001B46B3">
        <w:rPr>
          <w:rFonts w:ascii="Arial" w:hAnsi="Arial" w:cs="Arial"/>
          <w:sz w:val="20"/>
          <w:szCs w:val="20"/>
          <w:lang w:bidi="he-IL"/>
        </w:rPr>
        <w:t>(</w:t>
      </w:r>
      <w:r w:rsidR="0037757C">
        <w:rPr>
          <w:rFonts w:ascii="Arial" w:hAnsi="Arial" w:cs="Arial"/>
          <w:sz w:val="20"/>
          <w:szCs w:val="20"/>
          <w:lang w:bidi="he-IL"/>
        </w:rPr>
        <w:t>Ι</w:t>
      </w:r>
      <w:r w:rsidR="00F2091F">
        <w:rPr>
          <w:rFonts w:ascii="Arial" w:hAnsi="Arial" w:cs="Arial"/>
          <w:sz w:val="20"/>
          <w:szCs w:val="20"/>
          <w:lang w:bidi="he-IL"/>
        </w:rPr>
        <w:t>ω</w:t>
      </w:r>
      <w:r w:rsidR="00935B04">
        <w:rPr>
          <w:rFonts w:ascii="Arial" w:hAnsi="Arial" w:cs="Arial"/>
          <w:sz w:val="20"/>
          <w:szCs w:val="20"/>
          <w:lang w:val="en-US" w:bidi="he-IL"/>
        </w:rPr>
        <w:t> </w:t>
      </w:r>
      <w:r w:rsidR="00935B04" w:rsidRPr="001B46B3">
        <w:rPr>
          <w:rFonts w:ascii="Arial" w:hAnsi="Arial" w:cs="Arial"/>
          <w:sz w:val="20"/>
          <w:szCs w:val="20"/>
          <w:lang w:bidi="he-IL"/>
        </w:rPr>
        <w:t>3:10-12)</w:t>
      </w:r>
      <w:r w:rsidR="00935B04">
        <w:rPr>
          <w:rFonts w:cstheme="minorHAnsi"/>
          <w:sz w:val="28"/>
          <w:szCs w:val="28"/>
          <w:lang w:bidi="he-IL"/>
        </w:rPr>
        <w:t>. Με παραβολές(Ιω10:1-30) αλλά και άμεσο κυριολεκτικό λόγο τους τονίζει την ανάγκη της μετάνοιας(Μτθ23:1-36), για να  τροποποιήσουν την εσφαλμένη τους στάση απέναντι στο Νόμο. Όμως όσοι ερμηνευτές, όπως οι Πατέρες, που τον αντιλαμβάνονται ως τον Θεό που αγαπά αυτούς τους φαρισαίους, κατανοούν το σωτήριο του ρόλο. Βέβαια ο Ιησούς αντιπαρατάχθηκε στην αμετανοησία των ιουδαίων και στη σκληροκαρδία τους</w:t>
      </w:r>
      <w:r w:rsidR="00935B04" w:rsidRPr="004B474E">
        <w:rPr>
          <w:rFonts w:cstheme="minorHAnsi"/>
          <w:sz w:val="28"/>
          <w:szCs w:val="28"/>
          <w:lang w:bidi="he-IL"/>
        </w:rPr>
        <w:t>(</w:t>
      </w:r>
      <w:r w:rsidR="00935B04">
        <w:rPr>
          <w:rFonts w:cstheme="minorHAnsi"/>
          <w:sz w:val="28"/>
          <w:szCs w:val="28"/>
          <w:lang w:val="en-US" w:bidi="he-IL"/>
        </w:rPr>
        <w:t>M</w:t>
      </w:r>
      <w:r w:rsidR="00935B04">
        <w:rPr>
          <w:rFonts w:cstheme="minorHAnsi"/>
          <w:sz w:val="28"/>
          <w:szCs w:val="28"/>
          <w:lang w:bidi="he-IL"/>
        </w:rPr>
        <w:t>τθ23:2-32). Σε αυτούς ο Ιησούς, όταν αποκάλυψε στην ανάκριση του Σανχεντρίν την ταυτότητα του,</w:t>
      </w:r>
      <w:r w:rsidR="00935B04" w:rsidRPr="00B95276">
        <w:rPr>
          <w:rFonts w:ascii="SBL Greek" w:hAnsi="SBL Greek" w:cs="SBL Greek"/>
          <w:lang w:bidi="he-IL"/>
        </w:rPr>
        <w:t xml:space="preserve"> </w:t>
      </w:r>
      <w:r w:rsidR="00935B04">
        <w:rPr>
          <w:rFonts w:ascii="SBL Greek" w:hAnsi="SBL Greek" w:cs="SBL Greek"/>
          <w:lang w:bidi="he-IL"/>
        </w:rPr>
        <w:t>σὺ εἶ ὁ χριστὸς ὁ υἱὸς τοῦ εὐλογητοῦ;</w:t>
      </w:r>
      <w:r w:rsidR="00935B04" w:rsidRPr="00B95276">
        <w:rPr>
          <w:rFonts w:ascii="Arial" w:hAnsi="Arial" w:cs="Arial"/>
          <w:sz w:val="20"/>
          <w:szCs w:val="20"/>
          <w:vertAlign w:val="superscript"/>
          <w:lang w:bidi="he-IL"/>
        </w:rPr>
        <w:t xml:space="preserve">62 </w:t>
      </w:r>
      <w:r w:rsidR="00935B04">
        <w:rPr>
          <w:rFonts w:ascii="SBL Greek" w:hAnsi="SBL Greek" w:cs="SBL Greek"/>
          <w:lang w:bidi="he-IL"/>
        </w:rPr>
        <w:t xml:space="preserve"> ὁ δὲ Ἰησοῦς εἶπεν· ἐγώ εἰμι, καὶ ὄψεσθε τὸν υἱὸν τοῦ ἀνθρώπου ἐκ δεξιῶν καθήμενον τῆς δυνάμεως καὶ ἐρχόμενον μετὰ τῶν νεφελῶν τοῦ οὐρανοῦ.</w:t>
      </w:r>
      <w:r w:rsidR="00935B04" w:rsidRPr="00B95276">
        <w:rPr>
          <w:rFonts w:ascii="Arial" w:hAnsi="Arial" w:cs="Arial"/>
          <w:sz w:val="20"/>
          <w:szCs w:val="20"/>
          <w:vertAlign w:val="superscript"/>
          <w:lang w:bidi="he-IL"/>
        </w:rPr>
        <w:t xml:space="preserve">63 </w:t>
      </w:r>
      <w:r w:rsidR="00935B04">
        <w:rPr>
          <w:rFonts w:ascii="SBL Greek" w:hAnsi="SBL Greek" w:cs="SBL Greek"/>
          <w:lang w:bidi="he-IL"/>
        </w:rPr>
        <w:t xml:space="preserve"> ὁ δὲ ἀρχιερεὺς διαρρήξας τοὺς χιτῶνας αὐτοῦ λέγει· τί ἔτι χρείαν ἔχομεν μαρτύρων;</w:t>
      </w:r>
      <w:r w:rsidR="00935B04" w:rsidRPr="00B95276">
        <w:rPr>
          <w:rFonts w:ascii="Arial" w:hAnsi="Arial" w:cs="Arial"/>
          <w:sz w:val="20"/>
          <w:szCs w:val="20"/>
          <w:lang w:bidi="he-IL"/>
        </w:rPr>
        <w:t xml:space="preserve"> </w:t>
      </w:r>
      <w:r w:rsidR="00935B04" w:rsidRPr="00B95276">
        <w:rPr>
          <w:rFonts w:ascii="Arial" w:hAnsi="Arial" w:cs="Arial"/>
          <w:sz w:val="20"/>
          <w:szCs w:val="20"/>
          <w:vertAlign w:val="superscript"/>
          <w:lang w:bidi="he-IL"/>
        </w:rPr>
        <w:t xml:space="preserve">64 </w:t>
      </w:r>
      <w:r w:rsidR="00935B04">
        <w:rPr>
          <w:rFonts w:ascii="SBL Greek" w:hAnsi="SBL Greek" w:cs="SBL Greek"/>
          <w:lang w:bidi="he-IL"/>
        </w:rPr>
        <w:t xml:space="preserve"> ἠκούσατε τῆς βλασφημίας· </w:t>
      </w:r>
      <w:r w:rsidR="00935B04" w:rsidRPr="00B95276">
        <w:rPr>
          <w:rFonts w:ascii="Arial" w:hAnsi="Arial" w:cs="Arial"/>
          <w:sz w:val="20"/>
          <w:szCs w:val="20"/>
          <w:lang w:bidi="he-IL"/>
        </w:rPr>
        <w:t>(</w:t>
      </w:r>
      <w:r w:rsidR="00F2091F">
        <w:rPr>
          <w:rFonts w:ascii="Arial" w:hAnsi="Arial" w:cs="Arial"/>
          <w:sz w:val="20"/>
          <w:szCs w:val="20"/>
          <w:lang w:bidi="he-IL"/>
        </w:rPr>
        <w:t>Μρκ</w:t>
      </w:r>
      <w:r w:rsidR="00935B04">
        <w:rPr>
          <w:rFonts w:ascii="Arial" w:hAnsi="Arial" w:cs="Arial"/>
          <w:sz w:val="20"/>
          <w:szCs w:val="20"/>
          <w:lang w:val="en-US" w:bidi="he-IL"/>
        </w:rPr>
        <w:t> </w:t>
      </w:r>
      <w:r w:rsidR="00935B04" w:rsidRPr="00B95276">
        <w:rPr>
          <w:rFonts w:ascii="Arial" w:hAnsi="Arial" w:cs="Arial"/>
          <w:sz w:val="20"/>
          <w:szCs w:val="20"/>
          <w:lang w:bidi="he-IL"/>
        </w:rPr>
        <w:t>14:61-64)</w:t>
      </w:r>
      <w:r w:rsidR="00935B04">
        <w:rPr>
          <w:rFonts w:cstheme="minorHAnsi"/>
          <w:sz w:val="28"/>
          <w:szCs w:val="28"/>
          <w:lang w:bidi="he-IL"/>
        </w:rPr>
        <w:t xml:space="preserve"> γυμνά, ξεκάθαρα, με παρρησία, χωρίς ενδοιασμούς αυτό αποτέλεσε αφορμή για την οριστική ρήξη.</w:t>
      </w:r>
    </w:p>
    <w:p w14:paraId="194276E0" w14:textId="5EE9E64F" w:rsidR="00935B04" w:rsidRPr="00D67D3F" w:rsidRDefault="00935B04" w:rsidP="00935B0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Υιός του Θεού</w:t>
      </w:r>
      <w:r>
        <w:rPr>
          <w:rStyle w:val="a7"/>
          <w:rFonts w:cstheme="minorHAnsi"/>
          <w:sz w:val="28"/>
          <w:szCs w:val="28"/>
          <w:lang w:bidi="he-IL"/>
        </w:rPr>
        <w:footnoteReference w:id="190"/>
      </w:r>
      <w:r>
        <w:rPr>
          <w:rFonts w:cstheme="minorHAnsi"/>
          <w:sz w:val="28"/>
          <w:szCs w:val="28"/>
          <w:lang w:bidi="he-IL"/>
        </w:rPr>
        <w:t xml:space="preserve"> είναι αποδεκτός όρος στη βιβλική παράδοση, γιατί ο Ισραήλ ήταν υιός Θεού</w:t>
      </w:r>
      <w:r>
        <w:rPr>
          <w:rFonts w:ascii="SBL Greek" w:hAnsi="SBL Greek" w:cs="SBL Greek"/>
          <w:lang w:bidi="he-IL"/>
        </w:rPr>
        <w:t xml:space="preserve"> πάντα γὰρ ἀπιστοῦντες διὰ τὰς φαρμακείας ἐπὶ τῷ τῶν πρωτοτόκων ὀλέθρῳ ὡμολόγησαν θεοῦ υἱὸν λαὸν εἶναι</w:t>
      </w:r>
      <w:r w:rsidRPr="0034716E">
        <w:rPr>
          <w:rFonts w:ascii="Arial" w:hAnsi="Arial" w:cs="Arial"/>
          <w:sz w:val="20"/>
          <w:szCs w:val="20"/>
          <w:lang w:bidi="he-IL"/>
        </w:rPr>
        <w:t xml:space="preserve"> (</w:t>
      </w:r>
      <w:r>
        <w:rPr>
          <w:rFonts w:ascii="Arial" w:hAnsi="Arial" w:cs="Arial"/>
          <w:sz w:val="20"/>
          <w:szCs w:val="20"/>
          <w:lang w:val="en-US" w:bidi="he-IL"/>
        </w:rPr>
        <w:t>Wis </w:t>
      </w:r>
      <w:r w:rsidRPr="0034716E">
        <w:rPr>
          <w:rFonts w:ascii="Arial" w:hAnsi="Arial" w:cs="Arial"/>
          <w:sz w:val="20"/>
          <w:szCs w:val="20"/>
          <w:lang w:bidi="he-IL"/>
        </w:rPr>
        <w:t>18:13</w:t>
      </w:r>
      <w:r>
        <w:rPr>
          <w:rFonts w:ascii="Arial" w:hAnsi="Arial" w:cs="Arial"/>
          <w:sz w:val="20"/>
          <w:szCs w:val="20"/>
          <w:lang w:val="en-US" w:bidi="he-IL"/>
        </w:rPr>
        <w:t> BGT</w:t>
      </w:r>
      <w:r w:rsidRPr="0034716E">
        <w:rPr>
          <w:rFonts w:ascii="Arial" w:hAnsi="Arial" w:cs="Arial"/>
          <w:sz w:val="20"/>
          <w:szCs w:val="20"/>
          <w:lang w:bidi="he-IL"/>
        </w:rPr>
        <w:t>)</w:t>
      </w:r>
      <w:r>
        <w:rPr>
          <w:rFonts w:ascii="Arial" w:hAnsi="Arial" w:cs="Arial"/>
          <w:sz w:val="20"/>
          <w:szCs w:val="20"/>
          <w:lang w:bidi="he-IL"/>
        </w:rPr>
        <w:t xml:space="preserve">. </w:t>
      </w:r>
      <w:r>
        <w:rPr>
          <w:rFonts w:cstheme="minorHAnsi"/>
          <w:sz w:val="28"/>
          <w:szCs w:val="28"/>
          <w:lang w:val="en-US" w:bidi="he-IL"/>
        </w:rPr>
        <w:t>O</w:t>
      </w:r>
      <w:r>
        <w:rPr>
          <w:rFonts w:cstheme="minorHAnsi"/>
          <w:sz w:val="28"/>
          <w:szCs w:val="28"/>
          <w:lang w:bidi="he-IL"/>
        </w:rPr>
        <w:t xml:space="preserve"> ίδιος όρος συναντάται πολλές φορές </w:t>
      </w:r>
      <w:r w:rsidR="001C389A">
        <w:rPr>
          <w:rFonts w:cstheme="minorHAnsi"/>
          <w:sz w:val="28"/>
          <w:szCs w:val="28"/>
          <w:lang w:bidi="he-IL"/>
        </w:rPr>
        <w:t>Έ</w:t>
      </w:r>
      <w:r>
        <w:rPr>
          <w:rFonts w:cstheme="minorHAnsi"/>
          <w:sz w:val="28"/>
          <w:szCs w:val="28"/>
          <w:lang w:bidi="he-IL"/>
        </w:rPr>
        <w:t>ξ</w:t>
      </w:r>
      <w:r w:rsidR="001C389A">
        <w:rPr>
          <w:rFonts w:cstheme="minorHAnsi"/>
          <w:sz w:val="28"/>
          <w:szCs w:val="28"/>
          <w:lang w:bidi="he-IL"/>
        </w:rPr>
        <w:t>οδος</w:t>
      </w:r>
      <w:r>
        <w:rPr>
          <w:rFonts w:cstheme="minorHAnsi"/>
          <w:sz w:val="28"/>
          <w:szCs w:val="28"/>
          <w:lang w:bidi="he-IL"/>
        </w:rPr>
        <w:t xml:space="preserve"> 4,22. Β΄Σαμ</w:t>
      </w:r>
      <w:r w:rsidR="001C389A">
        <w:rPr>
          <w:rFonts w:cstheme="minorHAnsi"/>
          <w:sz w:val="28"/>
          <w:szCs w:val="28"/>
          <w:lang w:bidi="he-IL"/>
        </w:rPr>
        <w:t>ουήλ</w:t>
      </w:r>
      <w:r>
        <w:rPr>
          <w:rFonts w:cstheme="minorHAnsi"/>
          <w:sz w:val="28"/>
          <w:szCs w:val="28"/>
          <w:lang w:bidi="he-IL"/>
        </w:rPr>
        <w:t xml:space="preserve"> 7,14. Ιώβ 2,1. Δ΄ Έσδρα 7,28-29 και Ψαλμός 2,7.</w:t>
      </w:r>
      <w:r w:rsidRPr="00DB2AC8">
        <w:rPr>
          <w:rFonts w:ascii="Arial" w:hAnsi="Arial" w:cs="Arial"/>
          <w:sz w:val="20"/>
          <w:szCs w:val="20"/>
          <w:lang w:bidi="he-IL"/>
        </w:rPr>
        <w:t xml:space="preserve"> </w:t>
      </w:r>
      <w:r>
        <w:rPr>
          <w:rFonts w:cstheme="minorHAnsi"/>
          <w:sz w:val="28"/>
          <w:szCs w:val="28"/>
          <w:lang w:bidi="he-IL"/>
        </w:rPr>
        <w:t>Όμως  γνήσια,  οντολογική σχέση με τον Γιαχβέ, που είναι απρόσιτος, όπως τον είχαν παραποιήσει τα τελευταία τετρακόσια χρόνια της φαρισαϊκής και αρχιερατικής ερμηνείας της βίβλου,</w:t>
      </w:r>
      <w:r w:rsidRPr="00A2247E">
        <w:rPr>
          <w:rStyle w:val="a7"/>
        </w:rPr>
        <w:footnoteReference w:id="191"/>
      </w:r>
      <w:r>
        <w:rPr>
          <w:rFonts w:cstheme="minorHAnsi"/>
          <w:sz w:val="28"/>
          <w:szCs w:val="28"/>
          <w:lang w:bidi="he-IL"/>
        </w:rPr>
        <w:t xml:space="preserve"> είναι σκάνδαλο, είναι ανατροπή θρησκευτικών, εθνικών, κοινωνικών</w:t>
      </w:r>
      <w:r w:rsidRPr="001B46B3">
        <w:rPr>
          <w:rFonts w:cstheme="minorHAnsi"/>
          <w:sz w:val="28"/>
          <w:szCs w:val="28"/>
          <w:lang w:bidi="he-IL"/>
        </w:rPr>
        <w:t xml:space="preserve"> </w:t>
      </w:r>
      <w:r>
        <w:rPr>
          <w:rFonts w:cstheme="minorHAnsi"/>
          <w:sz w:val="28"/>
          <w:szCs w:val="28"/>
          <w:lang w:bidi="he-IL"/>
        </w:rPr>
        <w:t xml:space="preserve">και πολιτιστικών </w:t>
      </w:r>
      <w:r>
        <w:rPr>
          <w:rFonts w:cstheme="minorHAnsi"/>
          <w:sz w:val="28"/>
          <w:szCs w:val="28"/>
          <w:lang w:val="en-US" w:bidi="he-IL"/>
        </w:rPr>
        <w:t>status</w:t>
      </w:r>
      <w:r w:rsidRPr="00DB2AC8">
        <w:rPr>
          <w:rFonts w:cstheme="minorHAnsi"/>
          <w:sz w:val="28"/>
          <w:szCs w:val="28"/>
          <w:lang w:bidi="he-IL"/>
        </w:rPr>
        <w:t xml:space="preserve"> </w:t>
      </w:r>
      <w:r>
        <w:rPr>
          <w:rFonts w:cstheme="minorHAnsi"/>
          <w:sz w:val="28"/>
          <w:szCs w:val="28"/>
          <w:lang w:val="en-US" w:bidi="he-IL"/>
        </w:rPr>
        <w:t>quo</w:t>
      </w:r>
      <w:r w:rsidRPr="00DB2AC8">
        <w:rPr>
          <w:rFonts w:cstheme="minorHAnsi"/>
          <w:sz w:val="28"/>
          <w:szCs w:val="28"/>
          <w:lang w:bidi="he-IL"/>
        </w:rPr>
        <w:t xml:space="preserve">. </w:t>
      </w:r>
      <w:r>
        <w:rPr>
          <w:rFonts w:cstheme="minorHAnsi"/>
          <w:sz w:val="28"/>
          <w:szCs w:val="28"/>
          <w:lang w:bidi="he-IL"/>
        </w:rPr>
        <w:t xml:space="preserve">Και εάν αυτός που το κάνει δεν είναι ένας επικίνδυνος παράφρονας για το γένος, είναι κάποιος πολιτικός αντίπαλος, που καταγγέλλει ατασθαλίες και έχει ως σκοπό να ξεσηκώσει το λαό, </w:t>
      </w:r>
      <w:r w:rsidRPr="0034716E">
        <w:rPr>
          <w:rFonts w:ascii="Arial" w:hAnsi="Arial" w:cs="Arial"/>
          <w:sz w:val="20"/>
          <w:szCs w:val="20"/>
          <w:lang w:bidi="he-IL"/>
        </w:rPr>
        <w:t xml:space="preserve"> </w:t>
      </w:r>
      <w:r w:rsidRPr="001B46B3">
        <w:rPr>
          <w:rFonts w:cstheme="minorHAnsi"/>
          <w:sz w:val="28"/>
          <w:szCs w:val="28"/>
          <w:lang w:bidi="he-IL"/>
        </w:rPr>
        <w:t>όχι τόσο</w:t>
      </w:r>
      <w:r>
        <w:rPr>
          <w:rFonts w:ascii="Arial" w:hAnsi="Arial" w:cs="Arial"/>
          <w:sz w:val="20"/>
          <w:szCs w:val="20"/>
          <w:lang w:bidi="he-IL"/>
        </w:rPr>
        <w:t xml:space="preserve"> </w:t>
      </w:r>
      <w:r>
        <w:rPr>
          <w:rFonts w:cstheme="minorHAnsi"/>
          <w:sz w:val="28"/>
          <w:szCs w:val="28"/>
          <w:lang w:bidi="he-IL"/>
        </w:rPr>
        <w:t xml:space="preserve">εναντίον των Ρωμαίων, όσο εναντίον τους και αυτών που αντιπροσώπευαν. Είναι εχθρός του έθνους και για αυτό πρέπει να πεθάνει. Η φράση έτσι του Καϊάφα ότι </w:t>
      </w:r>
      <w:r>
        <w:rPr>
          <w:rFonts w:ascii="SBL Greek" w:hAnsi="SBL Greek" w:cs="SBL Greek"/>
          <w:lang w:bidi="he-IL"/>
        </w:rPr>
        <w:t xml:space="preserve">οὐδὲ λογίζεσθε ὅτι συμφέρει ὑμῖν ἵνα εἷς ἄνθρωπος ἀποθάνῃ ὑπὲρ τοῦ λαοῦ καὶ μὴ </w:t>
      </w:r>
      <w:r>
        <w:rPr>
          <w:rFonts w:ascii="SBL Greek" w:hAnsi="SBL Greek" w:cs="SBL Greek"/>
          <w:lang w:bidi="he-IL"/>
        </w:rPr>
        <w:lastRenderedPageBreak/>
        <w:t>ὅλον τὸ ἔθνος ἀπόληται.</w:t>
      </w:r>
      <w:r w:rsidRPr="00DB2AC8">
        <w:rPr>
          <w:rFonts w:ascii="Arial" w:hAnsi="Arial" w:cs="Arial"/>
          <w:sz w:val="20"/>
          <w:szCs w:val="20"/>
          <w:lang w:bidi="he-IL"/>
        </w:rPr>
        <w:t xml:space="preserve"> </w:t>
      </w:r>
      <w:r w:rsidRPr="00F068E6">
        <w:rPr>
          <w:rFonts w:ascii="Arial" w:hAnsi="Arial" w:cs="Arial"/>
          <w:sz w:val="20"/>
          <w:szCs w:val="20"/>
          <w:lang w:bidi="he-IL"/>
        </w:rPr>
        <w:t>(</w:t>
      </w:r>
      <w:r w:rsidR="00F2091F">
        <w:rPr>
          <w:rFonts w:ascii="Arial" w:hAnsi="Arial" w:cs="Arial"/>
          <w:sz w:val="20"/>
          <w:szCs w:val="20"/>
          <w:lang w:bidi="he-IL"/>
        </w:rPr>
        <w:t>Ιω</w:t>
      </w:r>
      <w:r>
        <w:rPr>
          <w:rFonts w:ascii="Arial" w:hAnsi="Arial" w:cs="Arial"/>
          <w:sz w:val="20"/>
          <w:szCs w:val="20"/>
          <w:lang w:val="en-US" w:bidi="he-IL"/>
        </w:rPr>
        <w:t> </w:t>
      </w:r>
      <w:r w:rsidRPr="00F068E6">
        <w:rPr>
          <w:rFonts w:ascii="Arial" w:hAnsi="Arial" w:cs="Arial"/>
          <w:sz w:val="20"/>
          <w:szCs w:val="20"/>
          <w:lang w:bidi="he-IL"/>
        </w:rPr>
        <w:t xml:space="preserve">11:50) </w:t>
      </w:r>
      <w:r>
        <w:rPr>
          <w:rFonts w:cstheme="minorHAnsi"/>
          <w:sz w:val="28"/>
          <w:szCs w:val="28"/>
          <w:lang w:bidi="he-IL"/>
        </w:rPr>
        <w:t xml:space="preserve">αποκτά ουσιαστικό χαρακτήρα και είναι μια εκ βαθέων καρδίας απαίτηση του καλού αρχιερέα, που καλείται να διαφυλάξει το έθνος  του, αλλά και τη θρησκευτική του πίστη, όπως αυτή είναι διαμορφωμένη από το αρχιερατικό περιβάλλον του Ναού. </w:t>
      </w:r>
      <w:r w:rsidR="00422B5A">
        <w:rPr>
          <w:rFonts w:cstheme="minorHAnsi"/>
          <w:sz w:val="28"/>
          <w:szCs w:val="28"/>
          <w:lang w:bidi="he-IL"/>
        </w:rPr>
        <w:t xml:space="preserve">Η μεγαλύτερη </w:t>
      </w:r>
      <w:r w:rsidR="0083515B">
        <w:rPr>
          <w:rFonts w:cstheme="minorHAnsi"/>
          <w:sz w:val="28"/>
          <w:szCs w:val="28"/>
          <w:lang w:bidi="he-IL"/>
        </w:rPr>
        <w:t>ειρωνεία</w:t>
      </w:r>
      <w:r w:rsidR="00422B5A">
        <w:rPr>
          <w:rFonts w:cstheme="minorHAnsi"/>
          <w:sz w:val="28"/>
          <w:szCs w:val="28"/>
          <w:lang w:bidi="he-IL"/>
        </w:rPr>
        <w:t xml:space="preserve"> που </w:t>
      </w:r>
      <w:r w:rsidR="0083515B">
        <w:rPr>
          <w:rFonts w:cstheme="minorHAnsi"/>
          <w:sz w:val="28"/>
          <w:szCs w:val="28"/>
          <w:lang w:bidi="he-IL"/>
        </w:rPr>
        <w:t>αναδεικνύει</w:t>
      </w:r>
      <w:r w:rsidR="00422B5A">
        <w:rPr>
          <w:rFonts w:cstheme="minorHAnsi"/>
          <w:sz w:val="28"/>
          <w:szCs w:val="28"/>
          <w:lang w:bidi="he-IL"/>
        </w:rPr>
        <w:t xml:space="preserve"> το </w:t>
      </w:r>
      <w:r w:rsidR="0083515B">
        <w:rPr>
          <w:rFonts w:cstheme="minorHAnsi"/>
          <w:sz w:val="28"/>
          <w:szCs w:val="28"/>
          <w:lang w:bidi="he-IL"/>
        </w:rPr>
        <w:t>Ιωάνειο</w:t>
      </w:r>
      <w:r w:rsidR="00422B5A">
        <w:rPr>
          <w:rFonts w:cstheme="minorHAnsi"/>
          <w:sz w:val="28"/>
          <w:szCs w:val="28"/>
          <w:lang w:bidi="he-IL"/>
        </w:rPr>
        <w:t xml:space="preserve"> </w:t>
      </w:r>
      <w:r w:rsidR="0083515B">
        <w:rPr>
          <w:rFonts w:cstheme="minorHAnsi"/>
          <w:sz w:val="28"/>
          <w:szCs w:val="28"/>
          <w:lang w:bidi="he-IL"/>
        </w:rPr>
        <w:t>ευαγγέλιο</w:t>
      </w:r>
      <w:r w:rsidR="00422B5A">
        <w:rPr>
          <w:rFonts w:cstheme="minorHAnsi"/>
          <w:sz w:val="28"/>
          <w:szCs w:val="28"/>
          <w:lang w:bidi="he-IL"/>
        </w:rPr>
        <w:t xml:space="preserve"> είναι ο </w:t>
      </w:r>
      <w:r w:rsidR="0083515B">
        <w:rPr>
          <w:rFonts w:cstheme="minorHAnsi"/>
          <w:sz w:val="28"/>
          <w:szCs w:val="28"/>
          <w:lang w:bidi="he-IL"/>
        </w:rPr>
        <w:t>ισχυρισμός</w:t>
      </w:r>
      <w:r w:rsidR="00422B5A">
        <w:rPr>
          <w:rFonts w:cstheme="minorHAnsi"/>
          <w:sz w:val="28"/>
          <w:szCs w:val="28"/>
          <w:lang w:bidi="he-IL"/>
        </w:rPr>
        <w:t xml:space="preserve"> ότι ο </w:t>
      </w:r>
      <w:r w:rsidR="0083515B">
        <w:rPr>
          <w:rFonts w:cstheme="minorHAnsi"/>
          <w:sz w:val="28"/>
          <w:szCs w:val="28"/>
          <w:lang w:bidi="he-IL"/>
        </w:rPr>
        <w:t>Νόμος</w:t>
      </w:r>
      <w:r w:rsidR="00422B5A">
        <w:rPr>
          <w:rFonts w:cstheme="minorHAnsi"/>
          <w:sz w:val="28"/>
          <w:szCs w:val="28"/>
          <w:lang w:bidi="he-IL"/>
        </w:rPr>
        <w:t xml:space="preserve"> </w:t>
      </w:r>
      <w:r w:rsidR="0083515B">
        <w:rPr>
          <w:rFonts w:cstheme="minorHAnsi"/>
          <w:sz w:val="28"/>
          <w:szCs w:val="28"/>
          <w:lang w:bidi="he-IL"/>
        </w:rPr>
        <w:t>απαιτούσε</w:t>
      </w:r>
      <w:r w:rsidR="00422B5A">
        <w:rPr>
          <w:rFonts w:cstheme="minorHAnsi"/>
          <w:sz w:val="28"/>
          <w:szCs w:val="28"/>
          <w:lang w:bidi="he-IL"/>
        </w:rPr>
        <w:t xml:space="preserve"> με </w:t>
      </w:r>
      <w:r w:rsidR="0083515B">
        <w:rPr>
          <w:rFonts w:cstheme="minorHAnsi"/>
          <w:sz w:val="28"/>
          <w:szCs w:val="28"/>
          <w:lang w:bidi="he-IL"/>
        </w:rPr>
        <w:t>απόλυτο</w:t>
      </w:r>
      <w:r w:rsidR="00422B5A">
        <w:rPr>
          <w:rFonts w:cstheme="minorHAnsi"/>
          <w:sz w:val="28"/>
          <w:szCs w:val="28"/>
          <w:lang w:bidi="he-IL"/>
        </w:rPr>
        <w:t xml:space="preserve"> </w:t>
      </w:r>
      <w:r w:rsidR="0083515B">
        <w:rPr>
          <w:rFonts w:cstheme="minorHAnsi"/>
          <w:sz w:val="28"/>
          <w:szCs w:val="28"/>
          <w:lang w:bidi="he-IL"/>
        </w:rPr>
        <w:t>τρόπο</w:t>
      </w:r>
      <w:r w:rsidR="00422B5A">
        <w:rPr>
          <w:rFonts w:cstheme="minorHAnsi"/>
          <w:sz w:val="28"/>
          <w:szCs w:val="28"/>
          <w:lang w:bidi="he-IL"/>
        </w:rPr>
        <w:t xml:space="preserve"> την </w:t>
      </w:r>
      <w:r w:rsidR="0083515B">
        <w:rPr>
          <w:rFonts w:cstheme="minorHAnsi"/>
          <w:sz w:val="28"/>
          <w:szCs w:val="28"/>
          <w:lang w:bidi="he-IL"/>
        </w:rPr>
        <w:t>εκτέλεση</w:t>
      </w:r>
      <w:r w:rsidR="00422B5A">
        <w:rPr>
          <w:rFonts w:cstheme="minorHAnsi"/>
          <w:sz w:val="28"/>
          <w:szCs w:val="28"/>
          <w:lang w:bidi="he-IL"/>
        </w:rPr>
        <w:t xml:space="preserve"> του </w:t>
      </w:r>
      <w:r w:rsidR="0083515B">
        <w:rPr>
          <w:rFonts w:cstheme="minorHAnsi"/>
          <w:sz w:val="28"/>
          <w:szCs w:val="28"/>
          <w:lang w:bidi="he-IL"/>
        </w:rPr>
        <w:t>Ιησού,</w:t>
      </w:r>
      <w:r w:rsidR="00422B5A">
        <w:rPr>
          <w:rFonts w:cstheme="minorHAnsi"/>
          <w:sz w:val="28"/>
          <w:szCs w:val="28"/>
          <w:lang w:bidi="he-IL"/>
        </w:rPr>
        <w:t xml:space="preserve"> </w:t>
      </w:r>
      <w:r w:rsidR="0083515B">
        <w:rPr>
          <w:rFonts w:cstheme="minorHAnsi"/>
          <w:sz w:val="28"/>
          <w:szCs w:val="28"/>
          <w:lang w:bidi="he-IL"/>
        </w:rPr>
        <w:t>επειδή ισχυρίζεται ότι είναι ο Υιός του Θεού (Ιω19:7), ενώ στην πραγματικότητα όλο το υπόλοιπο Ιωάνειο ευαγγέλιο αποδεικνύει ότι ο Ιησούς είναι όντως ο Υιός του Θεού (Ιω10:34-38).</w:t>
      </w:r>
      <w:r w:rsidR="0083515B">
        <w:rPr>
          <w:rStyle w:val="a7"/>
          <w:rFonts w:cstheme="minorHAnsi"/>
          <w:sz w:val="28"/>
          <w:szCs w:val="28"/>
          <w:lang w:bidi="he-IL"/>
        </w:rPr>
        <w:footnoteReference w:id="192"/>
      </w:r>
    </w:p>
    <w:p w14:paraId="25D72746" w14:textId="600020AC" w:rsidR="00935B04" w:rsidRDefault="00935B04" w:rsidP="00935B0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Για τη θρησκευτική τους αντίληψη ο Γιαχβέ ήταν απρόσιτος. Ο Γιαχβέ που συνομιλούσε, ως φίλος με τον Μωυσή,</w:t>
      </w:r>
      <w:r w:rsidRPr="00B95276">
        <w:rPr>
          <w:rFonts w:cstheme="minorHAnsi"/>
          <w:sz w:val="28"/>
          <w:szCs w:val="28"/>
          <w:lang w:bidi="he-IL"/>
        </w:rPr>
        <w:t>(</w:t>
      </w:r>
      <w:r w:rsidR="001C389A">
        <w:rPr>
          <w:rFonts w:cstheme="minorHAnsi"/>
          <w:sz w:val="28"/>
          <w:szCs w:val="28"/>
          <w:lang w:bidi="he-IL"/>
        </w:rPr>
        <w:t>Έ</w:t>
      </w:r>
      <w:r>
        <w:rPr>
          <w:rFonts w:cstheme="minorHAnsi"/>
          <w:sz w:val="28"/>
          <w:szCs w:val="28"/>
          <w:lang w:bidi="he-IL"/>
        </w:rPr>
        <w:t>ξ</w:t>
      </w:r>
      <w:r w:rsidR="001C389A">
        <w:rPr>
          <w:rFonts w:cstheme="minorHAnsi"/>
          <w:sz w:val="28"/>
          <w:szCs w:val="28"/>
          <w:lang w:bidi="he-IL"/>
        </w:rPr>
        <w:t>οδος</w:t>
      </w:r>
      <w:r>
        <w:rPr>
          <w:rFonts w:cstheme="minorHAnsi"/>
          <w:sz w:val="28"/>
          <w:szCs w:val="28"/>
          <w:lang w:bidi="he-IL"/>
        </w:rPr>
        <w:t>19:23-24) έπαψε να υπάρχει. Για αυτό ο Γιαχβέ δεν μπορούσε να γίνει άνθρωπος. Αυτός που υποστηρίζει κάτι τέτοιο</w:t>
      </w:r>
      <w:r w:rsidRPr="004F0EF6">
        <w:rPr>
          <w:rFonts w:cstheme="minorHAnsi"/>
          <w:sz w:val="28"/>
          <w:szCs w:val="28"/>
          <w:lang w:bidi="he-IL"/>
        </w:rPr>
        <w:t>,</w:t>
      </w:r>
      <w:r>
        <w:rPr>
          <w:rFonts w:cstheme="minorHAnsi"/>
          <w:sz w:val="28"/>
          <w:szCs w:val="28"/>
          <w:lang w:bidi="he-IL"/>
        </w:rPr>
        <w:t xml:space="preserve"> είναι ένας άκρατος βλάσφημος ή ένας παράφρονας. Οπότε, η με επιμονή επιλογή του θανάτου για αυτόν ήταν μονόδρομος. Επομένως ο θάνατος του Ιησού, αφού ήταν των ιουδαίων ορθή πολιτική επιλογή, που την προώθησαν σταθερά ως τέλους, γιατί κατηγορούνται οι ευαγγελιστές για πολιτικό αντιουδαισμό; Μήπως γιατί δεν συμφώνησαν με τους ομοεθνείς τους για την καταδίκη του Ιησού στον επαίσχυντο θάνατο του σταυρού; Έπρεπε να απαρνηθούν τον δάσκαλό τους</w:t>
      </w:r>
      <w:r w:rsidRPr="004F0EF6">
        <w:rPr>
          <w:rFonts w:cstheme="minorHAnsi"/>
          <w:sz w:val="28"/>
          <w:szCs w:val="28"/>
          <w:lang w:bidi="he-IL"/>
        </w:rPr>
        <w:t>,</w:t>
      </w:r>
      <w:r>
        <w:rPr>
          <w:rFonts w:cstheme="minorHAnsi"/>
          <w:sz w:val="28"/>
          <w:szCs w:val="28"/>
          <w:lang w:bidi="he-IL"/>
        </w:rPr>
        <w:t xml:space="preserve"> ακόμη και την αναστάσιμη εμπειρία που είχαν, για να συμφωνήσουν με τους ιουδαίους, κάνοντας εκπτώσεις στην αλήθεια του βιώματός τους, που τους χάρισε ο Ιησούς; Είναι απίθανο οι ιουδαίοι που βρέθηκαν στην πλακόστρωτη αυλή του πραιτορίου να κραύγαζαν επιτακτικά «σταύρωσον» προς τον Πιλάτο, θέλοντας με μανία το θάνατο του Ιησού;</w:t>
      </w:r>
    </w:p>
    <w:p w14:paraId="4186FF7B" w14:textId="77777777" w:rsidR="009632FA" w:rsidRDefault="009632FA" w:rsidP="00935B04">
      <w:pPr>
        <w:autoSpaceDE w:val="0"/>
        <w:autoSpaceDN w:val="0"/>
        <w:adjustRightInd w:val="0"/>
        <w:spacing w:after="0" w:line="240" w:lineRule="auto"/>
        <w:ind w:left="-1134" w:right="-949" w:firstLine="567"/>
        <w:jc w:val="both"/>
        <w:rPr>
          <w:rFonts w:cstheme="minorHAnsi"/>
          <w:sz w:val="28"/>
          <w:szCs w:val="28"/>
          <w:lang w:bidi="he-IL"/>
        </w:rPr>
      </w:pPr>
    </w:p>
    <w:p w14:paraId="7FF258BF" w14:textId="252CC4CF" w:rsidR="00F8186C" w:rsidRPr="009632FA" w:rsidRDefault="00F8186C" w:rsidP="00935B0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9632FA">
        <w:rPr>
          <w:rFonts w:ascii="Times New Roman" w:hAnsi="Times New Roman" w:cs="Times New Roman"/>
          <w:sz w:val="24"/>
          <w:szCs w:val="24"/>
          <w:lang w:bidi="he-IL"/>
        </w:rPr>
        <w:t>3. ΣΥΜΠΕΡΑΣΜΑΤΑ ΕΝΟΤΗΤΑΣ.</w:t>
      </w:r>
    </w:p>
    <w:p w14:paraId="06B2E7A6" w14:textId="52D2AA5C" w:rsidR="00F8186C" w:rsidRDefault="00F8186C" w:rsidP="00935B0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Σε αυτή την </w:t>
      </w:r>
      <w:r w:rsidR="00CE1F2A">
        <w:rPr>
          <w:rFonts w:cstheme="minorHAnsi"/>
          <w:sz w:val="28"/>
          <w:szCs w:val="28"/>
          <w:lang w:bidi="he-IL"/>
        </w:rPr>
        <w:t>ενότητα</w:t>
      </w:r>
      <w:r>
        <w:rPr>
          <w:rFonts w:cstheme="minorHAnsi"/>
          <w:sz w:val="28"/>
          <w:szCs w:val="28"/>
          <w:lang w:bidi="he-IL"/>
        </w:rPr>
        <w:t xml:space="preserve"> </w:t>
      </w:r>
      <w:r w:rsidR="00CE1F2A">
        <w:rPr>
          <w:rFonts w:cstheme="minorHAnsi"/>
          <w:sz w:val="28"/>
          <w:szCs w:val="28"/>
          <w:lang w:bidi="he-IL"/>
        </w:rPr>
        <w:t>αναδείξαμε</w:t>
      </w:r>
      <w:r>
        <w:rPr>
          <w:rFonts w:cstheme="minorHAnsi"/>
          <w:sz w:val="28"/>
          <w:szCs w:val="28"/>
          <w:lang w:bidi="he-IL"/>
        </w:rPr>
        <w:t xml:space="preserve"> ένα από τα </w:t>
      </w:r>
      <w:r w:rsidR="00CE1F2A">
        <w:rPr>
          <w:rFonts w:cstheme="minorHAnsi"/>
          <w:sz w:val="28"/>
          <w:szCs w:val="28"/>
          <w:lang w:bidi="he-IL"/>
        </w:rPr>
        <w:t>αποτελέσματα</w:t>
      </w:r>
      <w:r>
        <w:rPr>
          <w:rFonts w:cstheme="minorHAnsi"/>
          <w:sz w:val="28"/>
          <w:szCs w:val="28"/>
          <w:lang w:bidi="he-IL"/>
        </w:rPr>
        <w:t xml:space="preserve"> της επέμβασης της </w:t>
      </w:r>
      <w:r w:rsidR="00CE1F2A">
        <w:rPr>
          <w:rFonts w:cstheme="minorHAnsi"/>
          <w:sz w:val="28"/>
          <w:szCs w:val="28"/>
          <w:lang w:bidi="he-IL"/>
        </w:rPr>
        <w:t>μεθοδολογικής</w:t>
      </w:r>
      <w:r>
        <w:rPr>
          <w:rFonts w:cstheme="minorHAnsi"/>
          <w:sz w:val="28"/>
          <w:szCs w:val="28"/>
          <w:lang w:bidi="he-IL"/>
        </w:rPr>
        <w:t xml:space="preserve"> </w:t>
      </w:r>
      <w:r w:rsidR="00CE1F2A">
        <w:rPr>
          <w:rFonts w:cstheme="minorHAnsi"/>
          <w:sz w:val="28"/>
          <w:szCs w:val="28"/>
          <w:lang w:bidi="he-IL"/>
        </w:rPr>
        <w:t>προσέγγισης</w:t>
      </w:r>
      <w:r>
        <w:rPr>
          <w:rFonts w:cstheme="minorHAnsi"/>
          <w:sz w:val="28"/>
          <w:szCs w:val="28"/>
          <w:lang w:bidi="he-IL"/>
        </w:rPr>
        <w:t xml:space="preserve"> του </w:t>
      </w:r>
      <w:r w:rsidR="00CE1F2A">
        <w:rPr>
          <w:rFonts w:cstheme="minorHAnsi"/>
          <w:sz w:val="28"/>
          <w:szCs w:val="28"/>
          <w:lang w:bidi="he-IL"/>
        </w:rPr>
        <w:t>γερμανικού</w:t>
      </w:r>
      <w:r>
        <w:rPr>
          <w:rFonts w:cstheme="minorHAnsi"/>
          <w:sz w:val="28"/>
          <w:szCs w:val="28"/>
          <w:lang w:bidi="he-IL"/>
        </w:rPr>
        <w:t xml:space="preserve"> </w:t>
      </w:r>
      <w:r w:rsidR="00CE1F2A">
        <w:rPr>
          <w:rFonts w:cstheme="minorHAnsi"/>
          <w:sz w:val="28"/>
          <w:szCs w:val="28"/>
          <w:lang w:bidi="he-IL"/>
        </w:rPr>
        <w:t>θετικισμού</w:t>
      </w:r>
      <w:r>
        <w:rPr>
          <w:rFonts w:cstheme="minorHAnsi"/>
          <w:sz w:val="28"/>
          <w:szCs w:val="28"/>
          <w:lang w:bidi="he-IL"/>
        </w:rPr>
        <w:t xml:space="preserve"> στα </w:t>
      </w:r>
      <w:r w:rsidR="00CE1F2A">
        <w:rPr>
          <w:rFonts w:cstheme="minorHAnsi"/>
          <w:sz w:val="28"/>
          <w:szCs w:val="28"/>
          <w:lang w:bidi="he-IL"/>
        </w:rPr>
        <w:t>ευαγγέλια</w:t>
      </w:r>
      <w:r>
        <w:rPr>
          <w:rFonts w:cstheme="minorHAnsi"/>
          <w:sz w:val="28"/>
          <w:szCs w:val="28"/>
          <w:lang w:bidi="he-IL"/>
        </w:rPr>
        <w:t xml:space="preserve"> και στα </w:t>
      </w:r>
      <w:r w:rsidR="00CE1F2A">
        <w:rPr>
          <w:rFonts w:cstheme="minorHAnsi"/>
          <w:sz w:val="28"/>
          <w:szCs w:val="28"/>
          <w:lang w:bidi="he-IL"/>
        </w:rPr>
        <w:t>βεβιασμένα</w:t>
      </w:r>
      <w:r>
        <w:rPr>
          <w:rFonts w:cstheme="minorHAnsi"/>
          <w:sz w:val="28"/>
          <w:szCs w:val="28"/>
          <w:lang w:bidi="he-IL"/>
        </w:rPr>
        <w:t xml:space="preserve"> </w:t>
      </w:r>
      <w:r w:rsidR="00CE1F2A">
        <w:rPr>
          <w:rFonts w:cstheme="minorHAnsi"/>
          <w:sz w:val="28"/>
          <w:szCs w:val="28"/>
          <w:lang w:bidi="he-IL"/>
        </w:rPr>
        <w:t>συμπεράσματα</w:t>
      </w:r>
      <w:r>
        <w:rPr>
          <w:rFonts w:cstheme="minorHAnsi"/>
          <w:sz w:val="28"/>
          <w:szCs w:val="28"/>
          <w:lang w:bidi="he-IL"/>
        </w:rPr>
        <w:t xml:space="preserve"> που </w:t>
      </w:r>
      <w:r w:rsidR="00CE1F2A">
        <w:rPr>
          <w:rFonts w:cstheme="minorHAnsi"/>
          <w:sz w:val="28"/>
          <w:szCs w:val="28"/>
          <w:lang w:bidi="he-IL"/>
        </w:rPr>
        <w:t>κατέληξαν</w:t>
      </w:r>
      <w:r>
        <w:rPr>
          <w:rFonts w:cstheme="minorHAnsi"/>
          <w:sz w:val="28"/>
          <w:szCs w:val="28"/>
          <w:lang w:bidi="he-IL"/>
        </w:rPr>
        <w:t xml:space="preserve"> οι </w:t>
      </w:r>
      <w:r w:rsidR="00CE1F2A">
        <w:rPr>
          <w:rFonts w:cstheme="minorHAnsi"/>
          <w:sz w:val="28"/>
          <w:szCs w:val="28"/>
          <w:lang w:bidi="he-IL"/>
        </w:rPr>
        <w:t>μελετητές</w:t>
      </w:r>
      <w:r>
        <w:rPr>
          <w:rFonts w:cstheme="minorHAnsi"/>
          <w:sz w:val="28"/>
          <w:szCs w:val="28"/>
          <w:lang w:bidi="he-IL"/>
        </w:rPr>
        <w:t xml:space="preserve"> </w:t>
      </w:r>
      <w:r w:rsidR="00CE1F2A">
        <w:rPr>
          <w:rFonts w:cstheme="minorHAnsi"/>
          <w:sz w:val="28"/>
          <w:szCs w:val="28"/>
          <w:lang w:bidi="he-IL"/>
        </w:rPr>
        <w:t>αυτοί</w:t>
      </w:r>
      <w:r>
        <w:rPr>
          <w:rFonts w:cstheme="minorHAnsi"/>
          <w:sz w:val="28"/>
          <w:szCs w:val="28"/>
          <w:lang w:bidi="he-IL"/>
        </w:rPr>
        <w:t xml:space="preserve">. </w:t>
      </w:r>
      <w:r w:rsidR="00CE1F2A">
        <w:rPr>
          <w:rFonts w:cstheme="minorHAnsi"/>
          <w:sz w:val="28"/>
          <w:szCs w:val="28"/>
          <w:lang w:bidi="he-IL"/>
        </w:rPr>
        <w:t>Αφορά</w:t>
      </w:r>
      <w:r>
        <w:rPr>
          <w:rFonts w:cstheme="minorHAnsi"/>
          <w:sz w:val="28"/>
          <w:szCs w:val="28"/>
          <w:lang w:bidi="he-IL"/>
        </w:rPr>
        <w:t xml:space="preserve"> τη </w:t>
      </w:r>
      <w:r w:rsidR="00CE1F2A">
        <w:rPr>
          <w:rFonts w:cstheme="minorHAnsi"/>
          <w:sz w:val="28"/>
          <w:szCs w:val="28"/>
          <w:lang w:bidi="he-IL"/>
        </w:rPr>
        <w:t>σχέση</w:t>
      </w:r>
      <w:r>
        <w:rPr>
          <w:rFonts w:cstheme="minorHAnsi"/>
          <w:sz w:val="28"/>
          <w:szCs w:val="28"/>
          <w:lang w:bidi="he-IL"/>
        </w:rPr>
        <w:t xml:space="preserve"> τους με την Π.Δ. την </w:t>
      </w:r>
      <w:r w:rsidR="00CE1F2A">
        <w:rPr>
          <w:rFonts w:cstheme="minorHAnsi"/>
          <w:sz w:val="28"/>
          <w:szCs w:val="28"/>
          <w:lang w:bidi="he-IL"/>
        </w:rPr>
        <w:t>οποία</w:t>
      </w:r>
      <w:r>
        <w:rPr>
          <w:rFonts w:cstheme="minorHAnsi"/>
          <w:sz w:val="28"/>
          <w:szCs w:val="28"/>
          <w:lang w:bidi="he-IL"/>
        </w:rPr>
        <w:t xml:space="preserve"> και </w:t>
      </w:r>
      <w:r w:rsidR="00CE1F2A">
        <w:rPr>
          <w:rFonts w:cstheme="minorHAnsi"/>
          <w:sz w:val="28"/>
          <w:szCs w:val="28"/>
          <w:lang w:bidi="he-IL"/>
        </w:rPr>
        <w:t>θεώρησαν</w:t>
      </w:r>
      <w:r w:rsidR="00B579A7">
        <w:rPr>
          <w:rFonts w:cstheme="minorHAnsi"/>
          <w:sz w:val="28"/>
          <w:szCs w:val="28"/>
          <w:lang w:bidi="he-IL"/>
        </w:rPr>
        <w:t xml:space="preserve"> </w:t>
      </w:r>
      <w:r w:rsidR="00CE1F2A">
        <w:rPr>
          <w:rFonts w:cstheme="minorHAnsi"/>
          <w:sz w:val="28"/>
          <w:szCs w:val="28"/>
          <w:lang w:bidi="he-IL"/>
        </w:rPr>
        <w:t>πλαστή</w:t>
      </w:r>
      <w:r w:rsidR="00B579A7">
        <w:rPr>
          <w:rFonts w:cstheme="minorHAnsi"/>
          <w:sz w:val="28"/>
          <w:szCs w:val="28"/>
          <w:lang w:bidi="he-IL"/>
        </w:rPr>
        <w:t xml:space="preserve"> </w:t>
      </w:r>
      <w:r w:rsidR="00CE1F2A">
        <w:rPr>
          <w:rFonts w:cstheme="minorHAnsi"/>
          <w:sz w:val="28"/>
          <w:szCs w:val="28"/>
          <w:lang w:bidi="he-IL"/>
        </w:rPr>
        <w:t>είτε</w:t>
      </w:r>
      <w:r w:rsidR="00B579A7">
        <w:rPr>
          <w:rFonts w:cstheme="minorHAnsi"/>
          <w:sz w:val="28"/>
          <w:szCs w:val="28"/>
          <w:lang w:bidi="he-IL"/>
        </w:rPr>
        <w:t xml:space="preserve"> από την </w:t>
      </w:r>
      <w:r w:rsidR="00CE1F2A">
        <w:rPr>
          <w:rFonts w:cstheme="minorHAnsi"/>
          <w:sz w:val="28"/>
          <w:szCs w:val="28"/>
          <w:lang w:bidi="he-IL"/>
        </w:rPr>
        <w:t>πλευρά</w:t>
      </w:r>
      <w:r w:rsidR="00B579A7">
        <w:rPr>
          <w:rFonts w:cstheme="minorHAnsi"/>
          <w:sz w:val="28"/>
          <w:szCs w:val="28"/>
          <w:lang w:bidi="he-IL"/>
        </w:rPr>
        <w:t xml:space="preserve"> της Κ.Δ. </w:t>
      </w:r>
      <w:r w:rsidR="00CE1F2A">
        <w:rPr>
          <w:rFonts w:cstheme="minorHAnsi"/>
          <w:sz w:val="28"/>
          <w:szCs w:val="28"/>
          <w:lang w:bidi="he-IL"/>
        </w:rPr>
        <w:t>είτε</w:t>
      </w:r>
      <w:r w:rsidR="00B579A7">
        <w:rPr>
          <w:rFonts w:cstheme="minorHAnsi"/>
          <w:sz w:val="28"/>
          <w:szCs w:val="28"/>
          <w:lang w:bidi="he-IL"/>
        </w:rPr>
        <w:t xml:space="preserve"> από την </w:t>
      </w:r>
      <w:r w:rsidR="00CE1F2A">
        <w:rPr>
          <w:rFonts w:cstheme="minorHAnsi"/>
          <w:sz w:val="28"/>
          <w:szCs w:val="28"/>
          <w:lang w:bidi="he-IL"/>
        </w:rPr>
        <w:t>πλευρά</w:t>
      </w:r>
      <w:r w:rsidR="00B579A7">
        <w:rPr>
          <w:rFonts w:cstheme="minorHAnsi"/>
          <w:sz w:val="28"/>
          <w:szCs w:val="28"/>
          <w:lang w:bidi="he-IL"/>
        </w:rPr>
        <w:t xml:space="preserve"> της Π.Δ. </w:t>
      </w:r>
      <w:r w:rsidR="00CE1F2A">
        <w:rPr>
          <w:rFonts w:cstheme="minorHAnsi"/>
          <w:sz w:val="28"/>
          <w:szCs w:val="28"/>
          <w:lang w:bidi="he-IL"/>
        </w:rPr>
        <w:t>αφού</w:t>
      </w:r>
      <w:r w:rsidR="00B579A7">
        <w:rPr>
          <w:rFonts w:cstheme="minorHAnsi"/>
          <w:sz w:val="28"/>
          <w:szCs w:val="28"/>
          <w:lang w:bidi="he-IL"/>
        </w:rPr>
        <w:t xml:space="preserve"> </w:t>
      </w:r>
      <w:r w:rsidR="00CE1F2A">
        <w:rPr>
          <w:rFonts w:cstheme="minorHAnsi"/>
          <w:sz w:val="28"/>
          <w:szCs w:val="28"/>
          <w:lang w:bidi="he-IL"/>
        </w:rPr>
        <w:t>υποστήριξαν</w:t>
      </w:r>
      <w:r w:rsidR="006C1554">
        <w:rPr>
          <w:rFonts w:cstheme="minorHAnsi"/>
          <w:sz w:val="28"/>
          <w:szCs w:val="28"/>
          <w:lang w:bidi="he-IL"/>
        </w:rPr>
        <w:t>,</w:t>
      </w:r>
      <w:r w:rsidR="00B579A7">
        <w:rPr>
          <w:rFonts w:cstheme="minorHAnsi"/>
          <w:sz w:val="28"/>
          <w:szCs w:val="28"/>
          <w:lang w:bidi="he-IL"/>
        </w:rPr>
        <w:t xml:space="preserve"> ότι η μια </w:t>
      </w:r>
      <w:r w:rsidR="00CE1F2A">
        <w:rPr>
          <w:rFonts w:cstheme="minorHAnsi"/>
          <w:sz w:val="28"/>
          <w:szCs w:val="28"/>
          <w:lang w:bidi="he-IL"/>
        </w:rPr>
        <w:t>γράφτηκε</w:t>
      </w:r>
      <w:r w:rsidR="00B579A7">
        <w:rPr>
          <w:rFonts w:cstheme="minorHAnsi"/>
          <w:sz w:val="28"/>
          <w:szCs w:val="28"/>
          <w:lang w:bidi="he-IL"/>
        </w:rPr>
        <w:t xml:space="preserve"> για να </w:t>
      </w:r>
      <w:r w:rsidR="00CE1F2A">
        <w:rPr>
          <w:rFonts w:cstheme="minorHAnsi"/>
          <w:sz w:val="28"/>
          <w:szCs w:val="28"/>
          <w:lang w:bidi="he-IL"/>
        </w:rPr>
        <w:t>ταιριάζει</w:t>
      </w:r>
      <w:r w:rsidR="00B579A7">
        <w:rPr>
          <w:rFonts w:cstheme="minorHAnsi"/>
          <w:sz w:val="28"/>
          <w:szCs w:val="28"/>
          <w:lang w:bidi="he-IL"/>
        </w:rPr>
        <w:t xml:space="preserve"> με την </w:t>
      </w:r>
      <w:r w:rsidR="00CE1F2A">
        <w:rPr>
          <w:rFonts w:cstheme="minorHAnsi"/>
          <w:sz w:val="28"/>
          <w:szCs w:val="28"/>
          <w:lang w:bidi="he-IL"/>
        </w:rPr>
        <w:t>άλλη</w:t>
      </w:r>
      <w:r w:rsidR="00B579A7">
        <w:rPr>
          <w:rFonts w:cstheme="minorHAnsi"/>
          <w:sz w:val="28"/>
          <w:szCs w:val="28"/>
          <w:lang w:bidi="he-IL"/>
        </w:rPr>
        <w:t xml:space="preserve">. </w:t>
      </w:r>
      <w:r w:rsidR="00CE1F2A">
        <w:rPr>
          <w:rFonts w:cstheme="minorHAnsi"/>
          <w:sz w:val="28"/>
          <w:szCs w:val="28"/>
          <w:lang w:bidi="he-IL"/>
        </w:rPr>
        <w:t>Συμπερασματικά</w:t>
      </w:r>
      <w:r w:rsidR="00B579A7">
        <w:rPr>
          <w:rFonts w:cstheme="minorHAnsi"/>
          <w:sz w:val="28"/>
          <w:szCs w:val="28"/>
          <w:lang w:bidi="he-IL"/>
        </w:rPr>
        <w:t xml:space="preserve"> όμως </w:t>
      </w:r>
      <w:r w:rsidR="00CE1F2A">
        <w:rPr>
          <w:rFonts w:cstheme="minorHAnsi"/>
          <w:sz w:val="28"/>
          <w:szCs w:val="28"/>
          <w:lang w:bidi="he-IL"/>
        </w:rPr>
        <w:t>εμείς,</w:t>
      </w:r>
      <w:r w:rsidR="00B579A7">
        <w:rPr>
          <w:rFonts w:cstheme="minorHAnsi"/>
          <w:sz w:val="28"/>
          <w:szCs w:val="28"/>
          <w:lang w:bidi="he-IL"/>
        </w:rPr>
        <w:t xml:space="preserve"> όπως </w:t>
      </w:r>
      <w:r w:rsidR="00CE1F2A">
        <w:rPr>
          <w:rFonts w:cstheme="minorHAnsi"/>
          <w:sz w:val="28"/>
          <w:szCs w:val="28"/>
          <w:lang w:bidi="he-IL"/>
        </w:rPr>
        <w:t>αποδείξαμε</w:t>
      </w:r>
      <w:r w:rsidR="00B579A7">
        <w:rPr>
          <w:rFonts w:cstheme="minorHAnsi"/>
          <w:sz w:val="28"/>
          <w:szCs w:val="28"/>
          <w:lang w:bidi="he-IL"/>
        </w:rPr>
        <w:t xml:space="preserve"> σε αυτή την </w:t>
      </w:r>
      <w:r w:rsidR="00CE1F2A">
        <w:rPr>
          <w:rFonts w:cstheme="minorHAnsi"/>
          <w:sz w:val="28"/>
          <w:szCs w:val="28"/>
          <w:lang w:bidi="he-IL"/>
        </w:rPr>
        <w:t>ενότητα,</w:t>
      </w:r>
      <w:r w:rsidR="00B579A7">
        <w:rPr>
          <w:rFonts w:cstheme="minorHAnsi"/>
          <w:sz w:val="28"/>
          <w:szCs w:val="28"/>
          <w:lang w:bidi="he-IL"/>
        </w:rPr>
        <w:t xml:space="preserve"> </w:t>
      </w:r>
      <w:r w:rsidR="00CE1F2A">
        <w:rPr>
          <w:rFonts w:cstheme="minorHAnsi"/>
          <w:sz w:val="28"/>
          <w:szCs w:val="28"/>
          <w:lang w:bidi="he-IL"/>
        </w:rPr>
        <w:t>υποστηρίζουμε</w:t>
      </w:r>
      <w:r w:rsidR="00B579A7">
        <w:rPr>
          <w:rFonts w:cstheme="minorHAnsi"/>
          <w:sz w:val="28"/>
          <w:szCs w:val="28"/>
          <w:lang w:bidi="he-IL"/>
        </w:rPr>
        <w:t xml:space="preserve"> ότι τα </w:t>
      </w:r>
      <w:r w:rsidR="00CE1F2A">
        <w:rPr>
          <w:rFonts w:cstheme="minorHAnsi"/>
          <w:sz w:val="28"/>
          <w:szCs w:val="28"/>
          <w:lang w:bidi="he-IL"/>
        </w:rPr>
        <w:t>ευαγγέλια</w:t>
      </w:r>
      <w:r w:rsidR="00B579A7">
        <w:rPr>
          <w:rFonts w:cstheme="minorHAnsi"/>
          <w:sz w:val="28"/>
          <w:szCs w:val="28"/>
          <w:lang w:bidi="he-IL"/>
        </w:rPr>
        <w:t xml:space="preserve"> και </w:t>
      </w:r>
      <w:r w:rsidR="00CE1F2A">
        <w:rPr>
          <w:rFonts w:cstheme="minorHAnsi"/>
          <w:sz w:val="28"/>
          <w:szCs w:val="28"/>
          <w:lang w:bidi="he-IL"/>
        </w:rPr>
        <w:t>ιδίως</w:t>
      </w:r>
      <w:r w:rsidR="00B579A7">
        <w:rPr>
          <w:rFonts w:cstheme="minorHAnsi"/>
          <w:sz w:val="28"/>
          <w:szCs w:val="28"/>
          <w:lang w:bidi="he-IL"/>
        </w:rPr>
        <w:t xml:space="preserve"> του </w:t>
      </w:r>
      <w:r w:rsidR="00CE1F2A">
        <w:rPr>
          <w:rFonts w:cstheme="minorHAnsi"/>
          <w:sz w:val="28"/>
          <w:szCs w:val="28"/>
          <w:lang w:bidi="he-IL"/>
        </w:rPr>
        <w:t>Ιωάννη</w:t>
      </w:r>
      <w:r w:rsidR="00B579A7">
        <w:rPr>
          <w:rFonts w:cstheme="minorHAnsi"/>
          <w:sz w:val="28"/>
          <w:szCs w:val="28"/>
          <w:lang w:bidi="he-IL"/>
        </w:rPr>
        <w:t xml:space="preserve"> </w:t>
      </w:r>
      <w:r w:rsidR="00CE1F2A">
        <w:rPr>
          <w:rFonts w:cstheme="minorHAnsi"/>
          <w:sz w:val="28"/>
          <w:szCs w:val="28"/>
          <w:lang w:bidi="he-IL"/>
        </w:rPr>
        <w:t>γράφτηκαν</w:t>
      </w:r>
      <w:r w:rsidR="00D75A0C">
        <w:rPr>
          <w:rFonts w:cstheme="minorHAnsi"/>
          <w:sz w:val="28"/>
          <w:szCs w:val="28"/>
          <w:lang w:bidi="he-IL"/>
        </w:rPr>
        <w:t xml:space="preserve"> για να </w:t>
      </w:r>
      <w:r w:rsidR="00CE1F2A">
        <w:rPr>
          <w:rFonts w:cstheme="minorHAnsi"/>
          <w:sz w:val="28"/>
          <w:szCs w:val="28"/>
          <w:lang w:bidi="he-IL"/>
        </w:rPr>
        <w:t>αναδείξουν</w:t>
      </w:r>
      <w:r w:rsidR="00D75A0C">
        <w:rPr>
          <w:rFonts w:cstheme="minorHAnsi"/>
          <w:sz w:val="28"/>
          <w:szCs w:val="28"/>
          <w:lang w:bidi="he-IL"/>
        </w:rPr>
        <w:t xml:space="preserve"> την </w:t>
      </w:r>
      <w:r w:rsidR="00CE1F2A">
        <w:rPr>
          <w:rFonts w:cstheme="minorHAnsi"/>
          <w:sz w:val="28"/>
          <w:szCs w:val="28"/>
          <w:lang w:bidi="he-IL"/>
        </w:rPr>
        <w:t>απολογία</w:t>
      </w:r>
      <w:r w:rsidR="00D75A0C">
        <w:rPr>
          <w:rFonts w:cstheme="minorHAnsi"/>
          <w:sz w:val="28"/>
          <w:szCs w:val="28"/>
          <w:lang w:bidi="he-IL"/>
        </w:rPr>
        <w:t xml:space="preserve"> των </w:t>
      </w:r>
      <w:r w:rsidR="00CE1F2A">
        <w:rPr>
          <w:rFonts w:cstheme="minorHAnsi"/>
          <w:sz w:val="28"/>
          <w:szCs w:val="28"/>
          <w:lang w:bidi="he-IL"/>
        </w:rPr>
        <w:t>πρώτων</w:t>
      </w:r>
      <w:r w:rsidR="00D75A0C">
        <w:rPr>
          <w:rFonts w:cstheme="minorHAnsi"/>
          <w:sz w:val="28"/>
          <w:szCs w:val="28"/>
          <w:lang w:bidi="he-IL"/>
        </w:rPr>
        <w:t xml:space="preserve"> </w:t>
      </w:r>
      <w:r w:rsidR="00CE1F2A">
        <w:rPr>
          <w:rFonts w:cstheme="minorHAnsi"/>
          <w:sz w:val="28"/>
          <w:szCs w:val="28"/>
          <w:lang w:bidi="he-IL"/>
        </w:rPr>
        <w:t>χριστιανών</w:t>
      </w:r>
      <w:r w:rsidR="00D75A0C">
        <w:rPr>
          <w:rFonts w:cstheme="minorHAnsi"/>
          <w:sz w:val="28"/>
          <w:szCs w:val="28"/>
          <w:lang w:bidi="he-IL"/>
        </w:rPr>
        <w:t xml:space="preserve"> στη </w:t>
      </w:r>
      <w:r w:rsidR="00CE1F2A">
        <w:rPr>
          <w:rFonts w:cstheme="minorHAnsi"/>
          <w:sz w:val="28"/>
          <w:szCs w:val="28"/>
          <w:lang w:bidi="he-IL"/>
        </w:rPr>
        <w:t>διαρκή</w:t>
      </w:r>
      <w:r w:rsidR="00D75A0C">
        <w:rPr>
          <w:rFonts w:cstheme="minorHAnsi"/>
          <w:sz w:val="28"/>
          <w:szCs w:val="28"/>
          <w:lang w:bidi="he-IL"/>
        </w:rPr>
        <w:t xml:space="preserve"> </w:t>
      </w:r>
      <w:r w:rsidR="00CE1F2A">
        <w:rPr>
          <w:rFonts w:cstheme="minorHAnsi"/>
          <w:sz w:val="28"/>
          <w:szCs w:val="28"/>
          <w:lang w:bidi="he-IL"/>
        </w:rPr>
        <w:t>δίκη</w:t>
      </w:r>
      <w:r w:rsidR="00D75A0C">
        <w:rPr>
          <w:rFonts w:cstheme="minorHAnsi"/>
          <w:sz w:val="28"/>
          <w:szCs w:val="28"/>
          <w:lang w:bidi="he-IL"/>
        </w:rPr>
        <w:t xml:space="preserve"> των </w:t>
      </w:r>
      <w:r w:rsidR="00CE1F2A">
        <w:rPr>
          <w:rFonts w:cstheme="minorHAnsi"/>
          <w:sz w:val="28"/>
          <w:szCs w:val="28"/>
          <w:lang w:bidi="he-IL"/>
        </w:rPr>
        <w:t>Ιουδαίων</w:t>
      </w:r>
      <w:r w:rsidR="00D75A0C">
        <w:rPr>
          <w:rFonts w:cstheme="minorHAnsi"/>
          <w:sz w:val="28"/>
          <w:szCs w:val="28"/>
          <w:lang w:bidi="he-IL"/>
        </w:rPr>
        <w:t xml:space="preserve"> </w:t>
      </w:r>
      <w:r w:rsidR="00CE1F2A">
        <w:rPr>
          <w:rFonts w:cstheme="minorHAnsi"/>
          <w:sz w:val="28"/>
          <w:szCs w:val="28"/>
          <w:lang w:bidi="he-IL"/>
        </w:rPr>
        <w:t>απέναντι</w:t>
      </w:r>
      <w:r w:rsidR="00D75A0C">
        <w:rPr>
          <w:rFonts w:cstheme="minorHAnsi"/>
          <w:sz w:val="28"/>
          <w:szCs w:val="28"/>
          <w:lang w:bidi="he-IL"/>
        </w:rPr>
        <w:t xml:space="preserve"> στον </w:t>
      </w:r>
      <w:r w:rsidR="00CE1F2A">
        <w:rPr>
          <w:rFonts w:cstheme="minorHAnsi"/>
          <w:sz w:val="28"/>
          <w:szCs w:val="28"/>
          <w:lang w:bidi="he-IL"/>
        </w:rPr>
        <w:t>Ιησού</w:t>
      </w:r>
      <w:r w:rsidR="00D75A0C">
        <w:rPr>
          <w:rFonts w:cstheme="minorHAnsi"/>
          <w:sz w:val="28"/>
          <w:szCs w:val="28"/>
          <w:lang w:bidi="he-IL"/>
        </w:rPr>
        <w:t xml:space="preserve">. </w:t>
      </w:r>
      <w:r w:rsidR="00CE1F2A">
        <w:rPr>
          <w:rFonts w:cstheme="minorHAnsi"/>
          <w:sz w:val="28"/>
          <w:szCs w:val="28"/>
          <w:lang w:bidi="he-IL"/>
        </w:rPr>
        <w:t>Μέσω</w:t>
      </w:r>
      <w:r w:rsidR="00D75A0C">
        <w:rPr>
          <w:rFonts w:cstheme="minorHAnsi"/>
          <w:sz w:val="28"/>
          <w:szCs w:val="28"/>
          <w:lang w:bidi="he-IL"/>
        </w:rPr>
        <w:t xml:space="preserve"> </w:t>
      </w:r>
      <w:r w:rsidR="00CE1F2A">
        <w:rPr>
          <w:rFonts w:cstheme="minorHAnsi"/>
          <w:sz w:val="28"/>
          <w:szCs w:val="28"/>
          <w:lang w:bidi="he-IL"/>
        </w:rPr>
        <w:t>αυτής</w:t>
      </w:r>
      <w:r w:rsidR="00D75A0C">
        <w:rPr>
          <w:rFonts w:cstheme="minorHAnsi"/>
          <w:sz w:val="28"/>
          <w:szCs w:val="28"/>
          <w:lang w:bidi="he-IL"/>
        </w:rPr>
        <w:t xml:space="preserve"> της </w:t>
      </w:r>
      <w:r w:rsidR="00CE1F2A">
        <w:rPr>
          <w:rFonts w:cstheme="minorHAnsi"/>
          <w:sz w:val="28"/>
          <w:szCs w:val="28"/>
          <w:lang w:bidi="he-IL"/>
        </w:rPr>
        <w:t>απολογίας</w:t>
      </w:r>
      <w:r w:rsidR="00D75A0C">
        <w:rPr>
          <w:rFonts w:cstheme="minorHAnsi"/>
          <w:sz w:val="28"/>
          <w:szCs w:val="28"/>
          <w:lang w:bidi="he-IL"/>
        </w:rPr>
        <w:t xml:space="preserve"> τους </w:t>
      </w:r>
      <w:r w:rsidR="00CE1F2A">
        <w:rPr>
          <w:rFonts w:cstheme="minorHAnsi"/>
          <w:sz w:val="28"/>
          <w:szCs w:val="28"/>
          <w:lang w:bidi="he-IL"/>
        </w:rPr>
        <w:t>καλούσαν</w:t>
      </w:r>
      <w:r w:rsidR="00D75A0C">
        <w:rPr>
          <w:rFonts w:cstheme="minorHAnsi"/>
          <w:sz w:val="28"/>
          <w:szCs w:val="28"/>
          <w:lang w:bidi="he-IL"/>
        </w:rPr>
        <w:t xml:space="preserve"> σε </w:t>
      </w:r>
      <w:r w:rsidR="00CE1F2A">
        <w:rPr>
          <w:rFonts w:cstheme="minorHAnsi"/>
          <w:sz w:val="28"/>
          <w:szCs w:val="28"/>
          <w:lang w:bidi="he-IL"/>
        </w:rPr>
        <w:t>μετάνοια</w:t>
      </w:r>
      <w:r w:rsidR="006C1554">
        <w:rPr>
          <w:rFonts w:cstheme="minorHAnsi"/>
          <w:sz w:val="28"/>
          <w:szCs w:val="28"/>
          <w:lang w:bidi="he-IL"/>
        </w:rPr>
        <w:t xml:space="preserve"> τους ιουδαίους </w:t>
      </w:r>
      <w:r w:rsidR="00D75A0C">
        <w:rPr>
          <w:rFonts w:cstheme="minorHAnsi"/>
          <w:sz w:val="28"/>
          <w:szCs w:val="28"/>
          <w:lang w:bidi="he-IL"/>
        </w:rPr>
        <w:t xml:space="preserve"> και </w:t>
      </w:r>
      <w:r w:rsidR="00CE1F2A">
        <w:rPr>
          <w:rFonts w:cstheme="minorHAnsi"/>
          <w:sz w:val="28"/>
          <w:szCs w:val="28"/>
          <w:lang w:bidi="he-IL"/>
        </w:rPr>
        <w:t>απαλλαγής</w:t>
      </w:r>
      <w:r w:rsidR="00D75A0C">
        <w:rPr>
          <w:rFonts w:cstheme="minorHAnsi"/>
          <w:sz w:val="28"/>
          <w:szCs w:val="28"/>
          <w:lang w:bidi="he-IL"/>
        </w:rPr>
        <w:t xml:space="preserve"> τους από τα </w:t>
      </w:r>
      <w:r w:rsidR="00CE1F2A">
        <w:rPr>
          <w:rFonts w:cstheme="minorHAnsi"/>
          <w:sz w:val="28"/>
          <w:szCs w:val="28"/>
          <w:lang w:bidi="he-IL"/>
        </w:rPr>
        <w:t>κακώς</w:t>
      </w:r>
      <w:r w:rsidR="00D75A0C">
        <w:rPr>
          <w:rFonts w:cstheme="minorHAnsi"/>
          <w:sz w:val="28"/>
          <w:szCs w:val="28"/>
          <w:lang w:bidi="he-IL"/>
        </w:rPr>
        <w:t xml:space="preserve"> </w:t>
      </w:r>
      <w:r w:rsidR="00CE1F2A">
        <w:rPr>
          <w:rFonts w:cstheme="minorHAnsi"/>
          <w:sz w:val="28"/>
          <w:szCs w:val="28"/>
          <w:lang w:bidi="he-IL"/>
        </w:rPr>
        <w:t>κείμενα</w:t>
      </w:r>
      <w:r w:rsidR="00D75A0C">
        <w:rPr>
          <w:rFonts w:cstheme="minorHAnsi"/>
          <w:sz w:val="28"/>
          <w:szCs w:val="28"/>
          <w:lang w:bidi="he-IL"/>
        </w:rPr>
        <w:t xml:space="preserve"> του </w:t>
      </w:r>
      <w:r w:rsidR="00CE1F2A">
        <w:rPr>
          <w:rFonts w:cstheme="minorHAnsi"/>
          <w:sz w:val="28"/>
          <w:szCs w:val="28"/>
          <w:lang w:bidi="he-IL"/>
        </w:rPr>
        <w:t>ιουδαϊσμού</w:t>
      </w:r>
      <w:r w:rsidR="006C1554">
        <w:rPr>
          <w:rFonts w:cstheme="minorHAnsi"/>
          <w:sz w:val="28"/>
          <w:szCs w:val="28"/>
          <w:lang w:bidi="he-IL"/>
        </w:rPr>
        <w:t>,</w:t>
      </w:r>
      <w:r w:rsidR="00D75A0C">
        <w:rPr>
          <w:rFonts w:cstheme="minorHAnsi"/>
          <w:sz w:val="28"/>
          <w:szCs w:val="28"/>
          <w:lang w:bidi="he-IL"/>
        </w:rPr>
        <w:t xml:space="preserve"> όπως </w:t>
      </w:r>
      <w:r w:rsidR="00CE1F2A">
        <w:rPr>
          <w:rFonts w:cstheme="minorHAnsi"/>
          <w:sz w:val="28"/>
          <w:szCs w:val="28"/>
          <w:lang w:bidi="he-IL"/>
        </w:rPr>
        <w:t>είχε</w:t>
      </w:r>
      <w:r w:rsidR="00D75A0C">
        <w:rPr>
          <w:rFonts w:cstheme="minorHAnsi"/>
          <w:sz w:val="28"/>
          <w:szCs w:val="28"/>
          <w:lang w:bidi="he-IL"/>
        </w:rPr>
        <w:t xml:space="preserve"> </w:t>
      </w:r>
      <w:r w:rsidR="00CE1F2A">
        <w:rPr>
          <w:rFonts w:cstheme="minorHAnsi"/>
          <w:sz w:val="28"/>
          <w:szCs w:val="28"/>
          <w:lang w:bidi="he-IL"/>
        </w:rPr>
        <w:t>κάνει</w:t>
      </w:r>
      <w:r w:rsidR="00D75A0C">
        <w:rPr>
          <w:rFonts w:cstheme="minorHAnsi"/>
          <w:sz w:val="28"/>
          <w:szCs w:val="28"/>
          <w:lang w:bidi="he-IL"/>
        </w:rPr>
        <w:t xml:space="preserve"> και ο </w:t>
      </w:r>
      <w:r w:rsidR="00CE1F2A">
        <w:rPr>
          <w:rFonts w:cstheme="minorHAnsi"/>
          <w:sz w:val="28"/>
          <w:szCs w:val="28"/>
          <w:lang w:bidi="he-IL"/>
        </w:rPr>
        <w:t>Ιησούς</w:t>
      </w:r>
      <w:r w:rsidR="00D75A0C">
        <w:rPr>
          <w:rFonts w:cstheme="minorHAnsi"/>
          <w:sz w:val="28"/>
          <w:szCs w:val="28"/>
          <w:lang w:bidi="he-IL"/>
        </w:rPr>
        <w:t>.</w:t>
      </w:r>
      <w:r w:rsidR="00BD597B">
        <w:rPr>
          <w:rFonts w:cstheme="minorHAnsi"/>
          <w:sz w:val="28"/>
          <w:szCs w:val="28"/>
          <w:lang w:bidi="he-IL"/>
        </w:rPr>
        <w:t xml:space="preserve"> Αυτό </w:t>
      </w:r>
      <w:r w:rsidR="00CE1F2A">
        <w:rPr>
          <w:rFonts w:cstheme="minorHAnsi"/>
          <w:sz w:val="28"/>
          <w:szCs w:val="28"/>
          <w:lang w:bidi="he-IL"/>
        </w:rPr>
        <w:t>βέβαια</w:t>
      </w:r>
      <w:r w:rsidR="00BD597B">
        <w:rPr>
          <w:rFonts w:cstheme="minorHAnsi"/>
          <w:sz w:val="28"/>
          <w:szCs w:val="28"/>
          <w:lang w:bidi="he-IL"/>
        </w:rPr>
        <w:t xml:space="preserve"> </w:t>
      </w:r>
      <w:r w:rsidR="00CE1F2A">
        <w:rPr>
          <w:rFonts w:cstheme="minorHAnsi"/>
          <w:sz w:val="28"/>
          <w:szCs w:val="28"/>
          <w:lang w:bidi="he-IL"/>
        </w:rPr>
        <w:t>πάντα</w:t>
      </w:r>
      <w:r w:rsidR="00BD597B">
        <w:rPr>
          <w:rFonts w:cstheme="minorHAnsi"/>
          <w:sz w:val="28"/>
          <w:szCs w:val="28"/>
          <w:lang w:bidi="he-IL"/>
        </w:rPr>
        <w:t xml:space="preserve"> </w:t>
      </w:r>
      <w:r w:rsidR="00CE1F2A">
        <w:rPr>
          <w:rFonts w:cstheme="minorHAnsi"/>
          <w:sz w:val="28"/>
          <w:szCs w:val="28"/>
          <w:lang w:bidi="he-IL"/>
        </w:rPr>
        <w:t>σκανδάλιζε</w:t>
      </w:r>
      <w:r w:rsidR="00BD597B">
        <w:rPr>
          <w:rFonts w:cstheme="minorHAnsi"/>
          <w:sz w:val="28"/>
          <w:szCs w:val="28"/>
          <w:lang w:bidi="he-IL"/>
        </w:rPr>
        <w:t xml:space="preserve"> τους </w:t>
      </w:r>
      <w:r w:rsidR="00CE1F2A">
        <w:rPr>
          <w:rFonts w:cstheme="minorHAnsi"/>
          <w:sz w:val="28"/>
          <w:szCs w:val="28"/>
          <w:lang w:bidi="he-IL"/>
        </w:rPr>
        <w:t>φανατικούς</w:t>
      </w:r>
      <w:r w:rsidR="00BD597B">
        <w:rPr>
          <w:rFonts w:cstheme="minorHAnsi"/>
          <w:sz w:val="28"/>
          <w:szCs w:val="28"/>
          <w:lang w:bidi="he-IL"/>
        </w:rPr>
        <w:t xml:space="preserve"> </w:t>
      </w:r>
      <w:r w:rsidR="00CE1F2A">
        <w:rPr>
          <w:rFonts w:cstheme="minorHAnsi"/>
          <w:sz w:val="28"/>
          <w:szCs w:val="28"/>
          <w:lang w:bidi="he-IL"/>
        </w:rPr>
        <w:t>ιουδαίους</w:t>
      </w:r>
      <w:r w:rsidR="00BD597B">
        <w:rPr>
          <w:rFonts w:cstheme="minorHAnsi"/>
          <w:sz w:val="28"/>
          <w:szCs w:val="28"/>
          <w:lang w:bidi="he-IL"/>
        </w:rPr>
        <w:t xml:space="preserve"> που </w:t>
      </w:r>
      <w:r w:rsidR="00CE1F2A">
        <w:rPr>
          <w:rFonts w:cstheme="minorHAnsi"/>
          <w:sz w:val="28"/>
          <w:szCs w:val="28"/>
          <w:lang w:bidi="he-IL"/>
        </w:rPr>
        <w:t>έτσι</w:t>
      </w:r>
      <w:r w:rsidR="00BD597B">
        <w:rPr>
          <w:rFonts w:cstheme="minorHAnsi"/>
          <w:sz w:val="28"/>
          <w:szCs w:val="28"/>
          <w:lang w:bidi="he-IL"/>
        </w:rPr>
        <w:t xml:space="preserve"> δεν </w:t>
      </w:r>
      <w:r w:rsidR="00CE1F2A">
        <w:rPr>
          <w:rFonts w:cstheme="minorHAnsi"/>
          <w:sz w:val="28"/>
          <w:szCs w:val="28"/>
          <w:lang w:bidi="he-IL"/>
        </w:rPr>
        <w:t>μπορούσαν</w:t>
      </w:r>
      <w:r w:rsidR="00BD597B">
        <w:rPr>
          <w:rFonts w:cstheme="minorHAnsi"/>
          <w:sz w:val="28"/>
          <w:szCs w:val="28"/>
          <w:lang w:bidi="he-IL"/>
        </w:rPr>
        <w:t xml:space="preserve"> να </w:t>
      </w:r>
      <w:r w:rsidR="00CE1F2A">
        <w:rPr>
          <w:rFonts w:cstheme="minorHAnsi"/>
          <w:sz w:val="28"/>
          <w:szCs w:val="28"/>
          <w:lang w:bidi="he-IL"/>
        </w:rPr>
        <w:t>συνειδητοποιήσουν</w:t>
      </w:r>
      <w:r w:rsidR="00BD597B">
        <w:rPr>
          <w:rFonts w:cstheme="minorHAnsi"/>
          <w:sz w:val="28"/>
          <w:szCs w:val="28"/>
          <w:lang w:bidi="he-IL"/>
        </w:rPr>
        <w:t xml:space="preserve"> την </w:t>
      </w:r>
      <w:r w:rsidR="00D63B28">
        <w:rPr>
          <w:rFonts w:cstheme="minorHAnsi"/>
          <w:sz w:val="28"/>
          <w:szCs w:val="28"/>
          <w:lang w:bidi="he-IL"/>
        </w:rPr>
        <w:t>αγαπητική</w:t>
      </w:r>
      <w:r w:rsidR="00BD597B">
        <w:rPr>
          <w:rFonts w:cstheme="minorHAnsi"/>
          <w:sz w:val="28"/>
          <w:szCs w:val="28"/>
          <w:lang w:bidi="he-IL"/>
        </w:rPr>
        <w:t xml:space="preserve"> </w:t>
      </w:r>
      <w:r w:rsidR="00D63B28">
        <w:rPr>
          <w:rFonts w:cstheme="minorHAnsi"/>
          <w:sz w:val="28"/>
          <w:szCs w:val="28"/>
          <w:lang w:bidi="he-IL"/>
        </w:rPr>
        <w:t>προσέγγιση</w:t>
      </w:r>
      <w:r w:rsidR="00BD597B">
        <w:rPr>
          <w:rFonts w:cstheme="minorHAnsi"/>
          <w:sz w:val="28"/>
          <w:szCs w:val="28"/>
          <w:lang w:bidi="he-IL"/>
        </w:rPr>
        <w:t xml:space="preserve"> του </w:t>
      </w:r>
      <w:r w:rsidR="00D63B28">
        <w:rPr>
          <w:rFonts w:cstheme="minorHAnsi"/>
          <w:sz w:val="28"/>
          <w:szCs w:val="28"/>
          <w:lang w:bidi="he-IL"/>
        </w:rPr>
        <w:t>Ιησού</w:t>
      </w:r>
      <w:r w:rsidR="00BD597B">
        <w:rPr>
          <w:rFonts w:cstheme="minorHAnsi"/>
          <w:sz w:val="28"/>
          <w:szCs w:val="28"/>
          <w:lang w:bidi="he-IL"/>
        </w:rPr>
        <w:t xml:space="preserve"> προς </w:t>
      </w:r>
      <w:r w:rsidR="00D63B28">
        <w:rPr>
          <w:rFonts w:cstheme="minorHAnsi"/>
          <w:sz w:val="28"/>
          <w:szCs w:val="28"/>
          <w:lang w:bidi="he-IL"/>
        </w:rPr>
        <w:t>αυτούς</w:t>
      </w:r>
      <w:r w:rsidR="00BD597B">
        <w:rPr>
          <w:rFonts w:cstheme="minorHAnsi"/>
          <w:sz w:val="28"/>
          <w:szCs w:val="28"/>
          <w:lang w:bidi="he-IL"/>
        </w:rPr>
        <w:t xml:space="preserve">, και </w:t>
      </w:r>
      <w:r w:rsidR="00D63B28">
        <w:rPr>
          <w:rFonts w:cstheme="minorHAnsi"/>
          <w:sz w:val="28"/>
          <w:szCs w:val="28"/>
          <w:lang w:bidi="he-IL"/>
        </w:rPr>
        <w:t>θεωρούσαν</w:t>
      </w:r>
      <w:r w:rsidR="00BD597B">
        <w:rPr>
          <w:rFonts w:cstheme="minorHAnsi"/>
          <w:sz w:val="28"/>
          <w:szCs w:val="28"/>
          <w:lang w:bidi="he-IL"/>
        </w:rPr>
        <w:t xml:space="preserve"> </w:t>
      </w:r>
      <w:r w:rsidR="00D63B28">
        <w:rPr>
          <w:rFonts w:cstheme="minorHAnsi"/>
          <w:sz w:val="28"/>
          <w:szCs w:val="28"/>
          <w:lang w:bidi="he-IL"/>
        </w:rPr>
        <w:t>βλασφημία</w:t>
      </w:r>
      <w:r w:rsidR="00BD597B">
        <w:rPr>
          <w:rFonts w:cstheme="minorHAnsi"/>
          <w:sz w:val="28"/>
          <w:szCs w:val="28"/>
          <w:lang w:bidi="he-IL"/>
        </w:rPr>
        <w:t xml:space="preserve"> την </w:t>
      </w:r>
      <w:r w:rsidR="00D63B28">
        <w:rPr>
          <w:rFonts w:cstheme="minorHAnsi"/>
          <w:sz w:val="28"/>
          <w:szCs w:val="28"/>
          <w:lang w:bidi="he-IL"/>
        </w:rPr>
        <w:t>αυτοαποκάλυψη</w:t>
      </w:r>
      <w:r w:rsidR="00BD597B">
        <w:rPr>
          <w:rFonts w:cstheme="minorHAnsi"/>
          <w:sz w:val="28"/>
          <w:szCs w:val="28"/>
          <w:lang w:bidi="he-IL"/>
        </w:rPr>
        <w:t xml:space="preserve"> του </w:t>
      </w:r>
      <w:r w:rsidR="00D63B28">
        <w:rPr>
          <w:rFonts w:cstheme="minorHAnsi"/>
          <w:sz w:val="28"/>
          <w:szCs w:val="28"/>
          <w:lang w:bidi="he-IL"/>
        </w:rPr>
        <w:t>Ιησού</w:t>
      </w:r>
      <w:r w:rsidR="00BD597B">
        <w:rPr>
          <w:rFonts w:cstheme="minorHAnsi"/>
          <w:sz w:val="28"/>
          <w:szCs w:val="28"/>
          <w:lang w:bidi="he-IL"/>
        </w:rPr>
        <w:t xml:space="preserve"> ότι </w:t>
      </w:r>
      <w:r w:rsidR="00D63B28">
        <w:rPr>
          <w:rFonts w:cstheme="minorHAnsi"/>
          <w:sz w:val="28"/>
          <w:szCs w:val="28"/>
          <w:lang w:bidi="he-IL"/>
        </w:rPr>
        <w:t>ήταν</w:t>
      </w:r>
      <w:r w:rsidR="00BD597B">
        <w:rPr>
          <w:rFonts w:cstheme="minorHAnsi"/>
          <w:sz w:val="28"/>
          <w:szCs w:val="28"/>
          <w:lang w:bidi="he-IL"/>
        </w:rPr>
        <w:t xml:space="preserve"> ο </w:t>
      </w:r>
      <w:r w:rsidR="00D63B28">
        <w:rPr>
          <w:rFonts w:cstheme="minorHAnsi"/>
          <w:sz w:val="28"/>
          <w:szCs w:val="28"/>
          <w:lang w:bidi="he-IL"/>
        </w:rPr>
        <w:t>Μεσσίας,</w:t>
      </w:r>
      <w:r w:rsidR="00BD597B">
        <w:rPr>
          <w:rFonts w:cstheme="minorHAnsi"/>
          <w:sz w:val="28"/>
          <w:szCs w:val="28"/>
          <w:lang w:bidi="he-IL"/>
        </w:rPr>
        <w:t xml:space="preserve"> </w:t>
      </w:r>
      <w:r w:rsidR="00D63B28">
        <w:rPr>
          <w:rFonts w:cstheme="minorHAnsi"/>
          <w:sz w:val="28"/>
          <w:szCs w:val="28"/>
          <w:lang w:bidi="he-IL"/>
        </w:rPr>
        <w:t>φυσικός</w:t>
      </w:r>
      <w:r w:rsidR="00BD597B">
        <w:rPr>
          <w:rFonts w:cstheme="minorHAnsi"/>
          <w:sz w:val="28"/>
          <w:szCs w:val="28"/>
          <w:lang w:bidi="he-IL"/>
        </w:rPr>
        <w:t xml:space="preserve"> </w:t>
      </w:r>
      <w:r w:rsidR="00D63B28">
        <w:rPr>
          <w:rFonts w:cstheme="minorHAnsi"/>
          <w:sz w:val="28"/>
          <w:szCs w:val="28"/>
          <w:lang w:bidi="he-IL"/>
        </w:rPr>
        <w:t>Υιός</w:t>
      </w:r>
      <w:r w:rsidR="00BD597B">
        <w:rPr>
          <w:rFonts w:cstheme="minorHAnsi"/>
          <w:sz w:val="28"/>
          <w:szCs w:val="28"/>
          <w:lang w:bidi="he-IL"/>
        </w:rPr>
        <w:t xml:space="preserve"> του </w:t>
      </w:r>
      <w:r w:rsidR="00D63B28">
        <w:rPr>
          <w:rFonts w:cstheme="minorHAnsi"/>
          <w:sz w:val="28"/>
          <w:szCs w:val="28"/>
          <w:lang w:bidi="he-IL"/>
        </w:rPr>
        <w:t>Θεού</w:t>
      </w:r>
      <w:r w:rsidR="00BD597B">
        <w:rPr>
          <w:rFonts w:cstheme="minorHAnsi"/>
          <w:sz w:val="28"/>
          <w:szCs w:val="28"/>
          <w:lang w:bidi="he-IL"/>
        </w:rPr>
        <w:t xml:space="preserve">. </w:t>
      </w:r>
      <w:r w:rsidR="00D63B28">
        <w:rPr>
          <w:rFonts w:cstheme="minorHAnsi"/>
          <w:sz w:val="28"/>
          <w:szCs w:val="28"/>
          <w:lang w:bidi="he-IL"/>
        </w:rPr>
        <w:t>Επομένως</w:t>
      </w:r>
      <w:r w:rsidR="00BD597B">
        <w:rPr>
          <w:rFonts w:cstheme="minorHAnsi"/>
          <w:sz w:val="28"/>
          <w:szCs w:val="28"/>
          <w:lang w:bidi="he-IL"/>
        </w:rPr>
        <w:t xml:space="preserve"> το </w:t>
      </w:r>
      <w:r w:rsidR="00D63B28">
        <w:rPr>
          <w:rFonts w:cstheme="minorHAnsi"/>
          <w:sz w:val="28"/>
          <w:szCs w:val="28"/>
          <w:lang w:bidi="he-IL"/>
        </w:rPr>
        <w:t>Ιωάννειο</w:t>
      </w:r>
      <w:r w:rsidR="00BD597B">
        <w:rPr>
          <w:rFonts w:cstheme="minorHAnsi"/>
          <w:sz w:val="28"/>
          <w:szCs w:val="28"/>
          <w:lang w:bidi="he-IL"/>
        </w:rPr>
        <w:t xml:space="preserve"> </w:t>
      </w:r>
      <w:r w:rsidR="00D63B28">
        <w:rPr>
          <w:rFonts w:cstheme="minorHAnsi"/>
          <w:sz w:val="28"/>
          <w:szCs w:val="28"/>
          <w:lang w:bidi="he-IL"/>
        </w:rPr>
        <w:t>ιδίως</w:t>
      </w:r>
      <w:r w:rsidR="00BD597B">
        <w:rPr>
          <w:rFonts w:cstheme="minorHAnsi"/>
          <w:sz w:val="28"/>
          <w:szCs w:val="28"/>
          <w:lang w:bidi="he-IL"/>
        </w:rPr>
        <w:t xml:space="preserve"> </w:t>
      </w:r>
      <w:r w:rsidR="00D63B28">
        <w:rPr>
          <w:rFonts w:cstheme="minorHAnsi"/>
          <w:sz w:val="28"/>
          <w:szCs w:val="28"/>
          <w:lang w:bidi="he-IL"/>
        </w:rPr>
        <w:t>ευαγγέλιο</w:t>
      </w:r>
      <w:r w:rsidR="00BD597B">
        <w:rPr>
          <w:rFonts w:cstheme="minorHAnsi"/>
          <w:sz w:val="28"/>
          <w:szCs w:val="28"/>
          <w:lang w:bidi="he-IL"/>
        </w:rPr>
        <w:t xml:space="preserve"> δεν </w:t>
      </w:r>
      <w:r w:rsidR="00D63B28">
        <w:rPr>
          <w:rFonts w:cstheme="minorHAnsi"/>
          <w:sz w:val="28"/>
          <w:szCs w:val="28"/>
          <w:lang w:bidi="he-IL"/>
        </w:rPr>
        <w:t>έχει</w:t>
      </w:r>
      <w:r w:rsidR="00BD597B">
        <w:rPr>
          <w:rFonts w:cstheme="minorHAnsi"/>
          <w:sz w:val="28"/>
          <w:szCs w:val="28"/>
          <w:lang w:bidi="he-IL"/>
        </w:rPr>
        <w:t xml:space="preserve"> </w:t>
      </w:r>
      <w:r w:rsidR="00D63B28">
        <w:rPr>
          <w:rFonts w:cstheme="minorHAnsi"/>
          <w:sz w:val="28"/>
          <w:szCs w:val="28"/>
          <w:lang w:bidi="he-IL"/>
        </w:rPr>
        <w:t>ούτε</w:t>
      </w:r>
      <w:r w:rsidR="002053E6">
        <w:rPr>
          <w:rFonts w:cstheme="minorHAnsi"/>
          <w:sz w:val="28"/>
          <w:szCs w:val="28"/>
          <w:lang w:bidi="he-IL"/>
        </w:rPr>
        <w:t xml:space="preserve"> </w:t>
      </w:r>
      <w:r w:rsidR="00D63B28">
        <w:rPr>
          <w:rFonts w:cstheme="minorHAnsi"/>
          <w:sz w:val="28"/>
          <w:szCs w:val="28"/>
          <w:lang w:bidi="he-IL"/>
        </w:rPr>
        <w:t>αντιουδαισμό,</w:t>
      </w:r>
      <w:r w:rsidR="00BD597B">
        <w:rPr>
          <w:rFonts w:cstheme="minorHAnsi"/>
          <w:sz w:val="28"/>
          <w:szCs w:val="28"/>
          <w:lang w:bidi="he-IL"/>
        </w:rPr>
        <w:t xml:space="preserve"> </w:t>
      </w:r>
      <w:r w:rsidR="00D63B28">
        <w:rPr>
          <w:rFonts w:cstheme="minorHAnsi"/>
          <w:sz w:val="28"/>
          <w:szCs w:val="28"/>
          <w:lang w:bidi="he-IL"/>
        </w:rPr>
        <w:t>ούτε</w:t>
      </w:r>
      <w:r w:rsidR="00BD597B">
        <w:rPr>
          <w:rFonts w:cstheme="minorHAnsi"/>
          <w:sz w:val="28"/>
          <w:szCs w:val="28"/>
          <w:lang w:bidi="he-IL"/>
        </w:rPr>
        <w:t xml:space="preserve"> </w:t>
      </w:r>
      <w:r w:rsidR="00D63B28">
        <w:rPr>
          <w:rFonts w:cstheme="minorHAnsi"/>
          <w:sz w:val="28"/>
          <w:szCs w:val="28"/>
          <w:lang w:bidi="he-IL"/>
        </w:rPr>
        <w:t>γράφτηκε</w:t>
      </w:r>
      <w:r w:rsidR="00BD597B">
        <w:rPr>
          <w:rFonts w:cstheme="minorHAnsi"/>
          <w:sz w:val="28"/>
          <w:szCs w:val="28"/>
          <w:lang w:bidi="he-IL"/>
        </w:rPr>
        <w:t xml:space="preserve"> </w:t>
      </w:r>
      <w:r w:rsidR="00D63B28">
        <w:rPr>
          <w:rFonts w:cstheme="minorHAnsi"/>
          <w:sz w:val="28"/>
          <w:szCs w:val="28"/>
          <w:lang w:bidi="he-IL"/>
        </w:rPr>
        <w:t>πλαστά</w:t>
      </w:r>
      <w:r w:rsidR="00BD597B">
        <w:rPr>
          <w:rFonts w:cstheme="minorHAnsi"/>
          <w:sz w:val="28"/>
          <w:szCs w:val="28"/>
          <w:lang w:bidi="he-IL"/>
        </w:rPr>
        <w:t xml:space="preserve"> για </w:t>
      </w:r>
      <w:r w:rsidR="002053E6">
        <w:rPr>
          <w:rFonts w:cstheme="minorHAnsi"/>
          <w:sz w:val="28"/>
          <w:szCs w:val="28"/>
          <w:lang w:bidi="he-IL"/>
        </w:rPr>
        <w:t xml:space="preserve">να </w:t>
      </w:r>
      <w:r w:rsidR="00D63B28">
        <w:rPr>
          <w:rFonts w:cstheme="minorHAnsi"/>
          <w:sz w:val="28"/>
          <w:szCs w:val="28"/>
          <w:lang w:bidi="he-IL"/>
        </w:rPr>
        <w:t>επιβεβαιώσει</w:t>
      </w:r>
      <w:r w:rsidR="002053E6">
        <w:rPr>
          <w:rFonts w:cstheme="minorHAnsi"/>
          <w:sz w:val="28"/>
          <w:szCs w:val="28"/>
          <w:lang w:bidi="he-IL"/>
        </w:rPr>
        <w:t xml:space="preserve"> με τις </w:t>
      </w:r>
      <w:r w:rsidR="00D63B28">
        <w:rPr>
          <w:rFonts w:cstheme="minorHAnsi"/>
          <w:sz w:val="28"/>
          <w:szCs w:val="28"/>
          <w:lang w:bidi="he-IL"/>
        </w:rPr>
        <w:t>αφηγήσεις</w:t>
      </w:r>
      <w:r w:rsidR="002053E6">
        <w:rPr>
          <w:rFonts w:cstheme="minorHAnsi"/>
          <w:sz w:val="28"/>
          <w:szCs w:val="28"/>
          <w:lang w:bidi="he-IL"/>
        </w:rPr>
        <w:t xml:space="preserve"> του </w:t>
      </w:r>
      <w:r w:rsidR="00D63B28">
        <w:rPr>
          <w:rFonts w:cstheme="minorHAnsi"/>
          <w:sz w:val="28"/>
          <w:szCs w:val="28"/>
          <w:lang w:bidi="he-IL"/>
        </w:rPr>
        <w:t>διηγήσεις</w:t>
      </w:r>
      <w:r w:rsidR="002053E6">
        <w:rPr>
          <w:rFonts w:cstheme="minorHAnsi"/>
          <w:sz w:val="28"/>
          <w:szCs w:val="28"/>
          <w:lang w:bidi="he-IL"/>
        </w:rPr>
        <w:t xml:space="preserve"> της Π.Δ..</w:t>
      </w:r>
    </w:p>
    <w:p w14:paraId="01F574BF" w14:textId="77777777" w:rsidR="007E12E0" w:rsidRDefault="007E12E0" w:rsidP="00B45E72">
      <w:pPr>
        <w:ind w:left="-1134" w:right="-949" w:firstLine="567"/>
        <w:rPr>
          <w:sz w:val="36"/>
          <w:szCs w:val="36"/>
        </w:rPr>
      </w:pPr>
    </w:p>
    <w:p w14:paraId="162B371D" w14:textId="77777777" w:rsidR="002053E6" w:rsidRDefault="002053E6" w:rsidP="00B45E72">
      <w:pPr>
        <w:ind w:left="-1134" w:right="-949" w:firstLine="567"/>
        <w:rPr>
          <w:rFonts w:ascii="Times New Roman" w:hAnsi="Times New Roman" w:cs="Times New Roman"/>
          <w:sz w:val="28"/>
          <w:szCs w:val="28"/>
        </w:rPr>
      </w:pPr>
    </w:p>
    <w:p w14:paraId="4FF1B6E0" w14:textId="77777777" w:rsidR="002053E6" w:rsidRDefault="002053E6" w:rsidP="00B45E72">
      <w:pPr>
        <w:ind w:left="-1134" w:right="-949" w:firstLine="567"/>
        <w:rPr>
          <w:rFonts w:ascii="Times New Roman" w:hAnsi="Times New Roman" w:cs="Times New Roman"/>
          <w:sz w:val="28"/>
          <w:szCs w:val="28"/>
        </w:rPr>
      </w:pPr>
    </w:p>
    <w:p w14:paraId="378F7B1E" w14:textId="12EE02E5" w:rsidR="00B45E72" w:rsidRPr="00761D2C" w:rsidRDefault="00B45E72" w:rsidP="00B45E72">
      <w:pPr>
        <w:ind w:left="-1134" w:right="-949" w:firstLine="567"/>
        <w:rPr>
          <w:rFonts w:ascii="Times New Roman" w:hAnsi="Times New Roman" w:cs="Times New Roman"/>
          <w:sz w:val="28"/>
          <w:szCs w:val="28"/>
        </w:rPr>
      </w:pPr>
      <w:r w:rsidRPr="00761D2C">
        <w:rPr>
          <w:rFonts w:ascii="Times New Roman" w:hAnsi="Times New Roman" w:cs="Times New Roman"/>
          <w:sz w:val="28"/>
          <w:szCs w:val="28"/>
        </w:rPr>
        <w:t>ΡΩΜΑ</w:t>
      </w:r>
      <w:r w:rsidR="00761D2C" w:rsidRPr="00761D2C">
        <w:rPr>
          <w:rFonts w:ascii="Times New Roman" w:hAnsi="Times New Roman" w:cs="Times New Roman"/>
          <w:sz w:val="28"/>
          <w:szCs w:val="28"/>
        </w:rPr>
        <w:t>Ϊ</w:t>
      </w:r>
      <w:r w:rsidRPr="00761D2C">
        <w:rPr>
          <w:rFonts w:ascii="Times New Roman" w:hAnsi="Times New Roman" w:cs="Times New Roman"/>
          <w:sz w:val="28"/>
          <w:szCs w:val="28"/>
        </w:rPr>
        <w:t>ΚΗ ΔΙΚΗ</w:t>
      </w:r>
    </w:p>
    <w:p w14:paraId="42E1088B" w14:textId="77777777" w:rsidR="002053E6" w:rsidRDefault="002053E6" w:rsidP="00B45E72">
      <w:pPr>
        <w:ind w:left="-1134" w:right="-949" w:firstLine="567"/>
        <w:rPr>
          <w:rFonts w:ascii="Times New Roman" w:hAnsi="Times New Roman" w:cs="Times New Roman"/>
          <w:sz w:val="24"/>
          <w:szCs w:val="24"/>
        </w:rPr>
      </w:pPr>
    </w:p>
    <w:p w14:paraId="4AC3AFB1" w14:textId="33AB04B9" w:rsidR="004F3F4D" w:rsidRPr="00761D2C" w:rsidRDefault="00761D2C" w:rsidP="00B45E72">
      <w:pPr>
        <w:ind w:left="-1134" w:right="-949" w:firstLine="567"/>
        <w:rPr>
          <w:rFonts w:ascii="Times New Roman" w:hAnsi="Times New Roman" w:cs="Times New Roman"/>
          <w:sz w:val="24"/>
          <w:szCs w:val="24"/>
        </w:rPr>
      </w:pPr>
      <w:r w:rsidRPr="00761D2C">
        <w:rPr>
          <w:rFonts w:ascii="Times New Roman" w:hAnsi="Times New Roman" w:cs="Times New Roman"/>
          <w:sz w:val="24"/>
          <w:szCs w:val="24"/>
        </w:rPr>
        <w:t>1</w:t>
      </w:r>
      <w:r w:rsidR="004F3F4D" w:rsidRPr="00761D2C">
        <w:rPr>
          <w:rFonts w:ascii="Times New Roman" w:hAnsi="Times New Roman" w:cs="Times New Roman"/>
          <w:sz w:val="24"/>
          <w:szCs w:val="24"/>
        </w:rPr>
        <w:t>. Η ΔΙΑΔΙΚΑΣΙΑ ΤΗΣ ΡΩΜΑ</w:t>
      </w:r>
      <w:r w:rsidRPr="00761D2C">
        <w:rPr>
          <w:rFonts w:ascii="Times New Roman" w:hAnsi="Times New Roman" w:cs="Times New Roman"/>
          <w:sz w:val="24"/>
          <w:szCs w:val="24"/>
        </w:rPr>
        <w:t>Ι</w:t>
      </w:r>
      <w:r w:rsidR="004F3F4D" w:rsidRPr="00761D2C">
        <w:rPr>
          <w:rFonts w:ascii="Times New Roman" w:hAnsi="Times New Roman" w:cs="Times New Roman"/>
          <w:sz w:val="24"/>
          <w:szCs w:val="24"/>
        </w:rPr>
        <w:t>ΚΗΣ ΔΙΚΗΣ</w:t>
      </w:r>
      <w:r>
        <w:rPr>
          <w:rFonts w:ascii="Times New Roman" w:hAnsi="Times New Roman" w:cs="Times New Roman"/>
          <w:sz w:val="24"/>
          <w:szCs w:val="24"/>
        </w:rPr>
        <w:t>.</w:t>
      </w:r>
    </w:p>
    <w:p w14:paraId="16730C9C" w14:textId="29DBC6FF" w:rsidR="00B45E72" w:rsidRDefault="00B45E72" w:rsidP="00B45E72">
      <w:pPr>
        <w:ind w:left="-1134" w:right="-949" w:firstLine="567"/>
        <w:jc w:val="both"/>
        <w:rPr>
          <w:sz w:val="28"/>
          <w:szCs w:val="28"/>
        </w:rPr>
      </w:pPr>
      <w:r>
        <w:rPr>
          <w:sz w:val="28"/>
          <w:szCs w:val="28"/>
        </w:rPr>
        <w:t>Μετά την απόφαση του Σανχεντρίν για τη σταυρική εκτέλεση του Ιησού ήταν αναπόφευκτο νομικά</w:t>
      </w:r>
      <w:r w:rsidR="007E12E0">
        <w:rPr>
          <w:sz w:val="28"/>
          <w:szCs w:val="28"/>
        </w:rPr>
        <w:t>,</w:t>
      </w:r>
      <w:r>
        <w:rPr>
          <w:sz w:val="28"/>
          <w:szCs w:val="28"/>
        </w:rPr>
        <w:t xml:space="preserve"> ο Ιησούς να οδηγηθεί σε ρωμαϊκή δίκη ενώπιον του πραίτορα ηγεμόνα Πιλάτου. Αυτοί οι </w:t>
      </w:r>
      <w:r>
        <w:rPr>
          <w:sz w:val="28"/>
          <w:szCs w:val="28"/>
          <w:lang w:val="en-US"/>
        </w:rPr>
        <w:t>praetors</w:t>
      </w:r>
      <w:r w:rsidRPr="00DF4107">
        <w:rPr>
          <w:sz w:val="28"/>
          <w:szCs w:val="28"/>
        </w:rPr>
        <w:t xml:space="preserve"> </w:t>
      </w:r>
      <w:r>
        <w:rPr>
          <w:sz w:val="28"/>
          <w:szCs w:val="28"/>
          <w:lang w:val="en-US"/>
        </w:rPr>
        <w:t>provincials</w:t>
      </w:r>
      <w:r w:rsidRPr="00DF4107">
        <w:rPr>
          <w:sz w:val="28"/>
          <w:szCs w:val="28"/>
        </w:rPr>
        <w:t xml:space="preserve"> </w:t>
      </w:r>
      <w:r>
        <w:rPr>
          <w:sz w:val="28"/>
          <w:szCs w:val="28"/>
        </w:rPr>
        <w:t>για τα όρια της επαρχίας που διοικούσαν είχαν πλήρη πολιτικές και ποινικές δικαιοδοσίες</w:t>
      </w:r>
      <w:r w:rsidR="007E12E0">
        <w:rPr>
          <w:sz w:val="28"/>
          <w:szCs w:val="28"/>
        </w:rPr>
        <w:t>,</w:t>
      </w:r>
      <w:r>
        <w:rPr>
          <w:sz w:val="28"/>
          <w:szCs w:val="28"/>
        </w:rPr>
        <w:t xml:space="preserve"> οι οποίες ήταν αντίστοιχες ενός αρχηγού κράτους.</w:t>
      </w:r>
      <w:r w:rsidR="004C3866">
        <w:rPr>
          <w:rStyle w:val="a7"/>
          <w:sz w:val="28"/>
          <w:szCs w:val="28"/>
        </w:rPr>
        <w:footnoteReference w:id="193"/>
      </w:r>
      <w:r>
        <w:rPr>
          <w:sz w:val="28"/>
          <w:szCs w:val="28"/>
        </w:rPr>
        <w:t xml:space="preserve"> Ασκούσαν τα ηγετικά τους δικαιώματα</w:t>
      </w:r>
      <w:r w:rsidR="007E12E0">
        <w:rPr>
          <w:sz w:val="28"/>
          <w:szCs w:val="28"/>
        </w:rPr>
        <w:t>,</w:t>
      </w:r>
      <w:r>
        <w:rPr>
          <w:sz w:val="28"/>
          <w:szCs w:val="28"/>
        </w:rPr>
        <w:t xml:space="preserve"> όπως και οι αντίστοιχοι άρχοντες της Ρώμης.</w:t>
      </w:r>
      <w:r w:rsidR="004C3866">
        <w:rPr>
          <w:rStyle w:val="a7"/>
          <w:sz w:val="28"/>
          <w:szCs w:val="28"/>
        </w:rPr>
        <w:footnoteReference w:id="194"/>
      </w:r>
      <w:r>
        <w:rPr>
          <w:sz w:val="28"/>
          <w:szCs w:val="28"/>
        </w:rPr>
        <w:t xml:space="preserve"> Η πιο σημαντική δικαιοδοσία που είχαν</w:t>
      </w:r>
      <w:r w:rsidR="007E12E0">
        <w:rPr>
          <w:sz w:val="28"/>
          <w:szCs w:val="28"/>
        </w:rPr>
        <w:t>,</w:t>
      </w:r>
      <w:r>
        <w:rPr>
          <w:sz w:val="28"/>
          <w:szCs w:val="28"/>
        </w:rPr>
        <w:t xml:space="preserve"> ήταν η δικαστική</w:t>
      </w:r>
      <w:r w:rsidR="007E12E0">
        <w:rPr>
          <w:sz w:val="28"/>
          <w:szCs w:val="28"/>
        </w:rPr>
        <w:t>,</w:t>
      </w:r>
      <w:r>
        <w:rPr>
          <w:sz w:val="28"/>
          <w:szCs w:val="28"/>
        </w:rPr>
        <w:t xml:space="preserve"> και μπορούσαν να επιβάλλουν με απεριόριστο δικαίωμα οποιαδήποτε ποινή ήθελαν. </w:t>
      </w:r>
      <w:r w:rsidR="00C953A3">
        <w:rPr>
          <w:sz w:val="28"/>
          <w:szCs w:val="28"/>
        </w:rPr>
        <w:t xml:space="preserve">Αυτοί ως </w:t>
      </w:r>
      <w:r w:rsidR="00ED4058">
        <w:rPr>
          <w:sz w:val="28"/>
          <w:szCs w:val="28"/>
        </w:rPr>
        <w:t>Ρωμαίοι</w:t>
      </w:r>
      <w:r w:rsidR="00C953A3">
        <w:rPr>
          <w:sz w:val="28"/>
          <w:szCs w:val="28"/>
        </w:rPr>
        <w:t xml:space="preserve"> </w:t>
      </w:r>
      <w:r w:rsidR="00ED4058">
        <w:rPr>
          <w:sz w:val="28"/>
          <w:szCs w:val="28"/>
        </w:rPr>
        <w:t>δικαστές</w:t>
      </w:r>
      <w:r w:rsidR="00C953A3">
        <w:rPr>
          <w:sz w:val="28"/>
          <w:szCs w:val="28"/>
        </w:rPr>
        <w:t xml:space="preserve"> θα έπρεπε να παρακολουθούν τις αυτοκρατορικές </w:t>
      </w:r>
      <w:r w:rsidR="00ED4058">
        <w:rPr>
          <w:sz w:val="28"/>
          <w:szCs w:val="28"/>
        </w:rPr>
        <w:t>διαταγές</w:t>
      </w:r>
      <w:r w:rsidR="00C953A3">
        <w:rPr>
          <w:sz w:val="28"/>
          <w:szCs w:val="28"/>
        </w:rPr>
        <w:t xml:space="preserve"> </w:t>
      </w:r>
      <w:r w:rsidR="00ED4058">
        <w:rPr>
          <w:sz w:val="28"/>
          <w:szCs w:val="28"/>
        </w:rPr>
        <w:t>αλλά</w:t>
      </w:r>
      <w:r w:rsidR="00C953A3">
        <w:rPr>
          <w:sz w:val="28"/>
          <w:szCs w:val="28"/>
        </w:rPr>
        <w:t xml:space="preserve"> ως </w:t>
      </w:r>
      <w:r w:rsidR="00ED4058">
        <w:rPr>
          <w:sz w:val="28"/>
          <w:szCs w:val="28"/>
        </w:rPr>
        <w:t>επαρχιακοί</w:t>
      </w:r>
      <w:r w:rsidR="00C953A3">
        <w:rPr>
          <w:sz w:val="28"/>
          <w:szCs w:val="28"/>
        </w:rPr>
        <w:t xml:space="preserve"> </w:t>
      </w:r>
      <w:r w:rsidR="00ED4058">
        <w:rPr>
          <w:sz w:val="28"/>
          <w:szCs w:val="28"/>
        </w:rPr>
        <w:t>αξιωματούχοι</w:t>
      </w:r>
      <w:r w:rsidR="00C953A3">
        <w:rPr>
          <w:sz w:val="28"/>
          <w:szCs w:val="28"/>
        </w:rPr>
        <w:t xml:space="preserve"> </w:t>
      </w:r>
      <w:r w:rsidR="00ED4058">
        <w:rPr>
          <w:sz w:val="28"/>
          <w:szCs w:val="28"/>
        </w:rPr>
        <w:t>είχαν</w:t>
      </w:r>
      <w:r w:rsidR="00C953A3">
        <w:rPr>
          <w:sz w:val="28"/>
          <w:szCs w:val="28"/>
        </w:rPr>
        <w:t xml:space="preserve"> κάθε </w:t>
      </w:r>
      <w:r w:rsidR="00ED4058">
        <w:rPr>
          <w:sz w:val="28"/>
          <w:szCs w:val="28"/>
        </w:rPr>
        <w:t>δικαίωμα</w:t>
      </w:r>
      <w:r w:rsidR="00C953A3">
        <w:rPr>
          <w:sz w:val="28"/>
          <w:szCs w:val="28"/>
        </w:rPr>
        <w:t xml:space="preserve"> να </w:t>
      </w:r>
      <w:r w:rsidR="00ED4058">
        <w:rPr>
          <w:sz w:val="28"/>
          <w:szCs w:val="28"/>
        </w:rPr>
        <w:t>κινούνται</w:t>
      </w:r>
      <w:r w:rsidR="00C953A3">
        <w:rPr>
          <w:sz w:val="28"/>
          <w:szCs w:val="28"/>
        </w:rPr>
        <w:t xml:space="preserve"> </w:t>
      </w:r>
      <w:r w:rsidR="00ED4058">
        <w:rPr>
          <w:sz w:val="28"/>
          <w:szCs w:val="28"/>
        </w:rPr>
        <w:t>απόλυτα</w:t>
      </w:r>
      <w:r w:rsidR="00C953A3">
        <w:rPr>
          <w:sz w:val="28"/>
          <w:szCs w:val="28"/>
        </w:rPr>
        <w:t xml:space="preserve"> </w:t>
      </w:r>
      <w:r w:rsidR="00ED4058">
        <w:rPr>
          <w:sz w:val="28"/>
          <w:szCs w:val="28"/>
        </w:rPr>
        <w:t>ελεύθεροι</w:t>
      </w:r>
      <w:r w:rsidR="00C953A3">
        <w:rPr>
          <w:sz w:val="28"/>
          <w:szCs w:val="28"/>
        </w:rPr>
        <w:t>.</w:t>
      </w:r>
      <w:r w:rsidR="00C953A3">
        <w:rPr>
          <w:rStyle w:val="a7"/>
          <w:sz w:val="28"/>
          <w:szCs w:val="28"/>
        </w:rPr>
        <w:footnoteReference w:id="195"/>
      </w:r>
      <w:r w:rsidR="00C953A3">
        <w:rPr>
          <w:sz w:val="28"/>
          <w:szCs w:val="28"/>
        </w:rPr>
        <w:t xml:space="preserve"> </w:t>
      </w:r>
      <w:r>
        <w:rPr>
          <w:sz w:val="28"/>
          <w:szCs w:val="28"/>
        </w:rPr>
        <w:t>Από αυτή τους την ενασχόληση</w:t>
      </w:r>
      <w:r w:rsidR="007E12E0">
        <w:rPr>
          <w:sz w:val="28"/>
          <w:szCs w:val="28"/>
        </w:rPr>
        <w:t>,</w:t>
      </w:r>
      <w:r>
        <w:rPr>
          <w:sz w:val="28"/>
          <w:szCs w:val="28"/>
        </w:rPr>
        <w:t xml:space="preserve"> που σε αρκετές περιπτώσεις είχε καταστεί αποκλειστική</w:t>
      </w:r>
      <w:r w:rsidR="009052E5">
        <w:rPr>
          <w:sz w:val="28"/>
          <w:szCs w:val="28"/>
        </w:rPr>
        <w:t>,</w:t>
      </w:r>
      <w:r>
        <w:rPr>
          <w:sz w:val="28"/>
          <w:szCs w:val="28"/>
        </w:rPr>
        <w:t xml:space="preserve"> έπαιρναν και τον τίτλο </w:t>
      </w:r>
      <w:r>
        <w:rPr>
          <w:sz w:val="28"/>
          <w:szCs w:val="28"/>
          <w:lang w:val="en-US"/>
        </w:rPr>
        <w:t>iudex</w:t>
      </w:r>
      <w:r>
        <w:rPr>
          <w:sz w:val="28"/>
          <w:szCs w:val="28"/>
        </w:rPr>
        <w:t xml:space="preserve"> δηλαδή δικαστής. Είχαν το δικαίωμα να εκδίδουν δικές τους </w:t>
      </w:r>
      <w:r w:rsidR="00E7386B">
        <w:rPr>
          <w:sz w:val="28"/>
          <w:szCs w:val="28"/>
        </w:rPr>
        <w:t>η</w:t>
      </w:r>
      <w:r>
        <w:rPr>
          <w:sz w:val="28"/>
          <w:szCs w:val="28"/>
        </w:rPr>
        <w:t>δίκτους και να καθορίζουν το είδος της δικαστικής προστασίας που θα παραχωρούσαν στους διαδίκους.</w:t>
      </w:r>
      <w:r w:rsidR="00EB7C8A">
        <w:rPr>
          <w:rStyle w:val="a7"/>
          <w:sz w:val="28"/>
          <w:szCs w:val="28"/>
        </w:rPr>
        <w:footnoteReference w:id="196"/>
      </w:r>
      <w:r>
        <w:rPr>
          <w:sz w:val="28"/>
          <w:szCs w:val="28"/>
        </w:rPr>
        <w:t xml:space="preserve"> Είχαν χαρακτηριστική ελευθερία κινήσεων στη δικονομική διαδικασία. Μάλιστα ο ηγεμόνας είχε το απόλυτο δικαίωμα να χορηγήσει έννομη προστασία κατά το δοκούν</w:t>
      </w:r>
      <w:r w:rsidR="009052E5">
        <w:rPr>
          <w:sz w:val="28"/>
          <w:szCs w:val="28"/>
        </w:rPr>
        <w:t>,</w:t>
      </w:r>
      <w:r>
        <w:rPr>
          <w:sz w:val="28"/>
          <w:szCs w:val="28"/>
        </w:rPr>
        <w:t xml:space="preserve"> να κινηθεί με ευελιξία</w:t>
      </w:r>
      <w:r w:rsidR="009052E5">
        <w:rPr>
          <w:sz w:val="28"/>
          <w:szCs w:val="28"/>
        </w:rPr>
        <w:t>,</w:t>
      </w:r>
      <w:r>
        <w:rPr>
          <w:sz w:val="28"/>
          <w:szCs w:val="28"/>
        </w:rPr>
        <w:t xml:space="preserve"> να χρησιμοποιήσει καινοτόμες δικονομικές πρακτικές</w:t>
      </w:r>
      <w:r w:rsidR="009052E5">
        <w:rPr>
          <w:sz w:val="28"/>
          <w:szCs w:val="28"/>
        </w:rPr>
        <w:t>,</w:t>
      </w:r>
      <w:r>
        <w:rPr>
          <w:sz w:val="28"/>
          <w:szCs w:val="28"/>
        </w:rPr>
        <w:t xml:space="preserve"> χαλαρώνοντας την τυπικότητα και την αρχική αυστηρότητα του αρχαϊκού Ρωμαϊκού δικαίου, εάν αυτό κρίνονταν ως πρακτικό και ωφέλιμο για την απόδοση της δικαιοσύνης ανάλογα με την περίσταση. Επομένως δίκαια ο πραίτορας θεωρούνταν από τους Ρωμαίους</w:t>
      </w:r>
      <w:r w:rsidR="009052E5">
        <w:rPr>
          <w:sz w:val="28"/>
          <w:szCs w:val="28"/>
        </w:rPr>
        <w:t>,</w:t>
      </w:r>
      <w:r>
        <w:rPr>
          <w:sz w:val="28"/>
          <w:szCs w:val="28"/>
        </w:rPr>
        <w:t xml:space="preserve"> ως η ζωντανή φωνή του δικαίου (</w:t>
      </w:r>
      <w:r>
        <w:rPr>
          <w:sz w:val="28"/>
          <w:szCs w:val="28"/>
          <w:lang w:val="en-US"/>
        </w:rPr>
        <w:t>viva</w:t>
      </w:r>
      <w:r w:rsidRPr="0095239F">
        <w:rPr>
          <w:sz w:val="28"/>
          <w:szCs w:val="28"/>
        </w:rPr>
        <w:t xml:space="preserve"> </w:t>
      </w:r>
      <w:r>
        <w:rPr>
          <w:sz w:val="28"/>
          <w:szCs w:val="28"/>
          <w:lang w:val="en-US"/>
        </w:rPr>
        <w:t>vox</w:t>
      </w:r>
      <w:r w:rsidRPr="0095239F">
        <w:rPr>
          <w:sz w:val="28"/>
          <w:szCs w:val="28"/>
        </w:rPr>
        <w:t xml:space="preserve"> </w:t>
      </w:r>
      <w:r>
        <w:rPr>
          <w:sz w:val="28"/>
          <w:szCs w:val="28"/>
          <w:lang w:val="en-US"/>
        </w:rPr>
        <w:t>iuris</w:t>
      </w:r>
      <w:r w:rsidRPr="0095239F">
        <w:rPr>
          <w:sz w:val="28"/>
          <w:szCs w:val="28"/>
        </w:rPr>
        <w:t xml:space="preserve"> </w:t>
      </w:r>
      <w:r>
        <w:rPr>
          <w:sz w:val="28"/>
          <w:szCs w:val="28"/>
          <w:lang w:val="en-US"/>
        </w:rPr>
        <w:t>civilis</w:t>
      </w:r>
      <w:r w:rsidRPr="0095239F">
        <w:rPr>
          <w:sz w:val="28"/>
          <w:szCs w:val="28"/>
        </w:rPr>
        <w:t xml:space="preserve">). </w:t>
      </w:r>
      <w:r w:rsidR="00EB7C8A">
        <w:rPr>
          <w:rStyle w:val="a7"/>
          <w:sz w:val="28"/>
          <w:szCs w:val="28"/>
        </w:rPr>
        <w:footnoteReference w:id="197"/>
      </w:r>
    </w:p>
    <w:p w14:paraId="56B786ED" w14:textId="7627AD88" w:rsidR="00B45E72" w:rsidRDefault="00B45E72" w:rsidP="00B45E72">
      <w:pPr>
        <w:ind w:left="-1134" w:right="-949" w:firstLine="567"/>
        <w:jc w:val="both"/>
        <w:rPr>
          <w:sz w:val="28"/>
          <w:szCs w:val="28"/>
        </w:rPr>
      </w:pPr>
      <w:r>
        <w:rPr>
          <w:sz w:val="28"/>
          <w:szCs w:val="28"/>
        </w:rPr>
        <w:t>Σχεδόν καθημερινή ήταν η ενασχόληση του πραίτορα με την απονομή της δικαιοσύνης εκτός από τις ημέρες δικαστικών διακοπών</w:t>
      </w:r>
      <w:r w:rsidR="009052E5">
        <w:rPr>
          <w:sz w:val="28"/>
          <w:szCs w:val="28"/>
        </w:rPr>
        <w:t>,</w:t>
      </w:r>
      <w:r>
        <w:rPr>
          <w:sz w:val="28"/>
          <w:szCs w:val="28"/>
        </w:rPr>
        <w:t xml:space="preserve"> κατά τις ημέρες που θεωρούνταν αποφράδες.</w:t>
      </w:r>
      <w:r w:rsidR="00EB7C8A">
        <w:rPr>
          <w:rStyle w:val="a7"/>
          <w:sz w:val="28"/>
          <w:szCs w:val="28"/>
        </w:rPr>
        <w:footnoteReference w:id="198"/>
      </w:r>
      <w:r>
        <w:rPr>
          <w:sz w:val="28"/>
          <w:szCs w:val="28"/>
        </w:rPr>
        <w:t xml:space="preserve"> Η έναρξη των δικών ήταν πολύ πρωινή (6</w:t>
      </w:r>
      <w:r w:rsidRPr="0095239F">
        <w:rPr>
          <w:sz w:val="28"/>
          <w:szCs w:val="28"/>
          <w:vertAlign w:val="superscript"/>
        </w:rPr>
        <w:t>η</w:t>
      </w:r>
      <w:r>
        <w:rPr>
          <w:sz w:val="28"/>
          <w:szCs w:val="28"/>
        </w:rPr>
        <w:t xml:space="preserve"> πρωινή)</w:t>
      </w:r>
      <w:r w:rsidR="009052E5">
        <w:rPr>
          <w:sz w:val="28"/>
          <w:szCs w:val="28"/>
        </w:rPr>
        <w:t>,</w:t>
      </w:r>
      <w:r>
        <w:rPr>
          <w:sz w:val="28"/>
          <w:szCs w:val="28"/>
        </w:rPr>
        <w:t xml:space="preserve"> επειδή ο φόρτος εργασίας ήταν ιδιαίτερα βαρύς. Έχουμε πηγές που αναφέρονται σε δικαστήρια στην Ελλάδα και την Αίγυπτο όπου ο Ρωμαίος διοικητής είχε ιδιαίτερο φόρτο εργασίας.</w:t>
      </w:r>
      <w:r w:rsidR="009052E5">
        <w:rPr>
          <w:rStyle w:val="a7"/>
          <w:sz w:val="28"/>
          <w:szCs w:val="28"/>
        </w:rPr>
        <w:footnoteReference w:id="199"/>
      </w:r>
      <w:r>
        <w:rPr>
          <w:sz w:val="28"/>
          <w:szCs w:val="28"/>
        </w:rPr>
        <w:t xml:space="preserve"> Αυτό βέβαια μπορεί να οφείλονταν και στη δικοφιλία των Ελλήνων</w:t>
      </w:r>
      <w:r w:rsidR="009052E5">
        <w:rPr>
          <w:sz w:val="28"/>
          <w:szCs w:val="28"/>
        </w:rPr>
        <w:t>,</w:t>
      </w:r>
      <w:r>
        <w:rPr>
          <w:sz w:val="28"/>
          <w:szCs w:val="28"/>
        </w:rPr>
        <w:t xml:space="preserve"> γεγονός που μπορεί να μην συνέβαινε στους Σημίτες ιουδαίους. </w:t>
      </w:r>
      <w:r w:rsidR="00E7386B">
        <w:rPr>
          <w:sz w:val="28"/>
          <w:szCs w:val="28"/>
        </w:rPr>
        <w:t>Ο χ</w:t>
      </w:r>
      <w:r>
        <w:rPr>
          <w:sz w:val="28"/>
          <w:szCs w:val="28"/>
        </w:rPr>
        <w:t xml:space="preserve">ώρος που γίνονταν οι δίκες ονομάζεται πραιτόριο και είναι ο χώρος εργασίας του πραίτορα, </w:t>
      </w:r>
      <w:r>
        <w:rPr>
          <w:sz w:val="28"/>
          <w:szCs w:val="28"/>
        </w:rPr>
        <w:lastRenderedPageBreak/>
        <w:t>ο οποίος θα μπορούσε σε περιόδους συμμ</w:t>
      </w:r>
      <w:r w:rsidR="00ED4058">
        <w:rPr>
          <w:sz w:val="28"/>
          <w:szCs w:val="28"/>
        </w:rPr>
        <w:t>ε</w:t>
      </w:r>
      <w:r>
        <w:rPr>
          <w:sz w:val="28"/>
          <w:szCs w:val="28"/>
        </w:rPr>
        <w:t>τοχ</w:t>
      </w:r>
      <w:r w:rsidR="00ED4058">
        <w:rPr>
          <w:sz w:val="28"/>
          <w:szCs w:val="28"/>
        </w:rPr>
        <w:t>ή</w:t>
      </w:r>
      <w:r>
        <w:rPr>
          <w:sz w:val="28"/>
          <w:szCs w:val="28"/>
        </w:rPr>
        <w:t xml:space="preserve">ς του ηγεμόνα σε πολεμικές επιχειρήσεις να στηθεί ακόμη και στο πεδίο των μαχών. </w:t>
      </w:r>
    </w:p>
    <w:p w14:paraId="59C00C29" w14:textId="1406721B" w:rsidR="00B45E72" w:rsidRDefault="00B45E72" w:rsidP="00B45E72">
      <w:pPr>
        <w:ind w:left="-1134" w:right="-949" w:firstLine="567"/>
        <w:jc w:val="both"/>
        <w:rPr>
          <w:sz w:val="28"/>
          <w:szCs w:val="28"/>
        </w:rPr>
      </w:pPr>
      <w:r>
        <w:rPr>
          <w:sz w:val="28"/>
          <w:szCs w:val="28"/>
        </w:rPr>
        <w:t>Η δικονομική</w:t>
      </w:r>
      <w:r w:rsidR="00D551C4">
        <w:rPr>
          <w:sz w:val="28"/>
          <w:szCs w:val="28"/>
        </w:rPr>
        <w:t xml:space="preserve"> </w:t>
      </w:r>
      <w:r>
        <w:rPr>
          <w:sz w:val="28"/>
          <w:szCs w:val="28"/>
        </w:rPr>
        <w:t xml:space="preserve">διαδικασία καθιερώνεται με την </w:t>
      </w:r>
      <w:r>
        <w:rPr>
          <w:sz w:val="28"/>
          <w:szCs w:val="28"/>
          <w:lang w:val="en-US"/>
        </w:rPr>
        <w:t>LEX</w:t>
      </w:r>
      <w:r w:rsidRPr="00D51F1B">
        <w:rPr>
          <w:sz w:val="28"/>
          <w:szCs w:val="28"/>
        </w:rPr>
        <w:t xml:space="preserve"> </w:t>
      </w:r>
      <w:r>
        <w:rPr>
          <w:sz w:val="28"/>
          <w:szCs w:val="28"/>
          <w:lang w:val="en-US"/>
        </w:rPr>
        <w:t>AEBUTIA</w:t>
      </w:r>
      <w:r w:rsidRPr="00D51F1B">
        <w:rPr>
          <w:sz w:val="28"/>
          <w:szCs w:val="28"/>
        </w:rPr>
        <w:t>.</w:t>
      </w:r>
      <w:r>
        <w:rPr>
          <w:sz w:val="28"/>
          <w:szCs w:val="28"/>
        </w:rPr>
        <w:t xml:space="preserve"> 149. (126πΧ)και περιλαμβάνει δυο μέρη: το στάδιο </w:t>
      </w:r>
      <w:r>
        <w:rPr>
          <w:sz w:val="28"/>
          <w:szCs w:val="28"/>
          <w:lang w:val="en-US"/>
        </w:rPr>
        <w:t>in</w:t>
      </w:r>
      <w:r w:rsidRPr="00D51F1B">
        <w:rPr>
          <w:sz w:val="28"/>
          <w:szCs w:val="28"/>
        </w:rPr>
        <w:t xml:space="preserve"> </w:t>
      </w:r>
      <w:r>
        <w:rPr>
          <w:sz w:val="28"/>
          <w:szCs w:val="28"/>
          <w:lang w:val="en-US"/>
        </w:rPr>
        <w:t>iure</w:t>
      </w:r>
      <w:r w:rsidRPr="00D51F1B">
        <w:rPr>
          <w:sz w:val="28"/>
          <w:szCs w:val="28"/>
        </w:rPr>
        <w:t xml:space="preserve"> </w:t>
      </w:r>
      <w:r>
        <w:rPr>
          <w:sz w:val="28"/>
          <w:szCs w:val="28"/>
        </w:rPr>
        <w:t xml:space="preserve">και το στάδιο </w:t>
      </w:r>
      <w:r>
        <w:rPr>
          <w:sz w:val="28"/>
          <w:szCs w:val="28"/>
          <w:lang w:val="en-US"/>
        </w:rPr>
        <w:t>in</w:t>
      </w:r>
      <w:r w:rsidRPr="00D51F1B">
        <w:rPr>
          <w:sz w:val="28"/>
          <w:szCs w:val="28"/>
        </w:rPr>
        <w:t xml:space="preserve"> </w:t>
      </w:r>
      <w:r>
        <w:rPr>
          <w:sz w:val="28"/>
          <w:szCs w:val="28"/>
          <w:lang w:val="en-US"/>
        </w:rPr>
        <w:t>iudico</w:t>
      </w:r>
      <w:r w:rsidRPr="00D51F1B">
        <w:rPr>
          <w:sz w:val="28"/>
          <w:szCs w:val="28"/>
        </w:rPr>
        <w:t>.</w:t>
      </w:r>
      <w:r w:rsidR="00EB7C8A">
        <w:rPr>
          <w:rStyle w:val="a7"/>
          <w:sz w:val="28"/>
          <w:szCs w:val="28"/>
        </w:rPr>
        <w:footnoteReference w:id="200"/>
      </w:r>
      <w:r w:rsidRPr="00D51F1B">
        <w:rPr>
          <w:sz w:val="28"/>
          <w:szCs w:val="28"/>
        </w:rPr>
        <w:t xml:space="preserve"> </w:t>
      </w:r>
    </w:p>
    <w:p w14:paraId="379F6779" w14:textId="63B4A626" w:rsidR="00B45E72" w:rsidRDefault="00B45E72" w:rsidP="00B45E72">
      <w:pPr>
        <w:ind w:left="-1134" w:right="-949" w:firstLine="567"/>
        <w:jc w:val="both"/>
        <w:rPr>
          <w:sz w:val="28"/>
          <w:szCs w:val="28"/>
        </w:rPr>
      </w:pPr>
      <w:r>
        <w:rPr>
          <w:sz w:val="28"/>
          <w:szCs w:val="28"/>
        </w:rPr>
        <w:t>Το πρώτο μέρος ήταν κατά κύριο λόγο προδικαστικό. Ο πραίτορας δέχονταν μια αίτηση από τον ενάγοντα (στη δίκη του Ιησού είναι οι αρχιερείς)</w:t>
      </w:r>
      <w:r w:rsidR="00D551C4">
        <w:rPr>
          <w:sz w:val="28"/>
          <w:szCs w:val="28"/>
        </w:rPr>
        <w:t>,</w:t>
      </w:r>
      <w:r>
        <w:rPr>
          <w:sz w:val="28"/>
          <w:szCs w:val="28"/>
        </w:rPr>
        <w:t xml:space="preserve"> όταν αυτός επιθυμούσε να ξεκινήσει μια δίκη. Οι διάδικοι παρίστανται τότε ενώπιον του πραίτορα κατά κανόνα με την παρουσία δικηγ</w:t>
      </w:r>
      <w:r w:rsidR="00ED4058">
        <w:rPr>
          <w:sz w:val="28"/>
          <w:szCs w:val="28"/>
        </w:rPr>
        <w:t>ό</w:t>
      </w:r>
      <w:r>
        <w:rPr>
          <w:sz w:val="28"/>
          <w:szCs w:val="28"/>
        </w:rPr>
        <w:t>ρ</w:t>
      </w:r>
      <w:r w:rsidR="00ED4058">
        <w:rPr>
          <w:sz w:val="28"/>
          <w:szCs w:val="28"/>
        </w:rPr>
        <w:t>ω</w:t>
      </w:r>
      <w:r>
        <w:rPr>
          <w:sz w:val="28"/>
          <w:szCs w:val="28"/>
        </w:rPr>
        <w:t>ν</w:t>
      </w:r>
      <w:r w:rsidR="00ED4058">
        <w:rPr>
          <w:sz w:val="28"/>
          <w:szCs w:val="28"/>
        </w:rPr>
        <w:t>,</w:t>
      </w:r>
      <w:r>
        <w:rPr>
          <w:sz w:val="28"/>
          <w:szCs w:val="28"/>
        </w:rPr>
        <w:t xml:space="preserve"> συνηγόρων. Ο πραίτορας αφού εξέταζε τις θέσεις και των δυο αντίδικων μερών (ενάγοντος και εναγόμενου)</w:t>
      </w:r>
      <w:r w:rsidR="00D551C4">
        <w:rPr>
          <w:sz w:val="28"/>
          <w:szCs w:val="28"/>
        </w:rPr>
        <w:t>,</w:t>
      </w:r>
      <w:r>
        <w:rPr>
          <w:sz w:val="28"/>
          <w:szCs w:val="28"/>
        </w:rPr>
        <w:t xml:space="preserve"> έκρινε αν θα έπρεπε η υπόθεση να προχωρήσει σε δίκη ή όχι, και αυτό γίνονταν εάν ο πραίτορας αξιολογώντας τα πραγματικά περιστατικά </w:t>
      </w:r>
      <w:r w:rsidR="00D551C4">
        <w:rPr>
          <w:sz w:val="28"/>
          <w:szCs w:val="28"/>
        </w:rPr>
        <w:t>αποφάσιζε πως</w:t>
      </w:r>
      <w:r>
        <w:rPr>
          <w:sz w:val="28"/>
          <w:szCs w:val="28"/>
        </w:rPr>
        <w:t xml:space="preserve"> πρέπει να παρέχει νομική προστασία σε κάποιο από τα αντίδικα μέρη. Εάν κατά τη φάση αυτή </w:t>
      </w:r>
      <w:r>
        <w:rPr>
          <w:sz w:val="28"/>
          <w:szCs w:val="28"/>
          <w:lang w:val="en-US"/>
        </w:rPr>
        <w:t>in</w:t>
      </w:r>
      <w:r w:rsidRPr="00F0096D">
        <w:rPr>
          <w:sz w:val="28"/>
          <w:szCs w:val="28"/>
        </w:rPr>
        <w:t xml:space="preserve"> </w:t>
      </w:r>
      <w:r>
        <w:rPr>
          <w:sz w:val="28"/>
          <w:szCs w:val="28"/>
          <w:lang w:val="en-US"/>
        </w:rPr>
        <w:t>iure</w:t>
      </w:r>
      <w:r w:rsidRPr="00F0096D">
        <w:rPr>
          <w:sz w:val="28"/>
          <w:szCs w:val="28"/>
        </w:rPr>
        <w:t xml:space="preserve"> </w:t>
      </w:r>
      <w:r>
        <w:rPr>
          <w:sz w:val="28"/>
          <w:szCs w:val="28"/>
        </w:rPr>
        <w:t>ο εναγόμενος ομολογούσε την ενοχή του</w:t>
      </w:r>
      <w:r w:rsidR="00D551C4">
        <w:rPr>
          <w:sz w:val="28"/>
          <w:szCs w:val="28"/>
        </w:rPr>
        <w:t>,</w:t>
      </w:r>
      <w:r>
        <w:rPr>
          <w:sz w:val="28"/>
          <w:szCs w:val="28"/>
        </w:rPr>
        <w:t xml:space="preserve"> με οποιοδήποτε τρόπο</w:t>
      </w:r>
      <w:r w:rsidR="00D551C4">
        <w:rPr>
          <w:sz w:val="28"/>
          <w:szCs w:val="28"/>
        </w:rPr>
        <w:t>,</w:t>
      </w:r>
      <w:r>
        <w:rPr>
          <w:sz w:val="28"/>
          <w:szCs w:val="28"/>
        </w:rPr>
        <w:t xml:space="preserve"> τότε η δίκη περατώνονταν</w:t>
      </w:r>
      <w:r w:rsidR="00D551C4">
        <w:rPr>
          <w:sz w:val="28"/>
          <w:szCs w:val="28"/>
        </w:rPr>
        <w:t>,</w:t>
      </w:r>
      <w:r>
        <w:rPr>
          <w:sz w:val="28"/>
          <w:szCs w:val="28"/>
        </w:rPr>
        <w:t xml:space="preserve"> γιατί η ομολογία (</w:t>
      </w:r>
      <w:r w:rsidR="00E6265E">
        <w:rPr>
          <w:sz w:val="28"/>
          <w:szCs w:val="28"/>
          <w:lang w:val="en-US"/>
        </w:rPr>
        <w:t>confession</w:t>
      </w:r>
      <w:r w:rsidR="00E6265E">
        <w:rPr>
          <w:sz w:val="28"/>
          <w:szCs w:val="28"/>
        </w:rPr>
        <w:t xml:space="preserve"> </w:t>
      </w:r>
      <w:r>
        <w:rPr>
          <w:sz w:val="28"/>
          <w:szCs w:val="28"/>
          <w:lang w:val="en-US"/>
        </w:rPr>
        <w:t>in</w:t>
      </w:r>
      <w:r w:rsidRPr="00053253">
        <w:rPr>
          <w:sz w:val="28"/>
          <w:szCs w:val="28"/>
        </w:rPr>
        <w:t xml:space="preserve"> </w:t>
      </w:r>
      <w:r>
        <w:rPr>
          <w:sz w:val="28"/>
          <w:szCs w:val="28"/>
          <w:lang w:val="en-US"/>
        </w:rPr>
        <w:t>iure</w:t>
      </w:r>
      <w:r w:rsidRPr="00053253">
        <w:rPr>
          <w:sz w:val="28"/>
          <w:szCs w:val="28"/>
        </w:rPr>
        <w:t xml:space="preserve">) </w:t>
      </w:r>
      <w:r>
        <w:rPr>
          <w:sz w:val="28"/>
          <w:szCs w:val="28"/>
        </w:rPr>
        <w:t>ήταν καταδικαστική για τον κατηγορούμενο. Η σιωπή και παθητική στάση, η ομολογία ενοχής ή και η άρνηση συμμέτοχης του εναγόμενου</w:t>
      </w:r>
      <w:r w:rsidR="00D551C4">
        <w:rPr>
          <w:sz w:val="28"/>
          <w:szCs w:val="28"/>
        </w:rPr>
        <w:t>,</w:t>
      </w:r>
      <w:r>
        <w:rPr>
          <w:sz w:val="28"/>
          <w:szCs w:val="28"/>
        </w:rPr>
        <w:t xml:space="preserve"> θεωρούνταν καταδικαστική για τον εναγόμενο. Σε αυτό το σημείο αξιολογείται και λαμβάνεται υπόψη και η άρνηση αποδοχής της κατηγορίας ή και η έκφραση ενστάσεως από τον κατηγορούμενο. Αφού λοιπόν ελάμβανε υπόψιν ο πραίτορας τα πραγματικά περιστατικά των κατηγοριών και των μαρτυριών προχωρούσε στην απόφαση του</w:t>
      </w:r>
      <w:r w:rsidR="00D551C4">
        <w:rPr>
          <w:sz w:val="28"/>
          <w:szCs w:val="28"/>
        </w:rPr>
        <w:t>,</w:t>
      </w:r>
      <w:r>
        <w:rPr>
          <w:sz w:val="28"/>
          <w:szCs w:val="28"/>
        </w:rPr>
        <w:t xml:space="preserve"> αν θα παρέχει στο αίτημα του ενάγοντα αγωγή, δηλαδή έναρξη δικαστικής διαδικασίας ή όχι.</w:t>
      </w:r>
      <w:r w:rsidR="00CC2EB9">
        <w:rPr>
          <w:rStyle w:val="a7"/>
          <w:sz w:val="28"/>
          <w:szCs w:val="28"/>
        </w:rPr>
        <w:footnoteReference w:id="201"/>
      </w:r>
      <w:r>
        <w:rPr>
          <w:sz w:val="28"/>
          <w:szCs w:val="28"/>
        </w:rPr>
        <w:t xml:space="preserve"> Έτσι εδώ πρέπει να τονιστεί ότι όλες οι υποθέσεις αιτημάτων αγωγής δεν κατέληγαν σε διεξαγωγή δίκης</w:t>
      </w:r>
      <w:r w:rsidR="00D551C4">
        <w:rPr>
          <w:sz w:val="28"/>
          <w:szCs w:val="28"/>
        </w:rPr>
        <w:t>,</w:t>
      </w:r>
      <w:r>
        <w:rPr>
          <w:sz w:val="28"/>
          <w:szCs w:val="28"/>
        </w:rPr>
        <w:t xml:space="preserve"> κάτι που ήταν αναφαίρετο δικαίωμα του πραίτορα να μην αποδεχθεί (</w:t>
      </w:r>
      <w:r>
        <w:rPr>
          <w:sz w:val="28"/>
          <w:szCs w:val="28"/>
          <w:lang w:val="en-US"/>
        </w:rPr>
        <w:t>denegatio</w:t>
      </w:r>
      <w:r w:rsidRPr="000E0C61">
        <w:rPr>
          <w:sz w:val="28"/>
          <w:szCs w:val="28"/>
        </w:rPr>
        <w:t xml:space="preserve"> </w:t>
      </w:r>
      <w:r>
        <w:rPr>
          <w:sz w:val="28"/>
          <w:szCs w:val="28"/>
          <w:lang w:val="en-US"/>
        </w:rPr>
        <w:t>actionis</w:t>
      </w:r>
      <w:r w:rsidRPr="000E0C61">
        <w:rPr>
          <w:sz w:val="28"/>
          <w:szCs w:val="28"/>
        </w:rPr>
        <w:t xml:space="preserve">) </w:t>
      </w:r>
      <w:r>
        <w:rPr>
          <w:sz w:val="28"/>
          <w:szCs w:val="28"/>
        </w:rPr>
        <w:t>την αίτηση του μηνυτή (</w:t>
      </w:r>
      <w:r>
        <w:rPr>
          <w:sz w:val="28"/>
          <w:szCs w:val="28"/>
          <w:lang w:val="en-US"/>
        </w:rPr>
        <w:t>postulation</w:t>
      </w:r>
      <w:r w:rsidRPr="000E0C61">
        <w:rPr>
          <w:sz w:val="28"/>
          <w:szCs w:val="28"/>
        </w:rPr>
        <w:t xml:space="preserve"> </w:t>
      </w:r>
      <w:r>
        <w:rPr>
          <w:sz w:val="28"/>
          <w:szCs w:val="28"/>
          <w:lang w:val="en-US"/>
        </w:rPr>
        <w:t>actionis</w:t>
      </w:r>
      <w:r>
        <w:rPr>
          <w:sz w:val="28"/>
          <w:szCs w:val="28"/>
        </w:rPr>
        <w:t xml:space="preserve">). Το δικαίωμα του πραίτορα έφτανε και μέχρι με την </w:t>
      </w:r>
      <w:r>
        <w:rPr>
          <w:sz w:val="28"/>
          <w:szCs w:val="28"/>
          <w:lang w:val="en-US"/>
        </w:rPr>
        <w:t>denegatio</w:t>
      </w:r>
      <w:r w:rsidRPr="000E0C61">
        <w:rPr>
          <w:sz w:val="28"/>
          <w:szCs w:val="28"/>
        </w:rPr>
        <w:t xml:space="preserve"> </w:t>
      </w:r>
      <w:r>
        <w:rPr>
          <w:sz w:val="28"/>
          <w:szCs w:val="28"/>
          <w:lang w:val="en-US"/>
        </w:rPr>
        <w:t>actionis</w:t>
      </w:r>
      <w:r w:rsidRPr="000E0C61">
        <w:rPr>
          <w:sz w:val="28"/>
          <w:szCs w:val="28"/>
        </w:rPr>
        <w:t xml:space="preserve"> </w:t>
      </w:r>
      <w:r>
        <w:rPr>
          <w:sz w:val="28"/>
          <w:szCs w:val="28"/>
        </w:rPr>
        <w:t xml:space="preserve">να καταστήσει ανενεργά (που ήταν μια μορφή ακύρωσης) τα έννομα αποτελέσματα ακόμα και μιας διάταξης του </w:t>
      </w:r>
      <w:r>
        <w:rPr>
          <w:sz w:val="28"/>
          <w:szCs w:val="28"/>
          <w:lang w:val="en-US"/>
        </w:rPr>
        <w:t>ius</w:t>
      </w:r>
      <w:r w:rsidRPr="00542F8C">
        <w:rPr>
          <w:sz w:val="28"/>
          <w:szCs w:val="28"/>
        </w:rPr>
        <w:t xml:space="preserve"> </w:t>
      </w:r>
      <w:r>
        <w:rPr>
          <w:sz w:val="28"/>
          <w:szCs w:val="28"/>
          <w:lang w:val="en-US"/>
        </w:rPr>
        <w:t>civile</w:t>
      </w:r>
      <w:r w:rsidRPr="00542F8C">
        <w:rPr>
          <w:sz w:val="28"/>
          <w:szCs w:val="28"/>
        </w:rPr>
        <w:t xml:space="preserve">. </w:t>
      </w:r>
      <w:r w:rsidR="00CC2EB9">
        <w:rPr>
          <w:rStyle w:val="a7"/>
          <w:sz w:val="28"/>
          <w:szCs w:val="28"/>
        </w:rPr>
        <w:footnoteReference w:id="202"/>
      </w:r>
    </w:p>
    <w:p w14:paraId="795159FB" w14:textId="3C4A35BC" w:rsidR="00B45E72" w:rsidRDefault="00B45E72" w:rsidP="00B45E72">
      <w:pPr>
        <w:ind w:left="-1134" w:right="-949" w:firstLine="567"/>
        <w:jc w:val="both"/>
        <w:rPr>
          <w:sz w:val="28"/>
          <w:szCs w:val="28"/>
        </w:rPr>
      </w:pPr>
      <w:r>
        <w:rPr>
          <w:sz w:val="28"/>
          <w:szCs w:val="28"/>
        </w:rPr>
        <w:t>Σε διαφορετική περίπτωση ο πραίτορας</w:t>
      </w:r>
      <w:r w:rsidR="00D551C4">
        <w:rPr>
          <w:sz w:val="28"/>
          <w:szCs w:val="28"/>
        </w:rPr>
        <w:t>,</w:t>
      </w:r>
      <w:r>
        <w:rPr>
          <w:sz w:val="28"/>
          <w:szCs w:val="28"/>
        </w:rPr>
        <w:t xml:space="preserve">  αν έκρινε με βάση τα πραγματικά περιστατικά</w:t>
      </w:r>
      <w:r w:rsidR="00D551C4">
        <w:rPr>
          <w:sz w:val="28"/>
          <w:szCs w:val="28"/>
        </w:rPr>
        <w:t>,</w:t>
      </w:r>
      <w:r>
        <w:rPr>
          <w:sz w:val="28"/>
          <w:szCs w:val="28"/>
        </w:rPr>
        <w:t xml:space="preserve"> πως έπρεπε να ικανοποιηθεί το αίτημα του ενάγοντα</w:t>
      </w:r>
      <w:r w:rsidR="00D551C4">
        <w:rPr>
          <w:sz w:val="28"/>
          <w:szCs w:val="28"/>
        </w:rPr>
        <w:t>,</w:t>
      </w:r>
      <w:r>
        <w:rPr>
          <w:sz w:val="28"/>
          <w:szCs w:val="28"/>
        </w:rPr>
        <w:t xml:space="preserve"> αφού συμβουλεύονταν την </w:t>
      </w:r>
      <w:r w:rsidR="00E7386B">
        <w:rPr>
          <w:sz w:val="28"/>
          <w:szCs w:val="28"/>
        </w:rPr>
        <w:t>ή</w:t>
      </w:r>
      <w:r>
        <w:rPr>
          <w:sz w:val="28"/>
          <w:szCs w:val="28"/>
        </w:rPr>
        <w:t>δικτο και άκουγε τις νομικές παρατηρήσεις των νομικών του συμβούλων</w:t>
      </w:r>
      <w:r w:rsidR="00D551C4">
        <w:rPr>
          <w:sz w:val="28"/>
          <w:szCs w:val="28"/>
        </w:rPr>
        <w:t>,</w:t>
      </w:r>
      <w:r>
        <w:rPr>
          <w:sz w:val="28"/>
          <w:szCs w:val="28"/>
        </w:rPr>
        <w:t xml:space="preserve"> που παρίσταντο πάντα στη διαδικασία</w:t>
      </w:r>
      <w:r w:rsidR="00D551C4">
        <w:rPr>
          <w:sz w:val="28"/>
          <w:szCs w:val="28"/>
        </w:rPr>
        <w:t>,</w:t>
      </w:r>
      <w:r>
        <w:rPr>
          <w:sz w:val="28"/>
          <w:szCs w:val="28"/>
        </w:rPr>
        <w:t xml:space="preserve"> εξέδιδε τη </w:t>
      </w:r>
      <w:r>
        <w:rPr>
          <w:sz w:val="28"/>
          <w:szCs w:val="28"/>
          <w:lang w:val="en-US"/>
        </w:rPr>
        <w:t>formula</w:t>
      </w:r>
      <w:r w:rsidRPr="004A1AD2">
        <w:rPr>
          <w:sz w:val="28"/>
          <w:szCs w:val="28"/>
        </w:rPr>
        <w:t xml:space="preserve">. </w:t>
      </w:r>
      <w:r>
        <w:rPr>
          <w:sz w:val="28"/>
          <w:szCs w:val="28"/>
        </w:rPr>
        <w:t xml:space="preserve">Αυτή η </w:t>
      </w:r>
      <w:r>
        <w:rPr>
          <w:sz w:val="28"/>
          <w:szCs w:val="28"/>
          <w:lang w:val="en-US"/>
        </w:rPr>
        <w:t>formula</w:t>
      </w:r>
      <w:r w:rsidRPr="004A1AD2">
        <w:rPr>
          <w:sz w:val="28"/>
          <w:szCs w:val="28"/>
        </w:rPr>
        <w:t xml:space="preserve"> </w:t>
      </w:r>
      <w:r>
        <w:rPr>
          <w:sz w:val="28"/>
          <w:szCs w:val="28"/>
        </w:rPr>
        <w:t>ήταν μια σύντομη γραπτή οδηγία με τυποποιημένο νομικό λεκτικό με την οποία όριζε τον δικαστή.</w:t>
      </w:r>
      <w:r w:rsidR="00CC2EB9">
        <w:rPr>
          <w:rStyle w:val="a7"/>
          <w:sz w:val="28"/>
          <w:szCs w:val="28"/>
        </w:rPr>
        <w:footnoteReference w:id="203"/>
      </w:r>
      <w:r>
        <w:rPr>
          <w:sz w:val="28"/>
          <w:szCs w:val="28"/>
        </w:rPr>
        <w:t xml:space="preserve"> Το έγγραφο αυτό χορηγούνταν στον ενάγοντα ο οποίος παρουσία του πραίτορα το παρουσίαζε στον δικαστή και αυτό αποτελούσε την αρχή της δίκης (</w:t>
      </w:r>
      <w:r>
        <w:rPr>
          <w:sz w:val="28"/>
          <w:szCs w:val="28"/>
          <w:lang w:val="en-US"/>
        </w:rPr>
        <w:t>litis</w:t>
      </w:r>
      <w:r w:rsidRPr="004A1AD2">
        <w:rPr>
          <w:sz w:val="28"/>
          <w:szCs w:val="28"/>
        </w:rPr>
        <w:t xml:space="preserve"> </w:t>
      </w:r>
      <w:r>
        <w:rPr>
          <w:sz w:val="28"/>
          <w:szCs w:val="28"/>
          <w:lang w:val="en-US"/>
        </w:rPr>
        <w:t>contestatio</w:t>
      </w:r>
      <w:r w:rsidRPr="004A1AD2">
        <w:rPr>
          <w:sz w:val="28"/>
          <w:szCs w:val="28"/>
        </w:rPr>
        <w:t xml:space="preserve">). </w:t>
      </w:r>
      <w:r>
        <w:rPr>
          <w:sz w:val="28"/>
          <w:szCs w:val="28"/>
          <w:lang w:val="en-US"/>
        </w:rPr>
        <w:t>H</w:t>
      </w:r>
      <w:r w:rsidRPr="00E60AD5">
        <w:rPr>
          <w:sz w:val="28"/>
          <w:szCs w:val="28"/>
        </w:rPr>
        <w:t xml:space="preserve"> </w:t>
      </w:r>
      <w:r>
        <w:rPr>
          <w:sz w:val="28"/>
          <w:szCs w:val="28"/>
          <w:lang w:val="en-US"/>
        </w:rPr>
        <w:t>formula</w:t>
      </w:r>
      <w:r w:rsidRPr="00E60AD5">
        <w:rPr>
          <w:sz w:val="28"/>
          <w:szCs w:val="28"/>
        </w:rPr>
        <w:t xml:space="preserve"> </w:t>
      </w:r>
      <w:r>
        <w:rPr>
          <w:sz w:val="28"/>
          <w:szCs w:val="28"/>
        </w:rPr>
        <w:t>αυτή είναι σαν ένα δικόγραφο</w:t>
      </w:r>
      <w:r w:rsidR="00FC3696">
        <w:rPr>
          <w:sz w:val="28"/>
          <w:szCs w:val="28"/>
        </w:rPr>
        <w:t>,</w:t>
      </w:r>
      <w:r>
        <w:rPr>
          <w:sz w:val="28"/>
          <w:szCs w:val="28"/>
        </w:rPr>
        <w:t xml:space="preserve"> όπου με λίγα λόγια και σαφή</w:t>
      </w:r>
      <w:r w:rsidR="00D551C4">
        <w:rPr>
          <w:sz w:val="28"/>
          <w:szCs w:val="28"/>
        </w:rPr>
        <w:t>,</w:t>
      </w:r>
      <w:r>
        <w:rPr>
          <w:sz w:val="28"/>
          <w:szCs w:val="28"/>
        </w:rPr>
        <w:t xml:space="preserve"> πριν την έναρξη της δίκης έδινε στο δικαστή τη δυνατότητα να αντιληφθεί   τα βασικά σημεία της ουσίας της υπόθεσης. Ο ορισμός του δικαστή </w:t>
      </w:r>
      <w:r>
        <w:rPr>
          <w:sz w:val="28"/>
          <w:szCs w:val="28"/>
        </w:rPr>
        <w:lastRenderedPageBreak/>
        <w:t>γίνονταν με συμφωνία των αντιδίκων</w:t>
      </w:r>
      <w:r w:rsidR="00D551C4">
        <w:rPr>
          <w:sz w:val="28"/>
          <w:szCs w:val="28"/>
        </w:rPr>
        <w:t>,</w:t>
      </w:r>
      <w:r>
        <w:rPr>
          <w:sz w:val="28"/>
          <w:szCs w:val="28"/>
        </w:rPr>
        <w:t xml:space="preserve"> από ένα ειδικό κατάλογο εντίμων και ηθικών πολιτών (</w:t>
      </w:r>
      <w:r>
        <w:rPr>
          <w:sz w:val="28"/>
          <w:szCs w:val="28"/>
          <w:lang w:val="en-US"/>
        </w:rPr>
        <w:t>album</w:t>
      </w:r>
      <w:r w:rsidRPr="00E60AD5">
        <w:rPr>
          <w:sz w:val="28"/>
          <w:szCs w:val="28"/>
        </w:rPr>
        <w:t>)</w:t>
      </w:r>
      <w:r>
        <w:rPr>
          <w:sz w:val="28"/>
          <w:szCs w:val="28"/>
        </w:rPr>
        <w:t>.</w:t>
      </w:r>
      <w:r w:rsidR="00CC2EB9">
        <w:rPr>
          <w:rStyle w:val="a7"/>
          <w:sz w:val="28"/>
          <w:szCs w:val="28"/>
        </w:rPr>
        <w:footnoteReference w:id="204"/>
      </w:r>
      <w:r>
        <w:rPr>
          <w:sz w:val="28"/>
          <w:szCs w:val="28"/>
        </w:rPr>
        <w:t xml:space="preserve"> Η εκδίκαση της υπόθεσης γίνονταν ώστε να διασφαλιστεί ότι κανένας δεν πρόκειται να τιμωρηθεί χωρίς δίκη. Αυτό βέβαια συνέβαινε</w:t>
      </w:r>
      <w:r w:rsidR="00D551C4">
        <w:rPr>
          <w:sz w:val="28"/>
          <w:szCs w:val="28"/>
        </w:rPr>
        <w:t>,</w:t>
      </w:r>
      <w:r>
        <w:rPr>
          <w:sz w:val="28"/>
          <w:szCs w:val="28"/>
        </w:rPr>
        <w:t xml:space="preserve"> όταν οι συνθήκες οι κοινωνικοπολιτικές ήταν ομαλές. Η υπόθεση ξεκινούσε να δικάζονταν την </w:t>
      </w:r>
      <w:r w:rsidR="00FC3696">
        <w:rPr>
          <w:sz w:val="28"/>
          <w:szCs w:val="28"/>
        </w:rPr>
        <w:t>τ</w:t>
      </w:r>
      <w:r>
        <w:rPr>
          <w:sz w:val="28"/>
          <w:szCs w:val="28"/>
        </w:rPr>
        <w:t>ρίτη ημέρα ενώπιον του δικαστηρίου. Ο πραίτορας σε πολύ σοβαρές περιπτώσεις μπορούσε να προεδρεύει του δικαστηρίου και τότε κάθονταν σε εξέδρα και σε ειδικό κάθισμα (</w:t>
      </w:r>
      <w:r>
        <w:rPr>
          <w:sz w:val="28"/>
          <w:szCs w:val="28"/>
          <w:lang w:val="en-US"/>
        </w:rPr>
        <w:t>sella</w:t>
      </w:r>
      <w:r w:rsidRPr="00035D14">
        <w:rPr>
          <w:sz w:val="28"/>
          <w:szCs w:val="28"/>
        </w:rPr>
        <w:t xml:space="preserve"> </w:t>
      </w:r>
      <w:r>
        <w:rPr>
          <w:sz w:val="28"/>
          <w:szCs w:val="28"/>
          <w:lang w:val="en-US"/>
        </w:rPr>
        <w:t>curulis</w:t>
      </w:r>
      <w:r w:rsidRPr="00035D14">
        <w:rPr>
          <w:sz w:val="28"/>
          <w:szCs w:val="28"/>
        </w:rPr>
        <w:t>)</w:t>
      </w:r>
      <w:r w:rsidR="00D551C4">
        <w:rPr>
          <w:sz w:val="28"/>
          <w:szCs w:val="28"/>
        </w:rPr>
        <w:t>,</w:t>
      </w:r>
      <w:r>
        <w:rPr>
          <w:sz w:val="28"/>
          <w:szCs w:val="28"/>
        </w:rPr>
        <w:t xml:space="preserve"> που συμβόλιζε την εξουσία του. Το καθόλου αναπαυτικό κάθισμα χωρίς πλάτη και μπράτσα θύμιζε στο δικαστή πραίτορα πως πρέπει να ενεργεί γρ</w:t>
      </w:r>
      <w:r w:rsidR="00D551C4">
        <w:rPr>
          <w:sz w:val="28"/>
          <w:szCs w:val="28"/>
        </w:rPr>
        <w:t>ή</w:t>
      </w:r>
      <w:r>
        <w:rPr>
          <w:sz w:val="28"/>
          <w:szCs w:val="28"/>
        </w:rPr>
        <w:t>γορ</w:t>
      </w:r>
      <w:r w:rsidR="00D551C4">
        <w:rPr>
          <w:sz w:val="28"/>
          <w:szCs w:val="28"/>
        </w:rPr>
        <w:t>α</w:t>
      </w:r>
      <w:r>
        <w:rPr>
          <w:sz w:val="28"/>
          <w:szCs w:val="28"/>
        </w:rPr>
        <w:t xml:space="preserve"> και αποτελεσματικά στην απόδοση της δικαιοσύνης</w:t>
      </w:r>
      <w:r w:rsidR="00D551C4">
        <w:rPr>
          <w:sz w:val="28"/>
          <w:szCs w:val="28"/>
        </w:rPr>
        <w:t>,</w:t>
      </w:r>
      <w:r>
        <w:rPr>
          <w:sz w:val="28"/>
          <w:szCs w:val="28"/>
        </w:rPr>
        <w:t xml:space="preserve"> γιατί η εξουσία του ήταν παροδική.</w:t>
      </w:r>
      <w:r w:rsidR="00712E3C">
        <w:rPr>
          <w:rStyle w:val="a7"/>
          <w:sz w:val="28"/>
          <w:szCs w:val="28"/>
        </w:rPr>
        <w:footnoteReference w:id="205"/>
      </w:r>
      <w:r>
        <w:rPr>
          <w:sz w:val="28"/>
          <w:szCs w:val="28"/>
        </w:rPr>
        <w:t xml:space="preserve"> Στον ορισμό της </w:t>
      </w:r>
      <w:r>
        <w:rPr>
          <w:sz w:val="28"/>
          <w:szCs w:val="28"/>
          <w:lang w:val="en-US"/>
        </w:rPr>
        <w:t>formula</w:t>
      </w:r>
      <w:r w:rsidRPr="00705E8C">
        <w:rPr>
          <w:sz w:val="28"/>
          <w:szCs w:val="28"/>
        </w:rPr>
        <w:t xml:space="preserve"> </w:t>
      </w:r>
      <w:r>
        <w:rPr>
          <w:sz w:val="28"/>
          <w:szCs w:val="28"/>
        </w:rPr>
        <w:t>καθορίζονταν ότι οι διάδικοι θα αποδέχονταν οποιαδήποτε θα ήταν η δικαστική απόφαση.</w:t>
      </w:r>
      <w:r w:rsidR="00712E3C">
        <w:rPr>
          <w:rStyle w:val="a7"/>
          <w:sz w:val="28"/>
          <w:szCs w:val="28"/>
        </w:rPr>
        <w:footnoteReference w:id="206"/>
      </w:r>
    </w:p>
    <w:p w14:paraId="40F5E7E5" w14:textId="05FC4544" w:rsidR="00B45E72" w:rsidRDefault="00B45E72" w:rsidP="00B45E72">
      <w:pPr>
        <w:ind w:left="-1134" w:right="-949" w:firstLine="567"/>
        <w:jc w:val="both"/>
        <w:rPr>
          <w:sz w:val="28"/>
          <w:szCs w:val="28"/>
        </w:rPr>
      </w:pPr>
      <w:r>
        <w:rPr>
          <w:sz w:val="28"/>
          <w:szCs w:val="28"/>
        </w:rPr>
        <w:t>Κατά την εκδίκαση της υπόθεσης</w:t>
      </w:r>
      <w:r w:rsidR="00CF5251">
        <w:rPr>
          <w:sz w:val="28"/>
          <w:szCs w:val="28"/>
        </w:rPr>
        <w:t xml:space="preserve"> </w:t>
      </w:r>
      <w:r w:rsidR="00CF5251">
        <w:rPr>
          <w:sz w:val="28"/>
          <w:szCs w:val="28"/>
          <w:lang w:val="en-US"/>
        </w:rPr>
        <w:t>in</w:t>
      </w:r>
      <w:r w:rsidR="00CF5251" w:rsidRPr="00CF5251">
        <w:rPr>
          <w:sz w:val="28"/>
          <w:szCs w:val="28"/>
        </w:rPr>
        <w:t xml:space="preserve"> </w:t>
      </w:r>
      <w:r w:rsidR="00CF5251">
        <w:rPr>
          <w:sz w:val="28"/>
          <w:szCs w:val="28"/>
          <w:lang w:val="en-US"/>
        </w:rPr>
        <w:t>iudico</w:t>
      </w:r>
      <w:r>
        <w:rPr>
          <w:sz w:val="28"/>
          <w:szCs w:val="28"/>
        </w:rPr>
        <w:t xml:space="preserve"> γίνονταν μια συνοπτική περιγραφή της και μετά έπαιρναν το λόγο οι δικηγόροι που ήταν ρήτορες χωρίς απαραίτητα να γνωρίζουν νομικά. Παρουσιάζονται οι αποδείξεις και τα έγγραφα</w:t>
      </w:r>
      <w:r w:rsidR="00CF5251" w:rsidRPr="00CF5251">
        <w:rPr>
          <w:sz w:val="28"/>
          <w:szCs w:val="28"/>
        </w:rPr>
        <w:t>,</w:t>
      </w:r>
      <w:r>
        <w:rPr>
          <w:sz w:val="28"/>
          <w:szCs w:val="28"/>
        </w:rPr>
        <w:t xml:space="preserve"> καταθέτουν οι μάρτυρες προς τους οποίους οι δικηγόροι θα μπορούσαν να απευθύνουν ερωτήσεις. Εάν οι κατηγορίες αποδεικνύονταν κατασκευασμένα ψεύδη</w:t>
      </w:r>
      <w:r w:rsidR="00CF5251" w:rsidRPr="00CF5251">
        <w:rPr>
          <w:sz w:val="28"/>
          <w:szCs w:val="28"/>
        </w:rPr>
        <w:t>,</w:t>
      </w:r>
      <w:r>
        <w:rPr>
          <w:sz w:val="28"/>
          <w:szCs w:val="28"/>
        </w:rPr>
        <w:t xml:space="preserve"> τότε κατά τη διάρκεια της αυτοκρατορικής περιόδου</w:t>
      </w:r>
      <w:r w:rsidR="00CF5251" w:rsidRPr="00CF5251">
        <w:rPr>
          <w:sz w:val="28"/>
          <w:szCs w:val="28"/>
        </w:rPr>
        <w:t>,</w:t>
      </w:r>
      <w:r>
        <w:rPr>
          <w:sz w:val="28"/>
          <w:szCs w:val="28"/>
        </w:rPr>
        <w:t xml:space="preserve"> ο κατήγορος θα υπόκειτο στην ίδια ακριβώς ποινή για το οποίο είχε μηνύσει τον κατηγορούμενο.</w:t>
      </w:r>
      <w:r w:rsidR="00712E3C">
        <w:rPr>
          <w:rStyle w:val="a7"/>
          <w:sz w:val="28"/>
          <w:szCs w:val="28"/>
        </w:rPr>
        <w:footnoteReference w:id="207"/>
      </w:r>
      <w:r>
        <w:rPr>
          <w:sz w:val="28"/>
          <w:szCs w:val="28"/>
        </w:rPr>
        <w:t xml:space="preserve"> Αυτό είναι ένα σημαντικό στοιχείο για τη δίκη του Ιησού, γιατί οι κατήγοροι του ήταν το Σανχεντρίν των ιουδαίων. Υπήρχε μια μεγάλη σειρά από αδικήματα που όριζε το νομικό πλαίσιο της ρωμαϊκής νομοθεσίας. Για το θέμα της εργασίας μας</w:t>
      </w:r>
      <w:r w:rsidR="00CF5251" w:rsidRPr="00CF5251">
        <w:rPr>
          <w:sz w:val="28"/>
          <w:szCs w:val="28"/>
        </w:rPr>
        <w:t>,</w:t>
      </w:r>
      <w:r>
        <w:rPr>
          <w:sz w:val="28"/>
          <w:szCs w:val="28"/>
        </w:rPr>
        <w:t xml:space="preserve"> μας ενδιαφέρει το αδίκημα της εσχάτης προδοσίας</w:t>
      </w:r>
      <w:r w:rsidR="00CF5251" w:rsidRPr="00CF5251">
        <w:rPr>
          <w:sz w:val="28"/>
          <w:szCs w:val="28"/>
        </w:rPr>
        <w:t>,</w:t>
      </w:r>
      <w:r>
        <w:rPr>
          <w:sz w:val="28"/>
          <w:szCs w:val="28"/>
        </w:rPr>
        <w:t xml:space="preserve"> που ήταν έγκλημα καθοσιώσεως (</w:t>
      </w:r>
      <w:r>
        <w:rPr>
          <w:sz w:val="28"/>
          <w:szCs w:val="28"/>
          <w:lang w:val="en-US"/>
        </w:rPr>
        <w:t>perduellio</w:t>
      </w:r>
      <w:r w:rsidRPr="00AF48B9">
        <w:rPr>
          <w:sz w:val="28"/>
          <w:szCs w:val="28"/>
        </w:rPr>
        <w:t xml:space="preserve"> -</w:t>
      </w:r>
      <w:r>
        <w:rPr>
          <w:sz w:val="28"/>
          <w:szCs w:val="28"/>
          <w:lang w:val="en-US"/>
        </w:rPr>
        <w:t>maiestas</w:t>
      </w:r>
      <w:r w:rsidRPr="00AF48B9">
        <w:rPr>
          <w:sz w:val="28"/>
          <w:szCs w:val="28"/>
        </w:rPr>
        <w:t>)</w:t>
      </w:r>
      <w:r w:rsidR="00CF5251" w:rsidRPr="00CF5251">
        <w:rPr>
          <w:sz w:val="28"/>
          <w:szCs w:val="28"/>
        </w:rPr>
        <w:t>,</w:t>
      </w:r>
      <w:r w:rsidRPr="00AF48B9">
        <w:rPr>
          <w:sz w:val="28"/>
          <w:szCs w:val="28"/>
        </w:rPr>
        <w:t xml:space="preserve"> </w:t>
      </w:r>
      <w:r>
        <w:rPr>
          <w:sz w:val="28"/>
          <w:szCs w:val="28"/>
        </w:rPr>
        <w:t>όπως ήταν η παρακίνηση σε λαϊκή εξέγερση ή και στα αυτοκρατορικά χρόνια η εναντίωση στον αυτοκράτορα ή και η αντιποίηση αρχής(πχ η χρήση αυτοκρατορικής πορφύρας).</w:t>
      </w:r>
      <w:r w:rsidR="00712E3C">
        <w:rPr>
          <w:rStyle w:val="a7"/>
          <w:sz w:val="28"/>
          <w:szCs w:val="28"/>
        </w:rPr>
        <w:footnoteReference w:id="208"/>
      </w:r>
      <w:r>
        <w:rPr>
          <w:sz w:val="28"/>
          <w:szCs w:val="28"/>
        </w:rPr>
        <w:t xml:space="preserve"> Για τα αδικήματα αυτά προβλέπονταν διαβαθμισμένα η ποινή του θανάτου ή η εξορία. Μετά την απόφαση από το δικαστήριο</w:t>
      </w:r>
      <w:r w:rsidR="00CF5251" w:rsidRPr="00CF5251">
        <w:rPr>
          <w:sz w:val="28"/>
          <w:szCs w:val="28"/>
        </w:rPr>
        <w:t>,</w:t>
      </w:r>
      <w:r>
        <w:rPr>
          <w:sz w:val="28"/>
          <w:szCs w:val="28"/>
        </w:rPr>
        <w:t xml:space="preserve"> που ανακοινώνονταν προφορικά</w:t>
      </w:r>
      <w:r w:rsidR="00CF5251" w:rsidRPr="00CF5251">
        <w:rPr>
          <w:sz w:val="28"/>
          <w:szCs w:val="28"/>
        </w:rPr>
        <w:t>,</w:t>
      </w:r>
      <w:r>
        <w:rPr>
          <w:sz w:val="28"/>
          <w:szCs w:val="28"/>
        </w:rPr>
        <w:t xml:space="preserve"> η ποινή καθορίζονταν από τον πραίτορα. Η απόφαση έπρεπε να είναι σύμφωνη με το περιεχόμενο των στοιχείων που αναγράφονταν στην </w:t>
      </w:r>
      <w:r>
        <w:rPr>
          <w:sz w:val="28"/>
          <w:szCs w:val="28"/>
          <w:lang w:val="en-US"/>
        </w:rPr>
        <w:t>formula</w:t>
      </w:r>
      <w:r w:rsidRPr="00BF1632">
        <w:rPr>
          <w:sz w:val="28"/>
          <w:szCs w:val="28"/>
        </w:rPr>
        <w:t>.</w:t>
      </w:r>
      <w:r w:rsidR="00712E3C">
        <w:rPr>
          <w:rStyle w:val="a7"/>
          <w:sz w:val="28"/>
          <w:szCs w:val="28"/>
        </w:rPr>
        <w:footnoteReference w:id="209"/>
      </w:r>
      <w:r w:rsidRPr="00BF1632">
        <w:rPr>
          <w:sz w:val="28"/>
          <w:szCs w:val="28"/>
        </w:rPr>
        <w:t xml:space="preserve"> </w:t>
      </w:r>
      <w:r>
        <w:rPr>
          <w:sz w:val="28"/>
          <w:szCs w:val="28"/>
        </w:rPr>
        <w:t>Η απόφαση ήταν τελεσίδικη. Αυτή η απόφαση εγγράφονταν σε πινακίδα.</w:t>
      </w:r>
    </w:p>
    <w:p w14:paraId="11142B1B" w14:textId="39F9FE9F" w:rsidR="00734BCF" w:rsidRPr="00A820CF" w:rsidRDefault="00734BCF" w:rsidP="00734BCF">
      <w:pPr>
        <w:spacing w:after="120" w:line="264" w:lineRule="auto"/>
        <w:ind w:left="-1134" w:right="-949" w:firstLine="567"/>
        <w:jc w:val="both"/>
        <w:rPr>
          <w:rFonts w:eastAsiaTheme="minorEastAsia" w:cstheme="minorHAnsi"/>
          <w:color w:val="000000" w:themeColor="text1"/>
          <w:sz w:val="28"/>
          <w:szCs w:val="28"/>
        </w:rPr>
      </w:pPr>
      <w:r w:rsidRPr="00A820CF">
        <w:rPr>
          <w:rFonts w:eastAsiaTheme="minorEastAsia" w:cstheme="minorHAnsi"/>
          <w:sz w:val="28"/>
          <w:szCs w:val="28"/>
        </w:rPr>
        <w:t xml:space="preserve">Για την απονομή χάριτος το ρωμαϊκό δίκαιο προέβλεπε την </w:t>
      </w:r>
      <w:r w:rsidRPr="00A820CF">
        <w:rPr>
          <w:rFonts w:eastAsiaTheme="minorEastAsia" w:cstheme="minorHAnsi"/>
          <w:sz w:val="28"/>
          <w:szCs w:val="28"/>
          <w:lang w:val="en-US"/>
        </w:rPr>
        <w:t>intulgentia</w:t>
      </w:r>
      <w:r w:rsidRPr="00A820CF">
        <w:rPr>
          <w:rFonts w:eastAsiaTheme="minorEastAsia" w:cstheme="minorHAnsi"/>
          <w:sz w:val="28"/>
          <w:szCs w:val="28"/>
        </w:rPr>
        <w:t xml:space="preserve"> (άφεση) και την </w:t>
      </w:r>
      <w:r w:rsidRPr="00A820CF">
        <w:rPr>
          <w:rFonts w:eastAsiaTheme="minorEastAsia" w:cstheme="minorHAnsi"/>
          <w:sz w:val="28"/>
          <w:szCs w:val="28"/>
          <w:lang w:val="en-US"/>
        </w:rPr>
        <w:t>abolitio</w:t>
      </w:r>
      <w:r w:rsidRPr="00A820CF">
        <w:rPr>
          <w:rFonts w:eastAsiaTheme="minorEastAsia" w:cstheme="minorHAnsi"/>
          <w:sz w:val="28"/>
          <w:szCs w:val="28"/>
        </w:rPr>
        <w:t xml:space="preserve"> (έφεση). Η πρώτη δίνονταν από τον αυτοκράτορα και η δεύτερη ήταν στην δικαιοδοσία του κυβερνήτη και εφαρμόζονταν στους κρατουμένους σε αναμονή της δίκης</w:t>
      </w:r>
      <w:r>
        <w:rPr>
          <w:rFonts w:eastAsiaTheme="minorEastAsia" w:cstheme="minorHAnsi"/>
          <w:sz w:val="28"/>
          <w:szCs w:val="28"/>
        </w:rPr>
        <w:t>.</w:t>
      </w:r>
      <w:r w:rsidRPr="00A820CF">
        <w:rPr>
          <w:rFonts w:eastAsiaTheme="minorEastAsia" w:cstheme="minorHAnsi"/>
          <w:sz w:val="28"/>
          <w:szCs w:val="28"/>
        </w:rPr>
        <w:t xml:space="preserve"> Όπως μας αναφέρει ο Ιώσηπος</w:t>
      </w:r>
      <w:r>
        <w:rPr>
          <w:rFonts w:eastAsiaTheme="minorEastAsia" w:cstheme="minorHAnsi"/>
          <w:sz w:val="28"/>
          <w:szCs w:val="28"/>
        </w:rPr>
        <w:t>,</w:t>
      </w:r>
      <w:r w:rsidRPr="00A820CF">
        <w:rPr>
          <w:rFonts w:eastAsiaTheme="minorEastAsia" w:cstheme="minorHAnsi"/>
          <w:sz w:val="28"/>
          <w:szCs w:val="28"/>
        </w:rPr>
        <w:t xml:space="preserve"> ο πραίτορας από τον πρώτο επίτροπο τον Καπώνιο είχε διοικητική οικονομική και δικαστική αυτόνομη εξουσία «πέμπεται μέχρι του κτείνειν λαβών παρά του </w:t>
      </w:r>
      <w:r w:rsidRPr="00A820CF">
        <w:rPr>
          <w:rFonts w:eastAsiaTheme="minorEastAsia" w:cstheme="minorHAnsi"/>
          <w:sz w:val="28"/>
          <w:szCs w:val="28"/>
        </w:rPr>
        <w:lastRenderedPageBreak/>
        <w:t>καίσαρος εξουσία»</w:t>
      </w:r>
      <w:r w:rsidRPr="00A2247E">
        <w:rPr>
          <w:rStyle w:val="a7"/>
        </w:rPr>
        <w:footnoteReference w:id="210"/>
      </w:r>
      <w:r w:rsidRPr="00A820CF">
        <w:rPr>
          <w:rFonts w:eastAsiaTheme="minorEastAsia" w:cstheme="minorHAnsi"/>
          <w:sz w:val="28"/>
          <w:szCs w:val="28"/>
        </w:rPr>
        <w:t xml:space="preserve"> (Ιώσηπος</w:t>
      </w:r>
      <w:r w:rsidR="00FC3696">
        <w:rPr>
          <w:rFonts w:eastAsiaTheme="minorEastAsia" w:cstheme="minorHAnsi"/>
          <w:sz w:val="28"/>
          <w:szCs w:val="28"/>
        </w:rPr>
        <w:t>,</w:t>
      </w:r>
      <w:r>
        <w:rPr>
          <w:rFonts w:eastAsiaTheme="minorEastAsia" w:cstheme="minorHAnsi"/>
          <w:sz w:val="28"/>
          <w:szCs w:val="28"/>
        </w:rPr>
        <w:t xml:space="preserve"> </w:t>
      </w:r>
      <w:r w:rsidRPr="00A820CF">
        <w:rPr>
          <w:rFonts w:eastAsiaTheme="minorEastAsia" w:cstheme="minorHAnsi"/>
          <w:sz w:val="28"/>
          <w:szCs w:val="28"/>
        </w:rPr>
        <w:t>ιουδαϊκός πόλεμος 2,117) και επομένως μπορούσε να επιβάλλει και την ποινή του θανάτου</w:t>
      </w:r>
      <w:r>
        <w:rPr>
          <w:rFonts w:eastAsiaTheme="minorEastAsia" w:cstheme="minorHAnsi"/>
          <w:sz w:val="28"/>
          <w:szCs w:val="28"/>
        </w:rPr>
        <w:t>.</w:t>
      </w:r>
      <w:r w:rsidRPr="00A820CF">
        <w:rPr>
          <w:rFonts w:eastAsiaTheme="minorEastAsia" w:cstheme="minorHAnsi"/>
          <w:sz w:val="28"/>
          <w:szCs w:val="28"/>
        </w:rPr>
        <w:t xml:space="preserve"> </w:t>
      </w:r>
    </w:p>
    <w:p w14:paraId="3ADB7B40" w14:textId="77777777" w:rsidR="00734BCF" w:rsidRPr="00B45E72" w:rsidRDefault="00734BCF" w:rsidP="00B45E72">
      <w:pPr>
        <w:ind w:left="-1134" w:right="-949" w:firstLine="567"/>
        <w:jc w:val="both"/>
        <w:rPr>
          <w:sz w:val="28"/>
          <w:szCs w:val="28"/>
        </w:rPr>
      </w:pPr>
    </w:p>
    <w:p w14:paraId="34CE23D1" w14:textId="5010875B" w:rsidR="00B45E72" w:rsidRPr="00420A05" w:rsidRDefault="00420A05" w:rsidP="00B45E72">
      <w:pPr>
        <w:ind w:left="-1134" w:right="-949" w:firstLine="567"/>
        <w:jc w:val="both"/>
        <w:rPr>
          <w:rFonts w:ascii="Times New Roman" w:hAnsi="Times New Roman" w:cs="Times New Roman"/>
          <w:sz w:val="24"/>
          <w:szCs w:val="24"/>
        </w:rPr>
      </w:pPr>
      <w:r w:rsidRPr="00420A05">
        <w:rPr>
          <w:rFonts w:ascii="Times New Roman" w:hAnsi="Times New Roman" w:cs="Times New Roman"/>
          <w:sz w:val="24"/>
          <w:szCs w:val="24"/>
        </w:rPr>
        <w:t>2.</w:t>
      </w:r>
      <w:r w:rsidR="00D373A8" w:rsidRPr="00420A05">
        <w:rPr>
          <w:rFonts w:ascii="Times New Roman" w:hAnsi="Times New Roman" w:cs="Times New Roman"/>
          <w:sz w:val="24"/>
          <w:szCs w:val="24"/>
        </w:rPr>
        <w:t xml:space="preserve">ΝΟΜΙΚΕΣ </w:t>
      </w:r>
      <w:r w:rsidR="00B45E72" w:rsidRPr="00420A05">
        <w:rPr>
          <w:rFonts w:ascii="Times New Roman" w:hAnsi="Times New Roman" w:cs="Times New Roman"/>
          <w:sz w:val="24"/>
          <w:szCs w:val="24"/>
        </w:rPr>
        <w:t>ΠΑΡΑΤΗΡΗΣΕΙΣ ΣΤΗ ΡΩΜΑΙΚΗ ΔΙΚΗ ΤΟΥ ΙΗΣΟΥ</w:t>
      </w:r>
      <w:r w:rsidRPr="00420A05">
        <w:rPr>
          <w:rFonts w:ascii="Times New Roman" w:hAnsi="Times New Roman" w:cs="Times New Roman"/>
          <w:sz w:val="24"/>
          <w:szCs w:val="24"/>
        </w:rPr>
        <w:t>.</w:t>
      </w:r>
    </w:p>
    <w:p w14:paraId="6340EAC8" w14:textId="30616B41" w:rsidR="00B45E72" w:rsidRDefault="00B45E72" w:rsidP="00B45E72">
      <w:pPr>
        <w:ind w:left="-1134" w:right="-949" w:firstLine="567"/>
        <w:jc w:val="both"/>
        <w:rPr>
          <w:sz w:val="28"/>
          <w:szCs w:val="28"/>
        </w:rPr>
      </w:pPr>
      <w:r>
        <w:rPr>
          <w:sz w:val="28"/>
          <w:szCs w:val="28"/>
        </w:rPr>
        <w:t xml:space="preserve">Πολλές φορές στα σύγχρονα χρόνια επιχειρήθηκε η αναψηλάφηση της δίκης του Ιησού όπως έγινε τον Ιούλιο του 1931 από Εβραίους νομικούς υπό την προεδρία του </w:t>
      </w:r>
      <w:r>
        <w:rPr>
          <w:sz w:val="28"/>
          <w:szCs w:val="28"/>
          <w:lang w:val="en-US"/>
        </w:rPr>
        <w:t>DR</w:t>
      </w:r>
      <w:r w:rsidRPr="00BF1632">
        <w:rPr>
          <w:sz w:val="28"/>
          <w:szCs w:val="28"/>
        </w:rPr>
        <w:t xml:space="preserve">. </w:t>
      </w:r>
      <w:r>
        <w:rPr>
          <w:sz w:val="28"/>
          <w:szCs w:val="28"/>
          <w:lang w:val="en-US"/>
        </w:rPr>
        <w:t>VELDEISSEL</w:t>
      </w:r>
      <w:r w:rsidRPr="00CE2EE1">
        <w:rPr>
          <w:sz w:val="28"/>
          <w:szCs w:val="28"/>
        </w:rPr>
        <w:t xml:space="preserve"> </w:t>
      </w:r>
      <w:r>
        <w:rPr>
          <w:sz w:val="28"/>
          <w:szCs w:val="28"/>
        </w:rPr>
        <w:t>που διακήρυξε την αθωότητα του Ιησού.</w:t>
      </w:r>
      <w:r w:rsidR="00C84877">
        <w:rPr>
          <w:rStyle w:val="a7"/>
          <w:sz w:val="28"/>
          <w:szCs w:val="28"/>
        </w:rPr>
        <w:footnoteReference w:id="211"/>
      </w:r>
      <w:r>
        <w:rPr>
          <w:sz w:val="28"/>
          <w:szCs w:val="28"/>
        </w:rPr>
        <w:t xml:space="preserve"> Αυτό αποδεικνύει το άδικο της απόφασης της σταυρικής του καταδίκης. Αυτό το γεγονός μπορεί να υπηρέτησε τη θεία οικονομία για τη σωτηρία του ανθρώπου</w:t>
      </w:r>
      <w:r w:rsidR="00CF5251" w:rsidRPr="00CF5251">
        <w:rPr>
          <w:sz w:val="28"/>
          <w:szCs w:val="28"/>
        </w:rPr>
        <w:t>,</w:t>
      </w:r>
      <w:r>
        <w:rPr>
          <w:sz w:val="28"/>
          <w:szCs w:val="28"/>
        </w:rPr>
        <w:t xml:space="preserve"> δεν παύει όμως να αποτελεί ένα δικονομικό σκάνδαλο</w:t>
      </w:r>
      <w:r w:rsidR="00CF5251" w:rsidRPr="00CF5251">
        <w:rPr>
          <w:sz w:val="28"/>
          <w:szCs w:val="28"/>
        </w:rPr>
        <w:t>,</w:t>
      </w:r>
      <w:r>
        <w:rPr>
          <w:sz w:val="28"/>
          <w:szCs w:val="28"/>
        </w:rPr>
        <w:t xml:space="preserve"> τόσο για την ιουδαϊκή δίκη</w:t>
      </w:r>
      <w:r w:rsidR="00CF5251" w:rsidRPr="00CF5251">
        <w:rPr>
          <w:sz w:val="28"/>
          <w:szCs w:val="28"/>
        </w:rPr>
        <w:t>,</w:t>
      </w:r>
      <w:r>
        <w:rPr>
          <w:sz w:val="28"/>
          <w:szCs w:val="28"/>
        </w:rPr>
        <w:t xml:space="preserve"> στην ουσία προδικαστική διαδικασία, όσο και στην επίσημη ρωμαϊκή δίκη</w:t>
      </w:r>
      <w:r w:rsidR="00CF5251" w:rsidRPr="00CF5251">
        <w:rPr>
          <w:sz w:val="28"/>
          <w:szCs w:val="28"/>
        </w:rPr>
        <w:t>,</w:t>
      </w:r>
      <w:r>
        <w:rPr>
          <w:sz w:val="28"/>
          <w:szCs w:val="28"/>
        </w:rPr>
        <w:t xml:space="preserve"> </w:t>
      </w:r>
      <w:r w:rsidR="00CF5251">
        <w:rPr>
          <w:sz w:val="28"/>
          <w:szCs w:val="28"/>
        </w:rPr>
        <w:t xml:space="preserve">η οποία </w:t>
      </w:r>
      <w:r>
        <w:rPr>
          <w:sz w:val="28"/>
          <w:szCs w:val="28"/>
        </w:rPr>
        <w:t>επισημοποίησε τη σταυρική καταδίκη του Ιησού. Έτσι ούτε ο Πιλάτος στάθηκε στο ύψος των περιστάσεων</w:t>
      </w:r>
      <w:r w:rsidR="00CF5251">
        <w:rPr>
          <w:sz w:val="28"/>
          <w:szCs w:val="28"/>
        </w:rPr>
        <w:t>,</w:t>
      </w:r>
      <w:r>
        <w:rPr>
          <w:sz w:val="28"/>
          <w:szCs w:val="28"/>
        </w:rPr>
        <w:t xml:space="preserve"> που απαιτούσε η ρωμαϊκή δικαιοσύνη</w:t>
      </w:r>
      <w:r w:rsidR="00CF5251">
        <w:rPr>
          <w:sz w:val="28"/>
          <w:szCs w:val="28"/>
        </w:rPr>
        <w:t>,</w:t>
      </w:r>
      <w:r>
        <w:rPr>
          <w:sz w:val="28"/>
          <w:szCs w:val="28"/>
        </w:rPr>
        <w:t xml:space="preserve"> αλλά ούτε και το ιουδαϊκό συνέδριο δεν αντιπροσώπευσε σωστά την ιουδαϊκή δικαιοσύνη.</w:t>
      </w:r>
      <w:r w:rsidR="007E12E0">
        <w:rPr>
          <w:rStyle w:val="a7"/>
          <w:sz w:val="28"/>
          <w:szCs w:val="28"/>
        </w:rPr>
        <w:footnoteReference w:id="212"/>
      </w:r>
    </w:p>
    <w:p w14:paraId="25158F9F" w14:textId="77777777" w:rsidR="00706619" w:rsidRDefault="00B45E72" w:rsidP="00B45E72">
      <w:pPr>
        <w:ind w:left="-1134" w:right="-949" w:firstLine="567"/>
        <w:jc w:val="both"/>
        <w:rPr>
          <w:sz w:val="28"/>
          <w:szCs w:val="28"/>
        </w:rPr>
      </w:pPr>
      <w:r>
        <w:rPr>
          <w:sz w:val="28"/>
          <w:szCs w:val="28"/>
        </w:rPr>
        <w:t>Αξιοπρόσεκτο σημείο της ρωμαϊκής δίκης είναι η απόλυτη ελευθερία δικονομικών κινήσεων που είχε ο πραίτορας. Αν και για τις ρωμαϊκές δίκες κρατούνταν αρχεία δεν έχει ανακαλυφθεί κάποια αρχειακή καταγραφή δίκης από την Παλαιστίνη. Έτσι αγνοούμε το πως διεξάγονταν οι δίκες σε αυτό το σημείο της ρωμαϊκής αυτοκρατορίας. Σ</w:t>
      </w:r>
      <w:r w:rsidR="00A94575">
        <w:rPr>
          <w:sz w:val="28"/>
          <w:szCs w:val="28"/>
        </w:rPr>
        <w:t>ί</w:t>
      </w:r>
      <w:r>
        <w:rPr>
          <w:sz w:val="28"/>
          <w:szCs w:val="28"/>
        </w:rPr>
        <w:t>γουρ</w:t>
      </w:r>
      <w:r w:rsidR="00CF5251">
        <w:rPr>
          <w:sz w:val="28"/>
          <w:szCs w:val="28"/>
        </w:rPr>
        <w:t>α</w:t>
      </w:r>
      <w:r>
        <w:rPr>
          <w:sz w:val="28"/>
          <w:szCs w:val="28"/>
        </w:rPr>
        <w:t xml:space="preserve"> θα παρουσίαζαν διαφοροποιήσεις από άλλα μέρη</w:t>
      </w:r>
      <w:r w:rsidR="00A94575">
        <w:rPr>
          <w:sz w:val="28"/>
          <w:szCs w:val="28"/>
        </w:rPr>
        <w:t>,</w:t>
      </w:r>
      <w:r>
        <w:rPr>
          <w:sz w:val="28"/>
          <w:szCs w:val="28"/>
        </w:rPr>
        <w:t xml:space="preserve"> λόγω  της μονοθεϊστικής ιδιομορφίας του ιουδαϊκού λαού και την ιδιαιτερότητα εφαρμογής αυτού στο εθιμικό τους δίκαιο. Οπότε λαμβάνοντας υπόψη αυτούς τους δυο παράγοντες</w:t>
      </w:r>
      <w:r w:rsidR="00A94575">
        <w:rPr>
          <w:sz w:val="28"/>
          <w:szCs w:val="28"/>
        </w:rPr>
        <w:t>,</w:t>
      </w:r>
      <w:r>
        <w:rPr>
          <w:sz w:val="28"/>
          <w:szCs w:val="28"/>
        </w:rPr>
        <w:t xml:space="preserve"> </w:t>
      </w:r>
      <w:r w:rsidR="00A94575">
        <w:rPr>
          <w:sz w:val="28"/>
          <w:szCs w:val="28"/>
        </w:rPr>
        <w:t>α</w:t>
      </w:r>
      <w:r>
        <w:rPr>
          <w:sz w:val="28"/>
          <w:szCs w:val="28"/>
        </w:rPr>
        <w:t>λλ</w:t>
      </w:r>
      <w:r w:rsidR="00A94575">
        <w:rPr>
          <w:sz w:val="28"/>
          <w:szCs w:val="28"/>
        </w:rPr>
        <w:t>ά</w:t>
      </w:r>
      <w:r>
        <w:rPr>
          <w:sz w:val="28"/>
          <w:szCs w:val="28"/>
        </w:rPr>
        <w:t xml:space="preserve"> και το περιεχόμενο της ηδίκτου του Πιλάτου αλλά και των άλλων Ρωμαίων διοικητών προκατόχων του</w:t>
      </w:r>
      <w:r w:rsidR="00A94575">
        <w:rPr>
          <w:sz w:val="28"/>
          <w:szCs w:val="28"/>
        </w:rPr>
        <w:t>,</w:t>
      </w:r>
      <w:r>
        <w:rPr>
          <w:sz w:val="28"/>
          <w:szCs w:val="28"/>
        </w:rPr>
        <w:t xml:space="preserve"> που ήταν η βασική πηγή δικαίου για τη ρωμαϊκή επαρχία της Παλαιστίνης (ήδικτα για τα οποία δεν γνωρίζουμε τίποτε απολύτως)</w:t>
      </w:r>
      <w:r w:rsidR="00A94575">
        <w:rPr>
          <w:sz w:val="28"/>
          <w:szCs w:val="28"/>
        </w:rPr>
        <w:t>,</w:t>
      </w:r>
      <w:r>
        <w:rPr>
          <w:sz w:val="28"/>
          <w:szCs w:val="28"/>
        </w:rPr>
        <w:t xml:space="preserve"> αλλά και την δικονομική ευελιξία που είχε ως πραίτορας ο Πιλάτος για κάθε ξεχωριστή υπόθεση</w:t>
      </w:r>
      <w:r w:rsidR="00A94575">
        <w:rPr>
          <w:sz w:val="28"/>
          <w:szCs w:val="28"/>
        </w:rPr>
        <w:t>,</w:t>
      </w:r>
      <w:r>
        <w:rPr>
          <w:sz w:val="28"/>
          <w:szCs w:val="28"/>
        </w:rPr>
        <w:t xml:space="preserve"> μπορούμε να συμπεραίνουμε του πόσο δύσκολο ήταν να αναγνωρίσουμε του τι δικονομική διαδικασία ακολουθήθηκε στη δίκη του Ιησού. Οι μόνες π</w:t>
      </w:r>
      <w:r w:rsidR="00A94575">
        <w:rPr>
          <w:sz w:val="28"/>
          <w:szCs w:val="28"/>
        </w:rPr>
        <w:t>η</w:t>
      </w:r>
      <w:r>
        <w:rPr>
          <w:sz w:val="28"/>
          <w:szCs w:val="28"/>
        </w:rPr>
        <w:t>γ</w:t>
      </w:r>
      <w:r w:rsidR="00A94575">
        <w:rPr>
          <w:sz w:val="28"/>
          <w:szCs w:val="28"/>
        </w:rPr>
        <w:t>έ</w:t>
      </w:r>
      <w:r>
        <w:rPr>
          <w:sz w:val="28"/>
          <w:szCs w:val="28"/>
        </w:rPr>
        <w:t>ς της δίκης αυτής θα παραμείνουν τα τέσσερα ευαγγέλια</w:t>
      </w:r>
      <w:r w:rsidR="00A94575">
        <w:rPr>
          <w:sz w:val="28"/>
          <w:szCs w:val="28"/>
        </w:rPr>
        <w:t>,</w:t>
      </w:r>
      <w:r>
        <w:rPr>
          <w:sz w:val="28"/>
          <w:szCs w:val="28"/>
        </w:rPr>
        <w:t xml:space="preserve"> στα οποία κατατίθενται οι απλές μαρτυρίες άμεσες ή έμμεσες των ευαγγελιστών για αυτή τη δίκη. Τα ευαγγέλια</w:t>
      </w:r>
      <w:r w:rsidR="00A94575">
        <w:rPr>
          <w:sz w:val="28"/>
          <w:szCs w:val="28"/>
        </w:rPr>
        <w:t>,</w:t>
      </w:r>
      <w:r>
        <w:rPr>
          <w:sz w:val="28"/>
          <w:szCs w:val="28"/>
        </w:rPr>
        <w:t xml:space="preserve"> όπως αναδεικνύει η εργασία</w:t>
      </w:r>
      <w:r w:rsidR="00A94575">
        <w:rPr>
          <w:sz w:val="28"/>
          <w:szCs w:val="28"/>
        </w:rPr>
        <w:t xml:space="preserve"> αυτή,</w:t>
      </w:r>
      <w:r>
        <w:rPr>
          <w:sz w:val="28"/>
          <w:szCs w:val="28"/>
        </w:rPr>
        <w:t xml:space="preserve"> δεν μπορούν να αποτελέσουν αρχειακή ή ιστορική καταγραφή της δίκης</w:t>
      </w:r>
      <w:r w:rsidR="00A94575">
        <w:rPr>
          <w:sz w:val="28"/>
          <w:szCs w:val="28"/>
        </w:rPr>
        <w:t>,</w:t>
      </w:r>
      <w:r>
        <w:rPr>
          <w:sz w:val="28"/>
          <w:szCs w:val="28"/>
        </w:rPr>
        <w:t xml:space="preserve"> γιατί απλά δεν είναι αυτός ο κειμενικός τους στόχος. </w:t>
      </w:r>
    </w:p>
    <w:p w14:paraId="4C7BDD09" w14:textId="2B6A38E6" w:rsidR="00B45E72" w:rsidRDefault="00B45E72" w:rsidP="00B45E72">
      <w:pPr>
        <w:ind w:left="-1134" w:right="-949" w:firstLine="567"/>
        <w:jc w:val="both"/>
        <w:rPr>
          <w:sz w:val="28"/>
          <w:szCs w:val="28"/>
        </w:rPr>
      </w:pPr>
      <w:r>
        <w:rPr>
          <w:sz w:val="28"/>
          <w:szCs w:val="28"/>
        </w:rPr>
        <w:t xml:space="preserve">Επιπλέον η ιστορία του Ιησού είναι στην οντολογία της μια καθαρά υπόθεση θρησκευτικού τύπου των ιουδαίων και κακώς με βάση την κείμενη τότε νομολογία και </w:t>
      </w:r>
      <w:r>
        <w:rPr>
          <w:sz w:val="28"/>
          <w:szCs w:val="28"/>
        </w:rPr>
        <w:lastRenderedPageBreak/>
        <w:t>νομοθεσία</w:t>
      </w:r>
      <w:r w:rsidR="00A94575">
        <w:rPr>
          <w:sz w:val="28"/>
          <w:szCs w:val="28"/>
        </w:rPr>
        <w:t>,</w:t>
      </w:r>
      <w:r>
        <w:rPr>
          <w:sz w:val="28"/>
          <w:szCs w:val="28"/>
        </w:rPr>
        <w:t xml:space="preserve">  απασχόλησε τη ρωμαϊκή δικαιοσύνη και τον πραίτορα Πιλάτο. Αυτός όμως αποδέχτηκε για καθαρά πολιτικούς λόγους τη</w:t>
      </w:r>
      <w:r w:rsidR="00A94575">
        <w:rPr>
          <w:sz w:val="28"/>
          <w:szCs w:val="28"/>
        </w:rPr>
        <w:t>ν</w:t>
      </w:r>
      <w:r>
        <w:rPr>
          <w:sz w:val="28"/>
          <w:szCs w:val="28"/>
        </w:rPr>
        <w:t xml:space="preserve"> εκδίκαση  </w:t>
      </w:r>
      <w:r w:rsidR="00A94575">
        <w:rPr>
          <w:sz w:val="28"/>
          <w:szCs w:val="28"/>
        </w:rPr>
        <w:t>της,</w:t>
      </w:r>
      <w:r>
        <w:rPr>
          <w:sz w:val="28"/>
          <w:szCs w:val="28"/>
        </w:rPr>
        <w:t xml:space="preserve"> γεγονός που την καθιστά μια όχι αμιγώς δικαστική διαδικασία</w:t>
      </w:r>
      <w:r w:rsidR="00A94575">
        <w:rPr>
          <w:sz w:val="28"/>
          <w:szCs w:val="28"/>
        </w:rPr>
        <w:t>,</w:t>
      </w:r>
      <w:r>
        <w:rPr>
          <w:sz w:val="28"/>
          <w:szCs w:val="28"/>
        </w:rPr>
        <w:t xml:space="preserve"> αφού εισχωρεί σε αυτή και η πολιτική πρακτική. Ο Πιλάτος αξιοποίησε για πολιτικούς λόγους τη δίκη του Ιησού</w:t>
      </w:r>
      <w:r w:rsidR="00A94575">
        <w:rPr>
          <w:sz w:val="28"/>
          <w:szCs w:val="28"/>
        </w:rPr>
        <w:t>,</w:t>
      </w:r>
      <w:r>
        <w:rPr>
          <w:sz w:val="28"/>
          <w:szCs w:val="28"/>
        </w:rPr>
        <w:t xml:space="preserve"> όπως για παράδειγμα να προσεγγίσει το ιουδαϊκό ιερατείο</w:t>
      </w:r>
      <w:r w:rsidR="00A94575">
        <w:rPr>
          <w:sz w:val="28"/>
          <w:szCs w:val="28"/>
        </w:rPr>
        <w:t>,</w:t>
      </w:r>
      <w:r>
        <w:rPr>
          <w:sz w:val="28"/>
          <w:szCs w:val="28"/>
        </w:rPr>
        <w:t xml:space="preserve"> όπως αναλυτικά το παρουσιάζουμε παρακάτω στα αντίστοιχα σχόλια των στίχων. Έτσι έχοντας νομιμοποιημένη την ευελιξία τη δικονομική</w:t>
      </w:r>
      <w:r w:rsidR="00A94575">
        <w:rPr>
          <w:sz w:val="28"/>
          <w:szCs w:val="28"/>
        </w:rPr>
        <w:t>,</w:t>
      </w:r>
      <w:r>
        <w:rPr>
          <w:sz w:val="28"/>
          <w:szCs w:val="28"/>
        </w:rPr>
        <w:t xml:space="preserve"> δεν ακολουθεί αυστηρά τους δικονομικούς κανόνες μιας ρωμαϊκής δίκης</w:t>
      </w:r>
      <w:r w:rsidR="00A94575">
        <w:rPr>
          <w:sz w:val="28"/>
          <w:szCs w:val="28"/>
        </w:rPr>
        <w:t>,</w:t>
      </w:r>
      <w:r>
        <w:rPr>
          <w:sz w:val="28"/>
          <w:szCs w:val="28"/>
        </w:rPr>
        <w:t xml:space="preserve"> αλλά απολύτως νόμιμα</w:t>
      </w:r>
      <w:r w:rsidR="00A94575">
        <w:rPr>
          <w:sz w:val="28"/>
          <w:szCs w:val="28"/>
        </w:rPr>
        <w:t>,</w:t>
      </w:r>
      <w:r>
        <w:rPr>
          <w:sz w:val="28"/>
          <w:szCs w:val="28"/>
        </w:rPr>
        <w:t xml:space="preserve"> την προσαρμόζει στις απαιτήσεις της υπόθεσης </w:t>
      </w:r>
      <w:r w:rsidR="00A94575">
        <w:rPr>
          <w:sz w:val="28"/>
          <w:szCs w:val="28"/>
        </w:rPr>
        <w:t>«</w:t>
      </w:r>
      <w:r>
        <w:rPr>
          <w:sz w:val="28"/>
          <w:szCs w:val="28"/>
        </w:rPr>
        <w:t>Ιησούς</w:t>
      </w:r>
      <w:r w:rsidR="00A94575">
        <w:rPr>
          <w:sz w:val="28"/>
          <w:szCs w:val="28"/>
        </w:rPr>
        <w:t>»</w:t>
      </w:r>
      <w:r>
        <w:rPr>
          <w:sz w:val="28"/>
          <w:szCs w:val="28"/>
        </w:rPr>
        <w:t xml:space="preserve">. Αυτό ήταν </w:t>
      </w:r>
      <w:r w:rsidR="00A94575">
        <w:rPr>
          <w:sz w:val="28"/>
          <w:szCs w:val="28"/>
        </w:rPr>
        <w:t>άλ</w:t>
      </w:r>
      <w:r>
        <w:rPr>
          <w:sz w:val="28"/>
          <w:szCs w:val="28"/>
        </w:rPr>
        <w:t>λ</w:t>
      </w:r>
      <w:r w:rsidR="00A94575">
        <w:rPr>
          <w:sz w:val="28"/>
          <w:szCs w:val="28"/>
        </w:rPr>
        <w:t>ω</w:t>
      </w:r>
      <w:r>
        <w:rPr>
          <w:sz w:val="28"/>
          <w:szCs w:val="28"/>
        </w:rPr>
        <w:t>στε στα νόμιμα δικαιώματα της θέσης του ως πραίτορα</w:t>
      </w:r>
      <w:r w:rsidR="00A94575">
        <w:rPr>
          <w:sz w:val="28"/>
          <w:szCs w:val="28"/>
        </w:rPr>
        <w:t>,</w:t>
      </w:r>
      <w:r>
        <w:rPr>
          <w:sz w:val="28"/>
          <w:szCs w:val="28"/>
        </w:rPr>
        <w:t xml:space="preserve"> γιατί οι Ρωμαίοι ως πρακτικοί άνθρωποι παρείχαν αυτή την ευελιξία στους πραίτορες δικαστές </w:t>
      </w:r>
      <w:r w:rsidR="00A94575">
        <w:rPr>
          <w:sz w:val="28"/>
          <w:szCs w:val="28"/>
        </w:rPr>
        <w:t>τους,</w:t>
      </w:r>
      <w:r>
        <w:rPr>
          <w:sz w:val="28"/>
          <w:szCs w:val="28"/>
        </w:rPr>
        <w:t xml:space="preserve"> για να εξετάζουν την ουσία των υποθέσεων, για την οποία φαινομενικά ενδιαφέρθηκε και ο Πιλάτος ζητώντας να ερευνήσει την υπόθεση </w:t>
      </w:r>
      <w:r w:rsidR="00A94575">
        <w:rPr>
          <w:sz w:val="28"/>
          <w:szCs w:val="28"/>
        </w:rPr>
        <w:t>«</w:t>
      </w:r>
      <w:r>
        <w:rPr>
          <w:sz w:val="28"/>
          <w:szCs w:val="28"/>
        </w:rPr>
        <w:t>Ιησούς</w:t>
      </w:r>
      <w:r w:rsidR="00A94575">
        <w:rPr>
          <w:sz w:val="28"/>
          <w:szCs w:val="28"/>
        </w:rPr>
        <w:t>»</w:t>
      </w:r>
      <w:r>
        <w:rPr>
          <w:sz w:val="28"/>
          <w:szCs w:val="28"/>
        </w:rPr>
        <w:t xml:space="preserve"> και όχι απλώς να υπογράψει την ήδη ειλημμένη απόφαση του Σανχεντρίν, όπως αναδεικνύουμε παρακάτω στα σχόλια. </w:t>
      </w:r>
    </w:p>
    <w:p w14:paraId="46DB8F11" w14:textId="4BC8DBD7" w:rsidR="00B45E72" w:rsidRDefault="00B45E72" w:rsidP="00B45E72">
      <w:pPr>
        <w:ind w:left="-1134" w:right="-949" w:firstLine="567"/>
        <w:jc w:val="both"/>
        <w:rPr>
          <w:sz w:val="28"/>
          <w:szCs w:val="28"/>
        </w:rPr>
      </w:pPr>
      <w:r>
        <w:rPr>
          <w:sz w:val="28"/>
          <w:szCs w:val="28"/>
        </w:rPr>
        <w:t>Συμπέρασμα: αν κάποιος ερευνητής επιχειρήσει να προσαρμόσει την ευαγγελική εξιστόρηση</w:t>
      </w:r>
      <w:r w:rsidR="00A94575">
        <w:rPr>
          <w:sz w:val="28"/>
          <w:szCs w:val="28"/>
        </w:rPr>
        <w:t>,</w:t>
      </w:r>
      <w:r>
        <w:rPr>
          <w:sz w:val="28"/>
          <w:szCs w:val="28"/>
        </w:rPr>
        <w:t xml:space="preserve"> στο δικονομικό πλαίσιο μιας ρωμαϊκής δίκης</w:t>
      </w:r>
      <w:r w:rsidR="00A94575">
        <w:rPr>
          <w:sz w:val="28"/>
          <w:szCs w:val="28"/>
        </w:rPr>
        <w:t>,</w:t>
      </w:r>
      <w:r>
        <w:rPr>
          <w:sz w:val="28"/>
          <w:szCs w:val="28"/>
        </w:rPr>
        <w:t xml:space="preserve"> αλλά και στη δίκη του Ιησού από τον Πιλάτο</w:t>
      </w:r>
      <w:r w:rsidR="006F37E8">
        <w:rPr>
          <w:sz w:val="28"/>
          <w:szCs w:val="28"/>
        </w:rPr>
        <w:t>,</w:t>
      </w:r>
      <w:r>
        <w:rPr>
          <w:sz w:val="28"/>
          <w:szCs w:val="28"/>
        </w:rPr>
        <w:t xml:space="preserve"> θα δυσκολευτεί να εντοπίσει με απόλυτη βεβαιότητα συμπεράσματα για το τι έγινε πραγματικά και ολοκληρωμένα σε αυτή. Αυτό όμως ουδόλως απασχολούσε τους ευαγγελιστές και ιδιαίτερα τον Ιωάννη</w:t>
      </w:r>
      <w:r w:rsidR="006F37E8">
        <w:rPr>
          <w:sz w:val="28"/>
          <w:szCs w:val="28"/>
        </w:rPr>
        <w:t>,</w:t>
      </w:r>
      <w:r>
        <w:rPr>
          <w:sz w:val="28"/>
          <w:szCs w:val="28"/>
        </w:rPr>
        <w:t xml:space="preserve"> που μας παρέχει τις περισσότερες πληροφορίες</w:t>
      </w:r>
      <w:r w:rsidR="006F37E8">
        <w:rPr>
          <w:sz w:val="28"/>
          <w:szCs w:val="28"/>
        </w:rPr>
        <w:t>,</w:t>
      </w:r>
      <w:r>
        <w:rPr>
          <w:sz w:val="28"/>
          <w:szCs w:val="28"/>
        </w:rPr>
        <w:t xml:space="preserve"> γιατί όπως αναδείξαμε σε προηγούμενο κεφάλαιο η μεθοδολογική του προσέγγιση εξιστόρησης ήταν τελείως διαφορετική από το «στυγνό» μεθοδολογικό μοντέλο της «σύγχρονης επιστημονικής έρευνας».</w:t>
      </w:r>
    </w:p>
    <w:p w14:paraId="700C4F1F" w14:textId="73653C2B" w:rsidR="00B45E72" w:rsidRDefault="00B45E72" w:rsidP="00B45E72">
      <w:pPr>
        <w:ind w:left="-1134" w:right="-949" w:firstLine="567"/>
        <w:jc w:val="both"/>
        <w:rPr>
          <w:rFonts w:cstheme="minorHAnsi"/>
          <w:sz w:val="28"/>
          <w:szCs w:val="28"/>
          <w:lang w:bidi="he-IL"/>
        </w:rPr>
      </w:pPr>
      <w:r>
        <w:rPr>
          <w:sz w:val="28"/>
          <w:szCs w:val="28"/>
        </w:rPr>
        <w:t>Αυτό που φαίνεται από τη διερευνητική ανάγνωση του Ιωάνειου κειμένου είναι ότι ο Πιλάτος έκρινε ως ιδιαίτερα σοβαρή για τα κοινωνικά δεδομένα την υπόθεση «Ιησούς». Αυτό μάλιστα ήταν σύμφωνο με τις π</w:t>
      </w:r>
      <w:r w:rsidR="006F37E8">
        <w:rPr>
          <w:sz w:val="28"/>
          <w:szCs w:val="28"/>
        </w:rPr>
        <w:t>η</w:t>
      </w:r>
      <w:r>
        <w:rPr>
          <w:sz w:val="28"/>
          <w:szCs w:val="28"/>
        </w:rPr>
        <w:t>γ</w:t>
      </w:r>
      <w:r w:rsidR="006F37E8">
        <w:rPr>
          <w:sz w:val="28"/>
          <w:szCs w:val="28"/>
        </w:rPr>
        <w:t>έ</w:t>
      </w:r>
      <w:r>
        <w:rPr>
          <w:sz w:val="28"/>
          <w:szCs w:val="28"/>
        </w:rPr>
        <w:t>ς του ρωμαϊκού δικαίου. Οι Ρωμαίοι θεωρούσαν ως εγκληματική πράξη μόνο όσες ήταν επικίνδυνες για τη δημόσια τάξη και ειρήνη.</w:t>
      </w:r>
      <w:r w:rsidR="00EA753F">
        <w:rPr>
          <w:rStyle w:val="a7"/>
          <w:sz w:val="28"/>
          <w:szCs w:val="28"/>
        </w:rPr>
        <w:footnoteReference w:id="213"/>
      </w:r>
      <w:r>
        <w:rPr>
          <w:sz w:val="28"/>
          <w:szCs w:val="28"/>
        </w:rPr>
        <w:t xml:space="preserve"> Ο Ιησούς με τις ενέργειες του είχε προκαλέσει την κοινωνική αναστάτωση, αφού οι ιουδαίοι είχαν χωριστεί στη στάση τους απέναντι του ως σημείο αντιλεγόμενον. Επομένως είναι βέβαιο ότι ο πραίτορας κάτι τέτοιο δεν θα το επέτρεπε για αυτό συμμετέχει ρωμαϊκή στρατιωτική σπείρα στη σύλληψη του </w:t>
      </w:r>
      <w:r>
        <w:rPr>
          <w:rFonts w:ascii="SBL Greek" w:hAnsi="SBL Greek" w:cs="SBL Greek"/>
          <w:lang w:bidi="he-IL"/>
        </w:rPr>
        <w:t>Η οὖν σπεῖρα καὶ ὁ χιλίαρχος καὶ οἱ ὑπηρέται τῶν Ἰουδαίων συνέλαβον τὸν Ἰησοῦν καὶ ἔδησαν αὐτὸν</w:t>
      </w:r>
      <w:r w:rsidRPr="00906BDF">
        <w:rPr>
          <w:rFonts w:ascii="Arial" w:hAnsi="Arial" w:cs="Arial"/>
          <w:sz w:val="20"/>
          <w:szCs w:val="20"/>
          <w:lang w:bidi="he-IL"/>
        </w:rPr>
        <w:t xml:space="preserve"> (</w:t>
      </w:r>
      <w:r w:rsidR="00420A05">
        <w:rPr>
          <w:rFonts w:ascii="Arial" w:hAnsi="Arial" w:cs="Arial"/>
          <w:sz w:val="20"/>
          <w:szCs w:val="20"/>
          <w:lang w:bidi="he-IL"/>
        </w:rPr>
        <w:t>Ιω</w:t>
      </w:r>
      <w:r>
        <w:rPr>
          <w:rFonts w:ascii="Arial" w:hAnsi="Arial" w:cs="Arial"/>
          <w:sz w:val="20"/>
          <w:szCs w:val="20"/>
          <w:lang w:val="en-US" w:bidi="he-IL"/>
        </w:rPr>
        <w:t> </w:t>
      </w:r>
      <w:r w:rsidRPr="00906BDF">
        <w:rPr>
          <w:rFonts w:ascii="Arial" w:hAnsi="Arial" w:cs="Arial"/>
          <w:sz w:val="20"/>
          <w:szCs w:val="20"/>
          <w:lang w:bidi="he-IL"/>
        </w:rPr>
        <w:t xml:space="preserve">18:12). </w:t>
      </w:r>
      <w:r>
        <w:rPr>
          <w:rFonts w:cstheme="minorHAnsi"/>
          <w:sz w:val="28"/>
          <w:szCs w:val="28"/>
          <w:lang w:bidi="he-IL"/>
        </w:rPr>
        <w:t>Επομένως ο Πιλάτος αξιολογώντας την υπόθεση ως ιδιαίτερα κρίσιμη, αν και ηγεμόνας περιωπής</w:t>
      </w:r>
      <w:r w:rsidR="006F37E8">
        <w:rPr>
          <w:rFonts w:cstheme="minorHAnsi"/>
          <w:sz w:val="28"/>
          <w:szCs w:val="28"/>
          <w:lang w:bidi="he-IL"/>
        </w:rPr>
        <w:t>,</w:t>
      </w:r>
      <w:r>
        <w:rPr>
          <w:rFonts w:cstheme="minorHAnsi"/>
          <w:sz w:val="28"/>
          <w:szCs w:val="28"/>
          <w:lang w:bidi="he-IL"/>
        </w:rPr>
        <w:t xml:space="preserve"> είναι βέβαιο ότι αποφάσισε ο ίδιος να έχει αυτοπρόσωπη παρουσία στη δικαστική διαδικασία</w:t>
      </w:r>
      <w:r w:rsidR="006F37E8">
        <w:rPr>
          <w:rFonts w:cstheme="minorHAnsi"/>
          <w:sz w:val="28"/>
          <w:szCs w:val="28"/>
          <w:lang w:bidi="he-IL"/>
        </w:rPr>
        <w:t>,</w:t>
      </w:r>
      <w:r>
        <w:rPr>
          <w:rFonts w:cstheme="minorHAnsi"/>
          <w:sz w:val="28"/>
          <w:szCs w:val="28"/>
          <w:lang w:bidi="he-IL"/>
        </w:rPr>
        <w:t xml:space="preserve"> εφόσον και εάν οι ηγέτιδες τάξεις του ιουδαϊσμού το αιτούνταν ως ενάγοντες κατά του Ιησού(</w:t>
      </w:r>
      <w:r>
        <w:rPr>
          <w:rFonts w:cstheme="minorHAnsi"/>
          <w:sz w:val="28"/>
          <w:szCs w:val="28"/>
          <w:lang w:val="en-US" w:bidi="he-IL"/>
        </w:rPr>
        <w:t>postulation</w:t>
      </w:r>
      <w:r w:rsidRPr="00A4771E">
        <w:rPr>
          <w:rFonts w:cstheme="minorHAnsi"/>
          <w:sz w:val="28"/>
          <w:szCs w:val="28"/>
          <w:lang w:bidi="he-IL"/>
        </w:rPr>
        <w:t xml:space="preserve"> </w:t>
      </w:r>
      <w:r>
        <w:rPr>
          <w:rFonts w:cstheme="minorHAnsi"/>
          <w:sz w:val="28"/>
          <w:szCs w:val="28"/>
          <w:lang w:val="en-US" w:bidi="he-IL"/>
        </w:rPr>
        <w:t>actionis</w:t>
      </w:r>
      <w:r w:rsidRPr="00A4771E">
        <w:rPr>
          <w:rFonts w:cstheme="minorHAnsi"/>
          <w:sz w:val="28"/>
          <w:szCs w:val="28"/>
          <w:lang w:bidi="he-IL"/>
        </w:rPr>
        <w:t>)</w:t>
      </w:r>
      <w:r w:rsidR="006F37E8">
        <w:rPr>
          <w:rFonts w:cstheme="minorHAnsi"/>
          <w:sz w:val="28"/>
          <w:szCs w:val="28"/>
          <w:lang w:bidi="he-IL"/>
        </w:rPr>
        <w:t>,</w:t>
      </w:r>
      <w:r>
        <w:rPr>
          <w:rFonts w:cstheme="minorHAnsi"/>
          <w:sz w:val="28"/>
          <w:szCs w:val="28"/>
          <w:lang w:bidi="he-IL"/>
        </w:rPr>
        <w:t xml:space="preserve"> πράγμα που τελικά έγινε με την είσοδο τους στο πραιτόριο</w:t>
      </w:r>
      <w:r w:rsidRPr="00A4771E">
        <w:rPr>
          <w:rFonts w:cstheme="minorHAnsi"/>
          <w:sz w:val="28"/>
          <w:szCs w:val="28"/>
          <w:lang w:bidi="he-IL"/>
        </w:rPr>
        <w:t xml:space="preserve">. </w:t>
      </w:r>
      <w:r>
        <w:rPr>
          <w:rFonts w:cstheme="minorHAnsi"/>
          <w:sz w:val="28"/>
          <w:szCs w:val="28"/>
          <w:lang w:bidi="he-IL"/>
        </w:rPr>
        <w:t>Οι ιουδαίοι νομοδιδάσκαλοι συντάσσουν αυτό το έγγραφο στο οποίο θα αναφέρονταν οι τρεις πολιτικού τύπου κατηγορίες κατά του Ιησού</w:t>
      </w:r>
      <w:r w:rsidR="00706619">
        <w:rPr>
          <w:rFonts w:cstheme="minorHAnsi"/>
          <w:sz w:val="28"/>
          <w:szCs w:val="28"/>
          <w:lang w:bidi="he-IL"/>
        </w:rPr>
        <w:t>,</w:t>
      </w:r>
      <w:r>
        <w:rPr>
          <w:rFonts w:cstheme="minorHAnsi"/>
          <w:sz w:val="28"/>
          <w:szCs w:val="28"/>
          <w:lang w:bidi="he-IL"/>
        </w:rPr>
        <w:t xml:space="preserve"> </w:t>
      </w:r>
      <w:r w:rsidR="006F37E8">
        <w:rPr>
          <w:rFonts w:cstheme="minorHAnsi"/>
          <w:sz w:val="28"/>
          <w:szCs w:val="28"/>
          <w:lang w:bidi="he-IL"/>
        </w:rPr>
        <w:t>τις οποίες</w:t>
      </w:r>
      <w:r>
        <w:rPr>
          <w:rFonts w:cstheme="minorHAnsi"/>
          <w:sz w:val="28"/>
          <w:szCs w:val="28"/>
          <w:lang w:bidi="he-IL"/>
        </w:rPr>
        <w:t xml:space="preserve"> αναφέρει ο </w:t>
      </w:r>
      <w:r>
        <w:rPr>
          <w:rFonts w:cstheme="minorHAnsi"/>
          <w:sz w:val="28"/>
          <w:szCs w:val="28"/>
          <w:lang w:bidi="he-IL"/>
        </w:rPr>
        <w:lastRenderedPageBreak/>
        <w:t>Λουκάς(Λκ23:2). Όπως αναλυτικά παρουσιάζεται παρακάτω σε αυτή την εργασία στα σχόλια των στίχων</w:t>
      </w:r>
      <w:r w:rsidR="006F37E8">
        <w:rPr>
          <w:rFonts w:cstheme="minorHAnsi"/>
          <w:sz w:val="28"/>
          <w:szCs w:val="28"/>
          <w:lang w:bidi="he-IL"/>
        </w:rPr>
        <w:t>,</w:t>
      </w:r>
      <w:r>
        <w:rPr>
          <w:rFonts w:cstheme="minorHAnsi"/>
          <w:sz w:val="28"/>
          <w:szCs w:val="28"/>
          <w:lang w:bidi="he-IL"/>
        </w:rPr>
        <w:t xml:space="preserve"> οι τρεις αυτές κατηγορίες είχαν ένα ιδιαίτερα έντονο νομικό ενδιαφέρον. Η εγκυρότητα </w:t>
      </w:r>
      <w:r w:rsidR="006F37E8">
        <w:rPr>
          <w:rFonts w:cstheme="minorHAnsi"/>
          <w:sz w:val="28"/>
          <w:szCs w:val="28"/>
          <w:lang w:bidi="he-IL"/>
        </w:rPr>
        <w:t>τους,</w:t>
      </w:r>
      <w:r>
        <w:rPr>
          <w:rFonts w:cstheme="minorHAnsi"/>
          <w:sz w:val="28"/>
          <w:szCs w:val="28"/>
          <w:lang w:bidi="he-IL"/>
        </w:rPr>
        <w:t xml:space="preserve"> όπως αναδεικνύουμε παρακάτω</w:t>
      </w:r>
      <w:r w:rsidR="006F37E8">
        <w:rPr>
          <w:rFonts w:cstheme="minorHAnsi"/>
          <w:sz w:val="28"/>
          <w:szCs w:val="28"/>
          <w:lang w:bidi="he-IL"/>
        </w:rPr>
        <w:t>,</w:t>
      </w:r>
      <w:r>
        <w:rPr>
          <w:rFonts w:cstheme="minorHAnsi"/>
          <w:sz w:val="28"/>
          <w:szCs w:val="28"/>
          <w:lang w:bidi="he-IL"/>
        </w:rPr>
        <w:t xml:space="preserve"> λόγω της κοινής δικολαβικής τους βάσης (ο Ιησούς ανταποκρίνεται πλήρως στο μοτίβο του ζηλωτή σικάριο</w:t>
      </w:r>
      <w:r w:rsidR="006F37E8">
        <w:rPr>
          <w:rFonts w:cstheme="minorHAnsi"/>
          <w:sz w:val="28"/>
          <w:szCs w:val="28"/>
          <w:lang w:bidi="he-IL"/>
        </w:rPr>
        <w:t>υ</w:t>
      </w:r>
      <w:r>
        <w:rPr>
          <w:rFonts w:cstheme="minorHAnsi"/>
          <w:sz w:val="28"/>
          <w:szCs w:val="28"/>
          <w:lang w:bidi="he-IL"/>
        </w:rPr>
        <w:t xml:space="preserve"> επαναστάτη) από τη μια</w:t>
      </w:r>
      <w:r w:rsidR="006F37E8">
        <w:rPr>
          <w:rFonts w:cstheme="minorHAnsi"/>
          <w:sz w:val="28"/>
          <w:szCs w:val="28"/>
          <w:lang w:bidi="he-IL"/>
        </w:rPr>
        <w:t>,</w:t>
      </w:r>
      <w:r>
        <w:rPr>
          <w:rFonts w:cstheme="minorHAnsi"/>
          <w:sz w:val="28"/>
          <w:szCs w:val="28"/>
          <w:lang w:bidi="he-IL"/>
        </w:rPr>
        <w:t xml:space="preserve"> αλλά και το αστήρικτο</w:t>
      </w:r>
      <w:r w:rsidR="006F37E8">
        <w:rPr>
          <w:rFonts w:cstheme="minorHAnsi"/>
          <w:sz w:val="28"/>
          <w:szCs w:val="28"/>
          <w:lang w:bidi="he-IL"/>
        </w:rPr>
        <w:t>,</w:t>
      </w:r>
      <w:r>
        <w:rPr>
          <w:rFonts w:cstheme="minorHAnsi"/>
          <w:sz w:val="28"/>
          <w:szCs w:val="28"/>
          <w:lang w:bidi="he-IL"/>
        </w:rPr>
        <w:t xml:space="preserve"> ατεκμηρίωτο</w:t>
      </w:r>
      <w:r w:rsidR="006F37E8">
        <w:rPr>
          <w:rFonts w:cstheme="minorHAnsi"/>
          <w:sz w:val="28"/>
          <w:szCs w:val="28"/>
          <w:lang w:bidi="he-IL"/>
        </w:rPr>
        <w:t>,</w:t>
      </w:r>
      <w:r>
        <w:rPr>
          <w:rFonts w:cstheme="minorHAnsi"/>
          <w:sz w:val="28"/>
          <w:szCs w:val="28"/>
          <w:lang w:bidi="he-IL"/>
        </w:rPr>
        <w:t xml:space="preserve"> αμάρτυρο και ψευδές περιεχόμενο τους από την άλλη</w:t>
      </w:r>
      <w:r w:rsidR="006F37E8">
        <w:rPr>
          <w:rFonts w:cstheme="minorHAnsi"/>
          <w:sz w:val="28"/>
          <w:szCs w:val="28"/>
          <w:lang w:bidi="he-IL"/>
        </w:rPr>
        <w:t>,</w:t>
      </w:r>
      <w:r>
        <w:rPr>
          <w:rFonts w:cstheme="minorHAnsi"/>
          <w:sz w:val="28"/>
          <w:szCs w:val="28"/>
          <w:lang w:bidi="he-IL"/>
        </w:rPr>
        <w:t xml:space="preserve"> το καθιστούν ως κατηγορητήριο ιδιαίτερα ενδιαφέρον. Αν λάβουμε υπόψη μας πως στις προδικαστικές τους δικές τους διαδικασίες</w:t>
      </w:r>
      <w:r w:rsidR="006F37E8">
        <w:rPr>
          <w:rFonts w:cstheme="minorHAnsi"/>
          <w:sz w:val="28"/>
          <w:szCs w:val="28"/>
          <w:lang w:bidi="he-IL"/>
        </w:rPr>
        <w:t>,</w:t>
      </w:r>
      <w:r>
        <w:rPr>
          <w:rFonts w:cstheme="minorHAnsi"/>
          <w:sz w:val="28"/>
          <w:szCs w:val="28"/>
          <w:lang w:bidi="he-IL"/>
        </w:rPr>
        <w:t xml:space="preserve"> αυτές οι κατηγορίες ήταν ανύπαρκτες ε</w:t>
      </w:r>
      <w:r w:rsidR="006F37E8">
        <w:rPr>
          <w:rFonts w:cstheme="minorHAnsi"/>
          <w:sz w:val="28"/>
          <w:szCs w:val="28"/>
          <w:lang w:bidi="he-IL"/>
        </w:rPr>
        <w:t>ύ</w:t>
      </w:r>
      <w:r>
        <w:rPr>
          <w:rFonts w:cstheme="minorHAnsi"/>
          <w:sz w:val="28"/>
          <w:szCs w:val="28"/>
          <w:lang w:bidi="he-IL"/>
        </w:rPr>
        <w:t>κολ</w:t>
      </w:r>
      <w:r w:rsidR="006F37E8">
        <w:rPr>
          <w:rFonts w:cstheme="minorHAnsi"/>
          <w:sz w:val="28"/>
          <w:szCs w:val="28"/>
          <w:lang w:bidi="he-IL"/>
        </w:rPr>
        <w:t>α</w:t>
      </w:r>
      <w:r>
        <w:rPr>
          <w:rFonts w:cstheme="minorHAnsi"/>
          <w:sz w:val="28"/>
          <w:szCs w:val="28"/>
          <w:lang w:bidi="he-IL"/>
        </w:rPr>
        <w:t xml:space="preserve"> θα αντιληφθούμε το στρεψόδικο πνεύμα των ιουδαίων</w:t>
      </w:r>
      <w:r w:rsidR="006F37E8">
        <w:rPr>
          <w:rFonts w:cstheme="minorHAnsi"/>
          <w:sz w:val="28"/>
          <w:szCs w:val="28"/>
          <w:lang w:bidi="he-IL"/>
        </w:rPr>
        <w:t>,</w:t>
      </w:r>
      <w:r>
        <w:rPr>
          <w:rFonts w:cstheme="minorHAnsi"/>
          <w:sz w:val="28"/>
          <w:szCs w:val="28"/>
          <w:lang w:bidi="he-IL"/>
        </w:rPr>
        <w:t xml:space="preserve"> που αναδεικνύεται με ρεαλισμό από τα ευαγγέλια και ιδίως του Ιωάννη.</w:t>
      </w:r>
    </w:p>
    <w:p w14:paraId="23445133" w14:textId="47023F73"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Έτσι άρχεται το πρώτο στάδιο της </w:t>
      </w:r>
      <w:r>
        <w:rPr>
          <w:rFonts w:cstheme="minorHAnsi"/>
          <w:sz w:val="28"/>
          <w:szCs w:val="28"/>
          <w:lang w:val="en-US" w:bidi="he-IL"/>
        </w:rPr>
        <w:t>per</w:t>
      </w:r>
      <w:r w:rsidRPr="005235C1">
        <w:rPr>
          <w:rFonts w:cstheme="minorHAnsi"/>
          <w:sz w:val="28"/>
          <w:szCs w:val="28"/>
          <w:lang w:bidi="he-IL"/>
        </w:rPr>
        <w:t xml:space="preserve"> </w:t>
      </w:r>
      <w:r>
        <w:rPr>
          <w:rFonts w:cstheme="minorHAnsi"/>
          <w:sz w:val="28"/>
          <w:szCs w:val="28"/>
          <w:lang w:val="en-US" w:bidi="he-IL"/>
        </w:rPr>
        <w:t>formulam</w:t>
      </w:r>
      <w:r w:rsidRPr="005235C1">
        <w:rPr>
          <w:rFonts w:cstheme="minorHAnsi"/>
          <w:sz w:val="28"/>
          <w:szCs w:val="28"/>
          <w:lang w:bidi="he-IL"/>
        </w:rPr>
        <w:t xml:space="preserve"> </w:t>
      </w:r>
      <w:r>
        <w:rPr>
          <w:rFonts w:cstheme="minorHAnsi"/>
          <w:sz w:val="28"/>
          <w:szCs w:val="28"/>
          <w:lang w:bidi="he-IL"/>
        </w:rPr>
        <w:t>διαδικασίας</w:t>
      </w:r>
      <w:r w:rsidR="006F37E8">
        <w:rPr>
          <w:rFonts w:cstheme="minorHAnsi"/>
          <w:sz w:val="28"/>
          <w:szCs w:val="28"/>
          <w:lang w:bidi="he-IL"/>
        </w:rPr>
        <w:t>,</w:t>
      </w:r>
      <w:r>
        <w:rPr>
          <w:rFonts w:cstheme="minorHAnsi"/>
          <w:sz w:val="28"/>
          <w:szCs w:val="28"/>
          <w:lang w:bidi="he-IL"/>
        </w:rPr>
        <w:t xml:space="preserve"> η οποία υποχρεωτικά γίνονταν από τον δικάζοντα πραίτορα. Αυτή τη διαδικασία κυρίως μαρτυρούν τα ευαγγέλια, αποκλειστικά και μόνο τα συνοπτικά και το κύριο μέρος της αναφοράς του Ιωάννη. Το </w:t>
      </w:r>
      <w:r w:rsidR="00706619">
        <w:rPr>
          <w:rFonts w:cstheme="minorHAnsi"/>
          <w:sz w:val="28"/>
          <w:szCs w:val="28"/>
          <w:lang w:bidi="he-IL"/>
        </w:rPr>
        <w:t xml:space="preserve">δεύτερο </w:t>
      </w:r>
      <w:r>
        <w:rPr>
          <w:rFonts w:cstheme="minorHAnsi"/>
          <w:sz w:val="28"/>
          <w:szCs w:val="28"/>
          <w:lang w:bidi="he-IL"/>
        </w:rPr>
        <w:t xml:space="preserve">στάδιο </w:t>
      </w:r>
      <w:r>
        <w:rPr>
          <w:rFonts w:cstheme="minorHAnsi"/>
          <w:sz w:val="28"/>
          <w:szCs w:val="28"/>
          <w:lang w:val="en-US" w:bidi="he-IL"/>
        </w:rPr>
        <w:t>in</w:t>
      </w:r>
      <w:r w:rsidRPr="00BA07DE">
        <w:rPr>
          <w:rFonts w:cstheme="minorHAnsi"/>
          <w:sz w:val="28"/>
          <w:szCs w:val="28"/>
          <w:lang w:bidi="he-IL"/>
        </w:rPr>
        <w:t xml:space="preserve"> </w:t>
      </w:r>
      <w:r>
        <w:rPr>
          <w:rFonts w:cstheme="minorHAnsi"/>
          <w:sz w:val="28"/>
          <w:szCs w:val="28"/>
          <w:lang w:val="en-US" w:bidi="he-IL"/>
        </w:rPr>
        <w:t>iudico</w:t>
      </w:r>
      <w:r w:rsidRPr="00BA07DE">
        <w:rPr>
          <w:rFonts w:cstheme="minorHAnsi"/>
          <w:sz w:val="28"/>
          <w:szCs w:val="28"/>
          <w:lang w:bidi="he-IL"/>
        </w:rPr>
        <w:t xml:space="preserve"> </w:t>
      </w:r>
      <w:r>
        <w:rPr>
          <w:rFonts w:cstheme="minorHAnsi"/>
          <w:sz w:val="28"/>
          <w:szCs w:val="28"/>
          <w:lang w:bidi="he-IL"/>
        </w:rPr>
        <w:t>αν και θα έπρεπε να ήταν το πιο ουσιαστικό για τη δίκη του Ιησού</w:t>
      </w:r>
      <w:r w:rsidR="006F37E8">
        <w:rPr>
          <w:rFonts w:cstheme="minorHAnsi"/>
          <w:sz w:val="28"/>
          <w:szCs w:val="28"/>
          <w:lang w:bidi="he-IL"/>
        </w:rPr>
        <w:t>,</w:t>
      </w:r>
      <w:r>
        <w:rPr>
          <w:rFonts w:cstheme="minorHAnsi"/>
          <w:sz w:val="28"/>
          <w:szCs w:val="28"/>
          <w:lang w:bidi="he-IL"/>
        </w:rPr>
        <w:t xml:space="preserve"> κατέστη ένα ανούσιο τυπικό στάδιο</w:t>
      </w:r>
      <w:r w:rsidR="006F37E8">
        <w:rPr>
          <w:rFonts w:cstheme="minorHAnsi"/>
          <w:sz w:val="28"/>
          <w:szCs w:val="28"/>
          <w:lang w:bidi="he-IL"/>
        </w:rPr>
        <w:t>,</w:t>
      </w:r>
      <w:r>
        <w:rPr>
          <w:rFonts w:cstheme="minorHAnsi"/>
          <w:sz w:val="28"/>
          <w:szCs w:val="28"/>
          <w:lang w:bidi="he-IL"/>
        </w:rPr>
        <w:t xml:space="preserve"> όπου επικυρώθηκε η σταυρική του καταδίκη</w:t>
      </w:r>
      <w:r w:rsidR="006F37E8">
        <w:rPr>
          <w:rFonts w:cstheme="minorHAnsi"/>
          <w:sz w:val="28"/>
          <w:szCs w:val="28"/>
          <w:lang w:bidi="he-IL"/>
        </w:rPr>
        <w:t>,</w:t>
      </w:r>
      <w:r>
        <w:rPr>
          <w:rFonts w:cstheme="minorHAnsi"/>
          <w:sz w:val="28"/>
          <w:szCs w:val="28"/>
          <w:lang w:bidi="he-IL"/>
        </w:rPr>
        <w:t xml:space="preserve"> γιατί δικονομικά δεν μπορούσε να γίνει κάτι διαφορετικό με την πολιτική εξέλιξη της δίκης που είχε επιτρέψει ο Πιλάτος. Έτσι δικαιολογείται και η μη αναφορά στοιχείων αυτής της διαδικασίας από τους ευαγγελιστές. Δεν χρειάζεται να έχει κανείς νομικές εξειδικευμένες γνώσεις για να αντιληφθεί πως στη δίκη του Ιησού (όταν απέτυχε δικονομικά ο Πιλάτος να μπλοκάρει την υπόθεση στο πρώτο της μέρος </w:t>
      </w:r>
      <w:r>
        <w:rPr>
          <w:rFonts w:cstheme="minorHAnsi"/>
          <w:sz w:val="28"/>
          <w:szCs w:val="28"/>
          <w:lang w:val="en-US" w:bidi="he-IL"/>
        </w:rPr>
        <w:t>in</w:t>
      </w:r>
      <w:r w:rsidRPr="00A16F24">
        <w:rPr>
          <w:rFonts w:cstheme="minorHAnsi"/>
          <w:sz w:val="28"/>
          <w:szCs w:val="28"/>
          <w:lang w:bidi="he-IL"/>
        </w:rPr>
        <w:t xml:space="preserve"> </w:t>
      </w:r>
      <w:r>
        <w:rPr>
          <w:rFonts w:cstheme="minorHAnsi"/>
          <w:sz w:val="28"/>
          <w:szCs w:val="28"/>
          <w:lang w:val="en-US" w:bidi="he-IL"/>
        </w:rPr>
        <w:t>iure</w:t>
      </w:r>
      <w:r>
        <w:rPr>
          <w:rFonts w:cstheme="minorHAnsi"/>
          <w:sz w:val="28"/>
          <w:szCs w:val="28"/>
          <w:lang w:bidi="he-IL"/>
        </w:rPr>
        <w:t xml:space="preserve">)  θα ήταν δικονομικά αδύνατο η δικαστική σκευωρία </w:t>
      </w:r>
      <w:r w:rsidRPr="00A16F24">
        <w:rPr>
          <w:rFonts w:cstheme="minorHAnsi"/>
          <w:sz w:val="28"/>
          <w:szCs w:val="28"/>
          <w:lang w:bidi="he-IL"/>
        </w:rPr>
        <w:t xml:space="preserve"> </w:t>
      </w:r>
      <w:r>
        <w:rPr>
          <w:rFonts w:cstheme="minorHAnsi"/>
          <w:sz w:val="28"/>
          <w:szCs w:val="28"/>
          <w:lang w:bidi="he-IL"/>
        </w:rPr>
        <w:t>των Γραμματέων να μην επιτύχει τη σταυρική καταδίκη του Ιησού</w:t>
      </w:r>
      <w:r w:rsidR="006F37E8">
        <w:rPr>
          <w:rFonts w:cstheme="minorHAnsi"/>
          <w:sz w:val="28"/>
          <w:szCs w:val="28"/>
          <w:lang w:bidi="he-IL"/>
        </w:rPr>
        <w:t>,</w:t>
      </w:r>
      <w:r>
        <w:rPr>
          <w:rFonts w:cstheme="minorHAnsi"/>
          <w:sz w:val="28"/>
          <w:szCs w:val="28"/>
          <w:lang w:bidi="he-IL"/>
        </w:rPr>
        <w:t xml:space="preserve"> που είχε μείνει χωρίς υπερασπιστές και το χειρότερο ο Πιλάτος θα κατηγορούνταν για έγκλημα εσχάτης προδοσίας αν τον αθώωνε.</w:t>
      </w:r>
    </w:p>
    <w:p w14:paraId="0EEBCB9A" w14:textId="36BC9F5F"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Ο Πιλάτος με τη διευκρινιστική του ερώτηση </w:t>
      </w:r>
      <w:r>
        <w:rPr>
          <w:rFonts w:ascii="SBL Greek" w:hAnsi="SBL Greek" w:cs="SBL Greek"/>
          <w:lang w:bidi="he-IL"/>
        </w:rPr>
        <w:t>τίνα κατηγορίαν φέρετε [κατὰ] τοῦ ἀνθρώπου τούτου;</w:t>
      </w:r>
      <w:r w:rsidRPr="008011BC">
        <w:rPr>
          <w:rFonts w:ascii="Arial" w:hAnsi="Arial" w:cs="Arial"/>
          <w:sz w:val="20"/>
          <w:szCs w:val="20"/>
          <w:lang w:bidi="he-IL"/>
        </w:rPr>
        <w:t xml:space="preserve"> (</w:t>
      </w:r>
      <w:r w:rsidR="00401DED">
        <w:rPr>
          <w:rFonts w:ascii="Arial" w:hAnsi="Arial" w:cs="Arial"/>
          <w:sz w:val="20"/>
          <w:szCs w:val="20"/>
          <w:lang w:bidi="he-IL"/>
        </w:rPr>
        <w:t>Ιω</w:t>
      </w:r>
      <w:r>
        <w:rPr>
          <w:rFonts w:ascii="Arial" w:hAnsi="Arial" w:cs="Arial"/>
          <w:sz w:val="20"/>
          <w:szCs w:val="20"/>
          <w:lang w:val="en-US" w:bidi="he-IL"/>
        </w:rPr>
        <w:t> </w:t>
      </w:r>
      <w:r w:rsidRPr="008011BC">
        <w:rPr>
          <w:rFonts w:ascii="Arial" w:hAnsi="Arial" w:cs="Arial"/>
          <w:sz w:val="20"/>
          <w:szCs w:val="20"/>
          <w:lang w:bidi="he-IL"/>
        </w:rPr>
        <w:t>18:29)</w:t>
      </w:r>
      <w:r w:rsidRPr="00F765D6">
        <w:rPr>
          <w:rFonts w:ascii="Arial" w:hAnsi="Arial" w:cs="Arial"/>
          <w:sz w:val="20"/>
          <w:szCs w:val="20"/>
          <w:lang w:bidi="he-IL"/>
        </w:rPr>
        <w:t xml:space="preserve"> </w:t>
      </w:r>
      <w:r>
        <w:rPr>
          <w:rFonts w:cstheme="minorHAnsi"/>
          <w:sz w:val="28"/>
          <w:szCs w:val="28"/>
          <w:lang w:bidi="he-IL"/>
        </w:rPr>
        <w:t xml:space="preserve">που προβλέπονταν στη δικονομική τάξη άρχει την </w:t>
      </w:r>
      <w:r>
        <w:rPr>
          <w:rFonts w:cstheme="minorHAnsi"/>
          <w:sz w:val="28"/>
          <w:szCs w:val="28"/>
          <w:lang w:val="en-US" w:bidi="he-IL"/>
        </w:rPr>
        <w:t>in</w:t>
      </w:r>
      <w:r w:rsidRPr="00F765D6">
        <w:rPr>
          <w:rFonts w:cstheme="minorHAnsi"/>
          <w:sz w:val="28"/>
          <w:szCs w:val="28"/>
          <w:lang w:bidi="he-IL"/>
        </w:rPr>
        <w:t xml:space="preserve"> </w:t>
      </w:r>
      <w:r>
        <w:rPr>
          <w:rFonts w:cstheme="minorHAnsi"/>
          <w:sz w:val="28"/>
          <w:szCs w:val="28"/>
          <w:lang w:val="en-US" w:bidi="he-IL"/>
        </w:rPr>
        <w:t>iure</w:t>
      </w:r>
      <w:r w:rsidRPr="00F765D6">
        <w:rPr>
          <w:rFonts w:cstheme="minorHAnsi"/>
          <w:sz w:val="28"/>
          <w:szCs w:val="28"/>
          <w:lang w:bidi="he-IL"/>
        </w:rPr>
        <w:t xml:space="preserve"> </w:t>
      </w:r>
      <w:r>
        <w:rPr>
          <w:rFonts w:cstheme="minorHAnsi"/>
          <w:sz w:val="28"/>
          <w:szCs w:val="28"/>
          <w:lang w:bidi="he-IL"/>
        </w:rPr>
        <w:t xml:space="preserve">διαδικασία. Οι καταθέσεις των διαδίκων είναι χαρακτηριστικές και αποδίδονται αναλυτικά (όχι φυσικά αρχειοθετικά ακριβώς) από τους ευαγγελιστές και ιδίως από τον Ιωάννη.  Οι ιουδαίοι του δίνουν δικολαβική και στρεψόδικη γενικόλογη προφορική απάντηση </w:t>
      </w:r>
      <w:r>
        <w:rPr>
          <w:rFonts w:ascii="SBL Greek" w:hAnsi="SBL Greek" w:cs="SBL Greek"/>
          <w:lang w:bidi="he-IL"/>
        </w:rPr>
        <w:t>εἰ μὴ ἦν οὗτος κακὸν ποιῶν, οὐκ ἄν σοι παρεδώκαμεν αὐτόν.</w:t>
      </w:r>
      <w:r w:rsidRPr="00A30227">
        <w:rPr>
          <w:rFonts w:ascii="Arial" w:hAnsi="Arial" w:cs="Arial"/>
          <w:sz w:val="20"/>
          <w:szCs w:val="20"/>
          <w:lang w:bidi="he-IL"/>
        </w:rPr>
        <w:t xml:space="preserve"> (</w:t>
      </w:r>
      <w:r w:rsidR="00401DED">
        <w:rPr>
          <w:rFonts w:ascii="Arial" w:hAnsi="Arial" w:cs="Arial"/>
          <w:sz w:val="20"/>
          <w:szCs w:val="20"/>
          <w:lang w:bidi="he-IL"/>
        </w:rPr>
        <w:t>Ιω</w:t>
      </w:r>
      <w:r>
        <w:rPr>
          <w:rFonts w:ascii="Arial" w:hAnsi="Arial" w:cs="Arial"/>
          <w:sz w:val="20"/>
          <w:szCs w:val="20"/>
          <w:lang w:val="en-US" w:bidi="he-IL"/>
        </w:rPr>
        <w:t> </w:t>
      </w:r>
      <w:r w:rsidRPr="00A30227">
        <w:rPr>
          <w:rFonts w:ascii="Arial" w:hAnsi="Arial" w:cs="Arial"/>
          <w:sz w:val="20"/>
          <w:szCs w:val="20"/>
          <w:lang w:bidi="he-IL"/>
        </w:rPr>
        <w:t>18:30</w:t>
      </w:r>
      <w:r>
        <w:rPr>
          <w:rFonts w:ascii="Arial" w:hAnsi="Arial" w:cs="Arial"/>
          <w:sz w:val="20"/>
          <w:szCs w:val="20"/>
          <w:lang w:val="en-US" w:bidi="he-IL"/>
        </w:rPr>
        <w:t> BGT</w:t>
      </w:r>
      <w:r w:rsidRPr="00A30227">
        <w:rPr>
          <w:rFonts w:ascii="Arial" w:hAnsi="Arial" w:cs="Arial"/>
          <w:sz w:val="20"/>
          <w:szCs w:val="20"/>
          <w:lang w:bidi="he-IL"/>
        </w:rPr>
        <w:t xml:space="preserve">). </w:t>
      </w:r>
      <w:r>
        <w:rPr>
          <w:rFonts w:cstheme="minorHAnsi"/>
          <w:sz w:val="28"/>
          <w:szCs w:val="28"/>
          <w:lang w:bidi="he-IL"/>
        </w:rPr>
        <w:t>Αυτό οφείλεται στο ότι στερούνται τεκμηρίων για να αποδείξουν την αλήθεια</w:t>
      </w:r>
      <w:r w:rsidR="0043100C">
        <w:rPr>
          <w:rFonts w:cstheme="minorHAnsi"/>
          <w:sz w:val="28"/>
          <w:szCs w:val="28"/>
          <w:lang w:bidi="he-IL"/>
        </w:rPr>
        <w:t>,</w:t>
      </w:r>
      <w:r>
        <w:rPr>
          <w:rFonts w:cstheme="minorHAnsi"/>
          <w:sz w:val="28"/>
          <w:szCs w:val="28"/>
          <w:lang w:bidi="he-IL"/>
        </w:rPr>
        <w:t xml:space="preserve"> το ότι δηλαδή ανταποκρίνονται στην πραγματικότητα αυτά που εγγράφως παρουσίασαν στην </w:t>
      </w:r>
      <w:r>
        <w:rPr>
          <w:rFonts w:cstheme="minorHAnsi"/>
          <w:sz w:val="28"/>
          <w:szCs w:val="28"/>
          <w:lang w:val="en-US" w:bidi="he-IL"/>
        </w:rPr>
        <w:t>postulation</w:t>
      </w:r>
      <w:r w:rsidRPr="00A30227">
        <w:rPr>
          <w:rFonts w:cstheme="minorHAnsi"/>
          <w:sz w:val="28"/>
          <w:szCs w:val="28"/>
          <w:lang w:bidi="he-IL"/>
        </w:rPr>
        <w:t xml:space="preserve"> </w:t>
      </w:r>
      <w:r>
        <w:rPr>
          <w:rFonts w:cstheme="minorHAnsi"/>
          <w:sz w:val="28"/>
          <w:szCs w:val="28"/>
          <w:lang w:val="en-US" w:bidi="he-IL"/>
        </w:rPr>
        <w:t>actionis</w:t>
      </w:r>
      <w:r w:rsidRPr="00A30227">
        <w:rPr>
          <w:rFonts w:cstheme="minorHAnsi"/>
          <w:sz w:val="28"/>
          <w:szCs w:val="28"/>
          <w:lang w:bidi="he-IL"/>
        </w:rPr>
        <w:t xml:space="preserve">. </w:t>
      </w:r>
      <w:r>
        <w:rPr>
          <w:rFonts w:cstheme="minorHAnsi"/>
          <w:sz w:val="28"/>
          <w:szCs w:val="28"/>
          <w:lang w:bidi="he-IL"/>
        </w:rPr>
        <w:t>Γνωρίζουν ότι για να επιτύχουν τη σταυρική καταδίκη του Ιησού θα πρέπει να διέλθουν με επιτυχία το πρώτο τμήμα της δίκης</w:t>
      </w:r>
      <w:r w:rsidR="00465BEB">
        <w:rPr>
          <w:rFonts w:cstheme="minorHAnsi"/>
          <w:sz w:val="28"/>
          <w:szCs w:val="28"/>
          <w:lang w:bidi="he-IL"/>
        </w:rPr>
        <w:t>,</w:t>
      </w:r>
      <w:r>
        <w:rPr>
          <w:rFonts w:cstheme="minorHAnsi"/>
          <w:sz w:val="28"/>
          <w:szCs w:val="28"/>
          <w:lang w:bidi="he-IL"/>
        </w:rPr>
        <w:t xml:space="preserve"> το </w:t>
      </w:r>
      <w:r>
        <w:rPr>
          <w:rFonts w:cstheme="minorHAnsi"/>
          <w:sz w:val="28"/>
          <w:szCs w:val="28"/>
          <w:lang w:val="en-US" w:bidi="he-IL"/>
        </w:rPr>
        <w:t>in</w:t>
      </w:r>
      <w:r w:rsidRPr="007E6217">
        <w:rPr>
          <w:rFonts w:cstheme="minorHAnsi"/>
          <w:sz w:val="28"/>
          <w:szCs w:val="28"/>
          <w:lang w:bidi="he-IL"/>
        </w:rPr>
        <w:t xml:space="preserve"> </w:t>
      </w:r>
      <w:r>
        <w:rPr>
          <w:rFonts w:cstheme="minorHAnsi"/>
          <w:sz w:val="28"/>
          <w:szCs w:val="28"/>
          <w:lang w:val="en-US" w:bidi="he-IL"/>
        </w:rPr>
        <w:t>iure</w:t>
      </w:r>
      <w:r w:rsidRPr="007E6217">
        <w:rPr>
          <w:rFonts w:cstheme="minorHAnsi"/>
          <w:sz w:val="28"/>
          <w:szCs w:val="28"/>
          <w:lang w:bidi="he-IL"/>
        </w:rPr>
        <w:t xml:space="preserve">. </w:t>
      </w:r>
      <w:r>
        <w:rPr>
          <w:rFonts w:cstheme="minorHAnsi"/>
          <w:sz w:val="28"/>
          <w:szCs w:val="28"/>
          <w:lang w:bidi="he-IL"/>
        </w:rPr>
        <w:t>Αυτό γιατί ο πραίτορας είχε το νόμιμο δικαίωμα να κάνει χρήση της άρνησης χορήγησης αγωγής ως νομική προστασία του ενάγοντος(</w:t>
      </w:r>
      <w:r>
        <w:rPr>
          <w:rFonts w:cstheme="minorHAnsi"/>
          <w:sz w:val="28"/>
          <w:szCs w:val="28"/>
          <w:lang w:val="en-US" w:bidi="he-IL"/>
        </w:rPr>
        <w:t>denegation</w:t>
      </w:r>
      <w:r w:rsidRPr="007E6217">
        <w:rPr>
          <w:rFonts w:cstheme="minorHAnsi"/>
          <w:sz w:val="28"/>
          <w:szCs w:val="28"/>
          <w:lang w:bidi="he-IL"/>
        </w:rPr>
        <w:t xml:space="preserve"> </w:t>
      </w:r>
      <w:r>
        <w:rPr>
          <w:rFonts w:cstheme="minorHAnsi"/>
          <w:sz w:val="28"/>
          <w:szCs w:val="28"/>
          <w:lang w:val="en-US" w:bidi="he-IL"/>
        </w:rPr>
        <w:t>actionis</w:t>
      </w:r>
      <w:r w:rsidRPr="007E6217">
        <w:rPr>
          <w:rFonts w:cstheme="minorHAnsi"/>
          <w:sz w:val="28"/>
          <w:szCs w:val="28"/>
          <w:lang w:bidi="he-IL"/>
        </w:rPr>
        <w:t>).</w:t>
      </w:r>
      <w:r>
        <w:rPr>
          <w:rFonts w:cstheme="minorHAnsi"/>
          <w:sz w:val="28"/>
          <w:szCs w:val="28"/>
          <w:lang w:bidi="he-IL"/>
        </w:rPr>
        <w:t xml:space="preserve"> Οι κατηγορίες με τις οποίες δολοπλόκησαν κατά του Ιησού οι ιουδαίοι αφορούν το </w:t>
      </w:r>
      <w:r>
        <w:rPr>
          <w:rFonts w:cstheme="minorHAnsi"/>
          <w:sz w:val="28"/>
          <w:szCs w:val="28"/>
          <w:lang w:val="en-US" w:bidi="he-IL"/>
        </w:rPr>
        <w:t>ius</w:t>
      </w:r>
      <w:r w:rsidRPr="00EC589F">
        <w:rPr>
          <w:rFonts w:cstheme="minorHAnsi"/>
          <w:sz w:val="28"/>
          <w:szCs w:val="28"/>
          <w:lang w:bidi="he-IL"/>
        </w:rPr>
        <w:t xml:space="preserve"> </w:t>
      </w:r>
      <w:r>
        <w:rPr>
          <w:rFonts w:cstheme="minorHAnsi"/>
          <w:sz w:val="28"/>
          <w:szCs w:val="28"/>
          <w:lang w:val="en-US" w:bidi="he-IL"/>
        </w:rPr>
        <w:t>civile</w:t>
      </w:r>
      <w:r w:rsidRPr="00EC589F">
        <w:rPr>
          <w:rFonts w:cstheme="minorHAnsi"/>
          <w:sz w:val="28"/>
          <w:szCs w:val="28"/>
          <w:lang w:bidi="he-IL"/>
        </w:rPr>
        <w:t xml:space="preserve"> </w:t>
      </w:r>
      <w:r>
        <w:rPr>
          <w:rFonts w:cstheme="minorHAnsi"/>
          <w:sz w:val="28"/>
          <w:szCs w:val="28"/>
          <w:lang w:bidi="he-IL"/>
        </w:rPr>
        <w:t xml:space="preserve">και ο πραίτορας στη δεύτερη και πιο ουσιαστική φάση της δίκης </w:t>
      </w:r>
      <w:r>
        <w:rPr>
          <w:rFonts w:cstheme="minorHAnsi"/>
          <w:sz w:val="28"/>
          <w:szCs w:val="28"/>
          <w:lang w:val="en-US" w:bidi="he-IL"/>
        </w:rPr>
        <w:t>in</w:t>
      </w:r>
      <w:r w:rsidRPr="00EC589F">
        <w:rPr>
          <w:rFonts w:cstheme="minorHAnsi"/>
          <w:sz w:val="28"/>
          <w:szCs w:val="28"/>
          <w:lang w:bidi="he-IL"/>
        </w:rPr>
        <w:t xml:space="preserve"> </w:t>
      </w:r>
      <w:r>
        <w:rPr>
          <w:rFonts w:cstheme="minorHAnsi"/>
          <w:sz w:val="28"/>
          <w:szCs w:val="28"/>
          <w:lang w:val="en-US" w:bidi="he-IL"/>
        </w:rPr>
        <w:t>iudico</w:t>
      </w:r>
      <w:r w:rsidRPr="00EC589F">
        <w:rPr>
          <w:rFonts w:cstheme="minorHAnsi"/>
          <w:sz w:val="28"/>
          <w:szCs w:val="28"/>
          <w:lang w:bidi="he-IL"/>
        </w:rPr>
        <w:t xml:space="preserve"> </w:t>
      </w:r>
      <w:r>
        <w:rPr>
          <w:rFonts w:cstheme="minorHAnsi"/>
          <w:sz w:val="28"/>
          <w:szCs w:val="28"/>
          <w:lang w:bidi="he-IL"/>
        </w:rPr>
        <w:t xml:space="preserve">δεν θα μπορούσε να καταστήσει ανίσχυρη μια έγκυρη κατά το </w:t>
      </w:r>
      <w:r>
        <w:rPr>
          <w:rFonts w:cstheme="minorHAnsi"/>
          <w:sz w:val="28"/>
          <w:szCs w:val="28"/>
          <w:lang w:val="en-US" w:bidi="he-IL"/>
        </w:rPr>
        <w:t>ius</w:t>
      </w:r>
      <w:r w:rsidRPr="00EC589F">
        <w:rPr>
          <w:rFonts w:cstheme="minorHAnsi"/>
          <w:sz w:val="28"/>
          <w:szCs w:val="28"/>
          <w:lang w:bidi="he-IL"/>
        </w:rPr>
        <w:t xml:space="preserve"> </w:t>
      </w:r>
      <w:r>
        <w:rPr>
          <w:rFonts w:cstheme="minorHAnsi"/>
          <w:sz w:val="28"/>
          <w:szCs w:val="28"/>
          <w:lang w:val="en-US" w:bidi="he-IL"/>
        </w:rPr>
        <w:t>civile</w:t>
      </w:r>
      <w:r w:rsidRPr="00EC589F">
        <w:rPr>
          <w:rFonts w:cstheme="minorHAnsi"/>
          <w:sz w:val="28"/>
          <w:szCs w:val="28"/>
          <w:lang w:bidi="he-IL"/>
        </w:rPr>
        <w:t xml:space="preserve"> </w:t>
      </w:r>
      <w:r>
        <w:rPr>
          <w:rFonts w:cstheme="minorHAnsi"/>
          <w:sz w:val="28"/>
          <w:szCs w:val="28"/>
          <w:lang w:bidi="he-IL"/>
        </w:rPr>
        <w:t>δικαιοπραξία.</w:t>
      </w:r>
    </w:p>
    <w:p w14:paraId="06EE7DA9" w14:textId="488BB655" w:rsidR="00B45E72" w:rsidRDefault="00B45E72" w:rsidP="00B45E72">
      <w:pPr>
        <w:ind w:left="-1134" w:right="-949" w:firstLine="567"/>
        <w:jc w:val="both"/>
        <w:rPr>
          <w:rFonts w:cstheme="minorHAnsi"/>
          <w:sz w:val="28"/>
          <w:szCs w:val="28"/>
          <w:lang w:bidi="he-IL"/>
        </w:rPr>
      </w:pPr>
      <w:r>
        <w:rPr>
          <w:rFonts w:cstheme="minorHAnsi"/>
          <w:sz w:val="28"/>
          <w:szCs w:val="28"/>
          <w:lang w:bidi="he-IL"/>
        </w:rPr>
        <w:lastRenderedPageBreak/>
        <w:t xml:space="preserve">Ο πραίτορας αντιλήφθηκε το δόλο των εναγόντων </w:t>
      </w:r>
      <w:r>
        <w:rPr>
          <w:rFonts w:ascii="SBL Greek" w:hAnsi="SBL Greek" w:cs="SBL Greek"/>
          <w:lang w:bidi="he-IL"/>
        </w:rPr>
        <w:t>ἐγίνωσκεν γὰρ ὅτι διὰ φθόνον παραδεδώκεισαν αὐτὸν οἱ ἀρχιερεῖς.</w:t>
      </w:r>
      <w:r w:rsidRPr="00724401">
        <w:rPr>
          <w:rFonts w:ascii="Arial" w:hAnsi="Arial" w:cs="Arial"/>
          <w:sz w:val="20"/>
          <w:szCs w:val="20"/>
          <w:lang w:bidi="he-IL"/>
        </w:rPr>
        <w:t xml:space="preserve"> (</w:t>
      </w:r>
      <w:r>
        <w:rPr>
          <w:rFonts w:ascii="Arial" w:hAnsi="Arial" w:cs="Arial"/>
          <w:sz w:val="20"/>
          <w:szCs w:val="20"/>
          <w:lang w:val="en-US" w:bidi="he-IL"/>
        </w:rPr>
        <w:t>M</w:t>
      </w:r>
      <w:r w:rsidR="00401DED">
        <w:rPr>
          <w:rFonts w:ascii="Arial" w:hAnsi="Arial" w:cs="Arial"/>
          <w:sz w:val="20"/>
          <w:szCs w:val="20"/>
          <w:lang w:bidi="he-IL"/>
        </w:rPr>
        <w:t>ρκ</w:t>
      </w:r>
      <w:r>
        <w:rPr>
          <w:rFonts w:ascii="Arial" w:hAnsi="Arial" w:cs="Arial"/>
          <w:sz w:val="20"/>
          <w:szCs w:val="20"/>
          <w:lang w:val="en-US" w:bidi="he-IL"/>
        </w:rPr>
        <w:t> </w:t>
      </w:r>
      <w:r w:rsidRPr="00724401">
        <w:rPr>
          <w:rFonts w:ascii="Arial" w:hAnsi="Arial" w:cs="Arial"/>
          <w:sz w:val="20"/>
          <w:szCs w:val="20"/>
          <w:lang w:bidi="he-IL"/>
        </w:rPr>
        <w:t>15:10)</w:t>
      </w:r>
      <w:r>
        <w:rPr>
          <w:rFonts w:cstheme="minorHAnsi"/>
          <w:sz w:val="28"/>
          <w:szCs w:val="28"/>
          <w:lang w:bidi="he-IL"/>
        </w:rPr>
        <w:t xml:space="preserve"> και την αθωότητα του Ιησού</w:t>
      </w:r>
      <w:r w:rsidR="0043100C">
        <w:rPr>
          <w:rFonts w:cstheme="minorHAnsi"/>
          <w:sz w:val="28"/>
          <w:szCs w:val="28"/>
          <w:lang w:bidi="he-IL"/>
        </w:rPr>
        <w:t>,</w:t>
      </w:r>
      <w:r>
        <w:rPr>
          <w:rFonts w:cstheme="minorHAnsi"/>
          <w:sz w:val="28"/>
          <w:szCs w:val="28"/>
          <w:lang w:bidi="he-IL"/>
        </w:rPr>
        <w:t xml:space="preserve"> όπως αναλυτικά αναφέρονται παρακάτω σε αυτή την εργασία στο σχολιασμό των στίχων. Ο Ιωάννης μας παρουσιάζει με αρκετές λεπτομέρειες αυτούς τους διερευνητικούς διαλόγους της </w:t>
      </w:r>
      <w:r>
        <w:rPr>
          <w:rFonts w:cstheme="minorHAnsi"/>
          <w:sz w:val="28"/>
          <w:szCs w:val="28"/>
          <w:lang w:val="en-US" w:bidi="he-IL"/>
        </w:rPr>
        <w:t>in</w:t>
      </w:r>
      <w:r w:rsidRPr="00724401">
        <w:rPr>
          <w:rFonts w:cstheme="minorHAnsi"/>
          <w:sz w:val="28"/>
          <w:szCs w:val="28"/>
          <w:lang w:bidi="he-IL"/>
        </w:rPr>
        <w:t xml:space="preserve"> </w:t>
      </w:r>
      <w:r>
        <w:rPr>
          <w:rFonts w:cstheme="minorHAnsi"/>
          <w:sz w:val="28"/>
          <w:szCs w:val="28"/>
          <w:lang w:val="en-US" w:bidi="he-IL"/>
        </w:rPr>
        <w:t>iure</w:t>
      </w:r>
      <w:r w:rsidRPr="00724401">
        <w:rPr>
          <w:rFonts w:cstheme="minorHAnsi"/>
          <w:sz w:val="28"/>
          <w:szCs w:val="28"/>
          <w:lang w:bidi="he-IL"/>
        </w:rPr>
        <w:t xml:space="preserve"> </w:t>
      </w:r>
      <w:r>
        <w:rPr>
          <w:rFonts w:cstheme="minorHAnsi"/>
          <w:sz w:val="28"/>
          <w:szCs w:val="28"/>
          <w:lang w:bidi="he-IL"/>
        </w:rPr>
        <w:t>διαδικασίας</w:t>
      </w:r>
      <w:r w:rsidR="0043100C">
        <w:rPr>
          <w:rFonts w:cstheme="minorHAnsi"/>
          <w:sz w:val="28"/>
          <w:szCs w:val="28"/>
          <w:lang w:bidi="he-IL"/>
        </w:rPr>
        <w:t>,</w:t>
      </w:r>
      <w:r>
        <w:rPr>
          <w:rFonts w:cstheme="minorHAnsi"/>
          <w:sz w:val="28"/>
          <w:szCs w:val="28"/>
          <w:lang w:bidi="he-IL"/>
        </w:rPr>
        <w:t xml:space="preserve"> η οποία είναι και η μοναδική δικονομική ευκαιρία και για τον Ιησού να υπερασπιστεί αποτελεσματικά τον εαυτό του</w:t>
      </w:r>
      <w:r w:rsidR="0043100C">
        <w:rPr>
          <w:rFonts w:cstheme="minorHAnsi"/>
          <w:sz w:val="28"/>
          <w:szCs w:val="28"/>
          <w:lang w:bidi="he-IL"/>
        </w:rPr>
        <w:t>,</w:t>
      </w:r>
      <w:r>
        <w:rPr>
          <w:rFonts w:cstheme="minorHAnsi"/>
          <w:sz w:val="28"/>
          <w:szCs w:val="28"/>
          <w:lang w:bidi="he-IL"/>
        </w:rPr>
        <w:t xml:space="preserve"> αλλά και ο Πιλάτος να μπλοκάρει τη δικαστική διαδικασία</w:t>
      </w:r>
      <w:r w:rsidR="0043100C">
        <w:rPr>
          <w:rFonts w:cstheme="minorHAnsi"/>
          <w:sz w:val="28"/>
          <w:szCs w:val="28"/>
          <w:lang w:bidi="he-IL"/>
        </w:rPr>
        <w:t>,</w:t>
      </w:r>
      <w:r>
        <w:rPr>
          <w:rFonts w:cstheme="minorHAnsi"/>
          <w:sz w:val="28"/>
          <w:szCs w:val="28"/>
          <w:lang w:bidi="he-IL"/>
        </w:rPr>
        <w:t xml:space="preserve"> αρνούμενος να αποφανθεί υπέρ της αγωγής του ενάγοντος. Η διαδικασία αυτή της </w:t>
      </w:r>
      <w:r>
        <w:rPr>
          <w:rFonts w:cstheme="minorHAnsi"/>
          <w:sz w:val="28"/>
          <w:szCs w:val="28"/>
          <w:lang w:val="en-US" w:bidi="he-IL"/>
        </w:rPr>
        <w:t>in</w:t>
      </w:r>
      <w:r w:rsidRPr="00997F84">
        <w:rPr>
          <w:rFonts w:cstheme="minorHAnsi"/>
          <w:sz w:val="28"/>
          <w:szCs w:val="28"/>
          <w:lang w:bidi="he-IL"/>
        </w:rPr>
        <w:t xml:space="preserve"> </w:t>
      </w:r>
      <w:r>
        <w:rPr>
          <w:rFonts w:cstheme="minorHAnsi"/>
          <w:sz w:val="28"/>
          <w:szCs w:val="28"/>
          <w:lang w:val="en-US" w:bidi="he-IL"/>
        </w:rPr>
        <w:t>iure</w:t>
      </w:r>
      <w:r w:rsidRPr="00997F84">
        <w:rPr>
          <w:rFonts w:cstheme="minorHAnsi"/>
          <w:sz w:val="28"/>
          <w:szCs w:val="28"/>
          <w:lang w:bidi="he-IL"/>
        </w:rPr>
        <w:t xml:space="preserve"> </w:t>
      </w:r>
      <w:r>
        <w:rPr>
          <w:rFonts w:cstheme="minorHAnsi"/>
          <w:sz w:val="28"/>
          <w:szCs w:val="28"/>
          <w:lang w:bidi="he-IL"/>
        </w:rPr>
        <w:t>διεξάγεται σε δυο χώρους</w:t>
      </w:r>
      <w:r w:rsidR="0043100C">
        <w:rPr>
          <w:rFonts w:cstheme="minorHAnsi"/>
          <w:sz w:val="28"/>
          <w:szCs w:val="28"/>
          <w:lang w:bidi="he-IL"/>
        </w:rPr>
        <w:t>,</w:t>
      </w:r>
      <w:r>
        <w:rPr>
          <w:rFonts w:cstheme="minorHAnsi"/>
          <w:sz w:val="28"/>
          <w:szCs w:val="28"/>
          <w:lang w:bidi="he-IL"/>
        </w:rPr>
        <w:t xml:space="preserve"> χωρίς αυτό να αποτελεί δικονομικό πρόβλημα</w:t>
      </w:r>
      <w:r w:rsidR="0043100C">
        <w:rPr>
          <w:rFonts w:cstheme="minorHAnsi"/>
          <w:sz w:val="28"/>
          <w:szCs w:val="28"/>
          <w:lang w:bidi="he-IL"/>
        </w:rPr>
        <w:t>,</w:t>
      </w:r>
      <w:r>
        <w:rPr>
          <w:rFonts w:cstheme="minorHAnsi"/>
          <w:sz w:val="28"/>
          <w:szCs w:val="28"/>
          <w:lang w:bidi="he-IL"/>
        </w:rPr>
        <w:t xml:space="preserve"> όπως θα συνέβαινε με την </w:t>
      </w:r>
      <w:r>
        <w:rPr>
          <w:rFonts w:cstheme="minorHAnsi"/>
          <w:sz w:val="28"/>
          <w:szCs w:val="28"/>
          <w:lang w:val="en-US" w:bidi="he-IL"/>
        </w:rPr>
        <w:t>in</w:t>
      </w:r>
      <w:r w:rsidRPr="00997F84">
        <w:rPr>
          <w:rFonts w:cstheme="minorHAnsi"/>
          <w:sz w:val="28"/>
          <w:szCs w:val="28"/>
          <w:lang w:bidi="he-IL"/>
        </w:rPr>
        <w:t xml:space="preserve"> </w:t>
      </w:r>
      <w:r>
        <w:rPr>
          <w:rFonts w:cstheme="minorHAnsi"/>
          <w:sz w:val="28"/>
          <w:szCs w:val="28"/>
          <w:lang w:val="en-US" w:bidi="he-IL"/>
        </w:rPr>
        <w:t>iudico</w:t>
      </w:r>
      <w:r w:rsidRPr="00997F84">
        <w:rPr>
          <w:rFonts w:cstheme="minorHAnsi"/>
          <w:sz w:val="28"/>
          <w:szCs w:val="28"/>
          <w:lang w:bidi="he-IL"/>
        </w:rPr>
        <w:t xml:space="preserve"> </w:t>
      </w:r>
      <w:r>
        <w:rPr>
          <w:rFonts w:cstheme="minorHAnsi"/>
          <w:sz w:val="28"/>
          <w:szCs w:val="28"/>
          <w:lang w:bidi="he-IL"/>
        </w:rPr>
        <w:t>που είναι και η κατεξοχήν δίκη. Έτσι ο Πιλάτος απολύτως νόμιμα μπορεί να ικανοποιεί το αίτημα των ιουδαίων</w:t>
      </w:r>
      <w:r w:rsidR="0043100C">
        <w:rPr>
          <w:rFonts w:cstheme="minorHAnsi"/>
          <w:sz w:val="28"/>
          <w:szCs w:val="28"/>
          <w:lang w:bidi="he-IL"/>
        </w:rPr>
        <w:t>,</w:t>
      </w:r>
      <w:r>
        <w:rPr>
          <w:rFonts w:cstheme="minorHAnsi"/>
          <w:sz w:val="28"/>
          <w:szCs w:val="28"/>
          <w:lang w:bidi="he-IL"/>
        </w:rPr>
        <w:t xml:space="preserve"> να μην εισέλθουν στο πραιτόριο για δικούς τους θρησκευτικούς λόγους. Όταν θα ξεκινήσει το δεύτερο στάδιο της δίκης ο Πιλάτος με τον αρμάτειο θρόνο του βγαίνει στο λιθόστρωτο μαζί και ο κατηγορούμενος Ιησούς και δεν μετακινείται</w:t>
      </w:r>
      <w:r w:rsidR="0043100C">
        <w:rPr>
          <w:rFonts w:cstheme="minorHAnsi"/>
          <w:sz w:val="28"/>
          <w:szCs w:val="28"/>
          <w:lang w:bidi="he-IL"/>
        </w:rPr>
        <w:t>,</w:t>
      </w:r>
      <w:r>
        <w:rPr>
          <w:rFonts w:cstheme="minorHAnsi"/>
          <w:sz w:val="28"/>
          <w:szCs w:val="28"/>
          <w:lang w:bidi="he-IL"/>
        </w:rPr>
        <w:t xml:space="preserve"> ως δικονομικά θα έπρεπε</w:t>
      </w:r>
      <w:r w:rsidR="0043100C">
        <w:rPr>
          <w:rFonts w:cstheme="minorHAnsi"/>
          <w:sz w:val="28"/>
          <w:szCs w:val="28"/>
          <w:lang w:bidi="he-IL"/>
        </w:rPr>
        <w:t>,</w:t>
      </w:r>
      <w:r>
        <w:rPr>
          <w:rFonts w:cstheme="minorHAnsi"/>
          <w:sz w:val="28"/>
          <w:szCs w:val="28"/>
          <w:lang w:bidi="he-IL"/>
        </w:rPr>
        <w:t xml:space="preserve"> μέχρι που εκδίδει την απόφαση. Επομένως ο Πιλάτος έχοντας καλέσει τον Ιησού στο εσωτερικό του πραιτορίου</w:t>
      </w:r>
      <w:r w:rsidR="0043100C">
        <w:rPr>
          <w:rFonts w:cstheme="minorHAnsi"/>
          <w:sz w:val="28"/>
          <w:szCs w:val="28"/>
          <w:lang w:bidi="he-IL"/>
        </w:rPr>
        <w:t>,</w:t>
      </w:r>
      <w:r>
        <w:rPr>
          <w:rFonts w:cstheme="minorHAnsi"/>
          <w:sz w:val="28"/>
          <w:szCs w:val="28"/>
          <w:lang w:bidi="he-IL"/>
        </w:rPr>
        <w:t xml:space="preserve"> πηγαινοέρχεται νομότυπα</w:t>
      </w:r>
      <w:r w:rsidR="0043100C">
        <w:rPr>
          <w:rFonts w:cstheme="minorHAnsi"/>
          <w:sz w:val="28"/>
          <w:szCs w:val="28"/>
          <w:lang w:bidi="he-IL"/>
        </w:rPr>
        <w:t>,</w:t>
      </w:r>
      <w:r>
        <w:rPr>
          <w:rFonts w:cstheme="minorHAnsi"/>
          <w:sz w:val="28"/>
          <w:szCs w:val="28"/>
          <w:lang w:bidi="he-IL"/>
        </w:rPr>
        <w:t xml:space="preserve"> αφού λειτουργεί στο πρώτο αυτό στάδιο </w:t>
      </w:r>
      <w:r>
        <w:rPr>
          <w:rFonts w:cstheme="minorHAnsi"/>
          <w:sz w:val="28"/>
          <w:szCs w:val="28"/>
          <w:lang w:val="en-US" w:bidi="he-IL"/>
        </w:rPr>
        <w:t>in</w:t>
      </w:r>
      <w:r w:rsidRPr="00D42ACF">
        <w:rPr>
          <w:rFonts w:cstheme="minorHAnsi"/>
          <w:sz w:val="28"/>
          <w:szCs w:val="28"/>
          <w:lang w:bidi="he-IL"/>
        </w:rPr>
        <w:t xml:space="preserve"> </w:t>
      </w:r>
      <w:r>
        <w:rPr>
          <w:rFonts w:cstheme="minorHAnsi"/>
          <w:sz w:val="28"/>
          <w:szCs w:val="28"/>
          <w:lang w:val="en-US" w:bidi="he-IL"/>
        </w:rPr>
        <w:t>iure</w:t>
      </w:r>
      <w:r w:rsidRPr="00D42ACF">
        <w:rPr>
          <w:rFonts w:cstheme="minorHAnsi"/>
          <w:sz w:val="28"/>
          <w:szCs w:val="28"/>
          <w:lang w:bidi="he-IL"/>
        </w:rPr>
        <w:t xml:space="preserve"> </w:t>
      </w:r>
      <w:r>
        <w:rPr>
          <w:rFonts w:cstheme="minorHAnsi"/>
          <w:sz w:val="28"/>
          <w:szCs w:val="28"/>
          <w:lang w:bidi="he-IL"/>
        </w:rPr>
        <w:t>ως ανακριτής</w:t>
      </w:r>
      <w:r w:rsidR="0043100C">
        <w:rPr>
          <w:rFonts w:cstheme="minorHAnsi"/>
          <w:sz w:val="28"/>
          <w:szCs w:val="28"/>
          <w:lang w:bidi="he-IL"/>
        </w:rPr>
        <w:t>,</w:t>
      </w:r>
      <w:r>
        <w:rPr>
          <w:rFonts w:cstheme="minorHAnsi"/>
          <w:sz w:val="28"/>
          <w:szCs w:val="28"/>
          <w:lang w:bidi="he-IL"/>
        </w:rPr>
        <w:t xml:space="preserve"> για να συντάξει το δικόγραφο</w:t>
      </w:r>
      <w:r w:rsidR="0043100C">
        <w:rPr>
          <w:rFonts w:cstheme="minorHAnsi"/>
          <w:sz w:val="28"/>
          <w:szCs w:val="28"/>
          <w:lang w:bidi="he-IL"/>
        </w:rPr>
        <w:t>,</w:t>
      </w:r>
      <w:r>
        <w:rPr>
          <w:rFonts w:cstheme="minorHAnsi"/>
          <w:sz w:val="28"/>
          <w:szCs w:val="28"/>
          <w:lang w:bidi="he-IL"/>
        </w:rPr>
        <w:t xml:space="preserve"> τη </w:t>
      </w:r>
      <w:r>
        <w:rPr>
          <w:rFonts w:cstheme="minorHAnsi"/>
          <w:sz w:val="28"/>
          <w:szCs w:val="28"/>
          <w:lang w:val="en-US" w:bidi="he-IL"/>
        </w:rPr>
        <w:t>formula</w:t>
      </w:r>
      <w:r w:rsidRPr="00D42ACF">
        <w:rPr>
          <w:rFonts w:cstheme="minorHAnsi"/>
          <w:sz w:val="28"/>
          <w:szCs w:val="28"/>
          <w:lang w:bidi="he-IL"/>
        </w:rPr>
        <w:t>.</w:t>
      </w:r>
      <w:r>
        <w:rPr>
          <w:rFonts w:cstheme="minorHAnsi"/>
          <w:sz w:val="28"/>
          <w:szCs w:val="28"/>
          <w:lang w:bidi="he-IL"/>
        </w:rPr>
        <w:t xml:space="preserve"> Έτσι είναι απόλυτα φυσικό να συζητά – ανακρίνει σε διαφορετικούς χώρους τους διάδικους. Η διαδικασία κατά τον Ιωάννη γίνεται γύρω από την κατηγορία της εσχάτης προδοσίας και της αντιποίησης της αρχής. Σε αυτή την κατηγορία</w:t>
      </w:r>
      <w:r w:rsidR="0043100C">
        <w:rPr>
          <w:rFonts w:cstheme="minorHAnsi"/>
          <w:sz w:val="28"/>
          <w:szCs w:val="28"/>
          <w:lang w:bidi="he-IL"/>
        </w:rPr>
        <w:t>,</w:t>
      </w:r>
      <w:r>
        <w:rPr>
          <w:rFonts w:cstheme="minorHAnsi"/>
          <w:sz w:val="28"/>
          <w:szCs w:val="28"/>
          <w:lang w:bidi="he-IL"/>
        </w:rPr>
        <w:t xml:space="preserve"> από την </w:t>
      </w:r>
      <w:r>
        <w:rPr>
          <w:rFonts w:cstheme="minorHAnsi"/>
          <w:sz w:val="28"/>
          <w:szCs w:val="28"/>
          <w:lang w:val="en-US" w:bidi="he-IL"/>
        </w:rPr>
        <w:t>postulation</w:t>
      </w:r>
      <w:r w:rsidRPr="00F94AAE">
        <w:rPr>
          <w:rFonts w:cstheme="minorHAnsi"/>
          <w:sz w:val="28"/>
          <w:szCs w:val="28"/>
          <w:lang w:bidi="he-IL"/>
        </w:rPr>
        <w:t xml:space="preserve"> </w:t>
      </w:r>
      <w:r>
        <w:rPr>
          <w:rFonts w:cstheme="minorHAnsi"/>
          <w:sz w:val="28"/>
          <w:szCs w:val="28"/>
          <w:lang w:val="en-US" w:bidi="he-IL"/>
        </w:rPr>
        <w:t>actionis</w:t>
      </w:r>
      <w:r w:rsidRPr="00F94AAE">
        <w:rPr>
          <w:rFonts w:cstheme="minorHAnsi"/>
          <w:sz w:val="28"/>
          <w:szCs w:val="28"/>
          <w:lang w:bidi="he-IL"/>
        </w:rPr>
        <w:t xml:space="preserve"> </w:t>
      </w:r>
      <w:r>
        <w:rPr>
          <w:rFonts w:cstheme="minorHAnsi"/>
          <w:sz w:val="28"/>
          <w:szCs w:val="28"/>
          <w:lang w:bidi="he-IL"/>
        </w:rPr>
        <w:t>των ιουδαίων</w:t>
      </w:r>
      <w:r w:rsidR="0043100C">
        <w:rPr>
          <w:rFonts w:cstheme="minorHAnsi"/>
          <w:sz w:val="28"/>
          <w:szCs w:val="28"/>
          <w:lang w:bidi="he-IL"/>
        </w:rPr>
        <w:t>,</w:t>
      </w:r>
      <w:r>
        <w:rPr>
          <w:rFonts w:cstheme="minorHAnsi"/>
          <w:sz w:val="28"/>
          <w:szCs w:val="28"/>
          <w:lang w:bidi="he-IL"/>
        </w:rPr>
        <w:t xml:space="preserve"> επικεντρώνεται ο Πιλάτος. Αυτό ήταν απόλυτα φυσικό</w:t>
      </w:r>
      <w:r w:rsidR="0043100C">
        <w:rPr>
          <w:rFonts w:cstheme="minorHAnsi"/>
          <w:sz w:val="28"/>
          <w:szCs w:val="28"/>
          <w:lang w:bidi="he-IL"/>
        </w:rPr>
        <w:t>,</w:t>
      </w:r>
      <w:r>
        <w:rPr>
          <w:rFonts w:cstheme="minorHAnsi"/>
          <w:sz w:val="28"/>
          <w:szCs w:val="28"/>
          <w:lang w:bidi="he-IL"/>
        </w:rPr>
        <w:t xml:space="preserve"> γιατί για τις άλλες δυο κατηγορίες το καλά οργανωμένο γραφειοκρατικό και αστυνομικό σύστημα της ρωμαϊκής αυτοκρατορίας</w:t>
      </w:r>
      <w:r w:rsidR="00FF24E9">
        <w:rPr>
          <w:rFonts w:cstheme="minorHAnsi"/>
          <w:sz w:val="28"/>
          <w:szCs w:val="28"/>
          <w:lang w:bidi="he-IL"/>
        </w:rPr>
        <w:t>,</w:t>
      </w:r>
      <w:r w:rsidR="0043100C">
        <w:rPr>
          <w:rStyle w:val="a7"/>
          <w:rFonts w:cstheme="minorHAnsi"/>
          <w:sz w:val="28"/>
          <w:szCs w:val="28"/>
          <w:lang w:bidi="he-IL"/>
        </w:rPr>
        <w:footnoteReference w:id="214"/>
      </w:r>
      <w:r>
        <w:rPr>
          <w:rFonts w:cstheme="minorHAnsi"/>
          <w:sz w:val="28"/>
          <w:szCs w:val="28"/>
          <w:lang w:bidi="he-IL"/>
        </w:rPr>
        <w:t xml:space="preserve"> δεν είχε καμμιά απολύτως αποχρώσα ένδειξη</w:t>
      </w:r>
      <w:r w:rsidR="00FF24E9">
        <w:rPr>
          <w:rFonts w:cstheme="minorHAnsi"/>
          <w:sz w:val="28"/>
          <w:szCs w:val="28"/>
          <w:lang w:bidi="he-IL"/>
        </w:rPr>
        <w:t>,</w:t>
      </w:r>
      <w:r>
        <w:rPr>
          <w:rFonts w:cstheme="minorHAnsi"/>
          <w:sz w:val="28"/>
          <w:szCs w:val="28"/>
          <w:lang w:bidi="he-IL"/>
        </w:rPr>
        <w:t xml:space="preserve"> ότι ο Ιησούς παρανόμησε</w:t>
      </w:r>
      <w:r w:rsidR="00465BEB">
        <w:rPr>
          <w:rFonts w:cstheme="minorHAnsi"/>
          <w:sz w:val="28"/>
          <w:szCs w:val="28"/>
          <w:lang w:bidi="he-IL"/>
        </w:rPr>
        <w:t>,</w:t>
      </w:r>
      <w:r>
        <w:rPr>
          <w:rFonts w:cstheme="minorHAnsi"/>
          <w:sz w:val="28"/>
          <w:szCs w:val="28"/>
          <w:lang w:bidi="he-IL"/>
        </w:rPr>
        <w:t xml:space="preserve"> όπως αποδεικνύεται ξεκάθαρα σε αυτή την εργασία στα σχόλια των στίχων.</w:t>
      </w:r>
    </w:p>
    <w:p w14:paraId="06575E0B" w14:textId="5A93CBDE"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Ο Πιλάτος πείθεται απόλυτα ως δικαστής στην αθωότητα του Ιησού και εξέρχεται και ανακοινώνει στους ενάγοντες αρχιερείς την </w:t>
      </w:r>
      <w:r>
        <w:rPr>
          <w:rFonts w:cstheme="minorHAnsi"/>
          <w:sz w:val="28"/>
          <w:szCs w:val="28"/>
          <w:lang w:val="en-US" w:bidi="he-IL"/>
        </w:rPr>
        <w:t>denegatio</w:t>
      </w:r>
      <w:r w:rsidRPr="00750A35">
        <w:rPr>
          <w:rFonts w:cstheme="minorHAnsi"/>
          <w:sz w:val="28"/>
          <w:szCs w:val="28"/>
          <w:lang w:bidi="he-IL"/>
        </w:rPr>
        <w:t xml:space="preserve"> </w:t>
      </w:r>
      <w:r>
        <w:rPr>
          <w:rFonts w:cstheme="minorHAnsi"/>
          <w:sz w:val="28"/>
          <w:szCs w:val="28"/>
          <w:lang w:val="en-US" w:bidi="he-IL"/>
        </w:rPr>
        <w:t>actionis</w:t>
      </w:r>
      <w:r w:rsidRPr="00750A35">
        <w:rPr>
          <w:rFonts w:cstheme="minorHAnsi"/>
          <w:sz w:val="28"/>
          <w:szCs w:val="28"/>
          <w:lang w:bidi="he-IL"/>
        </w:rPr>
        <w:t xml:space="preserve"> </w:t>
      </w:r>
      <w:r>
        <w:rPr>
          <w:rFonts w:ascii="SBL Greek" w:hAnsi="SBL Greek" w:cs="SBL Greek"/>
          <w:lang w:bidi="he-IL"/>
        </w:rPr>
        <w:t>Καὶ τοῦτο εἰπὼν πάλιν ἐξῆλθεν πρὸς τοὺς Ἰουδαίους καὶ λέγει αὐτοῖς· ἐγὼ οὐδεμίαν εὑρίσκω ἐν αὐτῷ αἰτίαν.</w:t>
      </w:r>
      <w:r w:rsidRPr="00750A35">
        <w:rPr>
          <w:rFonts w:ascii="Arial" w:hAnsi="Arial" w:cs="Arial"/>
          <w:sz w:val="20"/>
          <w:szCs w:val="20"/>
          <w:lang w:bidi="he-IL"/>
        </w:rPr>
        <w:t xml:space="preserve"> (</w:t>
      </w:r>
      <w:r w:rsidR="00401DED">
        <w:rPr>
          <w:rFonts w:ascii="Arial" w:hAnsi="Arial" w:cs="Arial"/>
          <w:sz w:val="20"/>
          <w:szCs w:val="20"/>
          <w:lang w:bidi="he-IL"/>
        </w:rPr>
        <w:t>Ιω</w:t>
      </w:r>
      <w:r w:rsidRPr="00750A35">
        <w:rPr>
          <w:rFonts w:ascii="Arial" w:hAnsi="Arial" w:cs="Arial"/>
          <w:sz w:val="20"/>
          <w:szCs w:val="20"/>
          <w:lang w:bidi="he-IL"/>
        </w:rPr>
        <w:t xml:space="preserve">18:38) </w:t>
      </w:r>
      <w:r>
        <w:rPr>
          <w:rFonts w:cstheme="minorHAnsi"/>
          <w:sz w:val="28"/>
          <w:szCs w:val="28"/>
          <w:lang w:bidi="he-IL"/>
        </w:rPr>
        <w:t>δηλαδή την άρνηση του να τους χορηγήσει αγωγή. Αυτό σήμαινε δικονομικά και το τέλος της δικαστικής διαδικασίας</w:t>
      </w:r>
      <w:r w:rsidR="00FF24E9">
        <w:rPr>
          <w:rFonts w:cstheme="minorHAnsi"/>
          <w:sz w:val="28"/>
          <w:szCs w:val="28"/>
          <w:lang w:bidi="he-IL"/>
        </w:rPr>
        <w:t>,</w:t>
      </w:r>
      <w:r>
        <w:rPr>
          <w:rFonts w:cstheme="minorHAnsi"/>
          <w:sz w:val="28"/>
          <w:szCs w:val="28"/>
          <w:lang w:bidi="he-IL"/>
        </w:rPr>
        <w:t xml:space="preserve"> δίνοντας το δικαίωμα έφεσης των εναγόντων στον δήμαρχο της …Ρώμης</w:t>
      </w:r>
      <w:r w:rsidR="00FF24E9">
        <w:rPr>
          <w:rFonts w:cstheme="minorHAnsi"/>
          <w:sz w:val="28"/>
          <w:szCs w:val="28"/>
          <w:lang w:bidi="he-IL"/>
        </w:rPr>
        <w:t>,</w:t>
      </w:r>
      <w:r>
        <w:rPr>
          <w:rFonts w:cstheme="minorHAnsi"/>
          <w:sz w:val="28"/>
          <w:szCs w:val="28"/>
          <w:lang w:bidi="he-IL"/>
        </w:rPr>
        <w:t xml:space="preserve"> πράγμα αδύνατο να εφαρμοστεί</w:t>
      </w:r>
      <w:r w:rsidR="00FF24E9">
        <w:rPr>
          <w:rFonts w:cstheme="minorHAnsi"/>
          <w:sz w:val="28"/>
          <w:szCs w:val="28"/>
          <w:lang w:bidi="he-IL"/>
        </w:rPr>
        <w:t>,</w:t>
      </w:r>
      <w:r>
        <w:rPr>
          <w:rFonts w:cstheme="minorHAnsi"/>
          <w:sz w:val="28"/>
          <w:szCs w:val="28"/>
          <w:lang w:bidi="he-IL"/>
        </w:rPr>
        <w:t xml:space="preserve"> οπότε η απόφαση του Πιλάτου θεωρούνταν τελεσίδικη και ο Ιησούς αθωώνονταν χωρίς να περάσει από ουσιαστική δίκη </w:t>
      </w:r>
      <w:r>
        <w:rPr>
          <w:rFonts w:cstheme="minorHAnsi"/>
          <w:sz w:val="28"/>
          <w:szCs w:val="28"/>
          <w:lang w:val="en-US" w:bidi="he-IL"/>
        </w:rPr>
        <w:t>in</w:t>
      </w:r>
      <w:r w:rsidRPr="008D15C1">
        <w:rPr>
          <w:rFonts w:cstheme="minorHAnsi"/>
          <w:sz w:val="28"/>
          <w:szCs w:val="28"/>
          <w:lang w:bidi="he-IL"/>
        </w:rPr>
        <w:t xml:space="preserve"> </w:t>
      </w:r>
      <w:r>
        <w:rPr>
          <w:rFonts w:cstheme="minorHAnsi"/>
          <w:sz w:val="28"/>
          <w:szCs w:val="28"/>
          <w:lang w:val="en-US" w:bidi="he-IL"/>
        </w:rPr>
        <w:t>iudico</w:t>
      </w:r>
      <w:r>
        <w:rPr>
          <w:rFonts w:cstheme="minorHAnsi"/>
          <w:sz w:val="28"/>
          <w:szCs w:val="28"/>
          <w:lang w:bidi="he-IL"/>
        </w:rPr>
        <w:t>.</w:t>
      </w:r>
      <w:r w:rsidRPr="008D15C1">
        <w:rPr>
          <w:rFonts w:cstheme="minorHAnsi"/>
          <w:sz w:val="28"/>
          <w:szCs w:val="28"/>
          <w:lang w:bidi="he-IL"/>
        </w:rPr>
        <w:t xml:space="preserve"> </w:t>
      </w:r>
    </w:p>
    <w:p w14:paraId="60BF6E76" w14:textId="28C3E75B"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Το δικανικό σφάλμα του Πιλάτου είναι ότι άμεσα δεν εφαρμόζει την πρώτη και οριστική </w:t>
      </w:r>
      <w:r>
        <w:rPr>
          <w:rFonts w:cstheme="minorHAnsi"/>
          <w:sz w:val="28"/>
          <w:szCs w:val="28"/>
          <w:lang w:val="en-US" w:bidi="he-IL"/>
        </w:rPr>
        <w:t>denegatio</w:t>
      </w:r>
      <w:r w:rsidRPr="008D15C1">
        <w:rPr>
          <w:rFonts w:cstheme="minorHAnsi"/>
          <w:sz w:val="28"/>
          <w:szCs w:val="28"/>
          <w:lang w:bidi="he-IL"/>
        </w:rPr>
        <w:t xml:space="preserve"> </w:t>
      </w:r>
      <w:r>
        <w:rPr>
          <w:rFonts w:cstheme="minorHAnsi"/>
          <w:sz w:val="28"/>
          <w:szCs w:val="28"/>
          <w:lang w:val="en-US" w:bidi="he-IL"/>
        </w:rPr>
        <w:t>actionis</w:t>
      </w:r>
      <w:r w:rsidR="00FF24E9">
        <w:rPr>
          <w:rFonts w:cstheme="minorHAnsi"/>
          <w:sz w:val="28"/>
          <w:szCs w:val="28"/>
          <w:lang w:bidi="he-IL"/>
        </w:rPr>
        <w:t>,</w:t>
      </w:r>
      <w:r w:rsidRPr="008D15C1">
        <w:rPr>
          <w:rFonts w:cstheme="minorHAnsi"/>
          <w:sz w:val="28"/>
          <w:szCs w:val="28"/>
          <w:lang w:bidi="he-IL"/>
        </w:rPr>
        <w:t xml:space="preserve"> </w:t>
      </w:r>
      <w:r>
        <w:rPr>
          <w:rFonts w:cstheme="minorHAnsi"/>
          <w:sz w:val="28"/>
          <w:szCs w:val="28"/>
          <w:lang w:bidi="he-IL"/>
        </w:rPr>
        <w:t>που αποφαίνεται ως οριστική ετυμηγορία αθώωσης του Ιησού. Αυτό γίνεται για πολλαπλούς λόγους (πολιτικούς</w:t>
      </w:r>
      <w:r w:rsidR="00465BEB">
        <w:rPr>
          <w:rFonts w:cstheme="minorHAnsi"/>
          <w:sz w:val="28"/>
          <w:szCs w:val="28"/>
          <w:lang w:bidi="he-IL"/>
        </w:rPr>
        <w:t>,</w:t>
      </w:r>
      <w:r>
        <w:rPr>
          <w:rFonts w:cstheme="minorHAnsi"/>
          <w:sz w:val="28"/>
          <w:szCs w:val="28"/>
          <w:lang w:bidi="he-IL"/>
        </w:rPr>
        <w:t xml:space="preserve"> ιδιοτελείς του Πιλάτου</w:t>
      </w:r>
      <w:r w:rsidR="00465BEB">
        <w:rPr>
          <w:rFonts w:cstheme="minorHAnsi"/>
          <w:sz w:val="28"/>
          <w:szCs w:val="28"/>
          <w:lang w:bidi="he-IL"/>
        </w:rPr>
        <w:t>,</w:t>
      </w:r>
      <w:r>
        <w:rPr>
          <w:rFonts w:cstheme="minorHAnsi"/>
          <w:sz w:val="28"/>
          <w:szCs w:val="28"/>
          <w:lang w:bidi="he-IL"/>
        </w:rPr>
        <w:t xml:space="preserve"> πιέσεων που του ασκούνταν από τον όχλο και τους αρχιερείς</w:t>
      </w:r>
      <w:r w:rsidR="00465BEB">
        <w:rPr>
          <w:rFonts w:cstheme="minorHAnsi"/>
          <w:sz w:val="28"/>
          <w:szCs w:val="28"/>
          <w:lang w:bidi="he-IL"/>
        </w:rPr>
        <w:t>,</w:t>
      </w:r>
      <w:r>
        <w:rPr>
          <w:rFonts w:cstheme="minorHAnsi"/>
          <w:sz w:val="28"/>
          <w:szCs w:val="28"/>
          <w:lang w:bidi="he-IL"/>
        </w:rPr>
        <w:t xml:space="preserve"> ψυχικής συγχύσεως και κοπώσεως του ιδίου</w:t>
      </w:r>
      <w:r w:rsidR="00465BEB">
        <w:rPr>
          <w:rFonts w:cstheme="minorHAnsi"/>
          <w:sz w:val="28"/>
          <w:szCs w:val="28"/>
          <w:lang w:bidi="he-IL"/>
        </w:rPr>
        <w:t>,</w:t>
      </w:r>
      <w:r>
        <w:rPr>
          <w:rFonts w:cstheme="minorHAnsi"/>
          <w:sz w:val="28"/>
          <w:szCs w:val="28"/>
          <w:lang w:bidi="he-IL"/>
        </w:rPr>
        <w:t xml:space="preserve"> προσωπικών του φόβων και άλλων</w:t>
      </w:r>
      <w:r w:rsidR="00465BEB">
        <w:rPr>
          <w:rFonts w:cstheme="minorHAnsi"/>
          <w:sz w:val="28"/>
          <w:szCs w:val="28"/>
          <w:lang w:bidi="he-IL"/>
        </w:rPr>
        <w:t xml:space="preserve"> λόγων</w:t>
      </w:r>
      <w:r>
        <w:rPr>
          <w:rFonts w:cstheme="minorHAnsi"/>
          <w:sz w:val="28"/>
          <w:szCs w:val="28"/>
          <w:lang w:bidi="he-IL"/>
        </w:rPr>
        <w:t>)</w:t>
      </w:r>
      <w:r w:rsidR="00FF24E9">
        <w:rPr>
          <w:rFonts w:cstheme="minorHAnsi"/>
          <w:sz w:val="28"/>
          <w:szCs w:val="28"/>
          <w:lang w:bidi="he-IL"/>
        </w:rPr>
        <w:t>,</w:t>
      </w:r>
      <w:r>
        <w:rPr>
          <w:rFonts w:cstheme="minorHAnsi"/>
          <w:sz w:val="28"/>
          <w:szCs w:val="28"/>
          <w:lang w:bidi="he-IL"/>
        </w:rPr>
        <w:t xml:space="preserve"> που αναλύονται παρακάτω στα σχόλια των εκάστοτε στίχων του Ιωάνειου κειμένου.</w:t>
      </w:r>
    </w:p>
    <w:p w14:paraId="2AFD93FD" w14:textId="49F96401" w:rsidR="00B45E72" w:rsidRDefault="00B45E72" w:rsidP="00B45E72">
      <w:pPr>
        <w:ind w:left="-1134" w:right="-949" w:firstLine="567"/>
        <w:jc w:val="both"/>
        <w:rPr>
          <w:rFonts w:cstheme="minorHAnsi"/>
          <w:sz w:val="28"/>
          <w:szCs w:val="28"/>
          <w:lang w:bidi="he-IL"/>
        </w:rPr>
      </w:pPr>
      <w:r>
        <w:rPr>
          <w:rFonts w:cstheme="minorHAnsi"/>
          <w:sz w:val="28"/>
          <w:szCs w:val="28"/>
          <w:lang w:bidi="he-IL"/>
        </w:rPr>
        <w:lastRenderedPageBreak/>
        <w:t>Όμως η δικαστική πεποίθηση του Πιλάτου περί της αθωότητας του Ιησού φαίνεται πως ήταν ιδιαίτερα έντονη και ισχυρή στη συνείδηση του. Αυτό αποδεικνύεται από το γεγονός ότι αν και ο Ιησούς δεν επιλ</w:t>
      </w:r>
      <w:r w:rsidR="00FF24E9">
        <w:rPr>
          <w:rFonts w:cstheme="minorHAnsi"/>
          <w:sz w:val="28"/>
          <w:szCs w:val="28"/>
          <w:lang w:bidi="he-IL"/>
        </w:rPr>
        <w:t>έ</w:t>
      </w:r>
      <w:r>
        <w:rPr>
          <w:rFonts w:cstheme="minorHAnsi"/>
          <w:sz w:val="28"/>
          <w:szCs w:val="28"/>
          <w:lang w:bidi="he-IL"/>
        </w:rPr>
        <w:t>γε</w:t>
      </w:r>
      <w:r w:rsidR="00FF24E9">
        <w:rPr>
          <w:rFonts w:cstheme="minorHAnsi"/>
          <w:sz w:val="28"/>
          <w:szCs w:val="28"/>
          <w:lang w:bidi="he-IL"/>
        </w:rPr>
        <w:t>ι</w:t>
      </w:r>
      <w:r>
        <w:rPr>
          <w:rFonts w:cstheme="minorHAnsi"/>
          <w:sz w:val="28"/>
          <w:szCs w:val="28"/>
          <w:lang w:bidi="he-IL"/>
        </w:rPr>
        <w:t xml:space="preserve"> να υπερασπισθεί τον εαυτό του</w:t>
      </w:r>
      <w:r w:rsidR="00FF24E9">
        <w:rPr>
          <w:rFonts w:cstheme="minorHAnsi"/>
          <w:sz w:val="28"/>
          <w:szCs w:val="28"/>
          <w:lang w:bidi="he-IL"/>
        </w:rPr>
        <w:t>,</w:t>
      </w:r>
      <w:r>
        <w:rPr>
          <w:rFonts w:cstheme="minorHAnsi"/>
          <w:sz w:val="28"/>
          <w:szCs w:val="28"/>
          <w:lang w:bidi="he-IL"/>
        </w:rPr>
        <w:t xml:space="preserve"> ο Πιλάτος κάνει κάθε δικονομική δυνατή προσπάθεια για να τον προφυλάξει. Για παράδειγμα ο Ιησούς έστω και έμμεσα ομολογεί ότι ήταν βασιλιάς (Ιω18:36) πράγμα που θα μπορούσε να θεωρηθεί ομολογία ενοχής (</w:t>
      </w:r>
      <w:r>
        <w:rPr>
          <w:rFonts w:cstheme="minorHAnsi"/>
          <w:sz w:val="28"/>
          <w:szCs w:val="28"/>
          <w:lang w:val="en-US" w:bidi="he-IL"/>
        </w:rPr>
        <w:t>confessio</w:t>
      </w:r>
      <w:r w:rsidRPr="005F3867">
        <w:rPr>
          <w:rFonts w:cstheme="minorHAnsi"/>
          <w:sz w:val="28"/>
          <w:szCs w:val="28"/>
          <w:lang w:bidi="he-IL"/>
        </w:rPr>
        <w:t xml:space="preserve"> </w:t>
      </w:r>
      <w:r>
        <w:rPr>
          <w:rFonts w:cstheme="minorHAnsi"/>
          <w:sz w:val="28"/>
          <w:szCs w:val="28"/>
          <w:lang w:val="en-US" w:bidi="he-IL"/>
        </w:rPr>
        <w:t>in</w:t>
      </w:r>
      <w:r w:rsidRPr="005F3867">
        <w:rPr>
          <w:rFonts w:cstheme="minorHAnsi"/>
          <w:sz w:val="28"/>
          <w:szCs w:val="28"/>
          <w:lang w:bidi="he-IL"/>
        </w:rPr>
        <w:t xml:space="preserve"> </w:t>
      </w:r>
      <w:r>
        <w:rPr>
          <w:rFonts w:cstheme="minorHAnsi"/>
          <w:sz w:val="28"/>
          <w:szCs w:val="28"/>
          <w:lang w:val="en-US" w:bidi="he-IL"/>
        </w:rPr>
        <w:t>iure</w:t>
      </w:r>
      <w:r w:rsidRPr="005F3867">
        <w:rPr>
          <w:rFonts w:cstheme="minorHAnsi"/>
          <w:sz w:val="28"/>
          <w:szCs w:val="28"/>
          <w:lang w:bidi="he-IL"/>
        </w:rPr>
        <w:t xml:space="preserve">) </w:t>
      </w:r>
      <w:r>
        <w:rPr>
          <w:rFonts w:cstheme="minorHAnsi"/>
          <w:sz w:val="28"/>
          <w:szCs w:val="28"/>
          <w:lang w:bidi="he-IL"/>
        </w:rPr>
        <w:t>και να περατωθεί η δίκη άμεσα με καταδικαστική απόφαση. Επιπλέον η παθητική του στάση σιωπής(Μρκ15:3-5)</w:t>
      </w:r>
      <w:r w:rsidR="00FF24E9">
        <w:rPr>
          <w:rFonts w:cstheme="minorHAnsi"/>
          <w:sz w:val="28"/>
          <w:szCs w:val="28"/>
          <w:lang w:bidi="he-IL"/>
        </w:rPr>
        <w:t>,</w:t>
      </w:r>
      <w:r>
        <w:rPr>
          <w:rFonts w:cstheme="minorHAnsi"/>
          <w:sz w:val="28"/>
          <w:szCs w:val="28"/>
          <w:lang w:bidi="he-IL"/>
        </w:rPr>
        <w:t xml:space="preserve"> σε όσα πολλά κατηγορείται από τους ιουδαίους</w:t>
      </w:r>
      <w:r w:rsidR="00FF24E9">
        <w:rPr>
          <w:rFonts w:cstheme="minorHAnsi"/>
          <w:sz w:val="28"/>
          <w:szCs w:val="28"/>
          <w:lang w:bidi="he-IL"/>
        </w:rPr>
        <w:t>,</w:t>
      </w:r>
      <w:r>
        <w:rPr>
          <w:rFonts w:cstheme="minorHAnsi"/>
          <w:sz w:val="28"/>
          <w:szCs w:val="28"/>
          <w:lang w:bidi="he-IL"/>
        </w:rPr>
        <w:t xml:space="preserve"> θα μπορούσε να θεωρηθεί από τον Πιλάτο ως ομολογία ενοχής. Όμως ο Πιλάτος τα προσπερνά δείχνοντας ευνοϊκή και επιεικής στάση προς τον Ιησού. Στη σιωπή του Ιησού στον Ιωάννη ο Πιλάτος εκνευρίζεται</w:t>
      </w:r>
      <w:r w:rsidR="00FF24E9">
        <w:rPr>
          <w:rFonts w:cstheme="minorHAnsi"/>
          <w:sz w:val="28"/>
          <w:szCs w:val="28"/>
          <w:lang w:bidi="he-IL"/>
        </w:rPr>
        <w:t>,</w:t>
      </w:r>
      <w:r>
        <w:rPr>
          <w:rFonts w:cstheme="minorHAnsi"/>
          <w:sz w:val="28"/>
          <w:szCs w:val="28"/>
          <w:lang w:bidi="he-IL"/>
        </w:rPr>
        <w:t xml:space="preserve"> γιατί ο Ιησούς δεν επιθυμεί να σώσει τον εαυτό του</w:t>
      </w:r>
      <w:r w:rsidR="00FF24E9">
        <w:rPr>
          <w:rFonts w:cstheme="minorHAnsi"/>
          <w:sz w:val="28"/>
          <w:szCs w:val="28"/>
          <w:lang w:bidi="he-IL"/>
        </w:rPr>
        <w:t>,</w:t>
      </w:r>
      <w:r>
        <w:rPr>
          <w:rFonts w:cstheme="minorHAnsi"/>
          <w:sz w:val="28"/>
          <w:szCs w:val="28"/>
          <w:lang w:bidi="he-IL"/>
        </w:rPr>
        <w:t xml:space="preserve"> ενώ ο Πιλάτος κάνει τα πάντα για αυτόν. Συμπέρασμα</w:t>
      </w:r>
      <w:r w:rsidR="00FF24E9">
        <w:rPr>
          <w:rFonts w:cstheme="minorHAnsi"/>
          <w:sz w:val="28"/>
          <w:szCs w:val="28"/>
          <w:lang w:bidi="he-IL"/>
        </w:rPr>
        <w:t>:</w:t>
      </w:r>
      <w:r>
        <w:rPr>
          <w:rFonts w:cstheme="minorHAnsi"/>
          <w:sz w:val="28"/>
          <w:szCs w:val="28"/>
          <w:lang w:bidi="he-IL"/>
        </w:rPr>
        <w:t xml:space="preserve"> ο Πιλάτος ήθελε δια μέσου της δίκης να βρει συμβιβαστική λύση ικανοποιώντας και τους αρχιερείς</w:t>
      </w:r>
      <w:r w:rsidR="00FF24E9">
        <w:rPr>
          <w:rFonts w:cstheme="minorHAnsi"/>
          <w:sz w:val="28"/>
          <w:szCs w:val="28"/>
          <w:lang w:bidi="he-IL"/>
        </w:rPr>
        <w:t>,</w:t>
      </w:r>
      <w:r>
        <w:rPr>
          <w:rFonts w:cstheme="minorHAnsi"/>
          <w:sz w:val="28"/>
          <w:szCs w:val="28"/>
          <w:lang w:bidi="he-IL"/>
        </w:rPr>
        <w:t xml:space="preserve"> αλλά και αθωώνοντας τον Ιησού. </w:t>
      </w:r>
    </w:p>
    <w:p w14:paraId="5D2312B2" w14:textId="2E346C42" w:rsidR="00B45E72" w:rsidRDefault="00B45E72" w:rsidP="00B45E72">
      <w:pPr>
        <w:ind w:left="-1134" w:right="-949" w:firstLine="567"/>
        <w:jc w:val="both"/>
        <w:rPr>
          <w:rFonts w:cstheme="minorHAnsi"/>
          <w:sz w:val="28"/>
          <w:szCs w:val="28"/>
          <w:lang w:bidi="he-IL"/>
        </w:rPr>
      </w:pPr>
      <w:r>
        <w:rPr>
          <w:rFonts w:cstheme="minorHAnsi"/>
          <w:sz w:val="28"/>
          <w:szCs w:val="28"/>
          <w:lang w:bidi="he-IL"/>
        </w:rPr>
        <w:t>Ο Πιλάτος αντιλαμβανόμενος τη δυσκολία επίτευξης της πολιτικής του επιθυμίας</w:t>
      </w:r>
      <w:r w:rsidR="006A3224">
        <w:rPr>
          <w:rFonts w:cstheme="minorHAnsi"/>
          <w:sz w:val="28"/>
          <w:szCs w:val="28"/>
          <w:lang w:bidi="he-IL"/>
        </w:rPr>
        <w:t>,</w:t>
      </w:r>
      <w:r>
        <w:rPr>
          <w:rFonts w:cstheme="minorHAnsi"/>
          <w:sz w:val="28"/>
          <w:szCs w:val="28"/>
          <w:lang w:bidi="he-IL"/>
        </w:rPr>
        <w:t xml:space="preserve"> αλλά και το θρησκευτικό και όχι πολιτικό  χαρακτήρα της υπόθεσης «Ιησούς» επιθυμεί να απεγκλωβιστεί. Σύμφωνα με πάγια πολιτική τακτική των Ρωμαίων που δεν εμπλέκονται στις εσωτερικές θρησκευτικές έριδες των ιουδαίων</w:t>
      </w:r>
      <w:r w:rsidR="006A3224">
        <w:rPr>
          <w:rStyle w:val="a7"/>
          <w:rFonts w:cstheme="minorHAnsi"/>
          <w:sz w:val="28"/>
          <w:szCs w:val="28"/>
          <w:lang w:bidi="he-IL"/>
        </w:rPr>
        <w:footnoteReference w:id="215"/>
      </w:r>
      <w:r>
        <w:rPr>
          <w:rFonts w:cstheme="minorHAnsi"/>
          <w:sz w:val="28"/>
          <w:szCs w:val="28"/>
          <w:lang w:bidi="he-IL"/>
        </w:rPr>
        <w:t xml:space="preserve"> επιχειρεί με δικονομικά τερτίπια να απαγκιστρωθεί από αυτή την ευθύνη και να τη μεταβιβάσει είτε στους ιουδαίους (προγνωρίζοντας ότι δεν έχουν δικαίωμα </w:t>
      </w:r>
      <w:r>
        <w:rPr>
          <w:rFonts w:cstheme="minorHAnsi"/>
          <w:sz w:val="28"/>
          <w:szCs w:val="28"/>
          <w:lang w:val="en-US" w:bidi="he-IL"/>
        </w:rPr>
        <w:t>ius</w:t>
      </w:r>
      <w:r w:rsidRPr="002D628A">
        <w:rPr>
          <w:rFonts w:cstheme="minorHAnsi"/>
          <w:sz w:val="28"/>
          <w:szCs w:val="28"/>
          <w:lang w:bidi="he-IL"/>
        </w:rPr>
        <w:t xml:space="preserve"> </w:t>
      </w:r>
      <w:r>
        <w:rPr>
          <w:rFonts w:cstheme="minorHAnsi"/>
          <w:sz w:val="28"/>
          <w:szCs w:val="28"/>
          <w:lang w:val="en-US" w:bidi="he-IL"/>
        </w:rPr>
        <w:t>gladii</w:t>
      </w:r>
      <w:r w:rsidRPr="002D628A">
        <w:rPr>
          <w:rFonts w:cstheme="minorHAnsi"/>
          <w:sz w:val="28"/>
          <w:szCs w:val="28"/>
          <w:lang w:bidi="he-IL"/>
        </w:rPr>
        <w:t xml:space="preserve"> </w:t>
      </w:r>
      <w:r>
        <w:rPr>
          <w:rFonts w:cstheme="minorHAnsi"/>
          <w:sz w:val="28"/>
          <w:szCs w:val="28"/>
          <w:lang w:bidi="he-IL"/>
        </w:rPr>
        <w:t>που επιθυμούν κατά του Ιησού) είτε να αποδώσει την υπόθεση στο λυκόφιλο του Ηρώδη Αντύπα. Εφαρμόζοντας</w:t>
      </w:r>
      <w:r w:rsidRPr="002D628A">
        <w:rPr>
          <w:rFonts w:cstheme="minorHAnsi"/>
          <w:sz w:val="28"/>
          <w:szCs w:val="28"/>
          <w:lang w:bidi="he-IL"/>
        </w:rPr>
        <w:t xml:space="preserve"> </w:t>
      </w:r>
      <w:r>
        <w:rPr>
          <w:rFonts w:cstheme="minorHAnsi"/>
          <w:sz w:val="28"/>
          <w:szCs w:val="28"/>
          <w:lang w:bidi="he-IL"/>
        </w:rPr>
        <w:t>το</w:t>
      </w:r>
      <w:r w:rsidRPr="002D628A">
        <w:rPr>
          <w:rFonts w:cstheme="minorHAnsi"/>
          <w:sz w:val="28"/>
          <w:szCs w:val="28"/>
          <w:lang w:bidi="he-IL"/>
        </w:rPr>
        <w:t xml:space="preserve"> </w:t>
      </w:r>
      <w:r>
        <w:rPr>
          <w:rFonts w:cstheme="minorHAnsi"/>
          <w:sz w:val="28"/>
          <w:szCs w:val="28"/>
          <w:lang w:bidi="he-IL"/>
        </w:rPr>
        <w:t>νόμο</w:t>
      </w:r>
      <w:r w:rsidRPr="002D628A">
        <w:rPr>
          <w:rFonts w:cstheme="minorHAnsi"/>
          <w:sz w:val="28"/>
          <w:szCs w:val="28"/>
          <w:lang w:bidi="he-IL"/>
        </w:rPr>
        <w:t xml:space="preserve"> </w:t>
      </w:r>
      <w:r>
        <w:rPr>
          <w:rFonts w:cstheme="minorHAnsi"/>
          <w:sz w:val="28"/>
          <w:szCs w:val="28"/>
          <w:lang w:val="en-US" w:bidi="he-IL"/>
        </w:rPr>
        <w:t>FORUM</w:t>
      </w:r>
      <w:r w:rsidRPr="002D628A">
        <w:rPr>
          <w:rFonts w:cstheme="minorHAnsi"/>
          <w:sz w:val="28"/>
          <w:szCs w:val="28"/>
          <w:lang w:bidi="he-IL"/>
        </w:rPr>
        <w:t xml:space="preserve"> </w:t>
      </w:r>
      <w:r>
        <w:rPr>
          <w:rFonts w:cstheme="minorHAnsi"/>
          <w:sz w:val="28"/>
          <w:szCs w:val="28"/>
          <w:lang w:val="en-US" w:bidi="he-IL"/>
        </w:rPr>
        <w:t>DELICTI</w:t>
      </w:r>
      <w:r w:rsidRPr="002D628A">
        <w:rPr>
          <w:rFonts w:cstheme="minorHAnsi"/>
          <w:sz w:val="28"/>
          <w:szCs w:val="28"/>
          <w:lang w:bidi="he-IL"/>
        </w:rPr>
        <w:t xml:space="preserve"> </w:t>
      </w:r>
      <w:r>
        <w:rPr>
          <w:rFonts w:cstheme="minorHAnsi"/>
          <w:sz w:val="28"/>
          <w:szCs w:val="28"/>
          <w:lang w:val="en-US" w:bidi="he-IL"/>
        </w:rPr>
        <w:t>STU</w:t>
      </w:r>
      <w:r w:rsidRPr="002D628A">
        <w:rPr>
          <w:rFonts w:cstheme="minorHAnsi"/>
          <w:sz w:val="28"/>
          <w:szCs w:val="28"/>
          <w:lang w:bidi="he-IL"/>
        </w:rPr>
        <w:t xml:space="preserve"> </w:t>
      </w:r>
      <w:r>
        <w:rPr>
          <w:rFonts w:cstheme="minorHAnsi"/>
          <w:sz w:val="28"/>
          <w:szCs w:val="28"/>
          <w:lang w:val="en-US" w:bidi="he-IL"/>
        </w:rPr>
        <w:t>DOMICILII</w:t>
      </w:r>
      <w:r w:rsidRPr="002D628A">
        <w:rPr>
          <w:rFonts w:cstheme="minorHAnsi"/>
          <w:sz w:val="28"/>
          <w:szCs w:val="28"/>
          <w:lang w:bidi="he-IL"/>
        </w:rPr>
        <w:t xml:space="preserve"> </w:t>
      </w:r>
      <w:r>
        <w:rPr>
          <w:rFonts w:cstheme="minorHAnsi"/>
          <w:sz w:val="28"/>
          <w:szCs w:val="28"/>
          <w:lang w:val="en-US" w:bidi="he-IL"/>
        </w:rPr>
        <w:t>SIVE</w:t>
      </w:r>
      <w:r w:rsidRPr="002D628A">
        <w:rPr>
          <w:rFonts w:cstheme="minorHAnsi"/>
          <w:sz w:val="28"/>
          <w:szCs w:val="28"/>
          <w:lang w:bidi="he-IL"/>
        </w:rPr>
        <w:t xml:space="preserve"> </w:t>
      </w:r>
      <w:r>
        <w:rPr>
          <w:rFonts w:cstheme="minorHAnsi"/>
          <w:sz w:val="28"/>
          <w:szCs w:val="28"/>
          <w:lang w:val="en-US" w:bidi="he-IL"/>
        </w:rPr>
        <w:t>ORIGINIS</w:t>
      </w:r>
      <w:r w:rsidRPr="002D628A">
        <w:rPr>
          <w:rFonts w:cstheme="minorHAnsi"/>
          <w:sz w:val="28"/>
          <w:szCs w:val="28"/>
          <w:lang w:bidi="he-IL"/>
        </w:rPr>
        <w:t xml:space="preserve"> </w:t>
      </w:r>
      <w:r>
        <w:rPr>
          <w:rFonts w:cstheme="minorHAnsi"/>
          <w:sz w:val="28"/>
          <w:szCs w:val="28"/>
          <w:lang w:bidi="he-IL"/>
        </w:rPr>
        <w:t>δηλαδή το νόμο που καθορίζει πως την αρμοδιότητα για εκδίκαση της υπόθεσης έχει ο άρχων της περιοχής που αυτή έχει εκτελεστεί. Έτσι  την αποδίδει την υπόθεση στον Ηρώδη.</w:t>
      </w:r>
      <w:r w:rsidR="00FF24E9">
        <w:rPr>
          <w:rStyle w:val="a7"/>
          <w:rFonts w:cstheme="minorHAnsi"/>
          <w:sz w:val="28"/>
          <w:szCs w:val="28"/>
          <w:lang w:bidi="he-IL"/>
        </w:rPr>
        <w:footnoteReference w:id="216"/>
      </w:r>
      <w:r>
        <w:rPr>
          <w:rFonts w:cstheme="minorHAnsi"/>
          <w:sz w:val="28"/>
          <w:szCs w:val="28"/>
          <w:lang w:bidi="he-IL"/>
        </w:rPr>
        <w:t xml:space="preserve"> Και οι δυο παρελκυστικές του δικονομικές πράξεις καταλήγουν στο δικονομικό κενό και αναγκάζεται να αναλάβει την υπόθεση</w:t>
      </w:r>
      <w:r w:rsidR="000536D3">
        <w:rPr>
          <w:rFonts w:cstheme="minorHAnsi"/>
          <w:sz w:val="28"/>
          <w:szCs w:val="28"/>
          <w:lang w:bidi="he-IL"/>
        </w:rPr>
        <w:t>,</w:t>
      </w:r>
      <w:r>
        <w:rPr>
          <w:rFonts w:cstheme="minorHAnsi"/>
          <w:sz w:val="28"/>
          <w:szCs w:val="28"/>
          <w:lang w:bidi="he-IL"/>
        </w:rPr>
        <w:t xml:space="preserve"> συγκεράζοντας δικονομία με πολιτική.</w:t>
      </w:r>
    </w:p>
    <w:p w14:paraId="259122F0" w14:textId="7886315D" w:rsidR="00B45E72" w:rsidRDefault="00B45E72" w:rsidP="00B45E72">
      <w:pPr>
        <w:ind w:left="-1134" w:right="-949" w:firstLine="567"/>
        <w:jc w:val="both"/>
        <w:rPr>
          <w:rFonts w:cstheme="minorHAnsi"/>
          <w:sz w:val="28"/>
          <w:szCs w:val="28"/>
          <w:lang w:bidi="he-IL"/>
        </w:rPr>
      </w:pPr>
      <w:r>
        <w:rPr>
          <w:rFonts w:cstheme="minorHAnsi"/>
          <w:sz w:val="28"/>
          <w:szCs w:val="28"/>
          <w:lang w:bidi="he-IL"/>
        </w:rPr>
        <w:t>Το επόμενο πολιτικό και δικονομικό λάθος του Πιλάτου είναι ότι επιθυμεί να πείσει και τον όχλο για την ορθότητα της ετυμηγορίας του</w:t>
      </w:r>
      <w:r w:rsidR="000536D3">
        <w:rPr>
          <w:rFonts w:cstheme="minorHAnsi"/>
          <w:sz w:val="28"/>
          <w:szCs w:val="28"/>
          <w:lang w:bidi="he-IL"/>
        </w:rPr>
        <w:t>,</w:t>
      </w:r>
      <w:r>
        <w:rPr>
          <w:rFonts w:cstheme="minorHAnsi"/>
          <w:sz w:val="28"/>
          <w:szCs w:val="28"/>
          <w:lang w:bidi="he-IL"/>
        </w:rPr>
        <w:t xml:space="preserve"> την οποία ανακοινώνει πολλαπλώς. Καταφεύγει σε συνεχόμενες αποφάσεις </w:t>
      </w:r>
      <w:r>
        <w:rPr>
          <w:rFonts w:cstheme="minorHAnsi"/>
          <w:sz w:val="28"/>
          <w:szCs w:val="28"/>
          <w:lang w:val="en-US" w:bidi="he-IL"/>
        </w:rPr>
        <w:t>denegation</w:t>
      </w:r>
      <w:r w:rsidRPr="003B44BA">
        <w:rPr>
          <w:rFonts w:cstheme="minorHAnsi"/>
          <w:sz w:val="28"/>
          <w:szCs w:val="28"/>
          <w:lang w:bidi="he-IL"/>
        </w:rPr>
        <w:t xml:space="preserve"> </w:t>
      </w:r>
      <w:r>
        <w:rPr>
          <w:rFonts w:cstheme="minorHAnsi"/>
          <w:sz w:val="28"/>
          <w:szCs w:val="28"/>
          <w:lang w:val="en-US" w:bidi="he-IL"/>
        </w:rPr>
        <w:t>actionis</w:t>
      </w:r>
      <w:r>
        <w:rPr>
          <w:rFonts w:cstheme="minorHAnsi"/>
          <w:sz w:val="28"/>
          <w:szCs w:val="28"/>
          <w:lang w:bidi="he-IL"/>
        </w:rPr>
        <w:t>(Ιω18:38,19:4,19:6,19:12) που δεν μπορεί να εφαρμόσει. Αυτό γιατί ο όχλος στον οποίο απε</w:t>
      </w:r>
      <w:r w:rsidR="000536D3">
        <w:rPr>
          <w:rFonts w:cstheme="minorHAnsi"/>
          <w:sz w:val="28"/>
          <w:szCs w:val="28"/>
          <w:lang w:bidi="he-IL"/>
        </w:rPr>
        <w:t>υθύνεται</w:t>
      </w:r>
      <w:r>
        <w:rPr>
          <w:rFonts w:cstheme="minorHAnsi"/>
          <w:sz w:val="28"/>
          <w:szCs w:val="28"/>
          <w:lang w:bidi="he-IL"/>
        </w:rPr>
        <w:t xml:space="preserve"> με τις αποφάσεις του αυτές με τίποτε δεν πείθεται</w:t>
      </w:r>
      <w:r w:rsidR="000536D3">
        <w:rPr>
          <w:rFonts w:cstheme="minorHAnsi"/>
          <w:sz w:val="28"/>
          <w:szCs w:val="28"/>
          <w:lang w:bidi="he-IL"/>
        </w:rPr>
        <w:t>,</w:t>
      </w:r>
      <w:r>
        <w:rPr>
          <w:rFonts w:cstheme="minorHAnsi"/>
          <w:sz w:val="28"/>
          <w:szCs w:val="28"/>
          <w:lang w:bidi="he-IL"/>
        </w:rPr>
        <w:t xml:space="preserve"> γιατί τρέφει θανάσιμο μίσος κατά του Ιησού. Όταν ο όχλος τον πιέζει κάνει το δικανικό λάθος να μην εφαρμόσει το νόμο </w:t>
      </w:r>
      <w:r>
        <w:rPr>
          <w:rFonts w:cstheme="minorHAnsi"/>
          <w:sz w:val="28"/>
          <w:szCs w:val="28"/>
          <w:lang w:val="en-US" w:bidi="he-IL"/>
        </w:rPr>
        <w:t>LEX</w:t>
      </w:r>
      <w:r w:rsidRPr="003B44BA">
        <w:rPr>
          <w:rFonts w:cstheme="minorHAnsi"/>
          <w:sz w:val="28"/>
          <w:szCs w:val="28"/>
          <w:lang w:bidi="he-IL"/>
        </w:rPr>
        <w:t xml:space="preserve"> </w:t>
      </w:r>
      <w:r>
        <w:rPr>
          <w:rFonts w:cstheme="minorHAnsi"/>
          <w:sz w:val="28"/>
          <w:szCs w:val="28"/>
          <w:lang w:val="en-US" w:bidi="he-IL"/>
        </w:rPr>
        <w:t>JULIA</w:t>
      </w:r>
      <w:r w:rsidRPr="003B44BA">
        <w:rPr>
          <w:rFonts w:cstheme="minorHAnsi"/>
          <w:sz w:val="28"/>
          <w:szCs w:val="28"/>
          <w:lang w:bidi="he-IL"/>
        </w:rPr>
        <w:t xml:space="preserve"> </w:t>
      </w:r>
      <w:r>
        <w:rPr>
          <w:rFonts w:cstheme="minorHAnsi"/>
          <w:sz w:val="28"/>
          <w:szCs w:val="28"/>
          <w:lang w:val="en-US" w:bidi="he-IL"/>
        </w:rPr>
        <w:t>DE</w:t>
      </w:r>
      <w:r w:rsidRPr="003B44BA">
        <w:rPr>
          <w:rFonts w:cstheme="minorHAnsi"/>
          <w:sz w:val="28"/>
          <w:szCs w:val="28"/>
          <w:lang w:bidi="he-IL"/>
        </w:rPr>
        <w:t xml:space="preserve"> </w:t>
      </w:r>
      <w:r>
        <w:rPr>
          <w:rFonts w:cstheme="minorHAnsi"/>
          <w:sz w:val="28"/>
          <w:szCs w:val="28"/>
          <w:lang w:val="en-US" w:bidi="he-IL"/>
        </w:rPr>
        <w:t>VI</w:t>
      </w:r>
      <w:r w:rsidRPr="003B44BA">
        <w:rPr>
          <w:rFonts w:cstheme="minorHAnsi"/>
          <w:sz w:val="28"/>
          <w:szCs w:val="28"/>
          <w:lang w:bidi="he-IL"/>
        </w:rPr>
        <w:t xml:space="preserve"> </w:t>
      </w:r>
      <w:r>
        <w:rPr>
          <w:rFonts w:cstheme="minorHAnsi"/>
          <w:sz w:val="28"/>
          <w:szCs w:val="28"/>
          <w:lang w:val="en-US" w:bidi="he-IL"/>
        </w:rPr>
        <w:t>PUBLICA</w:t>
      </w:r>
      <w:r w:rsidRPr="00426120">
        <w:rPr>
          <w:rFonts w:cstheme="minorHAnsi"/>
          <w:sz w:val="28"/>
          <w:szCs w:val="28"/>
          <w:lang w:bidi="he-IL"/>
        </w:rPr>
        <w:t xml:space="preserve"> </w:t>
      </w:r>
      <w:r>
        <w:rPr>
          <w:rFonts w:cstheme="minorHAnsi"/>
          <w:sz w:val="28"/>
          <w:szCs w:val="28"/>
          <w:lang w:bidi="he-IL"/>
        </w:rPr>
        <w:t>που απαγορεύει στο δικαστή να δικάζει μαζί με όχλο που φωνασκεί και προσπαθεί να επιβάλλει την άποψη του στο δικαστήριο με τα συνθήματα</w:t>
      </w:r>
      <w:r w:rsidR="000536D3">
        <w:rPr>
          <w:rStyle w:val="a7"/>
          <w:rFonts w:cstheme="minorHAnsi"/>
          <w:sz w:val="28"/>
          <w:szCs w:val="28"/>
          <w:lang w:bidi="he-IL"/>
        </w:rPr>
        <w:footnoteReference w:id="217"/>
      </w:r>
      <w:r w:rsidRPr="00426120">
        <w:rPr>
          <w:rFonts w:cstheme="minorHAnsi"/>
          <w:sz w:val="28"/>
          <w:szCs w:val="28"/>
          <w:lang w:bidi="he-IL"/>
        </w:rPr>
        <w:t xml:space="preserve"> </w:t>
      </w:r>
      <w:r>
        <w:rPr>
          <w:rFonts w:ascii="SBL Greek" w:hAnsi="SBL Greek" w:cs="SBL Greek"/>
          <w:lang w:bidi="he-IL"/>
        </w:rPr>
        <w:t xml:space="preserve">σταύρωσον σταύρωσον. </w:t>
      </w:r>
      <w:r w:rsidRPr="00426120">
        <w:rPr>
          <w:rFonts w:ascii="Arial" w:hAnsi="Arial" w:cs="Arial"/>
          <w:sz w:val="20"/>
          <w:szCs w:val="20"/>
          <w:lang w:bidi="he-IL"/>
        </w:rPr>
        <w:t xml:space="preserve"> (</w:t>
      </w:r>
      <w:r>
        <w:rPr>
          <w:rFonts w:ascii="Arial" w:hAnsi="Arial" w:cs="Arial"/>
          <w:sz w:val="20"/>
          <w:szCs w:val="20"/>
          <w:lang w:val="en-US" w:bidi="he-IL"/>
        </w:rPr>
        <w:t>Joh </w:t>
      </w:r>
      <w:r w:rsidRPr="00426120">
        <w:rPr>
          <w:rFonts w:ascii="Arial" w:hAnsi="Arial" w:cs="Arial"/>
          <w:sz w:val="20"/>
          <w:szCs w:val="20"/>
          <w:lang w:bidi="he-IL"/>
        </w:rPr>
        <w:t>19:6</w:t>
      </w:r>
      <w:r>
        <w:rPr>
          <w:rFonts w:ascii="Arial" w:hAnsi="Arial" w:cs="Arial"/>
          <w:sz w:val="20"/>
          <w:szCs w:val="20"/>
          <w:lang w:val="en-US" w:bidi="he-IL"/>
        </w:rPr>
        <w:t> BGT</w:t>
      </w:r>
      <w:r w:rsidRPr="00426120">
        <w:rPr>
          <w:rFonts w:ascii="Arial" w:hAnsi="Arial" w:cs="Arial"/>
          <w:sz w:val="20"/>
          <w:szCs w:val="20"/>
          <w:lang w:bidi="he-IL"/>
        </w:rPr>
        <w:t>)</w:t>
      </w:r>
      <w:r w:rsidRPr="00B45E72">
        <w:rPr>
          <w:rFonts w:ascii="Arial" w:hAnsi="Arial" w:cs="Arial"/>
          <w:sz w:val="20"/>
          <w:szCs w:val="20"/>
          <w:lang w:bidi="he-IL"/>
        </w:rPr>
        <w:t xml:space="preserve"> </w:t>
      </w:r>
    </w:p>
    <w:p w14:paraId="4BF616B8" w14:textId="367EB136" w:rsidR="00B45E72" w:rsidRDefault="00B45E72" w:rsidP="00B45E72">
      <w:pPr>
        <w:ind w:left="-1134" w:right="-949" w:firstLine="567"/>
        <w:jc w:val="both"/>
        <w:rPr>
          <w:rFonts w:cstheme="minorHAnsi"/>
          <w:sz w:val="28"/>
          <w:szCs w:val="28"/>
          <w:lang w:bidi="he-IL"/>
        </w:rPr>
      </w:pPr>
      <w:r>
        <w:rPr>
          <w:rFonts w:cstheme="minorHAnsi"/>
          <w:sz w:val="28"/>
          <w:szCs w:val="28"/>
          <w:lang w:bidi="he-IL"/>
        </w:rPr>
        <w:lastRenderedPageBreak/>
        <w:t>Επειδή ο Πιλάτος είχε το νόμιμο δικαίωμα της ευελιξίας στη δικονομική τάξη μεταχειρίζεται και άλλα δικονομικά μέσα</w:t>
      </w:r>
      <w:r w:rsidR="000536D3">
        <w:rPr>
          <w:rFonts w:cstheme="minorHAnsi"/>
          <w:sz w:val="28"/>
          <w:szCs w:val="28"/>
          <w:lang w:bidi="he-IL"/>
        </w:rPr>
        <w:t>,</w:t>
      </w:r>
      <w:r>
        <w:rPr>
          <w:rFonts w:cstheme="minorHAnsi"/>
          <w:sz w:val="28"/>
          <w:szCs w:val="28"/>
          <w:lang w:bidi="he-IL"/>
        </w:rPr>
        <w:t xml:space="preserve"> όχι μόνο του ρωμαϊκού δικαίου</w:t>
      </w:r>
      <w:r w:rsidR="000536D3">
        <w:rPr>
          <w:rFonts w:cstheme="minorHAnsi"/>
          <w:sz w:val="28"/>
          <w:szCs w:val="28"/>
          <w:lang w:bidi="he-IL"/>
        </w:rPr>
        <w:t>,</w:t>
      </w:r>
      <w:r>
        <w:rPr>
          <w:rFonts w:cstheme="minorHAnsi"/>
          <w:sz w:val="28"/>
          <w:szCs w:val="28"/>
          <w:lang w:bidi="he-IL"/>
        </w:rPr>
        <w:t xml:space="preserve"> άλλα και του τοπικού. Αυτό ήταν στη νόμιμη διακριτική ευχέρεια του εκάστοτε πραίτορα να αξιοποιεί κατά το δοκούν το τοπικό εθιμικό δίκαιο. Έτσι η απελευθέρωση ενός κατάδικου</w:t>
      </w:r>
      <w:r w:rsidR="00151F67">
        <w:rPr>
          <w:rFonts w:cstheme="minorHAnsi"/>
          <w:sz w:val="28"/>
          <w:szCs w:val="28"/>
          <w:lang w:bidi="he-IL"/>
        </w:rPr>
        <w:t>,</w:t>
      </w:r>
      <w:r>
        <w:rPr>
          <w:rFonts w:cstheme="minorHAnsi"/>
          <w:sz w:val="28"/>
          <w:szCs w:val="28"/>
          <w:lang w:bidi="he-IL"/>
        </w:rPr>
        <w:t xml:space="preserve"> που δεν είθισται στο αυστηρό ρωμαϊκό δίκαιο και δεν προβλέπεται στην </w:t>
      </w:r>
      <w:r>
        <w:rPr>
          <w:rFonts w:cstheme="minorHAnsi"/>
          <w:sz w:val="28"/>
          <w:szCs w:val="28"/>
          <w:lang w:val="en-US" w:bidi="he-IL"/>
        </w:rPr>
        <w:t>in</w:t>
      </w:r>
      <w:r w:rsidRPr="003C2083">
        <w:rPr>
          <w:rFonts w:cstheme="minorHAnsi"/>
          <w:sz w:val="28"/>
          <w:szCs w:val="28"/>
          <w:lang w:bidi="he-IL"/>
        </w:rPr>
        <w:t xml:space="preserve"> </w:t>
      </w:r>
      <w:r>
        <w:rPr>
          <w:rFonts w:cstheme="minorHAnsi"/>
          <w:sz w:val="28"/>
          <w:szCs w:val="28"/>
          <w:lang w:val="en-US" w:bidi="he-IL"/>
        </w:rPr>
        <w:t>iure</w:t>
      </w:r>
      <w:r>
        <w:rPr>
          <w:rFonts w:cstheme="minorHAnsi"/>
          <w:sz w:val="28"/>
          <w:szCs w:val="28"/>
          <w:lang w:bidi="he-IL"/>
        </w:rPr>
        <w:t xml:space="preserve"> διαδικασία</w:t>
      </w:r>
      <w:r w:rsidR="00151F67">
        <w:rPr>
          <w:rFonts w:cstheme="minorHAnsi"/>
          <w:sz w:val="28"/>
          <w:szCs w:val="28"/>
          <w:lang w:bidi="he-IL"/>
        </w:rPr>
        <w:t>,</w:t>
      </w:r>
      <w:r>
        <w:rPr>
          <w:rFonts w:cstheme="minorHAnsi"/>
          <w:sz w:val="28"/>
          <w:szCs w:val="28"/>
          <w:lang w:bidi="he-IL"/>
        </w:rPr>
        <w:t xml:space="preserve"> χρησιμοποιείται ως δικαΐκό μέσο από τον Πιλάτο για να αθωώσει τον Ιησού. Και αυτό</w:t>
      </w:r>
      <w:r w:rsidR="000536D3">
        <w:rPr>
          <w:rFonts w:cstheme="minorHAnsi"/>
          <w:sz w:val="28"/>
          <w:szCs w:val="28"/>
          <w:lang w:bidi="he-IL"/>
        </w:rPr>
        <w:t>,</w:t>
      </w:r>
      <w:r>
        <w:rPr>
          <w:rFonts w:cstheme="minorHAnsi"/>
          <w:sz w:val="28"/>
          <w:szCs w:val="28"/>
          <w:lang w:bidi="he-IL"/>
        </w:rPr>
        <w:t xml:space="preserve"> όπως αναλυτικά παρουσιάζεται παρακάτω στα σχόλια της αντίστοιχης σκηνής</w:t>
      </w:r>
      <w:r w:rsidR="000536D3">
        <w:rPr>
          <w:rFonts w:cstheme="minorHAnsi"/>
          <w:sz w:val="28"/>
          <w:szCs w:val="28"/>
          <w:lang w:bidi="he-IL"/>
        </w:rPr>
        <w:t>,</w:t>
      </w:r>
      <w:r>
        <w:rPr>
          <w:rFonts w:cstheme="minorHAnsi"/>
          <w:sz w:val="28"/>
          <w:szCs w:val="28"/>
          <w:lang w:bidi="he-IL"/>
        </w:rPr>
        <w:t xml:space="preserve"> καταλήγει σε τραγική αποτυχία. Ακόμα και η δικανική και πολιτικά εσφαλμένη του επιλογή να φραγγελώσει τον Ιησού και να τον επιδείξει στους ιουδαίους για να κινητοποιήσει ευαισθησίες τους (επίκληση στο συναίσθημα)</w:t>
      </w:r>
      <w:r w:rsidR="000536D3">
        <w:rPr>
          <w:rFonts w:cstheme="minorHAnsi"/>
          <w:sz w:val="28"/>
          <w:szCs w:val="28"/>
          <w:lang w:bidi="he-IL"/>
        </w:rPr>
        <w:t>,</w:t>
      </w:r>
      <w:r>
        <w:rPr>
          <w:rFonts w:cstheme="minorHAnsi"/>
          <w:sz w:val="28"/>
          <w:szCs w:val="28"/>
          <w:lang w:bidi="he-IL"/>
        </w:rPr>
        <w:t xml:space="preserve"> όπως θα δούμε αναλυτικά παρακάτω δεν επιτυγχάνει.</w:t>
      </w:r>
    </w:p>
    <w:p w14:paraId="3AD28043" w14:textId="07F458CF" w:rsidR="00B45E72" w:rsidRDefault="00B45E72" w:rsidP="00B45E72">
      <w:pPr>
        <w:ind w:left="-1134" w:right="-949" w:firstLine="567"/>
        <w:jc w:val="both"/>
        <w:rPr>
          <w:rFonts w:cstheme="minorHAnsi"/>
          <w:sz w:val="28"/>
          <w:szCs w:val="28"/>
          <w:lang w:bidi="he-IL"/>
        </w:rPr>
      </w:pPr>
      <w:r>
        <w:rPr>
          <w:rFonts w:cstheme="minorHAnsi"/>
          <w:sz w:val="28"/>
          <w:szCs w:val="28"/>
          <w:lang w:bidi="he-IL"/>
        </w:rPr>
        <w:t>Σε μια δίκη λοιπόν που οι δικανικοί κανόνες δεν εφαρμοστήκαν αυστηρά και τυπικά ως θα έπρεπε από τον Πιλάτο</w:t>
      </w:r>
      <w:r w:rsidR="000536D3">
        <w:rPr>
          <w:rFonts w:cstheme="minorHAnsi"/>
          <w:sz w:val="28"/>
          <w:szCs w:val="28"/>
          <w:lang w:bidi="he-IL"/>
        </w:rPr>
        <w:t>,</w:t>
      </w:r>
      <w:r>
        <w:rPr>
          <w:rFonts w:cstheme="minorHAnsi"/>
          <w:sz w:val="28"/>
          <w:szCs w:val="28"/>
          <w:lang w:bidi="he-IL"/>
        </w:rPr>
        <w:t xml:space="preserve"> κατά τη διαδικασία της </w:t>
      </w:r>
      <w:r>
        <w:rPr>
          <w:rFonts w:cstheme="minorHAnsi"/>
          <w:sz w:val="28"/>
          <w:szCs w:val="28"/>
          <w:lang w:val="en-US" w:bidi="he-IL"/>
        </w:rPr>
        <w:t>in</w:t>
      </w:r>
      <w:r w:rsidRPr="00C86E37">
        <w:rPr>
          <w:rFonts w:cstheme="minorHAnsi"/>
          <w:sz w:val="28"/>
          <w:szCs w:val="28"/>
          <w:lang w:bidi="he-IL"/>
        </w:rPr>
        <w:t xml:space="preserve"> </w:t>
      </w:r>
      <w:r>
        <w:rPr>
          <w:rFonts w:cstheme="minorHAnsi"/>
          <w:sz w:val="28"/>
          <w:szCs w:val="28"/>
          <w:lang w:val="en-US" w:bidi="he-IL"/>
        </w:rPr>
        <w:t>iure</w:t>
      </w:r>
      <w:r w:rsidR="000536D3">
        <w:rPr>
          <w:rFonts w:cstheme="minorHAnsi"/>
          <w:sz w:val="28"/>
          <w:szCs w:val="28"/>
          <w:lang w:bidi="he-IL"/>
        </w:rPr>
        <w:t>,</w:t>
      </w:r>
      <w:r w:rsidRPr="00C86E37">
        <w:rPr>
          <w:rFonts w:cstheme="minorHAnsi"/>
          <w:sz w:val="28"/>
          <w:szCs w:val="28"/>
          <w:lang w:bidi="he-IL"/>
        </w:rPr>
        <w:t xml:space="preserve"> </w:t>
      </w:r>
      <w:r>
        <w:rPr>
          <w:rFonts w:cstheme="minorHAnsi"/>
          <w:sz w:val="28"/>
          <w:szCs w:val="28"/>
          <w:lang w:bidi="he-IL"/>
        </w:rPr>
        <w:t xml:space="preserve">με τις πολλαπλές </w:t>
      </w:r>
      <w:r>
        <w:rPr>
          <w:rFonts w:cstheme="minorHAnsi"/>
          <w:sz w:val="28"/>
          <w:szCs w:val="28"/>
          <w:lang w:val="en-US" w:bidi="he-IL"/>
        </w:rPr>
        <w:t>denegation</w:t>
      </w:r>
      <w:r w:rsidRPr="00C86E37">
        <w:rPr>
          <w:rFonts w:cstheme="minorHAnsi"/>
          <w:sz w:val="28"/>
          <w:szCs w:val="28"/>
          <w:lang w:bidi="he-IL"/>
        </w:rPr>
        <w:t xml:space="preserve"> </w:t>
      </w:r>
      <w:r>
        <w:rPr>
          <w:rFonts w:cstheme="minorHAnsi"/>
          <w:sz w:val="28"/>
          <w:szCs w:val="28"/>
          <w:lang w:val="en-US" w:bidi="he-IL"/>
        </w:rPr>
        <w:t>actionis</w:t>
      </w:r>
      <w:r w:rsidRPr="00C86E37">
        <w:rPr>
          <w:rFonts w:cstheme="minorHAnsi"/>
          <w:sz w:val="28"/>
          <w:szCs w:val="28"/>
          <w:lang w:bidi="he-IL"/>
        </w:rPr>
        <w:t xml:space="preserve"> </w:t>
      </w:r>
      <w:r>
        <w:rPr>
          <w:rFonts w:cstheme="minorHAnsi"/>
          <w:sz w:val="28"/>
          <w:szCs w:val="28"/>
          <w:lang w:bidi="he-IL"/>
        </w:rPr>
        <w:t>που ανακλήθηκαν και ακυρώθηκαν στην πράξη</w:t>
      </w:r>
      <w:r w:rsidR="000536D3">
        <w:rPr>
          <w:rFonts w:cstheme="minorHAnsi"/>
          <w:sz w:val="28"/>
          <w:szCs w:val="28"/>
          <w:lang w:bidi="he-IL"/>
        </w:rPr>
        <w:t>,</w:t>
      </w:r>
      <w:r>
        <w:rPr>
          <w:rFonts w:cstheme="minorHAnsi"/>
          <w:sz w:val="28"/>
          <w:szCs w:val="28"/>
          <w:lang w:bidi="he-IL"/>
        </w:rPr>
        <w:t xml:space="preserve"> είναι βέβαιο ότι δεν μπορεί να έχει άλλο φυσικά τέλος από τη θανατική καταδίκη του Ιησού, γεγονός που έχει ήδη με αυτό τον τρόπο προοικονομηθεί δικανικά. Οι λόγοι που το προκάλεσαν αναφέρονται αναλυτικά παρακάτω στα σχόλια των στίχων.</w:t>
      </w:r>
    </w:p>
    <w:p w14:paraId="388F6800" w14:textId="46B1669B" w:rsidR="00B45E72" w:rsidRPr="002B4F1F" w:rsidRDefault="00B45E72" w:rsidP="00B45E72">
      <w:pPr>
        <w:ind w:left="-1134" w:right="-949" w:firstLine="567"/>
        <w:jc w:val="both"/>
        <w:rPr>
          <w:rFonts w:cstheme="minorHAnsi"/>
          <w:sz w:val="28"/>
          <w:szCs w:val="28"/>
          <w:lang w:bidi="he-IL"/>
        </w:rPr>
      </w:pPr>
      <w:r>
        <w:rPr>
          <w:rFonts w:cstheme="minorHAnsi"/>
          <w:sz w:val="28"/>
          <w:szCs w:val="28"/>
          <w:lang w:bidi="he-IL"/>
        </w:rPr>
        <w:t>Τρεις στιγμές της δίκης ήταν καθοριστικές κατά το Ιωάνειο ευαγγέλιο. Η επιλογή του Βαραββά από τον όχλο</w:t>
      </w:r>
      <w:r w:rsidR="000536D3">
        <w:rPr>
          <w:rFonts w:cstheme="minorHAnsi"/>
          <w:sz w:val="28"/>
          <w:szCs w:val="28"/>
          <w:lang w:bidi="he-IL"/>
        </w:rPr>
        <w:t>, η οποία</w:t>
      </w:r>
      <w:r>
        <w:rPr>
          <w:rFonts w:cstheme="minorHAnsi"/>
          <w:sz w:val="28"/>
          <w:szCs w:val="28"/>
          <w:lang w:bidi="he-IL"/>
        </w:rPr>
        <w:t xml:space="preserve"> οδηγεί τον Πιλάτο σε αλλαγή απόφασης για τον Ιησού</w:t>
      </w:r>
      <w:r w:rsidR="000536D3">
        <w:rPr>
          <w:rFonts w:cstheme="minorHAnsi"/>
          <w:sz w:val="28"/>
          <w:szCs w:val="28"/>
          <w:lang w:bidi="he-IL"/>
        </w:rPr>
        <w:t>,</w:t>
      </w:r>
      <w:r>
        <w:rPr>
          <w:rFonts w:cstheme="minorHAnsi"/>
          <w:sz w:val="28"/>
          <w:szCs w:val="28"/>
          <w:lang w:bidi="he-IL"/>
        </w:rPr>
        <w:t xml:space="preserve"> η επίδειξη του  ξευτελισμένου Ιησού ως </w:t>
      </w:r>
      <w:r>
        <w:rPr>
          <w:rFonts w:cstheme="minorHAnsi"/>
          <w:sz w:val="28"/>
          <w:szCs w:val="28"/>
          <w:lang w:val="en-US" w:bidi="he-IL"/>
        </w:rPr>
        <w:t>ecce</w:t>
      </w:r>
      <w:r w:rsidRPr="00C55104">
        <w:rPr>
          <w:rFonts w:cstheme="minorHAnsi"/>
          <w:sz w:val="28"/>
          <w:szCs w:val="28"/>
          <w:lang w:bidi="he-IL"/>
        </w:rPr>
        <w:t xml:space="preserve"> </w:t>
      </w:r>
      <w:r>
        <w:rPr>
          <w:rFonts w:cstheme="minorHAnsi"/>
          <w:sz w:val="28"/>
          <w:szCs w:val="28"/>
          <w:lang w:val="en-US" w:bidi="he-IL"/>
        </w:rPr>
        <w:t>homo</w:t>
      </w:r>
      <w:r w:rsidR="000536D3">
        <w:rPr>
          <w:rFonts w:cstheme="minorHAnsi"/>
          <w:sz w:val="28"/>
          <w:szCs w:val="28"/>
          <w:lang w:bidi="he-IL"/>
        </w:rPr>
        <w:t>,</w:t>
      </w:r>
      <w:r>
        <w:rPr>
          <w:rFonts w:cstheme="minorHAnsi"/>
          <w:sz w:val="28"/>
          <w:szCs w:val="28"/>
          <w:lang w:bidi="he-IL"/>
        </w:rPr>
        <w:t xml:space="preserve"> και το απαιτητικό πιεστικό σύνθημα του όχλου να προχωρήσει ο Πιλάτος στην επιδίκαση της σταύρωσης ως ποινής. Εδώ τέλειωσε το στάδιο της δίκης </w:t>
      </w:r>
      <w:r>
        <w:rPr>
          <w:rFonts w:cstheme="minorHAnsi"/>
          <w:sz w:val="28"/>
          <w:szCs w:val="28"/>
          <w:lang w:val="en-US" w:bidi="he-IL"/>
        </w:rPr>
        <w:t>in</w:t>
      </w:r>
      <w:r w:rsidRPr="002B4F1F">
        <w:rPr>
          <w:rFonts w:cstheme="minorHAnsi"/>
          <w:sz w:val="28"/>
          <w:szCs w:val="28"/>
          <w:lang w:bidi="he-IL"/>
        </w:rPr>
        <w:t xml:space="preserve"> </w:t>
      </w:r>
      <w:r>
        <w:rPr>
          <w:rFonts w:cstheme="minorHAnsi"/>
          <w:sz w:val="28"/>
          <w:szCs w:val="28"/>
          <w:lang w:val="en-US" w:bidi="he-IL"/>
        </w:rPr>
        <w:t>iure</w:t>
      </w:r>
      <w:r w:rsidRPr="002B4F1F">
        <w:rPr>
          <w:rFonts w:cstheme="minorHAnsi"/>
          <w:sz w:val="28"/>
          <w:szCs w:val="28"/>
          <w:lang w:bidi="he-IL"/>
        </w:rPr>
        <w:t>.</w:t>
      </w:r>
    </w:p>
    <w:p w14:paraId="7095A3C9" w14:textId="5E274C83"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Το δεύτερο στάδιο της δίκης </w:t>
      </w:r>
      <w:r>
        <w:rPr>
          <w:rFonts w:cstheme="minorHAnsi"/>
          <w:sz w:val="28"/>
          <w:szCs w:val="28"/>
          <w:lang w:val="en-US" w:bidi="he-IL"/>
        </w:rPr>
        <w:t>in</w:t>
      </w:r>
      <w:r w:rsidRPr="00F75326">
        <w:rPr>
          <w:rFonts w:cstheme="minorHAnsi"/>
          <w:sz w:val="28"/>
          <w:szCs w:val="28"/>
          <w:lang w:bidi="he-IL"/>
        </w:rPr>
        <w:t xml:space="preserve"> </w:t>
      </w:r>
      <w:r>
        <w:rPr>
          <w:rFonts w:cstheme="minorHAnsi"/>
          <w:sz w:val="28"/>
          <w:szCs w:val="28"/>
          <w:lang w:val="en-US" w:bidi="he-IL"/>
        </w:rPr>
        <w:t>iudico</w:t>
      </w:r>
      <w:r w:rsidRPr="00F75326">
        <w:rPr>
          <w:rFonts w:cstheme="minorHAnsi"/>
          <w:sz w:val="28"/>
          <w:szCs w:val="28"/>
          <w:lang w:bidi="he-IL"/>
        </w:rPr>
        <w:t xml:space="preserve"> </w:t>
      </w:r>
      <w:r>
        <w:rPr>
          <w:rFonts w:cstheme="minorHAnsi"/>
          <w:sz w:val="28"/>
          <w:szCs w:val="28"/>
          <w:lang w:bidi="he-IL"/>
        </w:rPr>
        <w:t>αναφέρεται μόνο από τον Ιωάννη που είναι ο μόνος που ήταν παρών από τους μαθητές στη δίκη και μας μεταφέρει κάποιες  χαρακτηριστικές του σκηνές. Η πρώτη είναι ότι ο Πιλάτος</w:t>
      </w:r>
      <w:r w:rsidR="000536D3">
        <w:rPr>
          <w:rFonts w:cstheme="minorHAnsi"/>
          <w:sz w:val="28"/>
          <w:szCs w:val="28"/>
          <w:lang w:bidi="he-IL"/>
        </w:rPr>
        <w:t>,</w:t>
      </w:r>
      <w:r>
        <w:rPr>
          <w:rFonts w:cstheme="minorHAnsi"/>
          <w:sz w:val="28"/>
          <w:szCs w:val="28"/>
          <w:lang w:bidi="he-IL"/>
        </w:rPr>
        <w:t xml:space="preserve"> αφού συνέταξε ο ίδιος με τους νομικούς του συμβούλους μια πολύ σύντομη </w:t>
      </w:r>
      <w:r>
        <w:rPr>
          <w:rFonts w:cstheme="minorHAnsi"/>
          <w:sz w:val="28"/>
          <w:szCs w:val="28"/>
          <w:lang w:val="en-US" w:bidi="he-IL"/>
        </w:rPr>
        <w:t>formula</w:t>
      </w:r>
      <w:r w:rsidR="000536D3">
        <w:rPr>
          <w:rFonts w:cstheme="minorHAnsi"/>
          <w:sz w:val="28"/>
          <w:szCs w:val="28"/>
          <w:lang w:bidi="he-IL"/>
        </w:rPr>
        <w:t>,</w:t>
      </w:r>
      <w:r w:rsidRPr="00F75326">
        <w:rPr>
          <w:rFonts w:cstheme="minorHAnsi"/>
          <w:sz w:val="28"/>
          <w:szCs w:val="28"/>
          <w:lang w:bidi="he-IL"/>
        </w:rPr>
        <w:t xml:space="preserve"> </w:t>
      </w:r>
      <w:r>
        <w:rPr>
          <w:rFonts w:cstheme="minorHAnsi"/>
          <w:sz w:val="28"/>
          <w:szCs w:val="28"/>
          <w:lang w:bidi="he-IL"/>
        </w:rPr>
        <w:t>απηυδιασμένος από την άδικη</w:t>
      </w:r>
      <w:r w:rsidR="000536D3">
        <w:rPr>
          <w:rFonts w:cstheme="minorHAnsi"/>
          <w:sz w:val="28"/>
          <w:szCs w:val="28"/>
          <w:lang w:bidi="he-IL"/>
        </w:rPr>
        <w:t>,</w:t>
      </w:r>
      <w:r>
        <w:rPr>
          <w:rFonts w:cstheme="minorHAnsi"/>
          <w:sz w:val="28"/>
          <w:szCs w:val="28"/>
          <w:lang w:bidi="he-IL"/>
        </w:rPr>
        <w:t xml:space="preserve"> σκληρή και ανήθικη συμπεριφορά του όχλου</w:t>
      </w:r>
      <w:r w:rsidR="000536D3">
        <w:rPr>
          <w:rFonts w:cstheme="minorHAnsi"/>
          <w:sz w:val="28"/>
          <w:szCs w:val="28"/>
          <w:lang w:bidi="he-IL"/>
        </w:rPr>
        <w:t>,</w:t>
      </w:r>
      <w:r>
        <w:rPr>
          <w:rFonts w:cstheme="minorHAnsi"/>
          <w:sz w:val="28"/>
          <w:szCs w:val="28"/>
          <w:lang w:bidi="he-IL"/>
        </w:rPr>
        <w:t xml:space="preserve"> στήνει όπως μας λέει ο Ιωάννης στην τοποθεσία Γαββαθά – λιθόστρωτο</w:t>
      </w:r>
      <w:r w:rsidR="003311E5">
        <w:rPr>
          <w:rFonts w:cstheme="minorHAnsi"/>
          <w:sz w:val="28"/>
          <w:szCs w:val="28"/>
          <w:lang w:bidi="he-IL"/>
        </w:rPr>
        <w:t>(Ιω19:13)</w:t>
      </w:r>
      <w:r>
        <w:rPr>
          <w:rFonts w:cstheme="minorHAnsi"/>
          <w:sz w:val="28"/>
          <w:szCs w:val="28"/>
          <w:lang w:bidi="he-IL"/>
        </w:rPr>
        <w:t xml:space="preserve"> στην εξέδρα </w:t>
      </w:r>
      <w:r>
        <w:rPr>
          <w:rFonts w:cstheme="minorHAnsi"/>
          <w:sz w:val="28"/>
          <w:szCs w:val="28"/>
          <w:lang w:val="en-US" w:bidi="he-IL"/>
        </w:rPr>
        <w:t>tribuna</w:t>
      </w:r>
      <w:r>
        <w:rPr>
          <w:rFonts w:cstheme="minorHAnsi"/>
          <w:sz w:val="28"/>
          <w:szCs w:val="28"/>
          <w:lang w:bidi="he-IL"/>
        </w:rPr>
        <w:t xml:space="preserve"> τον αρμάτειο θρόνο του </w:t>
      </w:r>
      <w:r>
        <w:rPr>
          <w:rFonts w:cstheme="minorHAnsi"/>
          <w:sz w:val="28"/>
          <w:szCs w:val="28"/>
          <w:lang w:val="en-US" w:bidi="he-IL"/>
        </w:rPr>
        <w:t>sella</w:t>
      </w:r>
      <w:r w:rsidRPr="00B43224">
        <w:rPr>
          <w:rFonts w:cstheme="minorHAnsi"/>
          <w:sz w:val="28"/>
          <w:szCs w:val="28"/>
          <w:lang w:bidi="he-IL"/>
        </w:rPr>
        <w:t xml:space="preserve"> </w:t>
      </w:r>
      <w:r>
        <w:rPr>
          <w:rFonts w:cstheme="minorHAnsi"/>
          <w:sz w:val="28"/>
          <w:szCs w:val="28"/>
          <w:lang w:val="en-US" w:bidi="he-IL"/>
        </w:rPr>
        <w:t>curulis</w:t>
      </w:r>
      <w:r>
        <w:rPr>
          <w:rFonts w:cstheme="minorHAnsi"/>
          <w:sz w:val="28"/>
          <w:szCs w:val="28"/>
          <w:lang w:bidi="he-IL"/>
        </w:rPr>
        <w:t xml:space="preserve"> και στο πιο υπερυψωμένο σημείο της πόλης αντικρύζοντας αφ΄υψηλού τον ταπεινό και ευτελισμένο Ιησού</w:t>
      </w:r>
      <w:r w:rsidR="003311E5">
        <w:rPr>
          <w:rFonts w:cstheme="minorHAnsi"/>
          <w:sz w:val="28"/>
          <w:szCs w:val="28"/>
          <w:lang w:bidi="he-IL"/>
        </w:rPr>
        <w:t>,</w:t>
      </w:r>
      <w:r>
        <w:rPr>
          <w:rFonts w:cstheme="minorHAnsi"/>
          <w:sz w:val="28"/>
          <w:szCs w:val="28"/>
          <w:lang w:bidi="he-IL"/>
        </w:rPr>
        <w:t xml:space="preserve"> προχωρεί στην «ουσιαστική» διαδικασία της δίκης </w:t>
      </w:r>
      <w:r>
        <w:rPr>
          <w:rFonts w:cstheme="minorHAnsi"/>
          <w:sz w:val="28"/>
          <w:szCs w:val="28"/>
          <w:lang w:val="en-US" w:bidi="he-IL"/>
        </w:rPr>
        <w:t>in</w:t>
      </w:r>
      <w:r w:rsidRPr="00B43224">
        <w:rPr>
          <w:rFonts w:cstheme="minorHAnsi"/>
          <w:sz w:val="28"/>
          <w:szCs w:val="28"/>
          <w:lang w:bidi="he-IL"/>
        </w:rPr>
        <w:t xml:space="preserve"> </w:t>
      </w:r>
      <w:r>
        <w:rPr>
          <w:rFonts w:cstheme="minorHAnsi"/>
          <w:sz w:val="28"/>
          <w:szCs w:val="28"/>
          <w:lang w:val="en-US" w:bidi="he-IL"/>
        </w:rPr>
        <w:t>iudico</w:t>
      </w:r>
      <w:r w:rsidRPr="00B43224">
        <w:rPr>
          <w:rFonts w:cstheme="minorHAnsi"/>
          <w:sz w:val="28"/>
          <w:szCs w:val="28"/>
          <w:lang w:bidi="he-IL"/>
        </w:rPr>
        <w:t>.</w:t>
      </w:r>
      <w:r>
        <w:rPr>
          <w:rFonts w:cstheme="minorHAnsi"/>
          <w:sz w:val="28"/>
          <w:szCs w:val="28"/>
          <w:lang w:bidi="he-IL"/>
        </w:rPr>
        <w:t xml:space="preserve"> Όπως ήταν απολύτως φυσιολογικό δεν ορίζει κανένα άλλο δικαστή παρά τον εαυτό </w:t>
      </w:r>
      <w:r w:rsidR="003311E5">
        <w:rPr>
          <w:rFonts w:cstheme="minorHAnsi"/>
          <w:sz w:val="28"/>
          <w:szCs w:val="28"/>
          <w:lang w:bidi="he-IL"/>
        </w:rPr>
        <w:t xml:space="preserve">του </w:t>
      </w:r>
      <w:r>
        <w:rPr>
          <w:rFonts w:cstheme="minorHAnsi"/>
          <w:sz w:val="28"/>
          <w:szCs w:val="28"/>
          <w:lang w:bidi="he-IL"/>
        </w:rPr>
        <w:t>και προεδρεύει της διαδικασίας</w:t>
      </w:r>
      <w:r w:rsidR="00B8291A">
        <w:rPr>
          <w:rFonts w:cstheme="minorHAnsi"/>
          <w:sz w:val="28"/>
          <w:szCs w:val="28"/>
          <w:lang w:bidi="he-IL"/>
        </w:rPr>
        <w:t>,</w:t>
      </w:r>
      <w:r>
        <w:rPr>
          <w:rFonts w:cstheme="minorHAnsi"/>
          <w:sz w:val="28"/>
          <w:szCs w:val="28"/>
          <w:lang w:bidi="he-IL"/>
        </w:rPr>
        <w:t xml:space="preserve"> ως είχε το νόμιμο δικαίωμα να κάνει επειδή κρίνει τη συνθετότητα της επιδίκου υποθέσεως. Μάρτυρες υπερασπίσεως δεν υπάρχουν μόνο δικηγόροι πολιτικής αγωγής</w:t>
      </w:r>
      <w:r w:rsidR="003311E5">
        <w:rPr>
          <w:rFonts w:cstheme="minorHAnsi"/>
          <w:sz w:val="28"/>
          <w:szCs w:val="28"/>
          <w:lang w:bidi="he-IL"/>
        </w:rPr>
        <w:t>,</w:t>
      </w:r>
      <w:r>
        <w:rPr>
          <w:rFonts w:cstheme="minorHAnsi"/>
          <w:sz w:val="28"/>
          <w:szCs w:val="28"/>
          <w:lang w:bidi="he-IL"/>
        </w:rPr>
        <w:t xml:space="preserve"> αφού σε αυτό το ηλεκτρισμένο κλίμα μίσους κατά του Ιησού</w:t>
      </w:r>
      <w:r w:rsidR="003311E5">
        <w:rPr>
          <w:rFonts w:cstheme="minorHAnsi"/>
          <w:sz w:val="28"/>
          <w:szCs w:val="28"/>
          <w:lang w:bidi="he-IL"/>
        </w:rPr>
        <w:t>,</w:t>
      </w:r>
      <w:r>
        <w:rPr>
          <w:rFonts w:cstheme="minorHAnsi"/>
          <w:sz w:val="28"/>
          <w:szCs w:val="28"/>
          <w:lang w:bidi="he-IL"/>
        </w:rPr>
        <w:t xml:space="preserve"> ποιος θα αναλάμβανε την υπεράσπιση του</w:t>
      </w:r>
      <w:r w:rsidR="003311E5">
        <w:rPr>
          <w:rFonts w:cstheme="minorHAnsi"/>
          <w:sz w:val="28"/>
          <w:szCs w:val="28"/>
          <w:lang w:bidi="he-IL"/>
        </w:rPr>
        <w:t>;</w:t>
      </w:r>
      <w:r>
        <w:rPr>
          <w:rFonts w:cstheme="minorHAnsi"/>
          <w:sz w:val="28"/>
          <w:szCs w:val="28"/>
          <w:lang w:bidi="he-IL"/>
        </w:rPr>
        <w:t xml:space="preserve"> Ποιος ρήτορας θα έβγαζε λόγο να υπερασπιστεί τον Λόγο; Ο Ιησούς μένει μόνος και ανυπεράσπιστος. </w:t>
      </w:r>
    </w:p>
    <w:p w14:paraId="37B9436A" w14:textId="38F9D11F" w:rsidR="00B45E72" w:rsidRDefault="00B45E72" w:rsidP="00B45E72">
      <w:pPr>
        <w:ind w:left="-1134" w:right="-949" w:firstLine="567"/>
        <w:jc w:val="both"/>
        <w:rPr>
          <w:rFonts w:cstheme="minorHAnsi"/>
          <w:sz w:val="28"/>
          <w:szCs w:val="28"/>
          <w:lang w:bidi="he-IL"/>
        </w:rPr>
      </w:pPr>
      <w:r>
        <w:rPr>
          <w:rFonts w:cstheme="minorHAnsi"/>
          <w:sz w:val="28"/>
          <w:szCs w:val="28"/>
          <w:lang w:bidi="he-IL"/>
        </w:rPr>
        <w:t xml:space="preserve">Ο Πιλάτος σε αυτή την </w:t>
      </w:r>
      <w:r>
        <w:rPr>
          <w:rFonts w:cstheme="minorHAnsi"/>
          <w:sz w:val="28"/>
          <w:szCs w:val="28"/>
          <w:lang w:val="en-US" w:bidi="he-IL"/>
        </w:rPr>
        <w:t>in</w:t>
      </w:r>
      <w:r w:rsidRPr="003540DF">
        <w:rPr>
          <w:rFonts w:cstheme="minorHAnsi"/>
          <w:sz w:val="28"/>
          <w:szCs w:val="28"/>
          <w:lang w:bidi="he-IL"/>
        </w:rPr>
        <w:t xml:space="preserve"> </w:t>
      </w:r>
      <w:r>
        <w:rPr>
          <w:rFonts w:cstheme="minorHAnsi"/>
          <w:sz w:val="28"/>
          <w:szCs w:val="28"/>
          <w:lang w:val="en-US" w:bidi="he-IL"/>
        </w:rPr>
        <w:t>iudico</w:t>
      </w:r>
      <w:r w:rsidRPr="003540DF">
        <w:rPr>
          <w:rFonts w:cstheme="minorHAnsi"/>
          <w:sz w:val="28"/>
          <w:szCs w:val="28"/>
          <w:lang w:bidi="he-IL"/>
        </w:rPr>
        <w:t xml:space="preserve"> </w:t>
      </w:r>
      <w:r>
        <w:rPr>
          <w:rFonts w:cstheme="minorHAnsi"/>
          <w:sz w:val="28"/>
          <w:szCs w:val="28"/>
          <w:lang w:bidi="he-IL"/>
        </w:rPr>
        <w:t>δίκη δικάζει</w:t>
      </w:r>
      <w:r w:rsidR="003311E5">
        <w:rPr>
          <w:rFonts w:cstheme="minorHAnsi"/>
          <w:sz w:val="28"/>
          <w:szCs w:val="28"/>
          <w:lang w:bidi="he-IL"/>
        </w:rPr>
        <w:t>,</w:t>
      </w:r>
      <w:r>
        <w:rPr>
          <w:rFonts w:cstheme="minorHAnsi"/>
          <w:sz w:val="28"/>
          <w:szCs w:val="28"/>
          <w:lang w:bidi="he-IL"/>
        </w:rPr>
        <w:t xml:space="preserve"> θεωρώντας ότι δεν χρειάζονταν το τριήμερο της ενημέρωσης για την υπόθεση</w:t>
      </w:r>
      <w:r w:rsidR="003311E5">
        <w:rPr>
          <w:rFonts w:cstheme="minorHAnsi"/>
          <w:sz w:val="28"/>
          <w:szCs w:val="28"/>
          <w:lang w:bidi="he-IL"/>
        </w:rPr>
        <w:t>,</w:t>
      </w:r>
      <w:r>
        <w:rPr>
          <w:rFonts w:cstheme="minorHAnsi"/>
          <w:sz w:val="28"/>
          <w:szCs w:val="28"/>
          <w:lang w:bidi="he-IL"/>
        </w:rPr>
        <w:t xml:space="preserve"> γιατί θεωρεί ότι από την </w:t>
      </w:r>
      <w:r>
        <w:rPr>
          <w:rFonts w:cstheme="minorHAnsi"/>
          <w:sz w:val="28"/>
          <w:szCs w:val="28"/>
          <w:lang w:val="en-US" w:bidi="he-IL"/>
        </w:rPr>
        <w:t>in</w:t>
      </w:r>
      <w:r w:rsidRPr="003540DF">
        <w:rPr>
          <w:rFonts w:cstheme="minorHAnsi"/>
          <w:sz w:val="28"/>
          <w:szCs w:val="28"/>
          <w:lang w:bidi="he-IL"/>
        </w:rPr>
        <w:t xml:space="preserve"> </w:t>
      </w:r>
      <w:r>
        <w:rPr>
          <w:rFonts w:cstheme="minorHAnsi"/>
          <w:sz w:val="28"/>
          <w:szCs w:val="28"/>
          <w:lang w:val="en-US" w:bidi="he-IL"/>
        </w:rPr>
        <w:t>iure</w:t>
      </w:r>
      <w:r w:rsidR="00F77734">
        <w:rPr>
          <w:rFonts w:cstheme="minorHAnsi"/>
          <w:sz w:val="28"/>
          <w:szCs w:val="28"/>
          <w:lang w:bidi="he-IL"/>
        </w:rPr>
        <w:t xml:space="preserve"> διαδικασία</w:t>
      </w:r>
      <w:r w:rsidRPr="003540DF">
        <w:rPr>
          <w:rFonts w:cstheme="minorHAnsi"/>
          <w:sz w:val="28"/>
          <w:szCs w:val="28"/>
          <w:lang w:bidi="he-IL"/>
        </w:rPr>
        <w:t xml:space="preserve"> </w:t>
      </w:r>
      <w:r>
        <w:rPr>
          <w:rFonts w:cstheme="minorHAnsi"/>
          <w:sz w:val="28"/>
          <w:szCs w:val="28"/>
          <w:lang w:bidi="he-IL"/>
        </w:rPr>
        <w:t xml:space="preserve">έχει πλήρως </w:t>
      </w:r>
      <w:r>
        <w:rPr>
          <w:rFonts w:cstheme="minorHAnsi"/>
          <w:sz w:val="28"/>
          <w:szCs w:val="28"/>
          <w:lang w:bidi="he-IL"/>
        </w:rPr>
        <w:lastRenderedPageBreak/>
        <w:t>ενημερωθεί. Άλλωστε δεν είναι υπόθεση που πρέπει να χρονοτριβήσει. Ο Πιλάτος σε αυτό το στάδιο της δίκης δικάζει και τον Ιησού και τους ιουδαίους και τις παράδοξες για αυτόν μεσσιανικές τους πεποιθήσεις.</w:t>
      </w:r>
      <w:r>
        <w:rPr>
          <w:rFonts w:ascii="SBL Greek" w:hAnsi="SBL Greek" w:cs="SBL Greek"/>
          <w:lang w:bidi="he-IL"/>
        </w:rPr>
        <w:t xml:space="preserve"> ἴδε ὁ βασιλεὺς ὑμῶν.</w:t>
      </w:r>
      <w:r w:rsidRPr="000D46F2">
        <w:rPr>
          <w:rFonts w:ascii="Arial" w:hAnsi="Arial" w:cs="Arial"/>
          <w:sz w:val="20"/>
          <w:szCs w:val="20"/>
          <w:lang w:bidi="he-IL"/>
        </w:rPr>
        <w:t xml:space="preserve"> (</w:t>
      </w:r>
      <w:r w:rsidR="00972104">
        <w:rPr>
          <w:rFonts w:ascii="Arial" w:hAnsi="Arial" w:cs="Arial"/>
          <w:sz w:val="20"/>
          <w:szCs w:val="20"/>
          <w:lang w:bidi="he-IL"/>
        </w:rPr>
        <w:t>Ιω</w:t>
      </w:r>
      <w:r w:rsidRPr="000D46F2">
        <w:rPr>
          <w:rFonts w:ascii="Arial" w:hAnsi="Arial" w:cs="Arial"/>
          <w:sz w:val="20"/>
          <w:szCs w:val="20"/>
          <w:lang w:bidi="he-IL"/>
        </w:rPr>
        <w:t>19:14)</w:t>
      </w:r>
      <w:r w:rsidRPr="000D46F2">
        <w:rPr>
          <w:rFonts w:ascii="SBL Greek" w:hAnsi="SBL Greek" w:cs="SBL Greek"/>
          <w:lang w:bidi="he-IL"/>
        </w:rPr>
        <w:t xml:space="preserve"> </w:t>
      </w:r>
      <w:r>
        <w:rPr>
          <w:rFonts w:ascii="SBL Greek" w:hAnsi="SBL Greek" w:cs="SBL Greek"/>
          <w:lang w:bidi="he-IL"/>
        </w:rPr>
        <w:t xml:space="preserve">τὸν βασιλέα ὑμῶν σταυρώσω; </w:t>
      </w:r>
      <w:r w:rsidRPr="000D46F2">
        <w:rPr>
          <w:rFonts w:ascii="Arial" w:hAnsi="Arial" w:cs="Arial"/>
          <w:sz w:val="20"/>
          <w:szCs w:val="20"/>
          <w:lang w:bidi="he-IL"/>
        </w:rPr>
        <w:t xml:space="preserve"> (</w:t>
      </w:r>
      <w:r w:rsidR="00972104">
        <w:rPr>
          <w:rFonts w:ascii="Arial" w:hAnsi="Arial" w:cs="Arial"/>
          <w:sz w:val="20"/>
          <w:szCs w:val="20"/>
          <w:lang w:bidi="he-IL"/>
        </w:rPr>
        <w:t>Ιω</w:t>
      </w:r>
      <w:r w:rsidRPr="000D46F2">
        <w:rPr>
          <w:rFonts w:ascii="Arial" w:hAnsi="Arial" w:cs="Arial"/>
          <w:sz w:val="20"/>
          <w:szCs w:val="20"/>
          <w:lang w:bidi="he-IL"/>
        </w:rPr>
        <w:t xml:space="preserve">19:15). </w:t>
      </w:r>
      <w:r>
        <w:rPr>
          <w:rFonts w:cstheme="minorHAnsi"/>
          <w:sz w:val="28"/>
          <w:szCs w:val="28"/>
          <w:lang w:bidi="he-IL"/>
        </w:rPr>
        <w:t xml:space="preserve">Αυτοί ανταπαντούν αυτοκαταδικαζόμενοι </w:t>
      </w:r>
      <w:r>
        <w:rPr>
          <w:rFonts w:ascii="SBL Greek" w:hAnsi="SBL Greek" w:cs="SBL Greek"/>
          <w:lang w:bidi="he-IL"/>
        </w:rPr>
        <w:t>οὐκ ἔχομεν βασιλέα εἰ μὴ Καίσαρα.</w:t>
      </w:r>
      <w:r w:rsidRPr="000D46F2">
        <w:rPr>
          <w:rFonts w:ascii="Arial" w:hAnsi="Arial" w:cs="Arial"/>
          <w:sz w:val="20"/>
          <w:szCs w:val="20"/>
          <w:lang w:bidi="he-IL"/>
        </w:rPr>
        <w:t xml:space="preserve"> (</w:t>
      </w:r>
      <w:r w:rsidR="00972104">
        <w:rPr>
          <w:rFonts w:ascii="Arial" w:hAnsi="Arial" w:cs="Arial"/>
          <w:sz w:val="20"/>
          <w:szCs w:val="20"/>
          <w:lang w:bidi="he-IL"/>
        </w:rPr>
        <w:t>Ιω</w:t>
      </w:r>
      <w:r w:rsidRPr="000D46F2">
        <w:rPr>
          <w:rFonts w:ascii="Arial" w:hAnsi="Arial" w:cs="Arial"/>
          <w:sz w:val="20"/>
          <w:szCs w:val="20"/>
          <w:lang w:bidi="he-IL"/>
        </w:rPr>
        <w:t>19:15).</w:t>
      </w:r>
      <w:r w:rsidRPr="000D46F2">
        <w:rPr>
          <w:rFonts w:cstheme="minorHAnsi"/>
          <w:sz w:val="28"/>
          <w:szCs w:val="28"/>
          <w:lang w:bidi="he-IL"/>
        </w:rPr>
        <w:t xml:space="preserve"> </w:t>
      </w:r>
      <w:r>
        <w:rPr>
          <w:rFonts w:cstheme="minorHAnsi"/>
          <w:sz w:val="28"/>
          <w:szCs w:val="28"/>
          <w:lang w:bidi="he-IL"/>
        </w:rPr>
        <w:t xml:space="preserve">Αρνούνται τον νομοθέτη τους που ήταν ο Γιαχβέ ως βασιλιάς τους και παραλαμβάνουν την καταδίκη </w:t>
      </w:r>
      <w:r w:rsidR="003311E5">
        <w:rPr>
          <w:rFonts w:cstheme="minorHAnsi"/>
          <w:sz w:val="28"/>
          <w:szCs w:val="28"/>
          <w:lang w:bidi="he-IL"/>
        </w:rPr>
        <w:t>τους,</w:t>
      </w:r>
      <w:r>
        <w:rPr>
          <w:rFonts w:cstheme="minorHAnsi"/>
          <w:sz w:val="28"/>
          <w:szCs w:val="28"/>
          <w:lang w:bidi="he-IL"/>
        </w:rPr>
        <w:t xml:space="preserve"> τον καίσαρα</w:t>
      </w:r>
      <w:r w:rsidR="003311E5">
        <w:rPr>
          <w:rFonts w:cstheme="minorHAnsi"/>
          <w:sz w:val="28"/>
          <w:szCs w:val="28"/>
          <w:lang w:bidi="he-IL"/>
        </w:rPr>
        <w:t>,</w:t>
      </w:r>
      <w:r>
        <w:rPr>
          <w:rFonts w:cstheme="minorHAnsi"/>
          <w:sz w:val="28"/>
          <w:szCs w:val="28"/>
          <w:lang w:bidi="he-IL"/>
        </w:rPr>
        <w:t xml:space="preserve"> που λίγα χρόνια αργότερα θα τους επιβάλλει και την ποινή τους «Εξορία για πολλούς αιώνες». Ο Πιλάτος παραδίδει τον Ιησού να σταυρωθεί βγάζοντας την οριστική και τελεσίδικη απόφαση του</w:t>
      </w:r>
      <w:r w:rsidR="003311E5">
        <w:rPr>
          <w:rFonts w:cstheme="minorHAnsi"/>
          <w:sz w:val="28"/>
          <w:szCs w:val="28"/>
          <w:lang w:bidi="he-IL"/>
        </w:rPr>
        <w:t>,</w:t>
      </w:r>
      <w:r>
        <w:rPr>
          <w:rFonts w:cstheme="minorHAnsi"/>
          <w:sz w:val="28"/>
          <w:szCs w:val="28"/>
          <w:lang w:bidi="he-IL"/>
        </w:rPr>
        <w:t xml:space="preserve"> η οποία όπως ήταν νόμιμο αναγράφεται σε πινακίδα.</w:t>
      </w:r>
      <w:r>
        <w:rPr>
          <w:rFonts w:ascii="SBL Greek" w:hAnsi="SBL Greek" w:cs="SBL Greek"/>
          <w:lang w:bidi="he-IL"/>
        </w:rPr>
        <w:t xml:space="preserve"> ἔγραψεν δὲ καὶ τίτλον ὁ Πιλᾶτος καὶ ἔθηκεν ἐπὶ τοῦ σταυροῦ· ἦν δὲ γεγραμμένον· Ἰησοῦς ὁ Ναζωραῖος ὁ βασιλεὺς τῶν Ἰουδαίων.</w:t>
      </w:r>
      <w:r w:rsidRPr="005902ED">
        <w:rPr>
          <w:rFonts w:ascii="Arial" w:hAnsi="Arial" w:cs="Arial"/>
          <w:sz w:val="20"/>
          <w:szCs w:val="20"/>
          <w:lang w:bidi="he-IL"/>
        </w:rPr>
        <w:t xml:space="preserve"> (</w:t>
      </w:r>
      <w:r w:rsidR="00972104">
        <w:rPr>
          <w:rFonts w:ascii="Arial" w:hAnsi="Arial" w:cs="Arial"/>
          <w:sz w:val="20"/>
          <w:szCs w:val="20"/>
          <w:lang w:bidi="he-IL"/>
        </w:rPr>
        <w:t>Ιω</w:t>
      </w:r>
      <w:r w:rsidRPr="005902ED">
        <w:rPr>
          <w:rFonts w:ascii="Arial" w:hAnsi="Arial" w:cs="Arial"/>
          <w:sz w:val="20"/>
          <w:szCs w:val="20"/>
          <w:lang w:bidi="he-IL"/>
        </w:rPr>
        <w:t xml:space="preserve">19:19) </w:t>
      </w:r>
      <w:r>
        <w:rPr>
          <w:rFonts w:cstheme="minorHAnsi"/>
          <w:sz w:val="28"/>
          <w:szCs w:val="28"/>
          <w:lang w:bidi="he-IL"/>
        </w:rPr>
        <w:t xml:space="preserve">και το τέλος της δίκης κατά το Ιωάννη συμπληρώνεται με τη ρήση του Πιλάτου </w:t>
      </w:r>
      <w:r>
        <w:rPr>
          <w:rFonts w:ascii="SBL Greek" w:hAnsi="SBL Greek" w:cs="SBL Greek"/>
          <w:lang w:bidi="he-IL"/>
        </w:rPr>
        <w:t>ὃ γέγραφα, γέγραφα.</w:t>
      </w:r>
      <w:r w:rsidRPr="005902ED">
        <w:rPr>
          <w:rFonts w:ascii="Arial" w:hAnsi="Arial" w:cs="Arial"/>
          <w:sz w:val="20"/>
          <w:szCs w:val="20"/>
          <w:lang w:bidi="he-IL"/>
        </w:rPr>
        <w:t xml:space="preserve"> (</w:t>
      </w:r>
      <w:r w:rsidR="006546BB">
        <w:rPr>
          <w:rFonts w:ascii="Arial" w:hAnsi="Arial" w:cs="Arial"/>
          <w:sz w:val="20"/>
          <w:szCs w:val="20"/>
          <w:lang w:bidi="he-IL"/>
        </w:rPr>
        <w:t>Ιω</w:t>
      </w:r>
      <w:r>
        <w:rPr>
          <w:rFonts w:ascii="Arial" w:hAnsi="Arial" w:cs="Arial"/>
          <w:sz w:val="20"/>
          <w:szCs w:val="20"/>
          <w:lang w:val="en-US" w:bidi="he-IL"/>
        </w:rPr>
        <w:t> </w:t>
      </w:r>
      <w:r w:rsidRPr="005902ED">
        <w:rPr>
          <w:rFonts w:ascii="Arial" w:hAnsi="Arial" w:cs="Arial"/>
          <w:sz w:val="20"/>
          <w:szCs w:val="20"/>
          <w:lang w:bidi="he-IL"/>
        </w:rPr>
        <w:t xml:space="preserve">19:22). </w:t>
      </w:r>
      <w:r>
        <w:rPr>
          <w:rFonts w:cstheme="minorHAnsi"/>
          <w:sz w:val="28"/>
          <w:szCs w:val="28"/>
          <w:lang w:bidi="he-IL"/>
        </w:rPr>
        <w:t>Το νίψιμο των χεριών</w:t>
      </w:r>
      <w:r w:rsidR="003311E5">
        <w:rPr>
          <w:rFonts w:cstheme="minorHAnsi"/>
          <w:sz w:val="28"/>
          <w:szCs w:val="28"/>
          <w:lang w:bidi="he-IL"/>
        </w:rPr>
        <w:t>,</w:t>
      </w:r>
      <w:r>
        <w:rPr>
          <w:rFonts w:cstheme="minorHAnsi"/>
          <w:sz w:val="28"/>
          <w:szCs w:val="28"/>
          <w:lang w:bidi="he-IL"/>
        </w:rPr>
        <w:t xml:space="preserve"> όπως ανέφερε στα μαθήματα του ένας καθηγητής του Ρωμαϊκού δικαίου</w:t>
      </w:r>
      <w:r w:rsidR="003311E5">
        <w:rPr>
          <w:rFonts w:cstheme="minorHAnsi"/>
          <w:sz w:val="28"/>
          <w:szCs w:val="28"/>
          <w:lang w:bidi="he-IL"/>
        </w:rPr>
        <w:t>,</w:t>
      </w:r>
      <w:r>
        <w:rPr>
          <w:rFonts w:cstheme="minorHAnsi"/>
          <w:sz w:val="28"/>
          <w:szCs w:val="28"/>
          <w:lang w:bidi="he-IL"/>
        </w:rPr>
        <w:t xml:space="preserve"> δεν ήταν τίποτε άλλο από το τελετουργικό κλείσιμο της υπόθεσης, τρίβοντας τα χ</w:t>
      </w:r>
      <w:r w:rsidR="003311E5">
        <w:rPr>
          <w:rFonts w:cstheme="minorHAnsi"/>
          <w:sz w:val="28"/>
          <w:szCs w:val="28"/>
          <w:lang w:bidi="he-IL"/>
        </w:rPr>
        <w:t>έ</w:t>
      </w:r>
      <w:r>
        <w:rPr>
          <w:rFonts w:cstheme="minorHAnsi"/>
          <w:sz w:val="28"/>
          <w:szCs w:val="28"/>
          <w:lang w:bidi="he-IL"/>
        </w:rPr>
        <w:t>ρι</w:t>
      </w:r>
      <w:r w:rsidR="003311E5">
        <w:rPr>
          <w:rFonts w:cstheme="minorHAnsi"/>
          <w:sz w:val="28"/>
          <w:szCs w:val="28"/>
          <w:lang w:bidi="he-IL"/>
        </w:rPr>
        <w:t>α</w:t>
      </w:r>
      <w:r>
        <w:rPr>
          <w:rFonts w:cstheme="minorHAnsi"/>
          <w:sz w:val="28"/>
          <w:szCs w:val="28"/>
          <w:lang w:bidi="he-IL"/>
        </w:rPr>
        <w:t xml:space="preserve"> και σημαίνοντας με αυτή την κίνηση «καθάρισα, τέλειωσα πάει αυτό.». </w:t>
      </w:r>
      <w:r w:rsidR="003311E5">
        <w:rPr>
          <w:rFonts w:cstheme="minorHAnsi"/>
          <w:sz w:val="28"/>
          <w:szCs w:val="28"/>
          <w:lang w:bidi="he-IL"/>
        </w:rPr>
        <w:t>Α</w:t>
      </w:r>
      <w:r>
        <w:rPr>
          <w:rFonts w:cstheme="minorHAnsi"/>
          <w:sz w:val="28"/>
          <w:szCs w:val="28"/>
          <w:lang w:bidi="he-IL"/>
        </w:rPr>
        <w:t>υτή ήταν η λήξη της δίκης.</w:t>
      </w:r>
    </w:p>
    <w:p w14:paraId="142C0676" w14:textId="5C853704" w:rsidR="006546BB" w:rsidRDefault="00B45E72" w:rsidP="006546BB">
      <w:pPr>
        <w:ind w:left="-1134" w:right="-949" w:firstLine="567"/>
        <w:jc w:val="both"/>
        <w:rPr>
          <w:rFonts w:cstheme="minorHAnsi"/>
          <w:sz w:val="28"/>
          <w:szCs w:val="28"/>
          <w:lang w:bidi="he-IL"/>
        </w:rPr>
      </w:pPr>
      <w:r>
        <w:rPr>
          <w:rFonts w:cstheme="minorHAnsi"/>
          <w:sz w:val="28"/>
          <w:szCs w:val="28"/>
          <w:lang w:bidi="he-IL"/>
        </w:rPr>
        <w:t>Αυτά που προαναφέρθηκαν δείχνουν σαφέστατα και ξεκάθαρα πλέον πως η διήγηση της δίκης από τον Ιωάννη ταιριάζει απόλυτα με τη γνώση της επιστήμης για τη ρωμαϊκή δίκη. Όσοι όψιμοι ορθολογιστές διανοητές υψηλού επιπέδου</w:t>
      </w:r>
      <w:r w:rsidR="00B8291A">
        <w:rPr>
          <w:rFonts w:cstheme="minorHAnsi"/>
          <w:sz w:val="28"/>
          <w:szCs w:val="28"/>
          <w:lang w:bidi="he-IL"/>
        </w:rPr>
        <w:t>,</w:t>
      </w:r>
      <w:r>
        <w:rPr>
          <w:rFonts w:cstheme="minorHAnsi"/>
          <w:sz w:val="28"/>
          <w:szCs w:val="28"/>
          <w:lang w:bidi="he-IL"/>
        </w:rPr>
        <w:t xml:space="preserve"> όπως ο Μισέλ Ονφρέ την αμφισβητούν</w:t>
      </w:r>
      <w:r w:rsidR="00B8291A">
        <w:rPr>
          <w:rStyle w:val="a7"/>
          <w:rFonts w:cstheme="minorHAnsi"/>
          <w:sz w:val="28"/>
          <w:szCs w:val="28"/>
          <w:lang w:bidi="he-IL"/>
        </w:rPr>
        <w:footnoteReference w:id="218"/>
      </w:r>
      <w:r>
        <w:rPr>
          <w:rFonts w:cstheme="minorHAnsi"/>
          <w:sz w:val="28"/>
          <w:szCs w:val="28"/>
          <w:lang w:bidi="he-IL"/>
        </w:rPr>
        <w:t xml:space="preserve"> δεν έχουν παρά να αναθεωρήσουν τις απόψεις τους και να παραδεχθούν την εγκυρότητα και την ιστορική αλήθεια του Ιωάν</w:t>
      </w:r>
      <w:r w:rsidR="00B93149">
        <w:rPr>
          <w:rFonts w:cstheme="minorHAnsi"/>
          <w:sz w:val="28"/>
          <w:szCs w:val="28"/>
          <w:lang w:bidi="he-IL"/>
        </w:rPr>
        <w:t>ν</w:t>
      </w:r>
      <w:r>
        <w:rPr>
          <w:rFonts w:cstheme="minorHAnsi"/>
          <w:sz w:val="28"/>
          <w:szCs w:val="28"/>
          <w:lang w:bidi="he-IL"/>
        </w:rPr>
        <w:t>ειου ευαγγελικού λόγου.</w:t>
      </w:r>
    </w:p>
    <w:p w14:paraId="166091BD" w14:textId="1895820F" w:rsidR="00423DBB" w:rsidRPr="00CF4C4C" w:rsidRDefault="00B93149" w:rsidP="00423DBB">
      <w:pPr>
        <w:ind w:left="-567" w:right="-1091"/>
        <w:jc w:val="both"/>
        <w:rPr>
          <w:rFonts w:ascii="Times New Roman" w:hAnsi="Times New Roman" w:cs="Times New Roman"/>
          <w:sz w:val="24"/>
          <w:szCs w:val="24"/>
          <w:lang w:bidi="he-IL"/>
        </w:rPr>
      </w:pPr>
      <w:r w:rsidRPr="00B93149">
        <w:rPr>
          <w:rFonts w:ascii="Times New Roman" w:hAnsi="Times New Roman" w:cs="Times New Roman"/>
          <w:sz w:val="24"/>
          <w:szCs w:val="24"/>
          <w:lang w:bidi="he-IL"/>
        </w:rPr>
        <w:t>3</w:t>
      </w:r>
      <w:r w:rsidR="00423DBB" w:rsidRPr="00CF4C4C">
        <w:rPr>
          <w:rFonts w:ascii="Times New Roman" w:hAnsi="Times New Roman" w:cs="Times New Roman"/>
          <w:sz w:val="24"/>
          <w:szCs w:val="24"/>
          <w:lang w:bidi="he-IL"/>
        </w:rPr>
        <w:t>.ΟΙ ΚΥΡΙΟΙ ΔΙΚΟΝΟΜΙΚΟΙ ΠΑΡΑΓΟΝΤΕΣ ΤΗΣ ΔΙΚΗΣ</w:t>
      </w:r>
    </w:p>
    <w:p w14:paraId="66B920B4" w14:textId="77777777" w:rsidR="00423DBB" w:rsidRDefault="00423DBB" w:rsidP="00423DBB">
      <w:pPr>
        <w:ind w:left="-567" w:right="-1091"/>
        <w:jc w:val="both"/>
        <w:rPr>
          <w:rFonts w:ascii="Times New Roman" w:hAnsi="Times New Roman" w:cs="Times New Roman"/>
          <w:sz w:val="24"/>
          <w:szCs w:val="24"/>
        </w:rPr>
      </w:pPr>
      <w:r w:rsidRPr="00CF4C4C">
        <w:rPr>
          <w:rFonts w:ascii="Times New Roman" w:hAnsi="Times New Roman" w:cs="Times New Roman"/>
          <w:sz w:val="24"/>
          <w:szCs w:val="24"/>
          <w:lang w:bidi="he-IL"/>
        </w:rPr>
        <w:t xml:space="preserve">α. Ο ΠΟΝΤΙΟΣ </w:t>
      </w:r>
      <w:r w:rsidRPr="00CF4C4C">
        <w:rPr>
          <w:rFonts w:ascii="Times New Roman" w:hAnsi="Times New Roman" w:cs="Times New Roman"/>
          <w:sz w:val="24"/>
          <w:szCs w:val="24"/>
        </w:rPr>
        <w:t xml:space="preserve">ΠΙΛΑΤΟΣ. Ο ΔΙΚΑΣΤΗΣ. </w:t>
      </w:r>
    </w:p>
    <w:p w14:paraId="672878FF"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Ποιος ήταν αυτός ο Πιλάτος; Τι γνωρίζουμε για την εν γένει ιστορική του παρουσία, αφού είναι το μόνο πρόσωπο για το οποίο διαθέτουμε και πολλές εξωβιβλικές πληροφορίες, ιδίως από τους περίπου συγχρόνους του συγγραφείς, όπως τον Φίλωνα και τον Ιώσηπο. Αυτοί ως ιουδαίοι δεν στέκονται καθόλου θετικά απέναντι του, και τον αντιμετωπίζουν αρνητικά και επιθετικά.</w:t>
      </w:r>
      <w:r w:rsidRPr="00A2247E">
        <w:rPr>
          <w:rStyle w:val="a7"/>
        </w:rPr>
        <w:footnoteReference w:id="219"/>
      </w:r>
      <w:r>
        <w:rPr>
          <w:rFonts w:cstheme="minorHAnsi"/>
          <w:sz w:val="28"/>
          <w:szCs w:val="28"/>
          <w:lang w:bidi="he-IL"/>
        </w:rPr>
        <w:t xml:space="preserve"> Έστω και έτσι αποκτούμε μια εικόνα, του ποιος ήταν ο Πιλάτος, που εάν δεν είχε δικάσει τον Ιησού στη πιο σημαντική δίκη όλων των εποχών, μικρή έως ανύπαρκτη θα ήταν η αναφορά της ιστορίας σε αυτόν. Ο ίδιος βέβαια ήθελε με τα έργα και τις ημέρες της ηγεμονίας του ως έπαρχος στην Παλαιστίνη, να αφήσει εποχή και να μείνει στην ιστορία. Για αυτό κατέφυγε σε αντισημιτικές ιδιαίτερα σκληρές πολιτικές, προχώρησε στην ίδρυση μεγάλων δημοσίων έργων, όπως το υδραγωγείο της Ιερουσαλήμ ή την πισίνα της Μαμίλιας ή την ίδρυση ναού προς τιμή του Τιβέριου στην Καισάρεια.</w:t>
      </w:r>
      <w:r w:rsidRPr="00A2247E">
        <w:rPr>
          <w:rStyle w:val="a7"/>
        </w:rPr>
        <w:footnoteReference w:id="220"/>
      </w:r>
      <w:r>
        <w:rPr>
          <w:rFonts w:cstheme="minorHAnsi"/>
          <w:sz w:val="28"/>
          <w:szCs w:val="28"/>
          <w:lang w:bidi="he-IL"/>
        </w:rPr>
        <w:t xml:space="preserve"> Όμως η ιστορία τον αντάμειψε με το να γραφεί ως ένα από τα πιο ξακουστά ονόματά της με το να δικάσει τον Ιησού</w:t>
      </w:r>
      <w:r w:rsidRPr="00E25069">
        <w:rPr>
          <w:rFonts w:cstheme="minorHAnsi"/>
          <w:sz w:val="28"/>
          <w:szCs w:val="28"/>
          <w:lang w:bidi="he-IL"/>
        </w:rPr>
        <w:t xml:space="preserve">, </w:t>
      </w:r>
      <w:r>
        <w:rPr>
          <w:rFonts w:cstheme="minorHAnsi"/>
          <w:sz w:val="28"/>
          <w:szCs w:val="28"/>
          <w:lang w:bidi="he-IL"/>
        </w:rPr>
        <w:t xml:space="preserve">αυτός που ήταν μια </w:t>
      </w:r>
      <w:r>
        <w:rPr>
          <w:rFonts w:cstheme="minorHAnsi"/>
          <w:sz w:val="28"/>
          <w:szCs w:val="28"/>
          <w:lang w:bidi="he-IL"/>
        </w:rPr>
        <w:lastRenderedPageBreak/>
        <w:t>αμφιλεγόμενη προσωπικότητα.</w:t>
      </w:r>
      <w:r w:rsidRPr="00A2247E">
        <w:rPr>
          <w:rStyle w:val="a7"/>
        </w:rPr>
        <w:footnoteReference w:id="221"/>
      </w:r>
      <w:r>
        <w:rPr>
          <w:rFonts w:cstheme="minorHAnsi"/>
          <w:sz w:val="28"/>
          <w:szCs w:val="28"/>
          <w:lang w:bidi="he-IL"/>
        </w:rPr>
        <w:t xml:space="preserve"> Μια δίκη, που όταν γίνονταν, ο ίδιος ο Πιλάτος ήταν φυσικώς αδύνατο να αντιληφθεί την ιστορική της σημασία και το ότι θα καθιστούσε το όνομά του πασίγνωστο σε όλο τον κόσμο μέχρι το τέλος της ιστορίας. Με βάση ποια μεθοδολογικά επιστημονικά κριτήρια της ιστορικής επιστήμης μπορεί να ερμηνευθεί αυτό το αδιαμφισβήτητο πραγματικό συμβάν, αυταπόδεικτα βεβαιωμένο τα τελευταία  2000 χρόνια; Που να φανταστεί ο Πιλάτος ότι η δίκη ενός άσημου Ιησού, η δίκη ενός αλιτήριου περιπλανώμενου φιλοσόφου διδασκάλου, έναν από τους πολλούς εκείνης της εποχής, ότι θα τον έκανε τόσο γνωστό; </w:t>
      </w:r>
    </w:p>
    <w:p w14:paraId="66DD8176" w14:textId="77777777" w:rsidR="002053E6" w:rsidRDefault="00423DBB" w:rsidP="002053E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 όσον αφορά τη στάση των πηγών για τον Πιλάτο πρέπει πάντοτε να λαμβάνουμε υπόψη τη μεθοδολογική βάση της ιστορίας εκείνης της εποχής. Αυτό γιατί τόσο ο Φίλωνας όσο και ο Ιώσηπος, αλλά και οι ευαγγελιστές, ως πρωτογενείς πηγές, γράφουν για τον Πιλάτο κατά την προσωπική τους εκτίμηση με τον τρόπο που οι ίδιοι βίωσαν την προσωπικότητα του, για αυτό είναι ανοικτοί και σε μαρτυρίες και προφορικές παραδόσεις, που διασώθηκαν για αυτόν.</w:t>
      </w:r>
    </w:p>
    <w:p w14:paraId="1E6DF85A" w14:textId="21377057" w:rsidR="00423DBB" w:rsidRPr="002053E6" w:rsidRDefault="00423DBB" w:rsidP="002053E6">
      <w:pPr>
        <w:autoSpaceDE w:val="0"/>
        <w:autoSpaceDN w:val="0"/>
        <w:adjustRightInd w:val="0"/>
        <w:spacing w:after="0" w:line="240" w:lineRule="auto"/>
        <w:ind w:left="-1134" w:right="-949" w:firstLine="567"/>
        <w:jc w:val="both"/>
        <w:rPr>
          <w:rFonts w:cstheme="minorHAnsi"/>
          <w:sz w:val="28"/>
          <w:szCs w:val="28"/>
          <w:lang w:bidi="he-IL"/>
        </w:rPr>
      </w:pPr>
      <w:r w:rsidRPr="00A820CF">
        <w:rPr>
          <w:rFonts w:cstheme="minorHAnsi"/>
          <w:sz w:val="28"/>
          <w:szCs w:val="28"/>
        </w:rPr>
        <w:t>Όταν πέθανε ο Ηρώδης ο Μέγας το 4 π.Χ. το βασίλειο της Ιουδαίας διασπάστηκε, όπως όριζε η διαθήκη του Ηρώδη σε τρία βασίλεια και το καθένα αποδόθηκε στα εναπομείναντα παιδιά του</w:t>
      </w:r>
      <w:r>
        <w:rPr>
          <w:rFonts w:cstheme="minorHAnsi"/>
          <w:sz w:val="28"/>
          <w:szCs w:val="28"/>
        </w:rPr>
        <w:t xml:space="preserve">. </w:t>
      </w:r>
      <w:r w:rsidRPr="00A820CF">
        <w:rPr>
          <w:rFonts w:cstheme="minorHAnsi"/>
          <w:sz w:val="28"/>
          <w:szCs w:val="28"/>
        </w:rPr>
        <w:t>Ο Ηρώδης Αντύπας</w:t>
      </w:r>
      <w:r>
        <w:rPr>
          <w:rFonts w:cstheme="minorHAnsi"/>
          <w:sz w:val="28"/>
          <w:szCs w:val="28"/>
        </w:rPr>
        <w:t>,</w:t>
      </w:r>
      <w:r w:rsidRPr="00A820CF">
        <w:rPr>
          <w:rFonts w:cstheme="minorHAnsi"/>
          <w:sz w:val="28"/>
          <w:szCs w:val="28"/>
        </w:rPr>
        <w:t xml:space="preserve"> όπως μας αναφέρει ο Ιώσηπος στα δύο του έργα την αρχαιολογία και τον ιουδαϊκό πόλεμο</w:t>
      </w:r>
      <w:r>
        <w:rPr>
          <w:rFonts w:cstheme="minorHAnsi"/>
          <w:sz w:val="28"/>
          <w:szCs w:val="28"/>
        </w:rPr>
        <w:t>,</w:t>
      </w:r>
      <w:r w:rsidRPr="00A820CF">
        <w:rPr>
          <w:rFonts w:cstheme="minorHAnsi"/>
          <w:sz w:val="28"/>
          <w:szCs w:val="28"/>
        </w:rPr>
        <w:t xml:space="preserve"> πήρε τη διοίκηση της Γαλιλαίας και της Περαίας με πρωτεύουσα την Τιβεριάδα</w:t>
      </w:r>
      <w:r>
        <w:rPr>
          <w:rFonts w:cstheme="minorHAnsi"/>
          <w:sz w:val="28"/>
          <w:szCs w:val="28"/>
        </w:rPr>
        <w:t xml:space="preserve">. </w:t>
      </w:r>
      <w:r w:rsidRPr="00A820CF">
        <w:rPr>
          <w:rFonts w:cstheme="minorHAnsi"/>
          <w:sz w:val="28"/>
          <w:szCs w:val="28"/>
        </w:rPr>
        <w:t>Ο Ηρώδης Φίλιππος πήρε την Γαυλωνίτιδα,</w:t>
      </w:r>
      <w:r>
        <w:rPr>
          <w:rFonts w:cstheme="minorHAnsi"/>
          <w:sz w:val="28"/>
          <w:szCs w:val="28"/>
        </w:rPr>
        <w:t xml:space="preserve"> </w:t>
      </w:r>
      <w:r w:rsidRPr="00A820CF">
        <w:rPr>
          <w:rFonts w:cstheme="minorHAnsi"/>
          <w:sz w:val="28"/>
          <w:szCs w:val="28"/>
        </w:rPr>
        <w:t>Αυρανίτιδα, Τραχωνίτιδα</w:t>
      </w:r>
      <w:r>
        <w:rPr>
          <w:rFonts w:cstheme="minorHAnsi"/>
          <w:sz w:val="28"/>
          <w:szCs w:val="28"/>
        </w:rPr>
        <w:t xml:space="preserve">, </w:t>
      </w:r>
      <w:r w:rsidRPr="00A820CF">
        <w:rPr>
          <w:rFonts w:cstheme="minorHAnsi"/>
          <w:sz w:val="28"/>
          <w:szCs w:val="28"/>
        </w:rPr>
        <w:t>Βαταναία και Πανιάδα με πρωτεύουσα την Βηθσαϊδά</w:t>
      </w:r>
      <w:r>
        <w:rPr>
          <w:rFonts w:cstheme="minorHAnsi"/>
          <w:sz w:val="28"/>
          <w:szCs w:val="28"/>
        </w:rPr>
        <w:t>,</w:t>
      </w:r>
      <w:r w:rsidRPr="00A820CF">
        <w:rPr>
          <w:rFonts w:cstheme="minorHAnsi"/>
          <w:sz w:val="28"/>
          <w:szCs w:val="28"/>
        </w:rPr>
        <w:t xml:space="preserve">  την οποία την ξανάκτισε και την ονόμασε Ιουλιάδα</w:t>
      </w:r>
      <w:r>
        <w:rPr>
          <w:rFonts w:cstheme="minorHAnsi"/>
          <w:sz w:val="28"/>
          <w:szCs w:val="28"/>
        </w:rPr>
        <w:t xml:space="preserve">, </w:t>
      </w:r>
      <w:r w:rsidRPr="00A820CF">
        <w:rPr>
          <w:rFonts w:cstheme="minorHAnsi"/>
          <w:sz w:val="28"/>
          <w:szCs w:val="28"/>
        </w:rPr>
        <w:t>για να τιμήσει την κόρη του Αυγούστου Οκταβιανού. Τέλος ο Ηρώδης Αρχέλαος πήρε τη διοίκηση της Ιουδαίας</w:t>
      </w:r>
      <w:r>
        <w:rPr>
          <w:rFonts w:cstheme="minorHAnsi"/>
          <w:sz w:val="28"/>
          <w:szCs w:val="28"/>
        </w:rPr>
        <w:t xml:space="preserve">, </w:t>
      </w:r>
      <w:r w:rsidRPr="00A820CF">
        <w:rPr>
          <w:rFonts w:cstheme="minorHAnsi"/>
          <w:sz w:val="28"/>
          <w:szCs w:val="28"/>
        </w:rPr>
        <w:t>της Ιδουμαίας και της Σαμάρειας</w:t>
      </w:r>
      <w:r>
        <w:rPr>
          <w:rFonts w:cstheme="minorHAnsi"/>
          <w:sz w:val="28"/>
          <w:szCs w:val="28"/>
        </w:rPr>
        <w:t>.</w:t>
      </w:r>
      <w:r w:rsidRPr="00A2247E">
        <w:rPr>
          <w:rStyle w:val="a7"/>
        </w:rPr>
        <w:footnoteReference w:id="222"/>
      </w:r>
      <w:r w:rsidRPr="00A820CF">
        <w:rPr>
          <w:rFonts w:cstheme="minorHAnsi"/>
          <w:sz w:val="28"/>
          <w:szCs w:val="28"/>
        </w:rPr>
        <w:t xml:space="preserve"> Όμως η διοίκηση του δεν ήταν χρηστή και μετά από παράπονα που εκφράστηκαν από Ιουδαίους στον Οκταβιανό το 6 μ.Χ. </w:t>
      </w:r>
      <w:r>
        <w:rPr>
          <w:rFonts w:cstheme="minorHAnsi"/>
          <w:sz w:val="28"/>
          <w:szCs w:val="28"/>
        </w:rPr>
        <w:t>(</w:t>
      </w:r>
      <w:r w:rsidRPr="00A820CF">
        <w:rPr>
          <w:rFonts w:cstheme="minorHAnsi"/>
          <w:sz w:val="28"/>
          <w:szCs w:val="28"/>
        </w:rPr>
        <w:t>και μάλιστα εκ του σύνεγγυς</w:t>
      </w:r>
      <w:r>
        <w:rPr>
          <w:rFonts w:cstheme="minorHAnsi"/>
          <w:sz w:val="28"/>
          <w:szCs w:val="28"/>
        </w:rPr>
        <w:t>,</w:t>
      </w:r>
      <w:r w:rsidRPr="00A820CF">
        <w:rPr>
          <w:rFonts w:cstheme="minorHAnsi"/>
          <w:sz w:val="28"/>
          <w:szCs w:val="28"/>
        </w:rPr>
        <w:t xml:space="preserve"> γιατί απεστάλη αντιπροσωπεία στην Ρώμη  στην οποία είναι πιθανό να συμμετείχε και ο αρχιερέας Άννας</w:t>
      </w:r>
      <w:r>
        <w:rPr>
          <w:rFonts w:cstheme="minorHAnsi"/>
          <w:sz w:val="28"/>
          <w:szCs w:val="28"/>
        </w:rPr>
        <w:t>)</w:t>
      </w:r>
      <w:r w:rsidRPr="00A820CF">
        <w:rPr>
          <w:rFonts w:cstheme="minorHAnsi"/>
          <w:sz w:val="28"/>
          <w:szCs w:val="28"/>
        </w:rPr>
        <w:t>, επαύθη με αυτοκρατορική απόφαση από τη θέση του και η Ιουδαία έγινε πια ρωμαϊκή επαρχία πλήρως ελεγχόμενη από Ρωμαίο διοικητή</w:t>
      </w:r>
      <w:r>
        <w:rPr>
          <w:rFonts w:cstheme="minorHAnsi"/>
          <w:sz w:val="28"/>
          <w:szCs w:val="28"/>
        </w:rPr>
        <w:t>,</w:t>
      </w:r>
      <w:r w:rsidRPr="00A820CF">
        <w:rPr>
          <w:rFonts w:cstheme="minorHAnsi"/>
          <w:sz w:val="28"/>
          <w:szCs w:val="28"/>
        </w:rPr>
        <w:t xml:space="preserve"> που είχε σε αυτή πλήρη διοικητική</w:t>
      </w:r>
      <w:r>
        <w:rPr>
          <w:rFonts w:cstheme="minorHAnsi"/>
          <w:sz w:val="28"/>
          <w:szCs w:val="28"/>
        </w:rPr>
        <w:t xml:space="preserve">, </w:t>
      </w:r>
      <w:r w:rsidRPr="00A820CF">
        <w:rPr>
          <w:rFonts w:cstheme="minorHAnsi"/>
          <w:sz w:val="28"/>
          <w:szCs w:val="28"/>
        </w:rPr>
        <w:t>οικονομική και δικαστική εξουσία με δικαίωμα μάλιστα να επιβάλλει και τη θανατική ποινή (έτσι μπορεί να δικαιολογηθεί νομικά</w:t>
      </w:r>
      <w:r>
        <w:rPr>
          <w:rFonts w:cstheme="minorHAnsi"/>
          <w:sz w:val="28"/>
          <w:szCs w:val="28"/>
        </w:rPr>
        <w:t xml:space="preserve"> </w:t>
      </w:r>
      <w:r w:rsidRPr="00A820CF">
        <w:rPr>
          <w:rFonts w:cstheme="minorHAnsi"/>
          <w:sz w:val="28"/>
          <w:szCs w:val="28"/>
        </w:rPr>
        <w:t>γιατί χρειάζονταν την έγκριση του Πιλάτου η θανατική ποινή κατά του Ιησού)</w:t>
      </w:r>
      <w:r>
        <w:rPr>
          <w:rFonts w:cstheme="minorHAnsi"/>
          <w:sz w:val="28"/>
          <w:szCs w:val="28"/>
        </w:rPr>
        <w:t>.</w:t>
      </w:r>
      <w:r w:rsidRPr="00A2247E">
        <w:rPr>
          <w:rStyle w:val="a7"/>
        </w:rPr>
        <w:footnoteReference w:id="223"/>
      </w:r>
      <w:r>
        <w:rPr>
          <w:rFonts w:cstheme="minorHAnsi"/>
          <w:sz w:val="28"/>
          <w:szCs w:val="28"/>
        </w:rPr>
        <w:t xml:space="preserve"> </w:t>
      </w:r>
      <w:r w:rsidRPr="00A820CF">
        <w:rPr>
          <w:rFonts w:cstheme="minorHAnsi"/>
          <w:sz w:val="28"/>
          <w:szCs w:val="28"/>
        </w:rPr>
        <w:t xml:space="preserve">Πρώτος ηγεμόνας  ως </w:t>
      </w:r>
      <w:r w:rsidRPr="00A820CF">
        <w:rPr>
          <w:rFonts w:cstheme="minorHAnsi"/>
          <w:sz w:val="28"/>
          <w:szCs w:val="28"/>
          <w:lang w:val="en-US"/>
        </w:rPr>
        <w:t>praefectus</w:t>
      </w:r>
      <w:r w:rsidRPr="00A820CF">
        <w:rPr>
          <w:rFonts w:cstheme="minorHAnsi"/>
          <w:sz w:val="28"/>
          <w:szCs w:val="28"/>
        </w:rPr>
        <w:t xml:space="preserve"> ήταν ο </w:t>
      </w:r>
      <w:r w:rsidRPr="00A820CF">
        <w:rPr>
          <w:rFonts w:cstheme="minorHAnsi"/>
          <w:sz w:val="28"/>
          <w:szCs w:val="28"/>
          <w:lang w:val="en-US"/>
        </w:rPr>
        <w:t>Coponius</w:t>
      </w:r>
      <w:r w:rsidRPr="00A820CF">
        <w:rPr>
          <w:rFonts w:cstheme="minorHAnsi"/>
          <w:sz w:val="28"/>
          <w:szCs w:val="28"/>
        </w:rPr>
        <w:t xml:space="preserve"> (6-9μ.Χ) και ακολούθησαν   </w:t>
      </w:r>
      <w:r w:rsidRPr="00A820CF">
        <w:rPr>
          <w:rFonts w:cstheme="minorHAnsi"/>
          <w:sz w:val="28"/>
          <w:szCs w:val="28"/>
          <w:lang w:val="en-US"/>
        </w:rPr>
        <w:t>Marcus</w:t>
      </w:r>
      <w:r w:rsidRPr="00A820CF">
        <w:rPr>
          <w:rFonts w:cstheme="minorHAnsi"/>
          <w:sz w:val="28"/>
          <w:szCs w:val="28"/>
        </w:rPr>
        <w:t xml:space="preserve"> </w:t>
      </w:r>
      <w:r>
        <w:rPr>
          <w:rFonts w:cstheme="minorHAnsi"/>
          <w:sz w:val="28"/>
          <w:szCs w:val="28"/>
          <w:lang w:val="en-US"/>
        </w:rPr>
        <w:t>A</w:t>
      </w:r>
      <w:r w:rsidRPr="00A820CF">
        <w:rPr>
          <w:rFonts w:cstheme="minorHAnsi"/>
          <w:sz w:val="28"/>
          <w:szCs w:val="28"/>
          <w:lang w:val="en-US"/>
        </w:rPr>
        <w:t>mpivius</w:t>
      </w:r>
      <w:r w:rsidRPr="00A820CF">
        <w:rPr>
          <w:rFonts w:cstheme="minorHAnsi"/>
          <w:sz w:val="28"/>
          <w:szCs w:val="28"/>
        </w:rPr>
        <w:t>(9</w:t>
      </w:r>
      <w:r>
        <w:rPr>
          <w:rFonts w:cstheme="minorHAnsi"/>
          <w:sz w:val="28"/>
          <w:szCs w:val="28"/>
        </w:rPr>
        <w:t>-</w:t>
      </w:r>
      <w:r w:rsidRPr="00A820CF">
        <w:rPr>
          <w:rFonts w:cstheme="minorHAnsi"/>
          <w:sz w:val="28"/>
          <w:szCs w:val="28"/>
        </w:rPr>
        <w:t xml:space="preserve">12Μ.Χ.) </w:t>
      </w:r>
      <w:r>
        <w:rPr>
          <w:rFonts w:cstheme="minorHAnsi"/>
          <w:sz w:val="28"/>
          <w:szCs w:val="28"/>
        </w:rPr>
        <w:t xml:space="preserve"> </w:t>
      </w:r>
      <w:r w:rsidRPr="00A820CF">
        <w:rPr>
          <w:rFonts w:cstheme="minorHAnsi"/>
          <w:sz w:val="28"/>
          <w:szCs w:val="28"/>
          <w:lang w:val="en-US"/>
        </w:rPr>
        <w:t>Annius</w:t>
      </w:r>
      <w:r w:rsidRPr="00A820CF">
        <w:rPr>
          <w:rFonts w:cstheme="minorHAnsi"/>
          <w:sz w:val="28"/>
          <w:szCs w:val="28"/>
        </w:rPr>
        <w:t xml:space="preserve"> </w:t>
      </w:r>
      <w:r>
        <w:rPr>
          <w:rFonts w:cstheme="minorHAnsi"/>
          <w:sz w:val="28"/>
          <w:szCs w:val="28"/>
          <w:lang w:val="en-US"/>
        </w:rPr>
        <w:t>R</w:t>
      </w:r>
      <w:r w:rsidRPr="00A820CF">
        <w:rPr>
          <w:rFonts w:cstheme="minorHAnsi"/>
          <w:sz w:val="28"/>
          <w:szCs w:val="28"/>
          <w:lang w:val="en-US"/>
        </w:rPr>
        <w:t>ufus</w:t>
      </w:r>
      <w:r w:rsidRPr="00A820CF">
        <w:rPr>
          <w:rFonts w:cstheme="minorHAnsi"/>
          <w:sz w:val="28"/>
          <w:szCs w:val="28"/>
        </w:rPr>
        <w:t xml:space="preserve"> (12-15Μ.Χ.)</w:t>
      </w:r>
      <w:r>
        <w:rPr>
          <w:rFonts w:cstheme="minorHAnsi"/>
          <w:sz w:val="28"/>
          <w:szCs w:val="28"/>
        </w:rPr>
        <w:t xml:space="preserve"> </w:t>
      </w:r>
      <w:r w:rsidRPr="00A820CF">
        <w:rPr>
          <w:rFonts w:cstheme="minorHAnsi"/>
          <w:sz w:val="28"/>
          <w:szCs w:val="28"/>
          <w:lang w:val="en-US"/>
        </w:rPr>
        <w:t>Valerius</w:t>
      </w:r>
      <w:r w:rsidRPr="00A820CF">
        <w:rPr>
          <w:rFonts w:cstheme="minorHAnsi"/>
          <w:sz w:val="28"/>
          <w:szCs w:val="28"/>
        </w:rPr>
        <w:t xml:space="preserve"> </w:t>
      </w:r>
      <w:r>
        <w:rPr>
          <w:rFonts w:cstheme="minorHAnsi"/>
          <w:sz w:val="28"/>
          <w:szCs w:val="28"/>
          <w:lang w:val="en-US"/>
        </w:rPr>
        <w:t>G</w:t>
      </w:r>
      <w:r w:rsidRPr="00A820CF">
        <w:rPr>
          <w:rFonts w:cstheme="minorHAnsi"/>
          <w:sz w:val="28"/>
          <w:szCs w:val="28"/>
          <w:lang w:val="en-US"/>
        </w:rPr>
        <w:t>ratus</w:t>
      </w:r>
      <w:r w:rsidRPr="00A820CF">
        <w:rPr>
          <w:rFonts w:cstheme="minorHAnsi"/>
          <w:sz w:val="28"/>
          <w:szCs w:val="28"/>
        </w:rPr>
        <w:t xml:space="preserve">(15-26 Μ.Χ.) και μετά ο </w:t>
      </w:r>
      <w:r>
        <w:rPr>
          <w:rFonts w:cstheme="minorHAnsi"/>
          <w:sz w:val="28"/>
          <w:szCs w:val="28"/>
        </w:rPr>
        <w:t>Π</w:t>
      </w:r>
      <w:r w:rsidRPr="00A820CF">
        <w:rPr>
          <w:rFonts w:cstheme="minorHAnsi"/>
          <w:sz w:val="28"/>
          <w:szCs w:val="28"/>
        </w:rPr>
        <w:t>όντι</w:t>
      </w:r>
      <w:r w:rsidRPr="00A820CF">
        <w:rPr>
          <w:rFonts w:cstheme="minorHAnsi"/>
          <w:sz w:val="28"/>
          <w:szCs w:val="28"/>
          <w:lang w:val="en-US"/>
        </w:rPr>
        <w:t>o</w:t>
      </w:r>
      <w:r w:rsidRPr="00A820CF">
        <w:rPr>
          <w:rFonts w:cstheme="minorHAnsi"/>
          <w:sz w:val="28"/>
          <w:szCs w:val="28"/>
        </w:rPr>
        <w:t>ς Πιλάτος</w:t>
      </w:r>
      <w:r>
        <w:rPr>
          <w:rFonts w:cstheme="minorHAnsi"/>
          <w:sz w:val="28"/>
          <w:szCs w:val="28"/>
        </w:rPr>
        <w:t>.</w:t>
      </w:r>
      <w:r w:rsidRPr="00A2247E">
        <w:rPr>
          <w:rStyle w:val="a7"/>
        </w:rPr>
        <w:footnoteReference w:id="224"/>
      </w:r>
    </w:p>
    <w:p w14:paraId="7BDD501C" w14:textId="77777777" w:rsidR="00423DBB" w:rsidRDefault="00423DBB" w:rsidP="00423DBB">
      <w:pPr>
        <w:spacing w:after="120" w:line="264" w:lineRule="auto"/>
        <w:ind w:left="-1134" w:right="-949" w:firstLine="567"/>
        <w:jc w:val="both"/>
        <w:rPr>
          <w:rFonts w:eastAsiaTheme="minorEastAsia" w:cstheme="minorHAnsi"/>
          <w:color w:val="000000" w:themeColor="text1"/>
          <w:sz w:val="28"/>
          <w:szCs w:val="28"/>
        </w:rPr>
      </w:pPr>
      <w:r w:rsidRPr="00A820CF">
        <w:rPr>
          <w:rFonts w:cstheme="minorHAnsi"/>
          <w:sz w:val="28"/>
          <w:szCs w:val="28"/>
        </w:rPr>
        <w:t xml:space="preserve"> </w:t>
      </w:r>
      <w:r w:rsidRPr="00A820CF">
        <w:rPr>
          <w:rFonts w:eastAsiaTheme="minorEastAsia" w:cstheme="minorHAnsi"/>
          <w:color w:val="000000" w:themeColor="text1"/>
          <w:sz w:val="28"/>
          <w:szCs w:val="28"/>
        </w:rPr>
        <w:t>Κατά τον Τάκιτο στο έργο του «</w:t>
      </w:r>
      <w:r w:rsidRPr="00A820CF">
        <w:rPr>
          <w:rFonts w:eastAsiaTheme="minorEastAsia" w:cstheme="minorHAnsi"/>
          <w:color w:val="000000" w:themeColor="text1"/>
          <w:sz w:val="28"/>
          <w:szCs w:val="28"/>
          <w:lang w:val="en-US"/>
        </w:rPr>
        <w:t>Annales</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15,44 τονίζει ότι «</w:t>
      </w:r>
      <w:r w:rsidRPr="00A820CF">
        <w:rPr>
          <w:rFonts w:eastAsiaTheme="minorEastAsia" w:cstheme="minorHAnsi"/>
          <w:color w:val="000000" w:themeColor="text1"/>
          <w:sz w:val="28"/>
          <w:szCs w:val="28"/>
          <w:lang w:val="en-US"/>
        </w:rPr>
        <w:t>Christus</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Tiberio</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imperitante</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per</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procuratorem</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Pontium</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Pilatum</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supplicio</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adfectus</w:t>
      </w:r>
      <w:r w:rsidRPr="00A820CF">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lang w:val="en-US"/>
        </w:rPr>
        <w:t>est</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που σημαίνει ότι ο Χριστός με αυτοκράτορα τον Τιβέριο από τον επίτροπο Πόντιο Πιλάτο υπέστη μαρτυρικό θάνατο</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 xml:space="preserve">Η παράδοση του Ιησού στον </w:t>
      </w:r>
      <w:r>
        <w:rPr>
          <w:rFonts w:eastAsiaTheme="minorEastAsia" w:cstheme="minorHAnsi"/>
          <w:color w:val="000000" w:themeColor="text1"/>
          <w:sz w:val="28"/>
          <w:szCs w:val="28"/>
        </w:rPr>
        <w:t>Π</w:t>
      </w:r>
      <w:r w:rsidRPr="00A820CF">
        <w:rPr>
          <w:rFonts w:eastAsiaTheme="minorEastAsia" w:cstheme="minorHAnsi"/>
          <w:color w:val="000000" w:themeColor="text1"/>
          <w:sz w:val="28"/>
          <w:szCs w:val="28"/>
        </w:rPr>
        <w:t>όντιο Πιλάτο και στις ρωμαϊκές αρχές είχε προειπωθεί (</w:t>
      </w:r>
      <w:r>
        <w:rPr>
          <w:rFonts w:eastAsiaTheme="minorEastAsia" w:cstheme="minorHAnsi"/>
          <w:color w:val="000000" w:themeColor="text1"/>
          <w:sz w:val="28"/>
          <w:szCs w:val="28"/>
        </w:rPr>
        <w:t>Μρκ</w:t>
      </w:r>
      <w:r w:rsidRPr="00A820CF">
        <w:rPr>
          <w:rFonts w:eastAsiaTheme="minorEastAsia" w:cstheme="minorHAnsi"/>
          <w:color w:val="000000" w:themeColor="text1"/>
          <w:sz w:val="28"/>
          <w:szCs w:val="28"/>
        </w:rPr>
        <w:t xml:space="preserve">10,33-34) </w:t>
      </w:r>
    </w:p>
    <w:p w14:paraId="745743F2" w14:textId="77777777" w:rsidR="00423DBB" w:rsidRPr="00D34EBE" w:rsidRDefault="00423DBB" w:rsidP="00423DBB">
      <w:pPr>
        <w:spacing w:after="120" w:line="264" w:lineRule="auto"/>
        <w:ind w:left="-1134" w:right="-949" w:firstLine="567"/>
        <w:jc w:val="both"/>
        <w:rPr>
          <w:rFonts w:eastAsiaTheme="minorEastAsia" w:cstheme="minorHAnsi"/>
          <w:color w:val="000000" w:themeColor="text1"/>
          <w:sz w:val="28"/>
          <w:szCs w:val="28"/>
        </w:rPr>
      </w:pPr>
      <w:r>
        <w:rPr>
          <w:rFonts w:eastAsiaTheme="minorEastAsia" w:cstheme="minorHAnsi"/>
          <w:color w:val="000000" w:themeColor="text1"/>
          <w:sz w:val="28"/>
          <w:szCs w:val="28"/>
        </w:rPr>
        <w:lastRenderedPageBreak/>
        <w:t>Το όνομα Πόντιος δεν ήταν άγνωστο στους Ρωμαίους. Πόντιος ήταν ένας φίλος του Κικέρωνα και ένας από τους φονείς του Καίσαρα.</w:t>
      </w:r>
      <w:r w:rsidRPr="00A2247E">
        <w:rPr>
          <w:rStyle w:val="a7"/>
        </w:rPr>
        <w:footnoteReference w:id="225"/>
      </w:r>
      <w:r>
        <w:rPr>
          <w:rFonts w:eastAsiaTheme="minorEastAsia" w:cstheme="minorHAnsi"/>
          <w:color w:val="000000" w:themeColor="text1"/>
          <w:sz w:val="28"/>
          <w:szCs w:val="28"/>
        </w:rPr>
        <w:t xml:space="preserve"> </w:t>
      </w:r>
      <w:r w:rsidRPr="00A820CF">
        <w:rPr>
          <w:rFonts w:cstheme="minorHAnsi"/>
          <w:sz w:val="28"/>
          <w:szCs w:val="28"/>
        </w:rPr>
        <w:t>Σύμφωνα με κάποια ερμηνεία, λέγονταν Πιλάτος επειδή έφερε πάντοτε το δόρυ (pileum).</w:t>
      </w:r>
      <w:r w:rsidRPr="00A2247E">
        <w:rPr>
          <w:rStyle w:val="a7"/>
        </w:rPr>
        <w:footnoteReference w:id="226"/>
      </w:r>
      <w:r w:rsidRPr="00A820CF">
        <w:rPr>
          <w:rFonts w:cstheme="minorHAnsi"/>
          <w:sz w:val="28"/>
          <w:szCs w:val="28"/>
        </w:rPr>
        <w:t xml:space="preserve"> Το δε επίθετο Πόντιος δήλωνε την καταγωγή κάποιου μέλους της οικογενείας του από τον Πόντο. </w:t>
      </w:r>
      <w:r>
        <w:rPr>
          <w:rFonts w:cstheme="minorHAnsi"/>
          <w:sz w:val="28"/>
          <w:szCs w:val="28"/>
        </w:rPr>
        <w:t>Κατά μια άλλη άποψη ο Πιλάτος ανήκε σε μια παλιά Σαμνίτικη οικογένεια που έφερε το όνομα Πόντιοι. Οι Σαμνίτες ήταν ένας παλαιός Ιταλικός λαός που κατοικούσε κυρίως στην κάτω Ιταλία. Πρέπει να ήταν κάποιος κλάδος των Σαβίνων,  ενός από τους αρχαιοτέρους λαούς της Ιταλίας. Ένας από αυτούς τους Σαμνίτες είναι και ο Γάιος Πόντιος που πήρε μέρος στο Β΄Σαμνιτικό πόλεμο με τους Ρωμαίους περί τα τέλη του 4</w:t>
      </w:r>
      <w:r w:rsidRPr="005E3727">
        <w:rPr>
          <w:rFonts w:cstheme="minorHAnsi"/>
          <w:sz w:val="28"/>
          <w:szCs w:val="28"/>
          <w:vertAlign w:val="superscript"/>
        </w:rPr>
        <w:t>ου</w:t>
      </w:r>
      <w:r>
        <w:rPr>
          <w:rFonts w:cstheme="minorHAnsi"/>
          <w:sz w:val="28"/>
          <w:szCs w:val="28"/>
        </w:rPr>
        <w:t xml:space="preserve"> αιώνα (325-304π.Χ.).</w:t>
      </w:r>
      <w:r w:rsidRPr="00A2247E">
        <w:rPr>
          <w:rStyle w:val="a7"/>
        </w:rPr>
        <w:footnoteReference w:id="227"/>
      </w:r>
      <w:r>
        <w:rPr>
          <w:rFonts w:cstheme="minorHAnsi"/>
          <w:sz w:val="28"/>
          <w:szCs w:val="28"/>
        </w:rPr>
        <w:t xml:space="preserve"> Της ιδίας οικογένειας απόγονος πιθανόν ήταν και ο Πιλάτος. </w:t>
      </w:r>
      <w:r w:rsidRPr="00A820CF">
        <w:rPr>
          <w:rFonts w:cstheme="minorHAnsi"/>
          <w:sz w:val="28"/>
          <w:szCs w:val="28"/>
        </w:rPr>
        <w:t>Στην ΚΔ, μερικές φορές και από τον Ιώσηπο, καλείται «ηγεμών»</w:t>
      </w:r>
      <w:r w:rsidRPr="00A2247E">
        <w:rPr>
          <w:rStyle w:val="a7"/>
        </w:rPr>
        <w:footnoteReference w:id="228"/>
      </w:r>
      <w:r w:rsidRPr="00A820CF">
        <w:rPr>
          <w:rFonts w:cstheme="minorHAnsi"/>
          <w:sz w:val="28"/>
          <w:szCs w:val="28"/>
        </w:rPr>
        <w:t xml:space="preserve"> (Μ</w:t>
      </w:r>
      <w:r>
        <w:rPr>
          <w:rFonts w:cstheme="minorHAnsi"/>
          <w:sz w:val="28"/>
          <w:szCs w:val="28"/>
        </w:rPr>
        <w:t>τ</w:t>
      </w:r>
      <w:r w:rsidRPr="00A820CF">
        <w:rPr>
          <w:rFonts w:cstheme="minorHAnsi"/>
          <w:sz w:val="28"/>
          <w:szCs w:val="28"/>
        </w:rPr>
        <w:t>θ</w:t>
      </w:r>
      <w:r>
        <w:rPr>
          <w:rFonts w:cstheme="minorHAnsi"/>
          <w:sz w:val="28"/>
          <w:szCs w:val="28"/>
        </w:rPr>
        <w:t>27:2</w:t>
      </w:r>
      <w:r w:rsidRPr="00A820CF">
        <w:rPr>
          <w:rFonts w:cstheme="minorHAnsi"/>
          <w:sz w:val="28"/>
          <w:szCs w:val="28"/>
        </w:rPr>
        <w:t>, Λκ</w:t>
      </w:r>
      <w:r>
        <w:rPr>
          <w:rFonts w:cstheme="minorHAnsi"/>
          <w:sz w:val="28"/>
          <w:szCs w:val="28"/>
        </w:rPr>
        <w:t>20:</w:t>
      </w:r>
      <w:r w:rsidRPr="00A820CF">
        <w:rPr>
          <w:rFonts w:cstheme="minorHAnsi"/>
          <w:sz w:val="28"/>
          <w:szCs w:val="28"/>
        </w:rPr>
        <w:t>20).</w:t>
      </w:r>
    </w:p>
    <w:p w14:paraId="52D68BD5" w14:textId="77777777" w:rsidR="00423DBB" w:rsidRPr="00866FDF" w:rsidRDefault="00423DBB" w:rsidP="00423DBB">
      <w:pPr>
        <w:ind w:left="-1134" w:right="-949" w:firstLine="567"/>
        <w:jc w:val="both"/>
        <w:rPr>
          <w:rFonts w:cstheme="minorHAnsi"/>
          <w:sz w:val="28"/>
          <w:szCs w:val="28"/>
        </w:rPr>
      </w:pPr>
      <w:r w:rsidRPr="00A820CF">
        <w:rPr>
          <w:rFonts w:cstheme="minorHAnsi"/>
          <w:sz w:val="28"/>
          <w:szCs w:val="28"/>
        </w:rPr>
        <w:t xml:space="preserve">     Ποιος όμως να ήταν ο Πιλάτος; Το πρόσωπο του αλλά και η ζωή του πρέπει να εξιχνιασθεί ενδελεχώς</w:t>
      </w:r>
      <w:r>
        <w:rPr>
          <w:rFonts w:cstheme="minorHAnsi"/>
          <w:sz w:val="28"/>
          <w:szCs w:val="28"/>
        </w:rPr>
        <w:t xml:space="preserve"> </w:t>
      </w:r>
      <w:r w:rsidRPr="00A820CF">
        <w:rPr>
          <w:rFonts w:cstheme="minorHAnsi"/>
          <w:sz w:val="28"/>
          <w:szCs w:val="28"/>
        </w:rPr>
        <w:t xml:space="preserve">μέσα από </w:t>
      </w:r>
      <w:r>
        <w:rPr>
          <w:rFonts w:cstheme="minorHAnsi"/>
          <w:sz w:val="28"/>
          <w:szCs w:val="28"/>
        </w:rPr>
        <w:t>ένα αριθμό</w:t>
      </w:r>
      <w:r w:rsidRPr="00A820CF">
        <w:rPr>
          <w:rFonts w:cstheme="minorHAnsi"/>
          <w:sz w:val="28"/>
          <w:szCs w:val="28"/>
        </w:rPr>
        <w:t xml:space="preserve"> πηγών που αναφέρονται σε αυτόν, πριν προχωρήσουμε στο πως τον είδε ο ευαγγελιστής </w:t>
      </w:r>
      <w:r>
        <w:rPr>
          <w:rFonts w:cstheme="minorHAnsi"/>
          <w:sz w:val="28"/>
          <w:szCs w:val="28"/>
        </w:rPr>
        <w:t xml:space="preserve">Ιωάννης, </w:t>
      </w:r>
      <w:r w:rsidRPr="00A820CF">
        <w:rPr>
          <w:rFonts w:cstheme="minorHAnsi"/>
          <w:sz w:val="28"/>
          <w:szCs w:val="28"/>
        </w:rPr>
        <w:t xml:space="preserve"> κατά την αφήγηση της ιστορίας της δίκης του Ιησού</w:t>
      </w:r>
      <w:r>
        <w:rPr>
          <w:rFonts w:cstheme="minorHAnsi"/>
          <w:sz w:val="28"/>
          <w:szCs w:val="28"/>
        </w:rPr>
        <w:t>,</w:t>
      </w:r>
      <w:r w:rsidRPr="00A820CF">
        <w:rPr>
          <w:rFonts w:cstheme="minorHAnsi"/>
          <w:sz w:val="28"/>
          <w:szCs w:val="28"/>
        </w:rPr>
        <w:t xml:space="preserve"> από αυτή την τόσο αντιφατική προσωπικότητα που λέγεται </w:t>
      </w:r>
      <w:r>
        <w:rPr>
          <w:rFonts w:cstheme="minorHAnsi"/>
          <w:sz w:val="28"/>
          <w:szCs w:val="28"/>
        </w:rPr>
        <w:t>Π</w:t>
      </w:r>
      <w:r w:rsidRPr="00A820CF">
        <w:rPr>
          <w:rFonts w:cstheme="minorHAnsi"/>
          <w:sz w:val="28"/>
          <w:szCs w:val="28"/>
        </w:rPr>
        <w:t>όντιος Πιλάτος</w:t>
      </w:r>
      <w:r>
        <w:rPr>
          <w:rFonts w:cstheme="minorHAnsi"/>
          <w:sz w:val="28"/>
          <w:szCs w:val="28"/>
        </w:rPr>
        <w:t>.</w:t>
      </w:r>
      <w:r w:rsidRPr="00A820CF">
        <w:rPr>
          <w:rFonts w:cstheme="minorHAnsi"/>
          <w:sz w:val="28"/>
          <w:szCs w:val="28"/>
        </w:rPr>
        <w:t xml:space="preserve"> Το όνομα του μας παραπέμπει σε ποντιακή καταγωγή. Βέβαια το όνομα Πιλάτος μπορεί να ετυμολογηθεί  και από την λέξη </w:t>
      </w:r>
      <w:r w:rsidRPr="00A820CF">
        <w:rPr>
          <w:rFonts w:cstheme="minorHAnsi"/>
          <w:sz w:val="28"/>
          <w:szCs w:val="28"/>
          <w:lang w:val="en-US"/>
        </w:rPr>
        <w:t>pileus</w:t>
      </w:r>
      <w:r w:rsidRPr="00A820CF">
        <w:rPr>
          <w:rFonts w:cstheme="minorHAnsi"/>
          <w:sz w:val="28"/>
          <w:szCs w:val="28"/>
        </w:rPr>
        <w:t xml:space="preserve"> που ήταν ο σκούφος που φορούσαν οι απελεύθεροι στη γιορτή των Σατουρναλίων. Κάτι τέτοιο βέβαια μας παραπέμπει σε πιθανή ταπεινή καταγωγή από γένος απελεύθερων και ίσως αυτό δικαιολογεί και γιατί ο Πιλάτος δεν είχε και την κατάλληλη πνευματική υποδομή να ανέλθει σε υψηλά διοικητικά αξιώματα</w:t>
      </w:r>
      <w:r>
        <w:rPr>
          <w:rFonts w:cstheme="minorHAnsi"/>
          <w:sz w:val="28"/>
          <w:szCs w:val="28"/>
        </w:rPr>
        <w:t xml:space="preserve">. Επιπλέον το επίθετο Πιλάτος μπορεί να ετυμολογηθεί και από τη λατινική λέξη </w:t>
      </w:r>
      <w:r>
        <w:rPr>
          <w:rFonts w:cstheme="minorHAnsi"/>
          <w:sz w:val="28"/>
          <w:szCs w:val="28"/>
          <w:lang w:val="en-US"/>
        </w:rPr>
        <w:t>pilum</w:t>
      </w:r>
      <w:r w:rsidRPr="00866FDF">
        <w:rPr>
          <w:rFonts w:cstheme="minorHAnsi"/>
          <w:sz w:val="28"/>
          <w:szCs w:val="28"/>
        </w:rPr>
        <w:t xml:space="preserve"> </w:t>
      </w:r>
      <w:r>
        <w:rPr>
          <w:rFonts w:cstheme="minorHAnsi"/>
          <w:sz w:val="28"/>
          <w:szCs w:val="28"/>
        </w:rPr>
        <w:t>που σημαίνει δόρυ ακοντίου. Άρα το όνομα Πιλάτος σημαίνει ακοντιστής ή οπλισμένος με δόρυ. Αυτό φανερώνει και τη στρατιωτική του καταγωγή. Πιθανόν να είναι από τους διακεκριμένους εκείνους στρατιώτες στα πεδία των μαχών, που κατάφερε με την πολεμική του επιτυχία να ανέλθει στα διοικητικά κλιμάκια της ρωμαϊκής αυτοκρατορίας.</w:t>
      </w:r>
    </w:p>
    <w:p w14:paraId="0BBF3A08" w14:textId="77777777" w:rsidR="00423DBB" w:rsidRDefault="00423DBB" w:rsidP="00423DBB">
      <w:pPr>
        <w:ind w:left="-1134" w:right="-949" w:firstLine="567"/>
        <w:jc w:val="both"/>
        <w:rPr>
          <w:rFonts w:cstheme="minorHAnsi"/>
          <w:sz w:val="28"/>
          <w:szCs w:val="28"/>
        </w:rPr>
      </w:pPr>
      <w:r w:rsidRPr="00A820CF">
        <w:rPr>
          <w:rFonts w:cstheme="minorHAnsi"/>
          <w:sz w:val="28"/>
          <w:szCs w:val="28"/>
        </w:rPr>
        <w:t xml:space="preserve">     Σίγουρα η αρετή της διπλωματίας</w:t>
      </w:r>
      <w:r>
        <w:rPr>
          <w:rFonts w:cstheme="minorHAnsi"/>
          <w:sz w:val="28"/>
          <w:szCs w:val="28"/>
        </w:rPr>
        <w:t>,</w:t>
      </w:r>
      <w:r w:rsidRPr="00A820CF">
        <w:rPr>
          <w:rFonts w:cstheme="minorHAnsi"/>
          <w:sz w:val="28"/>
          <w:szCs w:val="28"/>
        </w:rPr>
        <w:t xml:space="preserve"> που είναι απαραίτητη για ένα πολιτικό διοικητή σε μια τόσο ταραγμένη επαρχία</w:t>
      </w:r>
      <w:r>
        <w:rPr>
          <w:rFonts w:cstheme="minorHAnsi"/>
          <w:sz w:val="28"/>
          <w:szCs w:val="28"/>
        </w:rPr>
        <w:t xml:space="preserve">, </w:t>
      </w:r>
      <w:r w:rsidRPr="00A820CF">
        <w:rPr>
          <w:rFonts w:cstheme="minorHAnsi"/>
          <w:sz w:val="28"/>
          <w:szCs w:val="28"/>
        </w:rPr>
        <w:t>ο Πιλάτος</w:t>
      </w:r>
      <w:r>
        <w:rPr>
          <w:rFonts w:cstheme="minorHAnsi"/>
          <w:sz w:val="28"/>
          <w:szCs w:val="28"/>
        </w:rPr>
        <w:t xml:space="preserve"> </w:t>
      </w:r>
      <w:r w:rsidRPr="00A820CF">
        <w:rPr>
          <w:rFonts w:cstheme="minorHAnsi"/>
          <w:sz w:val="28"/>
          <w:szCs w:val="28"/>
        </w:rPr>
        <w:t>δεν τη διέθετε</w:t>
      </w:r>
      <w:r>
        <w:rPr>
          <w:rFonts w:cstheme="minorHAnsi"/>
          <w:sz w:val="28"/>
          <w:szCs w:val="28"/>
        </w:rPr>
        <w:t xml:space="preserve">, </w:t>
      </w:r>
      <w:r w:rsidRPr="00A820CF">
        <w:rPr>
          <w:rFonts w:cstheme="minorHAnsi"/>
          <w:sz w:val="28"/>
          <w:szCs w:val="28"/>
        </w:rPr>
        <w:t>γιατί προερχόμενος από ταπεινή καταγωγή ήταν απόλυτος και μοχθηρός</w:t>
      </w:r>
      <w:r>
        <w:rPr>
          <w:rFonts w:cstheme="minorHAnsi"/>
          <w:sz w:val="28"/>
          <w:szCs w:val="28"/>
        </w:rPr>
        <w:t xml:space="preserve">. </w:t>
      </w:r>
      <w:r w:rsidRPr="00A820CF">
        <w:rPr>
          <w:rFonts w:cstheme="minorHAnsi"/>
          <w:sz w:val="28"/>
          <w:szCs w:val="28"/>
        </w:rPr>
        <w:t>Στυγνός εγκληματίας</w:t>
      </w:r>
      <w:r>
        <w:rPr>
          <w:rFonts w:cstheme="minorHAnsi"/>
          <w:sz w:val="28"/>
          <w:szCs w:val="28"/>
        </w:rPr>
        <w:t xml:space="preserve">, </w:t>
      </w:r>
      <w:r w:rsidRPr="00A820CF">
        <w:rPr>
          <w:rFonts w:cstheme="minorHAnsi"/>
          <w:sz w:val="28"/>
          <w:szCs w:val="28"/>
        </w:rPr>
        <w:t>όταν επρόκειτο να κάνει αυθαιρεσίες κατά τη διοίκηση του, που εξυπηρετούσαν το προσωπικό του κέρδος</w:t>
      </w:r>
      <w:r>
        <w:rPr>
          <w:rFonts w:cstheme="minorHAnsi"/>
          <w:sz w:val="28"/>
          <w:szCs w:val="28"/>
        </w:rPr>
        <w:t xml:space="preserve">. </w:t>
      </w:r>
      <w:r w:rsidRPr="00A820CF">
        <w:rPr>
          <w:rFonts w:cstheme="minorHAnsi"/>
          <w:sz w:val="28"/>
          <w:szCs w:val="28"/>
        </w:rPr>
        <w:t>Φαίνεται ότι εκμεταλλεύτηκε τις  πολιτικές καταστάσεις στη Ρώμη και ανήλθε στις υψηλές διοικητικές θέσεις</w:t>
      </w:r>
      <w:r>
        <w:rPr>
          <w:rFonts w:cstheme="minorHAnsi"/>
          <w:sz w:val="28"/>
          <w:szCs w:val="28"/>
        </w:rPr>
        <w:t xml:space="preserve">. </w:t>
      </w:r>
      <w:r w:rsidRPr="00A820CF">
        <w:rPr>
          <w:rFonts w:cstheme="minorHAnsi"/>
          <w:sz w:val="28"/>
          <w:szCs w:val="28"/>
        </w:rPr>
        <w:t>Ανήκε στην ανερχόμενη τάξη των ιππέων</w:t>
      </w:r>
      <w:r>
        <w:rPr>
          <w:rFonts w:cstheme="minorHAnsi"/>
          <w:sz w:val="28"/>
          <w:szCs w:val="28"/>
        </w:rPr>
        <w:t xml:space="preserve"> </w:t>
      </w:r>
      <w:r w:rsidRPr="00A820CF">
        <w:rPr>
          <w:rFonts w:cstheme="minorHAnsi"/>
          <w:sz w:val="28"/>
          <w:szCs w:val="28"/>
        </w:rPr>
        <w:t>που αποτελούσε τη νέα ελίτ της ρωμαϊκής κοινωνίας</w:t>
      </w:r>
      <w:r>
        <w:rPr>
          <w:rFonts w:cstheme="minorHAnsi"/>
          <w:sz w:val="28"/>
          <w:szCs w:val="28"/>
        </w:rPr>
        <w:t>, η οποία</w:t>
      </w:r>
      <w:r w:rsidRPr="00A820CF">
        <w:rPr>
          <w:rFonts w:cstheme="minorHAnsi"/>
          <w:sz w:val="28"/>
          <w:szCs w:val="28"/>
        </w:rPr>
        <w:t xml:space="preserve"> τείνει να αντικαταστήσει την παλαιά συγκλητική αριστοκρατία που δεν </w:t>
      </w:r>
      <w:r w:rsidRPr="00A820CF">
        <w:rPr>
          <w:rFonts w:cstheme="minorHAnsi"/>
          <w:sz w:val="28"/>
          <w:szCs w:val="28"/>
        </w:rPr>
        <w:lastRenderedPageBreak/>
        <w:t>μπορεί πια να επιτελέσει  τη διακυβέρνηση της αυτοκρατορίας</w:t>
      </w:r>
      <w:r>
        <w:rPr>
          <w:rFonts w:cstheme="minorHAnsi"/>
          <w:sz w:val="28"/>
          <w:szCs w:val="28"/>
        </w:rPr>
        <w:t xml:space="preserve"> </w:t>
      </w:r>
      <w:r w:rsidRPr="00A820CF">
        <w:rPr>
          <w:rFonts w:cstheme="minorHAnsi"/>
          <w:sz w:val="28"/>
          <w:szCs w:val="28"/>
        </w:rPr>
        <w:t>αν και της αφέθηκε στα χέρια της από τον αποσυρθέντα στο ανάκτορο του Κάπρι καταθλιπτικό και παρανοϊκό αυτοκράτορα Τιβέριο. Οι νέοι συγκλητικοί δεν είχαν τη σύνθεση και τις ικανότητες των παλαιών συγκλητικών των χρόνων του Οκταβιανού</w:t>
      </w:r>
      <w:r>
        <w:rPr>
          <w:rFonts w:cstheme="minorHAnsi"/>
          <w:sz w:val="28"/>
          <w:szCs w:val="28"/>
        </w:rPr>
        <w:t xml:space="preserve">, </w:t>
      </w:r>
      <w:r w:rsidRPr="00A820CF">
        <w:rPr>
          <w:rFonts w:cstheme="minorHAnsi"/>
          <w:sz w:val="28"/>
          <w:szCs w:val="28"/>
        </w:rPr>
        <w:t>γιατί δεν μπορούν να συνεργαστούν με τους γραφειοκρατικούς μηχανισμούς που είχε στήσει ο συγκεντρωτικός στην έκφραση της εξουσίας Οκταβιανός .Έτσι μια νέα τάξη πιο ικανή και πιστή στο νέο πολίτευμα</w:t>
      </w:r>
      <w:r>
        <w:rPr>
          <w:rFonts w:cstheme="minorHAnsi"/>
          <w:sz w:val="28"/>
          <w:szCs w:val="28"/>
        </w:rPr>
        <w:t xml:space="preserve"> </w:t>
      </w:r>
      <w:r w:rsidRPr="00A820CF">
        <w:rPr>
          <w:rFonts w:cstheme="minorHAnsi"/>
          <w:sz w:val="28"/>
          <w:szCs w:val="28"/>
        </w:rPr>
        <w:t>το γραφειοκρατικό αυτοκρατορικό</w:t>
      </w:r>
      <w:r>
        <w:rPr>
          <w:rFonts w:cstheme="minorHAnsi"/>
          <w:sz w:val="28"/>
          <w:szCs w:val="28"/>
        </w:rPr>
        <w:t xml:space="preserve">, </w:t>
      </w:r>
      <w:r w:rsidRPr="00A820CF">
        <w:rPr>
          <w:rFonts w:cstheme="minorHAnsi"/>
          <w:sz w:val="28"/>
          <w:szCs w:val="28"/>
        </w:rPr>
        <w:t xml:space="preserve">που αντικατέστησε τη δημοκρατία της συγκλήτου κάνουν την εμφάνιση </w:t>
      </w:r>
      <w:r>
        <w:rPr>
          <w:rFonts w:cstheme="minorHAnsi"/>
          <w:sz w:val="28"/>
          <w:szCs w:val="28"/>
        </w:rPr>
        <w:t>τους,</w:t>
      </w:r>
      <w:r w:rsidRPr="00A820CF">
        <w:rPr>
          <w:rFonts w:cstheme="minorHAnsi"/>
          <w:sz w:val="28"/>
          <w:szCs w:val="28"/>
        </w:rPr>
        <w:t xml:space="preserve"> από την εποχή ακόμα του</w:t>
      </w:r>
      <w:r>
        <w:rPr>
          <w:rFonts w:cstheme="minorHAnsi"/>
          <w:sz w:val="28"/>
          <w:szCs w:val="28"/>
        </w:rPr>
        <w:t xml:space="preserve"> </w:t>
      </w:r>
      <w:r w:rsidRPr="00A820CF">
        <w:rPr>
          <w:rFonts w:cstheme="minorHAnsi"/>
          <w:sz w:val="28"/>
          <w:szCs w:val="28"/>
        </w:rPr>
        <w:t>Οκταβιανού</w:t>
      </w:r>
      <w:r>
        <w:rPr>
          <w:rFonts w:cstheme="minorHAnsi"/>
          <w:sz w:val="28"/>
          <w:szCs w:val="28"/>
        </w:rPr>
        <w:t>. Α</w:t>
      </w:r>
      <w:r w:rsidRPr="00A820CF">
        <w:rPr>
          <w:rFonts w:cstheme="minorHAnsi"/>
          <w:sz w:val="28"/>
          <w:szCs w:val="28"/>
        </w:rPr>
        <w:t>ναλαμβάνουν πιο ενεργό ρόλο στη διακυβέρνηση του κράτους, συναποτελώντας την άρχουσα τάξη μαζί με τους συγκλητικούς με τους οποίους όλο και διαρκώς συμπλέκονται και σε προσωπικές σχέσεις και στο μοίρασμα των διοικητικών θέσεων</w:t>
      </w:r>
      <w:r>
        <w:rPr>
          <w:rFonts w:cstheme="minorHAnsi"/>
          <w:sz w:val="28"/>
          <w:szCs w:val="28"/>
        </w:rPr>
        <w:t>.</w:t>
      </w:r>
      <w:r w:rsidRPr="00A2247E">
        <w:rPr>
          <w:rStyle w:val="a7"/>
        </w:rPr>
        <w:footnoteReference w:id="229"/>
      </w:r>
      <w:r w:rsidRPr="00A820CF">
        <w:rPr>
          <w:rFonts w:cstheme="minorHAnsi"/>
          <w:sz w:val="28"/>
          <w:szCs w:val="28"/>
        </w:rPr>
        <w:t xml:space="preserve">  </w:t>
      </w:r>
      <w:r>
        <w:rPr>
          <w:rFonts w:cstheme="minorHAnsi"/>
          <w:sz w:val="28"/>
          <w:szCs w:val="28"/>
        </w:rPr>
        <w:t xml:space="preserve"> </w:t>
      </w:r>
    </w:p>
    <w:p w14:paraId="4221FB9B" w14:textId="77777777" w:rsidR="00423DBB" w:rsidRDefault="00423DBB" w:rsidP="00423DBB">
      <w:pPr>
        <w:ind w:left="-1134" w:right="-949" w:firstLine="567"/>
        <w:jc w:val="both"/>
        <w:rPr>
          <w:rFonts w:cstheme="minorHAnsi"/>
          <w:sz w:val="28"/>
          <w:szCs w:val="28"/>
        </w:rPr>
      </w:pPr>
      <w:r w:rsidRPr="00A820CF">
        <w:rPr>
          <w:rFonts w:cstheme="minorHAnsi"/>
          <w:sz w:val="28"/>
          <w:szCs w:val="28"/>
        </w:rPr>
        <w:t xml:space="preserve"> Ένας τέτοιος ιππέας θα πρέπει να ήταν και ο Πιλάτος που προέρχονταν από τους αυτοκρατορικούς απελεύθερους και νυμφεύεται την Πρόκλα</w:t>
      </w:r>
      <w:r>
        <w:rPr>
          <w:rFonts w:cstheme="minorHAnsi"/>
          <w:sz w:val="28"/>
          <w:szCs w:val="28"/>
        </w:rPr>
        <w:t>,</w:t>
      </w:r>
      <w:r w:rsidRPr="00A2247E">
        <w:rPr>
          <w:rStyle w:val="a7"/>
        </w:rPr>
        <w:footnoteReference w:id="230"/>
      </w:r>
      <w:r>
        <w:rPr>
          <w:rFonts w:cstheme="minorHAnsi"/>
          <w:sz w:val="28"/>
          <w:szCs w:val="28"/>
        </w:rPr>
        <w:t xml:space="preserve"> </w:t>
      </w:r>
      <w:r w:rsidRPr="00A820CF">
        <w:rPr>
          <w:rFonts w:cstheme="minorHAnsi"/>
          <w:sz w:val="28"/>
          <w:szCs w:val="28"/>
        </w:rPr>
        <w:t>που προέρχεται από την αυτοκρατορική οικογένεια των Κλαυδίων. Έτσι έρχεται σε στενή επαφή με τους αυτοκρατορικούς κύκλους της Ρώμης</w:t>
      </w:r>
      <w:r>
        <w:rPr>
          <w:rFonts w:cstheme="minorHAnsi"/>
          <w:sz w:val="28"/>
          <w:szCs w:val="28"/>
        </w:rPr>
        <w:t>,</w:t>
      </w:r>
      <w:r w:rsidRPr="00A820CF">
        <w:rPr>
          <w:rFonts w:cstheme="minorHAnsi"/>
          <w:sz w:val="28"/>
          <w:szCs w:val="28"/>
        </w:rPr>
        <w:t xml:space="preserve"> αν και ποτέ δεν πρέπει να είχε την κατάλληλη υποδομή για κάτι τέτοιο. Φοβερά συμφεροντολόγος</w:t>
      </w:r>
      <w:r>
        <w:rPr>
          <w:rFonts w:cstheme="minorHAnsi"/>
          <w:sz w:val="28"/>
          <w:szCs w:val="28"/>
        </w:rPr>
        <w:t>,</w:t>
      </w:r>
      <w:r w:rsidRPr="00A820CF">
        <w:rPr>
          <w:rFonts w:cstheme="minorHAnsi"/>
          <w:sz w:val="28"/>
          <w:szCs w:val="28"/>
        </w:rPr>
        <w:t xml:space="preserve"> κερδοσκόπος</w:t>
      </w:r>
      <w:r>
        <w:rPr>
          <w:rFonts w:cstheme="minorHAnsi"/>
          <w:sz w:val="28"/>
          <w:szCs w:val="28"/>
        </w:rPr>
        <w:t>,</w:t>
      </w:r>
      <w:r w:rsidRPr="00A820CF">
        <w:rPr>
          <w:rFonts w:cstheme="minorHAnsi"/>
          <w:sz w:val="28"/>
          <w:szCs w:val="28"/>
        </w:rPr>
        <w:t xml:space="preserve"> που ζαλίζεται από την ξαφνική προσωπική κοινωνική και πολιτική άνοδο και αποκτά όλα τα αρνητικά ενός νεόπλουτου που κινείται μέσα σε μια ηθικά διεφθαρμένη ήδη πολιτική εξουσία (οι πολιτικές δολοφονίες  του Γερμανικού το 18 μ.Χ. αλλά και του Δρόσου καίσαρα το 23 μ.Χ. που προορίζονταν από τον Τιβέριο για διάδοχοι του αναδεικνύουν με τον πειστικότερο τρόπο ότι η αυτοκρατορική διοίκηση έπασχε</w:t>
      </w:r>
      <w:r>
        <w:rPr>
          <w:rFonts w:cstheme="minorHAnsi"/>
          <w:sz w:val="28"/>
          <w:szCs w:val="28"/>
        </w:rPr>
        <w:t xml:space="preserve"> </w:t>
      </w:r>
      <w:r w:rsidRPr="00A820CF">
        <w:rPr>
          <w:rFonts w:cstheme="minorHAnsi"/>
          <w:sz w:val="28"/>
          <w:szCs w:val="28"/>
        </w:rPr>
        <w:t>από μια βαθιά ηθική κρίση</w:t>
      </w:r>
      <w:r>
        <w:rPr>
          <w:rFonts w:cstheme="minorHAnsi"/>
          <w:sz w:val="28"/>
          <w:szCs w:val="28"/>
        </w:rPr>
        <w:t>).</w:t>
      </w:r>
      <w:r w:rsidRPr="00A2247E">
        <w:rPr>
          <w:rStyle w:val="a7"/>
        </w:rPr>
        <w:footnoteReference w:id="231"/>
      </w:r>
      <w:r w:rsidRPr="00A820CF">
        <w:rPr>
          <w:rFonts w:cstheme="minorHAnsi"/>
          <w:sz w:val="28"/>
          <w:szCs w:val="28"/>
        </w:rPr>
        <w:t xml:space="preserve"> </w:t>
      </w:r>
      <w:r>
        <w:rPr>
          <w:rFonts w:cstheme="minorHAnsi"/>
          <w:sz w:val="28"/>
          <w:szCs w:val="28"/>
        </w:rPr>
        <w:t>Τ</w:t>
      </w:r>
      <w:r w:rsidRPr="00A820CF">
        <w:rPr>
          <w:rFonts w:cstheme="minorHAnsi"/>
          <w:sz w:val="28"/>
          <w:szCs w:val="28"/>
        </w:rPr>
        <w:t>ον καθιστούν φυσιολογικά έναν άξεστο χαρακτήρα που γίνεται αδυσώπητα σκληρός</w:t>
      </w:r>
      <w:r>
        <w:rPr>
          <w:rFonts w:cstheme="minorHAnsi"/>
          <w:sz w:val="28"/>
          <w:szCs w:val="28"/>
        </w:rPr>
        <w:t>,</w:t>
      </w:r>
      <w:r w:rsidRPr="00A820CF">
        <w:rPr>
          <w:rFonts w:cstheme="minorHAnsi"/>
          <w:sz w:val="28"/>
          <w:szCs w:val="28"/>
        </w:rPr>
        <w:t xml:space="preserve"> προκειμένου να αποκτήσει ακόμα περισσότερα πολιτικά και χρηματικά οφέλη που θα του διασφαλίσουν</w:t>
      </w:r>
      <w:r>
        <w:rPr>
          <w:rFonts w:cstheme="minorHAnsi"/>
          <w:sz w:val="28"/>
          <w:szCs w:val="28"/>
        </w:rPr>
        <w:t>,</w:t>
      </w:r>
      <w:r w:rsidRPr="00A820CF">
        <w:rPr>
          <w:rFonts w:cstheme="minorHAnsi"/>
          <w:sz w:val="28"/>
          <w:szCs w:val="28"/>
        </w:rPr>
        <w:t xml:space="preserve"> όπως πίστευε μια πιο μόνιμη θέση στους μηχανισμούς εξουσίας</w:t>
      </w:r>
      <w:r>
        <w:rPr>
          <w:rFonts w:cstheme="minorHAnsi"/>
          <w:sz w:val="28"/>
          <w:szCs w:val="28"/>
        </w:rPr>
        <w:t xml:space="preserve">. </w:t>
      </w:r>
      <w:r w:rsidRPr="00A820CF">
        <w:rPr>
          <w:rFonts w:cstheme="minorHAnsi"/>
          <w:sz w:val="28"/>
          <w:szCs w:val="28"/>
        </w:rPr>
        <w:t>Ως απόλυτα ορθολογιστής τείνει να γίνει άνθρωπος μοχθηρός και στυγερός όπως  τον χαρακτηρίζει ο Φίλων στο έργο του</w:t>
      </w:r>
      <w:r>
        <w:rPr>
          <w:rFonts w:cstheme="minorHAnsi"/>
          <w:sz w:val="28"/>
          <w:szCs w:val="28"/>
        </w:rPr>
        <w:t>.</w:t>
      </w:r>
      <w:r w:rsidRPr="00A2247E">
        <w:rPr>
          <w:rStyle w:val="a7"/>
        </w:rPr>
        <w:footnoteReference w:id="232"/>
      </w:r>
      <w:r w:rsidRPr="00A820CF">
        <w:rPr>
          <w:rFonts w:cstheme="minorHAnsi"/>
          <w:sz w:val="28"/>
          <w:szCs w:val="28"/>
        </w:rPr>
        <w:t xml:space="preserve"> </w:t>
      </w:r>
    </w:p>
    <w:p w14:paraId="2CBE33B7" w14:textId="77777777" w:rsidR="00423DBB" w:rsidRPr="00A820CF" w:rsidRDefault="00423DBB" w:rsidP="00423DBB">
      <w:pPr>
        <w:ind w:left="-1134" w:right="-949" w:firstLine="567"/>
        <w:jc w:val="both"/>
        <w:rPr>
          <w:rFonts w:cstheme="minorHAnsi"/>
          <w:sz w:val="28"/>
          <w:szCs w:val="28"/>
        </w:rPr>
      </w:pPr>
      <w:r w:rsidRPr="00A820CF">
        <w:rPr>
          <w:rFonts w:cstheme="minorHAnsi"/>
          <w:sz w:val="28"/>
          <w:szCs w:val="28"/>
        </w:rPr>
        <w:t>Με αυτό το χαρακτήρα διαμορφωμένο ο Πιλάτος κινείται στους διαδρόμους της αυτοκρατορικής αυλής και στις οικίες των Κλαυδίων</w:t>
      </w:r>
      <w:r>
        <w:rPr>
          <w:rFonts w:cstheme="minorHAnsi"/>
          <w:sz w:val="28"/>
          <w:szCs w:val="28"/>
        </w:rPr>
        <w:t>.</w:t>
      </w:r>
      <w:r w:rsidRPr="00A820CF">
        <w:rPr>
          <w:rFonts w:cstheme="minorHAnsi"/>
          <w:sz w:val="28"/>
          <w:szCs w:val="28"/>
        </w:rPr>
        <w:t xml:space="preserve"> Εκεί έχει εισχωρήσει με συγγένεια κηδεστίας</w:t>
      </w:r>
      <w:r w:rsidRPr="00A2247E">
        <w:rPr>
          <w:rStyle w:val="a7"/>
        </w:rPr>
        <w:footnoteReference w:id="233"/>
      </w:r>
      <w:r w:rsidRPr="00A820CF">
        <w:rPr>
          <w:rFonts w:cstheme="minorHAnsi"/>
          <w:sz w:val="28"/>
          <w:szCs w:val="28"/>
        </w:rPr>
        <w:t xml:space="preserve"> και ένας ανάλογου χαρακτήρας ιππέας ο Λεύκιος Αίλιος Σηιανός</w:t>
      </w:r>
      <w:r>
        <w:rPr>
          <w:rFonts w:cstheme="minorHAnsi"/>
          <w:sz w:val="28"/>
          <w:szCs w:val="28"/>
        </w:rPr>
        <w:t>,</w:t>
      </w:r>
      <w:r w:rsidRPr="00A820CF">
        <w:rPr>
          <w:rFonts w:cstheme="minorHAnsi"/>
          <w:sz w:val="28"/>
          <w:szCs w:val="28"/>
        </w:rPr>
        <w:t xml:space="preserve"> που ήταν ο αρχηγός της φρουράς των πραιτοριανών.</w:t>
      </w:r>
      <w:r w:rsidRPr="00A2247E">
        <w:rPr>
          <w:rStyle w:val="a7"/>
        </w:rPr>
        <w:footnoteReference w:id="234"/>
      </w:r>
      <w:r w:rsidRPr="00A820CF">
        <w:rPr>
          <w:rFonts w:cstheme="minorHAnsi"/>
          <w:sz w:val="28"/>
          <w:szCs w:val="28"/>
        </w:rPr>
        <w:t xml:space="preserve"> Οι δύο άνδρες δεν </w:t>
      </w:r>
      <w:r>
        <w:rPr>
          <w:rFonts w:cstheme="minorHAnsi"/>
          <w:sz w:val="28"/>
          <w:szCs w:val="28"/>
        </w:rPr>
        <w:t>ά</w:t>
      </w:r>
      <w:r w:rsidRPr="00A820CF">
        <w:rPr>
          <w:rFonts w:cstheme="minorHAnsi"/>
          <w:sz w:val="28"/>
          <w:szCs w:val="28"/>
        </w:rPr>
        <w:t>ργ</w:t>
      </w:r>
      <w:r>
        <w:rPr>
          <w:rFonts w:cstheme="minorHAnsi"/>
          <w:sz w:val="28"/>
          <w:szCs w:val="28"/>
        </w:rPr>
        <w:t>η</w:t>
      </w:r>
      <w:r w:rsidRPr="00A820CF">
        <w:rPr>
          <w:rFonts w:cstheme="minorHAnsi"/>
          <w:sz w:val="28"/>
          <w:szCs w:val="28"/>
        </w:rPr>
        <w:t xml:space="preserve">σαν να αναγνωρίσουν ο καθένας τα αρνητικά του χαρακτήρα του άλλου και εφαρμόζοντας την αρχή «κακός κακοίς </w:t>
      </w:r>
      <w:r w:rsidRPr="00A820CF">
        <w:rPr>
          <w:rFonts w:cstheme="minorHAnsi"/>
          <w:sz w:val="28"/>
          <w:szCs w:val="28"/>
        </w:rPr>
        <w:lastRenderedPageBreak/>
        <w:t>συσμίγει» τα βρίσκουν και φυσικά συνεργάζονται με αφεντικό τον Σηιανό</w:t>
      </w:r>
      <w:r>
        <w:rPr>
          <w:rFonts w:cstheme="minorHAnsi"/>
          <w:sz w:val="28"/>
          <w:szCs w:val="28"/>
        </w:rPr>
        <w:t xml:space="preserve">. Αυτός </w:t>
      </w:r>
      <w:r w:rsidRPr="00A820CF">
        <w:rPr>
          <w:rFonts w:cstheme="minorHAnsi"/>
          <w:sz w:val="28"/>
          <w:szCs w:val="28"/>
        </w:rPr>
        <w:t>μετά την αποχώρηση του Τιβέριου, γίνεται ο ουσιαστικός αυτοκράτορας</w:t>
      </w:r>
      <w:r>
        <w:rPr>
          <w:rFonts w:cstheme="minorHAnsi"/>
          <w:sz w:val="28"/>
          <w:szCs w:val="28"/>
        </w:rPr>
        <w:t xml:space="preserve">, </w:t>
      </w:r>
      <w:r w:rsidRPr="00A820CF">
        <w:rPr>
          <w:rFonts w:cstheme="minorHAnsi"/>
          <w:sz w:val="28"/>
          <w:szCs w:val="28"/>
        </w:rPr>
        <w:t xml:space="preserve">έχοντας την πλήρη εμπιστοσύνη του Τιβέριου. Ένα κλίμα τρομοκρατίας ξεσπά στη Ρώμη από τον Σηιανό και τους συνεργάτες του, εξαπολύοντας προγραφές κατά συγκλητικών και ιππέων  που θα μπορούσαν να απειλήσουν την εξουσία </w:t>
      </w:r>
      <w:r>
        <w:rPr>
          <w:rFonts w:cstheme="minorHAnsi"/>
          <w:sz w:val="28"/>
          <w:szCs w:val="28"/>
        </w:rPr>
        <w:t xml:space="preserve">τους, </w:t>
      </w:r>
      <w:r w:rsidRPr="00A820CF">
        <w:rPr>
          <w:rFonts w:cstheme="minorHAnsi"/>
          <w:sz w:val="28"/>
          <w:szCs w:val="28"/>
        </w:rPr>
        <w:t xml:space="preserve">κατάσχοντας ταυτόχρονα την περιουσία </w:t>
      </w:r>
      <w:r>
        <w:rPr>
          <w:rFonts w:cstheme="minorHAnsi"/>
          <w:sz w:val="28"/>
          <w:szCs w:val="28"/>
        </w:rPr>
        <w:t>τους. Ο  Σηιανός έχει ως πολιτικό του στόχο την εξολόθρευση των ιουδαίων. Αυτό  αργότερα το ασπάζεται και ο Πιλάτος.</w:t>
      </w:r>
      <w:r w:rsidRPr="00A2247E">
        <w:rPr>
          <w:rStyle w:val="a7"/>
        </w:rPr>
        <w:footnoteReference w:id="235"/>
      </w:r>
      <w:r>
        <w:rPr>
          <w:rFonts w:cstheme="minorHAnsi"/>
          <w:sz w:val="28"/>
          <w:szCs w:val="28"/>
        </w:rPr>
        <w:t xml:space="preserve"> Μάλιστα ο ίδιος ο Τιβέριος πρότεινε οι ιουδαίοι νέοι να υπηρετήσουν σε περιοχές με ανθυγιεινό κλίμα και με την απειλή ισόβιας δουλείας.(</w:t>
      </w:r>
      <w:r w:rsidRPr="00857AB1">
        <w:rPr>
          <w:sz w:val="28"/>
          <w:szCs w:val="28"/>
        </w:rPr>
        <w:fldChar w:fldCharType="begin"/>
      </w:r>
      <w:r>
        <w:rPr>
          <w:sz w:val="28"/>
          <w:szCs w:val="28"/>
        </w:rPr>
        <w:instrText xml:space="preserve"> ADDIN ZOTERO_ITEM CSL_CITATION {"citationID":"a1cjmfv3uqo","properties":{"formattedCitation":"\\uldash{\\uc0\\u931{}\\uc0\\u927{}\\uc0\\u933{}\\uc0\\u919{}\\uc0\\u932{}\\uc0\\u937{}\\uc0\\u925{}\\uc0\\u921{}\\uc0\\u927{}\\uc0\\u931{}, {\\i{}\\uc0\\u932{}\\uc0\\u921{}\\uc0\\u914{}\\uc0\\u917{}\\uc0\\u929{}\\uc0\\u921{}\\uc0\\u927{}\\uc0\\u931{}}, \\uc0\\u967{}.\\uc0\\u967{}.}","plainCitation":"ΣΟΥΗΤΩΝΙΟΣ, ΤΙΒΕΡΙΟΣ, χ.χ.","dontUpdate":true,"noteIndex":0},"citationItems":[{"id":346,"uris":["http://zotero.org/users/local/KmiWnhYE/items/VJW9RBJE"],"uri":["http://zotero.org/users/local/KmiWnhYE/items/VJW9RBJE"],"itemData":{"id":346,"type":"book","title":"ΤΙΒΕΡΙΟΣ","author":[{"literal":"ΣΟΥΗΤΩΝΙΟΣ"}]}}],"schema":"https://github.com/citation-style-language/schema/raw/master/csl-citation.json"} </w:instrText>
      </w:r>
      <w:r w:rsidRPr="00857AB1">
        <w:rPr>
          <w:sz w:val="28"/>
          <w:szCs w:val="28"/>
        </w:rPr>
        <w:fldChar w:fldCharType="separate"/>
      </w:r>
      <w:r w:rsidRPr="00857AB1">
        <w:rPr>
          <w:rFonts w:ascii="Calibri" w:hAnsi="Calibri" w:cs="Calibri"/>
          <w:sz w:val="28"/>
          <w:szCs w:val="28"/>
        </w:rPr>
        <w:t xml:space="preserve">Σουητώνιος, </w:t>
      </w:r>
      <w:r w:rsidRPr="00857AB1">
        <w:rPr>
          <w:rFonts w:ascii="Calibri" w:hAnsi="Calibri" w:cs="Calibri"/>
          <w:i/>
          <w:iCs/>
          <w:sz w:val="28"/>
          <w:szCs w:val="28"/>
        </w:rPr>
        <w:t>Τιβέριος</w:t>
      </w:r>
      <w:r w:rsidRPr="00857AB1">
        <w:rPr>
          <w:rFonts w:ascii="Calibri" w:hAnsi="Calibri" w:cs="Calibri"/>
          <w:sz w:val="28"/>
          <w:szCs w:val="28"/>
        </w:rPr>
        <w:t>,36</w:t>
      </w:r>
      <w:r>
        <w:rPr>
          <w:rFonts w:ascii="Calibri" w:hAnsi="Calibri" w:cs="Calibri"/>
          <w:sz w:val="28"/>
          <w:szCs w:val="28"/>
        </w:rPr>
        <w:t>)</w:t>
      </w:r>
      <w:r w:rsidRPr="00857AB1">
        <w:rPr>
          <w:rFonts w:ascii="Calibri" w:hAnsi="Calibri" w:cs="Calibri"/>
          <w:sz w:val="28"/>
          <w:szCs w:val="28"/>
        </w:rPr>
        <w:t>.</w:t>
      </w:r>
      <w:r w:rsidRPr="00857AB1">
        <w:rPr>
          <w:sz w:val="28"/>
          <w:szCs w:val="28"/>
        </w:rPr>
        <w:fldChar w:fldCharType="end"/>
      </w:r>
      <w:r>
        <w:rPr>
          <w:rFonts w:cstheme="minorHAnsi"/>
          <w:sz w:val="28"/>
          <w:szCs w:val="28"/>
        </w:rPr>
        <w:t xml:space="preserve"> </w:t>
      </w:r>
      <w:r w:rsidRPr="00A820CF">
        <w:rPr>
          <w:rFonts w:cstheme="minorHAnsi"/>
          <w:sz w:val="28"/>
          <w:szCs w:val="28"/>
        </w:rPr>
        <w:t>Συνάμα</w:t>
      </w:r>
      <w:r>
        <w:rPr>
          <w:rFonts w:cstheme="minorHAnsi"/>
          <w:sz w:val="28"/>
          <w:szCs w:val="28"/>
        </w:rPr>
        <w:t xml:space="preserve"> </w:t>
      </w:r>
      <w:r w:rsidRPr="00A820CF">
        <w:rPr>
          <w:rFonts w:cstheme="minorHAnsi"/>
          <w:sz w:val="28"/>
          <w:szCs w:val="28"/>
        </w:rPr>
        <w:t>προστάτευε ως πάτρωνας τους συνεργάτες του και όσους ασπάζονταν τις επιλογές του, που ήταν βαθιά ανήθικες</w:t>
      </w:r>
      <w:r>
        <w:rPr>
          <w:rFonts w:cstheme="minorHAnsi"/>
          <w:sz w:val="28"/>
          <w:szCs w:val="28"/>
        </w:rPr>
        <w:t xml:space="preserve">. </w:t>
      </w:r>
      <w:r w:rsidRPr="00A820CF">
        <w:rPr>
          <w:rFonts w:cstheme="minorHAnsi"/>
          <w:sz w:val="28"/>
          <w:szCs w:val="28"/>
        </w:rPr>
        <w:t>Ένας από αυτούς ήταν και ο Πιλάτος</w:t>
      </w:r>
      <w:r>
        <w:rPr>
          <w:rFonts w:cstheme="minorHAnsi"/>
          <w:sz w:val="28"/>
          <w:szCs w:val="28"/>
        </w:rPr>
        <w:t>,</w:t>
      </w:r>
      <w:r w:rsidRPr="00A820CF">
        <w:rPr>
          <w:rFonts w:cstheme="minorHAnsi"/>
          <w:sz w:val="28"/>
          <w:szCs w:val="28"/>
        </w:rPr>
        <w:t xml:space="preserve"> που προωθείται σε μια καίρια και στρατηγική θέση, όπως είναι η διοίκηση της Ιουδαίας</w:t>
      </w:r>
      <w:r>
        <w:rPr>
          <w:rFonts w:cstheme="minorHAnsi"/>
          <w:sz w:val="28"/>
          <w:szCs w:val="28"/>
        </w:rPr>
        <w:t xml:space="preserve">, η οποία </w:t>
      </w:r>
      <w:r w:rsidRPr="00A820CF">
        <w:rPr>
          <w:rFonts w:cstheme="minorHAnsi"/>
          <w:sz w:val="28"/>
          <w:szCs w:val="28"/>
        </w:rPr>
        <w:t>βρίσκεται σε ένα σημείο καίριο λόγω εμπορικών δρόμων και σύνδεσης του εμπορίου της Ανατολής με τη Μεσόγειο</w:t>
      </w:r>
      <w:r>
        <w:rPr>
          <w:rFonts w:cstheme="minorHAnsi"/>
          <w:sz w:val="28"/>
          <w:szCs w:val="28"/>
        </w:rPr>
        <w:t>. Σ</w:t>
      </w:r>
      <w:r w:rsidRPr="00A820CF">
        <w:rPr>
          <w:rFonts w:cstheme="minorHAnsi"/>
          <w:sz w:val="28"/>
          <w:szCs w:val="28"/>
        </w:rPr>
        <w:t>ε μια καίρια και κερδοφόρα περιοχή</w:t>
      </w:r>
      <w:r>
        <w:rPr>
          <w:rFonts w:cstheme="minorHAnsi"/>
          <w:sz w:val="28"/>
          <w:szCs w:val="28"/>
        </w:rPr>
        <w:t xml:space="preserve">, </w:t>
      </w:r>
      <w:r w:rsidRPr="00A820CF">
        <w:rPr>
          <w:rFonts w:cstheme="minorHAnsi"/>
          <w:sz w:val="28"/>
          <w:szCs w:val="28"/>
        </w:rPr>
        <w:t>που για τον ηγεμόνα της αφήνει αρκετές δυνατότητες για να αναπτύξει οικονομικές ατασθαλίες</w:t>
      </w:r>
      <w:r>
        <w:rPr>
          <w:rFonts w:cstheme="minorHAnsi"/>
          <w:sz w:val="28"/>
          <w:szCs w:val="28"/>
        </w:rPr>
        <w:t>,</w:t>
      </w:r>
      <w:r w:rsidRPr="00A820CF">
        <w:rPr>
          <w:rFonts w:cstheme="minorHAnsi"/>
          <w:sz w:val="28"/>
          <w:szCs w:val="28"/>
        </w:rPr>
        <w:t xml:space="preserve"> ότι δηλαδή ήθελε ο διεφθαρμένος Πιλάτο</w:t>
      </w:r>
      <w:r>
        <w:rPr>
          <w:rFonts w:cstheme="minorHAnsi"/>
          <w:sz w:val="28"/>
          <w:szCs w:val="28"/>
        </w:rPr>
        <w:t xml:space="preserve">ς. </w:t>
      </w:r>
      <w:r w:rsidRPr="00A820CF">
        <w:rPr>
          <w:rFonts w:cstheme="minorHAnsi"/>
          <w:sz w:val="28"/>
          <w:szCs w:val="28"/>
        </w:rPr>
        <w:t xml:space="preserve">Τη ζητά την περιοχή από τον πάτρωνα του Σηιανό και φυσικά την λαμβάνει ως δώρο της «φιλίας» </w:t>
      </w:r>
      <w:r>
        <w:rPr>
          <w:rFonts w:cstheme="minorHAnsi"/>
          <w:sz w:val="28"/>
          <w:szCs w:val="28"/>
        </w:rPr>
        <w:t xml:space="preserve">τους. </w:t>
      </w:r>
      <w:r w:rsidRPr="00A820CF">
        <w:rPr>
          <w:rFonts w:cstheme="minorHAnsi"/>
          <w:sz w:val="28"/>
          <w:szCs w:val="28"/>
        </w:rPr>
        <w:t>Υπάρχει όμως ένα σοβαρό πρόβλημα στην περιοχή αυτή για τον εκάστοτε Ρωμαίο διοικητή</w:t>
      </w:r>
      <w:r>
        <w:rPr>
          <w:rFonts w:cstheme="minorHAnsi"/>
          <w:sz w:val="28"/>
          <w:szCs w:val="28"/>
        </w:rPr>
        <w:t xml:space="preserve">, </w:t>
      </w:r>
      <w:r w:rsidRPr="00A820CF">
        <w:rPr>
          <w:rFonts w:cstheme="minorHAnsi"/>
          <w:sz w:val="28"/>
          <w:szCs w:val="28"/>
        </w:rPr>
        <w:t xml:space="preserve">που μπορεί να σταθεί εμπόδιο και στους σχεδιασμούς ατασθαλιών που θέλει να διαπράξει . </w:t>
      </w:r>
    </w:p>
    <w:p w14:paraId="17D2B51F" w14:textId="77777777" w:rsidR="00423DBB" w:rsidRDefault="00423DBB" w:rsidP="00423DBB">
      <w:pPr>
        <w:ind w:left="-1134" w:right="-949" w:firstLine="567"/>
        <w:jc w:val="both"/>
        <w:rPr>
          <w:rFonts w:cstheme="minorHAnsi"/>
          <w:sz w:val="28"/>
          <w:szCs w:val="28"/>
        </w:rPr>
      </w:pPr>
      <w:r w:rsidRPr="00A820CF">
        <w:rPr>
          <w:rFonts w:cstheme="minorHAnsi"/>
          <w:sz w:val="28"/>
          <w:szCs w:val="28"/>
        </w:rPr>
        <w:t xml:space="preserve">      Το πρόβλημα είναι ο λαός που ζει εκεί και είναι διαφορετικός από όλους τους άλλους λαούς</w:t>
      </w:r>
      <w:r>
        <w:rPr>
          <w:rFonts w:cstheme="minorHAnsi"/>
          <w:sz w:val="28"/>
          <w:szCs w:val="28"/>
        </w:rPr>
        <w:t xml:space="preserve"> </w:t>
      </w:r>
      <w:r w:rsidRPr="00A820CF">
        <w:rPr>
          <w:rFonts w:cstheme="minorHAnsi"/>
          <w:sz w:val="28"/>
          <w:szCs w:val="28"/>
        </w:rPr>
        <w:t>της αυτοκρατορίας</w:t>
      </w:r>
      <w:r>
        <w:rPr>
          <w:rFonts w:cstheme="minorHAnsi"/>
          <w:sz w:val="28"/>
          <w:szCs w:val="28"/>
        </w:rPr>
        <w:t xml:space="preserve">, </w:t>
      </w:r>
      <w:r w:rsidRPr="00A820CF">
        <w:rPr>
          <w:rFonts w:cstheme="minorHAnsi"/>
          <w:sz w:val="28"/>
          <w:szCs w:val="28"/>
        </w:rPr>
        <w:t xml:space="preserve">γιατί είναι μονοθεϊστής και ο Γιαχβέ του δεν επιθυμεί να συμπλέκεται  ο λαός του με εθνικούς απίστους, που </w:t>
      </w:r>
      <w:r>
        <w:rPr>
          <w:rFonts w:cstheme="minorHAnsi"/>
          <w:sz w:val="28"/>
          <w:szCs w:val="28"/>
        </w:rPr>
        <w:t xml:space="preserve">και </w:t>
      </w:r>
      <w:r w:rsidRPr="00A820CF">
        <w:rPr>
          <w:rFonts w:cstheme="minorHAnsi"/>
          <w:sz w:val="28"/>
          <w:szCs w:val="28"/>
        </w:rPr>
        <w:t xml:space="preserve">με την παρουσία </w:t>
      </w:r>
      <w:r>
        <w:rPr>
          <w:rFonts w:cstheme="minorHAnsi"/>
          <w:sz w:val="28"/>
          <w:szCs w:val="28"/>
        </w:rPr>
        <w:t xml:space="preserve">τους </w:t>
      </w:r>
      <w:r w:rsidRPr="00A820CF">
        <w:rPr>
          <w:rFonts w:cstheme="minorHAnsi"/>
          <w:sz w:val="28"/>
          <w:szCs w:val="28"/>
        </w:rPr>
        <w:t xml:space="preserve">και μόνο στην </w:t>
      </w:r>
      <w:r>
        <w:rPr>
          <w:rFonts w:cstheme="minorHAnsi"/>
          <w:sz w:val="28"/>
          <w:szCs w:val="28"/>
        </w:rPr>
        <w:t>Α</w:t>
      </w:r>
      <w:r w:rsidRPr="00A820CF">
        <w:rPr>
          <w:rFonts w:cstheme="minorHAnsi"/>
          <w:sz w:val="28"/>
          <w:szCs w:val="28"/>
        </w:rPr>
        <w:t xml:space="preserve">γία </w:t>
      </w:r>
      <w:r>
        <w:rPr>
          <w:rFonts w:cstheme="minorHAnsi"/>
          <w:sz w:val="28"/>
          <w:szCs w:val="28"/>
        </w:rPr>
        <w:t>Γ</w:t>
      </w:r>
      <w:r w:rsidRPr="00A820CF">
        <w:rPr>
          <w:rFonts w:cstheme="minorHAnsi"/>
          <w:sz w:val="28"/>
          <w:szCs w:val="28"/>
        </w:rPr>
        <w:t>η του Ισραήλ αποτελ</w:t>
      </w:r>
      <w:r>
        <w:rPr>
          <w:rFonts w:cstheme="minorHAnsi"/>
          <w:sz w:val="28"/>
          <w:szCs w:val="28"/>
        </w:rPr>
        <w:t>ούν</w:t>
      </w:r>
      <w:r w:rsidRPr="00A820CF">
        <w:rPr>
          <w:rFonts w:cstheme="minorHAnsi"/>
          <w:sz w:val="28"/>
          <w:szCs w:val="28"/>
        </w:rPr>
        <w:t xml:space="preserve"> πρόκληση</w:t>
      </w:r>
      <w:r>
        <w:rPr>
          <w:rFonts w:cstheme="minorHAnsi"/>
          <w:sz w:val="28"/>
          <w:szCs w:val="28"/>
        </w:rPr>
        <w:t>.</w:t>
      </w:r>
      <w:r w:rsidRPr="00A2247E">
        <w:rPr>
          <w:rStyle w:val="a7"/>
        </w:rPr>
        <w:footnoteReference w:id="236"/>
      </w:r>
      <w:r>
        <w:rPr>
          <w:rFonts w:cstheme="minorHAnsi"/>
          <w:sz w:val="28"/>
          <w:szCs w:val="28"/>
        </w:rPr>
        <w:t xml:space="preserve"> Για τους ιουδαίους οι εθνικοί είναι γκόγιμ.</w:t>
      </w:r>
      <w:r w:rsidRPr="00A2247E">
        <w:rPr>
          <w:rStyle w:val="a7"/>
        </w:rPr>
        <w:footnoteReference w:id="237"/>
      </w:r>
      <w:r>
        <w:rPr>
          <w:rFonts w:cstheme="minorHAnsi"/>
          <w:sz w:val="28"/>
          <w:szCs w:val="28"/>
        </w:rPr>
        <w:t xml:space="preserve"> </w:t>
      </w:r>
      <w:r w:rsidRPr="00A820CF">
        <w:rPr>
          <w:rFonts w:cstheme="minorHAnsi"/>
          <w:sz w:val="28"/>
          <w:szCs w:val="28"/>
        </w:rPr>
        <w:t xml:space="preserve">Παρόλο που έχει εξελληνιστεί </w:t>
      </w:r>
      <w:r>
        <w:rPr>
          <w:rFonts w:cstheme="minorHAnsi"/>
          <w:sz w:val="28"/>
          <w:szCs w:val="28"/>
        </w:rPr>
        <w:t xml:space="preserve">ως λαός </w:t>
      </w:r>
      <w:r w:rsidRPr="00A820CF">
        <w:rPr>
          <w:rFonts w:cstheme="minorHAnsi"/>
          <w:sz w:val="28"/>
          <w:szCs w:val="28"/>
        </w:rPr>
        <w:t>αρκετά μετά την προ αιώνος επανάσταση των Μακκαβαίων</w:t>
      </w:r>
      <w:r>
        <w:rPr>
          <w:rFonts w:cstheme="minorHAnsi"/>
          <w:sz w:val="28"/>
          <w:szCs w:val="28"/>
        </w:rPr>
        <w:t>,</w:t>
      </w:r>
      <w:r w:rsidRPr="00A2247E">
        <w:rPr>
          <w:rStyle w:val="a7"/>
        </w:rPr>
        <w:footnoteReference w:id="238"/>
      </w:r>
      <w:r>
        <w:rPr>
          <w:rFonts w:cstheme="minorHAnsi"/>
          <w:sz w:val="28"/>
          <w:szCs w:val="28"/>
        </w:rPr>
        <w:t xml:space="preserve"> </w:t>
      </w:r>
      <w:r w:rsidRPr="00A820CF">
        <w:rPr>
          <w:rFonts w:cstheme="minorHAnsi"/>
          <w:sz w:val="28"/>
          <w:szCs w:val="28"/>
        </w:rPr>
        <w:t>έχει καταφέρει να διατηρήσει ένα πυρήνα αντίστασης  στην προσπάθεια που καταβάλλουν και εξωτερικοί και εσωτερικοί του παράγοντες να τον εθνικοποιήσουν αλλάζοντας</w:t>
      </w:r>
      <w:r>
        <w:rPr>
          <w:rFonts w:cstheme="minorHAnsi"/>
          <w:sz w:val="28"/>
          <w:szCs w:val="28"/>
        </w:rPr>
        <w:t>,</w:t>
      </w:r>
      <w:r w:rsidRPr="00A820CF">
        <w:rPr>
          <w:rFonts w:cstheme="minorHAnsi"/>
          <w:sz w:val="28"/>
          <w:szCs w:val="28"/>
        </w:rPr>
        <w:t xml:space="preserve"> ταυτόχρονα και το θρησκευτικό και </w:t>
      </w:r>
      <w:r>
        <w:rPr>
          <w:rFonts w:cstheme="minorHAnsi"/>
          <w:sz w:val="28"/>
          <w:szCs w:val="28"/>
        </w:rPr>
        <w:t xml:space="preserve">τον </w:t>
      </w:r>
      <w:r w:rsidRPr="00A820CF">
        <w:rPr>
          <w:rFonts w:cstheme="minorHAnsi"/>
          <w:sz w:val="28"/>
          <w:szCs w:val="28"/>
        </w:rPr>
        <w:t>πολιτιστικό του χαρακτήρα</w:t>
      </w:r>
      <w:r>
        <w:rPr>
          <w:rFonts w:cstheme="minorHAnsi"/>
          <w:sz w:val="28"/>
          <w:szCs w:val="28"/>
        </w:rPr>
        <w:t>.</w:t>
      </w:r>
      <w:r w:rsidRPr="00A2247E">
        <w:rPr>
          <w:rStyle w:val="a7"/>
        </w:rPr>
        <w:footnoteReference w:id="239"/>
      </w:r>
      <w:r w:rsidRPr="00A820CF">
        <w:rPr>
          <w:rFonts w:cstheme="minorHAnsi"/>
          <w:sz w:val="28"/>
          <w:szCs w:val="28"/>
        </w:rPr>
        <w:t xml:space="preserve"> Από τις δυνάμεις αυτές της αντίστασης</w:t>
      </w:r>
      <w:r>
        <w:rPr>
          <w:rFonts w:cstheme="minorHAnsi"/>
          <w:sz w:val="28"/>
          <w:szCs w:val="28"/>
        </w:rPr>
        <w:t xml:space="preserve"> </w:t>
      </w:r>
      <w:r w:rsidRPr="00A820CF">
        <w:rPr>
          <w:rFonts w:cstheme="minorHAnsi"/>
          <w:sz w:val="28"/>
          <w:szCs w:val="28"/>
        </w:rPr>
        <w:t>έχουν αναπτυχθεί διάφορες αιρέσεις της θρησκείας του (φαρισαίοι</w:t>
      </w:r>
      <w:r>
        <w:rPr>
          <w:rFonts w:cstheme="minorHAnsi"/>
          <w:sz w:val="28"/>
          <w:szCs w:val="28"/>
        </w:rPr>
        <w:t>,</w:t>
      </w:r>
      <w:r w:rsidRPr="00A820CF">
        <w:rPr>
          <w:rFonts w:cstheme="minorHAnsi"/>
          <w:sz w:val="28"/>
          <w:szCs w:val="28"/>
        </w:rPr>
        <w:t xml:space="preserve"> Σαδδουκαίοι, Εσσαίοι</w:t>
      </w:r>
      <w:r>
        <w:rPr>
          <w:rFonts w:cstheme="minorHAnsi"/>
          <w:sz w:val="28"/>
          <w:szCs w:val="28"/>
        </w:rPr>
        <w:t>,</w:t>
      </w:r>
      <w:r w:rsidRPr="00A820CF">
        <w:rPr>
          <w:rFonts w:cstheme="minorHAnsi"/>
          <w:sz w:val="28"/>
          <w:szCs w:val="28"/>
        </w:rPr>
        <w:t xml:space="preserve"> ζηλωτές) που αρκετές φορές παρά τις διαφορές τους ξεσηκώνουν το λαό σε ταραχές ενάντια στους μισητούς Ρωμαίους</w:t>
      </w:r>
      <w:r>
        <w:rPr>
          <w:rFonts w:cstheme="minorHAnsi"/>
          <w:sz w:val="28"/>
          <w:szCs w:val="28"/>
        </w:rPr>
        <w:t xml:space="preserve">. </w:t>
      </w:r>
      <w:r w:rsidRPr="00A820CF">
        <w:rPr>
          <w:rFonts w:cstheme="minorHAnsi"/>
          <w:sz w:val="28"/>
          <w:szCs w:val="28"/>
        </w:rPr>
        <w:t>Πως λοιπόν θα τους επιβάλλονταν ο Πιλάτος</w:t>
      </w:r>
      <w:r>
        <w:rPr>
          <w:rFonts w:cstheme="minorHAnsi"/>
          <w:sz w:val="28"/>
          <w:szCs w:val="28"/>
        </w:rPr>
        <w:t>,</w:t>
      </w:r>
      <w:r w:rsidRPr="00A820CF">
        <w:rPr>
          <w:rFonts w:cstheme="minorHAnsi"/>
          <w:sz w:val="28"/>
          <w:szCs w:val="28"/>
        </w:rPr>
        <w:t xml:space="preserve"> για να μπορεί ανενόχλητος να διαπράττει τις ατασθαλίες του</w:t>
      </w:r>
      <w:r>
        <w:rPr>
          <w:rFonts w:cstheme="minorHAnsi"/>
          <w:sz w:val="28"/>
          <w:szCs w:val="28"/>
        </w:rPr>
        <w:t xml:space="preserve">; </w:t>
      </w:r>
      <w:r w:rsidRPr="00A820CF">
        <w:rPr>
          <w:rFonts w:cstheme="minorHAnsi"/>
          <w:sz w:val="28"/>
          <w:szCs w:val="28"/>
        </w:rPr>
        <w:t>Μα φυσικά με τον τρόπο που ταιριάζει στο χαρακτήρα του</w:t>
      </w:r>
      <w:r>
        <w:rPr>
          <w:rFonts w:cstheme="minorHAnsi"/>
          <w:sz w:val="28"/>
          <w:szCs w:val="28"/>
        </w:rPr>
        <w:t xml:space="preserve">, </w:t>
      </w:r>
      <w:r w:rsidRPr="00A820CF">
        <w:rPr>
          <w:rFonts w:cstheme="minorHAnsi"/>
          <w:sz w:val="28"/>
          <w:szCs w:val="28"/>
        </w:rPr>
        <w:t>αλλά και στα μαθήματα πολιτικής επιβολής που έχει σπουδάσει κοντά στον πάτρωνα του Σηιανό</w:t>
      </w:r>
      <w:r>
        <w:rPr>
          <w:rFonts w:cstheme="minorHAnsi"/>
          <w:sz w:val="28"/>
          <w:szCs w:val="28"/>
        </w:rPr>
        <w:t xml:space="preserve">. </w:t>
      </w:r>
      <w:r w:rsidRPr="00A820CF">
        <w:rPr>
          <w:rFonts w:cstheme="minorHAnsi"/>
          <w:sz w:val="28"/>
          <w:szCs w:val="28"/>
        </w:rPr>
        <w:t>Με τρόπο άξεστο, αυταρχικ</w:t>
      </w:r>
      <w:r>
        <w:rPr>
          <w:rFonts w:cstheme="minorHAnsi"/>
          <w:sz w:val="28"/>
          <w:szCs w:val="28"/>
        </w:rPr>
        <w:t>ό,</w:t>
      </w:r>
      <w:r w:rsidRPr="00A820CF">
        <w:rPr>
          <w:rFonts w:cstheme="minorHAnsi"/>
          <w:sz w:val="28"/>
          <w:szCs w:val="28"/>
        </w:rPr>
        <w:t xml:space="preserve"> </w:t>
      </w:r>
      <w:r w:rsidRPr="00A820CF">
        <w:rPr>
          <w:rFonts w:cstheme="minorHAnsi"/>
          <w:sz w:val="28"/>
          <w:szCs w:val="28"/>
        </w:rPr>
        <w:lastRenderedPageBreak/>
        <w:t>σκληρό</w:t>
      </w:r>
      <w:r>
        <w:rPr>
          <w:rFonts w:cstheme="minorHAnsi"/>
          <w:sz w:val="28"/>
          <w:szCs w:val="28"/>
        </w:rPr>
        <w:t xml:space="preserve">, </w:t>
      </w:r>
      <w:r w:rsidRPr="00A820CF">
        <w:rPr>
          <w:rFonts w:cstheme="minorHAnsi"/>
          <w:sz w:val="28"/>
          <w:szCs w:val="28"/>
        </w:rPr>
        <w:t>τρομοκρατικό,</w:t>
      </w:r>
      <w:r>
        <w:rPr>
          <w:rFonts w:cstheme="minorHAnsi"/>
          <w:sz w:val="28"/>
          <w:szCs w:val="28"/>
        </w:rPr>
        <w:t xml:space="preserve"> αποβλέπει να επιβληθεί </w:t>
      </w:r>
      <w:r w:rsidRPr="00A820CF">
        <w:rPr>
          <w:rFonts w:cstheme="minorHAnsi"/>
          <w:sz w:val="28"/>
          <w:szCs w:val="28"/>
        </w:rPr>
        <w:t>των θρησκόληπτων και φανατικών Ιουδαίων.</w:t>
      </w:r>
      <w:r w:rsidRPr="00A2247E">
        <w:rPr>
          <w:rStyle w:val="a7"/>
        </w:rPr>
        <w:footnoteReference w:id="240"/>
      </w:r>
      <w:r>
        <w:rPr>
          <w:rFonts w:cstheme="minorHAnsi"/>
          <w:sz w:val="28"/>
          <w:szCs w:val="28"/>
        </w:rPr>
        <w:t xml:space="preserve"> </w:t>
      </w:r>
    </w:p>
    <w:p w14:paraId="097B1E3D" w14:textId="77777777" w:rsidR="00423DBB" w:rsidRDefault="00423DBB" w:rsidP="00423DBB">
      <w:pPr>
        <w:ind w:left="-1134" w:right="-949" w:firstLine="567"/>
        <w:jc w:val="both"/>
        <w:rPr>
          <w:rFonts w:cstheme="minorHAnsi"/>
          <w:sz w:val="28"/>
          <w:szCs w:val="28"/>
        </w:rPr>
      </w:pPr>
      <w:r>
        <w:rPr>
          <w:rFonts w:cstheme="minorHAnsi"/>
          <w:sz w:val="28"/>
          <w:szCs w:val="28"/>
        </w:rPr>
        <w:t xml:space="preserve">Ο  Πιλάτος ήταν ένας από τους οπαδούς του Επίκουρου. </w:t>
      </w:r>
      <w:r w:rsidRPr="00A820CF">
        <w:rPr>
          <w:rFonts w:cstheme="minorHAnsi"/>
          <w:sz w:val="28"/>
          <w:szCs w:val="28"/>
        </w:rPr>
        <w:t xml:space="preserve"> </w:t>
      </w:r>
      <w:r>
        <w:rPr>
          <w:rFonts w:cstheme="minorHAnsi"/>
          <w:sz w:val="28"/>
          <w:szCs w:val="28"/>
        </w:rPr>
        <w:t>Έ</w:t>
      </w:r>
      <w:r w:rsidRPr="001D7D65">
        <w:rPr>
          <w:rFonts w:cstheme="minorHAnsi"/>
          <w:sz w:val="28"/>
          <w:szCs w:val="28"/>
        </w:rPr>
        <w:t xml:space="preserve">τσι δεν φαίνεται ότι ήταν θρησκευόμενος </w:t>
      </w:r>
      <w:r>
        <w:rPr>
          <w:rFonts w:cstheme="minorHAnsi"/>
          <w:sz w:val="28"/>
          <w:szCs w:val="28"/>
        </w:rPr>
        <w:t>και δεν πρέπει να πίστευε ούτε και στους θεούς της πατρίδας του. Δεν φαντάζονταν ποτέ ότι υπήρχε ένας Θεός και έτσι δυσκολεύονταν πολύ να κατανοήσει τη μονοθεϊστική αντίληψη των ιουδαίων. Θεωρούσε τον ιουδαϊκό λαό ως όχλο που βάσιζε τον φανατισμό του και τον ζηλωτισμό του σε μια θρησκεία που του φαίνονταν βάρβαρη, αφού βασίζονταν σε οράματα Σύριων και Χαλδαίων.</w:t>
      </w:r>
      <w:r w:rsidRPr="00A2247E">
        <w:rPr>
          <w:rStyle w:val="a7"/>
        </w:rPr>
        <w:footnoteReference w:id="241"/>
      </w:r>
      <w:r>
        <w:rPr>
          <w:rFonts w:cstheme="minorHAnsi"/>
          <w:sz w:val="28"/>
          <w:szCs w:val="28"/>
        </w:rPr>
        <w:t xml:space="preserve"> Η μόνη θρησκευτική αντίληψη που θα μπορούσε να σταθεί στον ορθολογισμό του ήταν η νέα αστική και πολιτική ρωμαϊκή θρησκεία εκείνη του κράτους θεού</w:t>
      </w:r>
      <w:r>
        <w:rPr>
          <w:rStyle w:val="a7"/>
          <w:rFonts w:cstheme="minorHAnsi"/>
          <w:sz w:val="28"/>
          <w:szCs w:val="28"/>
        </w:rPr>
        <w:footnoteReference w:id="242"/>
      </w:r>
      <w:r>
        <w:rPr>
          <w:rFonts w:cstheme="minorHAnsi"/>
          <w:sz w:val="28"/>
          <w:szCs w:val="28"/>
        </w:rPr>
        <w:t xml:space="preserve"> που ως αρχηγό και κύριο εκφραστή είχε τον αυτοκράτορα. </w:t>
      </w:r>
      <w:r w:rsidRPr="00A2247E">
        <w:rPr>
          <w:rStyle w:val="a7"/>
        </w:rPr>
        <w:footnoteReference w:id="243"/>
      </w:r>
    </w:p>
    <w:p w14:paraId="5343B192" w14:textId="77777777" w:rsidR="00423DBB" w:rsidRDefault="00423DBB" w:rsidP="00423DBB">
      <w:pPr>
        <w:ind w:left="-1134" w:right="-949" w:firstLine="567"/>
        <w:jc w:val="both"/>
        <w:rPr>
          <w:rFonts w:cstheme="minorHAnsi"/>
          <w:sz w:val="28"/>
          <w:szCs w:val="28"/>
        </w:rPr>
      </w:pPr>
      <w:r>
        <w:rPr>
          <w:rFonts w:cstheme="minorHAnsi"/>
          <w:sz w:val="28"/>
          <w:szCs w:val="28"/>
        </w:rPr>
        <w:t>Περιγράφεται ο Πιλάτος από τους ευαγγελιστές ως άβουλος και υποχωρητικός και ίσως έτσι στάθηκε στη δίκη του Ιησού, όμως στις περισσότερες περιπτώσεις ήταν βίαιος και έδειχνε βαθιά περιφρόνηση προς τους ιουδαίους και τα έθιμα τους και τις θρησκευτικές τους αντιλήψεις.</w:t>
      </w:r>
      <w:r w:rsidRPr="00A2247E">
        <w:rPr>
          <w:rStyle w:val="a7"/>
        </w:rPr>
        <w:footnoteReference w:id="244"/>
      </w:r>
      <w:r>
        <w:rPr>
          <w:rFonts w:cstheme="minorHAnsi"/>
          <w:sz w:val="28"/>
          <w:szCs w:val="28"/>
        </w:rPr>
        <w:t xml:space="preserve"> Το κατά πόσο ο Πιλάτος δεν υπολόγιζε τα ιουδαϊκά θρησκευτικά έθιμα φαίνεται από το ότι, αν και οι προηγούμενοι διοικητές τα υπολόγιζαν, αυτός έδειξε μέγιστη περιφρόνηση, όπως φαίνεται και από τη διήγηση του Φίλωνα «Πρεσβεία προς Γάιον» κεφάλαιο 38,399-405 </w:t>
      </w:r>
    </w:p>
    <w:p w14:paraId="67001CB5" w14:textId="77777777" w:rsidR="00423DBB" w:rsidRDefault="00423DBB" w:rsidP="00423DBB">
      <w:pPr>
        <w:ind w:left="-1134" w:right="-949" w:firstLine="567"/>
        <w:jc w:val="both"/>
      </w:pPr>
      <w:r>
        <w:t xml:space="preserve">… Πιλάτος ἤν τῶν ὑπάρχων ἐπιτροπος ἀποδεδειγμένος τῆς Ἰουδαίας, οὖτος οὔκ ἐπι τιμή Τιβερίου μάλλον ἤ ἔνεκα τοῦ λυπῆσαι τό πλῆθος ἀνατίθησιν ἕν τοῖς κατά τήν ἱερόπολιν Ἡρώδου Βασιλείοις ἐπιχούσους ἀσπίδας μῆτε μορφήν ἐχούσας μῆτε ἄλλο τί τῶν ἀπηγορευμένων, ἔξω τινός ἐπιγραφῆς ἀναγκαίας, ἤ δύο ταῦτα ἐμήνυε, τόν τέ ἀναθέντα καί ὑπέρ οὔ ἡ ἀναθέσις. ἐπεῖ δέ ἤσθοντο οἰ πολλοί – καί περιβόητον ἤν ἤδη τό πράγμα -, προστησάμενοι τούς τέ βασιλέως υἱεῖς τέτταρας οὔκ ἀποδέοντας τό τέ ἀξίωμα καί τάς τύχας βασιλέων καί τούς ἄλλους ἀπογόνους καί τῶν παρ’ αὐτοῖς τούς ἕν τέλει καί μή κινεῖν ἔθη πάτρια τόν πρό τοῦ πάντα αἰώνα διαφυλαχθέντα καί πρός βασιλέων καί πρός αὐτοκρατόρων ἀκίνητα. στερρῶς δέ ἀντιλέγοντος – ἤν γάρ τήν φύσιν ἀκαπμής καί μετά τοῦ αὐθάδους ἀμείλικτος -, ἀνεβόησαν ‘μῆ στασίαζε, μῆ πολεμοποίει, μῆ κατάλυε τήν εἰρήνην οὔκ ἔστιν ἀτιμία νόμων ἀρχαίων αὐτοκράτορος τιμή. μή προφασις τῆς εἰς τό ἔθνος ἐπηρείας ἔστω σοί Τιβέριος οὐδέν ἐθέλει τῶν ἠμετέρων καταλύσθαι. εἶ δέ φής, αὐτός ἐπιδειξον ἤ διάταγμα ἤ ἐπιστολή ἤ τί ὁμοιοτροπον, ἴνα παυσάμενοι τοῦ σοί διενοχλεῖν πρέσβεις ἐλόμενοι δεώμεθα τοῦ δεπότου.’ τό τελευταῖον τοῦτο μάλιστα αὐτόν ἐξετράχυνε καταδείσαντα, μή τῷ ὄντι πρεσβευσάμενοι καί τῆς ἄλλης αὐτόν ἐπιτροπῆς </w:t>
      </w:r>
      <w:r w:rsidRPr="006D23EB">
        <w:rPr>
          <w:b/>
          <w:bCs/>
          <w:i/>
          <w:iCs/>
          <w:u w:val="single"/>
        </w:rPr>
        <w:t>ἐξελέγξωσι τάς δωροδοκίας, τά ὕβρεις, τάς ἁρπαγᾶς, τάς αἰκίας, τάς ἐπηρείας, τούς ἀκρίτους καί ἐπαλλήλους φόνους, τήν ἀνήνυτον καί ἀργαλεωτάτην ὠμότητα διεξελθόντες. οἴα οὔν ἐγκότως ἔχων καί βαρυμηνις «ὧν» ἀνθρωπος ἕν ἀμηχανοις ἤν, μῆτε καθελεῖν τά ἄπαξ ἀνατεθέντα θαρρῶν μῆτε βουλόμενος τί τῶν πρός ἠδονήν τοῖς ὑπηκόοις ἐργάσασθαι,</w:t>
      </w:r>
      <w:r>
        <w:t xml:space="preserve"> ἄμα δέ καί τήν ἕν τούτοις σταθερότητα Τιβερίου μή ἀγνοῶν ἄπερ ὀρῶντες οἰ ἕν τέλει καί συνιέντες, ὄτι μετανοεῖ μέν ἐπι τοῖς πεπραγμένοις, δοκεῖν δέ οὔ βούλεται, γράφουσι Τιβερίω δεητικωτάτας ἐπιστολᾶς. ὀ δέ διαναγνούς οἴα μέν εἶπε Πιλάτον, οἴα δέ ἠπείλησεν ὦς δέ ὠργίσθη, καίτοι οὔκ εὔληπτος ὧν ὀργῆ, περιττόν ἔστι </w:t>
      </w:r>
      <w:r>
        <w:lastRenderedPageBreak/>
        <w:t>διηγεῖσθαι, τοῦ πράγματος ἔξ αὐτοῦ φωνήν ἀφιέντος, εὐθέως γάρ οὐδέ εἰς τήν ὑστεραίαν ὑπερθέμενος ἐπιστέλλει, μυρία μέν τοῦ καινουργηθέντος τολμήματος ὀνειδίζων καί ἐπιπλήττων, κελεύων δέ αὐτίκα καθελεῖν τάς ἀσπίδας καί μετακομισθῆναι ἐκ τῆς μητροπόλεως εἰς τήν ἐπι θαλάττη Καισάρειαν, ἐπώνυμον τοῦ προπάππου Σεβαστήν, ἴνα ἀνατεθεῖεν ἕν τῷ Σεβαστείω καί ἀνετέθησαν οὔτως ἀμφότερα ἐφυλάχθη, καί ἡ τιμή τοῦ αὐτοκράτορος, καί ἡ περί τήν πόλιν ἀρχαία συνήθεια.</w:t>
      </w:r>
    </w:p>
    <w:p w14:paraId="0A5A3076" w14:textId="77777777" w:rsidR="00423DBB" w:rsidRPr="00DA6C15" w:rsidRDefault="00423DBB" w:rsidP="00423DBB">
      <w:pPr>
        <w:ind w:left="-1134" w:right="-949" w:firstLine="567"/>
        <w:jc w:val="both"/>
        <w:rPr>
          <w:rFonts w:cstheme="minorHAnsi"/>
          <w:sz w:val="28"/>
          <w:szCs w:val="28"/>
        </w:rPr>
      </w:pPr>
      <w:r>
        <w:rPr>
          <w:sz w:val="28"/>
          <w:szCs w:val="28"/>
        </w:rPr>
        <w:t>Επίσης στο παραπάνω κείμενο φαίνεται κατά την εκτίμηση του Φίλωνα και άλλες πλευρές του αρνητικού χαρακτήρα του Πιλάτου, όπως του ότι δωροδοκούνταν, ότι ήταν άρπαγας και με ωμότητα διεξήγαγε τη διοίκηση του, καταφεύγοντας ακόμη και σε φόνους προκειμένου να εξυπηρετήσει τα συμφέροντα του. Βέβαια πρέπει να λάβουμε υπόψη ότι ο Φίλωνας, ως ιουδαίος έβλεπε τον Πιλάτο ως Ρωμαίο που ήθελε να ακυρώσει με τις ενέργειες του το Νόμο του Θεού.</w:t>
      </w:r>
    </w:p>
    <w:p w14:paraId="4101D723" w14:textId="77777777" w:rsidR="00423DBB" w:rsidRPr="00A820CF" w:rsidRDefault="00423DBB" w:rsidP="00423DBB">
      <w:pPr>
        <w:ind w:left="-1134" w:right="-949" w:firstLine="567"/>
        <w:jc w:val="both"/>
        <w:rPr>
          <w:rFonts w:cstheme="minorHAnsi"/>
          <w:sz w:val="28"/>
          <w:szCs w:val="28"/>
        </w:rPr>
      </w:pPr>
      <w:r w:rsidRPr="00A820CF">
        <w:rPr>
          <w:rFonts w:cstheme="minorHAnsi"/>
          <w:sz w:val="28"/>
          <w:szCs w:val="28"/>
        </w:rPr>
        <w:t>Επειδή όμως δεν διέθετε τις διοικητικές ικανότητες του δασκάλου του, την αυταρχικότητα την ανέδειξε με πιο άκομψο και άγαρμπο τρόπο. Όλα αυτά δικαιολογούν το χαρακτηρισμό του Πιλάτου από τον βασιλέα Αγρίππα Α΄, ο οποίος γράφοντας προς τον Καλιγούλα σημειώνει σχετικά, πως «ἦν τήν φύσιν ἀκαμπής καί μετά τοῦ αὐθάδους ἀμείλικτος».</w:t>
      </w:r>
    </w:p>
    <w:p w14:paraId="7EA7435C" w14:textId="77777777" w:rsidR="00423DBB" w:rsidRDefault="00423DBB" w:rsidP="00423DBB">
      <w:pPr>
        <w:ind w:left="-1134" w:right="-949" w:firstLine="567"/>
        <w:jc w:val="both"/>
        <w:rPr>
          <w:rFonts w:cstheme="minorHAnsi"/>
          <w:sz w:val="28"/>
          <w:szCs w:val="28"/>
        </w:rPr>
      </w:pPr>
      <w:r w:rsidRPr="00A820CF">
        <w:rPr>
          <w:rFonts w:cstheme="minorHAnsi"/>
          <w:sz w:val="28"/>
          <w:szCs w:val="28"/>
        </w:rPr>
        <w:t xml:space="preserve">  Οι Ρωμαίοι διοικητές μέχρι τον Πιλάτο πολιτικά και διπλωματικά συμπεριφερόμενοι είχαν αφήσει τους Ιουδαίους ελευθέρους να λατρεύουν το Θεό τους στην Ιερουσαλήμ,  στο </w:t>
      </w:r>
      <w:r>
        <w:rPr>
          <w:rFonts w:cstheme="minorHAnsi"/>
          <w:sz w:val="28"/>
          <w:szCs w:val="28"/>
        </w:rPr>
        <w:t>Ν</w:t>
      </w:r>
      <w:r w:rsidRPr="00A820CF">
        <w:rPr>
          <w:rFonts w:cstheme="minorHAnsi"/>
          <w:sz w:val="28"/>
          <w:szCs w:val="28"/>
        </w:rPr>
        <w:t>αό τους και να ακολουθούν ανεμπόδιστα τα θρησκευτικά τους έθιμα</w:t>
      </w:r>
      <w:r>
        <w:rPr>
          <w:rFonts w:cstheme="minorHAnsi"/>
          <w:sz w:val="28"/>
          <w:szCs w:val="28"/>
        </w:rPr>
        <w:t xml:space="preserve">. </w:t>
      </w:r>
      <w:r w:rsidRPr="00A820CF">
        <w:rPr>
          <w:rFonts w:cstheme="minorHAnsi"/>
          <w:sz w:val="28"/>
          <w:szCs w:val="28"/>
        </w:rPr>
        <w:t xml:space="preserve"> Έτσι δεν προσπάθησαν σε αυτόν τον δυναμικό και ατίθασο λαό</w:t>
      </w:r>
      <w:r>
        <w:rPr>
          <w:rFonts w:cstheme="minorHAnsi"/>
          <w:sz w:val="28"/>
          <w:szCs w:val="28"/>
        </w:rPr>
        <w:t>,</w:t>
      </w:r>
      <w:r w:rsidRPr="00A820CF">
        <w:rPr>
          <w:rFonts w:cstheme="minorHAnsi"/>
          <w:sz w:val="28"/>
          <w:szCs w:val="28"/>
        </w:rPr>
        <w:t xml:space="preserve"> ούτε να του επιβάλλουν τη λατινική γλώσσα</w:t>
      </w:r>
      <w:r>
        <w:rPr>
          <w:rFonts w:cstheme="minorHAnsi"/>
          <w:sz w:val="28"/>
          <w:szCs w:val="28"/>
        </w:rPr>
        <w:t>,</w:t>
      </w:r>
      <w:r w:rsidRPr="00A820CF">
        <w:rPr>
          <w:rFonts w:cstheme="minorHAnsi"/>
          <w:sz w:val="28"/>
          <w:szCs w:val="28"/>
        </w:rPr>
        <w:t xml:space="preserve"> ούτε και τα ρωμαϊκά</w:t>
      </w:r>
      <w:r>
        <w:rPr>
          <w:rFonts w:cstheme="minorHAnsi"/>
          <w:sz w:val="28"/>
          <w:szCs w:val="28"/>
        </w:rPr>
        <w:t xml:space="preserve"> </w:t>
      </w:r>
      <w:r w:rsidRPr="00A820CF">
        <w:rPr>
          <w:rFonts w:cstheme="minorHAnsi"/>
          <w:sz w:val="28"/>
          <w:szCs w:val="28"/>
        </w:rPr>
        <w:t>έθιμα,</w:t>
      </w:r>
      <w:r>
        <w:rPr>
          <w:rFonts w:cstheme="minorHAnsi"/>
          <w:sz w:val="28"/>
          <w:szCs w:val="28"/>
        </w:rPr>
        <w:t xml:space="preserve"> </w:t>
      </w:r>
      <w:r w:rsidRPr="00A820CF">
        <w:rPr>
          <w:rFonts w:cstheme="minorHAnsi"/>
          <w:sz w:val="28"/>
          <w:szCs w:val="28"/>
        </w:rPr>
        <w:t>ούτε προσπάθησαν να του επιβάλλουν τη θρησκευτική  συγκεντρωτικότητα της Ρώμης</w:t>
      </w:r>
      <w:r>
        <w:rPr>
          <w:rFonts w:cstheme="minorHAnsi"/>
          <w:sz w:val="28"/>
          <w:szCs w:val="28"/>
        </w:rPr>
        <w:t xml:space="preserve">. </w:t>
      </w:r>
      <w:r w:rsidRPr="00A820CF">
        <w:rPr>
          <w:rFonts w:cstheme="minorHAnsi"/>
          <w:sz w:val="28"/>
          <w:szCs w:val="28"/>
        </w:rPr>
        <w:t>Για αυτό η ρωμαϊκή παρουσία στην Ιερουσαλήμ ήταν ελάχιστη, και η Ιουδαία διέρχονταν περίοδο ειρήνης και οικονομικής ευημερίας</w:t>
      </w:r>
      <w:r>
        <w:rPr>
          <w:rFonts w:cstheme="minorHAnsi"/>
          <w:sz w:val="28"/>
          <w:szCs w:val="28"/>
        </w:rPr>
        <w:t>.</w:t>
      </w:r>
      <w:r w:rsidRPr="00A2247E">
        <w:rPr>
          <w:rStyle w:val="a7"/>
        </w:rPr>
        <w:footnoteReference w:id="245"/>
      </w:r>
      <w:r>
        <w:rPr>
          <w:rFonts w:cstheme="minorHAnsi"/>
          <w:sz w:val="28"/>
          <w:szCs w:val="28"/>
        </w:rPr>
        <w:t xml:space="preserve"> </w:t>
      </w:r>
      <w:r w:rsidRPr="00A820CF">
        <w:rPr>
          <w:rFonts w:cstheme="minorHAnsi"/>
          <w:sz w:val="28"/>
          <w:szCs w:val="28"/>
        </w:rPr>
        <w:t>Τώρα το μόνο που διατάρασσε την καθημερινότητα στην Ιουδαία ήταν η υψηλή φορολογία και οι φορολογικές ατασθαλίες των τελωνών</w:t>
      </w:r>
      <w:r>
        <w:rPr>
          <w:rFonts w:cstheme="minorHAnsi"/>
          <w:sz w:val="28"/>
          <w:szCs w:val="28"/>
        </w:rPr>
        <w:t>.</w:t>
      </w:r>
      <w:r w:rsidRPr="00A2247E">
        <w:rPr>
          <w:rStyle w:val="a7"/>
        </w:rPr>
        <w:footnoteReference w:id="246"/>
      </w:r>
      <w:r>
        <w:rPr>
          <w:rFonts w:cstheme="minorHAnsi"/>
          <w:sz w:val="28"/>
          <w:szCs w:val="28"/>
        </w:rPr>
        <w:t xml:space="preserve"> </w:t>
      </w:r>
    </w:p>
    <w:p w14:paraId="71D024F8" w14:textId="77777777" w:rsidR="00423DBB" w:rsidRDefault="00423DBB" w:rsidP="00423DBB">
      <w:pPr>
        <w:ind w:left="-1134" w:right="-949" w:firstLine="567"/>
        <w:jc w:val="both"/>
        <w:rPr>
          <w:rFonts w:cstheme="minorHAnsi"/>
          <w:sz w:val="28"/>
          <w:szCs w:val="28"/>
        </w:rPr>
      </w:pPr>
      <w:r w:rsidRPr="00A820CF">
        <w:rPr>
          <w:rFonts w:cstheme="minorHAnsi"/>
          <w:sz w:val="28"/>
          <w:szCs w:val="28"/>
        </w:rPr>
        <w:t xml:space="preserve">Ο Πιλάτος </w:t>
      </w:r>
      <w:r>
        <w:rPr>
          <w:rFonts w:cstheme="minorHAnsi"/>
          <w:sz w:val="28"/>
          <w:szCs w:val="28"/>
        </w:rPr>
        <w:t xml:space="preserve">απέναντι σε αυτό το κλίμα Ρώμης και ιουδαίων, </w:t>
      </w:r>
      <w:r w:rsidRPr="00A820CF">
        <w:rPr>
          <w:rFonts w:cstheme="minorHAnsi"/>
          <w:sz w:val="28"/>
          <w:szCs w:val="28"/>
        </w:rPr>
        <w:t>επεμβαίνει με τρόπο αλλόκοτο</w:t>
      </w:r>
      <w:r>
        <w:rPr>
          <w:rFonts w:cstheme="minorHAnsi"/>
          <w:sz w:val="28"/>
          <w:szCs w:val="28"/>
        </w:rPr>
        <w:t xml:space="preserve">. </w:t>
      </w:r>
      <w:r w:rsidRPr="00A820CF">
        <w:rPr>
          <w:rFonts w:cstheme="minorHAnsi"/>
          <w:sz w:val="28"/>
          <w:szCs w:val="28"/>
        </w:rPr>
        <w:t>Η σύγκρουση ήταν αναπόφευκτη. Διαθέτοντας την ασφάλεια του</w:t>
      </w:r>
      <w:r>
        <w:rPr>
          <w:rFonts w:cstheme="minorHAnsi"/>
          <w:sz w:val="28"/>
          <w:szCs w:val="28"/>
        </w:rPr>
        <w:t xml:space="preserve"> </w:t>
      </w:r>
      <w:r w:rsidRPr="00A820CF">
        <w:rPr>
          <w:rFonts w:cstheme="minorHAnsi"/>
          <w:sz w:val="28"/>
          <w:szCs w:val="28"/>
        </w:rPr>
        <w:t>μένοντας στην Καισάρεια</w:t>
      </w:r>
      <w:r>
        <w:rPr>
          <w:rFonts w:cstheme="minorHAnsi"/>
          <w:sz w:val="28"/>
          <w:szCs w:val="28"/>
        </w:rPr>
        <w:t>,</w:t>
      </w:r>
      <w:r w:rsidRPr="00A820CF">
        <w:rPr>
          <w:rFonts w:cstheme="minorHAnsi"/>
          <w:sz w:val="28"/>
          <w:szCs w:val="28"/>
        </w:rPr>
        <w:t xml:space="preserve"> προχωρεί σε μια άκρως προκλητική ενέργεια για τα ανεικονικά ήθη των Ιουδαίων, εισβάλλοντας στην </w:t>
      </w:r>
      <w:r>
        <w:rPr>
          <w:rFonts w:cstheme="minorHAnsi"/>
          <w:sz w:val="28"/>
          <w:szCs w:val="28"/>
        </w:rPr>
        <w:t>Α</w:t>
      </w:r>
      <w:r w:rsidRPr="00A820CF">
        <w:rPr>
          <w:rFonts w:cstheme="minorHAnsi"/>
          <w:sz w:val="28"/>
          <w:szCs w:val="28"/>
        </w:rPr>
        <w:t xml:space="preserve">γία </w:t>
      </w:r>
      <w:r>
        <w:rPr>
          <w:rFonts w:cstheme="minorHAnsi"/>
          <w:sz w:val="28"/>
          <w:szCs w:val="28"/>
        </w:rPr>
        <w:t>Π</w:t>
      </w:r>
      <w:r w:rsidRPr="00A820CF">
        <w:rPr>
          <w:rFonts w:cstheme="minorHAnsi"/>
          <w:sz w:val="28"/>
          <w:szCs w:val="28"/>
        </w:rPr>
        <w:t>όλη με ρωμαϊκό θρίαμβο, φέρνοντας λάβαρα με τη μορφή του Τιβερίου</w:t>
      </w:r>
      <w:r>
        <w:rPr>
          <w:rFonts w:cstheme="minorHAnsi"/>
          <w:sz w:val="28"/>
          <w:szCs w:val="28"/>
        </w:rPr>
        <w:t xml:space="preserve"> και </w:t>
      </w:r>
      <w:r w:rsidRPr="00A820CF">
        <w:rPr>
          <w:rFonts w:cstheme="minorHAnsi"/>
          <w:sz w:val="28"/>
          <w:szCs w:val="28"/>
        </w:rPr>
        <w:t xml:space="preserve">γεμίζοντας όλη την πόλη. </w:t>
      </w:r>
      <w:r>
        <w:rPr>
          <w:rFonts w:cstheme="minorHAnsi"/>
          <w:sz w:val="28"/>
          <w:szCs w:val="28"/>
        </w:rPr>
        <w:t xml:space="preserve"> Είναι πιθανόν να πρόκειται και για δυο εισβολές του Πιλάτου στην Ιερουσαλήμ για να επιβάλλει την αυτοκρατορική θρησκεία. Κατά τη διάρκεια της νύκτας στρατιώτες μπαίνουν στην πόλη φέρνοντας τα ρωμαϊκά εμβλήματα της εξουσίας</w:t>
      </w:r>
      <w:r w:rsidRPr="00A2247E">
        <w:rPr>
          <w:rStyle w:val="a7"/>
        </w:rPr>
        <w:footnoteReference w:id="247"/>
      </w:r>
      <w:r>
        <w:rPr>
          <w:rFonts w:cstheme="minorHAnsi"/>
          <w:sz w:val="28"/>
          <w:szCs w:val="28"/>
        </w:rPr>
        <w:t xml:space="preserve">  και τα τοποθέτησαν μπροστά στο Ναό εξοργίζοντας λαό και ιερείς. Η δεύτερη εισβολή έγινε πάλι κατά τη διάρκεια της νύκτας και οι στρατιώτες τοποθέτησαν στο Ναό ασπίδες με το όνομα του </w:t>
      </w:r>
      <w:r>
        <w:rPr>
          <w:rFonts w:cstheme="minorHAnsi"/>
          <w:sz w:val="28"/>
          <w:szCs w:val="28"/>
        </w:rPr>
        <w:lastRenderedPageBreak/>
        <w:t>αυτοκράτορα.</w:t>
      </w:r>
      <w:r w:rsidRPr="00A2247E">
        <w:rPr>
          <w:rStyle w:val="a7"/>
        </w:rPr>
        <w:footnoteReference w:id="248"/>
      </w:r>
      <w:r>
        <w:rPr>
          <w:rFonts w:cstheme="minorHAnsi"/>
          <w:sz w:val="28"/>
          <w:szCs w:val="28"/>
        </w:rPr>
        <w:t xml:space="preserve"> Είναι σαφές ότι για τον Ιώσηπο ο Πιλάτος αποδείχτηκε ιδιαίτερα ασεβής απέναντι στη θρησκεία των ιουδαίων, θέλοντας να τοποθετήσει το είδωλο του Τιβερίου στην Αγία Πόλη της Ιερουσαλήμ. Αυτό πρακτικά σήμαινε εισαγωγή της λατρείας του αυτοκράτορα στην ιουδαϊκή λατρευτική παράδοση, γεγονός αδιανόητο για τη βιβλική τους παράδοση. Να πως την περιγράφει ο Ιώσηπος: </w:t>
      </w:r>
      <w:r>
        <w:t>Πεμφθεῖς δέ εἰς Ἰουδαίαν ἐπιτροπος ὑπό Τιβερίου Πιλάτος νύκτωρ κεκαλυμμένας εἰς Ἱεροσόλυμα παρεισκομίζει τάς Καίσαρος εἰκόνας, αἵ σημαῖαι καλοῦνται. τοῦτο μεθ’ ἡμέραν μεγίστην ταραχήν ἤγειρεν Ἰουδαίοις ὄτι τέ γάρ ἐγγύς πρός τήν ὄψιν ἐξεπλάγησαν ὦς πεπατημένων αὐτοῖς τῶν νόμων, οὐδέν γάρ ἀξιούσιν ἕν τή πόλει δείκηλον τίθεσθαι, καί πρός τήν ἀγανάκτησιν τῶν κατά τήν πόλιν ἄθρους ὀ ἐκ τῆς χώρας λαός συνέρρευσεν. Ὀρμήσαντες δέ πρός Πιλάτον εἰς Καισάρειαν ἰκέτευον ἐξενεγκεῖν ἔξ ‘Ἱεροσολύμων τάς σημαίας καί τηρεῖν αὐτοῖς τά πάτρια. Πιλάτου δ’ ἀρνουμένου περί τήν οἰκίαν πρηνεῖς καταπεσόντες ἐπί πέντε ἡμέρας καί νύκτας ἴσας ἀκίνητοι διεκαρτέρουν. Τή δ’ ἐξής ὀ Πιλάτος καθίσας ἐπί βήματος ἕν τῷ μεγάλω σταδίω καί προσκαλεσάμενος τό πλῆθος ὦς ἀποκρίνασθαι δῆθεν αὐτοῖς θέλων, δίδωσιν τοῖς στρατιώταις σημεῖον ἐκ συντάγματος κυκλώσασθαι τούς Ἰουδαίους ἕν τοῖς ὄπλοις. περιστάσης δέ τριστιχεῖ τῆς φάλαγγος Ἰουδαῖοι μέν ἀχανεῖς ἤσαν πρός τό ἀδόκητον τῆς ὄψεως, Πιλάτος δέ κατακόψειν εἰπῶν αὐτοῖς, εἶ μῆ προσδέξαιντο τάς Καίσαρος εἰκόνας, γυμνοῦν τά ξίφη τοῖς στρατιώταις ἔνευσεν. οἰ δέ Ἰουδαῖοι καθαπερ ἐκ συνθήματος ἀθρόοι καταπεσόντες καί τούς αὐχένας παρακλίναντες ἑτοίμους ἀναιρεῖν σαφᾶς ἐβόων μάλλον ἤ τόν νόμον παραβῆναι. ὑπερθαυμάσας δέ ὀ Πιλάτος τό τῆς δεισιδαιμονίας ἄκρατον ἐκκομίσαι μέν αὐτίκα τάς σημαίας Ἱεροσολύμων κελεύει.</w:t>
      </w:r>
      <w:r>
        <w:rPr>
          <w:rFonts w:cstheme="minorHAnsi"/>
          <w:sz w:val="28"/>
          <w:szCs w:val="28"/>
        </w:rPr>
        <w:t xml:space="preserve"> (Ιστορία του ιουδαϊκού πολέμου 9,169-177). </w:t>
      </w:r>
    </w:p>
    <w:p w14:paraId="5927245F" w14:textId="77777777" w:rsidR="00423DBB" w:rsidRDefault="00423DBB" w:rsidP="00423DBB">
      <w:pPr>
        <w:ind w:left="-1134" w:right="-949" w:firstLine="567"/>
        <w:jc w:val="both"/>
        <w:rPr>
          <w:rFonts w:cstheme="minorHAnsi"/>
          <w:sz w:val="28"/>
          <w:szCs w:val="28"/>
        </w:rPr>
      </w:pPr>
      <w:r>
        <w:rPr>
          <w:rFonts w:cstheme="minorHAnsi"/>
          <w:sz w:val="28"/>
          <w:szCs w:val="28"/>
        </w:rPr>
        <w:t>Στην περιγραφή του Ιώσηπου αξίζει να προσεχθεί, ότι τα πάντα ο Πιλάτος τα εκτελούσε κατά τη διάρκεια της νύκτας, που φαίνεται πως πρόκειται για καλά οργανωμένο έγκλημα του Πιλάτου, ο οποίος μάλιστα δείχνει ότι φοβάται και πιθανή αντίδραση των ιουδαίων.</w:t>
      </w:r>
      <w:r w:rsidRPr="00A2247E">
        <w:rPr>
          <w:rStyle w:val="a7"/>
        </w:rPr>
        <w:footnoteReference w:id="249"/>
      </w:r>
      <w:r>
        <w:rPr>
          <w:rFonts w:cstheme="minorHAnsi"/>
          <w:sz w:val="28"/>
          <w:szCs w:val="28"/>
        </w:rPr>
        <w:t xml:space="preserve"> </w:t>
      </w:r>
      <w:r w:rsidRPr="00A820CF">
        <w:rPr>
          <w:rFonts w:cstheme="minorHAnsi"/>
          <w:sz w:val="28"/>
          <w:szCs w:val="28"/>
        </w:rPr>
        <w:t>Στη μνήμη των Ιουδαίων επανέρχεται το βδέλυγμα της ερημώσεως</w:t>
      </w:r>
      <w:r>
        <w:rPr>
          <w:rFonts w:cstheme="minorHAnsi"/>
          <w:sz w:val="28"/>
          <w:szCs w:val="28"/>
        </w:rPr>
        <w:t>,</w:t>
      </w:r>
      <w:r w:rsidRPr="00A820CF">
        <w:rPr>
          <w:rFonts w:cstheme="minorHAnsi"/>
          <w:sz w:val="28"/>
          <w:szCs w:val="28"/>
        </w:rPr>
        <w:t xml:space="preserve"> που ήθελε να επιβάλλει ο Αντίοχος ο Δ΄</w:t>
      </w:r>
      <w:r>
        <w:rPr>
          <w:rFonts w:cstheme="minorHAnsi"/>
          <w:sz w:val="28"/>
          <w:szCs w:val="28"/>
        </w:rPr>
        <w:t xml:space="preserve"> </w:t>
      </w:r>
      <w:r w:rsidRPr="00A820CF">
        <w:rPr>
          <w:rFonts w:cstheme="minorHAnsi"/>
          <w:sz w:val="28"/>
          <w:szCs w:val="28"/>
        </w:rPr>
        <w:t>ο επιφανή</w:t>
      </w:r>
      <w:r>
        <w:rPr>
          <w:rFonts w:cstheme="minorHAnsi"/>
          <w:sz w:val="28"/>
          <w:szCs w:val="28"/>
        </w:rPr>
        <w:t>ς.</w:t>
      </w:r>
      <w:r w:rsidRPr="00A2247E">
        <w:rPr>
          <w:rStyle w:val="a7"/>
        </w:rPr>
        <w:footnoteReference w:id="250"/>
      </w:r>
      <w:r>
        <w:rPr>
          <w:rFonts w:cstheme="minorHAnsi"/>
          <w:sz w:val="28"/>
          <w:szCs w:val="28"/>
        </w:rPr>
        <w:t xml:space="preserve"> </w:t>
      </w:r>
      <w:r w:rsidRPr="00A820CF">
        <w:rPr>
          <w:rFonts w:cstheme="minorHAnsi"/>
          <w:sz w:val="28"/>
          <w:szCs w:val="28"/>
        </w:rPr>
        <w:t xml:space="preserve">Επί πέντε μέρες πλήθος Ιουδαίων ικέτευε τον αδιάλλακτο Πιλάτο έξω από το ανάκτορο του στην Καισάρεια να αποσύρει τις σημαίες από την </w:t>
      </w:r>
      <w:r>
        <w:rPr>
          <w:rFonts w:cstheme="minorHAnsi"/>
          <w:sz w:val="28"/>
          <w:szCs w:val="28"/>
        </w:rPr>
        <w:t>Α</w:t>
      </w:r>
      <w:r w:rsidRPr="00A820CF">
        <w:rPr>
          <w:rFonts w:cstheme="minorHAnsi"/>
          <w:sz w:val="28"/>
          <w:szCs w:val="28"/>
        </w:rPr>
        <w:t xml:space="preserve">γία </w:t>
      </w:r>
      <w:r>
        <w:rPr>
          <w:rFonts w:cstheme="minorHAnsi"/>
          <w:sz w:val="28"/>
          <w:szCs w:val="28"/>
        </w:rPr>
        <w:t>Π</w:t>
      </w:r>
      <w:r w:rsidRPr="00A820CF">
        <w:rPr>
          <w:rFonts w:cstheme="minorHAnsi"/>
          <w:sz w:val="28"/>
          <w:szCs w:val="28"/>
        </w:rPr>
        <w:t>όλη. Εκείνος αναδεικνύοντας τον πονηρό και καταχθόνιο χαρακτήρα του</w:t>
      </w:r>
      <w:r>
        <w:rPr>
          <w:rFonts w:cstheme="minorHAnsi"/>
          <w:sz w:val="28"/>
          <w:szCs w:val="28"/>
        </w:rPr>
        <w:t xml:space="preserve">, </w:t>
      </w:r>
      <w:r w:rsidRPr="00A820CF">
        <w:rPr>
          <w:rFonts w:cstheme="minorHAnsi"/>
          <w:sz w:val="28"/>
          <w:szCs w:val="28"/>
        </w:rPr>
        <w:t>ανεβαίνει επιβλητικός και ανένδοτος στο βήμα του μεγάλου σταδίου</w:t>
      </w:r>
      <w:r>
        <w:rPr>
          <w:rFonts w:cstheme="minorHAnsi"/>
          <w:sz w:val="28"/>
          <w:szCs w:val="28"/>
        </w:rPr>
        <w:t>,</w:t>
      </w:r>
      <w:r w:rsidRPr="00A820CF">
        <w:rPr>
          <w:rFonts w:cstheme="minorHAnsi"/>
          <w:sz w:val="28"/>
          <w:szCs w:val="28"/>
        </w:rPr>
        <w:t xml:space="preserve"> τάχα να απαντήσει στους Ιουδαίους και το πολιτιστικά δίκαιο  αίτημα </w:t>
      </w:r>
      <w:r>
        <w:rPr>
          <w:rFonts w:cstheme="minorHAnsi"/>
          <w:sz w:val="28"/>
          <w:szCs w:val="28"/>
        </w:rPr>
        <w:t xml:space="preserve">τους. </w:t>
      </w:r>
      <w:r w:rsidRPr="00A820CF">
        <w:rPr>
          <w:rFonts w:cstheme="minorHAnsi"/>
          <w:sz w:val="28"/>
          <w:szCs w:val="28"/>
        </w:rPr>
        <w:t>Μόλις συγκεντρώνεται το πλήθος διατάσσει το στρατό να τους περικυκλώσει και απείλησε να τους κατακρεουργήσει μαζικά</w:t>
      </w:r>
      <w:r>
        <w:rPr>
          <w:rFonts w:cstheme="minorHAnsi"/>
          <w:sz w:val="28"/>
          <w:szCs w:val="28"/>
        </w:rPr>
        <w:t xml:space="preserve">, </w:t>
      </w:r>
      <w:r w:rsidRPr="00A820CF">
        <w:rPr>
          <w:rFonts w:cstheme="minorHAnsi"/>
          <w:sz w:val="28"/>
          <w:szCs w:val="28"/>
        </w:rPr>
        <w:t>αποδεικνύοντας ότι μπροστά στην επιβολή των πολιτικών του θέσεων</w:t>
      </w:r>
      <w:r>
        <w:rPr>
          <w:rFonts w:cstheme="minorHAnsi"/>
          <w:sz w:val="28"/>
          <w:szCs w:val="28"/>
        </w:rPr>
        <w:t xml:space="preserve"> </w:t>
      </w:r>
      <w:r w:rsidRPr="00A820CF">
        <w:rPr>
          <w:rFonts w:cstheme="minorHAnsi"/>
          <w:sz w:val="28"/>
          <w:szCs w:val="28"/>
        </w:rPr>
        <w:t>η ανθρώπινη ζωή δεν είχε καμμιά απολύτως αξία</w:t>
      </w:r>
      <w:r>
        <w:rPr>
          <w:rFonts w:cstheme="minorHAnsi"/>
          <w:sz w:val="28"/>
          <w:szCs w:val="28"/>
        </w:rPr>
        <w:t xml:space="preserve">. </w:t>
      </w:r>
      <w:r w:rsidRPr="00A820CF">
        <w:rPr>
          <w:rFonts w:cstheme="minorHAnsi"/>
          <w:sz w:val="28"/>
          <w:szCs w:val="28"/>
        </w:rPr>
        <w:t xml:space="preserve"> Αυτό δείχνει πόσο αδίστακτα ανήθικος ήταν και ότι δεν είχε καμμιά σχέση με τα χρηστά ήθη της πολιτιστικής παράδοσης της Ρώμης</w:t>
      </w:r>
      <w:r>
        <w:rPr>
          <w:rFonts w:cstheme="minorHAnsi"/>
          <w:sz w:val="28"/>
          <w:szCs w:val="28"/>
        </w:rPr>
        <w:t>,</w:t>
      </w:r>
      <w:r w:rsidRPr="00A820CF">
        <w:rPr>
          <w:rFonts w:cstheme="minorHAnsi"/>
          <w:sz w:val="28"/>
          <w:szCs w:val="28"/>
        </w:rPr>
        <w:t xml:space="preserve"> τουλάχιστο στα χρόνια της δημοκρατίας. Προς μεγάλη του όμως έκπληξη εκείνοι γονάτισαν και πρόκριναν τους αυχένες τους. Καλύτερα να σκοτωθούμε</w:t>
      </w:r>
      <w:r>
        <w:rPr>
          <w:rFonts w:cstheme="minorHAnsi"/>
          <w:sz w:val="28"/>
          <w:szCs w:val="28"/>
        </w:rPr>
        <w:t>,</w:t>
      </w:r>
      <w:r w:rsidRPr="00A820CF">
        <w:rPr>
          <w:rFonts w:cstheme="minorHAnsi"/>
          <w:sz w:val="28"/>
          <w:szCs w:val="28"/>
        </w:rPr>
        <w:t xml:space="preserve"> φώναζαν</w:t>
      </w:r>
      <w:r>
        <w:rPr>
          <w:rFonts w:cstheme="minorHAnsi"/>
          <w:sz w:val="28"/>
          <w:szCs w:val="28"/>
        </w:rPr>
        <w:t xml:space="preserve">, </w:t>
      </w:r>
      <w:r w:rsidRPr="00A820CF">
        <w:rPr>
          <w:rFonts w:cstheme="minorHAnsi"/>
          <w:sz w:val="28"/>
          <w:szCs w:val="28"/>
        </w:rPr>
        <w:t xml:space="preserve">παρά να παραβούμε τους νόμους </w:t>
      </w:r>
      <w:r>
        <w:rPr>
          <w:rFonts w:cstheme="minorHAnsi"/>
          <w:sz w:val="28"/>
          <w:szCs w:val="28"/>
        </w:rPr>
        <w:t>μας.</w:t>
      </w:r>
      <w:r w:rsidRPr="00A820CF">
        <w:rPr>
          <w:rFonts w:cstheme="minorHAnsi"/>
          <w:sz w:val="28"/>
          <w:szCs w:val="28"/>
        </w:rPr>
        <w:t xml:space="preserve"> </w:t>
      </w:r>
      <w:r>
        <w:rPr>
          <w:rFonts w:cstheme="minorHAnsi"/>
          <w:sz w:val="28"/>
          <w:szCs w:val="28"/>
        </w:rPr>
        <w:t xml:space="preserve">Ο Πιλάτος φαίνεται πως δεν ανέμενε τέτοια αντίδραση από ένα λαό που σέβεται τόσο βαθιά τη βιβλική του παράδοση και την εκτέλεση του Νόμου. Θα του φάνηκε αδιανόητο να είναι έτοιμος ο λαός αυτός και να πεθάνει ακόμα αρκεί να μη γίνει παραβίαση της πίστης του και των παραδόσεων του. </w:t>
      </w:r>
      <w:r w:rsidRPr="00A820CF">
        <w:rPr>
          <w:rFonts w:cstheme="minorHAnsi"/>
          <w:sz w:val="28"/>
          <w:szCs w:val="28"/>
        </w:rPr>
        <w:t>Αυτή την αντίδραση ο θρασύδειλος Πιλάτος δεν την ανέμενε και δείχνει πόσο αναποφάσιστος είναι</w:t>
      </w:r>
      <w:r>
        <w:rPr>
          <w:rFonts w:cstheme="minorHAnsi"/>
          <w:sz w:val="28"/>
          <w:szCs w:val="28"/>
        </w:rPr>
        <w:t xml:space="preserve">. </w:t>
      </w:r>
      <w:r w:rsidRPr="00A820CF">
        <w:rPr>
          <w:rFonts w:cstheme="minorHAnsi"/>
          <w:sz w:val="28"/>
          <w:szCs w:val="28"/>
        </w:rPr>
        <w:lastRenderedPageBreak/>
        <w:t>Όχι από ανθρωπιά</w:t>
      </w:r>
      <w:r>
        <w:rPr>
          <w:rFonts w:cstheme="minorHAnsi"/>
          <w:sz w:val="28"/>
          <w:szCs w:val="28"/>
        </w:rPr>
        <w:t>,</w:t>
      </w:r>
      <w:r w:rsidRPr="00A820CF">
        <w:rPr>
          <w:rFonts w:cstheme="minorHAnsi"/>
          <w:sz w:val="28"/>
          <w:szCs w:val="28"/>
        </w:rPr>
        <w:t xml:space="preserve"> αλλά από δειλία</w:t>
      </w:r>
      <w:r>
        <w:rPr>
          <w:rFonts w:cstheme="minorHAnsi"/>
          <w:sz w:val="28"/>
          <w:szCs w:val="28"/>
        </w:rPr>
        <w:t xml:space="preserve"> </w:t>
      </w:r>
      <w:r w:rsidRPr="00A820CF">
        <w:rPr>
          <w:rFonts w:cstheme="minorHAnsi"/>
          <w:sz w:val="28"/>
          <w:szCs w:val="28"/>
        </w:rPr>
        <w:t xml:space="preserve">υποχωρεί αυτός ο σκληρός άνθρωπος και διατάζει την απόσυρση των σημαιών από την </w:t>
      </w:r>
      <w:r>
        <w:rPr>
          <w:rFonts w:cstheme="minorHAnsi"/>
          <w:sz w:val="28"/>
          <w:szCs w:val="28"/>
        </w:rPr>
        <w:t>Α</w:t>
      </w:r>
      <w:r w:rsidRPr="00A820CF">
        <w:rPr>
          <w:rFonts w:cstheme="minorHAnsi"/>
          <w:sz w:val="28"/>
          <w:szCs w:val="28"/>
        </w:rPr>
        <w:t xml:space="preserve">γία </w:t>
      </w:r>
      <w:r>
        <w:rPr>
          <w:rFonts w:cstheme="minorHAnsi"/>
          <w:sz w:val="28"/>
          <w:szCs w:val="28"/>
        </w:rPr>
        <w:t>Π</w:t>
      </w:r>
      <w:r w:rsidRPr="00A820CF">
        <w:rPr>
          <w:rFonts w:cstheme="minorHAnsi"/>
          <w:sz w:val="28"/>
          <w:szCs w:val="28"/>
        </w:rPr>
        <w:t xml:space="preserve">όλη και την τοποθέτηση τους στην Καισάρεια. </w:t>
      </w:r>
      <w:bookmarkStart w:id="9" w:name="_Hlk81064303"/>
      <w:r w:rsidRPr="00A2247E">
        <w:rPr>
          <w:rStyle w:val="a7"/>
        </w:rPr>
        <w:footnoteReference w:id="251"/>
      </w:r>
    </w:p>
    <w:bookmarkEnd w:id="9"/>
    <w:p w14:paraId="4DAB281A" w14:textId="77777777" w:rsidR="00423DBB" w:rsidRDefault="00423DBB" w:rsidP="00423DBB">
      <w:pPr>
        <w:ind w:left="-1134" w:right="-949" w:firstLine="567"/>
        <w:jc w:val="both"/>
        <w:rPr>
          <w:rFonts w:cstheme="minorHAnsi"/>
          <w:sz w:val="28"/>
          <w:szCs w:val="28"/>
        </w:rPr>
      </w:pPr>
      <w:r>
        <w:rPr>
          <w:rFonts w:cstheme="minorHAnsi"/>
          <w:sz w:val="28"/>
          <w:szCs w:val="28"/>
        </w:rPr>
        <w:t xml:space="preserve"> </w:t>
      </w:r>
      <w:r w:rsidRPr="00A820CF">
        <w:rPr>
          <w:rFonts w:cstheme="minorHAnsi"/>
          <w:sz w:val="28"/>
          <w:szCs w:val="28"/>
        </w:rPr>
        <w:t>Ένα άλλο ενδεικτικό του χαρακτήρα του και του παρανοϊκού τρόπου με τον οποίο διοικούσε</w:t>
      </w:r>
      <w:r>
        <w:rPr>
          <w:rFonts w:cstheme="minorHAnsi"/>
          <w:sz w:val="28"/>
          <w:szCs w:val="28"/>
        </w:rPr>
        <w:t>,</w:t>
      </w:r>
      <w:r w:rsidRPr="00A820CF">
        <w:rPr>
          <w:rFonts w:cstheme="minorHAnsi"/>
          <w:sz w:val="28"/>
          <w:szCs w:val="28"/>
        </w:rPr>
        <w:t xml:space="preserve"> είναι ένα επεισόδιο, που κατά την προσωπική μου εκτίμηση</w:t>
      </w:r>
      <w:r>
        <w:rPr>
          <w:rFonts w:cstheme="minorHAnsi"/>
          <w:sz w:val="28"/>
          <w:szCs w:val="28"/>
        </w:rPr>
        <w:t xml:space="preserve">, </w:t>
      </w:r>
      <w:r w:rsidRPr="00A820CF">
        <w:rPr>
          <w:rFonts w:cstheme="minorHAnsi"/>
          <w:sz w:val="28"/>
          <w:szCs w:val="28"/>
        </w:rPr>
        <w:t>γίνεται χρονικά κοντά στο χρόνο της δίκης του Ιησού (από το επεισόδιο αυτό προέρχεται η σύλληψη του Βαραββά και των δυο ληστών των συσταυρωθέντων του Ιησού)</w:t>
      </w:r>
      <w:r>
        <w:rPr>
          <w:rFonts w:cstheme="minorHAnsi"/>
          <w:sz w:val="28"/>
          <w:szCs w:val="28"/>
        </w:rPr>
        <w:t xml:space="preserve">. </w:t>
      </w:r>
      <w:r w:rsidRPr="00A820CF">
        <w:rPr>
          <w:rFonts w:cstheme="minorHAnsi"/>
          <w:sz w:val="28"/>
          <w:szCs w:val="28"/>
        </w:rPr>
        <w:t>Επιχείρησε να χρησιμοποιήσει χρήματα από το θησαυροφυλάκιο του ναού</w:t>
      </w:r>
      <w:r>
        <w:rPr>
          <w:rFonts w:cstheme="minorHAnsi"/>
          <w:sz w:val="28"/>
          <w:szCs w:val="28"/>
        </w:rPr>
        <w:t>,</w:t>
      </w:r>
      <w:r w:rsidRPr="00A820CF">
        <w:rPr>
          <w:rFonts w:cstheme="minorHAnsi"/>
          <w:sz w:val="28"/>
          <w:szCs w:val="28"/>
        </w:rPr>
        <w:t xml:space="preserve"> για να χτίσει</w:t>
      </w:r>
      <w:r>
        <w:rPr>
          <w:rFonts w:cstheme="minorHAnsi"/>
          <w:sz w:val="28"/>
          <w:szCs w:val="28"/>
        </w:rPr>
        <w:t>,</w:t>
      </w:r>
      <w:r w:rsidRPr="00A820CF">
        <w:rPr>
          <w:rFonts w:cstheme="minorHAnsi"/>
          <w:sz w:val="28"/>
          <w:szCs w:val="28"/>
        </w:rPr>
        <w:t xml:space="preserve"> όπως κάνουν όλοι οι παρανοϊκά φιλόδοξοι ηγέτες (βλ. Ηρώδης ο Μέγας)</w:t>
      </w:r>
      <w:r>
        <w:rPr>
          <w:rFonts w:cstheme="minorHAnsi"/>
          <w:sz w:val="28"/>
          <w:szCs w:val="28"/>
        </w:rPr>
        <w:t>,</w:t>
      </w:r>
      <w:r w:rsidRPr="00A820CF">
        <w:rPr>
          <w:rFonts w:cstheme="minorHAnsi"/>
          <w:sz w:val="28"/>
          <w:szCs w:val="28"/>
        </w:rPr>
        <w:t xml:space="preserve"> ένα υδραγωγείο στην Ιερουσαλήμ.</w:t>
      </w:r>
      <w:r>
        <w:rPr>
          <w:rFonts w:cstheme="minorHAnsi"/>
          <w:sz w:val="28"/>
          <w:szCs w:val="28"/>
        </w:rPr>
        <w:t xml:space="preserve"> Οι επαρχιακοί διοικητές της ρωμαϊκής αυτοκρατορίας είχαν απόλυτη δικαιοδοσία στη διαχείριση και νομή των χρημάτων  και του πλούτου της επαρχίας τους, ακόμη και των χρημάτων που συγκεντρώνονταν ως προσφορές στα θρησκευτικά ιδρύματα.</w:t>
      </w:r>
      <w:r w:rsidRPr="00A2247E">
        <w:rPr>
          <w:rStyle w:val="a7"/>
        </w:rPr>
        <w:footnoteReference w:id="252"/>
      </w:r>
      <w:r>
        <w:rPr>
          <w:rFonts w:cstheme="minorHAnsi"/>
          <w:sz w:val="28"/>
          <w:szCs w:val="28"/>
        </w:rPr>
        <w:t xml:space="preserve"> Επομένως ο Πιλάτος με την ενέργεια του αυτή ήταν απόλυτα νόμιμος με βάση τις δικαιοδοσίες του ως τοπικός διοικητής. </w:t>
      </w:r>
      <w:r w:rsidRPr="00A820CF">
        <w:rPr>
          <w:rFonts w:cstheme="minorHAnsi"/>
          <w:sz w:val="28"/>
          <w:szCs w:val="28"/>
        </w:rPr>
        <w:t>Αυτό δεν μπορούσε να γίνει ανεκτό από τους θρησκευόμενους Ιουδαίους</w:t>
      </w:r>
      <w:r>
        <w:rPr>
          <w:rFonts w:cstheme="minorHAnsi"/>
          <w:sz w:val="28"/>
          <w:szCs w:val="28"/>
        </w:rPr>
        <w:t>,</w:t>
      </w:r>
      <w:r w:rsidRPr="00A820CF">
        <w:rPr>
          <w:rFonts w:cstheme="minorHAnsi"/>
          <w:sz w:val="28"/>
          <w:szCs w:val="28"/>
        </w:rPr>
        <w:t xml:space="preserve"> που διαβιούν στην </w:t>
      </w:r>
      <w:r>
        <w:rPr>
          <w:rFonts w:cstheme="minorHAnsi"/>
          <w:sz w:val="28"/>
          <w:szCs w:val="28"/>
        </w:rPr>
        <w:t>Α</w:t>
      </w:r>
      <w:r w:rsidRPr="00A820CF">
        <w:rPr>
          <w:rFonts w:cstheme="minorHAnsi"/>
          <w:sz w:val="28"/>
          <w:szCs w:val="28"/>
        </w:rPr>
        <w:t xml:space="preserve">γία </w:t>
      </w:r>
      <w:r>
        <w:rPr>
          <w:rFonts w:cstheme="minorHAnsi"/>
          <w:sz w:val="28"/>
          <w:szCs w:val="28"/>
        </w:rPr>
        <w:t>Π</w:t>
      </w:r>
      <w:r w:rsidRPr="00A820CF">
        <w:rPr>
          <w:rFonts w:cstheme="minorHAnsi"/>
          <w:sz w:val="28"/>
          <w:szCs w:val="28"/>
        </w:rPr>
        <w:t xml:space="preserve">όλη και θεωρούν τον εαυτό τους προστάτη του </w:t>
      </w:r>
      <w:r>
        <w:rPr>
          <w:rFonts w:cstheme="minorHAnsi"/>
          <w:sz w:val="28"/>
          <w:szCs w:val="28"/>
        </w:rPr>
        <w:t>Ν</w:t>
      </w:r>
      <w:r w:rsidRPr="00A820CF">
        <w:rPr>
          <w:rFonts w:cstheme="minorHAnsi"/>
          <w:sz w:val="28"/>
          <w:szCs w:val="28"/>
        </w:rPr>
        <w:t>αού. Αυτοί κατά δεκάδες χιλιάδες συγκεντρωθήκαν έξω από ένα από τα πραιτόρια της Ιερουσαλήμ</w:t>
      </w:r>
      <w:r>
        <w:rPr>
          <w:rFonts w:cstheme="minorHAnsi"/>
          <w:sz w:val="28"/>
          <w:szCs w:val="28"/>
        </w:rPr>
        <w:t>,</w:t>
      </w:r>
      <w:r w:rsidRPr="00A820CF">
        <w:rPr>
          <w:rFonts w:cstheme="minorHAnsi"/>
          <w:sz w:val="28"/>
          <w:szCs w:val="28"/>
        </w:rPr>
        <w:t xml:space="preserve"> πιθανόν σε ανοικτό χώρο (εάν το πραιτόριο ήταν αυτό του Ηρώδη τότε ο ανοικτός αυτός χώρος πρέπει να προσδιορίζεται στην αρχή της κοιλάδας του Ενώμ)</w:t>
      </w:r>
      <w:r>
        <w:rPr>
          <w:rFonts w:cstheme="minorHAnsi"/>
          <w:sz w:val="28"/>
          <w:szCs w:val="28"/>
        </w:rPr>
        <w:t xml:space="preserve">, </w:t>
      </w:r>
      <w:r w:rsidRPr="00A820CF">
        <w:rPr>
          <w:rFonts w:cstheme="minorHAnsi"/>
          <w:sz w:val="28"/>
          <w:szCs w:val="28"/>
        </w:rPr>
        <w:t>και απαίτησαν από τον ίδιο τον προυκάτορα να σταματήσει την κλοπή των χρημάτων και μαζί και το έργο του υδραγωγείου. Ο Πιλάτος βρίσκονταν εκείνες τις μέρες στα Ιεροσόλυμα με συνοδεία ικανής φρουράς που ενέδρευε είτε στη Σαμάρεια</w:t>
      </w:r>
      <w:r>
        <w:rPr>
          <w:rFonts w:cstheme="minorHAnsi"/>
          <w:sz w:val="28"/>
          <w:szCs w:val="28"/>
        </w:rPr>
        <w:t>,</w:t>
      </w:r>
      <w:r w:rsidRPr="00A820CF">
        <w:rPr>
          <w:rFonts w:cstheme="minorHAnsi"/>
          <w:sz w:val="28"/>
          <w:szCs w:val="28"/>
        </w:rPr>
        <w:t xml:space="preserve"> είτε στην Καισάρεια και ήρθε να συνδράμει τη μικρή φρουρά της Ιερουσαλήμ</w:t>
      </w:r>
      <w:r>
        <w:rPr>
          <w:rFonts w:cstheme="minorHAnsi"/>
          <w:sz w:val="28"/>
          <w:szCs w:val="28"/>
        </w:rPr>
        <w:t xml:space="preserve">. </w:t>
      </w:r>
      <w:r w:rsidRPr="00A820CF">
        <w:rPr>
          <w:rFonts w:cstheme="minorHAnsi"/>
          <w:sz w:val="28"/>
          <w:szCs w:val="28"/>
        </w:rPr>
        <w:t>Η ύπαρξη του Πιλάτου στην Ιερουσαλήμ γίνονταν μόνο τις μέρες των μεγάλων ιουδαϊκών θρησκευτικών εορτών, για να μπορεί να ελέγχει με αυτοψία το πλήθος που συνέρρεε</w:t>
      </w:r>
      <w:r>
        <w:rPr>
          <w:rFonts w:cstheme="minorHAnsi"/>
          <w:sz w:val="28"/>
          <w:szCs w:val="28"/>
        </w:rPr>
        <w:t xml:space="preserve">. </w:t>
      </w:r>
      <w:r w:rsidRPr="00A820CF">
        <w:rPr>
          <w:rFonts w:cstheme="minorHAnsi"/>
          <w:sz w:val="28"/>
          <w:szCs w:val="28"/>
        </w:rPr>
        <w:t>Ο Πιλάτος ως πονηρή αλεπού, περικύκλωσε το πλήθος με στρατιώτες που έφεραν  πολιτική περιβολ</w:t>
      </w:r>
      <w:r>
        <w:rPr>
          <w:rFonts w:cstheme="minorHAnsi"/>
          <w:sz w:val="28"/>
          <w:szCs w:val="28"/>
        </w:rPr>
        <w:t>ή,</w:t>
      </w:r>
      <w:r w:rsidRPr="00A820CF">
        <w:rPr>
          <w:rFonts w:cstheme="minorHAnsi"/>
          <w:sz w:val="28"/>
          <w:szCs w:val="28"/>
        </w:rPr>
        <w:t xml:space="preserve"> οι οποίοι έφερναν οπλισμό κάτω από τα ρούχα τους. Όταν αυτός έδωσε το σύνθημα η στάση κατεστάλη με φρικτό τρόπο αφήνοντας πολλούς νεκρούς και τραυματίες με σφαγές που εξαπλωθήκαν σε όλη την πόλη.</w:t>
      </w:r>
      <w:r w:rsidRPr="00A2247E">
        <w:rPr>
          <w:rStyle w:val="a7"/>
        </w:rPr>
        <w:footnoteReference w:id="253"/>
      </w:r>
      <w:r w:rsidRPr="00A820CF">
        <w:rPr>
          <w:rFonts w:cstheme="minorHAnsi"/>
          <w:sz w:val="28"/>
          <w:szCs w:val="28"/>
        </w:rPr>
        <w:t xml:space="preserve"> </w:t>
      </w:r>
      <w:r>
        <w:rPr>
          <w:rFonts w:cstheme="minorHAnsi"/>
          <w:sz w:val="28"/>
          <w:szCs w:val="28"/>
        </w:rPr>
        <w:t xml:space="preserve">Να πως το περιγράφει και αυτό το επεισόδιο ο Ιώσηπος στον ιουδαϊκό πόλεμο </w:t>
      </w:r>
      <w:bookmarkStart w:id="10" w:name="_Hlk82097314"/>
      <w:r w:rsidRPr="00A820CF">
        <w:rPr>
          <w:rFonts w:cstheme="minorHAnsi"/>
          <w:sz w:val="28"/>
          <w:szCs w:val="28"/>
        </w:rPr>
        <w:t>2,175-177</w:t>
      </w:r>
      <w:bookmarkEnd w:id="10"/>
    </w:p>
    <w:p w14:paraId="3A2E543F" w14:textId="77777777" w:rsidR="00423DBB" w:rsidRPr="00A820CF" w:rsidRDefault="00423DBB" w:rsidP="00423DBB">
      <w:pPr>
        <w:ind w:left="-1134" w:right="-949" w:firstLine="567"/>
        <w:jc w:val="both"/>
        <w:rPr>
          <w:rFonts w:cstheme="minorHAnsi"/>
          <w:sz w:val="28"/>
          <w:szCs w:val="28"/>
        </w:rPr>
      </w:pPr>
      <w:r>
        <w:t>Μετά δέ ταῦτα ταραχήν ἑτέραν ἐκίνει τόν ἱερόν θησαυρόν, καλεῖται κορβονᾶς, εἰς καταγωγήν ὑδάτων ἑξαναλίσκων κατῆγεν δέ ἀπό τετρακοσίων σταδίων. πρός τοῦτο τοῦ πλήθους ἀγανάκτησις ἤν, καί τοῦ Πιλάτου παρόντος εἰς Ἱεροσόλυμα περιστάντες τό βῆμα κατεβόων. ὀ δέ, προήδει γάρ αὐτῶν τήν ταραχήν, τῷ πλήθει τούς στρατιώτας ἐνόπλους [ἕν] ἐσθήσιν ἰδιωτικαῖς κεκαλυμμένους ἐγκαταμίξας καί ξίφει μέν χρήσασθαι κωλύσας, ξύλοις δέ παίειν τούς κεκραγότας ἐγκελευσάμενος, συνθημα δίδωσιν ἀπό τοῦ βήματος. τυποτόμενοι δέ οἰ Ἰουδαῖοι πολλοί μέν ὑπό τῶν πληγῶν, πολλοί δέ ὑπό σφῶν αὐτῶν ἕν τή φυγή καταπατηθέντες ἀπώλοντο. πρός δέ τήν συμφορᾶν τῶν ἀνηρημένων καταπλαγέν τό πλῆθος ἐσιώπησεν.</w:t>
      </w:r>
    </w:p>
    <w:p w14:paraId="1E62D6D2" w14:textId="77777777" w:rsidR="00423DBB" w:rsidRDefault="00423DBB" w:rsidP="00423DBB">
      <w:pPr>
        <w:ind w:left="-1134" w:right="-949" w:firstLine="567"/>
        <w:jc w:val="both"/>
        <w:rPr>
          <w:rFonts w:cstheme="minorHAnsi"/>
          <w:sz w:val="28"/>
          <w:szCs w:val="28"/>
        </w:rPr>
      </w:pPr>
      <w:r w:rsidRPr="00A820CF">
        <w:rPr>
          <w:rFonts w:cstheme="minorHAnsi"/>
          <w:sz w:val="28"/>
          <w:szCs w:val="28"/>
        </w:rPr>
        <w:lastRenderedPageBreak/>
        <w:t xml:space="preserve">     Ο Πιλάτος εξετράπη και σε αυτή την σπασμωδική κίνηση</w:t>
      </w:r>
      <w:r>
        <w:rPr>
          <w:rFonts w:cstheme="minorHAnsi"/>
          <w:sz w:val="28"/>
          <w:szCs w:val="28"/>
        </w:rPr>
        <w:t>,</w:t>
      </w:r>
      <w:r w:rsidRPr="00A820CF">
        <w:rPr>
          <w:rFonts w:cstheme="minorHAnsi"/>
          <w:sz w:val="28"/>
          <w:szCs w:val="28"/>
        </w:rPr>
        <w:t xml:space="preserve"> γιατί από το 31 μ.Χ. βρίσκονταν  κάτω από φοβερή πίεση και φοβόνταν πια</w:t>
      </w:r>
      <w:r>
        <w:rPr>
          <w:rFonts w:cstheme="minorHAnsi"/>
          <w:sz w:val="28"/>
          <w:szCs w:val="28"/>
        </w:rPr>
        <w:t xml:space="preserve"> </w:t>
      </w:r>
      <w:r w:rsidRPr="00A820CF">
        <w:rPr>
          <w:rFonts w:cstheme="minorHAnsi"/>
          <w:sz w:val="28"/>
          <w:szCs w:val="28"/>
        </w:rPr>
        <w:t xml:space="preserve">όχι μόνο για τη θέση του και το πολιτικό </w:t>
      </w:r>
      <w:r>
        <w:rPr>
          <w:rFonts w:cstheme="minorHAnsi"/>
          <w:sz w:val="28"/>
          <w:szCs w:val="28"/>
        </w:rPr>
        <w:t xml:space="preserve">του </w:t>
      </w:r>
      <w:r w:rsidRPr="00A820CF">
        <w:rPr>
          <w:rFonts w:cstheme="minorHAnsi"/>
          <w:sz w:val="28"/>
          <w:szCs w:val="28"/>
        </w:rPr>
        <w:t>μέλλον</w:t>
      </w:r>
      <w:r>
        <w:rPr>
          <w:rFonts w:cstheme="minorHAnsi"/>
          <w:sz w:val="28"/>
          <w:szCs w:val="28"/>
        </w:rPr>
        <w:t xml:space="preserve">, </w:t>
      </w:r>
      <w:r w:rsidRPr="00A820CF">
        <w:rPr>
          <w:rFonts w:cstheme="minorHAnsi"/>
          <w:sz w:val="28"/>
          <w:szCs w:val="28"/>
        </w:rPr>
        <w:t>αλλά και για την ίδια την ζωή του</w:t>
      </w:r>
      <w:r>
        <w:rPr>
          <w:rFonts w:cstheme="minorHAnsi"/>
          <w:sz w:val="28"/>
          <w:szCs w:val="28"/>
        </w:rPr>
        <w:t xml:space="preserve">. Αυτό έγινε </w:t>
      </w:r>
      <w:r w:rsidRPr="00A820CF">
        <w:rPr>
          <w:rFonts w:cstheme="minorHAnsi"/>
          <w:sz w:val="28"/>
          <w:szCs w:val="28"/>
        </w:rPr>
        <w:t xml:space="preserve"> επειδή η πολιτική κατάσταση στη Ρώμη είχε μεταβληθεί και αυτός και οι συνεργάτες του είχαν πέσει σε βαριά δυσμένεια στο αυτοκρατορικό περιβάλλον του Τιβερίου</w:t>
      </w:r>
      <w:r>
        <w:rPr>
          <w:rFonts w:cstheme="minorHAnsi"/>
          <w:sz w:val="28"/>
          <w:szCs w:val="28"/>
        </w:rPr>
        <w:t xml:space="preserve">. </w:t>
      </w:r>
      <w:r w:rsidRPr="00A820CF">
        <w:rPr>
          <w:rFonts w:cstheme="minorHAnsi"/>
          <w:sz w:val="28"/>
          <w:szCs w:val="28"/>
        </w:rPr>
        <w:t>Αυτό συνέβαινε γιατί ο πολιτικός του πάτρωνας Σηιανός είχε σχεδιάσει την ανατροπή του Τιβερίου και την άνοδο του στον αυτοκρατορικό  θρόνο</w:t>
      </w:r>
      <w:r>
        <w:rPr>
          <w:rFonts w:cstheme="minorHAnsi"/>
          <w:sz w:val="28"/>
          <w:szCs w:val="28"/>
        </w:rPr>
        <w:t xml:space="preserve">. </w:t>
      </w:r>
      <w:r w:rsidRPr="00A820CF">
        <w:rPr>
          <w:rFonts w:cstheme="minorHAnsi"/>
          <w:sz w:val="28"/>
          <w:szCs w:val="28"/>
        </w:rPr>
        <w:t>Ο Τιβέριος όμως αντιλήφθηκε τη συνωμοσία και  την προδοσία του μέχρι τότε εμπίστου Σηιανού και τον εκτελεί παραδειγματικά.</w:t>
      </w:r>
      <w:r w:rsidRPr="00A2247E">
        <w:rPr>
          <w:rStyle w:val="a7"/>
        </w:rPr>
        <w:footnoteReference w:id="254"/>
      </w:r>
      <w:r w:rsidRPr="00A820CF">
        <w:rPr>
          <w:rFonts w:cstheme="minorHAnsi"/>
          <w:sz w:val="28"/>
          <w:szCs w:val="28"/>
        </w:rPr>
        <w:t xml:space="preserve"> Από τότε ξεκινούν σε όλη την αυτοκρατορία πογκρόμ διώξεων με δίκες και κατασχέσεις όλων των φίλων του Σηιανού.  Γνωστός φίλος ήταν και ο Πιλάτος και μάλιστα καλοβαλμένος από τον Σηιανό</w:t>
      </w:r>
      <w:r>
        <w:rPr>
          <w:rFonts w:cstheme="minorHAnsi"/>
          <w:sz w:val="28"/>
          <w:szCs w:val="28"/>
        </w:rPr>
        <w:t xml:space="preserve">. </w:t>
      </w:r>
      <w:r w:rsidRPr="00A820CF">
        <w:rPr>
          <w:rFonts w:cstheme="minorHAnsi"/>
          <w:sz w:val="28"/>
          <w:szCs w:val="28"/>
        </w:rPr>
        <w:t>Ο Πιλάτος κάτω από το βάρος αυτής της πίεσης του φόβου</w:t>
      </w:r>
      <w:r>
        <w:rPr>
          <w:rFonts w:cstheme="minorHAnsi"/>
          <w:sz w:val="28"/>
          <w:szCs w:val="28"/>
        </w:rPr>
        <w:t xml:space="preserve">, </w:t>
      </w:r>
      <w:r w:rsidRPr="00A820CF">
        <w:rPr>
          <w:rFonts w:cstheme="minorHAnsi"/>
          <w:sz w:val="28"/>
          <w:szCs w:val="28"/>
        </w:rPr>
        <w:t>όντας θρασύδειλος</w:t>
      </w:r>
      <w:r>
        <w:rPr>
          <w:rFonts w:cstheme="minorHAnsi"/>
          <w:sz w:val="28"/>
          <w:szCs w:val="28"/>
        </w:rPr>
        <w:t>,</w:t>
      </w:r>
      <w:r w:rsidRPr="00A820CF">
        <w:rPr>
          <w:rFonts w:cstheme="minorHAnsi"/>
          <w:sz w:val="28"/>
          <w:szCs w:val="28"/>
        </w:rPr>
        <w:t xml:space="preserve"> καταφεύγει σε ενέργειες που δείχνουν τον ταραγμένο ψυχικό του κόσμο</w:t>
      </w:r>
      <w:r>
        <w:rPr>
          <w:rFonts w:cstheme="minorHAnsi"/>
          <w:sz w:val="28"/>
          <w:szCs w:val="28"/>
        </w:rPr>
        <w:t xml:space="preserve">, </w:t>
      </w:r>
      <w:r w:rsidRPr="00A820CF">
        <w:rPr>
          <w:rFonts w:cstheme="minorHAnsi"/>
          <w:sz w:val="28"/>
          <w:szCs w:val="28"/>
        </w:rPr>
        <w:t>πράξεις που δείχνουν ότι βρίσκεται σε σύγχυση</w:t>
      </w:r>
      <w:r>
        <w:rPr>
          <w:rFonts w:cstheme="minorHAnsi"/>
          <w:sz w:val="28"/>
          <w:szCs w:val="28"/>
        </w:rPr>
        <w:t xml:space="preserve">. </w:t>
      </w:r>
    </w:p>
    <w:p w14:paraId="50D7F946" w14:textId="77777777" w:rsidR="00423DBB" w:rsidRDefault="00423DBB" w:rsidP="00423DBB">
      <w:pPr>
        <w:ind w:left="-1134" w:right="-949" w:firstLine="567"/>
        <w:jc w:val="both"/>
        <w:rPr>
          <w:rFonts w:cstheme="minorHAnsi"/>
          <w:sz w:val="28"/>
          <w:szCs w:val="28"/>
        </w:rPr>
      </w:pPr>
      <w:r>
        <w:rPr>
          <w:rFonts w:cstheme="minorHAnsi"/>
          <w:sz w:val="28"/>
          <w:szCs w:val="28"/>
        </w:rPr>
        <w:t>Επιπλέον ένα άλλο επεισόδιο που δεν διασώζεται στην εξωβιβλική παράδοση</w:t>
      </w:r>
      <w:r w:rsidRPr="00A820CF">
        <w:rPr>
          <w:rFonts w:cstheme="minorHAnsi"/>
          <w:sz w:val="28"/>
          <w:szCs w:val="28"/>
        </w:rPr>
        <w:t xml:space="preserve"> </w:t>
      </w:r>
      <w:r>
        <w:rPr>
          <w:rFonts w:cstheme="minorHAnsi"/>
          <w:sz w:val="28"/>
          <w:szCs w:val="28"/>
        </w:rPr>
        <w:t>και πιθανόν να είναι και αυτό κοντά στη σύλληψη του Ιησού, είναι εκείνο που μας μαρτυράται από τον Λουκά 13:1-5 και αναφέρεται στο γεγονός της αναταραχής που προκάλεσαν κάποιοι Γαλιλαίοι στην Ιερουσαλήμ και συγκεκριμένα στον πύργο της Σιλωάμ. Εκεί όπως μας αναφέρει ο Λουκάς έγινε μια εξέγερση από αυτούς του Γαλιλαίους και ο Πιλάτος έδειξε για μια ακόμη φορά το σκληρό και ασεβές πρόσωπό του. Κατά την ιερά ώρα της τέλεσης των θυσιών στο Ναό δεν δίστασε προκειμένου να καταπνίξει την αντίδραση, να σφάξει με άγριο τρόπο τους ταραξίες και το αίμα τους να αναμιχθεί με το αίμα των ζώων της θυσίας.</w:t>
      </w:r>
      <w:r w:rsidRPr="00A2247E">
        <w:rPr>
          <w:rStyle w:val="a7"/>
        </w:rPr>
        <w:footnoteReference w:id="255"/>
      </w:r>
      <w:r>
        <w:rPr>
          <w:rFonts w:cstheme="minorHAnsi"/>
          <w:sz w:val="28"/>
          <w:szCs w:val="28"/>
        </w:rPr>
        <w:t xml:space="preserve"> </w:t>
      </w:r>
    </w:p>
    <w:p w14:paraId="0882DB1C" w14:textId="77777777" w:rsidR="00423DBB" w:rsidRPr="00A820CF" w:rsidRDefault="00423DBB" w:rsidP="00423DBB">
      <w:pPr>
        <w:ind w:left="-1134" w:right="-949" w:firstLine="567"/>
        <w:jc w:val="both"/>
        <w:rPr>
          <w:rFonts w:cstheme="minorHAnsi"/>
          <w:sz w:val="28"/>
          <w:szCs w:val="28"/>
        </w:rPr>
      </w:pPr>
      <w:r w:rsidRPr="00A820CF">
        <w:rPr>
          <w:rFonts w:cstheme="minorHAnsi"/>
          <w:sz w:val="28"/>
          <w:szCs w:val="28"/>
        </w:rPr>
        <w:t>Κάτω από το βάρος αυτό</w:t>
      </w:r>
      <w:r>
        <w:rPr>
          <w:rFonts w:cstheme="minorHAnsi"/>
          <w:sz w:val="28"/>
          <w:szCs w:val="28"/>
        </w:rPr>
        <w:t xml:space="preserve">, </w:t>
      </w:r>
      <w:r w:rsidRPr="00A820CF">
        <w:rPr>
          <w:rFonts w:cstheme="minorHAnsi"/>
          <w:sz w:val="28"/>
          <w:szCs w:val="28"/>
        </w:rPr>
        <w:t>ίσως έχοντας και αντιμετωπίσει αυτή τη φοβερή κρίση του υδραγωγείου</w:t>
      </w:r>
      <w:r>
        <w:rPr>
          <w:rFonts w:cstheme="minorHAnsi"/>
          <w:sz w:val="28"/>
          <w:szCs w:val="28"/>
        </w:rPr>
        <w:t>,</w:t>
      </w:r>
      <w:r w:rsidRPr="00A820CF">
        <w:rPr>
          <w:rFonts w:cstheme="minorHAnsi"/>
          <w:sz w:val="28"/>
          <w:szCs w:val="28"/>
        </w:rPr>
        <w:t xml:space="preserve"> σκορπίζοντας παντού το θάνατο λίγες μέρες πριν και έχοντας αυτό τον φοβερό χαρακτήρα</w:t>
      </w:r>
      <w:r>
        <w:rPr>
          <w:rFonts w:cstheme="minorHAnsi"/>
          <w:sz w:val="28"/>
          <w:szCs w:val="28"/>
        </w:rPr>
        <w:t>,</w:t>
      </w:r>
      <w:r w:rsidRPr="00A820CF">
        <w:rPr>
          <w:rFonts w:cstheme="minorHAnsi"/>
          <w:sz w:val="28"/>
          <w:szCs w:val="28"/>
        </w:rPr>
        <w:t xml:space="preserve"> καλείται από την ιστορία και την </w:t>
      </w:r>
      <w:r>
        <w:rPr>
          <w:rFonts w:cstheme="minorHAnsi"/>
          <w:sz w:val="28"/>
          <w:szCs w:val="28"/>
        </w:rPr>
        <w:t>Θ</w:t>
      </w:r>
      <w:r w:rsidRPr="00A820CF">
        <w:rPr>
          <w:rFonts w:cstheme="minorHAnsi"/>
          <w:sz w:val="28"/>
          <w:szCs w:val="28"/>
        </w:rPr>
        <w:t xml:space="preserve">εία </w:t>
      </w:r>
      <w:r>
        <w:rPr>
          <w:rFonts w:cstheme="minorHAnsi"/>
          <w:sz w:val="28"/>
          <w:szCs w:val="28"/>
        </w:rPr>
        <w:t>Π</w:t>
      </w:r>
      <w:r w:rsidRPr="00A820CF">
        <w:rPr>
          <w:rFonts w:cstheme="minorHAnsi"/>
          <w:sz w:val="28"/>
          <w:szCs w:val="28"/>
        </w:rPr>
        <w:t>ρόνοια να επιτελέσει την πιο σπουδαία δίκη των αιώνων</w:t>
      </w:r>
      <w:r>
        <w:rPr>
          <w:rFonts w:cstheme="minorHAnsi"/>
          <w:sz w:val="28"/>
          <w:szCs w:val="28"/>
        </w:rPr>
        <w:t>,</w:t>
      </w:r>
      <w:r w:rsidRPr="00A820CF">
        <w:rPr>
          <w:rFonts w:cstheme="minorHAnsi"/>
          <w:sz w:val="28"/>
          <w:szCs w:val="28"/>
        </w:rPr>
        <w:t xml:space="preserve"> μην έχοντας και πλήρη αντίληψη και καθαρή εικόνα για το ποιος ήταν πραγματικά ο Ιησούς</w:t>
      </w:r>
      <w:r>
        <w:rPr>
          <w:rFonts w:cstheme="minorHAnsi"/>
          <w:sz w:val="28"/>
          <w:szCs w:val="28"/>
        </w:rPr>
        <w:t xml:space="preserve">. </w:t>
      </w:r>
      <w:r w:rsidRPr="00A820CF">
        <w:rPr>
          <w:rFonts w:cstheme="minorHAnsi"/>
          <w:sz w:val="28"/>
          <w:szCs w:val="28"/>
        </w:rPr>
        <w:t>Για τον Πιλάτο εκείνη τη στιγμή</w:t>
      </w:r>
      <w:r>
        <w:rPr>
          <w:rFonts w:cstheme="minorHAnsi"/>
          <w:sz w:val="28"/>
          <w:szCs w:val="28"/>
        </w:rPr>
        <w:t xml:space="preserve"> </w:t>
      </w:r>
      <w:r w:rsidRPr="00A820CF">
        <w:rPr>
          <w:rFonts w:cstheme="minorHAnsi"/>
          <w:sz w:val="28"/>
          <w:szCs w:val="28"/>
        </w:rPr>
        <w:t>που οι αρχιερείς και ο Ιουδαϊκός όχλος του προσάγουν τον Ιησού να τον δικάσει, ουσιαστικά να καθυπογράψει τη θανατική του καταδίκη</w:t>
      </w:r>
      <w:r>
        <w:rPr>
          <w:rFonts w:cstheme="minorHAnsi"/>
          <w:sz w:val="28"/>
          <w:szCs w:val="28"/>
        </w:rPr>
        <w:t>,</w:t>
      </w:r>
      <w:r w:rsidRPr="00A820CF">
        <w:rPr>
          <w:rFonts w:cstheme="minorHAnsi"/>
          <w:sz w:val="28"/>
          <w:szCs w:val="28"/>
        </w:rPr>
        <w:t xml:space="preserve"> που έχει αποφασίσει το συνέδριο</w:t>
      </w:r>
      <w:r>
        <w:rPr>
          <w:rFonts w:cstheme="minorHAnsi"/>
          <w:sz w:val="28"/>
          <w:szCs w:val="28"/>
        </w:rPr>
        <w:t xml:space="preserve">, </w:t>
      </w:r>
      <w:r w:rsidRPr="00A820CF">
        <w:rPr>
          <w:rFonts w:cstheme="minorHAnsi"/>
          <w:sz w:val="28"/>
          <w:szCs w:val="28"/>
        </w:rPr>
        <w:t>ο Ιησούς μοιάζει σαν ένας ονειροπόλος</w:t>
      </w:r>
      <w:r>
        <w:rPr>
          <w:rFonts w:cstheme="minorHAnsi"/>
          <w:sz w:val="28"/>
          <w:szCs w:val="28"/>
        </w:rPr>
        <w:t>,</w:t>
      </w:r>
      <w:r w:rsidRPr="00A820CF">
        <w:rPr>
          <w:rFonts w:cstheme="minorHAnsi"/>
          <w:sz w:val="28"/>
          <w:szCs w:val="28"/>
        </w:rPr>
        <w:t xml:space="preserve"> περιθωριακός αλιτήριος που τα</w:t>
      </w:r>
      <w:r>
        <w:rPr>
          <w:rFonts w:cstheme="minorHAnsi"/>
          <w:sz w:val="28"/>
          <w:szCs w:val="28"/>
        </w:rPr>
        <w:t xml:space="preserve"> έ</w:t>
      </w:r>
      <w:r w:rsidRPr="00A820CF">
        <w:rPr>
          <w:rFonts w:cstheme="minorHAnsi"/>
          <w:sz w:val="28"/>
          <w:szCs w:val="28"/>
        </w:rPr>
        <w:t>β</w:t>
      </w:r>
      <w:r>
        <w:rPr>
          <w:rFonts w:cstheme="minorHAnsi"/>
          <w:sz w:val="28"/>
          <w:szCs w:val="28"/>
        </w:rPr>
        <w:t>α</w:t>
      </w:r>
      <w:r w:rsidRPr="00A820CF">
        <w:rPr>
          <w:rFonts w:cstheme="minorHAnsi"/>
          <w:sz w:val="28"/>
          <w:szCs w:val="28"/>
        </w:rPr>
        <w:t>λε με το γένος του</w:t>
      </w:r>
      <w:r>
        <w:rPr>
          <w:rFonts w:cstheme="minorHAnsi"/>
          <w:sz w:val="28"/>
          <w:szCs w:val="28"/>
        </w:rPr>
        <w:t>,</w:t>
      </w:r>
      <w:r w:rsidRPr="00A820CF">
        <w:rPr>
          <w:rFonts w:cstheme="minorHAnsi"/>
          <w:sz w:val="28"/>
          <w:szCs w:val="28"/>
        </w:rPr>
        <w:t xml:space="preserve"> διεκδικώντας για τον εαυτό του να ταυτιστεί με εκείνες τις θρησκόληπτες και παράλογες μεσσιανικές πεποιθήσεις των Ιουδαίων</w:t>
      </w:r>
      <w:r>
        <w:rPr>
          <w:rFonts w:cstheme="minorHAnsi"/>
          <w:sz w:val="28"/>
          <w:szCs w:val="28"/>
        </w:rPr>
        <w:t xml:space="preserve">, </w:t>
      </w:r>
      <w:r w:rsidRPr="00A820CF">
        <w:rPr>
          <w:rFonts w:cstheme="minorHAnsi"/>
          <w:sz w:val="28"/>
          <w:szCs w:val="28"/>
        </w:rPr>
        <w:t>που γι</w:t>
      </w:r>
      <w:r>
        <w:rPr>
          <w:rFonts w:cstheme="minorHAnsi"/>
          <w:sz w:val="28"/>
          <w:szCs w:val="28"/>
        </w:rPr>
        <w:t xml:space="preserve">α </w:t>
      </w:r>
      <w:r w:rsidRPr="00A820CF">
        <w:rPr>
          <w:rFonts w:cstheme="minorHAnsi"/>
          <w:sz w:val="28"/>
          <w:szCs w:val="28"/>
        </w:rPr>
        <w:t>αυτόν τον ορθολογιστή συμφεροντολόγο Ρωμαίο δεν έχουν καμμιά σημασία</w:t>
      </w:r>
      <w:r>
        <w:rPr>
          <w:rFonts w:cstheme="minorHAnsi"/>
          <w:sz w:val="28"/>
          <w:szCs w:val="28"/>
        </w:rPr>
        <w:t xml:space="preserve">. </w:t>
      </w:r>
      <w:r w:rsidRPr="00A820CF">
        <w:rPr>
          <w:rFonts w:cstheme="minorHAnsi"/>
          <w:sz w:val="28"/>
          <w:szCs w:val="28"/>
        </w:rPr>
        <w:t xml:space="preserve"> Άλλωστε για τον λάτρη της Ρώμης και της δύναμης </w:t>
      </w:r>
      <w:r>
        <w:rPr>
          <w:rFonts w:cstheme="minorHAnsi"/>
          <w:sz w:val="28"/>
          <w:szCs w:val="28"/>
        </w:rPr>
        <w:t>της,</w:t>
      </w:r>
      <w:r w:rsidRPr="00A820CF">
        <w:rPr>
          <w:rFonts w:cstheme="minorHAnsi"/>
          <w:sz w:val="28"/>
          <w:szCs w:val="28"/>
        </w:rPr>
        <w:t xml:space="preserve"> ποιος μπορεί να διεκδικεί για τον εαυτό του βασιλικό χρίσμα</w:t>
      </w:r>
      <w:r>
        <w:rPr>
          <w:rFonts w:cstheme="minorHAnsi"/>
          <w:sz w:val="28"/>
          <w:szCs w:val="28"/>
        </w:rPr>
        <w:t>,</w:t>
      </w:r>
      <w:r w:rsidRPr="00A820CF">
        <w:rPr>
          <w:rFonts w:cstheme="minorHAnsi"/>
          <w:sz w:val="28"/>
          <w:szCs w:val="28"/>
        </w:rPr>
        <w:t xml:space="preserve"> αν αυτό δεν του το παράσχει η παντοκράτειρα Ρώμη; </w:t>
      </w:r>
    </w:p>
    <w:p w14:paraId="1F1C6B22" w14:textId="77777777" w:rsidR="00423DBB" w:rsidRPr="00A820CF" w:rsidRDefault="00423DBB" w:rsidP="00423DBB">
      <w:pPr>
        <w:ind w:left="-1134" w:right="-949" w:firstLine="567"/>
        <w:jc w:val="both"/>
        <w:rPr>
          <w:rFonts w:cstheme="minorHAnsi"/>
          <w:sz w:val="28"/>
          <w:szCs w:val="28"/>
        </w:rPr>
      </w:pPr>
      <w:r w:rsidRPr="00A820CF">
        <w:rPr>
          <w:rFonts w:cstheme="minorHAnsi"/>
          <w:sz w:val="28"/>
          <w:szCs w:val="28"/>
        </w:rPr>
        <w:lastRenderedPageBreak/>
        <w:t xml:space="preserve">      Κάτω από αυτές τις συνθήκες ο Πιλάτος θα δικάσει τον Ιησού και θα διαπράξει</w:t>
      </w:r>
      <w:r>
        <w:rPr>
          <w:rFonts w:cstheme="minorHAnsi"/>
          <w:sz w:val="28"/>
          <w:szCs w:val="28"/>
        </w:rPr>
        <w:t>,</w:t>
      </w:r>
      <w:r w:rsidRPr="00A820CF">
        <w:rPr>
          <w:rFonts w:cstheme="minorHAnsi"/>
          <w:sz w:val="28"/>
          <w:szCs w:val="28"/>
        </w:rPr>
        <w:t xml:space="preserve"> όπως ήταν απόλυτα φυσιολογικό</w:t>
      </w:r>
      <w:r>
        <w:rPr>
          <w:rFonts w:cstheme="minorHAnsi"/>
          <w:sz w:val="28"/>
          <w:szCs w:val="28"/>
        </w:rPr>
        <w:t>,</w:t>
      </w:r>
      <w:r w:rsidRPr="00A820CF">
        <w:rPr>
          <w:rFonts w:cstheme="minorHAnsi"/>
          <w:sz w:val="28"/>
          <w:szCs w:val="28"/>
        </w:rPr>
        <w:t xml:space="preserve"> τεράστια διοικητικά</w:t>
      </w:r>
      <w:r>
        <w:rPr>
          <w:rFonts w:cstheme="minorHAnsi"/>
          <w:sz w:val="28"/>
          <w:szCs w:val="28"/>
        </w:rPr>
        <w:t>,</w:t>
      </w:r>
      <w:r w:rsidRPr="00A820CF">
        <w:rPr>
          <w:rFonts w:cstheme="minorHAnsi"/>
          <w:sz w:val="28"/>
          <w:szCs w:val="28"/>
        </w:rPr>
        <w:t xml:space="preserve"> πολιτικά και δικανικά σφάλματα</w:t>
      </w:r>
      <w:r>
        <w:rPr>
          <w:rFonts w:cstheme="minorHAnsi"/>
          <w:sz w:val="28"/>
          <w:szCs w:val="28"/>
        </w:rPr>
        <w:t>.</w:t>
      </w:r>
      <w:r w:rsidRPr="00A820CF">
        <w:rPr>
          <w:rFonts w:cstheme="minorHAnsi"/>
          <w:sz w:val="28"/>
          <w:szCs w:val="28"/>
        </w:rPr>
        <w:t xml:space="preserve">  </w:t>
      </w:r>
      <w:r>
        <w:rPr>
          <w:rFonts w:cstheme="minorHAnsi"/>
          <w:sz w:val="28"/>
          <w:szCs w:val="28"/>
        </w:rPr>
        <w:t xml:space="preserve">Αυτά </w:t>
      </w:r>
      <w:r w:rsidRPr="00A820CF">
        <w:rPr>
          <w:rFonts w:cstheme="minorHAnsi"/>
          <w:sz w:val="28"/>
          <w:szCs w:val="28"/>
        </w:rPr>
        <w:t>θα τον κατατάξουν στην παγκόσμια ιστορία σαν κριτή άκριτο</w:t>
      </w:r>
      <w:r>
        <w:rPr>
          <w:rFonts w:cstheme="minorHAnsi"/>
          <w:sz w:val="28"/>
          <w:szCs w:val="28"/>
        </w:rPr>
        <w:t>,</w:t>
      </w:r>
      <w:r w:rsidRPr="00A820CF">
        <w:rPr>
          <w:rFonts w:cstheme="minorHAnsi"/>
          <w:sz w:val="28"/>
          <w:szCs w:val="28"/>
        </w:rPr>
        <w:t xml:space="preserve"> που κατέστησε τον κριτή των πάντων  κριτό</w:t>
      </w:r>
      <w:r>
        <w:rPr>
          <w:rFonts w:cstheme="minorHAnsi"/>
          <w:sz w:val="28"/>
          <w:szCs w:val="28"/>
        </w:rPr>
        <w:t>,</w:t>
      </w:r>
      <w:r w:rsidRPr="00A820CF">
        <w:rPr>
          <w:rFonts w:cstheme="minorHAnsi"/>
          <w:sz w:val="28"/>
          <w:szCs w:val="28"/>
        </w:rPr>
        <w:t xml:space="preserve"> και κατάφερε να τον κατακρίνει στον πιο ατιμωτικό θάνατο</w:t>
      </w:r>
      <w:r>
        <w:rPr>
          <w:rFonts w:cstheme="minorHAnsi"/>
          <w:sz w:val="28"/>
          <w:szCs w:val="28"/>
        </w:rPr>
        <w:t>,</w:t>
      </w:r>
      <w:r w:rsidRPr="00A820CF">
        <w:rPr>
          <w:rFonts w:cstheme="minorHAnsi"/>
          <w:sz w:val="28"/>
          <w:szCs w:val="28"/>
        </w:rPr>
        <w:t xml:space="preserve"> εκείνο του σταυρού</w:t>
      </w:r>
      <w:r>
        <w:rPr>
          <w:rFonts w:cstheme="minorHAnsi"/>
          <w:sz w:val="28"/>
          <w:szCs w:val="28"/>
        </w:rPr>
        <w:t>.</w:t>
      </w:r>
      <w:r w:rsidRPr="00A820CF">
        <w:rPr>
          <w:rFonts w:cstheme="minorHAnsi"/>
          <w:sz w:val="28"/>
          <w:szCs w:val="28"/>
        </w:rPr>
        <w:t xml:space="preserve"> </w:t>
      </w:r>
      <w:r>
        <w:rPr>
          <w:rFonts w:cstheme="minorHAnsi"/>
          <w:sz w:val="28"/>
          <w:szCs w:val="28"/>
        </w:rPr>
        <w:t>Κ</w:t>
      </w:r>
      <w:r w:rsidRPr="00A820CF">
        <w:rPr>
          <w:rFonts w:cstheme="minorHAnsi"/>
          <w:sz w:val="28"/>
          <w:szCs w:val="28"/>
        </w:rPr>
        <w:t>αι όλα αυτά έχοντας την ώρα της φοβερής εκείνης κρίσης του Θεού από τον πεπερασμένο άνθρωπο πλήρη συνείδηση</w:t>
      </w:r>
      <w:r>
        <w:rPr>
          <w:rFonts w:cstheme="minorHAnsi"/>
          <w:sz w:val="28"/>
          <w:szCs w:val="28"/>
        </w:rPr>
        <w:t xml:space="preserve">, </w:t>
      </w:r>
      <w:r w:rsidRPr="00A820CF">
        <w:rPr>
          <w:rFonts w:cstheme="minorHAnsi"/>
          <w:sz w:val="28"/>
          <w:szCs w:val="28"/>
        </w:rPr>
        <w:t>ότι ο Ιησούς είναι απόλυτα αθώος και ότι καταδικάζεται από τους επικεφαλείς του γένους του άδικα και εξαιτίας του δόλου που αυτοί είχαν εναντίον του</w:t>
      </w:r>
      <w:r w:rsidRPr="009F50FB">
        <w:rPr>
          <w:rFonts w:ascii="Arial" w:hAnsi="Arial" w:cs="Arial"/>
          <w:sz w:val="20"/>
          <w:szCs w:val="20"/>
          <w:vertAlign w:val="superscript"/>
          <w:lang w:bidi="he-IL"/>
        </w:rPr>
        <w:t xml:space="preserve">0 </w:t>
      </w:r>
      <w:r>
        <w:rPr>
          <w:rFonts w:ascii="SBL Greek" w:hAnsi="SBL Greek" w:cs="SBL Greek"/>
          <w:lang w:bidi="he-IL"/>
        </w:rPr>
        <w:t xml:space="preserve"> ἐγίνωσκεν γὰρ ὅτι διὰ φθόνον παραδεδώκεισαν αὐτὸν οἱ ἀρχιερεῖς.</w:t>
      </w:r>
      <w:r w:rsidRPr="009F50FB">
        <w:rPr>
          <w:rFonts w:ascii="Arial" w:hAnsi="Arial" w:cs="Arial"/>
          <w:sz w:val="20"/>
          <w:szCs w:val="20"/>
          <w:lang w:bidi="he-IL"/>
        </w:rPr>
        <w:t xml:space="preserve"> (</w:t>
      </w:r>
      <w:r>
        <w:rPr>
          <w:rFonts w:ascii="Arial" w:hAnsi="Arial" w:cs="Arial"/>
          <w:sz w:val="20"/>
          <w:szCs w:val="20"/>
          <w:lang w:bidi="he-IL"/>
        </w:rPr>
        <w:t>Μρκ</w:t>
      </w:r>
      <w:r w:rsidRPr="009F50FB">
        <w:rPr>
          <w:rFonts w:ascii="Arial" w:hAnsi="Arial" w:cs="Arial"/>
          <w:sz w:val="20"/>
          <w:szCs w:val="20"/>
          <w:lang w:bidi="he-IL"/>
        </w:rPr>
        <w:t>15:10)</w:t>
      </w:r>
      <w:r>
        <w:rPr>
          <w:rFonts w:cstheme="minorHAnsi"/>
          <w:sz w:val="28"/>
          <w:szCs w:val="28"/>
        </w:rPr>
        <w:t xml:space="preserve">. Απεναντίας </w:t>
      </w:r>
      <w:r w:rsidRPr="00A820CF">
        <w:rPr>
          <w:rFonts w:cstheme="minorHAnsi"/>
          <w:sz w:val="28"/>
          <w:szCs w:val="28"/>
        </w:rPr>
        <w:t>ο ίδιος στέκεται αδύναμος</w:t>
      </w:r>
      <w:r w:rsidRPr="009F50FB">
        <w:rPr>
          <w:rFonts w:cstheme="minorHAnsi"/>
          <w:sz w:val="28"/>
          <w:szCs w:val="28"/>
        </w:rPr>
        <w:t>,</w:t>
      </w:r>
      <w:r w:rsidRPr="00A820CF">
        <w:rPr>
          <w:rFonts w:cstheme="minorHAnsi"/>
          <w:sz w:val="28"/>
          <w:szCs w:val="28"/>
        </w:rPr>
        <w:t xml:space="preserve"> να επιβάλλει την πολλαπλώς εκφραζόμενη αθωωτική κρίση του για τον Ιησού</w:t>
      </w:r>
      <w:r>
        <w:rPr>
          <w:rFonts w:cstheme="minorHAnsi"/>
          <w:sz w:val="28"/>
          <w:szCs w:val="28"/>
        </w:rPr>
        <w:t>.</w:t>
      </w:r>
      <w:r w:rsidRPr="00A2247E">
        <w:rPr>
          <w:rStyle w:val="a7"/>
        </w:rPr>
        <w:footnoteReference w:id="256"/>
      </w:r>
      <w:r>
        <w:rPr>
          <w:rFonts w:cstheme="minorHAnsi"/>
          <w:sz w:val="28"/>
          <w:szCs w:val="28"/>
        </w:rPr>
        <w:t xml:space="preserve"> </w:t>
      </w:r>
      <w:r w:rsidRPr="00A820CF">
        <w:rPr>
          <w:rFonts w:cstheme="minorHAnsi"/>
          <w:sz w:val="28"/>
          <w:szCs w:val="28"/>
        </w:rPr>
        <w:t>Τι άλλο χρειάζεται κανείς για να χαρακτηρίσει αυτή τη δίκη</w:t>
      </w:r>
      <w:r w:rsidRPr="009F50FB">
        <w:rPr>
          <w:rFonts w:cstheme="minorHAnsi"/>
          <w:sz w:val="28"/>
          <w:szCs w:val="28"/>
        </w:rPr>
        <w:t>,</w:t>
      </w:r>
      <w:r w:rsidRPr="00A820CF">
        <w:rPr>
          <w:rFonts w:cstheme="minorHAnsi"/>
          <w:sz w:val="28"/>
          <w:szCs w:val="28"/>
        </w:rPr>
        <w:t xml:space="preserve"> ως ο ορισμός της παρωδίας</w:t>
      </w:r>
      <w:r>
        <w:rPr>
          <w:rFonts w:cstheme="minorHAnsi"/>
          <w:sz w:val="28"/>
          <w:szCs w:val="28"/>
        </w:rPr>
        <w:t>;</w:t>
      </w:r>
      <w:r w:rsidRPr="00A820CF">
        <w:rPr>
          <w:rFonts w:cstheme="minorHAnsi"/>
          <w:sz w:val="28"/>
          <w:szCs w:val="28"/>
        </w:rPr>
        <w:t xml:space="preserve"> </w:t>
      </w:r>
    </w:p>
    <w:p w14:paraId="2046C667" w14:textId="77777777" w:rsidR="00423DBB" w:rsidRPr="00A820CF" w:rsidRDefault="00423DBB" w:rsidP="00423DBB">
      <w:pPr>
        <w:spacing w:after="120" w:line="264" w:lineRule="auto"/>
        <w:ind w:left="-1134" w:right="-949" w:firstLine="567"/>
        <w:jc w:val="both"/>
        <w:rPr>
          <w:rFonts w:eastAsiaTheme="minorEastAsia" w:cstheme="minorHAnsi"/>
          <w:color w:val="000000" w:themeColor="text1"/>
          <w:sz w:val="28"/>
          <w:szCs w:val="28"/>
        </w:rPr>
      </w:pPr>
      <w:r w:rsidRPr="00A820CF">
        <w:rPr>
          <w:rFonts w:cstheme="minorHAnsi"/>
          <w:sz w:val="28"/>
          <w:szCs w:val="28"/>
        </w:rPr>
        <w:t xml:space="preserve">     Και κατά </w:t>
      </w:r>
      <w:r>
        <w:rPr>
          <w:rFonts w:cstheme="minorHAnsi"/>
          <w:sz w:val="28"/>
          <w:szCs w:val="28"/>
        </w:rPr>
        <w:t>Θ</w:t>
      </w:r>
      <w:r w:rsidRPr="00A820CF">
        <w:rPr>
          <w:rFonts w:cstheme="minorHAnsi"/>
          <w:sz w:val="28"/>
          <w:szCs w:val="28"/>
        </w:rPr>
        <w:t xml:space="preserve">εία </w:t>
      </w:r>
      <w:r>
        <w:rPr>
          <w:rFonts w:cstheme="minorHAnsi"/>
          <w:sz w:val="28"/>
          <w:szCs w:val="28"/>
        </w:rPr>
        <w:t>Π</w:t>
      </w:r>
      <w:r w:rsidRPr="00A820CF">
        <w:rPr>
          <w:rFonts w:cstheme="minorHAnsi"/>
          <w:sz w:val="28"/>
          <w:szCs w:val="28"/>
        </w:rPr>
        <w:t>ρόνοια αυτή η παρωδία δίκης,</w:t>
      </w:r>
      <w:r>
        <w:rPr>
          <w:rStyle w:val="a7"/>
          <w:rFonts w:cstheme="minorHAnsi"/>
          <w:sz w:val="28"/>
          <w:szCs w:val="28"/>
        </w:rPr>
        <w:footnoteReference w:id="257"/>
      </w:r>
      <w:r w:rsidRPr="00A820CF">
        <w:rPr>
          <w:rFonts w:cstheme="minorHAnsi"/>
          <w:sz w:val="28"/>
          <w:szCs w:val="28"/>
        </w:rPr>
        <w:t xml:space="preserve"> δεν είχε τίποτε το αφύσικο για τα πρόσωπα που πήραν μέρος σε αυτήν</w:t>
      </w:r>
      <w:r>
        <w:rPr>
          <w:rFonts w:cstheme="minorHAnsi"/>
          <w:sz w:val="28"/>
          <w:szCs w:val="28"/>
        </w:rPr>
        <w:t xml:space="preserve">. </w:t>
      </w:r>
      <w:r w:rsidRPr="00A820CF">
        <w:rPr>
          <w:rFonts w:cstheme="minorHAnsi"/>
          <w:sz w:val="28"/>
          <w:szCs w:val="28"/>
        </w:rPr>
        <w:t>Οι συμπεριφορές</w:t>
      </w:r>
      <w:r>
        <w:rPr>
          <w:rFonts w:cstheme="minorHAnsi"/>
          <w:sz w:val="28"/>
          <w:szCs w:val="28"/>
        </w:rPr>
        <w:t>,</w:t>
      </w:r>
      <w:r w:rsidRPr="00A820CF">
        <w:rPr>
          <w:rFonts w:cstheme="minorHAnsi"/>
          <w:sz w:val="28"/>
          <w:szCs w:val="28"/>
        </w:rPr>
        <w:t xml:space="preserve"> αν και είναι ακραίες</w:t>
      </w:r>
      <w:r>
        <w:rPr>
          <w:rFonts w:cstheme="minorHAnsi"/>
          <w:sz w:val="28"/>
          <w:szCs w:val="28"/>
        </w:rPr>
        <w:t>,</w:t>
      </w:r>
      <w:r w:rsidRPr="00A820CF">
        <w:rPr>
          <w:rFonts w:cstheme="minorHAnsi"/>
          <w:sz w:val="28"/>
          <w:szCs w:val="28"/>
        </w:rPr>
        <w:t xml:space="preserve"> είναι απόλυτα εξηγήσιμες</w:t>
      </w:r>
      <w:r>
        <w:rPr>
          <w:rFonts w:cstheme="minorHAnsi"/>
          <w:sz w:val="28"/>
          <w:szCs w:val="28"/>
        </w:rPr>
        <w:t xml:space="preserve"> </w:t>
      </w:r>
      <w:r w:rsidRPr="00A820CF">
        <w:rPr>
          <w:rFonts w:cstheme="minorHAnsi"/>
          <w:sz w:val="28"/>
          <w:szCs w:val="28"/>
        </w:rPr>
        <w:t>και φυσιολογικές</w:t>
      </w:r>
      <w:r>
        <w:rPr>
          <w:rFonts w:cstheme="minorHAnsi"/>
          <w:sz w:val="28"/>
          <w:szCs w:val="28"/>
        </w:rPr>
        <w:t>.</w:t>
      </w:r>
      <w:r w:rsidRPr="00A820CF">
        <w:rPr>
          <w:rFonts w:cstheme="minorHAnsi"/>
          <w:sz w:val="28"/>
          <w:szCs w:val="28"/>
        </w:rPr>
        <w:t xml:space="preserve"> </w:t>
      </w:r>
      <w:r>
        <w:rPr>
          <w:rFonts w:cstheme="minorHAnsi"/>
          <w:sz w:val="28"/>
          <w:szCs w:val="28"/>
        </w:rPr>
        <w:t>Α</w:t>
      </w:r>
      <w:r w:rsidRPr="00A820CF">
        <w:rPr>
          <w:rFonts w:cstheme="minorHAnsi"/>
          <w:sz w:val="28"/>
          <w:szCs w:val="28"/>
        </w:rPr>
        <w:t xml:space="preserve">λλά η </w:t>
      </w:r>
      <w:r>
        <w:rPr>
          <w:rFonts w:cstheme="minorHAnsi"/>
          <w:sz w:val="28"/>
          <w:szCs w:val="28"/>
        </w:rPr>
        <w:t>Θ</w:t>
      </w:r>
      <w:r w:rsidRPr="00A820CF">
        <w:rPr>
          <w:rFonts w:cstheme="minorHAnsi"/>
          <w:sz w:val="28"/>
          <w:szCs w:val="28"/>
        </w:rPr>
        <w:t xml:space="preserve">εία </w:t>
      </w:r>
      <w:r>
        <w:rPr>
          <w:rFonts w:cstheme="minorHAnsi"/>
          <w:sz w:val="28"/>
          <w:szCs w:val="28"/>
        </w:rPr>
        <w:t>Π</w:t>
      </w:r>
      <w:r w:rsidRPr="00A820CF">
        <w:rPr>
          <w:rFonts w:cstheme="minorHAnsi"/>
          <w:sz w:val="28"/>
          <w:szCs w:val="28"/>
        </w:rPr>
        <w:t>ρόνοια μέσα από αυτές τις ακρότητες ήθελε να αναδείξει την αδικία</w:t>
      </w:r>
      <w:r>
        <w:rPr>
          <w:rFonts w:cstheme="minorHAnsi"/>
          <w:sz w:val="28"/>
          <w:szCs w:val="28"/>
        </w:rPr>
        <w:t>,</w:t>
      </w:r>
      <w:r w:rsidRPr="00A820CF">
        <w:rPr>
          <w:rFonts w:cstheme="minorHAnsi"/>
          <w:sz w:val="28"/>
          <w:szCs w:val="28"/>
        </w:rPr>
        <w:t xml:space="preserve"> που μπορεί να διαπράξει η αμαρτωλή ανθρωπότητα στο Θεό της αλήθειας και της αγάπης</w:t>
      </w:r>
      <w:r>
        <w:rPr>
          <w:rFonts w:cstheme="minorHAnsi"/>
          <w:sz w:val="28"/>
          <w:szCs w:val="28"/>
        </w:rPr>
        <w:t>,</w:t>
      </w:r>
      <w:r w:rsidRPr="00A820CF">
        <w:rPr>
          <w:rFonts w:cstheme="minorHAnsi"/>
          <w:sz w:val="28"/>
          <w:szCs w:val="28"/>
        </w:rPr>
        <w:t xml:space="preserve"> που εκούσια προσλαμβάνει πάνω του και αυτό το πάθος της αδικίας</w:t>
      </w:r>
      <w:r>
        <w:rPr>
          <w:rFonts w:cstheme="minorHAnsi"/>
          <w:sz w:val="28"/>
          <w:szCs w:val="28"/>
        </w:rPr>
        <w:t>.</w:t>
      </w:r>
      <w:r w:rsidRPr="00A820CF">
        <w:rPr>
          <w:rFonts w:cstheme="minorHAnsi"/>
          <w:sz w:val="28"/>
          <w:szCs w:val="28"/>
        </w:rPr>
        <w:t xml:space="preserve"> </w:t>
      </w:r>
      <w:r>
        <w:rPr>
          <w:rFonts w:cstheme="minorHAnsi"/>
          <w:sz w:val="28"/>
          <w:szCs w:val="28"/>
        </w:rPr>
        <w:t xml:space="preserve">Αυτό το κάνει  </w:t>
      </w:r>
      <w:r w:rsidRPr="00A820CF">
        <w:rPr>
          <w:rFonts w:cstheme="minorHAnsi"/>
          <w:sz w:val="28"/>
          <w:szCs w:val="28"/>
        </w:rPr>
        <w:t>για να το συγχωρήσει και να αναπαύσει τον άνθρωπο</w:t>
      </w:r>
      <w:r>
        <w:rPr>
          <w:rFonts w:cstheme="minorHAnsi"/>
          <w:sz w:val="28"/>
          <w:szCs w:val="28"/>
        </w:rPr>
        <w:t xml:space="preserve">. Ο Θεός </w:t>
      </w:r>
      <w:r w:rsidRPr="00A820CF">
        <w:rPr>
          <w:rFonts w:cstheme="minorHAnsi"/>
          <w:sz w:val="28"/>
          <w:szCs w:val="28"/>
        </w:rPr>
        <w:t xml:space="preserve">θέλει </w:t>
      </w:r>
      <w:r>
        <w:rPr>
          <w:rFonts w:cstheme="minorHAnsi"/>
          <w:sz w:val="28"/>
          <w:szCs w:val="28"/>
        </w:rPr>
        <w:t xml:space="preserve">ο άνθρωπος </w:t>
      </w:r>
      <w:r w:rsidRPr="00A820CF">
        <w:rPr>
          <w:rFonts w:cstheme="minorHAnsi"/>
          <w:sz w:val="28"/>
          <w:szCs w:val="28"/>
        </w:rPr>
        <w:t xml:space="preserve">να κατανοήσει το μέγεθος αυτής της αγάπης </w:t>
      </w:r>
      <w:r>
        <w:rPr>
          <w:rFonts w:cstheme="minorHAnsi"/>
          <w:sz w:val="28"/>
          <w:szCs w:val="28"/>
        </w:rPr>
        <w:t>Τ</w:t>
      </w:r>
      <w:r w:rsidRPr="00A820CF">
        <w:rPr>
          <w:rFonts w:cstheme="minorHAnsi"/>
          <w:sz w:val="28"/>
          <w:szCs w:val="28"/>
        </w:rPr>
        <w:t xml:space="preserve">ου και </w:t>
      </w:r>
      <w:r>
        <w:rPr>
          <w:rFonts w:cstheme="minorHAnsi"/>
          <w:sz w:val="28"/>
          <w:szCs w:val="28"/>
        </w:rPr>
        <w:t xml:space="preserve">να </w:t>
      </w:r>
      <w:r w:rsidRPr="00A820CF">
        <w:rPr>
          <w:rFonts w:cstheme="minorHAnsi"/>
          <w:sz w:val="28"/>
          <w:szCs w:val="28"/>
        </w:rPr>
        <w:t xml:space="preserve">τον ακολουθεί στο δικό </w:t>
      </w:r>
      <w:r>
        <w:rPr>
          <w:rFonts w:cstheme="minorHAnsi"/>
          <w:sz w:val="28"/>
          <w:szCs w:val="28"/>
        </w:rPr>
        <w:t>Τ</w:t>
      </w:r>
      <w:r w:rsidRPr="00A820CF">
        <w:rPr>
          <w:rFonts w:cstheme="minorHAnsi"/>
          <w:sz w:val="28"/>
          <w:szCs w:val="28"/>
        </w:rPr>
        <w:t xml:space="preserve">ου δρόμο (οδό) του </w:t>
      </w:r>
      <w:r>
        <w:rPr>
          <w:rFonts w:cstheme="minorHAnsi"/>
          <w:sz w:val="28"/>
          <w:szCs w:val="28"/>
        </w:rPr>
        <w:t>Π</w:t>
      </w:r>
      <w:r w:rsidRPr="00A820CF">
        <w:rPr>
          <w:rFonts w:cstheme="minorHAnsi"/>
          <w:sz w:val="28"/>
          <w:szCs w:val="28"/>
        </w:rPr>
        <w:t xml:space="preserve">άθους και της </w:t>
      </w:r>
      <w:r>
        <w:rPr>
          <w:rFonts w:cstheme="minorHAnsi"/>
          <w:sz w:val="28"/>
          <w:szCs w:val="28"/>
        </w:rPr>
        <w:t>Α</w:t>
      </w:r>
      <w:r w:rsidRPr="00A820CF">
        <w:rPr>
          <w:rFonts w:cstheme="minorHAnsi"/>
          <w:sz w:val="28"/>
          <w:szCs w:val="28"/>
        </w:rPr>
        <w:t>νάστασης .</w:t>
      </w:r>
      <w:r w:rsidRPr="00A820CF">
        <w:rPr>
          <w:rFonts w:eastAsiaTheme="minorEastAsia" w:cstheme="minorHAnsi"/>
          <w:color w:val="000000" w:themeColor="text1"/>
          <w:sz w:val="28"/>
          <w:szCs w:val="28"/>
        </w:rPr>
        <w:t xml:space="preserve"> </w:t>
      </w:r>
    </w:p>
    <w:p w14:paraId="56362918" w14:textId="77777777" w:rsidR="00423DBB" w:rsidRPr="00A820CF" w:rsidRDefault="00423DBB" w:rsidP="00423DBB">
      <w:pPr>
        <w:spacing w:line="276" w:lineRule="auto"/>
        <w:ind w:left="-1134" w:right="-949" w:firstLine="567"/>
        <w:jc w:val="both"/>
        <w:rPr>
          <w:rFonts w:eastAsiaTheme="minorEastAsia" w:cstheme="minorHAnsi"/>
          <w:color w:val="000000" w:themeColor="text1"/>
          <w:sz w:val="28"/>
          <w:szCs w:val="28"/>
        </w:rPr>
      </w:pPr>
      <w:r w:rsidRPr="00A820CF">
        <w:rPr>
          <w:rFonts w:cstheme="minorHAnsi"/>
          <w:sz w:val="28"/>
          <w:szCs w:val="28"/>
        </w:rPr>
        <w:t xml:space="preserve">     Αν ο Πιλάτος δεν γνώριζε την αραμαϊκή, πρέπει να συμπεράνουμε ότι θα έκανε χρήση διερμηνέα, όπως έκαναν οι έπαρχοι κατά την επαφή τους με το λαό, πολλές φορές μετακαλώντας διερμηνείς και από τη Ρώμη. Ο Πιλάτος γνώριζε την ελληνική, η οποία ήταν τότε η επικρατούσα γλώσσα στην οικουμένη,</w:t>
      </w:r>
      <w:r>
        <w:rPr>
          <w:rStyle w:val="a7"/>
          <w:rFonts w:cstheme="minorHAnsi"/>
          <w:sz w:val="28"/>
          <w:szCs w:val="28"/>
        </w:rPr>
        <w:footnoteReference w:id="258"/>
      </w:r>
      <w:r w:rsidRPr="00A820CF">
        <w:rPr>
          <w:rFonts w:cstheme="minorHAnsi"/>
          <w:sz w:val="28"/>
          <w:szCs w:val="28"/>
        </w:rPr>
        <w:t xml:space="preserve"> της λατινικής περιοριζομένης μόνο στο στρατό. Πιθανόν στο εσωτερικό του Πραιτωρίου ο διάλογος του Πιλάτου με τον Ιησού να διεξήχθη στην ελληνική.</w:t>
      </w:r>
      <w:r w:rsidRPr="00A2247E">
        <w:rPr>
          <w:rStyle w:val="a7"/>
        </w:rPr>
        <w:footnoteReference w:id="259"/>
      </w:r>
      <w:r w:rsidRPr="00A820CF">
        <w:rPr>
          <w:rFonts w:eastAsiaTheme="minorEastAsia" w:cstheme="minorHAnsi"/>
          <w:color w:val="000000" w:themeColor="text1"/>
          <w:sz w:val="28"/>
          <w:szCs w:val="28"/>
        </w:rPr>
        <w:t xml:space="preserve">   </w:t>
      </w:r>
    </w:p>
    <w:p w14:paraId="76D36917" w14:textId="77777777" w:rsidR="00423DBB" w:rsidRDefault="00423DBB" w:rsidP="00423DBB">
      <w:pPr>
        <w:spacing w:after="120" w:line="264" w:lineRule="auto"/>
        <w:ind w:left="-1134" w:right="-949" w:firstLine="567"/>
        <w:jc w:val="both"/>
        <w:rPr>
          <w:rFonts w:eastAsiaTheme="minorEastAsia" w:cstheme="minorHAnsi"/>
          <w:color w:val="000000" w:themeColor="text1"/>
          <w:sz w:val="28"/>
          <w:szCs w:val="28"/>
        </w:rPr>
      </w:pPr>
      <w:r w:rsidRPr="00A820CF">
        <w:rPr>
          <w:rFonts w:eastAsiaTheme="minorEastAsia" w:cstheme="minorHAnsi"/>
          <w:color w:val="000000" w:themeColor="text1"/>
          <w:sz w:val="28"/>
          <w:szCs w:val="28"/>
        </w:rPr>
        <w:t xml:space="preserve">     Τα ευαγγέλια</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αφορμώμενα από πολιτικά κίνητρα υιοθέτησαν φιλορωμαΐκή στάση</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Ιστόρησαν τον Πιλάτο θετικά</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αντίθετα ίσως από τον χαρακτήρα του</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και μετακίνησαν την ευθύνη για το θάνατο του Ιησού στους Ιουδαίους και ιδίως στους αρχιερείς τους.</w:t>
      </w:r>
      <w:r w:rsidRPr="00A2247E">
        <w:rPr>
          <w:rStyle w:val="a7"/>
        </w:rPr>
        <w:footnoteReference w:id="260"/>
      </w:r>
      <w:r w:rsidRPr="00A820CF">
        <w:rPr>
          <w:rFonts w:eastAsiaTheme="minorEastAsia" w:cstheme="minorHAnsi"/>
          <w:color w:val="000000" w:themeColor="text1"/>
          <w:sz w:val="28"/>
          <w:szCs w:val="28"/>
        </w:rPr>
        <w:t xml:space="preserve"> </w:t>
      </w:r>
      <w:r>
        <w:rPr>
          <w:rFonts w:eastAsiaTheme="minorEastAsia" w:cstheme="minorHAnsi"/>
          <w:color w:val="000000" w:themeColor="text1"/>
          <w:sz w:val="28"/>
          <w:szCs w:val="28"/>
        </w:rPr>
        <w:t xml:space="preserve">Πολλοί ερευνητές βιβλικοί  βλέπουν σε αυτή την προσπάθεια των ευαγγελιστών να εξωραΐσουν την </w:t>
      </w:r>
      <w:r>
        <w:rPr>
          <w:rFonts w:eastAsiaTheme="minorEastAsia" w:cstheme="minorHAnsi"/>
          <w:color w:val="000000" w:themeColor="text1"/>
          <w:sz w:val="28"/>
          <w:szCs w:val="28"/>
        </w:rPr>
        <w:lastRenderedPageBreak/>
        <w:t>εικόνα του Πιλάτου μια χριστιανική προπαγάνδα εναντίον των ιουδαίων.</w:t>
      </w:r>
      <w:r w:rsidRPr="00A2247E">
        <w:rPr>
          <w:rStyle w:val="a7"/>
        </w:rPr>
        <w:footnoteReference w:id="261"/>
      </w:r>
      <w:r w:rsidRPr="00A820CF">
        <w:rPr>
          <w:rFonts w:eastAsiaTheme="minorEastAsia" w:cstheme="minorHAnsi"/>
          <w:color w:val="000000" w:themeColor="text1"/>
          <w:sz w:val="28"/>
          <w:szCs w:val="28"/>
        </w:rPr>
        <w:t>Βέβαια δεν πλαστογραφούν τα γεγονότα</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για να αναδείξουν ένα ιδεατό Πιλάτο</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απλά τονίζουν περισσότερο τις προσπάθειες που έκανε για να σώσει τον Ιησού</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έστω και αν δεν βρήκε απέναντι του ευήκοα ώτα από τους Ιουδαίους.</w:t>
      </w:r>
      <w:r w:rsidRPr="00793ECB">
        <w:rPr>
          <w:rFonts w:eastAsiaTheme="minorEastAsia" w:cstheme="minorHAnsi"/>
          <w:color w:val="000000" w:themeColor="text1"/>
          <w:sz w:val="28"/>
          <w:szCs w:val="28"/>
        </w:rPr>
        <w:t xml:space="preserve">  </w:t>
      </w:r>
      <w:r>
        <w:rPr>
          <w:rFonts w:eastAsiaTheme="minorEastAsia" w:cstheme="minorHAnsi"/>
          <w:color w:val="000000" w:themeColor="text1"/>
          <w:sz w:val="28"/>
          <w:szCs w:val="28"/>
        </w:rPr>
        <w:t>Όμως μια τέτοια άποψη παρουσιάζει αρκετά κενά, γιατί και οι ευαγγελιστές ήταν και οι ίδιοι ιουδαίοι και οι πρώτες χριστιανικές κοινότητες ήταν κατά βάση ιουδαϊκές και ζούσαν κάτω από το σκληρό ρωμαϊκό ζυγό. Άλλωστε Ρωμαίοι στρατιώτες ήταν αυτοί που κάρφωσαν στο σταυρό τον Θεό τους. Επιπλέον είναι αυτή η χριστιανική κοινότητα, που έχει ήδη υποστεί το σκληρό διωγμό του Νέρωνα.</w:t>
      </w:r>
      <w:r w:rsidRPr="00A2247E">
        <w:rPr>
          <w:rStyle w:val="a7"/>
        </w:rPr>
        <w:footnoteReference w:id="262"/>
      </w:r>
      <w:r>
        <w:rPr>
          <w:rFonts w:eastAsiaTheme="minorEastAsia" w:cstheme="minorHAnsi"/>
          <w:color w:val="000000" w:themeColor="text1"/>
          <w:sz w:val="28"/>
          <w:szCs w:val="28"/>
        </w:rPr>
        <w:t xml:space="preserve"> Άλλωστε και το σχεδόν σύγχρονο με το Ιωάνειο ευαγγέλιο κείμενο της Αποκάλυψης δεν αφήνει δυνατότητα για τέτοιου είδους συνάφειες φιλορωμαΐκής διαθέσεως εκ μέρους των ευαγγελιστών.</w:t>
      </w:r>
      <w:r w:rsidRPr="00A2247E">
        <w:rPr>
          <w:rStyle w:val="a7"/>
        </w:rPr>
        <w:footnoteReference w:id="263"/>
      </w:r>
    </w:p>
    <w:p w14:paraId="27737C5C" w14:textId="77777777" w:rsidR="00423DBB" w:rsidRPr="00B94AFD" w:rsidRDefault="00423DBB" w:rsidP="00423DBB">
      <w:pPr>
        <w:spacing w:after="120" w:line="264" w:lineRule="auto"/>
        <w:ind w:left="-1134" w:right="-949" w:firstLine="567"/>
        <w:jc w:val="both"/>
        <w:rPr>
          <w:rFonts w:eastAsiaTheme="minorEastAsia" w:cstheme="minorHAnsi"/>
          <w:color w:val="000000" w:themeColor="text1"/>
          <w:sz w:val="28"/>
          <w:szCs w:val="28"/>
        </w:rPr>
      </w:pPr>
      <w:r w:rsidRPr="00A820CF">
        <w:rPr>
          <w:rFonts w:eastAsiaTheme="minorEastAsia" w:cstheme="minorHAnsi"/>
          <w:sz w:val="28"/>
          <w:szCs w:val="28"/>
        </w:rPr>
        <w:t xml:space="preserve"> Ο Πιλάτος ήταν φανερό ότι βρέθηκε μπροστά σε ένα απρόοπτο γεγονός και δεν ήξερε τι να κάνει</w:t>
      </w:r>
      <w:r>
        <w:rPr>
          <w:rFonts w:eastAsiaTheme="minorEastAsia" w:cstheme="minorHAnsi"/>
          <w:sz w:val="28"/>
          <w:szCs w:val="28"/>
        </w:rPr>
        <w:t>.</w:t>
      </w:r>
      <w:r w:rsidRPr="00A820CF">
        <w:rPr>
          <w:rFonts w:eastAsiaTheme="minorEastAsia" w:cstheme="minorHAnsi"/>
          <w:sz w:val="28"/>
          <w:szCs w:val="28"/>
        </w:rPr>
        <w:t xml:space="preserve"> </w:t>
      </w:r>
      <w:r>
        <w:rPr>
          <w:rFonts w:eastAsiaTheme="minorEastAsia" w:cstheme="minorHAnsi"/>
          <w:sz w:val="28"/>
          <w:szCs w:val="28"/>
        </w:rPr>
        <w:t>Γ</w:t>
      </w:r>
      <w:r w:rsidRPr="00A820CF">
        <w:rPr>
          <w:rFonts w:eastAsiaTheme="minorEastAsia" w:cstheme="minorHAnsi"/>
          <w:sz w:val="28"/>
          <w:szCs w:val="28"/>
        </w:rPr>
        <w:t>ια αυτό εύκολα τον χαρακτηρίζουμε ως άβουλο</w:t>
      </w:r>
      <w:r>
        <w:rPr>
          <w:rFonts w:eastAsiaTheme="minorEastAsia" w:cstheme="minorHAnsi"/>
          <w:sz w:val="28"/>
          <w:szCs w:val="28"/>
        </w:rPr>
        <w:t>,</w:t>
      </w:r>
      <w:r w:rsidRPr="00A820CF">
        <w:rPr>
          <w:rFonts w:eastAsiaTheme="minorEastAsia" w:cstheme="minorHAnsi"/>
          <w:sz w:val="28"/>
          <w:szCs w:val="28"/>
        </w:rPr>
        <w:t xml:space="preserve"> που σύρεται σε αποφάσεις που δεν ανταποκρίνονται στην οντολογία του δ</w:t>
      </w:r>
      <w:r>
        <w:rPr>
          <w:rFonts w:eastAsiaTheme="minorEastAsia" w:cstheme="minorHAnsi"/>
          <w:sz w:val="28"/>
          <w:szCs w:val="28"/>
        </w:rPr>
        <w:t>ι</w:t>
      </w:r>
      <w:r w:rsidRPr="00A820CF">
        <w:rPr>
          <w:rFonts w:eastAsiaTheme="minorEastAsia" w:cstheme="minorHAnsi"/>
          <w:sz w:val="28"/>
          <w:szCs w:val="28"/>
        </w:rPr>
        <w:t>κα</w:t>
      </w:r>
      <w:r>
        <w:rPr>
          <w:rFonts w:eastAsiaTheme="minorEastAsia" w:cstheme="minorHAnsi"/>
          <w:sz w:val="28"/>
          <w:szCs w:val="28"/>
        </w:rPr>
        <w:t>ί</w:t>
      </w:r>
      <w:r w:rsidRPr="00A820CF">
        <w:rPr>
          <w:rFonts w:eastAsiaTheme="minorEastAsia" w:cstheme="minorHAnsi"/>
          <w:sz w:val="28"/>
          <w:szCs w:val="28"/>
        </w:rPr>
        <w:t>ου</w:t>
      </w:r>
      <w:r>
        <w:rPr>
          <w:rFonts w:eastAsiaTheme="minorEastAsia" w:cstheme="minorHAnsi"/>
          <w:sz w:val="28"/>
          <w:szCs w:val="28"/>
        </w:rPr>
        <w:t xml:space="preserve">, </w:t>
      </w:r>
      <w:r w:rsidRPr="00A820CF">
        <w:rPr>
          <w:rFonts w:eastAsiaTheme="minorEastAsia" w:cstheme="minorHAnsi"/>
          <w:sz w:val="28"/>
          <w:szCs w:val="28"/>
        </w:rPr>
        <w:t>όπως την εξέφραζε η περίφημη ρωμαϊκή δικαιοσύνη</w:t>
      </w:r>
      <w:r>
        <w:rPr>
          <w:rFonts w:eastAsiaTheme="minorEastAsia" w:cstheme="minorHAnsi"/>
          <w:sz w:val="28"/>
          <w:szCs w:val="28"/>
        </w:rPr>
        <w:t xml:space="preserve">. Αυτή </w:t>
      </w:r>
      <w:r w:rsidRPr="00A820CF">
        <w:rPr>
          <w:rFonts w:eastAsiaTheme="minorEastAsia" w:cstheme="minorHAnsi"/>
          <w:sz w:val="28"/>
          <w:szCs w:val="28"/>
        </w:rPr>
        <w:t>απαιτούσε να την υπηρετήσει σωστά ο Πιλάτος</w:t>
      </w:r>
      <w:r>
        <w:rPr>
          <w:rFonts w:eastAsiaTheme="minorEastAsia" w:cstheme="minorHAnsi"/>
          <w:sz w:val="28"/>
          <w:szCs w:val="28"/>
        </w:rPr>
        <w:t xml:space="preserve">. </w:t>
      </w:r>
      <w:r w:rsidRPr="00A820CF">
        <w:rPr>
          <w:rFonts w:eastAsiaTheme="minorEastAsia" w:cstheme="minorHAnsi"/>
          <w:sz w:val="28"/>
          <w:szCs w:val="28"/>
        </w:rPr>
        <w:t>Αυτός όμως προτίμησε μια πραγματιστική εκδοχή του δικαίου</w:t>
      </w:r>
      <w:r>
        <w:rPr>
          <w:rFonts w:eastAsiaTheme="minorEastAsia" w:cstheme="minorHAnsi"/>
          <w:sz w:val="28"/>
          <w:szCs w:val="28"/>
        </w:rPr>
        <w:t xml:space="preserve">. </w:t>
      </w:r>
      <w:r w:rsidRPr="00A820CF">
        <w:rPr>
          <w:rFonts w:eastAsiaTheme="minorEastAsia" w:cstheme="minorHAnsi"/>
          <w:sz w:val="28"/>
          <w:szCs w:val="28"/>
        </w:rPr>
        <w:t>Σκέφθηκε πιθανόν ο Πιλάτος</w:t>
      </w:r>
      <w:r>
        <w:rPr>
          <w:rFonts w:eastAsiaTheme="minorEastAsia" w:cstheme="minorHAnsi"/>
          <w:sz w:val="28"/>
          <w:szCs w:val="28"/>
        </w:rPr>
        <w:t>,</w:t>
      </w:r>
      <w:r w:rsidRPr="00A820CF">
        <w:rPr>
          <w:rFonts w:eastAsiaTheme="minorEastAsia" w:cstheme="minorHAnsi"/>
          <w:sz w:val="28"/>
          <w:szCs w:val="28"/>
        </w:rPr>
        <w:t xml:space="preserve"> ότι δεν είναι προς το συμφέρον του και θα διακινδύνευε τη θέση του</w:t>
      </w:r>
      <w:r>
        <w:rPr>
          <w:rFonts w:eastAsiaTheme="minorEastAsia" w:cstheme="minorHAnsi"/>
          <w:sz w:val="28"/>
          <w:szCs w:val="28"/>
        </w:rPr>
        <w:t xml:space="preserve">, </w:t>
      </w:r>
      <w:r w:rsidRPr="00A820CF">
        <w:rPr>
          <w:rFonts w:eastAsiaTheme="minorEastAsia" w:cstheme="minorHAnsi"/>
          <w:sz w:val="28"/>
          <w:szCs w:val="28"/>
        </w:rPr>
        <w:t>απελευθερώνοντας ένα αθώο δάσκαλο που άδικα τον κατηγορούσαν</w:t>
      </w:r>
      <w:r>
        <w:rPr>
          <w:rFonts w:eastAsiaTheme="minorEastAsia" w:cstheme="minorHAnsi"/>
          <w:sz w:val="28"/>
          <w:szCs w:val="28"/>
        </w:rPr>
        <w:t xml:space="preserve">. </w:t>
      </w:r>
      <w:r w:rsidRPr="00A820CF">
        <w:rPr>
          <w:rFonts w:eastAsiaTheme="minorEastAsia" w:cstheme="minorHAnsi"/>
          <w:sz w:val="28"/>
          <w:szCs w:val="28"/>
        </w:rPr>
        <w:t>Αυτό δεν αποτελούσε άλλωστε πρόβλημα για τη συνείδηση του</w:t>
      </w:r>
      <w:r>
        <w:rPr>
          <w:rFonts w:eastAsiaTheme="minorEastAsia" w:cstheme="minorHAnsi"/>
          <w:sz w:val="28"/>
          <w:szCs w:val="28"/>
        </w:rPr>
        <w:t>,</w:t>
      </w:r>
      <w:r w:rsidRPr="00A820CF">
        <w:rPr>
          <w:rFonts w:eastAsiaTheme="minorEastAsia" w:cstheme="minorHAnsi"/>
          <w:sz w:val="28"/>
          <w:szCs w:val="28"/>
        </w:rPr>
        <w:t xml:space="preserve">  αφού δεν αποτελούσε τη μοναδική του πράξη τέτοιου είδους αδικίας στη σταδιοδρομία του. Προσπάθησε να επιτύχει με την απόφαση καταδίκης σε θάνατο ενός αθώου, να διασφαλίσει τη δική του θέση και συμφέροντα και παράλληλα να ικανοποιήσει την αριστοκρατία των Ιουδαίων</w:t>
      </w:r>
      <w:r>
        <w:rPr>
          <w:rFonts w:eastAsiaTheme="minorEastAsia" w:cstheme="minorHAnsi"/>
          <w:sz w:val="28"/>
          <w:szCs w:val="28"/>
        </w:rPr>
        <w:t xml:space="preserve">, </w:t>
      </w:r>
      <w:r w:rsidRPr="00A820CF">
        <w:rPr>
          <w:rFonts w:eastAsiaTheme="minorEastAsia" w:cstheme="minorHAnsi"/>
          <w:sz w:val="28"/>
          <w:szCs w:val="28"/>
        </w:rPr>
        <w:t>ελέγχοντας και τις αγαθές διαθέσεις του όχλου.</w:t>
      </w:r>
      <w:r>
        <w:rPr>
          <w:rStyle w:val="a7"/>
          <w:rFonts w:eastAsiaTheme="minorEastAsia" w:cstheme="minorHAnsi"/>
          <w:sz w:val="28"/>
          <w:szCs w:val="28"/>
        </w:rPr>
        <w:footnoteReference w:id="264"/>
      </w:r>
      <w:r w:rsidRPr="00A820CF">
        <w:rPr>
          <w:rFonts w:eastAsiaTheme="minorEastAsia" w:cstheme="minorHAnsi"/>
          <w:sz w:val="28"/>
          <w:szCs w:val="28"/>
        </w:rPr>
        <w:t xml:space="preserve"> Διασφ</w:t>
      </w:r>
      <w:r>
        <w:rPr>
          <w:rFonts w:eastAsiaTheme="minorEastAsia" w:cstheme="minorHAnsi"/>
          <w:sz w:val="28"/>
          <w:szCs w:val="28"/>
        </w:rPr>
        <w:t>άλιζε ταυτόχρονα</w:t>
      </w:r>
      <w:r w:rsidRPr="00A820CF">
        <w:rPr>
          <w:rFonts w:eastAsiaTheme="minorEastAsia" w:cstheme="minorHAnsi"/>
          <w:sz w:val="28"/>
          <w:szCs w:val="28"/>
        </w:rPr>
        <w:t xml:space="preserve"> έτσι και την ειρήνη στην πόλη της Ιερουσαλήμ τις δύσκολες ημέρες εκείνης της εορτής</w:t>
      </w:r>
      <w:r>
        <w:rPr>
          <w:rFonts w:eastAsiaTheme="minorEastAsia" w:cstheme="minorHAnsi"/>
          <w:sz w:val="28"/>
          <w:szCs w:val="28"/>
        </w:rPr>
        <w:t>.</w:t>
      </w:r>
      <w:r w:rsidRPr="00A820CF">
        <w:rPr>
          <w:rFonts w:eastAsiaTheme="minorEastAsia" w:cstheme="minorHAnsi"/>
          <w:sz w:val="28"/>
          <w:szCs w:val="28"/>
        </w:rPr>
        <w:t xml:space="preserve"> </w:t>
      </w:r>
      <w:r>
        <w:rPr>
          <w:rFonts w:eastAsiaTheme="minorEastAsia" w:cstheme="minorHAnsi"/>
          <w:sz w:val="28"/>
          <w:szCs w:val="28"/>
        </w:rPr>
        <w:t xml:space="preserve">Για λόγους </w:t>
      </w:r>
      <w:r w:rsidRPr="00A820CF">
        <w:rPr>
          <w:rFonts w:eastAsiaTheme="minorEastAsia" w:cstheme="minorHAnsi"/>
          <w:sz w:val="28"/>
          <w:szCs w:val="28"/>
        </w:rPr>
        <w:t>ασφάλειας  μάλιστα  τον ανάγκασαν να μετοικήσει για λίγες μέρες από την ασφαλή του έδρα την Καισάρεια στην Ιερουσαλήμ</w:t>
      </w:r>
      <w:r>
        <w:rPr>
          <w:rFonts w:eastAsiaTheme="minorEastAsia" w:cstheme="minorHAnsi"/>
          <w:sz w:val="28"/>
          <w:szCs w:val="28"/>
        </w:rPr>
        <w:t xml:space="preserve">. </w:t>
      </w:r>
      <w:r w:rsidRPr="00A820CF">
        <w:rPr>
          <w:rFonts w:eastAsiaTheme="minorEastAsia" w:cstheme="minorHAnsi"/>
          <w:sz w:val="28"/>
          <w:szCs w:val="28"/>
        </w:rPr>
        <w:t>Παράλληλα κάλυπτε και τον εαυτό του απέναντι στον αυτοκράτορα Τιβέριο</w:t>
      </w:r>
      <w:r>
        <w:rPr>
          <w:rFonts w:eastAsiaTheme="minorEastAsia" w:cstheme="minorHAnsi"/>
          <w:sz w:val="28"/>
          <w:szCs w:val="28"/>
        </w:rPr>
        <w:t>,</w:t>
      </w:r>
      <w:r w:rsidRPr="00A820CF">
        <w:rPr>
          <w:rFonts w:eastAsiaTheme="minorEastAsia" w:cstheme="minorHAnsi"/>
          <w:sz w:val="28"/>
          <w:szCs w:val="28"/>
        </w:rPr>
        <w:t xml:space="preserve"> με τον οποίο δεν είχε και τις καλύτερες πολιτικές σχέσεις (μάλιστα ο ευνοών αυτόν είχε καταδικαστεί σε θάνατο)</w:t>
      </w:r>
      <w:r>
        <w:rPr>
          <w:rFonts w:eastAsiaTheme="minorEastAsia" w:cstheme="minorHAnsi"/>
          <w:sz w:val="28"/>
          <w:szCs w:val="28"/>
        </w:rPr>
        <w:t xml:space="preserve">. </w:t>
      </w:r>
      <w:r w:rsidRPr="00A820CF">
        <w:rPr>
          <w:rFonts w:eastAsiaTheme="minorEastAsia" w:cstheme="minorHAnsi"/>
          <w:sz w:val="28"/>
          <w:szCs w:val="28"/>
        </w:rPr>
        <w:t xml:space="preserve">Ο Πιλάτος ίσως ανέμενε και κάποια κίνηση αντίδρασης από τους μαθητές του Ιησού, όπως το να τον χρηματοδοτήσουν για να αθωώσει τον δάσκαλο </w:t>
      </w:r>
      <w:r>
        <w:rPr>
          <w:rFonts w:eastAsiaTheme="minorEastAsia" w:cstheme="minorHAnsi"/>
          <w:sz w:val="28"/>
          <w:szCs w:val="28"/>
        </w:rPr>
        <w:t>τους.</w:t>
      </w:r>
      <w:r w:rsidRPr="00A2247E">
        <w:rPr>
          <w:rStyle w:val="a7"/>
        </w:rPr>
        <w:footnoteReference w:id="265"/>
      </w:r>
      <w:r w:rsidRPr="00A820CF">
        <w:rPr>
          <w:rFonts w:eastAsiaTheme="minorEastAsia" w:cstheme="minorHAnsi"/>
          <w:sz w:val="28"/>
          <w:szCs w:val="28"/>
        </w:rPr>
        <w:t xml:space="preserve"> Μια τέτοια κίνηση δεν έγινε ποτέ</w:t>
      </w:r>
      <w:r>
        <w:rPr>
          <w:rFonts w:eastAsiaTheme="minorEastAsia" w:cstheme="minorHAnsi"/>
          <w:sz w:val="28"/>
          <w:szCs w:val="28"/>
        </w:rPr>
        <w:t xml:space="preserve">. </w:t>
      </w:r>
      <w:r w:rsidRPr="00A820CF">
        <w:rPr>
          <w:rFonts w:eastAsiaTheme="minorEastAsia" w:cstheme="minorHAnsi"/>
          <w:sz w:val="28"/>
          <w:szCs w:val="28"/>
        </w:rPr>
        <w:t>Ο Πιλάτος θα μπορούσε το απόγευμα εκείνης της Παρασκευής να ησυχάζει</w:t>
      </w:r>
      <w:r>
        <w:rPr>
          <w:rFonts w:eastAsiaTheme="minorEastAsia" w:cstheme="minorHAnsi"/>
          <w:sz w:val="28"/>
          <w:szCs w:val="28"/>
        </w:rPr>
        <w:t xml:space="preserve">, </w:t>
      </w:r>
      <w:r w:rsidRPr="00A820CF">
        <w:rPr>
          <w:rFonts w:eastAsiaTheme="minorEastAsia" w:cstheme="minorHAnsi"/>
          <w:sz w:val="28"/>
          <w:szCs w:val="28"/>
        </w:rPr>
        <w:t>θεωρώντας ότι επιτέλεσε το καλύτερο δυνατό και νίπτοντας  τας χείρας του να καθησυχάζει και τη συνείδηση του</w:t>
      </w:r>
      <w:r>
        <w:rPr>
          <w:rFonts w:eastAsiaTheme="minorEastAsia" w:cstheme="minorHAnsi"/>
          <w:sz w:val="28"/>
          <w:szCs w:val="28"/>
        </w:rPr>
        <w:t xml:space="preserve">. </w:t>
      </w:r>
      <w:r w:rsidRPr="00A820CF">
        <w:rPr>
          <w:rFonts w:eastAsiaTheme="minorEastAsia" w:cstheme="minorHAnsi"/>
          <w:sz w:val="28"/>
          <w:szCs w:val="28"/>
        </w:rPr>
        <w:t xml:space="preserve">Όμως είχε διαπράξει σε εκείνη </w:t>
      </w:r>
      <w:r w:rsidRPr="00A820CF">
        <w:rPr>
          <w:rFonts w:eastAsiaTheme="minorEastAsia" w:cstheme="minorHAnsi"/>
          <w:sz w:val="28"/>
          <w:szCs w:val="28"/>
        </w:rPr>
        <w:lastRenderedPageBreak/>
        <w:t>τη δίκη μια σειρά από παρατυπίες διοικητικού και νομικού χαρακτήρα</w:t>
      </w:r>
      <w:r>
        <w:rPr>
          <w:rFonts w:eastAsiaTheme="minorEastAsia" w:cstheme="minorHAnsi"/>
          <w:sz w:val="28"/>
          <w:szCs w:val="28"/>
        </w:rPr>
        <w:t>,</w:t>
      </w:r>
      <w:r w:rsidRPr="00A820CF">
        <w:rPr>
          <w:rFonts w:eastAsiaTheme="minorEastAsia" w:cstheme="minorHAnsi"/>
          <w:sz w:val="28"/>
          <w:szCs w:val="28"/>
        </w:rPr>
        <w:t xml:space="preserve"> όπως η διαταγή για τη φραγγέλωση</w:t>
      </w:r>
      <w:r>
        <w:rPr>
          <w:rFonts w:eastAsiaTheme="minorEastAsia" w:cstheme="minorHAnsi"/>
          <w:sz w:val="28"/>
          <w:szCs w:val="28"/>
        </w:rPr>
        <w:t xml:space="preserve">, </w:t>
      </w:r>
      <w:r w:rsidRPr="00A820CF">
        <w:rPr>
          <w:rFonts w:eastAsiaTheme="minorEastAsia" w:cstheme="minorHAnsi"/>
          <w:sz w:val="28"/>
          <w:szCs w:val="28"/>
        </w:rPr>
        <w:t>αφού σύμφωνα με το νόμο του Ιουλίου Καίσαρα δεν επιτρέπονταν η φραγγέλωση σε πρόσωπο που είχε αθωωθεί (τον Ιησού τον αθώωσε εκείνο το πρωινό της δίκης αρκετές φορές</w:t>
      </w:r>
      <w:r>
        <w:rPr>
          <w:rFonts w:eastAsiaTheme="minorEastAsia" w:cstheme="minorHAnsi"/>
          <w:sz w:val="28"/>
          <w:szCs w:val="28"/>
        </w:rPr>
        <w:t xml:space="preserve"> </w:t>
      </w:r>
      <w:r w:rsidRPr="00A820CF">
        <w:rPr>
          <w:rFonts w:eastAsiaTheme="minorEastAsia" w:cstheme="minorHAnsi"/>
          <w:sz w:val="28"/>
          <w:szCs w:val="28"/>
        </w:rPr>
        <w:t>αλλά δεν μπορούσε να την επιβάλλει ως απόφαση) ή έστω σε κατηγορούμενο πριν την τελική του καταδίκη</w:t>
      </w:r>
      <w:r>
        <w:rPr>
          <w:rFonts w:eastAsiaTheme="minorEastAsia" w:cstheme="minorHAnsi"/>
          <w:sz w:val="28"/>
          <w:szCs w:val="28"/>
        </w:rPr>
        <w:t>.</w:t>
      </w:r>
      <w:r w:rsidRPr="00A2247E">
        <w:rPr>
          <w:rStyle w:val="a7"/>
        </w:rPr>
        <w:footnoteReference w:id="266"/>
      </w:r>
      <w:r>
        <w:rPr>
          <w:rFonts w:eastAsiaTheme="minorEastAsia" w:cstheme="minorHAnsi"/>
          <w:sz w:val="28"/>
          <w:szCs w:val="28"/>
        </w:rPr>
        <w:t xml:space="preserve"> </w:t>
      </w:r>
      <w:r w:rsidRPr="00A820CF">
        <w:rPr>
          <w:rFonts w:eastAsiaTheme="minorEastAsia" w:cstheme="minorHAnsi"/>
          <w:sz w:val="28"/>
          <w:szCs w:val="28"/>
        </w:rPr>
        <w:t xml:space="preserve"> </w:t>
      </w:r>
    </w:p>
    <w:p w14:paraId="1476A992" w14:textId="77777777" w:rsidR="00423DBB" w:rsidRDefault="00423DBB" w:rsidP="00423DBB">
      <w:pPr>
        <w:spacing w:after="120" w:line="264" w:lineRule="auto"/>
        <w:ind w:left="-1134" w:right="-949" w:firstLine="567"/>
        <w:jc w:val="both"/>
        <w:rPr>
          <w:rFonts w:eastAsiaTheme="minorEastAsia" w:cstheme="minorHAnsi"/>
          <w:sz w:val="28"/>
          <w:szCs w:val="28"/>
        </w:rPr>
      </w:pPr>
      <w:r w:rsidRPr="00A820CF">
        <w:rPr>
          <w:rFonts w:eastAsiaTheme="minorEastAsia" w:cstheme="minorHAnsi"/>
          <w:sz w:val="28"/>
          <w:szCs w:val="28"/>
        </w:rPr>
        <w:t xml:space="preserve">     Ο Πιλάτος πέτυχε μια αναπάντεχη νίκη πολιτική. Η θρησκευτική ηγεσία που τόσο αντιπαθούσε τους Ρωμαίους</w:t>
      </w:r>
      <w:r>
        <w:rPr>
          <w:rFonts w:eastAsiaTheme="minorEastAsia" w:cstheme="minorHAnsi"/>
          <w:sz w:val="28"/>
          <w:szCs w:val="28"/>
        </w:rPr>
        <w:t>,</w:t>
      </w:r>
      <w:r w:rsidRPr="00A820CF">
        <w:rPr>
          <w:rFonts w:eastAsiaTheme="minorEastAsia" w:cstheme="minorHAnsi"/>
          <w:sz w:val="28"/>
          <w:szCs w:val="28"/>
        </w:rPr>
        <w:t xml:space="preserve"> ενώ κατηγορούσε τον Ιησού για αποστασία</w:t>
      </w:r>
      <w:r>
        <w:rPr>
          <w:rFonts w:eastAsiaTheme="minorEastAsia" w:cstheme="minorHAnsi"/>
          <w:sz w:val="28"/>
          <w:szCs w:val="28"/>
        </w:rPr>
        <w:t>,</w:t>
      </w:r>
      <w:r w:rsidRPr="00A820CF">
        <w:rPr>
          <w:rFonts w:eastAsiaTheme="minorEastAsia" w:cstheme="minorHAnsi"/>
          <w:sz w:val="28"/>
          <w:szCs w:val="28"/>
        </w:rPr>
        <w:t xml:space="preserve">  οδηγήθηκε η ίδια σε μια από τις χειρότερες μορφές αποστασίας</w:t>
      </w:r>
      <w:r>
        <w:rPr>
          <w:rFonts w:eastAsiaTheme="minorEastAsia" w:cstheme="minorHAnsi"/>
          <w:sz w:val="28"/>
          <w:szCs w:val="28"/>
        </w:rPr>
        <w:t>,</w:t>
      </w:r>
      <w:r w:rsidRPr="00A820CF">
        <w:rPr>
          <w:rFonts w:eastAsiaTheme="minorEastAsia" w:cstheme="minorHAnsi"/>
          <w:sz w:val="28"/>
          <w:szCs w:val="28"/>
        </w:rPr>
        <w:t xml:space="preserve"> όχι μόνο από θρησκευτική άποψη</w:t>
      </w:r>
      <w:r>
        <w:rPr>
          <w:rFonts w:eastAsiaTheme="minorEastAsia" w:cstheme="minorHAnsi"/>
          <w:sz w:val="28"/>
          <w:szCs w:val="28"/>
        </w:rPr>
        <w:t>,</w:t>
      </w:r>
      <w:r w:rsidRPr="00A820CF">
        <w:rPr>
          <w:rFonts w:eastAsiaTheme="minorEastAsia" w:cstheme="minorHAnsi"/>
          <w:sz w:val="28"/>
          <w:szCs w:val="28"/>
        </w:rPr>
        <w:t xml:space="preserve"> γιατί δεν αναγνώρισαν στο πρόσωπο του Ιησού τον προσδοκώμενο Μεσσία</w:t>
      </w:r>
      <w:r>
        <w:rPr>
          <w:rFonts w:eastAsiaTheme="minorEastAsia" w:cstheme="minorHAnsi"/>
          <w:sz w:val="28"/>
          <w:szCs w:val="28"/>
        </w:rPr>
        <w:t>,</w:t>
      </w:r>
      <w:r w:rsidRPr="00A820CF">
        <w:rPr>
          <w:rFonts w:eastAsiaTheme="minorEastAsia" w:cstheme="minorHAnsi"/>
          <w:sz w:val="28"/>
          <w:szCs w:val="28"/>
        </w:rPr>
        <w:t xml:space="preserve"> αλλά και από εθνική πράξη</w:t>
      </w:r>
      <w:r>
        <w:rPr>
          <w:rFonts w:eastAsiaTheme="minorEastAsia" w:cstheme="minorHAnsi"/>
          <w:sz w:val="28"/>
          <w:szCs w:val="28"/>
        </w:rPr>
        <w:t>,</w:t>
      </w:r>
      <w:r w:rsidRPr="00A820CF">
        <w:rPr>
          <w:rFonts w:eastAsiaTheme="minorEastAsia" w:cstheme="minorHAnsi"/>
          <w:sz w:val="28"/>
          <w:szCs w:val="28"/>
        </w:rPr>
        <w:t xml:space="preserve"> γιατί παραδίδουν ένα τέκνο του Ισραήλ</w:t>
      </w:r>
      <w:r>
        <w:rPr>
          <w:rFonts w:eastAsiaTheme="minorEastAsia" w:cstheme="minorHAnsi"/>
          <w:sz w:val="28"/>
          <w:szCs w:val="28"/>
        </w:rPr>
        <w:t>,</w:t>
      </w:r>
      <w:r w:rsidRPr="00A820CF">
        <w:rPr>
          <w:rFonts w:eastAsiaTheme="minorEastAsia" w:cstheme="minorHAnsi"/>
          <w:sz w:val="28"/>
          <w:szCs w:val="28"/>
        </w:rPr>
        <w:t xml:space="preserve"> ένα υιό της γενιάς του Δαυίδ στον εθνικό και άπιστο Πιλάτο</w:t>
      </w:r>
      <w:r>
        <w:rPr>
          <w:rFonts w:eastAsiaTheme="minorEastAsia" w:cstheme="minorHAnsi"/>
          <w:sz w:val="28"/>
          <w:szCs w:val="28"/>
        </w:rPr>
        <w:t xml:space="preserve">. </w:t>
      </w:r>
      <w:r w:rsidRPr="00A820CF">
        <w:rPr>
          <w:rFonts w:eastAsiaTheme="minorEastAsia" w:cstheme="minorHAnsi"/>
          <w:sz w:val="28"/>
          <w:szCs w:val="28"/>
        </w:rPr>
        <w:t xml:space="preserve">Μάλιστα είχαν πλήρη συνείδηση αυτής της πράξης </w:t>
      </w:r>
      <w:r>
        <w:rPr>
          <w:rFonts w:eastAsiaTheme="minorEastAsia" w:cstheme="minorHAnsi"/>
          <w:sz w:val="28"/>
          <w:szCs w:val="28"/>
        </w:rPr>
        <w:t xml:space="preserve">τους. </w:t>
      </w:r>
      <w:r w:rsidRPr="00A820CF">
        <w:rPr>
          <w:rFonts w:eastAsiaTheme="minorEastAsia" w:cstheme="minorHAnsi"/>
          <w:sz w:val="28"/>
          <w:szCs w:val="28"/>
        </w:rPr>
        <w:t>Το μίσος τους όμως απέναντι στον Ιησού τους οδήγησε να διαπράξουν αυτή την απαράδεκτη συμμαχία με την πολυμίσητη σε αυτούς  ρωμαϊκή αρχή</w:t>
      </w:r>
      <w:r>
        <w:rPr>
          <w:rFonts w:eastAsiaTheme="minorEastAsia" w:cstheme="minorHAnsi"/>
          <w:sz w:val="28"/>
          <w:szCs w:val="28"/>
        </w:rPr>
        <w:t>.</w:t>
      </w:r>
      <w:r w:rsidRPr="00A820CF">
        <w:rPr>
          <w:rFonts w:eastAsiaTheme="minorEastAsia" w:cstheme="minorHAnsi"/>
          <w:sz w:val="28"/>
          <w:szCs w:val="28"/>
        </w:rPr>
        <w:t xml:space="preserve"> </w:t>
      </w:r>
      <w:r w:rsidRPr="00A2247E">
        <w:rPr>
          <w:rStyle w:val="a7"/>
        </w:rPr>
        <w:footnoteReference w:id="267"/>
      </w:r>
    </w:p>
    <w:p w14:paraId="2753F8D8" w14:textId="77777777" w:rsidR="00423DBB" w:rsidRPr="009054C2" w:rsidRDefault="00423DBB" w:rsidP="00423DBB">
      <w:pPr>
        <w:autoSpaceDE w:val="0"/>
        <w:autoSpaceDN w:val="0"/>
        <w:adjustRightInd w:val="0"/>
        <w:spacing w:after="0" w:line="240" w:lineRule="auto"/>
        <w:ind w:left="-1134" w:right="-949" w:firstLine="567"/>
        <w:jc w:val="both"/>
        <w:rPr>
          <w:rFonts w:ascii="Arial" w:hAnsi="Arial" w:cs="Arial"/>
          <w:sz w:val="20"/>
          <w:szCs w:val="20"/>
          <w:lang w:bidi="he-IL"/>
        </w:rPr>
      </w:pPr>
      <w:r>
        <w:rPr>
          <w:rFonts w:eastAsiaTheme="minorEastAsia" w:cstheme="minorHAnsi"/>
          <w:sz w:val="28"/>
          <w:szCs w:val="28"/>
        </w:rPr>
        <w:t xml:space="preserve">Ο Ιωάννης όταν γράφει το ευαγγέλιο του, πιθανώς απευθύνεται σε ένα ευρύτατο εβραϊκό χριστιανικό κοινό, παρά σε εθνικούς ακροατές. Πιθανώς να εξαρτάται και από την πρώιμη αυτή ιουδαιοχριστιανική παράδοση. Ωστόσο έχει πολλούς λόγους να επικεντρωθεί στις ενοχές εκείνων των δικών του ανθρώπων που συνέχισαν να προδίδουν ιουδαιοχριστιανούς συναδέλφους τους στους Ρωμαίους. Με το ευαγγέλιο του απευθύνεται σε μικρότερο βαθμό σε Ρωμαίους αξιωματούχους, που εκτελούν τις ποινές κατά των χριστιανών. Έτσι μπορεί να εξηγηθεί και η επιλογή του να αναδειχθεί περισσότερο η ευθύνη των </w:t>
      </w:r>
      <w:r w:rsidRPr="002912D4">
        <w:rPr>
          <w:rFonts w:eastAsiaTheme="minorEastAsia" w:cstheme="minorHAnsi"/>
          <w:sz w:val="28"/>
          <w:szCs w:val="28"/>
        </w:rPr>
        <w:t>ιουδαίων</w:t>
      </w:r>
      <w:r>
        <w:rPr>
          <w:rFonts w:eastAsiaTheme="minorEastAsia" w:cstheme="minorHAnsi"/>
          <w:sz w:val="28"/>
          <w:szCs w:val="28"/>
        </w:rPr>
        <w:t>,</w:t>
      </w:r>
      <w:r w:rsidRPr="002912D4">
        <w:rPr>
          <w:rFonts w:eastAsiaTheme="minorEastAsia" w:cstheme="minorHAnsi"/>
          <w:sz w:val="28"/>
          <w:szCs w:val="28"/>
        </w:rPr>
        <w:t xml:space="preserve"> παρά του εθνικού Πιλάτου για το θάν</w:t>
      </w:r>
      <w:r>
        <w:rPr>
          <w:rFonts w:eastAsiaTheme="minorEastAsia" w:cstheme="minorHAnsi"/>
          <w:sz w:val="28"/>
          <w:szCs w:val="28"/>
        </w:rPr>
        <w:t xml:space="preserve">ατο του Ιησού. Όμως ενώ τα ευαγγέλια έχουν λόγους να τονίζουν την εβραϊκή παρά την ρωμαϊκή ευθύνη, η διστακτικότητα του Πιλάτου μπορεί να έχει ιστορικά θεμέλια. Οι ιουδαίοι ήταν εκείνοι που, κατά τον Ιωάννη, όφειλαν να μετανοήσουν. Αυτούς, τα πρόβατα οίκου Ισραήλ κάλεσε πρώτα σε μετάνοια και μετά τον υπόλοιπο κόσμο ο Ιησούς. Αυτοί ήταν οι αποδέκτες των προφητών, που προετοίμαζαν το ρόλο του Ιησού και αυτοί έπρεπε να ταπεινωθούν και να συναισθανθούν το θέλημα του Θεού </w:t>
      </w:r>
      <w:r>
        <w:rPr>
          <w:rFonts w:ascii="SBL Greek" w:hAnsi="SBL Greek" w:cs="SBL Greek"/>
          <w:lang w:bidi="he-IL"/>
        </w:rPr>
        <w:t>ἡ δὲ γυνὴ ἦν Ἑλληνίς, Συροφοινίκισσα τῷ γένει· καὶ ἠρώτα αὐτὸν ἵνα τὸ δαιμόνιον ἐκβάλῃ ἐκ τῆς θυγατρὸς αὐτῆς.</w:t>
      </w:r>
      <w:r w:rsidRPr="009054C2">
        <w:rPr>
          <w:rFonts w:ascii="Arial" w:hAnsi="Arial" w:cs="Arial"/>
          <w:sz w:val="20"/>
          <w:szCs w:val="20"/>
          <w:lang w:bidi="he-IL"/>
        </w:rPr>
        <w:t xml:space="preserve"> </w:t>
      </w:r>
      <w:r w:rsidRPr="009054C2">
        <w:rPr>
          <w:rFonts w:ascii="Arial" w:hAnsi="Arial" w:cs="Arial"/>
          <w:sz w:val="20"/>
          <w:szCs w:val="20"/>
          <w:vertAlign w:val="superscript"/>
          <w:lang w:bidi="he-IL"/>
        </w:rPr>
        <w:t xml:space="preserve">27 </w:t>
      </w:r>
      <w:r>
        <w:rPr>
          <w:rFonts w:ascii="SBL Greek" w:hAnsi="SBL Greek" w:cs="SBL Greek"/>
          <w:lang w:bidi="he-IL"/>
        </w:rPr>
        <w:t xml:space="preserve"> καὶ ἔλεγεν αὐτῇ· ἄφες πρῶτον χορτασθῆναι τὰ τέκνα, οὐ γάρ ἐστιν καλὸν λαβεῖν τὸν ἄρτον τῶν τέκνων καὶ τοῖς κυναρίοις βαλεῖν</w:t>
      </w:r>
      <w:r w:rsidRPr="009054C2">
        <w:rPr>
          <w:rFonts w:ascii="Arial" w:hAnsi="Arial" w:cs="Arial"/>
          <w:sz w:val="20"/>
          <w:szCs w:val="20"/>
          <w:lang w:bidi="he-IL"/>
        </w:rPr>
        <w:t xml:space="preserve"> (</w:t>
      </w:r>
      <w:r>
        <w:rPr>
          <w:rFonts w:ascii="Arial" w:hAnsi="Arial" w:cs="Arial"/>
          <w:sz w:val="20"/>
          <w:szCs w:val="20"/>
          <w:lang w:bidi="he-IL"/>
        </w:rPr>
        <w:t>Μρκ</w:t>
      </w:r>
      <w:r w:rsidRPr="009054C2">
        <w:rPr>
          <w:rFonts w:ascii="Arial" w:hAnsi="Arial" w:cs="Arial"/>
          <w:sz w:val="20"/>
          <w:szCs w:val="20"/>
          <w:lang w:bidi="he-IL"/>
        </w:rPr>
        <w:t>7:26-27</w:t>
      </w:r>
      <w:r>
        <w:rPr>
          <w:rFonts w:ascii="Arial" w:hAnsi="Arial" w:cs="Arial"/>
          <w:sz w:val="20"/>
          <w:szCs w:val="20"/>
          <w:lang w:val="en-US" w:bidi="he-IL"/>
        </w:rPr>
        <w:t> </w:t>
      </w:r>
      <w:r w:rsidRPr="009054C2">
        <w:rPr>
          <w:rFonts w:ascii="Arial" w:hAnsi="Arial" w:cs="Arial"/>
          <w:sz w:val="20"/>
          <w:szCs w:val="20"/>
          <w:lang w:bidi="he-IL"/>
        </w:rPr>
        <w:t>)</w:t>
      </w:r>
      <w:r>
        <w:rPr>
          <w:rFonts w:eastAsiaTheme="minorEastAsia" w:cstheme="minorHAnsi"/>
          <w:sz w:val="28"/>
          <w:szCs w:val="28"/>
        </w:rPr>
        <w:t xml:space="preserve">. Άρα η αναφορά των ευαγγελίων δεν είχε προπαγανδιστικό χαρακτήρα. </w:t>
      </w:r>
    </w:p>
    <w:p w14:paraId="5B7E2FCA" w14:textId="77777777" w:rsidR="00423DBB" w:rsidRDefault="00423DBB" w:rsidP="00423DBB">
      <w:pPr>
        <w:spacing w:after="120" w:line="264" w:lineRule="auto"/>
        <w:ind w:left="-1134" w:right="-949" w:firstLine="567"/>
        <w:jc w:val="both"/>
        <w:rPr>
          <w:rFonts w:eastAsiaTheme="minorEastAsia" w:cstheme="minorHAnsi"/>
          <w:sz w:val="28"/>
          <w:szCs w:val="28"/>
        </w:rPr>
      </w:pPr>
      <w:r>
        <w:rPr>
          <w:rFonts w:eastAsiaTheme="minorEastAsia" w:cstheme="minorHAnsi"/>
          <w:sz w:val="28"/>
          <w:szCs w:val="28"/>
        </w:rPr>
        <w:t>Ο Πιλάτος ήταν λιγότερο ασφαλής το 33 μ.Χ. και όπως οι περισσότεροι επαρχιακοί αξιωματούχοι ήταν πιθανώς πολιτικά φιλόδοξοι έτσι και αυτός, και ως εκ τούτου δεν μπορούσε να αντέξει πολλές αρνητικές αναφορές σε βάρος του. Σε αντίθεση με πολλούς συναδέλφους του η κοινωνική του θέση ως ιππέα τον άφηνε ιδιαίτερα ευάλωτο, αν δεν είχε την προστασία του Σηιανού. Πιο συγκεκριμένα ο Πιλάτος ήδη είχε προκαλέσει την οργή του ιουδαϊκού λαού</w:t>
      </w:r>
      <w:r w:rsidRPr="00A2247E">
        <w:rPr>
          <w:rStyle w:val="a7"/>
        </w:rPr>
        <w:footnoteReference w:id="268"/>
      </w:r>
      <w:r>
        <w:rPr>
          <w:rFonts w:eastAsiaTheme="minorEastAsia" w:cstheme="minorHAnsi"/>
          <w:sz w:val="28"/>
          <w:szCs w:val="28"/>
        </w:rPr>
        <w:t xml:space="preserve">  </w:t>
      </w:r>
      <w:r>
        <w:rPr>
          <w:rFonts w:eastAsiaTheme="minorEastAsia" w:cstheme="minorHAnsi"/>
          <w:sz w:val="28"/>
          <w:szCs w:val="28"/>
        </w:rPr>
        <w:lastRenderedPageBreak/>
        <w:t>και σε κάποιες περιπτώσεις είχε υποχωρήσει για να τους ηρεμήσει</w:t>
      </w:r>
      <w:r w:rsidRPr="00A2247E">
        <w:rPr>
          <w:rStyle w:val="a7"/>
        </w:rPr>
        <w:footnoteReference w:id="269"/>
      </w:r>
      <w:r>
        <w:rPr>
          <w:rFonts w:eastAsiaTheme="minorEastAsia" w:cstheme="minorHAnsi"/>
          <w:sz w:val="28"/>
          <w:szCs w:val="28"/>
        </w:rPr>
        <w:t xml:space="preserve">  ειδικά αν απειλούνταν με έκκληση προς τον αυτοκράτορα</w:t>
      </w:r>
      <w:r w:rsidRPr="00A2247E">
        <w:rPr>
          <w:rStyle w:val="a7"/>
        </w:rPr>
        <w:footnoteReference w:id="270"/>
      </w:r>
      <w:r>
        <w:rPr>
          <w:rFonts w:eastAsiaTheme="minorEastAsia" w:cstheme="minorHAnsi"/>
          <w:sz w:val="28"/>
          <w:szCs w:val="28"/>
        </w:rPr>
        <w:t xml:space="preserve"> (Ιω19:12). Μάλιστα δύο φορές είχαν αποστείλει πρεσβεία οι ιουδαίοι στο ρωμαίο αυτοκράτορα καταγγέλοντας τον έπαρχο.</w:t>
      </w:r>
      <w:r w:rsidRPr="00A2247E">
        <w:rPr>
          <w:rStyle w:val="a7"/>
        </w:rPr>
        <w:footnoteReference w:id="271"/>
      </w:r>
      <w:r w:rsidRPr="000C7A20">
        <w:t xml:space="preserve"> </w:t>
      </w:r>
      <w:r>
        <w:rPr>
          <w:rFonts w:eastAsiaTheme="minorEastAsia" w:cstheme="minorHAnsi"/>
          <w:sz w:val="28"/>
          <w:szCs w:val="28"/>
        </w:rPr>
        <w:t xml:space="preserve"> Έτσι ο Πιλάτος δεν ήταν μόνο σκληρός αλλά ήταν και φοβισμένος.</w:t>
      </w:r>
    </w:p>
    <w:p w14:paraId="12FC3080" w14:textId="77777777" w:rsidR="00423DBB" w:rsidRPr="00A820CF" w:rsidRDefault="00423DBB" w:rsidP="00423DBB">
      <w:pPr>
        <w:spacing w:after="120" w:line="264" w:lineRule="auto"/>
        <w:ind w:left="-1134" w:right="-949" w:firstLine="567"/>
        <w:jc w:val="both"/>
        <w:rPr>
          <w:rFonts w:eastAsiaTheme="minorEastAsia" w:cstheme="minorHAnsi"/>
          <w:sz w:val="28"/>
          <w:szCs w:val="28"/>
        </w:rPr>
      </w:pPr>
      <w:r>
        <w:rPr>
          <w:rFonts w:eastAsiaTheme="minorEastAsia" w:cstheme="minorHAnsi"/>
          <w:sz w:val="28"/>
          <w:szCs w:val="28"/>
        </w:rPr>
        <w:t>Αν μη τι άλλο αυτή η κατάσταση θα απαιτούσε πιθανώς από τον Πιλάτο εγκαίρως να συνεργαστεί με τους πιο ισχυρούς για τα θέματα αυτά. Με το να μη καταδιώξει ένα πιθανό επαναστάτη, ο οποίος κατηγορείται ως τέτοιος από τους ηγέτες του δικού του λαού θα μπορούσε να θέσει τον εαυτό του έκθετο στην κατηγορία της προδοσίας. Ακόμη και η υποψία προδοσίας θα μπορούσε να είναι θανατηφόρα από τον Τιβέριο, ειδικά όταν έχει χαθεί η επιρροή του Σηιανού. Αλλά ακόμα και αν ήταν υπό την προστασία του Σηιανού δεν θα το ρίσκαρε ιδιαίτερα, όταν ο Ιησούς έχει αποδειχθεί πολιτικά αβλαβής. Η συνεργασία με την τοπική αριστοκρατία ήταν πολιτικά πιο συμφέρουσα. Το ότι επέζησε ως κυβερνήτης μέχρι το 36μ.Χ. χωρίς την προστασία του Σηιανού, και σε ένα κλίμα αρνητικό για αυτόν, υποδηλώνει ότι είχε αποκτήσει κάποια πολιτική γνώση. Ακόμη και ένας καλύτερος κυβερνήτης από τον Πιλάτο θα μπορούσε να εκτελέσει ένα πιθανό ταραχοποιό, χωρίς πολλά στοιχεία καταδικαστικά σε βάρος του, ειδικά εάν βρίσκονταν υπό πίεση όπως ο Πιλάτος. Αυτοί ήταν τελικά οι κυβερνήτες στις επαρχίες και όχι η Ρώμη. Ο Πιλάτος θα μπορούσε να παραπέμψει την υπόθεση και σε κάποιο ανώτερο του για να βγει έτσι από τη δύσκολη θέση στην οποία είχε περιέλθει. Όμως αυτό ήταν ανέφικτο εκείνη τη στιγμή γιατί η θέση του ανωτέρου διοικητή της Συρίας ήταν κενή. Έτσι μια δικονομική δυνατότητα που του παρέχονταν δεν μπορούσε να την αξιοποιήσει.</w:t>
      </w:r>
      <w:r>
        <w:rPr>
          <w:rStyle w:val="a7"/>
          <w:rFonts w:eastAsiaTheme="minorEastAsia" w:cstheme="minorHAnsi"/>
          <w:sz w:val="28"/>
          <w:szCs w:val="28"/>
        </w:rPr>
        <w:footnoteReference w:id="272"/>
      </w:r>
    </w:p>
    <w:p w14:paraId="116FD7EC" w14:textId="77777777" w:rsidR="00624E08" w:rsidRDefault="00423DBB" w:rsidP="00624E08">
      <w:pPr>
        <w:ind w:left="-1134" w:right="-949" w:firstLine="567"/>
        <w:jc w:val="both"/>
        <w:rPr>
          <w:rFonts w:cstheme="minorHAnsi"/>
          <w:sz w:val="28"/>
          <w:szCs w:val="28"/>
        </w:rPr>
      </w:pPr>
      <w:r w:rsidRPr="00A820CF">
        <w:rPr>
          <w:rFonts w:cstheme="minorHAnsi"/>
          <w:sz w:val="28"/>
          <w:szCs w:val="28"/>
        </w:rPr>
        <w:t xml:space="preserve">    Το πολιτικό τέλος  του Πιλάτου επήλθε μετά από τρία έτη  από την καταδίκη του Ιησού</w:t>
      </w:r>
      <w:r>
        <w:rPr>
          <w:rFonts w:cstheme="minorHAnsi"/>
          <w:sz w:val="28"/>
          <w:szCs w:val="28"/>
        </w:rPr>
        <w:t xml:space="preserve">. </w:t>
      </w:r>
      <w:r w:rsidRPr="00A820CF">
        <w:rPr>
          <w:rFonts w:cstheme="minorHAnsi"/>
          <w:sz w:val="28"/>
          <w:szCs w:val="28"/>
        </w:rPr>
        <w:t>Σίγουρα παροικών και διοικών την Ιερουσαλήμ εκείνες τις ημέρες</w:t>
      </w:r>
      <w:r>
        <w:rPr>
          <w:rFonts w:cstheme="minorHAnsi"/>
          <w:sz w:val="28"/>
          <w:szCs w:val="28"/>
        </w:rPr>
        <w:t>,</w:t>
      </w:r>
      <w:r w:rsidRPr="00A820CF">
        <w:rPr>
          <w:rFonts w:cstheme="minorHAnsi"/>
          <w:sz w:val="28"/>
          <w:szCs w:val="28"/>
        </w:rPr>
        <w:t xml:space="preserve"> που συνέβαιναν γύρω του σημεία και τέρατα  και η ιστορία βίωνε τις σημαντικότερες ώρες </w:t>
      </w:r>
      <w:r>
        <w:rPr>
          <w:rFonts w:cstheme="minorHAnsi"/>
          <w:sz w:val="28"/>
          <w:szCs w:val="28"/>
        </w:rPr>
        <w:t>της,</w:t>
      </w:r>
      <w:r w:rsidRPr="00A820CF">
        <w:rPr>
          <w:rFonts w:cstheme="minorHAnsi"/>
          <w:sz w:val="28"/>
          <w:szCs w:val="28"/>
        </w:rPr>
        <w:t xml:space="preserve"> ο Πιλάτος θα μπορούσε να θεωρηθεί απολύτως φυσικό ότι θα είχε πληροφορηθεί περί της αναστάσεως του Ιησού</w:t>
      </w:r>
      <w:r>
        <w:rPr>
          <w:rFonts w:cstheme="minorHAnsi"/>
          <w:sz w:val="28"/>
          <w:szCs w:val="28"/>
        </w:rPr>
        <w:t xml:space="preserve">. </w:t>
      </w:r>
      <w:r w:rsidRPr="00A820CF">
        <w:rPr>
          <w:rFonts w:cstheme="minorHAnsi"/>
          <w:sz w:val="28"/>
          <w:szCs w:val="28"/>
        </w:rPr>
        <w:t>Άλλωστε αυτή έγινε γνωστή στην Ιερουσαλήμ κατά τη διάρκεια των ημερών της εορτής του Πάσχα και ο Πιλάτος</w:t>
      </w:r>
      <w:r w:rsidRPr="00917CE6">
        <w:rPr>
          <w:rFonts w:cstheme="minorHAnsi"/>
          <w:sz w:val="28"/>
          <w:szCs w:val="28"/>
        </w:rPr>
        <w:t>,</w:t>
      </w:r>
      <w:r w:rsidRPr="00A820CF">
        <w:rPr>
          <w:rFonts w:cstheme="minorHAnsi"/>
          <w:sz w:val="28"/>
          <w:szCs w:val="28"/>
        </w:rPr>
        <w:t xml:space="preserve"> όπως ήταν φυσικό</w:t>
      </w:r>
      <w:r w:rsidRPr="00917CE6">
        <w:rPr>
          <w:rFonts w:cstheme="minorHAnsi"/>
          <w:sz w:val="28"/>
          <w:szCs w:val="28"/>
        </w:rPr>
        <w:t>,</w:t>
      </w:r>
      <w:r w:rsidRPr="00A820CF">
        <w:rPr>
          <w:rFonts w:cstheme="minorHAnsi"/>
          <w:sz w:val="28"/>
          <w:szCs w:val="28"/>
        </w:rPr>
        <w:t xml:space="preserve"> δεν την είχε ακόμα αφήσει για την ηρεμία της Καισάρειας. Δεν γνωρίζουμε αν την πίστεψε τότε άμεσα, όπως ο υφιστάμενος του εκατόνταρχος Λογγίνος.</w:t>
      </w:r>
      <w:r w:rsidRPr="00A2247E">
        <w:rPr>
          <w:rStyle w:val="a7"/>
        </w:rPr>
        <w:footnoteReference w:id="273"/>
      </w:r>
      <w:r w:rsidRPr="00A820CF">
        <w:rPr>
          <w:rFonts w:cstheme="minorHAnsi"/>
          <w:sz w:val="28"/>
          <w:szCs w:val="28"/>
        </w:rPr>
        <w:t xml:space="preserve"> Εικασία μόνο μπορούμε να κάνουμε</w:t>
      </w:r>
      <w:r>
        <w:rPr>
          <w:rFonts w:cstheme="minorHAnsi"/>
          <w:sz w:val="28"/>
          <w:szCs w:val="28"/>
        </w:rPr>
        <w:t>,</w:t>
      </w:r>
      <w:r w:rsidRPr="00A820CF">
        <w:rPr>
          <w:rFonts w:cstheme="minorHAnsi"/>
          <w:sz w:val="28"/>
          <w:szCs w:val="28"/>
        </w:rPr>
        <w:t xml:space="preserve"> και αυτό το δικαίωμα μας το δίνει η τελευταία πολιτική του πράξη με την οποία ολοκλήρωσε τραγικά την πολιτική του καριέρα ως διοικητής της </w:t>
      </w:r>
      <w:r>
        <w:rPr>
          <w:rFonts w:cstheme="minorHAnsi"/>
          <w:sz w:val="28"/>
          <w:szCs w:val="28"/>
        </w:rPr>
        <w:t>Α</w:t>
      </w:r>
      <w:r w:rsidRPr="00A820CF">
        <w:rPr>
          <w:rFonts w:cstheme="minorHAnsi"/>
          <w:sz w:val="28"/>
          <w:szCs w:val="28"/>
        </w:rPr>
        <w:t xml:space="preserve">γίας </w:t>
      </w:r>
      <w:r>
        <w:rPr>
          <w:rFonts w:cstheme="minorHAnsi"/>
          <w:sz w:val="28"/>
          <w:szCs w:val="28"/>
        </w:rPr>
        <w:t>Γ</w:t>
      </w:r>
      <w:r w:rsidRPr="00A820CF">
        <w:rPr>
          <w:rFonts w:cstheme="minorHAnsi"/>
          <w:sz w:val="28"/>
          <w:szCs w:val="28"/>
        </w:rPr>
        <w:t>ης. Μάλλον δεν την πίστεψε, γιατί δεν έχουμε καμμιά αλλοίωση του ταραγμένου ψυχικού του κόσμου</w:t>
      </w:r>
      <w:r>
        <w:rPr>
          <w:rFonts w:cstheme="minorHAnsi"/>
          <w:sz w:val="28"/>
          <w:szCs w:val="28"/>
        </w:rPr>
        <w:t>,</w:t>
      </w:r>
      <w:r w:rsidRPr="00A820CF">
        <w:rPr>
          <w:rFonts w:cstheme="minorHAnsi"/>
          <w:sz w:val="28"/>
          <w:szCs w:val="28"/>
        </w:rPr>
        <w:t xml:space="preserve"> αλλά και της σκληρότητας του χαρακτήρα </w:t>
      </w:r>
      <w:r w:rsidRPr="00A820CF">
        <w:rPr>
          <w:rFonts w:cstheme="minorHAnsi"/>
          <w:sz w:val="28"/>
          <w:szCs w:val="28"/>
        </w:rPr>
        <w:lastRenderedPageBreak/>
        <w:t>του. Έτσι η προσωπική συνάντηση το</w:t>
      </w:r>
      <w:r>
        <w:rPr>
          <w:rFonts w:cstheme="minorHAnsi"/>
          <w:sz w:val="28"/>
          <w:szCs w:val="28"/>
        </w:rPr>
        <w:t>υ</w:t>
      </w:r>
      <w:r w:rsidRPr="00A820CF">
        <w:rPr>
          <w:rFonts w:cstheme="minorHAnsi"/>
          <w:sz w:val="28"/>
          <w:szCs w:val="28"/>
        </w:rPr>
        <w:t xml:space="preserve"> με την ίδια την </w:t>
      </w:r>
      <w:r>
        <w:rPr>
          <w:rFonts w:cstheme="minorHAnsi"/>
          <w:sz w:val="28"/>
          <w:szCs w:val="28"/>
        </w:rPr>
        <w:t>Ο</w:t>
      </w:r>
      <w:r w:rsidRPr="00A820CF">
        <w:rPr>
          <w:rFonts w:cstheme="minorHAnsi"/>
          <w:sz w:val="28"/>
          <w:szCs w:val="28"/>
        </w:rPr>
        <w:t xml:space="preserve">δό της </w:t>
      </w:r>
      <w:r>
        <w:rPr>
          <w:rFonts w:cstheme="minorHAnsi"/>
          <w:sz w:val="28"/>
          <w:szCs w:val="28"/>
        </w:rPr>
        <w:t>Α</w:t>
      </w:r>
      <w:r w:rsidRPr="00A820CF">
        <w:rPr>
          <w:rFonts w:cstheme="minorHAnsi"/>
          <w:sz w:val="28"/>
          <w:szCs w:val="28"/>
        </w:rPr>
        <w:t>ληθείας</w:t>
      </w:r>
      <w:r>
        <w:rPr>
          <w:rFonts w:cstheme="minorHAnsi"/>
          <w:sz w:val="28"/>
          <w:szCs w:val="28"/>
        </w:rPr>
        <w:t>,</w:t>
      </w:r>
      <w:r w:rsidRPr="00A820CF">
        <w:rPr>
          <w:rFonts w:cstheme="minorHAnsi"/>
          <w:sz w:val="28"/>
          <w:szCs w:val="28"/>
        </w:rPr>
        <w:t xml:space="preserve"> δεν φαίνεται να του άσκησε εκείνη την έλξη που θα επιθυμούσαμε για αυτό το τόσο τραγικό πρόσωπο της ιεράς ιστορίας</w:t>
      </w:r>
      <w:r>
        <w:rPr>
          <w:rFonts w:cstheme="minorHAnsi"/>
          <w:sz w:val="28"/>
          <w:szCs w:val="28"/>
        </w:rPr>
        <w:t>.</w:t>
      </w:r>
      <w:r>
        <w:rPr>
          <w:rStyle w:val="a7"/>
          <w:rFonts w:cstheme="minorHAnsi"/>
          <w:sz w:val="28"/>
          <w:szCs w:val="28"/>
        </w:rPr>
        <w:footnoteReference w:id="274"/>
      </w:r>
      <w:r w:rsidRPr="00A820CF">
        <w:rPr>
          <w:rFonts w:cstheme="minorHAnsi"/>
          <w:sz w:val="28"/>
          <w:szCs w:val="28"/>
        </w:rPr>
        <w:t xml:space="preserve"> </w:t>
      </w:r>
    </w:p>
    <w:p w14:paraId="1C1F8D25" w14:textId="57C73CAF" w:rsidR="00423DBB" w:rsidRDefault="00423DBB" w:rsidP="00624E08">
      <w:pPr>
        <w:ind w:left="-1134" w:right="-949" w:firstLine="567"/>
        <w:jc w:val="both"/>
        <w:rPr>
          <w:rFonts w:cstheme="minorHAnsi"/>
          <w:sz w:val="28"/>
          <w:szCs w:val="28"/>
        </w:rPr>
      </w:pPr>
      <w:r w:rsidRPr="00A820CF">
        <w:rPr>
          <w:rFonts w:cstheme="minorHAnsi"/>
          <w:sz w:val="28"/>
          <w:szCs w:val="28"/>
        </w:rPr>
        <w:t>Ο Πιλάτος διέπραξε βιαιότητες εναντίον των Σαμαρειτών</w:t>
      </w:r>
      <w:r>
        <w:rPr>
          <w:rFonts w:cstheme="minorHAnsi"/>
          <w:sz w:val="28"/>
          <w:szCs w:val="28"/>
        </w:rPr>
        <w:t>,</w:t>
      </w:r>
      <w:r w:rsidRPr="00A820CF">
        <w:rPr>
          <w:rFonts w:cstheme="minorHAnsi"/>
          <w:sz w:val="28"/>
          <w:szCs w:val="28"/>
        </w:rPr>
        <w:t xml:space="preserve"> όταν κάποιος ευφάνταστος Σαμαρείτης υποστήριξε ότι στο όρος Γαριζείν είχαν βρεθεί θαμμένα  από τον ίδιο τον Μωυσή  κάποια ιερά σκεύη και κάλεσε όλους τους συμπατριώτες του να συγκεντρωθούν εκεί. Πολλοί φαίνεται πως τον πίστεψαν και οπλισμένοι άρχισαν να ανεβαίνουν το ιερό βουνό γι’ αυτούς. Τότε ο καχύποπτος Πιλάτος που το πληροφορήθηκε κάνει μια ακόμη σπασμωδική κίνηση συγχύσεως</w:t>
      </w:r>
      <w:r>
        <w:rPr>
          <w:rFonts w:cstheme="minorHAnsi"/>
          <w:sz w:val="28"/>
          <w:szCs w:val="28"/>
        </w:rPr>
        <w:t>,</w:t>
      </w:r>
      <w:r w:rsidRPr="00A820CF">
        <w:rPr>
          <w:rFonts w:cstheme="minorHAnsi"/>
          <w:sz w:val="28"/>
          <w:szCs w:val="28"/>
        </w:rPr>
        <w:t xml:space="preserve"> καταστροφική και για την πολιτική του καριέρα</w:t>
      </w:r>
      <w:r>
        <w:rPr>
          <w:rFonts w:cstheme="minorHAnsi"/>
          <w:sz w:val="28"/>
          <w:szCs w:val="28"/>
        </w:rPr>
        <w:t xml:space="preserve">. </w:t>
      </w:r>
      <w:r w:rsidRPr="00A820CF">
        <w:rPr>
          <w:rFonts w:cstheme="minorHAnsi"/>
          <w:sz w:val="28"/>
          <w:szCs w:val="28"/>
        </w:rPr>
        <w:t>Διατάσσει μαζική σφαγή των συγκεντρωμένων</w:t>
      </w:r>
      <w:r>
        <w:rPr>
          <w:rFonts w:cstheme="minorHAnsi"/>
          <w:sz w:val="28"/>
          <w:szCs w:val="28"/>
        </w:rPr>
        <w:t>,</w:t>
      </w:r>
      <w:r w:rsidRPr="00A820CF">
        <w:rPr>
          <w:rFonts w:cstheme="minorHAnsi"/>
          <w:sz w:val="28"/>
          <w:szCs w:val="28"/>
        </w:rPr>
        <w:t xml:space="preserve"> φονεύοντας μάλιστα μεγάλο μέρος της ηγεσίας των Σαμαρειτών</w:t>
      </w:r>
      <w:r>
        <w:rPr>
          <w:rFonts w:cstheme="minorHAnsi"/>
          <w:sz w:val="28"/>
          <w:szCs w:val="28"/>
        </w:rPr>
        <w:t xml:space="preserve">. </w:t>
      </w:r>
      <w:r w:rsidRPr="00A820CF">
        <w:rPr>
          <w:rFonts w:cstheme="minorHAnsi"/>
          <w:sz w:val="28"/>
          <w:szCs w:val="28"/>
        </w:rPr>
        <w:t>Τότε η σαμαρειτική βουλή καταφεύγει παραπονούμενη κατά του Πιλάτου στον ύπατο επίτροπο της Συρίας Βιττέλιο</w:t>
      </w:r>
      <w:r>
        <w:rPr>
          <w:rFonts w:cstheme="minorHAnsi"/>
          <w:sz w:val="28"/>
          <w:szCs w:val="28"/>
        </w:rPr>
        <w:t>,</w:t>
      </w:r>
      <w:r w:rsidRPr="00A820CF">
        <w:rPr>
          <w:rFonts w:cstheme="minorHAnsi"/>
          <w:sz w:val="28"/>
          <w:szCs w:val="28"/>
        </w:rPr>
        <w:t xml:space="preserve"> που ήταν προϊστάμενος του Πιλάτου και του ανακοινώνουν</w:t>
      </w:r>
      <w:r>
        <w:rPr>
          <w:rFonts w:cstheme="minorHAnsi"/>
          <w:sz w:val="28"/>
          <w:szCs w:val="28"/>
        </w:rPr>
        <w:t>,</w:t>
      </w:r>
      <w:r w:rsidRPr="00A820CF">
        <w:rPr>
          <w:rFonts w:cstheme="minorHAnsi"/>
          <w:sz w:val="28"/>
          <w:szCs w:val="28"/>
        </w:rPr>
        <w:t xml:space="preserve"> ότι δεν ανέβηκαν στο βουνό για να επαναστατήσουν εναντίον της Ρώμης</w:t>
      </w:r>
      <w:r>
        <w:rPr>
          <w:rFonts w:cstheme="minorHAnsi"/>
          <w:sz w:val="28"/>
          <w:szCs w:val="28"/>
        </w:rPr>
        <w:t>,</w:t>
      </w:r>
      <w:r w:rsidRPr="00A820CF">
        <w:rPr>
          <w:rFonts w:cstheme="minorHAnsi"/>
          <w:sz w:val="28"/>
          <w:szCs w:val="28"/>
        </w:rPr>
        <w:t xml:space="preserve"> αλλά για να σωθούν από τις βιαιότητες του Πιλάτου. Ο Βιττέλιος τον αντικαθιστά άμεσα με τον Μάρκελο και εκφράζοντας το ήδη αρνητικό πολιτικό κλίμα για τον Πιλάτο στην αυτοκρατορική αυλή</w:t>
      </w:r>
      <w:r>
        <w:rPr>
          <w:rFonts w:cstheme="minorHAnsi"/>
          <w:sz w:val="28"/>
          <w:szCs w:val="28"/>
        </w:rPr>
        <w:t>,</w:t>
      </w:r>
      <w:r w:rsidRPr="00A820CF">
        <w:rPr>
          <w:rFonts w:cstheme="minorHAnsi"/>
          <w:sz w:val="28"/>
          <w:szCs w:val="28"/>
        </w:rPr>
        <w:t xml:space="preserve"> τον καλεί να μεταβεί στη Ρώμη</w:t>
      </w:r>
      <w:r>
        <w:rPr>
          <w:rFonts w:cstheme="minorHAnsi"/>
          <w:sz w:val="28"/>
          <w:szCs w:val="28"/>
        </w:rPr>
        <w:t>,</w:t>
      </w:r>
      <w:r w:rsidRPr="00A820CF">
        <w:rPr>
          <w:rFonts w:cstheme="minorHAnsi"/>
          <w:sz w:val="28"/>
          <w:szCs w:val="28"/>
        </w:rPr>
        <w:t xml:space="preserve"> </w:t>
      </w:r>
      <w:r>
        <w:rPr>
          <w:rFonts w:cstheme="minorHAnsi"/>
          <w:sz w:val="28"/>
          <w:szCs w:val="28"/>
        </w:rPr>
        <w:t>για</w:t>
      </w:r>
      <w:r w:rsidRPr="00A820CF">
        <w:rPr>
          <w:rFonts w:cstheme="minorHAnsi"/>
          <w:sz w:val="28"/>
          <w:szCs w:val="28"/>
        </w:rPr>
        <w:t xml:space="preserve"> να απολογηθεί ενώπιον του ιδίου του Τιβερίου. Πριν φτάσει όμως στη Ρώμη ο Πιλάτος ο Τιβέριος πεθαίνει. Έκτοτε τα ίχνη του Πιλάτου χάνονται για την ιστορία</w:t>
      </w:r>
      <w:r>
        <w:rPr>
          <w:rFonts w:cstheme="minorHAnsi"/>
          <w:sz w:val="28"/>
          <w:szCs w:val="28"/>
        </w:rPr>
        <w:t>.</w:t>
      </w:r>
      <w:r w:rsidRPr="00A820CF">
        <w:rPr>
          <w:rFonts w:cstheme="minorHAnsi"/>
          <w:sz w:val="28"/>
          <w:szCs w:val="28"/>
        </w:rPr>
        <w:t xml:space="preserve"> </w:t>
      </w:r>
      <w:r>
        <w:rPr>
          <w:rFonts w:cstheme="minorHAnsi"/>
          <w:sz w:val="28"/>
          <w:szCs w:val="28"/>
        </w:rPr>
        <w:t>Π</w:t>
      </w:r>
      <w:r w:rsidRPr="00A820CF">
        <w:rPr>
          <w:rFonts w:cstheme="minorHAnsi"/>
          <w:sz w:val="28"/>
          <w:szCs w:val="28"/>
        </w:rPr>
        <w:t>ιθανόν να αποτραβήχτηκε σε κάποιο μέρος του κόσμου κυνηγημένος από τις τύψεις του</w:t>
      </w:r>
      <w:r>
        <w:rPr>
          <w:rFonts w:cstheme="minorHAnsi"/>
          <w:sz w:val="28"/>
          <w:szCs w:val="28"/>
        </w:rPr>
        <w:t xml:space="preserve">. Μπορούμε να δούμε με πόση παραστατικότητα και χαρακτηριστικές λεπτομέρειες ο Ιώσηπος μας παρουσιάζει την τελευταία πολιτική δράση του Πιλάτου ως επάρχου της Παλαιστίνης.  </w:t>
      </w:r>
      <w:r>
        <w:t>Οὔκ ἀπήλλακτο δέ θορύβου καί τό Σαμαρέων ἔθνος συστρέφει γάρ αὐτούς ἀνήρ ἕν ὀλίγω τό ψεῦδος τιθέμενος καφ’ ἠδονή τῆς πληθύος τεχνάζων τά 32 πάντα, κεκλεύων ἐπι τό Γαριζεῖν ὄρος αὐτῶ συνελθεῖν, ὀ ἁγνότατον αὐτοῖς ὀρῶν ὑπείληπται, ἰσχυρίζετο παραγενομένοις δείξειν τά ἱερᾶ σκευῆ τῆδε κατορωρυγμένα Μωυσέως τῆδε αὐτῶν ποιησαμένου κατάθεσιν. οἰ δέ ἕν ὄπλοις τέ ἤσαν πιθανόν ἡγούμενοι τόν λόγον, καί καθίσαντες ἕν τινι κώμη, Τιραθνά λέγεται, παρελάμβανον τούς ἐπισυλλεγομένους ὦς μεγάλω πλήθει τήν ἀναβάσιν εἰς τό ὄρος ποιησόμενοι. φθάνει δέ Πιλάτος τήν ἀνοδον αὐτῶν προκαταλαβόμενος ἰππέων τέ πομπή καί ὀπλιτῶν, οἰ συμβαλόντες τοῖς ἕν τή κώμη προσυνηθροισμένοις παρατάξεως γενομένης τούς μέν ἔκτειναν, τούς δ’ εἰς φυγήν τρέπονται ζωγαρία τέ πολλούς ἦγον, ὧν τούς κορυφαιοτάτους καί τούς ἕν τοῖς φυγούσι δυνατωτάτους ἔκτεινε Πιλάτος. Καταστάντος δέ τοῦ θορύβου Σαμαρέων ἡ βουλή παρά Οὐιτέλλιον υπατικόν ἴασιν ἄνδρα Συρίας τήν ἡγεμονίαν ἔχοντα καί Πιλάτου κατηγόρουν ἐπί τή σφαγή τῶν ἀπολωλότων οὔ γάρ ἐπί ἀποστάσει τῶν ‘Ρωμαίων, ἀλλ’ ἐπί διαφυγῆ τῆς Πιλάτου ὕβρεως εἰς τήν Τιραθανά παραγενέσθαι. καί Οὐιτέλλιος (Vitellius) Μάρκελλον (Marcellus) τῶν αὐτῶν φίλων ἐκπέμψας ἐπιμελητήν τοῖς Ἰουδαίοις γενησόμενον Πιλάτον ἐκέλευσεν ἐπί ‘Ρώμης ἀπιέναι πρός ἅ κατηγοροῖεν οἰ Σαμαρεῖται διδάξοντα τόν αὐτοκράτορα. καί Πιλάτος δέκα ἔτεσιν διατρίψας ἐπί Ἰουδαίας εἷς ‘Ρώμην ἠπείγετο ταῖς Οὐιτελλίου πειθόμενος ἐντολαῖς οὔκ ὄν ἀντειπεῖν. πρίν δ’ ἕν τή ‘Ρώμη ἴσχειν αὐτόν φθάνει Τιβέριος μεταστᾶς (</w:t>
      </w:r>
      <w:bookmarkStart w:id="11" w:name="_Hlk79400154"/>
      <w:r>
        <w:t>ΙΩΣΗΠΟΥ ΙΟΥΔΑΙΚΗ ΑΡΧΑΙΟΛΟΓΙΑ. 18.85-89</w:t>
      </w:r>
      <w:bookmarkEnd w:id="11"/>
      <w:r>
        <w:t>)</w:t>
      </w:r>
    </w:p>
    <w:p w14:paraId="01768A34" w14:textId="77777777" w:rsidR="00423DBB" w:rsidRPr="00B4640D" w:rsidRDefault="00423DBB" w:rsidP="00423DBB">
      <w:pPr>
        <w:ind w:left="-1134" w:right="-949" w:firstLine="567"/>
        <w:jc w:val="both"/>
        <w:rPr>
          <w:rFonts w:cstheme="minorHAnsi"/>
          <w:sz w:val="28"/>
          <w:szCs w:val="28"/>
        </w:rPr>
      </w:pPr>
      <w:r>
        <w:rPr>
          <w:rFonts w:cstheme="minorHAnsi"/>
          <w:sz w:val="28"/>
          <w:szCs w:val="28"/>
        </w:rPr>
        <w:lastRenderedPageBreak/>
        <w:t xml:space="preserve">    </w:t>
      </w:r>
      <w:r w:rsidRPr="00A820CF">
        <w:rPr>
          <w:rFonts w:cstheme="minorHAnsi"/>
          <w:sz w:val="28"/>
          <w:szCs w:val="28"/>
        </w:rPr>
        <w:t>Ο Ευσέβιος στην εκκλησιαστική του ιστορία αναφέρει πως αυτοκτόνησε.</w:t>
      </w:r>
      <w:r w:rsidRPr="00A2247E">
        <w:rPr>
          <w:rStyle w:val="a7"/>
        </w:rPr>
        <w:footnoteReference w:id="275"/>
      </w:r>
      <w:r w:rsidRPr="00A820CF">
        <w:rPr>
          <w:rFonts w:cstheme="minorHAnsi"/>
          <w:sz w:val="28"/>
          <w:szCs w:val="28"/>
        </w:rPr>
        <w:t xml:space="preserve"> Άλλη παράδοση τον θέλει να μεταβαίνει σε  ένα βουνό των Άλπεων</w:t>
      </w:r>
      <w:r>
        <w:rPr>
          <w:rFonts w:cstheme="minorHAnsi"/>
          <w:sz w:val="28"/>
          <w:szCs w:val="28"/>
        </w:rPr>
        <w:t>,</w:t>
      </w:r>
      <w:r w:rsidRPr="00A820CF">
        <w:rPr>
          <w:rFonts w:cstheme="minorHAnsi"/>
          <w:sz w:val="28"/>
          <w:szCs w:val="28"/>
        </w:rPr>
        <w:t xml:space="preserve"> όπου ζει τις τελευταίες μέρες του και εκεί τον βρίσκει ο θάνατος, δίνοντας από τότε το όνομα του στην κορυφή του βουνού</w:t>
      </w:r>
      <w:r>
        <w:rPr>
          <w:rFonts w:cstheme="minorHAnsi"/>
          <w:sz w:val="28"/>
          <w:szCs w:val="28"/>
        </w:rPr>
        <w:t>,</w:t>
      </w:r>
      <w:r w:rsidRPr="00A820CF">
        <w:rPr>
          <w:rFonts w:cstheme="minorHAnsi"/>
          <w:sz w:val="28"/>
          <w:szCs w:val="28"/>
        </w:rPr>
        <w:t xml:space="preserve"> τη γνωστή κορυφή </w:t>
      </w:r>
      <w:r w:rsidRPr="00A820CF">
        <w:rPr>
          <w:rFonts w:cstheme="minorHAnsi"/>
          <w:sz w:val="28"/>
          <w:szCs w:val="28"/>
          <w:lang w:val="en-US"/>
        </w:rPr>
        <w:t>Pilatus</w:t>
      </w:r>
      <w:r w:rsidRPr="00A820CF">
        <w:rPr>
          <w:rFonts w:cstheme="minorHAnsi"/>
          <w:sz w:val="28"/>
          <w:szCs w:val="28"/>
        </w:rPr>
        <w:t xml:space="preserve"> πάνω από τη λίμνη της Λουκέρνης</w:t>
      </w:r>
      <w:r>
        <w:rPr>
          <w:rFonts w:cstheme="minorHAnsi"/>
          <w:sz w:val="28"/>
          <w:szCs w:val="28"/>
        </w:rPr>
        <w:t xml:space="preserve"> της Ελβετίας.</w:t>
      </w:r>
      <w:r w:rsidRPr="00E548FF">
        <w:rPr>
          <w:rFonts w:cstheme="minorHAnsi"/>
          <w:sz w:val="28"/>
          <w:szCs w:val="28"/>
        </w:rPr>
        <w:t xml:space="preserve"> </w:t>
      </w:r>
      <w:r>
        <w:rPr>
          <w:rFonts w:cstheme="minorHAnsi"/>
          <w:sz w:val="28"/>
          <w:szCs w:val="28"/>
        </w:rPr>
        <w:t>Ο</w:t>
      </w:r>
      <w:r w:rsidRPr="00E548FF">
        <w:rPr>
          <w:rFonts w:cstheme="minorHAnsi"/>
          <w:sz w:val="28"/>
          <w:szCs w:val="28"/>
        </w:rPr>
        <w:t xml:space="preserve"> </w:t>
      </w:r>
      <w:r>
        <w:rPr>
          <w:rFonts w:cstheme="minorHAnsi"/>
          <w:sz w:val="28"/>
          <w:szCs w:val="28"/>
        </w:rPr>
        <w:t>Πιλάτος εκτελούσε ανθρώπους χωρίς δίκη και αυτή η υπερβολική χρήση της θανατικής τιμωρίας τελικά του κόστισε και την πολιτική του σταδιοδρομία.</w:t>
      </w:r>
      <w:r w:rsidRPr="00A2247E">
        <w:rPr>
          <w:rStyle w:val="a7"/>
        </w:rPr>
        <w:footnoteReference w:id="276"/>
      </w:r>
    </w:p>
    <w:p w14:paraId="3BA0A47D" w14:textId="77777777" w:rsidR="00423DBB" w:rsidRDefault="00423DBB" w:rsidP="00423DBB">
      <w:pPr>
        <w:ind w:left="-1134" w:right="-949" w:firstLine="567"/>
        <w:jc w:val="both"/>
        <w:rPr>
          <w:rFonts w:cstheme="minorHAnsi"/>
          <w:sz w:val="28"/>
          <w:szCs w:val="28"/>
        </w:rPr>
      </w:pPr>
      <w:r>
        <w:rPr>
          <w:rFonts w:cstheme="minorHAnsi"/>
          <w:sz w:val="28"/>
          <w:szCs w:val="28"/>
        </w:rPr>
        <w:t xml:space="preserve"> Οι πατέρες της εκκλησίας έχουν διφορούμενη στάση απέναντι στον Πιλάτο. Ορισμένοι κρίνουν μάλιστα τον Πιλάτο θετικά. Ένα χαρακτηριστικό παράδειγμα είναι ο Εφραίμ ο Σύρος, που τον θεωρεί δίκαιο και μάλιστα τον κατατάσσει στους προφήτες των εθνών.</w:t>
      </w:r>
      <w:r w:rsidRPr="00A2247E">
        <w:rPr>
          <w:rStyle w:val="a7"/>
        </w:rPr>
        <w:footnoteReference w:id="277"/>
      </w:r>
      <w:r>
        <w:rPr>
          <w:rFonts w:cstheme="minorHAnsi"/>
          <w:sz w:val="28"/>
          <w:szCs w:val="28"/>
        </w:rPr>
        <w:t xml:space="preserve"> Περίπου την ίδια άποψη έχει και ο Κύριλλος Αλεξανδρείας, που θεωρεί τον Πιλάτο ένα εργαλείο του Θεού με την οποία επιβεβαιώθηκε η δόξα του Χριστού</w:t>
      </w:r>
      <w:r w:rsidRPr="00091E69">
        <w:rPr>
          <w:rFonts w:cstheme="minorHAnsi"/>
          <w:sz w:val="28"/>
          <w:szCs w:val="28"/>
        </w:rPr>
        <w:t xml:space="preserve"> </w:t>
      </w:r>
      <w:r>
        <w:rPr>
          <w:rFonts w:cstheme="minorHAnsi"/>
          <w:sz w:val="28"/>
          <w:szCs w:val="28"/>
        </w:rPr>
        <w:t>αν και στο τέλος τον θεωρεί συνυπαίτιο των ιουδαίων.</w:t>
      </w:r>
      <w:r w:rsidRPr="00A2247E">
        <w:rPr>
          <w:rStyle w:val="a7"/>
        </w:rPr>
        <w:footnoteReference w:id="278"/>
      </w:r>
      <w:r>
        <w:rPr>
          <w:rFonts w:cstheme="minorHAnsi"/>
          <w:sz w:val="28"/>
          <w:szCs w:val="28"/>
        </w:rPr>
        <w:t xml:space="preserve"> Ο Χρυσόστομος και γενικά η εκκλησία της Αντιοχείας κρατά διφορούμενη στάση απέναντι στον Πιλάτο. Ο Χρυσόστομος είναι το χαρακτηριστικότερο παράδειγμα</w:t>
      </w:r>
      <w:r w:rsidRPr="00917CE6">
        <w:rPr>
          <w:rFonts w:cstheme="minorHAnsi"/>
          <w:sz w:val="28"/>
          <w:szCs w:val="28"/>
        </w:rPr>
        <w:t>,</w:t>
      </w:r>
      <w:r>
        <w:rPr>
          <w:rFonts w:cstheme="minorHAnsi"/>
          <w:sz w:val="28"/>
          <w:szCs w:val="28"/>
        </w:rPr>
        <w:t xml:space="preserve"> που όταν ο Πιλάτος προσπαθούσε να σώσει τον Ιησού τον επαινούσε. Στο τέλος όμως όταν κυριάρχησε η αδυναμία του να επιβληθεί στα φονικά αισθήματα των ιουδαίων τον κατακρίνει, θεωρώντας ότι και αυτός έχει ευθύνη για το θάνατο του Ιησού.</w:t>
      </w:r>
      <w:r w:rsidRPr="00A2247E">
        <w:rPr>
          <w:rStyle w:val="a7"/>
        </w:rPr>
        <w:footnoteReference w:id="279"/>
      </w:r>
      <w:r>
        <w:rPr>
          <w:rFonts w:cstheme="minorHAnsi"/>
          <w:sz w:val="28"/>
          <w:szCs w:val="28"/>
        </w:rPr>
        <w:t xml:space="preserve"> Στη δυτική εκκλησία ο Πιλάτος είχε μια πιο θετική προσέγγιση. Ένα χαρακτηριστικό παράδειγμα είναι ο Τερτυλλιανός που ίσως επηρεάστηκε από τον Ωριγένη και θεωρεί ότι ο Πιλάτος ήθελε να βοηθήσει τον Ιησού.</w:t>
      </w:r>
      <w:r w:rsidRPr="00A2247E">
        <w:rPr>
          <w:rStyle w:val="a7"/>
        </w:rPr>
        <w:footnoteReference w:id="280"/>
      </w:r>
      <w:r>
        <w:rPr>
          <w:rFonts w:cstheme="minorHAnsi"/>
          <w:sz w:val="28"/>
          <w:szCs w:val="28"/>
        </w:rPr>
        <w:t xml:space="preserve"> Πιθανόν η συριακή παράδοση σε συνδυασμό με την Αλεξανδρινή και την παλαιστινιακή παράδοση, που παρουσιάζεται και μέσα στα ευαγγελικά κείμενα, να οδήγησαν και στην αγιοποίηση του Πιλάτου από την Αιθιοπική εκκλησία. Σίγουρα όμως επέδρασε θετικά, ώστε η ορθόδοξη εκκλησία να κατάγει την Πρόκλα ως αγία, αφού αναγνώρισε τη θετική της στάση απέναντι στον Ιησού με το όνειρο της. Η δύση όμως γρήγορα άλλαξε στάση τόσο με τον Αμβρόσιο όσο και με τον Αυγουστίνο που τον κατηγορούν.</w:t>
      </w:r>
      <w:r w:rsidRPr="00A2247E">
        <w:rPr>
          <w:rStyle w:val="a7"/>
        </w:rPr>
        <w:footnoteReference w:id="281"/>
      </w:r>
    </w:p>
    <w:p w14:paraId="1CD320B6" w14:textId="77777777" w:rsidR="00423DBB" w:rsidRPr="00917CE6" w:rsidRDefault="00423DBB" w:rsidP="00423DBB">
      <w:pPr>
        <w:ind w:left="-1134" w:right="-949" w:firstLine="567"/>
        <w:jc w:val="both"/>
        <w:rPr>
          <w:rFonts w:cstheme="minorHAnsi"/>
          <w:sz w:val="28"/>
          <w:szCs w:val="28"/>
        </w:rPr>
      </w:pPr>
      <w:r>
        <w:rPr>
          <w:rFonts w:cstheme="minorHAnsi"/>
          <w:sz w:val="28"/>
          <w:szCs w:val="28"/>
        </w:rPr>
        <w:t>Μετά την Ανάσταση του Ιησού έχουμε αρκετές μαρτυρίες ότι ο Πιλάτος έγραψε μια επιστολή και ενημέρωνε τον Τιβέριο για όσα συνέβησαν στην Ιερουσαλήμ με τον Ιησού</w:t>
      </w:r>
      <w:r w:rsidRPr="00AB5605">
        <w:rPr>
          <w:rFonts w:cstheme="minorHAnsi"/>
          <w:sz w:val="28"/>
          <w:szCs w:val="28"/>
        </w:rPr>
        <w:t xml:space="preserve">. </w:t>
      </w:r>
      <w:r w:rsidRPr="00DB563B">
        <w:rPr>
          <w:rFonts w:cstheme="minorHAnsi"/>
          <w:color w:val="404040" w:themeColor="text1" w:themeTint="BF"/>
          <w:sz w:val="28"/>
          <w:szCs w:val="28"/>
        </w:rPr>
        <w:t xml:space="preserve">Είναι </w:t>
      </w:r>
      <w:r w:rsidRPr="00DB563B">
        <w:rPr>
          <w:rFonts w:cstheme="minorHAnsi"/>
          <w:color w:val="404040" w:themeColor="text1" w:themeTint="BF"/>
          <w:sz w:val="28"/>
          <w:szCs w:val="28"/>
        </w:rPr>
        <w:lastRenderedPageBreak/>
        <w:t>πιθανό ότι έγινε τότε μια επίσημη καταγραφή της δίκης του Ιησού από τον Πιλάτο και διατηρήθηκε.  Δεν γνωρίζουμε, ωστόσο, εάν ο έπαρχος της Ιουδαίας θα είχε στείλει ένα αντίγραφο του αρχείου στη Ρώμη, αλλά ότι θα έπρεπε να είχε αναφέρει τη δίκη και την εκτέλεση του Ιησού στον Τιβέριο, φαίνεται πιθανό, ειδικά λόγω του γεγονότος ότι ήταν η γενική πεποίθηση στην αρχαιότητα όχι μόνο ότι ο Πιλάτος θα το έκανε αυτό</w:t>
      </w:r>
      <w:r>
        <w:rPr>
          <w:rFonts w:cstheme="minorHAnsi"/>
          <w:color w:val="404040" w:themeColor="text1" w:themeTint="BF"/>
          <w:sz w:val="28"/>
          <w:szCs w:val="28"/>
        </w:rPr>
        <w:t>,</w:t>
      </w:r>
      <w:r w:rsidRPr="00DB563B">
        <w:rPr>
          <w:rFonts w:cstheme="minorHAnsi"/>
          <w:color w:val="404040" w:themeColor="text1" w:themeTint="BF"/>
          <w:sz w:val="28"/>
          <w:szCs w:val="28"/>
        </w:rPr>
        <w:t xml:space="preserve"> αλλά ότι η αναφορά </w:t>
      </w:r>
      <w:r w:rsidRPr="00DB563B">
        <w:rPr>
          <w:rStyle w:val="italic"/>
          <w:rFonts w:cstheme="minorHAnsi"/>
          <w:i/>
          <w:iCs/>
          <w:color w:val="404040" w:themeColor="text1" w:themeTint="BF"/>
          <w:sz w:val="28"/>
          <w:szCs w:val="28"/>
          <w:bdr w:val="none" w:sz="0" w:space="0" w:color="auto" w:frame="1"/>
        </w:rPr>
        <w:t>του</w:t>
      </w:r>
      <w:r w:rsidRPr="00DB563B">
        <w:rPr>
          <w:rFonts w:cstheme="minorHAnsi"/>
          <w:color w:val="404040" w:themeColor="text1" w:themeTint="BF"/>
          <w:sz w:val="28"/>
          <w:szCs w:val="28"/>
        </w:rPr>
        <w:t> πρέπει να υπάρχει στα αρχεία της αυτοκρατορικής κυβέρνησης.</w:t>
      </w:r>
      <w:r w:rsidRPr="00A2247E">
        <w:rPr>
          <w:rStyle w:val="a7"/>
        </w:rPr>
        <w:footnoteReference w:id="282"/>
      </w:r>
    </w:p>
    <w:p w14:paraId="6A9AA820" w14:textId="77777777" w:rsidR="00423DBB" w:rsidRPr="00515EBD" w:rsidRDefault="00423DBB" w:rsidP="00423DBB">
      <w:pPr>
        <w:pStyle w:val="Web"/>
        <w:shd w:val="clear" w:color="auto" w:fill="FFFFFF"/>
        <w:spacing w:before="0" w:beforeAutospacing="0" w:after="0" w:afterAutospacing="0" w:line="285" w:lineRule="atLeast"/>
        <w:ind w:left="-1134" w:right="-949" w:firstLine="567"/>
        <w:jc w:val="both"/>
        <w:textAlignment w:val="baseline"/>
        <w:rPr>
          <w:rFonts w:asciiTheme="minorHAnsi" w:hAnsiTheme="minorHAnsi" w:cstheme="minorHAnsi"/>
          <w:color w:val="595959"/>
          <w:sz w:val="28"/>
          <w:szCs w:val="28"/>
        </w:rPr>
      </w:pPr>
      <w:r w:rsidRPr="00DB563B">
        <w:rPr>
          <w:rFonts w:asciiTheme="minorHAnsi" w:hAnsiTheme="minorHAnsi" w:cstheme="minorHAnsi"/>
          <w:color w:val="404040" w:themeColor="text1" w:themeTint="BF"/>
          <w:sz w:val="28"/>
          <w:szCs w:val="28"/>
        </w:rPr>
        <w:t>Αρκετοί χριστιανοί συγγραφείς αναφέρουν τις «</w:t>
      </w:r>
      <w:r>
        <w:rPr>
          <w:rFonts w:asciiTheme="minorHAnsi" w:hAnsiTheme="minorHAnsi" w:cstheme="minorHAnsi"/>
          <w:color w:val="404040" w:themeColor="text1" w:themeTint="BF"/>
          <w:sz w:val="28"/>
          <w:szCs w:val="28"/>
        </w:rPr>
        <w:t>Π</w:t>
      </w:r>
      <w:r w:rsidRPr="00DB563B">
        <w:rPr>
          <w:rFonts w:asciiTheme="minorHAnsi" w:hAnsiTheme="minorHAnsi" w:cstheme="minorHAnsi"/>
          <w:color w:val="404040" w:themeColor="text1" w:themeTint="BF"/>
          <w:sz w:val="28"/>
          <w:szCs w:val="28"/>
        </w:rPr>
        <w:t>ράξεις του Πιλάτου» και ο Ιουστίνος δίνει την εντύπωση ότι αναφέρεται σε ένα πραγματικό έγγραφο, το περιεχόμενο του οποίου γνωρίζει ο ίδιος και το οποίο μπορεί να προσκληθεί ο αυτοκράτορας και οι συνεργάτες του να συμβουλευθούν.  Ο  Ιουστίνος απαριθμεί εκείνες τις λεπτομέρειες του πάθους του Χριστού που εκπλήρωσαν τα προφητικά χωρία της Παλαιάς Διαθήκης. Αυτές περιλαμβάνουν τη διάτρηση των χεριών και των ποδιών του Ιησού και τη διανομή των ενδυμάτων του, όπως προαναγγέλθηκε στον ψαλμό 22, καθώς και την τοποθέτηση του Ιησού στην έδρα της κρίσης ( </w:t>
      </w:r>
      <w:r w:rsidRPr="00DB563B">
        <w:rPr>
          <w:rStyle w:val="italic"/>
          <w:rFonts w:asciiTheme="minorHAnsi" w:hAnsiTheme="minorHAnsi" w:cstheme="minorHAnsi"/>
          <w:i/>
          <w:iCs/>
          <w:color w:val="404040" w:themeColor="text1" w:themeTint="BF"/>
          <w:sz w:val="28"/>
          <w:szCs w:val="28"/>
          <w:bdr w:val="none" w:sz="0" w:space="0" w:color="auto" w:frame="1"/>
        </w:rPr>
        <w:t>bema</w:t>
      </w:r>
      <w:r w:rsidRPr="00DB563B">
        <w:rPr>
          <w:rFonts w:asciiTheme="minorHAnsi" w:hAnsiTheme="minorHAnsi" w:cstheme="minorHAnsi"/>
          <w:color w:val="404040" w:themeColor="text1" w:themeTint="BF"/>
          <w:sz w:val="28"/>
          <w:szCs w:val="28"/>
        </w:rPr>
        <w:t xml:space="preserve">), ως μέρος της κοροϊδίας, </w:t>
      </w:r>
      <w:r>
        <w:rPr>
          <w:rFonts w:asciiTheme="minorHAnsi" w:hAnsiTheme="minorHAnsi" w:cstheme="minorHAnsi"/>
          <w:color w:val="404040" w:themeColor="text1" w:themeTint="BF"/>
          <w:sz w:val="28"/>
          <w:szCs w:val="28"/>
        </w:rPr>
        <w:t>με την κοροϊδία</w:t>
      </w:r>
      <w:r w:rsidRPr="00DB563B">
        <w:rPr>
          <w:rFonts w:asciiTheme="minorHAnsi" w:hAnsiTheme="minorHAnsi" w:cstheme="minorHAnsi"/>
          <w:color w:val="404040" w:themeColor="text1" w:themeTint="BF"/>
          <w:sz w:val="28"/>
          <w:szCs w:val="28"/>
        </w:rPr>
        <w:t xml:space="preserve"> «Κρίνε για εμάς». Αυτό το τελευταίο περιστατικό βασίζεται σε μια πιθανή ερμηνεία του Ιωάννη (Ιω19:13)</w:t>
      </w:r>
      <w:r w:rsidRPr="00DB563B">
        <w:rPr>
          <w:rFonts w:ascii="SBL Greek" w:hAnsi="SBL Greek" w:cs="SBL Greek"/>
          <w:color w:val="404040" w:themeColor="text1" w:themeTint="BF"/>
          <w:lang w:bidi="he-IL"/>
        </w:rPr>
        <w:t xml:space="preserve"> ἤγαγεν ἔξω τὸν Ἰησοῦν καὶ ἐκάθισεν ἐπὶ βήματος </w:t>
      </w:r>
      <w:r w:rsidRPr="00DB563B">
        <w:rPr>
          <w:rFonts w:ascii="Arial" w:hAnsi="Arial" w:cs="Arial"/>
          <w:color w:val="404040" w:themeColor="text1" w:themeTint="BF"/>
          <w:sz w:val="20"/>
          <w:szCs w:val="20"/>
          <w:lang w:bidi="he-IL"/>
        </w:rPr>
        <w:t xml:space="preserve"> (</w:t>
      </w:r>
      <w:r w:rsidRPr="00DB563B">
        <w:rPr>
          <w:rFonts w:ascii="Arial" w:hAnsi="Arial" w:cs="Arial"/>
          <w:color w:val="404040" w:themeColor="text1" w:themeTint="BF"/>
          <w:sz w:val="20"/>
          <w:szCs w:val="20"/>
          <w:lang w:val="en-US" w:bidi="he-IL"/>
        </w:rPr>
        <w:t>Joh </w:t>
      </w:r>
      <w:r w:rsidRPr="00DB563B">
        <w:rPr>
          <w:rFonts w:ascii="Arial" w:hAnsi="Arial" w:cs="Arial"/>
          <w:color w:val="404040" w:themeColor="text1" w:themeTint="BF"/>
          <w:sz w:val="20"/>
          <w:szCs w:val="20"/>
          <w:lang w:bidi="he-IL"/>
        </w:rPr>
        <w:t>19:13</w:t>
      </w:r>
      <w:r w:rsidRPr="00DB563B">
        <w:rPr>
          <w:rFonts w:ascii="Arial" w:hAnsi="Arial" w:cs="Arial"/>
          <w:color w:val="404040" w:themeColor="text1" w:themeTint="BF"/>
          <w:sz w:val="20"/>
          <w:szCs w:val="20"/>
          <w:lang w:val="en-US" w:bidi="he-IL"/>
        </w:rPr>
        <w:t> BGT</w:t>
      </w:r>
      <w:r w:rsidRPr="00DB563B">
        <w:rPr>
          <w:rFonts w:ascii="Arial" w:hAnsi="Arial" w:cs="Arial"/>
          <w:color w:val="404040" w:themeColor="text1" w:themeTint="BF"/>
          <w:sz w:val="20"/>
          <w:szCs w:val="20"/>
          <w:lang w:bidi="he-IL"/>
        </w:rPr>
        <w:t>)</w:t>
      </w:r>
      <w:r w:rsidRPr="00DB563B">
        <w:rPr>
          <w:rFonts w:asciiTheme="minorHAnsi" w:hAnsiTheme="minorHAnsi" w:cstheme="minorHAnsi"/>
          <w:color w:val="404040" w:themeColor="text1" w:themeTint="BF"/>
          <w:sz w:val="28"/>
          <w:szCs w:val="28"/>
        </w:rPr>
        <w:t xml:space="preserve"> που παίρνει το ρήμα μεταβατικά και υποθέτει ότι οι χλευαστές έβαλαν τον Ιησού να καθίσει στην έδρα κατά τη διάρκεια της δίκης ενώπιον του Πιλάτου. Αυτό θεωρείται από τον Ιουστίνο ως εκπλήρωση του</w:t>
      </w:r>
      <w:r w:rsidRPr="00A2247E">
        <w:rPr>
          <w:rStyle w:val="a7"/>
        </w:rPr>
        <w:footnoteReference w:id="283"/>
      </w:r>
      <w:r w:rsidRPr="00DB563B">
        <w:rPr>
          <w:rFonts w:ascii="SBL Greek" w:hAnsi="SBL Greek" w:cs="SBL Greek"/>
          <w:color w:val="404040" w:themeColor="text1" w:themeTint="BF"/>
          <w:lang w:bidi="he-IL"/>
        </w:rPr>
        <w:t xml:space="preserve"> ἐμὲ </w:t>
      </w:r>
      <w:r>
        <w:rPr>
          <w:rFonts w:ascii="SBL Greek" w:hAnsi="SBL Greek" w:cs="SBL Greek"/>
          <w:lang w:bidi="he-IL"/>
        </w:rPr>
        <w:t>ἡμέραν ἐξ ἡμέρας ζητοῦσιν καὶ γνῶναί μου τὰς ὁδοὺς ἐπιθυμοῦσιν ὡς λαὸς δικαιοσύνην πεποιηκὼς καὶ κρίσιν θεοῦ αὐτοῦ μὴ ἐγκαταλελοιπὼς αἰτοῦσίν με νῦν κρίσιν δικαίαν καὶ ἐγγίζειν θεῷ ἐπιθυμοῦσιν</w:t>
      </w:r>
      <w:r w:rsidRPr="00C962FF">
        <w:rPr>
          <w:rFonts w:ascii="Arial" w:hAnsi="Arial" w:cs="Arial"/>
          <w:sz w:val="20"/>
          <w:szCs w:val="20"/>
          <w:lang w:bidi="he-IL"/>
        </w:rPr>
        <w:t xml:space="preserve"> (</w:t>
      </w:r>
      <w:r>
        <w:rPr>
          <w:rFonts w:ascii="Arial" w:hAnsi="Arial" w:cs="Arial"/>
          <w:sz w:val="20"/>
          <w:szCs w:val="20"/>
          <w:lang w:bidi="he-IL"/>
        </w:rPr>
        <w:t>Ησαιας</w:t>
      </w:r>
      <w:r>
        <w:rPr>
          <w:rFonts w:ascii="Arial" w:hAnsi="Arial" w:cs="Arial"/>
          <w:sz w:val="20"/>
          <w:szCs w:val="20"/>
          <w:lang w:val="en-US" w:bidi="he-IL"/>
        </w:rPr>
        <w:t> </w:t>
      </w:r>
      <w:r w:rsidRPr="00C962FF">
        <w:rPr>
          <w:rFonts w:ascii="Arial" w:hAnsi="Arial" w:cs="Arial"/>
          <w:sz w:val="20"/>
          <w:szCs w:val="20"/>
          <w:lang w:bidi="he-IL"/>
        </w:rPr>
        <w:t>58:2</w:t>
      </w:r>
      <w:r>
        <w:rPr>
          <w:rFonts w:ascii="Arial" w:hAnsi="Arial" w:cs="Arial"/>
          <w:sz w:val="20"/>
          <w:szCs w:val="20"/>
          <w:lang w:val="en-US" w:bidi="he-IL"/>
        </w:rPr>
        <w:t> BGT</w:t>
      </w:r>
      <w:r w:rsidRPr="00C962FF">
        <w:rPr>
          <w:rFonts w:ascii="Arial" w:hAnsi="Arial" w:cs="Arial"/>
          <w:sz w:val="20"/>
          <w:szCs w:val="20"/>
          <w:lang w:bidi="he-IL"/>
        </w:rPr>
        <w:t>)</w:t>
      </w:r>
      <w:r>
        <w:rPr>
          <w:rFonts w:asciiTheme="minorHAnsi" w:hAnsiTheme="minorHAnsi" w:cstheme="minorHAnsi"/>
          <w:color w:val="595959"/>
          <w:sz w:val="28"/>
          <w:szCs w:val="28"/>
        </w:rPr>
        <w:t xml:space="preserve"> </w:t>
      </w:r>
    </w:p>
    <w:p w14:paraId="4A30D4CD" w14:textId="77777777" w:rsidR="00423DBB" w:rsidRDefault="00423DBB" w:rsidP="00423DBB">
      <w:pPr>
        <w:ind w:left="-1134" w:right="-949" w:firstLine="567"/>
        <w:jc w:val="both"/>
        <w:rPr>
          <w:rFonts w:cstheme="minorHAnsi"/>
          <w:sz w:val="28"/>
          <w:szCs w:val="28"/>
        </w:rPr>
      </w:pPr>
      <w:r>
        <w:rPr>
          <w:rFonts w:cstheme="minorHAnsi"/>
          <w:sz w:val="28"/>
          <w:szCs w:val="28"/>
        </w:rPr>
        <w:t>Ο</w:t>
      </w:r>
      <w:r w:rsidRPr="002E7FAD">
        <w:rPr>
          <w:rFonts w:cstheme="minorHAnsi"/>
          <w:sz w:val="28"/>
          <w:szCs w:val="28"/>
        </w:rPr>
        <w:t xml:space="preserve"> </w:t>
      </w:r>
      <w:r>
        <w:rPr>
          <w:rFonts w:cstheme="minorHAnsi"/>
          <w:sz w:val="28"/>
          <w:szCs w:val="28"/>
        </w:rPr>
        <w:t>Ιουστίνος φιλόσοφος και μάρτυρας εκφράζοντας την παλαιστινιακή παράδοση μας πληροφορεί ότι το διάστημα 100-165μ.Χ. κυκλοφορούσαν τα «</w:t>
      </w:r>
      <w:r>
        <w:rPr>
          <w:rFonts w:cstheme="minorHAnsi"/>
          <w:sz w:val="28"/>
          <w:szCs w:val="28"/>
          <w:lang w:val="en-US"/>
        </w:rPr>
        <w:t>acta</w:t>
      </w:r>
      <w:r w:rsidRPr="002E7FAD">
        <w:rPr>
          <w:rFonts w:cstheme="minorHAnsi"/>
          <w:sz w:val="28"/>
          <w:szCs w:val="28"/>
        </w:rPr>
        <w:t xml:space="preserve"> </w:t>
      </w:r>
      <w:r>
        <w:rPr>
          <w:rFonts w:cstheme="minorHAnsi"/>
          <w:sz w:val="28"/>
          <w:szCs w:val="28"/>
          <w:lang w:val="en-US"/>
        </w:rPr>
        <w:t>Pilatum</w:t>
      </w:r>
      <w:r>
        <w:rPr>
          <w:rFonts w:cstheme="minorHAnsi"/>
          <w:sz w:val="28"/>
          <w:szCs w:val="28"/>
        </w:rPr>
        <w:t xml:space="preserve">», που κάνουν αναφορά στα θαύματα του Ιησού και τη σταύρωση του. Στο κείμενο του Ευσεβίου Καισαρείας </w:t>
      </w:r>
      <w:r>
        <w:rPr>
          <w:rFonts w:cstheme="minorHAnsi"/>
          <w:sz w:val="28"/>
          <w:szCs w:val="28"/>
          <w:lang w:val="en-US"/>
        </w:rPr>
        <w:t>PG</w:t>
      </w:r>
      <w:r w:rsidRPr="002E7FAD">
        <w:rPr>
          <w:rFonts w:cstheme="minorHAnsi"/>
          <w:sz w:val="28"/>
          <w:szCs w:val="28"/>
        </w:rPr>
        <w:t xml:space="preserve"> </w:t>
      </w:r>
      <w:r>
        <w:rPr>
          <w:rFonts w:cstheme="minorHAnsi"/>
          <w:sz w:val="28"/>
          <w:szCs w:val="28"/>
        </w:rPr>
        <w:t>20,140</w:t>
      </w:r>
      <w:r w:rsidRPr="002E7FAD">
        <w:rPr>
          <w:rFonts w:cstheme="minorHAnsi"/>
          <w:sz w:val="28"/>
          <w:szCs w:val="28"/>
          <w:vertAlign w:val="superscript"/>
        </w:rPr>
        <w:t>Α</w:t>
      </w:r>
      <w:r>
        <w:rPr>
          <w:rFonts w:cstheme="minorHAnsi"/>
          <w:sz w:val="28"/>
          <w:szCs w:val="28"/>
        </w:rPr>
        <w:t>-141 Β μας πληροφορεί κατά συνήθεια της εποχής ότι ο Πιλάτος έγραψε μια αναφορά στον Τιβέριο.</w:t>
      </w:r>
      <w:r w:rsidRPr="001C6142">
        <w:t xml:space="preserve"> </w:t>
      </w:r>
      <w:r>
        <w:t xml:space="preserve">Καί δή τῆς παραδόξου τοῦ Σωτῆρος ἠμῶν ἀναστάσεως τέ καί εἰς οὐρανούς ἀναλήψεως τοῖς πλείστοις ἤδη περιβοήτου κατεστώσης, παλαιού κεκρατηκότος ἔθους τοῖς τῶν ἐθνῶν ἄρχουσι, τά παρά σφίσι καινοτομούμενα τῷ τήν βασίλειον ἀρχήν ἐπικρατοῦνται σημαίνει, ὦς ἆν μηδέν αὐτόν διαδιδράσκοι 86 τῶν γινομένων, τά περι τῆς ἐκ νεκρῶν ἀναστάσεως τοῦ Σωτῆρος ἠμῶν Ἰησοῦ Χριστοῦ εἰς πάντας ἤδη καθ’ὄλης Παλαιστίνης, βεβοημένα, Πιλάτος Τιβερίω βασιλεῖ κοινοῦται, ὦς τάς τέ ἄλλας αὐτού πυθόμενος τερατείας, καί ὄτι μετά θάνατον ἐκ νεκρῶν ἀναστᾶς, ἤδη Θεός εἶναι παρά τοῖς πολλοῖς ἐπεπίστευτο. Τόν δέ Τιβεριον ἀνενγκειν μέν τή συγκλήτω, ἐκείνη δέ ἀπώσασθαι φάσι τόν λόγον, τῷ μέν δοκεῖν, ὄτι μή προτερον αὐτή τοῦτο δομιμάσασα ἤν (παλαιού νόμου κεκρατηκότος, μή ἄλλως τινά παρά Ρωμαίοις θεοποιεῖσθαι, μή οὐχί ψήφω καί δόγματι συγκλήτου), τή δ-ἀλήθεια, ὄτι μηδέ τῆς ἔξ ἀνθρώπων ἐπικρίσεως τέ καί συστάσεως, ἡ σβτήριος τοῦ θείου κηρήγματος ἐδεῖτο διδασκαλίαν. Ταύτη δ’οὔν ἀπωσαμένης τόν προσαγγελθέντα περί τοῦ Σωτῆρος ἠμῶν λόγον τῆς Ρωμαίων βουλῆς, τόν Τιβέριον, ἤν καί προτερον εἶχε γνώμην τηρήσαντα, μηδέν ἄτοπον κατά τῆς τοῦ Χριστοῦ διδασκαλίας ἐπινοῆσαι. Ταῦτα Τερτυλλιανός, τούς Ρωμαίων νόμους ἠκριβωκῶς ἀνήρ, τά τέ ἄλλα ἔνδοξος, καί τῶν μάλιστα ἐπί Ρώμης λαμπρῶν, ἕν τή γραφείση μέν αὐτῶ τή Ρωμαίων φωνῆ, μεταβληθείση δέ καί ἐπι τήν Ἑλλάδα γλώτταν, ὑπέρ Χριστιανῶν Ἀπολογία, τιθήσι κατά λέξιν τοῦτον ἱστορῶν τόν τρόπον: “… Τιβέριος οὔν, ἐφ’οὔ τό τῶν Χριστιανῶν ὄνομα εἷς τόν κόσμον ἐληλύθεν, ἀγγελθέντος αὐτῶ ἐκ Παλαιστίνης τοῦ δόγματος τούτου, ἔνθα πρῶτον … ὀ δέ ἕν τή αὐτού ἀποφάσει ἔμεινεν, ἀπειλήσας θάνατον τοῖς τῶν Χριστιανῶν </w:t>
      </w:r>
      <w:r>
        <w:lastRenderedPageBreak/>
        <w:t>κατηγόροις”. Τῆς οὐρανίου Προνοίας κατ’οἰκονομίαν τούτ’αὐτῶ πρός νοῦν βαλλομένης, ὦς ἆν ἀπαραποδίστως ἀρχάς ἔχων ὀ τοῦ Εὐαγγελίου λόγος, πανταχόσε γῆς διαδράμο.</w:t>
      </w:r>
      <w:r>
        <w:rPr>
          <w:rFonts w:cstheme="minorHAnsi"/>
          <w:sz w:val="28"/>
          <w:szCs w:val="28"/>
        </w:rPr>
        <w:t xml:space="preserve"> </w:t>
      </w:r>
    </w:p>
    <w:p w14:paraId="4E609C01" w14:textId="77777777" w:rsidR="00423DBB" w:rsidRPr="00F44CBA" w:rsidRDefault="00423DBB" w:rsidP="00423DBB">
      <w:pPr>
        <w:ind w:left="-1134" w:right="-949" w:firstLine="567"/>
        <w:jc w:val="both"/>
        <w:rPr>
          <w:rFonts w:ascii="Times New Roman" w:hAnsi="Times New Roman" w:cs="Times New Roman"/>
          <w:sz w:val="24"/>
          <w:szCs w:val="24"/>
        </w:rPr>
      </w:pPr>
      <w:r>
        <w:rPr>
          <w:rFonts w:ascii="Times New Roman" w:hAnsi="Times New Roman" w:cs="Times New Roman"/>
          <w:sz w:val="24"/>
          <w:szCs w:val="24"/>
        </w:rPr>
        <w:t>β</w:t>
      </w:r>
      <w:r w:rsidRPr="00F44CBA">
        <w:rPr>
          <w:rFonts w:ascii="Times New Roman" w:hAnsi="Times New Roman" w:cs="Times New Roman"/>
          <w:sz w:val="24"/>
          <w:szCs w:val="24"/>
        </w:rPr>
        <w:t>.</w:t>
      </w:r>
      <w:r>
        <w:rPr>
          <w:rFonts w:ascii="Times New Roman" w:hAnsi="Times New Roman" w:cs="Times New Roman"/>
          <w:sz w:val="24"/>
          <w:szCs w:val="24"/>
        </w:rPr>
        <w:t xml:space="preserve"> ΟΙ </w:t>
      </w:r>
      <w:r w:rsidRPr="00F44CBA">
        <w:rPr>
          <w:rFonts w:ascii="Times New Roman" w:hAnsi="Times New Roman" w:cs="Times New Roman"/>
          <w:sz w:val="24"/>
          <w:szCs w:val="24"/>
        </w:rPr>
        <w:t>ΑΡΧΙΕΡΕΙΣ. ΟΙ ΕΙΣΑΓΓΕΛΕΙΣ.</w:t>
      </w:r>
    </w:p>
    <w:p w14:paraId="6B4DC2E7" w14:textId="77777777" w:rsidR="00423DBB" w:rsidRDefault="00423DBB" w:rsidP="00423DBB">
      <w:pPr>
        <w:ind w:left="-1134" w:right="-949" w:firstLine="567"/>
        <w:jc w:val="both"/>
        <w:rPr>
          <w:rFonts w:cstheme="minorHAnsi"/>
          <w:sz w:val="28"/>
          <w:szCs w:val="28"/>
        </w:rPr>
      </w:pPr>
      <w:r>
        <w:rPr>
          <w:rFonts w:cstheme="minorHAnsi"/>
          <w:sz w:val="28"/>
          <w:szCs w:val="28"/>
        </w:rPr>
        <w:t>Απέναντι στον Πιλάτο στάθηκαν ως εισαγγελείς κατά του Ιησού οι ηγέτιδες τάξεις του ιουδαϊσμού. Αυτοί εκπροσωπούνται στη φάση των δικών του Ιησού από τους αρχιερείς. Κατά τον Ιωάννη δυο ήταν τότε οι αρχιερείς, που είχαν μάλιστα και συγγενικές σχέσεις μεταξύ τους. Ο Άννας ήταν ο πεθερός και ο Καϊάφας ήταν ο γαμβρός και ο επίσημος αρχιερέας της χρονιάς εκείνης. Το όνομα του σημαίνει ιεροεξεταστής</w:t>
      </w:r>
      <w:r w:rsidRPr="00A2247E">
        <w:rPr>
          <w:rStyle w:val="a7"/>
        </w:rPr>
        <w:footnoteReference w:id="284"/>
      </w:r>
      <w:r>
        <w:rPr>
          <w:rFonts w:cstheme="minorHAnsi"/>
          <w:sz w:val="28"/>
          <w:szCs w:val="28"/>
        </w:rPr>
        <w:t xml:space="preserve"> ενδεικτικό ότι επρόκειτο να πραγματοποιήσει μια από τις σπουδαιότερες δίκες όλων των εποχών θρησκευτικού χαρακτήρα. Αν και ο πλέον επιτετραμμένος να αναγνωρίσει τον Ιησού, να προβληματιστεί για την ιερότητα της ταυτότητας του, παρουσιάζεται μέσα από τα ευαγγέλια ως σκληρόκαρδος. Επομένως είναι και αδύνατος στο να επιτύχει αυτή την αναγνώριση του Ιησού ως Μεσσία του Ισραήλ, αλλά και ως Υιό του Ευλογητού. Ο Ιησούς σύμφωνα με τη μαρτυρία των Συνοπτικών ευαγγελιστών δεν του αρνείται τη σαφέστατη αποκάλυψη της ταυτότητας του(Μτθ26:63-65, Μρκ14:61-63, Λκ22:70). </w:t>
      </w:r>
    </w:p>
    <w:p w14:paraId="213B1161" w14:textId="77777777" w:rsidR="00423DBB" w:rsidRDefault="00423DBB" w:rsidP="00423DBB">
      <w:pPr>
        <w:ind w:left="-1134" w:right="-949" w:firstLine="567"/>
        <w:jc w:val="both"/>
        <w:rPr>
          <w:rFonts w:cstheme="minorHAnsi"/>
          <w:sz w:val="28"/>
          <w:szCs w:val="28"/>
        </w:rPr>
      </w:pPr>
      <w:r>
        <w:rPr>
          <w:rFonts w:cstheme="minorHAnsi"/>
          <w:sz w:val="28"/>
          <w:szCs w:val="28"/>
        </w:rPr>
        <w:t>Το γεγονός ότι κατάφερε να διατηρηθεί στη θέση του αρχιερέα για 18 συναπτά έτη και μάλιστα να συνεργαστεί με διάφορους Ρωμαίους επιτρόπους και να καταφέρει σε αρκετά δύσκολες στιγμές της σκληρής ρωμαϊκής κυριαρχίας, να διατηρήσει μια ισορροπημένη στάση, ήταν από τα μεγαλύτερα επιτεύγματα. Θεωρείται κατάκτηση η έστω και επιφανειακή ειρήνη στο χώρο της πάντα ταραγμένης Ιουδαίας. Όλα αυτά πρέπει να χαρακτήριζαν μια προσωπικότητα το ελάχιστο αρκετά συγκροτημένη και με εύστοχους πολιτικούς χειρισμούς. Είχε αριστοκρατική καταγωγή προερχόμενος από μια από τις τριάντα περίπου εξέχουσες αριστοκρατικές οικογένειες της αίρεσης των Σαδδουκαίων,</w:t>
      </w:r>
      <w:r w:rsidRPr="00A2247E">
        <w:rPr>
          <w:rStyle w:val="a7"/>
        </w:rPr>
        <w:footnoteReference w:id="285"/>
      </w:r>
      <w:r>
        <w:rPr>
          <w:rFonts w:cstheme="minorHAnsi"/>
          <w:sz w:val="28"/>
          <w:szCs w:val="28"/>
        </w:rPr>
        <w:t xml:space="preserve"> γεγονός που σημαίνει ότι θα πρέπει να είχε υψηλή μόρφωση, ιδιαίτερα θρησκευτική, πράγμα που ήταν απαραίτητο να ανέλθει στη θέση του αρχιερέα. Κατά τον Ιωάννη (Ιω18:13) ήταν νυμφευμένος με την κόρη του προηγουμένου αρχιερέα Άννα (6-15μ.Χ.), ενός ανθρώπου με σίγουρα ηγετικά προσόντα, με μεγάλη επίδραση στις ηγέτιδες τάξεις των ιουδαίων, ο οποίος ήταν και ο πάτρωνας του Καϊάφα. Απόδειξη τούτου είναι η μαρτυρία του Ιωάννη (Ιω18:13), πως τον Ιησού τον έσυραν πρώτα προς τον Άννα και του οποίου την ανάκριση ο Ιωάννης προβάλλει.(Ιω18:19-24). </w:t>
      </w:r>
    </w:p>
    <w:p w14:paraId="72167AA5" w14:textId="77777777" w:rsidR="00423DBB" w:rsidRDefault="00423DBB" w:rsidP="00423DBB">
      <w:pPr>
        <w:ind w:left="-1134" w:right="-949" w:firstLine="567"/>
        <w:jc w:val="both"/>
        <w:rPr>
          <w:rFonts w:cstheme="minorHAnsi"/>
          <w:sz w:val="28"/>
          <w:szCs w:val="28"/>
        </w:rPr>
      </w:pPr>
      <w:r>
        <w:rPr>
          <w:rFonts w:cstheme="minorHAnsi"/>
          <w:sz w:val="28"/>
          <w:szCs w:val="28"/>
        </w:rPr>
        <w:t>Το αξίωμα του αρχιερέα ήταν κάτι ξεχωριστό για το Ισραήλ.</w:t>
      </w:r>
      <w:r w:rsidRPr="00A2247E">
        <w:rPr>
          <w:rStyle w:val="a7"/>
        </w:rPr>
        <w:footnoteReference w:id="286"/>
      </w:r>
      <w:r>
        <w:rPr>
          <w:rFonts w:cstheme="minorHAnsi"/>
          <w:sz w:val="28"/>
          <w:szCs w:val="28"/>
        </w:rPr>
        <w:t xml:space="preserve"> Έπρεπε να φροντίζει όχι μόνο τα τελετουργικά θέματα αλλά και του Ναού.</w:t>
      </w:r>
      <w:r w:rsidRPr="00A2247E">
        <w:rPr>
          <w:rStyle w:val="a7"/>
        </w:rPr>
        <w:footnoteReference w:id="287"/>
      </w:r>
      <w:r>
        <w:rPr>
          <w:rFonts w:cstheme="minorHAnsi"/>
          <w:sz w:val="28"/>
          <w:szCs w:val="28"/>
        </w:rPr>
        <w:t xml:space="preserve"> Σε ώρες δύσκολες, όπως στην περίοδο της ρωμαϊκής κυριαρχίας, έπρεπε να διατηρεί λεπτές πολιτικές ισορροπίες, διασφαλίζοντας ως εθνάρχης την εθνική υπόσταση του ιουδαϊκού λαού. Ηγούνταν του Συμβουλίου των 71 μελών </w:t>
      </w:r>
      <w:r>
        <w:rPr>
          <w:rFonts w:cstheme="minorHAnsi"/>
          <w:sz w:val="28"/>
          <w:szCs w:val="28"/>
        </w:rPr>
        <w:lastRenderedPageBreak/>
        <w:t>του Σανχεντρίν που είχε την έδρα του στην Ιερουσαλήμ και όπου την πλειοψηφία είχαν οι Φαρισαίοι.</w:t>
      </w:r>
      <w:r w:rsidRPr="00A2247E">
        <w:rPr>
          <w:rStyle w:val="a7"/>
        </w:rPr>
        <w:footnoteReference w:id="288"/>
      </w:r>
      <w:r>
        <w:rPr>
          <w:rFonts w:cstheme="minorHAnsi"/>
          <w:sz w:val="28"/>
          <w:szCs w:val="28"/>
        </w:rPr>
        <w:t xml:space="preserve"> Στα θετικά που μπορεί να προσκομίσει κάποιος στον Καϊάφα είναι η συνύπαρξη των Σαδδουκαίων και των Φαρισαίων στο συνέδριο, παρόλο τις αγεφύρωτες διαφορές τους ως αιρέσεις του ιουδαϊσμού. Στο θέμα του Ιησού είναι χαρακτηριστικό πως τα ευαγγέλια μας αφήνουν να εννοηθεί σχεδόν απόλυτη ομοφωνία, την οποία δεν διατηρούν και απέναντι στους μαθητές του, όπως μας αναφέρουν οι Πράξεις.(Πρ.5:34. κ΄23:6-10)</w:t>
      </w:r>
    </w:p>
    <w:p w14:paraId="636C05EC" w14:textId="77777777" w:rsidR="00423DBB" w:rsidRDefault="00423DBB" w:rsidP="00423DBB">
      <w:pPr>
        <w:ind w:left="-1134" w:right="-949" w:firstLine="567"/>
        <w:jc w:val="both"/>
        <w:rPr>
          <w:rFonts w:cstheme="minorHAnsi"/>
          <w:sz w:val="28"/>
          <w:szCs w:val="28"/>
          <w:lang w:bidi="he-IL"/>
        </w:rPr>
      </w:pPr>
      <w:r>
        <w:rPr>
          <w:rFonts w:cstheme="minorHAnsi"/>
          <w:sz w:val="28"/>
          <w:szCs w:val="28"/>
        </w:rPr>
        <w:t>Μάλιστα οι απόψεις του Καϊάφα στο συμβούλιο είχαν ιδιαίτερο κύρος και επηρέαζαν καταλυτικά τις αποφάσεις του. Μάλιστα όπως τονίζει ο Ιωάννης (Ιω11:51) θεωρούνταν ότι είχε το προφητικό χάρισμα.</w:t>
      </w:r>
      <w:r w:rsidRPr="00A2247E">
        <w:rPr>
          <w:rStyle w:val="a7"/>
        </w:rPr>
        <w:footnoteReference w:id="289"/>
      </w:r>
      <w:r>
        <w:rPr>
          <w:rFonts w:cstheme="minorHAnsi"/>
          <w:sz w:val="28"/>
          <w:szCs w:val="28"/>
        </w:rPr>
        <w:t xml:space="preserve"> Ο Ιωάννης αναφέρει  </w:t>
      </w:r>
      <w:r>
        <w:rPr>
          <w:rFonts w:ascii="SBL Greek" w:hAnsi="SBL Greek" w:cs="SBL Greek"/>
          <w:lang w:bidi="he-IL"/>
        </w:rPr>
        <w:t>ἦν δὲ Καϊάφας ὁ συμβουλεύσας τοῖς Ἰουδαίοις ὅτι συμφέρει ἕνα ἄνθρωπον ἀποθανεῖν ὑπὲρ τοῦ λαοῦ.</w:t>
      </w:r>
      <w:r w:rsidRPr="0030451B">
        <w:rPr>
          <w:rFonts w:ascii="Arial" w:hAnsi="Arial" w:cs="Arial"/>
          <w:sz w:val="20"/>
          <w:szCs w:val="20"/>
          <w:lang w:bidi="he-IL"/>
        </w:rPr>
        <w:t xml:space="preserve"> (</w:t>
      </w:r>
      <w:r>
        <w:rPr>
          <w:rFonts w:ascii="Arial" w:hAnsi="Arial" w:cs="Arial"/>
          <w:sz w:val="20"/>
          <w:szCs w:val="20"/>
          <w:lang w:bidi="he-IL"/>
        </w:rPr>
        <w:t>Ιω</w:t>
      </w:r>
      <w:r w:rsidRPr="0030451B">
        <w:rPr>
          <w:rFonts w:ascii="Arial" w:hAnsi="Arial" w:cs="Arial"/>
          <w:sz w:val="20"/>
          <w:szCs w:val="20"/>
          <w:lang w:bidi="he-IL"/>
        </w:rPr>
        <w:t xml:space="preserve">18:14) </w:t>
      </w:r>
      <w:r>
        <w:rPr>
          <w:rFonts w:cstheme="minorHAnsi"/>
          <w:sz w:val="28"/>
          <w:szCs w:val="28"/>
          <w:lang w:bidi="he-IL"/>
        </w:rPr>
        <w:t xml:space="preserve">η οποία άποψη καταγράφηκε από τον Ιωάννη ως μαρτυρία προφητείας, κατά την ερμηνεία βέβαια της πιστεύουσας παλαιστινιακής χριστιανικής κοινότητας. </w:t>
      </w:r>
    </w:p>
    <w:p w14:paraId="422C23D9" w14:textId="77777777" w:rsidR="00423DBB" w:rsidRDefault="00423DBB" w:rsidP="00423DBB">
      <w:pPr>
        <w:ind w:left="-1134" w:right="-949" w:firstLine="567"/>
        <w:jc w:val="both"/>
        <w:rPr>
          <w:rFonts w:cstheme="minorHAnsi"/>
          <w:sz w:val="28"/>
          <w:szCs w:val="28"/>
          <w:lang w:bidi="he-IL"/>
        </w:rPr>
      </w:pPr>
      <w:r>
        <w:rPr>
          <w:rFonts w:cstheme="minorHAnsi"/>
          <w:sz w:val="28"/>
          <w:szCs w:val="28"/>
          <w:lang w:bidi="he-IL"/>
        </w:rPr>
        <w:t>Οι συντάκτες των βιβλικών κείμενων κατοχυρώνουν αυτό τον ρόλο αυθεντίας στο θεσμό των αρχιερέων και τους περιβάλλουν με το ανάλογο κύρος. Ήταν ο εγγυητής της εθνικής και θρησκευτικής «καθαρότητας». Αυτό ήταν ιδιαίτερα σημαντικό για το έθνος του Ισραήλ, γιατί από τα αιχμαλωσιακά και τα μετααιχμαλωσιακά χρόνια ήδη απειλούνταν από αλλότρια πολιτισμικά στοιχεία, ιδίως ελληνικά, θρησκευτικών και κοινωνικών ηθών.</w:t>
      </w:r>
      <w:r w:rsidRPr="00A2247E">
        <w:rPr>
          <w:rStyle w:val="a7"/>
        </w:rPr>
        <w:footnoteReference w:id="290"/>
      </w:r>
      <w:r>
        <w:rPr>
          <w:rFonts w:cstheme="minorHAnsi"/>
          <w:sz w:val="28"/>
          <w:szCs w:val="28"/>
          <w:lang w:bidi="he-IL"/>
        </w:rPr>
        <w:t xml:space="preserve"> Στο κεφάλι του ο αρχιερέας έφερε την αναγραφή σε μια χρυσή πλάκα με εγχάρακτο τρόπο «καδώς λαδωνάι» = «άγιος του Θεού». </w:t>
      </w:r>
    </w:p>
    <w:p w14:paraId="32681200" w14:textId="77777777" w:rsidR="00423DBB" w:rsidRPr="00212723" w:rsidRDefault="00423DBB" w:rsidP="00423DBB">
      <w:pPr>
        <w:ind w:left="-1134" w:right="-949" w:firstLine="567"/>
        <w:jc w:val="both"/>
        <w:rPr>
          <w:rFonts w:cstheme="minorHAnsi"/>
          <w:sz w:val="28"/>
          <w:szCs w:val="28"/>
          <w:lang w:bidi="he-IL"/>
        </w:rPr>
      </w:pPr>
      <w:r>
        <w:rPr>
          <w:rFonts w:cstheme="minorHAnsi"/>
          <w:sz w:val="28"/>
          <w:szCs w:val="28"/>
          <w:lang w:bidi="he-IL"/>
        </w:rPr>
        <w:t>Είναι ζητούμενο και αξιοθαύμαστο το γεγονός, το πως αυτοί οι αρχιερείς και ιδιαίτερα ο Καϊάφας δεν μπορέσαν να αντιληφθούν την ταυτότητα του Ιησού. Επίσης είναι αναζητήσιμο, το πως δεν συναισθάνθηκαν την πλάνη που οι ίδιοι έστησαν σε βάρος του. Απορούμε το τι ήταν αυτό που τους κινητοποιούσε στο να είναι τόσο αρνητικοί απέναντι Του, αλλά και γιατί κατέληξαν με τόση εμμονή να επιθυμούν τη θανατική Του καταδίκη;</w:t>
      </w:r>
    </w:p>
    <w:p w14:paraId="5D875F7E" w14:textId="77777777" w:rsidR="00423DBB" w:rsidRDefault="00423DBB" w:rsidP="00423DBB">
      <w:pPr>
        <w:ind w:left="-1134" w:right="-949" w:firstLine="567"/>
        <w:jc w:val="both"/>
        <w:rPr>
          <w:rFonts w:cstheme="minorHAnsi"/>
          <w:sz w:val="28"/>
          <w:szCs w:val="28"/>
          <w:lang w:bidi="he-IL"/>
        </w:rPr>
      </w:pPr>
      <w:r>
        <w:rPr>
          <w:rFonts w:cstheme="minorHAnsi"/>
          <w:sz w:val="28"/>
          <w:szCs w:val="28"/>
          <w:lang w:bidi="he-IL"/>
        </w:rPr>
        <w:t>Θα επιχειρήσουμε να δούμε αυτές τις απαντήσεις βασιζόμενοι στη ψυχοσύνθεση του ιδίου του Καϊάφα και λιγότερο στις επιλογές του ως αντίδραση στις πράξεις, τα λόγια και τις πρωτοβουλίες του Ιησού. Ο Καϊάφας πάνω από όλα ήταν πραγματιστής και ρεαλιστής. Αυτό το δυναμικό στοιχείο του χαρακτήρα του που τον διευκόλυνε να συγκρατεί τον αντισημίτη Πιλάτο, διασφαλίζοντας έτσι το έθνος του από κάποια πιθανή μαζική εξόντωση. Αυτό τον οδήγησε να έχει πάντοτε ως γνώμονα των επιλογών του, το πως θα ελαχιστοποιήσει τις κοινωνικές</w:t>
      </w:r>
      <w:r w:rsidRPr="006B4B05">
        <w:rPr>
          <w:rFonts w:cstheme="minorHAnsi"/>
          <w:sz w:val="28"/>
          <w:szCs w:val="28"/>
          <w:lang w:bidi="he-IL"/>
        </w:rPr>
        <w:t>,</w:t>
      </w:r>
      <w:r>
        <w:rPr>
          <w:rFonts w:cstheme="minorHAnsi"/>
          <w:sz w:val="28"/>
          <w:szCs w:val="28"/>
          <w:lang w:bidi="he-IL"/>
        </w:rPr>
        <w:t xml:space="preserve"> πολιτικές και θρησκευτικές ταραχές. Έτσι με δυναμικό τρόπο και επιθετικό θα αντιμετώπιζε τον οποιονδήποτε δημιουργούσε τέτοιες αναταραχές στο </w:t>
      </w:r>
      <w:r>
        <w:rPr>
          <w:rFonts w:cstheme="minorHAnsi"/>
          <w:sz w:val="28"/>
          <w:szCs w:val="28"/>
          <w:lang w:val="en-US" w:bidi="he-IL"/>
        </w:rPr>
        <w:t>status</w:t>
      </w:r>
      <w:r w:rsidRPr="0079438A">
        <w:rPr>
          <w:rFonts w:cstheme="minorHAnsi"/>
          <w:sz w:val="28"/>
          <w:szCs w:val="28"/>
          <w:lang w:bidi="he-IL"/>
        </w:rPr>
        <w:t xml:space="preserve"> </w:t>
      </w:r>
      <w:r>
        <w:rPr>
          <w:rFonts w:cstheme="minorHAnsi"/>
          <w:sz w:val="28"/>
          <w:szCs w:val="28"/>
          <w:lang w:val="en-US" w:bidi="he-IL"/>
        </w:rPr>
        <w:t>quo</w:t>
      </w:r>
      <w:r>
        <w:rPr>
          <w:rFonts w:cstheme="minorHAnsi"/>
          <w:sz w:val="28"/>
          <w:szCs w:val="28"/>
          <w:lang w:bidi="he-IL"/>
        </w:rPr>
        <w:t xml:space="preserve">, θέλοντας να προλάβει τυχόν επέμβαση των δυναμικών και αδίστακτων Ρωμαίων. Ο Ιησούς ήταν ένα </w:t>
      </w:r>
      <w:r>
        <w:rPr>
          <w:rFonts w:cstheme="minorHAnsi"/>
          <w:sz w:val="28"/>
          <w:szCs w:val="28"/>
          <w:lang w:bidi="he-IL"/>
        </w:rPr>
        <w:lastRenderedPageBreak/>
        <w:t xml:space="preserve">τέτοιο πρόσωπο που τον φοβήθηκε ο Καϊάφας, ότι μπορεί να προκαλέσει κάποια θρησκευτική και πολιτική ταραχή. Επομένως είναι απόλυτα ειλικρινής, όταν διακηρύσσει ότι ο θάνατος του ενός Ιησού, ακόμα και αν είναι ακρότητα επιλογής λόγω της αθωότητας του, επειδή ήταν θορυβώδη η παρουσία του είναι προτιμότερος, για να σωθεί ή να μην κινδυνεύσει το γένος των ιουδαίων </w:t>
      </w:r>
      <w:r>
        <w:rPr>
          <w:rFonts w:ascii="SBL Greek" w:hAnsi="SBL Greek" w:cs="SBL Greek"/>
          <w:lang w:bidi="he-IL"/>
        </w:rPr>
        <w:t>οὐδὲ λογίζεσθε ὅτι συμφέρει ὑμῖν ἵνα εἷς ἄνθρωπος ἀποθάνῃ ὑπὲρ τοῦ λαοῦ καὶ μὴ ὅλον τὸ ἔθνος ἀπόληται.</w:t>
      </w:r>
      <w:r w:rsidRPr="00F72A44">
        <w:rPr>
          <w:rFonts w:ascii="Arial" w:hAnsi="Arial" w:cs="Arial"/>
          <w:sz w:val="20"/>
          <w:szCs w:val="20"/>
          <w:lang w:bidi="he-IL"/>
        </w:rPr>
        <w:t xml:space="preserve"> </w:t>
      </w:r>
      <w:r w:rsidRPr="008E6BE0">
        <w:rPr>
          <w:rFonts w:ascii="Arial" w:hAnsi="Arial" w:cs="Arial"/>
          <w:sz w:val="20"/>
          <w:szCs w:val="20"/>
          <w:lang w:bidi="he-IL"/>
        </w:rPr>
        <w:t>(</w:t>
      </w:r>
      <w:r>
        <w:rPr>
          <w:rFonts w:ascii="Arial" w:hAnsi="Arial" w:cs="Arial"/>
          <w:sz w:val="20"/>
          <w:szCs w:val="20"/>
          <w:lang w:bidi="he-IL"/>
        </w:rPr>
        <w:t>Ιω</w:t>
      </w:r>
      <w:r>
        <w:rPr>
          <w:rFonts w:ascii="Arial" w:hAnsi="Arial" w:cs="Arial"/>
          <w:sz w:val="20"/>
          <w:szCs w:val="20"/>
          <w:lang w:val="en-US" w:bidi="he-IL"/>
        </w:rPr>
        <w:t> </w:t>
      </w:r>
      <w:r w:rsidRPr="008E6BE0">
        <w:rPr>
          <w:rFonts w:ascii="Arial" w:hAnsi="Arial" w:cs="Arial"/>
          <w:sz w:val="20"/>
          <w:szCs w:val="20"/>
          <w:lang w:bidi="he-IL"/>
        </w:rPr>
        <w:t>11:50)</w:t>
      </w:r>
    </w:p>
    <w:p w14:paraId="2D674848" w14:textId="77777777" w:rsidR="00423DBB" w:rsidRPr="00D035C5" w:rsidRDefault="00423DBB" w:rsidP="00423DBB">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Θεολογικά ο Καϊάφας ήταν Σαδδουκαίος και ως τέτοιος δέχονταν μόνο την Τορά ως τη μοναδική παρουσία του Θεού στον κόσμο. Αρνούνταν οποιαδήποτε άλλη μορφή επέμβασης του Θεού, είτε στην προσωπική, είτε στη δημόσια ζωή των ανθρώπων.</w:t>
      </w:r>
      <w:r w:rsidRPr="00A2247E">
        <w:rPr>
          <w:rStyle w:val="a7"/>
        </w:rPr>
        <w:footnoteReference w:id="291"/>
      </w:r>
      <w:r>
        <w:rPr>
          <w:rFonts w:cstheme="minorHAnsi"/>
          <w:sz w:val="28"/>
          <w:szCs w:val="28"/>
          <w:lang w:bidi="he-IL"/>
        </w:rPr>
        <w:t xml:space="preserve"> Ο Ιησούς διακήρυξε δημόσια ότι οι ενέργειες του ήταν άμεσα από το Θεό, ομολόγησε την Υιότητα του ως προς τον Θεό, οπότε ο Ιησούς είναι η σωματική παρέμβαση ή η επιφάνεια του Θεού στον κόσμο. Αυτό για τον ορθολογιστή στη σχέση του με το Θεό Σαδδουκαίο Καϊάφα ήταν σκάνδαλο, ήταν αδιανόητο και για όποιον το υποστήριζε</w:t>
      </w:r>
      <w:r w:rsidRPr="006B4B05">
        <w:rPr>
          <w:rFonts w:cstheme="minorHAnsi"/>
          <w:sz w:val="28"/>
          <w:szCs w:val="28"/>
          <w:lang w:bidi="he-IL"/>
        </w:rPr>
        <w:t>,</w:t>
      </w:r>
      <w:r>
        <w:rPr>
          <w:rFonts w:cstheme="minorHAnsi"/>
          <w:sz w:val="28"/>
          <w:szCs w:val="28"/>
          <w:lang w:bidi="he-IL"/>
        </w:rPr>
        <w:t xml:space="preserve"> ήταν ακρότητα βλασφημίας.</w:t>
      </w:r>
      <w:r w:rsidRPr="00D035C5">
        <w:rPr>
          <w:rFonts w:ascii="SBL Greek" w:hAnsi="SBL Greek" w:cs="SBL Greek"/>
          <w:lang w:bidi="he-IL"/>
        </w:rPr>
        <w:t xml:space="preserve"> </w:t>
      </w:r>
      <w:r>
        <w:rPr>
          <w:rFonts w:ascii="SBL Greek" w:hAnsi="SBL Greek" w:cs="SBL Greek"/>
          <w:lang w:bidi="he-IL"/>
        </w:rPr>
        <w:t>ὁ δὲ ἀρχιερεὺς διαρρήξας τοὺς χιτῶνας αὐτοῦ λέγει· τί ἔτι χρείαν ἔχομεν μαρτύρων;</w:t>
      </w:r>
      <w:r w:rsidRPr="00D035C5">
        <w:rPr>
          <w:rFonts w:ascii="Arial" w:hAnsi="Arial" w:cs="Arial"/>
          <w:sz w:val="20"/>
          <w:szCs w:val="20"/>
          <w:lang w:bidi="he-IL"/>
        </w:rPr>
        <w:t xml:space="preserve"> </w:t>
      </w:r>
      <w:r w:rsidRPr="00D035C5">
        <w:rPr>
          <w:rFonts w:ascii="Arial" w:hAnsi="Arial" w:cs="Arial"/>
          <w:sz w:val="20"/>
          <w:szCs w:val="20"/>
          <w:vertAlign w:val="superscript"/>
          <w:lang w:bidi="he-IL"/>
        </w:rPr>
        <w:t xml:space="preserve">64 </w:t>
      </w:r>
      <w:r>
        <w:rPr>
          <w:rFonts w:ascii="SBL Greek" w:hAnsi="SBL Greek" w:cs="SBL Greek"/>
          <w:lang w:bidi="he-IL"/>
        </w:rPr>
        <w:t xml:space="preserve"> ἠκούσατε τῆς βλασφημίας·</w:t>
      </w:r>
      <w:r w:rsidRPr="00D035C5">
        <w:rPr>
          <w:rFonts w:ascii="Arial" w:hAnsi="Arial" w:cs="Arial"/>
          <w:sz w:val="20"/>
          <w:szCs w:val="20"/>
          <w:lang w:bidi="he-IL"/>
        </w:rPr>
        <w:t>(</w:t>
      </w:r>
      <w:r>
        <w:rPr>
          <w:rFonts w:ascii="Arial" w:hAnsi="Arial" w:cs="Arial"/>
          <w:sz w:val="20"/>
          <w:szCs w:val="20"/>
          <w:lang w:bidi="he-IL"/>
        </w:rPr>
        <w:t>Μρκ</w:t>
      </w:r>
      <w:r>
        <w:rPr>
          <w:rFonts w:ascii="Arial" w:hAnsi="Arial" w:cs="Arial"/>
          <w:sz w:val="20"/>
          <w:szCs w:val="20"/>
          <w:lang w:val="en-US" w:bidi="he-IL"/>
        </w:rPr>
        <w:t> </w:t>
      </w:r>
      <w:r w:rsidRPr="00D035C5">
        <w:rPr>
          <w:rFonts w:ascii="Arial" w:hAnsi="Arial" w:cs="Arial"/>
          <w:sz w:val="20"/>
          <w:szCs w:val="20"/>
          <w:lang w:bidi="he-IL"/>
        </w:rPr>
        <w:t>14:63-64)</w:t>
      </w:r>
      <w:r w:rsidRPr="00D035C5">
        <w:rPr>
          <w:rFonts w:ascii="SBL Greek" w:hAnsi="SBL Greek" w:cs="SBL Greek"/>
          <w:lang w:bidi="he-IL"/>
        </w:rPr>
        <w:t xml:space="preserve"> </w:t>
      </w:r>
      <w:r>
        <w:rPr>
          <w:rFonts w:ascii="SBL Greek" w:hAnsi="SBL Greek" w:cs="SBL Greek"/>
          <w:lang w:bidi="he-IL"/>
        </w:rPr>
        <w:t xml:space="preserve">τότε ὁ ἀρχιερεὺς διέρρηξεν τὰ ἱμάτια αὐτοῦ λέγων· ἐβλασφήμησεν· </w:t>
      </w:r>
      <w:r w:rsidRPr="00D035C5">
        <w:rPr>
          <w:rFonts w:ascii="Arial" w:hAnsi="Arial" w:cs="Arial"/>
          <w:sz w:val="20"/>
          <w:szCs w:val="20"/>
          <w:lang w:bidi="he-IL"/>
        </w:rPr>
        <w:t xml:space="preserve"> (</w:t>
      </w:r>
      <w:r>
        <w:rPr>
          <w:rFonts w:ascii="Arial" w:hAnsi="Arial" w:cs="Arial"/>
          <w:sz w:val="20"/>
          <w:szCs w:val="20"/>
          <w:lang w:bidi="he-IL"/>
        </w:rPr>
        <w:t>Μτθ</w:t>
      </w:r>
      <w:r w:rsidRPr="00D035C5">
        <w:rPr>
          <w:rFonts w:ascii="Arial" w:hAnsi="Arial" w:cs="Arial"/>
          <w:sz w:val="20"/>
          <w:szCs w:val="20"/>
          <w:lang w:bidi="he-IL"/>
        </w:rPr>
        <w:t>26:65).</w:t>
      </w:r>
      <w:r>
        <w:rPr>
          <w:rFonts w:cstheme="minorHAnsi"/>
          <w:sz w:val="28"/>
          <w:szCs w:val="28"/>
          <w:lang w:bidi="he-IL"/>
        </w:rPr>
        <w:t xml:space="preserve"> Επειδή ο Ιησούς διαρκώς επιβεβαίωνε αυτή την αποστολή, ο Καϊάφας αφού προσπάθησε με διάφορους τρόπους να τον συνεφέρει -κατά τη γνώμη του πάντα- τελικά αποφάσισε να τον σκοτώσει.  Αυτή ήταν η μόνη επιλογή που είχε ο Καϊάφας  να επιτύχει να τον καταδικάσει σε θάνατο μέσω του Πιλάτου και μάλιστα να επιτύχει και τον επικατάρατο θάνατο του σταυρού, για να τον καταστήσει καταραμένο,</w:t>
      </w:r>
      <w:r w:rsidRPr="006B4B05">
        <w:rPr>
          <w:rFonts w:cstheme="minorHAnsi"/>
          <w:sz w:val="28"/>
          <w:szCs w:val="28"/>
          <w:lang w:bidi="he-IL"/>
        </w:rPr>
        <w:t>(</w:t>
      </w:r>
      <w:r>
        <w:rPr>
          <w:rFonts w:cstheme="minorHAnsi"/>
          <w:sz w:val="28"/>
          <w:szCs w:val="28"/>
          <w:lang w:bidi="he-IL"/>
        </w:rPr>
        <w:t>Δευτερονόμιο2</w:t>
      </w:r>
      <w:r w:rsidRPr="006B4B05">
        <w:rPr>
          <w:rFonts w:cstheme="minorHAnsi"/>
          <w:sz w:val="28"/>
          <w:szCs w:val="28"/>
          <w:lang w:bidi="he-IL"/>
        </w:rPr>
        <w:t>1</w:t>
      </w:r>
      <w:r>
        <w:rPr>
          <w:rFonts w:cstheme="minorHAnsi"/>
          <w:sz w:val="28"/>
          <w:szCs w:val="28"/>
          <w:lang w:bidi="he-IL"/>
        </w:rPr>
        <w:t>:2</w:t>
      </w:r>
      <w:r w:rsidRPr="006B4B05">
        <w:rPr>
          <w:rFonts w:cstheme="minorHAnsi"/>
          <w:sz w:val="28"/>
          <w:szCs w:val="28"/>
          <w:lang w:bidi="he-IL"/>
        </w:rPr>
        <w:t>3</w:t>
      </w:r>
      <w:r>
        <w:rPr>
          <w:rFonts w:cstheme="minorHAnsi"/>
          <w:sz w:val="28"/>
          <w:szCs w:val="28"/>
          <w:lang w:bidi="he-IL"/>
        </w:rPr>
        <w:t>) άρα φυσικά αδύνατο να είναι του Θεού. Δεν μπορούσε κατά τραγικό τρόπο να ξεφύγει από το ισχυρό πνευματικό στερεότυπο της αίρεσης  των Σαδδουκαίων, με την οποία ήταν βαθιά διαποτισμένος. Κατά την πεποίθηση του το Άκτιστο δεν παρεμβαίνει με κανένα τρόπο στην κτιστή πραγματικότητα. Για αυτό αμφισβητούσε και την Ανάσταση των νεκρών,</w:t>
      </w:r>
      <w:r w:rsidRPr="00A2247E">
        <w:rPr>
          <w:rStyle w:val="a7"/>
        </w:rPr>
        <w:footnoteReference w:id="292"/>
      </w:r>
      <w:r>
        <w:rPr>
          <w:rFonts w:cstheme="minorHAnsi"/>
          <w:sz w:val="28"/>
          <w:szCs w:val="28"/>
          <w:lang w:bidi="he-IL"/>
        </w:rPr>
        <w:t xml:space="preserve"> γιατί αυτή πραγματοποιείται μόνο με την επέμβαση του Ακτίστου στην κτιστή δημιουργία. Ο Ιησούς με τις Αναστάσεις νεκρών που πραγματοποιούσε, επιχειρούσε αυτό το στερεότυπο των Σαδδουκαίων να σπάσει και να τους ανοίξει το πνεύμα, ώστε να παραδεχθούν τη λανθασμένη ερμηνεία της Τορά που είχαν κάνει. Ενδεικτικό της κακής ερμηνείας που είχαν κάνει, είναι  η επιθυμία τους να σκοτώσουν και τον Λάζαρο, για να μην γίνεται λόγος για ανάσταση νεκρών(Ιω12:10-11).</w:t>
      </w:r>
      <w:r w:rsidRPr="00D035C5">
        <w:rPr>
          <w:rFonts w:cstheme="minorHAnsi"/>
          <w:sz w:val="28"/>
          <w:szCs w:val="28"/>
          <w:lang w:bidi="he-IL"/>
        </w:rPr>
        <w:t xml:space="preserve"> </w:t>
      </w:r>
      <w:r>
        <w:rPr>
          <w:rFonts w:cstheme="minorHAnsi"/>
          <w:sz w:val="28"/>
          <w:szCs w:val="28"/>
          <w:lang w:bidi="he-IL"/>
        </w:rPr>
        <w:t>Οπότε το χάσμα ανάμεσα στον Ιησού και τους αρχιερείς ήταν αγεφύρωτο, όχι επειδή το επιθυμούσε ο Ιησούς, αλλά η εμμονή του Καϊάφα στο στερεότυπο της αίρεσης του το διόγκωνε.</w:t>
      </w:r>
    </w:p>
    <w:p w14:paraId="6E4CAE05" w14:textId="77777777" w:rsidR="00423DBB" w:rsidRDefault="00423DBB" w:rsidP="00423DBB">
      <w:pPr>
        <w:ind w:left="-1134" w:right="-949" w:firstLine="567"/>
        <w:jc w:val="both"/>
        <w:rPr>
          <w:rFonts w:cstheme="minorHAnsi"/>
          <w:sz w:val="28"/>
          <w:szCs w:val="28"/>
          <w:lang w:bidi="he-IL"/>
        </w:rPr>
      </w:pPr>
      <w:r>
        <w:rPr>
          <w:rFonts w:cstheme="minorHAnsi"/>
          <w:sz w:val="28"/>
          <w:szCs w:val="28"/>
          <w:lang w:bidi="he-IL"/>
        </w:rPr>
        <w:t>Η Ανάσταση του ιδίου του Ιησού την οποία θα πληροφορήθηκε ο Καϊάφας θα ήταν καταλύτης στη σκέψη του. Όμως επειδή δεν την παραδέχθηκε</w:t>
      </w:r>
      <w:r w:rsidRPr="00CB27FD">
        <w:rPr>
          <w:rFonts w:cstheme="minorHAnsi"/>
          <w:sz w:val="28"/>
          <w:szCs w:val="28"/>
          <w:lang w:bidi="he-IL"/>
        </w:rPr>
        <w:t>,</w:t>
      </w:r>
      <w:r>
        <w:rPr>
          <w:rFonts w:cstheme="minorHAnsi"/>
          <w:sz w:val="28"/>
          <w:szCs w:val="28"/>
          <w:lang w:bidi="he-IL"/>
        </w:rPr>
        <w:t xml:space="preserve"> δεν του αποκαλύφθηκε. Συγχωρέθηκε από τον Ιησού για τα πάθη και τον Σταυρό, που τον καταδίκασε και με εμμονή ζήτησε την πραγματοποίηση τους από τον Πιλάτο.</w:t>
      </w:r>
      <w:r w:rsidRPr="00CB27FD">
        <w:rPr>
          <w:rFonts w:ascii="SBL Greek" w:hAnsi="SBL Greek" w:cs="SBL Greek"/>
          <w:lang w:bidi="he-IL"/>
        </w:rPr>
        <w:t xml:space="preserve"> </w:t>
      </w:r>
      <w:r>
        <w:rPr>
          <w:rFonts w:ascii="SBL Greek" w:hAnsi="SBL Greek" w:cs="SBL Greek"/>
          <w:lang w:bidi="he-IL"/>
        </w:rPr>
        <w:t>πάτερ, ἄφες αὐτοῖς, οὐ γὰρ οἴδασιν τί ποιοῦσιν.]</w:t>
      </w:r>
      <w:r w:rsidRPr="00CB27FD">
        <w:rPr>
          <w:rFonts w:ascii="Arial" w:hAnsi="Arial" w:cs="Arial"/>
          <w:sz w:val="20"/>
          <w:szCs w:val="20"/>
          <w:lang w:bidi="he-IL"/>
        </w:rPr>
        <w:t xml:space="preserve"> (</w:t>
      </w:r>
      <w:r>
        <w:rPr>
          <w:rFonts w:ascii="Arial" w:hAnsi="Arial" w:cs="Arial"/>
          <w:sz w:val="20"/>
          <w:szCs w:val="20"/>
          <w:lang w:bidi="he-IL"/>
        </w:rPr>
        <w:t>Λκ</w:t>
      </w:r>
      <w:r w:rsidRPr="00CB27FD">
        <w:rPr>
          <w:rFonts w:ascii="Arial" w:hAnsi="Arial" w:cs="Arial"/>
          <w:sz w:val="20"/>
          <w:szCs w:val="20"/>
          <w:lang w:bidi="he-IL"/>
        </w:rPr>
        <w:t>23:34)</w:t>
      </w:r>
      <w:r>
        <w:rPr>
          <w:rFonts w:cstheme="minorHAnsi"/>
          <w:sz w:val="28"/>
          <w:szCs w:val="28"/>
          <w:lang w:bidi="he-IL"/>
        </w:rPr>
        <w:t xml:space="preserve"> Αφέθηκε όμως άπειρος της Αναστάσεως, γιατί είχε τυφλή εμμονή στα στερεότυπα του. Έτσι ο Ιησούς ανέδειξε την Ανάσταση του -το μόνο βέβαιο γεγονός που έχει συμβεί στην </w:t>
      </w:r>
      <w:r>
        <w:rPr>
          <w:rFonts w:cstheme="minorHAnsi"/>
          <w:sz w:val="28"/>
          <w:szCs w:val="28"/>
          <w:lang w:bidi="he-IL"/>
        </w:rPr>
        <w:lastRenderedPageBreak/>
        <w:t xml:space="preserve">ανθρώπινη ιστορία, επιβεβαιωμένο με πολλαπλές πηγές- μόνο σε όσους είχαν την προδιάθεση να την αποδεχθούν. Ο Αναστημένος Ιησούς κάνει εμφανή ιστορικά την παρουσία του μόνο σε όσους έχουν την αγαθή προαίρεση να τον προσεγγίζουν χωρίς στερεότυπα, προκαταλήψεις, προλήψεις, δεισιδαιμονίες και ψυχασθενείς καχυποψίες, που δημιουργεί η εσφαλμένη ερμηνεία των βιβλικών κειμένων, όπως συνέβη και με τον τραγικό ως πρόσωπο Καϊάφα. </w:t>
      </w:r>
    </w:p>
    <w:p w14:paraId="0EBCFB0B" w14:textId="77777777" w:rsidR="00423DBB" w:rsidRDefault="00423DBB" w:rsidP="00423DBB">
      <w:pPr>
        <w:ind w:left="-1134" w:right="-949" w:firstLine="567"/>
        <w:jc w:val="both"/>
        <w:rPr>
          <w:rFonts w:cstheme="minorHAnsi"/>
          <w:sz w:val="28"/>
          <w:szCs w:val="28"/>
          <w:lang w:bidi="he-IL"/>
        </w:rPr>
      </w:pPr>
      <w:r>
        <w:rPr>
          <w:rFonts w:cstheme="minorHAnsi"/>
          <w:sz w:val="28"/>
          <w:szCs w:val="28"/>
          <w:lang w:bidi="he-IL"/>
        </w:rPr>
        <w:t>Επιπλέον ο Καϊάφας ήταν γόνος πιθανόν πλούσιας οικογένειας των ιουδαίων. Είχε καταφέρει να πολλαπλασιάσει την προσωπική του περιουσία με ένα εμφανώς επιτυχημένο οικονομικά γάμο. Είχε νυμφευθεί την κόρη του προκάτοχου του</w:t>
      </w:r>
      <w:r w:rsidRPr="00371F8E">
        <w:rPr>
          <w:rFonts w:ascii="Arial" w:hAnsi="Arial" w:cs="Arial"/>
          <w:sz w:val="20"/>
          <w:szCs w:val="20"/>
          <w:vertAlign w:val="superscript"/>
          <w:lang w:bidi="he-IL"/>
        </w:rPr>
        <w:t xml:space="preserve">13 </w:t>
      </w:r>
      <w:r>
        <w:rPr>
          <w:rFonts w:ascii="SBL Greek" w:hAnsi="SBL Greek" w:cs="SBL Greek"/>
          <w:lang w:bidi="he-IL"/>
        </w:rPr>
        <w:t xml:space="preserve"> καὶ ἤγαγον πρὸς Ἅνναν πρῶτον· ἦν γὰρ πενθερὸς τοῦ Καϊάφα, ὃς ἦν ἀρχιερεὺς τοῦ ἐνιαυτοῦ ἐκείνου·</w:t>
      </w:r>
      <w:r w:rsidRPr="00371F8E">
        <w:rPr>
          <w:rFonts w:ascii="Arial" w:hAnsi="Arial" w:cs="Arial"/>
          <w:sz w:val="20"/>
          <w:szCs w:val="20"/>
          <w:lang w:bidi="he-IL"/>
        </w:rPr>
        <w:t xml:space="preserve"> (</w:t>
      </w:r>
      <w:r>
        <w:rPr>
          <w:rFonts w:ascii="Arial" w:hAnsi="Arial" w:cs="Arial"/>
          <w:sz w:val="20"/>
          <w:szCs w:val="20"/>
          <w:lang w:bidi="he-IL"/>
        </w:rPr>
        <w:t>Ιω</w:t>
      </w:r>
      <w:r w:rsidRPr="00371F8E">
        <w:rPr>
          <w:rFonts w:ascii="Arial" w:hAnsi="Arial" w:cs="Arial"/>
          <w:sz w:val="20"/>
          <w:szCs w:val="20"/>
          <w:lang w:bidi="he-IL"/>
        </w:rPr>
        <w:t>18:13)</w:t>
      </w:r>
      <w:r>
        <w:rPr>
          <w:rFonts w:cstheme="minorHAnsi"/>
          <w:sz w:val="28"/>
          <w:szCs w:val="28"/>
          <w:lang w:bidi="he-IL"/>
        </w:rPr>
        <w:t xml:space="preserve"> που όλες οι ιστορικές μαρτυρίες συγκλίνουν ότι ήταν οικονομικά και κοινωνικά απόλυτα εύρωστος. Η οικονομική δύναμη του Άννα προέρχονταν από την κακοδιαχείριση του κορβανά του Ναού.</w:t>
      </w:r>
      <w:r w:rsidRPr="00A2247E">
        <w:rPr>
          <w:rStyle w:val="a7"/>
        </w:rPr>
        <w:footnoteReference w:id="293"/>
      </w:r>
      <w:r>
        <w:rPr>
          <w:rFonts w:cstheme="minorHAnsi"/>
          <w:sz w:val="28"/>
          <w:szCs w:val="28"/>
          <w:lang w:bidi="he-IL"/>
        </w:rPr>
        <w:t xml:space="preserve"> Χαρακτηρίζονταν αυτός και οι γιοι του από άκρατη φιλοχρηματία γεγονός που το επιβεβαιώνει και ο Ιώσηπος.</w:t>
      </w:r>
      <w:r w:rsidRPr="00A2247E">
        <w:rPr>
          <w:rStyle w:val="a7"/>
        </w:rPr>
        <w:footnoteReference w:id="294"/>
      </w:r>
      <w:r>
        <w:rPr>
          <w:rFonts w:cstheme="minorHAnsi"/>
          <w:sz w:val="28"/>
          <w:szCs w:val="28"/>
          <w:lang w:bidi="he-IL"/>
        </w:rPr>
        <w:t xml:space="preserve"> Ο Ιησούς με μια κλιμακούμενη προκλητική για τους αρχιερείς συμπεριφορά στιγματίζει πολλαπλώς αυτή την κακοδιαχείριση του κορβανά</w:t>
      </w:r>
      <w:r w:rsidRPr="006B4B05">
        <w:rPr>
          <w:rFonts w:cstheme="minorHAnsi"/>
          <w:sz w:val="28"/>
          <w:szCs w:val="28"/>
          <w:lang w:bidi="he-IL"/>
        </w:rPr>
        <w:t xml:space="preserve"> </w:t>
      </w:r>
      <w:r>
        <w:rPr>
          <w:rFonts w:ascii="SBL Greek" w:hAnsi="SBL Greek" w:cs="SBL Greek"/>
          <w:lang w:bidi="he-IL"/>
        </w:rPr>
        <w:t>ἄρατε ταῦτα ἐντεῦθεν, μὴ ποιεῖτε τὸν οἶκον τοῦ πατρός μου οἶκον ἐμπορίου.</w:t>
      </w:r>
      <w:r w:rsidRPr="00371F8E">
        <w:rPr>
          <w:rFonts w:ascii="Arial" w:hAnsi="Arial" w:cs="Arial"/>
          <w:sz w:val="20"/>
          <w:szCs w:val="20"/>
          <w:lang w:bidi="he-IL"/>
        </w:rPr>
        <w:t xml:space="preserve"> (</w:t>
      </w:r>
      <w:r>
        <w:rPr>
          <w:rFonts w:ascii="Arial" w:hAnsi="Arial" w:cs="Arial"/>
          <w:sz w:val="20"/>
          <w:szCs w:val="20"/>
          <w:lang w:bidi="he-IL"/>
        </w:rPr>
        <w:t>Ιω</w:t>
      </w:r>
      <w:r w:rsidRPr="00371F8E">
        <w:rPr>
          <w:rFonts w:ascii="Arial" w:hAnsi="Arial" w:cs="Arial"/>
          <w:sz w:val="20"/>
          <w:szCs w:val="20"/>
          <w:lang w:bidi="he-IL"/>
        </w:rPr>
        <w:t>2:16)</w:t>
      </w:r>
      <w:r w:rsidRPr="006B4B05">
        <w:rPr>
          <w:rFonts w:ascii="Arial" w:hAnsi="Arial" w:cs="Arial"/>
          <w:sz w:val="20"/>
          <w:szCs w:val="20"/>
          <w:lang w:bidi="he-IL"/>
        </w:rPr>
        <w:t>,</w:t>
      </w:r>
      <w:r>
        <w:rPr>
          <w:rFonts w:cstheme="minorHAnsi"/>
          <w:sz w:val="28"/>
          <w:szCs w:val="28"/>
          <w:lang w:bidi="he-IL"/>
        </w:rPr>
        <w:t xml:space="preserve"> ενώ επαινεί την ενέργεια της χήρας με το δίλεπτο της προσφοράς της, κάνοντας αυτονόητη σύγκριση(Μρκ12:41-42). Με τη δυναμική παρέμβαση του και την εκδίωξη των κολλυβιστών και των εμπόρων από την αυλή του Ναού γεγονός που μπορεί να επαναλήφθηκε (αφού αναφέρθηκε από τον Ιωάννη στην αρχή του ευαγγελίου του και από τους συνοπτικούς μετά την πανηγυρική του είσοδο στην Αγία Πόλη.</w:t>
      </w:r>
      <w:r w:rsidRPr="00F36E36">
        <w:rPr>
          <w:rFonts w:ascii="Verdana" w:hAnsi="Verdana"/>
          <w:b/>
          <w:bCs/>
          <w:color w:val="222222"/>
          <w:sz w:val="23"/>
          <w:szCs w:val="23"/>
          <w:shd w:val="clear" w:color="auto" w:fill="FFFFFF"/>
        </w:rPr>
        <w:t xml:space="preserve"> </w:t>
      </w:r>
      <w:r w:rsidRPr="00DE4D45">
        <w:rPr>
          <w:rFonts w:ascii="Verdana" w:hAnsi="Verdana"/>
          <w:color w:val="222222"/>
          <w:sz w:val="23"/>
          <w:szCs w:val="23"/>
          <w:shd w:val="clear" w:color="auto" w:fill="FFFFFF"/>
        </w:rPr>
        <w:t>(Μτθ21,12-13</w:t>
      </w:r>
      <w:r>
        <w:rPr>
          <w:rFonts w:ascii="Verdana" w:hAnsi="Verdana"/>
          <w:color w:val="222222"/>
          <w:sz w:val="23"/>
          <w:szCs w:val="23"/>
          <w:shd w:val="clear" w:color="auto" w:fill="FFFFFF"/>
        </w:rPr>
        <w:t>.</w:t>
      </w:r>
      <w:r w:rsidRPr="00DE4D45">
        <w:rPr>
          <w:rFonts w:ascii="Verdana" w:hAnsi="Verdana"/>
          <w:color w:val="222222"/>
          <w:sz w:val="23"/>
          <w:szCs w:val="23"/>
          <w:shd w:val="clear" w:color="auto" w:fill="FFFFFF"/>
        </w:rPr>
        <w:t xml:space="preserve"> Μρκ11:15-1</w:t>
      </w:r>
      <w:r>
        <w:rPr>
          <w:rFonts w:ascii="Verdana" w:hAnsi="Verdana"/>
          <w:color w:val="222222"/>
          <w:sz w:val="23"/>
          <w:szCs w:val="23"/>
          <w:shd w:val="clear" w:color="auto" w:fill="FFFFFF"/>
        </w:rPr>
        <w:t>7.</w:t>
      </w:r>
      <w:r w:rsidRPr="00DE4D45">
        <w:rPr>
          <w:rFonts w:ascii="Verdana" w:hAnsi="Verdana"/>
          <w:color w:val="222222"/>
          <w:sz w:val="23"/>
          <w:szCs w:val="23"/>
          <w:shd w:val="clear" w:color="auto" w:fill="FFFFFF"/>
        </w:rPr>
        <w:t>Ιω2:14-16</w:t>
      </w:r>
      <w:r>
        <w:rPr>
          <w:rFonts w:cstheme="minorHAnsi"/>
          <w:sz w:val="28"/>
          <w:szCs w:val="28"/>
          <w:lang w:bidi="he-IL"/>
        </w:rPr>
        <w:t>)  καταφέρθηκε άμεσα κατά των οικονομικών ανόμων συμφερόντων του ιερατείου και κυρίως του Άννα και του Καϊάφα.</w:t>
      </w:r>
      <w:r>
        <w:rPr>
          <w:rStyle w:val="a7"/>
          <w:rFonts w:cstheme="minorHAnsi"/>
          <w:sz w:val="28"/>
          <w:szCs w:val="28"/>
          <w:lang w:bidi="he-IL"/>
        </w:rPr>
        <w:footnoteReference w:id="295"/>
      </w:r>
      <w:r>
        <w:rPr>
          <w:rFonts w:cstheme="minorHAnsi"/>
          <w:sz w:val="28"/>
          <w:szCs w:val="28"/>
          <w:lang w:bidi="he-IL"/>
        </w:rPr>
        <w:t xml:space="preserve"> Για την οικονομική διαφθορά ο λόγος του Ιησού ήταν καταπέλτης: ο Ναός κατέστη σπήλαιο ληστών. Το ίδιο είχαν καταγγείλει και διαφορετικές </w:t>
      </w:r>
      <w:r w:rsidRPr="00E526AE">
        <w:rPr>
          <w:rFonts w:cstheme="minorHAnsi"/>
          <w:sz w:val="28"/>
          <w:szCs w:val="28"/>
          <w:lang w:bidi="he-IL"/>
        </w:rPr>
        <w:t>αιρετικές ομάδες του ιουδαϊσμού</w:t>
      </w:r>
      <w:r>
        <w:rPr>
          <w:rFonts w:cstheme="minorHAnsi"/>
          <w:sz w:val="28"/>
          <w:szCs w:val="28"/>
          <w:lang w:bidi="he-IL"/>
        </w:rPr>
        <w:t>,</w:t>
      </w:r>
      <w:r w:rsidRPr="00E526AE">
        <w:rPr>
          <w:rFonts w:cstheme="minorHAnsi"/>
          <w:sz w:val="28"/>
          <w:szCs w:val="28"/>
          <w:lang w:bidi="he-IL"/>
        </w:rPr>
        <w:t xml:space="preserve"> όπως οι Εσσαίοι</w:t>
      </w:r>
      <w:r>
        <w:rPr>
          <w:rFonts w:cstheme="minorHAnsi"/>
          <w:sz w:val="28"/>
          <w:szCs w:val="28"/>
          <w:lang w:bidi="he-IL"/>
        </w:rPr>
        <w:t xml:space="preserve"> που για αυτό το λόγο διέκοψαν τις σχέσεις του με το Ναό.</w:t>
      </w:r>
      <w:r w:rsidRPr="00A2247E">
        <w:rPr>
          <w:rStyle w:val="a7"/>
        </w:rPr>
        <w:footnoteReference w:id="296"/>
      </w:r>
      <w:r>
        <w:rPr>
          <w:rFonts w:cstheme="minorHAnsi"/>
          <w:sz w:val="28"/>
          <w:szCs w:val="28"/>
          <w:lang w:bidi="he-IL"/>
        </w:rPr>
        <w:t xml:space="preserve"> Οπότε ο Ιησούς ήταν επικίνδυνος, γιατί αναδείκνυε στον ιουδαϊκό λαό και σε πολλά ευήκοα ώτα τις οικονομικές ατασθαλίες των ηγετών του, καταρρακώνοντας όπως νόμιζαν το κύρος τους. </w:t>
      </w:r>
    </w:p>
    <w:p w14:paraId="02F786FA" w14:textId="77777777" w:rsidR="00423DBB" w:rsidRDefault="00423DBB" w:rsidP="00423DBB">
      <w:pPr>
        <w:ind w:left="-1134" w:right="-949" w:firstLine="567"/>
        <w:jc w:val="both"/>
        <w:rPr>
          <w:rFonts w:cstheme="minorHAnsi"/>
          <w:sz w:val="28"/>
          <w:szCs w:val="28"/>
          <w:lang w:bidi="he-IL"/>
        </w:rPr>
      </w:pPr>
      <w:r>
        <w:rPr>
          <w:rFonts w:cstheme="minorHAnsi"/>
          <w:sz w:val="28"/>
          <w:szCs w:val="28"/>
          <w:lang w:bidi="he-IL"/>
        </w:rPr>
        <w:t>Ακόμα και η σύγχρονη αρχαιολογική σκαπάνη φέρνει στο φως τα σπίτια ιερατικών οικογενειών του 1</w:t>
      </w:r>
      <w:r w:rsidRPr="00E526AE">
        <w:rPr>
          <w:rFonts w:cstheme="minorHAnsi"/>
          <w:sz w:val="28"/>
          <w:szCs w:val="28"/>
          <w:vertAlign w:val="superscript"/>
          <w:lang w:bidi="he-IL"/>
        </w:rPr>
        <w:t>ου</w:t>
      </w:r>
      <w:r>
        <w:rPr>
          <w:rFonts w:cstheme="minorHAnsi"/>
          <w:sz w:val="28"/>
          <w:szCs w:val="28"/>
          <w:lang w:bidi="he-IL"/>
        </w:rPr>
        <w:t xml:space="preserve"> αιώνα που πιθανόν ταυτίζονταν με την οικία του Καϊάφα. Το σπίτι αυτό </w:t>
      </w:r>
      <w:r>
        <w:rPr>
          <w:rFonts w:cstheme="minorHAnsi"/>
          <w:sz w:val="28"/>
          <w:szCs w:val="28"/>
          <w:lang w:bidi="he-IL"/>
        </w:rPr>
        <w:lastRenderedPageBreak/>
        <w:t>βρίσκονταν στη δυτική πλευρά της άνω πόλης, κοντά στο παλάτι του Αγρίππα και της Βερονίκης και συμφωνεί με μια περιγραφή του Ιώσηπου.</w:t>
      </w:r>
      <w:r w:rsidRPr="00A2247E">
        <w:rPr>
          <w:rStyle w:val="a7"/>
        </w:rPr>
        <w:footnoteReference w:id="297"/>
      </w:r>
      <w:r>
        <w:rPr>
          <w:rFonts w:cstheme="minorHAnsi"/>
          <w:sz w:val="28"/>
          <w:szCs w:val="28"/>
          <w:lang w:bidi="he-IL"/>
        </w:rPr>
        <w:t xml:space="preserve"> Ήταν σπίτι με κλιμακωτά μικβότ στο υπόγειο του και πατώματα με ακριβά μωσαϊκά και τοίχους καλυμμένους με έξοχες ζωγραφιές ανάλογες της Πομπηίας. Το εμφανώς πλούσιο σπίτι του αρχιερέα σε εποχή σκλαβιάς του λαού του Ισραήλ ανασηκώνει πολλά ερωτήματα σχετικά με την ηθική του υπόσταση και τη γνωστή υποκρισία για την οποία πολλές φορές ελέγχθηκε από τον Ιησού. Είναι ενδεικτικό ότι οι απεικονίσεις με στεφάνια</w:t>
      </w:r>
      <w:r w:rsidRPr="00107F11">
        <w:rPr>
          <w:rFonts w:cstheme="minorHAnsi"/>
          <w:sz w:val="28"/>
          <w:szCs w:val="28"/>
          <w:lang w:bidi="he-IL"/>
        </w:rPr>
        <w:t>,</w:t>
      </w:r>
      <w:r>
        <w:rPr>
          <w:rFonts w:cstheme="minorHAnsi"/>
          <w:sz w:val="28"/>
          <w:szCs w:val="28"/>
          <w:lang w:bidi="he-IL"/>
        </w:rPr>
        <w:t xml:space="preserve"> πουλιά και κλαδιά ορχιδεών</w:t>
      </w:r>
      <w:r w:rsidRPr="00107F11">
        <w:rPr>
          <w:rFonts w:cstheme="minorHAnsi"/>
          <w:sz w:val="28"/>
          <w:szCs w:val="28"/>
          <w:lang w:bidi="he-IL"/>
        </w:rPr>
        <w:t>,</w:t>
      </w:r>
      <w:r>
        <w:rPr>
          <w:rFonts w:cstheme="minorHAnsi"/>
          <w:sz w:val="28"/>
          <w:szCs w:val="28"/>
          <w:lang w:bidi="he-IL"/>
        </w:rPr>
        <w:t xml:space="preserve"> με σύκα υψηλής μάλιστα τεχνικής,</w:t>
      </w:r>
      <w:r w:rsidRPr="00A2247E">
        <w:rPr>
          <w:rStyle w:val="a7"/>
        </w:rPr>
        <w:footnoteReference w:id="298"/>
      </w:r>
      <w:r>
        <w:rPr>
          <w:rFonts w:cstheme="minorHAnsi"/>
          <w:sz w:val="28"/>
          <w:szCs w:val="28"/>
          <w:lang w:bidi="he-IL"/>
        </w:rPr>
        <w:t xml:space="preserve"> δημιουργούν σαφέστατο ερώτημα κατά πόσο αυτά συνάδουν με σπίτι αρχιερέα, αφού οι παραστάσεις αυτές καταδικάζονται από την Τορά (Εξοδος20:4). Σε  ένα τέτοιο πολυτελές σπίτι έμελλε να δικαστεί αυτός που γεννήθηκε σε σπήλαιο. Επομένως ο Καϊάφας για να καλύψει αυτά έπρεπε να φανεί ιδιαίτερα σκληρός προς τον αυθάδη, κατά τη γνώμη του, Ιησού. Ο θάνατος όχι με απλό λιθοβολισμό, αλλά με την εξευτελιστική σταύρωση που θα τον ταπείνωνε, έως τον απόλυτο ευτελισμό, πριν κλεισθεί για πάντα το ενοχλητικό του στόμα θα ικανοποιούσε τον εξοργισμένο και θιγμένο Καϊάφα.</w:t>
      </w:r>
    </w:p>
    <w:p w14:paraId="6D01DE37" w14:textId="77777777" w:rsidR="00423DBB" w:rsidRPr="00FB56AD" w:rsidRDefault="00423DBB" w:rsidP="00423DBB">
      <w:pPr>
        <w:autoSpaceDE w:val="0"/>
        <w:autoSpaceDN w:val="0"/>
        <w:adjustRightInd w:val="0"/>
        <w:spacing w:after="0" w:line="240" w:lineRule="auto"/>
        <w:ind w:left="-1134" w:right="-949" w:firstLine="708"/>
        <w:jc w:val="both"/>
        <w:rPr>
          <w:rFonts w:ascii="Arial" w:hAnsi="Arial" w:cs="Arial"/>
          <w:sz w:val="20"/>
          <w:szCs w:val="20"/>
          <w:lang w:bidi="he-IL"/>
        </w:rPr>
      </w:pPr>
      <w:r>
        <w:rPr>
          <w:rFonts w:cstheme="minorHAnsi"/>
          <w:sz w:val="28"/>
          <w:szCs w:val="28"/>
          <w:lang w:bidi="he-IL"/>
        </w:rPr>
        <w:t>Επιπλέον ο Ιησούς είχε καταδικάσει πολλές φορές την τυπική εφαρμογή των διατάξεων του Νόμου, όπως την εφαρμογή του Σαββάτου</w:t>
      </w:r>
      <w:r>
        <w:rPr>
          <w:rFonts w:ascii="SBL Greek" w:hAnsi="SBL Greek" w:cs="SBL Greek"/>
          <w:lang w:bidi="he-IL"/>
        </w:rPr>
        <w:t xml:space="preserve"> καὶ ἔλεγεν αὐτοῖς· τὸ σάββατον διὰ τὸν ἄνθρωπον ἐγένετο καὶ οὐχ ὁ ἄνθρωπος διὰ τὸ σάββατον·</w:t>
      </w:r>
      <w:r w:rsidRPr="00FB56AD">
        <w:rPr>
          <w:rFonts w:ascii="Arial" w:hAnsi="Arial" w:cs="Arial"/>
          <w:sz w:val="20"/>
          <w:szCs w:val="20"/>
          <w:vertAlign w:val="superscript"/>
          <w:lang w:bidi="he-IL"/>
        </w:rPr>
        <w:t xml:space="preserve">28 </w:t>
      </w:r>
      <w:r>
        <w:rPr>
          <w:rFonts w:ascii="SBL Greek" w:hAnsi="SBL Greek" w:cs="SBL Greek"/>
          <w:lang w:bidi="he-IL"/>
        </w:rPr>
        <w:t xml:space="preserve"> ὥστε κύριός ἐστιν ὁ υἱὸς τοῦ ἀνθρώπου καὶ τοῦ σαββάτου.</w:t>
      </w:r>
      <w:r w:rsidRPr="00FB56AD">
        <w:rPr>
          <w:rFonts w:ascii="Arial" w:hAnsi="Arial" w:cs="Arial"/>
          <w:sz w:val="20"/>
          <w:szCs w:val="20"/>
          <w:lang w:bidi="he-IL"/>
        </w:rPr>
        <w:t>(</w:t>
      </w:r>
      <w:r>
        <w:rPr>
          <w:rFonts w:ascii="Arial" w:hAnsi="Arial" w:cs="Arial"/>
          <w:sz w:val="20"/>
          <w:szCs w:val="20"/>
          <w:lang w:bidi="he-IL"/>
        </w:rPr>
        <w:t>Μρκ</w:t>
      </w:r>
      <w:r w:rsidRPr="00FB56AD">
        <w:rPr>
          <w:rFonts w:ascii="Arial" w:hAnsi="Arial" w:cs="Arial"/>
          <w:sz w:val="20"/>
          <w:szCs w:val="20"/>
          <w:lang w:bidi="he-IL"/>
        </w:rPr>
        <w:t>2:27-28)</w:t>
      </w:r>
      <w:r>
        <w:rPr>
          <w:rFonts w:cstheme="minorHAnsi"/>
          <w:sz w:val="28"/>
          <w:szCs w:val="28"/>
          <w:lang w:bidi="he-IL"/>
        </w:rPr>
        <w:t xml:space="preserve"> ή την κοινωνία τους με κατά συνθήκη αμαρτωλούς, όπως τις πόρνες και τους τελώνες</w:t>
      </w:r>
      <w:r w:rsidRPr="00107F11">
        <w:rPr>
          <w:rFonts w:cstheme="minorHAnsi"/>
          <w:sz w:val="28"/>
          <w:szCs w:val="28"/>
          <w:lang w:bidi="he-IL"/>
        </w:rPr>
        <w:t xml:space="preserve"> </w:t>
      </w:r>
      <w:r>
        <w:rPr>
          <w:rFonts w:ascii="SBL Greek" w:hAnsi="SBL Greek" w:cs="SBL Greek"/>
          <w:lang w:bidi="he-IL"/>
        </w:rPr>
        <w:t>ἀμὴν λέγω ὑμῖν ὅτι οἱ τελῶναι καὶ αἱ πόρναι προάγουσιν ὑμᾶς εἰς τὴν βασιλείαν τοῦ θεοῦ.</w:t>
      </w:r>
      <w:r w:rsidRPr="00FB56AD">
        <w:rPr>
          <w:rFonts w:ascii="Arial" w:hAnsi="Arial" w:cs="Arial"/>
          <w:sz w:val="20"/>
          <w:szCs w:val="20"/>
          <w:lang w:bidi="he-IL"/>
        </w:rPr>
        <w:t xml:space="preserve"> </w:t>
      </w:r>
      <w:r w:rsidRPr="008B794B">
        <w:rPr>
          <w:rFonts w:ascii="Arial" w:hAnsi="Arial" w:cs="Arial"/>
          <w:sz w:val="20"/>
          <w:szCs w:val="20"/>
          <w:lang w:bidi="he-IL"/>
        </w:rPr>
        <w:t>(</w:t>
      </w:r>
      <w:r>
        <w:rPr>
          <w:rFonts w:ascii="Arial" w:hAnsi="Arial" w:cs="Arial"/>
          <w:sz w:val="20"/>
          <w:szCs w:val="20"/>
          <w:lang w:bidi="he-IL"/>
        </w:rPr>
        <w:t>Μτθ</w:t>
      </w:r>
      <w:r w:rsidRPr="008B794B">
        <w:rPr>
          <w:rFonts w:ascii="Arial" w:hAnsi="Arial" w:cs="Arial"/>
          <w:sz w:val="20"/>
          <w:szCs w:val="20"/>
          <w:lang w:bidi="he-IL"/>
        </w:rPr>
        <w:t>21:31)</w:t>
      </w:r>
      <w:r>
        <w:rPr>
          <w:rFonts w:cstheme="minorHAnsi"/>
          <w:sz w:val="28"/>
          <w:szCs w:val="28"/>
          <w:lang w:bidi="he-IL"/>
        </w:rPr>
        <w:t>. Αναγνωρίζει τη δυνατότητα σχέσης με το Θεό για όλους αυτούς, ενώ αντιθέτως αμφισβητεί τη δική τους σχέση με το Θεό</w:t>
      </w:r>
      <w:r w:rsidRPr="008B794B">
        <w:rPr>
          <w:rFonts w:cstheme="minorHAnsi"/>
          <w:sz w:val="28"/>
          <w:szCs w:val="28"/>
          <w:lang w:bidi="he-IL"/>
        </w:rPr>
        <w:t>,</w:t>
      </w:r>
      <w:r>
        <w:rPr>
          <w:rFonts w:cstheme="minorHAnsi"/>
          <w:sz w:val="28"/>
          <w:szCs w:val="28"/>
          <w:lang w:bidi="he-IL"/>
        </w:rPr>
        <w:t xml:space="preserve"> επειδή θεωρούν τον Θεό κτήμα τους. Αυτή την εγωιστική προσέγγιση του Θεού πολλές φορές τους την αντέστρεψε ο Ιησούς. Γεγονός που δεν ήταν από αυτούς αποδεκτό γιατί τους αφαιρούσε την επιφανειακή και όχι οντολογική καλή μαρτυρία προς την ιουδαϊκή κοινωνία. </w:t>
      </w:r>
    </w:p>
    <w:p w14:paraId="7BB6C310" w14:textId="77777777" w:rsidR="00423DBB" w:rsidRPr="00591EC0" w:rsidRDefault="00423DBB" w:rsidP="00423DBB">
      <w:pPr>
        <w:ind w:left="-1134" w:right="-949" w:firstLine="567"/>
        <w:jc w:val="both"/>
        <w:rPr>
          <w:rFonts w:cstheme="minorHAnsi"/>
          <w:sz w:val="28"/>
          <w:szCs w:val="28"/>
          <w:lang w:bidi="he-IL"/>
        </w:rPr>
      </w:pPr>
      <w:r>
        <w:rPr>
          <w:rFonts w:cstheme="minorHAnsi"/>
          <w:sz w:val="28"/>
          <w:szCs w:val="28"/>
          <w:lang w:bidi="he-IL"/>
        </w:rPr>
        <w:t>Επιθυμούσαν το φαίνεσθαι και όχι το είναι. Ο Ιησούς κινούμενος από υπερβολική αγάπη για αυτούς ήθελε να τους μεταμορφώσει, αναδεικνύοντας την ουσία του Νόμου και των προφητών και όχι τον ανθρωπογενή και ξερό τύπο. Αυτό βέβαια στα γαυρωμένα ώτα τους θεωρούνταν ως προσβολή και επιθετικότητα εκ μέρους του Ιησού. Για αυτό έπρεπε να τον ευτελίσουν με το σταυρικό θάνατο και τον ίδιο και τις διδασκαλίες του που τους πρόσβαλαν όπως νόμιζαν.</w:t>
      </w:r>
    </w:p>
    <w:p w14:paraId="2D6640EA"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 θεωρούσαν τον εαυτό τους οι αρχιερείς ως τον φυσικό προστάτη του Νόμου και του Ναού.</w:t>
      </w:r>
      <w:r w:rsidRPr="00A2247E">
        <w:rPr>
          <w:rStyle w:val="a7"/>
        </w:rPr>
        <w:footnoteReference w:id="299"/>
      </w:r>
      <w:r>
        <w:rPr>
          <w:rFonts w:cstheme="minorHAnsi"/>
          <w:sz w:val="28"/>
          <w:szCs w:val="28"/>
          <w:lang w:bidi="he-IL"/>
        </w:rPr>
        <w:t xml:space="preserve"> Όποιος καταφέρνονταν κατά του Ναού ήταν φυσικός θανάσιμος</w:t>
      </w:r>
      <w:r w:rsidRPr="008B794B">
        <w:rPr>
          <w:rFonts w:cstheme="minorHAnsi"/>
          <w:sz w:val="28"/>
          <w:szCs w:val="28"/>
          <w:lang w:bidi="he-IL"/>
        </w:rPr>
        <w:t xml:space="preserve"> </w:t>
      </w:r>
      <w:r>
        <w:rPr>
          <w:rFonts w:cstheme="minorHAnsi"/>
          <w:sz w:val="28"/>
          <w:szCs w:val="28"/>
          <w:lang w:bidi="he-IL"/>
        </w:rPr>
        <w:t>εχθρός τους Ο Ιησούς με την παρεξηγημένη άποψη του</w:t>
      </w:r>
      <w:r w:rsidRPr="008B794B">
        <w:rPr>
          <w:rFonts w:cstheme="minorHAnsi"/>
          <w:sz w:val="28"/>
          <w:szCs w:val="28"/>
          <w:lang w:bidi="he-IL"/>
        </w:rPr>
        <w:t>,</w:t>
      </w:r>
      <w:r>
        <w:rPr>
          <w:rFonts w:cstheme="minorHAnsi"/>
          <w:sz w:val="28"/>
          <w:szCs w:val="28"/>
          <w:lang w:bidi="he-IL"/>
        </w:rPr>
        <w:t xml:space="preserve"> όπως παρουσιάζεται από τον Ιωάννη </w:t>
      </w:r>
      <w:r>
        <w:rPr>
          <w:rFonts w:ascii="SBL Greek" w:hAnsi="SBL Greek" w:cs="SBL Greek"/>
          <w:lang w:bidi="he-IL"/>
        </w:rPr>
        <w:t>λύσατε τὸν ναὸν τοῦτον καὶ ἐν τρισὶν ἡμέραις ἐγερῶ αὐτόν.</w:t>
      </w:r>
      <w:r w:rsidRPr="007A7C61">
        <w:rPr>
          <w:rFonts w:ascii="Arial" w:hAnsi="Arial" w:cs="Arial"/>
          <w:sz w:val="20"/>
          <w:szCs w:val="20"/>
          <w:lang w:bidi="he-IL"/>
        </w:rPr>
        <w:t xml:space="preserve"> (</w:t>
      </w:r>
      <w:r>
        <w:rPr>
          <w:rFonts w:ascii="Arial" w:hAnsi="Arial" w:cs="Arial"/>
          <w:sz w:val="20"/>
          <w:szCs w:val="20"/>
          <w:lang w:bidi="he-IL"/>
        </w:rPr>
        <w:t>Ιω</w:t>
      </w:r>
      <w:r w:rsidRPr="007A7C61">
        <w:rPr>
          <w:rFonts w:ascii="Arial" w:hAnsi="Arial" w:cs="Arial"/>
          <w:sz w:val="20"/>
          <w:szCs w:val="20"/>
          <w:lang w:bidi="he-IL"/>
        </w:rPr>
        <w:t>2:19)</w:t>
      </w:r>
      <w:r w:rsidRPr="008B794B">
        <w:rPr>
          <w:rFonts w:ascii="Arial" w:hAnsi="Arial" w:cs="Arial"/>
          <w:sz w:val="20"/>
          <w:szCs w:val="20"/>
          <w:lang w:bidi="he-IL"/>
        </w:rPr>
        <w:t>,</w:t>
      </w:r>
      <w:r>
        <w:rPr>
          <w:rFonts w:cstheme="minorHAnsi"/>
          <w:sz w:val="28"/>
          <w:szCs w:val="28"/>
          <w:lang w:bidi="he-IL"/>
        </w:rPr>
        <w:t xml:space="preserve"> ότι θα γκρεμίσει το Ναό και σε τρεις ημέρες και θα τον ξαναχτίσει</w:t>
      </w:r>
      <w:r w:rsidRPr="00591EC0">
        <w:rPr>
          <w:rFonts w:cstheme="minorHAnsi"/>
          <w:sz w:val="28"/>
          <w:szCs w:val="28"/>
          <w:lang w:bidi="he-IL"/>
        </w:rPr>
        <w:t xml:space="preserve"> </w:t>
      </w:r>
      <w:r>
        <w:rPr>
          <w:rFonts w:cstheme="minorHAnsi"/>
          <w:sz w:val="28"/>
          <w:szCs w:val="28"/>
          <w:lang w:bidi="he-IL"/>
        </w:rPr>
        <w:t>θα σκανδάλισε τους ιουδαίους</w:t>
      </w:r>
      <w:r w:rsidRPr="008B794B">
        <w:rPr>
          <w:rFonts w:cstheme="minorHAnsi"/>
          <w:sz w:val="28"/>
          <w:szCs w:val="28"/>
          <w:lang w:bidi="he-IL"/>
        </w:rPr>
        <w:t>,</w:t>
      </w:r>
      <w:r>
        <w:rPr>
          <w:rFonts w:cstheme="minorHAnsi"/>
          <w:sz w:val="28"/>
          <w:szCs w:val="28"/>
          <w:lang w:bidi="he-IL"/>
        </w:rPr>
        <w:t xml:space="preserve"> οι οποίοι δεν κατανόησαν το συμβολικό της </w:t>
      </w:r>
      <w:r>
        <w:rPr>
          <w:rFonts w:cstheme="minorHAnsi"/>
          <w:sz w:val="28"/>
          <w:szCs w:val="28"/>
          <w:lang w:bidi="he-IL"/>
        </w:rPr>
        <w:lastRenderedPageBreak/>
        <w:t xml:space="preserve">χαρακτήρα. Ο Ιησούς είναι βέβαιο ότι την αποκάλυψη που έκανε στη Σαμαρείτιδα </w:t>
      </w:r>
      <w:r>
        <w:rPr>
          <w:rFonts w:ascii="SBL Greek" w:hAnsi="SBL Greek" w:cs="SBL Greek"/>
          <w:lang w:bidi="he-IL"/>
        </w:rPr>
        <w:t>ὅτι ἔρχεται ὥρα ὅτε οὔτε ἐν τῷ ὄρει τούτῳ οὔτε ἐν Ἱεροσολύμοις προσκυνήσετε τῷ πατρί.</w:t>
      </w:r>
      <w:r w:rsidRPr="007A7C61">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7A7C61">
        <w:rPr>
          <w:rFonts w:ascii="Arial" w:hAnsi="Arial" w:cs="Arial"/>
          <w:sz w:val="20"/>
          <w:szCs w:val="20"/>
          <w:lang w:bidi="he-IL"/>
        </w:rPr>
        <w:t>4:21)</w:t>
      </w:r>
      <w:r w:rsidRPr="007A7C61">
        <w:rPr>
          <w:rFonts w:ascii="SBL Greek" w:hAnsi="SBL Greek" w:cs="SBL Greek"/>
          <w:lang w:bidi="he-IL"/>
        </w:rPr>
        <w:t xml:space="preserve"> </w:t>
      </w:r>
      <w:r>
        <w:rPr>
          <w:rFonts w:ascii="SBL Greek" w:hAnsi="SBL Greek" w:cs="SBL Greek"/>
          <w:lang w:bidi="he-IL"/>
        </w:rPr>
        <w:t>ὅτε οἱ ἀληθινοὶ προσκυνηταὶ προσκυνήσουσιν τῷ πατρὶ ἐν πνεύματι καὶ ἀληθείᾳ· καὶ γὰρ ὁ πατὴρ τοιούτους ζητεῖ τοὺς προσκυνοῦντας αὐτόν</w:t>
      </w:r>
      <w:r w:rsidRPr="007A7C61">
        <w:rPr>
          <w:rFonts w:ascii="Arial" w:hAnsi="Arial" w:cs="Arial"/>
          <w:sz w:val="20"/>
          <w:szCs w:val="20"/>
          <w:vertAlign w:val="superscript"/>
          <w:lang w:bidi="he-IL"/>
        </w:rPr>
        <w:t xml:space="preserve">24 </w:t>
      </w:r>
      <w:r>
        <w:rPr>
          <w:rFonts w:ascii="SBL Greek" w:hAnsi="SBL Greek" w:cs="SBL Greek"/>
          <w:lang w:bidi="he-IL"/>
        </w:rPr>
        <w:t xml:space="preserve"> πνεῦμα ὁ θεός, καὶ τοὺς προσκυνοῦντας αὐτὸν ἐν πνεύματι καὶ ἀληθείᾳ δεῖ προσκυνεῖν.</w:t>
      </w:r>
      <w:r w:rsidRPr="007A7C61">
        <w:rPr>
          <w:rFonts w:ascii="Arial" w:hAnsi="Arial" w:cs="Arial"/>
          <w:sz w:val="20"/>
          <w:szCs w:val="20"/>
          <w:lang w:bidi="he-IL"/>
        </w:rPr>
        <w:t>(</w:t>
      </w:r>
      <w:r>
        <w:rPr>
          <w:rFonts w:ascii="Arial" w:hAnsi="Arial" w:cs="Arial"/>
          <w:sz w:val="20"/>
          <w:szCs w:val="20"/>
          <w:lang w:bidi="he-IL"/>
        </w:rPr>
        <w:t>Ιω</w:t>
      </w:r>
      <w:r w:rsidRPr="007A7C61">
        <w:rPr>
          <w:rFonts w:ascii="Arial" w:hAnsi="Arial" w:cs="Arial"/>
          <w:sz w:val="20"/>
          <w:szCs w:val="20"/>
          <w:lang w:bidi="he-IL"/>
        </w:rPr>
        <w:t>4:23-24)</w:t>
      </w:r>
      <w:r w:rsidRPr="007A7C61">
        <w:rPr>
          <w:rFonts w:cstheme="minorHAnsi"/>
          <w:sz w:val="28"/>
          <w:szCs w:val="28"/>
          <w:lang w:bidi="he-IL"/>
        </w:rPr>
        <w:t xml:space="preserve"> </w:t>
      </w:r>
      <w:r>
        <w:rPr>
          <w:rFonts w:cstheme="minorHAnsi"/>
          <w:sz w:val="28"/>
          <w:szCs w:val="28"/>
          <w:lang w:bidi="he-IL"/>
        </w:rPr>
        <w:t>θα την είχε επαναλάβει πολλές φορές και μπροστά στους αρχιερείς, βασίζοντας σε αυτή την αποκάλυψη του για το Θεό. Αυτό θεωρούνταν άνετα άμεση αμφισβήτηση προς τον Ναό.</w:t>
      </w:r>
      <w:r w:rsidRPr="00A2247E">
        <w:rPr>
          <w:rStyle w:val="a7"/>
        </w:rPr>
        <w:footnoteReference w:id="300"/>
      </w:r>
      <w:r>
        <w:rPr>
          <w:rFonts w:cstheme="minorHAnsi"/>
          <w:sz w:val="28"/>
          <w:szCs w:val="28"/>
          <w:lang w:bidi="he-IL"/>
        </w:rPr>
        <w:t xml:space="preserve"> </w:t>
      </w:r>
    </w:p>
    <w:p w14:paraId="46D50D7A"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Ιησούς ενεργώντας ως αυθεντία προσπερνά και την προφητική παράδοση του Ησαΐα (66:1)και του Ιερεμία(23:11,26:7-9και 26:35)</w:t>
      </w:r>
      <w:r w:rsidRPr="00107F11">
        <w:rPr>
          <w:rFonts w:cstheme="minorHAnsi"/>
          <w:sz w:val="28"/>
          <w:szCs w:val="28"/>
          <w:lang w:bidi="he-IL"/>
        </w:rPr>
        <w:t xml:space="preserve">, </w:t>
      </w:r>
      <w:r>
        <w:rPr>
          <w:rFonts w:cstheme="minorHAnsi"/>
          <w:sz w:val="28"/>
          <w:szCs w:val="28"/>
          <w:lang w:bidi="he-IL"/>
        </w:rPr>
        <w:t xml:space="preserve">που ασκούν απλώς κριτική στην ακάθαρτη καρδιά του ιερατείου κατά την προσφορά της θυσίας. </w:t>
      </w:r>
      <w:r>
        <w:rPr>
          <w:rFonts w:cstheme="minorHAnsi"/>
          <w:sz w:val="28"/>
          <w:szCs w:val="28"/>
          <w:lang w:val="en-US" w:bidi="he-IL"/>
        </w:rPr>
        <w:t>O</w:t>
      </w:r>
      <w:r>
        <w:rPr>
          <w:rFonts w:cstheme="minorHAnsi"/>
          <w:sz w:val="28"/>
          <w:szCs w:val="28"/>
          <w:lang w:bidi="he-IL"/>
        </w:rPr>
        <w:t xml:space="preserve"> Ιησούς με τη διδασκαλία του και τις ενέργειες του αποσκοπεί σε ρηξικέλευθες και ουσιαστικές μεταβολές. Η ριζοσπαστικότητα αυτών των επιλογών του</w:t>
      </w:r>
      <w:r w:rsidRPr="008B794B">
        <w:rPr>
          <w:rFonts w:cstheme="minorHAnsi"/>
          <w:sz w:val="28"/>
          <w:szCs w:val="28"/>
          <w:lang w:bidi="he-IL"/>
        </w:rPr>
        <w:t>,</w:t>
      </w:r>
      <w:r>
        <w:rPr>
          <w:rFonts w:cstheme="minorHAnsi"/>
          <w:sz w:val="28"/>
          <w:szCs w:val="28"/>
          <w:lang w:bidi="he-IL"/>
        </w:rPr>
        <w:t xml:space="preserve"> τις καθιστούσαν αδύνατο να πραγματοποιηθούν από ένα φτωχό και ανέστιο Ναζαρηνό. Ο Ιησούς αποσκοπούσε στην παύση των αιματηρών θυσιών ζώων</w:t>
      </w:r>
      <w:r w:rsidRPr="008B794B">
        <w:rPr>
          <w:rFonts w:cstheme="minorHAnsi"/>
          <w:sz w:val="28"/>
          <w:szCs w:val="28"/>
          <w:lang w:bidi="he-IL"/>
        </w:rPr>
        <w:t>,</w:t>
      </w:r>
      <w:r>
        <w:rPr>
          <w:rFonts w:cstheme="minorHAnsi"/>
          <w:sz w:val="28"/>
          <w:szCs w:val="28"/>
          <w:lang w:bidi="he-IL"/>
        </w:rPr>
        <w:t xml:space="preserve"> που συνιστούν την κατεξοχήν λειτουργία του Ναού.  Επιπλέον αποβλέπει και στο άνοιγμα του Ναού σε όλα τα έθνη. Ζητά την αποκατάσταση της αληθινής λατρείας με την καρδιακή προσευχή. Τέλος αποβλέπει στην αντικατάσταση αυτής της θρησκείας που ήταν σύμβολο σκιώδη</w:t>
      </w:r>
      <w:r w:rsidRPr="00107F11">
        <w:rPr>
          <w:rFonts w:cstheme="minorHAnsi"/>
          <w:sz w:val="28"/>
          <w:szCs w:val="28"/>
          <w:lang w:bidi="he-IL"/>
        </w:rPr>
        <w:t>,</w:t>
      </w:r>
      <w:r>
        <w:rPr>
          <w:rFonts w:cstheme="minorHAnsi"/>
          <w:sz w:val="28"/>
          <w:szCs w:val="28"/>
          <w:lang w:bidi="he-IL"/>
        </w:rPr>
        <w:t xml:space="preserve">  με την ουσία του θεόσταλτου </w:t>
      </w:r>
      <w:r w:rsidRPr="00B66896">
        <w:rPr>
          <w:rFonts w:cstheme="minorHAnsi"/>
          <w:sz w:val="28"/>
          <w:szCs w:val="28"/>
          <w:lang w:bidi="he-IL"/>
        </w:rPr>
        <w:t>μυστ</w:t>
      </w:r>
      <w:r>
        <w:rPr>
          <w:rFonts w:cstheme="minorHAnsi"/>
          <w:sz w:val="28"/>
          <w:szCs w:val="28"/>
          <w:lang w:bidi="he-IL"/>
        </w:rPr>
        <w:t>η</w:t>
      </w:r>
      <w:r w:rsidRPr="00B66896">
        <w:rPr>
          <w:rFonts w:cstheme="minorHAnsi"/>
          <w:sz w:val="28"/>
          <w:szCs w:val="28"/>
          <w:lang w:bidi="he-IL"/>
        </w:rPr>
        <w:t>ρ</w:t>
      </w:r>
      <w:r>
        <w:rPr>
          <w:rFonts w:cstheme="minorHAnsi"/>
          <w:sz w:val="28"/>
          <w:szCs w:val="28"/>
          <w:lang w:bidi="he-IL"/>
        </w:rPr>
        <w:t>ί</w:t>
      </w:r>
      <w:r w:rsidRPr="00B66896">
        <w:rPr>
          <w:rFonts w:cstheme="minorHAnsi"/>
          <w:sz w:val="28"/>
          <w:szCs w:val="28"/>
          <w:lang w:bidi="he-IL"/>
        </w:rPr>
        <w:t>ου της Θείας Ευχαριστίας</w:t>
      </w:r>
      <w:r w:rsidRPr="008B794B">
        <w:rPr>
          <w:rFonts w:cstheme="minorHAnsi"/>
          <w:sz w:val="28"/>
          <w:szCs w:val="28"/>
          <w:lang w:bidi="he-IL"/>
        </w:rPr>
        <w:t>,</w:t>
      </w:r>
      <w:r w:rsidRPr="00B66896">
        <w:rPr>
          <w:rFonts w:cstheme="minorHAnsi"/>
          <w:sz w:val="28"/>
          <w:szCs w:val="28"/>
          <w:lang w:bidi="he-IL"/>
        </w:rPr>
        <w:t xml:space="preserve"> της Θείας Κ</w:t>
      </w:r>
      <w:r>
        <w:rPr>
          <w:rFonts w:cstheme="minorHAnsi"/>
          <w:sz w:val="28"/>
          <w:szCs w:val="28"/>
          <w:lang w:bidi="he-IL"/>
        </w:rPr>
        <w:t>οινωνίας</w:t>
      </w:r>
      <w:r w:rsidRPr="00107F11">
        <w:rPr>
          <w:rFonts w:cstheme="minorHAnsi"/>
          <w:sz w:val="28"/>
          <w:szCs w:val="28"/>
          <w:lang w:bidi="he-IL"/>
        </w:rPr>
        <w:t>,</w:t>
      </w:r>
      <w:r>
        <w:rPr>
          <w:rFonts w:cstheme="minorHAnsi"/>
          <w:sz w:val="28"/>
          <w:szCs w:val="28"/>
          <w:lang w:bidi="he-IL"/>
        </w:rPr>
        <w:t xml:space="preserve"> με την προσφορά του Αναστημένου Θεωμένου Σώματος και Αίματος Του(Ιω6:35). Αυτή η εν δυνάμει ενέργεια του Ιησού (δεν είχε γίνει ακόμα εν ενεργεία)</w:t>
      </w:r>
      <w:r w:rsidRPr="008B794B">
        <w:rPr>
          <w:rFonts w:cstheme="minorHAnsi"/>
          <w:sz w:val="28"/>
          <w:szCs w:val="28"/>
          <w:lang w:bidi="he-IL"/>
        </w:rPr>
        <w:t>,</w:t>
      </w:r>
      <w:r>
        <w:rPr>
          <w:rFonts w:cstheme="minorHAnsi"/>
          <w:sz w:val="28"/>
          <w:szCs w:val="28"/>
          <w:lang w:bidi="he-IL"/>
        </w:rPr>
        <w:t xml:space="preserve"> σκανδάλισε τους τυφλωμένους ιουδαίους και ιδιαίτερα τους αρχιερείς</w:t>
      </w:r>
      <w:r w:rsidRPr="00107F11">
        <w:rPr>
          <w:rFonts w:cstheme="minorHAnsi"/>
          <w:sz w:val="28"/>
          <w:szCs w:val="28"/>
          <w:lang w:bidi="he-IL"/>
        </w:rPr>
        <w:t>,</w:t>
      </w:r>
      <w:r>
        <w:rPr>
          <w:rFonts w:cstheme="minorHAnsi"/>
          <w:sz w:val="28"/>
          <w:szCs w:val="28"/>
          <w:lang w:bidi="he-IL"/>
        </w:rPr>
        <w:t xml:space="preserve"> αλλά και τις άλλες ηγέτιδες τάξεις του ιουδαϊσμού. Είναι απολύτως λογικό να αναρωτηθούν</w:t>
      </w:r>
      <w:r w:rsidRPr="008B794B">
        <w:rPr>
          <w:rFonts w:cstheme="minorHAnsi"/>
          <w:sz w:val="28"/>
          <w:szCs w:val="28"/>
          <w:lang w:bidi="he-IL"/>
        </w:rPr>
        <w:t>,</w:t>
      </w:r>
      <w:r>
        <w:rPr>
          <w:rFonts w:cstheme="minorHAnsi"/>
          <w:sz w:val="28"/>
          <w:szCs w:val="28"/>
          <w:lang w:bidi="he-IL"/>
        </w:rPr>
        <w:t xml:space="preserve"> ποιος είναι αυτός που θα αποβάλλει από το Ναό τους εμπόρους  και τα αφεντικά τους την ιερατική ηγεσία και ιδίως προσωπικά τον Άννα και τον Καϊάφα. Θα σκανδαλίστηκαν για το ποιος είναι αυτός που θα ανοίξει τον Ναό στα μιαρά έθνη</w:t>
      </w:r>
      <w:r w:rsidRPr="008B794B">
        <w:rPr>
          <w:rFonts w:cstheme="minorHAnsi"/>
          <w:sz w:val="28"/>
          <w:szCs w:val="28"/>
          <w:lang w:bidi="he-IL"/>
        </w:rPr>
        <w:t>,</w:t>
      </w:r>
      <w:r>
        <w:rPr>
          <w:rFonts w:cstheme="minorHAnsi"/>
          <w:sz w:val="28"/>
          <w:szCs w:val="28"/>
          <w:lang w:bidi="he-IL"/>
        </w:rPr>
        <w:t xml:space="preserve"> έστω και αν την ιεραποδημία τους την προαναγγέλλουν οι προφήτες(Ιεζεκιήλ 40-48 και Α΄Ενώχ 90:28-30).</w:t>
      </w:r>
    </w:p>
    <w:p w14:paraId="7672CB32"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lang w:bidi="he-IL"/>
        </w:rPr>
        <w:t>Μια τιμωρία του αξίζει μόνο, κατά την άποψη τους</w:t>
      </w:r>
      <w:r w:rsidRPr="008B794B">
        <w:rPr>
          <w:rFonts w:cstheme="minorHAnsi"/>
          <w:sz w:val="28"/>
          <w:szCs w:val="28"/>
          <w:lang w:bidi="he-IL"/>
        </w:rPr>
        <w:t>,</w:t>
      </w:r>
      <w:r>
        <w:rPr>
          <w:rFonts w:cstheme="minorHAnsi"/>
          <w:sz w:val="28"/>
          <w:szCs w:val="28"/>
          <w:lang w:bidi="he-IL"/>
        </w:rPr>
        <w:t xml:space="preserve"> ο σταυρικός θάνατος</w:t>
      </w:r>
      <w:r w:rsidRPr="008B794B">
        <w:rPr>
          <w:rFonts w:cstheme="minorHAnsi"/>
          <w:sz w:val="28"/>
          <w:szCs w:val="28"/>
          <w:lang w:bidi="he-IL"/>
        </w:rPr>
        <w:t>,</w:t>
      </w:r>
      <w:r>
        <w:rPr>
          <w:rFonts w:cstheme="minorHAnsi"/>
          <w:sz w:val="28"/>
          <w:szCs w:val="28"/>
          <w:lang w:bidi="he-IL"/>
        </w:rPr>
        <w:t xml:space="preserve"> όχι γιατί πίστευαν ότι θα μπορούσε να πραγ</w:t>
      </w:r>
      <w:r>
        <w:rPr>
          <w:rFonts w:cstheme="minorHAnsi"/>
          <w:sz w:val="28"/>
          <w:szCs w:val="28"/>
        </w:rPr>
        <w:t>ματοποιήσει αυτά που δίδασκε</w:t>
      </w:r>
      <w:r w:rsidRPr="008B794B">
        <w:rPr>
          <w:rFonts w:cstheme="minorHAnsi"/>
          <w:sz w:val="28"/>
          <w:szCs w:val="28"/>
        </w:rPr>
        <w:t>,</w:t>
      </w:r>
      <w:r>
        <w:rPr>
          <w:rFonts w:cstheme="minorHAnsi"/>
          <w:sz w:val="28"/>
          <w:szCs w:val="28"/>
        </w:rPr>
        <w:t xml:space="preserve"> αλλά γιατί τόλμησε και να τα διανοηθεί. Το θεωρούσαν εντελώς αδύνατο ο μικρός το δέμας Ιησούς να επιχειρήσει να πραγματοποιήσει αυτά που έλεγε. Τα θεωρούσαν «έπεα πτερόεντα» ενός αλλοπρόσαλλου Γαλιλαίου</w:t>
      </w:r>
      <w:r w:rsidRPr="008B794B">
        <w:rPr>
          <w:rFonts w:cstheme="minorHAnsi"/>
          <w:sz w:val="28"/>
          <w:szCs w:val="28"/>
        </w:rPr>
        <w:t>,</w:t>
      </w:r>
      <w:r>
        <w:rPr>
          <w:rFonts w:cstheme="minorHAnsi"/>
          <w:sz w:val="28"/>
          <w:szCs w:val="28"/>
        </w:rPr>
        <w:t xml:space="preserve"> αλλά ενοχλούνταν που τα λόγια αυτά εύρισκαν ευήκοα ώτα. Το ότι καταλύθηκε ο Ναός και η αρχιερατεία και έπαψαν οι αιματηρές θυσίες των ζώων </w:t>
      </w:r>
      <w:r w:rsidRPr="008B794B">
        <w:rPr>
          <w:rFonts w:cstheme="minorHAnsi"/>
          <w:sz w:val="28"/>
          <w:szCs w:val="28"/>
        </w:rPr>
        <w:t xml:space="preserve">- </w:t>
      </w:r>
      <w:r>
        <w:rPr>
          <w:rFonts w:cstheme="minorHAnsi"/>
          <w:sz w:val="28"/>
          <w:szCs w:val="28"/>
        </w:rPr>
        <w:t>σε λιγότερο από σαράντα χρόνια μετέπειτα</w:t>
      </w:r>
      <w:r w:rsidRPr="008B794B">
        <w:rPr>
          <w:rFonts w:cstheme="minorHAnsi"/>
          <w:sz w:val="28"/>
          <w:szCs w:val="28"/>
        </w:rPr>
        <w:t xml:space="preserve"> -</w:t>
      </w:r>
      <w:r>
        <w:rPr>
          <w:rFonts w:cstheme="minorHAnsi"/>
          <w:sz w:val="28"/>
          <w:szCs w:val="28"/>
        </w:rPr>
        <w:t xml:space="preserve"> και όλα αυτά κατέληξαν για τον ιουδαϊσμό στο χρονοντούλαπο της ιστορίας κανείς δεν θα αναζητήσει την ιστορική τους ερμηνεία. </w:t>
      </w:r>
    </w:p>
    <w:p w14:paraId="2CEA411D"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rPr>
        <w:t>Η αριστοκρατία του Ναού που σκότωσε τον Ιησού</w:t>
      </w:r>
      <w:r w:rsidRPr="008B794B">
        <w:rPr>
          <w:rFonts w:cstheme="minorHAnsi"/>
          <w:sz w:val="28"/>
          <w:szCs w:val="28"/>
        </w:rPr>
        <w:t xml:space="preserve">, </w:t>
      </w:r>
      <w:r>
        <w:rPr>
          <w:rFonts w:cstheme="minorHAnsi"/>
          <w:sz w:val="28"/>
          <w:szCs w:val="28"/>
        </w:rPr>
        <w:t>θεωρώντας πως με αυτά που υποστήριζε πρόσβαλε τον Ναό</w:t>
      </w:r>
      <w:r w:rsidRPr="008B794B">
        <w:rPr>
          <w:rFonts w:cstheme="minorHAnsi"/>
          <w:sz w:val="28"/>
          <w:szCs w:val="28"/>
        </w:rPr>
        <w:t>,</w:t>
      </w:r>
      <w:r>
        <w:rPr>
          <w:rFonts w:cstheme="minorHAnsi"/>
          <w:sz w:val="28"/>
          <w:szCs w:val="28"/>
        </w:rPr>
        <w:t xml:space="preserve"> το 69 μ.Χ. έπραξε το ίδιο και με κάποιον Ανανία</w:t>
      </w:r>
      <w:r w:rsidRPr="008B794B">
        <w:rPr>
          <w:rFonts w:cstheme="minorHAnsi"/>
          <w:sz w:val="28"/>
          <w:szCs w:val="28"/>
        </w:rPr>
        <w:t>,</w:t>
      </w:r>
      <w:r>
        <w:rPr>
          <w:rFonts w:cstheme="minorHAnsi"/>
          <w:sz w:val="28"/>
          <w:szCs w:val="28"/>
        </w:rPr>
        <w:t xml:space="preserve"> ο οποίος καταφέρθηκε κατά του Ναού και του ιερατείου και τον παρέδωσαν στο Ρωμαίο ηγεμόνα για να θανατωθεί.</w:t>
      </w:r>
      <w:r w:rsidRPr="00A2247E">
        <w:rPr>
          <w:rStyle w:val="a7"/>
        </w:rPr>
        <w:footnoteReference w:id="301"/>
      </w:r>
      <w:r>
        <w:rPr>
          <w:rFonts w:cstheme="minorHAnsi"/>
          <w:sz w:val="28"/>
          <w:szCs w:val="28"/>
        </w:rPr>
        <w:t xml:space="preserve"> Αυτό δείχνει μια ιδιαίτερη ευαισθησία του ιερατείου σε θέματα προσβολής </w:t>
      </w:r>
      <w:r>
        <w:rPr>
          <w:rFonts w:cstheme="minorHAnsi"/>
          <w:sz w:val="28"/>
          <w:szCs w:val="28"/>
        </w:rPr>
        <w:lastRenderedPageBreak/>
        <w:t>κατά του Ναού</w:t>
      </w:r>
      <w:r w:rsidRPr="008B794B">
        <w:rPr>
          <w:rFonts w:cstheme="minorHAnsi"/>
          <w:sz w:val="28"/>
          <w:szCs w:val="28"/>
        </w:rPr>
        <w:t>,</w:t>
      </w:r>
      <w:r>
        <w:rPr>
          <w:rFonts w:cstheme="minorHAnsi"/>
          <w:sz w:val="28"/>
          <w:szCs w:val="28"/>
        </w:rPr>
        <w:t xml:space="preserve"> αφού αυτός ταυτίζεται με την ίδια την υπόσταση του ιουδαϊσμού</w:t>
      </w:r>
      <w:r w:rsidRPr="001E0ECB">
        <w:rPr>
          <w:rFonts w:cstheme="minorHAnsi"/>
          <w:sz w:val="28"/>
          <w:szCs w:val="28"/>
        </w:rPr>
        <w:t>,</w:t>
      </w:r>
      <w:r>
        <w:rPr>
          <w:rFonts w:cstheme="minorHAnsi"/>
          <w:sz w:val="28"/>
          <w:szCs w:val="28"/>
        </w:rPr>
        <w:t xml:space="preserve"> όπως πίστευαν. Τον Ναό όμως δεν κατάφεραν να τον προστατεύσουν.  Ο ιουδαϊσμός όμως κατάφερε να επιβιώσει μέσα από πολλές δυσκολίες και να έχει μέχρι και τις ημέρες μας την ιστορική του συνέχεια</w:t>
      </w:r>
      <w:r w:rsidRPr="008B794B">
        <w:rPr>
          <w:rFonts w:cstheme="minorHAnsi"/>
          <w:sz w:val="28"/>
          <w:szCs w:val="28"/>
        </w:rPr>
        <w:t>,</w:t>
      </w:r>
      <w:r>
        <w:rPr>
          <w:rFonts w:cstheme="minorHAnsi"/>
          <w:sz w:val="28"/>
          <w:szCs w:val="28"/>
        </w:rPr>
        <w:t xml:space="preserve"> όντας ένας σπουδαίος λαός και πολιτισμός.</w:t>
      </w:r>
    </w:p>
    <w:p w14:paraId="31D0CA6E" w14:textId="216B97F2" w:rsidR="00423DBB" w:rsidRDefault="00423DBB"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rPr>
        <w:t>Με αυτές τις απόψεις και έχοντας θανάσιμο φθόνο κατά του Ιησού οι αρχιερείς και οι γραμματείς μισώντας θανάσιμα τον Ιησού προσέρχονται στο πραιτόριο</w:t>
      </w:r>
      <w:r w:rsidRPr="008B794B">
        <w:rPr>
          <w:rFonts w:cstheme="minorHAnsi"/>
          <w:sz w:val="28"/>
          <w:szCs w:val="28"/>
        </w:rPr>
        <w:t>,</w:t>
      </w:r>
      <w:r>
        <w:rPr>
          <w:rFonts w:cstheme="minorHAnsi"/>
          <w:sz w:val="28"/>
          <w:szCs w:val="28"/>
        </w:rPr>
        <w:t xml:space="preserve"> για να συνεργαστούν με τον Πιλάτο</w:t>
      </w:r>
      <w:r w:rsidRPr="008B794B">
        <w:rPr>
          <w:rFonts w:cstheme="minorHAnsi"/>
          <w:sz w:val="28"/>
          <w:szCs w:val="28"/>
        </w:rPr>
        <w:t>,</w:t>
      </w:r>
      <w:r>
        <w:rPr>
          <w:rFonts w:cstheme="minorHAnsi"/>
          <w:sz w:val="28"/>
          <w:szCs w:val="28"/>
        </w:rPr>
        <w:t xml:space="preserve"> με τον οποίο τους διακρίνει μια λυκοφιλία εκατέρωθεν</w:t>
      </w:r>
      <w:r w:rsidRPr="008B794B">
        <w:rPr>
          <w:rFonts w:cstheme="minorHAnsi"/>
          <w:sz w:val="28"/>
          <w:szCs w:val="28"/>
        </w:rPr>
        <w:t>,</w:t>
      </w:r>
      <w:r>
        <w:rPr>
          <w:rFonts w:cstheme="minorHAnsi"/>
          <w:sz w:val="28"/>
          <w:szCs w:val="28"/>
        </w:rPr>
        <w:t xml:space="preserve"> έτσι ώστε να επιτύχουν τη σταυρική καταδίκη του Ιησού</w:t>
      </w:r>
    </w:p>
    <w:p w14:paraId="56488409" w14:textId="77777777" w:rsidR="00965178" w:rsidRDefault="00965178" w:rsidP="00423DBB">
      <w:pPr>
        <w:autoSpaceDE w:val="0"/>
        <w:autoSpaceDN w:val="0"/>
        <w:adjustRightInd w:val="0"/>
        <w:spacing w:after="0" w:line="240" w:lineRule="auto"/>
        <w:ind w:left="-1134" w:right="-949" w:firstLine="567"/>
        <w:jc w:val="both"/>
        <w:rPr>
          <w:rFonts w:ascii="Times New Roman" w:hAnsi="Times New Roman" w:cs="Times New Roman"/>
          <w:sz w:val="24"/>
          <w:szCs w:val="24"/>
        </w:rPr>
      </w:pPr>
    </w:p>
    <w:p w14:paraId="37B0ED5D" w14:textId="66DED60F" w:rsidR="00965178" w:rsidRDefault="003D5C78" w:rsidP="00423DBB">
      <w:pPr>
        <w:autoSpaceDE w:val="0"/>
        <w:autoSpaceDN w:val="0"/>
        <w:adjustRightInd w:val="0"/>
        <w:spacing w:after="0" w:line="240" w:lineRule="auto"/>
        <w:ind w:left="-1134" w:right="-949" w:firstLine="567"/>
        <w:jc w:val="both"/>
        <w:rPr>
          <w:rFonts w:ascii="Times New Roman" w:hAnsi="Times New Roman" w:cs="Times New Roman"/>
          <w:sz w:val="24"/>
          <w:szCs w:val="24"/>
        </w:rPr>
      </w:pPr>
      <w:r>
        <w:rPr>
          <w:rFonts w:ascii="Times New Roman" w:hAnsi="Times New Roman" w:cs="Times New Roman"/>
          <w:sz w:val="24"/>
          <w:szCs w:val="24"/>
        </w:rPr>
        <w:t>4</w:t>
      </w:r>
      <w:r w:rsidR="00965178" w:rsidRPr="00965178">
        <w:rPr>
          <w:rFonts w:ascii="Times New Roman" w:hAnsi="Times New Roman" w:cs="Times New Roman"/>
          <w:sz w:val="24"/>
          <w:szCs w:val="24"/>
        </w:rPr>
        <w:t>. ΣΥΜΠΕΡΑΣΜΑΤΑ ΕΝΟΤΗΤΑΣ</w:t>
      </w:r>
    </w:p>
    <w:p w14:paraId="501AE43D" w14:textId="32B2D8E5" w:rsidR="00965178" w:rsidRDefault="00965178" w:rsidP="00423DBB">
      <w:pPr>
        <w:autoSpaceDE w:val="0"/>
        <w:autoSpaceDN w:val="0"/>
        <w:adjustRightInd w:val="0"/>
        <w:spacing w:after="0" w:line="240" w:lineRule="auto"/>
        <w:ind w:left="-1134" w:right="-949" w:firstLine="567"/>
        <w:jc w:val="both"/>
        <w:rPr>
          <w:rFonts w:ascii="Times New Roman" w:hAnsi="Times New Roman" w:cs="Times New Roman"/>
          <w:sz w:val="24"/>
          <w:szCs w:val="24"/>
        </w:rPr>
      </w:pPr>
    </w:p>
    <w:p w14:paraId="12378FC7" w14:textId="0DC6F138" w:rsidR="00965178" w:rsidRDefault="00C00747"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rPr>
        <w:t>Όσον</w:t>
      </w:r>
      <w:r w:rsidR="00965178">
        <w:rPr>
          <w:rFonts w:cstheme="minorHAnsi"/>
          <w:sz w:val="28"/>
          <w:szCs w:val="28"/>
        </w:rPr>
        <w:t xml:space="preserve"> </w:t>
      </w:r>
      <w:r>
        <w:rPr>
          <w:rFonts w:cstheme="minorHAnsi"/>
          <w:sz w:val="28"/>
          <w:szCs w:val="28"/>
        </w:rPr>
        <w:t>αφορά</w:t>
      </w:r>
      <w:r w:rsidR="00965178">
        <w:rPr>
          <w:rFonts w:cstheme="minorHAnsi"/>
          <w:sz w:val="28"/>
          <w:szCs w:val="28"/>
        </w:rPr>
        <w:t xml:space="preserve"> το </w:t>
      </w:r>
      <w:r w:rsidR="00965178">
        <w:rPr>
          <w:rFonts w:cstheme="minorHAnsi"/>
          <w:sz w:val="28"/>
          <w:szCs w:val="28"/>
          <w:lang w:val="en-US"/>
        </w:rPr>
        <w:t>consensus</w:t>
      </w:r>
      <w:r w:rsidR="00965178" w:rsidRPr="00965178">
        <w:rPr>
          <w:rFonts w:cstheme="minorHAnsi"/>
          <w:sz w:val="28"/>
          <w:szCs w:val="28"/>
        </w:rPr>
        <w:t xml:space="preserve"> </w:t>
      </w:r>
      <w:r w:rsidR="00965178">
        <w:rPr>
          <w:rFonts w:cstheme="minorHAnsi"/>
          <w:sz w:val="28"/>
          <w:szCs w:val="28"/>
        </w:rPr>
        <w:t xml:space="preserve">της </w:t>
      </w:r>
      <w:r>
        <w:rPr>
          <w:rFonts w:cstheme="minorHAnsi"/>
          <w:sz w:val="28"/>
          <w:szCs w:val="28"/>
        </w:rPr>
        <w:t>τυπικότητας</w:t>
      </w:r>
      <w:r w:rsidR="00965178">
        <w:rPr>
          <w:rFonts w:cstheme="minorHAnsi"/>
          <w:sz w:val="28"/>
          <w:szCs w:val="28"/>
        </w:rPr>
        <w:t xml:space="preserve"> μιας </w:t>
      </w:r>
      <w:r>
        <w:rPr>
          <w:rFonts w:cstheme="minorHAnsi"/>
          <w:sz w:val="28"/>
          <w:szCs w:val="28"/>
        </w:rPr>
        <w:t>ρωμαϊκής</w:t>
      </w:r>
      <w:r w:rsidR="00546860">
        <w:rPr>
          <w:rFonts w:cstheme="minorHAnsi"/>
          <w:sz w:val="28"/>
          <w:szCs w:val="28"/>
        </w:rPr>
        <w:t xml:space="preserve"> </w:t>
      </w:r>
      <w:r>
        <w:rPr>
          <w:rFonts w:cstheme="minorHAnsi"/>
          <w:sz w:val="28"/>
          <w:szCs w:val="28"/>
        </w:rPr>
        <w:t>δίκης</w:t>
      </w:r>
      <w:r w:rsidR="00546860">
        <w:rPr>
          <w:rFonts w:cstheme="minorHAnsi"/>
          <w:sz w:val="28"/>
          <w:szCs w:val="28"/>
        </w:rPr>
        <w:t xml:space="preserve"> και της </w:t>
      </w:r>
      <w:r>
        <w:rPr>
          <w:rFonts w:cstheme="minorHAnsi"/>
          <w:sz w:val="28"/>
          <w:szCs w:val="28"/>
        </w:rPr>
        <w:t>δίκης</w:t>
      </w:r>
      <w:r w:rsidR="00546860">
        <w:rPr>
          <w:rFonts w:cstheme="minorHAnsi"/>
          <w:sz w:val="28"/>
          <w:szCs w:val="28"/>
        </w:rPr>
        <w:t xml:space="preserve"> του </w:t>
      </w:r>
      <w:r>
        <w:rPr>
          <w:rFonts w:cstheme="minorHAnsi"/>
          <w:sz w:val="28"/>
          <w:szCs w:val="28"/>
        </w:rPr>
        <w:t>Ιησού</w:t>
      </w:r>
      <w:r w:rsidR="00546860">
        <w:rPr>
          <w:rFonts w:cstheme="minorHAnsi"/>
          <w:sz w:val="28"/>
          <w:szCs w:val="28"/>
        </w:rPr>
        <w:t xml:space="preserve"> από τον </w:t>
      </w:r>
      <w:r>
        <w:rPr>
          <w:rFonts w:cstheme="minorHAnsi"/>
          <w:sz w:val="28"/>
          <w:szCs w:val="28"/>
        </w:rPr>
        <w:t>Πιλάτο</w:t>
      </w:r>
      <w:r w:rsidR="00546860">
        <w:rPr>
          <w:rFonts w:cstheme="minorHAnsi"/>
          <w:sz w:val="28"/>
          <w:szCs w:val="28"/>
        </w:rPr>
        <w:t xml:space="preserve"> </w:t>
      </w:r>
      <w:r>
        <w:rPr>
          <w:rFonts w:cstheme="minorHAnsi"/>
          <w:sz w:val="28"/>
          <w:szCs w:val="28"/>
        </w:rPr>
        <w:t>έχουν</w:t>
      </w:r>
      <w:r w:rsidR="00546860">
        <w:rPr>
          <w:rFonts w:cstheme="minorHAnsi"/>
          <w:sz w:val="28"/>
          <w:szCs w:val="28"/>
        </w:rPr>
        <w:t xml:space="preserve"> </w:t>
      </w:r>
      <w:r>
        <w:rPr>
          <w:rFonts w:cstheme="minorHAnsi"/>
          <w:sz w:val="28"/>
          <w:szCs w:val="28"/>
        </w:rPr>
        <w:t>γραφεί</w:t>
      </w:r>
      <w:r w:rsidR="00546860">
        <w:rPr>
          <w:rFonts w:cstheme="minorHAnsi"/>
          <w:sz w:val="28"/>
          <w:szCs w:val="28"/>
        </w:rPr>
        <w:t xml:space="preserve"> </w:t>
      </w:r>
      <w:r>
        <w:rPr>
          <w:rFonts w:cstheme="minorHAnsi"/>
          <w:sz w:val="28"/>
          <w:szCs w:val="28"/>
        </w:rPr>
        <w:t>πολλά</w:t>
      </w:r>
      <w:r w:rsidR="00546860">
        <w:rPr>
          <w:rFonts w:cstheme="minorHAnsi"/>
          <w:sz w:val="28"/>
          <w:szCs w:val="28"/>
        </w:rPr>
        <w:t xml:space="preserve"> </w:t>
      </w:r>
      <w:r>
        <w:rPr>
          <w:rFonts w:cstheme="minorHAnsi"/>
          <w:sz w:val="28"/>
          <w:szCs w:val="28"/>
        </w:rPr>
        <w:t>σχετικά</w:t>
      </w:r>
      <w:r w:rsidR="00546860">
        <w:rPr>
          <w:rFonts w:cstheme="minorHAnsi"/>
          <w:sz w:val="28"/>
          <w:szCs w:val="28"/>
        </w:rPr>
        <w:t xml:space="preserve"> με την ασυμπτωματικ</w:t>
      </w:r>
      <w:r>
        <w:rPr>
          <w:rFonts w:cstheme="minorHAnsi"/>
          <w:sz w:val="28"/>
          <w:szCs w:val="28"/>
        </w:rPr>
        <w:t>ό</w:t>
      </w:r>
      <w:r w:rsidR="00546860">
        <w:rPr>
          <w:rFonts w:cstheme="minorHAnsi"/>
          <w:sz w:val="28"/>
          <w:szCs w:val="28"/>
        </w:rPr>
        <w:t xml:space="preserve">τητα των </w:t>
      </w:r>
      <w:r>
        <w:rPr>
          <w:rFonts w:cstheme="minorHAnsi"/>
          <w:sz w:val="28"/>
          <w:szCs w:val="28"/>
        </w:rPr>
        <w:t>πληροφοριών</w:t>
      </w:r>
      <w:r w:rsidR="00546860">
        <w:rPr>
          <w:rFonts w:cstheme="minorHAnsi"/>
          <w:sz w:val="28"/>
          <w:szCs w:val="28"/>
        </w:rPr>
        <w:t xml:space="preserve">. </w:t>
      </w:r>
      <w:r>
        <w:rPr>
          <w:rFonts w:cstheme="minorHAnsi"/>
          <w:sz w:val="28"/>
          <w:szCs w:val="28"/>
        </w:rPr>
        <w:t>Συμπερασματικά</w:t>
      </w:r>
      <w:r w:rsidR="003B2F4E">
        <w:rPr>
          <w:rFonts w:cstheme="minorHAnsi"/>
          <w:sz w:val="28"/>
          <w:szCs w:val="28"/>
        </w:rPr>
        <w:t>,</w:t>
      </w:r>
      <w:r w:rsidR="00546860">
        <w:rPr>
          <w:rFonts w:cstheme="minorHAnsi"/>
          <w:sz w:val="28"/>
          <w:szCs w:val="28"/>
        </w:rPr>
        <w:t xml:space="preserve"> </w:t>
      </w:r>
      <w:r>
        <w:rPr>
          <w:rFonts w:cstheme="minorHAnsi"/>
          <w:sz w:val="28"/>
          <w:szCs w:val="28"/>
        </w:rPr>
        <w:t>εμείς</w:t>
      </w:r>
      <w:r w:rsidR="00546860">
        <w:rPr>
          <w:rFonts w:cstheme="minorHAnsi"/>
          <w:sz w:val="28"/>
          <w:szCs w:val="28"/>
        </w:rPr>
        <w:t xml:space="preserve"> σε αυτή την </w:t>
      </w:r>
      <w:r>
        <w:rPr>
          <w:rFonts w:cstheme="minorHAnsi"/>
          <w:sz w:val="28"/>
          <w:szCs w:val="28"/>
        </w:rPr>
        <w:t>ενότητα</w:t>
      </w:r>
      <w:r w:rsidR="00546860">
        <w:rPr>
          <w:rFonts w:cstheme="minorHAnsi"/>
          <w:sz w:val="28"/>
          <w:szCs w:val="28"/>
        </w:rPr>
        <w:t xml:space="preserve"> </w:t>
      </w:r>
      <w:r>
        <w:rPr>
          <w:rFonts w:cstheme="minorHAnsi"/>
          <w:sz w:val="28"/>
          <w:szCs w:val="28"/>
        </w:rPr>
        <w:t>αποδείξαμε</w:t>
      </w:r>
      <w:r w:rsidR="00546860">
        <w:rPr>
          <w:rFonts w:cstheme="minorHAnsi"/>
          <w:sz w:val="28"/>
          <w:szCs w:val="28"/>
        </w:rPr>
        <w:t xml:space="preserve"> του </w:t>
      </w:r>
      <w:r>
        <w:rPr>
          <w:rFonts w:cstheme="minorHAnsi"/>
          <w:sz w:val="28"/>
          <w:szCs w:val="28"/>
        </w:rPr>
        <w:t>πόσο</w:t>
      </w:r>
      <w:r w:rsidR="00546860">
        <w:rPr>
          <w:rFonts w:cstheme="minorHAnsi"/>
          <w:sz w:val="28"/>
          <w:szCs w:val="28"/>
        </w:rPr>
        <w:t xml:space="preserve"> </w:t>
      </w:r>
      <w:r>
        <w:rPr>
          <w:rFonts w:cstheme="minorHAnsi"/>
          <w:sz w:val="28"/>
          <w:szCs w:val="28"/>
        </w:rPr>
        <w:t>απόλυτα</w:t>
      </w:r>
      <w:r w:rsidR="00546860">
        <w:rPr>
          <w:rFonts w:cstheme="minorHAnsi"/>
          <w:sz w:val="28"/>
          <w:szCs w:val="28"/>
        </w:rPr>
        <w:t xml:space="preserve"> «</w:t>
      </w:r>
      <w:r>
        <w:rPr>
          <w:rFonts w:cstheme="minorHAnsi"/>
          <w:sz w:val="28"/>
          <w:szCs w:val="28"/>
        </w:rPr>
        <w:t>κουμπώνει</w:t>
      </w:r>
      <w:r w:rsidR="00546860">
        <w:rPr>
          <w:rFonts w:cstheme="minorHAnsi"/>
          <w:sz w:val="28"/>
          <w:szCs w:val="28"/>
        </w:rPr>
        <w:t xml:space="preserve">» μια </w:t>
      </w:r>
      <w:r>
        <w:rPr>
          <w:rFonts w:cstheme="minorHAnsi"/>
          <w:sz w:val="28"/>
          <w:szCs w:val="28"/>
        </w:rPr>
        <w:t>τυπική</w:t>
      </w:r>
      <w:r w:rsidR="00546860">
        <w:rPr>
          <w:rFonts w:cstheme="minorHAnsi"/>
          <w:sz w:val="28"/>
          <w:szCs w:val="28"/>
        </w:rPr>
        <w:t xml:space="preserve"> </w:t>
      </w:r>
      <w:r>
        <w:rPr>
          <w:rFonts w:cstheme="minorHAnsi"/>
          <w:sz w:val="28"/>
          <w:szCs w:val="28"/>
        </w:rPr>
        <w:t>ρωμαϊκή</w:t>
      </w:r>
      <w:r w:rsidR="00546860">
        <w:rPr>
          <w:rFonts w:cstheme="minorHAnsi"/>
          <w:sz w:val="28"/>
          <w:szCs w:val="28"/>
        </w:rPr>
        <w:t xml:space="preserve"> </w:t>
      </w:r>
      <w:r>
        <w:rPr>
          <w:rFonts w:cstheme="minorHAnsi"/>
          <w:sz w:val="28"/>
          <w:szCs w:val="28"/>
        </w:rPr>
        <w:t>δίκη</w:t>
      </w:r>
      <w:r w:rsidR="00546860">
        <w:rPr>
          <w:rFonts w:cstheme="minorHAnsi"/>
          <w:sz w:val="28"/>
          <w:szCs w:val="28"/>
        </w:rPr>
        <w:t xml:space="preserve"> με τα </w:t>
      </w:r>
      <w:r>
        <w:rPr>
          <w:rFonts w:cstheme="minorHAnsi"/>
          <w:sz w:val="28"/>
          <w:szCs w:val="28"/>
        </w:rPr>
        <w:t>τεκταινόμενα</w:t>
      </w:r>
      <w:r w:rsidR="00546860">
        <w:rPr>
          <w:rFonts w:cstheme="minorHAnsi"/>
          <w:sz w:val="28"/>
          <w:szCs w:val="28"/>
        </w:rPr>
        <w:t xml:space="preserve"> στη </w:t>
      </w:r>
      <w:r>
        <w:rPr>
          <w:rFonts w:cstheme="minorHAnsi"/>
          <w:sz w:val="28"/>
          <w:szCs w:val="28"/>
        </w:rPr>
        <w:t>δίκη</w:t>
      </w:r>
      <w:r w:rsidR="00546860">
        <w:rPr>
          <w:rFonts w:cstheme="minorHAnsi"/>
          <w:sz w:val="28"/>
          <w:szCs w:val="28"/>
        </w:rPr>
        <w:t xml:space="preserve"> του </w:t>
      </w:r>
      <w:r>
        <w:rPr>
          <w:rFonts w:cstheme="minorHAnsi"/>
          <w:sz w:val="28"/>
          <w:szCs w:val="28"/>
        </w:rPr>
        <w:t>Ιησού</w:t>
      </w:r>
      <w:r w:rsidR="003B2F4E">
        <w:rPr>
          <w:rFonts w:cstheme="minorHAnsi"/>
          <w:sz w:val="28"/>
          <w:szCs w:val="28"/>
        </w:rPr>
        <w:t>,</w:t>
      </w:r>
      <w:r w:rsidR="00546860">
        <w:rPr>
          <w:rFonts w:cstheme="minorHAnsi"/>
          <w:sz w:val="28"/>
          <w:szCs w:val="28"/>
        </w:rPr>
        <w:t xml:space="preserve"> όπως αυτά </w:t>
      </w:r>
      <w:r>
        <w:rPr>
          <w:rFonts w:cstheme="minorHAnsi"/>
          <w:sz w:val="28"/>
          <w:szCs w:val="28"/>
        </w:rPr>
        <w:t>περιγράφονται</w:t>
      </w:r>
      <w:r w:rsidR="00546860">
        <w:rPr>
          <w:rFonts w:cstheme="minorHAnsi"/>
          <w:sz w:val="28"/>
          <w:szCs w:val="28"/>
        </w:rPr>
        <w:t xml:space="preserve"> από τους </w:t>
      </w:r>
      <w:r>
        <w:rPr>
          <w:rFonts w:cstheme="minorHAnsi"/>
          <w:sz w:val="28"/>
          <w:szCs w:val="28"/>
        </w:rPr>
        <w:t>ευαγγελιστές</w:t>
      </w:r>
      <w:r w:rsidR="00546860">
        <w:rPr>
          <w:rFonts w:cstheme="minorHAnsi"/>
          <w:sz w:val="28"/>
          <w:szCs w:val="28"/>
        </w:rPr>
        <w:t xml:space="preserve"> </w:t>
      </w:r>
      <w:r>
        <w:rPr>
          <w:rFonts w:cstheme="minorHAnsi"/>
          <w:sz w:val="28"/>
          <w:szCs w:val="28"/>
        </w:rPr>
        <w:t>αλλά</w:t>
      </w:r>
      <w:r w:rsidR="00546860">
        <w:rPr>
          <w:rFonts w:cstheme="minorHAnsi"/>
          <w:sz w:val="28"/>
          <w:szCs w:val="28"/>
        </w:rPr>
        <w:t xml:space="preserve"> και από τον </w:t>
      </w:r>
      <w:r>
        <w:rPr>
          <w:rFonts w:cstheme="minorHAnsi"/>
          <w:sz w:val="28"/>
          <w:szCs w:val="28"/>
        </w:rPr>
        <w:t>Ιωάννη</w:t>
      </w:r>
      <w:r w:rsidR="003B2F4E">
        <w:rPr>
          <w:rFonts w:cstheme="minorHAnsi"/>
          <w:sz w:val="28"/>
          <w:szCs w:val="28"/>
        </w:rPr>
        <w:t>,</w:t>
      </w:r>
      <w:r w:rsidR="00546860">
        <w:rPr>
          <w:rFonts w:cstheme="minorHAnsi"/>
          <w:sz w:val="28"/>
          <w:szCs w:val="28"/>
        </w:rPr>
        <w:t xml:space="preserve"> </w:t>
      </w:r>
      <w:r w:rsidR="003B2F4E">
        <w:rPr>
          <w:rFonts w:cstheme="minorHAnsi"/>
          <w:sz w:val="28"/>
          <w:szCs w:val="28"/>
        </w:rPr>
        <w:t xml:space="preserve">ο </w:t>
      </w:r>
      <w:r>
        <w:rPr>
          <w:rFonts w:cstheme="minorHAnsi"/>
          <w:sz w:val="28"/>
          <w:szCs w:val="28"/>
        </w:rPr>
        <w:t>οποίος</w:t>
      </w:r>
      <w:r w:rsidR="00546860">
        <w:rPr>
          <w:rFonts w:cstheme="minorHAnsi"/>
          <w:sz w:val="28"/>
          <w:szCs w:val="28"/>
        </w:rPr>
        <w:t xml:space="preserve"> είναι πιο </w:t>
      </w:r>
      <w:r>
        <w:rPr>
          <w:rFonts w:cstheme="minorHAnsi"/>
          <w:sz w:val="28"/>
          <w:szCs w:val="28"/>
        </w:rPr>
        <w:t>λεπτομερής</w:t>
      </w:r>
      <w:r w:rsidR="00546860">
        <w:rPr>
          <w:rFonts w:cstheme="minorHAnsi"/>
          <w:sz w:val="28"/>
          <w:szCs w:val="28"/>
        </w:rPr>
        <w:t xml:space="preserve"> στην </w:t>
      </w:r>
      <w:r>
        <w:rPr>
          <w:rFonts w:cstheme="minorHAnsi"/>
          <w:sz w:val="28"/>
          <w:szCs w:val="28"/>
        </w:rPr>
        <w:t>έκθεση</w:t>
      </w:r>
      <w:r w:rsidR="00546860">
        <w:rPr>
          <w:rFonts w:cstheme="minorHAnsi"/>
          <w:sz w:val="28"/>
          <w:szCs w:val="28"/>
        </w:rPr>
        <w:t xml:space="preserve"> των </w:t>
      </w:r>
      <w:r>
        <w:rPr>
          <w:rFonts w:cstheme="minorHAnsi"/>
          <w:sz w:val="28"/>
          <w:szCs w:val="28"/>
        </w:rPr>
        <w:t>γεγονότων</w:t>
      </w:r>
      <w:r w:rsidR="00546860">
        <w:rPr>
          <w:rFonts w:cstheme="minorHAnsi"/>
          <w:sz w:val="28"/>
          <w:szCs w:val="28"/>
        </w:rPr>
        <w:t xml:space="preserve"> της </w:t>
      </w:r>
      <w:r>
        <w:rPr>
          <w:rFonts w:cstheme="minorHAnsi"/>
          <w:sz w:val="28"/>
          <w:szCs w:val="28"/>
        </w:rPr>
        <w:t>δίκης</w:t>
      </w:r>
      <w:r w:rsidR="003B2F4E">
        <w:rPr>
          <w:rFonts w:cstheme="minorHAnsi"/>
          <w:sz w:val="28"/>
          <w:szCs w:val="28"/>
        </w:rPr>
        <w:t>,</w:t>
      </w:r>
      <w:r w:rsidR="0019525F">
        <w:rPr>
          <w:rFonts w:cstheme="minorHAnsi"/>
          <w:sz w:val="28"/>
          <w:szCs w:val="28"/>
        </w:rPr>
        <w:t xml:space="preserve"> </w:t>
      </w:r>
      <w:r>
        <w:rPr>
          <w:rFonts w:cstheme="minorHAnsi"/>
          <w:sz w:val="28"/>
          <w:szCs w:val="28"/>
        </w:rPr>
        <w:t>συμπληρώνοντας</w:t>
      </w:r>
      <w:r w:rsidR="0019525F">
        <w:rPr>
          <w:rFonts w:cstheme="minorHAnsi"/>
          <w:sz w:val="28"/>
          <w:szCs w:val="28"/>
        </w:rPr>
        <w:t xml:space="preserve"> σε αυτό τους </w:t>
      </w:r>
      <w:r>
        <w:rPr>
          <w:rFonts w:cstheme="minorHAnsi"/>
          <w:sz w:val="28"/>
          <w:szCs w:val="28"/>
        </w:rPr>
        <w:t>συνοπτικούς</w:t>
      </w:r>
      <w:r w:rsidR="0019525F">
        <w:rPr>
          <w:rFonts w:cstheme="minorHAnsi"/>
          <w:sz w:val="28"/>
          <w:szCs w:val="28"/>
        </w:rPr>
        <w:t>.</w:t>
      </w:r>
      <w:r w:rsidR="00546860">
        <w:rPr>
          <w:rFonts w:cstheme="minorHAnsi"/>
          <w:sz w:val="28"/>
          <w:szCs w:val="28"/>
        </w:rPr>
        <w:t xml:space="preserve"> </w:t>
      </w:r>
      <w:r w:rsidR="0019525F">
        <w:rPr>
          <w:rFonts w:cstheme="minorHAnsi"/>
          <w:sz w:val="28"/>
          <w:szCs w:val="28"/>
        </w:rPr>
        <w:t xml:space="preserve">Αυτό </w:t>
      </w:r>
      <w:r>
        <w:rPr>
          <w:rFonts w:cstheme="minorHAnsi"/>
          <w:sz w:val="28"/>
          <w:szCs w:val="28"/>
        </w:rPr>
        <w:t>βέβαια</w:t>
      </w:r>
      <w:r w:rsidR="0019525F">
        <w:rPr>
          <w:rFonts w:cstheme="minorHAnsi"/>
          <w:sz w:val="28"/>
          <w:szCs w:val="28"/>
        </w:rPr>
        <w:t xml:space="preserve"> το </w:t>
      </w:r>
      <w:r>
        <w:rPr>
          <w:rFonts w:cstheme="minorHAnsi"/>
          <w:sz w:val="28"/>
          <w:szCs w:val="28"/>
        </w:rPr>
        <w:t>συμπέρασμα</w:t>
      </w:r>
      <w:r w:rsidR="0019525F">
        <w:rPr>
          <w:rFonts w:cstheme="minorHAnsi"/>
          <w:sz w:val="28"/>
          <w:szCs w:val="28"/>
        </w:rPr>
        <w:t xml:space="preserve"> </w:t>
      </w:r>
      <w:r>
        <w:rPr>
          <w:rFonts w:cstheme="minorHAnsi"/>
          <w:sz w:val="28"/>
          <w:szCs w:val="28"/>
        </w:rPr>
        <w:t>ισχύει</w:t>
      </w:r>
      <w:r w:rsidR="0019525F">
        <w:rPr>
          <w:rFonts w:cstheme="minorHAnsi"/>
          <w:sz w:val="28"/>
          <w:szCs w:val="28"/>
        </w:rPr>
        <w:t xml:space="preserve"> </w:t>
      </w:r>
      <w:r>
        <w:rPr>
          <w:rFonts w:cstheme="minorHAnsi"/>
          <w:sz w:val="28"/>
          <w:szCs w:val="28"/>
        </w:rPr>
        <w:t>εφόσον</w:t>
      </w:r>
      <w:r w:rsidR="0019525F">
        <w:rPr>
          <w:rFonts w:cstheme="minorHAnsi"/>
          <w:sz w:val="28"/>
          <w:szCs w:val="28"/>
        </w:rPr>
        <w:t xml:space="preserve"> </w:t>
      </w:r>
      <w:r>
        <w:rPr>
          <w:rFonts w:cstheme="minorHAnsi"/>
          <w:sz w:val="28"/>
          <w:szCs w:val="28"/>
        </w:rPr>
        <w:t>πλήρως</w:t>
      </w:r>
      <w:r w:rsidR="0019525F">
        <w:rPr>
          <w:rFonts w:cstheme="minorHAnsi"/>
          <w:sz w:val="28"/>
          <w:szCs w:val="28"/>
        </w:rPr>
        <w:t xml:space="preserve"> </w:t>
      </w:r>
      <w:r>
        <w:rPr>
          <w:rFonts w:cstheme="minorHAnsi"/>
          <w:sz w:val="28"/>
          <w:szCs w:val="28"/>
        </w:rPr>
        <w:t>αντιληφθούμε</w:t>
      </w:r>
      <w:r w:rsidR="003B2F4E">
        <w:rPr>
          <w:rFonts w:cstheme="minorHAnsi"/>
          <w:sz w:val="28"/>
          <w:szCs w:val="28"/>
        </w:rPr>
        <w:t>,</w:t>
      </w:r>
      <w:r w:rsidR="0019525F">
        <w:rPr>
          <w:rFonts w:cstheme="minorHAnsi"/>
          <w:sz w:val="28"/>
          <w:szCs w:val="28"/>
        </w:rPr>
        <w:t xml:space="preserve"> ότι τα </w:t>
      </w:r>
      <w:r>
        <w:rPr>
          <w:rFonts w:cstheme="minorHAnsi"/>
          <w:sz w:val="28"/>
          <w:szCs w:val="28"/>
        </w:rPr>
        <w:t>ευαγγέλια</w:t>
      </w:r>
      <w:r w:rsidR="0019525F">
        <w:rPr>
          <w:rFonts w:cstheme="minorHAnsi"/>
          <w:sz w:val="28"/>
          <w:szCs w:val="28"/>
        </w:rPr>
        <w:t xml:space="preserve"> </w:t>
      </w:r>
      <w:r w:rsidR="00781409">
        <w:rPr>
          <w:rFonts w:cstheme="minorHAnsi"/>
          <w:sz w:val="28"/>
          <w:szCs w:val="28"/>
        </w:rPr>
        <w:t xml:space="preserve">δεν </w:t>
      </w:r>
      <w:r>
        <w:rPr>
          <w:rFonts w:cstheme="minorHAnsi"/>
          <w:sz w:val="28"/>
          <w:szCs w:val="28"/>
        </w:rPr>
        <w:t>αποτελούν</w:t>
      </w:r>
      <w:r w:rsidR="00781409">
        <w:rPr>
          <w:rFonts w:cstheme="minorHAnsi"/>
          <w:sz w:val="28"/>
          <w:szCs w:val="28"/>
        </w:rPr>
        <w:t xml:space="preserve"> </w:t>
      </w:r>
      <w:r>
        <w:rPr>
          <w:rFonts w:cstheme="minorHAnsi"/>
          <w:sz w:val="28"/>
          <w:szCs w:val="28"/>
        </w:rPr>
        <w:t>αρχειακή</w:t>
      </w:r>
      <w:r w:rsidR="00781409">
        <w:rPr>
          <w:rFonts w:cstheme="minorHAnsi"/>
          <w:sz w:val="28"/>
          <w:szCs w:val="28"/>
        </w:rPr>
        <w:t xml:space="preserve"> </w:t>
      </w:r>
      <w:r>
        <w:rPr>
          <w:rFonts w:cstheme="minorHAnsi"/>
          <w:sz w:val="28"/>
          <w:szCs w:val="28"/>
        </w:rPr>
        <w:t>καταγραφή</w:t>
      </w:r>
      <w:r w:rsidR="00781409">
        <w:rPr>
          <w:rFonts w:cstheme="minorHAnsi"/>
          <w:sz w:val="28"/>
          <w:szCs w:val="28"/>
        </w:rPr>
        <w:t xml:space="preserve"> των </w:t>
      </w:r>
      <w:r>
        <w:rPr>
          <w:rFonts w:cstheme="minorHAnsi"/>
          <w:sz w:val="28"/>
          <w:szCs w:val="28"/>
        </w:rPr>
        <w:t>συμβάντων</w:t>
      </w:r>
      <w:r w:rsidR="00781409">
        <w:rPr>
          <w:rFonts w:cstheme="minorHAnsi"/>
          <w:sz w:val="28"/>
          <w:szCs w:val="28"/>
        </w:rPr>
        <w:t xml:space="preserve"> στη </w:t>
      </w:r>
      <w:r>
        <w:rPr>
          <w:rFonts w:cstheme="minorHAnsi"/>
          <w:sz w:val="28"/>
          <w:szCs w:val="28"/>
        </w:rPr>
        <w:t>δίκη</w:t>
      </w:r>
      <w:r w:rsidR="003B2F4E">
        <w:rPr>
          <w:rFonts w:cstheme="minorHAnsi"/>
          <w:sz w:val="28"/>
          <w:szCs w:val="28"/>
        </w:rPr>
        <w:t>,</w:t>
      </w:r>
      <w:r w:rsidR="00781409">
        <w:rPr>
          <w:rFonts w:cstheme="minorHAnsi"/>
          <w:sz w:val="28"/>
          <w:szCs w:val="28"/>
        </w:rPr>
        <w:t xml:space="preserve"> </w:t>
      </w:r>
      <w:r>
        <w:rPr>
          <w:rFonts w:cstheme="minorHAnsi"/>
          <w:sz w:val="28"/>
          <w:szCs w:val="28"/>
        </w:rPr>
        <w:t>γιατί</w:t>
      </w:r>
      <w:r w:rsidR="00781409">
        <w:rPr>
          <w:rFonts w:cstheme="minorHAnsi"/>
          <w:sz w:val="28"/>
          <w:szCs w:val="28"/>
        </w:rPr>
        <w:t xml:space="preserve"> αυτό δεν </w:t>
      </w:r>
      <w:r>
        <w:rPr>
          <w:rFonts w:cstheme="minorHAnsi"/>
          <w:sz w:val="28"/>
          <w:szCs w:val="28"/>
        </w:rPr>
        <w:t>ταιριάζει</w:t>
      </w:r>
      <w:r w:rsidR="00781409">
        <w:rPr>
          <w:rFonts w:cstheme="minorHAnsi"/>
          <w:sz w:val="28"/>
          <w:szCs w:val="28"/>
        </w:rPr>
        <w:t xml:space="preserve"> στην </w:t>
      </w:r>
      <w:r>
        <w:rPr>
          <w:rFonts w:cstheme="minorHAnsi"/>
          <w:sz w:val="28"/>
          <w:szCs w:val="28"/>
        </w:rPr>
        <w:t>κειμενική</w:t>
      </w:r>
      <w:r w:rsidR="00781409">
        <w:rPr>
          <w:rFonts w:cstheme="minorHAnsi"/>
          <w:sz w:val="28"/>
          <w:szCs w:val="28"/>
        </w:rPr>
        <w:t xml:space="preserve"> </w:t>
      </w:r>
      <w:r>
        <w:rPr>
          <w:rFonts w:cstheme="minorHAnsi"/>
          <w:sz w:val="28"/>
          <w:szCs w:val="28"/>
        </w:rPr>
        <w:t>προθετικότητα</w:t>
      </w:r>
      <w:r w:rsidR="00781409">
        <w:rPr>
          <w:rFonts w:cstheme="minorHAnsi"/>
          <w:sz w:val="28"/>
          <w:szCs w:val="28"/>
        </w:rPr>
        <w:t xml:space="preserve"> </w:t>
      </w:r>
      <w:r>
        <w:rPr>
          <w:rFonts w:cstheme="minorHAnsi"/>
          <w:sz w:val="28"/>
          <w:szCs w:val="28"/>
        </w:rPr>
        <w:t>τους,</w:t>
      </w:r>
      <w:r w:rsidR="00781409">
        <w:rPr>
          <w:rFonts w:cstheme="minorHAnsi"/>
          <w:sz w:val="28"/>
          <w:szCs w:val="28"/>
        </w:rPr>
        <w:t xml:space="preserve"> που </w:t>
      </w:r>
      <w:r>
        <w:rPr>
          <w:rFonts w:cstheme="minorHAnsi"/>
          <w:sz w:val="28"/>
          <w:szCs w:val="28"/>
        </w:rPr>
        <w:t>ήταν</w:t>
      </w:r>
      <w:r w:rsidR="00781409">
        <w:rPr>
          <w:rFonts w:cstheme="minorHAnsi"/>
          <w:sz w:val="28"/>
          <w:szCs w:val="28"/>
        </w:rPr>
        <w:t xml:space="preserve"> να </w:t>
      </w:r>
      <w:r>
        <w:rPr>
          <w:rFonts w:cstheme="minorHAnsi"/>
          <w:sz w:val="28"/>
          <w:szCs w:val="28"/>
        </w:rPr>
        <w:t>καταγραφεί</w:t>
      </w:r>
      <w:r w:rsidR="003B2F4E">
        <w:rPr>
          <w:rFonts w:cstheme="minorHAnsi"/>
          <w:sz w:val="28"/>
          <w:szCs w:val="28"/>
        </w:rPr>
        <w:t>,</w:t>
      </w:r>
      <w:r w:rsidR="00781409">
        <w:rPr>
          <w:rFonts w:cstheme="minorHAnsi"/>
          <w:sz w:val="28"/>
          <w:szCs w:val="28"/>
        </w:rPr>
        <w:t xml:space="preserve"> </w:t>
      </w:r>
      <w:r>
        <w:rPr>
          <w:rFonts w:cstheme="minorHAnsi"/>
          <w:sz w:val="28"/>
          <w:szCs w:val="28"/>
        </w:rPr>
        <w:t>ό,τι</w:t>
      </w:r>
      <w:r w:rsidR="00781409">
        <w:rPr>
          <w:rFonts w:cstheme="minorHAnsi"/>
          <w:sz w:val="28"/>
          <w:szCs w:val="28"/>
        </w:rPr>
        <w:t xml:space="preserve"> </w:t>
      </w:r>
      <w:r>
        <w:rPr>
          <w:rFonts w:cstheme="minorHAnsi"/>
          <w:sz w:val="28"/>
          <w:szCs w:val="28"/>
        </w:rPr>
        <w:t>έγινε</w:t>
      </w:r>
      <w:r w:rsidR="003D5C78">
        <w:rPr>
          <w:rFonts w:cstheme="minorHAnsi"/>
          <w:sz w:val="28"/>
          <w:szCs w:val="28"/>
        </w:rPr>
        <w:t>,</w:t>
      </w:r>
      <w:r w:rsidR="00781409">
        <w:rPr>
          <w:rFonts w:cstheme="minorHAnsi"/>
          <w:sz w:val="28"/>
          <w:szCs w:val="28"/>
        </w:rPr>
        <w:t xml:space="preserve"> </w:t>
      </w:r>
      <w:r>
        <w:rPr>
          <w:rFonts w:cstheme="minorHAnsi"/>
          <w:sz w:val="28"/>
          <w:szCs w:val="28"/>
        </w:rPr>
        <w:t>αλλά</w:t>
      </w:r>
      <w:r w:rsidR="00781409">
        <w:rPr>
          <w:rFonts w:cstheme="minorHAnsi"/>
          <w:sz w:val="28"/>
          <w:szCs w:val="28"/>
        </w:rPr>
        <w:t xml:space="preserve"> που θα </w:t>
      </w:r>
      <w:r>
        <w:rPr>
          <w:rFonts w:cstheme="minorHAnsi"/>
          <w:sz w:val="28"/>
          <w:szCs w:val="28"/>
        </w:rPr>
        <w:t>αφορά</w:t>
      </w:r>
      <w:r w:rsidR="00781409">
        <w:rPr>
          <w:rFonts w:cstheme="minorHAnsi"/>
          <w:sz w:val="28"/>
          <w:szCs w:val="28"/>
        </w:rPr>
        <w:t xml:space="preserve"> τη </w:t>
      </w:r>
      <w:r>
        <w:rPr>
          <w:rFonts w:cstheme="minorHAnsi"/>
          <w:sz w:val="28"/>
          <w:szCs w:val="28"/>
        </w:rPr>
        <w:t>σωτηρία</w:t>
      </w:r>
      <w:r w:rsidR="00781409">
        <w:rPr>
          <w:rFonts w:cstheme="minorHAnsi"/>
          <w:sz w:val="28"/>
          <w:szCs w:val="28"/>
        </w:rPr>
        <w:t xml:space="preserve"> της </w:t>
      </w:r>
      <w:r>
        <w:rPr>
          <w:rFonts w:cstheme="minorHAnsi"/>
          <w:sz w:val="28"/>
          <w:szCs w:val="28"/>
        </w:rPr>
        <w:t>κτίσης</w:t>
      </w:r>
      <w:r w:rsidR="00781409">
        <w:rPr>
          <w:rFonts w:cstheme="minorHAnsi"/>
          <w:sz w:val="28"/>
          <w:szCs w:val="28"/>
        </w:rPr>
        <w:t xml:space="preserve">. </w:t>
      </w:r>
      <w:r>
        <w:rPr>
          <w:rFonts w:cstheme="minorHAnsi"/>
          <w:sz w:val="28"/>
          <w:szCs w:val="28"/>
        </w:rPr>
        <w:t>Τότε</w:t>
      </w:r>
      <w:r w:rsidR="00DB46A9">
        <w:rPr>
          <w:rFonts w:cstheme="minorHAnsi"/>
          <w:sz w:val="28"/>
          <w:szCs w:val="28"/>
        </w:rPr>
        <w:t xml:space="preserve"> ο </w:t>
      </w:r>
      <w:r>
        <w:rPr>
          <w:rFonts w:cstheme="minorHAnsi"/>
          <w:sz w:val="28"/>
          <w:szCs w:val="28"/>
        </w:rPr>
        <w:t>προσεκτικός</w:t>
      </w:r>
      <w:r w:rsidR="00781409">
        <w:rPr>
          <w:rFonts w:cstheme="minorHAnsi"/>
          <w:sz w:val="28"/>
          <w:szCs w:val="28"/>
        </w:rPr>
        <w:t xml:space="preserve"> </w:t>
      </w:r>
      <w:r>
        <w:rPr>
          <w:rFonts w:cstheme="minorHAnsi"/>
          <w:sz w:val="28"/>
          <w:szCs w:val="28"/>
        </w:rPr>
        <w:t>μελετητής</w:t>
      </w:r>
      <w:r w:rsidR="00781409">
        <w:rPr>
          <w:rFonts w:cstheme="minorHAnsi"/>
          <w:sz w:val="28"/>
          <w:szCs w:val="28"/>
        </w:rPr>
        <w:t xml:space="preserve"> </w:t>
      </w:r>
      <w:r>
        <w:rPr>
          <w:rFonts w:cstheme="minorHAnsi"/>
          <w:sz w:val="28"/>
          <w:szCs w:val="28"/>
        </w:rPr>
        <w:t>αυτής</w:t>
      </w:r>
      <w:r w:rsidR="00781409">
        <w:rPr>
          <w:rFonts w:cstheme="minorHAnsi"/>
          <w:sz w:val="28"/>
          <w:szCs w:val="28"/>
        </w:rPr>
        <w:t xml:space="preserve"> της </w:t>
      </w:r>
      <w:r>
        <w:rPr>
          <w:rFonts w:cstheme="minorHAnsi"/>
          <w:sz w:val="28"/>
          <w:szCs w:val="28"/>
        </w:rPr>
        <w:t>ενότητας</w:t>
      </w:r>
      <w:r w:rsidR="00781409">
        <w:rPr>
          <w:rFonts w:cstheme="minorHAnsi"/>
          <w:sz w:val="28"/>
          <w:szCs w:val="28"/>
        </w:rPr>
        <w:t xml:space="preserve"> </w:t>
      </w:r>
      <w:r>
        <w:rPr>
          <w:rFonts w:cstheme="minorHAnsi"/>
          <w:sz w:val="28"/>
          <w:szCs w:val="28"/>
        </w:rPr>
        <w:t>διαπιστώνει</w:t>
      </w:r>
      <w:r w:rsidR="00781409">
        <w:rPr>
          <w:rFonts w:cstheme="minorHAnsi"/>
          <w:sz w:val="28"/>
          <w:szCs w:val="28"/>
        </w:rPr>
        <w:t xml:space="preserve"> </w:t>
      </w:r>
      <w:r w:rsidR="00DB46A9">
        <w:rPr>
          <w:rFonts w:cstheme="minorHAnsi"/>
          <w:sz w:val="28"/>
          <w:szCs w:val="28"/>
        </w:rPr>
        <w:t xml:space="preserve">την </w:t>
      </w:r>
      <w:r>
        <w:rPr>
          <w:rFonts w:cstheme="minorHAnsi"/>
          <w:sz w:val="28"/>
          <w:szCs w:val="28"/>
        </w:rPr>
        <w:t>αλήθεια</w:t>
      </w:r>
      <w:r w:rsidR="00DB46A9">
        <w:rPr>
          <w:rFonts w:cstheme="minorHAnsi"/>
          <w:sz w:val="28"/>
          <w:szCs w:val="28"/>
        </w:rPr>
        <w:t xml:space="preserve"> </w:t>
      </w:r>
      <w:r>
        <w:rPr>
          <w:rFonts w:cstheme="minorHAnsi"/>
          <w:sz w:val="28"/>
          <w:szCs w:val="28"/>
        </w:rPr>
        <w:t>αυτού</w:t>
      </w:r>
      <w:r w:rsidR="00DB46A9">
        <w:rPr>
          <w:rFonts w:cstheme="minorHAnsi"/>
          <w:sz w:val="28"/>
          <w:szCs w:val="28"/>
        </w:rPr>
        <w:t xml:space="preserve"> του </w:t>
      </w:r>
      <w:r>
        <w:rPr>
          <w:rFonts w:cstheme="minorHAnsi"/>
          <w:sz w:val="28"/>
          <w:szCs w:val="28"/>
        </w:rPr>
        <w:lastRenderedPageBreak/>
        <w:t>συμπεράσματος</w:t>
      </w:r>
      <w:r w:rsidR="00DB46A9">
        <w:rPr>
          <w:rFonts w:cstheme="minorHAnsi"/>
          <w:sz w:val="28"/>
          <w:szCs w:val="28"/>
        </w:rPr>
        <w:t xml:space="preserve">. </w:t>
      </w:r>
      <w:r>
        <w:rPr>
          <w:rFonts w:cstheme="minorHAnsi"/>
          <w:sz w:val="28"/>
          <w:szCs w:val="28"/>
        </w:rPr>
        <w:t>Συμπερασματικά</w:t>
      </w:r>
      <w:r w:rsidR="003B2F4E">
        <w:rPr>
          <w:rFonts w:cstheme="minorHAnsi"/>
          <w:sz w:val="28"/>
          <w:szCs w:val="28"/>
        </w:rPr>
        <w:t>,</w:t>
      </w:r>
      <w:r w:rsidR="00DB46A9">
        <w:rPr>
          <w:rFonts w:cstheme="minorHAnsi"/>
          <w:sz w:val="28"/>
          <w:szCs w:val="28"/>
        </w:rPr>
        <w:t xml:space="preserve"> η </w:t>
      </w:r>
      <w:r>
        <w:rPr>
          <w:rFonts w:cstheme="minorHAnsi"/>
          <w:sz w:val="28"/>
          <w:szCs w:val="28"/>
        </w:rPr>
        <w:t>ρωμαϊκή</w:t>
      </w:r>
      <w:r w:rsidR="00DB46A9">
        <w:rPr>
          <w:rFonts w:cstheme="minorHAnsi"/>
          <w:sz w:val="28"/>
          <w:szCs w:val="28"/>
        </w:rPr>
        <w:t xml:space="preserve"> </w:t>
      </w:r>
      <w:r>
        <w:rPr>
          <w:rFonts w:cstheme="minorHAnsi"/>
          <w:sz w:val="28"/>
          <w:szCs w:val="28"/>
        </w:rPr>
        <w:t>δίκη</w:t>
      </w:r>
      <w:r w:rsidR="00DB46A9">
        <w:rPr>
          <w:rFonts w:cstheme="minorHAnsi"/>
          <w:sz w:val="28"/>
          <w:szCs w:val="28"/>
        </w:rPr>
        <w:t xml:space="preserve"> </w:t>
      </w:r>
      <w:r>
        <w:rPr>
          <w:rFonts w:cstheme="minorHAnsi"/>
          <w:sz w:val="28"/>
          <w:szCs w:val="28"/>
        </w:rPr>
        <w:t>αποτελούνταν</w:t>
      </w:r>
      <w:r w:rsidR="00DB46A9">
        <w:rPr>
          <w:rFonts w:cstheme="minorHAnsi"/>
          <w:sz w:val="28"/>
          <w:szCs w:val="28"/>
        </w:rPr>
        <w:t xml:space="preserve"> από δυο </w:t>
      </w:r>
      <w:r>
        <w:rPr>
          <w:rFonts w:cstheme="minorHAnsi"/>
          <w:sz w:val="28"/>
          <w:szCs w:val="28"/>
        </w:rPr>
        <w:t>τμήματα</w:t>
      </w:r>
      <w:r w:rsidR="00DB46A9">
        <w:rPr>
          <w:rFonts w:cstheme="minorHAnsi"/>
          <w:sz w:val="28"/>
          <w:szCs w:val="28"/>
        </w:rPr>
        <w:t xml:space="preserve"> </w:t>
      </w:r>
      <w:r w:rsidR="00DB46A9">
        <w:rPr>
          <w:rFonts w:cstheme="minorHAnsi"/>
          <w:sz w:val="28"/>
          <w:szCs w:val="28"/>
          <w:lang w:val="en-US"/>
        </w:rPr>
        <w:t>in</w:t>
      </w:r>
      <w:r w:rsidR="00DB46A9" w:rsidRPr="00DB46A9">
        <w:rPr>
          <w:rFonts w:cstheme="minorHAnsi"/>
          <w:sz w:val="28"/>
          <w:szCs w:val="28"/>
        </w:rPr>
        <w:t xml:space="preserve"> </w:t>
      </w:r>
      <w:r w:rsidR="00DB46A9">
        <w:rPr>
          <w:rFonts w:cstheme="minorHAnsi"/>
          <w:sz w:val="28"/>
          <w:szCs w:val="28"/>
          <w:lang w:val="en-US"/>
        </w:rPr>
        <w:t>iure</w:t>
      </w:r>
      <w:r w:rsidR="00DB46A9" w:rsidRPr="00DB46A9">
        <w:rPr>
          <w:rFonts w:cstheme="minorHAnsi"/>
          <w:sz w:val="28"/>
          <w:szCs w:val="28"/>
        </w:rPr>
        <w:t xml:space="preserve"> </w:t>
      </w:r>
      <w:r w:rsidR="00DB46A9">
        <w:rPr>
          <w:rFonts w:cstheme="minorHAnsi"/>
          <w:sz w:val="28"/>
          <w:szCs w:val="28"/>
        </w:rPr>
        <w:t>–</w:t>
      </w:r>
      <w:r w:rsidR="00DB46A9" w:rsidRPr="00DB46A9">
        <w:rPr>
          <w:rFonts w:cstheme="minorHAnsi"/>
          <w:sz w:val="28"/>
          <w:szCs w:val="28"/>
        </w:rPr>
        <w:t xml:space="preserve"> </w:t>
      </w:r>
      <w:bookmarkStart w:id="12" w:name="_Hlk93199758"/>
      <w:r w:rsidR="00DB46A9">
        <w:rPr>
          <w:rFonts w:cstheme="minorHAnsi"/>
          <w:sz w:val="28"/>
          <w:szCs w:val="28"/>
          <w:lang w:val="en-US"/>
        </w:rPr>
        <w:t>in</w:t>
      </w:r>
      <w:r w:rsidR="00DB46A9" w:rsidRPr="00DB46A9">
        <w:rPr>
          <w:rFonts w:cstheme="minorHAnsi"/>
          <w:sz w:val="28"/>
          <w:szCs w:val="28"/>
        </w:rPr>
        <w:t xml:space="preserve"> </w:t>
      </w:r>
      <w:r w:rsidR="00DB46A9">
        <w:rPr>
          <w:rFonts w:cstheme="minorHAnsi"/>
          <w:sz w:val="28"/>
          <w:szCs w:val="28"/>
          <w:lang w:val="en-US"/>
        </w:rPr>
        <w:t>iudico</w:t>
      </w:r>
      <w:bookmarkEnd w:id="12"/>
      <w:r w:rsidR="00DB46A9">
        <w:rPr>
          <w:rFonts w:cstheme="minorHAnsi"/>
          <w:sz w:val="28"/>
          <w:szCs w:val="28"/>
        </w:rPr>
        <w:t xml:space="preserve">, και μια </w:t>
      </w:r>
      <w:r>
        <w:rPr>
          <w:rFonts w:cstheme="minorHAnsi"/>
          <w:sz w:val="28"/>
          <w:szCs w:val="28"/>
        </w:rPr>
        <w:t>τέτοια</w:t>
      </w:r>
      <w:r w:rsidR="00DB46A9">
        <w:rPr>
          <w:rFonts w:cstheme="minorHAnsi"/>
          <w:sz w:val="28"/>
          <w:szCs w:val="28"/>
        </w:rPr>
        <w:t xml:space="preserve"> </w:t>
      </w:r>
      <w:r>
        <w:rPr>
          <w:rFonts w:cstheme="minorHAnsi"/>
          <w:sz w:val="28"/>
          <w:szCs w:val="28"/>
        </w:rPr>
        <w:t>διάκριση</w:t>
      </w:r>
      <w:r w:rsidR="00DB46A9">
        <w:rPr>
          <w:rFonts w:cstheme="minorHAnsi"/>
          <w:sz w:val="28"/>
          <w:szCs w:val="28"/>
        </w:rPr>
        <w:t xml:space="preserve"> μας </w:t>
      </w:r>
      <w:r>
        <w:rPr>
          <w:rFonts w:cstheme="minorHAnsi"/>
          <w:sz w:val="28"/>
          <w:szCs w:val="28"/>
        </w:rPr>
        <w:t>παρουσιάζει</w:t>
      </w:r>
      <w:r w:rsidR="00DB46A9">
        <w:rPr>
          <w:rFonts w:cstheme="minorHAnsi"/>
          <w:sz w:val="28"/>
          <w:szCs w:val="28"/>
        </w:rPr>
        <w:t xml:space="preserve"> </w:t>
      </w:r>
      <w:r>
        <w:rPr>
          <w:rFonts w:cstheme="minorHAnsi"/>
          <w:sz w:val="28"/>
          <w:szCs w:val="28"/>
        </w:rPr>
        <w:t>εμφανώς</w:t>
      </w:r>
      <w:r w:rsidR="00DB46A9">
        <w:rPr>
          <w:rFonts w:cstheme="minorHAnsi"/>
          <w:sz w:val="28"/>
          <w:szCs w:val="28"/>
        </w:rPr>
        <w:t xml:space="preserve"> ο </w:t>
      </w:r>
      <w:r>
        <w:rPr>
          <w:rFonts w:cstheme="minorHAnsi"/>
          <w:sz w:val="28"/>
          <w:szCs w:val="28"/>
        </w:rPr>
        <w:t>Ιωάννης</w:t>
      </w:r>
      <w:r w:rsidR="00DB46A9">
        <w:rPr>
          <w:rFonts w:cstheme="minorHAnsi"/>
          <w:sz w:val="28"/>
          <w:szCs w:val="28"/>
        </w:rPr>
        <w:t xml:space="preserve"> στα </w:t>
      </w:r>
      <w:r>
        <w:rPr>
          <w:rFonts w:cstheme="minorHAnsi"/>
          <w:sz w:val="28"/>
          <w:szCs w:val="28"/>
        </w:rPr>
        <w:t>τμήματα</w:t>
      </w:r>
      <w:r w:rsidR="00DB46A9">
        <w:rPr>
          <w:rFonts w:cstheme="minorHAnsi"/>
          <w:sz w:val="28"/>
          <w:szCs w:val="28"/>
        </w:rPr>
        <w:t xml:space="preserve"> </w:t>
      </w:r>
      <w:r w:rsidR="00516FFC">
        <w:rPr>
          <w:rFonts w:cstheme="minorHAnsi"/>
          <w:sz w:val="28"/>
          <w:szCs w:val="28"/>
        </w:rPr>
        <w:t>18:28-19:12 το τμήμα</w:t>
      </w:r>
      <w:r w:rsidR="00516FFC" w:rsidRPr="00516FFC">
        <w:rPr>
          <w:rFonts w:cstheme="minorHAnsi"/>
          <w:sz w:val="28"/>
          <w:szCs w:val="28"/>
        </w:rPr>
        <w:t xml:space="preserve"> </w:t>
      </w:r>
      <w:bookmarkStart w:id="13" w:name="_Hlk93201201"/>
      <w:r w:rsidR="00516FFC">
        <w:rPr>
          <w:rFonts w:cstheme="minorHAnsi"/>
          <w:sz w:val="28"/>
          <w:szCs w:val="28"/>
          <w:lang w:val="en-US"/>
        </w:rPr>
        <w:t>in</w:t>
      </w:r>
      <w:r w:rsidR="00516FFC" w:rsidRPr="00516FFC">
        <w:rPr>
          <w:rFonts w:cstheme="minorHAnsi"/>
          <w:sz w:val="28"/>
          <w:szCs w:val="28"/>
        </w:rPr>
        <w:t xml:space="preserve"> </w:t>
      </w:r>
      <w:r w:rsidR="00516FFC">
        <w:rPr>
          <w:rFonts w:cstheme="minorHAnsi"/>
          <w:sz w:val="28"/>
          <w:szCs w:val="28"/>
          <w:lang w:val="en-US"/>
        </w:rPr>
        <w:t>iure</w:t>
      </w:r>
      <w:r w:rsidR="00516FFC" w:rsidRPr="00516FFC">
        <w:rPr>
          <w:rFonts w:cstheme="minorHAnsi"/>
          <w:sz w:val="28"/>
          <w:szCs w:val="28"/>
        </w:rPr>
        <w:t xml:space="preserve"> </w:t>
      </w:r>
      <w:bookmarkEnd w:id="13"/>
      <w:r w:rsidR="00516FFC">
        <w:rPr>
          <w:rFonts w:cstheme="minorHAnsi"/>
          <w:sz w:val="28"/>
          <w:szCs w:val="28"/>
        </w:rPr>
        <w:t xml:space="preserve">και στο </w:t>
      </w:r>
      <w:r w:rsidR="003B2F4E">
        <w:rPr>
          <w:rFonts w:cstheme="minorHAnsi"/>
          <w:sz w:val="28"/>
          <w:szCs w:val="28"/>
        </w:rPr>
        <w:t>χωρίο</w:t>
      </w:r>
      <w:r w:rsidR="00516FFC">
        <w:rPr>
          <w:rFonts w:cstheme="minorHAnsi"/>
          <w:sz w:val="28"/>
          <w:szCs w:val="28"/>
        </w:rPr>
        <w:t xml:space="preserve"> 19:13-16 </w:t>
      </w:r>
      <w:r>
        <w:rPr>
          <w:rFonts w:cstheme="minorHAnsi"/>
          <w:sz w:val="28"/>
          <w:szCs w:val="28"/>
        </w:rPr>
        <w:t>αναφέρεται</w:t>
      </w:r>
      <w:r w:rsidR="00516FFC">
        <w:rPr>
          <w:rFonts w:cstheme="minorHAnsi"/>
          <w:sz w:val="28"/>
          <w:szCs w:val="28"/>
        </w:rPr>
        <w:t xml:space="preserve"> στο </w:t>
      </w:r>
      <w:r>
        <w:rPr>
          <w:rFonts w:cstheme="minorHAnsi"/>
          <w:sz w:val="28"/>
          <w:szCs w:val="28"/>
        </w:rPr>
        <w:t>τμήμα</w:t>
      </w:r>
      <w:r w:rsidR="00516FFC">
        <w:rPr>
          <w:rFonts w:cstheme="minorHAnsi"/>
          <w:sz w:val="28"/>
          <w:szCs w:val="28"/>
        </w:rPr>
        <w:t xml:space="preserve"> της </w:t>
      </w:r>
      <w:r>
        <w:rPr>
          <w:rFonts w:cstheme="minorHAnsi"/>
          <w:sz w:val="28"/>
          <w:szCs w:val="28"/>
        </w:rPr>
        <w:t>δίκης</w:t>
      </w:r>
      <w:r w:rsidR="00516FFC">
        <w:rPr>
          <w:rFonts w:cstheme="minorHAnsi"/>
          <w:sz w:val="28"/>
          <w:szCs w:val="28"/>
        </w:rPr>
        <w:t xml:space="preserve"> </w:t>
      </w:r>
      <w:r w:rsidR="00516FFC">
        <w:rPr>
          <w:rFonts w:cstheme="minorHAnsi"/>
          <w:sz w:val="28"/>
          <w:szCs w:val="28"/>
          <w:lang w:val="en-US"/>
        </w:rPr>
        <w:t>in</w:t>
      </w:r>
      <w:r w:rsidR="00516FFC" w:rsidRPr="00DB46A9">
        <w:rPr>
          <w:rFonts w:cstheme="minorHAnsi"/>
          <w:sz w:val="28"/>
          <w:szCs w:val="28"/>
        </w:rPr>
        <w:t xml:space="preserve"> </w:t>
      </w:r>
      <w:r w:rsidR="00516FFC">
        <w:rPr>
          <w:rFonts w:cstheme="minorHAnsi"/>
          <w:sz w:val="28"/>
          <w:szCs w:val="28"/>
          <w:lang w:val="en-US"/>
        </w:rPr>
        <w:t>iudico</w:t>
      </w:r>
      <w:r w:rsidR="00516FFC">
        <w:rPr>
          <w:rFonts w:cstheme="minorHAnsi"/>
          <w:sz w:val="28"/>
          <w:szCs w:val="28"/>
        </w:rPr>
        <w:t xml:space="preserve">. Το </w:t>
      </w:r>
      <w:r>
        <w:rPr>
          <w:rFonts w:cstheme="minorHAnsi"/>
          <w:sz w:val="28"/>
          <w:szCs w:val="28"/>
        </w:rPr>
        <w:t>παράδοξο</w:t>
      </w:r>
      <w:r w:rsidR="00516FFC">
        <w:rPr>
          <w:rFonts w:cstheme="minorHAnsi"/>
          <w:sz w:val="28"/>
          <w:szCs w:val="28"/>
        </w:rPr>
        <w:t xml:space="preserve"> της </w:t>
      </w:r>
      <w:r>
        <w:rPr>
          <w:rFonts w:cstheme="minorHAnsi"/>
          <w:sz w:val="28"/>
          <w:szCs w:val="28"/>
        </w:rPr>
        <w:t>αφήγησης</w:t>
      </w:r>
      <w:r w:rsidR="00516FFC">
        <w:rPr>
          <w:rFonts w:cstheme="minorHAnsi"/>
          <w:sz w:val="28"/>
          <w:szCs w:val="28"/>
        </w:rPr>
        <w:t xml:space="preserve"> είναι ότι </w:t>
      </w:r>
      <w:r>
        <w:rPr>
          <w:rFonts w:cstheme="minorHAnsi"/>
          <w:sz w:val="28"/>
          <w:szCs w:val="28"/>
        </w:rPr>
        <w:t>αναφέρεται</w:t>
      </w:r>
      <w:r w:rsidR="00516FFC">
        <w:rPr>
          <w:rFonts w:cstheme="minorHAnsi"/>
          <w:sz w:val="28"/>
          <w:szCs w:val="28"/>
        </w:rPr>
        <w:t xml:space="preserve"> </w:t>
      </w:r>
      <w:r>
        <w:rPr>
          <w:rFonts w:cstheme="minorHAnsi"/>
          <w:sz w:val="28"/>
          <w:szCs w:val="28"/>
        </w:rPr>
        <w:t>εκτενέστερα</w:t>
      </w:r>
      <w:r w:rsidR="00516FFC">
        <w:rPr>
          <w:rFonts w:cstheme="minorHAnsi"/>
          <w:sz w:val="28"/>
          <w:szCs w:val="28"/>
        </w:rPr>
        <w:t xml:space="preserve"> στο </w:t>
      </w:r>
      <w:r>
        <w:rPr>
          <w:rFonts w:cstheme="minorHAnsi"/>
          <w:sz w:val="28"/>
          <w:szCs w:val="28"/>
        </w:rPr>
        <w:t>πρώτο</w:t>
      </w:r>
      <w:r w:rsidR="00516FFC">
        <w:rPr>
          <w:rFonts w:cstheme="minorHAnsi"/>
          <w:sz w:val="28"/>
          <w:szCs w:val="28"/>
        </w:rPr>
        <w:t xml:space="preserve"> </w:t>
      </w:r>
      <w:r>
        <w:rPr>
          <w:rFonts w:cstheme="minorHAnsi"/>
          <w:sz w:val="28"/>
          <w:szCs w:val="28"/>
        </w:rPr>
        <w:t>τμήμα</w:t>
      </w:r>
      <w:r w:rsidR="00643B00">
        <w:rPr>
          <w:rFonts w:cstheme="minorHAnsi"/>
          <w:sz w:val="28"/>
          <w:szCs w:val="28"/>
        </w:rPr>
        <w:t>,</w:t>
      </w:r>
      <w:r w:rsidR="00516FFC">
        <w:rPr>
          <w:rFonts w:cstheme="minorHAnsi"/>
          <w:sz w:val="28"/>
          <w:szCs w:val="28"/>
        </w:rPr>
        <w:t xml:space="preserve"> </w:t>
      </w:r>
      <w:r w:rsidR="00643B00">
        <w:rPr>
          <w:rFonts w:cstheme="minorHAnsi"/>
          <w:sz w:val="28"/>
          <w:szCs w:val="28"/>
        </w:rPr>
        <w:t xml:space="preserve">το </w:t>
      </w:r>
      <w:r>
        <w:rPr>
          <w:rFonts w:cstheme="minorHAnsi"/>
          <w:sz w:val="28"/>
          <w:szCs w:val="28"/>
        </w:rPr>
        <w:t>οποίο</w:t>
      </w:r>
      <w:r w:rsidR="00516FFC">
        <w:rPr>
          <w:rFonts w:cstheme="minorHAnsi"/>
          <w:sz w:val="28"/>
          <w:szCs w:val="28"/>
        </w:rPr>
        <w:t xml:space="preserve"> </w:t>
      </w:r>
      <w:r>
        <w:rPr>
          <w:rFonts w:cstheme="minorHAnsi"/>
          <w:sz w:val="28"/>
          <w:szCs w:val="28"/>
        </w:rPr>
        <w:t>ήταν</w:t>
      </w:r>
      <w:r w:rsidR="00516FFC">
        <w:rPr>
          <w:rFonts w:cstheme="minorHAnsi"/>
          <w:sz w:val="28"/>
          <w:szCs w:val="28"/>
        </w:rPr>
        <w:t xml:space="preserve"> σαν </w:t>
      </w:r>
      <w:r>
        <w:rPr>
          <w:rFonts w:cstheme="minorHAnsi"/>
          <w:sz w:val="28"/>
          <w:szCs w:val="28"/>
        </w:rPr>
        <w:t>προδικαστικό</w:t>
      </w:r>
      <w:r w:rsidR="00516FFC">
        <w:rPr>
          <w:rFonts w:cstheme="minorHAnsi"/>
          <w:sz w:val="28"/>
          <w:szCs w:val="28"/>
        </w:rPr>
        <w:t xml:space="preserve"> και στο </w:t>
      </w:r>
      <w:r>
        <w:rPr>
          <w:rFonts w:cstheme="minorHAnsi"/>
          <w:sz w:val="28"/>
          <w:szCs w:val="28"/>
        </w:rPr>
        <w:t>κυρίως</w:t>
      </w:r>
      <w:r w:rsidR="00516FFC">
        <w:rPr>
          <w:rFonts w:cstheme="minorHAnsi"/>
          <w:sz w:val="28"/>
          <w:szCs w:val="28"/>
        </w:rPr>
        <w:t xml:space="preserve"> </w:t>
      </w:r>
      <w:r>
        <w:rPr>
          <w:rFonts w:cstheme="minorHAnsi"/>
          <w:sz w:val="28"/>
          <w:szCs w:val="28"/>
        </w:rPr>
        <w:t>μέρος</w:t>
      </w:r>
      <w:r w:rsidR="00516FFC">
        <w:rPr>
          <w:rFonts w:cstheme="minorHAnsi"/>
          <w:sz w:val="28"/>
          <w:szCs w:val="28"/>
        </w:rPr>
        <w:t xml:space="preserve"> της </w:t>
      </w:r>
      <w:r>
        <w:rPr>
          <w:rFonts w:cstheme="minorHAnsi"/>
          <w:sz w:val="28"/>
          <w:szCs w:val="28"/>
        </w:rPr>
        <w:t>δίκης</w:t>
      </w:r>
      <w:r w:rsidR="00516FFC">
        <w:rPr>
          <w:rFonts w:cstheme="minorHAnsi"/>
          <w:sz w:val="28"/>
          <w:szCs w:val="28"/>
        </w:rPr>
        <w:t xml:space="preserve"> το </w:t>
      </w:r>
      <w:r>
        <w:rPr>
          <w:rFonts w:cstheme="minorHAnsi"/>
          <w:sz w:val="28"/>
          <w:szCs w:val="28"/>
        </w:rPr>
        <w:t>προσπερνά</w:t>
      </w:r>
      <w:r w:rsidR="00516FFC">
        <w:rPr>
          <w:rFonts w:cstheme="minorHAnsi"/>
          <w:sz w:val="28"/>
          <w:szCs w:val="28"/>
        </w:rPr>
        <w:t xml:space="preserve"> με τρεις </w:t>
      </w:r>
      <w:r w:rsidR="00CC32EA">
        <w:rPr>
          <w:rFonts w:cstheme="minorHAnsi"/>
          <w:sz w:val="28"/>
          <w:szCs w:val="28"/>
        </w:rPr>
        <w:t>σύντομους</w:t>
      </w:r>
      <w:r w:rsidR="00516FFC">
        <w:rPr>
          <w:rFonts w:cstheme="minorHAnsi"/>
          <w:sz w:val="28"/>
          <w:szCs w:val="28"/>
        </w:rPr>
        <w:t xml:space="preserve"> </w:t>
      </w:r>
      <w:r w:rsidR="00CC32EA">
        <w:rPr>
          <w:rFonts w:cstheme="minorHAnsi"/>
          <w:sz w:val="28"/>
          <w:szCs w:val="28"/>
        </w:rPr>
        <w:t>στίχους</w:t>
      </w:r>
      <w:r w:rsidR="00516FFC">
        <w:rPr>
          <w:rFonts w:cstheme="minorHAnsi"/>
          <w:sz w:val="28"/>
          <w:szCs w:val="28"/>
        </w:rPr>
        <w:t xml:space="preserve">. </w:t>
      </w:r>
      <w:r w:rsidR="00CC32EA">
        <w:rPr>
          <w:rFonts w:cstheme="minorHAnsi"/>
          <w:sz w:val="28"/>
          <w:szCs w:val="28"/>
        </w:rPr>
        <w:t>Επιπλέον</w:t>
      </w:r>
      <w:r w:rsidR="00516FFC">
        <w:rPr>
          <w:rFonts w:cstheme="minorHAnsi"/>
          <w:sz w:val="28"/>
          <w:szCs w:val="28"/>
        </w:rPr>
        <w:t xml:space="preserve"> </w:t>
      </w:r>
      <w:r w:rsidR="00EC33C1">
        <w:rPr>
          <w:rFonts w:cstheme="minorHAnsi"/>
          <w:sz w:val="28"/>
          <w:szCs w:val="28"/>
        </w:rPr>
        <w:t xml:space="preserve">και οι </w:t>
      </w:r>
      <w:r w:rsidR="00CC32EA">
        <w:rPr>
          <w:rFonts w:cstheme="minorHAnsi"/>
          <w:sz w:val="28"/>
          <w:szCs w:val="28"/>
        </w:rPr>
        <w:t>άλλοι</w:t>
      </w:r>
      <w:r w:rsidR="00EC33C1">
        <w:rPr>
          <w:rFonts w:cstheme="minorHAnsi"/>
          <w:sz w:val="28"/>
          <w:szCs w:val="28"/>
        </w:rPr>
        <w:t xml:space="preserve"> </w:t>
      </w:r>
      <w:r w:rsidR="00CC32EA">
        <w:rPr>
          <w:rFonts w:cstheme="minorHAnsi"/>
          <w:sz w:val="28"/>
          <w:szCs w:val="28"/>
        </w:rPr>
        <w:t>ευαγγελιστές</w:t>
      </w:r>
      <w:r w:rsidR="00EC33C1">
        <w:rPr>
          <w:rFonts w:cstheme="minorHAnsi"/>
          <w:sz w:val="28"/>
          <w:szCs w:val="28"/>
        </w:rPr>
        <w:t xml:space="preserve"> που </w:t>
      </w:r>
      <w:r w:rsidR="00CC32EA">
        <w:rPr>
          <w:rFonts w:cstheme="minorHAnsi"/>
          <w:sz w:val="28"/>
          <w:szCs w:val="28"/>
        </w:rPr>
        <w:t>προηγήθηκαν</w:t>
      </w:r>
      <w:r w:rsidR="00EC33C1">
        <w:rPr>
          <w:rFonts w:cstheme="minorHAnsi"/>
          <w:sz w:val="28"/>
          <w:szCs w:val="28"/>
        </w:rPr>
        <w:t xml:space="preserve"> της δικής του </w:t>
      </w:r>
      <w:r w:rsidR="00CC32EA">
        <w:rPr>
          <w:rFonts w:cstheme="minorHAnsi"/>
          <w:sz w:val="28"/>
          <w:szCs w:val="28"/>
        </w:rPr>
        <w:t>γραφής</w:t>
      </w:r>
      <w:r w:rsidR="00EC33C1">
        <w:rPr>
          <w:rFonts w:cstheme="minorHAnsi"/>
          <w:sz w:val="28"/>
          <w:szCs w:val="28"/>
        </w:rPr>
        <w:t xml:space="preserve"> δεν </w:t>
      </w:r>
      <w:r w:rsidR="00CC32EA">
        <w:rPr>
          <w:rFonts w:cstheme="minorHAnsi"/>
          <w:sz w:val="28"/>
          <w:szCs w:val="28"/>
        </w:rPr>
        <w:t>κάνουν</w:t>
      </w:r>
      <w:r w:rsidR="00EC33C1">
        <w:rPr>
          <w:rFonts w:cstheme="minorHAnsi"/>
          <w:sz w:val="28"/>
          <w:szCs w:val="28"/>
        </w:rPr>
        <w:t xml:space="preserve"> </w:t>
      </w:r>
      <w:r w:rsidR="00CC32EA">
        <w:rPr>
          <w:rFonts w:cstheme="minorHAnsi"/>
          <w:sz w:val="28"/>
          <w:szCs w:val="28"/>
        </w:rPr>
        <w:t>καμμιά</w:t>
      </w:r>
      <w:r w:rsidR="00EC33C1">
        <w:rPr>
          <w:rFonts w:cstheme="minorHAnsi"/>
          <w:sz w:val="28"/>
          <w:szCs w:val="28"/>
        </w:rPr>
        <w:t xml:space="preserve"> </w:t>
      </w:r>
      <w:r w:rsidR="00CC32EA">
        <w:rPr>
          <w:rFonts w:cstheme="minorHAnsi"/>
          <w:sz w:val="28"/>
          <w:szCs w:val="28"/>
        </w:rPr>
        <w:t>αναφορά</w:t>
      </w:r>
      <w:r w:rsidR="00EC33C1">
        <w:rPr>
          <w:rFonts w:cstheme="minorHAnsi"/>
          <w:sz w:val="28"/>
          <w:szCs w:val="28"/>
        </w:rPr>
        <w:t xml:space="preserve"> στο </w:t>
      </w:r>
      <w:r w:rsidR="00CC32EA">
        <w:rPr>
          <w:rFonts w:cstheme="minorHAnsi"/>
          <w:sz w:val="28"/>
          <w:szCs w:val="28"/>
        </w:rPr>
        <w:t>δεύτερο</w:t>
      </w:r>
      <w:r w:rsidR="00EC33C1">
        <w:rPr>
          <w:rFonts w:cstheme="minorHAnsi"/>
          <w:sz w:val="28"/>
          <w:szCs w:val="28"/>
        </w:rPr>
        <w:t xml:space="preserve"> και </w:t>
      </w:r>
      <w:r w:rsidR="00CC32EA">
        <w:rPr>
          <w:rFonts w:cstheme="minorHAnsi"/>
          <w:sz w:val="28"/>
          <w:szCs w:val="28"/>
        </w:rPr>
        <w:t>κύριο</w:t>
      </w:r>
      <w:r w:rsidR="00EC33C1">
        <w:rPr>
          <w:rFonts w:cstheme="minorHAnsi"/>
          <w:sz w:val="28"/>
          <w:szCs w:val="28"/>
        </w:rPr>
        <w:t xml:space="preserve"> </w:t>
      </w:r>
      <w:r w:rsidR="00CC32EA">
        <w:rPr>
          <w:rFonts w:cstheme="minorHAnsi"/>
          <w:sz w:val="28"/>
          <w:szCs w:val="28"/>
        </w:rPr>
        <w:t>μέρος</w:t>
      </w:r>
      <w:r w:rsidR="00EC33C1">
        <w:rPr>
          <w:rFonts w:cstheme="minorHAnsi"/>
          <w:sz w:val="28"/>
          <w:szCs w:val="28"/>
        </w:rPr>
        <w:t xml:space="preserve"> της </w:t>
      </w:r>
      <w:r w:rsidR="00CC32EA">
        <w:rPr>
          <w:rFonts w:cstheme="minorHAnsi"/>
          <w:sz w:val="28"/>
          <w:szCs w:val="28"/>
        </w:rPr>
        <w:t>δίκης</w:t>
      </w:r>
      <w:r w:rsidR="00EC33C1">
        <w:rPr>
          <w:rFonts w:cstheme="minorHAnsi"/>
          <w:sz w:val="28"/>
          <w:szCs w:val="28"/>
        </w:rPr>
        <w:t xml:space="preserve"> </w:t>
      </w:r>
      <w:r w:rsidR="00516FFC">
        <w:rPr>
          <w:rFonts w:cstheme="minorHAnsi"/>
          <w:sz w:val="28"/>
          <w:szCs w:val="28"/>
        </w:rPr>
        <w:t xml:space="preserve"> </w:t>
      </w:r>
      <w:bookmarkStart w:id="14" w:name="_Hlk93201372"/>
      <w:r w:rsidR="00EC33C1">
        <w:rPr>
          <w:rFonts w:cstheme="minorHAnsi"/>
          <w:sz w:val="28"/>
          <w:szCs w:val="28"/>
          <w:lang w:val="en-US"/>
        </w:rPr>
        <w:t>in</w:t>
      </w:r>
      <w:r w:rsidR="00EC33C1" w:rsidRPr="00DB46A9">
        <w:rPr>
          <w:rFonts w:cstheme="minorHAnsi"/>
          <w:sz w:val="28"/>
          <w:szCs w:val="28"/>
        </w:rPr>
        <w:t xml:space="preserve"> </w:t>
      </w:r>
      <w:r w:rsidR="00EC33C1">
        <w:rPr>
          <w:rFonts w:cstheme="minorHAnsi"/>
          <w:sz w:val="28"/>
          <w:szCs w:val="28"/>
          <w:lang w:val="en-US"/>
        </w:rPr>
        <w:t>iudico</w:t>
      </w:r>
      <w:r w:rsidR="00EC33C1">
        <w:rPr>
          <w:rFonts w:cstheme="minorHAnsi"/>
          <w:sz w:val="28"/>
          <w:szCs w:val="28"/>
        </w:rPr>
        <w:t xml:space="preserve">. </w:t>
      </w:r>
      <w:bookmarkEnd w:id="14"/>
      <w:r w:rsidR="00EC33C1">
        <w:rPr>
          <w:rFonts w:cstheme="minorHAnsi"/>
          <w:sz w:val="28"/>
          <w:szCs w:val="28"/>
        </w:rPr>
        <w:t xml:space="preserve">Αυτό όμως το </w:t>
      </w:r>
      <w:r w:rsidR="00CC32EA">
        <w:rPr>
          <w:rFonts w:cstheme="minorHAnsi"/>
          <w:sz w:val="28"/>
          <w:szCs w:val="28"/>
        </w:rPr>
        <w:t>παράδοξο</w:t>
      </w:r>
      <w:r w:rsidR="00EC33C1">
        <w:rPr>
          <w:rFonts w:cstheme="minorHAnsi"/>
          <w:sz w:val="28"/>
          <w:szCs w:val="28"/>
        </w:rPr>
        <w:t xml:space="preserve"> για τις </w:t>
      </w:r>
      <w:r w:rsidR="00CC32EA">
        <w:rPr>
          <w:rFonts w:cstheme="minorHAnsi"/>
          <w:sz w:val="28"/>
          <w:szCs w:val="28"/>
        </w:rPr>
        <w:t>ρουμπρίκες</w:t>
      </w:r>
      <w:r w:rsidR="00EC33C1">
        <w:rPr>
          <w:rFonts w:cstheme="minorHAnsi"/>
          <w:sz w:val="28"/>
          <w:szCs w:val="28"/>
        </w:rPr>
        <w:t xml:space="preserve"> του </w:t>
      </w:r>
      <w:r w:rsidR="00CC32EA">
        <w:rPr>
          <w:rFonts w:cstheme="minorHAnsi"/>
          <w:sz w:val="28"/>
          <w:szCs w:val="28"/>
        </w:rPr>
        <w:t>γερμανικού</w:t>
      </w:r>
      <w:r w:rsidR="00EC33C1">
        <w:rPr>
          <w:rFonts w:cstheme="minorHAnsi"/>
          <w:sz w:val="28"/>
          <w:szCs w:val="28"/>
        </w:rPr>
        <w:t xml:space="preserve"> </w:t>
      </w:r>
      <w:r w:rsidR="00CC32EA">
        <w:rPr>
          <w:rFonts w:cstheme="minorHAnsi"/>
          <w:sz w:val="28"/>
          <w:szCs w:val="28"/>
        </w:rPr>
        <w:t>θετικισμού</w:t>
      </w:r>
      <w:r w:rsidR="00EC33C1">
        <w:rPr>
          <w:rFonts w:cstheme="minorHAnsi"/>
          <w:sz w:val="28"/>
          <w:szCs w:val="28"/>
        </w:rPr>
        <w:t xml:space="preserve"> </w:t>
      </w:r>
      <w:r w:rsidR="00CC32EA">
        <w:rPr>
          <w:rFonts w:cstheme="minorHAnsi"/>
          <w:sz w:val="28"/>
          <w:szCs w:val="28"/>
        </w:rPr>
        <w:t>εξηγείται</w:t>
      </w:r>
      <w:r w:rsidR="00EC33C1">
        <w:rPr>
          <w:rFonts w:cstheme="minorHAnsi"/>
          <w:sz w:val="28"/>
          <w:szCs w:val="28"/>
        </w:rPr>
        <w:t xml:space="preserve"> από τις </w:t>
      </w:r>
      <w:r w:rsidR="00CC32EA">
        <w:rPr>
          <w:rFonts w:cstheme="minorHAnsi"/>
          <w:sz w:val="28"/>
          <w:szCs w:val="28"/>
        </w:rPr>
        <w:t>δικονομικές</w:t>
      </w:r>
      <w:r w:rsidR="00EC33C1">
        <w:rPr>
          <w:rFonts w:cstheme="minorHAnsi"/>
          <w:sz w:val="28"/>
          <w:szCs w:val="28"/>
        </w:rPr>
        <w:t xml:space="preserve"> </w:t>
      </w:r>
      <w:r w:rsidR="00CC32EA">
        <w:rPr>
          <w:rFonts w:cstheme="minorHAnsi"/>
          <w:sz w:val="28"/>
          <w:szCs w:val="28"/>
        </w:rPr>
        <w:t>παρατηρήσεις</w:t>
      </w:r>
      <w:r w:rsidR="00EC33C1">
        <w:rPr>
          <w:rFonts w:cstheme="minorHAnsi"/>
          <w:sz w:val="28"/>
          <w:szCs w:val="28"/>
        </w:rPr>
        <w:t xml:space="preserve"> της </w:t>
      </w:r>
      <w:r w:rsidR="00CC32EA">
        <w:rPr>
          <w:rFonts w:cstheme="minorHAnsi"/>
          <w:sz w:val="28"/>
          <w:szCs w:val="28"/>
        </w:rPr>
        <w:t>νομικής</w:t>
      </w:r>
      <w:r w:rsidR="00EC33C1">
        <w:rPr>
          <w:rFonts w:cstheme="minorHAnsi"/>
          <w:sz w:val="28"/>
          <w:szCs w:val="28"/>
        </w:rPr>
        <w:t xml:space="preserve"> </w:t>
      </w:r>
      <w:r w:rsidR="00CC32EA">
        <w:rPr>
          <w:rFonts w:cstheme="minorHAnsi"/>
          <w:sz w:val="28"/>
          <w:szCs w:val="28"/>
        </w:rPr>
        <w:t>επιστήμης</w:t>
      </w:r>
      <w:r w:rsidR="00EC33C1">
        <w:rPr>
          <w:rFonts w:cstheme="minorHAnsi"/>
          <w:sz w:val="28"/>
          <w:szCs w:val="28"/>
        </w:rPr>
        <w:t xml:space="preserve"> και της </w:t>
      </w:r>
      <w:r w:rsidR="00CC32EA">
        <w:rPr>
          <w:rFonts w:cstheme="minorHAnsi"/>
          <w:sz w:val="28"/>
          <w:szCs w:val="28"/>
        </w:rPr>
        <w:t>ερευνητικής</w:t>
      </w:r>
      <w:r w:rsidR="00EC33C1">
        <w:rPr>
          <w:rFonts w:cstheme="minorHAnsi"/>
          <w:sz w:val="28"/>
          <w:szCs w:val="28"/>
        </w:rPr>
        <w:t xml:space="preserve"> </w:t>
      </w:r>
      <w:r w:rsidR="00CC32EA">
        <w:rPr>
          <w:rFonts w:cstheme="minorHAnsi"/>
          <w:sz w:val="28"/>
          <w:szCs w:val="28"/>
        </w:rPr>
        <w:t>Θεολογίας</w:t>
      </w:r>
      <w:r w:rsidR="00EC33C1">
        <w:rPr>
          <w:rFonts w:cstheme="minorHAnsi"/>
          <w:sz w:val="28"/>
          <w:szCs w:val="28"/>
        </w:rPr>
        <w:t xml:space="preserve">. </w:t>
      </w:r>
      <w:r w:rsidR="00396291">
        <w:rPr>
          <w:rFonts w:cstheme="minorHAnsi"/>
          <w:sz w:val="28"/>
          <w:szCs w:val="28"/>
        </w:rPr>
        <w:t xml:space="preserve">Ο </w:t>
      </w:r>
      <w:r w:rsidR="00CC32EA">
        <w:rPr>
          <w:rFonts w:cstheme="minorHAnsi"/>
          <w:sz w:val="28"/>
          <w:szCs w:val="28"/>
        </w:rPr>
        <w:t>Ιησούς</w:t>
      </w:r>
      <w:r w:rsidR="00396291">
        <w:rPr>
          <w:rFonts w:cstheme="minorHAnsi"/>
          <w:sz w:val="28"/>
          <w:szCs w:val="28"/>
        </w:rPr>
        <w:t xml:space="preserve"> σε αυτό το </w:t>
      </w:r>
      <w:r w:rsidR="00CC32EA">
        <w:rPr>
          <w:rFonts w:cstheme="minorHAnsi"/>
          <w:sz w:val="28"/>
          <w:szCs w:val="28"/>
        </w:rPr>
        <w:t>δικαστήριο</w:t>
      </w:r>
      <w:r w:rsidR="00643B00">
        <w:rPr>
          <w:rFonts w:cstheme="minorHAnsi"/>
          <w:sz w:val="28"/>
          <w:szCs w:val="28"/>
        </w:rPr>
        <w:t>,</w:t>
      </w:r>
      <w:r w:rsidR="00396291">
        <w:rPr>
          <w:rFonts w:cstheme="minorHAnsi"/>
          <w:sz w:val="28"/>
          <w:szCs w:val="28"/>
        </w:rPr>
        <w:t xml:space="preserve"> με αυτή τη </w:t>
      </w:r>
      <w:r w:rsidR="00CC32EA">
        <w:rPr>
          <w:rFonts w:cstheme="minorHAnsi"/>
          <w:sz w:val="28"/>
          <w:szCs w:val="28"/>
        </w:rPr>
        <w:t>σύνθεση</w:t>
      </w:r>
      <w:r w:rsidR="00396291">
        <w:rPr>
          <w:rFonts w:cstheme="minorHAnsi"/>
          <w:sz w:val="28"/>
          <w:szCs w:val="28"/>
        </w:rPr>
        <w:t xml:space="preserve"> και σε αυτή την </w:t>
      </w:r>
      <w:r w:rsidR="00CC32EA">
        <w:rPr>
          <w:rFonts w:cstheme="minorHAnsi"/>
          <w:sz w:val="28"/>
          <w:szCs w:val="28"/>
        </w:rPr>
        <w:t>ιστορική</w:t>
      </w:r>
      <w:r w:rsidR="00396291">
        <w:rPr>
          <w:rFonts w:cstheme="minorHAnsi"/>
          <w:sz w:val="28"/>
          <w:szCs w:val="28"/>
        </w:rPr>
        <w:t xml:space="preserve"> </w:t>
      </w:r>
      <w:r w:rsidR="00CC32EA">
        <w:rPr>
          <w:rFonts w:cstheme="minorHAnsi"/>
          <w:sz w:val="28"/>
          <w:szCs w:val="28"/>
        </w:rPr>
        <w:t>σύμπτωση</w:t>
      </w:r>
      <w:r w:rsidR="00396291">
        <w:rPr>
          <w:rFonts w:cstheme="minorHAnsi"/>
          <w:sz w:val="28"/>
          <w:szCs w:val="28"/>
        </w:rPr>
        <w:t xml:space="preserve"> </w:t>
      </w:r>
      <w:r w:rsidR="00A47344">
        <w:rPr>
          <w:rFonts w:cstheme="minorHAnsi"/>
          <w:sz w:val="28"/>
          <w:szCs w:val="28"/>
        </w:rPr>
        <w:t xml:space="preserve">με τις </w:t>
      </w:r>
      <w:r w:rsidR="00CC32EA">
        <w:rPr>
          <w:rFonts w:cstheme="minorHAnsi"/>
          <w:sz w:val="28"/>
          <w:szCs w:val="28"/>
        </w:rPr>
        <w:t>τότε</w:t>
      </w:r>
      <w:r w:rsidR="00A47344">
        <w:rPr>
          <w:rFonts w:cstheme="minorHAnsi"/>
          <w:sz w:val="28"/>
          <w:szCs w:val="28"/>
        </w:rPr>
        <w:t xml:space="preserve"> </w:t>
      </w:r>
      <w:r w:rsidR="00CC32EA">
        <w:rPr>
          <w:rFonts w:cstheme="minorHAnsi"/>
          <w:sz w:val="28"/>
          <w:szCs w:val="28"/>
        </w:rPr>
        <w:t>πολιτικές</w:t>
      </w:r>
      <w:r w:rsidR="00A47344">
        <w:rPr>
          <w:rFonts w:cstheme="minorHAnsi"/>
          <w:sz w:val="28"/>
          <w:szCs w:val="28"/>
        </w:rPr>
        <w:t xml:space="preserve"> </w:t>
      </w:r>
      <w:r w:rsidR="00CC32EA">
        <w:rPr>
          <w:rFonts w:cstheme="minorHAnsi"/>
          <w:sz w:val="28"/>
          <w:szCs w:val="28"/>
        </w:rPr>
        <w:t>εξελίξεις</w:t>
      </w:r>
      <w:r w:rsidR="00A47344">
        <w:rPr>
          <w:rFonts w:cstheme="minorHAnsi"/>
          <w:sz w:val="28"/>
          <w:szCs w:val="28"/>
        </w:rPr>
        <w:t xml:space="preserve"> </w:t>
      </w:r>
      <w:r w:rsidR="00396291">
        <w:rPr>
          <w:rFonts w:cstheme="minorHAnsi"/>
          <w:sz w:val="28"/>
          <w:szCs w:val="28"/>
        </w:rPr>
        <w:t xml:space="preserve">και με τις </w:t>
      </w:r>
      <w:r w:rsidR="00CC32EA">
        <w:rPr>
          <w:rFonts w:cstheme="minorHAnsi"/>
          <w:sz w:val="28"/>
          <w:szCs w:val="28"/>
        </w:rPr>
        <w:t>έντεχνα</w:t>
      </w:r>
      <w:r w:rsidR="00396291">
        <w:rPr>
          <w:rFonts w:cstheme="minorHAnsi"/>
          <w:sz w:val="28"/>
          <w:szCs w:val="28"/>
        </w:rPr>
        <w:t xml:space="preserve"> </w:t>
      </w:r>
      <w:r w:rsidR="00CC32EA">
        <w:rPr>
          <w:rFonts w:cstheme="minorHAnsi"/>
          <w:sz w:val="28"/>
          <w:szCs w:val="28"/>
        </w:rPr>
        <w:t>αποδιδόμενες</w:t>
      </w:r>
      <w:r w:rsidR="00396291">
        <w:rPr>
          <w:rFonts w:cstheme="minorHAnsi"/>
          <w:sz w:val="28"/>
          <w:szCs w:val="28"/>
        </w:rPr>
        <w:t xml:space="preserve"> σε αυτόν </w:t>
      </w:r>
      <w:r w:rsidR="00CC32EA">
        <w:rPr>
          <w:rFonts w:cstheme="minorHAnsi"/>
          <w:sz w:val="28"/>
          <w:szCs w:val="28"/>
        </w:rPr>
        <w:t>κατηγορίες</w:t>
      </w:r>
      <w:r w:rsidR="00396291">
        <w:rPr>
          <w:rFonts w:cstheme="minorHAnsi"/>
          <w:sz w:val="28"/>
          <w:szCs w:val="28"/>
        </w:rPr>
        <w:t xml:space="preserve"> από τους </w:t>
      </w:r>
      <w:r w:rsidR="00CC32EA">
        <w:rPr>
          <w:rFonts w:cstheme="minorHAnsi"/>
          <w:sz w:val="28"/>
          <w:szCs w:val="28"/>
        </w:rPr>
        <w:t>νομομαθείς</w:t>
      </w:r>
      <w:r w:rsidR="00396291">
        <w:rPr>
          <w:rFonts w:cstheme="minorHAnsi"/>
          <w:sz w:val="28"/>
          <w:szCs w:val="28"/>
        </w:rPr>
        <w:t xml:space="preserve"> </w:t>
      </w:r>
      <w:r w:rsidR="00CC32EA">
        <w:rPr>
          <w:rFonts w:cstheme="minorHAnsi"/>
          <w:sz w:val="28"/>
          <w:szCs w:val="28"/>
        </w:rPr>
        <w:t>Γραμματείς</w:t>
      </w:r>
      <w:r w:rsidR="00396291">
        <w:rPr>
          <w:rFonts w:cstheme="minorHAnsi"/>
          <w:sz w:val="28"/>
          <w:szCs w:val="28"/>
        </w:rPr>
        <w:t xml:space="preserve"> της </w:t>
      </w:r>
      <w:r w:rsidR="00CC32EA">
        <w:rPr>
          <w:rFonts w:cstheme="minorHAnsi"/>
          <w:sz w:val="28"/>
          <w:szCs w:val="28"/>
        </w:rPr>
        <w:t>ιουδαϊκής</w:t>
      </w:r>
      <w:r w:rsidR="00396291">
        <w:rPr>
          <w:rFonts w:cstheme="minorHAnsi"/>
          <w:sz w:val="28"/>
          <w:szCs w:val="28"/>
        </w:rPr>
        <w:t xml:space="preserve"> </w:t>
      </w:r>
      <w:r w:rsidR="00CC32EA">
        <w:rPr>
          <w:rFonts w:cstheme="minorHAnsi"/>
          <w:sz w:val="28"/>
          <w:szCs w:val="28"/>
        </w:rPr>
        <w:t>άρχουσας</w:t>
      </w:r>
      <w:r w:rsidR="00396291">
        <w:rPr>
          <w:rFonts w:cstheme="minorHAnsi"/>
          <w:sz w:val="28"/>
          <w:szCs w:val="28"/>
        </w:rPr>
        <w:t xml:space="preserve"> </w:t>
      </w:r>
      <w:r w:rsidR="00CC32EA">
        <w:rPr>
          <w:rFonts w:cstheme="minorHAnsi"/>
          <w:sz w:val="28"/>
          <w:szCs w:val="28"/>
        </w:rPr>
        <w:t>τάξης</w:t>
      </w:r>
      <w:r w:rsidR="00643B00">
        <w:rPr>
          <w:rFonts w:cstheme="minorHAnsi"/>
          <w:sz w:val="28"/>
          <w:szCs w:val="28"/>
        </w:rPr>
        <w:t>,</w:t>
      </w:r>
      <w:r w:rsidR="00396291">
        <w:rPr>
          <w:rFonts w:cstheme="minorHAnsi"/>
          <w:sz w:val="28"/>
          <w:szCs w:val="28"/>
        </w:rPr>
        <w:t xml:space="preserve"> </w:t>
      </w:r>
      <w:r w:rsidR="00CC32EA">
        <w:rPr>
          <w:rFonts w:cstheme="minorHAnsi"/>
          <w:sz w:val="28"/>
          <w:szCs w:val="28"/>
        </w:rPr>
        <w:t>κατηγορούμενος</w:t>
      </w:r>
      <w:r w:rsidR="00396291">
        <w:rPr>
          <w:rFonts w:cstheme="minorHAnsi"/>
          <w:sz w:val="28"/>
          <w:szCs w:val="28"/>
        </w:rPr>
        <w:t xml:space="preserve"> </w:t>
      </w:r>
      <w:r w:rsidR="00CC32EA">
        <w:rPr>
          <w:rFonts w:cstheme="minorHAnsi"/>
          <w:sz w:val="28"/>
          <w:szCs w:val="28"/>
        </w:rPr>
        <w:t>βασικά</w:t>
      </w:r>
      <w:r w:rsidR="00396291">
        <w:rPr>
          <w:rFonts w:cstheme="minorHAnsi"/>
          <w:sz w:val="28"/>
          <w:szCs w:val="28"/>
        </w:rPr>
        <w:t xml:space="preserve"> για </w:t>
      </w:r>
      <w:r w:rsidR="00CC32EA">
        <w:rPr>
          <w:rFonts w:cstheme="minorHAnsi"/>
          <w:sz w:val="28"/>
          <w:szCs w:val="28"/>
        </w:rPr>
        <w:t>παραβίαση</w:t>
      </w:r>
      <w:r w:rsidR="00396291">
        <w:rPr>
          <w:rFonts w:cstheme="minorHAnsi"/>
          <w:sz w:val="28"/>
          <w:szCs w:val="28"/>
        </w:rPr>
        <w:t xml:space="preserve"> και </w:t>
      </w:r>
      <w:r w:rsidR="00CC32EA">
        <w:rPr>
          <w:rFonts w:cstheme="minorHAnsi"/>
          <w:sz w:val="28"/>
          <w:szCs w:val="28"/>
        </w:rPr>
        <w:t>απειλή</w:t>
      </w:r>
      <w:r w:rsidR="00396291">
        <w:rPr>
          <w:rFonts w:cstheme="minorHAnsi"/>
          <w:sz w:val="28"/>
          <w:szCs w:val="28"/>
        </w:rPr>
        <w:t xml:space="preserve"> της </w:t>
      </w:r>
      <w:r w:rsidR="00CC32EA">
        <w:rPr>
          <w:rFonts w:cstheme="minorHAnsi"/>
          <w:sz w:val="28"/>
          <w:szCs w:val="28"/>
        </w:rPr>
        <w:t>αυτοκρατορικής</w:t>
      </w:r>
      <w:r w:rsidR="00396291">
        <w:rPr>
          <w:rFonts w:cstheme="minorHAnsi"/>
          <w:sz w:val="28"/>
          <w:szCs w:val="28"/>
        </w:rPr>
        <w:t xml:space="preserve"> </w:t>
      </w:r>
      <w:r w:rsidR="00CC32EA">
        <w:rPr>
          <w:rFonts w:cstheme="minorHAnsi"/>
          <w:sz w:val="28"/>
          <w:szCs w:val="28"/>
        </w:rPr>
        <w:t>εξουσίας</w:t>
      </w:r>
      <w:r w:rsidR="00396291">
        <w:rPr>
          <w:rFonts w:cstheme="minorHAnsi"/>
          <w:sz w:val="28"/>
          <w:szCs w:val="28"/>
        </w:rPr>
        <w:t xml:space="preserve"> της </w:t>
      </w:r>
      <w:r w:rsidR="00CC32EA">
        <w:rPr>
          <w:rFonts w:cstheme="minorHAnsi"/>
          <w:sz w:val="28"/>
          <w:szCs w:val="28"/>
        </w:rPr>
        <w:t>Ρώμης</w:t>
      </w:r>
      <w:r w:rsidR="00643B00">
        <w:rPr>
          <w:rFonts w:cstheme="minorHAnsi"/>
          <w:sz w:val="28"/>
          <w:szCs w:val="28"/>
        </w:rPr>
        <w:t>,</w:t>
      </w:r>
      <w:r w:rsidR="00396291">
        <w:rPr>
          <w:rFonts w:cstheme="minorHAnsi"/>
          <w:sz w:val="28"/>
          <w:szCs w:val="28"/>
        </w:rPr>
        <w:t xml:space="preserve"> </w:t>
      </w:r>
      <w:r w:rsidR="00CC32EA">
        <w:rPr>
          <w:rFonts w:cstheme="minorHAnsi"/>
          <w:sz w:val="28"/>
          <w:szCs w:val="28"/>
        </w:rPr>
        <w:t>παράβαση</w:t>
      </w:r>
      <w:r w:rsidR="00396291">
        <w:rPr>
          <w:rFonts w:cstheme="minorHAnsi"/>
          <w:sz w:val="28"/>
          <w:szCs w:val="28"/>
        </w:rPr>
        <w:t xml:space="preserve"> που στο </w:t>
      </w:r>
      <w:r w:rsidR="00396291">
        <w:rPr>
          <w:rFonts w:cstheme="minorHAnsi"/>
          <w:sz w:val="28"/>
          <w:szCs w:val="28"/>
          <w:lang w:val="en-US"/>
        </w:rPr>
        <w:t>ius</w:t>
      </w:r>
      <w:r w:rsidR="00396291" w:rsidRPr="00396291">
        <w:rPr>
          <w:rFonts w:cstheme="minorHAnsi"/>
          <w:sz w:val="28"/>
          <w:szCs w:val="28"/>
        </w:rPr>
        <w:t xml:space="preserve"> </w:t>
      </w:r>
      <w:r w:rsidR="00396291">
        <w:rPr>
          <w:rFonts w:cstheme="minorHAnsi"/>
          <w:sz w:val="28"/>
          <w:szCs w:val="28"/>
          <w:lang w:val="en-US"/>
        </w:rPr>
        <w:t>civile</w:t>
      </w:r>
      <w:r w:rsidR="00396291">
        <w:rPr>
          <w:rFonts w:cstheme="minorHAnsi"/>
          <w:sz w:val="28"/>
          <w:szCs w:val="28"/>
        </w:rPr>
        <w:t xml:space="preserve"> </w:t>
      </w:r>
      <w:r w:rsidR="00CC32EA">
        <w:rPr>
          <w:rFonts w:cstheme="minorHAnsi"/>
          <w:sz w:val="28"/>
          <w:szCs w:val="28"/>
        </w:rPr>
        <w:t>οδηγούσε</w:t>
      </w:r>
      <w:r w:rsidR="00396291">
        <w:rPr>
          <w:rFonts w:cstheme="minorHAnsi"/>
          <w:sz w:val="28"/>
          <w:szCs w:val="28"/>
        </w:rPr>
        <w:t xml:space="preserve"> σε </w:t>
      </w:r>
      <w:r w:rsidR="00CC32EA">
        <w:rPr>
          <w:rFonts w:cstheme="minorHAnsi"/>
          <w:sz w:val="28"/>
          <w:szCs w:val="28"/>
        </w:rPr>
        <w:t>θανατική</w:t>
      </w:r>
      <w:r w:rsidR="00396291">
        <w:rPr>
          <w:rFonts w:cstheme="minorHAnsi"/>
          <w:sz w:val="28"/>
          <w:szCs w:val="28"/>
        </w:rPr>
        <w:t xml:space="preserve"> </w:t>
      </w:r>
      <w:r w:rsidR="00CC32EA">
        <w:rPr>
          <w:rFonts w:cstheme="minorHAnsi"/>
          <w:sz w:val="28"/>
          <w:szCs w:val="28"/>
        </w:rPr>
        <w:t>ποινή</w:t>
      </w:r>
      <w:r w:rsidR="00643B00">
        <w:rPr>
          <w:rFonts w:cstheme="minorHAnsi"/>
          <w:sz w:val="28"/>
          <w:szCs w:val="28"/>
        </w:rPr>
        <w:t>,</w:t>
      </w:r>
      <w:r w:rsidR="00396291">
        <w:rPr>
          <w:rFonts w:cstheme="minorHAnsi"/>
          <w:sz w:val="28"/>
          <w:szCs w:val="28"/>
        </w:rPr>
        <w:t xml:space="preserve"> </w:t>
      </w:r>
      <w:r w:rsidR="00CC32EA" w:rsidRPr="00A47344">
        <w:rPr>
          <w:rFonts w:cstheme="minorHAnsi"/>
          <w:b/>
          <w:bCs/>
          <w:i/>
          <w:iCs/>
          <w:sz w:val="28"/>
          <w:szCs w:val="28"/>
          <w:u w:val="single"/>
        </w:rPr>
        <w:t>ήταν</w:t>
      </w:r>
      <w:r w:rsidR="00396291" w:rsidRPr="00A47344">
        <w:rPr>
          <w:rFonts w:cstheme="minorHAnsi"/>
          <w:b/>
          <w:bCs/>
          <w:i/>
          <w:iCs/>
          <w:sz w:val="28"/>
          <w:szCs w:val="28"/>
          <w:u w:val="single"/>
        </w:rPr>
        <w:t xml:space="preserve"> </w:t>
      </w:r>
      <w:r w:rsidR="00CC32EA" w:rsidRPr="00A47344">
        <w:rPr>
          <w:rFonts w:cstheme="minorHAnsi"/>
          <w:b/>
          <w:bCs/>
          <w:i/>
          <w:iCs/>
          <w:sz w:val="28"/>
          <w:szCs w:val="28"/>
          <w:u w:val="single"/>
        </w:rPr>
        <w:t>αδύνατο</w:t>
      </w:r>
      <w:r w:rsidR="00396291" w:rsidRPr="00A47344">
        <w:rPr>
          <w:rFonts w:cstheme="minorHAnsi"/>
          <w:b/>
          <w:bCs/>
          <w:i/>
          <w:iCs/>
          <w:sz w:val="28"/>
          <w:szCs w:val="28"/>
          <w:u w:val="single"/>
        </w:rPr>
        <w:t xml:space="preserve"> </w:t>
      </w:r>
      <w:r w:rsidR="00CC32EA" w:rsidRPr="00A47344">
        <w:rPr>
          <w:rFonts w:cstheme="minorHAnsi"/>
          <w:b/>
          <w:bCs/>
          <w:i/>
          <w:iCs/>
          <w:sz w:val="28"/>
          <w:szCs w:val="28"/>
          <w:u w:val="single"/>
        </w:rPr>
        <w:t>νομικά</w:t>
      </w:r>
      <w:r w:rsidR="00516FFC" w:rsidRPr="00A47344">
        <w:rPr>
          <w:rFonts w:cstheme="minorHAnsi"/>
          <w:b/>
          <w:bCs/>
          <w:i/>
          <w:iCs/>
          <w:sz w:val="28"/>
          <w:szCs w:val="28"/>
          <w:u w:val="single"/>
        </w:rPr>
        <w:t xml:space="preserve"> </w:t>
      </w:r>
      <w:r w:rsidR="00A47344">
        <w:rPr>
          <w:rFonts w:cstheme="minorHAnsi"/>
          <w:sz w:val="28"/>
          <w:szCs w:val="28"/>
        </w:rPr>
        <w:t xml:space="preserve">να </w:t>
      </w:r>
      <w:r w:rsidR="00CC32EA">
        <w:rPr>
          <w:rFonts w:cstheme="minorHAnsi"/>
          <w:sz w:val="28"/>
          <w:szCs w:val="28"/>
        </w:rPr>
        <w:t>αποφύγει</w:t>
      </w:r>
      <w:r w:rsidR="00A47344">
        <w:rPr>
          <w:rFonts w:cstheme="minorHAnsi"/>
          <w:sz w:val="28"/>
          <w:szCs w:val="28"/>
        </w:rPr>
        <w:t xml:space="preserve"> την </w:t>
      </w:r>
      <w:r w:rsidR="00CC32EA">
        <w:rPr>
          <w:rFonts w:cstheme="minorHAnsi"/>
          <w:sz w:val="28"/>
          <w:szCs w:val="28"/>
        </w:rPr>
        <w:t>καταδίκη</w:t>
      </w:r>
      <w:r w:rsidR="00A47344">
        <w:rPr>
          <w:rFonts w:cstheme="minorHAnsi"/>
          <w:sz w:val="28"/>
          <w:szCs w:val="28"/>
        </w:rPr>
        <w:t xml:space="preserve"> από τον </w:t>
      </w:r>
      <w:r w:rsidR="00CC32EA">
        <w:rPr>
          <w:rFonts w:cstheme="minorHAnsi"/>
          <w:sz w:val="28"/>
          <w:szCs w:val="28"/>
        </w:rPr>
        <w:t>έπαρχο</w:t>
      </w:r>
      <w:r w:rsidR="00A47344">
        <w:rPr>
          <w:rFonts w:cstheme="minorHAnsi"/>
          <w:sz w:val="28"/>
          <w:szCs w:val="28"/>
        </w:rPr>
        <w:t xml:space="preserve"> </w:t>
      </w:r>
      <w:r w:rsidR="00CC32EA">
        <w:rPr>
          <w:rFonts w:cstheme="minorHAnsi"/>
          <w:sz w:val="28"/>
          <w:szCs w:val="28"/>
        </w:rPr>
        <w:t>Πιλάτο</w:t>
      </w:r>
      <w:r w:rsidR="00A47344">
        <w:rPr>
          <w:rFonts w:cstheme="minorHAnsi"/>
          <w:sz w:val="28"/>
          <w:szCs w:val="28"/>
        </w:rPr>
        <w:t xml:space="preserve"> στο </w:t>
      </w:r>
      <w:r w:rsidR="00CC32EA">
        <w:rPr>
          <w:rFonts w:cstheme="minorHAnsi"/>
          <w:sz w:val="28"/>
          <w:szCs w:val="28"/>
        </w:rPr>
        <w:t>δεύτερο</w:t>
      </w:r>
      <w:r w:rsidR="00A47344">
        <w:rPr>
          <w:rFonts w:cstheme="minorHAnsi"/>
          <w:sz w:val="28"/>
          <w:szCs w:val="28"/>
        </w:rPr>
        <w:t xml:space="preserve"> </w:t>
      </w:r>
      <w:r w:rsidR="00CC32EA">
        <w:rPr>
          <w:rFonts w:cstheme="minorHAnsi"/>
          <w:sz w:val="28"/>
          <w:szCs w:val="28"/>
        </w:rPr>
        <w:t>μέρος</w:t>
      </w:r>
      <w:r w:rsidR="00A47344">
        <w:rPr>
          <w:rFonts w:cstheme="minorHAnsi"/>
          <w:sz w:val="28"/>
          <w:szCs w:val="28"/>
        </w:rPr>
        <w:t xml:space="preserve"> της </w:t>
      </w:r>
      <w:r w:rsidR="00CC32EA">
        <w:rPr>
          <w:rFonts w:cstheme="minorHAnsi"/>
          <w:sz w:val="28"/>
          <w:szCs w:val="28"/>
        </w:rPr>
        <w:t>δίκης</w:t>
      </w:r>
      <w:r w:rsidR="00A47344">
        <w:rPr>
          <w:rFonts w:cstheme="minorHAnsi"/>
          <w:sz w:val="28"/>
          <w:szCs w:val="28"/>
        </w:rPr>
        <w:t xml:space="preserve"> </w:t>
      </w:r>
      <w:r w:rsidR="00A47344">
        <w:rPr>
          <w:rFonts w:cstheme="minorHAnsi"/>
          <w:sz w:val="28"/>
          <w:szCs w:val="28"/>
          <w:lang w:val="en-US"/>
        </w:rPr>
        <w:t>in</w:t>
      </w:r>
      <w:r w:rsidR="00A47344" w:rsidRPr="00DB46A9">
        <w:rPr>
          <w:rFonts w:cstheme="minorHAnsi"/>
          <w:sz w:val="28"/>
          <w:szCs w:val="28"/>
        </w:rPr>
        <w:t xml:space="preserve"> </w:t>
      </w:r>
      <w:r w:rsidR="00A47344">
        <w:rPr>
          <w:rFonts w:cstheme="minorHAnsi"/>
          <w:sz w:val="28"/>
          <w:szCs w:val="28"/>
          <w:lang w:val="en-US"/>
        </w:rPr>
        <w:t>iudico</w:t>
      </w:r>
      <w:r w:rsidR="00A47344">
        <w:rPr>
          <w:rFonts w:cstheme="minorHAnsi"/>
          <w:sz w:val="28"/>
          <w:szCs w:val="28"/>
        </w:rPr>
        <w:t xml:space="preserve">. </w:t>
      </w:r>
      <w:r w:rsidR="00CC32EA">
        <w:rPr>
          <w:rFonts w:cstheme="minorHAnsi"/>
          <w:sz w:val="28"/>
          <w:szCs w:val="28"/>
        </w:rPr>
        <w:t>Οπότε</w:t>
      </w:r>
      <w:r w:rsidR="00B60DA9">
        <w:rPr>
          <w:rFonts w:cstheme="minorHAnsi"/>
          <w:sz w:val="28"/>
          <w:szCs w:val="28"/>
        </w:rPr>
        <w:t xml:space="preserve"> η </w:t>
      </w:r>
      <w:r w:rsidR="00CC32EA">
        <w:rPr>
          <w:rFonts w:cstheme="minorHAnsi"/>
          <w:sz w:val="28"/>
          <w:szCs w:val="28"/>
        </w:rPr>
        <w:t>αναλυτική</w:t>
      </w:r>
      <w:r w:rsidR="00B60DA9">
        <w:rPr>
          <w:rFonts w:cstheme="minorHAnsi"/>
          <w:sz w:val="28"/>
          <w:szCs w:val="28"/>
        </w:rPr>
        <w:t xml:space="preserve"> </w:t>
      </w:r>
      <w:r w:rsidR="00CC32EA">
        <w:rPr>
          <w:rFonts w:cstheme="minorHAnsi"/>
          <w:sz w:val="28"/>
          <w:szCs w:val="28"/>
        </w:rPr>
        <w:t>αναφορά</w:t>
      </w:r>
      <w:r w:rsidR="00643B00">
        <w:rPr>
          <w:rFonts w:cstheme="minorHAnsi"/>
          <w:sz w:val="28"/>
          <w:szCs w:val="28"/>
        </w:rPr>
        <w:t>,</w:t>
      </w:r>
      <w:r w:rsidR="00B60DA9">
        <w:rPr>
          <w:rFonts w:cstheme="minorHAnsi"/>
          <w:sz w:val="28"/>
          <w:szCs w:val="28"/>
        </w:rPr>
        <w:t xml:space="preserve"> σε </w:t>
      </w:r>
      <w:r w:rsidR="00CC32EA">
        <w:rPr>
          <w:rFonts w:cstheme="minorHAnsi"/>
          <w:sz w:val="28"/>
          <w:szCs w:val="28"/>
        </w:rPr>
        <w:t>ό,τι</w:t>
      </w:r>
      <w:r w:rsidR="00B60DA9">
        <w:rPr>
          <w:rFonts w:cstheme="minorHAnsi"/>
          <w:sz w:val="28"/>
          <w:szCs w:val="28"/>
        </w:rPr>
        <w:t xml:space="preserve"> </w:t>
      </w:r>
      <w:r w:rsidR="00CC32EA">
        <w:rPr>
          <w:rFonts w:cstheme="minorHAnsi"/>
          <w:sz w:val="28"/>
          <w:szCs w:val="28"/>
        </w:rPr>
        <w:t>αφορά</w:t>
      </w:r>
      <w:r w:rsidR="00B60DA9">
        <w:rPr>
          <w:rFonts w:cstheme="minorHAnsi"/>
          <w:sz w:val="28"/>
          <w:szCs w:val="28"/>
        </w:rPr>
        <w:t xml:space="preserve"> τα </w:t>
      </w:r>
      <w:r w:rsidR="00CC32EA">
        <w:rPr>
          <w:rFonts w:cstheme="minorHAnsi"/>
          <w:sz w:val="28"/>
          <w:szCs w:val="28"/>
        </w:rPr>
        <w:t>δικονομικά</w:t>
      </w:r>
      <w:r w:rsidR="00B60DA9">
        <w:rPr>
          <w:rFonts w:cstheme="minorHAnsi"/>
          <w:sz w:val="28"/>
          <w:szCs w:val="28"/>
        </w:rPr>
        <w:t xml:space="preserve"> </w:t>
      </w:r>
      <w:r w:rsidR="00CC32EA">
        <w:rPr>
          <w:rFonts w:cstheme="minorHAnsi"/>
          <w:sz w:val="28"/>
          <w:szCs w:val="28"/>
        </w:rPr>
        <w:t>τεκταινόμενα</w:t>
      </w:r>
      <w:r w:rsidR="00B60DA9">
        <w:rPr>
          <w:rFonts w:cstheme="minorHAnsi"/>
          <w:sz w:val="28"/>
          <w:szCs w:val="28"/>
        </w:rPr>
        <w:t xml:space="preserve"> </w:t>
      </w:r>
      <w:r w:rsidR="00CC32EA">
        <w:rPr>
          <w:rFonts w:cstheme="minorHAnsi"/>
          <w:sz w:val="28"/>
          <w:szCs w:val="28"/>
        </w:rPr>
        <w:t>αυτού</w:t>
      </w:r>
      <w:r w:rsidR="00B60DA9">
        <w:rPr>
          <w:rFonts w:cstheme="minorHAnsi"/>
          <w:sz w:val="28"/>
          <w:szCs w:val="28"/>
        </w:rPr>
        <w:t xml:space="preserve"> του </w:t>
      </w:r>
      <w:r w:rsidR="00CC32EA">
        <w:rPr>
          <w:rFonts w:cstheme="minorHAnsi"/>
          <w:sz w:val="28"/>
          <w:szCs w:val="28"/>
        </w:rPr>
        <w:t>σταδίου</w:t>
      </w:r>
      <w:r w:rsidR="00B60DA9">
        <w:rPr>
          <w:rFonts w:cstheme="minorHAnsi"/>
          <w:sz w:val="28"/>
          <w:szCs w:val="28"/>
        </w:rPr>
        <w:t xml:space="preserve"> της </w:t>
      </w:r>
      <w:r w:rsidR="00CC32EA">
        <w:rPr>
          <w:rFonts w:cstheme="minorHAnsi"/>
          <w:sz w:val="28"/>
          <w:szCs w:val="28"/>
        </w:rPr>
        <w:t>δίκης</w:t>
      </w:r>
      <w:r w:rsidR="00643B00">
        <w:rPr>
          <w:rFonts w:cstheme="minorHAnsi"/>
          <w:sz w:val="28"/>
          <w:szCs w:val="28"/>
        </w:rPr>
        <w:t>,</w:t>
      </w:r>
      <w:r w:rsidR="00B60DA9">
        <w:rPr>
          <w:rFonts w:cstheme="minorHAnsi"/>
          <w:sz w:val="28"/>
          <w:szCs w:val="28"/>
        </w:rPr>
        <w:t xml:space="preserve"> σε ένα </w:t>
      </w:r>
      <w:r w:rsidR="00CC32EA">
        <w:rPr>
          <w:rFonts w:cstheme="minorHAnsi"/>
          <w:sz w:val="28"/>
          <w:szCs w:val="28"/>
        </w:rPr>
        <w:t>κείμενο</w:t>
      </w:r>
      <w:r w:rsidR="00B60DA9">
        <w:rPr>
          <w:rFonts w:cstheme="minorHAnsi"/>
          <w:sz w:val="28"/>
          <w:szCs w:val="28"/>
        </w:rPr>
        <w:t xml:space="preserve"> θεολογικοιστορικ</w:t>
      </w:r>
      <w:r w:rsidR="003C3B0E">
        <w:rPr>
          <w:rFonts w:cstheme="minorHAnsi"/>
          <w:sz w:val="28"/>
          <w:szCs w:val="28"/>
        </w:rPr>
        <w:t>ό</w:t>
      </w:r>
      <w:r w:rsidR="00B60DA9">
        <w:rPr>
          <w:rFonts w:cstheme="minorHAnsi"/>
          <w:sz w:val="28"/>
          <w:szCs w:val="28"/>
        </w:rPr>
        <w:t xml:space="preserve"> είναι </w:t>
      </w:r>
      <w:r w:rsidR="00CC32EA">
        <w:rPr>
          <w:rFonts w:cstheme="minorHAnsi"/>
          <w:sz w:val="28"/>
          <w:szCs w:val="28"/>
        </w:rPr>
        <w:t>περιττό</w:t>
      </w:r>
      <w:r w:rsidR="00B60DA9">
        <w:rPr>
          <w:rFonts w:cstheme="minorHAnsi"/>
          <w:sz w:val="28"/>
          <w:szCs w:val="28"/>
        </w:rPr>
        <w:t xml:space="preserve">. Οι </w:t>
      </w:r>
      <w:r w:rsidR="00CC32EA">
        <w:rPr>
          <w:rFonts w:cstheme="minorHAnsi"/>
          <w:sz w:val="28"/>
          <w:szCs w:val="28"/>
        </w:rPr>
        <w:t>συνοπτικοί</w:t>
      </w:r>
      <w:r w:rsidR="00B60DA9">
        <w:rPr>
          <w:rFonts w:cstheme="minorHAnsi"/>
          <w:sz w:val="28"/>
          <w:szCs w:val="28"/>
        </w:rPr>
        <w:t xml:space="preserve"> το </w:t>
      </w:r>
      <w:r w:rsidR="00CC32EA">
        <w:rPr>
          <w:rFonts w:cstheme="minorHAnsi"/>
          <w:sz w:val="28"/>
          <w:szCs w:val="28"/>
        </w:rPr>
        <w:t>αποσιωπούν</w:t>
      </w:r>
      <w:r w:rsidR="00B60DA9">
        <w:rPr>
          <w:rFonts w:cstheme="minorHAnsi"/>
          <w:sz w:val="28"/>
          <w:szCs w:val="28"/>
        </w:rPr>
        <w:t xml:space="preserve"> </w:t>
      </w:r>
      <w:r w:rsidR="00CC32EA">
        <w:rPr>
          <w:rFonts w:cstheme="minorHAnsi"/>
          <w:sz w:val="28"/>
          <w:szCs w:val="28"/>
        </w:rPr>
        <w:t>εντελώς</w:t>
      </w:r>
      <w:r w:rsidR="00643B00">
        <w:rPr>
          <w:rFonts w:cstheme="minorHAnsi"/>
          <w:sz w:val="28"/>
          <w:szCs w:val="28"/>
        </w:rPr>
        <w:t>,</w:t>
      </w:r>
      <w:r w:rsidR="00B60DA9">
        <w:rPr>
          <w:rFonts w:cstheme="minorHAnsi"/>
          <w:sz w:val="28"/>
          <w:szCs w:val="28"/>
        </w:rPr>
        <w:t xml:space="preserve"> ενώ ο </w:t>
      </w:r>
      <w:r w:rsidR="00CC32EA">
        <w:rPr>
          <w:rFonts w:cstheme="minorHAnsi"/>
          <w:sz w:val="28"/>
          <w:szCs w:val="28"/>
        </w:rPr>
        <w:t>Ιωάννης</w:t>
      </w:r>
      <w:r w:rsidR="00B60DA9">
        <w:rPr>
          <w:rFonts w:cstheme="minorHAnsi"/>
          <w:sz w:val="28"/>
          <w:szCs w:val="28"/>
        </w:rPr>
        <w:t xml:space="preserve"> το </w:t>
      </w:r>
      <w:r w:rsidR="00CC32EA">
        <w:rPr>
          <w:rFonts w:cstheme="minorHAnsi"/>
          <w:sz w:val="28"/>
          <w:szCs w:val="28"/>
        </w:rPr>
        <w:t>αναφέρει</w:t>
      </w:r>
      <w:r w:rsidR="00B60DA9">
        <w:rPr>
          <w:rFonts w:cstheme="minorHAnsi"/>
          <w:sz w:val="28"/>
          <w:szCs w:val="28"/>
        </w:rPr>
        <w:t xml:space="preserve"> </w:t>
      </w:r>
      <w:r w:rsidR="00CC32EA">
        <w:rPr>
          <w:rFonts w:cstheme="minorHAnsi"/>
          <w:sz w:val="28"/>
          <w:szCs w:val="28"/>
        </w:rPr>
        <w:t>συμπληρωματικά</w:t>
      </w:r>
      <w:r w:rsidR="00643B00">
        <w:rPr>
          <w:rFonts w:cstheme="minorHAnsi"/>
          <w:sz w:val="28"/>
          <w:szCs w:val="28"/>
        </w:rPr>
        <w:t>,</w:t>
      </w:r>
      <w:r w:rsidR="00B60DA9">
        <w:rPr>
          <w:rFonts w:cstheme="minorHAnsi"/>
          <w:sz w:val="28"/>
          <w:szCs w:val="28"/>
        </w:rPr>
        <w:t xml:space="preserve"> για να μην </w:t>
      </w:r>
      <w:r w:rsidR="00CC32EA">
        <w:rPr>
          <w:rFonts w:cstheme="minorHAnsi"/>
          <w:sz w:val="28"/>
          <w:szCs w:val="28"/>
        </w:rPr>
        <w:t>αμφισβητείται</w:t>
      </w:r>
      <w:r w:rsidR="00B60DA9">
        <w:rPr>
          <w:rFonts w:cstheme="minorHAnsi"/>
          <w:sz w:val="28"/>
          <w:szCs w:val="28"/>
        </w:rPr>
        <w:t xml:space="preserve"> στους </w:t>
      </w:r>
      <w:r w:rsidR="00CC32EA">
        <w:rPr>
          <w:rFonts w:cstheme="minorHAnsi"/>
          <w:sz w:val="28"/>
          <w:szCs w:val="28"/>
        </w:rPr>
        <w:t>αιώνες</w:t>
      </w:r>
      <w:r w:rsidR="00B60DA9">
        <w:rPr>
          <w:rFonts w:cstheme="minorHAnsi"/>
          <w:sz w:val="28"/>
          <w:szCs w:val="28"/>
        </w:rPr>
        <w:t xml:space="preserve"> που θα </w:t>
      </w:r>
      <w:r w:rsidR="00CC32EA">
        <w:rPr>
          <w:rFonts w:cstheme="minorHAnsi"/>
          <w:sz w:val="28"/>
          <w:szCs w:val="28"/>
        </w:rPr>
        <w:t>ακολουθήσουν</w:t>
      </w:r>
      <w:r w:rsidR="00643B00">
        <w:rPr>
          <w:rFonts w:cstheme="minorHAnsi"/>
          <w:sz w:val="28"/>
          <w:szCs w:val="28"/>
        </w:rPr>
        <w:t>,</w:t>
      </w:r>
      <w:r w:rsidR="00B60DA9">
        <w:rPr>
          <w:rFonts w:cstheme="minorHAnsi"/>
          <w:sz w:val="28"/>
          <w:szCs w:val="28"/>
        </w:rPr>
        <w:t xml:space="preserve"> ότι ο </w:t>
      </w:r>
      <w:r w:rsidR="00CC32EA">
        <w:rPr>
          <w:rFonts w:cstheme="minorHAnsi"/>
          <w:sz w:val="28"/>
          <w:szCs w:val="28"/>
        </w:rPr>
        <w:t>Ιησούς</w:t>
      </w:r>
      <w:r w:rsidR="00B60DA9">
        <w:rPr>
          <w:rFonts w:cstheme="minorHAnsi"/>
          <w:sz w:val="28"/>
          <w:szCs w:val="28"/>
        </w:rPr>
        <w:t xml:space="preserve"> δεν </w:t>
      </w:r>
      <w:r w:rsidR="00CC32EA">
        <w:rPr>
          <w:rFonts w:cstheme="minorHAnsi"/>
          <w:sz w:val="28"/>
          <w:szCs w:val="28"/>
        </w:rPr>
        <w:t>δικάστηκε</w:t>
      </w:r>
      <w:r w:rsidR="00B60DA9">
        <w:rPr>
          <w:rFonts w:cstheme="minorHAnsi"/>
          <w:sz w:val="28"/>
          <w:szCs w:val="28"/>
        </w:rPr>
        <w:t xml:space="preserve"> </w:t>
      </w:r>
      <w:r w:rsidR="00CC32EA">
        <w:rPr>
          <w:rFonts w:cstheme="minorHAnsi"/>
          <w:sz w:val="28"/>
          <w:szCs w:val="28"/>
        </w:rPr>
        <w:t>πλήρως</w:t>
      </w:r>
      <w:r w:rsidR="00B60DA9">
        <w:rPr>
          <w:rFonts w:cstheme="minorHAnsi"/>
          <w:sz w:val="28"/>
          <w:szCs w:val="28"/>
        </w:rPr>
        <w:t xml:space="preserve"> και </w:t>
      </w:r>
      <w:r w:rsidR="00CC32EA">
        <w:rPr>
          <w:rFonts w:cstheme="minorHAnsi"/>
          <w:sz w:val="28"/>
          <w:szCs w:val="28"/>
        </w:rPr>
        <w:t>κανονικά</w:t>
      </w:r>
      <w:r w:rsidR="00B60DA9">
        <w:rPr>
          <w:rFonts w:cstheme="minorHAnsi"/>
          <w:sz w:val="28"/>
          <w:szCs w:val="28"/>
        </w:rPr>
        <w:t xml:space="preserve"> από τη </w:t>
      </w:r>
      <w:r w:rsidR="00CC32EA">
        <w:rPr>
          <w:rFonts w:cstheme="minorHAnsi"/>
          <w:sz w:val="28"/>
          <w:szCs w:val="28"/>
        </w:rPr>
        <w:t>Ρωμαϊκή</w:t>
      </w:r>
      <w:r w:rsidR="00B60DA9">
        <w:rPr>
          <w:rFonts w:cstheme="minorHAnsi"/>
          <w:sz w:val="28"/>
          <w:szCs w:val="28"/>
        </w:rPr>
        <w:t xml:space="preserve"> </w:t>
      </w:r>
      <w:r w:rsidR="00CC32EA">
        <w:rPr>
          <w:rFonts w:cstheme="minorHAnsi"/>
          <w:sz w:val="28"/>
          <w:szCs w:val="28"/>
        </w:rPr>
        <w:t>δικαιοσύνη</w:t>
      </w:r>
      <w:r w:rsidR="00B60DA9">
        <w:rPr>
          <w:rFonts w:cstheme="minorHAnsi"/>
          <w:sz w:val="28"/>
          <w:szCs w:val="28"/>
        </w:rPr>
        <w:t>.</w:t>
      </w:r>
      <w:r w:rsidR="003C3B0E">
        <w:rPr>
          <w:rFonts w:cstheme="minorHAnsi"/>
          <w:sz w:val="28"/>
          <w:szCs w:val="28"/>
        </w:rPr>
        <w:t xml:space="preserve"> Η </w:t>
      </w:r>
      <w:r w:rsidR="00CC32EA">
        <w:rPr>
          <w:rFonts w:cstheme="minorHAnsi"/>
          <w:sz w:val="28"/>
          <w:szCs w:val="28"/>
        </w:rPr>
        <w:t>αναλυτική</w:t>
      </w:r>
      <w:r w:rsidR="003C3B0E">
        <w:rPr>
          <w:rFonts w:cstheme="minorHAnsi"/>
          <w:sz w:val="28"/>
          <w:szCs w:val="28"/>
        </w:rPr>
        <w:t xml:space="preserve"> κατά το </w:t>
      </w:r>
      <w:r w:rsidR="00CC32EA">
        <w:rPr>
          <w:rFonts w:cstheme="minorHAnsi"/>
          <w:sz w:val="28"/>
          <w:szCs w:val="28"/>
        </w:rPr>
        <w:t>δυνατό</w:t>
      </w:r>
      <w:r w:rsidR="003C3B0E">
        <w:rPr>
          <w:rFonts w:cstheme="minorHAnsi"/>
          <w:sz w:val="28"/>
          <w:szCs w:val="28"/>
        </w:rPr>
        <w:t xml:space="preserve"> </w:t>
      </w:r>
      <w:r w:rsidR="00CC32EA">
        <w:rPr>
          <w:rFonts w:cstheme="minorHAnsi"/>
          <w:sz w:val="28"/>
          <w:szCs w:val="28"/>
        </w:rPr>
        <w:t>αναφορά</w:t>
      </w:r>
      <w:r w:rsidR="003C3B0E">
        <w:rPr>
          <w:rFonts w:cstheme="minorHAnsi"/>
          <w:sz w:val="28"/>
          <w:szCs w:val="28"/>
        </w:rPr>
        <w:t xml:space="preserve"> </w:t>
      </w:r>
      <w:r w:rsidR="00CC32EA">
        <w:rPr>
          <w:rFonts w:cstheme="minorHAnsi"/>
          <w:sz w:val="28"/>
          <w:szCs w:val="28"/>
        </w:rPr>
        <w:t>γίνεται</w:t>
      </w:r>
      <w:r w:rsidR="003C3B0E">
        <w:rPr>
          <w:rFonts w:cstheme="minorHAnsi"/>
          <w:sz w:val="28"/>
          <w:szCs w:val="28"/>
        </w:rPr>
        <w:t xml:space="preserve"> από τους </w:t>
      </w:r>
      <w:r w:rsidR="00CC32EA">
        <w:rPr>
          <w:rFonts w:cstheme="minorHAnsi"/>
          <w:sz w:val="28"/>
          <w:szCs w:val="28"/>
        </w:rPr>
        <w:t>ευαγγελιστές</w:t>
      </w:r>
      <w:r w:rsidR="003C3B0E">
        <w:rPr>
          <w:rFonts w:cstheme="minorHAnsi"/>
          <w:sz w:val="28"/>
          <w:szCs w:val="28"/>
        </w:rPr>
        <w:t xml:space="preserve"> στο </w:t>
      </w:r>
      <w:r w:rsidR="00CC32EA">
        <w:rPr>
          <w:rFonts w:cstheme="minorHAnsi"/>
          <w:sz w:val="28"/>
          <w:szCs w:val="28"/>
        </w:rPr>
        <w:t>πρώτο</w:t>
      </w:r>
      <w:r w:rsidR="003C3B0E">
        <w:rPr>
          <w:rFonts w:cstheme="minorHAnsi"/>
          <w:sz w:val="28"/>
          <w:szCs w:val="28"/>
        </w:rPr>
        <w:t xml:space="preserve"> </w:t>
      </w:r>
      <w:r w:rsidR="00CC32EA">
        <w:rPr>
          <w:rFonts w:cstheme="minorHAnsi"/>
          <w:sz w:val="28"/>
          <w:szCs w:val="28"/>
        </w:rPr>
        <w:t>τμήμα</w:t>
      </w:r>
      <w:r w:rsidR="003C3B0E">
        <w:rPr>
          <w:rFonts w:cstheme="minorHAnsi"/>
          <w:sz w:val="28"/>
          <w:szCs w:val="28"/>
        </w:rPr>
        <w:t xml:space="preserve"> </w:t>
      </w:r>
      <w:r w:rsidR="003C3B0E">
        <w:rPr>
          <w:rFonts w:cstheme="minorHAnsi"/>
          <w:sz w:val="28"/>
          <w:szCs w:val="28"/>
          <w:lang w:val="en-US"/>
        </w:rPr>
        <w:t>in</w:t>
      </w:r>
      <w:r w:rsidR="003C3B0E" w:rsidRPr="00516FFC">
        <w:rPr>
          <w:rFonts w:cstheme="minorHAnsi"/>
          <w:sz w:val="28"/>
          <w:szCs w:val="28"/>
        </w:rPr>
        <w:t xml:space="preserve"> </w:t>
      </w:r>
      <w:r w:rsidR="003C3B0E">
        <w:rPr>
          <w:rFonts w:cstheme="minorHAnsi"/>
          <w:sz w:val="28"/>
          <w:szCs w:val="28"/>
          <w:lang w:val="en-US"/>
        </w:rPr>
        <w:t>iure</w:t>
      </w:r>
      <w:r w:rsidR="00643B00">
        <w:rPr>
          <w:rFonts w:cstheme="minorHAnsi"/>
          <w:sz w:val="28"/>
          <w:szCs w:val="28"/>
        </w:rPr>
        <w:t>,</w:t>
      </w:r>
      <w:r w:rsidR="003C3B0E">
        <w:rPr>
          <w:rFonts w:cstheme="minorHAnsi"/>
          <w:sz w:val="28"/>
          <w:szCs w:val="28"/>
        </w:rPr>
        <w:t xml:space="preserve"> </w:t>
      </w:r>
      <w:r w:rsidR="00CC32EA">
        <w:rPr>
          <w:rFonts w:cstheme="minorHAnsi"/>
          <w:sz w:val="28"/>
          <w:szCs w:val="28"/>
        </w:rPr>
        <w:t>εκεί</w:t>
      </w:r>
      <w:r w:rsidR="003C3B0E">
        <w:rPr>
          <w:rFonts w:cstheme="minorHAnsi"/>
          <w:sz w:val="28"/>
          <w:szCs w:val="28"/>
        </w:rPr>
        <w:t xml:space="preserve"> που ο </w:t>
      </w:r>
      <w:r w:rsidR="00CC32EA">
        <w:rPr>
          <w:rFonts w:cstheme="minorHAnsi"/>
          <w:sz w:val="28"/>
          <w:szCs w:val="28"/>
        </w:rPr>
        <w:t>Πιλάτος</w:t>
      </w:r>
      <w:r w:rsidR="003C3B0E">
        <w:rPr>
          <w:rFonts w:cstheme="minorHAnsi"/>
          <w:sz w:val="28"/>
          <w:szCs w:val="28"/>
        </w:rPr>
        <w:t xml:space="preserve"> ως </w:t>
      </w:r>
      <w:r w:rsidR="00CC32EA">
        <w:rPr>
          <w:rFonts w:cstheme="minorHAnsi"/>
          <w:sz w:val="28"/>
          <w:szCs w:val="28"/>
        </w:rPr>
        <w:t>έπαρχος</w:t>
      </w:r>
      <w:r w:rsidR="003C3B0E">
        <w:rPr>
          <w:rFonts w:cstheme="minorHAnsi"/>
          <w:sz w:val="28"/>
          <w:szCs w:val="28"/>
        </w:rPr>
        <w:t xml:space="preserve"> </w:t>
      </w:r>
      <w:r w:rsidR="00CC32EA">
        <w:rPr>
          <w:rFonts w:cstheme="minorHAnsi"/>
          <w:sz w:val="28"/>
          <w:szCs w:val="28"/>
        </w:rPr>
        <w:t>διοικητής</w:t>
      </w:r>
      <w:r w:rsidR="003C3B0E">
        <w:rPr>
          <w:rFonts w:cstheme="minorHAnsi"/>
          <w:sz w:val="28"/>
          <w:szCs w:val="28"/>
        </w:rPr>
        <w:t xml:space="preserve"> και </w:t>
      </w:r>
      <w:r w:rsidR="00CC32EA">
        <w:rPr>
          <w:rFonts w:cstheme="minorHAnsi"/>
          <w:sz w:val="28"/>
          <w:szCs w:val="28"/>
        </w:rPr>
        <w:t>δικαστής</w:t>
      </w:r>
      <w:r w:rsidR="003C3B0E">
        <w:rPr>
          <w:rFonts w:cstheme="minorHAnsi"/>
          <w:sz w:val="28"/>
          <w:szCs w:val="28"/>
        </w:rPr>
        <w:t xml:space="preserve"> </w:t>
      </w:r>
      <w:r w:rsidR="00CC32EA">
        <w:rPr>
          <w:rFonts w:cstheme="minorHAnsi"/>
          <w:sz w:val="28"/>
          <w:szCs w:val="28"/>
        </w:rPr>
        <w:t>μπορούσε</w:t>
      </w:r>
      <w:r w:rsidR="003C3B0E">
        <w:rPr>
          <w:rFonts w:cstheme="minorHAnsi"/>
          <w:sz w:val="28"/>
          <w:szCs w:val="28"/>
        </w:rPr>
        <w:t xml:space="preserve"> να </w:t>
      </w:r>
      <w:r w:rsidR="00CC32EA">
        <w:rPr>
          <w:rFonts w:cstheme="minorHAnsi"/>
          <w:sz w:val="28"/>
          <w:szCs w:val="28"/>
        </w:rPr>
        <w:t>αποτρέψει</w:t>
      </w:r>
      <w:r w:rsidR="003C3B0E">
        <w:rPr>
          <w:rFonts w:cstheme="minorHAnsi"/>
          <w:sz w:val="28"/>
          <w:szCs w:val="28"/>
        </w:rPr>
        <w:t xml:space="preserve"> με την </w:t>
      </w:r>
      <w:r w:rsidR="003C3B0E">
        <w:rPr>
          <w:rFonts w:cstheme="minorHAnsi"/>
          <w:sz w:val="28"/>
          <w:szCs w:val="28"/>
          <w:lang w:val="en-US"/>
        </w:rPr>
        <w:t>denegatio</w:t>
      </w:r>
      <w:r w:rsidR="003C3B0E" w:rsidRPr="003C3B0E">
        <w:rPr>
          <w:rFonts w:cstheme="minorHAnsi"/>
          <w:sz w:val="28"/>
          <w:szCs w:val="28"/>
        </w:rPr>
        <w:t xml:space="preserve"> </w:t>
      </w:r>
      <w:r w:rsidR="003C3B0E">
        <w:rPr>
          <w:rFonts w:cstheme="minorHAnsi"/>
          <w:sz w:val="28"/>
          <w:szCs w:val="28"/>
          <w:lang w:val="en-US"/>
        </w:rPr>
        <w:t>actionis</w:t>
      </w:r>
      <w:r w:rsidR="003C3B0E" w:rsidRPr="003C3B0E">
        <w:rPr>
          <w:rFonts w:cstheme="minorHAnsi"/>
          <w:sz w:val="28"/>
          <w:szCs w:val="28"/>
        </w:rPr>
        <w:t xml:space="preserve"> </w:t>
      </w:r>
      <w:r w:rsidR="003C3B0E">
        <w:rPr>
          <w:rFonts w:cstheme="minorHAnsi"/>
          <w:sz w:val="28"/>
          <w:szCs w:val="28"/>
        </w:rPr>
        <w:t xml:space="preserve">την </w:t>
      </w:r>
      <w:r w:rsidR="00CC32EA">
        <w:rPr>
          <w:rFonts w:cstheme="minorHAnsi"/>
          <w:sz w:val="28"/>
          <w:szCs w:val="28"/>
        </w:rPr>
        <w:t>εισαγωγή</w:t>
      </w:r>
      <w:r w:rsidR="003C3B0E">
        <w:rPr>
          <w:rFonts w:cstheme="minorHAnsi"/>
          <w:sz w:val="28"/>
          <w:szCs w:val="28"/>
        </w:rPr>
        <w:t xml:space="preserve"> της </w:t>
      </w:r>
      <w:r w:rsidR="00CC32EA">
        <w:rPr>
          <w:rFonts w:cstheme="minorHAnsi"/>
          <w:sz w:val="28"/>
          <w:szCs w:val="28"/>
        </w:rPr>
        <w:t>δίκης</w:t>
      </w:r>
      <w:r w:rsidR="003C3B0E">
        <w:rPr>
          <w:rFonts w:cstheme="minorHAnsi"/>
          <w:sz w:val="28"/>
          <w:szCs w:val="28"/>
        </w:rPr>
        <w:t xml:space="preserve"> στο </w:t>
      </w:r>
      <w:r w:rsidR="00CC32EA">
        <w:rPr>
          <w:rFonts w:cstheme="minorHAnsi"/>
          <w:sz w:val="28"/>
          <w:szCs w:val="28"/>
        </w:rPr>
        <w:t>δεύτερο</w:t>
      </w:r>
      <w:r w:rsidR="003C3B0E">
        <w:rPr>
          <w:rFonts w:cstheme="minorHAnsi"/>
          <w:sz w:val="28"/>
          <w:szCs w:val="28"/>
        </w:rPr>
        <w:t xml:space="preserve"> </w:t>
      </w:r>
      <w:r w:rsidR="00CC32EA">
        <w:rPr>
          <w:rFonts w:cstheme="minorHAnsi"/>
          <w:sz w:val="28"/>
          <w:szCs w:val="28"/>
        </w:rPr>
        <w:t>τμήμα</w:t>
      </w:r>
      <w:r w:rsidR="003C3B0E">
        <w:rPr>
          <w:rFonts w:cstheme="minorHAnsi"/>
          <w:sz w:val="28"/>
          <w:szCs w:val="28"/>
        </w:rPr>
        <w:t xml:space="preserve"> της </w:t>
      </w:r>
      <w:r w:rsidR="003C3B0E">
        <w:rPr>
          <w:rFonts w:cstheme="minorHAnsi"/>
          <w:sz w:val="28"/>
          <w:szCs w:val="28"/>
          <w:lang w:val="en-US"/>
        </w:rPr>
        <w:t>in</w:t>
      </w:r>
      <w:r w:rsidR="003C3B0E" w:rsidRPr="00DB46A9">
        <w:rPr>
          <w:rFonts w:cstheme="minorHAnsi"/>
          <w:sz w:val="28"/>
          <w:szCs w:val="28"/>
        </w:rPr>
        <w:t xml:space="preserve"> </w:t>
      </w:r>
      <w:r w:rsidR="003C3B0E">
        <w:rPr>
          <w:rFonts w:cstheme="minorHAnsi"/>
          <w:sz w:val="28"/>
          <w:szCs w:val="28"/>
          <w:lang w:val="en-US"/>
        </w:rPr>
        <w:t>iudico</w:t>
      </w:r>
      <w:r w:rsidR="003C3B0E">
        <w:rPr>
          <w:rFonts w:cstheme="minorHAnsi"/>
          <w:sz w:val="28"/>
          <w:szCs w:val="28"/>
        </w:rPr>
        <w:t>.</w:t>
      </w:r>
      <w:r w:rsidR="00873D82">
        <w:rPr>
          <w:rFonts w:cstheme="minorHAnsi"/>
          <w:sz w:val="28"/>
          <w:szCs w:val="28"/>
        </w:rPr>
        <w:t xml:space="preserve"> Σε αυτό το </w:t>
      </w:r>
      <w:r w:rsidR="00CC32EA">
        <w:rPr>
          <w:rFonts w:cstheme="minorHAnsi"/>
          <w:sz w:val="28"/>
          <w:szCs w:val="28"/>
        </w:rPr>
        <w:t>τμήμα</w:t>
      </w:r>
      <w:r w:rsidR="00873D82">
        <w:rPr>
          <w:rFonts w:cstheme="minorHAnsi"/>
          <w:sz w:val="28"/>
          <w:szCs w:val="28"/>
        </w:rPr>
        <w:t xml:space="preserve"> της </w:t>
      </w:r>
      <w:r w:rsidR="00CC32EA">
        <w:rPr>
          <w:rFonts w:cstheme="minorHAnsi"/>
          <w:sz w:val="28"/>
          <w:szCs w:val="28"/>
        </w:rPr>
        <w:t>δίκης</w:t>
      </w:r>
      <w:r w:rsidR="00873D82">
        <w:rPr>
          <w:rFonts w:cstheme="minorHAnsi"/>
          <w:sz w:val="28"/>
          <w:szCs w:val="28"/>
        </w:rPr>
        <w:t xml:space="preserve"> </w:t>
      </w:r>
      <w:r w:rsidR="00CC32EA">
        <w:rPr>
          <w:rFonts w:cstheme="minorHAnsi"/>
          <w:sz w:val="28"/>
          <w:szCs w:val="28"/>
        </w:rPr>
        <w:t>είχε</w:t>
      </w:r>
      <w:r w:rsidR="00873D82">
        <w:rPr>
          <w:rFonts w:cstheme="minorHAnsi"/>
          <w:sz w:val="28"/>
          <w:szCs w:val="28"/>
        </w:rPr>
        <w:t xml:space="preserve"> ο </w:t>
      </w:r>
      <w:r w:rsidR="00CC32EA">
        <w:rPr>
          <w:rFonts w:cstheme="minorHAnsi"/>
          <w:sz w:val="28"/>
          <w:szCs w:val="28"/>
        </w:rPr>
        <w:t>Ιησούς</w:t>
      </w:r>
      <w:r w:rsidR="00873D82">
        <w:rPr>
          <w:rFonts w:cstheme="minorHAnsi"/>
          <w:sz w:val="28"/>
          <w:szCs w:val="28"/>
        </w:rPr>
        <w:t xml:space="preserve"> την </w:t>
      </w:r>
      <w:r w:rsidR="00CC32EA">
        <w:rPr>
          <w:rFonts w:cstheme="minorHAnsi"/>
          <w:sz w:val="28"/>
          <w:szCs w:val="28"/>
        </w:rPr>
        <w:t>ευκαιρία</w:t>
      </w:r>
      <w:r w:rsidR="00873D82">
        <w:rPr>
          <w:rFonts w:cstheme="minorHAnsi"/>
          <w:sz w:val="28"/>
          <w:szCs w:val="28"/>
        </w:rPr>
        <w:t xml:space="preserve"> να </w:t>
      </w:r>
      <w:r w:rsidR="00CC32EA">
        <w:rPr>
          <w:rFonts w:cstheme="minorHAnsi"/>
          <w:sz w:val="28"/>
          <w:szCs w:val="28"/>
        </w:rPr>
        <w:t>αρνηθεί</w:t>
      </w:r>
      <w:r w:rsidR="00873D82">
        <w:rPr>
          <w:rFonts w:cstheme="minorHAnsi"/>
          <w:sz w:val="28"/>
          <w:szCs w:val="28"/>
        </w:rPr>
        <w:t xml:space="preserve"> τη </w:t>
      </w:r>
      <w:r w:rsidR="00CC32EA">
        <w:rPr>
          <w:rFonts w:cstheme="minorHAnsi"/>
          <w:sz w:val="28"/>
          <w:szCs w:val="28"/>
        </w:rPr>
        <w:t>βασιλική</w:t>
      </w:r>
      <w:r w:rsidR="00873D82">
        <w:rPr>
          <w:rFonts w:cstheme="minorHAnsi"/>
          <w:sz w:val="28"/>
          <w:szCs w:val="28"/>
        </w:rPr>
        <w:t xml:space="preserve"> του </w:t>
      </w:r>
      <w:r w:rsidR="00CC32EA">
        <w:rPr>
          <w:rFonts w:cstheme="minorHAnsi"/>
          <w:sz w:val="28"/>
          <w:szCs w:val="28"/>
        </w:rPr>
        <w:t>ιδιότητα</w:t>
      </w:r>
      <w:r w:rsidR="00643B00">
        <w:rPr>
          <w:rFonts w:cstheme="minorHAnsi"/>
          <w:sz w:val="28"/>
          <w:szCs w:val="28"/>
        </w:rPr>
        <w:t>,</w:t>
      </w:r>
      <w:r w:rsidR="00873D82">
        <w:rPr>
          <w:rFonts w:cstheme="minorHAnsi"/>
          <w:sz w:val="28"/>
          <w:szCs w:val="28"/>
        </w:rPr>
        <w:t xml:space="preserve"> με την </w:t>
      </w:r>
      <w:r w:rsidR="00CC32EA">
        <w:rPr>
          <w:rFonts w:cstheme="minorHAnsi"/>
          <w:sz w:val="28"/>
          <w:szCs w:val="28"/>
        </w:rPr>
        <w:t>οποία</w:t>
      </w:r>
      <w:r w:rsidR="00873D82">
        <w:rPr>
          <w:rFonts w:cstheme="minorHAnsi"/>
          <w:sz w:val="28"/>
          <w:szCs w:val="28"/>
        </w:rPr>
        <w:t xml:space="preserve"> </w:t>
      </w:r>
      <w:r w:rsidR="00CC32EA">
        <w:rPr>
          <w:rFonts w:cstheme="minorHAnsi"/>
          <w:sz w:val="28"/>
          <w:szCs w:val="28"/>
        </w:rPr>
        <w:t>κατηγορούνταν</w:t>
      </w:r>
      <w:r w:rsidR="00873D82">
        <w:rPr>
          <w:rFonts w:cstheme="minorHAnsi"/>
          <w:sz w:val="28"/>
          <w:szCs w:val="28"/>
        </w:rPr>
        <w:t xml:space="preserve"> και ο </w:t>
      </w:r>
      <w:r w:rsidR="00CC32EA">
        <w:rPr>
          <w:rFonts w:cstheme="minorHAnsi"/>
          <w:sz w:val="28"/>
          <w:szCs w:val="28"/>
        </w:rPr>
        <w:t>Πιλάτος</w:t>
      </w:r>
      <w:r w:rsidR="00873D82">
        <w:rPr>
          <w:rFonts w:cstheme="minorHAnsi"/>
          <w:sz w:val="28"/>
          <w:szCs w:val="28"/>
        </w:rPr>
        <w:t xml:space="preserve"> θα </w:t>
      </w:r>
      <w:r w:rsidR="00CC32EA">
        <w:rPr>
          <w:rFonts w:cstheme="minorHAnsi"/>
          <w:sz w:val="28"/>
          <w:szCs w:val="28"/>
        </w:rPr>
        <w:t>μπορούσε</w:t>
      </w:r>
      <w:r w:rsidR="00873D82">
        <w:rPr>
          <w:rFonts w:cstheme="minorHAnsi"/>
          <w:sz w:val="28"/>
          <w:szCs w:val="28"/>
        </w:rPr>
        <w:t xml:space="preserve"> να τον </w:t>
      </w:r>
      <w:r w:rsidR="00CC32EA">
        <w:rPr>
          <w:rFonts w:cstheme="minorHAnsi"/>
          <w:sz w:val="28"/>
          <w:szCs w:val="28"/>
        </w:rPr>
        <w:t>αθωώσει</w:t>
      </w:r>
      <w:r w:rsidR="00873D82">
        <w:rPr>
          <w:rFonts w:cstheme="minorHAnsi"/>
          <w:sz w:val="28"/>
          <w:szCs w:val="28"/>
        </w:rPr>
        <w:t xml:space="preserve"> </w:t>
      </w:r>
      <w:r w:rsidR="00CC32EA">
        <w:rPr>
          <w:rFonts w:cstheme="minorHAnsi"/>
          <w:sz w:val="28"/>
          <w:szCs w:val="28"/>
        </w:rPr>
        <w:t>τελεσίδικα</w:t>
      </w:r>
      <w:r w:rsidR="00873D82">
        <w:rPr>
          <w:rFonts w:cstheme="minorHAnsi"/>
          <w:sz w:val="28"/>
          <w:szCs w:val="28"/>
        </w:rPr>
        <w:t xml:space="preserve">, </w:t>
      </w:r>
      <w:r w:rsidR="00CC32EA">
        <w:rPr>
          <w:rFonts w:cstheme="minorHAnsi"/>
          <w:sz w:val="28"/>
          <w:szCs w:val="28"/>
        </w:rPr>
        <w:t>αλλά</w:t>
      </w:r>
      <w:r w:rsidR="00873D82">
        <w:rPr>
          <w:rFonts w:cstheme="minorHAnsi"/>
          <w:sz w:val="28"/>
          <w:szCs w:val="28"/>
        </w:rPr>
        <w:t xml:space="preserve"> ο </w:t>
      </w:r>
      <w:r w:rsidR="00CC32EA">
        <w:rPr>
          <w:rFonts w:cstheme="minorHAnsi"/>
          <w:sz w:val="28"/>
          <w:szCs w:val="28"/>
        </w:rPr>
        <w:t>Ιησούς</w:t>
      </w:r>
      <w:r w:rsidR="00873D82">
        <w:rPr>
          <w:rFonts w:cstheme="minorHAnsi"/>
          <w:sz w:val="28"/>
          <w:szCs w:val="28"/>
        </w:rPr>
        <w:t xml:space="preserve"> δεν </w:t>
      </w:r>
      <w:r w:rsidR="00CC32EA">
        <w:rPr>
          <w:rFonts w:cstheme="minorHAnsi"/>
          <w:sz w:val="28"/>
          <w:szCs w:val="28"/>
        </w:rPr>
        <w:t>προέβη</w:t>
      </w:r>
      <w:r w:rsidR="00873D82">
        <w:rPr>
          <w:rFonts w:cstheme="minorHAnsi"/>
          <w:sz w:val="28"/>
          <w:szCs w:val="28"/>
        </w:rPr>
        <w:t xml:space="preserve"> σε μια </w:t>
      </w:r>
      <w:r w:rsidR="00CC32EA">
        <w:rPr>
          <w:rFonts w:cstheme="minorHAnsi"/>
          <w:sz w:val="28"/>
          <w:szCs w:val="28"/>
        </w:rPr>
        <w:t>σαφέστατη</w:t>
      </w:r>
      <w:r w:rsidR="00873D82">
        <w:rPr>
          <w:rFonts w:cstheme="minorHAnsi"/>
          <w:sz w:val="28"/>
          <w:szCs w:val="28"/>
        </w:rPr>
        <w:t xml:space="preserve"> </w:t>
      </w:r>
      <w:r w:rsidR="00CC32EA">
        <w:rPr>
          <w:rFonts w:cstheme="minorHAnsi"/>
          <w:sz w:val="28"/>
          <w:szCs w:val="28"/>
        </w:rPr>
        <w:t>άρνηση</w:t>
      </w:r>
      <w:r w:rsidR="00643B00">
        <w:rPr>
          <w:rFonts w:cstheme="minorHAnsi"/>
          <w:sz w:val="28"/>
          <w:szCs w:val="28"/>
        </w:rPr>
        <w:t>,</w:t>
      </w:r>
      <w:r w:rsidR="00873D82">
        <w:rPr>
          <w:rFonts w:cstheme="minorHAnsi"/>
          <w:sz w:val="28"/>
          <w:szCs w:val="28"/>
        </w:rPr>
        <w:t xml:space="preserve"> ότι </w:t>
      </w:r>
      <w:r w:rsidR="00CC32EA">
        <w:rPr>
          <w:rFonts w:cstheme="minorHAnsi"/>
          <w:sz w:val="28"/>
          <w:szCs w:val="28"/>
        </w:rPr>
        <w:t>ήταν</w:t>
      </w:r>
      <w:r w:rsidR="00873D82">
        <w:rPr>
          <w:rFonts w:cstheme="minorHAnsi"/>
          <w:sz w:val="28"/>
          <w:szCs w:val="28"/>
        </w:rPr>
        <w:t xml:space="preserve"> </w:t>
      </w:r>
      <w:r w:rsidR="00CC32EA">
        <w:rPr>
          <w:rFonts w:cstheme="minorHAnsi"/>
          <w:sz w:val="28"/>
          <w:szCs w:val="28"/>
        </w:rPr>
        <w:t>βασιλιάς</w:t>
      </w:r>
      <w:r w:rsidR="00873D82">
        <w:rPr>
          <w:rFonts w:cstheme="minorHAnsi"/>
          <w:sz w:val="28"/>
          <w:szCs w:val="28"/>
        </w:rPr>
        <w:t xml:space="preserve">. Σε αυτό το </w:t>
      </w:r>
      <w:r w:rsidR="00CC32EA">
        <w:rPr>
          <w:rFonts w:cstheme="minorHAnsi"/>
          <w:sz w:val="28"/>
          <w:szCs w:val="28"/>
        </w:rPr>
        <w:t>πρώτο</w:t>
      </w:r>
      <w:r w:rsidR="00873D82">
        <w:rPr>
          <w:rFonts w:cstheme="minorHAnsi"/>
          <w:sz w:val="28"/>
          <w:szCs w:val="28"/>
        </w:rPr>
        <w:t xml:space="preserve"> </w:t>
      </w:r>
      <w:r w:rsidR="00CC32EA">
        <w:rPr>
          <w:rFonts w:cstheme="minorHAnsi"/>
          <w:sz w:val="28"/>
          <w:szCs w:val="28"/>
        </w:rPr>
        <w:t>τμήμα</w:t>
      </w:r>
      <w:r w:rsidR="00873D82">
        <w:rPr>
          <w:rFonts w:cstheme="minorHAnsi"/>
          <w:sz w:val="28"/>
          <w:szCs w:val="28"/>
        </w:rPr>
        <w:t xml:space="preserve"> της </w:t>
      </w:r>
      <w:r w:rsidR="00CC32EA">
        <w:rPr>
          <w:rFonts w:cstheme="minorHAnsi"/>
          <w:sz w:val="28"/>
          <w:szCs w:val="28"/>
        </w:rPr>
        <w:t>δίκης</w:t>
      </w:r>
      <w:r w:rsidR="00873D82">
        <w:rPr>
          <w:rFonts w:cstheme="minorHAnsi"/>
          <w:sz w:val="28"/>
          <w:szCs w:val="28"/>
        </w:rPr>
        <w:t xml:space="preserve"> ο </w:t>
      </w:r>
      <w:r w:rsidR="00CC32EA">
        <w:rPr>
          <w:rFonts w:cstheme="minorHAnsi"/>
          <w:sz w:val="28"/>
          <w:szCs w:val="28"/>
        </w:rPr>
        <w:t>Πιλάτος</w:t>
      </w:r>
      <w:r w:rsidR="00873D82">
        <w:rPr>
          <w:rFonts w:cstheme="minorHAnsi"/>
          <w:sz w:val="28"/>
          <w:szCs w:val="28"/>
        </w:rPr>
        <w:t xml:space="preserve"> </w:t>
      </w:r>
      <w:r w:rsidR="00CC32EA">
        <w:rPr>
          <w:rFonts w:cstheme="minorHAnsi"/>
          <w:sz w:val="28"/>
          <w:szCs w:val="28"/>
        </w:rPr>
        <w:t>είχε</w:t>
      </w:r>
      <w:r w:rsidR="00873D82">
        <w:rPr>
          <w:rFonts w:cstheme="minorHAnsi"/>
          <w:sz w:val="28"/>
          <w:szCs w:val="28"/>
        </w:rPr>
        <w:t xml:space="preserve"> τις </w:t>
      </w:r>
      <w:r w:rsidR="00CC32EA">
        <w:rPr>
          <w:rFonts w:cstheme="minorHAnsi"/>
          <w:sz w:val="28"/>
          <w:szCs w:val="28"/>
        </w:rPr>
        <w:t>δικονομικές</w:t>
      </w:r>
      <w:r w:rsidR="00873D82">
        <w:rPr>
          <w:rFonts w:cstheme="minorHAnsi"/>
          <w:sz w:val="28"/>
          <w:szCs w:val="28"/>
        </w:rPr>
        <w:t xml:space="preserve"> </w:t>
      </w:r>
      <w:r w:rsidR="00CC32EA">
        <w:rPr>
          <w:rFonts w:cstheme="minorHAnsi"/>
          <w:sz w:val="28"/>
          <w:szCs w:val="28"/>
        </w:rPr>
        <w:t>ευκαιρίες</w:t>
      </w:r>
      <w:r w:rsidR="00873D82">
        <w:rPr>
          <w:rFonts w:cstheme="minorHAnsi"/>
          <w:sz w:val="28"/>
          <w:szCs w:val="28"/>
        </w:rPr>
        <w:t xml:space="preserve"> να </w:t>
      </w:r>
      <w:r w:rsidR="00CC32EA">
        <w:rPr>
          <w:rFonts w:cstheme="minorHAnsi"/>
          <w:sz w:val="28"/>
          <w:szCs w:val="28"/>
        </w:rPr>
        <w:t>πράξει</w:t>
      </w:r>
      <w:r w:rsidR="00873D82">
        <w:rPr>
          <w:rFonts w:cstheme="minorHAnsi"/>
          <w:sz w:val="28"/>
          <w:szCs w:val="28"/>
        </w:rPr>
        <w:t xml:space="preserve"> </w:t>
      </w:r>
      <w:r w:rsidR="00CC32EA">
        <w:rPr>
          <w:rFonts w:cstheme="minorHAnsi"/>
          <w:sz w:val="28"/>
          <w:szCs w:val="28"/>
        </w:rPr>
        <w:t>ό,τι</w:t>
      </w:r>
      <w:r w:rsidR="00873D82">
        <w:rPr>
          <w:rFonts w:cstheme="minorHAnsi"/>
          <w:sz w:val="28"/>
          <w:szCs w:val="28"/>
        </w:rPr>
        <w:t xml:space="preserve"> είναι </w:t>
      </w:r>
      <w:r w:rsidR="00CC32EA">
        <w:rPr>
          <w:rFonts w:cstheme="minorHAnsi"/>
          <w:sz w:val="28"/>
          <w:szCs w:val="28"/>
        </w:rPr>
        <w:t>δυνατό</w:t>
      </w:r>
      <w:r w:rsidR="00643B00">
        <w:rPr>
          <w:rFonts w:cstheme="minorHAnsi"/>
          <w:sz w:val="28"/>
          <w:szCs w:val="28"/>
        </w:rPr>
        <w:t>,</w:t>
      </w:r>
      <w:r w:rsidR="00873D82">
        <w:rPr>
          <w:rFonts w:cstheme="minorHAnsi"/>
          <w:sz w:val="28"/>
          <w:szCs w:val="28"/>
        </w:rPr>
        <w:t xml:space="preserve"> για να </w:t>
      </w:r>
      <w:r w:rsidR="00CC32EA">
        <w:rPr>
          <w:rFonts w:cstheme="minorHAnsi"/>
          <w:sz w:val="28"/>
          <w:szCs w:val="28"/>
        </w:rPr>
        <w:t>στηρίξει</w:t>
      </w:r>
      <w:r w:rsidR="00873D82">
        <w:rPr>
          <w:rFonts w:cstheme="minorHAnsi"/>
          <w:sz w:val="28"/>
          <w:szCs w:val="28"/>
        </w:rPr>
        <w:t xml:space="preserve"> την </w:t>
      </w:r>
      <w:r w:rsidR="00CC32EA">
        <w:rPr>
          <w:rFonts w:cstheme="minorHAnsi"/>
          <w:sz w:val="28"/>
          <w:szCs w:val="28"/>
        </w:rPr>
        <w:t>αθωότητα</w:t>
      </w:r>
      <w:r w:rsidR="00873D82">
        <w:rPr>
          <w:rFonts w:cstheme="minorHAnsi"/>
          <w:sz w:val="28"/>
          <w:szCs w:val="28"/>
        </w:rPr>
        <w:t xml:space="preserve"> του </w:t>
      </w:r>
      <w:r w:rsidR="00CC32EA">
        <w:rPr>
          <w:rFonts w:cstheme="minorHAnsi"/>
          <w:sz w:val="28"/>
          <w:szCs w:val="28"/>
        </w:rPr>
        <w:t>Ιησού</w:t>
      </w:r>
      <w:r w:rsidR="00643B00">
        <w:rPr>
          <w:rFonts w:cstheme="minorHAnsi"/>
          <w:sz w:val="28"/>
          <w:szCs w:val="28"/>
        </w:rPr>
        <w:t xml:space="preserve">. Αυτό, </w:t>
      </w:r>
      <w:r w:rsidR="00873D82">
        <w:rPr>
          <w:rFonts w:cstheme="minorHAnsi"/>
          <w:sz w:val="28"/>
          <w:szCs w:val="28"/>
        </w:rPr>
        <w:t xml:space="preserve"> όπως </w:t>
      </w:r>
      <w:r w:rsidR="00CC32EA">
        <w:rPr>
          <w:rFonts w:cstheme="minorHAnsi"/>
          <w:sz w:val="28"/>
          <w:szCs w:val="28"/>
        </w:rPr>
        <w:t>είδαμε</w:t>
      </w:r>
      <w:r w:rsidR="00873D82">
        <w:rPr>
          <w:rFonts w:cstheme="minorHAnsi"/>
          <w:sz w:val="28"/>
          <w:szCs w:val="28"/>
        </w:rPr>
        <w:t xml:space="preserve"> σε αυτή την </w:t>
      </w:r>
      <w:r w:rsidR="00CC32EA">
        <w:rPr>
          <w:rFonts w:cstheme="minorHAnsi"/>
          <w:sz w:val="28"/>
          <w:szCs w:val="28"/>
        </w:rPr>
        <w:t>ενότητα</w:t>
      </w:r>
      <w:r w:rsidR="00873D82">
        <w:rPr>
          <w:rFonts w:cstheme="minorHAnsi"/>
          <w:sz w:val="28"/>
          <w:szCs w:val="28"/>
        </w:rPr>
        <w:t xml:space="preserve"> και πιο </w:t>
      </w:r>
      <w:r w:rsidR="00CC32EA">
        <w:rPr>
          <w:rFonts w:cstheme="minorHAnsi"/>
          <w:sz w:val="28"/>
          <w:szCs w:val="28"/>
        </w:rPr>
        <w:t>αναλυτικά</w:t>
      </w:r>
      <w:r w:rsidR="00873D82">
        <w:rPr>
          <w:rFonts w:cstheme="minorHAnsi"/>
          <w:sz w:val="28"/>
          <w:szCs w:val="28"/>
        </w:rPr>
        <w:t xml:space="preserve"> </w:t>
      </w:r>
      <w:r w:rsidR="00CC32EA">
        <w:rPr>
          <w:rFonts w:cstheme="minorHAnsi"/>
          <w:sz w:val="28"/>
          <w:szCs w:val="28"/>
        </w:rPr>
        <w:t>παρακάτω</w:t>
      </w:r>
      <w:r w:rsidR="00873D82">
        <w:rPr>
          <w:rFonts w:cstheme="minorHAnsi"/>
          <w:sz w:val="28"/>
          <w:szCs w:val="28"/>
        </w:rPr>
        <w:t xml:space="preserve"> στις </w:t>
      </w:r>
      <w:r w:rsidR="00CC32EA">
        <w:rPr>
          <w:rFonts w:cstheme="minorHAnsi"/>
          <w:sz w:val="28"/>
          <w:szCs w:val="28"/>
        </w:rPr>
        <w:t>αναλύσεις</w:t>
      </w:r>
      <w:r w:rsidR="00873D82">
        <w:rPr>
          <w:rFonts w:cstheme="minorHAnsi"/>
          <w:sz w:val="28"/>
          <w:szCs w:val="28"/>
        </w:rPr>
        <w:t xml:space="preserve"> των </w:t>
      </w:r>
      <w:r w:rsidR="00CC32EA">
        <w:rPr>
          <w:rFonts w:cstheme="minorHAnsi"/>
          <w:sz w:val="28"/>
          <w:szCs w:val="28"/>
        </w:rPr>
        <w:t>στίχων</w:t>
      </w:r>
      <w:r w:rsidR="00873D82">
        <w:rPr>
          <w:rFonts w:cstheme="minorHAnsi"/>
          <w:sz w:val="28"/>
          <w:szCs w:val="28"/>
        </w:rPr>
        <w:t xml:space="preserve"> του </w:t>
      </w:r>
      <w:r w:rsidR="00CC32EA">
        <w:rPr>
          <w:rFonts w:cstheme="minorHAnsi"/>
          <w:sz w:val="28"/>
          <w:szCs w:val="28"/>
        </w:rPr>
        <w:t>ευαγγελίου</w:t>
      </w:r>
      <w:r w:rsidR="00643B00">
        <w:rPr>
          <w:rFonts w:cstheme="minorHAnsi"/>
          <w:sz w:val="28"/>
          <w:szCs w:val="28"/>
        </w:rPr>
        <w:t>,</w:t>
      </w:r>
      <w:r w:rsidR="00873D82">
        <w:rPr>
          <w:rFonts w:cstheme="minorHAnsi"/>
          <w:sz w:val="28"/>
          <w:szCs w:val="28"/>
        </w:rPr>
        <w:t xml:space="preserve"> </w:t>
      </w:r>
      <w:r w:rsidR="00CC32EA">
        <w:rPr>
          <w:rFonts w:cstheme="minorHAnsi"/>
          <w:sz w:val="28"/>
          <w:szCs w:val="28"/>
        </w:rPr>
        <w:t>έπραξε</w:t>
      </w:r>
      <w:r w:rsidR="0012033B">
        <w:rPr>
          <w:rFonts w:cstheme="minorHAnsi"/>
          <w:sz w:val="28"/>
          <w:szCs w:val="28"/>
        </w:rPr>
        <w:t xml:space="preserve"> όμως </w:t>
      </w:r>
      <w:r w:rsidR="00CC32EA">
        <w:rPr>
          <w:rFonts w:cstheme="minorHAnsi"/>
          <w:sz w:val="28"/>
          <w:szCs w:val="28"/>
        </w:rPr>
        <w:t>μπλέκοντας</w:t>
      </w:r>
      <w:r w:rsidR="0012033B">
        <w:rPr>
          <w:rFonts w:cstheme="minorHAnsi"/>
          <w:sz w:val="28"/>
          <w:szCs w:val="28"/>
        </w:rPr>
        <w:t xml:space="preserve"> τη </w:t>
      </w:r>
      <w:r w:rsidR="00CC32EA">
        <w:rPr>
          <w:rFonts w:cstheme="minorHAnsi"/>
          <w:sz w:val="28"/>
          <w:szCs w:val="28"/>
        </w:rPr>
        <w:t>δικαστική</w:t>
      </w:r>
      <w:r w:rsidR="0012033B">
        <w:rPr>
          <w:rFonts w:cstheme="minorHAnsi"/>
          <w:sz w:val="28"/>
          <w:szCs w:val="28"/>
        </w:rPr>
        <w:t xml:space="preserve"> </w:t>
      </w:r>
      <w:r w:rsidR="00CC32EA">
        <w:rPr>
          <w:rFonts w:cstheme="minorHAnsi"/>
          <w:sz w:val="28"/>
          <w:szCs w:val="28"/>
        </w:rPr>
        <w:t>διερεύνηση</w:t>
      </w:r>
      <w:r w:rsidR="0012033B">
        <w:rPr>
          <w:rFonts w:cstheme="minorHAnsi"/>
          <w:sz w:val="28"/>
          <w:szCs w:val="28"/>
        </w:rPr>
        <w:t xml:space="preserve"> με τις </w:t>
      </w:r>
      <w:r w:rsidR="00CC32EA">
        <w:rPr>
          <w:rFonts w:cstheme="minorHAnsi"/>
          <w:sz w:val="28"/>
          <w:szCs w:val="28"/>
        </w:rPr>
        <w:t>πολιτικές</w:t>
      </w:r>
      <w:r w:rsidR="0012033B">
        <w:rPr>
          <w:rFonts w:cstheme="minorHAnsi"/>
          <w:sz w:val="28"/>
          <w:szCs w:val="28"/>
        </w:rPr>
        <w:t xml:space="preserve"> </w:t>
      </w:r>
      <w:r w:rsidR="00CC32EA">
        <w:rPr>
          <w:rFonts w:cstheme="minorHAnsi"/>
          <w:sz w:val="28"/>
          <w:szCs w:val="28"/>
        </w:rPr>
        <w:t>επιδιώξεις</w:t>
      </w:r>
      <w:r w:rsidR="0012033B">
        <w:rPr>
          <w:rFonts w:cstheme="minorHAnsi"/>
          <w:sz w:val="28"/>
          <w:szCs w:val="28"/>
        </w:rPr>
        <w:t xml:space="preserve"> </w:t>
      </w:r>
      <w:r w:rsidR="00CC32EA">
        <w:rPr>
          <w:rFonts w:cstheme="minorHAnsi"/>
          <w:sz w:val="28"/>
          <w:szCs w:val="28"/>
        </w:rPr>
        <w:t>τόσο</w:t>
      </w:r>
      <w:r w:rsidR="0012033B">
        <w:rPr>
          <w:rFonts w:cstheme="minorHAnsi"/>
          <w:sz w:val="28"/>
          <w:szCs w:val="28"/>
        </w:rPr>
        <w:t xml:space="preserve"> τις </w:t>
      </w:r>
      <w:r w:rsidR="00CC32EA">
        <w:rPr>
          <w:rFonts w:cstheme="minorHAnsi"/>
          <w:sz w:val="28"/>
          <w:szCs w:val="28"/>
        </w:rPr>
        <w:t>δικές</w:t>
      </w:r>
      <w:r w:rsidR="0012033B">
        <w:rPr>
          <w:rFonts w:cstheme="minorHAnsi"/>
          <w:sz w:val="28"/>
          <w:szCs w:val="28"/>
        </w:rPr>
        <w:t xml:space="preserve"> του </w:t>
      </w:r>
      <w:r w:rsidR="00CC32EA">
        <w:rPr>
          <w:rFonts w:cstheme="minorHAnsi"/>
          <w:sz w:val="28"/>
          <w:szCs w:val="28"/>
        </w:rPr>
        <w:t>όσο</w:t>
      </w:r>
      <w:r w:rsidR="0012033B">
        <w:rPr>
          <w:rFonts w:cstheme="minorHAnsi"/>
          <w:sz w:val="28"/>
          <w:szCs w:val="28"/>
        </w:rPr>
        <w:t xml:space="preserve"> και των </w:t>
      </w:r>
      <w:r w:rsidR="00CC32EA">
        <w:rPr>
          <w:rFonts w:cstheme="minorHAnsi"/>
          <w:sz w:val="28"/>
          <w:szCs w:val="28"/>
        </w:rPr>
        <w:t>ιουδαίων</w:t>
      </w:r>
      <w:r w:rsidR="0012033B">
        <w:rPr>
          <w:rFonts w:cstheme="minorHAnsi"/>
          <w:sz w:val="28"/>
          <w:szCs w:val="28"/>
        </w:rPr>
        <w:t>.</w:t>
      </w:r>
    </w:p>
    <w:p w14:paraId="0584E7D2" w14:textId="5A93F495" w:rsidR="0012033B" w:rsidRDefault="0012033B"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rPr>
        <w:t xml:space="preserve">Για αυτό στην </w:t>
      </w:r>
      <w:r w:rsidR="00CC32EA">
        <w:rPr>
          <w:rFonts w:cstheme="minorHAnsi"/>
          <w:sz w:val="28"/>
          <w:szCs w:val="28"/>
        </w:rPr>
        <w:t>ενότητα</w:t>
      </w:r>
      <w:r>
        <w:rPr>
          <w:rFonts w:cstheme="minorHAnsi"/>
          <w:sz w:val="28"/>
          <w:szCs w:val="28"/>
        </w:rPr>
        <w:t xml:space="preserve"> αυτή </w:t>
      </w:r>
      <w:r w:rsidR="00CC32EA">
        <w:rPr>
          <w:rFonts w:cstheme="minorHAnsi"/>
          <w:sz w:val="28"/>
          <w:szCs w:val="28"/>
        </w:rPr>
        <w:t>κάναμε</w:t>
      </w:r>
      <w:r>
        <w:rPr>
          <w:rFonts w:cstheme="minorHAnsi"/>
          <w:sz w:val="28"/>
          <w:szCs w:val="28"/>
        </w:rPr>
        <w:t xml:space="preserve"> μια </w:t>
      </w:r>
      <w:r w:rsidR="00CC32EA">
        <w:rPr>
          <w:rFonts w:cstheme="minorHAnsi"/>
          <w:sz w:val="28"/>
          <w:szCs w:val="28"/>
        </w:rPr>
        <w:t>αναλυτική</w:t>
      </w:r>
      <w:r>
        <w:rPr>
          <w:rFonts w:cstheme="minorHAnsi"/>
          <w:sz w:val="28"/>
          <w:szCs w:val="28"/>
        </w:rPr>
        <w:t xml:space="preserve"> </w:t>
      </w:r>
      <w:r w:rsidR="00CC32EA">
        <w:rPr>
          <w:rFonts w:cstheme="minorHAnsi"/>
          <w:sz w:val="28"/>
          <w:szCs w:val="28"/>
        </w:rPr>
        <w:t>ιστορική</w:t>
      </w:r>
      <w:r>
        <w:rPr>
          <w:rFonts w:cstheme="minorHAnsi"/>
          <w:sz w:val="28"/>
          <w:szCs w:val="28"/>
        </w:rPr>
        <w:t xml:space="preserve"> </w:t>
      </w:r>
      <w:r w:rsidR="00CC32EA">
        <w:rPr>
          <w:rFonts w:cstheme="minorHAnsi"/>
          <w:sz w:val="28"/>
          <w:szCs w:val="28"/>
        </w:rPr>
        <w:t>βιογραφική</w:t>
      </w:r>
      <w:r>
        <w:rPr>
          <w:rFonts w:cstheme="minorHAnsi"/>
          <w:sz w:val="28"/>
          <w:szCs w:val="28"/>
        </w:rPr>
        <w:t xml:space="preserve"> </w:t>
      </w:r>
      <w:r w:rsidR="00CC32EA">
        <w:rPr>
          <w:rFonts w:cstheme="minorHAnsi"/>
          <w:sz w:val="28"/>
          <w:szCs w:val="28"/>
        </w:rPr>
        <w:t>αναφορά</w:t>
      </w:r>
      <w:r w:rsidR="00743CC9">
        <w:rPr>
          <w:rFonts w:cstheme="minorHAnsi"/>
          <w:sz w:val="28"/>
          <w:szCs w:val="28"/>
        </w:rPr>
        <w:t xml:space="preserve"> </w:t>
      </w:r>
      <w:r w:rsidR="00CC32EA">
        <w:rPr>
          <w:rFonts w:cstheme="minorHAnsi"/>
          <w:sz w:val="28"/>
          <w:szCs w:val="28"/>
        </w:rPr>
        <w:t>κυρίως</w:t>
      </w:r>
      <w:r>
        <w:rPr>
          <w:rFonts w:cstheme="minorHAnsi"/>
          <w:sz w:val="28"/>
          <w:szCs w:val="28"/>
        </w:rPr>
        <w:t xml:space="preserve"> </w:t>
      </w:r>
      <w:r w:rsidR="00CC32EA">
        <w:rPr>
          <w:rFonts w:cstheme="minorHAnsi"/>
          <w:sz w:val="28"/>
          <w:szCs w:val="28"/>
        </w:rPr>
        <w:t>τόσο</w:t>
      </w:r>
      <w:r>
        <w:rPr>
          <w:rFonts w:cstheme="minorHAnsi"/>
          <w:sz w:val="28"/>
          <w:szCs w:val="28"/>
        </w:rPr>
        <w:t xml:space="preserve"> για το ποιος </w:t>
      </w:r>
      <w:r w:rsidR="00CC32EA">
        <w:rPr>
          <w:rFonts w:cstheme="minorHAnsi"/>
          <w:sz w:val="28"/>
          <w:szCs w:val="28"/>
        </w:rPr>
        <w:t>ήταν</w:t>
      </w:r>
      <w:r>
        <w:rPr>
          <w:rFonts w:cstheme="minorHAnsi"/>
          <w:sz w:val="28"/>
          <w:szCs w:val="28"/>
        </w:rPr>
        <w:t xml:space="preserve"> ο </w:t>
      </w:r>
      <w:r w:rsidR="00CC32EA">
        <w:rPr>
          <w:rFonts w:cstheme="minorHAnsi"/>
          <w:sz w:val="28"/>
          <w:szCs w:val="28"/>
        </w:rPr>
        <w:t>Πιλάτος,</w:t>
      </w:r>
      <w:r>
        <w:rPr>
          <w:rFonts w:cstheme="minorHAnsi"/>
          <w:sz w:val="28"/>
          <w:szCs w:val="28"/>
        </w:rPr>
        <w:t xml:space="preserve"> </w:t>
      </w:r>
      <w:r w:rsidR="00CC32EA">
        <w:rPr>
          <w:rFonts w:cstheme="minorHAnsi"/>
          <w:sz w:val="28"/>
          <w:szCs w:val="28"/>
        </w:rPr>
        <w:t>όσο</w:t>
      </w:r>
      <w:r>
        <w:rPr>
          <w:rFonts w:cstheme="minorHAnsi"/>
          <w:sz w:val="28"/>
          <w:szCs w:val="28"/>
        </w:rPr>
        <w:t xml:space="preserve"> και ποιοι </w:t>
      </w:r>
      <w:r w:rsidR="00CC32EA">
        <w:rPr>
          <w:rFonts w:cstheme="minorHAnsi"/>
          <w:sz w:val="28"/>
          <w:szCs w:val="28"/>
        </w:rPr>
        <w:t>ήταν</w:t>
      </w:r>
      <w:r>
        <w:rPr>
          <w:rFonts w:cstheme="minorHAnsi"/>
          <w:sz w:val="28"/>
          <w:szCs w:val="28"/>
        </w:rPr>
        <w:t xml:space="preserve"> οι </w:t>
      </w:r>
      <w:r w:rsidR="00CC32EA">
        <w:rPr>
          <w:rFonts w:cstheme="minorHAnsi"/>
          <w:sz w:val="28"/>
          <w:szCs w:val="28"/>
        </w:rPr>
        <w:t>αρχιερείς</w:t>
      </w:r>
      <w:r w:rsidR="00743CC9">
        <w:rPr>
          <w:rFonts w:cstheme="minorHAnsi"/>
          <w:sz w:val="28"/>
          <w:szCs w:val="28"/>
        </w:rPr>
        <w:t xml:space="preserve">, οι </w:t>
      </w:r>
      <w:r w:rsidR="00CC32EA">
        <w:rPr>
          <w:rFonts w:cstheme="minorHAnsi"/>
          <w:sz w:val="28"/>
          <w:szCs w:val="28"/>
        </w:rPr>
        <w:t>οποίοι</w:t>
      </w:r>
      <w:r>
        <w:rPr>
          <w:rFonts w:cstheme="minorHAnsi"/>
          <w:sz w:val="28"/>
          <w:szCs w:val="28"/>
        </w:rPr>
        <w:t xml:space="preserve"> </w:t>
      </w:r>
      <w:r w:rsidR="00CC32EA">
        <w:rPr>
          <w:rFonts w:cstheme="minorHAnsi"/>
          <w:sz w:val="28"/>
          <w:szCs w:val="28"/>
        </w:rPr>
        <w:t>έκαναν</w:t>
      </w:r>
      <w:r>
        <w:rPr>
          <w:rFonts w:cstheme="minorHAnsi"/>
          <w:sz w:val="28"/>
          <w:szCs w:val="28"/>
        </w:rPr>
        <w:t xml:space="preserve"> τα </w:t>
      </w:r>
      <w:r w:rsidR="00CC32EA">
        <w:rPr>
          <w:rFonts w:cstheme="minorHAnsi"/>
          <w:sz w:val="28"/>
          <w:szCs w:val="28"/>
        </w:rPr>
        <w:t>πάντα</w:t>
      </w:r>
      <w:r>
        <w:rPr>
          <w:rFonts w:cstheme="minorHAnsi"/>
          <w:sz w:val="28"/>
          <w:szCs w:val="28"/>
        </w:rPr>
        <w:t xml:space="preserve"> για να </w:t>
      </w:r>
      <w:r w:rsidR="00CC32EA">
        <w:rPr>
          <w:rFonts w:cstheme="minorHAnsi"/>
          <w:sz w:val="28"/>
          <w:szCs w:val="28"/>
        </w:rPr>
        <w:t>καταδικάσουν</w:t>
      </w:r>
      <w:r>
        <w:rPr>
          <w:rFonts w:cstheme="minorHAnsi"/>
          <w:sz w:val="28"/>
          <w:szCs w:val="28"/>
        </w:rPr>
        <w:t xml:space="preserve"> σε </w:t>
      </w:r>
      <w:r w:rsidR="00CC32EA">
        <w:rPr>
          <w:rFonts w:cstheme="minorHAnsi"/>
          <w:sz w:val="28"/>
          <w:szCs w:val="28"/>
        </w:rPr>
        <w:t>σταύρωση</w:t>
      </w:r>
      <w:r>
        <w:rPr>
          <w:rFonts w:cstheme="minorHAnsi"/>
          <w:sz w:val="28"/>
          <w:szCs w:val="28"/>
        </w:rPr>
        <w:t xml:space="preserve"> τον </w:t>
      </w:r>
      <w:r w:rsidR="00CC32EA">
        <w:rPr>
          <w:rFonts w:cstheme="minorHAnsi"/>
          <w:sz w:val="28"/>
          <w:szCs w:val="28"/>
        </w:rPr>
        <w:t>Ιησού</w:t>
      </w:r>
      <w:r>
        <w:rPr>
          <w:rFonts w:cstheme="minorHAnsi"/>
          <w:sz w:val="28"/>
          <w:szCs w:val="28"/>
        </w:rPr>
        <w:t xml:space="preserve">. </w:t>
      </w:r>
      <w:r w:rsidR="00CC32EA">
        <w:rPr>
          <w:rFonts w:cstheme="minorHAnsi"/>
          <w:sz w:val="28"/>
          <w:szCs w:val="28"/>
        </w:rPr>
        <w:t>Αναδείξαμε</w:t>
      </w:r>
      <w:r>
        <w:rPr>
          <w:rFonts w:cstheme="minorHAnsi"/>
          <w:sz w:val="28"/>
          <w:szCs w:val="28"/>
        </w:rPr>
        <w:t xml:space="preserve"> </w:t>
      </w:r>
      <w:r w:rsidR="00CC32EA">
        <w:rPr>
          <w:rFonts w:cstheme="minorHAnsi"/>
          <w:sz w:val="28"/>
          <w:szCs w:val="28"/>
        </w:rPr>
        <w:t>συμπερασματικά</w:t>
      </w:r>
      <w:r w:rsidR="002E3D28">
        <w:rPr>
          <w:rFonts w:cstheme="minorHAnsi"/>
          <w:sz w:val="28"/>
          <w:szCs w:val="28"/>
        </w:rPr>
        <w:t xml:space="preserve"> </w:t>
      </w:r>
      <w:r w:rsidR="00CC32EA">
        <w:rPr>
          <w:rFonts w:cstheme="minorHAnsi"/>
          <w:sz w:val="28"/>
          <w:szCs w:val="28"/>
        </w:rPr>
        <w:t>μέσα</w:t>
      </w:r>
      <w:r w:rsidR="002E3D28">
        <w:rPr>
          <w:rFonts w:cstheme="minorHAnsi"/>
          <w:sz w:val="28"/>
          <w:szCs w:val="28"/>
        </w:rPr>
        <w:t xml:space="preserve"> από τις </w:t>
      </w:r>
      <w:r w:rsidR="00CC32EA">
        <w:rPr>
          <w:rFonts w:cstheme="minorHAnsi"/>
          <w:sz w:val="28"/>
          <w:szCs w:val="28"/>
        </w:rPr>
        <w:t>βιογραφικές</w:t>
      </w:r>
      <w:r w:rsidR="002E3D28">
        <w:rPr>
          <w:rFonts w:cstheme="minorHAnsi"/>
          <w:sz w:val="28"/>
          <w:szCs w:val="28"/>
        </w:rPr>
        <w:t xml:space="preserve"> αυτές </w:t>
      </w:r>
      <w:r w:rsidR="00CC32EA">
        <w:rPr>
          <w:rFonts w:cstheme="minorHAnsi"/>
          <w:sz w:val="28"/>
          <w:szCs w:val="28"/>
        </w:rPr>
        <w:t>αναφορές</w:t>
      </w:r>
      <w:r w:rsidR="00743CC9">
        <w:rPr>
          <w:rFonts w:cstheme="minorHAnsi"/>
          <w:sz w:val="28"/>
          <w:szCs w:val="28"/>
        </w:rPr>
        <w:t>,</w:t>
      </w:r>
      <w:r w:rsidR="002E3D28">
        <w:rPr>
          <w:rFonts w:cstheme="minorHAnsi"/>
          <w:sz w:val="28"/>
          <w:szCs w:val="28"/>
        </w:rPr>
        <w:t xml:space="preserve"> του </w:t>
      </w:r>
      <w:r w:rsidR="00CC32EA">
        <w:rPr>
          <w:rFonts w:cstheme="minorHAnsi"/>
          <w:sz w:val="28"/>
          <w:szCs w:val="28"/>
        </w:rPr>
        <w:t>πόσο</w:t>
      </w:r>
      <w:r w:rsidR="002E3D28">
        <w:rPr>
          <w:rFonts w:cstheme="minorHAnsi"/>
          <w:sz w:val="28"/>
          <w:szCs w:val="28"/>
        </w:rPr>
        <w:t xml:space="preserve"> </w:t>
      </w:r>
      <w:r w:rsidR="00CC32EA">
        <w:rPr>
          <w:rFonts w:cstheme="minorHAnsi"/>
          <w:sz w:val="28"/>
          <w:szCs w:val="28"/>
        </w:rPr>
        <w:t>φυσιολογική</w:t>
      </w:r>
      <w:r w:rsidR="002E3D28">
        <w:rPr>
          <w:rFonts w:cstheme="minorHAnsi"/>
          <w:sz w:val="28"/>
          <w:szCs w:val="28"/>
        </w:rPr>
        <w:t xml:space="preserve"> </w:t>
      </w:r>
      <w:r w:rsidR="00CC32EA">
        <w:rPr>
          <w:rFonts w:cstheme="minorHAnsi"/>
          <w:sz w:val="28"/>
          <w:szCs w:val="28"/>
        </w:rPr>
        <w:t>ήταν</w:t>
      </w:r>
      <w:r w:rsidR="002E3D28">
        <w:rPr>
          <w:rFonts w:cstheme="minorHAnsi"/>
          <w:sz w:val="28"/>
          <w:szCs w:val="28"/>
        </w:rPr>
        <w:t xml:space="preserve"> η </w:t>
      </w:r>
      <w:r w:rsidR="00CC32EA">
        <w:rPr>
          <w:rFonts w:cstheme="minorHAnsi"/>
          <w:sz w:val="28"/>
          <w:szCs w:val="28"/>
        </w:rPr>
        <w:t>συμπεριφορά</w:t>
      </w:r>
      <w:r w:rsidR="002E3D28">
        <w:rPr>
          <w:rFonts w:cstheme="minorHAnsi"/>
          <w:sz w:val="28"/>
          <w:szCs w:val="28"/>
        </w:rPr>
        <w:t xml:space="preserve"> των </w:t>
      </w:r>
      <w:r w:rsidR="00CC32EA">
        <w:rPr>
          <w:rFonts w:cstheme="minorHAnsi"/>
          <w:sz w:val="28"/>
          <w:szCs w:val="28"/>
        </w:rPr>
        <w:t>πρωταγωνιστών</w:t>
      </w:r>
      <w:r w:rsidR="002E3D28">
        <w:rPr>
          <w:rFonts w:cstheme="minorHAnsi"/>
          <w:sz w:val="28"/>
          <w:szCs w:val="28"/>
        </w:rPr>
        <w:t xml:space="preserve"> της </w:t>
      </w:r>
      <w:r w:rsidR="00CC32EA">
        <w:rPr>
          <w:rFonts w:cstheme="minorHAnsi"/>
          <w:sz w:val="28"/>
          <w:szCs w:val="28"/>
        </w:rPr>
        <w:t>δίκης</w:t>
      </w:r>
      <w:r w:rsidR="00743CC9">
        <w:rPr>
          <w:rFonts w:cstheme="minorHAnsi"/>
          <w:sz w:val="28"/>
          <w:szCs w:val="28"/>
        </w:rPr>
        <w:t>,</w:t>
      </w:r>
      <w:r w:rsidR="002E3D28">
        <w:rPr>
          <w:rFonts w:cstheme="minorHAnsi"/>
          <w:sz w:val="28"/>
          <w:szCs w:val="28"/>
        </w:rPr>
        <w:t xml:space="preserve"> </w:t>
      </w:r>
      <w:r w:rsidR="00CC32EA">
        <w:rPr>
          <w:rFonts w:cstheme="minorHAnsi"/>
          <w:sz w:val="28"/>
          <w:szCs w:val="28"/>
        </w:rPr>
        <w:t>πόσο</w:t>
      </w:r>
      <w:r w:rsidR="002E3D28">
        <w:rPr>
          <w:rFonts w:cstheme="minorHAnsi"/>
          <w:sz w:val="28"/>
          <w:szCs w:val="28"/>
        </w:rPr>
        <w:t xml:space="preserve"> </w:t>
      </w:r>
      <w:r w:rsidR="00CC32EA">
        <w:rPr>
          <w:rFonts w:cstheme="minorHAnsi"/>
          <w:sz w:val="28"/>
          <w:szCs w:val="28"/>
        </w:rPr>
        <w:t>εξηγήσιμες</w:t>
      </w:r>
      <w:r w:rsidR="002E3D28">
        <w:rPr>
          <w:rFonts w:cstheme="minorHAnsi"/>
          <w:sz w:val="28"/>
          <w:szCs w:val="28"/>
        </w:rPr>
        <w:t xml:space="preserve"> </w:t>
      </w:r>
      <w:r w:rsidR="00CC32EA">
        <w:rPr>
          <w:rFonts w:cstheme="minorHAnsi"/>
          <w:sz w:val="28"/>
          <w:szCs w:val="28"/>
        </w:rPr>
        <w:t>ήταν</w:t>
      </w:r>
      <w:r w:rsidR="002E3D28">
        <w:rPr>
          <w:rFonts w:cstheme="minorHAnsi"/>
          <w:sz w:val="28"/>
          <w:szCs w:val="28"/>
        </w:rPr>
        <w:t xml:space="preserve"> οι </w:t>
      </w:r>
      <w:r w:rsidR="00CC32EA">
        <w:rPr>
          <w:rFonts w:cstheme="minorHAnsi"/>
          <w:sz w:val="28"/>
          <w:szCs w:val="28"/>
        </w:rPr>
        <w:t>επιλογές</w:t>
      </w:r>
      <w:r w:rsidR="002E3D28">
        <w:rPr>
          <w:rFonts w:cstheme="minorHAnsi"/>
          <w:sz w:val="28"/>
          <w:szCs w:val="28"/>
        </w:rPr>
        <w:t xml:space="preserve"> τους</w:t>
      </w:r>
      <w:r w:rsidR="00743CC9">
        <w:rPr>
          <w:rFonts w:cstheme="minorHAnsi"/>
          <w:sz w:val="28"/>
          <w:szCs w:val="28"/>
        </w:rPr>
        <w:t>,</w:t>
      </w:r>
      <w:r w:rsidR="002E3D28">
        <w:rPr>
          <w:rFonts w:cstheme="minorHAnsi"/>
          <w:sz w:val="28"/>
          <w:szCs w:val="28"/>
        </w:rPr>
        <w:t xml:space="preserve"> όπως αυτές </w:t>
      </w:r>
      <w:r w:rsidR="00CC32EA">
        <w:rPr>
          <w:rFonts w:cstheme="minorHAnsi"/>
          <w:sz w:val="28"/>
          <w:szCs w:val="28"/>
        </w:rPr>
        <w:t>καταγράφονται</w:t>
      </w:r>
      <w:r w:rsidR="002E3D28">
        <w:rPr>
          <w:rFonts w:cstheme="minorHAnsi"/>
          <w:sz w:val="28"/>
          <w:szCs w:val="28"/>
        </w:rPr>
        <w:t xml:space="preserve"> από τα </w:t>
      </w:r>
      <w:r w:rsidR="00CC32EA">
        <w:rPr>
          <w:rFonts w:cstheme="minorHAnsi"/>
          <w:sz w:val="28"/>
          <w:szCs w:val="28"/>
        </w:rPr>
        <w:t>ευαγγέλια</w:t>
      </w:r>
      <w:r w:rsidR="002E3D28">
        <w:rPr>
          <w:rFonts w:cstheme="minorHAnsi"/>
          <w:sz w:val="28"/>
          <w:szCs w:val="28"/>
        </w:rPr>
        <w:t xml:space="preserve"> και </w:t>
      </w:r>
      <w:r w:rsidR="00CC32EA">
        <w:rPr>
          <w:rFonts w:cstheme="minorHAnsi"/>
          <w:sz w:val="28"/>
          <w:szCs w:val="28"/>
        </w:rPr>
        <w:t>ιδίως</w:t>
      </w:r>
      <w:r w:rsidR="002E3D28">
        <w:rPr>
          <w:rFonts w:cstheme="minorHAnsi"/>
          <w:sz w:val="28"/>
          <w:szCs w:val="28"/>
        </w:rPr>
        <w:t xml:space="preserve"> του </w:t>
      </w:r>
      <w:r w:rsidR="00CC32EA">
        <w:rPr>
          <w:rFonts w:cstheme="minorHAnsi"/>
          <w:sz w:val="28"/>
          <w:szCs w:val="28"/>
        </w:rPr>
        <w:t>Ιωάννη,</w:t>
      </w:r>
      <w:r w:rsidR="002E3D28">
        <w:rPr>
          <w:rFonts w:cstheme="minorHAnsi"/>
          <w:sz w:val="28"/>
          <w:szCs w:val="28"/>
        </w:rPr>
        <w:t xml:space="preserve"> που </w:t>
      </w:r>
      <w:r w:rsidR="00CC32EA">
        <w:rPr>
          <w:rFonts w:cstheme="minorHAnsi"/>
          <w:sz w:val="28"/>
          <w:szCs w:val="28"/>
        </w:rPr>
        <w:t>κυρίως</w:t>
      </w:r>
      <w:r w:rsidR="002E3D28">
        <w:rPr>
          <w:rFonts w:cstheme="minorHAnsi"/>
          <w:sz w:val="28"/>
          <w:szCs w:val="28"/>
        </w:rPr>
        <w:t xml:space="preserve"> </w:t>
      </w:r>
      <w:r w:rsidR="00F625F7">
        <w:rPr>
          <w:rFonts w:cstheme="minorHAnsi"/>
          <w:sz w:val="28"/>
          <w:szCs w:val="28"/>
        </w:rPr>
        <w:t>απασχολεί</w:t>
      </w:r>
      <w:r w:rsidR="002E3D28">
        <w:rPr>
          <w:rFonts w:cstheme="minorHAnsi"/>
          <w:sz w:val="28"/>
          <w:szCs w:val="28"/>
        </w:rPr>
        <w:t xml:space="preserve"> την </w:t>
      </w:r>
      <w:r w:rsidR="00F625F7">
        <w:rPr>
          <w:rFonts w:cstheme="minorHAnsi"/>
          <w:sz w:val="28"/>
          <w:szCs w:val="28"/>
        </w:rPr>
        <w:t>εργασία</w:t>
      </w:r>
      <w:r w:rsidR="002E3D28">
        <w:rPr>
          <w:rFonts w:cstheme="minorHAnsi"/>
          <w:sz w:val="28"/>
          <w:szCs w:val="28"/>
        </w:rPr>
        <w:t xml:space="preserve"> μας αυτή. </w:t>
      </w:r>
      <w:r w:rsidR="00F625F7">
        <w:rPr>
          <w:rFonts w:cstheme="minorHAnsi"/>
          <w:sz w:val="28"/>
          <w:szCs w:val="28"/>
        </w:rPr>
        <w:t>Παρακάτω</w:t>
      </w:r>
      <w:r w:rsidR="002E3D28">
        <w:rPr>
          <w:rFonts w:cstheme="minorHAnsi"/>
          <w:sz w:val="28"/>
          <w:szCs w:val="28"/>
        </w:rPr>
        <w:t xml:space="preserve"> στην </w:t>
      </w:r>
      <w:r w:rsidR="00F625F7">
        <w:rPr>
          <w:rFonts w:cstheme="minorHAnsi"/>
          <w:sz w:val="28"/>
          <w:szCs w:val="28"/>
        </w:rPr>
        <w:t>ερμηνευτική</w:t>
      </w:r>
      <w:r w:rsidR="002E3D28">
        <w:rPr>
          <w:rFonts w:cstheme="minorHAnsi"/>
          <w:sz w:val="28"/>
          <w:szCs w:val="28"/>
        </w:rPr>
        <w:t xml:space="preserve"> </w:t>
      </w:r>
      <w:r w:rsidR="00F625F7">
        <w:rPr>
          <w:rFonts w:cstheme="minorHAnsi"/>
          <w:sz w:val="28"/>
          <w:szCs w:val="28"/>
        </w:rPr>
        <w:t>ανάλυση</w:t>
      </w:r>
      <w:r w:rsidR="002E3D28">
        <w:rPr>
          <w:rFonts w:cstheme="minorHAnsi"/>
          <w:sz w:val="28"/>
          <w:szCs w:val="28"/>
        </w:rPr>
        <w:t xml:space="preserve"> της </w:t>
      </w:r>
      <w:r w:rsidR="00F625F7">
        <w:rPr>
          <w:rFonts w:cstheme="minorHAnsi"/>
          <w:sz w:val="28"/>
          <w:szCs w:val="28"/>
        </w:rPr>
        <w:t>Ιωάννειας</w:t>
      </w:r>
      <w:r w:rsidR="002E3D28">
        <w:rPr>
          <w:rFonts w:cstheme="minorHAnsi"/>
          <w:sz w:val="28"/>
          <w:szCs w:val="28"/>
        </w:rPr>
        <w:t xml:space="preserve"> </w:t>
      </w:r>
      <w:r w:rsidR="00F625F7">
        <w:rPr>
          <w:rFonts w:cstheme="minorHAnsi"/>
          <w:sz w:val="28"/>
          <w:szCs w:val="28"/>
        </w:rPr>
        <w:t>περικοπής</w:t>
      </w:r>
      <w:r w:rsidR="002E3D28">
        <w:rPr>
          <w:rFonts w:cstheme="minorHAnsi"/>
          <w:sz w:val="28"/>
          <w:szCs w:val="28"/>
        </w:rPr>
        <w:t xml:space="preserve"> θα </w:t>
      </w:r>
      <w:r w:rsidR="00F625F7">
        <w:rPr>
          <w:rFonts w:cstheme="minorHAnsi"/>
          <w:sz w:val="28"/>
          <w:szCs w:val="28"/>
        </w:rPr>
        <w:t>τεκμηριώσουμε</w:t>
      </w:r>
      <w:r w:rsidR="002E3D28">
        <w:rPr>
          <w:rFonts w:cstheme="minorHAnsi"/>
          <w:sz w:val="28"/>
          <w:szCs w:val="28"/>
        </w:rPr>
        <w:t xml:space="preserve"> </w:t>
      </w:r>
      <w:r w:rsidR="00F625F7">
        <w:rPr>
          <w:rFonts w:cstheme="minorHAnsi"/>
          <w:sz w:val="28"/>
          <w:szCs w:val="28"/>
        </w:rPr>
        <w:t>βήμα</w:t>
      </w:r>
      <w:r w:rsidR="002E3D28">
        <w:rPr>
          <w:rFonts w:cstheme="minorHAnsi"/>
          <w:sz w:val="28"/>
          <w:szCs w:val="28"/>
        </w:rPr>
        <w:t xml:space="preserve"> προς </w:t>
      </w:r>
      <w:r w:rsidR="00F625F7">
        <w:rPr>
          <w:rFonts w:cstheme="minorHAnsi"/>
          <w:sz w:val="28"/>
          <w:szCs w:val="28"/>
        </w:rPr>
        <w:t>βήμα</w:t>
      </w:r>
      <w:r w:rsidR="002E3D28">
        <w:rPr>
          <w:rFonts w:cstheme="minorHAnsi"/>
          <w:sz w:val="28"/>
          <w:szCs w:val="28"/>
        </w:rPr>
        <w:t xml:space="preserve"> αυτή τη </w:t>
      </w:r>
      <w:r w:rsidR="00F625F7">
        <w:rPr>
          <w:rFonts w:cstheme="minorHAnsi"/>
          <w:sz w:val="28"/>
          <w:szCs w:val="28"/>
        </w:rPr>
        <w:t>φυσικότητα</w:t>
      </w:r>
      <w:r w:rsidR="002E3D28">
        <w:rPr>
          <w:rFonts w:cstheme="minorHAnsi"/>
          <w:sz w:val="28"/>
          <w:szCs w:val="28"/>
        </w:rPr>
        <w:t xml:space="preserve"> της </w:t>
      </w:r>
      <w:r w:rsidR="00F625F7">
        <w:rPr>
          <w:rFonts w:cstheme="minorHAnsi"/>
          <w:sz w:val="28"/>
          <w:szCs w:val="28"/>
        </w:rPr>
        <w:t>συμπεριφοράς</w:t>
      </w:r>
      <w:r w:rsidR="002E3D28">
        <w:rPr>
          <w:rFonts w:cstheme="minorHAnsi"/>
          <w:sz w:val="28"/>
          <w:szCs w:val="28"/>
        </w:rPr>
        <w:t xml:space="preserve"> των </w:t>
      </w:r>
      <w:r w:rsidR="00F625F7">
        <w:rPr>
          <w:rFonts w:cstheme="minorHAnsi"/>
          <w:sz w:val="28"/>
          <w:szCs w:val="28"/>
        </w:rPr>
        <w:t>πρωταγωνιστών</w:t>
      </w:r>
      <w:r w:rsidR="002E3D28">
        <w:rPr>
          <w:rFonts w:cstheme="minorHAnsi"/>
          <w:sz w:val="28"/>
          <w:szCs w:val="28"/>
        </w:rPr>
        <w:t xml:space="preserve"> της </w:t>
      </w:r>
      <w:r w:rsidR="00F625F7">
        <w:rPr>
          <w:rFonts w:cstheme="minorHAnsi"/>
          <w:sz w:val="28"/>
          <w:szCs w:val="28"/>
        </w:rPr>
        <w:t>δίκης</w:t>
      </w:r>
      <w:r w:rsidR="002E3D28">
        <w:rPr>
          <w:rFonts w:cstheme="minorHAnsi"/>
          <w:sz w:val="28"/>
          <w:szCs w:val="28"/>
        </w:rPr>
        <w:t>.</w:t>
      </w:r>
    </w:p>
    <w:p w14:paraId="4F519412" w14:textId="63CE7E52" w:rsidR="00743CC9" w:rsidRPr="003C3B0E" w:rsidRDefault="00743CC9" w:rsidP="00423DBB">
      <w:pPr>
        <w:autoSpaceDE w:val="0"/>
        <w:autoSpaceDN w:val="0"/>
        <w:adjustRightInd w:val="0"/>
        <w:spacing w:after="0" w:line="240" w:lineRule="auto"/>
        <w:ind w:left="-1134" w:right="-949" w:firstLine="567"/>
        <w:jc w:val="both"/>
        <w:rPr>
          <w:rFonts w:cstheme="minorHAnsi"/>
          <w:sz w:val="28"/>
          <w:szCs w:val="28"/>
        </w:rPr>
      </w:pPr>
      <w:r>
        <w:rPr>
          <w:rFonts w:cstheme="minorHAnsi"/>
          <w:sz w:val="28"/>
          <w:szCs w:val="28"/>
        </w:rPr>
        <w:t xml:space="preserve">Κατά </w:t>
      </w:r>
      <w:r w:rsidR="00F625F7">
        <w:rPr>
          <w:rFonts w:cstheme="minorHAnsi"/>
          <w:sz w:val="28"/>
          <w:szCs w:val="28"/>
        </w:rPr>
        <w:t>κύριο</w:t>
      </w:r>
      <w:r>
        <w:rPr>
          <w:rFonts w:cstheme="minorHAnsi"/>
          <w:sz w:val="28"/>
          <w:szCs w:val="28"/>
        </w:rPr>
        <w:t xml:space="preserve"> </w:t>
      </w:r>
      <w:r w:rsidR="00F625F7">
        <w:rPr>
          <w:rFonts w:cstheme="minorHAnsi"/>
          <w:sz w:val="28"/>
          <w:szCs w:val="28"/>
        </w:rPr>
        <w:t>λόγο</w:t>
      </w:r>
      <w:r>
        <w:rPr>
          <w:rFonts w:cstheme="minorHAnsi"/>
          <w:sz w:val="28"/>
          <w:szCs w:val="28"/>
        </w:rPr>
        <w:t xml:space="preserve"> </w:t>
      </w:r>
      <w:r w:rsidR="00F625F7">
        <w:rPr>
          <w:rFonts w:cstheme="minorHAnsi"/>
          <w:sz w:val="28"/>
          <w:szCs w:val="28"/>
        </w:rPr>
        <w:t>όμως,</w:t>
      </w:r>
      <w:r>
        <w:rPr>
          <w:rFonts w:cstheme="minorHAnsi"/>
          <w:sz w:val="28"/>
          <w:szCs w:val="28"/>
        </w:rPr>
        <w:t xml:space="preserve"> όπως </w:t>
      </w:r>
      <w:r w:rsidR="00F625F7">
        <w:rPr>
          <w:rFonts w:cstheme="minorHAnsi"/>
          <w:sz w:val="28"/>
          <w:szCs w:val="28"/>
        </w:rPr>
        <w:t>συμπεραίνουμε</w:t>
      </w:r>
      <w:r>
        <w:rPr>
          <w:rFonts w:cstheme="minorHAnsi"/>
          <w:sz w:val="28"/>
          <w:szCs w:val="28"/>
        </w:rPr>
        <w:t xml:space="preserve"> από τα </w:t>
      </w:r>
      <w:r w:rsidR="00F625F7">
        <w:rPr>
          <w:rFonts w:cstheme="minorHAnsi"/>
          <w:sz w:val="28"/>
          <w:szCs w:val="28"/>
        </w:rPr>
        <w:t>στοιχεία</w:t>
      </w:r>
      <w:r>
        <w:rPr>
          <w:rFonts w:cstheme="minorHAnsi"/>
          <w:sz w:val="28"/>
          <w:szCs w:val="28"/>
        </w:rPr>
        <w:t xml:space="preserve"> της </w:t>
      </w:r>
      <w:r w:rsidR="00F625F7">
        <w:rPr>
          <w:rFonts w:cstheme="minorHAnsi"/>
          <w:sz w:val="28"/>
          <w:szCs w:val="28"/>
        </w:rPr>
        <w:t>ενότητας</w:t>
      </w:r>
      <w:r>
        <w:rPr>
          <w:rFonts w:cstheme="minorHAnsi"/>
          <w:sz w:val="28"/>
          <w:szCs w:val="28"/>
        </w:rPr>
        <w:t xml:space="preserve"> </w:t>
      </w:r>
      <w:r w:rsidR="00F625F7">
        <w:rPr>
          <w:rFonts w:cstheme="minorHAnsi"/>
          <w:sz w:val="28"/>
          <w:szCs w:val="28"/>
        </w:rPr>
        <w:t>αυτής,</w:t>
      </w:r>
      <w:r>
        <w:rPr>
          <w:rFonts w:cstheme="minorHAnsi"/>
          <w:sz w:val="28"/>
          <w:szCs w:val="28"/>
        </w:rPr>
        <w:t xml:space="preserve"> ο μεν </w:t>
      </w:r>
      <w:r w:rsidR="00F625F7">
        <w:rPr>
          <w:rFonts w:cstheme="minorHAnsi"/>
          <w:sz w:val="28"/>
          <w:szCs w:val="28"/>
        </w:rPr>
        <w:t>Πιλάτος</w:t>
      </w:r>
      <w:r>
        <w:rPr>
          <w:rFonts w:cstheme="minorHAnsi"/>
          <w:sz w:val="28"/>
          <w:szCs w:val="28"/>
        </w:rPr>
        <w:t xml:space="preserve"> </w:t>
      </w:r>
      <w:r w:rsidR="00F625F7">
        <w:rPr>
          <w:rFonts w:cstheme="minorHAnsi"/>
          <w:sz w:val="28"/>
          <w:szCs w:val="28"/>
        </w:rPr>
        <w:t>ήταν</w:t>
      </w:r>
      <w:r>
        <w:rPr>
          <w:rFonts w:cstheme="minorHAnsi"/>
          <w:sz w:val="28"/>
          <w:szCs w:val="28"/>
        </w:rPr>
        <w:t xml:space="preserve"> στην </w:t>
      </w:r>
      <w:r w:rsidR="00F625F7">
        <w:rPr>
          <w:rFonts w:cstheme="minorHAnsi"/>
          <w:sz w:val="28"/>
          <w:szCs w:val="28"/>
        </w:rPr>
        <w:t>ώρα</w:t>
      </w:r>
      <w:r>
        <w:rPr>
          <w:rFonts w:cstheme="minorHAnsi"/>
          <w:sz w:val="28"/>
          <w:szCs w:val="28"/>
        </w:rPr>
        <w:t xml:space="preserve"> της </w:t>
      </w:r>
      <w:r w:rsidR="00F625F7">
        <w:rPr>
          <w:rFonts w:cstheme="minorHAnsi"/>
          <w:sz w:val="28"/>
          <w:szCs w:val="28"/>
        </w:rPr>
        <w:t>δίκης</w:t>
      </w:r>
      <w:r>
        <w:rPr>
          <w:rFonts w:cstheme="minorHAnsi"/>
          <w:sz w:val="28"/>
          <w:szCs w:val="28"/>
        </w:rPr>
        <w:t xml:space="preserve"> του </w:t>
      </w:r>
      <w:r w:rsidR="00F625F7">
        <w:rPr>
          <w:rFonts w:cstheme="minorHAnsi"/>
          <w:sz w:val="28"/>
          <w:szCs w:val="28"/>
        </w:rPr>
        <w:t>Ιησού</w:t>
      </w:r>
      <w:r>
        <w:rPr>
          <w:rFonts w:cstheme="minorHAnsi"/>
          <w:sz w:val="28"/>
          <w:szCs w:val="28"/>
        </w:rPr>
        <w:t xml:space="preserve"> </w:t>
      </w:r>
      <w:r w:rsidR="00F625F7">
        <w:rPr>
          <w:rFonts w:cstheme="minorHAnsi"/>
          <w:sz w:val="28"/>
          <w:szCs w:val="28"/>
        </w:rPr>
        <w:t>περισσότερο</w:t>
      </w:r>
      <w:r w:rsidR="00791B9F">
        <w:rPr>
          <w:rFonts w:cstheme="minorHAnsi"/>
          <w:sz w:val="28"/>
          <w:szCs w:val="28"/>
        </w:rPr>
        <w:t xml:space="preserve"> </w:t>
      </w:r>
      <w:r w:rsidR="00F625F7">
        <w:rPr>
          <w:rFonts w:cstheme="minorHAnsi"/>
          <w:sz w:val="28"/>
          <w:szCs w:val="28"/>
        </w:rPr>
        <w:t>πολιτικός</w:t>
      </w:r>
      <w:r w:rsidR="00791B9F">
        <w:rPr>
          <w:rFonts w:cstheme="minorHAnsi"/>
          <w:sz w:val="28"/>
          <w:szCs w:val="28"/>
        </w:rPr>
        <w:t xml:space="preserve"> παρά </w:t>
      </w:r>
      <w:r w:rsidR="00F625F7">
        <w:rPr>
          <w:rFonts w:cstheme="minorHAnsi"/>
          <w:sz w:val="28"/>
          <w:szCs w:val="28"/>
        </w:rPr>
        <w:t>δικαστής</w:t>
      </w:r>
      <w:r w:rsidR="00791B9F">
        <w:rPr>
          <w:rFonts w:cstheme="minorHAnsi"/>
          <w:sz w:val="28"/>
          <w:szCs w:val="28"/>
        </w:rPr>
        <w:t xml:space="preserve">, </w:t>
      </w:r>
      <w:r w:rsidR="00F625F7">
        <w:rPr>
          <w:rFonts w:cstheme="minorHAnsi"/>
          <w:sz w:val="28"/>
          <w:szCs w:val="28"/>
        </w:rPr>
        <w:t>αλλά</w:t>
      </w:r>
      <w:r w:rsidR="00791B9F">
        <w:rPr>
          <w:rFonts w:cstheme="minorHAnsi"/>
          <w:sz w:val="28"/>
          <w:szCs w:val="28"/>
        </w:rPr>
        <w:t xml:space="preserve"> και οι </w:t>
      </w:r>
      <w:r w:rsidR="00F625F7">
        <w:rPr>
          <w:rFonts w:cstheme="minorHAnsi"/>
          <w:sz w:val="28"/>
          <w:szCs w:val="28"/>
        </w:rPr>
        <w:t>αρχιερείς</w:t>
      </w:r>
      <w:r w:rsidR="00791B9F">
        <w:rPr>
          <w:rFonts w:cstheme="minorHAnsi"/>
          <w:sz w:val="28"/>
          <w:szCs w:val="28"/>
        </w:rPr>
        <w:t xml:space="preserve"> </w:t>
      </w:r>
      <w:r w:rsidR="00F625F7">
        <w:rPr>
          <w:rFonts w:cstheme="minorHAnsi"/>
          <w:sz w:val="28"/>
          <w:szCs w:val="28"/>
        </w:rPr>
        <w:t>θεωρώντας</w:t>
      </w:r>
      <w:r w:rsidR="00791B9F">
        <w:rPr>
          <w:rFonts w:cstheme="minorHAnsi"/>
          <w:sz w:val="28"/>
          <w:szCs w:val="28"/>
        </w:rPr>
        <w:t xml:space="preserve"> τον </w:t>
      </w:r>
      <w:r w:rsidR="00F625F7">
        <w:rPr>
          <w:rFonts w:cstheme="minorHAnsi"/>
          <w:sz w:val="28"/>
          <w:szCs w:val="28"/>
        </w:rPr>
        <w:t>Ιησού</w:t>
      </w:r>
      <w:r w:rsidR="00791B9F">
        <w:rPr>
          <w:rFonts w:cstheme="minorHAnsi"/>
          <w:sz w:val="28"/>
          <w:szCs w:val="28"/>
        </w:rPr>
        <w:t xml:space="preserve"> από τη μια </w:t>
      </w:r>
      <w:r w:rsidR="00F625F7">
        <w:rPr>
          <w:rFonts w:cstheme="minorHAnsi"/>
          <w:sz w:val="28"/>
          <w:szCs w:val="28"/>
        </w:rPr>
        <w:t>βλάσφημο</w:t>
      </w:r>
      <w:r w:rsidR="00791B9F">
        <w:rPr>
          <w:rFonts w:cstheme="minorHAnsi"/>
          <w:sz w:val="28"/>
          <w:szCs w:val="28"/>
        </w:rPr>
        <w:t xml:space="preserve"> και από την άλλη </w:t>
      </w:r>
      <w:r w:rsidR="00F625F7">
        <w:rPr>
          <w:rFonts w:cstheme="minorHAnsi"/>
          <w:sz w:val="28"/>
          <w:szCs w:val="28"/>
        </w:rPr>
        <w:t>επικίνδυνο</w:t>
      </w:r>
      <w:r w:rsidR="00791B9F">
        <w:rPr>
          <w:rFonts w:cstheme="minorHAnsi"/>
          <w:sz w:val="28"/>
          <w:szCs w:val="28"/>
        </w:rPr>
        <w:t xml:space="preserve"> για τα </w:t>
      </w:r>
      <w:r w:rsidR="00F625F7">
        <w:rPr>
          <w:rFonts w:cstheme="minorHAnsi"/>
          <w:sz w:val="28"/>
          <w:szCs w:val="28"/>
        </w:rPr>
        <w:t>προσωπικά</w:t>
      </w:r>
      <w:r w:rsidR="00791B9F">
        <w:rPr>
          <w:rFonts w:cstheme="minorHAnsi"/>
          <w:sz w:val="28"/>
          <w:szCs w:val="28"/>
        </w:rPr>
        <w:t xml:space="preserve"> τους </w:t>
      </w:r>
      <w:r w:rsidR="00F625F7">
        <w:rPr>
          <w:rFonts w:cstheme="minorHAnsi"/>
          <w:sz w:val="28"/>
          <w:szCs w:val="28"/>
        </w:rPr>
        <w:t>συμφέροντα,</w:t>
      </w:r>
      <w:r w:rsidR="00791B9F">
        <w:rPr>
          <w:rFonts w:cstheme="minorHAnsi"/>
          <w:sz w:val="28"/>
          <w:szCs w:val="28"/>
        </w:rPr>
        <w:t xml:space="preserve"> </w:t>
      </w:r>
      <w:r w:rsidR="00F625F7">
        <w:rPr>
          <w:rFonts w:cstheme="minorHAnsi"/>
          <w:sz w:val="28"/>
          <w:szCs w:val="28"/>
        </w:rPr>
        <w:t>αλλά</w:t>
      </w:r>
      <w:r w:rsidR="00791B9F">
        <w:rPr>
          <w:rFonts w:cstheme="minorHAnsi"/>
          <w:sz w:val="28"/>
          <w:szCs w:val="28"/>
        </w:rPr>
        <w:t xml:space="preserve"> και για την </w:t>
      </w:r>
      <w:r w:rsidR="00F625F7">
        <w:rPr>
          <w:rFonts w:cstheme="minorHAnsi"/>
          <w:sz w:val="28"/>
          <w:szCs w:val="28"/>
        </w:rPr>
        <w:t>εθνική</w:t>
      </w:r>
      <w:r w:rsidR="00791B9F">
        <w:rPr>
          <w:rFonts w:cstheme="minorHAnsi"/>
          <w:sz w:val="28"/>
          <w:szCs w:val="28"/>
        </w:rPr>
        <w:t xml:space="preserve"> και </w:t>
      </w:r>
      <w:r w:rsidR="00F625F7">
        <w:rPr>
          <w:rFonts w:cstheme="minorHAnsi"/>
          <w:sz w:val="28"/>
          <w:szCs w:val="28"/>
        </w:rPr>
        <w:t>θρησκευτική</w:t>
      </w:r>
      <w:r w:rsidR="00791B9F">
        <w:rPr>
          <w:rFonts w:cstheme="minorHAnsi"/>
          <w:sz w:val="28"/>
          <w:szCs w:val="28"/>
        </w:rPr>
        <w:t xml:space="preserve"> </w:t>
      </w:r>
      <w:r w:rsidR="00F625F7">
        <w:rPr>
          <w:rFonts w:cstheme="minorHAnsi"/>
          <w:sz w:val="28"/>
          <w:szCs w:val="28"/>
        </w:rPr>
        <w:t>ενότητα</w:t>
      </w:r>
      <w:r w:rsidR="00791B9F">
        <w:rPr>
          <w:rFonts w:cstheme="minorHAnsi"/>
          <w:sz w:val="28"/>
          <w:szCs w:val="28"/>
        </w:rPr>
        <w:t xml:space="preserve"> του </w:t>
      </w:r>
      <w:r w:rsidR="00F625F7">
        <w:rPr>
          <w:rFonts w:cstheme="minorHAnsi"/>
          <w:sz w:val="28"/>
          <w:szCs w:val="28"/>
        </w:rPr>
        <w:t>ιουδαϊκού</w:t>
      </w:r>
      <w:r w:rsidR="00791B9F">
        <w:rPr>
          <w:rFonts w:cstheme="minorHAnsi"/>
          <w:sz w:val="28"/>
          <w:szCs w:val="28"/>
        </w:rPr>
        <w:t xml:space="preserve"> </w:t>
      </w:r>
      <w:r w:rsidR="00F625F7">
        <w:rPr>
          <w:rFonts w:cstheme="minorHAnsi"/>
          <w:sz w:val="28"/>
          <w:szCs w:val="28"/>
        </w:rPr>
        <w:lastRenderedPageBreak/>
        <w:t>γένους</w:t>
      </w:r>
      <w:r w:rsidR="00791B9F">
        <w:rPr>
          <w:rFonts w:cstheme="minorHAnsi"/>
          <w:sz w:val="28"/>
          <w:szCs w:val="28"/>
        </w:rPr>
        <w:t xml:space="preserve"> </w:t>
      </w:r>
      <w:r w:rsidR="00F625F7">
        <w:rPr>
          <w:rFonts w:cstheme="minorHAnsi"/>
          <w:sz w:val="28"/>
          <w:szCs w:val="28"/>
        </w:rPr>
        <w:t>ενεργούν</w:t>
      </w:r>
      <w:r w:rsidR="00791B9F">
        <w:rPr>
          <w:rFonts w:cstheme="minorHAnsi"/>
          <w:sz w:val="28"/>
          <w:szCs w:val="28"/>
        </w:rPr>
        <w:t xml:space="preserve"> κατά αυτό τον </w:t>
      </w:r>
      <w:r w:rsidR="00F625F7">
        <w:rPr>
          <w:rFonts w:cstheme="minorHAnsi"/>
          <w:sz w:val="28"/>
          <w:szCs w:val="28"/>
        </w:rPr>
        <w:t>τρόπο</w:t>
      </w:r>
      <w:r w:rsidR="00791B9F">
        <w:rPr>
          <w:rFonts w:cstheme="minorHAnsi"/>
          <w:sz w:val="28"/>
          <w:szCs w:val="28"/>
        </w:rPr>
        <w:t xml:space="preserve"> που θα </w:t>
      </w:r>
      <w:r w:rsidR="00F625F7">
        <w:rPr>
          <w:rFonts w:cstheme="minorHAnsi"/>
          <w:sz w:val="28"/>
          <w:szCs w:val="28"/>
        </w:rPr>
        <w:t>διαβάσουμε</w:t>
      </w:r>
      <w:r w:rsidR="00791B9F">
        <w:rPr>
          <w:rFonts w:cstheme="minorHAnsi"/>
          <w:sz w:val="28"/>
          <w:szCs w:val="28"/>
        </w:rPr>
        <w:t xml:space="preserve"> από το </w:t>
      </w:r>
      <w:r w:rsidR="00F625F7">
        <w:rPr>
          <w:rFonts w:cstheme="minorHAnsi"/>
          <w:sz w:val="28"/>
          <w:szCs w:val="28"/>
        </w:rPr>
        <w:t>ευαγγελικό</w:t>
      </w:r>
      <w:r w:rsidR="00791B9F">
        <w:rPr>
          <w:rFonts w:cstheme="minorHAnsi"/>
          <w:sz w:val="28"/>
          <w:szCs w:val="28"/>
        </w:rPr>
        <w:t xml:space="preserve"> </w:t>
      </w:r>
      <w:r w:rsidR="00F625F7">
        <w:rPr>
          <w:rFonts w:cstheme="minorHAnsi"/>
          <w:sz w:val="28"/>
          <w:szCs w:val="28"/>
        </w:rPr>
        <w:t>απόσπασμα</w:t>
      </w:r>
      <w:r w:rsidR="00791B9F">
        <w:rPr>
          <w:rFonts w:cstheme="minorHAnsi"/>
          <w:sz w:val="28"/>
          <w:szCs w:val="28"/>
        </w:rPr>
        <w:t xml:space="preserve"> του </w:t>
      </w:r>
      <w:r w:rsidR="00F625F7">
        <w:rPr>
          <w:rFonts w:cstheme="minorHAnsi"/>
          <w:sz w:val="28"/>
          <w:szCs w:val="28"/>
        </w:rPr>
        <w:t>Ιωάννη</w:t>
      </w:r>
      <w:r w:rsidR="00791B9F">
        <w:rPr>
          <w:rFonts w:cstheme="minorHAnsi"/>
          <w:sz w:val="28"/>
          <w:szCs w:val="28"/>
        </w:rPr>
        <w:t>.</w:t>
      </w:r>
    </w:p>
    <w:p w14:paraId="76EA152A" w14:textId="77777777" w:rsidR="00965178" w:rsidRPr="00965178" w:rsidRDefault="00965178" w:rsidP="00423DBB">
      <w:pPr>
        <w:autoSpaceDE w:val="0"/>
        <w:autoSpaceDN w:val="0"/>
        <w:adjustRightInd w:val="0"/>
        <w:spacing w:after="0" w:line="240" w:lineRule="auto"/>
        <w:ind w:left="-1134" w:right="-949" w:firstLine="567"/>
        <w:jc w:val="both"/>
        <w:rPr>
          <w:rFonts w:cstheme="minorHAnsi"/>
          <w:sz w:val="28"/>
          <w:szCs w:val="28"/>
        </w:rPr>
      </w:pPr>
    </w:p>
    <w:p w14:paraId="31F2B015" w14:textId="77777777" w:rsidR="00423DBB" w:rsidRDefault="00423DBB" w:rsidP="00423DBB">
      <w:pPr>
        <w:autoSpaceDE w:val="0"/>
        <w:autoSpaceDN w:val="0"/>
        <w:adjustRightInd w:val="0"/>
        <w:spacing w:after="0" w:line="240" w:lineRule="auto"/>
        <w:ind w:left="-1134" w:right="-949" w:firstLine="567"/>
        <w:jc w:val="both"/>
        <w:rPr>
          <w:rFonts w:cstheme="minorHAnsi"/>
          <w:sz w:val="28"/>
          <w:szCs w:val="28"/>
        </w:rPr>
      </w:pPr>
    </w:p>
    <w:p w14:paraId="671E0FCF" w14:textId="0751563D" w:rsidR="00423DBB" w:rsidRDefault="00423DBB" w:rsidP="006546BB">
      <w:pPr>
        <w:ind w:left="-1134" w:right="-949" w:firstLine="567"/>
        <w:jc w:val="both"/>
        <w:rPr>
          <w:rFonts w:cstheme="minorHAnsi"/>
          <w:sz w:val="28"/>
          <w:szCs w:val="28"/>
          <w:lang w:bidi="he-IL"/>
        </w:rPr>
      </w:pPr>
    </w:p>
    <w:p w14:paraId="56661410" w14:textId="77777777" w:rsidR="00423DBB" w:rsidRPr="005902ED" w:rsidRDefault="00423DBB" w:rsidP="006546BB">
      <w:pPr>
        <w:ind w:left="-1134" w:right="-949" w:firstLine="567"/>
        <w:jc w:val="both"/>
        <w:rPr>
          <w:rFonts w:cstheme="minorHAnsi"/>
          <w:sz w:val="28"/>
          <w:szCs w:val="28"/>
          <w:lang w:bidi="he-IL"/>
        </w:rPr>
      </w:pPr>
    </w:p>
    <w:p w14:paraId="01C3B99C" w14:textId="38457A1C" w:rsidR="005D471F" w:rsidRDefault="00393717" w:rsidP="00393717">
      <w:pPr>
        <w:autoSpaceDE w:val="0"/>
        <w:autoSpaceDN w:val="0"/>
        <w:adjustRightInd w:val="0"/>
        <w:spacing w:after="0" w:line="240" w:lineRule="auto"/>
        <w:ind w:left="-567" w:right="-949"/>
        <w:jc w:val="both"/>
        <w:rPr>
          <w:rFonts w:cstheme="minorHAnsi"/>
          <w:sz w:val="36"/>
          <w:szCs w:val="36"/>
          <w:lang w:bidi="he-IL"/>
        </w:rPr>
      </w:pPr>
      <w:r w:rsidRPr="00CB6849">
        <w:rPr>
          <w:noProof/>
          <w:sz w:val="28"/>
          <w:szCs w:val="28"/>
        </w:rPr>
        <w:drawing>
          <wp:inline distT="0" distB="0" distL="0" distR="0" wp14:anchorId="5C6A4B47" wp14:editId="6C5524EE">
            <wp:extent cx="5518150" cy="4049354"/>
            <wp:effectExtent l="0" t="0" r="6350" b="889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8150" cy="4049354"/>
                    </a:xfrm>
                    <a:prstGeom prst="rect">
                      <a:avLst/>
                    </a:prstGeom>
                    <a:noFill/>
                    <a:ln>
                      <a:noFill/>
                    </a:ln>
                  </pic:spPr>
                </pic:pic>
              </a:graphicData>
            </a:graphic>
          </wp:inline>
        </w:drawing>
      </w:r>
    </w:p>
    <w:p w14:paraId="39789EB9" w14:textId="77777777" w:rsidR="005D471F" w:rsidRDefault="005D471F" w:rsidP="00D46DE3">
      <w:pPr>
        <w:autoSpaceDE w:val="0"/>
        <w:autoSpaceDN w:val="0"/>
        <w:adjustRightInd w:val="0"/>
        <w:spacing w:after="0" w:line="240" w:lineRule="auto"/>
        <w:ind w:left="-1134" w:right="-1091" w:firstLine="567"/>
        <w:jc w:val="both"/>
        <w:rPr>
          <w:rFonts w:cstheme="minorHAnsi"/>
          <w:sz w:val="36"/>
          <w:szCs w:val="36"/>
          <w:lang w:bidi="he-IL"/>
        </w:rPr>
      </w:pPr>
    </w:p>
    <w:p w14:paraId="74FD26A6" w14:textId="289F1647" w:rsidR="005D471F" w:rsidRPr="0053622A" w:rsidRDefault="0053622A" w:rsidP="00393717">
      <w:pPr>
        <w:ind w:left="-567" w:right="-766"/>
        <w:jc w:val="both"/>
        <w:rPr>
          <w:color w:val="000000" w:themeColor="text1"/>
          <w:sz w:val="24"/>
          <w:szCs w:val="24"/>
        </w:rPr>
      </w:pPr>
      <w:r w:rsidRPr="0053622A">
        <w:rPr>
          <w:color w:val="000000" w:themeColor="text1"/>
          <w:sz w:val="24"/>
          <w:szCs w:val="24"/>
        </w:rPr>
        <w:t>ΕΙΚ</w:t>
      </w:r>
      <w:r>
        <w:rPr>
          <w:color w:val="000000" w:themeColor="text1"/>
          <w:sz w:val="24"/>
          <w:szCs w:val="24"/>
        </w:rPr>
        <w:t>ΟΝΑ</w:t>
      </w:r>
      <w:r w:rsidRPr="0053622A">
        <w:rPr>
          <w:color w:val="000000" w:themeColor="text1"/>
          <w:sz w:val="24"/>
          <w:szCs w:val="24"/>
        </w:rPr>
        <w:t xml:space="preserve"> </w:t>
      </w:r>
      <w:r w:rsidR="0016786F">
        <w:rPr>
          <w:color w:val="000000" w:themeColor="text1"/>
          <w:sz w:val="24"/>
          <w:szCs w:val="24"/>
        </w:rPr>
        <w:t>3</w:t>
      </w:r>
      <w:r w:rsidRPr="0053622A">
        <w:rPr>
          <w:color w:val="000000" w:themeColor="text1"/>
          <w:sz w:val="24"/>
          <w:szCs w:val="24"/>
        </w:rPr>
        <w:t xml:space="preserve"> :ΠΑΡΟΥΣΙΑΖΕΙ ΣΕ ΜΑΚΕΤΑ ΣΚΗΝΗ ΑΠΟ ΤΗΝ ΚΑΤΑΣΤΡΟΦΗ ΤΗΣ ΙΕΡΟΥΣΑΛΗΜ ΤΟ 73 Μ.Χ.</w:t>
      </w:r>
    </w:p>
    <w:p w14:paraId="1B90C780" w14:textId="793CE381" w:rsidR="005D471F" w:rsidRPr="0053622A" w:rsidRDefault="00393717" w:rsidP="005D471F">
      <w:pPr>
        <w:ind w:left="-1134" w:right="-766" w:firstLine="283"/>
        <w:jc w:val="both"/>
        <w:rPr>
          <w:color w:val="000000" w:themeColor="text1"/>
          <w:sz w:val="24"/>
          <w:szCs w:val="24"/>
        </w:rPr>
      </w:pPr>
      <w:r>
        <w:rPr>
          <w:color w:val="000000" w:themeColor="text1"/>
          <w:sz w:val="24"/>
          <w:szCs w:val="24"/>
        </w:rPr>
        <w:t xml:space="preserve">     </w:t>
      </w:r>
      <w:r w:rsidR="0053622A" w:rsidRPr="0053622A">
        <w:rPr>
          <w:color w:val="000000" w:themeColor="text1"/>
          <w:sz w:val="24"/>
          <w:szCs w:val="24"/>
        </w:rPr>
        <w:t>ΦΩΤ</w:t>
      </w:r>
      <w:r w:rsidR="0053622A">
        <w:rPr>
          <w:color w:val="000000" w:themeColor="text1"/>
          <w:sz w:val="24"/>
          <w:szCs w:val="24"/>
        </w:rPr>
        <w:t>ΟΓΡΑΦΙΑ</w:t>
      </w:r>
      <w:r w:rsidR="0053622A" w:rsidRPr="0053622A">
        <w:rPr>
          <w:color w:val="000000" w:themeColor="text1"/>
          <w:sz w:val="24"/>
          <w:szCs w:val="24"/>
        </w:rPr>
        <w:t xml:space="preserve"> ΑΠΟ ΜΟΥΣΕΙΟ ΙΣΤΟΡΙΑΣ</w:t>
      </w:r>
      <w:r w:rsidR="0053622A">
        <w:rPr>
          <w:color w:val="000000" w:themeColor="text1"/>
          <w:sz w:val="24"/>
          <w:szCs w:val="24"/>
        </w:rPr>
        <w:t xml:space="preserve"> ΠΟΛΕΩΣ</w:t>
      </w:r>
      <w:r w:rsidR="0053622A" w:rsidRPr="0053622A">
        <w:rPr>
          <w:color w:val="000000" w:themeColor="text1"/>
          <w:sz w:val="24"/>
          <w:szCs w:val="24"/>
        </w:rPr>
        <w:t xml:space="preserve"> ΙΕΡΟΥΣΑΛΗΜ</w:t>
      </w:r>
      <w:r>
        <w:rPr>
          <w:color w:val="000000" w:themeColor="text1"/>
          <w:sz w:val="24"/>
          <w:szCs w:val="24"/>
        </w:rPr>
        <w:t>.</w:t>
      </w:r>
    </w:p>
    <w:p w14:paraId="3BA139FE" w14:textId="77777777" w:rsidR="00393717" w:rsidRDefault="00393717" w:rsidP="008952A5">
      <w:pPr>
        <w:autoSpaceDE w:val="0"/>
        <w:autoSpaceDN w:val="0"/>
        <w:adjustRightInd w:val="0"/>
        <w:spacing w:after="0" w:line="240" w:lineRule="auto"/>
        <w:ind w:right="-1091"/>
        <w:jc w:val="both"/>
        <w:rPr>
          <w:color w:val="000000" w:themeColor="text1"/>
          <w:sz w:val="28"/>
          <w:szCs w:val="28"/>
        </w:rPr>
      </w:pPr>
    </w:p>
    <w:p w14:paraId="726D63D3" w14:textId="248273CD" w:rsidR="00B97E1B" w:rsidRPr="00671E60" w:rsidRDefault="00B97E1B" w:rsidP="00791B9F">
      <w:pPr>
        <w:autoSpaceDE w:val="0"/>
        <w:autoSpaceDN w:val="0"/>
        <w:adjustRightInd w:val="0"/>
        <w:spacing w:after="0" w:line="240" w:lineRule="auto"/>
        <w:ind w:left="-567" w:right="-1091"/>
        <w:jc w:val="both"/>
        <w:rPr>
          <w:rFonts w:ascii="Times New Roman" w:hAnsi="Times New Roman" w:cs="Times New Roman"/>
          <w:sz w:val="28"/>
          <w:szCs w:val="28"/>
          <w:lang w:bidi="he-IL"/>
        </w:rPr>
      </w:pPr>
      <w:r w:rsidRPr="00671E60">
        <w:rPr>
          <w:rFonts w:ascii="Times New Roman" w:hAnsi="Times New Roman" w:cs="Times New Roman"/>
          <w:sz w:val="28"/>
          <w:szCs w:val="28"/>
          <w:lang w:bidi="he-IL"/>
        </w:rPr>
        <w:t>ΧΡΟΝΟΣ ΤΗΣ ΔΙΚΗΣ</w:t>
      </w:r>
      <w:r w:rsidR="00D373A8" w:rsidRPr="00671E60">
        <w:rPr>
          <w:rFonts w:ascii="Times New Roman" w:hAnsi="Times New Roman" w:cs="Times New Roman"/>
          <w:sz w:val="28"/>
          <w:szCs w:val="28"/>
          <w:lang w:bidi="he-IL"/>
        </w:rPr>
        <w:t xml:space="preserve"> ΤΟΥ ΙΗΣΟΥ</w:t>
      </w:r>
    </w:p>
    <w:p w14:paraId="3EC05A19" w14:textId="77777777" w:rsidR="00671E60" w:rsidRDefault="00671E60" w:rsidP="001E1C23">
      <w:pPr>
        <w:autoSpaceDE w:val="0"/>
        <w:autoSpaceDN w:val="0"/>
        <w:adjustRightInd w:val="0"/>
        <w:spacing w:after="0" w:line="240" w:lineRule="auto"/>
        <w:ind w:left="-1134" w:right="-949" w:firstLine="567"/>
        <w:jc w:val="both"/>
        <w:rPr>
          <w:rFonts w:cstheme="minorHAnsi"/>
          <w:sz w:val="28"/>
          <w:szCs w:val="28"/>
          <w:lang w:bidi="he-IL"/>
        </w:rPr>
      </w:pPr>
    </w:p>
    <w:p w14:paraId="4FF6D71C" w14:textId="0C344C7B" w:rsidR="00772657" w:rsidRDefault="00671E60" w:rsidP="001E1C2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1.</w:t>
      </w:r>
      <w:r w:rsidRPr="00500DD0">
        <w:rPr>
          <w:rFonts w:ascii="Times New Roman" w:hAnsi="Times New Roman" w:cs="Times New Roman"/>
          <w:sz w:val="24"/>
          <w:szCs w:val="24"/>
          <w:lang w:bidi="he-IL"/>
        </w:rPr>
        <w:t xml:space="preserve">ΠΟΙΟ </w:t>
      </w:r>
      <w:r w:rsidR="00500DD0">
        <w:rPr>
          <w:rFonts w:ascii="Times New Roman" w:hAnsi="Times New Roman" w:cs="Times New Roman"/>
          <w:sz w:val="24"/>
          <w:szCs w:val="24"/>
          <w:lang w:bidi="he-IL"/>
        </w:rPr>
        <w:t xml:space="preserve">ΕΙΝΑΙ </w:t>
      </w:r>
      <w:r w:rsidR="00772657" w:rsidRPr="00500DD0">
        <w:rPr>
          <w:rFonts w:ascii="Times New Roman" w:hAnsi="Times New Roman" w:cs="Times New Roman"/>
          <w:sz w:val="24"/>
          <w:szCs w:val="24"/>
          <w:lang w:bidi="he-IL"/>
        </w:rPr>
        <w:t>ΤΟ</w:t>
      </w:r>
      <w:r w:rsidR="00772657" w:rsidRPr="00671E60">
        <w:rPr>
          <w:rFonts w:ascii="Times New Roman" w:hAnsi="Times New Roman" w:cs="Times New Roman"/>
          <w:sz w:val="24"/>
          <w:szCs w:val="24"/>
          <w:lang w:bidi="he-IL"/>
        </w:rPr>
        <w:t xml:space="preserve"> ΠΡΟΒΛΗΜΑ</w:t>
      </w:r>
      <w:r w:rsidR="00500DD0">
        <w:rPr>
          <w:rFonts w:ascii="Times New Roman" w:hAnsi="Times New Roman" w:cs="Times New Roman"/>
          <w:sz w:val="24"/>
          <w:szCs w:val="24"/>
          <w:lang w:bidi="he-IL"/>
        </w:rPr>
        <w:t>;</w:t>
      </w:r>
    </w:p>
    <w:p w14:paraId="1F0CD7B2" w14:textId="77777777" w:rsidR="00671E60" w:rsidRDefault="00671E60" w:rsidP="001E1C23">
      <w:pPr>
        <w:autoSpaceDE w:val="0"/>
        <w:autoSpaceDN w:val="0"/>
        <w:adjustRightInd w:val="0"/>
        <w:spacing w:after="0" w:line="240" w:lineRule="auto"/>
        <w:ind w:left="-1134" w:right="-949" w:firstLine="567"/>
        <w:jc w:val="both"/>
        <w:rPr>
          <w:rFonts w:cstheme="minorHAnsi"/>
          <w:sz w:val="28"/>
          <w:szCs w:val="28"/>
          <w:lang w:bidi="he-IL"/>
        </w:rPr>
      </w:pPr>
    </w:p>
    <w:p w14:paraId="4F71A574" w14:textId="58F08AE2" w:rsidR="00B97E1B" w:rsidRDefault="00B97E1B" w:rsidP="001E1C2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Ένα από τα </w:t>
      </w:r>
      <w:r w:rsidR="00956589">
        <w:rPr>
          <w:rFonts w:cstheme="minorHAnsi"/>
          <w:sz w:val="28"/>
          <w:szCs w:val="28"/>
          <w:lang w:bidi="he-IL"/>
        </w:rPr>
        <w:t>σημαντικότερα</w:t>
      </w:r>
      <w:r>
        <w:rPr>
          <w:rFonts w:cstheme="minorHAnsi"/>
          <w:sz w:val="28"/>
          <w:szCs w:val="28"/>
          <w:lang w:bidi="he-IL"/>
        </w:rPr>
        <w:t xml:space="preserve"> και </w:t>
      </w:r>
      <w:r w:rsidR="00956589">
        <w:rPr>
          <w:rFonts w:cstheme="minorHAnsi"/>
          <w:sz w:val="28"/>
          <w:szCs w:val="28"/>
          <w:lang w:bidi="he-IL"/>
        </w:rPr>
        <w:t>δυσκολότερα</w:t>
      </w:r>
      <w:r>
        <w:rPr>
          <w:rFonts w:cstheme="minorHAnsi"/>
          <w:sz w:val="28"/>
          <w:szCs w:val="28"/>
          <w:lang w:bidi="he-IL"/>
        </w:rPr>
        <w:t xml:space="preserve"> </w:t>
      </w:r>
      <w:r w:rsidR="00956589">
        <w:rPr>
          <w:rFonts w:cstheme="minorHAnsi"/>
          <w:sz w:val="28"/>
          <w:szCs w:val="28"/>
          <w:lang w:bidi="he-IL"/>
        </w:rPr>
        <w:t>σημεία</w:t>
      </w:r>
      <w:r>
        <w:rPr>
          <w:rFonts w:cstheme="minorHAnsi"/>
          <w:sz w:val="28"/>
          <w:szCs w:val="28"/>
          <w:lang w:bidi="he-IL"/>
        </w:rPr>
        <w:t xml:space="preserve"> της δίκης του </w:t>
      </w:r>
      <w:r w:rsidR="00956589">
        <w:rPr>
          <w:rFonts w:cstheme="minorHAnsi"/>
          <w:sz w:val="28"/>
          <w:szCs w:val="28"/>
          <w:lang w:bidi="he-IL"/>
        </w:rPr>
        <w:t>Ιησού</w:t>
      </w:r>
      <w:r>
        <w:rPr>
          <w:rFonts w:cstheme="minorHAnsi"/>
          <w:sz w:val="28"/>
          <w:szCs w:val="28"/>
          <w:lang w:bidi="he-IL"/>
        </w:rPr>
        <w:t xml:space="preserve"> είναι ο </w:t>
      </w:r>
      <w:r w:rsidR="00956589">
        <w:rPr>
          <w:rFonts w:cstheme="minorHAnsi"/>
          <w:sz w:val="28"/>
          <w:szCs w:val="28"/>
          <w:lang w:bidi="he-IL"/>
        </w:rPr>
        <w:t>χρονικός</w:t>
      </w:r>
      <w:r>
        <w:rPr>
          <w:rFonts w:cstheme="minorHAnsi"/>
          <w:sz w:val="28"/>
          <w:szCs w:val="28"/>
          <w:lang w:bidi="he-IL"/>
        </w:rPr>
        <w:t xml:space="preserve"> της </w:t>
      </w:r>
      <w:r w:rsidR="00956589">
        <w:rPr>
          <w:rFonts w:cstheme="minorHAnsi"/>
          <w:sz w:val="28"/>
          <w:szCs w:val="28"/>
          <w:lang w:bidi="he-IL"/>
        </w:rPr>
        <w:t>προσδιορισμός</w:t>
      </w:r>
      <w:r>
        <w:rPr>
          <w:rFonts w:cstheme="minorHAnsi"/>
          <w:sz w:val="28"/>
          <w:szCs w:val="28"/>
          <w:lang w:bidi="he-IL"/>
        </w:rPr>
        <w:t xml:space="preserve">. </w:t>
      </w:r>
      <w:r w:rsidR="00956589">
        <w:rPr>
          <w:rFonts w:cstheme="minorHAnsi"/>
          <w:sz w:val="28"/>
          <w:szCs w:val="28"/>
          <w:lang w:bidi="he-IL"/>
        </w:rPr>
        <w:t>Αρκετοί</w:t>
      </w:r>
      <w:r>
        <w:rPr>
          <w:rFonts w:cstheme="minorHAnsi"/>
          <w:sz w:val="28"/>
          <w:szCs w:val="28"/>
          <w:lang w:bidi="he-IL"/>
        </w:rPr>
        <w:t xml:space="preserve"> </w:t>
      </w:r>
      <w:r w:rsidR="00956589">
        <w:rPr>
          <w:rFonts w:cstheme="minorHAnsi"/>
          <w:sz w:val="28"/>
          <w:szCs w:val="28"/>
          <w:lang w:bidi="he-IL"/>
        </w:rPr>
        <w:t>παράγοντες</w:t>
      </w:r>
      <w:r>
        <w:rPr>
          <w:rFonts w:cstheme="minorHAnsi"/>
          <w:sz w:val="28"/>
          <w:szCs w:val="28"/>
          <w:lang w:bidi="he-IL"/>
        </w:rPr>
        <w:t xml:space="preserve"> </w:t>
      </w:r>
      <w:r w:rsidR="00956589">
        <w:rPr>
          <w:rFonts w:cstheme="minorHAnsi"/>
          <w:sz w:val="28"/>
          <w:szCs w:val="28"/>
          <w:lang w:bidi="he-IL"/>
        </w:rPr>
        <w:t>καθιστούν</w:t>
      </w:r>
      <w:r>
        <w:rPr>
          <w:rFonts w:cstheme="minorHAnsi"/>
          <w:sz w:val="28"/>
          <w:szCs w:val="28"/>
          <w:lang w:bidi="he-IL"/>
        </w:rPr>
        <w:t xml:space="preserve"> </w:t>
      </w:r>
      <w:r w:rsidR="00956589">
        <w:rPr>
          <w:rFonts w:cstheme="minorHAnsi"/>
          <w:sz w:val="28"/>
          <w:szCs w:val="28"/>
          <w:lang w:bidi="he-IL"/>
        </w:rPr>
        <w:t>ιδιαίτερα</w:t>
      </w:r>
      <w:r>
        <w:rPr>
          <w:rFonts w:cstheme="minorHAnsi"/>
          <w:sz w:val="28"/>
          <w:szCs w:val="28"/>
          <w:lang w:bidi="he-IL"/>
        </w:rPr>
        <w:t xml:space="preserve"> </w:t>
      </w:r>
      <w:r w:rsidR="00956589">
        <w:rPr>
          <w:rFonts w:cstheme="minorHAnsi"/>
          <w:sz w:val="28"/>
          <w:szCs w:val="28"/>
          <w:lang w:bidi="he-IL"/>
        </w:rPr>
        <w:t>δυσχερή</w:t>
      </w:r>
      <w:r>
        <w:rPr>
          <w:rFonts w:cstheme="minorHAnsi"/>
          <w:sz w:val="28"/>
          <w:szCs w:val="28"/>
          <w:lang w:bidi="he-IL"/>
        </w:rPr>
        <w:t xml:space="preserve"> τη </w:t>
      </w:r>
      <w:r w:rsidR="00956589">
        <w:rPr>
          <w:rFonts w:cstheme="minorHAnsi"/>
          <w:sz w:val="28"/>
          <w:szCs w:val="28"/>
          <w:lang w:bidi="he-IL"/>
        </w:rPr>
        <w:t>θέση</w:t>
      </w:r>
      <w:r>
        <w:rPr>
          <w:rFonts w:cstheme="minorHAnsi"/>
          <w:sz w:val="28"/>
          <w:szCs w:val="28"/>
          <w:lang w:bidi="he-IL"/>
        </w:rPr>
        <w:t xml:space="preserve"> των </w:t>
      </w:r>
      <w:r w:rsidR="00956589">
        <w:rPr>
          <w:rFonts w:cstheme="minorHAnsi"/>
          <w:sz w:val="28"/>
          <w:szCs w:val="28"/>
          <w:lang w:bidi="he-IL"/>
        </w:rPr>
        <w:t>ερευνητών</w:t>
      </w:r>
      <w:r w:rsidR="004530ED">
        <w:rPr>
          <w:rFonts w:cstheme="minorHAnsi"/>
          <w:sz w:val="28"/>
          <w:szCs w:val="28"/>
          <w:lang w:bidi="he-IL"/>
        </w:rPr>
        <w:t>,</w:t>
      </w:r>
      <w:r>
        <w:rPr>
          <w:rFonts w:cstheme="minorHAnsi"/>
          <w:sz w:val="28"/>
          <w:szCs w:val="28"/>
          <w:lang w:bidi="he-IL"/>
        </w:rPr>
        <w:t xml:space="preserve"> που </w:t>
      </w:r>
      <w:r w:rsidR="00956589">
        <w:rPr>
          <w:rFonts w:cstheme="minorHAnsi"/>
          <w:sz w:val="28"/>
          <w:szCs w:val="28"/>
          <w:lang w:bidi="he-IL"/>
        </w:rPr>
        <w:t>έχουν</w:t>
      </w:r>
      <w:r>
        <w:rPr>
          <w:rFonts w:cstheme="minorHAnsi"/>
          <w:sz w:val="28"/>
          <w:szCs w:val="28"/>
          <w:lang w:bidi="he-IL"/>
        </w:rPr>
        <w:t xml:space="preserve"> </w:t>
      </w:r>
      <w:r w:rsidR="00956589">
        <w:rPr>
          <w:rFonts w:cstheme="minorHAnsi"/>
          <w:sz w:val="28"/>
          <w:szCs w:val="28"/>
          <w:lang w:bidi="he-IL"/>
        </w:rPr>
        <w:t>ασχοληθεί</w:t>
      </w:r>
      <w:r>
        <w:rPr>
          <w:rFonts w:cstheme="minorHAnsi"/>
          <w:sz w:val="28"/>
          <w:szCs w:val="28"/>
          <w:lang w:bidi="he-IL"/>
        </w:rPr>
        <w:t xml:space="preserve"> με την </w:t>
      </w:r>
      <w:r w:rsidR="00956589">
        <w:rPr>
          <w:rFonts w:cstheme="minorHAnsi"/>
          <w:sz w:val="28"/>
          <w:szCs w:val="28"/>
          <w:lang w:bidi="he-IL"/>
        </w:rPr>
        <w:t>προσπάθεια</w:t>
      </w:r>
      <w:r>
        <w:rPr>
          <w:rFonts w:cstheme="minorHAnsi"/>
          <w:sz w:val="28"/>
          <w:szCs w:val="28"/>
          <w:lang w:bidi="he-IL"/>
        </w:rPr>
        <w:t xml:space="preserve"> αυτή</w:t>
      </w:r>
      <w:r w:rsidR="004530ED">
        <w:rPr>
          <w:rFonts w:cstheme="minorHAnsi"/>
          <w:sz w:val="28"/>
          <w:szCs w:val="28"/>
          <w:lang w:bidi="he-IL"/>
        </w:rPr>
        <w:t>,</w:t>
      </w:r>
      <w:r>
        <w:rPr>
          <w:rFonts w:cstheme="minorHAnsi"/>
          <w:sz w:val="28"/>
          <w:szCs w:val="28"/>
          <w:lang w:bidi="he-IL"/>
        </w:rPr>
        <w:t xml:space="preserve"> να </w:t>
      </w:r>
      <w:r w:rsidR="00956589">
        <w:rPr>
          <w:rFonts w:cstheme="minorHAnsi"/>
          <w:sz w:val="28"/>
          <w:szCs w:val="28"/>
          <w:lang w:bidi="he-IL"/>
        </w:rPr>
        <w:t>προσδιορίσουν</w:t>
      </w:r>
      <w:r>
        <w:rPr>
          <w:rFonts w:cstheme="minorHAnsi"/>
          <w:sz w:val="28"/>
          <w:szCs w:val="28"/>
          <w:lang w:bidi="he-IL"/>
        </w:rPr>
        <w:t xml:space="preserve"> με </w:t>
      </w:r>
      <w:r w:rsidR="00956589">
        <w:rPr>
          <w:rFonts w:cstheme="minorHAnsi"/>
          <w:sz w:val="28"/>
          <w:szCs w:val="28"/>
          <w:lang w:bidi="he-IL"/>
        </w:rPr>
        <w:t>όσο</w:t>
      </w:r>
      <w:r>
        <w:rPr>
          <w:rFonts w:cstheme="minorHAnsi"/>
          <w:sz w:val="28"/>
          <w:szCs w:val="28"/>
          <w:lang w:bidi="he-IL"/>
        </w:rPr>
        <w:t xml:space="preserve"> το </w:t>
      </w:r>
      <w:r w:rsidR="00956589">
        <w:rPr>
          <w:rFonts w:cstheme="minorHAnsi"/>
          <w:sz w:val="28"/>
          <w:szCs w:val="28"/>
          <w:lang w:bidi="he-IL"/>
        </w:rPr>
        <w:t>δυνατό</w:t>
      </w:r>
      <w:r>
        <w:rPr>
          <w:rFonts w:cstheme="minorHAnsi"/>
          <w:sz w:val="28"/>
          <w:szCs w:val="28"/>
          <w:lang w:bidi="he-IL"/>
        </w:rPr>
        <w:t xml:space="preserve"> </w:t>
      </w:r>
      <w:r w:rsidR="00956589">
        <w:rPr>
          <w:rFonts w:cstheme="minorHAnsi"/>
          <w:sz w:val="28"/>
          <w:szCs w:val="28"/>
          <w:lang w:bidi="he-IL"/>
        </w:rPr>
        <w:t>μεγαλύτερη</w:t>
      </w:r>
      <w:r>
        <w:rPr>
          <w:rFonts w:cstheme="minorHAnsi"/>
          <w:sz w:val="28"/>
          <w:szCs w:val="28"/>
          <w:lang w:bidi="he-IL"/>
        </w:rPr>
        <w:t xml:space="preserve"> </w:t>
      </w:r>
      <w:r w:rsidR="00956589">
        <w:rPr>
          <w:rFonts w:cstheme="minorHAnsi"/>
          <w:sz w:val="28"/>
          <w:szCs w:val="28"/>
          <w:lang w:bidi="he-IL"/>
        </w:rPr>
        <w:t>ακρίβεια</w:t>
      </w:r>
      <w:r>
        <w:rPr>
          <w:rFonts w:cstheme="minorHAnsi"/>
          <w:sz w:val="28"/>
          <w:szCs w:val="28"/>
          <w:lang w:bidi="he-IL"/>
        </w:rPr>
        <w:t xml:space="preserve"> στο </w:t>
      </w:r>
      <w:r w:rsidR="00956589">
        <w:rPr>
          <w:rFonts w:cstheme="minorHAnsi"/>
          <w:sz w:val="28"/>
          <w:szCs w:val="28"/>
          <w:lang w:bidi="he-IL"/>
        </w:rPr>
        <w:t>χρόνο</w:t>
      </w:r>
      <w:r>
        <w:rPr>
          <w:rFonts w:cstheme="minorHAnsi"/>
          <w:sz w:val="28"/>
          <w:szCs w:val="28"/>
          <w:lang w:bidi="he-IL"/>
        </w:rPr>
        <w:t xml:space="preserve"> τον </w:t>
      </w:r>
      <w:r w:rsidR="00956589">
        <w:rPr>
          <w:rFonts w:cstheme="minorHAnsi"/>
          <w:sz w:val="28"/>
          <w:szCs w:val="28"/>
          <w:lang w:bidi="he-IL"/>
        </w:rPr>
        <w:t>προσδιορισμό</w:t>
      </w:r>
      <w:r>
        <w:rPr>
          <w:rFonts w:cstheme="minorHAnsi"/>
          <w:sz w:val="28"/>
          <w:szCs w:val="28"/>
          <w:lang w:bidi="he-IL"/>
        </w:rPr>
        <w:t xml:space="preserve"> </w:t>
      </w:r>
      <w:r w:rsidR="00956589">
        <w:rPr>
          <w:rFonts w:cstheme="minorHAnsi"/>
          <w:sz w:val="28"/>
          <w:szCs w:val="28"/>
          <w:lang w:bidi="he-IL"/>
        </w:rPr>
        <w:t>αυτής</w:t>
      </w:r>
      <w:r>
        <w:rPr>
          <w:rFonts w:cstheme="minorHAnsi"/>
          <w:sz w:val="28"/>
          <w:szCs w:val="28"/>
          <w:lang w:bidi="he-IL"/>
        </w:rPr>
        <w:t xml:space="preserve"> της δίκης</w:t>
      </w:r>
      <w:r w:rsidR="003A6484">
        <w:rPr>
          <w:rFonts w:cstheme="minorHAnsi"/>
          <w:sz w:val="28"/>
          <w:szCs w:val="28"/>
          <w:lang w:bidi="he-IL"/>
        </w:rPr>
        <w:t>.</w:t>
      </w:r>
      <w:r w:rsidR="009D2401" w:rsidRPr="00A2247E">
        <w:rPr>
          <w:rStyle w:val="a7"/>
        </w:rPr>
        <w:footnoteReference w:id="302"/>
      </w:r>
      <w:r w:rsidR="00956589">
        <w:rPr>
          <w:rFonts w:cstheme="minorHAnsi"/>
          <w:sz w:val="28"/>
          <w:szCs w:val="28"/>
          <w:lang w:bidi="he-IL"/>
        </w:rPr>
        <w:t>Πρώτος</w:t>
      </w:r>
      <w:r w:rsidR="003A6484">
        <w:rPr>
          <w:rFonts w:cstheme="minorHAnsi"/>
          <w:sz w:val="28"/>
          <w:szCs w:val="28"/>
          <w:lang w:bidi="he-IL"/>
        </w:rPr>
        <w:t xml:space="preserve"> και </w:t>
      </w:r>
      <w:r w:rsidR="00956589">
        <w:rPr>
          <w:rFonts w:cstheme="minorHAnsi"/>
          <w:sz w:val="28"/>
          <w:szCs w:val="28"/>
          <w:lang w:bidi="he-IL"/>
        </w:rPr>
        <w:lastRenderedPageBreak/>
        <w:t>σημαντικότερος</w:t>
      </w:r>
      <w:r w:rsidR="003A6484">
        <w:rPr>
          <w:rFonts w:cstheme="minorHAnsi"/>
          <w:sz w:val="28"/>
          <w:szCs w:val="28"/>
          <w:lang w:bidi="he-IL"/>
        </w:rPr>
        <w:t xml:space="preserve"> </w:t>
      </w:r>
      <w:r w:rsidR="00956589">
        <w:rPr>
          <w:rFonts w:cstheme="minorHAnsi"/>
          <w:sz w:val="28"/>
          <w:szCs w:val="28"/>
          <w:lang w:bidi="he-IL"/>
        </w:rPr>
        <w:t>παράγοντας</w:t>
      </w:r>
      <w:r w:rsidR="003A6484">
        <w:rPr>
          <w:rFonts w:cstheme="minorHAnsi"/>
          <w:sz w:val="28"/>
          <w:szCs w:val="28"/>
          <w:lang w:bidi="he-IL"/>
        </w:rPr>
        <w:t xml:space="preserve"> είναι ότι η </w:t>
      </w:r>
      <w:r w:rsidR="00956589">
        <w:rPr>
          <w:rFonts w:cstheme="minorHAnsi"/>
          <w:sz w:val="28"/>
          <w:szCs w:val="28"/>
          <w:lang w:bidi="he-IL"/>
        </w:rPr>
        <w:t>δίκη</w:t>
      </w:r>
      <w:r w:rsidR="003A6484">
        <w:rPr>
          <w:rFonts w:cstheme="minorHAnsi"/>
          <w:sz w:val="28"/>
          <w:szCs w:val="28"/>
          <w:lang w:bidi="he-IL"/>
        </w:rPr>
        <w:t xml:space="preserve"> του </w:t>
      </w:r>
      <w:r w:rsidR="00956589">
        <w:rPr>
          <w:rFonts w:cstheme="minorHAnsi"/>
          <w:sz w:val="28"/>
          <w:szCs w:val="28"/>
          <w:lang w:bidi="he-IL"/>
        </w:rPr>
        <w:t>Ιησού</w:t>
      </w:r>
      <w:r w:rsidR="003A6484">
        <w:rPr>
          <w:rFonts w:cstheme="minorHAnsi"/>
          <w:sz w:val="28"/>
          <w:szCs w:val="28"/>
          <w:lang w:bidi="he-IL"/>
        </w:rPr>
        <w:t xml:space="preserve"> </w:t>
      </w:r>
      <w:r w:rsidR="00956589">
        <w:rPr>
          <w:rFonts w:cstheme="minorHAnsi"/>
          <w:sz w:val="28"/>
          <w:szCs w:val="28"/>
          <w:lang w:bidi="he-IL"/>
        </w:rPr>
        <w:t>περιείχε</w:t>
      </w:r>
      <w:r w:rsidR="003A6484">
        <w:rPr>
          <w:rFonts w:cstheme="minorHAnsi"/>
          <w:sz w:val="28"/>
          <w:szCs w:val="28"/>
          <w:lang w:bidi="he-IL"/>
        </w:rPr>
        <w:t xml:space="preserve"> δυο </w:t>
      </w:r>
      <w:r w:rsidR="00956589">
        <w:rPr>
          <w:rFonts w:cstheme="minorHAnsi"/>
          <w:sz w:val="28"/>
          <w:szCs w:val="28"/>
          <w:lang w:bidi="he-IL"/>
        </w:rPr>
        <w:t>μέρη</w:t>
      </w:r>
      <w:r w:rsidR="003A6484">
        <w:rPr>
          <w:rFonts w:cstheme="minorHAnsi"/>
          <w:sz w:val="28"/>
          <w:szCs w:val="28"/>
          <w:lang w:bidi="he-IL"/>
        </w:rPr>
        <w:t xml:space="preserve">. Το ένα </w:t>
      </w:r>
      <w:r w:rsidR="00956589">
        <w:rPr>
          <w:rFonts w:cstheme="minorHAnsi"/>
          <w:sz w:val="28"/>
          <w:szCs w:val="28"/>
          <w:lang w:bidi="he-IL"/>
        </w:rPr>
        <w:t>μέρος</w:t>
      </w:r>
      <w:r w:rsidR="003A6484">
        <w:rPr>
          <w:rFonts w:cstheme="minorHAnsi"/>
          <w:sz w:val="28"/>
          <w:szCs w:val="28"/>
          <w:lang w:bidi="he-IL"/>
        </w:rPr>
        <w:t xml:space="preserve"> </w:t>
      </w:r>
      <w:r w:rsidR="00956589">
        <w:rPr>
          <w:rFonts w:cstheme="minorHAnsi"/>
          <w:sz w:val="28"/>
          <w:szCs w:val="28"/>
          <w:lang w:bidi="he-IL"/>
        </w:rPr>
        <w:t>επιτελέστηκε</w:t>
      </w:r>
      <w:r w:rsidR="003A6484">
        <w:rPr>
          <w:rFonts w:cstheme="minorHAnsi"/>
          <w:sz w:val="28"/>
          <w:szCs w:val="28"/>
          <w:lang w:bidi="he-IL"/>
        </w:rPr>
        <w:t xml:space="preserve"> από τους </w:t>
      </w:r>
      <w:r w:rsidR="00956589">
        <w:rPr>
          <w:rFonts w:cstheme="minorHAnsi"/>
          <w:sz w:val="28"/>
          <w:szCs w:val="28"/>
          <w:lang w:bidi="he-IL"/>
        </w:rPr>
        <w:t>ιουδαίους</w:t>
      </w:r>
      <w:r w:rsidR="003A6484">
        <w:rPr>
          <w:rFonts w:cstheme="minorHAnsi"/>
          <w:sz w:val="28"/>
          <w:szCs w:val="28"/>
          <w:lang w:bidi="he-IL"/>
        </w:rPr>
        <w:t xml:space="preserve"> </w:t>
      </w:r>
      <w:r w:rsidR="00956589">
        <w:rPr>
          <w:rFonts w:cstheme="minorHAnsi"/>
          <w:sz w:val="28"/>
          <w:szCs w:val="28"/>
          <w:lang w:bidi="he-IL"/>
        </w:rPr>
        <w:t>πιθανόν</w:t>
      </w:r>
      <w:r w:rsidR="003A6484">
        <w:rPr>
          <w:rFonts w:cstheme="minorHAnsi"/>
          <w:sz w:val="28"/>
          <w:szCs w:val="28"/>
          <w:lang w:bidi="he-IL"/>
        </w:rPr>
        <w:t xml:space="preserve"> σε δυο ή </w:t>
      </w:r>
      <w:r w:rsidR="00956589">
        <w:rPr>
          <w:rFonts w:cstheme="minorHAnsi"/>
          <w:sz w:val="28"/>
          <w:szCs w:val="28"/>
          <w:lang w:bidi="he-IL"/>
        </w:rPr>
        <w:t>πολλαπλές</w:t>
      </w:r>
      <w:r w:rsidR="003A6484">
        <w:rPr>
          <w:rFonts w:cstheme="minorHAnsi"/>
          <w:sz w:val="28"/>
          <w:szCs w:val="28"/>
          <w:lang w:bidi="he-IL"/>
        </w:rPr>
        <w:t xml:space="preserve"> </w:t>
      </w:r>
      <w:r w:rsidR="00956589">
        <w:rPr>
          <w:rFonts w:cstheme="minorHAnsi"/>
          <w:sz w:val="28"/>
          <w:szCs w:val="28"/>
          <w:lang w:bidi="he-IL"/>
        </w:rPr>
        <w:t>φάσεις</w:t>
      </w:r>
      <w:r w:rsidR="004530ED">
        <w:rPr>
          <w:rFonts w:cstheme="minorHAnsi"/>
          <w:sz w:val="28"/>
          <w:szCs w:val="28"/>
          <w:lang w:bidi="he-IL"/>
        </w:rPr>
        <w:t>,</w:t>
      </w:r>
      <w:r w:rsidR="003A6484">
        <w:rPr>
          <w:rFonts w:cstheme="minorHAnsi"/>
          <w:sz w:val="28"/>
          <w:szCs w:val="28"/>
          <w:lang w:bidi="he-IL"/>
        </w:rPr>
        <w:t xml:space="preserve"> με </w:t>
      </w:r>
      <w:r w:rsidR="00956589">
        <w:rPr>
          <w:rFonts w:cstheme="minorHAnsi"/>
          <w:sz w:val="28"/>
          <w:szCs w:val="28"/>
          <w:lang w:bidi="he-IL"/>
        </w:rPr>
        <w:t>κεντρικό</w:t>
      </w:r>
      <w:r w:rsidR="003A6484">
        <w:rPr>
          <w:rFonts w:cstheme="minorHAnsi"/>
          <w:sz w:val="28"/>
          <w:szCs w:val="28"/>
          <w:lang w:bidi="he-IL"/>
        </w:rPr>
        <w:t xml:space="preserve"> της </w:t>
      </w:r>
      <w:r w:rsidR="00956589">
        <w:rPr>
          <w:rFonts w:cstheme="minorHAnsi"/>
          <w:sz w:val="28"/>
          <w:szCs w:val="28"/>
          <w:lang w:bidi="he-IL"/>
        </w:rPr>
        <w:t>σημείο</w:t>
      </w:r>
      <w:r w:rsidR="003A6484">
        <w:rPr>
          <w:rFonts w:cstheme="minorHAnsi"/>
          <w:sz w:val="28"/>
          <w:szCs w:val="28"/>
          <w:lang w:bidi="he-IL"/>
        </w:rPr>
        <w:t xml:space="preserve"> τη </w:t>
      </w:r>
      <w:r w:rsidR="00956589">
        <w:rPr>
          <w:rFonts w:cstheme="minorHAnsi"/>
          <w:sz w:val="28"/>
          <w:szCs w:val="28"/>
          <w:lang w:bidi="he-IL"/>
        </w:rPr>
        <w:t>δίκη</w:t>
      </w:r>
      <w:r w:rsidR="003A6484">
        <w:rPr>
          <w:rFonts w:cstheme="minorHAnsi"/>
          <w:sz w:val="28"/>
          <w:szCs w:val="28"/>
          <w:lang w:bidi="he-IL"/>
        </w:rPr>
        <w:t xml:space="preserve"> του </w:t>
      </w:r>
      <w:r w:rsidR="00956589">
        <w:rPr>
          <w:rFonts w:cstheme="minorHAnsi"/>
          <w:sz w:val="28"/>
          <w:szCs w:val="28"/>
          <w:lang w:bidi="he-IL"/>
        </w:rPr>
        <w:t>Ιησού</w:t>
      </w:r>
      <w:r w:rsidR="003A6484">
        <w:rPr>
          <w:rFonts w:cstheme="minorHAnsi"/>
          <w:sz w:val="28"/>
          <w:szCs w:val="28"/>
          <w:lang w:bidi="he-IL"/>
        </w:rPr>
        <w:t xml:space="preserve"> από το </w:t>
      </w:r>
      <w:r w:rsidR="00956589">
        <w:rPr>
          <w:rFonts w:cstheme="minorHAnsi"/>
          <w:sz w:val="28"/>
          <w:szCs w:val="28"/>
          <w:lang w:bidi="he-IL"/>
        </w:rPr>
        <w:t>Σανχεντρίν</w:t>
      </w:r>
      <w:r w:rsidR="004530ED">
        <w:rPr>
          <w:rFonts w:cstheme="minorHAnsi"/>
          <w:sz w:val="28"/>
          <w:szCs w:val="28"/>
          <w:lang w:bidi="he-IL"/>
        </w:rPr>
        <w:t>,</w:t>
      </w:r>
      <w:r w:rsidR="003A6484">
        <w:rPr>
          <w:rFonts w:cstheme="minorHAnsi"/>
          <w:sz w:val="28"/>
          <w:szCs w:val="28"/>
          <w:lang w:bidi="he-IL"/>
        </w:rPr>
        <w:t xml:space="preserve"> σε </w:t>
      </w:r>
      <w:r w:rsidR="00956589">
        <w:rPr>
          <w:rFonts w:cstheme="minorHAnsi"/>
          <w:sz w:val="28"/>
          <w:szCs w:val="28"/>
          <w:lang w:bidi="he-IL"/>
        </w:rPr>
        <w:t>πλήρη</w:t>
      </w:r>
      <w:r w:rsidR="003A6484">
        <w:rPr>
          <w:rFonts w:cstheme="minorHAnsi"/>
          <w:sz w:val="28"/>
          <w:szCs w:val="28"/>
          <w:lang w:bidi="he-IL"/>
        </w:rPr>
        <w:t xml:space="preserve"> </w:t>
      </w:r>
      <w:r w:rsidR="00956589">
        <w:rPr>
          <w:rFonts w:cstheme="minorHAnsi"/>
          <w:sz w:val="28"/>
          <w:szCs w:val="28"/>
          <w:lang w:bidi="he-IL"/>
        </w:rPr>
        <w:t>σύνθεση</w:t>
      </w:r>
      <w:r w:rsidR="003A6484">
        <w:rPr>
          <w:rFonts w:cstheme="minorHAnsi"/>
          <w:sz w:val="28"/>
          <w:szCs w:val="28"/>
          <w:lang w:bidi="he-IL"/>
        </w:rPr>
        <w:t xml:space="preserve"> ή </w:t>
      </w:r>
      <w:r w:rsidR="00956589">
        <w:rPr>
          <w:rFonts w:cstheme="minorHAnsi"/>
          <w:sz w:val="28"/>
          <w:szCs w:val="28"/>
          <w:lang w:bidi="he-IL"/>
        </w:rPr>
        <w:t>ολιγομελή</w:t>
      </w:r>
      <w:r w:rsidR="009D2401">
        <w:rPr>
          <w:rFonts w:cstheme="minorHAnsi"/>
          <w:sz w:val="28"/>
          <w:szCs w:val="28"/>
          <w:lang w:bidi="he-IL"/>
        </w:rPr>
        <w:t>,</w:t>
      </w:r>
      <w:r w:rsidR="003A6484">
        <w:rPr>
          <w:rFonts w:cstheme="minorHAnsi"/>
          <w:sz w:val="28"/>
          <w:szCs w:val="28"/>
          <w:lang w:bidi="he-IL"/>
        </w:rPr>
        <w:t xml:space="preserve"> την </w:t>
      </w:r>
      <w:r w:rsidR="00956589">
        <w:rPr>
          <w:rFonts w:cstheme="minorHAnsi"/>
          <w:sz w:val="28"/>
          <w:szCs w:val="28"/>
          <w:lang w:bidi="he-IL"/>
        </w:rPr>
        <w:t>ελάχιστη</w:t>
      </w:r>
      <w:r w:rsidR="003A6484">
        <w:rPr>
          <w:rFonts w:cstheme="minorHAnsi"/>
          <w:sz w:val="28"/>
          <w:szCs w:val="28"/>
          <w:lang w:bidi="he-IL"/>
        </w:rPr>
        <w:t xml:space="preserve"> </w:t>
      </w:r>
      <w:r w:rsidR="00956589">
        <w:rPr>
          <w:rFonts w:cstheme="minorHAnsi"/>
          <w:sz w:val="28"/>
          <w:szCs w:val="28"/>
          <w:lang w:bidi="he-IL"/>
        </w:rPr>
        <w:t>δυνατή</w:t>
      </w:r>
      <w:r w:rsidR="003A6484">
        <w:rPr>
          <w:rFonts w:cstheme="minorHAnsi"/>
          <w:sz w:val="28"/>
          <w:szCs w:val="28"/>
          <w:lang w:bidi="he-IL"/>
        </w:rPr>
        <w:t xml:space="preserve"> που </w:t>
      </w:r>
      <w:r w:rsidR="00956589">
        <w:rPr>
          <w:rFonts w:cstheme="minorHAnsi"/>
          <w:sz w:val="28"/>
          <w:szCs w:val="28"/>
          <w:lang w:bidi="he-IL"/>
        </w:rPr>
        <w:t>απαιτούσε</w:t>
      </w:r>
      <w:r w:rsidR="003A6484">
        <w:rPr>
          <w:rFonts w:cstheme="minorHAnsi"/>
          <w:sz w:val="28"/>
          <w:szCs w:val="28"/>
          <w:lang w:bidi="he-IL"/>
        </w:rPr>
        <w:t xml:space="preserve"> ο </w:t>
      </w:r>
      <w:r w:rsidR="00956589">
        <w:rPr>
          <w:rFonts w:cstheme="minorHAnsi"/>
          <w:sz w:val="28"/>
          <w:szCs w:val="28"/>
          <w:lang w:bidi="he-IL"/>
        </w:rPr>
        <w:t>ιουδαϊκός</w:t>
      </w:r>
      <w:r w:rsidR="003A6484">
        <w:rPr>
          <w:rFonts w:cstheme="minorHAnsi"/>
          <w:sz w:val="28"/>
          <w:szCs w:val="28"/>
          <w:lang w:bidi="he-IL"/>
        </w:rPr>
        <w:t xml:space="preserve"> </w:t>
      </w:r>
      <w:r w:rsidR="00956589">
        <w:rPr>
          <w:rFonts w:cstheme="minorHAnsi"/>
          <w:sz w:val="28"/>
          <w:szCs w:val="28"/>
          <w:lang w:bidi="he-IL"/>
        </w:rPr>
        <w:t>νόμος</w:t>
      </w:r>
      <w:r w:rsidR="003A6484">
        <w:rPr>
          <w:rFonts w:cstheme="minorHAnsi"/>
          <w:sz w:val="28"/>
          <w:szCs w:val="28"/>
          <w:lang w:bidi="he-IL"/>
        </w:rPr>
        <w:t xml:space="preserve">. </w:t>
      </w:r>
      <w:r w:rsidR="00956589">
        <w:rPr>
          <w:rFonts w:cstheme="minorHAnsi"/>
          <w:sz w:val="28"/>
          <w:szCs w:val="28"/>
          <w:lang w:bidi="he-IL"/>
        </w:rPr>
        <w:t>Επικεφαλής</w:t>
      </w:r>
      <w:r w:rsidR="003A6484">
        <w:rPr>
          <w:rFonts w:cstheme="minorHAnsi"/>
          <w:sz w:val="28"/>
          <w:szCs w:val="28"/>
          <w:lang w:bidi="he-IL"/>
        </w:rPr>
        <w:t xml:space="preserve"> του </w:t>
      </w:r>
      <w:r w:rsidR="00956589">
        <w:rPr>
          <w:rFonts w:cstheme="minorHAnsi"/>
          <w:sz w:val="28"/>
          <w:szCs w:val="28"/>
          <w:lang w:bidi="he-IL"/>
        </w:rPr>
        <w:t>Σανχεντρίν</w:t>
      </w:r>
      <w:r w:rsidR="003A6484">
        <w:rPr>
          <w:rFonts w:cstheme="minorHAnsi"/>
          <w:sz w:val="28"/>
          <w:szCs w:val="28"/>
          <w:lang w:bidi="he-IL"/>
        </w:rPr>
        <w:t xml:space="preserve"> είναι ο </w:t>
      </w:r>
      <w:r w:rsidR="00956589">
        <w:rPr>
          <w:rFonts w:cstheme="minorHAnsi"/>
          <w:sz w:val="28"/>
          <w:szCs w:val="28"/>
          <w:lang w:bidi="he-IL"/>
        </w:rPr>
        <w:t>αρχιερέας</w:t>
      </w:r>
      <w:r w:rsidR="003A6484">
        <w:rPr>
          <w:rFonts w:cstheme="minorHAnsi"/>
          <w:sz w:val="28"/>
          <w:szCs w:val="28"/>
          <w:lang w:bidi="he-IL"/>
        </w:rPr>
        <w:t xml:space="preserve"> των </w:t>
      </w:r>
      <w:r w:rsidR="00956589">
        <w:rPr>
          <w:rFonts w:cstheme="minorHAnsi"/>
          <w:sz w:val="28"/>
          <w:szCs w:val="28"/>
          <w:lang w:bidi="he-IL"/>
        </w:rPr>
        <w:t>χρόνων</w:t>
      </w:r>
      <w:r w:rsidR="003A6484">
        <w:rPr>
          <w:rFonts w:cstheme="minorHAnsi"/>
          <w:sz w:val="28"/>
          <w:szCs w:val="28"/>
          <w:lang w:bidi="he-IL"/>
        </w:rPr>
        <w:t xml:space="preserve"> </w:t>
      </w:r>
      <w:r w:rsidR="00956589">
        <w:rPr>
          <w:rFonts w:cstheme="minorHAnsi"/>
          <w:sz w:val="28"/>
          <w:szCs w:val="28"/>
          <w:lang w:bidi="he-IL"/>
        </w:rPr>
        <w:t>εκείνων</w:t>
      </w:r>
      <w:r w:rsidR="004530ED">
        <w:rPr>
          <w:rFonts w:cstheme="minorHAnsi"/>
          <w:sz w:val="28"/>
          <w:szCs w:val="28"/>
          <w:lang w:bidi="he-IL"/>
        </w:rPr>
        <w:t>,</w:t>
      </w:r>
      <w:r w:rsidR="003A6484">
        <w:rPr>
          <w:rFonts w:cstheme="minorHAnsi"/>
          <w:sz w:val="28"/>
          <w:szCs w:val="28"/>
          <w:lang w:bidi="he-IL"/>
        </w:rPr>
        <w:t xml:space="preserve"> ο </w:t>
      </w:r>
      <w:r w:rsidR="00956589">
        <w:rPr>
          <w:rFonts w:cstheme="minorHAnsi"/>
          <w:sz w:val="28"/>
          <w:szCs w:val="28"/>
          <w:lang w:bidi="he-IL"/>
        </w:rPr>
        <w:t>Καϊάφας</w:t>
      </w:r>
      <w:r w:rsidR="003A6484">
        <w:rPr>
          <w:rFonts w:cstheme="minorHAnsi"/>
          <w:sz w:val="28"/>
          <w:szCs w:val="28"/>
          <w:lang w:bidi="he-IL"/>
        </w:rPr>
        <w:t xml:space="preserve">. </w:t>
      </w:r>
      <w:r w:rsidR="00956589">
        <w:rPr>
          <w:rFonts w:cstheme="minorHAnsi"/>
          <w:sz w:val="28"/>
          <w:szCs w:val="28"/>
          <w:lang w:bidi="he-IL"/>
        </w:rPr>
        <w:t>Βέβαια</w:t>
      </w:r>
      <w:r w:rsidR="003A6484">
        <w:rPr>
          <w:rFonts w:cstheme="minorHAnsi"/>
          <w:sz w:val="28"/>
          <w:szCs w:val="28"/>
          <w:lang w:bidi="he-IL"/>
        </w:rPr>
        <w:t xml:space="preserve"> η </w:t>
      </w:r>
      <w:r w:rsidR="00956589">
        <w:rPr>
          <w:rFonts w:cstheme="minorHAnsi"/>
          <w:sz w:val="28"/>
          <w:szCs w:val="28"/>
          <w:lang w:bidi="he-IL"/>
        </w:rPr>
        <w:t>δίκη</w:t>
      </w:r>
      <w:r w:rsidR="003A6484">
        <w:rPr>
          <w:rFonts w:cstheme="minorHAnsi"/>
          <w:sz w:val="28"/>
          <w:szCs w:val="28"/>
          <w:lang w:bidi="he-IL"/>
        </w:rPr>
        <w:t xml:space="preserve"> στο </w:t>
      </w:r>
      <w:r w:rsidR="00956589">
        <w:rPr>
          <w:rFonts w:cstheme="minorHAnsi"/>
          <w:sz w:val="28"/>
          <w:szCs w:val="28"/>
          <w:lang w:bidi="he-IL"/>
        </w:rPr>
        <w:t>Σανχεντρίν</w:t>
      </w:r>
      <w:r w:rsidR="003A6484">
        <w:rPr>
          <w:rFonts w:cstheme="minorHAnsi"/>
          <w:sz w:val="28"/>
          <w:szCs w:val="28"/>
          <w:lang w:bidi="he-IL"/>
        </w:rPr>
        <w:t xml:space="preserve"> δεν </w:t>
      </w:r>
      <w:r w:rsidR="00956589">
        <w:rPr>
          <w:rFonts w:cstheme="minorHAnsi"/>
          <w:sz w:val="28"/>
          <w:szCs w:val="28"/>
          <w:lang w:bidi="he-IL"/>
        </w:rPr>
        <w:t>γνωρίζουμε</w:t>
      </w:r>
      <w:r w:rsidR="003A6484">
        <w:rPr>
          <w:rFonts w:cstheme="minorHAnsi"/>
          <w:sz w:val="28"/>
          <w:szCs w:val="28"/>
          <w:lang w:bidi="he-IL"/>
        </w:rPr>
        <w:t xml:space="preserve"> </w:t>
      </w:r>
      <w:r w:rsidR="00956589">
        <w:rPr>
          <w:rFonts w:cstheme="minorHAnsi"/>
          <w:sz w:val="28"/>
          <w:szCs w:val="28"/>
          <w:lang w:bidi="he-IL"/>
        </w:rPr>
        <w:t>ούτε</w:t>
      </w:r>
      <w:r w:rsidR="003A6484">
        <w:rPr>
          <w:rFonts w:cstheme="minorHAnsi"/>
          <w:sz w:val="28"/>
          <w:szCs w:val="28"/>
          <w:lang w:bidi="he-IL"/>
        </w:rPr>
        <w:t xml:space="preserve"> </w:t>
      </w:r>
      <w:r w:rsidR="00956589">
        <w:rPr>
          <w:rFonts w:cstheme="minorHAnsi"/>
          <w:sz w:val="28"/>
          <w:szCs w:val="28"/>
          <w:lang w:bidi="he-IL"/>
        </w:rPr>
        <w:t>πόσες</w:t>
      </w:r>
      <w:r w:rsidR="003A6484">
        <w:rPr>
          <w:rFonts w:cstheme="minorHAnsi"/>
          <w:sz w:val="28"/>
          <w:szCs w:val="28"/>
          <w:lang w:bidi="he-IL"/>
        </w:rPr>
        <w:t xml:space="preserve"> </w:t>
      </w:r>
      <w:r w:rsidR="00956589">
        <w:rPr>
          <w:rFonts w:cstheme="minorHAnsi"/>
          <w:sz w:val="28"/>
          <w:szCs w:val="28"/>
          <w:lang w:bidi="he-IL"/>
        </w:rPr>
        <w:t>φάσεις</w:t>
      </w:r>
      <w:r w:rsidR="003A6484">
        <w:rPr>
          <w:rFonts w:cstheme="minorHAnsi"/>
          <w:sz w:val="28"/>
          <w:szCs w:val="28"/>
          <w:lang w:bidi="he-IL"/>
        </w:rPr>
        <w:t xml:space="preserve"> </w:t>
      </w:r>
      <w:r w:rsidR="00956589">
        <w:rPr>
          <w:rFonts w:cstheme="minorHAnsi"/>
          <w:sz w:val="28"/>
          <w:szCs w:val="28"/>
          <w:lang w:bidi="he-IL"/>
        </w:rPr>
        <w:t>είχε</w:t>
      </w:r>
      <w:r w:rsidR="004530ED">
        <w:rPr>
          <w:rFonts w:cstheme="minorHAnsi"/>
          <w:sz w:val="28"/>
          <w:szCs w:val="28"/>
          <w:lang w:bidi="he-IL"/>
        </w:rPr>
        <w:t>,</w:t>
      </w:r>
      <w:r w:rsidR="003A6484">
        <w:rPr>
          <w:rFonts w:cstheme="minorHAnsi"/>
          <w:sz w:val="28"/>
          <w:szCs w:val="28"/>
          <w:lang w:bidi="he-IL"/>
        </w:rPr>
        <w:t xml:space="preserve"> </w:t>
      </w:r>
      <w:r w:rsidR="00956589">
        <w:rPr>
          <w:rFonts w:cstheme="minorHAnsi"/>
          <w:sz w:val="28"/>
          <w:szCs w:val="28"/>
          <w:lang w:bidi="he-IL"/>
        </w:rPr>
        <w:t>ούτε</w:t>
      </w:r>
      <w:r w:rsidR="003A6484">
        <w:rPr>
          <w:rFonts w:cstheme="minorHAnsi"/>
          <w:sz w:val="28"/>
          <w:szCs w:val="28"/>
          <w:lang w:bidi="he-IL"/>
        </w:rPr>
        <w:t xml:space="preserve"> ποιες </w:t>
      </w:r>
      <w:r w:rsidR="00956589">
        <w:rPr>
          <w:rFonts w:cstheme="minorHAnsi"/>
          <w:sz w:val="28"/>
          <w:szCs w:val="28"/>
          <w:lang w:bidi="he-IL"/>
        </w:rPr>
        <w:t>ημέρες</w:t>
      </w:r>
      <w:r w:rsidR="003A6484">
        <w:rPr>
          <w:rFonts w:cstheme="minorHAnsi"/>
          <w:sz w:val="28"/>
          <w:szCs w:val="28"/>
          <w:lang w:bidi="he-IL"/>
        </w:rPr>
        <w:t xml:space="preserve"> αυτές </w:t>
      </w:r>
      <w:r w:rsidR="00956589">
        <w:rPr>
          <w:rFonts w:cstheme="minorHAnsi"/>
          <w:sz w:val="28"/>
          <w:szCs w:val="28"/>
          <w:lang w:bidi="he-IL"/>
        </w:rPr>
        <w:t>διεξήχθησαν</w:t>
      </w:r>
      <w:r w:rsidR="004530ED">
        <w:rPr>
          <w:rFonts w:cstheme="minorHAnsi"/>
          <w:sz w:val="28"/>
          <w:szCs w:val="28"/>
          <w:lang w:bidi="he-IL"/>
        </w:rPr>
        <w:t>,</w:t>
      </w:r>
      <w:r w:rsidR="003A6484">
        <w:rPr>
          <w:rFonts w:cstheme="minorHAnsi"/>
          <w:sz w:val="28"/>
          <w:szCs w:val="28"/>
          <w:lang w:bidi="he-IL"/>
        </w:rPr>
        <w:t xml:space="preserve"> </w:t>
      </w:r>
      <w:r w:rsidR="00956589">
        <w:rPr>
          <w:rFonts w:cstheme="minorHAnsi"/>
          <w:sz w:val="28"/>
          <w:szCs w:val="28"/>
          <w:lang w:bidi="he-IL"/>
        </w:rPr>
        <w:t>ούτε</w:t>
      </w:r>
      <w:r w:rsidR="003A6484">
        <w:rPr>
          <w:rFonts w:cstheme="minorHAnsi"/>
          <w:sz w:val="28"/>
          <w:szCs w:val="28"/>
          <w:lang w:bidi="he-IL"/>
        </w:rPr>
        <w:t xml:space="preserve"> ποιες </w:t>
      </w:r>
      <w:r w:rsidR="00956589">
        <w:rPr>
          <w:rFonts w:cstheme="minorHAnsi"/>
          <w:sz w:val="28"/>
          <w:szCs w:val="28"/>
          <w:lang w:bidi="he-IL"/>
        </w:rPr>
        <w:t>ώρες</w:t>
      </w:r>
      <w:r w:rsidR="003A6484">
        <w:rPr>
          <w:rFonts w:cstheme="minorHAnsi"/>
          <w:sz w:val="28"/>
          <w:szCs w:val="28"/>
          <w:lang w:bidi="he-IL"/>
        </w:rPr>
        <w:t xml:space="preserve"> της </w:t>
      </w:r>
      <w:r w:rsidR="00956589">
        <w:rPr>
          <w:rFonts w:cstheme="minorHAnsi"/>
          <w:sz w:val="28"/>
          <w:szCs w:val="28"/>
          <w:lang w:bidi="he-IL"/>
        </w:rPr>
        <w:t>ημέρας</w:t>
      </w:r>
      <w:r w:rsidR="003A6484">
        <w:rPr>
          <w:rFonts w:cstheme="minorHAnsi"/>
          <w:sz w:val="28"/>
          <w:szCs w:val="28"/>
          <w:lang w:bidi="he-IL"/>
        </w:rPr>
        <w:t xml:space="preserve"> ή της </w:t>
      </w:r>
      <w:r w:rsidR="00956589">
        <w:rPr>
          <w:rFonts w:cstheme="minorHAnsi"/>
          <w:sz w:val="28"/>
          <w:szCs w:val="28"/>
          <w:lang w:bidi="he-IL"/>
        </w:rPr>
        <w:t>νύκτας</w:t>
      </w:r>
      <w:r w:rsidR="003A6484">
        <w:rPr>
          <w:rFonts w:cstheme="minorHAnsi"/>
          <w:sz w:val="28"/>
          <w:szCs w:val="28"/>
          <w:lang w:bidi="he-IL"/>
        </w:rPr>
        <w:t xml:space="preserve">. </w:t>
      </w:r>
      <w:r w:rsidR="00956589">
        <w:rPr>
          <w:rFonts w:cstheme="minorHAnsi"/>
          <w:sz w:val="28"/>
          <w:szCs w:val="28"/>
          <w:lang w:bidi="he-IL"/>
        </w:rPr>
        <w:t>Επιπλέον</w:t>
      </w:r>
      <w:r w:rsidR="003A6484">
        <w:rPr>
          <w:rFonts w:cstheme="minorHAnsi"/>
          <w:sz w:val="28"/>
          <w:szCs w:val="28"/>
          <w:lang w:bidi="he-IL"/>
        </w:rPr>
        <w:t xml:space="preserve"> των </w:t>
      </w:r>
      <w:r w:rsidR="00956589">
        <w:rPr>
          <w:rFonts w:cstheme="minorHAnsi"/>
          <w:sz w:val="28"/>
          <w:szCs w:val="28"/>
          <w:lang w:bidi="he-IL"/>
        </w:rPr>
        <w:t>δικών</w:t>
      </w:r>
      <w:r w:rsidR="003A6484">
        <w:rPr>
          <w:rFonts w:cstheme="minorHAnsi"/>
          <w:sz w:val="28"/>
          <w:szCs w:val="28"/>
          <w:lang w:bidi="he-IL"/>
        </w:rPr>
        <w:t xml:space="preserve"> </w:t>
      </w:r>
      <w:r w:rsidR="00956589">
        <w:rPr>
          <w:rFonts w:cstheme="minorHAnsi"/>
          <w:sz w:val="28"/>
          <w:szCs w:val="28"/>
          <w:lang w:bidi="he-IL"/>
        </w:rPr>
        <w:t>αυτών</w:t>
      </w:r>
      <w:r w:rsidR="003A6484">
        <w:rPr>
          <w:rFonts w:cstheme="minorHAnsi"/>
          <w:sz w:val="28"/>
          <w:szCs w:val="28"/>
          <w:lang w:bidi="he-IL"/>
        </w:rPr>
        <w:t xml:space="preserve"> να </w:t>
      </w:r>
      <w:r w:rsidR="00956589">
        <w:rPr>
          <w:rFonts w:cstheme="minorHAnsi"/>
          <w:sz w:val="28"/>
          <w:szCs w:val="28"/>
          <w:lang w:bidi="he-IL"/>
        </w:rPr>
        <w:t>προηγήθηκε</w:t>
      </w:r>
      <w:r w:rsidR="004530ED">
        <w:rPr>
          <w:rFonts w:cstheme="minorHAnsi"/>
          <w:sz w:val="28"/>
          <w:szCs w:val="28"/>
          <w:lang w:bidi="he-IL"/>
        </w:rPr>
        <w:t>,</w:t>
      </w:r>
      <w:r w:rsidR="003A6484">
        <w:rPr>
          <w:rFonts w:cstheme="minorHAnsi"/>
          <w:sz w:val="28"/>
          <w:szCs w:val="28"/>
          <w:lang w:bidi="he-IL"/>
        </w:rPr>
        <w:t xml:space="preserve"> κατά </w:t>
      </w:r>
      <w:r w:rsidR="00956589">
        <w:rPr>
          <w:rFonts w:cstheme="minorHAnsi"/>
          <w:sz w:val="28"/>
          <w:szCs w:val="28"/>
          <w:lang w:bidi="he-IL"/>
        </w:rPr>
        <w:t>μαρτυρία</w:t>
      </w:r>
      <w:r w:rsidR="003A6484">
        <w:rPr>
          <w:rFonts w:cstheme="minorHAnsi"/>
          <w:sz w:val="28"/>
          <w:szCs w:val="28"/>
          <w:lang w:bidi="he-IL"/>
        </w:rPr>
        <w:t xml:space="preserve"> του </w:t>
      </w:r>
      <w:r w:rsidR="00956589">
        <w:rPr>
          <w:rFonts w:cstheme="minorHAnsi"/>
          <w:sz w:val="28"/>
          <w:szCs w:val="28"/>
          <w:lang w:bidi="he-IL"/>
        </w:rPr>
        <w:t>μοναδικού</w:t>
      </w:r>
      <w:r w:rsidR="003A6484">
        <w:rPr>
          <w:rFonts w:cstheme="minorHAnsi"/>
          <w:sz w:val="28"/>
          <w:szCs w:val="28"/>
          <w:lang w:bidi="he-IL"/>
        </w:rPr>
        <w:t xml:space="preserve"> </w:t>
      </w:r>
      <w:r w:rsidR="00956589">
        <w:rPr>
          <w:rFonts w:cstheme="minorHAnsi"/>
          <w:sz w:val="28"/>
          <w:szCs w:val="28"/>
          <w:lang w:bidi="he-IL"/>
        </w:rPr>
        <w:t>αυτόπτη</w:t>
      </w:r>
      <w:r w:rsidR="003A6484">
        <w:rPr>
          <w:rFonts w:cstheme="minorHAnsi"/>
          <w:sz w:val="28"/>
          <w:szCs w:val="28"/>
          <w:lang w:bidi="he-IL"/>
        </w:rPr>
        <w:t xml:space="preserve"> </w:t>
      </w:r>
      <w:r w:rsidR="00956589">
        <w:rPr>
          <w:rFonts w:cstheme="minorHAnsi"/>
          <w:sz w:val="28"/>
          <w:szCs w:val="28"/>
          <w:lang w:bidi="he-IL"/>
        </w:rPr>
        <w:t>μάρτυρα</w:t>
      </w:r>
      <w:r w:rsidR="003A6484">
        <w:rPr>
          <w:rFonts w:cstheme="minorHAnsi"/>
          <w:sz w:val="28"/>
          <w:szCs w:val="28"/>
          <w:lang w:bidi="he-IL"/>
        </w:rPr>
        <w:t xml:space="preserve"> από τους </w:t>
      </w:r>
      <w:r w:rsidR="00956589">
        <w:rPr>
          <w:rFonts w:cstheme="minorHAnsi"/>
          <w:sz w:val="28"/>
          <w:szCs w:val="28"/>
          <w:lang w:bidi="he-IL"/>
        </w:rPr>
        <w:t>ευαγγελιστές</w:t>
      </w:r>
      <w:r w:rsidR="002D7E85">
        <w:rPr>
          <w:rFonts w:cstheme="minorHAnsi"/>
          <w:sz w:val="28"/>
          <w:szCs w:val="28"/>
          <w:lang w:bidi="he-IL"/>
        </w:rPr>
        <w:t>,</w:t>
      </w:r>
      <w:r w:rsidR="003A6484">
        <w:rPr>
          <w:rFonts w:cstheme="minorHAnsi"/>
          <w:sz w:val="28"/>
          <w:szCs w:val="28"/>
          <w:lang w:bidi="he-IL"/>
        </w:rPr>
        <w:t xml:space="preserve"> </w:t>
      </w:r>
      <w:r w:rsidR="00956589">
        <w:rPr>
          <w:rFonts w:cstheme="minorHAnsi"/>
          <w:sz w:val="28"/>
          <w:szCs w:val="28"/>
          <w:lang w:bidi="he-IL"/>
        </w:rPr>
        <w:t>δηλαδή</w:t>
      </w:r>
      <w:r w:rsidR="003A6484">
        <w:rPr>
          <w:rFonts w:cstheme="minorHAnsi"/>
          <w:sz w:val="28"/>
          <w:szCs w:val="28"/>
          <w:lang w:bidi="he-IL"/>
        </w:rPr>
        <w:t xml:space="preserve"> του </w:t>
      </w:r>
      <w:r w:rsidR="00956589">
        <w:rPr>
          <w:rFonts w:cstheme="minorHAnsi"/>
          <w:sz w:val="28"/>
          <w:szCs w:val="28"/>
          <w:lang w:bidi="he-IL"/>
        </w:rPr>
        <w:t>Ιωάννη</w:t>
      </w:r>
      <w:r w:rsidR="004530ED">
        <w:rPr>
          <w:rFonts w:cstheme="minorHAnsi"/>
          <w:sz w:val="28"/>
          <w:szCs w:val="28"/>
          <w:lang w:bidi="he-IL"/>
        </w:rPr>
        <w:t>,</w:t>
      </w:r>
      <w:r w:rsidR="003A6484">
        <w:rPr>
          <w:rFonts w:cstheme="minorHAnsi"/>
          <w:sz w:val="28"/>
          <w:szCs w:val="28"/>
          <w:lang w:bidi="he-IL"/>
        </w:rPr>
        <w:t xml:space="preserve"> και μια </w:t>
      </w:r>
      <w:r w:rsidR="007A252E">
        <w:rPr>
          <w:rFonts w:cstheme="minorHAnsi"/>
          <w:sz w:val="28"/>
          <w:szCs w:val="28"/>
          <w:lang w:bidi="he-IL"/>
        </w:rPr>
        <w:t>προανακριτική</w:t>
      </w:r>
      <w:r w:rsidR="003A6484">
        <w:rPr>
          <w:rFonts w:cstheme="minorHAnsi"/>
          <w:sz w:val="28"/>
          <w:szCs w:val="28"/>
          <w:lang w:bidi="he-IL"/>
        </w:rPr>
        <w:t xml:space="preserve"> </w:t>
      </w:r>
      <w:r w:rsidR="007A252E">
        <w:rPr>
          <w:rFonts w:cstheme="minorHAnsi"/>
          <w:sz w:val="28"/>
          <w:szCs w:val="28"/>
          <w:lang w:bidi="he-IL"/>
        </w:rPr>
        <w:t>δικαστική</w:t>
      </w:r>
      <w:r w:rsidR="003A6484">
        <w:rPr>
          <w:rFonts w:cstheme="minorHAnsi"/>
          <w:sz w:val="28"/>
          <w:szCs w:val="28"/>
          <w:lang w:bidi="he-IL"/>
        </w:rPr>
        <w:t xml:space="preserve"> </w:t>
      </w:r>
      <w:r w:rsidR="007A252E">
        <w:rPr>
          <w:rFonts w:cstheme="minorHAnsi"/>
          <w:sz w:val="28"/>
          <w:szCs w:val="28"/>
          <w:lang w:bidi="he-IL"/>
        </w:rPr>
        <w:t>διαδικασία</w:t>
      </w:r>
      <w:r w:rsidR="003A6484">
        <w:rPr>
          <w:rFonts w:cstheme="minorHAnsi"/>
          <w:sz w:val="28"/>
          <w:szCs w:val="28"/>
          <w:lang w:bidi="he-IL"/>
        </w:rPr>
        <w:t xml:space="preserve"> από τον </w:t>
      </w:r>
      <w:r w:rsidR="007A252E">
        <w:rPr>
          <w:rFonts w:cstheme="minorHAnsi"/>
          <w:sz w:val="28"/>
          <w:szCs w:val="28"/>
          <w:lang w:bidi="he-IL"/>
        </w:rPr>
        <w:t>προηγούμενο</w:t>
      </w:r>
      <w:r w:rsidR="003A6484">
        <w:rPr>
          <w:rFonts w:cstheme="minorHAnsi"/>
          <w:sz w:val="28"/>
          <w:szCs w:val="28"/>
          <w:lang w:bidi="he-IL"/>
        </w:rPr>
        <w:t xml:space="preserve"> </w:t>
      </w:r>
      <w:r w:rsidR="007A252E">
        <w:rPr>
          <w:rFonts w:cstheme="minorHAnsi"/>
          <w:sz w:val="28"/>
          <w:szCs w:val="28"/>
          <w:lang w:bidi="he-IL"/>
        </w:rPr>
        <w:t>αρχιερέα</w:t>
      </w:r>
      <w:r w:rsidR="003A6484">
        <w:rPr>
          <w:rFonts w:cstheme="minorHAnsi"/>
          <w:sz w:val="28"/>
          <w:szCs w:val="28"/>
          <w:lang w:bidi="he-IL"/>
        </w:rPr>
        <w:t xml:space="preserve"> και </w:t>
      </w:r>
      <w:r w:rsidR="007A252E">
        <w:rPr>
          <w:rFonts w:cstheme="minorHAnsi"/>
          <w:sz w:val="28"/>
          <w:szCs w:val="28"/>
          <w:lang w:bidi="he-IL"/>
        </w:rPr>
        <w:t>πεθερό</w:t>
      </w:r>
      <w:r w:rsidR="003A6484">
        <w:rPr>
          <w:rFonts w:cstheme="minorHAnsi"/>
          <w:sz w:val="28"/>
          <w:szCs w:val="28"/>
          <w:lang w:bidi="he-IL"/>
        </w:rPr>
        <w:t xml:space="preserve"> του </w:t>
      </w:r>
      <w:r w:rsidR="007A252E">
        <w:rPr>
          <w:rFonts w:cstheme="minorHAnsi"/>
          <w:sz w:val="28"/>
          <w:szCs w:val="28"/>
          <w:lang w:bidi="he-IL"/>
        </w:rPr>
        <w:t>Καϊάφα</w:t>
      </w:r>
      <w:r w:rsidR="004530ED">
        <w:rPr>
          <w:rFonts w:cstheme="minorHAnsi"/>
          <w:sz w:val="28"/>
          <w:szCs w:val="28"/>
          <w:lang w:bidi="he-IL"/>
        </w:rPr>
        <w:t>,</w:t>
      </w:r>
      <w:r w:rsidR="003A6484">
        <w:rPr>
          <w:rFonts w:cstheme="minorHAnsi"/>
          <w:sz w:val="28"/>
          <w:szCs w:val="28"/>
          <w:lang w:bidi="he-IL"/>
        </w:rPr>
        <w:t xml:space="preserve"> τον</w:t>
      </w:r>
      <w:r w:rsidR="007A252E">
        <w:rPr>
          <w:rFonts w:cstheme="minorHAnsi"/>
          <w:sz w:val="28"/>
          <w:szCs w:val="28"/>
          <w:lang w:bidi="he-IL"/>
        </w:rPr>
        <w:t xml:space="preserve"> Ά</w:t>
      </w:r>
      <w:r w:rsidR="003A6484">
        <w:rPr>
          <w:rFonts w:cstheme="minorHAnsi"/>
          <w:sz w:val="28"/>
          <w:szCs w:val="28"/>
          <w:lang w:bidi="he-IL"/>
        </w:rPr>
        <w:t>ννα</w:t>
      </w:r>
      <w:r w:rsidR="004530ED">
        <w:rPr>
          <w:rFonts w:cstheme="minorHAnsi"/>
          <w:sz w:val="28"/>
          <w:szCs w:val="28"/>
          <w:lang w:bidi="he-IL"/>
        </w:rPr>
        <w:t>,</w:t>
      </w:r>
      <w:r w:rsidR="003A6484">
        <w:rPr>
          <w:rFonts w:cstheme="minorHAnsi"/>
          <w:sz w:val="28"/>
          <w:szCs w:val="28"/>
          <w:lang w:bidi="he-IL"/>
        </w:rPr>
        <w:t xml:space="preserve"> που </w:t>
      </w:r>
      <w:r w:rsidR="007A252E">
        <w:rPr>
          <w:rFonts w:cstheme="minorHAnsi"/>
          <w:sz w:val="28"/>
          <w:szCs w:val="28"/>
          <w:lang w:bidi="he-IL"/>
        </w:rPr>
        <w:t>όλες</w:t>
      </w:r>
      <w:r w:rsidR="003A6484">
        <w:rPr>
          <w:rFonts w:cstheme="minorHAnsi"/>
          <w:sz w:val="28"/>
          <w:szCs w:val="28"/>
          <w:lang w:bidi="he-IL"/>
        </w:rPr>
        <w:t xml:space="preserve"> οι </w:t>
      </w:r>
      <w:r w:rsidR="007A252E">
        <w:rPr>
          <w:rFonts w:cstheme="minorHAnsi"/>
          <w:sz w:val="28"/>
          <w:szCs w:val="28"/>
          <w:lang w:bidi="he-IL"/>
        </w:rPr>
        <w:t>ενδείξεις</w:t>
      </w:r>
      <w:r w:rsidR="003A6484">
        <w:rPr>
          <w:rFonts w:cstheme="minorHAnsi"/>
          <w:sz w:val="28"/>
          <w:szCs w:val="28"/>
          <w:lang w:bidi="he-IL"/>
        </w:rPr>
        <w:t xml:space="preserve"> </w:t>
      </w:r>
      <w:r w:rsidR="007A252E">
        <w:rPr>
          <w:rFonts w:cstheme="minorHAnsi"/>
          <w:sz w:val="28"/>
          <w:szCs w:val="28"/>
          <w:lang w:bidi="he-IL"/>
        </w:rPr>
        <w:t>προσδιορίζουν</w:t>
      </w:r>
      <w:r w:rsidR="003A6484">
        <w:rPr>
          <w:rFonts w:cstheme="minorHAnsi"/>
          <w:sz w:val="28"/>
          <w:szCs w:val="28"/>
          <w:lang w:bidi="he-IL"/>
        </w:rPr>
        <w:t xml:space="preserve"> ότι </w:t>
      </w:r>
      <w:r w:rsidR="007A252E">
        <w:rPr>
          <w:rFonts w:cstheme="minorHAnsi"/>
          <w:sz w:val="28"/>
          <w:szCs w:val="28"/>
          <w:lang w:bidi="he-IL"/>
        </w:rPr>
        <w:t>αυτός</w:t>
      </w:r>
      <w:r w:rsidR="003A6484">
        <w:rPr>
          <w:rFonts w:cstheme="minorHAnsi"/>
          <w:sz w:val="28"/>
          <w:szCs w:val="28"/>
          <w:lang w:bidi="he-IL"/>
        </w:rPr>
        <w:t xml:space="preserve"> </w:t>
      </w:r>
      <w:r w:rsidR="007A252E">
        <w:rPr>
          <w:rFonts w:cstheme="minorHAnsi"/>
          <w:sz w:val="28"/>
          <w:szCs w:val="28"/>
          <w:lang w:bidi="he-IL"/>
        </w:rPr>
        <w:t>ήταν</w:t>
      </w:r>
      <w:r w:rsidR="00772508">
        <w:rPr>
          <w:rFonts w:cstheme="minorHAnsi"/>
          <w:sz w:val="28"/>
          <w:szCs w:val="28"/>
          <w:lang w:bidi="he-IL"/>
        </w:rPr>
        <w:t xml:space="preserve"> ο </w:t>
      </w:r>
      <w:r w:rsidR="007A252E">
        <w:rPr>
          <w:rFonts w:cstheme="minorHAnsi"/>
          <w:sz w:val="28"/>
          <w:szCs w:val="28"/>
          <w:lang w:bidi="he-IL"/>
        </w:rPr>
        <w:t>κορυφαίος</w:t>
      </w:r>
      <w:r w:rsidR="00772508">
        <w:rPr>
          <w:rFonts w:cstheme="minorHAnsi"/>
          <w:sz w:val="28"/>
          <w:szCs w:val="28"/>
          <w:lang w:bidi="he-IL"/>
        </w:rPr>
        <w:t xml:space="preserve"> των </w:t>
      </w:r>
      <w:r w:rsidR="007A252E">
        <w:rPr>
          <w:rFonts w:cstheme="minorHAnsi"/>
          <w:sz w:val="28"/>
          <w:szCs w:val="28"/>
          <w:lang w:bidi="he-IL"/>
        </w:rPr>
        <w:t>ηγέτιδων</w:t>
      </w:r>
      <w:r w:rsidR="00772508">
        <w:rPr>
          <w:rFonts w:cstheme="minorHAnsi"/>
          <w:sz w:val="28"/>
          <w:szCs w:val="28"/>
          <w:lang w:bidi="he-IL"/>
        </w:rPr>
        <w:t xml:space="preserve"> </w:t>
      </w:r>
      <w:r w:rsidR="007A252E">
        <w:rPr>
          <w:rFonts w:cstheme="minorHAnsi"/>
          <w:sz w:val="28"/>
          <w:szCs w:val="28"/>
          <w:lang w:bidi="he-IL"/>
        </w:rPr>
        <w:t>τάξεων</w:t>
      </w:r>
      <w:r w:rsidR="00772508">
        <w:rPr>
          <w:rFonts w:cstheme="minorHAnsi"/>
          <w:sz w:val="28"/>
          <w:szCs w:val="28"/>
          <w:lang w:bidi="he-IL"/>
        </w:rPr>
        <w:t xml:space="preserve"> του </w:t>
      </w:r>
      <w:r w:rsidR="007A252E">
        <w:rPr>
          <w:rFonts w:cstheme="minorHAnsi"/>
          <w:sz w:val="28"/>
          <w:szCs w:val="28"/>
          <w:lang w:bidi="he-IL"/>
        </w:rPr>
        <w:t>ιουδαϊσμού</w:t>
      </w:r>
      <w:r w:rsidR="009D2401" w:rsidRPr="009D2401">
        <w:rPr>
          <w:rFonts w:cstheme="minorHAnsi"/>
          <w:sz w:val="28"/>
          <w:szCs w:val="28"/>
          <w:lang w:bidi="he-IL"/>
        </w:rPr>
        <w:t>(</w:t>
      </w:r>
      <w:r w:rsidR="009D2401">
        <w:rPr>
          <w:rFonts w:cstheme="minorHAnsi"/>
          <w:sz w:val="28"/>
          <w:szCs w:val="28"/>
          <w:lang w:bidi="he-IL"/>
        </w:rPr>
        <w:t>Ιω18:19-24)</w:t>
      </w:r>
      <w:r w:rsidR="002D7E85">
        <w:rPr>
          <w:rFonts w:cstheme="minorHAnsi"/>
          <w:sz w:val="28"/>
          <w:szCs w:val="28"/>
          <w:lang w:bidi="he-IL"/>
        </w:rPr>
        <w:t>.</w:t>
      </w:r>
      <w:r w:rsidR="00772508">
        <w:rPr>
          <w:rFonts w:cstheme="minorHAnsi"/>
          <w:sz w:val="28"/>
          <w:szCs w:val="28"/>
          <w:lang w:bidi="he-IL"/>
        </w:rPr>
        <w:t xml:space="preserve"> Το άλλο </w:t>
      </w:r>
      <w:r w:rsidR="007A252E">
        <w:rPr>
          <w:rFonts w:cstheme="minorHAnsi"/>
          <w:sz w:val="28"/>
          <w:szCs w:val="28"/>
          <w:lang w:bidi="he-IL"/>
        </w:rPr>
        <w:t>μέρος</w:t>
      </w:r>
      <w:r w:rsidR="00772508">
        <w:rPr>
          <w:rFonts w:cstheme="minorHAnsi"/>
          <w:sz w:val="28"/>
          <w:szCs w:val="28"/>
          <w:lang w:bidi="he-IL"/>
        </w:rPr>
        <w:t xml:space="preserve"> των </w:t>
      </w:r>
      <w:r w:rsidR="007A252E">
        <w:rPr>
          <w:rFonts w:cstheme="minorHAnsi"/>
          <w:sz w:val="28"/>
          <w:szCs w:val="28"/>
          <w:lang w:bidi="he-IL"/>
        </w:rPr>
        <w:t>δικών</w:t>
      </w:r>
      <w:r w:rsidR="00772508">
        <w:rPr>
          <w:rFonts w:cstheme="minorHAnsi"/>
          <w:sz w:val="28"/>
          <w:szCs w:val="28"/>
          <w:lang w:bidi="he-IL"/>
        </w:rPr>
        <w:t xml:space="preserve"> </w:t>
      </w:r>
      <w:r w:rsidR="007A252E">
        <w:rPr>
          <w:rFonts w:cstheme="minorHAnsi"/>
          <w:sz w:val="28"/>
          <w:szCs w:val="28"/>
          <w:lang w:bidi="he-IL"/>
        </w:rPr>
        <w:t>επιτελέστηκε με την</w:t>
      </w:r>
      <w:r w:rsidR="00772508">
        <w:rPr>
          <w:rFonts w:cstheme="minorHAnsi"/>
          <w:sz w:val="28"/>
          <w:szCs w:val="28"/>
          <w:lang w:bidi="he-IL"/>
        </w:rPr>
        <w:t xml:space="preserve"> </w:t>
      </w:r>
      <w:r w:rsidR="007A252E">
        <w:rPr>
          <w:rFonts w:cstheme="minorHAnsi"/>
          <w:sz w:val="28"/>
          <w:szCs w:val="28"/>
          <w:lang w:bidi="he-IL"/>
        </w:rPr>
        <w:t>τελική</w:t>
      </w:r>
      <w:r w:rsidR="00772508">
        <w:rPr>
          <w:rFonts w:cstheme="minorHAnsi"/>
          <w:sz w:val="28"/>
          <w:szCs w:val="28"/>
          <w:lang w:bidi="he-IL"/>
        </w:rPr>
        <w:t xml:space="preserve"> </w:t>
      </w:r>
      <w:r w:rsidR="007A252E">
        <w:rPr>
          <w:rFonts w:cstheme="minorHAnsi"/>
          <w:sz w:val="28"/>
          <w:szCs w:val="28"/>
          <w:lang w:bidi="he-IL"/>
        </w:rPr>
        <w:t>δίκη να γίνεται</w:t>
      </w:r>
      <w:r w:rsidR="00772508">
        <w:rPr>
          <w:rFonts w:cstheme="minorHAnsi"/>
          <w:sz w:val="28"/>
          <w:szCs w:val="28"/>
          <w:lang w:bidi="he-IL"/>
        </w:rPr>
        <w:t xml:space="preserve"> από τον </w:t>
      </w:r>
      <w:r w:rsidR="007A252E">
        <w:rPr>
          <w:rFonts w:cstheme="minorHAnsi"/>
          <w:sz w:val="28"/>
          <w:szCs w:val="28"/>
          <w:lang w:bidi="he-IL"/>
        </w:rPr>
        <w:t>Πιλάτο</w:t>
      </w:r>
      <w:r w:rsidR="004530ED">
        <w:rPr>
          <w:rFonts w:cstheme="minorHAnsi"/>
          <w:sz w:val="28"/>
          <w:szCs w:val="28"/>
          <w:lang w:bidi="he-IL"/>
        </w:rPr>
        <w:t>,</w:t>
      </w:r>
      <w:r w:rsidR="00772508">
        <w:rPr>
          <w:rFonts w:cstheme="minorHAnsi"/>
          <w:sz w:val="28"/>
          <w:szCs w:val="28"/>
          <w:lang w:bidi="he-IL"/>
        </w:rPr>
        <w:t xml:space="preserve"> που και οι </w:t>
      </w:r>
      <w:r w:rsidR="007A252E">
        <w:rPr>
          <w:rFonts w:cstheme="minorHAnsi"/>
          <w:sz w:val="28"/>
          <w:szCs w:val="28"/>
          <w:lang w:bidi="he-IL"/>
        </w:rPr>
        <w:t>τέσσερεις</w:t>
      </w:r>
      <w:r w:rsidR="00772508">
        <w:rPr>
          <w:rFonts w:cstheme="minorHAnsi"/>
          <w:sz w:val="28"/>
          <w:szCs w:val="28"/>
          <w:lang w:bidi="he-IL"/>
        </w:rPr>
        <w:t xml:space="preserve"> </w:t>
      </w:r>
      <w:r w:rsidR="007A252E">
        <w:rPr>
          <w:rFonts w:cstheme="minorHAnsi"/>
          <w:sz w:val="28"/>
          <w:szCs w:val="28"/>
          <w:lang w:bidi="he-IL"/>
        </w:rPr>
        <w:t>ευαγγελιστές</w:t>
      </w:r>
      <w:r w:rsidR="00772508">
        <w:rPr>
          <w:rFonts w:cstheme="minorHAnsi"/>
          <w:sz w:val="28"/>
          <w:szCs w:val="28"/>
          <w:lang w:bidi="he-IL"/>
        </w:rPr>
        <w:t xml:space="preserve"> ως </w:t>
      </w:r>
      <w:r w:rsidR="007A252E">
        <w:rPr>
          <w:rFonts w:cstheme="minorHAnsi"/>
          <w:sz w:val="28"/>
          <w:szCs w:val="28"/>
          <w:lang w:bidi="he-IL"/>
        </w:rPr>
        <w:t>πρωτογενείς</w:t>
      </w:r>
      <w:r w:rsidR="00772508">
        <w:rPr>
          <w:rFonts w:cstheme="minorHAnsi"/>
          <w:sz w:val="28"/>
          <w:szCs w:val="28"/>
          <w:lang w:bidi="he-IL"/>
        </w:rPr>
        <w:t xml:space="preserve"> </w:t>
      </w:r>
      <w:r w:rsidR="007A252E">
        <w:rPr>
          <w:rFonts w:cstheme="minorHAnsi"/>
          <w:sz w:val="28"/>
          <w:szCs w:val="28"/>
          <w:lang w:bidi="he-IL"/>
        </w:rPr>
        <w:t>πηγές</w:t>
      </w:r>
      <w:r w:rsidR="00772508">
        <w:rPr>
          <w:rFonts w:cstheme="minorHAnsi"/>
          <w:sz w:val="28"/>
          <w:szCs w:val="28"/>
          <w:lang w:bidi="he-IL"/>
        </w:rPr>
        <w:t xml:space="preserve"> </w:t>
      </w:r>
      <w:r w:rsidR="007A252E">
        <w:rPr>
          <w:rFonts w:cstheme="minorHAnsi"/>
          <w:sz w:val="28"/>
          <w:szCs w:val="28"/>
          <w:lang w:bidi="he-IL"/>
        </w:rPr>
        <w:t>συμφωνούν</w:t>
      </w:r>
      <w:r w:rsidR="00772508">
        <w:rPr>
          <w:rFonts w:cstheme="minorHAnsi"/>
          <w:sz w:val="28"/>
          <w:szCs w:val="28"/>
          <w:lang w:bidi="he-IL"/>
        </w:rPr>
        <w:t xml:space="preserve"> σε ένα </w:t>
      </w:r>
      <w:r w:rsidR="007A252E">
        <w:rPr>
          <w:rFonts w:cstheme="minorHAnsi"/>
          <w:sz w:val="28"/>
          <w:szCs w:val="28"/>
          <w:lang w:bidi="he-IL"/>
        </w:rPr>
        <w:t>μόνο</w:t>
      </w:r>
      <w:r w:rsidR="00772508">
        <w:rPr>
          <w:rFonts w:cstheme="minorHAnsi"/>
          <w:sz w:val="28"/>
          <w:szCs w:val="28"/>
          <w:lang w:bidi="he-IL"/>
        </w:rPr>
        <w:t xml:space="preserve"> </w:t>
      </w:r>
      <w:r w:rsidR="007A252E">
        <w:rPr>
          <w:rFonts w:cstheme="minorHAnsi"/>
          <w:sz w:val="28"/>
          <w:szCs w:val="28"/>
          <w:lang w:bidi="he-IL"/>
        </w:rPr>
        <w:t>σημείο</w:t>
      </w:r>
      <w:r w:rsidR="00772508">
        <w:rPr>
          <w:rFonts w:cstheme="minorHAnsi"/>
          <w:sz w:val="28"/>
          <w:szCs w:val="28"/>
          <w:lang w:bidi="he-IL"/>
        </w:rPr>
        <w:t xml:space="preserve"> του </w:t>
      </w:r>
      <w:r w:rsidR="007A252E">
        <w:rPr>
          <w:rFonts w:cstheme="minorHAnsi"/>
          <w:sz w:val="28"/>
          <w:szCs w:val="28"/>
          <w:lang w:bidi="he-IL"/>
        </w:rPr>
        <w:t>χρόνου</w:t>
      </w:r>
      <w:r w:rsidR="009D2401">
        <w:rPr>
          <w:rFonts w:cstheme="minorHAnsi"/>
          <w:sz w:val="28"/>
          <w:szCs w:val="28"/>
          <w:lang w:bidi="he-IL"/>
        </w:rPr>
        <w:t>,</w:t>
      </w:r>
      <w:r w:rsidR="00772508">
        <w:rPr>
          <w:rFonts w:cstheme="minorHAnsi"/>
          <w:sz w:val="28"/>
          <w:szCs w:val="28"/>
          <w:lang w:bidi="he-IL"/>
        </w:rPr>
        <w:t xml:space="preserve"> ότι </w:t>
      </w:r>
      <w:r w:rsidR="007A252E">
        <w:rPr>
          <w:rFonts w:cstheme="minorHAnsi"/>
          <w:sz w:val="28"/>
          <w:szCs w:val="28"/>
          <w:lang w:bidi="he-IL"/>
        </w:rPr>
        <w:t>ήταν</w:t>
      </w:r>
      <w:r w:rsidR="00772508">
        <w:rPr>
          <w:rFonts w:cstheme="minorHAnsi"/>
          <w:sz w:val="28"/>
          <w:szCs w:val="28"/>
          <w:lang w:bidi="he-IL"/>
        </w:rPr>
        <w:t xml:space="preserve"> </w:t>
      </w:r>
      <w:r w:rsidR="007A252E">
        <w:rPr>
          <w:rFonts w:cstheme="minorHAnsi"/>
          <w:sz w:val="28"/>
          <w:szCs w:val="28"/>
          <w:lang w:bidi="he-IL"/>
        </w:rPr>
        <w:t>ημέρα</w:t>
      </w:r>
      <w:r w:rsidR="00772508">
        <w:rPr>
          <w:rFonts w:cstheme="minorHAnsi"/>
          <w:sz w:val="28"/>
          <w:szCs w:val="28"/>
          <w:lang w:bidi="he-IL"/>
        </w:rPr>
        <w:t xml:space="preserve"> Παρασκευή</w:t>
      </w:r>
      <w:r w:rsidR="004530ED">
        <w:rPr>
          <w:rFonts w:cstheme="minorHAnsi"/>
          <w:sz w:val="28"/>
          <w:szCs w:val="28"/>
          <w:lang w:bidi="he-IL"/>
        </w:rPr>
        <w:t>,</w:t>
      </w:r>
      <w:r w:rsidR="009F1969" w:rsidRPr="009F1969">
        <w:rPr>
          <w:rFonts w:ascii="SBL Greek" w:hAnsi="SBL Greek" w:cs="SBL Greek"/>
          <w:lang w:bidi="he-IL"/>
        </w:rPr>
        <w:t xml:space="preserve"> </w:t>
      </w:r>
      <w:r w:rsidR="009F1969">
        <w:rPr>
          <w:rFonts w:ascii="SBL Greek" w:hAnsi="SBL Greek" w:cs="SBL Greek"/>
          <w:lang w:bidi="he-IL"/>
        </w:rPr>
        <w:t xml:space="preserve">ἦν δὲ παρασκευὴ τοῦ πάσχα, </w:t>
      </w:r>
      <w:r w:rsidR="009F1969" w:rsidRPr="009F1969">
        <w:rPr>
          <w:rFonts w:ascii="Arial" w:hAnsi="Arial" w:cs="Arial"/>
          <w:sz w:val="20"/>
          <w:szCs w:val="20"/>
          <w:lang w:bidi="he-IL"/>
        </w:rPr>
        <w:t xml:space="preserve"> (</w:t>
      </w:r>
      <w:r w:rsidR="003D3264">
        <w:rPr>
          <w:rFonts w:ascii="Arial" w:hAnsi="Arial" w:cs="Arial"/>
          <w:sz w:val="20"/>
          <w:szCs w:val="20"/>
          <w:lang w:bidi="he-IL"/>
        </w:rPr>
        <w:t>Ιω</w:t>
      </w:r>
      <w:r w:rsidR="009F1969" w:rsidRPr="009F1969">
        <w:rPr>
          <w:rFonts w:ascii="Arial" w:hAnsi="Arial" w:cs="Arial"/>
          <w:sz w:val="20"/>
          <w:szCs w:val="20"/>
          <w:lang w:bidi="he-IL"/>
        </w:rPr>
        <w:t>19:14)</w:t>
      </w:r>
      <w:r w:rsidR="009F1969" w:rsidRPr="009F1969">
        <w:rPr>
          <w:rFonts w:ascii="SBL Greek" w:hAnsi="SBL Greek" w:cs="SBL Greek"/>
          <w:lang w:bidi="he-IL"/>
        </w:rPr>
        <w:t xml:space="preserve"> </w:t>
      </w:r>
      <w:r w:rsidR="009F1969">
        <w:rPr>
          <w:rFonts w:ascii="SBL Greek" w:hAnsi="SBL Greek" w:cs="SBL Greek"/>
          <w:lang w:bidi="he-IL"/>
        </w:rPr>
        <w:t xml:space="preserve">ἦν δὲ παρασκευὴ τοῦ πάσχα, </w:t>
      </w:r>
      <w:r w:rsidR="009F1969" w:rsidRPr="009F1969">
        <w:rPr>
          <w:rFonts w:ascii="Arial" w:hAnsi="Arial" w:cs="Arial"/>
          <w:sz w:val="20"/>
          <w:szCs w:val="20"/>
          <w:lang w:bidi="he-IL"/>
        </w:rPr>
        <w:t xml:space="preserve"> (</w:t>
      </w:r>
      <w:r w:rsidR="003D3264">
        <w:rPr>
          <w:rFonts w:ascii="Arial" w:hAnsi="Arial" w:cs="Arial"/>
          <w:sz w:val="20"/>
          <w:szCs w:val="20"/>
          <w:lang w:bidi="he-IL"/>
        </w:rPr>
        <w:t>Ιω</w:t>
      </w:r>
      <w:r w:rsidR="009F1969" w:rsidRPr="009F1969">
        <w:rPr>
          <w:rFonts w:ascii="Arial" w:hAnsi="Arial" w:cs="Arial"/>
          <w:sz w:val="20"/>
          <w:szCs w:val="20"/>
          <w:lang w:bidi="he-IL"/>
        </w:rPr>
        <w:t>19:14)</w:t>
      </w:r>
      <w:r w:rsidR="009F1969" w:rsidRPr="009F1969">
        <w:rPr>
          <w:rFonts w:ascii="SBL Greek" w:hAnsi="SBL Greek" w:cs="SBL Greek"/>
          <w:lang w:bidi="he-IL"/>
        </w:rPr>
        <w:t xml:space="preserve"> </w:t>
      </w:r>
      <w:r w:rsidR="009F1969">
        <w:rPr>
          <w:rFonts w:ascii="SBL Greek" w:hAnsi="SBL Greek" w:cs="SBL Greek"/>
          <w:lang w:bidi="he-IL"/>
        </w:rPr>
        <w:t>Τῇ δὲ ἐπαύριον, ἥτις ἐστὶν μετὰ τὴν παρασκευήν,</w:t>
      </w:r>
      <w:r w:rsidR="009F1969" w:rsidRPr="009F1969">
        <w:rPr>
          <w:rFonts w:ascii="Arial" w:hAnsi="Arial" w:cs="Arial"/>
          <w:sz w:val="20"/>
          <w:szCs w:val="20"/>
          <w:lang w:bidi="he-IL"/>
        </w:rPr>
        <w:t xml:space="preserve"> (</w:t>
      </w:r>
      <w:r w:rsidR="003D3264">
        <w:rPr>
          <w:rFonts w:ascii="Arial" w:hAnsi="Arial" w:cs="Arial"/>
          <w:sz w:val="20"/>
          <w:szCs w:val="20"/>
          <w:lang w:bidi="he-IL"/>
        </w:rPr>
        <w:t>Μτθ</w:t>
      </w:r>
      <w:r w:rsidR="009F1969" w:rsidRPr="009F1969">
        <w:rPr>
          <w:rFonts w:ascii="Arial" w:hAnsi="Arial" w:cs="Arial"/>
          <w:sz w:val="20"/>
          <w:szCs w:val="20"/>
          <w:lang w:bidi="he-IL"/>
        </w:rPr>
        <w:t>27:62)</w:t>
      </w:r>
      <w:r w:rsidR="009F1969">
        <w:rPr>
          <w:rFonts w:ascii="SBL Greek" w:hAnsi="SBL Greek" w:cs="SBL Greek"/>
          <w:lang w:bidi="he-IL"/>
        </w:rPr>
        <w:t xml:space="preserve"> ἐπεὶ ἦν παρασκευὴ ὅ ἐστιν προσάββατον</w:t>
      </w:r>
      <w:r w:rsidR="009F1969" w:rsidRPr="009F1969">
        <w:rPr>
          <w:rFonts w:ascii="Arial" w:hAnsi="Arial" w:cs="Arial"/>
          <w:sz w:val="20"/>
          <w:szCs w:val="20"/>
          <w:lang w:bidi="he-IL"/>
        </w:rPr>
        <w:t xml:space="preserve"> (</w:t>
      </w:r>
      <w:r w:rsidR="003D3264">
        <w:rPr>
          <w:rFonts w:ascii="Arial" w:hAnsi="Arial" w:cs="Arial"/>
          <w:sz w:val="20"/>
          <w:szCs w:val="20"/>
          <w:lang w:bidi="he-IL"/>
        </w:rPr>
        <w:t>Μρκ</w:t>
      </w:r>
      <w:r w:rsidR="009F1969" w:rsidRPr="009F1969">
        <w:rPr>
          <w:rFonts w:ascii="Arial" w:hAnsi="Arial" w:cs="Arial"/>
          <w:sz w:val="20"/>
          <w:szCs w:val="20"/>
          <w:lang w:bidi="he-IL"/>
        </w:rPr>
        <w:t>15:42)</w:t>
      </w:r>
      <w:r w:rsidR="009F1969" w:rsidRPr="009F1969">
        <w:rPr>
          <w:rFonts w:ascii="SBL Greek" w:hAnsi="SBL Greek" w:cs="SBL Greek"/>
          <w:lang w:bidi="he-IL"/>
        </w:rPr>
        <w:t xml:space="preserve"> </w:t>
      </w:r>
      <w:r w:rsidR="009F1969">
        <w:rPr>
          <w:rFonts w:ascii="SBL Greek" w:hAnsi="SBL Greek" w:cs="SBL Greek"/>
          <w:lang w:bidi="he-IL"/>
        </w:rPr>
        <w:t>καὶ ἡμέρα ἦν παρασκευῆς καὶ σάββατον ἐπέφωσκεν.</w:t>
      </w:r>
      <w:r w:rsidR="009F1969" w:rsidRPr="009F1969">
        <w:rPr>
          <w:rFonts w:ascii="Arial" w:hAnsi="Arial" w:cs="Arial"/>
          <w:sz w:val="20"/>
          <w:szCs w:val="20"/>
          <w:lang w:bidi="he-IL"/>
        </w:rPr>
        <w:t xml:space="preserve"> (</w:t>
      </w:r>
      <w:r w:rsidR="003D3264">
        <w:rPr>
          <w:rFonts w:ascii="Arial" w:hAnsi="Arial" w:cs="Arial"/>
          <w:sz w:val="20"/>
          <w:szCs w:val="20"/>
          <w:lang w:bidi="he-IL"/>
        </w:rPr>
        <w:t>Λκ</w:t>
      </w:r>
      <w:r w:rsidR="009F1969" w:rsidRPr="009F1969">
        <w:rPr>
          <w:rFonts w:ascii="Arial" w:hAnsi="Arial" w:cs="Arial"/>
          <w:sz w:val="20"/>
          <w:szCs w:val="20"/>
          <w:lang w:bidi="he-IL"/>
        </w:rPr>
        <w:t>23:54)</w:t>
      </w:r>
      <w:r w:rsidR="00772508">
        <w:rPr>
          <w:rFonts w:cstheme="minorHAnsi"/>
          <w:sz w:val="28"/>
          <w:szCs w:val="28"/>
          <w:lang w:bidi="he-IL"/>
        </w:rPr>
        <w:t xml:space="preserve"> και ότι αυτή </w:t>
      </w:r>
      <w:r w:rsidR="007A252E">
        <w:rPr>
          <w:rFonts w:cstheme="minorHAnsi"/>
          <w:sz w:val="28"/>
          <w:szCs w:val="28"/>
          <w:lang w:bidi="he-IL"/>
        </w:rPr>
        <w:t>ήταν</w:t>
      </w:r>
      <w:r w:rsidR="00772508">
        <w:rPr>
          <w:rFonts w:cstheme="minorHAnsi"/>
          <w:sz w:val="28"/>
          <w:szCs w:val="28"/>
          <w:lang w:bidi="he-IL"/>
        </w:rPr>
        <w:t xml:space="preserve"> και η </w:t>
      </w:r>
      <w:r w:rsidR="007A252E">
        <w:rPr>
          <w:rFonts w:cstheme="minorHAnsi"/>
          <w:sz w:val="28"/>
          <w:szCs w:val="28"/>
          <w:lang w:bidi="he-IL"/>
        </w:rPr>
        <w:t>ημέρα</w:t>
      </w:r>
      <w:r w:rsidR="00772508">
        <w:rPr>
          <w:rFonts w:cstheme="minorHAnsi"/>
          <w:sz w:val="28"/>
          <w:szCs w:val="28"/>
          <w:lang w:bidi="he-IL"/>
        </w:rPr>
        <w:t xml:space="preserve"> της </w:t>
      </w:r>
      <w:r w:rsidR="007A252E">
        <w:rPr>
          <w:rFonts w:cstheme="minorHAnsi"/>
          <w:sz w:val="28"/>
          <w:szCs w:val="28"/>
          <w:lang w:bidi="he-IL"/>
        </w:rPr>
        <w:t>σταυρικής</w:t>
      </w:r>
      <w:r w:rsidR="00772508">
        <w:rPr>
          <w:rFonts w:cstheme="minorHAnsi"/>
          <w:sz w:val="28"/>
          <w:szCs w:val="28"/>
          <w:lang w:bidi="he-IL"/>
        </w:rPr>
        <w:t xml:space="preserve"> </w:t>
      </w:r>
      <w:r w:rsidR="007A252E">
        <w:rPr>
          <w:rFonts w:cstheme="minorHAnsi"/>
          <w:sz w:val="28"/>
          <w:szCs w:val="28"/>
          <w:lang w:bidi="he-IL"/>
        </w:rPr>
        <w:t>καταδίκης</w:t>
      </w:r>
      <w:r w:rsidR="00772508">
        <w:rPr>
          <w:rFonts w:cstheme="minorHAnsi"/>
          <w:sz w:val="28"/>
          <w:szCs w:val="28"/>
          <w:lang w:bidi="he-IL"/>
        </w:rPr>
        <w:t xml:space="preserve"> του </w:t>
      </w:r>
      <w:r w:rsidR="007A252E">
        <w:rPr>
          <w:rFonts w:cstheme="minorHAnsi"/>
          <w:sz w:val="28"/>
          <w:szCs w:val="28"/>
          <w:lang w:bidi="he-IL"/>
        </w:rPr>
        <w:t>Ιησού</w:t>
      </w:r>
      <w:r w:rsidR="004530ED">
        <w:rPr>
          <w:rFonts w:cstheme="minorHAnsi"/>
          <w:sz w:val="28"/>
          <w:szCs w:val="28"/>
          <w:lang w:bidi="he-IL"/>
        </w:rPr>
        <w:t>,</w:t>
      </w:r>
      <w:r w:rsidR="00772508">
        <w:rPr>
          <w:rFonts w:cstheme="minorHAnsi"/>
          <w:sz w:val="28"/>
          <w:szCs w:val="28"/>
          <w:lang w:bidi="he-IL"/>
        </w:rPr>
        <w:t xml:space="preserve"> και η </w:t>
      </w:r>
      <w:r w:rsidR="007A252E">
        <w:rPr>
          <w:rFonts w:cstheme="minorHAnsi"/>
          <w:sz w:val="28"/>
          <w:szCs w:val="28"/>
          <w:lang w:bidi="he-IL"/>
        </w:rPr>
        <w:t>ημέρα</w:t>
      </w:r>
      <w:r w:rsidR="00772508">
        <w:rPr>
          <w:rFonts w:cstheme="minorHAnsi"/>
          <w:sz w:val="28"/>
          <w:szCs w:val="28"/>
          <w:lang w:bidi="he-IL"/>
        </w:rPr>
        <w:t xml:space="preserve"> που </w:t>
      </w:r>
      <w:r w:rsidR="007A252E">
        <w:rPr>
          <w:rFonts w:cstheme="minorHAnsi"/>
          <w:sz w:val="28"/>
          <w:szCs w:val="28"/>
          <w:lang w:bidi="he-IL"/>
        </w:rPr>
        <w:t>εκτελέστηκε</w:t>
      </w:r>
      <w:r w:rsidR="00772508">
        <w:rPr>
          <w:rFonts w:cstheme="minorHAnsi"/>
          <w:sz w:val="28"/>
          <w:szCs w:val="28"/>
          <w:lang w:bidi="he-IL"/>
        </w:rPr>
        <w:t xml:space="preserve"> η </w:t>
      </w:r>
      <w:r w:rsidR="007A252E">
        <w:rPr>
          <w:rFonts w:cstheme="minorHAnsi"/>
          <w:sz w:val="28"/>
          <w:szCs w:val="28"/>
          <w:lang w:bidi="he-IL"/>
        </w:rPr>
        <w:t>ποινή</w:t>
      </w:r>
      <w:r w:rsidR="00772508">
        <w:rPr>
          <w:rFonts w:cstheme="minorHAnsi"/>
          <w:sz w:val="28"/>
          <w:szCs w:val="28"/>
          <w:lang w:bidi="he-IL"/>
        </w:rPr>
        <w:t xml:space="preserve"> της </w:t>
      </w:r>
      <w:r w:rsidR="007A252E">
        <w:rPr>
          <w:rFonts w:cstheme="minorHAnsi"/>
          <w:sz w:val="28"/>
          <w:szCs w:val="28"/>
          <w:lang w:bidi="he-IL"/>
        </w:rPr>
        <w:t>σταύρωσης</w:t>
      </w:r>
      <w:r w:rsidR="00772508">
        <w:rPr>
          <w:rFonts w:cstheme="minorHAnsi"/>
          <w:sz w:val="28"/>
          <w:szCs w:val="28"/>
          <w:lang w:bidi="he-IL"/>
        </w:rPr>
        <w:t xml:space="preserve">. </w:t>
      </w:r>
    </w:p>
    <w:p w14:paraId="301E1B4D" w14:textId="0EFFCB1D" w:rsidR="00772508" w:rsidRPr="009A18DC" w:rsidRDefault="00772508" w:rsidP="00391AB9">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Από </w:t>
      </w:r>
      <w:r w:rsidR="007A252E">
        <w:rPr>
          <w:rFonts w:cstheme="minorHAnsi"/>
          <w:sz w:val="28"/>
          <w:szCs w:val="28"/>
          <w:lang w:bidi="he-IL"/>
        </w:rPr>
        <w:t>εκεί</w:t>
      </w:r>
      <w:r>
        <w:rPr>
          <w:rFonts w:cstheme="minorHAnsi"/>
          <w:sz w:val="28"/>
          <w:szCs w:val="28"/>
          <w:lang w:bidi="he-IL"/>
        </w:rPr>
        <w:t xml:space="preserve"> και </w:t>
      </w:r>
      <w:r w:rsidR="007A252E">
        <w:rPr>
          <w:rFonts w:cstheme="minorHAnsi"/>
          <w:sz w:val="28"/>
          <w:szCs w:val="28"/>
          <w:lang w:bidi="he-IL"/>
        </w:rPr>
        <w:t>πέρα</w:t>
      </w:r>
      <w:r>
        <w:rPr>
          <w:rFonts w:cstheme="minorHAnsi"/>
          <w:sz w:val="28"/>
          <w:szCs w:val="28"/>
          <w:lang w:bidi="he-IL"/>
        </w:rPr>
        <w:t xml:space="preserve"> </w:t>
      </w:r>
      <w:r w:rsidR="007A252E">
        <w:rPr>
          <w:rFonts w:cstheme="minorHAnsi"/>
          <w:sz w:val="28"/>
          <w:szCs w:val="28"/>
          <w:lang w:bidi="he-IL"/>
        </w:rPr>
        <w:t>υπάρχουν</w:t>
      </w:r>
      <w:r>
        <w:rPr>
          <w:rFonts w:cstheme="minorHAnsi"/>
          <w:sz w:val="28"/>
          <w:szCs w:val="28"/>
          <w:lang w:bidi="he-IL"/>
        </w:rPr>
        <w:t xml:space="preserve"> </w:t>
      </w:r>
      <w:r w:rsidR="007A252E">
        <w:rPr>
          <w:rFonts w:cstheme="minorHAnsi"/>
          <w:sz w:val="28"/>
          <w:szCs w:val="28"/>
          <w:lang w:bidi="he-IL"/>
        </w:rPr>
        <w:t>διαφωνίες</w:t>
      </w:r>
      <w:r>
        <w:rPr>
          <w:rFonts w:cstheme="minorHAnsi"/>
          <w:sz w:val="28"/>
          <w:szCs w:val="28"/>
          <w:lang w:bidi="he-IL"/>
        </w:rPr>
        <w:t xml:space="preserve"> των </w:t>
      </w:r>
      <w:r w:rsidR="007A252E">
        <w:rPr>
          <w:rFonts w:cstheme="minorHAnsi"/>
          <w:sz w:val="28"/>
          <w:szCs w:val="28"/>
          <w:lang w:bidi="he-IL"/>
        </w:rPr>
        <w:t>ειδικών</w:t>
      </w:r>
      <w:r w:rsidR="004530ED">
        <w:rPr>
          <w:rFonts w:cstheme="minorHAnsi"/>
          <w:sz w:val="28"/>
          <w:szCs w:val="28"/>
          <w:lang w:bidi="he-IL"/>
        </w:rPr>
        <w:t>,</w:t>
      </w:r>
      <w:r>
        <w:rPr>
          <w:rFonts w:cstheme="minorHAnsi"/>
          <w:sz w:val="28"/>
          <w:szCs w:val="28"/>
          <w:lang w:bidi="he-IL"/>
        </w:rPr>
        <w:t xml:space="preserve"> </w:t>
      </w:r>
      <w:r w:rsidR="007A252E">
        <w:rPr>
          <w:rFonts w:cstheme="minorHAnsi"/>
          <w:sz w:val="28"/>
          <w:szCs w:val="28"/>
          <w:lang w:bidi="he-IL"/>
        </w:rPr>
        <w:t xml:space="preserve">εάν </w:t>
      </w:r>
      <w:r>
        <w:rPr>
          <w:rFonts w:cstheme="minorHAnsi"/>
          <w:sz w:val="28"/>
          <w:szCs w:val="28"/>
          <w:lang w:bidi="he-IL"/>
        </w:rPr>
        <w:t xml:space="preserve">η </w:t>
      </w:r>
      <w:r w:rsidR="007A252E">
        <w:rPr>
          <w:rFonts w:cstheme="minorHAnsi"/>
          <w:sz w:val="28"/>
          <w:szCs w:val="28"/>
          <w:lang w:bidi="he-IL"/>
        </w:rPr>
        <w:t>ημέρα</w:t>
      </w:r>
      <w:r>
        <w:rPr>
          <w:rFonts w:cstheme="minorHAnsi"/>
          <w:sz w:val="28"/>
          <w:szCs w:val="28"/>
          <w:lang w:bidi="he-IL"/>
        </w:rPr>
        <w:t xml:space="preserve"> αυτή </w:t>
      </w:r>
      <w:r w:rsidR="007A252E">
        <w:rPr>
          <w:rFonts w:cstheme="minorHAnsi"/>
          <w:sz w:val="28"/>
          <w:szCs w:val="28"/>
          <w:lang w:bidi="he-IL"/>
        </w:rPr>
        <w:t>ήταν</w:t>
      </w:r>
      <w:r>
        <w:rPr>
          <w:rFonts w:cstheme="minorHAnsi"/>
          <w:sz w:val="28"/>
          <w:szCs w:val="28"/>
          <w:lang w:bidi="he-IL"/>
        </w:rPr>
        <w:t xml:space="preserve"> η </w:t>
      </w:r>
      <w:r w:rsidR="007A252E">
        <w:rPr>
          <w:rFonts w:cstheme="minorHAnsi"/>
          <w:sz w:val="28"/>
          <w:szCs w:val="28"/>
          <w:lang w:bidi="he-IL"/>
        </w:rPr>
        <w:t>παραμονή</w:t>
      </w:r>
      <w:r>
        <w:rPr>
          <w:rFonts w:cstheme="minorHAnsi"/>
          <w:sz w:val="28"/>
          <w:szCs w:val="28"/>
          <w:lang w:bidi="he-IL"/>
        </w:rPr>
        <w:t xml:space="preserve"> του </w:t>
      </w:r>
      <w:r w:rsidR="007A252E">
        <w:rPr>
          <w:rFonts w:cstheme="minorHAnsi"/>
          <w:sz w:val="28"/>
          <w:szCs w:val="28"/>
          <w:lang w:bidi="he-IL"/>
        </w:rPr>
        <w:t>Πάσχα</w:t>
      </w:r>
      <w:r>
        <w:rPr>
          <w:rFonts w:cstheme="minorHAnsi"/>
          <w:sz w:val="28"/>
          <w:szCs w:val="28"/>
          <w:lang w:bidi="he-IL"/>
        </w:rPr>
        <w:t xml:space="preserve"> των </w:t>
      </w:r>
      <w:r w:rsidR="007A252E">
        <w:rPr>
          <w:rFonts w:cstheme="minorHAnsi"/>
          <w:sz w:val="28"/>
          <w:szCs w:val="28"/>
          <w:lang w:bidi="he-IL"/>
        </w:rPr>
        <w:t>εβραίων</w:t>
      </w:r>
      <w:r w:rsidR="004530ED">
        <w:rPr>
          <w:rFonts w:cstheme="minorHAnsi"/>
          <w:sz w:val="28"/>
          <w:szCs w:val="28"/>
          <w:lang w:bidi="he-IL"/>
        </w:rPr>
        <w:t>,</w:t>
      </w:r>
      <w:r>
        <w:rPr>
          <w:rFonts w:cstheme="minorHAnsi"/>
          <w:sz w:val="28"/>
          <w:szCs w:val="28"/>
          <w:lang w:bidi="he-IL"/>
        </w:rPr>
        <w:t xml:space="preserve"> που </w:t>
      </w:r>
      <w:r w:rsidR="007A252E">
        <w:rPr>
          <w:rFonts w:cstheme="minorHAnsi"/>
          <w:sz w:val="28"/>
          <w:szCs w:val="28"/>
          <w:lang w:bidi="he-IL"/>
        </w:rPr>
        <w:t>συνέπιπτε</w:t>
      </w:r>
      <w:r>
        <w:rPr>
          <w:rFonts w:cstheme="minorHAnsi"/>
          <w:sz w:val="28"/>
          <w:szCs w:val="28"/>
          <w:lang w:bidi="he-IL"/>
        </w:rPr>
        <w:t xml:space="preserve"> </w:t>
      </w:r>
      <w:r w:rsidR="007A252E">
        <w:rPr>
          <w:rFonts w:cstheme="minorHAnsi"/>
          <w:sz w:val="28"/>
          <w:szCs w:val="28"/>
          <w:lang w:bidi="he-IL"/>
        </w:rPr>
        <w:t>εκείνη</w:t>
      </w:r>
      <w:r>
        <w:rPr>
          <w:rFonts w:cstheme="minorHAnsi"/>
          <w:sz w:val="28"/>
          <w:szCs w:val="28"/>
          <w:lang w:bidi="he-IL"/>
        </w:rPr>
        <w:t xml:space="preserve"> τη </w:t>
      </w:r>
      <w:r w:rsidR="007A252E">
        <w:rPr>
          <w:rFonts w:cstheme="minorHAnsi"/>
          <w:sz w:val="28"/>
          <w:szCs w:val="28"/>
          <w:lang w:bidi="he-IL"/>
        </w:rPr>
        <w:t>χρονιά</w:t>
      </w:r>
      <w:r>
        <w:rPr>
          <w:rFonts w:cstheme="minorHAnsi"/>
          <w:sz w:val="28"/>
          <w:szCs w:val="28"/>
          <w:lang w:bidi="he-IL"/>
        </w:rPr>
        <w:t xml:space="preserve"> </w:t>
      </w:r>
      <w:r w:rsidR="007A252E">
        <w:rPr>
          <w:rFonts w:cstheme="minorHAnsi"/>
          <w:sz w:val="28"/>
          <w:szCs w:val="28"/>
          <w:lang w:bidi="he-IL"/>
        </w:rPr>
        <w:t xml:space="preserve">με </w:t>
      </w:r>
      <w:r>
        <w:rPr>
          <w:rFonts w:cstheme="minorHAnsi"/>
          <w:sz w:val="28"/>
          <w:szCs w:val="28"/>
          <w:lang w:bidi="he-IL"/>
        </w:rPr>
        <w:t xml:space="preserve">τη </w:t>
      </w:r>
      <w:r w:rsidR="007A252E">
        <w:rPr>
          <w:rFonts w:cstheme="minorHAnsi"/>
          <w:sz w:val="28"/>
          <w:szCs w:val="28"/>
          <w:lang w:bidi="he-IL"/>
        </w:rPr>
        <w:t>μεγάλη</w:t>
      </w:r>
      <w:r>
        <w:rPr>
          <w:rFonts w:cstheme="minorHAnsi"/>
          <w:sz w:val="28"/>
          <w:szCs w:val="28"/>
          <w:lang w:bidi="he-IL"/>
        </w:rPr>
        <w:t xml:space="preserve"> </w:t>
      </w:r>
      <w:r w:rsidR="007A252E">
        <w:rPr>
          <w:rFonts w:cstheme="minorHAnsi"/>
          <w:sz w:val="28"/>
          <w:szCs w:val="28"/>
          <w:lang w:bidi="he-IL"/>
        </w:rPr>
        <w:t>ημέρα</w:t>
      </w:r>
      <w:r>
        <w:rPr>
          <w:rFonts w:cstheme="minorHAnsi"/>
          <w:sz w:val="28"/>
          <w:szCs w:val="28"/>
          <w:lang w:bidi="he-IL"/>
        </w:rPr>
        <w:t xml:space="preserve"> του </w:t>
      </w:r>
      <w:r w:rsidR="007A252E">
        <w:rPr>
          <w:rFonts w:cstheme="minorHAnsi"/>
          <w:sz w:val="28"/>
          <w:szCs w:val="28"/>
          <w:lang w:bidi="he-IL"/>
        </w:rPr>
        <w:t>Σαββάτου</w:t>
      </w:r>
      <w:r>
        <w:rPr>
          <w:rFonts w:cstheme="minorHAnsi"/>
          <w:sz w:val="28"/>
          <w:szCs w:val="28"/>
          <w:lang w:bidi="he-IL"/>
        </w:rPr>
        <w:t>.</w:t>
      </w:r>
      <w:r w:rsidR="007749B2">
        <w:rPr>
          <w:rFonts w:cstheme="minorHAnsi"/>
          <w:sz w:val="28"/>
          <w:szCs w:val="28"/>
          <w:lang w:bidi="he-IL"/>
        </w:rPr>
        <w:t xml:space="preserve"> </w:t>
      </w:r>
      <w:r w:rsidR="00646196">
        <w:rPr>
          <w:rFonts w:cstheme="minorHAnsi"/>
          <w:sz w:val="28"/>
          <w:szCs w:val="28"/>
          <w:lang w:bidi="he-IL"/>
        </w:rPr>
        <w:t>Επίσης</w:t>
      </w:r>
      <w:r w:rsidR="007749B2">
        <w:rPr>
          <w:rFonts w:cstheme="minorHAnsi"/>
          <w:sz w:val="28"/>
          <w:szCs w:val="28"/>
          <w:lang w:bidi="he-IL"/>
        </w:rPr>
        <w:t xml:space="preserve"> και οι ραβίνοι μίλησαν</w:t>
      </w:r>
      <w:r w:rsidR="00427B3E">
        <w:rPr>
          <w:rFonts w:cstheme="minorHAnsi"/>
          <w:sz w:val="28"/>
          <w:szCs w:val="28"/>
          <w:lang w:bidi="he-IL"/>
        </w:rPr>
        <w:t>,</w:t>
      </w:r>
      <w:r w:rsidR="007749B2">
        <w:rPr>
          <w:rFonts w:cstheme="minorHAnsi"/>
          <w:sz w:val="28"/>
          <w:szCs w:val="28"/>
          <w:lang w:bidi="he-IL"/>
        </w:rPr>
        <w:t xml:space="preserve"> έστω και αρκετά </w:t>
      </w:r>
      <w:r w:rsidR="00646196">
        <w:rPr>
          <w:rFonts w:cstheme="minorHAnsi"/>
          <w:sz w:val="28"/>
          <w:szCs w:val="28"/>
          <w:lang w:bidi="he-IL"/>
        </w:rPr>
        <w:t>μεταγενέστερα</w:t>
      </w:r>
      <w:r w:rsidR="00427B3E">
        <w:rPr>
          <w:rFonts w:cstheme="minorHAnsi"/>
          <w:sz w:val="28"/>
          <w:szCs w:val="28"/>
          <w:lang w:bidi="he-IL"/>
        </w:rPr>
        <w:t>,</w:t>
      </w:r>
      <w:r w:rsidR="007749B2">
        <w:rPr>
          <w:rFonts w:cstheme="minorHAnsi"/>
          <w:sz w:val="28"/>
          <w:szCs w:val="28"/>
          <w:lang w:bidi="he-IL"/>
        </w:rPr>
        <w:t xml:space="preserve"> ότι ο </w:t>
      </w:r>
      <w:r w:rsidR="00646196">
        <w:rPr>
          <w:rFonts w:cstheme="minorHAnsi"/>
          <w:sz w:val="28"/>
          <w:szCs w:val="28"/>
          <w:lang w:bidi="he-IL"/>
        </w:rPr>
        <w:t>Ιησούς</w:t>
      </w:r>
      <w:r w:rsidR="007749B2">
        <w:rPr>
          <w:rFonts w:cstheme="minorHAnsi"/>
          <w:sz w:val="28"/>
          <w:szCs w:val="28"/>
          <w:lang w:bidi="he-IL"/>
        </w:rPr>
        <w:t xml:space="preserve"> </w:t>
      </w:r>
      <w:r w:rsidR="00646196">
        <w:rPr>
          <w:rFonts w:cstheme="minorHAnsi"/>
          <w:sz w:val="28"/>
          <w:szCs w:val="28"/>
          <w:lang w:bidi="he-IL"/>
        </w:rPr>
        <w:t>εκτελέστηκε</w:t>
      </w:r>
      <w:r w:rsidR="007749B2">
        <w:rPr>
          <w:rFonts w:cstheme="minorHAnsi"/>
          <w:sz w:val="28"/>
          <w:szCs w:val="28"/>
          <w:lang w:bidi="he-IL"/>
        </w:rPr>
        <w:t xml:space="preserve"> </w:t>
      </w:r>
      <w:r w:rsidR="00646196">
        <w:rPr>
          <w:rFonts w:cstheme="minorHAnsi"/>
          <w:sz w:val="28"/>
          <w:szCs w:val="28"/>
          <w:lang w:bidi="he-IL"/>
        </w:rPr>
        <w:t>παραμονή του Πάσχα.</w:t>
      </w:r>
      <w:r w:rsidR="00646196">
        <w:rPr>
          <w:rStyle w:val="a7"/>
          <w:rFonts w:cstheme="minorHAnsi"/>
          <w:sz w:val="28"/>
          <w:szCs w:val="28"/>
          <w:lang w:bidi="he-IL"/>
        </w:rPr>
        <w:footnoteReference w:id="303"/>
      </w:r>
      <w:r w:rsidR="007749B2">
        <w:rPr>
          <w:rFonts w:cstheme="minorHAnsi"/>
          <w:sz w:val="28"/>
          <w:szCs w:val="28"/>
          <w:lang w:bidi="he-IL"/>
        </w:rPr>
        <w:t xml:space="preserve"> </w:t>
      </w:r>
      <w:r>
        <w:rPr>
          <w:rFonts w:cstheme="minorHAnsi"/>
          <w:sz w:val="28"/>
          <w:szCs w:val="28"/>
          <w:lang w:bidi="he-IL"/>
        </w:rPr>
        <w:t xml:space="preserve"> Αυτό </w:t>
      </w:r>
      <w:r w:rsidR="007A252E">
        <w:rPr>
          <w:rFonts w:cstheme="minorHAnsi"/>
          <w:sz w:val="28"/>
          <w:szCs w:val="28"/>
          <w:lang w:bidi="he-IL"/>
        </w:rPr>
        <w:t>βέβαια</w:t>
      </w:r>
      <w:r>
        <w:rPr>
          <w:rFonts w:cstheme="minorHAnsi"/>
          <w:sz w:val="28"/>
          <w:szCs w:val="28"/>
          <w:lang w:bidi="he-IL"/>
        </w:rPr>
        <w:t xml:space="preserve"> είναι ένα </w:t>
      </w:r>
      <w:r w:rsidR="007A252E">
        <w:rPr>
          <w:rFonts w:cstheme="minorHAnsi"/>
          <w:sz w:val="28"/>
          <w:szCs w:val="28"/>
          <w:lang w:bidi="he-IL"/>
        </w:rPr>
        <w:t>πρόβλημα</w:t>
      </w:r>
      <w:r>
        <w:rPr>
          <w:rFonts w:cstheme="minorHAnsi"/>
          <w:sz w:val="28"/>
          <w:szCs w:val="28"/>
          <w:lang w:bidi="he-IL"/>
        </w:rPr>
        <w:t xml:space="preserve"> που </w:t>
      </w:r>
      <w:r w:rsidR="007A252E">
        <w:rPr>
          <w:rFonts w:cstheme="minorHAnsi"/>
          <w:sz w:val="28"/>
          <w:szCs w:val="28"/>
          <w:lang w:bidi="he-IL"/>
        </w:rPr>
        <w:t>συνδυάζεται</w:t>
      </w:r>
      <w:r>
        <w:rPr>
          <w:rFonts w:cstheme="minorHAnsi"/>
          <w:sz w:val="28"/>
          <w:szCs w:val="28"/>
          <w:lang w:bidi="he-IL"/>
        </w:rPr>
        <w:t xml:space="preserve"> με το τι </w:t>
      </w:r>
      <w:r w:rsidR="007A252E">
        <w:rPr>
          <w:rFonts w:cstheme="minorHAnsi"/>
          <w:sz w:val="28"/>
          <w:szCs w:val="28"/>
          <w:lang w:bidi="he-IL"/>
        </w:rPr>
        <w:t>ήταν</w:t>
      </w:r>
      <w:r>
        <w:rPr>
          <w:rFonts w:cstheme="minorHAnsi"/>
          <w:sz w:val="28"/>
          <w:szCs w:val="28"/>
          <w:lang w:bidi="he-IL"/>
        </w:rPr>
        <w:t xml:space="preserve"> και ποιος </w:t>
      </w:r>
      <w:r w:rsidR="007A252E">
        <w:rPr>
          <w:rFonts w:cstheme="minorHAnsi"/>
          <w:sz w:val="28"/>
          <w:szCs w:val="28"/>
          <w:lang w:bidi="he-IL"/>
        </w:rPr>
        <w:t>ήταν</w:t>
      </w:r>
      <w:r>
        <w:rPr>
          <w:rFonts w:cstheme="minorHAnsi"/>
          <w:sz w:val="28"/>
          <w:szCs w:val="28"/>
          <w:lang w:bidi="he-IL"/>
        </w:rPr>
        <w:t xml:space="preserve"> ο </w:t>
      </w:r>
      <w:r w:rsidR="007A252E">
        <w:rPr>
          <w:rFonts w:cstheme="minorHAnsi"/>
          <w:sz w:val="28"/>
          <w:szCs w:val="28"/>
          <w:lang w:bidi="he-IL"/>
        </w:rPr>
        <w:t>χαρακτήρας</w:t>
      </w:r>
      <w:r>
        <w:rPr>
          <w:rFonts w:cstheme="minorHAnsi"/>
          <w:sz w:val="28"/>
          <w:szCs w:val="28"/>
          <w:lang w:bidi="he-IL"/>
        </w:rPr>
        <w:t xml:space="preserve"> του </w:t>
      </w:r>
      <w:r w:rsidR="007A252E">
        <w:rPr>
          <w:rFonts w:cstheme="minorHAnsi"/>
          <w:sz w:val="28"/>
          <w:szCs w:val="28"/>
          <w:lang w:bidi="he-IL"/>
        </w:rPr>
        <w:t>τελευταίου</w:t>
      </w:r>
      <w:r>
        <w:rPr>
          <w:rFonts w:cstheme="minorHAnsi"/>
          <w:sz w:val="28"/>
          <w:szCs w:val="28"/>
          <w:lang w:bidi="he-IL"/>
        </w:rPr>
        <w:t xml:space="preserve"> </w:t>
      </w:r>
      <w:r w:rsidR="007A252E">
        <w:rPr>
          <w:rFonts w:cstheme="minorHAnsi"/>
          <w:sz w:val="28"/>
          <w:szCs w:val="28"/>
          <w:lang w:bidi="he-IL"/>
        </w:rPr>
        <w:t>δείπνου</w:t>
      </w:r>
      <w:r>
        <w:rPr>
          <w:rFonts w:cstheme="minorHAnsi"/>
          <w:sz w:val="28"/>
          <w:szCs w:val="28"/>
          <w:lang w:bidi="he-IL"/>
        </w:rPr>
        <w:t xml:space="preserve"> του </w:t>
      </w:r>
      <w:r w:rsidR="007A252E">
        <w:rPr>
          <w:rFonts w:cstheme="minorHAnsi"/>
          <w:sz w:val="28"/>
          <w:szCs w:val="28"/>
          <w:lang w:bidi="he-IL"/>
        </w:rPr>
        <w:t>Ιησού</w:t>
      </w:r>
      <w:r>
        <w:rPr>
          <w:rFonts w:cstheme="minorHAnsi"/>
          <w:sz w:val="28"/>
          <w:szCs w:val="28"/>
          <w:lang w:bidi="he-IL"/>
        </w:rPr>
        <w:t xml:space="preserve"> με τους </w:t>
      </w:r>
      <w:r w:rsidR="007A252E">
        <w:rPr>
          <w:rFonts w:cstheme="minorHAnsi"/>
          <w:sz w:val="28"/>
          <w:szCs w:val="28"/>
          <w:lang w:bidi="he-IL"/>
        </w:rPr>
        <w:t>μαθητές</w:t>
      </w:r>
      <w:r>
        <w:rPr>
          <w:rFonts w:cstheme="minorHAnsi"/>
          <w:sz w:val="28"/>
          <w:szCs w:val="28"/>
          <w:lang w:bidi="he-IL"/>
        </w:rPr>
        <w:t xml:space="preserve"> του</w:t>
      </w:r>
      <w:r w:rsidR="009D2401">
        <w:rPr>
          <w:rFonts w:cstheme="minorHAnsi"/>
          <w:sz w:val="28"/>
          <w:szCs w:val="28"/>
          <w:lang w:bidi="he-IL"/>
        </w:rPr>
        <w:t>,</w:t>
      </w:r>
      <w:r>
        <w:rPr>
          <w:rFonts w:cstheme="minorHAnsi"/>
          <w:sz w:val="28"/>
          <w:szCs w:val="28"/>
          <w:lang w:bidi="he-IL"/>
        </w:rPr>
        <w:t xml:space="preserve"> και </w:t>
      </w:r>
      <w:r w:rsidR="007A252E">
        <w:rPr>
          <w:rFonts w:cstheme="minorHAnsi"/>
          <w:sz w:val="28"/>
          <w:szCs w:val="28"/>
          <w:lang w:bidi="he-IL"/>
        </w:rPr>
        <w:t>πότε</w:t>
      </w:r>
      <w:r>
        <w:rPr>
          <w:rFonts w:cstheme="minorHAnsi"/>
          <w:sz w:val="28"/>
          <w:szCs w:val="28"/>
          <w:lang w:bidi="he-IL"/>
        </w:rPr>
        <w:t xml:space="preserve"> </w:t>
      </w:r>
      <w:r w:rsidR="007A252E">
        <w:rPr>
          <w:rFonts w:cstheme="minorHAnsi"/>
          <w:sz w:val="28"/>
          <w:szCs w:val="28"/>
          <w:lang w:bidi="he-IL"/>
        </w:rPr>
        <w:t>έγινε</w:t>
      </w:r>
      <w:r>
        <w:rPr>
          <w:rFonts w:cstheme="minorHAnsi"/>
          <w:sz w:val="28"/>
          <w:szCs w:val="28"/>
          <w:lang w:bidi="he-IL"/>
        </w:rPr>
        <w:t xml:space="preserve"> αυτό</w:t>
      </w:r>
      <w:r w:rsidR="009D2401">
        <w:rPr>
          <w:rFonts w:cstheme="minorHAnsi"/>
          <w:sz w:val="28"/>
          <w:szCs w:val="28"/>
          <w:lang w:bidi="he-IL"/>
        </w:rPr>
        <w:t>,</w:t>
      </w:r>
      <w:r>
        <w:rPr>
          <w:rFonts w:cstheme="minorHAnsi"/>
          <w:sz w:val="28"/>
          <w:szCs w:val="28"/>
          <w:lang w:bidi="he-IL"/>
        </w:rPr>
        <w:t xml:space="preserve"> και </w:t>
      </w:r>
      <w:r w:rsidR="007A252E">
        <w:rPr>
          <w:rFonts w:cstheme="minorHAnsi"/>
          <w:sz w:val="28"/>
          <w:szCs w:val="28"/>
          <w:lang w:bidi="he-IL"/>
        </w:rPr>
        <w:t>πότε</w:t>
      </w:r>
      <w:r>
        <w:rPr>
          <w:rFonts w:cstheme="minorHAnsi"/>
          <w:sz w:val="28"/>
          <w:szCs w:val="28"/>
          <w:lang w:bidi="he-IL"/>
        </w:rPr>
        <w:t xml:space="preserve"> </w:t>
      </w:r>
      <w:r w:rsidR="007A252E">
        <w:rPr>
          <w:rFonts w:cstheme="minorHAnsi"/>
          <w:sz w:val="28"/>
          <w:szCs w:val="28"/>
          <w:lang w:bidi="he-IL"/>
        </w:rPr>
        <w:t>συνέβη</w:t>
      </w:r>
      <w:r>
        <w:rPr>
          <w:rFonts w:cstheme="minorHAnsi"/>
          <w:sz w:val="28"/>
          <w:szCs w:val="28"/>
          <w:lang w:bidi="he-IL"/>
        </w:rPr>
        <w:t xml:space="preserve"> η </w:t>
      </w:r>
      <w:r w:rsidR="007A252E">
        <w:rPr>
          <w:rFonts w:cstheme="minorHAnsi"/>
          <w:sz w:val="28"/>
          <w:szCs w:val="28"/>
          <w:lang w:bidi="he-IL"/>
        </w:rPr>
        <w:t>σύλληψη</w:t>
      </w:r>
      <w:r>
        <w:rPr>
          <w:rFonts w:cstheme="minorHAnsi"/>
          <w:sz w:val="28"/>
          <w:szCs w:val="28"/>
          <w:lang w:bidi="he-IL"/>
        </w:rPr>
        <w:t xml:space="preserve"> του </w:t>
      </w:r>
      <w:r w:rsidR="007A252E">
        <w:rPr>
          <w:rFonts w:cstheme="minorHAnsi"/>
          <w:sz w:val="28"/>
          <w:szCs w:val="28"/>
          <w:lang w:bidi="he-IL"/>
        </w:rPr>
        <w:t>Ιησού</w:t>
      </w:r>
      <w:r w:rsidR="009D2401">
        <w:rPr>
          <w:rFonts w:cstheme="minorHAnsi"/>
          <w:sz w:val="28"/>
          <w:szCs w:val="28"/>
          <w:lang w:bidi="he-IL"/>
        </w:rPr>
        <w:t>,</w:t>
      </w:r>
      <w:r>
        <w:rPr>
          <w:rFonts w:cstheme="minorHAnsi"/>
          <w:sz w:val="28"/>
          <w:szCs w:val="28"/>
          <w:lang w:bidi="he-IL"/>
        </w:rPr>
        <w:t xml:space="preserve"> για να </w:t>
      </w:r>
      <w:r w:rsidR="007A252E">
        <w:rPr>
          <w:rFonts w:cstheme="minorHAnsi"/>
          <w:sz w:val="28"/>
          <w:szCs w:val="28"/>
          <w:lang w:bidi="he-IL"/>
        </w:rPr>
        <w:t>οδηγηθεί</w:t>
      </w:r>
      <w:r>
        <w:rPr>
          <w:rFonts w:cstheme="minorHAnsi"/>
          <w:sz w:val="28"/>
          <w:szCs w:val="28"/>
          <w:lang w:bidi="he-IL"/>
        </w:rPr>
        <w:t xml:space="preserve"> στις </w:t>
      </w:r>
      <w:r w:rsidR="007A252E">
        <w:rPr>
          <w:rFonts w:cstheme="minorHAnsi"/>
          <w:sz w:val="28"/>
          <w:szCs w:val="28"/>
          <w:lang w:bidi="he-IL"/>
        </w:rPr>
        <w:t>δίκες</w:t>
      </w:r>
      <w:r>
        <w:rPr>
          <w:rFonts w:cstheme="minorHAnsi"/>
          <w:sz w:val="28"/>
          <w:szCs w:val="28"/>
          <w:lang w:bidi="he-IL"/>
        </w:rPr>
        <w:t xml:space="preserve">. </w:t>
      </w:r>
      <w:r w:rsidR="0088651D">
        <w:rPr>
          <w:rFonts w:cstheme="minorHAnsi"/>
          <w:sz w:val="28"/>
          <w:szCs w:val="28"/>
          <w:lang w:bidi="he-IL"/>
        </w:rPr>
        <w:t xml:space="preserve">Αυτή τη </w:t>
      </w:r>
      <w:r w:rsidR="007A252E">
        <w:rPr>
          <w:rFonts w:cstheme="minorHAnsi"/>
          <w:sz w:val="28"/>
          <w:szCs w:val="28"/>
          <w:lang w:bidi="he-IL"/>
        </w:rPr>
        <w:t>σύγχυση</w:t>
      </w:r>
      <w:r w:rsidR="0088651D">
        <w:rPr>
          <w:rFonts w:cstheme="minorHAnsi"/>
          <w:sz w:val="28"/>
          <w:szCs w:val="28"/>
          <w:lang w:bidi="he-IL"/>
        </w:rPr>
        <w:t xml:space="preserve"> </w:t>
      </w:r>
      <w:r w:rsidR="007A252E">
        <w:rPr>
          <w:rFonts w:cstheme="minorHAnsi"/>
          <w:sz w:val="28"/>
          <w:szCs w:val="28"/>
          <w:lang w:bidi="he-IL"/>
        </w:rPr>
        <w:t>βέβαια</w:t>
      </w:r>
      <w:r w:rsidR="0088651D">
        <w:rPr>
          <w:rFonts w:cstheme="minorHAnsi"/>
          <w:sz w:val="28"/>
          <w:szCs w:val="28"/>
          <w:lang w:bidi="he-IL"/>
        </w:rPr>
        <w:t xml:space="preserve"> την </w:t>
      </w:r>
      <w:r w:rsidR="007A252E">
        <w:rPr>
          <w:rFonts w:cstheme="minorHAnsi"/>
          <w:sz w:val="28"/>
          <w:szCs w:val="28"/>
          <w:lang w:bidi="he-IL"/>
        </w:rPr>
        <w:t>προκάλεσαν</w:t>
      </w:r>
      <w:r w:rsidR="0088651D">
        <w:rPr>
          <w:rFonts w:cstheme="minorHAnsi"/>
          <w:sz w:val="28"/>
          <w:szCs w:val="28"/>
          <w:lang w:bidi="he-IL"/>
        </w:rPr>
        <w:t xml:space="preserve"> οι </w:t>
      </w:r>
      <w:r w:rsidR="007A252E">
        <w:rPr>
          <w:rFonts w:cstheme="minorHAnsi"/>
          <w:sz w:val="28"/>
          <w:szCs w:val="28"/>
          <w:lang w:bidi="he-IL"/>
        </w:rPr>
        <w:t>ίδιοι</w:t>
      </w:r>
      <w:r w:rsidR="0088651D">
        <w:rPr>
          <w:rFonts w:cstheme="minorHAnsi"/>
          <w:sz w:val="28"/>
          <w:szCs w:val="28"/>
          <w:lang w:bidi="he-IL"/>
        </w:rPr>
        <w:t xml:space="preserve"> οι </w:t>
      </w:r>
      <w:r w:rsidR="007A252E">
        <w:rPr>
          <w:rFonts w:cstheme="minorHAnsi"/>
          <w:sz w:val="28"/>
          <w:szCs w:val="28"/>
          <w:lang w:bidi="he-IL"/>
        </w:rPr>
        <w:t>ευαγγελιστές</w:t>
      </w:r>
      <w:r w:rsidR="0088651D">
        <w:rPr>
          <w:rFonts w:cstheme="minorHAnsi"/>
          <w:sz w:val="28"/>
          <w:szCs w:val="28"/>
          <w:lang w:bidi="he-IL"/>
        </w:rPr>
        <w:t xml:space="preserve"> με τον </w:t>
      </w:r>
      <w:r w:rsidR="007A252E">
        <w:rPr>
          <w:rFonts w:cstheme="minorHAnsi"/>
          <w:sz w:val="28"/>
          <w:szCs w:val="28"/>
          <w:lang w:bidi="he-IL"/>
        </w:rPr>
        <w:t>τρόπο</w:t>
      </w:r>
      <w:r w:rsidR="0088651D">
        <w:rPr>
          <w:rFonts w:cstheme="minorHAnsi"/>
          <w:sz w:val="28"/>
          <w:szCs w:val="28"/>
          <w:lang w:bidi="he-IL"/>
        </w:rPr>
        <w:t xml:space="preserve"> που </w:t>
      </w:r>
      <w:r w:rsidR="007A252E">
        <w:rPr>
          <w:rFonts w:cstheme="minorHAnsi"/>
          <w:sz w:val="28"/>
          <w:szCs w:val="28"/>
          <w:lang w:bidi="he-IL"/>
        </w:rPr>
        <w:t>χαρακτήρισαν</w:t>
      </w:r>
      <w:r w:rsidR="0088651D">
        <w:rPr>
          <w:rFonts w:cstheme="minorHAnsi"/>
          <w:sz w:val="28"/>
          <w:szCs w:val="28"/>
          <w:lang w:bidi="he-IL"/>
        </w:rPr>
        <w:t xml:space="preserve"> το </w:t>
      </w:r>
      <w:r w:rsidR="007A252E">
        <w:rPr>
          <w:rFonts w:cstheme="minorHAnsi"/>
          <w:sz w:val="28"/>
          <w:szCs w:val="28"/>
          <w:lang w:bidi="he-IL"/>
        </w:rPr>
        <w:t>τελευταίο</w:t>
      </w:r>
      <w:r w:rsidR="0088651D">
        <w:rPr>
          <w:rFonts w:cstheme="minorHAnsi"/>
          <w:sz w:val="28"/>
          <w:szCs w:val="28"/>
          <w:lang w:bidi="he-IL"/>
        </w:rPr>
        <w:t xml:space="preserve"> </w:t>
      </w:r>
      <w:r w:rsidR="007A252E">
        <w:rPr>
          <w:rFonts w:cstheme="minorHAnsi"/>
          <w:sz w:val="28"/>
          <w:szCs w:val="28"/>
          <w:lang w:bidi="he-IL"/>
        </w:rPr>
        <w:t>δείπνο</w:t>
      </w:r>
      <w:r w:rsidR="0088651D">
        <w:rPr>
          <w:rFonts w:cstheme="minorHAnsi"/>
          <w:sz w:val="28"/>
          <w:szCs w:val="28"/>
          <w:lang w:bidi="he-IL"/>
        </w:rPr>
        <w:t xml:space="preserve"> του </w:t>
      </w:r>
      <w:r w:rsidR="007A252E">
        <w:rPr>
          <w:rFonts w:cstheme="minorHAnsi"/>
          <w:sz w:val="28"/>
          <w:szCs w:val="28"/>
          <w:lang w:bidi="he-IL"/>
        </w:rPr>
        <w:t xml:space="preserve">Ιησού </w:t>
      </w:r>
      <w:r w:rsidR="0088651D">
        <w:rPr>
          <w:rFonts w:cstheme="minorHAnsi"/>
          <w:sz w:val="28"/>
          <w:szCs w:val="28"/>
          <w:lang w:bidi="he-IL"/>
        </w:rPr>
        <w:t xml:space="preserve">με τους </w:t>
      </w:r>
      <w:r w:rsidR="007A252E">
        <w:rPr>
          <w:rFonts w:cstheme="minorHAnsi"/>
          <w:sz w:val="28"/>
          <w:szCs w:val="28"/>
          <w:lang w:bidi="he-IL"/>
        </w:rPr>
        <w:t>μαθητές</w:t>
      </w:r>
      <w:r w:rsidR="0088651D">
        <w:rPr>
          <w:rFonts w:cstheme="minorHAnsi"/>
          <w:sz w:val="28"/>
          <w:szCs w:val="28"/>
          <w:lang w:bidi="he-IL"/>
        </w:rPr>
        <w:t xml:space="preserve"> του στο </w:t>
      </w:r>
      <w:r w:rsidR="007A252E">
        <w:rPr>
          <w:rFonts w:cstheme="minorHAnsi"/>
          <w:sz w:val="28"/>
          <w:szCs w:val="28"/>
          <w:lang w:bidi="he-IL"/>
        </w:rPr>
        <w:t>υπερώο</w:t>
      </w:r>
      <w:r w:rsidR="0088651D">
        <w:rPr>
          <w:rFonts w:cstheme="minorHAnsi"/>
          <w:sz w:val="28"/>
          <w:szCs w:val="28"/>
          <w:lang w:bidi="he-IL"/>
        </w:rPr>
        <w:t xml:space="preserve"> της </w:t>
      </w:r>
      <w:r w:rsidR="007A252E">
        <w:rPr>
          <w:rFonts w:cstheme="minorHAnsi"/>
          <w:sz w:val="28"/>
          <w:szCs w:val="28"/>
          <w:lang w:bidi="he-IL"/>
        </w:rPr>
        <w:t>Ιερουσαλήμ</w:t>
      </w:r>
      <w:r w:rsidR="0088651D">
        <w:rPr>
          <w:rFonts w:cstheme="minorHAnsi"/>
          <w:sz w:val="28"/>
          <w:szCs w:val="28"/>
          <w:lang w:bidi="he-IL"/>
        </w:rPr>
        <w:t>.</w:t>
      </w:r>
      <w:r w:rsidR="001E1C23" w:rsidRPr="001E1C23">
        <w:rPr>
          <w:rFonts w:ascii="SBL Greek" w:hAnsi="SBL Greek" w:cs="SBL Greek"/>
          <w:lang w:bidi="he-IL"/>
        </w:rPr>
        <w:t xml:space="preserve"> </w:t>
      </w:r>
      <w:r w:rsidR="001E1C23">
        <w:rPr>
          <w:rFonts w:ascii="SBL Greek" w:hAnsi="SBL Greek" w:cs="SBL Greek"/>
          <w:lang w:bidi="he-IL"/>
        </w:rPr>
        <w:t>καὶ εἶπεν πρὸς αὐτούς· ἐπιθυμίᾳ ἐπεθύμησα τοῦτο τὸ πάσχα φαγεῖν μεθ᾽ ὑμῶν πρὸ τοῦ με παθεῖν·</w:t>
      </w:r>
      <w:r w:rsidR="001E1C23" w:rsidRPr="001E1C23">
        <w:rPr>
          <w:rFonts w:ascii="Arial" w:hAnsi="Arial" w:cs="Arial"/>
          <w:sz w:val="20"/>
          <w:szCs w:val="20"/>
          <w:lang w:bidi="he-IL"/>
        </w:rPr>
        <w:t xml:space="preserve"> (</w:t>
      </w:r>
      <w:r w:rsidR="003D3264">
        <w:rPr>
          <w:rFonts w:ascii="Arial" w:hAnsi="Arial" w:cs="Arial"/>
          <w:sz w:val="20"/>
          <w:szCs w:val="20"/>
          <w:lang w:bidi="he-IL"/>
        </w:rPr>
        <w:t>Λκ</w:t>
      </w:r>
      <w:r w:rsidR="001E1C23" w:rsidRPr="001E1C23">
        <w:rPr>
          <w:rFonts w:ascii="Arial" w:hAnsi="Arial" w:cs="Arial"/>
          <w:sz w:val="20"/>
          <w:szCs w:val="20"/>
          <w:lang w:bidi="he-IL"/>
        </w:rPr>
        <w:t>22:15)</w:t>
      </w:r>
      <w:r w:rsidR="001E1C23" w:rsidRPr="001E1C23">
        <w:rPr>
          <w:rFonts w:ascii="SBL Greek" w:hAnsi="SBL Greek" w:cs="SBL Greek"/>
          <w:lang w:bidi="he-IL"/>
        </w:rPr>
        <w:t xml:space="preserve"> </w:t>
      </w:r>
      <w:r w:rsidR="001E1C23">
        <w:rPr>
          <w:rFonts w:ascii="SBL Greek" w:hAnsi="SBL Greek" w:cs="SBL Greek"/>
          <w:lang w:bidi="he-IL"/>
        </w:rPr>
        <w:t xml:space="preserve">Συλλαβόντες δὲ αὐτὸν ἤγαγον καὶ εἰσήγαγον εἰς τὴν οἰκίαν τοῦ ἀρχιερέως· </w:t>
      </w:r>
      <w:r w:rsidR="001E1C23" w:rsidRPr="001E1C23">
        <w:rPr>
          <w:rFonts w:ascii="Arial" w:hAnsi="Arial" w:cs="Arial"/>
          <w:sz w:val="20"/>
          <w:szCs w:val="20"/>
          <w:lang w:bidi="he-IL"/>
        </w:rPr>
        <w:t xml:space="preserve"> (</w:t>
      </w:r>
      <w:r w:rsidR="003D3264">
        <w:rPr>
          <w:rFonts w:ascii="Arial" w:hAnsi="Arial" w:cs="Arial"/>
          <w:sz w:val="20"/>
          <w:szCs w:val="20"/>
          <w:lang w:bidi="he-IL"/>
        </w:rPr>
        <w:t>Λκ</w:t>
      </w:r>
      <w:r w:rsidR="001E1C23" w:rsidRPr="001E1C23">
        <w:rPr>
          <w:rFonts w:ascii="Arial" w:hAnsi="Arial" w:cs="Arial"/>
          <w:sz w:val="20"/>
          <w:szCs w:val="20"/>
          <w:lang w:bidi="he-IL"/>
        </w:rPr>
        <w:t>22:54)</w:t>
      </w:r>
      <w:r w:rsidR="001E1C23" w:rsidRPr="001E1C23">
        <w:rPr>
          <w:rFonts w:ascii="SBL Greek" w:hAnsi="SBL Greek" w:cs="SBL Greek"/>
          <w:lang w:bidi="he-IL"/>
        </w:rPr>
        <w:t xml:space="preserve"> </w:t>
      </w:r>
      <w:r w:rsidR="001E1C23">
        <w:rPr>
          <w:rFonts w:ascii="SBL Greek" w:hAnsi="SBL Greek" w:cs="SBL Greek"/>
          <w:lang w:bidi="he-IL"/>
        </w:rPr>
        <w:t>καὶ ἐξῆλθον οἱ μαθηταὶ καὶ ἦλθον εἰς τὴν πόλιν καὶ εὗρον καθὼς εἶπεν αὐτοῖς καὶ ἡτοίμασαν τὸ πάσχα.</w:t>
      </w:r>
      <w:r w:rsidR="001E1C23" w:rsidRPr="001E1C23">
        <w:rPr>
          <w:rFonts w:ascii="Arial" w:hAnsi="Arial" w:cs="Arial"/>
          <w:sz w:val="20"/>
          <w:szCs w:val="20"/>
          <w:lang w:bidi="he-IL"/>
        </w:rPr>
        <w:t xml:space="preserve"> </w:t>
      </w:r>
      <w:r w:rsidR="001E1C23" w:rsidRPr="001E1C23">
        <w:rPr>
          <w:rFonts w:ascii="Arial" w:hAnsi="Arial" w:cs="Arial"/>
          <w:sz w:val="20"/>
          <w:szCs w:val="20"/>
          <w:vertAlign w:val="superscript"/>
          <w:lang w:bidi="he-IL"/>
        </w:rPr>
        <w:t xml:space="preserve">17 </w:t>
      </w:r>
      <w:r w:rsidR="001E1C23">
        <w:rPr>
          <w:rFonts w:ascii="SBL Greek" w:hAnsi="SBL Greek" w:cs="SBL Greek"/>
          <w:lang w:bidi="he-IL"/>
        </w:rPr>
        <w:t xml:space="preserve"> Καὶ ὀψίας γενομένης ἔρχεται μετὰ τῶν δώδεκα.</w:t>
      </w:r>
      <w:r w:rsidR="001E1C23" w:rsidRPr="001E1C23">
        <w:rPr>
          <w:rFonts w:ascii="Arial" w:hAnsi="Arial" w:cs="Arial"/>
          <w:sz w:val="20"/>
          <w:szCs w:val="20"/>
          <w:vertAlign w:val="superscript"/>
          <w:lang w:bidi="he-IL"/>
        </w:rPr>
        <w:t xml:space="preserve">18 </w:t>
      </w:r>
      <w:r w:rsidR="001E1C23">
        <w:rPr>
          <w:rFonts w:ascii="SBL Greek" w:hAnsi="SBL Greek" w:cs="SBL Greek"/>
          <w:lang w:bidi="he-IL"/>
        </w:rPr>
        <w:t xml:space="preserve"> καὶ ἀνακειμένων αὐτῶν καὶ ἐσθιόντων </w:t>
      </w:r>
      <w:r w:rsidR="001E1C23" w:rsidRPr="001E1C23">
        <w:rPr>
          <w:rFonts w:ascii="Arial" w:hAnsi="Arial" w:cs="Arial"/>
          <w:sz w:val="20"/>
          <w:szCs w:val="20"/>
          <w:lang w:bidi="he-IL"/>
        </w:rPr>
        <w:t>(</w:t>
      </w:r>
      <w:r w:rsidR="003D3264">
        <w:rPr>
          <w:rFonts w:ascii="Arial" w:hAnsi="Arial" w:cs="Arial"/>
          <w:sz w:val="20"/>
          <w:szCs w:val="20"/>
          <w:lang w:bidi="he-IL"/>
        </w:rPr>
        <w:t>Μρκ</w:t>
      </w:r>
      <w:r w:rsidR="001E1C23" w:rsidRPr="001E1C23">
        <w:rPr>
          <w:rFonts w:ascii="Arial" w:hAnsi="Arial" w:cs="Arial"/>
          <w:sz w:val="20"/>
          <w:szCs w:val="20"/>
          <w:lang w:bidi="he-IL"/>
        </w:rPr>
        <w:t>14:16-18</w:t>
      </w:r>
      <w:r w:rsidR="001E1C23">
        <w:rPr>
          <w:rFonts w:ascii="Arial" w:hAnsi="Arial" w:cs="Arial"/>
          <w:sz w:val="20"/>
          <w:szCs w:val="20"/>
          <w:lang w:val="en-US" w:bidi="he-IL"/>
        </w:rPr>
        <w:t> </w:t>
      </w:r>
      <w:r w:rsidR="001E1C23" w:rsidRPr="001E1C23">
        <w:rPr>
          <w:rFonts w:ascii="Arial" w:hAnsi="Arial" w:cs="Arial"/>
          <w:sz w:val="20"/>
          <w:szCs w:val="20"/>
          <w:lang w:bidi="he-IL"/>
        </w:rPr>
        <w:t>)</w:t>
      </w:r>
      <w:r w:rsidR="001E1C23" w:rsidRPr="001E1C23">
        <w:rPr>
          <w:rFonts w:ascii="SBL Greek" w:hAnsi="SBL Greek" w:cs="SBL Greek"/>
          <w:lang w:bidi="he-IL"/>
        </w:rPr>
        <w:t xml:space="preserve"> </w:t>
      </w:r>
      <w:r w:rsidR="001E1C23">
        <w:rPr>
          <w:rFonts w:ascii="SBL Greek" w:hAnsi="SBL Greek" w:cs="SBL Greek"/>
          <w:lang w:bidi="he-IL"/>
        </w:rPr>
        <w:t>Αγουσιν οὖν τὸν Ἰησοῦν ἀπὸ τοῦ Καϊάφα εἰς τὸ πραιτώριον· ἦν δὲ πρωΐ· καὶ αὐτοὶ οὐκ εἰσῆλθον εἰς τὸ πραιτώριον, ἵνα μὴ μιανθῶσιν ἀλλὰ φάγωσιν τὸ πάσχα.</w:t>
      </w:r>
      <w:r w:rsidR="001E1C23" w:rsidRPr="001E1C23">
        <w:rPr>
          <w:rFonts w:ascii="Arial" w:hAnsi="Arial" w:cs="Arial"/>
          <w:sz w:val="20"/>
          <w:szCs w:val="20"/>
          <w:lang w:bidi="he-IL"/>
        </w:rPr>
        <w:t xml:space="preserve"> (</w:t>
      </w:r>
      <w:r w:rsidR="003D3264">
        <w:rPr>
          <w:rFonts w:ascii="Arial" w:hAnsi="Arial" w:cs="Arial"/>
          <w:sz w:val="20"/>
          <w:szCs w:val="20"/>
          <w:lang w:bidi="he-IL"/>
        </w:rPr>
        <w:t>Ιω</w:t>
      </w:r>
      <w:r w:rsidR="001E1C23" w:rsidRPr="001E1C23">
        <w:rPr>
          <w:rFonts w:ascii="Arial" w:hAnsi="Arial" w:cs="Arial"/>
          <w:sz w:val="20"/>
          <w:szCs w:val="20"/>
          <w:lang w:bidi="he-IL"/>
        </w:rPr>
        <w:t>18:28)</w:t>
      </w:r>
      <w:r w:rsidR="007A252E">
        <w:rPr>
          <w:rFonts w:cstheme="minorHAnsi"/>
          <w:sz w:val="28"/>
          <w:szCs w:val="28"/>
          <w:lang w:bidi="he-IL"/>
        </w:rPr>
        <w:t xml:space="preserve"> Επίσης</w:t>
      </w:r>
      <w:r w:rsidR="0088651D">
        <w:rPr>
          <w:rFonts w:cstheme="minorHAnsi"/>
          <w:sz w:val="28"/>
          <w:szCs w:val="28"/>
          <w:lang w:bidi="he-IL"/>
        </w:rPr>
        <w:t xml:space="preserve"> τη </w:t>
      </w:r>
      <w:r w:rsidR="007A252E">
        <w:rPr>
          <w:rFonts w:cstheme="minorHAnsi"/>
          <w:sz w:val="28"/>
          <w:szCs w:val="28"/>
          <w:lang w:bidi="he-IL"/>
        </w:rPr>
        <w:t>σύγχυση</w:t>
      </w:r>
      <w:r w:rsidR="0088651D">
        <w:rPr>
          <w:rFonts w:cstheme="minorHAnsi"/>
          <w:sz w:val="28"/>
          <w:szCs w:val="28"/>
          <w:lang w:bidi="he-IL"/>
        </w:rPr>
        <w:t xml:space="preserve"> τη </w:t>
      </w:r>
      <w:r w:rsidR="007A252E">
        <w:rPr>
          <w:rFonts w:cstheme="minorHAnsi"/>
          <w:sz w:val="28"/>
          <w:szCs w:val="28"/>
          <w:lang w:bidi="he-IL"/>
        </w:rPr>
        <w:t>διόγκωσε</w:t>
      </w:r>
      <w:r w:rsidR="0088651D">
        <w:rPr>
          <w:rFonts w:cstheme="minorHAnsi"/>
          <w:sz w:val="28"/>
          <w:szCs w:val="28"/>
          <w:lang w:bidi="he-IL"/>
        </w:rPr>
        <w:t xml:space="preserve"> και το τι </w:t>
      </w:r>
      <w:r w:rsidR="007A252E">
        <w:rPr>
          <w:rFonts w:cstheme="minorHAnsi"/>
          <w:sz w:val="28"/>
          <w:szCs w:val="28"/>
          <w:lang w:bidi="he-IL"/>
        </w:rPr>
        <w:t>ήταν</w:t>
      </w:r>
      <w:r w:rsidR="0088651D">
        <w:rPr>
          <w:rFonts w:cstheme="minorHAnsi"/>
          <w:sz w:val="28"/>
          <w:szCs w:val="28"/>
          <w:lang w:bidi="he-IL"/>
        </w:rPr>
        <w:t xml:space="preserve"> ως προς</w:t>
      </w:r>
      <w:r w:rsidR="004213DA" w:rsidRPr="004213DA">
        <w:rPr>
          <w:rFonts w:cstheme="minorHAnsi"/>
          <w:sz w:val="28"/>
          <w:szCs w:val="28"/>
          <w:lang w:bidi="he-IL"/>
        </w:rPr>
        <w:t xml:space="preserve"> </w:t>
      </w:r>
      <w:r w:rsidR="004213DA">
        <w:rPr>
          <w:rFonts w:cstheme="minorHAnsi"/>
          <w:sz w:val="28"/>
          <w:szCs w:val="28"/>
          <w:lang w:bidi="he-IL"/>
        </w:rPr>
        <w:t>τον εορτολογικό κύκλο</w:t>
      </w:r>
      <w:r w:rsidR="0088651D">
        <w:rPr>
          <w:rFonts w:cstheme="minorHAnsi"/>
          <w:sz w:val="28"/>
          <w:szCs w:val="28"/>
          <w:lang w:bidi="he-IL"/>
        </w:rPr>
        <w:t xml:space="preserve"> το</w:t>
      </w:r>
      <w:r w:rsidR="004213DA">
        <w:rPr>
          <w:rFonts w:cstheme="minorHAnsi"/>
          <w:sz w:val="28"/>
          <w:szCs w:val="28"/>
          <w:lang w:bidi="he-IL"/>
        </w:rPr>
        <w:t>υ</w:t>
      </w:r>
      <w:r w:rsidR="0088651D">
        <w:rPr>
          <w:rFonts w:cstheme="minorHAnsi"/>
          <w:sz w:val="28"/>
          <w:szCs w:val="28"/>
          <w:lang w:bidi="he-IL"/>
        </w:rPr>
        <w:t xml:space="preserve"> </w:t>
      </w:r>
      <w:r w:rsidR="007A252E">
        <w:rPr>
          <w:rFonts w:cstheme="minorHAnsi"/>
          <w:sz w:val="28"/>
          <w:szCs w:val="28"/>
          <w:lang w:bidi="he-IL"/>
        </w:rPr>
        <w:t>ιουδαϊκ</w:t>
      </w:r>
      <w:r w:rsidR="004213DA">
        <w:rPr>
          <w:rFonts w:cstheme="minorHAnsi"/>
          <w:sz w:val="28"/>
          <w:szCs w:val="28"/>
          <w:lang w:bidi="he-IL"/>
        </w:rPr>
        <w:t>ού</w:t>
      </w:r>
      <w:r w:rsidR="0088651D">
        <w:rPr>
          <w:rFonts w:cstheme="minorHAnsi"/>
          <w:sz w:val="28"/>
          <w:szCs w:val="28"/>
          <w:lang w:bidi="he-IL"/>
        </w:rPr>
        <w:t xml:space="preserve"> </w:t>
      </w:r>
      <w:r w:rsidR="007A252E">
        <w:rPr>
          <w:rFonts w:cstheme="minorHAnsi"/>
          <w:sz w:val="28"/>
          <w:szCs w:val="28"/>
          <w:lang w:bidi="he-IL"/>
        </w:rPr>
        <w:t>ημερολ</w:t>
      </w:r>
      <w:r w:rsidR="004213DA">
        <w:rPr>
          <w:rFonts w:cstheme="minorHAnsi"/>
          <w:sz w:val="28"/>
          <w:szCs w:val="28"/>
          <w:lang w:bidi="he-IL"/>
        </w:rPr>
        <w:t>ο</w:t>
      </w:r>
      <w:r w:rsidR="007A252E">
        <w:rPr>
          <w:rFonts w:cstheme="minorHAnsi"/>
          <w:sz w:val="28"/>
          <w:szCs w:val="28"/>
          <w:lang w:bidi="he-IL"/>
        </w:rPr>
        <w:t>γ</w:t>
      </w:r>
      <w:r w:rsidR="004213DA">
        <w:rPr>
          <w:rFonts w:cstheme="minorHAnsi"/>
          <w:sz w:val="28"/>
          <w:szCs w:val="28"/>
          <w:lang w:bidi="he-IL"/>
        </w:rPr>
        <w:t>ί</w:t>
      </w:r>
      <w:r w:rsidR="007A252E">
        <w:rPr>
          <w:rFonts w:cstheme="minorHAnsi"/>
          <w:sz w:val="28"/>
          <w:szCs w:val="28"/>
          <w:lang w:bidi="he-IL"/>
        </w:rPr>
        <w:t>ο</w:t>
      </w:r>
      <w:r w:rsidR="004213DA">
        <w:rPr>
          <w:rFonts w:cstheme="minorHAnsi"/>
          <w:sz w:val="28"/>
          <w:szCs w:val="28"/>
          <w:lang w:bidi="he-IL"/>
        </w:rPr>
        <w:t>υ</w:t>
      </w:r>
      <w:r w:rsidR="0088651D">
        <w:rPr>
          <w:rFonts w:cstheme="minorHAnsi"/>
          <w:sz w:val="28"/>
          <w:szCs w:val="28"/>
          <w:lang w:bidi="he-IL"/>
        </w:rPr>
        <w:t xml:space="preserve"> η </w:t>
      </w:r>
      <w:r w:rsidR="007A252E">
        <w:rPr>
          <w:rFonts w:cstheme="minorHAnsi"/>
          <w:sz w:val="28"/>
          <w:szCs w:val="28"/>
          <w:lang w:bidi="he-IL"/>
        </w:rPr>
        <w:t>μέρα</w:t>
      </w:r>
      <w:r w:rsidR="0088651D">
        <w:rPr>
          <w:rFonts w:cstheme="minorHAnsi"/>
          <w:sz w:val="28"/>
          <w:szCs w:val="28"/>
          <w:lang w:bidi="he-IL"/>
        </w:rPr>
        <w:t xml:space="preserve"> της </w:t>
      </w:r>
      <w:r w:rsidR="007A252E">
        <w:rPr>
          <w:rFonts w:cstheme="minorHAnsi"/>
          <w:sz w:val="28"/>
          <w:szCs w:val="28"/>
          <w:lang w:bidi="he-IL"/>
        </w:rPr>
        <w:t>σύλληψης</w:t>
      </w:r>
      <w:r w:rsidR="004530ED">
        <w:rPr>
          <w:rFonts w:cstheme="minorHAnsi"/>
          <w:sz w:val="28"/>
          <w:szCs w:val="28"/>
          <w:lang w:bidi="he-IL"/>
        </w:rPr>
        <w:t>,</w:t>
      </w:r>
      <w:r w:rsidR="0088651D">
        <w:rPr>
          <w:rFonts w:cstheme="minorHAnsi"/>
          <w:sz w:val="28"/>
          <w:szCs w:val="28"/>
          <w:lang w:bidi="he-IL"/>
        </w:rPr>
        <w:t xml:space="preserve"> της </w:t>
      </w:r>
      <w:r w:rsidR="007A252E">
        <w:rPr>
          <w:rFonts w:cstheme="minorHAnsi"/>
          <w:sz w:val="28"/>
          <w:szCs w:val="28"/>
          <w:lang w:bidi="he-IL"/>
        </w:rPr>
        <w:t>δίκης</w:t>
      </w:r>
      <w:r w:rsidR="004530ED">
        <w:rPr>
          <w:rFonts w:cstheme="minorHAnsi"/>
          <w:sz w:val="28"/>
          <w:szCs w:val="28"/>
          <w:lang w:bidi="he-IL"/>
        </w:rPr>
        <w:t>,</w:t>
      </w:r>
      <w:r w:rsidR="0088651D">
        <w:rPr>
          <w:rFonts w:cstheme="minorHAnsi"/>
          <w:sz w:val="28"/>
          <w:szCs w:val="28"/>
          <w:lang w:bidi="he-IL"/>
        </w:rPr>
        <w:t xml:space="preserve"> της </w:t>
      </w:r>
      <w:r w:rsidR="007A252E">
        <w:rPr>
          <w:rFonts w:cstheme="minorHAnsi"/>
          <w:sz w:val="28"/>
          <w:szCs w:val="28"/>
          <w:lang w:bidi="he-IL"/>
        </w:rPr>
        <w:t>καταδίκης</w:t>
      </w:r>
      <w:r w:rsidR="004530ED">
        <w:rPr>
          <w:rFonts w:cstheme="minorHAnsi"/>
          <w:sz w:val="28"/>
          <w:szCs w:val="28"/>
          <w:lang w:bidi="he-IL"/>
        </w:rPr>
        <w:t>,</w:t>
      </w:r>
      <w:r w:rsidR="0088651D">
        <w:rPr>
          <w:rFonts w:cstheme="minorHAnsi"/>
          <w:sz w:val="28"/>
          <w:szCs w:val="28"/>
          <w:lang w:bidi="he-IL"/>
        </w:rPr>
        <w:t xml:space="preserve"> </w:t>
      </w:r>
      <w:r w:rsidR="007A252E">
        <w:rPr>
          <w:rFonts w:cstheme="minorHAnsi"/>
          <w:sz w:val="28"/>
          <w:szCs w:val="28"/>
          <w:lang w:bidi="he-IL"/>
        </w:rPr>
        <w:t>αλλά</w:t>
      </w:r>
      <w:r w:rsidR="0088651D">
        <w:rPr>
          <w:rFonts w:cstheme="minorHAnsi"/>
          <w:sz w:val="28"/>
          <w:szCs w:val="28"/>
          <w:lang w:bidi="he-IL"/>
        </w:rPr>
        <w:t xml:space="preserve"> και της </w:t>
      </w:r>
      <w:r w:rsidR="007A252E">
        <w:rPr>
          <w:rFonts w:cstheme="minorHAnsi"/>
          <w:sz w:val="28"/>
          <w:szCs w:val="28"/>
          <w:lang w:bidi="he-IL"/>
        </w:rPr>
        <w:t>σταύρωσης</w:t>
      </w:r>
      <w:r w:rsidR="0088651D">
        <w:rPr>
          <w:rFonts w:cstheme="minorHAnsi"/>
          <w:sz w:val="28"/>
          <w:szCs w:val="28"/>
          <w:lang w:bidi="he-IL"/>
        </w:rPr>
        <w:t xml:space="preserve"> του </w:t>
      </w:r>
      <w:r w:rsidR="007A252E">
        <w:rPr>
          <w:rFonts w:cstheme="minorHAnsi"/>
          <w:sz w:val="28"/>
          <w:szCs w:val="28"/>
          <w:lang w:bidi="he-IL"/>
        </w:rPr>
        <w:t>Ιησού</w:t>
      </w:r>
      <w:r w:rsidR="009F1969">
        <w:rPr>
          <w:rFonts w:cstheme="minorHAnsi"/>
          <w:sz w:val="28"/>
          <w:szCs w:val="28"/>
          <w:lang w:bidi="he-IL"/>
        </w:rPr>
        <w:t xml:space="preserve"> και η βιβλική ερμηνεία των ευαγγελικών κειμένων</w:t>
      </w:r>
      <w:r w:rsidR="0088651D">
        <w:rPr>
          <w:rFonts w:cstheme="minorHAnsi"/>
          <w:sz w:val="28"/>
          <w:szCs w:val="28"/>
          <w:lang w:bidi="he-IL"/>
        </w:rPr>
        <w:t>.</w:t>
      </w:r>
      <w:r w:rsidR="009A18DC" w:rsidRPr="00A2247E">
        <w:rPr>
          <w:rStyle w:val="a7"/>
        </w:rPr>
        <w:footnoteReference w:id="304"/>
      </w:r>
      <w:r w:rsidR="0088651D">
        <w:rPr>
          <w:rFonts w:cstheme="minorHAnsi"/>
          <w:sz w:val="28"/>
          <w:szCs w:val="28"/>
          <w:lang w:bidi="he-IL"/>
        </w:rPr>
        <w:t xml:space="preserve"> Το </w:t>
      </w:r>
      <w:r w:rsidR="007A252E">
        <w:rPr>
          <w:rFonts w:cstheme="minorHAnsi"/>
          <w:sz w:val="28"/>
          <w:szCs w:val="28"/>
          <w:lang w:bidi="he-IL"/>
        </w:rPr>
        <w:t>πρόβλημα</w:t>
      </w:r>
      <w:r w:rsidR="0088651D">
        <w:rPr>
          <w:rFonts w:cstheme="minorHAnsi"/>
          <w:sz w:val="28"/>
          <w:szCs w:val="28"/>
          <w:lang w:bidi="he-IL"/>
        </w:rPr>
        <w:t xml:space="preserve"> </w:t>
      </w:r>
      <w:r w:rsidR="007A252E">
        <w:rPr>
          <w:rFonts w:cstheme="minorHAnsi"/>
          <w:sz w:val="28"/>
          <w:szCs w:val="28"/>
          <w:lang w:bidi="he-IL"/>
        </w:rPr>
        <w:t>διογκώθηκε</w:t>
      </w:r>
      <w:r w:rsidR="0088651D">
        <w:rPr>
          <w:rFonts w:cstheme="minorHAnsi"/>
          <w:sz w:val="28"/>
          <w:szCs w:val="28"/>
          <w:lang w:bidi="he-IL"/>
        </w:rPr>
        <w:t xml:space="preserve"> </w:t>
      </w:r>
      <w:r w:rsidR="007A252E">
        <w:rPr>
          <w:rFonts w:cstheme="minorHAnsi"/>
          <w:sz w:val="28"/>
          <w:szCs w:val="28"/>
          <w:lang w:bidi="he-IL"/>
        </w:rPr>
        <w:t>υπέρμετρα</w:t>
      </w:r>
      <w:r w:rsidR="0092643A">
        <w:rPr>
          <w:rFonts w:cstheme="minorHAnsi"/>
          <w:sz w:val="28"/>
          <w:szCs w:val="28"/>
          <w:lang w:bidi="he-IL"/>
        </w:rPr>
        <w:t>,</w:t>
      </w:r>
      <w:r w:rsidR="0088651D">
        <w:rPr>
          <w:rFonts w:cstheme="minorHAnsi"/>
          <w:sz w:val="28"/>
          <w:szCs w:val="28"/>
          <w:lang w:bidi="he-IL"/>
        </w:rPr>
        <w:t xml:space="preserve"> όταν την </w:t>
      </w:r>
      <w:r w:rsidR="007A252E">
        <w:rPr>
          <w:rFonts w:cstheme="minorHAnsi"/>
          <w:sz w:val="28"/>
          <w:szCs w:val="28"/>
          <w:lang w:bidi="he-IL"/>
        </w:rPr>
        <w:t>ερμηνεία</w:t>
      </w:r>
      <w:r w:rsidR="0088651D">
        <w:rPr>
          <w:rFonts w:cstheme="minorHAnsi"/>
          <w:sz w:val="28"/>
          <w:szCs w:val="28"/>
          <w:lang w:bidi="he-IL"/>
        </w:rPr>
        <w:t xml:space="preserve"> των </w:t>
      </w:r>
      <w:r w:rsidR="007A252E">
        <w:rPr>
          <w:rFonts w:cstheme="minorHAnsi"/>
          <w:sz w:val="28"/>
          <w:szCs w:val="28"/>
          <w:lang w:bidi="he-IL"/>
        </w:rPr>
        <w:t>αντιστοίχων</w:t>
      </w:r>
      <w:r w:rsidR="0088651D">
        <w:rPr>
          <w:rFonts w:cstheme="minorHAnsi"/>
          <w:sz w:val="28"/>
          <w:szCs w:val="28"/>
          <w:lang w:bidi="he-IL"/>
        </w:rPr>
        <w:t xml:space="preserve"> </w:t>
      </w:r>
      <w:r w:rsidR="007A252E">
        <w:rPr>
          <w:rFonts w:cstheme="minorHAnsi"/>
          <w:sz w:val="28"/>
          <w:szCs w:val="28"/>
          <w:lang w:bidi="he-IL"/>
        </w:rPr>
        <w:t>ευαγγελικών περικοπών</w:t>
      </w:r>
      <w:r w:rsidR="0088651D">
        <w:rPr>
          <w:rFonts w:cstheme="minorHAnsi"/>
          <w:sz w:val="28"/>
          <w:szCs w:val="28"/>
          <w:lang w:bidi="he-IL"/>
        </w:rPr>
        <w:t xml:space="preserve"> </w:t>
      </w:r>
      <w:r w:rsidR="007A252E">
        <w:rPr>
          <w:rFonts w:cstheme="minorHAnsi"/>
          <w:sz w:val="28"/>
          <w:szCs w:val="28"/>
          <w:lang w:bidi="he-IL"/>
        </w:rPr>
        <w:t>επιχείρησε</w:t>
      </w:r>
      <w:r w:rsidR="0088651D">
        <w:rPr>
          <w:rFonts w:cstheme="minorHAnsi"/>
          <w:sz w:val="28"/>
          <w:szCs w:val="28"/>
          <w:lang w:bidi="he-IL"/>
        </w:rPr>
        <w:t xml:space="preserve"> να </w:t>
      </w:r>
      <w:r w:rsidR="007A252E">
        <w:rPr>
          <w:rFonts w:cstheme="minorHAnsi"/>
          <w:sz w:val="28"/>
          <w:szCs w:val="28"/>
          <w:lang w:bidi="he-IL"/>
        </w:rPr>
        <w:t>ερμηνεύσει</w:t>
      </w:r>
      <w:r w:rsidR="0088651D">
        <w:rPr>
          <w:rFonts w:cstheme="minorHAnsi"/>
          <w:sz w:val="28"/>
          <w:szCs w:val="28"/>
          <w:lang w:bidi="he-IL"/>
        </w:rPr>
        <w:t xml:space="preserve"> </w:t>
      </w:r>
      <w:r w:rsidR="007A252E">
        <w:rPr>
          <w:rFonts w:cstheme="minorHAnsi"/>
          <w:sz w:val="28"/>
          <w:szCs w:val="28"/>
          <w:lang w:bidi="he-IL"/>
        </w:rPr>
        <w:t>υπό</w:t>
      </w:r>
      <w:r w:rsidR="0088651D">
        <w:rPr>
          <w:rFonts w:cstheme="minorHAnsi"/>
          <w:sz w:val="28"/>
          <w:szCs w:val="28"/>
          <w:lang w:bidi="he-IL"/>
        </w:rPr>
        <w:t xml:space="preserve"> το </w:t>
      </w:r>
      <w:r w:rsidR="007A252E">
        <w:rPr>
          <w:rFonts w:cstheme="minorHAnsi"/>
          <w:sz w:val="28"/>
          <w:szCs w:val="28"/>
          <w:lang w:bidi="he-IL"/>
        </w:rPr>
        <w:t>πνεύμα</w:t>
      </w:r>
      <w:r w:rsidR="0088651D">
        <w:rPr>
          <w:rFonts w:cstheme="minorHAnsi"/>
          <w:sz w:val="28"/>
          <w:szCs w:val="28"/>
          <w:lang w:bidi="he-IL"/>
        </w:rPr>
        <w:t xml:space="preserve"> του </w:t>
      </w:r>
      <w:r w:rsidR="007A252E">
        <w:rPr>
          <w:rFonts w:cstheme="minorHAnsi"/>
          <w:sz w:val="28"/>
          <w:szCs w:val="28"/>
          <w:lang w:bidi="he-IL"/>
        </w:rPr>
        <w:t>γερμανικού</w:t>
      </w:r>
      <w:r w:rsidR="0088651D">
        <w:rPr>
          <w:rFonts w:cstheme="minorHAnsi"/>
          <w:sz w:val="28"/>
          <w:szCs w:val="28"/>
          <w:lang w:bidi="he-IL"/>
        </w:rPr>
        <w:t xml:space="preserve"> </w:t>
      </w:r>
      <w:r w:rsidR="007A252E">
        <w:rPr>
          <w:rFonts w:cstheme="minorHAnsi"/>
          <w:sz w:val="28"/>
          <w:szCs w:val="28"/>
          <w:lang w:bidi="he-IL"/>
        </w:rPr>
        <w:t>θετικισμού</w:t>
      </w:r>
      <w:r w:rsidR="0088651D">
        <w:rPr>
          <w:rFonts w:cstheme="minorHAnsi"/>
          <w:sz w:val="28"/>
          <w:szCs w:val="28"/>
          <w:lang w:bidi="he-IL"/>
        </w:rPr>
        <w:t xml:space="preserve"> η </w:t>
      </w:r>
      <w:r w:rsidR="007A252E">
        <w:rPr>
          <w:rFonts w:cstheme="minorHAnsi"/>
          <w:sz w:val="28"/>
          <w:szCs w:val="28"/>
          <w:lang w:bidi="he-IL"/>
        </w:rPr>
        <w:t>σύγχρονη</w:t>
      </w:r>
      <w:r w:rsidR="0088651D">
        <w:rPr>
          <w:rFonts w:cstheme="minorHAnsi"/>
          <w:sz w:val="28"/>
          <w:szCs w:val="28"/>
          <w:lang w:bidi="he-IL"/>
        </w:rPr>
        <w:t xml:space="preserve"> </w:t>
      </w:r>
      <w:r w:rsidR="007A252E">
        <w:rPr>
          <w:rFonts w:cstheme="minorHAnsi"/>
          <w:sz w:val="28"/>
          <w:szCs w:val="28"/>
          <w:lang w:bidi="he-IL"/>
        </w:rPr>
        <w:t>βιβλική</w:t>
      </w:r>
      <w:r w:rsidR="0088651D">
        <w:rPr>
          <w:rFonts w:cstheme="minorHAnsi"/>
          <w:sz w:val="28"/>
          <w:szCs w:val="28"/>
          <w:lang w:bidi="he-IL"/>
        </w:rPr>
        <w:t xml:space="preserve"> </w:t>
      </w:r>
      <w:r w:rsidR="007A252E">
        <w:rPr>
          <w:rFonts w:cstheme="minorHAnsi"/>
          <w:sz w:val="28"/>
          <w:szCs w:val="28"/>
          <w:lang w:bidi="he-IL"/>
        </w:rPr>
        <w:t>ερμηνευτική</w:t>
      </w:r>
      <w:r w:rsidR="0088651D">
        <w:rPr>
          <w:rFonts w:cstheme="minorHAnsi"/>
          <w:sz w:val="28"/>
          <w:szCs w:val="28"/>
          <w:lang w:bidi="he-IL"/>
        </w:rPr>
        <w:t xml:space="preserve">. Με </w:t>
      </w:r>
      <w:r w:rsidR="007A252E">
        <w:rPr>
          <w:rFonts w:cstheme="minorHAnsi"/>
          <w:sz w:val="28"/>
          <w:szCs w:val="28"/>
          <w:lang w:bidi="he-IL"/>
        </w:rPr>
        <w:t>βάση</w:t>
      </w:r>
      <w:r w:rsidR="0088651D">
        <w:rPr>
          <w:rFonts w:cstheme="minorHAnsi"/>
          <w:sz w:val="28"/>
          <w:szCs w:val="28"/>
          <w:lang w:bidi="he-IL"/>
        </w:rPr>
        <w:t xml:space="preserve"> τη </w:t>
      </w:r>
      <w:r w:rsidR="007A252E">
        <w:rPr>
          <w:rFonts w:cstheme="minorHAnsi"/>
          <w:sz w:val="28"/>
          <w:szCs w:val="28"/>
          <w:lang w:bidi="he-IL"/>
        </w:rPr>
        <w:t>μεθοδολογική</w:t>
      </w:r>
      <w:r w:rsidR="0088651D">
        <w:rPr>
          <w:rFonts w:cstheme="minorHAnsi"/>
          <w:sz w:val="28"/>
          <w:szCs w:val="28"/>
          <w:lang w:bidi="he-IL"/>
        </w:rPr>
        <w:t xml:space="preserve"> </w:t>
      </w:r>
      <w:r w:rsidR="007A252E">
        <w:rPr>
          <w:rFonts w:cstheme="minorHAnsi"/>
          <w:sz w:val="28"/>
          <w:szCs w:val="28"/>
          <w:lang w:bidi="he-IL"/>
        </w:rPr>
        <w:t>προσέγγιση</w:t>
      </w:r>
      <w:r w:rsidR="0088651D">
        <w:rPr>
          <w:rFonts w:cstheme="minorHAnsi"/>
          <w:sz w:val="28"/>
          <w:szCs w:val="28"/>
          <w:lang w:bidi="he-IL"/>
        </w:rPr>
        <w:t xml:space="preserve"> του </w:t>
      </w:r>
      <w:r w:rsidR="007A252E">
        <w:rPr>
          <w:rFonts w:cstheme="minorHAnsi"/>
          <w:sz w:val="28"/>
          <w:szCs w:val="28"/>
          <w:lang w:bidi="he-IL"/>
        </w:rPr>
        <w:t>θετικισμού</w:t>
      </w:r>
      <w:r w:rsidR="004530ED">
        <w:rPr>
          <w:rFonts w:cstheme="minorHAnsi"/>
          <w:sz w:val="28"/>
          <w:szCs w:val="28"/>
          <w:lang w:bidi="he-IL"/>
        </w:rPr>
        <w:t>,</w:t>
      </w:r>
      <w:r w:rsidR="0088651D">
        <w:rPr>
          <w:rFonts w:cstheme="minorHAnsi"/>
          <w:sz w:val="28"/>
          <w:szCs w:val="28"/>
          <w:lang w:bidi="he-IL"/>
        </w:rPr>
        <w:t xml:space="preserve"> που </w:t>
      </w:r>
      <w:r w:rsidR="007A252E">
        <w:rPr>
          <w:rFonts w:cstheme="minorHAnsi"/>
          <w:sz w:val="28"/>
          <w:szCs w:val="28"/>
          <w:lang w:bidi="he-IL"/>
        </w:rPr>
        <w:t>εφαρμόστηκε</w:t>
      </w:r>
      <w:r w:rsidR="0088651D">
        <w:rPr>
          <w:rFonts w:cstheme="minorHAnsi"/>
          <w:sz w:val="28"/>
          <w:szCs w:val="28"/>
          <w:lang w:bidi="he-IL"/>
        </w:rPr>
        <w:t xml:space="preserve"> σε </w:t>
      </w:r>
      <w:r w:rsidR="007A252E">
        <w:rPr>
          <w:rFonts w:cstheme="minorHAnsi"/>
          <w:sz w:val="28"/>
          <w:szCs w:val="28"/>
          <w:lang w:bidi="he-IL"/>
        </w:rPr>
        <w:t>κείμενα</w:t>
      </w:r>
      <w:r w:rsidR="0088651D">
        <w:rPr>
          <w:rFonts w:cstheme="minorHAnsi"/>
          <w:sz w:val="28"/>
          <w:szCs w:val="28"/>
          <w:lang w:bidi="he-IL"/>
        </w:rPr>
        <w:t xml:space="preserve"> που </w:t>
      </w:r>
      <w:r w:rsidR="007A252E">
        <w:rPr>
          <w:rFonts w:cstheme="minorHAnsi"/>
          <w:sz w:val="28"/>
          <w:szCs w:val="28"/>
          <w:lang w:bidi="he-IL"/>
        </w:rPr>
        <w:t>γράφτηκαν</w:t>
      </w:r>
      <w:r w:rsidR="0088651D">
        <w:rPr>
          <w:rFonts w:cstheme="minorHAnsi"/>
          <w:sz w:val="28"/>
          <w:szCs w:val="28"/>
          <w:lang w:bidi="he-IL"/>
        </w:rPr>
        <w:t xml:space="preserve"> με άλλη </w:t>
      </w:r>
      <w:r w:rsidR="007A252E">
        <w:rPr>
          <w:rFonts w:cstheme="minorHAnsi"/>
          <w:sz w:val="28"/>
          <w:szCs w:val="28"/>
          <w:lang w:bidi="he-IL"/>
        </w:rPr>
        <w:t>προοπτική</w:t>
      </w:r>
      <w:r w:rsidR="0088651D">
        <w:rPr>
          <w:rFonts w:cstheme="minorHAnsi"/>
          <w:sz w:val="28"/>
          <w:szCs w:val="28"/>
          <w:lang w:bidi="he-IL"/>
        </w:rPr>
        <w:t xml:space="preserve"> και </w:t>
      </w:r>
      <w:r w:rsidR="007A252E">
        <w:rPr>
          <w:rFonts w:cstheme="minorHAnsi"/>
          <w:sz w:val="28"/>
          <w:szCs w:val="28"/>
          <w:lang w:bidi="he-IL"/>
        </w:rPr>
        <w:t>πνευματική</w:t>
      </w:r>
      <w:r w:rsidR="0088651D">
        <w:rPr>
          <w:rFonts w:cstheme="minorHAnsi"/>
          <w:sz w:val="28"/>
          <w:szCs w:val="28"/>
          <w:lang w:bidi="he-IL"/>
        </w:rPr>
        <w:t xml:space="preserve"> και </w:t>
      </w:r>
      <w:r w:rsidR="007A252E">
        <w:rPr>
          <w:rFonts w:cstheme="minorHAnsi"/>
          <w:sz w:val="28"/>
          <w:szCs w:val="28"/>
          <w:lang w:bidi="he-IL"/>
        </w:rPr>
        <w:t>πολιτιστική</w:t>
      </w:r>
      <w:r w:rsidR="0088651D">
        <w:rPr>
          <w:rFonts w:cstheme="minorHAnsi"/>
          <w:sz w:val="28"/>
          <w:szCs w:val="28"/>
          <w:lang w:bidi="he-IL"/>
        </w:rPr>
        <w:t xml:space="preserve"> </w:t>
      </w:r>
      <w:r w:rsidR="007A252E">
        <w:rPr>
          <w:rFonts w:cstheme="minorHAnsi"/>
          <w:sz w:val="28"/>
          <w:szCs w:val="28"/>
          <w:lang w:bidi="he-IL"/>
        </w:rPr>
        <w:t>βάση</w:t>
      </w:r>
      <w:r w:rsidR="00C64C62">
        <w:rPr>
          <w:rFonts w:cstheme="minorHAnsi"/>
          <w:sz w:val="28"/>
          <w:szCs w:val="28"/>
          <w:lang w:bidi="he-IL"/>
        </w:rPr>
        <w:t>,</w:t>
      </w:r>
      <w:r w:rsidR="0088651D">
        <w:rPr>
          <w:rFonts w:cstheme="minorHAnsi"/>
          <w:sz w:val="28"/>
          <w:szCs w:val="28"/>
          <w:lang w:bidi="he-IL"/>
        </w:rPr>
        <w:t xml:space="preserve"> όπως πολλ</w:t>
      </w:r>
      <w:r w:rsidR="007A252E">
        <w:rPr>
          <w:rFonts w:cstheme="minorHAnsi"/>
          <w:sz w:val="28"/>
          <w:szCs w:val="28"/>
          <w:lang w:bidi="he-IL"/>
        </w:rPr>
        <w:t>ά</w:t>
      </w:r>
      <w:r w:rsidR="0088651D">
        <w:rPr>
          <w:rFonts w:cstheme="minorHAnsi"/>
          <w:sz w:val="28"/>
          <w:szCs w:val="28"/>
          <w:lang w:bidi="he-IL"/>
        </w:rPr>
        <w:t xml:space="preserve">κις </w:t>
      </w:r>
      <w:r w:rsidR="007A252E">
        <w:rPr>
          <w:rFonts w:cstheme="minorHAnsi"/>
          <w:sz w:val="28"/>
          <w:szCs w:val="28"/>
          <w:lang w:bidi="he-IL"/>
        </w:rPr>
        <w:t>προείπαμε</w:t>
      </w:r>
      <w:r w:rsidR="00C64C62">
        <w:rPr>
          <w:rFonts w:cstheme="minorHAnsi"/>
          <w:sz w:val="28"/>
          <w:szCs w:val="28"/>
          <w:lang w:bidi="he-IL"/>
        </w:rPr>
        <w:t>,</w:t>
      </w:r>
      <w:r w:rsidR="0088651D">
        <w:rPr>
          <w:rFonts w:cstheme="minorHAnsi"/>
          <w:sz w:val="28"/>
          <w:szCs w:val="28"/>
          <w:lang w:bidi="he-IL"/>
        </w:rPr>
        <w:t xml:space="preserve"> </w:t>
      </w:r>
      <w:r w:rsidR="007A252E">
        <w:rPr>
          <w:rFonts w:cstheme="minorHAnsi"/>
          <w:sz w:val="28"/>
          <w:szCs w:val="28"/>
          <w:lang w:bidi="he-IL"/>
        </w:rPr>
        <w:t>ήταν</w:t>
      </w:r>
      <w:r w:rsidR="00E9395C">
        <w:rPr>
          <w:rFonts w:cstheme="minorHAnsi"/>
          <w:sz w:val="28"/>
          <w:szCs w:val="28"/>
          <w:lang w:bidi="he-IL"/>
        </w:rPr>
        <w:t xml:space="preserve"> </w:t>
      </w:r>
      <w:r w:rsidR="007A252E">
        <w:rPr>
          <w:rFonts w:cstheme="minorHAnsi"/>
          <w:sz w:val="28"/>
          <w:szCs w:val="28"/>
          <w:lang w:bidi="he-IL"/>
        </w:rPr>
        <w:t>απολύτως</w:t>
      </w:r>
      <w:r w:rsidR="00E9395C">
        <w:rPr>
          <w:rFonts w:cstheme="minorHAnsi"/>
          <w:sz w:val="28"/>
          <w:szCs w:val="28"/>
          <w:lang w:bidi="he-IL"/>
        </w:rPr>
        <w:t xml:space="preserve"> </w:t>
      </w:r>
      <w:r w:rsidR="007A252E">
        <w:rPr>
          <w:rFonts w:cstheme="minorHAnsi"/>
          <w:sz w:val="28"/>
          <w:szCs w:val="28"/>
          <w:lang w:bidi="he-IL"/>
        </w:rPr>
        <w:t>φυσιολογικό</w:t>
      </w:r>
      <w:r w:rsidR="00E9395C">
        <w:rPr>
          <w:rFonts w:cstheme="minorHAnsi"/>
          <w:sz w:val="28"/>
          <w:szCs w:val="28"/>
          <w:lang w:bidi="he-IL"/>
        </w:rPr>
        <w:t xml:space="preserve"> να </w:t>
      </w:r>
      <w:r w:rsidR="007A252E">
        <w:rPr>
          <w:rFonts w:cstheme="minorHAnsi"/>
          <w:sz w:val="28"/>
          <w:szCs w:val="28"/>
          <w:lang w:bidi="he-IL"/>
        </w:rPr>
        <w:t>εντοπίσουν</w:t>
      </w:r>
      <w:r w:rsidR="00E9395C">
        <w:rPr>
          <w:rFonts w:cstheme="minorHAnsi"/>
          <w:sz w:val="28"/>
          <w:szCs w:val="28"/>
          <w:lang w:bidi="he-IL"/>
        </w:rPr>
        <w:t xml:space="preserve"> την οφθαλμοφαν</w:t>
      </w:r>
      <w:r w:rsidR="007A252E">
        <w:rPr>
          <w:rFonts w:cstheme="minorHAnsi"/>
          <w:sz w:val="28"/>
          <w:szCs w:val="28"/>
          <w:lang w:bidi="he-IL"/>
        </w:rPr>
        <w:t>έ</w:t>
      </w:r>
      <w:r w:rsidR="00E9395C">
        <w:rPr>
          <w:rFonts w:cstheme="minorHAnsi"/>
          <w:sz w:val="28"/>
          <w:szCs w:val="28"/>
          <w:lang w:bidi="he-IL"/>
        </w:rPr>
        <w:t xml:space="preserve">στατη </w:t>
      </w:r>
      <w:r w:rsidR="007A252E">
        <w:rPr>
          <w:rFonts w:cstheme="minorHAnsi"/>
          <w:sz w:val="28"/>
          <w:szCs w:val="28"/>
          <w:lang w:bidi="he-IL"/>
        </w:rPr>
        <w:t>διαφωνία</w:t>
      </w:r>
      <w:r w:rsidR="00E9395C">
        <w:rPr>
          <w:rFonts w:cstheme="minorHAnsi"/>
          <w:sz w:val="28"/>
          <w:szCs w:val="28"/>
          <w:lang w:bidi="he-IL"/>
        </w:rPr>
        <w:t xml:space="preserve"> τους. </w:t>
      </w:r>
      <w:r w:rsidR="007A252E">
        <w:rPr>
          <w:rFonts w:cstheme="minorHAnsi"/>
          <w:sz w:val="28"/>
          <w:szCs w:val="28"/>
          <w:lang w:bidi="he-IL"/>
        </w:rPr>
        <w:t>Φυσικά</w:t>
      </w:r>
      <w:r w:rsidR="00E9395C">
        <w:rPr>
          <w:rFonts w:cstheme="minorHAnsi"/>
          <w:sz w:val="28"/>
          <w:szCs w:val="28"/>
          <w:lang w:bidi="he-IL"/>
        </w:rPr>
        <w:t xml:space="preserve"> τη </w:t>
      </w:r>
      <w:r w:rsidR="007A252E">
        <w:rPr>
          <w:rFonts w:cstheme="minorHAnsi"/>
          <w:sz w:val="28"/>
          <w:szCs w:val="28"/>
          <w:lang w:bidi="he-IL"/>
        </w:rPr>
        <w:t>διόγκωσαν</w:t>
      </w:r>
      <w:r w:rsidR="008952A5">
        <w:rPr>
          <w:rFonts w:cstheme="minorHAnsi"/>
          <w:sz w:val="28"/>
          <w:szCs w:val="28"/>
          <w:lang w:bidi="he-IL"/>
        </w:rPr>
        <w:t>,</w:t>
      </w:r>
      <w:r w:rsidR="00E9395C">
        <w:rPr>
          <w:rFonts w:cstheme="minorHAnsi"/>
          <w:sz w:val="28"/>
          <w:szCs w:val="28"/>
          <w:lang w:bidi="he-IL"/>
        </w:rPr>
        <w:t xml:space="preserve"> </w:t>
      </w:r>
      <w:r w:rsidR="007A252E">
        <w:rPr>
          <w:rFonts w:cstheme="minorHAnsi"/>
          <w:sz w:val="28"/>
          <w:szCs w:val="28"/>
          <w:lang w:bidi="he-IL"/>
        </w:rPr>
        <w:t>επειδή</w:t>
      </w:r>
      <w:r w:rsidR="00E9395C">
        <w:rPr>
          <w:rFonts w:cstheme="minorHAnsi"/>
          <w:sz w:val="28"/>
          <w:szCs w:val="28"/>
          <w:lang w:bidi="he-IL"/>
        </w:rPr>
        <w:t xml:space="preserve"> αυτό </w:t>
      </w:r>
      <w:r w:rsidR="007A252E">
        <w:rPr>
          <w:rFonts w:cstheme="minorHAnsi"/>
          <w:sz w:val="28"/>
          <w:szCs w:val="28"/>
          <w:lang w:bidi="he-IL"/>
        </w:rPr>
        <w:t>εξυπηρετούσε</w:t>
      </w:r>
      <w:r w:rsidR="00E9395C">
        <w:rPr>
          <w:rFonts w:cstheme="minorHAnsi"/>
          <w:sz w:val="28"/>
          <w:szCs w:val="28"/>
          <w:lang w:bidi="he-IL"/>
        </w:rPr>
        <w:t xml:space="preserve"> την </w:t>
      </w:r>
      <w:r w:rsidR="007A252E">
        <w:rPr>
          <w:rFonts w:cstheme="minorHAnsi"/>
          <w:sz w:val="28"/>
          <w:szCs w:val="28"/>
          <w:lang w:bidi="he-IL"/>
        </w:rPr>
        <w:t>άγονη</w:t>
      </w:r>
      <w:r w:rsidR="00E9395C">
        <w:rPr>
          <w:rFonts w:cstheme="minorHAnsi"/>
          <w:sz w:val="28"/>
          <w:szCs w:val="28"/>
          <w:lang w:bidi="he-IL"/>
        </w:rPr>
        <w:t xml:space="preserve"> </w:t>
      </w:r>
      <w:r w:rsidR="007A252E">
        <w:rPr>
          <w:rFonts w:cstheme="minorHAnsi"/>
          <w:sz w:val="28"/>
          <w:szCs w:val="28"/>
          <w:lang w:bidi="he-IL"/>
        </w:rPr>
        <w:t>αμφισβήτηση</w:t>
      </w:r>
      <w:r w:rsidR="00E9395C">
        <w:rPr>
          <w:rFonts w:cstheme="minorHAnsi"/>
          <w:sz w:val="28"/>
          <w:szCs w:val="28"/>
          <w:lang w:bidi="he-IL"/>
        </w:rPr>
        <w:t xml:space="preserve"> τους προς τα </w:t>
      </w:r>
      <w:r w:rsidR="007A252E">
        <w:rPr>
          <w:rFonts w:cstheme="minorHAnsi"/>
          <w:sz w:val="28"/>
          <w:szCs w:val="28"/>
          <w:lang w:bidi="he-IL"/>
        </w:rPr>
        <w:t>ευαγγελικά</w:t>
      </w:r>
      <w:r w:rsidR="00E9395C">
        <w:rPr>
          <w:rFonts w:cstheme="minorHAnsi"/>
          <w:sz w:val="28"/>
          <w:szCs w:val="28"/>
          <w:lang w:bidi="he-IL"/>
        </w:rPr>
        <w:t xml:space="preserve"> </w:t>
      </w:r>
      <w:r w:rsidR="007A252E">
        <w:rPr>
          <w:rFonts w:cstheme="minorHAnsi"/>
          <w:sz w:val="28"/>
          <w:szCs w:val="28"/>
          <w:lang w:bidi="he-IL"/>
        </w:rPr>
        <w:t>κείμενα</w:t>
      </w:r>
      <w:r w:rsidR="00E9395C">
        <w:rPr>
          <w:rFonts w:cstheme="minorHAnsi"/>
          <w:sz w:val="28"/>
          <w:szCs w:val="28"/>
          <w:lang w:bidi="he-IL"/>
        </w:rPr>
        <w:t xml:space="preserve"> και την </w:t>
      </w:r>
      <w:r w:rsidR="007A252E">
        <w:rPr>
          <w:rFonts w:cstheme="minorHAnsi"/>
          <w:sz w:val="28"/>
          <w:szCs w:val="28"/>
          <w:lang w:bidi="he-IL"/>
        </w:rPr>
        <w:t>αλήθεια</w:t>
      </w:r>
      <w:r w:rsidR="00E9395C">
        <w:rPr>
          <w:rFonts w:cstheme="minorHAnsi"/>
          <w:sz w:val="28"/>
          <w:szCs w:val="28"/>
          <w:lang w:bidi="he-IL"/>
        </w:rPr>
        <w:t xml:space="preserve"> που </w:t>
      </w:r>
      <w:r w:rsidR="00E9395C">
        <w:rPr>
          <w:rFonts w:cstheme="minorHAnsi"/>
          <w:sz w:val="28"/>
          <w:szCs w:val="28"/>
          <w:lang w:bidi="he-IL"/>
        </w:rPr>
        <w:lastRenderedPageBreak/>
        <w:t xml:space="preserve">αυτά </w:t>
      </w:r>
      <w:r w:rsidR="007A252E">
        <w:rPr>
          <w:rFonts w:cstheme="minorHAnsi"/>
          <w:sz w:val="28"/>
          <w:szCs w:val="28"/>
          <w:lang w:bidi="he-IL"/>
        </w:rPr>
        <w:t>αντιπροσωπεύουν</w:t>
      </w:r>
      <w:r w:rsidR="00C64C62">
        <w:rPr>
          <w:rFonts w:cstheme="minorHAnsi"/>
          <w:sz w:val="28"/>
          <w:szCs w:val="28"/>
          <w:lang w:bidi="he-IL"/>
        </w:rPr>
        <w:t>,</w:t>
      </w:r>
      <w:r w:rsidR="00C64C62" w:rsidRPr="00A2247E">
        <w:rPr>
          <w:rStyle w:val="a7"/>
        </w:rPr>
        <w:footnoteReference w:id="305"/>
      </w:r>
      <w:r w:rsidR="00E9395C">
        <w:rPr>
          <w:rFonts w:cstheme="minorHAnsi"/>
          <w:sz w:val="28"/>
          <w:szCs w:val="28"/>
          <w:lang w:bidi="he-IL"/>
        </w:rPr>
        <w:t xml:space="preserve"> </w:t>
      </w:r>
      <w:r w:rsidR="007A252E">
        <w:rPr>
          <w:rFonts w:cstheme="minorHAnsi"/>
          <w:sz w:val="28"/>
          <w:szCs w:val="28"/>
          <w:lang w:bidi="he-IL"/>
        </w:rPr>
        <w:t>εκφράζοντας</w:t>
      </w:r>
      <w:r w:rsidR="00E9395C">
        <w:rPr>
          <w:rFonts w:cstheme="minorHAnsi"/>
          <w:sz w:val="28"/>
          <w:szCs w:val="28"/>
          <w:lang w:bidi="he-IL"/>
        </w:rPr>
        <w:t xml:space="preserve"> </w:t>
      </w:r>
      <w:r w:rsidR="007A252E">
        <w:rPr>
          <w:rFonts w:cstheme="minorHAnsi"/>
          <w:sz w:val="28"/>
          <w:szCs w:val="28"/>
          <w:lang w:bidi="he-IL"/>
        </w:rPr>
        <w:t>βιαστικές</w:t>
      </w:r>
      <w:r w:rsidR="00E9395C">
        <w:rPr>
          <w:rFonts w:cstheme="minorHAnsi"/>
          <w:sz w:val="28"/>
          <w:szCs w:val="28"/>
          <w:lang w:bidi="he-IL"/>
        </w:rPr>
        <w:t xml:space="preserve"> </w:t>
      </w:r>
      <w:r w:rsidR="007A252E">
        <w:rPr>
          <w:rFonts w:cstheme="minorHAnsi"/>
          <w:sz w:val="28"/>
          <w:szCs w:val="28"/>
          <w:lang w:bidi="he-IL"/>
        </w:rPr>
        <w:t>κρίσεις</w:t>
      </w:r>
      <w:r w:rsidR="00E9395C">
        <w:rPr>
          <w:rFonts w:cstheme="minorHAnsi"/>
          <w:sz w:val="28"/>
          <w:szCs w:val="28"/>
          <w:lang w:bidi="he-IL"/>
        </w:rPr>
        <w:t xml:space="preserve"> </w:t>
      </w:r>
      <w:r w:rsidR="007A252E">
        <w:rPr>
          <w:rFonts w:cstheme="minorHAnsi"/>
          <w:sz w:val="28"/>
          <w:szCs w:val="28"/>
          <w:lang w:bidi="he-IL"/>
        </w:rPr>
        <w:t>χωρίς</w:t>
      </w:r>
      <w:r w:rsidR="00E9395C">
        <w:rPr>
          <w:rFonts w:cstheme="minorHAnsi"/>
          <w:sz w:val="28"/>
          <w:szCs w:val="28"/>
          <w:lang w:bidi="he-IL"/>
        </w:rPr>
        <w:t xml:space="preserve"> να </w:t>
      </w:r>
      <w:r w:rsidR="007A252E">
        <w:rPr>
          <w:rFonts w:cstheme="minorHAnsi"/>
          <w:sz w:val="28"/>
          <w:szCs w:val="28"/>
          <w:lang w:bidi="he-IL"/>
        </w:rPr>
        <w:t>λάβουν</w:t>
      </w:r>
      <w:r w:rsidR="00E9395C">
        <w:rPr>
          <w:rFonts w:cstheme="minorHAnsi"/>
          <w:sz w:val="28"/>
          <w:szCs w:val="28"/>
          <w:lang w:bidi="he-IL"/>
        </w:rPr>
        <w:t xml:space="preserve"> </w:t>
      </w:r>
      <w:r w:rsidR="007A252E">
        <w:rPr>
          <w:rFonts w:cstheme="minorHAnsi"/>
          <w:sz w:val="28"/>
          <w:szCs w:val="28"/>
          <w:lang w:bidi="he-IL"/>
        </w:rPr>
        <w:t>σοβαρά</w:t>
      </w:r>
      <w:r w:rsidR="00E9395C">
        <w:rPr>
          <w:rFonts w:cstheme="minorHAnsi"/>
          <w:sz w:val="28"/>
          <w:szCs w:val="28"/>
          <w:lang w:bidi="he-IL"/>
        </w:rPr>
        <w:t xml:space="preserve"> </w:t>
      </w:r>
      <w:r w:rsidR="007A252E">
        <w:rPr>
          <w:rFonts w:cstheme="minorHAnsi"/>
          <w:sz w:val="28"/>
          <w:szCs w:val="28"/>
          <w:lang w:bidi="he-IL"/>
        </w:rPr>
        <w:t>υπόψη</w:t>
      </w:r>
      <w:r w:rsidR="00E9395C">
        <w:rPr>
          <w:rFonts w:cstheme="minorHAnsi"/>
          <w:sz w:val="28"/>
          <w:szCs w:val="28"/>
          <w:lang w:bidi="he-IL"/>
        </w:rPr>
        <w:t xml:space="preserve"> </w:t>
      </w:r>
      <w:r w:rsidR="007A252E">
        <w:rPr>
          <w:rFonts w:cstheme="minorHAnsi"/>
          <w:sz w:val="28"/>
          <w:szCs w:val="28"/>
          <w:lang w:bidi="he-IL"/>
        </w:rPr>
        <w:t>αρκετές</w:t>
      </w:r>
      <w:r w:rsidR="00E9395C">
        <w:rPr>
          <w:rFonts w:cstheme="minorHAnsi"/>
          <w:sz w:val="28"/>
          <w:szCs w:val="28"/>
          <w:lang w:bidi="he-IL"/>
        </w:rPr>
        <w:t xml:space="preserve"> </w:t>
      </w:r>
      <w:r w:rsidR="007A252E">
        <w:rPr>
          <w:rFonts w:cstheme="minorHAnsi"/>
          <w:sz w:val="28"/>
          <w:szCs w:val="28"/>
          <w:lang w:bidi="he-IL"/>
        </w:rPr>
        <w:t>παραμέτρους</w:t>
      </w:r>
      <w:r w:rsidR="00345DFC">
        <w:rPr>
          <w:rFonts w:cstheme="minorHAnsi"/>
          <w:sz w:val="28"/>
          <w:szCs w:val="28"/>
          <w:lang w:bidi="he-IL"/>
        </w:rPr>
        <w:t>.</w:t>
      </w:r>
      <w:r w:rsidR="00E9395C">
        <w:rPr>
          <w:rFonts w:cstheme="minorHAnsi"/>
          <w:sz w:val="28"/>
          <w:szCs w:val="28"/>
          <w:lang w:bidi="he-IL"/>
        </w:rPr>
        <w:t xml:space="preserve"> </w:t>
      </w:r>
    </w:p>
    <w:p w14:paraId="0B7688AA" w14:textId="198BA934" w:rsidR="00521416" w:rsidRDefault="00521416" w:rsidP="00391AB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7A252E">
        <w:rPr>
          <w:rFonts w:cstheme="minorHAnsi"/>
          <w:sz w:val="28"/>
          <w:szCs w:val="28"/>
          <w:lang w:bidi="he-IL"/>
        </w:rPr>
        <w:t>πρόβλημα</w:t>
      </w:r>
      <w:r>
        <w:rPr>
          <w:rFonts w:cstheme="minorHAnsi"/>
          <w:sz w:val="28"/>
          <w:szCs w:val="28"/>
          <w:lang w:bidi="he-IL"/>
        </w:rPr>
        <w:t xml:space="preserve"> </w:t>
      </w:r>
      <w:r w:rsidR="007A252E">
        <w:rPr>
          <w:rFonts w:cstheme="minorHAnsi"/>
          <w:sz w:val="28"/>
          <w:szCs w:val="28"/>
          <w:lang w:bidi="he-IL"/>
        </w:rPr>
        <w:t xml:space="preserve">γίνεται </w:t>
      </w:r>
      <w:r>
        <w:rPr>
          <w:rFonts w:cstheme="minorHAnsi"/>
          <w:sz w:val="28"/>
          <w:szCs w:val="28"/>
          <w:lang w:bidi="he-IL"/>
        </w:rPr>
        <w:t xml:space="preserve">πιο </w:t>
      </w:r>
      <w:r w:rsidR="007A252E">
        <w:rPr>
          <w:rFonts w:cstheme="minorHAnsi"/>
          <w:sz w:val="28"/>
          <w:szCs w:val="28"/>
          <w:lang w:bidi="he-IL"/>
        </w:rPr>
        <w:t>σύνθετο</w:t>
      </w:r>
      <w:r>
        <w:rPr>
          <w:rFonts w:cstheme="minorHAnsi"/>
          <w:sz w:val="28"/>
          <w:szCs w:val="28"/>
          <w:lang w:bidi="he-IL"/>
        </w:rPr>
        <w:t xml:space="preserve"> και </w:t>
      </w:r>
      <w:r w:rsidR="007A252E">
        <w:rPr>
          <w:rFonts w:cstheme="minorHAnsi"/>
          <w:sz w:val="28"/>
          <w:szCs w:val="28"/>
          <w:lang w:bidi="he-IL"/>
        </w:rPr>
        <w:t>διογκώνεται</w:t>
      </w:r>
      <w:r>
        <w:rPr>
          <w:rFonts w:cstheme="minorHAnsi"/>
          <w:sz w:val="28"/>
          <w:szCs w:val="28"/>
          <w:lang w:bidi="he-IL"/>
        </w:rPr>
        <w:t xml:space="preserve"> η </w:t>
      </w:r>
      <w:r w:rsidR="007A252E">
        <w:rPr>
          <w:rFonts w:cstheme="minorHAnsi"/>
          <w:sz w:val="28"/>
          <w:szCs w:val="28"/>
          <w:lang w:bidi="he-IL"/>
        </w:rPr>
        <w:t>σύγχυση</w:t>
      </w:r>
      <w:r>
        <w:rPr>
          <w:rFonts w:cstheme="minorHAnsi"/>
          <w:sz w:val="28"/>
          <w:szCs w:val="28"/>
          <w:lang w:bidi="he-IL"/>
        </w:rPr>
        <w:t xml:space="preserve"> </w:t>
      </w:r>
      <w:r w:rsidR="007A252E">
        <w:rPr>
          <w:rFonts w:cstheme="minorHAnsi"/>
          <w:sz w:val="28"/>
          <w:szCs w:val="28"/>
          <w:lang w:bidi="he-IL"/>
        </w:rPr>
        <w:t>γύρω</w:t>
      </w:r>
      <w:r>
        <w:rPr>
          <w:rFonts w:cstheme="minorHAnsi"/>
          <w:sz w:val="28"/>
          <w:szCs w:val="28"/>
          <w:lang w:bidi="he-IL"/>
        </w:rPr>
        <w:t xml:space="preserve"> από αυτό</w:t>
      </w:r>
      <w:r w:rsidR="00C64C62">
        <w:rPr>
          <w:rFonts w:cstheme="minorHAnsi"/>
          <w:sz w:val="28"/>
          <w:szCs w:val="28"/>
          <w:lang w:bidi="he-IL"/>
        </w:rPr>
        <w:t>,</w:t>
      </w:r>
      <w:r>
        <w:rPr>
          <w:rFonts w:cstheme="minorHAnsi"/>
          <w:sz w:val="28"/>
          <w:szCs w:val="28"/>
          <w:lang w:bidi="he-IL"/>
        </w:rPr>
        <w:t xml:space="preserve"> </w:t>
      </w:r>
      <w:r w:rsidR="007A252E">
        <w:rPr>
          <w:rFonts w:cstheme="minorHAnsi"/>
          <w:sz w:val="28"/>
          <w:szCs w:val="28"/>
          <w:lang w:bidi="he-IL"/>
        </w:rPr>
        <w:t>γιατί</w:t>
      </w:r>
      <w:r>
        <w:rPr>
          <w:rFonts w:cstheme="minorHAnsi"/>
          <w:sz w:val="28"/>
          <w:szCs w:val="28"/>
          <w:lang w:bidi="he-IL"/>
        </w:rPr>
        <w:t xml:space="preserve"> </w:t>
      </w:r>
      <w:r w:rsidR="007A252E">
        <w:rPr>
          <w:rFonts w:cstheme="minorHAnsi"/>
          <w:sz w:val="28"/>
          <w:szCs w:val="28"/>
          <w:lang w:bidi="he-IL"/>
        </w:rPr>
        <w:t>εμπλέκονται</w:t>
      </w:r>
      <w:r>
        <w:rPr>
          <w:rFonts w:cstheme="minorHAnsi"/>
          <w:sz w:val="28"/>
          <w:szCs w:val="28"/>
          <w:lang w:bidi="he-IL"/>
        </w:rPr>
        <w:t xml:space="preserve"> </w:t>
      </w:r>
      <w:r w:rsidR="007A252E">
        <w:rPr>
          <w:rFonts w:cstheme="minorHAnsi"/>
          <w:sz w:val="28"/>
          <w:szCs w:val="28"/>
          <w:lang w:bidi="he-IL"/>
        </w:rPr>
        <w:t>δυσκολίες</w:t>
      </w:r>
      <w:r>
        <w:rPr>
          <w:rFonts w:cstheme="minorHAnsi"/>
          <w:sz w:val="28"/>
          <w:szCs w:val="28"/>
          <w:lang w:bidi="he-IL"/>
        </w:rPr>
        <w:t xml:space="preserve"> </w:t>
      </w:r>
      <w:r w:rsidR="007A252E">
        <w:rPr>
          <w:rFonts w:cstheme="minorHAnsi"/>
          <w:sz w:val="28"/>
          <w:szCs w:val="28"/>
          <w:lang w:bidi="he-IL"/>
        </w:rPr>
        <w:t>κατανόησης</w:t>
      </w:r>
      <w:r>
        <w:rPr>
          <w:rFonts w:cstheme="minorHAnsi"/>
          <w:sz w:val="28"/>
          <w:szCs w:val="28"/>
          <w:lang w:bidi="he-IL"/>
        </w:rPr>
        <w:t xml:space="preserve"> του </w:t>
      </w:r>
      <w:r w:rsidR="007A252E">
        <w:rPr>
          <w:rFonts w:cstheme="minorHAnsi"/>
          <w:sz w:val="28"/>
          <w:szCs w:val="28"/>
          <w:lang w:bidi="he-IL"/>
        </w:rPr>
        <w:t>συνθέτου</w:t>
      </w:r>
      <w:r>
        <w:rPr>
          <w:rFonts w:cstheme="minorHAnsi"/>
          <w:sz w:val="28"/>
          <w:szCs w:val="28"/>
          <w:lang w:bidi="he-IL"/>
        </w:rPr>
        <w:t xml:space="preserve"> και </w:t>
      </w:r>
      <w:r w:rsidR="007A252E">
        <w:rPr>
          <w:rFonts w:cstheme="minorHAnsi"/>
          <w:sz w:val="28"/>
          <w:szCs w:val="28"/>
          <w:lang w:bidi="he-IL"/>
        </w:rPr>
        <w:t>πολυδαίδαλου</w:t>
      </w:r>
      <w:r>
        <w:rPr>
          <w:rFonts w:cstheme="minorHAnsi"/>
          <w:sz w:val="28"/>
          <w:szCs w:val="28"/>
          <w:lang w:bidi="he-IL"/>
        </w:rPr>
        <w:t xml:space="preserve"> </w:t>
      </w:r>
      <w:r w:rsidR="007A252E">
        <w:rPr>
          <w:rFonts w:cstheme="minorHAnsi"/>
          <w:sz w:val="28"/>
          <w:szCs w:val="28"/>
          <w:lang w:bidi="he-IL"/>
        </w:rPr>
        <w:t>ιουδαϊκού</w:t>
      </w:r>
      <w:r>
        <w:rPr>
          <w:rFonts w:cstheme="minorHAnsi"/>
          <w:sz w:val="28"/>
          <w:szCs w:val="28"/>
          <w:lang w:bidi="he-IL"/>
        </w:rPr>
        <w:t xml:space="preserve"> </w:t>
      </w:r>
      <w:r w:rsidR="007A252E">
        <w:rPr>
          <w:rFonts w:cstheme="minorHAnsi"/>
          <w:sz w:val="28"/>
          <w:szCs w:val="28"/>
          <w:lang w:bidi="he-IL"/>
        </w:rPr>
        <w:t>ημερολογιακού</w:t>
      </w:r>
      <w:r>
        <w:rPr>
          <w:rFonts w:cstheme="minorHAnsi"/>
          <w:sz w:val="28"/>
          <w:szCs w:val="28"/>
          <w:lang w:bidi="he-IL"/>
        </w:rPr>
        <w:t xml:space="preserve"> </w:t>
      </w:r>
      <w:r w:rsidR="007A252E">
        <w:rPr>
          <w:rFonts w:cstheme="minorHAnsi"/>
          <w:sz w:val="28"/>
          <w:szCs w:val="28"/>
          <w:lang w:bidi="he-IL"/>
        </w:rPr>
        <w:t>προσδιορισμού</w:t>
      </w:r>
      <w:r w:rsidR="00C64C62" w:rsidRPr="00A2247E">
        <w:rPr>
          <w:rStyle w:val="a7"/>
        </w:rPr>
        <w:footnoteReference w:id="306"/>
      </w:r>
      <w:r>
        <w:rPr>
          <w:rFonts w:cstheme="minorHAnsi"/>
          <w:sz w:val="28"/>
          <w:szCs w:val="28"/>
          <w:lang w:bidi="he-IL"/>
        </w:rPr>
        <w:t xml:space="preserve"> των </w:t>
      </w:r>
      <w:r w:rsidR="007A252E">
        <w:rPr>
          <w:rFonts w:cstheme="minorHAnsi"/>
          <w:sz w:val="28"/>
          <w:szCs w:val="28"/>
          <w:lang w:bidi="he-IL"/>
        </w:rPr>
        <w:t>ημερομηνιών</w:t>
      </w:r>
      <w:r>
        <w:rPr>
          <w:rFonts w:cstheme="minorHAnsi"/>
          <w:sz w:val="28"/>
          <w:szCs w:val="28"/>
          <w:lang w:bidi="he-IL"/>
        </w:rPr>
        <w:t xml:space="preserve"> και των </w:t>
      </w:r>
      <w:r w:rsidR="007A252E">
        <w:rPr>
          <w:rFonts w:cstheme="minorHAnsi"/>
          <w:sz w:val="28"/>
          <w:szCs w:val="28"/>
          <w:lang w:bidi="he-IL"/>
        </w:rPr>
        <w:t>ημερών</w:t>
      </w:r>
      <w:r>
        <w:rPr>
          <w:rFonts w:cstheme="minorHAnsi"/>
          <w:sz w:val="28"/>
          <w:szCs w:val="28"/>
          <w:lang w:bidi="he-IL"/>
        </w:rPr>
        <w:t xml:space="preserve"> των </w:t>
      </w:r>
      <w:r w:rsidR="007A252E">
        <w:rPr>
          <w:rFonts w:cstheme="minorHAnsi"/>
          <w:sz w:val="28"/>
          <w:szCs w:val="28"/>
          <w:lang w:bidi="he-IL"/>
        </w:rPr>
        <w:t>εορτών</w:t>
      </w:r>
      <w:r>
        <w:rPr>
          <w:rFonts w:cstheme="minorHAnsi"/>
          <w:sz w:val="28"/>
          <w:szCs w:val="28"/>
          <w:lang w:bidi="he-IL"/>
        </w:rPr>
        <w:t>.</w:t>
      </w:r>
      <w:r w:rsidR="0042604A" w:rsidRPr="00A2247E">
        <w:rPr>
          <w:rStyle w:val="a7"/>
        </w:rPr>
        <w:footnoteReference w:id="307"/>
      </w:r>
      <w:r>
        <w:rPr>
          <w:rFonts w:cstheme="minorHAnsi"/>
          <w:sz w:val="28"/>
          <w:szCs w:val="28"/>
          <w:lang w:bidi="he-IL"/>
        </w:rPr>
        <w:t xml:space="preserve"> Ένα </w:t>
      </w:r>
      <w:r w:rsidR="007A252E">
        <w:rPr>
          <w:rFonts w:cstheme="minorHAnsi"/>
          <w:sz w:val="28"/>
          <w:szCs w:val="28"/>
          <w:lang w:bidi="he-IL"/>
        </w:rPr>
        <w:t>ημερολόγιο</w:t>
      </w:r>
      <w:r>
        <w:rPr>
          <w:rFonts w:cstheme="minorHAnsi"/>
          <w:sz w:val="28"/>
          <w:szCs w:val="28"/>
          <w:lang w:bidi="he-IL"/>
        </w:rPr>
        <w:t xml:space="preserve"> κατά </w:t>
      </w:r>
      <w:r w:rsidR="007A252E">
        <w:rPr>
          <w:rFonts w:cstheme="minorHAnsi"/>
          <w:sz w:val="28"/>
          <w:szCs w:val="28"/>
          <w:lang w:bidi="he-IL"/>
        </w:rPr>
        <w:t>βάση</w:t>
      </w:r>
      <w:r>
        <w:rPr>
          <w:rFonts w:cstheme="minorHAnsi"/>
          <w:sz w:val="28"/>
          <w:szCs w:val="28"/>
          <w:lang w:bidi="he-IL"/>
        </w:rPr>
        <w:t xml:space="preserve"> </w:t>
      </w:r>
      <w:r w:rsidR="007A252E">
        <w:rPr>
          <w:rFonts w:cstheme="minorHAnsi"/>
          <w:sz w:val="28"/>
          <w:szCs w:val="28"/>
          <w:lang w:bidi="he-IL"/>
        </w:rPr>
        <w:t>σεληνιακό</w:t>
      </w:r>
      <w:r>
        <w:rPr>
          <w:rFonts w:cstheme="minorHAnsi"/>
          <w:sz w:val="28"/>
          <w:szCs w:val="28"/>
          <w:lang w:bidi="he-IL"/>
        </w:rPr>
        <w:t xml:space="preserve"> (σε </w:t>
      </w:r>
      <w:r w:rsidR="007A252E">
        <w:rPr>
          <w:rFonts w:cstheme="minorHAnsi"/>
          <w:sz w:val="28"/>
          <w:szCs w:val="28"/>
          <w:lang w:bidi="he-IL"/>
        </w:rPr>
        <w:t>διάφορες</w:t>
      </w:r>
      <w:r>
        <w:rPr>
          <w:rFonts w:cstheme="minorHAnsi"/>
          <w:sz w:val="28"/>
          <w:szCs w:val="28"/>
          <w:lang w:bidi="he-IL"/>
        </w:rPr>
        <w:t xml:space="preserve"> </w:t>
      </w:r>
      <w:r w:rsidR="007A252E">
        <w:rPr>
          <w:rFonts w:cstheme="minorHAnsi"/>
          <w:sz w:val="28"/>
          <w:szCs w:val="28"/>
          <w:lang w:bidi="he-IL"/>
        </w:rPr>
        <w:t>χρονικές</w:t>
      </w:r>
      <w:r>
        <w:rPr>
          <w:rFonts w:cstheme="minorHAnsi"/>
          <w:sz w:val="28"/>
          <w:szCs w:val="28"/>
          <w:lang w:bidi="he-IL"/>
        </w:rPr>
        <w:t xml:space="preserve"> </w:t>
      </w:r>
      <w:r w:rsidR="007A252E">
        <w:rPr>
          <w:rFonts w:cstheme="minorHAnsi"/>
          <w:sz w:val="28"/>
          <w:szCs w:val="28"/>
          <w:lang w:bidi="he-IL"/>
        </w:rPr>
        <w:t>στιγμές</w:t>
      </w:r>
      <w:r>
        <w:rPr>
          <w:rFonts w:cstheme="minorHAnsi"/>
          <w:sz w:val="28"/>
          <w:szCs w:val="28"/>
          <w:lang w:bidi="he-IL"/>
        </w:rPr>
        <w:t xml:space="preserve"> και από </w:t>
      </w:r>
      <w:r w:rsidR="007A252E">
        <w:rPr>
          <w:rFonts w:cstheme="minorHAnsi"/>
          <w:sz w:val="28"/>
          <w:szCs w:val="28"/>
          <w:lang w:bidi="he-IL"/>
        </w:rPr>
        <w:t>διάφορες</w:t>
      </w:r>
      <w:r>
        <w:rPr>
          <w:rFonts w:cstheme="minorHAnsi"/>
          <w:sz w:val="28"/>
          <w:szCs w:val="28"/>
          <w:lang w:bidi="he-IL"/>
        </w:rPr>
        <w:t xml:space="preserve"> </w:t>
      </w:r>
      <w:r w:rsidR="007A252E">
        <w:rPr>
          <w:rFonts w:cstheme="minorHAnsi"/>
          <w:sz w:val="28"/>
          <w:szCs w:val="28"/>
          <w:lang w:bidi="he-IL"/>
        </w:rPr>
        <w:t>ιουδαϊκές</w:t>
      </w:r>
      <w:r>
        <w:rPr>
          <w:rFonts w:cstheme="minorHAnsi"/>
          <w:sz w:val="28"/>
          <w:szCs w:val="28"/>
          <w:lang w:bidi="he-IL"/>
        </w:rPr>
        <w:t xml:space="preserve"> </w:t>
      </w:r>
      <w:r w:rsidR="007A252E">
        <w:rPr>
          <w:rFonts w:cstheme="minorHAnsi"/>
          <w:sz w:val="28"/>
          <w:szCs w:val="28"/>
          <w:lang w:bidi="he-IL"/>
        </w:rPr>
        <w:t>αιρέσεις</w:t>
      </w:r>
      <w:r>
        <w:rPr>
          <w:rFonts w:cstheme="minorHAnsi"/>
          <w:sz w:val="28"/>
          <w:szCs w:val="28"/>
          <w:lang w:bidi="he-IL"/>
        </w:rPr>
        <w:t xml:space="preserve"> αξιοπ</w:t>
      </w:r>
      <w:r w:rsidR="007A252E">
        <w:rPr>
          <w:rFonts w:cstheme="minorHAnsi"/>
          <w:sz w:val="28"/>
          <w:szCs w:val="28"/>
          <w:lang w:bidi="he-IL"/>
        </w:rPr>
        <w:t>οι</w:t>
      </w:r>
      <w:r>
        <w:rPr>
          <w:rFonts w:cstheme="minorHAnsi"/>
          <w:sz w:val="28"/>
          <w:szCs w:val="28"/>
          <w:lang w:bidi="he-IL"/>
        </w:rPr>
        <w:t>ο</w:t>
      </w:r>
      <w:r w:rsidR="007A252E">
        <w:rPr>
          <w:rFonts w:cstheme="minorHAnsi"/>
          <w:sz w:val="28"/>
          <w:szCs w:val="28"/>
          <w:lang w:bidi="he-IL"/>
        </w:rPr>
        <w:t>ύ</w:t>
      </w:r>
      <w:r>
        <w:rPr>
          <w:rFonts w:cstheme="minorHAnsi"/>
          <w:sz w:val="28"/>
          <w:szCs w:val="28"/>
          <w:lang w:bidi="he-IL"/>
        </w:rPr>
        <w:t xml:space="preserve">νταν και το </w:t>
      </w:r>
      <w:r w:rsidR="00FD7556">
        <w:rPr>
          <w:rFonts w:cstheme="minorHAnsi"/>
          <w:sz w:val="28"/>
          <w:szCs w:val="28"/>
          <w:lang w:bidi="he-IL"/>
        </w:rPr>
        <w:t>ηλιακό</w:t>
      </w:r>
      <w:r>
        <w:rPr>
          <w:rFonts w:cstheme="minorHAnsi"/>
          <w:sz w:val="28"/>
          <w:szCs w:val="28"/>
          <w:lang w:bidi="he-IL"/>
        </w:rPr>
        <w:t xml:space="preserve"> </w:t>
      </w:r>
      <w:r w:rsidR="00FD7556">
        <w:rPr>
          <w:rFonts w:cstheme="minorHAnsi"/>
          <w:sz w:val="28"/>
          <w:szCs w:val="28"/>
          <w:lang w:bidi="he-IL"/>
        </w:rPr>
        <w:t>ημερολόγιο</w:t>
      </w:r>
      <w:r w:rsidR="00BE3E55" w:rsidRPr="00A2247E">
        <w:rPr>
          <w:rStyle w:val="a7"/>
        </w:rPr>
        <w:footnoteReference w:id="308"/>
      </w:r>
      <w:r>
        <w:rPr>
          <w:rFonts w:cstheme="minorHAnsi"/>
          <w:sz w:val="28"/>
          <w:szCs w:val="28"/>
          <w:lang w:bidi="he-IL"/>
        </w:rPr>
        <w:t xml:space="preserve">) </w:t>
      </w:r>
      <w:r w:rsidR="00FD7556">
        <w:rPr>
          <w:rFonts w:cstheme="minorHAnsi"/>
          <w:sz w:val="28"/>
          <w:szCs w:val="28"/>
          <w:lang w:bidi="he-IL"/>
        </w:rPr>
        <w:t>όπου</w:t>
      </w:r>
      <w:r>
        <w:rPr>
          <w:rFonts w:cstheme="minorHAnsi"/>
          <w:sz w:val="28"/>
          <w:szCs w:val="28"/>
          <w:lang w:bidi="he-IL"/>
        </w:rPr>
        <w:t xml:space="preserve"> ο </w:t>
      </w:r>
      <w:r w:rsidR="00FD7556">
        <w:rPr>
          <w:rFonts w:cstheme="minorHAnsi"/>
          <w:sz w:val="28"/>
          <w:szCs w:val="28"/>
          <w:lang w:bidi="he-IL"/>
        </w:rPr>
        <w:t>προσδιορισμός</w:t>
      </w:r>
      <w:r>
        <w:rPr>
          <w:rFonts w:cstheme="minorHAnsi"/>
          <w:sz w:val="28"/>
          <w:szCs w:val="28"/>
          <w:lang w:bidi="he-IL"/>
        </w:rPr>
        <w:t xml:space="preserve"> της </w:t>
      </w:r>
      <w:r w:rsidR="00FD7556">
        <w:rPr>
          <w:rFonts w:cstheme="minorHAnsi"/>
          <w:sz w:val="28"/>
          <w:szCs w:val="28"/>
          <w:lang w:bidi="he-IL"/>
        </w:rPr>
        <w:t>ημερομηνίας</w:t>
      </w:r>
      <w:r>
        <w:rPr>
          <w:rFonts w:cstheme="minorHAnsi"/>
          <w:sz w:val="28"/>
          <w:szCs w:val="28"/>
          <w:lang w:bidi="he-IL"/>
        </w:rPr>
        <w:t xml:space="preserve"> της </w:t>
      </w:r>
      <w:r w:rsidR="00FD7556">
        <w:rPr>
          <w:rFonts w:cstheme="minorHAnsi"/>
          <w:sz w:val="28"/>
          <w:szCs w:val="28"/>
          <w:lang w:bidi="he-IL"/>
        </w:rPr>
        <w:t>μεγάλης</w:t>
      </w:r>
      <w:r>
        <w:rPr>
          <w:rFonts w:cstheme="minorHAnsi"/>
          <w:sz w:val="28"/>
          <w:szCs w:val="28"/>
          <w:lang w:bidi="he-IL"/>
        </w:rPr>
        <w:t xml:space="preserve"> </w:t>
      </w:r>
      <w:r w:rsidR="00FD7556">
        <w:rPr>
          <w:rFonts w:cstheme="minorHAnsi"/>
          <w:sz w:val="28"/>
          <w:szCs w:val="28"/>
          <w:lang w:bidi="he-IL"/>
        </w:rPr>
        <w:t>γιορτής</w:t>
      </w:r>
      <w:r>
        <w:rPr>
          <w:rFonts w:cstheme="minorHAnsi"/>
          <w:sz w:val="28"/>
          <w:szCs w:val="28"/>
          <w:lang w:bidi="he-IL"/>
        </w:rPr>
        <w:t xml:space="preserve"> του </w:t>
      </w:r>
      <w:r w:rsidR="00FD7556">
        <w:rPr>
          <w:rFonts w:cstheme="minorHAnsi"/>
          <w:sz w:val="28"/>
          <w:szCs w:val="28"/>
          <w:lang w:bidi="he-IL"/>
        </w:rPr>
        <w:t>Πάσχα</w:t>
      </w:r>
      <w:r w:rsidR="00D1741A">
        <w:rPr>
          <w:rFonts w:cstheme="minorHAnsi"/>
          <w:sz w:val="28"/>
          <w:szCs w:val="28"/>
          <w:lang w:bidi="he-IL"/>
        </w:rPr>
        <w:t>,</w:t>
      </w:r>
      <w:r>
        <w:rPr>
          <w:rFonts w:cstheme="minorHAnsi"/>
          <w:sz w:val="28"/>
          <w:szCs w:val="28"/>
          <w:lang w:bidi="he-IL"/>
        </w:rPr>
        <w:t xml:space="preserve"> που στις </w:t>
      </w:r>
      <w:r w:rsidR="00FD7556">
        <w:rPr>
          <w:rFonts w:cstheme="minorHAnsi"/>
          <w:sz w:val="28"/>
          <w:szCs w:val="28"/>
          <w:lang w:bidi="he-IL"/>
        </w:rPr>
        <w:t>μέρες</w:t>
      </w:r>
      <w:r>
        <w:rPr>
          <w:rFonts w:cstheme="minorHAnsi"/>
          <w:sz w:val="28"/>
          <w:szCs w:val="28"/>
          <w:lang w:bidi="he-IL"/>
        </w:rPr>
        <w:t xml:space="preserve"> του </w:t>
      </w:r>
      <w:r w:rsidR="00FD7556">
        <w:rPr>
          <w:rFonts w:cstheme="minorHAnsi"/>
          <w:sz w:val="28"/>
          <w:szCs w:val="28"/>
          <w:lang w:bidi="he-IL"/>
        </w:rPr>
        <w:t>συνέβησαν</w:t>
      </w:r>
      <w:r>
        <w:rPr>
          <w:rFonts w:cstheme="minorHAnsi"/>
          <w:sz w:val="28"/>
          <w:szCs w:val="28"/>
          <w:lang w:bidi="he-IL"/>
        </w:rPr>
        <w:t xml:space="preserve"> </w:t>
      </w:r>
      <w:r w:rsidR="008F255A">
        <w:rPr>
          <w:rFonts w:cstheme="minorHAnsi"/>
          <w:sz w:val="28"/>
          <w:szCs w:val="28"/>
          <w:lang w:bidi="he-IL"/>
        </w:rPr>
        <w:t xml:space="preserve">τα </w:t>
      </w:r>
      <w:r w:rsidR="00FD7556">
        <w:rPr>
          <w:rFonts w:cstheme="minorHAnsi"/>
          <w:sz w:val="28"/>
          <w:szCs w:val="28"/>
          <w:lang w:bidi="he-IL"/>
        </w:rPr>
        <w:t>γεγονότα</w:t>
      </w:r>
      <w:r w:rsidR="008F255A">
        <w:rPr>
          <w:rFonts w:cstheme="minorHAnsi"/>
          <w:sz w:val="28"/>
          <w:szCs w:val="28"/>
          <w:lang w:bidi="he-IL"/>
        </w:rPr>
        <w:t xml:space="preserve"> των </w:t>
      </w:r>
      <w:r w:rsidR="00FD7556">
        <w:rPr>
          <w:rFonts w:cstheme="minorHAnsi"/>
          <w:sz w:val="28"/>
          <w:szCs w:val="28"/>
          <w:lang w:bidi="he-IL"/>
        </w:rPr>
        <w:t>παθών</w:t>
      </w:r>
      <w:r w:rsidR="008F255A">
        <w:rPr>
          <w:rFonts w:cstheme="minorHAnsi"/>
          <w:sz w:val="28"/>
          <w:szCs w:val="28"/>
          <w:lang w:bidi="he-IL"/>
        </w:rPr>
        <w:t xml:space="preserve"> του </w:t>
      </w:r>
      <w:r w:rsidR="00FD7556">
        <w:rPr>
          <w:rFonts w:cstheme="minorHAnsi"/>
          <w:sz w:val="28"/>
          <w:szCs w:val="28"/>
          <w:lang w:bidi="he-IL"/>
        </w:rPr>
        <w:t>Ιησού</w:t>
      </w:r>
      <w:r w:rsidR="00D1741A">
        <w:rPr>
          <w:rFonts w:cstheme="minorHAnsi"/>
          <w:sz w:val="28"/>
          <w:szCs w:val="28"/>
          <w:lang w:bidi="he-IL"/>
        </w:rPr>
        <w:t>,</w:t>
      </w:r>
      <w:r w:rsidR="008F255A">
        <w:rPr>
          <w:rFonts w:cstheme="minorHAnsi"/>
          <w:sz w:val="28"/>
          <w:szCs w:val="28"/>
          <w:lang w:bidi="he-IL"/>
        </w:rPr>
        <w:t xml:space="preserve"> </w:t>
      </w:r>
      <w:r w:rsidR="00FD7556">
        <w:rPr>
          <w:rFonts w:cstheme="minorHAnsi"/>
          <w:sz w:val="28"/>
          <w:szCs w:val="28"/>
          <w:lang w:bidi="he-IL"/>
        </w:rPr>
        <w:t>στηρίζονταν</w:t>
      </w:r>
      <w:r w:rsidR="008F255A">
        <w:rPr>
          <w:rFonts w:cstheme="minorHAnsi"/>
          <w:sz w:val="28"/>
          <w:szCs w:val="28"/>
          <w:lang w:bidi="he-IL"/>
        </w:rPr>
        <w:t xml:space="preserve"> σε </w:t>
      </w:r>
      <w:r w:rsidR="00FD7556">
        <w:rPr>
          <w:rFonts w:cstheme="minorHAnsi"/>
          <w:sz w:val="28"/>
          <w:szCs w:val="28"/>
          <w:lang w:bidi="he-IL"/>
        </w:rPr>
        <w:t>παρατηρήσεις</w:t>
      </w:r>
      <w:r w:rsidR="008F255A">
        <w:rPr>
          <w:rFonts w:cstheme="minorHAnsi"/>
          <w:sz w:val="28"/>
          <w:szCs w:val="28"/>
          <w:lang w:bidi="he-IL"/>
        </w:rPr>
        <w:t xml:space="preserve"> της </w:t>
      </w:r>
      <w:r w:rsidR="00FD7556">
        <w:rPr>
          <w:rFonts w:cstheme="minorHAnsi"/>
          <w:sz w:val="28"/>
          <w:szCs w:val="28"/>
          <w:lang w:bidi="he-IL"/>
        </w:rPr>
        <w:t>σελήνης</w:t>
      </w:r>
      <w:r w:rsidR="008F255A">
        <w:rPr>
          <w:rFonts w:cstheme="minorHAnsi"/>
          <w:sz w:val="28"/>
          <w:szCs w:val="28"/>
          <w:lang w:bidi="he-IL"/>
        </w:rPr>
        <w:t xml:space="preserve"> από την </w:t>
      </w:r>
      <w:r w:rsidR="00FD7556">
        <w:rPr>
          <w:rFonts w:cstheme="minorHAnsi"/>
          <w:sz w:val="28"/>
          <w:szCs w:val="28"/>
          <w:lang w:bidi="he-IL"/>
        </w:rPr>
        <w:t>Ιερουσαλήμ</w:t>
      </w:r>
      <w:r w:rsidR="008F255A">
        <w:rPr>
          <w:rFonts w:cstheme="minorHAnsi"/>
          <w:sz w:val="28"/>
          <w:szCs w:val="28"/>
          <w:lang w:bidi="he-IL"/>
        </w:rPr>
        <w:t xml:space="preserve">. Αυτή η </w:t>
      </w:r>
      <w:r w:rsidR="00FD7556">
        <w:rPr>
          <w:rFonts w:cstheme="minorHAnsi"/>
          <w:sz w:val="28"/>
          <w:szCs w:val="28"/>
          <w:lang w:bidi="he-IL"/>
        </w:rPr>
        <w:t>παρατήρηση</w:t>
      </w:r>
      <w:r w:rsidR="0042604A">
        <w:rPr>
          <w:rFonts w:cstheme="minorHAnsi"/>
          <w:sz w:val="28"/>
          <w:szCs w:val="28"/>
          <w:lang w:bidi="he-IL"/>
        </w:rPr>
        <w:t>,</w:t>
      </w:r>
      <w:r w:rsidR="008F255A">
        <w:rPr>
          <w:rFonts w:cstheme="minorHAnsi"/>
          <w:sz w:val="28"/>
          <w:szCs w:val="28"/>
          <w:lang w:bidi="he-IL"/>
        </w:rPr>
        <w:t xml:space="preserve"> όπως είναι </w:t>
      </w:r>
      <w:r w:rsidR="00FD7556">
        <w:rPr>
          <w:rFonts w:cstheme="minorHAnsi"/>
          <w:sz w:val="28"/>
          <w:szCs w:val="28"/>
          <w:lang w:bidi="he-IL"/>
        </w:rPr>
        <w:t>εύκολα</w:t>
      </w:r>
      <w:r w:rsidR="008F255A">
        <w:rPr>
          <w:rFonts w:cstheme="minorHAnsi"/>
          <w:sz w:val="28"/>
          <w:szCs w:val="28"/>
          <w:lang w:bidi="he-IL"/>
        </w:rPr>
        <w:t xml:space="preserve"> </w:t>
      </w:r>
      <w:r w:rsidR="00FD7556">
        <w:rPr>
          <w:rFonts w:cstheme="minorHAnsi"/>
          <w:sz w:val="28"/>
          <w:szCs w:val="28"/>
          <w:lang w:bidi="he-IL"/>
        </w:rPr>
        <w:t>κατανοητό</w:t>
      </w:r>
      <w:r w:rsidR="009D2401">
        <w:rPr>
          <w:rFonts w:cstheme="minorHAnsi"/>
          <w:sz w:val="28"/>
          <w:szCs w:val="28"/>
          <w:lang w:bidi="he-IL"/>
        </w:rPr>
        <w:t>,</w:t>
      </w:r>
      <w:r w:rsidR="008F255A">
        <w:rPr>
          <w:rFonts w:cstheme="minorHAnsi"/>
          <w:sz w:val="28"/>
          <w:szCs w:val="28"/>
          <w:lang w:bidi="he-IL"/>
        </w:rPr>
        <w:t xml:space="preserve"> </w:t>
      </w:r>
      <w:r w:rsidR="00FD7556">
        <w:rPr>
          <w:rFonts w:cstheme="minorHAnsi"/>
          <w:sz w:val="28"/>
          <w:szCs w:val="28"/>
          <w:lang w:bidi="he-IL"/>
        </w:rPr>
        <w:t>παρουσιάζει</w:t>
      </w:r>
      <w:r w:rsidR="008F255A">
        <w:rPr>
          <w:rFonts w:cstheme="minorHAnsi"/>
          <w:sz w:val="28"/>
          <w:szCs w:val="28"/>
          <w:lang w:bidi="he-IL"/>
        </w:rPr>
        <w:t xml:space="preserve"> </w:t>
      </w:r>
      <w:r w:rsidR="00FD7556">
        <w:rPr>
          <w:rFonts w:cstheme="minorHAnsi"/>
          <w:sz w:val="28"/>
          <w:szCs w:val="28"/>
          <w:lang w:bidi="he-IL"/>
        </w:rPr>
        <w:t>αρκετές</w:t>
      </w:r>
      <w:r w:rsidR="008F255A">
        <w:rPr>
          <w:rFonts w:cstheme="minorHAnsi"/>
          <w:sz w:val="28"/>
          <w:szCs w:val="28"/>
          <w:lang w:bidi="he-IL"/>
        </w:rPr>
        <w:t xml:space="preserve"> </w:t>
      </w:r>
      <w:r w:rsidR="00FD7556">
        <w:rPr>
          <w:rFonts w:cstheme="minorHAnsi"/>
          <w:sz w:val="28"/>
          <w:szCs w:val="28"/>
          <w:lang w:bidi="he-IL"/>
        </w:rPr>
        <w:t>αντικειμενικές</w:t>
      </w:r>
      <w:r w:rsidR="008F255A">
        <w:rPr>
          <w:rFonts w:cstheme="minorHAnsi"/>
          <w:sz w:val="28"/>
          <w:szCs w:val="28"/>
          <w:lang w:bidi="he-IL"/>
        </w:rPr>
        <w:t xml:space="preserve"> </w:t>
      </w:r>
      <w:r w:rsidR="00FD7556">
        <w:rPr>
          <w:rFonts w:cstheme="minorHAnsi"/>
          <w:sz w:val="28"/>
          <w:szCs w:val="28"/>
          <w:lang w:bidi="he-IL"/>
        </w:rPr>
        <w:t>δυσκολίες</w:t>
      </w:r>
      <w:r w:rsidR="008F255A">
        <w:rPr>
          <w:rFonts w:cstheme="minorHAnsi"/>
          <w:sz w:val="28"/>
          <w:szCs w:val="28"/>
          <w:lang w:bidi="he-IL"/>
        </w:rPr>
        <w:t xml:space="preserve"> να </w:t>
      </w:r>
      <w:r w:rsidR="00FD7556">
        <w:rPr>
          <w:rFonts w:cstheme="minorHAnsi"/>
          <w:sz w:val="28"/>
          <w:szCs w:val="28"/>
          <w:lang w:bidi="he-IL"/>
        </w:rPr>
        <w:t>εντοπιστεί</w:t>
      </w:r>
      <w:r w:rsidR="008F255A">
        <w:rPr>
          <w:rFonts w:cstheme="minorHAnsi"/>
          <w:sz w:val="28"/>
          <w:szCs w:val="28"/>
          <w:lang w:bidi="he-IL"/>
        </w:rPr>
        <w:t xml:space="preserve"> με </w:t>
      </w:r>
      <w:r w:rsidR="00FD7556">
        <w:rPr>
          <w:rFonts w:cstheme="minorHAnsi"/>
          <w:sz w:val="28"/>
          <w:szCs w:val="28"/>
          <w:lang w:bidi="he-IL"/>
        </w:rPr>
        <w:t>ακρίβεια</w:t>
      </w:r>
      <w:r w:rsidR="008F255A">
        <w:rPr>
          <w:rFonts w:cstheme="minorHAnsi"/>
          <w:sz w:val="28"/>
          <w:szCs w:val="28"/>
          <w:lang w:bidi="he-IL"/>
        </w:rPr>
        <w:t xml:space="preserve">(π.χ. </w:t>
      </w:r>
      <w:r w:rsidR="00FD7556">
        <w:rPr>
          <w:rFonts w:cstheme="minorHAnsi"/>
          <w:sz w:val="28"/>
          <w:szCs w:val="28"/>
          <w:lang w:bidi="he-IL"/>
        </w:rPr>
        <w:t>ένας</w:t>
      </w:r>
      <w:r w:rsidR="008F255A">
        <w:rPr>
          <w:rFonts w:cstheme="minorHAnsi"/>
          <w:sz w:val="28"/>
          <w:szCs w:val="28"/>
          <w:lang w:bidi="he-IL"/>
        </w:rPr>
        <w:t xml:space="preserve"> </w:t>
      </w:r>
      <w:r w:rsidR="00FD7556">
        <w:rPr>
          <w:rFonts w:cstheme="minorHAnsi"/>
          <w:sz w:val="28"/>
          <w:szCs w:val="28"/>
          <w:lang w:bidi="he-IL"/>
        </w:rPr>
        <w:t>συννεφιασμένος</w:t>
      </w:r>
      <w:r w:rsidR="008F255A">
        <w:rPr>
          <w:rFonts w:cstheme="minorHAnsi"/>
          <w:sz w:val="28"/>
          <w:szCs w:val="28"/>
          <w:lang w:bidi="he-IL"/>
        </w:rPr>
        <w:t xml:space="preserve"> </w:t>
      </w:r>
      <w:r w:rsidR="00FD7556">
        <w:rPr>
          <w:rFonts w:cstheme="minorHAnsi"/>
          <w:sz w:val="28"/>
          <w:szCs w:val="28"/>
          <w:lang w:bidi="he-IL"/>
        </w:rPr>
        <w:t>ουρανός</w:t>
      </w:r>
      <w:r w:rsidR="008F255A">
        <w:rPr>
          <w:rFonts w:cstheme="minorHAnsi"/>
          <w:sz w:val="28"/>
          <w:szCs w:val="28"/>
          <w:lang w:bidi="he-IL"/>
        </w:rPr>
        <w:t xml:space="preserve"> στην </w:t>
      </w:r>
      <w:r w:rsidR="00FD7556">
        <w:rPr>
          <w:rFonts w:cstheme="minorHAnsi"/>
          <w:sz w:val="28"/>
          <w:szCs w:val="28"/>
          <w:lang w:bidi="he-IL"/>
        </w:rPr>
        <w:t>Ιερουσαλήμ</w:t>
      </w:r>
      <w:r w:rsidR="008F255A">
        <w:rPr>
          <w:rFonts w:cstheme="minorHAnsi"/>
          <w:sz w:val="28"/>
          <w:szCs w:val="28"/>
          <w:lang w:bidi="he-IL"/>
        </w:rPr>
        <w:t xml:space="preserve"> θα </w:t>
      </w:r>
      <w:r w:rsidR="00FD7556">
        <w:rPr>
          <w:rFonts w:cstheme="minorHAnsi"/>
          <w:sz w:val="28"/>
          <w:szCs w:val="28"/>
          <w:lang w:bidi="he-IL"/>
        </w:rPr>
        <w:t>δυσκόλευε</w:t>
      </w:r>
      <w:r w:rsidR="008F255A">
        <w:rPr>
          <w:rFonts w:cstheme="minorHAnsi"/>
          <w:sz w:val="28"/>
          <w:szCs w:val="28"/>
          <w:lang w:bidi="he-IL"/>
        </w:rPr>
        <w:t xml:space="preserve"> την </w:t>
      </w:r>
      <w:r w:rsidR="00FD7556">
        <w:rPr>
          <w:rFonts w:cstheme="minorHAnsi"/>
          <w:sz w:val="28"/>
          <w:szCs w:val="28"/>
          <w:lang w:bidi="he-IL"/>
        </w:rPr>
        <w:t>παρατήρηση</w:t>
      </w:r>
      <w:r w:rsidR="008F255A">
        <w:rPr>
          <w:rFonts w:cstheme="minorHAnsi"/>
          <w:sz w:val="28"/>
          <w:szCs w:val="28"/>
          <w:lang w:bidi="he-IL"/>
        </w:rPr>
        <w:t xml:space="preserve"> των </w:t>
      </w:r>
      <w:r w:rsidR="00FD7556">
        <w:rPr>
          <w:rFonts w:cstheme="minorHAnsi"/>
          <w:sz w:val="28"/>
          <w:szCs w:val="28"/>
          <w:lang w:bidi="he-IL"/>
        </w:rPr>
        <w:t>φάσεων</w:t>
      </w:r>
      <w:r w:rsidR="008F255A">
        <w:rPr>
          <w:rFonts w:cstheme="minorHAnsi"/>
          <w:sz w:val="28"/>
          <w:szCs w:val="28"/>
          <w:lang w:bidi="he-IL"/>
        </w:rPr>
        <w:t xml:space="preserve"> της </w:t>
      </w:r>
      <w:r w:rsidR="00FD7556">
        <w:rPr>
          <w:rFonts w:cstheme="minorHAnsi"/>
          <w:sz w:val="28"/>
          <w:szCs w:val="28"/>
          <w:lang w:bidi="he-IL"/>
        </w:rPr>
        <w:t>σελήνης</w:t>
      </w:r>
      <w:r w:rsidR="008F255A">
        <w:rPr>
          <w:rFonts w:cstheme="minorHAnsi"/>
          <w:sz w:val="28"/>
          <w:szCs w:val="28"/>
          <w:lang w:bidi="he-IL"/>
        </w:rPr>
        <w:t xml:space="preserve"> </w:t>
      </w:r>
      <w:r w:rsidR="00AF2FCE">
        <w:rPr>
          <w:rFonts w:cstheme="minorHAnsi"/>
          <w:sz w:val="28"/>
          <w:szCs w:val="28"/>
          <w:lang w:bidi="he-IL"/>
        </w:rPr>
        <w:t xml:space="preserve">και θα </w:t>
      </w:r>
      <w:r w:rsidR="00FD7556">
        <w:rPr>
          <w:rFonts w:cstheme="minorHAnsi"/>
          <w:sz w:val="28"/>
          <w:szCs w:val="28"/>
          <w:lang w:bidi="he-IL"/>
        </w:rPr>
        <w:t>δημιουργούσε</w:t>
      </w:r>
      <w:r w:rsidR="008F255A">
        <w:rPr>
          <w:rFonts w:cstheme="minorHAnsi"/>
          <w:sz w:val="28"/>
          <w:szCs w:val="28"/>
          <w:lang w:bidi="he-IL"/>
        </w:rPr>
        <w:t xml:space="preserve"> </w:t>
      </w:r>
      <w:r w:rsidR="00FD7556">
        <w:rPr>
          <w:rFonts w:cstheme="minorHAnsi"/>
          <w:sz w:val="28"/>
          <w:szCs w:val="28"/>
          <w:lang w:bidi="he-IL"/>
        </w:rPr>
        <w:t>σύγχυση</w:t>
      </w:r>
      <w:r w:rsidR="008F255A">
        <w:rPr>
          <w:rFonts w:cstheme="minorHAnsi"/>
          <w:sz w:val="28"/>
          <w:szCs w:val="28"/>
          <w:lang w:bidi="he-IL"/>
        </w:rPr>
        <w:t xml:space="preserve"> </w:t>
      </w:r>
      <w:r w:rsidR="00FD7556">
        <w:rPr>
          <w:rFonts w:cstheme="minorHAnsi"/>
          <w:sz w:val="28"/>
          <w:szCs w:val="28"/>
          <w:lang w:bidi="he-IL"/>
        </w:rPr>
        <w:t>καθορισμού</w:t>
      </w:r>
      <w:r w:rsidR="008F255A">
        <w:rPr>
          <w:rFonts w:cstheme="minorHAnsi"/>
          <w:sz w:val="28"/>
          <w:szCs w:val="28"/>
          <w:lang w:bidi="he-IL"/>
        </w:rPr>
        <w:t xml:space="preserve"> των </w:t>
      </w:r>
      <w:r w:rsidR="00FD7556">
        <w:rPr>
          <w:rFonts w:cstheme="minorHAnsi"/>
          <w:sz w:val="28"/>
          <w:szCs w:val="28"/>
          <w:lang w:bidi="he-IL"/>
        </w:rPr>
        <w:t>εορτών</w:t>
      </w:r>
      <w:r w:rsidR="008F255A">
        <w:rPr>
          <w:rFonts w:cstheme="minorHAnsi"/>
          <w:sz w:val="28"/>
          <w:szCs w:val="28"/>
          <w:lang w:bidi="he-IL"/>
        </w:rPr>
        <w:t>).</w:t>
      </w:r>
      <w:r w:rsidR="00D1741A" w:rsidRPr="00A2247E">
        <w:rPr>
          <w:rStyle w:val="a7"/>
        </w:rPr>
        <w:footnoteReference w:id="309"/>
      </w:r>
      <w:r w:rsidR="008F255A">
        <w:rPr>
          <w:rFonts w:cstheme="minorHAnsi"/>
          <w:sz w:val="28"/>
          <w:szCs w:val="28"/>
          <w:lang w:bidi="he-IL"/>
        </w:rPr>
        <w:t xml:space="preserve"> </w:t>
      </w:r>
      <w:r w:rsidR="00FD7556">
        <w:rPr>
          <w:rFonts w:cstheme="minorHAnsi"/>
          <w:sz w:val="28"/>
          <w:szCs w:val="28"/>
          <w:lang w:bidi="he-IL"/>
        </w:rPr>
        <w:t>Επιπλέον</w:t>
      </w:r>
      <w:r w:rsidR="008F255A">
        <w:rPr>
          <w:rFonts w:cstheme="minorHAnsi"/>
          <w:sz w:val="28"/>
          <w:szCs w:val="28"/>
          <w:lang w:bidi="he-IL"/>
        </w:rPr>
        <w:t xml:space="preserve"> οι </w:t>
      </w:r>
      <w:r w:rsidR="00FD7556">
        <w:rPr>
          <w:rFonts w:cstheme="minorHAnsi"/>
          <w:sz w:val="28"/>
          <w:szCs w:val="28"/>
          <w:lang w:bidi="he-IL"/>
        </w:rPr>
        <w:t>διαφορετικές</w:t>
      </w:r>
      <w:r w:rsidR="008F255A">
        <w:rPr>
          <w:rFonts w:cstheme="minorHAnsi"/>
          <w:sz w:val="28"/>
          <w:szCs w:val="28"/>
          <w:lang w:bidi="he-IL"/>
        </w:rPr>
        <w:t xml:space="preserve"> και </w:t>
      </w:r>
      <w:r w:rsidR="00FD7556">
        <w:rPr>
          <w:rFonts w:cstheme="minorHAnsi"/>
          <w:sz w:val="28"/>
          <w:szCs w:val="28"/>
          <w:lang w:bidi="he-IL"/>
        </w:rPr>
        <w:t>πολλαπλές</w:t>
      </w:r>
      <w:r w:rsidR="008F255A">
        <w:rPr>
          <w:rFonts w:cstheme="minorHAnsi"/>
          <w:sz w:val="28"/>
          <w:szCs w:val="28"/>
          <w:lang w:bidi="he-IL"/>
        </w:rPr>
        <w:t xml:space="preserve"> </w:t>
      </w:r>
      <w:r w:rsidR="00FD7556">
        <w:rPr>
          <w:rFonts w:cstheme="minorHAnsi"/>
          <w:sz w:val="28"/>
          <w:szCs w:val="28"/>
          <w:lang w:bidi="he-IL"/>
        </w:rPr>
        <w:t>αιρέσεις</w:t>
      </w:r>
      <w:r w:rsidR="008F255A">
        <w:rPr>
          <w:rFonts w:cstheme="minorHAnsi"/>
          <w:sz w:val="28"/>
          <w:szCs w:val="28"/>
          <w:lang w:bidi="he-IL"/>
        </w:rPr>
        <w:t xml:space="preserve"> του </w:t>
      </w:r>
      <w:r w:rsidR="00FD7556">
        <w:rPr>
          <w:rFonts w:cstheme="minorHAnsi"/>
          <w:sz w:val="28"/>
          <w:szCs w:val="28"/>
          <w:lang w:bidi="he-IL"/>
        </w:rPr>
        <w:t>ιουδαϊσμού</w:t>
      </w:r>
      <w:r w:rsidR="0042604A">
        <w:rPr>
          <w:rFonts w:cstheme="minorHAnsi"/>
          <w:sz w:val="28"/>
          <w:szCs w:val="28"/>
          <w:lang w:bidi="he-IL"/>
        </w:rPr>
        <w:t>,</w:t>
      </w:r>
      <w:r w:rsidR="00D273BE">
        <w:rPr>
          <w:rFonts w:cstheme="minorHAnsi"/>
          <w:sz w:val="28"/>
          <w:szCs w:val="28"/>
          <w:lang w:bidi="he-IL"/>
        </w:rPr>
        <w:t xml:space="preserve"> </w:t>
      </w:r>
      <w:r w:rsidR="008F255A">
        <w:rPr>
          <w:rFonts w:cstheme="minorHAnsi"/>
          <w:sz w:val="28"/>
          <w:szCs w:val="28"/>
          <w:lang w:bidi="he-IL"/>
        </w:rPr>
        <w:t xml:space="preserve">που η </w:t>
      </w:r>
      <w:r w:rsidR="00FD7556">
        <w:rPr>
          <w:rFonts w:cstheme="minorHAnsi"/>
          <w:sz w:val="28"/>
          <w:szCs w:val="28"/>
          <w:lang w:bidi="he-IL"/>
        </w:rPr>
        <w:t>καθεμιά</w:t>
      </w:r>
      <w:r w:rsidR="008F255A">
        <w:rPr>
          <w:rFonts w:cstheme="minorHAnsi"/>
          <w:sz w:val="28"/>
          <w:szCs w:val="28"/>
          <w:lang w:bidi="he-IL"/>
        </w:rPr>
        <w:t xml:space="preserve"> </w:t>
      </w:r>
      <w:r w:rsidR="00D273BE">
        <w:rPr>
          <w:rFonts w:cstheme="minorHAnsi"/>
          <w:sz w:val="28"/>
          <w:szCs w:val="28"/>
          <w:lang w:bidi="he-IL"/>
        </w:rPr>
        <w:t xml:space="preserve">της </w:t>
      </w:r>
      <w:r w:rsidR="00FD7556">
        <w:rPr>
          <w:rFonts w:cstheme="minorHAnsi"/>
          <w:sz w:val="28"/>
          <w:szCs w:val="28"/>
          <w:lang w:bidi="he-IL"/>
        </w:rPr>
        <w:t>καθόριζε</w:t>
      </w:r>
      <w:r w:rsidR="00D273BE">
        <w:rPr>
          <w:rFonts w:cstheme="minorHAnsi"/>
          <w:sz w:val="28"/>
          <w:szCs w:val="28"/>
          <w:lang w:bidi="he-IL"/>
        </w:rPr>
        <w:t xml:space="preserve"> με το </w:t>
      </w:r>
      <w:r w:rsidR="00FD7556">
        <w:rPr>
          <w:rFonts w:cstheme="minorHAnsi"/>
          <w:sz w:val="28"/>
          <w:szCs w:val="28"/>
          <w:lang w:bidi="he-IL"/>
        </w:rPr>
        <w:t>δικό</w:t>
      </w:r>
      <w:r w:rsidR="00D273BE">
        <w:rPr>
          <w:rFonts w:cstheme="minorHAnsi"/>
          <w:sz w:val="28"/>
          <w:szCs w:val="28"/>
          <w:lang w:bidi="he-IL"/>
        </w:rPr>
        <w:t xml:space="preserve"> της </w:t>
      </w:r>
      <w:r w:rsidR="00FD7556">
        <w:rPr>
          <w:rFonts w:cstheme="minorHAnsi"/>
          <w:sz w:val="28"/>
          <w:szCs w:val="28"/>
          <w:lang w:bidi="he-IL"/>
        </w:rPr>
        <w:t>τρόπο</w:t>
      </w:r>
      <w:r w:rsidR="00D273BE">
        <w:rPr>
          <w:rFonts w:cstheme="minorHAnsi"/>
          <w:sz w:val="28"/>
          <w:szCs w:val="28"/>
          <w:lang w:bidi="he-IL"/>
        </w:rPr>
        <w:t xml:space="preserve"> τον </w:t>
      </w:r>
      <w:r w:rsidR="00FD7556">
        <w:rPr>
          <w:rFonts w:cstheme="minorHAnsi"/>
          <w:sz w:val="28"/>
          <w:szCs w:val="28"/>
          <w:lang w:bidi="he-IL"/>
        </w:rPr>
        <w:t>εορτολογικό</w:t>
      </w:r>
      <w:r w:rsidR="00D273BE">
        <w:rPr>
          <w:rFonts w:cstheme="minorHAnsi"/>
          <w:sz w:val="28"/>
          <w:szCs w:val="28"/>
          <w:lang w:bidi="he-IL"/>
        </w:rPr>
        <w:t xml:space="preserve"> </w:t>
      </w:r>
      <w:r w:rsidR="00FD7556">
        <w:rPr>
          <w:rFonts w:cstheme="minorHAnsi"/>
          <w:sz w:val="28"/>
          <w:szCs w:val="28"/>
          <w:lang w:bidi="he-IL"/>
        </w:rPr>
        <w:t>κύκλο</w:t>
      </w:r>
      <w:r w:rsidR="00D273BE">
        <w:rPr>
          <w:rFonts w:cstheme="minorHAnsi"/>
          <w:sz w:val="28"/>
          <w:szCs w:val="28"/>
          <w:lang w:bidi="he-IL"/>
        </w:rPr>
        <w:t xml:space="preserve"> και </w:t>
      </w:r>
      <w:r w:rsidR="00FD7556">
        <w:rPr>
          <w:rFonts w:cstheme="minorHAnsi"/>
          <w:sz w:val="28"/>
          <w:szCs w:val="28"/>
          <w:lang w:bidi="he-IL"/>
        </w:rPr>
        <w:t>ιδιαίτερα</w:t>
      </w:r>
      <w:r w:rsidR="00D273BE">
        <w:rPr>
          <w:rFonts w:cstheme="minorHAnsi"/>
          <w:sz w:val="28"/>
          <w:szCs w:val="28"/>
          <w:lang w:bidi="he-IL"/>
        </w:rPr>
        <w:t xml:space="preserve"> την </w:t>
      </w:r>
      <w:r w:rsidR="00FD7556">
        <w:rPr>
          <w:rFonts w:cstheme="minorHAnsi"/>
          <w:sz w:val="28"/>
          <w:szCs w:val="28"/>
          <w:lang w:bidi="he-IL"/>
        </w:rPr>
        <w:t>κεντρική</w:t>
      </w:r>
      <w:r w:rsidR="00D273BE">
        <w:rPr>
          <w:rFonts w:cstheme="minorHAnsi"/>
          <w:sz w:val="28"/>
          <w:szCs w:val="28"/>
          <w:lang w:bidi="he-IL"/>
        </w:rPr>
        <w:t xml:space="preserve"> </w:t>
      </w:r>
      <w:r w:rsidR="00FD7556">
        <w:rPr>
          <w:rFonts w:cstheme="minorHAnsi"/>
          <w:sz w:val="28"/>
          <w:szCs w:val="28"/>
          <w:lang w:bidi="he-IL"/>
        </w:rPr>
        <w:t>εορτή</w:t>
      </w:r>
      <w:r w:rsidR="00D273BE">
        <w:rPr>
          <w:rFonts w:cstheme="minorHAnsi"/>
          <w:sz w:val="28"/>
          <w:szCs w:val="28"/>
          <w:lang w:bidi="he-IL"/>
        </w:rPr>
        <w:t xml:space="preserve"> του </w:t>
      </w:r>
      <w:r w:rsidR="00FD7556">
        <w:rPr>
          <w:rFonts w:cstheme="minorHAnsi"/>
          <w:sz w:val="28"/>
          <w:szCs w:val="28"/>
          <w:lang w:bidi="he-IL"/>
        </w:rPr>
        <w:t>Πάσχα</w:t>
      </w:r>
      <w:r w:rsidR="0042604A">
        <w:rPr>
          <w:rFonts w:cstheme="minorHAnsi"/>
          <w:sz w:val="28"/>
          <w:szCs w:val="28"/>
          <w:lang w:bidi="he-IL"/>
        </w:rPr>
        <w:t>,</w:t>
      </w:r>
      <w:r w:rsidR="00D273BE">
        <w:rPr>
          <w:rFonts w:cstheme="minorHAnsi"/>
          <w:sz w:val="28"/>
          <w:szCs w:val="28"/>
          <w:lang w:bidi="he-IL"/>
        </w:rPr>
        <w:t xml:space="preserve"> </w:t>
      </w:r>
      <w:r w:rsidR="00FD7556">
        <w:rPr>
          <w:rFonts w:cstheme="minorHAnsi"/>
          <w:sz w:val="28"/>
          <w:szCs w:val="28"/>
          <w:lang w:bidi="he-IL"/>
        </w:rPr>
        <w:t>δημιουργ</w:t>
      </w:r>
      <w:r w:rsidR="004213DA">
        <w:rPr>
          <w:rFonts w:cstheme="minorHAnsi"/>
          <w:sz w:val="28"/>
          <w:szCs w:val="28"/>
          <w:lang w:bidi="he-IL"/>
        </w:rPr>
        <w:t>ούν</w:t>
      </w:r>
      <w:r w:rsidR="00D273BE">
        <w:rPr>
          <w:rFonts w:cstheme="minorHAnsi"/>
          <w:sz w:val="28"/>
          <w:szCs w:val="28"/>
          <w:lang w:bidi="he-IL"/>
        </w:rPr>
        <w:t xml:space="preserve"> μια </w:t>
      </w:r>
      <w:r w:rsidR="00FD7556">
        <w:rPr>
          <w:rFonts w:cstheme="minorHAnsi"/>
          <w:sz w:val="28"/>
          <w:szCs w:val="28"/>
          <w:lang w:bidi="he-IL"/>
        </w:rPr>
        <w:t>ακόμη</w:t>
      </w:r>
      <w:r w:rsidR="00D273BE">
        <w:rPr>
          <w:rFonts w:cstheme="minorHAnsi"/>
          <w:sz w:val="28"/>
          <w:szCs w:val="28"/>
          <w:lang w:bidi="he-IL"/>
        </w:rPr>
        <w:t xml:space="preserve"> </w:t>
      </w:r>
      <w:r w:rsidR="00FD7556">
        <w:rPr>
          <w:rFonts w:cstheme="minorHAnsi"/>
          <w:sz w:val="28"/>
          <w:szCs w:val="28"/>
          <w:lang w:bidi="he-IL"/>
        </w:rPr>
        <w:t>δυσκολία</w:t>
      </w:r>
      <w:r w:rsidR="00D273BE">
        <w:rPr>
          <w:rFonts w:cstheme="minorHAnsi"/>
          <w:sz w:val="28"/>
          <w:szCs w:val="28"/>
          <w:lang w:bidi="he-IL"/>
        </w:rPr>
        <w:t xml:space="preserve"> για τους </w:t>
      </w:r>
      <w:r w:rsidR="00FD7556">
        <w:rPr>
          <w:rFonts w:cstheme="minorHAnsi"/>
          <w:sz w:val="28"/>
          <w:szCs w:val="28"/>
          <w:lang w:bidi="he-IL"/>
        </w:rPr>
        <w:t>ερμηνευτές</w:t>
      </w:r>
      <w:r w:rsidR="00D273BE">
        <w:rPr>
          <w:rFonts w:cstheme="minorHAnsi"/>
          <w:sz w:val="28"/>
          <w:szCs w:val="28"/>
          <w:lang w:bidi="he-IL"/>
        </w:rPr>
        <w:t xml:space="preserve"> των </w:t>
      </w:r>
      <w:r w:rsidR="00FD7556">
        <w:rPr>
          <w:rFonts w:cstheme="minorHAnsi"/>
          <w:sz w:val="28"/>
          <w:szCs w:val="28"/>
          <w:lang w:bidi="he-IL"/>
        </w:rPr>
        <w:t>αντιστοίχων</w:t>
      </w:r>
      <w:r w:rsidR="00D273BE">
        <w:rPr>
          <w:rFonts w:cstheme="minorHAnsi"/>
          <w:sz w:val="28"/>
          <w:szCs w:val="28"/>
          <w:lang w:bidi="he-IL"/>
        </w:rPr>
        <w:t xml:space="preserve"> </w:t>
      </w:r>
      <w:r w:rsidR="00FD7556">
        <w:rPr>
          <w:rFonts w:cstheme="minorHAnsi"/>
          <w:sz w:val="28"/>
          <w:szCs w:val="28"/>
          <w:lang w:bidi="he-IL"/>
        </w:rPr>
        <w:t>περικοπών</w:t>
      </w:r>
      <w:r w:rsidR="00D273BE">
        <w:rPr>
          <w:rFonts w:cstheme="minorHAnsi"/>
          <w:sz w:val="28"/>
          <w:szCs w:val="28"/>
          <w:lang w:bidi="he-IL"/>
        </w:rPr>
        <w:t>.</w:t>
      </w:r>
      <w:r w:rsidR="00D1741A" w:rsidRPr="00A2247E">
        <w:rPr>
          <w:rStyle w:val="a7"/>
        </w:rPr>
        <w:footnoteReference w:id="310"/>
      </w:r>
      <w:r w:rsidR="00D273BE">
        <w:rPr>
          <w:rFonts w:cstheme="minorHAnsi"/>
          <w:sz w:val="28"/>
          <w:szCs w:val="28"/>
          <w:lang w:bidi="he-IL"/>
        </w:rPr>
        <w:t xml:space="preserve"> </w:t>
      </w:r>
    </w:p>
    <w:p w14:paraId="779D551E" w14:textId="6260CB84" w:rsidR="00D273BE" w:rsidRDefault="00FD7556" w:rsidP="00391AB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Έχουν</w:t>
      </w:r>
      <w:r w:rsidR="00D273BE">
        <w:rPr>
          <w:rFonts w:cstheme="minorHAnsi"/>
          <w:sz w:val="28"/>
          <w:szCs w:val="28"/>
          <w:lang w:bidi="he-IL"/>
        </w:rPr>
        <w:t xml:space="preserve"> </w:t>
      </w:r>
      <w:r>
        <w:rPr>
          <w:rFonts w:cstheme="minorHAnsi"/>
          <w:sz w:val="28"/>
          <w:szCs w:val="28"/>
          <w:lang w:bidi="he-IL"/>
        </w:rPr>
        <w:t>γίνει</w:t>
      </w:r>
      <w:r w:rsidR="00D273BE">
        <w:rPr>
          <w:rFonts w:cstheme="minorHAnsi"/>
          <w:sz w:val="28"/>
          <w:szCs w:val="28"/>
          <w:lang w:bidi="he-IL"/>
        </w:rPr>
        <w:t xml:space="preserve"> </w:t>
      </w:r>
      <w:r>
        <w:rPr>
          <w:rFonts w:cstheme="minorHAnsi"/>
          <w:sz w:val="28"/>
          <w:szCs w:val="28"/>
          <w:lang w:bidi="he-IL"/>
        </w:rPr>
        <w:t>εδώ</w:t>
      </w:r>
      <w:r w:rsidR="00D273BE">
        <w:rPr>
          <w:rFonts w:cstheme="minorHAnsi"/>
          <w:sz w:val="28"/>
          <w:szCs w:val="28"/>
          <w:lang w:bidi="he-IL"/>
        </w:rPr>
        <w:t xml:space="preserve"> και </w:t>
      </w:r>
      <w:r>
        <w:rPr>
          <w:rFonts w:cstheme="minorHAnsi"/>
          <w:sz w:val="28"/>
          <w:szCs w:val="28"/>
          <w:lang w:bidi="he-IL"/>
        </w:rPr>
        <w:t>αιώνες</w:t>
      </w:r>
      <w:r w:rsidR="00D273BE">
        <w:rPr>
          <w:rFonts w:cstheme="minorHAnsi"/>
          <w:sz w:val="28"/>
          <w:szCs w:val="28"/>
          <w:lang w:bidi="he-IL"/>
        </w:rPr>
        <w:t xml:space="preserve"> </w:t>
      </w:r>
      <w:r>
        <w:rPr>
          <w:rFonts w:cstheme="minorHAnsi"/>
          <w:sz w:val="28"/>
          <w:szCs w:val="28"/>
          <w:lang w:bidi="he-IL"/>
        </w:rPr>
        <w:t>προσπάθειες</w:t>
      </w:r>
      <w:r w:rsidR="00D273BE">
        <w:rPr>
          <w:rFonts w:cstheme="minorHAnsi"/>
          <w:sz w:val="28"/>
          <w:szCs w:val="28"/>
          <w:lang w:bidi="he-IL"/>
        </w:rPr>
        <w:t xml:space="preserve"> να </w:t>
      </w:r>
      <w:r>
        <w:rPr>
          <w:rFonts w:cstheme="minorHAnsi"/>
          <w:sz w:val="28"/>
          <w:szCs w:val="28"/>
          <w:lang w:bidi="he-IL"/>
        </w:rPr>
        <w:t>εντοπιστούν</w:t>
      </w:r>
      <w:r w:rsidR="00D273BE">
        <w:rPr>
          <w:rFonts w:cstheme="minorHAnsi"/>
          <w:sz w:val="28"/>
          <w:szCs w:val="28"/>
          <w:lang w:bidi="he-IL"/>
        </w:rPr>
        <w:t xml:space="preserve"> οι </w:t>
      </w:r>
      <w:r>
        <w:rPr>
          <w:rFonts w:cstheme="minorHAnsi"/>
          <w:sz w:val="28"/>
          <w:szCs w:val="28"/>
          <w:lang w:bidi="he-IL"/>
        </w:rPr>
        <w:t>ημερομηνίες</w:t>
      </w:r>
      <w:r w:rsidR="00D273BE">
        <w:rPr>
          <w:rFonts w:cstheme="minorHAnsi"/>
          <w:sz w:val="28"/>
          <w:szCs w:val="28"/>
          <w:lang w:bidi="he-IL"/>
        </w:rPr>
        <w:t xml:space="preserve"> των </w:t>
      </w:r>
      <w:r>
        <w:rPr>
          <w:rFonts w:cstheme="minorHAnsi"/>
          <w:sz w:val="28"/>
          <w:szCs w:val="28"/>
          <w:lang w:bidi="he-IL"/>
        </w:rPr>
        <w:t>παθών</w:t>
      </w:r>
      <w:r w:rsidR="004213DA">
        <w:rPr>
          <w:rFonts w:cstheme="minorHAnsi"/>
          <w:sz w:val="28"/>
          <w:szCs w:val="28"/>
          <w:lang w:bidi="he-IL"/>
        </w:rPr>
        <w:t>.</w:t>
      </w:r>
      <w:r w:rsidR="00D273BE">
        <w:rPr>
          <w:rFonts w:cstheme="minorHAnsi"/>
          <w:sz w:val="28"/>
          <w:szCs w:val="28"/>
          <w:lang w:bidi="he-IL"/>
        </w:rPr>
        <w:t xml:space="preserve"> </w:t>
      </w:r>
      <w:r w:rsidR="004213DA">
        <w:rPr>
          <w:rFonts w:cstheme="minorHAnsi"/>
          <w:sz w:val="28"/>
          <w:szCs w:val="28"/>
          <w:lang w:bidi="he-IL"/>
        </w:rPr>
        <w:t>Κ</w:t>
      </w:r>
      <w:r w:rsidR="00D273BE">
        <w:rPr>
          <w:rFonts w:cstheme="minorHAnsi"/>
          <w:sz w:val="28"/>
          <w:szCs w:val="28"/>
          <w:lang w:bidi="he-IL"/>
        </w:rPr>
        <w:t xml:space="preserve">αι </w:t>
      </w:r>
      <w:r>
        <w:rPr>
          <w:rFonts w:cstheme="minorHAnsi"/>
          <w:sz w:val="28"/>
          <w:szCs w:val="28"/>
          <w:lang w:bidi="he-IL"/>
        </w:rPr>
        <w:t>ιδιαίτερα</w:t>
      </w:r>
      <w:r w:rsidR="00D273BE">
        <w:rPr>
          <w:rFonts w:cstheme="minorHAnsi"/>
          <w:sz w:val="28"/>
          <w:szCs w:val="28"/>
          <w:lang w:bidi="he-IL"/>
        </w:rPr>
        <w:t xml:space="preserve"> τα </w:t>
      </w:r>
      <w:r>
        <w:rPr>
          <w:rFonts w:cstheme="minorHAnsi"/>
          <w:sz w:val="28"/>
          <w:szCs w:val="28"/>
          <w:lang w:bidi="he-IL"/>
        </w:rPr>
        <w:t>τελευταία</w:t>
      </w:r>
      <w:r w:rsidR="00D273BE">
        <w:rPr>
          <w:rFonts w:cstheme="minorHAnsi"/>
          <w:sz w:val="28"/>
          <w:szCs w:val="28"/>
          <w:lang w:bidi="he-IL"/>
        </w:rPr>
        <w:t xml:space="preserve"> </w:t>
      </w:r>
      <w:r>
        <w:rPr>
          <w:rFonts w:cstheme="minorHAnsi"/>
          <w:sz w:val="28"/>
          <w:szCs w:val="28"/>
          <w:lang w:bidi="he-IL"/>
        </w:rPr>
        <w:t>χρόνια</w:t>
      </w:r>
      <w:r w:rsidR="00D273BE">
        <w:rPr>
          <w:rFonts w:cstheme="minorHAnsi"/>
          <w:sz w:val="28"/>
          <w:szCs w:val="28"/>
          <w:lang w:bidi="he-IL"/>
        </w:rPr>
        <w:t xml:space="preserve"> </w:t>
      </w:r>
      <w:r>
        <w:rPr>
          <w:rFonts w:cstheme="minorHAnsi"/>
          <w:sz w:val="28"/>
          <w:szCs w:val="28"/>
          <w:lang w:bidi="he-IL"/>
        </w:rPr>
        <w:t>έχουν</w:t>
      </w:r>
      <w:r w:rsidR="00D273BE">
        <w:rPr>
          <w:rFonts w:cstheme="minorHAnsi"/>
          <w:sz w:val="28"/>
          <w:szCs w:val="28"/>
          <w:lang w:bidi="he-IL"/>
        </w:rPr>
        <w:t xml:space="preserve"> </w:t>
      </w:r>
      <w:r>
        <w:rPr>
          <w:rFonts w:cstheme="minorHAnsi"/>
          <w:sz w:val="28"/>
          <w:szCs w:val="28"/>
          <w:lang w:bidi="he-IL"/>
        </w:rPr>
        <w:t>ανακοινωθεί</w:t>
      </w:r>
      <w:r w:rsidR="00D273BE">
        <w:rPr>
          <w:rFonts w:cstheme="minorHAnsi"/>
          <w:sz w:val="28"/>
          <w:szCs w:val="28"/>
          <w:lang w:bidi="he-IL"/>
        </w:rPr>
        <w:t xml:space="preserve"> </w:t>
      </w:r>
      <w:r>
        <w:rPr>
          <w:rFonts w:cstheme="minorHAnsi"/>
          <w:sz w:val="28"/>
          <w:szCs w:val="28"/>
          <w:lang w:bidi="he-IL"/>
        </w:rPr>
        <w:t>αξιόλογες</w:t>
      </w:r>
      <w:r w:rsidR="00D273BE">
        <w:rPr>
          <w:rFonts w:cstheme="minorHAnsi"/>
          <w:sz w:val="28"/>
          <w:szCs w:val="28"/>
          <w:lang w:bidi="he-IL"/>
        </w:rPr>
        <w:t xml:space="preserve"> </w:t>
      </w:r>
      <w:r>
        <w:rPr>
          <w:rFonts w:cstheme="minorHAnsi"/>
          <w:sz w:val="28"/>
          <w:szCs w:val="28"/>
          <w:lang w:bidi="he-IL"/>
        </w:rPr>
        <w:t>μελέτες</w:t>
      </w:r>
      <w:r w:rsidR="00D273BE">
        <w:rPr>
          <w:rFonts w:cstheme="minorHAnsi"/>
          <w:sz w:val="28"/>
          <w:szCs w:val="28"/>
          <w:lang w:bidi="he-IL"/>
        </w:rPr>
        <w:t xml:space="preserve"> που </w:t>
      </w:r>
      <w:r>
        <w:rPr>
          <w:rFonts w:cstheme="minorHAnsi"/>
          <w:sz w:val="28"/>
          <w:szCs w:val="28"/>
          <w:lang w:bidi="he-IL"/>
        </w:rPr>
        <w:t>στηρίζονται</w:t>
      </w:r>
      <w:r w:rsidR="00D273BE">
        <w:rPr>
          <w:rFonts w:cstheme="minorHAnsi"/>
          <w:sz w:val="28"/>
          <w:szCs w:val="28"/>
          <w:lang w:bidi="he-IL"/>
        </w:rPr>
        <w:t xml:space="preserve"> σε </w:t>
      </w:r>
      <w:r>
        <w:rPr>
          <w:rFonts w:cstheme="minorHAnsi"/>
          <w:sz w:val="28"/>
          <w:szCs w:val="28"/>
          <w:lang w:bidi="he-IL"/>
        </w:rPr>
        <w:t>επιστημονικά</w:t>
      </w:r>
      <w:r w:rsidR="00D273BE">
        <w:rPr>
          <w:rFonts w:cstheme="minorHAnsi"/>
          <w:sz w:val="28"/>
          <w:szCs w:val="28"/>
          <w:lang w:bidi="he-IL"/>
        </w:rPr>
        <w:t xml:space="preserve"> </w:t>
      </w:r>
      <w:r>
        <w:rPr>
          <w:rFonts w:cstheme="minorHAnsi"/>
          <w:sz w:val="28"/>
          <w:szCs w:val="28"/>
          <w:lang w:bidi="he-IL"/>
        </w:rPr>
        <w:t>δεδομένα</w:t>
      </w:r>
      <w:r w:rsidR="00D273BE">
        <w:rPr>
          <w:rFonts w:cstheme="minorHAnsi"/>
          <w:sz w:val="28"/>
          <w:szCs w:val="28"/>
          <w:lang w:bidi="he-IL"/>
        </w:rPr>
        <w:t xml:space="preserve"> </w:t>
      </w:r>
      <w:r w:rsidR="00DB3D99">
        <w:rPr>
          <w:rFonts w:cstheme="minorHAnsi"/>
          <w:sz w:val="28"/>
          <w:szCs w:val="28"/>
          <w:lang w:bidi="he-IL"/>
        </w:rPr>
        <w:t xml:space="preserve">και </w:t>
      </w:r>
      <w:r>
        <w:rPr>
          <w:rFonts w:cstheme="minorHAnsi"/>
          <w:sz w:val="28"/>
          <w:szCs w:val="28"/>
          <w:lang w:bidi="he-IL"/>
        </w:rPr>
        <w:t>έχουν</w:t>
      </w:r>
      <w:r w:rsidR="00DB3D99">
        <w:rPr>
          <w:rFonts w:cstheme="minorHAnsi"/>
          <w:sz w:val="28"/>
          <w:szCs w:val="28"/>
          <w:lang w:bidi="he-IL"/>
        </w:rPr>
        <w:t xml:space="preserve"> </w:t>
      </w:r>
      <w:r>
        <w:rPr>
          <w:rFonts w:cstheme="minorHAnsi"/>
          <w:sz w:val="28"/>
          <w:szCs w:val="28"/>
          <w:lang w:bidi="he-IL"/>
        </w:rPr>
        <w:t>αρχίσει</w:t>
      </w:r>
      <w:r w:rsidR="00DB3D99">
        <w:rPr>
          <w:rFonts w:cstheme="minorHAnsi"/>
          <w:sz w:val="28"/>
          <w:szCs w:val="28"/>
          <w:lang w:bidi="he-IL"/>
        </w:rPr>
        <w:t xml:space="preserve"> </w:t>
      </w:r>
      <w:r>
        <w:rPr>
          <w:rFonts w:cstheme="minorHAnsi"/>
          <w:sz w:val="28"/>
          <w:szCs w:val="28"/>
          <w:lang w:bidi="he-IL"/>
        </w:rPr>
        <w:t>βήμα</w:t>
      </w:r>
      <w:r w:rsidR="00DB3D99">
        <w:rPr>
          <w:rFonts w:cstheme="minorHAnsi"/>
          <w:sz w:val="28"/>
          <w:szCs w:val="28"/>
          <w:lang w:bidi="he-IL"/>
        </w:rPr>
        <w:t xml:space="preserve"> </w:t>
      </w:r>
      <w:r>
        <w:rPr>
          <w:rFonts w:cstheme="minorHAnsi"/>
          <w:sz w:val="28"/>
          <w:szCs w:val="28"/>
          <w:lang w:bidi="he-IL"/>
        </w:rPr>
        <w:t>βήμα</w:t>
      </w:r>
      <w:r w:rsidR="00DB3D99">
        <w:rPr>
          <w:rFonts w:cstheme="minorHAnsi"/>
          <w:sz w:val="28"/>
          <w:szCs w:val="28"/>
          <w:lang w:bidi="he-IL"/>
        </w:rPr>
        <w:t xml:space="preserve"> να </w:t>
      </w:r>
      <w:r>
        <w:rPr>
          <w:rFonts w:cstheme="minorHAnsi"/>
          <w:sz w:val="28"/>
          <w:szCs w:val="28"/>
          <w:lang w:bidi="he-IL"/>
        </w:rPr>
        <w:t>αίρουν</w:t>
      </w:r>
      <w:r w:rsidR="00DB3D99">
        <w:rPr>
          <w:rFonts w:cstheme="minorHAnsi"/>
          <w:sz w:val="28"/>
          <w:szCs w:val="28"/>
          <w:lang w:bidi="he-IL"/>
        </w:rPr>
        <w:t xml:space="preserve"> τη </w:t>
      </w:r>
      <w:r>
        <w:rPr>
          <w:rFonts w:cstheme="minorHAnsi"/>
          <w:sz w:val="28"/>
          <w:szCs w:val="28"/>
          <w:lang w:bidi="he-IL"/>
        </w:rPr>
        <w:t>σύγχυση</w:t>
      </w:r>
      <w:r w:rsidR="0042604A">
        <w:rPr>
          <w:rFonts w:cstheme="minorHAnsi"/>
          <w:sz w:val="28"/>
          <w:szCs w:val="28"/>
          <w:lang w:bidi="he-IL"/>
        </w:rPr>
        <w:t>,</w:t>
      </w:r>
      <w:r w:rsidR="00DB3D99">
        <w:rPr>
          <w:rFonts w:cstheme="minorHAnsi"/>
          <w:sz w:val="28"/>
          <w:szCs w:val="28"/>
          <w:lang w:bidi="he-IL"/>
        </w:rPr>
        <w:t xml:space="preserve"> που </w:t>
      </w:r>
      <w:r>
        <w:rPr>
          <w:rFonts w:cstheme="minorHAnsi"/>
          <w:sz w:val="28"/>
          <w:szCs w:val="28"/>
          <w:lang w:bidi="he-IL"/>
        </w:rPr>
        <w:t>είχε</w:t>
      </w:r>
      <w:r w:rsidR="00DB3D99">
        <w:rPr>
          <w:rFonts w:cstheme="minorHAnsi"/>
          <w:sz w:val="28"/>
          <w:szCs w:val="28"/>
          <w:lang w:bidi="he-IL"/>
        </w:rPr>
        <w:t xml:space="preserve"> </w:t>
      </w:r>
      <w:r>
        <w:rPr>
          <w:rFonts w:cstheme="minorHAnsi"/>
          <w:sz w:val="28"/>
          <w:szCs w:val="28"/>
          <w:lang w:bidi="he-IL"/>
        </w:rPr>
        <w:t>προκληθεί</w:t>
      </w:r>
      <w:r w:rsidR="00DB3D99">
        <w:rPr>
          <w:rFonts w:cstheme="minorHAnsi"/>
          <w:sz w:val="28"/>
          <w:szCs w:val="28"/>
          <w:lang w:bidi="he-IL"/>
        </w:rPr>
        <w:t>.</w:t>
      </w:r>
      <w:r w:rsidR="002C31F1" w:rsidRPr="00A2247E">
        <w:rPr>
          <w:rStyle w:val="a7"/>
        </w:rPr>
        <w:footnoteReference w:id="311"/>
      </w:r>
      <w:r w:rsidR="00DB3D99">
        <w:rPr>
          <w:rFonts w:cstheme="minorHAnsi"/>
          <w:sz w:val="28"/>
          <w:szCs w:val="28"/>
          <w:lang w:bidi="he-IL"/>
        </w:rPr>
        <w:t xml:space="preserve"> </w:t>
      </w:r>
    </w:p>
    <w:p w14:paraId="03B58943" w14:textId="478B0D9A" w:rsidR="00393717" w:rsidRDefault="00393717" w:rsidP="00391AB9">
      <w:pPr>
        <w:autoSpaceDE w:val="0"/>
        <w:autoSpaceDN w:val="0"/>
        <w:adjustRightInd w:val="0"/>
        <w:spacing w:after="0" w:line="240" w:lineRule="auto"/>
        <w:ind w:left="-1134" w:right="-949" w:firstLine="567"/>
        <w:jc w:val="both"/>
        <w:rPr>
          <w:rFonts w:cstheme="minorHAnsi"/>
          <w:sz w:val="28"/>
          <w:szCs w:val="28"/>
          <w:lang w:bidi="he-IL"/>
        </w:rPr>
      </w:pPr>
      <w:r>
        <w:rPr>
          <w:noProof/>
        </w:rPr>
        <w:lastRenderedPageBreak/>
        <w:drawing>
          <wp:inline distT="0" distB="0" distL="0" distR="0" wp14:anchorId="3C95B3D3" wp14:editId="758272CE">
            <wp:extent cx="5518150" cy="3162421"/>
            <wp:effectExtent l="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8150" cy="3162421"/>
                    </a:xfrm>
                    <a:prstGeom prst="rect">
                      <a:avLst/>
                    </a:prstGeom>
                    <a:noFill/>
                    <a:ln>
                      <a:noFill/>
                    </a:ln>
                  </pic:spPr>
                </pic:pic>
              </a:graphicData>
            </a:graphic>
          </wp:inline>
        </w:drawing>
      </w:r>
    </w:p>
    <w:p w14:paraId="201ED2C6" w14:textId="2F0A3990" w:rsidR="00393717" w:rsidRDefault="00393717" w:rsidP="00671E60">
      <w:pPr>
        <w:ind w:left="-567"/>
        <w:jc w:val="both"/>
        <w:rPr>
          <w:sz w:val="24"/>
          <w:szCs w:val="24"/>
        </w:rPr>
      </w:pPr>
      <w:r>
        <w:rPr>
          <w:sz w:val="24"/>
          <w:szCs w:val="24"/>
        </w:rPr>
        <w:t>ΕΙΚΟΝΑ.4:ΠΑΡΟΥΣΙΑΖΕΙ ΤΗΝ ΕΙΣΟΔΟ ΣΤΟ ΝΑΟ ΣΤΑ ΧΡΟΝΙΑ ΤΟΥ ΙΗΣΟΥ, ΜΑΚΕΤΑ ΦΩΤΟΓΡΑΦΙΑ ΑΠΟ ΜΟΥΣΕΙΟ ΙΣΤΟΡΙΑΣ ΠΟΛΕΩΣ ΙΕΡΟΥΣΑΛΗΜ</w:t>
      </w:r>
      <w:r w:rsidR="0088623F">
        <w:rPr>
          <w:sz w:val="24"/>
          <w:szCs w:val="24"/>
        </w:rPr>
        <w:t>.</w:t>
      </w:r>
    </w:p>
    <w:p w14:paraId="1AD66B97" w14:textId="77777777" w:rsidR="00393717" w:rsidRDefault="00393717" w:rsidP="00393717">
      <w:pPr>
        <w:autoSpaceDE w:val="0"/>
        <w:autoSpaceDN w:val="0"/>
        <w:adjustRightInd w:val="0"/>
        <w:spacing w:after="0" w:line="240" w:lineRule="auto"/>
        <w:ind w:left="-567" w:right="-949"/>
        <w:jc w:val="both"/>
        <w:rPr>
          <w:rFonts w:cstheme="minorHAnsi"/>
          <w:sz w:val="28"/>
          <w:szCs w:val="28"/>
          <w:lang w:bidi="he-IL"/>
        </w:rPr>
      </w:pPr>
    </w:p>
    <w:p w14:paraId="6E46816E" w14:textId="77777777" w:rsidR="00393717" w:rsidRDefault="00393717" w:rsidP="00391AB9">
      <w:pPr>
        <w:autoSpaceDE w:val="0"/>
        <w:autoSpaceDN w:val="0"/>
        <w:adjustRightInd w:val="0"/>
        <w:spacing w:after="0" w:line="240" w:lineRule="auto"/>
        <w:ind w:left="-1134" w:right="-949" w:firstLine="567"/>
        <w:jc w:val="both"/>
        <w:rPr>
          <w:rFonts w:cstheme="minorHAnsi"/>
          <w:sz w:val="28"/>
          <w:szCs w:val="28"/>
          <w:lang w:bidi="he-IL"/>
        </w:rPr>
      </w:pPr>
    </w:p>
    <w:p w14:paraId="366C795F" w14:textId="3B0C8F54" w:rsidR="00772657" w:rsidRPr="0088623F" w:rsidRDefault="0088623F" w:rsidP="00391AB9">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88623F">
        <w:rPr>
          <w:rFonts w:ascii="Times New Roman" w:hAnsi="Times New Roman" w:cs="Times New Roman"/>
          <w:sz w:val="24"/>
          <w:szCs w:val="24"/>
          <w:lang w:bidi="he-IL"/>
        </w:rPr>
        <w:t>2</w:t>
      </w:r>
      <w:r w:rsidR="00772657" w:rsidRPr="0088623F">
        <w:rPr>
          <w:rFonts w:ascii="Times New Roman" w:hAnsi="Times New Roman" w:cs="Times New Roman"/>
          <w:sz w:val="24"/>
          <w:szCs w:val="24"/>
          <w:lang w:bidi="he-IL"/>
        </w:rPr>
        <w:t xml:space="preserve">.ΤΙ ΗΤΑΝ ΚΑΙ ΠΟΤΕ ΕΓΙΝΕ ΤΟ ΤΕΛΕΥΤΑΙΟ ΔΕΙΠΝΟ </w:t>
      </w:r>
      <w:r w:rsidRPr="0088623F">
        <w:rPr>
          <w:rFonts w:ascii="Times New Roman" w:hAnsi="Times New Roman" w:cs="Times New Roman"/>
          <w:sz w:val="24"/>
          <w:szCs w:val="24"/>
          <w:lang w:bidi="he-IL"/>
        </w:rPr>
        <w:t xml:space="preserve">ΤΟΥ </w:t>
      </w:r>
      <w:r w:rsidR="00772657" w:rsidRPr="0088623F">
        <w:rPr>
          <w:rFonts w:ascii="Times New Roman" w:hAnsi="Times New Roman" w:cs="Times New Roman"/>
          <w:sz w:val="24"/>
          <w:szCs w:val="24"/>
          <w:lang w:bidi="he-IL"/>
        </w:rPr>
        <w:t xml:space="preserve">ΙΗΣΟΥ </w:t>
      </w:r>
      <w:r w:rsidRPr="0088623F">
        <w:rPr>
          <w:rFonts w:ascii="Times New Roman" w:hAnsi="Times New Roman" w:cs="Times New Roman"/>
          <w:sz w:val="24"/>
          <w:szCs w:val="24"/>
          <w:lang w:bidi="he-IL"/>
        </w:rPr>
        <w:t xml:space="preserve">ΚΑΙ ΤΩΝ </w:t>
      </w:r>
      <w:r w:rsidR="00772657" w:rsidRPr="0088623F">
        <w:rPr>
          <w:rFonts w:ascii="Times New Roman" w:hAnsi="Times New Roman" w:cs="Times New Roman"/>
          <w:sz w:val="24"/>
          <w:szCs w:val="24"/>
          <w:lang w:bidi="he-IL"/>
        </w:rPr>
        <w:t>ΜΑΘΗΤΩΝ ΤΟΥ</w:t>
      </w:r>
      <w:r w:rsidRPr="0088623F">
        <w:rPr>
          <w:rFonts w:ascii="Times New Roman" w:hAnsi="Times New Roman" w:cs="Times New Roman"/>
          <w:sz w:val="24"/>
          <w:szCs w:val="24"/>
          <w:lang w:bidi="he-IL"/>
        </w:rPr>
        <w:t>;</w:t>
      </w:r>
    </w:p>
    <w:p w14:paraId="4B7E168E" w14:textId="77777777" w:rsidR="0088623F" w:rsidRDefault="0088623F" w:rsidP="00504DB1">
      <w:pPr>
        <w:autoSpaceDE w:val="0"/>
        <w:autoSpaceDN w:val="0"/>
        <w:adjustRightInd w:val="0"/>
        <w:spacing w:after="0" w:line="240" w:lineRule="auto"/>
        <w:ind w:left="-1134" w:right="-949" w:firstLine="567"/>
        <w:jc w:val="both"/>
        <w:rPr>
          <w:rFonts w:cstheme="minorHAnsi"/>
          <w:sz w:val="28"/>
          <w:szCs w:val="28"/>
          <w:lang w:bidi="he-IL"/>
        </w:rPr>
      </w:pPr>
    </w:p>
    <w:p w14:paraId="6505BF06" w14:textId="2C476F1B" w:rsidR="00857CFD" w:rsidRPr="00AF1ED8" w:rsidRDefault="00FD7556"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Πρώτα</w:t>
      </w:r>
      <w:r w:rsidR="00DB3D99">
        <w:rPr>
          <w:rFonts w:cstheme="minorHAnsi"/>
          <w:sz w:val="28"/>
          <w:szCs w:val="28"/>
          <w:lang w:bidi="he-IL"/>
        </w:rPr>
        <w:t xml:space="preserve"> από όλα να </w:t>
      </w:r>
      <w:r>
        <w:rPr>
          <w:rFonts w:cstheme="minorHAnsi"/>
          <w:sz w:val="28"/>
          <w:szCs w:val="28"/>
          <w:lang w:bidi="he-IL"/>
        </w:rPr>
        <w:t>ξεκαθαρίσουμε</w:t>
      </w:r>
      <w:r w:rsidR="002C31F1" w:rsidRPr="002C31F1">
        <w:rPr>
          <w:rFonts w:cstheme="minorHAnsi"/>
          <w:sz w:val="28"/>
          <w:szCs w:val="28"/>
          <w:lang w:bidi="he-IL"/>
        </w:rPr>
        <w:t>,</w:t>
      </w:r>
      <w:r w:rsidR="00DB3D99">
        <w:rPr>
          <w:rFonts w:cstheme="minorHAnsi"/>
          <w:sz w:val="28"/>
          <w:szCs w:val="28"/>
          <w:lang w:bidi="he-IL"/>
        </w:rPr>
        <w:t xml:space="preserve"> εάν η </w:t>
      </w:r>
      <w:r>
        <w:rPr>
          <w:rFonts w:cstheme="minorHAnsi"/>
          <w:sz w:val="28"/>
          <w:szCs w:val="28"/>
          <w:lang w:bidi="he-IL"/>
        </w:rPr>
        <w:t>ημερομηνία</w:t>
      </w:r>
      <w:r w:rsidR="00DB3D99">
        <w:rPr>
          <w:rFonts w:cstheme="minorHAnsi"/>
          <w:sz w:val="28"/>
          <w:szCs w:val="28"/>
          <w:lang w:bidi="he-IL"/>
        </w:rPr>
        <w:t xml:space="preserve"> </w:t>
      </w:r>
      <w:r>
        <w:rPr>
          <w:rFonts w:cstheme="minorHAnsi"/>
          <w:sz w:val="28"/>
          <w:szCs w:val="28"/>
          <w:lang w:bidi="he-IL"/>
        </w:rPr>
        <w:t>ήταν</w:t>
      </w:r>
      <w:r w:rsidR="00DB3D99">
        <w:rPr>
          <w:rFonts w:cstheme="minorHAnsi"/>
          <w:sz w:val="28"/>
          <w:szCs w:val="28"/>
          <w:lang w:bidi="he-IL"/>
        </w:rPr>
        <w:t xml:space="preserve"> 14 Νισάν ή 15 Νισάν που </w:t>
      </w:r>
      <w:r>
        <w:rPr>
          <w:rFonts w:cstheme="minorHAnsi"/>
          <w:sz w:val="28"/>
          <w:szCs w:val="28"/>
          <w:lang w:bidi="he-IL"/>
        </w:rPr>
        <w:t>έγινε</w:t>
      </w:r>
      <w:r w:rsidR="00DB3D99">
        <w:rPr>
          <w:rFonts w:cstheme="minorHAnsi"/>
          <w:sz w:val="28"/>
          <w:szCs w:val="28"/>
          <w:lang w:bidi="he-IL"/>
        </w:rPr>
        <w:t xml:space="preserve"> η </w:t>
      </w:r>
      <w:r>
        <w:rPr>
          <w:rFonts w:cstheme="minorHAnsi"/>
          <w:sz w:val="28"/>
          <w:szCs w:val="28"/>
          <w:lang w:bidi="he-IL"/>
        </w:rPr>
        <w:t>δίκη</w:t>
      </w:r>
      <w:r w:rsidR="00DB3D99">
        <w:rPr>
          <w:rFonts w:cstheme="minorHAnsi"/>
          <w:sz w:val="28"/>
          <w:szCs w:val="28"/>
          <w:lang w:bidi="he-IL"/>
        </w:rPr>
        <w:t xml:space="preserve"> του </w:t>
      </w:r>
      <w:r>
        <w:rPr>
          <w:rFonts w:cstheme="minorHAnsi"/>
          <w:sz w:val="28"/>
          <w:szCs w:val="28"/>
          <w:lang w:bidi="he-IL"/>
        </w:rPr>
        <w:t>Ιησού</w:t>
      </w:r>
      <w:r w:rsidR="00DB3D99">
        <w:rPr>
          <w:rFonts w:cstheme="minorHAnsi"/>
          <w:sz w:val="28"/>
          <w:szCs w:val="28"/>
          <w:lang w:bidi="he-IL"/>
        </w:rPr>
        <w:t xml:space="preserve"> από τον </w:t>
      </w:r>
      <w:r>
        <w:rPr>
          <w:rFonts w:cstheme="minorHAnsi"/>
          <w:sz w:val="28"/>
          <w:szCs w:val="28"/>
          <w:lang w:bidi="he-IL"/>
        </w:rPr>
        <w:t>Πιλάτο</w:t>
      </w:r>
      <w:r w:rsidR="002C31F1" w:rsidRPr="002C31F1">
        <w:rPr>
          <w:rFonts w:cstheme="minorHAnsi"/>
          <w:sz w:val="28"/>
          <w:szCs w:val="28"/>
          <w:lang w:bidi="he-IL"/>
        </w:rPr>
        <w:t>,</w:t>
      </w:r>
      <w:r w:rsidR="00DB3D99">
        <w:rPr>
          <w:rFonts w:cstheme="minorHAnsi"/>
          <w:sz w:val="28"/>
          <w:szCs w:val="28"/>
          <w:lang w:bidi="he-IL"/>
        </w:rPr>
        <w:t xml:space="preserve"> </w:t>
      </w:r>
      <w:r>
        <w:rPr>
          <w:rFonts w:cstheme="minorHAnsi"/>
          <w:sz w:val="28"/>
          <w:szCs w:val="28"/>
          <w:lang w:bidi="he-IL"/>
        </w:rPr>
        <w:t>αφού</w:t>
      </w:r>
      <w:r w:rsidR="00DB3D99">
        <w:rPr>
          <w:rFonts w:cstheme="minorHAnsi"/>
          <w:sz w:val="28"/>
          <w:szCs w:val="28"/>
          <w:lang w:bidi="he-IL"/>
        </w:rPr>
        <w:t xml:space="preserve"> </w:t>
      </w:r>
      <w:r>
        <w:rPr>
          <w:rFonts w:cstheme="minorHAnsi"/>
          <w:sz w:val="28"/>
          <w:szCs w:val="28"/>
          <w:lang w:bidi="he-IL"/>
        </w:rPr>
        <w:t>όλοι</w:t>
      </w:r>
      <w:r w:rsidR="00DB3D99">
        <w:rPr>
          <w:rFonts w:cstheme="minorHAnsi"/>
          <w:sz w:val="28"/>
          <w:szCs w:val="28"/>
          <w:lang w:bidi="he-IL"/>
        </w:rPr>
        <w:t xml:space="preserve"> </w:t>
      </w:r>
      <w:r>
        <w:rPr>
          <w:rFonts w:cstheme="minorHAnsi"/>
          <w:sz w:val="28"/>
          <w:szCs w:val="28"/>
          <w:lang w:bidi="he-IL"/>
        </w:rPr>
        <w:t>συμφωνούν</w:t>
      </w:r>
      <w:r w:rsidR="00DB3D99">
        <w:rPr>
          <w:rFonts w:cstheme="minorHAnsi"/>
          <w:sz w:val="28"/>
          <w:szCs w:val="28"/>
          <w:lang w:bidi="he-IL"/>
        </w:rPr>
        <w:t xml:space="preserve"> ότι </w:t>
      </w:r>
      <w:r>
        <w:rPr>
          <w:rFonts w:cstheme="minorHAnsi"/>
          <w:sz w:val="28"/>
          <w:szCs w:val="28"/>
          <w:lang w:bidi="he-IL"/>
        </w:rPr>
        <w:t>ήταν</w:t>
      </w:r>
      <w:r w:rsidR="00DB3D99">
        <w:rPr>
          <w:rFonts w:cstheme="minorHAnsi"/>
          <w:sz w:val="28"/>
          <w:szCs w:val="28"/>
          <w:lang w:bidi="he-IL"/>
        </w:rPr>
        <w:t xml:space="preserve"> </w:t>
      </w:r>
      <w:r>
        <w:rPr>
          <w:rFonts w:cstheme="minorHAnsi"/>
          <w:sz w:val="28"/>
          <w:szCs w:val="28"/>
          <w:lang w:bidi="he-IL"/>
        </w:rPr>
        <w:t>ημέρα</w:t>
      </w:r>
      <w:r w:rsidR="00DB3D99">
        <w:rPr>
          <w:rFonts w:cstheme="minorHAnsi"/>
          <w:sz w:val="28"/>
          <w:szCs w:val="28"/>
          <w:lang w:bidi="he-IL"/>
        </w:rPr>
        <w:t xml:space="preserve"> Παρασκευή</w:t>
      </w:r>
      <w:r w:rsidR="0072296E" w:rsidRPr="0072296E">
        <w:rPr>
          <w:rFonts w:cstheme="minorHAnsi"/>
          <w:sz w:val="28"/>
          <w:szCs w:val="28"/>
          <w:lang w:bidi="he-IL"/>
        </w:rPr>
        <w:t>(</w:t>
      </w:r>
      <w:r w:rsidR="0072296E">
        <w:rPr>
          <w:rFonts w:cstheme="minorHAnsi"/>
          <w:sz w:val="28"/>
          <w:szCs w:val="28"/>
          <w:lang w:val="en-US" w:bidi="he-IL"/>
        </w:rPr>
        <w:t>I</w:t>
      </w:r>
      <w:r w:rsidR="0072296E">
        <w:rPr>
          <w:rFonts w:cstheme="minorHAnsi"/>
          <w:sz w:val="28"/>
          <w:szCs w:val="28"/>
          <w:lang w:bidi="he-IL"/>
        </w:rPr>
        <w:t>ω</w:t>
      </w:r>
      <w:r w:rsidR="0072296E" w:rsidRPr="0072296E">
        <w:rPr>
          <w:rFonts w:cstheme="minorHAnsi"/>
          <w:sz w:val="28"/>
          <w:szCs w:val="28"/>
          <w:lang w:bidi="he-IL"/>
        </w:rPr>
        <w:t>19</w:t>
      </w:r>
      <w:r w:rsidR="0072296E">
        <w:rPr>
          <w:rFonts w:cstheme="minorHAnsi"/>
          <w:sz w:val="28"/>
          <w:szCs w:val="28"/>
          <w:lang w:bidi="he-IL"/>
        </w:rPr>
        <w:t>:14κ΄19:31.Μρκ</w:t>
      </w:r>
      <w:r w:rsidR="0072296E" w:rsidRPr="0072296E">
        <w:rPr>
          <w:rFonts w:cstheme="minorHAnsi"/>
          <w:sz w:val="28"/>
          <w:szCs w:val="28"/>
          <w:lang w:bidi="he-IL"/>
        </w:rPr>
        <w:t>15</w:t>
      </w:r>
      <w:r w:rsidR="0072296E">
        <w:rPr>
          <w:rFonts w:cstheme="minorHAnsi"/>
          <w:sz w:val="28"/>
          <w:szCs w:val="28"/>
          <w:lang w:bidi="he-IL"/>
        </w:rPr>
        <w:t>:</w:t>
      </w:r>
      <w:r w:rsidR="0072296E" w:rsidRPr="0072296E">
        <w:rPr>
          <w:rFonts w:cstheme="minorHAnsi"/>
          <w:sz w:val="28"/>
          <w:szCs w:val="28"/>
          <w:lang w:bidi="he-IL"/>
        </w:rPr>
        <w:t>42)</w:t>
      </w:r>
      <w:r w:rsidR="00DB3D99">
        <w:rPr>
          <w:rFonts w:cstheme="minorHAnsi"/>
          <w:sz w:val="28"/>
          <w:szCs w:val="28"/>
          <w:lang w:bidi="he-IL"/>
        </w:rPr>
        <w:t>.</w:t>
      </w:r>
      <w:r w:rsidR="00A206AD">
        <w:rPr>
          <w:rFonts w:cstheme="minorHAnsi"/>
          <w:sz w:val="28"/>
          <w:szCs w:val="28"/>
          <w:lang w:bidi="he-IL"/>
        </w:rPr>
        <w:t xml:space="preserve"> </w:t>
      </w:r>
      <w:r w:rsidR="00DB3D99">
        <w:rPr>
          <w:rFonts w:cstheme="minorHAnsi"/>
          <w:sz w:val="28"/>
          <w:szCs w:val="28"/>
          <w:lang w:bidi="he-IL"/>
        </w:rPr>
        <w:t>Κατά</w:t>
      </w:r>
      <w:r w:rsidR="00BE3E55" w:rsidRPr="00BE3E55">
        <w:rPr>
          <w:rFonts w:cstheme="minorHAnsi"/>
          <w:sz w:val="28"/>
          <w:szCs w:val="28"/>
          <w:lang w:bidi="he-IL"/>
        </w:rPr>
        <w:t xml:space="preserve"> </w:t>
      </w:r>
      <w:r>
        <w:rPr>
          <w:rFonts w:cstheme="minorHAnsi"/>
          <w:sz w:val="28"/>
          <w:szCs w:val="28"/>
          <w:lang w:bidi="he-IL"/>
        </w:rPr>
        <w:t>αρχάς</w:t>
      </w:r>
      <w:r w:rsidR="00DB3D99">
        <w:rPr>
          <w:rFonts w:cstheme="minorHAnsi"/>
          <w:sz w:val="28"/>
          <w:szCs w:val="28"/>
          <w:lang w:bidi="he-IL"/>
        </w:rPr>
        <w:t xml:space="preserve"> να  </w:t>
      </w:r>
      <w:r>
        <w:rPr>
          <w:rFonts w:cstheme="minorHAnsi"/>
          <w:sz w:val="28"/>
          <w:szCs w:val="28"/>
          <w:lang w:bidi="he-IL"/>
        </w:rPr>
        <w:t>ξεκαθαρίσουμε</w:t>
      </w:r>
      <w:r w:rsidR="00DB3D99">
        <w:rPr>
          <w:rFonts w:cstheme="minorHAnsi"/>
          <w:sz w:val="28"/>
          <w:szCs w:val="28"/>
          <w:lang w:bidi="he-IL"/>
        </w:rPr>
        <w:t xml:space="preserve"> εδώ</w:t>
      </w:r>
      <w:r w:rsidR="0072296E">
        <w:rPr>
          <w:rFonts w:cstheme="minorHAnsi"/>
          <w:sz w:val="28"/>
          <w:szCs w:val="28"/>
          <w:lang w:bidi="he-IL"/>
        </w:rPr>
        <w:t>,</w:t>
      </w:r>
      <w:r w:rsidR="00DB3D99">
        <w:rPr>
          <w:rFonts w:cstheme="minorHAnsi"/>
          <w:sz w:val="28"/>
          <w:szCs w:val="28"/>
          <w:lang w:bidi="he-IL"/>
        </w:rPr>
        <w:t xml:space="preserve"> ότι οι </w:t>
      </w:r>
      <w:r>
        <w:rPr>
          <w:rFonts w:cstheme="minorHAnsi"/>
          <w:sz w:val="28"/>
          <w:szCs w:val="28"/>
          <w:lang w:bidi="he-IL"/>
        </w:rPr>
        <w:t>ευαγγελιστές</w:t>
      </w:r>
      <w:r w:rsidR="00DB3D99">
        <w:rPr>
          <w:rFonts w:cstheme="minorHAnsi"/>
          <w:sz w:val="28"/>
          <w:szCs w:val="28"/>
          <w:lang w:bidi="he-IL"/>
        </w:rPr>
        <w:t xml:space="preserve"> δεν </w:t>
      </w:r>
      <w:r>
        <w:rPr>
          <w:rFonts w:cstheme="minorHAnsi"/>
          <w:sz w:val="28"/>
          <w:szCs w:val="28"/>
          <w:lang w:bidi="he-IL"/>
        </w:rPr>
        <w:t>γράφουν</w:t>
      </w:r>
      <w:r w:rsidR="00DB3D99">
        <w:rPr>
          <w:rFonts w:cstheme="minorHAnsi"/>
          <w:sz w:val="28"/>
          <w:szCs w:val="28"/>
          <w:lang w:bidi="he-IL"/>
        </w:rPr>
        <w:t xml:space="preserve"> τα </w:t>
      </w:r>
      <w:r>
        <w:rPr>
          <w:rFonts w:cstheme="minorHAnsi"/>
          <w:sz w:val="28"/>
          <w:szCs w:val="28"/>
          <w:lang w:bidi="he-IL"/>
        </w:rPr>
        <w:t>κείμενα</w:t>
      </w:r>
      <w:r w:rsidR="00DB3D99">
        <w:rPr>
          <w:rFonts w:cstheme="minorHAnsi"/>
          <w:sz w:val="28"/>
          <w:szCs w:val="28"/>
          <w:lang w:bidi="he-IL"/>
        </w:rPr>
        <w:t xml:space="preserve"> </w:t>
      </w:r>
      <w:r w:rsidR="00DC2E24">
        <w:rPr>
          <w:rFonts w:cstheme="minorHAnsi"/>
          <w:sz w:val="28"/>
          <w:szCs w:val="28"/>
          <w:lang w:bidi="he-IL"/>
        </w:rPr>
        <w:t>τους,</w:t>
      </w:r>
      <w:r w:rsidR="00DB3D99">
        <w:rPr>
          <w:rFonts w:cstheme="minorHAnsi"/>
          <w:sz w:val="28"/>
          <w:szCs w:val="28"/>
          <w:lang w:bidi="he-IL"/>
        </w:rPr>
        <w:t xml:space="preserve"> </w:t>
      </w:r>
      <w:r>
        <w:rPr>
          <w:rFonts w:cstheme="minorHAnsi"/>
          <w:sz w:val="28"/>
          <w:szCs w:val="28"/>
          <w:lang w:bidi="he-IL"/>
        </w:rPr>
        <w:t>έχοντας</w:t>
      </w:r>
      <w:r w:rsidR="00DB3D99">
        <w:rPr>
          <w:rFonts w:cstheme="minorHAnsi"/>
          <w:sz w:val="28"/>
          <w:szCs w:val="28"/>
          <w:lang w:bidi="he-IL"/>
        </w:rPr>
        <w:t xml:space="preserve"> ως </w:t>
      </w:r>
      <w:r>
        <w:rPr>
          <w:rFonts w:cstheme="minorHAnsi"/>
          <w:sz w:val="28"/>
          <w:szCs w:val="28"/>
          <w:lang w:bidi="he-IL"/>
        </w:rPr>
        <w:t>βασικό</w:t>
      </w:r>
      <w:r w:rsidR="00DB3D99">
        <w:rPr>
          <w:rFonts w:cstheme="minorHAnsi"/>
          <w:sz w:val="28"/>
          <w:szCs w:val="28"/>
          <w:lang w:bidi="he-IL"/>
        </w:rPr>
        <w:t xml:space="preserve"> </w:t>
      </w:r>
      <w:r>
        <w:rPr>
          <w:rFonts w:cstheme="minorHAnsi"/>
          <w:sz w:val="28"/>
          <w:szCs w:val="28"/>
          <w:lang w:bidi="he-IL"/>
        </w:rPr>
        <w:t>άξονα</w:t>
      </w:r>
      <w:r w:rsidR="00DB3D99">
        <w:rPr>
          <w:rFonts w:cstheme="minorHAnsi"/>
          <w:sz w:val="28"/>
          <w:szCs w:val="28"/>
          <w:lang w:bidi="he-IL"/>
        </w:rPr>
        <w:t xml:space="preserve"> της </w:t>
      </w:r>
      <w:r>
        <w:rPr>
          <w:rFonts w:cstheme="minorHAnsi"/>
          <w:sz w:val="28"/>
          <w:szCs w:val="28"/>
          <w:lang w:bidi="he-IL"/>
        </w:rPr>
        <w:t>γραφής</w:t>
      </w:r>
      <w:r w:rsidR="00DB3D99">
        <w:rPr>
          <w:rFonts w:cstheme="minorHAnsi"/>
          <w:sz w:val="28"/>
          <w:szCs w:val="28"/>
          <w:lang w:bidi="he-IL"/>
        </w:rPr>
        <w:t xml:space="preserve"> τους την </w:t>
      </w:r>
      <w:r>
        <w:rPr>
          <w:rFonts w:cstheme="minorHAnsi"/>
          <w:sz w:val="28"/>
          <w:szCs w:val="28"/>
          <w:lang w:bidi="he-IL"/>
        </w:rPr>
        <w:t>απόλυτη</w:t>
      </w:r>
      <w:r w:rsidR="00DB3D99">
        <w:rPr>
          <w:rFonts w:cstheme="minorHAnsi"/>
          <w:sz w:val="28"/>
          <w:szCs w:val="28"/>
          <w:lang w:bidi="he-IL"/>
        </w:rPr>
        <w:t xml:space="preserve"> </w:t>
      </w:r>
      <w:r>
        <w:rPr>
          <w:rFonts w:cstheme="minorHAnsi"/>
          <w:sz w:val="28"/>
          <w:szCs w:val="28"/>
          <w:lang w:bidi="he-IL"/>
        </w:rPr>
        <w:t>λεκτική</w:t>
      </w:r>
      <w:r w:rsidR="00DB3D99">
        <w:rPr>
          <w:rFonts w:cstheme="minorHAnsi"/>
          <w:sz w:val="28"/>
          <w:szCs w:val="28"/>
          <w:lang w:bidi="he-IL"/>
        </w:rPr>
        <w:t xml:space="preserve"> </w:t>
      </w:r>
      <w:r>
        <w:rPr>
          <w:rFonts w:cstheme="minorHAnsi"/>
          <w:sz w:val="28"/>
          <w:szCs w:val="28"/>
          <w:lang w:bidi="he-IL"/>
        </w:rPr>
        <w:t>συμφωνία</w:t>
      </w:r>
      <w:r w:rsidR="0072296E">
        <w:rPr>
          <w:rFonts w:cstheme="minorHAnsi"/>
          <w:sz w:val="28"/>
          <w:szCs w:val="28"/>
          <w:lang w:bidi="he-IL"/>
        </w:rPr>
        <w:t>,</w:t>
      </w:r>
      <w:r w:rsidR="00DB3D99">
        <w:rPr>
          <w:rFonts w:cstheme="minorHAnsi"/>
          <w:sz w:val="28"/>
          <w:szCs w:val="28"/>
          <w:lang w:bidi="he-IL"/>
        </w:rPr>
        <w:t xml:space="preserve"> </w:t>
      </w:r>
      <w:r>
        <w:rPr>
          <w:rFonts w:cstheme="minorHAnsi"/>
          <w:sz w:val="28"/>
          <w:szCs w:val="28"/>
          <w:lang w:bidi="he-IL"/>
        </w:rPr>
        <w:t>οπότε</w:t>
      </w:r>
      <w:r w:rsidR="00DB3D99">
        <w:rPr>
          <w:rFonts w:cstheme="minorHAnsi"/>
          <w:sz w:val="28"/>
          <w:szCs w:val="28"/>
          <w:lang w:bidi="he-IL"/>
        </w:rPr>
        <w:t xml:space="preserve"> </w:t>
      </w:r>
      <w:r>
        <w:rPr>
          <w:rFonts w:cstheme="minorHAnsi"/>
          <w:sz w:val="28"/>
          <w:szCs w:val="28"/>
          <w:lang w:bidi="he-IL"/>
        </w:rPr>
        <w:t>δικαιολογημένα</w:t>
      </w:r>
      <w:r w:rsidR="00DB3D99">
        <w:rPr>
          <w:rFonts w:cstheme="minorHAnsi"/>
          <w:sz w:val="28"/>
          <w:szCs w:val="28"/>
          <w:lang w:bidi="he-IL"/>
        </w:rPr>
        <w:t xml:space="preserve"> </w:t>
      </w:r>
      <w:r>
        <w:rPr>
          <w:rFonts w:cstheme="minorHAnsi"/>
          <w:sz w:val="28"/>
          <w:szCs w:val="28"/>
          <w:lang w:bidi="he-IL"/>
        </w:rPr>
        <w:t>εκφράζονται</w:t>
      </w:r>
      <w:r w:rsidR="00DB3D99">
        <w:rPr>
          <w:rFonts w:cstheme="minorHAnsi"/>
          <w:sz w:val="28"/>
          <w:szCs w:val="28"/>
          <w:lang w:bidi="he-IL"/>
        </w:rPr>
        <w:t xml:space="preserve"> με </w:t>
      </w:r>
      <w:r>
        <w:rPr>
          <w:rFonts w:cstheme="minorHAnsi"/>
          <w:sz w:val="28"/>
          <w:szCs w:val="28"/>
          <w:lang w:bidi="he-IL"/>
        </w:rPr>
        <w:t>διαφορετικό</w:t>
      </w:r>
      <w:r w:rsidR="00DB3D99">
        <w:rPr>
          <w:rFonts w:cstheme="minorHAnsi"/>
          <w:sz w:val="28"/>
          <w:szCs w:val="28"/>
          <w:lang w:bidi="he-IL"/>
        </w:rPr>
        <w:t xml:space="preserve"> </w:t>
      </w:r>
      <w:r>
        <w:rPr>
          <w:rFonts w:cstheme="minorHAnsi"/>
          <w:sz w:val="28"/>
          <w:szCs w:val="28"/>
          <w:lang w:bidi="he-IL"/>
        </w:rPr>
        <w:t>τρόπο</w:t>
      </w:r>
      <w:r w:rsidR="00DB3D99">
        <w:rPr>
          <w:rFonts w:cstheme="minorHAnsi"/>
          <w:sz w:val="28"/>
          <w:szCs w:val="28"/>
          <w:lang w:bidi="he-IL"/>
        </w:rPr>
        <w:t xml:space="preserve">  τα </w:t>
      </w:r>
      <w:r>
        <w:rPr>
          <w:rFonts w:cstheme="minorHAnsi"/>
          <w:sz w:val="28"/>
          <w:szCs w:val="28"/>
          <w:lang w:bidi="he-IL"/>
        </w:rPr>
        <w:t>γεγονότα</w:t>
      </w:r>
      <w:r w:rsidR="00DB3D99">
        <w:rPr>
          <w:rFonts w:cstheme="minorHAnsi"/>
          <w:sz w:val="28"/>
          <w:szCs w:val="28"/>
          <w:lang w:bidi="he-IL"/>
        </w:rPr>
        <w:t xml:space="preserve">. Αυτό το </w:t>
      </w:r>
      <w:r>
        <w:rPr>
          <w:rFonts w:cstheme="minorHAnsi"/>
          <w:sz w:val="28"/>
          <w:szCs w:val="28"/>
          <w:lang w:bidi="he-IL"/>
        </w:rPr>
        <w:t>μεθοδολογικό</w:t>
      </w:r>
      <w:r w:rsidR="00DB3D99">
        <w:rPr>
          <w:rFonts w:cstheme="minorHAnsi"/>
          <w:sz w:val="28"/>
          <w:szCs w:val="28"/>
          <w:lang w:bidi="he-IL"/>
        </w:rPr>
        <w:t xml:space="preserve"> </w:t>
      </w:r>
      <w:r>
        <w:rPr>
          <w:rFonts w:cstheme="minorHAnsi"/>
          <w:sz w:val="28"/>
          <w:szCs w:val="28"/>
          <w:lang w:bidi="he-IL"/>
        </w:rPr>
        <w:t>δικαίωμα</w:t>
      </w:r>
      <w:r w:rsidR="00DB3D99">
        <w:rPr>
          <w:rFonts w:cstheme="minorHAnsi"/>
          <w:sz w:val="28"/>
          <w:szCs w:val="28"/>
          <w:lang w:bidi="he-IL"/>
        </w:rPr>
        <w:t xml:space="preserve"> τους το </w:t>
      </w:r>
      <w:r>
        <w:rPr>
          <w:rFonts w:cstheme="minorHAnsi"/>
          <w:sz w:val="28"/>
          <w:szCs w:val="28"/>
          <w:lang w:bidi="he-IL"/>
        </w:rPr>
        <w:t>έδινε</w:t>
      </w:r>
      <w:r w:rsidR="00DB3D99">
        <w:rPr>
          <w:rFonts w:cstheme="minorHAnsi"/>
          <w:sz w:val="28"/>
          <w:szCs w:val="28"/>
          <w:lang w:bidi="he-IL"/>
        </w:rPr>
        <w:t xml:space="preserve"> η </w:t>
      </w:r>
      <w:r>
        <w:rPr>
          <w:rFonts w:cstheme="minorHAnsi"/>
          <w:sz w:val="28"/>
          <w:szCs w:val="28"/>
          <w:lang w:bidi="he-IL"/>
        </w:rPr>
        <w:t>πολιτιστική</w:t>
      </w:r>
      <w:r w:rsidR="00DB3D99">
        <w:rPr>
          <w:rFonts w:cstheme="minorHAnsi"/>
          <w:sz w:val="28"/>
          <w:szCs w:val="28"/>
          <w:lang w:bidi="he-IL"/>
        </w:rPr>
        <w:t xml:space="preserve"> </w:t>
      </w:r>
      <w:r>
        <w:rPr>
          <w:rFonts w:cstheme="minorHAnsi"/>
          <w:sz w:val="28"/>
          <w:szCs w:val="28"/>
          <w:lang w:bidi="he-IL"/>
        </w:rPr>
        <w:t>αντίληψη</w:t>
      </w:r>
      <w:r w:rsidR="00DB3D99">
        <w:rPr>
          <w:rFonts w:cstheme="minorHAnsi"/>
          <w:sz w:val="28"/>
          <w:szCs w:val="28"/>
          <w:lang w:bidi="he-IL"/>
        </w:rPr>
        <w:t xml:space="preserve">  του τι </w:t>
      </w:r>
      <w:r>
        <w:rPr>
          <w:rFonts w:cstheme="minorHAnsi"/>
          <w:sz w:val="28"/>
          <w:szCs w:val="28"/>
          <w:lang w:bidi="he-IL"/>
        </w:rPr>
        <w:t>ήταν</w:t>
      </w:r>
      <w:r w:rsidR="00DB3D99">
        <w:rPr>
          <w:rFonts w:cstheme="minorHAnsi"/>
          <w:sz w:val="28"/>
          <w:szCs w:val="28"/>
          <w:lang w:bidi="he-IL"/>
        </w:rPr>
        <w:t xml:space="preserve"> </w:t>
      </w:r>
      <w:r>
        <w:rPr>
          <w:rFonts w:cstheme="minorHAnsi"/>
          <w:sz w:val="28"/>
          <w:szCs w:val="28"/>
          <w:lang w:bidi="he-IL"/>
        </w:rPr>
        <w:t>ιστορία</w:t>
      </w:r>
      <w:r w:rsidR="00DB3D99">
        <w:rPr>
          <w:rFonts w:cstheme="minorHAnsi"/>
          <w:sz w:val="28"/>
          <w:szCs w:val="28"/>
          <w:lang w:bidi="he-IL"/>
        </w:rPr>
        <w:t xml:space="preserve"> για </w:t>
      </w:r>
      <w:r>
        <w:rPr>
          <w:rFonts w:cstheme="minorHAnsi"/>
          <w:sz w:val="28"/>
          <w:szCs w:val="28"/>
          <w:lang w:bidi="he-IL"/>
        </w:rPr>
        <w:t>αυτούς</w:t>
      </w:r>
      <w:r w:rsidR="00DB3D99">
        <w:rPr>
          <w:rFonts w:cstheme="minorHAnsi"/>
          <w:sz w:val="28"/>
          <w:szCs w:val="28"/>
          <w:lang w:bidi="he-IL"/>
        </w:rPr>
        <w:t>(</w:t>
      </w:r>
      <w:r>
        <w:rPr>
          <w:rFonts w:cstheme="minorHAnsi"/>
          <w:sz w:val="28"/>
          <w:szCs w:val="28"/>
          <w:lang w:bidi="he-IL"/>
        </w:rPr>
        <w:t>ιστορία</w:t>
      </w:r>
      <w:r w:rsidR="00DB3D99">
        <w:rPr>
          <w:rFonts w:cstheme="minorHAnsi"/>
          <w:sz w:val="28"/>
          <w:szCs w:val="28"/>
          <w:lang w:bidi="he-IL"/>
        </w:rPr>
        <w:t xml:space="preserve"> και όχι </w:t>
      </w:r>
      <w:r w:rsidR="00DB3D99">
        <w:rPr>
          <w:rFonts w:cstheme="minorHAnsi"/>
          <w:sz w:val="28"/>
          <w:szCs w:val="28"/>
          <w:lang w:val="en-US" w:bidi="he-IL"/>
        </w:rPr>
        <w:t>geschi</w:t>
      </w:r>
      <w:r w:rsidR="00A07DD1">
        <w:rPr>
          <w:rFonts w:cstheme="minorHAnsi"/>
          <w:sz w:val="28"/>
          <w:szCs w:val="28"/>
          <w:lang w:val="en-US" w:bidi="he-IL"/>
        </w:rPr>
        <w:t>ghte</w:t>
      </w:r>
      <w:r w:rsidR="00A07DD1" w:rsidRPr="00A07DD1">
        <w:rPr>
          <w:rFonts w:cstheme="minorHAnsi"/>
          <w:sz w:val="28"/>
          <w:szCs w:val="28"/>
          <w:lang w:bidi="he-IL"/>
        </w:rPr>
        <w:t xml:space="preserve">). </w:t>
      </w:r>
      <w:r>
        <w:rPr>
          <w:rFonts w:cstheme="minorHAnsi"/>
          <w:sz w:val="28"/>
          <w:szCs w:val="28"/>
          <w:lang w:bidi="he-IL"/>
        </w:rPr>
        <w:t>Επίσης</w:t>
      </w:r>
      <w:r w:rsidR="00A07DD1">
        <w:rPr>
          <w:rFonts w:cstheme="minorHAnsi"/>
          <w:sz w:val="28"/>
          <w:szCs w:val="28"/>
          <w:lang w:bidi="he-IL"/>
        </w:rPr>
        <w:t xml:space="preserve"> θα </w:t>
      </w:r>
      <w:r>
        <w:rPr>
          <w:rFonts w:cstheme="minorHAnsi"/>
          <w:sz w:val="28"/>
          <w:szCs w:val="28"/>
          <w:lang w:bidi="he-IL"/>
        </w:rPr>
        <w:t>πρέπει</w:t>
      </w:r>
      <w:r w:rsidR="00A07DD1">
        <w:rPr>
          <w:rFonts w:cstheme="minorHAnsi"/>
          <w:sz w:val="28"/>
          <w:szCs w:val="28"/>
          <w:lang w:bidi="he-IL"/>
        </w:rPr>
        <w:t xml:space="preserve"> να </w:t>
      </w:r>
      <w:r>
        <w:rPr>
          <w:rFonts w:cstheme="minorHAnsi"/>
          <w:sz w:val="28"/>
          <w:szCs w:val="28"/>
          <w:lang w:bidi="he-IL"/>
        </w:rPr>
        <w:t>λάβουμε</w:t>
      </w:r>
      <w:r w:rsidR="00A07DD1">
        <w:rPr>
          <w:rFonts w:cstheme="minorHAnsi"/>
          <w:sz w:val="28"/>
          <w:szCs w:val="28"/>
          <w:lang w:bidi="he-IL"/>
        </w:rPr>
        <w:t xml:space="preserve"> </w:t>
      </w:r>
      <w:r>
        <w:rPr>
          <w:rFonts w:cstheme="minorHAnsi"/>
          <w:sz w:val="28"/>
          <w:szCs w:val="28"/>
          <w:lang w:bidi="he-IL"/>
        </w:rPr>
        <w:t>σοβαρά</w:t>
      </w:r>
      <w:r w:rsidR="00A07DD1">
        <w:rPr>
          <w:rFonts w:cstheme="minorHAnsi"/>
          <w:sz w:val="28"/>
          <w:szCs w:val="28"/>
          <w:lang w:bidi="he-IL"/>
        </w:rPr>
        <w:t xml:space="preserve"> </w:t>
      </w:r>
      <w:r>
        <w:rPr>
          <w:rFonts w:cstheme="minorHAnsi"/>
          <w:sz w:val="28"/>
          <w:szCs w:val="28"/>
          <w:lang w:bidi="he-IL"/>
        </w:rPr>
        <w:t>υπόψη</w:t>
      </w:r>
      <w:r w:rsidR="00A07DD1">
        <w:rPr>
          <w:rFonts w:cstheme="minorHAnsi"/>
          <w:sz w:val="28"/>
          <w:szCs w:val="28"/>
          <w:lang w:bidi="he-IL"/>
        </w:rPr>
        <w:t xml:space="preserve"> δυο </w:t>
      </w:r>
      <w:r>
        <w:rPr>
          <w:rFonts w:cstheme="minorHAnsi"/>
          <w:sz w:val="28"/>
          <w:szCs w:val="28"/>
          <w:lang w:bidi="he-IL"/>
        </w:rPr>
        <w:t>παράγοντες</w:t>
      </w:r>
      <w:r w:rsidR="00DC2E24">
        <w:rPr>
          <w:rFonts w:cstheme="minorHAnsi"/>
          <w:sz w:val="28"/>
          <w:szCs w:val="28"/>
          <w:lang w:bidi="he-IL"/>
        </w:rPr>
        <w:t>,</w:t>
      </w:r>
      <w:r w:rsidR="00A07DD1">
        <w:rPr>
          <w:rFonts w:cstheme="minorHAnsi"/>
          <w:sz w:val="28"/>
          <w:szCs w:val="28"/>
          <w:lang w:bidi="he-IL"/>
        </w:rPr>
        <w:t xml:space="preserve"> που </w:t>
      </w:r>
      <w:r>
        <w:rPr>
          <w:rFonts w:cstheme="minorHAnsi"/>
          <w:sz w:val="28"/>
          <w:szCs w:val="28"/>
          <w:lang w:bidi="he-IL"/>
        </w:rPr>
        <w:t>αφορούν</w:t>
      </w:r>
      <w:r w:rsidR="00A07DD1">
        <w:rPr>
          <w:rFonts w:cstheme="minorHAnsi"/>
          <w:sz w:val="28"/>
          <w:szCs w:val="28"/>
          <w:lang w:bidi="he-IL"/>
        </w:rPr>
        <w:t xml:space="preserve"> το </w:t>
      </w:r>
      <w:r>
        <w:rPr>
          <w:rFonts w:cstheme="minorHAnsi"/>
          <w:sz w:val="28"/>
          <w:szCs w:val="28"/>
          <w:lang w:bidi="he-IL"/>
        </w:rPr>
        <w:t>ιουδαϊκό</w:t>
      </w:r>
      <w:r w:rsidR="00A07DD1">
        <w:rPr>
          <w:rFonts w:cstheme="minorHAnsi"/>
          <w:sz w:val="28"/>
          <w:szCs w:val="28"/>
          <w:lang w:bidi="he-IL"/>
        </w:rPr>
        <w:t xml:space="preserve"> </w:t>
      </w:r>
      <w:r>
        <w:rPr>
          <w:rFonts w:cstheme="minorHAnsi"/>
          <w:sz w:val="28"/>
          <w:szCs w:val="28"/>
          <w:lang w:bidi="he-IL"/>
        </w:rPr>
        <w:t>ημερολόγιο</w:t>
      </w:r>
      <w:r w:rsidR="00A07DD1">
        <w:rPr>
          <w:rFonts w:cstheme="minorHAnsi"/>
          <w:sz w:val="28"/>
          <w:szCs w:val="28"/>
          <w:lang w:bidi="he-IL"/>
        </w:rPr>
        <w:t xml:space="preserve">. </w:t>
      </w:r>
      <w:r>
        <w:rPr>
          <w:rFonts w:cstheme="minorHAnsi"/>
          <w:sz w:val="28"/>
          <w:szCs w:val="28"/>
          <w:lang w:bidi="he-IL"/>
        </w:rPr>
        <w:t>Πρώτος</w:t>
      </w:r>
      <w:r w:rsidR="00A07DD1">
        <w:rPr>
          <w:rFonts w:cstheme="minorHAnsi"/>
          <w:sz w:val="28"/>
          <w:szCs w:val="28"/>
          <w:lang w:bidi="he-IL"/>
        </w:rPr>
        <w:t xml:space="preserve"> </w:t>
      </w:r>
      <w:r>
        <w:rPr>
          <w:rFonts w:cstheme="minorHAnsi"/>
          <w:sz w:val="28"/>
          <w:szCs w:val="28"/>
          <w:lang w:bidi="he-IL"/>
        </w:rPr>
        <w:t>παράγοντας</w:t>
      </w:r>
      <w:r w:rsidR="00A07DD1">
        <w:rPr>
          <w:rFonts w:cstheme="minorHAnsi"/>
          <w:sz w:val="28"/>
          <w:szCs w:val="28"/>
          <w:lang w:bidi="he-IL"/>
        </w:rPr>
        <w:t xml:space="preserve"> είναι ότι στην </w:t>
      </w:r>
      <w:r>
        <w:rPr>
          <w:rFonts w:cstheme="minorHAnsi"/>
          <w:sz w:val="28"/>
          <w:szCs w:val="28"/>
          <w:lang w:bidi="he-IL"/>
        </w:rPr>
        <w:t>παράδοση</w:t>
      </w:r>
      <w:r w:rsidR="00A07DD1">
        <w:rPr>
          <w:rFonts w:cstheme="minorHAnsi"/>
          <w:sz w:val="28"/>
          <w:szCs w:val="28"/>
          <w:lang w:bidi="he-IL"/>
        </w:rPr>
        <w:t xml:space="preserve"> των </w:t>
      </w:r>
      <w:r>
        <w:rPr>
          <w:rFonts w:cstheme="minorHAnsi"/>
          <w:sz w:val="28"/>
          <w:szCs w:val="28"/>
          <w:lang w:bidi="he-IL"/>
        </w:rPr>
        <w:t>ιουδαίων</w:t>
      </w:r>
      <w:r w:rsidR="008B219F">
        <w:rPr>
          <w:rFonts w:cstheme="minorHAnsi"/>
          <w:sz w:val="28"/>
          <w:szCs w:val="28"/>
          <w:lang w:bidi="he-IL"/>
        </w:rPr>
        <w:t>,</w:t>
      </w:r>
      <w:r w:rsidR="00A07DD1">
        <w:rPr>
          <w:rFonts w:cstheme="minorHAnsi"/>
          <w:sz w:val="28"/>
          <w:szCs w:val="28"/>
          <w:lang w:bidi="he-IL"/>
        </w:rPr>
        <w:t xml:space="preserve"> η </w:t>
      </w:r>
      <w:r>
        <w:rPr>
          <w:rFonts w:cstheme="minorHAnsi"/>
          <w:sz w:val="28"/>
          <w:szCs w:val="28"/>
          <w:lang w:bidi="he-IL"/>
        </w:rPr>
        <w:t>ημέρα</w:t>
      </w:r>
      <w:r w:rsidR="00A07DD1">
        <w:rPr>
          <w:rFonts w:cstheme="minorHAnsi"/>
          <w:sz w:val="28"/>
          <w:szCs w:val="28"/>
          <w:lang w:bidi="he-IL"/>
        </w:rPr>
        <w:t xml:space="preserve"> </w:t>
      </w:r>
      <w:r>
        <w:rPr>
          <w:rFonts w:cstheme="minorHAnsi"/>
          <w:sz w:val="28"/>
          <w:szCs w:val="28"/>
          <w:lang w:bidi="he-IL"/>
        </w:rPr>
        <w:t>ξεκινούσε</w:t>
      </w:r>
      <w:r w:rsidR="00A07DD1">
        <w:rPr>
          <w:rFonts w:cstheme="minorHAnsi"/>
          <w:sz w:val="28"/>
          <w:szCs w:val="28"/>
          <w:lang w:bidi="he-IL"/>
        </w:rPr>
        <w:t xml:space="preserve"> με τη </w:t>
      </w:r>
      <w:r>
        <w:rPr>
          <w:rFonts w:cstheme="minorHAnsi"/>
          <w:sz w:val="28"/>
          <w:szCs w:val="28"/>
          <w:lang w:bidi="he-IL"/>
        </w:rPr>
        <w:t>δύση</w:t>
      </w:r>
      <w:r w:rsidR="00A07DD1">
        <w:rPr>
          <w:rFonts w:cstheme="minorHAnsi"/>
          <w:sz w:val="28"/>
          <w:szCs w:val="28"/>
          <w:lang w:bidi="he-IL"/>
        </w:rPr>
        <w:t xml:space="preserve"> του </w:t>
      </w:r>
      <w:r>
        <w:rPr>
          <w:rFonts w:cstheme="minorHAnsi"/>
          <w:sz w:val="28"/>
          <w:szCs w:val="28"/>
          <w:lang w:bidi="he-IL"/>
        </w:rPr>
        <w:t>ηλίου</w:t>
      </w:r>
      <w:r w:rsidR="00A07DD1">
        <w:rPr>
          <w:rFonts w:cstheme="minorHAnsi"/>
          <w:sz w:val="28"/>
          <w:szCs w:val="28"/>
          <w:lang w:bidi="he-IL"/>
        </w:rPr>
        <w:t xml:space="preserve"> και </w:t>
      </w:r>
      <w:r>
        <w:rPr>
          <w:rFonts w:cstheme="minorHAnsi"/>
          <w:sz w:val="28"/>
          <w:szCs w:val="28"/>
          <w:lang w:bidi="he-IL"/>
        </w:rPr>
        <w:t>ολοκληρώνονταν</w:t>
      </w:r>
      <w:r w:rsidR="00A07DD1">
        <w:rPr>
          <w:rFonts w:cstheme="minorHAnsi"/>
          <w:sz w:val="28"/>
          <w:szCs w:val="28"/>
          <w:lang w:bidi="he-IL"/>
        </w:rPr>
        <w:t xml:space="preserve"> 24 </w:t>
      </w:r>
      <w:r>
        <w:rPr>
          <w:rFonts w:cstheme="minorHAnsi"/>
          <w:sz w:val="28"/>
          <w:szCs w:val="28"/>
          <w:lang w:bidi="he-IL"/>
        </w:rPr>
        <w:t>ώρες</w:t>
      </w:r>
      <w:r w:rsidR="00A07DD1">
        <w:rPr>
          <w:rFonts w:cstheme="minorHAnsi"/>
          <w:sz w:val="28"/>
          <w:szCs w:val="28"/>
          <w:lang w:bidi="he-IL"/>
        </w:rPr>
        <w:t xml:space="preserve"> μετ</w:t>
      </w:r>
      <w:r>
        <w:rPr>
          <w:rFonts w:cstheme="minorHAnsi"/>
          <w:sz w:val="28"/>
          <w:szCs w:val="28"/>
          <w:lang w:bidi="he-IL"/>
        </w:rPr>
        <w:t>ά</w:t>
      </w:r>
      <w:r w:rsidR="00A07DD1">
        <w:rPr>
          <w:rFonts w:cstheme="minorHAnsi"/>
          <w:sz w:val="28"/>
          <w:szCs w:val="28"/>
          <w:lang w:bidi="he-IL"/>
        </w:rPr>
        <w:t xml:space="preserve"> τη </w:t>
      </w:r>
      <w:r>
        <w:rPr>
          <w:rFonts w:cstheme="minorHAnsi"/>
          <w:sz w:val="28"/>
          <w:szCs w:val="28"/>
          <w:lang w:bidi="he-IL"/>
        </w:rPr>
        <w:t>δύση</w:t>
      </w:r>
      <w:r w:rsidR="00A07DD1">
        <w:rPr>
          <w:rFonts w:cstheme="minorHAnsi"/>
          <w:sz w:val="28"/>
          <w:szCs w:val="28"/>
          <w:lang w:bidi="he-IL"/>
        </w:rPr>
        <w:t xml:space="preserve"> το </w:t>
      </w:r>
      <w:r>
        <w:rPr>
          <w:rFonts w:cstheme="minorHAnsi"/>
          <w:sz w:val="28"/>
          <w:szCs w:val="28"/>
          <w:lang w:bidi="he-IL"/>
        </w:rPr>
        <w:t>ηλίου</w:t>
      </w:r>
      <w:r w:rsidR="00A07DD1">
        <w:rPr>
          <w:rFonts w:cstheme="minorHAnsi"/>
          <w:sz w:val="28"/>
          <w:szCs w:val="28"/>
          <w:lang w:bidi="he-IL"/>
        </w:rPr>
        <w:t xml:space="preserve"> την </w:t>
      </w:r>
      <w:r>
        <w:rPr>
          <w:rFonts w:cstheme="minorHAnsi"/>
          <w:sz w:val="28"/>
          <w:szCs w:val="28"/>
          <w:lang w:bidi="he-IL"/>
        </w:rPr>
        <w:t>επομένη</w:t>
      </w:r>
      <w:r w:rsidR="002C31F1" w:rsidRPr="002C31F1">
        <w:rPr>
          <w:rFonts w:cstheme="minorHAnsi"/>
          <w:sz w:val="28"/>
          <w:szCs w:val="28"/>
          <w:lang w:bidi="he-IL"/>
        </w:rPr>
        <w:t>(</w:t>
      </w:r>
      <w:r w:rsidR="002C31F1">
        <w:rPr>
          <w:rFonts w:cstheme="minorHAnsi"/>
          <w:sz w:val="28"/>
          <w:szCs w:val="28"/>
          <w:lang w:bidi="he-IL"/>
        </w:rPr>
        <w:t>Λε</w:t>
      </w:r>
      <w:r w:rsidR="00C2445A">
        <w:rPr>
          <w:rFonts w:cstheme="minorHAnsi"/>
          <w:sz w:val="28"/>
          <w:szCs w:val="28"/>
          <w:lang w:bidi="he-IL"/>
        </w:rPr>
        <w:t>υιτικό 23:32).</w:t>
      </w:r>
      <w:r w:rsidR="00A07DD1">
        <w:rPr>
          <w:rFonts w:cstheme="minorHAnsi"/>
          <w:sz w:val="28"/>
          <w:szCs w:val="28"/>
          <w:lang w:bidi="he-IL"/>
        </w:rPr>
        <w:t xml:space="preserve"> Ο </w:t>
      </w:r>
      <w:r>
        <w:rPr>
          <w:rFonts w:cstheme="minorHAnsi"/>
          <w:sz w:val="28"/>
          <w:szCs w:val="28"/>
          <w:lang w:bidi="he-IL"/>
        </w:rPr>
        <w:t>δεύτερος</w:t>
      </w:r>
      <w:r w:rsidR="00A07DD1">
        <w:rPr>
          <w:rFonts w:cstheme="minorHAnsi"/>
          <w:sz w:val="28"/>
          <w:szCs w:val="28"/>
          <w:lang w:bidi="he-IL"/>
        </w:rPr>
        <w:t xml:space="preserve"> </w:t>
      </w:r>
      <w:r>
        <w:rPr>
          <w:rFonts w:cstheme="minorHAnsi"/>
          <w:sz w:val="28"/>
          <w:szCs w:val="28"/>
          <w:lang w:bidi="he-IL"/>
        </w:rPr>
        <w:t>παράγοντας</w:t>
      </w:r>
      <w:r w:rsidR="00A07DD1">
        <w:rPr>
          <w:rFonts w:cstheme="minorHAnsi"/>
          <w:sz w:val="28"/>
          <w:szCs w:val="28"/>
          <w:lang w:bidi="he-IL"/>
        </w:rPr>
        <w:t xml:space="preserve"> είναι ότι κατά την </w:t>
      </w:r>
      <w:r>
        <w:rPr>
          <w:rFonts w:cstheme="minorHAnsi"/>
          <w:sz w:val="28"/>
          <w:szCs w:val="28"/>
          <w:lang w:bidi="he-IL"/>
        </w:rPr>
        <w:t>εορτή</w:t>
      </w:r>
      <w:r w:rsidR="00A07DD1">
        <w:rPr>
          <w:rFonts w:cstheme="minorHAnsi"/>
          <w:sz w:val="28"/>
          <w:szCs w:val="28"/>
          <w:lang w:bidi="he-IL"/>
        </w:rPr>
        <w:t xml:space="preserve"> του </w:t>
      </w:r>
      <w:r>
        <w:rPr>
          <w:rFonts w:cstheme="minorHAnsi"/>
          <w:sz w:val="28"/>
          <w:szCs w:val="28"/>
          <w:lang w:bidi="he-IL"/>
        </w:rPr>
        <w:t>Πάσχα</w:t>
      </w:r>
      <w:r w:rsidR="00A07DD1">
        <w:rPr>
          <w:rFonts w:cstheme="minorHAnsi"/>
          <w:sz w:val="28"/>
          <w:szCs w:val="28"/>
          <w:lang w:bidi="he-IL"/>
        </w:rPr>
        <w:t xml:space="preserve"> </w:t>
      </w:r>
      <w:r>
        <w:rPr>
          <w:rFonts w:cstheme="minorHAnsi"/>
          <w:sz w:val="28"/>
          <w:szCs w:val="28"/>
          <w:lang w:bidi="he-IL"/>
        </w:rPr>
        <w:t>είχαμε</w:t>
      </w:r>
      <w:r w:rsidR="00A07DD1">
        <w:rPr>
          <w:rFonts w:cstheme="minorHAnsi"/>
          <w:sz w:val="28"/>
          <w:szCs w:val="28"/>
          <w:lang w:bidi="he-IL"/>
        </w:rPr>
        <w:t xml:space="preserve"> τις </w:t>
      </w:r>
      <w:r>
        <w:rPr>
          <w:rFonts w:cstheme="minorHAnsi"/>
          <w:sz w:val="28"/>
          <w:szCs w:val="28"/>
          <w:lang w:bidi="he-IL"/>
        </w:rPr>
        <w:t>εξής</w:t>
      </w:r>
      <w:r w:rsidR="00A07DD1">
        <w:rPr>
          <w:rFonts w:cstheme="minorHAnsi"/>
          <w:sz w:val="28"/>
          <w:szCs w:val="28"/>
          <w:lang w:bidi="he-IL"/>
        </w:rPr>
        <w:t xml:space="preserve"> εν</w:t>
      </w:r>
      <w:r w:rsidR="00C36B54">
        <w:rPr>
          <w:rFonts w:cstheme="minorHAnsi"/>
          <w:sz w:val="28"/>
          <w:szCs w:val="28"/>
          <w:lang w:bidi="he-IL"/>
        </w:rPr>
        <w:t>έ</w:t>
      </w:r>
      <w:r w:rsidR="00A07DD1">
        <w:rPr>
          <w:rFonts w:cstheme="minorHAnsi"/>
          <w:sz w:val="28"/>
          <w:szCs w:val="28"/>
          <w:lang w:bidi="he-IL"/>
        </w:rPr>
        <w:t>ργειες:</w:t>
      </w:r>
      <w:r w:rsidR="00C36B54">
        <w:rPr>
          <w:rFonts w:cstheme="minorHAnsi"/>
          <w:sz w:val="28"/>
          <w:szCs w:val="28"/>
          <w:lang w:bidi="he-IL"/>
        </w:rPr>
        <w:t xml:space="preserve"> </w:t>
      </w:r>
      <w:r w:rsidR="00A07DD1">
        <w:rPr>
          <w:rFonts w:cstheme="minorHAnsi"/>
          <w:sz w:val="28"/>
          <w:szCs w:val="28"/>
          <w:lang w:bidi="he-IL"/>
        </w:rPr>
        <w:t xml:space="preserve">14 Νισάν το </w:t>
      </w:r>
      <w:r>
        <w:rPr>
          <w:rFonts w:cstheme="minorHAnsi"/>
          <w:sz w:val="28"/>
          <w:szCs w:val="28"/>
          <w:lang w:bidi="he-IL"/>
        </w:rPr>
        <w:t>απόγευμα</w:t>
      </w:r>
      <w:r w:rsidR="00A07DD1">
        <w:rPr>
          <w:rFonts w:cstheme="minorHAnsi"/>
          <w:sz w:val="28"/>
          <w:szCs w:val="28"/>
          <w:lang w:bidi="he-IL"/>
        </w:rPr>
        <w:t xml:space="preserve"> </w:t>
      </w:r>
      <w:r>
        <w:rPr>
          <w:rFonts w:cstheme="minorHAnsi"/>
          <w:sz w:val="28"/>
          <w:szCs w:val="28"/>
          <w:lang w:bidi="he-IL"/>
        </w:rPr>
        <w:t>δείπνο</w:t>
      </w:r>
      <w:r w:rsidR="00A07DD1">
        <w:rPr>
          <w:rFonts w:cstheme="minorHAnsi"/>
          <w:sz w:val="28"/>
          <w:szCs w:val="28"/>
          <w:lang w:bidi="he-IL"/>
        </w:rPr>
        <w:t xml:space="preserve"> </w:t>
      </w:r>
      <w:r>
        <w:rPr>
          <w:rFonts w:cstheme="minorHAnsi"/>
          <w:sz w:val="28"/>
          <w:szCs w:val="28"/>
          <w:lang w:bidi="he-IL"/>
        </w:rPr>
        <w:t>πασχάλιο</w:t>
      </w:r>
      <w:r w:rsidR="00A07DD1">
        <w:rPr>
          <w:rFonts w:cstheme="minorHAnsi"/>
          <w:sz w:val="28"/>
          <w:szCs w:val="28"/>
          <w:lang w:bidi="he-IL"/>
        </w:rPr>
        <w:t xml:space="preserve"> –</w:t>
      </w:r>
      <w:r w:rsidR="00427B3E">
        <w:rPr>
          <w:rFonts w:cstheme="minorHAnsi"/>
          <w:sz w:val="28"/>
          <w:szCs w:val="28"/>
          <w:lang w:bidi="he-IL"/>
        </w:rPr>
        <w:t>&gt;</w:t>
      </w:r>
      <w:r w:rsidR="00A07DD1">
        <w:rPr>
          <w:rFonts w:cstheme="minorHAnsi"/>
          <w:sz w:val="28"/>
          <w:szCs w:val="28"/>
          <w:lang w:bidi="he-IL"/>
        </w:rPr>
        <w:t xml:space="preserve"> 15 Νισάν </w:t>
      </w:r>
      <w:r>
        <w:rPr>
          <w:rFonts w:cstheme="minorHAnsi"/>
          <w:sz w:val="28"/>
          <w:szCs w:val="28"/>
          <w:lang w:bidi="he-IL"/>
        </w:rPr>
        <w:t xml:space="preserve">ημέρα </w:t>
      </w:r>
      <w:r w:rsidR="00A07DD1">
        <w:rPr>
          <w:rFonts w:cstheme="minorHAnsi"/>
          <w:sz w:val="28"/>
          <w:szCs w:val="28"/>
          <w:lang w:bidi="he-IL"/>
        </w:rPr>
        <w:t xml:space="preserve">του </w:t>
      </w:r>
      <w:r>
        <w:rPr>
          <w:rFonts w:cstheme="minorHAnsi"/>
          <w:sz w:val="28"/>
          <w:szCs w:val="28"/>
          <w:lang w:bidi="he-IL"/>
        </w:rPr>
        <w:t>Πάσχα</w:t>
      </w:r>
      <w:r w:rsidR="00A07DD1">
        <w:rPr>
          <w:rFonts w:cstheme="minorHAnsi"/>
          <w:sz w:val="28"/>
          <w:szCs w:val="28"/>
          <w:lang w:bidi="he-IL"/>
        </w:rPr>
        <w:t xml:space="preserve"> –</w:t>
      </w:r>
      <w:r w:rsidR="00427B3E">
        <w:rPr>
          <w:rFonts w:cstheme="minorHAnsi"/>
          <w:sz w:val="28"/>
          <w:szCs w:val="28"/>
          <w:lang w:bidi="he-IL"/>
        </w:rPr>
        <w:t>&gt;</w:t>
      </w:r>
      <w:r w:rsidR="00A07DD1">
        <w:rPr>
          <w:rFonts w:cstheme="minorHAnsi"/>
          <w:sz w:val="28"/>
          <w:szCs w:val="28"/>
          <w:lang w:bidi="he-IL"/>
        </w:rPr>
        <w:t xml:space="preserve"> 16 Νισάν </w:t>
      </w:r>
      <w:r>
        <w:rPr>
          <w:rFonts w:cstheme="minorHAnsi"/>
          <w:sz w:val="28"/>
          <w:szCs w:val="28"/>
          <w:lang w:bidi="he-IL"/>
        </w:rPr>
        <w:t>προσκομιδή</w:t>
      </w:r>
      <w:r w:rsidR="00A07DD1">
        <w:rPr>
          <w:rFonts w:cstheme="minorHAnsi"/>
          <w:sz w:val="28"/>
          <w:szCs w:val="28"/>
          <w:lang w:bidi="he-IL"/>
        </w:rPr>
        <w:t xml:space="preserve"> και </w:t>
      </w:r>
      <w:r>
        <w:rPr>
          <w:rFonts w:cstheme="minorHAnsi"/>
          <w:sz w:val="28"/>
          <w:szCs w:val="28"/>
          <w:lang w:bidi="he-IL"/>
        </w:rPr>
        <w:t>θυσία</w:t>
      </w:r>
      <w:r w:rsidR="00A07DD1">
        <w:rPr>
          <w:rFonts w:cstheme="minorHAnsi"/>
          <w:sz w:val="28"/>
          <w:szCs w:val="28"/>
          <w:lang w:bidi="he-IL"/>
        </w:rPr>
        <w:t xml:space="preserve"> των </w:t>
      </w:r>
      <w:r>
        <w:rPr>
          <w:rFonts w:cstheme="minorHAnsi"/>
          <w:sz w:val="28"/>
          <w:szCs w:val="28"/>
          <w:lang w:bidi="he-IL"/>
        </w:rPr>
        <w:t>δεματιών</w:t>
      </w:r>
      <w:r w:rsidR="00A07DD1">
        <w:rPr>
          <w:rFonts w:cstheme="minorHAnsi"/>
          <w:sz w:val="28"/>
          <w:szCs w:val="28"/>
          <w:lang w:bidi="he-IL"/>
        </w:rPr>
        <w:t xml:space="preserve"> </w:t>
      </w:r>
      <w:r>
        <w:rPr>
          <w:rFonts w:cstheme="minorHAnsi"/>
          <w:sz w:val="28"/>
          <w:szCs w:val="28"/>
          <w:lang w:bidi="he-IL"/>
        </w:rPr>
        <w:t>σιταριού</w:t>
      </w:r>
      <w:r w:rsidR="00A07DD1">
        <w:rPr>
          <w:rFonts w:cstheme="minorHAnsi"/>
          <w:sz w:val="28"/>
          <w:szCs w:val="28"/>
          <w:lang w:bidi="he-IL"/>
        </w:rPr>
        <w:t xml:space="preserve"> (πρωτογεννημάτων).</w:t>
      </w:r>
      <w:r w:rsidR="00C2445A" w:rsidRPr="00A2247E">
        <w:rPr>
          <w:rStyle w:val="a7"/>
        </w:rPr>
        <w:footnoteReference w:id="312"/>
      </w:r>
    </w:p>
    <w:p w14:paraId="35021137" w14:textId="018D1FA5" w:rsidR="00A07DD1" w:rsidRDefault="00A07DD1"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FD7556">
        <w:rPr>
          <w:rFonts w:cstheme="minorHAnsi"/>
          <w:sz w:val="28"/>
          <w:szCs w:val="28"/>
          <w:lang w:bidi="he-IL"/>
        </w:rPr>
        <w:t>συνοπτικοί</w:t>
      </w:r>
      <w:r>
        <w:rPr>
          <w:rFonts w:cstheme="minorHAnsi"/>
          <w:sz w:val="28"/>
          <w:szCs w:val="28"/>
          <w:lang w:bidi="he-IL"/>
        </w:rPr>
        <w:t xml:space="preserve"> με </w:t>
      </w:r>
      <w:r w:rsidR="00FD7556">
        <w:rPr>
          <w:rFonts w:cstheme="minorHAnsi"/>
          <w:sz w:val="28"/>
          <w:szCs w:val="28"/>
          <w:lang w:bidi="he-IL"/>
        </w:rPr>
        <w:t>βάση</w:t>
      </w:r>
      <w:r>
        <w:rPr>
          <w:rFonts w:cstheme="minorHAnsi"/>
          <w:sz w:val="28"/>
          <w:szCs w:val="28"/>
          <w:lang w:bidi="he-IL"/>
        </w:rPr>
        <w:t xml:space="preserve"> ως </w:t>
      </w:r>
      <w:r w:rsidR="00FD7556">
        <w:rPr>
          <w:rFonts w:cstheme="minorHAnsi"/>
          <w:sz w:val="28"/>
          <w:szCs w:val="28"/>
          <w:lang w:bidi="he-IL"/>
        </w:rPr>
        <w:t>πηγή</w:t>
      </w:r>
      <w:r>
        <w:rPr>
          <w:rFonts w:cstheme="minorHAnsi"/>
          <w:sz w:val="28"/>
          <w:szCs w:val="28"/>
          <w:lang w:bidi="he-IL"/>
        </w:rPr>
        <w:t xml:space="preserve"> τον </w:t>
      </w:r>
      <w:r w:rsidR="00FD7556">
        <w:rPr>
          <w:rFonts w:cstheme="minorHAnsi"/>
          <w:sz w:val="28"/>
          <w:szCs w:val="28"/>
          <w:lang w:bidi="he-IL"/>
        </w:rPr>
        <w:t>Μάρκο</w:t>
      </w:r>
      <w:r>
        <w:rPr>
          <w:rFonts w:cstheme="minorHAnsi"/>
          <w:sz w:val="28"/>
          <w:szCs w:val="28"/>
          <w:lang w:bidi="he-IL"/>
        </w:rPr>
        <w:t xml:space="preserve"> </w:t>
      </w:r>
      <w:r w:rsidR="00FD7556">
        <w:rPr>
          <w:rFonts w:cstheme="minorHAnsi"/>
          <w:sz w:val="28"/>
          <w:szCs w:val="28"/>
          <w:lang w:bidi="he-IL"/>
        </w:rPr>
        <w:t>μάλλον</w:t>
      </w:r>
      <w:r>
        <w:rPr>
          <w:rFonts w:cstheme="minorHAnsi"/>
          <w:sz w:val="28"/>
          <w:szCs w:val="28"/>
          <w:lang w:bidi="he-IL"/>
        </w:rPr>
        <w:t xml:space="preserve"> </w:t>
      </w:r>
      <w:r w:rsidR="00FD7556">
        <w:rPr>
          <w:rFonts w:cstheme="minorHAnsi"/>
          <w:sz w:val="28"/>
          <w:szCs w:val="28"/>
          <w:lang w:bidi="he-IL"/>
        </w:rPr>
        <w:t>αναφέρονται</w:t>
      </w:r>
      <w:r>
        <w:rPr>
          <w:rFonts w:cstheme="minorHAnsi"/>
          <w:sz w:val="28"/>
          <w:szCs w:val="28"/>
          <w:lang w:bidi="he-IL"/>
        </w:rPr>
        <w:t xml:space="preserve"> </w:t>
      </w:r>
      <w:r w:rsidR="00FD7556">
        <w:rPr>
          <w:rFonts w:cstheme="minorHAnsi"/>
          <w:sz w:val="28"/>
          <w:szCs w:val="28"/>
          <w:lang w:bidi="he-IL"/>
        </w:rPr>
        <w:t>ημέρα</w:t>
      </w:r>
      <w:r>
        <w:rPr>
          <w:rFonts w:cstheme="minorHAnsi"/>
          <w:sz w:val="28"/>
          <w:szCs w:val="28"/>
          <w:lang w:bidi="he-IL"/>
        </w:rPr>
        <w:t xml:space="preserve"> </w:t>
      </w:r>
      <w:r w:rsidR="00FD7556">
        <w:rPr>
          <w:rFonts w:cstheme="minorHAnsi"/>
          <w:sz w:val="28"/>
          <w:szCs w:val="28"/>
          <w:lang w:bidi="he-IL"/>
        </w:rPr>
        <w:t>Πέμπτη</w:t>
      </w:r>
      <w:r>
        <w:rPr>
          <w:rFonts w:cstheme="minorHAnsi"/>
          <w:sz w:val="28"/>
          <w:szCs w:val="28"/>
          <w:lang w:bidi="he-IL"/>
        </w:rPr>
        <w:t xml:space="preserve"> </w:t>
      </w:r>
      <w:r w:rsidR="00FD7556">
        <w:rPr>
          <w:rFonts w:cstheme="minorHAnsi"/>
          <w:sz w:val="28"/>
          <w:szCs w:val="28"/>
          <w:lang w:bidi="he-IL"/>
        </w:rPr>
        <w:t>απόγευμα</w:t>
      </w:r>
      <w:r>
        <w:rPr>
          <w:rFonts w:cstheme="minorHAnsi"/>
          <w:sz w:val="28"/>
          <w:szCs w:val="28"/>
          <w:lang w:bidi="he-IL"/>
        </w:rPr>
        <w:t xml:space="preserve"> 14 Νισάν</w:t>
      </w:r>
      <w:r w:rsidR="00C36B54">
        <w:rPr>
          <w:rFonts w:cstheme="minorHAnsi"/>
          <w:sz w:val="28"/>
          <w:szCs w:val="28"/>
          <w:lang w:bidi="he-IL"/>
        </w:rPr>
        <w:t>,</w:t>
      </w:r>
      <w:r>
        <w:rPr>
          <w:rFonts w:cstheme="minorHAnsi"/>
          <w:sz w:val="28"/>
          <w:szCs w:val="28"/>
          <w:lang w:bidi="he-IL"/>
        </w:rPr>
        <w:t xml:space="preserve"> </w:t>
      </w:r>
      <w:r w:rsidR="002852C1">
        <w:rPr>
          <w:rFonts w:cstheme="minorHAnsi"/>
          <w:sz w:val="28"/>
          <w:szCs w:val="28"/>
          <w:lang w:bidi="he-IL"/>
        </w:rPr>
        <w:t xml:space="preserve">ότι </w:t>
      </w:r>
      <w:r w:rsidR="00FD7556">
        <w:rPr>
          <w:rFonts w:cstheme="minorHAnsi"/>
          <w:sz w:val="28"/>
          <w:szCs w:val="28"/>
          <w:lang w:bidi="he-IL"/>
        </w:rPr>
        <w:t>έγινε</w:t>
      </w:r>
      <w:r>
        <w:rPr>
          <w:rFonts w:cstheme="minorHAnsi"/>
          <w:sz w:val="28"/>
          <w:szCs w:val="28"/>
          <w:lang w:bidi="he-IL"/>
        </w:rPr>
        <w:t xml:space="preserve"> στο </w:t>
      </w:r>
      <w:r w:rsidR="00FD7556">
        <w:rPr>
          <w:rFonts w:cstheme="minorHAnsi"/>
          <w:sz w:val="28"/>
          <w:szCs w:val="28"/>
          <w:lang w:bidi="he-IL"/>
        </w:rPr>
        <w:t>υπερώο</w:t>
      </w:r>
      <w:r>
        <w:rPr>
          <w:rFonts w:cstheme="minorHAnsi"/>
          <w:sz w:val="28"/>
          <w:szCs w:val="28"/>
          <w:lang w:bidi="he-IL"/>
        </w:rPr>
        <w:t xml:space="preserve"> </w:t>
      </w:r>
      <w:r w:rsidR="00FD7556">
        <w:rPr>
          <w:rFonts w:cstheme="minorHAnsi"/>
          <w:sz w:val="28"/>
          <w:szCs w:val="28"/>
          <w:lang w:bidi="he-IL"/>
        </w:rPr>
        <w:t>πασχάλιο</w:t>
      </w:r>
      <w:r>
        <w:rPr>
          <w:rFonts w:cstheme="minorHAnsi"/>
          <w:sz w:val="28"/>
          <w:szCs w:val="28"/>
          <w:lang w:bidi="he-IL"/>
        </w:rPr>
        <w:t xml:space="preserve"> </w:t>
      </w:r>
      <w:r w:rsidR="00FD7556">
        <w:rPr>
          <w:rFonts w:cstheme="minorHAnsi"/>
          <w:sz w:val="28"/>
          <w:szCs w:val="28"/>
          <w:lang w:bidi="he-IL"/>
        </w:rPr>
        <w:t>δείπνο</w:t>
      </w:r>
      <w:r w:rsidR="00FF073A">
        <w:rPr>
          <w:rFonts w:cstheme="minorHAnsi"/>
          <w:sz w:val="28"/>
          <w:szCs w:val="28"/>
          <w:lang w:bidi="he-IL"/>
        </w:rPr>
        <w:t xml:space="preserve"> </w:t>
      </w:r>
      <w:r w:rsidR="00AF2FCE">
        <w:rPr>
          <w:rFonts w:cstheme="minorHAnsi"/>
          <w:sz w:val="28"/>
          <w:szCs w:val="28"/>
          <w:lang w:bidi="he-IL"/>
        </w:rPr>
        <w:t xml:space="preserve">και </w:t>
      </w:r>
      <w:r w:rsidR="00FF073A">
        <w:rPr>
          <w:rFonts w:cstheme="minorHAnsi"/>
          <w:sz w:val="28"/>
          <w:szCs w:val="28"/>
          <w:lang w:bidi="he-IL"/>
        </w:rPr>
        <w:t>14</w:t>
      </w:r>
      <w:r w:rsidR="00DC2E24">
        <w:rPr>
          <w:rFonts w:cstheme="minorHAnsi"/>
          <w:sz w:val="28"/>
          <w:szCs w:val="28"/>
          <w:lang w:bidi="he-IL"/>
        </w:rPr>
        <w:t>-&gt;1</w:t>
      </w:r>
      <w:r w:rsidR="00FF073A">
        <w:rPr>
          <w:rFonts w:cstheme="minorHAnsi"/>
          <w:sz w:val="28"/>
          <w:szCs w:val="28"/>
          <w:lang w:bidi="he-IL"/>
        </w:rPr>
        <w:t xml:space="preserve">5 Νισάν το </w:t>
      </w:r>
      <w:r w:rsidR="00FD7556">
        <w:rPr>
          <w:rFonts w:cstheme="minorHAnsi"/>
          <w:sz w:val="28"/>
          <w:szCs w:val="28"/>
          <w:lang w:bidi="he-IL"/>
        </w:rPr>
        <w:t>βράδυ</w:t>
      </w:r>
      <w:r w:rsidR="00FF073A">
        <w:rPr>
          <w:rFonts w:cstheme="minorHAnsi"/>
          <w:sz w:val="28"/>
          <w:szCs w:val="28"/>
          <w:lang w:bidi="he-IL"/>
        </w:rPr>
        <w:t xml:space="preserve"> </w:t>
      </w:r>
      <w:r w:rsidR="00FD7556">
        <w:rPr>
          <w:rFonts w:cstheme="minorHAnsi"/>
          <w:sz w:val="28"/>
          <w:szCs w:val="28"/>
          <w:lang w:bidi="he-IL"/>
        </w:rPr>
        <w:t>κοντά</w:t>
      </w:r>
      <w:r w:rsidR="00FF073A">
        <w:rPr>
          <w:rFonts w:cstheme="minorHAnsi"/>
          <w:sz w:val="28"/>
          <w:szCs w:val="28"/>
          <w:lang w:bidi="he-IL"/>
        </w:rPr>
        <w:t xml:space="preserve"> στα </w:t>
      </w:r>
      <w:r w:rsidR="00FD7556">
        <w:rPr>
          <w:rFonts w:cstheme="minorHAnsi"/>
          <w:sz w:val="28"/>
          <w:szCs w:val="28"/>
          <w:lang w:bidi="he-IL"/>
        </w:rPr>
        <w:t>μεσάνυκτα</w:t>
      </w:r>
      <w:r w:rsidR="00FF073A">
        <w:rPr>
          <w:rFonts w:cstheme="minorHAnsi"/>
          <w:sz w:val="28"/>
          <w:szCs w:val="28"/>
          <w:lang w:bidi="he-IL"/>
        </w:rPr>
        <w:t xml:space="preserve"> </w:t>
      </w:r>
      <w:r w:rsidR="00FD7556">
        <w:rPr>
          <w:rFonts w:cstheme="minorHAnsi"/>
          <w:sz w:val="28"/>
          <w:szCs w:val="28"/>
          <w:lang w:bidi="he-IL"/>
        </w:rPr>
        <w:t>έγινε</w:t>
      </w:r>
      <w:r w:rsidR="00FF073A">
        <w:rPr>
          <w:rFonts w:cstheme="minorHAnsi"/>
          <w:sz w:val="28"/>
          <w:szCs w:val="28"/>
          <w:lang w:bidi="he-IL"/>
        </w:rPr>
        <w:t xml:space="preserve"> η </w:t>
      </w:r>
      <w:r w:rsidR="00FD7556">
        <w:rPr>
          <w:rFonts w:cstheme="minorHAnsi"/>
          <w:sz w:val="28"/>
          <w:szCs w:val="28"/>
          <w:lang w:bidi="he-IL"/>
        </w:rPr>
        <w:t>σύλληψη</w:t>
      </w:r>
      <w:r w:rsidR="00FF073A">
        <w:rPr>
          <w:rFonts w:cstheme="minorHAnsi"/>
          <w:sz w:val="28"/>
          <w:szCs w:val="28"/>
          <w:lang w:bidi="he-IL"/>
        </w:rPr>
        <w:t xml:space="preserve"> του </w:t>
      </w:r>
      <w:r w:rsidR="00FD7556">
        <w:rPr>
          <w:rFonts w:cstheme="minorHAnsi"/>
          <w:sz w:val="28"/>
          <w:szCs w:val="28"/>
          <w:lang w:bidi="he-IL"/>
        </w:rPr>
        <w:t>Ιησού</w:t>
      </w:r>
      <w:r w:rsidR="00FF073A">
        <w:rPr>
          <w:rFonts w:cstheme="minorHAnsi"/>
          <w:sz w:val="28"/>
          <w:szCs w:val="28"/>
          <w:lang w:bidi="he-IL"/>
        </w:rPr>
        <w:t xml:space="preserve"> στη Γεθσημανή. Το </w:t>
      </w:r>
      <w:r w:rsidR="00FD7556">
        <w:rPr>
          <w:rFonts w:cstheme="minorHAnsi"/>
          <w:sz w:val="28"/>
          <w:szCs w:val="28"/>
          <w:lang w:bidi="he-IL"/>
        </w:rPr>
        <w:t>βράδυ</w:t>
      </w:r>
      <w:r w:rsidR="00FF073A">
        <w:rPr>
          <w:rFonts w:cstheme="minorHAnsi"/>
          <w:sz w:val="28"/>
          <w:szCs w:val="28"/>
          <w:lang w:bidi="he-IL"/>
        </w:rPr>
        <w:t xml:space="preserve"> </w:t>
      </w:r>
      <w:r w:rsidR="00FD7556">
        <w:rPr>
          <w:rFonts w:cstheme="minorHAnsi"/>
          <w:sz w:val="28"/>
          <w:szCs w:val="28"/>
          <w:lang w:bidi="he-IL"/>
        </w:rPr>
        <w:t>εκείνο</w:t>
      </w:r>
      <w:r w:rsidR="00FF073A">
        <w:rPr>
          <w:rFonts w:cstheme="minorHAnsi"/>
          <w:sz w:val="28"/>
          <w:szCs w:val="28"/>
          <w:lang w:bidi="he-IL"/>
        </w:rPr>
        <w:t xml:space="preserve"> </w:t>
      </w:r>
      <w:r w:rsidR="00FD7556">
        <w:rPr>
          <w:rFonts w:cstheme="minorHAnsi"/>
          <w:sz w:val="28"/>
          <w:szCs w:val="28"/>
          <w:lang w:bidi="he-IL"/>
        </w:rPr>
        <w:t>έως</w:t>
      </w:r>
      <w:r w:rsidR="00FF073A">
        <w:rPr>
          <w:rFonts w:cstheme="minorHAnsi"/>
          <w:sz w:val="28"/>
          <w:szCs w:val="28"/>
          <w:lang w:bidi="he-IL"/>
        </w:rPr>
        <w:t xml:space="preserve"> το </w:t>
      </w:r>
      <w:r w:rsidR="00FD7556">
        <w:rPr>
          <w:rFonts w:cstheme="minorHAnsi"/>
          <w:sz w:val="28"/>
          <w:szCs w:val="28"/>
          <w:lang w:bidi="he-IL"/>
        </w:rPr>
        <w:t>πρωί</w:t>
      </w:r>
      <w:r w:rsidR="00FF073A">
        <w:rPr>
          <w:rFonts w:cstheme="minorHAnsi"/>
          <w:sz w:val="28"/>
          <w:szCs w:val="28"/>
          <w:lang w:bidi="he-IL"/>
        </w:rPr>
        <w:t xml:space="preserve"> της 15 Νισάν που </w:t>
      </w:r>
      <w:r w:rsidR="00FD7556">
        <w:rPr>
          <w:rFonts w:cstheme="minorHAnsi"/>
          <w:sz w:val="28"/>
          <w:szCs w:val="28"/>
          <w:lang w:bidi="he-IL"/>
        </w:rPr>
        <w:t>ήταν</w:t>
      </w:r>
      <w:r w:rsidR="00FF073A">
        <w:rPr>
          <w:rFonts w:cstheme="minorHAnsi"/>
          <w:sz w:val="28"/>
          <w:szCs w:val="28"/>
          <w:lang w:bidi="he-IL"/>
        </w:rPr>
        <w:t xml:space="preserve"> </w:t>
      </w:r>
      <w:r w:rsidR="00FD7556">
        <w:rPr>
          <w:rFonts w:cstheme="minorHAnsi"/>
          <w:sz w:val="28"/>
          <w:szCs w:val="28"/>
          <w:lang w:bidi="he-IL"/>
        </w:rPr>
        <w:t>Πάσχα</w:t>
      </w:r>
      <w:r w:rsidR="00C36B54">
        <w:rPr>
          <w:rFonts w:cstheme="minorHAnsi"/>
          <w:sz w:val="28"/>
          <w:szCs w:val="28"/>
          <w:lang w:bidi="he-IL"/>
        </w:rPr>
        <w:t>,</w:t>
      </w:r>
      <w:r w:rsidR="00FF073A">
        <w:rPr>
          <w:rFonts w:cstheme="minorHAnsi"/>
          <w:sz w:val="28"/>
          <w:szCs w:val="28"/>
          <w:lang w:bidi="he-IL"/>
        </w:rPr>
        <w:t xml:space="preserve"> κατά </w:t>
      </w:r>
      <w:r w:rsidR="00FD7556">
        <w:rPr>
          <w:rFonts w:cstheme="minorHAnsi"/>
          <w:sz w:val="28"/>
          <w:szCs w:val="28"/>
          <w:lang w:bidi="he-IL"/>
        </w:rPr>
        <w:t>αυτούς</w:t>
      </w:r>
      <w:r w:rsidR="00FF073A">
        <w:rPr>
          <w:rFonts w:cstheme="minorHAnsi"/>
          <w:sz w:val="28"/>
          <w:szCs w:val="28"/>
          <w:lang w:bidi="he-IL"/>
        </w:rPr>
        <w:t xml:space="preserve"> τους </w:t>
      </w:r>
      <w:r w:rsidR="00FD7556">
        <w:rPr>
          <w:rFonts w:cstheme="minorHAnsi"/>
          <w:sz w:val="28"/>
          <w:szCs w:val="28"/>
          <w:lang w:bidi="he-IL"/>
        </w:rPr>
        <w:t>συνοπτικούς</w:t>
      </w:r>
      <w:r w:rsidR="00C36B54">
        <w:rPr>
          <w:rFonts w:cstheme="minorHAnsi"/>
          <w:sz w:val="28"/>
          <w:szCs w:val="28"/>
          <w:lang w:bidi="he-IL"/>
        </w:rPr>
        <w:t>,</w:t>
      </w:r>
      <w:r w:rsidR="00FF073A">
        <w:rPr>
          <w:rFonts w:cstheme="minorHAnsi"/>
          <w:sz w:val="28"/>
          <w:szCs w:val="28"/>
          <w:lang w:bidi="he-IL"/>
        </w:rPr>
        <w:t xml:space="preserve"> </w:t>
      </w:r>
      <w:r w:rsidR="00FD7556">
        <w:rPr>
          <w:rFonts w:cstheme="minorHAnsi"/>
          <w:sz w:val="28"/>
          <w:szCs w:val="28"/>
          <w:lang w:bidi="he-IL"/>
        </w:rPr>
        <w:t>έγινε</w:t>
      </w:r>
      <w:r w:rsidR="00FF073A">
        <w:rPr>
          <w:rFonts w:cstheme="minorHAnsi"/>
          <w:sz w:val="28"/>
          <w:szCs w:val="28"/>
          <w:lang w:bidi="he-IL"/>
        </w:rPr>
        <w:t xml:space="preserve"> η </w:t>
      </w:r>
      <w:r w:rsidR="00FD7556">
        <w:rPr>
          <w:rFonts w:cstheme="minorHAnsi"/>
          <w:sz w:val="28"/>
          <w:szCs w:val="28"/>
          <w:lang w:bidi="he-IL"/>
        </w:rPr>
        <w:t>δίκη</w:t>
      </w:r>
      <w:r w:rsidR="00FF073A">
        <w:rPr>
          <w:rFonts w:cstheme="minorHAnsi"/>
          <w:sz w:val="28"/>
          <w:szCs w:val="28"/>
          <w:lang w:bidi="he-IL"/>
        </w:rPr>
        <w:t xml:space="preserve"> του </w:t>
      </w:r>
      <w:r w:rsidR="00FD7556">
        <w:rPr>
          <w:rFonts w:cstheme="minorHAnsi"/>
          <w:sz w:val="28"/>
          <w:szCs w:val="28"/>
          <w:lang w:bidi="he-IL"/>
        </w:rPr>
        <w:t>Ιησού</w:t>
      </w:r>
      <w:r w:rsidR="00FF073A">
        <w:rPr>
          <w:rFonts w:cstheme="minorHAnsi"/>
          <w:sz w:val="28"/>
          <w:szCs w:val="28"/>
          <w:lang w:bidi="he-IL"/>
        </w:rPr>
        <w:t xml:space="preserve"> </w:t>
      </w:r>
      <w:r w:rsidR="00FD7556">
        <w:rPr>
          <w:rFonts w:cstheme="minorHAnsi"/>
          <w:sz w:val="28"/>
          <w:szCs w:val="28"/>
          <w:lang w:bidi="he-IL"/>
        </w:rPr>
        <w:t>από</w:t>
      </w:r>
      <w:r w:rsidR="00FF073A">
        <w:rPr>
          <w:rFonts w:cstheme="minorHAnsi"/>
          <w:sz w:val="28"/>
          <w:szCs w:val="28"/>
          <w:lang w:bidi="he-IL"/>
        </w:rPr>
        <w:t xml:space="preserve"> </w:t>
      </w:r>
      <w:r w:rsidR="00FD7556">
        <w:rPr>
          <w:rFonts w:cstheme="minorHAnsi"/>
          <w:sz w:val="28"/>
          <w:szCs w:val="28"/>
          <w:lang w:bidi="he-IL"/>
        </w:rPr>
        <w:t>τους</w:t>
      </w:r>
      <w:r w:rsidR="00FF073A">
        <w:rPr>
          <w:rFonts w:cstheme="minorHAnsi"/>
          <w:sz w:val="28"/>
          <w:szCs w:val="28"/>
          <w:lang w:bidi="he-IL"/>
        </w:rPr>
        <w:t xml:space="preserve"> </w:t>
      </w:r>
      <w:r w:rsidR="00FD7556">
        <w:rPr>
          <w:rFonts w:cstheme="minorHAnsi"/>
          <w:sz w:val="28"/>
          <w:szCs w:val="28"/>
          <w:lang w:bidi="he-IL"/>
        </w:rPr>
        <w:lastRenderedPageBreak/>
        <w:t>ιουδαίους</w:t>
      </w:r>
      <w:r w:rsidR="00FF073A">
        <w:rPr>
          <w:rFonts w:cstheme="minorHAnsi"/>
          <w:sz w:val="28"/>
          <w:szCs w:val="28"/>
          <w:lang w:bidi="he-IL"/>
        </w:rPr>
        <w:t xml:space="preserve"> και το </w:t>
      </w:r>
      <w:r w:rsidR="00FD7556">
        <w:rPr>
          <w:rFonts w:cstheme="minorHAnsi"/>
          <w:sz w:val="28"/>
          <w:szCs w:val="28"/>
          <w:lang w:bidi="he-IL"/>
        </w:rPr>
        <w:t>πρωί</w:t>
      </w:r>
      <w:r w:rsidR="00FF073A">
        <w:rPr>
          <w:rFonts w:cstheme="minorHAnsi"/>
          <w:sz w:val="28"/>
          <w:szCs w:val="28"/>
          <w:lang w:bidi="he-IL"/>
        </w:rPr>
        <w:t xml:space="preserve"> της </w:t>
      </w:r>
      <w:r w:rsidR="00FD7556">
        <w:rPr>
          <w:rFonts w:cstheme="minorHAnsi"/>
          <w:sz w:val="28"/>
          <w:szCs w:val="28"/>
          <w:lang w:bidi="he-IL"/>
        </w:rPr>
        <w:t>Παρασκευής</w:t>
      </w:r>
      <w:r w:rsidR="00FF073A">
        <w:rPr>
          <w:rFonts w:cstheme="minorHAnsi"/>
          <w:sz w:val="28"/>
          <w:szCs w:val="28"/>
          <w:lang w:bidi="he-IL"/>
        </w:rPr>
        <w:t xml:space="preserve"> 15 Νισάν </w:t>
      </w:r>
      <w:r w:rsidR="00FD7556">
        <w:rPr>
          <w:rFonts w:cstheme="minorHAnsi"/>
          <w:sz w:val="28"/>
          <w:szCs w:val="28"/>
          <w:lang w:bidi="he-IL"/>
        </w:rPr>
        <w:t>ημέρα</w:t>
      </w:r>
      <w:r w:rsidR="00FF073A">
        <w:rPr>
          <w:rFonts w:cstheme="minorHAnsi"/>
          <w:sz w:val="28"/>
          <w:szCs w:val="28"/>
          <w:lang w:bidi="he-IL"/>
        </w:rPr>
        <w:t xml:space="preserve"> </w:t>
      </w:r>
      <w:r w:rsidR="00FD7556">
        <w:rPr>
          <w:rFonts w:cstheme="minorHAnsi"/>
          <w:sz w:val="28"/>
          <w:szCs w:val="28"/>
          <w:lang w:bidi="he-IL"/>
        </w:rPr>
        <w:t>Πάσχα</w:t>
      </w:r>
      <w:r w:rsidR="00FF073A">
        <w:rPr>
          <w:rFonts w:cstheme="minorHAnsi"/>
          <w:sz w:val="28"/>
          <w:szCs w:val="28"/>
          <w:lang w:bidi="he-IL"/>
        </w:rPr>
        <w:t xml:space="preserve"> </w:t>
      </w:r>
      <w:r w:rsidR="00FD7556">
        <w:rPr>
          <w:rFonts w:cstheme="minorHAnsi"/>
          <w:sz w:val="28"/>
          <w:szCs w:val="28"/>
          <w:lang w:bidi="he-IL"/>
        </w:rPr>
        <w:t>έγινε</w:t>
      </w:r>
      <w:r w:rsidR="00FF073A">
        <w:rPr>
          <w:rFonts w:cstheme="minorHAnsi"/>
          <w:sz w:val="28"/>
          <w:szCs w:val="28"/>
          <w:lang w:bidi="he-IL"/>
        </w:rPr>
        <w:t xml:space="preserve">  η </w:t>
      </w:r>
      <w:r w:rsidR="00FD7556">
        <w:rPr>
          <w:rFonts w:cstheme="minorHAnsi"/>
          <w:sz w:val="28"/>
          <w:szCs w:val="28"/>
          <w:lang w:bidi="he-IL"/>
        </w:rPr>
        <w:t>δίκη</w:t>
      </w:r>
      <w:r w:rsidR="00FF073A">
        <w:rPr>
          <w:rFonts w:cstheme="minorHAnsi"/>
          <w:sz w:val="28"/>
          <w:szCs w:val="28"/>
          <w:lang w:bidi="he-IL"/>
        </w:rPr>
        <w:t xml:space="preserve"> του </w:t>
      </w:r>
      <w:r w:rsidR="00FD7556">
        <w:rPr>
          <w:rFonts w:cstheme="minorHAnsi"/>
          <w:sz w:val="28"/>
          <w:szCs w:val="28"/>
          <w:lang w:bidi="he-IL"/>
        </w:rPr>
        <w:t>Ιησού</w:t>
      </w:r>
      <w:r w:rsidR="00FF073A">
        <w:rPr>
          <w:rFonts w:cstheme="minorHAnsi"/>
          <w:sz w:val="28"/>
          <w:szCs w:val="28"/>
          <w:lang w:bidi="he-IL"/>
        </w:rPr>
        <w:t xml:space="preserve"> από τον </w:t>
      </w:r>
      <w:r w:rsidR="00FD7556">
        <w:rPr>
          <w:rFonts w:cstheme="minorHAnsi"/>
          <w:sz w:val="28"/>
          <w:szCs w:val="28"/>
          <w:lang w:bidi="he-IL"/>
        </w:rPr>
        <w:t>Πιλάτο</w:t>
      </w:r>
      <w:r w:rsidR="00FF073A">
        <w:rPr>
          <w:rFonts w:cstheme="minorHAnsi"/>
          <w:sz w:val="28"/>
          <w:szCs w:val="28"/>
          <w:lang w:bidi="he-IL"/>
        </w:rPr>
        <w:t xml:space="preserve">. </w:t>
      </w:r>
      <w:r w:rsidR="00FD7556">
        <w:rPr>
          <w:rFonts w:cstheme="minorHAnsi"/>
          <w:sz w:val="28"/>
          <w:szCs w:val="28"/>
          <w:lang w:bidi="he-IL"/>
        </w:rPr>
        <w:t>Έτσι</w:t>
      </w:r>
      <w:r w:rsidR="00FF073A">
        <w:rPr>
          <w:rFonts w:cstheme="minorHAnsi"/>
          <w:sz w:val="28"/>
          <w:szCs w:val="28"/>
          <w:lang w:bidi="he-IL"/>
        </w:rPr>
        <w:t xml:space="preserve"> ο </w:t>
      </w:r>
      <w:r w:rsidR="00FD7556">
        <w:rPr>
          <w:rFonts w:cstheme="minorHAnsi"/>
          <w:sz w:val="28"/>
          <w:szCs w:val="28"/>
          <w:lang w:bidi="he-IL"/>
        </w:rPr>
        <w:t>Ιησούς</w:t>
      </w:r>
      <w:r w:rsidR="00DC2E24">
        <w:rPr>
          <w:rFonts w:cstheme="minorHAnsi"/>
          <w:sz w:val="28"/>
          <w:szCs w:val="28"/>
          <w:lang w:bidi="he-IL"/>
        </w:rPr>
        <w:t>,</w:t>
      </w:r>
      <w:r w:rsidR="00FF073A">
        <w:rPr>
          <w:rFonts w:cstheme="minorHAnsi"/>
          <w:sz w:val="28"/>
          <w:szCs w:val="28"/>
          <w:lang w:bidi="he-IL"/>
        </w:rPr>
        <w:t xml:space="preserve"> κατά αυτή την </w:t>
      </w:r>
      <w:r w:rsidR="00FD7556">
        <w:rPr>
          <w:rFonts w:cstheme="minorHAnsi"/>
          <w:sz w:val="28"/>
          <w:szCs w:val="28"/>
          <w:lang w:bidi="he-IL"/>
        </w:rPr>
        <w:t>άποψη</w:t>
      </w:r>
      <w:r w:rsidR="00DC2E24">
        <w:rPr>
          <w:rFonts w:cstheme="minorHAnsi"/>
          <w:sz w:val="28"/>
          <w:szCs w:val="28"/>
          <w:lang w:bidi="he-IL"/>
        </w:rPr>
        <w:t>,</w:t>
      </w:r>
      <w:r w:rsidR="00FF073A">
        <w:rPr>
          <w:rFonts w:cstheme="minorHAnsi"/>
          <w:sz w:val="28"/>
          <w:szCs w:val="28"/>
          <w:lang w:bidi="he-IL"/>
        </w:rPr>
        <w:t xml:space="preserve"> </w:t>
      </w:r>
      <w:r w:rsidR="00FD7556">
        <w:rPr>
          <w:rFonts w:cstheme="minorHAnsi"/>
          <w:sz w:val="28"/>
          <w:szCs w:val="28"/>
          <w:lang w:bidi="he-IL"/>
        </w:rPr>
        <w:t>καταδικάζεται</w:t>
      </w:r>
      <w:r w:rsidR="00C36B54">
        <w:rPr>
          <w:rFonts w:cstheme="minorHAnsi"/>
          <w:sz w:val="28"/>
          <w:szCs w:val="28"/>
          <w:lang w:bidi="he-IL"/>
        </w:rPr>
        <w:t>,</w:t>
      </w:r>
      <w:r w:rsidR="00FF073A">
        <w:rPr>
          <w:rFonts w:cstheme="minorHAnsi"/>
          <w:sz w:val="28"/>
          <w:szCs w:val="28"/>
          <w:lang w:bidi="he-IL"/>
        </w:rPr>
        <w:t xml:space="preserve"> </w:t>
      </w:r>
      <w:r w:rsidR="00FD7556">
        <w:rPr>
          <w:rFonts w:cstheme="minorHAnsi"/>
          <w:sz w:val="28"/>
          <w:szCs w:val="28"/>
          <w:lang w:bidi="he-IL"/>
        </w:rPr>
        <w:t>σταυρώνεται</w:t>
      </w:r>
      <w:r w:rsidR="00FF073A">
        <w:rPr>
          <w:rFonts w:cstheme="minorHAnsi"/>
          <w:sz w:val="28"/>
          <w:szCs w:val="28"/>
          <w:lang w:bidi="he-IL"/>
        </w:rPr>
        <w:t xml:space="preserve"> και </w:t>
      </w:r>
      <w:r w:rsidR="00FD7556">
        <w:rPr>
          <w:rFonts w:cstheme="minorHAnsi"/>
          <w:sz w:val="28"/>
          <w:szCs w:val="28"/>
          <w:lang w:bidi="he-IL"/>
        </w:rPr>
        <w:t>πεθαίνει</w:t>
      </w:r>
      <w:r w:rsidR="00FF073A">
        <w:rPr>
          <w:rFonts w:cstheme="minorHAnsi"/>
          <w:sz w:val="28"/>
          <w:szCs w:val="28"/>
          <w:lang w:bidi="he-IL"/>
        </w:rPr>
        <w:t xml:space="preserve"> </w:t>
      </w:r>
      <w:r w:rsidR="00FD7556">
        <w:rPr>
          <w:rFonts w:cstheme="minorHAnsi"/>
          <w:sz w:val="28"/>
          <w:szCs w:val="28"/>
          <w:lang w:bidi="he-IL"/>
        </w:rPr>
        <w:t>ημέρα</w:t>
      </w:r>
      <w:r w:rsidR="00FF073A">
        <w:rPr>
          <w:rFonts w:cstheme="minorHAnsi"/>
          <w:sz w:val="28"/>
          <w:szCs w:val="28"/>
          <w:lang w:bidi="he-IL"/>
        </w:rPr>
        <w:t xml:space="preserve"> του </w:t>
      </w:r>
      <w:r w:rsidR="00FD7556">
        <w:rPr>
          <w:rFonts w:cstheme="minorHAnsi"/>
          <w:sz w:val="28"/>
          <w:szCs w:val="28"/>
          <w:lang w:bidi="he-IL"/>
        </w:rPr>
        <w:t>Πάσχα</w:t>
      </w:r>
      <w:r w:rsidR="00FF073A">
        <w:rPr>
          <w:rFonts w:cstheme="minorHAnsi"/>
          <w:sz w:val="28"/>
          <w:szCs w:val="28"/>
          <w:lang w:bidi="he-IL"/>
        </w:rPr>
        <w:t>.</w:t>
      </w:r>
    </w:p>
    <w:p w14:paraId="10C5E733" w14:textId="10CCD50B" w:rsidR="00FA6085" w:rsidRDefault="00FF073A"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Ενώ για τον </w:t>
      </w:r>
      <w:r w:rsidR="00FD7556">
        <w:rPr>
          <w:rFonts w:cstheme="minorHAnsi"/>
          <w:sz w:val="28"/>
          <w:szCs w:val="28"/>
          <w:lang w:bidi="he-IL"/>
        </w:rPr>
        <w:t>Ιωάννη</w:t>
      </w:r>
      <w:r>
        <w:rPr>
          <w:rFonts w:cstheme="minorHAnsi"/>
          <w:sz w:val="28"/>
          <w:szCs w:val="28"/>
          <w:lang w:bidi="he-IL"/>
        </w:rPr>
        <w:t xml:space="preserve"> </w:t>
      </w:r>
      <w:r w:rsidR="00FD7556">
        <w:rPr>
          <w:rFonts w:cstheme="minorHAnsi"/>
          <w:sz w:val="28"/>
          <w:szCs w:val="28"/>
          <w:lang w:bidi="he-IL"/>
        </w:rPr>
        <w:t>συμβαίνουν</w:t>
      </w:r>
      <w:r>
        <w:rPr>
          <w:rFonts w:cstheme="minorHAnsi"/>
          <w:sz w:val="28"/>
          <w:szCs w:val="28"/>
          <w:lang w:bidi="he-IL"/>
        </w:rPr>
        <w:t xml:space="preserve"> </w:t>
      </w:r>
      <w:r w:rsidR="00FA6085">
        <w:rPr>
          <w:rFonts w:cstheme="minorHAnsi"/>
          <w:sz w:val="28"/>
          <w:szCs w:val="28"/>
          <w:lang w:bidi="he-IL"/>
        </w:rPr>
        <w:t xml:space="preserve">τα </w:t>
      </w:r>
      <w:r w:rsidR="00FD7556">
        <w:rPr>
          <w:rFonts w:cstheme="minorHAnsi"/>
          <w:sz w:val="28"/>
          <w:szCs w:val="28"/>
          <w:lang w:bidi="he-IL"/>
        </w:rPr>
        <w:t>εξής</w:t>
      </w:r>
      <w:r w:rsidR="00FA6085">
        <w:rPr>
          <w:rFonts w:cstheme="minorHAnsi"/>
          <w:sz w:val="28"/>
          <w:szCs w:val="28"/>
          <w:lang w:bidi="he-IL"/>
        </w:rPr>
        <w:t xml:space="preserve">: 13 Νισάν </w:t>
      </w:r>
      <w:r w:rsidR="00FD7556">
        <w:rPr>
          <w:rFonts w:cstheme="minorHAnsi"/>
          <w:sz w:val="28"/>
          <w:szCs w:val="28"/>
          <w:lang w:bidi="he-IL"/>
        </w:rPr>
        <w:t>τελευταίο</w:t>
      </w:r>
      <w:r w:rsidR="00FA6085">
        <w:rPr>
          <w:rFonts w:cstheme="minorHAnsi"/>
          <w:sz w:val="28"/>
          <w:szCs w:val="28"/>
          <w:lang w:bidi="he-IL"/>
        </w:rPr>
        <w:t xml:space="preserve"> </w:t>
      </w:r>
      <w:r w:rsidR="00FD7556">
        <w:rPr>
          <w:rFonts w:cstheme="minorHAnsi"/>
          <w:sz w:val="28"/>
          <w:szCs w:val="28"/>
          <w:lang w:bidi="he-IL"/>
        </w:rPr>
        <w:t>δείπνο</w:t>
      </w:r>
      <w:r w:rsidR="00FA6085">
        <w:rPr>
          <w:rFonts w:cstheme="minorHAnsi"/>
          <w:sz w:val="28"/>
          <w:szCs w:val="28"/>
          <w:lang w:bidi="he-IL"/>
        </w:rPr>
        <w:t xml:space="preserve"> του </w:t>
      </w:r>
      <w:r w:rsidR="00FD7556">
        <w:rPr>
          <w:rFonts w:cstheme="minorHAnsi"/>
          <w:sz w:val="28"/>
          <w:szCs w:val="28"/>
          <w:lang w:bidi="he-IL"/>
        </w:rPr>
        <w:t>Ιησού</w:t>
      </w:r>
      <w:r w:rsidR="00C36B54">
        <w:rPr>
          <w:rFonts w:cstheme="minorHAnsi"/>
          <w:sz w:val="28"/>
          <w:szCs w:val="28"/>
          <w:lang w:bidi="he-IL"/>
        </w:rPr>
        <w:t>,</w:t>
      </w:r>
      <w:r w:rsidR="00FA6085">
        <w:rPr>
          <w:rFonts w:cstheme="minorHAnsi"/>
          <w:sz w:val="28"/>
          <w:szCs w:val="28"/>
          <w:lang w:bidi="he-IL"/>
        </w:rPr>
        <w:t xml:space="preserve"> που δεν </w:t>
      </w:r>
      <w:r w:rsidR="00FD7556">
        <w:rPr>
          <w:rFonts w:cstheme="minorHAnsi"/>
          <w:sz w:val="28"/>
          <w:szCs w:val="28"/>
          <w:lang w:bidi="he-IL"/>
        </w:rPr>
        <w:t>αναφέρεται</w:t>
      </w:r>
      <w:r w:rsidR="00FA6085">
        <w:rPr>
          <w:rFonts w:cstheme="minorHAnsi"/>
          <w:sz w:val="28"/>
          <w:szCs w:val="28"/>
          <w:lang w:bidi="he-IL"/>
        </w:rPr>
        <w:t xml:space="preserve"> ως </w:t>
      </w:r>
      <w:r w:rsidR="00FD7556">
        <w:rPr>
          <w:rFonts w:cstheme="minorHAnsi"/>
          <w:sz w:val="28"/>
          <w:szCs w:val="28"/>
          <w:lang w:bidi="he-IL"/>
        </w:rPr>
        <w:t>πασχάλιο</w:t>
      </w:r>
      <w:r w:rsidR="00FA6085">
        <w:rPr>
          <w:rFonts w:cstheme="minorHAnsi"/>
          <w:sz w:val="28"/>
          <w:szCs w:val="28"/>
          <w:lang w:bidi="he-IL"/>
        </w:rPr>
        <w:t xml:space="preserve">, 14  Νισάν </w:t>
      </w:r>
      <w:r w:rsidR="00FD7556">
        <w:rPr>
          <w:rFonts w:cstheme="minorHAnsi"/>
          <w:sz w:val="28"/>
          <w:szCs w:val="28"/>
          <w:lang w:bidi="he-IL"/>
        </w:rPr>
        <w:t>ημέρα</w:t>
      </w:r>
      <w:r w:rsidR="00FA6085">
        <w:rPr>
          <w:rFonts w:cstheme="minorHAnsi"/>
          <w:sz w:val="28"/>
          <w:szCs w:val="28"/>
          <w:lang w:bidi="he-IL"/>
        </w:rPr>
        <w:t xml:space="preserve"> </w:t>
      </w:r>
      <w:r w:rsidR="00FD7556">
        <w:rPr>
          <w:rFonts w:cstheme="minorHAnsi"/>
          <w:sz w:val="28"/>
          <w:szCs w:val="28"/>
          <w:lang w:bidi="he-IL"/>
        </w:rPr>
        <w:t>παραμονής</w:t>
      </w:r>
      <w:r w:rsidR="00FA6085">
        <w:rPr>
          <w:rFonts w:cstheme="minorHAnsi"/>
          <w:sz w:val="28"/>
          <w:szCs w:val="28"/>
          <w:lang w:bidi="he-IL"/>
        </w:rPr>
        <w:t xml:space="preserve"> του </w:t>
      </w:r>
      <w:r w:rsidR="00FD7556">
        <w:rPr>
          <w:rFonts w:cstheme="minorHAnsi"/>
          <w:sz w:val="28"/>
          <w:szCs w:val="28"/>
          <w:lang w:bidi="he-IL"/>
        </w:rPr>
        <w:t>Πάσχα</w:t>
      </w:r>
      <w:r w:rsidR="00C36B54">
        <w:rPr>
          <w:rFonts w:cstheme="minorHAnsi"/>
          <w:sz w:val="28"/>
          <w:szCs w:val="28"/>
          <w:lang w:bidi="he-IL"/>
        </w:rPr>
        <w:t>,</w:t>
      </w:r>
      <w:r w:rsidR="00FA6085">
        <w:rPr>
          <w:rFonts w:cstheme="minorHAnsi"/>
          <w:sz w:val="28"/>
          <w:szCs w:val="28"/>
          <w:lang w:bidi="he-IL"/>
        </w:rPr>
        <w:t xml:space="preserve"> </w:t>
      </w:r>
      <w:r w:rsidR="00FD7556">
        <w:rPr>
          <w:rFonts w:cstheme="minorHAnsi"/>
          <w:sz w:val="28"/>
          <w:szCs w:val="28"/>
          <w:lang w:bidi="he-IL"/>
        </w:rPr>
        <w:t>γίνονται</w:t>
      </w:r>
      <w:r w:rsidR="00FA6085">
        <w:rPr>
          <w:rFonts w:cstheme="minorHAnsi"/>
          <w:sz w:val="28"/>
          <w:szCs w:val="28"/>
          <w:lang w:bidi="he-IL"/>
        </w:rPr>
        <w:t xml:space="preserve"> οι </w:t>
      </w:r>
      <w:r w:rsidR="00FD7556">
        <w:rPr>
          <w:rFonts w:cstheme="minorHAnsi"/>
          <w:sz w:val="28"/>
          <w:szCs w:val="28"/>
          <w:lang w:bidi="he-IL"/>
        </w:rPr>
        <w:t>δίκες</w:t>
      </w:r>
      <w:r w:rsidR="00FA6085">
        <w:rPr>
          <w:rFonts w:cstheme="minorHAnsi"/>
          <w:sz w:val="28"/>
          <w:szCs w:val="28"/>
          <w:lang w:bidi="he-IL"/>
        </w:rPr>
        <w:t xml:space="preserve"> του </w:t>
      </w:r>
      <w:r w:rsidR="00FD7556">
        <w:rPr>
          <w:rFonts w:cstheme="minorHAnsi"/>
          <w:sz w:val="28"/>
          <w:szCs w:val="28"/>
          <w:lang w:bidi="he-IL"/>
        </w:rPr>
        <w:t>Ιησού</w:t>
      </w:r>
      <w:r w:rsidR="00FA6085">
        <w:rPr>
          <w:rFonts w:cstheme="minorHAnsi"/>
          <w:sz w:val="28"/>
          <w:szCs w:val="28"/>
          <w:lang w:bidi="he-IL"/>
        </w:rPr>
        <w:t xml:space="preserve"> από τους </w:t>
      </w:r>
      <w:r w:rsidR="00FD7556">
        <w:rPr>
          <w:rFonts w:cstheme="minorHAnsi"/>
          <w:sz w:val="28"/>
          <w:szCs w:val="28"/>
          <w:lang w:bidi="he-IL"/>
        </w:rPr>
        <w:t>ιουδαίους</w:t>
      </w:r>
      <w:r w:rsidR="00FA6085">
        <w:rPr>
          <w:rFonts w:cstheme="minorHAnsi"/>
          <w:sz w:val="28"/>
          <w:szCs w:val="28"/>
          <w:lang w:bidi="he-IL"/>
        </w:rPr>
        <w:t xml:space="preserve"> και από τον </w:t>
      </w:r>
      <w:r w:rsidR="00FD7556">
        <w:rPr>
          <w:rFonts w:cstheme="minorHAnsi"/>
          <w:sz w:val="28"/>
          <w:szCs w:val="28"/>
          <w:lang w:bidi="he-IL"/>
        </w:rPr>
        <w:t>Πιλάτο</w:t>
      </w:r>
      <w:r w:rsidR="00FA6085">
        <w:rPr>
          <w:rFonts w:cstheme="minorHAnsi"/>
          <w:sz w:val="28"/>
          <w:szCs w:val="28"/>
          <w:lang w:bidi="he-IL"/>
        </w:rPr>
        <w:t xml:space="preserve"> και ο </w:t>
      </w:r>
      <w:r w:rsidR="00FD7556">
        <w:rPr>
          <w:rFonts w:cstheme="minorHAnsi"/>
          <w:sz w:val="28"/>
          <w:szCs w:val="28"/>
          <w:lang w:bidi="he-IL"/>
        </w:rPr>
        <w:t>Ιησούς</w:t>
      </w:r>
      <w:r w:rsidR="00FA6085">
        <w:rPr>
          <w:rFonts w:cstheme="minorHAnsi"/>
          <w:sz w:val="28"/>
          <w:szCs w:val="28"/>
          <w:lang w:bidi="he-IL"/>
        </w:rPr>
        <w:t xml:space="preserve"> </w:t>
      </w:r>
      <w:r w:rsidR="00FD7556">
        <w:rPr>
          <w:rFonts w:cstheme="minorHAnsi"/>
          <w:sz w:val="28"/>
          <w:szCs w:val="28"/>
          <w:lang w:bidi="he-IL"/>
        </w:rPr>
        <w:t>πεθαίνει</w:t>
      </w:r>
      <w:r w:rsidR="00FA6085">
        <w:rPr>
          <w:rFonts w:cstheme="minorHAnsi"/>
          <w:sz w:val="28"/>
          <w:szCs w:val="28"/>
          <w:lang w:bidi="he-IL"/>
        </w:rPr>
        <w:t xml:space="preserve"> την </w:t>
      </w:r>
      <w:r w:rsidR="00FD7556">
        <w:rPr>
          <w:rFonts w:cstheme="minorHAnsi"/>
          <w:sz w:val="28"/>
          <w:szCs w:val="28"/>
          <w:lang w:bidi="he-IL"/>
        </w:rPr>
        <w:t>ώρα</w:t>
      </w:r>
      <w:r w:rsidR="00FA6085">
        <w:rPr>
          <w:rFonts w:cstheme="minorHAnsi"/>
          <w:sz w:val="28"/>
          <w:szCs w:val="28"/>
          <w:lang w:bidi="he-IL"/>
        </w:rPr>
        <w:t xml:space="preserve"> που </w:t>
      </w:r>
      <w:r w:rsidR="00FD7556">
        <w:rPr>
          <w:rFonts w:cstheme="minorHAnsi"/>
          <w:sz w:val="28"/>
          <w:szCs w:val="28"/>
          <w:lang w:bidi="he-IL"/>
        </w:rPr>
        <w:t>γίνονταν</w:t>
      </w:r>
      <w:r w:rsidR="00FA6085">
        <w:rPr>
          <w:rFonts w:cstheme="minorHAnsi"/>
          <w:sz w:val="28"/>
          <w:szCs w:val="28"/>
          <w:lang w:bidi="he-IL"/>
        </w:rPr>
        <w:t xml:space="preserve"> οι </w:t>
      </w:r>
      <w:r w:rsidR="00FD7556">
        <w:rPr>
          <w:rFonts w:cstheme="minorHAnsi"/>
          <w:sz w:val="28"/>
          <w:szCs w:val="28"/>
          <w:lang w:bidi="he-IL"/>
        </w:rPr>
        <w:t>θυσίες</w:t>
      </w:r>
      <w:r w:rsidR="00FA6085">
        <w:rPr>
          <w:rFonts w:cstheme="minorHAnsi"/>
          <w:sz w:val="28"/>
          <w:szCs w:val="28"/>
          <w:lang w:bidi="he-IL"/>
        </w:rPr>
        <w:t xml:space="preserve"> των </w:t>
      </w:r>
      <w:r w:rsidR="00FD7556">
        <w:rPr>
          <w:rFonts w:cstheme="minorHAnsi"/>
          <w:sz w:val="28"/>
          <w:szCs w:val="28"/>
          <w:lang w:bidi="he-IL"/>
        </w:rPr>
        <w:t>αμνών</w:t>
      </w:r>
      <w:r w:rsidR="00FA6085">
        <w:rPr>
          <w:rFonts w:cstheme="minorHAnsi"/>
          <w:sz w:val="28"/>
          <w:szCs w:val="28"/>
          <w:lang w:bidi="he-IL"/>
        </w:rPr>
        <w:t xml:space="preserve"> στο </w:t>
      </w:r>
      <w:r w:rsidR="00FD7556">
        <w:rPr>
          <w:rFonts w:cstheme="minorHAnsi"/>
          <w:sz w:val="28"/>
          <w:szCs w:val="28"/>
          <w:lang w:bidi="he-IL"/>
        </w:rPr>
        <w:t>Ναό</w:t>
      </w:r>
      <w:r w:rsidR="00FA6085">
        <w:rPr>
          <w:rFonts w:cstheme="minorHAnsi"/>
          <w:sz w:val="28"/>
          <w:szCs w:val="28"/>
          <w:lang w:bidi="he-IL"/>
        </w:rPr>
        <w:t xml:space="preserve"> και μετά </w:t>
      </w:r>
      <w:r w:rsidR="00FD7556">
        <w:rPr>
          <w:rFonts w:cstheme="minorHAnsi"/>
          <w:sz w:val="28"/>
          <w:szCs w:val="28"/>
          <w:lang w:bidi="he-IL"/>
        </w:rPr>
        <w:t>ακολουθεί</w:t>
      </w:r>
      <w:r w:rsidR="00FA6085">
        <w:rPr>
          <w:rFonts w:cstheme="minorHAnsi"/>
          <w:sz w:val="28"/>
          <w:szCs w:val="28"/>
          <w:lang w:bidi="he-IL"/>
        </w:rPr>
        <w:t xml:space="preserve"> το </w:t>
      </w:r>
      <w:r w:rsidR="00FD7556">
        <w:rPr>
          <w:rFonts w:cstheme="minorHAnsi"/>
          <w:sz w:val="28"/>
          <w:szCs w:val="28"/>
          <w:lang w:bidi="he-IL"/>
        </w:rPr>
        <w:t>πασχάλιο</w:t>
      </w:r>
      <w:r w:rsidR="00FA6085">
        <w:rPr>
          <w:rFonts w:cstheme="minorHAnsi"/>
          <w:sz w:val="28"/>
          <w:szCs w:val="28"/>
          <w:lang w:bidi="he-IL"/>
        </w:rPr>
        <w:t xml:space="preserve"> </w:t>
      </w:r>
      <w:r w:rsidR="00FD7556">
        <w:rPr>
          <w:rFonts w:cstheme="minorHAnsi"/>
          <w:sz w:val="28"/>
          <w:szCs w:val="28"/>
          <w:lang w:bidi="he-IL"/>
        </w:rPr>
        <w:t>δείπνο</w:t>
      </w:r>
      <w:r w:rsidR="00FA6085">
        <w:rPr>
          <w:rFonts w:cstheme="minorHAnsi"/>
          <w:sz w:val="28"/>
          <w:szCs w:val="28"/>
          <w:lang w:bidi="he-IL"/>
        </w:rPr>
        <w:t xml:space="preserve">, 15 Νισάν </w:t>
      </w:r>
      <w:r w:rsidR="00FD7556">
        <w:rPr>
          <w:rFonts w:cstheme="minorHAnsi"/>
          <w:sz w:val="28"/>
          <w:szCs w:val="28"/>
          <w:lang w:bidi="he-IL"/>
        </w:rPr>
        <w:t>ημέρα</w:t>
      </w:r>
      <w:r w:rsidR="00FA6085">
        <w:rPr>
          <w:rFonts w:cstheme="minorHAnsi"/>
          <w:sz w:val="28"/>
          <w:szCs w:val="28"/>
          <w:lang w:bidi="he-IL"/>
        </w:rPr>
        <w:t xml:space="preserve"> </w:t>
      </w:r>
      <w:r w:rsidR="00FD7556">
        <w:rPr>
          <w:rFonts w:cstheme="minorHAnsi"/>
          <w:sz w:val="28"/>
          <w:szCs w:val="28"/>
          <w:lang w:bidi="he-IL"/>
        </w:rPr>
        <w:t>Σάββατο</w:t>
      </w:r>
      <w:r w:rsidR="00C36B54">
        <w:rPr>
          <w:rFonts w:cstheme="minorHAnsi"/>
          <w:sz w:val="28"/>
          <w:szCs w:val="28"/>
          <w:lang w:bidi="he-IL"/>
        </w:rPr>
        <w:t>,</w:t>
      </w:r>
      <w:r w:rsidR="00FA6085">
        <w:rPr>
          <w:rFonts w:cstheme="minorHAnsi"/>
          <w:sz w:val="28"/>
          <w:szCs w:val="28"/>
          <w:lang w:bidi="he-IL"/>
        </w:rPr>
        <w:t xml:space="preserve"> </w:t>
      </w:r>
      <w:r w:rsidR="00FD7556">
        <w:rPr>
          <w:rFonts w:cstheme="minorHAnsi"/>
          <w:sz w:val="28"/>
          <w:szCs w:val="28"/>
          <w:lang w:bidi="he-IL"/>
        </w:rPr>
        <w:t>ήταν</w:t>
      </w:r>
      <w:r w:rsidR="00FA6085">
        <w:rPr>
          <w:rFonts w:cstheme="minorHAnsi"/>
          <w:sz w:val="28"/>
          <w:szCs w:val="28"/>
          <w:lang w:bidi="he-IL"/>
        </w:rPr>
        <w:t xml:space="preserve"> το </w:t>
      </w:r>
      <w:r w:rsidR="00FD7556">
        <w:rPr>
          <w:rFonts w:cstheme="minorHAnsi"/>
          <w:sz w:val="28"/>
          <w:szCs w:val="28"/>
          <w:lang w:bidi="he-IL"/>
        </w:rPr>
        <w:t>Πάσχα</w:t>
      </w:r>
      <w:r w:rsidR="00FA6085">
        <w:rPr>
          <w:rFonts w:cstheme="minorHAnsi"/>
          <w:sz w:val="28"/>
          <w:szCs w:val="28"/>
          <w:lang w:bidi="he-IL"/>
        </w:rPr>
        <w:t xml:space="preserve"> και 16 Νισάν τη μια των Σαββάτων θα </w:t>
      </w:r>
      <w:r w:rsidR="00FD7556">
        <w:rPr>
          <w:rFonts w:cstheme="minorHAnsi"/>
          <w:sz w:val="28"/>
          <w:szCs w:val="28"/>
          <w:lang w:bidi="he-IL"/>
        </w:rPr>
        <w:t>γίνονταν</w:t>
      </w:r>
      <w:r w:rsidR="00FA6085">
        <w:rPr>
          <w:rFonts w:cstheme="minorHAnsi"/>
          <w:sz w:val="28"/>
          <w:szCs w:val="28"/>
          <w:lang w:bidi="he-IL"/>
        </w:rPr>
        <w:t xml:space="preserve"> η </w:t>
      </w:r>
      <w:r w:rsidR="00FD7556">
        <w:rPr>
          <w:rFonts w:cstheme="minorHAnsi"/>
          <w:sz w:val="28"/>
          <w:szCs w:val="28"/>
          <w:lang w:bidi="he-IL"/>
        </w:rPr>
        <w:t>προσφορά</w:t>
      </w:r>
      <w:r w:rsidR="00FA6085">
        <w:rPr>
          <w:rFonts w:cstheme="minorHAnsi"/>
          <w:sz w:val="28"/>
          <w:szCs w:val="28"/>
          <w:lang w:bidi="he-IL"/>
        </w:rPr>
        <w:t xml:space="preserve"> των </w:t>
      </w:r>
      <w:r w:rsidR="00FD7556">
        <w:rPr>
          <w:rFonts w:cstheme="minorHAnsi"/>
          <w:sz w:val="28"/>
          <w:szCs w:val="28"/>
          <w:lang w:bidi="he-IL"/>
        </w:rPr>
        <w:t>δεματιών</w:t>
      </w:r>
      <w:r w:rsidR="00FA6085">
        <w:rPr>
          <w:rFonts w:cstheme="minorHAnsi"/>
          <w:sz w:val="28"/>
          <w:szCs w:val="28"/>
          <w:lang w:bidi="he-IL"/>
        </w:rPr>
        <w:t xml:space="preserve"> των </w:t>
      </w:r>
      <w:r w:rsidR="00FD7556">
        <w:rPr>
          <w:rFonts w:cstheme="minorHAnsi"/>
          <w:sz w:val="28"/>
          <w:szCs w:val="28"/>
          <w:lang w:bidi="he-IL"/>
        </w:rPr>
        <w:t>πρωτογεννημάτων</w:t>
      </w:r>
      <w:r w:rsidR="00FA6085">
        <w:rPr>
          <w:rFonts w:cstheme="minorHAnsi"/>
          <w:sz w:val="28"/>
          <w:szCs w:val="28"/>
          <w:lang w:bidi="he-IL"/>
        </w:rPr>
        <w:t xml:space="preserve">. </w:t>
      </w:r>
    </w:p>
    <w:p w14:paraId="07CACFF6" w14:textId="0B7FC81E" w:rsidR="00FA6085" w:rsidRDefault="00FA6085"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Αυτή είναι η </w:t>
      </w:r>
      <w:r w:rsidR="00FD7556">
        <w:rPr>
          <w:rFonts w:cstheme="minorHAnsi"/>
          <w:sz w:val="28"/>
          <w:szCs w:val="28"/>
          <w:lang w:bidi="he-IL"/>
        </w:rPr>
        <w:t>αντίληψη</w:t>
      </w:r>
      <w:r>
        <w:rPr>
          <w:rFonts w:cstheme="minorHAnsi"/>
          <w:sz w:val="28"/>
          <w:szCs w:val="28"/>
          <w:lang w:bidi="he-IL"/>
        </w:rPr>
        <w:t xml:space="preserve"> από την </w:t>
      </w:r>
      <w:r w:rsidR="00FD7556">
        <w:rPr>
          <w:rFonts w:cstheme="minorHAnsi"/>
          <w:sz w:val="28"/>
          <w:szCs w:val="28"/>
          <w:lang w:bidi="he-IL"/>
        </w:rPr>
        <w:t>εξωτερική</w:t>
      </w:r>
      <w:r>
        <w:rPr>
          <w:rFonts w:cstheme="minorHAnsi"/>
          <w:sz w:val="28"/>
          <w:szCs w:val="28"/>
          <w:lang w:bidi="he-IL"/>
        </w:rPr>
        <w:t xml:space="preserve"> </w:t>
      </w:r>
      <w:r w:rsidR="00FD7556">
        <w:rPr>
          <w:rFonts w:cstheme="minorHAnsi"/>
          <w:sz w:val="28"/>
          <w:szCs w:val="28"/>
          <w:lang w:bidi="he-IL"/>
        </w:rPr>
        <w:t>ανάγνωση</w:t>
      </w:r>
      <w:r>
        <w:rPr>
          <w:rFonts w:cstheme="minorHAnsi"/>
          <w:sz w:val="28"/>
          <w:szCs w:val="28"/>
          <w:lang w:bidi="he-IL"/>
        </w:rPr>
        <w:t xml:space="preserve"> των </w:t>
      </w:r>
      <w:r w:rsidR="00FD7556">
        <w:rPr>
          <w:rFonts w:cstheme="minorHAnsi"/>
          <w:sz w:val="28"/>
          <w:szCs w:val="28"/>
          <w:lang w:bidi="he-IL"/>
        </w:rPr>
        <w:t>αντιστοίχων</w:t>
      </w:r>
      <w:r>
        <w:rPr>
          <w:rFonts w:cstheme="minorHAnsi"/>
          <w:sz w:val="28"/>
          <w:szCs w:val="28"/>
          <w:lang w:bidi="he-IL"/>
        </w:rPr>
        <w:t xml:space="preserve"> </w:t>
      </w:r>
      <w:r w:rsidR="00FD7556">
        <w:rPr>
          <w:rFonts w:cstheme="minorHAnsi"/>
          <w:sz w:val="28"/>
          <w:szCs w:val="28"/>
          <w:lang w:bidi="he-IL"/>
        </w:rPr>
        <w:t>περικοπών</w:t>
      </w:r>
      <w:r w:rsidR="00C36B54">
        <w:rPr>
          <w:rFonts w:cstheme="minorHAnsi"/>
          <w:sz w:val="28"/>
          <w:szCs w:val="28"/>
          <w:lang w:bidi="he-IL"/>
        </w:rPr>
        <w:t>,</w:t>
      </w:r>
      <w:r>
        <w:rPr>
          <w:rFonts w:cstheme="minorHAnsi"/>
          <w:sz w:val="28"/>
          <w:szCs w:val="28"/>
          <w:lang w:bidi="he-IL"/>
        </w:rPr>
        <w:t xml:space="preserve"> </w:t>
      </w:r>
      <w:r w:rsidR="00FD7556">
        <w:rPr>
          <w:rFonts w:cstheme="minorHAnsi"/>
          <w:sz w:val="28"/>
          <w:szCs w:val="28"/>
          <w:lang w:bidi="he-IL"/>
        </w:rPr>
        <w:t>όπου</w:t>
      </w:r>
      <w:r>
        <w:rPr>
          <w:rFonts w:cstheme="minorHAnsi"/>
          <w:sz w:val="28"/>
          <w:szCs w:val="28"/>
          <w:lang w:bidi="he-IL"/>
        </w:rPr>
        <w:t xml:space="preserve"> είναι </w:t>
      </w:r>
      <w:r w:rsidR="00FD7556">
        <w:rPr>
          <w:rFonts w:cstheme="minorHAnsi"/>
          <w:sz w:val="28"/>
          <w:szCs w:val="28"/>
          <w:lang w:bidi="he-IL"/>
        </w:rPr>
        <w:t>εμφανείς</w:t>
      </w:r>
      <w:r>
        <w:rPr>
          <w:rFonts w:cstheme="minorHAnsi"/>
          <w:sz w:val="28"/>
          <w:szCs w:val="28"/>
          <w:lang w:bidi="he-IL"/>
        </w:rPr>
        <w:t xml:space="preserve"> οι </w:t>
      </w:r>
      <w:r w:rsidR="00FD7556">
        <w:rPr>
          <w:rFonts w:cstheme="minorHAnsi"/>
          <w:sz w:val="28"/>
          <w:szCs w:val="28"/>
          <w:lang w:bidi="he-IL"/>
        </w:rPr>
        <w:t>μεταξύ</w:t>
      </w:r>
      <w:r>
        <w:rPr>
          <w:rFonts w:cstheme="minorHAnsi"/>
          <w:sz w:val="28"/>
          <w:szCs w:val="28"/>
          <w:lang w:bidi="he-IL"/>
        </w:rPr>
        <w:t xml:space="preserve"> τους </w:t>
      </w:r>
      <w:r w:rsidR="00FD7556">
        <w:rPr>
          <w:rFonts w:cstheme="minorHAnsi"/>
          <w:sz w:val="28"/>
          <w:szCs w:val="28"/>
          <w:lang w:bidi="he-IL"/>
        </w:rPr>
        <w:t>χρονικές</w:t>
      </w:r>
      <w:r>
        <w:rPr>
          <w:rFonts w:cstheme="minorHAnsi"/>
          <w:sz w:val="28"/>
          <w:szCs w:val="28"/>
          <w:lang w:bidi="he-IL"/>
        </w:rPr>
        <w:t xml:space="preserve"> </w:t>
      </w:r>
      <w:r w:rsidR="00FD7556">
        <w:rPr>
          <w:rFonts w:cstheme="minorHAnsi"/>
          <w:sz w:val="28"/>
          <w:szCs w:val="28"/>
          <w:lang w:bidi="he-IL"/>
        </w:rPr>
        <w:t>αντιφάσεις</w:t>
      </w:r>
      <w:r w:rsidR="00C36B54">
        <w:rPr>
          <w:rFonts w:cstheme="minorHAnsi"/>
          <w:sz w:val="28"/>
          <w:szCs w:val="28"/>
          <w:lang w:bidi="he-IL"/>
        </w:rPr>
        <w:t>,</w:t>
      </w:r>
      <w:r>
        <w:rPr>
          <w:rFonts w:cstheme="minorHAnsi"/>
          <w:sz w:val="28"/>
          <w:szCs w:val="28"/>
          <w:lang w:bidi="he-IL"/>
        </w:rPr>
        <w:t xml:space="preserve"> </w:t>
      </w:r>
      <w:r w:rsidR="00FD7556">
        <w:rPr>
          <w:rFonts w:cstheme="minorHAnsi"/>
          <w:sz w:val="28"/>
          <w:szCs w:val="28"/>
          <w:lang w:bidi="he-IL"/>
        </w:rPr>
        <w:t>αλλά</w:t>
      </w:r>
      <w:r>
        <w:rPr>
          <w:rFonts w:cstheme="minorHAnsi"/>
          <w:sz w:val="28"/>
          <w:szCs w:val="28"/>
          <w:lang w:bidi="he-IL"/>
        </w:rPr>
        <w:t xml:space="preserve"> και τα </w:t>
      </w:r>
      <w:r w:rsidR="00FD7556">
        <w:rPr>
          <w:rFonts w:cstheme="minorHAnsi"/>
          <w:sz w:val="28"/>
          <w:szCs w:val="28"/>
          <w:lang w:bidi="he-IL"/>
        </w:rPr>
        <w:t>πολλά</w:t>
      </w:r>
      <w:r>
        <w:rPr>
          <w:rFonts w:cstheme="minorHAnsi"/>
          <w:sz w:val="28"/>
          <w:szCs w:val="28"/>
          <w:lang w:bidi="he-IL"/>
        </w:rPr>
        <w:t xml:space="preserve"> </w:t>
      </w:r>
      <w:r w:rsidR="00FD7556">
        <w:rPr>
          <w:rFonts w:cstheme="minorHAnsi"/>
          <w:sz w:val="28"/>
          <w:szCs w:val="28"/>
          <w:lang w:bidi="he-IL"/>
        </w:rPr>
        <w:t>διαδικαστικά</w:t>
      </w:r>
      <w:r>
        <w:rPr>
          <w:rFonts w:cstheme="minorHAnsi"/>
          <w:sz w:val="28"/>
          <w:szCs w:val="28"/>
          <w:lang w:bidi="he-IL"/>
        </w:rPr>
        <w:t xml:space="preserve"> </w:t>
      </w:r>
      <w:r w:rsidR="00FD7556">
        <w:rPr>
          <w:rFonts w:cstheme="minorHAnsi"/>
          <w:sz w:val="28"/>
          <w:szCs w:val="28"/>
          <w:lang w:bidi="he-IL"/>
        </w:rPr>
        <w:t>προβλήματα</w:t>
      </w:r>
      <w:r w:rsidR="00C36B54">
        <w:rPr>
          <w:rFonts w:cstheme="minorHAnsi"/>
          <w:sz w:val="28"/>
          <w:szCs w:val="28"/>
          <w:lang w:bidi="he-IL"/>
        </w:rPr>
        <w:t>,</w:t>
      </w:r>
      <w:r>
        <w:rPr>
          <w:rFonts w:cstheme="minorHAnsi"/>
          <w:sz w:val="28"/>
          <w:szCs w:val="28"/>
          <w:lang w:bidi="he-IL"/>
        </w:rPr>
        <w:t xml:space="preserve"> που δεν </w:t>
      </w:r>
      <w:r w:rsidR="00FD7556">
        <w:rPr>
          <w:rFonts w:cstheme="minorHAnsi"/>
          <w:sz w:val="28"/>
          <w:szCs w:val="28"/>
          <w:lang w:bidi="he-IL"/>
        </w:rPr>
        <w:t>αντιστοιχούν</w:t>
      </w:r>
      <w:r>
        <w:rPr>
          <w:rFonts w:cstheme="minorHAnsi"/>
          <w:sz w:val="28"/>
          <w:szCs w:val="28"/>
          <w:lang w:bidi="he-IL"/>
        </w:rPr>
        <w:t xml:space="preserve"> με </w:t>
      </w:r>
      <w:r w:rsidR="00FD7556">
        <w:rPr>
          <w:rFonts w:cstheme="minorHAnsi"/>
          <w:sz w:val="28"/>
          <w:szCs w:val="28"/>
          <w:lang w:bidi="he-IL"/>
        </w:rPr>
        <w:t>πληροφορίες</w:t>
      </w:r>
      <w:r>
        <w:rPr>
          <w:rFonts w:cstheme="minorHAnsi"/>
          <w:sz w:val="28"/>
          <w:szCs w:val="28"/>
          <w:lang w:bidi="he-IL"/>
        </w:rPr>
        <w:t xml:space="preserve"> </w:t>
      </w:r>
      <w:r w:rsidR="00C36B54">
        <w:rPr>
          <w:rFonts w:cstheme="minorHAnsi"/>
          <w:sz w:val="28"/>
          <w:szCs w:val="28"/>
          <w:lang w:bidi="he-IL"/>
        </w:rPr>
        <w:t>τις οποίες</w:t>
      </w:r>
      <w:r>
        <w:rPr>
          <w:rFonts w:cstheme="minorHAnsi"/>
          <w:sz w:val="28"/>
          <w:szCs w:val="28"/>
          <w:lang w:bidi="he-IL"/>
        </w:rPr>
        <w:t xml:space="preserve"> </w:t>
      </w:r>
      <w:r w:rsidR="00FD7556">
        <w:rPr>
          <w:rFonts w:cstheme="minorHAnsi"/>
          <w:sz w:val="28"/>
          <w:szCs w:val="28"/>
          <w:lang w:bidi="he-IL"/>
        </w:rPr>
        <w:t>έχουμε</w:t>
      </w:r>
      <w:r>
        <w:rPr>
          <w:rFonts w:cstheme="minorHAnsi"/>
          <w:sz w:val="28"/>
          <w:szCs w:val="28"/>
          <w:lang w:bidi="he-IL"/>
        </w:rPr>
        <w:t xml:space="preserve"> από άλλες </w:t>
      </w:r>
      <w:r w:rsidR="00FD7556">
        <w:rPr>
          <w:rFonts w:cstheme="minorHAnsi"/>
          <w:sz w:val="28"/>
          <w:szCs w:val="28"/>
          <w:lang w:bidi="he-IL"/>
        </w:rPr>
        <w:t>πηγές</w:t>
      </w:r>
      <w:r>
        <w:rPr>
          <w:rFonts w:cstheme="minorHAnsi"/>
          <w:sz w:val="28"/>
          <w:szCs w:val="28"/>
          <w:lang w:bidi="he-IL"/>
        </w:rPr>
        <w:t xml:space="preserve">. Στη </w:t>
      </w:r>
      <w:bookmarkStart w:id="15" w:name="_Hlk78602626"/>
      <w:r>
        <w:rPr>
          <w:rFonts w:cstheme="minorHAnsi"/>
          <w:sz w:val="28"/>
          <w:szCs w:val="28"/>
          <w:lang w:bidi="he-IL"/>
        </w:rPr>
        <w:t xml:space="preserve">Μισνά </w:t>
      </w:r>
      <w:r w:rsidR="00C32302" w:rsidRPr="00A2247E">
        <w:rPr>
          <w:rStyle w:val="a7"/>
        </w:rPr>
        <w:footnoteReference w:id="313"/>
      </w:r>
      <w:r w:rsidR="00B525F4">
        <w:rPr>
          <w:rFonts w:cstheme="minorHAnsi"/>
          <w:sz w:val="28"/>
          <w:szCs w:val="28"/>
          <w:lang w:bidi="he-IL"/>
        </w:rPr>
        <w:t xml:space="preserve"> </w:t>
      </w:r>
      <w:bookmarkEnd w:id="15"/>
      <w:r w:rsidR="00B525F4">
        <w:rPr>
          <w:rFonts w:cstheme="minorHAnsi"/>
          <w:sz w:val="28"/>
          <w:szCs w:val="28"/>
          <w:lang w:bidi="he-IL"/>
        </w:rPr>
        <w:t xml:space="preserve">μια </w:t>
      </w:r>
      <w:r w:rsidR="00FD7556">
        <w:rPr>
          <w:rFonts w:cstheme="minorHAnsi"/>
          <w:sz w:val="28"/>
          <w:szCs w:val="28"/>
          <w:lang w:bidi="he-IL"/>
        </w:rPr>
        <w:t>πηγή</w:t>
      </w:r>
      <w:r w:rsidR="00B525F4">
        <w:rPr>
          <w:rFonts w:cstheme="minorHAnsi"/>
          <w:sz w:val="28"/>
          <w:szCs w:val="28"/>
          <w:lang w:bidi="he-IL"/>
        </w:rPr>
        <w:t xml:space="preserve"> του 200μ.Χ.</w:t>
      </w:r>
      <w:r w:rsidR="00C36B54">
        <w:rPr>
          <w:rFonts w:cstheme="minorHAnsi"/>
          <w:sz w:val="28"/>
          <w:szCs w:val="28"/>
          <w:lang w:bidi="he-IL"/>
        </w:rPr>
        <w:t>,</w:t>
      </w:r>
      <w:r w:rsidR="00B525F4">
        <w:rPr>
          <w:rFonts w:cstheme="minorHAnsi"/>
          <w:sz w:val="28"/>
          <w:szCs w:val="28"/>
          <w:lang w:bidi="he-IL"/>
        </w:rPr>
        <w:t xml:space="preserve"> που </w:t>
      </w:r>
      <w:r w:rsidR="00FD7556">
        <w:rPr>
          <w:rFonts w:cstheme="minorHAnsi"/>
          <w:sz w:val="28"/>
          <w:szCs w:val="28"/>
          <w:lang w:bidi="he-IL"/>
        </w:rPr>
        <w:t>περιέχει</w:t>
      </w:r>
      <w:r w:rsidR="00B525F4">
        <w:rPr>
          <w:rFonts w:cstheme="minorHAnsi"/>
          <w:sz w:val="28"/>
          <w:szCs w:val="28"/>
          <w:lang w:bidi="he-IL"/>
        </w:rPr>
        <w:t xml:space="preserve"> </w:t>
      </w:r>
      <w:r w:rsidR="00FD7556">
        <w:rPr>
          <w:rFonts w:cstheme="minorHAnsi"/>
          <w:sz w:val="28"/>
          <w:szCs w:val="28"/>
          <w:lang w:bidi="he-IL"/>
        </w:rPr>
        <w:t>νομικές</w:t>
      </w:r>
      <w:r w:rsidR="00B525F4">
        <w:rPr>
          <w:rFonts w:cstheme="minorHAnsi"/>
          <w:sz w:val="28"/>
          <w:szCs w:val="28"/>
          <w:lang w:bidi="he-IL"/>
        </w:rPr>
        <w:t xml:space="preserve"> </w:t>
      </w:r>
      <w:r w:rsidR="00FD7556">
        <w:rPr>
          <w:rFonts w:cstheme="minorHAnsi"/>
          <w:sz w:val="28"/>
          <w:szCs w:val="28"/>
          <w:lang w:bidi="he-IL"/>
        </w:rPr>
        <w:t>διατάξεις</w:t>
      </w:r>
      <w:r w:rsidR="00B525F4">
        <w:rPr>
          <w:rFonts w:cstheme="minorHAnsi"/>
          <w:sz w:val="28"/>
          <w:szCs w:val="28"/>
          <w:lang w:bidi="he-IL"/>
        </w:rPr>
        <w:t xml:space="preserve"> από το 50 μ.Χ. οι </w:t>
      </w:r>
      <w:r w:rsidR="00FD7556">
        <w:rPr>
          <w:rFonts w:cstheme="minorHAnsi"/>
          <w:sz w:val="28"/>
          <w:szCs w:val="28"/>
          <w:lang w:bidi="he-IL"/>
        </w:rPr>
        <w:t>οποίες</w:t>
      </w:r>
      <w:r w:rsidR="00B525F4">
        <w:rPr>
          <w:rFonts w:cstheme="minorHAnsi"/>
          <w:sz w:val="28"/>
          <w:szCs w:val="28"/>
          <w:lang w:bidi="he-IL"/>
        </w:rPr>
        <w:t xml:space="preserve"> </w:t>
      </w:r>
      <w:r w:rsidR="00FD7556">
        <w:rPr>
          <w:rFonts w:cstheme="minorHAnsi"/>
          <w:sz w:val="28"/>
          <w:szCs w:val="28"/>
          <w:lang w:bidi="he-IL"/>
        </w:rPr>
        <w:t>πιθανόν</w:t>
      </w:r>
      <w:r w:rsidR="00B525F4">
        <w:rPr>
          <w:rFonts w:cstheme="minorHAnsi"/>
          <w:sz w:val="28"/>
          <w:szCs w:val="28"/>
          <w:lang w:bidi="he-IL"/>
        </w:rPr>
        <w:t xml:space="preserve"> να </w:t>
      </w:r>
      <w:r w:rsidR="00FD7556">
        <w:rPr>
          <w:rFonts w:cstheme="minorHAnsi"/>
          <w:sz w:val="28"/>
          <w:szCs w:val="28"/>
          <w:lang w:bidi="he-IL"/>
        </w:rPr>
        <w:t>ίσχυαν</w:t>
      </w:r>
      <w:r w:rsidR="00B525F4">
        <w:rPr>
          <w:rFonts w:cstheme="minorHAnsi"/>
          <w:sz w:val="28"/>
          <w:szCs w:val="28"/>
          <w:lang w:bidi="he-IL"/>
        </w:rPr>
        <w:t xml:space="preserve"> και </w:t>
      </w:r>
      <w:r w:rsidR="00FD7556">
        <w:rPr>
          <w:rFonts w:cstheme="minorHAnsi"/>
          <w:sz w:val="28"/>
          <w:szCs w:val="28"/>
          <w:lang w:bidi="he-IL"/>
        </w:rPr>
        <w:t>εκεί</w:t>
      </w:r>
      <w:r w:rsidR="00B525F4">
        <w:rPr>
          <w:rFonts w:cstheme="minorHAnsi"/>
          <w:sz w:val="28"/>
          <w:szCs w:val="28"/>
          <w:lang w:bidi="he-IL"/>
        </w:rPr>
        <w:t xml:space="preserve"> </w:t>
      </w:r>
      <w:r w:rsidR="00FD7556">
        <w:rPr>
          <w:rFonts w:cstheme="minorHAnsi"/>
          <w:sz w:val="28"/>
          <w:szCs w:val="28"/>
          <w:lang w:bidi="he-IL"/>
        </w:rPr>
        <w:t>γύρω</w:t>
      </w:r>
      <w:r w:rsidR="00B525F4">
        <w:rPr>
          <w:rFonts w:cstheme="minorHAnsi"/>
          <w:sz w:val="28"/>
          <w:szCs w:val="28"/>
          <w:lang w:bidi="he-IL"/>
        </w:rPr>
        <w:t xml:space="preserve"> στο 30-40 μ.Χ. που </w:t>
      </w:r>
      <w:r w:rsidR="00FD7556">
        <w:rPr>
          <w:rFonts w:cstheme="minorHAnsi"/>
          <w:sz w:val="28"/>
          <w:szCs w:val="28"/>
          <w:lang w:bidi="he-IL"/>
        </w:rPr>
        <w:t>πρέπει</w:t>
      </w:r>
      <w:r w:rsidR="00B525F4">
        <w:rPr>
          <w:rFonts w:cstheme="minorHAnsi"/>
          <w:sz w:val="28"/>
          <w:szCs w:val="28"/>
          <w:lang w:bidi="he-IL"/>
        </w:rPr>
        <w:t xml:space="preserve"> να </w:t>
      </w:r>
      <w:r w:rsidR="00FD7556">
        <w:rPr>
          <w:rFonts w:cstheme="minorHAnsi"/>
          <w:sz w:val="28"/>
          <w:szCs w:val="28"/>
          <w:lang w:bidi="he-IL"/>
        </w:rPr>
        <w:t>έγινε</w:t>
      </w:r>
      <w:r w:rsidR="00B525F4">
        <w:rPr>
          <w:rFonts w:cstheme="minorHAnsi"/>
          <w:sz w:val="28"/>
          <w:szCs w:val="28"/>
          <w:lang w:bidi="he-IL"/>
        </w:rPr>
        <w:t xml:space="preserve"> και η </w:t>
      </w:r>
      <w:r w:rsidR="00FD7556">
        <w:rPr>
          <w:rFonts w:cstheme="minorHAnsi"/>
          <w:sz w:val="28"/>
          <w:szCs w:val="28"/>
          <w:lang w:bidi="he-IL"/>
        </w:rPr>
        <w:t>δίκη</w:t>
      </w:r>
      <w:r w:rsidR="00B525F4">
        <w:rPr>
          <w:rFonts w:cstheme="minorHAnsi"/>
          <w:sz w:val="28"/>
          <w:szCs w:val="28"/>
          <w:lang w:bidi="he-IL"/>
        </w:rPr>
        <w:t xml:space="preserve"> του </w:t>
      </w:r>
      <w:r w:rsidR="00FD7556">
        <w:rPr>
          <w:rFonts w:cstheme="minorHAnsi"/>
          <w:sz w:val="28"/>
          <w:szCs w:val="28"/>
          <w:lang w:bidi="he-IL"/>
        </w:rPr>
        <w:t>Ιησού</w:t>
      </w:r>
      <w:r w:rsidR="00B525F4">
        <w:rPr>
          <w:rFonts w:cstheme="minorHAnsi"/>
          <w:sz w:val="28"/>
          <w:szCs w:val="28"/>
          <w:lang w:bidi="he-IL"/>
        </w:rPr>
        <w:t xml:space="preserve"> </w:t>
      </w:r>
      <w:r w:rsidR="002852C1">
        <w:rPr>
          <w:rFonts w:cstheme="minorHAnsi"/>
          <w:sz w:val="28"/>
          <w:szCs w:val="28"/>
          <w:lang w:bidi="he-IL"/>
        </w:rPr>
        <w:t xml:space="preserve"> </w:t>
      </w:r>
      <w:r w:rsidR="00C36B54">
        <w:rPr>
          <w:rFonts w:cstheme="minorHAnsi"/>
          <w:sz w:val="28"/>
          <w:szCs w:val="28"/>
          <w:lang w:bidi="he-IL"/>
        </w:rPr>
        <w:t>(</w:t>
      </w:r>
      <w:r w:rsidR="002852C1">
        <w:rPr>
          <w:rFonts w:cstheme="minorHAnsi"/>
          <w:sz w:val="28"/>
          <w:szCs w:val="28"/>
          <w:lang w:bidi="he-IL"/>
        </w:rPr>
        <w:t>αποδίδεται αυτός ο κατάλογος σε 150 ραβίνους</w:t>
      </w:r>
      <w:r w:rsidR="00C36B54">
        <w:rPr>
          <w:rFonts w:cstheme="minorHAnsi"/>
          <w:sz w:val="28"/>
          <w:szCs w:val="28"/>
          <w:lang w:bidi="he-IL"/>
        </w:rPr>
        <w:t>),</w:t>
      </w:r>
      <w:r w:rsidR="004F60F9" w:rsidRPr="00A2247E">
        <w:rPr>
          <w:rStyle w:val="a7"/>
        </w:rPr>
        <w:footnoteReference w:id="314"/>
      </w:r>
      <w:r w:rsidR="002852C1">
        <w:rPr>
          <w:rFonts w:cstheme="minorHAnsi"/>
          <w:sz w:val="28"/>
          <w:szCs w:val="28"/>
          <w:lang w:bidi="he-IL"/>
        </w:rPr>
        <w:t xml:space="preserve"> </w:t>
      </w:r>
      <w:r w:rsidR="00FD7556">
        <w:rPr>
          <w:rFonts w:cstheme="minorHAnsi"/>
          <w:sz w:val="28"/>
          <w:szCs w:val="28"/>
          <w:lang w:bidi="he-IL"/>
        </w:rPr>
        <w:t>υπάρχει</w:t>
      </w:r>
      <w:r w:rsidR="00B525F4">
        <w:rPr>
          <w:rFonts w:cstheme="minorHAnsi"/>
          <w:sz w:val="28"/>
          <w:szCs w:val="28"/>
          <w:lang w:bidi="he-IL"/>
        </w:rPr>
        <w:t xml:space="preserve"> η </w:t>
      </w:r>
      <w:r w:rsidR="00FD7556">
        <w:rPr>
          <w:rFonts w:cstheme="minorHAnsi"/>
          <w:sz w:val="28"/>
          <w:szCs w:val="28"/>
          <w:lang w:bidi="he-IL"/>
        </w:rPr>
        <w:t>νομική</w:t>
      </w:r>
      <w:r w:rsidR="00B525F4">
        <w:rPr>
          <w:rFonts w:cstheme="minorHAnsi"/>
          <w:sz w:val="28"/>
          <w:szCs w:val="28"/>
          <w:lang w:bidi="he-IL"/>
        </w:rPr>
        <w:t xml:space="preserve"> </w:t>
      </w:r>
      <w:r w:rsidR="00FD7556">
        <w:rPr>
          <w:rFonts w:cstheme="minorHAnsi"/>
          <w:sz w:val="28"/>
          <w:szCs w:val="28"/>
          <w:lang w:bidi="he-IL"/>
        </w:rPr>
        <w:t>διατύπωση</w:t>
      </w:r>
      <w:r w:rsidR="00C32302" w:rsidRPr="00C32302">
        <w:rPr>
          <w:rFonts w:cstheme="minorHAnsi"/>
          <w:sz w:val="28"/>
          <w:szCs w:val="28"/>
          <w:lang w:bidi="he-IL"/>
        </w:rPr>
        <w:t>,</w:t>
      </w:r>
      <w:r w:rsidR="00B525F4">
        <w:rPr>
          <w:rFonts w:cstheme="minorHAnsi"/>
          <w:sz w:val="28"/>
          <w:szCs w:val="28"/>
          <w:lang w:bidi="he-IL"/>
        </w:rPr>
        <w:t xml:space="preserve"> ότι δεν </w:t>
      </w:r>
      <w:r w:rsidR="00FD7556">
        <w:rPr>
          <w:rFonts w:cstheme="minorHAnsi"/>
          <w:sz w:val="28"/>
          <w:szCs w:val="28"/>
          <w:lang w:bidi="he-IL"/>
        </w:rPr>
        <w:t>επιτρέπονταν</w:t>
      </w:r>
      <w:r w:rsidR="00B525F4">
        <w:rPr>
          <w:rFonts w:cstheme="minorHAnsi"/>
          <w:sz w:val="28"/>
          <w:szCs w:val="28"/>
          <w:lang w:bidi="he-IL"/>
        </w:rPr>
        <w:t xml:space="preserve"> </w:t>
      </w:r>
      <w:r w:rsidR="00FD7556">
        <w:rPr>
          <w:rFonts w:cstheme="minorHAnsi"/>
          <w:sz w:val="28"/>
          <w:szCs w:val="28"/>
          <w:lang w:bidi="he-IL"/>
        </w:rPr>
        <w:t>διεξαγωγή</w:t>
      </w:r>
      <w:r w:rsidR="00B525F4">
        <w:rPr>
          <w:rFonts w:cstheme="minorHAnsi"/>
          <w:sz w:val="28"/>
          <w:szCs w:val="28"/>
          <w:lang w:bidi="he-IL"/>
        </w:rPr>
        <w:t xml:space="preserve"> </w:t>
      </w:r>
      <w:r w:rsidR="00FD7556">
        <w:rPr>
          <w:rFonts w:cstheme="minorHAnsi"/>
          <w:sz w:val="28"/>
          <w:szCs w:val="28"/>
          <w:lang w:bidi="he-IL"/>
        </w:rPr>
        <w:t>δίκης</w:t>
      </w:r>
      <w:r w:rsidR="00B525F4">
        <w:rPr>
          <w:rFonts w:cstheme="minorHAnsi"/>
          <w:sz w:val="28"/>
          <w:szCs w:val="28"/>
          <w:lang w:bidi="he-IL"/>
        </w:rPr>
        <w:t xml:space="preserve"> κατά τη </w:t>
      </w:r>
      <w:r w:rsidR="00FD7556">
        <w:rPr>
          <w:rFonts w:cstheme="minorHAnsi"/>
          <w:sz w:val="28"/>
          <w:szCs w:val="28"/>
          <w:lang w:bidi="he-IL"/>
        </w:rPr>
        <w:t>διάρκεια</w:t>
      </w:r>
      <w:r w:rsidR="00B525F4">
        <w:rPr>
          <w:rFonts w:cstheme="minorHAnsi"/>
          <w:sz w:val="28"/>
          <w:szCs w:val="28"/>
          <w:lang w:bidi="he-IL"/>
        </w:rPr>
        <w:t xml:space="preserve"> της </w:t>
      </w:r>
      <w:r w:rsidR="00FD7556">
        <w:rPr>
          <w:rFonts w:cstheme="minorHAnsi"/>
          <w:sz w:val="28"/>
          <w:szCs w:val="28"/>
          <w:lang w:bidi="he-IL"/>
        </w:rPr>
        <w:t>νύκτας</w:t>
      </w:r>
      <w:r w:rsidR="00B525F4">
        <w:rPr>
          <w:rFonts w:cstheme="minorHAnsi"/>
          <w:sz w:val="28"/>
          <w:szCs w:val="28"/>
          <w:lang w:bidi="he-IL"/>
        </w:rPr>
        <w:t xml:space="preserve">. </w:t>
      </w:r>
      <w:r w:rsidR="00FD7556">
        <w:rPr>
          <w:rFonts w:cstheme="minorHAnsi"/>
          <w:sz w:val="28"/>
          <w:szCs w:val="28"/>
          <w:lang w:bidi="he-IL"/>
        </w:rPr>
        <w:t>Άρα</w:t>
      </w:r>
      <w:r w:rsidR="00B525F4">
        <w:rPr>
          <w:rFonts w:cstheme="minorHAnsi"/>
          <w:sz w:val="28"/>
          <w:szCs w:val="28"/>
          <w:lang w:bidi="he-IL"/>
        </w:rPr>
        <w:t xml:space="preserve"> στον </w:t>
      </w:r>
      <w:r w:rsidR="00FD7556">
        <w:rPr>
          <w:rFonts w:cstheme="minorHAnsi"/>
          <w:sz w:val="28"/>
          <w:szCs w:val="28"/>
          <w:lang w:bidi="he-IL"/>
        </w:rPr>
        <w:t>ιουδαϊσμό</w:t>
      </w:r>
      <w:r w:rsidR="00B525F4">
        <w:rPr>
          <w:rFonts w:cstheme="minorHAnsi"/>
          <w:sz w:val="28"/>
          <w:szCs w:val="28"/>
          <w:lang w:bidi="he-IL"/>
        </w:rPr>
        <w:t xml:space="preserve"> του 1</w:t>
      </w:r>
      <w:r w:rsidR="00B525F4" w:rsidRPr="00B525F4">
        <w:rPr>
          <w:rFonts w:cstheme="minorHAnsi"/>
          <w:sz w:val="28"/>
          <w:szCs w:val="28"/>
          <w:vertAlign w:val="superscript"/>
          <w:lang w:bidi="he-IL"/>
        </w:rPr>
        <w:t>ου</w:t>
      </w:r>
      <w:r w:rsidR="00B525F4">
        <w:rPr>
          <w:rFonts w:cstheme="minorHAnsi"/>
          <w:sz w:val="28"/>
          <w:szCs w:val="28"/>
          <w:lang w:bidi="he-IL"/>
        </w:rPr>
        <w:t xml:space="preserve"> </w:t>
      </w:r>
      <w:r w:rsidR="00FD7556">
        <w:rPr>
          <w:rFonts w:cstheme="minorHAnsi"/>
          <w:sz w:val="28"/>
          <w:szCs w:val="28"/>
          <w:lang w:bidi="he-IL"/>
        </w:rPr>
        <w:t>αιώνα</w:t>
      </w:r>
      <w:r w:rsidR="00B525F4">
        <w:rPr>
          <w:rFonts w:cstheme="minorHAnsi"/>
          <w:sz w:val="28"/>
          <w:szCs w:val="28"/>
          <w:lang w:bidi="he-IL"/>
        </w:rPr>
        <w:t xml:space="preserve"> είναι </w:t>
      </w:r>
      <w:r w:rsidR="00FD7556">
        <w:rPr>
          <w:rFonts w:cstheme="minorHAnsi"/>
          <w:sz w:val="28"/>
          <w:szCs w:val="28"/>
          <w:lang w:bidi="he-IL"/>
        </w:rPr>
        <w:t>απόλυτα</w:t>
      </w:r>
      <w:r w:rsidR="00B525F4">
        <w:rPr>
          <w:rFonts w:cstheme="minorHAnsi"/>
          <w:sz w:val="28"/>
          <w:szCs w:val="28"/>
          <w:lang w:bidi="he-IL"/>
        </w:rPr>
        <w:t xml:space="preserve"> </w:t>
      </w:r>
      <w:r w:rsidR="00FD7556">
        <w:rPr>
          <w:rFonts w:cstheme="minorHAnsi"/>
          <w:sz w:val="28"/>
          <w:szCs w:val="28"/>
          <w:lang w:bidi="he-IL"/>
        </w:rPr>
        <w:t>βέβαιο</w:t>
      </w:r>
      <w:r w:rsidR="00504DB1">
        <w:rPr>
          <w:rFonts w:cstheme="minorHAnsi"/>
          <w:sz w:val="28"/>
          <w:szCs w:val="28"/>
          <w:lang w:bidi="he-IL"/>
        </w:rPr>
        <w:t>,</w:t>
      </w:r>
      <w:r w:rsidR="00B525F4">
        <w:rPr>
          <w:rFonts w:cstheme="minorHAnsi"/>
          <w:sz w:val="28"/>
          <w:szCs w:val="28"/>
          <w:lang w:bidi="he-IL"/>
        </w:rPr>
        <w:t xml:space="preserve"> ότι δεν θα </w:t>
      </w:r>
      <w:r w:rsidR="00FD7556">
        <w:rPr>
          <w:rFonts w:cstheme="minorHAnsi"/>
          <w:sz w:val="28"/>
          <w:szCs w:val="28"/>
          <w:lang w:bidi="he-IL"/>
        </w:rPr>
        <w:t>διεξάγονταν</w:t>
      </w:r>
      <w:r w:rsidR="00B525F4">
        <w:rPr>
          <w:rFonts w:cstheme="minorHAnsi"/>
          <w:sz w:val="28"/>
          <w:szCs w:val="28"/>
          <w:lang w:bidi="he-IL"/>
        </w:rPr>
        <w:t xml:space="preserve"> </w:t>
      </w:r>
      <w:r w:rsidR="00FD7556">
        <w:rPr>
          <w:rFonts w:cstheme="minorHAnsi"/>
          <w:sz w:val="28"/>
          <w:szCs w:val="28"/>
          <w:lang w:bidi="he-IL"/>
        </w:rPr>
        <w:t>καμμιά</w:t>
      </w:r>
      <w:r w:rsidR="00B525F4">
        <w:rPr>
          <w:rFonts w:cstheme="minorHAnsi"/>
          <w:sz w:val="28"/>
          <w:szCs w:val="28"/>
          <w:lang w:bidi="he-IL"/>
        </w:rPr>
        <w:t xml:space="preserve"> </w:t>
      </w:r>
      <w:r w:rsidR="00FD7556">
        <w:rPr>
          <w:rFonts w:cstheme="minorHAnsi"/>
          <w:sz w:val="28"/>
          <w:szCs w:val="28"/>
          <w:lang w:bidi="he-IL"/>
        </w:rPr>
        <w:t>δίκη</w:t>
      </w:r>
      <w:r w:rsidR="00B525F4">
        <w:rPr>
          <w:rFonts w:cstheme="minorHAnsi"/>
          <w:sz w:val="28"/>
          <w:szCs w:val="28"/>
          <w:lang w:bidi="he-IL"/>
        </w:rPr>
        <w:t xml:space="preserve"> κατά τη </w:t>
      </w:r>
      <w:r w:rsidR="00FD7556">
        <w:rPr>
          <w:rFonts w:cstheme="minorHAnsi"/>
          <w:sz w:val="28"/>
          <w:szCs w:val="28"/>
          <w:lang w:bidi="he-IL"/>
        </w:rPr>
        <w:t>διάρκεια</w:t>
      </w:r>
      <w:r w:rsidR="00B525F4">
        <w:rPr>
          <w:rFonts w:cstheme="minorHAnsi"/>
          <w:sz w:val="28"/>
          <w:szCs w:val="28"/>
          <w:lang w:bidi="he-IL"/>
        </w:rPr>
        <w:t xml:space="preserve"> της </w:t>
      </w:r>
      <w:r w:rsidR="00FD7556">
        <w:rPr>
          <w:rFonts w:cstheme="minorHAnsi"/>
          <w:sz w:val="28"/>
          <w:szCs w:val="28"/>
          <w:lang w:bidi="he-IL"/>
        </w:rPr>
        <w:t>νύκτας</w:t>
      </w:r>
      <w:r w:rsidR="00B525F4">
        <w:rPr>
          <w:rFonts w:cstheme="minorHAnsi"/>
          <w:sz w:val="28"/>
          <w:szCs w:val="28"/>
          <w:lang w:bidi="he-IL"/>
        </w:rPr>
        <w:t>.</w:t>
      </w:r>
      <w:r w:rsidR="004F60F9" w:rsidRPr="00A2247E">
        <w:rPr>
          <w:rStyle w:val="a7"/>
        </w:rPr>
        <w:footnoteReference w:id="315"/>
      </w:r>
      <w:r w:rsidR="00B525F4">
        <w:rPr>
          <w:rFonts w:cstheme="minorHAnsi"/>
          <w:sz w:val="28"/>
          <w:szCs w:val="28"/>
          <w:lang w:bidi="he-IL"/>
        </w:rPr>
        <w:t xml:space="preserve"> Η Μισνά μας </w:t>
      </w:r>
      <w:r w:rsidR="00FD7556">
        <w:rPr>
          <w:rFonts w:cstheme="minorHAnsi"/>
          <w:sz w:val="28"/>
          <w:szCs w:val="28"/>
          <w:lang w:bidi="he-IL"/>
        </w:rPr>
        <w:t>αναφέρει</w:t>
      </w:r>
      <w:r w:rsidR="00504DB1">
        <w:rPr>
          <w:rFonts w:cstheme="minorHAnsi"/>
          <w:sz w:val="28"/>
          <w:szCs w:val="28"/>
          <w:lang w:bidi="he-IL"/>
        </w:rPr>
        <w:t>,</w:t>
      </w:r>
      <w:r w:rsidR="00B525F4">
        <w:rPr>
          <w:rFonts w:cstheme="minorHAnsi"/>
          <w:sz w:val="28"/>
          <w:szCs w:val="28"/>
          <w:lang w:bidi="he-IL"/>
        </w:rPr>
        <w:t xml:space="preserve"> ότι την </w:t>
      </w:r>
      <w:r w:rsidR="00FD7556">
        <w:rPr>
          <w:rFonts w:cstheme="minorHAnsi"/>
          <w:sz w:val="28"/>
          <w:szCs w:val="28"/>
          <w:lang w:bidi="he-IL"/>
        </w:rPr>
        <w:t>ίδια</w:t>
      </w:r>
      <w:r w:rsidR="00B525F4">
        <w:rPr>
          <w:rFonts w:cstheme="minorHAnsi"/>
          <w:sz w:val="28"/>
          <w:szCs w:val="28"/>
          <w:lang w:bidi="he-IL"/>
        </w:rPr>
        <w:t xml:space="preserve"> </w:t>
      </w:r>
      <w:r w:rsidR="00FD7556">
        <w:rPr>
          <w:rFonts w:cstheme="minorHAnsi"/>
          <w:sz w:val="28"/>
          <w:szCs w:val="28"/>
          <w:lang w:bidi="he-IL"/>
        </w:rPr>
        <w:t>ημέρα</w:t>
      </w:r>
      <w:r w:rsidR="00B525F4">
        <w:rPr>
          <w:rFonts w:cstheme="minorHAnsi"/>
          <w:sz w:val="28"/>
          <w:szCs w:val="28"/>
          <w:lang w:bidi="he-IL"/>
        </w:rPr>
        <w:t xml:space="preserve"> της </w:t>
      </w:r>
      <w:r w:rsidR="00FD7556">
        <w:rPr>
          <w:rFonts w:cstheme="minorHAnsi"/>
          <w:sz w:val="28"/>
          <w:szCs w:val="28"/>
          <w:lang w:bidi="he-IL"/>
        </w:rPr>
        <w:t>δίκης</w:t>
      </w:r>
      <w:r w:rsidR="00B525F4">
        <w:rPr>
          <w:rFonts w:cstheme="minorHAnsi"/>
          <w:sz w:val="28"/>
          <w:szCs w:val="28"/>
          <w:lang w:bidi="he-IL"/>
        </w:rPr>
        <w:t xml:space="preserve"> </w:t>
      </w:r>
      <w:r w:rsidR="00FD7556">
        <w:rPr>
          <w:rFonts w:cstheme="minorHAnsi"/>
          <w:sz w:val="28"/>
          <w:szCs w:val="28"/>
          <w:lang w:bidi="he-IL"/>
        </w:rPr>
        <w:t>έβγαινε</w:t>
      </w:r>
      <w:r w:rsidR="00B525F4">
        <w:rPr>
          <w:rFonts w:cstheme="minorHAnsi"/>
          <w:sz w:val="28"/>
          <w:szCs w:val="28"/>
          <w:lang w:bidi="he-IL"/>
        </w:rPr>
        <w:t xml:space="preserve"> και η </w:t>
      </w:r>
      <w:r w:rsidR="00FD7556">
        <w:rPr>
          <w:rFonts w:cstheme="minorHAnsi"/>
          <w:sz w:val="28"/>
          <w:szCs w:val="28"/>
          <w:lang w:bidi="he-IL"/>
        </w:rPr>
        <w:t>απόφαση</w:t>
      </w:r>
      <w:r w:rsidR="00504DB1">
        <w:rPr>
          <w:rFonts w:cstheme="minorHAnsi"/>
          <w:sz w:val="28"/>
          <w:szCs w:val="28"/>
          <w:lang w:bidi="he-IL"/>
        </w:rPr>
        <w:t>,</w:t>
      </w:r>
      <w:r w:rsidR="00B525F4">
        <w:rPr>
          <w:rFonts w:cstheme="minorHAnsi"/>
          <w:sz w:val="28"/>
          <w:szCs w:val="28"/>
          <w:lang w:bidi="he-IL"/>
        </w:rPr>
        <w:t xml:space="preserve"> ενώ αν </w:t>
      </w:r>
      <w:r w:rsidR="00FD7556">
        <w:rPr>
          <w:rFonts w:cstheme="minorHAnsi"/>
          <w:sz w:val="28"/>
          <w:szCs w:val="28"/>
          <w:lang w:bidi="he-IL"/>
        </w:rPr>
        <w:t>ήταν</w:t>
      </w:r>
      <w:r w:rsidR="00B525F4">
        <w:rPr>
          <w:rFonts w:cstheme="minorHAnsi"/>
          <w:sz w:val="28"/>
          <w:szCs w:val="28"/>
          <w:lang w:bidi="he-IL"/>
        </w:rPr>
        <w:t xml:space="preserve"> </w:t>
      </w:r>
      <w:r w:rsidR="00FD7556">
        <w:rPr>
          <w:rFonts w:cstheme="minorHAnsi"/>
          <w:sz w:val="28"/>
          <w:szCs w:val="28"/>
          <w:lang w:bidi="he-IL"/>
        </w:rPr>
        <w:t>καταδικαστική</w:t>
      </w:r>
      <w:r w:rsidR="00B525F4">
        <w:rPr>
          <w:rFonts w:cstheme="minorHAnsi"/>
          <w:sz w:val="28"/>
          <w:szCs w:val="28"/>
          <w:lang w:bidi="he-IL"/>
        </w:rPr>
        <w:t xml:space="preserve"> </w:t>
      </w:r>
      <w:r w:rsidR="00FD7556">
        <w:rPr>
          <w:rFonts w:cstheme="minorHAnsi"/>
          <w:sz w:val="28"/>
          <w:szCs w:val="28"/>
          <w:lang w:bidi="he-IL"/>
        </w:rPr>
        <w:t>έπρεπε</w:t>
      </w:r>
      <w:r w:rsidR="00B525F4">
        <w:rPr>
          <w:rFonts w:cstheme="minorHAnsi"/>
          <w:sz w:val="28"/>
          <w:szCs w:val="28"/>
          <w:lang w:bidi="he-IL"/>
        </w:rPr>
        <w:t xml:space="preserve"> να </w:t>
      </w:r>
      <w:r w:rsidR="00FD7556">
        <w:rPr>
          <w:rFonts w:cstheme="minorHAnsi"/>
          <w:sz w:val="28"/>
          <w:szCs w:val="28"/>
          <w:lang w:bidi="he-IL"/>
        </w:rPr>
        <w:t>ανακοινωθεί</w:t>
      </w:r>
      <w:r w:rsidR="00B525F4">
        <w:rPr>
          <w:rFonts w:cstheme="minorHAnsi"/>
          <w:sz w:val="28"/>
          <w:szCs w:val="28"/>
          <w:lang w:bidi="he-IL"/>
        </w:rPr>
        <w:t xml:space="preserve"> την </w:t>
      </w:r>
      <w:r w:rsidR="00FD7556">
        <w:rPr>
          <w:rFonts w:cstheme="minorHAnsi"/>
          <w:sz w:val="28"/>
          <w:szCs w:val="28"/>
          <w:lang w:bidi="he-IL"/>
        </w:rPr>
        <w:t>επομένη</w:t>
      </w:r>
      <w:r w:rsidR="00B525F4">
        <w:rPr>
          <w:rFonts w:cstheme="minorHAnsi"/>
          <w:sz w:val="28"/>
          <w:szCs w:val="28"/>
          <w:lang w:bidi="he-IL"/>
        </w:rPr>
        <w:t xml:space="preserve"> </w:t>
      </w:r>
      <w:r w:rsidR="00FD7556">
        <w:rPr>
          <w:rFonts w:cstheme="minorHAnsi"/>
          <w:sz w:val="28"/>
          <w:szCs w:val="28"/>
          <w:lang w:bidi="he-IL"/>
        </w:rPr>
        <w:t>ημέρα</w:t>
      </w:r>
      <w:r w:rsidR="00B525F4">
        <w:rPr>
          <w:rFonts w:cstheme="minorHAnsi"/>
          <w:sz w:val="28"/>
          <w:szCs w:val="28"/>
          <w:lang w:bidi="he-IL"/>
        </w:rPr>
        <w:t xml:space="preserve">. </w:t>
      </w:r>
      <w:r w:rsidR="00121723">
        <w:rPr>
          <w:rFonts w:cstheme="minorHAnsi"/>
          <w:sz w:val="28"/>
          <w:szCs w:val="28"/>
          <w:lang w:bidi="he-IL"/>
        </w:rPr>
        <w:t xml:space="preserve">Εδώ </w:t>
      </w:r>
      <w:r w:rsidR="00FD7556">
        <w:rPr>
          <w:rFonts w:cstheme="minorHAnsi"/>
          <w:sz w:val="28"/>
          <w:szCs w:val="28"/>
          <w:lang w:bidi="he-IL"/>
        </w:rPr>
        <w:t>έχουμε</w:t>
      </w:r>
      <w:r w:rsidR="00121723">
        <w:rPr>
          <w:rFonts w:cstheme="minorHAnsi"/>
          <w:sz w:val="28"/>
          <w:szCs w:val="28"/>
          <w:lang w:bidi="he-IL"/>
        </w:rPr>
        <w:t xml:space="preserve"> και μια άλλη </w:t>
      </w:r>
      <w:r w:rsidR="00FD7556">
        <w:rPr>
          <w:rFonts w:cstheme="minorHAnsi"/>
          <w:sz w:val="28"/>
          <w:szCs w:val="28"/>
          <w:lang w:bidi="he-IL"/>
        </w:rPr>
        <w:t>παραβίαση</w:t>
      </w:r>
      <w:r w:rsidR="00121723">
        <w:rPr>
          <w:rFonts w:cstheme="minorHAnsi"/>
          <w:sz w:val="28"/>
          <w:szCs w:val="28"/>
          <w:lang w:bidi="he-IL"/>
        </w:rPr>
        <w:t xml:space="preserve"> της </w:t>
      </w:r>
      <w:r w:rsidR="00FD7556">
        <w:rPr>
          <w:rFonts w:cstheme="minorHAnsi"/>
          <w:sz w:val="28"/>
          <w:szCs w:val="28"/>
          <w:lang w:bidi="he-IL"/>
        </w:rPr>
        <w:t>δικονομικής</w:t>
      </w:r>
      <w:r w:rsidR="00121723">
        <w:rPr>
          <w:rFonts w:cstheme="minorHAnsi"/>
          <w:sz w:val="28"/>
          <w:szCs w:val="28"/>
          <w:lang w:bidi="he-IL"/>
        </w:rPr>
        <w:t xml:space="preserve"> </w:t>
      </w:r>
      <w:r w:rsidR="00FD7556">
        <w:rPr>
          <w:rFonts w:cstheme="minorHAnsi"/>
          <w:sz w:val="28"/>
          <w:szCs w:val="28"/>
          <w:lang w:bidi="he-IL"/>
        </w:rPr>
        <w:t>διαδικασίας</w:t>
      </w:r>
      <w:r w:rsidR="00C36B54">
        <w:rPr>
          <w:rFonts w:cstheme="minorHAnsi"/>
          <w:sz w:val="28"/>
          <w:szCs w:val="28"/>
          <w:lang w:bidi="he-IL"/>
        </w:rPr>
        <w:t xml:space="preserve"> με βάση όσα αναφέρονται από τους συνοπτικούς</w:t>
      </w:r>
      <w:r w:rsidR="00121723">
        <w:rPr>
          <w:rFonts w:cstheme="minorHAnsi"/>
          <w:sz w:val="28"/>
          <w:szCs w:val="28"/>
          <w:lang w:bidi="he-IL"/>
        </w:rPr>
        <w:t>.</w:t>
      </w:r>
    </w:p>
    <w:p w14:paraId="74F844F1" w14:textId="073C1C9C" w:rsidR="00121723" w:rsidRDefault="00FD7556"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121723">
        <w:rPr>
          <w:rFonts w:cstheme="minorHAnsi"/>
          <w:sz w:val="28"/>
          <w:szCs w:val="28"/>
          <w:lang w:bidi="he-IL"/>
        </w:rPr>
        <w:t xml:space="preserve"> </w:t>
      </w:r>
      <w:r>
        <w:rPr>
          <w:rFonts w:cstheme="minorHAnsi"/>
          <w:sz w:val="28"/>
          <w:szCs w:val="28"/>
          <w:lang w:bidi="he-IL"/>
        </w:rPr>
        <w:t>υπάρχει</w:t>
      </w:r>
      <w:r w:rsidR="00121723">
        <w:rPr>
          <w:rFonts w:cstheme="minorHAnsi"/>
          <w:sz w:val="28"/>
          <w:szCs w:val="28"/>
          <w:lang w:bidi="he-IL"/>
        </w:rPr>
        <w:t xml:space="preserve"> </w:t>
      </w:r>
      <w:r>
        <w:rPr>
          <w:rFonts w:cstheme="minorHAnsi"/>
          <w:sz w:val="28"/>
          <w:szCs w:val="28"/>
          <w:lang w:bidi="he-IL"/>
        </w:rPr>
        <w:t>τεράστιο</w:t>
      </w:r>
      <w:r w:rsidR="00121723">
        <w:rPr>
          <w:rFonts w:cstheme="minorHAnsi"/>
          <w:sz w:val="28"/>
          <w:szCs w:val="28"/>
          <w:lang w:bidi="he-IL"/>
        </w:rPr>
        <w:t xml:space="preserve"> </w:t>
      </w:r>
      <w:r>
        <w:rPr>
          <w:rFonts w:cstheme="minorHAnsi"/>
          <w:sz w:val="28"/>
          <w:szCs w:val="28"/>
          <w:lang w:bidi="he-IL"/>
        </w:rPr>
        <w:t>ζήτημα</w:t>
      </w:r>
      <w:r w:rsidR="00C36B54">
        <w:rPr>
          <w:rFonts w:cstheme="minorHAnsi"/>
          <w:sz w:val="28"/>
          <w:szCs w:val="28"/>
          <w:lang w:bidi="he-IL"/>
        </w:rPr>
        <w:t>,</w:t>
      </w:r>
      <w:r w:rsidR="00121723">
        <w:rPr>
          <w:rFonts w:cstheme="minorHAnsi"/>
          <w:sz w:val="28"/>
          <w:szCs w:val="28"/>
          <w:lang w:bidi="he-IL"/>
        </w:rPr>
        <w:t xml:space="preserve"> το πως </w:t>
      </w:r>
      <w:r>
        <w:rPr>
          <w:rFonts w:cstheme="minorHAnsi"/>
          <w:sz w:val="28"/>
          <w:szCs w:val="28"/>
          <w:lang w:bidi="he-IL"/>
        </w:rPr>
        <w:t>ημέρα</w:t>
      </w:r>
      <w:r w:rsidR="00121723">
        <w:rPr>
          <w:rFonts w:cstheme="minorHAnsi"/>
          <w:sz w:val="28"/>
          <w:szCs w:val="28"/>
          <w:lang w:bidi="he-IL"/>
        </w:rPr>
        <w:t xml:space="preserve"> </w:t>
      </w:r>
      <w:r>
        <w:rPr>
          <w:rFonts w:cstheme="minorHAnsi"/>
          <w:sz w:val="28"/>
          <w:szCs w:val="28"/>
          <w:lang w:bidi="he-IL"/>
        </w:rPr>
        <w:t>Πάσχα</w:t>
      </w:r>
      <w:r w:rsidR="00121723">
        <w:rPr>
          <w:rFonts w:cstheme="minorHAnsi"/>
          <w:sz w:val="28"/>
          <w:szCs w:val="28"/>
          <w:lang w:bidi="he-IL"/>
        </w:rPr>
        <w:t xml:space="preserve"> οι </w:t>
      </w:r>
      <w:r>
        <w:rPr>
          <w:rFonts w:cstheme="minorHAnsi"/>
          <w:sz w:val="28"/>
          <w:szCs w:val="28"/>
          <w:lang w:bidi="he-IL"/>
        </w:rPr>
        <w:t>ιουδαίοι</w:t>
      </w:r>
      <w:r w:rsidR="00121723">
        <w:rPr>
          <w:rFonts w:cstheme="minorHAnsi"/>
          <w:sz w:val="28"/>
          <w:szCs w:val="28"/>
          <w:lang w:bidi="he-IL"/>
        </w:rPr>
        <w:t xml:space="preserve"> </w:t>
      </w:r>
      <w:r>
        <w:rPr>
          <w:rFonts w:cstheme="minorHAnsi"/>
          <w:sz w:val="28"/>
          <w:szCs w:val="28"/>
          <w:lang w:bidi="he-IL"/>
        </w:rPr>
        <w:t>αρχιερείς</w:t>
      </w:r>
      <w:r w:rsidR="00121723">
        <w:rPr>
          <w:rFonts w:cstheme="minorHAnsi"/>
          <w:sz w:val="28"/>
          <w:szCs w:val="28"/>
          <w:lang w:bidi="he-IL"/>
        </w:rPr>
        <w:t xml:space="preserve"> </w:t>
      </w:r>
      <w:r>
        <w:rPr>
          <w:rFonts w:cstheme="minorHAnsi"/>
          <w:sz w:val="28"/>
          <w:szCs w:val="28"/>
          <w:lang w:bidi="he-IL"/>
        </w:rPr>
        <w:t>συνάγονται</w:t>
      </w:r>
      <w:r w:rsidR="00121723">
        <w:rPr>
          <w:rFonts w:cstheme="minorHAnsi"/>
          <w:sz w:val="28"/>
          <w:szCs w:val="28"/>
          <w:lang w:bidi="he-IL"/>
        </w:rPr>
        <w:t xml:space="preserve"> για να </w:t>
      </w:r>
      <w:r>
        <w:rPr>
          <w:rFonts w:cstheme="minorHAnsi"/>
          <w:sz w:val="28"/>
          <w:szCs w:val="28"/>
          <w:lang w:bidi="he-IL"/>
        </w:rPr>
        <w:t>δικάσουν</w:t>
      </w:r>
      <w:r w:rsidR="00121723">
        <w:rPr>
          <w:rFonts w:cstheme="minorHAnsi"/>
          <w:sz w:val="28"/>
          <w:szCs w:val="28"/>
          <w:lang w:bidi="he-IL"/>
        </w:rPr>
        <w:t xml:space="preserve"> τον </w:t>
      </w:r>
      <w:r>
        <w:rPr>
          <w:rFonts w:cstheme="minorHAnsi"/>
          <w:sz w:val="28"/>
          <w:szCs w:val="28"/>
          <w:lang w:bidi="he-IL"/>
        </w:rPr>
        <w:t>Ιησού</w:t>
      </w:r>
      <w:r w:rsidR="00C36B54">
        <w:rPr>
          <w:rFonts w:cstheme="minorHAnsi"/>
          <w:sz w:val="28"/>
          <w:szCs w:val="28"/>
          <w:lang w:bidi="he-IL"/>
        </w:rPr>
        <w:t>,</w:t>
      </w:r>
      <w:r w:rsidR="00121723">
        <w:rPr>
          <w:rFonts w:cstheme="minorHAnsi"/>
          <w:sz w:val="28"/>
          <w:szCs w:val="28"/>
          <w:lang w:bidi="he-IL"/>
        </w:rPr>
        <w:t xml:space="preserve"> </w:t>
      </w:r>
      <w:r>
        <w:rPr>
          <w:rFonts w:cstheme="minorHAnsi"/>
          <w:sz w:val="28"/>
          <w:szCs w:val="28"/>
          <w:lang w:bidi="he-IL"/>
        </w:rPr>
        <w:t>αλλά</w:t>
      </w:r>
      <w:r w:rsidR="00121723">
        <w:rPr>
          <w:rFonts w:cstheme="minorHAnsi"/>
          <w:sz w:val="28"/>
          <w:szCs w:val="28"/>
          <w:lang w:bidi="he-IL"/>
        </w:rPr>
        <w:t xml:space="preserve"> το πιο </w:t>
      </w:r>
      <w:r>
        <w:rPr>
          <w:rFonts w:cstheme="minorHAnsi"/>
          <w:sz w:val="28"/>
          <w:szCs w:val="28"/>
          <w:lang w:bidi="he-IL"/>
        </w:rPr>
        <w:t>εξόφθαλμο</w:t>
      </w:r>
      <w:r w:rsidR="00121723">
        <w:rPr>
          <w:rFonts w:cstheme="minorHAnsi"/>
          <w:sz w:val="28"/>
          <w:szCs w:val="28"/>
          <w:lang w:bidi="he-IL"/>
        </w:rPr>
        <w:t xml:space="preserve"> είναι πως </w:t>
      </w:r>
      <w:r>
        <w:rPr>
          <w:rFonts w:cstheme="minorHAnsi"/>
          <w:sz w:val="28"/>
          <w:szCs w:val="28"/>
          <w:lang w:bidi="he-IL"/>
        </w:rPr>
        <w:t>συμμετέχουν</w:t>
      </w:r>
      <w:r w:rsidR="00121723">
        <w:rPr>
          <w:rFonts w:cstheme="minorHAnsi"/>
          <w:sz w:val="28"/>
          <w:szCs w:val="28"/>
          <w:lang w:bidi="he-IL"/>
        </w:rPr>
        <w:t xml:space="preserve"> ως </w:t>
      </w:r>
      <w:r>
        <w:rPr>
          <w:rFonts w:cstheme="minorHAnsi"/>
          <w:sz w:val="28"/>
          <w:szCs w:val="28"/>
          <w:lang w:bidi="he-IL"/>
        </w:rPr>
        <w:t>πολιτική</w:t>
      </w:r>
      <w:r w:rsidR="00121723">
        <w:rPr>
          <w:rFonts w:cstheme="minorHAnsi"/>
          <w:sz w:val="28"/>
          <w:szCs w:val="28"/>
          <w:lang w:bidi="he-IL"/>
        </w:rPr>
        <w:t xml:space="preserve"> </w:t>
      </w:r>
      <w:r>
        <w:rPr>
          <w:rFonts w:cstheme="minorHAnsi"/>
          <w:sz w:val="28"/>
          <w:szCs w:val="28"/>
          <w:lang w:bidi="he-IL"/>
        </w:rPr>
        <w:t>αγωγή</w:t>
      </w:r>
      <w:r w:rsidR="00121723">
        <w:rPr>
          <w:rFonts w:cstheme="minorHAnsi"/>
          <w:sz w:val="28"/>
          <w:szCs w:val="28"/>
          <w:lang w:bidi="he-IL"/>
        </w:rPr>
        <w:t xml:space="preserve"> στο </w:t>
      </w:r>
      <w:r>
        <w:rPr>
          <w:rFonts w:cstheme="minorHAnsi"/>
          <w:sz w:val="28"/>
          <w:szCs w:val="28"/>
          <w:lang w:bidi="he-IL"/>
        </w:rPr>
        <w:t>πραιτόριο</w:t>
      </w:r>
      <w:r w:rsidR="00121723">
        <w:rPr>
          <w:rFonts w:cstheme="minorHAnsi"/>
          <w:sz w:val="28"/>
          <w:szCs w:val="28"/>
          <w:lang w:bidi="he-IL"/>
        </w:rPr>
        <w:t xml:space="preserve"> στη </w:t>
      </w:r>
      <w:r>
        <w:rPr>
          <w:rFonts w:cstheme="minorHAnsi"/>
          <w:sz w:val="28"/>
          <w:szCs w:val="28"/>
          <w:lang w:bidi="he-IL"/>
        </w:rPr>
        <w:t>δίκη</w:t>
      </w:r>
      <w:r w:rsidR="00121723">
        <w:rPr>
          <w:rFonts w:cstheme="minorHAnsi"/>
          <w:sz w:val="28"/>
          <w:szCs w:val="28"/>
          <w:lang w:bidi="he-IL"/>
        </w:rPr>
        <w:t xml:space="preserve"> του </w:t>
      </w:r>
      <w:r>
        <w:rPr>
          <w:rFonts w:cstheme="minorHAnsi"/>
          <w:sz w:val="28"/>
          <w:szCs w:val="28"/>
          <w:lang w:bidi="he-IL"/>
        </w:rPr>
        <w:t>Ιησού</w:t>
      </w:r>
      <w:r w:rsidR="00B82185">
        <w:rPr>
          <w:rFonts w:cstheme="minorHAnsi"/>
          <w:sz w:val="28"/>
          <w:szCs w:val="28"/>
          <w:lang w:bidi="he-IL"/>
        </w:rPr>
        <w:t xml:space="preserve"> από τον </w:t>
      </w:r>
      <w:r>
        <w:rPr>
          <w:rFonts w:cstheme="minorHAnsi"/>
          <w:sz w:val="28"/>
          <w:szCs w:val="28"/>
          <w:lang w:bidi="he-IL"/>
        </w:rPr>
        <w:t>εθνικό</w:t>
      </w:r>
      <w:r w:rsidR="00B82185">
        <w:rPr>
          <w:rFonts w:cstheme="minorHAnsi"/>
          <w:sz w:val="28"/>
          <w:szCs w:val="28"/>
          <w:lang w:bidi="he-IL"/>
        </w:rPr>
        <w:t xml:space="preserve"> </w:t>
      </w:r>
      <w:r w:rsidR="004C2183">
        <w:rPr>
          <w:rFonts w:cstheme="minorHAnsi"/>
          <w:sz w:val="28"/>
          <w:szCs w:val="28"/>
          <w:lang w:bidi="he-IL"/>
        </w:rPr>
        <w:t>Πιλάτο</w:t>
      </w:r>
      <w:r w:rsidR="00C36B54">
        <w:rPr>
          <w:rFonts w:cstheme="minorHAnsi"/>
          <w:sz w:val="28"/>
          <w:szCs w:val="28"/>
          <w:lang w:bidi="he-IL"/>
        </w:rPr>
        <w:t>;</w:t>
      </w:r>
      <w:r w:rsidR="004C2183">
        <w:rPr>
          <w:rFonts w:cstheme="minorHAnsi"/>
          <w:sz w:val="28"/>
          <w:szCs w:val="28"/>
          <w:lang w:bidi="he-IL"/>
        </w:rPr>
        <w:t xml:space="preserve"> </w:t>
      </w:r>
      <w:r w:rsidR="00B82185">
        <w:rPr>
          <w:rFonts w:cstheme="minorHAnsi"/>
          <w:sz w:val="28"/>
          <w:szCs w:val="28"/>
          <w:lang w:bidi="he-IL"/>
        </w:rPr>
        <w:t xml:space="preserve"> </w:t>
      </w:r>
      <w:r w:rsidR="004C2183">
        <w:rPr>
          <w:rFonts w:cstheme="minorHAnsi"/>
          <w:sz w:val="28"/>
          <w:szCs w:val="28"/>
          <w:lang w:bidi="he-IL"/>
        </w:rPr>
        <w:t>Επιπλέον</w:t>
      </w:r>
      <w:r w:rsidR="00B82185">
        <w:rPr>
          <w:rFonts w:cstheme="minorHAnsi"/>
          <w:sz w:val="28"/>
          <w:szCs w:val="28"/>
          <w:lang w:bidi="he-IL"/>
        </w:rPr>
        <w:t xml:space="preserve"> είναι </w:t>
      </w:r>
      <w:r w:rsidR="004C2183">
        <w:rPr>
          <w:rFonts w:cstheme="minorHAnsi"/>
          <w:sz w:val="28"/>
          <w:szCs w:val="28"/>
          <w:lang w:bidi="he-IL"/>
        </w:rPr>
        <w:t>αδιανόητο</w:t>
      </w:r>
      <w:r w:rsidR="00B82185">
        <w:rPr>
          <w:rFonts w:cstheme="minorHAnsi"/>
          <w:sz w:val="28"/>
          <w:szCs w:val="28"/>
          <w:lang w:bidi="he-IL"/>
        </w:rPr>
        <w:t xml:space="preserve"> </w:t>
      </w:r>
      <w:r w:rsidR="004C2183">
        <w:rPr>
          <w:rFonts w:cstheme="minorHAnsi"/>
          <w:sz w:val="28"/>
          <w:szCs w:val="28"/>
          <w:lang w:bidi="he-IL"/>
        </w:rPr>
        <w:t>ημέρα</w:t>
      </w:r>
      <w:r w:rsidR="00B82185">
        <w:rPr>
          <w:rFonts w:cstheme="minorHAnsi"/>
          <w:sz w:val="28"/>
          <w:szCs w:val="28"/>
          <w:lang w:bidi="he-IL"/>
        </w:rPr>
        <w:t xml:space="preserve"> </w:t>
      </w:r>
      <w:r w:rsidR="004C2183">
        <w:rPr>
          <w:rFonts w:cstheme="minorHAnsi"/>
          <w:sz w:val="28"/>
          <w:szCs w:val="28"/>
          <w:lang w:bidi="he-IL"/>
        </w:rPr>
        <w:t>Πάσχα</w:t>
      </w:r>
      <w:r w:rsidR="00B82185">
        <w:rPr>
          <w:rFonts w:cstheme="minorHAnsi"/>
          <w:sz w:val="28"/>
          <w:szCs w:val="28"/>
          <w:lang w:bidi="he-IL"/>
        </w:rPr>
        <w:t xml:space="preserve"> να </w:t>
      </w:r>
      <w:r w:rsidR="004C2183">
        <w:rPr>
          <w:rFonts w:cstheme="minorHAnsi"/>
          <w:sz w:val="28"/>
          <w:szCs w:val="28"/>
          <w:lang w:bidi="he-IL"/>
        </w:rPr>
        <w:t>μετέχουν</w:t>
      </w:r>
      <w:r w:rsidR="00B82185">
        <w:rPr>
          <w:rFonts w:cstheme="minorHAnsi"/>
          <w:sz w:val="28"/>
          <w:szCs w:val="28"/>
          <w:lang w:bidi="he-IL"/>
        </w:rPr>
        <w:t xml:space="preserve"> και της </w:t>
      </w:r>
      <w:r w:rsidR="004C2183">
        <w:rPr>
          <w:rFonts w:cstheme="minorHAnsi"/>
          <w:sz w:val="28"/>
          <w:szCs w:val="28"/>
          <w:lang w:bidi="he-IL"/>
        </w:rPr>
        <w:t>σταυρώσεως</w:t>
      </w:r>
      <w:r w:rsidR="00C36B54">
        <w:rPr>
          <w:rFonts w:cstheme="minorHAnsi"/>
          <w:sz w:val="28"/>
          <w:szCs w:val="28"/>
          <w:lang w:bidi="he-IL"/>
        </w:rPr>
        <w:t>,</w:t>
      </w:r>
      <w:r w:rsidR="00B82185">
        <w:rPr>
          <w:rFonts w:cstheme="minorHAnsi"/>
          <w:sz w:val="28"/>
          <w:szCs w:val="28"/>
          <w:lang w:bidi="he-IL"/>
        </w:rPr>
        <w:t xml:space="preserve"> </w:t>
      </w:r>
      <w:r w:rsidR="004C2183">
        <w:rPr>
          <w:rFonts w:cstheme="minorHAnsi"/>
          <w:sz w:val="28"/>
          <w:szCs w:val="28"/>
          <w:lang w:bidi="he-IL"/>
        </w:rPr>
        <w:t>ημέρα</w:t>
      </w:r>
      <w:r w:rsidR="00B82185">
        <w:rPr>
          <w:rFonts w:cstheme="minorHAnsi"/>
          <w:sz w:val="28"/>
          <w:szCs w:val="28"/>
          <w:lang w:bidi="he-IL"/>
        </w:rPr>
        <w:t xml:space="preserve"> </w:t>
      </w:r>
      <w:r w:rsidR="004C2183">
        <w:rPr>
          <w:rFonts w:cstheme="minorHAnsi"/>
          <w:sz w:val="28"/>
          <w:szCs w:val="28"/>
          <w:lang w:bidi="he-IL"/>
        </w:rPr>
        <w:t>αφιερωμένη</w:t>
      </w:r>
      <w:r w:rsidR="00B82185">
        <w:rPr>
          <w:rFonts w:cstheme="minorHAnsi"/>
          <w:sz w:val="28"/>
          <w:szCs w:val="28"/>
          <w:lang w:bidi="he-IL"/>
        </w:rPr>
        <w:t xml:space="preserve"> στην </w:t>
      </w:r>
      <w:r w:rsidR="004C2183">
        <w:rPr>
          <w:rFonts w:cstheme="minorHAnsi"/>
          <w:sz w:val="28"/>
          <w:szCs w:val="28"/>
          <w:lang w:bidi="he-IL"/>
        </w:rPr>
        <w:t>επιτέλεση</w:t>
      </w:r>
      <w:r w:rsidR="00B82185">
        <w:rPr>
          <w:rFonts w:cstheme="minorHAnsi"/>
          <w:sz w:val="28"/>
          <w:szCs w:val="28"/>
          <w:lang w:bidi="he-IL"/>
        </w:rPr>
        <w:t xml:space="preserve"> τη</w:t>
      </w:r>
      <w:r w:rsidR="004C2183">
        <w:rPr>
          <w:rFonts w:cstheme="minorHAnsi"/>
          <w:sz w:val="28"/>
          <w:szCs w:val="28"/>
          <w:lang w:bidi="he-IL"/>
        </w:rPr>
        <w:t>ς</w:t>
      </w:r>
      <w:r w:rsidR="00B82185">
        <w:rPr>
          <w:rFonts w:cstheme="minorHAnsi"/>
          <w:sz w:val="28"/>
          <w:szCs w:val="28"/>
          <w:lang w:bidi="he-IL"/>
        </w:rPr>
        <w:t xml:space="preserve"> </w:t>
      </w:r>
      <w:r w:rsidR="00C36B54">
        <w:rPr>
          <w:rFonts w:cstheme="minorHAnsi"/>
          <w:sz w:val="28"/>
          <w:szCs w:val="28"/>
          <w:lang w:bidi="he-IL"/>
        </w:rPr>
        <w:t xml:space="preserve">μεγάλης </w:t>
      </w:r>
      <w:r w:rsidR="004C2183">
        <w:rPr>
          <w:rFonts w:cstheme="minorHAnsi"/>
          <w:sz w:val="28"/>
          <w:szCs w:val="28"/>
          <w:lang w:bidi="he-IL"/>
        </w:rPr>
        <w:t>γιορτής</w:t>
      </w:r>
      <w:r w:rsidR="00AF2FCE">
        <w:rPr>
          <w:rFonts w:cstheme="minorHAnsi"/>
          <w:sz w:val="28"/>
          <w:szCs w:val="28"/>
          <w:lang w:bidi="he-IL"/>
        </w:rPr>
        <w:t>.</w:t>
      </w:r>
      <w:r w:rsidR="00B82185">
        <w:rPr>
          <w:rFonts w:cstheme="minorHAnsi"/>
          <w:sz w:val="28"/>
          <w:szCs w:val="28"/>
          <w:lang w:bidi="he-IL"/>
        </w:rPr>
        <w:t xml:space="preserve"> </w:t>
      </w:r>
      <w:r w:rsidR="004C2183">
        <w:rPr>
          <w:rFonts w:cstheme="minorHAnsi"/>
          <w:sz w:val="28"/>
          <w:szCs w:val="28"/>
          <w:lang w:bidi="he-IL"/>
        </w:rPr>
        <w:t>Επιπλέον</w:t>
      </w:r>
      <w:r w:rsidR="003D3E8E">
        <w:rPr>
          <w:rFonts w:cstheme="minorHAnsi"/>
          <w:sz w:val="28"/>
          <w:szCs w:val="28"/>
          <w:lang w:bidi="he-IL"/>
        </w:rPr>
        <w:t xml:space="preserve"> πως ο Σίμων ο Κυρηναίος </w:t>
      </w:r>
      <w:r w:rsidR="004C2183">
        <w:rPr>
          <w:rFonts w:cstheme="minorHAnsi"/>
          <w:sz w:val="28"/>
          <w:szCs w:val="28"/>
          <w:lang w:bidi="he-IL"/>
        </w:rPr>
        <w:t>έρχεται</w:t>
      </w:r>
      <w:r w:rsidR="003D3E8E">
        <w:rPr>
          <w:rFonts w:cstheme="minorHAnsi"/>
          <w:sz w:val="28"/>
          <w:szCs w:val="28"/>
          <w:lang w:bidi="he-IL"/>
        </w:rPr>
        <w:t xml:space="preserve"> από </w:t>
      </w:r>
      <w:r w:rsidR="004C2183">
        <w:rPr>
          <w:rFonts w:cstheme="minorHAnsi"/>
          <w:sz w:val="28"/>
          <w:szCs w:val="28"/>
          <w:lang w:bidi="he-IL"/>
        </w:rPr>
        <w:t>αγροτική</w:t>
      </w:r>
      <w:r w:rsidR="003D3E8E">
        <w:rPr>
          <w:rFonts w:cstheme="minorHAnsi"/>
          <w:sz w:val="28"/>
          <w:szCs w:val="28"/>
          <w:lang w:bidi="he-IL"/>
        </w:rPr>
        <w:t xml:space="preserve"> </w:t>
      </w:r>
      <w:r w:rsidR="004C2183">
        <w:rPr>
          <w:rFonts w:cstheme="minorHAnsi"/>
          <w:sz w:val="28"/>
          <w:szCs w:val="28"/>
          <w:lang w:bidi="he-IL"/>
        </w:rPr>
        <w:t>πιθανόν</w:t>
      </w:r>
      <w:r w:rsidR="003D3E8E">
        <w:rPr>
          <w:rFonts w:cstheme="minorHAnsi"/>
          <w:sz w:val="28"/>
          <w:szCs w:val="28"/>
          <w:lang w:bidi="he-IL"/>
        </w:rPr>
        <w:t xml:space="preserve"> </w:t>
      </w:r>
      <w:r w:rsidR="004C2183">
        <w:rPr>
          <w:rFonts w:cstheme="minorHAnsi"/>
          <w:sz w:val="28"/>
          <w:szCs w:val="28"/>
          <w:lang w:bidi="he-IL"/>
        </w:rPr>
        <w:t>εργασία</w:t>
      </w:r>
      <w:r w:rsidR="003D3E8E">
        <w:rPr>
          <w:rFonts w:cstheme="minorHAnsi"/>
          <w:sz w:val="28"/>
          <w:szCs w:val="28"/>
          <w:lang w:bidi="he-IL"/>
        </w:rPr>
        <w:t xml:space="preserve"> </w:t>
      </w:r>
      <w:r w:rsidR="004C2183">
        <w:rPr>
          <w:rFonts w:cstheme="minorHAnsi"/>
          <w:sz w:val="28"/>
          <w:szCs w:val="28"/>
          <w:lang w:bidi="he-IL"/>
        </w:rPr>
        <w:t>ημέρα</w:t>
      </w:r>
      <w:r w:rsidR="003D3E8E">
        <w:rPr>
          <w:rFonts w:cstheme="minorHAnsi"/>
          <w:sz w:val="28"/>
          <w:szCs w:val="28"/>
          <w:lang w:bidi="he-IL"/>
        </w:rPr>
        <w:t xml:space="preserve"> της </w:t>
      </w:r>
      <w:r w:rsidR="004C2183">
        <w:rPr>
          <w:rFonts w:cstheme="minorHAnsi"/>
          <w:sz w:val="28"/>
          <w:szCs w:val="28"/>
          <w:lang w:bidi="he-IL"/>
        </w:rPr>
        <w:t>μεγάλης</w:t>
      </w:r>
      <w:r w:rsidR="003D3E8E">
        <w:rPr>
          <w:rFonts w:cstheme="minorHAnsi"/>
          <w:sz w:val="28"/>
          <w:szCs w:val="28"/>
          <w:lang w:bidi="he-IL"/>
        </w:rPr>
        <w:t xml:space="preserve"> </w:t>
      </w:r>
      <w:r w:rsidR="004C2183">
        <w:rPr>
          <w:rFonts w:cstheme="minorHAnsi"/>
          <w:sz w:val="28"/>
          <w:szCs w:val="28"/>
          <w:lang w:bidi="he-IL"/>
        </w:rPr>
        <w:t>εορτής</w:t>
      </w:r>
      <w:r w:rsidR="003D3E8E">
        <w:rPr>
          <w:rFonts w:cstheme="minorHAnsi"/>
          <w:sz w:val="28"/>
          <w:szCs w:val="28"/>
          <w:lang w:bidi="he-IL"/>
        </w:rPr>
        <w:t xml:space="preserve"> του </w:t>
      </w:r>
      <w:r w:rsidR="004C2183">
        <w:rPr>
          <w:rFonts w:cstheme="minorHAnsi"/>
          <w:sz w:val="28"/>
          <w:szCs w:val="28"/>
          <w:lang w:bidi="he-IL"/>
        </w:rPr>
        <w:t>Πάσχα</w:t>
      </w:r>
      <w:r w:rsidR="003D3E8E">
        <w:rPr>
          <w:rFonts w:cstheme="minorHAnsi"/>
          <w:sz w:val="28"/>
          <w:szCs w:val="28"/>
          <w:lang w:bidi="he-IL"/>
        </w:rPr>
        <w:t>;</w:t>
      </w:r>
      <w:r w:rsidR="00504DB1">
        <w:rPr>
          <w:rFonts w:ascii="SBL Greek" w:hAnsi="SBL Greek" w:cs="SBL Greek"/>
          <w:lang w:bidi="he-IL"/>
        </w:rPr>
        <w:t xml:space="preserve"> καὶ ἀγγαρεύουσιν παράγοντά τινα Σίμωνα Κυρηναῖον </w:t>
      </w:r>
      <w:r w:rsidR="00504DB1" w:rsidRPr="008F5A4A">
        <w:rPr>
          <w:rFonts w:ascii="SBL Greek" w:hAnsi="SBL Greek" w:cs="SBL Greek"/>
          <w:b/>
          <w:bCs/>
          <w:i/>
          <w:iCs/>
          <w:color w:val="FF0000"/>
          <w:u w:val="single"/>
          <w:lang w:bidi="he-IL"/>
        </w:rPr>
        <w:t>ἐρχόμενον ἀπ᾽ ἀγροῦ</w:t>
      </w:r>
      <w:r w:rsidR="00504DB1">
        <w:rPr>
          <w:rFonts w:ascii="SBL Greek" w:hAnsi="SBL Greek" w:cs="SBL Greek"/>
          <w:lang w:bidi="he-IL"/>
        </w:rPr>
        <w:t>, τὸν πατέρα Ἀλεξάνδρου καὶ Ῥούφου, ἵνα ἄρῃ τὸν σταυρὸν αὐτοῦ.</w:t>
      </w:r>
      <w:r w:rsidR="00504DB1" w:rsidRPr="00504DB1">
        <w:rPr>
          <w:rFonts w:ascii="Arial" w:hAnsi="Arial" w:cs="Arial"/>
          <w:sz w:val="20"/>
          <w:szCs w:val="20"/>
          <w:lang w:bidi="he-IL"/>
        </w:rPr>
        <w:t xml:space="preserve"> (</w:t>
      </w:r>
      <w:r w:rsidR="00504DB1">
        <w:rPr>
          <w:rFonts w:ascii="Arial" w:hAnsi="Arial" w:cs="Arial"/>
          <w:sz w:val="20"/>
          <w:szCs w:val="20"/>
          <w:lang w:val="en-US" w:bidi="he-IL"/>
        </w:rPr>
        <w:t>M</w:t>
      </w:r>
      <w:r w:rsidR="00570DF2">
        <w:rPr>
          <w:rFonts w:ascii="Arial" w:hAnsi="Arial" w:cs="Arial"/>
          <w:sz w:val="20"/>
          <w:szCs w:val="20"/>
          <w:lang w:bidi="he-IL"/>
        </w:rPr>
        <w:t>ρκ</w:t>
      </w:r>
      <w:r w:rsidR="00504DB1">
        <w:rPr>
          <w:rFonts w:ascii="Arial" w:hAnsi="Arial" w:cs="Arial"/>
          <w:sz w:val="20"/>
          <w:szCs w:val="20"/>
          <w:lang w:val="en-US" w:bidi="he-IL"/>
        </w:rPr>
        <w:t> </w:t>
      </w:r>
      <w:r w:rsidR="00504DB1" w:rsidRPr="00504DB1">
        <w:rPr>
          <w:rFonts w:ascii="Arial" w:hAnsi="Arial" w:cs="Arial"/>
          <w:sz w:val="20"/>
          <w:szCs w:val="20"/>
          <w:lang w:bidi="he-IL"/>
        </w:rPr>
        <w:t>15:21)</w:t>
      </w:r>
      <w:r w:rsidR="00504DB1" w:rsidRPr="00504DB1">
        <w:rPr>
          <w:rFonts w:ascii="SBL Greek" w:hAnsi="SBL Greek" w:cs="SBL Greek"/>
          <w:lang w:bidi="he-IL"/>
        </w:rPr>
        <w:t xml:space="preserve"> </w:t>
      </w:r>
      <w:r w:rsidR="00504DB1">
        <w:rPr>
          <w:rFonts w:ascii="SBL Greek" w:hAnsi="SBL Greek" w:cs="SBL Greek"/>
          <w:lang w:bidi="he-IL"/>
        </w:rPr>
        <w:t>Εξερχόμενοι δὲ εὗρον ἄνθρωπον Κυρηναῖον ὀνόματι Σίμωνα, τοῦτον ἠγγάρευσαν ἵνα ἄρῃ τὸν σταυρὸν αὐτοῦ.</w:t>
      </w:r>
      <w:r w:rsidR="00504DB1" w:rsidRPr="00504DB1">
        <w:rPr>
          <w:rFonts w:ascii="Arial" w:hAnsi="Arial" w:cs="Arial"/>
          <w:sz w:val="20"/>
          <w:szCs w:val="20"/>
          <w:lang w:bidi="he-IL"/>
        </w:rPr>
        <w:t xml:space="preserve"> (</w:t>
      </w:r>
      <w:r w:rsidR="00504DB1">
        <w:rPr>
          <w:rFonts w:ascii="Arial" w:hAnsi="Arial" w:cs="Arial"/>
          <w:sz w:val="20"/>
          <w:szCs w:val="20"/>
          <w:lang w:val="en-US" w:bidi="he-IL"/>
        </w:rPr>
        <w:t>M</w:t>
      </w:r>
      <w:r w:rsidR="00570DF2">
        <w:rPr>
          <w:rFonts w:ascii="Arial" w:hAnsi="Arial" w:cs="Arial"/>
          <w:sz w:val="20"/>
          <w:szCs w:val="20"/>
          <w:lang w:bidi="he-IL"/>
        </w:rPr>
        <w:t>τθ</w:t>
      </w:r>
      <w:r w:rsidR="00504DB1">
        <w:rPr>
          <w:rFonts w:ascii="Arial" w:hAnsi="Arial" w:cs="Arial"/>
          <w:sz w:val="20"/>
          <w:szCs w:val="20"/>
          <w:lang w:val="en-US" w:bidi="he-IL"/>
        </w:rPr>
        <w:t> </w:t>
      </w:r>
      <w:r w:rsidR="00504DB1" w:rsidRPr="00504DB1">
        <w:rPr>
          <w:rFonts w:ascii="Arial" w:hAnsi="Arial" w:cs="Arial"/>
          <w:sz w:val="20"/>
          <w:szCs w:val="20"/>
          <w:lang w:bidi="he-IL"/>
        </w:rPr>
        <w:t>27:32)</w:t>
      </w:r>
      <w:r w:rsidR="003D3E8E">
        <w:rPr>
          <w:rFonts w:cstheme="minorHAnsi"/>
          <w:sz w:val="28"/>
          <w:szCs w:val="28"/>
          <w:lang w:bidi="he-IL"/>
        </w:rPr>
        <w:t xml:space="preserve"> Όλα αυτά για </w:t>
      </w:r>
      <w:r w:rsidR="004C2183">
        <w:rPr>
          <w:rFonts w:cstheme="minorHAnsi"/>
          <w:sz w:val="28"/>
          <w:szCs w:val="28"/>
          <w:lang w:bidi="he-IL"/>
        </w:rPr>
        <w:t>τον</w:t>
      </w:r>
      <w:r w:rsidR="003D3E8E">
        <w:rPr>
          <w:rFonts w:cstheme="minorHAnsi"/>
          <w:sz w:val="28"/>
          <w:szCs w:val="28"/>
          <w:lang w:bidi="he-IL"/>
        </w:rPr>
        <w:t xml:space="preserve"> </w:t>
      </w:r>
      <w:r w:rsidR="004C2183">
        <w:rPr>
          <w:rFonts w:cstheme="minorHAnsi"/>
          <w:sz w:val="28"/>
          <w:szCs w:val="28"/>
          <w:lang w:bidi="he-IL"/>
        </w:rPr>
        <w:t>αναγνώστη</w:t>
      </w:r>
      <w:r w:rsidR="003D3E8E">
        <w:rPr>
          <w:rFonts w:cstheme="minorHAnsi"/>
          <w:sz w:val="28"/>
          <w:szCs w:val="28"/>
          <w:lang w:bidi="he-IL"/>
        </w:rPr>
        <w:t xml:space="preserve"> είναι </w:t>
      </w:r>
      <w:r w:rsidR="004C2183">
        <w:rPr>
          <w:rFonts w:cstheme="minorHAnsi"/>
          <w:sz w:val="28"/>
          <w:szCs w:val="28"/>
          <w:lang w:bidi="he-IL"/>
        </w:rPr>
        <w:t>ερωτήματα</w:t>
      </w:r>
      <w:r w:rsidR="003D3E8E">
        <w:rPr>
          <w:rFonts w:cstheme="minorHAnsi"/>
          <w:sz w:val="28"/>
          <w:szCs w:val="28"/>
          <w:lang w:bidi="he-IL"/>
        </w:rPr>
        <w:t xml:space="preserve"> που </w:t>
      </w:r>
      <w:r w:rsidR="004C2183">
        <w:rPr>
          <w:rFonts w:cstheme="minorHAnsi"/>
          <w:sz w:val="28"/>
          <w:szCs w:val="28"/>
          <w:lang w:bidi="he-IL"/>
        </w:rPr>
        <w:t>εμφανίζουν</w:t>
      </w:r>
      <w:r w:rsidR="003D3E8E">
        <w:rPr>
          <w:rFonts w:cstheme="minorHAnsi"/>
          <w:sz w:val="28"/>
          <w:szCs w:val="28"/>
          <w:lang w:bidi="he-IL"/>
        </w:rPr>
        <w:t xml:space="preserve"> </w:t>
      </w:r>
      <w:r w:rsidR="004C2183">
        <w:rPr>
          <w:rFonts w:cstheme="minorHAnsi"/>
          <w:sz w:val="28"/>
          <w:szCs w:val="28"/>
          <w:lang w:bidi="he-IL"/>
        </w:rPr>
        <w:t>σοβαρά</w:t>
      </w:r>
      <w:r w:rsidR="003D3E8E">
        <w:rPr>
          <w:rFonts w:cstheme="minorHAnsi"/>
          <w:sz w:val="28"/>
          <w:szCs w:val="28"/>
          <w:lang w:bidi="he-IL"/>
        </w:rPr>
        <w:t xml:space="preserve"> </w:t>
      </w:r>
      <w:r w:rsidR="004C2183">
        <w:rPr>
          <w:rFonts w:cstheme="minorHAnsi"/>
          <w:sz w:val="28"/>
          <w:szCs w:val="28"/>
          <w:lang w:bidi="he-IL"/>
        </w:rPr>
        <w:t>πληροφοριακά</w:t>
      </w:r>
      <w:r w:rsidR="003D3E8E">
        <w:rPr>
          <w:rFonts w:cstheme="minorHAnsi"/>
          <w:sz w:val="28"/>
          <w:szCs w:val="28"/>
          <w:lang w:bidi="he-IL"/>
        </w:rPr>
        <w:t xml:space="preserve"> </w:t>
      </w:r>
      <w:r w:rsidR="004C2183">
        <w:rPr>
          <w:rFonts w:cstheme="minorHAnsi"/>
          <w:sz w:val="28"/>
          <w:szCs w:val="28"/>
          <w:lang w:bidi="he-IL"/>
        </w:rPr>
        <w:t>θέματα</w:t>
      </w:r>
      <w:r w:rsidR="003D3E8E">
        <w:rPr>
          <w:rFonts w:cstheme="minorHAnsi"/>
          <w:sz w:val="28"/>
          <w:szCs w:val="28"/>
          <w:lang w:bidi="he-IL"/>
        </w:rPr>
        <w:t xml:space="preserve"> για τους </w:t>
      </w:r>
      <w:r w:rsidR="004C2183">
        <w:rPr>
          <w:rFonts w:cstheme="minorHAnsi"/>
          <w:sz w:val="28"/>
          <w:szCs w:val="28"/>
          <w:lang w:bidi="he-IL"/>
        </w:rPr>
        <w:t>συνοπτικούς</w:t>
      </w:r>
      <w:r w:rsidR="00C36B54">
        <w:rPr>
          <w:rFonts w:cstheme="minorHAnsi"/>
          <w:sz w:val="28"/>
          <w:szCs w:val="28"/>
          <w:lang w:bidi="he-IL"/>
        </w:rPr>
        <w:t>,</w:t>
      </w:r>
      <w:r w:rsidR="003D3E8E">
        <w:rPr>
          <w:rFonts w:cstheme="minorHAnsi"/>
          <w:sz w:val="28"/>
          <w:szCs w:val="28"/>
          <w:lang w:bidi="he-IL"/>
        </w:rPr>
        <w:t xml:space="preserve"> οι </w:t>
      </w:r>
      <w:r w:rsidR="004C2183">
        <w:rPr>
          <w:rFonts w:cstheme="minorHAnsi"/>
          <w:sz w:val="28"/>
          <w:szCs w:val="28"/>
          <w:lang w:bidi="he-IL"/>
        </w:rPr>
        <w:t>οποίοι</w:t>
      </w:r>
      <w:r w:rsidR="003D3E8E">
        <w:rPr>
          <w:rFonts w:cstheme="minorHAnsi"/>
          <w:sz w:val="28"/>
          <w:szCs w:val="28"/>
          <w:lang w:bidi="he-IL"/>
        </w:rPr>
        <w:t xml:space="preserve"> </w:t>
      </w:r>
      <w:r w:rsidR="004C2183">
        <w:rPr>
          <w:rFonts w:cstheme="minorHAnsi"/>
          <w:sz w:val="28"/>
          <w:szCs w:val="28"/>
          <w:lang w:bidi="he-IL"/>
        </w:rPr>
        <w:t>εμφανώς</w:t>
      </w:r>
      <w:r w:rsidR="003D3E8E">
        <w:rPr>
          <w:rFonts w:cstheme="minorHAnsi"/>
          <w:sz w:val="28"/>
          <w:szCs w:val="28"/>
          <w:lang w:bidi="he-IL"/>
        </w:rPr>
        <w:t xml:space="preserve"> </w:t>
      </w:r>
      <w:r w:rsidR="004C2183">
        <w:rPr>
          <w:rFonts w:cstheme="minorHAnsi"/>
          <w:sz w:val="28"/>
          <w:szCs w:val="28"/>
          <w:lang w:bidi="he-IL"/>
        </w:rPr>
        <w:t>εμφανίζονται</w:t>
      </w:r>
      <w:r w:rsidR="003D3E8E">
        <w:rPr>
          <w:rFonts w:cstheme="minorHAnsi"/>
          <w:sz w:val="28"/>
          <w:szCs w:val="28"/>
          <w:lang w:bidi="he-IL"/>
        </w:rPr>
        <w:t xml:space="preserve"> ως </w:t>
      </w:r>
      <w:r w:rsidR="004C2183">
        <w:rPr>
          <w:rFonts w:cstheme="minorHAnsi"/>
          <w:sz w:val="28"/>
          <w:szCs w:val="28"/>
          <w:lang w:bidi="he-IL"/>
        </w:rPr>
        <w:t>μεταφορείς</w:t>
      </w:r>
      <w:r w:rsidR="003D3E8E">
        <w:rPr>
          <w:rFonts w:cstheme="minorHAnsi"/>
          <w:sz w:val="28"/>
          <w:szCs w:val="28"/>
          <w:lang w:bidi="he-IL"/>
        </w:rPr>
        <w:t xml:space="preserve"> και </w:t>
      </w:r>
      <w:r w:rsidR="004C2183">
        <w:rPr>
          <w:rFonts w:cstheme="minorHAnsi"/>
          <w:sz w:val="28"/>
          <w:szCs w:val="28"/>
          <w:lang w:bidi="he-IL"/>
        </w:rPr>
        <w:t>διασπορείς</w:t>
      </w:r>
      <w:r w:rsidR="003D3E8E">
        <w:rPr>
          <w:rFonts w:cstheme="minorHAnsi"/>
          <w:sz w:val="28"/>
          <w:szCs w:val="28"/>
          <w:lang w:bidi="he-IL"/>
        </w:rPr>
        <w:t xml:space="preserve"> </w:t>
      </w:r>
      <w:r w:rsidR="004C2183">
        <w:rPr>
          <w:rFonts w:cstheme="minorHAnsi"/>
          <w:sz w:val="28"/>
          <w:szCs w:val="28"/>
          <w:lang w:bidi="he-IL"/>
        </w:rPr>
        <w:t>ψευδών</w:t>
      </w:r>
      <w:r w:rsidR="003D3E8E">
        <w:rPr>
          <w:rFonts w:cstheme="minorHAnsi"/>
          <w:sz w:val="28"/>
          <w:szCs w:val="28"/>
          <w:lang w:bidi="he-IL"/>
        </w:rPr>
        <w:t xml:space="preserve"> </w:t>
      </w:r>
      <w:r w:rsidR="004C2183">
        <w:rPr>
          <w:rFonts w:cstheme="minorHAnsi"/>
          <w:sz w:val="28"/>
          <w:szCs w:val="28"/>
          <w:lang w:bidi="he-IL"/>
        </w:rPr>
        <w:t>πληροφοριών</w:t>
      </w:r>
      <w:r w:rsidR="00C36B54">
        <w:rPr>
          <w:rFonts w:cstheme="minorHAnsi"/>
          <w:sz w:val="28"/>
          <w:szCs w:val="28"/>
          <w:lang w:bidi="he-IL"/>
        </w:rPr>
        <w:t>,</w:t>
      </w:r>
      <w:r w:rsidR="003D3E8E">
        <w:rPr>
          <w:rFonts w:cstheme="minorHAnsi"/>
          <w:sz w:val="28"/>
          <w:szCs w:val="28"/>
          <w:lang w:bidi="he-IL"/>
        </w:rPr>
        <w:t xml:space="preserve"> </w:t>
      </w:r>
      <w:r w:rsidR="004C2183">
        <w:rPr>
          <w:rFonts w:cstheme="minorHAnsi"/>
          <w:sz w:val="28"/>
          <w:szCs w:val="28"/>
          <w:lang w:bidi="he-IL"/>
        </w:rPr>
        <w:t>γιατί</w:t>
      </w:r>
      <w:r w:rsidR="003D3E8E">
        <w:rPr>
          <w:rFonts w:cstheme="minorHAnsi"/>
          <w:sz w:val="28"/>
          <w:szCs w:val="28"/>
          <w:lang w:bidi="he-IL"/>
        </w:rPr>
        <w:t xml:space="preserve"> είναι </w:t>
      </w:r>
      <w:r w:rsidR="004C2183">
        <w:rPr>
          <w:rFonts w:cstheme="minorHAnsi"/>
          <w:sz w:val="28"/>
          <w:szCs w:val="28"/>
          <w:lang w:bidi="he-IL"/>
        </w:rPr>
        <w:t>πέρα</w:t>
      </w:r>
      <w:r w:rsidR="003D3E8E">
        <w:rPr>
          <w:rFonts w:cstheme="minorHAnsi"/>
          <w:sz w:val="28"/>
          <w:szCs w:val="28"/>
          <w:lang w:bidi="he-IL"/>
        </w:rPr>
        <w:t xml:space="preserve"> από κάθε </w:t>
      </w:r>
      <w:r w:rsidR="004C2183">
        <w:rPr>
          <w:rFonts w:cstheme="minorHAnsi"/>
          <w:sz w:val="28"/>
          <w:szCs w:val="28"/>
          <w:lang w:bidi="he-IL"/>
        </w:rPr>
        <w:t>αμφισβήτηση</w:t>
      </w:r>
      <w:r w:rsidR="003D3E8E">
        <w:rPr>
          <w:rFonts w:cstheme="minorHAnsi"/>
          <w:sz w:val="28"/>
          <w:szCs w:val="28"/>
          <w:lang w:bidi="he-IL"/>
        </w:rPr>
        <w:t xml:space="preserve"> ότι </w:t>
      </w:r>
      <w:r w:rsidR="004C2183">
        <w:rPr>
          <w:rFonts w:cstheme="minorHAnsi"/>
          <w:sz w:val="28"/>
          <w:szCs w:val="28"/>
          <w:lang w:bidi="he-IL"/>
        </w:rPr>
        <w:t>κάποιος</w:t>
      </w:r>
      <w:r w:rsidR="003D3E8E">
        <w:rPr>
          <w:rFonts w:cstheme="minorHAnsi"/>
          <w:sz w:val="28"/>
          <w:szCs w:val="28"/>
          <w:lang w:bidi="he-IL"/>
        </w:rPr>
        <w:t xml:space="preserve"> </w:t>
      </w:r>
      <w:r w:rsidR="004C2183">
        <w:rPr>
          <w:rFonts w:cstheme="minorHAnsi"/>
          <w:sz w:val="28"/>
          <w:szCs w:val="28"/>
          <w:lang w:bidi="he-IL"/>
        </w:rPr>
        <w:t>ιουδαίος</w:t>
      </w:r>
      <w:r w:rsidR="003D3E8E">
        <w:rPr>
          <w:rFonts w:cstheme="minorHAnsi"/>
          <w:sz w:val="28"/>
          <w:szCs w:val="28"/>
          <w:lang w:bidi="he-IL"/>
        </w:rPr>
        <w:t xml:space="preserve"> του 1</w:t>
      </w:r>
      <w:r w:rsidR="003D3E8E" w:rsidRPr="003D3E8E">
        <w:rPr>
          <w:rFonts w:cstheme="minorHAnsi"/>
          <w:sz w:val="28"/>
          <w:szCs w:val="28"/>
          <w:vertAlign w:val="superscript"/>
          <w:lang w:bidi="he-IL"/>
        </w:rPr>
        <w:t>ου</w:t>
      </w:r>
      <w:r w:rsidR="003D3E8E">
        <w:rPr>
          <w:rFonts w:cstheme="minorHAnsi"/>
          <w:sz w:val="28"/>
          <w:szCs w:val="28"/>
          <w:lang w:bidi="he-IL"/>
        </w:rPr>
        <w:t xml:space="preserve"> </w:t>
      </w:r>
      <w:r w:rsidR="004C2183">
        <w:rPr>
          <w:rFonts w:cstheme="minorHAnsi"/>
          <w:sz w:val="28"/>
          <w:szCs w:val="28"/>
          <w:lang w:bidi="he-IL"/>
        </w:rPr>
        <w:t>αιώνα</w:t>
      </w:r>
      <w:r w:rsidR="003D3E8E">
        <w:rPr>
          <w:rFonts w:cstheme="minorHAnsi"/>
          <w:sz w:val="28"/>
          <w:szCs w:val="28"/>
          <w:lang w:bidi="he-IL"/>
        </w:rPr>
        <w:t xml:space="preserve">  θα </w:t>
      </w:r>
      <w:r w:rsidR="004C2183">
        <w:rPr>
          <w:rFonts w:cstheme="minorHAnsi"/>
          <w:sz w:val="28"/>
          <w:szCs w:val="28"/>
          <w:lang w:bidi="he-IL"/>
        </w:rPr>
        <w:t>είχε</w:t>
      </w:r>
      <w:r w:rsidR="003D3E8E">
        <w:rPr>
          <w:rFonts w:cstheme="minorHAnsi"/>
          <w:sz w:val="28"/>
          <w:szCs w:val="28"/>
          <w:lang w:bidi="he-IL"/>
        </w:rPr>
        <w:t xml:space="preserve"> </w:t>
      </w:r>
      <w:r w:rsidR="004C2183">
        <w:rPr>
          <w:rFonts w:cstheme="minorHAnsi"/>
          <w:sz w:val="28"/>
          <w:szCs w:val="28"/>
          <w:lang w:bidi="he-IL"/>
        </w:rPr>
        <w:t>πλήρη</w:t>
      </w:r>
      <w:r w:rsidR="003D3E8E">
        <w:rPr>
          <w:rFonts w:cstheme="minorHAnsi"/>
          <w:sz w:val="28"/>
          <w:szCs w:val="28"/>
          <w:lang w:bidi="he-IL"/>
        </w:rPr>
        <w:t xml:space="preserve"> </w:t>
      </w:r>
      <w:r w:rsidR="004C2183">
        <w:rPr>
          <w:rFonts w:cstheme="minorHAnsi"/>
          <w:sz w:val="28"/>
          <w:szCs w:val="28"/>
          <w:lang w:bidi="he-IL"/>
        </w:rPr>
        <w:t>συνείδηση</w:t>
      </w:r>
      <w:r w:rsidR="003D3E8E">
        <w:rPr>
          <w:rFonts w:cstheme="minorHAnsi"/>
          <w:sz w:val="28"/>
          <w:szCs w:val="28"/>
          <w:lang w:bidi="he-IL"/>
        </w:rPr>
        <w:t xml:space="preserve"> το τι </w:t>
      </w:r>
      <w:r w:rsidR="004C2183">
        <w:rPr>
          <w:rFonts w:cstheme="minorHAnsi"/>
          <w:sz w:val="28"/>
          <w:szCs w:val="28"/>
          <w:lang w:bidi="he-IL"/>
        </w:rPr>
        <w:t>εορτάζονταν</w:t>
      </w:r>
      <w:r w:rsidR="003D3E8E">
        <w:rPr>
          <w:rFonts w:cstheme="minorHAnsi"/>
          <w:sz w:val="28"/>
          <w:szCs w:val="28"/>
          <w:lang w:bidi="he-IL"/>
        </w:rPr>
        <w:t xml:space="preserve"> κάθε </w:t>
      </w:r>
      <w:r w:rsidR="004C2183">
        <w:rPr>
          <w:rFonts w:cstheme="minorHAnsi"/>
          <w:sz w:val="28"/>
          <w:szCs w:val="28"/>
          <w:lang w:bidi="he-IL"/>
        </w:rPr>
        <w:t>ημέρα</w:t>
      </w:r>
      <w:r w:rsidR="003D3E8E">
        <w:rPr>
          <w:rFonts w:cstheme="minorHAnsi"/>
          <w:sz w:val="28"/>
          <w:szCs w:val="28"/>
          <w:lang w:bidi="he-IL"/>
        </w:rPr>
        <w:t xml:space="preserve">. </w:t>
      </w:r>
      <w:r w:rsidR="004C2183">
        <w:rPr>
          <w:rFonts w:cstheme="minorHAnsi"/>
          <w:sz w:val="28"/>
          <w:szCs w:val="28"/>
          <w:lang w:bidi="he-IL"/>
        </w:rPr>
        <w:t>Έτσι</w:t>
      </w:r>
      <w:r w:rsidR="003D3E8E">
        <w:rPr>
          <w:rFonts w:cstheme="minorHAnsi"/>
          <w:sz w:val="28"/>
          <w:szCs w:val="28"/>
          <w:lang w:bidi="he-IL"/>
        </w:rPr>
        <w:t xml:space="preserve"> είναι </w:t>
      </w:r>
      <w:r w:rsidR="004C2183">
        <w:rPr>
          <w:rFonts w:cstheme="minorHAnsi"/>
          <w:sz w:val="28"/>
          <w:szCs w:val="28"/>
          <w:lang w:bidi="he-IL"/>
        </w:rPr>
        <w:t>αδύνατο</w:t>
      </w:r>
      <w:r w:rsidR="003D3E8E">
        <w:rPr>
          <w:rFonts w:cstheme="minorHAnsi"/>
          <w:sz w:val="28"/>
          <w:szCs w:val="28"/>
          <w:lang w:bidi="he-IL"/>
        </w:rPr>
        <w:t xml:space="preserve"> για τον </w:t>
      </w:r>
      <w:r w:rsidR="004C2183">
        <w:rPr>
          <w:rFonts w:cstheme="minorHAnsi"/>
          <w:sz w:val="28"/>
          <w:szCs w:val="28"/>
          <w:lang w:bidi="he-IL"/>
        </w:rPr>
        <w:t>Μάρκο</w:t>
      </w:r>
      <w:r w:rsidR="00C36B54">
        <w:rPr>
          <w:rFonts w:cstheme="minorHAnsi"/>
          <w:sz w:val="28"/>
          <w:szCs w:val="28"/>
          <w:lang w:bidi="he-IL"/>
        </w:rPr>
        <w:t>,</w:t>
      </w:r>
      <w:r w:rsidR="003D3E8E">
        <w:rPr>
          <w:rFonts w:cstheme="minorHAnsi"/>
          <w:sz w:val="28"/>
          <w:szCs w:val="28"/>
          <w:lang w:bidi="he-IL"/>
        </w:rPr>
        <w:t xml:space="preserve"> ένα </w:t>
      </w:r>
      <w:r w:rsidR="004C2183">
        <w:rPr>
          <w:rFonts w:cstheme="minorHAnsi"/>
          <w:sz w:val="28"/>
          <w:szCs w:val="28"/>
          <w:lang w:bidi="he-IL"/>
        </w:rPr>
        <w:t>ευσεβή</w:t>
      </w:r>
      <w:r w:rsidR="003D3E8E">
        <w:rPr>
          <w:rFonts w:cstheme="minorHAnsi"/>
          <w:sz w:val="28"/>
          <w:szCs w:val="28"/>
          <w:lang w:bidi="he-IL"/>
        </w:rPr>
        <w:t xml:space="preserve"> </w:t>
      </w:r>
      <w:r w:rsidR="004C2183">
        <w:rPr>
          <w:rFonts w:cstheme="minorHAnsi"/>
          <w:sz w:val="28"/>
          <w:szCs w:val="28"/>
          <w:lang w:bidi="he-IL"/>
        </w:rPr>
        <w:t>ιουδαίο</w:t>
      </w:r>
      <w:r w:rsidR="00C36B54">
        <w:rPr>
          <w:rFonts w:cstheme="minorHAnsi"/>
          <w:sz w:val="28"/>
          <w:szCs w:val="28"/>
          <w:lang w:bidi="he-IL"/>
        </w:rPr>
        <w:t>,</w:t>
      </w:r>
      <w:r w:rsidR="003D3E8E">
        <w:rPr>
          <w:rFonts w:cstheme="minorHAnsi"/>
          <w:sz w:val="28"/>
          <w:szCs w:val="28"/>
          <w:lang w:bidi="he-IL"/>
        </w:rPr>
        <w:t xml:space="preserve"> να </w:t>
      </w:r>
      <w:r w:rsidR="004C2183">
        <w:rPr>
          <w:rFonts w:cstheme="minorHAnsi"/>
          <w:sz w:val="28"/>
          <w:szCs w:val="28"/>
          <w:lang w:bidi="he-IL"/>
        </w:rPr>
        <w:t>έχει</w:t>
      </w:r>
      <w:r w:rsidR="003D3E8E">
        <w:rPr>
          <w:rFonts w:cstheme="minorHAnsi"/>
          <w:sz w:val="28"/>
          <w:szCs w:val="28"/>
          <w:lang w:bidi="he-IL"/>
        </w:rPr>
        <w:t xml:space="preserve"> </w:t>
      </w:r>
      <w:r w:rsidR="004C2183">
        <w:rPr>
          <w:rFonts w:cstheme="minorHAnsi"/>
          <w:sz w:val="28"/>
          <w:szCs w:val="28"/>
          <w:lang w:bidi="he-IL"/>
        </w:rPr>
        <w:t>κάνει</w:t>
      </w:r>
      <w:r w:rsidR="003D3E8E">
        <w:rPr>
          <w:rFonts w:cstheme="minorHAnsi"/>
          <w:sz w:val="28"/>
          <w:szCs w:val="28"/>
          <w:lang w:bidi="he-IL"/>
        </w:rPr>
        <w:t xml:space="preserve"> </w:t>
      </w:r>
      <w:r w:rsidR="004C2183">
        <w:rPr>
          <w:rFonts w:cstheme="minorHAnsi"/>
          <w:sz w:val="28"/>
          <w:szCs w:val="28"/>
          <w:lang w:bidi="he-IL"/>
        </w:rPr>
        <w:t>λάθος</w:t>
      </w:r>
      <w:r w:rsidR="003D3E8E">
        <w:rPr>
          <w:rFonts w:cstheme="minorHAnsi"/>
          <w:sz w:val="28"/>
          <w:szCs w:val="28"/>
          <w:lang w:bidi="he-IL"/>
        </w:rPr>
        <w:t xml:space="preserve"> και από αυτό να </w:t>
      </w:r>
      <w:r w:rsidR="004C2183">
        <w:rPr>
          <w:rFonts w:cstheme="minorHAnsi"/>
          <w:sz w:val="28"/>
          <w:szCs w:val="28"/>
          <w:lang w:bidi="he-IL"/>
        </w:rPr>
        <w:t>επηρεάστηκαν</w:t>
      </w:r>
      <w:r w:rsidR="003D3E8E">
        <w:rPr>
          <w:rFonts w:cstheme="minorHAnsi"/>
          <w:sz w:val="28"/>
          <w:szCs w:val="28"/>
          <w:lang w:bidi="he-IL"/>
        </w:rPr>
        <w:t xml:space="preserve"> ως </w:t>
      </w:r>
      <w:r w:rsidR="004C2183">
        <w:rPr>
          <w:rFonts w:cstheme="minorHAnsi"/>
          <w:sz w:val="28"/>
          <w:szCs w:val="28"/>
          <w:lang w:bidi="he-IL"/>
        </w:rPr>
        <w:t>πηγή</w:t>
      </w:r>
      <w:r w:rsidR="003D3E8E">
        <w:rPr>
          <w:rFonts w:cstheme="minorHAnsi"/>
          <w:sz w:val="28"/>
          <w:szCs w:val="28"/>
          <w:lang w:bidi="he-IL"/>
        </w:rPr>
        <w:t xml:space="preserve"> τους ο </w:t>
      </w:r>
      <w:r w:rsidR="004C2183">
        <w:rPr>
          <w:rFonts w:cstheme="minorHAnsi"/>
          <w:sz w:val="28"/>
          <w:szCs w:val="28"/>
          <w:lang w:bidi="he-IL"/>
        </w:rPr>
        <w:t>Ματθαίος</w:t>
      </w:r>
      <w:r w:rsidR="003D3E8E">
        <w:rPr>
          <w:rFonts w:cstheme="minorHAnsi"/>
          <w:sz w:val="28"/>
          <w:szCs w:val="28"/>
          <w:lang w:bidi="he-IL"/>
        </w:rPr>
        <w:t xml:space="preserve"> και ο </w:t>
      </w:r>
      <w:r w:rsidR="004C2183">
        <w:rPr>
          <w:rFonts w:cstheme="minorHAnsi"/>
          <w:sz w:val="28"/>
          <w:szCs w:val="28"/>
          <w:lang w:bidi="he-IL"/>
        </w:rPr>
        <w:t>Λουκάς</w:t>
      </w:r>
      <w:r w:rsidR="003D3E8E">
        <w:rPr>
          <w:rFonts w:cstheme="minorHAnsi"/>
          <w:sz w:val="28"/>
          <w:szCs w:val="28"/>
          <w:lang w:bidi="he-IL"/>
        </w:rPr>
        <w:t>.</w:t>
      </w:r>
    </w:p>
    <w:p w14:paraId="2F4FCCE2" w14:textId="78EED13F" w:rsidR="0086794C" w:rsidRDefault="004C2183" w:rsidP="00504DB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826507">
        <w:rPr>
          <w:rFonts w:cstheme="minorHAnsi"/>
          <w:sz w:val="28"/>
          <w:szCs w:val="28"/>
          <w:lang w:bidi="he-IL"/>
        </w:rPr>
        <w:t xml:space="preserve"> για τον </w:t>
      </w:r>
      <w:r>
        <w:rPr>
          <w:rFonts w:cstheme="minorHAnsi"/>
          <w:sz w:val="28"/>
          <w:szCs w:val="28"/>
          <w:lang w:bidi="he-IL"/>
        </w:rPr>
        <w:t>καλόπιστο</w:t>
      </w:r>
      <w:r w:rsidR="00826507">
        <w:rPr>
          <w:rFonts w:cstheme="minorHAnsi"/>
          <w:sz w:val="28"/>
          <w:szCs w:val="28"/>
          <w:lang w:bidi="he-IL"/>
        </w:rPr>
        <w:t xml:space="preserve"> </w:t>
      </w:r>
      <w:r>
        <w:rPr>
          <w:rFonts w:cstheme="minorHAnsi"/>
          <w:sz w:val="28"/>
          <w:szCs w:val="28"/>
          <w:lang w:bidi="he-IL"/>
        </w:rPr>
        <w:t>και</w:t>
      </w:r>
      <w:r w:rsidR="00826507">
        <w:rPr>
          <w:rFonts w:cstheme="minorHAnsi"/>
          <w:sz w:val="28"/>
          <w:szCs w:val="28"/>
          <w:lang w:bidi="he-IL"/>
        </w:rPr>
        <w:t xml:space="preserve"> </w:t>
      </w:r>
      <w:r>
        <w:rPr>
          <w:rFonts w:cstheme="minorHAnsi"/>
          <w:sz w:val="28"/>
          <w:szCs w:val="28"/>
          <w:lang w:bidi="he-IL"/>
        </w:rPr>
        <w:t>αγαθό</w:t>
      </w:r>
      <w:r w:rsidR="00826507">
        <w:rPr>
          <w:rFonts w:cstheme="minorHAnsi"/>
          <w:sz w:val="28"/>
          <w:szCs w:val="28"/>
          <w:lang w:bidi="he-IL"/>
        </w:rPr>
        <w:t xml:space="preserve"> </w:t>
      </w:r>
      <w:r>
        <w:rPr>
          <w:rFonts w:cstheme="minorHAnsi"/>
          <w:sz w:val="28"/>
          <w:szCs w:val="28"/>
          <w:lang w:bidi="he-IL"/>
        </w:rPr>
        <w:t>ερμηνευτή</w:t>
      </w:r>
      <w:r w:rsidR="00C36B54">
        <w:rPr>
          <w:rFonts w:cstheme="minorHAnsi"/>
          <w:sz w:val="28"/>
          <w:szCs w:val="28"/>
          <w:lang w:bidi="he-IL"/>
        </w:rPr>
        <w:t>,</w:t>
      </w:r>
      <w:r w:rsidR="00826507">
        <w:rPr>
          <w:rFonts w:cstheme="minorHAnsi"/>
          <w:sz w:val="28"/>
          <w:szCs w:val="28"/>
          <w:lang w:bidi="he-IL"/>
        </w:rPr>
        <w:t xml:space="preserve"> που δεν </w:t>
      </w:r>
      <w:r>
        <w:rPr>
          <w:rFonts w:cstheme="minorHAnsi"/>
          <w:sz w:val="28"/>
          <w:szCs w:val="28"/>
          <w:lang w:bidi="he-IL"/>
        </w:rPr>
        <w:t>αξιολογεί</w:t>
      </w:r>
      <w:r w:rsidR="00826507">
        <w:rPr>
          <w:rFonts w:cstheme="minorHAnsi"/>
          <w:sz w:val="28"/>
          <w:szCs w:val="28"/>
          <w:lang w:bidi="he-IL"/>
        </w:rPr>
        <w:t xml:space="preserve"> με </w:t>
      </w:r>
      <w:r>
        <w:rPr>
          <w:rFonts w:cstheme="minorHAnsi"/>
          <w:sz w:val="28"/>
          <w:szCs w:val="28"/>
          <w:lang w:bidi="he-IL"/>
        </w:rPr>
        <w:t>αρνητική</w:t>
      </w:r>
      <w:r w:rsidR="00826507">
        <w:rPr>
          <w:rFonts w:cstheme="minorHAnsi"/>
          <w:sz w:val="28"/>
          <w:szCs w:val="28"/>
          <w:lang w:bidi="he-IL"/>
        </w:rPr>
        <w:t xml:space="preserve"> </w:t>
      </w:r>
      <w:r>
        <w:rPr>
          <w:rFonts w:cstheme="minorHAnsi"/>
          <w:sz w:val="28"/>
          <w:szCs w:val="28"/>
          <w:lang w:bidi="he-IL"/>
        </w:rPr>
        <w:t>προκατάληψη</w:t>
      </w:r>
      <w:r w:rsidR="00826507">
        <w:rPr>
          <w:rFonts w:cstheme="minorHAnsi"/>
          <w:sz w:val="28"/>
          <w:szCs w:val="28"/>
          <w:lang w:bidi="he-IL"/>
        </w:rPr>
        <w:t xml:space="preserve"> τα </w:t>
      </w:r>
      <w:r>
        <w:rPr>
          <w:rFonts w:cstheme="minorHAnsi"/>
          <w:sz w:val="28"/>
          <w:szCs w:val="28"/>
          <w:lang w:bidi="he-IL"/>
        </w:rPr>
        <w:t>ευαγγελικά</w:t>
      </w:r>
      <w:r w:rsidR="00826507">
        <w:rPr>
          <w:rFonts w:cstheme="minorHAnsi"/>
          <w:sz w:val="28"/>
          <w:szCs w:val="28"/>
          <w:lang w:bidi="he-IL"/>
        </w:rPr>
        <w:t xml:space="preserve"> </w:t>
      </w:r>
      <w:r>
        <w:rPr>
          <w:rFonts w:cstheme="minorHAnsi"/>
          <w:sz w:val="28"/>
          <w:szCs w:val="28"/>
          <w:lang w:bidi="he-IL"/>
        </w:rPr>
        <w:t>κείμενα</w:t>
      </w:r>
      <w:r w:rsidR="00C36B54">
        <w:rPr>
          <w:rFonts w:cstheme="minorHAnsi"/>
          <w:sz w:val="28"/>
          <w:szCs w:val="28"/>
          <w:lang w:bidi="he-IL"/>
        </w:rPr>
        <w:t>,</w:t>
      </w:r>
      <w:r w:rsidR="00826507">
        <w:rPr>
          <w:rFonts w:cstheme="minorHAnsi"/>
          <w:sz w:val="28"/>
          <w:szCs w:val="28"/>
          <w:lang w:bidi="he-IL"/>
        </w:rPr>
        <w:t xml:space="preserve"> και </w:t>
      </w:r>
      <w:r w:rsidR="002852C1">
        <w:rPr>
          <w:rFonts w:cstheme="minorHAnsi"/>
          <w:sz w:val="28"/>
          <w:szCs w:val="28"/>
          <w:lang w:bidi="he-IL"/>
        </w:rPr>
        <w:t xml:space="preserve">τα </w:t>
      </w:r>
      <w:r>
        <w:rPr>
          <w:rFonts w:cstheme="minorHAnsi"/>
          <w:sz w:val="28"/>
          <w:szCs w:val="28"/>
          <w:lang w:bidi="he-IL"/>
        </w:rPr>
        <w:t>μελετά</w:t>
      </w:r>
      <w:r w:rsidR="00826507">
        <w:rPr>
          <w:rFonts w:cstheme="minorHAnsi"/>
          <w:sz w:val="28"/>
          <w:szCs w:val="28"/>
          <w:lang w:bidi="he-IL"/>
        </w:rPr>
        <w:t xml:space="preserve"> </w:t>
      </w:r>
      <w:r>
        <w:rPr>
          <w:rFonts w:cstheme="minorHAnsi"/>
          <w:sz w:val="28"/>
          <w:szCs w:val="28"/>
          <w:lang w:bidi="he-IL"/>
        </w:rPr>
        <w:t>εσωτερικά</w:t>
      </w:r>
      <w:r w:rsidR="00C36B54">
        <w:rPr>
          <w:rFonts w:cstheme="minorHAnsi"/>
          <w:sz w:val="28"/>
          <w:szCs w:val="28"/>
          <w:lang w:bidi="he-IL"/>
        </w:rPr>
        <w:t>,</w:t>
      </w:r>
      <w:r w:rsidR="00826507">
        <w:rPr>
          <w:rFonts w:cstheme="minorHAnsi"/>
          <w:sz w:val="28"/>
          <w:szCs w:val="28"/>
          <w:lang w:bidi="he-IL"/>
        </w:rPr>
        <w:t xml:space="preserve"> και όχι </w:t>
      </w:r>
      <w:r>
        <w:rPr>
          <w:rFonts w:cstheme="minorHAnsi"/>
          <w:sz w:val="28"/>
          <w:szCs w:val="28"/>
          <w:lang w:bidi="he-IL"/>
        </w:rPr>
        <w:t>αναζητώντας</w:t>
      </w:r>
      <w:r w:rsidR="00826507">
        <w:rPr>
          <w:rFonts w:cstheme="minorHAnsi"/>
          <w:sz w:val="28"/>
          <w:szCs w:val="28"/>
          <w:lang w:bidi="he-IL"/>
        </w:rPr>
        <w:t xml:space="preserve"> το </w:t>
      </w:r>
      <w:r>
        <w:rPr>
          <w:rFonts w:cstheme="minorHAnsi"/>
          <w:sz w:val="28"/>
          <w:szCs w:val="28"/>
          <w:lang w:bidi="he-IL"/>
        </w:rPr>
        <w:t>εξωτερικό</w:t>
      </w:r>
      <w:r w:rsidR="00826507">
        <w:rPr>
          <w:rFonts w:cstheme="minorHAnsi"/>
          <w:sz w:val="28"/>
          <w:szCs w:val="28"/>
          <w:lang w:bidi="he-IL"/>
        </w:rPr>
        <w:t xml:space="preserve"> </w:t>
      </w:r>
      <w:r w:rsidR="00826507">
        <w:rPr>
          <w:rFonts w:cstheme="minorHAnsi"/>
          <w:sz w:val="28"/>
          <w:szCs w:val="28"/>
          <w:lang w:val="en-US" w:bidi="he-IL"/>
        </w:rPr>
        <w:t>consensus</w:t>
      </w:r>
      <w:r w:rsidR="004F60F9">
        <w:rPr>
          <w:rFonts w:cstheme="minorHAnsi"/>
          <w:sz w:val="28"/>
          <w:szCs w:val="28"/>
          <w:lang w:bidi="he-IL"/>
        </w:rPr>
        <w:t>,</w:t>
      </w:r>
      <w:r w:rsidR="00826507">
        <w:rPr>
          <w:rFonts w:cstheme="minorHAnsi"/>
          <w:sz w:val="28"/>
          <w:szCs w:val="28"/>
          <w:lang w:bidi="he-IL"/>
        </w:rPr>
        <w:t xml:space="preserve"> που </w:t>
      </w:r>
      <w:r>
        <w:rPr>
          <w:rFonts w:cstheme="minorHAnsi"/>
          <w:sz w:val="28"/>
          <w:szCs w:val="28"/>
          <w:lang w:bidi="he-IL"/>
        </w:rPr>
        <w:t>ήταν</w:t>
      </w:r>
      <w:r w:rsidR="00826507">
        <w:rPr>
          <w:rFonts w:cstheme="minorHAnsi"/>
          <w:sz w:val="28"/>
          <w:szCs w:val="28"/>
          <w:lang w:bidi="he-IL"/>
        </w:rPr>
        <w:t xml:space="preserve"> </w:t>
      </w:r>
      <w:r>
        <w:rPr>
          <w:rFonts w:cstheme="minorHAnsi"/>
          <w:sz w:val="28"/>
          <w:szCs w:val="28"/>
          <w:lang w:bidi="he-IL"/>
        </w:rPr>
        <w:t>αδιανόητη</w:t>
      </w:r>
      <w:r w:rsidR="00826507">
        <w:rPr>
          <w:rFonts w:cstheme="minorHAnsi"/>
          <w:sz w:val="28"/>
          <w:szCs w:val="28"/>
          <w:lang w:bidi="he-IL"/>
        </w:rPr>
        <w:t xml:space="preserve"> </w:t>
      </w:r>
      <w:r>
        <w:rPr>
          <w:rFonts w:cstheme="minorHAnsi"/>
          <w:sz w:val="28"/>
          <w:szCs w:val="28"/>
          <w:lang w:bidi="he-IL"/>
        </w:rPr>
        <w:t>μεθοδολογ</w:t>
      </w:r>
      <w:r w:rsidR="002852C1">
        <w:rPr>
          <w:rFonts w:cstheme="minorHAnsi"/>
          <w:sz w:val="28"/>
          <w:szCs w:val="28"/>
          <w:lang w:bidi="he-IL"/>
        </w:rPr>
        <w:t>ία</w:t>
      </w:r>
      <w:r w:rsidR="00826507">
        <w:rPr>
          <w:rFonts w:cstheme="minorHAnsi"/>
          <w:sz w:val="28"/>
          <w:szCs w:val="28"/>
          <w:lang w:bidi="he-IL"/>
        </w:rPr>
        <w:t xml:space="preserve"> για </w:t>
      </w:r>
      <w:r>
        <w:rPr>
          <w:rFonts w:cstheme="minorHAnsi"/>
          <w:sz w:val="28"/>
          <w:szCs w:val="28"/>
          <w:lang w:bidi="he-IL"/>
        </w:rPr>
        <w:t>κείμενα</w:t>
      </w:r>
      <w:r w:rsidR="00826507">
        <w:rPr>
          <w:rFonts w:cstheme="minorHAnsi"/>
          <w:sz w:val="28"/>
          <w:szCs w:val="28"/>
          <w:lang w:bidi="he-IL"/>
        </w:rPr>
        <w:t xml:space="preserve"> του 1</w:t>
      </w:r>
      <w:r w:rsidR="00826507" w:rsidRPr="00826507">
        <w:rPr>
          <w:rFonts w:cstheme="minorHAnsi"/>
          <w:sz w:val="28"/>
          <w:szCs w:val="28"/>
          <w:vertAlign w:val="superscript"/>
          <w:lang w:bidi="he-IL"/>
        </w:rPr>
        <w:t>ου</w:t>
      </w:r>
      <w:r w:rsidR="00826507">
        <w:rPr>
          <w:rFonts w:cstheme="minorHAnsi"/>
          <w:sz w:val="28"/>
          <w:szCs w:val="28"/>
          <w:lang w:bidi="he-IL"/>
        </w:rPr>
        <w:t xml:space="preserve"> </w:t>
      </w:r>
      <w:r>
        <w:rPr>
          <w:rFonts w:cstheme="minorHAnsi"/>
          <w:sz w:val="28"/>
          <w:szCs w:val="28"/>
          <w:lang w:bidi="he-IL"/>
        </w:rPr>
        <w:t>αιώνα</w:t>
      </w:r>
      <w:r w:rsidR="00C36B54">
        <w:rPr>
          <w:rFonts w:cstheme="minorHAnsi"/>
          <w:sz w:val="28"/>
          <w:szCs w:val="28"/>
          <w:lang w:bidi="he-IL"/>
        </w:rPr>
        <w:t>,</w:t>
      </w:r>
      <w:r w:rsidR="008F5A4A" w:rsidRPr="008F5A4A">
        <w:rPr>
          <w:rFonts w:cstheme="minorHAnsi"/>
          <w:sz w:val="28"/>
          <w:szCs w:val="28"/>
          <w:lang w:bidi="he-IL"/>
        </w:rPr>
        <w:t xml:space="preserve"> </w:t>
      </w:r>
      <w:r w:rsidR="00826507">
        <w:rPr>
          <w:rFonts w:cstheme="minorHAnsi"/>
          <w:sz w:val="28"/>
          <w:szCs w:val="28"/>
          <w:lang w:bidi="he-IL"/>
        </w:rPr>
        <w:t xml:space="preserve">θα </w:t>
      </w:r>
      <w:r>
        <w:rPr>
          <w:rFonts w:cstheme="minorHAnsi"/>
          <w:sz w:val="28"/>
          <w:szCs w:val="28"/>
          <w:lang w:bidi="he-IL"/>
        </w:rPr>
        <w:t>διαπιστώσει</w:t>
      </w:r>
      <w:r w:rsidR="00826507">
        <w:rPr>
          <w:rFonts w:cstheme="minorHAnsi"/>
          <w:sz w:val="28"/>
          <w:szCs w:val="28"/>
          <w:lang w:bidi="he-IL"/>
        </w:rPr>
        <w:t xml:space="preserve"> τις </w:t>
      </w:r>
      <w:r>
        <w:rPr>
          <w:rFonts w:cstheme="minorHAnsi"/>
          <w:sz w:val="28"/>
          <w:szCs w:val="28"/>
          <w:lang w:bidi="he-IL"/>
        </w:rPr>
        <w:t>εξής</w:t>
      </w:r>
      <w:r w:rsidR="00826507">
        <w:rPr>
          <w:rFonts w:cstheme="minorHAnsi"/>
          <w:sz w:val="28"/>
          <w:szCs w:val="28"/>
          <w:lang w:bidi="he-IL"/>
        </w:rPr>
        <w:t xml:space="preserve"> </w:t>
      </w:r>
      <w:r>
        <w:rPr>
          <w:rFonts w:cstheme="minorHAnsi"/>
          <w:sz w:val="28"/>
          <w:szCs w:val="28"/>
          <w:lang w:bidi="he-IL"/>
        </w:rPr>
        <w:t>παρατηρήσεις</w:t>
      </w:r>
      <w:r w:rsidR="00C36B54">
        <w:rPr>
          <w:rFonts w:cstheme="minorHAnsi"/>
          <w:sz w:val="28"/>
          <w:szCs w:val="28"/>
          <w:lang w:bidi="he-IL"/>
        </w:rPr>
        <w:t>:</w:t>
      </w:r>
      <w:r w:rsidR="00826507">
        <w:rPr>
          <w:rFonts w:cstheme="minorHAnsi"/>
          <w:sz w:val="28"/>
          <w:szCs w:val="28"/>
          <w:lang w:bidi="he-IL"/>
        </w:rPr>
        <w:t xml:space="preserve"> </w:t>
      </w:r>
      <w:r>
        <w:rPr>
          <w:rFonts w:cstheme="minorHAnsi"/>
          <w:sz w:val="28"/>
          <w:szCs w:val="28"/>
          <w:lang w:bidi="he-IL"/>
        </w:rPr>
        <w:t>Πρώτα</w:t>
      </w:r>
      <w:r w:rsidR="00826507">
        <w:rPr>
          <w:rFonts w:cstheme="minorHAnsi"/>
          <w:sz w:val="28"/>
          <w:szCs w:val="28"/>
          <w:lang w:bidi="he-IL"/>
        </w:rPr>
        <w:t xml:space="preserve"> από όλα</w:t>
      </w:r>
      <w:r w:rsidR="00875F30">
        <w:rPr>
          <w:rFonts w:cstheme="minorHAnsi"/>
          <w:sz w:val="28"/>
          <w:szCs w:val="28"/>
          <w:lang w:bidi="he-IL"/>
        </w:rPr>
        <w:t xml:space="preserve"> θα δει</w:t>
      </w:r>
      <w:r w:rsidR="00826507">
        <w:rPr>
          <w:rFonts w:cstheme="minorHAnsi"/>
          <w:sz w:val="28"/>
          <w:szCs w:val="28"/>
          <w:lang w:bidi="he-IL"/>
        </w:rPr>
        <w:t xml:space="preserve"> ότι η </w:t>
      </w:r>
      <w:r>
        <w:rPr>
          <w:rFonts w:cstheme="minorHAnsi"/>
          <w:sz w:val="28"/>
          <w:szCs w:val="28"/>
          <w:lang w:bidi="he-IL"/>
        </w:rPr>
        <w:t>διήγηση</w:t>
      </w:r>
      <w:r w:rsidR="00826507">
        <w:rPr>
          <w:rFonts w:cstheme="minorHAnsi"/>
          <w:sz w:val="28"/>
          <w:szCs w:val="28"/>
          <w:lang w:bidi="he-IL"/>
        </w:rPr>
        <w:t xml:space="preserve"> του </w:t>
      </w:r>
      <w:r>
        <w:rPr>
          <w:rFonts w:cstheme="minorHAnsi"/>
          <w:sz w:val="28"/>
          <w:szCs w:val="28"/>
          <w:lang w:bidi="he-IL"/>
        </w:rPr>
        <w:t>Ιωάννη</w:t>
      </w:r>
      <w:r w:rsidR="00826507">
        <w:rPr>
          <w:rFonts w:cstheme="minorHAnsi"/>
          <w:sz w:val="28"/>
          <w:szCs w:val="28"/>
          <w:lang w:bidi="he-IL"/>
        </w:rPr>
        <w:t xml:space="preserve"> είναι </w:t>
      </w:r>
      <w:r>
        <w:rPr>
          <w:rFonts w:cstheme="minorHAnsi"/>
          <w:sz w:val="28"/>
          <w:szCs w:val="28"/>
          <w:lang w:bidi="he-IL"/>
        </w:rPr>
        <w:t xml:space="preserve">η </w:t>
      </w:r>
      <w:r w:rsidR="00826507">
        <w:rPr>
          <w:rFonts w:cstheme="minorHAnsi"/>
          <w:sz w:val="28"/>
          <w:szCs w:val="28"/>
          <w:lang w:bidi="he-IL"/>
        </w:rPr>
        <w:lastRenderedPageBreak/>
        <w:t xml:space="preserve">πιο </w:t>
      </w:r>
      <w:r>
        <w:rPr>
          <w:rFonts w:cstheme="minorHAnsi"/>
          <w:sz w:val="28"/>
          <w:szCs w:val="28"/>
          <w:lang w:bidi="he-IL"/>
        </w:rPr>
        <w:t>προσεκτική</w:t>
      </w:r>
      <w:r w:rsidR="002852C1">
        <w:rPr>
          <w:rFonts w:cstheme="minorHAnsi"/>
          <w:sz w:val="28"/>
          <w:szCs w:val="28"/>
          <w:lang w:bidi="he-IL"/>
        </w:rPr>
        <w:t>.</w:t>
      </w:r>
      <w:r>
        <w:rPr>
          <w:rFonts w:cstheme="minorHAnsi"/>
          <w:sz w:val="28"/>
          <w:szCs w:val="28"/>
          <w:lang w:bidi="he-IL"/>
        </w:rPr>
        <w:t xml:space="preserve"> </w:t>
      </w:r>
      <w:r w:rsidR="002852C1">
        <w:rPr>
          <w:rFonts w:cstheme="minorHAnsi"/>
          <w:sz w:val="28"/>
          <w:szCs w:val="28"/>
          <w:lang w:bidi="he-IL"/>
        </w:rPr>
        <w:t>Ω</w:t>
      </w:r>
      <w:r w:rsidR="00826507">
        <w:rPr>
          <w:rFonts w:cstheme="minorHAnsi"/>
          <w:sz w:val="28"/>
          <w:szCs w:val="28"/>
          <w:lang w:bidi="he-IL"/>
        </w:rPr>
        <w:t xml:space="preserve">ς </w:t>
      </w:r>
      <w:r>
        <w:rPr>
          <w:rFonts w:cstheme="minorHAnsi"/>
          <w:sz w:val="28"/>
          <w:szCs w:val="28"/>
          <w:lang w:bidi="he-IL"/>
        </w:rPr>
        <w:t>τελευταίο</w:t>
      </w:r>
      <w:r w:rsidR="00826507">
        <w:rPr>
          <w:rFonts w:cstheme="minorHAnsi"/>
          <w:sz w:val="28"/>
          <w:szCs w:val="28"/>
          <w:lang w:bidi="he-IL"/>
        </w:rPr>
        <w:t xml:space="preserve"> </w:t>
      </w:r>
      <w:r>
        <w:rPr>
          <w:rFonts w:cstheme="minorHAnsi"/>
          <w:sz w:val="28"/>
          <w:szCs w:val="28"/>
          <w:lang w:bidi="he-IL"/>
        </w:rPr>
        <w:t>ευαγγέλιο</w:t>
      </w:r>
      <w:r w:rsidR="00826507">
        <w:rPr>
          <w:rFonts w:cstheme="minorHAnsi"/>
          <w:sz w:val="28"/>
          <w:szCs w:val="28"/>
          <w:lang w:bidi="he-IL"/>
        </w:rPr>
        <w:t xml:space="preserve"> </w:t>
      </w:r>
      <w:r>
        <w:rPr>
          <w:rFonts w:cstheme="minorHAnsi"/>
          <w:sz w:val="28"/>
          <w:szCs w:val="28"/>
          <w:lang w:bidi="he-IL"/>
        </w:rPr>
        <w:t>δίνει</w:t>
      </w:r>
      <w:r w:rsidR="00826507">
        <w:rPr>
          <w:rFonts w:cstheme="minorHAnsi"/>
          <w:sz w:val="28"/>
          <w:szCs w:val="28"/>
          <w:lang w:bidi="he-IL"/>
        </w:rPr>
        <w:t xml:space="preserve"> την </w:t>
      </w:r>
      <w:r>
        <w:rPr>
          <w:rFonts w:cstheme="minorHAnsi"/>
          <w:sz w:val="28"/>
          <w:szCs w:val="28"/>
          <w:lang w:bidi="he-IL"/>
        </w:rPr>
        <w:t>αφηγηματική</w:t>
      </w:r>
      <w:r w:rsidR="00826507">
        <w:rPr>
          <w:rFonts w:cstheme="minorHAnsi"/>
          <w:sz w:val="28"/>
          <w:szCs w:val="28"/>
          <w:lang w:bidi="he-IL"/>
        </w:rPr>
        <w:t xml:space="preserve"> </w:t>
      </w:r>
      <w:r>
        <w:rPr>
          <w:rFonts w:cstheme="minorHAnsi"/>
          <w:sz w:val="28"/>
          <w:szCs w:val="28"/>
          <w:lang w:bidi="he-IL"/>
        </w:rPr>
        <w:t>εξιστόρηση</w:t>
      </w:r>
      <w:r w:rsidR="00D45BA0">
        <w:rPr>
          <w:rFonts w:cstheme="minorHAnsi"/>
          <w:sz w:val="28"/>
          <w:szCs w:val="28"/>
          <w:lang w:bidi="he-IL"/>
        </w:rPr>
        <w:t xml:space="preserve"> των </w:t>
      </w:r>
      <w:r>
        <w:rPr>
          <w:rFonts w:cstheme="minorHAnsi"/>
          <w:sz w:val="28"/>
          <w:szCs w:val="28"/>
          <w:lang w:bidi="he-IL"/>
        </w:rPr>
        <w:t>συμβάντων</w:t>
      </w:r>
      <w:r w:rsidR="00D45BA0">
        <w:rPr>
          <w:rFonts w:cstheme="minorHAnsi"/>
          <w:sz w:val="28"/>
          <w:szCs w:val="28"/>
          <w:lang w:bidi="he-IL"/>
        </w:rPr>
        <w:t xml:space="preserve"> </w:t>
      </w:r>
      <w:r>
        <w:rPr>
          <w:rFonts w:cstheme="minorHAnsi"/>
          <w:sz w:val="28"/>
          <w:szCs w:val="28"/>
          <w:lang w:bidi="he-IL"/>
        </w:rPr>
        <w:t>αυτών</w:t>
      </w:r>
      <w:r w:rsidR="00C36B54">
        <w:rPr>
          <w:rFonts w:cstheme="minorHAnsi"/>
          <w:sz w:val="28"/>
          <w:szCs w:val="28"/>
          <w:lang w:bidi="he-IL"/>
        </w:rPr>
        <w:t>,</w:t>
      </w:r>
      <w:r w:rsidR="00D45BA0">
        <w:rPr>
          <w:rFonts w:cstheme="minorHAnsi"/>
          <w:sz w:val="28"/>
          <w:szCs w:val="28"/>
          <w:lang w:bidi="he-IL"/>
        </w:rPr>
        <w:t xml:space="preserve"> που </w:t>
      </w:r>
      <w:r>
        <w:rPr>
          <w:rFonts w:cstheme="minorHAnsi"/>
          <w:sz w:val="28"/>
          <w:szCs w:val="28"/>
          <w:lang w:bidi="he-IL"/>
        </w:rPr>
        <w:t>επιλέγει</w:t>
      </w:r>
      <w:r w:rsidR="00D45BA0">
        <w:rPr>
          <w:rFonts w:cstheme="minorHAnsi"/>
          <w:sz w:val="28"/>
          <w:szCs w:val="28"/>
          <w:lang w:bidi="he-IL"/>
        </w:rPr>
        <w:t xml:space="preserve"> να πει</w:t>
      </w:r>
      <w:r w:rsidR="00875F30">
        <w:rPr>
          <w:rFonts w:cstheme="minorHAnsi"/>
          <w:sz w:val="28"/>
          <w:szCs w:val="28"/>
          <w:lang w:bidi="he-IL"/>
        </w:rPr>
        <w:t>,</w:t>
      </w:r>
      <w:r w:rsidR="00D45BA0">
        <w:rPr>
          <w:rFonts w:cstheme="minorHAnsi"/>
          <w:sz w:val="28"/>
          <w:szCs w:val="28"/>
          <w:lang w:bidi="he-IL"/>
        </w:rPr>
        <w:t xml:space="preserve"> πιο </w:t>
      </w:r>
      <w:r>
        <w:rPr>
          <w:rFonts w:cstheme="minorHAnsi"/>
          <w:sz w:val="28"/>
          <w:szCs w:val="28"/>
          <w:lang w:bidi="he-IL"/>
        </w:rPr>
        <w:t>συγκροτημένα</w:t>
      </w:r>
      <w:r w:rsidR="00D45BA0">
        <w:rPr>
          <w:rFonts w:cstheme="minorHAnsi"/>
          <w:sz w:val="28"/>
          <w:szCs w:val="28"/>
          <w:lang w:bidi="he-IL"/>
        </w:rPr>
        <w:t xml:space="preserve"> </w:t>
      </w:r>
      <w:r>
        <w:rPr>
          <w:rFonts w:cstheme="minorHAnsi"/>
          <w:sz w:val="28"/>
          <w:szCs w:val="28"/>
          <w:lang w:bidi="he-IL"/>
        </w:rPr>
        <w:t>δομικά</w:t>
      </w:r>
      <w:r w:rsidR="00C36B54">
        <w:rPr>
          <w:rFonts w:cstheme="minorHAnsi"/>
          <w:sz w:val="28"/>
          <w:szCs w:val="28"/>
          <w:lang w:bidi="he-IL"/>
        </w:rPr>
        <w:t>,</w:t>
      </w:r>
      <w:r w:rsidR="00D45BA0">
        <w:rPr>
          <w:rFonts w:cstheme="minorHAnsi"/>
          <w:sz w:val="28"/>
          <w:szCs w:val="28"/>
          <w:lang w:bidi="he-IL"/>
        </w:rPr>
        <w:t xml:space="preserve"> ώστε να </w:t>
      </w:r>
      <w:r>
        <w:rPr>
          <w:rFonts w:cstheme="minorHAnsi"/>
          <w:sz w:val="28"/>
          <w:szCs w:val="28"/>
          <w:lang w:bidi="he-IL"/>
        </w:rPr>
        <w:t>λειτουργεί</w:t>
      </w:r>
      <w:r w:rsidR="00D45BA0">
        <w:rPr>
          <w:rFonts w:cstheme="minorHAnsi"/>
          <w:sz w:val="28"/>
          <w:szCs w:val="28"/>
          <w:lang w:bidi="he-IL"/>
        </w:rPr>
        <w:t xml:space="preserve"> </w:t>
      </w:r>
      <w:r>
        <w:rPr>
          <w:rFonts w:cstheme="minorHAnsi"/>
          <w:sz w:val="28"/>
          <w:szCs w:val="28"/>
          <w:lang w:bidi="he-IL"/>
        </w:rPr>
        <w:t>συμπληρωματικά</w:t>
      </w:r>
      <w:r w:rsidR="00D45BA0">
        <w:rPr>
          <w:rFonts w:cstheme="minorHAnsi"/>
          <w:sz w:val="28"/>
          <w:szCs w:val="28"/>
          <w:lang w:bidi="he-IL"/>
        </w:rPr>
        <w:t xml:space="preserve"> και </w:t>
      </w:r>
      <w:r>
        <w:rPr>
          <w:rFonts w:cstheme="minorHAnsi"/>
          <w:sz w:val="28"/>
          <w:szCs w:val="28"/>
          <w:lang w:bidi="he-IL"/>
        </w:rPr>
        <w:t>ελαφρώς</w:t>
      </w:r>
      <w:r w:rsidR="00D45BA0">
        <w:rPr>
          <w:rFonts w:cstheme="minorHAnsi"/>
          <w:sz w:val="28"/>
          <w:szCs w:val="28"/>
          <w:lang w:bidi="he-IL"/>
        </w:rPr>
        <w:t xml:space="preserve"> </w:t>
      </w:r>
      <w:r>
        <w:rPr>
          <w:rFonts w:cstheme="minorHAnsi"/>
          <w:sz w:val="28"/>
          <w:szCs w:val="28"/>
          <w:lang w:bidi="he-IL"/>
        </w:rPr>
        <w:t>διορθωτικά</w:t>
      </w:r>
      <w:r w:rsidR="009D2401">
        <w:rPr>
          <w:rFonts w:cstheme="minorHAnsi"/>
          <w:sz w:val="28"/>
          <w:szCs w:val="28"/>
          <w:lang w:bidi="he-IL"/>
        </w:rPr>
        <w:t>,</w:t>
      </w:r>
      <w:r w:rsidR="00D45BA0">
        <w:rPr>
          <w:rFonts w:cstheme="minorHAnsi"/>
          <w:sz w:val="28"/>
          <w:szCs w:val="28"/>
          <w:lang w:bidi="he-IL"/>
        </w:rPr>
        <w:t xml:space="preserve"> </w:t>
      </w:r>
      <w:r>
        <w:rPr>
          <w:rFonts w:cstheme="minorHAnsi"/>
          <w:sz w:val="28"/>
          <w:szCs w:val="28"/>
          <w:lang w:bidi="he-IL"/>
        </w:rPr>
        <w:t>χωρίς</w:t>
      </w:r>
      <w:r w:rsidR="00D45BA0">
        <w:rPr>
          <w:rFonts w:cstheme="minorHAnsi"/>
          <w:sz w:val="28"/>
          <w:szCs w:val="28"/>
          <w:lang w:bidi="he-IL"/>
        </w:rPr>
        <w:t xml:space="preserve"> να </w:t>
      </w:r>
      <w:r>
        <w:rPr>
          <w:rFonts w:cstheme="minorHAnsi"/>
          <w:sz w:val="28"/>
          <w:szCs w:val="28"/>
          <w:lang w:bidi="he-IL"/>
        </w:rPr>
        <w:t>αναδεικνύει</w:t>
      </w:r>
      <w:r w:rsidR="00D45BA0">
        <w:rPr>
          <w:rFonts w:cstheme="minorHAnsi"/>
          <w:sz w:val="28"/>
          <w:szCs w:val="28"/>
          <w:lang w:bidi="he-IL"/>
        </w:rPr>
        <w:t xml:space="preserve"> </w:t>
      </w:r>
      <w:r>
        <w:rPr>
          <w:rFonts w:cstheme="minorHAnsi"/>
          <w:sz w:val="28"/>
          <w:szCs w:val="28"/>
          <w:lang w:bidi="he-IL"/>
        </w:rPr>
        <w:t>αντιφάσεις</w:t>
      </w:r>
      <w:r w:rsidR="00D45BA0">
        <w:rPr>
          <w:rFonts w:cstheme="minorHAnsi"/>
          <w:sz w:val="28"/>
          <w:szCs w:val="28"/>
          <w:lang w:bidi="he-IL"/>
        </w:rPr>
        <w:t xml:space="preserve"> με τα </w:t>
      </w:r>
      <w:r>
        <w:rPr>
          <w:rFonts w:cstheme="minorHAnsi"/>
          <w:sz w:val="28"/>
          <w:szCs w:val="28"/>
          <w:lang w:bidi="he-IL"/>
        </w:rPr>
        <w:t>άλλα</w:t>
      </w:r>
      <w:r w:rsidR="00D45BA0">
        <w:rPr>
          <w:rFonts w:cstheme="minorHAnsi"/>
          <w:sz w:val="28"/>
          <w:szCs w:val="28"/>
          <w:lang w:bidi="he-IL"/>
        </w:rPr>
        <w:t xml:space="preserve"> </w:t>
      </w:r>
      <w:r>
        <w:rPr>
          <w:rFonts w:cstheme="minorHAnsi"/>
          <w:sz w:val="28"/>
          <w:szCs w:val="28"/>
          <w:lang w:bidi="he-IL"/>
        </w:rPr>
        <w:t>ευαγγελικά</w:t>
      </w:r>
      <w:r w:rsidR="00D45BA0">
        <w:rPr>
          <w:rFonts w:cstheme="minorHAnsi"/>
          <w:sz w:val="28"/>
          <w:szCs w:val="28"/>
          <w:lang w:bidi="he-IL"/>
        </w:rPr>
        <w:t xml:space="preserve"> </w:t>
      </w:r>
      <w:r>
        <w:rPr>
          <w:rFonts w:cstheme="minorHAnsi"/>
          <w:sz w:val="28"/>
          <w:szCs w:val="28"/>
          <w:lang w:bidi="he-IL"/>
        </w:rPr>
        <w:t>κείμενα</w:t>
      </w:r>
      <w:r w:rsidR="00D45BA0">
        <w:rPr>
          <w:rFonts w:cstheme="minorHAnsi"/>
          <w:sz w:val="28"/>
          <w:szCs w:val="28"/>
          <w:lang w:bidi="he-IL"/>
        </w:rPr>
        <w:t xml:space="preserve">. Για τον </w:t>
      </w:r>
      <w:r>
        <w:rPr>
          <w:rFonts w:cstheme="minorHAnsi"/>
          <w:sz w:val="28"/>
          <w:szCs w:val="28"/>
          <w:lang w:bidi="he-IL"/>
        </w:rPr>
        <w:t>εύνου</w:t>
      </w:r>
      <w:r w:rsidR="00D45BA0">
        <w:rPr>
          <w:rFonts w:cstheme="minorHAnsi"/>
          <w:sz w:val="28"/>
          <w:szCs w:val="28"/>
          <w:lang w:bidi="he-IL"/>
        </w:rPr>
        <w:t xml:space="preserve"> </w:t>
      </w:r>
      <w:r>
        <w:rPr>
          <w:rFonts w:cstheme="minorHAnsi"/>
          <w:sz w:val="28"/>
          <w:szCs w:val="28"/>
          <w:lang w:bidi="he-IL"/>
        </w:rPr>
        <w:t>ερμηνευτή</w:t>
      </w:r>
      <w:r w:rsidR="00D45BA0">
        <w:rPr>
          <w:rFonts w:cstheme="minorHAnsi"/>
          <w:sz w:val="28"/>
          <w:szCs w:val="28"/>
          <w:lang w:bidi="he-IL"/>
        </w:rPr>
        <w:t xml:space="preserve"> δεν </w:t>
      </w:r>
      <w:r>
        <w:rPr>
          <w:rFonts w:cstheme="minorHAnsi"/>
          <w:sz w:val="28"/>
          <w:szCs w:val="28"/>
          <w:lang w:bidi="he-IL"/>
        </w:rPr>
        <w:t>υπάρχουν</w:t>
      </w:r>
      <w:r w:rsidR="00D45BA0">
        <w:rPr>
          <w:rFonts w:cstheme="minorHAnsi"/>
          <w:sz w:val="28"/>
          <w:szCs w:val="28"/>
          <w:lang w:bidi="he-IL"/>
        </w:rPr>
        <w:t xml:space="preserve"> </w:t>
      </w:r>
      <w:r>
        <w:rPr>
          <w:rFonts w:cstheme="minorHAnsi"/>
          <w:sz w:val="28"/>
          <w:szCs w:val="28"/>
          <w:lang w:bidi="he-IL"/>
        </w:rPr>
        <w:t>αντιφάσεις</w:t>
      </w:r>
      <w:r w:rsidR="00D45BA0">
        <w:rPr>
          <w:rFonts w:cstheme="minorHAnsi"/>
          <w:sz w:val="28"/>
          <w:szCs w:val="28"/>
          <w:lang w:bidi="he-IL"/>
        </w:rPr>
        <w:t xml:space="preserve"> </w:t>
      </w:r>
      <w:r>
        <w:rPr>
          <w:rFonts w:cstheme="minorHAnsi"/>
          <w:sz w:val="28"/>
          <w:szCs w:val="28"/>
          <w:lang w:bidi="he-IL"/>
        </w:rPr>
        <w:t>συνοπτικών</w:t>
      </w:r>
      <w:r w:rsidR="00D45BA0">
        <w:rPr>
          <w:rFonts w:cstheme="minorHAnsi"/>
          <w:sz w:val="28"/>
          <w:szCs w:val="28"/>
          <w:lang w:bidi="he-IL"/>
        </w:rPr>
        <w:t xml:space="preserve"> και </w:t>
      </w:r>
      <w:r>
        <w:rPr>
          <w:rFonts w:cstheme="minorHAnsi"/>
          <w:sz w:val="28"/>
          <w:szCs w:val="28"/>
          <w:lang w:bidi="he-IL"/>
        </w:rPr>
        <w:t>Ιωάννη</w:t>
      </w:r>
      <w:r w:rsidR="00875F30">
        <w:rPr>
          <w:rFonts w:cstheme="minorHAnsi"/>
          <w:sz w:val="28"/>
          <w:szCs w:val="28"/>
          <w:lang w:bidi="he-IL"/>
        </w:rPr>
        <w:t>,</w:t>
      </w:r>
      <w:r w:rsidR="00D45BA0">
        <w:rPr>
          <w:rFonts w:cstheme="minorHAnsi"/>
          <w:sz w:val="28"/>
          <w:szCs w:val="28"/>
          <w:lang w:bidi="he-IL"/>
        </w:rPr>
        <w:t xml:space="preserve"> για το τι </w:t>
      </w:r>
      <w:r>
        <w:rPr>
          <w:rFonts w:cstheme="minorHAnsi"/>
          <w:sz w:val="28"/>
          <w:szCs w:val="28"/>
          <w:lang w:bidi="he-IL"/>
        </w:rPr>
        <w:t>ήταν</w:t>
      </w:r>
      <w:r w:rsidR="00D45BA0">
        <w:rPr>
          <w:rFonts w:cstheme="minorHAnsi"/>
          <w:sz w:val="28"/>
          <w:szCs w:val="28"/>
          <w:lang w:bidi="he-IL"/>
        </w:rPr>
        <w:t xml:space="preserve"> το </w:t>
      </w:r>
      <w:r>
        <w:rPr>
          <w:rFonts w:cstheme="minorHAnsi"/>
          <w:sz w:val="28"/>
          <w:szCs w:val="28"/>
          <w:lang w:bidi="he-IL"/>
        </w:rPr>
        <w:t>έσχατο</w:t>
      </w:r>
      <w:r w:rsidR="00D45BA0">
        <w:rPr>
          <w:rFonts w:cstheme="minorHAnsi"/>
          <w:sz w:val="28"/>
          <w:szCs w:val="28"/>
          <w:lang w:bidi="he-IL"/>
        </w:rPr>
        <w:t xml:space="preserve"> </w:t>
      </w:r>
      <w:r>
        <w:rPr>
          <w:rFonts w:cstheme="minorHAnsi"/>
          <w:sz w:val="28"/>
          <w:szCs w:val="28"/>
          <w:lang w:bidi="he-IL"/>
        </w:rPr>
        <w:t>δείπνο</w:t>
      </w:r>
      <w:r w:rsidR="00D45BA0">
        <w:rPr>
          <w:rFonts w:cstheme="minorHAnsi"/>
          <w:sz w:val="28"/>
          <w:szCs w:val="28"/>
          <w:lang w:bidi="he-IL"/>
        </w:rPr>
        <w:t xml:space="preserve"> του </w:t>
      </w:r>
      <w:r>
        <w:rPr>
          <w:rFonts w:cstheme="minorHAnsi"/>
          <w:sz w:val="28"/>
          <w:szCs w:val="28"/>
          <w:lang w:bidi="he-IL"/>
        </w:rPr>
        <w:t>Ιησού</w:t>
      </w:r>
      <w:r w:rsidR="00D45BA0">
        <w:rPr>
          <w:rFonts w:cstheme="minorHAnsi"/>
          <w:sz w:val="28"/>
          <w:szCs w:val="28"/>
          <w:lang w:bidi="he-IL"/>
        </w:rPr>
        <w:t xml:space="preserve"> με τους </w:t>
      </w:r>
      <w:r>
        <w:rPr>
          <w:rFonts w:cstheme="minorHAnsi"/>
          <w:sz w:val="28"/>
          <w:szCs w:val="28"/>
          <w:lang w:bidi="he-IL"/>
        </w:rPr>
        <w:t>μαθητές</w:t>
      </w:r>
      <w:r w:rsidR="00C36B54">
        <w:rPr>
          <w:rFonts w:cstheme="minorHAnsi"/>
          <w:sz w:val="28"/>
          <w:szCs w:val="28"/>
          <w:lang w:bidi="he-IL"/>
        </w:rPr>
        <w:t xml:space="preserve"> Του</w:t>
      </w:r>
      <w:r w:rsidR="00D45BA0">
        <w:rPr>
          <w:rFonts w:cstheme="minorHAnsi"/>
          <w:sz w:val="28"/>
          <w:szCs w:val="28"/>
          <w:lang w:bidi="he-IL"/>
        </w:rPr>
        <w:t xml:space="preserve">. </w:t>
      </w:r>
    </w:p>
    <w:p w14:paraId="7321602E" w14:textId="2CEC08EB" w:rsidR="00370E7F" w:rsidRDefault="004C2183" w:rsidP="008F5A4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Επειδή</w:t>
      </w:r>
      <w:r w:rsidR="00D45BA0">
        <w:rPr>
          <w:rFonts w:cstheme="minorHAnsi"/>
          <w:sz w:val="28"/>
          <w:szCs w:val="28"/>
          <w:lang w:bidi="he-IL"/>
        </w:rPr>
        <w:t xml:space="preserve"> σε αυτό το </w:t>
      </w:r>
      <w:r>
        <w:rPr>
          <w:rFonts w:cstheme="minorHAnsi"/>
          <w:sz w:val="28"/>
          <w:szCs w:val="28"/>
          <w:lang w:bidi="he-IL"/>
        </w:rPr>
        <w:t>δείπνο</w:t>
      </w:r>
      <w:r w:rsidR="00D45BA0">
        <w:rPr>
          <w:rFonts w:cstheme="minorHAnsi"/>
          <w:sz w:val="28"/>
          <w:szCs w:val="28"/>
          <w:lang w:bidi="he-IL"/>
        </w:rPr>
        <w:t xml:space="preserve"> </w:t>
      </w:r>
      <w:r w:rsidR="009317A8">
        <w:rPr>
          <w:rFonts w:cstheme="minorHAnsi"/>
          <w:sz w:val="28"/>
          <w:szCs w:val="28"/>
          <w:lang w:bidi="he-IL"/>
        </w:rPr>
        <w:t xml:space="preserve">ο Ιησούς </w:t>
      </w:r>
      <w:r w:rsidR="00D45BA0">
        <w:rPr>
          <w:rFonts w:cstheme="minorHAnsi"/>
          <w:sz w:val="28"/>
          <w:szCs w:val="28"/>
          <w:lang w:bidi="he-IL"/>
        </w:rPr>
        <w:t xml:space="preserve">θα </w:t>
      </w:r>
      <w:r>
        <w:rPr>
          <w:rFonts w:cstheme="minorHAnsi"/>
          <w:sz w:val="28"/>
          <w:szCs w:val="28"/>
          <w:lang w:bidi="he-IL"/>
        </w:rPr>
        <w:t>παρέδιδε</w:t>
      </w:r>
      <w:r w:rsidR="00D45BA0">
        <w:rPr>
          <w:rFonts w:cstheme="minorHAnsi"/>
          <w:sz w:val="28"/>
          <w:szCs w:val="28"/>
          <w:lang w:bidi="he-IL"/>
        </w:rPr>
        <w:t xml:space="preserve"> την Καινή του </w:t>
      </w:r>
      <w:r>
        <w:rPr>
          <w:rFonts w:cstheme="minorHAnsi"/>
          <w:sz w:val="28"/>
          <w:szCs w:val="28"/>
          <w:lang w:bidi="he-IL"/>
        </w:rPr>
        <w:t>Διαθήκη</w:t>
      </w:r>
      <w:r w:rsidR="0086794C">
        <w:rPr>
          <w:rFonts w:cstheme="minorHAnsi"/>
          <w:sz w:val="28"/>
          <w:szCs w:val="28"/>
          <w:lang w:bidi="he-IL"/>
        </w:rPr>
        <w:t>,</w:t>
      </w:r>
      <w:r w:rsidR="00D45BA0">
        <w:rPr>
          <w:rFonts w:cstheme="minorHAnsi"/>
          <w:sz w:val="28"/>
          <w:szCs w:val="28"/>
          <w:lang w:bidi="he-IL"/>
        </w:rPr>
        <w:t xml:space="preserve"> το υπερφυές μυστήριο της </w:t>
      </w:r>
      <w:r>
        <w:rPr>
          <w:rFonts w:cstheme="minorHAnsi"/>
          <w:sz w:val="28"/>
          <w:szCs w:val="28"/>
          <w:lang w:bidi="he-IL"/>
        </w:rPr>
        <w:t>θείας</w:t>
      </w:r>
      <w:r w:rsidR="00D45BA0">
        <w:rPr>
          <w:rFonts w:cstheme="minorHAnsi"/>
          <w:sz w:val="28"/>
          <w:szCs w:val="28"/>
          <w:lang w:bidi="he-IL"/>
        </w:rPr>
        <w:t xml:space="preserve"> </w:t>
      </w:r>
      <w:r>
        <w:rPr>
          <w:rFonts w:cstheme="minorHAnsi"/>
          <w:sz w:val="28"/>
          <w:szCs w:val="28"/>
          <w:lang w:bidi="he-IL"/>
        </w:rPr>
        <w:t>ευχαριστίας</w:t>
      </w:r>
      <w:r w:rsidR="0086794C">
        <w:rPr>
          <w:rFonts w:cstheme="minorHAnsi"/>
          <w:sz w:val="28"/>
          <w:szCs w:val="28"/>
          <w:lang w:bidi="he-IL"/>
        </w:rPr>
        <w:t>,</w:t>
      </w:r>
      <w:r w:rsidR="00166102">
        <w:rPr>
          <w:rFonts w:cstheme="minorHAnsi"/>
          <w:sz w:val="28"/>
          <w:szCs w:val="28"/>
          <w:lang w:bidi="he-IL"/>
        </w:rPr>
        <w:t xml:space="preserve"> και θα </w:t>
      </w:r>
      <w:r>
        <w:rPr>
          <w:rFonts w:cstheme="minorHAnsi"/>
          <w:sz w:val="28"/>
          <w:szCs w:val="28"/>
          <w:lang w:bidi="he-IL"/>
        </w:rPr>
        <w:t>ήταν</w:t>
      </w:r>
      <w:r w:rsidR="00166102">
        <w:rPr>
          <w:rFonts w:cstheme="minorHAnsi"/>
          <w:sz w:val="28"/>
          <w:szCs w:val="28"/>
          <w:lang w:bidi="he-IL"/>
        </w:rPr>
        <w:t xml:space="preserve"> το </w:t>
      </w:r>
      <w:r>
        <w:rPr>
          <w:rFonts w:cstheme="minorHAnsi"/>
          <w:sz w:val="28"/>
          <w:szCs w:val="28"/>
          <w:lang w:bidi="he-IL"/>
        </w:rPr>
        <w:t>τελευταίο</w:t>
      </w:r>
      <w:r w:rsidR="00166102">
        <w:rPr>
          <w:rFonts w:cstheme="minorHAnsi"/>
          <w:sz w:val="28"/>
          <w:szCs w:val="28"/>
          <w:lang w:bidi="he-IL"/>
        </w:rPr>
        <w:t xml:space="preserve"> </w:t>
      </w:r>
      <w:r>
        <w:rPr>
          <w:rFonts w:cstheme="minorHAnsi"/>
          <w:sz w:val="28"/>
          <w:szCs w:val="28"/>
          <w:lang w:bidi="he-IL"/>
        </w:rPr>
        <w:t>δείπνο</w:t>
      </w:r>
      <w:r w:rsidR="00C32302" w:rsidRPr="00C32302">
        <w:rPr>
          <w:rFonts w:cstheme="minorHAnsi"/>
          <w:sz w:val="28"/>
          <w:szCs w:val="28"/>
          <w:lang w:bidi="he-IL"/>
        </w:rPr>
        <w:t>,</w:t>
      </w:r>
      <w:r w:rsidR="00166102">
        <w:rPr>
          <w:rFonts w:cstheme="minorHAnsi"/>
          <w:sz w:val="28"/>
          <w:szCs w:val="28"/>
          <w:lang w:bidi="he-IL"/>
        </w:rPr>
        <w:t xml:space="preserve"> </w:t>
      </w:r>
      <w:r>
        <w:rPr>
          <w:rFonts w:cstheme="minorHAnsi"/>
          <w:sz w:val="28"/>
          <w:szCs w:val="28"/>
          <w:lang w:bidi="he-IL"/>
        </w:rPr>
        <w:t>πιθανώς</w:t>
      </w:r>
      <w:r w:rsidR="0086794C">
        <w:rPr>
          <w:rFonts w:cstheme="minorHAnsi"/>
          <w:sz w:val="28"/>
          <w:szCs w:val="28"/>
          <w:lang w:bidi="he-IL"/>
        </w:rPr>
        <w:t xml:space="preserve"> θα επιθυμούσε να είναι </w:t>
      </w:r>
      <w:r w:rsidR="00166102">
        <w:rPr>
          <w:rFonts w:cstheme="minorHAnsi"/>
          <w:sz w:val="28"/>
          <w:szCs w:val="28"/>
          <w:lang w:bidi="he-IL"/>
        </w:rPr>
        <w:t xml:space="preserve"> </w:t>
      </w:r>
      <w:r>
        <w:rPr>
          <w:rFonts w:cstheme="minorHAnsi"/>
          <w:sz w:val="28"/>
          <w:szCs w:val="28"/>
          <w:lang w:bidi="he-IL"/>
        </w:rPr>
        <w:t>πασχάλιο</w:t>
      </w:r>
      <w:r w:rsidR="004F60F9">
        <w:rPr>
          <w:rFonts w:cstheme="minorHAnsi"/>
          <w:sz w:val="28"/>
          <w:szCs w:val="28"/>
          <w:lang w:bidi="he-IL"/>
        </w:rPr>
        <w:t>,</w:t>
      </w:r>
      <w:r w:rsidR="00E36036">
        <w:rPr>
          <w:rFonts w:cstheme="minorHAnsi"/>
          <w:sz w:val="28"/>
          <w:szCs w:val="28"/>
          <w:lang w:bidi="he-IL"/>
        </w:rPr>
        <w:t xml:space="preserve"> όχι </w:t>
      </w:r>
      <w:r w:rsidR="00875F30">
        <w:rPr>
          <w:rFonts w:cstheme="minorHAnsi"/>
          <w:sz w:val="28"/>
          <w:szCs w:val="28"/>
          <w:lang w:bidi="he-IL"/>
        </w:rPr>
        <w:t>όμως μόνο</w:t>
      </w:r>
      <w:r w:rsidR="00E36036">
        <w:rPr>
          <w:rFonts w:cstheme="minorHAnsi"/>
          <w:sz w:val="28"/>
          <w:szCs w:val="28"/>
          <w:lang w:bidi="he-IL"/>
        </w:rPr>
        <w:t xml:space="preserve"> </w:t>
      </w:r>
      <w:r>
        <w:rPr>
          <w:rFonts w:cstheme="minorHAnsi"/>
          <w:sz w:val="28"/>
          <w:szCs w:val="28"/>
          <w:lang w:bidi="he-IL"/>
        </w:rPr>
        <w:t>συμβολικ</w:t>
      </w:r>
      <w:r w:rsidR="0086794C">
        <w:rPr>
          <w:rFonts w:cstheme="minorHAnsi"/>
          <w:sz w:val="28"/>
          <w:szCs w:val="28"/>
          <w:lang w:bidi="he-IL"/>
        </w:rPr>
        <w:t>ά</w:t>
      </w:r>
      <w:r w:rsidR="004F60F9">
        <w:rPr>
          <w:rFonts w:cstheme="minorHAnsi"/>
          <w:sz w:val="28"/>
          <w:szCs w:val="28"/>
          <w:lang w:bidi="he-IL"/>
        </w:rPr>
        <w:t>,</w:t>
      </w:r>
      <w:r w:rsidR="00E36036">
        <w:rPr>
          <w:rFonts w:cstheme="minorHAnsi"/>
          <w:sz w:val="28"/>
          <w:szCs w:val="28"/>
          <w:lang w:bidi="he-IL"/>
        </w:rPr>
        <w:t xml:space="preserve"> </w:t>
      </w:r>
      <w:r>
        <w:rPr>
          <w:rFonts w:cstheme="minorHAnsi"/>
          <w:sz w:val="28"/>
          <w:szCs w:val="28"/>
          <w:lang w:bidi="he-IL"/>
        </w:rPr>
        <w:t>άλλα</w:t>
      </w:r>
      <w:r w:rsidR="00E36036">
        <w:rPr>
          <w:rFonts w:cstheme="minorHAnsi"/>
          <w:sz w:val="28"/>
          <w:szCs w:val="28"/>
          <w:lang w:bidi="he-IL"/>
        </w:rPr>
        <w:t xml:space="preserve"> </w:t>
      </w:r>
      <w:r w:rsidR="0086794C">
        <w:rPr>
          <w:rFonts w:cstheme="minorHAnsi"/>
          <w:sz w:val="28"/>
          <w:szCs w:val="28"/>
          <w:lang w:bidi="he-IL"/>
        </w:rPr>
        <w:t>να είναι οντολογικά</w:t>
      </w:r>
      <w:r w:rsidR="004F60F9">
        <w:rPr>
          <w:rFonts w:cstheme="minorHAnsi"/>
          <w:sz w:val="28"/>
          <w:szCs w:val="28"/>
          <w:lang w:bidi="he-IL"/>
        </w:rPr>
        <w:t>,</w:t>
      </w:r>
      <w:r w:rsidR="00E36036">
        <w:rPr>
          <w:rFonts w:cstheme="minorHAnsi"/>
          <w:sz w:val="28"/>
          <w:szCs w:val="28"/>
          <w:lang w:bidi="he-IL"/>
        </w:rPr>
        <w:t xml:space="preserve"> η </w:t>
      </w:r>
      <w:r>
        <w:rPr>
          <w:rFonts w:cstheme="minorHAnsi"/>
          <w:sz w:val="28"/>
          <w:szCs w:val="28"/>
          <w:lang w:bidi="he-IL"/>
        </w:rPr>
        <w:t>ίδια</w:t>
      </w:r>
      <w:r w:rsidR="00E36036">
        <w:rPr>
          <w:rFonts w:cstheme="minorHAnsi"/>
          <w:sz w:val="28"/>
          <w:szCs w:val="28"/>
          <w:lang w:bidi="he-IL"/>
        </w:rPr>
        <w:t xml:space="preserve">  η </w:t>
      </w:r>
      <w:r>
        <w:rPr>
          <w:rFonts w:cstheme="minorHAnsi"/>
          <w:sz w:val="28"/>
          <w:szCs w:val="28"/>
          <w:lang w:bidi="he-IL"/>
        </w:rPr>
        <w:t>θυσία</w:t>
      </w:r>
      <w:r w:rsidR="00E36036">
        <w:rPr>
          <w:rFonts w:cstheme="minorHAnsi"/>
          <w:sz w:val="28"/>
          <w:szCs w:val="28"/>
          <w:lang w:bidi="he-IL"/>
        </w:rPr>
        <w:t xml:space="preserve"> του </w:t>
      </w:r>
      <w:r w:rsidR="00875F30">
        <w:rPr>
          <w:rFonts w:cstheme="minorHAnsi"/>
          <w:sz w:val="28"/>
          <w:szCs w:val="28"/>
          <w:lang w:bidi="he-IL"/>
        </w:rPr>
        <w:t>Σ</w:t>
      </w:r>
      <w:r>
        <w:rPr>
          <w:rFonts w:cstheme="minorHAnsi"/>
          <w:sz w:val="28"/>
          <w:szCs w:val="28"/>
          <w:lang w:bidi="he-IL"/>
        </w:rPr>
        <w:t>ταυρού</w:t>
      </w:r>
      <w:r w:rsidR="00E36036">
        <w:rPr>
          <w:rFonts w:cstheme="minorHAnsi"/>
          <w:sz w:val="28"/>
          <w:szCs w:val="28"/>
          <w:lang w:bidi="he-IL"/>
        </w:rPr>
        <w:t>.</w:t>
      </w:r>
      <w:r w:rsidR="0086794C">
        <w:rPr>
          <w:rFonts w:cstheme="minorHAnsi"/>
          <w:sz w:val="28"/>
          <w:szCs w:val="28"/>
          <w:lang w:bidi="he-IL"/>
        </w:rPr>
        <w:t xml:space="preserve"> </w:t>
      </w:r>
      <w:r w:rsidR="0086794C" w:rsidRPr="00C32302">
        <w:rPr>
          <w:rFonts w:cstheme="minorHAnsi"/>
          <w:b/>
          <w:bCs/>
          <w:i/>
          <w:iCs/>
          <w:sz w:val="28"/>
          <w:szCs w:val="28"/>
          <w:u w:val="single"/>
          <w:lang w:bidi="he-IL"/>
        </w:rPr>
        <w:t>Το θέμα λοιπόν είναι θεολογικό και όχι ιστορικό</w:t>
      </w:r>
      <w:r w:rsidR="0086794C" w:rsidRPr="00C32302">
        <w:rPr>
          <w:rFonts w:cstheme="minorHAnsi"/>
          <w:b/>
          <w:bCs/>
          <w:i/>
          <w:iCs/>
          <w:sz w:val="28"/>
          <w:szCs w:val="28"/>
          <w:lang w:bidi="he-IL"/>
        </w:rPr>
        <w:t xml:space="preserve">. </w:t>
      </w:r>
      <w:r w:rsidR="0086794C">
        <w:rPr>
          <w:rFonts w:cstheme="minorHAnsi"/>
          <w:sz w:val="28"/>
          <w:szCs w:val="28"/>
          <w:lang w:bidi="he-IL"/>
        </w:rPr>
        <w:t>Για τον Ιησού μοναδική έγνοια είναι να επιτελέσει μέσα στον ιστορικό χρόνο ένα δείπνο με τους μαθητές του</w:t>
      </w:r>
      <w:r w:rsidR="00875F30">
        <w:rPr>
          <w:rFonts w:cstheme="minorHAnsi"/>
          <w:sz w:val="28"/>
          <w:szCs w:val="28"/>
          <w:lang w:bidi="he-IL"/>
        </w:rPr>
        <w:t>,</w:t>
      </w:r>
      <w:r w:rsidR="0086794C">
        <w:rPr>
          <w:rFonts w:cstheme="minorHAnsi"/>
          <w:sz w:val="28"/>
          <w:szCs w:val="28"/>
          <w:lang w:bidi="he-IL"/>
        </w:rPr>
        <w:t xml:space="preserve"> που να έχει το χαρακτήρα του πασχάλιου</w:t>
      </w:r>
      <w:r w:rsidR="004F60F9">
        <w:rPr>
          <w:rFonts w:cstheme="minorHAnsi"/>
          <w:sz w:val="28"/>
          <w:szCs w:val="28"/>
          <w:lang w:bidi="he-IL"/>
        </w:rPr>
        <w:t>,</w:t>
      </w:r>
      <w:r w:rsidR="0086794C">
        <w:rPr>
          <w:rFonts w:cstheme="minorHAnsi"/>
          <w:sz w:val="28"/>
          <w:szCs w:val="28"/>
          <w:lang w:bidi="he-IL"/>
        </w:rPr>
        <w:t xml:space="preserve"> σύμφωνα με οποιοδήποτε ημερολόγιο</w:t>
      </w:r>
      <w:r w:rsidR="004F60F9">
        <w:rPr>
          <w:rFonts w:cstheme="minorHAnsi"/>
          <w:sz w:val="28"/>
          <w:szCs w:val="28"/>
          <w:lang w:bidi="he-IL"/>
        </w:rPr>
        <w:t>,</w:t>
      </w:r>
      <w:r w:rsidR="0086794C">
        <w:rPr>
          <w:rFonts w:cstheme="minorHAnsi"/>
          <w:sz w:val="28"/>
          <w:szCs w:val="28"/>
          <w:lang w:bidi="he-IL"/>
        </w:rPr>
        <w:t xml:space="preserve"> οποιασδήποτε </w:t>
      </w:r>
      <w:r w:rsidR="00522456">
        <w:rPr>
          <w:rFonts w:cstheme="minorHAnsi"/>
          <w:sz w:val="28"/>
          <w:szCs w:val="28"/>
          <w:lang w:bidi="he-IL"/>
        </w:rPr>
        <w:t>ιουδαϊκής</w:t>
      </w:r>
      <w:r w:rsidR="0086794C">
        <w:rPr>
          <w:rFonts w:cstheme="minorHAnsi"/>
          <w:sz w:val="28"/>
          <w:szCs w:val="28"/>
          <w:lang w:bidi="he-IL"/>
        </w:rPr>
        <w:t xml:space="preserve"> </w:t>
      </w:r>
      <w:r w:rsidR="00522456">
        <w:rPr>
          <w:rFonts w:cstheme="minorHAnsi"/>
          <w:sz w:val="28"/>
          <w:szCs w:val="28"/>
          <w:lang w:bidi="he-IL"/>
        </w:rPr>
        <w:t>αίρεσης</w:t>
      </w:r>
      <w:r w:rsidR="0086794C">
        <w:rPr>
          <w:rFonts w:cstheme="minorHAnsi"/>
          <w:sz w:val="28"/>
          <w:szCs w:val="28"/>
          <w:lang w:bidi="he-IL"/>
        </w:rPr>
        <w:t>.</w:t>
      </w:r>
      <w:r w:rsidR="00821963">
        <w:rPr>
          <w:rStyle w:val="a7"/>
          <w:rFonts w:cstheme="minorHAnsi"/>
          <w:sz w:val="28"/>
          <w:szCs w:val="28"/>
          <w:lang w:bidi="he-IL"/>
        </w:rPr>
        <w:footnoteReference w:id="316"/>
      </w:r>
      <w:r w:rsidR="0086794C">
        <w:rPr>
          <w:rFonts w:cstheme="minorHAnsi"/>
          <w:sz w:val="28"/>
          <w:szCs w:val="28"/>
          <w:lang w:bidi="he-IL"/>
        </w:rPr>
        <w:t xml:space="preserve"> Ο ανθρώπινος συμβατικός ιστορικός χρόνος</w:t>
      </w:r>
      <w:r w:rsidR="009D2401">
        <w:rPr>
          <w:rFonts w:cstheme="minorHAnsi"/>
          <w:sz w:val="28"/>
          <w:szCs w:val="28"/>
          <w:lang w:bidi="he-IL"/>
        </w:rPr>
        <w:t>,</w:t>
      </w:r>
      <w:r w:rsidR="0086794C">
        <w:rPr>
          <w:rFonts w:cstheme="minorHAnsi"/>
          <w:sz w:val="28"/>
          <w:szCs w:val="28"/>
          <w:lang w:bidi="he-IL"/>
        </w:rPr>
        <w:t xml:space="preserve"> που αυτό θα επιτελούνταν</w:t>
      </w:r>
      <w:r w:rsidR="009D2401">
        <w:rPr>
          <w:rFonts w:cstheme="minorHAnsi"/>
          <w:sz w:val="28"/>
          <w:szCs w:val="28"/>
          <w:lang w:bidi="he-IL"/>
        </w:rPr>
        <w:t>,</w:t>
      </w:r>
      <w:r w:rsidR="0086794C">
        <w:rPr>
          <w:rFonts w:cstheme="minorHAnsi"/>
          <w:sz w:val="28"/>
          <w:szCs w:val="28"/>
          <w:lang w:bidi="he-IL"/>
        </w:rPr>
        <w:t xml:space="preserve"> δεν του είναι προτεραιότητα ανάγκης. Αρκεί το δείπνο να μπορεί να ονομαστεί κατά σύμβαση πασχάλιο.</w:t>
      </w:r>
      <w:r w:rsidR="00E36036">
        <w:rPr>
          <w:rFonts w:cstheme="minorHAnsi"/>
          <w:sz w:val="28"/>
          <w:szCs w:val="28"/>
          <w:lang w:bidi="he-IL"/>
        </w:rPr>
        <w:t xml:space="preserve"> </w:t>
      </w:r>
      <w:r>
        <w:rPr>
          <w:rFonts w:cstheme="minorHAnsi"/>
          <w:sz w:val="28"/>
          <w:szCs w:val="28"/>
          <w:lang w:bidi="he-IL"/>
        </w:rPr>
        <w:t>Ήταν</w:t>
      </w:r>
      <w:r w:rsidR="00E36036">
        <w:rPr>
          <w:rFonts w:cstheme="minorHAnsi"/>
          <w:sz w:val="28"/>
          <w:szCs w:val="28"/>
          <w:lang w:bidi="he-IL"/>
        </w:rPr>
        <w:t xml:space="preserve"> </w:t>
      </w:r>
      <w:r>
        <w:rPr>
          <w:rFonts w:cstheme="minorHAnsi"/>
          <w:sz w:val="28"/>
          <w:szCs w:val="28"/>
          <w:lang w:bidi="he-IL"/>
        </w:rPr>
        <w:t>πασχάλιο</w:t>
      </w:r>
      <w:r w:rsidR="00875F30">
        <w:rPr>
          <w:rFonts w:cstheme="minorHAnsi"/>
          <w:sz w:val="28"/>
          <w:szCs w:val="28"/>
          <w:lang w:bidi="he-IL"/>
        </w:rPr>
        <w:t>,</w:t>
      </w:r>
      <w:r w:rsidR="00E36036">
        <w:rPr>
          <w:rFonts w:cstheme="minorHAnsi"/>
          <w:sz w:val="28"/>
          <w:szCs w:val="28"/>
          <w:lang w:bidi="he-IL"/>
        </w:rPr>
        <w:t xml:space="preserve"> </w:t>
      </w:r>
      <w:r>
        <w:rPr>
          <w:rFonts w:cstheme="minorHAnsi"/>
          <w:sz w:val="28"/>
          <w:szCs w:val="28"/>
          <w:lang w:bidi="he-IL"/>
        </w:rPr>
        <w:t>ακολουθώντας</w:t>
      </w:r>
      <w:r w:rsidR="00E36036">
        <w:rPr>
          <w:rFonts w:cstheme="minorHAnsi"/>
          <w:sz w:val="28"/>
          <w:szCs w:val="28"/>
          <w:lang w:bidi="he-IL"/>
        </w:rPr>
        <w:t xml:space="preserve"> την </w:t>
      </w:r>
      <w:r>
        <w:rPr>
          <w:rFonts w:cstheme="minorHAnsi"/>
          <w:sz w:val="28"/>
          <w:szCs w:val="28"/>
          <w:lang w:bidi="he-IL"/>
        </w:rPr>
        <w:t>ημερολογιακή</w:t>
      </w:r>
      <w:r w:rsidR="00E36036">
        <w:rPr>
          <w:rFonts w:cstheme="minorHAnsi"/>
          <w:sz w:val="28"/>
          <w:szCs w:val="28"/>
          <w:lang w:bidi="he-IL"/>
        </w:rPr>
        <w:t xml:space="preserve"> </w:t>
      </w:r>
      <w:r>
        <w:rPr>
          <w:rFonts w:cstheme="minorHAnsi"/>
          <w:sz w:val="28"/>
          <w:szCs w:val="28"/>
          <w:lang w:bidi="he-IL"/>
        </w:rPr>
        <w:t>εκτίμηση</w:t>
      </w:r>
      <w:r w:rsidR="00E36036">
        <w:rPr>
          <w:rFonts w:cstheme="minorHAnsi"/>
          <w:sz w:val="28"/>
          <w:szCs w:val="28"/>
          <w:lang w:bidi="he-IL"/>
        </w:rPr>
        <w:t xml:space="preserve"> μιας από τις </w:t>
      </w:r>
      <w:r>
        <w:rPr>
          <w:rFonts w:cstheme="minorHAnsi"/>
          <w:sz w:val="28"/>
          <w:szCs w:val="28"/>
          <w:lang w:bidi="he-IL"/>
        </w:rPr>
        <w:t>πολλές</w:t>
      </w:r>
      <w:r w:rsidR="00E36036">
        <w:rPr>
          <w:rFonts w:cstheme="minorHAnsi"/>
          <w:sz w:val="28"/>
          <w:szCs w:val="28"/>
          <w:lang w:bidi="he-IL"/>
        </w:rPr>
        <w:t xml:space="preserve"> </w:t>
      </w:r>
      <w:r>
        <w:rPr>
          <w:rFonts w:cstheme="minorHAnsi"/>
          <w:sz w:val="28"/>
          <w:szCs w:val="28"/>
          <w:lang w:bidi="he-IL"/>
        </w:rPr>
        <w:t>αιρέσεις</w:t>
      </w:r>
      <w:r w:rsidR="00E36036">
        <w:rPr>
          <w:rFonts w:cstheme="minorHAnsi"/>
          <w:sz w:val="28"/>
          <w:szCs w:val="28"/>
          <w:lang w:bidi="he-IL"/>
        </w:rPr>
        <w:t xml:space="preserve"> του </w:t>
      </w:r>
      <w:r>
        <w:rPr>
          <w:rFonts w:cstheme="minorHAnsi"/>
          <w:sz w:val="28"/>
          <w:szCs w:val="28"/>
          <w:lang w:bidi="he-IL"/>
        </w:rPr>
        <w:t>ιουδαϊσμού</w:t>
      </w:r>
      <w:r w:rsidR="00E36036">
        <w:rPr>
          <w:rFonts w:cstheme="minorHAnsi"/>
          <w:sz w:val="28"/>
          <w:szCs w:val="28"/>
          <w:lang w:bidi="he-IL"/>
        </w:rPr>
        <w:t xml:space="preserve">. </w:t>
      </w:r>
      <w:r>
        <w:rPr>
          <w:rFonts w:cstheme="minorHAnsi"/>
          <w:sz w:val="28"/>
          <w:szCs w:val="28"/>
          <w:lang w:bidi="he-IL"/>
        </w:rPr>
        <w:t>Έτσι</w:t>
      </w:r>
      <w:r w:rsidR="00E36036">
        <w:rPr>
          <w:rFonts w:cstheme="minorHAnsi"/>
          <w:sz w:val="28"/>
          <w:szCs w:val="28"/>
          <w:lang w:bidi="he-IL"/>
        </w:rPr>
        <w:t xml:space="preserve"> </w:t>
      </w:r>
      <w:r>
        <w:rPr>
          <w:rFonts w:cstheme="minorHAnsi"/>
          <w:sz w:val="28"/>
          <w:szCs w:val="28"/>
          <w:lang w:bidi="he-IL"/>
        </w:rPr>
        <w:t>γνωρίζουμε</w:t>
      </w:r>
      <w:r w:rsidR="00E36036">
        <w:rPr>
          <w:rFonts w:cstheme="minorHAnsi"/>
          <w:sz w:val="28"/>
          <w:szCs w:val="28"/>
          <w:lang w:bidi="he-IL"/>
        </w:rPr>
        <w:t xml:space="preserve"> ότι </w:t>
      </w:r>
      <w:r>
        <w:rPr>
          <w:rFonts w:cstheme="minorHAnsi"/>
          <w:sz w:val="28"/>
          <w:szCs w:val="28"/>
          <w:lang w:bidi="he-IL"/>
        </w:rPr>
        <w:t>υπήρχαν</w:t>
      </w:r>
      <w:r w:rsidR="00E36036">
        <w:rPr>
          <w:rFonts w:cstheme="minorHAnsi"/>
          <w:sz w:val="28"/>
          <w:szCs w:val="28"/>
          <w:lang w:bidi="he-IL"/>
        </w:rPr>
        <w:t xml:space="preserve"> Γαλιλα</w:t>
      </w:r>
      <w:r>
        <w:rPr>
          <w:rFonts w:cstheme="minorHAnsi"/>
          <w:sz w:val="28"/>
          <w:szCs w:val="28"/>
          <w:lang w:bidi="he-IL"/>
        </w:rPr>
        <w:t>ί</w:t>
      </w:r>
      <w:r w:rsidR="00E36036">
        <w:rPr>
          <w:rFonts w:cstheme="minorHAnsi"/>
          <w:sz w:val="28"/>
          <w:szCs w:val="28"/>
          <w:lang w:bidi="he-IL"/>
        </w:rPr>
        <w:t xml:space="preserve">οι ή </w:t>
      </w:r>
      <w:r>
        <w:rPr>
          <w:rFonts w:cstheme="minorHAnsi"/>
          <w:sz w:val="28"/>
          <w:szCs w:val="28"/>
          <w:lang w:bidi="he-IL"/>
        </w:rPr>
        <w:t>Σαμαρείτες</w:t>
      </w:r>
      <w:r w:rsidR="00E36036">
        <w:rPr>
          <w:rFonts w:cstheme="minorHAnsi"/>
          <w:sz w:val="28"/>
          <w:szCs w:val="28"/>
          <w:lang w:bidi="he-IL"/>
        </w:rPr>
        <w:t xml:space="preserve"> ή </w:t>
      </w:r>
      <w:r>
        <w:rPr>
          <w:rFonts w:cstheme="minorHAnsi"/>
          <w:sz w:val="28"/>
          <w:szCs w:val="28"/>
          <w:lang w:bidi="he-IL"/>
        </w:rPr>
        <w:t>ζηλωτές</w:t>
      </w:r>
      <w:r w:rsidR="00E36036">
        <w:rPr>
          <w:rFonts w:cstheme="minorHAnsi"/>
          <w:sz w:val="28"/>
          <w:szCs w:val="28"/>
          <w:lang w:bidi="he-IL"/>
        </w:rPr>
        <w:t xml:space="preserve"> ή </w:t>
      </w:r>
      <w:r>
        <w:rPr>
          <w:rFonts w:cstheme="minorHAnsi"/>
          <w:sz w:val="28"/>
          <w:szCs w:val="28"/>
          <w:lang w:bidi="he-IL"/>
        </w:rPr>
        <w:t>φαρισαίοι</w:t>
      </w:r>
      <w:r w:rsidR="00E36036">
        <w:rPr>
          <w:rFonts w:cstheme="minorHAnsi"/>
          <w:sz w:val="28"/>
          <w:szCs w:val="28"/>
          <w:lang w:bidi="he-IL"/>
        </w:rPr>
        <w:t xml:space="preserve"> ή </w:t>
      </w:r>
      <w:r>
        <w:rPr>
          <w:rFonts w:cstheme="minorHAnsi"/>
          <w:sz w:val="28"/>
          <w:szCs w:val="28"/>
          <w:lang w:bidi="he-IL"/>
        </w:rPr>
        <w:t>Εσσαίοι</w:t>
      </w:r>
      <w:r w:rsidR="00E36036">
        <w:rPr>
          <w:rFonts w:cstheme="minorHAnsi"/>
          <w:sz w:val="28"/>
          <w:szCs w:val="28"/>
          <w:lang w:bidi="he-IL"/>
        </w:rPr>
        <w:t xml:space="preserve"> που </w:t>
      </w:r>
      <w:r>
        <w:rPr>
          <w:rFonts w:cstheme="minorHAnsi"/>
          <w:sz w:val="28"/>
          <w:szCs w:val="28"/>
          <w:lang w:bidi="he-IL"/>
        </w:rPr>
        <w:t>γιόρταζαν</w:t>
      </w:r>
      <w:r w:rsidR="00E36036">
        <w:rPr>
          <w:rFonts w:cstheme="minorHAnsi"/>
          <w:sz w:val="28"/>
          <w:szCs w:val="28"/>
          <w:lang w:bidi="he-IL"/>
        </w:rPr>
        <w:t xml:space="preserve"> σε </w:t>
      </w:r>
      <w:r>
        <w:rPr>
          <w:rFonts w:cstheme="minorHAnsi"/>
          <w:sz w:val="28"/>
          <w:szCs w:val="28"/>
          <w:lang w:bidi="he-IL"/>
        </w:rPr>
        <w:t>διαφορετική</w:t>
      </w:r>
      <w:r w:rsidR="00E36036">
        <w:rPr>
          <w:rFonts w:cstheme="minorHAnsi"/>
          <w:sz w:val="28"/>
          <w:szCs w:val="28"/>
          <w:lang w:bidi="he-IL"/>
        </w:rPr>
        <w:t xml:space="preserve"> </w:t>
      </w:r>
      <w:r>
        <w:rPr>
          <w:rFonts w:cstheme="minorHAnsi"/>
          <w:sz w:val="28"/>
          <w:szCs w:val="28"/>
          <w:lang w:bidi="he-IL"/>
        </w:rPr>
        <w:t>ημέρα</w:t>
      </w:r>
      <w:r w:rsidR="00E36036">
        <w:rPr>
          <w:rFonts w:cstheme="minorHAnsi"/>
          <w:sz w:val="28"/>
          <w:szCs w:val="28"/>
          <w:lang w:bidi="he-IL"/>
        </w:rPr>
        <w:t xml:space="preserve"> τη </w:t>
      </w:r>
      <w:r>
        <w:rPr>
          <w:rFonts w:cstheme="minorHAnsi"/>
          <w:sz w:val="28"/>
          <w:szCs w:val="28"/>
          <w:lang w:bidi="he-IL"/>
        </w:rPr>
        <w:t>γιορτή</w:t>
      </w:r>
      <w:r w:rsidR="00E36036">
        <w:rPr>
          <w:rFonts w:cstheme="minorHAnsi"/>
          <w:sz w:val="28"/>
          <w:szCs w:val="28"/>
          <w:lang w:bidi="he-IL"/>
        </w:rPr>
        <w:t xml:space="preserve"> του </w:t>
      </w:r>
      <w:r>
        <w:rPr>
          <w:rFonts w:cstheme="minorHAnsi"/>
          <w:sz w:val="28"/>
          <w:szCs w:val="28"/>
          <w:lang w:bidi="he-IL"/>
        </w:rPr>
        <w:t>Πάσχα</w:t>
      </w:r>
      <w:r w:rsidR="00875F30">
        <w:rPr>
          <w:rFonts w:cstheme="minorHAnsi"/>
          <w:sz w:val="28"/>
          <w:szCs w:val="28"/>
          <w:lang w:bidi="he-IL"/>
        </w:rPr>
        <w:t>,</w:t>
      </w:r>
      <w:r w:rsidR="00E36036">
        <w:rPr>
          <w:rFonts w:cstheme="minorHAnsi"/>
          <w:sz w:val="28"/>
          <w:szCs w:val="28"/>
          <w:lang w:bidi="he-IL"/>
        </w:rPr>
        <w:t xml:space="preserve"> μια ή δυο </w:t>
      </w:r>
      <w:r>
        <w:rPr>
          <w:rFonts w:cstheme="minorHAnsi"/>
          <w:sz w:val="28"/>
          <w:szCs w:val="28"/>
          <w:lang w:bidi="he-IL"/>
        </w:rPr>
        <w:t>μέρες</w:t>
      </w:r>
      <w:r w:rsidR="00E36036">
        <w:rPr>
          <w:rFonts w:cstheme="minorHAnsi"/>
          <w:sz w:val="28"/>
          <w:szCs w:val="28"/>
          <w:lang w:bidi="he-IL"/>
        </w:rPr>
        <w:t xml:space="preserve"> πριν την </w:t>
      </w:r>
      <w:r>
        <w:rPr>
          <w:rFonts w:cstheme="minorHAnsi"/>
          <w:sz w:val="28"/>
          <w:szCs w:val="28"/>
          <w:lang w:bidi="he-IL"/>
        </w:rPr>
        <w:t>καθορισμένη</w:t>
      </w:r>
      <w:r w:rsidR="00E36036">
        <w:rPr>
          <w:rFonts w:cstheme="minorHAnsi"/>
          <w:sz w:val="28"/>
          <w:szCs w:val="28"/>
          <w:lang w:bidi="he-IL"/>
        </w:rPr>
        <w:t xml:space="preserve"> </w:t>
      </w:r>
      <w:r>
        <w:rPr>
          <w:rFonts w:cstheme="minorHAnsi"/>
          <w:sz w:val="28"/>
          <w:szCs w:val="28"/>
          <w:lang w:bidi="he-IL"/>
        </w:rPr>
        <w:t>ημερομηνία</w:t>
      </w:r>
      <w:r w:rsidR="00E36036">
        <w:rPr>
          <w:rFonts w:cstheme="minorHAnsi"/>
          <w:sz w:val="28"/>
          <w:szCs w:val="28"/>
          <w:lang w:bidi="he-IL"/>
        </w:rPr>
        <w:t xml:space="preserve"> των </w:t>
      </w:r>
      <w:r>
        <w:rPr>
          <w:rFonts w:cstheme="minorHAnsi"/>
          <w:sz w:val="28"/>
          <w:szCs w:val="28"/>
          <w:lang w:bidi="he-IL"/>
        </w:rPr>
        <w:t>ιουδαίων</w:t>
      </w:r>
      <w:r w:rsidR="00E36036">
        <w:rPr>
          <w:rFonts w:cstheme="minorHAnsi"/>
          <w:sz w:val="28"/>
          <w:szCs w:val="28"/>
          <w:lang w:bidi="he-IL"/>
        </w:rPr>
        <w:t xml:space="preserve"> </w:t>
      </w:r>
      <w:r>
        <w:rPr>
          <w:rFonts w:cstheme="minorHAnsi"/>
          <w:sz w:val="28"/>
          <w:szCs w:val="28"/>
          <w:lang w:bidi="he-IL"/>
        </w:rPr>
        <w:t>αρχιερέων</w:t>
      </w:r>
      <w:r w:rsidR="00E36036">
        <w:rPr>
          <w:rFonts w:cstheme="minorHAnsi"/>
          <w:sz w:val="28"/>
          <w:szCs w:val="28"/>
          <w:lang w:bidi="he-IL"/>
        </w:rPr>
        <w:t xml:space="preserve"> </w:t>
      </w:r>
      <w:r>
        <w:rPr>
          <w:rFonts w:cstheme="minorHAnsi"/>
          <w:sz w:val="28"/>
          <w:szCs w:val="28"/>
          <w:lang w:bidi="he-IL"/>
        </w:rPr>
        <w:t>κυρίως</w:t>
      </w:r>
      <w:r w:rsidR="00E36036">
        <w:rPr>
          <w:rFonts w:cstheme="minorHAnsi"/>
          <w:sz w:val="28"/>
          <w:szCs w:val="28"/>
          <w:lang w:bidi="he-IL"/>
        </w:rPr>
        <w:t xml:space="preserve"> της </w:t>
      </w:r>
      <w:r>
        <w:rPr>
          <w:rFonts w:cstheme="minorHAnsi"/>
          <w:sz w:val="28"/>
          <w:szCs w:val="28"/>
          <w:lang w:bidi="he-IL"/>
        </w:rPr>
        <w:t>αίρεσης</w:t>
      </w:r>
      <w:r w:rsidR="00E36036">
        <w:rPr>
          <w:rFonts w:cstheme="minorHAnsi"/>
          <w:sz w:val="28"/>
          <w:szCs w:val="28"/>
          <w:lang w:bidi="he-IL"/>
        </w:rPr>
        <w:t xml:space="preserve"> των </w:t>
      </w:r>
      <w:r>
        <w:rPr>
          <w:rFonts w:cstheme="minorHAnsi"/>
          <w:sz w:val="28"/>
          <w:szCs w:val="28"/>
          <w:lang w:bidi="he-IL"/>
        </w:rPr>
        <w:t>Σαδδουκαίων</w:t>
      </w:r>
      <w:r w:rsidR="00875F30">
        <w:rPr>
          <w:rFonts w:cstheme="minorHAnsi"/>
          <w:sz w:val="28"/>
          <w:szCs w:val="28"/>
          <w:lang w:bidi="he-IL"/>
        </w:rPr>
        <w:t>,</w:t>
      </w:r>
      <w:r w:rsidR="00E36036">
        <w:rPr>
          <w:rFonts w:cstheme="minorHAnsi"/>
          <w:sz w:val="28"/>
          <w:szCs w:val="28"/>
          <w:lang w:bidi="he-IL"/>
        </w:rPr>
        <w:t xml:space="preserve"> που </w:t>
      </w:r>
      <w:r>
        <w:rPr>
          <w:rFonts w:cstheme="minorHAnsi"/>
          <w:sz w:val="28"/>
          <w:szCs w:val="28"/>
          <w:lang w:bidi="he-IL"/>
        </w:rPr>
        <w:t>επειδή</w:t>
      </w:r>
      <w:r w:rsidR="00E36036">
        <w:rPr>
          <w:rFonts w:cstheme="minorHAnsi"/>
          <w:sz w:val="28"/>
          <w:szCs w:val="28"/>
          <w:lang w:bidi="he-IL"/>
        </w:rPr>
        <w:t xml:space="preserve"> </w:t>
      </w:r>
      <w:r>
        <w:rPr>
          <w:rFonts w:cstheme="minorHAnsi"/>
          <w:sz w:val="28"/>
          <w:szCs w:val="28"/>
          <w:lang w:bidi="he-IL"/>
        </w:rPr>
        <w:t>κυριαρχούσαν</w:t>
      </w:r>
      <w:r w:rsidR="00E36036">
        <w:rPr>
          <w:rFonts w:cstheme="minorHAnsi"/>
          <w:sz w:val="28"/>
          <w:szCs w:val="28"/>
          <w:lang w:bidi="he-IL"/>
        </w:rPr>
        <w:t xml:space="preserve"> στο </w:t>
      </w:r>
      <w:r>
        <w:rPr>
          <w:rFonts w:cstheme="minorHAnsi"/>
          <w:sz w:val="28"/>
          <w:szCs w:val="28"/>
          <w:lang w:bidi="he-IL"/>
        </w:rPr>
        <w:t>Ναό</w:t>
      </w:r>
      <w:r w:rsidR="00E36036">
        <w:rPr>
          <w:rFonts w:cstheme="minorHAnsi"/>
          <w:sz w:val="28"/>
          <w:szCs w:val="28"/>
          <w:lang w:bidi="he-IL"/>
        </w:rPr>
        <w:t xml:space="preserve"> </w:t>
      </w:r>
      <w:r>
        <w:rPr>
          <w:rFonts w:cstheme="minorHAnsi"/>
          <w:sz w:val="28"/>
          <w:szCs w:val="28"/>
          <w:lang w:bidi="he-IL"/>
        </w:rPr>
        <w:t>θεωρούνταν</w:t>
      </w:r>
      <w:r w:rsidR="00E36036">
        <w:rPr>
          <w:rFonts w:cstheme="minorHAnsi"/>
          <w:sz w:val="28"/>
          <w:szCs w:val="28"/>
          <w:lang w:bidi="he-IL"/>
        </w:rPr>
        <w:t xml:space="preserve"> και το </w:t>
      </w:r>
      <w:r>
        <w:rPr>
          <w:rFonts w:cstheme="minorHAnsi"/>
          <w:sz w:val="28"/>
          <w:szCs w:val="28"/>
          <w:lang w:bidi="he-IL"/>
        </w:rPr>
        <w:t>επίσημο</w:t>
      </w:r>
      <w:r w:rsidR="00E36036">
        <w:rPr>
          <w:rFonts w:cstheme="minorHAnsi"/>
          <w:sz w:val="28"/>
          <w:szCs w:val="28"/>
          <w:lang w:bidi="he-IL"/>
        </w:rPr>
        <w:t xml:space="preserve"> </w:t>
      </w:r>
      <w:r>
        <w:rPr>
          <w:rFonts w:cstheme="minorHAnsi"/>
          <w:sz w:val="28"/>
          <w:szCs w:val="28"/>
          <w:lang w:bidi="he-IL"/>
        </w:rPr>
        <w:t>ιουδαϊκό</w:t>
      </w:r>
      <w:r w:rsidR="00E36036">
        <w:rPr>
          <w:rFonts w:cstheme="minorHAnsi"/>
          <w:sz w:val="28"/>
          <w:szCs w:val="28"/>
          <w:lang w:bidi="he-IL"/>
        </w:rPr>
        <w:t xml:space="preserve"> </w:t>
      </w:r>
      <w:r>
        <w:rPr>
          <w:rFonts w:cstheme="minorHAnsi"/>
          <w:sz w:val="28"/>
          <w:szCs w:val="28"/>
          <w:lang w:bidi="he-IL"/>
        </w:rPr>
        <w:t>Πάσχα</w:t>
      </w:r>
      <w:r w:rsidR="00E36036">
        <w:rPr>
          <w:rFonts w:cstheme="minorHAnsi"/>
          <w:sz w:val="28"/>
          <w:szCs w:val="28"/>
          <w:lang w:bidi="he-IL"/>
        </w:rPr>
        <w:t>.</w:t>
      </w:r>
      <w:r w:rsidR="00370E7F" w:rsidRPr="00A2247E">
        <w:rPr>
          <w:rStyle w:val="a7"/>
        </w:rPr>
        <w:footnoteReference w:id="317"/>
      </w:r>
      <w:r w:rsidR="00E36036">
        <w:rPr>
          <w:rFonts w:cstheme="minorHAnsi"/>
          <w:sz w:val="28"/>
          <w:szCs w:val="28"/>
          <w:lang w:bidi="he-IL"/>
        </w:rPr>
        <w:t xml:space="preserve"> </w:t>
      </w:r>
      <w:r w:rsidR="00031A09">
        <w:rPr>
          <w:rFonts w:cstheme="minorHAnsi"/>
          <w:sz w:val="28"/>
          <w:szCs w:val="28"/>
          <w:lang w:bidi="he-IL"/>
        </w:rPr>
        <w:t xml:space="preserve">Αυτή την ημερολογιακή διαφωνία εκμεταλλεύεται κατά θεία Πρόνοια ο Ιησούς. Με αυτό τον τρόπο ορίζει το τελευταίο δείπνο με τους μαθητές Του ως πασχάλιο (κάποιας </w:t>
      </w:r>
      <w:r w:rsidR="00875F30">
        <w:rPr>
          <w:rFonts w:cstheme="minorHAnsi"/>
          <w:sz w:val="28"/>
          <w:szCs w:val="28"/>
          <w:lang w:bidi="he-IL"/>
        </w:rPr>
        <w:t>ιουδαϊκής</w:t>
      </w:r>
      <w:r w:rsidR="00031A09">
        <w:rPr>
          <w:rFonts w:cstheme="minorHAnsi"/>
          <w:sz w:val="28"/>
          <w:szCs w:val="28"/>
          <w:lang w:bidi="he-IL"/>
        </w:rPr>
        <w:t xml:space="preserve"> </w:t>
      </w:r>
      <w:r w:rsidR="00875F30">
        <w:rPr>
          <w:rFonts w:cstheme="minorHAnsi"/>
          <w:sz w:val="28"/>
          <w:szCs w:val="28"/>
          <w:lang w:bidi="he-IL"/>
        </w:rPr>
        <w:t>αίρεσης</w:t>
      </w:r>
      <w:r w:rsidR="00031A09">
        <w:rPr>
          <w:rFonts w:cstheme="minorHAnsi"/>
          <w:sz w:val="28"/>
          <w:szCs w:val="28"/>
          <w:lang w:bidi="he-IL"/>
        </w:rPr>
        <w:t xml:space="preserve">) και αυτό </w:t>
      </w:r>
      <w:r w:rsidR="00875F30">
        <w:rPr>
          <w:rFonts w:cstheme="minorHAnsi"/>
          <w:sz w:val="28"/>
          <w:szCs w:val="28"/>
          <w:lang w:bidi="he-IL"/>
        </w:rPr>
        <w:t>γνωρίζουν</w:t>
      </w:r>
      <w:r w:rsidR="00031A09">
        <w:rPr>
          <w:rFonts w:cstheme="minorHAnsi"/>
          <w:sz w:val="28"/>
          <w:szCs w:val="28"/>
          <w:lang w:bidi="he-IL"/>
        </w:rPr>
        <w:t xml:space="preserve"> και οι μαθητές Του και αυτό ομολογεί και ο ίδιος </w:t>
      </w:r>
      <w:r w:rsidR="00031A09">
        <w:rPr>
          <w:rFonts w:ascii="SBL Greek" w:hAnsi="SBL Greek" w:cs="SBL Greek"/>
          <w:lang w:bidi="he-IL"/>
        </w:rPr>
        <w:t>καὶ εἶπεν πρὸς αὐτούς· ἐπιθυμίᾳ ἐπεθύμησα τοῦτο τὸ πάσχα φαγεῖν μεθ᾽ ὑμῶν πρὸ τοῦ με παθεῖν·</w:t>
      </w:r>
      <w:r w:rsidR="00031A09" w:rsidRPr="00031A09">
        <w:rPr>
          <w:rFonts w:ascii="Arial" w:hAnsi="Arial" w:cs="Arial"/>
          <w:sz w:val="20"/>
          <w:szCs w:val="20"/>
          <w:lang w:bidi="he-IL"/>
        </w:rPr>
        <w:t xml:space="preserve"> (</w:t>
      </w:r>
      <w:r w:rsidR="000D22DD">
        <w:rPr>
          <w:rFonts w:ascii="Arial" w:hAnsi="Arial" w:cs="Arial"/>
          <w:sz w:val="20"/>
          <w:szCs w:val="20"/>
          <w:lang w:bidi="he-IL"/>
        </w:rPr>
        <w:t>Λκ</w:t>
      </w:r>
      <w:r w:rsidR="00031A09" w:rsidRPr="00031A09">
        <w:rPr>
          <w:rFonts w:ascii="Arial" w:hAnsi="Arial" w:cs="Arial"/>
          <w:sz w:val="20"/>
          <w:szCs w:val="20"/>
          <w:lang w:bidi="he-IL"/>
        </w:rPr>
        <w:t>22:15)</w:t>
      </w:r>
      <w:r w:rsidR="008B1F0A">
        <w:rPr>
          <w:rFonts w:cstheme="minorHAnsi"/>
          <w:sz w:val="28"/>
          <w:szCs w:val="28"/>
          <w:lang w:bidi="he-IL"/>
        </w:rPr>
        <w:t>. Αυτό μαρτυρούν και οι τρεις συνοπτικοί με πρώτο τον Μάρκο</w:t>
      </w:r>
      <w:r w:rsidR="00370E7F" w:rsidRPr="00370E7F">
        <w:rPr>
          <w:rFonts w:cstheme="minorHAnsi"/>
          <w:sz w:val="28"/>
          <w:szCs w:val="28"/>
          <w:lang w:bidi="he-IL"/>
        </w:rPr>
        <w:t xml:space="preserve"> </w:t>
      </w:r>
      <w:r w:rsidR="00370E7F">
        <w:rPr>
          <w:rFonts w:ascii="SBL Greek" w:hAnsi="SBL Greek" w:cs="SBL Greek"/>
          <w:lang w:bidi="he-IL"/>
        </w:rPr>
        <w:t>Ἦν δὲ τὸ πάσχα καὶ τὰ ἄζυμα μετὰ δύο ἡμέρας.</w:t>
      </w:r>
      <w:r w:rsidR="00370E7F" w:rsidRPr="00370E7F">
        <w:rPr>
          <w:rFonts w:ascii="Arial" w:hAnsi="Arial" w:cs="Arial"/>
          <w:sz w:val="20"/>
          <w:szCs w:val="20"/>
          <w:lang w:bidi="he-IL"/>
        </w:rPr>
        <w:t xml:space="preserve"> (</w:t>
      </w:r>
      <w:r w:rsidR="000D22DD">
        <w:rPr>
          <w:rFonts w:ascii="Arial" w:hAnsi="Arial" w:cs="Arial"/>
          <w:sz w:val="20"/>
          <w:szCs w:val="20"/>
          <w:lang w:bidi="he-IL"/>
        </w:rPr>
        <w:t>Μρκ</w:t>
      </w:r>
      <w:r w:rsidR="00370E7F" w:rsidRPr="00370E7F">
        <w:rPr>
          <w:rFonts w:ascii="Arial" w:hAnsi="Arial" w:cs="Arial"/>
          <w:sz w:val="20"/>
          <w:szCs w:val="20"/>
          <w:lang w:bidi="he-IL"/>
        </w:rPr>
        <w:t>14:1)</w:t>
      </w:r>
      <w:r w:rsidR="00370E7F">
        <w:rPr>
          <w:rFonts w:ascii="SBL Greek" w:hAnsi="SBL Greek" w:cs="SBL Greek"/>
          <w:lang w:bidi="he-IL"/>
        </w:rPr>
        <w:t xml:space="preserve"> Καὶ τῇ πρώτῃ ἡμέρᾳ τῶν ἀζύμων, ὅτε τὸ πάσχα ἔθυον, λέγουσιν αὐτῷ οἱ μαθηταὶ αὐτοῦ· ποῦ θέλεις ἀπελθόντες ἑτοιμάσωμεν ἵνα φάγῃς τὸ πάσχα;</w:t>
      </w:r>
      <w:r w:rsidR="00370E7F" w:rsidRPr="00370E7F">
        <w:rPr>
          <w:rFonts w:ascii="Arial" w:hAnsi="Arial" w:cs="Arial"/>
          <w:sz w:val="20"/>
          <w:szCs w:val="20"/>
          <w:lang w:bidi="he-IL"/>
        </w:rPr>
        <w:t xml:space="preserve"> (</w:t>
      </w:r>
      <w:r w:rsidR="000D22DD">
        <w:rPr>
          <w:rFonts w:ascii="Arial" w:hAnsi="Arial" w:cs="Arial"/>
          <w:sz w:val="20"/>
          <w:szCs w:val="20"/>
          <w:lang w:bidi="he-IL"/>
        </w:rPr>
        <w:t>Μρκ</w:t>
      </w:r>
      <w:r w:rsidR="00370E7F" w:rsidRPr="00370E7F">
        <w:rPr>
          <w:rFonts w:ascii="Arial" w:hAnsi="Arial" w:cs="Arial"/>
          <w:sz w:val="20"/>
          <w:szCs w:val="20"/>
          <w:lang w:bidi="he-IL"/>
        </w:rPr>
        <w:t>14:12)</w:t>
      </w:r>
      <w:r w:rsidR="00370E7F">
        <w:rPr>
          <w:rFonts w:ascii="SBL Greek" w:hAnsi="SBL Greek" w:cs="SBL Greek"/>
          <w:lang w:bidi="he-IL"/>
        </w:rPr>
        <w:t xml:space="preserve"> καὶ ἐξῆλθον οἱ μαθηταὶ καὶ ἦλθον εἰς τὴν πόλιν καὶ εὗρον καθὼς εἶπεν αὐτοῖς καὶ ἡτοίμασαν τὸ πάσχα.</w:t>
      </w:r>
      <w:r w:rsidR="00370E7F" w:rsidRPr="00370E7F">
        <w:rPr>
          <w:rFonts w:ascii="Arial" w:hAnsi="Arial" w:cs="Arial"/>
          <w:sz w:val="20"/>
          <w:szCs w:val="20"/>
          <w:lang w:bidi="he-IL"/>
        </w:rPr>
        <w:t xml:space="preserve"> </w:t>
      </w:r>
      <w:r w:rsidR="00370E7F" w:rsidRPr="00370E7F">
        <w:rPr>
          <w:rFonts w:ascii="Arial" w:hAnsi="Arial" w:cs="Arial"/>
          <w:sz w:val="20"/>
          <w:szCs w:val="20"/>
          <w:vertAlign w:val="superscript"/>
          <w:lang w:bidi="he-IL"/>
        </w:rPr>
        <w:t xml:space="preserve">17 </w:t>
      </w:r>
      <w:r w:rsidR="00370E7F">
        <w:rPr>
          <w:rFonts w:ascii="SBL Greek" w:hAnsi="SBL Greek" w:cs="SBL Greek"/>
          <w:lang w:bidi="he-IL"/>
        </w:rPr>
        <w:t xml:space="preserve"> Καὶ ὀψίας γενομένης ἔρχεται μετὰ τῶν δώδεκα.</w:t>
      </w:r>
      <w:r w:rsidR="00370E7F" w:rsidRPr="00370E7F">
        <w:rPr>
          <w:rFonts w:ascii="Arial" w:hAnsi="Arial" w:cs="Arial"/>
          <w:sz w:val="20"/>
          <w:szCs w:val="20"/>
          <w:lang w:bidi="he-IL"/>
        </w:rPr>
        <w:t>(</w:t>
      </w:r>
      <w:r w:rsidR="000D22DD">
        <w:rPr>
          <w:rFonts w:ascii="Arial" w:hAnsi="Arial" w:cs="Arial"/>
          <w:sz w:val="20"/>
          <w:szCs w:val="20"/>
          <w:lang w:bidi="he-IL"/>
        </w:rPr>
        <w:t>Μρκ</w:t>
      </w:r>
      <w:r w:rsidR="00370E7F" w:rsidRPr="00370E7F">
        <w:rPr>
          <w:rFonts w:ascii="Arial" w:hAnsi="Arial" w:cs="Arial"/>
          <w:sz w:val="20"/>
          <w:szCs w:val="20"/>
          <w:lang w:bidi="he-IL"/>
        </w:rPr>
        <w:t>14:16-17)</w:t>
      </w:r>
      <w:r w:rsidR="008B1F0A">
        <w:rPr>
          <w:rFonts w:cstheme="minorHAnsi"/>
          <w:sz w:val="28"/>
          <w:szCs w:val="28"/>
          <w:lang w:bidi="he-IL"/>
        </w:rPr>
        <w:t xml:space="preserve"> και πιο αναλυτικό στην πασχάλια οριοθέτηση του δείπνου τον Λουκά.</w:t>
      </w:r>
      <w:r w:rsidR="009D2401">
        <w:rPr>
          <w:rFonts w:cstheme="minorHAnsi"/>
          <w:sz w:val="28"/>
          <w:szCs w:val="28"/>
          <w:lang w:bidi="he-IL"/>
        </w:rPr>
        <w:t>(</w:t>
      </w:r>
      <w:r w:rsidR="0051656B">
        <w:rPr>
          <w:rFonts w:cstheme="minorHAnsi"/>
          <w:sz w:val="28"/>
          <w:szCs w:val="28"/>
          <w:lang w:bidi="he-IL"/>
        </w:rPr>
        <w:t>Λκ</w:t>
      </w:r>
      <w:r w:rsidR="0051656B" w:rsidRPr="0051656B">
        <w:rPr>
          <w:rFonts w:cstheme="minorHAnsi"/>
          <w:sz w:val="28"/>
          <w:szCs w:val="28"/>
          <w:lang w:bidi="he-IL"/>
        </w:rPr>
        <w:t>22</w:t>
      </w:r>
      <w:r w:rsidR="0051656B">
        <w:rPr>
          <w:rFonts w:cstheme="minorHAnsi"/>
          <w:sz w:val="28"/>
          <w:szCs w:val="28"/>
          <w:lang w:bidi="he-IL"/>
        </w:rPr>
        <w:t>:</w:t>
      </w:r>
      <w:r w:rsidR="0051656B" w:rsidRPr="0051656B">
        <w:rPr>
          <w:rFonts w:cstheme="minorHAnsi"/>
          <w:sz w:val="28"/>
          <w:szCs w:val="28"/>
          <w:lang w:bidi="he-IL"/>
        </w:rPr>
        <w:t>1-38)</w:t>
      </w:r>
      <w:r w:rsidR="00CF2CFC">
        <w:rPr>
          <w:rFonts w:cstheme="minorHAnsi"/>
          <w:sz w:val="28"/>
          <w:szCs w:val="28"/>
          <w:lang w:bidi="he-IL"/>
        </w:rPr>
        <w:t xml:space="preserve"> Ο Ιησούς εφαρμόζοντας το σχέδιο της θείας οικονομίας</w:t>
      </w:r>
      <w:r w:rsidR="0051656B">
        <w:rPr>
          <w:rFonts w:cstheme="minorHAnsi"/>
          <w:sz w:val="28"/>
          <w:szCs w:val="28"/>
          <w:lang w:bidi="he-IL"/>
        </w:rPr>
        <w:t>,</w:t>
      </w:r>
      <w:r w:rsidR="00CF2CFC">
        <w:rPr>
          <w:rFonts w:cstheme="minorHAnsi"/>
          <w:sz w:val="28"/>
          <w:szCs w:val="28"/>
          <w:lang w:bidi="he-IL"/>
        </w:rPr>
        <w:t xml:space="preserve"> μπορεί να </w:t>
      </w:r>
      <w:r w:rsidR="00875F30">
        <w:rPr>
          <w:rFonts w:cstheme="minorHAnsi"/>
          <w:sz w:val="28"/>
          <w:szCs w:val="28"/>
          <w:lang w:bidi="he-IL"/>
        </w:rPr>
        <w:t>ορίσει</w:t>
      </w:r>
      <w:r w:rsidR="00CF2CFC">
        <w:rPr>
          <w:rFonts w:cstheme="minorHAnsi"/>
          <w:sz w:val="28"/>
          <w:szCs w:val="28"/>
          <w:lang w:bidi="he-IL"/>
        </w:rPr>
        <w:t xml:space="preserve"> το δείπνο πασχάλιο</w:t>
      </w:r>
      <w:r w:rsidR="00875F30">
        <w:rPr>
          <w:rFonts w:cstheme="minorHAnsi"/>
          <w:sz w:val="28"/>
          <w:szCs w:val="28"/>
          <w:lang w:bidi="he-IL"/>
        </w:rPr>
        <w:t>,</w:t>
      </w:r>
      <w:r w:rsidR="00CF2CFC">
        <w:rPr>
          <w:rFonts w:cstheme="minorHAnsi"/>
          <w:sz w:val="28"/>
          <w:szCs w:val="28"/>
          <w:lang w:bidi="he-IL"/>
        </w:rPr>
        <w:t xml:space="preserve"> που στην </w:t>
      </w:r>
      <w:r w:rsidR="00875F30">
        <w:rPr>
          <w:rFonts w:cstheme="minorHAnsi"/>
          <w:sz w:val="28"/>
          <w:szCs w:val="28"/>
          <w:lang w:bidi="he-IL"/>
        </w:rPr>
        <w:t>ιουδαϊκή</w:t>
      </w:r>
      <w:r w:rsidR="00CF2CFC">
        <w:rPr>
          <w:rFonts w:cstheme="minorHAnsi"/>
          <w:sz w:val="28"/>
          <w:szCs w:val="28"/>
          <w:lang w:bidi="he-IL"/>
        </w:rPr>
        <w:t xml:space="preserve"> εορτή </w:t>
      </w:r>
      <w:r w:rsidR="00875F30">
        <w:rPr>
          <w:rFonts w:cstheme="minorHAnsi"/>
          <w:sz w:val="28"/>
          <w:szCs w:val="28"/>
          <w:lang w:bidi="he-IL"/>
        </w:rPr>
        <w:t>συμβόλιζε</w:t>
      </w:r>
      <w:r w:rsidR="00CF2CFC">
        <w:rPr>
          <w:rFonts w:cstheme="minorHAnsi"/>
          <w:sz w:val="28"/>
          <w:szCs w:val="28"/>
          <w:lang w:bidi="he-IL"/>
        </w:rPr>
        <w:t xml:space="preserve"> την </w:t>
      </w:r>
      <w:r w:rsidR="00875F30">
        <w:rPr>
          <w:rFonts w:cstheme="minorHAnsi"/>
          <w:sz w:val="28"/>
          <w:szCs w:val="28"/>
          <w:lang w:bidi="he-IL"/>
        </w:rPr>
        <w:t>ανάμνηση</w:t>
      </w:r>
      <w:r w:rsidR="00CF2CFC">
        <w:rPr>
          <w:rFonts w:cstheme="minorHAnsi"/>
          <w:sz w:val="28"/>
          <w:szCs w:val="28"/>
          <w:lang w:bidi="he-IL"/>
        </w:rPr>
        <w:t xml:space="preserve"> του ιστορικού γεγονότος της εξόδου των πατέρων τους από την </w:t>
      </w:r>
      <w:r w:rsidR="00875F30">
        <w:rPr>
          <w:rFonts w:cstheme="minorHAnsi"/>
          <w:sz w:val="28"/>
          <w:szCs w:val="28"/>
          <w:lang w:bidi="he-IL"/>
        </w:rPr>
        <w:t>Αίγυπτο</w:t>
      </w:r>
      <w:r w:rsidR="00CF2CFC">
        <w:rPr>
          <w:rFonts w:cstheme="minorHAnsi"/>
          <w:sz w:val="28"/>
          <w:szCs w:val="28"/>
          <w:lang w:bidi="he-IL"/>
        </w:rPr>
        <w:t xml:space="preserve">. </w:t>
      </w:r>
      <w:r w:rsidR="00875F30">
        <w:rPr>
          <w:rFonts w:cstheme="minorHAnsi"/>
          <w:sz w:val="28"/>
          <w:szCs w:val="28"/>
          <w:lang w:bidi="he-IL"/>
        </w:rPr>
        <w:t>Έτσι</w:t>
      </w:r>
      <w:r w:rsidR="00CF2CFC">
        <w:rPr>
          <w:rFonts w:cstheme="minorHAnsi"/>
          <w:sz w:val="28"/>
          <w:szCs w:val="28"/>
          <w:lang w:bidi="he-IL"/>
        </w:rPr>
        <w:t xml:space="preserve"> ο Ισραήλ </w:t>
      </w:r>
      <w:r w:rsidR="00875F30">
        <w:rPr>
          <w:rFonts w:cstheme="minorHAnsi"/>
          <w:sz w:val="28"/>
          <w:szCs w:val="28"/>
          <w:lang w:bidi="he-IL"/>
        </w:rPr>
        <w:t>γιόρταζε</w:t>
      </w:r>
      <w:r w:rsidR="00CF2CFC">
        <w:rPr>
          <w:rFonts w:cstheme="minorHAnsi"/>
          <w:sz w:val="28"/>
          <w:szCs w:val="28"/>
          <w:lang w:bidi="he-IL"/>
        </w:rPr>
        <w:t xml:space="preserve"> πασχάλια την ελευθερία του από τη δουλεία της Αιγύπτου</w:t>
      </w:r>
      <w:r w:rsidR="00875F30">
        <w:rPr>
          <w:rFonts w:cstheme="minorHAnsi"/>
          <w:sz w:val="28"/>
          <w:szCs w:val="28"/>
          <w:lang w:bidi="he-IL"/>
        </w:rPr>
        <w:t>,</w:t>
      </w:r>
      <w:r w:rsidR="00CF2CFC">
        <w:rPr>
          <w:rFonts w:cstheme="minorHAnsi"/>
          <w:sz w:val="28"/>
          <w:szCs w:val="28"/>
          <w:lang w:bidi="he-IL"/>
        </w:rPr>
        <w:t xml:space="preserve"> όπως </w:t>
      </w:r>
      <w:r w:rsidR="00875F30">
        <w:rPr>
          <w:rFonts w:cstheme="minorHAnsi"/>
          <w:sz w:val="28"/>
          <w:szCs w:val="28"/>
          <w:lang w:bidi="he-IL"/>
        </w:rPr>
        <w:t>είχε</w:t>
      </w:r>
      <w:r w:rsidR="00CF2CFC">
        <w:rPr>
          <w:rFonts w:cstheme="minorHAnsi"/>
          <w:sz w:val="28"/>
          <w:szCs w:val="28"/>
          <w:lang w:bidi="he-IL"/>
        </w:rPr>
        <w:t xml:space="preserve"> ορίσει ο Θεός να κάνει. </w:t>
      </w:r>
    </w:p>
    <w:p w14:paraId="0B845897" w14:textId="3A5429C4" w:rsidR="00C604CF" w:rsidRPr="00370E7F" w:rsidRDefault="00CF2CFC" w:rsidP="00B82328">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Σε αυτό το πασχάλιο δείπνο</w:t>
      </w:r>
      <w:r w:rsidR="00875F30">
        <w:rPr>
          <w:rFonts w:cstheme="minorHAnsi"/>
          <w:sz w:val="28"/>
          <w:szCs w:val="28"/>
          <w:lang w:bidi="he-IL"/>
        </w:rPr>
        <w:t>,</w:t>
      </w:r>
      <w:r>
        <w:rPr>
          <w:rFonts w:cstheme="minorHAnsi"/>
          <w:sz w:val="28"/>
          <w:szCs w:val="28"/>
          <w:lang w:bidi="he-IL"/>
        </w:rPr>
        <w:t xml:space="preserve"> που ακόμη και το τυπικό του μπορεί να διέφερε από το προκαθορισμένο Πασχάλιο δείπνο</w:t>
      </w:r>
      <w:r w:rsidR="00875F30">
        <w:rPr>
          <w:rFonts w:cstheme="minorHAnsi"/>
          <w:sz w:val="28"/>
          <w:szCs w:val="28"/>
          <w:lang w:bidi="he-IL"/>
        </w:rPr>
        <w:t>,</w:t>
      </w:r>
      <w:r>
        <w:rPr>
          <w:rFonts w:cstheme="minorHAnsi"/>
          <w:sz w:val="28"/>
          <w:szCs w:val="28"/>
          <w:lang w:bidi="he-IL"/>
        </w:rPr>
        <w:t xml:space="preserve"> ο Ιησούς ως ο Θεός Λόγος έχει να επιτελέσει την πιο σπουδαία πράξη που έγινε ποτέ. Αυτό είναι η επιτέλεση</w:t>
      </w:r>
      <w:r w:rsidR="008F5A4A" w:rsidRPr="008F5A4A">
        <w:rPr>
          <w:rFonts w:cstheme="minorHAnsi"/>
          <w:sz w:val="28"/>
          <w:szCs w:val="28"/>
          <w:lang w:bidi="he-IL"/>
        </w:rPr>
        <w:t>,</w:t>
      </w:r>
      <w:r>
        <w:rPr>
          <w:rFonts w:cstheme="minorHAnsi"/>
          <w:sz w:val="28"/>
          <w:szCs w:val="28"/>
          <w:lang w:bidi="he-IL"/>
        </w:rPr>
        <w:t xml:space="preserve"> μέσα στον ιστορικό χρόνο</w:t>
      </w:r>
      <w:r w:rsidR="008F5A4A" w:rsidRPr="008F5A4A">
        <w:rPr>
          <w:rFonts w:cstheme="minorHAnsi"/>
          <w:sz w:val="28"/>
          <w:szCs w:val="28"/>
          <w:lang w:bidi="he-IL"/>
        </w:rPr>
        <w:t>,</w:t>
      </w:r>
      <w:r>
        <w:rPr>
          <w:rFonts w:cstheme="minorHAnsi"/>
          <w:sz w:val="28"/>
          <w:szCs w:val="28"/>
          <w:lang w:bidi="he-IL"/>
        </w:rPr>
        <w:t xml:space="preserve"> του υπερφυούς μυστηρίου της </w:t>
      </w:r>
      <w:r w:rsidR="009031D8">
        <w:rPr>
          <w:rFonts w:cstheme="minorHAnsi"/>
          <w:sz w:val="28"/>
          <w:szCs w:val="28"/>
          <w:lang w:bidi="he-IL"/>
        </w:rPr>
        <w:t xml:space="preserve">Θείας Ευχαριστίας. Στο πασχάλιο δείπνο </w:t>
      </w:r>
      <w:r w:rsidR="00875F30">
        <w:rPr>
          <w:rFonts w:cstheme="minorHAnsi"/>
          <w:sz w:val="28"/>
          <w:szCs w:val="28"/>
          <w:lang w:bidi="he-IL"/>
        </w:rPr>
        <w:t>κορυφαία</w:t>
      </w:r>
      <w:r w:rsidR="009031D8">
        <w:rPr>
          <w:rFonts w:cstheme="minorHAnsi"/>
          <w:sz w:val="28"/>
          <w:szCs w:val="28"/>
          <w:lang w:bidi="he-IL"/>
        </w:rPr>
        <w:t xml:space="preserve"> στιγμή ήταν η </w:t>
      </w:r>
      <w:r w:rsidR="009031D8">
        <w:rPr>
          <w:rFonts w:cstheme="minorHAnsi"/>
          <w:sz w:val="28"/>
          <w:szCs w:val="28"/>
          <w:lang w:bidi="he-IL"/>
        </w:rPr>
        <w:lastRenderedPageBreak/>
        <w:t xml:space="preserve">βρώση του άμωμου αμνού που προηγουμένως είχε θυσιαστεί. Σε αυτό το </w:t>
      </w:r>
      <w:r w:rsidR="00E77766">
        <w:rPr>
          <w:rFonts w:cstheme="minorHAnsi"/>
          <w:sz w:val="28"/>
          <w:szCs w:val="28"/>
          <w:lang w:bidi="he-IL"/>
        </w:rPr>
        <w:t>δείπνο</w:t>
      </w:r>
      <w:r w:rsidR="009031D8">
        <w:rPr>
          <w:rFonts w:cstheme="minorHAnsi"/>
          <w:sz w:val="28"/>
          <w:szCs w:val="28"/>
          <w:lang w:bidi="he-IL"/>
        </w:rPr>
        <w:t xml:space="preserve"> </w:t>
      </w:r>
      <w:r w:rsidR="00E77766">
        <w:rPr>
          <w:rFonts w:cstheme="minorHAnsi"/>
          <w:sz w:val="28"/>
          <w:szCs w:val="28"/>
          <w:lang w:bidi="he-IL"/>
        </w:rPr>
        <w:t>αυτός</w:t>
      </w:r>
      <w:r w:rsidR="009031D8">
        <w:rPr>
          <w:rFonts w:cstheme="minorHAnsi"/>
          <w:sz w:val="28"/>
          <w:szCs w:val="28"/>
          <w:lang w:bidi="he-IL"/>
        </w:rPr>
        <w:t xml:space="preserve"> που τρώγεται είναι ο μόνος Αμνός</w:t>
      </w:r>
      <w:r w:rsidR="00370E7F" w:rsidRPr="00370E7F">
        <w:rPr>
          <w:rFonts w:cstheme="minorHAnsi"/>
          <w:sz w:val="28"/>
          <w:szCs w:val="28"/>
          <w:lang w:bidi="he-IL"/>
        </w:rPr>
        <w:t>,</w:t>
      </w:r>
      <w:r w:rsidR="009031D8">
        <w:rPr>
          <w:rFonts w:cstheme="minorHAnsi"/>
          <w:sz w:val="28"/>
          <w:szCs w:val="28"/>
          <w:lang w:bidi="he-IL"/>
        </w:rPr>
        <w:t xml:space="preserve"> που είναι ο ίδιος ο Λόγος του Θεού</w:t>
      </w:r>
      <w:r w:rsidR="00E77766">
        <w:rPr>
          <w:rFonts w:cstheme="minorHAnsi"/>
          <w:sz w:val="28"/>
          <w:szCs w:val="28"/>
          <w:lang w:bidi="he-IL"/>
        </w:rPr>
        <w:t>,</w:t>
      </w:r>
      <w:r w:rsidR="009031D8">
        <w:rPr>
          <w:rFonts w:cstheme="minorHAnsi"/>
          <w:sz w:val="28"/>
          <w:szCs w:val="28"/>
          <w:lang w:bidi="he-IL"/>
        </w:rPr>
        <w:t xml:space="preserve"> που σε ιστορικό χρόνο  θα θυσιαστεί σε λίγες ώρες στο Γολγοθά</w:t>
      </w:r>
      <w:r w:rsidR="00370E7F" w:rsidRPr="00370E7F">
        <w:rPr>
          <w:rFonts w:cstheme="minorHAnsi"/>
          <w:sz w:val="28"/>
          <w:szCs w:val="28"/>
          <w:lang w:bidi="he-IL"/>
        </w:rPr>
        <w:t>,</w:t>
      </w:r>
      <w:r w:rsidR="009031D8">
        <w:rPr>
          <w:rFonts w:cstheme="minorHAnsi"/>
          <w:sz w:val="28"/>
          <w:szCs w:val="28"/>
          <w:lang w:bidi="he-IL"/>
        </w:rPr>
        <w:t xml:space="preserve"> αλλά σε μυστηριακό υπερχρονικό χρόνο η </w:t>
      </w:r>
      <w:r w:rsidR="00E77766">
        <w:rPr>
          <w:rFonts w:cstheme="minorHAnsi"/>
          <w:sz w:val="28"/>
          <w:szCs w:val="28"/>
          <w:lang w:bidi="he-IL"/>
        </w:rPr>
        <w:t>θυσία</w:t>
      </w:r>
      <w:r w:rsidR="009031D8">
        <w:rPr>
          <w:rFonts w:cstheme="minorHAnsi"/>
          <w:sz w:val="28"/>
          <w:szCs w:val="28"/>
          <w:lang w:bidi="he-IL"/>
        </w:rPr>
        <w:t xml:space="preserve"> επιτελείται εκείνη τη φοβερή στιγμή που οι </w:t>
      </w:r>
      <w:r w:rsidR="00E77766">
        <w:rPr>
          <w:rFonts w:cstheme="minorHAnsi"/>
          <w:sz w:val="28"/>
          <w:szCs w:val="28"/>
          <w:lang w:bidi="he-IL"/>
        </w:rPr>
        <w:t>μαθητές</w:t>
      </w:r>
      <w:r w:rsidR="009031D8">
        <w:rPr>
          <w:rFonts w:cstheme="minorHAnsi"/>
          <w:sz w:val="28"/>
          <w:szCs w:val="28"/>
          <w:lang w:bidi="he-IL"/>
        </w:rPr>
        <w:t xml:space="preserve"> μοιράζουν τον άρτο</w:t>
      </w:r>
      <w:r w:rsidR="00370E7F" w:rsidRPr="00370E7F">
        <w:rPr>
          <w:rFonts w:cstheme="minorHAnsi"/>
          <w:sz w:val="28"/>
          <w:szCs w:val="28"/>
          <w:lang w:bidi="he-IL"/>
        </w:rPr>
        <w:t>,</w:t>
      </w:r>
      <w:r w:rsidR="009031D8">
        <w:rPr>
          <w:rFonts w:cstheme="minorHAnsi"/>
          <w:sz w:val="28"/>
          <w:szCs w:val="28"/>
          <w:lang w:bidi="he-IL"/>
        </w:rPr>
        <w:t xml:space="preserve"> </w:t>
      </w:r>
      <w:r w:rsidR="00E77766">
        <w:rPr>
          <w:rFonts w:cstheme="minorHAnsi"/>
          <w:sz w:val="28"/>
          <w:szCs w:val="28"/>
          <w:lang w:bidi="he-IL"/>
        </w:rPr>
        <w:t xml:space="preserve">που είναι το σώμα Του </w:t>
      </w:r>
      <w:r w:rsidR="009031D8">
        <w:rPr>
          <w:rFonts w:cstheme="minorHAnsi"/>
          <w:sz w:val="28"/>
          <w:szCs w:val="28"/>
          <w:lang w:bidi="he-IL"/>
        </w:rPr>
        <w:t>και πίνουν το αίμα Του</w:t>
      </w:r>
      <w:r w:rsidR="00370E7F" w:rsidRPr="00370E7F">
        <w:rPr>
          <w:rFonts w:cstheme="minorHAnsi"/>
          <w:sz w:val="28"/>
          <w:szCs w:val="28"/>
          <w:lang w:bidi="he-IL"/>
        </w:rPr>
        <w:t>,</w:t>
      </w:r>
      <w:r w:rsidR="000314E0">
        <w:rPr>
          <w:rFonts w:cstheme="minorHAnsi"/>
          <w:sz w:val="28"/>
          <w:szCs w:val="28"/>
          <w:lang w:bidi="he-IL"/>
        </w:rPr>
        <w:t xml:space="preserve"> πίνοντας τον </w:t>
      </w:r>
      <w:r w:rsidR="00E77766">
        <w:rPr>
          <w:rFonts w:cstheme="minorHAnsi"/>
          <w:sz w:val="28"/>
          <w:szCs w:val="28"/>
          <w:lang w:bidi="he-IL"/>
        </w:rPr>
        <w:t>καρπό</w:t>
      </w:r>
      <w:r w:rsidR="000314E0">
        <w:rPr>
          <w:rFonts w:cstheme="minorHAnsi"/>
          <w:sz w:val="28"/>
          <w:szCs w:val="28"/>
          <w:lang w:bidi="he-IL"/>
        </w:rPr>
        <w:t xml:space="preserve"> της αμπέλου</w:t>
      </w:r>
      <w:r w:rsidR="00370E7F" w:rsidRPr="00370E7F">
        <w:rPr>
          <w:rFonts w:cstheme="minorHAnsi"/>
          <w:sz w:val="28"/>
          <w:szCs w:val="28"/>
          <w:lang w:bidi="he-IL"/>
        </w:rPr>
        <w:t>,</w:t>
      </w:r>
      <w:r w:rsidR="000314E0">
        <w:rPr>
          <w:rFonts w:cstheme="minorHAnsi"/>
          <w:sz w:val="28"/>
          <w:szCs w:val="28"/>
          <w:lang w:bidi="he-IL"/>
        </w:rPr>
        <w:t xml:space="preserve"> δηλαδή τον οίνο</w:t>
      </w:r>
      <w:r w:rsidR="009031D8">
        <w:rPr>
          <w:rFonts w:cstheme="minorHAnsi"/>
          <w:sz w:val="28"/>
          <w:szCs w:val="28"/>
          <w:lang w:bidi="he-IL"/>
        </w:rPr>
        <w:t>.</w:t>
      </w:r>
      <w:r w:rsidR="003D4134" w:rsidRPr="00A2247E">
        <w:rPr>
          <w:rStyle w:val="a7"/>
        </w:rPr>
        <w:footnoteReference w:id="318"/>
      </w:r>
      <w:r w:rsidR="009031D8">
        <w:rPr>
          <w:rFonts w:cstheme="minorHAnsi"/>
          <w:sz w:val="28"/>
          <w:szCs w:val="28"/>
          <w:lang w:bidi="he-IL"/>
        </w:rPr>
        <w:t xml:space="preserve"> Το πως ιστορικά έγινε αυτό</w:t>
      </w:r>
      <w:r w:rsidR="00E77766">
        <w:rPr>
          <w:rFonts w:cstheme="minorHAnsi"/>
          <w:sz w:val="28"/>
          <w:szCs w:val="28"/>
          <w:lang w:bidi="he-IL"/>
        </w:rPr>
        <w:t>,</w:t>
      </w:r>
      <w:r w:rsidR="009031D8">
        <w:rPr>
          <w:rFonts w:cstheme="minorHAnsi"/>
          <w:sz w:val="28"/>
          <w:szCs w:val="28"/>
          <w:lang w:bidi="he-IL"/>
        </w:rPr>
        <w:t xml:space="preserve"> </w:t>
      </w:r>
      <w:r w:rsidR="000314E0">
        <w:rPr>
          <w:rFonts w:cstheme="minorHAnsi"/>
          <w:sz w:val="28"/>
          <w:szCs w:val="28"/>
          <w:lang w:bidi="he-IL"/>
        </w:rPr>
        <w:t xml:space="preserve">δηλαδή στο δείπνο αυτό </w:t>
      </w:r>
      <w:r w:rsidR="00E77766">
        <w:rPr>
          <w:rFonts w:cstheme="minorHAnsi"/>
          <w:sz w:val="28"/>
          <w:szCs w:val="28"/>
          <w:lang w:bidi="he-IL"/>
        </w:rPr>
        <w:t>καθ΄ αυτό</w:t>
      </w:r>
      <w:r w:rsidR="0051656B">
        <w:rPr>
          <w:rFonts w:cstheme="minorHAnsi"/>
          <w:sz w:val="28"/>
          <w:szCs w:val="28"/>
          <w:lang w:bidi="he-IL"/>
        </w:rPr>
        <w:t>,</w:t>
      </w:r>
      <w:r w:rsidR="000314E0">
        <w:rPr>
          <w:rFonts w:cstheme="minorHAnsi"/>
          <w:sz w:val="28"/>
          <w:szCs w:val="28"/>
          <w:lang w:bidi="he-IL"/>
        </w:rPr>
        <w:t xml:space="preserve"> να γίνει η θυσία του Γολγοθά</w:t>
      </w:r>
      <w:r w:rsidR="0051656B">
        <w:rPr>
          <w:rFonts w:cstheme="minorHAnsi"/>
          <w:sz w:val="28"/>
          <w:szCs w:val="28"/>
          <w:lang w:bidi="he-IL"/>
        </w:rPr>
        <w:t>,</w:t>
      </w:r>
      <w:r w:rsidR="000314E0">
        <w:rPr>
          <w:rFonts w:cstheme="minorHAnsi"/>
          <w:sz w:val="28"/>
          <w:szCs w:val="28"/>
          <w:lang w:bidi="he-IL"/>
        </w:rPr>
        <w:t xml:space="preserve"> </w:t>
      </w:r>
      <w:r w:rsidR="009031D8">
        <w:rPr>
          <w:rFonts w:cstheme="minorHAnsi"/>
          <w:sz w:val="28"/>
          <w:szCs w:val="28"/>
          <w:lang w:bidi="he-IL"/>
        </w:rPr>
        <w:t>δεν το γνωρίζουμε</w:t>
      </w:r>
      <w:r w:rsidR="00370E7F" w:rsidRPr="00370E7F">
        <w:rPr>
          <w:rFonts w:cstheme="minorHAnsi"/>
          <w:sz w:val="28"/>
          <w:szCs w:val="28"/>
          <w:lang w:bidi="he-IL"/>
        </w:rPr>
        <w:t>,</w:t>
      </w:r>
      <w:r w:rsidR="009031D8">
        <w:rPr>
          <w:rFonts w:cstheme="minorHAnsi"/>
          <w:sz w:val="28"/>
          <w:szCs w:val="28"/>
          <w:lang w:bidi="he-IL"/>
        </w:rPr>
        <w:t xml:space="preserve"> </w:t>
      </w:r>
      <w:r w:rsidR="00E77766">
        <w:rPr>
          <w:rFonts w:cstheme="minorHAnsi"/>
          <w:sz w:val="28"/>
          <w:szCs w:val="28"/>
          <w:lang w:bidi="he-IL"/>
        </w:rPr>
        <w:t>γιατί</w:t>
      </w:r>
      <w:r w:rsidR="009031D8">
        <w:rPr>
          <w:rFonts w:cstheme="minorHAnsi"/>
          <w:sz w:val="28"/>
          <w:szCs w:val="28"/>
          <w:lang w:bidi="he-IL"/>
        </w:rPr>
        <w:t xml:space="preserve"> είναι </w:t>
      </w:r>
      <w:r w:rsidR="00E77766">
        <w:rPr>
          <w:rFonts w:cstheme="minorHAnsi"/>
          <w:sz w:val="28"/>
          <w:szCs w:val="28"/>
          <w:lang w:bidi="he-IL"/>
        </w:rPr>
        <w:t>υπερφυές</w:t>
      </w:r>
      <w:r w:rsidR="009031D8">
        <w:rPr>
          <w:rFonts w:cstheme="minorHAnsi"/>
          <w:sz w:val="28"/>
          <w:szCs w:val="28"/>
          <w:lang w:bidi="he-IL"/>
        </w:rPr>
        <w:t xml:space="preserve"> μυστήριο της </w:t>
      </w:r>
      <w:r w:rsidR="00E77766">
        <w:rPr>
          <w:rFonts w:cstheme="minorHAnsi"/>
          <w:sz w:val="28"/>
          <w:szCs w:val="28"/>
          <w:lang w:bidi="he-IL"/>
        </w:rPr>
        <w:t>Βασιλείας</w:t>
      </w:r>
      <w:r w:rsidR="009031D8">
        <w:rPr>
          <w:rFonts w:cstheme="minorHAnsi"/>
          <w:sz w:val="28"/>
          <w:szCs w:val="28"/>
          <w:lang w:bidi="he-IL"/>
        </w:rPr>
        <w:t xml:space="preserve"> του </w:t>
      </w:r>
      <w:r w:rsidR="00E77766">
        <w:rPr>
          <w:rFonts w:cstheme="minorHAnsi"/>
          <w:sz w:val="28"/>
          <w:szCs w:val="28"/>
          <w:lang w:bidi="he-IL"/>
        </w:rPr>
        <w:t>Θεού</w:t>
      </w:r>
      <w:r w:rsidR="009031D8">
        <w:rPr>
          <w:rFonts w:cstheme="minorHAnsi"/>
          <w:sz w:val="28"/>
          <w:szCs w:val="28"/>
          <w:lang w:bidi="he-IL"/>
        </w:rPr>
        <w:t xml:space="preserve"> και θα μας μείνει για πάντα ακατανόητο</w:t>
      </w:r>
      <w:r w:rsidR="00E77766">
        <w:rPr>
          <w:rFonts w:cstheme="minorHAnsi"/>
          <w:sz w:val="28"/>
          <w:szCs w:val="28"/>
          <w:lang w:bidi="he-IL"/>
        </w:rPr>
        <w:t>.</w:t>
      </w:r>
      <w:r w:rsidR="000314E0">
        <w:rPr>
          <w:rFonts w:cstheme="minorHAnsi"/>
          <w:sz w:val="28"/>
          <w:szCs w:val="28"/>
          <w:lang w:bidi="he-IL"/>
        </w:rPr>
        <w:t xml:space="preserve"> </w:t>
      </w:r>
      <w:r w:rsidR="00E77766">
        <w:rPr>
          <w:rFonts w:cstheme="minorHAnsi"/>
          <w:sz w:val="28"/>
          <w:szCs w:val="28"/>
          <w:lang w:bidi="he-IL"/>
        </w:rPr>
        <w:t>Α</w:t>
      </w:r>
      <w:r w:rsidR="000314E0">
        <w:rPr>
          <w:rFonts w:cstheme="minorHAnsi"/>
          <w:sz w:val="28"/>
          <w:szCs w:val="28"/>
          <w:lang w:bidi="he-IL"/>
        </w:rPr>
        <w:t>λλά το ότι έγινε το γνωρίζουμε</w:t>
      </w:r>
      <w:r w:rsidR="0051656B">
        <w:rPr>
          <w:rFonts w:cstheme="minorHAnsi"/>
          <w:sz w:val="28"/>
          <w:szCs w:val="28"/>
          <w:lang w:bidi="he-IL"/>
        </w:rPr>
        <w:t>,</w:t>
      </w:r>
      <w:r w:rsidR="000314E0">
        <w:rPr>
          <w:rFonts w:cstheme="minorHAnsi"/>
          <w:sz w:val="28"/>
          <w:szCs w:val="28"/>
          <w:lang w:bidi="he-IL"/>
        </w:rPr>
        <w:t xml:space="preserve"> από </w:t>
      </w:r>
      <w:r w:rsidR="00E77766">
        <w:rPr>
          <w:rFonts w:cstheme="minorHAnsi"/>
          <w:sz w:val="28"/>
          <w:szCs w:val="28"/>
          <w:lang w:bidi="he-IL"/>
        </w:rPr>
        <w:t>αποκάλυψη</w:t>
      </w:r>
      <w:r w:rsidR="000314E0">
        <w:rPr>
          <w:rFonts w:cstheme="minorHAnsi"/>
          <w:sz w:val="28"/>
          <w:szCs w:val="28"/>
          <w:lang w:bidi="he-IL"/>
        </w:rPr>
        <w:t xml:space="preserve"> του ίδιου του Κυρίου μας </w:t>
      </w:r>
      <w:r w:rsidR="00E77766">
        <w:rPr>
          <w:rFonts w:cstheme="minorHAnsi"/>
          <w:sz w:val="28"/>
          <w:szCs w:val="28"/>
          <w:lang w:bidi="he-IL"/>
        </w:rPr>
        <w:t>Ιησού</w:t>
      </w:r>
      <w:r w:rsidR="000314E0">
        <w:rPr>
          <w:rFonts w:cstheme="minorHAnsi"/>
          <w:sz w:val="28"/>
          <w:szCs w:val="28"/>
          <w:lang w:bidi="he-IL"/>
        </w:rPr>
        <w:t xml:space="preserve"> Χριστού</w:t>
      </w:r>
      <w:r w:rsidR="000314E0" w:rsidRPr="000314E0">
        <w:rPr>
          <w:rFonts w:ascii="SBL Greek" w:hAnsi="SBL Greek" w:cs="SBL Greek"/>
          <w:lang w:bidi="he-IL"/>
        </w:rPr>
        <w:t xml:space="preserve"> </w:t>
      </w:r>
      <w:r w:rsidR="000314E0">
        <w:rPr>
          <w:rFonts w:ascii="SBL Greek" w:hAnsi="SBL Greek" w:cs="SBL Greek"/>
          <w:lang w:bidi="he-IL"/>
        </w:rPr>
        <w:t>λέγω γὰρ ὑμῖν ὅτι οὐ μὴ φάγω αὐτὸ ἕως ὅτου πληρωθῇ ἐν τῇ βασιλείᾳ τοῦ θεοῦ.</w:t>
      </w:r>
      <w:r w:rsidR="000314E0" w:rsidRPr="000314E0">
        <w:rPr>
          <w:rFonts w:ascii="Arial" w:hAnsi="Arial" w:cs="Arial"/>
          <w:sz w:val="20"/>
          <w:szCs w:val="20"/>
          <w:lang w:bidi="he-IL"/>
        </w:rPr>
        <w:t xml:space="preserve"> (</w:t>
      </w:r>
      <w:r w:rsidR="003904FC">
        <w:rPr>
          <w:rFonts w:ascii="Arial" w:hAnsi="Arial" w:cs="Arial"/>
          <w:sz w:val="20"/>
          <w:szCs w:val="20"/>
          <w:lang w:bidi="he-IL"/>
        </w:rPr>
        <w:t>Λκ</w:t>
      </w:r>
      <w:r w:rsidR="000314E0" w:rsidRPr="000314E0">
        <w:rPr>
          <w:rFonts w:ascii="Arial" w:hAnsi="Arial" w:cs="Arial"/>
          <w:sz w:val="20"/>
          <w:szCs w:val="20"/>
          <w:lang w:bidi="he-IL"/>
        </w:rPr>
        <w:t>22:16).</w:t>
      </w:r>
      <w:r w:rsidR="000314E0" w:rsidRPr="000314E0">
        <w:rPr>
          <w:rFonts w:ascii="Arial" w:hAnsi="Arial" w:cs="Arial"/>
          <w:sz w:val="20"/>
          <w:szCs w:val="20"/>
          <w:vertAlign w:val="superscript"/>
          <w:lang w:bidi="he-IL"/>
        </w:rPr>
        <w:t xml:space="preserve"> 18 </w:t>
      </w:r>
      <w:r w:rsidR="000314E0">
        <w:rPr>
          <w:rFonts w:ascii="SBL Greek" w:hAnsi="SBL Greek" w:cs="SBL Greek"/>
          <w:lang w:bidi="he-IL"/>
        </w:rPr>
        <w:t xml:space="preserve"> λέγω γὰρ ὑμῖν, [ὅτι] οὐ μὴ πίω ἀπὸ τοῦ νῦν ἀπὸ τοῦ γενήματος τῆς ἀμπέλου ἕως οὗ ἡ βασιλεία τοῦ θεοῦ ἔλθῃ.</w:t>
      </w:r>
      <w:r w:rsidR="000314E0" w:rsidRPr="000314E0">
        <w:rPr>
          <w:rFonts w:ascii="Arial" w:hAnsi="Arial" w:cs="Arial"/>
          <w:sz w:val="20"/>
          <w:szCs w:val="20"/>
          <w:lang w:bidi="he-IL"/>
        </w:rPr>
        <w:t xml:space="preserve"> (</w:t>
      </w:r>
      <w:r w:rsidR="003904FC">
        <w:rPr>
          <w:rFonts w:ascii="Arial" w:hAnsi="Arial" w:cs="Arial"/>
          <w:sz w:val="20"/>
          <w:szCs w:val="20"/>
          <w:lang w:bidi="he-IL"/>
        </w:rPr>
        <w:t>Λκ</w:t>
      </w:r>
      <w:r w:rsidR="000314E0" w:rsidRPr="000314E0">
        <w:rPr>
          <w:rFonts w:ascii="Arial" w:hAnsi="Arial" w:cs="Arial"/>
          <w:sz w:val="20"/>
          <w:szCs w:val="20"/>
          <w:lang w:bidi="he-IL"/>
        </w:rPr>
        <w:t xml:space="preserve">22:18) </w:t>
      </w:r>
      <w:r w:rsidR="000314E0">
        <w:rPr>
          <w:rFonts w:cstheme="minorHAnsi"/>
          <w:sz w:val="28"/>
          <w:szCs w:val="28"/>
          <w:lang w:bidi="he-IL"/>
        </w:rPr>
        <w:t xml:space="preserve">Και </w:t>
      </w:r>
      <w:r w:rsidR="00E77766">
        <w:rPr>
          <w:rFonts w:cstheme="minorHAnsi"/>
          <w:sz w:val="28"/>
          <w:szCs w:val="28"/>
          <w:lang w:bidi="he-IL"/>
        </w:rPr>
        <w:t>αφού</w:t>
      </w:r>
      <w:r w:rsidR="000314E0">
        <w:rPr>
          <w:rFonts w:cstheme="minorHAnsi"/>
          <w:sz w:val="28"/>
          <w:szCs w:val="28"/>
          <w:lang w:bidi="he-IL"/>
        </w:rPr>
        <w:t xml:space="preserve"> μέσα στον ιστορικό χρόνο</w:t>
      </w:r>
      <w:r w:rsidR="008F5A4A">
        <w:rPr>
          <w:rFonts w:cstheme="minorHAnsi"/>
          <w:sz w:val="28"/>
          <w:szCs w:val="28"/>
          <w:lang w:bidi="he-IL"/>
        </w:rPr>
        <w:t>,</w:t>
      </w:r>
      <w:r w:rsidR="000314E0">
        <w:rPr>
          <w:rFonts w:cstheme="minorHAnsi"/>
          <w:sz w:val="28"/>
          <w:szCs w:val="28"/>
          <w:lang w:bidi="he-IL"/>
        </w:rPr>
        <w:t xml:space="preserve"> </w:t>
      </w:r>
      <w:r w:rsidR="008F5A4A">
        <w:rPr>
          <w:rFonts w:cstheme="minorHAnsi"/>
          <w:sz w:val="28"/>
          <w:szCs w:val="28"/>
          <w:lang w:bidi="he-IL"/>
        </w:rPr>
        <w:t xml:space="preserve">κατά τη διάρκεια </w:t>
      </w:r>
      <w:r w:rsidR="008F5A4A" w:rsidRPr="008F5A4A">
        <w:rPr>
          <w:rFonts w:cstheme="minorHAnsi"/>
          <w:sz w:val="28"/>
          <w:szCs w:val="28"/>
          <w:lang w:bidi="he-IL"/>
        </w:rPr>
        <w:t xml:space="preserve"> </w:t>
      </w:r>
      <w:r w:rsidR="008F5A4A">
        <w:rPr>
          <w:rFonts w:cstheme="minorHAnsi"/>
          <w:sz w:val="28"/>
          <w:szCs w:val="28"/>
          <w:lang w:bidi="he-IL"/>
        </w:rPr>
        <w:t>του συμβατικού «πασχάλιου δείπνου», τ</w:t>
      </w:r>
      <w:r w:rsidR="000314E0">
        <w:rPr>
          <w:rFonts w:cstheme="minorHAnsi"/>
          <w:sz w:val="28"/>
          <w:szCs w:val="28"/>
          <w:lang w:bidi="he-IL"/>
        </w:rPr>
        <w:t>έλεσε το μυστήριο της θυσίας</w:t>
      </w:r>
      <w:r w:rsidR="00B82328">
        <w:rPr>
          <w:rFonts w:cstheme="minorHAnsi"/>
          <w:sz w:val="28"/>
          <w:szCs w:val="28"/>
          <w:lang w:bidi="he-IL"/>
        </w:rPr>
        <w:t>,</w:t>
      </w:r>
      <w:r w:rsidR="000314E0">
        <w:rPr>
          <w:rFonts w:cstheme="minorHAnsi"/>
          <w:sz w:val="28"/>
          <w:szCs w:val="28"/>
          <w:lang w:bidi="he-IL"/>
        </w:rPr>
        <w:t xml:space="preserve"> </w:t>
      </w:r>
      <w:r w:rsidR="008F5A4A" w:rsidRPr="00B82328">
        <w:rPr>
          <w:rFonts w:cstheme="minorHAnsi"/>
          <w:b/>
          <w:bCs/>
          <w:i/>
          <w:iCs/>
          <w:sz w:val="28"/>
          <w:szCs w:val="28"/>
          <w:u w:val="single"/>
          <w:lang w:bidi="he-IL"/>
        </w:rPr>
        <w:t>ίδιας οντολογικά με εκείνη</w:t>
      </w:r>
      <w:r w:rsidR="00627244">
        <w:rPr>
          <w:rFonts w:cstheme="minorHAnsi"/>
          <w:b/>
          <w:bCs/>
          <w:i/>
          <w:iCs/>
          <w:sz w:val="28"/>
          <w:szCs w:val="28"/>
          <w:u w:val="single"/>
          <w:lang w:bidi="he-IL"/>
        </w:rPr>
        <w:t>ς</w:t>
      </w:r>
      <w:r w:rsidR="008F5A4A" w:rsidRPr="00B82328">
        <w:rPr>
          <w:rFonts w:cstheme="minorHAnsi"/>
          <w:b/>
          <w:bCs/>
          <w:i/>
          <w:iCs/>
          <w:sz w:val="28"/>
          <w:szCs w:val="28"/>
          <w:u w:val="single"/>
          <w:lang w:bidi="he-IL"/>
        </w:rPr>
        <w:t xml:space="preserve"> του Γολγοθά</w:t>
      </w:r>
      <w:r w:rsidR="00B82328" w:rsidRPr="00B82328">
        <w:rPr>
          <w:rFonts w:cstheme="minorHAnsi"/>
          <w:b/>
          <w:bCs/>
          <w:i/>
          <w:iCs/>
          <w:sz w:val="28"/>
          <w:szCs w:val="28"/>
          <w:u w:val="single"/>
          <w:lang w:bidi="he-IL"/>
        </w:rPr>
        <w:t>,</w:t>
      </w:r>
      <w:r w:rsidR="008F5A4A">
        <w:rPr>
          <w:rFonts w:cstheme="minorHAnsi"/>
          <w:sz w:val="28"/>
          <w:szCs w:val="28"/>
          <w:lang w:bidi="he-IL"/>
        </w:rPr>
        <w:t xml:space="preserve"> </w:t>
      </w:r>
      <w:r w:rsidR="000314E0">
        <w:rPr>
          <w:rFonts w:cstheme="minorHAnsi"/>
          <w:sz w:val="28"/>
          <w:szCs w:val="28"/>
          <w:lang w:bidi="he-IL"/>
        </w:rPr>
        <w:t>είπε</w:t>
      </w:r>
      <w:r w:rsidR="000314E0" w:rsidRPr="000314E0">
        <w:rPr>
          <w:rFonts w:cstheme="minorHAnsi"/>
          <w:sz w:val="28"/>
          <w:szCs w:val="28"/>
          <w:lang w:bidi="he-IL"/>
        </w:rPr>
        <w:t xml:space="preserve"> </w:t>
      </w:r>
      <w:r w:rsidR="000314E0" w:rsidRPr="000314E0">
        <w:rPr>
          <w:rFonts w:ascii="Arial" w:hAnsi="Arial" w:cs="Arial"/>
          <w:sz w:val="20"/>
          <w:szCs w:val="20"/>
          <w:vertAlign w:val="superscript"/>
          <w:lang w:bidi="he-IL"/>
        </w:rPr>
        <w:t xml:space="preserve">9 </w:t>
      </w:r>
      <w:r w:rsidR="000314E0">
        <w:rPr>
          <w:rFonts w:ascii="SBL Greek" w:hAnsi="SBL Greek" w:cs="SBL Greek"/>
          <w:lang w:bidi="he-IL"/>
        </w:rPr>
        <w:t xml:space="preserve"> καὶ λαβὼν ἄρτον εὐχαριστήσας ἔκλασεν καὶ ἔδωκεν αὐτοῖς λέγων· τοῦτό ἐστιν τὸ σῶμά μου τὸ ὑπὲρ ὑμῶν διδόμενον· τοῦτο ποιεῖτε εἰς τὴν ἐμὴν ἀνάμνησιν.</w:t>
      </w:r>
      <w:r w:rsidR="000314E0" w:rsidRPr="000314E0">
        <w:rPr>
          <w:rFonts w:ascii="Arial" w:hAnsi="Arial" w:cs="Arial"/>
          <w:sz w:val="20"/>
          <w:szCs w:val="20"/>
          <w:lang w:bidi="he-IL"/>
        </w:rPr>
        <w:t xml:space="preserve"> </w:t>
      </w:r>
      <w:r w:rsidR="000314E0" w:rsidRPr="000314E0">
        <w:rPr>
          <w:rFonts w:ascii="Arial" w:hAnsi="Arial" w:cs="Arial"/>
          <w:sz w:val="20"/>
          <w:szCs w:val="20"/>
          <w:vertAlign w:val="superscript"/>
          <w:lang w:bidi="he-IL"/>
        </w:rPr>
        <w:t xml:space="preserve">20 </w:t>
      </w:r>
      <w:r w:rsidR="000314E0">
        <w:rPr>
          <w:rFonts w:ascii="SBL Greek" w:hAnsi="SBL Greek" w:cs="SBL Greek"/>
          <w:lang w:bidi="he-IL"/>
        </w:rPr>
        <w:t xml:space="preserve"> καὶ τὸ ποτήριον ὡσαύτως μετὰ τὸ δειπνῆσαι, λέγων· τοῦτο τὸ ποτήριον ἡ καινὴ διαθήκη ἐν τῷ αἵματί μου τὸ ὑπὲρ ὑμῶν ἐκχυννόμενον.</w:t>
      </w:r>
      <w:r w:rsidR="000314E0" w:rsidRPr="000314E0">
        <w:rPr>
          <w:rFonts w:ascii="Arial" w:hAnsi="Arial" w:cs="Arial"/>
          <w:sz w:val="20"/>
          <w:szCs w:val="20"/>
          <w:lang w:bidi="he-IL"/>
        </w:rPr>
        <w:t>(</w:t>
      </w:r>
      <w:r w:rsidR="003904FC">
        <w:rPr>
          <w:rFonts w:ascii="Arial" w:hAnsi="Arial" w:cs="Arial"/>
          <w:sz w:val="20"/>
          <w:szCs w:val="20"/>
          <w:lang w:bidi="he-IL"/>
        </w:rPr>
        <w:t>Λκ</w:t>
      </w:r>
      <w:r w:rsidR="000314E0" w:rsidRPr="000314E0">
        <w:rPr>
          <w:rFonts w:ascii="Arial" w:hAnsi="Arial" w:cs="Arial"/>
          <w:sz w:val="20"/>
          <w:szCs w:val="20"/>
          <w:lang w:bidi="he-IL"/>
        </w:rPr>
        <w:t>22:19-20)</w:t>
      </w:r>
      <w:r w:rsidR="000314E0">
        <w:rPr>
          <w:rFonts w:ascii="Arial" w:hAnsi="Arial" w:cs="Arial"/>
          <w:sz w:val="20"/>
          <w:szCs w:val="20"/>
          <w:lang w:bidi="he-IL"/>
        </w:rPr>
        <w:t xml:space="preserve">. </w:t>
      </w:r>
      <w:r w:rsidR="000314E0">
        <w:rPr>
          <w:rFonts w:cstheme="minorHAnsi"/>
          <w:sz w:val="28"/>
          <w:szCs w:val="28"/>
          <w:lang w:bidi="he-IL"/>
        </w:rPr>
        <w:t>Τ</w:t>
      </w:r>
      <w:r w:rsidR="00DC390F">
        <w:rPr>
          <w:rFonts w:cstheme="minorHAnsi"/>
          <w:sz w:val="28"/>
          <w:szCs w:val="28"/>
          <w:lang w:bidi="he-IL"/>
        </w:rPr>
        <w:t xml:space="preserve">ότε οι μαθητές έφαγαν και ήπιαν το </w:t>
      </w:r>
      <w:r w:rsidR="00E77766">
        <w:rPr>
          <w:rFonts w:cstheme="minorHAnsi"/>
          <w:sz w:val="28"/>
          <w:szCs w:val="28"/>
          <w:lang w:bidi="he-IL"/>
        </w:rPr>
        <w:t>Σ</w:t>
      </w:r>
      <w:r w:rsidR="00DC390F">
        <w:rPr>
          <w:rFonts w:cstheme="minorHAnsi"/>
          <w:sz w:val="28"/>
          <w:szCs w:val="28"/>
          <w:lang w:bidi="he-IL"/>
        </w:rPr>
        <w:t xml:space="preserve">ώμα του και το </w:t>
      </w:r>
      <w:r w:rsidR="00E77766">
        <w:rPr>
          <w:rFonts w:cstheme="minorHAnsi"/>
          <w:sz w:val="28"/>
          <w:szCs w:val="28"/>
          <w:lang w:bidi="he-IL"/>
        </w:rPr>
        <w:t>Αίμα</w:t>
      </w:r>
      <w:r w:rsidR="00DC390F">
        <w:rPr>
          <w:rFonts w:cstheme="minorHAnsi"/>
          <w:sz w:val="28"/>
          <w:szCs w:val="28"/>
          <w:lang w:bidi="he-IL"/>
        </w:rPr>
        <w:t xml:space="preserve"> του</w:t>
      </w:r>
      <w:r w:rsidR="00B82328">
        <w:rPr>
          <w:rFonts w:cstheme="minorHAnsi"/>
          <w:sz w:val="28"/>
          <w:szCs w:val="28"/>
          <w:lang w:bidi="he-IL"/>
        </w:rPr>
        <w:t>,</w:t>
      </w:r>
      <w:r w:rsidR="00DC390F">
        <w:rPr>
          <w:rFonts w:cstheme="minorHAnsi"/>
          <w:sz w:val="28"/>
          <w:szCs w:val="28"/>
          <w:lang w:bidi="he-IL"/>
        </w:rPr>
        <w:t xml:space="preserve"> το ήδη Σταυρωμένο και ήδη Αναστημένο. Μόνο που αυτά θα εκτελούνταν και με απόλυτα φυσικό </w:t>
      </w:r>
      <w:r w:rsidR="00E77766">
        <w:rPr>
          <w:rFonts w:cstheme="minorHAnsi"/>
          <w:sz w:val="28"/>
          <w:szCs w:val="28"/>
          <w:lang w:bidi="he-IL"/>
        </w:rPr>
        <w:t>τρόπο</w:t>
      </w:r>
      <w:r w:rsidR="00DC390F">
        <w:rPr>
          <w:rFonts w:cstheme="minorHAnsi"/>
          <w:sz w:val="28"/>
          <w:szCs w:val="28"/>
          <w:lang w:bidi="he-IL"/>
        </w:rPr>
        <w:t xml:space="preserve"> </w:t>
      </w:r>
      <w:r w:rsidR="00E77766">
        <w:rPr>
          <w:rFonts w:cstheme="minorHAnsi"/>
          <w:sz w:val="28"/>
          <w:szCs w:val="28"/>
          <w:lang w:bidi="he-IL"/>
        </w:rPr>
        <w:t>ενώπιον</w:t>
      </w:r>
      <w:r w:rsidR="00DC390F">
        <w:rPr>
          <w:rFonts w:cstheme="minorHAnsi"/>
          <w:sz w:val="28"/>
          <w:szCs w:val="28"/>
          <w:lang w:bidi="he-IL"/>
        </w:rPr>
        <w:t xml:space="preserve"> των </w:t>
      </w:r>
      <w:r w:rsidR="00E77766">
        <w:rPr>
          <w:rFonts w:cstheme="minorHAnsi"/>
          <w:sz w:val="28"/>
          <w:szCs w:val="28"/>
          <w:lang w:bidi="he-IL"/>
        </w:rPr>
        <w:t>αισθήσεων</w:t>
      </w:r>
      <w:r w:rsidR="00DC390F">
        <w:rPr>
          <w:rFonts w:cstheme="minorHAnsi"/>
          <w:sz w:val="28"/>
          <w:szCs w:val="28"/>
          <w:lang w:bidi="he-IL"/>
        </w:rPr>
        <w:t xml:space="preserve"> και της </w:t>
      </w:r>
      <w:r w:rsidR="00E77766">
        <w:rPr>
          <w:rFonts w:cstheme="minorHAnsi"/>
          <w:sz w:val="28"/>
          <w:szCs w:val="28"/>
          <w:lang w:bidi="he-IL"/>
        </w:rPr>
        <w:t>μαρτυρίας</w:t>
      </w:r>
      <w:r w:rsidR="00DC390F">
        <w:rPr>
          <w:rFonts w:cstheme="minorHAnsi"/>
          <w:sz w:val="28"/>
          <w:szCs w:val="28"/>
          <w:lang w:bidi="he-IL"/>
        </w:rPr>
        <w:t xml:space="preserve"> </w:t>
      </w:r>
      <w:r w:rsidR="00E77766">
        <w:rPr>
          <w:rFonts w:cstheme="minorHAnsi"/>
          <w:sz w:val="28"/>
          <w:szCs w:val="28"/>
          <w:lang w:bidi="he-IL"/>
        </w:rPr>
        <w:t>χιλιάδων</w:t>
      </w:r>
      <w:r w:rsidR="00DC390F">
        <w:rPr>
          <w:rFonts w:cstheme="minorHAnsi"/>
          <w:sz w:val="28"/>
          <w:szCs w:val="28"/>
          <w:lang w:bidi="he-IL"/>
        </w:rPr>
        <w:t xml:space="preserve"> </w:t>
      </w:r>
      <w:r w:rsidR="00E77766">
        <w:rPr>
          <w:rFonts w:cstheme="minorHAnsi"/>
          <w:sz w:val="28"/>
          <w:szCs w:val="28"/>
          <w:lang w:bidi="he-IL"/>
        </w:rPr>
        <w:t>ανθρώπων</w:t>
      </w:r>
      <w:r w:rsidR="00DC390F">
        <w:rPr>
          <w:rFonts w:cstheme="minorHAnsi"/>
          <w:sz w:val="28"/>
          <w:szCs w:val="28"/>
          <w:lang w:bidi="he-IL"/>
        </w:rPr>
        <w:t xml:space="preserve"> και θα βεβαιώνονταν και με τα </w:t>
      </w:r>
      <w:r w:rsidR="00E77766">
        <w:rPr>
          <w:rFonts w:cstheme="minorHAnsi"/>
          <w:sz w:val="28"/>
          <w:szCs w:val="28"/>
          <w:lang w:bidi="he-IL"/>
        </w:rPr>
        <w:t>ανθρώπινα</w:t>
      </w:r>
      <w:r w:rsidR="00DC390F">
        <w:rPr>
          <w:rFonts w:cstheme="minorHAnsi"/>
          <w:sz w:val="28"/>
          <w:szCs w:val="28"/>
          <w:lang w:bidi="he-IL"/>
        </w:rPr>
        <w:t xml:space="preserve"> μέτρα η </w:t>
      </w:r>
      <w:r w:rsidR="00E77766">
        <w:rPr>
          <w:rFonts w:cstheme="minorHAnsi"/>
          <w:sz w:val="28"/>
          <w:szCs w:val="28"/>
          <w:lang w:bidi="he-IL"/>
        </w:rPr>
        <w:t>θυσία</w:t>
      </w:r>
      <w:r w:rsidR="00370E7F" w:rsidRPr="00370E7F">
        <w:rPr>
          <w:rFonts w:cstheme="minorHAnsi"/>
          <w:sz w:val="28"/>
          <w:szCs w:val="28"/>
          <w:lang w:bidi="he-IL"/>
        </w:rPr>
        <w:t>,</w:t>
      </w:r>
      <w:r w:rsidR="00DC390F">
        <w:rPr>
          <w:rFonts w:cstheme="minorHAnsi"/>
          <w:sz w:val="28"/>
          <w:szCs w:val="28"/>
          <w:lang w:bidi="he-IL"/>
        </w:rPr>
        <w:t xml:space="preserve"> η άπαξ γενομένη στον </w:t>
      </w:r>
      <w:r w:rsidR="00E77766">
        <w:rPr>
          <w:rFonts w:cstheme="minorHAnsi"/>
          <w:sz w:val="28"/>
          <w:szCs w:val="28"/>
          <w:lang w:bidi="he-IL"/>
        </w:rPr>
        <w:t>Γολγοθά</w:t>
      </w:r>
      <w:r w:rsidR="00DC390F">
        <w:rPr>
          <w:rFonts w:cstheme="minorHAnsi"/>
          <w:sz w:val="28"/>
          <w:szCs w:val="28"/>
          <w:lang w:bidi="he-IL"/>
        </w:rPr>
        <w:t xml:space="preserve"> και η Ανάσταση που για τα </w:t>
      </w:r>
      <w:r w:rsidR="00E77766">
        <w:rPr>
          <w:rFonts w:cstheme="minorHAnsi"/>
          <w:sz w:val="28"/>
          <w:szCs w:val="28"/>
          <w:lang w:bidi="he-IL"/>
        </w:rPr>
        <w:t>ανθρώπινα</w:t>
      </w:r>
      <w:r w:rsidR="00DC390F">
        <w:rPr>
          <w:rFonts w:cstheme="minorHAnsi"/>
          <w:sz w:val="28"/>
          <w:szCs w:val="28"/>
          <w:lang w:bidi="he-IL"/>
        </w:rPr>
        <w:t xml:space="preserve"> </w:t>
      </w:r>
      <w:r w:rsidR="00E77766">
        <w:rPr>
          <w:rFonts w:cstheme="minorHAnsi"/>
          <w:sz w:val="28"/>
          <w:szCs w:val="28"/>
          <w:lang w:bidi="he-IL"/>
        </w:rPr>
        <w:t>δεδομένα</w:t>
      </w:r>
      <w:r w:rsidR="00DC390F">
        <w:rPr>
          <w:rFonts w:cstheme="minorHAnsi"/>
          <w:sz w:val="28"/>
          <w:szCs w:val="28"/>
          <w:lang w:bidi="he-IL"/>
        </w:rPr>
        <w:t xml:space="preserve"> </w:t>
      </w:r>
      <w:r w:rsidR="00E77766">
        <w:rPr>
          <w:rFonts w:cstheme="minorHAnsi"/>
          <w:sz w:val="28"/>
          <w:szCs w:val="28"/>
          <w:lang w:bidi="he-IL"/>
        </w:rPr>
        <w:t xml:space="preserve">θα γίνονταν </w:t>
      </w:r>
      <w:r w:rsidR="00DC390F">
        <w:rPr>
          <w:rFonts w:cstheme="minorHAnsi"/>
          <w:sz w:val="28"/>
          <w:szCs w:val="28"/>
          <w:lang w:bidi="he-IL"/>
        </w:rPr>
        <w:t xml:space="preserve"> άπαξ τη μία των Σαββάτων. Όσοι τον αγαπούν και είναι ταπεινοί </w:t>
      </w:r>
      <w:r w:rsidR="00E77766">
        <w:rPr>
          <w:rFonts w:cstheme="minorHAnsi"/>
          <w:sz w:val="28"/>
          <w:szCs w:val="28"/>
          <w:lang w:bidi="he-IL"/>
        </w:rPr>
        <w:t>μαθητές</w:t>
      </w:r>
      <w:r w:rsidR="00DC390F">
        <w:rPr>
          <w:rFonts w:cstheme="minorHAnsi"/>
          <w:sz w:val="28"/>
          <w:szCs w:val="28"/>
          <w:lang w:bidi="he-IL"/>
        </w:rPr>
        <w:t xml:space="preserve"> του </w:t>
      </w:r>
      <w:r w:rsidR="00DC390F" w:rsidRPr="00A80B82">
        <w:rPr>
          <w:rFonts w:cstheme="minorHAnsi"/>
          <w:b/>
          <w:bCs/>
          <w:i/>
          <w:iCs/>
          <w:sz w:val="28"/>
          <w:szCs w:val="28"/>
          <w:lang w:bidi="he-IL"/>
        </w:rPr>
        <w:t>με τον ίδιο μυστηριακό τρόπο</w:t>
      </w:r>
      <w:r w:rsidR="00DC390F">
        <w:rPr>
          <w:rFonts w:cstheme="minorHAnsi"/>
          <w:sz w:val="28"/>
          <w:szCs w:val="28"/>
          <w:lang w:bidi="he-IL"/>
        </w:rPr>
        <w:t xml:space="preserve"> </w:t>
      </w:r>
      <w:r w:rsidR="00A80B82">
        <w:rPr>
          <w:rFonts w:cstheme="minorHAnsi"/>
          <w:sz w:val="28"/>
          <w:szCs w:val="28"/>
          <w:lang w:bidi="he-IL"/>
        </w:rPr>
        <w:t>-</w:t>
      </w:r>
      <w:r w:rsidR="00DC390F">
        <w:rPr>
          <w:rFonts w:cstheme="minorHAnsi"/>
          <w:sz w:val="28"/>
          <w:szCs w:val="28"/>
          <w:lang w:bidi="he-IL"/>
        </w:rPr>
        <w:t xml:space="preserve">που οι απόστολοι του </w:t>
      </w:r>
      <w:r w:rsidR="00E77766">
        <w:rPr>
          <w:rFonts w:cstheme="minorHAnsi"/>
          <w:sz w:val="28"/>
          <w:szCs w:val="28"/>
          <w:lang w:bidi="he-IL"/>
        </w:rPr>
        <w:t>κοινώνησαν</w:t>
      </w:r>
      <w:r w:rsidR="00DC390F">
        <w:rPr>
          <w:rFonts w:cstheme="minorHAnsi"/>
          <w:sz w:val="28"/>
          <w:szCs w:val="28"/>
          <w:lang w:bidi="he-IL"/>
        </w:rPr>
        <w:t xml:space="preserve"> στο πασχάλιο εκείνο δείπνο το </w:t>
      </w:r>
      <w:r w:rsidR="00E77766">
        <w:rPr>
          <w:rFonts w:cstheme="minorHAnsi"/>
          <w:sz w:val="28"/>
          <w:szCs w:val="28"/>
          <w:lang w:bidi="he-IL"/>
        </w:rPr>
        <w:t>Σώμα</w:t>
      </w:r>
      <w:r w:rsidR="00DC390F">
        <w:rPr>
          <w:rFonts w:cstheme="minorHAnsi"/>
          <w:sz w:val="28"/>
          <w:szCs w:val="28"/>
          <w:lang w:bidi="he-IL"/>
        </w:rPr>
        <w:t xml:space="preserve"> και το </w:t>
      </w:r>
      <w:r w:rsidR="00E77766">
        <w:rPr>
          <w:rFonts w:cstheme="minorHAnsi"/>
          <w:sz w:val="28"/>
          <w:szCs w:val="28"/>
          <w:lang w:bidi="he-IL"/>
        </w:rPr>
        <w:t>Αίμα</w:t>
      </w:r>
      <w:r w:rsidR="00DC390F">
        <w:rPr>
          <w:rFonts w:cstheme="minorHAnsi"/>
          <w:sz w:val="28"/>
          <w:szCs w:val="28"/>
          <w:lang w:bidi="he-IL"/>
        </w:rPr>
        <w:t xml:space="preserve"> </w:t>
      </w:r>
      <w:r w:rsidR="00627244">
        <w:rPr>
          <w:rFonts w:cstheme="minorHAnsi"/>
          <w:sz w:val="28"/>
          <w:szCs w:val="28"/>
          <w:lang w:bidi="he-IL"/>
        </w:rPr>
        <w:t>Τ</w:t>
      </w:r>
      <w:r w:rsidR="00DC390F">
        <w:rPr>
          <w:rFonts w:cstheme="minorHAnsi"/>
          <w:sz w:val="28"/>
          <w:szCs w:val="28"/>
          <w:lang w:bidi="he-IL"/>
        </w:rPr>
        <w:t xml:space="preserve">ου </w:t>
      </w:r>
      <w:r w:rsidR="00DC390F" w:rsidRPr="00DC390F">
        <w:rPr>
          <w:rFonts w:cstheme="minorHAnsi"/>
          <w:b/>
          <w:bCs/>
          <w:i/>
          <w:iCs/>
          <w:sz w:val="28"/>
          <w:szCs w:val="28"/>
          <w:u w:val="single"/>
          <w:lang w:bidi="he-IL"/>
        </w:rPr>
        <w:t>ΠΡΙΝ</w:t>
      </w:r>
      <w:r w:rsidR="00DC390F">
        <w:rPr>
          <w:rFonts w:cstheme="minorHAnsi"/>
          <w:sz w:val="28"/>
          <w:szCs w:val="28"/>
          <w:lang w:bidi="he-IL"/>
        </w:rPr>
        <w:t xml:space="preserve"> την κατά </w:t>
      </w:r>
      <w:r w:rsidR="00E77766">
        <w:rPr>
          <w:rFonts w:cstheme="minorHAnsi"/>
          <w:sz w:val="28"/>
          <w:szCs w:val="28"/>
          <w:lang w:bidi="he-IL"/>
        </w:rPr>
        <w:t>αίσθηση</w:t>
      </w:r>
      <w:r w:rsidR="00DC390F">
        <w:rPr>
          <w:rFonts w:cstheme="minorHAnsi"/>
          <w:sz w:val="28"/>
          <w:szCs w:val="28"/>
          <w:lang w:bidi="he-IL"/>
        </w:rPr>
        <w:t xml:space="preserve"> </w:t>
      </w:r>
      <w:r w:rsidR="00E77766">
        <w:rPr>
          <w:rFonts w:cstheme="minorHAnsi"/>
          <w:sz w:val="28"/>
          <w:szCs w:val="28"/>
          <w:lang w:bidi="he-IL"/>
        </w:rPr>
        <w:t>θυσία</w:t>
      </w:r>
      <w:r w:rsidR="00DC390F">
        <w:rPr>
          <w:rFonts w:cstheme="minorHAnsi"/>
          <w:sz w:val="28"/>
          <w:szCs w:val="28"/>
          <w:lang w:bidi="he-IL"/>
        </w:rPr>
        <w:t xml:space="preserve"> </w:t>
      </w:r>
      <w:r w:rsidR="00627244">
        <w:rPr>
          <w:rFonts w:cstheme="minorHAnsi"/>
          <w:sz w:val="28"/>
          <w:szCs w:val="28"/>
          <w:lang w:bidi="he-IL"/>
        </w:rPr>
        <w:t>Τ</w:t>
      </w:r>
      <w:r w:rsidR="00DC390F">
        <w:rPr>
          <w:rFonts w:cstheme="minorHAnsi"/>
          <w:sz w:val="28"/>
          <w:szCs w:val="28"/>
          <w:lang w:bidi="he-IL"/>
        </w:rPr>
        <w:t>ου</w:t>
      </w:r>
      <w:r w:rsidR="00A80B82">
        <w:rPr>
          <w:rFonts w:cstheme="minorHAnsi"/>
          <w:sz w:val="28"/>
          <w:szCs w:val="28"/>
          <w:lang w:bidi="he-IL"/>
        </w:rPr>
        <w:t xml:space="preserve"> και την </w:t>
      </w:r>
      <w:r w:rsidR="00E77766">
        <w:rPr>
          <w:rFonts w:cstheme="minorHAnsi"/>
          <w:sz w:val="28"/>
          <w:szCs w:val="28"/>
          <w:lang w:bidi="he-IL"/>
        </w:rPr>
        <w:t>κατά</w:t>
      </w:r>
      <w:r w:rsidR="00A80B82">
        <w:rPr>
          <w:rFonts w:cstheme="minorHAnsi"/>
          <w:sz w:val="28"/>
          <w:szCs w:val="28"/>
          <w:lang w:bidi="he-IL"/>
        </w:rPr>
        <w:t xml:space="preserve"> </w:t>
      </w:r>
      <w:r w:rsidR="00E77766">
        <w:rPr>
          <w:rFonts w:cstheme="minorHAnsi"/>
          <w:sz w:val="28"/>
          <w:szCs w:val="28"/>
          <w:lang w:bidi="he-IL"/>
        </w:rPr>
        <w:t>αίσθηση</w:t>
      </w:r>
      <w:r w:rsidR="00A80B82">
        <w:rPr>
          <w:rFonts w:cstheme="minorHAnsi"/>
          <w:sz w:val="28"/>
          <w:szCs w:val="28"/>
          <w:lang w:bidi="he-IL"/>
        </w:rPr>
        <w:t xml:space="preserve"> </w:t>
      </w:r>
      <w:r w:rsidR="00E77766">
        <w:rPr>
          <w:rFonts w:cstheme="minorHAnsi"/>
          <w:sz w:val="28"/>
          <w:szCs w:val="28"/>
          <w:lang w:bidi="he-IL"/>
        </w:rPr>
        <w:t>Ανάσταση</w:t>
      </w:r>
      <w:r w:rsidR="00A80B82">
        <w:rPr>
          <w:rFonts w:cstheme="minorHAnsi"/>
          <w:sz w:val="28"/>
          <w:szCs w:val="28"/>
          <w:lang w:bidi="he-IL"/>
        </w:rPr>
        <w:t xml:space="preserve"> </w:t>
      </w:r>
      <w:r w:rsidR="00627244">
        <w:rPr>
          <w:rFonts w:cstheme="minorHAnsi"/>
          <w:sz w:val="28"/>
          <w:szCs w:val="28"/>
          <w:lang w:bidi="he-IL"/>
        </w:rPr>
        <w:t>Τ</w:t>
      </w:r>
      <w:r w:rsidR="00A80B82">
        <w:rPr>
          <w:rFonts w:cstheme="minorHAnsi"/>
          <w:sz w:val="28"/>
          <w:szCs w:val="28"/>
          <w:lang w:bidi="he-IL"/>
        </w:rPr>
        <w:t xml:space="preserve">ου- </w:t>
      </w:r>
      <w:r w:rsidR="00E77766">
        <w:rPr>
          <w:rFonts w:cstheme="minorHAnsi"/>
          <w:sz w:val="28"/>
          <w:szCs w:val="28"/>
          <w:lang w:bidi="he-IL"/>
        </w:rPr>
        <w:t>κοινωνούν</w:t>
      </w:r>
      <w:r w:rsidR="00A80B82">
        <w:rPr>
          <w:rFonts w:cstheme="minorHAnsi"/>
          <w:sz w:val="28"/>
          <w:szCs w:val="28"/>
          <w:lang w:bidi="he-IL"/>
        </w:rPr>
        <w:t xml:space="preserve"> </w:t>
      </w:r>
      <w:r w:rsidR="00A80B82" w:rsidRPr="00A80B82">
        <w:rPr>
          <w:rFonts w:cstheme="minorHAnsi"/>
          <w:b/>
          <w:bCs/>
          <w:i/>
          <w:iCs/>
          <w:sz w:val="28"/>
          <w:szCs w:val="28"/>
          <w:u w:val="single"/>
          <w:lang w:bidi="he-IL"/>
        </w:rPr>
        <w:t>ΜΕΤΑ</w:t>
      </w:r>
      <w:r w:rsidR="00A80B82">
        <w:rPr>
          <w:rFonts w:cstheme="minorHAnsi"/>
          <w:sz w:val="28"/>
          <w:szCs w:val="28"/>
          <w:lang w:bidi="he-IL"/>
        </w:rPr>
        <w:t xml:space="preserve"> την κατά </w:t>
      </w:r>
      <w:r w:rsidR="00E77766">
        <w:rPr>
          <w:rFonts w:cstheme="minorHAnsi"/>
          <w:sz w:val="28"/>
          <w:szCs w:val="28"/>
          <w:lang w:bidi="he-IL"/>
        </w:rPr>
        <w:t>αίσθηση</w:t>
      </w:r>
      <w:r w:rsidR="00A80B82">
        <w:rPr>
          <w:rFonts w:cstheme="minorHAnsi"/>
          <w:sz w:val="28"/>
          <w:szCs w:val="28"/>
          <w:lang w:bidi="he-IL"/>
        </w:rPr>
        <w:t xml:space="preserve"> </w:t>
      </w:r>
      <w:r w:rsidR="00E77766">
        <w:rPr>
          <w:rFonts w:cstheme="minorHAnsi"/>
          <w:sz w:val="28"/>
          <w:szCs w:val="28"/>
          <w:lang w:bidi="he-IL"/>
        </w:rPr>
        <w:t>θυσία</w:t>
      </w:r>
      <w:r w:rsidR="00A80B82">
        <w:rPr>
          <w:rFonts w:cstheme="minorHAnsi"/>
          <w:sz w:val="28"/>
          <w:szCs w:val="28"/>
          <w:lang w:bidi="he-IL"/>
        </w:rPr>
        <w:t xml:space="preserve"> </w:t>
      </w:r>
      <w:r w:rsidR="00627244">
        <w:rPr>
          <w:rFonts w:cstheme="minorHAnsi"/>
          <w:sz w:val="28"/>
          <w:szCs w:val="28"/>
          <w:lang w:bidi="he-IL"/>
        </w:rPr>
        <w:t>Τ</w:t>
      </w:r>
      <w:r w:rsidR="00A80B82">
        <w:rPr>
          <w:rFonts w:cstheme="minorHAnsi"/>
          <w:sz w:val="28"/>
          <w:szCs w:val="28"/>
          <w:lang w:bidi="he-IL"/>
        </w:rPr>
        <w:t xml:space="preserve">ου και την κατά </w:t>
      </w:r>
      <w:r w:rsidR="00E77766">
        <w:rPr>
          <w:rFonts w:cstheme="minorHAnsi"/>
          <w:sz w:val="28"/>
          <w:szCs w:val="28"/>
          <w:lang w:bidi="he-IL"/>
        </w:rPr>
        <w:t>αίσθηση</w:t>
      </w:r>
      <w:r w:rsidR="00A80B82">
        <w:rPr>
          <w:rFonts w:cstheme="minorHAnsi"/>
          <w:sz w:val="28"/>
          <w:szCs w:val="28"/>
          <w:lang w:bidi="he-IL"/>
        </w:rPr>
        <w:t xml:space="preserve"> </w:t>
      </w:r>
      <w:r w:rsidR="00E77766">
        <w:rPr>
          <w:rFonts w:cstheme="minorHAnsi"/>
          <w:sz w:val="28"/>
          <w:szCs w:val="28"/>
          <w:lang w:bidi="he-IL"/>
        </w:rPr>
        <w:t>Ανάσταση</w:t>
      </w:r>
      <w:r w:rsidR="00A80B82">
        <w:rPr>
          <w:rFonts w:cstheme="minorHAnsi"/>
          <w:sz w:val="28"/>
          <w:szCs w:val="28"/>
          <w:lang w:bidi="he-IL"/>
        </w:rPr>
        <w:t xml:space="preserve"> </w:t>
      </w:r>
      <w:r w:rsidR="00627244">
        <w:rPr>
          <w:rFonts w:cstheme="minorHAnsi"/>
          <w:sz w:val="28"/>
          <w:szCs w:val="28"/>
          <w:lang w:bidi="he-IL"/>
        </w:rPr>
        <w:t>Τ</w:t>
      </w:r>
      <w:r w:rsidR="00A80B82">
        <w:rPr>
          <w:rFonts w:cstheme="minorHAnsi"/>
          <w:sz w:val="28"/>
          <w:szCs w:val="28"/>
          <w:lang w:bidi="he-IL"/>
        </w:rPr>
        <w:t>ου</w:t>
      </w:r>
      <w:r w:rsidR="00370E7F" w:rsidRPr="00370E7F">
        <w:rPr>
          <w:rFonts w:cstheme="minorHAnsi"/>
          <w:sz w:val="28"/>
          <w:szCs w:val="28"/>
          <w:lang w:bidi="he-IL"/>
        </w:rPr>
        <w:t>,</w:t>
      </w:r>
      <w:r w:rsidR="00A80B82">
        <w:rPr>
          <w:rFonts w:cstheme="minorHAnsi"/>
          <w:sz w:val="28"/>
          <w:szCs w:val="28"/>
          <w:lang w:bidi="he-IL"/>
        </w:rPr>
        <w:t xml:space="preserve"> το ίδιο Σώμα και το </w:t>
      </w:r>
      <w:r w:rsidR="00E77766">
        <w:rPr>
          <w:rFonts w:cstheme="minorHAnsi"/>
          <w:sz w:val="28"/>
          <w:szCs w:val="28"/>
          <w:lang w:bidi="he-IL"/>
        </w:rPr>
        <w:t>ίδιο</w:t>
      </w:r>
      <w:r w:rsidR="00A80B82">
        <w:rPr>
          <w:rFonts w:cstheme="minorHAnsi"/>
          <w:sz w:val="28"/>
          <w:szCs w:val="28"/>
          <w:lang w:bidi="he-IL"/>
        </w:rPr>
        <w:t xml:space="preserve"> Αίμα. Τότε επιτελέστηκε η </w:t>
      </w:r>
      <w:r w:rsidR="00E77766">
        <w:rPr>
          <w:rFonts w:cstheme="minorHAnsi"/>
          <w:sz w:val="28"/>
          <w:szCs w:val="28"/>
          <w:lang w:bidi="he-IL"/>
        </w:rPr>
        <w:t>ολοκλήρωση</w:t>
      </w:r>
      <w:r w:rsidR="00A80B82">
        <w:rPr>
          <w:rFonts w:cstheme="minorHAnsi"/>
          <w:sz w:val="28"/>
          <w:szCs w:val="28"/>
          <w:lang w:bidi="he-IL"/>
        </w:rPr>
        <w:t xml:space="preserve"> της Ακεντά</w:t>
      </w:r>
      <w:r w:rsidR="00E50AAE" w:rsidRPr="00A2247E">
        <w:rPr>
          <w:rStyle w:val="a7"/>
        </w:rPr>
        <w:footnoteReference w:id="319"/>
      </w:r>
      <w:r w:rsidR="00A80B82">
        <w:rPr>
          <w:rFonts w:cstheme="minorHAnsi"/>
          <w:sz w:val="28"/>
          <w:szCs w:val="28"/>
          <w:lang w:bidi="he-IL"/>
        </w:rPr>
        <w:t xml:space="preserve"> και </w:t>
      </w:r>
      <w:r w:rsidR="00E77766">
        <w:rPr>
          <w:rFonts w:cstheme="minorHAnsi"/>
          <w:sz w:val="28"/>
          <w:szCs w:val="28"/>
          <w:lang w:bidi="he-IL"/>
        </w:rPr>
        <w:t>ολοκληρώθηκε</w:t>
      </w:r>
      <w:r w:rsidR="00A80B82">
        <w:rPr>
          <w:rFonts w:cstheme="minorHAnsi"/>
          <w:sz w:val="28"/>
          <w:szCs w:val="28"/>
          <w:lang w:bidi="he-IL"/>
        </w:rPr>
        <w:t xml:space="preserve"> η θυσία του Ισαάκ με </w:t>
      </w:r>
      <w:r w:rsidR="00E77766">
        <w:rPr>
          <w:rFonts w:cstheme="minorHAnsi"/>
          <w:sz w:val="28"/>
          <w:szCs w:val="28"/>
          <w:lang w:bidi="he-IL"/>
        </w:rPr>
        <w:t>Αμνό</w:t>
      </w:r>
      <w:r w:rsidR="00E50AAE" w:rsidRPr="00E50AAE">
        <w:rPr>
          <w:rFonts w:cstheme="minorHAnsi"/>
          <w:sz w:val="28"/>
          <w:szCs w:val="28"/>
          <w:lang w:bidi="he-IL"/>
        </w:rPr>
        <w:t>(</w:t>
      </w:r>
      <w:r w:rsidR="00E50AAE">
        <w:rPr>
          <w:rFonts w:cstheme="minorHAnsi"/>
          <w:sz w:val="28"/>
          <w:szCs w:val="28"/>
          <w:lang w:bidi="he-IL"/>
        </w:rPr>
        <w:t>Γ</w:t>
      </w:r>
      <w:r w:rsidR="00A206AD">
        <w:rPr>
          <w:rFonts w:cstheme="minorHAnsi"/>
          <w:sz w:val="28"/>
          <w:szCs w:val="28"/>
          <w:lang w:bidi="he-IL"/>
        </w:rPr>
        <w:t>έννεση</w:t>
      </w:r>
      <w:r w:rsidR="00E50AAE">
        <w:rPr>
          <w:rFonts w:cstheme="minorHAnsi"/>
          <w:sz w:val="28"/>
          <w:szCs w:val="28"/>
          <w:lang w:bidi="he-IL"/>
        </w:rPr>
        <w:t>22:1-19)</w:t>
      </w:r>
      <w:r w:rsidR="00A80B82">
        <w:rPr>
          <w:rFonts w:cstheme="minorHAnsi"/>
          <w:sz w:val="28"/>
          <w:szCs w:val="28"/>
          <w:lang w:bidi="he-IL"/>
        </w:rPr>
        <w:t xml:space="preserve"> πλέον τον ίδιο τον </w:t>
      </w:r>
      <w:r w:rsidR="00E77766">
        <w:rPr>
          <w:rFonts w:cstheme="minorHAnsi"/>
          <w:sz w:val="28"/>
          <w:szCs w:val="28"/>
          <w:lang w:bidi="he-IL"/>
        </w:rPr>
        <w:t>Ιησού</w:t>
      </w:r>
      <w:r w:rsidR="00A80B82">
        <w:rPr>
          <w:rFonts w:cstheme="minorHAnsi"/>
          <w:sz w:val="28"/>
          <w:szCs w:val="28"/>
          <w:lang w:bidi="he-IL"/>
        </w:rPr>
        <w:t>, και για αυτό η θυσία του είναι σωτήρια</w:t>
      </w:r>
      <w:r w:rsidR="00E77766">
        <w:rPr>
          <w:rFonts w:cstheme="minorHAnsi"/>
          <w:sz w:val="28"/>
          <w:szCs w:val="28"/>
          <w:lang w:bidi="he-IL"/>
        </w:rPr>
        <w:t>,</w:t>
      </w:r>
      <w:r w:rsidR="00A80B82">
        <w:rPr>
          <w:rFonts w:cstheme="minorHAnsi"/>
          <w:sz w:val="28"/>
          <w:szCs w:val="28"/>
          <w:lang w:bidi="he-IL"/>
        </w:rPr>
        <w:t xml:space="preserve"> ενώ του αμνού που θυσίασε ο Αβραάμ δεν ήταν</w:t>
      </w:r>
      <w:r w:rsidR="00E50AAE" w:rsidRPr="00E50AAE">
        <w:rPr>
          <w:rFonts w:cstheme="minorHAnsi"/>
          <w:sz w:val="28"/>
          <w:szCs w:val="28"/>
          <w:lang w:bidi="he-IL"/>
        </w:rPr>
        <w:t>,</w:t>
      </w:r>
      <w:r w:rsidR="00A80B82">
        <w:rPr>
          <w:rFonts w:cstheme="minorHAnsi"/>
          <w:sz w:val="28"/>
          <w:szCs w:val="28"/>
          <w:lang w:bidi="he-IL"/>
        </w:rPr>
        <w:t xml:space="preserve"> γιατί </w:t>
      </w:r>
      <w:r w:rsidR="00F03166">
        <w:rPr>
          <w:rFonts w:cstheme="minorHAnsi"/>
          <w:sz w:val="28"/>
          <w:szCs w:val="28"/>
          <w:lang w:bidi="he-IL"/>
        </w:rPr>
        <w:t>ήταν</w:t>
      </w:r>
      <w:r w:rsidR="00A80B82">
        <w:rPr>
          <w:rFonts w:cstheme="minorHAnsi"/>
          <w:sz w:val="28"/>
          <w:szCs w:val="28"/>
          <w:lang w:bidi="he-IL"/>
        </w:rPr>
        <w:t xml:space="preserve"> θυσία ζώου. </w:t>
      </w:r>
      <w:r w:rsidR="00F03166">
        <w:rPr>
          <w:rFonts w:cstheme="minorHAnsi"/>
          <w:sz w:val="28"/>
          <w:szCs w:val="28"/>
          <w:lang w:bidi="he-IL"/>
        </w:rPr>
        <w:t>Τότε</w:t>
      </w:r>
      <w:r w:rsidR="00A80B82">
        <w:rPr>
          <w:rFonts w:cstheme="minorHAnsi"/>
          <w:sz w:val="28"/>
          <w:szCs w:val="28"/>
          <w:lang w:bidi="he-IL"/>
        </w:rPr>
        <w:t xml:space="preserve"> </w:t>
      </w:r>
      <w:r w:rsidR="00F03166">
        <w:rPr>
          <w:rFonts w:cstheme="minorHAnsi"/>
          <w:sz w:val="28"/>
          <w:szCs w:val="28"/>
          <w:lang w:bidi="he-IL"/>
        </w:rPr>
        <w:t>έγινε</w:t>
      </w:r>
      <w:r w:rsidR="00A80B82">
        <w:rPr>
          <w:rFonts w:cstheme="minorHAnsi"/>
          <w:sz w:val="28"/>
          <w:szCs w:val="28"/>
          <w:lang w:bidi="he-IL"/>
        </w:rPr>
        <w:t xml:space="preserve"> το οντολογικό </w:t>
      </w:r>
      <w:r w:rsidR="00F03166">
        <w:rPr>
          <w:rFonts w:cstheme="minorHAnsi"/>
          <w:sz w:val="28"/>
          <w:szCs w:val="28"/>
          <w:lang w:bidi="he-IL"/>
        </w:rPr>
        <w:t>Πάσχα</w:t>
      </w:r>
      <w:r w:rsidR="0051656B">
        <w:rPr>
          <w:rFonts w:cstheme="minorHAnsi"/>
          <w:sz w:val="28"/>
          <w:szCs w:val="28"/>
          <w:lang w:bidi="he-IL"/>
        </w:rPr>
        <w:t>,</w:t>
      </w:r>
      <w:r w:rsidR="00A80B82">
        <w:rPr>
          <w:rFonts w:cstheme="minorHAnsi"/>
          <w:sz w:val="28"/>
          <w:szCs w:val="28"/>
          <w:lang w:bidi="he-IL"/>
        </w:rPr>
        <w:t xml:space="preserve"> και ο τύπος πλέον μπήκε στο χρονοντούλαπο της ιστορίας</w:t>
      </w:r>
      <w:r w:rsidR="00F03166">
        <w:rPr>
          <w:rFonts w:cstheme="minorHAnsi"/>
          <w:sz w:val="28"/>
          <w:szCs w:val="28"/>
          <w:lang w:bidi="he-IL"/>
        </w:rPr>
        <w:t>,</w:t>
      </w:r>
      <w:r w:rsidR="00A80B82">
        <w:rPr>
          <w:rFonts w:cstheme="minorHAnsi"/>
          <w:sz w:val="28"/>
          <w:szCs w:val="28"/>
          <w:lang w:bidi="he-IL"/>
        </w:rPr>
        <w:t xml:space="preserve"> </w:t>
      </w:r>
      <w:r w:rsidR="00F03166">
        <w:rPr>
          <w:rFonts w:cstheme="minorHAnsi"/>
          <w:sz w:val="28"/>
          <w:szCs w:val="28"/>
          <w:lang w:bidi="he-IL"/>
        </w:rPr>
        <w:t>αφού</w:t>
      </w:r>
      <w:r w:rsidR="002928BD">
        <w:rPr>
          <w:rFonts w:cstheme="minorHAnsi"/>
          <w:sz w:val="28"/>
          <w:szCs w:val="28"/>
          <w:lang w:bidi="he-IL"/>
        </w:rPr>
        <w:t xml:space="preserve"> επιτέλεσε το ρόλο του</w:t>
      </w:r>
      <w:r w:rsidR="00F03166">
        <w:rPr>
          <w:rFonts w:cstheme="minorHAnsi"/>
          <w:sz w:val="28"/>
          <w:szCs w:val="28"/>
          <w:lang w:bidi="he-IL"/>
        </w:rPr>
        <w:t>.</w:t>
      </w:r>
      <w:r w:rsidR="002928BD">
        <w:rPr>
          <w:rFonts w:cstheme="minorHAnsi"/>
          <w:sz w:val="28"/>
          <w:szCs w:val="28"/>
          <w:lang w:bidi="he-IL"/>
        </w:rPr>
        <w:t xml:space="preserve"> </w:t>
      </w:r>
      <w:r w:rsidR="00F03166">
        <w:rPr>
          <w:rFonts w:cstheme="minorHAnsi"/>
          <w:sz w:val="28"/>
          <w:szCs w:val="28"/>
          <w:lang w:bidi="he-IL"/>
        </w:rPr>
        <w:t>Γιατί</w:t>
      </w:r>
      <w:r w:rsidR="00A80B82">
        <w:rPr>
          <w:rFonts w:cstheme="minorHAnsi"/>
          <w:sz w:val="28"/>
          <w:szCs w:val="28"/>
          <w:lang w:bidi="he-IL"/>
        </w:rPr>
        <w:t xml:space="preserve"> το πραγματικό </w:t>
      </w:r>
      <w:r w:rsidR="00F03166">
        <w:rPr>
          <w:rFonts w:cstheme="minorHAnsi"/>
          <w:sz w:val="28"/>
          <w:szCs w:val="28"/>
          <w:lang w:bidi="he-IL"/>
        </w:rPr>
        <w:t>Πάσχα</w:t>
      </w:r>
      <w:r w:rsidR="00A80B82">
        <w:rPr>
          <w:rFonts w:cstheme="minorHAnsi"/>
          <w:sz w:val="28"/>
          <w:szCs w:val="28"/>
          <w:lang w:bidi="he-IL"/>
        </w:rPr>
        <w:t xml:space="preserve"> είναι η θυσία του </w:t>
      </w:r>
      <w:r w:rsidR="00F03166">
        <w:rPr>
          <w:rFonts w:cstheme="minorHAnsi"/>
          <w:sz w:val="28"/>
          <w:szCs w:val="28"/>
          <w:lang w:bidi="he-IL"/>
        </w:rPr>
        <w:t>Ιησού,</w:t>
      </w:r>
      <w:r w:rsidR="00A80B82">
        <w:rPr>
          <w:rFonts w:cstheme="minorHAnsi"/>
          <w:sz w:val="28"/>
          <w:szCs w:val="28"/>
          <w:lang w:bidi="he-IL"/>
        </w:rPr>
        <w:t xml:space="preserve"> που </w:t>
      </w:r>
      <w:r w:rsidR="002928BD">
        <w:rPr>
          <w:rFonts w:cstheme="minorHAnsi"/>
          <w:sz w:val="28"/>
          <w:szCs w:val="28"/>
          <w:lang w:bidi="he-IL"/>
        </w:rPr>
        <w:t>οντολογικά απελευθερώνει</w:t>
      </w:r>
      <w:r w:rsidR="00E50AAE" w:rsidRPr="00E50AAE">
        <w:rPr>
          <w:rFonts w:cstheme="minorHAnsi"/>
          <w:sz w:val="28"/>
          <w:szCs w:val="28"/>
          <w:lang w:bidi="he-IL"/>
        </w:rPr>
        <w:t>,</w:t>
      </w:r>
      <w:r w:rsidR="002928BD">
        <w:rPr>
          <w:rFonts w:cstheme="minorHAnsi"/>
          <w:sz w:val="28"/>
          <w:szCs w:val="28"/>
          <w:lang w:bidi="he-IL"/>
        </w:rPr>
        <w:t xml:space="preserve"> γιατί αποκαθιστά τον άνθρωπο στην πραγματική του </w:t>
      </w:r>
      <w:r w:rsidR="00F03166">
        <w:rPr>
          <w:rFonts w:cstheme="minorHAnsi"/>
          <w:sz w:val="28"/>
          <w:szCs w:val="28"/>
          <w:lang w:bidi="he-IL"/>
        </w:rPr>
        <w:t>δόξα</w:t>
      </w:r>
      <w:r w:rsidR="002928BD">
        <w:rPr>
          <w:rFonts w:cstheme="minorHAnsi"/>
          <w:sz w:val="28"/>
          <w:szCs w:val="28"/>
          <w:lang w:bidi="he-IL"/>
        </w:rPr>
        <w:t xml:space="preserve">. Αυτό το σύμπλεγμα φυσικότητας και μυστηρίου, </w:t>
      </w:r>
      <w:r w:rsidR="00F03166">
        <w:rPr>
          <w:rFonts w:cstheme="minorHAnsi"/>
          <w:sz w:val="28"/>
          <w:szCs w:val="28"/>
          <w:lang w:bidi="he-IL"/>
        </w:rPr>
        <w:t>αισθητού</w:t>
      </w:r>
      <w:r w:rsidR="002928BD">
        <w:rPr>
          <w:rFonts w:cstheme="minorHAnsi"/>
          <w:sz w:val="28"/>
          <w:szCs w:val="28"/>
          <w:lang w:bidi="he-IL"/>
        </w:rPr>
        <w:t xml:space="preserve"> και υπεραισθητού, συμβατικού χρόνου και υπερχρόνου</w:t>
      </w:r>
      <w:r w:rsidR="00F03166">
        <w:rPr>
          <w:rFonts w:cstheme="minorHAnsi"/>
          <w:sz w:val="28"/>
          <w:szCs w:val="28"/>
          <w:lang w:bidi="he-IL"/>
        </w:rPr>
        <w:t>,</w:t>
      </w:r>
      <w:r w:rsidR="002928BD">
        <w:rPr>
          <w:rFonts w:cstheme="minorHAnsi"/>
          <w:sz w:val="28"/>
          <w:szCs w:val="28"/>
          <w:lang w:bidi="he-IL"/>
        </w:rPr>
        <w:t xml:space="preserve"> συνέβη εκείνη τη στιγμή και επαναλαμβάνεται για τους </w:t>
      </w:r>
      <w:r w:rsidR="00F03166">
        <w:rPr>
          <w:rFonts w:cstheme="minorHAnsi"/>
          <w:sz w:val="28"/>
          <w:szCs w:val="28"/>
          <w:lang w:bidi="he-IL"/>
        </w:rPr>
        <w:t>πιστούς</w:t>
      </w:r>
      <w:r w:rsidR="002928BD">
        <w:rPr>
          <w:rFonts w:cstheme="minorHAnsi"/>
          <w:sz w:val="28"/>
          <w:szCs w:val="28"/>
          <w:lang w:bidi="he-IL"/>
        </w:rPr>
        <w:t xml:space="preserve"> του </w:t>
      </w:r>
      <w:r w:rsidR="00F03166">
        <w:rPr>
          <w:rFonts w:cstheme="minorHAnsi"/>
          <w:sz w:val="28"/>
          <w:szCs w:val="28"/>
          <w:lang w:bidi="he-IL"/>
        </w:rPr>
        <w:t>Ιησού</w:t>
      </w:r>
      <w:r w:rsidR="002928BD">
        <w:rPr>
          <w:rFonts w:cstheme="minorHAnsi"/>
          <w:sz w:val="28"/>
          <w:szCs w:val="28"/>
          <w:lang w:bidi="he-IL"/>
        </w:rPr>
        <w:t xml:space="preserve"> σε κάθε Θεία Λειτουργία που βιώνεται το </w:t>
      </w:r>
      <w:r w:rsidR="002928BD" w:rsidRPr="00B82328">
        <w:rPr>
          <w:rFonts w:cstheme="minorHAnsi"/>
          <w:b/>
          <w:bCs/>
          <w:i/>
          <w:iCs/>
          <w:color w:val="FF0000"/>
          <w:sz w:val="28"/>
          <w:szCs w:val="28"/>
          <w:u w:val="single"/>
          <w:lang w:bidi="he-IL"/>
        </w:rPr>
        <w:t>ΙΔΙΟ ΑΚΡΙΒΩΣ ΧΩΡΙΣ ΚΑΜΜΙΑ ΑΠΟΛΥΤΑ ΥΣΤΕΡΗΣΗ ΙΣΤΟΡΙΚΟ ΚΑΙ ΥΠΕΡΙΣΤΟΡΙΚΟ ΓΕΓΟΝΟΣ.</w:t>
      </w:r>
      <w:r w:rsidR="002928BD">
        <w:rPr>
          <w:rFonts w:cstheme="minorHAnsi"/>
          <w:sz w:val="28"/>
          <w:szCs w:val="28"/>
          <w:lang w:bidi="he-IL"/>
        </w:rPr>
        <w:t xml:space="preserve"> Η πιστε</w:t>
      </w:r>
      <w:r w:rsidR="00F03166">
        <w:rPr>
          <w:rFonts w:cstheme="minorHAnsi"/>
          <w:sz w:val="28"/>
          <w:szCs w:val="28"/>
          <w:lang w:bidi="he-IL"/>
        </w:rPr>
        <w:t>ύ</w:t>
      </w:r>
      <w:r w:rsidR="002928BD">
        <w:rPr>
          <w:rFonts w:cstheme="minorHAnsi"/>
          <w:sz w:val="28"/>
          <w:szCs w:val="28"/>
          <w:lang w:bidi="he-IL"/>
        </w:rPr>
        <w:t xml:space="preserve">ουσα </w:t>
      </w:r>
      <w:r w:rsidR="00F03166">
        <w:rPr>
          <w:rFonts w:cstheme="minorHAnsi"/>
          <w:sz w:val="28"/>
          <w:szCs w:val="28"/>
          <w:lang w:bidi="he-IL"/>
        </w:rPr>
        <w:t>εκκλησία</w:t>
      </w:r>
      <w:r w:rsidR="002928BD">
        <w:rPr>
          <w:rFonts w:cstheme="minorHAnsi"/>
          <w:sz w:val="28"/>
          <w:szCs w:val="28"/>
          <w:lang w:bidi="he-IL"/>
        </w:rPr>
        <w:t xml:space="preserve"> το βιώνει και το </w:t>
      </w:r>
      <w:r w:rsidR="00F03166">
        <w:rPr>
          <w:rFonts w:cstheme="minorHAnsi"/>
          <w:sz w:val="28"/>
          <w:szCs w:val="28"/>
          <w:lang w:bidi="he-IL"/>
        </w:rPr>
        <w:t>μαρτυρά</w:t>
      </w:r>
      <w:r w:rsidR="002928BD">
        <w:rPr>
          <w:rFonts w:cstheme="minorHAnsi"/>
          <w:sz w:val="28"/>
          <w:szCs w:val="28"/>
          <w:lang w:bidi="he-IL"/>
        </w:rPr>
        <w:t xml:space="preserve"> στον κόσμο</w:t>
      </w:r>
      <w:r w:rsidR="00F03166">
        <w:rPr>
          <w:rFonts w:cstheme="minorHAnsi"/>
          <w:sz w:val="28"/>
          <w:szCs w:val="28"/>
          <w:lang w:bidi="he-IL"/>
        </w:rPr>
        <w:t>,</w:t>
      </w:r>
      <w:r w:rsidR="002928BD">
        <w:rPr>
          <w:rFonts w:cstheme="minorHAnsi"/>
          <w:sz w:val="28"/>
          <w:szCs w:val="28"/>
          <w:lang w:bidi="he-IL"/>
        </w:rPr>
        <w:t xml:space="preserve"> όπως έκαναν ειλικρινέστατα οι συνοπτικοί ευαγγελιστές που </w:t>
      </w:r>
      <w:r w:rsidR="00F03166">
        <w:rPr>
          <w:rFonts w:cstheme="minorHAnsi"/>
          <w:sz w:val="28"/>
          <w:szCs w:val="28"/>
          <w:lang w:bidi="he-IL"/>
        </w:rPr>
        <w:t>μαρτύρησαν</w:t>
      </w:r>
      <w:r w:rsidR="002928BD">
        <w:rPr>
          <w:rFonts w:cstheme="minorHAnsi"/>
          <w:sz w:val="28"/>
          <w:szCs w:val="28"/>
          <w:lang w:bidi="he-IL"/>
        </w:rPr>
        <w:t xml:space="preserve"> αυτό που έζησαν</w:t>
      </w:r>
      <w:r w:rsidR="00F03166">
        <w:rPr>
          <w:rFonts w:cstheme="minorHAnsi"/>
          <w:sz w:val="28"/>
          <w:szCs w:val="28"/>
          <w:lang w:bidi="he-IL"/>
        </w:rPr>
        <w:t>,</w:t>
      </w:r>
      <w:r w:rsidR="002928BD">
        <w:rPr>
          <w:rFonts w:cstheme="minorHAnsi"/>
          <w:sz w:val="28"/>
          <w:szCs w:val="28"/>
          <w:lang w:bidi="he-IL"/>
        </w:rPr>
        <w:t xml:space="preserve"> δηλαδή πασχάλιο </w:t>
      </w:r>
      <w:r w:rsidR="00F03166">
        <w:rPr>
          <w:rFonts w:cstheme="minorHAnsi"/>
          <w:sz w:val="28"/>
          <w:szCs w:val="28"/>
          <w:lang w:bidi="he-IL"/>
        </w:rPr>
        <w:t>δείπνο</w:t>
      </w:r>
      <w:r w:rsidR="002928BD">
        <w:rPr>
          <w:rFonts w:cstheme="minorHAnsi"/>
          <w:sz w:val="28"/>
          <w:szCs w:val="28"/>
          <w:lang w:bidi="he-IL"/>
        </w:rPr>
        <w:t xml:space="preserve"> και κατά σύμβαση</w:t>
      </w:r>
      <w:r w:rsidR="00F03166">
        <w:rPr>
          <w:rFonts w:cstheme="minorHAnsi"/>
          <w:sz w:val="28"/>
          <w:szCs w:val="28"/>
          <w:lang w:bidi="he-IL"/>
        </w:rPr>
        <w:t>,</w:t>
      </w:r>
      <w:r w:rsidR="002928BD">
        <w:rPr>
          <w:rFonts w:cstheme="minorHAnsi"/>
          <w:sz w:val="28"/>
          <w:szCs w:val="28"/>
          <w:lang w:bidi="he-IL"/>
        </w:rPr>
        <w:t xml:space="preserve"> </w:t>
      </w:r>
      <w:r w:rsidR="00F03166">
        <w:rPr>
          <w:rFonts w:cstheme="minorHAnsi"/>
          <w:sz w:val="28"/>
          <w:szCs w:val="28"/>
          <w:lang w:bidi="he-IL"/>
        </w:rPr>
        <w:t>αλλά</w:t>
      </w:r>
      <w:r w:rsidR="002928BD">
        <w:rPr>
          <w:rFonts w:cstheme="minorHAnsi"/>
          <w:sz w:val="28"/>
          <w:szCs w:val="28"/>
          <w:lang w:bidi="he-IL"/>
        </w:rPr>
        <w:t xml:space="preserve"> και </w:t>
      </w:r>
      <w:r w:rsidR="00F03166">
        <w:rPr>
          <w:rFonts w:cstheme="minorHAnsi"/>
          <w:sz w:val="28"/>
          <w:szCs w:val="28"/>
          <w:lang w:bidi="he-IL"/>
        </w:rPr>
        <w:t>πάνω</w:t>
      </w:r>
      <w:r w:rsidR="002928BD">
        <w:rPr>
          <w:rFonts w:cstheme="minorHAnsi"/>
          <w:sz w:val="28"/>
          <w:szCs w:val="28"/>
          <w:lang w:bidi="he-IL"/>
        </w:rPr>
        <w:t xml:space="preserve"> από όλα </w:t>
      </w:r>
      <w:r w:rsidR="00F03166">
        <w:rPr>
          <w:rFonts w:cstheme="minorHAnsi"/>
          <w:sz w:val="28"/>
          <w:szCs w:val="28"/>
          <w:lang w:bidi="he-IL"/>
        </w:rPr>
        <w:t>οντολογικό</w:t>
      </w:r>
      <w:r w:rsidR="002928BD">
        <w:rPr>
          <w:rFonts w:cstheme="minorHAnsi"/>
          <w:sz w:val="28"/>
          <w:szCs w:val="28"/>
          <w:lang w:bidi="he-IL"/>
        </w:rPr>
        <w:t xml:space="preserve"> πασχάλιο </w:t>
      </w:r>
      <w:r w:rsidR="00F03166">
        <w:rPr>
          <w:rFonts w:cstheme="minorHAnsi"/>
          <w:sz w:val="28"/>
          <w:szCs w:val="28"/>
          <w:lang w:bidi="he-IL"/>
        </w:rPr>
        <w:t>δείπνο</w:t>
      </w:r>
      <w:r w:rsidR="002928BD">
        <w:rPr>
          <w:rFonts w:cstheme="minorHAnsi"/>
          <w:sz w:val="28"/>
          <w:szCs w:val="28"/>
          <w:lang w:bidi="he-IL"/>
        </w:rPr>
        <w:t xml:space="preserve"> με την θυσία του </w:t>
      </w:r>
      <w:r w:rsidR="00F03166">
        <w:rPr>
          <w:rFonts w:cstheme="minorHAnsi"/>
          <w:sz w:val="28"/>
          <w:szCs w:val="28"/>
          <w:lang w:bidi="he-IL"/>
        </w:rPr>
        <w:t>Ιησού</w:t>
      </w:r>
      <w:r w:rsidR="002928BD">
        <w:rPr>
          <w:rFonts w:cstheme="minorHAnsi"/>
          <w:sz w:val="28"/>
          <w:szCs w:val="28"/>
          <w:lang w:bidi="he-IL"/>
        </w:rPr>
        <w:t xml:space="preserve"> και τη </w:t>
      </w:r>
      <w:r w:rsidR="00F03166">
        <w:rPr>
          <w:rFonts w:cstheme="minorHAnsi"/>
          <w:sz w:val="28"/>
          <w:szCs w:val="28"/>
          <w:lang w:bidi="he-IL"/>
        </w:rPr>
        <w:t>βρώση</w:t>
      </w:r>
      <w:r w:rsidR="002928BD">
        <w:rPr>
          <w:rFonts w:cstheme="minorHAnsi"/>
          <w:sz w:val="28"/>
          <w:szCs w:val="28"/>
          <w:lang w:bidi="he-IL"/>
        </w:rPr>
        <w:t xml:space="preserve"> και την </w:t>
      </w:r>
      <w:r w:rsidR="00F03166">
        <w:rPr>
          <w:rFonts w:cstheme="minorHAnsi"/>
          <w:sz w:val="28"/>
          <w:szCs w:val="28"/>
          <w:lang w:bidi="he-IL"/>
        </w:rPr>
        <w:t>πόση</w:t>
      </w:r>
      <w:r w:rsidR="002928BD">
        <w:rPr>
          <w:rFonts w:cstheme="minorHAnsi"/>
          <w:sz w:val="28"/>
          <w:szCs w:val="28"/>
          <w:lang w:bidi="he-IL"/>
        </w:rPr>
        <w:t xml:space="preserve"> </w:t>
      </w:r>
      <w:r w:rsidR="00F03166">
        <w:rPr>
          <w:rFonts w:cstheme="minorHAnsi"/>
          <w:sz w:val="28"/>
          <w:szCs w:val="28"/>
          <w:lang w:bidi="he-IL"/>
        </w:rPr>
        <w:t>του Σώματος</w:t>
      </w:r>
      <w:r w:rsidR="002928BD">
        <w:rPr>
          <w:rFonts w:cstheme="minorHAnsi"/>
          <w:sz w:val="28"/>
          <w:szCs w:val="28"/>
          <w:lang w:bidi="he-IL"/>
        </w:rPr>
        <w:t xml:space="preserve"> και </w:t>
      </w:r>
      <w:r w:rsidR="00F03166">
        <w:rPr>
          <w:rFonts w:cstheme="minorHAnsi"/>
          <w:sz w:val="28"/>
          <w:szCs w:val="28"/>
          <w:lang w:bidi="he-IL"/>
        </w:rPr>
        <w:t>του Αίματος</w:t>
      </w:r>
      <w:r w:rsidR="002928BD">
        <w:rPr>
          <w:rFonts w:cstheme="minorHAnsi"/>
          <w:sz w:val="28"/>
          <w:szCs w:val="28"/>
          <w:lang w:bidi="he-IL"/>
        </w:rPr>
        <w:t xml:space="preserve"> </w:t>
      </w:r>
      <w:r w:rsidR="00F03166">
        <w:rPr>
          <w:rFonts w:cstheme="minorHAnsi"/>
          <w:sz w:val="28"/>
          <w:szCs w:val="28"/>
          <w:lang w:bidi="he-IL"/>
        </w:rPr>
        <w:t>Τ</w:t>
      </w:r>
      <w:r w:rsidR="002928BD">
        <w:rPr>
          <w:rFonts w:cstheme="minorHAnsi"/>
          <w:sz w:val="28"/>
          <w:szCs w:val="28"/>
          <w:lang w:bidi="he-IL"/>
        </w:rPr>
        <w:t xml:space="preserve">ου. </w:t>
      </w:r>
    </w:p>
    <w:p w14:paraId="0D7DDAC3" w14:textId="667C3620" w:rsidR="00B82328" w:rsidRDefault="00F03166" w:rsidP="0047234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Τώρα</w:t>
      </w:r>
      <w:r w:rsidR="00C604CF">
        <w:rPr>
          <w:rFonts w:cstheme="minorHAnsi"/>
          <w:sz w:val="28"/>
          <w:szCs w:val="28"/>
          <w:lang w:bidi="he-IL"/>
        </w:rPr>
        <w:t xml:space="preserve"> </w:t>
      </w:r>
      <w:r>
        <w:rPr>
          <w:rFonts w:cstheme="minorHAnsi"/>
          <w:sz w:val="28"/>
          <w:szCs w:val="28"/>
          <w:lang w:bidi="he-IL"/>
        </w:rPr>
        <w:t>βέβαια</w:t>
      </w:r>
      <w:r w:rsidR="00C604CF">
        <w:rPr>
          <w:rFonts w:cstheme="minorHAnsi"/>
          <w:sz w:val="28"/>
          <w:szCs w:val="28"/>
          <w:lang w:bidi="he-IL"/>
        </w:rPr>
        <w:t xml:space="preserve"> ο αυτόπτης </w:t>
      </w:r>
      <w:r>
        <w:rPr>
          <w:rFonts w:cstheme="minorHAnsi"/>
          <w:sz w:val="28"/>
          <w:szCs w:val="28"/>
          <w:lang w:bidi="he-IL"/>
        </w:rPr>
        <w:t>μάρτυρας,</w:t>
      </w:r>
      <w:r w:rsidR="00C604CF">
        <w:rPr>
          <w:rFonts w:cstheme="minorHAnsi"/>
          <w:sz w:val="28"/>
          <w:szCs w:val="28"/>
          <w:lang w:bidi="he-IL"/>
        </w:rPr>
        <w:t xml:space="preserve"> ο </w:t>
      </w:r>
      <w:r>
        <w:rPr>
          <w:rFonts w:cstheme="minorHAnsi"/>
          <w:sz w:val="28"/>
          <w:szCs w:val="28"/>
          <w:lang w:bidi="he-IL"/>
        </w:rPr>
        <w:t>Ιωάννης,</w:t>
      </w:r>
      <w:r w:rsidR="00C604CF">
        <w:rPr>
          <w:rFonts w:cstheme="minorHAnsi"/>
          <w:sz w:val="28"/>
          <w:szCs w:val="28"/>
          <w:lang w:bidi="he-IL"/>
        </w:rPr>
        <w:t xml:space="preserve"> που είναι και </w:t>
      </w:r>
      <w:r>
        <w:rPr>
          <w:rFonts w:cstheme="minorHAnsi"/>
          <w:sz w:val="28"/>
          <w:szCs w:val="28"/>
          <w:lang w:bidi="he-IL"/>
        </w:rPr>
        <w:t>αυτός</w:t>
      </w:r>
      <w:r w:rsidR="00C604CF">
        <w:rPr>
          <w:rFonts w:cstheme="minorHAnsi"/>
          <w:sz w:val="28"/>
          <w:szCs w:val="28"/>
          <w:lang w:bidi="he-IL"/>
        </w:rPr>
        <w:t xml:space="preserve"> που μας </w:t>
      </w:r>
      <w:r>
        <w:rPr>
          <w:rFonts w:cstheme="minorHAnsi"/>
          <w:sz w:val="28"/>
          <w:szCs w:val="28"/>
          <w:lang w:bidi="he-IL"/>
        </w:rPr>
        <w:t>αναφέρει τα</w:t>
      </w:r>
      <w:r w:rsidR="00C604CF">
        <w:rPr>
          <w:rFonts w:cstheme="minorHAnsi"/>
          <w:sz w:val="28"/>
          <w:szCs w:val="28"/>
          <w:lang w:bidi="he-IL"/>
        </w:rPr>
        <w:t xml:space="preserve"> </w:t>
      </w:r>
      <w:r>
        <w:rPr>
          <w:rFonts w:cstheme="minorHAnsi"/>
          <w:sz w:val="28"/>
          <w:szCs w:val="28"/>
          <w:lang w:bidi="he-IL"/>
        </w:rPr>
        <w:t>περισσότερα</w:t>
      </w:r>
      <w:r w:rsidR="00C604CF">
        <w:rPr>
          <w:rFonts w:cstheme="minorHAnsi"/>
          <w:sz w:val="28"/>
          <w:szCs w:val="28"/>
          <w:lang w:bidi="he-IL"/>
        </w:rPr>
        <w:t xml:space="preserve"> από αυτά που </w:t>
      </w:r>
      <w:r>
        <w:rPr>
          <w:rFonts w:cstheme="minorHAnsi"/>
          <w:sz w:val="28"/>
          <w:szCs w:val="28"/>
          <w:lang w:bidi="he-IL"/>
        </w:rPr>
        <w:t>έγιναν</w:t>
      </w:r>
      <w:r w:rsidR="00C604CF">
        <w:rPr>
          <w:rFonts w:cstheme="minorHAnsi"/>
          <w:sz w:val="28"/>
          <w:szCs w:val="28"/>
          <w:lang w:bidi="he-IL"/>
        </w:rPr>
        <w:t xml:space="preserve"> σε αυτό το </w:t>
      </w:r>
      <w:r>
        <w:rPr>
          <w:rFonts w:cstheme="minorHAnsi"/>
          <w:sz w:val="28"/>
          <w:szCs w:val="28"/>
          <w:lang w:bidi="he-IL"/>
        </w:rPr>
        <w:t>δείπνο,</w:t>
      </w:r>
      <w:r w:rsidR="00C604CF">
        <w:rPr>
          <w:rFonts w:cstheme="minorHAnsi"/>
          <w:sz w:val="28"/>
          <w:szCs w:val="28"/>
          <w:lang w:bidi="he-IL"/>
        </w:rPr>
        <w:t xml:space="preserve"> </w:t>
      </w:r>
      <w:r>
        <w:rPr>
          <w:rFonts w:cstheme="minorHAnsi"/>
          <w:sz w:val="28"/>
          <w:szCs w:val="28"/>
          <w:lang w:bidi="he-IL"/>
        </w:rPr>
        <w:t>γιατί</w:t>
      </w:r>
      <w:r w:rsidR="00C604CF">
        <w:rPr>
          <w:rFonts w:cstheme="minorHAnsi"/>
          <w:sz w:val="28"/>
          <w:szCs w:val="28"/>
          <w:lang w:bidi="he-IL"/>
        </w:rPr>
        <w:t xml:space="preserve"> δεν το </w:t>
      </w:r>
      <w:r>
        <w:rPr>
          <w:rFonts w:cstheme="minorHAnsi"/>
          <w:sz w:val="28"/>
          <w:szCs w:val="28"/>
          <w:lang w:bidi="he-IL"/>
        </w:rPr>
        <w:t>ονομάζει,</w:t>
      </w:r>
      <w:r w:rsidR="00C604CF">
        <w:rPr>
          <w:rFonts w:cstheme="minorHAnsi"/>
          <w:sz w:val="28"/>
          <w:szCs w:val="28"/>
          <w:lang w:bidi="he-IL"/>
        </w:rPr>
        <w:t xml:space="preserve"> όπως οι </w:t>
      </w:r>
      <w:r>
        <w:rPr>
          <w:rFonts w:cstheme="minorHAnsi"/>
          <w:sz w:val="28"/>
          <w:szCs w:val="28"/>
          <w:lang w:bidi="he-IL"/>
        </w:rPr>
        <w:t>άλλοι,</w:t>
      </w:r>
      <w:r w:rsidR="00C604CF">
        <w:rPr>
          <w:rFonts w:cstheme="minorHAnsi"/>
          <w:sz w:val="28"/>
          <w:szCs w:val="28"/>
          <w:lang w:bidi="he-IL"/>
        </w:rPr>
        <w:t xml:space="preserve"> </w:t>
      </w:r>
      <w:r>
        <w:rPr>
          <w:rFonts w:cstheme="minorHAnsi"/>
          <w:sz w:val="28"/>
          <w:szCs w:val="28"/>
          <w:lang w:bidi="he-IL"/>
        </w:rPr>
        <w:t>πασχάλιο</w:t>
      </w:r>
      <w:r w:rsidR="00C604CF">
        <w:rPr>
          <w:rFonts w:cstheme="minorHAnsi"/>
          <w:sz w:val="28"/>
          <w:szCs w:val="28"/>
          <w:lang w:bidi="he-IL"/>
        </w:rPr>
        <w:t xml:space="preserve"> και μάλιστα δεν μας </w:t>
      </w:r>
      <w:r>
        <w:rPr>
          <w:rFonts w:cstheme="minorHAnsi"/>
          <w:sz w:val="28"/>
          <w:szCs w:val="28"/>
          <w:lang w:bidi="he-IL"/>
        </w:rPr>
        <w:t>αναφέρει</w:t>
      </w:r>
      <w:r w:rsidR="00C604CF">
        <w:rPr>
          <w:rFonts w:cstheme="minorHAnsi"/>
          <w:sz w:val="28"/>
          <w:szCs w:val="28"/>
          <w:lang w:bidi="he-IL"/>
        </w:rPr>
        <w:t xml:space="preserve"> </w:t>
      </w:r>
      <w:r>
        <w:rPr>
          <w:rFonts w:cstheme="minorHAnsi"/>
          <w:sz w:val="28"/>
          <w:szCs w:val="28"/>
          <w:lang w:bidi="he-IL"/>
        </w:rPr>
        <w:t>τίποτε</w:t>
      </w:r>
      <w:r w:rsidR="00C604CF">
        <w:rPr>
          <w:rFonts w:cstheme="minorHAnsi"/>
          <w:sz w:val="28"/>
          <w:szCs w:val="28"/>
          <w:lang w:bidi="he-IL"/>
        </w:rPr>
        <w:t xml:space="preserve"> από τα </w:t>
      </w:r>
      <w:r>
        <w:rPr>
          <w:rFonts w:cstheme="minorHAnsi"/>
          <w:sz w:val="28"/>
          <w:szCs w:val="28"/>
          <w:lang w:bidi="he-IL"/>
        </w:rPr>
        <w:t>υπερφυή</w:t>
      </w:r>
      <w:r w:rsidR="00C604CF">
        <w:rPr>
          <w:rFonts w:cstheme="minorHAnsi"/>
          <w:sz w:val="28"/>
          <w:szCs w:val="28"/>
          <w:lang w:bidi="he-IL"/>
        </w:rPr>
        <w:t xml:space="preserve"> </w:t>
      </w:r>
      <w:r>
        <w:rPr>
          <w:rFonts w:cstheme="minorHAnsi"/>
          <w:sz w:val="28"/>
          <w:szCs w:val="28"/>
          <w:lang w:bidi="he-IL"/>
        </w:rPr>
        <w:t>λόγια</w:t>
      </w:r>
      <w:r w:rsidR="00C604CF">
        <w:rPr>
          <w:rFonts w:cstheme="minorHAnsi"/>
          <w:sz w:val="28"/>
          <w:szCs w:val="28"/>
          <w:lang w:bidi="he-IL"/>
        </w:rPr>
        <w:t xml:space="preserve"> του </w:t>
      </w:r>
      <w:r>
        <w:rPr>
          <w:rFonts w:cstheme="minorHAnsi"/>
          <w:sz w:val="28"/>
          <w:szCs w:val="28"/>
          <w:lang w:bidi="he-IL"/>
        </w:rPr>
        <w:t>Ιησού</w:t>
      </w:r>
      <w:r w:rsidR="00B82328">
        <w:rPr>
          <w:rFonts w:cstheme="minorHAnsi"/>
          <w:sz w:val="28"/>
          <w:szCs w:val="28"/>
          <w:lang w:bidi="he-IL"/>
        </w:rPr>
        <w:t>,</w:t>
      </w:r>
      <w:r w:rsidR="00C604CF">
        <w:rPr>
          <w:rFonts w:cstheme="minorHAnsi"/>
          <w:sz w:val="28"/>
          <w:szCs w:val="28"/>
          <w:lang w:bidi="he-IL"/>
        </w:rPr>
        <w:t xml:space="preserve"> που σε </w:t>
      </w:r>
      <w:r>
        <w:rPr>
          <w:rFonts w:cstheme="minorHAnsi"/>
          <w:sz w:val="28"/>
          <w:szCs w:val="28"/>
          <w:lang w:bidi="he-IL"/>
        </w:rPr>
        <w:lastRenderedPageBreak/>
        <w:t>αισθητό</w:t>
      </w:r>
      <w:r w:rsidR="00C604CF">
        <w:rPr>
          <w:rFonts w:cstheme="minorHAnsi"/>
          <w:sz w:val="28"/>
          <w:szCs w:val="28"/>
          <w:lang w:bidi="he-IL"/>
        </w:rPr>
        <w:t xml:space="preserve"> </w:t>
      </w:r>
      <w:r>
        <w:rPr>
          <w:rFonts w:cstheme="minorHAnsi"/>
          <w:sz w:val="28"/>
          <w:szCs w:val="28"/>
          <w:lang w:bidi="he-IL"/>
        </w:rPr>
        <w:t>χρόνο</w:t>
      </w:r>
      <w:r w:rsidR="00C604CF">
        <w:rPr>
          <w:rFonts w:cstheme="minorHAnsi"/>
          <w:sz w:val="28"/>
          <w:szCs w:val="28"/>
          <w:lang w:bidi="he-IL"/>
        </w:rPr>
        <w:t xml:space="preserve"> </w:t>
      </w:r>
      <w:r>
        <w:rPr>
          <w:rFonts w:cstheme="minorHAnsi"/>
          <w:sz w:val="28"/>
          <w:szCs w:val="28"/>
          <w:lang w:bidi="he-IL"/>
        </w:rPr>
        <w:t>επιτέλεσαν</w:t>
      </w:r>
      <w:r w:rsidR="00C604CF">
        <w:rPr>
          <w:rFonts w:cstheme="minorHAnsi"/>
          <w:sz w:val="28"/>
          <w:szCs w:val="28"/>
          <w:lang w:bidi="he-IL"/>
        </w:rPr>
        <w:t xml:space="preserve"> το </w:t>
      </w:r>
      <w:r>
        <w:rPr>
          <w:rFonts w:cstheme="minorHAnsi"/>
          <w:sz w:val="28"/>
          <w:szCs w:val="28"/>
          <w:lang w:bidi="he-IL"/>
        </w:rPr>
        <w:t>μυστήριο</w:t>
      </w:r>
      <w:r w:rsidR="00C604CF">
        <w:rPr>
          <w:rFonts w:cstheme="minorHAnsi"/>
          <w:sz w:val="28"/>
          <w:szCs w:val="28"/>
          <w:lang w:bidi="he-IL"/>
        </w:rPr>
        <w:t xml:space="preserve">; Δεν </w:t>
      </w:r>
      <w:r>
        <w:rPr>
          <w:rFonts w:cstheme="minorHAnsi"/>
          <w:sz w:val="28"/>
          <w:szCs w:val="28"/>
          <w:lang w:bidi="he-IL"/>
        </w:rPr>
        <w:t>υπάρχει</w:t>
      </w:r>
      <w:r w:rsidR="00C604CF">
        <w:rPr>
          <w:rFonts w:cstheme="minorHAnsi"/>
          <w:sz w:val="28"/>
          <w:szCs w:val="28"/>
          <w:lang w:bidi="he-IL"/>
        </w:rPr>
        <w:t xml:space="preserve"> </w:t>
      </w:r>
      <w:r>
        <w:rPr>
          <w:rFonts w:cstheme="minorHAnsi"/>
          <w:sz w:val="28"/>
          <w:szCs w:val="28"/>
          <w:lang w:bidi="he-IL"/>
        </w:rPr>
        <w:t>καμμιά</w:t>
      </w:r>
      <w:r w:rsidR="00C604CF">
        <w:rPr>
          <w:rFonts w:cstheme="minorHAnsi"/>
          <w:sz w:val="28"/>
          <w:szCs w:val="28"/>
          <w:lang w:bidi="he-IL"/>
        </w:rPr>
        <w:t xml:space="preserve"> </w:t>
      </w:r>
      <w:r>
        <w:rPr>
          <w:rFonts w:cstheme="minorHAnsi"/>
          <w:sz w:val="28"/>
          <w:szCs w:val="28"/>
          <w:lang w:bidi="he-IL"/>
        </w:rPr>
        <w:t>αμφιβολία</w:t>
      </w:r>
      <w:r w:rsidR="00C604CF">
        <w:rPr>
          <w:rFonts w:cstheme="minorHAnsi"/>
          <w:sz w:val="28"/>
          <w:szCs w:val="28"/>
          <w:lang w:bidi="he-IL"/>
        </w:rPr>
        <w:t xml:space="preserve"> για τον </w:t>
      </w:r>
      <w:r>
        <w:rPr>
          <w:rFonts w:cstheme="minorHAnsi"/>
          <w:sz w:val="28"/>
          <w:szCs w:val="28"/>
          <w:lang w:bidi="he-IL"/>
        </w:rPr>
        <w:t>εύνου</w:t>
      </w:r>
      <w:r w:rsidR="00C604CF">
        <w:rPr>
          <w:rFonts w:cstheme="minorHAnsi"/>
          <w:sz w:val="28"/>
          <w:szCs w:val="28"/>
          <w:lang w:bidi="he-IL"/>
        </w:rPr>
        <w:t xml:space="preserve"> </w:t>
      </w:r>
      <w:r>
        <w:rPr>
          <w:rFonts w:cstheme="minorHAnsi"/>
          <w:sz w:val="28"/>
          <w:szCs w:val="28"/>
          <w:lang w:bidi="he-IL"/>
        </w:rPr>
        <w:t>ακροατή</w:t>
      </w:r>
      <w:r w:rsidR="00C604CF">
        <w:rPr>
          <w:rFonts w:cstheme="minorHAnsi"/>
          <w:sz w:val="28"/>
          <w:szCs w:val="28"/>
          <w:lang w:bidi="he-IL"/>
        </w:rPr>
        <w:t xml:space="preserve"> των </w:t>
      </w:r>
      <w:r>
        <w:rPr>
          <w:rFonts w:cstheme="minorHAnsi"/>
          <w:sz w:val="28"/>
          <w:szCs w:val="28"/>
          <w:lang w:bidi="he-IL"/>
        </w:rPr>
        <w:t>κειμένων</w:t>
      </w:r>
      <w:r w:rsidR="00C604CF">
        <w:rPr>
          <w:rFonts w:cstheme="minorHAnsi"/>
          <w:sz w:val="28"/>
          <w:szCs w:val="28"/>
          <w:lang w:bidi="he-IL"/>
        </w:rPr>
        <w:t xml:space="preserve"> της </w:t>
      </w:r>
      <w:r>
        <w:rPr>
          <w:rFonts w:cstheme="minorHAnsi"/>
          <w:sz w:val="28"/>
          <w:szCs w:val="28"/>
          <w:lang w:bidi="he-IL"/>
        </w:rPr>
        <w:t>Καινής</w:t>
      </w:r>
      <w:r w:rsidR="00C604CF">
        <w:rPr>
          <w:rFonts w:cstheme="minorHAnsi"/>
          <w:sz w:val="28"/>
          <w:szCs w:val="28"/>
          <w:lang w:bidi="he-IL"/>
        </w:rPr>
        <w:t xml:space="preserve"> </w:t>
      </w:r>
      <w:r>
        <w:rPr>
          <w:rFonts w:cstheme="minorHAnsi"/>
          <w:sz w:val="28"/>
          <w:szCs w:val="28"/>
          <w:lang w:bidi="he-IL"/>
        </w:rPr>
        <w:t>Διαθήκης</w:t>
      </w:r>
      <w:r w:rsidR="00E50AAE" w:rsidRPr="00056D60">
        <w:rPr>
          <w:rFonts w:cstheme="minorHAnsi"/>
          <w:sz w:val="28"/>
          <w:szCs w:val="28"/>
          <w:lang w:bidi="he-IL"/>
        </w:rPr>
        <w:t>,</w:t>
      </w:r>
      <w:r w:rsidR="00C604CF">
        <w:rPr>
          <w:rFonts w:cstheme="minorHAnsi"/>
          <w:sz w:val="28"/>
          <w:szCs w:val="28"/>
          <w:lang w:bidi="he-IL"/>
        </w:rPr>
        <w:t xml:space="preserve"> ότι ο </w:t>
      </w:r>
      <w:r>
        <w:rPr>
          <w:rFonts w:cstheme="minorHAnsi"/>
          <w:sz w:val="28"/>
          <w:szCs w:val="28"/>
          <w:lang w:bidi="he-IL"/>
        </w:rPr>
        <w:t>Ιωάννης</w:t>
      </w:r>
      <w:r w:rsidR="00C604CF">
        <w:rPr>
          <w:rFonts w:cstheme="minorHAnsi"/>
          <w:sz w:val="28"/>
          <w:szCs w:val="28"/>
          <w:lang w:bidi="he-IL"/>
        </w:rPr>
        <w:t xml:space="preserve"> </w:t>
      </w:r>
      <w:r>
        <w:rPr>
          <w:rFonts w:cstheme="minorHAnsi"/>
          <w:sz w:val="28"/>
          <w:szCs w:val="28"/>
          <w:lang w:bidi="he-IL"/>
        </w:rPr>
        <w:t>έζησε</w:t>
      </w:r>
      <w:r w:rsidR="00C604CF">
        <w:rPr>
          <w:rFonts w:cstheme="minorHAnsi"/>
          <w:sz w:val="28"/>
          <w:szCs w:val="28"/>
          <w:lang w:bidi="he-IL"/>
        </w:rPr>
        <w:t xml:space="preserve"> και </w:t>
      </w:r>
      <w:r>
        <w:rPr>
          <w:rFonts w:cstheme="minorHAnsi"/>
          <w:sz w:val="28"/>
          <w:szCs w:val="28"/>
          <w:lang w:bidi="he-IL"/>
        </w:rPr>
        <w:t>μαρτύρησε</w:t>
      </w:r>
      <w:r w:rsidR="00C604CF">
        <w:rPr>
          <w:rFonts w:cstheme="minorHAnsi"/>
          <w:sz w:val="28"/>
          <w:szCs w:val="28"/>
          <w:lang w:bidi="he-IL"/>
        </w:rPr>
        <w:t xml:space="preserve"> </w:t>
      </w:r>
      <w:r>
        <w:rPr>
          <w:rFonts w:cstheme="minorHAnsi"/>
          <w:sz w:val="28"/>
          <w:szCs w:val="28"/>
          <w:lang w:bidi="he-IL"/>
        </w:rPr>
        <w:t>ακριβώς</w:t>
      </w:r>
      <w:r w:rsidR="00C604CF">
        <w:rPr>
          <w:rFonts w:cstheme="minorHAnsi"/>
          <w:sz w:val="28"/>
          <w:szCs w:val="28"/>
          <w:lang w:bidi="he-IL"/>
        </w:rPr>
        <w:t xml:space="preserve"> τα </w:t>
      </w:r>
      <w:r>
        <w:rPr>
          <w:rFonts w:cstheme="minorHAnsi"/>
          <w:sz w:val="28"/>
          <w:szCs w:val="28"/>
          <w:lang w:bidi="he-IL"/>
        </w:rPr>
        <w:t>ίδια</w:t>
      </w:r>
      <w:r w:rsidR="00C604CF">
        <w:rPr>
          <w:rFonts w:cstheme="minorHAnsi"/>
          <w:sz w:val="28"/>
          <w:szCs w:val="28"/>
          <w:lang w:bidi="he-IL"/>
        </w:rPr>
        <w:t xml:space="preserve"> με τους </w:t>
      </w:r>
      <w:r>
        <w:rPr>
          <w:rFonts w:cstheme="minorHAnsi"/>
          <w:sz w:val="28"/>
          <w:szCs w:val="28"/>
          <w:lang w:bidi="he-IL"/>
        </w:rPr>
        <w:t>συνοπτικούς</w:t>
      </w:r>
      <w:r w:rsidR="00C604CF">
        <w:rPr>
          <w:rFonts w:cstheme="minorHAnsi"/>
          <w:sz w:val="28"/>
          <w:szCs w:val="28"/>
          <w:lang w:bidi="he-IL"/>
        </w:rPr>
        <w:t xml:space="preserve">. Πως </w:t>
      </w:r>
      <w:r>
        <w:rPr>
          <w:rFonts w:cstheme="minorHAnsi"/>
          <w:sz w:val="28"/>
          <w:szCs w:val="28"/>
          <w:lang w:bidi="he-IL"/>
        </w:rPr>
        <w:t>άλλωστε</w:t>
      </w:r>
      <w:r w:rsidR="00C604CF">
        <w:rPr>
          <w:rFonts w:cstheme="minorHAnsi"/>
          <w:sz w:val="28"/>
          <w:szCs w:val="28"/>
          <w:lang w:bidi="he-IL"/>
        </w:rPr>
        <w:t xml:space="preserve"> θα </w:t>
      </w:r>
      <w:r>
        <w:rPr>
          <w:rFonts w:cstheme="minorHAnsi"/>
          <w:sz w:val="28"/>
          <w:szCs w:val="28"/>
          <w:lang w:bidi="he-IL"/>
        </w:rPr>
        <w:t>μπορούσε</w:t>
      </w:r>
      <w:r w:rsidR="00C604CF">
        <w:rPr>
          <w:rFonts w:cstheme="minorHAnsi"/>
          <w:sz w:val="28"/>
          <w:szCs w:val="28"/>
          <w:lang w:bidi="he-IL"/>
        </w:rPr>
        <w:t xml:space="preserve"> να </w:t>
      </w:r>
      <w:r>
        <w:rPr>
          <w:rFonts w:cstheme="minorHAnsi"/>
          <w:sz w:val="28"/>
          <w:szCs w:val="28"/>
          <w:lang w:bidi="he-IL"/>
        </w:rPr>
        <w:t>γίνει</w:t>
      </w:r>
      <w:r w:rsidR="00C604CF">
        <w:rPr>
          <w:rFonts w:cstheme="minorHAnsi"/>
          <w:sz w:val="28"/>
          <w:szCs w:val="28"/>
          <w:lang w:bidi="he-IL"/>
        </w:rPr>
        <w:t xml:space="preserve"> </w:t>
      </w:r>
      <w:r>
        <w:rPr>
          <w:rFonts w:cstheme="minorHAnsi"/>
          <w:sz w:val="28"/>
          <w:szCs w:val="28"/>
          <w:lang w:bidi="he-IL"/>
        </w:rPr>
        <w:t>κάπως</w:t>
      </w:r>
      <w:r w:rsidR="00C604CF">
        <w:rPr>
          <w:rFonts w:cstheme="minorHAnsi"/>
          <w:sz w:val="28"/>
          <w:szCs w:val="28"/>
          <w:lang w:bidi="he-IL"/>
        </w:rPr>
        <w:t xml:space="preserve"> </w:t>
      </w:r>
      <w:r>
        <w:rPr>
          <w:rFonts w:cstheme="minorHAnsi"/>
          <w:sz w:val="28"/>
          <w:szCs w:val="28"/>
          <w:lang w:bidi="he-IL"/>
        </w:rPr>
        <w:t>αλλιώς</w:t>
      </w:r>
      <w:r w:rsidR="00C604CF">
        <w:rPr>
          <w:rFonts w:cstheme="minorHAnsi"/>
          <w:sz w:val="28"/>
          <w:szCs w:val="28"/>
          <w:lang w:bidi="he-IL"/>
        </w:rPr>
        <w:t xml:space="preserve">; Ο </w:t>
      </w:r>
      <w:r>
        <w:rPr>
          <w:rFonts w:cstheme="minorHAnsi"/>
          <w:sz w:val="28"/>
          <w:szCs w:val="28"/>
          <w:lang w:bidi="he-IL"/>
        </w:rPr>
        <w:t>Ιωάννης</w:t>
      </w:r>
      <w:r w:rsidR="00C604CF">
        <w:rPr>
          <w:rFonts w:cstheme="minorHAnsi"/>
          <w:sz w:val="28"/>
          <w:szCs w:val="28"/>
          <w:lang w:bidi="he-IL"/>
        </w:rPr>
        <w:t xml:space="preserve"> δεν το </w:t>
      </w:r>
      <w:r>
        <w:rPr>
          <w:rFonts w:cstheme="minorHAnsi"/>
          <w:sz w:val="28"/>
          <w:szCs w:val="28"/>
          <w:lang w:bidi="he-IL"/>
        </w:rPr>
        <w:t>αναφέρει</w:t>
      </w:r>
      <w:r w:rsidR="00C604CF">
        <w:rPr>
          <w:rFonts w:cstheme="minorHAnsi"/>
          <w:sz w:val="28"/>
          <w:szCs w:val="28"/>
          <w:lang w:bidi="he-IL"/>
        </w:rPr>
        <w:t xml:space="preserve"> ως </w:t>
      </w:r>
      <w:r>
        <w:rPr>
          <w:rFonts w:cstheme="minorHAnsi"/>
          <w:sz w:val="28"/>
          <w:szCs w:val="28"/>
          <w:lang w:bidi="he-IL"/>
        </w:rPr>
        <w:t>πασχάλιο</w:t>
      </w:r>
      <w:r w:rsidR="00C604CF">
        <w:rPr>
          <w:rFonts w:cstheme="minorHAnsi"/>
          <w:sz w:val="28"/>
          <w:szCs w:val="28"/>
          <w:lang w:bidi="he-IL"/>
        </w:rPr>
        <w:t xml:space="preserve"> </w:t>
      </w:r>
      <w:r>
        <w:rPr>
          <w:rFonts w:cstheme="minorHAnsi"/>
          <w:sz w:val="28"/>
          <w:szCs w:val="28"/>
          <w:lang w:bidi="he-IL"/>
        </w:rPr>
        <w:t>δείπνο,</w:t>
      </w:r>
      <w:r w:rsidR="00C604CF">
        <w:rPr>
          <w:rFonts w:cstheme="minorHAnsi"/>
          <w:sz w:val="28"/>
          <w:szCs w:val="28"/>
          <w:lang w:bidi="he-IL"/>
        </w:rPr>
        <w:t xml:space="preserve"> </w:t>
      </w:r>
      <w:r>
        <w:rPr>
          <w:rFonts w:cstheme="minorHAnsi"/>
          <w:sz w:val="28"/>
          <w:szCs w:val="28"/>
          <w:lang w:bidi="he-IL"/>
        </w:rPr>
        <w:t>γιατί</w:t>
      </w:r>
      <w:r w:rsidR="00C604CF">
        <w:rPr>
          <w:rFonts w:cstheme="minorHAnsi"/>
          <w:sz w:val="28"/>
          <w:szCs w:val="28"/>
          <w:lang w:bidi="he-IL"/>
        </w:rPr>
        <w:t xml:space="preserve"> </w:t>
      </w:r>
      <w:r>
        <w:rPr>
          <w:rFonts w:cstheme="minorHAnsi"/>
          <w:sz w:val="28"/>
          <w:szCs w:val="28"/>
          <w:lang w:bidi="he-IL"/>
        </w:rPr>
        <w:t>τονίζει</w:t>
      </w:r>
      <w:r w:rsidR="00C604CF">
        <w:rPr>
          <w:rFonts w:cstheme="minorHAnsi"/>
          <w:sz w:val="28"/>
          <w:szCs w:val="28"/>
          <w:lang w:bidi="he-IL"/>
        </w:rPr>
        <w:t xml:space="preserve"> την </w:t>
      </w:r>
      <w:r>
        <w:rPr>
          <w:rFonts w:cstheme="minorHAnsi"/>
          <w:sz w:val="28"/>
          <w:szCs w:val="28"/>
          <w:lang w:bidi="he-IL"/>
        </w:rPr>
        <w:t>αισθητότητα</w:t>
      </w:r>
      <w:r w:rsidR="00C604CF">
        <w:rPr>
          <w:rFonts w:cstheme="minorHAnsi"/>
          <w:sz w:val="28"/>
          <w:szCs w:val="28"/>
          <w:lang w:bidi="he-IL"/>
        </w:rPr>
        <w:t xml:space="preserve"> του </w:t>
      </w:r>
      <w:r>
        <w:rPr>
          <w:rFonts w:cstheme="minorHAnsi"/>
          <w:sz w:val="28"/>
          <w:szCs w:val="28"/>
          <w:lang w:bidi="he-IL"/>
        </w:rPr>
        <w:t>γεγονότος,</w:t>
      </w:r>
      <w:r w:rsidR="00C604CF">
        <w:rPr>
          <w:rFonts w:cstheme="minorHAnsi"/>
          <w:sz w:val="28"/>
          <w:szCs w:val="28"/>
          <w:lang w:bidi="he-IL"/>
        </w:rPr>
        <w:t xml:space="preserve"> </w:t>
      </w:r>
      <w:r>
        <w:rPr>
          <w:rFonts w:cstheme="minorHAnsi"/>
          <w:sz w:val="28"/>
          <w:szCs w:val="28"/>
          <w:lang w:bidi="he-IL"/>
        </w:rPr>
        <w:t>δηλαδή</w:t>
      </w:r>
      <w:r w:rsidR="00C604CF">
        <w:rPr>
          <w:rFonts w:cstheme="minorHAnsi"/>
          <w:sz w:val="28"/>
          <w:szCs w:val="28"/>
          <w:lang w:bidi="he-IL"/>
        </w:rPr>
        <w:t xml:space="preserve"> τη </w:t>
      </w:r>
      <w:r>
        <w:rPr>
          <w:rFonts w:cstheme="minorHAnsi"/>
          <w:sz w:val="28"/>
          <w:szCs w:val="28"/>
          <w:lang w:bidi="he-IL"/>
        </w:rPr>
        <w:t>θυσία</w:t>
      </w:r>
      <w:r w:rsidR="00C604CF">
        <w:rPr>
          <w:rFonts w:cstheme="minorHAnsi"/>
          <w:sz w:val="28"/>
          <w:szCs w:val="28"/>
          <w:lang w:bidi="he-IL"/>
        </w:rPr>
        <w:t xml:space="preserve"> που </w:t>
      </w:r>
      <w:r>
        <w:rPr>
          <w:rFonts w:cstheme="minorHAnsi"/>
          <w:sz w:val="28"/>
          <w:szCs w:val="28"/>
          <w:lang w:bidi="he-IL"/>
        </w:rPr>
        <w:t>αισθητά</w:t>
      </w:r>
      <w:r w:rsidR="00C604CF">
        <w:rPr>
          <w:rFonts w:cstheme="minorHAnsi"/>
          <w:sz w:val="28"/>
          <w:szCs w:val="28"/>
          <w:lang w:bidi="he-IL"/>
        </w:rPr>
        <w:t xml:space="preserve"> </w:t>
      </w:r>
      <w:r>
        <w:rPr>
          <w:rFonts w:cstheme="minorHAnsi"/>
          <w:sz w:val="28"/>
          <w:szCs w:val="28"/>
          <w:lang w:bidi="he-IL"/>
        </w:rPr>
        <w:t>έγινε</w:t>
      </w:r>
      <w:r w:rsidR="00C604CF">
        <w:rPr>
          <w:rFonts w:cstheme="minorHAnsi"/>
          <w:sz w:val="28"/>
          <w:szCs w:val="28"/>
          <w:lang w:bidi="he-IL"/>
        </w:rPr>
        <w:t xml:space="preserve"> </w:t>
      </w:r>
      <w:r>
        <w:rPr>
          <w:rFonts w:cstheme="minorHAnsi"/>
          <w:sz w:val="28"/>
          <w:szCs w:val="28"/>
          <w:lang w:bidi="he-IL"/>
        </w:rPr>
        <w:t>ορατή</w:t>
      </w:r>
      <w:r w:rsidR="00C604CF">
        <w:rPr>
          <w:rFonts w:cstheme="minorHAnsi"/>
          <w:sz w:val="28"/>
          <w:szCs w:val="28"/>
          <w:lang w:bidi="he-IL"/>
        </w:rPr>
        <w:t xml:space="preserve"> στο </w:t>
      </w:r>
      <w:r>
        <w:rPr>
          <w:rFonts w:cstheme="minorHAnsi"/>
          <w:sz w:val="28"/>
          <w:szCs w:val="28"/>
          <w:lang w:bidi="he-IL"/>
        </w:rPr>
        <w:t>Γολγοθά</w:t>
      </w:r>
      <w:r w:rsidR="00C604CF">
        <w:rPr>
          <w:rFonts w:cstheme="minorHAnsi"/>
          <w:sz w:val="28"/>
          <w:szCs w:val="28"/>
          <w:lang w:bidi="he-IL"/>
        </w:rPr>
        <w:t xml:space="preserve">. Και αυτό </w:t>
      </w:r>
      <w:r>
        <w:rPr>
          <w:rFonts w:cstheme="minorHAnsi"/>
          <w:sz w:val="28"/>
          <w:szCs w:val="28"/>
          <w:lang w:bidi="he-IL"/>
        </w:rPr>
        <w:t>γιατί</w:t>
      </w:r>
      <w:r w:rsidR="00C604CF">
        <w:rPr>
          <w:rFonts w:cstheme="minorHAnsi"/>
          <w:sz w:val="28"/>
          <w:szCs w:val="28"/>
          <w:lang w:bidi="he-IL"/>
        </w:rPr>
        <w:t xml:space="preserve"> είναι ο </w:t>
      </w:r>
      <w:r>
        <w:rPr>
          <w:rFonts w:cstheme="minorHAnsi"/>
          <w:sz w:val="28"/>
          <w:szCs w:val="28"/>
          <w:lang w:bidi="he-IL"/>
        </w:rPr>
        <w:t>μόνος</w:t>
      </w:r>
      <w:r w:rsidR="00C604CF">
        <w:rPr>
          <w:rFonts w:cstheme="minorHAnsi"/>
          <w:sz w:val="28"/>
          <w:szCs w:val="28"/>
          <w:lang w:bidi="he-IL"/>
        </w:rPr>
        <w:t xml:space="preserve"> από τους </w:t>
      </w:r>
      <w:r>
        <w:rPr>
          <w:rFonts w:cstheme="minorHAnsi"/>
          <w:sz w:val="28"/>
          <w:szCs w:val="28"/>
          <w:lang w:bidi="he-IL"/>
        </w:rPr>
        <w:t>ευαγγελιστές</w:t>
      </w:r>
      <w:r w:rsidR="00C604CF">
        <w:rPr>
          <w:rFonts w:cstheme="minorHAnsi"/>
          <w:sz w:val="28"/>
          <w:szCs w:val="28"/>
          <w:lang w:bidi="he-IL"/>
        </w:rPr>
        <w:t xml:space="preserve"> που την </w:t>
      </w:r>
      <w:r>
        <w:rPr>
          <w:rFonts w:cstheme="minorHAnsi"/>
          <w:sz w:val="28"/>
          <w:szCs w:val="28"/>
          <w:lang w:bidi="he-IL"/>
        </w:rPr>
        <w:t>έζησε</w:t>
      </w:r>
      <w:r w:rsidR="00C604CF">
        <w:rPr>
          <w:rFonts w:cstheme="minorHAnsi"/>
          <w:sz w:val="28"/>
          <w:szCs w:val="28"/>
          <w:lang w:bidi="he-IL"/>
        </w:rPr>
        <w:t xml:space="preserve"> και με τα </w:t>
      </w:r>
      <w:r>
        <w:rPr>
          <w:rFonts w:cstheme="minorHAnsi"/>
          <w:sz w:val="28"/>
          <w:szCs w:val="28"/>
          <w:lang w:bidi="he-IL"/>
        </w:rPr>
        <w:t>βιολογικά</w:t>
      </w:r>
      <w:r w:rsidR="00C604CF">
        <w:rPr>
          <w:rFonts w:cstheme="minorHAnsi"/>
          <w:sz w:val="28"/>
          <w:szCs w:val="28"/>
          <w:lang w:bidi="he-IL"/>
        </w:rPr>
        <w:t xml:space="preserve"> του </w:t>
      </w:r>
      <w:r>
        <w:rPr>
          <w:rFonts w:cstheme="minorHAnsi"/>
          <w:sz w:val="28"/>
          <w:szCs w:val="28"/>
          <w:lang w:bidi="he-IL"/>
        </w:rPr>
        <w:t>αισθητήρια</w:t>
      </w:r>
      <w:r w:rsidR="00C604CF">
        <w:rPr>
          <w:rFonts w:cstheme="minorHAnsi"/>
          <w:sz w:val="28"/>
          <w:szCs w:val="28"/>
          <w:lang w:bidi="he-IL"/>
        </w:rPr>
        <w:t xml:space="preserve"> </w:t>
      </w:r>
      <w:r>
        <w:rPr>
          <w:rFonts w:cstheme="minorHAnsi"/>
          <w:sz w:val="28"/>
          <w:szCs w:val="28"/>
          <w:lang w:bidi="he-IL"/>
        </w:rPr>
        <w:t>μέχρι</w:t>
      </w:r>
      <w:r w:rsidR="00C604CF">
        <w:rPr>
          <w:rFonts w:cstheme="minorHAnsi"/>
          <w:sz w:val="28"/>
          <w:szCs w:val="28"/>
          <w:lang w:bidi="he-IL"/>
        </w:rPr>
        <w:t xml:space="preserve"> του </w:t>
      </w:r>
      <w:r>
        <w:rPr>
          <w:rFonts w:cstheme="minorHAnsi"/>
          <w:sz w:val="28"/>
          <w:szCs w:val="28"/>
          <w:lang w:bidi="he-IL"/>
        </w:rPr>
        <w:t>τέλους</w:t>
      </w:r>
      <w:r w:rsidR="00C604CF">
        <w:rPr>
          <w:rFonts w:cstheme="minorHAnsi"/>
          <w:sz w:val="28"/>
          <w:szCs w:val="28"/>
          <w:lang w:bidi="he-IL"/>
        </w:rPr>
        <w:t xml:space="preserve"> </w:t>
      </w:r>
      <w:r>
        <w:rPr>
          <w:rFonts w:cstheme="minorHAnsi"/>
          <w:sz w:val="28"/>
          <w:szCs w:val="28"/>
          <w:lang w:bidi="he-IL"/>
        </w:rPr>
        <w:t>της,</w:t>
      </w:r>
      <w:r w:rsidR="00C604CF">
        <w:rPr>
          <w:rFonts w:cstheme="minorHAnsi"/>
          <w:sz w:val="28"/>
          <w:szCs w:val="28"/>
          <w:lang w:bidi="he-IL"/>
        </w:rPr>
        <w:t xml:space="preserve"> </w:t>
      </w:r>
      <w:r>
        <w:rPr>
          <w:rFonts w:cstheme="minorHAnsi"/>
          <w:sz w:val="28"/>
          <w:szCs w:val="28"/>
          <w:lang w:bidi="he-IL"/>
        </w:rPr>
        <w:t>δηλαδή</w:t>
      </w:r>
      <w:r w:rsidR="00C604CF">
        <w:rPr>
          <w:rFonts w:cstheme="minorHAnsi"/>
          <w:sz w:val="28"/>
          <w:szCs w:val="28"/>
          <w:lang w:bidi="he-IL"/>
        </w:rPr>
        <w:t xml:space="preserve"> του </w:t>
      </w:r>
      <w:r>
        <w:rPr>
          <w:rFonts w:cstheme="minorHAnsi"/>
          <w:sz w:val="28"/>
          <w:szCs w:val="28"/>
          <w:lang w:bidi="he-IL"/>
        </w:rPr>
        <w:t>ολοκληρωτικού</w:t>
      </w:r>
      <w:r w:rsidR="00C604CF">
        <w:rPr>
          <w:rFonts w:cstheme="minorHAnsi"/>
          <w:sz w:val="28"/>
          <w:szCs w:val="28"/>
          <w:lang w:bidi="he-IL"/>
        </w:rPr>
        <w:t xml:space="preserve"> και με τα </w:t>
      </w:r>
      <w:r>
        <w:rPr>
          <w:rFonts w:cstheme="minorHAnsi"/>
          <w:sz w:val="28"/>
          <w:szCs w:val="28"/>
          <w:lang w:bidi="he-IL"/>
        </w:rPr>
        <w:t>φυσικά</w:t>
      </w:r>
      <w:r w:rsidR="00C604CF">
        <w:rPr>
          <w:rFonts w:cstheme="minorHAnsi"/>
          <w:sz w:val="28"/>
          <w:szCs w:val="28"/>
          <w:lang w:bidi="he-IL"/>
        </w:rPr>
        <w:t xml:space="preserve"> </w:t>
      </w:r>
      <w:r>
        <w:rPr>
          <w:rFonts w:cstheme="minorHAnsi"/>
          <w:sz w:val="28"/>
          <w:szCs w:val="28"/>
          <w:lang w:bidi="he-IL"/>
        </w:rPr>
        <w:t>δεδομένα</w:t>
      </w:r>
      <w:r w:rsidR="00C604CF">
        <w:rPr>
          <w:rFonts w:cstheme="minorHAnsi"/>
          <w:sz w:val="28"/>
          <w:szCs w:val="28"/>
          <w:lang w:bidi="he-IL"/>
        </w:rPr>
        <w:t xml:space="preserve"> </w:t>
      </w:r>
      <w:r>
        <w:rPr>
          <w:rFonts w:cstheme="minorHAnsi"/>
          <w:sz w:val="28"/>
          <w:szCs w:val="28"/>
          <w:lang w:bidi="he-IL"/>
        </w:rPr>
        <w:t>θανάτου</w:t>
      </w:r>
      <w:r w:rsidR="00C604CF">
        <w:rPr>
          <w:rFonts w:cstheme="minorHAnsi"/>
          <w:sz w:val="28"/>
          <w:szCs w:val="28"/>
          <w:lang w:bidi="he-IL"/>
        </w:rPr>
        <w:t xml:space="preserve"> του </w:t>
      </w:r>
      <w:r>
        <w:rPr>
          <w:rFonts w:cstheme="minorHAnsi"/>
          <w:sz w:val="28"/>
          <w:szCs w:val="28"/>
          <w:lang w:bidi="he-IL"/>
        </w:rPr>
        <w:t>Ιησού,</w:t>
      </w:r>
      <w:r w:rsidR="00C604CF">
        <w:rPr>
          <w:rFonts w:cstheme="minorHAnsi"/>
          <w:sz w:val="28"/>
          <w:szCs w:val="28"/>
          <w:lang w:bidi="he-IL"/>
        </w:rPr>
        <w:t xml:space="preserve"> και μας τη </w:t>
      </w:r>
      <w:r>
        <w:rPr>
          <w:rFonts w:cstheme="minorHAnsi"/>
          <w:sz w:val="28"/>
          <w:szCs w:val="28"/>
          <w:lang w:bidi="he-IL"/>
        </w:rPr>
        <w:t>μαρτυρά</w:t>
      </w:r>
      <w:r w:rsidR="00C604CF">
        <w:rPr>
          <w:rFonts w:cstheme="minorHAnsi"/>
          <w:sz w:val="28"/>
          <w:szCs w:val="28"/>
          <w:lang w:bidi="he-IL"/>
        </w:rPr>
        <w:t xml:space="preserve"> </w:t>
      </w:r>
      <w:r>
        <w:rPr>
          <w:rFonts w:cstheme="minorHAnsi"/>
          <w:sz w:val="28"/>
          <w:szCs w:val="28"/>
          <w:lang w:bidi="he-IL"/>
        </w:rPr>
        <w:t>κραυγάζοντας</w:t>
      </w:r>
      <w:r w:rsidR="00C604CF">
        <w:rPr>
          <w:rFonts w:cstheme="minorHAnsi"/>
          <w:sz w:val="28"/>
          <w:szCs w:val="28"/>
          <w:lang w:bidi="he-IL"/>
        </w:rPr>
        <w:t xml:space="preserve"> </w:t>
      </w:r>
      <w:r w:rsidR="00C604CF">
        <w:rPr>
          <w:rFonts w:ascii="SBL Greek" w:hAnsi="SBL Greek" w:cs="SBL Greek"/>
          <w:lang w:bidi="he-IL"/>
        </w:rPr>
        <w:t>ἀλλ᾽ εἷς τῶν στρατιωτῶν λόγχῃ αὐτοῦ τὴν πλευρὰν ἔνυξεν, καὶ ἐξῆλθεν εὐθὺς αἷμα καὶ ὕδωρ.</w:t>
      </w:r>
      <w:r w:rsidR="00C604CF" w:rsidRPr="00C604CF">
        <w:rPr>
          <w:rFonts w:ascii="Arial" w:hAnsi="Arial" w:cs="Arial"/>
          <w:sz w:val="20"/>
          <w:szCs w:val="20"/>
          <w:lang w:bidi="he-IL"/>
        </w:rPr>
        <w:t xml:space="preserve"> </w:t>
      </w:r>
      <w:r w:rsidR="00C604CF" w:rsidRPr="00C604CF">
        <w:rPr>
          <w:rFonts w:ascii="Arial" w:hAnsi="Arial" w:cs="Arial"/>
          <w:sz w:val="20"/>
          <w:szCs w:val="20"/>
          <w:vertAlign w:val="superscript"/>
          <w:lang w:bidi="he-IL"/>
        </w:rPr>
        <w:t xml:space="preserve">35 </w:t>
      </w:r>
      <w:r w:rsidR="00C604CF">
        <w:rPr>
          <w:rFonts w:ascii="SBL Greek" w:hAnsi="SBL Greek" w:cs="SBL Greek"/>
          <w:lang w:bidi="he-IL"/>
        </w:rPr>
        <w:t xml:space="preserve"> καὶ ὁ ἑωρακὼς μεμαρτύρηκεν, καὶ ἀληθινὴ αὐτοῦ ἐστιν ἡ μαρτυρία, καὶ ἐκεῖνος οἶδεν ὅτι ἀληθῆ λέγει, ἵνα καὶ ὑμεῖς πιστεύ[σ]ητε.</w:t>
      </w:r>
      <w:r w:rsidR="00C604CF" w:rsidRPr="00C604CF">
        <w:rPr>
          <w:rFonts w:ascii="Arial" w:hAnsi="Arial" w:cs="Arial"/>
          <w:sz w:val="20"/>
          <w:szCs w:val="20"/>
          <w:lang w:bidi="he-IL"/>
        </w:rPr>
        <w:t xml:space="preserve"> </w:t>
      </w:r>
      <w:bookmarkStart w:id="16" w:name="_Hlk78558568"/>
      <w:r w:rsidR="00C604CF" w:rsidRPr="00C604CF">
        <w:rPr>
          <w:rFonts w:ascii="Arial" w:hAnsi="Arial" w:cs="Arial"/>
          <w:sz w:val="20"/>
          <w:szCs w:val="20"/>
          <w:vertAlign w:val="superscript"/>
          <w:lang w:bidi="he-IL"/>
        </w:rPr>
        <w:t xml:space="preserve">36 </w:t>
      </w:r>
      <w:r w:rsidR="00C604CF">
        <w:rPr>
          <w:rFonts w:ascii="SBL Greek" w:hAnsi="SBL Greek" w:cs="SBL Greek"/>
          <w:lang w:bidi="he-IL"/>
        </w:rPr>
        <w:t xml:space="preserve"> ἐγένετο γὰρ ταῦτα ἵνα ἡ γραφὴ πληρωθῇ</w:t>
      </w:r>
      <w:bookmarkEnd w:id="16"/>
      <w:r w:rsidR="00C604CF">
        <w:rPr>
          <w:rFonts w:ascii="SBL Greek" w:hAnsi="SBL Greek" w:cs="SBL Greek"/>
          <w:lang w:bidi="he-IL"/>
        </w:rPr>
        <w:t xml:space="preserve">· </w:t>
      </w:r>
      <w:bookmarkStart w:id="17" w:name="_Hlk78558606"/>
      <w:r w:rsidR="00C604CF">
        <w:rPr>
          <w:rFonts w:ascii="SBL Greek" w:hAnsi="SBL Greek" w:cs="SBL Greek"/>
          <w:lang w:bidi="he-IL"/>
        </w:rPr>
        <w:t>ὀστοῦν οὐ συντριβήσεται αὐτοῦ</w:t>
      </w:r>
      <w:r w:rsidR="00C604CF" w:rsidRPr="00C604CF">
        <w:rPr>
          <w:rFonts w:ascii="Arial" w:hAnsi="Arial" w:cs="Arial"/>
          <w:sz w:val="20"/>
          <w:szCs w:val="20"/>
          <w:lang w:bidi="he-IL"/>
        </w:rPr>
        <w:t xml:space="preserve"> </w:t>
      </w:r>
      <w:bookmarkEnd w:id="17"/>
      <w:r w:rsidR="00C604CF" w:rsidRPr="00C604CF">
        <w:rPr>
          <w:rFonts w:ascii="Arial" w:hAnsi="Arial" w:cs="Arial"/>
          <w:sz w:val="20"/>
          <w:szCs w:val="20"/>
          <w:vertAlign w:val="superscript"/>
          <w:lang w:bidi="he-IL"/>
        </w:rPr>
        <w:t xml:space="preserve">37 </w:t>
      </w:r>
      <w:r w:rsidR="00C604CF">
        <w:rPr>
          <w:rFonts w:ascii="SBL Greek" w:hAnsi="SBL Greek" w:cs="SBL Greek"/>
          <w:lang w:bidi="he-IL"/>
        </w:rPr>
        <w:t xml:space="preserve"> καὶ πάλιν ἑτέρα γραφὴ λέγει· ὄψονται εἰς ὃν ἐξεκέντησαν.</w:t>
      </w:r>
      <w:r w:rsidR="00C604CF" w:rsidRPr="00C604CF">
        <w:rPr>
          <w:rFonts w:ascii="Arial" w:hAnsi="Arial" w:cs="Arial"/>
          <w:sz w:val="20"/>
          <w:szCs w:val="20"/>
          <w:lang w:bidi="he-IL"/>
        </w:rPr>
        <w:t>(</w:t>
      </w:r>
      <w:r w:rsidR="004A57DA">
        <w:rPr>
          <w:rFonts w:ascii="Arial" w:hAnsi="Arial" w:cs="Arial"/>
          <w:sz w:val="20"/>
          <w:szCs w:val="20"/>
          <w:lang w:bidi="he-IL"/>
        </w:rPr>
        <w:t>Ιω</w:t>
      </w:r>
      <w:r w:rsidR="00C604CF" w:rsidRPr="00C604CF">
        <w:rPr>
          <w:rFonts w:ascii="Arial" w:hAnsi="Arial" w:cs="Arial"/>
          <w:sz w:val="20"/>
          <w:szCs w:val="20"/>
          <w:lang w:bidi="he-IL"/>
        </w:rPr>
        <w:t>19:34-37)</w:t>
      </w:r>
      <w:r w:rsidR="006C6AE8" w:rsidRPr="006C6AE8">
        <w:rPr>
          <w:rFonts w:ascii="Arial" w:hAnsi="Arial" w:cs="Arial"/>
          <w:sz w:val="20"/>
          <w:szCs w:val="20"/>
          <w:lang w:bidi="he-IL"/>
        </w:rPr>
        <w:t xml:space="preserve">. </w:t>
      </w:r>
      <w:r>
        <w:rPr>
          <w:rFonts w:cstheme="minorHAnsi"/>
          <w:sz w:val="28"/>
          <w:szCs w:val="28"/>
          <w:lang w:bidi="he-IL"/>
        </w:rPr>
        <w:t>Πρώτα</w:t>
      </w:r>
      <w:r w:rsidR="006C6AE8">
        <w:rPr>
          <w:rFonts w:cstheme="minorHAnsi"/>
          <w:sz w:val="28"/>
          <w:szCs w:val="28"/>
          <w:lang w:bidi="he-IL"/>
        </w:rPr>
        <w:t xml:space="preserve"> </w:t>
      </w:r>
      <w:r>
        <w:rPr>
          <w:rFonts w:cstheme="minorHAnsi"/>
          <w:sz w:val="28"/>
          <w:szCs w:val="28"/>
          <w:lang w:bidi="he-IL"/>
        </w:rPr>
        <w:t>βλέπει</w:t>
      </w:r>
      <w:r w:rsidR="006C6AE8">
        <w:rPr>
          <w:rFonts w:cstheme="minorHAnsi"/>
          <w:sz w:val="28"/>
          <w:szCs w:val="28"/>
          <w:lang w:bidi="he-IL"/>
        </w:rPr>
        <w:t xml:space="preserve"> με τα </w:t>
      </w:r>
      <w:r>
        <w:rPr>
          <w:rFonts w:cstheme="minorHAnsi"/>
          <w:sz w:val="28"/>
          <w:szCs w:val="28"/>
          <w:lang w:bidi="he-IL"/>
        </w:rPr>
        <w:t>αισθητά</w:t>
      </w:r>
      <w:r w:rsidR="006C6AE8">
        <w:rPr>
          <w:rFonts w:cstheme="minorHAnsi"/>
          <w:sz w:val="28"/>
          <w:szCs w:val="28"/>
          <w:lang w:bidi="he-IL"/>
        </w:rPr>
        <w:t xml:space="preserve"> του </w:t>
      </w:r>
      <w:r>
        <w:rPr>
          <w:rFonts w:cstheme="minorHAnsi"/>
          <w:sz w:val="28"/>
          <w:szCs w:val="28"/>
          <w:lang w:bidi="he-IL"/>
        </w:rPr>
        <w:t>μάτια</w:t>
      </w:r>
      <w:r w:rsidR="006C6AE8">
        <w:rPr>
          <w:rFonts w:cstheme="minorHAnsi"/>
          <w:sz w:val="28"/>
          <w:szCs w:val="28"/>
          <w:lang w:bidi="he-IL"/>
        </w:rPr>
        <w:t xml:space="preserve"> το </w:t>
      </w:r>
      <w:r>
        <w:rPr>
          <w:rFonts w:cstheme="minorHAnsi"/>
          <w:sz w:val="28"/>
          <w:szCs w:val="28"/>
          <w:lang w:bidi="he-IL"/>
        </w:rPr>
        <w:t>στρατιώτη</w:t>
      </w:r>
      <w:r w:rsidR="006C6AE8">
        <w:rPr>
          <w:rFonts w:cstheme="minorHAnsi"/>
          <w:sz w:val="28"/>
          <w:szCs w:val="28"/>
          <w:lang w:bidi="he-IL"/>
        </w:rPr>
        <w:t xml:space="preserve"> να </w:t>
      </w:r>
      <w:r>
        <w:rPr>
          <w:rFonts w:cstheme="minorHAnsi"/>
          <w:sz w:val="28"/>
          <w:szCs w:val="28"/>
          <w:lang w:bidi="he-IL"/>
        </w:rPr>
        <w:t>επιβεβαιώνει</w:t>
      </w:r>
      <w:r w:rsidR="006C6AE8">
        <w:rPr>
          <w:rFonts w:cstheme="minorHAnsi"/>
          <w:sz w:val="28"/>
          <w:szCs w:val="28"/>
          <w:lang w:bidi="he-IL"/>
        </w:rPr>
        <w:t xml:space="preserve"> το </w:t>
      </w:r>
      <w:r>
        <w:rPr>
          <w:rFonts w:cstheme="minorHAnsi"/>
          <w:sz w:val="28"/>
          <w:szCs w:val="28"/>
          <w:lang w:bidi="he-IL"/>
        </w:rPr>
        <w:t>θάνατο</w:t>
      </w:r>
      <w:r w:rsidR="005A09CA">
        <w:rPr>
          <w:rFonts w:cstheme="minorHAnsi"/>
          <w:sz w:val="28"/>
          <w:szCs w:val="28"/>
          <w:lang w:bidi="he-IL"/>
        </w:rPr>
        <w:t>,</w:t>
      </w:r>
      <w:r w:rsidR="006C6AE8">
        <w:rPr>
          <w:rFonts w:cstheme="minorHAnsi"/>
          <w:sz w:val="28"/>
          <w:szCs w:val="28"/>
          <w:lang w:bidi="he-IL"/>
        </w:rPr>
        <w:t xml:space="preserve"> αλλά και το ύδωρ και το αίμα που </w:t>
      </w:r>
      <w:r>
        <w:rPr>
          <w:rFonts w:cstheme="minorHAnsi"/>
          <w:sz w:val="28"/>
          <w:szCs w:val="28"/>
          <w:lang w:bidi="he-IL"/>
        </w:rPr>
        <w:t>έρρευσαν</w:t>
      </w:r>
      <w:r w:rsidR="006C6AE8">
        <w:rPr>
          <w:rFonts w:cstheme="minorHAnsi"/>
          <w:sz w:val="28"/>
          <w:szCs w:val="28"/>
          <w:lang w:bidi="he-IL"/>
        </w:rPr>
        <w:t xml:space="preserve"> από τη </w:t>
      </w:r>
      <w:r>
        <w:rPr>
          <w:rFonts w:cstheme="minorHAnsi"/>
          <w:sz w:val="28"/>
          <w:szCs w:val="28"/>
          <w:lang w:bidi="he-IL"/>
        </w:rPr>
        <w:t>λογχισμένη</w:t>
      </w:r>
      <w:r w:rsidR="006C6AE8">
        <w:rPr>
          <w:rFonts w:cstheme="minorHAnsi"/>
          <w:sz w:val="28"/>
          <w:szCs w:val="28"/>
          <w:lang w:bidi="he-IL"/>
        </w:rPr>
        <w:t xml:space="preserve"> </w:t>
      </w:r>
      <w:r>
        <w:rPr>
          <w:rFonts w:cstheme="minorHAnsi"/>
          <w:sz w:val="28"/>
          <w:szCs w:val="28"/>
          <w:lang w:bidi="he-IL"/>
        </w:rPr>
        <w:t>πλευρά</w:t>
      </w:r>
      <w:r w:rsidR="006C6AE8">
        <w:rPr>
          <w:rFonts w:cstheme="minorHAnsi"/>
          <w:sz w:val="28"/>
          <w:szCs w:val="28"/>
          <w:lang w:bidi="he-IL"/>
        </w:rPr>
        <w:t xml:space="preserve"> Του. Μετά </w:t>
      </w:r>
      <w:r w:rsidR="005A09CA">
        <w:rPr>
          <w:rFonts w:cstheme="minorHAnsi"/>
          <w:sz w:val="28"/>
          <w:szCs w:val="28"/>
          <w:lang w:bidi="he-IL"/>
        </w:rPr>
        <w:t>κραυγάζει</w:t>
      </w:r>
      <w:r w:rsidR="006C6AE8">
        <w:rPr>
          <w:rFonts w:cstheme="minorHAnsi"/>
          <w:sz w:val="28"/>
          <w:szCs w:val="28"/>
          <w:lang w:bidi="he-IL"/>
        </w:rPr>
        <w:t xml:space="preserve"> την «</w:t>
      </w:r>
      <w:r w:rsidR="005A09CA">
        <w:rPr>
          <w:rFonts w:cstheme="minorHAnsi"/>
          <w:sz w:val="28"/>
          <w:szCs w:val="28"/>
          <w:lang w:bidi="he-IL"/>
        </w:rPr>
        <w:t>απλή</w:t>
      </w:r>
      <w:r w:rsidR="006C6AE8">
        <w:rPr>
          <w:rFonts w:cstheme="minorHAnsi"/>
          <w:sz w:val="28"/>
          <w:szCs w:val="28"/>
          <w:lang w:bidi="he-IL"/>
        </w:rPr>
        <w:t xml:space="preserve">» του αυτή </w:t>
      </w:r>
      <w:r w:rsidR="005A09CA">
        <w:rPr>
          <w:rFonts w:cstheme="minorHAnsi"/>
          <w:sz w:val="28"/>
          <w:szCs w:val="28"/>
          <w:lang w:bidi="he-IL"/>
        </w:rPr>
        <w:t>μαρτυρία</w:t>
      </w:r>
      <w:r w:rsidR="006C6AE8">
        <w:rPr>
          <w:rFonts w:cstheme="minorHAnsi"/>
          <w:sz w:val="28"/>
          <w:szCs w:val="28"/>
          <w:lang w:bidi="he-IL"/>
        </w:rPr>
        <w:t xml:space="preserve"> και «</w:t>
      </w:r>
      <w:r w:rsidR="005A09CA">
        <w:rPr>
          <w:rFonts w:cstheme="minorHAnsi"/>
          <w:sz w:val="28"/>
          <w:szCs w:val="28"/>
          <w:lang w:bidi="he-IL"/>
        </w:rPr>
        <w:t>επιθυμεί</w:t>
      </w:r>
      <w:r w:rsidR="006C6AE8">
        <w:rPr>
          <w:rFonts w:cstheme="minorHAnsi"/>
          <w:sz w:val="28"/>
          <w:szCs w:val="28"/>
          <w:lang w:bidi="he-IL"/>
        </w:rPr>
        <w:t xml:space="preserve"> </w:t>
      </w:r>
      <w:r w:rsidR="005A09CA">
        <w:rPr>
          <w:rFonts w:cstheme="minorHAnsi"/>
          <w:sz w:val="28"/>
          <w:szCs w:val="28"/>
          <w:lang w:bidi="he-IL"/>
        </w:rPr>
        <w:t>διακαώς</w:t>
      </w:r>
      <w:r w:rsidR="006C6AE8">
        <w:rPr>
          <w:rFonts w:cstheme="minorHAnsi"/>
          <w:sz w:val="28"/>
          <w:szCs w:val="28"/>
          <w:lang w:bidi="he-IL"/>
        </w:rPr>
        <w:t xml:space="preserve">» να </w:t>
      </w:r>
      <w:r w:rsidR="005A09CA">
        <w:rPr>
          <w:rFonts w:cstheme="minorHAnsi"/>
          <w:sz w:val="28"/>
          <w:szCs w:val="28"/>
          <w:lang w:bidi="he-IL"/>
        </w:rPr>
        <w:t>γίνει</w:t>
      </w:r>
      <w:r w:rsidR="006C6AE8">
        <w:rPr>
          <w:rFonts w:cstheme="minorHAnsi"/>
          <w:sz w:val="28"/>
          <w:szCs w:val="28"/>
          <w:lang w:bidi="he-IL"/>
        </w:rPr>
        <w:t xml:space="preserve"> </w:t>
      </w:r>
      <w:r w:rsidR="005A09CA">
        <w:rPr>
          <w:rFonts w:cstheme="minorHAnsi"/>
          <w:sz w:val="28"/>
          <w:szCs w:val="28"/>
          <w:lang w:bidi="he-IL"/>
        </w:rPr>
        <w:t>πιστευτή</w:t>
      </w:r>
      <w:r w:rsidR="006C6AE8">
        <w:rPr>
          <w:rFonts w:cstheme="minorHAnsi"/>
          <w:sz w:val="28"/>
          <w:szCs w:val="28"/>
          <w:lang w:bidi="he-IL"/>
        </w:rPr>
        <w:t xml:space="preserve">. </w:t>
      </w:r>
      <w:r w:rsidR="005A09CA">
        <w:rPr>
          <w:rFonts w:cstheme="minorHAnsi"/>
          <w:sz w:val="28"/>
          <w:szCs w:val="28"/>
          <w:lang w:bidi="he-IL"/>
        </w:rPr>
        <w:t>Έπειτα</w:t>
      </w:r>
      <w:r w:rsidR="006C6AE8">
        <w:rPr>
          <w:rFonts w:cstheme="minorHAnsi"/>
          <w:sz w:val="28"/>
          <w:szCs w:val="28"/>
          <w:lang w:bidi="he-IL"/>
        </w:rPr>
        <w:t xml:space="preserve"> </w:t>
      </w:r>
      <w:r w:rsidR="005A09CA">
        <w:rPr>
          <w:rFonts w:cstheme="minorHAnsi"/>
          <w:sz w:val="28"/>
          <w:szCs w:val="28"/>
          <w:lang w:bidi="he-IL"/>
        </w:rPr>
        <w:t>θεολογεί</w:t>
      </w:r>
      <w:r w:rsidR="006C6AE8">
        <w:rPr>
          <w:rFonts w:cstheme="minorHAnsi"/>
          <w:sz w:val="28"/>
          <w:szCs w:val="28"/>
          <w:lang w:bidi="he-IL"/>
        </w:rPr>
        <w:t xml:space="preserve"> βλέποντας την </w:t>
      </w:r>
      <w:r w:rsidR="005A09CA">
        <w:rPr>
          <w:rFonts w:cstheme="minorHAnsi"/>
          <w:sz w:val="28"/>
          <w:szCs w:val="28"/>
          <w:lang w:bidi="he-IL"/>
        </w:rPr>
        <w:t>εκπλήρωση</w:t>
      </w:r>
      <w:r w:rsidR="006C6AE8">
        <w:rPr>
          <w:rFonts w:cstheme="minorHAnsi"/>
          <w:sz w:val="28"/>
          <w:szCs w:val="28"/>
          <w:lang w:bidi="he-IL"/>
        </w:rPr>
        <w:t xml:space="preserve"> των </w:t>
      </w:r>
      <w:r w:rsidR="005A09CA">
        <w:rPr>
          <w:rFonts w:cstheme="minorHAnsi"/>
          <w:sz w:val="28"/>
          <w:szCs w:val="28"/>
          <w:lang w:bidi="he-IL"/>
        </w:rPr>
        <w:t>προφητειών</w:t>
      </w:r>
      <w:r w:rsidR="006C6AE8">
        <w:rPr>
          <w:rFonts w:cstheme="minorHAnsi"/>
          <w:sz w:val="28"/>
          <w:szCs w:val="28"/>
          <w:lang w:bidi="he-IL"/>
        </w:rPr>
        <w:t xml:space="preserve"> και στα </w:t>
      </w:r>
      <w:r w:rsidR="005A09CA">
        <w:rPr>
          <w:rFonts w:cstheme="minorHAnsi"/>
          <w:sz w:val="28"/>
          <w:szCs w:val="28"/>
          <w:lang w:bidi="he-IL"/>
        </w:rPr>
        <w:t>τρία</w:t>
      </w:r>
      <w:r w:rsidR="006C6AE8">
        <w:rPr>
          <w:rFonts w:cstheme="minorHAnsi"/>
          <w:sz w:val="28"/>
          <w:szCs w:val="28"/>
          <w:lang w:bidi="he-IL"/>
        </w:rPr>
        <w:t xml:space="preserve"> </w:t>
      </w:r>
      <w:r w:rsidR="005A09CA">
        <w:rPr>
          <w:rFonts w:cstheme="minorHAnsi"/>
          <w:sz w:val="28"/>
          <w:szCs w:val="28"/>
          <w:lang w:bidi="he-IL"/>
        </w:rPr>
        <w:t>συμβατικά</w:t>
      </w:r>
      <w:r w:rsidR="006C6AE8">
        <w:rPr>
          <w:rFonts w:cstheme="minorHAnsi"/>
          <w:sz w:val="28"/>
          <w:szCs w:val="28"/>
          <w:lang w:bidi="he-IL"/>
        </w:rPr>
        <w:t xml:space="preserve"> </w:t>
      </w:r>
      <w:r w:rsidR="005A09CA">
        <w:rPr>
          <w:rFonts w:cstheme="minorHAnsi"/>
          <w:sz w:val="28"/>
          <w:szCs w:val="28"/>
          <w:lang w:bidi="he-IL"/>
        </w:rPr>
        <w:t>χρονικά</w:t>
      </w:r>
      <w:r w:rsidR="006C6AE8">
        <w:rPr>
          <w:rFonts w:cstheme="minorHAnsi"/>
          <w:sz w:val="28"/>
          <w:szCs w:val="28"/>
          <w:lang w:bidi="he-IL"/>
        </w:rPr>
        <w:t xml:space="preserve"> </w:t>
      </w:r>
      <w:r w:rsidR="005A09CA">
        <w:rPr>
          <w:rFonts w:cstheme="minorHAnsi"/>
          <w:sz w:val="28"/>
          <w:szCs w:val="28"/>
          <w:lang w:bidi="he-IL"/>
        </w:rPr>
        <w:t>πλαίσια</w:t>
      </w:r>
      <w:r w:rsidR="006C6AE8">
        <w:rPr>
          <w:rFonts w:cstheme="minorHAnsi"/>
          <w:sz w:val="28"/>
          <w:szCs w:val="28"/>
          <w:lang w:bidi="he-IL"/>
        </w:rPr>
        <w:t xml:space="preserve">: </w:t>
      </w:r>
      <w:r w:rsidR="005A09CA">
        <w:rPr>
          <w:rFonts w:cstheme="minorHAnsi"/>
          <w:sz w:val="28"/>
          <w:szCs w:val="28"/>
          <w:lang w:bidi="he-IL"/>
        </w:rPr>
        <w:t>παρελθόν</w:t>
      </w:r>
      <w:r w:rsidR="006C6AE8">
        <w:rPr>
          <w:rFonts w:cstheme="minorHAnsi"/>
          <w:sz w:val="28"/>
          <w:szCs w:val="28"/>
          <w:lang w:bidi="he-IL"/>
        </w:rPr>
        <w:t xml:space="preserve"> </w:t>
      </w:r>
      <w:r w:rsidR="006C6AE8">
        <w:rPr>
          <w:rFonts w:ascii="SBL Greek" w:hAnsi="SBL Greek" w:cs="SBL Greek"/>
          <w:lang w:bidi="he-IL"/>
        </w:rPr>
        <w:t xml:space="preserve"> ἐγένετο γὰρ ταῦτα ἵνα ἡ γραφὴ πληρωθῇ</w:t>
      </w:r>
      <w:r w:rsidR="006C6AE8">
        <w:rPr>
          <w:rFonts w:cstheme="minorHAnsi"/>
          <w:sz w:val="28"/>
          <w:szCs w:val="28"/>
          <w:lang w:bidi="he-IL"/>
        </w:rPr>
        <w:t xml:space="preserve"> παρόν </w:t>
      </w:r>
      <w:r w:rsidR="006C6AE8">
        <w:rPr>
          <w:rFonts w:ascii="SBL Greek" w:hAnsi="SBL Greek" w:cs="SBL Greek"/>
          <w:lang w:bidi="he-IL"/>
        </w:rPr>
        <w:t>ὀστοῦν οὐ συντριβήσεται αὐτοῦ</w:t>
      </w:r>
      <w:r w:rsidR="00E37A4A">
        <w:rPr>
          <w:rFonts w:ascii="SBL Greek" w:hAnsi="SBL Greek" w:cs="SBL Greek"/>
          <w:lang w:bidi="he-IL"/>
        </w:rPr>
        <w:t xml:space="preserve"> </w:t>
      </w:r>
      <w:r w:rsidR="005A09CA">
        <w:rPr>
          <w:rFonts w:cstheme="minorHAnsi"/>
          <w:sz w:val="28"/>
          <w:szCs w:val="28"/>
          <w:lang w:bidi="he-IL"/>
        </w:rPr>
        <w:t>αλλά</w:t>
      </w:r>
      <w:r w:rsidR="00E37A4A">
        <w:rPr>
          <w:rFonts w:cstheme="minorHAnsi"/>
          <w:sz w:val="28"/>
          <w:szCs w:val="28"/>
          <w:lang w:bidi="he-IL"/>
        </w:rPr>
        <w:t xml:space="preserve"> και μέλλον </w:t>
      </w:r>
      <w:r w:rsidR="00E37A4A">
        <w:rPr>
          <w:rFonts w:ascii="SBL Greek" w:hAnsi="SBL Greek" w:cs="SBL Greek"/>
          <w:lang w:bidi="he-IL"/>
        </w:rPr>
        <w:t>ὄψονται εἰς ὃν ἐξεκέντησαν.</w:t>
      </w:r>
      <w:r w:rsidR="002928BD">
        <w:rPr>
          <w:rFonts w:cstheme="minorHAnsi"/>
          <w:sz w:val="28"/>
          <w:szCs w:val="28"/>
          <w:lang w:bidi="he-IL"/>
        </w:rPr>
        <w:t xml:space="preserve"> </w:t>
      </w:r>
      <w:r w:rsidR="005A09CA">
        <w:rPr>
          <w:rFonts w:cstheme="minorHAnsi"/>
          <w:sz w:val="28"/>
          <w:szCs w:val="28"/>
          <w:lang w:bidi="he-IL"/>
        </w:rPr>
        <w:t>Εκεί</w:t>
      </w:r>
      <w:r w:rsidR="00E37A4A">
        <w:rPr>
          <w:rFonts w:cstheme="minorHAnsi"/>
          <w:sz w:val="28"/>
          <w:szCs w:val="28"/>
          <w:lang w:bidi="he-IL"/>
        </w:rPr>
        <w:t xml:space="preserve"> που οι </w:t>
      </w:r>
      <w:r w:rsidR="005A09CA">
        <w:rPr>
          <w:rFonts w:cstheme="minorHAnsi"/>
          <w:sz w:val="28"/>
          <w:szCs w:val="28"/>
          <w:lang w:bidi="he-IL"/>
        </w:rPr>
        <w:t>άλλοι</w:t>
      </w:r>
      <w:r w:rsidR="00E37A4A">
        <w:rPr>
          <w:rFonts w:cstheme="minorHAnsi"/>
          <w:sz w:val="28"/>
          <w:szCs w:val="28"/>
          <w:lang w:bidi="he-IL"/>
        </w:rPr>
        <w:t xml:space="preserve"> </w:t>
      </w:r>
      <w:r w:rsidR="005A09CA">
        <w:rPr>
          <w:rFonts w:cstheme="minorHAnsi"/>
          <w:sz w:val="28"/>
          <w:szCs w:val="28"/>
          <w:lang w:bidi="he-IL"/>
        </w:rPr>
        <w:t>συνοπτικοί</w:t>
      </w:r>
      <w:r w:rsidR="00E37A4A">
        <w:rPr>
          <w:rFonts w:cstheme="minorHAnsi"/>
          <w:sz w:val="28"/>
          <w:szCs w:val="28"/>
          <w:lang w:bidi="he-IL"/>
        </w:rPr>
        <w:t xml:space="preserve"> </w:t>
      </w:r>
      <w:r w:rsidR="005A09CA">
        <w:rPr>
          <w:rFonts w:cstheme="minorHAnsi"/>
          <w:sz w:val="28"/>
          <w:szCs w:val="28"/>
          <w:lang w:bidi="he-IL"/>
        </w:rPr>
        <w:t>ευαγγελιστές</w:t>
      </w:r>
      <w:r w:rsidR="00E37A4A">
        <w:rPr>
          <w:rFonts w:cstheme="minorHAnsi"/>
          <w:sz w:val="28"/>
          <w:szCs w:val="28"/>
          <w:lang w:bidi="he-IL"/>
        </w:rPr>
        <w:t xml:space="preserve"> αναφέρουν τα τελεστικά λόγια του </w:t>
      </w:r>
      <w:r w:rsidR="005A09CA">
        <w:rPr>
          <w:rFonts w:cstheme="minorHAnsi"/>
          <w:sz w:val="28"/>
          <w:szCs w:val="28"/>
          <w:lang w:bidi="he-IL"/>
        </w:rPr>
        <w:t>μυστηρίου,</w:t>
      </w:r>
      <w:r w:rsidR="00E37A4A">
        <w:rPr>
          <w:rFonts w:cstheme="minorHAnsi"/>
          <w:sz w:val="28"/>
          <w:szCs w:val="28"/>
          <w:lang w:bidi="he-IL"/>
        </w:rPr>
        <w:t xml:space="preserve"> που </w:t>
      </w:r>
      <w:r w:rsidR="005A09CA">
        <w:rPr>
          <w:rFonts w:cstheme="minorHAnsi"/>
          <w:sz w:val="28"/>
          <w:szCs w:val="28"/>
          <w:lang w:bidi="he-IL"/>
        </w:rPr>
        <w:t>έζησαν</w:t>
      </w:r>
      <w:r w:rsidR="00E37A4A">
        <w:rPr>
          <w:rFonts w:cstheme="minorHAnsi"/>
          <w:sz w:val="28"/>
          <w:szCs w:val="28"/>
          <w:lang w:bidi="he-IL"/>
        </w:rPr>
        <w:t xml:space="preserve"> οι </w:t>
      </w:r>
      <w:r w:rsidR="005A09CA">
        <w:rPr>
          <w:rFonts w:cstheme="minorHAnsi"/>
          <w:sz w:val="28"/>
          <w:szCs w:val="28"/>
          <w:lang w:bidi="he-IL"/>
        </w:rPr>
        <w:t>απόστολοι,</w:t>
      </w:r>
      <w:r w:rsidR="00E37A4A">
        <w:rPr>
          <w:rFonts w:cstheme="minorHAnsi"/>
          <w:sz w:val="28"/>
          <w:szCs w:val="28"/>
          <w:lang w:bidi="he-IL"/>
        </w:rPr>
        <w:t xml:space="preserve"> ο </w:t>
      </w:r>
      <w:r w:rsidR="005A09CA">
        <w:rPr>
          <w:rFonts w:cstheme="minorHAnsi"/>
          <w:sz w:val="28"/>
          <w:szCs w:val="28"/>
          <w:lang w:bidi="he-IL"/>
        </w:rPr>
        <w:t>Ιωάννης</w:t>
      </w:r>
      <w:r w:rsidR="00E37A4A">
        <w:rPr>
          <w:rFonts w:cstheme="minorHAnsi"/>
          <w:sz w:val="28"/>
          <w:szCs w:val="28"/>
          <w:lang w:bidi="he-IL"/>
        </w:rPr>
        <w:t xml:space="preserve"> </w:t>
      </w:r>
      <w:r w:rsidR="005A09CA">
        <w:rPr>
          <w:rFonts w:cstheme="minorHAnsi"/>
          <w:sz w:val="28"/>
          <w:szCs w:val="28"/>
          <w:lang w:bidi="he-IL"/>
        </w:rPr>
        <w:t>λειτουργώντας</w:t>
      </w:r>
      <w:r w:rsidR="00E37A4A">
        <w:rPr>
          <w:rFonts w:cstheme="minorHAnsi"/>
          <w:sz w:val="28"/>
          <w:szCs w:val="28"/>
          <w:lang w:bidi="he-IL"/>
        </w:rPr>
        <w:t xml:space="preserve"> πιο </w:t>
      </w:r>
      <w:r w:rsidR="005A09CA">
        <w:rPr>
          <w:rFonts w:cstheme="minorHAnsi"/>
          <w:sz w:val="28"/>
          <w:szCs w:val="28"/>
          <w:lang w:bidi="he-IL"/>
        </w:rPr>
        <w:t>θεολογικά,</w:t>
      </w:r>
      <w:r w:rsidR="00E37A4A">
        <w:rPr>
          <w:rFonts w:cstheme="minorHAnsi"/>
          <w:sz w:val="28"/>
          <w:szCs w:val="28"/>
          <w:lang w:bidi="he-IL"/>
        </w:rPr>
        <w:t xml:space="preserve"> αν και το </w:t>
      </w:r>
      <w:r w:rsidR="005A09CA">
        <w:rPr>
          <w:rFonts w:cstheme="minorHAnsi"/>
          <w:sz w:val="28"/>
          <w:szCs w:val="28"/>
          <w:lang w:bidi="he-IL"/>
        </w:rPr>
        <w:t>έζησε</w:t>
      </w:r>
      <w:r w:rsidR="00E37A4A">
        <w:rPr>
          <w:rFonts w:cstheme="minorHAnsi"/>
          <w:sz w:val="28"/>
          <w:szCs w:val="28"/>
          <w:lang w:bidi="he-IL"/>
        </w:rPr>
        <w:t xml:space="preserve"> το </w:t>
      </w:r>
      <w:r w:rsidR="005A09CA">
        <w:rPr>
          <w:rFonts w:cstheme="minorHAnsi"/>
          <w:sz w:val="28"/>
          <w:szCs w:val="28"/>
          <w:lang w:bidi="he-IL"/>
        </w:rPr>
        <w:t>γεγονός,</w:t>
      </w:r>
      <w:r w:rsidR="00E37A4A">
        <w:rPr>
          <w:rFonts w:cstheme="minorHAnsi"/>
          <w:sz w:val="28"/>
          <w:szCs w:val="28"/>
          <w:lang w:bidi="he-IL"/>
        </w:rPr>
        <w:t xml:space="preserve"> δεν θέλει να το </w:t>
      </w:r>
      <w:r w:rsidR="005A09CA">
        <w:rPr>
          <w:rFonts w:cstheme="minorHAnsi"/>
          <w:sz w:val="28"/>
          <w:szCs w:val="28"/>
          <w:lang w:bidi="he-IL"/>
        </w:rPr>
        <w:t>επιβεβαιώσει</w:t>
      </w:r>
      <w:r w:rsidR="00E37A4A">
        <w:rPr>
          <w:rFonts w:cstheme="minorHAnsi"/>
          <w:sz w:val="28"/>
          <w:szCs w:val="28"/>
          <w:lang w:bidi="he-IL"/>
        </w:rPr>
        <w:t xml:space="preserve"> με μια </w:t>
      </w:r>
      <w:r w:rsidR="005A09CA">
        <w:rPr>
          <w:rFonts w:cstheme="minorHAnsi"/>
          <w:sz w:val="28"/>
          <w:szCs w:val="28"/>
          <w:lang w:bidi="he-IL"/>
        </w:rPr>
        <w:t>τέταρτη</w:t>
      </w:r>
      <w:r w:rsidR="00E37A4A">
        <w:rPr>
          <w:rFonts w:cstheme="minorHAnsi"/>
          <w:sz w:val="28"/>
          <w:szCs w:val="28"/>
          <w:lang w:bidi="he-IL"/>
        </w:rPr>
        <w:t xml:space="preserve"> </w:t>
      </w:r>
      <w:r w:rsidR="005A09CA">
        <w:rPr>
          <w:rFonts w:cstheme="minorHAnsi"/>
          <w:sz w:val="28"/>
          <w:szCs w:val="28"/>
          <w:lang w:bidi="he-IL"/>
        </w:rPr>
        <w:t>επανάληψη</w:t>
      </w:r>
      <w:r w:rsidR="00E37A4A">
        <w:rPr>
          <w:rFonts w:cstheme="minorHAnsi"/>
          <w:sz w:val="28"/>
          <w:szCs w:val="28"/>
          <w:lang w:bidi="he-IL"/>
        </w:rPr>
        <w:t xml:space="preserve"> ενός συμβάντος που </w:t>
      </w:r>
      <w:r w:rsidR="005A09CA">
        <w:rPr>
          <w:rFonts w:cstheme="minorHAnsi"/>
          <w:sz w:val="28"/>
          <w:szCs w:val="28"/>
          <w:lang w:bidi="he-IL"/>
        </w:rPr>
        <w:t>ήταν</w:t>
      </w:r>
      <w:r w:rsidR="00E37A4A">
        <w:rPr>
          <w:rFonts w:cstheme="minorHAnsi"/>
          <w:sz w:val="28"/>
          <w:szCs w:val="28"/>
          <w:lang w:bidi="he-IL"/>
        </w:rPr>
        <w:t xml:space="preserve"> </w:t>
      </w:r>
      <w:r w:rsidR="005A09CA">
        <w:rPr>
          <w:rFonts w:cstheme="minorHAnsi"/>
          <w:sz w:val="28"/>
          <w:szCs w:val="28"/>
          <w:lang w:bidi="he-IL"/>
        </w:rPr>
        <w:t>πασίγνωστο</w:t>
      </w:r>
      <w:r w:rsidR="00E37A4A">
        <w:rPr>
          <w:rFonts w:cstheme="minorHAnsi"/>
          <w:sz w:val="28"/>
          <w:szCs w:val="28"/>
          <w:lang w:bidi="he-IL"/>
        </w:rPr>
        <w:t xml:space="preserve"> και βιώνονταν </w:t>
      </w:r>
      <w:r w:rsidR="005A09CA">
        <w:rPr>
          <w:rFonts w:cstheme="minorHAnsi"/>
          <w:sz w:val="28"/>
          <w:szCs w:val="28"/>
          <w:lang w:bidi="he-IL"/>
        </w:rPr>
        <w:t>τόσα</w:t>
      </w:r>
      <w:r w:rsidR="00E37A4A">
        <w:rPr>
          <w:rFonts w:cstheme="minorHAnsi"/>
          <w:sz w:val="28"/>
          <w:szCs w:val="28"/>
          <w:lang w:bidi="he-IL"/>
        </w:rPr>
        <w:t xml:space="preserve"> </w:t>
      </w:r>
      <w:r w:rsidR="005A09CA">
        <w:rPr>
          <w:rFonts w:cstheme="minorHAnsi"/>
          <w:sz w:val="28"/>
          <w:szCs w:val="28"/>
          <w:lang w:bidi="he-IL"/>
        </w:rPr>
        <w:t>χρόνια</w:t>
      </w:r>
      <w:r w:rsidR="00E37A4A">
        <w:rPr>
          <w:rFonts w:cstheme="minorHAnsi"/>
          <w:sz w:val="28"/>
          <w:szCs w:val="28"/>
          <w:lang w:bidi="he-IL"/>
        </w:rPr>
        <w:t xml:space="preserve"> από την </w:t>
      </w:r>
      <w:r w:rsidR="005A09CA">
        <w:rPr>
          <w:rFonts w:cstheme="minorHAnsi"/>
          <w:sz w:val="28"/>
          <w:szCs w:val="28"/>
          <w:lang w:bidi="he-IL"/>
        </w:rPr>
        <w:t>εκκλησία</w:t>
      </w:r>
      <w:r w:rsidR="00E37A4A">
        <w:rPr>
          <w:rFonts w:cstheme="minorHAnsi"/>
          <w:sz w:val="28"/>
          <w:szCs w:val="28"/>
          <w:lang w:bidi="he-IL"/>
        </w:rPr>
        <w:t xml:space="preserve">. Άλλωστε το </w:t>
      </w:r>
      <w:r w:rsidR="005A09CA">
        <w:rPr>
          <w:rFonts w:cstheme="minorHAnsi"/>
          <w:sz w:val="28"/>
          <w:szCs w:val="28"/>
          <w:lang w:bidi="he-IL"/>
        </w:rPr>
        <w:t>έχει</w:t>
      </w:r>
      <w:r w:rsidR="00E37A4A">
        <w:rPr>
          <w:rFonts w:cstheme="minorHAnsi"/>
          <w:sz w:val="28"/>
          <w:szCs w:val="28"/>
          <w:lang w:bidi="he-IL"/>
        </w:rPr>
        <w:t xml:space="preserve"> </w:t>
      </w:r>
      <w:r w:rsidR="005A09CA">
        <w:rPr>
          <w:rFonts w:cstheme="minorHAnsi"/>
          <w:sz w:val="28"/>
          <w:szCs w:val="28"/>
          <w:lang w:bidi="he-IL"/>
        </w:rPr>
        <w:t>αποκαλύψει</w:t>
      </w:r>
      <w:r w:rsidR="00E37A4A">
        <w:rPr>
          <w:rFonts w:cstheme="minorHAnsi"/>
          <w:sz w:val="28"/>
          <w:szCs w:val="28"/>
          <w:lang w:bidi="he-IL"/>
        </w:rPr>
        <w:t xml:space="preserve"> το </w:t>
      </w:r>
      <w:r w:rsidR="005A09CA">
        <w:rPr>
          <w:rFonts w:cstheme="minorHAnsi"/>
          <w:sz w:val="28"/>
          <w:szCs w:val="28"/>
          <w:lang w:bidi="he-IL"/>
        </w:rPr>
        <w:t>μυστήριο</w:t>
      </w:r>
      <w:r w:rsidR="00E37A4A">
        <w:rPr>
          <w:rFonts w:cstheme="minorHAnsi"/>
          <w:sz w:val="28"/>
          <w:szCs w:val="28"/>
          <w:lang w:bidi="he-IL"/>
        </w:rPr>
        <w:t xml:space="preserve"> από την </w:t>
      </w:r>
      <w:r w:rsidR="005A09CA">
        <w:rPr>
          <w:rFonts w:cstheme="minorHAnsi"/>
          <w:sz w:val="28"/>
          <w:szCs w:val="28"/>
          <w:lang w:bidi="he-IL"/>
        </w:rPr>
        <w:t>αρχή</w:t>
      </w:r>
      <w:r w:rsidR="00E37A4A">
        <w:rPr>
          <w:rFonts w:cstheme="minorHAnsi"/>
          <w:sz w:val="28"/>
          <w:szCs w:val="28"/>
          <w:lang w:bidi="he-IL"/>
        </w:rPr>
        <w:t xml:space="preserve"> και σε </w:t>
      </w:r>
      <w:r w:rsidR="005A09CA">
        <w:rPr>
          <w:rFonts w:cstheme="minorHAnsi"/>
          <w:sz w:val="28"/>
          <w:szCs w:val="28"/>
          <w:lang w:bidi="he-IL"/>
        </w:rPr>
        <w:t>όλο</w:t>
      </w:r>
      <w:r w:rsidR="00E37A4A">
        <w:rPr>
          <w:rFonts w:cstheme="minorHAnsi"/>
          <w:sz w:val="28"/>
          <w:szCs w:val="28"/>
          <w:lang w:bidi="he-IL"/>
        </w:rPr>
        <w:t xml:space="preserve"> </w:t>
      </w:r>
      <w:r w:rsidR="005A09CA">
        <w:rPr>
          <w:rFonts w:cstheme="minorHAnsi"/>
          <w:sz w:val="28"/>
          <w:szCs w:val="28"/>
          <w:lang w:bidi="he-IL"/>
        </w:rPr>
        <w:t>μέχρι</w:t>
      </w:r>
      <w:r w:rsidR="00E37A4A">
        <w:rPr>
          <w:rFonts w:cstheme="minorHAnsi"/>
          <w:sz w:val="28"/>
          <w:szCs w:val="28"/>
          <w:lang w:bidi="he-IL"/>
        </w:rPr>
        <w:t xml:space="preserve"> </w:t>
      </w:r>
      <w:r w:rsidR="005A09CA">
        <w:rPr>
          <w:rFonts w:cstheme="minorHAnsi"/>
          <w:sz w:val="28"/>
          <w:szCs w:val="28"/>
          <w:lang w:bidi="he-IL"/>
        </w:rPr>
        <w:t>τότε</w:t>
      </w:r>
      <w:r w:rsidR="00E37A4A">
        <w:rPr>
          <w:rFonts w:cstheme="minorHAnsi"/>
          <w:sz w:val="28"/>
          <w:szCs w:val="28"/>
          <w:lang w:bidi="he-IL"/>
        </w:rPr>
        <w:t xml:space="preserve"> </w:t>
      </w:r>
      <w:r w:rsidR="005A09CA">
        <w:rPr>
          <w:rFonts w:cstheme="minorHAnsi"/>
          <w:sz w:val="28"/>
          <w:szCs w:val="28"/>
          <w:lang w:bidi="he-IL"/>
        </w:rPr>
        <w:t>ευαγγέλιο</w:t>
      </w:r>
      <w:r w:rsidR="00E37A4A">
        <w:rPr>
          <w:rFonts w:cstheme="minorHAnsi"/>
          <w:sz w:val="28"/>
          <w:szCs w:val="28"/>
          <w:lang w:bidi="he-IL"/>
        </w:rPr>
        <w:t xml:space="preserve"> του</w:t>
      </w:r>
      <w:r w:rsidR="00F12CC9">
        <w:rPr>
          <w:rFonts w:cstheme="minorHAnsi"/>
          <w:sz w:val="28"/>
          <w:szCs w:val="28"/>
          <w:lang w:bidi="he-IL"/>
        </w:rPr>
        <w:t xml:space="preserve">, </w:t>
      </w:r>
      <w:r w:rsidR="005A09CA">
        <w:rPr>
          <w:rFonts w:cstheme="minorHAnsi"/>
          <w:sz w:val="28"/>
          <w:szCs w:val="28"/>
          <w:lang w:bidi="he-IL"/>
        </w:rPr>
        <w:t>έχοντας</w:t>
      </w:r>
      <w:r w:rsidR="00F12CC9">
        <w:rPr>
          <w:rFonts w:cstheme="minorHAnsi"/>
          <w:sz w:val="28"/>
          <w:szCs w:val="28"/>
          <w:lang w:bidi="he-IL"/>
        </w:rPr>
        <w:t xml:space="preserve"> </w:t>
      </w:r>
      <w:r w:rsidR="005A09CA">
        <w:rPr>
          <w:rFonts w:cstheme="minorHAnsi"/>
          <w:sz w:val="28"/>
          <w:szCs w:val="28"/>
          <w:lang w:bidi="he-IL"/>
        </w:rPr>
        <w:t>τονίσει</w:t>
      </w:r>
      <w:r w:rsidR="00F12CC9">
        <w:rPr>
          <w:rFonts w:cstheme="minorHAnsi"/>
          <w:sz w:val="28"/>
          <w:szCs w:val="28"/>
          <w:lang w:bidi="he-IL"/>
        </w:rPr>
        <w:t xml:space="preserve"> </w:t>
      </w:r>
      <w:r w:rsidR="005A09CA">
        <w:rPr>
          <w:rFonts w:cstheme="minorHAnsi"/>
          <w:sz w:val="28"/>
          <w:szCs w:val="28"/>
          <w:lang w:bidi="he-IL"/>
        </w:rPr>
        <w:t>πολλές</w:t>
      </w:r>
      <w:r w:rsidR="00F12CC9">
        <w:rPr>
          <w:rFonts w:cstheme="minorHAnsi"/>
          <w:sz w:val="28"/>
          <w:szCs w:val="28"/>
          <w:lang w:bidi="he-IL"/>
        </w:rPr>
        <w:t xml:space="preserve"> </w:t>
      </w:r>
      <w:r w:rsidR="005A09CA">
        <w:rPr>
          <w:rFonts w:cstheme="minorHAnsi"/>
          <w:sz w:val="28"/>
          <w:szCs w:val="28"/>
          <w:lang w:bidi="he-IL"/>
        </w:rPr>
        <w:t>φορές</w:t>
      </w:r>
      <w:r w:rsidR="00F12CC9">
        <w:rPr>
          <w:rFonts w:cstheme="minorHAnsi"/>
          <w:sz w:val="28"/>
          <w:szCs w:val="28"/>
          <w:lang w:bidi="he-IL"/>
        </w:rPr>
        <w:t xml:space="preserve"> την </w:t>
      </w:r>
      <w:r w:rsidR="005A09CA">
        <w:rPr>
          <w:rFonts w:cstheme="minorHAnsi"/>
          <w:sz w:val="28"/>
          <w:szCs w:val="28"/>
          <w:lang w:bidi="he-IL"/>
        </w:rPr>
        <w:t>τέλεση</w:t>
      </w:r>
      <w:r w:rsidR="00F12CC9">
        <w:rPr>
          <w:rFonts w:cstheme="minorHAnsi"/>
          <w:sz w:val="28"/>
          <w:szCs w:val="28"/>
          <w:lang w:bidi="he-IL"/>
        </w:rPr>
        <w:t xml:space="preserve"> του και σε </w:t>
      </w:r>
      <w:r w:rsidR="005A09CA">
        <w:rPr>
          <w:rFonts w:cstheme="minorHAnsi"/>
          <w:sz w:val="28"/>
          <w:szCs w:val="28"/>
          <w:lang w:bidi="he-IL"/>
        </w:rPr>
        <w:t>άλλα</w:t>
      </w:r>
      <w:r w:rsidR="00F12CC9">
        <w:rPr>
          <w:rFonts w:cstheme="minorHAnsi"/>
          <w:sz w:val="28"/>
          <w:szCs w:val="28"/>
          <w:lang w:bidi="he-IL"/>
        </w:rPr>
        <w:t xml:space="preserve"> </w:t>
      </w:r>
      <w:r w:rsidR="005A09CA">
        <w:rPr>
          <w:rFonts w:cstheme="minorHAnsi"/>
          <w:sz w:val="28"/>
          <w:szCs w:val="28"/>
          <w:lang w:bidi="he-IL"/>
        </w:rPr>
        <w:t>επεισόδια</w:t>
      </w:r>
      <w:r w:rsidR="00F12CC9">
        <w:rPr>
          <w:rFonts w:cstheme="minorHAnsi"/>
          <w:sz w:val="28"/>
          <w:szCs w:val="28"/>
          <w:lang w:bidi="he-IL"/>
        </w:rPr>
        <w:t xml:space="preserve"> του </w:t>
      </w:r>
      <w:r w:rsidR="005A09CA">
        <w:rPr>
          <w:rFonts w:cstheme="minorHAnsi"/>
          <w:sz w:val="28"/>
          <w:szCs w:val="28"/>
          <w:lang w:bidi="he-IL"/>
        </w:rPr>
        <w:t>ευαγγελίου</w:t>
      </w:r>
      <w:r w:rsidR="00F12CC9">
        <w:rPr>
          <w:rFonts w:cstheme="minorHAnsi"/>
          <w:sz w:val="28"/>
          <w:szCs w:val="28"/>
          <w:lang w:bidi="he-IL"/>
        </w:rPr>
        <w:t xml:space="preserve"> του</w:t>
      </w:r>
      <w:r w:rsidR="00F12CC9" w:rsidRPr="00F12CC9">
        <w:rPr>
          <w:rFonts w:cstheme="minorHAnsi"/>
          <w:sz w:val="28"/>
          <w:szCs w:val="28"/>
          <w:lang w:bidi="he-IL"/>
        </w:rPr>
        <w:t xml:space="preserve"> </w:t>
      </w:r>
      <w:r w:rsidR="00F12CC9">
        <w:rPr>
          <w:rFonts w:ascii="SBL Greek" w:hAnsi="SBL Greek" w:cs="SBL Greek"/>
          <w:lang w:bidi="he-IL"/>
        </w:rPr>
        <w:t>εἶπεν οὖν αὐτοῖς ὁ Ἰησοῦς· ἀμὴν ἀμὴν λέγω ὑμῖν, ἐὰν μὴ φάγητε τὴν σάρκα τοῦ υἱοῦ τοῦ ἀνθρώπου καὶ πίητε αὐτοῦ τὸ αἷμα, οὐκ ἔχετε ζωὴν ἐν ἑαυτοῖς.</w:t>
      </w:r>
      <w:r w:rsidR="00F12CC9" w:rsidRPr="00F12CC9">
        <w:rPr>
          <w:rFonts w:ascii="Arial" w:hAnsi="Arial" w:cs="Arial"/>
          <w:sz w:val="20"/>
          <w:szCs w:val="20"/>
          <w:vertAlign w:val="superscript"/>
          <w:lang w:bidi="he-IL"/>
        </w:rPr>
        <w:t xml:space="preserve">54 </w:t>
      </w:r>
      <w:r w:rsidR="00F12CC9">
        <w:rPr>
          <w:rFonts w:ascii="SBL Greek" w:hAnsi="SBL Greek" w:cs="SBL Greek"/>
          <w:lang w:bidi="he-IL"/>
        </w:rPr>
        <w:t xml:space="preserve"> ὁ τρώγων μου τὴν σάρκα καὶ πίνων μου τὸ αἷμα ἔχει ζωὴν αἰώνιον, κἀγὼ ἀναστήσω αὐτὸν τῇ ἐσχάτῃ ἡμέρᾳ.</w:t>
      </w:r>
      <w:r w:rsidR="00F12CC9" w:rsidRPr="00F12CC9">
        <w:rPr>
          <w:rFonts w:ascii="Arial" w:hAnsi="Arial" w:cs="Arial"/>
          <w:sz w:val="20"/>
          <w:szCs w:val="20"/>
          <w:vertAlign w:val="superscript"/>
          <w:lang w:bidi="he-IL"/>
        </w:rPr>
        <w:t xml:space="preserve">55 </w:t>
      </w:r>
      <w:r w:rsidR="00F12CC9">
        <w:rPr>
          <w:rFonts w:ascii="SBL Greek" w:hAnsi="SBL Greek" w:cs="SBL Greek"/>
          <w:lang w:bidi="he-IL"/>
        </w:rPr>
        <w:t xml:space="preserve"> ἡ γὰρ σάρξ μου ἀληθής ἐστιν βρῶσις, καὶ τὸ αἷμά μου ἀληθής ἐστιν πόσις.</w:t>
      </w:r>
      <w:r w:rsidR="00F12CC9" w:rsidRPr="00F12CC9">
        <w:rPr>
          <w:rFonts w:ascii="Arial" w:hAnsi="Arial" w:cs="Arial"/>
          <w:sz w:val="20"/>
          <w:szCs w:val="20"/>
          <w:lang w:bidi="he-IL"/>
        </w:rPr>
        <w:t xml:space="preserve"> </w:t>
      </w:r>
      <w:r w:rsidR="00F12CC9" w:rsidRPr="00F12CC9">
        <w:rPr>
          <w:rFonts w:ascii="Arial" w:hAnsi="Arial" w:cs="Arial"/>
          <w:sz w:val="20"/>
          <w:szCs w:val="20"/>
          <w:vertAlign w:val="superscript"/>
          <w:lang w:bidi="he-IL"/>
        </w:rPr>
        <w:t xml:space="preserve">56 </w:t>
      </w:r>
      <w:r w:rsidR="00F12CC9">
        <w:rPr>
          <w:rFonts w:ascii="SBL Greek" w:hAnsi="SBL Greek" w:cs="SBL Greek"/>
          <w:lang w:bidi="he-IL"/>
        </w:rPr>
        <w:t xml:space="preserve"> ὁ τρώγων μου τὴν σάρκα καὶ πίνων μου τὸ αἷμα ἐν ἐμοὶ μένει κἀγὼ ἐν αὐτῷ.</w:t>
      </w:r>
      <w:r w:rsidR="00F12CC9" w:rsidRPr="00F12CC9">
        <w:rPr>
          <w:rFonts w:ascii="Arial" w:hAnsi="Arial" w:cs="Arial"/>
          <w:sz w:val="20"/>
          <w:szCs w:val="20"/>
          <w:vertAlign w:val="superscript"/>
          <w:lang w:bidi="he-IL"/>
        </w:rPr>
        <w:t xml:space="preserve">57 </w:t>
      </w:r>
      <w:r w:rsidR="00F12CC9">
        <w:rPr>
          <w:rFonts w:ascii="SBL Greek" w:hAnsi="SBL Greek" w:cs="SBL Greek"/>
          <w:lang w:bidi="he-IL"/>
        </w:rPr>
        <w:t xml:space="preserve"> καθὼς ἀπέστειλέν με ὁ ζῶν πατὴρ κἀγὼ ζῶ διὰ τὸν πατέρα, καὶ ὁ τρώγων με κἀκεῖνος ζήσει δι᾽ ἐμέ.</w:t>
      </w:r>
      <w:r w:rsidR="00F12CC9" w:rsidRPr="00F12CC9">
        <w:rPr>
          <w:rFonts w:ascii="Arial" w:hAnsi="Arial" w:cs="Arial"/>
          <w:sz w:val="20"/>
          <w:szCs w:val="20"/>
          <w:lang w:bidi="he-IL"/>
        </w:rPr>
        <w:t xml:space="preserve"> </w:t>
      </w:r>
      <w:r w:rsidR="00F12CC9" w:rsidRPr="00F12CC9">
        <w:rPr>
          <w:rFonts w:ascii="Arial" w:hAnsi="Arial" w:cs="Arial"/>
          <w:sz w:val="20"/>
          <w:szCs w:val="20"/>
          <w:vertAlign w:val="superscript"/>
          <w:lang w:bidi="he-IL"/>
        </w:rPr>
        <w:t xml:space="preserve">58 </w:t>
      </w:r>
      <w:r w:rsidR="00F12CC9">
        <w:rPr>
          <w:rFonts w:ascii="SBL Greek" w:hAnsi="SBL Greek" w:cs="SBL Greek"/>
          <w:lang w:bidi="he-IL"/>
        </w:rPr>
        <w:t xml:space="preserve"> οὗτός ἐστιν ὁ ἄρτος ὁ ἐξ οὐρανοῦ καταβάς, οὐ καθὼς ἔφαγον οἱ πατέρες καὶ ἀπέθανον· ὁ τρώγων τοῦτον τὸν ἄρτον ζήσει εἰς τὸν αἰῶνα.</w:t>
      </w:r>
      <w:r w:rsidR="00F12CC9" w:rsidRPr="00F12CC9">
        <w:rPr>
          <w:rFonts w:ascii="Arial" w:hAnsi="Arial" w:cs="Arial"/>
          <w:sz w:val="20"/>
          <w:szCs w:val="20"/>
          <w:lang w:bidi="he-IL"/>
        </w:rPr>
        <w:t>(</w:t>
      </w:r>
      <w:r w:rsidR="004A57DA">
        <w:rPr>
          <w:rFonts w:ascii="Arial" w:hAnsi="Arial" w:cs="Arial"/>
          <w:sz w:val="20"/>
          <w:szCs w:val="20"/>
          <w:lang w:bidi="he-IL"/>
        </w:rPr>
        <w:t>Ιω</w:t>
      </w:r>
      <w:r w:rsidR="00F12CC9" w:rsidRPr="00F12CC9">
        <w:rPr>
          <w:rFonts w:ascii="Arial" w:hAnsi="Arial" w:cs="Arial"/>
          <w:sz w:val="20"/>
          <w:szCs w:val="20"/>
          <w:lang w:bidi="he-IL"/>
        </w:rPr>
        <w:t>6:53-58)</w:t>
      </w:r>
      <w:r w:rsidR="00F85052" w:rsidRPr="00F85052">
        <w:rPr>
          <w:rFonts w:ascii="Arial" w:hAnsi="Arial" w:cs="Arial"/>
          <w:sz w:val="20"/>
          <w:szCs w:val="20"/>
          <w:lang w:bidi="he-IL"/>
        </w:rPr>
        <w:t>.</w:t>
      </w:r>
      <w:r w:rsidR="00A80B82">
        <w:rPr>
          <w:rFonts w:cstheme="minorHAnsi"/>
          <w:sz w:val="28"/>
          <w:szCs w:val="28"/>
          <w:lang w:bidi="he-IL"/>
        </w:rPr>
        <w:t xml:space="preserve"> </w:t>
      </w:r>
      <w:r w:rsidR="00F85052">
        <w:rPr>
          <w:rFonts w:cstheme="minorHAnsi"/>
          <w:sz w:val="28"/>
          <w:szCs w:val="28"/>
          <w:lang w:bidi="he-IL"/>
        </w:rPr>
        <w:t xml:space="preserve">Για αυτό </w:t>
      </w:r>
      <w:r w:rsidR="005A09CA">
        <w:rPr>
          <w:rFonts w:cstheme="minorHAnsi"/>
          <w:sz w:val="28"/>
          <w:szCs w:val="28"/>
          <w:lang w:bidi="he-IL"/>
        </w:rPr>
        <w:t>επιλέγει</w:t>
      </w:r>
      <w:r w:rsidR="00F85052">
        <w:rPr>
          <w:rFonts w:cstheme="minorHAnsi"/>
          <w:sz w:val="28"/>
          <w:szCs w:val="28"/>
          <w:lang w:bidi="he-IL"/>
        </w:rPr>
        <w:t xml:space="preserve"> από τον </w:t>
      </w:r>
      <w:r w:rsidR="005A09CA">
        <w:rPr>
          <w:rFonts w:cstheme="minorHAnsi"/>
          <w:sz w:val="28"/>
          <w:szCs w:val="28"/>
          <w:lang w:bidi="he-IL"/>
        </w:rPr>
        <w:t>τελευταίο</w:t>
      </w:r>
      <w:r w:rsidR="00F85052">
        <w:rPr>
          <w:rFonts w:cstheme="minorHAnsi"/>
          <w:sz w:val="28"/>
          <w:szCs w:val="28"/>
          <w:lang w:bidi="he-IL"/>
        </w:rPr>
        <w:t xml:space="preserve"> </w:t>
      </w:r>
      <w:r w:rsidR="005A09CA">
        <w:rPr>
          <w:rFonts w:cstheme="minorHAnsi"/>
          <w:sz w:val="28"/>
          <w:szCs w:val="28"/>
          <w:lang w:bidi="he-IL"/>
        </w:rPr>
        <w:t>δείπνο</w:t>
      </w:r>
      <w:r w:rsidR="00F85052">
        <w:rPr>
          <w:rFonts w:cstheme="minorHAnsi"/>
          <w:sz w:val="28"/>
          <w:szCs w:val="28"/>
          <w:lang w:bidi="he-IL"/>
        </w:rPr>
        <w:t xml:space="preserve"> να μας </w:t>
      </w:r>
      <w:r w:rsidR="005A09CA">
        <w:rPr>
          <w:rFonts w:cstheme="minorHAnsi"/>
          <w:sz w:val="28"/>
          <w:szCs w:val="28"/>
          <w:lang w:bidi="he-IL"/>
        </w:rPr>
        <w:t>δώσει</w:t>
      </w:r>
      <w:r w:rsidR="00F85052">
        <w:rPr>
          <w:rFonts w:cstheme="minorHAnsi"/>
          <w:sz w:val="28"/>
          <w:szCs w:val="28"/>
          <w:lang w:bidi="he-IL"/>
        </w:rPr>
        <w:t xml:space="preserve"> τις </w:t>
      </w:r>
      <w:r w:rsidR="005A09CA">
        <w:rPr>
          <w:rFonts w:cstheme="minorHAnsi"/>
          <w:sz w:val="28"/>
          <w:szCs w:val="28"/>
          <w:lang w:bidi="he-IL"/>
        </w:rPr>
        <w:t>θεολογικές</w:t>
      </w:r>
      <w:r w:rsidR="00F85052">
        <w:rPr>
          <w:rFonts w:cstheme="minorHAnsi"/>
          <w:sz w:val="28"/>
          <w:szCs w:val="28"/>
          <w:lang w:bidi="he-IL"/>
        </w:rPr>
        <w:t xml:space="preserve"> </w:t>
      </w:r>
      <w:r w:rsidR="005A09CA">
        <w:rPr>
          <w:rFonts w:cstheme="minorHAnsi"/>
          <w:sz w:val="28"/>
          <w:szCs w:val="28"/>
          <w:lang w:bidi="he-IL"/>
        </w:rPr>
        <w:t>παρακαταθήκες</w:t>
      </w:r>
      <w:r w:rsidR="00F85052">
        <w:rPr>
          <w:rFonts w:cstheme="minorHAnsi"/>
          <w:sz w:val="28"/>
          <w:szCs w:val="28"/>
          <w:lang w:bidi="he-IL"/>
        </w:rPr>
        <w:t xml:space="preserve"> του </w:t>
      </w:r>
      <w:r w:rsidR="005A09CA">
        <w:rPr>
          <w:rFonts w:cstheme="minorHAnsi"/>
          <w:sz w:val="28"/>
          <w:szCs w:val="28"/>
          <w:lang w:bidi="he-IL"/>
        </w:rPr>
        <w:t>Ιησού,</w:t>
      </w:r>
      <w:r w:rsidR="00F85052">
        <w:rPr>
          <w:rFonts w:cstheme="minorHAnsi"/>
          <w:sz w:val="28"/>
          <w:szCs w:val="28"/>
          <w:lang w:bidi="he-IL"/>
        </w:rPr>
        <w:t xml:space="preserve"> </w:t>
      </w:r>
      <w:r w:rsidR="005A09CA">
        <w:rPr>
          <w:rFonts w:cstheme="minorHAnsi"/>
          <w:sz w:val="28"/>
          <w:szCs w:val="28"/>
          <w:lang w:bidi="he-IL"/>
        </w:rPr>
        <w:t>αντί</w:t>
      </w:r>
      <w:r w:rsidR="00F85052">
        <w:rPr>
          <w:rFonts w:cstheme="minorHAnsi"/>
          <w:sz w:val="28"/>
          <w:szCs w:val="28"/>
          <w:lang w:bidi="he-IL"/>
        </w:rPr>
        <w:t xml:space="preserve"> την </w:t>
      </w:r>
      <w:r w:rsidR="005A09CA">
        <w:rPr>
          <w:rFonts w:cstheme="minorHAnsi"/>
          <w:sz w:val="28"/>
          <w:szCs w:val="28"/>
          <w:lang w:bidi="he-IL"/>
        </w:rPr>
        <w:t>τέλεση</w:t>
      </w:r>
      <w:r w:rsidR="00F85052">
        <w:rPr>
          <w:rFonts w:cstheme="minorHAnsi"/>
          <w:sz w:val="28"/>
          <w:szCs w:val="28"/>
          <w:lang w:bidi="he-IL"/>
        </w:rPr>
        <w:t xml:space="preserve"> και </w:t>
      </w:r>
      <w:r w:rsidR="005A09CA">
        <w:rPr>
          <w:rFonts w:cstheme="minorHAnsi"/>
          <w:sz w:val="28"/>
          <w:szCs w:val="28"/>
          <w:lang w:bidi="he-IL"/>
        </w:rPr>
        <w:t>βίωση</w:t>
      </w:r>
      <w:r w:rsidR="00F85052">
        <w:rPr>
          <w:rFonts w:cstheme="minorHAnsi"/>
          <w:sz w:val="28"/>
          <w:szCs w:val="28"/>
          <w:lang w:bidi="he-IL"/>
        </w:rPr>
        <w:t xml:space="preserve"> του </w:t>
      </w:r>
      <w:r w:rsidR="005A09CA">
        <w:rPr>
          <w:rFonts w:cstheme="minorHAnsi"/>
          <w:sz w:val="28"/>
          <w:szCs w:val="28"/>
          <w:lang w:bidi="he-IL"/>
        </w:rPr>
        <w:t>μυστηρίου,</w:t>
      </w:r>
      <w:r w:rsidR="00F85052">
        <w:rPr>
          <w:rFonts w:cstheme="minorHAnsi"/>
          <w:sz w:val="28"/>
          <w:szCs w:val="28"/>
          <w:lang w:bidi="he-IL"/>
        </w:rPr>
        <w:t xml:space="preserve"> που </w:t>
      </w:r>
      <w:r w:rsidR="005A09CA">
        <w:rPr>
          <w:rFonts w:cstheme="minorHAnsi"/>
          <w:sz w:val="28"/>
          <w:szCs w:val="28"/>
          <w:lang w:bidi="he-IL"/>
        </w:rPr>
        <w:t>άλλωστε</w:t>
      </w:r>
      <w:r w:rsidR="00F85052">
        <w:rPr>
          <w:rFonts w:cstheme="minorHAnsi"/>
          <w:sz w:val="28"/>
          <w:szCs w:val="28"/>
          <w:lang w:bidi="he-IL"/>
        </w:rPr>
        <w:t xml:space="preserve"> θα μας το </w:t>
      </w:r>
      <w:r w:rsidR="005A09CA">
        <w:rPr>
          <w:rFonts w:cstheme="minorHAnsi"/>
          <w:sz w:val="28"/>
          <w:szCs w:val="28"/>
          <w:lang w:bidi="he-IL"/>
        </w:rPr>
        <w:t>μαρτυρήσει</w:t>
      </w:r>
      <w:r w:rsidR="00F85052">
        <w:rPr>
          <w:rFonts w:cstheme="minorHAnsi"/>
          <w:sz w:val="28"/>
          <w:szCs w:val="28"/>
          <w:lang w:bidi="he-IL"/>
        </w:rPr>
        <w:t xml:space="preserve"> με τη</w:t>
      </w:r>
      <w:r w:rsidR="005A09CA">
        <w:rPr>
          <w:rFonts w:cstheme="minorHAnsi"/>
          <w:sz w:val="28"/>
          <w:szCs w:val="28"/>
          <w:lang w:bidi="he-IL"/>
        </w:rPr>
        <w:t>ν</w:t>
      </w:r>
      <w:r w:rsidR="00F85052">
        <w:rPr>
          <w:rFonts w:cstheme="minorHAnsi"/>
          <w:sz w:val="28"/>
          <w:szCs w:val="28"/>
          <w:lang w:bidi="he-IL"/>
        </w:rPr>
        <w:t xml:space="preserve"> </w:t>
      </w:r>
      <w:r w:rsidR="005A09CA">
        <w:rPr>
          <w:rFonts w:cstheme="minorHAnsi"/>
          <w:sz w:val="28"/>
          <w:szCs w:val="28"/>
          <w:lang w:bidi="he-IL"/>
        </w:rPr>
        <w:t>αισθητή</w:t>
      </w:r>
      <w:r w:rsidR="00F85052">
        <w:rPr>
          <w:rFonts w:cstheme="minorHAnsi"/>
          <w:sz w:val="28"/>
          <w:szCs w:val="28"/>
          <w:lang w:bidi="he-IL"/>
        </w:rPr>
        <w:t xml:space="preserve"> </w:t>
      </w:r>
      <w:r w:rsidR="005A09CA">
        <w:rPr>
          <w:rFonts w:cstheme="minorHAnsi"/>
          <w:sz w:val="28"/>
          <w:szCs w:val="28"/>
          <w:lang w:bidi="he-IL"/>
        </w:rPr>
        <w:t>θυσία</w:t>
      </w:r>
      <w:r w:rsidR="00F85052">
        <w:rPr>
          <w:rFonts w:cstheme="minorHAnsi"/>
          <w:sz w:val="28"/>
          <w:szCs w:val="28"/>
          <w:lang w:bidi="he-IL"/>
        </w:rPr>
        <w:t xml:space="preserve"> του </w:t>
      </w:r>
      <w:r w:rsidR="005A09CA">
        <w:rPr>
          <w:rFonts w:cstheme="minorHAnsi"/>
          <w:sz w:val="28"/>
          <w:szCs w:val="28"/>
          <w:lang w:bidi="he-IL"/>
        </w:rPr>
        <w:t>Γολγοθά</w:t>
      </w:r>
      <w:r w:rsidR="00B82328">
        <w:rPr>
          <w:rFonts w:cstheme="minorHAnsi"/>
          <w:sz w:val="28"/>
          <w:szCs w:val="28"/>
          <w:lang w:bidi="he-IL"/>
        </w:rPr>
        <w:t xml:space="preserve">, που όπως προείπαμε, </w:t>
      </w:r>
      <w:r w:rsidR="00B82328" w:rsidRPr="00B82328">
        <w:rPr>
          <w:rFonts w:cstheme="minorHAnsi"/>
          <w:b/>
          <w:bCs/>
          <w:i/>
          <w:iCs/>
          <w:sz w:val="28"/>
          <w:szCs w:val="28"/>
          <w:u w:val="single"/>
          <w:lang w:bidi="he-IL"/>
        </w:rPr>
        <w:t>ήταν ακριβώς το ίδιο οντολογικά και εσχατολογικά</w:t>
      </w:r>
      <w:r w:rsidR="00F85052" w:rsidRPr="00B82328">
        <w:rPr>
          <w:rFonts w:cstheme="minorHAnsi"/>
          <w:b/>
          <w:bCs/>
          <w:i/>
          <w:iCs/>
          <w:sz w:val="28"/>
          <w:szCs w:val="28"/>
          <w:u w:val="single"/>
          <w:lang w:bidi="he-IL"/>
        </w:rPr>
        <w:t>.</w:t>
      </w:r>
      <w:r w:rsidR="00F85052">
        <w:rPr>
          <w:rFonts w:cstheme="minorHAnsi"/>
          <w:sz w:val="28"/>
          <w:szCs w:val="28"/>
          <w:lang w:bidi="he-IL"/>
        </w:rPr>
        <w:t xml:space="preserve"> </w:t>
      </w:r>
      <w:r w:rsidR="005A09CA">
        <w:rPr>
          <w:rFonts w:cstheme="minorHAnsi"/>
          <w:sz w:val="28"/>
          <w:szCs w:val="28"/>
          <w:lang w:bidi="he-IL"/>
        </w:rPr>
        <w:t>Αφού</w:t>
      </w:r>
      <w:r w:rsidR="00F85052">
        <w:rPr>
          <w:rFonts w:cstheme="minorHAnsi"/>
          <w:sz w:val="28"/>
          <w:szCs w:val="28"/>
          <w:lang w:bidi="he-IL"/>
        </w:rPr>
        <w:t xml:space="preserve"> δεν </w:t>
      </w:r>
      <w:r w:rsidR="005A09CA">
        <w:rPr>
          <w:rFonts w:cstheme="minorHAnsi"/>
          <w:sz w:val="28"/>
          <w:szCs w:val="28"/>
          <w:lang w:bidi="he-IL"/>
        </w:rPr>
        <w:t>αναφέρει</w:t>
      </w:r>
      <w:r w:rsidR="00F85052">
        <w:rPr>
          <w:rFonts w:cstheme="minorHAnsi"/>
          <w:sz w:val="28"/>
          <w:szCs w:val="28"/>
          <w:lang w:bidi="he-IL"/>
        </w:rPr>
        <w:t xml:space="preserve"> το </w:t>
      </w:r>
      <w:r w:rsidR="005A09CA">
        <w:rPr>
          <w:rFonts w:cstheme="minorHAnsi"/>
          <w:sz w:val="28"/>
          <w:szCs w:val="28"/>
          <w:lang w:bidi="he-IL"/>
        </w:rPr>
        <w:t>μυστήριο</w:t>
      </w:r>
      <w:r w:rsidR="00F85052">
        <w:rPr>
          <w:rFonts w:cstheme="minorHAnsi"/>
          <w:sz w:val="28"/>
          <w:szCs w:val="28"/>
          <w:lang w:bidi="he-IL"/>
        </w:rPr>
        <w:t xml:space="preserve"> της </w:t>
      </w:r>
      <w:r w:rsidR="005A09CA">
        <w:rPr>
          <w:rFonts w:cstheme="minorHAnsi"/>
          <w:sz w:val="28"/>
          <w:szCs w:val="28"/>
          <w:lang w:bidi="he-IL"/>
        </w:rPr>
        <w:t>θυσίας</w:t>
      </w:r>
      <w:r w:rsidR="00F85052">
        <w:rPr>
          <w:rFonts w:cstheme="minorHAnsi"/>
          <w:sz w:val="28"/>
          <w:szCs w:val="28"/>
          <w:lang w:bidi="he-IL"/>
        </w:rPr>
        <w:t xml:space="preserve"> στο </w:t>
      </w:r>
      <w:r w:rsidR="005A09CA">
        <w:rPr>
          <w:rFonts w:cstheme="minorHAnsi"/>
          <w:sz w:val="28"/>
          <w:szCs w:val="28"/>
          <w:lang w:bidi="he-IL"/>
        </w:rPr>
        <w:t>δείπνο,</w:t>
      </w:r>
      <w:r w:rsidR="00F85052">
        <w:rPr>
          <w:rFonts w:cstheme="minorHAnsi"/>
          <w:sz w:val="28"/>
          <w:szCs w:val="28"/>
          <w:lang w:bidi="he-IL"/>
        </w:rPr>
        <w:t xml:space="preserve"> </w:t>
      </w:r>
      <w:r w:rsidR="005A09CA">
        <w:rPr>
          <w:rFonts w:cstheme="minorHAnsi"/>
          <w:sz w:val="28"/>
          <w:szCs w:val="28"/>
          <w:lang w:bidi="he-IL"/>
        </w:rPr>
        <w:t xml:space="preserve">για αυτό </w:t>
      </w:r>
      <w:r w:rsidR="00F85052">
        <w:rPr>
          <w:rFonts w:cstheme="minorHAnsi"/>
          <w:sz w:val="28"/>
          <w:szCs w:val="28"/>
          <w:lang w:bidi="he-IL"/>
        </w:rPr>
        <w:t xml:space="preserve">δεν το </w:t>
      </w:r>
      <w:r w:rsidR="005A09CA">
        <w:rPr>
          <w:rFonts w:cstheme="minorHAnsi"/>
          <w:sz w:val="28"/>
          <w:szCs w:val="28"/>
          <w:lang w:bidi="he-IL"/>
        </w:rPr>
        <w:t>ονομάζει</w:t>
      </w:r>
      <w:r w:rsidR="00F85052">
        <w:rPr>
          <w:rFonts w:cstheme="minorHAnsi"/>
          <w:sz w:val="28"/>
          <w:szCs w:val="28"/>
          <w:lang w:bidi="he-IL"/>
        </w:rPr>
        <w:t xml:space="preserve"> και </w:t>
      </w:r>
      <w:r w:rsidR="005A09CA">
        <w:rPr>
          <w:rFonts w:cstheme="minorHAnsi"/>
          <w:sz w:val="28"/>
          <w:szCs w:val="28"/>
          <w:lang w:bidi="he-IL"/>
        </w:rPr>
        <w:t>πασχάλιο.</w:t>
      </w:r>
      <w:r w:rsidR="00F85052">
        <w:rPr>
          <w:rFonts w:cstheme="minorHAnsi"/>
          <w:sz w:val="28"/>
          <w:szCs w:val="28"/>
          <w:lang w:bidi="he-IL"/>
        </w:rPr>
        <w:t xml:space="preserve"> </w:t>
      </w:r>
      <w:r w:rsidR="005A09CA">
        <w:rPr>
          <w:rFonts w:cstheme="minorHAnsi"/>
          <w:sz w:val="28"/>
          <w:szCs w:val="28"/>
          <w:lang w:bidi="he-IL"/>
        </w:rPr>
        <w:t>Γ</w:t>
      </w:r>
      <w:r w:rsidR="00F85052">
        <w:rPr>
          <w:rFonts w:cstheme="minorHAnsi"/>
          <w:sz w:val="28"/>
          <w:szCs w:val="28"/>
          <w:lang w:bidi="he-IL"/>
        </w:rPr>
        <w:t xml:space="preserve">ια τον θεολόγο </w:t>
      </w:r>
      <w:r w:rsidR="005A09CA">
        <w:rPr>
          <w:rFonts w:cstheme="minorHAnsi"/>
          <w:sz w:val="28"/>
          <w:szCs w:val="28"/>
          <w:lang w:bidi="he-IL"/>
        </w:rPr>
        <w:t>Ιωάννη</w:t>
      </w:r>
      <w:r w:rsidR="00F85052">
        <w:rPr>
          <w:rFonts w:cstheme="minorHAnsi"/>
          <w:sz w:val="28"/>
          <w:szCs w:val="28"/>
          <w:lang w:bidi="he-IL"/>
        </w:rPr>
        <w:t xml:space="preserve"> το </w:t>
      </w:r>
      <w:r w:rsidR="005A09CA">
        <w:rPr>
          <w:rFonts w:cstheme="minorHAnsi"/>
          <w:sz w:val="28"/>
          <w:szCs w:val="28"/>
          <w:lang w:bidi="he-IL"/>
        </w:rPr>
        <w:t>ίδιο</w:t>
      </w:r>
      <w:r w:rsidR="00F85052">
        <w:rPr>
          <w:rFonts w:cstheme="minorHAnsi"/>
          <w:sz w:val="28"/>
          <w:szCs w:val="28"/>
          <w:lang w:bidi="he-IL"/>
        </w:rPr>
        <w:t xml:space="preserve"> </w:t>
      </w:r>
      <w:r w:rsidR="005A09CA">
        <w:rPr>
          <w:rFonts w:cstheme="minorHAnsi"/>
          <w:sz w:val="28"/>
          <w:szCs w:val="28"/>
          <w:lang w:bidi="he-IL"/>
        </w:rPr>
        <w:t>μυστήριο</w:t>
      </w:r>
      <w:r w:rsidR="00F85052">
        <w:rPr>
          <w:rFonts w:cstheme="minorHAnsi"/>
          <w:sz w:val="28"/>
          <w:szCs w:val="28"/>
          <w:lang w:bidi="he-IL"/>
        </w:rPr>
        <w:t xml:space="preserve"> </w:t>
      </w:r>
      <w:r w:rsidR="005A09CA">
        <w:rPr>
          <w:rFonts w:cstheme="minorHAnsi"/>
          <w:sz w:val="28"/>
          <w:szCs w:val="28"/>
          <w:lang w:bidi="he-IL"/>
        </w:rPr>
        <w:t>αισθητά</w:t>
      </w:r>
      <w:r w:rsidR="00F85052">
        <w:rPr>
          <w:rFonts w:cstheme="minorHAnsi"/>
          <w:sz w:val="28"/>
          <w:szCs w:val="28"/>
          <w:lang w:bidi="he-IL"/>
        </w:rPr>
        <w:t xml:space="preserve"> </w:t>
      </w:r>
      <w:r w:rsidR="005A09CA">
        <w:rPr>
          <w:rFonts w:cstheme="minorHAnsi"/>
          <w:sz w:val="28"/>
          <w:szCs w:val="28"/>
          <w:lang w:bidi="he-IL"/>
        </w:rPr>
        <w:t>πλέον</w:t>
      </w:r>
      <w:r w:rsidR="00F85052">
        <w:rPr>
          <w:rFonts w:cstheme="minorHAnsi"/>
          <w:sz w:val="28"/>
          <w:szCs w:val="28"/>
          <w:lang w:bidi="he-IL"/>
        </w:rPr>
        <w:t xml:space="preserve"> θα </w:t>
      </w:r>
      <w:r w:rsidR="005A09CA">
        <w:rPr>
          <w:rFonts w:cstheme="minorHAnsi"/>
          <w:sz w:val="28"/>
          <w:szCs w:val="28"/>
          <w:lang w:bidi="he-IL"/>
        </w:rPr>
        <w:t>επιτελούνταν</w:t>
      </w:r>
      <w:r w:rsidR="00F85052">
        <w:rPr>
          <w:rFonts w:cstheme="minorHAnsi"/>
          <w:sz w:val="28"/>
          <w:szCs w:val="28"/>
          <w:lang w:bidi="he-IL"/>
        </w:rPr>
        <w:t xml:space="preserve"> στην άπαξ αισθητ</w:t>
      </w:r>
      <w:r w:rsidR="005A09CA">
        <w:rPr>
          <w:rFonts w:cstheme="minorHAnsi"/>
          <w:sz w:val="28"/>
          <w:szCs w:val="28"/>
          <w:lang w:bidi="he-IL"/>
        </w:rPr>
        <w:t>ή</w:t>
      </w:r>
      <w:r w:rsidR="00F85052">
        <w:rPr>
          <w:rFonts w:cstheme="minorHAnsi"/>
          <w:sz w:val="28"/>
          <w:szCs w:val="28"/>
          <w:lang w:bidi="he-IL"/>
        </w:rPr>
        <w:t xml:space="preserve"> </w:t>
      </w:r>
      <w:r w:rsidR="005A09CA">
        <w:rPr>
          <w:rFonts w:cstheme="minorHAnsi"/>
          <w:sz w:val="28"/>
          <w:szCs w:val="28"/>
          <w:lang w:bidi="he-IL"/>
        </w:rPr>
        <w:t>θυσία</w:t>
      </w:r>
      <w:r w:rsidR="00F85052">
        <w:rPr>
          <w:rFonts w:cstheme="minorHAnsi"/>
          <w:sz w:val="28"/>
          <w:szCs w:val="28"/>
          <w:lang w:bidi="he-IL"/>
        </w:rPr>
        <w:t xml:space="preserve"> του </w:t>
      </w:r>
      <w:r w:rsidR="005A09CA">
        <w:rPr>
          <w:rFonts w:cstheme="minorHAnsi"/>
          <w:sz w:val="28"/>
          <w:szCs w:val="28"/>
          <w:lang w:bidi="he-IL"/>
        </w:rPr>
        <w:t>Γολγοθά,</w:t>
      </w:r>
      <w:r w:rsidR="00F85052">
        <w:rPr>
          <w:rFonts w:cstheme="minorHAnsi"/>
          <w:sz w:val="28"/>
          <w:szCs w:val="28"/>
          <w:lang w:bidi="he-IL"/>
        </w:rPr>
        <w:t xml:space="preserve"> στην </w:t>
      </w:r>
      <w:r w:rsidR="005A09CA">
        <w:rPr>
          <w:rFonts w:cstheme="minorHAnsi"/>
          <w:sz w:val="28"/>
          <w:szCs w:val="28"/>
          <w:lang w:bidi="he-IL"/>
        </w:rPr>
        <w:t>οποία</w:t>
      </w:r>
      <w:r w:rsidR="00F85052">
        <w:rPr>
          <w:rFonts w:cstheme="minorHAnsi"/>
          <w:sz w:val="28"/>
          <w:szCs w:val="28"/>
          <w:lang w:bidi="he-IL"/>
        </w:rPr>
        <w:t xml:space="preserve"> </w:t>
      </w:r>
      <w:r w:rsidR="005A09CA">
        <w:rPr>
          <w:rFonts w:cstheme="minorHAnsi"/>
          <w:sz w:val="28"/>
          <w:szCs w:val="28"/>
          <w:lang w:bidi="he-IL"/>
        </w:rPr>
        <w:t>ήταν</w:t>
      </w:r>
      <w:r w:rsidR="00F85052">
        <w:rPr>
          <w:rFonts w:cstheme="minorHAnsi"/>
          <w:sz w:val="28"/>
          <w:szCs w:val="28"/>
          <w:lang w:bidi="he-IL"/>
        </w:rPr>
        <w:t xml:space="preserve"> </w:t>
      </w:r>
      <w:r w:rsidR="005A09CA">
        <w:rPr>
          <w:rFonts w:cstheme="minorHAnsi"/>
          <w:sz w:val="28"/>
          <w:szCs w:val="28"/>
          <w:lang w:bidi="he-IL"/>
        </w:rPr>
        <w:t>παρών</w:t>
      </w:r>
      <w:r w:rsidR="00F85052">
        <w:rPr>
          <w:rFonts w:cstheme="minorHAnsi"/>
          <w:sz w:val="28"/>
          <w:szCs w:val="28"/>
          <w:lang w:bidi="he-IL"/>
        </w:rPr>
        <w:t xml:space="preserve"> και την </w:t>
      </w:r>
      <w:r w:rsidR="005A09CA">
        <w:rPr>
          <w:rFonts w:cstheme="minorHAnsi"/>
          <w:sz w:val="28"/>
          <w:szCs w:val="28"/>
          <w:lang w:bidi="he-IL"/>
        </w:rPr>
        <w:t>βεβαιώνει</w:t>
      </w:r>
      <w:r w:rsidR="00F85052">
        <w:rPr>
          <w:rFonts w:cstheme="minorHAnsi"/>
          <w:sz w:val="28"/>
          <w:szCs w:val="28"/>
          <w:lang w:bidi="he-IL"/>
        </w:rPr>
        <w:t xml:space="preserve"> στους </w:t>
      </w:r>
      <w:r w:rsidR="005A09CA">
        <w:rPr>
          <w:rFonts w:cstheme="minorHAnsi"/>
          <w:sz w:val="28"/>
          <w:szCs w:val="28"/>
          <w:lang w:bidi="he-IL"/>
        </w:rPr>
        <w:t>αιώνες</w:t>
      </w:r>
      <w:r w:rsidR="00B82328">
        <w:rPr>
          <w:rFonts w:cstheme="minorHAnsi"/>
          <w:sz w:val="28"/>
          <w:szCs w:val="28"/>
          <w:lang w:bidi="he-IL"/>
        </w:rPr>
        <w:t>,</w:t>
      </w:r>
      <w:r w:rsidR="00F85052">
        <w:rPr>
          <w:rFonts w:cstheme="minorHAnsi"/>
          <w:sz w:val="28"/>
          <w:szCs w:val="28"/>
          <w:lang w:bidi="he-IL"/>
        </w:rPr>
        <w:t xml:space="preserve"> ως </w:t>
      </w:r>
      <w:r w:rsidR="005A09CA">
        <w:rPr>
          <w:rFonts w:cstheme="minorHAnsi"/>
          <w:sz w:val="28"/>
          <w:szCs w:val="28"/>
          <w:lang w:bidi="he-IL"/>
        </w:rPr>
        <w:t>παρακαταθήκη</w:t>
      </w:r>
      <w:r w:rsidR="00F85052">
        <w:rPr>
          <w:rFonts w:cstheme="minorHAnsi"/>
          <w:sz w:val="28"/>
          <w:szCs w:val="28"/>
          <w:lang w:bidi="he-IL"/>
        </w:rPr>
        <w:t xml:space="preserve"> στην </w:t>
      </w:r>
      <w:r w:rsidR="005A09CA">
        <w:rPr>
          <w:rFonts w:cstheme="minorHAnsi"/>
          <w:sz w:val="28"/>
          <w:szCs w:val="28"/>
          <w:lang w:bidi="he-IL"/>
        </w:rPr>
        <w:t>εκκλησία</w:t>
      </w:r>
      <w:r w:rsidR="00F85052">
        <w:rPr>
          <w:rFonts w:cstheme="minorHAnsi"/>
          <w:sz w:val="28"/>
          <w:szCs w:val="28"/>
          <w:lang w:bidi="he-IL"/>
        </w:rPr>
        <w:t>.</w:t>
      </w:r>
      <w:r w:rsidR="00DC390F">
        <w:rPr>
          <w:rFonts w:cstheme="minorHAnsi"/>
          <w:sz w:val="28"/>
          <w:szCs w:val="28"/>
          <w:lang w:bidi="he-IL"/>
        </w:rPr>
        <w:t xml:space="preserve"> </w:t>
      </w:r>
      <w:r w:rsidR="0051656B">
        <w:rPr>
          <w:rFonts w:cstheme="minorHAnsi"/>
          <w:sz w:val="28"/>
          <w:szCs w:val="28"/>
          <w:lang w:bidi="he-IL"/>
        </w:rPr>
        <w:t>Το ίδιο ακριβώς γεγονός συνέβη ως πασχάλιο δείπνο και ως τέτοιο παρουσιάζεται από τους Συνοπτικούς, το ίδιο ακριβώς γεγονός ήταν και η σταυρική θυσία του Γολγοθά που μαρτυράται ως πασχάλια θυσία από τον Ιωάννη.</w:t>
      </w:r>
      <w:r w:rsidR="00345DFC">
        <w:rPr>
          <w:rStyle w:val="a7"/>
          <w:rFonts w:cstheme="minorHAnsi"/>
          <w:sz w:val="28"/>
          <w:szCs w:val="28"/>
          <w:lang w:bidi="he-IL"/>
        </w:rPr>
        <w:footnoteReference w:id="320"/>
      </w:r>
      <w:r w:rsidR="003D4134">
        <w:rPr>
          <w:rFonts w:cstheme="minorHAnsi"/>
          <w:sz w:val="28"/>
          <w:szCs w:val="28"/>
          <w:lang w:bidi="he-IL"/>
        </w:rPr>
        <w:t xml:space="preserve"> </w:t>
      </w:r>
    </w:p>
    <w:p w14:paraId="4D7FC760" w14:textId="0AC33176" w:rsidR="0078401A" w:rsidRPr="00056D60" w:rsidRDefault="00F85052" w:rsidP="00472346">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lastRenderedPageBreak/>
        <w:t xml:space="preserve">Η </w:t>
      </w:r>
      <w:r w:rsidR="005A09CA">
        <w:rPr>
          <w:rFonts w:cstheme="minorHAnsi"/>
          <w:sz w:val="28"/>
          <w:szCs w:val="28"/>
          <w:lang w:bidi="he-IL"/>
        </w:rPr>
        <w:t>θεία</w:t>
      </w:r>
      <w:r>
        <w:rPr>
          <w:rFonts w:cstheme="minorHAnsi"/>
          <w:sz w:val="28"/>
          <w:szCs w:val="28"/>
          <w:lang w:bidi="he-IL"/>
        </w:rPr>
        <w:t xml:space="preserve"> </w:t>
      </w:r>
      <w:r w:rsidR="005A09CA">
        <w:rPr>
          <w:rFonts w:cstheme="minorHAnsi"/>
          <w:sz w:val="28"/>
          <w:szCs w:val="28"/>
          <w:lang w:bidi="he-IL"/>
        </w:rPr>
        <w:t>οικονομία</w:t>
      </w:r>
      <w:r>
        <w:rPr>
          <w:rFonts w:cstheme="minorHAnsi"/>
          <w:sz w:val="28"/>
          <w:szCs w:val="28"/>
          <w:lang w:bidi="he-IL"/>
        </w:rPr>
        <w:t xml:space="preserve"> </w:t>
      </w:r>
      <w:r w:rsidR="005A09CA">
        <w:rPr>
          <w:rFonts w:cstheme="minorHAnsi"/>
          <w:sz w:val="28"/>
          <w:szCs w:val="28"/>
          <w:lang w:bidi="he-IL"/>
        </w:rPr>
        <w:t>διασφάλισε</w:t>
      </w:r>
      <w:r>
        <w:rPr>
          <w:rFonts w:cstheme="minorHAnsi"/>
          <w:sz w:val="28"/>
          <w:szCs w:val="28"/>
          <w:lang w:bidi="he-IL"/>
        </w:rPr>
        <w:t xml:space="preserve"> και ένα άλλο </w:t>
      </w:r>
      <w:r w:rsidR="005A09CA">
        <w:rPr>
          <w:rFonts w:cstheme="minorHAnsi"/>
          <w:sz w:val="28"/>
          <w:szCs w:val="28"/>
          <w:lang w:bidi="he-IL"/>
        </w:rPr>
        <w:t>συμβολισμό</w:t>
      </w:r>
      <w:r>
        <w:rPr>
          <w:rFonts w:cstheme="minorHAnsi"/>
          <w:sz w:val="28"/>
          <w:szCs w:val="28"/>
          <w:lang w:bidi="he-IL"/>
        </w:rPr>
        <w:t xml:space="preserve"> </w:t>
      </w:r>
      <w:r w:rsidR="005A09CA">
        <w:rPr>
          <w:rFonts w:cstheme="minorHAnsi"/>
          <w:sz w:val="28"/>
          <w:szCs w:val="28"/>
          <w:lang w:bidi="he-IL"/>
        </w:rPr>
        <w:t>ιδιαίτερα</w:t>
      </w:r>
      <w:r>
        <w:rPr>
          <w:rFonts w:cstheme="minorHAnsi"/>
          <w:sz w:val="28"/>
          <w:szCs w:val="28"/>
          <w:lang w:bidi="he-IL"/>
        </w:rPr>
        <w:t xml:space="preserve"> </w:t>
      </w:r>
      <w:r w:rsidR="005A09CA">
        <w:rPr>
          <w:rFonts w:cstheme="minorHAnsi"/>
          <w:sz w:val="28"/>
          <w:szCs w:val="28"/>
          <w:lang w:bidi="he-IL"/>
        </w:rPr>
        <w:t>σημαντικό</w:t>
      </w:r>
      <w:r>
        <w:rPr>
          <w:rFonts w:cstheme="minorHAnsi"/>
          <w:sz w:val="28"/>
          <w:szCs w:val="28"/>
          <w:lang w:bidi="he-IL"/>
        </w:rPr>
        <w:t xml:space="preserve"> για τη </w:t>
      </w:r>
      <w:r w:rsidR="005A09CA">
        <w:rPr>
          <w:rFonts w:cstheme="minorHAnsi"/>
          <w:sz w:val="28"/>
          <w:szCs w:val="28"/>
          <w:lang w:bidi="he-IL"/>
        </w:rPr>
        <w:t>θεολογία</w:t>
      </w:r>
      <w:r>
        <w:rPr>
          <w:rFonts w:cstheme="minorHAnsi"/>
          <w:sz w:val="28"/>
          <w:szCs w:val="28"/>
          <w:lang w:bidi="he-IL"/>
        </w:rPr>
        <w:t xml:space="preserve"> της </w:t>
      </w:r>
      <w:r w:rsidR="005A09CA">
        <w:rPr>
          <w:rFonts w:cstheme="minorHAnsi"/>
          <w:sz w:val="28"/>
          <w:szCs w:val="28"/>
          <w:lang w:bidi="he-IL"/>
        </w:rPr>
        <w:t>θυσίας</w:t>
      </w:r>
      <w:r>
        <w:rPr>
          <w:rFonts w:cstheme="minorHAnsi"/>
          <w:sz w:val="28"/>
          <w:szCs w:val="28"/>
          <w:lang w:bidi="he-IL"/>
        </w:rPr>
        <w:t xml:space="preserve"> και του </w:t>
      </w:r>
      <w:r w:rsidR="005A09CA">
        <w:rPr>
          <w:rFonts w:cstheme="minorHAnsi"/>
          <w:sz w:val="28"/>
          <w:szCs w:val="28"/>
          <w:lang w:bidi="he-IL"/>
        </w:rPr>
        <w:t>μυστηρίου</w:t>
      </w:r>
      <w:r>
        <w:rPr>
          <w:rFonts w:cstheme="minorHAnsi"/>
          <w:sz w:val="28"/>
          <w:szCs w:val="28"/>
          <w:lang w:bidi="he-IL"/>
        </w:rPr>
        <w:t xml:space="preserve"> που αυτή </w:t>
      </w:r>
      <w:r w:rsidR="005A09CA">
        <w:rPr>
          <w:rFonts w:cstheme="minorHAnsi"/>
          <w:sz w:val="28"/>
          <w:szCs w:val="28"/>
          <w:lang w:bidi="he-IL"/>
        </w:rPr>
        <w:t>επιτελεί</w:t>
      </w:r>
      <w:r>
        <w:rPr>
          <w:rFonts w:cstheme="minorHAnsi"/>
          <w:sz w:val="28"/>
          <w:szCs w:val="28"/>
          <w:lang w:bidi="he-IL"/>
        </w:rPr>
        <w:t xml:space="preserve">. </w:t>
      </w:r>
      <w:r w:rsidR="0078401A">
        <w:rPr>
          <w:rFonts w:cstheme="minorHAnsi"/>
          <w:sz w:val="28"/>
          <w:szCs w:val="28"/>
          <w:lang w:bidi="he-IL"/>
        </w:rPr>
        <w:t xml:space="preserve">Αυτό τον </w:t>
      </w:r>
      <w:r w:rsidR="005A09CA">
        <w:rPr>
          <w:rFonts w:cstheme="minorHAnsi"/>
          <w:sz w:val="28"/>
          <w:szCs w:val="28"/>
          <w:lang w:bidi="he-IL"/>
        </w:rPr>
        <w:t>συμβολισμό</w:t>
      </w:r>
      <w:r w:rsidR="0078401A">
        <w:rPr>
          <w:rFonts w:cstheme="minorHAnsi"/>
          <w:sz w:val="28"/>
          <w:szCs w:val="28"/>
          <w:lang w:bidi="he-IL"/>
        </w:rPr>
        <w:t xml:space="preserve"> </w:t>
      </w:r>
      <w:r w:rsidR="005A09CA">
        <w:rPr>
          <w:rFonts w:cstheme="minorHAnsi"/>
          <w:sz w:val="28"/>
          <w:szCs w:val="28"/>
          <w:lang w:bidi="he-IL"/>
        </w:rPr>
        <w:t>αναδεικνύει</w:t>
      </w:r>
      <w:r w:rsidR="0078401A">
        <w:rPr>
          <w:rFonts w:cstheme="minorHAnsi"/>
          <w:sz w:val="28"/>
          <w:szCs w:val="28"/>
          <w:lang w:bidi="he-IL"/>
        </w:rPr>
        <w:t xml:space="preserve"> με την </w:t>
      </w:r>
      <w:r w:rsidR="005A09CA">
        <w:rPr>
          <w:rFonts w:cstheme="minorHAnsi"/>
          <w:sz w:val="28"/>
          <w:szCs w:val="28"/>
          <w:lang w:bidi="he-IL"/>
        </w:rPr>
        <w:t>ευαγγελική</w:t>
      </w:r>
      <w:r w:rsidR="0078401A">
        <w:rPr>
          <w:rFonts w:cstheme="minorHAnsi"/>
          <w:sz w:val="28"/>
          <w:szCs w:val="28"/>
          <w:lang w:bidi="he-IL"/>
        </w:rPr>
        <w:t xml:space="preserve"> του </w:t>
      </w:r>
      <w:r w:rsidR="005A09CA">
        <w:rPr>
          <w:rFonts w:cstheme="minorHAnsi"/>
          <w:sz w:val="28"/>
          <w:szCs w:val="28"/>
          <w:lang w:bidi="he-IL"/>
        </w:rPr>
        <w:t>μαρτυρία</w:t>
      </w:r>
      <w:r w:rsidR="0078401A">
        <w:rPr>
          <w:rFonts w:cstheme="minorHAnsi"/>
          <w:sz w:val="28"/>
          <w:szCs w:val="28"/>
          <w:lang w:bidi="he-IL"/>
        </w:rPr>
        <w:t xml:space="preserve"> ο </w:t>
      </w:r>
      <w:r w:rsidR="005A09CA">
        <w:rPr>
          <w:rFonts w:cstheme="minorHAnsi"/>
          <w:sz w:val="28"/>
          <w:szCs w:val="28"/>
          <w:lang w:bidi="he-IL"/>
        </w:rPr>
        <w:t>Ιωάννης</w:t>
      </w:r>
      <w:r w:rsidR="0078401A">
        <w:rPr>
          <w:rFonts w:cstheme="minorHAnsi"/>
          <w:sz w:val="28"/>
          <w:szCs w:val="28"/>
          <w:lang w:bidi="he-IL"/>
        </w:rPr>
        <w:t xml:space="preserve">. Η </w:t>
      </w:r>
      <w:r w:rsidR="005A09CA">
        <w:rPr>
          <w:rFonts w:cstheme="minorHAnsi"/>
          <w:sz w:val="28"/>
          <w:szCs w:val="28"/>
          <w:lang w:bidi="he-IL"/>
        </w:rPr>
        <w:t>αισθητή</w:t>
      </w:r>
      <w:r w:rsidR="0078401A">
        <w:rPr>
          <w:rFonts w:cstheme="minorHAnsi"/>
          <w:sz w:val="28"/>
          <w:szCs w:val="28"/>
          <w:lang w:bidi="he-IL"/>
        </w:rPr>
        <w:t xml:space="preserve"> </w:t>
      </w:r>
      <w:r w:rsidR="005A09CA">
        <w:rPr>
          <w:rFonts w:cstheme="minorHAnsi"/>
          <w:sz w:val="28"/>
          <w:szCs w:val="28"/>
          <w:lang w:bidi="he-IL"/>
        </w:rPr>
        <w:t>θυσία</w:t>
      </w:r>
      <w:r w:rsidR="0078401A">
        <w:rPr>
          <w:rFonts w:cstheme="minorHAnsi"/>
          <w:sz w:val="28"/>
          <w:szCs w:val="28"/>
          <w:lang w:bidi="he-IL"/>
        </w:rPr>
        <w:t xml:space="preserve"> του </w:t>
      </w:r>
      <w:r w:rsidR="005A09CA">
        <w:rPr>
          <w:rFonts w:cstheme="minorHAnsi"/>
          <w:sz w:val="28"/>
          <w:szCs w:val="28"/>
          <w:lang w:bidi="he-IL"/>
        </w:rPr>
        <w:t>Γολγοθά</w:t>
      </w:r>
      <w:r w:rsidR="0078401A">
        <w:rPr>
          <w:rFonts w:cstheme="minorHAnsi"/>
          <w:sz w:val="28"/>
          <w:szCs w:val="28"/>
          <w:lang w:bidi="he-IL"/>
        </w:rPr>
        <w:t xml:space="preserve"> </w:t>
      </w:r>
      <w:r w:rsidR="005A09CA">
        <w:rPr>
          <w:rFonts w:cstheme="minorHAnsi"/>
          <w:sz w:val="28"/>
          <w:szCs w:val="28"/>
          <w:lang w:bidi="he-IL"/>
        </w:rPr>
        <w:t>επιτελείται</w:t>
      </w:r>
      <w:r w:rsidR="0078401A">
        <w:rPr>
          <w:rFonts w:cstheme="minorHAnsi"/>
          <w:sz w:val="28"/>
          <w:szCs w:val="28"/>
          <w:lang w:bidi="he-IL"/>
        </w:rPr>
        <w:t xml:space="preserve"> την </w:t>
      </w:r>
      <w:r w:rsidR="005A09CA">
        <w:rPr>
          <w:rFonts w:cstheme="minorHAnsi"/>
          <w:sz w:val="28"/>
          <w:szCs w:val="28"/>
          <w:lang w:bidi="he-IL"/>
        </w:rPr>
        <w:t>ώρα</w:t>
      </w:r>
      <w:r w:rsidR="0078401A">
        <w:rPr>
          <w:rFonts w:cstheme="minorHAnsi"/>
          <w:sz w:val="28"/>
          <w:szCs w:val="28"/>
          <w:lang w:bidi="he-IL"/>
        </w:rPr>
        <w:t xml:space="preserve"> που </w:t>
      </w:r>
      <w:r w:rsidR="005A09CA">
        <w:rPr>
          <w:rFonts w:cstheme="minorHAnsi"/>
          <w:sz w:val="28"/>
          <w:szCs w:val="28"/>
          <w:lang w:bidi="he-IL"/>
        </w:rPr>
        <w:t>σφαγιάζονταν</w:t>
      </w:r>
      <w:r w:rsidR="0078401A">
        <w:rPr>
          <w:rFonts w:cstheme="minorHAnsi"/>
          <w:sz w:val="28"/>
          <w:szCs w:val="28"/>
          <w:lang w:bidi="he-IL"/>
        </w:rPr>
        <w:t xml:space="preserve"> οι πασχ</w:t>
      </w:r>
      <w:r w:rsidR="005A09CA">
        <w:rPr>
          <w:rFonts w:cstheme="minorHAnsi"/>
          <w:sz w:val="28"/>
          <w:szCs w:val="28"/>
          <w:lang w:bidi="he-IL"/>
        </w:rPr>
        <w:t>ά</w:t>
      </w:r>
      <w:r w:rsidR="0078401A">
        <w:rPr>
          <w:rFonts w:cstheme="minorHAnsi"/>
          <w:sz w:val="28"/>
          <w:szCs w:val="28"/>
          <w:lang w:bidi="he-IL"/>
        </w:rPr>
        <w:t xml:space="preserve">λιοι </w:t>
      </w:r>
      <w:r w:rsidR="005A09CA">
        <w:rPr>
          <w:rFonts w:cstheme="minorHAnsi"/>
          <w:sz w:val="28"/>
          <w:szCs w:val="28"/>
          <w:lang w:bidi="he-IL"/>
        </w:rPr>
        <w:t>αμνοί</w:t>
      </w:r>
      <w:r w:rsidR="0078401A">
        <w:rPr>
          <w:rFonts w:cstheme="minorHAnsi"/>
          <w:sz w:val="28"/>
          <w:szCs w:val="28"/>
          <w:lang w:bidi="he-IL"/>
        </w:rPr>
        <w:t xml:space="preserve"> στο </w:t>
      </w:r>
      <w:r w:rsidR="005A09CA">
        <w:rPr>
          <w:rFonts w:cstheme="minorHAnsi"/>
          <w:sz w:val="28"/>
          <w:szCs w:val="28"/>
          <w:lang w:bidi="he-IL"/>
        </w:rPr>
        <w:t>Ναό</w:t>
      </w:r>
      <w:r w:rsidR="00B82328">
        <w:rPr>
          <w:rFonts w:cstheme="minorHAnsi"/>
          <w:sz w:val="28"/>
          <w:szCs w:val="28"/>
          <w:lang w:bidi="he-IL"/>
        </w:rPr>
        <w:t xml:space="preserve"> </w:t>
      </w:r>
      <w:r w:rsidR="00056D60">
        <w:rPr>
          <w:rFonts w:ascii="SBL Greek" w:hAnsi="SBL Greek" w:cs="SBL Greek"/>
          <w:lang w:bidi="he-IL"/>
        </w:rPr>
        <w:t>περὶ δὲ τὴν ἐνάτην ὥραν</w:t>
      </w:r>
      <w:r w:rsidR="00056D60" w:rsidRPr="00056D60">
        <w:rPr>
          <w:rFonts w:ascii="Arial" w:hAnsi="Arial" w:cs="Arial"/>
          <w:sz w:val="20"/>
          <w:szCs w:val="20"/>
          <w:lang w:bidi="he-IL"/>
        </w:rPr>
        <w:t xml:space="preserve"> (</w:t>
      </w:r>
      <w:r w:rsidR="004A57DA">
        <w:rPr>
          <w:rFonts w:ascii="Arial" w:hAnsi="Arial" w:cs="Arial"/>
          <w:sz w:val="20"/>
          <w:szCs w:val="20"/>
          <w:lang w:bidi="he-IL"/>
        </w:rPr>
        <w:t>Μτθ</w:t>
      </w:r>
      <w:r w:rsidR="00056D60" w:rsidRPr="00056D60">
        <w:rPr>
          <w:rFonts w:ascii="Arial" w:hAnsi="Arial" w:cs="Arial"/>
          <w:sz w:val="20"/>
          <w:szCs w:val="20"/>
          <w:lang w:bidi="he-IL"/>
        </w:rPr>
        <w:t>27:46)</w:t>
      </w:r>
      <w:r w:rsidR="00056D60">
        <w:rPr>
          <w:rFonts w:ascii="Arial" w:hAnsi="Arial" w:cs="Arial"/>
          <w:sz w:val="20"/>
          <w:szCs w:val="20"/>
          <w:lang w:bidi="he-IL"/>
        </w:rPr>
        <w:t>…</w:t>
      </w:r>
      <w:r w:rsidR="00056D60">
        <w:rPr>
          <w:rFonts w:ascii="SBL Greek" w:hAnsi="SBL Greek" w:cs="SBL Greek"/>
          <w:lang w:bidi="he-IL"/>
        </w:rPr>
        <w:t xml:space="preserve"> ὁ δὲ Ἰησοῦς πάλιν κράξας φωνῇ μεγάλῃ ἀφῆκεν τὸ πνεῦμα.</w:t>
      </w:r>
      <w:r w:rsidR="00056D60" w:rsidRPr="00056D60">
        <w:rPr>
          <w:rFonts w:ascii="Arial" w:hAnsi="Arial" w:cs="Arial"/>
          <w:sz w:val="20"/>
          <w:szCs w:val="20"/>
          <w:lang w:bidi="he-IL"/>
        </w:rPr>
        <w:t xml:space="preserve"> (</w:t>
      </w:r>
      <w:r w:rsidR="004A57DA">
        <w:rPr>
          <w:rFonts w:ascii="Arial" w:hAnsi="Arial" w:cs="Arial"/>
          <w:sz w:val="20"/>
          <w:szCs w:val="20"/>
          <w:lang w:bidi="he-IL"/>
        </w:rPr>
        <w:t>Μτθ</w:t>
      </w:r>
      <w:r w:rsidR="00056D60" w:rsidRPr="00056D60">
        <w:rPr>
          <w:rFonts w:ascii="Arial" w:hAnsi="Arial" w:cs="Arial"/>
          <w:sz w:val="20"/>
          <w:szCs w:val="20"/>
          <w:lang w:bidi="he-IL"/>
        </w:rPr>
        <w:t>27:50)</w:t>
      </w:r>
      <w:r w:rsidR="0078401A">
        <w:rPr>
          <w:rFonts w:cstheme="minorHAnsi"/>
          <w:sz w:val="28"/>
          <w:szCs w:val="28"/>
          <w:lang w:bidi="he-IL"/>
        </w:rPr>
        <w:t xml:space="preserve"> </w:t>
      </w:r>
      <w:r w:rsidR="00056D60">
        <w:rPr>
          <w:rFonts w:ascii="SBL Greek" w:hAnsi="SBL Greek" w:cs="SBL Greek"/>
          <w:lang w:bidi="he-IL"/>
        </w:rPr>
        <w:t>ἕως ὥρας ἐνάτης</w:t>
      </w:r>
      <w:r w:rsidR="00056D60" w:rsidRPr="00056D60">
        <w:rPr>
          <w:rFonts w:ascii="Arial" w:hAnsi="Arial" w:cs="Arial"/>
          <w:sz w:val="20"/>
          <w:szCs w:val="20"/>
          <w:vertAlign w:val="superscript"/>
          <w:lang w:bidi="he-IL"/>
        </w:rPr>
        <w:t xml:space="preserve">45 </w:t>
      </w:r>
      <w:r w:rsidR="00056D60">
        <w:rPr>
          <w:rFonts w:ascii="SBL Greek" w:hAnsi="SBL Greek" w:cs="SBL Greek"/>
          <w:lang w:bidi="he-IL"/>
        </w:rPr>
        <w:t xml:space="preserve"> τοῦ ἡλίου ἐκλιπόντος, ἐσχίσθη δὲ τὸ καταπέτασμα τοῦ ναοῦ μέσον.</w:t>
      </w:r>
      <w:r w:rsidR="00056D60" w:rsidRPr="00056D60">
        <w:rPr>
          <w:rFonts w:ascii="Arial" w:hAnsi="Arial" w:cs="Arial"/>
          <w:sz w:val="20"/>
          <w:szCs w:val="20"/>
          <w:lang w:bidi="he-IL"/>
        </w:rPr>
        <w:t xml:space="preserve"> </w:t>
      </w:r>
      <w:r w:rsidR="00056D60" w:rsidRPr="00056D60">
        <w:rPr>
          <w:rFonts w:ascii="Arial" w:hAnsi="Arial" w:cs="Arial"/>
          <w:sz w:val="20"/>
          <w:szCs w:val="20"/>
          <w:vertAlign w:val="superscript"/>
          <w:lang w:bidi="he-IL"/>
        </w:rPr>
        <w:t xml:space="preserve">46 </w:t>
      </w:r>
      <w:r w:rsidR="00056D60">
        <w:rPr>
          <w:rFonts w:ascii="SBL Greek" w:hAnsi="SBL Greek" w:cs="SBL Greek"/>
          <w:lang w:bidi="he-IL"/>
        </w:rPr>
        <w:t xml:space="preserve"> καὶ φωνήσας φωνῇ μεγάλῃ ὁ Ἰησοῦς εἶπεν· πάτερ, εἰς χεῖράς σου παρατίθεμαι τὸ πνεῦμά μου. τοῦτο δὲ εἰπὼν ἐξέπνευσεν.</w:t>
      </w:r>
      <w:r w:rsidR="00056D60" w:rsidRPr="00056D60">
        <w:rPr>
          <w:rFonts w:ascii="Arial" w:hAnsi="Arial" w:cs="Arial"/>
          <w:sz w:val="20"/>
          <w:szCs w:val="20"/>
          <w:lang w:bidi="he-IL"/>
        </w:rPr>
        <w:t>(</w:t>
      </w:r>
      <w:r w:rsidR="004A57DA">
        <w:rPr>
          <w:rFonts w:ascii="Arial" w:hAnsi="Arial" w:cs="Arial"/>
          <w:sz w:val="20"/>
          <w:szCs w:val="20"/>
          <w:lang w:bidi="he-IL"/>
        </w:rPr>
        <w:t>Λκ</w:t>
      </w:r>
      <w:r w:rsidR="00056D60" w:rsidRPr="00056D60">
        <w:rPr>
          <w:rFonts w:ascii="Arial" w:hAnsi="Arial" w:cs="Arial"/>
          <w:sz w:val="20"/>
          <w:szCs w:val="20"/>
          <w:lang w:bidi="he-IL"/>
        </w:rPr>
        <w:t>23:44-46)</w:t>
      </w:r>
      <w:r w:rsidR="0078401A">
        <w:rPr>
          <w:rFonts w:cstheme="minorHAnsi"/>
          <w:sz w:val="28"/>
          <w:szCs w:val="28"/>
          <w:lang w:bidi="he-IL"/>
        </w:rPr>
        <w:t xml:space="preserve">και αυτή </w:t>
      </w:r>
      <w:r w:rsidR="005A09CA">
        <w:rPr>
          <w:rFonts w:cstheme="minorHAnsi"/>
          <w:sz w:val="28"/>
          <w:szCs w:val="28"/>
          <w:lang w:bidi="he-IL"/>
        </w:rPr>
        <w:t>ήταν</w:t>
      </w:r>
      <w:r w:rsidR="0078401A">
        <w:rPr>
          <w:rFonts w:cstheme="minorHAnsi"/>
          <w:sz w:val="28"/>
          <w:szCs w:val="28"/>
          <w:lang w:bidi="he-IL"/>
        </w:rPr>
        <w:t xml:space="preserve"> η </w:t>
      </w:r>
      <w:r w:rsidR="005A09CA">
        <w:rPr>
          <w:rFonts w:cstheme="minorHAnsi"/>
          <w:sz w:val="28"/>
          <w:szCs w:val="28"/>
          <w:lang w:bidi="he-IL"/>
        </w:rPr>
        <w:t>αρχή</w:t>
      </w:r>
      <w:r w:rsidR="00472346">
        <w:rPr>
          <w:rFonts w:cstheme="minorHAnsi"/>
          <w:sz w:val="28"/>
          <w:szCs w:val="28"/>
          <w:lang w:bidi="he-IL"/>
        </w:rPr>
        <w:t>,</w:t>
      </w:r>
      <w:r w:rsidR="00B82328">
        <w:rPr>
          <w:rFonts w:cstheme="minorHAnsi"/>
          <w:sz w:val="28"/>
          <w:szCs w:val="28"/>
          <w:lang w:bidi="he-IL"/>
        </w:rPr>
        <w:t xml:space="preserve"> κατά την ώρα</w:t>
      </w:r>
      <w:r w:rsidR="00472346">
        <w:rPr>
          <w:rFonts w:cstheme="minorHAnsi"/>
          <w:sz w:val="28"/>
          <w:szCs w:val="28"/>
          <w:lang w:bidi="he-IL"/>
        </w:rPr>
        <w:t>,</w:t>
      </w:r>
      <w:r w:rsidR="0078401A">
        <w:rPr>
          <w:rFonts w:cstheme="minorHAnsi"/>
          <w:sz w:val="28"/>
          <w:szCs w:val="28"/>
          <w:lang w:bidi="he-IL"/>
        </w:rPr>
        <w:t xml:space="preserve"> του </w:t>
      </w:r>
      <w:r w:rsidR="005A09CA">
        <w:rPr>
          <w:rFonts w:cstheme="minorHAnsi"/>
          <w:sz w:val="28"/>
          <w:szCs w:val="28"/>
          <w:lang w:bidi="he-IL"/>
        </w:rPr>
        <w:t>επίσημου</w:t>
      </w:r>
      <w:r w:rsidR="0078401A">
        <w:rPr>
          <w:rFonts w:cstheme="minorHAnsi"/>
          <w:sz w:val="28"/>
          <w:szCs w:val="28"/>
          <w:lang w:bidi="he-IL"/>
        </w:rPr>
        <w:t xml:space="preserve"> </w:t>
      </w:r>
      <w:r w:rsidR="005A09CA">
        <w:rPr>
          <w:rFonts w:cstheme="minorHAnsi"/>
          <w:sz w:val="28"/>
          <w:szCs w:val="28"/>
          <w:lang w:bidi="he-IL"/>
        </w:rPr>
        <w:t>Ιουδαϊκού</w:t>
      </w:r>
      <w:r w:rsidR="0078401A">
        <w:rPr>
          <w:rFonts w:cstheme="minorHAnsi"/>
          <w:sz w:val="28"/>
          <w:szCs w:val="28"/>
          <w:lang w:bidi="he-IL"/>
        </w:rPr>
        <w:t xml:space="preserve"> </w:t>
      </w:r>
      <w:r w:rsidR="005A09CA">
        <w:rPr>
          <w:rFonts w:cstheme="minorHAnsi"/>
          <w:sz w:val="28"/>
          <w:szCs w:val="28"/>
          <w:lang w:bidi="he-IL"/>
        </w:rPr>
        <w:t>Πάσχα</w:t>
      </w:r>
      <w:r w:rsidR="0078401A">
        <w:rPr>
          <w:rFonts w:cstheme="minorHAnsi"/>
          <w:sz w:val="28"/>
          <w:szCs w:val="28"/>
          <w:lang w:bidi="he-IL"/>
        </w:rPr>
        <w:t xml:space="preserve"> των </w:t>
      </w:r>
      <w:r w:rsidR="005A09CA">
        <w:rPr>
          <w:rFonts w:cstheme="minorHAnsi"/>
          <w:sz w:val="28"/>
          <w:szCs w:val="28"/>
          <w:lang w:bidi="he-IL"/>
        </w:rPr>
        <w:t>αρχιερέων</w:t>
      </w:r>
      <w:r w:rsidR="0078401A">
        <w:rPr>
          <w:rFonts w:cstheme="minorHAnsi"/>
          <w:sz w:val="28"/>
          <w:szCs w:val="28"/>
          <w:lang w:bidi="he-IL"/>
        </w:rPr>
        <w:t xml:space="preserve"> </w:t>
      </w:r>
      <w:r w:rsidR="005A09CA">
        <w:rPr>
          <w:rFonts w:cstheme="minorHAnsi"/>
          <w:sz w:val="28"/>
          <w:szCs w:val="28"/>
          <w:lang w:bidi="he-IL"/>
        </w:rPr>
        <w:t>Σαδδουκαίων</w:t>
      </w:r>
      <w:r w:rsidR="00472346">
        <w:rPr>
          <w:rFonts w:cstheme="minorHAnsi"/>
          <w:sz w:val="28"/>
          <w:szCs w:val="28"/>
          <w:lang w:bidi="he-IL"/>
        </w:rPr>
        <w:t>, γεγονός που μας επιβεβαιώνει και ο Ιώσηπος</w:t>
      </w:r>
      <w:r w:rsidR="002673A1">
        <w:rPr>
          <w:rFonts w:cstheme="minorHAnsi"/>
          <w:sz w:val="28"/>
          <w:szCs w:val="28"/>
          <w:lang w:bidi="he-IL"/>
        </w:rPr>
        <w:t>.</w:t>
      </w:r>
      <w:r w:rsidR="00D0698C" w:rsidRPr="00A2247E">
        <w:rPr>
          <w:rStyle w:val="a7"/>
        </w:rPr>
        <w:footnoteReference w:id="321"/>
      </w:r>
      <w:r w:rsidR="0078401A">
        <w:rPr>
          <w:rFonts w:cstheme="minorHAnsi"/>
          <w:sz w:val="28"/>
          <w:szCs w:val="28"/>
          <w:lang w:bidi="he-IL"/>
        </w:rPr>
        <w:t xml:space="preserve"> </w:t>
      </w:r>
      <w:r w:rsidR="005A09CA">
        <w:rPr>
          <w:rFonts w:cstheme="minorHAnsi"/>
          <w:sz w:val="28"/>
          <w:szCs w:val="28"/>
          <w:lang w:bidi="he-IL"/>
        </w:rPr>
        <w:t>Έτσι</w:t>
      </w:r>
      <w:r w:rsidR="0078401A">
        <w:rPr>
          <w:rFonts w:cstheme="minorHAnsi"/>
          <w:sz w:val="28"/>
          <w:szCs w:val="28"/>
          <w:lang w:bidi="he-IL"/>
        </w:rPr>
        <w:t xml:space="preserve"> ο </w:t>
      </w:r>
      <w:r w:rsidR="005A09CA">
        <w:rPr>
          <w:rFonts w:cstheme="minorHAnsi"/>
          <w:sz w:val="28"/>
          <w:szCs w:val="28"/>
          <w:lang w:bidi="he-IL"/>
        </w:rPr>
        <w:t>Ιωάννης</w:t>
      </w:r>
      <w:r w:rsidR="0078401A">
        <w:rPr>
          <w:rFonts w:cstheme="minorHAnsi"/>
          <w:sz w:val="28"/>
          <w:szCs w:val="28"/>
          <w:lang w:bidi="he-IL"/>
        </w:rPr>
        <w:t xml:space="preserve"> </w:t>
      </w:r>
      <w:r w:rsidR="005A09CA">
        <w:rPr>
          <w:rFonts w:cstheme="minorHAnsi"/>
          <w:sz w:val="28"/>
          <w:szCs w:val="28"/>
          <w:lang w:bidi="he-IL"/>
        </w:rPr>
        <w:t>μαρτυρά</w:t>
      </w:r>
      <w:r w:rsidR="0078401A">
        <w:rPr>
          <w:rFonts w:cstheme="minorHAnsi"/>
          <w:sz w:val="28"/>
          <w:szCs w:val="28"/>
          <w:lang w:bidi="he-IL"/>
        </w:rPr>
        <w:t xml:space="preserve"> αυτή την </w:t>
      </w:r>
      <w:r w:rsidR="005A09CA">
        <w:rPr>
          <w:rFonts w:cstheme="minorHAnsi"/>
          <w:sz w:val="28"/>
          <w:szCs w:val="28"/>
          <w:lang w:bidi="he-IL"/>
        </w:rPr>
        <w:t>αλήθεια</w:t>
      </w:r>
      <w:r w:rsidR="0078401A">
        <w:rPr>
          <w:rFonts w:cstheme="minorHAnsi"/>
          <w:sz w:val="28"/>
          <w:szCs w:val="28"/>
          <w:lang w:bidi="he-IL"/>
        </w:rPr>
        <w:t xml:space="preserve"> που </w:t>
      </w:r>
      <w:r w:rsidR="005A09CA">
        <w:rPr>
          <w:rFonts w:cstheme="minorHAnsi"/>
          <w:sz w:val="28"/>
          <w:szCs w:val="28"/>
          <w:lang w:bidi="he-IL"/>
        </w:rPr>
        <w:t>αυτός</w:t>
      </w:r>
      <w:r w:rsidR="0078401A">
        <w:rPr>
          <w:rFonts w:cstheme="minorHAnsi"/>
          <w:sz w:val="28"/>
          <w:szCs w:val="28"/>
          <w:lang w:bidi="he-IL"/>
        </w:rPr>
        <w:t xml:space="preserve"> </w:t>
      </w:r>
      <w:r w:rsidR="005A09CA">
        <w:rPr>
          <w:rFonts w:cstheme="minorHAnsi"/>
          <w:sz w:val="28"/>
          <w:szCs w:val="28"/>
          <w:lang w:bidi="he-IL"/>
        </w:rPr>
        <w:t>έζησε</w:t>
      </w:r>
      <w:r w:rsidR="0078401A">
        <w:rPr>
          <w:rFonts w:cstheme="minorHAnsi"/>
          <w:sz w:val="28"/>
          <w:szCs w:val="28"/>
          <w:lang w:bidi="he-IL"/>
        </w:rPr>
        <w:t xml:space="preserve"> </w:t>
      </w:r>
      <w:r w:rsidR="005A09CA">
        <w:rPr>
          <w:rFonts w:cstheme="minorHAnsi"/>
          <w:sz w:val="28"/>
          <w:szCs w:val="28"/>
          <w:lang w:bidi="he-IL"/>
        </w:rPr>
        <w:t>μόνος</w:t>
      </w:r>
      <w:r w:rsidR="0078401A">
        <w:rPr>
          <w:rFonts w:cstheme="minorHAnsi"/>
          <w:sz w:val="28"/>
          <w:szCs w:val="28"/>
          <w:lang w:bidi="he-IL"/>
        </w:rPr>
        <w:t xml:space="preserve"> από τους </w:t>
      </w:r>
      <w:r w:rsidR="005A09CA">
        <w:rPr>
          <w:rFonts w:cstheme="minorHAnsi"/>
          <w:sz w:val="28"/>
          <w:szCs w:val="28"/>
          <w:lang w:bidi="he-IL"/>
        </w:rPr>
        <w:t>φοβισμένους</w:t>
      </w:r>
      <w:r w:rsidR="0078401A">
        <w:rPr>
          <w:rFonts w:cstheme="minorHAnsi"/>
          <w:sz w:val="28"/>
          <w:szCs w:val="28"/>
          <w:lang w:bidi="he-IL"/>
        </w:rPr>
        <w:t xml:space="preserve"> συναποστόλους</w:t>
      </w:r>
      <w:r w:rsidR="00DC390F">
        <w:rPr>
          <w:rFonts w:cstheme="minorHAnsi"/>
          <w:sz w:val="28"/>
          <w:szCs w:val="28"/>
          <w:lang w:bidi="he-IL"/>
        </w:rPr>
        <w:t xml:space="preserve"> </w:t>
      </w:r>
      <w:r w:rsidR="0078401A">
        <w:rPr>
          <w:rFonts w:cstheme="minorHAnsi"/>
          <w:sz w:val="28"/>
          <w:szCs w:val="28"/>
          <w:lang w:bidi="he-IL"/>
        </w:rPr>
        <w:t>του</w:t>
      </w:r>
      <w:r w:rsidR="005A09CA">
        <w:rPr>
          <w:rFonts w:cstheme="minorHAnsi"/>
          <w:sz w:val="28"/>
          <w:szCs w:val="28"/>
          <w:lang w:bidi="he-IL"/>
        </w:rPr>
        <w:t>.</w:t>
      </w:r>
      <w:r w:rsidR="0078401A">
        <w:rPr>
          <w:rFonts w:cstheme="minorHAnsi"/>
          <w:sz w:val="28"/>
          <w:szCs w:val="28"/>
          <w:lang w:bidi="he-IL"/>
        </w:rPr>
        <w:t xml:space="preserve"> </w:t>
      </w:r>
      <w:r w:rsidR="000C38C9">
        <w:rPr>
          <w:rFonts w:cstheme="minorHAnsi"/>
          <w:sz w:val="28"/>
          <w:szCs w:val="28"/>
          <w:lang w:bidi="he-IL"/>
        </w:rPr>
        <w:t>Αυτό που βίωσε αισθητά</w:t>
      </w:r>
      <w:r w:rsidR="007367AD">
        <w:rPr>
          <w:rFonts w:cstheme="minorHAnsi"/>
          <w:sz w:val="28"/>
          <w:szCs w:val="28"/>
          <w:lang w:bidi="he-IL"/>
        </w:rPr>
        <w:t>,</w:t>
      </w:r>
      <w:r w:rsidR="000C38C9">
        <w:rPr>
          <w:rFonts w:cstheme="minorHAnsi"/>
          <w:sz w:val="28"/>
          <w:szCs w:val="28"/>
          <w:lang w:bidi="he-IL"/>
        </w:rPr>
        <w:t xml:space="preserve"> </w:t>
      </w:r>
      <w:r w:rsidR="00D0698C">
        <w:rPr>
          <w:rFonts w:cstheme="minorHAnsi"/>
          <w:sz w:val="28"/>
          <w:szCs w:val="28"/>
          <w:lang w:bidi="he-IL"/>
        </w:rPr>
        <w:t>τ</w:t>
      </w:r>
      <w:r w:rsidR="0078401A">
        <w:rPr>
          <w:rFonts w:cstheme="minorHAnsi"/>
          <w:sz w:val="28"/>
          <w:szCs w:val="28"/>
          <w:lang w:bidi="he-IL"/>
        </w:rPr>
        <w:t>ι το πιο φυσικό</w:t>
      </w:r>
      <w:r w:rsidR="005A09CA">
        <w:rPr>
          <w:rFonts w:cstheme="minorHAnsi"/>
          <w:sz w:val="28"/>
          <w:szCs w:val="28"/>
          <w:lang w:bidi="he-IL"/>
        </w:rPr>
        <w:t>,</w:t>
      </w:r>
      <w:r w:rsidR="0078401A">
        <w:rPr>
          <w:rFonts w:cstheme="minorHAnsi"/>
          <w:sz w:val="28"/>
          <w:szCs w:val="28"/>
          <w:lang w:bidi="he-IL"/>
        </w:rPr>
        <w:t xml:space="preserve"> αυτό να </w:t>
      </w:r>
      <w:r w:rsidR="005A09CA">
        <w:rPr>
          <w:rFonts w:cstheme="minorHAnsi"/>
          <w:sz w:val="28"/>
          <w:szCs w:val="28"/>
          <w:lang w:bidi="he-IL"/>
        </w:rPr>
        <w:t>λέει</w:t>
      </w:r>
      <w:r w:rsidR="0078401A">
        <w:rPr>
          <w:rFonts w:cstheme="minorHAnsi"/>
          <w:sz w:val="28"/>
          <w:szCs w:val="28"/>
          <w:lang w:bidi="he-IL"/>
        </w:rPr>
        <w:t xml:space="preserve"> στο </w:t>
      </w:r>
      <w:r w:rsidR="005A09CA">
        <w:rPr>
          <w:rFonts w:cstheme="minorHAnsi"/>
          <w:sz w:val="28"/>
          <w:szCs w:val="28"/>
          <w:lang w:bidi="he-IL"/>
        </w:rPr>
        <w:t>ευαγγέλιο</w:t>
      </w:r>
      <w:r w:rsidR="0078401A">
        <w:rPr>
          <w:rFonts w:cstheme="minorHAnsi"/>
          <w:sz w:val="28"/>
          <w:szCs w:val="28"/>
          <w:lang w:bidi="he-IL"/>
        </w:rPr>
        <w:t xml:space="preserve"> του</w:t>
      </w:r>
      <w:r w:rsidR="00D0698C">
        <w:rPr>
          <w:rFonts w:cstheme="minorHAnsi"/>
          <w:sz w:val="28"/>
          <w:szCs w:val="28"/>
          <w:lang w:bidi="he-IL"/>
        </w:rPr>
        <w:t>,</w:t>
      </w:r>
      <w:r w:rsidR="0078401A">
        <w:rPr>
          <w:rFonts w:cstheme="minorHAnsi"/>
          <w:sz w:val="28"/>
          <w:szCs w:val="28"/>
          <w:lang w:bidi="he-IL"/>
        </w:rPr>
        <w:t xml:space="preserve"> </w:t>
      </w:r>
      <w:r w:rsidR="005A09CA">
        <w:rPr>
          <w:rFonts w:cstheme="minorHAnsi"/>
          <w:sz w:val="28"/>
          <w:szCs w:val="28"/>
          <w:lang w:bidi="he-IL"/>
        </w:rPr>
        <w:t>κρίνοντας</w:t>
      </w:r>
      <w:r w:rsidR="0078401A">
        <w:rPr>
          <w:rFonts w:cstheme="minorHAnsi"/>
          <w:sz w:val="28"/>
          <w:szCs w:val="28"/>
          <w:lang w:bidi="he-IL"/>
        </w:rPr>
        <w:t xml:space="preserve"> πως </w:t>
      </w:r>
      <w:r w:rsidR="005A09CA">
        <w:rPr>
          <w:rFonts w:cstheme="minorHAnsi"/>
          <w:sz w:val="28"/>
          <w:szCs w:val="28"/>
          <w:lang w:bidi="he-IL"/>
        </w:rPr>
        <w:t>έτσι</w:t>
      </w:r>
      <w:r w:rsidR="0078401A">
        <w:rPr>
          <w:rFonts w:cstheme="minorHAnsi"/>
          <w:sz w:val="28"/>
          <w:szCs w:val="28"/>
          <w:lang w:bidi="he-IL"/>
        </w:rPr>
        <w:t xml:space="preserve"> </w:t>
      </w:r>
      <w:r w:rsidR="005A09CA">
        <w:rPr>
          <w:rFonts w:cstheme="minorHAnsi"/>
          <w:sz w:val="28"/>
          <w:szCs w:val="28"/>
          <w:lang w:bidi="he-IL"/>
        </w:rPr>
        <w:t>έπρεπε</w:t>
      </w:r>
      <w:r w:rsidR="0078401A">
        <w:rPr>
          <w:rFonts w:cstheme="minorHAnsi"/>
          <w:sz w:val="28"/>
          <w:szCs w:val="28"/>
          <w:lang w:bidi="he-IL"/>
        </w:rPr>
        <w:t xml:space="preserve"> να </w:t>
      </w:r>
      <w:r w:rsidR="005A09CA">
        <w:rPr>
          <w:rFonts w:cstheme="minorHAnsi"/>
          <w:sz w:val="28"/>
          <w:szCs w:val="28"/>
          <w:lang w:bidi="he-IL"/>
        </w:rPr>
        <w:t>δομήσει</w:t>
      </w:r>
      <w:r w:rsidR="0078401A">
        <w:rPr>
          <w:rFonts w:cstheme="minorHAnsi"/>
          <w:sz w:val="28"/>
          <w:szCs w:val="28"/>
          <w:lang w:bidi="he-IL"/>
        </w:rPr>
        <w:t xml:space="preserve"> την </w:t>
      </w:r>
      <w:r w:rsidR="005A09CA">
        <w:rPr>
          <w:rFonts w:cstheme="minorHAnsi"/>
          <w:sz w:val="28"/>
          <w:szCs w:val="28"/>
          <w:lang w:bidi="he-IL"/>
        </w:rPr>
        <w:t>αφήγηση</w:t>
      </w:r>
      <w:r w:rsidR="0078401A">
        <w:rPr>
          <w:rFonts w:cstheme="minorHAnsi"/>
          <w:sz w:val="28"/>
          <w:szCs w:val="28"/>
          <w:lang w:bidi="he-IL"/>
        </w:rPr>
        <w:t xml:space="preserve"> του και αυτά να </w:t>
      </w:r>
      <w:r w:rsidR="005A09CA">
        <w:rPr>
          <w:rFonts w:cstheme="minorHAnsi"/>
          <w:sz w:val="28"/>
          <w:szCs w:val="28"/>
          <w:lang w:bidi="he-IL"/>
        </w:rPr>
        <w:t>αναδείξει</w:t>
      </w:r>
      <w:r w:rsidR="0078401A">
        <w:rPr>
          <w:rFonts w:cstheme="minorHAnsi"/>
          <w:sz w:val="28"/>
          <w:szCs w:val="28"/>
          <w:lang w:bidi="he-IL"/>
        </w:rPr>
        <w:t xml:space="preserve"> ως </w:t>
      </w:r>
      <w:r w:rsidR="005A09CA">
        <w:rPr>
          <w:rFonts w:cstheme="minorHAnsi"/>
          <w:sz w:val="28"/>
          <w:szCs w:val="28"/>
          <w:lang w:bidi="he-IL"/>
        </w:rPr>
        <w:t>σημαντικά</w:t>
      </w:r>
      <w:r w:rsidR="0078401A">
        <w:rPr>
          <w:rFonts w:cstheme="minorHAnsi"/>
          <w:sz w:val="28"/>
          <w:szCs w:val="28"/>
          <w:lang w:bidi="he-IL"/>
        </w:rPr>
        <w:t xml:space="preserve">. </w:t>
      </w:r>
    </w:p>
    <w:p w14:paraId="64CB25B3" w14:textId="77777777" w:rsidR="00772657" w:rsidRDefault="0078401A" w:rsidP="0047234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w:t>
      </w:r>
      <w:r w:rsidR="000C38C9">
        <w:rPr>
          <w:rFonts w:cstheme="minorHAnsi"/>
          <w:sz w:val="28"/>
          <w:szCs w:val="28"/>
          <w:lang w:bidi="he-IL"/>
        </w:rPr>
        <w:t>Π</w:t>
      </w:r>
      <w:r>
        <w:rPr>
          <w:rFonts w:cstheme="minorHAnsi"/>
          <w:sz w:val="28"/>
          <w:szCs w:val="28"/>
          <w:lang w:bidi="he-IL"/>
        </w:rPr>
        <w:t xml:space="preserve">ου </w:t>
      </w:r>
      <w:r w:rsidR="005A09CA">
        <w:rPr>
          <w:rFonts w:cstheme="minorHAnsi"/>
          <w:sz w:val="28"/>
          <w:szCs w:val="28"/>
          <w:lang w:bidi="he-IL"/>
        </w:rPr>
        <w:t>βρίσκεται</w:t>
      </w:r>
      <w:r>
        <w:rPr>
          <w:rFonts w:cstheme="minorHAnsi"/>
          <w:sz w:val="28"/>
          <w:szCs w:val="28"/>
          <w:lang w:bidi="he-IL"/>
        </w:rPr>
        <w:t xml:space="preserve"> η </w:t>
      </w:r>
      <w:r w:rsidR="005A09CA">
        <w:rPr>
          <w:rFonts w:cstheme="minorHAnsi"/>
          <w:sz w:val="28"/>
          <w:szCs w:val="28"/>
          <w:lang w:bidi="he-IL"/>
        </w:rPr>
        <w:t>αφηγηματική</w:t>
      </w:r>
      <w:r>
        <w:rPr>
          <w:rFonts w:cstheme="minorHAnsi"/>
          <w:sz w:val="28"/>
          <w:szCs w:val="28"/>
          <w:lang w:bidi="he-IL"/>
        </w:rPr>
        <w:t xml:space="preserve"> αντίφαση</w:t>
      </w:r>
      <w:r w:rsidR="000135F3">
        <w:rPr>
          <w:rFonts w:cstheme="minorHAnsi"/>
          <w:sz w:val="28"/>
          <w:szCs w:val="28"/>
          <w:lang w:bidi="he-IL"/>
        </w:rPr>
        <w:t xml:space="preserve"> μεταξύ Ιωάννη και συνοπτικών</w:t>
      </w:r>
      <w:r>
        <w:rPr>
          <w:rFonts w:cstheme="minorHAnsi"/>
          <w:sz w:val="28"/>
          <w:szCs w:val="28"/>
          <w:lang w:bidi="he-IL"/>
        </w:rPr>
        <w:t>;</w:t>
      </w:r>
      <w:r w:rsidR="00522456">
        <w:rPr>
          <w:rFonts w:cstheme="minorHAnsi"/>
          <w:sz w:val="28"/>
          <w:szCs w:val="28"/>
          <w:lang w:bidi="he-IL"/>
        </w:rPr>
        <w:t xml:space="preserve"> Το ότι με </w:t>
      </w:r>
      <w:r w:rsidR="005A09CA">
        <w:rPr>
          <w:rFonts w:cstheme="minorHAnsi"/>
          <w:sz w:val="28"/>
          <w:szCs w:val="28"/>
          <w:lang w:bidi="he-IL"/>
        </w:rPr>
        <w:t>βάση</w:t>
      </w:r>
      <w:r w:rsidR="00522456">
        <w:rPr>
          <w:rFonts w:cstheme="minorHAnsi"/>
          <w:sz w:val="28"/>
          <w:szCs w:val="28"/>
          <w:lang w:bidi="he-IL"/>
        </w:rPr>
        <w:t xml:space="preserve"> τις </w:t>
      </w:r>
      <w:r w:rsidR="005A09CA">
        <w:rPr>
          <w:rFonts w:cstheme="minorHAnsi"/>
          <w:sz w:val="28"/>
          <w:szCs w:val="28"/>
          <w:lang w:bidi="he-IL"/>
        </w:rPr>
        <w:t>αυθαίρετες</w:t>
      </w:r>
      <w:r w:rsidR="00522456">
        <w:rPr>
          <w:rFonts w:cstheme="minorHAnsi"/>
          <w:sz w:val="28"/>
          <w:szCs w:val="28"/>
          <w:lang w:bidi="he-IL"/>
        </w:rPr>
        <w:t xml:space="preserve"> </w:t>
      </w:r>
      <w:r w:rsidR="005A09CA">
        <w:rPr>
          <w:rFonts w:cstheme="minorHAnsi"/>
          <w:sz w:val="28"/>
          <w:szCs w:val="28"/>
          <w:lang w:bidi="he-IL"/>
        </w:rPr>
        <w:t>ρουμπρίκες</w:t>
      </w:r>
      <w:r w:rsidR="00522456">
        <w:rPr>
          <w:rFonts w:cstheme="minorHAnsi"/>
          <w:sz w:val="28"/>
          <w:szCs w:val="28"/>
          <w:lang w:bidi="he-IL"/>
        </w:rPr>
        <w:t xml:space="preserve"> </w:t>
      </w:r>
      <w:r w:rsidR="000C38C9">
        <w:rPr>
          <w:rFonts w:cstheme="minorHAnsi"/>
          <w:sz w:val="28"/>
          <w:szCs w:val="28"/>
          <w:lang w:bidi="he-IL"/>
        </w:rPr>
        <w:t>του γερμανικού θετικισμού</w:t>
      </w:r>
      <w:r w:rsidR="00522456">
        <w:rPr>
          <w:rFonts w:cstheme="minorHAnsi"/>
          <w:sz w:val="28"/>
          <w:szCs w:val="28"/>
          <w:lang w:bidi="he-IL"/>
        </w:rPr>
        <w:t xml:space="preserve"> δεν </w:t>
      </w:r>
      <w:r w:rsidR="005A09CA">
        <w:rPr>
          <w:rFonts w:cstheme="minorHAnsi"/>
          <w:sz w:val="28"/>
          <w:szCs w:val="28"/>
          <w:lang w:bidi="he-IL"/>
        </w:rPr>
        <w:t>υπάρχει</w:t>
      </w:r>
      <w:r w:rsidR="00522456" w:rsidRPr="00522456">
        <w:rPr>
          <w:rFonts w:cstheme="minorHAnsi"/>
          <w:sz w:val="28"/>
          <w:szCs w:val="28"/>
          <w:lang w:bidi="he-IL"/>
        </w:rPr>
        <w:t xml:space="preserve"> </w:t>
      </w:r>
      <w:r w:rsidR="00522456">
        <w:rPr>
          <w:rFonts w:cstheme="minorHAnsi"/>
          <w:sz w:val="28"/>
          <w:szCs w:val="28"/>
          <w:lang w:val="en-US" w:bidi="he-IL"/>
        </w:rPr>
        <w:t>consesio</w:t>
      </w:r>
      <w:r w:rsidR="00522456" w:rsidRPr="00522456">
        <w:rPr>
          <w:rFonts w:cstheme="minorHAnsi"/>
          <w:sz w:val="28"/>
          <w:szCs w:val="28"/>
          <w:lang w:bidi="he-IL"/>
        </w:rPr>
        <w:t xml:space="preserve"> </w:t>
      </w:r>
      <w:r w:rsidR="005A09CA">
        <w:rPr>
          <w:rFonts w:cstheme="minorHAnsi"/>
          <w:sz w:val="28"/>
          <w:szCs w:val="28"/>
          <w:lang w:bidi="he-IL"/>
        </w:rPr>
        <w:t>αφηγηματικό</w:t>
      </w:r>
      <w:r w:rsidR="00522456">
        <w:rPr>
          <w:rFonts w:cstheme="minorHAnsi"/>
          <w:sz w:val="28"/>
          <w:szCs w:val="28"/>
          <w:lang w:bidi="he-IL"/>
        </w:rPr>
        <w:t xml:space="preserve"> </w:t>
      </w:r>
      <w:r w:rsidR="005A09CA">
        <w:rPr>
          <w:rFonts w:cstheme="minorHAnsi"/>
          <w:sz w:val="28"/>
          <w:szCs w:val="28"/>
          <w:lang w:bidi="he-IL"/>
        </w:rPr>
        <w:t>μεταξύ</w:t>
      </w:r>
      <w:r w:rsidR="00522456">
        <w:rPr>
          <w:rFonts w:cstheme="minorHAnsi"/>
          <w:sz w:val="28"/>
          <w:szCs w:val="28"/>
          <w:lang w:bidi="he-IL"/>
        </w:rPr>
        <w:t xml:space="preserve"> </w:t>
      </w:r>
      <w:r w:rsidR="005A09CA">
        <w:rPr>
          <w:rFonts w:cstheme="minorHAnsi"/>
          <w:sz w:val="28"/>
          <w:szCs w:val="28"/>
          <w:lang w:bidi="he-IL"/>
        </w:rPr>
        <w:t>συνοπτικών</w:t>
      </w:r>
      <w:r w:rsidR="00522456">
        <w:rPr>
          <w:rFonts w:cstheme="minorHAnsi"/>
          <w:sz w:val="28"/>
          <w:szCs w:val="28"/>
          <w:lang w:bidi="he-IL"/>
        </w:rPr>
        <w:t xml:space="preserve"> και </w:t>
      </w:r>
      <w:r w:rsidR="005A09CA">
        <w:rPr>
          <w:rFonts w:cstheme="minorHAnsi"/>
          <w:sz w:val="28"/>
          <w:szCs w:val="28"/>
          <w:lang w:bidi="he-IL"/>
        </w:rPr>
        <w:t>Ιωάννη</w:t>
      </w:r>
      <w:r w:rsidR="002673A1">
        <w:rPr>
          <w:rFonts w:cstheme="minorHAnsi"/>
          <w:sz w:val="28"/>
          <w:szCs w:val="28"/>
          <w:lang w:bidi="he-IL"/>
        </w:rPr>
        <w:t>,</w:t>
      </w:r>
      <w:r w:rsidR="00522456">
        <w:rPr>
          <w:rFonts w:cstheme="minorHAnsi"/>
          <w:sz w:val="28"/>
          <w:szCs w:val="28"/>
          <w:lang w:bidi="he-IL"/>
        </w:rPr>
        <w:t xml:space="preserve"> τι το φυσιολογικ</w:t>
      </w:r>
      <w:r w:rsidR="005A09CA">
        <w:rPr>
          <w:rFonts w:cstheme="minorHAnsi"/>
          <w:sz w:val="28"/>
          <w:szCs w:val="28"/>
          <w:lang w:bidi="he-IL"/>
        </w:rPr>
        <w:t>ό</w:t>
      </w:r>
      <w:r w:rsidR="00522456">
        <w:rPr>
          <w:rFonts w:cstheme="minorHAnsi"/>
          <w:sz w:val="28"/>
          <w:szCs w:val="28"/>
          <w:lang w:bidi="he-IL"/>
        </w:rPr>
        <w:t>τερο του πολυπρισματικο</w:t>
      </w:r>
      <w:r w:rsidR="005A09CA">
        <w:rPr>
          <w:rFonts w:cstheme="minorHAnsi"/>
          <w:sz w:val="28"/>
          <w:szCs w:val="28"/>
          <w:lang w:bidi="he-IL"/>
        </w:rPr>
        <w:t>ύ</w:t>
      </w:r>
      <w:r w:rsidR="00522456">
        <w:rPr>
          <w:rFonts w:cstheme="minorHAnsi"/>
          <w:sz w:val="28"/>
          <w:szCs w:val="28"/>
          <w:lang w:bidi="he-IL"/>
        </w:rPr>
        <w:t xml:space="preserve"> </w:t>
      </w:r>
      <w:r w:rsidR="000135F3">
        <w:rPr>
          <w:rFonts w:cstheme="minorHAnsi"/>
          <w:sz w:val="28"/>
          <w:szCs w:val="28"/>
          <w:lang w:bidi="he-IL"/>
        </w:rPr>
        <w:t>χαρακτήρα</w:t>
      </w:r>
      <w:r w:rsidR="00522456">
        <w:rPr>
          <w:rFonts w:cstheme="minorHAnsi"/>
          <w:sz w:val="28"/>
          <w:szCs w:val="28"/>
          <w:lang w:bidi="he-IL"/>
        </w:rPr>
        <w:t xml:space="preserve"> των </w:t>
      </w:r>
      <w:r w:rsidR="000135F3">
        <w:rPr>
          <w:rFonts w:cstheme="minorHAnsi"/>
          <w:sz w:val="28"/>
          <w:szCs w:val="28"/>
          <w:lang w:bidi="he-IL"/>
        </w:rPr>
        <w:t>κειμένων</w:t>
      </w:r>
      <w:r w:rsidR="00522456">
        <w:rPr>
          <w:rFonts w:cstheme="minorHAnsi"/>
          <w:sz w:val="28"/>
          <w:szCs w:val="28"/>
          <w:lang w:bidi="he-IL"/>
        </w:rPr>
        <w:t xml:space="preserve"> της Κ.Δ; </w:t>
      </w:r>
      <w:r w:rsidR="000314E0">
        <w:rPr>
          <w:rFonts w:cstheme="minorHAnsi"/>
          <w:sz w:val="28"/>
          <w:szCs w:val="28"/>
          <w:lang w:bidi="he-IL"/>
        </w:rPr>
        <w:t xml:space="preserve"> </w:t>
      </w:r>
    </w:p>
    <w:p w14:paraId="2F7D0276" w14:textId="77777777" w:rsidR="008611B6" w:rsidRDefault="008611B6" w:rsidP="00472346">
      <w:pPr>
        <w:autoSpaceDE w:val="0"/>
        <w:autoSpaceDN w:val="0"/>
        <w:adjustRightInd w:val="0"/>
        <w:spacing w:after="0" w:line="240" w:lineRule="auto"/>
        <w:ind w:left="-1134" w:right="-949" w:firstLine="567"/>
        <w:jc w:val="both"/>
        <w:rPr>
          <w:rFonts w:cstheme="minorHAnsi"/>
          <w:sz w:val="28"/>
          <w:szCs w:val="28"/>
          <w:lang w:bidi="he-IL"/>
        </w:rPr>
      </w:pPr>
    </w:p>
    <w:p w14:paraId="68DB88EB" w14:textId="7BF2A20B" w:rsidR="00522456" w:rsidRPr="00F971F2" w:rsidRDefault="00772657" w:rsidP="00F971F2">
      <w:pPr>
        <w:pStyle w:val="ac"/>
        <w:numPr>
          <w:ilvl w:val="0"/>
          <w:numId w:val="17"/>
        </w:numPr>
        <w:autoSpaceDE w:val="0"/>
        <w:autoSpaceDN w:val="0"/>
        <w:adjustRightInd w:val="0"/>
        <w:ind w:right="-949"/>
        <w:jc w:val="both"/>
        <w:rPr>
          <w:rFonts w:cstheme="minorHAnsi"/>
          <w:lang w:bidi="he-IL"/>
        </w:rPr>
      </w:pPr>
      <w:r w:rsidRPr="00F971F2">
        <w:rPr>
          <w:rFonts w:cstheme="minorHAnsi"/>
          <w:lang w:bidi="he-IL"/>
        </w:rPr>
        <w:t xml:space="preserve">ΠΟΙΟΣ </w:t>
      </w:r>
      <w:r w:rsidR="008611B6" w:rsidRPr="00F971F2">
        <w:rPr>
          <w:rFonts w:cstheme="minorHAnsi"/>
          <w:lang w:bidi="he-IL"/>
        </w:rPr>
        <w:t xml:space="preserve">ΗΤΑΝ </w:t>
      </w:r>
      <w:r w:rsidRPr="00F971F2">
        <w:rPr>
          <w:rFonts w:cstheme="minorHAnsi"/>
          <w:lang w:bidi="he-IL"/>
        </w:rPr>
        <w:t>Ο ΧΑΡΑΚΤΗΡΑΣ ΤΗΣ ΗΜΕΡΑΣ ΤΗΣ ΔΙΚΗΣ ΤΟΥ ΙΗΣΟΥ ΑΠΟ ΤΟΝ ΠΙΛΑΤΟ</w:t>
      </w:r>
      <w:r w:rsidR="008611B6" w:rsidRPr="00F971F2">
        <w:rPr>
          <w:rFonts w:cstheme="minorHAnsi"/>
          <w:lang w:bidi="he-IL"/>
        </w:rPr>
        <w:t xml:space="preserve">; </w:t>
      </w:r>
      <w:r w:rsidR="00F971F2" w:rsidRPr="00F971F2">
        <w:rPr>
          <w:rFonts w:cstheme="minorHAnsi"/>
          <w:lang w:bidi="he-IL"/>
        </w:rPr>
        <w:t>ΗΤΑΝ ΠΑΣΧΑΛΙΟΣ ΗΜΕΡΑ;</w:t>
      </w:r>
      <w:r w:rsidR="000314E0" w:rsidRPr="00F971F2">
        <w:rPr>
          <w:rFonts w:ascii="Arial" w:hAnsi="Arial" w:cs="Arial"/>
          <w:lang w:bidi="he-IL"/>
        </w:rPr>
        <w:t xml:space="preserve"> </w:t>
      </w:r>
      <w:r w:rsidR="00CF2CFC" w:rsidRPr="00F971F2">
        <w:rPr>
          <w:rFonts w:cstheme="minorHAnsi"/>
          <w:lang w:bidi="he-IL"/>
        </w:rPr>
        <w:t xml:space="preserve"> </w:t>
      </w:r>
    </w:p>
    <w:p w14:paraId="0C2A4CCC" w14:textId="77777777" w:rsidR="008611B6" w:rsidRDefault="008611B6" w:rsidP="00472346">
      <w:pPr>
        <w:autoSpaceDE w:val="0"/>
        <w:autoSpaceDN w:val="0"/>
        <w:adjustRightInd w:val="0"/>
        <w:spacing w:after="0" w:line="240" w:lineRule="auto"/>
        <w:ind w:left="-1134" w:right="-949" w:firstLine="567"/>
        <w:jc w:val="both"/>
        <w:rPr>
          <w:rFonts w:cstheme="minorHAnsi"/>
          <w:sz w:val="28"/>
          <w:szCs w:val="28"/>
          <w:lang w:bidi="he-IL"/>
        </w:rPr>
      </w:pPr>
    </w:p>
    <w:p w14:paraId="46A5666D" w14:textId="69D42F5F" w:rsidR="00826507" w:rsidRPr="000314E0" w:rsidRDefault="00E36036" w:rsidP="00472346">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Είναι </w:t>
      </w:r>
      <w:r w:rsidR="004C2183">
        <w:rPr>
          <w:rFonts w:cstheme="minorHAnsi"/>
          <w:sz w:val="28"/>
          <w:szCs w:val="28"/>
          <w:lang w:bidi="he-IL"/>
        </w:rPr>
        <w:t>γνωστό</w:t>
      </w:r>
      <w:r>
        <w:rPr>
          <w:rFonts w:cstheme="minorHAnsi"/>
          <w:sz w:val="28"/>
          <w:szCs w:val="28"/>
          <w:lang w:bidi="he-IL"/>
        </w:rPr>
        <w:t xml:space="preserve"> πως </w:t>
      </w:r>
      <w:r w:rsidR="004C2183">
        <w:rPr>
          <w:rFonts w:cstheme="minorHAnsi"/>
          <w:sz w:val="28"/>
          <w:szCs w:val="28"/>
          <w:lang w:bidi="he-IL"/>
        </w:rPr>
        <w:t>μεταξύ</w:t>
      </w:r>
      <w:r>
        <w:rPr>
          <w:rFonts w:cstheme="minorHAnsi"/>
          <w:sz w:val="28"/>
          <w:szCs w:val="28"/>
          <w:lang w:bidi="he-IL"/>
        </w:rPr>
        <w:t xml:space="preserve"> </w:t>
      </w:r>
      <w:r w:rsidR="00FA6044">
        <w:rPr>
          <w:rFonts w:cstheme="minorHAnsi"/>
          <w:sz w:val="28"/>
          <w:szCs w:val="28"/>
          <w:lang w:bidi="he-IL"/>
        </w:rPr>
        <w:t xml:space="preserve">του Πάσχα των </w:t>
      </w:r>
      <w:r w:rsidR="004C2183">
        <w:rPr>
          <w:rFonts w:cstheme="minorHAnsi"/>
          <w:sz w:val="28"/>
          <w:szCs w:val="28"/>
          <w:lang w:bidi="he-IL"/>
        </w:rPr>
        <w:t>Σαδδουκαίων</w:t>
      </w:r>
      <w:r>
        <w:rPr>
          <w:rFonts w:cstheme="minorHAnsi"/>
          <w:sz w:val="28"/>
          <w:szCs w:val="28"/>
          <w:lang w:bidi="he-IL"/>
        </w:rPr>
        <w:t xml:space="preserve"> και </w:t>
      </w:r>
      <w:r w:rsidR="00FA6044">
        <w:rPr>
          <w:rFonts w:cstheme="minorHAnsi"/>
          <w:sz w:val="28"/>
          <w:szCs w:val="28"/>
          <w:lang w:bidi="he-IL"/>
        </w:rPr>
        <w:t xml:space="preserve">των </w:t>
      </w:r>
      <w:r w:rsidR="004C2183">
        <w:rPr>
          <w:rFonts w:cstheme="minorHAnsi"/>
          <w:sz w:val="28"/>
          <w:szCs w:val="28"/>
          <w:lang w:bidi="he-IL"/>
        </w:rPr>
        <w:t>φαρισαίων</w:t>
      </w:r>
      <w:r>
        <w:rPr>
          <w:rFonts w:cstheme="minorHAnsi"/>
          <w:sz w:val="28"/>
          <w:szCs w:val="28"/>
          <w:lang w:bidi="he-IL"/>
        </w:rPr>
        <w:t xml:space="preserve"> </w:t>
      </w:r>
      <w:r w:rsidR="004C2183">
        <w:rPr>
          <w:rFonts w:cstheme="minorHAnsi"/>
          <w:sz w:val="28"/>
          <w:szCs w:val="28"/>
          <w:lang w:bidi="he-IL"/>
        </w:rPr>
        <w:t>υπήρχε</w:t>
      </w:r>
      <w:r w:rsidR="0063101E">
        <w:rPr>
          <w:rFonts w:cstheme="minorHAnsi"/>
          <w:sz w:val="28"/>
          <w:szCs w:val="28"/>
          <w:lang w:bidi="he-IL"/>
        </w:rPr>
        <w:t xml:space="preserve"> μια </w:t>
      </w:r>
      <w:r w:rsidR="004C2183">
        <w:rPr>
          <w:rFonts w:cstheme="minorHAnsi"/>
          <w:sz w:val="28"/>
          <w:szCs w:val="28"/>
          <w:lang w:bidi="he-IL"/>
        </w:rPr>
        <w:t>διαφορετική</w:t>
      </w:r>
      <w:r w:rsidR="0063101E">
        <w:rPr>
          <w:rFonts w:cstheme="minorHAnsi"/>
          <w:sz w:val="28"/>
          <w:szCs w:val="28"/>
          <w:lang w:bidi="he-IL"/>
        </w:rPr>
        <w:t xml:space="preserve"> </w:t>
      </w:r>
      <w:r w:rsidR="004C2183">
        <w:rPr>
          <w:rFonts w:cstheme="minorHAnsi"/>
          <w:sz w:val="28"/>
          <w:szCs w:val="28"/>
          <w:lang w:bidi="he-IL"/>
        </w:rPr>
        <w:t>ημερολογιακή</w:t>
      </w:r>
      <w:r w:rsidR="0063101E">
        <w:rPr>
          <w:rFonts w:cstheme="minorHAnsi"/>
          <w:sz w:val="28"/>
          <w:szCs w:val="28"/>
          <w:lang w:bidi="he-IL"/>
        </w:rPr>
        <w:t xml:space="preserve"> </w:t>
      </w:r>
      <w:r w:rsidR="004C2183">
        <w:rPr>
          <w:rFonts w:cstheme="minorHAnsi"/>
          <w:sz w:val="28"/>
          <w:szCs w:val="28"/>
          <w:lang w:bidi="he-IL"/>
        </w:rPr>
        <w:t>προσέγγιση</w:t>
      </w:r>
      <w:r w:rsidR="000135F3">
        <w:rPr>
          <w:rFonts w:cstheme="minorHAnsi"/>
          <w:sz w:val="28"/>
          <w:szCs w:val="28"/>
          <w:lang w:bidi="he-IL"/>
        </w:rPr>
        <w:t>,</w:t>
      </w:r>
      <w:r w:rsidR="0063101E">
        <w:rPr>
          <w:rFonts w:cstheme="minorHAnsi"/>
          <w:sz w:val="28"/>
          <w:szCs w:val="28"/>
          <w:lang w:bidi="he-IL"/>
        </w:rPr>
        <w:t xml:space="preserve"> </w:t>
      </w:r>
      <w:r w:rsidR="004C2183">
        <w:rPr>
          <w:rFonts w:cstheme="minorHAnsi"/>
          <w:sz w:val="28"/>
          <w:szCs w:val="28"/>
          <w:lang w:bidi="he-IL"/>
        </w:rPr>
        <w:t>λόγω</w:t>
      </w:r>
      <w:r w:rsidR="0063101E">
        <w:rPr>
          <w:rFonts w:cstheme="minorHAnsi"/>
          <w:sz w:val="28"/>
          <w:szCs w:val="28"/>
          <w:lang w:bidi="he-IL"/>
        </w:rPr>
        <w:t xml:space="preserve"> του ότι οι Βοστια</w:t>
      </w:r>
      <w:r w:rsidR="004C2183">
        <w:rPr>
          <w:rFonts w:cstheme="minorHAnsi"/>
          <w:sz w:val="28"/>
          <w:szCs w:val="28"/>
          <w:lang w:bidi="he-IL"/>
        </w:rPr>
        <w:t>ί</w:t>
      </w:r>
      <w:r w:rsidR="0063101E">
        <w:rPr>
          <w:rFonts w:cstheme="minorHAnsi"/>
          <w:sz w:val="28"/>
          <w:szCs w:val="28"/>
          <w:lang w:bidi="he-IL"/>
        </w:rPr>
        <w:t xml:space="preserve">οι και οι </w:t>
      </w:r>
      <w:r w:rsidR="004C2183">
        <w:rPr>
          <w:rFonts w:cstheme="minorHAnsi"/>
          <w:sz w:val="28"/>
          <w:szCs w:val="28"/>
          <w:lang w:bidi="he-IL"/>
        </w:rPr>
        <w:t>Σαδδουκαίοι</w:t>
      </w:r>
      <w:r w:rsidR="0063101E">
        <w:rPr>
          <w:rFonts w:cstheme="minorHAnsi"/>
          <w:sz w:val="28"/>
          <w:szCs w:val="28"/>
          <w:lang w:bidi="he-IL"/>
        </w:rPr>
        <w:t xml:space="preserve"> </w:t>
      </w:r>
      <w:r w:rsidR="004C2183">
        <w:rPr>
          <w:rFonts w:cstheme="minorHAnsi"/>
          <w:sz w:val="28"/>
          <w:szCs w:val="28"/>
          <w:lang w:bidi="he-IL"/>
        </w:rPr>
        <w:t>ήθελαν</w:t>
      </w:r>
      <w:r w:rsidR="0063101E">
        <w:rPr>
          <w:rFonts w:cstheme="minorHAnsi"/>
          <w:sz w:val="28"/>
          <w:szCs w:val="28"/>
          <w:lang w:bidi="he-IL"/>
        </w:rPr>
        <w:t xml:space="preserve"> να </w:t>
      </w:r>
      <w:r w:rsidR="004C2183">
        <w:rPr>
          <w:rFonts w:cstheme="minorHAnsi"/>
          <w:sz w:val="28"/>
          <w:szCs w:val="28"/>
          <w:lang w:bidi="he-IL"/>
        </w:rPr>
        <w:t>προσφέρουν</w:t>
      </w:r>
      <w:r w:rsidR="0063101E">
        <w:rPr>
          <w:rFonts w:cstheme="minorHAnsi"/>
          <w:sz w:val="28"/>
          <w:szCs w:val="28"/>
          <w:lang w:bidi="he-IL"/>
        </w:rPr>
        <w:t xml:space="preserve"> τα </w:t>
      </w:r>
      <w:r w:rsidR="004C2183">
        <w:rPr>
          <w:rFonts w:cstheme="minorHAnsi"/>
          <w:sz w:val="28"/>
          <w:szCs w:val="28"/>
          <w:lang w:bidi="he-IL"/>
        </w:rPr>
        <w:t>δέματα</w:t>
      </w:r>
      <w:r w:rsidR="0063101E">
        <w:rPr>
          <w:rFonts w:cstheme="minorHAnsi"/>
          <w:sz w:val="28"/>
          <w:szCs w:val="28"/>
          <w:lang w:bidi="he-IL"/>
        </w:rPr>
        <w:t xml:space="preserve"> των </w:t>
      </w:r>
      <w:r w:rsidR="004C2183">
        <w:rPr>
          <w:rFonts w:cstheme="minorHAnsi"/>
          <w:sz w:val="28"/>
          <w:szCs w:val="28"/>
          <w:lang w:bidi="he-IL"/>
        </w:rPr>
        <w:t>πρωτογεννημάτων</w:t>
      </w:r>
      <w:r w:rsidR="0063101E">
        <w:rPr>
          <w:rFonts w:cstheme="minorHAnsi"/>
          <w:sz w:val="28"/>
          <w:szCs w:val="28"/>
          <w:lang w:bidi="he-IL"/>
        </w:rPr>
        <w:t xml:space="preserve"> </w:t>
      </w:r>
      <w:r w:rsidR="004C2183">
        <w:rPr>
          <w:rFonts w:cstheme="minorHAnsi"/>
          <w:sz w:val="28"/>
          <w:szCs w:val="28"/>
          <w:lang w:bidi="he-IL"/>
        </w:rPr>
        <w:t>πάντα</w:t>
      </w:r>
      <w:r w:rsidR="0063101E">
        <w:rPr>
          <w:rFonts w:cstheme="minorHAnsi"/>
          <w:sz w:val="28"/>
          <w:szCs w:val="28"/>
          <w:lang w:bidi="he-IL"/>
        </w:rPr>
        <w:t xml:space="preserve"> τη μια των </w:t>
      </w:r>
      <w:r w:rsidR="004C2183">
        <w:rPr>
          <w:rFonts w:cstheme="minorHAnsi"/>
          <w:sz w:val="28"/>
          <w:szCs w:val="28"/>
          <w:lang w:bidi="he-IL"/>
        </w:rPr>
        <w:t>Σαββάτων</w:t>
      </w:r>
      <w:r w:rsidR="000135F3">
        <w:rPr>
          <w:rFonts w:cstheme="minorHAnsi"/>
          <w:sz w:val="28"/>
          <w:szCs w:val="28"/>
          <w:lang w:bidi="he-IL"/>
        </w:rPr>
        <w:t>,</w:t>
      </w:r>
      <w:r w:rsidR="0063101E">
        <w:rPr>
          <w:rFonts w:cstheme="minorHAnsi"/>
          <w:sz w:val="28"/>
          <w:szCs w:val="28"/>
          <w:lang w:bidi="he-IL"/>
        </w:rPr>
        <w:t xml:space="preserve"> και </w:t>
      </w:r>
      <w:r w:rsidR="004C2183">
        <w:rPr>
          <w:rFonts w:cstheme="minorHAnsi"/>
          <w:sz w:val="28"/>
          <w:szCs w:val="28"/>
          <w:lang w:bidi="he-IL"/>
        </w:rPr>
        <w:t>ποτέ</w:t>
      </w:r>
      <w:r w:rsidR="0063101E">
        <w:rPr>
          <w:rFonts w:cstheme="minorHAnsi"/>
          <w:sz w:val="28"/>
          <w:szCs w:val="28"/>
          <w:lang w:bidi="he-IL"/>
        </w:rPr>
        <w:t xml:space="preserve"> αυτό να μη </w:t>
      </w:r>
      <w:r w:rsidR="004C2183">
        <w:rPr>
          <w:rFonts w:cstheme="minorHAnsi"/>
          <w:sz w:val="28"/>
          <w:szCs w:val="28"/>
          <w:lang w:bidi="he-IL"/>
        </w:rPr>
        <w:t>γίνεται</w:t>
      </w:r>
      <w:r w:rsidR="0063101E">
        <w:rPr>
          <w:rFonts w:cstheme="minorHAnsi"/>
          <w:sz w:val="28"/>
          <w:szCs w:val="28"/>
          <w:lang w:bidi="he-IL"/>
        </w:rPr>
        <w:t xml:space="preserve"> </w:t>
      </w:r>
      <w:r w:rsidR="004C2183">
        <w:rPr>
          <w:rFonts w:cstheme="minorHAnsi"/>
          <w:sz w:val="28"/>
          <w:szCs w:val="28"/>
          <w:lang w:bidi="he-IL"/>
        </w:rPr>
        <w:t>Σάββατο</w:t>
      </w:r>
      <w:r w:rsidR="000135F3">
        <w:rPr>
          <w:rFonts w:cstheme="minorHAnsi"/>
          <w:sz w:val="28"/>
          <w:szCs w:val="28"/>
          <w:lang w:bidi="he-IL"/>
        </w:rPr>
        <w:t>,</w:t>
      </w:r>
      <w:r w:rsidR="0063101E">
        <w:rPr>
          <w:rFonts w:cstheme="minorHAnsi"/>
          <w:sz w:val="28"/>
          <w:szCs w:val="28"/>
          <w:lang w:bidi="he-IL"/>
        </w:rPr>
        <w:t xml:space="preserve"> ενώ για τους </w:t>
      </w:r>
      <w:r w:rsidR="004C2183">
        <w:rPr>
          <w:rFonts w:cstheme="minorHAnsi"/>
          <w:sz w:val="28"/>
          <w:szCs w:val="28"/>
          <w:lang w:bidi="he-IL"/>
        </w:rPr>
        <w:t>Φαρισαίους</w:t>
      </w:r>
      <w:r w:rsidR="0063101E">
        <w:rPr>
          <w:rFonts w:cstheme="minorHAnsi"/>
          <w:sz w:val="28"/>
          <w:szCs w:val="28"/>
          <w:lang w:bidi="he-IL"/>
        </w:rPr>
        <w:t xml:space="preserve"> θα </w:t>
      </w:r>
      <w:r w:rsidR="004C2183">
        <w:rPr>
          <w:rFonts w:cstheme="minorHAnsi"/>
          <w:sz w:val="28"/>
          <w:szCs w:val="28"/>
          <w:lang w:bidi="he-IL"/>
        </w:rPr>
        <w:t>μπορούσε</w:t>
      </w:r>
      <w:r w:rsidR="0063101E">
        <w:rPr>
          <w:rFonts w:cstheme="minorHAnsi"/>
          <w:sz w:val="28"/>
          <w:szCs w:val="28"/>
          <w:lang w:bidi="he-IL"/>
        </w:rPr>
        <w:t xml:space="preserve"> να </w:t>
      </w:r>
      <w:r w:rsidR="004C2183">
        <w:rPr>
          <w:rFonts w:cstheme="minorHAnsi"/>
          <w:sz w:val="28"/>
          <w:szCs w:val="28"/>
          <w:lang w:bidi="he-IL"/>
        </w:rPr>
        <w:t>γίνει</w:t>
      </w:r>
      <w:r w:rsidR="0063101E">
        <w:rPr>
          <w:rFonts w:cstheme="minorHAnsi"/>
          <w:sz w:val="28"/>
          <w:szCs w:val="28"/>
          <w:lang w:bidi="he-IL"/>
        </w:rPr>
        <w:t xml:space="preserve"> </w:t>
      </w:r>
      <w:r w:rsidR="004C2183">
        <w:rPr>
          <w:rFonts w:cstheme="minorHAnsi"/>
          <w:sz w:val="28"/>
          <w:szCs w:val="28"/>
          <w:lang w:bidi="he-IL"/>
        </w:rPr>
        <w:t>οποιαδήποτε</w:t>
      </w:r>
      <w:r w:rsidR="0063101E">
        <w:rPr>
          <w:rFonts w:cstheme="minorHAnsi"/>
          <w:sz w:val="28"/>
          <w:szCs w:val="28"/>
          <w:lang w:bidi="he-IL"/>
        </w:rPr>
        <w:t xml:space="preserve"> </w:t>
      </w:r>
      <w:r w:rsidR="004C2183">
        <w:rPr>
          <w:rFonts w:cstheme="minorHAnsi"/>
          <w:sz w:val="28"/>
          <w:szCs w:val="28"/>
          <w:lang w:bidi="he-IL"/>
        </w:rPr>
        <w:t>ημέρα</w:t>
      </w:r>
      <w:r w:rsidR="0063101E">
        <w:rPr>
          <w:rFonts w:cstheme="minorHAnsi"/>
          <w:sz w:val="28"/>
          <w:szCs w:val="28"/>
          <w:lang w:bidi="he-IL"/>
        </w:rPr>
        <w:t xml:space="preserve">. </w:t>
      </w:r>
      <w:r w:rsidR="004C2183">
        <w:rPr>
          <w:rFonts w:cstheme="minorHAnsi"/>
          <w:sz w:val="28"/>
          <w:szCs w:val="28"/>
          <w:lang w:bidi="he-IL"/>
        </w:rPr>
        <w:t>Άρα</w:t>
      </w:r>
      <w:r w:rsidR="0063101E">
        <w:rPr>
          <w:rFonts w:cstheme="minorHAnsi"/>
          <w:sz w:val="28"/>
          <w:szCs w:val="28"/>
          <w:lang w:bidi="he-IL"/>
        </w:rPr>
        <w:t xml:space="preserve"> για τους </w:t>
      </w:r>
      <w:r w:rsidR="004C2183">
        <w:rPr>
          <w:rFonts w:cstheme="minorHAnsi"/>
          <w:sz w:val="28"/>
          <w:szCs w:val="28"/>
          <w:lang w:bidi="he-IL"/>
        </w:rPr>
        <w:t>φαρισαίους</w:t>
      </w:r>
      <w:r w:rsidR="0063101E">
        <w:rPr>
          <w:rFonts w:cstheme="minorHAnsi"/>
          <w:sz w:val="28"/>
          <w:szCs w:val="28"/>
          <w:lang w:bidi="he-IL"/>
        </w:rPr>
        <w:t xml:space="preserve"> η 15</w:t>
      </w:r>
      <w:r w:rsidR="007367AD" w:rsidRPr="007367AD">
        <w:rPr>
          <w:rFonts w:cstheme="minorHAnsi"/>
          <w:sz w:val="28"/>
          <w:szCs w:val="28"/>
          <w:vertAlign w:val="superscript"/>
          <w:lang w:bidi="he-IL"/>
        </w:rPr>
        <w:t>η</w:t>
      </w:r>
      <w:r w:rsidR="007367AD">
        <w:rPr>
          <w:rFonts w:cstheme="minorHAnsi"/>
          <w:sz w:val="28"/>
          <w:szCs w:val="28"/>
          <w:lang w:bidi="he-IL"/>
        </w:rPr>
        <w:t xml:space="preserve"> </w:t>
      </w:r>
      <w:r w:rsidR="0063101E">
        <w:rPr>
          <w:rFonts w:cstheme="minorHAnsi"/>
          <w:sz w:val="28"/>
          <w:szCs w:val="28"/>
          <w:lang w:bidi="he-IL"/>
        </w:rPr>
        <w:t xml:space="preserve"> Νισάν </w:t>
      </w:r>
      <w:r w:rsidR="004C2183">
        <w:rPr>
          <w:rFonts w:cstheme="minorHAnsi"/>
          <w:sz w:val="28"/>
          <w:szCs w:val="28"/>
          <w:lang w:bidi="he-IL"/>
        </w:rPr>
        <w:t>ημέρα</w:t>
      </w:r>
      <w:r w:rsidR="0063101E">
        <w:rPr>
          <w:rFonts w:cstheme="minorHAnsi"/>
          <w:sz w:val="28"/>
          <w:szCs w:val="28"/>
          <w:lang w:bidi="he-IL"/>
        </w:rPr>
        <w:t xml:space="preserve"> </w:t>
      </w:r>
      <w:r w:rsidR="004C2183">
        <w:rPr>
          <w:rFonts w:cstheme="minorHAnsi"/>
          <w:sz w:val="28"/>
          <w:szCs w:val="28"/>
          <w:lang w:bidi="he-IL"/>
        </w:rPr>
        <w:t>Παρασκευή</w:t>
      </w:r>
      <w:r w:rsidR="0063101E">
        <w:rPr>
          <w:rFonts w:cstheme="minorHAnsi"/>
          <w:sz w:val="28"/>
          <w:szCs w:val="28"/>
          <w:lang w:bidi="he-IL"/>
        </w:rPr>
        <w:t xml:space="preserve"> θα </w:t>
      </w:r>
      <w:r w:rsidR="004C2183">
        <w:rPr>
          <w:rFonts w:cstheme="minorHAnsi"/>
          <w:sz w:val="28"/>
          <w:szCs w:val="28"/>
          <w:lang w:bidi="he-IL"/>
        </w:rPr>
        <w:t>μπορούσε</w:t>
      </w:r>
      <w:r w:rsidR="0063101E">
        <w:rPr>
          <w:rFonts w:cstheme="minorHAnsi"/>
          <w:sz w:val="28"/>
          <w:szCs w:val="28"/>
          <w:lang w:bidi="he-IL"/>
        </w:rPr>
        <w:t xml:space="preserve"> να είναι </w:t>
      </w:r>
      <w:r w:rsidR="004C2183">
        <w:rPr>
          <w:rFonts w:cstheme="minorHAnsi"/>
          <w:sz w:val="28"/>
          <w:szCs w:val="28"/>
          <w:lang w:bidi="he-IL"/>
        </w:rPr>
        <w:t>Πάσχα</w:t>
      </w:r>
      <w:r w:rsidR="00506E5B">
        <w:rPr>
          <w:rFonts w:cstheme="minorHAnsi"/>
          <w:sz w:val="28"/>
          <w:szCs w:val="28"/>
          <w:lang w:bidi="he-IL"/>
        </w:rPr>
        <w:t>,</w:t>
      </w:r>
      <w:r w:rsidR="000C38C9">
        <w:rPr>
          <w:rFonts w:cstheme="minorHAnsi"/>
          <w:sz w:val="28"/>
          <w:szCs w:val="28"/>
          <w:lang w:bidi="he-IL"/>
        </w:rPr>
        <w:t xml:space="preserve"> ενώ </w:t>
      </w:r>
      <w:r w:rsidR="000C38C9">
        <w:rPr>
          <w:rFonts w:cstheme="minorHAnsi"/>
          <w:sz w:val="28"/>
          <w:szCs w:val="28"/>
          <w:lang w:bidi="he-IL"/>
        </w:rPr>
        <w:lastRenderedPageBreak/>
        <w:t>για τους Σαδουκαίους ποτέ</w:t>
      </w:r>
      <w:r w:rsidR="0063101E">
        <w:rPr>
          <w:rFonts w:cstheme="minorHAnsi"/>
          <w:sz w:val="28"/>
          <w:szCs w:val="28"/>
          <w:lang w:bidi="he-IL"/>
        </w:rPr>
        <w:t>.</w:t>
      </w:r>
      <w:r w:rsidR="00B83C13" w:rsidRPr="00A2247E">
        <w:rPr>
          <w:rStyle w:val="a7"/>
        </w:rPr>
        <w:footnoteReference w:id="322"/>
      </w:r>
      <w:r w:rsidR="0063101E">
        <w:rPr>
          <w:rFonts w:cstheme="minorHAnsi"/>
          <w:sz w:val="28"/>
          <w:szCs w:val="28"/>
          <w:lang w:bidi="he-IL"/>
        </w:rPr>
        <w:t xml:space="preserve"> </w:t>
      </w:r>
      <w:r w:rsidR="004C2183">
        <w:rPr>
          <w:rFonts w:cstheme="minorHAnsi"/>
          <w:sz w:val="28"/>
          <w:szCs w:val="28"/>
          <w:lang w:bidi="he-IL"/>
        </w:rPr>
        <w:t>Άλλωστε</w:t>
      </w:r>
      <w:r w:rsidR="0063101E">
        <w:rPr>
          <w:rFonts w:cstheme="minorHAnsi"/>
          <w:sz w:val="28"/>
          <w:szCs w:val="28"/>
          <w:lang w:bidi="he-IL"/>
        </w:rPr>
        <w:t xml:space="preserve"> μας </w:t>
      </w:r>
      <w:r w:rsidR="004C2183">
        <w:rPr>
          <w:rFonts w:cstheme="minorHAnsi"/>
          <w:sz w:val="28"/>
          <w:szCs w:val="28"/>
          <w:lang w:bidi="he-IL"/>
        </w:rPr>
        <w:t>κάνει</w:t>
      </w:r>
      <w:r w:rsidR="0063101E">
        <w:rPr>
          <w:rFonts w:cstheme="minorHAnsi"/>
          <w:sz w:val="28"/>
          <w:szCs w:val="28"/>
          <w:lang w:bidi="he-IL"/>
        </w:rPr>
        <w:t xml:space="preserve"> </w:t>
      </w:r>
      <w:r w:rsidR="004C2183">
        <w:rPr>
          <w:rFonts w:cstheme="minorHAnsi"/>
          <w:sz w:val="28"/>
          <w:szCs w:val="28"/>
          <w:lang w:bidi="he-IL"/>
        </w:rPr>
        <w:t>εντύπωση</w:t>
      </w:r>
      <w:r w:rsidR="0063101E">
        <w:rPr>
          <w:rFonts w:cstheme="minorHAnsi"/>
          <w:sz w:val="28"/>
          <w:szCs w:val="28"/>
          <w:lang w:bidi="he-IL"/>
        </w:rPr>
        <w:t xml:space="preserve"> ότι από τη </w:t>
      </w:r>
      <w:r w:rsidR="004C2183">
        <w:rPr>
          <w:rFonts w:cstheme="minorHAnsi"/>
          <w:sz w:val="28"/>
          <w:szCs w:val="28"/>
          <w:lang w:bidi="he-IL"/>
        </w:rPr>
        <w:t>δίκη</w:t>
      </w:r>
      <w:r w:rsidR="0063101E">
        <w:rPr>
          <w:rFonts w:cstheme="minorHAnsi"/>
          <w:sz w:val="28"/>
          <w:szCs w:val="28"/>
          <w:lang w:bidi="he-IL"/>
        </w:rPr>
        <w:t xml:space="preserve"> του </w:t>
      </w:r>
      <w:r w:rsidR="004C2183">
        <w:rPr>
          <w:rFonts w:cstheme="minorHAnsi"/>
          <w:sz w:val="28"/>
          <w:szCs w:val="28"/>
          <w:lang w:bidi="he-IL"/>
        </w:rPr>
        <w:t>Ιησού</w:t>
      </w:r>
      <w:r w:rsidR="0063101E">
        <w:rPr>
          <w:rFonts w:cstheme="minorHAnsi"/>
          <w:sz w:val="28"/>
          <w:szCs w:val="28"/>
          <w:lang w:bidi="he-IL"/>
        </w:rPr>
        <w:t xml:space="preserve"> </w:t>
      </w:r>
      <w:r w:rsidR="004C2183">
        <w:rPr>
          <w:rFonts w:cstheme="minorHAnsi"/>
          <w:sz w:val="28"/>
          <w:szCs w:val="28"/>
          <w:lang w:bidi="he-IL"/>
        </w:rPr>
        <w:t>απουσιάζουν</w:t>
      </w:r>
      <w:r w:rsidR="0063101E">
        <w:rPr>
          <w:rFonts w:cstheme="minorHAnsi"/>
          <w:sz w:val="28"/>
          <w:szCs w:val="28"/>
          <w:lang w:bidi="he-IL"/>
        </w:rPr>
        <w:t xml:space="preserve"> οι </w:t>
      </w:r>
      <w:r w:rsidR="004C2183">
        <w:rPr>
          <w:rFonts w:cstheme="minorHAnsi"/>
          <w:sz w:val="28"/>
          <w:szCs w:val="28"/>
          <w:lang w:bidi="he-IL"/>
        </w:rPr>
        <w:t>μέχρι</w:t>
      </w:r>
      <w:r w:rsidR="0063101E">
        <w:rPr>
          <w:rFonts w:cstheme="minorHAnsi"/>
          <w:sz w:val="28"/>
          <w:szCs w:val="28"/>
          <w:lang w:bidi="he-IL"/>
        </w:rPr>
        <w:t xml:space="preserve"> </w:t>
      </w:r>
      <w:r w:rsidR="004C2183">
        <w:rPr>
          <w:rFonts w:cstheme="minorHAnsi"/>
          <w:sz w:val="28"/>
          <w:szCs w:val="28"/>
          <w:lang w:bidi="he-IL"/>
        </w:rPr>
        <w:t>τότε</w:t>
      </w:r>
      <w:r w:rsidR="0063101E">
        <w:rPr>
          <w:rFonts w:cstheme="minorHAnsi"/>
          <w:sz w:val="28"/>
          <w:szCs w:val="28"/>
          <w:lang w:bidi="he-IL"/>
        </w:rPr>
        <w:t xml:space="preserve"> </w:t>
      </w:r>
      <w:r w:rsidR="004C2183">
        <w:rPr>
          <w:rFonts w:cstheme="minorHAnsi"/>
          <w:sz w:val="28"/>
          <w:szCs w:val="28"/>
          <w:lang w:bidi="he-IL"/>
        </w:rPr>
        <w:t>εχθροί</w:t>
      </w:r>
      <w:r w:rsidR="0063101E">
        <w:rPr>
          <w:rFonts w:cstheme="minorHAnsi"/>
          <w:sz w:val="28"/>
          <w:szCs w:val="28"/>
          <w:lang w:bidi="he-IL"/>
        </w:rPr>
        <w:t xml:space="preserve"> </w:t>
      </w:r>
      <w:r w:rsidR="009317A8">
        <w:rPr>
          <w:rFonts w:cstheme="minorHAnsi"/>
          <w:sz w:val="28"/>
          <w:szCs w:val="28"/>
          <w:lang w:bidi="he-IL"/>
        </w:rPr>
        <w:t>του</w:t>
      </w:r>
      <w:r w:rsidR="000135F3">
        <w:rPr>
          <w:rFonts w:cstheme="minorHAnsi"/>
          <w:sz w:val="28"/>
          <w:szCs w:val="28"/>
          <w:lang w:bidi="he-IL"/>
        </w:rPr>
        <w:t>,</w:t>
      </w:r>
      <w:r w:rsidR="009317A8">
        <w:rPr>
          <w:rFonts w:cstheme="minorHAnsi"/>
          <w:sz w:val="28"/>
          <w:szCs w:val="28"/>
          <w:lang w:bidi="he-IL"/>
        </w:rPr>
        <w:t xml:space="preserve"> </w:t>
      </w:r>
      <w:r w:rsidR="0063101E">
        <w:rPr>
          <w:rFonts w:cstheme="minorHAnsi"/>
          <w:sz w:val="28"/>
          <w:szCs w:val="28"/>
          <w:lang w:bidi="he-IL"/>
        </w:rPr>
        <w:t xml:space="preserve">που </w:t>
      </w:r>
      <w:r w:rsidR="004C2183">
        <w:rPr>
          <w:rFonts w:cstheme="minorHAnsi"/>
          <w:sz w:val="28"/>
          <w:szCs w:val="28"/>
          <w:lang w:bidi="he-IL"/>
        </w:rPr>
        <w:t>ήταν</w:t>
      </w:r>
      <w:r w:rsidR="0063101E">
        <w:rPr>
          <w:rFonts w:cstheme="minorHAnsi"/>
          <w:sz w:val="28"/>
          <w:szCs w:val="28"/>
          <w:lang w:bidi="he-IL"/>
        </w:rPr>
        <w:t xml:space="preserve"> οι </w:t>
      </w:r>
      <w:r w:rsidR="004C2183">
        <w:rPr>
          <w:rFonts w:cstheme="minorHAnsi"/>
          <w:sz w:val="28"/>
          <w:szCs w:val="28"/>
          <w:lang w:bidi="he-IL"/>
        </w:rPr>
        <w:t>φαρισαίοι</w:t>
      </w:r>
      <w:r w:rsidR="00C61AFD" w:rsidRPr="00C61AFD">
        <w:rPr>
          <w:sz w:val="28"/>
          <w:szCs w:val="28"/>
        </w:rPr>
        <w:t>(Μτθ.3,</w:t>
      </w:r>
      <w:r w:rsidR="00C61AFD">
        <w:rPr>
          <w:sz w:val="28"/>
          <w:szCs w:val="28"/>
        </w:rPr>
        <w:t>7.</w:t>
      </w:r>
      <w:r w:rsidR="00C61AFD" w:rsidRPr="00C61AFD">
        <w:rPr>
          <w:sz w:val="28"/>
          <w:szCs w:val="28"/>
        </w:rPr>
        <w:t xml:space="preserve"> 12, 34</w:t>
      </w:r>
      <w:r w:rsidR="00C61AFD">
        <w:rPr>
          <w:sz w:val="28"/>
          <w:szCs w:val="28"/>
        </w:rPr>
        <w:t>.</w:t>
      </w:r>
      <w:r w:rsidR="00C61AFD" w:rsidRPr="00C61AFD">
        <w:rPr>
          <w:sz w:val="28"/>
          <w:szCs w:val="28"/>
        </w:rPr>
        <w:t xml:space="preserve"> 23, 33)</w:t>
      </w:r>
      <w:r w:rsidR="00C61AFD">
        <w:t xml:space="preserve">. </w:t>
      </w:r>
      <w:r w:rsidR="0063101E">
        <w:rPr>
          <w:rFonts w:cstheme="minorHAnsi"/>
          <w:sz w:val="28"/>
          <w:szCs w:val="28"/>
          <w:lang w:bidi="he-IL"/>
        </w:rPr>
        <w:t xml:space="preserve"> </w:t>
      </w:r>
      <w:r w:rsidR="004C2183">
        <w:rPr>
          <w:rFonts w:cstheme="minorHAnsi"/>
          <w:sz w:val="28"/>
          <w:szCs w:val="28"/>
          <w:lang w:bidi="he-IL"/>
        </w:rPr>
        <w:t>Έτσι</w:t>
      </w:r>
      <w:r w:rsidR="0063101E">
        <w:rPr>
          <w:rFonts w:cstheme="minorHAnsi"/>
          <w:sz w:val="28"/>
          <w:szCs w:val="28"/>
          <w:lang w:bidi="he-IL"/>
        </w:rPr>
        <w:t xml:space="preserve"> θα </w:t>
      </w:r>
      <w:r w:rsidR="004C2183">
        <w:rPr>
          <w:rFonts w:cstheme="minorHAnsi"/>
          <w:sz w:val="28"/>
          <w:szCs w:val="28"/>
          <w:lang w:bidi="he-IL"/>
        </w:rPr>
        <w:t>μπορούσαν</w:t>
      </w:r>
      <w:r w:rsidR="0063101E">
        <w:rPr>
          <w:rFonts w:cstheme="minorHAnsi"/>
          <w:sz w:val="28"/>
          <w:szCs w:val="28"/>
          <w:lang w:bidi="he-IL"/>
        </w:rPr>
        <w:t xml:space="preserve"> </w:t>
      </w:r>
      <w:r w:rsidR="004C2183">
        <w:rPr>
          <w:rFonts w:cstheme="minorHAnsi"/>
          <w:sz w:val="28"/>
          <w:szCs w:val="28"/>
          <w:lang w:bidi="he-IL"/>
        </w:rPr>
        <w:t>σύμφωνα</w:t>
      </w:r>
      <w:r w:rsidR="0063101E">
        <w:rPr>
          <w:rFonts w:cstheme="minorHAnsi"/>
          <w:sz w:val="28"/>
          <w:szCs w:val="28"/>
          <w:lang w:bidi="he-IL"/>
        </w:rPr>
        <w:t xml:space="preserve"> με την </w:t>
      </w:r>
      <w:r w:rsidR="004C2183">
        <w:rPr>
          <w:rFonts w:cstheme="minorHAnsi"/>
          <w:sz w:val="28"/>
          <w:szCs w:val="28"/>
          <w:lang w:bidi="he-IL"/>
        </w:rPr>
        <w:t>άποψη</w:t>
      </w:r>
      <w:r w:rsidR="0063101E">
        <w:rPr>
          <w:rFonts w:cstheme="minorHAnsi"/>
          <w:sz w:val="28"/>
          <w:szCs w:val="28"/>
          <w:lang w:bidi="he-IL"/>
        </w:rPr>
        <w:t xml:space="preserve"> αυτή οι </w:t>
      </w:r>
      <w:r w:rsidR="004C2183">
        <w:rPr>
          <w:rFonts w:cstheme="minorHAnsi"/>
          <w:sz w:val="28"/>
          <w:szCs w:val="28"/>
          <w:lang w:bidi="he-IL"/>
        </w:rPr>
        <w:t>συνοπτικοί</w:t>
      </w:r>
      <w:r w:rsidR="0063101E">
        <w:rPr>
          <w:rFonts w:cstheme="minorHAnsi"/>
          <w:sz w:val="28"/>
          <w:szCs w:val="28"/>
          <w:lang w:bidi="he-IL"/>
        </w:rPr>
        <w:t xml:space="preserve"> να </w:t>
      </w:r>
      <w:r w:rsidR="004C2183">
        <w:rPr>
          <w:rFonts w:cstheme="minorHAnsi"/>
          <w:sz w:val="28"/>
          <w:szCs w:val="28"/>
          <w:lang w:bidi="he-IL"/>
        </w:rPr>
        <w:t>έχουν</w:t>
      </w:r>
      <w:r w:rsidR="0063101E">
        <w:rPr>
          <w:rFonts w:cstheme="minorHAnsi"/>
          <w:sz w:val="28"/>
          <w:szCs w:val="28"/>
          <w:lang w:bidi="he-IL"/>
        </w:rPr>
        <w:t xml:space="preserve"> </w:t>
      </w:r>
      <w:r w:rsidR="004C2183">
        <w:rPr>
          <w:rFonts w:cstheme="minorHAnsi"/>
          <w:sz w:val="28"/>
          <w:szCs w:val="28"/>
          <w:lang w:bidi="he-IL"/>
        </w:rPr>
        <w:t>απόλυτο</w:t>
      </w:r>
      <w:r w:rsidR="0063101E">
        <w:rPr>
          <w:rFonts w:cstheme="minorHAnsi"/>
          <w:sz w:val="28"/>
          <w:szCs w:val="28"/>
          <w:lang w:bidi="he-IL"/>
        </w:rPr>
        <w:t xml:space="preserve"> </w:t>
      </w:r>
      <w:r w:rsidR="004C2183">
        <w:rPr>
          <w:rFonts w:cstheme="minorHAnsi"/>
          <w:sz w:val="28"/>
          <w:szCs w:val="28"/>
          <w:lang w:bidi="he-IL"/>
        </w:rPr>
        <w:t>δίκαιο</w:t>
      </w:r>
      <w:r w:rsidR="000135F3">
        <w:rPr>
          <w:rFonts w:cstheme="minorHAnsi"/>
          <w:sz w:val="28"/>
          <w:szCs w:val="28"/>
          <w:lang w:bidi="he-IL"/>
        </w:rPr>
        <w:t>,</w:t>
      </w:r>
      <w:r w:rsidR="0063101E">
        <w:rPr>
          <w:rFonts w:cstheme="minorHAnsi"/>
          <w:sz w:val="28"/>
          <w:szCs w:val="28"/>
          <w:lang w:bidi="he-IL"/>
        </w:rPr>
        <w:t xml:space="preserve"> όταν </w:t>
      </w:r>
      <w:r w:rsidR="004C2183">
        <w:rPr>
          <w:rFonts w:cstheme="minorHAnsi"/>
          <w:sz w:val="28"/>
          <w:szCs w:val="28"/>
          <w:lang w:bidi="he-IL"/>
        </w:rPr>
        <w:t>ονόμαζαν</w:t>
      </w:r>
      <w:r w:rsidR="0063101E">
        <w:rPr>
          <w:rFonts w:cstheme="minorHAnsi"/>
          <w:sz w:val="28"/>
          <w:szCs w:val="28"/>
          <w:lang w:bidi="he-IL"/>
        </w:rPr>
        <w:t xml:space="preserve"> το </w:t>
      </w:r>
      <w:r w:rsidR="004C2183">
        <w:rPr>
          <w:rFonts w:cstheme="minorHAnsi"/>
          <w:sz w:val="28"/>
          <w:szCs w:val="28"/>
          <w:lang w:bidi="he-IL"/>
        </w:rPr>
        <w:t>δείπνο</w:t>
      </w:r>
      <w:r w:rsidR="0063101E">
        <w:rPr>
          <w:rFonts w:cstheme="minorHAnsi"/>
          <w:sz w:val="28"/>
          <w:szCs w:val="28"/>
          <w:lang w:bidi="he-IL"/>
        </w:rPr>
        <w:t xml:space="preserve"> </w:t>
      </w:r>
      <w:r w:rsidR="004C2183">
        <w:rPr>
          <w:rFonts w:cstheme="minorHAnsi"/>
          <w:sz w:val="28"/>
          <w:szCs w:val="28"/>
          <w:lang w:bidi="he-IL"/>
        </w:rPr>
        <w:t>πασχάλιο</w:t>
      </w:r>
      <w:r w:rsidR="0063101E">
        <w:rPr>
          <w:rFonts w:cstheme="minorHAnsi"/>
          <w:sz w:val="28"/>
          <w:szCs w:val="28"/>
          <w:lang w:bidi="he-IL"/>
        </w:rPr>
        <w:t xml:space="preserve"> </w:t>
      </w:r>
      <w:r w:rsidR="000135F3">
        <w:rPr>
          <w:rFonts w:cstheme="minorHAnsi"/>
          <w:sz w:val="28"/>
          <w:szCs w:val="28"/>
          <w:lang w:bidi="he-IL"/>
        </w:rPr>
        <w:t>-</w:t>
      </w:r>
      <w:r w:rsidR="0063101E">
        <w:rPr>
          <w:rFonts w:cstheme="minorHAnsi"/>
          <w:sz w:val="28"/>
          <w:szCs w:val="28"/>
          <w:lang w:bidi="he-IL"/>
        </w:rPr>
        <w:t xml:space="preserve">κατά την </w:t>
      </w:r>
      <w:r w:rsidR="004C2183">
        <w:rPr>
          <w:rFonts w:cstheme="minorHAnsi"/>
          <w:sz w:val="28"/>
          <w:szCs w:val="28"/>
          <w:lang w:bidi="he-IL"/>
        </w:rPr>
        <w:t>άποψη</w:t>
      </w:r>
      <w:r w:rsidR="0063101E">
        <w:rPr>
          <w:rFonts w:cstheme="minorHAnsi"/>
          <w:sz w:val="28"/>
          <w:szCs w:val="28"/>
          <w:lang w:bidi="he-IL"/>
        </w:rPr>
        <w:t xml:space="preserve"> των </w:t>
      </w:r>
      <w:r w:rsidR="004C2183">
        <w:rPr>
          <w:rFonts w:cstheme="minorHAnsi"/>
          <w:sz w:val="28"/>
          <w:szCs w:val="28"/>
          <w:lang w:bidi="he-IL"/>
        </w:rPr>
        <w:t>φαρισαίων</w:t>
      </w:r>
      <w:r w:rsidR="000135F3">
        <w:rPr>
          <w:rFonts w:cstheme="minorHAnsi"/>
          <w:sz w:val="28"/>
          <w:szCs w:val="28"/>
          <w:lang w:bidi="he-IL"/>
        </w:rPr>
        <w:t>-</w:t>
      </w:r>
      <w:r w:rsidR="0063101E">
        <w:rPr>
          <w:rFonts w:cstheme="minorHAnsi"/>
          <w:sz w:val="28"/>
          <w:szCs w:val="28"/>
          <w:lang w:bidi="he-IL"/>
        </w:rPr>
        <w:t xml:space="preserve"> ενώ ο </w:t>
      </w:r>
      <w:r w:rsidR="004C2183">
        <w:rPr>
          <w:rFonts w:cstheme="minorHAnsi"/>
          <w:sz w:val="28"/>
          <w:szCs w:val="28"/>
          <w:lang w:bidi="he-IL"/>
        </w:rPr>
        <w:t>Ιωάννης</w:t>
      </w:r>
      <w:r w:rsidR="0063101E">
        <w:rPr>
          <w:rFonts w:cstheme="minorHAnsi"/>
          <w:sz w:val="28"/>
          <w:szCs w:val="28"/>
          <w:lang w:bidi="he-IL"/>
        </w:rPr>
        <w:t xml:space="preserve"> δεν το </w:t>
      </w:r>
      <w:r w:rsidR="000135F3">
        <w:rPr>
          <w:rFonts w:cstheme="minorHAnsi"/>
          <w:sz w:val="28"/>
          <w:szCs w:val="28"/>
          <w:lang w:bidi="he-IL"/>
        </w:rPr>
        <w:t>ονομάζει</w:t>
      </w:r>
      <w:r w:rsidR="0063101E">
        <w:rPr>
          <w:rFonts w:cstheme="minorHAnsi"/>
          <w:sz w:val="28"/>
          <w:szCs w:val="28"/>
          <w:lang w:bidi="he-IL"/>
        </w:rPr>
        <w:t xml:space="preserve"> ως  </w:t>
      </w:r>
      <w:r w:rsidR="004C2183">
        <w:rPr>
          <w:rFonts w:cstheme="minorHAnsi"/>
          <w:sz w:val="28"/>
          <w:szCs w:val="28"/>
          <w:lang w:bidi="he-IL"/>
        </w:rPr>
        <w:t>πασχάλιο</w:t>
      </w:r>
      <w:r w:rsidR="000135F3">
        <w:rPr>
          <w:rFonts w:cstheme="minorHAnsi"/>
          <w:sz w:val="28"/>
          <w:szCs w:val="28"/>
          <w:lang w:bidi="he-IL"/>
        </w:rPr>
        <w:t>,</w:t>
      </w:r>
      <w:r w:rsidR="0063101E">
        <w:rPr>
          <w:rFonts w:cstheme="minorHAnsi"/>
          <w:sz w:val="28"/>
          <w:szCs w:val="28"/>
          <w:lang w:bidi="he-IL"/>
        </w:rPr>
        <w:t xml:space="preserve"> </w:t>
      </w:r>
      <w:r w:rsidR="004C2183">
        <w:rPr>
          <w:rFonts w:cstheme="minorHAnsi"/>
          <w:sz w:val="28"/>
          <w:szCs w:val="28"/>
          <w:lang w:bidi="he-IL"/>
        </w:rPr>
        <w:t>γιατί</w:t>
      </w:r>
      <w:r w:rsidR="0063101E">
        <w:rPr>
          <w:rFonts w:cstheme="minorHAnsi"/>
          <w:sz w:val="28"/>
          <w:szCs w:val="28"/>
          <w:lang w:bidi="he-IL"/>
        </w:rPr>
        <w:t xml:space="preserve"> </w:t>
      </w:r>
      <w:r w:rsidR="004C2183">
        <w:rPr>
          <w:rFonts w:cstheme="minorHAnsi"/>
          <w:sz w:val="28"/>
          <w:szCs w:val="28"/>
          <w:lang w:bidi="he-IL"/>
        </w:rPr>
        <w:t>ακολουθεί</w:t>
      </w:r>
      <w:r w:rsidR="0063101E">
        <w:rPr>
          <w:rFonts w:cstheme="minorHAnsi"/>
          <w:sz w:val="28"/>
          <w:szCs w:val="28"/>
          <w:lang w:bidi="he-IL"/>
        </w:rPr>
        <w:t xml:space="preserve"> το </w:t>
      </w:r>
      <w:r w:rsidR="004C2183">
        <w:rPr>
          <w:rFonts w:cstheme="minorHAnsi"/>
          <w:sz w:val="28"/>
          <w:szCs w:val="28"/>
          <w:lang w:bidi="he-IL"/>
        </w:rPr>
        <w:t>επίσημο</w:t>
      </w:r>
      <w:r w:rsidR="0063101E">
        <w:rPr>
          <w:rFonts w:cstheme="minorHAnsi"/>
          <w:sz w:val="28"/>
          <w:szCs w:val="28"/>
          <w:lang w:bidi="he-IL"/>
        </w:rPr>
        <w:t xml:space="preserve"> </w:t>
      </w:r>
      <w:r w:rsidR="004C2183">
        <w:rPr>
          <w:rFonts w:cstheme="minorHAnsi"/>
          <w:sz w:val="28"/>
          <w:szCs w:val="28"/>
          <w:lang w:bidi="he-IL"/>
        </w:rPr>
        <w:t>ιουδαϊκό</w:t>
      </w:r>
      <w:r w:rsidR="0063101E">
        <w:rPr>
          <w:rFonts w:cstheme="minorHAnsi"/>
          <w:sz w:val="28"/>
          <w:szCs w:val="28"/>
          <w:lang w:bidi="he-IL"/>
        </w:rPr>
        <w:t xml:space="preserve"> </w:t>
      </w:r>
      <w:r w:rsidR="004C2183">
        <w:rPr>
          <w:rFonts w:cstheme="minorHAnsi"/>
          <w:sz w:val="28"/>
          <w:szCs w:val="28"/>
          <w:lang w:bidi="he-IL"/>
        </w:rPr>
        <w:t>ημερολόγιο</w:t>
      </w:r>
      <w:r w:rsidR="0063101E">
        <w:rPr>
          <w:rFonts w:cstheme="minorHAnsi"/>
          <w:sz w:val="28"/>
          <w:szCs w:val="28"/>
          <w:lang w:bidi="he-IL"/>
        </w:rPr>
        <w:t xml:space="preserve"> των </w:t>
      </w:r>
      <w:r w:rsidR="004C2183">
        <w:rPr>
          <w:rFonts w:cstheme="minorHAnsi"/>
          <w:sz w:val="28"/>
          <w:szCs w:val="28"/>
          <w:lang w:bidi="he-IL"/>
        </w:rPr>
        <w:t>Σαδδουκαίων</w:t>
      </w:r>
      <w:r w:rsidR="0063101E">
        <w:rPr>
          <w:rFonts w:cstheme="minorHAnsi"/>
          <w:sz w:val="28"/>
          <w:szCs w:val="28"/>
          <w:lang w:bidi="he-IL"/>
        </w:rPr>
        <w:t xml:space="preserve"> </w:t>
      </w:r>
      <w:r w:rsidR="004C2183">
        <w:rPr>
          <w:rFonts w:cstheme="minorHAnsi"/>
          <w:sz w:val="28"/>
          <w:szCs w:val="28"/>
          <w:lang w:bidi="he-IL"/>
        </w:rPr>
        <w:t>αρχιερέων</w:t>
      </w:r>
      <w:r w:rsidR="0063101E">
        <w:rPr>
          <w:rFonts w:cstheme="minorHAnsi"/>
          <w:sz w:val="28"/>
          <w:szCs w:val="28"/>
          <w:lang w:bidi="he-IL"/>
        </w:rPr>
        <w:t xml:space="preserve"> και των </w:t>
      </w:r>
      <w:r w:rsidR="004C2183">
        <w:rPr>
          <w:rFonts w:cstheme="minorHAnsi"/>
          <w:sz w:val="28"/>
          <w:szCs w:val="28"/>
          <w:lang w:bidi="he-IL"/>
        </w:rPr>
        <w:t>ανθρώπων</w:t>
      </w:r>
      <w:r w:rsidR="0063101E">
        <w:rPr>
          <w:rFonts w:cstheme="minorHAnsi"/>
          <w:sz w:val="28"/>
          <w:szCs w:val="28"/>
          <w:lang w:bidi="he-IL"/>
        </w:rPr>
        <w:t xml:space="preserve"> του </w:t>
      </w:r>
      <w:r w:rsidR="004C2183">
        <w:rPr>
          <w:rFonts w:cstheme="minorHAnsi"/>
          <w:sz w:val="28"/>
          <w:szCs w:val="28"/>
          <w:lang w:bidi="he-IL"/>
        </w:rPr>
        <w:t>Ναού</w:t>
      </w:r>
      <w:r w:rsidR="000135F3">
        <w:rPr>
          <w:rFonts w:cstheme="minorHAnsi"/>
          <w:sz w:val="28"/>
          <w:szCs w:val="28"/>
          <w:lang w:bidi="he-IL"/>
        </w:rPr>
        <w:t>,</w:t>
      </w:r>
      <w:r w:rsidR="0063101E">
        <w:rPr>
          <w:rFonts w:cstheme="minorHAnsi"/>
          <w:sz w:val="28"/>
          <w:szCs w:val="28"/>
          <w:lang w:bidi="he-IL"/>
        </w:rPr>
        <w:t xml:space="preserve"> </w:t>
      </w:r>
      <w:r w:rsidR="00CF3FF3">
        <w:rPr>
          <w:rFonts w:cstheme="minorHAnsi"/>
          <w:sz w:val="28"/>
          <w:szCs w:val="28"/>
          <w:lang w:bidi="he-IL"/>
        </w:rPr>
        <w:t xml:space="preserve">που θα </w:t>
      </w:r>
      <w:r w:rsidR="004C2183">
        <w:rPr>
          <w:rFonts w:cstheme="minorHAnsi"/>
          <w:sz w:val="28"/>
          <w:szCs w:val="28"/>
          <w:lang w:bidi="he-IL"/>
        </w:rPr>
        <w:t>έκαναν</w:t>
      </w:r>
      <w:r w:rsidR="00CF3FF3">
        <w:rPr>
          <w:rFonts w:cstheme="minorHAnsi"/>
          <w:sz w:val="28"/>
          <w:szCs w:val="28"/>
          <w:lang w:bidi="he-IL"/>
        </w:rPr>
        <w:t xml:space="preserve"> το </w:t>
      </w:r>
      <w:r w:rsidR="004C2183">
        <w:rPr>
          <w:rFonts w:cstheme="minorHAnsi"/>
          <w:sz w:val="28"/>
          <w:szCs w:val="28"/>
          <w:lang w:bidi="he-IL"/>
        </w:rPr>
        <w:t>πασχάλιο</w:t>
      </w:r>
      <w:r w:rsidR="00CF3FF3">
        <w:rPr>
          <w:rFonts w:cstheme="minorHAnsi"/>
          <w:sz w:val="28"/>
          <w:szCs w:val="28"/>
          <w:lang w:bidi="he-IL"/>
        </w:rPr>
        <w:t xml:space="preserve"> </w:t>
      </w:r>
      <w:r w:rsidR="004C2183">
        <w:rPr>
          <w:rFonts w:cstheme="minorHAnsi"/>
          <w:sz w:val="28"/>
          <w:szCs w:val="28"/>
          <w:lang w:bidi="he-IL"/>
        </w:rPr>
        <w:t>δείπνο</w:t>
      </w:r>
      <w:r w:rsidR="00CF3FF3">
        <w:rPr>
          <w:rFonts w:cstheme="minorHAnsi"/>
          <w:sz w:val="28"/>
          <w:szCs w:val="28"/>
          <w:lang w:bidi="he-IL"/>
        </w:rPr>
        <w:t xml:space="preserve"> μετά τη </w:t>
      </w:r>
      <w:r w:rsidR="004C2183">
        <w:rPr>
          <w:rFonts w:cstheme="minorHAnsi"/>
          <w:sz w:val="28"/>
          <w:szCs w:val="28"/>
          <w:lang w:bidi="he-IL"/>
        </w:rPr>
        <w:t>δίκη</w:t>
      </w:r>
      <w:r w:rsidR="00CF3FF3">
        <w:rPr>
          <w:rFonts w:cstheme="minorHAnsi"/>
          <w:sz w:val="28"/>
          <w:szCs w:val="28"/>
          <w:lang w:bidi="he-IL"/>
        </w:rPr>
        <w:t xml:space="preserve"> και τη </w:t>
      </w:r>
      <w:r w:rsidR="004C2183">
        <w:rPr>
          <w:rFonts w:cstheme="minorHAnsi"/>
          <w:sz w:val="28"/>
          <w:szCs w:val="28"/>
          <w:lang w:bidi="he-IL"/>
        </w:rPr>
        <w:t>σταύρωση</w:t>
      </w:r>
      <w:r w:rsidR="00CF3FF3">
        <w:rPr>
          <w:rFonts w:cstheme="minorHAnsi"/>
          <w:sz w:val="28"/>
          <w:szCs w:val="28"/>
          <w:lang w:bidi="he-IL"/>
        </w:rPr>
        <w:t xml:space="preserve"> του </w:t>
      </w:r>
      <w:r w:rsidR="004C2183">
        <w:rPr>
          <w:rFonts w:cstheme="minorHAnsi"/>
          <w:sz w:val="28"/>
          <w:szCs w:val="28"/>
          <w:lang w:bidi="he-IL"/>
        </w:rPr>
        <w:t>Ιησού</w:t>
      </w:r>
      <w:r w:rsidR="00CF3FF3">
        <w:rPr>
          <w:rFonts w:cstheme="minorHAnsi"/>
          <w:sz w:val="28"/>
          <w:szCs w:val="28"/>
          <w:lang w:bidi="he-IL"/>
        </w:rPr>
        <w:t xml:space="preserve"> την Παρασκευή το </w:t>
      </w:r>
      <w:r w:rsidR="004C2183">
        <w:rPr>
          <w:rFonts w:cstheme="minorHAnsi"/>
          <w:sz w:val="28"/>
          <w:szCs w:val="28"/>
          <w:lang w:bidi="he-IL"/>
        </w:rPr>
        <w:t>απόγευμα</w:t>
      </w:r>
      <w:r w:rsidR="00CF3FF3">
        <w:rPr>
          <w:rFonts w:cstheme="minorHAnsi"/>
          <w:sz w:val="28"/>
          <w:szCs w:val="28"/>
          <w:lang w:bidi="he-IL"/>
        </w:rPr>
        <w:t xml:space="preserve"> προς το </w:t>
      </w:r>
      <w:r w:rsidR="004C2183">
        <w:rPr>
          <w:rFonts w:cstheme="minorHAnsi"/>
          <w:sz w:val="28"/>
          <w:szCs w:val="28"/>
          <w:lang w:bidi="he-IL"/>
        </w:rPr>
        <w:t>βράδυ</w:t>
      </w:r>
      <w:r w:rsidR="00CF3FF3">
        <w:rPr>
          <w:rFonts w:cstheme="minorHAnsi"/>
          <w:sz w:val="28"/>
          <w:szCs w:val="28"/>
          <w:lang w:bidi="he-IL"/>
        </w:rPr>
        <w:t>.</w:t>
      </w:r>
      <w:r w:rsidR="00B83C13" w:rsidRPr="00A2247E">
        <w:rPr>
          <w:rStyle w:val="a7"/>
        </w:rPr>
        <w:footnoteReference w:id="323"/>
      </w:r>
    </w:p>
    <w:p w14:paraId="656E774F" w14:textId="3787A2F0" w:rsidR="00CF3FF3" w:rsidRDefault="004C2183" w:rsidP="00506E5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CF3FF3">
        <w:rPr>
          <w:rFonts w:cstheme="minorHAnsi"/>
          <w:sz w:val="28"/>
          <w:szCs w:val="28"/>
          <w:lang w:bidi="he-IL"/>
        </w:rPr>
        <w:t xml:space="preserve"> </w:t>
      </w:r>
      <w:r>
        <w:rPr>
          <w:rFonts w:cstheme="minorHAnsi"/>
          <w:sz w:val="28"/>
          <w:szCs w:val="28"/>
          <w:lang w:bidi="he-IL"/>
        </w:rPr>
        <w:t>υπάρχει</w:t>
      </w:r>
      <w:r w:rsidR="00CF3FF3">
        <w:rPr>
          <w:rFonts w:cstheme="minorHAnsi"/>
          <w:sz w:val="28"/>
          <w:szCs w:val="28"/>
          <w:lang w:bidi="he-IL"/>
        </w:rPr>
        <w:t xml:space="preserve"> και η </w:t>
      </w:r>
      <w:r>
        <w:rPr>
          <w:rFonts w:cstheme="minorHAnsi"/>
          <w:sz w:val="28"/>
          <w:szCs w:val="28"/>
          <w:lang w:bidi="he-IL"/>
        </w:rPr>
        <w:t>άποψη</w:t>
      </w:r>
      <w:r w:rsidR="000135F3">
        <w:rPr>
          <w:rFonts w:cstheme="minorHAnsi"/>
          <w:sz w:val="28"/>
          <w:szCs w:val="28"/>
          <w:lang w:bidi="he-IL"/>
        </w:rPr>
        <w:t>,</w:t>
      </w:r>
      <w:r w:rsidR="00CF3FF3">
        <w:rPr>
          <w:rFonts w:cstheme="minorHAnsi"/>
          <w:sz w:val="28"/>
          <w:szCs w:val="28"/>
          <w:lang w:bidi="he-IL"/>
        </w:rPr>
        <w:t xml:space="preserve"> </w:t>
      </w:r>
      <w:r>
        <w:rPr>
          <w:rFonts w:cstheme="minorHAnsi"/>
          <w:sz w:val="28"/>
          <w:szCs w:val="28"/>
          <w:lang w:bidi="he-IL"/>
        </w:rPr>
        <w:t>ιδίως</w:t>
      </w:r>
      <w:r w:rsidR="00CF3FF3">
        <w:rPr>
          <w:rFonts w:cstheme="minorHAnsi"/>
          <w:sz w:val="28"/>
          <w:szCs w:val="28"/>
          <w:lang w:bidi="he-IL"/>
        </w:rPr>
        <w:t xml:space="preserve"> από τους Εσαίους στη </w:t>
      </w:r>
      <w:r>
        <w:rPr>
          <w:rFonts w:cstheme="minorHAnsi"/>
          <w:sz w:val="28"/>
          <w:szCs w:val="28"/>
          <w:lang w:bidi="he-IL"/>
        </w:rPr>
        <w:t>γειτονιά</w:t>
      </w:r>
      <w:r w:rsidR="00CF3FF3">
        <w:rPr>
          <w:rFonts w:cstheme="minorHAnsi"/>
          <w:sz w:val="28"/>
          <w:szCs w:val="28"/>
          <w:lang w:bidi="he-IL"/>
        </w:rPr>
        <w:t xml:space="preserve"> των </w:t>
      </w:r>
      <w:r>
        <w:rPr>
          <w:rFonts w:cstheme="minorHAnsi"/>
          <w:sz w:val="28"/>
          <w:szCs w:val="28"/>
          <w:lang w:bidi="he-IL"/>
        </w:rPr>
        <w:t>οποίων</w:t>
      </w:r>
      <w:r w:rsidR="00CF3FF3">
        <w:rPr>
          <w:rFonts w:cstheme="minorHAnsi"/>
          <w:sz w:val="28"/>
          <w:szCs w:val="28"/>
          <w:lang w:bidi="he-IL"/>
        </w:rPr>
        <w:t xml:space="preserve"> είναι </w:t>
      </w:r>
      <w:r>
        <w:rPr>
          <w:rFonts w:cstheme="minorHAnsi"/>
          <w:sz w:val="28"/>
          <w:szCs w:val="28"/>
          <w:lang w:bidi="he-IL"/>
        </w:rPr>
        <w:t>πιθανόν</w:t>
      </w:r>
      <w:r w:rsidR="00CF3FF3">
        <w:rPr>
          <w:rFonts w:cstheme="minorHAnsi"/>
          <w:sz w:val="28"/>
          <w:szCs w:val="28"/>
          <w:lang w:bidi="he-IL"/>
        </w:rPr>
        <w:t xml:space="preserve"> να </w:t>
      </w:r>
      <w:r>
        <w:rPr>
          <w:rFonts w:cstheme="minorHAnsi"/>
          <w:sz w:val="28"/>
          <w:szCs w:val="28"/>
          <w:lang w:bidi="he-IL"/>
        </w:rPr>
        <w:t>δείπνησε</w:t>
      </w:r>
      <w:r w:rsidR="00CF3FF3">
        <w:rPr>
          <w:rFonts w:cstheme="minorHAnsi"/>
          <w:sz w:val="28"/>
          <w:szCs w:val="28"/>
          <w:lang w:bidi="he-IL"/>
        </w:rPr>
        <w:t xml:space="preserve"> ο </w:t>
      </w:r>
      <w:r>
        <w:rPr>
          <w:rFonts w:cstheme="minorHAnsi"/>
          <w:sz w:val="28"/>
          <w:szCs w:val="28"/>
          <w:lang w:bidi="he-IL"/>
        </w:rPr>
        <w:t>Ιησούς</w:t>
      </w:r>
      <w:r w:rsidR="000135F3">
        <w:rPr>
          <w:rFonts w:cstheme="minorHAnsi"/>
          <w:sz w:val="28"/>
          <w:szCs w:val="28"/>
          <w:lang w:bidi="he-IL"/>
        </w:rPr>
        <w:t xml:space="preserve">, ότι έπρεπε να </w:t>
      </w:r>
      <w:r>
        <w:rPr>
          <w:rFonts w:cstheme="minorHAnsi"/>
          <w:sz w:val="28"/>
          <w:szCs w:val="28"/>
          <w:lang w:bidi="he-IL"/>
        </w:rPr>
        <w:t>εορτάζονταν</w:t>
      </w:r>
      <w:r w:rsidR="00CF3FF3">
        <w:rPr>
          <w:rFonts w:cstheme="minorHAnsi"/>
          <w:sz w:val="28"/>
          <w:szCs w:val="28"/>
          <w:lang w:bidi="he-IL"/>
        </w:rPr>
        <w:t xml:space="preserve"> το </w:t>
      </w:r>
      <w:r>
        <w:rPr>
          <w:rFonts w:cstheme="minorHAnsi"/>
          <w:sz w:val="28"/>
          <w:szCs w:val="28"/>
          <w:lang w:bidi="he-IL"/>
        </w:rPr>
        <w:t>Πάσχα</w:t>
      </w:r>
      <w:r w:rsidR="00CF3FF3">
        <w:rPr>
          <w:rFonts w:cstheme="minorHAnsi"/>
          <w:sz w:val="28"/>
          <w:szCs w:val="28"/>
          <w:lang w:bidi="he-IL"/>
        </w:rPr>
        <w:t xml:space="preserve"> με </w:t>
      </w:r>
      <w:r>
        <w:rPr>
          <w:rFonts w:cstheme="minorHAnsi"/>
          <w:sz w:val="28"/>
          <w:szCs w:val="28"/>
          <w:lang w:bidi="he-IL"/>
        </w:rPr>
        <w:t>βάση</w:t>
      </w:r>
      <w:r w:rsidR="00CF3FF3">
        <w:rPr>
          <w:rFonts w:cstheme="minorHAnsi"/>
          <w:sz w:val="28"/>
          <w:szCs w:val="28"/>
          <w:lang w:bidi="he-IL"/>
        </w:rPr>
        <w:t xml:space="preserve"> το προαιχμαλωσιακ</w:t>
      </w:r>
      <w:r>
        <w:rPr>
          <w:rFonts w:cstheme="minorHAnsi"/>
          <w:sz w:val="28"/>
          <w:szCs w:val="28"/>
          <w:lang w:bidi="he-IL"/>
        </w:rPr>
        <w:t>ό</w:t>
      </w:r>
      <w:r w:rsidR="00CF3FF3">
        <w:rPr>
          <w:rFonts w:cstheme="minorHAnsi"/>
          <w:sz w:val="28"/>
          <w:szCs w:val="28"/>
          <w:lang w:bidi="he-IL"/>
        </w:rPr>
        <w:t xml:space="preserve"> </w:t>
      </w:r>
      <w:r>
        <w:rPr>
          <w:rFonts w:cstheme="minorHAnsi"/>
          <w:sz w:val="28"/>
          <w:szCs w:val="28"/>
          <w:lang w:bidi="he-IL"/>
        </w:rPr>
        <w:t>Πάσχα</w:t>
      </w:r>
      <w:r w:rsidR="009317A8">
        <w:rPr>
          <w:rFonts w:cstheme="minorHAnsi"/>
          <w:sz w:val="28"/>
          <w:szCs w:val="28"/>
          <w:lang w:bidi="he-IL"/>
        </w:rPr>
        <w:t>.</w:t>
      </w:r>
      <w:r w:rsidR="00CF3FF3">
        <w:rPr>
          <w:rFonts w:cstheme="minorHAnsi"/>
          <w:sz w:val="28"/>
          <w:szCs w:val="28"/>
          <w:lang w:bidi="he-IL"/>
        </w:rPr>
        <w:t xml:space="preserve"> </w:t>
      </w:r>
      <w:r w:rsidR="009317A8">
        <w:rPr>
          <w:rFonts w:cstheme="minorHAnsi"/>
          <w:sz w:val="28"/>
          <w:szCs w:val="28"/>
          <w:lang w:bidi="he-IL"/>
        </w:rPr>
        <w:t xml:space="preserve">Αυτό </w:t>
      </w:r>
      <w:r>
        <w:rPr>
          <w:rFonts w:cstheme="minorHAnsi"/>
          <w:sz w:val="28"/>
          <w:szCs w:val="28"/>
          <w:lang w:bidi="he-IL"/>
        </w:rPr>
        <w:t>πιθανόν</w:t>
      </w:r>
      <w:r w:rsidR="00CF3FF3">
        <w:rPr>
          <w:rFonts w:cstheme="minorHAnsi"/>
          <w:sz w:val="28"/>
          <w:szCs w:val="28"/>
          <w:lang w:bidi="he-IL"/>
        </w:rPr>
        <w:t xml:space="preserve"> </w:t>
      </w:r>
      <w:r>
        <w:rPr>
          <w:rFonts w:cstheme="minorHAnsi"/>
          <w:sz w:val="28"/>
          <w:szCs w:val="28"/>
          <w:lang w:bidi="he-IL"/>
        </w:rPr>
        <w:t>έγινε</w:t>
      </w:r>
      <w:r w:rsidR="00CF3FF3">
        <w:rPr>
          <w:rFonts w:cstheme="minorHAnsi"/>
          <w:sz w:val="28"/>
          <w:szCs w:val="28"/>
          <w:lang w:bidi="he-IL"/>
        </w:rPr>
        <w:t xml:space="preserve"> </w:t>
      </w:r>
      <w:r w:rsidR="00FC0491">
        <w:rPr>
          <w:rFonts w:cstheme="minorHAnsi"/>
          <w:sz w:val="28"/>
          <w:szCs w:val="28"/>
          <w:lang w:bidi="he-IL"/>
        </w:rPr>
        <w:t>Τετάρτη</w:t>
      </w:r>
      <w:r w:rsidR="00CF3FF3">
        <w:rPr>
          <w:rFonts w:cstheme="minorHAnsi"/>
          <w:sz w:val="28"/>
          <w:szCs w:val="28"/>
          <w:lang w:bidi="he-IL"/>
        </w:rPr>
        <w:t xml:space="preserve"> το </w:t>
      </w:r>
      <w:r w:rsidR="00FC0491">
        <w:rPr>
          <w:rFonts w:cstheme="minorHAnsi"/>
          <w:sz w:val="28"/>
          <w:szCs w:val="28"/>
          <w:lang w:bidi="he-IL"/>
        </w:rPr>
        <w:t>απόγευμα</w:t>
      </w:r>
      <w:r w:rsidR="000135F3">
        <w:rPr>
          <w:rFonts w:cstheme="minorHAnsi"/>
          <w:sz w:val="28"/>
          <w:szCs w:val="28"/>
          <w:lang w:bidi="he-IL"/>
        </w:rPr>
        <w:t>,</w:t>
      </w:r>
      <w:r w:rsidR="00CF3FF3">
        <w:rPr>
          <w:rFonts w:cstheme="minorHAnsi"/>
          <w:sz w:val="28"/>
          <w:szCs w:val="28"/>
          <w:lang w:bidi="he-IL"/>
        </w:rPr>
        <w:t xml:space="preserve"> που για </w:t>
      </w:r>
      <w:r w:rsidR="00FC0491">
        <w:rPr>
          <w:rFonts w:cstheme="minorHAnsi"/>
          <w:sz w:val="28"/>
          <w:szCs w:val="28"/>
          <w:lang w:bidi="he-IL"/>
        </w:rPr>
        <w:t>αυτούς</w:t>
      </w:r>
      <w:r w:rsidR="00CF3FF3">
        <w:rPr>
          <w:rFonts w:cstheme="minorHAnsi"/>
          <w:sz w:val="28"/>
          <w:szCs w:val="28"/>
          <w:lang w:bidi="he-IL"/>
        </w:rPr>
        <w:t xml:space="preserve"> </w:t>
      </w:r>
      <w:r w:rsidR="00FC0491">
        <w:rPr>
          <w:rFonts w:cstheme="minorHAnsi"/>
          <w:sz w:val="28"/>
          <w:szCs w:val="28"/>
          <w:lang w:bidi="he-IL"/>
        </w:rPr>
        <w:t>ήταν</w:t>
      </w:r>
      <w:r w:rsidR="00CF3FF3">
        <w:rPr>
          <w:rFonts w:cstheme="minorHAnsi"/>
          <w:sz w:val="28"/>
          <w:szCs w:val="28"/>
          <w:lang w:bidi="he-IL"/>
        </w:rPr>
        <w:t xml:space="preserve"> </w:t>
      </w:r>
      <w:r w:rsidR="00FC0491">
        <w:rPr>
          <w:rFonts w:cstheme="minorHAnsi"/>
          <w:sz w:val="28"/>
          <w:szCs w:val="28"/>
          <w:lang w:bidi="he-IL"/>
        </w:rPr>
        <w:t>πασχάλιο</w:t>
      </w:r>
      <w:r w:rsidR="00CF3FF3">
        <w:rPr>
          <w:rFonts w:cstheme="minorHAnsi"/>
          <w:sz w:val="28"/>
          <w:szCs w:val="28"/>
          <w:lang w:bidi="he-IL"/>
        </w:rPr>
        <w:t xml:space="preserve"> </w:t>
      </w:r>
      <w:r w:rsidR="00FC0491">
        <w:rPr>
          <w:rFonts w:cstheme="minorHAnsi"/>
          <w:sz w:val="28"/>
          <w:szCs w:val="28"/>
          <w:lang w:bidi="he-IL"/>
        </w:rPr>
        <w:t>δείπνο</w:t>
      </w:r>
      <w:r w:rsidR="000135F3">
        <w:rPr>
          <w:rFonts w:cstheme="minorHAnsi"/>
          <w:sz w:val="28"/>
          <w:szCs w:val="28"/>
          <w:lang w:bidi="he-IL"/>
        </w:rPr>
        <w:t>,</w:t>
      </w:r>
      <w:r w:rsidR="0087098B" w:rsidRPr="00A2247E">
        <w:rPr>
          <w:rStyle w:val="a7"/>
        </w:rPr>
        <w:footnoteReference w:id="324"/>
      </w:r>
      <w:r w:rsidR="00CF3FF3">
        <w:rPr>
          <w:rFonts w:cstheme="minorHAnsi"/>
          <w:sz w:val="28"/>
          <w:szCs w:val="28"/>
          <w:lang w:bidi="he-IL"/>
        </w:rPr>
        <w:t xml:space="preserve"> ενώ για τον </w:t>
      </w:r>
      <w:r w:rsidR="00FC0491">
        <w:rPr>
          <w:rFonts w:cstheme="minorHAnsi"/>
          <w:sz w:val="28"/>
          <w:szCs w:val="28"/>
          <w:lang w:bidi="he-IL"/>
        </w:rPr>
        <w:t>Ιωάννη</w:t>
      </w:r>
      <w:r w:rsidR="00CF3FF3">
        <w:rPr>
          <w:rFonts w:cstheme="minorHAnsi"/>
          <w:sz w:val="28"/>
          <w:szCs w:val="28"/>
          <w:lang w:bidi="he-IL"/>
        </w:rPr>
        <w:t xml:space="preserve"> όχι.</w:t>
      </w:r>
      <w:r w:rsidR="00EB0AA8">
        <w:rPr>
          <w:rFonts w:cstheme="minorHAnsi"/>
          <w:sz w:val="28"/>
          <w:szCs w:val="28"/>
          <w:lang w:bidi="he-IL"/>
        </w:rPr>
        <w:t xml:space="preserve"> </w:t>
      </w:r>
      <w:r w:rsidR="000C38C9">
        <w:rPr>
          <w:rFonts w:cstheme="minorHAnsi"/>
          <w:sz w:val="28"/>
          <w:szCs w:val="28"/>
          <w:lang w:bidi="he-IL"/>
        </w:rPr>
        <w:t>Επομένως η</w:t>
      </w:r>
      <w:r w:rsidR="00EB0AA8">
        <w:rPr>
          <w:rFonts w:cstheme="minorHAnsi"/>
          <w:sz w:val="28"/>
          <w:szCs w:val="28"/>
          <w:lang w:bidi="he-IL"/>
        </w:rPr>
        <w:t xml:space="preserve"> </w:t>
      </w:r>
      <w:r w:rsidR="00FC0491">
        <w:rPr>
          <w:rFonts w:cstheme="minorHAnsi"/>
          <w:sz w:val="28"/>
          <w:szCs w:val="28"/>
          <w:lang w:bidi="he-IL"/>
        </w:rPr>
        <w:t>σύλληψη</w:t>
      </w:r>
      <w:r w:rsidR="00EB0AA8">
        <w:rPr>
          <w:rFonts w:cstheme="minorHAnsi"/>
          <w:sz w:val="28"/>
          <w:szCs w:val="28"/>
          <w:lang w:bidi="he-IL"/>
        </w:rPr>
        <w:t xml:space="preserve"> </w:t>
      </w:r>
      <w:r w:rsidR="00FC0491">
        <w:rPr>
          <w:rFonts w:cstheme="minorHAnsi"/>
          <w:sz w:val="28"/>
          <w:szCs w:val="28"/>
          <w:lang w:bidi="he-IL"/>
        </w:rPr>
        <w:t>έγινε</w:t>
      </w:r>
      <w:r w:rsidR="00EB0AA8">
        <w:rPr>
          <w:rFonts w:cstheme="minorHAnsi"/>
          <w:sz w:val="28"/>
          <w:szCs w:val="28"/>
          <w:lang w:bidi="he-IL"/>
        </w:rPr>
        <w:t xml:space="preserve"> </w:t>
      </w:r>
      <w:r w:rsidR="000C38C9">
        <w:rPr>
          <w:rFonts w:cstheme="minorHAnsi"/>
          <w:sz w:val="28"/>
          <w:szCs w:val="28"/>
          <w:lang w:bidi="he-IL"/>
        </w:rPr>
        <w:t xml:space="preserve">πιθανόν </w:t>
      </w:r>
      <w:r w:rsidR="00FC0491">
        <w:rPr>
          <w:rFonts w:cstheme="minorHAnsi"/>
          <w:sz w:val="28"/>
          <w:szCs w:val="28"/>
          <w:lang w:bidi="he-IL"/>
        </w:rPr>
        <w:t>Τετάρτη</w:t>
      </w:r>
      <w:r w:rsidR="00EB0AA8">
        <w:rPr>
          <w:rFonts w:cstheme="minorHAnsi"/>
          <w:sz w:val="28"/>
          <w:szCs w:val="28"/>
          <w:lang w:bidi="he-IL"/>
        </w:rPr>
        <w:t xml:space="preserve"> </w:t>
      </w:r>
      <w:r w:rsidR="00FC0491">
        <w:rPr>
          <w:rFonts w:cstheme="minorHAnsi"/>
          <w:sz w:val="28"/>
          <w:szCs w:val="28"/>
          <w:lang w:bidi="he-IL"/>
        </w:rPr>
        <w:t>βράδυ</w:t>
      </w:r>
      <w:r w:rsidR="00EB0AA8">
        <w:rPr>
          <w:rFonts w:cstheme="minorHAnsi"/>
          <w:sz w:val="28"/>
          <w:szCs w:val="28"/>
          <w:lang w:bidi="he-IL"/>
        </w:rPr>
        <w:t xml:space="preserve"> προς </w:t>
      </w:r>
      <w:r w:rsidR="00FC0491">
        <w:rPr>
          <w:rFonts w:cstheme="minorHAnsi"/>
          <w:sz w:val="28"/>
          <w:szCs w:val="28"/>
          <w:lang w:bidi="he-IL"/>
        </w:rPr>
        <w:t>Πέμπτη</w:t>
      </w:r>
      <w:r w:rsidR="000135F3">
        <w:rPr>
          <w:rFonts w:cstheme="minorHAnsi"/>
          <w:sz w:val="28"/>
          <w:szCs w:val="28"/>
          <w:lang w:bidi="he-IL"/>
        </w:rPr>
        <w:t>.</w:t>
      </w:r>
      <w:r w:rsidR="00EB0AA8">
        <w:rPr>
          <w:rFonts w:cstheme="minorHAnsi"/>
          <w:sz w:val="28"/>
          <w:szCs w:val="28"/>
          <w:lang w:bidi="he-IL"/>
        </w:rPr>
        <w:t xml:space="preserve">  </w:t>
      </w:r>
      <w:r w:rsidR="000135F3">
        <w:rPr>
          <w:rFonts w:cstheme="minorHAnsi"/>
          <w:sz w:val="28"/>
          <w:szCs w:val="28"/>
          <w:lang w:bidi="he-IL"/>
        </w:rPr>
        <w:t>Η</w:t>
      </w:r>
      <w:r w:rsidR="00EB0AA8">
        <w:rPr>
          <w:rFonts w:cstheme="minorHAnsi"/>
          <w:sz w:val="28"/>
          <w:szCs w:val="28"/>
          <w:lang w:bidi="he-IL"/>
        </w:rPr>
        <w:t xml:space="preserve"> </w:t>
      </w:r>
      <w:r w:rsidR="00FC0491">
        <w:rPr>
          <w:rFonts w:cstheme="minorHAnsi"/>
          <w:sz w:val="28"/>
          <w:szCs w:val="28"/>
          <w:lang w:bidi="he-IL"/>
        </w:rPr>
        <w:t>δίκη</w:t>
      </w:r>
      <w:r w:rsidR="00EB0AA8">
        <w:rPr>
          <w:rFonts w:cstheme="minorHAnsi"/>
          <w:sz w:val="28"/>
          <w:szCs w:val="28"/>
          <w:lang w:bidi="he-IL"/>
        </w:rPr>
        <w:t xml:space="preserve"> του </w:t>
      </w:r>
      <w:r w:rsidR="00FC0491">
        <w:rPr>
          <w:rFonts w:cstheme="minorHAnsi"/>
          <w:sz w:val="28"/>
          <w:szCs w:val="28"/>
          <w:lang w:bidi="he-IL"/>
        </w:rPr>
        <w:t>Ιησού</w:t>
      </w:r>
      <w:r w:rsidR="00EB0AA8">
        <w:rPr>
          <w:rFonts w:cstheme="minorHAnsi"/>
          <w:sz w:val="28"/>
          <w:szCs w:val="28"/>
          <w:lang w:bidi="he-IL"/>
        </w:rPr>
        <w:t xml:space="preserve"> από το </w:t>
      </w:r>
      <w:r w:rsidR="00FC0491">
        <w:rPr>
          <w:rFonts w:cstheme="minorHAnsi"/>
          <w:sz w:val="28"/>
          <w:szCs w:val="28"/>
          <w:lang w:bidi="he-IL"/>
        </w:rPr>
        <w:t>Σανχεντρίν</w:t>
      </w:r>
      <w:r w:rsidR="000135F3">
        <w:rPr>
          <w:rFonts w:cstheme="minorHAnsi"/>
          <w:sz w:val="28"/>
          <w:szCs w:val="28"/>
          <w:lang w:bidi="he-IL"/>
        </w:rPr>
        <w:t>,</w:t>
      </w:r>
      <w:r w:rsidR="00EB0AA8">
        <w:rPr>
          <w:rFonts w:cstheme="minorHAnsi"/>
          <w:sz w:val="28"/>
          <w:szCs w:val="28"/>
          <w:lang w:bidi="he-IL"/>
        </w:rPr>
        <w:t xml:space="preserve"> που </w:t>
      </w:r>
      <w:r w:rsidR="00FC0491">
        <w:rPr>
          <w:rFonts w:cstheme="minorHAnsi"/>
          <w:sz w:val="28"/>
          <w:szCs w:val="28"/>
          <w:lang w:bidi="he-IL"/>
        </w:rPr>
        <w:t>ήταν</w:t>
      </w:r>
      <w:r w:rsidR="00EB0AA8">
        <w:rPr>
          <w:rFonts w:cstheme="minorHAnsi"/>
          <w:sz w:val="28"/>
          <w:szCs w:val="28"/>
          <w:lang w:bidi="he-IL"/>
        </w:rPr>
        <w:t xml:space="preserve"> και </w:t>
      </w:r>
      <w:r w:rsidR="00FC0491">
        <w:rPr>
          <w:rFonts w:cstheme="minorHAnsi"/>
          <w:sz w:val="28"/>
          <w:szCs w:val="28"/>
          <w:lang w:bidi="he-IL"/>
        </w:rPr>
        <w:t>πολύωρη</w:t>
      </w:r>
      <w:r w:rsidR="00EB0AA8">
        <w:rPr>
          <w:rFonts w:cstheme="minorHAnsi"/>
          <w:sz w:val="28"/>
          <w:szCs w:val="28"/>
          <w:lang w:bidi="he-IL"/>
        </w:rPr>
        <w:t xml:space="preserve"> και </w:t>
      </w:r>
      <w:r w:rsidR="00FC0491">
        <w:rPr>
          <w:rFonts w:cstheme="minorHAnsi"/>
          <w:sz w:val="28"/>
          <w:szCs w:val="28"/>
          <w:lang w:bidi="he-IL"/>
        </w:rPr>
        <w:t>παρουσία</w:t>
      </w:r>
      <w:r w:rsidR="00EB0AA8">
        <w:rPr>
          <w:rFonts w:cstheme="minorHAnsi"/>
          <w:sz w:val="28"/>
          <w:szCs w:val="28"/>
          <w:lang w:bidi="he-IL"/>
        </w:rPr>
        <w:t xml:space="preserve"> </w:t>
      </w:r>
      <w:r w:rsidR="00FC0491">
        <w:rPr>
          <w:rFonts w:cstheme="minorHAnsi"/>
          <w:sz w:val="28"/>
          <w:szCs w:val="28"/>
          <w:lang w:bidi="he-IL"/>
        </w:rPr>
        <w:t>πολλών</w:t>
      </w:r>
      <w:r w:rsidR="000135F3">
        <w:rPr>
          <w:rFonts w:cstheme="minorHAnsi"/>
          <w:sz w:val="28"/>
          <w:szCs w:val="28"/>
          <w:lang w:bidi="he-IL"/>
        </w:rPr>
        <w:t>,</w:t>
      </w:r>
      <w:r w:rsidR="00506E5B" w:rsidRPr="00506E5B">
        <w:rPr>
          <w:rFonts w:cstheme="minorHAnsi"/>
          <w:sz w:val="28"/>
          <w:szCs w:val="28"/>
          <w:lang w:bidi="he-IL"/>
        </w:rPr>
        <w:t xml:space="preserve"> </w:t>
      </w:r>
      <w:r w:rsidR="00506E5B">
        <w:rPr>
          <w:rFonts w:cstheme="minorHAnsi"/>
          <w:sz w:val="28"/>
          <w:szCs w:val="28"/>
          <w:lang w:bidi="he-IL"/>
        </w:rPr>
        <w:t xml:space="preserve">αλλά και αναζητούντων πολλών μαρτύρων, </w:t>
      </w:r>
      <w:r w:rsidR="00EB0AA8">
        <w:rPr>
          <w:rFonts w:cstheme="minorHAnsi"/>
          <w:sz w:val="28"/>
          <w:szCs w:val="28"/>
          <w:lang w:bidi="he-IL"/>
        </w:rPr>
        <w:t xml:space="preserve">όπως μας </w:t>
      </w:r>
      <w:r w:rsidR="00FC0491">
        <w:rPr>
          <w:rFonts w:cstheme="minorHAnsi"/>
          <w:sz w:val="28"/>
          <w:szCs w:val="28"/>
          <w:lang w:bidi="he-IL"/>
        </w:rPr>
        <w:t>πληροφορούν</w:t>
      </w:r>
      <w:r w:rsidR="00EB0AA8">
        <w:rPr>
          <w:rFonts w:cstheme="minorHAnsi"/>
          <w:sz w:val="28"/>
          <w:szCs w:val="28"/>
          <w:lang w:bidi="he-IL"/>
        </w:rPr>
        <w:t xml:space="preserve"> </w:t>
      </w:r>
      <w:r w:rsidR="00FC0491">
        <w:rPr>
          <w:rFonts w:cstheme="minorHAnsi"/>
          <w:sz w:val="28"/>
          <w:szCs w:val="28"/>
          <w:lang w:bidi="he-IL"/>
        </w:rPr>
        <w:t>σχετικά</w:t>
      </w:r>
      <w:r w:rsidR="00EB0AA8">
        <w:rPr>
          <w:rFonts w:cstheme="minorHAnsi"/>
          <w:sz w:val="28"/>
          <w:szCs w:val="28"/>
          <w:lang w:bidi="he-IL"/>
        </w:rPr>
        <w:t xml:space="preserve"> τα </w:t>
      </w:r>
      <w:r w:rsidR="00FC0491">
        <w:rPr>
          <w:rFonts w:cstheme="minorHAnsi"/>
          <w:sz w:val="28"/>
          <w:szCs w:val="28"/>
          <w:lang w:bidi="he-IL"/>
        </w:rPr>
        <w:t>ευαγγέλια</w:t>
      </w:r>
      <w:r w:rsidR="000135F3">
        <w:rPr>
          <w:rFonts w:cstheme="minorHAnsi"/>
          <w:sz w:val="28"/>
          <w:szCs w:val="28"/>
          <w:lang w:bidi="he-IL"/>
        </w:rPr>
        <w:t>,</w:t>
      </w:r>
      <w:r w:rsidR="00506E5B" w:rsidRPr="00506E5B">
        <w:rPr>
          <w:rFonts w:ascii="SBL Greek" w:hAnsi="SBL Greek" w:cs="SBL Greek"/>
          <w:lang w:bidi="he-IL"/>
        </w:rPr>
        <w:t xml:space="preserve"> </w:t>
      </w:r>
      <w:r w:rsidR="00506E5B">
        <w:rPr>
          <w:rFonts w:ascii="SBL Greek" w:hAnsi="SBL Greek" w:cs="SBL Greek"/>
          <w:lang w:bidi="he-IL"/>
        </w:rPr>
        <w:t>καὶ οὐχ εὗρον πολλῶν προσελθόντων ψευδομαρτύρων. ὕστερον δὲ προσελθόντες δύο</w:t>
      </w:r>
      <w:r w:rsidR="00506E5B" w:rsidRPr="00506E5B">
        <w:rPr>
          <w:rFonts w:ascii="Arial" w:hAnsi="Arial" w:cs="Arial"/>
          <w:sz w:val="20"/>
          <w:szCs w:val="20"/>
          <w:lang w:bidi="he-IL"/>
        </w:rPr>
        <w:t xml:space="preserve"> (</w:t>
      </w:r>
      <w:r w:rsidR="004A57DA">
        <w:rPr>
          <w:rFonts w:ascii="Arial" w:hAnsi="Arial" w:cs="Arial"/>
          <w:sz w:val="20"/>
          <w:szCs w:val="20"/>
          <w:lang w:bidi="he-IL"/>
        </w:rPr>
        <w:t>Μτθ</w:t>
      </w:r>
      <w:r w:rsidR="00506E5B" w:rsidRPr="00506E5B">
        <w:rPr>
          <w:rFonts w:ascii="Arial" w:hAnsi="Arial" w:cs="Arial"/>
          <w:sz w:val="20"/>
          <w:szCs w:val="20"/>
          <w:lang w:bidi="he-IL"/>
        </w:rPr>
        <w:t>26:60)</w:t>
      </w:r>
      <w:r w:rsidR="00EB0AA8">
        <w:rPr>
          <w:rFonts w:cstheme="minorHAnsi"/>
          <w:sz w:val="28"/>
          <w:szCs w:val="28"/>
          <w:lang w:bidi="he-IL"/>
        </w:rPr>
        <w:t xml:space="preserve"> </w:t>
      </w:r>
      <w:r w:rsidR="00FC0491">
        <w:rPr>
          <w:rFonts w:cstheme="minorHAnsi"/>
          <w:sz w:val="28"/>
          <w:szCs w:val="28"/>
          <w:lang w:bidi="he-IL"/>
        </w:rPr>
        <w:t>έγινε</w:t>
      </w:r>
      <w:r w:rsidR="00EB0AA8">
        <w:rPr>
          <w:rFonts w:cstheme="minorHAnsi"/>
          <w:sz w:val="28"/>
          <w:szCs w:val="28"/>
          <w:lang w:bidi="he-IL"/>
        </w:rPr>
        <w:t xml:space="preserve"> το </w:t>
      </w:r>
      <w:r w:rsidR="00FC0491">
        <w:rPr>
          <w:rFonts w:cstheme="minorHAnsi"/>
          <w:sz w:val="28"/>
          <w:szCs w:val="28"/>
          <w:lang w:bidi="he-IL"/>
        </w:rPr>
        <w:t>πρωί</w:t>
      </w:r>
      <w:r w:rsidR="00EB0AA8">
        <w:rPr>
          <w:rFonts w:cstheme="minorHAnsi"/>
          <w:sz w:val="28"/>
          <w:szCs w:val="28"/>
          <w:lang w:bidi="he-IL"/>
        </w:rPr>
        <w:t xml:space="preserve"> της </w:t>
      </w:r>
      <w:r w:rsidR="00FC0491">
        <w:rPr>
          <w:rFonts w:cstheme="minorHAnsi"/>
          <w:sz w:val="28"/>
          <w:szCs w:val="28"/>
          <w:lang w:bidi="he-IL"/>
        </w:rPr>
        <w:t>Πέμπτης</w:t>
      </w:r>
      <w:r w:rsidR="000135F3">
        <w:rPr>
          <w:rFonts w:cstheme="minorHAnsi"/>
          <w:sz w:val="28"/>
          <w:szCs w:val="28"/>
          <w:lang w:bidi="he-IL"/>
        </w:rPr>
        <w:t>.</w:t>
      </w:r>
      <w:r w:rsidR="00EB0AA8">
        <w:rPr>
          <w:rFonts w:cstheme="minorHAnsi"/>
          <w:sz w:val="28"/>
          <w:szCs w:val="28"/>
          <w:lang w:bidi="he-IL"/>
        </w:rPr>
        <w:t xml:space="preserve"> </w:t>
      </w:r>
      <w:r w:rsidR="000135F3">
        <w:rPr>
          <w:rFonts w:cstheme="minorHAnsi"/>
          <w:sz w:val="28"/>
          <w:szCs w:val="28"/>
          <w:lang w:bidi="he-IL"/>
        </w:rPr>
        <w:t xml:space="preserve">Αυτή η ημέρα </w:t>
      </w:r>
      <w:r w:rsidR="00FC0491">
        <w:rPr>
          <w:rFonts w:cstheme="minorHAnsi"/>
          <w:sz w:val="28"/>
          <w:szCs w:val="28"/>
          <w:lang w:bidi="he-IL"/>
        </w:rPr>
        <w:t>σύμφωνα</w:t>
      </w:r>
      <w:r w:rsidR="00EB0AA8">
        <w:rPr>
          <w:rFonts w:cstheme="minorHAnsi"/>
          <w:sz w:val="28"/>
          <w:szCs w:val="28"/>
          <w:lang w:bidi="he-IL"/>
        </w:rPr>
        <w:t xml:space="preserve"> με το </w:t>
      </w:r>
      <w:r w:rsidR="00FC0491">
        <w:rPr>
          <w:rFonts w:cstheme="minorHAnsi"/>
          <w:sz w:val="28"/>
          <w:szCs w:val="28"/>
          <w:lang w:bidi="he-IL"/>
        </w:rPr>
        <w:t>επίσημο</w:t>
      </w:r>
      <w:r w:rsidR="00EB0AA8">
        <w:rPr>
          <w:rFonts w:cstheme="minorHAnsi"/>
          <w:sz w:val="28"/>
          <w:szCs w:val="28"/>
          <w:lang w:bidi="he-IL"/>
        </w:rPr>
        <w:t xml:space="preserve"> </w:t>
      </w:r>
      <w:r w:rsidR="00FC0491">
        <w:rPr>
          <w:rFonts w:cstheme="minorHAnsi"/>
          <w:sz w:val="28"/>
          <w:szCs w:val="28"/>
          <w:lang w:bidi="he-IL"/>
        </w:rPr>
        <w:t>ιουδαϊκό</w:t>
      </w:r>
      <w:r w:rsidR="00EB0AA8">
        <w:rPr>
          <w:rFonts w:cstheme="minorHAnsi"/>
          <w:sz w:val="28"/>
          <w:szCs w:val="28"/>
          <w:lang w:bidi="he-IL"/>
        </w:rPr>
        <w:t xml:space="preserve"> </w:t>
      </w:r>
      <w:r w:rsidR="00FC0491">
        <w:rPr>
          <w:rFonts w:cstheme="minorHAnsi"/>
          <w:sz w:val="28"/>
          <w:szCs w:val="28"/>
          <w:lang w:bidi="he-IL"/>
        </w:rPr>
        <w:t>ημερολόγιο</w:t>
      </w:r>
      <w:r w:rsidR="00EB0AA8">
        <w:rPr>
          <w:rFonts w:cstheme="minorHAnsi"/>
          <w:sz w:val="28"/>
          <w:szCs w:val="28"/>
          <w:lang w:bidi="he-IL"/>
        </w:rPr>
        <w:t xml:space="preserve"> </w:t>
      </w:r>
      <w:r w:rsidR="00FC0491">
        <w:rPr>
          <w:rFonts w:cstheme="minorHAnsi"/>
          <w:sz w:val="28"/>
          <w:szCs w:val="28"/>
          <w:lang w:bidi="he-IL"/>
        </w:rPr>
        <w:t>ήταν</w:t>
      </w:r>
      <w:r w:rsidR="00EB0AA8">
        <w:rPr>
          <w:rFonts w:cstheme="minorHAnsi"/>
          <w:sz w:val="28"/>
          <w:szCs w:val="28"/>
          <w:lang w:bidi="he-IL"/>
        </w:rPr>
        <w:t xml:space="preserve"> η 13</w:t>
      </w:r>
      <w:r w:rsidR="00EB0AA8" w:rsidRPr="00EB0AA8">
        <w:rPr>
          <w:rFonts w:cstheme="minorHAnsi"/>
          <w:sz w:val="28"/>
          <w:szCs w:val="28"/>
          <w:vertAlign w:val="superscript"/>
          <w:lang w:bidi="he-IL"/>
        </w:rPr>
        <w:t>η</w:t>
      </w:r>
      <w:r w:rsidR="00EB0AA8">
        <w:rPr>
          <w:rFonts w:cstheme="minorHAnsi"/>
          <w:sz w:val="28"/>
          <w:szCs w:val="28"/>
          <w:lang w:bidi="he-IL"/>
        </w:rPr>
        <w:t xml:space="preserve"> Νισάν. Θα </w:t>
      </w:r>
      <w:r w:rsidR="00FC0491">
        <w:rPr>
          <w:rFonts w:cstheme="minorHAnsi"/>
          <w:sz w:val="28"/>
          <w:szCs w:val="28"/>
          <w:lang w:bidi="he-IL"/>
        </w:rPr>
        <w:t>τέλειωσε</w:t>
      </w:r>
      <w:r w:rsidR="00EB0AA8">
        <w:rPr>
          <w:rFonts w:cstheme="minorHAnsi"/>
          <w:sz w:val="28"/>
          <w:szCs w:val="28"/>
          <w:lang w:bidi="he-IL"/>
        </w:rPr>
        <w:t xml:space="preserve"> το </w:t>
      </w:r>
      <w:r w:rsidR="00FC0491">
        <w:rPr>
          <w:rFonts w:cstheme="minorHAnsi"/>
          <w:sz w:val="28"/>
          <w:szCs w:val="28"/>
          <w:lang w:bidi="he-IL"/>
        </w:rPr>
        <w:t>μεσημέρι</w:t>
      </w:r>
      <w:r w:rsidR="00EB0AA8">
        <w:rPr>
          <w:rFonts w:cstheme="minorHAnsi"/>
          <w:sz w:val="28"/>
          <w:szCs w:val="28"/>
          <w:lang w:bidi="he-IL"/>
        </w:rPr>
        <w:t xml:space="preserve"> προς το </w:t>
      </w:r>
      <w:r w:rsidR="00FC0491">
        <w:rPr>
          <w:rFonts w:cstheme="minorHAnsi"/>
          <w:sz w:val="28"/>
          <w:szCs w:val="28"/>
          <w:lang w:bidi="he-IL"/>
        </w:rPr>
        <w:t>απόγευμα</w:t>
      </w:r>
      <w:r w:rsidR="00EB0AA8">
        <w:rPr>
          <w:rFonts w:cstheme="minorHAnsi"/>
          <w:sz w:val="28"/>
          <w:szCs w:val="28"/>
          <w:lang w:bidi="he-IL"/>
        </w:rPr>
        <w:t xml:space="preserve"> της </w:t>
      </w:r>
      <w:r w:rsidR="00FC0491">
        <w:rPr>
          <w:rFonts w:cstheme="minorHAnsi"/>
          <w:sz w:val="28"/>
          <w:szCs w:val="28"/>
          <w:lang w:bidi="he-IL"/>
        </w:rPr>
        <w:t>Πέμπτης</w:t>
      </w:r>
      <w:r w:rsidR="00EB0AA8">
        <w:rPr>
          <w:rFonts w:cstheme="minorHAnsi"/>
          <w:sz w:val="28"/>
          <w:szCs w:val="28"/>
          <w:lang w:bidi="he-IL"/>
        </w:rPr>
        <w:t xml:space="preserve"> και </w:t>
      </w:r>
      <w:r w:rsidR="00FC0491">
        <w:rPr>
          <w:rFonts w:cstheme="minorHAnsi"/>
          <w:sz w:val="28"/>
          <w:szCs w:val="28"/>
          <w:lang w:bidi="he-IL"/>
        </w:rPr>
        <w:t>επειδή</w:t>
      </w:r>
      <w:r w:rsidR="00EB0AA8">
        <w:rPr>
          <w:rFonts w:cstheme="minorHAnsi"/>
          <w:sz w:val="28"/>
          <w:szCs w:val="28"/>
          <w:lang w:bidi="he-IL"/>
        </w:rPr>
        <w:t xml:space="preserve"> η </w:t>
      </w:r>
      <w:r w:rsidR="00FC0491">
        <w:rPr>
          <w:rFonts w:cstheme="minorHAnsi"/>
          <w:sz w:val="28"/>
          <w:szCs w:val="28"/>
          <w:lang w:bidi="he-IL"/>
        </w:rPr>
        <w:t>απόφαση</w:t>
      </w:r>
      <w:r w:rsidR="00EB0AA8">
        <w:rPr>
          <w:rFonts w:cstheme="minorHAnsi"/>
          <w:sz w:val="28"/>
          <w:szCs w:val="28"/>
          <w:lang w:bidi="he-IL"/>
        </w:rPr>
        <w:t xml:space="preserve"> </w:t>
      </w:r>
      <w:r w:rsidR="00FC0491">
        <w:rPr>
          <w:rFonts w:cstheme="minorHAnsi"/>
          <w:sz w:val="28"/>
          <w:szCs w:val="28"/>
          <w:lang w:bidi="he-IL"/>
        </w:rPr>
        <w:t>ήταν</w:t>
      </w:r>
      <w:r w:rsidR="00EB0AA8">
        <w:rPr>
          <w:rFonts w:cstheme="minorHAnsi"/>
          <w:sz w:val="28"/>
          <w:szCs w:val="28"/>
          <w:lang w:bidi="he-IL"/>
        </w:rPr>
        <w:t xml:space="preserve"> </w:t>
      </w:r>
      <w:r w:rsidR="00FC0491">
        <w:rPr>
          <w:rFonts w:cstheme="minorHAnsi"/>
          <w:sz w:val="28"/>
          <w:szCs w:val="28"/>
          <w:lang w:bidi="he-IL"/>
        </w:rPr>
        <w:t>καταδικαστική</w:t>
      </w:r>
      <w:r w:rsidR="006E30AC">
        <w:rPr>
          <w:rFonts w:cstheme="minorHAnsi"/>
          <w:sz w:val="28"/>
          <w:szCs w:val="28"/>
          <w:lang w:bidi="he-IL"/>
        </w:rPr>
        <w:t>,</w:t>
      </w:r>
      <w:r w:rsidR="00EB0AA8">
        <w:rPr>
          <w:rFonts w:cstheme="minorHAnsi"/>
          <w:sz w:val="28"/>
          <w:szCs w:val="28"/>
          <w:lang w:bidi="he-IL"/>
        </w:rPr>
        <w:t xml:space="preserve"> αυτή θα </w:t>
      </w:r>
      <w:r w:rsidR="00FC0491">
        <w:rPr>
          <w:rFonts w:cstheme="minorHAnsi"/>
          <w:sz w:val="28"/>
          <w:szCs w:val="28"/>
          <w:lang w:bidi="he-IL"/>
        </w:rPr>
        <w:t>ανακοινώνονταν</w:t>
      </w:r>
      <w:r w:rsidR="00EB0AA8">
        <w:rPr>
          <w:rFonts w:cstheme="minorHAnsi"/>
          <w:sz w:val="28"/>
          <w:szCs w:val="28"/>
          <w:lang w:bidi="he-IL"/>
        </w:rPr>
        <w:t xml:space="preserve"> στον </w:t>
      </w:r>
      <w:r w:rsidR="00FC0491">
        <w:rPr>
          <w:rFonts w:cstheme="minorHAnsi"/>
          <w:sz w:val="28"/>
          <w:szCs w:val="28"/>
          <w:lang w:bidi="he-IL"/>
        </w:rPr>
        <w:t>κατηγορούμενο</w:t>
      </w:r>
      <w:r w:rsidR="00EB0AA8">
        <w:rPr>
          <w:rFonts w:cstheme="minorHAnsi"/>
          <w:sz w:val="28"/>
          <w:szCs w:val="28"/>
          <w:lang w:bidi="he-IL"/>
        </w:rPr>
        <w:t xml:space="preserve"> </w:t>
      </w:r>
      <w:r w:rsidR="00FC0491">
        <w:rPr>
          <w:rFonts w:cstheme="minorHAnsi"/>
          <w:sz w:val="28"/>
          <w:szCs w:val="28"/>
          <w:lang w:bidi="he-IL"/>
        </w:rPr>
        <w:t>Ιησού</w:t>
      </w:r>
      <w:r w:rsidR="00EB0AA8">
        <w:rPr>
          <w:rFonts w:cstheme="minorHAnsi"/>
          <w:sz w:val="28"/>
          <w:szCs w:val="28"/>
          <w:lang w:bidi="he-IL"/>
        </w:rPr>
        <w:t xml:space="preserve"> το </w:t>
      </w:r>
      <w:r w:rsidR="00FC0491">
        <w:rPr>
          <w:rFonts w:cstheme="minorHAnsi"/>
          <w:sz w:val="28"/>
          <w:szCs w:val="28"/>
          <w:lang w:bidi="he-IL"/>
        </w:rPr>
        <w:t>πρωί</w:t>
      </w:r>
      <w:r w:rsidR="00EB0AA8">
        <w:rPr>
          <w:rFonts w:cstheme="minorHAnsi"/>
          <w:sz w:val="28"/>
          <w:szCs w:val="28"/>
          <w:lang w:bidi="he-IL"/>
        </w:rPr>
        <w:t xml:space="preserve"> της Παρασκευής</w:t>
      </w:r>
      <w:r w:rsidR="00506E5B">
        <w:rPr>
          <w:rFonts w:cstheme="minorHAnsi"/>
          <w:sz w:val="28"/>
          <w:szCs w:val="28"/>
          <w:lang w:bidi="he-IL"/>
        </w:rPr>
        <w:t xml:space="preserve"> </w:t>
      </w:r>
      <w:r w:rsidR="00FC0491">
        <w:rPr>
          <w:rFonts w:cstheme="minorHAnsi"/>
          <w:sz w:val="28"/>
          <w:szCs w:val="28"/>
          <w:lang w:bidi="he-IL"/>
        </w:rPr>
        <w:t>γύρω</w:t>
      </w:r>
      <w:r w:rsidR="00EB0AA8">
        <w:rPr>
          <w:rFonts w:cstheme="minorHAnsi"/>
          <w:sz w:val="28"/>
          <w:szCs w:val="28"/>
          <w:lang w:bidi="he-IL"/>
        </w:rPr>
        <w:t xml:space="preserve"> στις 5:00 με 5:30πμ.</w:t>
      </w:r>
      <w:r w:rsidR="00506E5B">
        <w:rPr>
          <w:rFonts w:cstheme="minorHAnsi"/>
          <w:sz w:val="28"/>
          <w:szCs w:val="28"/>
          <w:lang w:bidi="he-IL"/>
        </w:rPr>
        <w:t xml:space="preserve"> </w:t>
      </w:r>
      <w:r w:rsidR="000C38C9">
        <w:rPr>
          <w:rFonts w:cstheme="minorHAnsi"/>
          <w:sz w:val="28"/>
          <w:szCs w:val="28"/>
          <w:lang w:bidi="he-IL"/>
        </w:rPr>
        <w:t>γεγονός που συμφωνεί με τη</w:t>
      </w:r>
      <w:r w:rsidR="00506E5B">
        <w:rPr>
          <w:rFonts w:cstheme="minorHAnsi"/>
          <w:sz w:val="28"/>
          <w:szCs w:val="28"/>
          <w:lang w:bidi="he-IL"/>
        </w:rPr>
        <w:t xml:space="preserve"> </w:t>
      </w:r>
      <w:r w:rsidR="000C38C9">
        <w:rPr>
          <w:rFonts w:cstheme="minorHAnsi"/>
          <w:sz w:val="28"/>
          <w:szCs w:val="28"/>
          <w:lang w:bidi="he-IL"/>
        </w:rPr>
        <w:t>Μισνά</w:t>
      </w:r>
      <w:r w:rsidR="0087098B">
        <w:rPr>
          <w:rFonts w:cstheme="minorHAnsi"/>
          <w:sz w:val="28"/>
          <w:szCs w:val="28"/>
          <w:lang w:bidi="he-IL"/>
        </w:rPr>
        <w:t>(Μισνά:Σανχεντρίν,4).</w:t>
      </w:r>
      <w:r w:rsidR="00EB0AA8">
        <w:rPr>
          <w:rFonts w:cstheme="minorHAnsi"/>
          <w:sz w:val="28"/>
          <w:szCs w:val="28"/>
          <w:lang w:bidi="he-IL"/>
        </w:rPr>
        <w:t xml:space="preserve"> Αυτό θα </w:t>
      </w:r>
      <w:r w:rsidR="00FC0491">
        <w:rPr>
          <w:rFonts w:cstheme="minorHAnsi"/>
          <w:sz w:val="28"/>
          <w:szCs w:val="28"/>
          <w:lang w:bidi="he-IL"/>
        </w:rPr>
        <w:t>έγινε</w:t>
      </w:r>
      <w:r w:rsidR="00EB0AA8">
        <w:rPr>
          <w:rFonts w:cstheme="minorHAnsi"/>
          <w:sz w:val="28"/>
          <w:szCs w:val="28"/>
          <w:lang w:bidi="he-IL"/>
        </w:rPr>
        <w:t xml:space="preserve"> </w:t>
      </w:r>
      <w:r w:rsidR="00FC0491">
        <w:rPr>
          <w:rFonts w:cstheme="minorHAnsi"/>
          <w:sz w:val="28"/>
          <w:szCs w:val="28"/>
          <w:lang w:bidi="he-IL"/>
        </w:rPr>
        <w:t>τόσο</w:t>
      </w:r>
      <w:r w:rsidR="00EB0AA8">
        <w:rPr>
          <w:rFonts w:cstheme="minorHAnsi"/>
          <w:sz w:val="28"/>
          <w:szCs w:val="28"/>
          <w:lang w:bidi="he-IL"/>
        </w:rPr>
        <w:t xml:space="preserve"> </w:t>
      </w:r>
      <w:r w:rsidR="00FC0491">
        <w:rPr>
          <w:rFonts w:cstheme="minorHAnsi"/>
          <w:sz w:val="28"/>
          <w:szCs w:val="28"/>
          <w:lang w:bidi="he-IL"/>
        </w:rPr>
        <w:t>πρωί</w:t>
      </w:r>
      <w:r w:rsidR="00B30B18">
        <w:rPr>
          <w:rFonts w:cstheme="minorHAnsi"/>
          <w:sz w:val="28"/>
          <w:szCs w:val="28"/>
          <w:lang w:bidi="he-IL"/>
        </w:rPr>
        <w:t>,</w:t>
      </w:r>
      <w:r w:rsidR="00EB0AA8">
        <w:rPr>
          <w:rFonts w:cstheme="minorHAnsi"/>
          <w:sz w:val="28"/>
          <w:szCs w:val="28"/>
          <w:lang w:bidi="he-IL"/>
        </w:rPr>
        <w:t xml:space="preserve"> για να </w:t>
      </w:r>
      <w:r w:rsidR="00FC0491">
        <w:rPr>
          <w:rFonts w:cstheme="minorHAnsi"/>
          <w:sz w:val="28"/>
          <w:szCs w:val="28"/>
          <w:lang w:bidi="he-IL"/>
        </w:rPr>
        <w:t>προλάβουν</w:t>
      </w:r>
      <w:r w:rsidR="00EB0AA8">
        <w:rPr>
          <w:rFonts w:cstheme="minorHAnsi"/>
          <w:sz w:val="28"/>
          <w:szCs w:val="28"/>
          <w:lang w:bidi="he-IL"/>
        </w:rPr>
        <w:t xml:space="preserve"> </w:t>
      </w:r>
      <w:r w:rsidR="00B30B18">
        <w:rPr>
          <w:rFonts w:cstheme="minorHAnsi"/>
          <w:sz w:val="28"/>
          <w:szCs w:val="28"/>
          <w:lang w:bidi="he-IL"/>
        </w:rPr>
        <w:t xml:space="preserve">και </w:t>
      </w:r>
      <w:r w:rsidR="00EB0AA8">
        <w:rPr>
          <w:rFonts w:cstheme="minorHAnsi"/>
          <w:sz w:val="28"/>
          <w:szCs w:val="28"/>
          <w:lang w:bidi="he-IL"/>
        </w:rPr>
        <w:t xml:space="preserve">την </w:t>
      </w:r>
      <w:r w:rsidR="00FC0491">
        <w:rPr>
          <w:rFonts w:cstheme="minorHAnsi"/>
          <w:sz w:val="28"/>
          <w:szCs w:val="28"/>
          <w:lang w:bidi="he-IL"/>
        </w:rPr>
        <w:t>πρώτη</w:t>
      </w:r>
      <w:r w:rsidR="00EB0AA8">
        <w:rPr>
          <w:rFonts w:cstheme="minorHAnsi"/>
          <w:sz w:val="28"/>
          <w:szCs w:val="28"/>
          <w:lang w:bidi="he-IL"/>
        </w:rPr>
        <w:t xml:space="preserve"> </w:t>
      </w:r>
      <w:r w:rsidR="00FC0491">
        <w:rPr>
          <w:rFonts w:cstheme="minorHAnsi"/>
          <w:sz w:val="28"/>
          <w:szCs w:val="28"/>
          <w:lang w:bidi="he-IL"/>
        </w:rPr>
        <w:t>δίκη</w:t>
      </w:r>
      <w:r w:rsidR="00EB0AA8">
        <w:rPr>
          <w:rFonts w:cstheme="minorHAnsi"/>
          <w:sz w:val="28"/>
          <w:szCs w:val="28"/>
          <w:lang w:bidi="he-IL"/>
        </w:rPr>
        <w:t xml:space="preserve"> του </w:t>
      </w:r>
      <w:r w:rsidR="00FC0491">
        <w:rPr>
          <w:rFonts w:cstheme="minorHAnsi"/>
          <w:sz w:val="28"/>
          <w:szCs w:val="28"/>
          <w:lang w:bidi="he-IL"/>
        </w:rPr>
        <w:t>Πιλάτου</w:t>
      </w:r>
      <w:r w:rsidR="00B30B18">
        <w:rPr>
          <w:rFonts w:cstheme="minorHAnsi"/>
          <w:sz w:val="28"/>
          <w:szCs w:val="28"/>
          <w:lang w:bidi="he-IL"/>
        </w:rPr>
        <w:t>,</w:t>
      </w:r>
      <w:r w:rsidR="00EB0AA8">
        <w:rPr>
          <w:rFonts w:cstheme="minorHAnsi"/>
          <w:sz w:val="28"/>
          <w:szCs w:val="28"/>
          <w:lang w:bidi="he-IL"/>
        </w:rPr>
        <w:t xml:space="preserve"> που </w:t>
      </w:r>
      <w:r w:rsidR="00FC0491">
        <w:rPr>
          <w:rFonts w:cstheme="minorHAnsi"/>
          <w:sz w:val="28"/>
          <w:szCs w:val="28"/>
          <w:lang w:bidi="he-IL"/>
        </w:rPr>
        <w:t>ξεκινούσε</w:t>
      </w:r>
      <w:r w:rsidR="00EB0AA8">
        <w:rPr>
          <w:rFonts w:cstheme="minorHAnsi"/>
          <w:sz w:val="28"/>
          <w:szCs w:val="28"/>
          <w:lang w:bidi="he-IL"/>
        </w:rPr>
        <w:t xml:space="preserve"> στις </w:t>
      </w:r>
      <w:r w:rsidR="00FC0491">
        <w:rPr>
          <w:rFonts w:cstheme="minorHAnsi"/>
          <w:sz w:val="28"/>
          <w:szCs w:val="28"/>
          <w:lang w:bidi="he-IL"/>
        </w:rPr>
        <w:t>έξι</w:t>
      </w:r>
      <w:r w:rsidR="00EB0AA8">
        <w:rPr>
          <w:rFonts w:cstheme="minorHAnsi"/>
          <w:sz w:val="28"/>
          <w:szCs w:val="28"/>
          <w:lang w:bidi="he-IL"/>
        </w:rPr>
        <w:t xml:space="preserve"> το </w:t>
      </w:r>
      <w:r w:rsidR="00FC0491">
        <w:rPr>
          <w:rFonts w:cstheme="minorHAnsi"/>
          <w:sz w:val="28"/>
          <w:szCs w:val="28"/>
          <w:lang w:bidi="he-IL"/>
        </w:rPr>
        <w:t>πρωί</w:t>
      </w:r>
      <w:r w:rsidR="00B30B18">
        <w:rPr>
          <w:rFonts w:cstheme="minorHAnsi"/>
          <w:sz w:val="28"/>
          <w:szCs w:val="28"/>
          <w:lang w:bidi="he-IL"/>
        </w:rPr>
        <w:t>, αλλά</w:t>
      </w:r>
      <w:r w:rsidR="00EB0AA8">
        <w:rPr>
          <w:rFonts w:cstheme="minorHAnsi"/>
          <w:sz w:val="28"/>
          <w:szCs w:val="28"/>
          <w:lang w:bidi="he-IL"/>
        </w:rPr>
        <w:t xml:space="preserve"> και την </w:t>
      </w:r>
      <w:r w:rsidR="00FC0491">
        <w:rPr>
          <w:rFonts w:cstheme="minorHAnsi"/>
          <w:sz w:val="28"/>
          <w:szCs w:val="28"/>
          <w:lang w:bidi="he-IL"/>
        </w:rPr>
        <w:t>καταδίκη</w:t>
      </w:r>
      <w:r w:rsidR="00EB0AA8">
        <w:rPr>
          <w:rFonts w:cstheme="minorHAnsi"/>
          <w:sz w:val="28"/>
          <w:szCs w:val="28"/>
          <w:lang w:bidi="he-IL"/>
        </w:rPr>
        <w:t xml:space="preserve"> και τη </w:t>
      </w:r>
      <w:r w:rsidR="00FC0491">
        <w:rPr>
          <w:rFonts w:cstheme="minorHAnsi"/>
          <w:sz w:val="28"/>
          <w:szCs w:val="28"/>
          <w:lang w:bidi="he-IL"/>
        </w:rPr>
        <w:t>σταύρωση</w:t>
      </w:r>
      <w:r w:rsidR="00EB0AA8">
        <w:rPr>
          <w:rFonts w:cstheme="minorHAnsi"/>
          <w:sz w:val="28"/>
          <w:szCs w:val="28"/>
          <w:lang w:bidi="he-IL"/>
        </w:rPr>
        <w:t xml:space="preserve"> πριν </w:t>
      </w:r>
      <w:r w:rsidR="00FC0491">
        <w:rPr>
          <w:rFonts w:cstheme="minorHAnsi"/>
          <w:sz w:val="28"/>
          <w:szCs w:val="28"/>
          <w:lang w:bidi="he-IL"/>
        </w:rPr>
        <w:t>αρχίσει</w:t>
      </w:r>
      <w:r w:rsidR="00EB0AA8">
        <w:rPr>
          <w:rFonts w:cstheme="minorHAnsi"/>
          <w:sz w:val="28"/>
          <w:szCs w:val="28"/>
          <w:lang w:bidi="he-IL"/>
        </w:rPr>
        <w:t xml:space="preserve"> στις 15:00μμ η </w:t>
      </w:r>
      <w:r w:rsidR="00FC0491">
        <w:rPr>
          <w:rFonts w:cstheme="minorHAnsi"/>
          <w:sz w:val="28"/>
          <w:szCs w:val="28"/>
          <w:lang w:bidi="he-IL"/>
        </w:rPr>
        <w:t>γιορτή</w:t>
      </w:r>
      <w:r w:rsidR="00EB0AA8">
        <w:rPr>
          <w:rFonts w:cstheme="minorHAnsi"/>
          <w:sz w:val="28"/>
          <w:szCs w:val="28"/>
          <w:lang w:bidi="he-IL"/>
        </w:rPr>
        <w:t xml:space="preserve"> του </w:t>
      </w:r>
      <w:r w:rsidR="00FC0491">
        <w:rPr>
          <w:rFonts w:cstheme="minorHAnsi"/>
          <w:sz w:val="28"/>
          <w:szCs w:val="28"/>
          <w:lang w:bidi="he-IL"/>
        </w:rPr>
        <w:t>Πάσχα</w:t>
      </w:r>
      <w:r w:rsidR="00EB0AA8">
        <w:rPr>
          <w:rFonts w:cstheme="minorHAnsi"/>
          <w:sz w:val="28"/>
          <w:szCs w:val="28"/>
          <w:lang w:bidi="he-IL"/>
        </w:rPr>
        <w:t xml:space="preserve"> </w:t>
      </w:r>
      <w:r w:rsidR="00FC0491">
        <w:rPr>
          <w:rFonts w:cstheme="minorHAnsi"/>
          <w:sz w:val="28"/>
          <w:szCs w:val="28"/>
          <w:lang w:bidi="he-IL"/>
        </w:rPr>
        <w:t>σύμφωνα</w:t>
      </w:r>
      <w:r w:rsidR="00EB0AA8">
        <w:rPr>
          <w:rFonts w:cstheme="minorHAnsi"/>
          <w:sz w:val="28"/>
          <w:szCs w:val="28"/>
          <w:lang w:bidi="he-IL"/>
        </w:rPr>
        <w:t xml:space="preserve"> με το </w:t>
      </w:r>
      <w:r w:rsidR="00FC0491">
        <w:rPr>
          <w:rFonts w:cstheme="minorHAnsi"/>
          <w:sz w:val="28"/>
          <w:szCs w:val="28"/>
          <w:lang w:bidi="he-IL"/>
        </w:rPr>
        <w:t>επίσημο</w:t>
      </w:r>
      <w:r w:rsidR="00EB0AA8">
        <w:rPr>
          <w:rFonts w:cstheme="minorHAnsi"/>
          <w:sz w:val="28"/>
          <w:szCs w:val="28"/>
          <w:lang w:bidi="he-IL"/>
        </w:rPr>
        <w:t xml:space="preserve"> </w:t>
      </w:r>
      <w:r w:rsidR="00FC0491">
        <w:rPr>
          <w:rFonts w:cstheme="minorHAnsi"/>
          <w:sz w:val="28"/>
          <w:szCs w:val="28"/>
          <w:lang w:bidi="he-IL"/>
        </w:rPr>
        <w:t>ιουδαϊκό</w:t>
      </w:r>
      <w:r w:rsidR="00EB0AA8">
        <w:rPr>
          <w:rFonts w:cstheme="minorHAnsi"/>
          <w:sz w:val="28"/>
          <w:szCs w:val="28"/>
          <w:lang w:bidi="he-IL"/>
        </w:rPr>
        <w:t xml:space="preserve"> </w:t>
      </w:r>
      <w:r w:rsidR="00FC0491">
        <w:rPr>
          <w:rFonts w:cstheme="minorHAnsi"/>
          <w:sz w:val="28"/>
          <w:szCs w:val="28"/>
          <w:lang w:bidi="he-IL"/>
        </w:rPr>
        <w:t>ημερολόγιο</w:t>
      </w:r>
      <w:r w:rsidR="004F185A">
        <w:rPr>
          <w:rFonts w:cstheme="minorHAnsi"/>
          <w:sz w:val="28"/>
          <w:szCs w:val="28"/>
          <w:lang w:bidi="he-IL"/>
        </w:rPr>
        <w:t>(Ιώσηπος</w:t>
      </w:r>
      <w:r w:rsidR="0056409D">
        <w:rPr>
          <w:rFonts w:cstheme="minorHAnsi"/>
          <w:sz w:val="28"/>
          <w:szCs w:val="28"/>
          <w:lang w:bidi="he-IL"/>
        </w:rPr>
        <w:t>,</w:t>
      </w:r>
      <w:r w:rsidR="004F185A">
        <w:rPr>
          <w:rFonts w:cstheme="minorHAnsi"/>
          <w:sz w:val="28"/>
          <w:szCs w:val="28"/>
          <w:lang w:bidi="he-IL"/>
        </w:rPr>
        <w:t xml:space="preserve"> Ιστορία Ιουδαϊκού πολέμου 6,423)</w:t>
      </w:r>
      <w:r w:rsidR="00591405">
        <w:rPr>
          <w:rFonts w:cstheme="minorHAnsi"/>
          <w:sz w:val="28"/>
          <w:szCs w:val="28"/>
          <w:lang w:bidi="he-IL"/>
        </w:rPr>
        <w:t xml:space="preserve">. Σε όλα αυτά δεν </w:t>
      </w:r>
      <w:r w:rsidR="00FC0491">
        <w:rPr>
          <w:rFonts w:cstheme="minorHAnsi"/>
          <w:sz w:val="28"/>
          <w:szCs w:val="28"/>
          <w:lang w:bidi="he-IL"/>
        </w:rPr>
        <w:t>μετείχαν</w:t>
      </w:r>
      <w:r w:rsidR="00591405">
        <w:rPr>
          <w:rFonts w:cstheme="minorHAnsi"/>
          <w:sz w:val="28"/>
          <w:szCs w:val="28"/>
          <w:lang w:bidi="he-IL"/>
        </w:rPr>
        <w:t xml:space="preserve"> οι </w:t>
      </w:r>
      <w:r w:rsidR="00FC0491">
        <w:rPr>
          <w:rFonts w:cstheme="minorHAnsi"/>
          <w:sz w:val="28"/>
          <w:szCs w:val="28"/>
          <w:lang w:bidi="he-IL"/>
        </w:rPr>
        <w:t>φαρισαίοι</w:t>
      </w:r>
      <w:r w:rsidR="00591405">
        <w:rPr>
          <w:rFonts w:cstheme="minorHAnsi"/>
          <w:sz w:val="28"/>
          <w:szCs w:val="28"/>
          <w:lang w:bidi="he-IL"/>
        </w:rPr>
        <w:t xml:space="preserve"> που για </w:t>
      </w:r>
      <w:r w:rsidR="00FC0491">
        <w:rPr>
          <w:rFonts w:cstheme="minorHAnsi"/>
          <w:sz w:val="28"/>
          <w:szCs w:val="28"/>
          <w:lang w:bidi="he-IL"/>
        </w:rPr>
        <w:t>αυτούς</w:t>
      </w:r>
      <w:r w:rsidR="00591405">
        <w:rPr>
          <w:rFonts w:cstheme="minorHAnsi"/>
          <w:sz w:val="28"/>
          <w:szCs w:val="28"/>
          <w:lang w:bidi="he-IL"/>
        </w:rPr>
        <w:t xml:space="preserve"> </w:t>
      </w:r>
      <w:r w:rsidR="00FC0491">
        <w:rPr>
          <w:rFonts w:cstheme="minorHAnsi"/>
          <w:sz w:val="28"/>
          <w:szCs w:val="28"/>
          <w:lang w:bidi="he-IL"/>
        </w:rPr>
        <w:t>ήταν</w:t>
      </w:r>
      <w:r w:rsidR="00591405">
        <w:rPr>
          <w:rFonts w:cstheme="minorHAnsi"/>
          <w:sz w:val="28"/>
          <w:szCs w:val="28"/>
          <w:lang w:bidi="he-IL"/>
        </w:rPr>
        <w:t xml:space="preserve"> 15</w:t>
      </w:r>
      <w:r w:rsidR="00B27846" w:rsidRPr="00B27846">
        <w:rPr>
          <w:rFonts w:cstheme="minorHAnsi"/>
          <w:sz w:val="28"/>
          <w:szCs w:val="28"/>
          <w:vertAlign w:val="superscript"/>
          <w:lang w:bidi="he-IL"/>
        </w:rPr>
        <w:t>η</w:t>
      </w:r>
      <w:r w:rsidR="00B27846">
        <w:rPr>
          <w:rFonts w:cstheme="minorHAnsi"/>
          <w:sz w:val="28"/>
          <w:szCs w:val="28"/>
          <w:lang w:bidi="he-IL"/>
        </w:rPr>
        <w:t xml:space="preserve"> </w:t>
      </w:r>
      <w:r w:rsidR="00591405">
        <w:rPr>
          <w:rFonts w:cstheme="minorHAnsi"/>
          <w:sz w:val="28"/>
          <w:szCs w:val="28"/>
          <w:lang w:bidi="he-IL"/>
        </w:rPr>
        <w:t xml:space="preserve"> </w:t>
      </w:r>
      <w:r w:rsidR="00FC0491">
        <w:rPr>
          <w:rFonts w:cstheme="minorHAnsi"/>
          <w:sz w:val="28"/>
          <w:szCs w:val="28"/>
          <w:lang w:bidi="he-IL"/>
        </w:rPr>
        <w:t>Ν</w:t>
      </w:r>
      <w:r w:rsidR="00B30B18">
        <w:rPr>
          <w:rFonts w:cstheme="minorHAnsi"/>
          <w:sz w:val="28"/>
          <w:szCs w:val="28"/>
          <w:lang w:bidi="he-IL"/>
        </w:rPr>
        <w:t>ι</w:t>
      </w:r>
      <w:r w:rsidR="00FC0491">
        <w:rPr>
          <w:rFonts w:cstheme="minorHAnsi"/>
          <w:sz w:val="28"/>
          <w:szCs w:val="28"/>
          <w:lang w:bidi="he-IL"/>
        </w:rPr>
        <w:t>σ</w:t>
      </w:r>
      <w:r w:rsidR="00B30B18">
        <w:rPr>
          <w:rFonts w:cstheme="minorHAnsi"/>
          <w:sz w:val="28"/>
          <w:szCs w:val="28"/>
          <w:lang w:bidi="he-IL"/>
        </w:rPr>
        <w:t>ά</w:t>
      </w:r>
      <w:r w:rsidR="00FC0491">
        <w:rPr>
          <w:rFonts w:cstheme="minorHAnsi"/>
          <w:sz w:val="28"/>
          <w:szCs w:val="28"/>
          <w:lang w:bidi="he-IL"/>
        </w:rPr>
        <w:t>ν</w:t>
      </w:r>
      <w:r w:rsidR="00B30B18">
        <w:rPr>
          <w:rFonts w:cstheme="minorHAnsi"/>
          <w:sz w:val="28"/>
          <w:szCs w:val="28"/>
          <w:lang w:bidi="he-IL"/>
        </w:rPr>
        <w:t>,</w:t>
      </w:r>
      <w:r w:rsidR="00591405">
        <w:rPr>
          <w:rFonts w:cstheme="minorHAnsi"/>
          <w:sz w:val="28"/>
          <w:szCs w:val="28"/>
          <w:lang w:bidi="he-IL"/>
        </w:rPr>
        <w:t xml:space="preserve"> </w:t>
      </w:r>
      <w:r w:rsidR="00FC0491">
        <w:rPr>
          <w:rFonts w:cstheme="minorHAnsi"/>
          <w:sz w:val="28"/>
          <w:szCs w:val="28"/>
          <w:lang w:bidi="he-IL"/>
        </w:rPr>
        <w:t>άρα</w:t>
      </w:r>
      <w:r w:rsidR="00591405">
        <w:rPr>
          <w:rFonts w:cstheme="minorHAnsi"/>
          <w:sz w:val="28"/>
          <w:szCs w:val="28"/>
          <w:lang w:bidi="he-IL"/>
        </w:rPr>
        <w:t xml:space="preserve"> </w:t>
      </w:r>
      <w:r w:rsidR="00FC0491">
        <w:rPr>
          <w:rFonts w:cstheme="minorHAnsi"/>
          <w:sz w:val="28"/>
          <w:szCs w:val="28"/>
          <w:lang w:bidi="he-IL"/>
        </w:rPr>
        <w:t>ημέρα</w:t>
      </w:r>
      <w:r w:rsidR="00591405">
        <w:rPr>
          <w:rFonts w:cstheme="minorHAnsi"/>
          <w:sz w:val="28"/>
          <w:szCs w:val="28"/>
          <w:lang w:bidi="he-IL"/>
        </w:rPr>
        <w:t xml:space="preserve"> του </w:t>
      </w:r>
      <w:r w:rsidR="00FC0491">
        <w:rPr>
          <w:rFonts w:cstheme="minorHAnsi"/>
          <w:sz w:val="28"/>
          <w:szCs w:val="28"/>
          <w:lang w:bidi="he-IL"/>
        </w:rPr>
        <w:t>Πάσχα</w:t>
      </w:r>
      <w:r w:rsidR="00591405">
        <w:rPr>
          <w:rFonts w:cstheme="minorHAnsi"/>
          <w:sz w:val="28"/>
          <w:szCs w:val="28"/>
          <w:lang w:bidi="he-IL"/>
        </w:rPr>
        <w:t>. Αυτ</w:t>
      </w:r>
      <w:r w:rsidR="000C38C9">
        <w:rPr>
          <w:rFonts w:cstheme="minorHAnsi"/>
          <w:sz w:val="28"/>
          <w:szCs w:val="28"/>
          <w:lang w:bidi="he-IL"/>
        </w:rPr>
        <w:t xml:space="preserve">ή η απουσία των Φαρισαίων </w:t>
      </w:r>
      <w:r w:rsidR="00591405">
        <w:rPr>
          <w:rFonts w:cstheme="minorHAnsi"/>
          <w:sz w:val="28"/>
          <w:szCs w:val="28"/>
          <w:lang w:bidi="he-IL"/>
        </w:rPr>
        <w:t xml:space="preserve"> είναι </w:t>
      </w:r>
      <w:r w:rsidR="00FC0491">
        <w:rPr>
          <w:rFonts w:cstheme="minorHAnsi"/>
          <w:sz w:val="28"/>
          <w:szCs w:val="28"/>
          <w:lang w:bidi="he-IL"/>
        </w:rPr>
        <w:t>εμφαν</w:t>
      </w:r>
      <w:r w:rsidR="000C38C9">
        <w:rPr>
          <w:rFonts w:cstheme="minorHAnsi"/>
          <w:sz w:val="28"/>
          <w:szCs w:val="28"/>
          <w:lang w:bidi="he-IL"/>
        </w:rPr>
        <w:t>ή</w:t>
      </w:r>
      <w:r w:rsidR="00FC0491">
        <w:rPr>
          <w:rFonts w:cstheme="minorHAnsi"/>
          <w:sz w:val="28"/>
          <w:szCs w:val="28"/>
          <w:lang w:bidi="he-IL"/>
        </w:rPr>
        <w:t>ς</w:t>
      </w:r>
      <w:r w:rsidR="00591405">
        <w:rPr>
          <w:rFonts w:cstheme="minorHAnsi"/>
          <w:sz w:val="28"/>
          <w:szCs w:val="28"/>
          <w:lang w:bidi="he-IL"/>
        </w:rPr>
        <w:t xml:space="preserve"> και στα </w:t>
      </w:r>
      <w:r w:rsidR="00FC0491">
        <w:rPr>
          <w:rFonts w:cstheme="minorHAnsi"/>
          <w:sz w:val="28"/>
          <w:szCs w:val="28"/>
          <w:lang w:bidi="he-IL"/>
        </w:rPr>
        <w:t>τέσσερα</w:t>
      </w:r>
      <w:r w:rsidR="00591405">
        <w:rPr>
          <w:rFonts w:cstheme="minorHAnsi"/>
          <w:sz w:val="28"/>
          <w:szCs w:val="28"/>
          <w:lang w:bidi="he-IL"/>
        </w:rPr>
        <w:t xml:space="preserve"> </w:t>
      </w:r>
      <w:r w:rsidR="00FC0491">
        <w:rPr>
          <w:rFonts w:cstheme="minorHAnsi"/>
          <w:sz w:val="28"/>
          <w:szCs w:val="28"/>
          <w:lang w:bidi="he-IL"/>
        </w:rPr>
        <w:t>ευαγγέλια</w:t>
      </w:r>
      <w:r w:rsidR="009A484C">
        <w:rPr>
          <w:rFonts w:cstheme="minorHAnsi"/>
          <w:sz w:val="28"/>
          <w:szCs w:val="28"/>
          <w:lang w:bidi="he-IL"/>
        </w:rPr>
        <w:t>.</w:t>
      </w:r>
      <w:r w:rsidR="00591405">
        <w:rPr>
          <w:rFonts w:cstheme="minorHAnsi"/>
          <w:sz w:val="28"/>
          <w:szCs w:val="28"/>
          <w:lang w:bidi="he-IL"/>
        </w:rPr>
        <w:t xml:space="preserve"> </w:t>
      </w:r>
      <w:r w:rsidR="009317A8">
        <w:rPr>
          <w:rFonts w:cstheme="minorHAnsi"/>
          <w:sz w:val="28"/>
          <w:szCs w:val="28"/>
          <w:lang w:bidi="he-IL"/>
        </w:rPr>
        <w:t>Ε</w:t>
      </w:r>
      <w:r w:rsidR="00591405">
        <w:rPr>
          <w:rFonts w:cstheme="minorHAnsi"/>
          <w:sz w:val="28"/>
          <w:szCs w:val="28"/>
          <w:lang w:bidi="he-IL"/>
        </w:rPr>
        <w:t xml:space="preserve">νώ σε </w:t>
      </w:r>
      <w:r w:rsidR="00FC0491">
        <w:rPr>
          <w:rFonts w:cstheme="minorHAnsi"/>
          <w:sz w:val="28"/>
          <w:szCs w:val="28"/>
          <w:lang w:bidi="he-IL"/>
        </w:rPr>
        <w:t>όλο</w:t>
      </w:r>
      <w:r w:rsidR="00591405">
        <w:rPr>
          <w:rFonts w:cstheme="minorHAnsi"/>
          <w:sz w:val="28"/>
          <w:szCs w:val="28"/>
          <w:lang w:bidi="he-IL"/>
        </w:rPr>
        <w:t xml:space="preserve"> το </w:t>
      </w:r>
      <w:r w:rsidR="00FC0491">
        <w:rPr>
          <w:rFonts w:cstheme="minorHAnsi"/>
          <w:sz w:val="28"/>
          <w:szCs w:val="28"/>
          <w:lang w:bidi="he-IL"/>
        </w:rPr>
        <w:t>υπόλοιπο</w:t>
      </w:r>
      <w:r w:rsidR="00591405">
        <w:rPr>
          <w:rFonts w:cstheme="minorHAnsi"/>
          <w:sz w:val="28"/>
          <w:szCs w:val="28"/>
          <w:lang w:bidi="he-IL"/>
        </w:rPr>
        <w:t xml:space="preserve"> </w:t>
      </w:r>
      <w:r w:rsidR="00FC0491">
        <w:rPr>
          <w:rFonts w:cstheme="minorHAnsi"/>
          <w:sz w:val="28"/>
          <w:szCs w:val="28"/>
          <w:lang w:bidi="he-IL"/>
        </w:rPr>
        <w:t>κείμενο</w:t>
      </w:r>
      <w:r w:rsidR="00591405">
        <w:rPr>
          <w:rFonts w:cstheme="minorHAnsi"/>
          <w:sz w:val="28"/>
          <w:szCs w:val="28"/>
          <w:lang w:bidi="he-IL"/>
        </w:rPr>
        <w:t xml:space="preserve"> </w:t>
      </w:r>
      <w:r w:rsidR="00B30B18">
        <w:rPr>
          <w:rFonts w:cstheme="minorHAnsi"/>
          <w:sz w:val="28"/>
          <w:szCs w:val="28"/>
          <w:lang w:bidi="he-IL"/>
        </w:rPr>
        <w:t xml:space="preserve">του Ιωάννη </w:t>
      </w:r>
      <w:r w:rsidR="0087098B">
        <w:rPr>
          <w:rFonts w:cstheme="minorHAnsi"/>
          <w:sz w:val="28"/>
          <w:szCs w:val="28"/>
          <w:lang w:bidi="he-IL"/>
        </w:rPr>
        <w:t xml:space="preserve">οι φαρισαίοι </w:t>
      </w:r>
      <w:r w:rsidR="00FC0491">
        <w:rPr>
          <w:rFonts w:cstheme="minorHAnsi"/>
          <w:sz w:val="28"/>
          <w:szCs w:val="28"/>
          <w:lang w:bidi="he-IL"/>
        </w:rPr>
        <w:t>παρουσιάζονται</w:t>
      </w:r>
      <w:r w:rsidR="00591405">
        <w:rPr>
          <w:rFonts w:cstheme="minorHAnsi"/>
          <w:sz w:val="28"/>
          <w:szCs w:val="28"/>
          <w:lang w:bidi="he-IL"/>
        </w:rPr>
        <w:t xml:space="preserve"> ως οι πειραστ</w:t>
      </w:r>
      <w:r w:rsidR="009317A8">
        <w:rPr>
          <w:rFonts w:cstheme="minorHAnsi"/>
          <w:sz w:val="28"/>
          <w:szCs w:val="28"/>
          <w:lang w:bidi="he-IL"/>
        </w:rPr>
        <w:t>έ</w:t>
      </w:r>
      <w:r w:rsidR="00591405">
        <w:rPr>
          <w:rFonts w:cstheme="minorHAnsi"/>
          <w:sz w:val="28"/>
          <w:szCs w:val="28"/>
          <w:lang w:bidi="he-IL"/>
        </w:rPr>
        <w:t xml:space="preserve">ς του </w:t>
      </w:r>
      <w:r w:rsidR="00FC0491">
        <w:rPr>
          <w:rFonts w:cstheme="minorHAnsi"/>
          <w:sz w:val="28"/>
          <w:szCs w:val="28"/>
          <w:lang w:bidi="he-IL"/>
        </w:rPr>
        <w:t>Ιησού</w:t>
      </w:r>
      <w:r w:rsidR="00591405">
        <w:rPr>
          <w:rFonts w:cstheme="minorHAnsi"/>
          <w:sz w:val="28"/>
          <w:szCs w:val="28"/>
          <w:lang w:bidi="he-IL"/>
        </w:rPr>
        <w:t xml:space="preserve"> είναι </w:t>
      </w:r>
      <w:r w:rsidR="00FC0491">
        <w:rPr>
          <w:rFonts w:cstheme="minorHAnsi"/>
          <w:sz w:val="28"/>
          <w:szCs w:val="28"/>
          <w:lang w:bidi="he-IL"/>
        </w:rPr>
        <w:t>εύλογη</w:t>
      </w:r>
      <w:r w:rsidR="00591405">
        <w:rPr>
          <w:rFonts w:cstheme="minorHAnsi"/>
          <w:sz w:val="28"/>
          <w:szCs w:val="28"/>
          <w:lang w:bidi="he-IL"/>
        </w:rPr>
        <w:t xml:space="preserve"> η </w:t>
      </w:r>
      <w:r w:rsidR="00FC0491">
        <w:rPr>
          <w:rFonts w:cstheme="minorHAnsi"/>
          <w:sz w:val="28"/>
          <w:szCs w:val="28"/>
          <w:lang w:bidi="he-IL"/>
        </w:rPr>
        <w:t>απορία</w:t>
      </w:r>
      <w:r w:rsidR="00B30B18">
        <w:rPr>
          <w:rFonts w:cstheme="minorHAnsi"/>
          <w:sz w:val="28"/>
          <w:szCs w:val="28"/>
          <w:lang w:bidi="he-IL"/>
        </w:rPr>
        <w:t>:</w:t>
      </w:r>
      <w:r w:rsidR="00591405">
        <w:rPr>
          <w:rFonts w:cstheme="minorHAnsi"/>
          <w:sz w:val="28"/>
          <w:szCs w:val="28"/>
          <w:lang w:bidi="he-IL"/>
        </w:rPr>
        <w:t xml:space="preserve"> πως εδώ </w:t>
      </w:r>
      <w:r w:rsidR="00FC0491">
        <w:rPr>
          <w:rFonts w:cstheme="minorHAnsi"/>
          <w:sz w:val="28"/>
          <w:szCs w:val="28"/>
          <w:lang w:bidi="he-IL"/>
        </w:rPr>
        <w:t>αποσιωπώνται</w:t>
      </w:r>
      <w:r w:rsidR="00591405">
        <w:rPr>
          <w:rFonts w:cstheme="minorHAnsi"/>
          <w:sz w:val="28"/>
          <w:szCs w:val="28"/>
          <w:lang w:bidi="he-IL"/>
        </w:rPr>
        <w:t xml:space="preserve"> </w:t>
      </w:r>
      <w:r w:rsidR="00FC0491">
        <w:rPr>
          <w:rFonts w:cstheme="minorHAnsi"/>
          <w:sz w:val="28"/>
          <w:szCs w:val="28"/>
          <w:lang w:bidi="he-IL"/>
        </w:rPr>
        <w:t>εντελώς</w:t>
      </w:r>
      <w:r w:rsidR="006417CC">
        <w:rPr>
          <w:rFonts w:cstheme="minorHAnsi"/>
          <w:sz w:val="28"/>
          <w:szCs w:val="28"/>
          <w:lang w:bidi="he-IL"/>
        </w:rPr>
        <w:t xml:space="preserve">; Ο </w:t>
      </w:r>
      <w:r w:rsidR="00FC0491">
        <w:rPr>
          <w:rFonts w:cstheme="minorHAnsi"/>
          <w:sz w:val="28"/>
          <w:szCs w:val="28"/>
          <w:lang w:bidi="he-IL"/>
        </w:rPr>
        <w:t>Λουκάς</w:t>
      </w:r>
      <w:r w:rsidR="006417CC">
        <w:rPr>
          <w:rFonts w:cstheme="minorHAnsi"/>
          <w:sz w:val="28"/>
          <w:szCs w:val="28"/>
          <w:lang w:bidi="he-IL"/>
        </w:rPr>
        <w:t xml:space="preserve"> </w:t>
      </w:r>
      <w:r w:rsidR="00FC0491">
        <w:rPr>
          <w:rFonts w:cstheme="minorHAnsi"/>
          <w:sz w:val="28"/>
          <w:szCs w:val="28"/>
          <w:lang w:bidi="he-IL"/>
        </w:rPr>
        <w:t>αναφερόμενος</w:t>
      </w:r>
      <w:r w:rsidR="006417CC">
        <w:rPr>
          <w:rFonts w:cstheme="minorHAnsi"/>
          <w:sz w:val="28"/>
          <w:szCs w:val="28"/>
          <w:lang w:bidi="he-IL"/>
        </w:rPr>
        <w:t xml:space="preserve"> </w:t>
      </w:r>
      <w:r w:rsidR="00FC0491">
        <w:rPr>
          <w:rFonts w:cstheme="minorHAnsi"/>
          <w:sz w:val="28"/>
          <w:szCs w:val="28"/>
          <w:lang w:bidi="he-IL"/>
        </w:rPr>
        <w:t>μάλιστα</w:t>
      </w:r>
      <w:r w:rsidR="006417CC">
        <w:rPr>
          <w:rFonts w:cstheme="minorHAnsi"/>
          <w:sz w:val="28"/>
          <w:szCs w:val="28"/>
          <w:lang w:bidi="he-IL"/>
        </w:rPr>
        <w:t xml:space="preserve"> στη </w:t>
      </w:r>
      <w:r w:rsidR="00FC0491">
        <w:rPr>
          <w:rFonts w:cstheme="minorHAnsi"/>
          <w:sz w:val="28"/>
          <w:szCs w:val="28"/>
          <w:lang w:bidi="he-IL"/>
        </w:rPr>
        <w:t>δεύτερη</w:t>
      </w:r>
      <w:r w:rsidR="006417CC">
        <w:rPr>
          <w:rFonts w:cstheme="minorHAnsi"/>
          <w:sz w:val="28"/>
          <w:szCs w:val="28"/>
          <w:lang w:bidi="he-IL"/>
        </w:rPr>
        <w:t xml:space="preserve"> </w:t>
      </w:r>
      <w:r w:rsidR="00FC0491">
        <w:rPr>
          <w:rFonts w:cstheme="minorHAnsi"/>
          <w:sz w:val="28"/>
          <w:szCs w:val="28"/>
          <w:lang w:bidi="he-IL"/>
        </w:rPr>
        <w:t>δίκη</w:t>
      </w:r>
      <w:r w:rsidR="006417CC">
        <w:rPr>
          <w:rFonts w:cstheme="minorHAnsi"/>
          <w:sz w:val="28"/>
          <w:szCs w:val="28"/>
          <w:lang w:bidi="he-IL"/>
        </w:rPr>
        <w:t xml:space="preserve"> του </w:t>
      </w:r>
      <w:r w:rsidR="00FC0491">
        <w:rPr>
          <w:rFonts w:cstheme="minorHAnsi"/>
          <w:sz w:val="28"/>
          <w:szCs w:val="28"/>
          <w:lang w:bidi="he-IL"/>
        </w:rPr>
        <w:t>Ιησού</w:t>
      </w:r>
      <w:r w:rsidR="006417CC">
        <w:rPr>
          <w:rFonts w:cstheme="minorHAnsi"/>
          <w:sz w:val="28"/>
          <w:szCs w:val="28"/>
          <w:lang w:bidi="he-IL"/>
        </w:rPr>
        <w:t xml:space="preserve"> </w:t>
      </w:r>
      <w:r w:rsidR="00FC0491">
        <w:rPr>
          <w:rFonts w:cstheme="minorHAnsi"/>
          <w:sz w:val="28"/>
          <w:szCs w:val="28"/>
          <w:lang w:bidi="he-IL"/>
        </w:rPr>
        <w:t>από</w:t>
      </w:r>
      <w:r w:rsidR="006417CC">
        <w:rPr>
          <w:rFonts w:cstheme="minorHAnsi"/>
          <w:sz w:val="28"/>
          <w:szCs w:val="28"/>
          <w:lang w:bidi="he-IL"/>
        </w:rPr>
        <w:t xml:space="preserve"> το </w:t>
      </w:r>
      <w:r w:rsidR="00FC0491">
        <w:rPr>
          <w:rFonts w:cstheme="minorHAnsi"/>
          <w:sz w:val="28"/>
          <w:szCs w:val="28"/>
          <w:lang w:bidi="he-IL"/>
        </w:rPr>
        <w:t>Μεγάλο</w:t>
      </w:r>
      <w:r w:rsidR="006417CC">
        <w:rPr>
          <w:rFonts w:cstheme="minorHAnsi"/>
          <w:sz w:val="28"/>
          <w:szCs w:val="28"/>
          <w:lang w:bidi="he-IL"/>
        </w:rPr>
        <w:t xml:space="preserve"> </w:t>
      </w:r>
      <w:r w:rsidR="00FC0491">
        <w:rPr>
          <w:rFonts w:cstheme="minorHAnsi"/>
          <w:sz w:val="28"/>
          <w:szCs w:val="28"/>
          <w:lang w:bidi="he-IL"/>
        </w:rPr>
        <w:t>Συνέδριο</w:t>
      </w:r>
      <w:r w:rsidR="006417CC">
        <w:rPr>
          <w:rFonts w:cstheme="minorHAnsi"/>
          <w:sz w:val="28"/>
          <w:szCs w:val="28"/>
          <w:lang w:bidi="he-IL"/>
        </w:rPr>
        <w:t xml:space="preserve"> </w:t>
      </w:r>
      <w:r w:rsidR="0063742E">
        <w:rPr>
          <w:rFonts w:cstheme="minorHAnsi"/>
          <w:sz w:val="28"/>
          <w:szCs w:val="28"/>
          <w:lang w:bidi="he-IL"/>
        </w:rPr>
        <w:t>τον</w:t>
      </w:r>
      <w:r w:rsidR="009317A8">
        <w:rPr>
          <w:rFonts w:cstheme="minorHAnsi"/>
          <w:sz w:val="28"/>
          <w:szCs w:val="28"/>
          <w:lang w:bidi="he-IL"/>
        </w:rPr>
        <w:t>ί</w:t>
      </w:r>
      <w:r w:rsidR="0063742E">
        <w:rPr>
          <w:rFonts w:cstheme="minorHAnsi"/>
          <w:sz w:val="28"/>
          <w:szCs w:val="28"/>
          <w:lang w:bidi="he-IL"/>
        </w:rPr>
        <w:t xml:space="preserve">ζει </w:t>
      </w:r>
      <w:r w:rsidR="006417CC">
        <w:rPr>
          <w:rFonts w:cstheme="minorHAnsi"/>
          <w:sz w:val="28"/>
          <w:szCs w:val="28"/>
          <w:lang w:bidi="he-IL"/>
        </w:rPr>
        <w:t xml:space="preserve">πως </w:t>
      </w:r>
      <w:r w:rsidR="00FC0491">
        <w:rPr>
          <w:rFonts w:cstheme="minorHAnsi"/>
          <w:sz w:val="28"/>
          <w:szCs w:val="28"/>
          <w:lang w:bidi="he-IL"/>
        </w:rPr>
        <w:t>ξεκίνησε</w:t>
      </w:r>
      <w:r w:rsidR="006417CC">
        <w:rPr>
          <w:rFonts w:cstheme="minorHAnsi"/>
          <w:sz w:val="28"/>
          <w:szCs w:val="28"/>
          <w:lang w:bidi="he-IL"/>
        </w:rPr>
        <w:t xml:space="preserve"> τα </w:t>
      </w:r>
      <w:r w:rsidR="00FC0491">
        <w:rPr>
          <w:rFonts w:cstheme="minorHAnsi"/>
          <w:sz w:val="28"/>
          <w:szCs w:val="28"/>
          <w:lang w:bidi="he-IL"/>
        </w:rPr>
        <w:t>ξημερώματα</w:t>
      </w:r>
      <w:r w:rsidR="006417CC">
        <w:rPr>
          <w:rFonts w:cstheme="minorHAnsi"/>
          <w:sz w:val="28"/>
          <w:szCs w:val="28"/>
          <w:lang w:bidi="he-IL"/>
        </w:rPr>
        <w:t xml:space="preserve">. Στον </w:t>
      </w:r>
      <w:r w:rsidR="00FC0491">
        <w:rPr>
          <w:rFonts w:cstheme="minorHAnsi"/>
          <w:sz w:val="28"/>
          <w:szCs w:val="28"/>
          <w:lang w:bidi="he-IL"/>
        </w:rPr>
        <w:t>Μάρκο</w:t>
      </w:r>
      <w:r w:rsidR="00B30B18">
        <w:rPr>
          <w:rFonts w:cstheme="minorHAnsi"/>
          <w:sz w:val="28"/>
          <w:szCs w:val="28"/>
          <w:lang w:bidi="he-IL"/>
        </w:rPr>
        <w:t>(Μρκ</w:t>
      </w:r>
      <w:r w:rsidR="006417CC">
        <w:rPr>
          <w:rFonts w:cstheme="minorHAnsi"/>
          <w:sz w:val="28"/>
          <w:szCs w:val="28"/>
          <w:lang w:bidi="he-IL"/>
        </w:rPr>
        <w:t>14:65</w:t>
      </w:r>
      <w:r w:rsidR="00B30B18">
        <w:rPr>
          <w:rFonts w:cstheme="minorHAnsi"/>
          <w:sz w:val="28"/>
          <w:szCs w:val="28"/>
          <w:lang w:bidi="he-IL"/>
        </w:rPr>
        <w:t>)</w:t>
      </w:r>
      <w:r w:rsidR="006417CC">
        <w:rPr>
          <w:rFonts w:cstheme="minorHAnsi"/>
          <w:sz w:val="28"/>
          <w:szCs w:val="28"/>
          <w:lang w:bidi="he-IL"/>
        </w:rPr>
        <w:t xml:space="preserve"> και στον </w:t>
      </w:r>
      <w:r w:rsidR="00FC0491">
        <w:rPr>
          <w:rFonts w:cstheme="minorHAnsi"/>
          <w:sz w:val="28"/>
          <w:szCs w:val="28"/>
          <w:lang w:bidi="he-IL"/>
        </w:rPr>
        <w:t>Ματθαίο</w:t>
      </w:r>
      <w:r w:rsidR="00B30B18">
        <w:rPr>
          <w:rFonts w:cstheme="minorHAnsi"/>
          <w:sz w:val="28"/>
          <w:szCs w:val="28"/>
          <w:lang w:bidi="he-IL"/>
        </w:rPr>
        <w:t>(Μτθ</w:t>
      </w:r>
      <w:r w:rsidR="006417CC">
        <w:rPr>
          <w:rFonts w:cstheme="minorHAnsi"/>
          <w:sz w:val="28"/>
          <w:szCs w:val="28"/>
          <w:lang w:bidi="he-IL"/>
        </w:rPr>
        <w:t>26:66-68</w:t>
      </w:r>
      <w:r w:rsidR="00B30B18">
        <w:rPr>
          <w:rFonts w:cstheme="minorHAnsi"/>
          <w:sz w:val="28"/>
          <w:szCs w:val="28"/>
          <w:lang w:bidi="he-IL"/>
        </w:rPr>
        <w:t>)</w:t>
      </w:r>
      <w:r w:rsidR="006417CC">
        <w:rPr>
          <w:rFonts w:cstheme="minorHAnsi"/>
          <w:sz w:val="28"/>
          <w:szCs w:val="28"/>
          <w:lang w:bidi="he-IL"/>
        </w:rPr>
        <w:t xml:space="preserve"> </w:t>
      </w:r>
      <w:r w:rsidR="00FC0491">
        <w:rPr>
          <w:rFonts w:cstheme="minorHAnsi"/>
          <w:sz w:val="28"/>
          <w:szCs w:val="28"/>
          <w:lang w:bidi="he-IL"/>
        </w:rPr>
        <w:t>γίνεται</w:t>
      </w:r>
      <w:r w:rsidR="006417CC">
        <w:rPr>
          <w:rFonts w:cstheme="minorHAnsi"/>
          <w:sz w:val="28"/>
          <w:szCs w:val="28"/>
          <w:lang w:bidi="he-IL"/>
        </w:rPr>
        <w:t xml:space="preserve"> </w:t>
      </w:r>
      <w:r w:rsidR="00FC0491">
        <w:rPr>
          <w:rFonts w:cstheme="minorHAnsi"/>
          <w:sz w:val="28"/>
          <w:szCs w:val="28"/>
          <w:lang w:bidi="he-IL"/>
        </w:rPr>
        <w:t>σαφέστατη</w:t>
      </w:r>
      <w:r w:rsidR="006417CC">
        <w:rPr>
          <w:rFonts w:cstheme="minorHAnsi"/>
          <w:sz w:val="28"/>
          <w:szCs w:val="28"/>
          <w:lang w:bidi="he-IL"/>
        </w:rPr>
        <w:t xml:space="preserve"> </w:t>
      </w:r>
      <w:r w:rsidR="00FC0491">
        <w:rPr>
          <w:rFonts w:cstheme="minorHAnsi"/>
          <w:sz w:val="28"/>
          <w:szCs w:val="28"/>
          <w:lang w:bidi="he-IL"/>
        </w:rPr>
        <w:t>αναφορά</w:t>
      </w:r>
      <w:r w:rsidR="006417CC">
        <w:rPr>
          <w:rFonts w:cstheme="minorHAnsi"/>
          <w:sz w:val="28"/>
          <w:szCs w:val="28"/>
          <w:lang w:bidi="he-IL"/>
        </w:rPr>
        <w:t xml:space="preserve"> σε </w:t>
      </w:r>
      <w:r w:rsidR="00FC0491">
        <w:rPr>
          <w:rFonts w:cstheme="minorHAnsi"/>
          <w:sz w:val="28"/>
          <w:szCs w:val="28"/>
          <w:lang w:bidi="he-IL"/>
        </w:rPr>
        <w:t>κτυπήματα</w:t>
      </w:r>
      <w:r w:rsidR="006417CC">
        <w:rPr>
          <w:rFonts w:cstheme="minorHAnsi"/>
          <w:sz w:val="28"/>
          <w:szCs w:val="28"/>
          <w:lang w:bidi="he-IL"/>
        </w:rPr>
        <w:t xml:space="preserve"> και </w:t>
      </w:r>
      <w:r w:rsidR="00FC0491">
        <w:rPr>
          <w:rFonts w:cstheme="minorHAnsi"/>
          <w:sz w:val="28"/>
          <w:szCs w:val="28"/>
          <w:lang w:bidi="he-IL"/>
        </w:rPr>
        <w:t>προπηλακισμούς</w:t>
      </w:r>
      <w:r w:rsidR="006417CC">
        <w:rPr>
          <w:rFonts w:cstheme="minorHAnsi"/>
          <w:sz w:val="28"/>
          <w:szCs w:val="28"/>
          <w:lang w:bidi="he-IL"/>
        </w:rPr>
        <w:t xml:space="preserve"> κατά του </w:t>
      </w:r>
      <w:r w:rsidR="00FC0491">
        <w:rPr>
          <w:rFonts w:cstheme="minorHAnsi"/>
          <w:sz w:val="28"/>
          <w:szCs w:val="28"/>
          <w:lang w:bidi="he-IL"/>
        </w:rPr>
        <w:t>Ιησού</w:t>
      </w:r>
      <w:r w:rsidR="006417CC">
        <w:rPr>
          <w:rFonts w:cstheme="minorHAnsi"/>
          <w:sz w:val="28"/>
          <w:szCs w:val="28"/>
          <w:lang w:bidi="he-IL"/>
        </w:rPr>
        <w:t xml:space="preserve"> από τους </w:t>
      </w:r>
      <w:r w:rsidR="00FC0491">
        <w:rPr>
          <w:rFonts w:cstheme="minorHAnsi"/>
          <w:sz w:val="28"/>
          <w:szCs w:val="28"/>
          <w:lang w:bidi="he-IL"/>
        </w:rPr>
        <w:t>υπηρέτες</w:t>
      </w:r>
      <w:r w:rsidR="006417CC">
        <w:rPr>
          <w:rFonts w:cstheme="minorHAnsi"/>
          <w:sz w:val="28"/>
          <w:szCs w:val="28"/>
          <w:lang w:bidi="he-IL"/>
        </w:rPr>
        <w:t xml:space="preserve"> και </w:t>
      </w:r>
      <w:r w:rsidR="00FC0491">
        <w:rPr>
          <w:rFonts w:cstheme="minorHAnsi"/>
          <w:sz w:val="28"/>
          <w:szCs w:val="28"/>
          <w:lang w:bidi="he-IL"/>
        </w:rPr>
        <w:t>φρουρούς</w:t>
      </w:r>
      <w:r w:rsidR="006417CC">
        <w:rPr>
          <w:rFonts w:cstheme="minorHAnsi"/>
          <w:sz w:val="28"/>
          <w:szCs w:val="28"/>
          <w:lang w:bidi="he-IL"/>
        </w:rPr>
        <w:t xml:space="preserve"> του </w:t>
      </w:r>
      <w:r w:rsidR="00FC0491">
        <w:rPr>
          <w:rFonts w:cstheme="minorHAnsi"/>
          <w:sz w:val="28"/>
          <w:szCs w:val="28"/>
          <w:lang w:bidi="he-IL"/>
        </w:rPr>
        <w:t>Ναού</w:t>
      </w:r>
      <w:r w:rsidR="006417CC">
        <w:rPr>
          <w:rFonts w:cstheme="minorHAnsi"/>
          <w:sz w:val="28"/>
          <w:szCs w:val="28"/>
          <w:lang w:bidi="he-IL"/>
        </w:rPr>
        <w:t xml:space="preserve">, </w:t>
      </w:r>
      <w:r w:rsidR="00FC0491">
        <w:rPr>
          <w:rFonts w:cstheme="minorHAnsi"/>
          <w:sz w:val="28"/>
          <w:szCs w:val="28"/>
          <w:lang w:bidi="he-IL"/>
        </w:rPr>
        <w:t>γεγονός</w:t>
      </w:r>
      <w:r w:rsidR="006417CC">
        <w:rPr>
          <w:rFonts w:cstheme="minorHAnsi"/>
          <w:sz w:val="28"/>
          <w:szCs w:val="28"/>
          <w:lang w:bidi="he-IL"/>
        </w:rPr>
        <w:t xml:space="preserve"> που </w:t>
      </w:r>
      <w:r w:rsidR="00FC0491">
        <w:rPr>
          <w:rFonts w:cstheme="minorHAnsi"/>
          <w:sz w:val="28"/>
          <w:szCs w:val="28"/>
          <w:lang w:bidi="he-IL"/>
        </w:rPr>
        <w:t>ίσως</w:t>
      </w:r>
      <w:r w:rsidR="006417CC">
        <w:rPr>
          <w:rFonts w:cstheme="minorHAnsi"/>
          <w:sz w:val="28"/>
          <w:szCs w:val="28"/>
          <w:lang w:bidi="he-IL"/>
        </w:rPr>
        <w:t xml:space="preserve"> </w:t>
      </w:r>
      <w:r w:rsidR="00FC0491">
        <w:rPr>
          <w:rFonts w:cstheme="minorHAnsi"/>
          <w:sz w:val="28"/>
          <w:szCs w:val="28"/>
          <w:lang w:bidi="he-IL"/>
        </w:rPr>
        <w:t>εννοεί</w:t>
      </w:r>
      <w:r w:rsidR="006417CC">
        <w:rPr>
          <w:rFonts w:cstheme="minorHAnsi"/>
          <w:sz w:val="28"/>
          <w:szCs w:val="28"/>
          <w:lang w:bidi="he-IL"/>
        </w:rPr>
        <w:t xml:space="preserve"> </w:t>
      </w:r>
      <w:r w:rsidR="00FC0491">
        <w:rPr>
          <w:rFonts w:cstheme="minorHAnsi"/>
          <w:sz w:val="28"/>
          <w:szCs w:val="28"/>
          <w:lang w:bidi="he-IL"/>
        </w:rPr>
        <w:t>πιθανή</w:t>
      </w:r>
      <w:r w:rsidR="006417CC">
        <w:rPr>
          <w:rFonts w:cstheme="minorHAnsi"/>
          <w:sz w:val="28"/>
          <w:szCs w:val="28"/>
          <w:lang w:bidi="he-IL"/>
        </w:rPr>
        <w:t xml:space="preserve"> </w:t>
      </w:r>
      <w:r w:rsidR="00FC0491">
        <w:rPr>
          <w:rFonts w:cstheme="minorHAnsi"/>
          <w:sz w:val="28"/>
          <w:szCs w:val="28"/>
          <w:lang w:bidi="he-IL"/>
        </w:rPr>
        <w:t>κράτηση</w:t>
      </w:r>
      <w:r w:rsidR="006417CC">
        <w:rPr>
          <w:rFonts w:cstheme="minorHAnsi"/>
          <w:sz w:val="28"/>
          <w:szCs w:val="28"/>
          <w:lang w:bidi="he-IL"/>
        </w:rPr>
        <w:t xml:space="preserve"> του </w:t>
      </w:r>
      <w:r w:rsidR="00FC0491">
        <w:rPr>
          <w:rFonts w:cstheme="minorHAnsi"/>
          <w:sz w:val="28"/>
          <w:szCs w:val="28"/>
          <w:lang w:bidi="he-IL"/>
        </w:rPr>
        <w:t>Ιησού</w:t>
      </w:r>
      <w:r w:rsidR="006417CC">
        <w:rPr>
          <w:rFonts w:cstheme="minorHAnsi"/>
          <w:sz w:val="28"/>
          <w:szCs w:val="28"/>
          <w:lang w:bidi="he-IL"/>
        </w:rPr>
        <w:t xml:space="preserve">.  </w:t>
      </w:r>
    </w:p>
    <w:p w14:paraId="3548068E" w14:textId="495181E7" w:rsidR="006417CC" w:rsidRDefault="006417CC" w:rsidP="004F185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FC0491">
        <w:rPr>
          <w:rFonts w:cstheme="minorHAnsi"/>
          <w:sz w:val="28"/>
          <w:szCs w:val="28"/>
          <w:lang w:bidi="he-IL"/>
        </w:rPr>
        <w:t>δεύτερη</w:t>
      </w:r>
      <w:r>
        <w:rPr>
          <w:rFonts w:cstheme="minorHAnsi"/>
          <w:sz w:val="28"/>
          <w:szCs w:val="28"/>
          <w:lang w:bidi="he-IL"/>
        </w:rPr>
        <w:t xml:space="preserve"> </w:t>
      </w:r>
      <w:r w:rsidR="00FC0491">
        <w:rPr>
          <w:rFonts w:cstheme="minorHAnsi"/>
          <w:sz w:val="28"/>
          <w:szCs w:val="28"/>
          <w:lang w:bidi="he-IL"/>
        </w:rPr>
        <w:t>δίκη</w:t>
      </w:r>
      <w:r>
        <w:rPr>
          <w:rFonts w:cstheme="minorHAnsi"/>
          <w:sz w:val="28"/>
          <w:szCs w:val="28"/>
          <w:lang w:bidi="he-IL"/>
        </w:rPr>
        <w:t xml:space="preserve"> του </w:t>
      </w:r>
      <w:r w:rsidR="00FC0491">
        <w:rPr>
          <w:rFonts w:cstheme="minorHAnsi"/>
          <w:sz w:val="28"/>
          <w:szCs w:val="28"/>
          <w:lang w:bidi="he-IL"/>
        </w:rPr>
        <w:t>Ιησού</w:t>
      </w:r>
      <w:r>
        <w:rPr>
          <w:rFonts w:cstheme="minorHAnsi"/>
          <w:sz w:val="28"/>
          <w:szCs w:val="28"/>
          <w:lang w:bidi="he-IL"/>
        </w:rPr>
        <w:t xml:space="preserve"> που </w:t>
      </w:r>
      <w:r w:rsidR="00FC0491">
        <w:rPr>
          <w:rFonts w:cstheme="minorHAnsi"/>
          <w:sz w:val="28"/>
          <w:szCs w:val="28"/>
          <w:lang w:bidi="he-IL"/>
        </w:rPr>
        <w:t>έγινε</w:t>
      </w:r>
      <w:r>
        <w:rPr>
          <w:rFonts w:cstheme="minorHAnsi"/>
          <w:sz w:val="28"/>
          <w:szCs w:val="28"/>
          <w:lang w:bidi="he-IL"/>
        </w:rPr>
        <w:t xml:space="preserve"> το </w:t>
      </w:r>
      <w:r w:rsidR="00FC0491">
        <w:rPr>
          <w:rFonts w:cstheme="minorHAnsi"/>
          <w:sz w:val="28"/>
          <w:szCs w:val="28"/>
          <w:lang w:bidi="he-IL"/>
        </w:rPr>
        <w:t>πρωί</w:t>
      </w:r>
      <w:r>
        <w:rPr>
          <w:rFonts w:cstheme="minorHAnsi"/>
          <w:sz w:val="28"/>
          <w:szCs w:val="28"/>
          <w:lang w:bidi="he-IL"/>
        </w:rPr>
        <w:t xml:space="preserve"> της Παρασκευής </w:t>
      </w:r>
      <w:r w:rsidR="00FC0491">
        <w:rPr>
          <w:rFonts w:cstheme="minorHAnsi"/>
          <w:sz w:val="28"/>
          <w:szCs w:val="28"/>
          <w:lang w:bidi="he-IL"/>
        </w:rPr>
        <w:t>ήταν</w:t>
      </w:r>
      <w:r>
        <w:rPr>
          <w:rFonts w:cstheme="minorHAnsi"/>
          <w:sz w:val="28"/>
          <w:szCs w:val="28"/>
          <w:lang w:bidi="he-IL"/>
        </w:rPr>
        <w:t xml:space="preserve"> για να του </w:t>
      </w:r>
      <w:r w:rsidR="00FC0491">
        <w:rPr>
          <w:rFonts w:cstheme="minorHAnsi"/>
          <w:sz w:val="28"/>
          <w:szCs w:val="28"/>
          <w:lang w:bidi="he-IL"/>
        </w:rPr>
        <w:t>ανακοινωθεί</w:t>
      </w:r>
      <w:r>
        <w:rPr>
          <w:rFonts w:cstheme="minorHAnsi"/>
          <w:sz w:val="28"/>
          <w:szCs w:val="28"/>
          <w:lang w:bidi="he-IL"/>
        </w:rPr>
        <w:t xml:space="preserve"> η </w:t>
      </w:r>
      <w:r w:rsidR="00FC0491">
        <w:rPr>
          <w:rFonts w:cstheme="minorHAnsi"/>
          <w:sz w:val="28"/>
          <w:szCs w:val="28"/>
          <w:lang w:bidi="he-IL"/>
        </w:rPr>
        <w:t>ποινή</w:t>
      </w:r>
      <w:r>
        <w:rPr>
          <w:rFonts w:cstheme="minorHAnsi"/>
          <w:sz w:val="28"/>
          <w:szCs w:val="28"/>
          <w:lang w:bidi="he-IL"/>
        </w:rPr>
        <w:t xml:space="preserve"> της </w:t>
      </w:r>
      <w:r w:rsidR="00FC0491">
        <w:rPr>
          <w:rFonts w:cstheme="minorHAnsi"/>
          <w:sz w:val="28"/>
          <w:szCs w:val="28"/>
          <w:lang w:bidi="he-IL"/>
        </w:rPr>
        <w:t>σταυρώσεως</w:t>
      </w:r>
      <w:r>
        <w:rPr>
          <w:rFonts w:cstheme="minorHAnsi"/>
          <w:sz w:val="28"/>
          <w:szCs w:val="28"/>
          <w:lang w:bidi="he-IL"/>
        </w:rPr>
        <w:t xml:space="preserve"> </w:t>
      </w:r>
      <w:r w:rsidR="00FC0491">
        <w:rPr>
          <w:rFonts w:cstheme="minorHAnsi"/>
          <w:sz w:val="28"/>
          <w:szCs w:val="28"/>
          <w:lang w:bidi="he-IL"/>
        </w:rPr>
        <w:t>εξαιτίας</w:t>
      </w:r>
      <w:r>
        <w:rPr>
          <w:rFonts w:cstheme="minorHAnsi"/>
          <w:sz w:val="28"/>
          <w:szCs w:val="28"/>
          <w:lang w:bidi="he-IL"/>
        </w:rPr>
        <w:t xml:space="preserve"> της </w:t>
      </w:r>
      <w:r w:rsidR="00FC0491">
        <w:rPr>
          <w:rFonts w:cstheme="minorHAnsi"/>
          <w:sz w:val="28"/>
          <w:szCs w:val="28"/>
          <w:lang w:bidi="he-IL"/>
        </w:rPr>
        <w:t>βλασφημίας</w:t>
      </w:r>
      <w:r w:rsidR="009317A8">
        <w:rPr>
          <w:rFonts w:cstheme="minorHAnsi"/>
          <w:sz w:val="28"/>
          <w:szCs w:val="28"/>
          <w:lang w:bidi="he-IL"/>
        </w:rPr>
        <w:t>,</w:t>
      </w:r>
      <w:r w:rsidR="0087098B" w:rsidRPr="00A2247E">
        <w:rPr>
          <w:rStyle w:val="a7"/>
        </w:rPr>
        <w:footnoteReference w:id="325"/>
      </w:r>
      <w:r w:rsidR="00472346">
        <w:rPr>
          <w:rFonts w:cstheme="minorHAnsi"/>
          <w:sz w:val="28"/>
          <w:szCs w:val="28"/>
          <w:lang w:bidi="he-IL"/>
        </w:rPr>
        <w:t xml:space="preserve"> </w:t>
      </w:r>
      <w:r>
        <w:rPr>
          <w:rFonts w:cstheme="minorHAnsi"/>
          <w:sz w:val="28"/>
          <w:szCs w:val="28"/>
          <w:lang w:bidi="he-IL"/>
        </w:rPr>
        <w:t xml:space="preserve">μια </w:t>
      </w:r>
      <w:r w:rsidR="00FC0491">
        <w:rPr>
          <w:rFonts w:cstheme="minorHAnsi"/>
          <w:sz w:val="28"/>
          <w:szCs w:val="28"/>
          <w:lang w:bidi="he-IL"/>
        </w:rPr>
        <w:t>ποινή</w:t>
      </w:r>
      <w:r>
        <w:rPr>
          <w:rFonts w:cstheme="minorHAnsi"/>
          <w:sz w:val="28"/>
          <w:szCs w:val="28"/>
          <w:lang w:bidi="he-IL"/>
        </w:rPr>
        <w:t xml:space="preserve"> που δεν </w:t>
      </w:r>
      <w:r w:rsidR="00FC0491">
        <w:rPr>
          <w:rFonts w:cstheme="minorHAnsi"/>
          <w:sz w:val="28"/>
          <w:szCs w:val="28"/>
          <w:lang w:bidi="he-IL"/>
        </w:rPr>
        <w:t>μπορούσαν</w:t>
      </w:r>
      <w:r>
        <w:rPr>
          <w:rFonts w:cstheme="minorHAnsi"/>
          <w:sz w:val="28"/>
          <w:szCs w:val="28"/>
          <w:lang w:bidi="he-IL"/>
        </w:rPr>
        <w:t xml:space="preserve"> να </w:t>
      </w:r>
      <w:r w:rsidR="00FC0491">
        <w:rPr>
          <w:rFonts w:cstheme="minorHAnsi"/>
          <w:sz w:val="28"/>
          <w:szCs w:val="28"/>
          <w:lang w:bidi="he-IL"/>
        </w:rPr>
        <w:t>εκτελέσουν</w:t>
      </w:r>
      <w:r>
        <w:rPr>
          <w:rFonts w:cstheme="minorHAnsi"/>
          <w:sz w:val="28"/>
          <w:szCs w:val="28"/>
          <w:lang w:bidi="he-IL"/>
        </w:rPr>
        <w:t xml:space="preserve"> οι </w:t>
      </w:r>
      <w:r w:rsidR="00FC0491">
        <w:rPr>
          <w:rFonts w:cstheme="minorHAnsi"/>
          <w:sz w:val="28"/>
          <w:szCs w:val="28"/>
          <w:lang w:bidi="he-IL"/>
        </w:rPr>
        <w:t>ιουδαίοι</w:t>
      </w:r>
      <w:r w:rsidR="006E30AC">
        <w:rPr>
          <w:rFonts w:cstheme="minorHAnsi"/>
          <w:sz w:val="28"/>
          <w:szCs w:val="28"/>
          <w:lang w:bidi="he-IL"/>
        </w:rPr>
        <w:t>,</w:t>
      </w:r>
      <w:r>
        <w:rPr>
          <w:rFonts w:cstheme="minorHAnsi"/>
          <w:sz w:val="28"/>
          <w:szCs w:val="28"/>
          <w:lang w:bidi="he-IL"/>
        </w:rPr>
        <w:t xml:space="preserve"> </w:t>
      </w:r>
      <w:r w:rsidR="008A35AD">
        <w:rPr>
          <w:rFonts w:cstheme="minorHAnsi"/>
          <w:sz w:val="28"/>
          <w:szCs w:val="28"/>
          <w:lang w:bidi="he-IL"/>
        </w:rPr>
        <w:t xml:space="preserve">για αυτό </w:t>
      </w:r>
      <w:r w:rsidR="00FC0491">
        <w:rPr>
          <w:rFonts w:cstheme="minorHAnsi"/>
          <w:sz w:val="28"/>
          <w:szCs w:val="28"/>
          <w:lang w:bidi="he-IL"/>
        </w:rPr>
        <w:t>χρειάζονταν</w:t>
      </w:r>
      <w:r w:rsidR="008A35AD">
        <w:rPr>
          <w:rFonts w:cstheme="minorHAnsi"/>
          <w:sz w:val="28"/>
          <w:szCs w:val="28"/>
          <w:lang w:bidi="he-IL"/>
        </w:rPr>
        <w:t xml:space="preserve"> την </w:t>
      </w:r>
      <w:r w:rsidR="00FC0491">
        <w:rPr>
          <w:rFonts w:cstheme="minorHAnsi"/>
          <w:sz w:val="28"/>
          <w:szCs w:val="28"/>
          <w:lang w:bidi="he-IL"/>
        </w:rPr>
        <w:t>επικύρωση</w:t>
      </w:r>
      <w:r w:rsidR="008A35AD">
        <w:rPr>
          <w:rFonts w:cstheme="minorHAnsi"/>
          <w:sz w:val="28"/>
          <w:szCs w:val="28"/>
          <w:lang w:bidi="he-IL"/>
        </w:rPr>
        <w:t xml:space="preserve"> του </w:t>
      </w:r>
      <w:r w:rsidR="00FC0491">
        <w:rPr>
          <w:rFonts w:cstheme="minorHAnsi"/>
          <w:sz w:val="28"/>
          <w:szCs w:val="28"/>
          <w:lang w:bidi="he-IL"/>
        </w:rPr>
        <w:t>Πιλάτου</w:t>
      </w:r>
      <w:r w:rsidR="008A35AD">
        <w:rPr>
          <w:rFonts w:cstheme="minorHAnsi"/>
          <w:sz w:val="28"/>
          <w:szCs w:val="28"/>
          <w:lang w:bidi="he-IL"/>
        </w:rPr>
        <w:t>.</w:t>
      </w:r>
      <w:r w:rsidR="00DD0065">
        <w:rPr>
          <w:rFonts w:cstheme="minorHAnsi"/>
          <w:sz w:val="28"/>
          <w:szCs w:val="28"/>
          <w:lang w:bidi="he-IL"/>
        </w:rPr>
        <w:t xml:space="preserve"> Σε αυτή τη δίκη της ανακοίνωσης της ποινής</w:t>
      </w:r>
      <w:r w:rsidR="0087098B">
        <w:rPr>
          <w:rFonts w:cstheme="minorHAnsi"/>
          <w:sz w:val="28"/>
          <w:szCs w:val="28"/>
          <w:lang w:bidi="he-IL"/>
        </w:rPr>
        <w:t>,</w:t>
      </w:r>
      <w:r w:rsidR="00DD0065">
        <w:rPr>
          <w:rFonts w:cstheme="minorHAnsi"/>
          <w:sz w:val="28"/>
          <w:szCs w:val="28"/>
          <w:lang w:bidi="he-IL"/>
        </w:rPr>
        <w:t xml:space="preserve"> που ήταν απλά διαδικαστική και πολύ σύντομη</w:t>
      </w:r>
      <w:r w:rsidR="0087098B">
        <w:rPr>
          <w:rFonts w:cstheme="minorHAnsi"/>
          <w:sz w:val="28"/>
          <w:szCs w:val="28"/>
          <w:lang w:bidi="he-IL"/>
        </w:rPr>
        <w:t>,</w:t>
      </w:r>
      <w:r w:rsidR="00DD0065">
        <w:rPr>
          <w:rFonts w:cstheme="minorHAnsi"/>
          <w:sz w:val="28"/>
          <w:szCs w:val="28"/>
          <w:lang w:bidi="he-IL"/>
        </w:rPr>
        <w:t xml:space="preserve"> κάνουν λόγο μόνο ο Μάρκος(Μρκ15:1)και ο Ματθαίος (Μτθ27:1-2).</w:t>
      </w:r>
      <w:r w:rsidR="008A35AD">
        <w:rPr>
          <w:rFonts w:cstheme="minorHAnsi"/>
          <w:sz w:val="28"/>
          <w:szCs w:val="28"/>
          <w:lang w:bidi="he-IL"/>
        </w:rPr>
        <w:t xml:space="preserve"> Αν και θα </w:t>
      </w:r>
      <w:r w:rsidR="00FC0491">
        <w:rPr>
          <w:rFonts w:cstheme="minorHAnsi"/>
          <w:sz w:val="28"/>
          <w:szCs w:val="28"/>
          <w:lang w:bidi="he-IL"/>
        </w:rPr>
        <w:t>μπορούσαν</w:t>
      </w:r>
      <w:r w:rsidR="008A35AD">
        <w:rPr>
          <w:rFonts w:cstheme="minorHAnsi"/>
          <w:sz w:val="28"/>
          <w:szCs w:val="28"/>
          <w:lang w:bidi="he-IL"/>
        </w:rPr>
        <w:t xml:space="preserve"> να τον </w:t>
      </w:r>
      <w:r w:rsidR="00FC0491">
        <w:rPr>
          <w:rFonts w:cstheme="minorHAnsi"/>
          <w:sz w:val="28"/>
          <w:szCs w:val="28"/>
          <w:lang w:bidi="he-IL"/>
        </w:rPr>
        <w:t>θανατώσουν</w:t>
      </w:r>
      <w:r w:rsidR="008A35AD">
        <w:rPr>
          <w:rFonts w:cstheme="minorHAnsi"/>
          <w:sz w:val="28"/>
          <w:szCs w:val="28"/>
          <w:lang w:bidi="he-IL"/>
        </w:rPr>
        <w:t xml:space="preserve"> με </w:t>
      </w:r>
      <w:r w:rsidR="00FC0491">
        <w:rPr>
          <w:rFonts w:cstheme="minorHAnsi"/>
          <w:sz w:val="28"/>
          <w:szCs w:val="28"/>
          <w:lang w:bidi="he-IL"/>
        </w:rPr>
        <w:t>λιθοβολισμό</w:t>
      </w:r>
      <w:r w:rsidR="0087098B">
        <w:rPr>
          <w:rFonts w:cstheme="minorHAnsi"/>
          <w:sz w:val="28"/>
          <w:szCs w:val="28"/>
          <w:lang w:bidi="he-IL"/>
        </w:rPr>
        <w:t>,</w:t>
      </w:r>
      <w:r w:rsidR="008A35AD">
        <w:rPr>
          <w:rFonts w:cstheme="minorHAnsi"/>
          <w:sz w:val="28"/>
          <w:szCs w:val="28"/>
          <w:lang w:bidi="he-IL"/>
        </w:rPr>
        <w:t xml:space="preserve"> </w:t>
      </w:r>
      <w:r w:rsidR="00FC0491">
        <w:rPr>
          <w:rFonts w:cstheme="minorHAnsi"/>
          <w:sz w:val="28"/>
          <w:szCs w:val="28"/>
          <w:lang w:bidi="he-IL"/>
        </w:rPr>
        <w:t>ήταν</w:t>
      </w:r>
      <w:r w:rsidR="008A35AD">
        <w:rPr>
          <w:rFonts w:cstheme="minorHAnsi"/>
          <w:sz w:val="28"/>
          <w:szCs w:val="28"/>
          <w:lang w:bidi="he-IL"/>
        </w:rPr>
        <w:t xml:space="preserve"> </w:t>
      </w:r>
      <w:r w:rsidR="00FC0491">
        <w:rPr>
          <w:rFonts w:cstheme="minorHAnsi"/>
          <w:sz w:val="28"/>
          <w:szCs w:val="28"/>
          <w:lang w:bidi="he-IL"/>
        </w:rPr>
        <w:t>εσωτερική</w:t>
      </w:r>
      <w:r w:rsidR="008A35AD">
        <w:rPr>
          <w:rFonts w:cstheme="minorHAnsi"/>
          <w:sz w:val="28"/>
          <w:szCs w:val="28"/>
          <w:lang w:bidi="he-IL"/>
        </w:rPr>
        <w:t xml:space="preserve"> </w:t>
      </w:r>
      <w:r w:rsidR="00FC0491">
        <w:rPr>
          <w:rFonts w:cstheme="minorHAnsi"/>
          <w:sz w:val="28"/>
          <w:szCs w:val="28"/>
          <w:lang w:bidi="he-IL"/>
        </w:rPr>
        <w:t>επιθυμία</w:t>
      </w:r>
      <w:r w:rsidR="008A35AD">
        <w:rPr>
          <w:rFonts w:cstheme="minorHAnsi"/>
          <w:sz w:val="28"/>
          <w:szCs w:val="28"/>
          <w:lang w:bidi="he-IL"/>
        </w:rPr>
        <w:t xml:space="preserve"> του </w:t>
      </w:r>
      <w:r w:rsidR="00FC0491">
        <w:rPr>
          <w:rFonts w:cstheme="minorHAnsi"/>
          <w:sz w:val="28"/>
          <w:szCs w:val="28"/>
          <w:lang w:bidi="he-IL"/>
        </w:rPr>
        <w:t>συνεδρίου</w:t>
      </w:r>
      <w:r w:rsidR="008A35AD">
        <w:rPr>
          <w:rFonts w:cstheme="minorHAnsi"/>
          <w:sz w:val="28"/>
          <w:szCs w:val="28"/>
          <w:lang w:bidi="he-IL"/>
        </w:rPr>
        <w:t xml:space="preserve"> η </w:t>
      </w:r>
      <w:r w:rsidR="00FC0491">
        <w:rPr>
          <w:rFonts w:cstheme="minorHAnsi"/>
          <w:sz w:val="28"/>
          <w:szCs w:val="28"/>
          <w:lang w:bidi="he-IL"/>
        </w:rPr>
        <w:t>εξευτελιστική</w:t>
      </w:r>
      <w:r w:rsidR="008A35AD">
        <w:rPr>
          <w:rFonts w:cstheme="minorHAnsi"/>
          <w:sz w:val="28"/>
          <w:szCs w:val="28"/>
          <w:lang w:bidi="he-IL"/>
        </w:rPr>
        <w:t xml:space="preserve"> </w:t>
      </w:r>
      <w:r w:rsidR="00FC0491">
        <w:rPr>
          <w:rFonts w:cstheme="minorHAnsi"/>
          <w:sz w:val="28"/>
          <w:szCs w:val="28"/>
          <w:lang w:bidi="he-IL"/>
        </w:rPr>
        <w:t>ποινή</w:t>
      </w:r>
      <w:r w:rsidR="008A35AD">
        <w:rPr>
          <w:rFonts w:cstheme="minorHAnsi"/>
          <w:sz w:val="28"/>
          <w:szCs w:val="28"/>
          <w:lang w:bidi="he-IL"/>
        </w:rPr>
        <w:t xml:space="preserve"> του</w:t>
      </w:r>
      <w:r w:rsidR="009A484C">
        <w:rPr>
          <w:rFonts w:cstheme="minorHAnsi"/>
          <w:sz w:val="28"/>
          <w:szCs w:val="28"/>
          <w:lang w:bidi="he-IL"/>
        </w:rPr>
        <w:t xml:space="preserve"> σταυρικού </w:t>
      </w:r>
      <w:r w:rsidR="008A35AD">
        <w:rPr>
          <w:rFonts w:cstheme="minorHAnsi"/>
          <w:sz w:val="28"/>
          <w:szCs w:val="28"/>
          <w:lang w:bidi="he-IL"/>
        </w:rPr>
        <w:t xml:space="preserve"> </w:t>
      </w:r>
      <w:r w:rsidR="00FC0491">
        <w:rPr>
          <w:rFonts w:cstheme="minorHAnsi"/>
          <w:sz w:val="28"/>
          <w:szCs w:val="28"/>
          <w:lang w:bidi="he-IL"/>
        </w:rPr>
        <w:t>θανάτου</w:t>
      </w:r>
      <w:r w:rsidR="008E3EE0">
        <w:rPr>
          <w:rFonts w:cstheme="minorHAnsi"/>
          <w:sz w:val="28"/>
          <w:szCs w:val="28"/>
          <w:lang w:bidi="he-IL"/>
        </w:rPr>
        <w:t xml:space="preserve">. </w:t>
      </w:r>
      <w:r w:rsidR="00AF1D51">
        <w:rPr>
          <w:rFonts w:cstheme="minorHAnsi"/>
          <w:sz w:val="28"/>
          <w:szCs w:val="28"/>
          <w:lang w:bidi="he-IL"/>
        </w:rPr>
        <w:t>Εδώ μπορεί να</w:t>
      </w:r>
      <w:r w:rsidR="008E3EE0" w:rsidRPr="008E3EE0">
        <w:rPr>
          <w:rFonts w:cstheme="minorHAnsi"/>
          <w:sz w:val="28"/>
          <w:szCs w:val="28"/>
          <w:lang w:bidi="he-IL"/>
        </w:rPr>
        <w:t xml:space="preserve"> </w:t>
      </w:r>
      <w:r w:rsidR="00FC0491">
        <w:rPr>
          <w:rFonts w:cstheme="minorHAnsi"/>
          <w:sz w:val="28"/>
          <w:szCs w:val="28"/>
          <w:lang w:bidi="he-IL"/>
        </w:rPr>
        <w:t>αναρωτιέται</w:t>
      </w:r>
      <w:r w:rsidR="008E3EE0">
        <w:rPr>
          <w:rFonts w:cstheme="minorHAnsi"/>
          <w:sz w:val="28"/>
          <w:szCs w:val="28"/>
          <w:lang w:bidi="he-IL"/>
        </w:rPr>
        <w:t xml:space="preserve"> </w:t>
      </w:r>
      <w:r w:rsidR="00AF1D51">
        <w:rPr>
          <w:rFonts w:cstheme="minorHAnsi"/>
          <w:sz w:val="28"/>
          <w:szCs w:val="28"/>
          <w:lang w:bidi="he-IL"/>
        </w:rPr>
        <w:t xml:space="preserve">κάποιος </w:t>
      </w:r>
      <w:r w:rsidR="008E3EE0">
        <w:rPr>
          <w:rFonts w:cstheme="minorHAnsi"/>
          <w:sz w:val="28"/>
          <w:szCs w:val="28"/>
          <w:lang w:bidi="he-IL"/>
        </w:rPr>
        <w:t xml:space="preserve">αν ο </w:t>
      </w:r>
      <w:r w:rsidR="00FC0491">
        <w:rPr>
          <w:rFonts w:cstheme="minorHAnsi"/>
          <w:sz w:val="28"/>
          <w:szCs w:val="28"/>
          <w:lang w:bidi="he-IL"/>
        </w:rPr>
        <w:t>Μάρκος</w:t>
      </w:r>
      <w:r w:rsidR="008E3EE0">
        <w:rPr>
          <w:rFonts w:cstheme="minorHAnsi"/>
          <w:sz w:val="28"/>
          <w:szCs w:val="28"/>
          <w:lang w:bidi="he-IL"/>
        </w:rPr>
        <w:t xml:space="preserve"> στο 15:1 </w:t>
      </w:r>
      <w:r w:rsidR="00FC0491">
        <w:rPr>
          <w:rFonts w:cstheme="minorHAnsi"/>
          <w:sz w:val="28"/>
          <w:szCs w:val="28"/>
          <w:lang w:bidi="he-IL"/>
        </w:rPr>
        <w:t>αναφέρεται</w:t>
      </w:r>
      <w:r w:rsidR="008E3EE0">
        <w:rPr>
          <w:rFonts w:cstheme="minorHAnsi"/>
          <w:sz w:val="28"/>
          <w:szCs w:val="28"/>
          <w:lang w:bidi="he-IL"/>
        </w:rPr>
        <w:t xml:space="preserve"> με το «</w:t>
      </w:r>
      <w:r w:rsidR="00FC0491">
        <w:rPr>
          <w:rFonts w:cstheme="minorHAnsi"/>
          <w:sz w:val="28"/>
          <w:szCs w:val="28"/>
          <w:lang w:bidi="he-IL"/>
        </w:rPr>
        <w:t>πρωί</w:t>
      </w:r>
      <w:r w:rsidR="008E3EE0">
        <w:rPr>
          <w:rFonts w:cstheme="minorHAnsi"/>
          <w:sz w:val="28"/>
          <w:szCs w:val="28"/>
          <w:lang w:bidi="he-IL"/>
        </w:rPr>
        <w:t xml:space="preserve">» </w:t>
      </w:r>
      <w:r w:rsidR="008E3EE0">
        <w:rPr>
          <w:rFonts w:cstheme="minorHAnsi"/>
          <w:sz w:val="28"/>
          <w:szCs w:val="28"/>
          <w:lang w:bidi="he-IL"/>
        </w:rPr>
        <w:lastRenderedPageBreak/>
        <w:t xml:space="preserve">στο </w:t>
      </w:r>
      <w:r w:rsidR="00FC0491">
        <w:rPr>
          <w:rFonts w:cstheme="minorHAnsi"/>
          <w:sz w:val="28"/>
          <w:szCs w:val="28"/>
          <w:lang w:bidi="he-IL"/>
        </w:rPr>
        <w:t>ξημέρωμα</w:t>
      </w:r>
      <w:r w:rsidR="008E3EE0">
        <w:rPr>
          <w:rFonts w:cstheme="minorHAnsi"/>
          <w:sz w:val="28"/>
          <w:szCs w:val="28"/>
          <w:lang w:bidi="he-IL"/>
        </w:rPr>
        <w:t xml:space="preserve"> ή πριν από αυτό.</w:t>
      </w:r>
      <w:r w:rsidR="00AF1D51" w:rsidRPr="00A2247E">
        <w:rPr>
          <w:rStyle w:val="a7"/>
        </w:rPr>
        <w:footnoteReference w:id="326"/>
      </w:r>
      <w:r w:rsidR="008E3EE0">
        <w:rPr>
          <w:rFonts w:cstheme="minorHAnsi"/>
          <w:sz w:val="28"/>
          <w:szCs w:val="28"/>
          <w:lang w:bidi="he-IL"/>
        </w:rPr>
        <w:t xml:space="preserve"> </w:t>
      </w:r>
      <w:r w:rsidR="00FC0491">
        <w:rPr>
          <w:rFonts w:cstheme="minorHAnsi"/>
          <w:sz w:val="28"/>
          <w:szCs w:val="28"/>
          <w:lang w:bidi="he-IL"/>
        </w:rPr>
        <w:t>Πάντως</w:t>
      </w:r>
      <w:r w:rsidR="008E3EE0">
        <w:rPr>
          <w:rFonts w:cstheme="minorHAnsi"/>
          <w:sz w:val="28"/>
          <w:szCs w:val="28"/>
          <w:lang w:bidi="he-IL"/>
        </w:rPr>
        <w:t xml:space="preserve"> οι δυο </w:t>
      </w:r>
      <w:r w:rsidR="00FC0491">
        <w:rPr>
          <w:rFonts w:cstheme="minorHAnsi"/>
          <w:sz w:val="28"/>
          <w:szCs w:val="28"/>
          <w:lang w:bidi="he-IL"/>
        </w:rPr>
        <w:t>δίκες</w:t>
      </w:r>
      <w:r w:rsidR="008E3EE0">
        <w:rPr>
          <w:rFonts w:cstheme="minorHAnsi"/>
          <w:sz w:val="28"/>
          <w:szCs w:val="28"/>
          <w:lang w:bidi="he-IL"/>
        </w:rPr>
        <w:t xml:space="preserve"> από το </w:t>
      </w:r>
      <w:r w:rsidR="00FC0491">
        <w:rPr>
          <w:rFonts w:cstheme="minorHAnsi"/>
          <w:sz w:val="28"/>
          <w:szCs w:val="28"/>
          <w:lang w:bidi="he-IL"/>
        </w:rPr>
        <w:t>συνέδριο</w:t>
      </w:r>
      <w:r w:rsidR="008E3EE0">
        <w:rPr>
          <w:rFonts w:cstheme="minorHAnsi"/>
          <w:sz w:val="28"/>
          <w:szCs w:val="28"/>
          <w:lang w:bidi="he-IL"/>
        </w:rPr>
        <w:t xml:space="preserve"> </w:t>
      </w:r>
      <w:r w:rsidR="00FC0491">
        <w:rPr>
          <w:rFonts w:cstheme="minorHAnsi"/>
          <w:sz w:val="28"/>
          <w:szCs w:val="28"/>
          <w:lang w:bidi="he-IL"/>
        </w:rPr>
        <w:t>πρέπει</w:t>
      </w:r>
      <w:r w:rsidR="008E3EE0">
        <w:rPr>
          <w:rFonts w:cstheme="minorHAnsi"/>
          <w:sz w:val="28"/>
          <w:szCs w:val="28"/>
          <w:lang w:bidi="he-IL"/>
        </w:rPr>
        <w:t xml:space="preserve"> να </w:t>
      </w:r>
      <w:r w:rsidR="00FC0491">
        <w:rPr>
          <w:rFonts w:cstheme="minorHAnsi"/>
          <w:sz w:val="28"/>
          <w:szCs w:val="28"/>
          <w:lang w:bidi="he-IL"/>
        </w:rPr>
        <w:t>έγιναν</w:t>
      </w:r>
      <w:r w:rsidR="008E3EE0">
        <w:rPr>
          <w:rFonts w:cstheme="minorHAnsi"/>
          <w:sz w:val="28"/>
          <w:szCs w:val="28"/>
          <w:lang w:bidi="he-IL"/>
        </w:rPr>
        <w:t xml:space="preserve"> δυο </w:t>
      </w:r>
      <w:r w:rsidR="00FC0491">
        <w:rPr>
          <w:rFonts w:cstheme="minorHAnsi"/>
          <w:sz w:val="28"/>
          <w:szCs w:val="28"/>
          <w:lang w:bidi="he-IL"/>
        </w:rPr>
        <w:t>διαφορετικά</w:t>
      </w:r>
      <w:r w:rsidR="008E3EE0">
        <w:rPr>
          <w:rFonts w:cstheme="minorHAnsi"/>
          <w:sz w:val="28"/>
          <w:szCs w:val="28"/>
          <w:lang w:bidi="he-IL"/>
        </w:rPr>
        <w:t xml:space="preserve"> </w:t>
      </w:r>
      <w:r w:rsidR="00FC0491">
        <w:rPr>
          <w:rFonts w:cstheme="minorHAnsi"/>
          <w:sz w:val="28"/>
          <w:szCs w:val="28"/>
          <w:lang w:bidi="he-IL"/>
        </w:rPr>
        <w:t>πρωινά</w:t>
      </w:r>
      <w:r w:rsidR="008E3EE0">
        <w:rPr>
          <w:rFonts w:cstheme="minorHAnsi"/>
          <w:sz w:val="28"/>
          <w:szCs w:val="28"/>
          <w:lang w:bidi="he-IL"/>
        </w:rPr>
        <w:t xml:space="preserve"> και όχι </w:t>
      </w:r>
      <w:r w:rsidR="00FC0491">
        <w:rPr>
          <w:rFonts w:cstheme="minorHAnsi"/>
          <w:sz w:val="28"/>
          <w:szCs w:val="28"/>
          <w:lang w:bidi="he-IL"/>
        </w:rPr>
        <w:t>νύκτα</w:t>
      </w:r>
      <w:r w:rsidR="008E3EE0">
        <w:rPr>
          <w:rFonts w:cstheme="minorHAnsi"/>
          <w:sz w:val="28"/>
          <w:szCs w:val="28"/>
          <w:lang w:bidi="he-IL"/>
        </w:rPr>
        <w:t xml:space="preserve">. Κατά μια </w:t>
      </w:r>
      <w:r w:rsidR="00FC0491">
        <w:rPr>
          <w:rFonts w:cstheme="minorHAnsi"/>
          <w:sz w:val="28"/>
          <w:szCs w:val="28"/>
          <w:lang w:bidi="he-IL"/>
        </w:rPr>
        <w:t>προσεκτική</w:t>
      </w:r>
      <w:r w:rsidR="008E3EE0">
        <w:rPr>
          <w:rFonts w:cstheme="minorHAnsi"/>
          <w:sz w:val="28"/>
          <w:szCs w:val="28"/>
          <w:lang w:bidi="he-IL"/>
        </w:rPr>
        <w:t xml:space="preserve"> </w:t>
      </w:r>
      <w:r w:rsidR="00FC0491">
        <w:rPr>
          <w:rFonts w:cstheme="minorHAnsi"/>
          <w:sz w:val="28"/>
          <w:szCs w:val="28"/>
          <w:lang w:bidi="he-IL"/>
        </w:rPr>
        <w:t>μελέτη</w:t>
      </w:r>
      <w:r w:rsidR="008E3EE0">
        <w:rPr>
          <w:rFonts w:cstheme="minorHAnsi"/>
          <w:sz w:val="28"/>
          <w:szCs w:val="28"/>
          <w:lang w:bidi="he-IL"/>
        </w:rPr>
        <w:t xml:space="preserve"> των </w:t>
      </w:r>
      <w:r w:rsidR="00FC0491">
        <w:rPr>
          <w:rFonts w:cstheme="minorHAnsi"/>
          <w:sz w:val="28"/>
          <w:szCs w:val="28"/>
          <w:lang w:bidi="he-IL"/>
        </w:rPr>
        <w:t>κειμένων</w:t>
      </w:r>
      <w:r w:rsidR="008E3EE0">
        <w:rPr>
          <w:rFonts w:cstheme="minorHAnsi"/>
          <w:sz w:val="28"/>
          <w:szCs w:val="28"/>
          <w:lang w:bidi="he-IL"/>
        </w:rPr>
        <w:t xml:space="preserve"> </w:t>
      </w:r>
      <w:r w:rsidR="00AF1D51">
        <w:rPr>
          <w:rFonts w:cstheme="minorHAnsi"/>
          <w:sz w:val="28"/>
          <w:szCs w:val="28"/>
          <w:lang w:bidi="he-IL"/>
        </w:rPr>
        <w:t xml:space="preserve">παρατηρούμε ότι </w:t>
      </w:r>
      <w:r w:rsidR="00FC0491">
        <w:rPr>
          <w:rFonts w:cstheme="minorHAnsi"/>
          <w:sz w:val="28"/>
          <w:szCs w:val="28"/>
          <w:lang w:bidi="he-IL"/>
        </w:rPr>
        <w:t>κανένας</w:t>
      </w:r>
      <w:r w:rsidR="008E3EE0">
        <w:rPr>
          <w:rFonts w:cstheme="minorHAnsi"/>
          <w:sz w:val="28"/>
          <w:szCs w:val="28"/>
          <w:lang w:bidi="he-IL"/>
        </w:rPr>
        <w:t xml:space="preserve"> </w:t>
      </w:r>
      <w:r w:rsidR="00FC0491">
        <w:rPr>
          <w:rFonts w:cstheme="minorHAnsi"/>
          <w:sz w:val="28"/>
          <w:szCs w:val="28"/>
          <w:lang w:bidi="he-IL"/>
        </w:rPr>
        <w:t>ευαγγελιστής</w:t>
      </w:r>
      <w:r w:rsidR="008E3EE0">
        <w:rPr>
          <w:rFonts w:cstheme="minorHAnsi"/>
          <w:sz w:val="28"/>
          <w:szCs w:val="28"/>
          <w:lang w:bidi="he-IL"/>
        </w:rPr>
        <w:t xml:space="preserve"> δεν </w:t>
      </w:r>
      <w:r w:rsidR="00FC0491">
        <w:rPr>
          <w:rFonts w:cstheme="minorHAnsi"/>
          <w:sz w:val="28"/>
          <w:szCs w:val="28"/>
          <w:lang w:bidi="he-IL"/>
        </w:rPr>
        <w:t>κάνει</w:t>
      </w:r>
      <w:r w:rsidR="008E3EE0">
        <w:rPr>
          <w:rFonts w:cstheme="minorHAnsi"/>
          <w:sz w:val="28"/>
          <w:szCs w:val="28"/>
          <w:lang w:bidi="he-IL"/>
        </w:rPr>
        <w:t xml:space="preserve"> </w:t>
      </w:r>
      <w:r w:rsidR="00FC0491">
        <w:rPr>
          <w:rFonts w:cstheme="minorHAnsi"/>
          <w:sz w:val="28"/>
          <w:szCs w:val="28"/>
          <w:lang w:bidi="he-IL"/>
        </w:rPr>
        <w:t>αναφορά</w:t>
      </w:r>
      <w:r w:rsidR="008E3EE0">
        <w:rPr>
          <w:rFonts w:cstheme="minorHAnsi"/>
          <w:sz w:val="28"/>
          <w:szCs w:val="28"/>
          <w:lang w:bidi="he-IL"/>
        </w:rPr>
        <w:t xml:space="preserve"> σε  </w:t>
      </w:r>
      <w:r w:rsidR="00FC0491">
        <w:rPr>
          <w:rFonts w:cstheme="minorHAnsi"/>
          <w:sz w:val="28"/>
          <w:szCs w:val="28"/>
          <w:lang w:bidi="he-IL"/>
        </w:rPr>
        <w:t>δίκη</w:t>
      </w:r>
      <w:r w:rsidR="008E3EE0">
        <w:rPr>
          <w:rFonts w:cstheme="minorHAnsi"/>
          <w:sz w:val="28"/>
          <w:szCs w:val="28"/>
          <w:lang w:bidi="he-IL"/>
        </w:rPr>
        <w:t xml:space="preserve"> από τον </w:t>
      </w:r>
      <w:r w:rsidR="00FC0491">
        <w:rPr>
          <w:rFonts w:cstheme="minorHAnsi"/>
          <w:sz w:val="28"/>
          <w:szCs w:val="28"/>
          <w:lang w:bidi="he-IL"/>
        </w:rPr>
        <w:t>Καϊάφα</w:t>
      </w:r>
      <w:r w:rsidR="008E3EE0">
        <w:rPr>
          <w:rFonts w:cstheme="minorHAnsi"/>
          <w:sz w:val="28"/>
          <w:szCs w:val="28"/>
          <w:lang w:bidi="he-IL"/>
        </w:rPr>
        <w:t xml:space="preserve"> κατά τη </w:t>
      </w:r>
      <w:r w:rsidR="00FC0491">
        <w:rPr>
          <w:rFonts w:cstheme="minorHAnsi"/>
          <w:sz w:val="28"/>
          <w:szCs w:val="28"/>
          <w:lang w:bidi="he-IL"/>
        </w:rPr>
        <w:t>νύκτα</w:t>
      </w:r>
      <w:r w:rsidR="008E3EE0">
        <w:rPr>
          <w:rFonts w:cstheme="minorHAnsi"/>
          <w:sz w:val="28"/>
          <w:szCs w:val="28"/>
          <w:lang w:bidi="he-IL"/>
        </w:rPr>
        <w:t xml:space="preserve">. </w:t>
      </w:r>
      <w:r w:rsidR="00FC0491">
        <w:rPr>
          <w:rFonts w:cstheme="minorHAnsi"/>
          <w:sz w:val="28"/>
          <w:szCs w:val="28"/>
          <w:lang w:bidi="he-IL"/>
        </w:rPr>
        <w:t>Κάποια</w:t>
      </w:r>
      <w:r w:rsidR="008E3EE0">
        <w:rPr>
          <w:rFonts w:cstheme="minorHAnsi"/>
          <w:sz w:val="28"/>
          <w:szCs w:val="28"/>
          <w:lang w:bidi="he-IL"/>
        </w:rPr>
        <w:t xml:space="preserve"> </w:t>
      </w:r>
      <w:r w:rsidR="00FC0491">
        <w:rPr>
          <w:rFonts w:cstheme="minorHAnsi"/>
          <w:sz w:val="28"/>
          <w:szCs w:val="28"/>
          <w:lang w:bidi="he-IL"/>
        </w:rPr>
        <w:t>αναφορά</w:t>
      </w:r>
      <w:r w:rsidR="008E3EE0">
        <w:rPr>
          <w:rFonts w:cstheme="minorHAnsi"/>
          <w:sz w:val="28"/>
          <w:szCs w:val="28"/>
          <w:lang w:bidi="he-IL"/>
        </w:rPr>
        <w:t xml:space="preserve"> </w:t>
      </w:r>
      <w:r w:rsidR="00FC0491">
        <w:rPr>
          <w:rFonts w:cstheme="minorHAnsi"/>
          <w:sz w:val="28"/>
          <w:szCs w:val="28"/>
          <w:lang w:bidi="he-IL"/>
        </w:rPr>
        <w:t>γίνεται</w:t>
      </w:r>
      <w:r w:rsidR="008E3EE0">
        <w:rPr>
          <w:rFonts w:cstheme="minorHAnsi"/>
          <w:sz w:val="28"/>
          <w:szCs w:val="28"/>
          <w:lang w:bidi="he-IL"/>
        </w:rPr>
        <w:t xml:space="preserve"> για την </w:t>
      </w:r>
      <w:r w:rsidR="00FC0491">
        <w:rPr>
          <w:rFonts w:cstheme="minorHAnsi"/>
          <w:sz w:val="28"/>
          <w:szCs w:val="28"/>
          <w:lang w:bidi="he-IL"/>
        </w:rPr>
        <w:t>ανάκριση</w:t>
      </w:r>
      <w:r w:rsidR="008E3EE0">
        <w:rPr>
          <w:rFonts w:cstheme="minorHAnsi"/>
          <w:sz w:val="28"/>
          <w:szCs w:val="28"/>
          <w:lang w:bidi="he-IL"/>
        </w:rPr>
        <w:t xml:space="preserve"> του </w:t>
      </w:r>
      <w:r w:rsidR="00FC0491">
        <w:rPr>
          <w:rFonts w:cstheme="minorHAnsi"/>
          <w:sz w:val="28"/>
          <w:szCs w:val="28"/>
          <w:lang w:bidi="he-IL"/>
        </w:rPr>
        <w:t>Ιησού</w:t>
      </w:r>
      <w:r w:rsidR="008E3EE0">
        <w:rPr>
          <w:rFonts w:cstheme="minorHAnsi"/>
          <w:sz w:val="28"/>
          <w:szCs w:val="28"/>
          <w:lang w:bidi="he-IL"/>
        </w:rPr>
        <w:t xml:space="preserve"> από τον </w:t>
      </w:r>
      <w:r w:rsidR="00FC0491">
        <w:rPr>
          <w:rFonts w:cstheme="minorHAnsi"/>
          <w:sz w:val="28"/>
          <w:szCs w:val="28"/>
          <w:lang w:bidi="he-IL"/>
        </w:rPr>
        <w:t>Ά</w:t>
      </w:r>
      <w:r w:rsidR="008E3EE0">
        <w:rPr>
          <w:rFonts w:cstheme="minorHAnsi"/>
          <w:sz w:val="28"/>
          <w:szCs w:val="28"/>
          <w:lang w:bidi="he-IL"/>
        </w:rPr>
        <w:t>ννα</w:t>
      </w:r>
      <w:r w:rsidR="00DD0065">
        <w:rPr>
          <w:rFonts w:cstheme="minorHAnsi"/>
          <w:sz w:val="28"/>
          <w:szCs w:val="28"/>
          <w:lang w:bidi="he-IL"/>
        </w:rPr>
        <w:t>,</w:t>
      </w:r>
      <w:r w:rsidR="008E3EE0">
        <w:rPr>
          <w:rFonts w:cstheme="minorHAnsi"/>
          <w:sz w:val="28"/>
          <w:szCs w:val="28"/>
          <w:lang w:bidi="he-IL"/>
        </w:rPr>
        <w:t xml:space="preserve"> το </w:t>
      </w:r>
      <w:r w:rsidR="00FC0491">
        <w:rPr>
          <w:rFonts w:cstheme="minorHAnsi"/>
          <w:sz w:val="28"/>
          <w:szCs w:val="28"/>
          <w:lang w:bidi="he-IL"/>
        </w:rPr>
        <w:t>βράδυ</w:t>
      </w:r>
      <w:r w:rsidR="008E3EE0">
        <w:rPr>
          <w:rFonts w:cstheme="minorHAnsi"/>
          <w:sz w:val="28"/>
          <w:szCs w:val="28"/>
          <w:lang w:bidi="he-IL"/>
        </w:rPr>
        <w:t xml:space="preserve"> της </w:t>
      </w:r>
      <w:r w:rsidR="00FC0491">
        <w:rPr>
          <w:rFonts w:cstheme="minorHAnsi"/>
          <w:sz w:val="28"/>
          <w:szCs w:val="28"/>
          <w:lang w:bidi="he-IL"/>
        </w:rPr>
        <w:t>συλλήψεως</w:t>
      </w:r>
      <w:r w:rsidR="00DD0065">
        <w:rPr>
          <w:rFonts w:cstheme="minorHAnsi"/>
          <w:sz w:val="28"/>
          <w:szCs w:val="28"/>
          <w:lang w:bidi="he-IL"/>
        </w:rPr>
        <w:t>,</w:t>
      </w:r>
      <w:r w:rsidR="008E3EE0">
        <w:rPr>
          <w:rFonts w:cstheme="minorHAnsi"/>
          <w:sz w:val="28"/>
          <w:szCs w:val="28"/>
          <w:lang w:bidi="he-IL"/>
        </w:rPr>
        <w:t xml:space="preserve"> </w:t>
      </w:r>
      <w:r w:rsidR="00FC0491">
        <w:rPr>
          <w:rFonts w:cstheme="minorHAnsi"/>
          <w:sz w:val="28"/>
          <w:szCs w:val="28"/>
          <w:lang w:bidi="he-IL"/>
        </w:rPr>
        <w:t>εφόσον</w:t>
      </w:r>
      <w:r w:rsidR="008E3EE0">
        <w:rPr>
          <w:rFonts w:cstheme="minorHAnsi"/>
          <w:sz w:val="28"/>
          <w:szCs w:val="28"/>
          <w:lang w:bidi="he-IL"/>
        </w:rPr>
        <w:t xml:space="preserve"> </w:t>
      </w:r>
      <w:r w:rsidR="00FC0491">
        <w:rPr>
          <w:rFonts w:cstheme="minorHAnsi"/>
          <w:sz w:val="28"/>
          <w:szCs w:val="28"/>
          <w:lang w:bidi="he-IL"/>
        </w:rPr>
        <w:t>έγινε</w:t>
      </w:r>
      <w:r w:rsidR="008E3EE0">
        <w:rPr>
          <w:rFonts w:cstheme="minorHAnsi"/>
          <w:sz w:val="28"/>
          <w:szCs w:val="28"/>
          <w:lang w:bidi="he-IL"/>
        </w:rPr>
        <w:t xml:space="preserve"> </w:t>
      </w:r>
      <w:r w:rsidR="00FC0491">
        <w:rPr>
          <w:rFonts w:cstheme="minorHAnsi"/>
          <w:sz w:val="28"/>
          <w:szCs w:val="28"/>
          <w:lang w:bidi="he-IL"/>
        </w:rPr>
        <w:t>άμεση</w:t>
      </w:r>
      <w:r w:rsidR="008E3EE0">
        <w:rPr>
          <w:rFonts w:cstheme="minorHAnsi"/>
          <w:sz w:val="28"/>
          <w:szCs w:val="28"/>
          <w:lang w:bidi="he-IL"/>
        </w:rPr>
        <w:t xml:space="preserve"> </w:t>
      </w:r>
      <w:r w:rsidR="00FC0491">
        <w:rPr>
          <w:rFonts w:cstheme="minorHAnsi"/>
          <w:sz w:val="28"/>
          <w:szCs w:val="28"/>
          <w:lang w:bidi="he-IL"/>
        </w:rPr>
        <w:t>μεταφορά</w:t>
      </w:r>
      <w:r w:rsidR="008E3EE0">
        <w:rPr>
          <w:rFonts w:cstheme="minorHAnsi"/>
          <w:sz w:val="28"/>
          <w:szCs w:val="28"/>
          <w:lang w:bidi="he-IL"/>
        </w:rPr>
        <w:t xml:space="preserve"> </w:t>
      </w:r>
      <w:r w:rsidR="00FC0491">
        <w:rPr>
          <w:rFonts w:cstheme="minorHAnsi"/>
          <w:sz w:val="28"/>
          <w:szCs w:val="28"/>
          <w:lang w:bidi="he-IL"/>
        </w:rPr>
        <w:t>του</w:t>
      </w:r>
      <w:r w:rsidR="008E3EE0">
        <w:rPr>
          <w:rFonts w:cstheme="minorHAnsi"/>
          <w:sz w:val="28"/>
          <w:szCs w:val="28"/>
          <w:lang w:bidi="he-IL"/>
        </w:rPr>
        <w:t xml:space="preserve"> </w:t>
      </w:r>
      <w:r w:rsidR="00FC0491">
        <w:rPr>
          <w:rFonts w:cstheme="minorHAnsi"/>
          <w:sz w:val="28"/>
          <w:szCs w:val="28"/>
          <w:lang w:bidi="he-IL"/>
        </w:rPr>
        <w:t>Ιησού</w:t>
      </w:r>
      <w:r w:rsidR="008E3EE0">
        <w:rPr>
          <w:rFonts w:cstheme="minorHAnsi"/>
          <w:sz w:val="28"/>
          <w:szCs w:val="28"/>
          <w:lang w:bidi="he-IL"/>
        </w:rPr>
        <w:t xml:space="preserve"> από την </w:t>
      </w:r>
      <w:r w:rsidR="00FC0491">
        <w:rPr>
          <w:rFonts w:cstheme="minorHAnsi"/>
          <w:sz w:val="28"/>
          <w:szCs w:val="28"/>
          <w:lang w:bidi="he-IL"/>
        </w:rPr>
        <w:t>Γεσθημανή</w:t>
      </w:r>
      <w:r w:rsidR="008E3EE0">
        <w:rPr>
          <w:rFonts w:cstheme="minorHAnsi"/>
          <w:sz w:val="28"/>
          <w:szCs w:val="28"/>
          <w:lang w:bidi="he-IL"/>
        </w:rPr>
        <w:t xml:space="preserve"> στον </w:t>
      </w:r>
      <w:r w:rsidR="00FC0491">
        <w:rPr>
          <w:rFonts w:cstheme="minorHAnsi"/>
          <w:sz w:val="28"/>
          <w:szCs w:val="28"/>
          <w:lang w:bidi="he-IL"/>
        </w:rPr>
        <w:t>Ά</w:t>
      </w:r>
      <w:r w:rsidR="008E3EE0">
        <w:rPr>
          <w:rFonts w:cstheme="minorHAnsi"/>
          <w:sz w:val="28"/>
          <w:szCs w:val="28"/>
          <w:lang w:bidi="he-IL"/>
        </w:rPr>
        <w:t>ννα</w:t>
      </w:r>
      <w:r w:rsidR="00DD0065">
        <w:rPr>
          <w:rFonts w:cstheme="minorHAnsi"/>
          <w:sz w:val="28"/>
          <w:szCs w:val="28"/>
          <w:lang w:bidi="he-IL"/>
        </w:rPr>
        <w:t>(Ιω18:12-14)</w:t>
      </w:r>
      <w:r w:rsidR="008E3EE0">
        <w:rPr>
          <w:rFonts w:cstheme="minorHAnsi"/>
          <w:sz w:val="28"/>
          <w:szCs w:val="28"/>
          <w:lang w:bidi="he-IL"/>
        </w:rPr>
        <w:t xml:space="preserve">. Η </w:t>
      </w:r>
      <w:r w:rsidR="00FC0491">
        <w:rPr>
          <w:rFonts w:cstheme="minorHAnsi"/>
          <w:sz w:val="28"/>
          <w:szCs w:val="28"/>
          <w:lang w:bidi="he-IL"/>
        </w:rPr>
        <w:t>ανάκριση</w:t>
      </w:r>
      <w:r w:rsidR="008E3EE0">
        <w:rPr>
          <w:rFonts w:cstheme="minorHAnsi"/>
          <w:sz w:val="28"/>
          <w:szCs w:val="28"/>
          <w:lang w:bidi="he-IL"/>
        </w:rPr>
        <w:t xml:space="preserve"> από τον </w:t>
      </w:r>
      <w:r w:rsidR="00FC0491">
        <w:rPr>
          <w:rFonts w:cstheme="minorHAnsi"/>
          <w:sz w:val="28"/>
          <w:szCs w:val="28"/>
          <w:lang w:bidi="he-IL"/>
        </w:rPr>
        <w:t>Ά</w:t>
      </w:r>
      <w:r w:rsidR="008E3EE0">
        <w:rPr>
          <w:rFonts w:cstheme="minorHAnsi"/>
          <w:sz w:val="28"/>
          <w:szCs w:val="28"/>
          <w:lang w:bidi="he-IL"/>
        </w:rPr>
        <w:t xml:space="preserve">ννα δεν </w:t>
      </w:r>
      <w:r w:rsidR="00FC0491">
        <w:rPr>
          <w:rFonts w:cstheme="minorHAnsi"/>
          <w:sz w:val="28"/>
          <w:szCs w:val="28"/>
          <w:lang w:bidi="he-IL"/>
        </w:rPr>
        <w:t>μπορεί</w:t>
      </w:r>
      <w:r w:rsidR="008E3EE0">
        <w:rPr>
          <w:rFonts w:cstheme="minorHAnsi"/>
          <w:sz w:val="28"/>
          <w:szCs w:val="28"/>
          <w:lang w:bidi="he-IL"/>
        </w:rPr>
        <w:t xml:space="preserve"> να </w:t>
      </w:r>
      <w:r w:rsidR="00FC0491">
        <w:rPr>
          <w:rFonts w:cstheme="minorHAnsi"/>
          <w:sz w:val="28"/>
          <w:szCs w:val="28"/>
          <w:lang w:bidi="he-IL"/>
        </w:rPr>
        <w:t>έχει</w:t>
      </w:r>
      <w:r w:rsidR="008E3EE0">
        <w:rPr>
          <w:rFonts w:cstheme="minorHAnsi"/>
          <w:sz w:val="28"/>
          <w:szCs w:val="28"/>
          <w:lang w:bidi="he-IL"/>
        </w:rPr>
        <w:t xml:space="preserve"> τη </w:t>
      </w:r>
      <w:r w:rsidR="00FC0491">
        <w:rPr>
          <w:rFonts w:cstheme="minorHAnsi"/>
          <w:sz w:val="28"/>
          <w:szCs w:val="28"/>
          <w:lang w:bidi="he-IL"/>
        </w:rPr>
        <w:t>μορφή</w:t>
      </w:r>
      <w:r w:rsidR="008E3EE0">
        <w:rPr>
          <w:rFonts w:cstheme="minorHAnsi"/>
          <w:sz w:val="28"/>
          <w:szCs w:val="28"/>
          <w:lang w:bidi="he-IL"/>
        </w:rPr>
        <w:t xml:space="preserve"> </w:t>
      </w:r>
      <w:r w:rsidR="00FC0491">
        <w:rPr>
          <w:rFonts w:cstheme="minorHAnsi"/>
          <w:sz w:val="28"/>
          <w:szCs w:val="28"/>
          <w:lang w:bidi="he-IL"/>
        </w:rPr>
        <w:t>επίσημης</w:t>
      </w:r>
      <w:r w:rsidR="008E3EE0">
        <w:rPr>
          <w:rFonts w:cstheme="minorHAnsi"/>
          <w:sz w:val="28"/>
          <w:szCs w:val="28"/>
          <w:lang w:bidi="he-IL"/>
        </w:rPr>
        <w:t xml:space="preserve"> </w:t>
      </w:r>
      <w:r w:rsidR="00FC0491">
        <w:rPr>
          <w:rFonts w:cstheme="minorHAnsi"/>
          <w:sz w:val="28"/>
          <w:szCs w:val="28"/>
          <w:lang w:bidi="he-IL"/>
        </w:rPr>
        <w:t>δίκης</w:t>
      </w:r>
      <w:r w:rsidR="00DD0065">
        <w:rPr>
          <w:rFonts w:cstheme="minorHAnsi"/>
          <w:sz w:val="28"/>
          <w:szCs w:val="28"/>
          <w:lang w:bidi="he-IL"/>
        </w:rPr>
        <w:t>,</w:t>
      </w:r>
      <w:r w:rsidR="008E3EE0">
        <w:rPr>
          <w:rFonts w:cstheme="minorHAnsi"/>
          <w:sz w:val="28"/>
          <w:szCs w:val="28"/>
          <w:lang w:bidi="he-IL"/>
        </w:rPr>
        <w:t xml:space="preserve"> </w:t>
      </w:r>
      <w:r w:rsidR="00FC0491">
        <w:rPr>
          <w:rFonts w:cstheme="minorHAnsi"/>
          <w:sz w:val="28"/>
          <w:szCs w:val="28"/>
          <w:lang w:bidi="he-IL"/>
        </w:rPr>
        <w:t>επειδή</w:t>
      </w:r>
      <w:r w:rsidR="008E3EE0">
        <w:rPr>
          <w:rFonts w:cstheme="minorHAnsi"/>
          <w:sz w:val="28"/>
          <w:szCs w:val="28"/>
          <w:lang w:bidi="he-IL"/>
        </w:rPr>
        <w:t xml:space="preserve"> ο </w:t>
      </w:r>
      <w:r w:rsidR="00FC0491">
        <w:rPr>
          <w:rFonts w:cstheme="minorHAnsi"/>
          <w:sz w:val="28"/>
          <w:szCs w:val="28"/>
          <w:lang w:bidi="he-IL"/>
        </w:rPr>
        <w:t>Άννας</w:t>
      </w:r>
      <w:r w:rsidR="008E3EE0">
        <w:rPr>
          <w:rFonts w:cstheme="minorHAnsi"/>
          <w:sz w:val="28"/>
          <w:szCs w:val="28"/>
          <w:lang w:bidi="he-IL"/>
        </w:rPr>
        <w:t xml:space="preserve"> δεν </w:t>
      </w:r>
      <w:r w:rsidR="00FC0491">
        <w:rPr>
          <w:rFonts w:cstheme="minorHAnsi"/>
          <w:sz w:val="28"/>
          <w:szCs w:val="28"/>
          <w:lang w:bidi="he-IL"/>
        </w:rPr>
        <w:t>ήταν</w:t>
      </w:r>
      <w:r w:rsidR="008E3EE0">
        <w:rPr>
          <w:rFonts w:cstheme="minorHAnsi"/>
          <w:sz w:val="28"/>
          <w:szCs w:val="28"/>
          <w:lang w:bidi="he-IL"/>
        </w:rPr>
        <w:t xml:space="preserve">  </w:t>
      </w:r>
      <w:r w:rsidR="00FC0491">
        <w:rPr>
          <w:rFonts w:cstheme="minorHAnsi"/>
          <w:sz w:val="28"/>
          <w:szCs w:val="28"/>
          <w:lang w:bidi="he-IL"/>
        </w:rPr>
        <w:t>επ</w:t>
      </w:r>
      <w:r w:rsidR="009A484C">
        <w:rPr>
          <w:rFonts w:cstheme="minorHAnsi"/>
          <w:sz w:val="28"/>
          <w:szCs w:val="28"/>
          <w:lang w:bidi="he-IL"/>
        </w:rPr>
        <w:t>ί</w:t>
      </w:r>
      <w:r w:rsidR="00FC0491">
        <w:rPr>
          <w:rFonts w:cstheme="minorHAnsi"/>
          <w:sz w:val="28"/>
          <w:szCs w:val="28"/>
          <w:lang w:bidi="he-IL"/>
        </w:rPr>
        <w:t>σημ</w:t>
      </w:r>
      <w:r w:rsidR="009A484C">
        <w:rPr>
          <w:rFonts w:cstheme="minorHAnsi"/>
          <w:sz w:val="28"/>
          <w:szCs w:val="28"/>
          <w:lang w:bidi="he-IL"/>
        </w:rPr>
        <w:t>α</w:t>
      </w:r>
      <w:r w:rsidR="008E3EE0">
        <w:rPr>
          <w:rFonts w:cstheme="minorHAnsi"/>
          <w:sz w:val="28"/>
          <w:szCs w:val="28"/>
          <w:lang w:bidi="he-IL"/>
        </w:rPr>
        <w:t xml:space="preserve"> </w:t>
      </w:r>
      <w:r w:rsidR="00FC0491">
        <w:rPr>
          <w:rFonts w:cstheme="minorHAnsi"/>
          <w:sz w:val="28"/>
          <w:szCs w:val="28"/>
          <w:lang w:bidi="he-IL"/>
        </w:rPr>
        <w:t>αρχιερέας</w:t>
      </w:r>
      <w:r w:rsidR="00290120">
        <w:rPr>
          <w:rFonts w:cstheme="minorHAnsi"/>
          <w:sz w:val="28"/>
          <w:szCs w:val="28"/>
          <w:lang w:bidi="he-IL"/>
        </w:rPr>
        <w:t xml:space="preserve"> και για αυτό οι </w:t>
      </w:r>
      <w:r w:rsidR="00FC0491">
        <w:rPr>
          <w:rFonts w:cstheme="minorHAnsi"/>
          <w:sz w:val="28"/>
          <w:szCs w:val="28"/>
          <w:lang w:bidi="he-IL"/>
        </w:rPr>
        <w:t>διερευνητικές</w:t>
      </w:r>
      <w:r w:rsidR="00290120">
        <w:rPr>
          <w:rFonts w:cstheme="minorHAnsi"/>
          <w:sz w:val="28"/>
          <w:szCs w:val="28"/>
          <w:lang w:bidi="he-IL"/>
        </w:rPr>
        <w:t xml:space="preserve"> </w:t>
      </w:r>
      <w:r w:rsidR="00FC0491">
        <w:rPr>
          <w:rFonts w:cstheme="minorHAnsi"/>
          <w:sz w:val="28"/>
          <w:szCs w:val="28"/>
          <w:lang w:bidi="he-IL"/>
        </w:rPr>
        <w:t>ερωτήσεις</w:t>
      </w:r>
      <w:r w:rsidR="00290120">
        <w:rPr>
          <w:rFonts w:cstheme="minorHAnsi"/>
          <w:sz w:val="28"/>
          <w:szCs w:val="28"/>
          <w:lang w:bidi="he-IL"/>
        </w:rPr>
        <w:t xml:space="preserve"> που </w:t>
      </w:r>
      <w:r w:rsidR="00FC0491">
        <w:rPr>
          <w:rFonts w:cstheme="minorHAnsi"/>
          <w:sz w:val="28"/>
          <w:szCs w:val="28"/>
          <w:lang w:bidi="he-IL"/>
        </w:rPr>
        <w:t>κάνει</w:t>
      </w:r>
      <w:r w:rsidR="00290120">
        <w:rPr>
          <w:rFonts w:cstheme="minorHAnsi"/>
          <w:sz w:val="28"/>
          <w:szCs w:val="28"/>
          <w:lang w:bidi="he-IL"/>
        </w:rPr>
        <w:t xml:space="preserve"> στον </w:t>
      </w:r>
      <w:r w:rsidR="00FC0491">
        <w:rPr>
          <w:rFonts w:cstheme="minorHAnsi"/>
          <w:sz w:val="28"/>
          <w:szCs w:val="28"/>
          <w:lang w:bidi="he-IL"/>
        </w:rPr>
        <w:t>Ιησού</w:t>
      </w:r>
      <w:r w:rsidR="00DD0065">
        <w:rPr>
          <w:rFonts w:cstheme="minorHAnsi"/>
          <w:sz w:val="28"/>
          <w:szCs w:val="28"/>
          <w:lang w:bidi="he-IL"/>
        </w:rPr>
        <w:t>,</w:t>
      </w:r>
      <w:r w:rsidR="00290120">
        <w:rPr>
          <w:rFonts w:cstheme="minorHAnsi"/>
          <w:sz w:val="28"/>
          <w:szCs w:val="28"/>
          <w:lang w:bidi="he-IL"/>
        </w:rPr>
        <w:t xml:space="preserve"> δεν </w:t>
      </w:r>
      <w:r w:rsidR="00FC0491">
        <w:rPr>
          <w:rFonts w:cstheme="minorHAnsi"/>
          <w:sz w:val="28"/>
          <w:szCs w:val="28"/>
          <w:lang w:bidi="he-IL"/>
        </w:rPr>
        <w:t>υπόκειται</w:t>
      </w:r>
      <w:r w:rsidR="00290120">
        <w:rPr>
          <w:rFonts w:cstheme="minorHAnsi"/>
          <w:sz w:val="28"/>
          <w:szCs w:val="28"/>
          <w:lang w:bidi="he-IL"/>
        </w:rPr>
        <w:t xml:space="preserve"> στις </w:t>
      </w:r>
      <w:r w:rsidR="00FC0491">
        <w:rPr>
          <w:rFonts w:cstheme="minorHAnsi"/>
          <w:sz w:val="28"/>
          <w:szCs w:val="28"/>
          <w:lang w:bidi="he-IL"/>
        </w:rPr>
        <w:t>απαγορευτικές</w:t>
      </w:r>
      <w:r w:rsidR="00290120">
        <w:rPr>
          <w:rFonts w:cstheme="minorHAnsi"/>
          <w:sz w:val="28"/>
          <w:szCs w:val="28"/>
          <w:lang w:bidi="he-IL"/>
        </w:rPr>
        <w:t xml:space="preserve"> </w:t>
      </w:r>
      <w:r w:rsidR="00FC0491">
        <w:rPr>
          <w:rFonts w:cstheme="minorHAnsi"/>
          <w:sz w:val="28"/>
          <w:szCs w:val="28"/>
          <w:lang w:bidi="he-IL"/>
        </w:rPr>
        <w:t>διατάξεις</w:t>
      </w:r>
      <w:r w:rsidR="00DD0065" w:rsidRPr="00DD0065">
        <w:rPr>
          <w:rFonts w:cstheme="minorHAnsi"/>
          <w:sz w:val="28"/>
          <w:szCs w:val="28"/>
          <w:lang w:bidi="he-IL"/>
        </w:rPr>
        <w:t xml:space="preserve"> </w:t>
      </w:r>
      <w:r w:rsidR="00DD0065">
        <w:rPr>
          <w:rFonts w:cstheme="minorHAnsi"/>
          <w:sz w:val="28"/>
          <w:szCs w:val="28"/>
          <w:lang w:bidi="he-IL"/>
        </w:rPr>
        <w:t>(Μισνά</w:t>
      </w:r>
      <w:r w:rsidR="00506E5B">
        <w:rPr>
          <w:rFonts w:cstheme="minorHAnsi"/>
          <w:sz w:val="28"/>
          <w:szCs w:val="28"/>
          <w:lang w:bidi="he-IL"/>
        </w:rPr>
        <w:t>.</w:t>
      </w:r>
      <w:r w:rsidR="00DD0065">
        <w:rPr>
          <w:rFonts w:cstheme="minorHAnsi"/>
          <w:sz w:val="28"/>
          <w:szCs w:val="28"/>
          <w:lang w:bidi="he-IL"/>
        </w:rPr>
        <w:t xml:space="preserve"> </w:t>
      </w:r>
      <w:r w:rsidR="00DD0065">
        <w:rPr>
          <w:rFonts w:cstheme="minorHAnsi"/>
          <w:sz w:val="28"/>
          <w:szCs w:val="28"/>
          <w:lang w:val="en-US" w:bidi="he-IL"/>
        </w:rPr>
        <w:t>Sanhendrin</w:t>
      </w:r>
      <w:r w:rsidR="00DD0065" w:rsidRPr="00B525F4">
        <w:rPr>
          <w:rFonts w:cstheme="minorHAnsi"/>
          <w:sz w:val="28"/>
          <w:szCs w:val="28"/>
          <w:lang w:bidi="he-IL"/>
        </w:rPr>
        <w:t xml:space="preserve"> </w:t>
      </w:r>
      <w:r w:rsidR="00DD0065">
        <w:rPr>
          <w:rFonts w:cstheme="minorHAnsi"/>
          <w:sz w:val="28"/>
          <w:szCs w:val="28"/>
          <w:lang w:bidi="he-IL"/>
        </w:rPr>
        <w:t>4.1)</w:t>
      </w:r>
      <w:r w:rsidR="00290120">
        <w:rPr>
          <w:rFonts w:cstheme="minorHAnsi"/>
          <w:sz w:val="28"/>
          <w:szCs w:val="28"/>
          <w:lang w:bidi="he-IL"/>
        </w:rPr>
        <w:t xml:space="preserve">. Η </w:t>
      </w:r>
      <w:r w:rsidR="00FC0491">
        <w:rPr>
          <w:rFonts w:cstheme="minorHAnsi"/>
          <w:sz w:val="28"/>
          <w:szCs w:val="28"/>
          <w:lang w:bidi="he-IL"/>
        </w:rPr>
        <w:t>μόνη</w:t>
      </w:r>
      <w:r w:rsidR="00290120">
        <w:rPr>
          <w:rFonts w:cstheme="minorHAnsi"/>
          <w:sz w:val="28"/>
          <w:szCs w:val="28"/>
          <w:lang w:bidi="he-IL"/>
        </w:rPr>
        <w:t xml:space="preserve"> </w:t>
      </w:r>
      <w:r w:rsidR="00FC0491">
        <w:rPr>
          <w:rFonts w:cstheme="minorHAnsi"/>
          <w:sz w:val="28"/>
          <w:szCs w:val="28"/>
          <w:lang w:bidi="he-IL"/>
        </w:rPr>
        <w:t>αναφορά</w:t>
      </w:r>
      <w:r w:rsidR="00290120">
        <w:rPr>
          <w:rFonts w:cstheme="minorHAnsi"/>
          <w:sz w:val="28"/>
          <w:szCs w:val="28"/>
          <w:lang w:bidi="he-IL"/>
        </w:rPr>
        <w:t xml:space="preserve"> που </w:t>
      </w:r>
      <w:r w:rsidR="00FC0491">
        <w:rPr>
          <w:rFonts w:cstheme="minorHAnsi"/>
          <w:sz w:val="28"/>
          <w:szCs w:val="28"/>
          <w:lang w:bidi="he-IL"/>
        </w:rPr>
        <w:t>γνωρίζουμε</w:t>
      </w:r>
      <w:r w:rsidR="00290120">
        <w:rPr>
          <w:rFonts w:cstheme="minorHAnsi"/>
          <w:sz w:val="28"/>
          <w:szCs w:val="28"/>
          <w:lang w:bidi="he-IL"/>
        </w:rPr>
        <w:t xml:space="preserve"> ότι </w:t>
      </w:r>
      <w:r w:rsidR="00FC0491">
        <w:rPr>
          <w:rFonts w:cstheme="minorHAnsi"/>
          <w:sz w:val="28"/>
          <w:szCs w:val="28"/>
          <w:lang w:bidi="he-IL"/>
        </w:rPr>
        <w:t>έγινε</w:t>
      </w:r>
      <w:r w:rsidR="00290120">
        <w:rPr>
          <w:rFonts w:cstheme="minorHAnsi"/>
          <w:sz w:val="28"/>
          <w:szCs w:val="28"/>
          <w:lang w:bidi="he-IL"/>
        </w:rPr>
        <w:t xml:space="preserve"> στην </w:t>
      </w:r>
      <w:r w:rsidR="00FC0491">
        <w:rPr>
          <w:rFonts w:cstheme="minorHAnsi"/>
          <w:sz w:val="28"/>
          <w:szCs w:val="28"/>
          <w:lang w:bidi="he-IL"/>
        </w:rPr>
        <w:t>αυλή</w:t>
      </w:r>
      <w:r w:rsidR="00290120">
        <w:rPr>
          <w:rFonts w:cstheme="minorHAnsi"/>
          <w:sz w:val="28"/>
          <w:szCs w:val="28"/>
          <w:lang w:bidi="he-IL"/>
        </w:rPr>
        <w:t xml:space="preserve"> των </w:t>
      </w:r>
      <w:r w:rsidR="00FC0491">
        <w:rPr>
          <w:rFonts w:cstheme="minorHAnsi"/>
          <w:sz w:val="28"/>
          <w:szCs w:val="28"/>
          <w:lang w:bidi="he-IL"/>
        </w:rPr>
        <w:t>αρχιερέων</w:t>
      </w:r>
      <w:r w:rsidR="00AF1D51">
        <w:rPr>
          <w:rFonts w:cstheme="minorHAnsi"/>
          <w:sz w:val="28"/>
          <w:szCs w:val="28"/>
          <w:lang w:bidi="he-IL"/>
        </w:rPr>
        <w:t>,</w:t>
      </w:r>
      <w:r w:rsidR="00290120">
        <w:rPr>
          <w:rFonts w:cstheme="minorHAnsi"/>
          <w:sz w:val="28"/>
          <w:szCs w:val="28"/>
          <w:lang w:bidi="he-IL"/>
        </w:rPr>
        <w:t xml:space="preserve"> κατά τη </w:t>
      </w:r>
      <w:r w:rsidR="00FC0491">
        <w:rPr>
          <w:rFonts w:cstheme="minorHAnsi"/>
          <w:sz w:val="28"/>
          <w:szCs w:val="28"/>
          <w:lang w:bidi="he-IL"/>
        </w:rPr>
        <w:t>διάρκεια</w:t>
      </w:r>
      <w:r w:rsidR="00290120">
        <w:rPr>
          <w:rFonts w:cstheme="minorHAnsi"/>
          <w:sz w:val="28"/>
          <w:szCs w:val="28"/>
          <w:lang w:bidi="he-IL"/>
        </w:rPr>
        <w:t xml:space="preserve"> του </w:t>
      </w:r>
      <w:r w:rsidR="00FC0491">
        <w:rPr>
          <w:rFonts w:cstheme="minorHAnsi"/>
          <w:sz w:val="28"/>
          <w:szCs w:val="28"/>
          <w:lang w:bidi="he-IL"/>
        </w:rPr>
        <w:t>ξημερώματος</w:t>
      </w:r>
      <w:r w:rsidR="00AF1D51">
        <w:rPr>
          <w:rFonts w:cstheme="minorHAnsi"/>
          <w:sz w:val="28"/>
          <w:szCs w:val="28"/>
          <w:lang w:bidi="he-IL"/>
        </w:rPr>
        <w:t>,</w:t>
      </w:r>
      <w:r w:rsidR="00290120">
        <w:rPr>
          <w:rFonts w:cstheme="minorHAnsi"/>
          <w:sz w:val="28"/>
          <w:szCs w:val="28"/>
          <w:lang w:bidi="he-IL"/>
        </w:rPr>
        <w:t xml:space="preserve"> </w:t>
      </w:r>
      <w:r w:rsidR="00FC0491">
        <w:rPr>
          <w:rFonts w:cstheme="minorHAnsi"/>
          <w:sz w:val="28"/>
          <w:szCs w:val="28"/>
          <w:lang w:bidi="he-IL"/>
        </w:rPr>
        <w:t xml:space="preserve">είναι </w:t>
      </w:r>
      <w:r w:rsidR="00290120">
        <w:rPr>
          <w:rFonts w:cstheme="minorHAnsi"/>
          <w:sz w:val="28"/>
          <w:szCs w:val="28"/>
          <w:lang w:bidi="he-IL"/>
        </w:rPr>
        <w:t xml:space="preserve">η </w:t>
      </w:r>
      <w:r w:rsidR="00FC0491">
        <w:rPr>
          <w:rFonts w:cstheme="minorHAnsi"/>
          <w:sz w:val="28"/>
          <w:szCs w:val="28"/>
          <w:lang w:bidi="he-IL"/>
        </w:rPr>
        <w:t>άρνηση</w:t>
      </w:r>
      <w:r w:rsidR="00290120">
        <w:rPr>
          <w:rFonts w:cstheme="minorHAnsi"/>
          <w:sz w:val="28"/>
          <w:szCs w:val="28"/>
          <w:lang w:bidi="he-IL"/>
        </w:rPr>
        <w:t xml:space="preserve"> του </w:t>
      </w:r>
      <w:r w:rsidR="00FC0491">
        <w:rPr>
          <w:rFonts w:cstheme="minorHAnsi"/>
          <w:sz w:val="28"/>
          <w:szCs w:val="28"/>
          <w:lang w:bidi="he-IL"/>
        </w:rPr>
        <w:t>Πέτρου</w:t>
      </w:r>
      <w:r w:rsidR="00290120">
        <w:rPr>
          <w:rFonts w:cstheme="minorHAnsi"/>
          <w:sz w:val="28"/>
          <w:szCs w:val="28"/>
          <w:lang w:bidi="he-IL"/>
        </w:rPr>
        <w:t xml:space="preserve">. Αυτή θα </w:t>
      </w:r>
      <w:r w:rsidR="00FC0491">
        <w:rPr>
          <w:rFonts w:cstheme="minorHAnsi"/>
          <w:sz w:val="28"/>
          <w:szCs w:val="28"/>
          <w:lang w:bidi="he-IL"/>
        </w:rPr>
        <w:t>μπορούσε</w:t>
      </w:r>
      <w:r w:rsidR="00290120">
        <w:rPr>
          <w:rFonts w:cstheme="minorHAnsi"/>
          <w:sz w:val="28"/>
          <w:szCs w:val="28"/>
          <w:lang w:bidi="he-IL"/>
        </w:rPr>
        <w:t xml:space="preserve"> να </w:t>
      </w:r>
      <w:r w:rsidR="00FC0491">
        <w:rPr>
          <w:rFonts w:cstheme="minorHAnsi"/>
          <w:sz w:val="28"/>
          <w:szCs w:val="28"/>
          <w:lang w:bidi="he-IL"/>
        </w:rPr>
        <w:t>γίνει</w:t>
      </w:r>
      <w:r w:rsidR="00290120">
        <w:rPr>
          <w:rFonts w:cstheme="minorHAnsi"/>
          <w:sz w:val="28"/>
          <w:szCs w:val="28"/>
          <w:lang w:bidi="he-IL"/>
        </w:rPr>
        <w:t xml:space="preserve"> και πριν την </w:t>
      </w:r>
      <w:r w:rsidR="00FC0491">
        <w:rPr>
          <w:rFonts w:cstheme="minorHAnsi"/>
          <w:sz w:val="28"/>
          <w:szCs w:val="28"/>
          <w:lang w:bidi="he-IL"/>
        </w:rPr>
        <w:t>επίσημη</w:t>
      </w:r>
      <w:r w:rsidR="00290120">
        <w:rPr>
          <w:rFonts w:cstheme="minorHAnsi"/>
          <w:sz w:val="28"/>
          <w:szCs w:val="28"/>
          <w:lang w:bidi="he-IL"/>
        </w:rPr>
        <w:t xml:space="preserve">  </w:t>
      </w:r>
      <w:r w:rsidR="00FC0491">
        <w:rPr>
          <w:rFonts w:cstheme="minorHAnsi"/>
          <w:sz w:val="28"/>
          <w:szCs w:val="28"/>
          <w:lang w:bidi="he-IL"/>
        </w:rPr>
        <w:t>δίκη</w:t>
      </w:r>
      <w:r w:rsidR="00290120">
        <w:rPr>
          <w:rFonts w:cstheme="minorHAnsi"/>
          <w:sz w:val="28"/>
          <w:szCs w:val="28"/>
          <w:lang w:bidi="he-IL"/>
        </w:rPr>
        <w:t xml:space="preserve"> του </w:t>
      </w:r>
      <w:r w:rsidR="00FC0491">
        <w:rPr>
          <w:rFonts w:cstheme="minorHAnsi"/>
          <w:sz w:val="28"/>
          <w:szCs w:val="28"/>
          <w:lang w:bidi="he-IL"/>
        </w:rPr>
        <w:t>Ιησού</w:t>
      </w:r>
      <w:r w:rsidR="00290120">
        <w:rPr>
          <w:rFonts w:cstheme="minorHAnsi"/>
          <w:sz w:val="28"/>
          <w:szCs w:val="28"/>
          <w:lang w:bidi="he-IL"/>
        </w:rPr>
        <w:t xml:space="preserve"> από το </w:t>
      </w:r>
      <w:r w:rsidR="00FC0491">
        <w:rPr>
          <w:rFonts w:cstheme="minorHAnsi"/>
          <w:sz w:val="28"/>
          <w:szCs w:val="28"/>
          <w:lang w:bidi="he-IL"/>
        </w:rPr>
        <w:t>Σανχεντρίν</w:t>
      </w:r>
      <w:r w:rsidR="00290120">
        <w:rPr>
          <w:rFonts w:cstheme="minorHAnsi"/>
          <w:sz w:val="28"/>
          <w:szCs w:val="28"/>
          <w:lang w:bidi="he-IL"/>
        </w:rPr>
        <w:t xml:space="preserve">. </w:t>
      </w:r>
      <w:r w:rsidR="003B53EB">
        <w:rPr>
          <w:rFonts w:cstheme="minorHAnsi"/>
          <w:sz w:val="28"/>
          <w:szCs w:val="28"/>
          <w:lang w:bidi="he-IL"/>
        </w:rPr>
        <w:t xml:space="preserve">Αυτή ίσως έγινε κατά τη διάρκεια της ανάκρισης από τον Άννα. </w:t>
      </w:r>
      <w:r w:rsidR="00FC0491">
        <w:rPr>
          <w:rFonts w:cstheme="minorHAnsi"/>
          <w:sz w:val="28"/>
          <w:szCs w:val="28"/>
          <w:lang w:bidi="he-IL"/>
        </w:rPr>
        <w:t>Βέβαια</w:t>
      </w:r>
      <w:r w:rsidR="00290120">
        <w:rPr>
          <w:rFonts w:cstheme="minorHAnsi"/>
          <w:sz w:val="28"/>
          <w:szCs w:val="28"/>
          <w:lang w:bidi="he-IL"/>
        </w:rPr>
        <w:t xml:space="preserve"> και για τη </w:t>
      </w:r>
      <w:r w:rsidR="00FC0491">
        <w:rPr>
          <w:rFonts w:cstheme="minorHAnsi"/>
          <w:sz w:val="28"/>
          <w:szCs w:val="28"/>
          <w:lang w:bidi="he-IL"/>
        </w:rPr>
        <w:t>χρονική</w:t>
      </w:r>
      <w:r w:rsidR="00290120">
        <w:rPr>
          <w:rFonts w:cstheme="minorHAnsi"/>
          <w:sz w:val="28"/>
          <w:szCs w:val="28"/>
          <w:lang w:bidi="he-IL"/>
        </w:rPr>
        <w:t xml:space="preserve"> </w:t>
      </w:r>
      <w:r w:rsidR="00FC0491">
        <w:rPr>
          <w:rFonts w:cstheme="minorHAnsi"/>
          <w:sz w:val="28"/>
          <w:szCs w:val="28"/>
          <w:lang w:bidi="he-IL"/>
        </w:rPr>
        <w:t>στιγμή</w:t>
      </w:r>
      <w:r w:rsidR="00290120">
        <w:rPr>
          <w:rFonts w:cstheme="minorHAnsi"/>
          <w:sz w:val="28"/>
          <w:szCs w:val="28"/>
          <w:lang w:bidi="he-IL"/>
        </w:rPr>
        <w:t xml:space="preserve"> που </w:t>
      </w:r>
      <w:r w:rsidR="00FC0491">
        <w:rPr>
          <w:rFonts w:cstheme="minorHAnsi"/>
          <w:sz w:val="28"/>
          <w:szCs w:val="28"/>
          <w:lang w:bidi="he-IL"/>
        </w:rPr>
        <w:t>έγινε</w:t>
      </w:r>
      <w:r w:rsidR="00290120">
        <w:rPr>
          <w:rFonts w:cstheme="minorHAnsi"/>
          <w:sz w:val="28"/>
          <w:szCs w:val="28"/>
          <w:lang w:bidi="he-IL"/>
        </w:rPr>
        <w:t xml:space="preserve"> αυτό</w:t>
      </w:r>
      <w:r w:rsidR="00DD0065">
        <w:rPr>
          <w:rFonts w:cstheme="minorHAnsi"/>
          <w:sz w:val="28"/>
          <w:szCs w:val="28"/>
          <w:lang w:bidi="he-IL"/>
        </w:rPr>
        <w:t>,</w:t>
      </w:r>
      <w:r w:rsidR="00290120">
        <w:rPr>
          <w:rFonts w:cstheme="minorHAnsi"/>
          <w:sz w:val="28"/>
          <w:szCs w:val="28"/>
          <w:lang w:bidi="he-IL"/>
        </w:rPr>
        <w:t xml:space="preserve"> θα </w:t>
      </w:r>
      <w:r w:rsidR="00FC0491">
        <w:rPr>
          <w:rFonts w:cstheme="minorHAnsi"/>
          <w:sz w:val="28"/>
          <w:szCs w:val="28"/>
          <w:lang w:bidi="he-IL"/>
        </w:rPr>
        <w:t>πρέπει</w:t>
      </w:r>
      <w:r w:rsidR="00290120">
        <w:rPr>
          <w:rFonts w:cstheme="minorHAnsi"/>
          <w:sz w:val="28"/>
          <w:szCs w:val="28"/>
          <w:lang w:bidi="he-IL"/>
        </w:rPr>
        <w:t xml:space="preserve"> να </w:t>
      </w:r>
      <w:r w:rsidR="00FC0491">
        <w:rPr>
          <w:rFonts w:cstheme="minorHAnsi"/>
          <w:sz w:val="28"/>
          <w:szCs w:val="28"/>
          <w:lang w:bidi="he-IL"/>
        </w:rPr>
        <w:t>γνωρίζουμε</w:t>
      </w:r>
      <w:r w:rsidR="00290120">
        <w:rPr>
          <w:rFonts w:cstheme="minorHAnsi"/>
          <w:sz w:val="28"/>
          <w:szCs w:val="28"/>
          <w:lang w:bidi="he-IL"/>
        </w:rPr>
        <w:t xml:space="preserve"> ότι οι </w:t>
      </w:r>
      <w:r w:rsidR="00FC0491">
        <w:rPr>
          <w:rFonts w:cstheme="minorHAnsi"/>
          <w:sz w:val="28"/>
          <w:szCs w:val="28"/>
          <w:lang w:bidi="he-IL"/>
        </w:rPr>
        <w:t>συγγρ</w:t>
      </w:r>
      <w:r w:rsidR="009317A8">
        <w:rPr>
          <w:rFonts w:cstheme="minorHAnsi"/>
          <w:sz w:val="28"/>
          <w:szCs w:val="28"/>
          <w:lang w:bidi="he-IL"/>
        </w:rPr>
        <w:t>α</w:t>
      </w:r>
      <w:r w:rsidR="00FC0491">
        <w:rPr>
          <w:rFonts w:cstheme="minorHAnsi"/>
          <w:sz w:val="28"/>
          <w:szCs w:val="28"/>
          <w:lang w:bidi="he-IL"/>
        </w:rPr>
        <w:t>φε</w:t>
      </w:r>
      <w:r w:rsidR="009317A8">
        <w:rPr>
          <w:rFonts w:cstheme="minorHAnsi"/>
          <w:sz w:val="28"/>
          <w:szCs w:val="28"/>
          <w:lang w:bidi="he-IL"/>
        </w:rPr>
        <w:t>ί</w:t>
      </w:r>
      <w:r w:rsidR="00FC0491">
        <w:rPr>
          <w:rFonts w:cstheme="minorHAnsi"/>
          <w:sz w:val="28"/>
          <w:szCs w:val="28"/>
          <w:lang w:bidi="he-IL"/>
        </w:rPr>
        <w:t>ς</w:t>
      </w:r>
      <w:r w:rsidR="00290120">
        <w:rPr>
          <w:rFonts w:cstheme="minorHAnsi"/>
          <w:sz w:val="28"/>
          <w:szCs w:val="28"/>
          <w:lang w:bidi="he-IL"/>
        </w:rPr>
        <w:t xml:space="preserve"> των </w:t>
      </w:r>
      <w:r w:rsidR="00FC0491">
        <w:rPr>
          <w:rFonts w:cstheme="minorHAnsi"/>
          <w:sz w:val="28"/>
          <w:szCs w:val="28"/>
          <w:lang w:bidi="he-IL"/>
        </w:rPr>
        <w:t>ευαγγελίων</w:t>
      </w:r>
      <w:r w:rsidR="00290120">
        <w:rPr>
          <w:rFonts w:cstheme="minorHAnsi"/>
          <w:sz w:val="28"/>
          <w:szCs w:val="28"/>
          <w:lang w:bidi="he-IL"/>
        </w:rPr>
        <w:t xml:space="preserve"> </w:t>
      </w:r>
      <w:r w:rsidR="00FC0491">
        <w:rPr>
          <w:rFonts w:cstheme="minorHAnsi"/>
          <w:sz w:val="28"/>
          <w:szCs w:val="28"/>
          <w:lang w:bidi="he-IL"/>
        </w:rPr>
        <w:t>καταθέτουν</w:t>
      </w:r>
      <w:r w:rsidR="00290120">
        <w:rPr>
          <w:rFonts w:cstheme="minorHAnsi"/>
          <w:sz w:val="28"/>
          <w:szCs w:val="28"/>
          <w:lang w:bidi="he-IL"/>
        </w:rPr>
        <w:t xml:space="preserve"> </w:t>
      </w:r>
      <w:r w:rsidR="00FC0491">
        <w:rPr>
          <w:rFonts w:cstheme="minorHAnsi"/>
          <w:sz w:val="28"/>
          <w:szCs w:val="28"/>
          <w:lang w:bidi="he-IL"/>
        </w:rPr>
        <w:t>μαρτυρίες</w:t>
      </w:r>
      <w:r w:rsidR="00290120">
        <w:rPr>
          <w:rFonts w:cstheme="minorHAnsi"/>
          <w:sz w:val="28"/>
          <w:szCs w:val="28"/>
          <w:lang w:bidi="he-IL"/>
        </w:rPr>
        <w:t xml:space="preserve"> </w:t>
      </w:r>
      <w:r w:rsidR="00FC0491">
        <w:rPr>
          <w:rFonts w:cstheme="minorHAnsi"/>
          <w:sz w:val="28"/>
          <w:szCs w:val="28"/>
          <w:lang w:bidi="he-IL"/>
        </w:rPr>
        <w:t>γεγονότων</w:t>
      </w:r>
      <w:r w:rsidR="009317A8">
        <w:rPr>
          <w:rFonts w:cstheme="minorHAnsi"/>
          <w:sz w:val="28"/>
          <w:szCs w:val="28"/>
          <w:lang w:bidi="he-IL"/>
        </w:rPr>
        <w:t xml:space="preserve"> -</w:t>
      </w:r>
      <w:r w:rsidR="00290120">
        <w:rPr>
          <w:rFonts w:cstheme="minorHAnsi"/>
          <w:sz w:val="28"/>
          <w:szCs w:val="28"/>
          <w:lang w:bidi="he-IL"/>
        </w:rPr>
        <w:t xml:space="preserve"> </w:t>
      </w:r>
      <w:r w:rsidR="00FC0491">
        <w:rPr>
          <w:rFonts w:cstheme="minorHAnsi"/>
          <w:sz w:val="28"/>
          <w:szCs w:val="28"/>
          <w:lang w:bidi="he-IL"/>
        </w:rPr>
        <w:t>επεισοδίων</w:t>
      </w:r>
      <w:r w:rsidR="00290120">
        <w:rPr>
          <w:rFonts w:cstheme="minorHAnsi"/>
          <w:sz w:val="28"/>
          <w:szCs w:val="28"/>
          <w:lang w:bidi="he-IL"/>
        </w:rPr>
        <w:t xml:space="preserve"> και δεν </w:t>
      </w:r>
      <w:r w:rsidR="00FC0491">
        <w:rPr>
          <w:rFonts w:cstheme="minorHAnsi"/>
          <w:sz w:val="28"/>
          <w:szCs w:val="28"/>
          <w:lang w:bidi="he-IL"/>
        </w:rPr>
        <w:t>κάνουν</w:t>
      </w:r>
      <w:r w:rsidR="00290120">
        <w:rPr>
          <w:rFonts w:cstheme="minorHAnsi"/>
          <w:sz w:val="28"/>
          <w:szCs w:val="28"/>
          <w:lang w:bidi="he-IL"/>
        </w:rPr>
        <w:t xml:space="preserve"> </w:t>
      </w:r>
      <w:r w:rsidR="00FC0491">
        <w:rPr>
          <w:rFonts w:cstheme="minorHAnsi"/>
          <w:sz w:val="28"/>
          <w:szCs w:val="28"/>
          <w:lang w:bidi="he-IL"/>
        </w:rPr>
        <w:t>καταγραφή</w:t>
      </w:r>
      <w:r w:rsidR="00290120">
        <w:rPr>
          <w:rFonts w:cstheme="minorHAnsi"/>
          <w:sz w:val="28"/>
          <w:szCs w:val="28"/>
          <w:lang w:bidi="he-IL"/>
        </w:rPr>
        <w:t xml:space="preserve"> </w:t>
      </w:r>
      <w:r w:rsidR="00FC0491">
        <w:rPr>
          <w:rFonts w:cstheme="minorHAnsi"/>
          <w:sz w:val="28"/>
          <w:szCs w:val="28"/>
          <w:lang w:bidi="he-IL"/>
        </w:rPr>
        <w:t>γεγονότων</w:t>
      </w:r>
      <w:r w:rsidR="00290120">
        <w:rPr>
          <w:rFonts w:cstheme="minorHAnsi"/>
          <w:sz w:val="28"/>
          <w:szCs w:val="28"/>
          <w:lang w:bidi="he-IL"/>
        </w:rPr>
        <w:t xml:space="preserve"> σε </w:t>
      </w:r>
      <w:r w:rsidR="00FC0491">
        <w:rPr>
          <w:rFonts w:cstheme="minorHAnsi"/>
          <w:sz w:val="28"/>
          <w:szCs w:val="28"/>
          <w:lang w:bidi="he-IL"/>
        </w:rPr>
        <w:t>ιστορικό</w:t>
      </w:r>
      <w:r w:rsidR="00290120">
        <w:rPr>
          <w:rFonts w:cstheme="minorHAnsi"/>
          <w:sz w:val="28"/>
          <w:szCs w:val="28"/>
          <w:lang w:bidi="he-IL"/>
        </w:rPr>
        <w:t xml:space="preserve"> </w:t>
      </w:r>
      <w:r w:rsidR="00FC0491">
        <w:rPr>
          <w:rFonts w:cstheme="minorHAnsi"/>
          <w:sz w:val="28"/>
          <w:szCs w:val="28"/>
          <w:lang w:bidi="he-IL"/>
        </w:rPr>
        <w:t>κείμενο</w:t>
      </w:r>
      <w:r w:rsidR="00A443B4">
        <w:rPr>
          <w:rFonts w:cstheme="minorHAnsi"/>
          <w:sz w:val="28"/>
          <w:szCs w:val="28"/>
          <w:lang w:bidi="he-IL"/>
        </w:rPr>
        <w:t>,</w:t>
      </w:r>
      <w:r w:rsidR="009317A8">
        <w:rPr>
          <w:rFonts w:cstheme="minorHAnsi"/>
          <w:sz w:val="28"/>
          <w:szCs w:val="28"/>
          <w:lang w:bidi="he-IL"/>
        </w:rPr>
        <w:t xml:space="preserve"> ώστε</w:t>
      </w:r>
      <w:r w:rsidR="00A423E2">
        <w:rPr>
          <w:rFonts w:cstheme="minorHAnsi"/>
          <w:sz w:val="28"/>
          <w:szCs w:val="28"/>
          <w:lang w:bidi="he-IL"/>
        </w:rPr>
        <w:t xml:space="preserve"> να </w:t>
      </w:r>
      <w:r w:rsidR="00FC0491">
        <w:rPr>
          <w:rFonts w:cstheme="minorHAnsi"/>
          <w:sz w:val="28"/>
          <w:szCs w:val="28"/>
          <w:lang w:bidi="he-IL"/>
        </w:rPr>
        <w:t>υπάρχει</w:t>
      </w:r>
      <w:r w:rsidR="00A423E2">
        <w:rPr>
          <w:rFonts w:cstheme="minorHAnsi"/>
          <w:sz w:val="28"/>
          <w:szCs w:val="28"/>
          <w:lang w:bidi="he-IL"/>
        </w:rPr>
        <w:t xml:space="preserve"> </w:t>
      </w:r>
      <w:r w:rsidR="00FC0491">
        <w:rPr>
          <w:rFonts w:cstheme="minorHAnsi"/>
          <w:sz w:val="28"/>
          <w:szCs w:val="28"/>
          <w:lang w:bidi="he-IL"/>
        </w:rPr>
        <w:t>δράση</w:t>
      </w:r>
      <w:r w:rsidR="00A423E2">
        <w:rPr>
          <w:rFonts w:cstheme="minorHAnsi"/>
          <w:sz w:val="28"/>
          <w:szCs w:val="28"/>
          <w:lang w:bidi="he-IL"/>
        </w:rPr>
        <w:t xml:space="preserve"> των </w:t>
      </w:r>
      <w:r w:rsidR="00FC0491">
        <w:rPr>
          <w:rFonts w:cstheme="minorHAnsi"/>
          <w:sz w:val="28"/>
          <w:szCs w:val="28"/>
          <w:lang w:bidi="he-IL"/>
        </w:rPr>
        <w:t>γεγονότων</w:t>
      </w:r>
      <w:r w:rsidR="00A423E2">
        <w:rPr>
          <w:rFonts w:cstheme="minorHAnsi"/>
          <w:sz w:val="28"/>
          <w:szCs w:val="28"/>
          <w:lang w:bidi="he-IL"/>
        </w:rPr>
        <w:t xml:space="preserve"> κατά την </w:t>
      </w:r>
      <w:r w:rsidR="00FC0491">
        <w:rPr>
          <w:rFonts w:cstheme="minorHAnsi"/>
          <w:sz w:val="28"/>
          <w:szCs w:val="28"/>
          <w:lang w:bidi="he-IL"/>
        </w:rPr>
        <w:t>ιστορική</w:t>
      </w:r>
      <w:r w:rsidR="00A423E2">
        <w:rPr>
          <w:rFonts w:cstheme="minorHAnsi"/>
          <w:sz w:val="28"/>
          <w:szCs w:val="28"/>
          <w:lang w:bidi="he-IL"/>
        </w:rPr>
        <w:t xml:space="preserve"> τους </w:t>
      </w:r>
      <w:r w:rsidR="00FC0491">
        <w:rPr>
          <w:rFonts w:cstheme="minorHAnsi"/>
          <w:sz w:val="28"/>
          <w:szCs w:val="28"/>
          <w:lang w:bidi="he-IL"/>
        </w:rPr>
        <w:t>σειρά</w:t>
      </w:r>
      <w:r w:rsidR="00A423E2">
        <w:rPr>
          <w:rFonts w:cstheme="minorHAnsi"/>
          <w:sz w:val="28"/>
          <w:szCs w:val="28"/>
          <w:lang w:bidi="he-IL"/>
        </w:rPr>
        <w:t>.</w:t>
      </w:r>
    </w:p>
    <w:p w14:paraId="38962BD1" w14:textId="7DEE6D8E" w:rsidR="004854E8" w:rsidRDefault="00406667" w:rsidP="004F185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Επομένως</w:t>
      </w:r>
      <w:r w:rsidR="00062AA8">
        <w:rPr>
          <w:rFonts w:cstheme="minorHAnsi"/>
          <w:sz w:val="28"/>
          <w:szCs w:val="28"/>
          <w:lang w:bidi="he-IL"/>
        </w:rPr>
        <w:t xml:space="preserve"> </w:t>
      </w:r>
      <w:r>
        <w:rPr>
          <w:rFonts w:cstheme="minorHAnsi"/>
          <w:sz w:val="28"/>
          <w:szCs w:val="28"/>
          <w:lang w:bidi="he-IL"/>
        </w:rPr>
        <w:t>έχο</w:t>
      </w:r>
      <w:r w:rsidR="00AF1D51">
        <w:rPr>
          <w:rFonts w:cstheme="minorHAnsi"/>
          <w:sz w:val="28"/>
          <w:szCs w:val="28"/>
          <w:lang w:bidi="he-IL"/>
        </w:rPr>
        <w:t>υμε</w:t>
      </w:r>
      <w:r w:rsidR="00062AA8">
        <w:rPr>
          <w:rFonts w:cstheme="minorHAnsi"/>
          <w:sz w:val="28"/>
          <w:szCs w:val="28"/>
          <w:lang w:bidi="he-IL"/>
        </w:rPr>
        <w:t xml:space="preserve"> </w:t>
      </w:r>
      <w:r>
        <w:rPr>
          <w:rFonts w:cstheme="minorHAnsi"/>
          <w:sz w:val="28"/>
          <w:szCs w:val="28"/>
          <w:lang w:bidi="he-IL"/>
        </w:rPr>
        <w:t>ξεκαθαρίσει</w:t>
      </w:r>
      <w:r w:rsidR="00062AA8">
        <w:rPr>
          <w:rFonts w:cstheme="minorHAnsi"/>
          <w:sz w:val="28"/>
          <w:szCs w:val="28"/>
          <w:lang w:bidi="he-IL"/>
        </w:rPr>
        <w:t xml:space="preserve"> ότι η Παρασκευή </w:t>
      </w:r>
      <w:r>
        <w:rPr>
          <w:rFonts w:cstheme="minorHAnsi"/>
          <w:sz w:val="28"/>
          <w:szCs w:val="28"/>
          <w:lang w:bidi="he-IL"/>
        </w:rPr>
        <w:t>ήταν</w:t>
      </w:r>
      <w:r w:rsidR="00062AA8">
        <w:rPr>
          <w:rFonts w:cstheme="minorHAnsi"/>
          <w:sz w:val="28"/>
          <w:szCs w:val="28"/>
          <w:lang w:bidi="he-IL"/>
        </w:rPr>
        <w:t xml:space="preserve"> 14 Νισάν</w:t>
      </w:r>
      <w:r w:rsidR="00D50431">
        <w:rPr>
          <w:rFonts w:cstheme="minorHAnsi"/>
          <w:sz w:val="28"/>
          <w:szCs w:val="28"/>
          <w:lang w:bidi="he-IL"/>
        </w:rPr>
        <w:t>,</w:t>
      </w:r>
      <w:r w:rsidR="00062AA8">
        <w:rPr>
          <w:rFonts w:cstheme="minorHAnsi"/>
          <w:sz w:val="28"/>
          <w:szCs w:val="28"/>
          <w:lang w:bidi="he-IL"/>
        </w:rPr>
        <w:t xml:space="preserve"> </w:t>
      </w:r>
      <w:r>
        <w:rPr>
          <w:rFonts w:cstheme="minorHAnsi"/>
          <w:sz w:val="28"/>
          <w:szCs w:val="28"/>
          <w:lang w:bidi="he-IL"/>
        </w:rPr>
        <w:t>παραμονή</w:t>
      </w:r>
      <w:r w:rsidR="00062AA8">
        <w:rPr>
          <w:rFonts w:cstheme="minorHAnsi"/>
          <w:sz w:val="28"/>
          <w:szCs w:val="28"/>
          <w:lang w:bidi="he-IL"/>
        </w:rPr>
        <w:t xml:space="preserve"> του </w:t>
      </w:r>
      <w:r>
        <w:rPr>
          <w:rFonts w:cstheme="minorHAnsi"/>
          <w:sz w:val="28"/>
          <w:szCs w:val="28"/>
          <w:lang w:bidi="he-IL"/>
        </w:rPr>
        <w:t>Πάσχα</w:t>
      </w:r>
      <w:r w:rsidR="00062AA8">
        <w:rPr>
          <w:rFonts w:cstheme="minorHAnsi"/>
          <w:sz w:val="28"/>
          <w:szCs w:val="28"/>
          <w:lang w:bidi="he-IL"/>
        </w:rPr>
        <w:t xml:space="preserve"> </w:t>
      </w:r>
      <w:r>
        <w:rPr>
          <w:rFonts w:cstheme="minorHAnsi"/>
          <w:sz w:val="28"/>
          <w:szCs w:val="28"/>
          <w:lang w:bidi="he-IL"/>
        </w:rPr>
        <w:t>και αυτό</w:t>
      </w:r>
      <w:r w:rsidR="00062AA8">
        <w:rPr>
          <w:rFonts w:cstheme="minorHAnsi"/>
          <w:sz w:val="28"/>
          <w:szCs w:val="28"/>
          <w:lang w:bidi="he-IL"/>
        </w:rPr>
        <w:t xml:space="preserve"> </w:t>
      </w:r>
      <w:r>
        <w:rPr>
          <w:rFonts w:cstheme="minorHAnsi"/>
          <w:sz w:val="28"/>
          <w:szCs w:val="28"/>
          <w:lang w:bidi="he-IL"/>
        </w:rPr>
        <w:t>ήταν</w:t>
      </w:r>
      <w:r w:rsidR="00062AA8">
        <w:rPr>
          <w:rFonts w:cstheme="minorHAnsi"/>
          <w:sz w:val="28"/>
          <w:szCs w:val="28"/>
          <w:lang w:bidi="he-IL"/>
        </w:rPr>
        <w:t xml:space="preserve"> κατά </w:t>
      </w:r>
      <w:r>
        <w:rPr>
          <w:rFonts w:cstheme="minorHAnsi"/>
          <w:sz w:val="28"/>
          <w:szCs w:val="28"/>
          <w:lang w:bidi="he-IL"/>
        </w:rPr>
        <w:t>οικονομία</w:t>
      </w:r>
      <w:r w:rsidR="00062AA8">
        <w:rPr>
          <w:rFonts w:cstheme="minorHAnsi"/>
          <w:sz w:val="28"/>
          <w:szCs w:val="28"/>
          <w:lang w:bidi="he-IL"/>
        </w:rPr>
        <w:t xml:space="preserve"> </w:t>
      </w:r>
      <w:r>
        <w:rPr>
          <w:rFonts w:cstheme="minorHAnsi"/>
          <w:sz w:val="28"/>
          <w:szCs w:val="28"/>
          <w:lang w:bidi="he-IL"/>
        </w:rPr>
        <w:t>Θεού.</w:t>
      </w:r>
      <w:r w:rsidR="00062AA8">
        <w:rPr>
          <w:rFonts w:cstheme="minorHAnsi"/>
          <w:sz w:val="28"/>
          <w:szCs w:val="28"/>
          <w:lang w:bidi="he-IL"/>
        </w:rPr>
        <w:t xml:space="preserve"> </w:t>
      </w:r>
      <w:r w:rsidR="000A774B">
        <w:rPr>
          <w:rFonts w:cstheme="minorHAnsi"/>
          <w:sz w:val="28"/>
          <w:szCs w:val="28"/>
          <w:lang w:val="en-US" w:bidi="he-IL"/>
        </w:rPr>
        <w:t>H</w:t>
      </w:r>
      <w:r w:rsidR="000A774B" w:rsidRPr="000A774B">
        <w:rPr>
          <w:rFonts w:cstheme="minorHAnsi"/>
          <w:sz w:val="28"/>
          <w:szCs w:val="28"/>
          <w:lang w:bidi="he-IL"/>
        </w:rPr>
        <w:t xml:space="preserve"> </w:t>
      </w:r>
      <w:r w:rsidR="000A774B">
        <w:rPr>
          <w:rFonts w:cstheme="minorHAnsi"/>
          <w:sz w:val="28"/>
          <w:szCs w:val="28"/>
          <w:lang w:bidi="he-IL"/>
        </w:rPr>
        <w:t>οικονομία αυτή εκφράζονταν με τ</w:t>
      </w:r>
      <w:r>
        <w:rPr>
          <w:rFonts w:cstheme="minorHAnsi"/>
          <w:sz w:val="28"/>
          <w:szCs w:val="28"/>
          <w:lang w:bidi="he-IL"/>
        </w:rPr>
        <w:t>ο Πάσχα να πέφτει</w:t>
      </w:r>
      <w:r w:rsidR="00062AA8">
        <w:rPr>
          <w:rFonts w:cstheme="minorHAnsi"/>
          <w:sz w:val="28"/>
          <w:szCs w:val="28"/>
          <w:lang w:bidi="he-IL"/>
        </w:rPr>
        <w:t xml:space="preserve"> την </w:t>
      </w:r>
      <w:r>
        <w:rPr>
          <w:rFonts w:cstheme="minorHAnsi"/>
          <w:sz w:val="28"/>
          <w:szCs w:val="28"/>
          <w:lang w:bidi="he-IL"/>
        </w:rPr>
        <w:t>ημέρα</w:t>
      </w:r>
      <w:r w:rsidR="00062AA8">
        <w:rPr>
          <w:rFonts w:cstheme="minorHAnsi"/>
          <w:sz w:val="28"/>
          <w:szCs w:val="28"/>
          <w:lang w:bidi="he-IL"/>
        </w:rPr>
        <w:t xml:space="preserve"> την </w:t>
      </w:r>
      <w:r>
        <w:rPr>
          <w:rFonts w:cstheme="minorHAnsi"/>
          <w:sz w:val="28"/>
          <w:szCs w:val="28"/>
          <w:lang w:bidi="he-IL"/>
        </w:rPr>
        <w:t>αγία</w:t>
      </w:r>
      <w:r w:rsidR="00062AA8">
        <w:rPr>
          <w:rFonts w:cstheme="minorHAnsi"/>
          <w:sz w:val="28"/>
          <w:szCs w:val="28"/>
          <w:lang w:bidi="he-IL"/>
        </w:rPr>
        <w:t xml:space="preserve"> των </w:t>
      </w:r>
      <w:r>
        <w:rPr>
          <w:rFonts w:cstheme="minorHAnsi"/>
          <w:sz w:val="28"/>
          <w:szCs w:val="28"/>
          <w:lang w:bidi="he-IL"/>
        </w:rPr>
        <w:t>εβραίων</w:t>
      </w:r>
      <w:r w:rsidR="000A774B">
        <w:rPr>
          <w:rFonts w:cstheme="minorHAnsi"/>
          <w:sz w:val="28"/>
          <w:szCs w:val="28"/>
          <w:lang w:bidi="he-IL"/>
        </w:rPr>
        <w:t>,</w:t>
      </w:r>
      <w:r w:rsidR="00062AA8">
        <w:rPr>
          <w:rFonts w:cstheme="minorHAnsi"/>
          <w:sz w:val="28"/>
          <w:szCs w:val="28"/>
          <w:lang w:bidi="he-IL"/>
        </w:rPr>
        <w:t xml:space="preserve"> το </w:t>
      </w:r>
      <w:r>
        <w:rPr>
          <w:rFonts w:cstheme="minorHAnsi"/>
          <w:sz w:val="28"/>
          <w:szCs w:val="28"/>
          <w:lang w:bidi="he-IL"/>
        </w:rPr>
        <w:t>Σάββατο</w:t>
      </w:r>
      <w:r w:rsidR="00D50431">
        <w:rPr>
          <w:rFonts w:cstheme="minorHAnsi"/>
          <w:sz w:val="28"/>
          <w:szCs w:val="28"/>
          <w:lang w:bidi="he-IL"/>
        </w:rPr>
        <w:t>,</w:t>
      </w:r>
      <w:r w:rsidR="00062AA8">
        <w:rPr>
          <w:rFonts w:cstheme="minorHAnsi"/>
          <w:sz w:val="28"/>
          <w:szCs w:val="28"/>
          <w:lang w:bidi="he-IL"/>
        </w:rPr>
        <w:t xml:space="preserve"> </w:t>
      </w:r>
      <w:r>
        <w:rPr>
          <w:rFonts w:cstheme="minorHAnsi"/>
          <w:sz w:val="28"/>
          <w:szCs w:val="28"/>
          <w:lang w:bidi="he-IL"/>
        </w:rPr>
        <w:t xml:space="preserve">και </w:t>
      </w:r>
      <w:r w:rsidR="00062AA8">
        <w:rPr>
          <w:rFonts w:cstheme="minorHAnsi"/>
          <w:sz w:val="28"/>
          <w:szCs w:val="28"/>
          <w:lang w:bidi="he-IL"/>
        </w:rPr>
        <w:t xml:space="preserve">ο </w:t>
      </w:r>
      <w:r>
        <w:rPr>
          <w:rFonts w:cstheme="minorHAnsi"/>
          <w:sz w:val="28"/>
          <w:szCs w:val="28"/>
          <w:lang w:bidi="he-IL"/>
        </w:rPr>
        <w:t>Ιησούς</w:t>
      </w:r>
      <w:r w:rsidR="00062AA8">
        <w:rPr>
          <w:rFonts w:cstheme="minorHAnsi"/>
          <w:sz w:val="28"/>
          <w:szCs w:val="28"/>
          <w:lang w:bidi="he-IL"/>
        </w:rPr>
        <w:t xml:space="preserve"> θα </w:t>
      </w:r>
      <w:r>
        <w:rPr>
          <w:rFonts w:cstheme="minorHAnsi"/>
          <w:sz w:val="28"/>
          <w:szCs w:val="28"/>
          <w:lang w:bidi="he-IL"/>
        </w:rPr>
        <w:t>έπρεπε</w:t>
      </w:r>
      <w:r w:rsidR="00062AA8">
        <w:rPr>
          <w:rFonts w:cstheme="minorHAnsi"/>
          <w:sz w:val="28"/>
          <w:szCs w:val="28"/>
          <w:lang w:bidi="he-IL"/>
        </w:rPr>
        <w:t xml:space="preserve"> να </w:t>
      </w:r>
      <w:r>
        <w:rPr>
          <w:rFonts w:cstheme="minorHAnsi"/>
          <w:sz w:val="28"/>
          <w:szCs w:val="28"/>
          <w:lang w:bidi="he-IL"/>
        </w:rPr>
        <w:t>θυσιαστεί</w:t>
      </w:r>
      <w:r w:rsidR="00062AA8">
        <w:rPr>
          <w:rFonts w:cstheme="minorHAnsi"/>
          <w:sz w:val="28"/>
          <w:szCs w:val="28"/>
          <w:lang w:bidi="he-IL"/>
        </w:rPr>
        <w:t xml:space="preserve"> την </w:t>
      </w:r>
      <w:r>
        <w:rPr>
          <w:rFonts w:cstheme="minorHAnsi"/>
          <w:sz w:val="28"/>
          <w:szCs w:val="28"/>
          <w:lang w:bidi="he-IL"/>
        </w:rPr>
        <w:t>ώρα</w:t>
      </w:r>
      <w:r w:rsidR="00062AA8">
        <w:rPr>
          <w:rFonts w:cstheme="minorHAnsi"/>
          <w:sz w:val="28"/>
          <w:szCs w:val="28"/>
          <w:lang w:bidi="he-IL"/>
        </w:rPr>
        <w:t xml:space="preserve"> που </w:t>
      </w:r>
      <w:r>
        <w:rPr>
          <w:rFonts w:cstheme="minorHAnsi"/>
          <w:sz w:val="28"/>
          <w:szCs w:val="28"/>
          <w:lang w:bidi="he-IL"/>
        </w:rPr>
        <w:t>γίνονταν</w:t>
      </w:r>
      <w:r w:rsidR="00062AA8">
        <w:rPr>
          <w:rFonts w:cstheme="minorHAnsi"/>
          <w:sz w:val="28"/>
          <w:szCs w:val="28"/>
          <w:lang w:bidi="he-IL"/>
        </w:rPr>
        <w:t xml:space="preserve"> η </w:t>
      </w:r>
      <w:r>
        <w:rPr>
          <w:rFonts w:cstheme="minorHAnsi"/>
          <w:sz w:val="28"/>
          <w:szCs w:val="28"/>
          <w:lang w:bidi="he-IL"/>
        </w:rPr>
        <w:t>αρχή</w:t>
      </w:r>
      <w:r w:rsidR="00062AA8">
        <w:rPr>
          <w:rFonts w:cstheme="minorHAnsi"/>
          <w:sz w:val="28"/>
          <w:szCs w:val="28"/>
          <w:lang w:bidi="he-IL"/>
        </w:rPr>
        <w:t xml:space="preserve"> της </w:t>
      </w:r>
      <w:r>
        <w:rPr>
          <w:rFonts w:cstheme="minorHAnsi"/>
          <w:sz w:val="28"/>
          <w:szCs w:val="28"/>
          <w:lang w:bidi="he-IL"/>
        </w:rPr>
        <w:t>γιορτής</w:t>
      </w:r>
      <w:r w:rsidR="00611C04">
        <w:rPr>
          <w:rFonts w:cstheme="minorHAnsi"/>
          <w:sz w:val="28"/>
          <w:szCs w:val="28"/>
          <w:lang w:bidi="he-IL"/>
        </w:rPr>
        <w:t>.</w:t>
      </w:r>
      <w:r w:rsidR="00062AA8">
        <w:rPr>
          <w:rFonts w:cstheme="minorHAnsi"/>
          <w:sz w:val="28"/>
          <w:szCs w:val="28"/>
          <w:lang w:bidi="he-IL"/>
        </w:rPr>
        <w:t xml:space="preserve"> </w:t>
      </w:r>
      <w:r w:rsidR="00611C04">
        <w:rPr>
          <w:rFonts w:cstheme="minorHAnsi"/>
          <w:sz w:val="28"/>
          <w:szCs w:val="28"/>
          <w:lang w:bidi="he-IL"/>
        </w:rPr>
        <w:t>Σ</w:t>
      </w:r>
      <w:r>
        <w:rPr>
          <w:rFonts w:cstheme="minorHAnsi"/>
          <w:sz w:val="28"/>
          <w:szCs w:val="28"/>
          <w:lang w:bidi="he-IL"/>
        </w:rPr>
        <w:t>υμβολικά</w:t>
      </w:r>
      <w:r w:rsidR="00062AA8">
        <w:rPr>
          <w:rFonts w:cstheme="minorHAnsi"/>
          <w:sz w:val="28"/>
          <w:szCs w:val="28"/>
          <w:lang w:bidi="he-IL"/>
        </w:rPr>
        <w:t xml:space="preserve"> ο </w:t>
      </w:r>
      <w:r>
        <w:rPr>
          <w:rFonts w:cstheme="minorHAnsi"/>
          <w:sz w:val="28"/>
          <w:szCs w:val="28"/>
          <w:lang w:bidi="he-IL"/>
        </w:rPr>
        <w:t>ευαγγελιστής</w:t>
      </w:r>
      <w:r w:rsidR="00062AA8">
        <w:rPr>
          <w:rFonts w:cstheme="minorHAnsi"/>
          <w:sz w:val="28"/>
          <w:szCs w:val="28"/>
          <w:lang w:bidi="he-IL"/>
        </w:rPr>
        <w:t xml:space="preserve"> και </w:t>
      </w:r>
      <w:r>
        <w:rPr>
          <w:rFonts w:cstheme="minorHAnsi"/>
          <w:sz w:val="28"/>
          <w:szCs w:val="28"/>
          <w:lang w:bidi="he-IL"/>
        </w:rPr>
        <w:t>μαθητής</w:t>
      </w:r>
      <w:r w:rsidR="00062AA8">
        <w:rPr>
          <w:rFonts w:cstheme="minorHAnsi"/>
          <w:sz w:val="28"/>
          <w:szCs w:val="28"/>
          <w:lang w:bidi="he-IL"/>
        </w:rPr>
        <w:t xml:space="preserve"> του </w:t>
      </w:r>
      <w:r>
        <w:rPr>
          <w:rFonts w:cstheme="minorHAnsi"/>
          <w:sz w:val="28"/>
          <w:szCs w:val="28"/>
          <w:lang w:bidi="he-IL"/>
        </w:rPr>
        <w:t>Ιωάννης</w:t>
      </w:r>
      <w:r w:rsidR="00062AA8">
        <w:rPr>
          <w:rFonts w:cstheme="minorHAnsi"/>
          <w:sz w:val="28"/>
          <w:szCs w:val="28"/>
          <w:lang w:bidi="he-IL"/>
        </w:rPr>
        <w:t xml:space="preserve"> </w:t>
      </w:r>
      <w:r w:rsidR="00611C04">
        <w:rPr>
          <w:rFonts w:cstheme="minorHAnsi"/>
          <w:sz w:val="28"/>
          <w:szCs w:val="28"/>
          <w:lang w:bidi="he-IL"/>
        </w:rPr>
        <w:t xml:space="preserve">επιθυμεί </w:t>
      </w:r>
      <w:r w:rsidR="00062AA8">
        <w:rPr>
          <w:rFonts w:cstheme="minorHAnsi"/>
          <w:sz w:val="28"/>
          <w:szCs w:val="28"/>
          <w:lang w:bidi="he-IL"/>
        </w:rPr>
        <w:t xml:space="preserve">να </w:t>
      </w:r>
      <w:r>
        <w:rPr>
          <w:rFonts w:cstheme="minorHAnsi"/>
          <w:sz w:val="28"/>
          <w:szCs w:val="28"/>
          <w:lang w:bidi="he-IL"/>
        </w:rPr>
        <w:t>αναδείξει</w:t>
      </w:r>
      <w:r w:rsidR="00062AA8">
        <w:rPr>
          <w:rFonts w:cstheme="minorHAnsi"/>
          <w:sz w:val="28"/>
          <w:szCs w:val="28"/>
          <w:lang w:bidi="he-IL"/>
        </w:rPr>
        <w:t xml:space="preserve"> </w:t>
      </w:r>
      <w:r w:rsidR="00957B67">
        <w:rPr>
          <w:rFonts w:cstheme="minorHAnsi"/>
          <w:sz w:val="28"/>
          <w:szCs w:val="28"/>
          <w:lang w:bidi="he-IL"/>
        </w:rPr>
        <w:t xml:space="preserve">τη </w:t>
      </w:r>
      <w:r>
        <w:rPr>
          <w:rFonts w:cstheme="minorHAnsi"/>
          <w:sz w:val="28"/>
          <w:szCs w:val="28"/>
          <w:lang w:bidi="he-IL"/>
        </w:rPr>
        <w:t>σταυρική</w:t>
      </w:r>
      <w:r w:rsidR="00957B67">
        <w:rPr>
          <w:rFonts w:cstheme="minorHAnsi"/>
          <w:sz w:val="28"/>
          <w:szCs w:val="28"/>
          <w:lang w:bidi="he-IL"/>
        </w:rPr>
        <w:t xml:space="preserve"> του </w:t>
      </w:r>
      <w:r>
        <w:rPr>
          <w:rFonts w:cstheme="minorHAnsi"/>
          <w:sz w:val="28"/>
          <w:szCs w:val="28"/>
          <w:lang w:bidi="he-IL"/>
        </w:rPr>
        <w:t>θυσία</w:t>
      </w:r>
      <w:r w:rsidR="00AF1D51">
        <w:rPr>
          <w:rFonts w:cstheme="minorHAnsi"/>
          <w:sz w:val="28"/>
          <w:szCs w:val="28"/>
          <w:lang w:bidi="he-IL"/>
        </w:rPr>
        <w:t>,</w:t>
      </w:r>
      <w:r w:rsidR="00957B67">
        <w:rPr>
          <w:rFonts w:cstheme="minorHAnsi"/>
          <w:sz w:val="28"/>
          <w:szCs w:val="28"/>
          <w:lang w:bidi="he-IL"/>
        </w:rPr>
        <w:t xml:space="preserve"> ως το </w:t>
      </w:r>
      <w:r>
        <w:rPr>
          <w:rFonts w:cstheme="minorHAnsi"/>
          <w:sz w:val="28"/>
          <w:szCs w:val="28"/>
          <w:lang w:bidi="he-IL"/>
        </w:rPr>
        <w:t>τέλος</w:t>
      </w:r>
      <w:r w:rsidR="00957B67">
        <w:rPr>
          <w:rFonts w:cstheme="minorHAnsi"/>
          <w:sz w:val="28"/>
          <w:szCs w:val="28"/>
          <w:lang w:bidi="he-IL"/>
        </w:rPr>
        <w:t xml:space="preserve"> της </w:t>
      </w:r>
      <w:r>
        <w:rPr>
          <w:rFonts w:cstheme="minorHAnsi"/>
          <w:sz w:val="28"/>
          <w:szCs w:val="28"/>
          <w:lang w:bidi="he-IL"/>
        </w:rPr>
        <w:t>διαθήκης</w:t>
      </w:r>
      <w:r w:rsidR="00957B67">
        <w:rPr>
          <w:rFonts w:cstheme="minorHAnsi"/>
          <w:sz w:val="28"/>
          <w:szCs w:val="28"/>
          <w:lang w:bidi="he-IL"/>
        </w:rPr>
        <w:t xml:space="preserve"> </w:t>
      </w:r>
      <w:r w:rsidR="00D50431">
        <w:rPr>
          <w:rFonts w:cstheme="minorHAnsi"/>
          <w:sz w:val="28"/>
          <w:szCs w:val="28"/>
          <w:lang w:bidi="he-IL"/>
        </w:rPr>
        <w:t xml:space="preserve">της θυσίας </w:t>
      </w:r>
      <w:r w:rsidR="00957B67">
        <w:rPr>
          <w:rFonts w:cstheme="minorHAnsi"/>
          <w:sz w:val="28"/>
          <w:szCs w:val="28"/>
          <w:lang w:bidi="he-IL"/>
        </w:rPr>
        <w:t xml:space="preserve">των </w:t>
      </w:r>
      <w:r>
        <w:rPr>
          <w:rFonts w:cstheme="minorHAnsi"/>
          <w:sz w:val="28"/>
          <w:szCs w:val="28"/>
          <w:lang w:bidi="he-IL"/>
        </w:rPr>
        <w:t>ζώων</w:t>
      </w:r>
      <w:r w:rsidR="00957B67">
        <w:rPr>
          <w:rFonts w:cstheme="minorHAnsi"/>
          <w:sz w:val="28"/>
          <w:szCs w:val="28"/>
          <w:lang w:bidi="he-IL"/>
        </w:rPr>
        <w:t xml:space="preserve"> και το</w:t>
      </w:r>
      <w:r>
        <w:rPr>
          <w:rFonts w:cstheme="minorHAnsi"/>
          <w:sz w:val="28"/>
          <w:szCs w:val="28"/>
          <w:lang w:bidi="he-IL"/>
        </w:rPr>
        <w:t>υ</w:t>
      </w:r>
      <w:r w:rsidR="00957B67">
        <w:rPr>
          <w:rFonts w:cstheme="minorHAnsi"/>
          <w:sz w:val="28"/>
          <w:szCs w:val="28"/>
          <w:lang w:bidi="he-IL"/>
        </w:rPr>
        <w:t xml:space="preserve"> λυτρωτικ</w:t>
      </w:r>
      <w:r>
        <w:rPr>
          <w:rFonts w:cstheme="minorHAnsi"/>
          <w:sz w:val="28"/>
          <w:szCs w:val="28"/>
          <w:lang w:bidi="he-IL"/>
        </w:rPr>
        <w:t>ού</w:t>
      </w:r>
      <w:r w:rsidR="00957B67">
        <w:rPr>
          <w:rFonts w:cstheme="minorHAnsi"/>
          <w:sz w:val="28"/>
          <w:szCs w:val="28"/>
          <w:lang w:bidi="he-IL"/>
        </w:rPr>
        <w:t xml:space="preserve"> από αυτές </w:t>
      </w:r>
      <w:r>
        <w:rPr>
          <w:rFonts w:cstheme="minorHAnsi"/>
          <w:sz w:val="28"/>
          <w:szCs w:val="28"/>
          <w:lang w:bidi="he-IL"/>
        </w:rPr>
        <w:t>χαρακτήρα</w:t>
      </w:r>
      <w:r w:rsidR="00957B67">
        <w:rPr>
          <w:rFonts w:cstheme="minorHAnsi"/>
          <w:sz w:val="28"/>
          <w:szCs w:val="28"/>
          <w:lang w:bidi="he-IL"/>
        </w:rPr>
        <w:t>.</w:t>
      </w:r>
      <w:r>
        <w:rPr>
          <w:rFonts w:cstheme="minorHAnsi"/>
          <w:sz w:val="28"/>
          <w:szCs w:val="28"/>
          <w:lang w:bidi="he-IL"/>
        </w:rPr>
        <w:t xml:space="preserve"> </w:t>
      </w:r>
      <w:r w:rsidR="000A774B">
        <w:rPr>
          <w:rFonts w:cstheme="minorHAnsi"/>
          <w:sz w:val="28"/>
          <w:szCs w:val="28"/>
          <w:lang w:bidi="he-IL"/>
        </w:rPr>
        <w:t>Αυτό γίνεται μ</w:t>
      </w:r>
      <w:r>
        <w:rPr>
          <w:rFonts w:cstheme="minorHAnsi"/>
          <w:sz w:val="28"/>
          <w:szCs w:val="28"/>
          <w:lang w:bidi="he-IL"/>
        </w:rPr>
        <w:t xml:space="preserve">ε </w:t>
      </w:r>
      <w:r w:rsidR="00957B67">
        <w:rPr>
          <w:rFonts w:cstheme="minorHAnsi"/>
          <w:sz w:val="28"/>
          <w:szCs w:val="28"/>
          <w:lang w:bidi="he-IL"/>
        </w:rPr>
        <w:t xml:space="preserve"> την </w:t>
      </w:r>
      <w:r>
        <w:rPr>
          <w:rFonts w:cstheme="minorHAnsi"/>
          <w:sz w:val="28"/>
          <w:szCs w:val="28"/>
          <w:lang w:bidi="he-IL"/>
        </w:rPr>
        <w:t>αντικατάσταση</w:t>
      </w:r>
      <w:r w:rsidR="00957B67">
        <w:rPr>
          <w:rFonts w:cstheme="minorHAnsi"/>
          <w:sz w:val="28"/>
          <w:szCs w:val="28"/>
          <w:lang w:bidi="he-IL"/>
        </w:rPr>
        <w:t xml:space="preserve"> </w:t>
      </w:r>
      <w:r>
        <w:rPr>
          <w:rFonts w:cstheme="minorHAnsi"/>
          <w:sz w:val="28"/>
          <w:szCs w:val="28"/>
          <w:lang w:bidi="he-IL"/>
        </w:rPr>
        <w:t>αυτών</w:t>
      </w:r>
      <w:r w:rsidR="00957B67">
        <w:rPr>
          <w:rFonts w:cstheme="minorHAnsi"/>
          <w:sz w:val="28"/>
          <w:szCs w:val="28"/>
          <w:lang w:bidi="he-IL"/>
        </w:rPr>
        <w:t xml:space="preserve"> των </w:t>
      </w:r>
      <w:r>
        <w:rPr>
          <w:rFonts w:cstheme="minorHAnsi"/>
          <w:sz w:val="28"/>
          <w:szCs w:val="28"/>
          <w:lang w:bidi="he-IL"/>
        </w:rPr>
        <w:t>θυσιών</w:t>
      </w:r>
      <w:r w:rsidR="00957B67">
        <w:rPr>
          <w:rFonts w:cstheme="minorHAnsi"/>
          <w:sz w:val="28"/>
          <w:szCs w:val="28"/>
          <w:lang w:bidi="he-IL"/>
        </w:rPr>
        <w:t xml:space="preserve"> από τη </w:t>
      </w:r>
      <w:r>
        <w:rPr>
          <w:rFonts w:cstheme="minorHAnsi"/>
          <w:sz w:val="28"/>
          <w:szCs w:val="28"/>
          <w:lang w:bidi="he-IL"/>
        </w:rPr>
        <w:t>θυσία</w:t>
      </w:r>
      <w:r w:rsidR="00957B67">
        <w:rPr>
          <w:rFonts w:cstheme="minorHAnsi"/>
          <w:sz w:val="28"/>
          <w:szCs w:val="28"/>
          <w:lang w:bidi="he-IL"/>
        </w:rPr>
        <w:t xml:space="preserve"> του </w:t>
      </w:r>
      <w:r w:rsidR="0085291C">
        <w:rPr>
          <w:rFonts w:cstheme="minorHAnsi"/>
          <w:sz w:val="28"/>
          <w:szCs w:val="28"/>
          <w:lang w:bidi="he-IL"/>
        </w:rPr>
        <w:t>Θ</w:t>
      </w:r>
      <w:r>
        <w:rPr>
          <w:rFonts w:cstheme="minorHAnsi"/>
          <w:sz w:val="28"/>
          <w:szCs w:val="28"/>
          <w:lang w:bidi="he-IL"/>
        </w:rPr>
        <w:t>εανθρώπου</w:t>
      </w:r>
      <w:r w:rsidR="00D50431">
        <w:rPr>
          <w:rFonts w:cstheme="minorHAnsi"/>
          <w:sz w:val="28"/>
          <w:szCs w:val="28"/>
          <w:lang w:bidi="he-IL"/>
        </w:rPr>
        <w:t>,</w:t>
      </w:r>
      <w:r w:rsidR="00957B67">
        <w:rPr>
          <w:rFonts w:cstheme="minorHAnsi"/>
          <w:sz w:val="28"/>
          <w:szCs w:val="28"/>
          <w:lang w:bidi="he-IL"/>
        </w:rPr>
        <w:t xml:space="preserve"> που με την </w:t>
      </w:r>
      <w:r>
        <w:rPr>
          <w:rFonts w:cstheme="minorHAnsi"/>
          <w:sz w:val="28"/>
          <w:szCs w:val="28"/>
          <w:lang w:bidi="he-IL"/>
        </w:rPr>
        <w:t>έκχυση</w:t>
      </w:r>
      <w:r w:rsidR="00957B67">
        <w:rPr>
          <w:rFonts w:cstheme="minorHAnsi"/>
          <w:sz w:val="28"/>
          <w:szCs w:val="28"/>
          <w:lang w:bidi="he-IL"/>
        </w:rPr>
        <w:t xml:space="preserve"> του </w:t>
      </w:r>
      <w:r>
        <w:rPr>
          <w:rFonts w:cstheme="minorHAnsi"/>
          <w:sz w:val="28"/>
          <w:szCs w:val="28"/>
          <w:lang w:bidi="he-IL"/>
        </w:rPr>
        <w:t>τιμίου</w:t>
      </w:r>
      <w:r w:rsidR="00957B67">
        <w:rPr>
          <w:rFonts w:cstheme="minorHAnsi"/>
          <w:sz w:val="28"/>
          <w:szCs w:val="28"/>
          <w:lang w:bidi="he-IL"/>
        </w:rPr>
        <w:t xml:space="preserve"> </w:t>
      </w:r>
      <w:r>
        <w:rPr>
          <w:rFonts w:cstheme="minorHAnsi"/>
          <w:sz w:val="28"/>
          <w:szCs w:val="28"/>
          <w:lang w:bidi="he-IL"/>
        </w:rPr>
        <w:t xml:space="preserve">αίματος </w:t>
      </w:r>
      <w:r w:rsidR="0085291C">
        <w:rPr>
          <w:rFonts w:cstheme="minorHAnsi"/>
          <w:sz w:val="28"/>
          <w:szCs w:val="28"/>
          <w:lang w:bidi="he-IL"/>
        </w:rPr>
        <w:t>Τ</w:t>
      </w:r>
      <w:r>
        <w:rPr>
          <w:rFonts w:cstheme="minorHAnsi"/>
          <w:sz w:val="28"/>
          <w:szCs w:val="28"/>
          <w:lang w:bidi="he-IL"/>
        </w:rPr>
        <w:t>ου επιτελεί</w:t>
      </w:r>
      <w:r w:rsidR="00957B67">
        <w:rPr>
          <w:rFonts w:cstheme="minorHAnsi"/>
          <w:sz w:val="28"/>
          <w:szCs w:val="28"/>
          <w:lang w:bidi="he-IL"/>
        </w:rPr>
        <w:t xml:space="preserve"> τη </w:t>
      </w:r>
      <w:r>
        <w:rPr>
          <w:rFonts w:cstheme="minorHAnsi"/>
          <w:sz w:val="28"/>
          <w:szCs w:val="28"/>
          <w:lang w:bidi="he-IL"/>
        </w:rPr>
        <w:t>λύτρωση</w:t>
      </w:r>
      <w:r w:rsidR="00957B67">
        <w:rPr>
          <w:rFonts w:cstheme="minorHAnsi"/>
          <w:sz w:val="28"/>
          <w:szCs w:val="28"/>
          <w:lang w:bidi="he-IL"/>
        </w:rPr>
        <w:t xml:space="preserve"> των </w:t>
      </w:r>
      <w:r>
        <w:rPr>
          <w:rFonts w:cstheme="minorHAnsi"/>
          <w:sz w:val="28"/>
          <w:szCs w:val="28"/>
          <w:lang w:bidi="he-IL"/>
        </w:rPr>
        <w:t>αμαρτιών</w:t>
      </w:r>
      <w:r w:rsidR="004F185A">
        <w:rPr>
          <w:rFonts w:cstheme="minorHAnsi"/>
          <w:sz w:val="28"/>
          <w:szCs w:val="28"/>
          <w:lang w:bidi="he-IL"/>
        </w:rPr>
        <w:t xml:space="preserve"> </w:t>
      </w:r>
      <w:r w:rsidR="00957B67">
        <w:rPr>
          <w:rFonts w:cstheme="minorHAnsi"/>
          <w:sz w:val="28"/>
          <w:szCs w:val="28"/>
          <w:lang w:bidi="he-IL"/>
        </w:rPr>
        <w:t xml:space="preserve">των </w:t>
      </w:r>
      <w:r>
        <w:rPr>
          <w:rFonts w:cstheme="minorHAnsi"/>
          <w:sz w:val="28"/>
          <w:szCs w:val="28"/>
          <w:lang w:bidi="he-IL"/>
        </w:rPr>
        <w:t>ανθρώπων</w:t>
      </w:r>
      <w:r w:rsidR="00EF2301" w:rsidRPr="00EF2301">
        <w:rPr>
          <w:rFonts w:cstheme="minorHAnsi"/>
          <w:sz w:val="28"/>
          <w:szCs w:val="28"/>
          <w:lang w:bidi="he-IL"/>
        </w:rPr>
        <w:t xml:space="preserve">. </w:t>
      </w:r>
      <w:r w:rsidR="00EF2301">
        <w:rPr>
          <w:rFonts w:cstheme="minorHAnsi"/>
          <w:sz w:val="28"/>
          <w:szCs w:val="28"/>
          <w:lang w:bidi="he-IL"/>
        </w:rPr>
        <w:t>Λύτρωση</w:t>
      </w:r>
      <w:r w:rsidR="00957B67">
        <w:rPr>
          <w:rFonts w:cstheme="minorHAnsi"/>
          <w:sz w:val="28"/>
          <w:szCs w:val="28"/>
          <w:lang w:bidi="he-IL"/>
        </w:rPr>
        <w:t xml:space="preserve"> που την </w:t>
      </w:r>
      <w:r>
        <w:rPr>
          <w:rFonts w:cstheme="minorHAnsi"/>
          <w:sz w:val="28"/>
          <w:szCs w:val="28"/>
          <w:lang w:bidi="he-IL"/>
        </w:rPr>
        <w:t>αποδέχτηκαν</w:t>
      </w:r>
      <w:r w:rsidR="00957B67">
        <w:rPr>
          <w:rFonts w:cstheme="minorHAnsi"/>
          <w:sz w:val="28"/>
          <w:szCs w:val="28"/>
          <w:lang w:bidi="he-IL"/>
        </w:rPr>
        <w:t xml:space="preserve"> και τη</w:t>
      </w:r>
      <w:r w:rsidR="00A2411A">
        <w:rPr>
          <w:rFonts w:cstheme="minorHAnsi"/>
          <w:sz w:val="28"/>
          <w:szCs w:val="28"/>
          <w:lang w:bidi="he-IL"/>
        </w:rPr>
        <w:t xml:space="preserve"> </w:t>
      </w:r>
      <w:r>
        <w:rPr>
          <w:rFonts w:cstheme="minorHAnsi"/>
          <w:sz w:val="28"/>
          <w:szCs w:val="28"/>
          <w:lang w:bidi="he-IL"/>
        </w:rPr>
        <w:t>βιώνουν</w:t>
      </w:r>
      <w:r w:rsidR="00957B67">
        <w:rPr>
          <w:rFonts w:cstheme="minorHAnsi"/>
          <w:sz w:val="28"/>
          <w:szCs w:val="28"/>
          <w:lang w:bidi="he-IL"/>
        </w:rPr>
        <w:t xml:space="preserve"> στην </w:t>
      </w:r>
      <w:r>
        <w:rPr>
          <w:rFonts w:cstheme="minorHAnsi"/>
          <w:sz w:val="28"/>
          <w:szCs w:val="28"/>
          <w:lang w:bidi="he-IL"/>
        </w:rPr>
        <w:t>καθημερινότητα</w:t>
      </w:r>
      <w:r w:rsidR="00957B67">
        <w:rPr>
          <w:rFonts w:cstheme="minorHAnsi"/>
          <w:sz w:val="28"/>
          <w:szCs w:val="28"/>
          <w:lang w:bidi="he-IL"/>
        </w:rPr>
        <w:t xml:space="preserve"> τους από </w:t>
      </w:r>
      <w:r>
        <w:rPr>
          <w:rFonts w:cstheme="minorHAnsi"/>
          <w:sz w:val="28"/>
          <w:szCs w:val="28"/>
          <w:lang w:bidi="he-IL"/>
        </w:rPr>
        <w:t>τότε</w:t>
      </w:r>
      <w:r w:rsidR="00957B67">
        <w:rPr>
          <w:rFonts w:cstheme="minorHAnsi"/>
          <w:sz w:val="28"/>
          <w:szCs w:val="28"/>
          <w:lang w:bidi="he-IL"/>
        </w:rPr>
        <w:t xml:space="preserve"> </w:t>
      </w:r>
      <w:r>
        <w:rPr>
          <w:rFonts w:cstheme="minorHAnsi"/>
          <w:sz w:val="28"/>
          <w:szCs w:val="28"/>
          <w:lang w:bidi="he-IL"/>
        </w:rPr>
        <w:t>εκατομμύρια</w:t>
      </w:r>
      <w:r w:rsidR="00957B67">
        <w:rPr>
          <w:rFonts w:cstheme="minorHAnsi"/>
          <w:sz w:val="28"/>
          <w:szCs w:val="28"/>
          <w:lang w:bidi="he-IL"/>
        </w:rPr>
        <w:t xml:space="preserve"> </w:t>
      </w:r>
      <w:r>
        <w:rPr>
          <w:rFonts w:cstheme="minorHAnsi"/>
          <w:sz w:val="28"/>
          <w:szCs w:val="28"/>
          <w:lang w:bidi="he-IL"/>
        </w:rPr>
        <w:t>μάρτυρες</w:t>
      </w:r>
      <w:r w:rsidR="004854E8">
        <w:rPr>
          <w:rFonts w:cstheme="minorHAnsi"/>
          <w:sz w:val="28"/>
          <w:szCs w:val="28"/>
          <w:lang w:bidi="he-IL"/>
        </w:rPr>
        <w:t xml:space="preserve"> και </w:t>
      </w:r>
      <w:r>
        <w:rPr>
          <w:rFonts w:cstheme="minorHAnsi"/>
          <w:sz w:val="28"/>
          <w:szCs w:val="28"/>
          <w:lang w:bidi="he-IL"/>
        </w:rPr>
        <w:t>μαθητές</w:t>
      </w:r>
      <w:r w:rsidR="004854E8">
        <w:rPr>
          <w:rFonts w:cstheme="minorHAnsi"/>
          <w:sz w:val="28"/>
          <w:szCs w:val="28"/>
          <w:lang w:bidi="he-IL"/>
        </w:rPr>
        <w:t xml:space="preserve"> του.</w:t>
      </w:r>
    </w:p>
    <w:p w14:paraId="47285A69" w14:textId="6CF47F40" w:rsidR="00AB5F33" w:rsidRDefault="004854E8" w:rsidP="004F185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406667">
        <w:rPr>
          <w:rFonts w:cstheme="minorHAnsi"/>
          <w:sz w:val="28"/>
          <w:szCs w:val="28"/>
          <w:lang w:bidi="he-IL"/>
        </w:rPr>
        <w:t>διαδικασία</w:t>
      </w:r>
      <w:r>
        <w:rPr>
          <w:rFonts w:cstheme="minorHAnsi"/>
          <w:sz w:val="28"/>
          <w:szCs w:val="28"/>
          <w:lang w:bidi="he-IL"/>
        </w:rPr>
        <w:t xml:space="preserve"> της </w:t>
      </w:r>
      <w:r w:rsidR="00406667">
        <w:rPr>
          <w:rFonts w:cstheme="minorHAnsi"/>
          <w:sz w:val="28"/>
          <w:szCs w:val="28"/>
          <w:lang w:bidi="he-IL"/>
        </w:rPr>
        <w:t>δίκης</w:t>
      </w:r>
      <w:r>
        <w:rPr>
          <w:rFonts w:cstheme="minorHAnsi"/>
          <w:sz w:val="28"/>
          <w:szCs w:val="28"/>
          <w:lang w:bidi="he-IL"/>
        </w:rPr>
        <w:t xml:space="preserve"> </w:t>
      </w:r>
      <w:r w:rsidR="00406667">
        <w:rPr>
          <w:rFonts w:cstheme="minorHAnsi"/>
          <w:sz w:val="28"/>
          <w:szCs w:val="28"/>
          <w:lang w:bidi="he-IL"/>
        </w:rPr>
        <w:t>κράτησε</w:t>
      </w:r>
      <w:r>
        <w:rPr>
          <w:rFonts w:cstheme="minorHAnsi"/>
          <w:sz w:val="28"/>
          <w:szCs w:val="28"/>
          <w:lang w:bidi="he-IL"/>
        </w:rPr>
        <w:t xml:space="preserve"> </w:t>
      </w:r>
      <w:r w:rsidR="00406667">
        <w:rPr>
          <w:rFonts w:cstheme="minorHAnsi"/>
          <w:sz w:val="28"/>
          <w:szCs w:val="28"/>
          <w:lang w:bidi="he-IL"/>
        </w:rPr>
        <w:t>έξι</w:t>
      </w:r>
      <w:r>
        <w:rPr>
          <w:rFonts w:cstheme="minorHAnsi"/>
          <w:sz w:val="28"/>
          <w:szCs w:val="28"/>
          <w:lang w:bidi="he-IL"/>
        </w:rPr>
        <w:t xml:space="preserve"> </w:t>
      </w:r>
      <w:r w:rsidR="00406667">
        <w:rPr>
          <w:rFonts w:cstheme="minorHAnsi"/>
          <w:sz w:val="28"/>
          <w:szCs w:val="28"/>
          <w:lang w:bidi="he-IL"/>
        </w:rPr>
        <w:t>ώρες</w:t>
      </w:r>
      <w:r>
        <w:rPr>
          <w:rFonts w:cstheme="minorHAnsi"/>
          <w:sz w:val="28"/>
          <w:szCs w:val="28"/>
          <w:lang w:bidi="he-IL"/>
        </w:rPr>
        <w:t xml:space="preserve">. </w:t>
      </w:r>
      <w:r w:rsidR="00406667">
        <w:rPr>
          <w:rFonts w:cstheme="minorHAnsi"/>
          <w:sz w:val="28"/>
          <w:szCs w:val="28"/>
          <w:lang w:bidi="he-IL"/>
        </w:rPr>
        <w:t>Άρχισε</w:t>
      </w:r>
      <w:r>
        <w:rPr>
          <w:rFonts w:cstheme="minorHAnsi"/>
          <w:sz w:val="28"/>
          <w:szCs w:val="28"/>
          <w:lang w:bidi="he-IL"/>
        </w:rPr>
        <w:t xml:space="preserve"> στις </w:t>
      </w:r>
      <w:r w:rsidR="00406667">
        <w:rPr>
          <w:rFonts w:cstheme="minorHAnsi"/>
          <w:sz w:val="28"/>
          <w:szCs w:val="28"/>
          <w:lang w:bidi="he-IL"/>
        </w:rPr>
        <w:t>έξι</w:t>
      </w:r>
      <w:r>
        <w:rPr>
          <w:rFonts w:cstheme="minorHAnsi"/>
          <w:sz w:val="28"/>
          <w:szCs w:val="28"/>
          <w:lang w:bidi="he-IL"/>
        </w:rPr>
        <w:t xml:space="preserve"> το </w:t>
      </w:r>
      <w:r w:rsidR="00406667">
        <w:rPr>
          <w:rFonts w:cstheme="minorHAnsi"/>
          <w:sz w:val="28"/>
          <w:szCs w:val="28"/>
          <w:lang w:bidi="he-IL"/>
        </w:rPr>
        <w:t>πρωί και τέλειωσε στις δώδεκα το μεσημέρι (έκτη ώρα)</w:t>
      </w:r>
      <w:r w:rsidR="00811DA3" w:rsidRPr="00811DA3">
        <w:rPr>
          <w:rFonts w:ascii="SBL Greek" w:hAnsi="SBL Greek" w:cs="SBL Greek"/>
          <w:lang w:bidi="he-IL"/>
        </w:rPr>
        <w:t xml:space="preserve"> </w:t>
      </w:r>
      <w:r w:rsidR="00811DA3">
        <w:rPr>
          <w:rFonts w:ascii="SBL Greek" w:hAnsi="SBL Greek" w:cs="SBL Greek"/>
          <w:lang w:bidi="he-IL"/>
        </w:rPr>
        <w:t xml:space="preserve">ὥρα ἦν ὡς ἕκτη. </w:t>
      </w:r>
      <w:r w:rsidR="00811DA3" w:rsidRPr="00811DA3">
        <w:rPr>
          <w:rFonts w:ascii="Arial" w:hAnsi="Arial" w:cs="Arial"/>
          <w:sz w:val="20"/>
          <w:szCs w:val="20"/>
          <w:lang w:bidi="he-IL"/>
        </w:rPr>
        <w:t xml:space="preserve"> (</w:t>
      </w:r>
      <w:r w:rsidR="00F51B74">
        <w:rPr>
          <w:rFonts w:ascii="Arial" w:hAnsi="Arial" w:cs="Arial"/>
          <w:sz w:val="20"/>
          <w:szCs w:val="20"/>
          <w:lang w:bidi="he-IL"/>
        </w:rPr>
        <w:t>Ιω</w:t>
      </w:r>
      <w:r w:rsidR="00811DA3" w:rsidRPr="00811DA3">
        <w:rPr>
          <w:rFonts w:ascii="Arial" w:hAnsi="Arial" w:cs="Arial"/>
          <w:sz w:val="20"/>
          <w:szCs w:val="20"/>
          <w:lang w:bidi="he-IL"/>
        </w:rPr>
        <w:t>19:14</w:t>
      </w:r>
      <w:r w:rsidR="00811DA3">
        <w:rPr>
          <w:rFonts w:ascii="Arial" w:hAnsi="Arial" w:cs="Arial"/>
          <w:sz w:val="20"/>
          <w:szCs w:val="20"/>
          <w:lang w:val="en-US" w:bidi="he-IL"/>
        </w:rPr>
        <w:t> BGT</w:t>
      </w:r>
      <w:r w:rsidR="00811DA3" w:rsidRPr="00811DA3">
        <w:rPr>
          <w:rFonts w:ascii="Arial" w:hAnsi="Arial" w:cs="Arial"/>
          <w:sz w:val="20"/>
          <w:szCs w:val="20"/>
          <w:lang w:bidi="he-IL"/>
        </w:rPr>
        <w:t>)</w:t>
      </w:r>
      <w:r w:rsidR="00D50431">
        <w:rPr>
          <w:rFonts w:cstheme="minorHAnsi"/>
          <w:sz w:val="28"/>
          <w:szCs w:val="28"/>
          <w:lang w:bidi="he-IL"/>
        </w:rPr>
        <w:t>,</w:t>
      </w:r>
      <w:r>
        <w:rPr>
          <w:rFonts w:cstheme="minorHAnsi"/>
          <w:sz w:val="28"/>
          <w:szCs w:val="28"/>
          <w:lang w:bidi="he-IL"/>
        </w:rPr>
        <w:t xml:space="preserve"> που </w:t>
      </w:r>
      <w:r w:rsidR="00406667">
        <w:rPr>
          <w:rFonts w:cstheme="minorHAnsi"/>
          <w:sz w:val="28"/>
          <w:szCs w:val="28"/>
          <w:lang w:bidi="he-IL"/>
        </w:rPr>
        <w:t>επιτελέστηκε</w:t>
      </w:r>
      <w:r>
        <w:rPr>
          <w:rFonts w:cstheme="minorHAnsi"/>
          <w:sz w:val="28"/>
          <w:szCs w:val="28"/>
          <w:lang w:bidi="he-IL"/>
        </w:rPr>
        <w:t xml:space="preserve"> η </w:t>
      </w:r>
      <w:r w:rsidR="00406667">
        <w:rPr>
          <w:rFonts w:cstheme="minorHAnsi"/>
          <w:sz w:val="28"/>
          <w:szCs w:val="28"/>
          <w:lang w:bidi="he-IL"/>
        </w:rPr>
        <w:t>σταύρωση</w:t>
      </w:r>
      <w:r>
        <w:rPr>
          <w:rFonts w:cstheme="minorHAnsi"/>
          <w:sz w:val="28"/>
          <w:szCs w:val="28"/>
          <w:lang w:bidi="he-IL"/>
        </w:rPr>
        <w:t xml:space="preserve"> του </w:t>
      </w:r>
      <w:r w:rsidR="00406667">
        <w:rPr>
          <w:rFonts w:cstheme="minorHAnsi"/>
          <w:sz w:val="28"/>
          <w:szCs w:val="28"/>
          <w:lang w:bidi="he-IL"/>
        </w:rPr>
        <w:t>Ιησού</w:t>
      </w:r>
      <w:r>
        <w:rPr>
          <w:rFonts w:cstheme="minorHAnsi"/>
          <w:sz w:val="28"/>
          <w:szCs w:val="28"/>
          <w:lang w:bidi="he-IL"/>
        </w:rPr>
        <w:t xml:space="preserve"> στο Γολγοθά.</w:t>
      </w:r>
      <w:r w:rsidR="004F185A" w:rsidRPr="00A2247E">
        <w:rPr>
          <w:rStyle w:val="a7"/>
        </w:rPr>
        <w:footnoteReference w:id="327"/>
      </w:r>
      <w:r>
        <w:rPr>
          <w:rFonts w:cstheme="minorHAnsi"/>
          <w:sz w:val="28"/>
          <w:szCs w:val="28"/>
          <w:lang w:bidi="he-IL"/>
        </w:rPr>
        <w:t xml:space="preserve"> Ο </w:t>
      </w:r>
      <w:r w:rsidR="00406667">
        <w:rPr>
          <w:rFonts w:cstheme="minorHAnsi"/>
          <w:sz w:val="28"/>
          <w:szCs w:val="28"/>
          <w:lang w:bidi="he-IL"/>
        </w:rPr>
        <w:t>θάνατος</w:t>
      </w:r>
      <w:r>
        <w:rPr>
          <w:rFonts w:cstheme="minorHAnsi"/>
          <w:sz w:val="28"/>
          <w:szCs w:val="28"/>
          <w:lang w:bidi="he-IL"/>
        </w:rPr>
        <w:t xml:space="preserve"> του </w:t>
      </w:r>
      <w:r w:rsidR="00406667">
        <w:rPr>
          <w:rFonts w:cstheme="minorHAnsi"/>
          <w:sz w:val="28"/>
          <w:szCs w:val="28"/>
          <w:lang w:bidi="he-IL"/>
        </w:rPr>
        <w:t>Ιησού</w:t>
      </w:r>
      <w:r>
        <w:rPr>
          <w:rFonts w:cstheme="minorHAnsi"/>
          <w:sz w:val="28"/>
          <w:szCs w:val="28"/>
          <w:lang w:bidi="he-IL"/>
        </w:rPr>
        <w:t xml:space="preserve"> </w:t>
      </w:r>
      <w:r w:rsidR="00406667">
        <w:rPr>
          <w:rFonts w:cstheme="minorHAnsi"/>
          <w:sz w:val="28"/>
          <w:szCs w:val="28"/>
          <w:lang w:bidi="he-IL"/>
        </w:rPr>
        <w:t>επήλθε</w:t>
      </w:r>
      <w:r>
        <w:rPr>
          <w:rFonts w:cstheme="minorHAnsi"/>
          <w:sz w:val="28"/>
          <w:szCs w:val="28"/>
          <w:lang w:bidi="he-IL"/>
        </w:rPr>
        <w:t xml:space="preserve"> την </w:t>
      </w:r>
      <w:r w:rsidR="00406667">
        <w:rPr>
          <w:rFonts w:cstheme="minorHAnsi"/>
          <w:sz w:val="28"/>
          <w:szCs w:val="28"/>
          <w:lang w:bidi="he-IL"/>
        </w:rPr>
        <w:t>ενάτη</w:t>
      </w:r>
      <w:r>
        <w:rPr>
          <w:rFonts w:cstheme="minorHAnsi"/>
          <w:sz w:val="28"/>
          <w:szCs w:val="28"/>
          <w:lang w:bidi="he-IL"/>
        </w:rPr>
        <w:t xml:space="preserve"> </w:t>
      </w:r>
      <w:r w:rsidR="00406667">
        <w:rPr>
          <w:rFonts w:cstheme="minorHAnsi"/>
          <w:sz w:val="28"/>
          <w:szCs w:val="28"/>
          <w:lang w:bidi="he-IL"/>
        </w:rPr>
        <w:t>ώρα</w:t>
      </w:r>
      <w:r>
        <w:rPr>
          <w:rFonts w:cstheme="minorHAnsi"/>
          <w:sz w:val="28"/>
          <w:szCs w:val="28"/>
          <w:lang w:bidi="he-IL"/>
        </w:rPr>
        <w:t xml:space="preserve"> (15:00 </w:t>
      </w:r>
      <w:r w:rsidR="00406667">
        <w:rPr>
          <w:rFonts w:cstheme="minorHAnsi"/>
          <w:sz w:val="28"/>
          <w:szCs w:val="28"/>
          <w:lang w:bidi="he-IL"/>
        </w:rPr>
        <w:t>μμ.</w:t>
      </w:r>
      <w:r>
        <w:rPr>
          <w:rFonts w:cstheme="minorHAnsi"/>
          <w:sz w:val="28"/>
          <w:szCs w:val="28"/>
          <w:lang w:bidi="he-IL"/>
        </w:rPr>
        <w:t xml:space="preserve">) που </w:t>
      </w:r>
      <w:r w:rsidR="00406667">
        <w:rPr>
          <w:rFonts w:cstheme="minorHAnsi"/>
          <w:sz w:val="28"/>
          <w:szCs w:val="28"/>
          <w:lang w:bidi="he-IL"/>
        </w:rPr>
        <w:t>ήταν</w:t>
      </w:r>
      <w:r>
        <w:rPr>
          <w:rFonts w:cstheme="minorHAnsi"/>
          <w:sz w:val="28"/>
          <w:szCs w:val="28"/>
          <w:lang w:bidi="he-IL"/>
        </w:rPr>
        <w:t xml:space="preserve"> η </w:t>
      </w:r>
      <w:r w:rsidR="00406667">
        <w:rPr>
          <w:rFonts w:cstheme="minorHAnsi"/>
          <w:sz w:val="28"/>
          <w:szCs w:val="28"/>
          <w:lang w:bidi="he-IL"/>
        </w:rPr>
        <w:t>ώρα</w:t>
      </w:r>
      <w:r w:rsidR="00D50431">
        <w:rPr>
          <w:rFonts w:cstheme="minorHAnsi"/>
          <w:sz w:val="28"/>
          <w:szCs w:val="28"/>
          <w:lang w:bidi="he-IL"/>
        </w:rPr>
        <w:t>,</w:t>
      </w:r>
      <w:r>
        <w:rPr>
          <w:rFonts w:cstheme="minorHAnsi"/>
          <w:sz w:val="28"/>
          <w:szCs w:val="28"/>
          <w:lang w:bidi="he-IL"/>
        </w:rPr>
        <w:t xml:space="preserve"> που </w:t>
      </w:r>
      <w:r>
        <w:rPr>
          <w:rFonts w:cstheme="minorHAnsi"/>
          <w:sz w:val="28"/>
          <w:szCs w:val="28"/>
          <w:lang w:bidi="he-IL"/>
        </w:rPr>
        <w:lastRenderedPageBreak/>
        <w:t xml:space="preserve">κατά τον </w:t>
      </w:r>
      <w:r w:rsidR="00406667">
        <w:rPr>
          <w:rFonts w:cstheme="minorHAnsi"/>
          <w:sz w:val="28"/>
          <w:szCs w:val="28"/>
          <w:lang w:bidi="he-IL"/>
        </w:rPr>
        <w:t>Ι</w:t>
      </w:r>
      <w:r w:rsidR="00B4209C">
        <w:rPr>
          <w:rFonts w:cstheme="minorHAnsi"/>
          <w:sz w:val="28"/>
          <w:szCs w:val="28"/>
          <w:lang w:bidi="he-IL"/>
        </w:rPr>
        <w:t>ώ</w:t>
      </w:r>
      <w:r w:rsidR="00406667">
        <w:rPr>
          <w:rFonts w:cstheme="minorHAnsi"/>
          <w:sz w:val="28"/>
          <w:szCs w:val="28"/>
          <w:lang w:bidi="he-IL"/>
        </w:rPr>
        <w:t>σηπο</w:t>
      </w:r>
      <w:r w:rsidR="00D50431">
        <w:rPr>
          <w:rFonts w:cstheme="minorHAnsi"/>
          <w:sz w:val="28"/>
          <w:szCs w:val="28"/>
          <w:lang w:bidi="he-IL"/>
        </w:rPr>
        <w:t>,</w:t>
      </w:r>
      <w:r>
        <w:rPr>
          <w:rFonts w:cstheme="minorHAnsi"/>
          <w:sz w:val="28"/>
          <w:szCs w:val="28"/>
          <w:lang w:bidi="he-IL"/>
        </w:rPr>
        <w:t xml:space="preserve"> </w:t>
      </w:r>
      <w:r w:rsidR="00406667">
        <w:rPr>
          <w:rFonts w:cstheme="minorHAnsi"/>
          <w:sz w:val="28"/>
          <w:szCs w:val="28"/>
          <w:lang w:bidi="he-IL"/>
        </w:rPr>
        <w:t>σφαγιάζονταν</w:t>
      </w:r>
      <w:r>
        <w:rPr>
          <w:rFonts w:cstheme="minorHAnsi"/>
          <w:sz w:val="28"/>
          <w:szCs w:val="28"/>
          <w:lang w:bidi="he-IL"/>
        </w:rPr>
        <w:t xml:space="preserve"> οι </w:t>
      </w:r>
      <w:r w:rsidR="00406667">
        <w:rPr>
          <w:rFonts w:cstheme="minorHAnsi"/>
          <w:sz w:val="28"/>
          <w:szCs w:val="28"/>
          <w:lang w:bidi="he-IL"/>
        </w:rPr>
        <w:t>αμνοί</w:t>
      </w:r>
      <w:bookmarkStart w:id="18" w:name="_Hlk81466982"/>
      <w:r w:rsidR="00F971F2">
        <w:rPr>
          <w:rFonts w:cstheme="minorHAnsi"/>
          <w:sz w:val="28"/>
          <w:szCs w:val="28"/>
          <w:lang w:bidi="he-IL"/>
        </w:rPr>
        <w:t>.</w:t>
      </w:r>
      <w:r w:rsidR="0085291C" w:rsidRPr="00A2247E">
        <w:rPr>
          <w:rStyle w:val="a7"/>
        </w:rPr>
        <w:footnoteReference w:id="328"/>
      </w:r>
      <w:r>
        <w:rPr>
          <w:rFonts w:cstheme="minorHAnsi"/>
          <w:sz w:val="28"/>
          <w:szCs w:val="28"/>
          <w:lang w:bidi="he-IL"/>
        </w:rPr>
        <w:t xml:space="preserve"> </w:t>
      </w:r>
      <w:bookmarkEnd w:id="18"/>
      <w:r>
        <w:rPr>
          <w:rFonts w:cstheme="minorHAnsi"/>
          <w:sz w:val="28"/>
          <w:szCs w:val="28"/>
          <w:lang w:bidi="he-IL"/>
        </w:rPr>
        <w:t xml:space="preserve">Το ότι ο </w:t>
      </w:r>
      <w:r w:rsidR="00406667">
        <w:rPr>
          <w:rFonts w:cstheme="minorHAnsi"/>
          <w:sz w:val="28"/>
          <w:szCs w:val="28"/>
          <w:lang w:bidi="he-IL"/>
        </w:rPr>
        <w:t>Ιησούς</w:t>
      </w:r>
      <w:r>
        <w:rPr>
          <w:rFonts w:cstheme="minorHAnsi"/>
          <w:sz w:val="28"/>
          <w:szCs w:val="28"/>
          <w:lang w:bidi="he-IL"/>
        </w:rPr>
        <w:t xml:space="preserve"> </w:t>
      </w:r>
      <w:r w:rsidR="00406667">
        <w:rPr>
          <w:rFonts w:cstheme="minorHAnsi"/>
          <w:sz w:val="28"/>
          <w:szCs w:val="28"/>
          <w:lang w:bidi="he-IL"/>
        </w:rPr>
        <w:t>πέθανε</w:t>
      </w:r>
      <w:r>
        <w:rPr>
          <w:rFonts w:cstheme="minorHAnsi"/>
          <w:sz w:val="28"/>
          <w:szCs w:val="28"/>
          <w:lang w:bidi="he-IL"/>
        </w:rPr>
        <w:t xml:space="preserve"> την </w:t>
      </w:r>
      <w:r w:rsidR="00406667">
        <w:rPr>
          <w:rFonts w:cstheme="minorHAnsi"/>
          <w:sz w:val="28"/>
          <w:szCs w:val="28"/>
          <w:lang w:bidi="he-IL"/>
        </w:rPr>
        <w:t>ενάτη</w:t>
      </w:r>
      <w:r>
        <w:rPr>
          <w:rFonts w:cstheme="minorHAnsi"/>
          <w:sz w:val="28"/>
          <w:szCs w:val="28"/>
          <w:lang w:bidi="he-IL"/>
        </w:rPr>
        <w:t xml:space="preserve"> </w:t>
      </w:r>
      <w:r w:rsidR="00406667">
        <w:rPr>
          <w:rFonts w:cstheme="minorHAnsi"/>
          <w:sz w:val="28"/>
          <w:szCs w:val="28"/>
          <w:lang w:bidi="he-IL"/>
        </w:rPr>
        <w:t>ώρα</w:t>
      </w:r>
      <w:r>
        <w:rPr>
          <w:rFonts w:cstheme="minorHAnsi"/>
          <w:sz w:val="28"/>
          <w:szCs w:val="28"/>
          <w:lang w:bidi="he-IL"/>
        </w:rPr>
        <w:t xml:space="preserve"> μας </w:t>
      </w:r>
      <w:r w:rsidR="00406667">
        <w:rPr>
          <w:rFonts w:cstheme="minorHAnsi"/>
          <w:sz w:val="28"/>
          <w:szCs w:val="28"/>
          <w:lang w:bidi="he-IL"/>
        </w:rPr>
        <w:t>το επιβεβαιώνουν</w:t>
      </w:r>
      <w:r>
        <w:rPr>
          <w:rFonts w:cstheme="minorHAnsi"/>
          <w:sz w:val="28"/>
          <w:szCs w:val="28"/>
          <w:lang w:bidi="he-IL"/>
        </w:rPr>
        <w:t xml:space="preserve"> και ο </w:t>
      </w:r>
      <w:r w:rsidR="00406667">
        <w:rPr>
          <w:rFonts w:cstheme="minorHAnsi"/>
          <w:sz w:val="28"/>
          <w:szCs w:val="28"/>
          <w:lang w:bidi="he-IL"/>
        </w:rPr>
        <w:t>Ματθαίος</w:t>
      </w:r>
      <w:r w:rsidR="00A2411A">
        <w:rPr>
          <w:rFonts w:cstheme="minorHAnsi"/>
          <w:sz w:val="28"/>
          <w:szCs w:val="28"/>
          <w:lang w:bidi="he-IL"/>
        </w:rPr>
        <w:t>(Μτθ</w:t>
      </w:r>
      <w:r>
        <w:rPr>
          <w:rFonts w:cstheme="minorHAnsi"/>
          <w:sz w:val="28"/>
          <w:szCs w:val="28"/>
          <w:lang w:bidi="he-IL"/>
        </w:rPr>
        <w:t>27:45-50</w:t>
      </w:r>
      <w:r w:rsidR="00A2411A">
        <w:rPr>
          <w:rFonts w:cstheme="minorHAnsi"/>
          <w:sz w:val="28"/>
          <w:szCs w:val="28"/>
          <w:lang w:bidi="he-IL"/>
        </w:rPr>
        <w:t>)</w:t>
      </w:r>
      <w:r>
        <w:rPr>
          <w:rFonts w:cstheme="minorHAnsi"/>
          <w:sz w:val="28"/>
          <w:szCs w:val="28"/>
          <w:lang w:bidi="he-IL"/>
        </w:rPr>
        <w:t xml:space="preserve"> και ο </w:t>
      </w:r>
      <w:r w:rsidR="00406667">
        <w:rPr>
          <w:rFonts w:cstheme="minorHAnsi"/>
          <w:sz w:val="28"/>
          <w:szCs w:val="28"/>
          <w:lang w:bidi="he-IL"/>
        </w:rPr>
        <w:t>Μάρκος</w:t>
      </w:r>
      <w:r>
        <w:rPr>
          <w:rFonts w:cstheme="minorHAnsi"/>
          <w:sz w:val="28"/>
          <w:szCs w:val="28"/>
          <w:lang w:bidi="he-IL"/>
        </w:rPr>
        <w:t xml:space="preserve"> </w:t>
      </w:r>
      <w:r w:rsidR="00A2411A">
        <w:rPr>
          <w:rFonts w:cstheme="minorHAnsi"/>
          <w:sz w:val="28"/>
          <w:szCs w:val="28"/>
          <w:lang w:bidi="he-IL"/>
        </w:rPr>
        <w:t>(Μρκ</w:t>
      </w:r>
      <w:r w:rsidR="00976D96">
        <w:rPr>
          <w:rFonts w:cstheme="minorHAnsi"/>
          <w:sz w:val="28"/>
          <w:szCs w:val="28"/>
          <w:lang w:bidi="he-IL"/>
        </w:rPr>
        <w:t>15:33-37</w:t>
      </w:r>
      <w:r w:rsidR="00A2411A">
        <w:rPr>
          <w:rFonts w:cstheme="minorHAnsi"/>
          <w:sz w:val="28"/>
          <w:szCs w:val="28"/>
          <w:lang w:bidi="he-IL"/>
        </w:rPr>
        <w:t>)</w:t>
      </w:r>
      <w:r w:rsidR="00976D96">
        <w:rPr>
          <w:rFonts w:cstheme="minorHAnsi"/>
          <w:sz w:val="28"/>
          <w:szCs w:val="28"/>
          <w:lang w:bidi="he-IL"/>
        </w:rPr>
        <w:t xml:space="preserve"> και ο </w:t>
      </w:r>
      <w:r w:rsidR="00406667">
        <w:rPr>
          <w:rFonts w:cstheme="minorHAnsi"/>
          <w:sz w:val="28"/>
          <w:szCs w:val="28"/>
          <w:lang w:bidi="he-IL"/>
        </w:rPr>
        <w:t>Λουκάς</w:t>
      </w:r>
      <w:r w:rsidR="00976D96">
        <w:rPr>
          <w:rFonts w:cstheme="minorHAnsi"/>
          <w:sz w:val="28"/>
          <w:szCs w:val="28"/>
          <w:lang w:bidi="he-IL"/>
        </w:rPr>
        <w:t xml:space="preserve"> </w:t>
      </w:r>
      <w:r w:rsidR="00A2411A">
        <w:rPr>
          <w:rFonts w:cstheme="minorHAnsi"/>
          <w:sz w:val="28"/>
          <w:szCs w:val="28"/>
          <w:lang w:bidi="he-IL"/>
        </w:rPr>
        <w:t>(Λκ</w:t>
      </w:r>
      <w:r w:rsidR="00976D96">
        <w:rPr>
          <w:rFonts w:cstheme="minorHAnsi"/>
          <w:sz w:val="28"/>
          <w:szCs w:val="28"/>
          <w:lang w:bidi="he-IL"/>
        </w:rPr>
        <w:t>23:44-46</w:t>
      </w:r>
      <w:r w:rsidR="00A2411A">
        <w:rPr>
          <w:rFonts w:cstheme="minorHAnsi"/>
          <w:sz w:val="28"/>
          <w:szCs w:val="28"/>
          <w:lang w:bidi="he-IL"/>
        </w:rPr>
        <w:t>)</w:t>
      </w:r>
      <w:r w:rsidR="00976D96">
        <w:rPr>
          <w:rFonts w:cstheme="minorHAnsi"/>
          <w:sz w:val="28"/>
          <w:szCs w:val="28"/>
          <w:lang w:bidi="he-IL"/>
        </w:rPr>
        <w:t xml:space="preserve">. </w:t>
      </w:r>
    </w:p>
    <w:p w14:paraId="1DA07F7E" w14:textId="39C93B77" w:rsidR="00062AA8" w:rsidRDefault="00406667" w:rsidP="009A7E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Αυτό</w:t>
      </w:r>
      <w:r w:rsidR="00976D96">
        <w:rPr>
          <w:rFonts w:cstheme="minorHAnsi"/>
          <w:sz w:val="28"/>
          <w:szCs w:val="28"/>
          <w:lang w:bidi="he-IL"/>
        </w:rPr>
        <w:t xml:space="preserve"> </w:t>
      </w:r>
      <w:r w:rsidR="00611C04">
        <w:rPr>
          <w:rFonts w:cstheme="minorHAnsi"/>
          <w:sz w:val="28"/>
          <w:szCs w:val="28"/>
          <w:lang w:bidi="he-IL"/>
        </w:rPr>
        <w:t>τ</w:t>
      </w:r>
      <w:r w:rsidR="00976D96">
        <w:rPr>
          <w:rFonts w:cstheme="minorHAnsi"/>
          <w:sz w:val="28"/>
          <w:szCs w:val="28"/>
          <w:lang w:bidi="he-IL"/>
        </w:rPr>
        <w:t xml:space="preserve">ο </w:t>
      </w:r>
      <w:r>
        <w:rPr>
          <w:rFonts w:cstheme="minorHAnsi"/>
          <w:sz w:val="28"/>
          <w:szCs w:val="28"/>
          <w:lang w:bidi="he-IL"/>
        </w:rPr>
        <w:t>θεολογικό</w:t>
      </w:r>
      <w:r w:rsidR="00976D96">
        <w:rPr>
          <w:rFonts w:cstheme="minorHAnsi"/>
          <w:sz w:val="28"/>
          <w:szCs w:val="28"/>
          <w:lang w:bidi="he-IL"/>
        </w:rPr>
        <w:t xml:space="preserve"> </w:t>
      </w:r>
      <w:r>
        <w:rPr>
          <w:rFonts w:cstheme="minorHAnsi"/>
          <w:sz w:val="28"/>
          <w:szCs w:val="28"/>
          <w:lang w:bidi="he-IL"/>
        </w:rPr>
        <w:t>συμβολισμό</w:t>
      </w:r>
      <w:r w:rsidR="00976D96">
        <w:rPr>
          <w:rFonts w:cstheme="minorHAnsi"/>
          <w:sz w:val="28"/>
          <w:szCs w:val="28"/>
          <w:lang w:bidi="he-IL"/>
        </w:rPr>
        <w:t xml:space="preserve"> του </w:t>
      </w:r>
      <w:r>
        <w:rPr>
          <w:rFonts w:cstheme="minorHAnsi"/>
          <w:sz w:val="28"/>
          <w:szCs w:val="28"/>
          <w:lang w:bidi="he-IL"/>
        </w:rPr>
        <w:t>Ιησού</w:t>
      </w:r>
      <w:r w:rsidR="00AB5F33">
        <w:rPr>
          <w:rFonts w:cstheme="minorHAnsi"/>
          <w:sz w:val="28"/>
          <w:szCs w:val="28"/>
          <w:lang w:bidi="he-IL"/>
        </w:rPr>
        <w:t>,</w:t>
      </w:r>
      <w:r w:rsidR="00976D96">
        <w:rPr>
          <w:rFonts w:cstheme="minorHAnsi"/>
          <w:sz w:val="28"/>
          <w:szCs w:val="28"/>
          <w:lang w:bidi="he-IL"/>
        </w:rPr>
        <w:t xml:space="preserve"> ως το</w:t>
      </w:r>
      <w:r w:rsidR="00957AD5">
        <w:rPr>
          <w:rFonts w:cstheme="minorHAnsi"/>
          <w:sz w:val="28"/>
          <w:szCs w:val="28"/>
          <w:lang w:bidi="he-IL"/>
        </w:rPr>
        <w:t>ν</w:t>
      </w:r>
      <w:r w:rsidR="00976D96">
        <w:rPr>
          <w:rFonts w:cstheme="minorHAnsi"/>
          <w:sz w:val="28"/>
          <w:szCs w:val="28"/>
          <w:lang w:bidi="he-IL"/>
        </w:rPr>
        <w:t xml:space="preserve"> </w:t>
      </w:r>
      <w:r w:rsidR="00957AD5">
        <w:rPr>
          <w:rFonts w:cstheme="minorHAnsi"/>
          <w:sz w:val="28"/>
          <w:szCs w:val="28"/>
          <w:lang w:bidi="he-IL"/>
        </w:rPr>
        <w:t>σφαγι</w:t>
      </w:r>
      <w:r w:rsidR="00EB62DA">
        <w:rPr>
          <w:rFonts w:cstheme="minorHAnsi"/>
          <w:sz w:val="28"/>
          <w:szCs w:val="28"/>
          <w:lang w:bidi="he-IL"/>
        </w:rPr>
        <w:t>α</w:t>
      </w:r>
      <w:r w:rsidR="00957AD5">
        <w:rPr>
          <w:rFonts w:cstheme="minorHAnsi"/>
          <w:sz w:val="28"/>
          <w:szCs w:val="28"/>
          <w:lang w:bidi="he-IL"/>
        </w:rPr>
        <w:t>σθέντα</w:t>
      </w:r>
      <w:r w:rsidR="00976D96">
        <w:rPr>
          <w:rFonts w:cstheme="minorHAnsi"/>
          <w:sz w:val="28"/>
          <w:szCs w:val="28"/>
          <w:lang w:bidi="he-IL"/>
        </w:rPr>
        <w:t xml:space="preserve"> </w:t>
      </w:r>
      <w:r w:rsidR="009A7E24">
        <w:rPr>
          <w:rFonts w:cstheme="minorHAnsi"/>
          <w:sz w:val="28"/>
          <w:szCs w:val="28"/>
          <w:lang w:bidi="he-IL"/>
        </w:rPr>
        <w:t>Α</w:t>
      </w:r>
      <w:r w:rsidR="00957AD5">
        <w:rPr>
          <w:rFonts w:cstheme="minorHAnsi"/>
          <w:sz w:val="28"/>
          <w:szCs w:val="28"/>
          <w:lang w:bidi="he-IL"/>
        </w:rPr>
        <w:t>μνό</w:t>
      </w:r>
      <w:r w:rsidR="00AB5F33">
        <w:rPr>
          <w:rFonts w:cstheme="minorHAnsi"/>
          <w:sz w:val="28"/>
          <w:szCs w:val="28"/>
          <w:lang w:bidi="he-IL"/>
        </w:rPr>
        <w:t>,</w:t>
      </w:r>
      <w:r w:rsidR="00EB62DA">
        <w:rPr>
          <w:rStyle w:val="a7"/>
          <w:rFonts w:cstheme="minorHAnsi"/>
          <w:sz w:val="28"/>
          <w:szCs w:val="28"/>
          <w:lang w:bidi="he-IL"/>
        </w:rPr>
        <w:footnoteReference w:id="329"/>
      </w:r>
      <w:r w:rsidR="00976D96">
        <w:rPr>
          <w:rFonts w:cstheme="minorHAnsi"/>
          <w:sz w:val="28"/>
          <w:szCs w:val="28"/>
          <w:lang w:bidi="he-IL"/>
        </w:rPr>
        <w:t xml:space="preserve"> τον </w:t>
      </w:r>
      <w:r w:rsidR="00957AD5">
        <w:rPr>
          <w:rFonts w:cstheme="minorHAnsi"/>
          <w:sz w:val="28"/>
          <w:szCs w:val="28"/>
          <w:lang w:bidi="he-IL"/>
        </w:rPr>
        <w:t>αξιοποιεί</w:t>
      </w:r>
      <w:r w:rsidR="00976D96">
        <w:rPr>
          <w:rFonts w:cstheme="minorHAnsi"/>
          <w:sz w:val="28"/>
          <w:szCs w:val="28"/>
          <w:lang w:bidi="he-IL"/>
        </w:rPr>
        <w:t xml:space="preserve"> και ο </w:t>
      </w:r>
      <w:r w:rsidR="00957AD5">
        <w:rPr>
          <w:rFonts w:cstheme="minorHAnsi"/>
          <w:sz w:val="28"/>
          <w:szCs w:val="28"/>
          <w:lang w:bidi="he-IL"/>
        </w:rPr>
        <w:t>Παύλος</w:t>
      </w:r>
      <w:r w:rsidR="00976D96">
        <w:rPr>
          <w:rFonts w:cstheme="minorHAnsi"/>
          <w:sz w:val="28"/>
          <w:szCs w:val="28"/>
          <w:lang w:bidi="he-IL"/>
        </w:rPr>
        <w:t xml:space="preserve"> και στην </w:t>
      </w:r>
      <w:r w:rsidR="00D50431">
        <w:rPr>
          <w:rFonts w:cstheme="minorHAnsi"/>
          <w:sz w:val="28"/>
          <w:szCs w:val="28"/>
          <w:lang w:bidi="he-IL"/>
        </w:rPr>
        <w:t>(</w:t>
      </w:r>
      <w:r w:rsidR="00976D96">
        <w:rPr>
          <w:rFonts w:cstheme="minorHAnsi"/>
          <w:sz w:val="28"/>
          <w:szCs w:val="28"/>
          <w:lang w:bidi="he-IL"/>
        </w:rPr>
        <w:t>Α΄Κορινθ</w:t>
      </w:r>
      <w:r w:rsidR="009A7E24">
        <w:rPr>
          <w:rFonts w:cstheme="minorHAnsi"/>
          <w:sz w:val="28"/>
          <w:szCs w:val="28"/>
          <w:lang w:bidi="he-IL"/>
        </w:rPr>
        <w:t>ί</w:t>
      </w:r>
      <w:r w:rsidR="00976D96">
        <w:rPr>
          <w:rFonts w:cstheme="minorHAnsi"/>
          <w:sz w:val="28"/>
          <w:szCs w:val="28"/>
          <w:lang w:bidi="he-IL"/>
        </w:rPr>
        <w:t>ους5-7</w:t>
      </w:r>
      <w:r w:rsidR="00D50431">
        <w:rPr>
          <w:rFonts w:cstheme="minorHAnsi"/>
          <w:sz w:val="28"/>
          <w:szCs w:val="28"/>
          <w:lang w:bidi="he-IL"/>
        </w:rPr>
        <w:t>)</w:t>
      </w:r>
      <w:r w:rsidR="00976D96">
        <w:rPr>
          <w:rFonts w:cstheme="minorHAnsi"/>
          <w:sz w:val="28"/>
          <w:szCs w:val="28"/>
          <w:lang w:bidi="he-IL"/>
        </w:rPr>
        <w:t xml:space="preserve"> </w:t>
      </w:r>
      <w:r w:rsidR="00957AD5">
        <w:rPr>
          <w:rFonts w:cstheme="minorHAnsi"/>
          <w:sz w:val="28"/>
          <w:szCs w:val="28"/>
          <w:lang w:bidi="he-IL"/>
        </w:rPr>
        <w:t>τονίζοντας</w:t>
      </w:r>
      <w:r w:rsidR="00976D96">
        <w:rPr>
          <w:rFonts w:cstheme="minorHAnsi"/>
          <w:sz w:val="28"/>
          <w:szCs w:val="28"/>
          <w:lang w:bidi="he-IL"/>
        </w:rPr>
        <w:t xml:space="preserve"> </w:t>
      </w:r>
      <w:r w:rsidR="00957AD5">
        <w:rPr>
          <w:rFonts w:cstheme="minorHAnsi"/>
          <w:sz w:val="28"/>
          <w:szCs w:val="28"/>
          <w:lang w:bidi="he-IL"/>
        </w:rPr>
        <w:t>ιδιαίτερα</w:t>
      </w:r>
      <w:r w:rsidR="00976D96">
        <w:rPr>
          <w:rFonts w:cstheme="minorHAnsi"/>
          <w:sz w:val="28"/>
          <w:szCs w:val="28"/>
          <w:lang w:bidi="he-IL"/>
        </w:rPr>
        <w:t xml:space="preserve"> «</w:t>
      </w:r>
      <w:r w:rsidR="00957AD5">
        <w:rPr>
          <w:rFonts w:cstheme="minorHAnsi"/>
          <w:sz w:val="28"/>
          <w:szCs w:val="28"/>
          <w:lang w:bidi="he-IL"/>
        </w:rPr>
        <w:t>γιατί</w:t>
      </w:r>
      <w:r w:rsidR="00976D96">
        <w:rPr>
          <w:rFonts w:cstheme="minorHAnsi"/>
          <w:sz w:val="28"/>
          <w:szCs w:val="28"/>
          <w:lang w:bidi="he-IL"/>
        </w:rPr>
        <w:t xml:space="preserve"> η </w:t>
      </w:r>
      <w:r w:rsidR="00957AD5">
        <w:rPr>
          <w:rFonts w:cstheme="minorHAnsi"/>
          <w:sz w:val="28"/>
          <w:szCs w:val="28"/>
          <w:lang w:bidi="he-IL"/>
        </w:rPr>
        <w:t>δική</w:t>
      </w:r>
      <w:r w:rsidR="00976D96">
        <w:rPr>
          <w:rFonts w:cstheme="minorHAnsi"/>
          <w:sz w:val="28"/>
          <w:szCs w:val="28"/>
          <w:lang w:bidi="he-IL"/>
        </w:rPr>
        <w:t xml:space="preserve"> μας </w:t>
      </w:r>
      <w:r w:rsidR="00957AD5">
        <w:rPr>
          <w:rFonts w:cstheme="minorHAnsi"/>
          <w:sz w:val="28"/>
          <w:szCs w:val="28"/>
          <w:lang w:bidi="he-IL"/>
        </w:rPr>
        <w:t>γιορτή</w:t>
      </w:r>
      <w:r w:rsidR="00976D96">
        <w:rPr>
          <w:rFonts w:cstheme="minorHAnsi"/>
          <w:sz w:val="28"/>
          <w:szCs w:val="28"/>
          <w:lang w:bidi="he-IL"/>
        </w:rPr>
        <w:t xml:space="preserve"> του </w:t>
      </w:r>
      <w:r w:rsidR="00957AD5">
        <w:rPr>
          <w:rFonts w:cstheme="minorHAnsi"/>
          <w:sz w:val="28"/>
          <w:szCs w:val="28"/>
          <w:lang w:bidi="he-IL"/>
        </w:rPr>
        <w:t>Πάσχα</w:t>
      </w:r>
      <w:r w:rsidR="00976D96">
        <w:rPr>
          <w:rFonts w:cstheme="minorHAnsi"/>
          <w:sz w:val="28"/>
          <w:szCs w:val="28"/>
          <w:lang w:bidi="he-IL"/>
        </w:rPr>
        <w:t xml:space="preserve"> </w:t>
      </w:r>
      <w:r w:rsidR="00957AD5">
        <w:rPr>
          <w:rFonts w:cstheme="minorHAnsi"/>
          <w:sz w:val="28"/>
          <w:szCs w:val="28"/>
          <w:lang w:bidi="he-IL"/>
        </w:rPr>
        <w:t>συνίσταται</w:t>
      </w:r>
      <w:r w:rsidR="00976D96">
        <w:rPr>
          <w:rFonts w:cstheme="minorHAnsi"/>
          <w:sz w:val="28"/>
          <w:szCs w:val="28"/>
          <w:lang w:bidi="he-IL"/>
        </w:rPr>
        <w:t xml:space="preserve"> στο </w:t>
      </w:r>
      <w:r w:rsidR="00957AD5">
        <w:rPr>
          <w:rFonts w:cstheme="minorHAnsi"/>
          <w:sz w:val="28"/>
          <w:szCs w:val="28"/>
          <w:lang w:bidi="he-IL"/>
        </w:rPr>
        <w:t>γεγονός</w:t>
      </w:r>
      <w:r w:rsidR="00976D96">
        <w:rPr>
          <w:rFonts w:cstheme="minorHAnsi"/>
          <w:sz w:val="28"/>
          <w:szCs w:val="28"/>
          <w:lang w:bidi="he-IL"/>
        </w:rPr>
        <w:t xml:space="preserve"> ότι </w:t>
      </w:r>
      <w:r w:rsidR="00957AD5">
        <w:rPr>
          <w:rFonts w:cstheme="minorHAnsi"/>
          <w:sz w:val="28"/>
          <w:szCs w:val="28"/>
          <w:lang w:bidi="he-IL"/>
        </w:rPr>
        <w:t>θυσιάστηκε</w:t>
      </w:r>
      <w:r w:rsidR="00976D96">
        <w:rPr>
          <w:rFonts w:cstheme="minorHAnsi"/>
          <w:sz w:val="28"/>
          <w:szCs w:val="28"/>
          <w:lang w:bidi="he-IL"/>
        </w:rPr>
        <w:t xml:space="preserve"> για </w:t>
      </w:r>
      <w:r w:rsidR="00957AD5">
        <w:rPr>
          <w:rFonts w:cstheme="minorHAnsi"/>
          <w:sz w:val="28"/>
          <w:szCs w:val="28"/>
          <w:lang w:bidi="he-IL"/>
        </w:rPr>
        <w:t>χάρη</w:t>
      </w:r>
      <w:r w:rsidR="00976D96">
        <w:rPr>
          <w:rFonts w:cstheme="minorHAnsi"/>
          <w:sz w:val="28"/>
          <w:szCs w:val="28"/>
          <w:lang w:bidi="he-IL"/>
        </w:rPr>
        <w:t xml:space="preserve"> μας ο </w:t>
      </w:r>
      <w:r w:rsidR="00957AD5">
        <w:rPr>
          <w:rFonts w:cstheme="minorHAnsi"/>
          <w:sz w:val="28"/>
          <w:szCs w:val="28"/>
          <w:lang w:bidi="he-IL"/>
        </w:rPr>
        <w:t>Χρ</w:t>
      </w:r>
      <w:r w:rsidR="00B4209C">
        <w:rPr>
          <w:rFonts w:cstheme="minorHAnsi"/>
          <w:sz w:val="28"/>
          <w:szCs w:val="28"/>
          <w:lang w:bidi="he-IL"/>
        </w:rPr>
        <w:t>ι</w:t>
      </w:r>
      <w:r w:rsidR="00957AD5">
        <w:rPr>
          <w:rFonts w:cstheme="minorHAnsi"/>
          <w:sz w:val="28"/>
          <w:szCs w:val="28"/>
          <w:lang w:bidi="he-IL"/>
        </w:rPr>
        <w:t>στ</w:t>
      </w:r>
      <w:r w:rsidR="00B4209C">
        <w:rPr>
          <w:rFonts w:cstheme="minorHAnsi"/>
          <w:sz w:val="28"/>
          <w:szCs w:val="28"/>
          <w:lang w:bidi="he-IL"/>
        </w:rPr>
        <w:t>ό</w:t>
      </w:r>
      <w:r w:rsidR="00957AD5">
        <w:rPr>
          <w:rFonts w:cstheme="minorHAnsi"/>
          <w:sz w:val="28"/>
          <w:szCs w:val="28"/>
          <w:lang w:bidi="he-IL"/>
        </w:rPr>
        <w:t>ς</w:t>
      </w:r>
      <w:r w:rsidR="00976D96">
        <w:rPr>
          <w:rFonts w:cstheme="minorHAnsi"/>
          <w:sz w:val="28"/>
          <w:szCs w:val="28"/>
          <w:lang w:bidi="he-IL"/>
        </w:rPr>
        <w:t>».</w:t>
      </w:r>
      <w:r w:rsidR="00AB5F33" w:rsidRPr="00A2247E">
        <w:rPr>
          <w:rStyle w:val="a7"/>
        </w:rPr>
        <w:footnoteReference w:id="330"/>
      </w:r>
      <w:r w:rsidR="00976D96">
        <w:rPr>
          <w:rFonts w:cstheme="minorHAnsi"/>
          <w:sz w:val="28"/>
          <w:szCs w:val="28"/>
          <w:lang w:bidi="he-IL"/>
        </w:rPr>
        <w:t xml:space="preserve"> </w:t>
      </w:r>
      <w:r w:rsidR="00646196">
        <w:rPr>
          <w:rFonts w:cstheme="minorHAnsi"/>
          <w:sz w:val="28"/>
          <w:szCs w:val="28"/>
          <w:lang w:bidi="he-IL"/>
        </w:rPr>
        <w:t>Ο θάνατος του Ιησού αποτελεί πλέον για τους χριστιανούς ένα νέο Πάσχα</w:t>
      </w:r>
      <w:r w:rsidR="00671B66">
        <w:rPr>
          <w:rFonts w:cstheme="minorHAnsi"/>
          <w:sz w:val="28"/>
          <w:szCs w:val="28"/>
          <w:lang w:bidi="he-IL"/>
        </w:rPr>
        <w:t>,</w:t>
      </w:r>
      <w:r w:rsidR="00646196">
        <w:rPr>
          <w:rFonts w:cstheme="minorHAnsi"/>
          <w:sz w:val="28"/>
          <w:szCs w:val="28"/>
          <w:lang w:bidi="he-IL"/>
        </w:rPr>
        <w:t xml:space="preserve"> μια νέα πράξη λύτρωσης.</w:t>
      </w:r>
      <w:r w:rsidR="00646196">
        <w:rPr>
          <w:rStyle w:val="a7"/>
          <w:rFonts w:cstheme="minorHAnsi"/>
          <w:sz w:val="28"/>
          <w:szCs w:val="28"/>
          <w:lang w:bidi="he-IL"/>
        </w:rPr>
        <w:footnoteReference w:id="331"/>
      </w:r>
      <w:r w:rsidR="00646196">
        <w:rPr>
          <w:rFonts w:cstheme="minorHAnsi"/>
          <w:sz w:val="28"/>
          <w:szCs w:val="28"/>
          <w:lang w:bidi="he-IL"/>
        </w:rPr>
        <w:t xml:space="preserve"> </w:t>
      </w:r>
      <w:r w:rsidR="00957AD5">
        <w:rPr>
          <w:rFonts w:cstheme="minorHAnsi"/>
          <w:sz w:val="28"/>
          <w:szCs w:val="28"/>
          <w:lang w:bidi="he-IL"/>
        </w:rPr>
        <w:t>Εντύπωση</w:t>
      </w:r>
      <w:r w:rsidR="00976D96">
        <w:rPr>
          <w:rFonts w:cstheme="minorHAnsi"/>
          <w:sz w:val="28"/>
          <w:szCs w:val="28"/>
          <w:lang w:bidi="he-IL"/>
        </w:rPr>
        <w:t xml:space="preserve"> </w:t>
      </w:r>
      <w:r w:rsidR="00957AD5">
        <w:rPr>
          <w:rFonts w:cstheme="minorHAnsi"/>
          <w:sz w:val="28"/>
          <w:szCs w:val="28"/>
          <w:lang w:bidi="he-IL"/>
        </w:rPr>
        <w:t>ιδιαίτερη</w:t>
      </w:r>
      <w:r w:rsidR="00976D96">
        <w:rPr>
          <w:rFonts w:cstheme="minorHAnsi"/>
          <w:sz w:val="28"/>
          <w:szCs w:val="28"/>
          <w:lang w:bidi="he-IL"/>
        </w:rPr>
        <w:t xml:space="preserve"> </w:t>
      </w:r>
      <w:r w:rsidR="00957AD5">
        <w:rPr>
          <w:rFonts w:cstheme="minorHAnsi"/>
          <w:sz w:val="28"/>
          <w:szCs w:val="28"/>
          <w:lang w:bidi="he-IL"/>
        </w:rPr>
        <w:t>προκαλεί</w:t>
      </w:r>
      <w:r w:rsidR="00976D96">
        <w:rPr>
          <w:rFonts w:cstheme="minorHAnsi"/>
          <w:sz w:val="28"/>
          <w:szCs w:val="28"/>
          <w:lang w:bidi="he-IL"/>
        </w:rPr>
        <w:t xml:space="preserve"> η </w:t>
      </w:r>
      <w:r w:rsidR="00957AD5">
        <w:rPr>
          <w:rFonts w:cstheme="minorHAnsi"/>
          <w:sz w:val="28"/>
          <w:szCs w:val="28"/>
          <w:lang w:bidi="he-IL"/>
        </w:rPr>
        <w:t>επιλογή</w:t>
      </w:r>
      <w:r w:rsidR="00976D96">
        <w:rPr>
          <w:rFonts w:cstheme="minorHAnsi"/>
          <w:sz w:val="28"/>
          <w:szCs w:val="28"/>
          <w:lang w:bidi="he-IL"/>
        </w:rPr>
        <w:t xml:space="preserve"> του </w:t>
      </w:r>
      <w:r w:rsidR="00957AD5">
        <w:rPr>
          <w:rFonts w:cstheme="minorHAnsi"/>
          <w:sz w:val="28"/>
          <w:szCs w:val="28"/>
          <w:lang w:bidi="he-IL"/>
        </w:rPr>
        <w:t>χρόνου</w:t>
      </w:r>
      <w:r w:rsidR="00976D96">
        <w:rPr>
          <w:rFonts w:cstheme="minorHAnsi"/>
          <w:sz w:val="28"/>
          <w:szCs w:val="28"/>
          <w:lang w:bidi="he-IL"/>
        </w:rPr>
        <w:t xml:space="preserve"> των </w:t>
      </w:r>
      <w:r w:rsidR="00957AD5">
        <w:rPr>
          <w:rFonts w:cstheme="minorHAnsi"/>
          <w:sz w:val="28"/>
          <w:szCs w:val="28"/>
          <w:lang w:bidi="he-IL"/>
        </w:rPr>
        <w:t>γεγονότων</w:t>
      </w:r>
      <w:r w:rsidR="00A2411A">
        <w:rPr>
          <w:rFonts w:cstheme="minorHAnsi"/>
          <w:sz w:val="28"/>
          <w:szCs w:val="28"/>
          <w:lang w:bidi="he-IL"/>
        </w:rPr>
        <w:t>,</w:t>
      </w:r>
      <w:r w:rsidR="00976D96">
        <w:rPr>
          <w:rFonts w:cstheme="minorHAnsi"/>
          <w:sz w:val="28"/>
          <w:szCs w:val="28"/>
          <w:lang w:bidi="he-IL"/>
        </w:rPr>
        <w:t xml:space="preserve"> </w:t>
      </w:r>
      <w:r w:rsidR="00957AD5">
        <w:rPr>
          <w:rFonts w:cstheme="minorHAnsi"/>
          <w:sz w:val="28"/>
          <w:szCs w:val="28"/>
          <w:lang w:bidi="he-IL"/>
        </w:rPr>
        <w:t>πράγμα</w:t>
      </w:r>
      <w:r w:rsidR="00976D96">
        <w:rPr>
          <w:rFonts w:cstheme="minorHAnsi"/>
          <w:sz w:val="28"/>
          <w:szCs w:val="28"/>
          <w:lang w:bidi="he-IL"/>
        </w:rPr>
        <w:t xml:space="preserve"> που το </w:t>
      </w:r>
      <w:r w:rsidR="00957AD5">
        <w:rPr>
          <w:rFonts w:cstheme="minorHAnsi"/>
          <w:sz w:val="28"/>
          <w:szCs w:val="28"/>
          <w:lang w:bidi="he-IL"/>
        </w:rPr>
        <w:t>καθιστά</w:t>
      </w:r>
      <w:r w:rsidR="00976D96">
        <w:rPr>
          <w:rFonts w:cstheme="minorHAnsi"/>
          <w:sz w:val="28"/>
          <w:szCs w:val="28"/>
          <w:lang w:bidi="he-IL"/>
        </w:rPr>
        <w:t xml:space="preserve"> </w:t>
      </w:r>
      <w:r w:rsidR="00957AD5">
        <w:rPr>
          <w:rFonts w:cstheme="minorHAnsi"/>
          <w:sz w:val="28"/>
          <w:szCs w:val="28"/>
          <w:lang w:bidi="he-IL"/>
        </w:rPr>
        <w:t>βέβαια</w:t>
      </w:r>
      <w:r w:rsidR="00976D96">
        <w:rPr>
          <w:rFonts w:cstheme="minorHAnsi"/>
          <w:sz w:val="28"/>
          <w:szCs w:val="28"/>
          <w:lang w:bidi="he-IL"/>
        </w:rPr>
        <w:t xml:space="preserve"> </w:t>
      </w:r>
      <w:r w:rsidR="00957AD5">
        <w:rPr>
          <w:rFonts w:cstheme="minorHAnsi"/>
          <w:sz w:val="28"/>
          <w:szCs w:val="28"/>
          <w:lang w:bidi="he-IL"/>
        </w:rPr>
        <w:t>επιλογή</w:t>
      </w:r>
      <w:r w:rsidR="00976D96">
        <w:rPr>
          <w:rFonts w:cstheme="minorHAnsi"/>
          <w:sz w:val="28"/>
          <w:szCs w:val="28"/>
          <w:lang w:bidi="he-IL"/>
        </w:rPr>
        <w:t xml:space="preserve"> </w:t>
      </w:r>
      <w:r w:rsidR="00957AD5">
        <w:rPr>
          <w:rFonts w:cstheme="minorHAnsi"/>
          <w:sz w:val="28"/>
          <w:szCs w:val="28"/>
          <w:lang w:bidi="he-IL"/>
        </w:rPr>
        <w:t>παρέμβασης</w:t>
      </w:r>
      <w:r w:rsidR="00976D96">
        <w:rPr>
          <w:rFonts w:cstheme="minorHAnsi"/>
          <w:sz w:val="28"/>
          <w:szCs w:val="28"/>
          <w:lang w:bidi="he-IL"/>
        </w:rPr>
        <w:t xml:space="preserve"> στο </w:t>
      </w:r>
      <w:r w:rsidR="00957AD5">
        <w:rPr>
          <w:rFonts w:cstheme="minorHAnsi"/>
          <w:sz w:val="28"/>
          <w:szCs w:val="28"/>
          <w:lang w:bidi="he-IL"/>
        </w:rPr>
        <w:t>ιστορικό</w:t>
      </w:r>
      <w:r w:rsidR="00976D96">
        <w:rPr>
          <w:rFonts w:cstheme="minorHAnsi"/>
          <w:sz w:val="28"/>
          <w:szCs w:val="28"/>
          <w:lang w:bidi="he-IL"/>
        </w:rPr>
        <w:t xml:space="preserve"> </w:t>
      </w:r>
      <w:r w:rsidR="00957AD5">
        <w:rPr>
          <w:rFonts w:cstheme="minorHAnsi"/>
          <w:sz w:val="28"/>
          <w:szCs w:val="28"/>
          <w:lang w:bidi="he-IL"/>
        </w:rPr>
        <w:t>γίγνεσθαι</w:t>
      </w:r>
      <w:r w:rsidR="00976D96">
        <w:rPr>
          <w:rFonts w:cstheme="minorHAnsi"/>
          <w:sz w:val="28"/>
          <w:szCs w:val="28"/>
          <w:lang w:bidi="he-IL"/>
        </w:rPr>
        <w:t xml:space="preserve"> της </w:t>
      </w:r>
      <w:r w:rsidR="00957AD5">
        <w:rPr>
          <w:rFonts w:cstheme="minorHAnsi"/>
          <w:sz w:val="28"/>
          <w:szCs w:val="28"/>
          <w:lang w:bidi="he-IL"/>
        </w:rPr>
        <w:t>άκτιστης</w:t>
      </w:r>
      <w:r w:rsidR="00976D96">
        <w:rPr>
          <w:rFonts w:cstheme="minorHAnsi"/>
          <w:sz w:val="28"/>
          <w:szCs w:val="28"/>
          <w:lang w:bidi="he-IL"/>
        </w:rPr>
        <w:t xml:space="preserve"> </w:t>
      </w:r>
      <w:r w:rsidR="00957AD5">
        <w:rPr>
          <w:rFonts w:cstheme="minorHAnsi"/>
          <w:sz w:val="28"/>
          <w:szCs w:val="28"/>
          <w:lang w:bidi="he-IL"/>
        </w:rPr>
        <w:t>ενέργειας</w:t>
      </w:r>
      <w:r w:rsidR="00976D96">
        <w:rPr>
          <w:rFonts w:cstheme="minorHAnsi"/>
          <w:sz w:val="28"/>
          <w:szCs w:val="28"/>
          <w:lang w:bidi="he-IL"/>
        </w:rPr>
        <w:t xml:space="preserve"> του </w:t>
      </w:r>
      <w:r w:rsidR="00957AD5">
        <w:rPr>
          <w:rFonts w:cstheme="minorHAnsi"/>
          <w:sz w:val="28"/>
          <w:szCs w:val="28"/>
          <w:lang w:bidi="he-IL"/>
        </w:rPr>
        <w:t>Θεού</w:t>
      </w:r>
      <w:r w:rsidR="00976D96">
        <w:rPr>
          <w:rFonts w:cstheme="minorHAnsi"/>
          <w:sz w:val="28"/>
          <w:szCs w:val="28"/>
          <w:lang w:bidi="he-IL"/>
        </w:rPr>
        <w:t>.</w:t>
      </w:r>
      <w:r w:rsidR="004C6265">
        <w:rPr>
          <w:rFonts w:cstheme="minorHAnsi"/>
          <w:sz w:val="28"/>
          <w:szCs w:val="28"/>
          <w:lang w:bidi="he-IL"/>
        </w:rPr>
        <w:t xml:space="preserve"> Η μια των </w:t>
      </w:r>
      <w:r w:rsidR="00957AD5">
        <w:rPr>
          <w:rFonts w:cstheme="minorHAnsi"/>
          <w:sz w:val="28"/>
          <w:szCs w:val="28"/>
          <w:lang w:bidi="he-IL"/>
        </w:rPr>
        <w:t>Σαββάτων</w:t>
      </w:r>
      <w:r w:rsidR="00A2411A">
        <w:rPr>
          <w:rFonts w:cstheme="minorHAnsi"/>
          <w:sz w:val="28"/>
          <w:szCs w:val="28"/>
          <w:lang w:bidi="he-IL"/>
        </w:rPr>
        <w:t>,</w:t>
      </w:r>
      <w:r w:rsidR="004C6265">
        <w:rPr>
          <w:rFonts w:cstheme="minorHAnsi"/>
          <w:sz w:val="28"/>
          <w:szCs w:val="28"/>
          <w:lang w:bidi="he-IL"/>
        </w:rPr>
        <w:t xml:space="preserve"> η </w:t>
      </w:r>
      <w:r w:rsidR="00957AD5">
        <w:rPr>
          <w:rFonts w:cstheme="minorHAnsi"/>
          <w:sz w:val="28"/>
          <w:szCs w:val="28"/>
          <w:lang w:bidi="he-IL"/>
        </w:rPr>
        <w:t>επόμενη</w:t>
      </w:r>
      <w:r w:rsidR="004C6265">
        <w:rPr>
          <w:rFonts w:cstheme="minorHAnsi"/>
          <w:sz w:val="28"/>
          <w:szCs w:val="28"/>
          <w:lang w:bidi="he-IL"/>
        </w:rPr>
        <w:t xml:space="preserve"> της </w:t>
      </w:r>
      <w:r w:rsidR="00957AD5">
        <w:rPr>
          <w:rFonts w:cstheme="minorHAnsi"/>
          <w:sz w:val="28"/>
          <w:szCs w:val="28"/>
          <w:lang w:bidi="he-IL"/>
        </w:rPr>
        <w:t>Αγίας</w:t>
      </w:r>
      <w:r w:rsidR="004C6265">
        <w:rPr>
          <w:rFonts w:cstheme="minorHAnsi"/>
          <w:sz w:val="28"/>
          <w:szCs w:val="28"/>
          <w:lang w:bidi="he-IL"/>
        </w:rPr>
        <w:t xml:space="preserve"> </w:t>
      </w:r>
      <w:r w:rsidR="00957AD5">
        <w:rPr>
          <w:rFonts w:cstheme="minorHAnsi"/>
          <w:sz w:val="28"/>
          <w:szCs w:val="28"/>
          <w:lang w:bidi="he-IL"/>
        </w:rPr>
        <w:t>ημέρας</w:t>
      </w:r>
      <w:r w:rsidR="004C6265">
        <w:rPr>
          <w:rFonts w:cstheme="minorHAnsi"/>
          <w:sz w:val="28"/>
          <w:szCs w:val="28"/>
          <w:lang w:bidi="he-IL"/>
        </w:rPr>
        <w:t xml:space="preserve"> του </w:t>
      </w:r>
      <w:r w:rsidR="00957AD5">
        <w:rPr>
          <w:rFonts w:cstheme="minorHAnsi"/>
          <w:sz w:val="28"/>
          <w:szCs w:val="28"/>
          <w:lang w:bidi="he-IL"/>
        </w:rPr>
        <w:t>Σαββάτου</w:t>
      </w:r>
      <w:r w:rsidR="00A2411A">
        <w:rPr>
          <w:rFonts w:cstheme="minorHAnsi"/>
          <w:sz w:val="28"/>
          <w:szCs w:val="28"/>
          <w:lang w:bidi="he-IL"/>
        </w:rPr>
        <w:t>,</w:t>
      </w:r>
      <w:r w:rsidR="004C6265">
        <w:rPr>
          <w:rFonts w:cstheme="minorHAnsi"/>
          <w:sz w:val="28"/>
          <w:szCs w:val="28"/>
          <w:lang w:bidi="he-IL"/>
        </w:rPr>
        <w:t xml:space="preserve"> που </w:t>
      </w:r>
      <w:r w:rsidR="00957AD5">
        <w:rPr>
          <w:rFonts w:cstheme="minorHAnsi"/>
          <w:sz w:val="28"/>
          <w:szCs w:val="28"/>
          <w:lang w:bidi="he-IL"/>
        </w:rPr>
        <w:t>εκείνη</w:t>
      </w:r>
      <w:r w:rsidR="004C6265">
        <w:rPr>
          <w:rFonts w:cstheme="minorHAnsi"/>
          <w:sz w:val="28"/>
          <w:szCs w:val="28"/>
          <w:lang w:bidi="he-IL"/>
        </w:rPr>
        <w:t xml:space="preserve"> τη </w:t>
      </w:r>
      <w:r w:rsidR="00957AD5">
        <w:rPr>
          <w:rFonts w:cstheme="minorHAnsi"/>
          <w:sz w:val="28"/>
          <w:szCs w:val="28"/>
          <w:lang w:bidi="he-IL"/>
        </w:rPr>
        <w:t>φορά</w:t>
      </w:r>
      <w:r w:rsidR="004C6265">
        <w:rPr>
          <w:rFonts w:cstheme="minorHAnsi"/>
          <w:sz w:val="28"/>
          <w:szCs w:val="28"/>
          <w:lang w:bidi="he-IL"/>
        </w:rPr>
        <w:t xml:space="preserve"> </w:t>
      </w:r>
      <w:r w:rsidR="00957AD5">
        <w:rPr>
          <w:rFonts w:cstheme="minorHAnsi"/>
          <w:sz w:val="28"/>
          <w:szCs w:val="28"/>
          <w:lang w:bidi="he-IL"/>
        </w:rPr>
        <w:t>αγιάζονταν</w:t>
      </w:r>
      <w:r w:rsidR="004C6265">
        <w:rPr>
          <w:rFonts w:cstheme="minorHAnsi"/>
          <w:sz w:val="28"/>
          <w:szCs w:val="28"/>
          <w:lang w:bidi="he-IL"/>
        </w:rPr>
        <w:t xml:space="preserve"> </w:t>
      </w:r>
      <w:r w:rsidR="00957AD5">
        <w:rPr>
          <w:rFonts w:cstheme="minorHAnsi"/>
          <w:sz w:val="28"/>
          <w:szCs w:val="28"/>
          <w:lang w:bidi="he-IL"/>
        </w:rPr>
        <w:t>ιδιαίτερα</w:t>
      </w:r>
      <w:r w:rsidR="004C6265">
        <w:rPr>
          <w:rFonts w:cstheme="minorHAnsi"/>
          <w:sz w:val="28"/>
          <w:szCs w:val="28"/>
          <w:lang w:bidi="he-IL"/>
        </w:rPr>
        <w:t xml:space="preserve"> με το να </w:t>
      </w:r>
      <w:r w:rsidR="00957AD5">
        <w:rPr>
          <w:rFonts w:cstheme="minorHAnsi"/>
          <w:sz w:val="28"/>
          <w:szCs w:val="28"/>
          <w:lang w:bidi="he-IL"/>
        </w:rPr>
        <w:t>συμπίπτει</w:t>
      </w:r>
      <w:r w:rsidR="004C6265">
        <w:rPr>
          <w:rFonts w:cstheme="minorHAnsi"/>
          <w:sz w:val="28"/>
          <w:szCs w:val="28"/>
          <w:lang w:bidi="he-IL"/>
        </w:rPr>
        <w:t xml:space="preserve"> </w:t>
      </w:r>
      <w:r w:rsidR="00957AD5">
        <w:rPr>
          <w:rFonts w:cstheme="minorHAnsi"/>
          <w:sz w:val="28"/>
          <w:szCs w:val="28"/>
          <w:lang w:bidi="he-IL"/>
        </w:rPr>
        <w:t xml:space="preserve">και </w:t>
      </w:r>
      <w:r w:rsidR="004C6265">
        <w:rPr>
          <w:rFonts w:cstheme="minorHAnsi"/>
          <w:sz w:val="28"/>
          <w:szCs w:val="28"/>
          <w:lang w:bidi="he-IL"/>
        </w:rPr>
        <w:t xml:space="preserve">με την </w:t>
      </w:r>
      <w:r w:rsidR="00957AD5">
        <w:rPr>
          <w:rFonts w:cstheme="minorHAnsi"/>
          <w:sz w:val="28"/>
          <w:szCs w:val="28"/>
          <w:lang w:bidi="he-IL"/>
        </w:rPr>
        <w:t>εορτή</w:t>
      </w:r>
      <w:r w:rsidR="004C6265">
        <w:rPr>
          <w:rFonts w:cstheme="minorHAnsi"/>
          <w:sz w:val="28"/>
          <w:szCs w:val="28"/>
          <w:lang w:bidi="he-IL"/>
        </w:rPr>
        <w:t xml:space="preserve"> του </w:t>
      </w:r>
      <w:r w:rsidR="00957AD5">
        <w:rPr>
          <w:rFonts w:cstheme="minorHAnsi"/>
          <w:sz w:val="28"/>
          <w:szCs w:val="28"/>
          <w:lang w:bidi="he-IL"/>
        </w:rPr>
        <w:t>Πάσχα</w:t>
      </w:r>
      <w:r w:rsidR="00972994">
        <w:rPr>
          <w:rFonts w:cstheme="minorHAnsi"/>
          <w:sz w:val="28"/>
          <w:szCs w:val="28"/>
          <w:lang w:bidi="he-IL"/>
        </w:rPr>
        <w:t>,</w:t>
      </w:r>
      <w:r w:rsidR="004C6265">
        <w:rPr>
          <w:rFonts w:cstheme="minorHAnsi"/>
          <w:sz w:val="28"/>
          <w:szCs w:val="28"/>
          <w:lang w:bidi="he-IL"/>
        </w:rPr>
        <w:t xml:space="preserve"> </w:t>
      </w:r>
      <w:r w:rsidR="00957AD5">
        <w:rPr>
          <w:rFonts w:cstheme="minorHAnsi"/>
          <w:sz w:val="28"/>
          <w:szCs w:val="28"/>
          <w:lang w:bidi="he-IL"/>
        </w:rPr>
        <w:t>υποχρέωνε</w:t>
      </w:r>
      <w:r w:rsidR="004C6265">
        <w:rPr>
          <w:rFonts w:cstheme="minorHAnsi"/>
          <w:sz w:val="28"/>
          <w:szCs w:val="28"/>
          <w:lang w:bidi="he-IL"/>
        </w:rPr>
        <w:t xml:space="preserve"> τους </w:t>
      </w:r>
      <w:r w:rsidR="00957AD5">
        <w:rPr>
          <w:rFonts w:cstheme="minorHAnsi"/>
          <w:sz w:val="28"/>
          <w:szCs w:val="28"/>
          <w:lang w:bidi="he-IL"/>
        </w:rPr>
        <w:t>ιουδαίους</w:t>
      </w:r>
      <w:r w:rsidR="004C6265">
        <w:rPr>
          <w:rFonts w:cstheme="minorHAnsi"/>
          <w:sz w:val="28"/>
          <w:szCs w:val="28"/>
          <w:lang w:bidi="he-IL"/>
        </w:rPr>
        <w:t xml:space="preserve"> να </w:t>
      </w:r>
      <w:r w:rsidR="00957AD5">
        <w:rPr>
          <w:rFonts w:cstheme="minorHAnsi"/>
          <w:sz w:val="28"/>
          <w:szCs w:val="28"/>
          <w:lang w:bidi="he-IL"/>
        </w:rPr>
        <w:t>γιορτάσουν</w:t>
      </w:r>
      <w:r w:rsidR="004C6265">
        <w:rPr>
          <w:rFonts w:cstheme="minorHAnsi"/>
          <w:sz w:val="28"/>
          <w:szCs w:val="28"/>
          <w:lang w:bidi="he-IL"/>
        </w:rPr>
        <w:t xml:space="preserve"> τη </w:t>
      </w:r>
      <w:r w:rsidR="00957AD5">
        <w:rPr>
          <w:rFonts w:cstheme="minorHAnsi"/>
          <w:sz w:val="28"/>
          <w:szCs w:val="28"/>
          <w:lang w:bidi="he-IL"/>
        </w:rPr>
        <w:t>γιορτή</w:t>
      </w:r>
      <w:r w:rsidR="004C6265">
        <w:rPr>
          <w:rFonts w:cstheme="minorHAnsi"/>
          <w:sz w:val="28"/>
          <w:szCs w:val="28"/>
          <w:lang w:bidi="he-IL"/>
        </w:rPr>
        <w:t xml:space="preserve"> της </w:t>
      </w:r>
      <w:r w:rsidR="00957AD5">
        <w:rPr>
          <w:rFonts w:cstheme="minorHAnsi"/>
          <w:sz w:val="28"/>
          <w:szCs w:val="28"/>
          <w:lang w:bidi="he-IL"/>
        </w:rPr>
        <w:t>κατάθεσης</w:t>
      </w:r>
      <w:r w:rsidR="004C6265">
        <w:rPr>
          <w:rFonts w:cstheme="minorHAnsi"/>
          <w:sz w:val="28"/>
          <w:szCs w:val="28"/>
          <w:lang w:bidi="he-IL"/>
        </w:rPr>
        <w:t xml:space="preserve"> και </w:t>
      </w:r>
      <w:r w:rsidR="00957AD5">
        <w:rPr>
          <w:rFonts w:cstheme="minorHAnsi"/>
          <w:sz w:val="28"/>
          <w:szCs w:val="28"/>
          <w:lang w:bidi="he-IL"/>
        </w:rPr>
        <w:t>θυσίας</w:t>
      </w:r>
      <w:r w:rsidR="004C6265">
        <w:rPr>
          <w:rFonts w:cstheme="minorHAnsi"/>
          <w:sz w:val="28"/>
          <w:szCs w:val="28"/>
          <w:lang w:bidi="he-IL"/>
        </w:rPr>
        <w:t xml:space="preserve"> στο </w:t>
      </w:r>
      <w:r w:rsidR="00957AD5">
        <w:rPr>
          <w:rFonts w:cstheme="minorHAnsi"/>
          <w:sz w:val="28"/>
          <w:szCs w:val="28"/>
          <w:lang w:bidi="he-IL"/>
        </w:rPr>
        <w:t>Ναό</w:t>
      </w:r>
      <w:r w:rsidR="004C6265">
        <w:rPr>
          <w:rFonts w:cstheme="minorHAnsi"/>
          <w:sz w:val="28"/>
          <w:szCs w:val="28"/>
          <w:lang w:bidi="he-IL"/>
        </w:rPr>
        <w:t xml:space="preserve"> των </w:t>
      </w:r>
      <w:r w:rsidR="00957AD5">
        <w:rPr>
          <w:rFonts w:cstheme="minorHAnsi"/>
          <w:sz w:val="28"/>
          <w:szCs w:val="28"/>
          <w:lang w:bidi="he-IL"/>
        </w:rPr>
        <w:t>δεματιών</w:t>
      </w:r>
      <w:r w:rsidR="004C6265">
        <w:rPr>
          <w:rFonts w:cstheme="minorHAnsi"/>
          <w:sz w:val="28"/>
          <w:szCs w:val="28"/>
          <w:lang w:bidi="he-IL"/>
        </w:rPr>
        <w:t xml:space="preserve"> των </w:t>
      </w:r>
      <w:r w:rsidR="00957AD5">
        <w:rPr>
          <w:rFonts w:cstheme="minorHAnsi"/>
          <w:sz w:val="28"/>
          <w:szCs w:val="28"/>
          <w:lang w:bidi="he-IL"/>
        </w:rPr>
        <w:t>πρωτογεννημάτων</w:t>
      </w:r>
      <w:r w:rsidR="004C6265">
        <w:rPr>
          <w:rFonts w:cstheme="minorHAnsi"/>
          <w:sz w:val="28"/>
          <w:szCs w:val="28"/>
          <w:lang w:bidi="he-IL"/>
        </w:rPr>
        <w:t xml:space="preserve">. Τα </w:t>
      </w:r>
      <w:r w:rsidR="00957AD5">
        <w:rPr>
          <w:rFonts w:cstheme="minorHAnsi"/>
          <w:sz w:val="28"/>
          <w:szCs w:val="28"/>
          <w:lang w:bidi="he-IL"/>
        </w:rPr>
        <w:t>δεμάτια</w:t>
      </w:r>
      <w:r w:rsidR="004C6265">
        <w:rPr>
          <w:rFonts w:cstheme="minorHAnsi"/>
          <w:sz w:val="28"/>
          <w:szCs w:val="28"/>
          <w:lang w:bidi="he-IL"/>
        </w:rPr>
        <w:t xml:space="preserve"> αυτά </w:t>
      </w:r>
      <w:r w:rsidR="00957AD5">
        <w:rPr>
          <w:rFonts w:cstheme="minorHAnsi"/>
          <w:sz w:val="28"/>
          <w:szCs w:val="28"/>
          <w:lang w:bidi="he-IL"/>
        </w:rPr>
        <w:t>έχουν</w:t>
      </w:r>
      <w:r w:rsidR="004C6265">
        <w:rPr>
          <w:rFonts w:cstheme="minorHAnsi"/>
          <w:sz w:val="28"/>
          <w:szCs w:val="28"/>
          <w:lang w:bidi="he-IL"/>
        </w:rPr>
        <w:t xml:space="preserve"> ένα </w:t>
      </w:r>
      <w:r w:rsidR="00957AD5">
        <w:rPr>
          <w:rFonts w:cstheme="minorHAnsi"/>
          <w:sz w:val="28"/>
          <w:szCs w:val="28"/>
          <w:lang w:bidi="he-IL"/>
        </w:rPr>
        <w:t>υπέροχο</w:t>
      </w:r>
      <w:r w:rsidR="004C6265">
        <w:rPr>
          <w:rFonts w:cstheme="minorHAnsi"/>
          <w:sz w:val="28"/>
          <w:szCs w:val="28"/>
          <w:lang w:bidi="he-IL"/>
        </w:rPr>
        <w:t xml:space="preserve"> </w:t>
      </w:r>
      <w:r w:rsidR="00957AD5">
        <w:rPr>
          <w:rFonts w:cstheme="minorHAnsi"/>
          <w:sz w:val="28"/>
          <w:szCs w:val="28"/>
          <w:lang w:bidi="he-IL"/>
        </w:rPr>
        <w:t>αναστάσιμο</w:t>
      </w:r>
      <w:r w:rsidR="004C6265">
        <w:rPr>
          <w:rFonts w:cstheme="minorHAnsi"/>
          <w:sz w:val="28"/>
          <w:szCs w:val="28"/>
          <w:lang w:bidi="he-IL"/>
        </w:rPr>
        <w:t xml:space="preserve"> </w:t>
      </w:r>
      <w:r w:rsidR="00957AD5">
        <w:rPr>
          <w:rFonts w:cstheme="minorHAnsi"/>
          <w:sz w:val="28"/>
          <w:szCs w:val="28"/>
          <w:lang w:bidi="he-IL"/>
        </w:rPr>
        <w:t>συμβολισμό</w:t>
      </w:r>
      <w:r w:rsidR="00A2411A">
        <w:rPr>
          <w:rFonts w:cstheme="minorHAnsi"/>
          <w:sz w:val="28"/>
          <w:szCs w:val="28"/>
          <w:lang w:bidi="he-IL"/>
        </w:rPr>
        <w:t>,</w:t>
      </w:r>
      <w:r w:rsidR="004C6265">
        <w:rPr>
          <w:rFonts w:cstheme="minorHAnsi"/>
          <w:sz w:val="28"/>
          <w:szCs w:val="28"/>
          <w:lang w:bidi="he-IL"/>
        </w:rPr>
        <w:t xml:space="preserve"> και </w:t>
      </w:r>
      <w:r w:rsidR="00671B66">
        <w:rPr>
          <w:rFonts w:cstheme="minorHAnsi"/>
          <w:sz w:val="28"/>
          <w:szCs w:val="28"/>
          <w:lang w:bidi="he-IL"/>
        </w:rPr>
        <w:t xml:space="preserve">αναλογούντα </w:t>
      </w:r>
      <w:r w:rsidR="00957AD5">
        <w:rPr>
          <w:rFonts w:cstheme="minorHAnsi"/>
          <w:sz w:val="28"/>
          <w:szCs w:val="28"/>
          <w:lang w:bidi="he-IL"/>
        </w:rPr>
        <w:t>ιδίως</w:t>
      </w:r>
      <w:r w:rsidR="004C6265">
        <w:rPr>
          <w:rFonts w:cstheme="minorHAnsi"/>
          <w:sz w:val="28"/>
          <w:szCs w:val="28"/>
          <w:lang w:bidi="he-IL"/>
        </w:rPr>
        <w:t xml:space="preserve"> με τον </w:t>
      </w:r>
      <w:r w:rsidR="00957AD5">
        <w:rPr>
          <w:rFonts w:cstheme="minorHAnsi"/>
          <w:sz w:val="28"/>
          <w:szCs w:val="28"/>
          <w:lang w:bidi="he-IL"/>
        </w:rPr>
        <w:t>πρωτότοκο</w:t>
      </w:r>
      <w:r w:rsidR="004C6265">
        <w:rPr>
          <w:rFonts w:cstheme="minorHAnsi"/>
          <w:sz w:val="28"/>
          <w:szCs w:val="28"/>
          <w:lang w:bidi="he-IL"/>
        </w:rPr>
        <w:t xml:space="preserve"> των </w:t>
      </w:r>
      <w:r w:rsidR="00957AD5">
        <w:rPr>
          <w:rFonts w:cstheme="minorHAnsi"/>
          <w:sz w:val="28"/>
          <w:szCs w:val="28"/>
          <w:lang w:bidi="he-IL"/>
        </w:rPr>
        <w:t>νέκρων</w:t>
      </w:r>
      <w:r w:rsidR="004C6265">
        <w:rPr>
          <w:rFonts w:cstheme="minorHAnsi"/>
          <w:sz w:val="28"/>
          <w:szCs w:val="28"/>
          <w:lang w:bidi="he-IL"/>
        </w:rPr>
        <w:t xml:space="preserve"> </w:t>
      </w:r>
      <w:r w:rsidR="00957AD5">
        <w:rPr>
          <w:rFonts w:cstheme="minorHAnsi"/>
          <w:sz w:val="28"/>
          <w:szCs w:val="28"/>
          <w:lang w:bidi="he-IL"/>
        </w:rPr>
        <w:t>Ιησού</w:t>
      </w:r>
      <w:r w:rsidR="00A2411A">
        <w:rPr>
          <w:rFonts w:cstheme="minorHAnsi"/>
          <w:sz w:val="28"/>
          <w:szCs w:val="28"/>
          <w:lang w:bidi="he-IL"/>
        </w:rPr>
        <w:t>,</w:t>
      </w:r>
      <w:r w:rsidR="004C6265">
        <w:rPr>
          <w:rFonts w:cstheme="minorHAnsi"/>
          <w:sz w:val="28"/>
          <w:szCs w:val="28"/>
          <w:lang w:bidi="he-IL"/>
        </w:rPr>
        <w:t xml:space="preserve"> </w:t>
      </w:r>
      <w:r w:rsidR="00957AD5">
        <w:rPr>
          <w:rFonts w:cstheme="minorHAnsi"/>
          <w:sz w:val="28"/>
          <w:szCs w:val="28"/>
          <w:lang w:bidi="he-IL"/>
        </w:rPr>
        <w:t>γεγονός</w:t>
      </w:r>
      <w:r w:rsidR="004C6265">
        <w:rPr>
          <w:rFonts w:cstheme="minorHAnsi"/>
          <w:sz w:val="28"/>
          <w:szCs w:val="28"/>
          <w:lang w:bidi="he-IL"/>
        </w:rPr>
        <w:t xml:space="preserve"> που το </w:t>
      </w:r>
      <w:r w:rsidR="00957AD5">
        <w:rPr>
          <w:rFonts w:cstheme="minorHAnsi"/>
          <w:sz w:val="28"/>
          <w:szCs w:val="28"/>
          <w:lang w:bidi="he-IL"/>
        </w:rPr>
        <w:t>αναδεικνύει</w:t>
      </w:r>
      <w:r w:rsidR="004C6265">
        <w:rPr>
          <w:rFonts w:cstheme="minorHAnsi"/>
          <w:sz w:val="28"/>
          <w:szCs w:val="28"/>
          <w:lang w:bidi="he-IL"/>
        </w:rPr>
        <w:t xml:space="preserve"> και ο </w:t>
      </w:r>
      <w:r w:rsidR="00957AD5">
        <w:rPr>
          <w:rFonts w:cstheme="minorHAnsi"/>
          <w:sz w:val="28"/>
          <w:szCs w:val="28"/>
          <w:lang w:bidi="he-IL"/>
        </w:rPr>
        <w:t>Παύλος</w:t>
      </w:r>
      <w:r w:rsidR="004C6265">
        <w:rPr>
          <w:rFonts w:cstheme="minorHAnsi"/>
          <w:sz w:val="28"/>
          <w:szCs w:val="28"/>
          <w:lang w:bidi="he-IL"/>
        </w:rPr>
        <w:t xml:space="preserve"> στην </w:t>
      </w:r>
      <w:r w:rsidR="00A2411A">
        <w:rPr>
          <w:rFonts w:cstheme="minorHAnsi"/>
          <w:sz w:val="28"/>
          <w:szCs w:val="28"/>
          <w:lang w:bidi="he-IL"/>
        </w:rPr>
        <w:t>(</w:t>
      </w:r>
      <w:r w:rsidR="004C6265">
        <w:rPr>
          <w:rFonts w:cstheme="minorHAnsi"/>
          <w:sz w:val="28"/>
          <w:szCs w:val="28"/>
          <w:lang w:bidi="he-IL"/>
        </w:rPr>
        <w:t>Α΄Κορινθ</w:t>
      </w:r>
      <w:r w:rsidR="00F51B74">
        <w:rPr>
          <w:rFonts w:cstheme="minorHAnsi"/>
          <w:sz w:val="28"/>
          <w:szCs w:val="28"/>
          <w:lang w:bidi="he-IL"/>
        </w:rPr>
        <w:t>ί</w:t>
      </w:r>
      <w:r w:rsidR="004C6265">
        <w:rPr>
          <w:rFonts w:cstheme="minorHAnsi"/>
          <w:sz w:val="28"/>
          <w:szCs w:val="28"/>
          <w:lang w:bidi="he-IL"/>
        </w:rPr>
        <w:t>ους15-20</w:t>
      </w:r>
      <w:r w:rsidR="00A2411A">
        <w:rPr>
          <w:rFonts w:cstheme="minorHAnsi"/>
          <w:sz w:val="28"/>
          <w:szCs w:val="28"/>
          <w:lang w:bidi="he-IL"/>
        </w:rPr>
        <w:t>)</w:t>
      </w:r>
      <w:r w:rsidR="004C6265">
        <w:rPr>
          <w:rFonts w:cstheme="minorHAnsi"/>
          <w:sz w:val="28"/>
          <w:szCs w:val="28"/>
          <w:lang w:bidi="he-IL"/>
        </w:rPr>
        <w:t xml:space="preserve">. </w:t>
      </w:r>
      <w:r w:rsidR="00957AD5">
        <w:rPr>
          <w:rFonts w:cstheme="minorHAnsi"/>
          <w:sz w:val="28"/>
          <w:szCs w:val="28"/>
          <w:lang w:bidi="he-IL"/>
        </w:rPr>
        <w:t>Επομένως</w:t>
      </w:r>
      <w:r w:rsidR="004C6265">
        <w:rPr>
          <w:rFonts w:cstheme="minorHAnsi"/>
          <w:sz w:val="28"/>
          <w:szCs w:val="28"/>
          <w:lang w:bidi="he-IL"/>
        </w:rPr>
        <w:t xml:space="preserve"> ο </w:t>
      </w:r>
      <w:r w:rsidR="00957AD5">
        <w:rPr>
          <w:rFonts w:cstheme="minorHAnsi"/>
          <w:sz w:val="28"/>
          <w:szCs w:val="28"/>
          <w:lang w:bidi="he-IL"/>
        </w:rPr>
        <w:t>Παύλος</w:t>
      </w:r>
      <w:r w:rsidR="004C6265">
        <w:rPr>
          <w:rFonts w:cstheme="minorHAnsi"/>
          <w:sz w:val="28"/>
          <w:szCs w:val="28"/>
          <w:lang w:bidi="he-IL"/>
        </w:rPr>
        <w:t xml:space="preserve"> </w:t>
      </w:r>
      <w:r w:rsidR="00957AD5">
        <w:rPr>
          <w:rFonts w:cstheme="minorHAnsi"/>
          <w:sz w:val="28"/>
          <w:szCs w:val="28"/>
          <w:lang w:bidi="he-IL"/>
        </w:rPr>
        <w:t>αποδέχεται</w:t>
      </w:r>
      <w:r w:rsidR="004C6265">
        <w:rPr>
          <w:rFonts w:cstheme="minorHAnsi"/>
          <w:sz w:val="28"/>
          <w:szCs w:val="28"/>
          <w:lang w:bidi="he-IL"/>
        </w:rPr>
        <w:t xml:space="preserve"> </w:t>
      </w:r>
      <w:r w:rsidR="00957AD5">
        <w:rPr>
          <w:rFonts w:cstheme="minorHAnsi"/>
          <w:sz w:val="28"/>
          <w:szCs w:val="28"/>
          <w:lang w:bidi="he-IL"/>
        </w:rPr>
        <w:t>πλήρως</w:t>
      </w:r>
      <w:r w:rsidR="004C6265">
        <w:rPr>
          <w:rFonts w:cstheme="minorHAnsi"/>
          <w:sz w:val="28"/>
          <w:szCs w:val="28"/>
          <w:lang w:bidi="he-IL"/>
        </w:rPr>
        <w:t xml:space="preserve"> τις </w:t>
      </w:r>
      <w:r w:rsidR="00957AD5">
        <w:rPr>
          <w:rFonts w:cstheme="minorHAnsi"/>
          <w:sz w:val="28"/>
          <w:szCs w:val="28"/>
          <w:lang w:bidi="he-IL"/>
        </w:rPr>
        <w:t>ημερομηνίες</w:t>
      </w:r>
      <w:r w:rsidR="009A7E24">
        <w:rPr>
          <w:rFonts w:cstheme="minorHAnsi"/>
          <w:sz w:val="28"/>
          <w:szCs w:val="28"/>
          <w:lang w:bidi="he-IL"/>
        </w:rPr>
        <w:t>,</w:t>
      </w:r>
      <w:r w:rsidR="004C6265">
        <w:rPr>
          <w:rFonts w:cstheme="minorHAnsi"/>
          <w:sz w:val="28"/>
          <w:szCs w:val="28"/>
          <w:lang w:bidi="he-IL"/>
        </w:rPr>
        <w:t xml:space="preserve"> Παρασκευή 14</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sidR="004C6265">
        <w:rPr>
          <w:rFonts w:cstheme="minorHAnsi"/>
          <w:sz w:val="28"/>
          <w:szCs w:val="28"/>
          <w:lang w:bidi="he-IL"/>
        </w:rPr>
        <w:t xml:space="preserve"> Νισάν η </w:t>
      </w:r>
      <w:r w:rsidR="00957AD5">
        <w:rPr>
          <w:rFonts w:cstheme="minorHAnsi"/>
          <w:sz w:val="28"/>
          <w:szCs w:val="28"/>
          <w:lang w:bidi="he-IL"/>
        </w:rPr>
        <w:t>δίκη</w:t>
      </w:r>
      <w:r w:rsidR="004C6265">
        <w:rPr>
          <w:rFonts w:cstheme="minorHAnsi"/>
          <w:sz w:val="28"/>
          <w:szCs w:val="28"/>
          <w:lang w:bidi="he-IL"/>
        </w:rPr>
        <w:t xml:space="preserve"> από τον </w:t>
      </w:r>
      <w:r w:rsidR="00957AD5">
        <w:rPr>
          <w:rFonts w:cstheme="minorHAnsi"/>
          <w:sz w:val="28"/>
          <w:szCs w:val="28"/>
          <w:lang w:bidi="he-IL"/>
        </w:rPr>
        <w:t>Πιλάτο</w:t>
      </w:r>
      <w:r w:rsidR="004C6265">
        <w:rPr>
          <w:rFonts w:cstheme="minorHAnsi"/>
          <w:sz w:val="28"/>
          <w:szCs w:val="28"/>
          <w:lang w:bidi="he-IL"/>
        </w:rPr>
        <w:t xml:space="preserve"> και </w:t>
      </w:r>
      <w:r w:rsidR="00611C04">
        <w:rPr>
          <w:rFonts w:cstheme="minorHAnsi"/>
          <w:sz w:val="28"/>
          <w:szCs w:val="28"/>
          <w:lang w:bidi="he-IL"/>
        </w:rPr>
        <w:t xml:space="preserve">η </w:t>
      </w:r>
      <w:r w:rsidR="00957AD5">
        <w:rPr>
          <w:rFonts w:cstheme="minorHAnsi"/>
          <w:sz w:val="28"/>
          <w:szCs w:val="28"/>
          <w:lang w:bidi="he-IL"/>
        </w:rPr>
        <w:t>καταδίκη</w:t>
      </w:r>
      <w:r w:rsidR="004C6265">
        <w:rPr>
          <w:rFonts w:cstheme="minorHAnsi"/>
          <w:sz w:val="28"/>
          <w:szCs w:val="28"/>
          <w:lang w:bidi="he-IL"/>
        </w:rPr>
        <w:t xml:space="preserve"> </w:t>
      </w:r>
      <w:r w:rsidR="00957AD5">
        <w:rPr>
          <w:rFonts w:cstheme="minorHAnsi"/>
          <w:sz w:val="28"/>
          <w:szCs w:val="28"/>
          <w:lang w:bidi="he-IL"/>
        </w:rPr>
        <w:t>καθώς</w:t>
      </w:r>
      <w:r w:rsidR="004C6265">
        <w:rPr>
          <w:rFonts w:cstheme="minorHAnsi"/>
          <w:sz w:val="28"/>
          <w:szCs w:val="28"/>
          <w:lang w:bidi="he-IL"/>
        </w:rPr>
        <w:t xml:space="preserve"> και </w:t>
      </w:r>
      <w:r w:rsidR="00611C04">
        <w:rPr>
          <w:rFonts w:cstheme="minorHAnsi"/>
          <w:sz w:val="28"/>
          <w:szCs w:val="28"/>
          <w:lang w:bidi="he-IL"/>
        </w:rPr>
        <w:t xml:space="preserve">η </w:t>
      </w:r>
      <w:r w:rsidR="00957AD5">
        <w:rPr>
          <w:rFonts w:cstheme="minorHAnsi"/>
          <w:sz w:val="28"/>
          <w:szCs w:val="28"/>
          <w:lang w:bidi="he-IL"/>
        </w:rPr>
        <w:t>σταύρωση</w:t>
      </w:r>
      <w:r w:rsidR="004C6265">
        <w:rPr>
          <w:rFonts w:cstheme="minorHAnsi"/>
          <w:sz w:val="28"/>
          <w:szCs w:val="28"/>
          <w:lang w:bidi="he-IL"/>
        </w:rPr>
        <w:t>,</w:t>
      </w:r>
      <w:r w:rsidR="009E0E25">
        <w:rPr>
          <w:rFonts w:cstheme="minorHAnsi"/>
          <w:sz w:val="28"/>
          <w:szCs w:val="28"/>
          <w:lang w:bidi="he-IL"/>
        </w:rPr>
        <w:t xml:space="preserve"> 15</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sidR="009E0E25">
        <w:rPr>
          <w:rFonts w:cstheme="minorHAnsi"/>
          <w:sz w:val="28"/>
          <w:szCs w:val="28"/>
          <w:lang w:bidi="he-IL"/>
        </w:rPr>
        <w:t xml:space="preserve"> Νισάν </w:t>
      </w:r>
      <w:r w:rsidR="00957AD5">
        <w:rPr>
          <w:rFonts w:cstheme="minorHAnsi"/>
          <w:sz w:val="28"/>
          <w:szCs w:val="28"/>
          <w:lang w:bidi="he-IL"/>
        </w:rPr>
        <w:t>ημέρα</w:t>
      </w:r>
      <w:r w:rsidR="009E0E25">
        <w:rPr>
          <w:rFonts w:cstheme="minorHAnsi"/>
          <w:sz w:val="28"/>
          <w:szCs w:val="28"/>
          <w:lang w:bidi="he-IL"/>
        </w:rPr>
        <w:t xml:space="preserve"> </w:t>
      </w:r>
      <w:r w:rsidR="00957AD5">
        <w:rPr>
          <w:rFonts w:cstheme="minorHAnsi"/>
          <w:sz w:val="28"/>
          <w:szCs w:val="28"/>
          <w:lang w:bidi="he-IL"/>
        </w:rPr>
        <w:t>Σάββατο</w:t>
      </w:r>
      <w:r w:rsidR="009E0E25">
        <w:rPr>
          <w:rFonts w:cstheme="minorHAnsi"/>
          <w:sz w:val="28"/>
          <w:szCs w:val="28"/>
          <w:lang w:bidi="he-IL"/>
        </w:rPr>
        <w:t xml:space="preserve"> το </w:t>
      </w:r>
      <w:r w:rsidR="00957AD5">
        <w:rPr>
          <w:rFonts w:cstheme="minorHAnsi"/>
          <w:sz w:val="28"/>
          <w:szCs w:val="28"/>
          <w:lang w:bidi="he-IL"/>
        </w:rPr>
        <w:t>Πάσχα</w:t>
      </w:r>
      <w:r w:rsidR="009E0E25">
        <w:rPr>
          <w:rFonts w:cstheme="minorHAnsi"/>
          <w:sz w:val="28"/>
          <w:szCs w:val="28"/>
          <w:lang w:bidi="he-IL"/>
        </w:rPr>
        <w:t xml:space="preserve"> και 16</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sidR="009E0E25">
        <w:rPr>
          <w:rFonts w:cstheme="minorHAnsi"/>
          <w:sz w:val="28"/>
          <w:szCs w:val="28"/>
          <w:lang w:bidi="he-IL"/>
        </w:rPr>
        <w:t xml:space="preserve"> Νισάν </w:t>
      </w:r>
      <w:r w:rsidR="00957AD5">
        <w:rPr>
          <w:rFonts w:cstheme="minorHAnsi"/>
          <w:sz w:val="28"/>
          <w:szCs w:val="28"/>
          <w:lang w:bidi="he-IL"/>
        </w:rPr>
        <w:t>ανάσταση</w:t>
      </w:r>
      <w:r w:rsidR="009E0E25">
        <w:rPr>
          <w:rFonts w:cstheme="minorHAnsi"/>
          <w:sz w:val="28"/>
          <w:szCs w:val="28"/>
          <w:lang w:bidi="he-IL"/>
        </w:rPr>
        <w:t xml:space="preserve"> του </w:t>
      </w:r>
      <w:r w:rsidR="00957AD5">
        <w:rPr>
          <w:rFonts w:cstheme="minorHAnsi"/>
          <w:sz w:val="28"/>
          <w:szCs w:val="28"/>
          <w:lang w:bidi="he-IL"/>
        </w:rPr>
        <w:t>Ιησού</w:t>
      </w:r>
      <w:r w:rsidR="009E0E25">
        <w:rPr>
          <w:rFonts w:cstheme="minorHAnsi"/>
          <w:sz w:val="28"/>
          <w:szCs w:val="28"/>
          <w:lang w:bidi="he-IL"/>
        </w:rPr>
        <w:t xml:space="preserve"> τη μια των </w:t>
      </w:r>
      <w:r w:rsidR="00957AD5">
        <w:rPr>
          <w:rFonts w:cstheme="minorHAnsi"/>
          <w:sz w:val="28"/>
          <w:szCs w:val="28"/>
          <w:lang w:bidi="he-IL"/>
        </w:rPr>
        <w:t>Σαββάτων</w:t>
      </w:r>
      <w:r w:rsidR="009E0E25">
        <w:rPr>
          <w:rFonts w:cstheme="minorHAnsi"/>
          <w:sz w:val="28"/>
          <w:szCs w:val="28"/>
          <w:lang w:bidi="he-IL"/>
        </w:rPr>
        <w:t xml:space="preserve"> και από </w:t>
      </w:r>
      <w:r w:rsidR="00957AD5">
        <w:rPr>
          <w:rFonts w:cstheme="minorHAnsi"/>
          <w:sz w:val="28"/>
          <w:szCs w:val="28"/>
          <w:lang w:bidi="he-IL"/>
        </w:rPr>
        <w:t>τότε</w:t>
      </w:r>
      <w:r w:rsidR="009E0E25">
        <w:rPr>
          <w:rFonts w:cstheme="minorHAnsi"/>
          <w:sz w:val="28"/>
          <w:szCs w:val="28"/>
          <w:lang w:bidi="he-IL"/>
        </w:rPr>
        <w:t xml:space="preserve"> για τους </w:t>
      </w:r>
      <w:r w:rsidR="00957AD5">
        <w:rPr>
          <w:rFonts w:cstheme="minorHAnsi"/>
          <w:sz w:val="28"/>
          <w:szCs w:val="28"/>
          <w:lang w:bidi="he-IL"/>
        </w:rPr>
        <w:t>χριστιανούς</w:t>
      </w:r>
      <w:r w:rsidR="009E0E25">
        <w:rPr>
          <w:rFonts w:cstheme="minorHAnsi"/>
          <w:sz w:val="28"/>
          <w:szCs w:val="28"/>
          <w:lang w:bidi="he-IL"/>
        </w:rPr>
        <w:t xml:space="preserve"> </w:t>
      </w:r>
      <w:r w:rsidR="00957AD5">
        <w:rPr>
          <w:rFonts w:cstheme="minorHAnsi"/>
          <w:sz w:val="28"/>
          <w:szCs w:val="28"/>
          <w:lang w:bidi="he-IL"/>
        </w:rPr>
        <w:t>ημέρα</w:t>
      </w:r>
      <w:r w:rsidR="009E0E25">
        <w:rPr>
          <w:rFonts w:cstheme="minorHAnsi"/>
          <w:sz w:val="28"/>
          <w:szCs w:val="28"/>
          <w:lang w:bidi="he-IL"/>
        </w:rPr>
        <w:t xml:space="preserve"> του </w:t>
      </w:r>
      <w:r w:rsidR="00957AD5">
        <w:rPr>
          <w:rFonts w:cstheme="minorHAnsi"/>
          <w:sz w:val="28"/>
          <w:szCs w:val="28"/>
          <w:lang w:bidi="he-IL"/>
        </w:rPr>
        <w:t>Κυρίου</w:t>
      </w:r>
      <w:r w:rsidR="009E0E25">
        <w:rPr>
          <w:rFonts w:cstheme="minorHAnsi"/>
          <w:sz w:val="28"/>
          <w:szCs w:val="28"/>
          <w:lang w:bidi="he-IL"/>
        </w:rPr>
        <w:t xml:space="preserve">. Ο </w:t>
      </w:r>
      <w:r w:rsidR="00957AD5">
        <w:rPr>
          <w:rFonts w:cstheme="minorHAnsi"/>
          <w:sz w:val="28"/>
          <w:szCs w:val="28"/>
          <w:lang w:bidi="he-IL"/>
        </w:rPr>
        <w:t>Παύλος</w:t>
      </w:r>
      <w:r w:rsidR="009E0E25">
        <w:rPr>
          <w:rFonts w:cstheme="minorHAnsi"/>
          <w:sz w:val="28"/>
          <w:szCs w:val="28"/>
          <w:lang w:bidi="he-IL"/>
        </w:rPr>
        <w:t xml:space="preserve"> </w:t>
      </w:r>
      <w:r w:rsidR="00957AD5">
        <w:rPr>
          <w:rFonts w:cstheme="minorHAnsi"/>
          <w:sz w:val="28"/>
          <w:szCs w:val="28"/>
          <w:lang w:bidi="he-IL"/>
        </w:rPr>
        <w:t>ήταν</w:t>
      </w:r>
      <w:r w:rsidR="009E0E25">
        <w:rPr>
          <w:rFonts w:cstheme="minorHAnsi"/>
          <w:sz w:val="28"/>
          <w:szCs w:val="28"/>
          <w:lang w:bidi="he-IL"/>
        </w:rPr>
        <w:t xml:space="preserve"> </w:t>
      </w:r>
      <w:r w:rsidR="00957AD5">
        <w:rPr>
          <w:rFonts w:cstheme="minorHAnsi"/>
          <w:sz w:val="28"/>
          <w:szCs w:val="28"/>
          <w:lang w:bidi="he-IL"/>
        </w:rPr>
        <w:t>βέβαιο</w:t>
      </w:r>
      <w:r w:rsidR="009E0E25">
        <w:rPr>
          <w:rFonts w:cstheme="minorHAnsi"/>
          <w:sz w:val="28"/>
          <w:szCs w:val="28"/>
          <w:lang w:bidi="he-IL"/>
        </w:rPr>
        <w:t xml:space="preserve"> ότι </w:t>
      </w:r>
      <w:r w:rsidR="00957AD5">
        <w:rPr>
          <w:rFonts w:cstheme="minorHAnsi"/>
          <w:sz w:val="28"/>
          <w:szCs w:val="28"/>
          <w:lang w:bidi="he-IL"/>
        </w:rPr>
        <w:t>είχε</w:t>
      </w:r>
      <w:r w:rsidR="009E0E25">
        <w:rPr>
          <w:rFonts w:cstheme="minorHAnsi"/>
          <w:sz w:val="28"/>
          <w:szCs w:val="28"/>
          <w:lang w:bidi="he-IL"/>
        </w:rPr>
        <w:t xml:space="preserve"> </w:t>
      </w:r>
      <w:r w:rsidR="00957AD5">
        <w:rPr>
          <w:rFonts w:cstheme="minorHAnsi"/>
          <w:sz w:val="28"/>
          <w:szCs w:val="28"/>
          <w:lang w:bidi="he-IL"/>
        </w:rPr>
        <w:t>άμεση</w:t>
      </w:r>
      <w:r w:rsidR="009E0E25">
        <w:rPr>
          <w:rFonts w:cstheme="minorHAnsi"/>
          <w:sz w:val="28"/>
          <w:szCs w:val="28"/>
          <w:lang w:bidi="he-IL"/>
        </w:rPr>
        <w:t xml:space="preserve"> </w:t>
      </w:r>
      <w:r w:rsidR="00957AD5">
        <w:rPr>
          <w:rFonts w:cstheme="minorHAnsi"/>
          <w:sz w:val="28"/>
          <w:szCs w:val="28"/>
          <w:lang w:bidi="he-IL"/>
        </w:rPr>
        <w:t>ενημέρωση</w:t>
      </w:r>
      <w:r w:rsidR="009E0E25">
        <w:rPr>
          <w:rFonts w:cstheme="minorHAnsi"/>
          <w:sz w:val="28"/>
          <w:szCs w:val="28"/>
          <w:lang w:bidi="he-IL"/>
        </w:rPr>
        <w:t xml:space="preserve"> από τους </w:t>
      </w:r>
      <w:r w:rsidR="00957AD5">
        <w:rPr>
          <w:rFonts w:cstheme="minorHAnsi"/>
          <w:sz w:val="28"/>
          <w:szCs w:val="28"/>
          <w:lang w:bidi="he-IL"/>
        </w:rPr>
        <w:t>αυτόπτες</w:t>
      </w:r>
      <w:r w:rsidR="009E0E25">
        <w:rPr>
          <w:rFonts w:cstheme="minorHAnsi"/>
          <w:sz w:val="28"/>
          <w:szCs w:val="28"/>
          <w:lang w:bidi="he-IL"/>
        </w:rPr>
        <w:t xml:space="preserve"> </w:t>
      </w:r>
      <w:r w:rsidR="00957AD5">
        <w:rPr>
          <w:rFonts w:cstheme="minorHAnsi"/>
          <w:sz w:val="28"/>
          <w:szCs w:val="28"/>
          <w:lang w:bidi="he-IL"/>
        </w:rPr>
        <w:t>μαθητές</w:t>
      </w:r>
      <w:r w:rsidR="009E0E25">
        <w:rPr>
          <w:rFonts w:cstheme="minorHAnsi"/>
          <w:sz w:val="28"/>
          <w:szCs w:val="28"/>
          <w:lang w:bidi="he-IL"/>
        </w:rPr>
        <w:t xml:space="preserve"> του </w:t>
      </w:r>
      <w:r w:rsidR="00957AD5">
        <w:rPr>
          <w:rFonts w:cstheme="minorHAnsi"/>
          <w:sz w:val="28"/>
          <w:szCs w:val="28"/>
          <w:lang w:bidi="he-IL"/>
        </w:rPr>
        <w:t>Ιησού</w:t>
      </w:r>
      <w:r w:rsidR="009E0E25">
        <w:rPr>
          <w:rFonts w:cstheme="minorHAnsi"/>
          <w:sz w:val="28"/>
          <w:szCs w:val="28"/>
          <w:lang w:bidi="he-IL"/>
        </w:rPr>
        <w:t>.</w:t>
      </w:r>
      <w:r w:rsidR="00976D96">
        <w:rPr>
          <w:rFonts w:cstheme="minorHAnsi"/>
          <w:sz w:val="28"/>
          <w:szCs w:val="28"/>
          <w:lang w:bidi="he-IL"/>
        </w:rPr>
        <w:t xml:space="preserve"> </w:t>
      </w:r>
    </w:p>
    <w:p w14:paraId="6CFD8249" w14:textId="77777777" w:rsidR="00F971F2" w:rsidRDefault="00F971F2" w:rsidP="009A7E24">
      <w:pPr>
        <w:autoSpaceDE w:val="0"/>
        <w:autoSpaceDN w:val="0"/>
        <w:adjustRightInd w:val="0"/>
        <w:spacing w:after="0" w:line="240" w:lineRule="auto"/>
        <w:ind w:left="-1134" w:right="-949" w:firstLine="567"/>
        <w:jc w:val="both"/>
        <w:rPr>
          <w:rFonts w:cstheme="minorHAnsi"/>
          <w:sz w:val="28"/>
          <w:szCs w:val="28"/>
          <w:lang w:bidi="he-IL"/>
        </w:rPr>
      </w:pPr>
    </w:p>
    <w:p w14:paraId="77FB0B2F" w14:textId="6F7C3853" w:rsidR="00A87098" w:rsidRPr="00F971F2" w:rsidRDefault="00F971F2" w:rsidP="009A7E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4</w:t>
      </w:r>
      <w:r w:rsidR="00A87098" w:rsidRPr="00F971F2">
        <w:rPr>
          <w:rFonts w:ascii="Times New Roman" w:hAnsi="Times New Roman" w:cs="Times New Roman"/>
          <w:sz w:val="24"/>
          <w:szCs w:val="24"/>
          <w:lang w:bidi="he-IL"/>
        </w:rPr>
        <w:t>.ΠΟΙΑ ΗΤΑΝ Η ΑΚΡΙΒΗΣ ΧΡΟ</w:t>
      </w:r>
      <w:r w:rsidRPr="00F971F2">
        <w:rPr>
          <w:rFonts w:ascii="Times New Roman" w:hAnsi="Times New Roman" w:cs="Times New Roman"/>
          <w:sz w:val="24"/>
          <w:szCs w:val="24"/>
          <w:lang w:bidi="he-IL"/>
        </w:rPr>
        <w:t>Ν</w:t>
      </w:r>
      <w:r w:rsidR="00A87098" w:rsidRPr="00F971F2">
        <w:rPr>
          <w:rFonts w:ascii="Times New Roman" w:hAnsi="Times New Roman" w:cs="Times New Roman"/>
          <w:sz w:val="24"/>
          <w:szCs w:val="24"/>
          <w:lang w:bidi="he-IL"/>
        </w:rPr>
        <w:t>ΟΛΟΓΙΑ ΤΟΥ ΠΑΘΟΥΣ</w:t>
      </w:r>
      <w:r>
        <w:rPr>
          <w:rFonts w:ascii="Times New Roman" w:hAnsi="Times New Roman" w:cs="Times New Roman"/>
          <w:sz w:val="24"/>
          <w:szCs w:val="24"/>
          <w:lang w:bidi="he-IL"/>
        </w:rPr>
        <w:t xml:space="preserve"> ΤΟΥ ΙΗΣΟΥ</w:t>
      </w:r>
      <w:r w:rsidR="00A87098" w:rsidRPr="00F971F2">
        <w:rPr>
          <w:rFonts w:ascii="Times New Roman" w:hAnsi="Times New Roman" w:cs="Times New Roman"/>
          <w:sz w:val="24"/>
          <w:szCs w:val="24"/>
          <w:lang w:bidi="he-IL"/>
        </w:rPr>
        <w:t>;</w:t>
      </w:r>
    </w:p>
    <w:p w14:paraId="362D1ED2" w14:textId="77777777" w:rsidR="00F971F2" w:rsidRDefault="00F971F2" w:rsidP="009A7E24">
      <w:pPr>
        <w:autoSpaceDE w:val="0"/>
        <w:autoSpaceDN w:val="0"/>
        <w:adjustRightInd w:val="0"/>
        <w:spacing w:after="0" w:line="240" w:lineRule="auto"/>
        <w:ind w:left="-1134" w:right="-949" w:firstLine="567"/>
        <w:jc w:val="both"/>
        <w:rPr>
          <w:rFonts w:cstheme="minorHAnsi"/>
          <w:sz w:val="28"/>
          <w:szCs w:val="28"/>
          <w:lang w:bidi="he-IL"/>
        </w:rPr>
      </w:pPr>
    </w:p>
    <w:p w14:paraId="589BB35E" w14:textId="547C0DE0" w:rsidR="003E4FAF" w:rsidRDefault="003E4FAF" w:rsidP="009A7E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Ποια </w:t>
      </w:r>
      <w:r w:rsidR="00957AD5">
        <w:rPr>
          <w:rFonts w:cstheme="minorHAnsi"/>
          <w:sz w:val="28"/>
          <w:szCs w:val="28"/>
          <w:lang w:bidi="he-IL"/>
        </w:rPr>
        <w:t>ήταν</w:t>
      </w:r>
      <w:r>
        <w:rPr>
          <w:rFonts w:cstheme="minorHAnsi"/>
          <w:sz w:val="28"/>
          <w:szCs w:val="28"/>
          <w:lang w:bidi="he-IL"/>
        </w:rPr>
        <w:t xml:space="preserve"> η </w:t>
      </w:r>
      <w:r w:rsidR="00957AD5">
        <w:rPr>
          <w:rFonts w:cstheme="minorHAnsi"/>
          <w:sz w:val="28"/>
          <w:szCs w:val="28"/>
          <w:lang w:bidi="he-IL"/>
        </w:rPr>
        <w:t>ακριβής</w:t>
      </w:r>
      <w:r>
        <w:rPr>
          <w:rFonts w:cstheme="minorHAnsi"/>
          <w:sz w:val="28"/>
          <w:szCs w:val="28"/>
          <w:lang w:bidi="he-IL"/>
        </w:rPr>
        <w:t xml:space="preserve"> </w:t>
      </w:r>
      <w:r w:rsidR="00957AD5">
        <w:rPr>
          <w:rFonts w:cstheme="minorHAnsi"/>
          <w:sz w:val="28"/>
          <w:szCs w:val="28"/>
          <w:lang w:bidi="he-IL"/>
        </w:rPr>
        <w:t xml:space="preserve">ημερομηνία </w:t>
      </w:r>
      <w:r>
        <w:rPr>
          <w:rFonts w:cstheme="minorHAnsi"/>
          <w:sz w:val="28"/>
          <w:szCs w:val="28"/>
          <w:lang w:bidi="he-IL"/>
        </w:rPr>
        <w:t xml:space="preserve">στο </w:t>
      </w:r>
      <w:r w:rsidR="00957AD5">
        <w:rPr>
          <w:rFonts w:cstheme="minorHAnsi"/>
          <w:sz w:val="28"/>
          <w:szCs w:val="28"/>
          <w:lang w:bidi="he-IL"/>
        </w:rPr>
        <w:t>δικό</w:t>
      </w:r>
      <w:r>
        <w:rPr>
          <w:rFonts w:cstheme="minorHAnsi"/>
          <w:sz w:val="28"/>
          <w:szCs w:val="28"/>
          <w:lang w:bidi="he-IL"/>
        </w:rPr>
        <w:t xml:space="preserve"> μας </w:t>
      </w:r>
      <w:r w:rsidR="00957AD5">
        <w:rPr>
          <w:rFonts w:cstheme="minorHAnsi"/>
          <w:sz w:val="28"/>
          <w:szCs w:val="28"/>
          <w:lang w:bidi="he-IL"/>
        </w:rPr>
        <w:t>Γρηγοριανό</w:t>
      </w:r>
      <w:r>
        <w:rPr>
          <w:rFonts w:cstheme="minorHAnsi"/>
          <w:sz w:val="28"/>
          <w:szCs w:val="28"/>
          <w:lang w:bidi="he-IL"/>
        </w:rPr>
        <w:t xml:space="preserve"> </w:t>
      </w:r>
      <w:r w:rsidR="00957AD5">
        <w:rPr>
          <w:rFonts w:cstheme="minorHAnsi"/>
          <w:sz w:val="28"/>
          <w:szCs w:val="28"/>
          <w:lang w:bidi="he-IL"/>
        </w:rPr>
        <w:t>ημερολόγιο</w:t>
      </w:r>
      <w:r>
        <w:rPr>
          <w:rFonts w:cstheme="minorHAnsi"/>
          <w:sz w:val="28"/>
          <w:szCs w:val="28"/>
          <w:lang w:bidi="he-IL"/>
        </w:rPr>
        <w:t xml:space="preserve"> οι </w:t>
      </w:r>
      <w:r w:rsidR="00957AD5">
        <w:rPr>
          <w:rFonts w:cstheme="minorHAnsi"/>
          <w:sz w:val="28"/>
          <w:szCs w:val="28"/>
          <w:lang w:bidi="he-IL"/>
        </w:rPr>
        <w:t>αντίστοιχες</w:t>
      </w:r>
      <w:r>
        <w:rPr>
          <w:rFonts w:cstheme="minorHAnsi"/>
          <w:sz w:val="28"/>
          <w:szCs w:val="28"/>
          <w:lang w:bidi="he-IL"/>
        </w:rPr>
        <w:t xml:space="preserve"> 14</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Pr>
          <w:rFonts w:cstheme="minorHAnsi"/>
          <w:sz w:val="28"/>
          <w:szCs w:val="28"/>
          <w:lang w:bidi="he-IL"/>
        </w:rPr>
        <w:t xml:space="preserve"> – 15</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Pr>
          <w:rFonts w:cstheme="minorHAnsi"/>
          <w:sz w:val="28"/>
          <w:szCs w:val="28"/>
          <w:lang w:bidi="he-IL"/>
        </w:rPr>
        <w:t xml:space="preserve"> – 16</w:t>
      </w:r>
      <w:r w:rsidR="00671B66" w:rsidRPr="00671B66">
        <w:rPr>
          <w:rFonts w:cstheme="minorHAnsi"/>
          <w:sz w:val="28"/>
          <w:szCs w:val="28"/>
          <w:vertAlign w:val="superscript"/>
          <w:lang w:bidi="he-IL"/>
        </w:rPr>
        <w:t>η</w:t>
      </w:r>
      <w:r w:rsidR="00671B66">
        <w:rPr>
          <w:rFonts w:cstheme="minorHAnsi"/>
          <w:sz w:val="28"/>
          <w:szCs w:val="28"/>
          <w:lang w:bidi="he-IL"/>
        </w:rPr>
        <w:t xml:space="preserve"> </w:t>
      </w:r>
      <w:r>
        <w:rPr>
          <w:rFonts w:cstheme="minorHAnsi"/>
          <w:sz w:val="28"/>
          <w:szCs w:val="28"/>
          <w:lang w:bidi="he-IL"/>
        </w:rPr>
        <w:t xml:space="preserve"> Νισάν που </w:t>
      </w:r>
      <w:r w:rsidR="00957AD5">
        <w:rPr>
          <w:rFonts w:cstheme="minorHAnsi"/>
          <w:sz w:val="28"/>
          <w:szCs w:val="28"/>
          <w:lang w:bidi="he-IL"/>
        </w:rPr>
        <w:t>έγιναν</w:t>
      </w:r>
      <w:r>
        <w:rPr>
          <w:rFonts w:cstheme="minorHAnsi"/>
          <w:sz w:val="28"/>
          <w:szCs w:val="28"/>
          <w:lang w:bidi="he-IL"/>
        </w:rPr>
        <w:t xml:space="preserve"> </w:t>
      </w:r>
      <w:r w:rsidR="00A2411A">
        <w:rPr>
          <w:rFonts w:cstheme="minorHAnsi"/>
          <w:sz w:val="28"/>
          <w:szCs w:val="28"/>
          <w:lang w:bidi="he-IL"/>
        </w:rPr>
        <w:t xml:space="preserve">όλα </w:t>
      </w:r>
      <w:r>
        <w:rPr>
          <w:rFonts w:cstheme="minorHAnsi"/>
          <w:sz w:val="28"/>
          <w:szCs w:val="28"/>
          <w:lang w:bidi="he-IL"/>
        </w:rPr>
        <w:t xml:space="preserve">αυτά τα </w:t>
      </w:r>
      <w:r w:rsidR="00957AD5">
        <w:rPr>
          <w:rFonts w:cstheme="minorHAnsi"/>
          <w:sz w:val="28"/>
          <w:szCs w:val="28"/>
          <w:lang w:bidi="he-IL"/>
        </w:rPr>
        <w:t>κοσμοϊστορικά</w:t>
      </w:r>
      <w:r>
        <w:rPr>
          <w:rFonts w:cstheme="minorHAnsi"/>
          <w:sz w:val="28"/>
          <w:szCs w:val="28"/>
          <w:lang w:bidi="he-IL"/>
        </w:rPr>
        <w:t xml:space="preserve"> </w:t>
      </w:r>
      <w:r w:rsidR="00957AD5">
        <w:rPr>
          <w:rFonts w:cstheme="minorHAnsi"/>
          <w:sz w:val="28"/>
          <w:szCs w:val="28"/>
          <w:lang w:bidi="he-IL"/>
        </w:rPr>
        <w:t>γεγονότα</w:t>
      </w:r>
      <w:r w:rsidR="00B4209C">
        <w:rPr>
          <w:rFonts w:cstheme="minorHAnsi"/>
          <w:sz w:val="28"/>
          <w:szCs w:val="28"/>
          <w:lang w:bidi="he-IL"/>
        </w:rPr>
        <w:t>;</w:t>
      </w:r>
      <w:r>
        <w:rPr>
          <w:rFonts w:cstheme="minorHAnsi"/>
          <w:sz w:val="28"/>
          <w:szCs w:val="28"/>
          <w:lang w:bidi="he-IL"/>
        </w:rPr>
        <w:t xml:space="preserve"> Αυτό για το </w:t>
      </w:r>
      <w:r w:rsidR="00957AD5">
        <w:rPr>
          <w:rFonts w:cstheme="minorHAnsi"/>
          <w:sz w:val="28"/>
          <w:szCs w:val="28"/>
          <w:lang w:bidi="he-IL"/>
        </w:rPr>
        <w:t>οποίο</w:t>
      </w:r>
      <w:r>
        <w:rPr>
          <w:rFonts w:cstheme="minorHAnsi"/>
          <w:sz w:val="28"/>
          <w:szCs w:val="28"/>
          <w:lang w:bidi="he-IL"/>
        </w:rPr>
        <w:t xml:space="preserve"> </w:t>
      </w:r>
      <w:r w:rsidR="00957AD5">
        <w:rPr>
          <w:rFonts w:cstheme="minorHAnsi"/>
          <w:sz w:val="28"/>
          <w:szCs w:val="28"/>
          <w:lang w:bidi="he-IL"/>
        </w:rPr>
        <w:t>συμφωνούν</w:t>
      </w:r>
      <w:r>
        <w:rPr>
          <w:rFonts w:cstheme="minorHAnsi"/>
          <w:sz w:val="28"/>
          <w:szCs w:val="28"/>
          <w:lang w:bidi="he-IL"/>
        </w:rPr>
        <w:t xml:space="preserve"> και οι </w:t>
      </w:r>
      <w:r w:rsidR="00957AD5">
        <w:rPr>
          <w:rFonts w:cstheme="minorHAnsi"/>
          <w:sz w:val="28"/>
          <w:szCs w:val="28"/>
          <w:lang w:bidi="he-IL"/>
        </w:rPr>
        <w:t>τέσσερεις</w:t>
      </w:r>
      <w:r>
        <w:rPr>
          <w:rFonts w:cstheme="minorHAnsi"/>
          <w:sz w:val="28"/>
          <w:szCs w:val="28"/>
          <w:lang w:bidi="he-IL"/>
        </w:rPr>
        <w:t xml:space="preserve"> </w:t>
      </w:r>
      <w:r w:rsidR="00957AD5">
        <w:rPr>
          <w:rFonts w:cstheme="minorHAnsi"/>
          <w:sz w:val="28"/>
          <w:szCs w:val="28"/>
          <w:lang w:bidi="he-IL"/>
        </w:rPr>
        <w:t>ευαγγελιστές</w:t>
      </w:r>
      <w:r>
        <w:rPr>
          <w:rFonts w:cstheme="minorHAnsi"/>
          <w:sz w:val="28"/>
          <w:szCs w:val="28"/>
          <w:lang w:bidi="he-IL"/>
        </w:rPr>
        <w:t xml:space="preserve"> και </w:t>
      </w:r>
      <w:r w:rsidR="00957AD5">
        <w:rPr>
          <w:rFonts w:cstheme="minorHAnsi"/>
          <w:sz w:val="28"/>
          <w:szCs w:val="28"/>
          <w:lang w:bidi="he-IL"/>
        </w:rPr>
        <w:t>αποδέχεται</w:t>
      </w:r>
      <w:r>
        <w:rPr>
          <w:rFonts w:cstheme="minorHAnsi"/>
          <w:sz w:val="28"/>
          <w:szCs w:val="28"/>
          <w:lang w:bidi="he-IL"/>
        </w:rPr>
        <w:t xml:space="preserve"> </w:t>
      </w:r>
      <w:r w:rsidR="00957AD5">
        <w:rPr>
          <w:rFonts w:cstheme="minorHAnsi"/>
          <w:sz w:val="28"/>
          <w:szCs w:val="28"/>
          <w:lang w:bidi="he-IL"/>
        </w:rPr>
        <w:t>ομόφωνα</w:t>
      </w:r>
      <w:r>
        <w:rPr>
          <w:rFonts w:cstheme="minorHAnsi"/>
          <w:sz w:val="28"/>
          <w:szCs w:val="28"/>
          <w:lang w:bidi="he-IL"/>
        </w:rPr>
        <w:t xml:space="preserve"> </w:t>
      </w:r>
      <w:r w:rsidR="00EF2301">
        <w:rPr>
          <w:rFonts w:cstheme="minorHAnsi"/>
          <w:sz w:val="28"/>
          <w:szCs w:val="28"/>
          <w:lang w:bidi="he-IL"/>
        </w:rPr>
        <w:t xml:space="preserve">η εκκλησία </w:t>
      </w:r>
      <w:r>
        <w:rPr>
          <w:rFonts w:cstheme="minorHAnsi"/>
          <w:sz w:val="28"/>
          <w:szCs w:val="28"/>
          <w:lang w:bidi="he-IL"/>
        </w:rPr>
        <w:t xml:space="preserve">και </w:t>
      </w:r>
      <w:r w:rsidR="00957AD5">
        <w:rPr>
          <w:rFonts w:cstheme="minorHAnsi"/>
          <w:sz w:val="28"/>
          <w:szCs w:val="28"/>
          <w:lang w:bidi="he-IL"/>
        </w:rPr>
        <w:t>μάλιστα</w:t>
      </w:r>
      <w:r>
        <w:rPr>
          <w:rFonts w:cstheme="minorHAnsi"/>
          <w:sz w:val="28"/>
          <w:szCs w:val="28"/>
          <w:lang w:bidi="he-IL"/>
        </w:rPr>
        <w:t xml:space="preserve"> με </w:t>
      </w:r>
      <w:r w:rsidR="00957AD5">
        <w:rPr>
          <w:rFonts w:cstheme="minorHAnsi"/>
          <w:sz w:val="28"/>
          <w:szCs w:val="28"/>
          <w:lang w:bidi="he-IL"/>
        </w:rPr>
        <w:t>δογματικό</w:t>
      </w:r>
      <w:r>
        <w:rPr>
          <w:rFonts w:cstheme="minorHAnsi"/>
          <w:sz w:val="28"/>
          <w:szCs w:val="28"/>
          <w:lang w:bidi="he-IL"/>
        </w:rPr>
        <w:t xml:space="preserve"> </w:t>
      </w:r>
      <w:r w:rsidR="00957AD5">
        <w:rPr>
          <w:rFonts w:cstheme="minorHAnsi"/>
          <w:sz w:val="28"/>
          <w:szCs w:val="28"/>
          <w:lang w:bidi="he-IL"/>
        </w:rPr>
        <w:t>άρθρο</w:t>
      </w:r>
      <w:r>
        <w:rPr>
          <w:rFonts w:cstheme="minorHAnsi"/>
          <w:sz w:val="28"/>
          <w:szCs w:val="28"/>
          <w:lang w:bidi="he-IL"/>
        </w:rPr>
        <w:t xml:space="preserve"> της </w:t>
      </w:r>
      <w:r w:rsidR="00957AD5">
        <w:rPr>
          <w:rFonts w:cstheme="minorHAnsi"/>
          <w:sz w:val="28"/>
          <w:szCs w:val="28"/>
          <w:lang w:bidi="he-IL"/>
        </w:rPr>
        <w:t>Α</w:t>
      </w:r>
      <w:r w:rsidR="00B4209C">
        <w:rPr>
          <w:rFonts w:cstheme="minorHAnsi"/>
          <w:sz w:val="28"/>
          <w:szCs w:val="28"/>
          <w:lang w:bidi="he-IL"/>
        </w:rPr>
        <w:t>΄</w:t>
      </w:r>
      <w:r w:rsidR="00957AD5">
        <w:rPr>
          <w:rFonts w:cstheme="minorHAnsi"/>
          <w:sz w:val="28"/>
          <w:szCs w:val="28"/>
          <w:lang w:bidi="he-IL"/>
        </w:rPr>
        <w:t xml:space="preserve"> οικουμενικής</w:t>
      </w:r>
      <w:r>
        <w:rPr>
          <w:rFonts w:cstheme="minorHAnsi"/>
          <w:sz w:val="28"/>
          <w:szCs w:val="28"/>
          <w:lang w:bidi="he-IL"/>
        </w:rPr>
        <w:t xml:space="preserve"> </w:t>
      </w:r>
      <w:r w:rsidR="00957AD5">
        <w:rPr>
          <w:rFonts w:cstheme="minorHAnsi"/>
          <w:sz w:val="28"/>
          <w:szCs w:val="28"/>
          <w:lang w:bidi="he-IL"/>
        </w:rPr>
        <w:t>συνόδου</w:t>
      </w:r>
      <w:r>
        <w:rPr>
          <w:rFonts w:cstheme="minorHAnsi"/>
          <w:sz w:val="28"/>
          <w:szCs w:val="28"/>
          <w:lang w:bidi="he-IL"/>
        </w:rPr>
        <w:t xml:space="preserve"> είναι ότι τα </w:t>
      </w:r>
      <w:r w:rsidR="00957AD5">
        <w:rPr>
          <w:rFonts w:cstheme="minorHAnsi"/>
          <w:sz w:val="28"/>
          <w:szCs w:val="28"/>
          <w:lang w:bidi="he-IL"/>
        </w:rPr>
        <w:t>γεγονότα</w:t>
      </w:r>
      <w:r>
        <w:rPr>
          <w:rFonts w:cstheme="minorHAnsi"/>
          <w:sz w:val="28"/>
          <w:szCs w:val="28"/>
          <w:lang w:bidi="he-IL"/>
        </w:rPr>
        <w:t xml:space="preserve"> </w:t>
      </w:r>
      <w:r w:rsidR="00957AD5">
        <w:rPr>
          <w:rFonts w:cstheme="minorHAnsi"/>
          <w:sz w:val="28"/>
          <w:szCs w:val="28"/>
          <w:lang w:bidi="he-IL"/>
        </w:rPr>
        <w:t>συνέβησαν</w:t>
      </w:r>
      <w:r>
        <w:rPr>
          <w:rFonts w:cstheme="minorHAnsi"/>
          <w:sz w:val="28"/>
          <w:szCs w:val="28"/>
          <w:lang w:bidi="he-IL"/>
        </w:rPr>
        <w:t xml:space="preserve"> επ</w:t>
      </w:r>
      <w:r w:rsidR="00B4209C">
        <w:rPr>
          <w:rFonts w:cstheme="minorHAnsi"/>
          <w:sz w:val="28"/>
          <w:szCs w:val="28"/>
          <w:lang w:bidi="he-IL"/>
        </w:rPr>
        <w:t>ί</w:t>
      </w:r>
      <w:r>
        <w:rPr>
          <w:rFonts w:cstheme="minorHAnsi"/>
          <w:sz w:val="28"/>
          <w:szCs w:val="28"/>
          <w:lang w:bidi="he-IL"/>
        </w:rPr>
        <w:t xml:space="preserve"> </w:t>
      </w:r>
      <w:r w:rsidR="00957AD5">
        <w:rPr>
          <w:rFonts w:cstheme="minorHAnsi"/>
          <w:sz w:val="28"/>
          <w:szCs w:val="28"/>
          <w:lang w:bidi="he-IL"/>
        </w:rPr>
        <w:t>Ποντίου</w:t>
      </w:r>
      <w:r>
        <w:rPr>
          <w:rFonts w:cstheme="minorHAnsi"/>
          <w:sz w:val="28"/>
          <w:szCs w:val="28"/>
          <w:lang w:bidi="he-IL"/>
        </w:rPr>
        <w:t xml:space="preserve"> </w:t>
      </w:r>
      <w:r w:rsidR="00957AD5">
        <w:rPr>
          <w:rFonts w:cstheme="minorHAnsi"/>
          <w:sz w:val="28"/>
          <w:szCs w:val="28"/>
          <w:lang w:bidi="he-IL"/>
        </w:rPr>
        <w:t>Πιλάτου</w:t>
      </w:r>
      <w:r>
        <w:rPr>
          <w:rFonts w:cstheme="minorHAnsi"/>
          <w:sz w:val="28"/>
          <w:szCs w:val="28"/>
          <w:lang w:bidi="he-IL"/>
        </w:rPr>
        <w:t xml:space="preserve"> ως </w:t>
      </w:r>
      <w:r w:rsidR="00957AD5">
        <w:rPr>
          <w:rFonts w:cstheme="minorHAnsi"/>
          <w:sz w:val="28"/>
          <w:szCs w:val="28"/>
          <w:lang w:bidi="he-IL"/>
        </w:rPr>
        <w:t>Ρωμαίου</w:t>
      </w:r>
      <w:r>
        <w:rPr>
          <w:rFonts w:cstheme="minorHAnsi"/>
          <w:sz w:val="28"/>
          <w:szCs w:val="28"/>
          <w:lang w:bidi="he-IL"/>
        </w:rPr>
        <w:t xml:space="preserve"> </w:t>
      </w:r>
      <w:r w:rsidR="00957AD5">
        <w:rPr>
          <w:rFonts w:cstheme="minorHAnsi"/>
          <w:sz w:val="28"/>
          <w:szCs w:val="28"/>
          <w:lang w:bidi="he-IL"/>
        </w:rPr>
        <w:t>έπαρχου</w:t>
      </w:r>
      <w:r>
        <w:rPr>
          <w:rFonts w:cstheme="minorHAnsi"/>
          <w:sz w:val="28"/>
          <w:szCs w:val="28"/>
          <w:lang w:bidi="he-IL"/>
        </w:rPr>
        <w:t xml:space="preserve"> στην </w:t>
      </w:r>
      <w:r w:rsidR="00957AD5">
        <w:rPr>
          <w:rFonts w:cstheme="minorHAnsi"/>
          <w:sz w:val="28"/>
          <w:szCs w:val="28"/>
          <w:lang w:bidi="he-IL"/>
        </w:rPr>
        <w:t>Ιουδαία</w:t>
      </w:r>
      <w:r>
        <w:rPr>
          <w:rFonts w:cstheme="minorHAnsi"/>
          <w:sz w:val="28"/>
          <w:szCs w:val="28"/>
          <w:lang w:bidi="he-IL"/>
        </w:rPr>
        <w:t xml:space="preserve">. </w:t>
      </w:r>
      <w:r w:rsidR="00957AD5">
        <w:rPr>
          <w:rFonts w:cstheme="minorHAnsi"/>
          <w:sz w:val="28"/>
          <w:szCs w:val="28"/>
          <w:lang w:bidi="he-IL"/>
        </w:rPr>
        <w:t>Αυτός</w:t>
      </w:r>
      <w:r>
        <w:rPr>
          <w:rFonts w:cstheme="minorHAnsi"/>
          <w:sz w:val="28"/>
          <w:szCs w:val="28"/>
          <w:lang w:bidi="he-IL"/>
        </w:rPr>
        <w:t xml:space="preserve"> </w:t>
      </w:r>
      <w:r w:rsidR="00957AD5">
        <w:rPr>
          <w:rFonts w:cstheme="minorHAnsi"/>
          <w:sz w:val="28"/>
          <w:szCs w:val="28"/>
          <w:lang w:bidi="he-IL"/>
        </w:rPr>
        <w:t>υπήρξε</w:t>
      </w:r>
      <w:r>
        <w:rPr>
          <w:rFonts w:cstheme="minorHAnsi"/>
          <w:sz w:val="28"/>
          <w:szCs w:val="28"/>
          <w:lang w:bidi="he-IL"/>
        </w:rPr>
        <w:t xml:space="preserve"> </w:t>
      </w:r>
      <w:r w:rsidR="00957AD5">
        <w:rPr>
          <w:rFonts w:cstheme="minorHAnsi"/>
          <w:sz w:val="28"/>
          <w:szCs w:val="28"/>
          <w:lang w:bidi="he-IL"/>
        </w:rPr>
        <w:t>ηγεμόνας</w:t>
      </w:r>
      <w:r>
        <w:rPr>
          <w:rFonts w:cstheme="minorHAnsi"/>
          <w:sz w:val="28"/>
          <w:szCs w:val="28"/>
          <w:lang w:bidi="he-IL"/>
        </w:rPr>
        <w:t xml:space="preserve"> από το 26-36μ.Χ. και επ</w:t>
      </w:r>
      <w:r w:rsidR="00B4209C">
        <w:rPr>
          <w:rFonts w:cstheme="minorHAnsi"/>
          <w:sz w:val="28"/>
          <w:szCs w:val="28"/>
          <w:lang w:bidi="he-IL"/>
        </w:rPr>
        <w:t>ί</w:t>
      </w:r>
      <w:r>
        <w:rPr>
          <w:rFonts w:cstheme="minorHAnsi"/>
          <w:sz w:val="28"/>
          <w:szCs w:val="28"/>
          <w:lang w:bidi="he-IL"/>
        </w:rPr>
        <w:t xml:space="preserve"> </w:t>
      </w:r>
      <w:r w:rsidR="00957AD5">
        <w:rPr>
          <w:rFonts w:cstheme="minorHAnsi"/>
          <w:sz w:val="28"/>
          <w:szCs w:val="28"/>
          <w:lang w:bidi="he-IL"/>
        </w:rPr>
        <w:t>αυτοκρατορίας</w:t>
      </w:r>
      <w:r>
        <w:rPr>
          <w:rFonts w:cstheme="minorHAnsi"/>
          <w:sz w:val="28"/>
          <w:szCs w:val="28"/>
          <w:lang w:bidi="he-IL"/>
        </w:rPr>
        <w:t xml:space="preserve"> του Τιβερίου (14-37μ.Χ.). </w:t>
      </w:r>
      <w:r w:rsidR="00015FCE">
        <w:rPr>
          <w:rFonts w:cstheme="minorHAnsi"/>
          <w:sz w:val="28"/>
          <w:szCs w:val="28"/>
          <w:lang w:bidi="he-IL"/>
        </w:rPr>
        <w:t>Σ</w:t>
      </w:r>
      <w:r>
        <w:rPr>
          <w:rFonts w:cstheme="minorHAnsi"/>
          <w:sz w:val="28"/>
          <w:szCs w:val="28"/>
          <w:lang w:bidi="he-IL"/>
        </w:rPr>
        <w:t xml:space="preserve">τα </w:t>
      </w:r>
      <w:r w:rsidR="00957AD5">
        <w:rPr>
          <w:rFonts w:cstheme="minorHAnsi"/>
          <w:sz w:val="28"/>
          <w:szCs w:val="28"/>
          <w:lang w:bidi="he-IL"/>
        </w:rPr>
        <w:t>δέκα</w:t>
      </w:r>
      <w:r w:rsidR="00015FCE">
        <w:rPr>
          <w:rFonts w:cstheme="minorHAnsi"/>
          <w:sz w:val="28"/>
          <w:szCs w:val="28"/>
          <w:lang w:bidi="he-IL"/>
        </w:rPr>
        <w:t xml:space="preserve"> αυτά </w:t>
      </w:r>
      <w:r w:rsidR="00957AD5">
        <w:rPr>
          <w:rFonts w:cstheme="minorHAnsi"/>
          <w:sz w:val="28"/>
          <w:szCs w:val="28"/>
          <w:lang w:bidi="he-IL"/>
        </w:rPr>
        <w:t>χρόνια</w:t>
      </w:r>
      <w:r w:rsidR="00015FCE">
        <w:rPr>
          <w:rFonts w:cstheme="minorHAnsi"/>
          <w:sz w:val="28"/>
          <w:szCs w:val="28"/>
          <w:lang w:bidi="he-IL"/>
        </w:rPr>
        <w:t xml:space="preserve"> η </w:t>
      </w:r>
      <w:r w:rsidR="00957AD5">
        <w:rPr>
          <w:rFonts w:cstheme="minorHAnsi"/>
          <w:sz w:val="28"/>
          <w:szCs w:val="28"/>
          <w:lang w:bidi="he-IL"/>
        </w:rPr>
        <w:t>παραμονή</w:t>
      </w:r>
      <w:r w:rsidR="00015FCE">
        <w:rPr>
          <w:rFonts w:cstheme="minorHAnsi"/>
          <w:sz w:val="28"/>
          <w:szCs w:val="28"/>
          <w:lang w:bidi="he-IL"/>
        </w:rPr>
        <w:t xml:space="preserve"> του </w:t>
      </w:r>
      <w:r w:rsidR="00957AD5">
        <w:rPr>
          <w:rFonts w:cstheme="minorHAnsi"/>
          <w:sz w:val="28"/>
          <w:szCs w:val="28"/>
          <w:lang w:bidi="he-IL"/>
        </w:rPr>
        <w:t>Πάσχα</w:t>
      </w:r>
      <w:r w:rsidR="00015FCE">
        <w:rPr>
          <w:rFonts w:cstheme="minorHAnsi"/>
          <w:sz w:val="28"/>
          <w:szCs w:val="28"/>
          <w:lang w:bidi="he-IL"/>
        </w:rPr>
        <w:t xml:space="preserve"> συν</w:t>
      </w:r>
      <w:r w:rsidR="00957AD5">
        <w:rPr>
          <w:rFonts w:cstheme="minorHAnsi"/>
          <w:sz w:val="28"/>
          <w:szCs w:val="28"/>
          <w:lang w:bidi="he-IL"/>
        </w:rPr>
        <w:t>έ</w:t>
      </w:r>
      <w:r w:rsidR="00015FCE">
        <w:rPr>
          <w:rFonts w:cstheme="minorHAnsi"/>
          <w:sz w:val="28"/>
          <w:szCs w:val="28"/>
          <w:lang w:bidi="he-IL"/>
        </w:rPr>
        <w:t xml:space="preserve">πεσε Παρασκευή </w:t>
      </w:r>
      <w:r w:rsidR="00957AD5">
        <w:rPr>
          <w:rFonts w:cstheme="minorHAnsi"/>
          <w:sz w:val="28"/>
          <w:szCs w:val="28"/>
          <w:lang w:bidi="he-IL"/>
        </w:rPr>
        <w:t>μόνο</w:t>
      </w:r>
      <w:r w:rsidR="00015FCE">
        <w:rPr>
          <w:rFonts w:cstheme="minorHAnsi"/>
          <w:sz w:val="28"/>
          <w:szCs w:val="28"/>
          <w:lang w:bidi="he-IL"/>
        </w:rPr>
        <w:t xml:space="preserve"> δυο </w:t>
      </w:r>
      <w:r w:rsidR="00957AD5">
        <w:rPr>
          <w:rFonts w:cstheme="minorHAnsi"/>
          <w:sz w:val="28"/>
          <w:szCs w:val="28"/>
          <w:lang w:bidi="he-IL"/>
        </w:rPr>
        <w:t>φορές</w:t>
      </w:r>
      <w:r w:rsidR="00A2411A">
        <w:rPr>
          <w:rFonts w:cstheme="minorHAnsi"/>
          <w:sz w:val="28"/>
          <w:szCs w:val="28"/>
          <w:lang w:bidi="he-IL"/>
        </w:rPr>
        <w:t>,</w:t>
      </w:r>
      <w:r w:rsidR="00015FCE">
        <w:rPr>
          <w:rFonts w:cstheme="minorHAnsi"/>
          <w:sz w:val="28"/>
          <w:szCs w:val="28"/>
          <w:lang w:bidi="he-IL"/>
        </w:rPr>
        <w:t xml:space="preserve"> την 7</w:t>
      </w:r>
      <w:r w:rsidR="00015FCE" w:rsidRPr="00015FCE">
        <w:rPr>
          <w:rFonts w:cstheme="minorHAnsi"/>
          <w:sz w:val="28"/>
          <w:szCs w:val="28"/>
          <w:vertAlign w:val="superscript"/>
          <w:lang w:bidi="he-IL"/>
        </w:rPr>
        <w:t>η</w:t>
      </w:r>
      <w:r w:rsidR="00015FCE">
        <w:rPr>
          <w:rFonts w:cstheme="minorHAnsi"/>
          <w:sz w:val="28"/>
          <w:szCs w:val="28"/>
          <w:lang w:bidi="he-IL"/>
        </w:rPr>
        <w:t xml:space="preserve"> </w:t>
      </w:r>
      <w:r w:rsidR="00957AD5">
        <w:rPr>
          <w:rFonts w:cstheme="minorHAnsi"/>
          <w:sz w:val="28"/>
          <w:szCs w:val="28"/>
          <w:lang w:bidi="he-IL"/>
        </w:rPr>
        <w:t>Απριλίου</w:t>
      </w:r>
      <w:r w:rsidR="00015FCE">
        <w:rPr>
          <w:rFonts w:cstheme="minorHAnsi"/>
          <w:sz w:val="28"/>
          <w:szCs w:val="28"/>
          <w:lang w:bidi="he-IL"/>
        </w:rPr>
        <w:t xml:space="preserve"> του 30 μ.Χ. και τη 3</w:t>
      </w:r>
      <w:r w:rsidR="00015FCE" w:rsidRPr="00015FCE">
        <w:rPr>
          <w:rFonts w:cstheme="minorHAnsi"/>
          <w:sz w:val="28"/>
          <w:szCs w:val="28"/>
          <w:vertAlign w:val="superscript"/>
          <w:lang w:bidi="he-IL"/>
        </w:rPr>
        <w:t>η</w:t>
      </w:r>
      <w:r w:rsidR="00015FCE">
        <w:rPr>
          <w:rFonts w:cstheme="minorHAnsi"/>
          <w:sz w:val="28"/>
          <w:szCs w:val="28"/>
          <w:lang w:bidi="he-IL"/>
        </w:rPr>
        <w:t xml:space="preserve"> </w:t>
      </w:r>
      <w:r w:rsidR="00957AD5">
        <w:rPr>
          <w:rFonts w:cstheme="minorHAnsi"/>
          <w:sz w:val="28"/>
          <w:szCs w:val="28"/>
          <w:lang w:bidi="he-IL"/>
        </w:rPr>
        <w:t>Απριλίου</w:t>
      </w:r>
      <w:r w:rsidR="00015FCE">
        <w:rPr>
          <w:rFonts w:cstheme="minorHAnsi"/>
          <w:sz w:val="28"/>
          <w:szCs w:val="28"/>
          <w:lang w:bidi="he-IL"/>
        </w:rPr>
        <w:t xml:space="preserve"> του 33μ.Χ.</w:t>
      </w:r>
      <w:r w:rsidR="00AE0D90" w:rsidRPr="00A2247E">
        <w:rPr>
          <w:rStyle w:val="a7"/>
        </w:rPr>
        <w:footnoteReference w:id="332"/>
      </w:r>
      <w:r w:rsidR="00015FCE">
        <w:rPr>
          <w:rFonts w:cstheme="minorHAnsi"/>
          <w:sz w:val="28"/>
          <w:szCs w:val="28"/>
          <w:lang w:bidi="he-IL"/>
        </w:rPr>
        <w:t xml:space="preserve"> Οι </w:t>
      </w:r>
      <w:r w:rsidR="00957AD5">
        <w:rPr>
          <w:rFonts w:cstheme="minorHAnsi"/>
          <w:sz w:val="28"/>
          <w:szCs w:val="28"/>
          <w:lang w:bidi="he-IL"/>
        </w:rPr>
        <w:t>ημερομηνίες</w:t>
      </w:r>
      <w:r w:rsidR="00015FCE">
        <w:rPr>
          <w:rFonts w:cstheme="minorHAnsi"/>
          <w:sz w:val="28"/>
          <w:szCs w:val="28"/>
          <w:lang w:bidi="he-IL"/>
        </w:rPr>
        <w:t xml:space="preserve"> αυτές </w:t>
      </w:r>
      <w:r w:rsidR="00957AD5">
        <w:rPr>
          <w:rFonts w:cstheme="minorHAnsi"/>
          <w:sz w:val="28"/>
          <w:szCs w:val="28"/>
          <w:lang w:bidi="he-IL"/>
        </w:rPr>
        <w:t>υπολογίστηκαν</w:t>
      </w:r>
      <w:r w:rsidR="00015FCE">
        <w:rPr>
          <w:rFonts w:cstheme="minorHAnsi"/>
          <w:sz w:val="28"/>
          <w:szCs w:val="28"/>
          <w:lang w:bidi="he-IL"/>
        </w:rPr>
        <w:t xml:space="preserve"> για </w:t>
      </w:r>
      <w:r w:rsidR="00957AD5">
        <w:rPr>
          <w:rFonts w:cstheme="minorHAnsi"/>
          <w:sz w:val="28"/>
          <w:szCs w:val="28"/>
          <w:lang w:bidi="he-IL"/>
        </w:rPr>
        <w:t>πρώτη</w:t>
      </w:r>
      <w:r w:rsidR="00015FCE">
        <w:rPr>
          <w:rFonts w:cstheme="minorHAnsi"/>
          <w:sz w:val="28"/>
          <w:szCs w:val="28"/>
          <w:lang w:bidi="he-IL"/>
        </w:rPr>
        <w:t xml:space="preserve"> </w:t>
      </w:r>
      <w:r w:rsidR="00957AD5">
        <w:rPr>
          <w:rFonts w:cstheme="minorHAnsi"/>
          <w:sz w:val="28"/>
          <w:szCs w:val="28"/>
          <w:lang w:bidi="he-IL"/>
        </w:rPr>
        <w:t>φορά</w:t>
      </w:r>
      <w:r w:rsidR="00015FCE">
        <w:rPr>
          <w:rFonts w:cstheme="minorHAnsi"/>
          <w:sz w:val="28"/>
          <w:szCs w:val="28"/>
          <w:lang w:bidi="he-IL"/>
        </w:rPr>
        <w:t xml:space="preserve"> το </w:t>
      </w:r>
      <w:r w:rsidR="00957AD5">
        <w:rPr>
          <w:rFonts w:cstheme="minorHAnsi"/>
          <w:sz w:val="28"/>
          <w:szCs w:val="28"/>
          <w:lang w:bidi="he-IL"/>
        </w:rPr>
        <w:t>έτος</w:t>
      </w:r>
      <w:r w:rsidR="00015FCE">
        <w:rPr>
          <w:rFonts w:cstheme="minorHAnsi"/>
          <w:sz w:val="28"/>
          <w:szCs w:val="28"/>
          <w:lang w:bidi="he-IL"/>
        </w:rPr>
        <w:t xml:space="preserve"> 1267 από τον </w:t>
      </w:r>
      <w:r w:rsidR="00957AD5">
        <w:rPr>
          <w:rFonts w:cstheme="minorHAnsi"/>
          <w:sz w:val="28"/>
          <w:szCs w:val="28"/>
          <w:lang w:bidi="he-IL"/>
        </w:rPr>
        <w:t>Άγγλο</w:t>
      </w:r>
      <w:r w:rsidR="00015FCE">
        <w:rPr>
          <w:rFonts w:cstheme="minorHAnsi"/>
          <w:sz w:val="28"/>
          <w:szCs w:val="28"/>
          <w:lang w:bidi="he-IL"/>
        </w:rPr>
        <w:t xml:space="preserve"> </w:t>
      </w:r>
      <w:r w:rsidR="00957AD5">
        <w:rPr>
          <w:rFonts w:cstheme="minorHAnsi"/>
          <w:sz w:val="28"/>
          <w:szCs w:val="28"/>
          <w:lang w:bidi="he-IL"/>
        </w:rPr>
        <w:t>φιλόσοφο</w:t>
      </w:r>
      <w:r w:rsidR="00015FCE">
        <w:rPr>
          <w:rFonts w:cstheme="minorHAnsi"/>
          <w:sz w:val="28"/>
          <w:szCs w:val="28"/>
          <w:lang w:bidi="he-IL"/>
        </w:rPr>
        <w:t xml:space="preserve"> και </w:t>
      </w:r>
      <w:r w:rsidR="00957AD5">
        <w:rPr>
          <w:rFonts w:cstheme="minorHAnsi"/>
          <w:sz w:val="28"/>
          <w:szCs w:val="28"/>
          <w:lang w:bidi="he-IL"/>
        </w:rPr>
        <w:t>αστρονόμο</w:t>
      </w:r>
      <w:r w:rsidR="00015FCE">
        <w:rPr>
          <w:rFonts w:cstheme="minorHAnsi"/>
          <w:sz w:val="28"/>
          <w:szCs w:val="28"/>
          <w:lang w:bidi="he-IL"/>
        </w:rPr>
        <w:t xml:space="preserve"> Ρότζερ Μπέικον στο </w:t>
      </w:r>
      <w:r w:rsidR="00957AD5">
        <w:rPr>
          <w:rFonts w:cstheme="minorHAnsi"/>
          <w:sz w:val="28"/>
          <w:szCs w:val="28"/>
          <w:lang w:bidi="he-IL"/>
        </w:rPr>
        <w:t>έργο</w:t>
      </w:r>
      <w:r w:rsidR="00015FCE">
        <w:rPr>
          <w:rFonts w:cstheme="minorHAnsi"/>
          <w:sz w:val="28"/>
          <w:szCs w:val="28"/>
          <w:lang w:bidi="he-IL"/>
        </w:rPr>
        <w:t xml:space="preserve"> του </w:t>
      </w:r>
      <w:r w:rsidR="00015FCE" w:rsidRPr="00015FCE">
        <w:rPr>
          <w:rFonts w:cstheme="minorHAnsi"/>
          <w:sz w:val="28"/>
          <w:szCs w:val="28"/>
          <w:lang w:bidi="he-IL"/>
        </w:rPr>
        <w:t>“</w:t>
      </w:r>
      <w:r w:rsidR="00015FCE">
        <w:rPr>
          <w:rFonts w:cstheme="minorHAnsi"/>
          <w:sz w:val="28"/>
          <w:szCs w:val="28"/>
          <w:lang w:val="en-US" w:bidi="he-IL"/>
        </w:rPr>
        <w:t>opus</w:t>
      </w:r>
      <w:r w:rsidR="00015FCE" w:rsidRPr="00015FCE">
        <w:rPr>
          <w:rFonts w:cstheme="minorHAnsi"/>
          <w:sz w:val="28"/>
          <w:szCs w:val="28"/>
          <w:lang w:bidi="he-IL"/>
        </w:rPr>
        <w:t xml:space="preserve"> </w:t>
      </w:r>
      <w:r w:rsidR="00015FCE">
        <w:rPr>
          <w:rFonts w:cstheme="minorHAnsi"/>
          <w:sz w:val="28"/>
          <w:szCs w:val="28"/>
          <w:lang w:val="en-US" w:bidi="he-IL"/>
        </w:rPr>
        <w:t>majus</w:t>
      </w:r>
      <w:r w:rsidR="00972994">
        <w:rPr>
          <w:rFonts w:cstheme="minorHAnsi"/>
          <w:sz w:val="28"/>
          <w:szCs w:val="28"/>
          <w:lang w:bidi="he-IL"/>
        </w:rPr>
        <w:t>’’</w:t>
      </w:r>
      <w:r w:rsidR="004C1B8C" w:rsidRPr="004C1B8C">
        <w:rPr>
          <w:rFonts w:cstheme="minorHAnsi"/>
          <w:sz w:val="28"/>
          <w:szCs w:val="28"/>
          <w:lang w:bidi="he-IL"/>
        </w:rPr>
        <w:t>.</w:t>
      </w:r>
      <w:r w:rsidR="00AE0D90" w:rsidRPr="00A2247E">
        <w:rPr>
          <w:rStyle w:val="a7"/>
        </w:rPr>
        <w:footnoteReference w:id="333"/>
      </w:r>
      <w:r w:rsidR="004C1B8C" w:rsidRPr="004C1B8C">
        <w:rPr>
          <w:rFonts w:cstheme="minorHAnsi"/>
          <w:sz w:val="28"/>
          <w:szCs w:val="28"/>
          <w:lang w:bidi="he-IL"/>
        </w:rPr>
        <w:t xml:space="preserve"> </w:t>
      </w:r>
      <w:r w:rsidR="004C1B8C">
        <w:rPr>
          <w:rFonts w:cstheme="minorHAnsi"/>
          <w:sz w:val="28"/>
          <w:szCs w:val="28"/>
          <w:lang w:bidi="he-IL"/>
        </w:rPr>
        <w:t xml:space="preserve">Για να </w:t>
      </w:r>
      <w:r w:rsidR="00957AD5">
        <w:rPr>
          <w:rFonts w:cstheme="minorHAnsi"/>
          <w:sz w:val="28"/>
          <w:szCs w:val="28"/>
          <w:lang w:bidi="he-IL"/>
        </w:rPr>
        <w:t>μπορέσουμε</w:t>
      </w:r>
      <w:r w:rsidR="004C1B8C">
        <w:rPr>
          <w:rFonts w:cstheme="minorHAnsi"/>
          <w:sz w:val="28"/>
          <w:szCs w:val="28"/>
          <w:lang w:bidi="he-IL"/>
        </w:rPr>
        <w:t xml:space="preserve"> </w:t>
      </w:r>
      <w:r w:rsidR="004C1B8C">
        <w:rPr>
          <w:rFonts w:cstheme="minorHAnsi"/>
          <w:sz w:val="28"/>
          <w:szCs w:val="28"/>
          <w:lang w:bidi="he-IL"/>
        </w:rPr>
        <w:lastRenderedPageBreak/>
        <w:t xml:space="preserve">να </w:t>
      </w:r>
      <w:r w:rsidR="00957AD5">
        <w:rPr>
          <w:rFonts w:cstheme="minorHAnsi"/>
          <w:sz w:val="28"/>
          <w:szCs w:val="28"/>
          <w:lang w:bidi="he-IL"/>
        </w:rPr>
        <w:t>εντοπίσουμε</w:t>
      </w:r>
      <w:r w:rsidR="004C1B8C">
        <w:rPr>
          <w:rFonts w:cstheme="minorHAnsi"/>
          <w:sz w:val="28"/>
          <w:szCs w:val="28"/>
          <w:lang w:bidi="he-IL"/>
        </w:rPr>
        <w:t xml:space="preserve"> τη </w:t>
      </w:r>
      <w:r w:rsidR="00957AD5">
        <w:rPr>
          <w:rFonts w:cstheme="minorHAnsi"/>
          <w:sz w:val="28"/>
          <w:szCs w:val="28"/>
          <w:lang w:bidi="he-IL"/>
        </w:rPr>
        <w:t>σωστή</w:t>
      </w:r>
      <w:r w:rsidR="004C1B8C">
        <w:rPr>
          <w:rFonts w:cstheme="minorHAnsi"/>
          <w:sz w:val="28"/>
          <w:szCs w:val="28"/>
          <w:lang w:bidi="he-IL"/>
        </w:rPr>
        <w:t xml:space="preserve"> </w:t>
      </w:r>
      <w:r w:rsidR="00957AD5">
        <w:rPr>
          <w:rFonts w:cstheme="minorHAnsi"/>
          <w:sz w:val="28"/>
          <w:szCs w:val="28"/>
          <w:lang w:bidi="he-IL"/>
        </w:rPr>
        <w:t>ημερομηνία</w:t>
      </w:r>
      <w:r w:rsidR="004C1B8C">
        <w:rPr>
          <w:rFonts w:cstheme="minorHAnsi"/>
          <w:sz w:val="28"/>
          <w:szCs w:val="28"/>
          <w:lang w:bidi="he-IL"/>
        </w:rPr>
        <w:t xml:space="preserve"> </w:t>
      </w:r>
      <w:r w:rsidR="00957AD5">
        <w:rPr>
          <w:rFonts w:cstheme="minorHAnsi"/>
          <w:sz w:val="28"/>
          <w:szCs w:val="28"/>
          <w:lang w:bidi="he-IL"/>
        </w:rPr>
        <w:t>ανάμεσα</w:t>
      </w:r>
      <w:r w:rsidR="004C1B8C">
        <w:rPr>
          <w:rFonts w:cstheme="minorHAnsi"/>
          <w:sz w:val="28"/>
          <w:szCs w:val="28"/>
          <w:lang w:bidi="he-IL"/>
        </w:rPr>
        <w:t xml:space="preserve"> στις δυο</w:t>
      </w:r>
      <w:r w:rsidR="00461A38">
        <w:rPr>
          <w:rFonts w:cstheme="minorHAnsi"/>
          <w:sz w:val="28"/>
          <w:szCs w:val="28"/>
          <w:lang w:bidi="he-IL"/>
        </w:rPr>
        <w:t>,</w:t>
      </w:r>
      <w:r w:rsidR="004C1B8C">
        <w:rPr>
          <w:rFonts w:cstheme="minorHAnsi"/>
          <w:sz w:val="28"/>
          <w:szCs w:val="28"/>
          <w:lang w:bidi="he-IL"/>
        </w:rPr>
        <w:t xml:space="preserve"> </w:t>
      </w:r>
      <w:r w:rsidR="00957AD5">
        <w:rPr>
          <w:rFonts w:cstheme="minorHAnsi"/>
          <w:sz w:val="28"/>
          <w:szCs w:val="28"/>
          <w:lang w:bidi="he-IL"/>
        </w:rPr>
        <w:t>πρέπει</w:t>
      </w:r>
      <w:r w:rsidR="004C1B8C">
        <w:rPr>
          <w:rFonts w:cstheme="minorHAnsi"/>
          <w:sz w:val="28"/>
          <w:szCs w:val="28"/>
          <w:lang w:bidi="he-IL"/>
        </w:rPr>
        <w:t xml:space="preserve"> να </w:t>
      </w:r>
      <w:r w:rsidR="00957AD5">
        <w:rPr>
          <w:rFonts w:cstheme="minorHAnsi"/>
          <w:sz w:val="28"/>
          <w:szCs w:val="28"/>
          <w:lang w:bidi="he-IL"/>
        </w:rPr>
        <w:t>αντιπαραβάλουμε</w:t>
      </w:r>
      <w:r w:rsidR="004C1B8C">
        <w:rPr>
          <w:rFonts w:cstheme="minorHAnsi"/>
          <w:sz w:val="28"/>
          <w:szCs w:val="28"/>
          <w:lang w:bidi="he-IL"/>
        </w:rPr>
        <w:t xml:space="preserve"> </w:t>
      </w:r>
      <w:r w:rsidR="00957AD5">
        <w:rPr>
          <w:rFonts w:cstheme="minorHAnsi"/>
          <w:sz w:val="28"/>
          <w:szCs w:val="28"/>
          <w:lang w:bidi="he-IL"/>
        </w:rPr>
        <w:t>κάποια</w:t>
      </w:r>
      <w:r w:rsidR="004C1B8C">
        <w:rPr>
          <w:rFonts w:cstheme="minorHAnsi"/>
          <w:sz w:val="28"/>
          <w:szCs w:val="28"/>
          <w:lang w:bidi="he-IL"/>
        </w:rPr>
        <w:t xml:space="preserve"> </w:t>
      </w:r>
      <w:r w:rsidR="00957AD5">
        <w:rPr>
          <w:rFonts w:cstheme="minorHAnsi"/>
          <w:sz w:val="28"/>
          <w:szCs w:val="28"/>
          <w:lang w:bidi="he-IL"/>
        </w:rPr>
        <w:t>ιστορικά</w:t>
      </w:r>
      <w:r w:rsidR="004C1B8C">
        <w:rPr>
          <w:rFonts w:cstheme="minorHAnsi"/>
          <w:sz w:val="28"/>
          <w:szCs w:val="28"/>
          <w:lang w:bidi="he-IL"/>
        </w:rPr>
        <w:t xml:space="preserve"> </w:t>
      </w:r>
      <w:r w:rsidR="00957AD5">
        <w:rPr>
          <w:rFonts w:cstheme="minorHAnsi"/>
          <w:sz w:val="28"/>
          <w:szCs w:val="28"/>
          <w:lang w:bidi="he-IL"/>
        </w:rPr>
        <w:t>γεγονότα</w:t>
      </w:r>
      <w:r w:rsidR="004C1B8C">
        <w:rPr>
          <w:rFonts w:cstheme="minorHAnsi"/>
          <w:sz w:val="28"/>
          <w:szCs w:val="28"/>
          <w:lang w:bidi="he-IL"/>
        </w:rPr>
        <w:t xml:space="preserve"> που </w:t>
      </w:r>
      <w:r w:rsidR="00957AD5">
        <w:rPr>
          <w:rFonts w:cstheme="minorHAnsi"/>
          <w:sz w:val="28"/>
          <w:szCs w:val="28"/>
          <w:lang w:bidi="he-IL"/>
        </w:rPr>
        <w:t>έχουμε</w:t>
      </w:r>
      <w:r w:rsidR="004C1B8C">
        <w:rPr>
          <w:rFonts w:cstheme="minorHAnsi"/>
          <w:sz w:val="28"/>
          <w:szCs w:val="28"/>
          <w:lang w:bidi="he-IL"/>
        </w:rPr>
        <w:t xml:space="preserve"> από τις </w:t>
      </w:r>
      <w:r w:rsidR="00957AD5">
        <w:rPr>
          <w:rFonts w:cstheme="minorHAnsi"/>
          <w:sz w:val="28"/>
          <w:szCs w:val="28"/>
          <w:lang w:bidi="he-IL"/>
        </w:rPr>
        <w:t>πηγές</w:t>
      </w:r>
      <w:r w:rsidR="004C1B8C">
        <w:rPr>
          <w:rFonts w:cstheme="minorHAnsi"/>
          <w:sz w:val="28"/>
          <w:szCs w:val="28"/>
          <w:lang w:bidi="he-IL"/>
        </w:rPr>
        <w:t xml:space="preserve"> και μια </w:t>
      </w:r>
      <w:r w:rsidR="00957AD5">
        <w:rPr>
          <w:rFonts w:cstheme="minorHAnsi"/>
          <w:sz w:val="28"/>
          <w:szCs w:val="28"/>
          <w:lang w:bidi="he-IL"/>
        </w:rPr>
        <w:t>βεβαιωμένη</w:t>
      </w:r>
      <w:r w:rsidR="004C1B8C">
        <w:rPr>
          <w:rFonts w:cstheme="minorHAnsi"/>
          <w:sz w:val="28"/>
          <w:szCs w:val="28"/>
          <w:lang w:bidi="he-IL"/>
        </w:rPr>
        <w:t xml:space="preserve"> </w:t>
      </w:r>
      <w:r w:rsidR="00957AD5">
        <w:rPr>
          <w:rFonts w:cstheme="minorHAnsi"/>
          <w:sz w:val="28"/>
          <w:szCs w:val="28"/>
          <w:lang w:bidi="he-IL"/>
        </w:rPr>
        <w:t>χρονολόγηση</w:t>
      </w:r>
      <w:r w:rsidR="004C1B8C">
        <w:rPr>
          <w:rFonts w:cstheme="minorHAnsi"/>
          <w:sz w:val="28"/>
          <w:szCs w:val="28"/>
          <w:lang w:bidi="he-IL"/>
        </w:rPr>
        <w:t>.</w:t>
      </w:r>
    </w:p>
    <w:p w14:paraId="530BAEFB" w14:textId="0D0D13E5" w:rsidR="004C1B8C" w:rsidRDefault="004C1B8C" w:rsidP="009A7E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957AD5">
        <w:rPr>
          <w:rFonts w:cstheme="minorHAnsi"/>
          <w:sz w:val="28"/>
          <w:szCs w:val="28"/>
          <w:lang w:bidi="he-IL"/>
        </w:rPr>
        <w:t>Τάκιτος</w:t>
      </w:r>
      <w:r>
        <w:rPr>
          <w:rFonts w:cstheme="minorHAnsi"/>
          <w:sz w:val="28"/>
          <w:szCs w:val="28"/>
          <w:lang w:bidi="he-IL"/>
        </w:rPr>
        <w:t xml:space="preserve"> στα «</w:t>
      </w:r>
      <w:r w:rsidR="00957AD5">
        <w:rPr>
          <w:rFonts w:cstheme="minorHAnsi"/>
          <w:sz w:val="28"/>
          <w:szCs w:val="28"/>
          <w:lang w:bidi="he-IL"/>
        </w:rPr>
        <w:t>Χρονικά</w:t>
      </w:r>
      <w:r>
        <w:rPr>
          <w:rFonts w:cstheme="minorHAnsi"/>
          <w:sz w:val="28"/>
          <w:szCs w:val="28"/>
          <w:lang w:bidi="he-IL"/>
        </w:rPr>
        <w:t>»(15,44,12-13)</w:t>
      </w:r>
      <w:r w:rsidR="00461A38">
        <w:rPr>
          <w:rFonts w:cstheme="minorHAnsi"/>
          <w:sz w:val="28"/>
          <w:szCs w:val="28"/>
          <w:lang w:bidi="he-IL"/>
        </w:rPr>
        <w:t xml:space="preserve"> </w:t>
      </w:r>
      <w:r>
        <w:rPr>
          <w:rFonts w:cstheme="minorHAnsi"/>
          <w:sz w:val="28"/>
          <w:szCs w:val="28"/>
          <w:lang w:bidi="he-IL"/>
        </w:rPr>
        <w:t xml:space="preserve">μας </w:t>
      </w:r>
      <w:r w:rsidR="00957AD5">
        <w:rPr>
          <w:rFonts w:cstheme="minorHAnsi"/>
          <w:sz w:val="28"/>
          <w:szCs w:val="28"/>
          <w:lang w:bidi="he-IL"/>
        </w:rPr>
        <w:t>βεβαιώνει</w:t>
      </w:r>
      <w:r w:rsidR="00A00058">
        <w:rPr>
          <w:rFonts w:cstheme="minorHAnsi"/>
          <w:sz w:val="28"/>
          <w:szCs w:val="28"/>
          <w:lang w:bidi="he-IL"/>
        </w:rPr>
        <w:t>,</w:t>
      </w:r>
      <w:r>
        <w:rPr>
          <w:rFonts w:cstheme="minorHAnsi"/>
          <w:sz w:val="28"/>
          <w:szCs w:val="28"/>
          <w:lang w:bidi="he-IL"/>
        </w:rPr>
        <w:t xml:space="preserve"> ότι ο </w:t>
      </w:r>
      <w:r w:rsidR="00957AD5">
        <w:rPr>
          <w:rFonts w:cstheme="minorHAnsi"/>
          <w:sz w:val="28"/>
          <w:szCs w:val="28"/>
          <w:lang w:bidi="he-IL"/>
        </w:rPr>
        <w:t>Χριστός</w:t>
      </w:r>
      <w:r>
        <w:rPr>
          <w:rFonts w:cstheme="minorHAnsi"/>
          <w:sz w:val="28"/>
          <w:szCs w:val="28"/>
          <w:lang w:bidi="he-IL"/>
        </w:rPr>
        <w:t xml:space="preserve"> </w:t>
      </w:r>
      <w:r w:rsidR="00957AD5">
        <w:rPr>
          <w:rFonts w:cstheme="minorHAnsi"/>
          <w:sz w:val="28"/>
          <w:szCs w:val="28"/>
          <w:lang w:bidi="he-IL"/>
        </w:rPr>
        <w:t>εκτελέστηκε</w:t>
      </w:r>
      <w:r>
        <w:rPr>
          <w:rFonts w:cstheme="minorHAnsi"/>
          <w:sz w:val="28"/>
          <w:szCs w:val="28"/>
          <w:lang w:bidi="he-IL"/>
        </w:rPr>
        <w:t xml:space="preserve"> κατά το </w:t>
      </w:r>
      <w:r w:rsidR="00957AD5">
        <w:rPr>
          <w:rFonts w:cstheme="minorHAnsi"/>
          <w:sz w:val="28"/>
          <w:szCs w:val="28"/>
          <w:lang w:bidi="he-IL"/>
        </w:rPr>
        <w:t>διάστημα</w:t>
      </w:r>
      <w:r>
        <w:rPr>
          <w:rFonts w:cstheme="minorHAnsi"/>
          <w:sz w:val="28"/>
          <w:szCs w:val="28"/>
          <w:lang w:bidi="he-IL"/>
        </w:rPr>
        <w:t xml:space="preserve"> του </w:t>
      </w:r>
      <w:r w:rsidR="00957AD5">
        <w:rPr>
          <w:rFonts w:cstheme="minorHAnsi"/>
          <w:sz w:val="28"/>
          <w:szCs w:val="28"/>
          <w:lang w:bidi="he-IL"/>
        </w:rPr>
        <w:t>αυτοκράτορα</w:t>
      </w:r>
      <w:r>
        <w:rPr>
          <w:rFonts w:cstheme="minorHAnsi"/>
          <w:sz w:val="28"/>
          <w:szCs w:val="28"/>
          <w:lang w:bidi="he-IL"/>
        </w:rPr>
        <w:t xml:space="preserve"> Τιβερίου με </w:t>
      </w:r>
      <w:r w:rsidR="00957AD5">
        <w:rPr>
          <w:rFonts w:cstheme="minorHAnsi"/>
          <w:sz w:val="28"/>
          <w:szCs w:val="28"/>
          <w:lang w:bidi="he-IL"/>
        </w:rPr>
        <w:t>επίτροπο</w:t>
      </w:r>
      <w:r>
        <w:rPr>
          <w:rFonts w:cstheme="minorHAnsi"/>
          <w:sz w:val="28"/>
          <w:szCs w:val="28"/>
          <w:lang w:bidi="he-IL"/>
        </w:rPr>
        <w:t xml:space="preserve"> τον </w:t>
      </w:r>
      <w:r w:rsidR="00957AD5">
        <w:rPr>
          <w:rFonts w:cstheme="minorHAnsi"/>
          <w:sz w:val="28"/>
          <w:szCs w:val="28"/>
          <w:lang w:bidi="he-IL"/>
        </w:rPr>
        <w:t>Πιλάτο</w:t>
      </w:r>
      <w:r>
        <w:rPr>
          <w:rFonts w:cstheme="minorHAnsi"/>
          <w:sz w:val="28"/>
          <w:szCs w:val="28"/>
          <w:lang w:bidi="he-IL"/>
        </w:rPr>
        <w:t xml:space="preserve">. Ο </w:t>
      </w:r>
      <w:r w:rsidR="00957AD5">
        <w:rPr>
          <w:rFonts w:cstheme="minorHAnsi"/>
          <w:sz w:val="28"/>
          <w:szCs w:val="28"/>
          <w:lang w:bidi="he-IL"/>
        </w:rPr>
        <w:t>Σου</w:t>
      </w:r>
      <w:r w:rsidR="00235E17">
        <w:rPr>
          <w:rFonts w:cstheme="minorHAnsi"/>
          <w:sz w:val="28"/>
          <w:szCs w:val="28"/>
          <w:lang w:bidi="he-IL"/>
        </w:rPr>
        <w:t>η</w:t>
      </w:r>
      <w:r w:rsidR="00957AD5">
        <w:rPr>
          <w:rFonts w:cstheme="minorHAnsi"/>
          <w:sz w:val="28"/>
          <w:szCs w:val="28"/>
          <w:lang w:bidi="he-IL"/>
        </w:rPr>
        <w:t>τώνιος</w:t>
      </w:r>
      <w:r>
        <w:rPr>
          <w:rFonts w:cstheme="minorHAnsi"/>
          <w:sz w:val="28"/>
          <w:szCs w:val="28"/>
          <w:lang w:bidi="he-IL"/>
        </w:rPr>
        <w:t xml:space="preserve"> είναι </w:t>
      </w:r>
      <w:r w:rsidR="00957AD5">
        <w:rPr>
          <w:rFonts w:cstheme="minorHAnsi"/>
          <w:sz w:val="28"/>
          <w:szCs w:val="28"/>
          <w:lang w:bidi="he-IL"/>
        </w:rPr>
        <w:t>αυτός</w:t>
      </w:r>
      <w:r>
        <w:rPr>
          <w:rFonts w:cstheme="minorHAnsi"/>
          <w:sz w:val="28"/>
          <w:szCs w:val="28"/>
          <w:lang w:bidi="he-IL"/>
        </w:rPr>
        <w:t xml:space="preserve"> που </w:t>
      </w:r>
      <w:r w:rsidR="00957AD5">
        <w:rPr>
          <w:rFonts w:cstheme="minorHAnsi"/>
          <w:sz w:val="28"/>
          <w:szCs w:val="28"/>
          <w:lang w:bidi="he-IL"/>
        </w:rPr>
        <w:t>έγραψε</w:t>
      </w:r>
      <w:r>
        <w:rPr>
          <w:rFonts w:cstheme="minorHAnsi"/>
          <w:sz w:val="28"/>
          <w:szCs w:val="28"/>
          <w:lang w:bidi="he-IL"/>
        </w:rPr>
        <w:t xml:space="preserve"> τη </w:t>
      </w:r>
      <w:r w:rsidR="00957AD5">
        <w:rPr>
          <w:rFonts w:cstheme="minorHAnsi"/>
          <w:sz w:val="28"/>
          <w:szCs w:val="28"/>
          <w:lang w:bidi="he-IL"/>
        </w:rPr>
        <w:t>βιογραφία</w:t>
      </w:r>
      <w:r>
        <w:rPr>
          <w:rFonts w:cstheme="minorHAnsi"/>
          <w:sz w:val="28"/>
          <w:szCs w:val="28"/>
          <w:lang w:bidi="he-IL"/>
        </w:rPr>
        <w:t xml:space="preserve"> του Τιβερίου και </w:t>
      </w:r>
      <w:r w:rsidR="00957AD5">
        <w:rPr>
          <w:rFonts w:cstheme="minorHAnsi"/>
          <w:sz w:val="28"/>
          <w:szCs w:val="28"/>
          <w:lang w:bidi="he-IL"/>
        </w:rPr>
        <w:t>αναφέρει</w:t>
      </w:r>
      <w:r>
        <w:rPr>
          <w:rFonts w:cstheme="minorHAnsi"/>
          <w:sz w:val="28"/>
          <w:szCs w:val="28"/>
          <w:lang w:bidi="he-IL"/>
        </w:rPr>
        <w:t xml:space="preserve"> τις </w:t>
      </w:r>
      <w:r w:rsidR="00957AD5">
        <w:rPr>
          <w:rFonts w:cstheme="minorHAnsi"/>
          <w:sz w:val="28"/>
          <w:szCs w:val="28"/>
          <w:lang w:bidi="he-IL"/>
        </w:rPr>
        <w:t>ημερομηνίες</w:t>
      </w:r>
      <w:r>
        <w:rPr>
          <w:rFonts w:cstheme="minorHAnsi"/>
          <w:sz w:val="28"/>
          <w:szCs w:val="28"/>
          <w:lang w:bidi="he-IL"/>
        </w:rPr>
        <w:t xml:space="preserve"> των πιο σημαντικών γεγονότων. Ο </w:t>
      </w:r>
      <w:r w:rsidR="00957AD5">
        <w:rPr>
          <w:rFonts w:cstheme="minorHAnsi"/>
          <w:sz w:val="28"/>
          <w:szCs w:val="28"/>
          <w:lang w:bidi="he-IL"/>
        </w:rPr>
        <w:t>ιστορικός</w:t>
      </w:r>
      <w:r>
        <w:rPr>
          <w:rFonts w:cstheme="minorHAnsi"/>
          <w:sz w:val="28"/>
          <w:szCs w:val="28"/>
          <w:lang w:bidi="he-IL"/>
        </w:rPr>
        <w:t xml:space="preserve"> Δίων ο </w:t>
      </w:r>
      <w:r w:rsidR="00957AD5">
        <w:rPr>
          <w:rFonts w:cstheme="minorHAnsi"/>
          <w:sz w:val="28"/>
          <w:szCs w:val="28"/>
          <w:lang w:bidi="he-IL"/>
        </w:rPr>
        <w:t>Κάσιος</w:t>
      </w:r>
      <w:r>
        <w:rPr>
          <w:rFonts w:cstheme="minorHAnsi"/>
          <w:sz w:val="28"/>
          <w:szCs w:val="28"/>
          <w:lang w:bidi="he-IL"/>
        </w:rPr>
        <w:t xml:space="preserve"> στη </w:t>
      </w:r>
      <w:r w:rsidR="00957AD5">
        <w:rPr>
          <w:rFonts w:cstheme="minorHAnsi"/>
          <w:sz w:val="28"/>
          <w:szCs w:val="28"/>
          <w:lang w:bidi="he-IL"/>
        </w:rPr>
        <w:t>Ρωμαϊκή</w:t>
      </w:r>
      <w:r w:rsidR="003F7D39">
        <w:rPr>
          <w:rFonts w:cstheme="minorHAnsi"/>
          <w:sz w:val="28"/>
          <w:szCs w:val="28"/>
          <w:lang w:bidi="he-IL"/>
        </w:rPr>
        <w:t xml:space="preserve"> του </w:t>
      </w:r>
      <w:r w:rsidR="00957AD5">
        <w:rPr>
          <w:rFonts w:cstheme="minorHAnsi"/>
          <w:sz w:val="28"/>
          <w:szCs w:val="28"/>
          <w:lang w:bidi="he-IL"/>
        </w:rPr>
        <w:t>ιστορία</w:t>
      </w:r>
      <w:r w:rsidR="003F7D39">
        <w:rPr>
          <w:rFonts w:cstheme="minorHAnsi"/>
          <w:sz w:val="28"/>
          <w:szCs w:val="28"/>
          <w:lang w:bidi="he-IL"/>
        </w:rPr>
        <w:t xml:space="preserve"> </w:t>
      </w:r>
      <w:r w:rsidR="00957AD5">
        <w:rPr>
          <w:rFonts w:cstheme="minorHAnsi"/>
          <w:sz w:val="28"/>
          <w:szCs w:val="28"/>
          <w:lang w:bidi="he-IL"/>
        </w:rPr>
        <w:t>σημειώνει</w:t>
      </w:r>
      <w:r w:rsidR="003F7D39">
        <w:rPr>
          <w:rFonts w:cstheme="minorHAnsi"/>
          <w:sz w:val="28"/>
          <w:szCs w:val="28"/>
          <w:lang w:bidi="he-IL"/>
        </w:rPr>
        <w:t xml:space="preserve"> τις </w:t>
      </w:r>
      <w:r w:rsidR="00957AD5">
        <w:rPr>
          <w:rFonts w:cstheme="minorHAnsi"/>
          <w:sz w:val="28"/>
          <w:szCs w:val="28"/>
          <w:lang w:bidi="he-IL"/>
        </w:rPr>
        <w:t>ίδιες</w:t>
      </w:r>
      <w:r w:rsidR="003F7D39">
        <w:rPr>
          <w:rFonts w:cstheme="minorHAnsi"/>
          <w:sz w:val="28"/>
          <w:szCs w:val="28"/>
          <w:lang w:bidi="he-IL"/>
        </w:rPr>
        <w:t xml:space="preserve"> </w:t>
      </w:r>
      <w:r w:rsidR="00957AD5">
        <w:rPr>
          <w:rFonts w:cstheme="minorHAnsi"/>
          <w:sz w:val="28"/>
          <w:szCs w:val="28"/>
          <w:lang w:bidi="he-IL"/>
        </w:rPr>
        <w:t>ημερομηνίες</w:t>
      </w:r>
      <w:r w:rsidR="00A00058">
        <w:rPr>
          <w:rFonts w:cstheme="minorHAnsi"/>
          <w:sz w:val="28"/>
          <w:szCs w:val="28"/>
          <w:lang w:bidi="he-IL"/>
        </w:rPr>
        <w:t>,</w:t>
      </w:r>
      <w:r w:rsidR="003F7D39">
        <w:rPr>
          <w:rFonts w:cstheme="minorHAnsi"/>
          <w:sz w:val="28"/>
          <w:szCs w:val="28"/>
          <w:lang w:bidi="he-IL"/>
        </w:rPr>
        <w:t xml:space="preserve"> </w:t>
      </w:r>
      <w:r w:rsidR="00957AD5">
        <w:rPr>
          <w:rFonts w:cstheme="minorHAnsi"/>
          <w:sz w:val="28"/>
          <w:szCs w:val="28"/>
          <w:lang w:bidi="he-IL"/>
        </w:rPr>
        <w:t>οπότε</w:t>
      </w:r>
      <w:r w:rsidR="003F7D39">
        <w:rPr>
          <w:rFonts w:cstheme="minorHAnsi"/>
          <w:sz w:val="28"/>
          <w:szCs w:val="28"/>
          <w:lang w:bidi="he-IL"/>
        </w:rPr>
        <w:t xml:space="preserve"> </w:t>
      </w:r>
      <w:r w:rsidR="00957AD5">
        <w:rPr>
          <w:rFonts w:cstheme="minorHAnsi"/>
          <w:sz w:val="28"/>
          <w:szCs w:val="28"/>
          <w:lang w:bidi="he-IL"/>
        </w:rPr>
        <w:t>μπορούμε</w:t>
      </w:r>
      <w:r w:rsidR="003F7D39">
        <w:rPr>
          <w:rFonts w:cstheme="minorHAnsi"/>
          <w:sz w:val="28"/>
          <w:szCs w:val="28"/>
          <w:lang w:bidi="he-IL"/>
        </w:rPr>
        <w:t xml:space="preserve"> να τις </w:t>
      </w:r>
      <w:r w:rsidR="00957AD5">
        <w:rPr>
          <w:rFonts w:cstheme="minorHAnsi"/>
          <w:sz w:val="28"/>
          <w:szCs w:val="28"/>
          <w:lang w:bidi="he-IL"/>
        </w:rPr>
        <w:t>εμπιστευτούμε</w:t>
      </w:r>
      <w:r w:rsidR="003F7D39">
        <w:rPr>
          <w:rFonts w:cstheme="minorHAnsi"/>
          <w:sz w:val="28"/>
          <w:szCs w:val="28"/>
          <w:lang w:bidi="he-IL"/>
        </w:rPr>
        <w:t xml:space="preserve">. Από αυτές </w:t>
      </w:r>
      <w:r w:rsidR="00957AD5">
        <w:rPr>
          <w:rFonts w:cstheme="minorHAnsi"/>
          <w:sz w:val="28"/>
          <w:szCs w:val="28"/>
          <w:lang w:bidi="he-IL"/>
        </w:rPr>
        <w:t>γνωρίζουμε</w:t>
      </w:r>
      <w:r w:rsidR="003F7D39">
        <w:rPr>
          <w:rFonts w:cstheme="minorHAnsi"/>
          <w:sz w:val="28"/>
          <w:szCs w:val="28"/>
          <w:lang w:bidi="he-IL"/>
        </w:rPr>
        <w:t xml:space="preserve"> ότι  ο </w:t>
      </w:r>
      <w:r w:rsidR="00957AD5">
        <w:rPr>
          <w:rFonts w:cstheme="minorHAnsi"/>
          <w:sz w:val="28"/>
          <w:szCs w:val="28"/>
          <w:lang w:bidi="he-IL"/>
        </w:rPr>
        <w:t>Τιβέριος</w:t>
      </w:r>
      <w:r w:rsidR="003F7D39">
        <w:rPr>
          <w:rFonts w:cstheme="minorHAnsi"/>
          <w:sz w:val="28"/>
          <w:szCs w:val="28"/>
          <w:lang w:bidi="he-IL"/>
        </w:rPr>
        <w:t xml:space="preserve"> </w:t>
      </w:r>
      <w:r w:rsidR="00957AD5">
        <w:rPr>
          <w:rFonts w:cstheme="minorHAnsi"/>
          <w:sz w:val="28"/>
          <w:szCs w:val="28"/>
          <w:lang w:bidi="he-IL"/>
        </w:rPr>
        <w:t>πέθανε</w:t>
      </w:r>
      <w:r w:rsidR="003F7D39">
        <w:rPr>
          <w:rFonts w:cstheme="minorHAnsi"/>
          <w:sz w:val="28"/>
          <w:szCs w:val="28"/>
          <w:lang w:bidi="he-IL"/>
        </w:rPr>
        <w:t xml:space="preserve"> στις 16 </w:t>
      </w:r>
      <w:r w:rsidR="00957AD5">
        <w:rPr>
          <w:rFonts w:cstheme="minorHAnsi"/>
          <w:sz w:val="28"/>
          <w:szCs w:val="28"/>
          <w:lang w:bidi="he-IL"/>
        </w:rPr>
        <w:t>Μαρτίου</w:t>
      </w:r>
      <w:r w:rsidR="003F7D39">
        <w:rPr>
          <w:rFonts w:cstheme="minorHAnsi"/>
          <w:sz w:val="28"/>
          <w:szCs w:val="28"/>
          <w:lang w:bidi="he-IL"/>
        </w:rPr>
        <w:t xml:space="preserve"> του 37μ.Χ. Με </w:t>
      </w:r>
      <w:r w:rsidR="00957AD5">
        <w:rPr>
          <w:rFonts w:cstheme="minorHAnsi"/>
          <w:sz w:val="28"/>
          <w:szCs w:val="28"/>
          <w:lang w:bidi="he-IL"/>
        </w:rPr>
        <w:t>βάση</w:t>
      </w:r>
      <w:r w:rsidR="003F7D39">
        <w:rPr>
          <w:rFonts w:cstheme="minorHAnsi"/>
          <w:sz w:val="28"/>
          <w:szCs w:val="28"/>
          <w:lang w:bidi="he-IL"/>
        </w:rPr>
        <w:t xml:space="preserve"> τα </w:t>
      </w:r>
      <w:r w:rsidR="00957AD5">
        <w:rPr>
          <w:rFonts w:cstheme="minorHAnsi"/>
          <w:sz w:val="28"/>
          <w:szCs w:val="28"/>
          <w:lang w:bidi="he-IL"/>
        </w:rPr>
        <w:t>νομίσματα</w:t>
      </w:r>
      <w:r w:rsidR="003F7D39">
        <w:rPr>
          <w:rFonts w:cstheme="minorHAnsi"/>
          <w:sz w:val="28"/>
          <w:szCs w:val="28"/>
          <w:lang w:bidi="he-IL"/>
        </w:rPr>
        <w:t xml:space="preserve"> που </w:t>
      </w:r>
      <w:r w:rsidR="00957AD5">
        <w:rPr>
          <w:rFonts w:cstheme="minorHAnsi"/>
          <w:sz w:val="28"/>
          <w:szCs w:val="28"/>
          <w:lang w:bidi="he-IL"/>
        </w:rPr>
        <w:t>μπορούμε</w:t>
      </w:r>
      <w:r w:rsidR="003F7D39">
        <w:rPr>
          <w:rFonts w:cstheme="minorHAnsi"/>
          <w:sz w:val="28"/>
          <w:szCs w:val="28"/>
          <w:lang w:bidi="he-IL"/>
        </w:rPr>
        <w:t xml:space="preserve"> να τα </w:t>
      </w:r>
      <w:r w:rsidR="00957AD5">
        <w:rPr>
          <w:rFonts w:cstheme="minorHAnsi"/>
          <w:sz w:val="28"/>
          <w:szCs w:val="28"/>
          <w:lang w:bidi="he-IL"/>
        </w:rPr>
        <w:t>χρονολογήσουμε</w:t>
      </w:r>
      <w:r w:rsidR="003F7D39">
        <w:rPr>
          <w:rFonts w:cstheme="minorHAnsi"/>
          <w:sz w:val="28"/>
          <w:szCs w:val="28"/>
          <w:lang w:bidi="he-IL"/>
        </w:rPr>
        <w:t xml:space="preserve"> με </w:t>
      </w:r>
      <w:r w:rsidR="00957AD5">
        <w:rPr>
          <w:rFonts w:cstheme="minorHAnsi"/>
          <w:sz w:val="28"/>
          <w:szCs w:val="28"/>
          <w:lang w:bidi="he-IL"/>
        </w:rPr>
        <w:t>ακρίβεια</w:t>
      </w:r>
      <w:r w:rsidR="00AB5F33">
        <w:rPr>
          <w:rFonts w:cstheme="minorHAnsi"/>
          <w:sz w:val="28"/>
          <w:szCs w:val="28"/>
          <w:lang w:bidi="he-IL"/>
        </w:rPr>
        <w:t>,</w:t>
      </w:r>
      <w:r w:rsidR="003F7D39">
        <w:rPr>
          <w:rFonts w:cstheme="minorHAnsi"/>
          <w:sz w:val="28"/>
          <w:szCs w:val="28"/>
          <w:lang w:bidi="he-IL"/>
        </w:rPr>
        <w:t xml:space="preserve"> </w:t>
      </w:r>
      <w:r w:rsidR="00957AD5">
        <w:rPr>
          <w:rFonts w:cstheme="minorHAnsi"/>
          <w:sz w:val="28"/>
          <w:szCs w:val="28"/>
          <w:lang w:bidi="he-IL"/>
        </w:rPr>
        <w:t>διαπιστώνουμε</w:t>
      </w:r>
      <w:r w:rsidR="003F7D39">
        <w:rPr>
          <w:rFonts w:cstheme="minorHAnsi"/>
          <w:sz w:val="28"/>
          <w:szCs w:val="28"/>
          <w:lang w:bidi="he-IL"/>
        </w:rPr>
        <w:t xml:space="preserve"> ότι ο </w:t>
      </w:r>
      <w:r w:rsidR="00957AD5">
        <w:rPr>
          <w:rFonts w:cstheme="minorHAnsi"/>
          <w:sz w:val="28"/>
          <w:szCs w:val="28"/>
          <w:lang w:bidi="he-IL"/>
        </w:rPr>
        <w:t>Τιβέριος</w:t>
      </w:r>
      <w:r w:rsidR="003F7D39">
        <w:rPr>
          <w:rFonts w:cstheme="minorHAnsi"/>
          <w:sz w:val="28"/>
          <w:szCs w:val="28"/>
          <w:lang w:bidi="he-IL"/>
        </w:rPr>
        <w:t xml:space="preserve"> </w:t>
      </w:r>
      <w:r w:rsidR="00957AD5">
        <w:rPr>
          <w:rFonts w:cstheme="minorHAnsi"/>
          <w:sz w:val="28"/>
          <w:szCs w:val="28"/>
          <w:lang w:bidi="he-IL"/>
        </w:rPr>
        <w:t>βασιλεύει</w:t>
      </w:r>
      <w:r w:rsidR="003F7D39">
        <w:rPr>
          <w:rFonts w:cstheme="minorHAnsi"/>
          <w:sz w:val="28"/>
          <w:szCs w:val="28"/>
          <w:lang w:bidi="he-IL"/>
        </w:rPr>
        <w:t xml:space="preserve"> </w:t>
      </w:r>
      <w:r w:rsidR="00957AD5">
        <w:rPr>
          <w:rFonts w:cstheme="minorHAnsi"/>
          <w:sz w:val="28"/>
          <w:szCs w:val="28"/>
          <w:lang w:bidi="he-IL"/>
        </w:rPr>
        <w:t>μ</w:t>
      </w:r>
      <w:r w:rsidR="00B4209C">
        <w:rPr>
          <w:rFonts w:cstheme="minorHAnsi"/>
          <w:sz w:val="28"/>
          <w:szCs w:val="28"/>
          <w:lang w:bidi="he-IL"/>
        </w:rPr>
        <w:t>ό</w:t>
      </w:r>
      <w:r w:rsidR="00957AD5">
        <w:rPr>
          <w:rFonts w:cstheme="minorHAnsi"/>
          <w:sz w:val="28"/>
          <w:szCs w:val="28"/>
          <w:lang w:bidi="he-IL"/>
        </w:rPr>
        <w:t>ν</w:t>
      </w:r>
      <w:r w:rsidR="00B4209C">
        <w:rPr>
          <w:rFonts w:cstheme="minorHAnsi"/>
          <w:sz w:val="28"/>
          <w:szCs w:val="28"/>
          <w:lang w:bidi="he-IL"/>
        </w:rPr>
        <w:t>ο</w:t>
      </w:r>
      <w:r w:rsidR="00957AD5">
        <w:rPr>
          <w:rFonts w:cstheme="minorHAnsi"/>
          <w:sz w:val="28"/>
          <w:szCs w:val="28"/>
          <w:lang w:bidi="he-IL"/>
        </w:rPr>
        <w:t>ς</w:t>
      </w:r>
      <w:r w:rsidR="003F7D39">
        <w:rPr>
          <w:rFonts w:cstheme="minorHAnsi"/>
          <w:sz w:val="28"/>
          <w:szCs w:val="28"/>
          <w:lang w:bidi="he-IL"/>
        </w:rPr>
        <w:t xml:space="preserve"> του </w:t>
      </w:r>
      <w:r w:rsidR="00957AD5">
        <w:rPr>
          <w:rFonts w:cstheme="minorHAnsi"/>
          <w:sz w:val="28"/>
          <w:szCs w:val="28"/>
          <w:lang w:bidi="he-IL"/>
        </w:rPr>
        <w:t>χωρίς</w:t>
      </w:r>
      <w:r w:rsidR="003F7D39">
        <w:rPr>
          <w:rFonts w:cstheme="minorHAnsi"/>
          <w:sz w:val="28"/>
          <w:szCs w:val="28"/>
          <w:lang w:bidi="he-IL"/>
        </w:rPr>
        <w:t xml:space="preserve"> τον </w:t>
      </w:r>
      <w:r w:rsidR="00957AD5">
        <w:rPr>
          <w:rFonts w:cstheme="minorHAnsi"/>
          <w:sz w:val="28"/>
          <w:szCs w:val="28"/>
          <w:lang w:bidi="he-IL"/>
        </w:rPr>
        <w:t>πατριό</w:t>
      </w:r>
      <w:r w:rsidR="003F7D39">
        <w:rPr>
          <w:rFonts w:cstheme="minorHAnsi"/>
          <w:sz w:val="28"/>
          <w:szCs w:val="28"/>
          <w:lang w:bidi="he-IL"/>
        </w:rPr>
        <w:t xml:space="preserve"> του </w:t>
      </w:r>
      <w:r w:rsidR="00957AD5">
        <w:rPr>
          <w:rFonts w:cstheme="minorHAnsi"/>
          <w:sz w:val="28"/>
          <w:szCs w:val="28"/>
          <w:lang w:bidi="he-IL"/>
        </w:rPr>
        <w:t>Αύγουστο</w:t>
      </w:r>
      <w:r w:rsidR="003F7D39">
        <w:rPr>
          <w:rFonts w:cstheme="minorHAnsi"/>
          <w:sz w:val="28"/>
          <w:szCs w:val="28"/>
          <w:lang w:bidi="he-IL"/>
        </w:rPr>
        <w:t xml:space="preserve"> από το 14μ.Χ. Την </w:t>
      </w:r>
      <w:r w:rsidR="00957AD5">
        <w:rPr>
          <w:rFonts w:cstheme="minorHAnsi"/>
          <w:sz w:val="28"/>
          <w:szCs w:val="28"/>
          <w:lang w:bidi="he-IL"/>
        </w:rPr>
        <w:t>ίδια</w:t>
      </w:r>
      <w:r w:rsidR="003F7D39">
        <w:rPr>
          <w:rFonts w:cstheme="minorHAnsi"/>
          <w:sz w:val="28"/>
          <w:szCs w:val="28"/>
          <w:lang w:bidi="he-IL"/>
        </w:rPr>
        <w:t xml:space="preserve"> </w:t>
      </w:r>
      <w:r w:rsidR="00957AD5">
        <w:rPr>
          <w:rFonts w:cstheme="minorHAnsi"/>
          <w:sz w:val="28"/>
          <w:szCs w:val="28"/>
          <w:lang w:bidi="he-IL"/>
        </w:rPr>
        <w:t>χρονολογία</w:t>
      </w:r>
      <w:r w:rsidR="003F7D39">
        <w:rPr>
          <w:rFonts w:cstheme="minorHAnsi"/>
          <w:sz w:val="28"/>
          <w:szCs w:val="28"/>
          <w:lang w:bidi="he-IL"/>
        </w:rPr>
        <w:t xml:space="preserve"> </w:t>
      </w:r>
      <w:r w:rsidR="00957AD5">
        <w:rPr>
          <w:rFonts w:cstheme="minorHAnsi"/>
          <w:sz w:val="28"/>
          <w:szCs w:val="28"/>
          <w:lang w:bidi="he-IL"/>
        </w:rPr>
        <w:t>αποδέχονται</w:t>
      </w:r>
      <w:r w:rsidR="003F7D39">
        <w:rPr>
          <w:rFonts w:cstheme="minorHAnsi"/>
          <w:sz w:val="28"/>
          <w:szCs w:val="28"/>
          <w:lang w:bidi="he-IL"/>
        </w:rPr>
        <w:t xml:space="preserve"> και οι </w:t>
      </w:r>
      <w:r w:rsidR="00957AD5">
        <w:rPr>
          <w:rFonts w:cstheme="minorHAnsi"/>
          <w:sz w:val="28"/>
          <w:szCs w:val="28"/>
          <w:lang w:bidi="he-IL"/>
        </w:rPr>
        <w:t>ιστορικοί</w:t>
      </w:r>
      <w:r w:rsidR="003F7D39">
        <w:rPr>
          <w:rFonts w:cstheme="minorHAnsi"/>
          <w:sz w:val="28"/>
          <w:szCs w:val="28"/>
          <w:lang w:bidi="he-IL"/>
        </w:rPr>
        <w:t xml:space="preserve"> </w:t>
      </w:r>
      <w:r w:rsidR="00957AD5">
        <w:rPr>
          <w:rFonts w:cstheme="minorHAnsi"/>
          <w:sz w:val="28"/>
          <w:szCs w:val="28"/>
          <w:lang w:bidi="he-IL"/>
        </w:rPr>
        <w:t>Σουετώνιος</w:t>
      </w:r>
      <w:r w:rsidR="00A00058">
        <w:rPr>
          <w:rFonts w:cstheme="minorHAnsi"/>
          <w:sz w:val="28"/>
          <w:szCs w:val="28"/>
          <w:lang w:bidi="he-IL"/>
        </w:rPr>
        <w:t>,</w:t>
      </w:r>
      <w:r w:rsidR="003F7D39">
        <w:rPr>
          <w:rFonts w:cstheme="minorHAnsi"/>
          <w:sz w:val="28"/>
          <w:szCs w:val="28"/>
          <w:lang w:bidi="he-IL"/>
        </w:rPr>
        <w:t xml:space="preserve"> Τάκιτος και Δίων.</w:t>
      </w:r>
      <w:r w:rsidR="00AE0D90" w:rsidRPr="00A2247E">
        <w:rPr>
          <w:rStyle w:val="a7"/>
        </w:rPr>
        <w:footnoteReference w:id="334"/>
      </w:r>
      <w:r w:rsidR="003F7D39">
        <w:rPr>
          <w:rFonts w:cstheme="minorHAnsi"/>
          <w:sz w:val="28"/>
          <w:szCs w:val="28"/>
          <w:lang w:bidi="he-IL"/>
        </w:rPr>
        <w:t xml:space="preserve"> Ο Ιώσηπος μας </w:t>
      </w:r>
      <w:r w:rsidR="00957AD5">
        <w:rPr>
          <w:rFonts w:cstheme="minorHAnsi"/>
          <w:sz w:val="28"/>
          <w:szCs w:val="28"/>
          <w:lang w:bidi="he-IL"/>
        </w:rPr>
        <w:t>αναφέρει</w:t>
      </w:r>
      <w:r w:rsidR="003F7D39">
        <w:rPr>
          <w:rFonts w:cstheme="minorHAnsi"/>
          <w:sz w:val="28"/>
          <w:szCs w:val="28"/>
          <w:lang w:bidi="he-IL"/>
        </w:rPr>
        <w:t xml:space="preserve"> στην </w:t>
      </w:r>
      <w:r w:rsidR="00E456D1">
        <w:rPr>
          <w:rFonts w:cstheme="minorHAnsi"/>
          <w:sz w:val="28"/>
          <w:szCs w:val="28"/>
          <w:lang w:bidi="he-IL"/>
        </w:rPr>
        <w:t>«</w:t>
      </w:r>
      <w:r w:rsidR="00957AD5">
        <w:rPr>
          <w:rFonts w:cstheme="minorHAnsi"/>
          <w:sz w:val="28"/>
          <w:szCs w:val="28"/>
          <w:lang w:bidi="he-IL"/>
        </w:rPr>
        <w:t>Ιουδαϊκή</w:t>
      </w:r>
      <w:r w:rsidR="003F7D39">
        <w:rPr>
          <w:rFonts w:cstheme="minorHAnsi"/>
          <w:sz w:val="28"/>
          <w:szCs w:val="28"/>
          <w:lang w:bidi="he-IL"/>
        </w:rPr>
        <w:t xml:space="preserve"> </w:t>
      </w:r>
      <w:r w:rsidR="00957AD5">
        <w:rPr>
          <w:rFonts w:cstheme="minorHAnsi"/>
          <w:sz w:val="28"/>
          <w:szCs w:val="28"/>
          <w:lang w:bidi="he-IL"/>
        </w:rPr>
        <w:t>αρχαιολογία</w:t>
      </w:r>
      <w:r w:rsidR="00E456D1">
        <w:rPr>
          <w:rFonts w:cstheme="minorHAnsi"/>
          <w:sz w:val="28"/>
          <w:szCs w:val="28"/>
          <w:lang w:bidi="he-IL"/>
        </w:rPr>
        <w:t xml:space="preserve">» ότι ο </w:t>
      </w:r>
      <w:r w:rsidR="00957AD5">
        <w:rPr>
          <w:rFonts w:cstheme="minorHAnsi"/>
          <w:sz w:val="28"/>
          <w:szCs w:val="28"/>
          <w:lang w:bidi="he-IL"/>
        </w:rPr>
        <w:t>Καϊάφας</w:t>
      </w:r>
      <w:r w:rsidR="00E456D1">
        <w:rPr>
          <w:rFonts w:cstheme="minorHAnsi"/>
          <w:sz w:val="28"/>
          <w:szCs w:val="28"/>
          <w:lang w:bidi="he-IL"/>
        </w:rPr>
        <w:t xml:space="preserve"> που </w:t>
      </w:r>
      <w:r w:rsidR="00957AD5">
        <w:rPr>
          <w:rFonts w:cstheme="minorHAnsi"/>
          <w:sz w:val="28"/>
          <w:szCs w:val="28"/>
          <w:lang w:bidi="he-IL"/>
        </w:rPr>
        <w:t>αρχιεράτευε</w:t>
      </w:r>
      <w:r w:rsidR="00E456D1">
        <w:rPr>
          <w:rFonts w:cstheme="minorHAnsi"/>
          <w:sz w:val="28"/>
          <w:szCs w:val="28"/>
          <w:lang w:bidi="he-IL"/>
        </w:rPr>
        <w:t xml:space="preserve"> </w:t>
      </w:r>
      <w:r w:rsidR="00957AD5">
        <w:rPr>
          <w:rFonts w:cstheme="minorHAnsi"/>
          <w:sz w:val="28"/>
          <w:szCs w:val="28"/>
          <w:lang w:bidi="he-IL"/>
        </w:rPr>
        <w:t>τότε</w:t>
      </w:r>
      <w:r w:rsidR="00E456D1">
        <w:rPr>
          <w:rFonts w:cstheme="minorHAnsi"/>
          <w:sz w:val="28"/>
          <w:szCs w:val="28"/>
          <w:lang w:bidi="he-IL"/>
        </w:rPr>
        <w:t xml:space="preserve"> </w:t>
      </w:r>
      <w:r w:rsidR="00957AD5">
        <w:rPr>
          <w:rFonts w:cstheme="minorHAnsi"/>
          <w:sz w:val="28"/>
          <w:szCs w:val="28"/>
          <w:lang w:bidi="he-IL"/>
        </w:rPr>
        <w:t>ήταν</w:t>
      </w:r>
      <w:r w:rsidR="00E456D1">
        <w:rPr>
          <w:rFonts w:cstheme="minorHAnsi"/>
          <w:sz w:val="28"/>
          <w:szCs w:val="28"/>
          <w:lang w:bidi="he-IL"/>
        </w:rPr>
        <w:t xml:space="preserve"> </w:t>
      </w:r>
      <w:r w:rsidR="00957AD5">
        <w:rPr>
          <w:rFonts w:cstheme="minorHAnsi"/>
          <w:sz w:val="28"/>
          <w:szCs w:val="28"/>
          <w:lang w:bidi="he-IL"/>
        </w:rPr>
        <w:t>αρχιερέας</w:t>
      </w:r>
      <w:r w:rsidR="00E456D1">
        <w:rPr>
          <w:rFonts w:cstheme="minorHAnsi"/>
          <w:sz w:val="28"/>
          <w:szCs w:val="28"/>
          <w:lang w:bidi="he-IL"/>
        </w:rPr>
        <w:t xml:space="preserve"> από το 18-36μ.Χ.</w:t>
      </w:r>
      <w:r w:rsidR="00AE0D90">
        <w:rPr>
          <w:rFonts w:cstheme="minorHAnsi"/>
          <w:sz w:val="28"/>
          <w:szCs w:val="28"/>
          <w:lang w:bidi="he-IL"/>
        </w:rPr>
        <w:t xml:space="preserve"> κάνοντας πολλές φορές λόγο για αυτόν. </w:t>
      </w:r>
      <w:r w:rsidR="00E456D1">
        <w:rPr>
          <w:rFonts w:cstheme="minorHAnsi"/>
          <w:sz w:val="28"/>
          <w:szCs w:val="28"/>
          <w:lang w:bidi="he-IL"/>
        </w:rPr>
        <w:t xml:space="preserve"> Ο </w:t>
      </w:r>
      <w:r w:rsidR="00957AD5">
        <w:rPr>
          <w:rFonts w:cstheme="minorHAnsi"/>
          <w:sz w:val="28"/>
          <w:szCs w:val="28"/>
          <w:lang w:bidi="he-IL"/>
        </w:rPr>
        <w:t>ευαγγελιστής</w:t>
      </w:r>
      <w:r w:rsidR="00E456D1">
        <w:rPr>
          <w:rFonts w:cstheme="minorHAnsi"/>
          <w:sz w:val="28"/>
          <w:szCs w:val="28"/>
          <w:lang w:bidi="he-IL"/>
        </w:rPr>
        <w:t xml:space="preserve"> </w:t>
      </w:r>
      <w:r w:rsidR="00957AD5">
        <w:rPr>
          <w:rFonts w:cstheme="minorHAnsi"/>
          <w:sz w:val="28"/>
          <w:szCs w:val="28"/>
          <w:lang w:bidi="he-IL"/>
        </w:rPr>
        <w:t>Λουκάς</w:t>
      </w:r>
      <w:r w:rsidR="00E456D1">
        <w:rPr>
          <w:rFonts w:cstheme="minorHAnsi"/>
          <w:sz w:val="28"/>
          <w:szCs w:val="28"/>
          <w:lang w:bidi="he-IL"/>
        </w:rPr>
        <w:t xml:space="preserve"> </w:t>
      </w:r>
      <w:r w:rsidR="00957AD5">
        <w:rPr>
          <w:rFonts w:cstheme="minorHAnsi"/>
          <w:sz w:val="28"/>
          <w:szCs w:val="28"/>
          <w:lang w:bidi="he-IL"/>
        </w:rPr>
        <w:t>αναφέρει</w:t>
      </w:r>
      <w:r w:rsidR="00E456D1">
        <w:rPr>
          <w:rFonts w:cstheme="minorHAnsi"/>
          <w:sz w:val="28"/>
          <w:szCs w:val="28"/>
          <w:lang w:bidi="he-IL"/>
        </w:rPr>
        <w:t xml:space="preserve"> στο </w:t>
      </w:r>
      <w:r w:rsidR="00A00058">
        <w:rPr>
          <w:rFonts w:cstheme="minorHAnsi"/>
          <w:sz w:val="28"/>
          <w:szCs w:val="28"/>
          <w:lang w:bidi="he-IL"/>
        </w:rPr>
        <w:t>(Λκ</w:t>
      </w:r>
      <w:r w:rsidR="00E456D1">
        <w:rPr>
          <w:rFonts w:cstheme="minorHAnsi"/>
          <w:sz w:val="28"/>
          <w:szCs w:val="28"/>
          <w:lang w:bidi="he-IL"/>
        </w:rPr>
        <w:t>3:1</w:t>
      </w:r>
      <w:r w:rsidR="00A00058">
        <w:rPr>
          <w:rFonts w:cstheme="minorHAnsi"/>
          <w:sz w:val="28"/>
          <w:szCs w:val="28"/>
          <w:lang w:bidi="he-IL"/>
        </w:rPr>
        <w:t>)</w:t>
      </w:r>
      <w:r w:rsidR="00461A38">
        <w:rPr>
          <w:rFonts w:cstheme="minorHAnsi"/>
          <w:sz w:val="28"/>
          <w:szCs w:val="28"/>
          <w:lang w:bidi="he-IL"/>
        </w:rPr>
        <w:t>,</w:t>
      </w:r>
      <w:r w:rsidR="00E456D1">
        <w:rPr>
          <w:rFonts w:cstheme="minorHAnsi"/>
          <w:sz w:val="28"/>
          <w:szCs w:val="28"/>
          <w:lang w:bidi="he-IL"/>
        </w:rPr>
        <w:t xml:space="preserve"> ότι η </w:t>
      </w:r>
      <w:r w:rsidR="00957AD5">
        <w:rPr>
          <w:rFonts w:cstheme="minorHAnsi"/>
          <w:sz w:val="28"/>
          <w:szCs w:val="28"/>
          <w:lang w:bidi="he-IL"/>
        </w:rPr>
        <w:t>δράση</w:t>
      </w:r>
      <w:r w:rsidR="00E456D1">
        <w:rPr>
          <w:rFonts w:cstheme="minorHAnsi"/>
          <w:sz w:val="28"/>
          <w:szCs w:val="28"/>
          <w:lang w:bidi="he-IL"/>
        </w:rPr>
        <w:t xml:space="preserve"> του </w:t>
      </w:r>
      <w:r w:rsidR="00957AD5">
        <w:rPr>
          <w:rFonts w:cstheme="minorHAnsi"/>
          <w:sz w:val="28"/>
          <w:szCs w:val="28"/>
          <w:lang w:bidi="he-IL"/>
        </w:rPr>
        <w:t>Ιωάννη</w:t>
      </w:r>
      <w:r w:rsidR="00E456D1">
        <w:rPr>
          <w:rFonts w:cstheme="minorHAnsi"/>
          <w:sz w:val="28"/>
          <w:szCs w:val="28"/>
          <w:lang w:bidi="he-IL"/>
        </w:rPr>
        <w:t xml:space="preserve"> του </w:t>
      </w:r>
      <w:r w:rsidR="00C142EB">
        <w:rPr>
          <w:rFonts w:cstheme="minorHAnsi"/>
          <w:sz w:val="28"/>
          <w:szCs w:val="28"/>
          <w:lang w:bidi="he-IL"/>
        </w:rPr>
        <w:t>Β</w:t>
      </w:r>
      <w:r w:rsidR="00957AD5">
        <w:rPr>
          <w:rFonts w:cstheme="minorHAnsi"/>
          <w:sz w:val="28"/>
          <w:szCs w:val="28"/>
          <w:lang w:bidi="he-IL"/>
        </w:rPr>
        <w:t>απτιστή</w:t>
      </w:r>
      <w:r w:rsidR="00E456D1">
        <w:rPr>
          <w:rFonts w:cstheme="minorHAnsi"/>
          <w:sz w:val="28"/>
          <w:szCs w:val="28"/>
          <w:lang w:bidi="he-IL"/>
        </w:rPr>
        <w:t xml:space="preserve"> </w:t>
      </w:r>
      <w:r w:rsidR="00957AD5">
        <w:rPr>
          <w:rFonts w:cstheme="minorHAnsi"/>
          <w:sz w:val="28"/>
          <w:szCs w:val="28"/>
          <w:lang w:bidi="he-IL"/>
        </w:rPr>
        <w:t>ξεκινά</w:t>
      </w:r>
      <w:r w:rsidR="00E456D1">
        <w:rPr>
          <w:rFonts w:cstheme="minorHAnsi"/>
          <w:sz w:val="28"/>
          <w:szCs w:val="28"/>
          <w:lang w:bidi="he-IL"/>
        </w:rPr>
        <w:t xml:space="preserve"> τον 15</w:t>
      </w:r>
      <w:r w:rsidR="00E456D1" w:rsidRPr="00E456D1">
        <w:rPr>
          <w:rFonts w:cstheme="minorHAnsi"/>
          <w:sz w:val="28"/>
          <w:szCs w:val="28"/>
          <w:vertAlign w:val="superscript"/>
          <w:lang w:bidi="he-IL"/>
        </w:rPr>
        <w:t>ο</w:t>
      </w:r>
      <w:r w:rsidR="00E456D1">
        <w:rPr>
          <w:rFonts w:cstheme="minorHAnsi"/>
          <w:sz w:val="28"/>
          <w:szCs w:val="28"/>
          <w:lang w:bidi="he-IL"/>
        </w:rPr>
        <w:t xml:space="preserve"> </w:t>
      </w:r>
      <w:r w:rsidR="00957AD5">
        <w:rPr>
          <w:rFonts w:cstheme="minorHAnsi"/>
          <w:sz w:val="28"/>
          <w:szCs w:val="28"/>
          <w:lang w:bidi="he-IL"/>
        </w:rPr>
        <w:t>χρόνο</w:t>
      </w:r>
      <w:r w:rsidR="00E456D1">
        <w:rPr>
          <w:rFonts w:cstheme="minorHAnsi"/>
          <w:sz w:val="28"/>
          <w:szCs w:val="28"/>
          <w:lang w:bidi="he-IL"/>
        </w:rPr>
        <w:t xml:space="preserve"> της </w:t>
      </w:r>
      <w:r w:rsidR="00957AD5">
        <w:rPr>
          <w:rFonts w:cstheme="minorHAnsi"/>
          <w:sz w:val="28"/>
          <w:szCs w:val="28"/>
          <w:lang w:bidi="he-IL"/>
        </w:rPr>
        <w:t>βασιλείας</w:t>
      </w:r>
      <w:r w:rsidR="00E456D1">
        <w:rPr>
          <w:rFonts w:cstheme="minorHAnsi"/>
          <w:sz w:val="28"/>
          <w:szCs w:val="28"/>
          <w:lang w:bidi="he-IL"/>
        </w:rPr>
        <w:t xml:space="preserve"> </w:t>
      </w:r>
      <w:r w:rsidR="00957AD5">
        <w:rPr>
          <w:rFonts w:cstheme="minorHAnsi"/>
          <w:sz w:val="28"/>
          <w:szCs w:val="28"/>
          <w:lang w:bidi="he-IL"/>
        </w:rPr>
        <w:t>του Τιβέριου</w:t>
      </w:r>
      <w:r w:rsidR="00A00058">
        <w:rPr>
          <w:rFonts w:cstheme="minorHAnsi"/>
          <w:sz w:val="28"/>
          <w:szCs w:val="28"/>
          <w:lang w:bidi="he-IL"/>
        </w:rPr>
        <w:t>,</w:t>
      </w:r>
      <w:r w:rsidR="00E456D1">
        <w:rPr>
          <w:rFonts w:cstheme="minorHAnsi"/>
          <w:sz w:val="28"/>
          <w:szCs w:val="28"/>
          <w:lang w:bidi="he-IL"/>
        </w:rPr>
        <w:t xml:space="preserve"> </w:t>
      </w:r>
      <w:r w:rsidR="00957AD5">
        <w:rPr>
          <w:rFonts w:cstheme="minorHAnsi"/>
          <w:sz w:val="28"/>
          <w:szCs w:val="28"/>
          <w:lang w:bidi="he-IL"/>
        </w:rPr>
        <w:t>άρα</w:t>
      </w:r>
      <w:r w:rsidR="00E456D1">
        <w:rPr>
          <w:rFonts w:cstheme="minorHAnsi"/>
          <w:sz w:val="28"/>
          <w:szCs w:val="28"/>
          <w:lang w:bidi="he-IL"/>
        </w:rPr>
        <w:t xml:space="preserve"> την </w:t>
      </w:r>
      <w:r w:rsidR="00957AD5">
        <w:rPr>
          <w:rFonts w:cstheme="minorHAnsi"/>
          <w:sz w:val="28"/>
          <w:szCs w:val="28"/>
          <w:lang w:bidi="he-IL"/>
        </w:rPr>
        <w:t>περίοδο</w:t>
      </w:r>
      <w:r w:rsidR="00E456D1">
        <w:rPr>
          <w:rFonts w:cstheme="minorHAnsi"/>
          <w:sz w:val="28"/>
          <w:szCs w:val="28"/>
          <w:lang w:bidi="he-IL"/>
        </w:rPr>
        <w:t xml:space="preserve"> 29-30μ.Χ. Η </w:t>
      </w:r>
      <w:r w:rsidR="00957AD5">
        <w:rPr>
          <w:rFonts w:cstheme="minorHAnsi"/>
          <w:sz w:val="28"/>
          <w:szCs w:val="28"/>
          <w:lang w:bidi="he-IL"/>
        </w:rPr>
        <w:t>δράση</w:t>
      </w:r>
      <w:r w:rsidR="00E456D1">
        <w:rPr>
          <w:rFonts w:cstheme="minorHAnsi"/>
          <w:sz w:val="28"/>
          <w:szCs w:val="28"/>
          <w:lang w:bidi="he-IL"/>
        </w:rPr>
        <w:t xml:space="preserve"> του </w:t>
      </w:r>
      <w:r w:rsidR="00957AD5">
        <w:rPr>
          <w:rFonts w:cstheme="minorHAnsi"/>
          <w:sz w:val="28"/>
          <w:szCs w:val="28"/>
          <w:lang w:bidi="he-IL"/>
        </w:rPr>
        <w:t>Ιησού</w:t>
      </w:r>
      <w:r w:rsidR="00E456D1">
        <w:rPr>
          <w:rFonts w:cstheme="minorHAnsi"/>
          <w:sz w:val="28"/>
          <w:szCs w:val="28"/>
          <w:lang w:bidi="he-IL"/>
        </w:rPr>
        <w:t xml:space="preserve"> </w:t>
      </w:r>
      <w:r w:rsidR="00957AD5">
        <w:rPr>
          <w:rFonts w:cstheme="minorHAnsi"/>
          <w:sz w:val="28"/>
          <w:szCs w:val="28"/>
          <w:lang w:bidi="he-IL"/>
        </w:rPr>
        <w:t>ξεκινά</w:t>
      </w:r>
      <w:r w:rsidR="00E456D1">
        <w:rPr>
          <w:rFonts w:cstheme="minorHAnsi"/>
          <w:sz w:val="28"/>
          <w:szCs w:val="28"/>
          <w:lang w:bidi="he-IL"/>
        </w:rPr>
        <w:t xml:space="preserve"> ένα </w:t>
      </w:r>
      <w:r w:rsidR="00957AD5">
        <w:rPr>
          <w:rFonts w:cstheme="minorHAnsi"/>
          <w:sz w:val="28"/>
          <w:szCs w:val="28"/>
          <w:lang w:bidi="he-IL"/>
        </w:rPr>
        <w:t>χρόνο</w:t>
      </w:r>
      <w:r w:rsidR="00E456D1">
        <w:rPr>
          <w:rFonts w:cstheme="minorHAnsi"/>
          <w:sz w:val="28"/>
          <w:szCs w:val="28"/>
          <w:lang w:bidi="he-IL"/>
        </w:rPr>
        <w:t xml:space="preserve"> </w:t>
      </w:r>
      <w:r w:rsidR="00957AD5">
        <w:rPr>
          <w:rFonts w:cstheme="minorHAnsi"/>
          <w:sz w:val="28"/>
          <w:szCs w:val="28"/>
          <w:lang w:bidi="he-IL"/>
        </w:rPr>
        <w:t>αργότερα</w:t>
      </w:r>
      <w:r w:rsidR="00E456D1">
        <w:rPr>
          <w:rFonts w:cstheme="minorHAnsi"/>
          <w:sz w:val="28"/>
          <w:szCs w:val="28"/>
          <w:lang w:bidi="he-IL"/>
        </w:rPr>
        <w:t xml:space="preserve"> και </w:t>
      </w:r>
      <w:r w:rsidR="00957AD5">
        <w:rPr>
          <w:rFonts w:cstheme="minorHAnsi"/>
          <w:sz w:val="28"/>
          <w:szCs w:val="28"/>
          <w:lang w:bidi="he-IL"/>
        </w:rPr>
        <w:t>επειδή</w:t>
      </w:r>
      <w:r w:rsidR="00E456D1">
        <w:rPr>
          <w:rFonts w:cstheme="minorHAnsi"/>
          <w:sz w:val="28"/>
          <w:szCs w:val="28"/>
          <w:lang w:bidi="he-IL"/>
        </w:rPr>
        <w:t xml:space="preserve"> η </w:t>
      </w:r>
      <w:r w:rsidR="00957AD5">
        <w:rPr>
          <w:rFonts w:cstheme="minorHAnsi"/>
          <w:sz w:val="28"/>
          <w:szCs w:val="28"/>
          <w:lang w:bidi="he-IL"/>
        </w:rPr>
        <w:t>δημ</w:t>
      </w:r>
      <w:r w:rsidR="00B4209C">
        <w:rPr>
          <w:rFonts w:cstheme="minorHAnsi"/>
          <w:sz w:val="28"/>
          <w:szCs w:val="28"/>
          <w:lang w:bidi="he-IL"/>
        </w:rPr>
        <w:t>ό</w:t>
      </w:r>
      <w:r w:rsidR="00957AD5">
        <w:rPr>
          <w:rFonts w:cstheme="minorHAnsi"/>
          <w:sz w:val="28"/>
          <w:szCs w:val="28"/>
          <w:lang w:bidi="he-IL"/>
        </w:rPr>
        <w:t>σι</w:t>
      </w:r>
      <w:r w:rsidR="00B4209C">
        <w:rPr>
          <w:rFonts w:cstheme="minorHAnsi"/>
          <w:sz w:val="28"/>
          <w:szCs w:val="28"/>
          <w:lang w:bidi="he-IL"/>
        </w:rPr>
        <w:t>α</w:t>
      </w:r>
      <w:r w:rsidR="00E456D1">
        <w:rPr>
          <w:rFonts w:cstheme="minorHAnsi"/>
          <w:sz w:val="28"/>
          <w:szCs w:val="28"/>
          <w:lang w:bidi="he-IL"/>
        </w:rPr>
        <w:t xml:space="preserve"> </w:t>
      </w:r>
      <w:r w:rsidR="00957AD5">
        <w:rPr>
          <w:rFonts w:cstheme="minorHAnsi"/>
          <w:sz w:val="28"/>
          <w:szCs w:val="28"/>
          <w:lang w:bidi="he-IL"/>
        </w:rPr>
        <w:t>δράση</w:t>
      </w:r>
      <w:r w:rsidR="00E456D1">
        <w:rPr>
          <w:rFonts w:cstheme="minorHAnsi"/>
          <w:sz w:val="28"/>
          <w:szCs w:val="28"/>
          <w:lang w:bidi="he-IL"/>
        </w:rPr>
        <w:t xml:space="preserve"> </w:t>
      </w:r>
      <w:r w:rsidR="00957AD5">
        <w:rPr>
          <w:rFonts w:cstheme="minorHAnsi"/>
          <w:sz w:val="28"/>
          <w:szCs w:val="28"/>
          <w:lang w:bidi="he-IL"/>
        </w:rPr>
        <w:t>του</w:t>
      </w:r>
      <w:r w:rsidR="00E456D1">
        <w:rPr>
          <w:rFonts w:cstheme="minorHAnsi"/>
          <w:sz w:val="28"/>
          <w:szCs w:val="28"/>
          <w:lang w:bidi="he-IL"/>
        </w:rPr>
        <w:t xml:space="preserve"> </w:t>
      </w:r>
      <w:r w:rsidR="00957AD5">
        <w:rPr>
          <w:rFonts w:cstheme="minorHAnsi"/>
          <w:sz w:val="28"/>
          <w:szCs w:val="28"/>
          <w:lang w:bidi="he-IL"/>
        </w:rPr>
        <w:t>κράτησε</w:t>
      </w:r>
      <w:r w:rsidR="00E456D1">
        <w:rPr>
          <w:rFonts w:cstheme="minorHAnsi"/>
          <w:sz w:val="28"/>
          <w:szCs w:val="28"/>
          <w:lang w:bidi="he-IL"/>
        </w:rPr>
        <w:t xml:space="preserve"> </w:t>
      </w:r>
      <w:r w:rsidR="00957AD5">
        <w:rPr>
          <w:rFonts w:cstheme="minorHAnsi"/>
          <w:sz w:val="28"/>
          <w:szCs w:val="28"/>
          <w:lang w:bidi="he-IL"/>
        </w:rPr>
        <w:t>τρία</w:t>
      </w:r>
      <w:r w:rsidR="00E456D1">
        <w:rPr>
          <w:rFonts w:cstheme="minorHAnsi"/>
          <w:sz w:val="28"/>
          <w:szCs w:val="28"/>
          <w:lang w:bidi="he-IL"/>
        </w:rPr>
        <w:t xml:space="preserve"> και </w:t>
      </w:r>
      <w:r w:rsidR="00957AD5">
        <w:rPr>
          <w:rFonts w:cstheme="minorHAnsi"/>
          <w:sz w:val="28"/>
          <w:szCs w:val="28"/>
          <w:lang w:bidi="he-IL"/>
        </w:rPr>
        <w:t>κάτι</w:t>
      </w:r>
      <w:r w:rsidR="00E456D1">
        <w:rPr>
          <w:rFonts w:cstheme="minorHAnsi"/>
          <w:sz w:val="28"/>
          <w:szCs w:val="28"/>
          <w:lang w:bidi="he-IL"/>
        </w:rPr>
        <w:t xml:space="preserve"> </w:t>
      </w:r>
      <w:r w:rsidR="00957AD5">
        <w:rPr>
          <w:rFonts w:cstheme="minorHAnsi"/>
          <w:sz w:val="28"/>
          <w:szCs w:val="28"/>
          <w:lang w:bidi="he-IL"/>
        </w:rPr>
        <w:t>παραπάνω</w:t>
      </w:r>
      <w:r w:rsidR="00E456D1">
        <w:rPr>
          <w:rFonts w:cstheme="minorHAnsi"/>
          <w:sz w:val="28"/>
          <w:szCs w:val="28"/>
          <w:lang w:bidi="he-IL"/>
        </w:rPr>
        <w:t xml:space="preserve"> </w:t>
      </w:r>
      <w:r w:rsidR="00957AD5">
        <w:rPr>
          <w:rFonts w:cstheme="minorHAnsi"/>
          <w:sz w:val="28"/>
          <w:szCs w:val="28"/>
          <w:lang w:bidi="he-IL"/>
        </w:rPr>
        <w:t>χρόνια</w:t>
      </w:r>
      <w:r w:rsidR="00A00058">
        <w:rPr>
          <w:rFonts w:cstheme="minorHAnsi"/>
          <w:sz w:val="28"/>
          <w:szCs w:val="28"/>
          <w:lang w:bidi="he-IL"/>
        </w:rPr>
        <w:t>,</w:t>
      </w:r>
      <w:r w:rsidR="00E456D1">
        <w:rPr>
          <w:rFonts w:cstheme="minorHAnsi"/>
          <w:sz w:val="28"/>
          <w:szCs w:val="28"/>
          <w:lang w:bidi="he-IL"/>
        </w:rPr>
        <w:t xml:space="preserve"> </w:t>
      </w:r>
      <w:r w:rsidR="00957AD5">
        <w:rPr>
          <w:rFonts w:cstheme="minorHAnsi"/>
          <w:sz w:val="28"/>
          <w:szCs w:val="28"/>
          <w:lang w:bidi="he-IL"/>
        </w:rPr>
        <w:t>τότε</w:t>
      </w:r>
      <w:r w:rsidR="00E456D1">
        <w:rPr>
          <w:rFonts w:cstheme="minorHAnsi"/>
          <w:sz w:val="28"/>
          <w:szCs w:val="28"/>
          <w:lang w:bidi="he-IL"/>
        </w:rPr>
        <w:t xml:space="preserve"> </w:t>
      </w:r>
      <w:r w:rsidR="00957AD5">
        <w:rPr>
          <w:rFonts w:cstheme="minorHAnsi"/>
          <w:sz w:val="28"/>
          <w:szCs w:val="28"/>
          <w:lang w:bidi="he-IL"/>
        </w:rPr>
        <w:t>μεγαλύτερες</w:t>
      </w:r>
      <w:r w:rsidR="00E456D1">
        <w:rPr>
          <w:rFonts w:cstheme="minorHAnsi"/>
          <w:sz w:val="28"/>
          <w:szCs w:val="28"/>
          <w:lang w:bidi="he-IL"/>
        </w:rPr>
        <w:t xml:space="preserve"> </w:t>
      </w:r>
      <w:r w:rsidR="00957AD5">
        <w:rPr>
          <w:rFonts w:cstheme="minorHAnsi"/>
          <w:sz w:val="28"/>
          <w:szCs w:val="28"/>
          <w:lang w:bidi="he-IL"/>
        </w:rPr>
        <w:t>πιθανότητες</w:t>
      </w:r>
      <w:r w:rsidR="00E456D1">
        <w:rPr>
          <w:rFonts w:cstheme="minorHAnsi"/>
          <w:sz w:val="28"/>
          <w:szCs w:val="28"/>
          <w:lang w:bidi="he-IL"/>
        </w:rPr>
        <w:t xml:space="preserve"> </w:t>
      </w:r>
      <w:r w:rsidR="00957AD5">
        <w:rPr>
          <w:rFonts w:cstheme="minorHAnsi"/>
          <w:sz w:val="28"/>
          <w:szCs w:val="28"/>
          <w:lang w:bidi="he-IL"/>
        </w:rPr>
        <w:t>έχει</w:t>
      </w:r>
      <w:r w:rsidR="00E456D1">
        <w:rPr>
          <w:rFonts w:cstheme="minorHAnsi"/>
          <w:sz w:val="28"/>
          <w:szCs w:val="28"/>
          <w:lang w:bidi="he-IL"/>
        </w:rPr>
        <w:t xml:space="preserve"> το </w:t>
      </w:r>
      <w:r w:rsidR="00957AD5">
        <w:rPr>
          <w:rFonts w:cstheme="minorHAnsi"/>
          <w:sz w:val="28"/>
          <w:szCs w:val="28"/>
          <w:lang w:bidi="he-IL"/>
        </w:rPr>
        <w:t>έτος</w:t>
      </w:r>
      <w:r w:rsidR="00E456D1">
        <w:rPr>
          <w:rFonts w:cstheme="minorHAnsi"/>
          <w:sz w:val="28"/>
          <w:szCs w:val="28"/>
          <w:lang w:bidi="he-IL"/>
        </w:rPr>
        <w:t xml:space="preserve"> 33</w:t>
      </w:r>
      <w:r w:rsidR="00A00058">
        <w:rPr>
          <w:rFonts w:cstheme="minorHAnsi"/>
          <w:sz w:val="28"/>
          <w:szCs w:val="28"/>
          <w:lang w:bidi="he-IL"/>
        </w:rPr>
        <w:t>μ.Χ.</w:t>
      </w:r>
      <w:r w:rsidR="00E456D1">
        <w:rPr>
          <w:rFonts w:cstheme="minorHAnsi"/>
          <w:sz w:val="28"/>
          <w:szCs w:val="28"/>
          <w:lang w:bidi="he-IL"/>
        </w:rPr>
        <w:t xml:space="preserve"> ως </w:t>
      </w:r>
      <w:r w:rsidR="00957AD5">
        <w:rPr>
          <w:rFonts w:cstheme="minorHAnsi"/>
          <w:sz w:val="28"/>
          <w:szCs w:val="28"/>
          <w:lang w:bidi="he-IL"/>
        </w:rPr>
        <w:t>χρονολογία</w:t>
      </w:r>
      <w:r w:rsidR="00E456D1">
        <w:rPr>
          <w:rFonts w:cstheme="minorHAnsi"/>
          <w:sz w:val="28"/>
          <w:szCs w:val="28"/>
          <w:lang w:bidi="he-IL"/>
        </w:rPr>
        <w:t xml:space="preserve"> των </w:t>
      </w:r>
      <w:r w:rsidR="00957AD5">
        <w:rPr>
          <w:rFonts w:cstheme="minorHAnsi"/>
          <w:sz w:val="28"/>
          <w:szCs w:val="28"/>
          <w:lang w:bidi="he-IL"/>
        </w:rPr>
        <w:t>παθών</w:t>
      </w:r>
      <w:r w:rsidR="00E456D1">
        <w:rPr>
          <w:rFonts w:cstheme="minorHAnsi"/>
          <w:sz w:val="28"/>
          <w:szCs w:val="28"/>
          <w:lang w:bidi="he-IL"/>
        </w:rPr>
        <w:t>.</w:t>
      </w:r>
    </w:p>
    <w:p w14:paraId="343F74E8" w14:textId="77777777" w:rsidR="00075045" w:rsidRDefault="00957AD5" w:rsidP="009A7E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E456D1">
        <w:rPr>
          <w:rFonts w:cstheme="minorHAnsi"/>
          <w:sz w:val="28"/>
          <w:szCs w:val="28"/>
          <w:lang w:bidi="he-IL"/>
        </w:rPr>
        <w:t xml:space="preserve"> </w:t>
      </w:r>
      <w:r>
        <w:rPr>
          <w:rFonts w:cstheme="minorHAnsi"/>
          <w:sz w:val="28"/>
          <w:szCs w:val="28"/>
          <w:lang w:bidi="he-IL"/>
        </w:rPr>
        <w:t>μπορούμε</w:t>
      </w:r>
      <w:r w:rsidR="00E456D1">
        <w:rPr>
          <w:rFonts w:cstheme="minorHAnsi"/>
          <w:sz w:val="28"/>
          <w:szCs w:val="28"/>
          <w:lang w:bidi="he-IL"/>
        </w:rPr>
        <w:t xml:space="preserve"> να </w:t>
      </w:r>
      <w:r>
        <w:rPr>
          <w:rFonts w:cstheme="minorHAnsi"/>
          <w:sz w:val="28"/>
          <w:szCs w:val="28"/>
          <w:lang w:bidi="he-IL"/>
        </w:rPr>
        <w:t xml:space="preserve">προσεγγίσουμε </w:t>
      </w:r>
      <w:r w:rsidR="00E456D1">
        <w:rPr>
          <w:rFonts w:cstheme="minorHAnsi"/>
          <w:sz w:val="28"/>
          <w:szCs w:val="28"/>
          <w:lang w:bidi="he-IL"/>
        </w:rPr>
        <w:t xml:space="preserve">την </w:t>
      </w:r>
      <w:r>
        <w:rPr>
          <w:rFonts w:cstheme="minorHAnsi"/>
          <w:sz w:val="28"/>
          <w:szCs w:val="28"/>
          <w:lang w:bidi="he-IL"/>
        </w:rPr>
        <w:t>ημερομηνία</w:t>
      </w:r>
      <w:r w:rsidR="00E456D1">
        <w:rPr>
          <w:rFonts w:cstheme="minorHAnsi"/>
          <w:sz w:val="28"/>
          <w:szCs w:val="28"/>
          <w:lang w:bidi="he-IL"/>
        </w:rPr>
        <w:t xml:space="preserve"> του 33μ.Χ. </w:t>
      </w:r>
      <w:r>
        <w:rPr>
          <w:rFonts w:cstheme="minorHAnsi"/>
          <w:sz w:val="28"/>
          <w:szCs w:val="28"/>
          <w:lang w:bidi="he-IL"/>
        </w:rPr>
        <w:t>εφαρμόζοντας</w:t>
      </w:r>
      <w:r w:rsidR="00E456D1">
        <w:rPr>
          <w:rFonts w:cstheme="minorHAnsi"/>
          <w:sz w:val="28"/>
          <w:szCs w:val="28"/>
          <w:lang w:bidi="he-IL"/>
        </w:rPr>
        <w:t xml:space="preserve"> τη </w:t>
      </w:r>
      <w:r>
        <w:rPr>
          <w:rFonts w:cstheme="minorHAnsi"/>
          <w:sz w:val="28"/>
          <w:szCs w:val="28"/>
          <w:lang w:bidi="he-IL"/>
        </w:rPr>
        <w:t>μέθοδο</w:t>
      </w:r>
      <w:r w:rsidR="00E456D1">
        <w:rPr>
          <w:rFonts w:cstheme="minorHAnsi"/>
          <w:sz w:val="28"/>
          <w:szCs w:val="28"/>
          <w:lang w:bidi="he-IL"/>
        </w:rPr>
        <w:t xml:space="preserve"> </w:t>
      </w:r>
      <w:r>
        <w:rPr>
          <w:rFonts w:cstheme="minorHAnsi"/>
          <w:sz w:val="28"/>
          <w:szCs w:val="28"/>
          <w:lang w:bidi="he-IL"/>
        </w:rPr>
        <w:t>χρονολόγησης</w:t>
      </w:r>
      <w:r w:rsidR="00E456D1">
        <w:rPr>
          <w:rFonts w:cstheme="minorHAnsi"/>
          <w:sz w:val="28"/>
          <w:szCs w:val="28"/>
          <w:lang w:bidi="he-IL"/>
        </w:rPr>
        <w:t xml:space="preserve"> </w:t>
      </w:r>
      <w:r w:rsidR="00E456D1">
        <w:rPr>
          <w:rFonts w:cstheme="minorHAnsi"/>
          <w:sz w:val="28"/>
          <w:szCs w:val="28"/>
          <w:lang w:val="en-US" w:bidi="he-IL"/>
        </w:rPr>
        <w:t>antequem</w:t>
      </w:r>
      <w:r w:rsidR="00E456D1" w:rsidRPr="00E456D1">
        <w:rPr>
          <w:rFonts w:cstheme="minorHAnsi"/>
          <w:sz w:val="28"/>
          <w:szCs w:val="28"/>
          <w:lang w:bidi="he-IL"/>
        </w:rPr>
        <w:t>-</w:t>
      </w:r>
      <w:r w:rsidR="00E456D1">
        <w:rPr>
          <w:rFonts w:cstheme="minorHAnsi"/>
          <w:sz w:val="28"/>
          <w:szCs w:val="28"/>
          <w:lang w:val="en-US" w:bidi="he-IL"/>
        </w:rPr>
        <w:t>postquem</w:t>
      </w:r>
      <w:r w:rsidR="00E456D1" w:rsidRPr="00E456D1">
        <w:rPr>
          <w:rFonts w:cstheme="minorHAnsi"/>
          <w:sz w:val="28"/>
          <w:szCs w:val="28"/>
          <w:lang w:bidi="he-IL"/>
        </w:rPr>
        <w:t>.</w:t>
      </w:r>
      <w:r w:rsidR="001575A9" w:rsidRPr="00A2247E">
        <w:rPr>
          <w:rStyle w:val="a7"/>
        </w:rPr>
        <w:footnoteReference w:id="335"/>
      </w:r>
      <w:r w:rsidR="00E456D1" w:rsidRPr="00E456D1">
        <w:rPr>
          <w:rFonts w:cstheme="minorHAnsi"/>
          <w:sz w:val="28"/>
          <w:szCs w:val="28"/>
          <w:lang w:bidi="he-IL"/>
        </w:rPr>
        <w:t xml:space="preserve"> </w:t>
      </w:r>
      <w:r w:rsidR="00E456D1">
        <w:rPr>
          <w:rFonts w:cstheme="minorHAnsi"/>
          <w:sz w:val="28"/>
          <w:szCs w:val="28"/>
          <w:lang w:bidi="he-IL"/>
        </w:rPr>
        <w:t xml:space="preserve">Ο </w:t>
      </w:r>
      <w:r>
        <w:rPr>
          <w:rFonts w:cstheme="minorHAnsi"/>
          <w:sz w:val="28"/>
          <w:szCs w:val="28"/>
          <w:lang w:bidi="he-IL"/>
        </w:rPr>
        <w:t>Πιλάτος</w:t>
      </w:r>
      <w:r w:rsidR="00E456D1">
        <w:rPr>
          <w:rFonts w:cstheme="minorHAnsi"/>
          <w:sz w:val="28"/>
          <w:szCs w:val="28"/>
          <w:lang w:bidi="he-IL"/>
        </w:rPr>
        <w:t xml:space="preserve"> </w:t>
      </w:r>
      <w:r>
        <w:rPr>
          <w:rFonts w:cstheme="minorHAnsi"/>
          <w:sz w:val="28"/>
          <w:szCs w:val="28"/>
          <w:lang w:bidi="he-IL"/>
        </w:rPr>
        <w:t>διορίστηκε</w:t>
      </w:r>
      <w:r w:rsidR="00457D9F">
        <w:rPr>
          <w:rFonts w:cstheme="minorHAnsi"/>
          <w:sz w:val="28"/>
          <w:szCs w:val="28"/>
          <w:lang w:bidi="he-IL"/>
        </w:rPr>
        <w:t xml:space="preserve"> </w:t>
      </w:r>
      <w:r>
        <w:rPr>
          <w:rFonts w:cstheme="minorHAnsi"/>
          <w:sz w:val="28"/>
          <w:szCs w:val="28"/>
          <w:lang w:bidi="he-IL"/>
        </w:rPr>
        <w:t>επίτροπος</w:t>
      </w:r>
      <w:r w:rsidR="00457D9F">
        <w:rPr>
          <w:rFonts w:cstheme="minorHAnsi"/>
          <w:sz w:val="28"/>
          <w:szCs w:val="28"/>
          <w:lang w:bidi="he-IL"/>
        </w:rPr>
        <w:t xml:space="preserve"> το 26</w:t>
      </w:r>
      <w:r w:rsidR="00A00058">
        <w:rPr>
          <w:rFonts w:cstheme="minorHAnsi"/>
          <w:sz w:val="28"/>
          <w:szCs w:val="28"/>
          <w:lang w:bidi="he-IL"/>
        </w:rPr>
        <w:t>μ.Χ.</w:t>
      </w:r>
      <w:r w:rsidR="00457D9F">
        <w:rPr>
          <w:rFonts w:cstheme="minorHAnsi"/>
          <w:sz w:val="28"/>
          <w:szCs w:val="28"/>
          <w:lang w:bidi="he-IL"/>
        </w:rPr>
        <w:t xml:space="preserve"> από τον Σηιανό. </w:t>
      </w:r>
      <w:r>
        <w:rPr>
          <w:rFonts w:cstheme="minorHAnsi"/>
          <w:sz w:val="28"/>
          <w:szCs w:val="28"/>
          <w:lang w:bidi="he-IL"/>
        </w:rPr>
        <w:t>Αυτός</w:t>
      </w:r>
      <w:r w:rsidR="00457D9F">
        <w:rPr>
          <w:rFonts w:cstheme="minorHAnsi"/>
          <w:sz w:val="28"/>
          <w:szCs w:val="28"/>
          <w:lang w:bidi="he-IL"/>
        </w:rPr>
        <w:t xml:space="preserve"> </w:t>
      </w:r>
      <w:r>
        <w:rPr>
          <w:rFonts w:cstheme="minorHAnsi"/>
          <w:sz w:val="28"/>
          <w:szCs w:val="28"/>
          <w:lang w:bidi="he-IL"/>
        </w:rPr>
        <w:t>ήταν</w:t>
      </w:r>
      <w:r w:rsidR="00457D9F">
        <w:rPr>
          <w:rFonts w:cstheme="minorHAnsi"/>
          <w:sz w:val="28"/>
          <w:szCs w:val="28"/>
          <w:lang w:bidi="he-IL"/>
        </w:rPr>
        <w:t xml:space="preserve"> ο </w:t>
      </w:r>
      <w:r>
        <w:rPr>
          <w:rFonts w:cstheme="minorHAnsi"/>
          <w:sz w:val="28"/>
          <w:szCs w:val="28"/>
          <w:lang w:bidi="he-IL"/>
        </w:rPr>
        <w:t>διοικητής</w:t>
      </w:r>
      <w:r w:rsidR="00457D9F">
        <w:rPr>
          <w:rFonts w:cstheme="minorHAnsi"/>
          <w:sz w:val="28"/>
          <w:szCs w:val="28"/>
          <w:lang w:bidi="he-IL"/>
        </w:rPr>
        <w:t xml:space="preserve"> της </w:t>
      </w:r>
      <w:r>
        <w:rPr>
          <w:rFonts w:cstheme="minorHAnsi"/>
          <w:sz w:val="28"/>
          <w:szCs w:val="28"/>
          <w:lang w:bidi="he-IL"/>
        </w:rPr>
        <w:t>αυτοκρατορικής</w:t>
      </w:r>
      <w:r w:rsidR="00457D9F">
        <w:rPr>
          <w:rFonts w:cstheme="minorHAnsi"/>
          <w:sz w:val="28"/>
          <w:szCs w:val="28"/>
          <w:lang w:bidi="he-IL"/>
        </w:rPr>
        <w:t xml:space="preserve"> </w:t>
      </w:r>
      <w:r>
        <w:rPr>
          <w:rFonts w:cstheme="minorHAnsi"/>
          <w:sz w:val="28"/>
          <w:szCs w:val="28"/>
          <w:lang w:bidi="he-IL"/>
        </w:rPr>
        <w:t>φρουράς</w:t>
      </w:r>
      <w:r w:rsidR="00457D9F">
        <w:rPr>
          <w:rFonts w:cstheme="minorHAnsi"/>
          <w:sz w:val="28"/>
          <w:szCs w:val="28"/>
          <w:lang w:bidi="he-IL"/>
        </w:rPr>
        <w:t xml:space="preserve"> του </w:t>
      </w:r>
      <w:r>
        <w:rPr>
          <w:rFonts w:cstheme="minorHAnsi"/>
          <w:sz w:val="28"/>
          <w:szCs w:val="28"/>
          <w:lang w:bidi="he-IL"/>
        </w:rPr>
        <w:t>Τιβερίου</w:t>
      </w:r>
      <w:r w:rsidR="00457D9F">
        <w:rPr>
          <w:rFonts w:cstheme="minorHAnsi"/>
          <w:sz w:val="28"/>
          <w:szCs w:val="28"/>
          <w:lang w:bidi="he-IL"/>
        </w:rPr>
        <w:t xml:space="preserve"> </w:t>
      </w:r>
      <w:r w:rsidR="00B4209C">
        <w:rPr>
          <w:rFonts w:cstheme="minorHAnsi"/>
          <w:sz w:val="28"/>
          <w:szCs w:val="28"/>
          <w:lang w:bidi="he-IL"/>
        </w:rPr>
        <w:t xml:space="preserve">και </w:t>
      </w:r>
      <w:r>
        <w:rPr>
          <w:rFonts w:cstheme="minorHAnsi"/>
          <w:sz w:val="28"/>
          <w:szCs w:val="28"/>
          <w:lang w:bidi="he-IL"/>
        </w:rPr>
        <w:t>εκμεταλλευόμενος</w:t>
      </w:r>
      <w:r w:rsidR="00457D9F">
        <w:rPr>
          <w:rFonts w:cstheme="minorHAnsi"/>
          <w:sz w:val="28"/>
          <w:szCs w:val="28"/>
          <w:lang w:bidi="he-IL"/>
        </w:rPr>
        <w:t xml:space="preserve"> τη </w:t>
      </w:r>
      <w:r>
        <w:rPr>
          <w:rFonts w:cstheme="minorHAnsi"/>
          <w:sz w:val="28"/>
          <w:szCs w:val="28"/>
          <w:lang w:bidi="he-IL"/>
        </w:rPr>
        <w:t>φυσική</w:t>
      </w:r>
      <w:r w:rsidR="00457D9F">
        <w:rPr>
          <w:rFonts w:cstheme="minorHAnsi"/>
          <w:sz w:val="28"/>
          <w:szCs w:val="28"/>
          <w:lang w:bidi="he-IL"/>
        </w:rPr>
        <w:t xml:space="preserve"> </w:t>
      </w:r>
      <w:r>
        <w:rPr>
          <w:rFonts w:cstheme="minorHAnsi"/>
          <w:sz w:val="28"/>
          <w:szCs w:val="28"/>
          <w:lang w:bidi="he-IL"/>
        </w:rPr>
        <w:t>αδυναμία</w:t>
      </w:r>
      <w:r w:rsidR="00457D9F">
        <w:rPr>
          <w:rFonts w:cstheme="minorHAnsi"/>
          <w:sz w:val="28"/>
          <w:szCs w:val="28"/>
          <w:lang w:bidi="he-IL"/>
        </w:rPr>
        <w:t xml:space="preserve"> του </w:t>
      </w:r>
      <w:r>
        <w:rPr>
          <w:rFonts w:cstheme="minorHAnsi"/>
          <w:sz w:val="28"/>
          <w:szCs w:val="28"/>
          <w:lang w:bidi="he-IL"/>
        </w:rPr>
        <w:t>Τιβερίου</w:t>
      </w:r>
      <w:r w:rsidR="00457D9F">
        <w:rPr>
          <w:rFonts w:cstheme="minorHAnsi"/>
          <w:sz w:val="28"/>
          <w:szCs w:val="28"/>
          <w:lang w:bidi="he-IL"/>
        </w:rPr>
        <w:t xml:space="preserve"> να </w:t>
      </w:r>
      <w:r>
        <w:rPr>
          <w:rFonts w:cstheme="minorHAnsi"/>
          <w:sz w:val="28"/>
          <w:szCs w:val="28"/>
          <w:lang w:bidi="he-IL"/>
        </w:rPr>
        <w:t>κυβερνήσει</w:t>
      </w:r>
      <w:r w:rsidR="00A00058">
        <w:rPr>
          <w:rFonts w:cstheme="minorHAnsi"/>
          <w:sz w:val="28"/>
          <w:szCs w:val="28"/>
          <w:lang w:bidi="he-IL"/>
        </w:rPr>
        <w:t>,</w:t>
      </w:r>
      <w:r w:rsidR="00457D9F">
        <w:rPr>
          <w:rFonts w:cstheme="minorHAnsi"/>
          <w:sz w:val="28"/>
          <w:szCs w:val="28"/>
          <w:lang w:bidi="he-IL"/>
        </w:rPr>
        <w:t xml:space="preserve"> </w:t>
      </w:r>
      <w:r>
        <w:rPr>
          <w:rFonts w:cstheme="minorHAnsi"/>
          <w:sz w:val="28"/>
          <w:szCs w:val="28"/>
          <w:lang w:bidi="he-IL"/>
        </w:rPr>
        <w:t>πιθανόν</w:t>
      </w:r>
      <w:r w:rsidR="00457D9F">
        <w:rPr>
          <w:rFonts w:cstheme="minorHAnsi"/>
          <w:sz w:val="28"/>
          <w:szCs w:val="28"/>
          <w:lang w:bidi="he-IL"/>
        </w:rPr>
        <w:t xml:space="preserve"> </w:t>
      </w:r>
      <w:r w:rsidR="00B027C3">
        <w:rPr>
          <w:rFonts w:cstheme="minorHAnsi"/>
          <w:sz w:val="28"/>
          <w:szCs w:val="28"/>
          <w:lang w:bidi="he-IL"/>
        </w:rPr>
        <w:t>εξαιτίας</w:t>
      </w:r>
      <w:r w:rsidR="00457D9F">
        <w:rPr>
          <w:rFonts w:cstheme="minorHAnsi"/>
          <w:sz w:val="28"/>
          <w:szCs w:val="28"/>
          <w:lang w:bidi="he-IL"/>
        </w:rPr>
        <w:t xml:space="preserve"> </w:t>
      </w:r>
      <w:r>
        <w:rPr>
          <w:rFonts w:cstheme="minorHAnsi"/>
          <w:sz w:val="28"/>
          <w:szCs w:val="28"/>
          <w:lang w:bidi="he-IL"/>
        </w:rPr>
        <w:t>ψυχολογικών</w:t>
      </w:r>
      <w:r w:rsidR="00457D9F">
        <w:rPr>
          <w:rFonts w:cstheme="minorHAnsi"/>
          <w:sz w:val="28"/>
          <w:szCs w:val="28"/>
          <w:lang w:bidi="he-IL"/>
        </w:rPr>
        <w:t xml:space="preserve"> </w:t>
      </w:r>
      <w:r>
        <w:rPr>
          <w:rFonts w:cstheme="minorHAnsi"/>
          <w:sz w:val="28"/>
          <w:szCs w:val="28"/>
          <w:lang w:bidi="he-IL"/>
        </w:rPr>
        <w:t>προβλημάτων</w:t>
      </w:r>
      <w:r w:rsidR="00AE0D90">
        <w:rPr>
          <w:rFonts w:cstheme="minorHAnsi"/>
          <w:sz w:val="28"/>
          <w:szCs w:val="28"/>
          <w:lang w:bidi="he-IL"/>
        </w:rPr>
        <w:t>,</w:t>
      </w:r>
      <w:r w:rsidR="00457D9F">
        <w:rPr>
          <w:rFonts w:cstheme="minorHAnsi"/>
          <w:sz w:val="28"/>
          <w:szCs w:val="28"/>
          <w:lang w:bidi="he-IL"/>
        </w:rPr>
        <w:t xml:space="preserve"> και την </w:t>
      </w:r>
      <w:r>
        <w:rPr>
          <w:rFonts w:cstheme="minorHAnsi"/>
          <w:sz w:val="28"/>
          <w:szCs w:val="28"/>
          <w:lang w:bidi="he-IL"/>
        </w:rPr>
        <w:t>απόσυρση</w:t>
      </w:r>
      <w:r w:rsidR="00457D9F">
        <w:rPr>
          <w:rFonts w:cstheme="minorHAnsi"/>
          <w:sz w:val="28"/>
          <w:szCs w:val="28"/>
          <w:lang w:bidi="he-IL"/>
        </w:rPr>
        <w:t xml:space="preserve"> του για </w:t>
      </w:r>
      <w:r>
        <w:rPr>
          <w:rFonts w:cstheme="minorHAnsi"/>
          <w:sz w:val="28"/>
          <w:szCs w:val="28"/>
          <w:lang w:bidi="he-IL"/>
        </w:rPr>
        <w:t>μεγάλο</w:t>
      </w:r>
      <w:r w:rsidR="00457D9F">
        <w:rPr>
          <w:rFonts w:cstheme="minorHAnsi"/>
          <w:sz w:val="28"/>
          <w:szCs w:val="28"/>
          <w:lang w:bidi="he-IL"/>
        </w:rPr>
        <w:t xml:space="preserve"> </w:t>
      </w:r>
      <w:r>
        <w:rPr>
          <w:rFonts w:cstheme="minorHAnsi"/>
          <w:sz w:val="28"/>
          <w:szCs w:val="28"/>
          <w:lang w:bidi="he-IL"/>
        </w:rPr>
        <w:t>χρονικό</w:t>
      </w:r>
      <w:r w:rsidR="00457D9F">
        <w:rPr>
          <w:rFonts w:cstheme="minorHAnsi"/>
          <w:sz w:val="28"/>
          <w:szCs w:val="28"/>
          <w:lang w:bidi="he-IL"/>
        </w:rPr>
        <w:t xml:space="preserve"> </w:t>
      </w:r>
      <w:r>
        <w:rPr>
          <w:rFonts w:cstheme="minorHAnsi"/>
          <w:sz w:val="28"/>
          <w:szCs w:val="28"/>
          <w:lang w:bidi="he-IL"/>
        </w:rPr>
        <w:t>διάστημα</w:t>
      </w:r>
      <w:r w:rsidR="00457D9F">
        <w:rPr>
          <w:rFonts w:cstheme="minorHAnsi"/>
          <w:sz w:val="28"/>
          <w:szCs w:val="28"/>
          <w:lang w:bidi="he-IL"/>
        </w:rPr>
        <w:t xml:space="preserve"> στο </w:t>
      </w:r>
      <w:r>
        <w:rPr>
          <w:rFonts w:cstheme="minorHAnsi"/>
          <w:sz w:val="28"/>
          <w:szCs w:val="28"/>
          <w:lang w:bidi="he-IL"/>
        </w:rPr>
        <w:t>ανάκτορο</w:t>
      </w:r>
      <w:r w:rsidR="00457D9F">
        <w:rPr>
          <w:rFonts w:cstheme="minorHAnsi"/>
          <w:sz w:val="28"/>
          <w:szCs w:val="28"/>
          <w:lang w:bidi="he-IL"/>
        </w:rPr>
        <w:t xml:space="preserve"> στο Κάπρι</w:t>
      </w:r>
      <w:r w:rsidR="00A00058">
        <w:rPr>
          <w:rFonts w:cstheme="minorHAnsi"/>
          <w:sz w:val="28"/>
          <w:szCs w:val="28"/>
          <w:lang w:bidi="he-IL"/>
        </w:rPr>
        <w:t>,</w:t>
      </w:r>
      <w:r w:rsidR="00457D9F">
        <w:rPr>
          <w:rFonts w:cstheme="minorHAnsi"/>
          <w:sz w:val="28"/>
          <w:szCs w:val="28"/>
          <w:lang w:bidi="he-IL"/>
        </w:rPr>
        <w:t xml:space="preserve"> </w:t>
      </w:r>
      <w:r>
        <w:rPr>
          <w:rFonts w:cstheme="minorHAnsi"/>
          <w:sz w:val="28"/>
          <w:szCs w:val="28"/>
          <w:lang w:bidi="he-IL"/>
        </w:rPr>
        <w:t>είχε</w:t>
      </w:r>
      <w:r w:rsidR="00457D9F">
        <w:rPr>
          <w:rFonts w:cstheme="minorHAnsi"/>
          <w:sz w:val="28"/>
          <w:szCs w:val="28"/>
          <w:lang w:bidi="he-IL"/>
        </w:rPr>
        <w:t xml:space="preserve"> </w:t>
      </w:r>
      <w:r>
        <w:rPr>
          <w:rFonts w:cstheme="minorHAnsi"/>
          <w:sz w:val="28"/>
          <w:szCs w:val="28"/>
          <w:lang w:bidi="he-IL"/>
        </w:rPr>
        <w:t>αναλάβει</w:t>
      </w:r>
      <w:r w:rsidR="00457D9F">
        <w:rPr>
          <w:rFonts w:cstheme="minorHAnsi"/>
          <w:sz w:val="28"/>
          <w:szCs w:val="28"/>
          <w:lang w:bidi="he-IL"/>
        </w:rPr>
        <w:t xml:space="preserve"> την </w:t>
      </w:r>
      <w:r>
        <w:rPr>
          <w:rFonts w:cstheme="minorHAnsi"/>
          <w:sz w:val="28"/>
          <w:szCs w:val="28"/>
          <w:lang w:bidi="he-IL"/>
        </w:rPr>
        <w:t>ουσιαστική</w:t>
      </w:r>
      <w:r w:rsidR="00457D9F">
        <w:rPr>
          <w:rFonts w:cstheme="minorHAnsi"/>
          <w:sz w:val="28"/>
          <w:szCs w:val="28"/>
          <w:lang w:bidi="he-IL"/>
        </w:rPr>
        <w:t xml:space="preserve"> </w:t>
      </w:r>
      <w:r>
        <w:rPr>
          <w:rFonts w:cstheme="minorHAnsi"/>
          <w:sz w:val="28"/>
          <w:szCs w:val="28"/>
          <w:lang w:bidi="he-IL"/>
        </w:rPr>
        <w:t>διοίκηση</w:t>
      </w:r>
      <w:r w:rsidR="00457D9F">
        <w:rPr>
          <w:rFonts w:cstheme="minorHAnsi"/>
          <w:sz w:val="28"/>
          <w:szCs w:val="28"/>
          <w:lang w:bidi="he-IL"/>
        </w:rPr>
        <w:t xml:space="preserve"> της </w:t>
      </w:r>
      <w:r>
        <w:rPr>
          <w:rFonts w:cstheme="minorHAnsi"/>
          <w:sz w:val="28"/>
          <w:szCs w:val="28"/>
          <w:lang w:bidi="he-IL"/>
        </w:rPr>
        <w:t>αυτοκρατορίας</w:t>
      </w:r>
      <w:r w:rsidR="00457D9F">
        <w:rPr>
          <w:rFonts w:cstheme="minorHAnsi"/>
          <w:sz w:val="28"/>
          <w:szCs w:val="28"/>
          <w:lang w:bidi="he-IL"/>
        </w:rPr>
        <w:t xml:space="preserve">. Η </w:t>
      </w:r>
      <w:r>
        <w:rPr>
          <w:rFonts w:cstheme="minorHAnsi"/>
          <w:sz w:val="28"/>
          <w:szCs w:val="28"/>
          <w:lang w:bidi="he-IL"/>
        </w:rPr>
        <w:t>διακυβέρνηση</w:t>
      </w:r>
      <w:r w:rsidR="00457D9F">
        <w:rPr>
          <w:rFonts w:cstheme="minorHAnsi"/>
          <w:sz w:val="28"/>
          <w:szCs w:val="28"/>
          <w:lang w:bidi="he-IL"/>
        </w:rPr>
        <w:t xml:space="preserve"> του </w:t>
      </w:r>
      <w:r>
        <w:rPr>
          <w:rFonts w:cstheme="minorHAnsi"/>
          <w:sz w:val="28"/>
          <w:szCs w:val="28"/>
          <w:lang w:bidi="he-IL"/>
        </w:rPr>
        <w:t>είχε</w:t>
      </w:r>
      <w:r w:rsidR="00457D9F">
        <w:rPr>
          <w:rFonts w:cstheme="minorHAnsi"/>
          <w:sz w:val="28"/>
          <w:szCs w:val="28"/>
          <w:lang w:bidi="he-IL"/>
        </w:rPr>
        <w:t xml:space="preserve"> </w:t>
      </w:r>
      <w:r>
        <w:rPr>
          <w:rFonts w:cstheme="minorHAnsi"/>
          <w:sz w:val="28"/>
          <w:szCs w:val="28"/>
          <w:lang w:bidi="he-IL"/>
        </w:rPr>
        <w:t>εξελιχθεί</w:t>
      </w:r>
      <w:r w:rsidR="00457D9F">
        <w:rPr>
          <w:rFonts w:cstheme="minorHAnsi"/>
          <w:sz w:val="28"/>
          <w:szCs w:val="28"/>
          <w:lang w:bidi="he-IL"/>
        </w:rPr>
        <w:t xml:space="preserve"> σε ένα </w:t>
      </w:r>
      <w:r>
        <w:rPr>
          <w:rFonts w:cstheme="minorHAnsi"/>
          <w:sz w:val="28"/>
          <w:szCs w:val="28"/>
          <w:lang w:bidi="he-IL"/>
        </w:rPr>
        <w:t>ανήθικο</w:t>
      </w:r>
      <w:r w:rsidR="00457D9F">
        <w:rPr>
          <w:rFonts w:cstheme="minorHAnsi"/>
          <w:sz w:val="28"/>
          <w:szCs w:val="28"/>
          <w:lang w:bidi="he-IL"/>
        </w:rPr>
        <w:t xml:space="preserve"> </w:t>
      </w:r>
      <w:r>
        <w:rPr>
          <w:rFonts w:cstheme="minorHAnsi"/>
          <w:sz w:val="28"/>
          <w:szCs w:val="28"/>
          <w:lang w:bidi="he-IL"/>
        </w:rPr>
        <w:t>τρόπο</w:t>
      </w:r>
      <w:r w:rsidR="00457D9F">
        <w:rPr>
          <w:rFonts w:cstheme="minorHAnsi"/>
          <w:sz w:val="28"/>
          <w:szCs w:val="28"/>
          <w:lang w:bidi="he-IL"/>
        </w:rPr>
        <w:t xml:space="preserve"> </w:t>
      </w:r>
      <w:r>
        <w:rPr>
          <w:rFonts w:cstheme="minorHAnsi"/>
          <w:sz w:val="28"/>
          <w:szCs w:val="28"/>
          <w:lang w:bidi="he-IL"/>
        </w:rPr>
        <w:t>έκφρασης</w:t>
      </w:r>
      <w:r w:rsidR="00457D9F">
        <w:rPr>
          <w:rFonts w:cstheme="minorHAnsi"/>
          <w:sz w:val="28"/>
          <w:szCs w:val="28"/>
          <w:lang w:bidi="he-IL"/>
        </w:rPr>
        <w:t xml:space="preserve"> της </w:t>
      </w:r>
      <w:r>
        <w:rPr>
          <w:rFonts w:cstheme="minorHAnsi"/>
          <w:sz w:val="28"/>
          <w:szCs w:val="28"/>
          <w:lang w:bidi="he-IL"/>
        </w:rPr>
        <w:t>εξουσίας</w:t>
      </w:r>
      <w:r w:rsidR="00EF2301">
        <w:rPr>
          <w:rFonts w:cstheme="minorHAnsi"/>
          <w:sz w:val="28"/>
          <w:szCs w:val="28"/>
          <w:lang w:bidi="he-IL"/>
        </w:rPr>
        <w:t>.</w:t>
      </w:r>
      <w:r w:rsidR="00457D9F">
        <w:rPr>
          <w:rFonts w:cstheme="minorHAnsi"/>
          <w:sz w:val="28"/>
          <w:szCs w:val="28"/>
          <w:lang w:bidi="he-IL"/>
        </w:rPr>
        <w:t xml:space="preserve"> </w:t>
      </w:r>
      <w:r w:rsidR="00EF2301">
        <w:rPr>
          <w:rFonts w:cstheme="minorHAnsi"/>
          <w:sz w:val="28"/>
          <w:szCs w:val="28"/>
          <w:lang w:bidi="he-IL"/>
        </w:rPr>
        <w:t>Έ</w:t>
      </w:r>
      <w:r w:rsidR="00457D9F">
        <w:rPr>
          <w:rFonts w:cstheme="minorHAnsi"/>
          <w:sz w:val="28"/>
          <w:szCs w:val="28"/>
          <w:lang w:bidi="he-IL"/>
        </w:rPr>
        <w:t xml:space="preserve">να </w:t>
      </w:r>
      <w:r>
        <w:rPr>
          <w:rFonts w:cstheme="minorHAnsi"/>
          <w:sz w:val="28"/>
          <w:szCs w:val="28"/>
          <w:lang w:bidi="he-IL"/>
        </w:rPr>
        <w:t>χαρακτηριστικό</w:t>
      </w:r>
      <w:r w:rsidR="00457D9F">
        <w:rPr>
          <w:rFonts w:cstheme="minorHAnsi"/>
          <w:sz w:val="28"/>
          <w:szCs w:val="28"/>
          <w:lang w:bidi="he-IL"/>
        </w:rPr>
        <w:t xml:space="preserve"> της </w:t>
      </w:r>
      <w:r>
        <w:rPr>
          <w:rFonts w:cstheme="minorHAnsi"/>
          <w:sz w:val="28"/>
          <w:szCs w:val="28"/>
          <w:lang w:bidi="he-IL"/>
        </w:rPr>
        <w:t>παράδειγμα</w:t>
      </w:r>
      <w:r w:rsidR="00457D9F">
        <w:rPr>
          <w:rFonts w:cstheme="minorHAnsi"/>
          <w:sz w:val="28"/>
          <w:szCs w:val="28"/>
          <w:lang w:bidi="he-IL"/>
        </w:rPr>
        <w:t xml:space="preserve"> </w:t>
      </w:r>
      <w:r>
        <w:rPr>
          <w:rFonts w:cstheme="minorHAnsi"/>
          <w:sz w:val="28"/>
          <w:szCs w:val="28"/>
          <w:lang w:bidi="he-IL"/>
        </w:rPr>
        <w:t>ήταν</w:t>
      </w:r>
      <w:r w:rsidR="00457D9F">
        <w:rPr>
          <w:rFonts w:cstheme="minorHAnsi"/>
          <w:sz w:val="28"/>
          <w:szCs w:val="28"/>
          <w:lang w:bidi="he-IL"/>
        </w:rPr>
        <w:t xml:space="preserve"> ο </w:t>
      </w:r>
      <w:r>
        <w:rPr>
          <w:rFonts w:cstheme="minorHAnsi"/>
          <w:sz w:val="28"/>
          <w:szCs w:val="28"/>
          <w:lang w:bidi="he-IL"/>
        </w:rPr>
        <w:t>διορισμός</w:t>
      </w:r>
      <w:r w:rsidR="00457D9F">
        <w:rPr>
          <w:rFonts w:cstheme="minorHAnsi"/>
          <w:sz w:val="28"/>
          <w:szCs w:val="28"/>
          <w:lang w:bidi="he-IL"/>
        </w:rPr>
        <w:t xml:space="preserve"> </w:t>
      </w:r>
      <w:r>
        <w:rPr>
          <w:rFonts w:cstheme="minorHAnsi"/>
          <w:sz w:val="28"/>
          <w:szCs w:val="28"/>
          <w:lang w:bidi="he-IL"/>
        </w:rPr>
        <w:t>επ</w:t>
      </w:r>
      <w:r w:rsidR="00B4209C">
        <w:rPr>
          <w:rFonts w:cstheme="minorHAnsi"/>
          <w:sz w:val="28"/>
          <w:szCs w:val="28"/>
          <w:lang w:bidi="he-IL"/>
        </w:rPr>
        <w:t>ι</w:t>
      </w:r>
      <w:r>
        <w:rPr>
          <w:rFonts w:cstheme="minorHAnsi"/>
          <w:sz w:val="28"/>
          <w:szCs w:val="28"/>
          <w:lang w:bidi="he-IL"/>
        </w:rPr>
        <w:t>τρ</w:t>
      </w:r>
      <w:r w:rsidR="00B4209C">
        <w:rPr>
          <w:rFonts w:cstheme="minorHAnsi"/>
          <w:sz w:val="28"/>
          <w:szCs w:val="28"/>
          <w:lang w:bidi="he-IL"/>
        </w:rPr>
        <w:t>ό</w:t>
      </w:r>
      <w:r>
        <w:rPr>
          <w:rFonts w:cstheme="minorHAnsi"/>
          <w:sz w:val="28"/>
          <w:szCs w:val="28"/>
          <w:lang w:bidi="he-IL"/>
        </w:rPr>
        <w:t>πων</w:t>
      </w:r>
      <w:r w:rsidR="00457D9F">
        <w:rPr>
          <w:rFonts w:cstheme="minorHAnsi"/>
          <w:sz w:val="28"/>
          <w:szCs w:val="28"/>
          <w:lang w:bidi="he-IL"/>
        </w:rPr>
        <w:t xml:space="preserve"> στις </w:t>
      </w:r>
      <w:r>
        <w:rPr>
          <w:rFonts w:cstheme="minorHAnsi"/>
          <w:sz w:val="28"/>
          <w:szCs w:val="28"/>
          <w:lang w:bidi="he-IL"/>
        </w:rPr>
        <w:t>διάφορες</w:t>
      </w:r>
      <w:r w:rsidR="00457D9F">
        <w:rPr>
          <w:rFonts w:cstheme="minorHAnsi"/>
          <w:sz w:val="28"/>
          <w:szCs w:val="28"/>
          <w:lang w:bidi="he-IL"/>
        </w:rPr>
        <w:t xml:space="preserve"> </w:t>
      </w:r>
      <w:r>
        <w:rPr>
          <w:rFonts w:cstheme="minorHAnsi"/>
          <w:sz w:val="28"/>
          <w:szCs w:val="28"/>
          <w:lang w:bidi="he-IL"/>
        </w:rPr>
        <w:t>επαρχίες</w:t>
      </w:r>
      <w:r w:rsidR="00457D9F">
        <w:rPr>
          <w:rFonts w:cstheme="minorHAnsi"/>
          <w:sz w:val="28"/>
          <w:szCs w:val="28"/>
          <w:lang w:bidi="he-IL"/>
        </w:rPr>
        <w:t xml:space="preserve"> </w:t>
      </w:r>
      <w:r>
        <w:rPr>
          <w:rFonts w:cstheme="minorHAnsi"/>
          <w:sz w:val="28"/>
          <w:szCs w:val="28"/>
          <w:lang w:bidi="he-IL"/>
        </w:rPr>
        <w:t>πρ</w:t>
      </w:r>
      <w:r w:rsidR="00EF2301">
        <w:rPr>
          <w:rFonts w:cstheme="minorHAnsi"/>
          <w:sz w:val="28"/>
          <w:szCs w:val="28"/>
          <w:lang w:bidi="he-IL"/>
        </w:rPr>
        <w:t>ο</w:t>
      </w:r>
      <w:r>
        <w:rPr>
          <w:rFonts w:cstheme="minorHAnsi"/>
          <w:sz w:val="28"/>
          <w:szCs w:val="28"/>
          <w:lang w:bidi="he-IL"/>
        </w:rPr>
        <w:t>σ</w:t>
      </w:r>
      <w:r w:rsidR="00B4209C">
        <w:rPr>
          <w:rFonts w:cstheme="minorHAnsi"/>
          <w:sz w:val="28"/>
          <w:szCs w:val="28"/>
          <w:lang w:bidi="he-IL"/>
        </w:rPr>
        <w:t>ώ</w:t>
      </w:r>
      <w:r>
        <w:rPr>
          <w:rFonts w:cstheme="minorHAnsi"/>
          <w:sz w:val="28"/>
          <w:szCs w:val="28"/>
          <w:lang w:bidi="he-IL"/>
        </w:rPr>
        <w:t>π</w:t>
      </w:r>
      <w:r w:rsidR="00B4209C">
        <w:rPr>
          <w:rFonts w:cstheme="minorHAnsi"/>
          <w:sz w:val="28"/>
          <w:szCs w:val="28"/>
          <w:lang w:bidi="he-IL"/>
        </w:rPr>
        <w:t>ων</w:t>
      </w:r>
      <w:r w:rsidR="00A00058">
        <w:rPr>
          <w:rFonts w:cstheme="minorHAnsi"/>
          <w:sz w:val="28"/>
          <w:szCs w:val="28"/>
          <w:lang w:bidi="he-IL"/>
        </w:rPr>
        <w:t>,</w:t>
      </w:r>
      <w:r w:rsidR="00457D9F">
        <w:rPr>
          <w:rFonts w:cstheme="minorHAnsi"/>
          <w:sz w:val="28"/>
          <w:szCs w:val="28"/>
          <w:lang w:bidi="he-IL"/>
        </w:rPr>
        <w:t xml:space="preserve"> που </w:t>
      </w:r>
      <w:r>
        <w:rPr>
          <w:rFonts w:cstheme="minorHAnsi"/>
          <w:sz w:val="28"/>
          <w:szCs w:val="28"/>
          <w:lang w:bidi="he-IL"/>
        </w:rPr>
        <w:t>είχαν</w:t>
      </w:r>
      <w:r w:rsidR="00457D9F">
        <w:rPr>
          <w:rFonts w:cstheme="minorHAnsi"/>
          <w:sz w:val="28"/>
          <w:szCs w:val="28"/>
          <w:lang w:bidi="he-IL"/>
        </w:rPr>
        <w:t xml:space="preserve"> </w:t>
      </w:r>
      <w:r>
        <w:rPr>
          <w:rFonts w:cstheme="minorHAnsi"/>
          <w:sz w:val="28"/>
          <w:szCs w:val="28"/>
          <w:lang w:bidi="he-IL"/>
        </w:rPr>
        <w:t>διακριθεί</w:t>
      </w:r>
      <w:r w:rsidR="00457D9F">
        <w:rPr>
          <w:rFonts w:cstheme="minorHAnsi"/>
          <w:sz w:val="28"/>
          <w:szCs w:val="28"/>
          <w:lang w:bidi="he-IL"/>
        </w:rPr>
        <w:t xml:space="preserve"> στους </w:t>
      </w:r>
      <w:r>
        <w:rPr>
          <w:rFonts w:cstheme="minorHAnsi"/>
          <w:sz w:val="28"/>
          <w:szCs w:val="28"/>
          <w:lang w:bidi="he-IL"/>
        </w:rPr>
        <w:t>πολέμους</w:t>
      </w:r>
      <w:r w:rsidR="00457D9F">
        <w:rPr>
          <w:rFonts w:cstheme="minorHAnsi"/>
          <w:sz w:val="28"/>
          <w:szCs w:val="28"/>
          <w:lang w:bidi="he-IL"/>
        </w:rPr>
        <w:t xml:space="preserve"> κατά των </w:t>
      </w:r>
      <w:r>
        <w:rPr>
          <w:rFonts w:cstheme="minorHAnsi"/>
          <w:sz w:val="28"/>
          <w:szCs w:val="28"/>
          <w:lang w:bidi="he-IL"/>
        </w:rPr>
        <w:t>αντ</w:t>
      </w:r>
      <w:r w:rsidR="00235E17">
        <w:rPr>
          <w:rFonts w:cstheme="minorHAnsi"/>
          <w:sz w:val="28"/>
          <w:szCs w:val="28"/>
          <w:lang w:bidi="he-IL"/>
        </w:rPr>
        <w:t>ι</w:t>
      </w:r>
      <w:r>
        <w:rPr>
          <w:rFonts w:cstheme="minorHAnsi"/>
          <w:sz w:val="28"/>
          <w:szCs w:val="28"/>
          <w:lang w:bidi="he-IL"/>
        </w:rPr>
        <w:t>π</w:t>
      </w:r>
      <w:r w:rsidR="00235E17">
        <w:rPr>
          <w:rFonts w:cstheme="minorHAnsi"/>
          <w:sz w:val="28"/>
          <w:szCs w:val="28"/>
          <w:lang w:bidi="he-IL"/>
        </w:rPr>
        <w:t>ά</w:t>
      </w:r>
      <w:r>
        <w:rPr>
          <w:rFonts w:cstheme="minorHAnsi"/>
          <w:sz w:val="28"/>
          <w:szCs w:val="28"/>
          <w:lang w:bidi="he-IL"/>
        </w:rPr>
        <w:t>λων</w:t>
      </w:r>
      <w:r w:rsidR="00457D9F">
        <w:rPr>
          <w:rFonts w:cstheme="minorHAnsi"/>
          <w:sz w:val="28"/>
          <w:szCs w:val="28"/>
          <w:lang w:bidi="he-IL"/>
        </w:rPr>
        <w:t xml:space="preserve"> της </w:t>
      </w:r>
      <w:r>
        <w:rPr>
          <w:rFonts w:cstheme="minorHAnsi"/>
          <w:sz w:val="28"/>
          <w:szCs w:val="28"/>
          <w:lang w:bidi="he-IL"/>
        </w:rPr>
        <w:t>Ρώμης</w:t>
      </w:r>
      <w:r w:rsidR="006864F6">
        <w:rPr>
          <w:rFonts w:cstheme="minorHAnsi"/>
          <w:sz w:val="28"/>
          <w:szCs w:val="28"/>
          <w:lang w:bidi="he-IL"/>
        </w:rPr>
        <w:t xml:space="preserve"> και της </w:t>
      </w:r>
      <w:r>
        <w:rPr>
          <w:rFonts w:cstheme="minorHAnsi"/>
          <w:sz w:val="28"/>
          <w:szCs w:val="28"/>
          <w:lang w:bidi="he-IL"/>
        </w:rPr>
        <w:t>σκληρότητας</w:t>
      </w:r>
      <w:r w:rsidR="006864F6">
        <w:rPr>
          <w:rFonts w:cstheme="minorHAnsi"/>
          <w:sz w:val="28"/>
          <w:szCs w:val="28"/>
          <w:lang w:bidi="he-IL"/>
        </w:rPr>
        <w:t xml:space="preserve"> που </w:t>
      </w:r>
      <w:r>
        <w:rPr>
          <w:rFonts w:cstheme="minorHAnsi"/>
          <w:sz w:val="28"/>
          <w:szCs w:val="28"/>
          <w:lang w:bidi="he-IL"/>
        </w:rPr>
        <w:t>είχαν</w:t>
      </w:r>
      <w:r w:rsidR="006864F6">
        <w:rPr>
          <w:rFonts w:cstheme="minorHAnsi"/>
          <w:sz w:val="28"/>
          <w:szCs w:val="28"/>
          <w:lang w:bidi="he-IL"/>
        </w:rPr>
        <w:t xml:space="preserve"> </w:t>
      </w:r>
      <w:r>
        <w:rPr>
          <w:rFonts w:cstheme="minorHAnsi"/>
          <w:sz w:val="28"/>
          <w:szCs w:val="28"/>
          <w:lang w:bidi="he-IL"/>
        </w:rPr>
        <w:t>επιδείξει</w:t>
      </w:r>
      <w:r w:rsidR="00457D9F">
        <w:rPr>
          <w:rFonts w:cstheme="minorHAnsi"/>
          <w:sz w:val="28"/>
          <w:szCs w:val="28"/>
          <w:lang w:bidi="he-IL"/>
        </w:rPr>
        <w:t>.</w:t>
      </w:r>
      <w:r w:rsidR="00AB5F33" w:rsidRPr="00A2247E">
        <w:rPr>
          <w:rStyle w:val="a7"/>
        </w:rPr>
        <w:footnoteReference w:id="336"/>
      </w:r>
      <w:r w:rsidR="00457D9F">
        <w:rPr>
          <w:rFonts w:cstheme="minorHAnsi"/>
          <w:sz w:val="28"/>
          <w:szCs w:val="28"/>
          <w:lang w:bidi="he-IL"/>
        </w:rPr>
        <w:t xml:space="preserve"> Τους </w:t>
      </w:r>
      <w:r>
        <w:rPr>
          <w:rFonts w:cstheme="minorHAnsi"/>
          <w:sz w:val="28"/>
          <w:szCs w:val="28"/>
          <w:lang w:bidi="he-IL"/>
        </w:rPr>
        <w:t>αποδίδονταν</w:t>
      </w:r>
      <w:r w:rsidR="00457D9F">
        <w:rPr>
          <w:rFonts w:cstheme="minorHAnsi"/>
          <w:sz w:val="28"/>
          <w:szCs w:val="28"/>
          <w:lang w:bidi="he-IL"/>
        </w:rPr>
        <w:t xml:space="preserve"> ως </w:t>
      </w:r>
      <w:r>
        <w:rPr>
          <w:rFonts w:cstheme="minorHAnsi"/>
          <w:sz w:val="28"/>
          <w:szCs w:val="28"/>
          <w:lang w:bidi="he-IL"/>
        </w:rPr>
        <w:t>δώρο</w:t>
      </w:r>
      <w:r w:rsidR="00457D9F">
        <w:rPr>
          <w:rFonts w:cstheme="minorHAnsi"/>
          <w:sz w:val="28"/>
          <w:szCs w:val="28"/>
          <w:lang w:bidi="he-IL"/>
        </w:rPr>
        <w:t xml:space="preserve"> η </w:t>
      </w:r>
      <w:r>
        <w:rPr>
          <w:rFonts w:cstheme="minorHAnsi"/>
          <w:sz w:val="28"/>
          <w:szCs w:val="28"/>
          <w:lang w:bidi="he-IL"/>
        </w:rPr>
        <w:t>διοίκηση</w:t>
      </w:r>
      <w:r w:rsidR="00457D9F">
        <w:rPr>
          <w:rFonts w:cstheme="minorHAnsi"/>
          <w:sz w:val="28"/>
          <w:szCs w:val="28"/>
          <w:lang w:bidi="he-IL"/>
        </w:rPr>
        <w:t xml:space="preserve"> </w:t>
      </w:r>
      <w:r>
        <w:rPr>
          <w:rFonts w:cstheme="minorHAnsi"/>
          <w:sz w:val="28"/>
          <w:szCs w:val="28"/>
          <w:lang w:bidi="he-IL"/>
        </w:rPr>
        <w:t>επαρχιών</w:t>
      </w:r>
      <w:r w:rsidR="00AE0D90">
        <w:rPr>
          <w:rFonts w:cstheme="minorHAnsi"/>
          <w:sz w:val="28"/>
          <w:szCs w:val="28"/>
          <w:lang w:bidi="he-IL"/>
        </w:rPr>
        <w:t>,</w:t>
      </w:r>
      <w:r w:rsidR="00457D9F">
        <w:rPr>
          <w:rFonts w:cstheme="minorHAnsi"/>
          <w:sz w:val="28"/>
          <w:szCs w:val="28"/>
          <w:lang w:bidi="he-IL"/>
        </w:rPr>
        <w:t xml:space="preserve"> </w:t>
      </w:r>
      <w:r>
        <w:rPr>
          <w:rFonts w:cstheme="minorHAnsi"/>
          <w:sz w:val="28"/>
          <w:szCs w:val="28"/>
          <w:lang w:bidi="he-IL"/>
        </w:rPr>
        <w:t>έχοντας</w:t>
      </w:r>
      <w:r w:rsidR="00457D9F">
        <w:rPr>
          <w:rFonts w:cstheme="minorHAnsi"/>
          <w:sz w:val="28"/>
          <w:szCs w:val="28"/>
          <w:lang w:bidi="he-IL"/>
        </w:rPr>
        <w:t xml:space="preserve"> </w:t>
      </w:r>
      <w:r>
        <w:rPr>
          <w:rFonts w:cstheme="minorHAnsi"/>
          <w:sz w:val="28"/>
          <w:szCs w:val="28"/>
          <w:lang w:bidi="he-IL"/>
        </w:rPr>
        <w:t>πάντα</w:t>
      </w:r>
      <w:r w:rsidR="00457D9F">
        <w:rPr>
          <w:rFonts w:cstheme="minorHAnsi"/>
          <w:sz w:val="28"/>
          <w:szCs w:val="28"/>
          <w:lang w:bidi="he-IL"/>
        </w:rPr>
        <w:t xml:space="preserve"> </w:t>
      </w:r>
      <w:r>
        <w:rPr>
          <w:rFonts w:cstheme="minorHAnsi"/>
          <w:sz w:val="28"/>
          <w:szCs w:val="28"/>
          <w:lang w:bidi="he-IL"/>
        </w:rPr>
        <w:t>ευγνωμοσύνη</w:t>
      </w:r>
      <w:r w:rsidR="00457D9F">
        <w:rPr>
          <w:rFonts w:cstheme="minorHAnsi"/>
          <w:sz w:val="28"/>
          <w:szCs w:val="28"/>
          <w:lang w:bidi="he-IL"/>
        </w:rPr>
        <w:t xml:space="preserve"> στον </w:t>
      </w:r>
      <w:r>
        <w:rPr>
          <w:rFonts w:cstheme="minorHAnsi"/>
          <w:sz w:val="28"/>
          <w:szCs w:val="28"/>
          <w:lang w:bidi="he-IL"/>
        </w:rPr>
        <w:t>πάτρωνα</w:t>
      </w:r>
      <w:r w:rsidR="00457D9F">
        <w:rPr>
          <w:rFonts w:cstheme="minorHAnsi"/>
          <w:sz w:val="28"/>
          <w:szCs w:val="28"/>
          <w:lang w:bidi="he-IL"/>
        </w:rPr>
        <w:t xml:space="preserve"> </w:t>
      </w:r>
      <w:r w:rsidR="00A00058">
        <w:rPr>
          <w:rFonts w:cstheme="minorHAnsi"/>
          <w:sz w:val="28"/>
          <w:szCs w:val="28"/>
          <w:lang w:bidi="he-IL"/>
        </w:rPr>
        <w:t>τους,</w:t>
      </w:r>
      <w:r w:rsidR="00457D9F">
        <w:rPr>
          <w:rFonts w:cstheme="minorHAnsi"/>
          <w:sz w:val="28"/>
          <w:szCs w:val="28"/>
          <w:lang w:bidi="he-IL"/>
        </w:rPr>
        <w:t xml:space="preserve"> που στην </w:t>
      </w:r>
      <w:r>
        <w:rPr>
          <w:rFonts w:cstheme="minorHAnsi"/>
          <w:sz w:val="28"/>
          <w:szCs w:val="28"/>
          <w:lang w:bidi="he-IL"/>
        </w:rPr>
        <w:t>περίπτωση</w:t>
      </w:r>
      <w:r w:rsidR="00457D9F">
        <w:rPr>
          <w:rFonts w:cstheme="minorHAnsi"/>
          <w:sz w:val="28"/>
          <w:szCs w:val="28"/>
          <w:lang w:bidi="he-IL"/>
        </w:rPr>
        <w:t xml:space="preserve"> του </w:t>
      </w:r>
      <w:r>
        <w:rPr>
          <w:rFonts w:cstheme="minorHAnsi"/>
          <w:sz w:val="28"/>
          <w:szCs w:val="28"/>
          <w:lang w:bidi="he-IL"/>
        </w:rPr>
        <w:t>Πιλάτου</w:t>
      </w:r>
      <w:r w:rsidR="00457D9F">
        <w:rPr>
          <w:rFonts w:cstheme="minorHAnsi"/>
          <w:sz w:val="28"/>
          <w:szCs w:val="28"/>
          <w:lang w:bidi="he-IL"/>
        </w:rPr>
        <w:t xml:space="preserve"> </w:t>
      </w:r>
      <w:r>
        <w:rPr>
          <w:rFonts w:cstheme="minorHAnsi"/>
          <w:sz w:val="28"/>
          <w:szCs w:val="28"/>
          <w:lang w:bidi="he-IL"/>
        </w:rPr>
        <w:t>ήταν</w:t>
      </w:r>
      <w:r w:rsidR="00457D9F">
        <w:rPr>
          <w:rFonts w:cstheme="minorHAnsi"/>
          <w:sz w:val="28"/>
          <w:szCs w:val="28"/>
          <w:lang w:bidi="he-IL"/>
        </w:rPr>
        <w:t xml:space="preserve"> ο Σηιανός</w:t>
      </w:r>
      <w:r w:rsidR="006864F6">
        <w:rPr>
          <w:rFonts w:cstheme="minorHAnsi"/>
          <w:sz w:val="28"/>
          <w:szCs w:val="28"/>
          <w:lang w:bidi="he-IL"/>
        </w:rPr>
        <w:t xml:space="preserve">. Ο Σηιανός </w:t>
      </w:r>
      <w:r w:rsidR="00EB0B11">
        <w:rPr>
          <w:rFonts w:cstheme="minorHAnsi"/>
          <w:sz w:val="28"/>
          <w:szCs w:val="28"/>
          <w:lang w:bidi="he-IL"/>
        </w:rPr>
        <w:t>ήθελε</w:t>
      </w:r>
      <w:r w:rsidR="006864F6">
        <w:rPr>
          <w:rFonts w:cstheme="minorHAnsi"/>
          <w:sz w:val="28"/>
          <w:szCs w:val="28"/>
          <w:lang w:bidi="he-IL"/>
        </w:rPr>
        <w:t xml:space="preserve"> να </w:t>
      </w:r>
      <w:r w:rsidR="00EB0B11">
        <w:rPr>
          <w:rFonts w:cstheme="minorHAnsi"/>
          <w:sz w:val="28"/>
          <w:szCs w:val="28"/>
          <w:lang w:bidi="he-IL"/>
        </w:rPr>
        <w:t>εξολοθρεύσει</w:t>
      </w:r>
      <w:r w:rsidR="006864F6">
        <w:rPr>
          <w:rFonts w:cstheme="minorHAnsi"/>
          <w:sz w:val="28"/>
          <w:szCs w:val="28"/>
          <w:lang w:bidi="he-IL"/>
        </w:rPr>
        <w:t xml:space="preserve"> τους </w:t>
      </w:r>
      <w:r w:rsidR="00EB0B11">
        <w:rPr>
          <w:rFonts w:cstheme="minorHAnsi"/>
          <w:sz w:val="28"/>
          <w:szCs w:val="28"/>
          <w:lang w:bidi="he-IL"/>
        </w:rPr>
        <w:t>ιουδαίους</w:t>
      </w:r>
      <w:r w:rsidR="006864F6">
        <w:rPr>
          <w:rFonts w:cstheme="minorHAnsi"/>
          <w:sz w:val="28"/>
          <w:szCs w:val="28"/>
          <w:lang w:bidi="he-IL"/>
        </w:rPr>
        <w:t xml:space="preserve">. Όμως στις 18 </w:t>
      </w:r>
      <w:r w:rsidR="00EB0B11">
        <w:rPr>
          <w:rFonts w:cstheme="minorHAnsi"/>
          <w:sz w:val="28"/>
          <w:szCs w:val="28"/>
          <w:lang w:bidi="he-IL"/>
        </w:rPr>
        <w:t>Οκτωβρίου</w:t>
      </w:r>
      <w:r w:rsidR="006864F6">
        <w:rPr>
          <w:rFonts w:cstheme="minorHAnsi"/>
          <w:sz w:val="28"/>
          <w:szCs w:val="28"/>
          <w:lang w:bidi="he-IL"/>
        </w:rPr>
        <w:t xml:space="preserve"> </w:t>
      </w:r>
      <w:r w:rsidR="00EB0B11">
        <w:rPr>
          <w:rFonts w:cstheme="minorHAnsi"/>
          <w:sz w:val="28"/>
          <w:szCs w:val="28"/>
          <w:lang w:bidi="he-IL"/>
        </w:rPr>
        <w:t>του</w:t>
      </w:r>
      <w:r w:rsidR="006864F6">
        <w:rPr>
          <w:rFonts w:cstheme="minorHAnsi"/>
          <w:sz w:val="28"/>
          <w:szCs w:val="28"/>
          <w:lang w:bidi="he-IL"/>
        </w:rPr>
        <w:t xml:space="preserve"> 31</w:t>
      </w:r>
      <w:r w:rsidR="00A00058">
        <w:rPr>
          <w:rFonts w:cstheme="minorHAnsi"/>
          <w:sz w:val="28"/>
          <w:szCs w:val="28"/>
          <w:lang w:bidi="he-IL"/>
        </w:rPr>
        <w:t>μ.Χ.</w:t>
      </w:r>
      <w:r w:rsidR="006864F6">
        <w:rPr>
          <w:rFonts w:cstheme="minorHAnsi"/>
          <w:sz w:val="28"/>
          <w:szCs w:val="28"/>
          <w:lang w:bidi="he-IL"/>
        </w:rPr>
        <w:t xml:space="preserve"> </w:t>
      </w:r>
      <w:r w:rsidR="00EB0B11">
        <w:rPr>
          <w:rFonts w:cstheme="minorHAnsi"/>
          <w:sz w:val="28"/>
          <w:szCs w:val="28"/>
          <w:lang w:bidi="he-IL"/>
        </w:rPr>
        <w:t>εκτελέστηκε</w:t>
      </w:r>
      <w:r w:rsidR="006864F6">
        <w:rPr>
          <w:rFonts w:cstheme="minorHAnsi"/>
          <w:sz w:val="28"/>
          <w:szCs w:val="28"/>
          <w:lang w:bidi="he-IL"/>
        </w:rPr>
        <w:t xml:space="preserve"> από τον </w:t>
      </w:r>
      <w:r w:rsidR="00EB0B11">
        <w:rPr>
          <w:rFonts w:cstheme="minorHAnsi"/>
          <w:sz w:val="28"/>
          <w:szCs w:val="28"/>
          <w:lang w:bidi="he-IL"/>
        </w:rPr>
        <w:t>Τιβέριο</w:t>
      </w:r>
      <w:r w:rsidR="00635072">
        <w:rPr>
          <w:rFonts w:cstheme="minorHAnsi"/>
          <w:sz w:val="28"/>
          <w:szCs w:val="28"/>
          <w:lang w:bidi="he-IL"/>
        </w:rPr>
        <w:t>,</w:t>
      </w:r>
      <w:r w:rsidR="006864F6">
        <w:rPr>
          <w:rFonts w:cstheme="minorHAnsi"/>
          <w:sz w:val="28"/>
          <w:szCs w:val="28"/>
          <w:lang w:bidi="he-IL"/>
        </w:rPr>
        <w:t xml:space="preserve"> που </w:t>
      </w:r>
      <w:r w:rsidR="00EB0B11">
        <w:rPr>
          <w:rFonts w:cstheme="minorHAnsi"/>
          <w:sz w:val="28"/>
          <w:szCs w:val="28"/>
          <w:lang w:bidi="he-IL"/>
        </w:rPr>
        <w:t>ανακάλυψε</w:t>
      </w:r>
      <w:r w:rsidR="006864F6">
        <w:rPr>
          <w:rFonts w:cstheme="minorHAnsi"/>
          <w:sz w:val="28"/>
          <w:szCs w:val="28"/>
          <w:lang w:bidi="he-IL"/>
        </w:rPr>
        <w:t xml:space="preserve"> τη </w:t>
      </w:r>
      <w:r w:rsidR="00EB0B11">
        <w:rPr>
          <w:rFonts w:cstheme="minorHAnsi"/>
          <w:sz w:val="28"/>
          <w:szCs w:val="28"/>
          <w:lang w:bidi="he-IL"/>
        </w:rPr>
        <w:t>δημιουργία</w:t>
      </w:r>
      <w:r w:rsidR="006864F6">
        <w:rPr>
          <w:rFonts w:cstheme="minorHAnsi"/>
          <w:sz w:val="28"/>
          <w:szCs w:val="28"/>
          <w:lang w:bidi="he-IL"/>
        </w:rPr>
        <w:t xml:space="preserve"> </w:t>
      </w:r>
      <w:r w:rsidR="00EB0B11">
        <w:rPr>
          <w:rFonts w:cstheme="minorHAnsi"/>
          <w:sz w:val="28"/>
          <w:szCs w:val="28"/>
          <w:lang w:bidi="he-IL"/>
        </w:rPr>
        <w:t>συνωμοσίας</w:t>
      </w:r>
      <w:r w:rsidR="006864F6">
        <w:rPr>
          <w:rFonts w:cstheme="minorHAnsi"/>
          <w:sz w:val="28"/>
          <w:szCs w:val="28"/>
          <w:lang w:bidi="he-IL"/>
        </w:rPr>
        <w:t xml:space="preserve"> και </w:t>
      </w:r>
      <w:r w:rsidR="00EB0B11">
        <w:rPr>
          <w:rFonts w:cstheme="minorHAnsi"/>
          <w:sz w:val="28"/>
          <w:szCs w:val="28"/>
          <w:lang w:bidi="he-IL"/>
        </w:rPr>
        <w:t>ανταρσίας</w:t>
      </w:r>
      <w:r w:rsidR="006864F6">
        <w:rPr>
          <w:rFonts w:cstheme="minorHAnsi"/>
          <w:sz w:val="28"/>
          <w:szCs w:val="28"/>
          <w:lang w:bidi="he-IL"/>
        </w:rPr>
        <w:t xml:space="preserve"> </w:t>
      </w:r>
      <w:r w:rsidR="00EB0B11">
        <w:rPr>
          <w:rFonts w:cstheme="minorHAnsi"/>
          <w:sz w:val="28"/>
          <w:szCs w:val="28"/>
          <w:lang w:bidi="he-IL"/>
        </w:rPr>
        <w:t>εναντίον του</w:t>
      </w:r>
      <w:r w:rsidR="006864F6">
        <w:rPr>
          <w:rFonts w:cstheme="minorHAnsi"/>
          <w:sz w:val="28"/>
          <w:szCs w:val="28"/>
          <w:lang w:bidi="he-IL"/>
        </w:rPr>
        <w:t xml:space="preserve"> από τον Σηιανό. Ο </w:t>
      </w:r>
      <w:r w:rsidR="00EB0B11">
        <w:rPr>
          <w:rFonts w:cstheme="minorHAnsi"/>
          <w:sz w:val="28"/>
          <w:szCs w:val="28"/>
          <w:lang w:bidi="he-IL"/>
        </w:rPr>
        <w:t>Πιλάτος</w:t>
      </w:r>
      <w:r w:rsidR="00A00058">
        <w:rPr>
          <w:rFonts w:cstheme="minorHAnsi"/>
          <w:sz w:val="28"/>
          <w:szCs w:val="28"/>
          <w:lang w:bidi="he-IL"/>
        </w:rPr>
        <w:t>,</w:t>
      </w:r>
      <w:r w:rsidR="006864F6">
        <w:rPr>
          <w:rFonts w:cstheme="minorHAnsi"/>
          <w:sz w:val="28"/>
          <w:szCs w:val="28"/>
          <w:lang w:bidi="he-IL"/>
        </w:rPr>
        <w:t xml:space="preserve"> ως </w:t>
      </w:r>
      <w:r w:rsidR="00EB0B11">
        <w:rPr>
          <w:rFonts w:cstheme="minorHAnsi"/>
          <w:sz w:val="28"/>
          <w:szCs w:val="28"/>
          <w:lang w:bidi="he-IL"/>
        </w:rPr>
        <w:t>προσωπικός</w:t>
      </w:r>
      <w:r w:rsidR="006864F6">
        <w:rPr>
          <w:rFonts w:cstheme="minorHAnsi"/>
          <w:sz w:val="28"/>
          <w:szCs w:val="28"/>
          <w:lang w:bidi="he-IL"/>
        </w:rPr>
        <w:t xml:space="preserve"> </w:t>
      </w:r>
      <w:r w:rsidR="00EB0B11">
        <w:rPr>
          <w:rFonts w:cstheme="minorHAnsi"/>
          <w:sz w:val="28"/>
          <w:szCs w:val="28"/>
          <w:lang w:bidi="he-IL"/>
        </w:rPr>
        <w:t>φίλος</w:t>
      </w:r>
      <w:r w:rsidR="006864F6">
        <w:rPr>
          <w:rFonts w:cstheme="minorHAnsi"/>
          <w:sz w:val="28"/>
          <w:szCs w:val="28"/>
          <w:lang w:bidi="he-IL"/>
        </w:rPr>
        <w:t xml:space="preserve"> του</w:t>
      </w:r>
      <w:r w:rsidR="00A00058">
        <w:rPr>
          <w:rFonts w:cstheme="minorHAnsi"/>
          <w:sz w:val="28"/>
          <w:szCs w:val="28"/>
          <w:lang w:bidi="he-IL"/>
        </w:rPr>
        <w:t>,</w:t>
      </w:r>
      <w:r w:rsidR="006864F6">
        <w:rPr>
          <w:rFonts w:cstheme="minorHAnsi"/>
          <w:sz w:val="28"/>
          <w:szCs w:val="28"/>
          <w:lang w:bidi="he-IL"/>
        </w:rPr>
        <w:t xml:space="preserve"> από  </w:t>
      </w:r>
      <w:r w:rsidR="00EB0B11">
        <w:rPr>
          <w:rFonts w:cstheme="minorHAnsi"/>
          <w:sz w:val="28"/>
          <w:szCs w:val="28"/>
          <w:lang w:bidi="he-IL"/>
        </w:rPr>
        <w:t>τότε</w:t>
      </w:r>
      <w:r w:rsidR="006864F6">
        <w:rPr>
          <w:rFonts w:cstheme="minorHAnsi"/>
          <w:sz w:val="28"/>
          <w:szCs w:val="28"/>
          <w:lang w:bidi="he-IL"/>
        </w:rPr>
        <w:t xml:space="preserve">  </w:t>
      </w:r>
      <w:r w:rsidR="00EB0B11">
        <w:rPr>
          <w:rFonts w:cstheme="minorHAnsi"/>
          <w:sz w:val="28"/>
          <w:szCs w:val="28"/>
          <w:lang w:bidi="he-IL"/>
        </w:rPr>
        <w:t>καταγράφεται</w:t>
      </w:r>
      <w:r w:rsidR="006864F6">
        <w:rPr>
          <w:rFonts w:cstheme="minorHAnsi"/>
          <w:sz w:val="28"/>
          <w:szCs w:val="28"/>
          <w:lang w:bidi="he-IL"/>
        </w:rPr>
        <w:t xml:space="preserve"> </w:t>
      </w:r>
      <w:r w:rsidR="00EB0B11">
        <w:rPr>
          <w:rFonts w:cstheme="minorHAnsi"/>
          <w:sz w:val="28"/>
          <w:szCs w:val="28"/>
          <w:lang w:bidi="he-IL"/>
        </w:rPr>
        <w:t>πολιτικά</w:t>
      </w:r>
      <w:r w:rsidR="006864F6">
        <w:rPr>
          <w:rFonts w:cstheme="minorHAnsi"/>
          <w:sz w:val="28"/>
          <w:szCs w:val="28"/>
          <w:lang w:bidi="he-IL"/>
        </w:rPr>
        <w:t xml:space="preserve">  στους </w:t>
      </w:r>
      <w:r w:rsidR="00EB0B11">
        <w:rPr>
          <w:rFonts w:cstheme="minorHAnsi"/>
          <w:sz w:val="28"/>
          <w:szCs w:val="28"/>
          <w:lang w:bidi="he-IL"/>
        </w:rPr>
        <w:t>αντιπάλους</w:t>
      </w:r>
      <w:r w:rsidR="006864F6">
        <w:rPr>
          <w:rFonts w:cstheme="minorHAnsi"/>
          <w:sz w:val="28"/>
          <w:szCs w:val="28"/>
          <w:lang w:bidi="he-IL"/>
        </w:rPr>
        <w:t xml:space="preserve"> του Τιβερίου. </w:t>
      </w:r>
      <w:r w:rsidR="00EB0B11">
        <w:rPr>
          <w:rFonts w:cstheme="minorHAnsi"/>
          <w:sz w:val="28"/>
          <w:szCs w:val="28"/>
          <w:lang w:bidi="he-IL"/>
        </w:rPr>
        <w:t>Μάλιστα</w:t>
      </w:r>
      <w:r w:rsidR="006864F6">
        <w:rPr>
          <w:rFonts w:cstheme="minorHAnsi"/>
          <w:sz w:val="28"/>
          <w:szCs w:val="28"/>
          <w:lang w:bidi="he-IL"/>
        </w:rPr>
        <w:t xml:space="preserve"> μετά το </w:t>
      </w:r>
      <w:r w:rsidR="00EB0B11">
        <w:rPr>
          <w:rFonts w:cstheme="minorHAnsi"/>
          <w:sz w:val="28"/>
          <w:szCs w:val="28"/>
          <w:lang w:bidi="he-IL"/>
        </w:rPr>
        <w:t>θάνατο</w:t>
      </w:r>
      <w:r w:rsidR="006864F6">
        <w:rPr>
          <w:rFonts w:cstheme="minorHAnsi"/>
          <w:sz w:val="28"/>
          <w:szCs w:val="28"/>
          <w:lang w:bidi="he-IL"/>
        </w:rPr>
        <w:t xml:space="preserve"> του Σηιανού ο </w:t>
      </w:r>
      <w:r w:rsidR="00EB0B11">
        <w:rPr>
          <w:rFonts w:cstheme="minorHAnsi"/>
          <w:sz w:val="28"/>
          <w:szCs w:val="28"/>
          <w:lang w:bidi="he-IL"/>
        </w:rPr>
        <w:t>Τιβέριος</w:t>
      </w:r>
      <w:r w:rsidR="006864F6">
        <w:rPr>
          <w:rFonts w:cstheme="minorHAnsi"/>
          <w:sz w:val="28"/>
          <w:szCs w:val="28"/>
          <w:lang w:bidi="he-IL"/>
        </w:rPr>
        <w:t xml:space="preserve"> </w:t>
      </w:r>
      <w:r w:rsidR="00EB0B11">
        <w:rPr>
          <w:rFonts w:cstheme="minorHAnsi"/>
          <w:sz w:val="28"/>
          <w:szCs w:val="28"/>
          <w:lang w:bidi="he-IL"/>
        </w:rPr>
        <w:t>ζήτησε</w:t>
      </w:r>
      <w:r w:rsidR="006864F6">
        <w:rPr>
          <w:rFonts w:cstheme="minorHAnsi"/>
          <w:sz w:val="28"/>
          <w:szCs w:val="28"/>
          <w:lang w:bidi="he-IL"/>
        </w:rPr>
        <w:t xml:space="preserve"> την </w:t>
      </w:r>
      <w:r w:rsidR="00EB0B11">
        <w:rPr>
          <w:rFonts w:cstheme="minorHAnsi"/>
          <w:sz w:val="28"/>
          <w:szCs w:val="28"/>
          <w:lang w:bidi="he-IL"/>
        </w:rPr>
        <w:t>προστασία</w:t>
      </w:r>
      <w:r w:rsidR="006864F6">
        <w:rPr>
          <w:rFonts w:cstheme="minorHAnsi"/>
          <w:sz w:val="28"/>
          <w:szCs w:val="28"/>
          <w:lang w:bidi="he-IL"/>
        </w:rPr>
        <w:t xml:space="preserve"> και την </w:t>
      </w:r>
      <w:r w:rsidR="00EB0B11">
        <w:rPr>
          <w:rFonts w:cstheme="minorHAnsi"/>
          <w:sz w:val="28"/>
          <w:szCs w:val="28"/>
          <w:lang w:bidi="he-IL"/>
        </w:rPr>
        <w:t>εξυπηρέτηση</w:t>
      </w:r>
      <w:r w:rsidR="006864F6">
        <w:rPr>
          <w:rFonts w:cstheme="minorHAnsi"/>
          <w:sz w:val="28"/>
          <w:szCs w:val="28"/>
          <w:lang w:bidi="he-IL"/>
        </w:rPr>
        <w:t xml:space="preserve"> των </w:t>
      </w:r>
      <w:r w:rsidR="00EB0B11">
        <w:rPr>
          <w:rFonts w:cstheme="minorHAnsi"/>
          <w:sz w:val="28"/>
          <w:szCs w:val="28"/>
          <w:lang w:bidi="he-IL"/>
        </w:rPr>
        <w:t>ιουδαίων</w:t>
      </w:r>
      <w:r w:rsidR="006864F6">
        <w:rPr>
          <w:rFonts w:cstheme="minorHAnsi"/>
          <w:sz w:val="28"/>
          <w:szCs w:val="28"/>
          <w:lang w:bidi="he-IL"/>
        </w:rPr>
        <w:t xml:space="preserve">. </w:t>
      </w:r>
      <w:r w:rsidR="00EB0B11">
        <w:rPr>
          <w:rFonts w:cstheme="minorHAnsi"/>
          <w:sz w:val="28"/>
          <w:szCs w:val="28"/>
          <w:lang w:bidi="he-IL"/>
        </w:rPr>
        <w:t>Επομένως</w:t>
      </w:r>
      <w:r w:rsidR="006864F6">
        <w:rPr>
          <w:rFonts w:cstheme="minorHAnsi"/>
          <w:sz w:val="28"/>
          <w:szCs w:val="28"/>
          <w:lang w:bidi="he-IL"/>
        </w:rPr>
        <w:t xml:space="preserve"> ο </w:t>
      </w:r>
      <w:r w:rsidR="00EB0B11">
        <w:rPr>
          <w:rFonts w:cstheme="minorHAnsi"/>
          <w:sz w:val="28"/>
          <w:szCs w:val="28"/>
          <w:lang w:bidi="he-IL"/>
        </w:rPr>
        <w:t>Πιλάτος</w:t>
      </w:r>
      <w:r w:rsidR="006864F6">
        <w:rPr>
          <w:rFonts w:cstheme="minorHAnsi"/>
          <w:sz w:val="28"/>
          <w:szCs w:val="28"/>
          <w:lang w:bidi="he-IL"/>
        </w:rPr>
        <w:t xml:space="preserve"> </w:t>
      </w:r>
      <w:r w:rsidR="003F39AB">
        <w:rPr>
          <w:rFonts w:cstheme="minorHAnsi"/>
          <w:sz w:val="28"/>
          <w:szCs w:val="28"/>
          <w:lang w:bidi="he-IL"/>
        </w:rPr>
        <w:t>μετά το 31</w:t>
      </w:r>
      <w:r w:rsidR="00AE0D90">
        <w:rPr>
          <w:rFonts w:cstheme="minorHAnsi"/>
          <w:sz w:val="28"/>
          <w:szCs w:val="28"/>
          <w:lang w:bidi="he-IL"/>
        </w:rPr>
        <w:t>μ.Χ.</w:t>
      </w:r>
      <w:r w:rsidR="003F39AB">
        <w:rPr>
          <w:rFonts w:cstheme="minorHAnsi"/>
          <w:sz w:val="28"/>
          <w:szCs w:val="28"/>
          <w:lang w:bidi="he-IL"/>
        </w:rPr>
        <w:t xml:space="preserve"> </w:t>
      </w:r>
      <w:r w:rsidR="00EB0B11">
        <w:rPr>
          <w:rFonts w:cstheme="minorHAnsi"/>
          <w:sz w:val="28"/>
          <w:szCs w:val="28"/>
          <w:lang w:bidi="he-IL"/>
        </w:rPr>
        <w:t>είχε</w:t>
      </w:r>
      <w:r w:rsidR="003F39AB">
        <w:rPr>
          <w:rFonts w:cstheme="minorHAnsi"/>
          <w:sz w:val="28"/>
          <w:szCs w:val="28"/>
          <w:lang w:bidi="he-IL"/>
        </w:rPr>
        <w:t xml:space="preserve"> κάθε </w:t>
      </w:r>
      <w:r w:rsidR="00EB0B11">
        <w:rPr>
          <w:rFonts w:cstheme="minorHAnsi"/>
          <w:sz w:val="28"/>
          <w:szCs w:val="28"/>
          <w:lang w:bidi="he-IL"/>
        </w:rPr>
        <w:t>πολιτικό</w:t>
      </w:r>
      <w:r w:rsidR="003F39AB">
        <w:rPr>
          <w:rFonts w:cstheme="minorHAnsi"/>
          <w:sz w:val="28"/>
          <w:szCs w:val="28"/>
          <w:lang w:bidi="he-IL"/>
        </w:rPr>
        <w:t xml:space="preserve"> </w:t>
      </w:r>
      <w:r w:rsidR="00EB0B11">
        <w:rPr>
          <w:rFonts w:cstheme="minorHAnsi"/>
          <w:sz w:val="28"/>
          <w:szCs w:val="28"/>
          <w:lang w:bidi="he-IL"/>
        </w:rPr>
        <w:t>λόγο</w:t>
      </w:r>
      <w:r w:rsidR="003F39AB">
        <w:rPr>
          <w:rFonts w:cstheme="minorHAnsi"/>
          <w:sz w:val="28"/>
          <w:szCs w:val="28"/>
          <w:lang w:bidi="he-IL"/>
        </w:rPr>
        <w:t xml:space="preserve"> να </w:t>
      </w:r>
      <w:r w:rsidR="00EB0B11">
        <w:rPr>
          <w:rFonts w:cstheme="minorHAnsi"/>
          <w:sz w:val="28"/>
          <w:szCs w:val="28"/>
          <w:lang w:bidi="he-IL"/>
        </w:rPr>
        <w:t>φοβάται</w:t>
      </w:r>
      <w:r w:rsidR="003F39AB">
        <w:rPr>
          <w:rFonts w:cstheme="minorHAnsi"/>
          <w:sz w:val="28"/>
          <w:szCs w:val="28"/>
          <w:lang w:bidi="he-IL"/>
        </w:rPr>
        <w:t xml:space="preserve"> μια </w:t>
      </w:r>
      <w:r w:rsidR="00EB0B11">
        <w:rPr>
          <w:rFonts w:cstheme="minorHAnsi"/>
          <w:sz w:val="28"/>
          <w:szCs w:val="28"/>
          <w:lang w:bidi="he-IL"/>
        </w:rPr>
        <w:t>καταγγελτικ</w:t>
      </w:r>
      <w:r w:rsidR="00B4209C">
        <w:rPr>
          <w:rFonts w:cstheme="minorHAnsi"/>
          <w:sz w:val="28"/>
          <w:szCs w:val="28"/>
          <w:lang w:bidi="he-IL"/>
        </w:rPr>
        <w:t>ή</w:t>
      </w:r>
      <w:r w:rsidR="003F39AB">
        <w:rPr>
          <w:rFonts w:cstheme="minorHAnsi"/>
          <w:sz w:val="28"/>
          <w:szCs w:val="28"/>
          <w:lang w:bidi="he-IL"/>
        </w:rPr>
        <w:t xml:space="preserve"> </w:t>
      </w:r>
      <w:r w:rsidR="00EB0B11">
        <w:rPr>
          <w:rFonts w:cstheme="minorHAnsi"/>
          <w:sz w:val="28"/>
          <w:szCs w:val="28"/>
          <w:lang w:bidi="he-IL"/>
        </w:rPr>
        <w:t>αναφορά</w:t>
      </w:r>
      <w:r w:rsidR="003F39AB">
        <w:rPr>
          <w:rFonts w:cstheme="minorHAnsi"/>
          <w:sz w:val="28"/>
          <w:szCs w:val="28"/>
          <w:lang w:bidi="he-IL"/>
        </w:rPr>
        <w:t xml:space="preserve"> </w:t>
      </w:r>
      <w:r w:rsidR="00EB0B11">
        <w:rPr>
          <w:rFonts w:cstheme="minorHAnsi"/>
          <w:sz w:val="28"/>
          <w:szCs w:val="28"/>
          <w:lang w:bidi="he-IL"/>
        </w:rPr>
        <w:t>εναντίον</w:t>
      </w:r>
      <w:r w:rsidR="003F39AB">
        <w:rPr>
          <w:rFonts w:cstheme="minorHAnsi"/>
          <w:sz w:val="28"/>
          <w:szCs w:val="28"/>
          <w:lang w:bidi="he-IL"/>
        </w:rPr>
        <w:t xml:space="preserve"> του από τους </w:t>
      </w:r>
      <w:r w:rsidR="00EB0B11">
        <w:rPr>
          <w:rFonts w:cstheme="minorHAnsi"/>
          <w:sz w:val="28"/>
          <w:szCs w:val="28"/>
          <w:lang w:bidi="he-IL"/>
        </w:rPr>
        <w:t>ιουδαίους</w:t>
      </w:r>
      <w:r w:rsidR="003F39AB">
        <w:rPr>
          <w:rFonts w:cstheme="minorHAnsi"/>
          <w:sz w:val="28"/>
          <w:szCs w:val="28"/>
          <w:lang w:bidi="he-IL"/>
        </w:rPr>
        <w:t xml:space="preserve"> στον </w:t>
      </w:r>
      <w:r w:rsidR="00EB0B11">
        <w:rPr>
          <w:rFonts w:cstheme="minorHAnsi"/>
          <w:sz w:val="28"/>
          <w:szCs w:val="28"/>
          <w:lang w:bidi="he-IL"/>
        </w:rPr>
        <w:t>Τιβέριο</w:t>
      </w:r>
      <w:r w:rsidR="003F39AB">
        <w:rPr>
          <w:rFonts w:cstheme="minorHAnsi"/>
          <w:sz w:val="28"/>
          <w:szCs w:val="28"/>
          <w:lang w:bidi="he-IL"/>
        </w:rPr>
        <w:t xml:space="preserve">. </w:t>
      </w:r>
      <w:r w:rsidR="00EB0B11">
        <w:rPr>
          <w:rFonts w:cstheme="minorHAnsi"/>
          <w:sz w:val="28"/>
          <w:szCs w:val="28"/>
          <w:lang w:bidi="he-IL"/>
        </w:rPr>
        <w:t>Επίσης</w:t>
      </w:r>
      <w:r w:rsidR="003F39AB">
        <w:rPr>
          <w:rFonts w:cstheme="minorHAnsi"/>
          <w:sz w:val="28"/>
          <w:szCs w:val="28"/>
          <w:lang w:bidi="he-IL"/>
        </w:rPr>
        <w:t xml:space="preserve"> ο </w:t>
      </w:r>
      <w:r w:rsidR="00EB0B11">
        <w:rPr>
          <w:rFonts w:cstheme="minorHAnsi"/>
          <w:sz w:val="28"/>
          <w:szCs w:val="28"/>
          <w:lang w:bidi="he-IL"/>
        </w:rPr>
        <w:t>Πιλάτος</w:t>
      </w:r>
      <w:r w:rsidR="003F39AB">
        <w:rPr>
          <w:rFonts w:cstheme="minorHAnsi"/>
          <w:sz w:val="28"/>
          <w:szCs w:val="28"/>
          <w:lang w:bidi="he-IL"/>
        </w:rPr>
        <w:t xml:space="preserve"> </w:t>
      </w:r>
      <w:r w:rsidR="00EB0B11">
        <w:rPr>
          <w:rFonts w:cstheme="minorHAnsi"/>
          <w:sz w:val="28"/>
          <w:szCs w:val="28"/>
          <w:lang w:bidi="he-IL"/>
        </w:rPr>
        <w:t>είχε</w:t>
      </w:r>
      <w:r w:rsidR="003F39AB">
        <w:rPr>
          <w:rFonts w:cstheme="minorHAnsi"/>
          <w:sz w:val="28"/>
          <w:szCs w:val="28"/>
          <w:lang w:bidi="he-IL"/>
        </w:rPr>
        <w:t xml:space="preserve"> </w:t>
      </w:r>
      <w:r w:rsidR="00EB0B11">
        <w:rPr>
          <w:rFonts w:cstheme="minorHAnsi"/>
          <w:sz w:val="28"/>
          <w:szCs w:val="28"/>
          <w:lang w:bidi="he-IL"/>
        </w:rPr>
        <w:t>δοκιμάσει</w:t>
      </w:r>
      <w:r w:rsidR="003F39AB">
        <w:rPr>
          <w:rFonts w:cstheme="minorHAnsi"/>
          <w:sz w:val="28"/>
          <w:szCs w:val="28"/>
          <w:lang w:bidi="he-IL"/>
        </w:rPr>
        <w:t xml:space="preserve"> και </w:t>
      </w:r>
      <w:r w:rsidR="00EB0B11">
        <w:rPr>
          <w:rFonts w:cstheme="minorHAnsi"/>
          <w:sz w:val="28"/>
          <w:szCs w:val="28"/>
          <w:lang w:bidi="he-IL"/>
        </w:rPr>
        <w:t>νωρίτερα</w:t>
      </w:r>
      <w:r w:rsidR="003F39AB">
        <w:rPr>
          <w:rFonts w:cstheme="minorHAnsi"/>
          <w:sz w:val="28"/>
          <w:szCs w:val="28"/>
          <w:lang w:bidi="he-IL"/>
        </w:rPr>
        <w:t xml:space="preserve"> τα φιλοιουδαικ</w:t>
      </w:r>
      <w:r w:rsidR="00EB0B11">
        <w:rPr>
          <w:rFonts w:cstheme="minorHAnsi"/>
          <w:sz w:val="28"/>
          <w:szCs w:val="28"/>
          <w:lang w:bidi="he-IL"/>
        </w:rPr>
        <w:t>ά</w:t>
      </w:r>
      <w:r w:rsidR="003F39AB">
        <w:rPr>
          <w:rFonts w:cstheme="minorHAnsi"/>
          <w:sz w:val="28"/>
          <w:szCs w:val="28"/>
          <w:lang w:bidi="he-IL"/>
        </w:rPr>
        <w:t xml:space="preserve"> </w:t>
      </w:r>
      <w:r w:rsidR="00EB0B11">
        <w:rPr>
          <w:rFonts w:cstheme="minorHAnsi"/>
          <w:sz w:val="28"/>
          <w:szCs w:val="28"/>
          <w:lang w:bidi="he-IL"/>
        </w:rPr>
        <w:t>αισθήματα</w:t>
      </w:r>
      <w:r w:rsidR="003F39AB">
        <w:rPr>
          <w:rFonts w:cstheme="minorHAnsi"/>
          <w:sz w:val="28"/>
          <w:szCs w:val="28"/>
          <w:lang w:bidi="he-IL"/>
        </w:rPr>
        <w:t xml:space="preserve"> του Τιβερίου</w:t>
      </w:r>
      <w:r w:rsidR="00B027C3">
        <w:rPr>
          <w:rFonts w:cstheme="minorHAnsi"/>
          <w:sz w:val="28"/>
          <w:szCs w:val="28"/>
          <w:lang w:bidi="he-IL"/>
        </w:rPr>
        <w:t>,</w:t>
      </w:r>
      <w:r w:rsidR="003F39AB">
        <w:rPr>
          <w:rFonts w:cstheme="minorHAnsi"/>
          <w:sz w:val="28"/>
          <w:szCs w:val="28"/>
          <w:lang w:bidi="he-IL"/>
        </w:rPr>
        <w:t xml:space="preserve"> όταν </w:t>
      </w:r>
      <w:r w:rsidR="00EB0B11">
        <w:rPr>
          <w:rFonts w:cstheme="minorHAnsi"/>
          <w:sz w:val="28"/>
          <w:szCs w:val="28"/>
          <w:lang w:bidi="he-IL"/>
        </w:rPr>
        <w:t>πολιτικά</w:t>
      </w:r>
      <w:r w:rsidR="003F39AB">
        <w:rPr>
          <w:rFonts w:cstheme="minorHAnsi"/>
          <w:sz w:val="28"/>
          <w:szCs w:val="28"/>
          <w:lang w:bidi="he-IL"/>
        </w:rPr>
        <w:t xml:space="preserve"> του </w:t>
      </w:r>
      <w:r w:rsidR="00EB0B11">
        <w:rPr>
          <w:rFonts w:cstheme="minorHAnsi"/>
          <w:sz w:val="28"/>
          <w:szCs w:val="28"/>
          <w:lang w:bidi="he-IL"/>
        </w:rPr>
        <w:t>χρέωσε</w:t>
      </w:r>
      <w:r w:rsidR="003F39AB">
        <w:rPr>
          <w:rFonts w:cstheme="minorHAnsi"/>
          <w:sz w:val="28"/>
          <w:szCs w:val="28"/>
          <w:lang w:bidi="he-IL"/>
        </w:rPr>
        <w:t xml:space="preserve"> την </w:t>
      </w:r>
      <w:r w:rsidR="00EB0B11">
        <w:rPr>
          <w:rFonts w:cstheme="minorHAnsi"/>
          <w:sz w:val="28"/>
          <w:szCs w:val="28"/>
          <w:lang w:bidi="he-IL"/>
        </w:rPr>
        <w:t>ευθύνη</w:t>
      </w:r>
      <w:r w:rsidR="003F39AB">
        <w:rPr>
          <w:rFonts w:cstheme="minorHAnsi"/>
          <w:sz w:val="28"/>
          <w:szCs w:val="28"/>
          <w:lang w:bidi="he-IL"/>
        </w:rPr>
        <w:t xml:space="preserve"> για την </w:t>
      </w:r>
      <w:r w:rsidR="00EB0B11">
        <w:rPr>
          <w:rFonts w:cstheme="minorHAnsi"/>
          <w:sz w:val="28"/>
          <w:szCs w:val="28"/>
          <w:lang w:bidi="he-IL"/>
        </w:rPr>
        <w:t>κατάσταση</w:t>
      </w:r>
      <w:r w:rsidR="003F39AB">
        <w:rPr>
          <w:rFonts w:cstheme="minorHAnsi"/>
          <w:sz w:val="28"/>
          <w:szCs w:val="28"/>
          <w:lang w:bidi="he-IL"/>
        </w:rPr>
        <w:t xml:space="preserve"> στην </w:t>
      </w:r>
      <w:r w:rsidR="00EB0B11">
        <w:rPr>
          <w:rFonts w:cstheme="minorHAnsi"/>
          <w:sz w:val="28"/>
          <w:szCs w:val="28"/>
          <w:lang w:bidi="he-IL"/>
        </w:rPr>
        <w:lastRenderedPageBreak/>
        <w:t>Ιουδαία</w:t>
      </w:r>
      <w:r w:rsidR="003F39AB">
        <w:rPr>
          <w:rFonts w:cstheme="minorHAnsi"/>
          <w:sz w:val="28"/>
          <w:szCs w:val="28"/>
          <w:lang w:bidi="he-IL"/>
        </w:rPr>
        <w:t xml:space="preserve"> με το </w:t>
      </w:r>
      <w:r w:rsidR="00EB0B11">
        <w:rPr>
          <w:rFonts w:cstheme="minorHAnsi"/>
          <w:sz w:val="28"/>
          <w:szCs w:val="28"/>
          <w:lang w:bidi="he-IL"/>
        </w:rPr>
        <w:t>θέμα</w:t>
      </w:r>
      <w:r w:rsidR="003F39AB">
        <w:rPr>
          <w:rFonts w:cstheme="minorHAnsi"/>
          <w:sz w:val="28"/>
          <w:szCs w:val="28"/>
          <w:lang w:bidi="he-IL"/>
        </w:rPr>
        <w:t xml:space="preserve"> των </w:t>
      </w:r>
      <w:r w:rsidR="00EB0B11">
        <w:rPr>
          <w:rFonts w:cstheme="minorHAnsi"/>
          <w:sz w:val="28"/>
          <w:szCs w:val="28"/>
          <w:lang w:bidi="he-IL"/>
        </w:rPr>
        <w:t>ασπίδων</w:t>
      </w:r>
      <w:r w:rsidR="003F39AB">
        <w:rPr>
          <w:rFonts w:cstheme="minorHAnsi"/>
          <w:sz w:val="28"/>
          <w:szCs w:val="28"/>
          <w:lang w:bidi="he-IL"/>
        </w:rPr>
        <w:t>.</w:t>
      </w:r>
      <w:r w:rsidR="00AB5F33" w:rsidRPr="00A2247E">
        <w:rPr>
          <w:rStyle w:val="a7"/>
        </w:rPr>
        <w:footnoteReference w:id="337"/>
      </w:r>
      <w:r w:rsidR="003F39AB">
        <w:rPr>
          <w:rFonts w:cstheme="minorHAnsi"/>
          <w:sz w:val="28"/>
          <w:szCs w:val="28"/>
          <w:lang w:bidi="he-IL"/>
        </w:rPr>
        <w:t xml:space="preserve"> Ο </w:t>
      </w:r>
      <w:r w:rsidR="00EB0B11">
        <w:rPr>
          <w:rFonts w:cstheme="minorHAnsi"/>
          <w:sz w:val="28"/>
          <w:szCs w:val="28"/>
          <w:lang w:bidi="he-IL"/>
        </w:rPr>
        <w:t>Πιλάτος</w:t>
      </w:r>
      <w:r w:rsidR="003F39AB">
        <w:rPr>
          <w:rFonts w:cstheme="minorHAnsi"/>
          <w:sz w:val="28"/>
          <w:szCs w:val="28"/>
          <w:lang w:bidi="he-IL"/>
        </w:rPr>
        <w:t xml:space="preserve"> </w:t>
      </w:r>
      <w:r w:rsidR="00EB0B11">
        <w:rPr>
          <w:rFonts w:cstheme="minorHAnsi"/>
          <w:sz w:val="28"/>
          <w:szCs w:val="28"/>
          <w:lang w:bidi="he-IL"/>
        </w:rPr>
        <w:t>ήταν</w:t>
      </w:r>
      <w:r w:rsidR="003F39AB">
        <w:rPr>
          <w:rFonts w:cstheme="minorHAnsi"/>
          <w:sz w:val="28"/>
          <w:szCs w:val="28"/>
          <w:lang w:bidi="he-IL"/>
        </w:rPr>
        <w:t xml:space="preserve"> </w:t>
      </w:r>
      <w:r w:rsidR="00EB0B11">
        <w:rPr>
          <w:rFonts w:cstheme="minorHAnsi"/>
          <w:sz w:val="28"/>
          <w:szCs w:val="28"/>
          <w:lang w:bidi="he-IL"/>
        </w:rPr>
        <w:t>γνωστός</w:t>
      </w:r>
      <w:r w:rsidR="003F39AB">
        <w:rPr>
          <w:rFonts w:cstheme="minorHAnsi"/>
          <w:sz w:val="28"/>
          <w:szCs w:val="28"/>
          <w:lang w:bidi="he-IL"/>
        </w:rPr>
        <w:t xml:space="preserve"> στους </w:t>
      </w:r>
      <w:r w:rsidR="00EB0B11">
        <w:rPr>
          <w:rFonts w:cstheme="minorHAnsi"/>
          <w:sz w:val="28"/>
          <w:szCs w:val="28"/>
          <w:lang w:bidi="he-IL"/>
        </w:rPr>
        <w:t>ιουδαίους</w:t>
      </w:r>
      <w:r w:rsidR="003F39AB">
        <w:rPr>
          <w:rFonts w:cstheme="minorHAnsi"/>
          <w:sz w:val="28"/>
          <w:szCs w:val="28"/>
          <w:lang w:bidi="he-IL"/>
        </w:rPr>
        <w:t xml:space="preserve"> </w:t>
      </w:r>
      <w:r w:rsidR="00EB0B11">
        <w:rPr>
          <w:rFonts w:cstheme="minorHAnsi"/>
          <w:sz w:val="28"/>
          <w:szCs w:val="28"/>
          <w:lang w:bidi="he-IL"/>
        </w:rPr>
        <w:t>αλλά</w:t>
      </w:r>
      <w:r w:rsidR="003F39AB">
        <w:rPr>
          <w:rFonts w:cstheme="minorHAnsi"/>
          <w:sz w:val="28"/>
          <w:szCs w:val="28"/>
          <w:lang w:bidi="he-IL"/>
        </w:rPr>
        <w:t xml:space="preserve"> και στο </w:t>
      </w:r>
      <w:r w:rsidR="00EB0B11">
        <w:rPr>
          <w:rFonts w:cstheme="minorHAnsi"/>
          <w:sz w:val="28"/>
          <w:szCs w:val="28"/>
          <w:lang w:bidi="he-IL"/>
        </w:rPr>
        <w:t>Ρωμαίο</w:t>
      </w:r>
      <w:r w:rsidR="003F39AB">
        <w:rPr>
          <w:rFonts w:cstheme="minorHAnsi"/>
          <w:sz w:val="28"/>
          <w:szCs w:val="28"/>
          <w:lang w:bidi="he-IL"/>
        </w:rPr>
        <w:t xml:space="preserve"> </w:t>
      </w:r>
      <w:r w:rsidR="00EB0B11">
        <w:rPr>
          <w:rFonts w:cstheme="minorHAnsi"/>
          <w:sz w:val="28"/>
          <w:szCs w:val="28"/>
          <w:lang w:bidi="he-IL"/>
        </w:rPr>
        <w:t>αυτοκράτορα</w:t>
      </w:r>
      <w:r w:rsidR="003F39AB">
        <w:rPr>
          <w:rFonts w:cstheme="minorHAnsi"/>
          <w:sz w:val="28"/>
          <w:szCs w:val="28"/>
          <w:lang w:bidi="he-IL"/>
        </w:rPr>
        <w:t xml:space="preserve"> για τα αντιουδαικ</w:t>
      </w:r>
      <w:r w:rsidR="00EB0B11">
        <w:rPr>
          <w:rFonts w:cstheme="minorHAnsi"/>
          <w:sz w:val="28"/>
          <w:szCs w:val="28"/>
          <w:lang w:bidi="he-IL"/>
        </w:rPr>
        <w:t>ά</w:t>
      </w:r>
      <w:r w:rsidR="003F39AB">
        <w:rPr>
          <w:rFonts w:cstheme="minorHAnsi"/>
          <w:sz w:val="28"/>
          <w:szCs w:val="28"/>
          <w:lang w:bidi="he-IL"/>
        </w:rPr>
        <w:t xml:space="preserve"> του </w:t>
      </w:r>
      <w:r w:rsidR="00EB0B11">
        <w:rPr>
          <w:rFonts w:cstheme="minorHAnsi"/>
          <w:sz w:val="28"/>
          <w:szCs w:val="28"/>
          <w:lang w:bidi="he-IL"/>
        </w:rPr>
        <w:t>αισθήματα</w:t>
      </w:r>
      <w:r w:rsidR="00A00058">
        <w:rPr>
          <w:rFonts w:cstheme="minorHAnsi"/>
          <w:sz w:val="28"/>
          <w:szCs w:val="28"/>
          <w:lang w:bidi="he-IL"/>
        </w:rPr>
        <w:t>,</w:t>
      </w:r>
      <w:r w:rsidR="003F39AB">
        <w:rPr>
          <w:rFonts w:cstheme="minorHAnsi"/>
          <w:sz w:val="28"/>
          <w:szCs w:val="28"/>
          <w:lang w:bidi="he-IL"/>
        </w:rPr>
        <w:t xml:space="preserve"> ως </w:t>
      </w:r>
      <w:r w:rsidR="00EB0B11">
        <w:rPr>
          <w:rFonts w:cstheme="minorHAnsi"/>
          <w:sz w:val="28"/>
          <w:szCs w:val="28"/>
          <w:lang w:bidi="he-IL"/>
        </w:rPr>
        <w:t>ομοϊδεάτης</w:t>
      </w:r>
      <w:r w:rsidR="003F39AB">
        <w:rPr>
          <w:rFonts w:cstheme="minorHAnsi"/>
          <w:sz w:val="28"/>
          <w:szCs w:val="28"/>
          <w:lang w:bidi="he-IL"/>
        </w:rPr>
        <w:t xml:space="preserve"> του Σηιανού. </w:t>
      </w:r>
      <w:r w:rsidR="00EB0B11">
        <w:rPr>
          <w:rFonts w:cstheme="minorHAnsi"/>
          <w:sz w:val="28"/>
          <w:szCs w:val="28"/>
          <w:lang w:bidi="he-IL"/>
        </w:rPr>
        <w:t>Όσο</w:t>
      </w:r>
      <w:r w:rsidR="003F39AB">
        <w:rPr>
          <w:rFonts w:cstheme="minorHAnsi"/>
          <w:sz w:val="28"/>
          <w:szCs w:val="28"/>
          <w:lang w:bidi="he-IL"/>
        </w:rPr>
        <w:t xml:space="preserve"> </w:t>
      </w:r>
      <w:r w:rsidR="00EB0B11">
        <w:rPr>
          <w:rFonts w:cstheme="minorHAnsi"/>
          <w:sz w:val="28"/>
          <w:szCs w:val="28"/>
          <w:lang w:bidi="he-IL"/>
        </w:rPr>
        <w:t>ζούσε</w:t>
      </w:r>
      <w:r w:rsidR="003F39AB">
        <w:rPr>
          <w:rFonts w:cstheme="minorHAnsi"/>
          <w:sz w:val="28"/>
          <w:szCs w:val="28"/>
          <w:lang w:bidi="he-IL"/>
        </w:rPr>
        <w:t xml:space="preserve"> ο </w:t>
      </w:r>
      <w:r w:rsidR="00EB0B11">
        <w:rPr>
          <w:rFonts w:cstheme="minorHAnsi"/>
          <w:sz w:val="28"/>
          <w:szCs w:val="28"/>
          <w:lang w:bidi="he-IL"/>
        </w:rPr>
        <w:t>πάτρωνας</w:t>
      </w:r>
      <w:r w:rsidR="003F39AB">
        <w:rPr>
          <w:rFonts w:cstheme="minorHAnsi"/>
          <w:sz w:val="28"/>
          <w:szCs w:val="28"/>
          <w:lang w:bidi="he-IL"/>
        </w:rPr>
        <w:t xml:space="preserve"> του </w:t>
      </w:r>
      <w:r w:rsidR="00EB0B11">
        <w:rPr>
          <w:rFonts w:cstheme="minorHAnsi"/>
          <w:sz w:val="28"/>
          <w:szCs w:val="28"/>
          <w:lang w:bidi="he-IL"/>
        </w:rPr>
        <w:t>μπορούσε</w:t>
      </w:r>
      <w:r w:rsidR="003F39AB">
        <w:rPr>
          <w:rFonts w:cstheme="minorHAnsi"/>
          <w:sz w:val="28"/>
          <w:szCs w:val="28"/>
          <w:lang w:bidi="he-IL"/>
        </w:rPr>
        <w:t xml:space="preserve"> να τα </w:t>
      </w:r>
      <w:r w:rsidR="00EB0B11">
        <w:rPr>
          <w:rFonts w:cstheme="minorHAnsi"/>
          <w:sz w:val="28"/>
          <w:szCs w:val="28"/>
          <w:lang w:bidi="he-IL"/>
        </w:rPr>
        <w:t>εκδηλώνει</w:t>
      </w:r>
      <w:r w:rsidR="003F39AB">
        <w:rPr>
          <w:rFonts w:cstheme="minorHAnsi"/>
          <w:sz w:val="28"/>
          <w:szCs w:val="28"/>
          <w:lang w:bidi="he-IL"/>
        </w:rPr>
        <w:t xml:space="preserve"> αυτά τα </w:t>
      </w:r>
      <w:r w:rsidR="00EB0B11">
        <w:rPr>
          <w:rFonts w:cstheme="minorHAnsi"/>
          <w:sz w:val="28"/>
          <w:szCs w:val="28"/>
          <w:lang w:bidi="he-IL"/>
        </w:rPr>
        <w:t>αντιουδαικά</w:t>
      </w:r>
      <w:r w:rsidR="003F39AB">
        <w:rPr>
          <w:rFonts w:cstheme="minorHAnsi"/>
          <w:sz w:val="28"/>
          <w:szCs w:val="28"/>
          <w:lang w:bidi="he-IL"/>
        </w:rPr>
        <w:t xml:space="preserve"> του </w:t>
      </w:r>
      <w:r w:rsidR="00EB0B11">
        <w:rPr>
          <w:rFonts w:cstheme="minorHAnsi"/>
          <w:sz w:val="28"/>
          <w:szCs w:val="28"/>
          <w:lang w:bidi="he-IL"/>
        </w:rPr>
        <w:t>αισθήματα</w:t>
      </w:r>
      <w:r w:rsidR="003F39AB">
        <w:rPr>
          <w:rFonts w:cstheme="minorHAnsi"/>
          <w:sz w:val="28"/>
          <w:szCs w:val="28"/>
          <w:lang w:bidi="he-IL"/>
        </w:rPr>
        <w:t xml:space="preserve"> με </w:t>
      </w:r>
      <w:r w:rsidR="00EB0B11">
        <w:rPr>
          <w:rFonts w:cstheme="minorHAnsi"/>
          <w:sz w:val="28"/>
          <w:szCs w:val="28"/>
          <w:lang w:bidi="he-IL"/>
        </w:rPr>
        <w:t>αποφασιστικότητα</w:t>
      </w:r>
      <w:r w:rsidR="003F39AB">
        <w:rPr>
          <w:rFonts w:cstheme="minorHAnsi"/>
          <w:sz w:val="28"/>
          <w:szCs w:val="28"/>
          <w:lang w:bidi="he-IL"/>
        </w:rPr>
        <w:t xml:space="preserve"> και </w:t>
      </w:r>
      <w:r w:rsidR="00EB0B11">
        <w:rPr>
          <w:rFonts w:cstheme="minorHAnsi"/>
          <w:sz w:val="28"/>
          <w:szCs w:val="28"/>
          <w:lang w:bidi="he-IL"/>
        </w:rPr>
        <w:t>δυναμισμό</w:t>
      </w:r>
      <w:r w:rsidR="00A00058">
        <w:rPr>
          <w:rFonts w:cstheme="minorHAnsi"/>
          <w:sz w:val="28"/>
          <w:szCs w:val="28"/>
          <w:lang w:bidi="he-IL"/>
        </w:rPr>
        <w:t>,</w:t>
      </w:r>
      <w:r w:rsidR="003F39AB">
        <w:rPr>
          <w:rFonts w:cstheme="minorHAnsi"/>
          <w:sz w:val="28"/>
          <w:szCs w:val="28"/>
          <w:lang w:bidi="he-IL"/>
        </w:rPr>
        <w:t xml:space="preserve"> </w:t>
      </w:r>
      <w:r w:rsidR="00EB0B11">
        <w:rPr>
          <w:rFonts w:cstheme="minorHAnsi"/>
          <w:sz w:val="28"/>
          <w:szCs w:val="28"/>
          <w:lang w:bidi="he-IL"/>
        </w:rPr>
        <w:t>χωρίς</w:t>
      </w:r>
      <w:r w:rsidR="003F39AB">
        <w:rPr>
          <w:rFonts w:cstheme="minorHAnsi"/>
          <w:sz w:val="28"/>
          <w:szCs w:val="28"/>
          <w:lang w:bidi="he-IL"/>
        </w:rPr>
        <w:t xml:space="preserve"> να </w:t>
      </w:r>
      <w:r w:rsidR="00EB0B11">
        <w:rPr>
          <w:rFonts w:cstheme="minorHAnsi"/>
          <w:sz w:val="28"/>
          <w:szCs w:val="28"/>
          <w:lang w:bidi="he-IL"/>
        </w:rPr>
        <w:t>υπολογίζει</w:t>
      </w:r>
      <w:r w:rsidR="003F39AB">
        <w:rPr>
          <w:rFonts w:cstheme="minorHAnsi"/>
          <w:sz w:val="28"/>
          <w:szCs w:val="28"/>
          <w:lang w:bidi="he-IL"/>
        </w:rPr>
        <w:t xml:space="preserve"> τις </w:t>
      </w:r>
      <w:r w:rsidR="00EB0B11">
        <w:rPr>
          <w:rFonts w:cstheme="minorHAnsi"/>
          <w:sz w:val="28"/>
          <w:szCs w:val="28"/>
          <w:lang w:bidi="he-IL"/>
        </w:rPr>
        <w:t>αντιδράσεις</w:t>
      </w:r>
      <w:r w:rsidR="003F39AB">
        <w:rPr>
          <w:rFonts w:cstheme="minorHAnsi"/>
          <w:sz w:val="28"/>
          <w:szCs w:val="28"/>
          <w:lang w:bidi="he-IL"/>
        </w:rPr>
        <w:t xml:space="preserve">. Όμως μετά το </w:t>
      </w:r>
      <w:r w:rsidR="00EB0B11">
        <w:rPr>
          <w:rFonts w:cstheme="minorHAnsi"/>
          <w:sz w:val="28"/>
          <w:szCs w:val="28"/>
          <w:lang w:bidi="he-IL"/>
        </w:rPr>
        <w:t>θάνατο</w:t>
      </w:r>
      <w:r w:rsidR="003F39AB">
        <w:rPr>
          <w:rFonts w:cstheme="minorHAnsi"/>
          <w:sz w:val="28"/>
          <w:szCs w:val="28"/>
          <w:lang w:bidi="he-IL"/>
        </w:rPr>
        <w:t xml:space="preserve"> του Σηιανού </w:t>
      </w:r>
      <w:r w:rsidR="001D0C68">
        <w:rPr>
          <w:rFonts w:cstheme="minorHAnsi"/>
          <w:sz w:val="28"/>
          <w:szCs w:val="28"/>
          <w:lang w:bidi="he-IL"/>
        </w:rPr>
        <w:t>το 31</w:t>
      </w:r>
      <w:r w:rsidR="00A00058">
        <w:rPr>
          <w:rFonts w:cstheme="minorHAnsi"/>
          <w:sz w:val="28"/>
          <w:szCs w:val="28"/>
          <w:lang w:bidi="he-IL"/>
        </w:rPr>
        <w:t>μ.Χ.</w:t>
      </w:r>
      <w:r w:rsidR="001D0C68">
        <w:rPr>
          <w:rFonts w:cstheme="minorHAnsi"/>
          <w:sz w:val="28"/>
          <w:szCs w:val="28"/>
          <w:lang w:bidi="he-IL"/>
        </w:rPr>
        <w:t xml:space="preserve"> </w:t>
      </w:r>
      <w:r w:rsidR="003F39AB">
        <w:rPr>
          <w:rFonts w:cstheme="minorHAnsi"/>
          <w:sz w:val="28"/>
          <w:szCs w:val="28"/>
          <w:lang w:bidi="he-IL"/>
        </w:rPr>
        <w:t xml:space="preserve">και τη </w:t>
      </w:r>
      <w:r w:rsidR="00EB0B11">
        <w:rPr>
          <w:rFonts w:cstheme="minorHAnsi"/>
          <w:sz w:val="28"/>
          <w:szCs w:val="28"/>
          <w:lang w:bidi="he-IL"/>
        </w:rPr>
        <w:t>δυσμένεια</w:t>
      </w:r>
      <w:r w:rsidR="001D0C68">
        <w:rPr>
          <w:rFonts w:cstheme="minorHAnsi"/>
          <w:sz w:val="28"/>
          <w:szCs w:val="28"/>
          <w:lang w:bidi="he-IL"/>
        </w:rPr>
        <w:t xml:space="preserve"> στην </w:t>
      </w:r>
      <w:r w:rsidR="00EB0B11">
        <w:rPr>
          <w:rFonts w:cstheme="minorHAnsi"/>
          <w:sz w:val="28"/>
          <w:szCs w:val="28"/>
          <w:lang w:bidi="he-IL"/>
        </w:rPr>
        <w:t>οποία</w:t>
      </w:r>
      <w:r w:rsidR="001D0C68">
        <w:rPr>
          <w:rFonts w:cstheme="minorHAnsi"/>
          <w:sz w:val="28"/>
          <w:szCs w:val="28"/>
          <w:lang w:bidi="he-IL"/>
        </w:rPr>
        <w:t xml:space="preserve"> </w:t>
      </w:r>
      <w:r w:rsidR="00EB0B11">
        <w:rPr>
          <w:rFonts w:cstheme="minorHAnsi"/>
          <w:sz w:val="28"/>
          <w:szCs w:val="28"/>
          <w:lang w:bidi="he-IL"/>
        </w:rPr>
        <w:t>είχε</w:t>
      </w:r>
      <w:r w:rsidR="001D0C68">
        <w:rPr>
          <w:rFonts w:cstheme="minorHAnsi"/>
          <w:sz w:val="28"/>
          <w:szCs w:val="28"/>
          <w:lang w:bidi="he-IL"/>
        </w:rPr>
        <w:t xml:space="preserve"> </w:t>
      </w:r>
      <w:r w:rsidR="00EB0B11">
        <w:rPr>
          <w:rFonts w:cstheme="minorHAnsi"/>
          <w:sz w:val="28"/>
          <w:szCs w:val="28"/>
          <w:lang w:bidi="he-IL"/>
        </w:rPr>
        <w:t>περιπέσει</w:t>
      </w:r>
      <w:r w:rsidR="001D0C68">
        <w:rPr>
          <w:rFonts w:cstheme="minorHAnsi"/>
          <w:sz w:val="28"/>
          <w:szCs w:val="28"/>
          <w:lang w:bidi="he-IL"/>
        </w:rPr>
        <w:t xml:space="preserve"> στην </w:t>
      </w:r>
      <w:r w:rsidR="00EB0B11">
        <w:rPr>
          <w:rFonts w:cstheme="minorHAnsi"/>
          <w:sz w:val="28"/>
          <w:szCs w:val="28"/>
          <w:lang w:bidi="he-IL"/>
        </w:rPr>
        <w:t>αυτοκρατορική</w:t>
      </w:r>
      <w:r w:rsidR="001D0C68">
        <w:rPr>
          <w:rFonts w:cstheme="minorHAnsi"/>
          <w:sz w:val="28"/>
          <w:szCs w:val="28"/>
          <w:lang w:bidi="he-IL"/>
        </w:rPr>
        <w:t xml:space="preserve"> </w:t>
      </w:r>
      <w:r w:rsidR="00EB0B11">
        <w:rPr>
          <w:rFonts w:cstheme="minorHAnsi"/>
          <w:sz w:val="28"/>
          <w:szCs w:val="28"/>
          <w:lang w:bidi="he-IL"/>
        </w:rPr>
        <w:t>αυλή</w:t>
      </w:r>
      <w:r w:rsidR="00A00058">
        <w:rPr>
          <w:rFonts w:cstheme="minorHAnsi"/>
          <w:sz w:val="28"/>
          <w:szCs w:val="28"/>
          <w:lang w:bidi="he-IL"/>
        </w:rPr>
        <w:t>,</w:t>
      </w:r>
      <w:r w:rsidR="001D0C68">
        <w:rPr>
          <w:rFonts w:cstheme="minorHAnsi"/>
          <w:sz w:val="28"/>
          <w:szCs w:val="28"/>
          <w:lang w:bidi="he-IL"/>
        </w:rPr>
        <w:t xml:space="preserve"> </w:t>
      </w:r>
      <w:r w:rsidR="00EB0B11">
        <w:rPr>
          <w:rFonts w:cstheme="minorHAnsi"/>
          <w:sz w:val="28"/>
          <w:szCs w:val="28"/>
          <w:lang w:bidi="he-IL"/>
        </w:rPr>
        <w:t>ήταν</w:t>
      </w:r>
      <w:r w:rsidR="001D0C68">
        <w:rPr>
          <w:rFonts w:cstheme="minorHAnsi"/>
          <w:sz w:val="28"/>
          <w:szCs w:val="28"/>
          <w:lang w:bidi="he-IL"/>
        </w:rPr>
        <w:t xml:space="preserve"> </w:t>
      </w:r>
      <w:r w:rsidR="00EB0B11">
        <w:rPr>
          <w:rFonts w:cstheme="minorHAnsi"/>
          <w:sz w:val="28"/>
          <w:szCs w:val="28"/>
          <w:lang w:bidi="he-IL"/>
        </w:rPr>
        <w:t>ιδιαίτερα</w:t>
      </w:r>
      <w:r w:rsidR="001D0C68">
        <w:rPr>
          <w:rFonts w:cstheme="minorHAnsi"/>
          <w:sz w:val="28"/>
          <w:szCs w:val="28"/>
          <w:lang w:bidi="he-IL"/>
        </w:rPr>
        <w:t xml:space="preserve"> </w:t>
      </w:r>
      <w:r w:rsidR="00EB0B11">
        <w:rPr>
          <w:rFonts w:cstheme="minorHAnsi"/>
          <w:sz w:val="28"/>
          <w:szCs w:val="28"/>
          <w:lang w:bidi="he-IL"/>
        </w:rPr>
        <w:t>φοβισμένος</w:t>
      </w:r>
      <w:r w:rsidR="001D0C68">
        <w:rPr>
          <w:rFonts w:cstheme="minorHAnsi"/>
          <w:sz w:val="28"/>
          <w:szCs w:val="28"/>
          <w:lang w:bidi="he-IL"/>
        </w:rPr>
        <w:t xml:space="preserve"> για τη </w:t>
      </w:r>
      <w:r w:rsidR="00EB0B11">
        <w:rPr>
          <w:rFonts w:cstheme="minorHAnsi"/>
          <w:sz w:val="28"/>
          <w:szCs w:val="28"/>
          <w:lang w:bidi="he-IL"/>
        </w:rPr>
        <w:t>θέση</w:t>
      </w:r>
      <w:r w:rsidR="001D0C68">
        <w:rPr>
          <w:rFonts w:cstheme="minorHAnsi"/>
          <w:sz w:val="28"/>
          <w:szCs w:val="28"/>
          <w:lang w:bidi="he-IL"/>
        </w:rPr>
        <w:t xml:space="preserve"> του και για τη </w:t>
      </w:r>
      <w:r w:rsidR="00EB0B11">
        <w:rPr>
          <w:rFonts w:cstheme="minorHAnsi"/>
          <w:sz w:val="28"/>
          <w:szCs w:val="28"/>
          <w:lang w:bidi="he-IL"/>
        </w:rPr>
        <w:t>σταδιοδρομία</w:t>
      </w:r>
      <w:r w:rsidR="001D0C68">
        <w:rPr>
          <w:rFonts w:cstheme="minorHAnsi"/>
          <w:sz w:val="28"/>
          <w:szCs w:val="28"/>
          <w:lang w:bidi="he-IL"/>
        </w:rPr>
        <w:t xml:space="preserve"> του. </w:t>
      </w:r>
      <w:r w:rsidR="00EB0B11">
        <w:rPr>
          <w:rFonts w:cstheme="minorHAnsi"/>
          <w:sz w:val="28"/>
          <w:szCs w:val="28"/>
          <w:lang w:bidi="he-IL"/>
        </w:rPr>
        <w:t>Επίσης</w:t>
      </w:r>
      <w:r w:rsidR="001D0C68">
        <w:rPr>
          <w:rFonts w:cstheme="minorHAnsi"/>
          <w:sz w:val="28"/>
          <w:szCs w:val="28"/>
          <w:lang w:bidi="he-IL"/>
        </w:rPr>
        <w:t xml:space="preserve"> </w:t>
      </w:r>
      <w:r w:rsidR="00EB0B11">
        <w:rPr>
          <w:rFonts w:cstheme="minorHAnsi"/>
          <w:sz w:val="28"/>
          <w:szCs w:val="28"/>
          <w:lang w:bidi="he-IL"/>
        </w:rPr>
        <w:t>ήταν</w:t>
      </w:r>
      <w:r w:rsidR="001D0C68">
        <w:rPr>
          <w:rFonts w:cstheme="minorHAnsi"/>
          <w:sz w:val="28"/>
          <w:szCs w:val="28"/>
          <w:lang w:bidi="he-IL"/>
        </w:rPr>
        <w:t xml:space="preserve"> </w:t>
      </w:r>
      <w:r w:rsidR="00EB0B11">
        <w:rPr>
          <w:rFonts w:cstheme="minorHAnsi"/>
          <w:sz w:val="28"/>
          <w:szCs w:val="28"/>
          <w:lang w:bidi="he-IL"/>
        </w:rPr>
        <w:t>έκθετος</w:t>
      </w:r>
      <w:r w:rsidR="001D0C68">
        <w:rPr>
          <w:rFonts w:cstheme="minorHAnsi"/>
          <w:sz w:val="28"/>
          <w:szCs w:val="28"/>
          <w:lang w:bidi="he-IL"/>
        </w:rPr>
        <w:t xml:space="preserve"> στις </w:t>
      </w:r>
      <w:r w:rsidR="00EB0B11">
        <w:rPr>
          <w:rFonts w:cstheme="minorHAnsi"/>
          <w:sz w:val="28"/>
          <w:szCs w:val="28"/>
          <w:lang w:bidi="he-IL"/>
        </w:rPr>
        <w:t>πιέσεις</w:t>
      </w:r>
      <w:r w:rsidR="001D0C68">
        <w:rPr>
          <w:rFonts w:cstheme="minorHAnsi"/>
          <w:sz w:val="28"/>
          <w:szCs w:val="28"/>
          <w:lang w:bidi="he-IL"/>
        </w:rPr>
        <w:t xml:space="preserve"> της </w:t>
      </w:r>
      <w:r w:rsidR="00EB0B11">
        <w:rPr>
          <w:rFonts w:cstheme="minorHAnsi"/>
          <w:sz w:val="28"/>
          <w:szCs w:val="28"/>
          <w:lang w:bidi="he-IL"/>
        </w:rPr>
        <w:t>ιουδαϊκής</w:t>
      </w:r>
      <w:r w:rsidR="001D0C68">
        <w:rPr>
          <w:rFonts w:cstheme="minorHAnsi"/>
          <w:sz w:val="28"/>
          <w:szCs w:val="28"/>
          <w:lang w:bidi="he-IL"/>
        </w:rPr>
        <w:t xml:space="preserve"> </w:t>
      </w:r>
      <w:r w:rsidR="00EB0B11">
        <w:rPr>
          <w:rFonts w:cstheme="minorHAnsi"/>
          <w:sz w:val="28"/>
          <w:szCs w:val="28"/>
          <w:lang w:bidi="he-IL"/>
        </w:rPr>
        <w:t>ηγεσίας</w:t>
      </w:r>
      <w:r w:rsidR="00635072">
        <w:rPr>
          <w:rFonts w:cstheme="minorHAnsi"/>
          <w:sz w:val="28"/>
          <w:szCs w:val="28"/>
          <w:lang w:bidi="he-IL"/>
        </w:rPr>
        <w:t>,</w:t>
      </w:r>
      <w:r w:rsidR="001D0C68">
        <w:rPr>
          <w:rFonts w:cstheme="minorHAnsi"/>
          <w:sz w:val="28"/>
          <w:szCs w:val="28"/>
          <w:lang w:bidi="he-IL"/>
        </w:rPr>
        <w:t xml:space="preserve"> που </w:t>
      </w:r>
      <w:r w:rsidR="00EB0B11">
        <w:rPr>
          <w:rFonts w:cstheme="minorHAnsi"/>
          <w:sz w:val="28"/>
          <w:szCs w:val="28"/>
          <w:lang w:bidi="he-IL"/>
        </w:rPr>
        <w:t>είχε</w:t>
      </w:r>
      <w:r w:rsidR="001D0C68">
        <w:rPr>
          <w:rFonts w:cstheme="minorHAnsi"/>
          <w:sz w:val="28"/>
          <w:szCs w:val="28"/>
          <w:lang w:bidi="he-IL"/>
        </w:rPr>
        <w:t xml:space="preserve"> </w:t>
      </w:r>
      <w:r w:rsidR="00EB0B11">
        <w:rPr>
          <w:rFonts w:cstheme="minorHAnsi"/>
          <w:sz w:val="28"/>
          <w:szCs w:val="28"/>
          <w:lang w:bidi="he-IL"/>
        </w:rPr>
        <w:t>πλήρως</w:t>
      </w:r>
      <w:r w:rsidR="001D0C68">
        <w:rPr>
          <w:rFonts w:cstheme="minorHAnsi"/>
          <w:sz w:val="28"/>
          <w:szCs w:val="28"/>
          <w:lang w:bidi="he-IL"/>
        </w:rPr>
        <w:t xml:space="preserve"> </w:t>
      </w:r>
      <w:r w:rsidR="00EB0B11">
        <w:rPr>
          <w:rFonts w:cstheme="minorHAnsi"/>
          <w:sz w:val="28"/>
          <w:szCs w:val="28"/>
          <w:lang w:bidi="he-IL"/>
        </w:rPr>
        <w:t>συνειδητοποιήσει</w:t>
      </w:r>
      <w:r w:rsidR="001D0C68">
        <w:rPr>
          <w:rFonts w:cstheme="minorHAnsi"/>
          <w:sz w:val="28"/>
          <w:szCs w:val="28"/>
          <w:lang w:bidi="he-IL"/>
        </w:rPr>
        <w:t xml:space="preserve"> το </w:t>
      </w:r>
      <w:r w:rsidR="00EB0B11">
        <w:rPr>
          <w:rFonts w:cstheme="minorHAnsi"/>
          <w:sz w:val="28"/>
          <w:szCs w:val="28"/>
          <w:lang w:bidi="he-IL"/>
        </w:rPr>
        <w:t>γεγονός</w:t>
      </w:r>
      <w:r w:rsidR="001D0C68">
        <w:rPr>
          <w:rFonts w:cstheme="minorHAnsi"/>
          <w:sz w:val="28"/>
          <w:szCs w:val="28"/>
          <w:lang w:bidi="he-IL"/>
        </w:rPr>
        <w:t xml:space="preserve"> αυτό. </w:t>
      </w:r>
      <w:r w:rsidR="00EB0B11">
        <w:rPr>
          <w:rFonts w:cstheme="minorHAnsi"/>
          <w:sz w:val="28"/>
          <w:szCs w:val="28"/>
          <w:lang w:bidi="he-IL"/>
        </w:rPr>
        <w:t>Ένας</w:t>
      </w:r>
      <w:r w:rsidR="009403B9">
        <w:rPr>
          <w:rFonts w:cstheme="minorHAnsi"/>
          <w:sz w:val="28"/>
          <w:szCs w:val="28"/>
          <w:lang w:bidi="he-IL"/>
        </w:rPr>
        <w:t xml:space="preserve">  </w:t>
      </w:r>
      <w:r w:rsidR="00EB0B11">
        <w:rPr>
          <w:rFonts w:cstheme="minorHAnsi"/>
          <w:sz w:val="28"/>
          <w:szCs w:val="28"/>
          <w:lang w:bidi="he-IL"/>
        </w:rPr>
        <w:t>Πιλάτος</w:t>
      </w:r>
      <w:r w:rsidR="009403B9">
        <w:rPr>
          <w:rFonts w:cstheme="minorHAnsi"/>
          <w:sz w:val="28"/>
          <w:szCs w:val="28"/>
          <w:lang w:bidi="he-IL"/>
        </w:rPr>
        <w:t xml:space="preserve"> το 30</w:t>
      </w:r>
      <w:r w:rsidR="00A00058">
        <w:rPr>
          <w:rFonts w:cstheme="minorHAnsi"/>
          <w:sz w:val="28"/>
          <w:szCs w:val="28"/>
          <w:lang w:bidi="he-IL"/>
        </w:rPr>
        <w:t>μ.Χ.</w:t>
      </w:r>
      <w:r w:rsidR="009403B9">
        <w:rPr>
          <w:rFonts w:cstheme="minorHAnsi"/>
          <w:sz w:val="28"/>
          <w:szCs w:val="28"/>
          <w:lang w:bidi="he-IL"/>
        </w:rPr>
        <w:t xml:space="preserve"> θα </w:t>
      </w:r>
      <w:r w:rsidR="00EB0B11">
        <w:rPr>
          <w:rFonts w:cstheme="minorHAnsi"/>
          <w:sz w:val="28"/>
          <w:szCs w:val="28"/>
          <w:lang w:bidi="he-IL"/>
        </w:rPr>
        <w:t>ήταν</w:t>
      </w:r>
      <w:r w:rsidR="009403B9">
        <w:rPr>
          <w:rFonts w:cstheme="minorHAnsi"/>
          <w:sz w:val="28"/>
          <w:szCs w:val="28"/>
          <w:lang w:bidi="he-IL"/>
        </w:rPr>
        <w:t xml:space="preserve"> πιο </w:t>
      </w:r>
      <w:r w:rsidR="00EB0B11">
        <w:rPr>
          <w:rFonts w:cstheme="minorHAnsi"/>
          <w:sz w:val="28"/>
          <w:szCs w:val="28"/>
          <w:lang w:bidi="he-IL"/>
        </w:rPr>
        <w:t>επιθετικός</w:t>
      </w:r>
      <w:r w:rsidR="009403B9">
        <w:rPr>
          <w:rFonts w:cstheme="minorHAnsi"/>
          <w:sz w:val="28"/>
          <w:szCs w:val="28"/>
          <w:lang w:bidi="he-IL"/>
        </w:rPr>
        <w:t xml:space="preserve"> στην  </w:t>
      </w:r>
      <w:r w:rsidR="00EB0B11">
        <w:rPr>
          <w:rFonts w:cstheme="minorHAnsi"/>
          <w:sz w:val="28"/>
          <w:szCs w:val="28"/>
          <w:lang w:bidi="he-IL"/>
        </w:rPr>
        <w:t>ιουδαϊκή</w:t>
      </w:r>
      <w:r w:rsidR="009403B9">
        <w:rPr>
          <w:rFonts w:cstheme="minorHAnsi"/>
          <w:sz w:val="28"/>
          <w:szCs w:val="28"/>
          <w:lang w:bidi="he-IL"/>
        </w:rPr>
        <w:t xml:space="preserve"> </w:t>
      </w:r>
      <w:r w:rsidR="00EB0B11">
        <w:rPr>
          <w:rFonts w:cstheme="minorHAnsi"/>
          <w:sz w:val="28"/>
          <w:szCs w:val="28"/>
          <w:lang w:bidi="he-IL"/>
        </w:rPr>
        <w:t>ηγεσία</w:t>
      </w:r>
      <w:r w:rsidR="00A00058">
        <w:rPr>
          <w:rFonts w:cstheme="minorHAnsi"/>
          <w:sz w:val="28"/>
          <w:szCs w:val="28"/>
          <w:lang w:bidi="he-IL"/>
        </w:rPr>
        <w:t>,</w:t>
      </w:r>
      <w:r w:rsidR="009403B9">
        <w:rPr>
          <w:rFonts w:cstheme="minorHAnsi"/>
          <w:sz w:val="28"/>
          <w:szCs w:val="28"/>
          <w:lang w:bidi="he-IL"/>
        </w:rPr>
        <w:t xml:space="preserve"> πιο </w:t>
      </w:r>
      <w:r w:rsidR="00EB0B11">
        <w:rPr>
          <w:rFonts w:cstheme="minorHAnsi"/>
          <w:sz w:val="28"/>
          <w:szCs w:val="28"/>
          <w:lang w:bidi="he-IL"/>
        </w:rPr>
        <w:t>αποφασιστικός</w:t>
      </w:r>
      <w:r w:rsidR="009403B9">
        <w:rPr>
          <w:rFonts w:cstheme="minorHAnsi"/>
          <w:sz w:val="28"/>
          <w:szCs w:val="28"/>
          <w:lang w:bidi="he-IL"/>
        </w:rPr>
        <w:t xml:space="preserve"> και θα </w:t>
      </w:r>
      <w:r w:rsidR="00EB0B11">
        <w:rPr>
          <w:rFonts w:cstheme="minorHAnsi"/>
          <w:sz w:val="28"/>
          <w:szCs w:val="28"/>
          <w:lang w:bidi="he-IL"/>
        </w:rPr>
        <w:t>επέβαλε</w:t>
      </w:r>
      <w:r w:rsidR="009403B9">
        <w:rPr>
          <w:rFonts w:cstheme="minorHAnsi"/>
          <w:sz w:val="28"/>
          <w:szCs w:val="28"/>
          <w:lang w:bidi="he-IL"/>
        </w:rPr>
        <w:t xml:space="preserve"> την </w:t>
      </w:r>
      <w:r w:rsidR="00EB0B11">
        <w:rPr>
          <w:rFonts w:cstheme="minorHAnsi"/>
          <w:sz w:val="28"/>
          <w:szCs w:val="28"/>
          <w:lang w:bidi="he-IL"/>
        </w:rPr>
        <w:t>αθώωση</w:t>
      </w:r>
      <w:r w:rsidR="009403B9">
        <w:rPr>
          <w:rFonts w:cstheme="minorHAnsi"/>
          <w:sz w:val="28"/>
          <w:szCs w:val="28"/>
          <w:lang w:bidi="he-IL"/>
        </w:rPr>
        <w:t xml:space="preserve"> του </w:t>
      </w:r>
      <w:r w:rsidR="00EB0B11">
        <w:rPr>
          <w:rFonts w:cstheme="minorHAnsi"/>
          <w:sz w:val="28"/>
          <w:szCs w:val="28"/>
          <w:lang w:bidi="he-IL"/>
        </w:rPr>
        <w:t>Ιησού</w:t>
      </w:r>
      <w:r w:rsidR="009403B9">
        <w:rPr>
          <w:rFonts w:cstheme="minorHAnsi"/>
          <w:sz w:val="28"/>
          <w:szCs w:val="28"/>
          <w:lang w:bidi="he-IL"/>
        </w:rPr>
        <w:t xml:space="preserve"> και δεν θα </w:t>
      </w:r>
      <w:r w:rsidR="00EB0B11">
        <w:rPr>
          <w:rFonts w:cstheme="minorHAnsi"/>
          <w:sz w:val="28"/>
          <w:szCs w:val="28"/>
          <w:lang w:bidi="he-IL"/>
        </w:rPr>
        <w:t>υπολόγιζε</w:t>
      </w:r>
      <w:r w:rsidR="009403B9">
        <w:rPr>
          <w:rFonts w:cstheme="minorHAnsi"/>
          <w:sz w:val="28"/>
          <w:szCs w:val="28"/>
          <w:lang w:bidi="he-IL"/>
        </w:rPr>
        <w:t xml:space="preserve"> το </w:t>
      </w:r>
      <w:r w:rsidR="00EB0B11">
        <w:rPr>
          <w:rFonts w:cstheme="minorHAnsi"/>
          <w:sz w:val="28"/>
          <w:szCs w:val="28"/>
          <w:lang w:bidi="he-IL"/>
        </w:rPr>
        <w:t>πολιτικό</w:t>
      </w:r>
      <w:r w:rsidR="009403B9">
        <w:rPr>
          <w:rFonts w:cstheme="minorHAnsi"/>
          <w:sz w:val="28"/>
          <w:szCs w:val="28"/>
          <w:lang w:bidi="he-IL"/>
        </w:rPr>
        <w:t xml:space="preserve"> </w:t>
      </w:r>
      <w:r w:rsidR="00EB0B11">
        <w:rPr>
          <w:rFonts w:cstheme="minorHAnsi"/>
          <w:sz w:val="28"/>
          <w:szCs w:val="28"/>
          <w:lang w:bidi="he-IL"/>
        </w:rPr>
        <w:t>κόστος</w:t>
      </w:r>
      <w:r w:rsidR="009403B9">
        <w:rPr>
          <w:rFonts w:cstheme="minorHAnsi"/>
          <w:sz w:val="28"/>
          <w:szCs w:val="28"/>
          <w:lang w:bidi="he-IL"/>
        </w:rPr>
        <w:t xml:space="preserve"> ή την </w:t>
      </w:r>
      <w:r w:rsidR="00EB0B11">
        <w:rPr>
          <w:rFonts w:cstheme="minorHAnsi"/>
          <w:sz w:val="28"/>
          <w:szCs w:val="28"/>
          <w:lang w:bidi="he-IL"/>
        </w:rPr>
        <w:t>πρόκληση</w:t>
      </w:r>
      <w:r w:rsidR="009403B9">
        <w:rPr>
          <w:rFonts w:cstheme="minorHAnsi"/>
          <w:sz w:val="28"/>
          <w:szCs w:val="28"/>
          <w:lang w:bidi="he-IL"/>
        </w:rPr>
        <w:t xml:space="preserve"> </w:t>
      </w:r>
      <w:r w:rsidR="00EB0B11">
        <w:rPr>
          <w:rFonts w:cstheme="minorHAnsi"/>
          <w:sz w:val="28"/>
          <w:szCs w:val="28"/>
          <w:lang w:bidi="he-IL"/>
        </w:rPr>
        <w:t>αντιδράσεων</w:t>
      </w:r>
      <w:r w:rsidR="009403B9">
        <w:rPr>
          <w:rFonts w:cstheme="minorHAnsi"/>
          <w:sz w:val="28"/>
          <w:szCs w:val="28"/>
          <w:lang w:bidi="he-IL"/>
        </w:rPr>
        <w:t xml:space="preserve"> από την </w:t>
      </w:r>
      <w:r w:rsidR="00EB0B11">
        <w:rPr>
          <w:rFonts w:cstheme="minorHAnsi"/>
          <w:sz w:val="28"/>
          <w:szCs w:val="28"/>
          <w:lang w:bidi="he-IL"/>
        </w:rPr>
        <w:t>ιουδαϊκή</w:t>
      </w:r>
      <w:r w:rsidR="009403B9">
        <w:rPr>
          <w:rFonts w:cstheme="minorHAnsi"/>
          <w:sz w:val="28"/>
          <w:szCs w:val="28"/>
          <w:lang w:bidi="he-IL"/>
        </w:rPr>
        <w:t xml:space="preserve"> </w:t>
      </w:r>
      <w:r w:rsidR="00EB0B11">
        <w:rPr>
          <w:rFonts w:cstheme="minorHAnsi"/>
          <w:sz w:val="28"/>
          <w:szCs w:val="28"/>
          <w:lang w:bidi="he-IL"/>
        </w:rPr>
        <w:t>ηγεσία</w:t>
      </w:r>
      <w:r w:rsidR="009403B9">
        <w:rPr>
          <w:rFonts w:cstheme="minorHAnsi"/>
          <w:sz w:val="28"/>
          <w:szCs w:val="28"/>
          <w:lang w:bidi="he-IL"/>
        </w:rPr>
        <w:t xml:space="preserve"> και τους </w:t>
      </w:r>
      <w:r w:rsidR="00EB0B11">
        <w:rPr>
          <w:rFonts w:cstheme="minorHAnsi"/>
          <w:sz w:val="28"/>
          <w:szCs w:val="28"/>
          <w:lang w:bidi="he-IL"/>
        </w:rPr>
        <w:t>παρατρεχάμενους</w:t>
      </w:r>
      <w:r w:rsidR="009403B9">
        <w:rPr>
          <w:rFonts w:cstheme="minorHAnsi"/>
          <w:sz w:val="28"/>
          <w:szCs w:val="28"/>
          <w:lang w:bidi="he-IL"/>
        </w:rPr>
        <w:t xml:space="preserve"> τ</w:t>
      </w:r>
      <w:r w:rsidR="00EF2301">
        <w:rPr>
          <w:rFonts w:cstheme="minorHAnsi"/>
          <w:sz w:val="28"/>
          <w:szCs w:val="28"/>
          <w:lang w:bidi="he-IL"/>
        </w:rPr>
        <w:t>η</w:t>
      </w:r>
      <w:r w:rsidR="00B4209C">
        <w:rPr>
          <w:rFonts w:cstheme="minorHAnsi"/>
          <w:sz w:val="28"/>
          <w:szCs w:val="28"/>
          <w:lang w:bidi="he-IL"/>
        </w:rPr>
        <w:t>ς</w:t>
      </w:r>
      <w:r w:rsidR="009403B9">
        <w:rPr>
          <w:rFonts w:cstheme="minorHAnsi"/>
          <w:sz w:val="28"/>
          <w:szCs w:val="28"/>
          <w:lang w:bidi="he-IL"/>
        </w:rPr>
        <w:t xml:space="preserve">. Θα </w:t>
      </w:r>
      <w:r w:rsidR="00EB0B11">
        <w:rPr>
          <w:rFonts w:cstheme="minorHAnsi"/>
          <w:sz w:val="28"/>
          <w:szCs w:val="28"/>
          <w:lang w:bidi="he-IL"/>
        </w:rPr>
        <w:t>αθώωνε</w:t>
      </w:r>
      <w:r w:rsidR="009403B9">
        <w:rPr>
          <w:rFonts w:cstheme="minorHAnsi"/>
          <w:sz w:val="28"/>
          <w:szCs w:val="28"/>
          <w:lang w:bidi="he-IL"/>
        </w:rPr>
        <w:t xml:space="preserve"> τον </w:t>
      </w:r>
      <w:r w:rsidR="00EB0B11">
        <w:rPr>
          <w:rFonts w:cstheme="minorHAnsi"/>
          <w:sz w:val="28"/>
          <w:szCs w:val="28"/>
          <w:lang w:bidi="he-IL"/>
        </w:rPr>
        <w:t>Ιησού</w:t>
      </w:r>
      <w:r w:rsidR="009403B9">
        <w:rPr>
          <w:rFonts w:cstheme="minorHAnsi"/>
          <w:sz w:val="28"/>
          <w:szCs w:val="28"/>
          <w:lang w:bidi="he-IL"/>
        </w:rPr>
        <w:t xml:space="preserve"> ως </w:t>
      </w:r>
      <w:r w:rsidR="00EB0B11">
        <w:rPr>
          <w:rFonts w:cstheme="minorHAnsi"/>
          <w:sz w:val="28"/>
          <w:szCs w:val="28"/>
          <w:lang w:bidi="he-IL"/>
        </w:rPr>
        <w:t>αντίδραση</w:t>
      </w:r>
      <w:r w:rsidR="009403B9">
        <w:rPr>
          <w:rFonts w:cstheme="minorHAnsi"/>
          <w:sz w:val="28"/>
          <w:szCs w:val="28"/>
          <w:lang w:bidi="he-IL"/>
        </w:rPr>
        <w:t xml:space="preserve"> στην </w:t>
      </w:r>
      <w:r w:rsidR="00EB0B11">
        <w:rPr>
          <w:rFonts w:cstheme="minorHAnsi"/>
          <w:sz w:val="28"/>
          <w:szCs w:val="28"/>
          <w:lang w:bidi="he-IL"/>
        </w:rPr>
        <w:t>επιθυμία</w:t>
      </w:r>
      <w:r w:rsidR="009403B9">
        <w:rPr>
          <w:rFonts w:cstheme="minorHAnsi"/>
          <w:sz w:val="28"/>
          <w:szCs w:val="28"/>
          <w:lang w:bidi="he-IL"/>
        </w:rPr>
        <w:t xml:space="preserve"> του </w:t>
      </w:r>
      <w:r w:rsidR="00EB0B11">
        <w:rPr>
          <w:rFonts w:cstheme="minorHAnsi"/>
          <w:sz w:val="28"/>
          <w:szCs w:val="28"/>
          <w:lang w:bidi="he-IL"/>
        </w:rPr>
        <w:t>Καϊάφα</w:t>
      </w:r>
      <w:r w:rsidR="009403B9">
        <w:rPr>
          <w:rFonts w:cstheme="minorHAnsi"/>
          <w:sz w:val="28"/>
          <w:szCs w:val="28"/>
          <w:lang w:bidi="he-IL"/>
        </w:rPr>
        <w:t xml:space="preserve"> να τον </w:t>
      </w:r>
      <w:r w:rsidR="00EB0B11">
        <w:rPr>
          <w:rFonts w:cstheme="minorHAnsi"/>
          <w:sz w:val="28"/>
          <w:szCs w:val="28"/>
          <w:lang w:bidi="he-IL"/>
        </w:rPr>
        <w:t>θανατώσει</w:t>
      </w:r>
      <w:r w:rsidR="00A00058">
        <w:rPr>
          <w:rFonts w:cstheme="minorHAnsi"/>
          <w:sz w:val="28"/>
          <w:szCs w:val="28"/>
          <w:lang w:bidi="he-IL"/>
        </w:rPr>
        <w:t>,</w:t>
      </w:r>
      <w:r w:rsidR="009403B9">
        <w:rPr>
          <w:rFonts w:cstheme="minorHAnsi"/>
          <w:sz w:val="28"/>
          <w:szCs w:val="28"/>
          <w:lang w:bidi="he-IL"/>
        </w:rPr>
        <w:t xml:space="preserve"> </w:t>
      </w:r>
      <w:r w:rsidR="00EB0B11">
        <w:rPr>
          <w:rFonts w:cstheme="minorHAnsi"/>
          <w:sz w:val="28"/>
          <w:szCs w:val="28"/>
          <w:lang w:bidi="he-IL"/>
        </w:rPr>
        <w:t>αλλά</w:t>
      </w:r>
      <w:r w:rsidR="009403B9">
        <w:rPr>
          <w:rFonts w:cstheme="minorHAnsi"/>
          <w:sz w:val="28"/>
          <w:szCs w:val="28"/>
          <w:lang w:bidi="he-IL"/>
        </w:rPr>
        <w:t xml:space="preserve"> και ως </w:t>
      </w:r>
      <w:r w:rsidR="00EB0B11">
        <w:rPr>
          <w:rFonts w:cstheme="minorHAnsi"/>
          <w:sz w:val="28"/>
          <w:szCs w:val="28"/>
          <w:lang w:bidi="he-IL"/>
        </w:rPr>
        <w:t>εκπλήρωση</w:t>
      </w:r>
      <w:r w:rsidR="009403B9">
        <w:rPr>
          <w:rFonts w:cstheme="minorHAnsi"/>
          <w:sz w:val="28"/>
          <w:szCs w:val="28"/>
          <w:lang w:bidi="he-IL"/>
        </w:rPr>
        <w:t xml:space="preserve"> της </w:t>
      </w:r>
      <w:r w:rsidR="00EB0B11">
        <w:rPr>
          <w:rFonts w:cstheme="minorHAnsi"/>
          <w:sz w:val="28"/>
          <w:szCs w:val="28"/>
          <w:lang w:bidi="he-IL"/>
        </w:rPr>
        <w:t>επιθυμίας</w:t>
      </w:r>
      <w:r w:rsidR="009403B9">
        <w:rPr>
          <w:rFonts w:cstheme="minorHAnsi"/>
          <w:sz w:val="28"/>
          <w:szCs w:val="28"/>
          <w:lang w:bidi="he-IL"/>
        </w:rPr>
        <w:t xml:space="preserve"> του να </w:t>
      </w:r>
      <w:r w:rsidR="00EB0B11">
        <w:rPr>
          <w:rFonts w:cstheme="minorHAnsi"/>
          <w:sz w:val="28"/>
          <w:szCs w:val="28"/>
          <w:lang w:bidi="he-IL"/>
        </w:rPr>
        <w:t>επιβάλλει</w:t>
      </w:r>
      <w:r w:rsidR="00A00058">
        <w:rPr>
          <w:rFonts w:cstheme="minorHAnsi"/>
          <w:sz w:val="28"/>
          <w:szCs w:val="28"/>
          <w:lang w:bidi="he-IL"/>
        </w:rPr>
        <w:t>,</w:t>
      </w:r>
      <w:r w:rsidR="009403B9">
        <w:rPr>
          <w:rFonts w:cstheme="minorHAnsi"/>
          <w:sz w:val="28"/>
          <w:szCs w:val="28"/>
          <w:lang w:bidi="he-IL"/>
        </w:rPr>
        <w:t xml:space="preserve"> </w:t>
      </w:r>
      <w:r w:rsidR="00EB0B11">
        <w:rPr>
          <w:rFonts w:cstheme="minorHAnsi"/>
          <w:sz w:val="28"/>
          <w:szCs w:val="28"/>
          <w:lang w:bidi="he-IL"/>
        </w:rPr>
        <w:t>ό,τι</w:t>
      </w:r>
      <w:r w:rsidR="009403B9">
        <w:rPr>
          <w:rFonts w:cstheme="minorHAnsi"/>
          <w:sz w:val="28"/>
          <w:szCs w:val="28"/>
          <w:lang w:bidi="he-IL"/>
        </w:rPr>
        <w:t xml:space="preserve"> δεν </w:t>
      </w:r>
      <w:r w:rsidR="00EB0B11">
        <w:rPr>
          <w:rFonts w:cstheme="minorHAnsi"/>
          <w:sz w:val="28"/>
          <w:szCs w:val="28"/>
          <w:lang w:bidi="he-IL"/>
        </w:rPr>
        <w:t>αρέσει</w:t>
      </w:r>
      <w:r w:rsidR="009403B9">
        <w:rPr>
          <w:rFonts w:cstheme="minorHAnsi"/>
          <w:sz w:val="28"/>
          <w:szCs w:val="28"/>
          <w:lang w:bidi="he-IL"/>
        </w:rPr>
        <w:t xml:space="preserve"> στον </w:t>
      </w:r>
      <w:r w:rsidR="00EB0B11">
        <w:rPr>
          <w:rFonts w:cstheme="minorHAnsi"/>
          <w:sz w:val="28"/>
          <w:szCs w:val="28"/>
          <w:lang w:bidi="he-IL"/>
        </w:rPr>
        <w:t>Καϊάφα</w:t>
      </w:r>
      <w:r w:rsidR="00A00058">
        <w:rPr>
          <w:rFonts w:cstheme="minorHAnsi"/>
          <w:sz w:val="28"/>
          <w:szCs w:val="28"/>
          <w:lang w:bidi="he-IL"/>
        </w:rPr>
        <w:t>,</w:t>
      </w:r>
      <w:r w:rsidR="009403B9">
        <w:rPr>
          <w:rFonts w:cstheme="minorHAnsi"/>
          <w:sz w:val="28"/>
          <w:szCs w:val="28"/>
          <w:lang w:bidi="he-IL"/>
        </w:rPr>
        <w:t xml:space="preserve"> </w:t>
      </w:r>
      <w:r w:rsidR="00EB0B11">
        <w:rPr>
          <w:rFonts w:cstheme="minorHAnsi"/>
          <w:sz w:val="28"/>
          <w:szCs w:val="28"/>
          <w:lang w:bidi="he-IL"/>
        </w:rPr>
        <w:t>επιβεβαιώνοντας</w:t>
      </w:r>
      <w:r w:rsidR="009403B9">
        <w:rPr>
          <w:rFonts w:cstheme="minorHAnsi"/>
          <w:sz w:val="28"/>
          <w:szCs w:val="28"/>
          <w:lang w:bidi="he-IL"/>
        </w:rPr>
        <w:t xml:space="preserve"> </w:t>
      </w:r>
      <w:r w:rsidR="00EB0B11">
        <w:rPr>
          <w:rFonts w:cstheme="minorHAnsi"/>
          <w:sz w:val="28"/>
          <w:szCs w:val="28"/>
          <w:lang w:bidi="he-IL"/>
        </w:rPr>
        <w:t>έτσι</w:t>
      </w:r>
      <w:r w:rsidR="009403B9">
        <w:rPr>
          <w:rFonts w:cstheme="minorHAnsi"/>
          <w:sz w:val="28"/>
          <w:szCs w:val="28"/>
          <w:lang w:bidi="he-IL"/>
        </w:rPr>
        <w:t xml:space="preserve"> τη </w:t>
      </w:r>
      <w:r w:rsidR="00EB0B11">
        <w:rPr>
          <w:rFonts w:cstheme="minorHAnsi"/>
          <w:sz w:val="28"/>
          <w:szCs w:val="28"/>
          <w:lang w:bidi="he-IL"/>
        </w:rPr>
        <w:t>δύναμη</w:t>
      </w:r>
      <w:r w:rsidR="009403B9">
        <w:rPr>
          <w:rFonts w:cstheme="minorHAnsi"/>
          <w:sz w:val="28"/>
          <w:szCs w:val="28"/>
          <w:lang w:bidi="he-IL"/>
        </w:rPr>
        <w:t xml:space="preserve"> του </w:t>
      </w:r>
      <w:r w:rsidR="00EB0B11">
        <w:rPr>
          <w:rFonts w:cstheme="minorHAnsi"/>
          <w:sz w:val="28"/>
          <w:szCs w:val="28"/>
          <w:lang w:bidi="he-IL"/>
        </w:rPr>
        <w:t>απέναντι</w:t>
      </w:r>
      <w:r w:rsidR="009403B9">
        <w:rPr>
          <w:rFonts w:cstheme="minorHAnsi"/>
          <w:sz w:val="28"/>
          <w:szCs w:val="28"/>
          <w:lang w:bidi="he-IL"/>
        </w:rPr>
        <w:t xml:space="preserve"> του. Αυτό </w:t>
      </w:r>
      <w:r w:rsidR="00EB0B11">
        <w:rPr>
          <w:rFonts w:cstheme="minorHAnsi"/>
          <w:sz w:val="28"/>
          <w:szCs w:val="28"/>
          <w:lang w:bidi="he-IL"/>
        </w:rPr>
        <w:t>επιχείρησε</w:t>
      </w:r>
      <w:r w:rsidR="009403B9">
        <w:rPr>
          <w:rFonts w:cstheme="minorHAnsi"/>
          <w:sz w:val="28"/>
          <w:szCs w:val="28"/>
          <w:lang w:bidi="he-IL"/>
        </w:rPr>
        <w:t xml:space="preserve"> και </w:t>
      </w:r>
      <w:r w:rsidR="00EB0B11">
        <w:rPr>
          <w:rFonts w:cstheme="minorHAnsi"/>
          <w:sz w:val="28"/>
          <w:szCs w:val="28"/>
          <w:lang w:bidi="he-IL"/>
        </w:rPr>
        <w:t>τώρα</w:t>
      </w:r>
      <w:r w:rsidR="009403B9">
        <w:rPr>
          <w:rFonts w:cstheme="minorHAnsi"/>
          <w:sz w:val="28"/>
          <w:szCs w:val="28"/>
          <w:lang w:bidi="he-IL"/>
        </w:rPr>
        <w:t xml:space="preserve"> με την </w:t>
      </w:r>
      <w:r w:rsidR="00EB0B11">
        <w:rPr>
          <w:rFonts w:cstheme="minorHAnsi"/>
          <w:sz w:val="28"/>
          <w:szCs w:val="28"/>
          <w:lang w:bidi="he-IL"/>
        </w:rPr>
        <w:t>υπόθεση</w:t>
      </w:r>
      <w:r w:rsidR="009403B9">
        <w:rPr>
          <w:rFonts w:cstheme="minorHAnsi"/>
          <w:sz w:val="28"/>
          <w:szCs w:val="28"/>
          <w:lang w:bidi="he-IL"/>
        </w:rPr>
        <w:t xml:space="preserve"> του </w:t>
      </w:r>
      <w:r w:rsidR="00EB0B11">
        <w:rPr>
          <w:rFonts w:cstheme="minorHAnsi"/>
          <w:sz w:val="28"/>
          <w:szCs w:val="28"/>
          <w:lang w:bidi="he-IL"/>
        </w:rPr>
        <w:t>Ιησού</w:t>
      </w:r>
      <w:r w:rsidR="00235E17">
        <w:rPr>
          <w:rFonts w:cstheme="minorHAnsi"/>
          <w:sz w:val="28"/>
          <w:szCs w:val="28"/>
          <w:lang w:bidi="he-IL"/>
        </w:rPr>
        <w:t>,</w:t>
      </w:r>
      <w:r w:rsidR="009403B9">
        <w:rPr>
          <w:rFonts w:cstheme="minorHAnsi"/>
          <w:sz w:val="28"/>
          <w:szCs w:val="28"/>
          <w:lang w:bidi="he-IL"/>
        </w:rPr>
        <w:t xml:space="preserve"> </w:t>
      </w:r>
      <w:r w:rsidR="00EB0B11">
        <w:rPr>
          <w:rFonts w:cstheme="minorHAnsi"/>
          <w:sz w:val="28"/>
          <w:szCs w:val="28"/>
          <w:lang w:bidi="he-IL"/>
        </w:rPr>
        <w:t>αλλά</w:t>
      </w:r>
      <w:r w:rsidR="009403B9">
        <w:rPr>
          <w:rFonts w:cstheme="minorHAnsi"/>
          <w:sz w:val="28"/>
          <w:szCs w:val="28"/>
          <w:lang w:bidi="he-IL"/>
        </w:rPr>
        <w:t xml:space="preserve"> δεν </w:t>
      </w:r>
      <w:r w:rsidR="00EB0B11">
        <w:rPr>
          <w:rFonts w:cstheme="minorHAnsi"/>
          <w:sz w:val="28"/>
          <w:szCs w:val="28"/>
          <w:lang w:bidi="he-IL"/>
        </w:rPr>
        <w:t>είχε</w:t>
      </w:r>
      <w:r w:rsidR="009403B9">
        <w:rPr>
          <w:rFonts w:cstheme="minorHAnsi"/>
          <w:sz w:val="28"/>
          <w:szCs w:val="28"/>
          <w:lang w:bidi="he-IL"/>
        </w:rPr>
        <w:t xml:space="preserve">  το </w:t>
      </w:r>
      <w:r w:rsidR="00EB0B11">
        <w:rPr>
          <w:rFonts w:cstheme="minorHAnsi"/>
          <w:sz w:val="28"/>
          <w:szCs w:val="28"/>
          <w:lang w:bidi="he-IL"/>
        </w:rPr>
        <w:t>υπόβαθρο</w:t>
      </w:r>
      <w:r w:rsidR="009403B9">
        <w:rPr>
          <w:rFonts w:cstheme="minorHAnsi"/>
          <w:sz w:val="28"/>
          <w:szCs w:val="28"/>
          <w:lang w:bidi="he-IL"/>
        </w:rPr>
        <w:t xml:space="preserve"> της </w:t>
      </w:r>
      <w:r w:rsidR="00EB0B11">
        <w:rPr>
          <w:rFonts w:cstheme="minorHAnsi"/>
          <w:sz w:val="28"/>
          <w:szCs w:val="28"/>
          <w:lang w:bidi="he-IL"/>
        </w:rPr>
        <w:t>προστασίας</w:t>
      </w:r>
      <w:r w:rsidR="009403B9">
        <w:rPr>
          <w:rFonts w:cstheme="minorHAnsi"/>
          <w:sz w:val="28"/>
          <w:szCs w:val="28"/>
          <w:lang w:bidi="he-IL"/>
        </w:rPr>
        <w:t xml:space="preserve"> του Σηιανού και για αυτό </w:t>
      </w:r>
      <w:r w:rsidR="00EB0B11">
        <w:rPr>
          <w:rFonts w:cstheme="minorHAnsi"/>
          <w:sz w:val="28"/>
          <w:szCs w:val="28"/>
          <w:lang w:bidi="he-IL"/>
        </w:rPr>
        <w:t>ήταν</w:t>
      </w:r>
      <w:r w:rsidR="009403B9">
        <w:rPr>
          <w:rFonts w:cstheme="minorHAnsi"/>
          <w:sz w:val="28"/>
          <w:szCs w:val="28"/>
          <w:lang w:bidi="he-IL"/>
        </w:rPr>
        <w:t xml:space="preserve"> </w:t>
      </w:r>
      <w:r w:rsidR="00EB0B11">
        <w:rPr>
          <w:rFonts w:cstheme="minorHAnsi"/>
          <w:sz w:val="28"/>
          <w:szCs w:val="28"/>
          <w:lang w:bidi="he-IL"/>
        </w:rPr>
        <w:t>έκθετος</w:t>
      </w:r>
      <w:r w:rsidR="009403B9">
        <w:rPr>
          <w:rFonts w:cstheme="minorHAnsi"/>
          <w:sz w:val="28"/>
          <w:szCs w:val="28"/>
          <w:lang w:bidi="he-IL"/>
        </w:rPr>
        <w:t xml:space="preserve"> στις </w:t>
      </w:r>
      <w:r w:rsidR="00EB0B11">
        <w:rPr>
          <w:rFonts w:cstheme="minorHAnsi"/>
          <w:sz w:val="28"/>
          <w:szCs w:val="28"/>
          <w:lang w:bidi="he-IL"/>
        </w:rPr>
        <w:t>απειλές</w:t>
      </w:r>
      <w:r w:rsidR="009403B9">
        <w:rPr>
          <w:rFonts w:cstheme="minorHAnsi"/>
          <w:sz w:val="28"/>
          <w:szCs w:val="28"/>
          <w:lang w:bidi="he-IL"/>
        </w:rPr>
        <w:t xml:space="preserve"> του </w:t>
      </w:r>
      <w:r w:rsidR="00EB0B11">
        <w:rPr>
          <w:rFonts w:cstheme="minorHAnsi"/>
          <w:sz w:val="28"/>
          <w:szCs w:val="28"/>
          <w:lang w:bidi="he-IL"/>
        </w:rPr>
        <w:t>ιουδαϊκού</w:t>
      </w:r>
      <w:r w:rsidR="009403B9">
        <w:rPr>
          <w:rFonts w:cstheme="minorHAnsi"/>
          <w:sz w:val="28"/>
          <w:szCs w:val="28"/>
          <w:lang w:bidi="he-IL"/>
        </w:rPr>
        <w:t xml:space="preserve"> </w:t>
      </w:r>
      <w:r w:rsidR="00EB0B11">
        <w:rPr>
          <w:rFonts w:cstheme="minorHAnsi"/>
          <w:sz w:val="28"/>
          <w:szCs w:val="28"/>
          <w:lang w:bidi="he-IL"/>
        </w:rPr>
        <w:t>ιερατείου</w:t>
      </w:r>
      <w:r w:rsidR="009403B9">
        <w:rPr>
          <w:rFonts w:cstheme="minorHAnsi"/>
          <w:sz w:val="28"/>
          <w:szCs w:val="28"/>
          <w:lang w:bidi="he-IL"/>
        </w:rPr>
        <w:t xml:space="preserve">. </w:t>
      </w:r>
      <w:r w:rsidR="00EB0B11">
        <w:rPr>
          <w:rFonts w:cstheme="minorHAnsi"/>
          <w:sz w:val="28"/>
          <w:szCs w:val="28"/>
          <w:lang w:bidi="he-IL"/>
        </w:rPr>
        <w:t>Έτσι</w:t>
      </w:r>
      <w:r w:rsidR="009403B9">
        <w:rPr>
          <w:rFonts w:cstheme="minorHAnsi"/>
          <w:sz w:val="28"/>
          <w:szCs w:val="28"/>
          <w:lang w:bidi="he-IL"/>
        </w:rPr>
        <w:t xml:space="preserve"> ο </w:t>
      </w:r>
      <w:r w:rsidR="00EB0B11">
        <w:rPr>
          <w:rFonts w:cstheme="minorHAnsi"/>
          <w:sz w:val="28"/>
          <w:szCs w:val="28"/>
          <w:lang w:bidi="he-IL"/>
        </w:rPr>
        <w:t>Πιλάτος</w:t>
      </w:r>
      <w:r w:rsidR="009403B9">
        <w:rPr>
          <w:rFonts w:cstheme="minorHAnsi"/>
          <w:sz w:val="28"/>
          <w:szCs w:val="28"/>
          <w:lang w:bidi="he-IL"/>
        </w:rPr>
        <w:t xml:space="preserve"> που </w:t>
      </w:r>
      <w:r w:rsidR="00EB0B11">
        <w:rPr>
          <w:rFonts w:cstheme="minorHAnsi"/>
          <w:sz w:val="28"/>
          <w:szCs w:val="28"/>
          <w:lang w:bidi="he-IL"/>
        </w:rPr>
        <w:t>παρουσιάζεται</w:t>
      </w:r>
      <w:r w:rsidR="009403B9">
        <w:rPr>
          <w:rFonts w:cstheme="minorHAnsi"/>
          <w:sz w:val="28"/>
          <w:szCs w:val="28"/>
          <w:lang w:bidi="he-IL"/>
        </w:rPr>
        <w:t xml:space="preserve"> εδώ</w:t>
      </w:r>
      <w:r w:rsidR="00A00058">
        <w:rPr>
          <w:rFonts w:cstheme="minorHAnsi"/>
          <w:sz w:val="28"/>
          <w:szCs w:val="28"/>
          <w:lang w:bidi="he-IL"/>
        </w:rPr>
        <w:t>,</w:t>
      </w:r>
      <w:r w:rsidR="009403B9">
        <w:rPr>
          <w:rFonts w:cstheme="minorHAnsi"/>
          <w:sz w:val="28"/>
          <w:szCs w:val="28"/>
          <w:lang w:bidi="he-IL"/>
        </w:rPr>
        <w:t xml:space="preserve"> είναι ο </w:t>
      </w:r>
      <w:r w:rsidR="00EB0B11">
        <w:rPr>
          <w:rFonts w:cstheme="minorHAnsi"/>
          <w:sz w:val="28"/>
          <w:szCs w:val="28"/>
          <w:lang w:bidi="he-IL"/>
        </w:rPr>
        <w:t>Πιλάτος</w:t>
      </w:r>
      <w:r w:rsidR="009403B9">
        <w:rPr>
          <w:rFonts w:cstheme="minorHAnsi"/>
          <w:sz w:val="28"/>
          <w:szCs w:val="28"/>
          <w:lang w:bidi="he-IL"/>
        </w:rPr>
        <w:t xml:space="preserve"> μετά το 31</w:t>
      </w:r>
      <w:r w:rsidR="00B4209C">
        <w:rPr>
          <w:rFonts w:cstheme="minorHAnsi"/>
          <w:sz w:val="28"/>
          <w:szCs w:val="28"/>
          <w:lang w:bidi="he-IL"/>
        </w:rPr>
        <w:t>μ.Χ.</w:t>
      </w:r>
      <w:r w:rsidR="009403B9">
        <w:rPr>
          <w:rFonts w:cstheme="minorHAnsi"/>
          <w:sz w:val="28"/>
          <w:szCs w:val="28"/>
          <w:lang w:bidi="he-IL"/>
        </w:rPr>
        <w:t xml:space="preserve"> </w:t>
      </w:r>
      <w:r w:rsidR="000332B9">
        <w:rPr>
          <w:rFonts w:cstheme="minorHAnsi"/>
          <w:sz w:val="28"/>
          <w:szCs w:val="28"/>
          <w:lang w:bidi="he-IL"/>
        </w:rPr>
        <w:t xml:space="preserve"> </w:t>
      </w:r>
      <w:r w:rsidR="00235E17">
        <w:rPr>
          <w:rFonts w:cstheme="minorHAnsi"/>
          <w:sz w:val="28"/>
          <w:szCs w:val="28"/>
          <w:lang w:bidi="he-IL"/>
        </w:rPr>
        <w:t xml:space="preserve">Επομένως </w:t>
      </w:r>
      <w:r w:rsidR="000332B9">
        <w:rPr>
          <w:rFonts w:cstheme="minorHAnsi"/>
          <w:sz w:val="28"/>
          <w:szCs w:val="28"/>
          <w:lang w:bidi="he-IL"/>
        </w:rPr>
        <w:t xml:space="preserve">η </w:t>
      </w:r>
      <w:r w:rsidR="00EB0B11">
        <w:rPr>
          <w:rFonts w:cstheme="minorHAnsi"/>
          <w:sz w:val="28"/>
          <w:szCs w:val="28"/>
          <w:lang w:bidi="he-IL"/>
        </w:rPr>
        <w:t>δίκη</w:t>
      </w:r>
      <w:r w:rsidR="000332B9">
        <w:rPr>
          <w:rFonts w:cstheme="minorHAnsi"/>
          <w:sz w:val="28"/>
          <w:szCs w:val="28"/>
          <w:lang w:bidi="he-IL"/>
        </w:rPr>
        <w:t xml:space="preserve"> του </w:t>
      </w:r>
      <w:r w:rsidR="00EB0B11">
        <w:rPr>
          <w:rFonts w:cstheme="minorHAnsi"/>
          <w:sz w:val="28"/>
          <w:szCs w:val="28"/>
          <w:lang w:bidi="he-IL"/>
        </w:rPr>
        <w:t>Ιησού</w:t>
      </w:r>
      <w:r w:rsidR="000332B9">
        <w:rPr>
          <w:rFonts w:cstheme="minorHAnsi"/>
          <w:sz w:val="28"/>
          <w:szCs w:val="28"/>
          <w:lang w:bidi="he-IL"/>
        </w:rPr>
        <w:t xml:space="preserve"> </w:t>
      </w:r>
      <w:r w:rsidR="00EB0B11">
        <w:rPr>
          <w:rFonts w:cstheme="minorHAnsi"/>
          <w:sz w:val="28"/>
          <w:szCs w:val="28"/>
          <w:lang w:bidi="he-IL"/>
        </w:rPr>
        <w:t>έγινε</w:t>
      </w:r>
      <w:r w:rsidR="000332B9">
        <w:rPr>
          <w:rFonts w:cstheme="minorHAnsi"/>
          <w:sz w:val="28"/>
          <w:szCs w:val="28"/>
          <w:lang w:bidi="he-IL"/>
        </w:rPr>
        <w:t xml:space="preserve"> στις 3 </w:t>
      </w:r>
      <w:r w:rsidR="00EB0B11">
        <w:rPr>
          <w:rFonts w:cstheme="minorHAnsi"/>
          <w:sz w:val="28"/>
          <w:szCs w:val="28"/>
          <w:lang w:bidi="he-IL"/>
        </w:rPr>
        <w:t>Απριλίου</w:t>
      </w:r>
      <w:r w:rsidR="000332B9">
        <w:rPr>
          <w:rFonts w:cstheme="minorHAnsi"/>
          <w:sz w:val="28"/>
          <w:szCs w:val="28"/>
          <w:lang w:bidi="he-IL"/>
        </w:rPr>
        <w:t xml:space="preserve"> του 33μ.Χ. Με αυτό τον </w:t>
      </w:r>
      <w:r w:rsidR="00EB0B11">
        <w:rPr>
          <w:rFonts w:cstheme="minorHAnsi"/>
          <w:sz w:val="28"/>
          <w:szCs w:val="28"/>
          <w:lang w:bidi="he-IL"/>
        </w:rPr>
        <w:t>τρόπο</w:t>
      </w:r>
      <w:r w:rsidR="000332B9">
        <w:rPr>
          <w:rFonts w:cstheme="minorHAnsi"/>
          <w:sz w:val="28"/>
          <w:szCs w:val="28"/>
          <w:lang w:bidi="he-IL"/>
        </w:rPr>
        <w:t xml:space="preserve"> </w:t>
      </w:r>
      <w:r w:rsidR="00EB0B11">
        <w:rPr>
          <w:rFonts w:cstheme="minorHAnsi"/>
          <w:sz w:val="28"/>
          <w:szCs w:val="28"/>
          <w:lang w:bidi="he-IL"/>
        </w:rPr>
        <w:t>εξηγείται</w:t>
      </w:r>
      <w:r w:rsidR="000332B9">
        <w:rPr>
          <w:rFonts w:cstheme="minorHAnsi"/>
          <w:sz w:val="28"/>
          <w:szCs w:val="28"/>
          <w:lang w:bidi="he-IL"/>
        </w:rPr>
        <w:t xml:space="preserve"> και </w:t>
      </w:r>
      <w:r w:rsidR="00EB0B11">
        <w:rPr>
          <w:rFonts w:cstheme="minorHAnsi"/>
          <w:sz w:val="28"/>
          <w:szCs w:val="28"/>
          <w:lang w:bidi="he-IL"/>
        </w:rPr>
        <w:t>γιατί</w:t>
      </w:r>
      <w:r w:rsidR="000332B9">
        <w:rPr>
          <w:rFonts w:cstheme="minorHAnsi"/>
          <w:sz w:val="28"/>
          <w:szCs w:val="28"/>
          <w:lang w:bidi="he-IL"/>
        </w:rPr>
        <w:t xml:space="preserve"> </w:t>
      </w:r>
      <w:r w:rsidR="00EB0B11">
        <w:rPr>
          <w:rFonts w:cstheme="minorHAnsi"/>
          <w:sz w:val="28"/>
          <w:szCs w:val="28"/>
          <w:lang w:bidi="he-IL"/>
        </w:rPr>
        <w:t>αυτός</w:t>
      </w:r>
      <w:r w:rsidR="000332B9">
        <w:rPr>
          <w:rFonts w:cstheme="minorHAnsi"/>
          <w:sz w:val="28"/>
          <w:szCs w:val="28"/>
          <w:lang w:bidi="he-IL"/>
        </w:rPr>
        <w:t xml:space="preserve"> ο </w:t>
      </w:r>
      <w:r w:rsidR="00EB0B11">
        <w:rPr>
          <w:rFonts w:cstheme="minorHAnsi"/>
          <w:sz w:val="28"/>
          <w:szCs w:val="28"/>
          <w:lang w:bidi="he-IL"/>
        </w:rPr>
        <w:t>Πιλάτος</w:t>
      </w:r>
      <w:r w:rsidR="000332B9">
        <w:rPr>
          <w:rFonts w:cstheme="minorHAnsi"/>
          <w:sz w:val="28"/>
          <w:szCs w:val="28"/>
          <w:lang w:bidi="he-IL"/>
        </w:rPr>
        <w:t xml:space="preserve"> δεν </w:t>
      </w:r>
      <w:r w:rsidR="00EB0B11">
        <w:rPr>
          <w:rFonts w:cstheme="minorHAnsi"/>
          <w:sz w:val="28"/>
          <w:szCs w:val="28"/>
          <w:lang w:bidi="he-IL"/>
        </w:rPr>
        <w:t>μοιάζει</w:t>
      </w:r>
      <w:r w:rsidR="000332B9">
        <w:rPr>
          <w:rFonts w:cstheme="minorHAnsi"/>
          <w:sz w:val="28"/>
          <w:szCs w:val="28"/>
          <w:lang w:bidi="he-IL"/>
        </w:rPr>
        <w:t xml:space="preserve"> με τον </w:t>
      </w:r>
      <w:r w:rsidR="00EB0B11">
        <w:rPr>
          <w:rFonts w:cstheme="minorHAnsi"/>
          <w:sz w:val="28"/>
          <w:szCs w:val="28"/>
          <w:lang w:bidi="he-IL"/>
        </w:rPr>
        <w:t>Πιλάτο</w:t>
      </w:r>
      <w:r w:rsidR="000332B9">
        <w:rPr>
          <w:rFonts w:cstheme="minorHAnsi"/>
          <w:sz w:val="28"/>
          <w:szCs w:val="28"/>
          <w:lang w:bidi="he-IL"/>
        </w:rPr>
        <w:t xml:space="preserve"> των εξωβιβλικ</w:t>
      </w:r>
      <w:r w:rsidR="00EB0B11">
        <w:rPr>
          <w:rFonts w:cstheme="minorHAnsi"/>
          <w:sz w:val="28"/>
          <w:szCs w:val="28"/>
          <w:lang w:bidi="he-IL"/>
        </w:rPr>
        <w:t>ώ</w:t>
      </w:r>
      <w:r w:rsidR="000332B9">
        <w:rPr>
          <w:rFonts w:cstheme="minorHAnsi"/>
          <w:sz w:val="28"/>
          <w:szCs w:val="28"/>
          <w:lang w:bidi="he-IL"/>
        </w:rPr>
        <w:t xml:space="preserve">ν </w:t>
      </w:r>
      <w:r w:rsidR="00EB0B11">
        <w:rPr>
          <w:rFonts w:cstheme="minorHAnsi"/>
          <w:sz w:val="28"/>
          <w:szCs w:val="28"/>
          <w:lang w:bidi="he-IL"/>
        </w:rPr>
        <w:t>πηγών</w:t>
      </w:r>
      <w:r w:rsidR="00235E17">
        <w:rPr>
          <w:rFonts w:cstheme="minorHAnsi"/>
          <w:sz w:val="28"/>
          <w:szCs w:val="28"/>
          <w:lang w:bidi="he-IL"/>
        </w:rPr>
        <w:t>.</w:t>
      </w:r>
      <w:r w:rsidR="00235E17" w:rsidRPr="00A2247E">
        <w:rPr>
          <w:rStyle w:val="a7"/>
        </w:rPr>
        <w:footnoteReference w:id="338"/>
      </w:r>
      <w:bookmarkStart w:id="19" w:name="_Hlk82084607"/>
      <w:r w:rsidR="000332B9">
        <w:rPr>
          <w:rFonts w:cstheme="minorHAnsi"/>
          <w:sz w:val="28"/>
          <w:szCs w:val="28"/>
          <w:lang w:bidi="he-IL"/>
        </w:rPr>
        <w:t xml:space="preserve"> </w:t>
      </w:r>
      <w:bookmarkEnd w:id="19"/>
      <w:r w:rsidR="00956589">
        <w:rPr>
          <w:rFonts w:cstheme="minorHAnsi"/>
          <w:sz w:val="28"/>
          <w:szCs w:val="28"/>
          <w:lang w:bidi="he-IL"/>
        </w:rPr>
        <w:t>Απλά</w:t>
      </w:r>
      <w:r w:rsidR="000332B9">
        <w:rPr>
          <w:rFonts w:cstheme="minorHAnsi"/>
          <w:sz w:val="28"/>
          <w:szCs w:val="28"/>
          <w:lang w:bidi="he-IL"/>
        </w:rPr>
        <w:t xml:space="preserve"> στην </w:t>
      </w:r>
      <w:r w:rsidR="00956589">
        <w:rPr>
          <w:rFonts w:cstheme="minorHAnsi"/>
          <w:sz w:val="28"/>
          <w:szCs w:val="28"/>
          <w:lang w:bidi="he-IL"/>
        </w:rPr>
        <w:t>περίπτωση</w:t>
      </w:r>
      <w:r w:rsidR="000332B9">
        <w:rPr>
          <w:rFonts w:cstheme="minorHAnsi"/>
          <w:sz w:val="28"/>
          <w:szCs w:val="28"/>
          <w:lang w:bidi="he-IL"/>
        </w:rPr>
        <w:t xml:space="preserve">  του </w:t>
      </w:r>
      <w:r w:rsidR="00956589">
        <w:rPr>
          <w:rFonts w:cstheme="minorHAnsi"/>
          <w:sz w:val="28"/>
          <w:szCs w:val="28"/>
          <w:lang w:bidi="he-IL"/>
        </w:rPr>
        <w:t>Ιησού</w:t>
      </w:r>
      <w:r w:rsidR="000332B9">
        <w:rPr>
          <w:rFonts w:cstheme="minorHAnsi"/>
          <w:sz w:val="28"/>
          <w:szCs w:val="28"/>
          <w:lang w:bidi="he-IL"/>
        </w:rPr>
        <w:t xml:space="preserve"> δεν </w:t>
      </w:r>
      <w:r w:rsidR="00956589">
        <w:rPr>
          <w:rFonts w:cstheme="minorHAnsi"/>
          <w:sz w:val="28"/>
          <w:szCs w:val="28"/>
          <w:lang w:bidi="he-IL"/>
        </w:rPr>
        <w:t>κρίνει</w:t>
      </w:r>
      <w:r w:rsidR="00673932">
        <w:rPr>
          <w:rFonts w:cstheme="minorHAnsi"/>
          <w:sz w:val="28"/>
          <w:szCs w:val="28"/>
          <w:lang w:bidi="he-IL"/>
        </w:rPr>
        <w:t>,</w:t>
      </w:r>
      <w:r w:rsidR="000332B9">
        <w:rPr>
          <w:rFonts w:cstheme="minorHAnsi"/>
          <w:sz w:val="28"/>
          <w:szCs w:val="28"/>
          <w:lang w:bidi="he-IL"/>
        </w:rPr>
        <w:t xml:space="preserve"> πως είναι προς το </w:t>
      </w:r>
      <w:r w:rsidR="00956589">
        <w:rPr>
          <w:rFonts w:cstheme="minorHAnsi"/>
          <w:sz w:val="28"/>
          <w:szCs w:val="28"/>
          <w:lang w:bidi="he-IL"/>
        </w:rPr>
        <w:t>προσωπικό</w:t>
      </w:r>
      <w:r w:rsidR="000332B9">
        <w:rPr>
          <w:rFonts w:cstheme="minorHAnsi"/>
          <w:sz w:val="28"/>
          <w:szCs w:val="28"/>
          <w:lang w:bidi="he-IL"/>
        </w:rPr>
        <w:t xml:space="preserve"> του </w:t>
      </w:r>
      <w:r w:rsidR="00956589">
        <w:rPr>
          <w:rFonts w:cstheme="minorHAnsi"/>
          <w:sz w:val="28"/>
          <w:szCs w:val="28"/>
          <w:lang w:bidi="he-IL"/>
        </w:rPr>
        <w:t>συμφέρον</w:t>
      </w:r>
      <w:r w:rsidR="000332B9">
        <w:rPr>
          <w:rFonts w:cstheme="minorHAnsi"/>
          <w:sz w:val="28"/>
          <w:szCs w:val="28"/>
          <w:lang w:bidi="he-IL"/>
        </w:rPr>
        <w:t xml:space="preserve"> η με </w:t>
      </w:r>
      <w:r w:rsidR="00956589">
        <w:rPr>
          <w:rFonts w:cstheme="minorHAnsi"/>
          <w:sz w:val="28"/>
          <w:szCs w:val="28"/>
          <w:lang w:bidi="he-IL"/>
        </w:rPr>
        <w:t>επιμονή</w:t>
      </w:r>
      <w:r w:rsidR="000332B9">
        <w:rPr>
          <w:rFonts w:cstheme="minorHAnsi"/>
          <w:sz w:val="28"/>
          <w:szCs w:val="28"/>
          <w:lang w:bidi="he-IL"/>
        </w:rPr>
        <w:t xml:space="preserve"> </w:t>
      </w:r>
      <w:r w:rsidR="00956589">
        <w:rPr>
          <w:rFonts w:cstheme="minorHAnsi"/>
          <w:sz w:val="28"/>
          <w:szCs w:val="28"/>
          <w:lang w:bidi="he-IL"/>
        </w:rPr>
        <w:t>επιβολή</w:t>
      </w:r>
      <w:r w:rsidR="000332B9">
        <w:rPr>
          <w:rFonts w:cstheme="minorHAnsi"/>
          <w:sz w:val="28"/>
          <w:szCs w:val="28"/>
          <w:lang w:bidi="he-IL"/>
        </w:rPr>
        <w:t xml:space="preserve"> της </w:t>
      </w:r>
      <w:r w:rsidR="00956589">
        <w:rPr>
          <w:rFonts w:cstheme="minorHAnsi"/>
          <w:sz w:val="28"/>
          <w:szCs w:val="28"/>
          <w:lang w:bidi="he-IL"/>
        </w:rPr>
        <w:t>απόφασης</w:t>
      </w:r>
      <w:r w:rsidR="000332B9">
        <w:rPr>
          <w:rFonts w:cstheme="minorHAnsi"/>
          <w:sz w:val="28"/>
          <w:szCs w:val="28"/>
          <w:lang w:bidi="he-IL"/>
        </w:rPr>
        <w:t xml:space="preserve"> του </w:t>
      </w:r>
      <w:r w:rsidR="00956589">
        <w:rPr>
          <w:rFonts w:cstheme="minorHAnsi"/>
          <w:sz w:val="28"/>
          <w:szCs w:val="28"/>
          <w:lang w:bidi="he-IL"/>
        </w:rPr>
        <w:t>αντίδρασης</w:t>
      </w:r>
      <w:r w:rsidR="000332B9">
        <w:rPr>
          <w:rFonts w:cstheme="minorHAnsi"/>
          <w:sz w:val="28"/>
          <w:szCs w:val="28"/>
          <w:lang w:bidi="he-IL"/>
        </w:rPr>
        <w:t xml:space="preserve"> προς τον </w:t>
      </w:r>
      <w:r w:rsidR="00956589">
        <w:rPr>
          <w:rFonts w:cstheme="minorHAnsi"/>
          <w:sz w:val="28"/>
          <w:szCs w:val="28"/>
          <w:lang w:bidi="he-IL"/>
        </w:rPr>
        <w:t>Καϊάφα</w:t>
      </w:r>
      <w:r w:rsidR="00B4209C">
        <w:rPr>
          <w:rFonts w:cstheme="minorHAnsi"/>
          <w:sz w:val="28"/>
          <w:szCs w:val="28"/>
          <w:lang w:bidi="he-IL"/>
        </w:rPr>
        <w:t>.</w:t>
      </w:r>
      <w:r w:rsidR="000332B9">
        <w:rPr>
          <w:rFonts w:cstheme="minorHAnsi"/>
          <w:sz w:val="28"/>
          <w:szCs w:val="28"/>
          <w:lang w:bidi="he-IL"/>
        </w:rPr>
        <w:t xml:space="preserve"> </w:t>
      </w:r>
      <w:r w:rsidR="00B4209C">
        <w:rPr>
          <w:rFonts w:cstheme="minorHAnsi"/>
          <w:sz w:val="28"/>
          <w:szCs w:val="28"/>
          <w:lang w:bidi="he-IL"/>
        </w:rPr>
        <w:t>Α</w:t>
      </w:r>
      <w:r w:rsidR="00956589">
        <w:rPr>
          <w:rFonts w:cstheme="minorHAnsi"/>
          <w:sz w:val="28"/>
          <w:szCs w:val="28"/>
          <w:lang w:bidi="he-IL"/>
        </w:rPr>
        <w:t>ντιλαμβάνεται</w:t>
      </w:r>
      <w:r w:rsidR="000332B9">
        <w:rPr>
          <w:rFonts w:cstheme="minorHAnsi"/>
          <w:sz w:val="28"/>
          <w:szCs w:val="28"/>
          <w:lang w:bidi="he-IL"/>
        </w:rPr>
        <w:t xml:space="preserve"> το 33</w:t>
      </w:r>
      <w:r w:rsidR="00673932">
        <w:rPr>
          <w:rFonts w:cstheme="minorHAnsi"/>
          <w:sz w:val="28"/>
          <w:szCs w:val="28"/>
          <w:lang w:bidi="he-IL"/>
        </w:rPr>
        <w:t>μ.Χ.</w:t>
      </w:r>
      <w:r w:rsidR="00635072">
        <w:rPr>
          <w:rFonts w:cstheme="minorHAnsi"/>
          <w:sz w:val="28"/>
          <w:szCs w:val="28"/>
          <w:lang w:bidi="he-IL"/>
        </w:rPr>
        <w:t>,</w:t>
      </w:r>
      <w:r w:rsidR="000332B9">
        <w:rPr>
          <w:rFonts w:cstheme="minorHAnsi"/>
          <w:sz w:val="28"/>
          <w:szCs w:val="28"/>
          <w:lang w:bidi="he-IL"/>
        </w:rPr>
        <w:t xml:space="preserve"> μετά από δυο </w:t>
      </w:r>
      <w:r w:rsidR="00956589">
        <w:rPr>
          <w:rFonts w:cstheme="minorHAnsi"/>
          <w:sz w:val="28"/>
          <w:szCs w:val="28"/>
          <w:lang w:bidi="he-IL"/>
        </w:rPr>
        <w:t>χρόνια</w:t>
      </w:r>
      <w:r w:rsidR="000332B9">
        <w:rPr>
          <w:rFonts w:cstheme="minorHAnsi"/>
          <w:sz w:val="28"/>
          <w:szCs w:val="28"/>
          <w:lang w:bidi="he-IL"/>
        </w:rPr>
        <w:t xml:space="preserve"> </w:t>
      </w:r>
      <w:r w:rsidR="00956589">
        <w:rPr>
          <w:rFonts w:cstheme="minorHAnsi"/>
          <w:sz w:val="28"/>
          <w:szCs w:val="28"/>
          <w:lang w:bidi="he-IL"/>
        </w:rPr>
        <w:t>δυσμένειας</w:t>
      </w:r>
      <w:r w:rsidR="000332B9">
        <w:rPr>
          <w:rFonts w:cstheme="minorHAnsi"/>
          <w:sz w:val="28"/>
          <w:szCs w:val="28"/>
          <w:lang w:bidi="he-IL"/>
        </w:rPr>
        <w:t xml:space="preserve"> στο </w:t>
      </w:r>
      <w:r w:rsidR="00956589">
        <w:rPr>
          <w:rFonts w:cstheme="minorHAnsi"/>
          <w:sz w:val="28"/>
          <w:szCs w:val="28"/>
          <w:lang w:bidi="he-IL"/>
        </w:rPr>
        <w:t>αυτοκρατορικό</w:t>
      </w:r>
      <w:r w:rsidR="000332B9">
        <w:rPr>
          <w:rFonts w:cstheme="minorHAnsi"/>
          <w:sz w:val="28"/>
          <w:szCs w:val="28"/>
          <w:lang w:bidi="he-IL"/>
        </w:rPr>
        <w:t xml:space="preserve"> </w:t>
      </w:r>
      <w:r w:rsidR="00956589">
        <w:rPr>
          <w:rFonts w:cstheme="minorHAnsi"/>
          <w:sz w:val="28"/>
          <w:szCs w:val="28"/>
          <w:lang w:bidi="he-IL"/>
        </w:rPr>
        <w:t>περιβάλλον</w:t>
      </w:r>
      <w:r w:rsidR="00635072">
        <w:rPr>
          <w:rFonts w:cstheme="minorHAnsi"/>
          <w:sz w:val="28"/>
          <w:szCs w:val="28"/>
          <w:lang w:bidi="he-IL"/>
        </w:rPr>
        <w:t>,</w:t>
      </w:r>
      <w:r w:rsidR="000332B9">
        <w:rPr>
          <w:rFonts w:cstheme="minorHAnsi"/>
          <w:sz w:val="28"/>
          <w:szCs w:val="28"/>
          <w:lang w:bidi="he-IL"/>
        </w:rPr>
        <w:t xml:space="preserve"> ότι δεν τον </w:t>
      </w:r>
      <w:r w:rsidR="00956589">
        <w:rPr>
          <w:rFonts w:cstheme="minorHAnsi"/>
          <w:sz w:val="28"/>
          <w:szCs w:val="28"/>
          <w:lang w:bidi="he-IL"/>
        </w:rPr>
        <w:t>εξυπηρετεί</w:t>
      </w:r>
      <w:r w:rsidR="000332B9">
        <w:rPr>
          <w:rFonts w:cstheme="minorHAnsi"/>
          <w:sz w:val="28"/>
          <w:szCs w:val="28"/>
          <w:lang w:bidi="he-IL"/>
        </w:rPr>
        <w:t xml:space="preserve"> στα </w:t>
      </w:r>
      <w:r w:rsidR="00956589">
        <w:rPr>
          <w:rFonts w:cstheme="minorHAnsi"/>
          <w:sz w:val="28"/>
          <w:szCs w:val="28"/>
          <w:lang w:bidi="he-IL"/>
        </w:rPr>
        <w:t>προσωπικά</w:t>
      </w:r>
      <w:r w:rsidR="000332B9">
        <w:rPr>
          <w:rFonts w:cstheme="minorHAnsi"/>
          <w:sz w:val="28"/>
          <w:szCs w:val="28"/>
          <w:lang w:bidi="he-IL"/>
        </w:rPr>
        <w:t xml:space="preserve"> του </w:t>
      </w:r>
      <w:r w:rsidR="00956589">
        <w:rPr>
          <w:rFonts w:cstheme="minorHAnsi"/>
          <w:sz w:val="28"/>
          <w:szCs w:val="28"/>
          <w:lang w:bidi="he-IL"/>
        </w:rPr>
        <w:t>σχέδια</w:t>
      </w:r>
      <w:r w:rsidR="000332B9">
        <w:rPr>
          <w:rFonts w:cstheme="minorHAnsi"/>
          <w:sz w:val="28"/>
          <w:szCs w:val="28"/>
          <w:lang w:bidi="he-IL"/>
        </w:rPr>
        <w:t xml:space="preserve"> η </w:t>
      </w:r>
      <w:r w:rsidR="00956589">
        <w:rPr>
          <w:rFonts w:cstheme="minorHAnsi"/>
          <w:sz w:val="28"/>
          <w:szCs w:val="28"/>
          <w:lang w:bidi="he-IL"/>
        </w:rPr>
        <w:t>επιμονή</w:t>
      </w:r>
      <w:r w:rsidR="000332B9">
        <w:rPr>
          <w:rFonts w:cstheme="minorHAnsi"/>
          <w:sz w:val="28"/>
          <w:szCs w:val="28"/>
          <w:lang w:bidi="he-IL"/>
        </w:rPr>
        <w:t xml:space="preserve"> και η </w:t>
      </w:r>
      <w:r w:rsidR="00956589">
        <w:rPr>
          <w:rFonts w:cstheme="minorHAnsi"/>
          <w:sz w:val="28"/>
          <w:szCs w:val="28"/>
          <w:lang w:bidi="he-IL"/>
        </w:rPr>
        <w:t>αποφασιστικότητα</w:t>
      </w:r>
      <w:r w:rsidR="000332B9">
        <w:rPr>
          <w:rFonts w:cstheme="minorHAnsi"/>
          <w:sz w:val="28"/>
          <w:szCs w:val="28"/>
          <w:lang w:bidi="he-IL"/>
        </w:rPr>
        <w:t xml:space="preserve"> στην </w:t>
      </w:r>
      <w:r w:rsidR="00956589">
        <w:rPr>
          <w:rFonts w:cstheme="minorHAnsi"/>
          <w:sz w:val="28"/>
          <w:szCs w:val="28"/>
          <w:lang w:bidi="he-IL"/>
        </w:rPr>
        <w:t>αθώωση</w:t>
      </w:r>
      <w:r w:rsidR="000332B9">
        <w:rPr>
          <w:rFonts w:cstheme="minorHAnsi"/>
          <w:sz w:val="28"/>
          <w:szCs w:val="28"/>
          <w:lang w:bidi="he-IL"/>
        </w:rPr>
        <w:t xml:space="preserve"> του </w:t>
      </w:r>
      <w:r w:rsidR="00956589">
        <w:rPr>
          <w:rFonts w:cstheme="minorHAnsi"/>
          <w:sz w:val="28"/>
          <w:szCs w:val="28"/>
          <w:lang w:bidi="he-IL"/>
        </w:rPr>
        <w:t>Ιησού</w:t>
      </w:r>
      <w:r w:rsidR="00673932">
        <w:rPr>
          <w:rFonts w:cstheme="minorHAnsi"/>
          <w:sz w:val="28"/>
          <w:szCs w:val="28"/>
          <w:lang w:bidi="he-IL"/>
        </w:rPr>
        <w:t>,</w:t>
      </w:r>
      <w:r w:rsidR="000332B9">
        <w:rPr>
          <w:rFonts w:cstheme="minorHAnsi"/>
          <w:sz w:val="28"/>
          <w:szCs w:val="28"/>
          <w:lang w:bidi="he-IL"/>
        </w:rPr>
        <w:t xml:space="preserve"> </w:t>
      </w:r>
      <w:r w:rsidR="00956589">
        <w:rPr>
          <w:rFonts w:cstheme="minorHAnsi"/>
          <w:sz w:val="28"/>
          <w:szCs w:val="28"/>
          <w:lang w:bidi="he-IL"/>
        </w:rPr>
        <w:t>αλλά</w:t>
      </w:r>
      <w:r w:rsidR="000332B9">
        <w:rPr>
          <w:rFonts w:cstheme="minorHAnsi"/>
          <w:sz w:val="28"/>
          <w:szCs w:val="28"/>
          <w:lang w:bidi="he-IL"/>
        </w:rPr>
        <w:t xml:space="preserve"> να </w:t>
      </w:r>
      <w:r w:rsidR="00956589">
        <w:rPr>
          <w:rFonts w:cstheme="minorHAnsi"/>
          <w:sz w:val="28"/>
          <w:szCs w:val="28"/>
          <w:lang w:bidi="he-IL"/>
        </w:rPr>
        <w:t>επιδείξει</w:t>
      </w:r>
      <w:r w:rsidR="000332B9">
        <w:rPr>
          <w:rFonts w:cstheme="minorHAnsi"/>
          <w:sz w:val="28"/>
          <w:szCs w:val="28"/>
          <w:lang w:bidi="he-IL"/>
        </w:rPr>
        <w:t xml:space="preserve"> μια πιο </w:t>
      </w:r>
      <w:r w:rsidR="00956589">
        <w:rPr>
          <w:rFonts w:cstheme="minorHAnsi"/>
          <w:sz w:val="28"/>
          <w:szCs w:val="28"/>
          <w:lang w:bidi="he-IL"/>
        </w:rPr>
        <w:t>διπλωματική</w:t>
      </w:r>
      <w:r w:rsidR="000332B9">
        <w:rPr>
          <w:rFonts w:cstheme="minorHAnsi"/>
          <w:sz w:val="28"/>
          <w:szCs w:val="28"/>
          <w:lang w:bidi="he-IL"/>
        </w:rPr>
        <w:t xml:space="preserve"> </w:t>
      </w:r>
      <w:r w:rsidR="00956589">
        <w:rPr>
          <w:rFonts w:cstheme="minorHAnsi"/>
          <w:sz w:val="28"/>
          <w:szCs w:val="28"/>
          <w:lang w:bidi="he-IL"/>
        </w:rPr>
        <w:t>στάση</w:t>
      </w:r>
      <w:r w:rsidR="00673932">
        <w:rPr>
          <w:rFonts w:cstheme="minorHAnsi"/>
          <w:sz w:val="28"/>
          <w:szCs w:val="28"/>
          <w:lang w:bidi="he-IL"/>
        </w:rPr>
        <w:t>.</w:t>
      </w:r>
      <w:r w:rsidR="000332B9">
        <w:rPr>
          <w:rFonts w:cstheme="minorHAnsi"/>
          <w:sz w:val="28"/>
          <w:szCs w:val="28"/>
          <w:lang w:bidi="he-IL"/>
        </w:rPr>
        <w:t xml:space="preserve"> </w:t>
      </w:r>
      <w:r w:rsidR="00673932">
        <w:rPr>
          <w:rFonts w:cstheme="minorHAnsi"/>
          <w:sz w:val="28"/>
          <w:szCs w:val="28"/>
          <w:lang w:bidi="he-IL"/>
        </w:rPr>
        <w:t>Ε</w:t>
      </w:r>
      <w:r w:rsidR="00956589">
        <w:rPr>
          <w:rFonts w:cstheme="minorHAnsi"/>
          <w:sz w:val="28"/>
          <w:szCs w:val="28"/>
          <w:lang w:bidi="he-IL"/>
        </w:rPr>
        <w:t>φ</w:t>
      </w:r>
      <w:r w:rsidR="00673932">
        <w:rPr>
          <w:rFonts w:cstheme="minorHAnsi"/>
          <w:sz w:val="28"/>
          <w:szCs w:val="28"/>
          <w:lang w:bidi="he-IL"/>
        </w:rPr>
        <w:t>όσον</w:t>
      </w:r>
      <w:r w:rsidR="000332B9">
        <w:rPr>
          <w:rFonts w:cstheme="minorHAnsi"/>
          <w:sz w:val="28"/>
          <w:szCs w:val="28"/>
          <w:lang w:bidi="he-IL"/>
        </w:rPr>
        <w:t xml:space="preserve"> </w:t>
      </w:r>
      <w:r w:rsidR="00956589">
        <w:rPr>
          <w:rFonts w:cstheme="minorHAnsi"/>
          <w:sz w:val="28"/>
          <w:szCs w:val="28"/>
          <w:lang w:bidi="he-IL"/>
        </w:rPr>
        <w:t>ουσιαστικά</w:t>
      </w:r>
      <w:r w:rsidR="00673932">
        <w:rPr>
          <w:rFonts w:cstheme="minorHAnsi"/>
          <w:sz w:val="28"/>
          <w:szCs w:val="28"/>
          <w:lang w:bidi="he-IL"/>
        </w:rPr>
        <w:t>,</w:t>
      </w:r>
      <w:r w:rsidR="000332B9">
        <w:rPr>
          <w:rFonts w:cstheme="minorHAnsi"/>
          <w:sz w:val="28"/>
          <w:szCs w:val="28"/>
          <w:lang w:bidi="he-IL"/>
        </w:rPr>
        <w:t xml:space="preserve"> όπως θα </w:t>
      </w:r>
      <w:r w:rsidR="00956589">
        <w:rPr>
          <w:rFonts w:cstheme="minorHAnsi"/>
          <w:sz w:val="28"/>
          <w:szCs w:val="28"/>
          <w:lang w:bidi="he-IL"/>
        </w:rPr>
        <w:t>αναλύσουμε</w:t>
      </w:r>
      <w:r w:rsidR="000332B9">
        <w:rPr>
          <w:rFonts w:cstheme="minorHAnsi"/>
          <w:sz w:val="28"/>
          <w:szCs w:val="28"/>
          <w:lang w:bidi="he-IL"/>
        </w:rPr>
        <w:t xml:space="preserve"> </w:t>
      </w:r>
      <w:r w:rsidR="00956589">
        <w:rPr>
          <w:rFonts w:cstheme="minorHAnsi"/>
          <w:sz w:val="28"/>
          <w:szCs w:val="28"/>
          <w:lang w:bidi="he-IL"/>
        </w:rPr>
        <w:t>παρακάτω</w:t>
      </w:r>
      <w:r w:rsidR="00673932">
        <w:rPr>
          <w:rFonts w:cstheme="minorHAnsi"/>
          <w:sz w:val="28"/>
          <w:szCs w:val="28"/>
          <w:lang w:bidi="he-IL"/>
        </w:rPr>
        <w:t>,</w:t>
      </w:r>
      <w:r w:rsidR="00956589">
        <w:rPr>
          <w:rFonts w:cstheme="minorHAnsi"/>
          <w:sz w:val="28"/>
          <w:szCs w:val="28"/>
          <w:lang w:bidi="he-IL"/>
        </w:rPr>
        <w:t xml:space="preserve"> καταφέρνει προσωπικές νίκες κατά του Καϊάφα</w:t>
      </w:r>
      <w:r w:rsidR="00AB5F33">
        <w:rPr>
          <w:rFonts w:cstheme="minorHAnsi"/>
          <w:sz w:val="28"/>
          <w:szCs w:val="28"/>
          <w:lang w:bidi="he-IL"/>
        </w:rPr>
        <w:t>,</w:t>
      </w:r>
      <w:r w:rsidR="00956589">
        <w:rPr>
          <w:rFonts w:cstheme="minorHAnsi"/>
          <w:sz w:val="28"/>
          <w:szCs w:val="28"/>
          <w:lang w:bidi="he-IL"/>
        </w:rPr>
        <w:t xml:space="preserve"> του όχλου και των αρχιερέων</w:t>
      </w:r>
      <w:r w:rsidR="00AB5F33">
        <w:rPr>
          <w:rFonts w:cstheme="minorHAnsi"/>
          <w:sz w:val="28"/>
          <w:szCs w:val="28"/>
          <w:lang w:bidi="he-IL"/>
        </w:rPr>
        <w:t>,</w:t>
      </w:r>
      <w:r w:rsidR="00956589">
        <w:rPr>
          <w:rFonts w:cstheme="minorHAnsi"/>
          <w:sz w:val="28"/>
          <w:szCs w:val="28"/>
          <w:lang w:bidi="he-IL"/>
        </w:rPr>
        <w:t xml:space="preserve"> παραδίνοντας τους μόνο τον φιλοσοφολόγο Ιησού.</w:t>
      </w:r>
    </w:p>
    <w:p w14:paraId="7581C55D" w14:textId="77777777" w:rsidR="00075045" w:rsidRDefault="00075045" w:rsidP="009A7E24">
      <w:pPr>
        <w:autoSpaceDE w:val="0"/>
        <w:autoSpaceDN w:val="0"/>
        <w:adjustRightInd w:val="0"/>
        <w:spacing w:after="0" w:line="240" w:lineRule="auto"/>
        <w:ind w:left="-1134" w:right="-949" w:firstLine="567"/>
        <w:jc w:val="both"/>
        <w:rPr>
          <w:rFonts w:cstheme="minorHAnsi"/>
          <w:sz w:val="28"/>
          <w:szCs w:val="28"/>
          <w:lang w:bidi="he-IL"/>
        </w:rPr>
      </w:pPr>
    </w:p>
    <w:p w14:paraId="748B268F" w14:textId="24FB6611" w:rsidR="00E456D1" w:rsidRDefault="00075045" w:rsidP="009A7E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903EFC">
        <w:rPr>
          <w:rFonts w:ascii="Times New Roman" w:hAnsi="Times New Roman" w:cs="Times New Roman"/>
          <w:sz w:val="24"/>
          <w:szCs w:val="24"/>
          <w:lang w:bidi="he-IL"/>
        </w:rPr>
        <w:t>5. ΣΥΜΠΕΡΑΣΜΑΤΑ ΕΝΟΤΗΤΑΣ</w:t>
      </w:r>
      <w:r w:rsidR="00956589" w:rsidRPr="00903EFC">
        <w:rPr>
          <w:rFonts w:ascii="Times New Roman" w:hAnsi="Times New Roman" w:cs="Times New Roman"/>
          <w:sz w:val="24"/>
          <w:szCs w:val="24"/>
          <w:lang w:bidi="he-IL"/>
        </w:rPr>
        <w:t xml:space="preserve"> </w:t>
      </w:r>
    </w:p>
    <w:p w14:paraId="5B8768C6" w14:textId="74CB6285" w:rsidR="00903EFC" w:rsidRDefault="00903EFC" w:rsidP="009A7E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398F8C6A" w14:textId="36A7D708" w:rsidR="00903EFC" w:rsidRPr="002F5510" w:rsidRDefault="00903EFC" w:rsidP="009A7E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F625F7">
        <w:rPr>
          <w:rFonts w:cstheme="minorHAnsi"/>
          <w:sz w:val="28"/>
          <w:szCs w:val="28"/>
          <w:lang w:bidi="he-IL"/>
        </w:rPr>
        <w:t>πόνημα</w:t>
      </w:r>
      <w:r>
        <w:rPr>
          <w:rFonts w:cstheme="minorHAnsi"/>
          <w:sz w:val="28"/>
          <w:szCs w:val="28"/>
          <w:lang w:bidi="he-IL"/>
        </w:rPr>
        <w:t xml:space="preserve"> αυτό το </w:t>
      </w:r>
      <w:r w:rsidR="00F625F7">
        <w:rPr>
          <w:rFonts w:cstheme="minorHAnsi"/>
          <w:sz w:val="28"/>
          <w:szCs w:val="28"/>
          <w:lang w:bidi="he-IL"/>
        </w:rPr>
        <w:t>απασχόλησε</w:t>
      </w:r>
      <w:r>
        <w:rPr>
          <w:rFonts w:cstheme="minorHAnsi"/>
          <w:sz w:val="28"/>
          <w:szCs w:val="28"/>
          <w:lang w:bidi="he-IL"/>
        </w:rPr>
        <w:t xml:space="preserve"> </w:t>
      </w:r>
      <w:r w:rsidR="005735E2">
        <w:rPr>
          <w:rFonts w:cstheme="minorHAnsi"/>
          <w:sz w:val="28"/>
          <w:szCs w:val="28"/>
          <w:lang w:bidi="he-IL"/>
        </w:rPr>
        <w:t xml:space="preserve">σε αυτή την </w:t>
      </w:r>
      <w:r w:rsidR="00F625F7">
        <w:rPr>
          <w:rFonts w:cstheme="minorHAnsi"/>
          <w:sz w:val="28"/>
          <w:szCs w:val="28"/>
          <w:lang w:bidi="he-IL"/>
        </w:rPr>
        <w:t>ενότητα</w:t>
      </w:r>
      <w:r w:rsidR="005735E2">
        <w:rPr>
          <w:rFonts w:cstheme="minorHAnsi"/>
          <w:sz w:val="28"/>
          <w:szCs w:val="28"/>
          <w:lang w:bidi="he-IL"/>
        </w:rPr>
        <w:t xml:space="preserve"> ο </w:t>
      </w:r>
      <w:r w:rsidR="00F625F7">
        <w:rPr>
          <w:rFonts w:cstheme="minorHAnsi"/>
          <w:sz w:val="28"/>
          <w:szCs w:val="28"/>
          <w:lang w:bidi="he-IL"/>
        </w:rPr>
        <w:t>χρονικός</w:t>
      </w:r>
      <w:r w:rsidR="005735E2">
        <w:rPr>
          <w:rFonts w:cstheme="minorHAnsi"/>
          <w:sz w:val="28"/>
          <w:szCs w:val="28"/>
          <w:lang w:bidi="he-IL"/>
        </w:rPr>
        <w:t xml:space="preserve"> </w:t>
      </w:r>
      <w:r w:rsidR="00F625F7">
        <w:rPr>
          <w:rFonts w:cstheme="minorHAnsi"/>
          <w:sz w:val="28"/>
          <w:szCs w:val="28"/>
          <w:lang w:bidi="he-IL"/>
        </w:rPr>
        <w:t>προσδιορισμός</w:t>
      </w:r>
      <w:r w:rsidR="005735E2">
        <w:rPr>
          <w:rFonts w:cstheme="minorHAnsi"/>
          <w:sz w:val="28"/>
          <w:szCs w:val="28"/>
          <w:lang w:bidi="he-IL"/>
        </w:rPr>
        <w:t xml:space="preserve"> των </w:t>
      </w:r>
      <w:r w:rsidR="00F625F7">
        <w:rPr>
          <w:rFonts w:cstheme="minorHAnsi"/>
          <w:sz w:val="28"/>
          <w:szCs w:val="28"/>
          <w:lang w:bidi="he-IL"/>
        </w:rPr>
        <w:t>παθών</w:t>
      </w:r>
      <w:r w:rsidR="005735E2">
        <w:rPr>
          <w:rFonts w:cstheme="minorHAnsi"/>
          <w:sz w:val="28"/>
          <w:szCs w:val="28"/>
          <w:lang w:bidi="he-IL"/>
        </w:rPr>
        <w:t xml:space="preserve"> και της </w:t>
      </w:r>
      <w:r w:rsidR="00F625F7">
        <w:rPr>
          <w:rFonts w:cstheme="minorHAnsi"/>
          <w:sz w:val="28"/>
          <w:szCs w:val="28"/>
          <w:lang w:bidi="he-IL"/>
        </w:rPr>
        <w:t>δίκης</w:t>
      </w:r>
      <w:r w:rsidR="005735E2">
        <w:rPr>
          <w:rFonts w:cstheme="minorHAnsi"/>
          <w:sz w:val="28"/>
          <w:szCs w:val="28"/>
          <w:lang w:bidi="he-IL"/>
        </w:rPr>
        <w:t xml:space="preserve"> του </w:t>
      </w:r>
      <w:r w:rsidR="00F625F7">
        <w:rPr>
          <w:rFonts w:cstheme="minorHAnsi"/>
          <w:sz w:val="28"/>
          <w:szCs w:val="28"/>
          <w:lang w:bidi="he-IL"/>
        </w:rPr>
        <w:t>Ιησού</w:t>
      </w:r>
      <w:r w:rsidR="005735E2">
        <w:rPr>
          <w:rFonts w:cstheme="minorHAnsi"/>
          <w:sz w:val="28"/>
          <w:szCs w:val="28"/>
          <w:lang w:bidi="he-IL"/>
        </w:rPr>
        <w:t xml:space="preserve">. </w:t>
      </w:r>
      <w:r w:rsidR="00F625F7">
        <w:rPr>
          <w:rFonts w:cstheme="minorHAnsi"/>
          <w:sz w:val="28"/>
          <w:szCs w:val="28"/>
          <w:lang w:bidi="he-IL"/>
        </w:rPr>
        <w:t>Καταλήξαμε</w:t>
      </w:r>
      <w:r w:rsidR="005735E2">
        <w:rPr>
          <w:rFonts w:cstheme="minorHAnsi"/>
          <w:sz w:val="28"/>
          <w:szCs w:val="28"/>
          <w:lang w:bidi="he-IL"/>
        </w:rPr>
        <w:t xml:space="preserve"> στο </w:t>
      </w:r>
      <w:r w:rsidR="00F625F7">
        <w:rPr>
          <w:rFonts w:cstheme="minorHAnsi"/>
          <w:sz w:val="28"/>
          <w:szCs w:val="28"/>
          <w:lang w:bidi="he-IL"/>
        </w:rPr>
        <w:t>συμπέρασμα</w:t>
      </w:r>
      <w:r w:rsidR="005735E2">
        <w:rPr>
          <w:rFonts w:cstheme="minorHAnsi"/>
          <w:sz w:val="28"/>
          <w:szCs w:val="28"/>
          <w:lang w:bidi="he-IL"/>
        </w:rPr>
        <w:t xml:space="preserve"> ότι η </w:t>
      </w:r>
      <w:r w:rsidR="00F625F7">
        <w:rPr>
          <w:rFonts w:cstheme="minorHAnsi"/>
          <w:sz w:val="28"/>
          <w:szCs w:val="28"/>
          <w:lang w:bidi="he-IL"/>
        </w:rPr>
        <w:t>δίκη</w:t>
      </w:r>
      <w:r w:rsidR="005735E2">
        <w:rPr>
          <w:rFonts w:cstheme="minorHAnsi"/>
          <w:sz w:val="28"/>
          <w:szCs w:val="28"/>
          <w:lang w:bidi="he-IL"/>
        </w:rPr>
        <w:t xml:space="preserve"> και η </w:t>
      </w:r>
      <w:r w:rsidR="00F625F7">
        <w:rPr>
          <w:rFonts w:cstheme="minorHAnsi"/>
          <w:sz w:val="28"/>
          <w:szCs w:val="28"/>
          <w:lang w:bidi="he-IL"/>
        </w:rPr>
        <w:t>καταδίκη</w:t>
      </w:r>
      <w:r w:rsidR="005735E2">
        <w:rPr>
          <w:rFonts w:cstheme="minorHAnsi"/>
          <w:sz w:val="28"/>
          <w:szCs w:val="28"/>
          <w:lang w:bidi="he-IL"/>
        </w:rPr>
        <w:t xml:space="preserve"> του </w:t>
      </w:r>
      <w:r w:rsidR="00F625F7">
        <w:rPr>
          <w:rFonts w:cstheme="minorHAnsi"/>
          <w:sz w:val="28"/>
          <w:szCs w:val="28"/>
          <w:lang w:bidi="he-IL"/>
        </w:rPr>
        <w:t>Ιησού</w:t>
      </w:r>
      <w:r w:rsidR="0088502B">
        <w:rPr>
          <w:rFonts w:cstheme="minorHAnsi"/>
          <w:sz w:val="28"/>
          <w:szCs w:val="28"/>
          <w:lang w:bidi="he-IL"/>
        </w:rPr>
        <w:t>,</w:t>
      </w:r>
      <w:r w:rsidR="005735E2">
        <w:rPr>
          <w:rFonts w:cstheme="minorHAnsi"/>
          <w:sz w:val="28"/>
          <w:szCs w:val="28"/>
          <w:lang w:bidi="he-IL"/>
        </w:rPr>
        <w:t xml:space="preserve"> </w:t>
      </w:r>
      <w:r w:rsidR="00F625F7">
        <w:rPr>
          <w:rFonts w:cstheme="minorHAnsi"/>
          <w:sz w:val="28"/>
          <w:szCs w:val="28"/>
          <w:lang w:bidi="he-IL"/>
        </w:rPr>
        <w:t>αλλά</w:t>
      </w:r>
      <w:r w:rsidR="005735E2">
        <w:rPr>
          <w:rFonts w:cstheme="minorHAnsi"/>
          <w:sz w:val="28"/>
          <w:szCs w:val="28"/>
          <w:lang w:bidi="he-IL"/>
        </w:rPr>
        <w:t xml:space="preserve"> και η </w:t>
      </w:r>
      <w:r w:rsidR="00F625F7">
        <w:rPr>
          <w:rFonts w:cstheme="minorHAnsi"/>
          <w:sz w:val="28"/>
          <w:szCs w:val="28"/>
          <w:lang w:bidi="he-IL"/>
        </w:rPr>
        <w:t>σταύρωση</w:t>
      </w:r>
      <w:r w:rsidR="005735E2">
        <w:rPr>
          <w:rFonts w:cstheme="minorHAnsi"/>
          <w:sz w:val="28"/>
          <w:szCs w:val="28"/>
          <w:lang w:bidi="he-IL"/>
        </w:rPr>
        <w:t xml:space="preserve"> του </w:t>
      </w:r>
      <w:r w:rsidR="00F625F7">
        <w:rPr>
          <w:rFonts w:cstheme="minorHAnsi"/>
          <w:sz w:val="28"/>
          <w:szCs w:val="28"/>
          <w:lang w:bidi="he-IL"/>
        </w:rPr>
        <w:t>έγινε</w:t>
      </w:r>
      <w:r w:rsidR="005735E2">
        <w:rPr>
          <w:rFonts w:cstheme="minorHAnsi"/>
          <w:sz w:val="28"/>
          <w:szCs w:val="28"/>
          <w:lang w:bidi="he-IL"/>
        </w:rPr>
        <w:t xml:space="preserve"> την </w:t>
      </w:r>
      <w:r w:rsidR="00F625F7">
        <w:rPr>
          <w:rFonts w:cstheme="minorHAnsi"/>
          <w:sz w:val="28"/>
          <w:szCs w:val="28"/>
          <w:lang w:bidi="he-IL"/>
        </w:rPr>
        <w:t>παραμονή</w:t>
      </w:r>
      <w:r w:rsidR="005735E2">
        <w:rPr>
          <w:rFonts w:cstheme="minorHAnsi"/>
          <w:sz w:val="28"/>
          <w:szCs w:val="28"/>
          <w:lang w:bidi="he-IL"/>
        </w:rPr>
        <w:t xml:space="preserve"> του  </w:t>
      </w:r>
      <w:r w:rsidR="00F625F7">
        <w:rPr>
          <w:rFonts w:cstheme="minorHAnsi"/>
          <w:sz w:val="28"/>
          <w:szCs w:val="28"/>
          <w:lang w:bidi="he-IL"/>
        </w:rPr>
        <w:t>επίσημου</w:t>
      </w:r>
      <w:r w:rsidR="005735E2">
        <w:rPr>
          <w:rFonts w:cstheme="minorHAnsi"/>
          <w:sz w:val="28"/>
          <w:szCs w:val="28"/>
          <w:lang w:bidi="he-IL"/>
        </w:rPr>
        <w:t xml:space="preserve"> </w:t>
      </w:r>
      <w:r w:rsidR="00F625F7">
        <w:rPr>
          <w:rFonts w:cstheme="minorHAnsi"/>
          <w:sz w:val="28"/>
          <w:szCs w:val="28"/>
          <w:lang w:bidi="he-IL"/>
        </w:rPr>
        <w:t>ιουδαϊκού</w:t>
      </w:r>
      <w:r w:rsidR="005735E2">
        <w:rPr>
          <w:rFonts w:cstheme="minorHAnsi"/>
          <w:sz w:val="28"/>
          <w:szCs w:val="28"/>
          <w:lang w:bidi="he-IL"/>
        </w:rPr>
        <w:t xml:space="preserve"> </w:t>
      </w:r>
      <w:r w:rsidR="00F625F7">
        <w:rPr>
          <w:rFonts w:cstheme="minorHAnsi"/>
          <w:sz w:val="28"/>
          <w:szCs w:val="28"/>
          <w:lang w:bidi="he-IL"/>
        </w:rPr>
        <w:t>Πάσχα</w:t>
      </w:r>
      <w:r w:rsidR="000D3EA7">
        <w:rPr>
          <w:rFonts w:cstheme="minorHAnsi"/>
          <w:sz w:val="28"/>
          <w:szCs w:val="28"/>
          <w:lang w:bidi="he-IL"/>
        </w:rPr>
        <w:t>,</w:t>
      </w:r>
      <w:r w:rsidR="005735E2">
        <w:rPr>
          <w:rFonts w:cstheme="minorHAnsi"/>
          <w:sz w:val="28"/>
          <w:szCs w:val="28"/>
          <w:lang w:bidi="he-IL"/>
        </w:rPr>
        <w:t xml:space="preserve"> την Παρασκευή 3 </w:t>
      </w:r>
      <w:r w:rsidR="00F625F7">
        <w:rPr>
          <w:rFonts w:cstheme="minorHAnsi"/>
          <w:sz w:val="28"/>
          <w:szCs w:val="28"/>
          <w:lang w:bidi="he-IL"/>
        </w:rPr>
        <w:t>Απριλίου</w:t>
      </w:r>
      <w:r w:rsidR="005735E2">
        <w:rPr>
          <w:rFonts w:cstheme="minorHAnsi"/>
          <w:sz w:val="28"/>
          <w:szCs w:val="28"/>
          <w:lang w:bidi="he-IL"/>
        </w:rPr>
        <w:t xml:space="preserve"> του 33μ.Χ. Σε αυτό το </w:t>
      </w:r>
      <w:r w:rsidR="00F625F7">
        <w:rPr>
          <w:rFonts w:cstheme="minorHAnsi"/>
          <w:sz w:val="28"/>
          <w:szCs w:val="28"/>
          <w:lang w:bidi="he-IL"/>
        </w:rPr>
        <w:t>συμπέρασμα</w:t>
      </w:r>
      <w:r w:rsidR="005735E2">
        <w:rPr>
          <w:rFonts w:cstheme="minorHAnsi"/>
          <w:sz w:val="28"/>
          <w:szCs w:val="28"/>
          <w:lang w:bidi="he-IL"/>
        </w:rPr>
        <w:t xml:space="preserve"> </w:t>
      </w:r>
      <w:r w:rsidR="00F625F7">
        <w:rPr>
          <w:rFonts w:cstheme="minorHAnsi"/>
          <w:sz w:val="28"/>
          <w:szCs w:val="28"/>
          <w:lang w:bidi="he-IL"/>
        </w:rPr>
        <w:t>καταλήξαμε</w:t>
      </w:r>
      <w:r w:rsidR="0088502B">
        <w:rPr>
          <w:rFonts w:cstheme="minorHAnsi"/>
          <w:sz w:val="28"/>
          <w:szCs w:val="28"/>
          <w:lang w:bidi="he-IL"/>
        </w:rPr>
        <w:t>,</w:t>
      </w:r>
      <w:r w:rsidR="005735E2">
        <w:rPr>
          <w:rFonts w:cstheme="minorHAnsi"/>
          <w:sz w:val="28"/>
          <w:szCs w:val="28"/>
          <w:lang w:bidi="he-IL"/>
        </w:rPr>
        <w:t xml:space="preserve"> </w:t>
      </w:r>
      <w:r w:rsidR="00F625F7">
        <w:rPr>
          <w:rFonts w:cstheme="minorHAnsi"/>
          <w:sz w:val="28"/>
          <w:szCs w:val="28"/>
          <w:lang w:bidi="he-IL"/>
        </w:rPr>
        <w:t>αφού</w:t>
      </w:r>
      <w:r w:rsidR="005735E2">
        <w:rPr>
          <w:rFonts w:cstheme="minorHAnsi"/>
          <w:sz w:val="28"/>
          <w:szCs w:val="28"/>
          <w:lang w:bidi="he-IL"/>
        </w:rPr>
        <w:t xml:space="preserve"> </w:t>
      </w:r>
      <w:r w:rsidR="00F625F7">
        <w:rPr>
          <w:rFonts w:cstheme="minorHAnsi"/>
          <w:sz w:val="28"/>
          <w:szCs w:val="28"/>
          <w:lang w:bidi="he-IL"/>
        </w:rPr>
        <w:t>προηγουμένως</w:t>
      </w:r>
      <w:r w:rsidR="005735E2">
        <w:rPr>
          <w:rFonts w:cstheme="minorHAnsi"/>
          <w:sz w:val="28"/>
          <w:szCs w:val="28"/>
          <w:lang w:bidi="he-IL"/>
        </w:rPr>
        <w:t xml:space="preserve"> </w:t>
      </w:r>
      <w:r w:rsidR="00F625F7">
        <w:rPr>
          <w:rFonts w:cstheme="minorHAnsi"/>
          <w:sz w:val="28"/>
          <w:szCs w:val="28"/>
          <w:lang w:bidi="he-IL"/>
        </w:rPr>
        <w:t>αναδείξαμε</w:t>
      </w:r>
      <w:r w:rsidR="005735E2">
        <w:rPr>
          <w:rFonts w:cstheme="minorHAnsi"/>
          <w:sz w:val="28"/>
          <w:szCs w:val="28"/>
          <w:lang w:bidi="he-IL"/>
        </w:rPr>
        <w:t xml:space="preserve"> μια </w:t>
      </w:r>
      <w:r w:rsidR="00F625F7">
        <w:rPr>
          <w:rFonts w:cstheme="minorHAnsi"/>
          <w:sz w:val="28"/>
          <w:szCs w:val="28"/>
          <w:lang w:bidi="he-IL"/>
        </w:rPr>
        <w:t>σημαντική</w:t>
      </w:r>
      <w:r w:rsidR="005735E2">
        <w:rPr>
          <w:rFonts w:cstheme="minorHAnsi"/>
          <w:sz w:val="28"/>
          <w:szCs w:val="28"/>
          <w:lang w:bidi="he-IL"/>
        </w:rPr>
        <w:t xml:space="preserve"> </w:t>
      </w:r>
      <w:r w:rsidR="00F625F7">
        <w:rPr>
          <w:rFonts w:cstheme="minorHAnsi"/>
          <w:sz w:val="28"/>
          <w:szCs w:val="28"/>
          <w:lang w:bidi="he-IL"/>
        </w:rPr>
        <w:t>πρόταση</w:t>
      </w:r>
      <w:r w:rsidR="0088502B">
        <w:rPr>
          <w:rFonts w:cstheme="minorHAnsi"/>
          <w:sz w:val="28"/>
          <w:szCs w:val="28"/>
          <w:lang w:bidi="he-IL"/>
        </w:rPr>
        <w:t>,</w:t>
      </w:r>
      <w:r w:rsidR="005735E2">
        <w:rPr>
          <w:rFonts w:cstheme="minorHAnsi"/>
          <w:sz w:val="28"/>
          <w:szCs w:val="28"/>
          <w:lang w:bidi="he-IL"/>
        </w:rPr>
        <w:t xml:space="preserve">  </w:t>
      </w:r>
      <w:r w:rsidR="002B3554">
        <w:rPr>
          <w:rFonts w:cstheme="minorHAnsi"/>
          <w:sz w:val="28"/>
          <w:szCs w:val="28"/>
          <w:lang w:bidi="he-IL"/>
        </w:rPr>
        <w:t xml:space="preserve">για το τι </w:t>
      </w:r>
      <w:r w:rsidR="00F625F7">
        <w:rPr>
          <w:rFonts w:cstheme="minorHAnsi"/>
          <w:sz w:val="28"/>
          <w:szCs w:val="28"/>
          <w:lang w:bidi="he-IL"/>
        </w:rPr>
        <w:t>ήταν</w:t>
      </w:r>
      <w:r w:rsidR="002B3554">
        <w:rPr>
          <w:rFonts w:cstheme="minorHAnsi"/>
          <w:sz w:val="28"/>
          <w:szCs w:val="28"/>
          <w:lang w:bidi="he-IL"/>
        </w:rPr>
        <w:t xml:space="preserve"> ως προς τον </w:t>
      </w:r>
      <w:r w:rsidR="00F625F7">
        <w:rPr>
          <w:rFonts w:cstheme="minorHAnsi"/>
          <w:sz w:val="28"/>
          <w:szCs w:val="28"/>
          <w:lang w:bidi="he-IL"/>
        </w:rPr>
        <w:t>χαρακτήρα</w:t>
      </w:r>
      <w:r w:rsidR="002B3554">
        <w:rPr>
          <w:rFonts w:cstheme="minorHAnsi"/>
          <w:sz w:val="28"/>
          <w:szCs w:val="28"/>
          <w:lang w:bidi="he-IL"/>
        </w:rPr>
        <w:t xml:space="preserve"> του και </w:t>
      </w:r>
      <w:r w:rsidR="00F625F7">
        <w:rPr>
          <w:rFonts w:cstheme="minorHAnsi"/>
          <w:sz w:val="28"/>
          <w:szCs w:val="28"/>
          <w:lang w:bidi="he-IL"/>
        </w:rPr>
        <w:t>πότε</w:t>
      </w:r>
      <w:r w:rsidR="002B3554">
        <w:rPr>
          <w:rFonts w:cstheme="minorHAnsi"/>
          <w:sz w:val="28"/>
          <w:szCs w:val="28"/>
          <w:lang w:bidi="he-IL"/>
        </w:rPr>
        <w:t xml:space="preserve"> </w:t>
      </w:r>
      <w:r w:rsidR="00F625F7">
        <w:rPr>
          <w:rFonts w:cstheme="minorHAnsi"/>
          <w:sz w:val="28"/>
          <w:szCs w:val="28"/>
          <w:lang w:bidi="he-IL"/>
        </w:rPr>
        <w:t>έγινε</w:t>
      </w:r>
      <w:r w:rsidR="002B3554">
        <w:rPr>
          <w:rFonts w:cstheme="minorHAnsi"/>
          <w:sz w:val="28"/>
          <w:szCs w:val="28"/>
          <w:lang w:bidi="he-IL"/>
        </w:rPr>
        <w:t xml:space="preserve"> το </w:t>
      </w:r>
      <w:r w:rsidR="00F625F7">
        <w:rPr>
          <w:rFonts w:cstheme="minorHAnsi"/>
          <w:sz w:val="28"/>
          <w:szCs w:val="28"/>
          <w:lang w:bidi="he-IL"/>
        </w:rPr>
        <w:t>τελευταίο</w:t>
      </w:r>
      <w:r w:rsidR="002B3554">
        <w:rPr>
          <w:rFonts w:cstheme="minorHAnsi"/>
          <w:sz w:val="28"/>
          <w:szCs w:val="28"/>
          <w:lang w:bidi="he-IL"/>
        </w:rPr>
        <w:t xml:space="preserve"> </w:t>
      </w:r>
      <w:r w:rsidR="00F625F7">
        <w:rPr>
          <w:rFonts w:cstheme="minorHAnsi"/>
          <w:sz w:val="28"/>
          <w:szCs w:val="28"/>
          <w:lang w:bidi="he-IL"/>
        </w:rPr>
        <w:t>δείπνο</w:t>
      </w:r>
      <w:r w:rsidR="002B3554">
        <w:rPr>
          <w:rFonts w:cstheme="minorHAnsi"/>
          <w:sz w:val="28"/>
          <w:szCs w:val="28"/>
          <w:lang w:bidi="he-IL"/>
        </w:rPr>
        <w:t xml:space="preserve"> του </w:t>
      </w:r>
      <w:r w:rsidR="00F625F7">
        <w:rPr>
          <w:rFonts w:cstheme="minorHAnsi"/>
          <w:sz w:val="28"/>
          <w:szCs w:val="28"/>
          <w:lang w:bidi="he-IL"/>
        </w:rPr>
        <w:t>Ιησού</w:t>
      </w:r>
      <w:r w:rsidR="002B3554">
        <w:rPr>
          <w:rFonts w:cstheme="minorHAnsi"/>
          <w:sz w:val="28"/>
          <w:szCs w:val="28"/>
          <w:lang w:bidi="he-IL"/>
        </w:rPr>
        <w:t xml:space="preserve"> και των </w:t>
      </w:r>
      <w:r w:rsidR="00F625F7">
        <w:rPr>
          <w:rFonts w:cstheme="minorHAnsi"/>
          <w:sz w:val="28"/>
          <w:szCs w:val="28"/>
          <w:lang w:bidi="he-IL"/>
        </w:rPr>
        <w:t>μαθητών</w:t>
      </w:r>
      <w:r w:rsidR="002B3554">
        <w:rPr>
          <w:rFonts w:cstheme="minorHAnsi"/>
          <w:sz w:val="28"/>
          <w:szCs w:val="28"/>
          <w:lang w:bidi="he-IL"/>
        </w:rPr>
        <w:t xml:space="preserve"> του. </w:t>
      </w:r>
      <w:r w:rsidR="00F625F7">
        <w:rPr>
          <w:rFonts w:cstheme="minorHAnsi"/>
          <w:sz w:val="28"/>
          <w:szCs w:val="28"/>
          <w:lang w:bidi="he-IL"/>
        </w:rPr>
        <w:t>Σύμφωνα</w:t>
      </w:r>
      <w:r w:rsidR="002B3554">
        <w:rPr>
          <w:rFonts w:cstheme="minorHAnsi"/>
          <w:sz w:val="28"/>
          <w:szCs w:val="28"/>
          <w:lang w:bidi="he-IL"/>
        </w:rPr>
        <w:t xml:space="preserve"> με τη </w:t>
      </w:r>
      <w:r w:rsidR="00F625F7">
        <w:rPr>
          <w:rFonts w:cstheme="minorHAnsi"/>
          <w:sz w:val="28"/>
          <w:szCs w:val="28"/>
          <w:lang w:bidi="he-IL"/>
        </w:rPr>
        <w:t>γνώμη</w:t>
      </w:r>
      <w:r w:rsidR="002B3554">
        <w:rPr>
          <w:rFonts w:cstheme="minorHAnsi"/>
          <w:sz w:val="28"/>
          <w:szCs w:val="28"/>
          <w:lang w:bidi="he-IL"/>
        </w:rPr>
        <w:t xml:space="preserve"> μας αυτό </w:t>
      </w:r>
      <w:r w:rsidR="00F625F7">
        <w:rPr>
          <w:rFonts w:cstheme="minorHAnsi"/>
          <w:sz w:val="28"/>
          <w:szCs w:val="28"/>
          <w:lang w:bidi="he-IL"/>
        </w:rPr>
        <w:t>έγινε</w:t>
      </w:r>
      <w:r w:rsidR="002B3554">
        <w:rPr>
          <w:rFonts w:cstheme="minorHAnsi"/>
          <w:sz w:val="28"/>
          <w:szCs w:val="28"/>
          <w:lang w:bidi="he-IL"/>
        </w:rPr>
        <w:t xml:space="preserve"> </w:t>
      </w:r>
      <w:r w:rsidR="00F625F7">
        <w:rPr>
          <w:rFonts w:cstheme="minorHAnsi"/>
          <w:sz w:val="28"/>
          <w:szCs w:val="28"/>
          <w:lang w:bidi="he-IL"/>
        </w:rPr>
        <w:t>Τέταρτη</w:t>
      </w:r>
      <w:r w:rsidR="002B3554">
        <w:rPr>
          <w:rFonts w:cstheme="minorHAnsi"/>
          <w:sz w:val="28"/>
          <w:szCs w:val="28"/>
          <w:lang w:bidi="he-IL"/>
        </w:rPr>
        <w:t xml:space="preserve"> </w:t>
      </w:r>
      <w:r w:rsidR="00F625F7">
        <w:rPr>
          <w:rFonts w:cstheme="minorHAnsi"/>
          <w:sz w:val="28"/>
          <w:szCs w:val="28"/>
          <w:lang w:bidi="he-IL"/>
        </w:rPr>
        <w:t>βράδυ</w:t>
      </w:r>
      <w:r w:rsidR="002B3554">
        <w:rPr>
          <w:rFonts w:cstheme="minorHAnsi"/>
          <w:sz w:val="28"/>
          <w:szCs w:val="28"/>
          <w:lang w:bidi="he-IL"/>
        </w:rPr>
        <w:t xml:space="preserve"> 1</w:t>
      </w:r>
      <w:r w:rsidR="00A5625B">
        <w:rPr>
          <w:rFonts w:cstheme="minorHAnsi"/>
          <w:sz w:val="28"/>
          <w:szCs w:val="28"/>
          <w:lang w:bidi="he-IL"/>
        </w:rPr>
        <w:t>2</w:t>
      </w:r>
      <w:r w:rsidR="002B3554">
        <w:rPr>
          <w:rFonts w:cstheme="minorHAnsi"/>
          <w:sz w:val="28"/>
          <w:szCs w:val="28"/>
          <w:lang w:bidi="he-IL"/>
        </w:rPr>
        <w:t xml:space="preserve"> Νισάν</w:t>
      </w:r>
      <w:r w:rsidR="0088502B">
        <w:rPr>
          <w:rFonts w:cstheme="minorHAnsi"/>
          <w:sz w:val="28"/>
          <w:szCs w:val="28"/>
          <w:lang w:bidi="he-IL"/>
        </w:rPr>
        <w:t>,</w:t>
      </w:r>
      <w:r w:rsidR="002B3554">
        <w:rPr>
          <w:rFonts w:cstheme="minorHAnsi"/>
          <w:sz w:val="28"/>
          <w:szCs w:val="28"/>
          <w:lang w:bidi="he-IL"/>
        </w:rPr>
        <w:t xml:space="preserve"> </w:t>
      </w:r>
      <w:r w:rsidR="00F625F7">
        <w:rPr>
          <w:rFonts w:cstheme="minorHAnsi"/>
          <w:sz w:val="28"/>
          <w:szCs w:val="28"/>
          <w:lang w:bidi="he-IL"/>
        </w:rPr>
        <w:t>ήταν</w:t>
      </w:r>
      <w:r w:rsidR="002B3554">
        <w:rPr>
          <w:rFonts w:cstheme="minorHAnsi"/>
          <w:sz w:val="28"/>
          <w:szCs w:val="28"/>
          <w:lang w:bidi="he-IL"/>
        </w:rPr>
        <w:t xml:space="preserve"> </w:t>
      </w:r>
      <w:r w:rsidR="00F625F7">
        <w:rPr>
          <w:rFonts w:cstheme="minorHAnsi"/>
          <w:sz w:val="28"/>
          <w:szCs w:val="28"/>
          <w:lang w:bidi="he-IL"/>
        </w:rPr>
        <w:t>πασχάλιο</w:t>
      </w:r>
      <w:r w:rsidR="002B3554">
        <w:rPr>
          <w:rFonts w:cstheme="minorHAnsi"/>
          <w:sz w:val="28"/>
          <w:szCs w:val="28"/>
          <w:lang w:bidi="he-IL"/>
        </w:rPr>
        <w:t xml:space="preserve"> </w:t>
      </w:r>
      <w:r w:rsidR="00F625F7">
        <w:rPr>
          <w:rFonts w:cstheme="minorHAnsi"/>
          <w:sz w:val="28"/>
          <w:szCs w:val="28"/>
          <w:lang w:bidi="he-IL"/>
        </w:rPr>
        <w:t>σύμφωνα</w:t>
      </w:r>
      <w:r w:rsidR="002B3554">
        <w:rPr>
          <w:rFonts w:cstheme="minorHAnsi"/>
          <w:sz w:val="28"/>
          <w:szCs w:val="28"/>
          <w:lang w:bidi="he-IL"/>
        </w:rPr>
        <w:t xml:space="preserve"> με </w:t>
      </w:r>
      <w:r w:rsidR="00F625F7">
        <w:rPr>
          <w:rFonts w:cstheme="minorHAnsi"/>
          <w:sz w:val="28"/>
          <w:szCs w:val="28"/>
          <w:lang w:bidi="he-IL"/>
        </w:rPr>
        <w:t>κάποια</w:t>
      </w:r>
      <w:r w:rsidR="002B3554">
        <w:rPr>
          <w:rFonts w:cstheme="minorHAnsi"/>
          <w:sz w:val="28"/>
          <w:szCs w:val="28"/>
          <w:lang w:bidi="he-IL"/>
        </w:rPr>
        <w:t xml:space="preserve"> </w:t>
      </w:r>
      <w:r w:rsidR="00F625F7">
        <w:rPr>
          <w:rFonts w:cstheme="minorHAnsi"/>
          <w:sz w:val="28"/>
          <w:szCs w:val="28"/>
          <w:lang w:bidi="he-IL"/>
        </w:rPr>
        <w:t>Ιουδαϊκή</w:t>
      </w:r>
      <w:r w:rsidR="00A5625B">
        <w:rPr>
          <w:rFonts w:cstheme="minorHAnsi"/>
          <w:sz w:val="28"/>
          <w:szCs w:val="28"/>
          <w:lang w:bidi="he-IL"/>
        </w:rPr>
        <w:t xml:space="preserve"> </w:t>
      </w:r>
      <w:r w:rsidR="00F625F7">
        <w:rPr>
          <w:rFonts w:cstheme="minorHAnsi"/>
          <w:sz w:val="28"/>
          <w:szCs w:val="28"/>
          <w:lang w:bidi="he-IL"/>
        </w:rPr>
        <w:t>αίρεση</w:t>
      </w:r>
      <w:r w:rsidR="00A5625B">
        <w:rPr>
          <w:rFonts w:cstheme="minorHAnsi"/>
          <w:sz w:val="28"/>
          <w:szCs w:val="28"/>
          <w:lang w:bidi="he-IL"/>
        </w:rPr>
        <w:t xml:space="preserve"> (όχι το επίσημο της </w:t>
      </w:r>
      <w:r w:rsidR="00F625F7">
        <w:rPr>
          <w:rFonts w:cstheme="minorHAnsi"/>
          <w:sz w:val="28"/>
          <w:szCs w:val="28"/>
          <w:lang w:bidi="he-IL"/>
        </w:rPr>
        <w:t>αίρεσης</w:t>
      </w:r>
      <w:r w:rsidR="00A5625B">
        <w:rPr>
          <w:rFonts w:cstheme="minorHAnsi"/>
          <w:sz w:val="28"/>
          <w:szCs w:val="28"/>
          <w:lang w:bidi="he-IL"/>
        </w:rPr>
        <w:t xml:space="preserve"> των </w:t>
      </w:r>
      <w:r w:rsidR="00F625F7">
        <w:rPr>
          <w:rFonts w:cstheme="minorHAnsi"/>
          <w:sz w:val="28"/>
          <w:szCs w:val="28"/>
          <w:lang w:bidi="he-IL"/>
        </w:rPr>
        <w:t>Σαδδουκαίων</w:t>
      </w:r>
      <w:r w:rsidR="0088502B">
        <w:rPr>
          <w:rFonts w:cstheme="minorHAnsi"/>
          <w:sz w:val="28"/>
          <w:szCs w:val="28"/>
          <w:lang w:bidi="he-IL"/>
        </w:rPr>
        <w:t>,</w:t>
      </w:r>
      <w:r w:rsidR="00A5625B">
        <w:rPr>
          <w:rFonts w:cstheme="minorHAnsi"/>
          <w:sz w:val="28"/>
          <w:szCs w:val="28"/>
          <w:lang w:bidi="he-IL"/>
        </w:rPr>
        <w:t xml:space="preserve"> που ήταν στις 15 Νισάν </w:t>
      </w:r>
      <w:r w:rsidR="00F625F7">
        <w:rPr>
          <w:rFonts w:cstheme="minorHAnsi"/>
          <w:sz w:val="28"/>
          <w:szCs w:val="28"/>
          <w:lang w:bidi="he-IL"/>
        </w:rPr>
        <w:t>ημέρα</w:t>
      </w:r>
      <w:r w:rsidR="00A5625B">
        <w:rPr>
          <w:rFonts w:cstheme="minorHAnsi"/>
          <w:sz w:val="28"/>
          <w:szCs w:val="28"/>
          <w:lang w:bidi="he-IL"/>
        </w:rPr>
        <w:t xml:space="preserve"> </w:t>
      </w:r>
      <w:r w:rsidR="00F625F7">
        <w:rPr>
          <w:rFonts w:cstheme="minorHAnsi"/>
          <w:sz w:val="28"/>
          <w:szCs w:val="28"/>
          <w:lang w:bidi="he-IL"/>
        </w:rPr>
        <w:t>Σάββατο</w:t>
      </w:r>
      <w:r w:rsidR="00A5625B">
        <w:rPr>
          <w:rFonts w:cstheme="minorHAnsi"/>
          <w:sz w:val="28"/>
          <w:szCs w:val="28"/>
          <w:lang w:bidi="he-IL"/>
        </w:rPr>
        <w:t xml:space="preserve"> κατά το </w:t>
      </w:r>
      <w:r w:rsidR="00F625F7">
        <w:rPr>
          <w:rFonts w:cstheme="minorHAnsi"/>
          <w:sz w:val="28"/>
          <w:szCs w:val="28"/>
          <w:lang w:bidi="he-IL"/>
        </w:rPr>
        <w:t>επίσημο</w:t>
      </w:r>
      <w:r w:rsidR="00A5625B">
        <w:rPr>
          <w:rFonts w:cstheme="minorHAnsi"/>
          <w:sz w:val="28"/>
          <w:szCs w:val="28"/>
          <w:lang w:bidi="he-IL"/>
        </w:rPr>
        <w:t xml:space="preserve"> </w:t>
      </w:r>
      <w:r w:rsidR="00F625F7">
        <w:rPr>
          <w:rFonts w:cstheme="minorHAnsi"/>
          <w:sz w:val="28"/>
          <w:szCs w:val="28"/>
          <w:lang w:bidi="he-IL"/>
        </w:rPr>
        <w:t>Ιουδαϊκό</w:t>
      </w:r>
      <w:r w:rsidR="00A5625B">
        <w:rPr>
          <w:rFonts w:cstheme="minorHAnsi"/>
          <w:sz w:val="28"/>
          <w:szCs w:val="28"/>
          <w:lang w:bidi="he-IL"/>
        </w:rPr>
        <w:t xml:space="preserve"> </w:t>
      </w:r>
      <w:r w:rsidR="00F625F7">
        <w:rPr>
          <w:rFonts w:cstheme="minorHAnsi"/>
          <w:sz w:val="28"/>
          <w:szCs w:val="28"/>
          <w:lang w:bidi="he-IL"/>
        </w:rPr>
        <w:t>ημερολόγιο</w:t>
      </w:r>
      <w:r w:rsidR="00A5625B">
        <w:rPr>
          <w:rFonts w:cstheme="minorHAnsi"/>
          <w:sz w:val="28"/>
          <w:szCs w:val="28"/>
          <w:lang w:bidi="he-IL"/>
        </w:rPr>
        <w:t xml:space="preserve">). </w:t>
      </w:r>
      <w:r w:rsidR="00F625F7">
        <w:rPr>
          <w:rFonts w:cstheme="minorHAnsi"/>
          <w:sz w:val="28"/>
          <w:szCs w:val="28"/>
          <w:lang w:bidi="he-IL"/>
        </w:rPr>
        <w:t>Έτσι</w:t>
      </w:r>
      <w:r w:rsidR="0037414B">
        <w:rPr>
          <w:rFonts w:cstheme="minorHAnsi"/>
          <w:sz w:val="28"/>
          <w:szCs w:val="28"/>
          <w:lang w:bidi="he-IL"/>
        </w:rPr>
        <w:t xml:space="preserve"> </w:t>
      </w:r>
      <w:r w:rsidR="00F625F7">
        <w:rPr>
          <w:rFonts w:cstheme="minorHAnsi"/>
          <w:sz w:val="28"/>
          <w:szCs w:val="28"/>
          <w:lang w:bidi="he-IL"/>
        </w:rPr>
        <w:t>αναδείξαμε</w:t>
      </w:r>
      <w:r w:rsidR="0037414B">
        <w:rPr>
          <w:rFonts w:cstheme="minorHAnsi"/>
          <w:sz w:val="28"/>
          <w:szCs w:val="28"/>
          <w:lang w:bidi="he-IL"/>
        </w:rPr>
        <w:t xml:space="preserve"> με </w:t>
      </w:r>
      <w:r w:rsidR="00F625F7">
        <w:rPr>
          <w:rFonts w:cstheme="minorHAnsi"/>
          <w:sz w:val="28"/>
          <w:szCs w:val="28"/>
          <w:lang w:bidi="he-IL"/>
        </w:rPr>
        <w:t>επιχειρήματα</w:t>
      </w:r>
      <w:r w:rsidR="0037414B">
        <w:rPr>
          <w:rFonts w:cstheme="minorHAnsi"/>
          <w:sz w:val="28"/>
          <w:szCs w:val="28"/>
          <w:lang w:bidi="he-IL"/>
        </w:rPr>
        <w:t xml:space="preserve"> την </w:t>
      </w:r>
      <w:r w:rsidR="00F625F7" w:rsidRPr="0037414B">
        <w:rPr>
          <w:rFonts w:cstheme="minorHAnsi"/>
          <w:b/>
          <w:bCs/>
          <w:i/>
          <w:iCs/>
          <w:sz w:val="28"/>
          <w:szCs w:val="28"/>
          <w:u w:val="single"/>
          <w:lang w:bidi="he-IL"/>
        </w:rPr>
        <w:t>απόλυτη</w:t>
      </w:r>
      <w:r w:rsidR="0037414B" w:rsidRPr="0037414B">
        <w:rPr>
          <w:rFonts w:cstheme="minorHAnsi"/>
          <w:b/>
          <w:bCs/>
          <w:i/>
          <w:iCs/>
          <w:sz w:val="28"/>
          <w:szCs w:val="28"/>
          <w:u w:val="single"/>
          <w:lang w:bidi="he-IL"/>
        </w:rPr>
        <w:t xml:space="preserve"> </w:t>
      </w:r>
      <w:r w:rsidR="00F625F7" w:rsidRPr="0037414B">
        <w:rPr>
          <w:rFonts w:cstheme="minorHAnsi"/>
          <w:b/>
          <w:bCs/>
          <w:i/>
          <w:iCs/>
          <w:sz w:val="28"/>
          <w:szCs w:val="28"/>
          <w:u w:val="single"/>
          <w:lang w:bidi="he-IL"/>
        </w:rPr>
        <w:t>ταύτιση</w:t>
      </w:r>
      <w:r w:rsidR="0037414B" w:rsidRPr="0037414B">
        <w:rPr>
          <w:rFonts w:cstheme="minorHAnsi"/>
          <w:b/>
          <w:bCs/>
          <w:i/>
          <w:iCs/>
          <w:sz w:val="28"/>
          <w:szCs w:val="28"/>
          <w:u w:val="single"/>
          <w:lang w:bidi="he-IL"/>
        </w:rPr>
        <w:t xml:space="preserve"> </w:t>
      </w:r>
      <w:r w:rsidR="0037414B">
        <w:rPr>
          <w:rFonts w:cstheme="minorHAnsi"/>
          <w:sz w:val="28"/>
          <w:szCs w:val="28"/>
          <w:lang w:bidi="he-IL"/>
        </w:rPr>
        <w:t xml:space="preserve">των </w:t>
      </w:r>
      <w:r w:rsidR="00F625F7">
        <w:rPr>
          <w:rFonts w:cstheme="minorHAnsi"/>
          <w:sz w:val="28"/>
          <w:szCs w:val="28"/>
          <w:lang w:bidi="he-IL"/>
        </w:rPr>
        <w:t>διηγήσεων</w:t>
      </w:r>
      <w:r w:rsidR="0037414B">
        <w:rPr>
          <w:rFonts w:cstheme="minorHAnsi"/>
          <w:sz w:val="28"/>
          <w:szCs w:val="28"/>
          <w:lang w:bidi="he-IL"/>
        </w:rPr>
        <w:t xml:space="preserve"> των </w:t>
      </w:r>
      <w:r w:rsidR="00F625F7">
        <w:rPr>
          <w:rFonts w:cstheme="minorHAnsi"/>
          <w:sz w:val="28"/>
          <w:szCs w:val="28"/>
          <w:lang w:bidi="he-IL"/>
        </w:rPr>
        <w:t>Συνοπτικών</w:t>
      </w:r>
      <w:r w:rsidR="0037414B">
        <w:rPr>
          <w:rFonts w:cstheme="minorHAnsi"/>
          <w:sz w:val="28"/>
          <w:szCs w:val="28"/>
          <w:lang w:bidi="he-IL"/>
        </w:rPr>
        <w:t xml:space="preserve"> και του </w:t>
      </w:r>
      <w:r w:rsidR="00F625F7">
        <w:rPr>
          <w:rFonts w:cstheme="minorHAnsi"/>
          <w:sz w:val="28"/>
          <w:szCs w:val="28"/>
          <w:lang w:bidi="he-IL"/>
        </w:rPr>
        <w:t>Ιωάννη</w:t>
      </w:r>
      <w:r w:rsidR="0088502B">
        <w:rPr>
          <w:rFonts w:cstheme="minorHAnsi"/>
          <w:sz w:val="28"/>
          <w:szCs w:val="28"/>
          <w:lang w:bidi="he-IL"/>
        </w:rPr>
        <w:t>,</w:t>
      </w:r>
      <w:r w:rsidR="0037414B">
        <w:rPr>
          <w:rFonts w:cstheme="minorHAnsi"/>
          <w:sz w:val="28"/>
          <w:szCs w:val="28"/>
          <w:lang w:bidi="he-IL"/>
        </w:rPr>
        <w:t xml:space="preserve"> για το τι </w:t>
      </w:r>
      <w:r w:rsidR="00F625F7">
        <w:rPr>
          <w:rFonts w:cstheme="minorHAnsi"/>
          <w:sz w:val="28"/>
          <w:szCs w:val="28"/>
          <w:lang w:bidi="he-IL"/>
        </w:rPr>
        <w:t>ήταν</w:t>
      </w:r>
      <w:r w:rsidR="0037414B">
        <w:rPr>
          <w:rFonts w:cstheme="minorHAnsi"/>
          <w:sz w:val="28"/>
          <w:szCs w:val="28"/>
          <w:lang w:bidi="he-IL"/>
        </w:rPr>
        <w:t xml:space="preserve"> και τι </w:t>
      </w:r>
      <w:r w:rsidR="00F625F7">
        <w:rPr>
          <w:rFonts w:cstheme="minorHAnsi"/>
          <w:sz w:val="28"/>
          <w:szCs w:val="28"/>
          <w:lang w:bidi="he-IL"/>
        </w:rPr>
        <w:t>συνέβη</w:t>
      </w:r>
      <w:r w:rsidR="0037414B">
        <w:rPr>
          <w:rFonts w:cstheme="minorHAnsi"/>
          <w:sz w:val="28"/>
          <w:szCs w:val="28"/>
          <w:lang w:bidi="he-IL"/>
        </w:rPr>
        <w:t xml:space="preserve"> στο </w:t>
      </w:r>
      <w:r w:rsidR="00F625F7">
        <w:rPr>
          <w:rFonts w:cstheme="minorHAnsi"/>
          <w:sz w:val="28"/>
          <w:szCs w:val="28"/>
          <w:lang w:bidi="he-IL"/>
        </w:rPr>
        <w:t>κρίσιμο</w:t>
      </w:r>
      <w:r w:rsidR="0037414B">
        <w:rPr>
          <w:rFonts w:cstheme="minorHAnsi"/>
          <w:sz w:val="28"/>
          <w:szCs w:val="28"/>
          <w:lang w:bidi="he-IL"/>
        </w:rPr>
        <w:t xml:space="preserve"> και </w:t>
      </w:r>
      <w:r w:rsidR="00F625F7">
        <w:rPr>
          <w:rFonts w:cstheme="minorHAnsi"/>
          <w:sz w:val="28"/>
          <w:szCs w:val="28"/>
          <w:lang w:bidi="he-IL"/>
        </w:rPr>
        <w:t>φοβερό</w:t>
      </w:r>
      <w:r w:rsidR="0037414B">
        <w:rPr>
          <w:rFonts w:cstheme="minorHAnsi"/>
          <w:sz w:val="28"/>
          <w:szCs w:val="28"/>
          <w:lang w:bidi="he-IL"/>
        </w:rPr>
        <w:t xml:space="preserve"> για την </w:t>
      </w:r>
      <w:r w:rsidR="00F625F7">
        <w:rPr>
          <w:rFonts w:cstheme="minorHAnsi"/>
          <w:sz w:val="28"/>
          <w:szCs w:val="28"/>
          <w:lang w:bidi="he-IL"/>
        </w:rPr>
        <w:lastRenderedPageBreak/>
        <w:t>ανθρωπότητα</w:t>
      </w:r>
      <w:r w:rsidR="0037414B">
        <w:rPr>
          <w:rFonts w:cstheme="minorHAnsi"/>
          <w:sz w:val="28"/>
          <w:szCs w:val="28"/>
          <w:lang w:bidi="he-IL"/>
        </w:rPr>
        <w:t xml:space="preserve"> </w:t>
      </w:r>
      <w:r w:rsidR="00F625F7">
        <w:rPr>
          <w:rFonts w:cstheme="minorHAnsi"/>
          <w:sz w:val="28"/>
          <w:szCs w:val="28"/>
          <w:lang w:bidi="he-IL"/>
        </w:rPr>
        <w:t>εκείνο</w:t>
      </w:r>
      <w:r w:rsidR="0037414B">
        <w:rPr>
          <w:rFonts w:cstheme="minorHAnsi"/>
          <w:sz w:val="28"/>
          <w:szCs w:val="28"/>
          <w:lang w:bidi="he-IL"/>
        </w:rPr>
        <w:t xml:space="preserve"> </w:t>
      </w:r>
      <w:r w:rsidR="00F625F7">
        <w:rPr>
          <w:rFonts w:cstheme="minorHAnsi"/>
          <w:sz w:val="28"/>
          <w:szCs w:val="28"/>
          <w:lang w:bidi="he-IL"/>
        </w:rPr>
        <w:t>δείπνο</w:t>
      </w:r>
      <w:r w:rsidR="0088502B">
        <w:rPr>
          <w:rFonts w:cstheme="minorHAnsi"/>
          <w:sz w:val="28"/>
          <w:szCs w:val="28"/>
          <w:lang w:bidi="he-IL"/>
        </w:rPr>
        <w:t>,</w:t>
      </w:r>
      <w:r w:rsidR="0037414B">
        <w:rPr>
          <w:rFonts w:cstheme="minorHAnsi"/>
          <w:sz w:val="28"/>
          <w:szCs w:val="28"/>
          <w:lang w:bidi="he-IL"/>
        </w:rPr>
        <w:t xml:space="preserve"> που </w:t>
      </w:r>
      <w:r w:rsidR="00F625F7">
        <w:rPr>
          <w:rFonts w:cstheme="minorHAnsi"/>
          <w:sz w:val="28"/>
          <w:szCs w:val="28"/>
          <w:lang w:bidi="he-IL"/>
        </w:rPr>
        <w:t>άλλαξε</w:t>
      </w:r>
      <w:r w:rsidR="0037414B">
        <w:rPr>
          <w:rFonts w:cstheme="minorHAnsi"/>
          <w:sz w:val="28"/>
          <w:szCs w:val="28"/>
          <w:lang w:bidi="he-IL"/>
        </w:rPr>
        <w:t xml:space="preserve"> το ρου της </w:t>
      </w:r>
      <w:r w:rsidR="00F625F7">
        <w:rPr>
          <w:rFonts w:cstheme="minorHAnsi"/>
          <w:sz w:val="28"/>
          <w:szCs w:val="28"/>
          <w:lang w:bidi="he-IL"/>
        </w:rPr>
        <w:t>ιστορίας</w:t>
      </w:r>
      <w:r w:rsidR="0037414B">
        <w:rPr>
          <w:rFonts w:cstheme="minorHAnsi"/>
          <w:sz w:val="28"/>
          <w:szCs w:val="28"/>
          <w:lang w:bidi="he-IL"/>
        </w:rPr>
        <w:t xml:space="preserve">. </w:t>
      </w:r>
      <w:r w:rsidR="00F625F7">
        <w:rPr>
          <w:rFonts w:cstheme="minorHAnsi"/>
          <w:sz w:val="28"/>
          <w:szCs w:val="28"/>
          <w:lang w:bidi="he-IL"/>
        </w:rPr>
        <w:t>Έτσι</w:t>
      </w:r>
      <w:r w:rsidR="0037414B">
        <w:rPr>
          <w:rFonts w:cstheme="minorHAnsi"/>
          <w:sz w:val="28"/>
          <w:szCs w:val="28"/>
          <w:lang w:bidi="he-IL"/>
        </w:rPr>
        <w:t xml:space="preserve"> </w:t>
      </w:r>
      <w:r w:rsidR="00F625F7">
        <w:rPr>
          <w:rFonts w:cstheme="minorHAnsi"/>
          <w:sz w:val="28"/>
          <w:szCs w:val="28"/>
          <w:lang w:bidi="he-IL"/>
        </w:rPr>
        <w:t>κατορθώσαμε</w:t>
      </w:r>
      <w:r w:rsidR="0037414B">
        <w:rPr>
          <w:rFonts w:cstheme="minorHAnsi"/>
          <w:sz w:val="28"/>
          <w:szCs w:val="28"/>
          <w:lang w:bidi="he-IL"/>
        </w:rPr>
        <w:t xml:space="preserve"> να </w:t>
      </w:r>
      <w:r w:rsidR="00F625F7">
        <w:rPr>
          <w:rFonts w:cstheme="minorHAnsi"/>
          <w:sz w:val="28"/>
          <w:szCs w:val="28"/>
          <w:lang w:bidi="he-IL"/>
        </w:rPr>
        <w:t>καθορίσουμε</w:t>
      </w:r>
      <w:r w:rsidR="0037414B">
        <w:rPr>
          <w:rFonts w:cstheme="minorHAnsi"/>
          <w:sz w:val="28"/>
          <w:szCs w:val="28"/>
          <w:lang w:bidi="he-IL"/>
        </w:rPr>
        <w:t xml:space="preserve"> τη </w:t>
      </w:r>
      <w:r w:rsidR="00F625F7">
        <w:rPr>
          <w:rFonts w:cstheme="minorHAnsi"/>
          <w:sz w:val="28"/>
          <w:szCs w:val="28"/>
          <w:lang w:bidi="he-IL"/>
        </w:rPr>
        <w:t>σειρά</w:t>
      </w:r>
      <w:r w:rsidR="0037414B">
        <w:rPr>
          <w:rFonts w:cstheme="minorHAnsi"/>
          <w:sz w:val="28"/>
          <w:szCs w:val="28"/>
          <w:lang w:bidi="he-IL"/>
        </w:rPr>
        <w:t xml:space="preserve"> των </w:t>
      </w:r>
      <w:r w:rsidR="00F625F7">
        <w:rPr>
          <w:rFonts w:cstheme="minorHAnsi"/>
          <w:sz w:val="28"/>
          <w:szCs w:val="28"/>
          <w:lang w:bidi="he-IL"/>
        </w:rPr>
        <w:t>γεγονότων</w:t>
      </w:r>
      <w:r w:rsidR="0037414B">
        <w:rPr>
          <w:rFonts w:cstheme="minorHAnsi"/>
          <w:sz w:val="28"/>
          <w:szCs w:val="28"/>
          <w:lang w:bidi="he-IL"/>
        </w:rPr>
        <w:t xml:space="preserve"> του </w:t>
      </w:r>
      <w:r w:rsidR="00F625F7">
        <w:rPr>
          <w:rFonts w:cstheme="minorHAnsi"/>
          <w:sz w:val="28"/>
          <w:szCs w:val="28"/>
          <w:lang w:bidi="he-IL"/>
        </w:rPr>
        <w:t>Πάθους</w:t>
      </w:r>
      <w:r w:rsidR="0037414B">
        <w:rPr>
          <w:rFonts w:cstheme="minorHAnsi"/>
          <w:sz w:val="28"/>
          <w:szCs w:val="28"/>
          <w:lang w:bidi="he-IL"/>
        </w:rPr>
        <w:t xml:space="preserve"> και της </w:t>
      </w:r>
      <w:r w:rsidR="00F625F7">
        <w:rPr>
          <w:rFonts w:cstheme="minorHAnsi"/>
          <w:sz w:val="28"/>
          <w:szCs w:val="28"/>
          <w:lang w:bidi="he-IL"/>
        </w:rPr>
        <w:t>Ανάστασης</w:t>
      </w:r>
      <w:r w:rsidR="00584F9F">
        <w:rPr>
          <w:rFonts w:cstheme="minorHAnsi"/>
          <w:sz w:val="28"/>
          <w:szCs w:val="28"/>
          <w:lang w:bidi="he-IL"/>
        </w:rPr>
        <w:t xml:space="preserve">: Τετάρτη 12-&gt;13 Νισάν το </w:t>
      </w:r>
      <w:r w:rsidR="00F625F7">
        <w:rPr>
          <w:rFonts w:cstheme="minorHAnsi"/>
          <w:sz w:val="28"/>
          <w:szCs w:val="28"/>
          <w:lang w:bidi="he-IL"/>
        </w:rPr>
        <w:t>βράδυ</w:t>
      </w:r>
      <w:r w:rsidR="00584F9F">
        <w:rPr>
          <w:rFonts w:cstheme="minorHAnsi"/>
          <w:sz w:val="28"/>
          <w:szCs w:val="28"/>
          <w:lang w:bidi="he-IL"/>
        </w:rPr>
        <w:t xml:space="preserve"> </w:t>
      </w:r>
      <w:r w:rsidR="00F625F7">
        <w:rPr>
          <w:rFonts w:cstheme="minorHAnsi"/>
          <w:sz w:val="28"/>
          <w:szCs w:val="28"/>
          <w:lang w:bidi="he-IL"/>
        </w:rPr>
        <w:t xml:space="preserve">μετά </w:t>
      </w:r>
      <w:r w:rsidR="00584F9F">
        <w:rPr>
          <w:rFonts w:cstheme="minorHAnsi"/>
          <w:sz w:val="28"/>
          <w:szCs w:val="28"/>
          <w:lang w:bidi="he-IL"/>
        </w:rPr>
        <w:t xml:space="preserve">το </w:t>
      </w:r>
      <w:r w:rsidR="00F625F7">
        <w:rPr>
          <w:rFonts w:cstheme="minorHAnsi"/>
          <w:sz w:val="28"/>
          <w:szCs w:val="28"/>
          <w:lang w:bidi="he-IL"/>
        </w:rPr>
        <w:t>φρικτό</w:t>
      </w:r>
      <w:r w:rsidR="00584F9F">
        <w:rPr>
          <w:rFonts w:cstheme="minorHAnsi"/>
          <w:sz w:val="28"/>
          <w:szCs w:val="28"/>
          <w:lang w:bidi="he-IL"/>
        </w:rPr>
        <w:t xml:space="preserve"> </w:t>
      </w:r>
      <w:r w:rsidR="00F625F7">
        <w:rPr>
          <w:rFonts w:cstheme="minorHAnsi"/>
          <w:sz w:val="28"/>
          <w:szCs w:val="28"/>
          <w:lang w:bidi="he-IL"/>
        </w:rPr>
        <w:t>εκείνο</w:t>
      </w:r>
      <w:r w:rsidR="00584F9F">
        <w:rPr>
          <w:rFonts w:cstheme="minorHAnsi"/>
          <w:sz w:val="28"/>
          <w:szCs w:val="28"/>
          <w:lang w:bidi="he-IL"/>
        </w:rPr>
        <w:t xml:space="preserve"> </w:t>
      </w:r>
      <w:r w:rsidR="00F625F7">
        <w:rPr>
          <w:rFonts w:cstheme="minorHAnsi"/>
          <w:sz w:val="28"/>
          <w:szCs w:val="28"/>
          <w:lang w:bidi="he-IL"/>
        </w:rPr>
        <w:t>δείπνο</w:t>
      </w:r>
      <w:r w:rsidR="00584F9F">
        <w:rPr>
          <w:rFonts w:cstheme="minorHAnsi"/>
          <w:sz w:val="28"/>
          <w:szCs w:val="28"/>
          <w:lang w:bidi="he-IL"/>
        </w:rPr>
        <w:t xml:space="preserve"> </w:t>
      </w:r>
      <w:r w:rsidR="00F625F7">
        <w:rPr>
          <w:rFonts w:cstheme="minorHAnsi"/>
          <w:sz w:val="28"/>
          <w:szCs w:val="28"/>
          <w:lang w:bidi="he-IL"/>
        </w:rPr>
        <w:t>γίνεται</w:t>
      </w:r>
      <w:r w:rsidR="00584F9F">
        <w:rPr>
          <w:rFonts w:cstheme="minorHAnsi"/>
          <w:sz w:val="28"/>
          <w:szCs w:val="28"/>
          <w:lang w:bidi="he-IL"/>
        </w:rPr>
        <w:t xml:space="preserve"> η </w:t>
      </w:r>
      <w:r w:rsidR="00F625F7">
        <w:rPr>
          <w:rFonts w:cstheme="minorHAnsi"/>
          <w:sz w:val="28"/>
          <w:szCs w:val="28"/>
          <w:lang w:bidi="he-IL"/>
        </w:rPr>
        <w:t>σύλληψη</w:t>
      </w:r>
      <w:r w:rsidR="00584F9F">
        <w:rPr>
          <w:rFonts w:cstheme="minorHAnsi"/>
          <w:sz w:val="28"/>
          <w:szCs w:val="28"/>
          <w:lang w:bidi="he-IL"/>
        </w:rPr>
        <w:t xml:space="preserve"> του </w:t>
      </w:r>
      <w:r w:rsidR="00F625F7">
        <w:rPr>
          <w:rFonts w:cstheme="minorHAnsi"/>
          <w:sz w:val="28"/>
          <w:szCs w:val="28"/>
          <w:lang w:bidi="he-IL"/>
        </w:rPr>
        <w:t>Ιησού</w:t>
      </w:r>
      <w:r w:rsidR="00584F9F">
        <w:rPr>
          <w:rFonts w:cstheme="minorHAnsi"/>
          <w:sz w:val="28"/>
          <w:szCs w:val="28"/>
          <w:lang w:bidi="he-IL"/>
        </w:rPr>
        <w:t xml:space="preserve"> στον </w:t>
      </w:r>
      <w:r w:rsidR="00F625F7">
        <w:rPr>
          <w:rFonts w:cstheme="minorHAnsi"/>
          <w:sz w:val="28"/>
          <w:szCs w:val="28"/>
          <w:lang w:bidi="he-IL"/>
        </w:rPr>
        <w:t>κήπο</w:t>
      </w:r>
      <w:r w:rsidR="00584F9F">
        <w:rPr>
          <w:rFonts w:cstheme="minorHAnsi"/>
          <w:sz w:val="28"/>
          <w:szCs w:val="28"/>
          <w:lang w:bidi="he-IL"/>
        </w:rPr>
        <w:t xml:space="preserve"> της Γεθσημανής. Το </w:t>
      </w:r>
      <w:r w:rsidR="00F625F7">
        <w:rPr>
          <w:rFonts w:cstheme="minorHAnsi"/>
          <w:sz w:val="28"/>
          <w:szCs w:val="28"/>
          <w:lang w:bidi="he-IL"/>
        </w:rPr>
        <w:t>ίδιο</w:t>
      </w:r>
      <w:r w:rsidR="00584F9F">
        <w:rPr>
          <w:rFonts w:cstheme="minorHAnsi"/>
          <w:sz w:val="28"/>
          <w:szCs w:val="28"/>
          <w:lang w:bidi="he-IL"/>
        </w:rPr>
        <w:t xml:space="preserve"> </w:t>
      </w:r>
      <w:r w:rsidR="00F625F7">
        <w:rPr>
          <w:rFonts w:cstheme="minorHAnsi"/>
          <w:sz w:val="28"/>
          <w:szCs w:val="28"/>
          <w:lang w:bidi="he-IL"/>
        </w:rPr>
        <w:t>βράδυ</w:t>
      </w:r>
      <w:r w:rsidR="00584F9F">
        <w:rPr>
          <w:rFonts w:cstheme="minorHAnsi"/>
          <w:sz w:val="28"/>
          <w:szCs w:val="28"/>
          <w:lang w:bidi="he-IL"/>
        </w:rPr>
        <w:t xml:space="preserve"> </w:t>
      </w:r>
      <w:r w:rsidR="00F625F7">
        <w:rPr>
          <w:rFonts w:cstheme="minorHAnsi"/>
          <w:sz w:val="28"/>
          <w:szCs w:val="28"/>
          <w:lang w:bidi="he-IL"/>
        </w:rPr>
        <w:t>γίνεται</w:t>
      </w:r>
      <w:r w:rsidR="00584F9F">
        <w:rPr>
          <w:rFonts w:cstheme="minorHAnsi"/>
          <w:sz w:val="28"/>
          <w:szCs w:val="28"/>
          <w:lang w:bidi="he-IL"/>
        </w:rPr>
        <w:t xml:space="preserve"> </w:t>
      </w:r>
      <w:r w:rsidR="00F625F7">
        <w:rPr>
          <w:rFonts w:cstheme="minorHAnsi"/>
          <w:sz w:val="28"/>
          <w:szCs w:val="28"/>
          <w:lang w:bidi="he-IL"/>
        </w:rPr>
        <w:t>ανάκριση</w:t>
      </w:r>
      <w:r w:rsidR="00584F9F">
        <w:rPr>
          <w:rFonts w:cstheme="minorHAnsi"/>
          <w:sz w:val="28"/>
          <w:szCs w:val="28"/>
          <w:lang w:bidi="he-IL"/>
        </w:rPr>
        <w:t xml:space="preserve"> και όχι </w:t>
      </w:r>
      <w:r w:rsidR="00F625F7">
        <w:rPr>
          <w:rFonts w:cstheme="minorHAnsi"/>
          <w:sz w:val="28"/>
          <w:szCs w:val="28"/>
          <w:lang w:bidi="he-IL"/>
        </w:rPr>
        <w:t>δίκη</w:t>
      </w:r>
      <w:r w:rsidR="00584F9F">
        <w:rPr>
          <w:rFonts w:cstheme="minorHAnsi"/>
          <w:sz w:val="28"/>
          <w:szCs w:val="28"/>
          <w:lang w:bidi="he-IL"/>
        </w:rPr>
        <w:t>(</w:t>
      </w:r>
      <w:r w:rsidR="00F625F7">
        <w:rPr>
          <w:rFonts w:cstheme="minorHAnsi"/>
          <w:sz w:val="28"/>
          <w:szCs w:val="28"/>
          <w:lang w:bidi="he-IL"/>
        </w:rPr>
        <w:t>άλλωστε</w:t>
      </w:r>
      <w:r w:rsidR="00584F9F">
        <w:rPr>
          <w:rFonts w:cstheme="minorHAnsi"/>
          <w:sz w:val="28"/>
          <w:szCs w:val="28"/>
          <w:lang w:bidi="he-IL"/>
        </w:rPr>
        <w:t xml:space="preserve"> δεν του </w:t>
      </w:r>
      <w:r w:rsidR="00F625F7">
        <w:rPr>
          <w:rFonts w:cstheme="minorHAnsi"/>
          <w:sz w:val="28"/>
          <w:szCs w:val="28"/>
          <w:lang w:bidi="he-IL"/>
        </w:rPr>
        <w:t>επιτρέπονταν</w:t>
      </w:r>
      <w:r w:rsidR="00584F9F">
        <w:rPr>
          <w:rFonts w:cstheme="minorHAnsi"/>
          <w:sz w:val="28"/>
          <w:szCs w:val="28"/>
          <w:lang w:bidi="he-IL"/>
        </w:rPr>
        <w:t xml:space="preserve"> </w:t>
      </w:r>
      <w:r w:rsidR="00F625F7">
        <w:rPr>
          <w:rFonts w:cstheme="minorHAnsi"/>
          <w:sz w:val="28"/>
          <w:szCs w:val="28"/>
          <w:lang w:bidi="he-IL"/>
        </w:rPr>
        <w:t>λόγω</w:t>
      </w:r>
      <w:r w:rsidR="00584F9F">
        <w:rPr>
          <w:rFonts w:cstheme="minorHAnsi"/>
          <w:sz w:val="28"/>
          <w:szCs w:val="28"/>
          <w:lang w:bidi="he-IL"/>
        </w:rPr>
        <w:t xml:space="preserve"> της </w:t>
      </w:r>
      <w:r w:rsidR="00F625F7">
        <w:rPr>
          <w:rFonts w:cstheme="minorHAnsi"/>
          <w:sz w:val="28"/>
          <w:szCs w:val="28"/>
          <w:lang w:bidi="he-IL"/>
        </w:rPr>
        <w:t>θέσης</w:t>
      </w:r>
      <w:r w:rsidR="00584F9F">
        <w:rPr>
          <w:rFonts w:cstheme="minorHAnsi"/>
          <w:sz w:val="28"/>
          <w:szCs w:val="28"/>
          <w:lang w:bidi="he-IL"/>
        </w:rPr>
        <w:t xml:space="preserve"> του</w:t>
      </w:r>
      <w:r w:rsidR="00D059AC">
        <w:rPr>
          <w:rFonts w:cstheme="minorHAnsi"/>
          <w:sz w:val="28"/>
          <w:szCs w:val="28"/>
          <w:lang w:bidi="he-IL"/>
        </w:rPr>
        <w:t>,</w:t>
      </w:r>
      <w:r w:rsidR="00584F9F">
        <w:rPr>
          <w:rFonts w:cstheme="minorHAnsi"/>
          <w:sz w:val="28"/>
          <w:szCs w:val="28"/>
          <w:lang w:bidi="he-IL"/>
        </w:rPr>
        <w:t xml:space="preserve"> </w:t>
      </w:r>
      <w:r w:rsidR="00F625F7">
        <w:rPr>
          <w:rFonts w:cstheme="minorHAnsi"/>
          <w:sz w:val="28"/>
          <w:szCs w:val="28"/>
          <w:lang w:bidi="he-IL"/>
        </w:rPr>
        <w:t>γιατί</w:t>
      </w:r>
      <w:r w:rsidR="00584F9F">
        <w:rPr>
          <w:rFonts w:cstheme="minorHAnsi"/>
          <w:sz w:val="28"/>
          <w:szCs w:val="28"/>
          <w:lang w:bidi="he-IL"/>
        </w:rPr>
        <w:t xml:space="preserve"> </w:t>
      </w:r>
      <w:r w:rsidR="00F625F7">
        <w:rPr>
          <w:rFonts w:cstheme="minorHAnsi"/>
          <w:sz w:val="28"/>
          <w:szCs w:val="28"/>
          <w:lang w:bidi="he-IL"/>
        </w:rPr>
        <w:t>ήταν</w:t>
      </w:r>
      <w:r w:rsidR="00584F9F">
        <w:rPr>
          <w:rFonts w:cstheme="minorHAnsi"/>
          <w:sz w:val="28"/>
          <w:szCs w:val="28"/>
          <w:lang w:bidi="he-IL"/>
        </w:rPr>
        <w:t xml:space="preserve"> </w:t>
      </w:r>
      <w:r w:rsidR="00F625F7">
        <w:rPr>
          <w:rFonts w:cstheme="minorHAnsi"/>
          <w:sz w:val="28"/>
          <w:szCs w:val="28"/>
          <w:lang w:bidi="he-IL"/>
        </w:rPr>
        <w:t>πρώην</w:t>
      </w:r>
      <w:r w:rsidR="00584F9F">
        <w:rPr>
          <w:rFonts w:cstheme="minorHAnsi"/>
          <w:sz w:val="28"/>
          <w:szCs w:val="28"/>
          <w:lang w:bidi="he-IL"/>
        </w:rPr>
        <w:t xml:space="preserve"> και όχι </w:t>
      </w:r>
      <w:r w:rsidR="00F625F7">
        <w:rPr>
          <w:rFonts w:cstheme="minorHAnsi"/>
          <w:sz w:val="28"/>
          <w:szCs w:val="28"/>
          <w:lang w:bidi="he-IL"/>
        </w:rPr>
        <w:t>τωρινός</w:t>
      </w:r>
      <w:r w:rsidR="00584F9F">
        <w:rPr>
          <w:rFonts w:cstheme="minorHAnsi"/>
          <w:sz w:val="28"/>
          <w:szCs w:val="28"/>
          <w:lang w:bidi="he-IL"/>
        </w:rPr>
        <w:t xml:space="preserve"> </w:t>
      </w:r>
      <w:r w:rsidR="00F625F7">
        <w:rPr>
          <w:rFonts w:cstheme="minorHAnsi"/>
          <w:sz w:val="28"/>
          <w:szCs w:val="28"/>
          <w:lang w:bidi="he-IL"/>
        </w:rPr>
        <w:t>αρχιερέας</w:t>
      </w:r>
      <w:r w:rsidR="00584F9F">
        <w:rPr>
          <w:rFonts w:cstheme="minorHAnsi"/>
          <w:sz w:val="28"/>
          <w:szCs w:val="28"/>
          <w:lang w:bidi="he-IL"/>
        </w:rPr>
        <w:t xml:space="preserve">)του </w:t>
      </w:r>
      <w:r w:rsidR="00F625F7">
        <w:rPr>
          <w:rFonts w:cstheme="minorHAnsi"/>
          <w:sz w:val="28"/>
          <w:szCs w:val="28"/>
          <w:lang w:bidi="he-IL"/>
        </w:rPr>
        <w:t>Ιησού</w:t>
      </w:r>
      <w:r w:rsidR="00584F9F">
        <w:rPr>
          <w:rFonts w:cstheme="minorHAnsi"/>
          <w:sz w:val="28"/>
          <w:szCs w:val="28"/>
          <w:lang w:bidi="he-IL"/>
        </w:rPr>
        <w:t xml:space="preserve"> από τον </w:t>
      </w:r>
      <w:r w:rsidR="00F625F7">
        <w:rPr>
          <w:rFonts w:cstheme="minorHAnsi"/>
          <w:sz w:val="28"/>
          <w:szCs w:val="28"/>
          <w:lang w:bidi="he-IL"/>
        </w:rPr>
        <w:t>πρώην</w:t>
      </w:r>
      <w:r w:rsidR="00584F9F">
        <w:rPr>
          <w:rFonts w:cstheme="minorHAnsi"/>
          <w:sz w:val="28"/>
          <w:szCs w:val="28"/>
          <w:lang w:bidi="he-IL"/>
        </w:rPr>
        <w:t xml:space="preserve"> </w:t>
      </w:r>
      <w:r w:rsidR="00F625F7">
        <w:rPr>
          <w:rFonts w:cstheme="minorHAnsi"/>
          <w:sz w:val="28"/>
          <w:szCs w:val="28"/>
          <w:lang w:bidi="he-IL"/>
        </w:rPr>
        <w:t>αρχιερέα</w:t>
      </w:r>
      <w:r w:rsidR="00584F9F">
        <w:rPr>
          <w:rFonts w:cstheme="minorHAnsi"/>
          <w:sz w:val="28"/>
          <w:szCs w:val="28"/>
          <w:lang w:bidi="he-IL"/>
        </w:rPr>
        <w:t xml:space="preserve"> </w:t>
      </w:r>
      <w:r w:rsidR="00F625F7">
        <w:rPr>
          <w:rFonts w:cstheme="minorHAnsi"/>
          <w:sz w:val="28"/>
          <w:szCs w:val="28"/>
          <w:lang w:bidi="he-IL"/>
        </w:rPr>
        <w:t>Άννα</w:t>
      </w:r>
      <w:r w:rsidR="00986066">
        <w:rPr>
          <w:rFonts w:cstheme="minorHAnsi"/>
          <w:sz w:val="28"/>
          <w:szCs w:val="28"/>
          <w:lang w:bidi="he-IL"/>
        </w:rPr>
        <w:t>,</w:t>
      </w:r>
      <w:r w:rsidR="00584F9F">
        <w:rPr>
          <w:rFonts w:cstheme="minorHAnsi"/>
          <w:sz w:val="28"/>
          <w:szCs w:val="28"/>
          <w:lang w:bidi="he-IL"/>
        </w:rPr>
        <w:t xml:space="preserve"> που </w:t>
      </w:r>
      <w:r w:rsidR="00F625F7">
        <w:rPr>
          <w:rFonts w:cstheme="minorHAnsi"/>
          <w:sz w:val="28"/>
          <w:szCs w:val="28"/>
          <w:lang w:bidi="he-IL"/>
        </w:rPr>
        <w:t>μαρτυράται</w:t>
      </w:r>
      <w:r w:rsidR="00584F9F">
        <w:rPr>
          <w:rFonts w:cstheme="minorHAnsi"/>
          <w:sz w:val="28"/>
          <w:szCs w:val="28"/>
          <w:lang w:bidi="he-IL"/>
        </w:rPr>
        <w:t xml:space="preserve"> από τον </w:t>
      </w:r>
      <w:r w:rsidR="00F625F7">
        <w:rPr>
          <w:rFonts w:cstheme="minorHAnsi"/>
          <w:sz w:val="28"/>
          <w:szCs w:val="28"/>
          <w:lang w:bidi="he-IL"/>
        </w:rPr>
        <w:t>Ιωάννη</w:t>
      </w:r>
      <w:r w:rsidR="00584F9F">
        <w:rPr>
          <w:rFonts w:cstheme="minorHAnsi"/>
          <w:sz w:val="28"/>
          <w:szCs w:val="28"/>
          <w:lang w:bidi="he-IL"/>
        </w:rPr>
        <w:t>.</w:t>
      </w:r>
      <w:r w:rsidR="00EB4E86">
        <w:rPr>
          <w:rFonts w:cstheme="minorHAnsi"/>
          <w:sz w:val="28"/>
          <w:szCs w:val="28"/>
          <w:lang w:bidi="he-IL"/>
        </w:rPr>
        <w:t xml:space="preserve"> </w:t>
      </w:r>
      <w:r w:rsidR="00F625F7">
        <w:rPr>
          <w:rFonts w:cstheme="minorHAnsi"/>
          <w:sz w:val="28"/>
          <w:szCs w:val="28"/>
          <w:lang w:bidi="he-IL"/>
        </w:rPr>
        <w:t>Πέμπτη</w:t>
      </w:r>
      <w:r w:rsidR="00EB4E86">
        <w:rPr>
          <w:rFonts w:cstheme="minorHAnsi"/>
          <w:sz w:val="28"/>
          <w:szCs w:val="28"/>
          <w:lang w:bidi="he-IL"/>
        </w:rPr>
        <w:t xml:space="preserve"> 13 Νισάν το </w:t>
      </w:r>
      <w:r w:rsidR="00A06D8F">
        <w:rPr>
          <w:rFonts w:cstheme="minorHAnsi"/>
          <w:sz w:val="28"/>
          <w:szCs w:val="28"/>
          <w:lang w:bidi="he-IL"/>
        </w:rPr>
        <w:t>πρωί</w:t>
      </w:r>
      <w:r w:rsidR="00EB4E86">
        <w:rPr>
          <w:rFonts w:cstheme="minorHAnsi"/>
          <w:sz w:val="28"/>
          <w:szCs w:val="28"/>
          <w:lang w:bidi="he-IL"/>
        </w:rPr>
        <w:t xml:space="preserve"> ο </w:t>
      </w:r>
      <w:r w:rsidR="00A06D8F">
        <w:rPr>
          <w:rFonts w:cstheme="minorHAnsi"/>
          <w:sz w:val="28"/>
          <w:szCs w:val="28"/>
          <w:lang w:bidi="he-IL"/>
        </w:rPr>
        <w:t>Ιησούς</w:t>
      </w:r>
      <w:r w:rsidR="00EB4E86">
        <w:rPr>
          <w:rFonts w:cstheme="minorHAnsi"/>
          <w:sz w:val="28"/>
          <w:szCs w:val="28"/>
          <w:lang w:bidi="he-IL"/>
        </w:rPr>
        <w:t xml:space="preserve"> </w:t>
      </w:r>
      <w:r w:rsidR="00A06D8F">
        <w:rPr>
          <w:rFonts w:cstheme="minorHAnsi"/>
          <w:sz w:val="28"/>
          <w:szCs w:val="28"/>
          <w:lang w:bidi="he-IL"/>
        </w:rPr>
        <w:t>σύρεται</w:t>
      </w:r>
      <w:r w:rsidR="00EB4E86">
        <w:rPr>
          <w:rFonts w:cstheme="minorHAnsi"/>
          <w:sz w:val="28"/>
          <w:szCs w:val="28"/>
          <w:lang w:bidi="he-IL"/>
        </w:rPr>
        <w:t xml:space="preserve"> σε </w:t>
      </w:r>
      <w:r w:rsidR="00A06D8F">
        <w:rPr>
          <w:rFonts w:cstheme="minorHAnsi"/>
          <w:sz w:val="28"/>
          <w:szCs w:val="28"/>
          <w:lang w:bidi="he-IL"/>
        </w:rPr>
        <w:t>επίσημη</w:t>
      </w:r>
      <w:r w:rsidR="00EB4E86">
        <w:rPr>
          <w:rFonts w:cstheme="minorHAnsi"/>
          <w:sz w:val="28"/>
          <w:szCs w:val="28"/>
          <w:lang w:bidi="he-IL"/>
        </w:rPr>
        <w:t xml:space="preserve"> </w:t>
      </w:r>
      <w:r w:rsidR="00A06D8F">
        <w:rPr>
          <w:rFonts w:cstheme="minorHAnsi"/>
          <w:sz w:val="28"/>
          <w:szCs w:val="28"/>
          <w:lang w:bidi="he-IL"/>
        </w:rPr>
        <w:t>Ιουδαϊκή</w:t>
      </w:r>
      <w:r w:rsidR="00EB4E86">
        <w:rPr>
          <w:rFonts w:cstheme="minorHAnsi"/>
          <w:sz w:val="28"/>
          <w:szCs w:val="28"/>
          <w:lang w:bidi="he-IL"/>
        </w:rPr>
        <w:t xml:space="preserve"> </w:t>
      </w:r>
      <w:r w:rsidR="00A06D8F">
        <w:rPr>
          <w:rFonts w:cstheme="minorHAnsi"/>
          <w:sz w:val="28"/>
          <w:szCs w:val="28"/>
          <w:lang w:bidi="he-IL"/>
        </w:rPr>
        <w:t>δίκη</w:t>
      </w:r>
      <w:r w:rsidR="00EB4E86">
        <w:rPr>
          <w:rFonts w:cstheme="minorHAnsi"/>
          <w:sz w:val="28"/>
          <w:szCs w:val="28"/>
          <w:lang w:bidi="he-IL"/>
        </w:rPr>
        <w:t xml:space="preserve"> από το </w:t>
      </w:r>
      <w:r w:rsidR="00A06D8F">
        <w:rPr>
          <w:rFonts w:cstheme="minorHAnsi"/>
          <w:sz w:val="28"/>
          <w:szCs w:val="28"/>
          <w:lang w:bidi="he-IL"/>
        </w:rPr>
        <w:t>Σανχεντρίν</w:t>
      </w:r>
      <w:r w:rsidR="00986066">
        <w:rPr>
          <w:rFonts w:cstheme="minorHAnsi"/>
          <w:sz w:val="28"/>
          <w:szCs w:val="28"/>
          <w:lang w:bidi="he-IL"/>
        </w:rPr>
        <w:t>,</w:t>
      </w:r>
      <w:r w:rsidR="00EB4E86">
        <w:rPr>
          <w:rFonts w:cstheme="minorHAnsi"/>
          <w:sz w:val="28"/>
          <w:szCs w:val="28"/>
          <w:lang w:bidi="he-IL"/>
        </w:rPr>
        <w:t xml:space="preserve"> η </w:t>
      </w:r>
      <w:r w:rsidR="00A06D8F">
        <w:rPr>
          <w:rFonts w:cstheme="minorHAnsi"/>
          <w:sz w:val="28"/>
          <w:szCs w:val="28"/>
          <w:lang w:bidi="he-IL"/>
        </w:rPr>
        <w:t>οποία</w:t>
      </w:r>
      <w:r w:rsidR="00EB4E86">
        <w:rPr>
          <w:rFonts w:cstheme="minorHAnsi"/>
          <w:sz w:val="28"/>
          <w:szCs w:val="28"/>
          <w:lang w:bidi="he-IL"/>
        </w:rPr>
        <w:t xml:space="preserve"> </w:t>
      </w:r>
      <w:r w:rsidR="00A06D8F">
        <w:rPr>
          <w:rFonts w:cstheme="minorHAnsi"/>
          <w:sz w:val="28"/>
          <w:szCs w:val="28"/>
          <w:lang w:bidi="he-IL"/>
        </w:rPr>
        <w:t>διαρκεί</w:t>
      </w:r>
      <w:r w:rsidR="00EB4E86">
        <w:rPr>
          <w:rFonts w:cstheme="minorHAnsi"/>
          <w:sz w:val="28"/>
          <w:szCs w:val="28"/>
          <w:lang w:bidi="he-IL"/>
        </w:rPr>
        <w:t xml:space="preserve"> (όπως η </w:t>
      </w:r>
      <w:r w:rsidR="00A06D8F">
        <w:rPr>
          <w:rFonts w:cstheme="minorHAnsi"/>
          <w:sz w:val="28"/>
          <w:szCs w:val="28"/>
          <w:lang w:bidi="he-IL"/>
        </w:rPr>
        <w:t>νομολογία</w:t>
      </w:r>
      <w:r w:rsidR="00EB4E86">
        <w:rPr>
          <w:rFonts w:cstheme="minorHAnsi"/>
          <w:sz w:val="28"/>
          <w:szCs w:val="28"/>
          <w:lang w:bidi="he-IL"/>
        </w:rPr>
        <w:t xml:space="preserve"> των </w:t>
      </w:r>
      <w:r w:rsidR="00A06D8F">
        <w:rPr>
          <w:rFonts w:cstheme="minorHAnsi"/>
          <w:sz w:val="28"/>
          <w:szCs w:val="28"/>
          <w:lang w:bidi="he-IL"/>
        </w:rPr>
        <w:t>ιουδαίων</w:t>
      </w:r>
      <w:r w:rsidR="00EB4E86">
        <w:rPr>
          <w:rFonts w:cstheme="minorHAnsi"/>
          <w:sz w:val="28"/>
          <w:szCs w:val="28"/>
          <w:lang w:bidi="he-IL"/>
        </w:rPr>
        <w:t xml:space="preserve"> </w:t>
      </w:r>
      <w:r w:rsidR="00A06D8F">
        <w:rPr>
          <w:rFonts w:cstheme="minorHAnsi"/>
          <w:sz w:val="28"/>
          <w:szCs w:val="28"/>
          <w:lang w:bidi="he-IL"/>
        </w:rPr>
        <w:t>επέβαλε</w:t>
      </w:r>
      <w:r w:rsidR="00EB4E86">
        <w:rPr>
          <w:rFonts w:cstheme="minorHAnsi"/>
          <w:sz w:val="28"/>
          <w:szCs w:val="28"/>
          <w:lang w:bidi="he-IL"/>
        </w:rPr>
        <w:t>)</w:t>
      </w:r>
      <w:r w:rsidR="00A06D8F">
        <w:rPr>
          <w:rFonts w:cstheme="minorHAnsi"/>
          <w:sz w:val="28"/>
          <w:szCs w:val="28"/>
          <w:lang w:bidi="he-IL"/>
        </w:rPr>
        <w:t>μέχρι</w:t>
      </w:r>
      <w:r w:rsidR="00EB4E86">
        <w:rPr>
          <w:rFonts w:cstheme="minorHAnsi"/>
          <w:sz w:val="28"/>
          <w:szCs w:val="28"/>
          <w:lang w:bidi="he-IL"/>
        </w:rPr>
        <w:t xml:space="preserve"> </w:t>
      </w:r>
      <w:r w:rsidR="00A06D8F">
        <w:rPr>
          <w:rFonts w:cstheme="minorHAnsi"/>
          <w:sz w:val="28"/>
          <w:szCs w:val="28"/>
          <w:lang w:bidi="he-IL"/>
        </w:rPr>
        <w:t>περίπου</w:t>
      </w:r>
      <w:r w:rsidR="00EB4E86">
        <w:rPr>
          <w:rFonts w:cstheme="minorHAnsi"/>
          <w:sz w:val="28"/>
          <w:szCs w:val="28"/>
          <w:lang w:bidi="he-IL"/>
        </w:rPr>
        <w:t xml:space="preserve"> το </w:t>
      </w:r>
      <w:r w:rsidR="00A06D8F">
        <w:rPr>
          <w:rFonts w:cstheme="minorHAnsi"/>
          <w:sz w:val="28"/>
          <w:szCs w:val="28"/>
          <w:lang w:bidi="he-IL"/>
        </w:rPr>
        <w:t>απόγευμα</w:t>
      </w:r>
      <w:r w:rsidR="00EB4E86">
        <w:rPr>
          <w:rFonts w:cstheme="minorHAnsi"/>
          <w:sz w:val="28"/>
          <w:szCs w:val="28"/>
          <w:lang w:bidi="he-IL"/>
        </w:rPr>
        <w:t xml:space="preserve"> </w:t>
      </w:r>
      <w:r w:rsidR="00A06D8F">
        <w:rPr>
          <w:rFonts w:cstheme="minorHAnsi"/>
          <w:sz w:val="28"/>
          <w:szCs w:val="28"/>
          <w:lang w:bidi="he-IL"/>
        </w:rPr>
        <w:t>εκείνης</w:t>
      </w:r>
      <w:r w:rsidR="00EB4E86">
        <w:rPr>
          <w:rFonts w:cstheme="minorHAnsi"/>
          <w:sz w:val="28"/>
          <w:szCs w:val="28"/>
          <w:lang w:bidi="he-IL"/>
        </w:rPr>
        <w:t xml:space="preserve"> της </w:t>
      </w:r>
      <w:r w:rsidR="00A06D8F">
        <w:rPr>
          <w:rFonts w:cstheme="minorHAnsi"/>
          <w:sz w:val="28"/>
          <w:szCs w:val="28"/>
          <w:lang w:bidi="he-IL"/>
        </w:rPr>
        <w:t>ημέρας</w:t>
      </w:r>
      <w:r w:rsidR="00EB4E86">
        <w:rPr>
          <w:rFonts w:cstheme="minorHAnsi"/>
          <w:sz w:val="28"/>
          <w:szCs w:val="28"/>
          <w:lang w:bidi="he-IL"/>
        </w:rPr>
        <w:t xml:space="preserve">. </w:t>
      </w:r>
      <w:r w:rsidR="00A06D8F">
        <w:rPr>
          <w:rFonts w:cstheme="minorHAnsi"/>
          <w:sz w:val="28"/>
          <w:szCs w:val="28"/>
          <w:lang w:bidi="he-IL"/>
        </w:rPr>
        <w:t>Επειδή</w:t>
      </w:r>
      <w:r w:rsidR="00EB4E86">
        <w:rPr>
          <w:rFonts w:cstheme="minorHAnsi"/>
          <w:sz w:val="28"/>
          <w:szCs w:val="28"/>
          <w:lang w:bidi="he-IL"/>
        </w:rPr>
        <w:t xml:space="preserve"> η </w:t>
      </w:r>
      <w:r w:rsidR="00A06D8F">
        <w:rPr>
          <w:rFonts w:cstheme="minorHAnsi"/>
          <w:sz w:val="28"/>
          <w:szCs w:val="28"/>
          <w:lang w:bidi="he-IL"/>
        </w:rPr>
        <w:t>απόφαση</w:t>
      </w:r>
      <w:r w:rsidR="00EB4E86">
        <w:rPr>
          <w:rFonts w:cstheme="minorHAnsi"/>
          <w:sz w:val="28"/>
          <w:szCs w:val="28"/>
          <w:lang w:bidi="he-IL"/>
        </w:rPr>
        <w:t xml:space="preserve"> είναι </w:t>
      </w:r>
      <w:r w:rsidR="00A06D8F">
        <w:rPr>
          <w:rFonts w:cstheme="minorHAnsi"/>
          <w:sz w:val="28"/>
          <w:szCs w:val="28"/>
          <w:lang w:bidi="he-IL"/>
        </w:rPr>
        <w:t>καταδικαστική</w:t>
      </w:r>
      <w:r w:rsidR="00D059AC">
        <w:rPr>
          <w:rFonts w:cstheme="minorHAnsi"/>
          <w:sz w:val="28"/>
          <w:szCs w:val="28"/>
          <w:lang w:bidi="he-IL"/>
        </w:rPr>
        <w:t>,</w:t>
      </w:r>
      <w:r w:rsidR="00EB4E86">
        <w:rPr>
          <w:rFonts w:cstheme="minorHAnsi"/>
          <w:sz w:val="28"/>
          <w:szCs w:val="28"/>
          <w:lang w:bidi="he-IL"/>
        </w:rPr>
        <w:t xml:space="preserve"> όπως </w:t>
      </w:r>
      <w:r w:rsidR="00A06D8F">
        <w:rPr>
          <w:rFonts w:cstheme="minorHAnsi"/>
          <w:sz w:val="28"/>
          <w:szCs w:val="28"/>
          <w:lang w:bidi="he-IL"/>
        </w:rPr>
        <w:t>όριζε</w:t>
      </w:r>
      <w:r w:rsidR="00EB4E86">
        <w:rPr>
          <w:rFonts w:cstheme="minorHAnsi"/>
          <w:sz w:val="28"/>
          <w:szCs w:val="28"/>
          <w:lang w:bidi="he-IL"/>
        </w:rPr>
        <w:t xml:space="preserve"> η </w:t>
      </w:r>
      <w:r w:rsidR="00A06D8F">
        <w:rPr>
          <w:rFonts w:cstheme="minorHAnsi"/>
          <w:sz w:val="28"/>
          <w:szCs w:val="28"/>
          <w:lang w:bidi="he-IL"/>
        </w:rPr>
        <w:t>ιουδαϊκή</w:t>
      </w:r>
      <w:r w:rsidR="00EB4E86">
        <w:rPr>
          <w:rFonts w:cstheme="minorHAnsi"/>
          <w:sz w:val="28"/>
          <w:szCs w:val="28"/>
          <w:lang w:bidi="he-IL"/>
        </w:rPr>
        <w:t xml:space="preserve"> </w:t>
      </w:r>
      <w:r w:rsidR="00A06D8F">
        <w:rPr>
          <w:rFonts w:cstheme="minorHAnsi"/>
          <w:sz w:val="28"/>
          <w:szCs w:val="28"/>
          <w:lang w:bidi="he-IL"/>
        </w:rPr>
        <w:t>νομολογία</w:t>
      </w:r>
      <w:r w:rsidR="00D059AC">
        <w:rPr>
          <w:rFonts w:cstheme="minorHAnsi"/>
          <w:sz w:val="28"/>
          <w:szCs w:val="28"/>
          <w:lang w:bidi="he-IL"/>
        </w:rPr>
        <w:t>,</w:t>
      </w:r>
      <w:r w:rsidR="00EB4E86">
        <w:rPr>
          <w:rFonts w:cstheme="minorHAnsi"/>
          <w:sz w:val="28"/>
          <w:szCs w:val="28"/>
          <w:lang w:bidi="he-IL"/>
        </w:rPr>
        <w:t xml:space="preserve"> αυτή θα </w:t>
      </w:r>
      <w:r w:rsidR="00A06D8F">
        <w:rPr>
          <w:rFonts w:cstheme="minorHAnsi"/>
          <w:sz w:val="28"/>
          <w:szCs w:val="28"/>
          <w:lang w:bidi="he-IL"/>
        </w:rPr>
        <w:t>έπρεπε</w:t>
      </w:r>
      <w:r w:rsidR="00EB4E86">
        <w:rPr>
          <w:rFonts w:cstheme="minorHAnsi"/>
          <w:sz w:val="28"/>
          <w:szCs w:val="28"/>
          <w:lang w:bidi="he-IL"/>
        </w:rPr>
        <w:t xml:space="preserve"> να του </w:t>
      </w:r>
      <w:r w:rsidR="00A06D8F">
        <w:rPr>
          <w:rFonts w:cstheme="minorHAnsi"/>
          <w:sz w:val="28"/>
          <w:szCs w:val="28"/>
          <w:lang w:bidi="he-IL"/>
        </w:rPr>
        <w:t>ανακοινωθεί</w:t>
      </w:r>
      <w:r w:rsidR="00EB4E86">
        <w:rPr>
          <w:rFonts w:cstheme="minorHAnsi"/>
          <w:sz w:val="28"/>
          <w:szCs w:val="28"/>
          <w:lang w:bidi="he-IL"/>
        </w:rPr>
        <w:t xml:space="preserve"> </w:t>
      </w:r>
      <w:r w:rsidR="00A06D8F">
        <w:rPr>
          <w:rFonts w:cstheme="minorHAnsi"/>
          <w:sz w:val="28"/>
          <w:szCs w:val="28"/>
          <w:lang w:bidi="he-IL"/>
        </w:rPr>
        <w:t>επ</w:t>
      </w:r>
      <w:r w:rsidR="004B1F16">
        <w:rPr>
          <w:rFonts w:cstheme="minorHAnsi"/>
          <w:sz w:val="28"/>
          <w:szCs w:val="28"/>
          <w:lang w:bidi="he-IL"/>
        </w:rPr>
        <w:t>ί</w:t>
      </w:r>
      <w:r w:rsidR="00A06D8F">
        <w:rPr>
          <w:rFonts w:cstheme="minorHAnsi"/>
          <w:sz w:val="28"/>
          <w:szCs w:val="28"/>
          <w:lang w:bidi="he-IL"/>
        </w:rPr>
        <w:t>σημ</w:t>
      </w:r>
      <w:r w:rsidR="004B1F16">
        <w:rPr>
          <w:rFonts w:cstheme="minorHAnsi"/>
          <w:sz w:val="28"/>
          <w:szCs w:val="28"/>
          <w:lang w:bidi="he-IL"/>
        </w:rPr>
        <w:t>α</w:t>
      </w:r>
      <w:r w:rsidR="00EB4E86">
        <w:rPr>
          <w:rFonts w:cstheme="minorHAnsi"/>
          <w:sz w:val="28"/>
          <w:szCs w:val="28"/>
          <w:lang w:bidi="he-IL"/>
        </w:rPr>
        <w:t xml:space="preserve"> σε </w:t>
      </w:r>
      <w:r w:rsidR="00A06D8F">
        <w:rPr>
          <w:rFonts w:cstheme="minorHAnsi"/>
          <w:sz w:val="28"/>
          <w:szCs w:val="28"/>
          <w:lang w:bidi="he-IL"/>
        </w:rPr>
        <w:t>δεύτερη</w:t>
      </w:r>
      <w:r w:rsidR="00EB4E86">
        <w:rPr>
          <w:rFonts w:cstheme="minorHAnsi"/>
          <w:sz w:val="28"/>
          <w:szCs w:val="28"/>
          <w:lang w:bidi="he-IL"/>
        </w:rPr>
        <w:t xml:space="preserve"> </w:t>
      </w:r>
      <w:r w:rsidR="00A06D8F">
        <w:rPr>
          <w:rFonts w:cstheme="minorHAnsi"/>
          <w:sz w:val="28"/>
          <w:szCs w:val="28"/>
          <w:lang w:bidi="he-IL"/>
        </w:rPr>
        <w:t>δικαστική</w:t>
      </w:r>
      <w:r w:rsidR="00EB4E86">
        <w:rPr>
          <w:rFonts w:cstheme="minorHAnsi"/>
          <w:sz w:val="28"/>
          <w:szCs w:val="28"/>
          <w:lang w:bidi="he-IL"/>
        </w:rPr>
        <w:t xml:space="preserve"> </w:t>
      </w:r>
      <w:r w:rsidR="00A06D8F">
        <w:rPr>
          <w:rFonts w:cstheme="minorHAnsi"/>
          <w:sz w:val="28"/>
          <w:szCs w:val="28"/>
          <w:lang w:bidi="he-IL"/>
        </w:rPr>
        <w:t>διαδικασία</w:t>
      </w:r>
      <w:r w:rsidR="00EB4E86">
        <w:rPr>
          <w:rFonts w:cstheme="minorHAnsi"/>
          <w:sz w:val="28"/>
          <w:szCs w:val="28"/>
          <w:lang w:bidi="he-IL"/>
        </w:rPr>
        <w:t xml:space="preserve"> την </w:t>
      </w:r>
      <w:r w:rsidR="00A06D8F">
        <w:rPr>
          <w:rFonts w:cstheme="minorHAnsi"/>
          <w:sz w:val="28"/>
          <w:szCs w:val="28"/>
          <w:lang w:bidi="he-IL"/>
        </w:rPr>
        <w:t>επόμενη</w:t>
      </w:r>
      <w:r w:rsidR="00EB4E86">
        <w:rPr>
          <w:rFonts w:cstheme="minorHAnsi"/>
          <w:sz w:val="28"/>
          <w:szCs w:val="28"/>
          <w:lang w:bidi="he-IL"/>
        </w:rPr>
        <w:t xml:space="preserve"> το </w:t>
      </w:r>
      <w:r w:rsidR="00A06D8F">
        <w:rPr>
          <w:rFonts w:cstheme="minorHAnsi"/>
          <w:sz w:val="28"/>
          <w:szCs w:val="28"/>
          <w:lang w:bidi="he-IL"/>
        </w:rPr>
        <w:t>πρωί</w:t>
      </w:r>
      <w:r w:rsidR="00DA0B90">
        <w:rPr>
          <w:rFonts w:cstheme="minorHAnsi"/>
          <w:sz w:val="28"/>
          <w:szCs w:val="28"/>
          <w:lang w:bidi="he-IL"/>
        </w:rPr>
        <w:t xml:space="preserve">. </w:t>
      </w:r>
      <w:r w:rsidR="00A06D8F">
        <w:rPr>
          <w:rFonts w:cstheme="minorHAnsi"/>
          <w:sz w:val="28"/>
          <w:szCs w:val="28"/>
          <w:lang w:bidi="he-IL"/>
        </w:rPr>
        <w:t>Παρασκευή</w:t>
      </w:r>
      <w:r w:rsidR="00DA0B90">
        <w:rPr>
          <w:rFonts w:cstheme="minorHAnsi"/>
          <w:sz w:val="28"/>
          <w:szCs w:val="28"/>
          <w:lang w:bidi="he-IL"/>
        </w:rPr>
        <w:t xml:space="preserve"> 14 Νισάν το </w:t>
      </w:r>
      <w:r w:rsidR="00A06D8F">
        <w:rPr>
          <w:rFonts w:cstheme="minorHAnsi"/>
          <w:sz w:val="28"/>
          <w:szCs w:val="28"/>
          <w:lang w:bidi="he-IL"/>
        </w:rPr>
        <w:t>πρωί</w:t>
      </w:r>
      <w:r w:rsidR="00DA0B90">
        <w:rPr>
          <w:rFonts w:cstheme="minorHAnsi"/>
          <w:sz w:val="28"/>
          <w:szCs w:val="28"/>
          <w:lang w:bidi="he-IL"/>
        </w:rPr>
        <w:t xml:space="preserve"> με το </w:t>
      </w:r>
      <w:r w:rsidR="00A06D8F">
        <w:rPr>
          <w:rFonts w:cstheme="minorHAnsi"/>
          <w:sz w:val="28"/>
          <w:szCs w:val="28"/>
          <w:lang w:bidi="he-IL"/>
        </w:rPr>
        <w:t>χάραμα</w:t>
      </w:r>
      <w:r w:rsidR="00DA0B90">
        <w:rPr>
          <w:rFonts w:cstheme="minorHAnsi"/>
          <w:sz w:val="28"/>
          <w:szCs w:val="28"/>
          <w:lang w:bidi="he-IL"/>
        </w:rPr>
        <w:t xml:space="preserve"> </w:t>
      </w:r>
      <w:r w:rsidR="00A06D8F">
        <w:rPr>
          <w:rFonts w:cstheme="minorHAnsi"/>
          <w:sz w:val="28"/>
          <w:szCs w:val="28"/>
          <w:lang w:bidi="he-IL"/>
        </w:rPr>
        <w:t>περίπου</w:t>
      </w:r>
      <w:r w:rsidR="00DA0B90">
        <w:rPr>
          <w:rFonts w:cstheme="minorHAnsi"/>
          <w:sz w:val="28"/>
          <w:szCs w:val="28"/>
          <w:lang w:bidi="he-IL"/>
        </w:rPr>
        <w:t xml:space="preserve"> την 5</w:t>
      </w:r>
      <w:r w:rsidR="00DA0B90" w:rsidRPr="00DA0B90">
        <w:rPr>
          <w:rFonts w:cstheme="minorHAnsi"/>
          <w:sz w:val="28"/>
          <w:szCs w:val="28"/>
          <w:vertAlign w:val="superscript"/>
          <w:lang w:bidi="he-IL"/>
        </w:rPr>
        <w:t>η</w:t>
      </w:r>
      <w:r w:rsidR="00DA0B90">
        <w:rPr>
          <w:rFonts w:cstheme="minorHAnsi"/>
          <w:sz w:val="28"/>
          <w:szCs w:val="28"/>
          <w:lang w:bidi="he-IL"/>
        </w:rPr>
        <w:t xml:space="preserve"> </w:t>
      </w:r>
      <w:r w:rsidR="00A06D8F">
        <w:rPr>
          <w:rFonts w:cstheme="minorHAnsi"/>
          <w:sz w:val="28"/>
          <w:szCs w:val="28"/>
          <w:lang w:bidi="he-IL"/>
        </w:rPr>
        <w:t>ώρα</w:t>
      </w:r>
      <w:r w:rsidR="00DA0B90">
        <w:rPr>
          <w:rFonts w:cstheme="minorHAnsi"/>
          <w:sz w:val="28"/>
          <w:szCs w:val="28"/>
          <w:lang w:bidi="he-IL"/>
        </w:rPr>
        <w:t xml:space="preserve">  </w:t>
      </w:r>
      <w:r w:rsidR="00A06D8F">
        <w:rPr>
          <w:rFonts w:cstheme="minorHAnsi"/>
          <w:sz w:val="28"/>
          <w:szCs w:val="28"/>
          <w:lang w:bidi="he-IL"/>
        </w:rPr>
        <w:t>γίνεται</w:t>
      </w:r>
      <w:r w:rsidR="00DA0B90">
        <w:rPr>
          <w:rFonts w:cstheme="minorHAnsi"/>
          <w:sz w:val="28"/>
          <w:szCs w:val="28"/>
          <w:lang w:bidi="he-IL"/>
        </w:rPr>
        <w:t xml:space="preserve"> και η </w:t>
      </w:r>
      <w:r w:rsidR="00A06D8F">
        <w:rPr>
          <w:rFonts w:cstheme="minorHAnsi"/>
          <w:sz w:val="28"/>
          <w:szCs w:val="28"/>
          <w:lang w:bidi="he-IL"/>
        </w:rPr>
        <w:t>δεύτερη</w:t>
      </w:r>
      <w:r w:rsidR="00DA0B90">
        <w:rPr>
          <w:rFonts w:cstheme="minorHAnsi"/>
          <w:sz w:val="28"/>
          <w:szCs w:val="28"/>
          <w:lang w:bidi="he-IL"/>
        </w:rPr>
        <w:t xml:space="preserve"> </w:t>
      </w:r>
      <w:r w:rsidR="00A06D8F">
        <w:rPr>
          <w:rFonts w:cstheme="minorHAnsi"/>
          <w:sz w:val="28"/>
          <w:szCs w:val="28"/>
          <w:lang w:bidi="he-IL"/>
        </w:rPr>
        <w:t>συνεδρία</w:t>
      </w:r>
      <w:r w:rsidR="00DA0B90">
        <w:rPr>
          <w:rFonts w:cstheme="minorHAnsi"/>
          <w:sz w:val="28"/>
          <w:szCs w:val="28"/>
          <w:lang w:bidi="he-IL"/>
        </w:rPr>
        <w:t xml:space="preserve"> του </w:t>
      </w:r>
      <w:r w:rsidR="00A06D8F">
        <w:rPr>
          <w:rFonts w:cstheme="minorHAnsi"/>
          <w:sz w:val="28"/>
          <w:szCs w:val="28"/>
          <w:lang w:bidi="he-IL"/>
        </w:rPr>
        <w:t>Σανχεντρίν</w:t>
      </w:r>
      <w:r w:rsidR="00986066">
        <w:rPr>
          <w:rFonts w:cstheme="minorHAnsi"/>
          <w:sz w:val="28"/>
          <w:szCs w:val="28"/>
          <w:lang w:bidi="he-IL"/>
        </w:rPr>
        <w:t>,</w:t>
      </w:r>
      <w:r w:rsidR="00DA0B90">
        <w:rPr>
          <w:rFonts w:cstheme="minorHAnsi"/>
          <w:sz w:val="28"/>
          <w:szCs w:val="28"/>
          <w:lang w:bidi="he-IL"/>
        </w:rPr>
        <w:t xml:space="preserve"> </w:t>
      </w:r>
      <w:r w:rsidR="00A06D8F">
        <w:rPr>
          <w:rFonts w:cstheme="minorHAnsi"/>
          <w:sz w:val="28"/>
          <w:szCs w:val="28"/>
          <w:lang w:bidi="he-IL"/>
        </w:rPr>
        <w:t>όπου</w:t>
      </w:r>
      <w:r w:rsidR="00DA0B90">
        <w:rPr>
          <w:rFonts w:cstheme="minorHAnsi"/>
          <w:sz w:val="28"/>
          <w:szCs w:val="28"/>
          <w:lang w:bidi="he-IL"/>
        </w:rPr>
        <w:t xml:space="preserve"> </w:t>
      </w:r>
      <w:r w:rsidR="00A06D8F">
        <w:rPr>
          <w:rFonts w:cstheme="minorHAnsi"/>
          <w:sz w:val="28"/>
          <w:szCs w:val="28"/>
          <w:lang w:bidi="he-IL"/>
        </w:rPr>
        <w:t>γίνεται</w:t>
      </w:r>
      <w:r w:rsidR="00DA0B90">
        <w:rPr>
          <w:rFonts w:cstheme="minorHAnsi"/>
          <w:sz w:val="28"/>
          <w:szCs w:val="28"/>
          <w:lang w:bidi="he-IL"/>
        </w:rPr>
        <w:t xml:space="preserve"> και η </w:t>
      </w:r>
      <w:r w:rsidR="00A06D8F">
        <w:rPr>
          <w:rFonts w:cstheme="minorHAnsi"/>
          <w:sz w:val="28"/>
          <w:szCs w:val="28"/>
          <w:lang w:bidi="he-IL"/>
        </w:rPr>
        <w:t>επίσημη</w:t>
      </w:r>
      <w:r w:rsidR="00DA0B90">
        <w:rPr>
          <w:rFonts w:cstheme="minorHAnsi"/>
          <w:sz w:val="28"/>
          <w:szCs w:val="28"/>
          <w:lang w:bidi="he-IL"/>
        </w:rPr>
        <w:t xml:space="preserve"> </w:t>
      </w:r>
      <w:r w:rsidR="00A06D8F">
        <w:rPr>
          <w:rFonts w:cstheme="minorHAnsi"/>
          <w:sz w:val="28"/>
          <w:szCs w:val="28"/>
          <w:lang w:bidi="he-IL"/>
        </w:rPr>
        <w:t>ανακοίνωση</w:t>
      </w:r>
      <w:r w:rsidR="00DA0B90">
        <w:rPr>
          <w:rFonts w:cstheme="minorHAnsi"/>
          <w:sz w:val="28"/>
          <w:szCs w:val="28"/>
          <w:lang w:bidi="he-IL"/>
        </w:rPr>
        <w:t xml:space="preserve"> της </w:t>
      </w:r>
      <w:r w:rsidR="00A06D8F">
        <w:rPr>
          <w:rFonts w:cstheme="minorHAnsi"/>
          <w:sz w:val="28"/>
          <w:szCs w:val="28"/>
          <w:lang w:bidi="he-IL"/>
        </w:rPr>
        <w:t>θανατικής</w:t>
      </w:r>
      <w:r w:rsidR="00DA0B90">
        <w:rPr>
          <w:rFonts w:cstheme="minorHAnsi"/>
          <w:sz w:val="28"/>
          <w:szCs w:val="28"/>
          <w:lang w:bidi="he-IL"/>
        </w:rPr>
        <w:t xml:space="preserve"> </w:t>
      </w:r>
      <w:r w:rsidR="00A06D8F">
        <w:rPr>
          <w:rFonts w:cstheme="minorHAnsi"/>
          <w:sz w:val="28"/>
          <w:szCs w:val="28"/>
          <w:lang w:bidi="he-IL"/>
        </w:rPr>
        <w:t>ποινής</w:t>
      </w:r>
      <w:r w:rsidR="00DA0B90">
        <w:rPr>
          <w:rFonts w:cstheme="minorHAnsi"/>
          <w:sz w:val="28"/>
          <w:szCs w:val="28"/>
          <w:lang w:bidi="he-IL"/>
        </w:rPr>
        <w:t xml:space="preserve">. </w:t>
      </w:r>
      <w:r w:rsidR="00A06D8F">
        <w:rPr>
          <w:rFonts w:cstheme="minorHAnsi"/>
          <w:sz w:val="28"/>
          <w:szCs w:val="28"/>
          <w:lang w:bidi="he-IL"/>
        </w:rPr>
        <w:t>Εδώ</w:t>
      </w:r>
      <w:r w:rsidR="00DA0B90">
        <w:rPr>
          <w:rFonts w:cstheme="minorHAnsi"/>
          <w:sz w:val="28"/>
          <w:szCs w:val="28"/>
          <w:lang w:bidi="he-IL"/>
        </w:rPr>
        <w:t xml:space="preserve"> να </w:t>
      </w:r>
      <w:r w:rsidR="00A06D8F">
        <w:rPr>
          <w:rFonts w:cstheme="minorHAnsi"/>
          <w:sz w:val="28"/>
          <w:szCs w:val="28"/>
          <w:lang w:bidi="he-IL"/>
        </w:rPr>
        <w:t>υπογραμμίσουμε</w:t>
      </w:r>
      <w:r w:rsidR="00DA0B90">
        <w:rPr>
          <w:rFonts w:cstheme="minorHAnsi"/>
          <w:sz w:val="28"/>
          <w:szCs w:val="28"/>
          <w:lang w:bidi="he-IL"/>
        </w:rPr>
        <w:t xml:space="preserve"> ότι </w:t>
      </w:r>
      <w:r w:rsidR="00A06D8F">
        <w:rPr>
          <w:rFonts w:cstheme="minorHAnsi"/>
          <w:sz w:val="28"/>
          <w:szCs w:val="28"/>
          <w:lang w:bidi="he-IL"/>
        </w:rPr>
        <w:t>κάναμε</w:t>
      </w:r>
      <w:r w:rsidR="00DA0B90">
        <w:rPr>
          <w:rFonts w:cstheme="minorHAnsi"/>
          <w:sz w:val="28"/>
          <w:szCs w:val="28"/>
          <w:lang w:bidi="he-IL"/>
        </w:rPr>
        <w:t xml:space="preserve"> μια </w:t>
      </w:r>
      <w:r w:rsidR="00A06D8F">
        <w:rPr>
          <w:rFonts w:cstheme="minorHAnsi"/>
          <w:sz w:val="28"/>
          <w:szCs w:val="28"/>
          <w:lang w:bidi="he-IL"/>
        </w:rPr>
        <w:t>σημαντική</w:t>
      </w:r>
      <w:r w:rsidR="00DA0B90">
        <w:rPr>
          <w:rFonts w:cstheme="minorHAnsi"/>
          <w:sz w:val="28"/>
          <w:szCs w:val="28"/>
          <w:lang w:bidi="he-IL"/>
        </w:rPr>
        <w:t xml:space="preserve"> </w:t>
      </w:r>
      <w:r w:rsidR="00A06D8F">
        <w:rPr>
          <w:rFonts w:cstheme="minorHAnsi"/>
          <w:sz w:val="28"/>
          <w:szCs w:val="28"/>
          <w:lang w:bidi="he-IL"/>
        </w:rPr>
        <w:t>παρατήρηση</w:t>
      </w:r>
      <w:r w:rsidR="00986066">
        <w:rPr>
          <w:rFonts w:cstheme="minorHAnsi"/>
          <w:sz w:val="28"/>
          <w:szCs w:val="28"/>
          <w:lang w:bidi="he-IL"/>
        </w:rPr>
        <w:t>,</w:t>
      </w:r>
      <w:r w:rsidR="00DA0B90">
        <w:rPr>
          <w:rFonts w:cstheme="minorHAnsi"/>
          <w:sz w:val="28"/>
          <w:szCs w:val="28"/>
          <w:lang w:bidi="he-IL"/>
        </w:rPr>
        <w:t xml:space="preserve"> ότι τα </w:t>
      </w:r>
      <w:r w:rsidR="00A06D8F">
        <w:rPr>
          <w:rFonts w:cstheme="minorHAnsi"/>
          <w:sz w:val="28"/>
          <w:szCs w:val="28"/>
          <w:lang w:bidi="he-IL"/>
        </w:rPr>
        <w:t>ευαγγέλια</w:t>
      </w:r>
      <w:r w:rsidR="00DA0B90">
        <w:rPr>
          <w:rFonts w:cstheme="minorHAnsi"/>
          <w:sz w:val="28"/>
          <w:szCs w:val="28"/>
          <w:lang w:bidi="he-IL"/>
        </w:rPr>
        <w:t xml:space="preserve"> </w:t>
      </w:r>
      <w:r w:rsidR="00A06D8F">
        <w:rPr>
          <w:rFonts w:cstheme="minorHAnsi"/>
          <w:sz w:val="28"/>
          <w:szCs w:val="28"/>
          <w:lang w:bidi="he-IL"/>
        </w:rPr>
        <w:t>πουθενά</w:t>
      </w:r>
      <w:r w:rsidR="00DA0B90">
        <w:rPr>
          <w:rFonts w:cstheme="minorHAnsi"/>
          <w:sz w:val="28"/>
          <w:szCs w:val="28"/>
          <w:lang w:bidi="he-IL"/>
        </w:rPr>
        <w:t xml:space="preserve"> δεν </w:t>
      </w:r>
      <w:r w:rsidR="00A06D8F">
        <w:rPr>
          <w:rFonts w:cstheme="minorHAnsi"/>
          <w:sz w:val="28"/>
          <w:szCs w:val="28"/>
          <w:lang w:bidi="he-IL"/>
        </w:rPr>
        <w:t>κάνουν</w:t>
      </w:r>
      <w:r w:rsidR="00DA0B90">
        <w:rPr>
          <w:rFonts w:cstheme="minorHAnsi"/>
          <w:sz w:val="28"/>
          <w:szCs w:val="28"/>
          <w:lang w:bidi="he-IL"/>
        </w:rPr>
        <w:t xml:space="preserve"> </w:t>
      </w:r>
      <w:r w:rsidR="00A06D8F">
        <w:rPr>
          <w:rFonts w:cstheme="minorHAnsi"/>
          <w:sz w:val="28"/>
          <w:szCs w:val="28"/>
          <w:lang w:bidi="he-IL"/>
        </w:rPr>
        <w:t>αναφορά</w:t>
      </w:r>
      <w:r w:rsidR="00DA0B90">
        <w:rPr>
          <w:rFonts w:cstheme="minorHAnsi"/>
          <w:sz w:val="28"/>
          <w:szCs w:val="28"/>
          <w:lang w:bidi="he-IL"/>
        </w:rPr>
        <w:t xml:space="preserve"> για τη </w:t>
      </w:r>
      <w:r w:rsidR="00A06D8F">
        <w:rPr>
          <w:rFonts w:cstheme="minorHAnsi"/>
          <w:sz w:val="28"/>
          <w:szCs w:val="28"/>
          <w:lang w:bidi="he-IL"/>
        </w:rPr>
        <w:t>δίκη</w:t>
      </w:r>
      <w:r w:rsidR="00DA0B90">
        <w:rPr>
          <w:rFonts w:cstheme="minorHAnsi"/>
          <w:sz w:val="28"/>
          <w:szCs w:val="28"/>
          <w:lang w:bidi="he-IL"/>
        </w:rPr>
        <w:t xml:space="preserve"> του </w:t>
      </w:r>
      <w:r w:rsidR="00A06D8F">
        <w:rPr>
          <w:rFonts w:cstheme="minorHAnsi"/>
          <w:sz w:val="28"/>
          <w:szCs w:val="28"/>
          <w:lang w:bidi="he-IL"/>
        </w:rPr>
        <w:t>Ιησού</w:t>
      </w:r>
      <w:r w:rsidR="00DA0B90">
        <w:rPr>
          <w:rFonts w:cstheme="minorHAnsi"/>
          <w:sz w:val="28"/>
          <w:szCs w:val="28"/>
          <w:lang w:bidi="he-IL"/>
        </w:rPr>
        <w:t xml:space="preserve"> από το </w:t>
      </w:r>
      <w:r w:rsidR="00A06D8F">
        <w:rPr>
          <w:rFonts w:cstheme="minorHAnsi"/>
          <w:sz w:val="28"/>
          <w:szCs w:val="28"/>
          <w:lang w:bidi="he-IL"/>
        </w:rPr>
        <w:t>συνέδριο</w:t>
      </w:r>
      <w:r w:rsidR="00DA0B90">
        <w:rPr>
          <w:rFonts w:cstheme="minorHAnsi"/>
          <w:sz w:val="28"/>
          <w:szCs w:val="28"/>
          <w:lang w:bidi="he-IL"/>
        </w:rPr>
        <w:t xml:space="preserve"> ότι </w:t>
      </w:r>
      <w:r w:rsidR="00A06D8F">
        <w:rPr>
          <w:rFonts w:cstheme="minorHAnsi"/>
          <w:sz w:val="28"/>
          <w:szCs w:val="28"/>
          <w:lang w:bidi="he-IL"/>
        </w:rPr>
        <w:t>έγινε</w:t>
      </w:r>
      <w:r w:rsidR="00DA0B90">
        <w:rPr>
          <w:rFonts w:cstheme="minorHAnsi"/>
          <w:sz w:val="28"/>
          <w:szCs w:val="28"/>
          <w:lang w:bidi="he-IL"/>
        </w:rPr>
        <w:t xml:space="preserve"> κατά τη </w:t>
      </w:r>
      <w:r w:rsidR="00A06D8F">
        <w:rPr>
          <w:rFonts w:cstheme="minorHAnsi"/>
          <w:sz w:val="28"/>
          <w:szCs w:val="28"/>
          <w:lang w:bidi="he-IL"/>
        </w:rPr>
        <w:t>διάρκεια</w:t>
      </w:r>
      <w:r w:rsidR="00DA0B90">
        <w:rPr>
          <w:rFonts w:cstheme="minorHAnsi"/>
          <w:sz w:val="28"/>
          <w:szCs w:val="28"/>
          <w:lang w:bidi="he-IL"/>
        </w:rPr>
        <w:t xml:space="preserve"> της </w:t>
      </w:r>
      <w:r w:rsidR="00A06D8F">
        <w:rPr>
          <w:rFonts w:cstheme="minorHAnsi"/>
          <w:sz w:val="28"/>
          <w:szCs w:val="28"/>
          <w:lang w:bidi="he-IL"/>
        </w:rPr>
        <w:t>νύκτας</w:t>
      </w:r>
      <w:r w:rsidR="00F91F6B">
        <w:rPr>
          <w:rFonts w:cstheme="minorHAnsi"/>
          <w:sz w:val="28"/>
          <w:szCs w:val="28"/>
          <w:lang w:bidi="he-IL"/>
        </w:rPr>
        <w:t>.</w:t>
      </w:r>
      <w:r w:rsidR="00DA0B90">
        <w:rPr>
          <w:rFonts w:cstheme="minorHAnsi"/>
          <w:sz w:val="28"/>
          <w:szCs w:val="28"/>
          <w:lang w:bidi="he-IL"/>
        </w:rPr>
        <w:t xml:space="preserve"> </w:t>
      </w:r>
      <w:r w:rsidR="00A06D8F">
        <w:rPr>
          <w:rFonts w:cstheme="minorHAnsi"/>
          <w:sz w:val="28"/>
          <w:szCs w:val="28"/>
          <w:lang w:bidi="he-IL"/>
        </w:rPr>
        <w:t>Άρα</w:t>
      </w:r>
      <w:r w:rsidR="00DA0B90">
        <w:rPr>
          <w:rFonts w:cstheme="minorHAnsi"/>
          <w:sz w:val="28"/>
          <w:szCs w:val="28"/>
          <w:lang w:bidi="he-IL"/>
        </w:rPr>
        <w:t xml:space="preserve"> η </w:t>
      </w:r>
      <w:r w:rsidR="00A06D8F">
        <w:rPr>
          <w:rFonts w:cstheme="minorHAnsi"/>
          <w:sz w:val="28"/>
          <w:szCs w:val="28"/>
          <w:lang w:bidi="he-IL"/>
        </w:rPr>
        <w:t>όποια</w:t>
      </w:r>
      <w:r w:rsidR="00DA0B90">
        <w:rPr>
          <w:rFonts w:cstheme="minorHAnsi"/>
          <w:sz w:val="28"/>
          <w:szCs w:val="28"/>
          <w:lang w:bidi="he-IL"/>
        </w:rPr>
        <w:t xml:space="preserve"> </w:t>
      </w:r>
      <w:r w:rsidR="00A06D8F">
        <w:rPr>
          <w:rFonts w:cstheme="minorHAnsi"/>
          <w:sz w:val="28"/>
          <w:szCs w:val="28"/>
          <w:lang w:bidi="he-IL"/>
        </w:rPr>
        <w:t>τέτοια</w:t>
      </w:r>
      <w:r w:rsidR="00DA0B90">
        <w:rPr>
          <w:rFonts w:cstheme="minorHAnsi"/>
          <w:sz w:val="28"/>
          <w:szCs w:val="28"/>
          <w:lang w:bidi="he-IL"/>
        </w:rPr>
        <w:t xml:space="preserve"> </w:t>
      </w:r>
      <w:r w:rsidR="00A06D8F">
        <w:rPr>
          <w:rFonts w:cstheme="minorHAnsi"/>
          <w:sz w:val="28"/>
          <w:szCs w:val="28"/>
          <w:lang w:bidi="he-IL"/>
        </w:rPr>
        <w:t>αναφορά</w:t>
      </w:r>
      <w:r w:rsidR="00DA0B90">
        <w:rPr>
          <w:rFonts w:cstheme="minorHAnsi"/>
          <w:sz w:val="28"/>
          <w:szCs w:val="28"/>
          <w:lang w:bidi="he-IL"/>
        </w:rPr>
        <w:t xml:space="preserve"> είναι </w:t>
      </w:r>
      <w:r w:rsidR="00A06D8F">
        <w:rPr>
          <w:rFonts w:cstheme="minorHAnsi"/>
          <w:sz w:val="28"/>
          <w:szCs w:val="28"/>
          <w:lang w:bidi="he-IL"/>
        </w:rPr>
        <w:t>αυθαίρετη</w:t>
      </w:r>
      <w:r w:rsidR="00DA0B90">
        <w:rPr>
          <w:rFonts w:cstheme="minorHAnsi"/>
          <w:sz w:val="28"/>
          <w:szCs w:val="28"/>
          <w:lang w:bidi="he-IL"/>
        </w:rPr>
        <w:t xml:space="preserve"> </w:t>
      </w:r>
      <w:r w:rsidR="00A06D8F">
        <w:rPr>
          <w:rFonts w:cstheme="minorHAnsi"/>
          <w:sz w:val="28"/>
          <w:szCs w:val="28"/>
          <w:lang w:bidi="he-IL"/>
        </w:rPr>
        <w:t>εκτίμηση</w:t>
      </w:r>
      <w:r w:rsidR="00DA0B90">
        <w:rPr>
          <w:rFonts w:cstheme="minorHAnsi"/>
          <w:sz w:val="28"/>
          <w:szCs w:val="28"/>
          <w:lang w:bidi="he-IL"/>
        </w:rPr>
        <w:t xml:space="preserve"> </w:t>
      </w:r>
      <w:r w:rsidR="00A06D8F">
        <w:rPr>
          <w:rFonts w:cstheme="minorHAnsi"/>
          <w:sz w:val="28"/>
          <w:szCs w:val="28"/>
          <w:lang w:bidi="he-IL"/>
        </w:rPr>
        <w:t>ερμηνευτών</w:t>
      </w:r>
      <w:r w:rsidR="00036046">
        <w:rPr>
          <w:rFonts w:cstheme="minorHAnsi"/>
          <w:sz w:val="28"/>
          <w:szCs w:val="28"/>
          <w:lang w:bidi="he-IL"/>
        </w:rPr>
        <w:t>,</w:t>
      </w:r>
      <w:r w:rsidR="00DA0B90">
        <w:rPr>
          <w:rFonts w:cstheme="minorHAnsi"/>
          <w:sz w:val="28"/>
          <w:szCs w:val="28"/>
          <w:lang w:bidi="he-IL"/>
        </w:rPr>
        <w:t xml:space="preserve"> </w:t>
      </w:r>
      <w:r w:rsidR="00F91F6B">
        <w:rPr>
          <w:rFonts w:cstheme="minorHAnsi"/>
          <w:sz w:val="28"/>
          <w:szCs w:val="28"/>
          <w:lang w:bidi="he-IL"/>
        </w:rPr>
        <w:t xml:space="preserve">που </w:t>
      </w:r>
      <w:r w:rsidR="00A06D8F">
        <w:rPr>
          <w:rFonts w:cstheme="minorHAnsi"/>
          <w:sz w:val="28"/>
          <w:szCs w:val="28"/>
          <w:lang w:bidi="he-IL"/>
        </w:rPr>
        <w:t>φυσικά</w:t>
      </w:r>
      <w:r w:rsidR="00F91F6B">
        <w:rPr>
          <w:rFonts w:cstheme="minorHAnsi"/>
          <w:sz w:val="28"/>
          <w:szCs w:val="28"/>
          <w:lang w:bidi="he-IL"/>
        </w:rPr>
        <w:t xml:space="preserve"> </w:t>
      </w:r>
      <w:r w:rsidR="00A06D8F">
        <w:rPr>
          <w:rFonts w:cstheme="minorHAnsi"/>
          <w:sz w:val="28"/>
          <w:szCs w:val="28"/>
          <w:lang w:bidi="he-IL"/>
        </w:rPr>
        <w:t>μπορεί</w:t>
      </w:r>
      <w:r w:rsidR="00F91F6B">
        <w:rPr>
          <w:rFonts w:cstheme="minorHAnsi"/>
          <w:sz w:val="28"/>
          <w:szCs w:val="28"/>
          <w:lang w:bidi="he-IL"/>
        </w:rPr>
        <w:t xml:space="preserve"> να μην </w:t>
      </w:r>
      <w:r w:rsidR="00A06D8F">
        <w:rPr>
          <w:rFonts w:cstheme="minorHAnsi"/>
          <w:sz w:val="28"/>
          <w:szCs w:val="28"/>
          <w:lang w:bidi="he-IL"/>
        </w:rPr>
        <w:t>ανταποκρίνεται</w:t>
      </w:r>
      <w:r w:rsidR="00F91F6B">
        <w:rPr>
          <w:rFonts w:cstheme="minorHAnsi"/>
          <w:sz w:val="28"/>
          <w:szCs w:val="28"/>
          <w:lang w:bidi="he-IL"/>
        </w:rPr>
        <w:t xml:space="preserve"> στην </w:t>
      </w:r>
      <w:r w:rsidR="00A06D8F">
        <w:rPr>
          <w:rFonts w:cstheme="minorHAnsi"/>
          <w:sz w:val="28"/>
          <w:szCs w:val="28"/>
          <w:lang w:bidi="he-IL"/>
        </w:rPr>
        <w:t>πραγματικότητα</w:t>
      </w:r>
      <w:r w:rsidR="00F91F6B">
        <w:rPr>
          <w:rFonts w:cstheme="minorHAnsi"/>
          <w:sz w:val="28"/>
          <w:szCs w:val="28"/>
          <w:lang w:bidi="he-IL"/>
        </w:rPr>
        <w:t xml:space="preserve">(η </w:t>
      </w:r>
      <w:r w:rsidR="00A06D8F">
        <w:rPr>
          <w:rFonts w:cstheme="minorHAnsi"/>
          <w:sz w:val="28"/>
          <w:szCs w:val="28"/>
          <w:lang w:bidi="he-IL"/>
        </w:rPr>
        <w:t>ανάκριση</w:t>
      </w:r>
      <w:r w:rsidR="00F91F6B">
        <w:rPr>
          <w:rFonts w:cstheme="minorHAnsi"/>
          <w:sz w:val="28"/>
          <w:szCs w:val="28"/>
          <w:lang w:bidi="he-IL"/>
        </w:rPr>
        <w:t xml:space="preserve"> του </w:t>
      </w:r>
      <w:r w:rsidR="00A06D8F">
        <w:rPr>
          <w:rFonts w:cstheme="minorHAnsi"/>
          <w:sz w:val="28"/>
          <w:szCs w:val="28"/>
          <w:lang w:bidi="he-IL"/>
        </w:rPr>
        <w:t>Άννα</w:t>
      </w:r>
      <w:r w:rsidR="00F91F6B">
        <w:rPr>
          <w:rFonts w:cstheme="minorHAnsi"/>
          <w:sz w:val="28"/>
          <w:szCs w:val="28"/>
          <w:lang w:bidi="he-IL"/>
        </w:rPr>
        <w:t xml:space="preserve"> δεν </w:t>
      </w:r>
      <w:r w:rsidR="00A06D8F">
        <w:rPr>
          <w:rFonts w:cstheme="minorHAnsi"/>
          <w:sz w:val="28"/>
          <w:szCs w:val="28"/>
          <w:lang w:bidi="he-IL"/>
        </w:rPr>
        <w:t>ήταν</w:t>
      </w:r>
      <w:r w:rsidR="00F91F6B">
        <w:rPr>
          <w:rFonts w:cstheme="minorHAnsi"/>
          <w:sz w:val="28"/>
          <w:szCs w:val="28"/>
          <w:lang w:bidi="he-IL"/>
        </w:rPr>
        <w:t xml:space="preserve"> το </w:t>
      </w:r>
      <w:r w:rsidR="00A06D8F">
        <w:rPr>
          <w:rFonts w:cstheme="minorHAnsi"/>
          <w:sz w:val="28"/>
          <w:szCs w:val="28"/>
          <w:lang w:bidi="he-IL"/>
        </w:rPr>
        <w:t>υπογραμμίζουμε</w:t>
      </w:r>
      <w:r w:rsidR="00F91F6B">
        <w:rPr>
          <w:rFonts w:cstheme="minorHAnsi"/>
          <w:sz w:val="28"/>
          <w:szCs w:val="28"/>
          <w:lang w:bidi="he-IL"/>
        </w:rPr>
        <w:t xml:space="preserve"> </w:t>
      </w:r>
      <w:r w:rsidR="00A06D8F">
        <w:rPr>
          <w:rFonts w:cstheme="minorHAnsi"/>
          <w:sz w:val="28"/>
          <w:szCs w:val="28"/>
          <w:lang w:bidi="he-IL"/>
        </w:rPr>
        <w:t>δίκη</w:t>
      </w:r>
      <w:r w:rsidR="00F91F6B">
        <w:rPr>
          <w:rFonts w:cstheme="minorHAnsi"/>
          <w:sz w:val="28"/>
          <w:szCs w:val="28"/>
          <w:lang w:bidi="he-IL"/>
        </w:rPr>
        <w:t xml:space="preserve"> και η </w:t>
      </w:r>
      <w:r w:rsidR="00A06D8F">
        <w:rPr>
          <w:rFonts w:cstheme="minorHAnsi"/>
          <w:sz w:val="28"/>
          <w:szCs w:val="28"/>
          <w:lang w:bidi="he-IL"/>
        </w:rPr>
        <w:t>άρνηση</w:t>
      </w:r>
      <w:r w:rsidR="00F91F6B">
        <w:rPr>
          <w:rFonts w:cstheme="minorHAnsi"/>
          <w:sz w:val="28"/>
          <w:szCs w:val="28"/>
          <w:lang w:bidi="he-IL"/>
        </w:rPr>
        <w:t xml:space="preserve"> του </w:t>
      </w:r>
      <w:r w:rsidR="00A06D8F">
        <w:rPr>
          <w:rFonts w:cstheme="minorHAnsi"/>
          <w:sz w:val="28"/>
          <w:szCs w:val="28"/>
          <w:lang w:bidi="he-IL"/>
        </w:rPr>
        <w:t>Πέτρου</w:t>
      </w:r>
      <w:r w:rsidR="00F91F6B">
        <w:rPr>
          <w:rFonts w:cstheme="minorHAnsi"/>
          <w:sz w:val="28"/>
          <w:szCs w:val="28"/>
          <w:lang w:bidi="he-IL"/>
        </w:rPr>
        <w:t xml:space="preserve"> </w:t>
      </w:r>
      <w:r w:rsidR="00A06D8F">
        <w:rPr>
          <w:rFonts w:cstheme="minorHAnsi"/>
          <w:sz w:val="28"/>
          <w:szCs w:val="28"/>
          <w:lang w:bidi="he-IL"/>
        </w:rPr>
        <w:t>μπορεί</w:t>
      </w:r>
      <w:r w:rsidR="00F91F6B">
        <w:rPr>
          <w:rFonts w:cstheme="minorHAnsi"/>
          <w:sz w:val="28"/>
          <w:szCs w:val="28"/>
          <w:lang w:bidi="he-IL"/>
        </w:rPr>
        <w:t xml:space="preserve"> να </w:t>
      </w:r>
      <w:r w:rsidR="00A06D8F">
        <w:rPr>
          <w:rFonts w:cstheme="minorHAnsi"/>
          <w:sz w:val="28"/>
          <w:szCs w:val="28"/>
          <w:lang w:bidi="he-IL"/>
        </w:rPr>
        <w:t>συνέβη</w:t>
      </w:r>
      <w:r w:rsidR="00F91F6B">
        <w:rPr>
          <w:rFonts w:cstheme="minorHAnsi"/>
          <w:sz w:val="28"/>
          <w:szCs w:val="28"/>
          <w:lang w:bidi="he-IL"/>
        </w:rPr>
        <w:t xml:space="preserve"> </w:t>
      </w:r>
      <w:r w:rsidR="00A06D8F">
        <w:rPr>
          <w:rFonts w:cstheme="minorHAnsi"/>
          <w:sz w:val="28"/>
          <w:szCs w:val="28"/>
          <w:lang w:bidi="he-IL"/>
        </w:rPr>
        <w:t>τότε</w:t>
      </w:r>
      <w:r w:rsidR="00F91F6B">
        <w:rPr>
          <w:rFonts w:cstheme="minorHAnsi"/>
          <w:sz w:val="28"/>
          <w:szCs w:val="28"/>
          <w:lang w:bidi="he-IL"/>
        </w:rPr>
        <w:t xml:space="preserve"> ή το </w:t>
      </w:r>
      <w:r w:rsidR="00A06D8F">
        <w:rPr>
          <w:rFonts w:cstheme="minorHAnsi"/>
          <w:sz w:val="28"/>
          <w:szCs w:val="28"/>
          <w:lang w:bidi="he-IL"/>
        </w:rPr>
        <w:t>επόμενο</w:t>
      </w:r>
      <w:r w:rsidR="00F91F6B">
        <w:rPr>
          <w:rFonts w:cstheme="minorHAnsi"/>
          <w:sz w:val="28"/>
          <w:szCs w:val="28"/>
          <w:lang w:bidi="he-IL"/>
        </w:rPr>
        <w:t xml:space="preserve"> </w:t>
      </w:r>
      <w:r w:rsidR="00A06D8F">
        <w:rPr>
          <w:rFonts w:cstheme="minorHAnsi"/>
          <w:sz w:val="28"/>
          <w:szCs w:val="28"/>
          <w:lang w:bidi="he-IL"/>
        </w:rPr>
        <w:t>βράδυ</w:t>
      </w:r>
      <w:r w:rsidR="00F91F6B">
        <w:rPr>
          <w:rFonts w:cstheme="minorHAnsi"/>
          <w:sz w:val="28"/>
          <w:szCs w:val="28"/>
          <w:lang w:bidi="he-IL"/>
        </w:rPr>
        <w:t xml:space="preserve"> της </w:t>
      </w:r>
      <w:r w:rsidR="00A06D8F">
        <w:rPr>
          <w:rFonts w:cstheme="minorHAnsi"/>
          <w:sz w:val="28"/>
          <w:szCs w:val="28"/>
          <w:lang w:bidi="he-IL"/>
        </w:rPr>
        <w:t>Πέμπτης</w:t>
      </w:r>
      <w:r w:rsidR="00F91F6B">
        <w:rPr>
          <w:rFonts w:cstheme="minorHAnsi"/>
          <w:sz w:val="28"/>
          <w:szCs w:val="28"/>
          <w:lang w:bidi="he-IL"/>
        </w:rPr>
        <w:t xml:space="preserve"> προς την Παρασκευή).</w:t>
      </w:r>
      <w:r w:rsidR="005F2C99">
        <w:rPr>
          <w:rFonts w:cstheme="minorHAnsi"/>
          <w:sz w:val="28"/>
          <w:szCs w:val="28"/>
          <w:lang w:bidi="he-IL"/>
        </w:rPr>
        <w:t xml:space="preserve"> Στις 6 </w:t>
      </w:r>
      <w:r w:rsidR="00A06D8F">
        <w:rPr>
          <w:rFonts w:cstheme="minorHAnsi"/>
          <w:sz w:val="28"/>
          <w:szCs w:val="28"/>
          <w:lang w:bidi="he-IL"/>
        </w:rPr>
        <w:t>ώρα</w:t>
      </w:r>
      <w:r w:rsidR="005F2C99">
        <w:rPr>
          <w:rFonts w:cstheme="minorHAnsi"/>
          <w:sz w:val="28"/>
          <w:szCs w:val="28"/>
          <w:lang w:bidi="he-IL"/>
        </w:rPr>
        <w:t xml:space="preserve"> </w:t>
      </w:r>
      <w:r w:rsidR="00A06D8F">
        <w:rPr>
          <w:rFonts w:cstheme="minorHAnsi"/>
          <w:sz w:val="28"/>
          <w:szCs w:val="28"/>
          <w:lang w:bidi="he-IL"/>
        </w:rPr>
        <w:t>πρωινή</w:t>
      </w:r>
      <w:r w:rsidR="005F2C99">
        <w:rPr>
          <w:rFonts w:cstheme="minorHAnsi"/>
          <w:sz w:val="28"/>
          <w:szCs w:val="28"/>
          <w:lang w:bidi="he-IL"/>
        </w:rPr>
        <w:t xml:space="preserve"> ο </w:t>
      </w:r>
      <w:r w:rsidR="00A06D8F">
        <w:rPr>
          <w:rFonts w:cstheme="minorHAnsi"/>
          <w:sz w:val="28"/>
          <w:szCs w:val="28"/>
          <w:lang w:bidi="he-IL"/>
        </w:rPr>
        <w:t>Ιησούς</w:t>
      </w:r>
      <w:r w:rsidR="005F2C99">
        <w:rPr>
          <w:rFonts w:cstheme="minorHAnsi"/>
          <w:sz w:val="28"/>
          <w:szCs w:val="28"/>
          <w:lang w:bidi="he-IL"/>
        </w:rPr>
        <w:t xml:space="preserve"> </w:t>
      </w:r>
      <w:r w:rsidR="00A06D8F">
        <w:rPr>
          <w:rFonts w:cstheme="minorHAnsi"/>
          <w:sz w:val="28"/>
          <w:szCs w:val="28"/>
          <w:lang w:bidi="he-IL"/>
        </w:rPr>
        <w:t>προσάγεται</w:t>
      </w:r>
      <w:r w:rsidR="005F2C99">
        <w:rPr>
          <w:rFonts w:cstheme="minorHAnsi"/>
          <w:sz w:val="28"/>
          <w:szCs w:val="28"/>
          <w:lang w:bidi="he-IL"/>
        </w:rPr>
        <w:t xml:space="preserve"> στο </w:t>
      </w:r>
      <w:r w:rsidR="00A06D8F">
        <w:rPr>
          <w:rFonts w:cstheme="minorHAnsi"/>
          <w:sz w:val="28"/>
          <w:szCs w:val="28"/>
          <w:lang w:bidi="he-IL"/>
        </w:rPr>
        <w:t>πραιτόριο</w:t>
      </w:r>
      <w:r w:rsidR="005F2C99">
        <w:rPr>
          <w:rFonts w:cstheme="minorHAnsi"/>
          <w:sz w:val="28"/>
          <w:szCs w:val="28"/>
          <w:lang w:bidi="he-IL"/>
        </w:rPr>
        <w:t xml:space="preserve"> και </w:t>
      </w:r>
      <w:r w:rsidR="00A06D8F">
        <w:rPr>
          <w:rFonts w:cstheme="minorHAnsi"/>
          <w:sz w:val="28"/>
          <w:szCs w:val="28"/>
          <w:lang w:bidi="he-IL"/>
        </w:rPr>
        <w:t>δικάζεται</w:t>
      </w:r>
      <w:r w:rsidR="005F2C99">
        <w:rPr>
          <w:rFonts w:cstheme="minorHAnsi"/>
          <w:sz w:val="28"/>
          <w:szCs w:val="28"/>
          <w:lang w:bidi="he-IL"/>
        </w:rPr>
        <w:t xml:space="preserve"> από τον </w:t>
      </w:r>
      <w:r w:rsidR="00A06D8F">
        <w:rPr>
          <w:rFonts w:cstheme="minorHAnsi"/>
          <w:sz w:val="28"/>
          <w:szCs w:val="28"/>
          <w:lang w:bidi="he-IL"/>
        </w:rPr>
        <w:t>Πιλάτο</w:t>
      </w:r>
      <w:r w:rsidR="005F2C99">
        <w:rPr>
          <w:rFonts w:cstheme="minorHAnsi"/>
          <w:sz w:val="28"/>
          <w:szCs w:val="28"/>
          <w:lang w:bidi="he-IL"/>
        </w:rPr>
        <w:t xml:space="preserve">. Ως προς την </w:t>
      </w:r>
      <w:r w:rsidR="00A06D8F">
        <w:rPr>
          <w:rFonts w:cstheme="minorHAnsi"/>
          <w:sz w:val="28"/>
          <w:szCs w:val="28"/>
          <w:lang w:bidi="he-IL"/>
        </w:rPr>
        <w:t>ώρα</w:t>
      </w:r>
      <w:r w:rsidR="005F2C99">
        <w:rPr>
          <w:rFonts w:cstheme="minorHAnsi"/>
          <w:sz w:val="28"/>
          <w:szCs w:val="28"/>
          <w:lang w:bidi="he-IL"/>
        </w:rPr>
        <w:t xml:space="preserve"> που </w:t>
      </w:r>
      <w:r w:rsidR="00A06D8F">
        <w:rPr>
          <w:rFonts w:cstheme="minorHAnsi"/>
          <w:sz w:val="28"/>
          <w:szCs w:val="28"/>
          <w:lang w:bidi="he-IL"/>
        </w:rPr>
        <w:t>διήρκεσε</w:t>
      </w:r>
      <w:r w:rsidR="005F2C99">
        <w:rPr>
          <w:rFonts w:cstheme="minorHAnsi"/>
          <w:sz w:val="28"/>
          <w:szCs w:val="28"/>
          <w:lang w:bidi="he-IL"/>
        </w:rPr>
        <w:t xml:space="preserve"> η </w:t>
      </w:r>
      <w:r w:rsidR="00A06D8F">
        <w:rPr>
          <w:rFonts w:cstheme="minorHAnsi"/>
          <w:sz w:val="28"/>
          <w:szCs w:val="28"/>
          <w:lang w:bidi="he-IL"/>
        </w:rPr>
        <w:t>δίκη</w:t>
      </w:r>
      <w:r w:rsidR="00036046">
        <w:rPr>
          <w:rFonts w:cstheme="minorHAnsi"/>
          <w:sz w:val="28"/>
          <w:szCs w:val="28"/>
          <w:lang w:bidi="he-IL"/>
        </w:rPr>
        <w:t>,</w:t>
      </w:r>
      <w:r w:rsidR="005F2C99">
        <w:rPr>
          <w:rFonts w:cstheme="minorHAnsi"/>
          <w:sz w:val="28"/>
          <w:szCs w:val="28"/>
          <w:lang w:bidi="he-IL"/>
        </w:rPr>
        <w:t xml:space="preserve"> </w:t>
      </w:r>
      <w:r w:rsidR="00A06D8F">
        <w:rPr>
          <w:rFonts w:cstheme="minorHAnsi"/>
          <w:sz w:val="28"/>
          <w:szCs w:val="28"/>
          <w:lang w:bidi="he-IL"/>
        </w:rPr>
        <w:t>υπάρχει</w:t>
      </w:r>
      <w:r w:rsidR="005F2C99">
        <w:rPr>
          <w:rFonts w:cstheme="minorHAnsi"/>
          <w:sz w:val="28"/>
          <w:szCs w:val="28"/>
          <w:lang w:bidi="he-IL"/>
        </w:rPr>
        <w:t xml:space="preserve"> το </w:t>
      </w:r>
      <w:r w:rsidR="00A06D8F">
        <w:rPr>
          <w:rFonts w:cstheme="minorHAnsi"/>
          <w:sz w:val="28"/>
          <w:szCs w:val="28"/>
          <w:lang w:bidi="he-IL"/>
        </w:rPr>
        <w:t>μόνο</w:t>
      </w:r>
      <w:r w:rsidR="005F2C99">
        <w:rPr>
          <w:rFonts w:cstheme="minorHAnsi"/>
          <w:sz w:val="28"/>
          <w:szCs w:val="28"/>
          <w:lang w:bidi="he-IL"/>
        </w:rPr>
        <w:t xml:space="preserve"> </w:t>
      </w:r>
      <w:r w:rsidR="00A06D8F">
        <w:rPr>
          <w:rFonts w:cstheme="minorHAnsi"/>
          <w:sz w:val="28"/>
          <w:szCs w:val="28"/>
          <w:lang w:bidi="he-IL"/>
        </w:rPr>
        <w:t>ουσιαστικό</w:t>
      </w:r>
      <w:r w:rsidR="005F2C99">
        <w:rPr>
          <w:rFonts w:cstheme="minorHAnsi"/>
          <w:sz w:val="28"/>
          <w:szCs w:val="28"/>
          <w:lang w:bidi="he-IL"/>
        </w:rPr>
        <w:t xml:space="preserve"> </w:t>
      </w:r>
      <w:r w:rsidR="00A06D8F">
        <w:rPr>
          <w:rFonts w:cstheme="minorHAnsi"/>
          <w:sz w:val="28"/>
          <w:szCs w:val="28"/>
          <w:lang w:bidi="he-IL"/>
        </w:rPr>
        <w:t>ερμηνευτικό</w:t>
      </w:r>
      <w:r w:rsidR="005F2C99">
        <w:rPr>
          <w:rFonts w:cstheme="minorHAnsi"/>
          <w:sz w:val="28"/>
          <w:szCs w:val="28"/>
          <w:lang w:bidi="he-IL"/>
        </w:rPr>
        <w:t xml:space="preserve"> </w:t>
      </w:r>
      <w:r w:rsidR="00A06D8F">
        <w:rPr>
          <w:rFonts w:cstheme="minorHAnsi"/>
          <w:sz w:val="28"/>
          <w:szCs w:val="28"/>
          <w:lang w:bidi="he-IL"/>
        </w:rPr>
        <w:t>πρόβλημα</w:t>
      </w:r>
      <w:r w:rsidR="005F2C99">
        <w:rPr>
          <w:rFonts w:cstheme="minorHAnsi"/>
          <w:sz w:val="28"/>
          <w:szCs w:val="28"/>
          <w:lang w:bidi="he-IL"/>
        </w:rPr>
        <w:t xml:space="preserve"> </w:t>
      </w:r>
      <w:r w:rsidR="00A06D8F">
        <w:rPr>
          <w:rFonts w:cstheme="minorHAnsi"/>
          <w:sz w:val="28"/>
          <w:szCs w:val="28"/>
          <w:lang w:bidi="he-IL"/>
        </w:rPr>
        <w:t>χρόνου</w:t>
      </w:r>
      <w:r w:rsidR="00036046">
        <w:rPr>
          <w:rFonts w:cstheme="minorHAnsi"/>
          <w:sz w:val="28"/>
          <w:szCs w:val="28"/>
          <w:lang w:bidi="he-IL"/>
        </w:rPr>
        <w:t>,</w:t>
      </w:r>
      <w:r w:rsidR="005F2C99">
        <w:rPr>
          <w:rFonts w:cstheme="minorHAnsi"/>
          <w:sz w:val="28"/>
          <w:szCs w:val="28"/>
          <w:lang w:bidi="he-IL"/>
        </w:rPr>
        <w:t xml:space="preserve"> </w:t>
      </w:r>
      <w:r w:rsidR="00036046">
        <w:rPr>
          <w:rFonts w:cstheme="minorHAnsi"/>
          <w:sz w:val="28"/>
          <w:szCs w:val="28"/>
          <w:lang w:bidi="he-IL"/>
        </w:rPr>
        <w:t xml:space="preserve">το </w:t>
      </w:r>
      <w:r w:rsidR="00A06D8F">
        <w:rPr>
          <w:rFonts w:cstheme="minorHAnsi"/>
          <w:sz w:val="28"/>
          <w:szCs w:val="28"/>
          <w:lang w:bidi="he-IL"/>
        </w:rPr>
        <w:t>οποίο</w:t>
      </w:r>
      <w:r w:rsidR="005F2C99">
        <w:rPr>
          <w:rFonts w:cstheme="minorHAnsi"/>
          <w:sz w:val="28"/>
          <w:szCs w:val="28"/>
          <w:lang w:bidi="he-IL"/>
        </w:rPr>
        <w:t xml:space="preserve"> </w:t>
      </w:r>
      <w:r w:rsidR="00A06D8F">
        <w:rPr>
          <w:rFonts w:cstheme="minorHAnsi"/>
          <w:sz w:val="28"/>
          <w:szCs w:val="28"/>
          <w:lang w:bidi="he-IL"/>
        </w:rPr>
        <w:t>δημιουργείται</w:t>
      </w:r>
      <w:r w:rsidR="005F2C99">
        <w:rPr>
          <w:rFonts w:cstheme="minorHAnsi"/>
          <w:sz w:val="28"/>
          <w:szCs w:val="28"/>
          <w:lang w:bidi="he-IL"/>
        </w:rPr>
        <w:t xml:space="preserve"> από την </w:t>
      </w:r>
      <w:r w:rsidR="00A06D8F">
        <w:rPr>
          <w:rFonts w:cstheme="minorHAnsi"/>
          <w:sz w:val="28"/>
          <w:szCs w:val="28"/>
          <w:lang w:bidi="he-IL"/>
        </w:rPr>
        <w:t>εσφαλμένη</w:t>
      </w:r>
      <w:r w:rsidR="005F2C99">
        <w:rPr>
          <w:rFonts w:cstheme="minorHAnsi"/>
          <w:sz w:val="28"/>
          <w:szCs w:val="28"/>
          <w:lang w:bidi="he-IL"/>
        </w:rPr>
        <w:t xml:space="preserve"> για </w:t>
      </w:r>
      <w:r w:rsidR="00A06D8F">
        <w:rPr>
          <w:rFonts w:cstheme="minorHAnsi"/>
          <w:sz w:val="28"/>
          <w:szCs w:val="28"/>
          <w:lang w:bidi="he-IL"/>
        </w:rPr>
        <w:t>πολλούς</w:t>
      </w:r>
      <w:r w:rsidR="005F2C99">
        <w:rPr>
          <w:rFonts w:cstheme="minorHAnsi"/>
          <w:sz w:val="28"/>
          <w:szCs w:val="28"/>
          <w:lang w:bidi="he-IL"/>
        </w:rPr>
        <w:t xml:space="preserve"> </w:t>
      </w:r>
      <w:r w:rsidR="00A06D8F">
        <w:rPr>
          <w:rFonts w:cstheme="minorHAnsi"/>
          <w:sz w:val="28"/>
          <w:szCs w:val="28"/>
          <w:lang w:bidi="he-IL"/>
        </w:rPr>
        <w:t>λόγους</w:t>
      </w:r>
      <w:r w:rsidR="005F2C99">
        <w:rPr>
          <w:rFonts w:cstheme="minorHAnsi"/>
          <w:sz w:val="28"/>
          <w:szCs w:val="28"/>
          <w:lang w:bidi="he-IL"/>
        </w:rPr>
        <w:t xml:space="preserve"> </w:t>
      </w:r>
      <w:r w:rsidR="00A06D8F">
        <w:rPr>
          <w:rFonts w:cstheme="minorHAnsi"/>
          <w:sz w:val="28"/>
          <w:szCs w:val="28"/>
          <w:lang w:bidi="he-IL"/>
        </w:rPr>
        <w:t>αναφορά</w:t>
      </w:r>
      <w:r w:rsidR="005F2C99">
        <w:rPr>
          <w:rFonts w:cstheme="minorHAnsi"/>
          <w:sz w:val="28"/>
          <w:szCs w:val="28"/>
          <w:lang w:bidi="he-IL"/>
        </w:rPr>
        <w:t xml:space="preserve"> του </w:t>
      </w:r>
      <w:r w:rsidR="00A06D8F">
        <w:rPr>
          <w:rFonts w:cstheme="minorHAnsi"/>
          <w:sz w:val="28"/>
          <w:szCs w:val="28"/>
          <w:lang w:bidi="he-IL"/>
        </w:rPr>
        <w:t>Μάρκου</w:t>
      </w:r>
      <w:r w:rsidR="005F2C99">
        <w:rPr>
          <w:rFonts w:cstheme="minorHAnsi"/>
          <w:sz w:val="28"/>
          <w:szCs w:val="28"/>
          <w:lang w:bidi="he-IL"/>
        </w:rPr>
        <w:t xml:space="preserve">. </w:t>
      </w:r>
      <w:r w:rsidR="00A06D8F">
        <w:rPr>
          <w:rFonts w:cstheme="minorHAnsi"/>
          <w:sz w:val="28"/>
          <w:szCs w:val="28"/>
          <w:lang w:bidi="he-IL"/>
        </w:rPr>
        <w:t>Μάλλον</w:t>
      </w:r>
      <w:r w:rsidR="005F2C99">
        <w:rPr>
          <w:rFonts w:cstheme="minorHAnsi"/>
          <w:sz w:val="28"/>
          <w:szCs w:val="28"/>
          <w:lang w:bidi="he-IL"/>
        </w:rPr>
        <w:t xml:space="preserve"> </w:t>
      </w:r>
      <w:r w:rsidR="00A06D8F">
        <w:rPr>
          <w:rFonts w:cstheme="minorHAnsi"/>
          <w:sz w:val="28"/>
          <w:szCs w:val="28"/>
          <w:lang w:bidi="he-IL"/>
        </w:rPr>
        <w:t>καταλήγουμε</w:t>
      </w:r>
      <w:r w:rsidR="005F2C99">
        <w:rPr>
          <w:rFonts w:cstheme="minorHAnsi"/>
          <w:sz w:val="28"/>
          <w:szCs w:val="28"/>
          <w:lang w:bidi="he-IL"/>
        </w:rPr>
        <w:t xml:space="preserve"> ότι αυτή </w:t>
      </w:r>
      <w:r w:rsidR="00A06D8F">
        <w:rPr>
          <w:rFonts w:cstheme="minorHAnsi"/>
          <w:sz w:val="28"/>
          <w:szCs w:val="28"/>
          <w:lang w:bidi="he-IL"/>
        </w:rPr>
        <w:t>διήρκεσε</w:t>
      </w:r>
      <w:r w:rsidR="005F2C99">
        <w:rPr>
          <w:rFonts w:cstheme="minorHAnsi"/>
          <w:sz w:val="28"/>
          <w:szCs w:val="28"/>
          <w:lang w:bidi="he-IL"/>
        </w:rPr>
        <w:t xml:space="preserve"> </w:t>
      </w:r>
      <w:r w:rsidR="00A06D8F">
        <w:rPr>
          <w:rFonts w:cstheme="minorHAnsi"/>
          <w:sz w:val="28"/>
          <w:szCs w:val="28"/>
          <w:lang w:bidi="he-IL"/>
        </w:rPr>
        <w:t>έξι</w:t>
      </w:r>
      <w:r w:rsidR="005F2C99">
        <w:rPr>
          <w:rFonts w:cstheme="minorHAnsi"/>
          <w:sz w:val="28"/>
          <w:szCs w:val="28"/>
          <w:lang w:bidi="he-IL"/>
        </w:rPr>
        <w:t xml:space="preserve"> </w:t>
      </w:r>
      <w:r w:rsidR="00A06D8F">
        <w:rPr>
          <w:rFonts w:cstheme="minorHAnsi"/>
          <w:sz w:val="28"/>
          <w:szCs w:val="28"/>
          <w:lang w:bidi="he-IL"/>
        </w:rPr>
        <w:t>ώρες</w:t>
      </w:r>
      <w:r w:rsidR="005F2C99">
        <w:rPr>
          <w:rFonts w:cstheme="minorHAnsi"/>
          <w:sz w:val="28"/>
          <w:szCs w:val="28"/>
          <w:lang w:bidi="he-IL"/>
        </w:rPr>
        <w:t xml:space="preserve"> και ο </w:t>
      </w:r>
      <w:r w:rsidR="00A06D8F">
        <w:rPr>
          <w:rFonts w:cstheme="minorHAnsi"/>
          <w:sz w:val="28"/>
          <w:szCs w:val="28"/>
          <w:lang w:bidi="he-IL"/>
        </w:rPr>
        <w:t>Ιησούς</w:t>
      </w:r>
      <w:r w:rsidR="005F2C99">
        <w:rPr>
          <w:rFonts w:cstheme="minorHAnsi"/>
          <w:sz w:val="28"/>
          <w:szCs w:val="28"/>
          <w:lang w:bidi="he-IL"/>
        </w:rPr>
        <w:t xml:space="preserve"> το </w:t>
      </w:r>
      <w:r w:rsidR="00A06D8F">
        <w:rPr>
          <w:rFonts w:cstheme="minorHAnsi"/>
          <w:sz w:val="28"/>
          <w:szCs w:val="28"/>
          <w:lang w:bidi="he-IL"/>
        </w:rPr>
        <w:t>μεσημέρι</w:t>
      </w:r>
      <w:r w:rsidR="005F2C99">
        <w:rPr>
          <w:rFonts w:cstheme="minorHAnsi"/>
          <w:sz w:val="28"/>
          <w:szCs w:val="28"/>
          <w:lang w:bidi="he-IL"/>
        </w:rPr>
        <w:t xml:space="preserve"> της </w:t>
      </w:r>
      <w:r w:rsidR="00A06D8F">
        <w:rPr>
          <w:rFonts w:cstheme="minorHAnsi"/>
          <w:sz w:val="28"/>
          <w:szCs w:val="28"/>
          <w:lang w:bidi="he-IL"/>
        </w:rPr>
        <w:t>Παρασκευής</w:t>
      </w:r>
      <w:r w:rsidR="005F2C99">
        <w:rPr>
          <w:rFonts w:cstheme="minorHAnsi"/>
          <w:sz w:val="28"/>
          <w:szCs w:val="28"/>
          <w:lang w:bidi="he-IL"/>
        </w:rPr>
        <w:t xml:space="preserve"> κρεμ</w:t>
      </w:r>
      <w:r w:rsidR="00A06D8F">
        <w:rPr>
          <w:rFonts w:cstheme="minorHAnsi"/>
          <w:sz w:val="28"/>
          <w:szCs w:val="28"/>
          <w:lang w:bidi="he-IL"/>
        </w:rPr>
        <w:t>ά</w:t>
      </w:r>
      <w:r w:rsidR="005F2C99">
        <w:rPr>
          <w:rFonts w:cstheme="minorHAnsi"/>
          <w:sz w:val="28"/>
          <w:szCs w:val="28"/>
          <w:lang w:bidi="he-IL"/>
        </w:rPr>
        <w:t xml:space="preserve">ται ως ο </w:t>
      </w:r>
      <w:r w:rsidR="00A06D8F">
        <w:rPr>
          <w:rFonts w:cstheme="minorHAnsi"/>
          <w:sz w:val="28"/>
          <w:szCs w:val="28"/>
          <w:lang w:bidi="he-IL"/>
        </w:rPr>
        <w:t>ουσιαστικός</w:t>
      </w:r>
      <w:r w:rsidR="005F2C99">
        <w:rPr>
          <w:rFonts w:cstheme="minorHAnsi"/>
          <w:sz w:val="28"/>
          <w:szCs w:val="28"/>
          <w:lang w:bidi="he-IL"/>
        </w:rPr>
        <w:t xml:space="preserve"> θυσιαζ</w:t>
      </w:r>
      <w:r w:rsidR="00A06D8F">
        <w:rPr>
          <w:rFonts w:cstheme="minorHAnsi"/>
          <w:sz w:val="28"/>
          <w:szCs w:val="28"/>
          <w:lang w:bidi="he-IL"/>
        </w:rPr>
        <w:t>ό</w:t>
      </w:r>
      <w:r w:rsidR="005F2C99">
        <w:rPr>
          <w:rFonts w:cstheme="minorHAnsi"/>
          <w:sz w:val="28"/>
          <w:szCs w:val="28"/>
          <w:lang w:bidi="he-IL"/>
        </w:rPr>
        <w:t xml:space="preserve">μενος </w:t>
      </w:r>
      <w:r w:rsidR="00A06D8F">
        <w:rPr>
          <w:rFonts w:cstheme="minorHAnsi"/>
          <w:sz w:val="28"/>
          <w:szCs w:val="28"/>
          <w:lang w:bidi="he-IL"/>
        </w:rPr>
        <w:t>Αμνός</w:t>
      </w:r>
      <w:r w:rsidR="005F2C99">
        <w:rPr>
          <w:rFonts w:cstheme="minorHAnsi"/>
          <w:sz w:val="28"/>
          <w:szCs w:val="28"/>
          <w:lang w:bidi="he-IL"/>
        </w:rPr>
        <w:t xml:space="preserve"> </w:t>
      </w:r>
      <w:r w:rsidR="00F418B4">
        <w:rPr>
          <w:rFonts w:cstheme="minorHAnsi"/>
          <w:sz w:val="28"/>
          <w:szCs w:val="28"/>
          <w:lang w:bidi="he-IL"/>
        </w:rPr>
        <w:t xml:space="preserve">στο </w:t>
      </w:r>
      <w:r w:rsidR="00A06D8F">
        <w:rPr>
          <w:rFonts w:cstheme="minorHAnsi"/>
          <w:sz w:val="28"/>
          <w:szCs w:val="28"/>
          <w:lang w:bidi="he-IL"/>
        </w:rPr>
        <w:t>Σταυρό</w:t>
      </w:r>
      <w:r w:rsidR="00F418B4">
        <w:rPr>
          <w:rFonts w:cstheme="minorHAnsi"/>
          <w:sz w:val="28"/>
          <w:szCs w:val="28"/>
          <w:lang w:bidi="he-IL"/>
        </w:rPr>
        <w:t xml:space="preserve"> στον </w:t>
      </w:r>
      <w:r w:rsidR="00A06D8F">
        <w:rPr>
          <w:rFonts w:cstheme="minorHAnsi"/>
          <w:sz w:val="28"/>
          <w:szCs w:val="28"/>
          <w:lang w:bidi="he-IL"/>
        </w:rPr>
        <w:t>φρικτό</w:t>
      </w:r>
      <w:r w:rsidR="00F418B4">
        <w:rPr>
          <w:rFonts w:cstheme="minorHAnsi"/>
          <w:sz w:val="28"/>
          <w:szCs w:val="28"/>
          <w:lang w:bidi="he-IL"/>
        </w:rPr>
        <w:t xml:space="preserve"> </w:t>
      </w:r>
      <w:r w:rsidR="00A06D8F">
        <w:rPr>
          <w:rFonts w:cstheme="minorHAnsi"/>
          <w:sz w:val="28"/>
          <w:szCs w:val="28"/>
          <w:lang w:bidi="he-IL"/>
        </w:rPr>
        <w:t>Γολγοθά</w:t>
      </w:r>
      <w:r w:rsidR="00F418B4">
        <w:rPr>
          <w:rFonts w:cstheme="minorHAnsi"/>
          <w:sz w:val="28"/>
          <w:szCs w:val="28"/>
          <w:lang w:bidi="he-IL"/>
        </w:rPr>
        <w:t xml:space="preserve">. Στις 15:00 το </w:t>
      </w:r>
      <w:r w:rsidR="00A06D8F">
        <w:rPr>
          <w:rFonts w:cstheme="minorHAnsi"/>
          <w:sz w:val="28"/>
          <w:szCs w:val="28"/>
          <w:lang w:bidi="he-IL"/>
        </w:rPr>
        <w:t>μεσημέρι</w:t>
      </w:r>
      <w:r w:rsidR="00F418B4">
        <w:rPr>
          <w:rFonts w:cstheme="minorHAnsi"/>
          <w:sz w:val="28"/>
          <w:szCs w:val="28"/>
          <w:lang w:bidi="he-IL"/>
        </w:rPr>
        <w:t xml:space="preserve"> </w:t>
      </w:r>
      <w:r w:rsidR="00A06D8F">
        <w:rPr>
          <w:rFonts w:cstheme="minorHAnsi"/>
          <w:sz w:val="28"/>
          <w:szCs w:val="28"/>
          <w:lang w:bidi="he-IL"/>
        </w:rPr>
        <w:t>αφήνει</w:t>
      </w:r>
      <w:r w:rsidR="00F418B4">
        <w:rPr>
          <w:rFonts w:cstheme="minorHAnsi"/>
          <w:sz w:val="28"/>
          <w:szCs w:val="28"/>
          <w:lang w:bidi="he-IL"/>
        </w:rPr>
        <w:t xml:space="preserve"> την </w:t>
      </w:r>
      <w:r w:rsidR="00A06D8F">
        <w:rPr>
          <w:rFonts w:cstheme="minorHAnsi"/>
          <w:sz w:val="28"/>
          <w:szCs w:val="28"/>
          <w:lang w:bidi="he-IL"/>
        </w:rPr>
        <w:t>τελευταία</w:t>
      </w:r>
      <w:r w:rsidR="00F418B4">
        <w:rPr>
          <w:rFonts w:cstheme="minorHAnsi"/>
          <w:sz w:val="28"/>
          <w:szCs w:val="28"/>
          <w:lang w:bidi="he-IL"/>
        </w:rPr>
        <w:t xml:space="preserve"> του </w:t>
      </w:r>
      <w:r w:rsidR="00A06D8F">
        <w:rPr>
          <w:rFonts w:cstheme="minorHAnsi"/>
          <w:sz w:val="28"/>
          <w:szCs w:val="28"/>
          <w:lang w:bidi="he-IL"/>
        </w:rPr>
        <w:t>πνοή</w:t>
      </w:r>
      <w:r w:rsidR="00F418B4">
        <w:rPr>
          <w:rFonts w:cstheme="minorHAnsi"/>
          <w:sz w:val="28"/>
          <w:szCs w:val="28"/>
          <w:lang w:bidi="he-IL"/>
        </w:rPr>
        <w:t xml:space="preserve"> στο </w:t>
      </w:r>
      <w:r w:rsidR="00A06D8F">
        <w:rPr>
          <w:rFonts w:cstheme="minorHAnsi"/>
          <w:sz w:val="28"/>
          <w:szCs w:val="28"/>
          <w:lang w:bidi="he-IL"/>
        </w:rPr>
        <w:t>Σταυρό</w:t>
      </w:r>
      <w:r w:rsidR="00F418B4">
        <w:rPr>
          <w:rFonts w:cstheme="minorHAnsi"/>
          <w:sz w:val="28"/>
          <w:szCs w:val="28"/>
          <w:lang w:bidi="he-IL"/>
        </w:rPr>
        <w:t xml:space="preserve">. Το </w:t>
      </w:r>
      <w:r w:rsidR="00A06D8F">
        <w:rPr>
          <w:rFonts w:cstheme="minorHAnsi"/>
          <w:sz w:val="28"/>
          <w:szCs w:val="28"/>
          <w:lang w:bidi="he-IL"/>
        </w:rPr>
        <w:t>απόγευμα</w:t>
      </w:r>
      <w:r w:rsidR="00F418B4">
        <w:rPr>
          <w:rFonts w:cstheme="minorHAnsi"/>
          <w:sz w:val="28"/>
          <w:szCs w:val="28"/>
          <w:lang w:bidi="he-IL"/>
        </w:rPr>
        <w:t xml:space="preserve"> της </w:t>
      </w:r>
      <w:r w:rsidR="00A06D8F">
        <w:rPr>
          <w:rFonts w:cstheme="minorHAnsi"/>
          <w:sz w:val="28"/>
          <w:szCs w:val="28"/>
          <w:lang w:bidi="he-IL"/>
        </w:rPr>
        <w:t>ίδιας</w:t>
      </w:r>
      <w:r w:rsidR="00F418B4">
        <w:rPr>
          <w:rFonts w:cstheme="minorHAnsi"/>
          <w:sz w:val="28"/>
          <w:szCs w:val="28"/>
          <w:lang w:bidi="he-IL"/>
        </w:rPr>
        <w:t xml:space="preserve"> </w:t>
      </w:r>
      <w:r w:rsidR="00A06D8F">
        <w:rPr>
          <w:rFonts w:cstheme="minorHAnsi"/>
          <w:sz w:val="28"/>
          <w:szCs w:val="28"/>
          <w:lang w:bidi="he-IL"/>
        </w:rPr>
        <w:t>ημέρας</w:t>
      </w:r>
      <w:r w:rsidR="00F418B4">
        <w:rPr>
          <w:rFonts w:cstheme="minorHAnsi"/>
          <w:sz w:val="28"/>
          <w:szCs w:val="28"/>
          <w:lang w:bidi="he-IL"/>
        </w:rPr>
        <w:t xml:space="preserve"> πριν </w:t>
      </w:r>
      <w:r w:rsidR="00A06D8F">
        <w:rPr>
          <w:rFonts w:cstheme="minorHAnsi"/>
          <w:sz w:val="28"/>
          <w:szCs w:val="28"/>
          <w:lang w:bidi="he-IL"/>
        </w:rPr>
        <w:t>ξεκινήσει</w:t>
      </w:r>
      <w:r w:rsidR="00F418B4">
        <w:rPr>
          <w:rFonts w:cstheme="minorHAnsi"/>
          <w:sz w:val="28"/>
          <w:szCs w:val="28"/>
          <w:lang w:bidi="he-IL"/>
        </w:rPr>
        <w:t xml:space="preserve"> το </w:t>
      </w:r>
      <w:r w:rsidR="00A06D8F">
        <w:rPr>
          <w:rFonts w:cstheme="minorHAnsi"/>
          <w:sz w:val="28"/>
          <w:szCs w:val="28"/>
          <w:lang w:bidi="he-IL"/>
        </w:rPr>
        <w:t>επίσημο</w:t>
      </w:r>
      <w:r w:rsidR="00F418B4">
        <w:rPr>
          <w:rFonts w:cstheme="minorHAnsi"/>
          <w:sz w:val="28"/>
          <w:szCs w:val="28"/>
          <w:lang w:bidi="he-IL"/>
        </w:rPr>
        <w:t xml:space="preserve"> </w:t>
      </w:r>
      <w:r w:rsidR="00A06D8F">
        <w:rPr>
          <w:rFonts w:cstheme="minorHAnsi"/>
          <w:sz w:val="28"/>
          <w:szCs w:val="28"/>
          <w:lang w:bidi="he-IL"/>
        </w:rPr>
        <w:t>πασχάλιο</w:t>
      </w:r>
      <w:r w:rsidR="00F418B4">
        <w:rPr>
          <w:rFonts w:cstheme="minorHAnsi"/>
          <w:sz w:val="28"/>
          <w:szCs w:val="28"/>
          <w:lang w:bidi="he-IL"/>
        </w:rPr>
        <w:t xml:space="preserve"> </w:t>
      </w:r>
      <w:r w:rsidR="00A06D8F">
        <w:rPr>
          <w:rFonts w:cstheme="minorHAnsi"/>
          <w:sz w:val="28"/>
          <w:szCs w:val="28"/>
          <w:lang w:bidi="he-IL"/>
        </w:rPr>
        <w:t>ιουδαϊκό</w:t>
      </w:r>
      <w:r w:rsidR="00F418B4">
        <w:rPr>
          <w:rFonts w:cstheme="minorHAnsi"/>
          <w:sz w:val="28"/>
          <w:szCs w:val="28"/>
          <w:lang w:bidi="he-IL"/>
        </w:rPr>
        <w:t xml:space="preserve"> </w:t>
      </w:r>
      <w:r w:rsidR="00A06D8F">
        <w:rPr>
          <w:rFonts w:cstheme="minorHAnsi"/>
          <w:sz w:val="28"/>
          <w:szCs w:val="28"/>
          <w:lang w:bidi="he-IL"/>
        </w:rPr>
        <w:t>δείπνο</w:t>
      </w:r>
      <w:r w:rsidR="00F418B4">
        <w:rPr>
          <w:rFonts w:cstheme="minorHAnsi"/>
          <w:sz w:val="28"/>
          <w:szCs w:val="28"/>
          <w:lang w:bidi="he-IL"/>
        </w:rPr>
        <w:t xml:space="preserve"> </w:t>
      </w:r>
      <w:r w:rsidR="00A06D8F">
        <w:rPr>
          <w:rFonts w:cstheme="minorHAnsi"/>
          <w:sz w:val="28"/>
          <w:szCs w:val="28"/>
          <w:lang w:bidi="he-IL"/>
        </w:rPr>
        <w:t>θάπτεται</w:t>
      </w:r>
      <w:r w:rsidR="00F418B4">
        <w:rPr>
          <w:rFonts w:cstheme="minorHAnsi"/>
          <w:sz w:val="28"/>
          <w:szCs w:val="28"/>
          <w:lang w:bidi="he-IL"/>
        </w:rPr>
        <w:t xml:space="preserve"> </w:t>
      </w:r>
      <w:r w:rsidR="00A06D8F">
        <w:rPr>
          <w:rFonts w:cstheme="minorHAnsi"/>
          <w:sz w:val="28"/>
          <w:szCs w:val="28"/>
          <w:lang w:bidi="he-IL"/>
        </w:rPr>
        <w:t>βιαστικά</w:t>
      </w:r>
      <w:r w:rsidR="00F418B4">
        <w:rPr>
          <w:rFonts w:cstheme="minorHAnsi"/>
          <w:sz w:val="28"/>
          <w:szCs w:val="28"/>
          <w:lang w:bidi="he-IL"/>
        </w:rPr>
        <w:t xml:space="preserve"> στον Πανάγιο Του Τάφο. Το </w:t>
      </w:r>
      <w:r w:rsidR="00A06D8F">
        <w:rPr>
          <w:rFonts w:cstheme="minorHAnsi"/>
          <w:sz w:val="28"/>
          <w:szCs w:val="28"/>
          <w:lang w:bidi="he-IL"/>
        </w:rPr>
        <w:t>πρωί</w:t>
      </w:r>
      <w:r w:rsidR="00F418B4">
        <w:rPr>
          <w:rFonts w:cstheme="minorHAnsi"/>
          <w:sz w:val="28"/>
          <w:szCs w:val="28"/>
          <w:lang w:bidi="he-IL"/>
        </w:rPr>
        <w:t xml:space="preserve"> της μιας των </w:t>
      </w:r>
      <w:r w:rsidR="00A06D8F">
        <w:rPr>
          <w:rFonts w:cstheme="minorHAnsi"/>
          <w:sz w:val="28"/>
          <w:szCs w:val="28"/>
          <w:lang w:bidi="he-IL"/>
        </w:rPr>
        <w:t>Σάββατων</w:t>
      </w:r>
      <w:r w:rsidR="00F418B4">
        <w:rPr>
          <w:rFonts w:cstheme="minorHAnsi"/>
          <w:sz w:val="28"/>
          <w:szCs w:val="28"/>
          <w:lang w:bidi="he-IL"/>
        </w:rPr>
        <w:t xml:space="preserve"> 16 Νισάν</w:t>
      </w:r>
      <w:r w:rsidR="00036046">
        <w:rPr>
          <w:rFonts w:cstheme="minorHAnsi"/>
          <w:sz w:val="28"/>
          <w:szCs w:val="28"/>
          <w:lang w:bidi="he-IL"/>
        </w:rPr>
        <w:t>,</w:t>
      </w:r>
      <w:r w:rsidR="00F418B4">
        <w:rPr>
          <w:rFonts w:cstheme="minorHAnsi"/>
          <w:sz w:val="28"/>
          <w:szCs w:val="28"/>
          <w:lang w:bidi="he-IL"/>
        </w:rPr>
        <w:t xml:space="preserve"> τη </w:t>
      </w:r>
      <w:r w:rsidR="00A06D8F">
        <w:rPr>
          <w:rFonts w:cstheme="minorHAnsi"/>
          <w:sz w:val="28"/>
          <w:szCs w:val="28"/>
          <w:lang w:bidi="he-IL"/>
        </w:rPr>
        <w:t>μέρα</w:t>
      </w:r>
      <w:r w:rsidR="00F418B4">
        <w:rPr>
          <w:rFonts w:cstheme="minorHAnsi"/>
          <w:sz w:val="28"/>
          <w:szCs w:val="28"/>
          <w:lang w:bidi="he-IL"/>
        </w:rPr>
        <w:t xml:space="preserve"> της </w:t>
      </w:r>
      <w:r w:rsidR="00A06D8F">
        <w:rPr>
          <w:rFonts w:cstheme="minorHAnsi"/>
          <w:sz w:val="28"/>
          <w:szCs w:val="28"/>
          <w:lang w:bidi="he-IL"/>
        </w:rPr>
        <w:t>προσφοράς</w:t>
      </w:r>
      <w:r w:rsidR="00F418B4">
        <w:rPr>
          <w:rFonts w:cstheme="minorHAnsi"/>
          <w:sz w:val="28"/>
          <w:szCs w:val="28"/>
          <w:lang w:bidi="he-IL"/>
        </w:rPr>
        <w:t xml:space="preserve"> των </w:t>
      </w:r>
      <w:r w:rsidR="00A06D8F">
        <w:rPr>
          <w:rFonts w:cstheme="minorHAnsi"/>
          <w:sz w:val="28"/>
          <w:szCs w:val="28"/>
          <w:lang w:bidi="he-IL"/>
        </w:rPr>
        <w:t>πρωτοτόκων</w:t>
      </w:r>
      <w:r w:rsidR="00F418B4">
        <w:rPr>
          <w:rFonts w:cstheme="minorHAnsi"/>
          <w:sz w:val="28"/>
          <w:szCs w:val="28"/>
          <w:lang w:bidi="he-IL"/>
        </w:rPr>
        <w:t xml:space="preserve"> </w:t>
      </w:r>
      <w:r w:rsidR="00A06D8F">
        <w:rPr>
          <w:rFonts w:cstheme="minorHAnsi"/>
          <w:sz w:val="28"/>
          <w:szCs w:val="28"/>
          <w:lang w:bidi="he-IL"/>
        </w:rPr>
        <w:t>γίνεται</w:t>
      </w:r>
      <w:r w:rsidR="00F418B4">
        <w:rPr>
          <w:rFonts w:cstheme="minorHAnsi"/>
          <w:sz w:val="28"/>
          <w:szCs w:val="28"/>
          <w:lang w:bidi="he-IL"/>
        </w:rPr>
        <w:t xml:space="preserve"> </w:t>
      </w:r>
      <w:r w:rsidR="00A06D8F">
        <w:rPr>
          <w:rFonts w:cstheme="minorHAnsi"/>
          <w:sz w:val="28"/>
          <w:szCs w:val="28"/>
          <w:lang w:bidi="he-IL"/>
        </w:rPr>
        <w:t>αισθητά</w:t>
      </w:r>
      <w:r w:rsidR="00F418B4">
        <w:rPr>
          <w:rFonts w:cstheme="minorHAnsi"/>
          <w:sz w:val="28"/>
          <w:szCs w:val="28"/>
          <w:lang w:bidi="he-IL"/>
        </w:rPr>
        <w:t xml:space="preserve"> </w:t>
      </w:r>
      <w:r w:rsidR="00A06D8F">
        <w:rPr>
          <w:rFonts w:cstheme="minorHAnsi"/>
          <w:sz w:val="28"/>
          <w:szCs w:val="28"/>
          <w:lang w:bidi="he-IL"/>
        </w:rPr>
        <w:t>αντιληπτή</w:t>
      </w:r>
      <w:r w:rsidR="00F418B4">
        <w:rPr>
          <w:rFonts w:cstheme="minorHAnsi"/>
          <w:sz w:val="28"/>
          <w:szCs w:val="28"/>
          <w:lang w:bidi="he-IL"/>
        </w:rPr>
        <w:t xml:space="preserve"> η Ανάσταση Του. </w:t>
      </w:r>
      <w:r w:rsidR="00A06D8F">
        <w:rPr>
          <w:rFonts w:cstheme="minorHAnsi"/>
          <w:sz w:val="28"/>
          <w:szCs w:val="28"/>
          <w:lang w:bidi="he-IL"/>
        </w:rPr>
        <w:t>Τέλος</w:t>
      </w:r>
      <w:r w:rsidR="00F418B4">
        <w:rPr>
          <w:rFonts w:cstheme="minorHAnsi"/>
          <w:sz w:val="28"/>
          <w:szCs w:val="28"/>
          <w:lang w:bidi="he-IL"/>
        </w:rPr>
        <w:t xml:space="preserve"> </w:t>
      </w:r>
      <w:r w:rsidR="002F5510">
        <w:rPr>
          <w:rFonts w:cstheme="minorHAnsi"/>
          <w:sz w:val="28"/>
          <w:szCs w:val="28"/>
          <w:lang w:bidi="he-IL"/>
        </w:rPr>
        <w:t xml:space="preserve">με </w:t>
      </w:r>
      <w:r w:rsidR="00A06D8F">
        <w:rPr>
          <w:rFonts w:cstheme="minorHAnsi"/>
          <w:sz w:val="28"/>
          <w:szCs w:val="28"/>
          <w:lang w:bidi="he-IL"/>
        </w:rPr>
        <w:t>λογικά</w:t>
      </w:r>
      <w:r w:rsidR="002F5510">
        <w:rPr>
          <w:rFonts w:cstheme="minorHAnsi"/>
          <w:sz w:val="28"/>
          <w:szCs w:val="28"/>
          <w:lang w:bidi="he-IL"/>
        </w:rPr>
        <w:t xml:space="preserve"> </w:t>
      </w:r>
      <w:r w:rsidR="00A06D8F">
        <w:rPr>
          <w:rFonts w:cstheme="minorHAnsi"/>
          <w:sz w:val="28"/>
          <w:szCs w:val="28"/>
          <w:lang w:bidi="he-IL"/>
        </w:rPr>
        <w:t>ιστορικά</w:t>
      </w:r>
      <w:r w:rsidR="002F5510">
        <w:rPr>
          <w:rFonts w:cstheme="minorHAnsi"/>
          <w:sz w:val="28"/>
          <w:szCs w:val="28"/>
          <w:lang w:bidi="he-IL"/>
        </w:rPr>
        <w:t xml:space="preserve"> </w:t>
      </w:r>
      <w:r w:rsidR="00A06D8F">
        <w:rPr>
          <w:rFonts w:cstheme="minorHAnsi"/>
          <w:sz w:val="28"/>
          <w:szCs w:val="28"/>
          <w:lang w:bidi="he-IL"/>
        </w:rPr>
        <w:t>επιχειρήματα</w:t>
      </w:r>
      <w:r w:rsidR="002F5510">
        <w:rPr>
          <w:rFonts w:cstheme="minorHAnsi"/>
          <w:sz w:val="28"/>
          <w:szCs w:val="28"/>
          <w:lang w:bidi="he-IL"/>
        </w:rPr>
        <w:t xml:space="preserve"> και </w:t>
      </w:r>
      <w:r w:rsidR="00A06D8F">
        <w:rPr>
          <w:rFonts w:cstheme="minorHAnsi"/>
          <w:sz w:val="28"/>
          <w:szCs w:val="28"/>
          <w:lang w:bidi="he-IL"/>
        </w:rPr>
        <w:t>ακολουθώντας</w:t>
      </w:r>
      <w:r w:rsidR="002F5510">
        <w:rPr>
          <w:rFonts w:cstheme="minorHAnsi"/>
          <w:sz w:val="28"/>
          <w:szCs w:val="28"/>
          <w:lang w:bidi="he-IL"/>
        </w:rPr>
        <w:t xml:space="preserve"> την </w:t>
      </w:r>
      <w:r w:rsidR="00A06D8F">
        <w:rPr>
          <w:rFonts w:cstheme="minorHAnsi"/>
          <w:sz w:val="28"/>
          <w:szCs w:val="28"/>
          <w:lang w:bidi="he-IL"/>
        </w:rPr>
        <w:t>επιστημονική</w:t>
      </w:r>
      <w:r w:rsidR="002F5510">
        <w:rPr>
          <w:rFonts w:cstheme="minorHAnsi"/>
          <w:sz w:val="28"/>
          <w:szCs w:val="28"/>
          <w:lang w:bidi="he-IL"/>
        </w:rPr>
        <w:t xml:space="preserve"> </w:t>
      </w:r>
      <w:r w:rsidR="00A06D8F">
        <w:rPr>
          <w:rFonts w:cstheme="minorHAnsi"/>
          <w:sz w:val="28"/>
          <w:szCs w:val="28"/>
          <w:lang w:bidi="he-IL"/>
        </w:rPr>
        <w:t>μέθοδο</w:t>
      </w:r>
      <w:r w:rsidR="002F5510">
        <w:rPr>
          <w:rFonts w:cstheme="minorHAnsi"/>
          <w:sz w:val="28"/>
          <w:szCs w:val="28"/>
          <w:lang w:bidi="he-IL"/>
        </w:rPr>
        <w:t xml:space="preserve"> </w:t>
      </w:r>
      <w:r w:rsidR="00A06D8F">
        <w:rPr>
          <w:rFonts w:cstheme="minorHAnsi"/>
          <w:sz w:val="28"/>
          <w:szCs w:val="28"/>
          <w:lang w:bidi="he-IL"/>
        </w:rPr>
        <w:t>χρονολόγησης</w:t>
      </w:r>
      <w:r w:rsidR="002F5510">
        <w:rPr>
          <w:rFonts w:cstheme="minorHAnsi"/>
          <w:sz w:val="28"/>
          <w:szCs w:val="28"/>
          <w:lang w:bidi="he-IL"/>
        </w:rPr>
        <w:t xml:space="preserve"> </w:t>
      </w:r>
      <w:r w:rsidR="002F5510">
        <w:rPr>
          <w:rFonts w:cstheme="minorHAnsi"/>
          <w:sz w:val="28"/>
          <w:szCs w:val="28"/>
          <w:lang w:val="en-US" w:bidi="he-IL"/>
        </w:rPr>
        <w:t>antequem</w:t>
      </w:r>
      <w:r w:rsidR="002F5510" w:rsidRPr="002F5510">
        <w:rPr>
          <w:rFonts w:cstheme="minorHAnsi"/>
          <w:sz w:val="28"/>
          <w:szCs w:val="28"/>
          <w:lang w:bidi="he-IL"/>
        </w:rPr>
        <w:t>-</w:t>
      </w:r>
      <w:r w:rsidR="002F5510">
        <w:rPr>
          <w:rFonts w:cstheme="minorHAnsi"/>
          <w:sz w:val="28"/>
          <w:szCs w:val="28"/>
          <w:lang w:val="en-US" w:bidi="he-IL"/>
        </w:rPr>
        <w:t>postquem</w:t>
      </w:r>
      <w:r w:rsidR="002F5510" w:rsidRPr="002F5510">
        <w:rPr>
          <w:rFonts w:cstheme="minorHAnsi"/>
          <w:sz w:val="28"/>
          <w:szCs w:val="28"/>
          <w:lang w:bidi="he-IL"/>
        </w:rPr>
        <w:t xml:space="preserve"> </w:t>
      </w:r>
      <w:r w:rsidR="00A06D8F">
        <w:rPr>
          <w:rFonts w:cstheme="minorHAnsi"/>
          <w:sz w:val="28"/>
          <w:szCs w:val="28"/>
          <w:lang w:bidi="he-IL"/>
        </w:rPr>
        <w:t>καταλήξαμε</w:t>
      </w:r>
      <w:r w:rsidR="002F5510">
        <w:rPr>
          <w:rFonts w:cstheme="minorHAnsi"/>
          <w:sz w:val="28"/>
          <w:szCs w:val="28"/>
          <w:lang w:bidi="he-IL"/>
        </w:rPr>
        <w:t xml:space="preserve"> στο </w:t>
      </w:r>
      <w:r w:rsidR="00A06D8F">
        <w:rPr>
          <w:rFonts w:cstheme="minorHAnsi"/>
          <w:sz w:val="28"/>
          <w:szCs w:val="28"/>
          <w:lang w:bidi="he-IL"/>
        </w:rPr>
        <w:t>συμπέρασμα</w:t>
      </w:r>
      <w:r w:rsidR="004B1F16">
        <w:rPr>
          <w:rFonts w:cstheme="minorHAnsi"/>
          <w:sz w:val="28"/>
          <w:szCs w:val="28"/>
          <w:lang w:bidi="he-IL"/>
        </w:rPr>
        <w:t>,</w:t>
      </w:r>
      <w:r w:rsidR="002F5510">
        <w:rPr>
          <w:rFonts w:cstheme="minorHAnsi"/>
          <w:sz w:val="28"/>
          <w:szCs w:val="28"/>
          <w:lang w:bidi="he-IL"/>
        </w:rPr>
        <w:t xml:space="preserve"> ότι όλα αυτά τα </w:t>
      </w:r>
      <w:r w:rsidR="00A06D8F">
        <w:rPr>
          <w:rFonts w:cstheme="minorHAnsi"/>
          <w:sz w:val="28"/>
          <w:szCs w:val="28"/>
          <w:lang w:bidi="he-IL"/>
        </w:rPr>
        <w:t>γεγονότα</w:t>
      </w:r>
      <w:r w:rsidR="002F5510">
        <w:rPr>
          <w:rFonts w:cstheme="minorHAnsi"/>
          <w:sz w:val="28"/>
          <w:szCs w:val="28"/>
          <w:lang w:bidi="he-IL"/>
        </w:rPr>
        <w:t xml:space="preserve"> των </w:t>
      </w:r>
      <w:r w:rsidR="00A06D8F">
        <w:rPr>
          <w:rFonts w:cstheme="minorHAnsi"/>
          <w:sz w:val="28"/>
          <w:szCs w:val="28"/>
          <w:lang w:bidi="he-IL"/>
        </w:rPr>
        <w:t>Παθών</w:t>
      </w:r>
      <w:r w:rsidR="002F5510">
        <w:rPr>
          <w:rFonts w:cstheme="minorHAnsi"/>
          <w:sz w:val="28"/>
          <w:szCs w:val="28"/>
          <w:lang w:bidi="he-IL"/>
        </w:rPr>
        <w:t xml:space="preserve"> και της </w:t>
      </w:r>
      <w:r w:rsidR="00A06D8F">
        <w:rPr>
          <w:rFonts w:cstheme="minorHAnsi"/>
          <w:sz w:val="28"/>
          <w:szCs w:val="28"/>
          <w:lang w:bidi="he-IL"/>
        </w:rPr>
        <w:t>Ανάστασης</w:t>
      </w:r>
      <w:r w:rsidR="002F5510">
        <w:rPr>
          <w:rFonts w:cstheme="minorHAnsi"/>
          <w:sz w:val="28"/>
          <w:szCs w:val="28"/>
          <w:lang w:bidi="he-IL"/>
        </w:rPr>
        <w:t xml:space="preserve"> </w:t>
      </w:r>
      <w:r w:rsidR="00A06D8F">
        <w:rPr>
          <w:rFonts w:cstheme="minorHAnsi"/>
          <w:sz w:val="28"/>
          <w:szCs w:val="28"/>
          <w:lang w:bidi="he-IL"/>
        </w:rPr>
        <w:t>έγιναν</w:t>
      </w:r>
      <w:r w:rsidR="002F5510">
        <w:rPr>
          <w:rFonts w:cstheme="minorHAnsi"/>
          <w:sz w:val="28"/>
          <w:szCs w:val="28"/>
          <w:lang w:bidi="he-IL"/>
        </w:rPr>
        <w:t xml:space="preserve"> το 33μ.Χ.</w:t>
      </w:r>
    </w:p>
    <w:p w14:paraId="5B8E9A41" w14:textId="08C0A2DB" w:rsidR="00371C0D" w:rsidRPr="0037414B" w:rsidRDefault="00371C0D" w:rsidP="00D46DE3">
      <w:pPr>
        <w:autoSpaceDE w:val="0"/>
        <w:autoSpaceDN w:val="0"/>
        <w:adjustRightInd w:val="0"/>
        <w:spacing w:after="0" w:line="240" w:lineRule="auto"/>
        <w:ind w:left="-1134" w:right="-1091" w:firstLine="567"/>
        <w:jc w:val="both"/>
        <w:rPr>
          <w:rFonts w:ascii="Times New Roman" w:hAnsi="Times New Roman" w:cs="Times New Roman"/>
          <w:b/>
          <w:bCs/>
          <w:i/>
          <w:iCs/>
          <w:sz w:val="24"/>
          <w:szCs w:val="24"/>
          <w:u w:val="single"/>
          <w:lang w:bidi="he-IL"/>
        </w:rPr>
      </w:pPr>
    </w:p>
    <w:p w14:paraId="637463FC" w14:textId="77777777" w:rsidR="00AD1A23" w:rsidRDefault="00AD1A23" w:rsidP="00D46DE3">
      <w:pPr>
        <w:autoSpaceDE w:val="0"/>
        <w:autoSpaceDN w:val="0"/>
        <w:adjustRightInd w:val="0"/>
        <w:spacing w:after="0" w:line="240" w:lineRule="auto"/>
        <w:ind w:left="-1134" w:right="-1091" w:firstLine="567"/>
        <w:jc w:val="both"/>
        <w:rPr>
          <w:rFonts w:cstheme="minorHAnsi"/>
          <w:sz w:val="36"/>
          <w:szCs w:val="36"/>
          <w:lang w:bidi="he-IL"/>
        </w:rPr>
      </w:pPr>
    </w:p>
    <w:p w14:paraId="68A8D7F8" w14:textId="0A65C45C" w:rsidR="00235E17" w:rsidRDefault="006235D8" w:rsidP="00775A26">
      <w:pPr>
        <w:autoSpaceDE w:val="0"/>
        <w:autoSpaceDN w:val="0"/>
        <w:adjustRightInd w:val="0"/>
        <w:spacing w:after="0" w:line="240" w:lineRule="auto"/>
        <w:ind w:left="-1134" w:right="-949" w:firstLine="567"/>
        <w:jc w:val="both"/>
        <w:rPr>
          <w:rFonts w:cstheme="minorHAnsi"/>
          <w:sz w:val="36"/>
          <w:szCs w:val="36"/>
          <w:lang w:bidi="he-IL"/>
        </w:rPr>
      </w:pPr>
      <w:r w:rsidRPr="00CB6849">
        <w:rPr>
          <w:noProof/>
          <w:sz w:val="28"/>
          <w:szCs w:val="28"/>
        </w:rPr>
        <w:lastRenderedPageBreak/>
        <w:drawing>
          <wp:inline distT="0" distB="0" distL="0" distR="0" wp14:anchorId="7D2AA355" wp14:editId="09F764CE">
            <wp:extent cx="6253480" cy="3247553"/>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87" cy="3258151"/>
                    </a:xfrm>
                    <a:prstGeom prst="rect">
                      <a:avLst/>
                    </a:prstGeom>
                    <a:noFill/>
                    <a:ln>
                      <a:noFill/>
                    </a:ln>
                  </pic:spPr>
                </pic:pic>
              </a:graphicData>
            </a:graphic>
          </wp:inline>
        </w:drawing>
      </w:r>
    </w:p>
    <w:p w14:paraId="2AED6561" w14:textId="77777777" w:rsidR="00235E17" w:rsidRDefault="00235E17" w:rsidP="00775A26">
      <w:pPr>
        <w:autoSpaceDE w:val="0"/>
        <w:autoSpaceDN w:val="0"/>
        <w:adjustRightInd w:val="0"/>
        <w:spacing w:after="0" w:line="240" w:lineRule="auto"/>
        <w:ind w:left="-1134" w:right="-949" w:firstLine="567"/>
        <w:jc w:val="both"/>
        <w:rPr>
          <w:rFonts w:cstheme="minorHAnsi"/>
          <w:sz w:val="36"/>
          <w:szCs w:val="36"/>
          <w:lang w:bidi="he-IL"/>
        </w:rPr>
      </w:pPr>
    </w:p>
    <w:p w14:paraId="0B08D77D" w14:textId="337B9737" w:rsidR="006235D8" w:rsidRDefault="00BA0B14" w:rsidP="007949B5">
      <w:pPr>
        <w:ind w:left="-567"/>
        <w:jc w:val="both"/>
        <w:rPr>
          <w:rFonts w:eastAsiaTheme="minorEastAsia"/>
          <w:sz w:val="24"/>
          <w:szCs w:val="24"/>
        </w:rPr>
      </w:pPr>
      <w:r>
        <w:rPr>
          <w:rFonts w:eastAsiaTheme="minorEastAsia"/>
          <w:sz w:val="24"/>
          <w:szCs w:val="24"/>
        </w:rPr>
        <w:t>ΕΙΚΟΝΑ.</w:t>
      </w:r>
      <w:r w:rsidR="0016786F">
        <w:rPr>
          <w:rFonts w:eastAsiaTheme="minorEastAsia"/>
          <w:sz w:val="24"/>
          <w:szCs w:val="24"/>
        </w:rPr>
        <w:t>5</w:t>
      </w:r>
      <w:r>
        <w:rPr>
          <w:rFonts w:eastAsiaTheme="minorEastAsia"/>
          <w:sz w:val="24"/>
          <w:szCs w:val="24"/>
        </w:rPr>
        <w:t xml:space="preserve">: </w:t>
      </w:r>
      <w:r w:rsidR="00522D1E">
        <w:rPr>
          <w:rFonts w:eastAsiaTheme="minorEastAsia"/>
          <w:sz w:val="24"/>
          <w:szCs w:val="24"/>
        </w:rPr>
        <w:t>ΠΑΡΟΥΣΙΑΖΕΙ ΣΕ ΠΙΝΑΚΑ ΤΟ ΠΑΛΑΤΙ ΤΟΥ ΗΡΩΔΗ ΣΤΗΝ ΙΕΡΟΥΣΑΛΗΜ ΠΟΥ ΠΡΟΤΕΙΝΕΤΑΙ ΩΣ Ο ΧΩΡΟΣ ΤΟΥ ΠΡΑΙΤΟΡΙΟΥ. ΦΩΤΟΓΡΑΦΙΑ. ΑΠΟ ΜΟΥΣΕΙΟ ΙΣΤΟΡΙΑΣ  ΠΟΛΕΩΣ ΙΕΡΟΥΣΑΛΗΜ</w:t>
      </w:r>
      <w:r w:rsidR="00C26115">
        <w:rPr>
          <w:rFonts w:eastAsiaTheme="minorEastAsia"/>
          <w:sz w:val="24"/>
          <w:szCs w:val="24"/>
        </w:rPr>
        <w:t>.</w:t>
      </w:r>
    </w:p>
    <w:p w14:paraId="61346CF8" w14:textId="2764F5BE" w:rsidR="00371C0D" w:rsidRPr="007949B5" w:rsidRDefault="00371C0D" w:rsidP="007949B5">
      <w:pPr>
        <w:autoSpaceDE w:val="0"/>
        <w:autoSpaceDN w:val="0"/>
        <w:adjustRightInd w:val="0"/>
        <w:spacing w:after="0" w:line="240" w:lineRule="auto"/>
        <w:ind w:left="-567" w:right="-949"/>
        <w:jc w:val="both"/>
        <w:rPr>
          <w:rFonts w:ascii="Times New Roman" w:hAnsi="Times New Roman" w:cs="Times New Roman"/>
          <w:sz w:val="28"/>
          <w:szCs w:val="28"/>
          <w:lang w:bidi="he-IL"/>
        </w:rPr>
      </w:pPr>
      <w:r w:rsidRPr="007949B5">
        <w:rPr>
          <w:rFonts w:ascii="Times New Roman" w:hAnsi="Times New Roman" w:cs="Times New Roman"/>
          <w:sz w:val="28"/>
          <w:szCs w:val="28"/>
          <w:lang w:bidi="he-IL"/>
        </w:rPr>
        <w:t>ΤΟΠΟΣ</w:t>
      </w:r>
      <w:r w:rsidR="00F23615" w:rsidRPr="007949B5">
        <w:rPr>
          <w:rFonts w:ascii="Times New Roman" w:hAnsi="Times New Roman" w:cs="Times New Roman"/>
          <w:sz w:val="28"/>
          <w:szCs w:val="28"/>
          <w:lang w:bidi="he-IL"/>
        </w:rPr>
        <w:t xml:space="preserve"> ΤΗΣ ΔΙΚΗΣ</w:t>
      </w:r>
      <w:r w:rsidR="00935E33" w:rsidRPr="007949B5">
        <w:rPr>
          <w:rFonts w:ascii="Times New Roman" w:hAnsi="Times New Roman" w:cs="Times New Roman"/>
          <w:sz w:val="28"/>
          <w:szCs w:val="28"/>
          <w:lang w:bidi="he-IL"/>
        </w:rPr>
        <w:t xml:space="preserve"> ΤΟΥ ΙΗΣΟΥ</w:t>
      </w:r>
      <w:r w:rsidR="00C26115">
        <w:rPr>
          <w:rFonts w:ascii="Times New Roman" w:hAnsi="Times New Roman" w:cs="Times New Roman"/>
          <w:sz w:val="28"/>
          <w:szCs w:val="28"/>
          <w:lang w:bidi="he-IL"/>
        </w:rPr>
        <w:t>.</w:t>
      </w:r>
    </w:p>
    <w:p w14:paraId="717668F6" w14:textId="77777777" w:rsidR="007949B5" w:rsidRPr="007949B5" w:rsidRDefault="007949B5" w:rsidP="00775A26">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p>
    <w:p w14:paraId="3CC2A9B6" w14:textId="3670DA99" w:rsidR="0054744C" w:rsidRPr="007949B5" w:rsidRDefault="007949B5" w:rsidP="00775A26">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1</w:t>
      </w:r>
      <w:r w:rsidR="00A87098" w:rsidRPr="007949B5">
        <w:rPr>
          <w:rFonts w:ascii="Times New Roman" w:hAnsi="Times New Roman" w:cs="Times New Roman"/>
          <w:sz w:val="24"/>
          <w:szCs w:val="24"/>
          <w:lang w:bidi="he-IL"/>
        </w:rPr>
        <w:t>. ΤΙ ΗΤΑΝ ΤΟ ΠΡΑΙΤΟΡΙΟ;</w:t>
      </w:r>
    </w:p>
    <w:p w14:paraId="15545341" w14:textId="77777777" w:rsidR="007949B5" w:rsidRDefault="007949B5" w:rsidP="00775A26">
      <w:pPr>
        <w:autoSpaceDE w:val="0"/>
        <w:autoSpaceDN w:val="0"/>
        <w:adjustRightInd w:val="0"/>
        <w:spacing w:after="0" w:line="240" w:lineRule="auto"/>
        <w:ind w:left="-1134" w:right="-949" w:firstLine="567"/>
        <w:jc w:val="both"/>
        <w:rPr>
          <w:rFonts w:cstheme="minorHAnsi"/>
          <w:sz w:val="28"/>
          <w:szCs w:val="28"/>
          <w:lang w:bidi="he-IL"/>
        </w:rPr>
      </w:pPr>
    </w:p>
    <w:p w14:paraId="7F3B627E" w14:textId="17B1A6AF" w:rsidR="00371C0D" w:rsidRDefault="00371C0D" w:rsidP="00775A2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D12D3C">
        <w:rPr>
          <w:rFonts w:cstheme="minorHAnsi"/>
          <w:sz w:val="28"/>
          <w:szCs w:val="28"/>
          <w:lang w:bidi="he-IL"/>
        </w:rPr>
        <w:t>τόπος</w:t>
      </w:r>
      <w:r>
        <w:rPr>
          <w:rFonts w:cstheme="minorHAnsi"/>
          <w:sz w:val="28"/>
          <w:szCs w:val="28"/>
          <w:lang w:bidi="he-IL"/>
        </w:rPr>
        <w:t xml:space="preserve"> θα </w:t>
      </w:r>
      <w:r w:rsidR="00D12D3C">
        <w:rPr>
          <w:rFonts w:cstheme="minorHAnsi"/>
          <w:sz w:val="28"/>
          <w:szCs w:val="28"/>
          <w:lang w:bidi="he-IL"/>
        </w:rPr>
        <w:t>πρέπει</w:t>
      </w:r>
      <w:r>
        <w:rPr>
          <w:rFonts w:cstheme="minorHAnsi"/>
          <w:sz w:val="28"/>
          <w:szCs w:val="28"/>
          <w:lang w:bidi="he-IL"/>
        </w:rPr>
        <w:t xml:space="preserve"> να </w:t>
      </w:r>
      <w:r w:rsidR="00D12D3C">
        <w:rPr>
          <w:rFonts w:cstheme="minorHAnsi"/>
          <w:sz w:val="28"/>
          <w:szCs w:val="28"/>
          <w:lang w:bidi="he-IL"/>
        </w:rPr>
        <w:t>ήταν</w:t>
      </w:r>
      <w:r>
        <w:rPr>
          <w:rFonts w:cstheme="minorHAnsi"/>
          <w:sz w:val="28"/>
          <w:szCs w:val="28"/>
          <w:lang w:bidi="he-IL"/>
        </w:rPr>
        <w:t xml:space="preserve"> </w:t>
      </w:r>
      <w:r w:rsidR="00D12D3C">
        <w:rPr>
          <w:rFonts w:cstheme="minorHAnsi"/>
          <w:sz w:val="28"/>
          <w:szCs w:val="28"/>
          <w:lang w:bidi="he-IL"/>
        </w:rPr>
        <w:t>κάποιος</w:t>
      </w:r>
      <w:r>
        <w:rPr>
          <w:rFonts w:cstheme="minorHAnsi"/>
          <w:sz w:val="28"/>
          <w:szCs w:val="28"/>
          <w:lang w:bidi="he-IL"/>
        </w:rPr>
        <w:t xml:space="preserve"> </w:t>
      </w:r>
      <w:r w:rsidR="00D12D3C">
        <w:rPr>
          <w:rFonts w:cstheme="minorHAnsi"/>
          <w:sz w:val="28"/>
          <w:szCs w:val="28"/>
          <w:lang w:bidi="he-IL"/>
        </w:rPr>
        <w:t>χώρος</w:t>
      </w:r>
      <w:r>
        <w:rPr>
          <w:rFonts w:cstheme="minorHAnsi"/>
          <w:sz w:val="28"/>
          <w:szCs w:val="28"/>
          <w:lang w:bidi="he-IL"/>
        </w:rPr>
        <w:t xml:space="preserve"> ενός </w:t>
      </w:r>
      <w:r w:rsidR="00D12D3C">
        <w:rPr>
          <w:rFonts w:cstheme="minorHAnsi"/>
          <w:sz w:val="28"/>
          <w:szCs w:val="28"/>
          <w:lang w:bidi="he-IL"/>
        </w:rPr>
        <w:t>ρωμαϊκού</w:t>
      </w:r>
      <w:r>
        <w:rPr>
          <w:rFonts w:cstheme="minorHAnsi"/>
          <w:sz w:val="28"/>
          <w:szCs w:val="28"/>
          <w:lang w:bidi="he-IL"/>
        </w:rPr>
        <w:t xml:space="preserve"> </w:t>
      </w:r>
      <w:r w:rsidR="00D12D3C">
        <w:rPr>
          <w:rFonts w:cstheme="minorHAnsi"/>
          <w:sz w:val="28"/>
          <w:szCs w:val="28"/>
          <w:lang w:bidi="he-IL"/>
        </w:rPr>
        <w:t>διοικητικού</w:t>
      </w:r>
      <w:r>
        <w:rPr>
          <w:rFonts w:cstheme="minorHAnsi"/>
          <w:sz w:val="28"/>
          <w:szCs w:val="28"/>
          <w:lang w:bidi="he-IL"/>
        </w:rPr>
        <w:t xml:space="preserve"> </w:t>
      </w:r>
      <w:r w:rsidR="00D12D3C">
        <w:rPr>
          <w:rFonts w:cstheme="minorHAnsi"/>
          <w:sz w:val="28"/>
          <w:szCs w:val="28"/>
          <w:lang w:bidi="he-IL"/>
        </w:rPr>
        <w:t>κτιρίου</w:t>
      </w:r>
      <w:r w:rsidR="00700F75">
        <w:rPr>
          <w:rFonts w:cstheme="minorHAnsi"/>
          <w:sz w:val="28"/>
          <w:szCs w:val="28"/>
          <w:lang w:bidi="he-IL"/>
        </w:rPr>
        <w:t>,</w:t>
      </w:r>
      <w:r>
        <w:rPr>
          <w:rFonts w:cstheme="minorHAnsi"/>
          <w:sz w:val="28"/>
          <w:szCs w:val="28"/>
          <w:lang w:bidi="he-IL"/>
        </w:rPr>
        <w:t xml:space="preserve"> </w:t>
      </w:r>
      <w:r w:rsidR="00D12D3C">
        <w:rPr>
          <w:rFonts w:cstheme="minorHAnsi"/>
          <w:sz w:val="28"/>
          <w:szCs w:val="28"/>
          <w:lang w:bidi="he-IL"/>
        </w:rPr>
        <w:t>όπου</w:t>
      </w:r>
      <w:r>
        <w:rPr>
          <w:rFonts w:cstheme="minorHAnsi"/>
          <w:sz w:val="28"/>
          <w:szCs w:val="28"/>
          <w:lang w:bidi="he-IL"/>
        </w:rPr>
        <w:t xml:space="preserve"> </w:t>
      </w:r>
      <w:r w:rsidR="00D12D3C">
        <w:rPr>
          <w:rFonts w:cstheme="minorHAnsi"/>
          <w:sz w:val="28"/>
          <w:szCs w:val="28"/>
          <w:lang w:bidi="he-IL"/>
        </w:rPr>
        <w:t>πρόχειρα</w:t>
      </w:r>
      <w:r>
        <w:rPr>
          <w:rFonts w:cstheme="minorHAnsi"/>
          <w:sz w:val="28"/>
          <w:szCs w:val="28"/>
          <w:lang w:bidi="he-IL"/>
        </w:rPr>
        <w:t xml:space="preserve"> για τις </w:t>
      </w:r>
      <w:r w:rsidR="00D12D3C">
        <w:rPr>
          <w:rFonts w:cstheme="minorHAnsi"/>
          <w:sz w:val="28"/>
          <w:szCs w:val="28"/>
          <w:lang w:bidi="he-IL"/>
        </w:rPr>
        <w:t>ανάγκες</w:t>
      </w:r>
      <w:r>
        <w:rPr>
          <w:rFonts w:cstheme="minorHAnsi"/>
          <w:sz w:val="28"/>
          <w:szCs w:val="28"/>
          <w:lang w:bidi="he-IL"/>
        </w:rPr>
        <w:t xml:space="preserve"> της </w:t>
      </w:r>
      <w:r w:rsidR="00D12D3C">
        <w:rPr>
          <w:rFonts w:cstheme="minorHAnsi"/>
          <w:sz w:val="28"/>
          <w:szCs w:val="28"/>
          <w:lang w:bidi="he-IL"/>
        </w:rPr>
        <w:t>δίκης</w:t>
      </w:r>
      <w:r>
        <w:rPr>
          <w:rFonts w:cstheme="minorHAnsi"/>
          <w:sz w:val="28"/>
          <w:szCs w:val="28"/>
          <w:lang w:bidi="he-IL"/>
        </w:rPr>
        <w:t xml:space="preserve"> του </w:t>
      </w:r>
      <w:r w:rsidR="00D12D3C">
        <w:rPr>
          <w:rFonts w:cstheme="minorHAnsi"/>
          <w:sz w:val="28"/>
          <w:szCs w:val="28"/>
          <w:lang w:bidi="he-IL"/>
        </w:rPr>
        <w:t>Ιησού</w:t>
      </w:r>
      <w:r w:rsidR="00700F75">
        <w:rPr>
          <w:rFonts w:cstheme="minorHAnsi"/>
          <w:sz w:val="28"/>
          <w:szCs w:val="28"/>
          <w:lang w:bidi="he-IL"/>
        </w:rPr>
        <w:t>,</w:t>
      </w:r>
      <w:r>
        <w:rPr>
          <w:rFonts w:cstheme="minorHAnsi"/>
          <w:sz w:val="28"/>
          <w:szCs w:val="28"/>
          <w:lang w:bidi="he-IL"/>
        </w:rPr>
        <w:t xml:space="preserve"> </w:t>
      </w:r>
      <w:r w:rsidR="00D12D3C">
        <w:rPr>
          <w:rFonts w:cstheme="minorHAnsi"/>
          <w:sz w:val="28"/>
          <w:szCs w:val="28"/>
          <w:lang w:bidi="he-IL"/>
        </w:rPr>
        <w:t>έχει</w:t>
      </w:r>
      <w:r>
        <w:rPr>
          <w:rFonts w:cstheme="minorHAnsi"/>
          <w:sz w:val="28"/>
          <w:szCs w:val="28"/>
          <w:lang w:bidi="he-IL"/>
        </w:rPr>
        <w:t xml:space="preserve"> </w:t>
      </w:r>
      <w:r w:rsidR="00D12D3C">
        <w:rPr>
          <w:rFonts w:cstheme="minorHAnsi"/>
          <w:sz w:val="28"/>
          <w:szCs w:val="28"/>
          <w:lang w:bidi="he-IL"/>
        </w:rPr>
        <w:t>διαμορφωθεί</w:t>
      </w:r>
      <w:r>
        <w:rPr>
          <w:rFonts w:cstheme="minorHAnsi"/>
          <w:sz w:val="28"/>
          <w:szCs w:val="28"/>
          <w:lang w:bidi="he-IL"/>
        </w:rPr>
        <w:t xml:space="preserve"> σε </w:t>
      </w:r>
      <w:r w:rsidR="00D12D3C">
        <w:rPr>
          <w:rFonts w:cstheme="minorHAnsi"/>
          <w:sz w:val="28"/>
          <w:szCs w:val="28"/>
          <w:lang w:bidi="he-IL"/>
        </w:rPr>
        <w:t>αίθουσα</w:t>
      </w:r>
      <w:r>
        <w:rPr>
          <w:rFonts w:cstheme="minorHAnsi"/>
          <w:sz w:val="28"/>
          <w:szCs w:val="28"/>
          <w:lang w:bidi="he-IL"/>
        </w:rPr>
        <w:t xml:space="preserve"> ή </w:t>
      </w:r>
      <w:r w:rsidR="00D12D3C">
        <w:rPr>
          <w:rFonts w:cstheme="minorHAnsi"/>
          <w:sz w:val="28"/>
          <w:szCs w:val="28"/>
          <w:lang w:bidi="he-IL"/>
        </w:rPr>
        <w:t>χώρο</w:t>
      </w:r>
      <w:r>
        <w:rPr>
          <w:rFonts w:cstheme="minorHAnsi"/>
          <w:sz w:val="28"/>
          <w:szCs w:val="28"/>
          <w:lang w:bidi="he-IL"/>
        </w:rPr>
        <w:t xml:space="preserve"> </w:t>
      </w:r>
      <w:r w:rsidR="00D12D3C">
        <w:rPr>
          <w:rFonts w:cstheme="minorHAnsi"/>
          <w:sz w:val="28"/>
          <w:szCs w:val="28"/>
          <w:lang w:bidi="he-IL"/>
        </w:rPr>
        <w:t>δικαστηρίου</w:t>
      </w:r>
      <w:r w:rsidR="00700F75">
        <w:rPr>
          <w:rFonts w:cstheme="minorHAnsi"/>
          <w:sz w:val="28"/>
          <w:szCs w:val="28"/>
          <w:lang w:bidi="he-IL"/>
        </w:rPr>
        <w:t>,</w:t>
      </w:r>
      <w:r>
        <w:rPr>
          <w:rFonts w:cstheme="minorHAnsi"/>
          <w:sz w:val="28"/>
          <w:szCs w:val="28"/>
          <w:lang w:bidi="he-IL"/>
        </w:rPr>
        <w:t xml:space="preserve"> </w:t>
      </w:r>
      <w:r w:rsidR="00D12D3C">
        <w:rPr>
          <w:rFonts w:cstheme="minorHAnsi"/>
          <w:sz w:val="28"/>
          <w:szCs w:val="28"/>
          <w:lang w:bidi="he-IL"/>
        </w:rPr>
        <w:t>εφόσον</w:t>
      </w:r>
      <w:r>
        <w:rPr>
          <w:rFonts w:cstheme="minorHAnsi"/>
          <w:sz w:val="28"/>
          <w:szCs w:val="28"/>
          <w:lang w:bidi="he-IL"/>
        </w:rPr>
        <w:t xml:space="preserve"> ο </w:t>
      </w:r>
      <w:r w:rsidR="00D12D3C">
        <w:rPr>
          <w:rFonts w:cstheme="minorHAnsi"/>
          <w:sz w:val="28"/>
          <w:szCs w:val="28"/>
          <w:lang w:bidi="he-IL"/>
        </w:rPr>
        <w:t>Πιλάτος</w:t>
      </w:r>
      <w:r>
        <w:rPr>
          <w:rFonts w:cstheme="minorHAnsi"/>
          <w:sz w:val="28"/>
          <w:szCs w:val="28"/>
          <w:lang w:bidi="he-IL"/>
        </w:rPr>
        <w:t xml:space="preserve"> </w:t>
      </w:r>
      <w:r w:rsidR="00624DBA">
        <w:rPr>
          <w:rFonts w:cstheme="minorHAnsi"/>
          <w:sz w:val="28"/>
          <w:szCs w:val="28"/>
          <w:lang w:bidi="he-IL"/>
        </w:rPr>
        <w:t xml:space="preserve">δεν </w:t>
      </w:r>
      <w:r w:rsidR="00D12D3C">
        <w:rPr>
          <w:rFonts w:cstheme="minorHAnsi"/>
          <w:sz w:val="28"/>
          <w:szCs w:val="28"/>
          <w:lang w:bidi="he-IL"/>
        </w:rPr>
        <w:t>διέμενε</w:t>
      </w:r>
      <w:r w:rsidR="00624DBA">
        <w:rPr>
          <w:rFonts w:cstheme="minorHAnsi"/>
          <w:sz w:val="28"/>
          <w:szCs w:val="28"/>
          <w:lang w:bidi="he-IL"/>
        </w:rPr>
        <w:t xml:space="preserve"> </w:t>
      </w:r>
      <w:r w:rsidR="00D12D3C">
        <w:rPr>
          <w:rFonts w:cstheme="minorHAnsi"/>
          <w:sz w:val="28"/>
          <w:szCs w:val="28"/>
          <w:lang w:bidi="he-IL"/>
        </w:rPr>
        <w:t>μ</w:t>
      </w:r>
      <w:r w:rsidR="00A9170E">
        <w:rPr>
          <w:rFonts w:cstheme="minorHAnsi"/>
          <w:sz w:val="28"/>
          <w:szCs w:val="28"/>
          <w:lang w:bidi="he-IL"/>
        </w:rPr>
        <w:t>ό</w:t>
      </w:r>
      <w:r w:rsidR="00D12D3C">
        <w:rPr>
          <w:rFonts w:cstheme="minorHAnsi"/>
          <w:sz w:val="28"/>
          <w:szCs w:val="28"/>
          <w:lang w:bidi="he-IL"/>
        </w:rPr>
        <w:t>νιμ</w:t>
      </w:r>
      <w:r w:rsidR="00A9170E">
        <w:rPr>
          <w:rFonts w:cstheme="minorHAnsi"/>
          <w:sz w:val="28"/>
          <w:szCs w:val="28"/>
          <w:lang w:bidi="he-IL"/>
        </w:rPr>
        <w:t>α</w:t>
      </w:r>
      <w:r w:rsidR="00624DBA">
        <w:rPr>
          <w:rFonts w:cstheme="minorHAnsi"/>
          <w:sz w:val="28"/>
          <w:szCs w:val="28"/>
          <w:lang w:bidi="he-IL"/>
        </w:rPr>
        <w:t xml:space="preserve"> στην </w:t>
      </w:r>
      <w:r w:rsidR="00D12D3C">
        <w:rPr>
          <w:rFonts w:cstheme="minorHAnsi"/>
          <w:sz w:val="28"/>
          <w:szCs w:val="28"/>
          <w:lang w:bidi="he-IL"/>
        </w:rPr>
        <w:t>Ιερουσαλήμ</w:t>
      </w:r>
      <w:r w:rsidR="00624DBA">
        <w:rPr>
          <w:rFonts w:cstheme="minorHAnsi"/>
          <w:sz w:val="28"/>
          <w:szCs w:val="28"/>
          <w:lang w:bidi="he-IL"/>
        </w:rPr>
        <w:t xml:space="preserve"> </w:t>
      </w:r>
      <w:r w:rsidR="00D12D3C">
        <w:rPr>
          <w:rFonts w:cstheme="minorHAnsi"/>
          <w:sz w:val="28"/>
          <w:szCs w:val="28"/>
          <w:lang w:bidi="he-IL"/>
        </w:rPr>
        <w:t>αλλά</w:t>
      </w:r>
      <w:r w:rsidR="00624DBA">
        <w:rPr>
          <w:rFonts w:cstheme="minorHAnsi"/>
          <w:sz w:val="28"/>
          <w:szCs w:val="28"/>
          <w:lang w:bidi="he-IL"/>
        </w:rPr>
        <w:t xml:space="preserve"> στην </w:t>
      </w:r>
      <w:r w:rsidR="00D12D3C">
        <w:rPr>
          <w:rFonts w:cstheme="minorHAnsi"/>
          <w:sz w:val="28"/>
          <w:szCs w:val="28"/>
          <w:lang w:bidi="he-IL"/>
        </w:rPr>
        <w:t>Καισάρεια</w:t>
      </w:r>
      <w:r w:rsidR="00624DBA">
        <w:rPr>
          <w:rFonts w:cstheme="minorHAnsi"/>
          <w:sz w:val="28"/>
          <w:szCs w:val="28"/>
          <w:lang w:bidi="he-IL"/>
        </w:rPr>
        <w:t xml:space="preserve"> την </w:t>
      </w:r>
      <w:r w:rsidR="00D12D3C">
        <w:rPr>
          <w:rFonts w:cstheme="minorHAnsi"/>
          <w:sz w:val="28"/>
          <w:szCs w:val="28"/>
          <w:lang w:bidi="he-IL"/>
        </w:rPr>
        <w:t>παραθαλάσσια</w:t>
      </w:r>
      <w:r w:rsidR="00296F5F">
        <w:rPr>
          <w:rFonts w:cstheme="minorHAnsi"/>
          <w:sz w:val="28"/>
          <w:szCs w:val="28"/>
          <w:lang w:bidi="he-IL"/>
        </w:rPr>
        <w:t>(Πράξεις23:25)</w:t>
      </w:r>
      <w:r w:rsidR="0054744C">
        <w:rPr>
          <w:rFonts w:cstheme="minorHAnsi"/>
          <w:sz w:val="28"/>
          <w:szCs w:val="28"/>
          <w:lang w:bidi="he-IL"/>
        </w:rPr>
        <w:t>.</w:t>
      </w:r>
      <w:r w:rsidR="00624DBA">
        <w:rPr>
          <w:rFonts w:cstheme="minorHAnsi"/>
          <w:sz w:val="28"/>
          <w:szCs w:val="28"/>
          <w:lang w:bidi="he-IL"/>
        </w:rPr>
        <w:t xml:space="preserve"> Ως </w:t>
      </w:r>
      <w:r w:rsidR="00D12D3C">
        <w:rPr>
          <w:rFonts w:cstheme="minorHAnsi"/>
          <w:sz w:val="28"/>
          <w:szCs w:val="28"/>
          <w:lang w:bidi="he-IL"/>
        </w:rPr>
        <w:t>τόπος</w:t>
      </w:r>
      <w:r w:rsidR="00624DBA">
        <w:rPr>
          <w:rFonts w:cstheme="minorHAnsi"/>
          <w:sz w:val="28"/>
          <w:szCs w:val="28"/>
          <w:lang w:bidi="he-IL"/>
        </w:rPr>
        <w:t xml:space="preserve"> </w:t>
      </w:r>
      <w:r w:rsidR="00D12D3C">
        <w:rPr>
          <w:rFonts w:cstheme="minorHAnsi"/>
          <w:sz w:val="28"/>
          <w:szCs w:val="28"/>
          <w:lang w:bidi="he-IL"/>
        </w:rPr>
        <w:t>δικαστηρίου</w:t>
      </w:r>
      <w:r w:rsidR="00624DBA">
        <w:rPr>
          <w:rFonts w:cstheme="minorHAnsi"/>
          <w:sz w:val="28"/>
          <w:szCs w:val="28"/>
          <w:lang w:bidi="he-IL"/>
        </w:rPr>
        <w:t xml:space="preserve"> </w:t>
      </w:r>
      <w:r w:rsidR="00D12D3C">
        <w:rPr>
          <w:rFonts w:cstheme="minorHAnsi"/>
          <w:sz w:val="28"/>
          <w:szCs w:val="28"/>
          <w:lang w:bidi="he-IL"/>
        </w:rPr>
        <w:t>θεωρείται</w:t>
      </w:r>
      <w:r w:rsidR="00624DBA">
        <w:rPr>
          <w:rFonts w:cstheme="minorHAnsi"/>
          <w:sz w:val="28"/>
          <w:szCs w:val="28"/>
          <w:lang w:bidi="he-IL"/>
        </w:rPr>
        <w:t xml:space="preserve"> ο </w:t>
      </w:r>
      <w:r w:rsidR="00D12D3C">
        <w:rPr>
          <w:rFonts w:cstheme="minorHAnsi"/>
          <w:sz w:val="28"/>
          <w:szCs w:val="28"/>
          <w:lang w:bidi="he-IL"/>
        </w:rPr>
        <w:t>χώρος</w:t>
      </w:r>
      <w:r w:rsidR="00624DBA">
        <w:rPr>
          <w:rFonts w:cstheme="minorHAnsi"/>
          <w:sz w:val="28"/>
          <w:szCs w:val="28"/>
          <w:lang w:bidi="he-IL"/>
        </w:rPr>
        <w:t xml:space="preserve"> στον </w:t>
      </w:r>
      <w:r w:rsidR="00D12D3C">
        <w:rPr>
          <w:rFonts w:cstheme="minorHAnsi"/>
          <w:sz w:val="28"/>
          <w:szCs w:val="28"/>
          <w:lang w:bidi="he-IL"/>
        </w:rPr>
        <w:t>οποίο</w:t>
      </w:r>
      <w:r w:rsidR="00624DBA">
        <w:rPr>
          <w:rFonts w:cstheme="minorHAnsi"/>
          <w:sz w:val="28"/>
          <w:szCs w:val="28"/>
          <w:lang w:bidi="he-IL"/>
        </w:rPr>
        <w:t xml:space="preserve"> ο </w:t>
      </w:r>
      <w:r w:rsidR="00D12D3C">
        <w:rPr>
          <w:rFonts w:cstheme="minorHAnsi"/>
          <w:sz w:val="28"/>
          <w:szCs w:val="28"/>
          <w:lang w:bidi="he-IL"/>
        </w:rPr>
        <w:t>ηγεμόνας</w:t>
      </w:r>
      <w:r w:rsidR="00624DBA">
        <w:rPr>
          <w:rFonts w:cstheme="minorHAnsi"/>
          <w:sz w:val="28"/>
          <w:szCs w:val="28"/>
          <w:lang w:bidi="he-IL"/>
        </w:rPr>
        <w:t xml:space="preserve"> </w:t>
      </w:r>
      <w:r w:rsidR="00D12D3C">
        <w:rPr>
          <w:rFonts w:cstheme="minorHAnsi"/>
          <w:sz w:val="28"/>
          <w:szCs w:val="28"/>
          <w:lang w:bidi="he-IL"/>
        </w:rPr>
        <w:t>στήνει</w:t>
      </w:r>
      <w:r w:rsidR="00624DBA">
        <w:rPr>
          <w:rFonts w:cstheme="minorHAnsi"/>
          <w:sz w:val="28"/>
          <w:szCs w:val="28"/>
          <w:lang w:bidi="he-IL"/>
        </w:rPr>
        <w:t xml:space="preserve"> τη </w:t>
      </w:r>
      <w:r w:rsidR="00D12D3C">
        <w:rPr>
          <w:rFonts w:cstheme="minorHAnsi"/>
          <w:sz w:val="28"/>
          <w:szCs w:val="28"/>
          <w:lang w:bidi="he-IL"/>
        </w:rPr>
        <w:t>δικαστική</w:t>
      </w:r>
      <w:r w:rsidR="00624DBA">
        <w:rPr>
          <w:rFonts w:cstheme="minorHAnsi"/>
          <w:sz w:val="28"/>
          <w:szCs w:val="28"/>
          <w:lang w:bidi="he-IL"/>
        </w:rPr>
        <w:t xml:space="preserve"> του αρμ</w:t>
      </w:r>
      <w:r w:rsidR="00D12D3C">
        <w:rPr>
          <w:rFonts w:cstheme="minorHAnsi"/>
          <w:sz w:val="28"/>
          <w:szCs w:val="28"/>
          <w:lang w:bidi="he-IL"/>
        </w:rPr>
        <w:t>ά</w:t>
      </w:r>
      <w:r w:rsidR="00624DBA">
        <w:rPr>
          <w:rFonts w:cstheme="minorHAnsi"/>
          <w:sz w:val="28"/>
          <w:szCs w:val="28"/>
          <w:lang w:bidi="he-IL"/>
        </w:rPr>
        <w:t xml:space="preserve">τεια </w:t>
      </w:r>
      <w:r w:rsidR="00D12D3C">
        <w:rPr>
          <w:rFonts w:cstheme="minorHAnsi"/>
          <w:sz w:val="28"/>
          <w:szCs w:val="28"/>
          <w:lang w:bidi="he-IL"/>
        </w:rPr>
        <w:t>έδρα</w:t>
      </w:r>
      <w:r w:rsidR="00624DBA">
        <w:rPr>
          <w:rFonts w:cstheme="minorHAnsi"/>
          <w:sz w:val="28"/>
          <w:szCs w:val="28"/>
          <w:lang w:bidi="he-IL"/>
        </w:rPr>
        <w:t xml:space="preserve"> </w:t>
      </w:r>
      <w:r w:rsidR="00D12D3C">
        <w:rPr>
          <w:rFonts w:cstheme="minorHAnsi"/>
          <w:sz w:val="28"/>
          <w:szCs w:val="28"/>
          <w:lang w:bidi="he-IL"/>
        </w:rPr>
        <w:t>πάνω</w:t>
      </w:r>
      <w:r w:rsidR="00624DBA">
        <w:rPr>
          <w:rFonts w:cstheme="minorHAnsi"/>
          <w:sz w:val="28"/>
          <w:szCs w:val="28"/>
          <w:lang w:bidi="he-IL"/>
        </w:rPr>
        <w:t xml:space="preserve"> στο </w:t>
      </w:r>
      <w:r w:rsidR="00E354E9">
        <w:rPr>
          <w:rFonts w:cstheme="minorHAnsi"/>
          <w:sz w:val="28"/>
          <w:szCs w:val="28"/>
          <w:lang w:bidi="he-IL"/>
        </w:rPr>
        <w:t>δικαστικό</w:t>
      </w:r>
      <w:r w:rsidR="00624DBA">
        <w:rPr>
          <w:rFonts w:cstheme="minorHAnsi"/>
          <w:sz w:val="28"/>
          <w:szCs w:val="28"/>
          <w:lang w:bidi="he-IL"/>
        </w:rPr>
        <w:t xml:space="preserve"> </w:t>
      </w:r>
      <w:r w:rsidR="00E354E9">
        <w:rPr>
          <w:rFonts w:cstheme="minorHAnsi"/>
          <w:sz w:val="28"/>
          <w:szCs w:val="28"/>
          <w:lang w:bidi="he-IL"/>
        </w:rPr>
        <w:t>βήμα</w:t>
      </w:r>
      <w:r w:rsidR="00700F75">
        <w:rPr>
          <w:rFonts w:cstheme="minorHAnsi"/>
          <w:sz w:val="28"/>
          <w:szCs w:val="28"/>
          <w:lang w:bidi="he-IL"/>
        </w:rPr>
        <w:t>,</w:t>
      </w:r>
      <w:r w:rsidR="00624DBA">
        <w:rPr>
          <w:rFonts w:cstheme="minorHAnsi"/>
          <w:sz w:val="28"/>
          <w:szCs w:val="28"/>
          <w:lang w:bidi="he-IL"/>
        </w:rPr>
        <w:t xml:space="preserve"> </w:t>
      </w:r>
      <w:r w:rsidR="00700F75">
        <w:rPr>
          <w:rFonts w:cstheme="minorHAnsi"/>
          <w:sz w:val="28"/>
          <w:szCs w:val="28"/>
          <w:lang w:bidi="he-IL"/>
        </w:rPr>
        <w:t>τα</w:t>
      </w:r>
      <w:r w:rsidR="00624DBA">
        <w:rPr>
          <w:rFonts w:cstheme="minorHAnsi"/>
          <w:sz w:val="28"/>
          <w:szCs w:val="28"/>
          <w:lang w:bidi="he-IL"/>
        </w:rPr>
        <w:t xml:space="preserve"> </w:t>
      </w:r>
      <w:r w:rsidR="00E354E9">
        <w:rPr>
          <w:rFonts w:cstheme="minorHAnsi"/>
          <w:sz w:val="28"/>
          <w:szCs w:val="28"/>
          <w:lang w:bidi="he-IL"/>
        </w:rPr>
        <w:t>οποία</w:t>
      </w:r>
      <w:r w:rsidR="00624DBA">
        <w:rPr>
          <w:rFonts w:cstheme="minorHAnsi"/>
          <w:sz w:val="28"/>
          <w:szCs w:val="28"/>
          <w:lang w:bidi="he-IL"/>
        </w:rPr>
        <w:t xml:space="preserve"> είναι </w:t>
      </w:r>
      <w:r w:rsidR="00E354E9">
        <w:rPr>
          <w:rFonts w:cstheme="minorHAnsi"/>
          <w:sz w:val="28"/>
          <w:szCs w:val="28"/>
          <w:lang w:bidi="he-IL"/>
        </w:rPr>
        <w:t>μεταφερόμεν</w:t>
      </w:r>
      <w:r w:rsidR="00700F75">
        <w:rPr>
          <w:rFonts w:cstheme="minorHAnsi"/>
          <w:sz w:val="28"/>
          <w:szCs w:val="28"/>
          <w:lang w:bidi="he-IL"/>
        </w:rPr>
        <w:t>α</w:t>
      </w:r>
      <w:r w:rsidR="00624DBA">
        <w:rPr>
          <w:rFonts w:cstheme="minorHAnsi"/>
          <w:sz w:val="28"/>
          <w:szCs w:val="28"/>
          <w:lang w:bidi="he-IL"/>
        </w:rPr>
        <w:t xml:space="preserve">. Το </w:t>
      </w:r>
      <w:r w:rsidR="00E354E9">
        <w:rPr>
          <w:rFonts w:cstheme="minorHAnsi"/>
          <w:sz w:val="28"/>
          <w:szCs w:val="28"/>
          <w:lang w:bidi="he-IL"/>
        </w:rPr>
        <w:t>δικαστικό</w:t>
      </w:r>
      <w:r w:rsidR="00624DBA">
        <w:rPr>
          <w:rFonts w:cstheme="minorHAnsi"/>
          <w:sz w:val="28"/>
          <w:szCs w:val="28"/>
          <w:lang w:bidi="he-IL"/>
        </w:rPr>
        <w:t xml:space="preserve"> </w:t>
      </w:r>
      <w:r w:rsidR="00E354E9">
        <w:rPr>
          <w:rFonts w:cstheme="minorHAnsi"/>
          <w:sz w:val="28"/>
          <w:szCs w:val="28"/>
          <w:lang w:bidi="he-IL"/>
        </w:rPr>
        <w:t>βήμα</w:t>
      </w:r>
      <w:r w:rsidR="00624DBA">
        <w:rPr>
          <w:rFonts w:cstheme="minorHAnsi"/>
          <w:sz w:val="28"/>
          <w:szCs w:val="28"/>
          <w:lang w:bidi="he-IL"/>
        </w:rPr>
        <w:t xml:space="preserve"> </w:t>
      </w:r>
      <w:r w:rsidR="00E354E9">
        <w:rPr>
          <w:rFonts w:cstheme="minorHAnsi"/>
          <w:sz w:val="28"/>
          <w:szCs w:val="28"/>
          <w:lang w:bidi="he-IL"/>
        </w:rPr>
        <w:t>ήταν</w:t>
      </w:r>
      <w:r w:rsidR="00624DBA">
        <w:rPr>
          <w:rFonts w:cstheme="minorHAnsi"/>
          <w:sz w:val="28"/>
          <w:szCs w:val="28"/>
          <w:lang w:bidi="he-IL"/>
        </w:rPr>
        <w:t xml:space="preserve"> ως ένα </w:t>
      </w:r>
      <w:r w:rsidR="00E354E9">
        <w:rPr>
          <w:rFonts w:cstheme="minorHAnsi"/>
          <w:sz w:val="28"/>
          <w:szCs w:val="28"/>
          <w:lang w:bidi="he-IL"/>
        </w:rPr>
        <w:t>βαθμό</w:t>
      </w:r>
      <w:r w:rsidR="00624DBA">
        <w:rPr>
          <w:rFonts w:cstheme="minorHAnsi"/>
          <w:sz w:val="28"/>
          <w:szCs w:val="28"/>
          <w:lang w:bidi="he-IL"/>
        </w:rPr>
        <w:t xml:space="preserve"> </w:t>
      </w:r>
      <w:r w:rsidR="00E354E9">
        <w:rPr>
          <w:rFonts w:cstheme="minorHAnsi"/>
          <w:sz w:val="28"/>
          <w:szCs w:val="28"/>
          <w:lang w:bidi="he-IL"/>
        </w:rPr>
        <w:t>εδώλιο</w:t>
      </w:r>
      <w:r w:rsidR="00624DBA">
        <w:rPr>
          <w:rFonts w:cstheme="minorHAnsi"/>
          <w:sz w:val="28"/>
          <w:szCs w:val="28"/>
          <w:lang w:bidi="he-IL"/>
        </w:rPr>
        <w:t xml:space="preserve"> το </w:t>
      </w:r>
      <w:r w:rsidR="00E354E9">
        <w:rPr>
          <w:rFonts w:cstheme="minorHAnsi"/>
          <w:sz w:val="28"/>
          <w:szCs w:val="28"/>
          <w:lang w:bidi="he-IL"/>
        </w:rPr>
        <w:t>οποίο</w:t>
      </w:r>
      <w:r w:rsidR="00624DBA">
        <w:rPr>
          <w:rFonts w:cstheme="minorHAnsi"/>
          <w:sz w:val="28"/>
          <w:szCs w:val="28"/>
          <w:lang w:bidi="he-IL"/>
        </w:rPr>
        <w:t xml:space="preserve"> </w:t>
      </w:r>
      <w:r w:rsidR="00E354E9">
        <w:rPr>
          <w:rFonts w:cstheme="minorHAnsi"/>
          <w:sz w:val="28"/>
          <w:szCs w:val="28"/>
          <w:lang w:bidi="he-IL"/>
        </w:rPr>
        <w:t>είχε</w:t>
      </w:r>
      <w:r w:rsidR="00624DBA">
        <w:rPr>
          <w:rFonts w:cstheme="minorHAnsi"/>
          <w:sz w:val="28"/>
          <w:szCs w:val="28"/>
          <w:lang w:bidi="he-IL"/>
        </w:rPr>
        <w:t xml:space="preserve"> </w:t>
      </w:r>
      <w:r w:rsidR="00E354E9">
        <w:rPr>
          <w:rFonts w:cstheme="minorHAnsi"/>
          <w:sz w:val="28"/>
          <w:szCs w:val="28"/>
          <w:lang w:bidi="he-IL"/>
        </w:rPr>
        <w:t>ημικυκλικό</w:t>
      </w:r>
      <w:r w:rsidR="00624DBA">
        <w:rPr>
          <w:rFonts w:cstheme="minorHAnsi"/>
          <w:sz w:val="28"/>
          <w:szCs w:val="28"/>
          <w:lang w:bidi="he-IL"/>
        </w:rPr>
        <w:t xml:space="preserve"> </w:t>
      </w:r>
      <w:r w:rsidR="00E354E9">
        <w:rPr>
          <w:rFonts w:cstheme="minorHAnsi"/>
          <w:sz w:val="28"/>
          <w:szCs w:val="28"/>
          <w:lang w:bidi="he-IL"/>
        </w:rPr>
        <w:t>σχήμα</w:t>
      </w:r>
      <w:r w:rsidR="00700F75">
        <w:rPr>
          <w:rFonts w:cstheme="minorHAnsi"/>
          <w:sz w:val="28"/>
          <w:szCs w:val="28"/>
          <w:lang w:bidi="he-IL"/>
        </w:rPr>
        <w:t>,</w:t>
      </w:r>
      <w:r w:rsidR="00624DBA">
        <w:rPr>
          <w:rFonts w:cstheme="minorHAnsi"/>
          <w:sz w:val="28"/>
          <w:szCs w:val="28"/>
          <w:lang w:bidi="he-IL"/>
        </w:rPr>
        <w:t xml:space="preserve"> </w:t>
      </w:r>
      <w:r w:rsidR="00E354E9">
        <w:rPr>
          <w:rFonts w:cstheme="minorHAnsi"/>
          <w:sz w:val="28"/>
          <w:szCs w:val="28"/>
          <w:lang w:bidi="he-IL"/>
        </w:rPr>
        <w:t>ήταν</w:t>
      </w:r>
      <w:r w:rsidR="00624DBA">
        <w:rPr>
          <w:rFonts w:cstheme="minorHAnsi"/>
          <w:sz w:val="28"/>
          <w:szCs w:val="28"/>
          <w:lang w:bidi="he-IL"/>
        </w:rPr>
        <w:t xml:space="preserve"> </w:t>
      </w:r>
      <w:r w:rsidR="00E354E9">
        <w:rPr>
          <w:rFonts w:cstheme="minorHAnsi"/>
          <w:sz w:val="28"/>
          <w:szCs w:val="28"/>
          <w:lang w:bidi="he-IL"/>
        </w:rPr>
        <w:t>αρκετά</w:t>
      </w:r>
      <w:r w:rsidR="00624DBA">
        <w:rPr>
          <w:rFonts w:cstheme="minorHAnsi"/>
          <w:sz w:val="28"/>
          <w:szCs w:val="28"/>
          <w:lang w:bidi="he-IL"/>
        </w:rPr>
        <w:t xml:space="preserve"> </w:t>
      </w:r>
      <w:r w:rsidR="00E354E9">
        <w:rPr>
          <w:rFonts w:cstheme="minorHAnsi"/>
          <w:sz w:val="28"/>
          <w:szCs w:val="28"/>
          <w:lang w:bidi="he-IL"/>
        </w:rPr>
        <w:t>υψηλό</w:t>
      </w:r>
      <w:r w:rsidR="00624DBA">
        <w:rPr>
          <w:rFonts w:cstheme="minorHAnsi"/>
          <w:sz w:val="28"/>
          <w:szCs w:val="28"/>
          <w:lang w:bidi="he-IL"/>
        </w:rPr>
        <w:t xml:space="preserve"> και </w:t>
      </w:r>
      <w:r w:rsidR="00E354E9">
        <w:rPr>
          <w:rFonts w:cstheme="minorHAnsi"/>
          <w:sz w:val="28"/>
          <w:szCs w:val="28"/>
          <w:lang w:bidi="he-IL"/>
        </w:rPr>
        <w:t>είχε</w:t>
      </w:r>
      <w:r w:rsidR="00624DBA">
        <w:rPr>
          <w:rFonts w:cstheme="minorHAnsi"/>
          <w:sz w:val="28"/>
          <w:szCs w:val="28"/>
          <w:lang w:bidi="he-IL"/>
        </w:rPr>
        <w:t xml:space="preserve"> </w:t>
      </w:r>
      <w:r w:rsidR="00E354E9">
        <w:rPr>
          <w:rFonts w:cstheme="minorHAnsi"/>
          <w:sz w:val="28"/>
          <w:szCs w:val="28"/>
          <w:lang w:bidi="he-IL"/>
        </w:rPr>
        <w:t>αρκετό</w:t>
      </w:r>
      <w:r w:rsidR="00624DBA">
        <w:rPr>
          <w:rFonts w:cstheme="minorHAnsi"/>
          <w:sz w:val="28"/>
          <w:szCs w:val="28"/>
          <w:lang w:bidi="he-IL"/>
        </w:rPr>
        <w:t xml:space="preserve"> </w:t>
      </w:r>
      <w:r w:rsidR="00E354E9">
        <w:rPr>
          <w:rFonts w:cstheme="minorHAnsi"/>
          <w:sz w:val="28"/>
          <w:szCs w:val="28"/>
          <w:lang w:bidi="he-IL"/>
        </w:rPr>
        <w:t>πάχος</w:t>
      </w:r>
      <w:r w:rsidR="00700F75">
        <w:rPr>
          <w:rFonts w:cstheme="minorHAnsi"/>
          <w:sz w:val="28"/>
          <w:szCs w:val="28"/>
          <w:lang w:bidi="he-IL"/>
        </w:rPr>
        <w:t>,</w:t>
      </w:r>
      <w:r w:rsidR="00624DBA">
        <w:rPr>
          <w:rFonts w:cstheme="minorHAnsi"/>
          <w:sz w:val="28"/>
          <w:szCs w:val="28"/>
          <w:lang w:bidi="he-IL"/>
        </w:rPr>
        <w:t xml:space="preserve"> ώστε να </w:t>
      </w:r>
      <w:r w:rsidR="00E354E9">
        <w:rPr>
          <w:rFonts w:cstheme="minorHAnsi"/>
          <w:sz w:val="28"/>
          <w:szCs w:val="28"/>
          <w:lang w:bidi="he-IL"/>
        </w:rPr>
        <w:t>μπορεί</w:t>
      </w:r>
      <w:r w:rsidR="00624DBA">
        <w:rPr>
          <w:rFonts w:cstheme="minorHAnsi"/>
          <w:sz w:val="28"/>
          <w:szCs w:val="28"/>
          <w:lang w:bidi="he-IL"/>
        </w:rPr>
        <w:t xml:space="preserve"> από αυτό να </w:t>
      </w:r>
      <w:r w:rsidR="00E354E9">
        <w:rPr>
          <w:rFonts w:cstheme="minorHAnsi"/>
          <w:sz w:val="28"/>
          <w:szCs w:val="28"/>
          <w:lang w:bidi="he-IL"/>
        </w:rPr>
        <w:t>ξεχωρίζει</w:t>
      </w:r>
      <w:r w:rsidR="00624DBA">
        <w:rPr>
          <w:rFonts w:cstheme="minorHAnsi"/>
          <w:sz w:val="28"/>
          <w:szCs w:val="28"/>
          <w:lang w:bidi="he-IL"/>
        </w:rPr>
        <w:t xml:space="preserve"> ο </w:t>
      </w:r>
      <w:r w:rsidR="00E354E9">
        <w:rPr>
          <w:rFonts w:cstheme="minorHAnsi"/>
          <w:sz w:val="28"/>
          <w:szCs w:val="28"/>
          <w:lang w:bidi="he-IL"/>
        </w:rPr>
        <w:t>δικαστής</w:t>
      </w:r>
      <w:r w:rsidR="00624DBA">
        <w:rPr>
          <w:rFonts w:cstheme="minorHAnsi"/>
          <w:sz w:val="28"/>
          <w:szCs w:val="28"/>
          <w:lang w:bidi="he-IL"/>
        </w:rPr>
        <w:t xml:space="preserve">. Δεν </w:t>
      </w:r>
      <w:r w:rsidR="00E354E9">
        <w:rPr>
          <w:rFonts w:cstheme="minorHAnsi"/>
          <w:sz w:val="28"/>
          <w:szCs w:val="28"/>
          <w:lang w:bidi="he-IL"/>
        </w:rPr>
        <w:t>είχε</w:t>
      </w:r>
      <w:r w:rsidR="00624DBA">
        <w:rPr>
          <w:rFonts w:cstheme="minorHAnsi"/>
          <w:sz w:val="28"/>
          <w:szCs w:val="28"/>
          <w:lang w:bidi="he-IL"/>
        </w:rPr>
        <w:t xml:space="preserve"> </w:t>
      </w:r>
      <w:r w:rsidR="00E354E9">
        <w:rPr>
          <w:rFonts w:cstheme="minorHAnsi"/>
          <w:sz w:val="28"/>
          <w:szCs w:val="28"/>
          <w:lang w:bidi="he-IL"/>
        </w:rPr>
        <w:t>μόνιμη</w:t>
      </w:r>
      <w:r w:rsidR="00624DBA">
        <w:rPr>
          <w:rFonts w:cstheme="minorHAnsi"/>
          <w:sz w:val="28"/>
          <w:szCs w:val="28"/>
          <w:lang w:bidi="he-IL"/>
        </w:rPr>
        <w:t xml:space="preserve"> </w:t>
      </w:r>
      <w:r w:rsidR="00E354E9">
        <w:rPr>
          <w:rFonts w:cstheme="minorHAnsi"/>
          <w:sz w:val="28"/>
          <w:szCs w:val="28"/>
          <w:lang w:bidi="he-IL"/>
        </w:rPr>
        <w:t>θέση</w:t>
      </w:r>
      <w:r w:rsidR="00700F75">
        <w:rPr>
          <w:rFonts w:cstheme="minorHAnsi"/>
          <w:sz w:val="28"/>
          <w:szCs w:val="28"/>
          <w:lang w:bidi="he-IL"/>
        </w:rPr>
        <w:t>,</w:t>
      </w:r>
      <w:r w:rsidR="00E354E9">
        <w:rPr>
          <w:rFonts w:cstheme="minorHAnsi"/>
          <w:sz w:val="28"/>
          <w:szCs w:val="28"/>
          <w:lang w:bidi="he-IL"/>
        </w:rPr>
        <w:t xml:space="preserve"> οπότε</w:t>
      </w:r>
      <w:r w:rsidR="00624DBA">
        <w:rPr>
          <w:rFonts w:cstheme="minorHAnsi"/>
          <w:sz w:val="28"/>
          <w:szCs w:val="28"/>
          <w:lang w:bidi="he-IL"/>
        </w:rPr>
        <w:t xml:space="preserve"> το </w:t>
      </w:r>
      <w:r w:rsidR="00E354E9">
        <w:rPr>
          <w:rFonts w:cstheme="minorHAnsi"/>
          <w:sz w:val="28"/>
          <w:szCs w:val="28"/>
          <w:lang w:bidi="he-IL"/>
        </w:rPr>
        <w:t>βάρος</w:t>
      </w:r>
      <w:r w:rsidR="00624DBA">
        <w:rPr>
          <w:rFonts w:cstheme="minorHAnsi"/>
          <w:sz w:val="28"/>
          <w:szCs w:val="28"/>
          <w:lang w:bidi="he-IL"/>
        </w:rPr>
        <w:t xml:space="preserve"> του </w:t>
      </w:r>
      <w:r w:rsidR="00E354E9">
        <w:rPr>
          <w:rFonts w:cstheme="minorHAnsi"/>
          <w:sz w:val="28"/>
          <w:szCs w:val="28"/>
          <w:lang w:bidi="he-IL"/>
        </w:rPr>
        <w:t>ήταν</w:t>
      </w:r>
      <w:r w:rsidR="00624DBA">
        <w:rPr>
          <w:rFonts w:cstheme="minorHAnsi"/>
          <w:sz w:val="28"/>
          <w:szCs w:val="28"/>
          <w:lang w:bidi="he-IL"/>
        </w:rPr>
        <w:t xml:space="preserve"> </w:t>
      </w:r>
      <w:r w:rsidR="00E354E9">
        <w:rPr>
          <w:rFonts w:cstheme="minorHAnsi"/>
          <w:sz w:val="28"/>
          <w:szCs w:val="28"/>
          <w:lang w:bidi="he-IL"/>
        </w:rPr>
        <w:t>τέτοιο</w:t>
      </w:r>
      <w:r w:rsidR="00700F75">
        <w:rPr>
          <w:rFonts w:cstheme="minorHAnsi"/>
          <w:sz w:val="28"/>
          <w:szCs w:val="28"/>
          <w:lang w:bidi="he-IL"/>
        </w:rPr>
        <w:t>,</w:t>
      </w:r>
      <w:r w:rsidR="00624DBA">
        <w:rPr>
          <w:rFonts w:cstheme="minorHAnsi"/>
          <w:sz w:val="28"/>
          <w:szCs w:val="28"/>
          <w:lang w:bidi="he-IL"/>
        </w:rPr>
        <w:t xml:space="preserve"> που να </w:t>
      </w:r>
      <w:r w:rsidR="00E354E9">
        <w:rPr>
          <w:rFonts w:cstheme="minorHAnsi"/>
          <w:sz w:val="28"/>
          <w:szCs w:val="28"/>
          <w:lang w:bidi="he-IL"/>
        </w:rPr>
        <w:t>μπορεί</w:t>
      </w:r>
      <w:r w:rsidR="00624DBA">
        <w:rPr>
          <w:rFonts w:cstheme="minorHAnsi"/>
          <w:sz w:val="28"/>
          <w:szCs w:val="28"/>
          <w:lang w:bidi="he-IL"/>
        </w:rPr>
        <w:t xml:space="preserve"> να </w:t>
      </w:r>
      <w:r w:rsidR="00E354E9">
        <w:rPr>
          <w:rFonts w:cstheme="minorHAnsi"/>
          <w:sz w:val="28"/>
          <w:szCs w:val="28"/>
          <w:lang w:bidi="he-IL"/>
        </w:rPr>
        <w:t>μεταφερθεί</w:t>
      </w:r>
      <w:r w:rsidR="00624DBA">
        <w:rPr>
          <w:rFonts w:cstheme="minorHAnsi"/>
          <w:sz w:val="28"/>
          <w:szCs w:val="28"/>
          <w:lang w:bidi="he-IL"/>
        </w:rPr>
        <w:t xml:space="preserve"> </w:t>
      </w:r>
      <w:r w:rsidR="00E354E9">
        <w:rPr>
          <w:rFonts w:cstheme="minorHAnsi"/>
          <w:sz w:val="28"/>
          <w:szCs w:val="28"/>
          <w:lang w:bidi="he-IL"/>
        </w:rPr>
        <w:t>οπουδήποτε</w:t>
      </w:r>
      <w:r w:rsidR="00624DBA">
        <w:rPr>
          <w:rFonts w:cstheme="minorHAnsi"/>
          <w:sz w:val="28"/>
          <w:szCs w:val="28"/>
          <w:lang w:bidi="he-IL"/>
        </w:rPr>
        <w:t xml:space="preserve">. Από το </w:t>
      </w:r>
      <w:r w:rsidR="00E354E9">
        <w:rPr>
          <w:rFonts w:cstheme="minorHAnsi"/>
          <w:sz w:val="28"/>
          <w:szCs w:val="28"/>
          <w:lang w:bidi="he-IL"/>
        </w:rPr>
        <w:t>κέντρο</w:t>
      </w:r>
      <w:r w:rsidR="00624DBA">
        <w:rPr>
          <w:rFonts w:cstheme="minorHAnsi"/>
          <w:sz w:val="28"/>
          <w:szCs w:val="28"/>
          <w:lang w:bidi="he-IL"/>
        </w:rPr>
        <w:t xml:space="preserve"> του</w:t>
      </w:r>
      <w:r w:rsidR="00F159AA">
        <w:rPr>
          <w:rFonts w:cstheme="minorHAnsi"/>
          <w:sz w:val="28"/>
          <w:szCs w:val="28"/>
          <w:lang w:bidi="he-IL"/>
        </w:rPr>
        <w:t>,</w:t>
      </w:r>
      <w:r w:rsidR="00624DBA">
        <w:rPr>
          <w:rFonts w:cstheme="minorHAnsi"/>
          <w:sz w:val="28"/>
          <w:szCs w:val="28"/>
          <w:lang w:bidi="he-IL"/>
        </w:rPr>
        <w:t xml:space="preserve"> που </w:t>
      </w:r>
      <w:r w:rsidR="00E354E9">
        <w:rPr>
          <w:rFonts w:cstheme="minorHAnsi"/>
          <w:sz w:val="28"/>
          <w:szCs w:val="28"/>
          <w:lang w:bidi="he-IL"/>
        </w:rPr>
        <w:t>ήταν</w:t>
      </w:r>
      <w:r w:rsidR="00624DBA">
        <w:rPr>
          <w:rFonts w:cstheme="minorHAnsi"/>
          <w:sz w:val="28"/>
          <w:szCs w:val="28"/>
          <w:lang w:bidi="he-IL"/>
        </w:rPr>
        <w:t xml:space="preserve"> </w:t>
      </w:r>
      <w:r w:rsidR="00E354E9">
        <w:rPr>
          <w:rFonts w:cstheme="minorHAnsi"/>
          <w:sz w:val="28"/>
          <w:szCs w:val="28"/>
          <w:lang w:bidi="he-IL"/>
        </w:rPr>
        <w:t>τοποθετημένος</w:t>
      </w:r>
      <w:r w:rsidR="00624DBA">
        <w:rPr>
          <w:rFonts w:cstheme="minorHAnsi"/>
          <w:sz w:val="28"/>
          <w:szCs w:val="28"/>
          <w:lang w:bidi="he-IL"/>
        </w:rPr>
        <w:t xml:space="preserve"> ο αρμ</w:t>
      </w:r>
      <w:r w:rsidR="00E354E9">
        <w:rPr>
          <w:rFonts w:cstheme="minorHAnsi"/>
          <w:sz w:val="28"/>
          <w:szCs w:val="28"/>
          <w:lang w:bidi="he-IL"/>
        </w:rPr>
        <w:t>ά</w:t>
      </w:r>
      <w:r w:rsidR="00624DBA">
        <w:rPr>
          <w:rFonts w:cstheme="minorHAnsi"/>
          <w:sz w:val="28"/>
          <w:szCs w:val="28"/>
          <w:lang w:bidi="he-IL"/>
        </w:rPr>
        <w:t xml:space="preserve">τειος </w:t>
      </w:r>
      <w:r w:rsidR="00E354E9">
        <w:rPr>
          <w:rFonts w:cstheme="minorHAnsi"/>
          <w:sz w:val="28"/>
          <w:szCs w:val="28"/>
          <w:lang w:bidi="he-IL"/>
        </w:rPr>
        <w:t>θρόνος</w:t>
      </w:r>
      <w:r w:rsidR="00700F75">
        <w:rPr>
          <w:rFonts w:cstheme="minorHAnsi"/>
          <w:sz w:val="28"/>
          <w:szCs w:val="28"/>
          <w:lang w:bidi="he-IL"/>
        </w:rPr>
        <w:t>,</w:t>
      </w:r>
      <w:r w:rsidR="00624DBA">
        <w:rPr>
          <w:rFonts w:cstheme="minorHAnsi"/>
          <w:sz w:val="28"/>
          <w:szCs w:val="28"/>
          <w:lang w:bidi="he-IL"/>
        </w:rPr>
        <w:t xml:space="preserve"> </w:t>
      </w:r>
      <w:r w:rsidR="00F159AA">
        <w:rPr>
          <w:rFonts w:cstheme="minorHAnsi"/>
          <w:sz w:val="28"/>
          <w:szCs w:val="28"/>
          <w:lang w:bidi="he-IL"/>
        </w:rPr>
        <w:t xml:space="preserve">ο οποίος </w:t>
      </w:r>
      <w:r w:rsidR="00E354E9">
        <w:rPr>
          <w:rFonts w:cstheme="minorHAnsi"/>
          <w:sz w:val="28"/>
          <w:szCs w:val="28"/>
          <w:lang w:bidi="he-IL"/>
        </w:rPr>
        <w:t>συμβόλιζε</w:t>
      </w:r>
      <w:r w:rsidR="000F4FF4">
        <w:rPr>
          <w:rFonts w:cstheme="minorHAnsi"/>
          <w:sz w:val="28"/>
          <w:szCs w:val="28"/>
          <w:lang w:bidi="he-IL"/>
        </w:rPr>
        <w:t xml:space="preserve"> την </w:t>
      </w:r>
      <w:r w:rsidR="00E354E9">
        <w:rPr>
          <w:rFonts w:cstheme="minorHAnsi"/>
          <w:sz w:val="28"/>
          <w:szCs w:val="28"/>
          <w:lang w:bidi="he-IL"/>
        </w:rPr>
        <w:t>αυτοκρατορική</w:t>
      </w:r>
      <w:r w:rsidR="000F4FF4">
        <w:rPr>
          <w:rFonts w:cstheme="minorHAnsi"/>
          <w:sz w:val="28"/>
          <w:szCs w:val="28"/>
          <w:lang w:bidi="he-IL"/>
        </w:rPr>
        <w:t xml:space="preserve"> </w:t>
      </w:r>
      <w:r w:rsidR="00E354E9">
        <w:rPr>
          <w:rFonts w:cstheme="minorHAnsi"/>
          <w:sz w:val="28"/>
          <w:szCs w:val="28"/>
          <w:lang w:bidi="he-IL"/>
        </w:rPr>
        <w:t>εξουσία</w:t>
      </w:r>
      <w:r w:rsidR="000F4FF4">
        <w:rPr>
          <w:rFonts w:cstheme="minorHAnsi"/>
          <w:sz w:val="28"/>
          <w:szCs w:val="28"/>
          <w:lang w:bidi="he-IL"/>
        </w:rPr>
        <w:t xml:space="preserve"> εξ </w:t>
      </w:r>
      <w:r w:rsidR="00E354E9">
        <w:rPr>
          <w:rFonts w:cstheme="minorHAnsi"/>
          <w:sz w:val="28"/>
          <w:szCs w:val="28"/>
          <w:lang w:bidi="he-IL"/>
        </w:rPr>
        <w:t>ονόματος</w:t>
      </w:r>
      <w:r w:rsidR="000F4FF4">
        <w:rPr>
          <w:rFonts w:cstheme="minorHAnsi"/>
          <w:sz w:val="28"/>
          <w:szCs w:val="28"/>
          <w:lang w:bidi="he-IL"/>
        </w:rPr>
        <w:t xml:space="preserve"> του </w:t>
      </w:r>
      <w:r w:rsidR="00E354E9">
        <w:rPr>
          <w:rFonts w:cstheme="minorHAnsi"/>
          <w:sz w:val="28"/>
          <w:szCs w:val="28"/>
          <w:lang w:bidi="he-IL"/>
        </w:rPr>
        <w:t>οποίου</w:t>
      </w:r>
      <w:r w:rsidR="000F4FF4">
        <w:rPr>
          <w:rFonts w:cstheme="minorHAnsi"/>
          <w:sz w:val="28"/>
          <w:szCs w:val="28"/>
          <w:lang w:bidi="he-IL"/>
        </w:rPr>
        <w:t xml:space="preserve"> ο </w:t>
      </w:r>
      <w:r w:rsidR="00E354E9">
        <w:rPr>
          <w:rFonts w:cstheme="minorHAnsi"/>
          <w:sz w:val="28"/>
          <w:szCs w:val="28"/>
          <w:lang w:bidi="he-IL"/>
        </w:rPr>
        <w:t>έπαρχος</w:t>
      </w:r>
      <w:r w:rsidR="000F4FF4">
        <w:rPr>
          <w:rFonts w:cstheme="minorHAnsi"/>
          <w:sz w:val="28"/>
          <w:szCs w:val="28"/>
          <w:lang w:bidi="he-IL"/>
        </w:rPr>
        <w:t xml:space="preserve"> </w:t>
      </w:r>
      <w:r w:rsidR="00E354E9">
        <w:rPr>
          <w:rFonts w:cstheme="minorHAnsi"/>
          <w:sz w:val="28"/>
          <w:szCs w:val="28"/>
          <w:lang w:bidi="he-IL"/>
        </w:rPr>
        <w:t>δίκαζε</w:t>
      </w:r>
      <w:r w:rsidR="00A9170E">
        <w:rPr>
          <w:rFonts w:cstheme="minorHAnsi"/>
          <w:sz w:val="28"/>
          <w:szCs w:val="28"/>
          <w:lang w:bidi="he-IL"/>
        </w:rPr>
        <w:t>.</w:t>
      </w:r>
      <w:r w:rsidR="00296F5F" w:rsidRPr="00A2247E">
        <w:rPr>
          <w:rStyle w:val="a7"/>
        </w:rPr>
        <w:footnoteReference w:id="339"/>
      </w:r>
      <w:r w:rsidR="000F4FF4">
        <w:rPr>
          <w:rFonts w:cstheme="minorHAnsi"/>
          <w:sz w:val="28"/>
          <w:szCs w:val="28"/>
          <w:lang w:bidi="he-IL"/>
        </w:rPr>
        <w:t xml:space="preserve">  </w:t>
      </w:r>
      <w:r w:rsidR="00A9170E">
        <w:rPr>
          <w:rFonts w:cstheme="minorHAnsi"/>
          <w:sz w:val="28"/>
          <w:szCs w:val="28"/>
          <w:lang w:bidi="he-IL"/>
        </w:rPr>
        <w:t>Ή</w:t>
      </w:r>
      <w:r w:rsidR="00E354E9">
        <w:rPr>
          <w:rFonts w:cstheme="minorHAnsi"/>
          <w:sz w:val="28"/>
          <w:szCs w:val="28"/>
          <w:lang w:bidi="he-IL"/>
        </w:rPr>
        <w:t>ταν</w:t>
      </w:r>
      <w:r w:rsidR="000F4FF4">
        <w:rPr>
          <w:rFonts w:cstheme="minorHAnsi"/>
          <w:sz w:val="28"/>
          <w:szCs w:val="28"/>
          <w:lang w:bidi="he-IL"/>
        </w:rPr>
        <w:t xml:space="preserve"> ο </w:t>
      </w:r>
      <w:r w:rsidR="00E354E9">
        <w:rPr>
          <w:rFonts w:cstheme="minorHAnsi"/>
          <w:sz w:val="28"/>
          <w:szCs w:val="28"/>
          <w:lang w:bidi="he-IL"/>
        </w:rPr>
        <w:t>απόλυτος</w:t>
      </w:r>
      <w:r w:rsidR="000F4FF4">
        <w:rPr>
          <w:rFonts w:cstheme="minorHAnsi"/>
          <w:sz w:val="28"/>
          <w:szCs w:val="28"/>
          <w:lang w:bidi="he-IL"/>
        </w:rPr>
        <w:t xml:space="preserve"> </w:t>
      </w:r>
      <w:r w:rsidR="00E354E9">
        <w:rPr>
          <w:rFonts w:cstheme="minorHAnsi"/>
          <w:sz w:val="28"/>
          <w:szCs w:val="28"/>
          <w:lang w:bidi="he-IL"/>
        </w:rPr>
        <w:t>δικαστής</w:t>
      </w:r>
      <w:r w:rsidR="000F4FF4">
        <w:rPr>
          <w:rFonts w:cstheme="minorHAnsi"/>
          <w:sz w:val="28"/>
          <w:szCs w:val="28"/>
          <w:lang w:bidi="he-IL"/>
        </w:rPr>
        <w:t xml:space="preserve"> κατά το </w:t>
      </w:r>
      <w:r w:rsidR="00E354E9">
        <w:rPr>
          <w:rFonts w:cstheme="minorHAnsi"/>
          <w:sz w:val="28"/>
          <w:szCs w:val="28"/>
          <w:lang w:bidi="he-IL"/>
        </w:rPr>
        <w:t>ρωμαϊκό</w:t>
      </w:r>
      <w:r w:rsidR="000F4FF4">
        <w:rPr>
          <w:rFonts w:cstheme="minorHAnsi"/>
          <w:sz w:val="28"/>
          <w:szCs w:val="28"/>
          <w:lang w:bidi="he-IL"/>
        </w:rPr>
        <w:t xml:space="preserve"> </w:t>
      </w:r>
      <w:r w:rsidR="00E354E9">
        <w:rPr>
          <w:rFonts w:cstheme="minorHAnsi"/>
          <w:sz w:val="28"/>
          <w:szCs w:val="28"/>
          <w:lang w:bidi="he-IL"/>
        </w:rPr>
        <w:t>δίκαιο</w:t>
      </w:r>
      <w:r w:rsidR="00296F5F" w:rsidRPr="00A2247E">
        <w:rPr>
          <w:rStyle w:val="a7"/>
        </w:rPr>
        <w:footnoteReference w:id="340"/>
      </w:r>
      <w:r w:rsidR="000F4FF4">
        <w:rPr>
          <w:rFonts w:cstheme="minorHAnsi"/>
          <w:sz w:val="28"/>
          <w:szCs w:val="28"/>
          <w:lang w:bidi="he-IL"/>
        </w:rPr>
        <w:t xml:space="preserve">. </w:t>
      </w:r>
      <w:r w:rsidR="00E354E9">
        <w:rPr>
          <w:rFonts w:cstheme="minorHAnsi"/>
          <w:sz w:val="28"/>
          <w:szCs w:val="28"/>
          <w:lang w:bidi="he-IL"/>
        </w:rPr>
        <w:t>Απέδιδε</w:t>
      </w:r>
      <w:r w:rsidR="000F4FF4">
        <w:rPr>
          <w:rFonts w:cstheme="minorHAnsi"/>
          <w:sz w:val="28"/>
          <w:szCs w:val="28"/>
          <w:lang w:bidi="he-IL"/>
        </w:rPr>
        <w:t xml:space="preserve"> από αυτό το </w:t>
      </w:r>
      <w:r w:rsidR="00E354E9">
        <w:rPr>
          <w:rFonts w:cstheme="minorHAnsi"/>
          <w:sz w:val="28"/>
          <w:szCs w:val="28"/>
          <w:lang w:bidi="he-IL"/>
        </w:rPr>
        <w:t>σημείο</w:t>
      </w:r>
      <w:r w:rsidR="000F4FF4">
        <w:rPr>
          <w:rFonts w:cstheme="minorHAnsi"/>
          <w:sz w:val="28"/>
          <w:szCs w:val="28"/>
          <w:lang w:bidi="he-IL"/>
        </w:rPr>
        <w:t xml:space="preserve"> </w:t>
      </w:r>
      <w:r w:rsidR="00E354E9">
        <w:rPr>
          <w:rFonts w:cstheme="minorHAnsi"/>
          <w:sz w:val="28"/>
          <w:szCs w:val="28"/>
          <w:lang w:bidi="he-IL"/>
        </w:rPr>
        <w:t>δικαιοσύνη</w:t>
      </w:r>
      <w:r w:rsidR="00A52CE2">
        <w:rPr>
          <w:rFonts w:cstheme="minorHAnsi"/>
          <w:sz w:val="28"/>
          <w:szCs w:val="28"/>
          <w:lang w:bidi="he-IL"/>
        </w:rPr>
        <w:t>,</w:t>
      </w:r>
      <w:r w:rsidR="000F4FF4">
        <w:rPr>
          <w:rFonts w:cstheme="minorHAnsi"/>
          <w:sz w:val="28"/>
          <w:szCs w:val="28"/>
          <w:lang w:bidi="he-IL"/>
        </w:rPr>
        <w:t xml:space="preserve"> </w:t>
      </w:r>
      <w:r w:rsidR="00E354E9">
        <w:rPr>
          <w:rFonts w:cstheme="minorHAnsi"/>
          <w:sz w:val="28"/>
          <w:szCs w:val="28"/>
          <w:lang w:bidi="he-IL"/>
        </w:rPr>
        <w:t>πλαισιωμένος</w:t>
      </w:r>
      <w:r w:rsidR="000F4FF4">
        <w:rPr>
          <w:rFonts w:cstheme="minorHAnsi"/>
          <w:sz w:val="28"/>
          <w:szCs w:val="28"/>
          <w:lang w:bidi="he-IL"/>
        </w:rPr>
        <w:t xml:space="preserve"> στα δυο </w:t>
      </w:r>
      <w:r w:rsidR="00E354E9">
        <w:rPr>
          <w:rFonts w:cstheme="minorHAnsi"/>
          <w:sz w:val="28"/>
          <w:szCs w:val="28"/>
          <w:lang w:bidi="he-IL"/>
        </w:rPr>
        <w:t>πλάγια</w:t>
      </w:r>
      <w:r w:rsidR="000F4FF4">
        <w:rPr>
          <w:rFonts w:cstheme="minorHAnsi"/>
          <w:sz w:val="28"/>
          <w:szCs w:val="28"/>
          <w:lang w:bidi="he-IL"/>
        </w:rPr>
        <w:t xml:space="preserve"> του </w:t>
      </w:r>
      <w:r w:rsidR="00E354E9">
        <w:rPr>
          <w:rFonts w:cstheme="minorHAnsi"/>
          <w:sz w:val="28"/>
          <w:szCs w:val="28"/>
          <w:lang w:bidi="he-IL"/>
        </w:rPr>
        <w:t>ημικυκλίου</w:t>
      </w:r>
      <w:r w:rsidR="000F4FF4">
        <w:rPr>
          <w:rFonts w:cstheme="minorHAnsi"/>
          <w:sz w:val="28"/>
          <w:szCs w:val="28"/>
          <w:lang w:bidi="he-IL"/>
        </w:rPr>
        <w:t xml:space="preserve"> από </w:t>
      </w:r>
      <w:r w:rsidR="00E354E9">
        <w:rPr>
          <w:rFonts w:cstheme="minorHAnsi"/>
          <w:sz w:val="28"/>
          <w:szCs w:val="28"/>
          <w:lang w:bidi="he-IL"/>
        </w:rPr>
        <w:t>συμπαραστάτες</w:t>
      </w:r>
      <w:r w:rsidR="000F4FF4">
        <w:rPr>
          <w:rFonts w:cstheme="minorHAnsi"/>
          <w:sz w:val="28"/>
          <w:szCs w:val="28"/>
          <w:lang w:bidi="he-IL"/>
        </w:rPr>
        <w:t xml:space="preserve"> και τους </w:t>
      </w:r>
      <w:r w:rsidR="00E354E9">
        <w:rPr>
          <w:rFonts w:cstheme="minorHAnsi"/>
          <w:sz w:val="28"/>
          <w:szCs w:val="28"/>
          <w:lang w:bidi="he-IL"/>
        </w:rPr>
        <w:t>συμβούλους</w:t>
      </w:r>
      <w:r w:rsidR="000F4FF4">
        <w:rPr>
          <w:rFonts w:cstheme="minorHAnsi"/>
          <w:sz w:val="28"/>
          <w:szCs w:val="28"/>
          <w:lang w:bidi="he-IL"/>
        </w:rPr>
        <w:t xml:space="preserve"> του.</w:t>
      </w:r>
      <w:r w:rsidR="00296F5F" w:rsidRPr="00A2247E">
        <w:rPr>
          <w:rStyle w:val="a7"/>
        </w:rPr>
        <w:footnoteReference w:id="341"/>
      </w:r>
      <w:r w:rsidR="000F4FF4">
        <w:rPr>
          <w:rFonts w:cstheme="minorHAnsi"/>
          <w:sz w:val="28"/>
          <w:szCs w:val="28"/>
          <w:lang w:bidi="he-IL"/>
        </w:rPr>
        <w:t xml:space="preserve"> Ως </w:t>
      </w:r>
      <w:r w:rsidR="00E354E9">
        <w:rPr>
          <w:rFonts w:cstheme="minorHAnsi"/>
          <w:sz w:val="28"/>
          <w:szCs w:val="28"/>
          <w:lang w:bidi="he-IL"/>
        </w:rPr>
        <w:t>τόπος</w:t>
      </w:r>
      <w:r w:rsidR="000F4FF4">
        <w:rPr>
          <w:rFonts w:cstheme="minorHAnsi"/>
          <w:sz w:val="28"/>
          <w:szCs w:val="28"/>
          <w:lang w:bidi="he-IL"/>
        </w:rPr>
        <w:t xml:space="preserve"> </w:t>
      </w:r>
      <w:r w:rsidR="00E354E9">
        <w:rPr>
          <w:rFonts w:cstheme="minorHAnsi"/>
          <w:sz w:val="28"/>
          <w:szCs w:val="28"/>
          <w:lang w:bidi="he-IL"/>
        </w:rPr>
        <w:t>δικαστηρίου</w:t>
      </w:r>
      <w:r w:rsidR="000F4FF4">
        <w:rPr>
          <w:rFonts w:cstheme="minorHAnsi"/>
          <w:sz w:val="28"/>
          <w:szCs w:val="28"/>
          <w:lang w:bidi="he-IL"/>
        </w:rPr>
        <w:t xml:space="preserve"> </w:t>
      </w:r>
      <w:r w:rsidR="00E354E9">
        <w:rPr>
          <w:rFonts w:cstheme="minorHAnsi"/>
          <w:sz w:val="28"/>
          <w:szCs w:val="28"/>
          <w:lang w:bidi="he-IL"/>
        </w:rPr>
        <w:t>λοιπόν</w:t>
      </w:r>
      <w:r w:rsidR="000F4FF4">
        <w:rPr>
          <w:rFonts w:cstheme="minorHAnsi"/>
          <w:sz w:val="28"/>
          <w:szCs w:val="28"/>
          <w:lang w:bidi="he-IL"/>
        </w:rPr>
        <w:t xml:space="preserve"> </w:t>
      </w:r>
      <w:r w:rsidR="00E354E9">
        <w:rPr>
          <w:rFonts w:cstheme="minorHAnsi"/>
          <w:sz w:val="28"/>
          <w:szCs w:val="28"/>
          <w:lang w:bidi="he-IL"/>
        </w:rPr>
        <w:t>θεωρείται</w:t>
      </w:r>
      <w:r w:rsidR="000F4FF4">
        <w:rPr>
          <w:rFonts w:cstheme="minorHAnsi"/>
          <w:sz w:val="28"/>
          <w:szCs w:val="28"/>
          <w:lang w:bidi="he-IL"/>
        </w:rPr>
        <w:t xml:space="preserve"> κατά το </w:t>
      </w:r>
      <w:r w:rsidR="00E354E9">
        <w:rPr>
          <w:rFonts w:cstheme="minorHAnsi"/>
          <w:sz w:val="28"/>
          <w:szCs w:val="28"/>
          <w:lang w:bidi="he-IL"/>
        </w:rPr>
        <w:t>ρωμαϊκό</w:t>
      </w:r>
      <w:r w:rsidR="000F4FF4">
        <w:rPr>
          <w:rFonts w:cstheme="minorHAnsi"/>
          <w:sz w:val="28"/>
          <w:szCs w:val="28"/>
          <w:lang w:bidi="he-IL"/>
        </w:rPr>
        <w:t xml:space="preserve"> </w:t>
      </w:r>
      <w:r w:rsidR="00E354E9">
        <w:rPr>
          <w:rFonts w:cstheme="minorHAnsi"/>
          <w:sz w:val="28"/>
          <w:szCs w:val="28"/>
          <w:lang w:bidi="he-IL"/>
        </w:rPr>
        <w:t>δίκαιο</w:t>
      </w:r>
      <w:r w:rsidR="000F4FF4">
        <w:rPr>
          <w:rFonts w:cstheme="minorHAnsi"/>
          <w:sz w:val="28"/>
          <w:szCs w:val="28"/>
          <w:lang w:bidi="he-IL"/>
        </w:rPr>
        <w:t xml:space="preserve"> ο </w:t>
      </w:r>
      <w:r w:rsidR="00E354E9">
        <w:rPr>
          <w:rFonts w:cstheme="minorHAnsi"/>
          <w:sz w:val="28"/>
          <w:szCs w:val="28"/>
          <w:lang w:bidi="he-IL"/>
        </w:rPr>
        <w:t>χώρος</w:t>
      </w:r>
      <w:r w:rsidR="000F4FF4">
        <w:rPr>
          <w:rFonts w:cstheme="minorHAnsi"/>
          <w:sz w:val="28"/>
          <w:szCs w:val="28"/>
          <w:lang w:bidi="he-IL"/>
        </w:rPr>
        <w:t xml:space="preserve"> στον </w:t>
      </w:r>
      <w:r w:rsidR="00E354E9">
        <w:rPr>
          <w:rFonts w:cstheme="minorHAnsi"/>
          <w:sz w:val="28"/>
          <w:szCs w:val="28"/>
          <w:lang w:bidi="he-IL"/>
        </w:rPr>
        <w:t>οποίο</w:t>
      </w:r>
      <w:r w:rsidR="000F4FF4">
        <w:rPr>
          <w:rFonts w:cstheme="minorHAnsi"/>
          <w:sz w:val="28"/>
          <w:szCs w:val="28"/>
          <w:lang w:bidi="he-IL"/>
        </w:rPr>
        <w:t xml:space="preserve"> ο </w:t>
      </w:r>
      <w:r w:rsidR="00E354E9">
        <w:rPr>
          <w:rFonts w:cstheme="minorHAnsi"/>
          <w:sz w:val="28"/>
          <w:szCs w:val="28"/>
          <w:lang w:bidi="he-IL"/>
        </w:rPr>
        <w:t>ηγεμόνας</w:t>
      </w:r>
      <w:r w:rsidR="000F4FF4">
        <w:rPr>
          <w:rFonts w:cstheme="minorHAnsi"/>
          <w:sz w:val="28"/>
          <w:szCs w:val="28"/>
          <w:lang w:bidi="he-IL"/>
        </w:rPr>
        <w:t xml:space="preserve"> </w:t>
      </w:r>
      <w:r w:rsidR="00E354E9">
        <w:rPr>
          <w:rFonts w:cstheme="minorHAnsi"/>
          <w:sz w:val="28"/>
          <w:szCs w:val="28"/>
          <w:lang w:bidi="he-IL"/>
        </w:rPr>
        <w:t>στήνει</w:t>
      </w:r>
      <w:r w:rsidR="000F4FF4">
        <w:rPr>
          <w:rFonts w:cstheme="minorHAnsi"/>
          <w:sz w:val="28"/>
          <w:szCs w:val="28"/>
          <w:lang w:bidi="he-IL"/>
        </w:rPr>
        <w:t xml:space="preserve"> τη </w:t>
      </w:r>
      <w:r w:rsidR="00E354E9">
        <w:rPr>
          <w:rFonts w:cstheme="minorHAnsi"/>
          <w:sz w:val="28"/>
          <w:szCs w:val="28"/>
          <w:lang w:bidi="he-IL"/>
        </w:rPr>
        <w:t>δικαστική</w:t>
      </w:r>
      <w:r w:rsidR="000F4FF4">
        <w:rPr>
          <w:rFonts w:cstheme="minorHAnsi"/>
          <w:sz w:val="28"/>
          <w:szCs w:val="28"/>
          <w:lang w:bidi="he-IL"/>
        </w:rPr>
        <w:t xml:space="preserve"> του </w:t>
      </w:r>
      <w:r w:rsidR="00E354E9">
        <w:rPr>
          <w:rFonts w:cstheme="minorHAnsi"/>
          <w:sz w:val="28"/>
          <w:szCs w:val="28"/>
          <w:lang w:bidi="he-IL"/>
        </w:rPr>
        <w:t>καθέδρα</w:t>
      </w:r>
      <w:r w:rsidR="00A52CE2">
        <w:rPr>
          <w:rFonts w:cstheme="minorHAnsi"/>
          <w:sz w:val="28"/>
          <w:szCs w:val="28"/>
          <w:lang w:bidi="he-IL"/>
        </w:rPr>
        <w:t>,</w:t>
      </w:r>
      <w:r w:rsidR="000F4FF4">
        <w:rPr>
          <w:rFonts w:cstheme="minorHAnsi"/>
          <w:sz w:val="28"/>
          <w:szCs w:val="28"/>
          <w:lang w:bidi="he-IL"/>
        </w:rPr>
        <w:t xml:space="preserve"> η </w:t>
      </w:r>
      <w:r w:rsidR="00E354E9">
        <w:rPr>
          <w:rFonts w:cstheme="minorHAnsi"/>
          <w:sz w:val="28"/>
          <w:szCs w:val="28"/>
          <w:lang w:bidi="he-IL"/>
        </w:rPr>
        <w:t>οποία</w:t>
      </w:r>
      <w:r w:rsidR="000F4FF4">
        <w:rPr>
          <w:rFonts w:cstheme="minorHAnsi"/>
          <w:sz w:val="28"/>
          <w:szCs w:val="28"/>
          <w:lang w:bidi="he-IL"/>
        </w:rPr>
        <w:t xml:space="preserve"> ως </w:t>
      </w:r>
      <w:r w:rsidR="00E354E9">
        <w:rPr>
          <w:rFonts w:cstheme="minorHAnsi"/>
          <w:sz w:val="28"/>
          <w:szCs w:val="28"/>
          <w:lang w:bidi="he-IL"/>
        </w:rPr>
        <w:t>μεταφερομένη</w:t>
      </w:r>
      <w:r w:rsidR="000F4FF4">
        <w:rPr>
          <w:rFonts w:cstheme="minorHAnsi"/>
          <w:sz w:val="28"/>
          <w:szCs w:val="28"/>
          <w:lang w:bidi="he-IL"/>
        </w:rPr>
        <w:t xml:space="preserve"> του </w:t>
      </w:r>
      <w:r w:rsidR="00E354E9">
        <w:rPr>
          <w:rFonts w:cstheme="minorHAnsi"/>
          <w:sz w:val="28"/>
          <w:szCs w:val="28"/>
          <w:lang w:bidi="he-IL"/>
        </w:rPr>
        <w:t>παρείχε</w:t>
      </w:r>
      <w:r w:rsidR="000F4FF4">
        <w:rPr>
          <w:rFonts w:cstheme="minorHAnsi"/>
          <w:sz w:val="28"/>
          <w:szCs w:val="28"/>
          <w:lang w:bidi="he-IL"/>
        </w:rPr>
        <w:t xml:space="preserve"> και το </w:t>
      </w:r>
      <w:r w:rsidR="00E354E9">
        <w:rPr>
          <w:rFonts w:cstheme="minorHAnsi"/>
          <w:sz w:val="28"/>
          <w:szCs w:val="28"/>
          <w:lang w:bidi="he-IL"/>
        </w:rPr>
        <w:lastRenderedPageBreak/>
        <w:t>απόλυτο</w:t>
      </w:r>
      <w:r w:rsidR="000F4FF4">
        <w:rPr>
          <w:rFonts w:cstheme="minorHAnsi"/>
          <w:sz w:val="28"/>
          <w:szCs w:val="28"/>
          <w:lang w:bidi="he-IL"/>
        </w:rPr>
        <w:t xml:space="preserve"> </w:t>
      </w:r>
      <w:r w:rsidR="00E354E9">
        <w:rPr>
          <w:rFonts w:cstheme="minorHAnsi"/>
          <w:sz w:val="28"/>
          <w:szCs w:val="28"/>
          <w:lang w:bidi="he-IL"/>
        </w:rPr>
        <w:t>δικανικό</w:t>
      </w:r>
      <w:r w:rsidR="000F4FF4">
        <w:rPr>
          <w:rFonts w:cstheme="minorHAnsi"/>
          <w:sz w:val="28"/>
          <w:szCs w:val="28"/>
          <w:lang w:bidi="he-IL"/>
        </w:rPr>
        <w:t xml:space="preserve"> </w:t>
      </w:r>
      <w:r w:rsidR="00E354E9">
        <w:rPr>
          <w:rFonts w:cstheme="minorHAnsi"/>
          <w:sz w:val="28"/>
          <w:szCs w:val="28"/>
          <w:lang w:bidi="he-IL"/>
        </w:rPr>
        <w:t>δικαίωμα</w:t>
      </w:r>
      <w:r w:rsidR="000F4FF4">
        <w:rPr>
          <w:rFonts w:cstheme="minorHAnsi"/>
          <w:sz w:val="28"/>
          <w:szCs w:val="28"/>
          <w:lang w:bidi="he-IL"/>
        </w:rPr>
        <w:t xml:space="preserve"> να την </w:t>
      </w:r>
      <w:r w:rsidR="00E354E9">
        <w:rPr>
          <w:rFonts w:cstheme="minorHAnsi"/>
          <w:sz w:val="28"/>
          <w:szCs w:val="28"/>
          <w:lang w:bidi="he-IL"/>
        </w:rPr>
        <w:t>στήνει</w:t>
      </w:r>
      <w:r w:rsidR="000F4FF4">
        <w:rPr>
          <w:rFonts w:cstheme="minorHAnsi"/>
          <w:sz w:val="28"/>
          <w:szCs w:val="28"/>
          <w:lang w:bidi="he-IL"/>
        </w:rPr>
        <w:t xml:space="preserve"> </w:t>
      </w:r>
      <w:r w:rsidR="00E354E9">
        <w:rPr>
          <w:rFonts w:cstheme="minorHAnsi"/>
          <w:sz w:val="28"/>
          <w:szCs w:val="28"/>
          <w:lang w:bidi="he-IL"/>
        </w:rPr>
        <w:t>οπουδήποτε</w:t>
      </w:r>
      <w:r w:rsidR="001A1159" w:rsidRPr="00A2247E">
        <w:rPr>
          <w:rStyle w:val="a7"/>
        </w:rPr>
        <w:footnoteReference w:id="342"/>
      </w:r>
      <w:r w:rsidR="000F4FF4">
        <w:rPr>
          <w:rFonts w:cstheme="minorHAnsi"/>
          <w:sz w:val="28"/>
          <w:szCs w:val="28"/>
          <w:lang w:bidi="he-IL"/>
        </w:rPr>
        <w:t xml:space="preserve"> </w:t>
      </w:r>
      <w:r w:rsidR="00E354E9">
        <w:rPr>
          <w:rFonts w:cstheme="minorHAnsi"/>
          <w:sz w:val="28"/>
          <w:szCs w:val="28"/>
          <w:lang w:bidi="he-IL"/>
        </w:rPr>
        <w:t>είτε</w:t>
      </w:r>
      <w:r w:rsidR="000F4FF4">
        <w:rPr>
          <w:rFonts w:cstheme="minorHAnsi"/>
          <w:sz w:val="28"/>
          <w:szCs w:val="28"/>
          <w:lang w:bidi="he-IL"/>
        </w:rPr>
        <w:t xml:space="preserve"> σε </w:t>
      </w:r>
      <w:r w:rsidR="00E354E9">
        <w:rPr>
          <w:rFonts w:cstheme="minorHAnsi"/>
          <w:sz w:val="28"/>
          <w:szCs w:val="28"/>
          <w:lang w:bidi="he-IL"/>
        </w:rPr>
        <w:t>παλάτι</w:t>
      </w:r>
      <w:r w:rsidR="00A52CE2">
        <w:rPr>
          <w:rFonts w:cstheme="minorHAnsi"/>
          <w:sz w:val="28"/>
          <w:szCs w:val="28"/>
          <w:lang w:bidi="he-IL"/>
        </w:rPr>
        <w:t>,</w:t>
      </w:r>
      <w:r w:rsidR="000F4FF4">
        <w:rPr>
          <w:rFonts w:cstheme="minorHAnsi"/>
          <w:sz w:val="28"/>
          <w:szCs w:val="28"/>
          <w:lang w:bidi="he-IL"/>
        </w:rPr>
        <w:t xml:space="preserve"> </w:t>
      </w:r>
      <w:r w:rsidR="00E354E9">
        <w:rPr>
          <w:rFonts w:cstheme="minorHAnsi"/>
          <w:sz w:val="28"/>
          <w:szCs w:val="28"/>
          <w:lang w:bidi="he-IL"/>
        </w:rPr>
        <w:t>είτε</w:t>
      </w:r>
      <w:r w:rsidR="000F4FF4">
        <w:rPr>
          <w:rFonts w:cstheme="minorHAnsi"/>
          <w:sz w:val="28"/>
          <w:szCs w:val="28"/>
          <w:lang w:bidi="he-IL"/>
        </w:rPr>
        <w:t xml:space="preserve"> σε </w:t>
      </w:r>
      <w:r w:rsidR="00E354E9">
        <w:rPr>
          <w:rFonts w:cstheme="minorHAnsi"/>
          <w:sz w:val="28"/>
          <w:szCs w:val="28"/>
          <w:lang w:bidi="he-IL"/>
        </w:rPr>
        <w:t>εξέδρα</w:t>
      </w:r>
      <w:r w:rsidR="00A52CE2">
        <w:rPr>
          <w:rFonts w:cstheme="minorHAnsi"/>
          <w:sz w:val="28"/>
          <w:szCs w:val="28"/>
          <w:lang w:bidi="he-IL"/>
        </w:rPr>
        <w:t>,</w:t>
      </w:r>
      <w:r w:rsidR="000F4FF4">
        <w:rPr>
          <w:rFonts w:cstheme="minorHAnsi"/>
          <w:sz w:val="28"/>
          <w:szCs w:val="28"/>
          <w:lang w:bidi="he-IL"/>
        </w:rPr>
        <w:t xml:space="preserve"> </w:t>
      </w:r>
      <w:r w:rsidR="00E354E9">
        <w:rPr>
          <w:rFonts w:cstheme="minorHAnsi"/>
          <w:sz w:val="28"/>
          <w:szCs w:val="28"/>
          <w:lang w:bidi="he-IL"/>
        </w:rPr>
        <w:t>είτε</w:t>
      </w:r>
      <w:r w:rsidR="000F4FF4">
        <w:rPr>
          <w:rFonts w:cstheme="minorHAnsi"/>
          <w:sz w:val="28"/>
          <w:szCs w:val="28"/>
          <w:lang w:bidi="he-IL"/>
        </w:rPr>
        <w:t xml:space="preserve"> σε </w:t>
      </w:r>
      <w:r w:rsidR="00E354E9">
        <w:rPr>
          <w:rFonts w:cstheme="minorHAnsi"/>
          <w:sz w:val="28"/>
          <w:szCs w:val="28"/>
          <w:lang w:bidi="he-IL"/>
        </w:rPr>
        <w:t>δημόσια</w:t>
      </w:r>
      <w:r w:rsidR="000F4FF4">
        <w:rPr>
          <w:rFonts w:cstheme="minorHAnsi"/>
          <w:sz w:val="28"/>
          <w:szCs w:val="28"/>
          <w:lang w:bidi="he-IL"/>
        </w:rPr>
        <w:t xml:space="preserve"> </w:t>
      </w:r>
      <w:r w:rsidR="00E354E9">
        <w:rPr>
          <w:rFonts w:cstheme="minorHAnsi"/>
          <w:sz w:val="28"/>
          <w:szCs w:val="28"/>
          <w:lang w:bidi="he-IL"/>
        </w:rPr>
        <w:t>κτίρια</w:t>
      </w:r>
      <w:r w:rsidR="00A52CE2">
        <w:rPr>
          <w:rFonts w:cstheme="minorHAnsi"/>
          <w:sz w:val="28"/>
          <w:szCs w:val="28"/>
          <w:lang w:bidi="he-IL"/>
        </w:rPr>
        <w:t>,</w:t>
      </w:r>
      <w:r w:rsidR="000F4FF4">
        <w:rPr>
          <w:rFonts w:cstheme="minorHAnsi"/>
          <w:sz w:val="28"/>
          <w:szCs w:val="28"/>
          <w:lang w:bidi="he-IL"/>
        </w:rPr>
        <w:t xml:space="preserve"> όπως </w:t>
      </w:r>
      <w:r w:rsidR="00E354E9">
        <w:rPr>
          <w:rFonts w:cstheme="minorHAnsi"/>
          <w:sz w:val="28"/>
          <w:szCs w:val="28"/>
          <w:lang w:bidi="he-IL"/>
        </w:rPr>
        <w:t>ήταν</w:t>
      </w:r>
      <w:r w:rsidR="000F4FF4">
        <w:rPr>
          <w:rFonts w:cstheme="minorHAnsi"/>
          <w:sz w:val="28"/>
          <w:szCs w:val="28"/>
          <w:lang w:bidi="he-IL"/>
        </w:rPr>
        <w:t xml:space="preserve"> στη </w:t>
      </w:r>
      <w:r w:rsidR="00E354E9">
        <w:rPr>
          <w:rFonts w:cstheme="minorHAnsi"/>
          <w:sz w:val="28"/>
          <w:szCs w:val="28"/>
          <w:lang w:bidi="he-IL"/>
        </w:rPr>
        <w:t>ρωμαϊκή</w:t>
      </w:r>
      <w:r w:rsidR="000F4FF4">
        <w:rPr>
          <w:rFonts w:cstheme="minorHAnsi"/>
          <w:sz w:val="28"/>
          <w:szCs w:val="28"/>
          <w:lang w:bidi="he-IL"/>
        </w:rPr>
        <w:t xml:space="preserve"> </w:t>
      </w:r>
      <w:r w:rsidR="00E354E9">
        <w:rPr>
          <w:rFonts w:cstheme="minorHAnsi"/>
          <w:sz w:val="28"/>
          <w:szCs w:val="28"/>
          <w:lang w:bidi="he-IL"/>
        </w:rPr>
        <w:t>εποχή</w:t>
      </w:r>
      <w:r w:rsidR="000F4FF4">
        <w:rPr>
          <w:rFonts w:cstheme="minorHAnsi"/>
          <w:sz w:val="28"/>
          <w:szCs w:val="28"/>
          <w:lang w:bidi="he-IL"/>
        </w:rPr>
        <w:t xml:space="preserve"> </w:t>
      </w:r>
      <w:r w:rsidR="00E354E9">
        <w:rPr>
          <w:rFonts w:cstheme="minorHAnsi"/>
          <w:sz w:val="28"/>
          <w:szCs w:val="28"/>
          <w:lang w:bidi="he-IL"/>
        </w:rPr>
        <w:t>μεγαλοπρεπείς</w:t>
      </w:r>
      <w:r w:rsidR="000F4FF4">
        <w:rPr>
          <w:rFonts w:cstheme="minorHAnsi"/>
          <w:sz w:val="28"/>
          <w:szCs w:val="28"/>
          <w:lang w:bidi="he-IL"/>
        </w:rPr>
        <w:t xml:space="preserve"> </w:t>
      </w:r>
      <w:r w:rsidR="00E354E9">
        <w:rPr>
          <w:rFonts w:cstheme="minorHAnsi"/>
          <w:sz w:val="28"/>
          <w:szCs w:val="28"/>
          <w:lang w:bidi="he-IL"/>
        </w:rPr>
        <w:t>βασιλικές</w:t>
      </w:r>
      <w:r w:rsidR="00A52CE2">
        <w:rPr>
          <w:rFonts w:cstheme="minorHAnsi"/>
          <w:sz w:val="28"/>
          <w:szCs w:val="28"/>
          <w:lang w:bidi="he-IL"/>
        </w:rPr>
        <w:t>,</w:t>
      </w:r>
      <w:r w:rsidR="000F4FF4">
        <w:rPr>
          <w:rFonts w:cstheme="minorHAnsi"/>
          <w:sz w:val="28"/>
          <w:szCs w:val="28"/>
          <w:lang w:bidi="he-IL"/>
        </w:rPr>
        <w:t xml:space="preserve"> που </w:t>
      </w:r>
      <w:r w:rsidR="00E354E9">
        <w:rPr>
          <w:rFonts w:cstheme="minorHAnsi"/>
          <w:sz w:val="28"/>
          <w:szCs w:val="28"/>
          <w:lang w:bidi="he-IL"/>
        </w:rPr>
        <w:t>αξιοποιούνταν</w:t>
      </w:r>
      <w:r w:rsidR="000F4FF4">
        <w:rPr>
          <w:rFonts w:cstheme="minorHAnsi"/>
          <w:sz w:val="28"/>
          <w:szCs w:val="28"/>
          <w:lang w:bidi="he-IL"/>
        </w:rPr>
        <w:t xml:space="preserve"> </w:t>
      </w:r>
      <w:r w:rsidR="00421B62">
        <w:rPr>
          <w:rFonts w:cstheme="minorHAnsi"/>
          <w:sz w:val="28"/>
          <w:szCs w:val="28"/>
          <w:lang w:bidi="he-IL"/>
        </w:rPr>
        <w:t xml:space="preserve">ως </w:t>
      </w:r>
      <w:r w:rsidR="00E354E9">
        <w:rPr>
          <w:rFonts w:cstheme="minorHAnsi"/>
          <w:sz w:val="28"/>
          <w:szCs w:val="28"/>
          <w:lang w:bidi="he-IL"/>
        </w:rPr>
        <w:t>χώροι</w:t>
      </w:r>
      <w:r w:rsidR="00421B62">
        <w:rPr>
          <w:rFonts w:cstheme="minorHAnsi"/>
          <w:sz w:val="28"/>
          <w:szCs w:val="28"/>
          <w:lang w:bidi="he-IL"/>
        </w:rPr>
        <w:t xml:space="preserve"> </w:t>
      </w:r>
      <w:r w:rsidR="00E354E9">
        <w:rPr>
          <w:rFonts w:cstheme="minorHAnsi"/>
          <w:sz w:val="28"/>
          <w:szCs w:val="28"/>
          <w:lang w:bidi="he-IL"/>
        </w:rPr>
        <w:t>δικαστηρίων</w:t>
      </w:r>
      <w:r w:rsidR="00456274">
        <w:rPr>
          <w:rFonts w:cstheme="minorHAnsi"/>
          <w:sz w:val="28"/>
          <w:szCs w:val="28"/>
          <w:lang w:bidi="he-IL"/>
        </w:rPr>
        <w:t>,</w:t>
      </w:r>
      <w:r w:rsidR="00421B62">
        <w:rPr>
          <w:rFonts w:cstheme="minorHAnsi"/>
          <w:sz w:val="28"/>
          <w:szCs w:val="28"/>
          <w:lang w:bidi="he-IL"/>
        </w:rPr>
        <w:t xml:space="preserve"> </w:t>
      </w:r>
      <w:r w:rsidR="00E354E9">
        <w:rPr>
          <w:rFonts w:cstheme="minorHAnsi"/>
          <w:sz w:val="28"/>
          <w:szCs w:val="28"/>
          <w:lang w:bidi="he-IL"/>
        </w:rPr>
        <w:t>είτε</w:t>
      </w:r>
      <w:r w:rsidR="00421B62">
        <w:rPr>
          <w:rFonts w:cstheme="minorHAnsi"/>
          <w:sz w:val="28"/>
          <w:szCs w:val="28"/>
          <w:lang w:bidi="he-IL"/>
        </w:rPr>
        <w:t xml:space="preserve"> </w:t>
      </w:r>
      <w:r w:rsidR="00E354E9">
        <w:rPr>
          <w:rFonts w:cstheme="minorHAnsi"/>
          <w:sz w:val="28"/>
          <w:szCs w:val="28"/>
          <w:lang w:bidi="he-IL"/>
        </w:rPr>
        <w:t>ακόμη</w:t>
      </w:r>
      <w:r w:rsidR="00421B62">
        <w:rPr>
          <w:rFonts w:cstheme="minorHAnsi"/>
          <w:sz w:val="28"/>
          <w:szCs w:val="28"/>
          <w:lang w:bidi="he-IL"/>
        </w:rPr>
        <w:t xml:space="preserve"> και σε </w:t>
      </w:r>
      <w:r w:rsidR="00E354E9">
        <w:rPr>
          <w:rFonts w:cstheme="minorHAnsi"/>
          <w:sz w:val="28"/>
          <w:szCs w:val="28"/>
          <w:lang w:bidi="he-IL"/>
        </w:rPr>
        <w:t>στρατώνες</w:t>
      </w:r>
      <w:r w:rsidR="00421B62">
        <w:rPr>
          <w:rFonts w:cstheme="minorHAnsi"/>
          <w:sz w:val="28"/>
          <w:szCs w:val="28"/>
          <w:lang w:bidi="he-IL"/>
        </w:rPr>
        <w:t xml:space="preserve"> ή </w:t>
      </w:r>
      <w:r w:rsidR="00E354E9">
        <w:rPr>
          <w:rFonts w:cstheme="minorHAnsi"/>
          <w:sz w:val="28"/>
          <w:szCs w:val="28"/>
          <w:lang w:bidi="he-IL"/>
        </w:rPr>
        <w:t>φρούρια</w:t>
      </w:r>
      <w:r w:rsidR="00A52CE2">
        <w:rPr>
          <w:rFonts w:cstheme="minorHAnsi"/>
          <w:sz w:val="28"/>
          <w:szCs w:val="28"/>
          <w:lang w:bidi="he-IL"/>
        </w:rPr>
        <w:t>,</w:t>
      </w:r>
      <w:r w:rsidR="00421B62">
        <w:rPr>
          <w:rFonts w:cstheme="minorHAnsi"/>
          <w:sz w:val="28"/>
          <w:szCs w:val="28"/>
          <w:lang w:bidi="he-IL"/>
        </w:rPr>
        <w:t xml:space="preserve"> όπως </w:t>
      </w:r>
      <w:r w:rsidR="00E354E9">
        <w:rPr>
          <w:rFonts w:cstheme="minorHAnsi"/>
          <w:sz w:val="28"/>
          <w:szCs w:val="28"/>
          <w:lang w:bidi="he-IL"/>
        </w:rPr>
        <w:t>εκείνο</w:t>
      </w:r>
      <w:r w:rsidR="00421B62">
        <w:rPr>
          <w:rFonts w:cstheme="minorHAnsi"/>
          <w:sz w:val="28"/>
          <w:szCs w:val="28"/>
          <w:lang w:bidi="he-IL"/>
        </w:rPr>
        <w:t xml:space="preserve"> του </w:t>
      </w:r>
      <w:r w:rsidR="00E354E9">
        <w:rPr>
          <w:rFonts w:cstheme="minorHAnsi"/>
          <w:sz w:val="28"/>
          <w:szCs w:val="28"/>
          <w:lang w:bidi="he-IL"/>
        </w:rPr>
        <w:t>πύργου</w:t>
      </w:r>
      <w:r w:rsidR="00421B62">
        <w:rPr>
          <w:rFonts w:cstheme="minorHAnsi"/>
          <w:sz w:val="28"/>
          <w:szCs w:val="28"/>
          <w:lang w:bidi="he-IL"/>
        </w:rPr>
        <w:t xml:space="preserve"> της </w:t>
      </w:r>
      <w:r w:rsidR="00E354E9">
        <w:rPr>
          <w:rFonts w:cstheme="minorHAnsi"/>
          <w:sz w:val="28"/>
          <w:szCs w:val="28"/>
          <w:lang w:bidi="he-IL"/>
        </w:rPr>
        <w:t>Αντωνίας</w:t>
      </w:r>
      <w:r w:rsidR="00421B62">
        <w:rPr>
          <w:rFonts w:cstheme="minorHAnsi"/>
          <w:sz w:val="28"/>
          <w:szCs w:val="28"/>
          <w:lang w:bidi="he-IL"/>
        </w:rPr>
        <w:t xml:space="preserve"> στην </w:t>
      </w:r>
      <w:r w:rsidR="00E354E9">
        <w:rPr>
          <w:rFonts w:cstheme="minorHAnsi"/>
          <w:sz w:val="28"/>
          <w:szCs w:val="28"/>
          <w:lang w:bidi="he-IL"/>
        </w:rPr>
        <w:t>Ιερουσαλήμ</w:t>
      </w:r>
      <w:r w:rsidR="00A52CE2">
        <w:rPr>
          <w:rFonts w:cstheme="minorHAnsi"/>
          <w:sz w:val="28"/>
          <w:szCs w:val="28"/>
          <w:lang w:bidi="he-IL"/>
        </w:rPr>
        <w:t>,</w:t>
      </w:r>
      <w:r w:rsidR="00421B62">
        <w:rPr>
          <w:rFonts w:cstheme="minorHAnsi"/>
          <w:sz w:val="28"/>
          <w:szCs w:val="28"/>
          <w:lang w:bidi="he-IL"/>
        </w:rPr>
        <w:t xml:space="preserve"> </w:t>
      </w:r>
      <w:r w:rsidR="00E354E9">
        <w:rPr>
          <w:rFonts w:cstheme="minorHAnsi"/>
          <w:sz w:val="28"/>
          <w:szCs w:val="28"/>
          <w:lang w:bidi="he-IL"/>
        </w:rPr>
        <w:t>είτε</w:t>
      </w:r>
      <w:r w:rsidR="00421B62">
        <w:rPr>
          <w:rFonts w:cstheme="minorHAnsi"/>
          <w:sz w:val="28"/>
          <w:szCs w:val="28"/>
          <w:lang w:bidi="he-IL"/>
        </w:rPr>
        <w:t xml:space="preserve"> </w:t>
      </w:r>
      <w:r w:rsidR="00E354E9">
        <w:rPr>
          <w:rFonts w:cstheme="minorHAnsi"/>
          <w:sz w:val="28"/>
          <w:szCs w:val="28"/>
          <w:lang w:bidi="he-IL"/>
        </w:rPr>
        <w:t>ακόμη</w:t>
      </w:r>
      <w:r w:rsidR="00421B62">
        <w:rPr>
          <w:rFonts w:cstheme="minorHAnsi"/>
          <w:sz w:val="28"/>
          <w:szCs w:val="28"/>
          <w:lang w:bidi="he-IL"/>
        </w:rPr>
        <w:t xml:space="preserve"> και σε </w:t>
      </w:r>
      <w:r w:rsidR="00E354E9">
        <w:rPr>
          <w:rFonts w:cstheme="minorHAnsi"/>
          <w:sz w:val="28"/>
          <w:szCs w:val="28"/>
          <w:lang w:bidi="he-IL"/>
        </w:rPr>
        <w:t>υπαίθριους</w:t>
      </w:r>
      <w:r w:rsidR="00421B62">
        <w:rPr>
          <w:rFonts w:cstheme="minorHAnsi"/>
          <w:sz w:val="28"/>
          <w:szCs w:val="28"/>
          <w:lang w:bidi="he-IL"/>
        </w:rPr>
        <w:t xml:space="preserve"> </w:t>
      </w:r>
      <w:r w:rsidR="00E354E9">
        <w:rPr>
          <w:rFonts w:cstheme="minorHAnsi"/>
          <w:sz w:val="28"/>
          <w:szCs w:val="28"/>
          <w:lang w:bidi="he-IL"/>
        </w:rPr>
        <w:t>χώρους</w:t>
      </w:r>
      <w:r w:rsidR="00421B62">
        <w:rPr>
          <w:rFonts w:cstheme="minorHAnsi"/>
          <w:sz w:val="28"/>
          <w:szCs w:val="28"/>
          <w:lang w:bidi="he-IL"/>
        </w:rPr>
        <w:t xml:space="preserve"> ή </w:t>
      </w:r>
      <w:r w:rsidR="00E354E9">
        <w:rPr>
          <w:rFonts w:cstheme="minorHAnsi"/>
          <w:sz w:val="28"/>
          <w:szCs w:val="28"/>
          <w:lang w:bidi="he-IL"/>
        </w:rPr>
        <w:t>ακόμη</w:t>
      </w:r>
      <w:r w:rsidR="00421B62">
        <w:rPr>
          <w:rFonts w:cstheme="minorHAnsi"/>
          <w:sz w:val="28"/>
          <w:szCs w:val="28"/>
          <w:lang w:bidi="he-IL"/>
        </w:rPr>
        <w:t xml:space="preserve"> και σε </w:t>
      </w:r>
      <w:r w:rsidR="00E354E9">
        <w:rPr>
          <w:rFonts w:cstheme="minorHAnsi"/>
          <w:sz w:val="28"/>
          <w:szCs w:val="28"/>
          <w:lang w:bidi="he-IL"/>
        </w:rPr>
        <w:t>χώρους</w:t>
      </w:r>
      <w:r w:rsidR="00421B62">
        <w:rPr>
          <w:rFonts w:cstheme="minorHAnsi"/>
          <w:sz w:val="28"/>
          <w:szCs w:val="28"/>
          <w:lang w:bidi="he-IL"/>
        </w:rPr>
        <w:t xml:space="preserve"> </w:t>
      </w:r>
      <w:r w:rsidR="00E354E9">
        <w:rPr>
          <w:rFonts w:cstheme="minorHAnsi"/>
          <w:sz w:val="28"/>
          <w:szCs w:val="28"/>
          <w:lang w:bidi="he-IL"/>
        </w:rPr>
        <w:t>στρατοπεδεύσεως</w:t>
      </w:r>
      <w:r w:rsidR="00A52CE2">
        <w:rPr>
          <w:rFonts w:cstheme="minorHAnsi"/>
          <w:sz w:val="28"/>
          <w:szCs w:val="28"/>
          <w:lang w:bidi="he-IL"/>
        </w:rPr>
        <w:t>,</w:t>
      </w:r>
      <w:r w:rsidR="00421B62">
        <w:rPr>
          <w:rFonts w:cstheme="minorHAnsi"/>
          <w:sz w:val="28"/>
          <w:szCs w:val="28"/>
          <w:lang w:bidi="he-IL"/>
        </w:rPr>
        <w:t xml:space="preserve"> </w:t>
      </w:r>
      <w:r w:rsidR="00E354E9">
        <w:rPr>
          <w:rFonts w:cstheme="minorHAnsi"/>
          <w:sz w:val="28"/>
          <w:szCs w:val="28"/>
          <w:lang w:bidi="he-IL"/>
        </w:rPr>
        <w:t>αλλά</w:t>
      </w:r>
      <w:r w:rsidR="00421B62">
        <w:rPr>
          <w:rFonts w:cstheme="minorHAnsi"/>
          <w:sz w:val="28"/>
          <w:szCs w:val="28"/>
          <w:lang w:bidi="he-IL"/>
        </w:rPr>
        <w:t xml:space="preserve"> και </w:t>
      </w:r>
      <w:r w:rsidR="00E354E9">
        <w:rPr>
          <w:rFonts w:cstheme="minorHAnsi"/>
          <w:sz w:val="28"/>
          <w:szCs w:val="28"/>
          <w:lang w:bidi="he-IL"/>
        </w:rPr>
        <w:t>μαχών</w:t>
      </w:r>
      <w:r w:rsidR="00421B62">
        <w:rPr>
          <w:rFonts w:cstheme="minorHAnsi"/>
          <w:sz w:val="28"/>
          <w:szCs w:val="28"/>
          <w:lang w:bidi="he-IL"/>
        </w:rPr>
        <w:t>.</w:t>
      </w:r>
    </w:p>
    <w:p w14:paraId="18A4F183" w14:textId="59FF3C49" w:rsidR="00421B62" w:rsidRDefault="00421B62" w:rsidP="001575A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Στην </w:t>
      </w:r>
      <w:r w:rsidR="00E354E9">
        <w:rPr>
          <w:rFonts w:cstheme="minorHAnsi"/>
          <w:sz w:val="28"/>
          <w:szCs w:val="28"/>
          <w:lang w:bidi="he-IL"/>
        </w:rPr>
        <w:t>αρμάτειο</w:t>
      </w:r>
      <w:r>
        <w:rPr>
          <w:rFonts w:cstheme="minorHAnsi"/>
          <w:sz w:val="28"/>
          <w:szCs w:val="28"/>
          <w:lang w:bidi="he-IL"/>
        </w:rPr>
        <w:t xml:space="preserve"> αυτή </w:t>
      </w:r>
      <w:r w:rsidR="00E354E9">
        <w:rPr>
          <w:rFonts w:cstheme="minorHAnsi"/>
          <w:sz w:val="28"/>
          <w:szCs w:val="28"/>
          <w:lang w:bidi="he-IL"/>
        </w:rPr>
        <w:t>καθέδρα</w:t>
      </w:r>
      <w:r>
        <w:rPr>
          <w:rFonts w:cstheme="minorHAnsi"/>
          <w:sz w:val="28"/>
          <w:szCs w:val="28"/>
          <w:lang w:bidi="he-IL"/>
        </w:rPr>
        <w:t xml:space="preserve"> </w:t>
      </w:r>
      <w:r w:rsidR="00E354E9">
        <w:rPr>
          <w:rFonts w:cstheme="minorHAnsi"/>
          <w:sz w:val="28"/>
          <w:szCs w:val="28"/>
          <w:lang w:bidi="he-IL"/>
        </w:rPr>
        <w:t>διαρκώς</w:t>
      </w:r>
      <w:r>
        <w:rPr>
          <w:rFonts w:cstheme="minorHAnsi"/>
          <w:sz w:val="28"/>
          <w:szCs w:val="28"/>
          <w:lang w:bidi="he-IL"/>
        </w:rPr>
        <w:t xml:space="preserve"> </w:t>
      </w:r>
      <w:r w:rsidR="00E354E9">
        <w:rPr>
          <w:rFonts w:cstheme="minorHAnsi"/>
          <w:sz w:val="28"/>
          <w:szCs w:val="28"/>
          <w:lang w:bidi="he-IL"/>
        </w:rPr>
        <w:t>δίκαζε</w:t>
      </w:r>
      <w:r>
        <w:rPr>
          <w:rFonts w:cstheme="minorHAnsi"/>
          <w:sz w:val="28"/>
          <w:szCs w:val="28"/>
          <w:lang w:bidi="he-IL"/>
        </w:rPr>
        <w:t xml:space="preserve"> </w:t>
      </w:r>
      <w:r w:rsidR="00E354E9">
        <w:rPr>
          <w:rFonts w:cstheme="minorHAnsi"/>
          <w:sz w:val="28"/>
          <w:szCs w:val="28"/>
          <w:lang w:bidi="he-IL"/>
        </w:rPr>
        <w:t>καθισμένος</w:t>
      </w:r>
      <w:r>
        <w:rPr>
          <w:rFonts w:cstheme="minorHAnsi"/>
          <w:sz w:val="28"/>
          <w:szCs w:val="28"/>
          <w:lang w:bidi="he-IL"/>
        </w:rPr>
        <w:t xml:space="preserve"> επ</w:t>
      </w:r>
      <w:r w:rsidR="00A9170E">
        <w:rPr>
          <w:rFonts w:cstheme="minorHAnsi"/>
          <w:sz w:val="28"/>
          <w:szCs w:val="28"/>
          <w:lang w:bidi="he-IL"/>
        </w:rPr>
        <w:t>ί</w:t>
      </w:r>
      <w:r>
        <w:rPr>
          <w:rFonts w:cstheme="minorHAnsi"/>
          <w:sz w:val="28"/>
          <w:szCs w:val="28"/>
          <w:lang w:bidi="he-IL"/>
        </w:rPr>
        <w:t xml:space="preserve"> </w:t>
      </w:r>
      <w:r w:rsidR="00E354E9">
        <w:rPr>
          <w:rFonts w:cstheme="minorHAnsi"/>
          <w:sz w:val="28"/>
          <w:szCs w:val="28"/>
          <w:lang w:bidi="he-IL"/>
        </w:rPr>
        <w:t>αυτής</w:t>
      </w:r>
      <w:r>
        <w:rPr>
          <w:rFonts w:cstheme="minorHAnsi"/>
          <w:sz w:val="28"/>
          <w:szCs w:val="28"/>
          <w:lang w:bidi="he-IL"/>
        </w:rPr>
        <w:t xml:space="preserve"> και </w:t>
      </w:r>
      <w:r w:rsidR="00E354E9">
        <w:rPr>
          <w:rFonts w:cstheme="minorHAnsi"/>
          <w:sz w:val="28"/>
          <w:szCs w:val="28"/>
          <w:lang w:bidi="he-IL"/>
        </w:rPr>
        <w:t>ποτέ</w:t>
      </w:r>
      <w:r>
        <w:rPr>
          <w:rFonts w:cstheme="minorHAnsi"/>
          <w:sz w:val="28"/>
          <w:szCs w:val="28"/>
          <w:lang w:bidi="he-IL"/>
        </w:rPr>
        <w:t xml:space="preserve"> δεν του </w:t>
      </w:r>
      <w:r w:rsidR="00E354E9">
        <w:rPr>
          <w:rFonts w:cstheme="minorHAnsi"/>
          <w:sz w:val="28"/>
          <w:szCs w:val="28"/>
          <w:lang w:bidi="he-IL"/>
        </w:rPr>
        <w:t>επιτρέπονταν</w:t>
      </w:r>
      <w:r>
        <w:rPr>
          <w:rFonts w:cstheme="minorHAnsi"/>
          <w:sz w:val="28"/>
          <w:szCs w:val="28"/>
          <w:lang w:bidi="he-IL"/>
        </w:rPr>
        <w:t xml:space="preserve"> να </w:t>
      </w:r>
      <w:r w:rsidR="00E354E9">
        <w:rPr>
          <w:rFonts w:cstheme="minorHAnsi"/>
          <w:sz w:val="28"/>
          <w:szCs w:val="28"/>
          <w:lang w:bidi="he-IL"/>
        </w:rPr>
        <w:t>δικάζει</w:t>
      </w:r>
      <w:r>
        <w:rPr>
          <w:rFonts w:cstheme="minorHAnsi"/>
          <w:sz w:val="28"/>
          <w:szCs w:val="28"/>
          <w:lang w:bidi="he-IL"/>
        </w:rPr>
        <w:t xml:space="preserve"> </w:t>
      </w:r>
      <w:r w:rsidR="00E354E9">
        <w:rPr>
          <w:rFonts w:cstheme="minorHAnsi"/>
          <w:sz w:val="28"/>
          <w:szCs w:val="28"/>
          <w:lang w:bidi="he-IL"/>
        </w:rPr>
        <w:t>όρθιος</w:t>
      </w:r>
      <w:r>
        <w:rPr>
          <w:rFonts w:cstheme="minorHAnsi"/>
          <w:sz w:val="28"/>
          <w:szCs w:val="28"/>
          <w:lang w:bidi="he-IL"/>
        </w:rPr>
        <w:t xml:space="preserve">. </w:t>
      </w:r>
      <w:r w:rsidR="00E354E9">
        <w:rPr>
          <w:rFonts w:cstheme="minorHAnsi"/>
          <w:sz w:val="28"/>
          <w:szCs w:val="28"/>
          <w:lang w:bidi="he-IL"/>
        </w:rPr>
        <w:t>Επίσης</w:t>
      </w:r>
      <w:r>
        <w:rPr>
          <w:rFonts w:cstheme="minorHAnsi"/>
          <w:sz w:val="28"/>
          <w:szCs w:val="28"/>
          <w:lang w:bidi="he-IL"/>
        </w:rPr>
        <w:t xml:space="preserve"> κατά την </w:t>
      </w:r>
      <w:r w:rsidR="00E354E9">
        <w:rPr>
          <w:rFonts w:cstheme="minorHAnsi"/>
          <w:sz w:val="28"/>
          <w:szCs w:val="28"/>
          <w:lang w:bidi="he-IL"/>
        </w:rPr>
        <w:t>ώρα</w:t>
      </w:r>
      <w:r>
        <w:rPr>
          <w:rFonts w:cstheme="minorHAnsi"/>
          <w:sz w:val="28"/>
          <w:szCs w:val="28"/>
          <w:lang w:bidi="he-IL"/>
        </w:rPr>
        <w:t xml:space="preserve"> της </w:t>
      </w:r>
      <w:r w:rsidR="00E354E9">
        <w:rPr>
          <w:rFonts w:cstheme="minorHAnsi"/>
          <w:sz w:val="28"/>
          <w:szCs w:val="28"/>
          <w:lang w:bidi="he-IL"/>
        </w:rPr>
        <w:t>δίκης</w:t>
      </w:r>
      <w:r>
        <w:rPr>
          <w:rFonts w:cstheme="minorHAnsi"/>
          <w:sz w:val="28"/>
          <w:szCs w:val="28"/>
          <w:lang w:bidi="he-IL"/>
        </w:rPr>
        <w:t xml:space="preserve"> </w:t>
      </w:r>
      <w:r w:rsidR="00E354E9">
        <w:rPr>
          <w:rFonts w:cstheme="minorHAnsi"/>
          <w:sz w:val="28"/>
          <w:szCs w:val="28"/>
          <w:lang w:bidi="he-IL"/>
        </w:rPr>
        <w:t>έπρεπε</w:t>
      </w:r>
      <w:r>
        <w:rPr>
          <w:rFonts w:cstheme="minorHAnsi"/>
          <w:sz w:val="28"/>
          <w:szCs w:val="28"/>
          <w:lang w:bidi="he-IL"/>
        </w:rPr>
        <w:t xml:space="preserve"> να </w:t>
      </w:r>
      <w:r w:rsidR="00E354E9">
        <w:rPr>
          <w:rFonts w:cstheme="minorHAnsi"/>
          <w:sz w:val="28"/>
          <w:szCs w:val="28"/>
          <w:lang w:bidi="he-IL"/>
        </w:rPr>
        <w:t>φορά</w:t>
      </w:r>
      <w:r>
        <w:rPr>
          <w:rFonts w:cstheme="minorHAnsi"/>
          <w:sz w:val="28"/>
          <w:szCs w:val="28"/>
          <w:lang w:bidi="he-IL"/>
        </w:rPr>
        <w:t xml:space="preserve"> την </w:t>
      </w:r>
      <w:r w:rsidR="00E354E9">
        <w:rPr>
          <w:rFonts w:cstheme="minorHAnsi"/>
          <w:sz w:val="28"/>
          <w:szCs w:val="28"/>
          <w:lang w:bidi="he-IL"/>
        </w:rPr>
        <w:t>επίσημη</w:t>
      </w:r>
      <w:r>
        <w:rPr>
          <w:rFonts w:cstheme="minorHAnsi"/>
          <w:sz w:val="28"/>
          <w:szCs w:val="28"/>
          <w:lang w:bidi="he-IL"/>
        </w:rPr>
        <w:t xml:space="preserve"> </w:t>
      </w:r>
      <w:r w:rsidR="00E354E9">
        <w:rPr>
          <w:rFonts w:cstheme="minorHAnsi"/>
          <w:sz w:val="28"/>
          <w:szCs w:val="28"/>
          <w:lang w:bidi="he-IL"/>
        </w:rPr>
        <w:t>δικαστική</w:t>
      </w:r>
      <w:r>
        <w:rPr>
          <w:rFonts w:cstheme="minorHAnsi"/>
          <w:sz w:val="28"/>
          <w:szCs w:val="28"/>
          <w:lang w:bidi="he-IL"/>
        </w:rPr>
        <w:t xml:space="preserve"> του </w:t>
      </w:r>
      <w:r w:rsidR="00E354E9">
        <w:rPr>
          <w:rFonts w:cstheme="minorHAnsi"/>
          <w:sz w:val="28"/>
          <w:szCs w:val="28"/>
          <w:lang w:bidi="he-IL"/>
        </w:rPr>
        <w:t>τήβεννο</w:t>
      </w:r>
      <w:r w:rsidR="00A52CE2">
        <w:rPr>
          <w:rFonts w:cstheme="minorHAnsi"/>
          <w:sz w:val="28"/>
          <w:szCs w:val="28"/>
          <w:lang w:bidi="he-IL"/>
        </w:rPr>
        <w:t>,</w:t>
      </w:r>
      <w:r>
        <w:rPr>
          <w:rFonts w:cstheme="minorHAnsi"/>
          <w:sz w:val="28"/>
          <w:szCs w:val="28"/>
          <w:lang w:bidi="he-IL"/>
        </w:rPr>
        <w:t xml:space="preserve"> που και αυτή τον </w:t>
      </w:r>
      <w:r w:rsidR="00E354E9">
        <w:rPr>
          <w:rFonts w:cstheme="minorHAnsi"/>
          <w:sz w:val="28"/>
          <w:szCs w:val="28"/>
          <w:lang w:bidi="he-IL"/>
        </w:rPr>
        <w:t>ακολουθεί</w:t>
      </w:r>
      <w:r w:rsidR="00A52CE2">
        <w:rPr>
          <w:rFonts w:cstheme="minorHAnsi"/>
          <w:sz w:val="28"/>
          <w:szCs w:val="28"/>
          <w:lang w:bidi="he-IL"/>
        </w:rPr>
        <w:t>,</w:t>
      </w:r>
      <w:r>
        <w:rPr>
          <w:rFonts w:cstheme="minorHAnsi"/>
          <w:sz w:val="28"/>
          <w:szCs w:val="28"/>
          <w:lang w:bidi="he-IL"/>
        </w:rPr>
        <w:t xml:space="preserve"> </w:t>
      </w:r>
      <w:r w:rsidR="00E354E9">
        <w:rPr>
          <w:rFonts w:cstheme="minorHAnsi"/>
          <w:sz w:val="28"/>
          <w:szCs w:val="28"/>
          <w:lang w:bidi="he-IL"/>
        </w:rPr>
        <w:t>όπου</w:t>
      </w:r>
      <w:r>
        <w:rPr>
          <w:rFonts w:cstheme="minorHAnsi"/>
          <w:sz w:val="28"/>
          <w:szCs w:val="28"/>
          <w:lang w:bidi="he-IL"/>
        </w:rPr>
        <w:t xml:space="preserve"> κι αν </w:t>
      </w:r>
      <w:r w:rsidR="00E354E9">
        <w:rPr>
          <w:rFonts w:cstheme="minorHAnsi"/>
          <w:sz w:val="28"/>
          <w:szCs w:val="28"/>
          <w:lang w:bidi="he-IL"/>
        </w:rPr>
        <w:t>βρίσκονταν</w:t>
      </w:r>
      <w:r>
        <w:rPr>
          <w:rFonts w:cstheme="minorHAnsi"/>
          <w:sz w:val="28"/>
          <w:szCs w:val="28"/>
          <w:lang w:bidi="he-IL"/>
        </w:rPr>
        <w:t xml:space="preserve">. Εάν </w:t>
      </w:r>
      <w:r w:rsidR="00E354E9">
        <w:rPr>
          <w:rFonts w:cstheme="minorHAnsi"/>
          <w:sz w:val="28"/>
          <w:szCs w:val="28"/>
          <w:lang w:bidi="he-IL"/>
        </w:rPr>
        <w:t>υπήρχε</w:t>
      </w:r>
      <w:r>
        <w:rPr>
          <w:rFonts w:cstheme="minorHAnsi"/>
          <w:sz w:val="28"/>
          <w:szCs w:val="28"/>
          <w:lang w:bidi="he-IL"/>
        </w:rPr>
        <w:t xml:space="preserve"> </w:t>
      </w:r>
      <w:r w:rsidR="00E354E9">
        <w:rPr>
          <w:rFonts w:cstheme="minorHAnsi"/>
          <w:sz w:val="28"/>
          <w:szCs w:val="28"/>
          <w:lang w:bidi="he-IL"/>
        </w:rPr>
        <w:t>πάντως</w:t>
      </w:r>
      <w:r>
        <w:rPr>
          <w:rFonts w:cstheme="minorHAnsi"/>
          <w:sz w:val="28"/>
          <w:szCs w:val="28"/>
          <w:lang w:bidi="he-IL"/>
        </w:rPr>
        <w:t xml:space="preserve"> στο </w:t>
      </w:r>
      <w:r w:rsidR="00E354E9">
        <w:rPr>
          <w:rFonts w:cstheme="minorHAnsi"/>
          <w:sz w:val="28"/>
          <w:szCs w:val="28"/>
          <w:lang w:bidi="he-IL"/>
        </w:rPr>
        <w:t>χώρο</w:t>
      </w:r>
      <w:r>
        <w:rPr>
          <w:rFonts w:cstheme="minorHAnsi"/>
          <w:sz w:val="28"/>
          <w:szCs w:val="28"/>
          <w:lang w:bidi="he-IL"/>
        </w:rPr>
        <w:t xml:space="preserve"> του </w:t>
      </w:r>
      <w:r w:rsidR="00E354E9">
        <w:rPr>
          <w:rFonts w:cstheme="minorHAnsi"/>
          <w:sz w:val="28"/>
          <w:szCs w:val="28"/>
          <w:lang w:bidi="he-IL"/>
        </w:rPr>
        <w:t>πραιτ</w:t>
      </w:r>
      <w:r w:rsidR="00A9170E">
        <w:rPr>
          <w:rFonts w:cstheme="minorHAnsi"/>
          <w:sz w:val="28"/>
          <w:szCs w:val="28"/>
          <w:lang w:bidi="he-IL"/>
        </w:rPr>
        <w:t>ορίου</w:t>
      </w:r>
      <w:r>
        <w:rPr>
          <w:rFonts w:cstheme="minorHAnsi"/>
          <w:sz w:val="28"/>
          <w:szCs w:val="28"/>
          <w:lang w:bidi="he-IL"/>
        </w:rPr>
        <w:t xml:space="preserve"> </w:t>
      </w:r>
      <w:r w:rsidR="00E354E9">
        <w:rPr>
          <w:rFonts w:cstheme="minorHAnsi"/>
          <w:sz w:val="28"/>
          <w:szCs w:val="28"/>
          <w:lang w:bidi="he-IL"/>
        </w:rPr>
        <w:t>κάποιο</w:t>
      </w:r>
      <w:r>
        <w:rPr>
          <w:rFonts w:cstheme="minorHAnsi"/>
          <w:sz w:val="28"/>
          <w:szCs w:val="28"/>
          <w:lang w:bidi="he-IL"/>
        </w:rPr>
        <w:t xml:space="preserve"> </w:t>
      </w:r>
      <w:r w:rsidR="00E354E9">
        <w:rPr>
          <w:rFonts w:cstheme="minorHAnsi"/>
          <w:sz w:val="28"/>
          <w:szCs w:val="28"/>
          <w:lang w:bidi="he-IL"/>
        </w:rPr>
        <w:t>ειδικό</w:t>
      </w:r>
      <w:r>
        <w:rPr>
          <w:rFonts w:cstheme="minorHAnsi"/>
          <w:sz w:val="28"/>
          <w:szCs w:val="28"/>
          <w:lang w:bidi="he-IL"/>
        </w:rPr>
        <w:t xml:space="preserve"> </w:t>
      </w:r>
      <w:r w:rsidR="00E354E9">
        <w:rPr>
          <w:rFonts w:cstheme="minorHAnsi"/>
          <w:sz w:val="28"/>
          <w:szCs w:val="28"/>
          <w:lang w:bidi="he-IL"/>
        </w:rPr>
        <w:t>δωμάτιο</w:t>
      </w:r>
      <w:r w:rsidR="00A52CE2">
        <w:rPr>
          <w:rFonts w:cstheme="minorHAnsi"/>
          <w:sz w:val="28"/>
          <w:szCs w:val="28"/>
          <w:lang w:bidi="he-IL"/>
        </w:rPr>
        <w:t>,</w:t>
      </w:r>
      <w:r>
        <w:rPr>
          <w:rFonts w:cstheme="minorHAnsi"/>
          <w:sz w:val="28"/>
          <w:szCs w:val="28"/>
          <w:lang w:bidi="he-IL"/>
        </w:rPr>
        <w:t xml:space="preserve"> που </w:t>
      </w:r>
      <w:r w:rsidR="00E354E9">
        <w:rPr>
          <w:rFonts w:cstheme="minorHAnsi"/>
          <w:sz w:val="28"/>
          <w:szCs w:val="28"/>
          <w:lang w:bidi="he-IL"/>
        </w:rPr>
        <w:t>αξιοποιούνταν</w:t>
      </w:r>
      <w:r>
        <w:rPr>
          <w:rFonts w:cstheme="minorHAnsi"/>
          <w:sz w:val="28"/>
          <w:szCs w:val="28"/>
          <w:lang w:bidi="he-IL"/>
        </w:rPr>
        <w:t xml:space="preserve"> για να </w:t>
      </w:r>
      <w:r w:rsidR="00E354E9">
        <w:rPr>
          <w:rFonts w:cstheme="minorHAnsi"/>
          <w:sz w:val="28"/>
          <w:szCs w:val="28"/>
          <w:lang w:bidi="he-IL"/>
        </w:rPr>
        <w:t>διεξάγονται</w:t>
      </w:r>
      <w:r>
        <w:rPr>
          <w:rFonts w:cstheme="minorHAnsi"/>
          <w:sz w:val="28"/>
          <w:szCs w:val="28"/>
          <w:lang w:bidi="he-IL"/>
        </w:rPr>
        <w:t xml:space="preserve"> οι </w:t>
      </w:r>
      <w:r w:rsidR="00E354E9">
        <w:rPr>
          <w:rFonts w:cstheme="minorHAnsi"/>
          <w:sz w:val="28"/>
          <w:szCs w:val="28"/>
          <w:lang w:bidi="he-IL"/>
        </w:rPr>
        <w:t>δίκες</w:t>
      </w:r>
      <w:r>
        <w:rPr>
          <w:rFonts w:cstheme="minorHAnsi"/>
          <w:sz w:val="28"/>
          <w:szCs w:val="28"/>
          <w:lang w:bidi="he-IL"/>
        </w:rPr>
        <w:t xml:space="preserve"> ή οι </w:t>
      </w:r>
      <w:r w:rsidR="00E354E9">
        <w:rPr>
          <w:rFonts w:cstheme="minorHAnsi"/>
          <w:sz w:val="28"/>
          <w:szCs w:val="28"/>
          <w:lang w:bidi="he-IL"/>
        </w:rPr>
        <w:t>δικαστικές</w:t>
      </w:r>
      <w:r>
        <w:rPr>
          <w:rFonts w:cstheme="minorHAnsi"/>
          <w:sz w:val="28"/>
          <w:szCs w:val="28"/>
          <w:lang w:bidi="he-IL"/>
        </w:rPr>
        <w:t xml:space="preserve"> </w:t>
      </w:r>
      <w:r w:rsidR="00E354E9">
        <w:rPr>
          <w:rFonts w:cstheme="minorHAnsi"/>
          <w:sz w:val="28"/>
          <w:szCs w:val="28"/>
          <w:lang w:bidi="he-IL"/>
        </w:rPr>
        <w:t>ανακρίσεις</w:t>
      </w:r>
      <w:r>
        <w:rPr>
          <w:rFonts w:cstheme="minorHAnsi"/>
          <w:sz w:val="28"/>
          <w:szCs w:val="28"/>
          <w:lang w:bidi="he-IL"/>
        </w:rPr>
        <w:t xml:space="preserve"> αυτό δεν το </w:t>
      </w:r>
      <w:r w:rsidR="00E354E9">
        <w:rPr>
          <w:rFonts w:cstheme="minorHAnsi"/>
          <w:sz w:val="28"/>
          <w:szCs w:val="28"/>
          <w:lang w:bidi="he-IL"/>
        </w:rPr>
        <w:t>γνωρίζουμε</w:t>
      </w:r>
      <w:r w:rsidR="003235A3">
        <w:rPr>
          <w:rFonts w:cstheme="minorHAnsi"/>
          <w:sz w:val="28"/>
          <w:szCs w:val="28"/>
          <w:lang w:bidi="he-IL"/>
        </w:rPr>
        <w:t xml:space="preserve">. </w:t>
      </w:r>
      <w:r w:rsidR="00A9170E">
        <w:rPr>
          <w:rFonts w:cstheme="minorHAnsi"/>
          <w:sz w:val="28"/>
          <w:szCs w:val="28"/>
          <w:lang w:bidi="he-IL"/>
        </w:rPr>
        <w:t>Επίσης πιθανολογούμε τ</w:t>
      </w:r>
      <w:r w:rsidR="003235A3">
        <w:rPr>
          <w:rFonts w:cstheme="minorHAnsi"/>
          <w:sz w:val="28"/>
          <w:szCs w:val="28"/>
          <w:lang w:bidi="he-IL"/>
        </w:rPr>
        <w:t xml:space="preserve">ο ότι </w:t>
      </w:r>
      <w:r w:rsidR="00E354E9">
        <w:rPr>
          <w:rFonts w:cstheme="minorHAnsi"/>
          <w:sz w:val="28"/>
          <w:szCs w:val="28"/>
          <w:lang w:bidi="he-IL"/>
        </w:rPr>
        <w:t>υπήρχε</w:t>
      </w:r>
      <w:r w:rsidR="003235A3">
        <w:rPr>
          <w:rFonts w:cstheme="minorHAnsi"/>
          <w:sz w:val="28"/>
          <w:szCs w:val="28"/>
          <w:lang w:bidi="he-IL"/>
        </w:rPr>
        <w:t xml:space="preserve"> </w:t>
      </w:r>
      <w:r w:rsidR="00E354E9">
        <w:rPr>
          <w:rFonts w:cstheme="minorHAnsi"/>
          <w:sz w:val="28"/>
          <w:szCs w:val="28"/>
          <w:lang w:bidi="he-IL"/>
        </w:rPr>
        <w:t>κάποιος</w:t>
      </w:r>
      <w:r w:rsidR="003235A3">
        <w:rPr>
          <w:rFonts w:cstheme="minorHAnsi"/>
          <w:sz w:val="28"/>
          <w:szCs w:val="28"/>
          <w:lang w:bidi="he-IL"/>
        </w:rPr>
        <w:t xml:space="preserve"> </w:t>
      </w:r>
      <w:r w:rsidR="00E354E9">
        <w:rPr>
          <w:rFonts w:cstheme="minorHAnsi"/>
          <w:sz w:val="28"/>
          <w:szCs w:val="28"/>
          <w:lang w:bidi="he-IL"/>
        </w:rPr>
        <w:t>κλειστός</w:t>
      </w:r>
      <w:r w:rsidR="003235A3">
        <w:rPr>
          <w:rFonts w:cstheme="minorHAnsi"/>
          <w:sz w:val="28"/>
          <w:szCs w:val="28"/>
          <w:lang w:bidi="he-IL"/>
        </w:rPr>
        <w:t xml:space="preserve"> </w:t>
      </w:r>
      <w:r w:rsidR="00E354E9">
        <w:rPr>
          <w:rFonts w:cstheme="minorHAnsi"/>
          <w:sz w:val="28"/>
          <w:szCs w:val="28"/>
          <w:lang w:bidi="he-IL"/>
        </w:rPr>
        <w:t>χώρος</w:t>
      </w:r>
      <w:r w:rsidR="00A52CE2">
        <w:rPr>
          <w:rFonts w:cstheme="minorHAnsi"/>
          <w:sz w:val="28"/>
          <w:szCs w:val="28"/>
          <w:lang w:bidi="he-IL"/>
        </w:rPr>
        <w:t>,</w:t>
      </w:r>
      <w:r w:rsidR="003235A3">
        <w:rPr>
          <w:rFonts w:cstheme="minorHAnsi"/>
          <w:sz w:val="28"/>
          <w:szCs w:val="28"/>
          <w:lang w:bidi="he-IL"/>
        </w:rPr>
        <w:t xml:space="preserve"> </w:t>
      </w:r>
      <w:r w:rsidR="00E354E9">
        <w:rPr>
          <w:rFonts w:cstheme="minorHAnsi"/>
          <w:sz w:val="28"/>
          <w:szCs w:val="28"/>
          <w:lang w:bidi="he-IL"/>
        </w:rPr>
        <w:t>όπου</w:t>
      </w:r>
      <w:r w:rsidR="003235A3">
        <w:rPr>
          <w:rFonts w:cstheme="minorHAnsi"/>
          <w:sz w:val="28"/>
          <w:szCs w:val="28"/>
          <w:lang w:bidi="he-IL"/>
        </w:rPr>
        <w:t xml:space="preserve"> </w:t>
      </w:r>
      <w:r w:rsidR="00E354E9">
        <w:rPr>
          <w:rFonts w:cstheme="minorHAnsi"/>
          <w:sz w:val="28"/>
          <w:szCs w:val="28"/>
          <w:lang w:bidi="he-IL"/>
        </w:rPr>
        <w:t>εισέρχονταν</w:t>
      </w:r>
      <w:r w:rsidR="003235A3">
        <w:rPr>
          <w:rFonts w:cstheme="minorHAnsi"/>
          <w:sz w:val="28"/>
          <w:szCs w:val="28"/>
          <w:lang w:bidi="he-IL"/>
        </w:rPr>
        <w:t xml:space="preserve"> ο </w:t>
      </w:r>
      <w:r w:rsidR="00E354E9">
        <w:rPr>
          <w:rFonts w:cstheme="minorHAnsi"/>
          <w:sz w:val="28"/>
          <w:szCs w:val="28"/>
          <w:lang w:bidi="he-IL"/>
        </w:rPr>
        <w:t>Πιλάτος</w:t>
      </w:r>
      <w:r w:rsidR="003235A3">
        <w:rPr>
          <w:rFonts w:cstheme="minorHAnsi"/>
          <w:sz w:val="28"/>
          <w:szCs w:val="28"/>
          <w:lang w:bidi="he-IL"/>
        </w:rPr>
        <w:t xml:space="preserve"> και ο </w:t>
      </w:r>
      <w:r w:rsidR="00E354E9">
        <w:rPr>
          <w:rFonts w:cstheme="minorHAnsi"/>
          <w:sz w:val="28"/>
          <w:szCs w:val="28"/>
          <w:lang w:bidi="he-IL"/>
        </w:rPr>
        <w:t>Ιησούς</w:t>
      </w:r>
      <w:r w:rsidR="00A52CE2">
        <w:rPr>
          <w:rFonts w:cstheme="minorHAnsi"/>
          <w:sz w:val="28"/>
          <w:szCs w:val="28"/>
          <w:lang w:bidi="he-IL"/>
        </w:rPr>
        <w:t>,</w:t>
      </w:r>
      <w:r w:rsidR="003235A3">
        <w:rPr>
          <w:rFonts w:cstheme="minorHAnsi"/>
          <w:sz w:val="28"/>
          <w:szCs w:val="28"/>
          <w:lang w:bidi="he-IL"/>
        </w:rPr>
        <w:t xml:space="preserve"> και </w:t>
      </w:r>
      <w:r w:rsidR="00E354E9">
        <w:rPr>
          <w:rFonts w:cstheme="minorHAnsi"/>
          <w:sz w:val="28"/>
          <w:szCs w:val="28"/>
          <w:lang w:bidi="he-IL"/>
        </w:rPr>
        <w:t>συνεχίζονταν</w:t>
      </w:r>
      <w:r w:rsidR="003235A3">
        <w:rPr>
          <w:rFonts w:cstheme="minorHAnsi"/>
          <w:sz w:val="28"/>
          <w:szCs w:val="28"/>
          <w:lang w:bidi="he-IL"/>
        </w:rPr>
        <w:t xml:space="preserve"> η </w:t>
      </w:r>
      <w:r w:rsidR="00E354E9">
        <w:rPr>
          <w:rFonts w:cstheme="minorHAnsi"/>
          <w:sz w:val="28"/>
          <w:szCs w:val="28"/>
          <w:lang w:bidi="he-IL"/>
        </w:rPr>
        <w:t>δικαστική</w:t>
      </w:r>
      <w:r w:rsidR="003235A3">
        <w:rPr>
          <w:rFonts w:cstheme="minorHAnsi"/>
          <w:sz w:val="28"/>
          <w:szCs w:val="28"/>
          <w:lang w:bidi="he-IL"/>
        </w:rPr>
        <w:t xml:space="preserve"> </w:t>
      </w:r>
      <w:r w:rsidR="00E354E9">
        <w:rPr>
          <w:rFonts w:cstheme="minorHAnsi"/>
          <w:sz w:val="28"/>
          <w:szCs w:val="28"/>
          <w:lang w:bidi="he-IL"/>
        </w:rPr>
        <w:t>διερεύνηση</w:t>
      </w:r>
      <w:r w:rsidR="00073A8F">
        <w:rPr>
          <w:rFonts w:cstheme="minorHAnsi"/>
          <w:sz w:val="28"/>
          <w:szCs w:val="28"/>
          <w:lang w:bidi="he-IL"/>
        </w:rPr>
        <w:t>,</w:t>
      </w:r>
      <w:r w:rsidR="003235A3">
        <w:rPr>
          <w:rFonts w:cstheme="minorHAnsi"/>
          <w:sz w:val="28"/>
          <w:szCs w:val="28"/>
          <w:lang w:bidi="he-IL"/>
        </w:rPr>
        <w:t xml:space="preserve"> κατά τον </w:t>
      </w:r>
      <w:r w:rsidR="00E354E9">
        <w:rPr>
          <w:rFonts w:cstheme="minorHAnsi"/>
          <w:sz w:val="28"/>
          <w:szCs w:val="28"/>
          <w:lang w:bidi="he-IL"/>
        </w:rPr>
        <w:t>Ιωάννη</w:t>
      </w:r>
      <w:r w:rsidR="00073A8F">
        <w:rPr>
          <w:rFonts w:cstheme="minorHAnsi"/>
          <w:sz w:val="28"/>
          <w:szCs w:val="28"/>
          <w:lang w:bidi="he-IL"/>
        </w:rPr>
        <w:t>,</w:t>
      </w:r>
      <w:r w:rsidR="003235A3">
        <w:rPr>
          <w:rFonts w:cstheme="minorHAnsi"/>
          <w:sz w:val="28"/>
          <w:szCs w:val="28"/>
          <w:lang w:bidi="he-IL"/>
        </w:rPr>
        <w:t xml:space="preserve"> </w:t>
      </w:r>
      <w:r w:rsidR="00E354E9">
        <w:rPr>
          <w:rFonts w:cstheme="minorHAnsi"/>
          <w:sz w:val="28"/>
          <w:szCs w:val="28"/>
          <w:lang w:bidi="he-IL"/>
        </w:rPr>
        <w:t>πέραν</w:t>
      </w:r>
      <w:r w:rsidR="003235A3">
        <w:rPr>
          <w:rFonts w:cstheme="minorHAnsi"/>
          <w:sz w:val="28"/>
          <w:szCs w:val="28"/>
          <w:lang w:bidi="he-IL"/>
        </w:rPr>
        <w:t xml:space="preserve"> του </w:t>
      </w:r>
      <w:r w:rsidR="00E354E9">
        <w:rPr>
          <w:rFonts w:cstheme="minorHAnsi"/>
          <w:sz w:val="28"/>
          <w:szCs w:val="28"/>
          <w:lang w:bidi="he-IL"/>
        </w:rPr>
        <w:t>δικαστικού</w:t>
      </w:r>
      <w:r w:rsidR="003235A3">
        <w:rPr>
          <w:rFonts w:cstheme="minorHAnsi"/>
          <w:sz w:val="28"/>
          <w:szCs w:val="28"/>
          <w:lang w:bidi="he-IL"/>
        </w:rPr>
        <w:t xml:space="preserve"> </w:t>
      </w:r>
      <w:r w:rsidR="00E354E9">
        <w:rPr>
          <w:rFonts w:cstheme="minorHAnsi"/>
          <w:sz w:val="28"/>
          <w:szCs w:val="28"/>
          <w:lang w:bidi="he-IL"/>
        </w:rPr>
        <w:t>βήματος</w:t>
      </w:r>
      <w:r w:rsidR="00AD1A23">
        <w:rPr>
          <w:rFonts w:cstheme="minorHAnsi"/>
          <w:sz w:val="28"/>
          <w:szCs w:val="28"/>
          <w:lang w:bidi="he-IL"/>
        </w:rPr>
        <w:t>.</w:t>
      </w:r>
      <w:r w:rsidR="003235A3">
        <w:rPr>
          <w:rFonts w:cstheme="minorHAnsi"/>
          <w:sz w:val="28"/>
          <w:szCs w:val="28"/>
          <w:lang w:bidi="he-IL"/>
        </w:rPr>
        <w:t xml:space="preserve"> </w:t>
      </w:r>
      <w:r w:rsidR="00AD1A23">
        <w:rPr>
          <w:rFonts w:cstheme="minorHAnsi"/>
          <w:sz w:val="28"/>
          <w:szCs w:val="28"/>
          <w:lang w:bidi="he-IL"/>
        </w:rPr>
        <w:t xml:space="preserve">Σε αυτό το </w:t>
      </w:r>
      <w:r w:rsidR="00E354E9">
        <w:rPr>
          <w:rFonts w:cstheme="minorHAnsi"/>
          <w:sz w:val="28"/>
          <w:szCs w:val="28"/>
          <w:lang w:bidi="he-IL"/>
        </w:rPr>
        <w:t>δωμάτιο</w:t>
      </w:r>
      <w:r w:rsidR="003235A3">
        <w:rPr>
          <w:rFonts w:cstheme="minorHAnsi"/>
          <w:sz w:val="28"/>
          <w:szCs w:val="28"/>
          <w:lang w:bidi="he-IL"/>
        </w:rPr>
        <w:t xml:space="preserve"> </w:t>
      </w:r>
      <w:r w:rsidR="00E354E9">
        <w:rPr>
          <w:rFonts w:cstheme="minorHAnsi"/>
          <w:sz w:val="28"/>
          <w:szCs w:val="28"/>
          <w:lang w:bidi="he-IL"/>
        </w:rPr>
        <w:t>αρνήθηκαν</w:t>
      </w:r>
      <w:r w:rsidR="003235A3">
        <w:rPr>
          <w:rFonts w:cstheme="minorHAnsi"/>
          <w:sz w:val="28"/>
          <w:szCs w:val="28"/>
          <w:lang w:bidi="he-IL"/>
        </w:rPr>
        <w:t xml:space="preserve"> οι </w:t>
      </w:r>
      <w:r w:rsidR="00E354E9">
        <w:rPr>
          <w:rFonts w:cstheme="minorHAnsi"/>
          <w:sz w:val="28"/>
          <w:szCs w:val="28"/>
          <w:lang w:bidi="he-IL"/>
        </w:rPr>
        <w:t>αρχιερείς</w:t>
      </w:r>
      <w:r w:rsidR="003235A3">
        <w:rPr>
          <w:rFonts w:cstheme="minorHAnsi"/>
          <w:sz w:val="28"/>
          <w:szCs w:val="28"/>
          <w:lang w:bidi="he-IL"/>
        </w:rPr>
        <w:t xml:space="preserve"> κι ο </w:t>
      </w:r>
      <w:r w:rsidR="00E354E9">
        <w:rPr>
          <w:rFonts w:cstheme="minorHAnsi"/>
          <w:sz w:val="28"/>
          <w:szCs w:val="28"/>
          <w:lang w:bidi="he-IL"/>
        </w:rPr>
        <w:t>όχλος</w:t>
      </w:r>
      <w:r w:rsidR="003235A3">
        <w:rPr>
          <w:rFonts w:cstheme="minorHAnsi"/>
          <w:sz w:val="28"/>
          <w:szCs w:val="28"/>
          <w:lang w:bidi="he-IL"/>
        </w:rPr>
        <w:t xml:space="preserve"> να </w:t>
      </w:r>
      <w:r w:rsidR="00E354E9">
        <w:rPr>
          <w:rFonts w:cstheme="minorHAnsi"/>
          <w:sz w:val="28"/>
          <w:szCs w:val="28"/>
          <w:lang w:bidi="he-IL"/>
        </w:rPr>
        <w:t>εισέλθουν</w:t>
      </w:r>
      <w:r w:rsidR="00073A8F">
        <w:rPr>
          <w:rFonts w:cstheme="minorHAnsi"/>
          <w:sz w:val="28"/>
          <w:szCs w:val="28"/>
          <w:lang w:bidi="he-IL"/>
        </w:rPr>
        <w:t>,</w:t>
      </w:r>
      <w:r w:rsidR="00775A26" w:rsidRPr="00775A26">
        <w:rPr>
          <w:rFonts w:ascii="SBL Greek" w:hAnsi="SBL Greek" w:cs="SBL Greek"/>
          <w:lang w:bidi="he-IL"/>
        </w:rPr>
        <w:t xml:space="preserve"> </w:t>
      </w:r>
      <w:r w:rsidR="00775A26">
        <w:rPr>
          <w:rFonts w:ascii="SBL Greek" w:hAnsi="SBL Greek" w:cs="SBL Greek"/>
          <w:lang w:bidi="he-IL"/>
        </w:rPr>
        <w:t>καὶ αὐτοὶ οὐκ εἰσῆλθον εἰς τὸ πραιτώριον, ἵνα μὴ μιανθῶσιν ἀλλὰ φάγωσιν τὸ πάσχα.</w:t>
      </w:r>
      <w:r w:rsidR="00775A26" w:rsidRPr="00775A26">
        <w:rPr>
          <w:rFonts w:ascii="Arial" w:hAnsi="Arial" w:cs="Arial"/>
          <w:sz w:val="20"/>
          <w:szCs w:val="20"/>
          <w:lang w:bidi="he-IL"/>
        </w:rPr>
        <w:t xml:space="preserve"> (</w:t>
      </w:r>
      <w:r w:rsidR="00F51B74">
        <w:rPr>
          <w:rFonts w:ascii="Arial" w:hAnsi="Arial" w:cs="Arial"/>
          <w:sz w:val="20"/>
          <w:szCs w:val="20"/>
          <w:lang w:bidi="he-IL"/>
        </w:rPr>
        <w:t>Ιω</w:t>
      </w:r>
      <w:r w:rsidR="00775A26">
        <w:rPr>
          <w:rFonts w:ascii="Arial" w:hAnsi="Arial" w:cs="Arial"/>
          <w:sz w:val="20"/>
          <w:szCs w:val="20"/>
          <w:lang w:val="en-US" w:bidi="he-IL"/>
        </w:rPr>
        <w:t> </w:t>
      </w:r>
      <w:r w:rsidR="00775A26" w:rsidRPr="00775A26">
        <w:rPr>
          <w:rFonts w:ascii="Arial" w:hAnsi="Arial" w:cs="Arial"/>
          <w:sz w:val="20"/>
          <w:szCs w:val="20"/>
          <w:lang w:bidi="he-IL"/>
        </w:rPr>
        <w:t>18:28)</w:t>
      </w:r>
      <w:r w:rsidR="003235A3">
        <w:rPr>
          <w:rFonts w:cstheme="minorHAnsi"/>
          <w:sz w:val="28"/>
          <w:szCs w:val="28"/>
          <w:lang w:bidi="he-IL"/>
        </w:rPr>
        <w:t xml:space="preserve"> για να μην </w:t>
      </w:r>
      <w:r w:rsidR="00E354E9">
        <w:rPr>
          <w:rFonts w:cstheme="minorHAnsi"/>
          <w:sz w:val="28"/>
          <w:szCs w:val="28"/>
          <w:lang w:bidi="he-IL"/>
        </w:rPr>
        <w:t>μιανθούν</w:t>
      </w:r>
      <w:r w:rsidR="003235A3">
        <w:rPr>
          <w:rFonts w:cstheme="minorHAnsi"/>
          <w:sz w:val="28"/>
          <w:szCs w:val="28"/>
          <w:lang w:bidi="he-IL"/>
        </w:rPr>
        <w:t xml:space="preserve"> παρακαθ</w:t>
      </w:r>
      <w:r w:rsidR="00E354E9">
        <w:rPr>
          <w:rFonts w:cstheme="minorHAnsi"/>
          <w:sz w:val="28"/>
          <w:szCs w:val="28"/>
          <w:lang w:bidi="he-IL"/>
        </w:rPr>
        <w:t>ή</w:t>
      </w:r>
      <w:r w:rsidR="003235A3">
        <w:rPr>
          <w:rFonts w:cstheme="minorHAnsi"/>
          <w:sz w:val="28"/>
          <w:szCs w:val="28"/>
          <w:lang w:bidi="he-IL"/>
        </w:rPr>
        <w:t xml:space="preserve">μενοι με </w:t>
      </w:r>
      <w:r w:rsidR="00E354E9">
        <w:rPr>
          <w:rFonts w:cstheme="minorHAnsi"/>
          <w:sz w:val="28"/>
          <w:szCs w:val="28"/>
          <w:lang w:bidi="he-IL"/>
        </w:rPr>
        <w:t>εθνικούς</w:t>
      </w:r>
      <w:r w:rsidR="003235A3">
        <w:rPr>
          <w:rFonts w:cstheme="minorHAnsi"/>
          <w:sz w:val="28"/>
          <w:szCs w:val="28"/>
          <w:lang w:bidi="he-IL"/>
        </w:rPr>
        <w:t>.</w:t>
      </w:r>
      <w:r w:rsidR="001A1159" w:rsidRPr="00A2247E">
        <w:rPr>
          <w:rStyle w:val="a7"/>
        </w:rPr>
        <w:footnoteReference w:id="343"/>
      </w:r>
      <w:r w:rsidR="00054041">
        <w:rPr>
          <w:rFonts w:cstheme="minorHAnsi"/>
          <w:sz w:val="28"/>
          <w:szCs w:val="28"/>
          <w:lang w:bidi="he-IL"/>
        </w:rPr>
        <w:t xml:space="preserve"> Η </w:t>
      </w:r>
      <w:r w:rsidR="00E354E9">
        <w:rPr>
          <w:rFonts w:cstheme="minorHAnsi"/>
          <w:sz w:val="28"/>
          <w:szCs w:val="28"/>
          <w:lang w:bidi="he-IL"/>
        </w:rPr>
        <w:t>μετακίνηση</w:t>
      </w:r>
      <w:r w:rsidR="00054041">
        <w:rPr>
          <w:rFonts w:cstheme="minorHAnsi"/>
          <w:sz w:val="28"/>
          <w:szCs w:val="28"/>
          <w:lang w:bidi="he-IL"/>
        </w:rPr>
        <w:t xml:space="preserve"> του </w:t>
      </w:r>
      <w:r w:rsidR="00E354E9">
        <w:rPr>
          <w:rFonts w:cstheme="minorHAnsi"/>
          <w:sz w:val="28"/>
          <w:szCs w:val="28"/>
          <w:lang w:bidi="he-IL"/>
        </w:rPr>
        <w:t>Πιλάτου</w:t>
      </w:r>
      <w:r w:rsidR="00054041">
        <w:rPr>
          <w:rFonts w:cstheme="minorHAnsi"/>
          <w:sz w:val="28"/>
          <w:szCs w:val="28"/>
          <w:lang w:bidi="he-IL"/>
        </w:rPr>
        <w:t xml:space="preserve"> </w:t>
      </w:r>
      <w:r w:rsidR="00E354E9">
        <w:rPr>
          <w:rFonts w:cstheme="minorHAnsi"/>
          <w:sz w:val="28"/>
          <w:szCs w:val="28"/>
          <w:lang w:bidi="he-IL"/>
        </w:rPr>
        <w:t>αποτελεί</w:t>
      </w:r>
      <w:r w:rsidR="00054041">
        <w:rPr>
          <w:rFonts w:cstheme="minorHAnsi"/>
          <w:sz w:val="28"/>
          <w:szCs w:val="28"/>
          <w:lang w:bidi="he-IL"/>
        </w:rPr>
        <w:t xml:space="preserve"> μια </w:t>
      </w:r>
      <w:r w:rsidR="00E354E9">
        <w:rPr>
          <w:rFonts w:cstheme="minorHAnsi"/>
          <w:sz w:val="28"/>
          <w:szCs w:val="28"/>
          <w:lang w:bidi="he-IL"/>
        </w:rPr>
        <w:t>δικονομική</w:t>
      </w:r>
      <w:r w:rsidR="00054041">
        <w:rPr>
          <w:rFonts w:cstheme="minorHAnsi"/>
          <w:sz w:val="28"/>
          <w:szCs w:val="28"/>
          <w:lang w:bidi="he-IL"/>
        </w:rPr>
        <w:t xml:space="preserve"> </w:t>
      </w:r>
      <w:r w:rsidR="00E354E9">
        <w:rPr>
          <w:rFonts w:cstheme="minorHAnsi"/>
          <w:sz w:val="28"/>
          <w:szCs w:val="28"/>
          <w:lang w:bidi="he-IL"/>
        </w:rPr>
        <w:t>παράβαση</w:t>
      </w:r>
      <w:r w:rsidR="000B750F">
        <w:rPr>
          <w:rFonts w:cstheme="minorHAnsi"/>
          <w:sz w:val="28"/>
          <w:szCs w:val="28"/>
          <w:lang w:bidi="he-IL"/>
        </w:rPr>
        <w:t xml:space="preserve"> εάν συνέβαινε στην </w:t>
      </w:r>
      <w:r w:rsidR="000B750F">
        <w:rPr>
          <w:rFonts w:cstheme="minorHAnsi"/>
          <w:sz w:val="28"/>
          <w:szCs w:val="28"/>
          <w:lang w:val="en-US" w:bidi="he-IL"/>
        </w:rPr>
        <w:t>in</w:t>
      </w:r>
      <w:r w:rsidR="000B750F" w:rsidRPr="000B750F">
        <w:rPr>
          <w:rFonts w:cstheme="minorHAnsi"/>
          <w:sz w:val="28"/>
          <w:szCs w:val="28"/>
          <w:lang w:bidi="he-IL"/>
        </w:rPr>
        <w:t xml:space="preserve"> </w:t>
      </w:r>
      <w:r w:rsidR="000B750F">
        <w:rPr>
          <w:rFonts w:cstheme="minorHAnsi"/>
          <w:sz w:val="28"/>
          <w:szCs w:val="28"/>
          <w:lang w:val="en-US" w:bidi="he-IL"/>
        </w:rPr>
        <w:t>iudico</w:t>
      </w:r>
      <w:r w:rsidR="000B750F" w:rsidRPr="000B750F">
        <w:rPr>
          <w:rFonts w:cstheme="minorHAnsi"/>
          <w:sz w:val="28"/>
          <w:szCs w:val="28"/>
          <w:lang w:bidi="he-IL"/>
        </w:rPr>
        <w:t xml:space="preserve"> </w:t>
      </w:r>
      <w:r w:rsidR="000B750F">
        <w:rPr>
          <w:rFonts w:cstheme="minorHAnsi"/>
          <w:sz w:val="28"/>
          <w:szCs w:val="28"/>
          <w:lang w:bidi="he-IL"/>
        </w:rPr>
        <w:t>διαδικασία</w:t>
      </w:r>
      <w:r w:rsidR="009F296B">
        <w:rPr>
          <w:rFonts w:cstheme="minorHAnsi"/>
          <w:sz w:val="28"/>
          <w:szCs w:val="28"/>
          <w:lang w:bidi="he-IL"/>
        </w:rPr>
        <w:t xml:space="preserve">, αλλά επιτρέπονταν στην </w:t>
      </w:r>
      <w:r w:rsidR="009F296B">
        <w:rPr>
          <w:rFonts w:cstheme="minorHAnsi"/>
          <w:sz w:val="28"/>
          <w:szCs w:val="28"/>
          <w:lang w:val="en-US" w:bidi="he-IL"/>
        </w:rPr>
        <w:t>in</w:t>
      </w:r>
      <w:r w:rsidR="009F296B" w:rsidRPr="009F296B">
        <w:rPr>
          <w:rFonts w:cstheme="minorHAnsi"/>
          <w:sz w:val="28"/>
          <w:szCs w:val="28"/>
          <w:lang w:bidi="he-IL"/>
        </w:rPr>
        <w:t xml:space="preserve"> </w:t>
      </w:r>
      <w:r w:rsidR="009F296B">
        <w:rPr>
          <w:rFonts w:cstheme="minorHAnsi"/>
          <w:sz w:val="28"/>
          <w:szCs w:val="28"/>
          <w:lang w:val="en-US" w:bidi="he-IL"/>
        </w:rPr>
        <w:t>iure</w:t>
      </w:r>
      <w:r w:rsidR="009F296B" w:rsidRPr="009F296B">
        <w:rPr>
          <w:rFonts w:cstheme="minorHAnsi"/>
          <w:sz w:val="28"/>
          <w:szCs w:val="28"/>
          <w:lang w:bidi="he-IL"/>
        </w:rPr>
        <w:t xml:space="preserve"> </w:t>
      </w:r>
      <w:r w:rsidR="009F296B">
        <w:rPr>
          <w:rFonts w:cstheme="minorHAnsi"/>
          <w:sz w:val="28"/>
          <w:szCs w:val="28"/>
          <w:lang w:bidi="he-IL"/>
        </w:rPr>
        <w:t>διαδικασία</w:t>
      </w:r>
      <w:r w:rsidR="000B750F">
        <w:rPr>
          <w:rFonts w:cstheme="minorHAnsi"/>
          <w:sz w:val="28"/>
          <w:szCs w:val="28"/>
          <w:lang w:bidi="he-IL"/>
        </w:rPr>
        <w:t>.</w:t>
      </w:r>
      <w:r w:rsidR="00054041">
        <w:rPr>
          <w:rFonts w:cstheme="minorHAnsi"/>
          <w:sz w:val="28"/>
          <w:szCs w:val="28"/>
          <w:lang w:bidi="he-IL"/>
        </w:rPr>
        <w:t xml:space="preserve"> </w:t>
      </w:r>
      <w:r w:rsidR="000B750F">
        <w:rPr>
          <w:rFonts w:cstheme="minorHAnsi"/>
          <w:sz w:val="28"/>
          <w:szCs w:val="28"/>
          <w:lang w:bidi="he-IL"/>
        </w:rPr>
        <w:t>Ί</w:t>
      </w:r>
      <w:r w:rsidR="00E354E9">
        <w:rPr>
          <w:rFonts w:cstheme="minorHAnsi"/>
          <w:sz w:val="28"/>
          <w:szCs w:val="28"/>
          <w:lang w:bidi="he-IL"/>
        </w:rPr>
        <w:t>σως</w:t>
      </w:r>
      <w:r w:rsidR="00054041">
        <w:rPr>
          <w:rFonts w:cstheme="minorHAnsi"/>
          <w:sz w:val="28"/>
          <w:szCs w:val="28"/>
          <w:lang w:bidi="he-IL"/>
        </w:rPr>
        <w:t xml:space="preserve"> </w:t>
      </w:r>
      <w:r w:rsidR="00E354E9">
        <w:rPr>
          <w:rFonts w:cstheme="minorHAnsi"/>
          <w:sz w:val="28"/>
          <w:szCs w:val="28"/>
          <w:lang w:bidi="he-IL"/>
        </w:rPr>
        <w:t>έγινε</w:t>
      </w:r>
      <w:r w:rsidR="00775A26" w:rsidRPr="00775A26">
        <w:rPr>
          <w:rFonts w:cstheme="minorHAnsi"/>
          <w:sz w:val="28"/>
          <w:szCs w:val="28"/>
          <w:lang w:bidi="he-IL"/>
        </w:rPr>
        <w:t>,</w:t>
      </w:r>
      <w:r w:rsidR="00054041">
        <w:rPr>
          <w:rFonts w:cstheme="minorHAnsi"/>
          <w:sz w:val="28"/>
          <w:szCs w:val="28"/>
          <w:lang w:bidi="he-IL"/>
        </w:rPr>
        <w:t xml:space="preserve"> για να </w:t>
      </w:r>
      <w:r w:rsidR="00E354E9">
        <w:rPr>
          <w:rFonts w:cstheme="minorHAnsi"/>
          <w:sz w:val="28"/>
          <w:szCs w:val="28"/>
          <w:lang w:bidi="he-IL"/>
        </w:rPr>
        <w:t>διευκολυνθεί</w:t>
      </w:r>
      <w:r w:rsidR="00054041">
        <w:rPr>
          <w:rFonts w:cstheme="minorHAnsi"/>
          <w:sz w:val="28"/>
          <w:szCs w:val="28"/>
          <w:lang w:bidi="he-IL"/>
        </w:rPr>
        <w:t xml:space="preserve"> η </w:t>
      </w:r>
      <w:r w:rsidR="00E354E9">
        <w:rPr>
          <w:rFonts w:cstheme="minorHAnsi"/>
          <w:sz w:val="28"/>
          <w:szCs w:val="28"/>
          <w:lang w:bidi="he-IL"/>
        </w:rPr>
        <w:t>δικαστική</w:t>
      </w:r>
      <w:r w:rsidR="00054041">
        <w:rPr>
          <w:rFonts w:cstheme="minorHAnsi"/>
          <w:sz w:val="28"/>
          <w:szCs w:val="28"/>
          <w:lang w:bidi="he-IL"/>
        </w:rPr>
        <w:t xml:space="preserve"> </w:t>
      </w:r>
      <w:r w:rsidR="00E354E9">
        <w:rPr>
          <w:rFonts w:cstheme="minorHAnsi"/>
          <w:sz w:val="28"/>
          <w:szCs w:val="28"/>
          <w:lang w:bidi="he-IL"/>
        </w:rPr>
        <w:t>διαδικασία</w:t>
      </w:r>
      <w:r w:rsidR="005147C1">
        <w:rPr>
          <w:rFonts w:cstheme="minorHAnsi"/>
          <w:sz w:val="28"/>
          <w:szCs w:val="28"/>
          <w:lang w:bidi="he-IL"/>
        </w:rPr>
        <w:t>,</w:t>
      </w:r>
      <w:r w:rsidR="00054041">
        <w:rPr>
          <w:rFonts w:cstheme="minorHAnsi"/>
          <w:sz w:val="28"/>
          <w:szCs w:val="28"/>
          <w:lang w:bidi="he-IL"/>
        </w:rPr>
        <w:t xml:space="preserve"> </w:t>
      </w:r>
      <w:r w:rsidR="00E354E9">
        <w:rPr>
          <w:rFonts w:cstheme="minorHAnsi"/>
          <w:sz w:val="28"/>
          <w:szCs w:val="28"/>
          <w:lang w:bidi="he-IL"/>
        </w:rPr>
        <w:t>εξαιτίας</w:t>
      </w:r>
      <w:r w:rsidR="00054041">
        <w:rPr>
          <w:rFonts w:cstheme="minorHAnsi"/>
          <w:sz w:val="28"/>
          <w:szCs w:val="28"/>
          <w:lang w:bidi="he-IL"/>
        </w:rPr>
        <w:t xml:space="preserve"> του </w:t>
      </w:r>
      <w:r w:rsidR="00E354E9">
        <w:rPr>
          <w:rFonts w:cstheme="minorHAnsi"/>
          <w:sz w:val="28"/>
          <w:szCs w:val="28"/>
          <w:lang w:bidi="he-IL"/>
        </w:rPr>
        <w:t>κωλύματος</w:t>
      </w:r>
      <w:r w:rsidR="00054041">
        <w:rPr>
          <w:rFonts w:cstheme="minorHAnsi"/>
          <w:sz w:val="28"/>
          <w:szCs w:val="28"/>
          <w:lang w:bidi="he-IL"/>
        </w:rPr>
        <w:t xml:space="preserve"> που </w:t>
      </w:r>
      <w:r w:rsidR="00E354E9">
        <w:rPr>
          <w:rFonts w:cstheme="minorHAnsi"/>
          <w:sz w:val="28"/>
          <w:szCs w:val="28"/>
          <w:lang w:bidi="he-IL"/>
        </w:rPr>
        <w:t>εξέφρασαν</w:t>
      </w:r>
      <w:r w:rsidR="00054041">
        <w:rPr>
          <w:rFonts w:cstheme="minorHAnsi"/>
          <w:sz w:val="28"/>
          <w:szCs w:val="28"/>
          <w:lang w:bidi="he-IL"/>
        </w:rPr>
        <w:t xml:space="preserve"> οι </w:t>
      </w:r>
      <w:r w:rsidR="00E354E9">
        <w:rPr>
          <w:rFonts w:cstheme="minorHAnsi"/>
          <w:sz w:val="28"/>
          <w:szCs w:val="28"/>
          <w:lang w:bidi="he-IL"/>
        </w:rPr>
        <w:t>αρχιερείς</w:t>
      </w:r>
      <w:r w:rsidR="000B750F">
        <w:rPr>
          <w:rFonts w:cstheme="minorHAnsi"/>
          <w:sz w:val="28"/>
          <w:szCs w:val="28"/>
          <w:lang w:bidi="he-IL"/>
        </w:rPr>
        <w:t>, για αυτό στο κατά Ιωάννη μεταφέρεται η αρμάτειος έδρα στην αυλή για να ξεκινήσει το δεύτερο στάδιο της δίκης</w:t>
      </w:r>
      <w:r w:rsidR="005147C1">
        <w:rPr>
          <w:rFonts w:cstheme="minorHAnsi"/>
          <w:sz w:val="28"/>
          <w:szCs w:val="28"/>
          <w:lang w:bidi="he-IL"/>
        </w:rPr>
        <w:t xml:space="preserve">. </w:t>
      </w:r>
      <w:r w:rsidR="000B750F">
        <w:rPr>
          <w:rFonts w:cstheme="minorHAnsi"/>
          <w:sz w:val="28"/>
          <w:szCs w:val="28"/>
          <w:lang w:bidi="he-IL"/>
        </w:rPr>
        <w:t>Το κ</w:t>
      </w:r>
      <w:r w:rsidR="005147C1">
        <w:rPr>
          <w:rFonts w:cstheme="minorHAnsi"/>
          <w:sz w:val="28"/>
          <w:szCs w:val="28"/>
          <w:lang w:bidi="he-IL"/>
        </w:rPr>
        <w:t>ώλυμα</w:t>
      </w:r>
      <w:r w:rsidR="000B750F">
        <w:rPr>
          <w:rFonts w:cstheme="minorHAnsi"/>
          <w:sz w:val="28"/>
          <w:szCs w:val="28"/>
          <w:lang w:bidi="he-IL"/>
        </w:rPr>
        <w:t xml:space="preserve"> που εξέθεσαν οι αρχιερείς</w:t>
      </w:r>
      <w:r w:rsidR="00054041">
        <w:rPr>
          <w:rFonts w:cstheme="minorHAnsi"/>
          <w:sz w:val="28"/>
          <w:szCs w:val="28"/>
          <w:lang w:bidi="he-IL"/>
        </w:rPr>
        <w:t xml:space="preserve"> θα </w:t>
      </w:r>
      <w:r w:rsidR="00E354E9">
        <w:rPr>
          <w:rFonts w:cstheme="minorHAnsi"/>
          <w:sz w:val="28"/>
          <w:szCs w:val="28"/>
          <w:lang w:bidi="he-IL"/>
        </w:rPr>
        <w:t>ήταν</w:t>
      </w:r>
      <w:r w:rsidR="00054041">
        <w:rPr>
          <w:rFonts w:cstheme="minorHAnsi"/>
          <w:sz w:val="28"/>
          <w:szCs w:val="28"/>
          <w:lang w:bidi="he-IL"/>
        </w:rPr>
        <w:t xml:space="preserve"> </w:t>
      </w:r>
      <w:r w:rsidR="00E354E9">
        <w:rPr>
          <w:rFonts w:cstheme="minorHAnsi"/>
          <w:sz w:val="28"/>
          <w:szCs w:val="28"/>
          <w:lang w:bidi="he-IL"/>
        </w:rPr>
        <w:t>αδιανόητο</w:t>
      </w:r>
      <w:r w:rsidR="00054041">
        <w:rPr>
          <w:rFonts w:cstheme="minorHAnsi"/>
          <w:sz w:val="28"/>
          <w:szCs w:val="28"/>
          <w:lang w:bidi="he-IL"/>
        </w:rPr>
        <w:t xml:space="preserve"> στον </w:t>
      </w:r>
      <w:r w:rsidR="00E354E9">
        <w:rPr>
          <w:rFonts w:cstheme="minorHAnsi"/>
          <w:sz w:val="28"/>
          <w:szCs w:val="28"/>
          <w:lang w:bidi="he-IL"/>
        </w:rPr>
        <w:t>εθνικό</w:t>
      </w:r>
      <w:r w:rsidR="00054041">
        <w:rPr>
          <w:rFonts w:cstheme="minorHAnsi"/>
          <w:sz w:val="28"/>
          <w:szCs w:val="28"/>
          <w:lang w:bidi="he-IL"/>
        </w:rPr>
        <w:t xml:space="preserve"> </w:t>
      </w:r>
      <w:r w:rsidR="00E354E9">
        <w:rPr>
          <w:rFonts w:cstheme="minorHAnsi"/>
          <w:sz w:val="28"/>
          <w:szCs w:val="28"/>
          <w:lang w:bidi="he-IL"/>
        </w:rPr>
        <w:t>Πιλάτο</w:t>
      </w:r>
      <w:r w:rsidR="00054041">
        <w:rPr>
          <w:rFonts w:cstheme="minorHAnsi"/>
          <w:sz w:val="28"/>
          <w:szCs w:val="28"/>
          <w:lang w:bidi="he-IL"/>
        </w:rPr>
        <w:t xml:space="preserve">. Θα το </w:t>
      </w:r>
      <w:r w:rsidR="00A23450">
        <w:rPr>
          <w:rFonts w:cstheme="minorHAnsi"/>
          <w:sz w:val="28"/>
          <w:szCs w:val="28"/>
          <w:lang w:bidi="he-IL"/>
        </w:rPr>
        <w:t>θεώρησε</w:t>
      </w:r>
      <w:r w:rsidR="00054041">
        <w:rPr>
          <w:rFonts w:cstheme="minorHAnsi"/>
          <w:sz w:val="28"/>
          <w:szCs w:val="28"/>
          <w:lang w:bidi="he-IL"/>
        </w:rPr>
        <w:t xml:space="preserve"> ως μια </w:t>
      </w:r>
      <w:r w:rsidR="00A23450">
        <w:rPr>
          <w:rFonts w:cstheme="minorHAnsi"/>
          <w:sz w:val="28"/>
          <w:szCs w:val="28"/>
          <w:lang w:bidi="he-IL"/>
        </w:rPr>
        <w:t>παράλογη</w:t>
      </w:r>
      <w:r w:rsidR="00054041">
        <w:rPr>
          <w:rFonts w:cstheme="minorHAnsi"/>
          <w:sz w:val="28"/>
          <w:szCs w:val="28"/>
          <w:lang w:bidi="he-IL"/>
        </w:rPr>
        <w:t xml:space="preserve"> </w:t>
      </w:r>
      <w:r w:rsidR="00A23450">
        <w:rPr>
          <w:rFonts w:cstheme="minorHAnsi"/>
          <w:sz w:val="28"/>
          <w:szCs w:val="28"/>
          <w:lang w:bidi="he-IL"/>
        </w:rPr>
        <w:t>ακόμη</w:t>
      </w:r>
      <w:r w:rsidR="00054041">
        <w:rPr>
          <w:rFonts w:cstheme="minorHAnsi"/>
          <w:sz w:val="28"/>
          <w:szCs w:val="28"/>
          <w:lang w:bidi="he-IL"/>
        </w:rPr>
        <w:t xml:space="preserve"> </w:t>
      </w:r>
      <w:r w:rsidR="00A23450">
        <w:rPr>
          <w:rFonts w:cstheme="minorHAnsi"/>
          <w:sz w:val="28"/>
          <w:szCs w:val="28"/>
          <w:lang w:bidi="he-IL"/>
        </w:rPr>
        <w:t>εβραϊκή</w:t>
      </w:r>
      <w:r w:rsidR="00054041">
        <w:rPr>
          <w:rFonts w:cstheme="minorHAnsi"/>
          <w:sz w:val="28"/>
          <w:szCs w:val="28"/>
          <w:lang w:bidi="he-IL"/>
        </w:rPr>
        <w:t xml:space="preserve"> </w:t>
      </w:r>
      <w:r w:rsidR="00A23450">
        <w:rPr>
          <w:rFonts w:cstheme="minorHAnsi"/>
          <w:sz w:val="28"/>
          <w:szCs w:val="28"/>
          <w:lang w:bidi="he-IL"/>
        </w:rPr>
        <w:t>δεισιδαιμονία</w:t>
      </w:r>
      <w:r w:rsidR="00456274">
        <w:rPr>
          <w:rFonts w:cstheme="minorHAnsi"/>
          <w:sz w:val="28"/>
          <w:szCs w:val="28"/>
          <w:lang w:bidi="he-IL"/>
        </w:rPr>
        <w:t>,</w:t>
      </w:r>
      <w:r w:rsidR="00054041">
        <w:rPr>
          <w:rFonts w:cstheme="minorHAnsi"/>
          <w:sz w:val="28"/>
          <w:szCs w:val="28"/>
          <w:lang w:bidi="he-IL"/>
        </w:rPr>
        <w:t xml:space="preserve"> που του </w:t>
      </w:r>
      <w:r w:rsidR="00A23450">
        <w:rPr>
          <w:rFonts w:cstheme="minorHAnsi"/>
          <w:sz w:val="28"/>
          <w:szCs w:val="28"/>
          <w:lang w:bidi="he-IL"/>
        </w:rPr>
        <w:t>δυσκόλευε</w:t>
      </w:r>
      <w:r w:rsidR="00054041">
        <w:rPr>
          <w:rFonts w:cstheme="minorHAnsi"/>
          <w:sz w:val="28"/>
          <w:szCs w:val="28"/>
          <w:lang w:bidi="he-IL"/>
        </w:rPr>
        <w:t xml:space="preserve"> το </w:t>
      </w:r>
      <w:r w:rsidR="00A23450">
        <w:rPr>
          <w:rFonts w:cstheme="minorHAnsi"/>
          <w:sz w:val="28"/>
          <w:szCs w:val="28"/>
          <w:lang w:bidi="he-IL"/>
        </w:rPr>
        <w:t>έργο</w:t>
      </w:r>
      <w:r w:rsidR="00054041">
        <w:rPr>
          <w:rFonts w:cstheme="minorHAnsi"/>
          <w:sz w:val="28"/>
          <w:szCs w:val="28"/>
          <w:lang w:bidi="he-IL"/>
        </w:rPr>
        <w:t xml:space="preserve">. </w:t>
      </w:r>
      <w:r w:rsidR="00A23450">
        <w:rPr>
          <w:rFonts w:cstheme="minorHAnsi"/>
          <w:sz w:val="28"/>
          <w:szCs w:val="28"/>
          <w:lang w:bidi="he-IL"/>
        </w:rPr>
        <w:t>Σύμφωνα</w:t>
      </w:r>
      <w:r w:rsidR="00054041">
        <w:rPr>
          <w:rFonts w:cstheme="minorHAnsi"/>
          <w:sz w:val="28"/>
          <w:szCs w:val="28"/>
          <w:lang w:bidi="he-IL"/>
        </w:rPr>
        <w:t xml:space="preserve"> με την </w:t>
      </w:r>
      <w:r w:rsidR="00A23450">
        <w:rPr>
          <w:rFonts w:cstheme="minorHAnsi"/>
          <w:sz w:val="28"/>
          <w:szCs w:val="28"/>
          <w:lang w:bidi="he-IL"/>
        </w:rPr>
        <w:t>απαίτηση</w:t>
      </w:r>
      <w:r w:rsidR="00054041">
        <w:rPr>
          <w:rFonts w:cstheme="minorHAnsi"/>
          <w:sz w:val="28"/>
          <w:szCs w:val="28"/>
          <w:lang w:bidi="he-IL"/>
        </w:rPr>
        <w:t xml:space="preserve"> του </w:t>
      </w:r>
      <w:r w:rsidR="00A23450">
        <w:rPr>
          <w:rFonts w:cstheme="minorHAnsi"/>
          <w:sz w:val="28"/>
          <w:szCs w:val="28"/>
          <w:lang w:bidi="he-IL"/>
        </w:rPr>
        <w:t>ρωμαϊκού</w:t>
      </w:r>
      <w:r w:rsidR="00054041">
        <w:rPr>
          <w:rFonts w:cstheme="minorHAnsi"/>
          <w:sz w:val="28"/>
          <w:szCs w:val="28"/>
          <w:lang w:bidi="he-IL"/>
        </w:rPr>
        <w:t xml:space="preserve"> </w:t>
      </w:r>
      <w:r w:rsidR="00A23450">
        <w:rPr>
          <w:rFonts w:cstheme="minorHAnsi"/>
          <w:sz w:val="28"/>
          <w:szCs w:val="28"/>
          <w:lang w:bidi="he-IL"/>
        </w:rPr>
        <w:t>δικαίου</w:t>
      </w:r>
      <w:r w:rsidR="00054041">
        <w:rPr>
          <w:rFonts w:cstheme="minorHAnsi"/>
          <w:sz w:val="28"/>
          <w:szCs w:val="28"/>
          <w:lang w:bidi="he-IL"/>
        </w:rPr>
        <w:t xml:space="preserve"> </w:t>
      </w:r>
      <w:r w:rsidR="00A23450">
        <w:rPr>
          <w:rFonts w:cstheme="minorHAnsi"/>
          <w:sz w:val="28"/>
          <w:szCs w:val="28"/>
          <w:lang w:bidi="he-IL"/>
        </w:rPr>
        <w:t>επιβάλλεται</w:t>
      </w:r>
      <w:r w:rsidR="00054041">
        <w:rPr>
          <w:rFonts w:cstheme="minorHAnsi"/>
          <w:sz w:val="28"/>
          <w:szCs w:val="28"/>
          <w:lang w:bidi="he-IL"/>
        </w:rPr>
        <w:t xml:space="preserve"> οι </w:t>
      </w:r>
      <w:r w:rsidR="00A23450">
        <w:rPr>
          <w:rFonts w:cstheme="minorHAnsi"/>
          <w:sz w:val="28"/>
          <w:szCs w:val="28"/>
          <w:lang w:bidi="he-IL"/>
        </w:rPr>
        <w:t>κατήγοροι</w:t>
      </w:r>
      <w:r w:rsidR="00054041">
        <w:rPr>
          <w:rFonts w:cstheme="minorHAnsi"/>
          <w:sz w:val="28"/>
          <w:szCs w:val="28"/>
          <w:lang w:bidi="he-IL"/>
        </w:rPr>
        <w:t xml:space="preserve"> </w:t>
      </w:r>
      <w:r w:rsidR="00A23450">
        <w:rPr>
          <w:rFonts w:cstheme="minorHAnsi"/>
          <w:sz w:val="28"/>
          <w:szCs w:val="28"/>
          <w:lang w:bidi="he-IL"/>
        </w:rPr>
        <w:t>αλλά</w:t>
      </w:r>
      <w:r w:rsidR="00054041">
        <w:rPr>
          <w:rFonts w:cstheme="minorHAnsi"/>
          <w:sz w:val="28"/>
          <w:szCs w:val="28"/>
          <w:lang w:bidi="he-IL"/>
        </w:rPr>
        <w:t xml:space="preserve"> και οι </w:t>
      </w:r>
      <w:r w:rsidR="00A23450">
        <w:rPr>
          <w:rFonts w:cstheme="minorHAnsi"/>
          <w:sz w:val="28"/>
          <w:szCs w:val="28"/>
          <w:lang w:bidi="he-IL"/>
        </w:rPr>
        <w:t>υπόδικοι</w:t>
      </w:r>
      <w:r w:rsidR="00054041">
        <w:rPr>
          <w:rFonts w:cstheme="minorHAnsi"/>
          <w:sz w:val="28"/>
          <w:szCs w:val="28"/>
          <w:lang w:bidi="he-IL"/>
        </w:rPr>
        <w:t xml:space="preserve"> να </w:t>
      </w:r>
      <w:r w:rsidR="00A23450">
        <w:rPr>
          <w:rFonts w:cstheme="minorHAnsi"/>
          <w:sz w:val="28"/>
          <w:szCs w:val="28"/>
          <w:lang w:bidi="he-IL"/>
        </w:rPr>
        <w:t>ήταν</w:t>
      </w:r>
      <w:r w:rsidR="00054041">
        <w:rPr>
          <w:rFonts w:cstheme="minorHAnsi"/>
          <w:sz w:val="28"/>
          <w:szCs w:val="28"/>
          <w:lang w:bidi="he-IL"/>
        </w:rPr>
        <w:t xml:space="preserve"> </w:t>
      </w:r>
      <w:r w:rsidR="00A23450">
        <w:rPr>
          <w:rFonts w:cstheme="minorHAnsi"/>
          <w:sz w:val="28"/>
          <w:szCs w:val="28"/>
          <w:lang w:bidi="he-IL"/>
        </w:rPr>
        <w:t>καθιστοί</w:t>
      </w:r>
      <w:r w:rsidR="00054041">
        <w:rPr>
          <w:rFonts w:cstheme="minorHAnsi"/>
          <w:sz w:val="28"/>
          <w:szCs w:val="28"/>
          <w:lang w:bidi="he-IL"/>
        </w:rPr>
        <w:t xml:space="preserve"> σε  </w:t>
      </w:r>
      <w:r w:rsidR="00A23450">
        <w:rPr>
          <w:rFonts w:cstheme="minorHAnsi"/>
          <w:sz w:val="28"/>
          <w:szCs w:val="28"/>
          <w:lang w:bidi="he-IL"/>
        </w:rPr>
        <w:t>έδρανα</w:t>
      </w:r>
      <w:r w:rsidR="00054041">
        <w:rPr>
          <w:rFonts w:cstheme="minorHAnsi"/>
          <w:sz w:val="28"/>
          <w:szCs w:val="28"/>
          <w:lang w:bidi="he-IL"/>
        </w:rPr>
        <w:t xml:space="preserve"> </w:t>
      </w:r>
      <w:r w:rsidR="00A23450">
        <w:rPr>
          <w:rFonts w:cstheme="minorHAnsi"/>
          <w:sz w:val="28"/>
          <w:szCs w:val="28"/>
          <w:lang w:bidi="he-IL"/>
        </w:rPr>
        <w:t>πέριξ</w:t>
      </w:r>
      <w:r w:rsidR="00054041">
        <w:rPr>
          <w:rFonts w:cstheme="minorHAnsi"/>
          <w:sz w:val="28"/>
          <w:szCs w:val="28"/>
          <w:lang w:bidi="he-IL"/>
        </w:rPr>
        <w:t xml:space="preserve"> του </w:t>
      </w:r>
      <w:r w:rsidR="00A23450">
        <w:rPr>
          <w:rFonts w:cstheme="minorHAnsi"/>
          <w:sz w:val="28"/>
          <w:szCs w:val="28"/>
          <w:lang w:bidi="he-IL"/>
        </w:rPr>
        <w:t>βήματος</w:t>
      </w:r>
      <w:r w:rsidR="00054041">
        <w:rPr>
          <w:rFonts w:cstheme="minorHAnsi"/>
          <w:sz w:val="28"/>
          <w:szCs w:val="28"/>
          <w:lang w:bidi="he-IL"/>
        </w:rPr>
        <w:t xml:space="preserve"> του επ</w:t>
      </w:r>
      <w:r w:rsidR="00A23450">
        <w:rPr>
          <w:rFonts w:cstheme="minorHAnsi"/>
          <w:sz w:val="28"/>
          <w:szCs w:val="28"/>
          <w:lang w:bidi="he-IL"/>
        </w:rPr>
        <w:t>ά</w:t>
      </w:r>
      <w:r w:rsidR="00054041">
        <w:rPr>
          <w:rFonts w:cstheme="minorHAnsi"/>
          <w:sz w:val="28"/>
          <w:szCs w:val="28"/>
          <w:lang w:bidi="he-IL"/>
        </w:rPr>
        <w:t>ρχου.</w:t>
      </w:r>
      <w:r w:rsidR="00775A26" w:rsidRPr="00A2247E">
        <w:rPr>
          <w:rStyle w:val="a7"/>
        </w:rPr>
        <w:footnoteReference w:id="344"/>
      </w:r>
      <w:r w:rsidR="00054041">
        <w:rPr>
          <w:rFonts w:cstheme="minorHAnsi"/>
          <w:sz w:val="28"/>
          <w:szCs w:val="28"/>
          <w:lang w:bidi="he-IL"/>
        </w:rPr>
        <w:t xml:space="preserve"> Κατά τη </w:t>
      </w:r>
      <w:r w:rsidR="00A23450">
        <w:rPr>
          <w:rFonts w:cstheme="minorHAnsi"/>
          <w:sz w:val="28"/>
          <w:szCs w:val="28"/>
          <w:lang w:bidi="he-IL"/>
        </w:rPr>
        <w:t>μαρτυρία</w:t>
      </w:r>
      <w:r w:rsidR="00054041">
        <w:rPr>
          <w:rFonts w:cstheme="minorHAnsi"/>
          <w:sz w:val="28"/>
          <w:szCs w:val="28"/>
          <w:lang w:bidi="he-IL"/>
        </w:rPr>
        <w:t xml:space="preserve"> των </w:t>
      </w:r>
      <w:r w:rsidR="00A23450">
        <w:rPr>
          <w:rFonts w:cstheme="minorHAnsi"/>
          <w:sz w:val="28"/>
          <w:szCs w:val="28"/>
          <w:lang w:bidi="he-IL"/>
        </w:rPr>
        <w:t>ευαγγελίων</w:t>
      </w:r>
      <w:r w:rsidR="00054041">
        <w:rPr>
          <w:rFonts w:cstheme="minorHAnsi"/>
          <w:sz w:val="28"/>
          <w:szCs w:val="28"/>
          <w:lang w:bidi="he-IL"/>
        </w:rPr>
        <w:t xml:space="preserve"> δεν </w:t>
      </w:r>
      <w:r w:rsidR="00A23450">
        <w:rPr>
          <w:rFonts w:cstheme="minorHAnsi"/>
          <w:sz w:val="28"/>
          <w:szCs w:val="28"/>
          <w:lang w:bidi="he-IL"/>
        </w:rPr>
        <w:t>φαίνεται</w:t>
      </w:r>
      <w:r w:rsidR="00054041">
        <w:rPr>
          <w:rFonts w:cstheme="minorHAnsi"/>
          <w:sz w:val="28"/>
          <w:szCs w:val="28"/>
          <w:lang w:bidi="he-IL"/>
        </w:rPr>
        <w:t xml:space="preserve"> να </w:t>
      </w:r>
      <w:r w:rsidR="00A23450">
        <w:rPr>
          <w:rFonts w:cstheme="minorHAnsi"/>
          <w:sz w:val="28"/>
          <w:szCs w:val="28"/>
          <w:lang w:bidi="he-IL"/>
        </w:rPr>
        <w:t>τηρήθηκε</w:t>
      </w:r>
      <w:r w:rsidR="00054041">
        <w:rPr>
          <w:rFonts w:cstheme="minorHAnsi"/>
          <w:sz w:val="28"/>
          <w:szCs w:val="28"/>
          <w:lang w:bidi="he-IL"/>
        </w:rPr>
        <w:t xml:space="preserve"> αυτή η </w:t>
      </w:r>
      <w:r w:rsidR="00A23450">
        <w:rPr>
          <w:rFonts w:cstheme="minorHAnsi"/>
          <w:sz w:val="28"/>
          <w:szCs w:val="28"/>
          <w:lang w:bidi="he-IL"/>
        </w:rPr>
        <w:t>διαδικασία</w:t>
      </w:r>
      <w:r w:rsidR="00054041">
        <w:rPr>
          <w:rFonts w:cstheme="minorHAnsi"/>
          <w:sz w:val="28"/>
          <w:szCs w:val="28"/>
          <w:lang w:bidi="he-IL"/>
        </w:rPr>
        <w:t xml:space="preserve"> για τον </w:t>
      </w:r>
      <w:r w:rsidR="00A23450">
        <w:rPr>
          <w:rFonts w:cstheme="minorHAnsi"/>
          <w:sz w:val="28"/>
          <w:szCs w:val="28"/>
          <w:lang w:bidi="he-IL"/>
        </w:rPr>
        <w:t>Ιησού</w:t>
      </w:r>
      <w:r w:rsidR="005147C1">
        <w:rPr>
          <w:rFonts w:cstheme="minorHAnsi"/>
          <w:sz w:val="28"/>
          <w:szCs w:val="28"/>
          <w:lang w:bidi="he-IL"/>
        </w:rPr>
        <w:t>,</w:t>
      </w:r>
      <w:r w:rsidR="00054041">
        <w:rPr>
          <w:rFonts w:cstheme="minorHAnsi"/>
          <w:sz w:val="28"/>
          <w:szCs w:val="28"/>
          <w:lang w:bidi="he-IL"/>
        </w:rPr>
        <w:t xml:space="preserve"> </w:t>
      </w:r>
      <w:r w:rsidR="00A23450">
        <w:rPr>
          <w:rFonts w:cstheme="minorHAnsi"/>
          <w:sz w:val="28"/>
          <w:szCs w:val="28"/>
          <w:lang w:bidi="he-IL"/>
        </w:rPr>
        <w:t>γιατί</w:t>
      </w:r>
      <w:r w:rsidR="00054041">
        <w:rPr>
          <w:rFonts w:cstheme="minorHAnsi"/>
          <w:sz w:val="28"/>
          <w:szCs w:val="28"/>
          <w:lang w:bidi="he-IL"/>
        </w:rPr>
        <w:t xml:space="preserve"> ο </w:t>
      </w:r>
      <w:r w:rsidR="00A23450">
        <w:rPr>
          <w:rFonts w:cstheme="minorHAnsi"/>
          <w:sz w:val="28"/>
          <w:szCs w:val="28"/>
          <w:lang w:bidi="he-IL"/>
        </w:rPr>
        <w:t>Ιησούς</w:t>
      </w:r>
      <w:r w:rsidR="00054041">
        <w:rPr>
          <w:rFonts w:cstheme="minorHAnsi"/>
          <w:sz w:val="28"/>
          <w:szCs w:val="28"/>
          <w:lang w:bidi="he-IL"/>
        </w:rPr>
        <w:t xml:space="preserve"> </w:t>
      </w:r>
      <w:r w:rsidR="00A23450">
        <w:rPr>
          <w:rFonts w:cstheme="minorHAnsi"/>
          <w:sz w:val="28"/>
          <w:szCs w:val="28"/>
          <w:lang w:bidi="he-IL"/>
        </w:rPr>
        <w:t>στάθηκε</w:t>
      </w:r>
      <w:r w:rsidR="00054041">
        <w:rPr>
          <w:rFonts w:cstheme="minorHAnsi"/>
          <w:sz w:val="28"/>
          <w:szCs w:val="28"/>
          <w:lang w:bidi="he-IL"/>
        </w:rPr>
        <w:t xml:space="preserve"> </w:t>
      </w:r>
      <w:r w:rsidR="00A23450">
        <w:rPr>
          <w:rFonts w:cstheme="minorHAnsi"/>
          <w:sz w:val="28"/>
          <w:szCs w:val="28"/>
          <w:lang w:bidi="he-IL"/>
        </w:rPr>
        <w:t>όρθιος</w:t>
      </w:r>
      <w:r w:rsidR="00054041">
        <w:rPr>
          <w:rFonts w:cstheme="minorHAnsi"/>
          <w:sz w:val="28"/>
          <w:szCs w:val="28"/>
          <w:lang w:bidi="he-IL"/>
        </w:rPr>
        <w:t xml:space="preserve"> </w:t>
      </w:r>
      <w:r w:rsidR="00A23450">
        <w:rPr>
          <w:rFonts w:cstheme="minorHAnsi"/>
          <w:sz w:val="28"/>
          <w:szCs w:val="28"/>
          <w:lang w:bidi="he-IL"/>
        </w:rPr>
        <w:t>έμπροσθεν</w:t>
      </w:r>
      <w:r w:rsidR="00054041">
        <w:rPr>
          <w:rFonts w:cstheme="minorHAnsi"/>
          <w:sz w:val="28"/>
          <w:szCs w:val="28"/>
          <w:lang w:bidi="he-IL"/>
        </w:rPr>
        <w:t xml:space="preserve"> του </w:t>
      </w:r>
      <w:r w:rsidR="00A23450">
        <w:rPr>
          <w:rFonts w:cstheme="minorHAnsi"/>
          <w:sz w:val="28"/>
          <w:szCs w:val="28"/>
          <w:lang w:bidi="he-IL"/>
        </w:rPr>
        <w:t>Πιλάτου</w:t>
      </w:r>
      <w:r w:rsidR="00AD1A23">
        <w:rPr>
          <w:rFonts w:cstheme="minorHAnsi"/>
          <w:sz w:val="28"/>
          <w:szCs w:val="28"/>
          <w:lang w:bidi="he-IL"/>
        </w:rPr>
        <w:t>(Μτ</w:t>
      </w:r>
      <w:r w:rsidR="001A1159">
        <w:rPr>
          <w:rFonts w:cstheme="minorHAnsi"/>
          <w:sz w:val="28"/>
          <w:szCs w:val="28"/>
          <w:lang w:bidi="he-IL"/>
        </w:rPr>
        <w:t>θ</w:t>
      </w:r>
      <w:r w:rsidR="00AD1A23">
        <w:rPr>
          <w:rFonts w:cstheme="minorHAnsi"/>
          <w:sz w:val="28"/>
          <w:szCs w:val="28"/>
          <w:lang w:bidi="he-IL"/>
        </w:rPr>
        <w:t>27:11)</w:t>
      </w:r>
      <w:r w:rsidR="00054041">
        <w:rPr>
          <w:rFonts w:cstheme="minorHAnsi"/>
          <w:sz w:val="28"/>
          <w:szCs w:val="28"/>
          <w:lang w:bidi="he-IL"/>
        </w:rPr>
        <w:t xml:space="preserve"> και αυτό </w:t>
      </w:r>
      <w:r w:rsidR="00A23450">
        <w:rPr>
          <w:rFonts w:cstheme="minorHAnsi"/>
          <w:sz w:val="28"/>
          <w:szCs w:val="28"/>
          <w:lang w:bidi="he-IL"/>
        </w:rPr>
        <w:t>ίσως</w:t>
      </w:r>
      <w:r w:rsidR="00054041">
        <w:rPr>
          <w:rFonts w:cstheme="minorHAnsi"/>
          <w:sz w:val="28"/>
          <w:szCs w:val="28"/>
          <w:lang w:bidi="he-IL"/>
        </w:rPr>
        <w:t xml:space="preserve"> </w:t>
      </w:r>
      <w:r w:rsidR="00A23450">
        <w:rPr>
          <w:rFonts w:cstheme="minorHAnsi"/>
          <w:sz w:val="28"/>
          <w:szCs w:val="28"/>
          <w:lang w:bidi="he-IL"/>
        </w:rPr>
        <w:t>φανερώνει</w:t>
      </w:r>
      <w:r w:rsidR="00054041">
        <w:rPr>
          <w:rFonts w:cstheme="minorHAnsi"/>
          <w:sz w:val="28"/>
          <w:szCs w:val="28"/>
          <w:lang w:bidi="he-IL"/>
        </w:rPr>
        <w:t xml:space="preserve"> το </w:t>
      </w:r>
      <w:r w:rsidR="00A23450">
        <w:rPr>
          <w:rFonts w:cstheme="minorHAnsi"/>
          <w:sz w:val="28"/>
          <w:szCs w:val="28"/>
          <w:lang w:bidi="he-IL"/>
        </w:rPr>
        <w:t>βιαστικό</w:t>
      </w:r>
      <w:r w:rsidR="00054041">
        <w:rPr>
          <w:rFonts w:cstheme="minorHAnsi"/>
          <w:sz w:val="28"/>
          <w:szCs w:val="28"/>
          <w:lang w:bidi="he-IL"/>
        </w:rPr>
        <w:t xml:space="preserve"> της </w:t>
      </w:r>
      <w:r w:rsidR="00A23450">
        <w:rPr>
          <w:rFonts w:cstheme="minorHAnsi"/>
          <w:sz w:val="28"/>
          <w:szCs w:val="28"/>
          <w:lang w:bidi="he-IL"/>
        </w:rPr>
        <w:t>διαδικασίας</w:t>
      </w:r>
      <w:r w:rsidR="00054041">
        <w:rPr>
          <w:rFonts w:cstheme="minorHAnsi"/>
          <w:sz w:val="28"/>
          <w:szCs w:val="28"/>
          <w:lang w:bidi="he-IL"/>
        </w:rPr>
        <w:t>.</w:t>
      </w:r>
    </w:p>
    <w:p w14:paraId="1855E278" w14:textId="6EA5066C" w:rsidR="00AD1A23" w:rsidRDefault="00054041" w:rsidP="001575A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A23450">
        <w:rPr>
          <w:rFonts w:cstheme="minorHAnsi"/>
          <w:sz w:val="28"/>
          <w:szCs w:val="28"/>
          <w:lang w:bidi="he-IL"/>
        </w:rPr>
        <w:t>τόπος</w:t>
      </w:r>
      <w:r>
        <w:rPr>
          <w:rFonts w:cstheme="minorHAnsi"/>
          <w:sz w:val="28"/>
          <w:szCs w:val="28"/>
          <w:lang w:bidi="he-IL"/>
        </w:rPr>
        <w:t xml:space="preserve"> που </w:t>
      </w:r>
      <w:r w:rsidR="00A23450">
        <w:rPr>
          <w:rFonts w:cstheme="minorHAnsi"/>
          <w:sz w:val="28"/>
          <w:szCs w:val="28"/>
          <w:lang w:bidi="he-IL"/>
        </w:rPr>
        <w:t>στήνονταν</w:t>
      </w:r>
      <w:r>
        <w:rPr>
          <w:rFonts w:cstheme="minorHAnsi"/>
          <w:sz w:val="28"/>
          <w:szCs w:val="28"/>
          <w:lang w:bidi="he-IL"/>
        </w:rPr>
        <w:t xml:space="preserve"> </w:t>
      </w:r>
      <w:r w:rsidR="00A23450">
        <w:rPr>
          <w:rFonts w:cstheme="minorHAnsi"/>
          <w:sz w:val="28"/>
          <w:szCs w:val="28"/>
          <w:lang w:bidi="he-IL"/>
        </w:rPr>
        <w:t>λοιπόν</w:t>
      </w:r>
      <w:r>
        <w:rPr>
          <w:rFonts w:cstheme="minorHAnsi"/>
          <w:sz w:val="28"/>
          <w:szCs w:val="28"/>
          <w:lang w:bidi="he-IL"/>
        </w:rPr>
        <w:t xml:space="preserve"> αυτό το </w:t>
      </w:r>
      <w:r w:rsidR="00A23450">
        <w:rPr>
          <w:rFonts w:cstheme="minorHAnsi"/>
          <w:sz w:val="28"/>
          <w:szCs w:val="28"/>
          <w:lang w:bidi="he-IL"/>
        </w:rPr>
        <w:t>βήμα</w:t>
      </w:r>
      <w:r>
        <w:rPr>
          <w:rFonts w:cstheme="minorHAnsi"/>
          <w:sz w:val="28"/>
          <w:szCs w:val="28"/>
          <w:lang w:bidi="he-IL"/>
        </w:rPr>
        <w:t xml:space="preserve"> </w:t>
      </w:r>
      <w:r w:rsidR="00A23450">
        <w:rPr>
          <w:rFonts w:cstheme="minorHAnsi"/>
          <w:sz w:val="28"/>
          <w:szCs w:val="28"/>
          <w:lang w:bidi="he-IL"/>
        </w:rPr>
        <w:t>ονομάζονταν</w:t>
      </w:r>
      <w:r>
        <w:rPr>
          <w:rFonts w:cstheme="minorHAnsi"/>
          <w:sz w:val="28"/>
          <w:szCs w:val="28"/>
          <w:lang w:bidi="he-IL"/>
        </w:rPr>
        <w:t xml:space="preserve"> </w:t>
      </w:r>
      <w:r w:rsidR="00A23450">
        <w:rPr>
          <w:rFonts w:cstheme="minorHAnsi"/>
          <w:sz w:val="28"/>
          <w:szCs w:val="28"/>
          <w:lang w:bidi="he-IL"/>
        </w:rPr>
        <w:t>πραιτόριο</w:t>
      </w:r>
      <w:r w:rsidR="001A1159">
        <w:rPr>
          <w:rFonts w:cstheme="minorHAnsi"/>
          <w:sz w:val="28"/>
          <w:szCs w:val="28"/>
          <w:lang w:bidi="he-IL"/>
        </w:rPr>
        <w:t>,</w:t>
      </w:r>
      <w:r>
        <w:rPr>
          <w:rFonts w:cstheme="minorHAnsi"/>
          <w:sz w:val="28"/>
          <w:szCs w:val="28"/>
          <w:lang w:bidi="he-IL"/>
        </w:rPr>
        <w:t xml:space="preserve"> </w:t>
      </w:r>
      <w:r w:rsidR="009C1A39">
        <w:rPr>
          <w:rFonts w:cstheme="minorHAnsi"/>
          <w:sz w:val="28"/>
          <w:szCs w:val="28"/>
          <w:lang w:bidi="he-IL"/>
        </w:rPr>
        <w:t xml:space="preserve">όπως </w:t>
      </w:r>
      <w:r w:rsidR="00A23450">
        <w:rPr>
          <w:rFonts w:cstheme="minorHAnsi"/>
          <w:sz w:val="28"/>
          <w:szCs w:val="28"/>
          <w:lang w:bidi="he-IL"/>
        </w:rPr>
        <w:t>πραιτόριο</w:t>
      </w:r>
      <w:r w:rsidR="009C1A39">
        <w:rPr>
          <w:rFonts w:cstheme="minorHAnsi"/>
          <w:sz w:val="28"/>
          <w:szCs w:val="28"/>
          <w:lang w:bidi="he-IL"/>
        </w:rPr>
        <w:t xml:space="preserve"> </w:t>
      </w:r>
      <w:r w:rsidR="00A23450">
        <w:rPr>
          <w:rFonts w:cstheme="minorHAnsi"/>
          <w:sz w:val="28"/>
          <w:szCs w:val="28"/>
          <w:lang w:bidi="he-IL"/>
        </w:rPr>
        <w:t>ονομάζονταν</w:t>
      </w:r>
      <w:r w:rsidR="009C1A39">
        <w:rPr>
          <w:rFonts w:cstheme="minorHAnsi"/>
          <w:sz w:val="28"/>
          <w:szCs w:val="28"/>
          <w:lang w:bidi="he-IL"/>
        </w:rPr>
        <w:t xml:space="preserve"> και ο </w:t>
      </w:r>
      <w:r w:rsidR="00A23450">
        <w:rPr>
          <w:rFonts w:cstheme="minorHAnsi"/>
          <w:sz w:val="28"/>
          <w:szCs w:val="28"/>
          <w:lang w:bidi="he-IL"/>
        </w:rPr>
        <w:t>τόπος</w:t>
      </w:r>
      <w:r w:rsidR="009C1A39">
        <w:rPr>
          <w:rFonts w:cstheme="minorHAnsi"/>
          <w:sz w:val="28"/>
          <w:szCs w:val="28"/>
          <w:lang w:bidi="he-IL"/>
        </w:rPr>
        <w:t xml:space="preserve"> </w:t>
      </w:r>
      <w:r w:rsidR="00A23450">
        <w:rPr>
          <w:rFonts w:cstheme="minorHAnsi"/>
          <w:sz w:val="28"/>
          <w:szCs w:val="28"/>
          <w:lang w:bidi="he-IL"/>
        </w:rPr>
        <w:t>διαμονής</w:t>
      </w:r>
      <w:r w:rsidR="009C1A39">
        <w:rPr>
          <w:rFonts w:cstheme="minorHAnsi"/>
          <w:sz w:val="28"/>
          <w:szCs w:val="28"/>
          <w:lang w:bidi="he-IL"/>
        </w:rPr>
        <w:t xml:space="preserve"> του </w:t>
      </w:r>
      <w:r w:rsidR="00A23450">
        <w:rPr>
          <w:rFonts w:cstheme="minorHAnsi"/>
          <w:sz w:val="28"/>
          <w:szCs w:val="28"/>
          <w:lang w:bidi="he-IL"/>
        </w:rPr>
        <w:t>πραίτορα</w:t>
      </w:r>
      <w:r w:rsidR="009C1A39">
        <w:rPr>
          <w:rFonts w:cstheme="minorHAnsi"/>
          <w:sz w:val="28"/>
          <w:szCs w:val="28"/>
          <w:lang w:bidi="he-IL"/>
        </w:rPr>
        <w:t xml:space="preserve"> – </w:t>
      </w:r>
      <w:r w:rsidR="00A23450">
        <w:rPr>
          <w:rFonts w:cstheme="minorHAnsi"/>
          <w:sz w:val="28"/>
          <w:szCs w:val="28"/>
          <w:lang w:bidi="he-IL"/>
        </w:rPr>
        <w:t>έπαρχου</w:t>
      </w:r>
      <w:r w:rsidR="009F296B">
        <w:rPr>
          <w:rFonts w:cstheme="minorHAnsi"/>
          <w:sz w:val="28"/>
          <w:szCs w:val="28"/>
          <w:lang w:bidi="he-IL"/>
        </w:rPr>
        <w:t>,</w:t>
      </w:r>
      <w:r w:rsidR="006D1924">
        <w:rPr>
          <w:rStyle w:val="a7"/>
          <w:rFonts w:cstheme="minorHAnsi"/>
          <w:sz w:val="28"/>
          <w:szCs w:val="28"/>
          <w:lang w:bidi="he-IL"/>
        </w:rPr>
        <w:footnoteReference w:id="345"/>
      </w:r>
      <w:r w:rsidR="009C1A39">
        <w:rPr>
          <w:rFonts w:cstheme="minorHAnsi"/>
          <w:sz w:val="28"/>
          <w:szCs w:val="28"/>
          <w:lang w:bidi="he-IL"/>
        </w:rPr>
        <w:t xml:space="preserve"> </w:t>
      </w:r>
      <w:r w:rsidR="00A23450">
        <w:rPr>
          <w:rFonts w:cstheme="minorHAnsi"/>
          <w:sz w:val="28"/>
          <w:szCs w:val="28"/>
          <w:lang w:bidi="he-IL"/>
        </w:rPr>
        <w:t>αλλά</w:t>
      </w:r>
      <w:r w:rsidR="009C1A39">
        <w:rPr>
          <w:rFonts w:cstheme="minorHAnsi"/>
          <w:sz w:val="28"/>
          <w:szCs w:val="28"/>
          <w:lang w:bidi="he-IL"/>
        </w:rPr>
        <w:t xml:space="preserve"> και ο </w:t>
      </w:r>
      <w:r w:rsidR="00A23450">
        <w:rPr>
          <w:rFonts w:cstheme="minorHAnsi"/>
          <w:sz w:val="28"/>
          <w:szCs w:val="28"/>
          <w:lang w:bidi="he-IL"/>
        </w:rPr>
        <w:t>τόπος</w:t>
      </w:r>
      <w:r w:rsidR="009C1A39">
        <w:rPr>
          <w:rFonts w:cstheme="minorHAnsi"/>
          <w:sz w:val="28"/>
          <w:szCs w:val="28"/>
          <w:lang w:bidi="he-IL"/>
        </w:rPr>
        <w:t xml:space="preserve"> από </w:t>
      </w:r>
      <w:r w:rsidR="00A23450">
        <w:rPr>
          <w:rFonts w:cstheme="minorHAnsi"/>
          <w:sz w:val="28"/>
          <w:szCs w:val="28"/>
          <w:lang w:bidi="he-IL"/>
        </w:rPr>
        <w:t>όπου</w:t>
      </w:r>
      <w:r w:rsidR="009C1A39">
        <w:rPr>
          <w:rFonts w:cstheme="minorHAnsi"/>
          <w:sz w:val="28"/>
          <w:szCs w:val="28"/>
          <w:lang w:bidi="he-IL"/>
        </w:rPr>
        <w:t xml:space="preserve"> </w:t>
      </w:r>
      <w:r w:rsidR="00A23450">
        <w:rPr>
          <w:rFonts w:cstheme="minorHAnsi"/>
          <w:sz w:val="28"/>
          <w:szCs w:val="28"/>
          <w:lang w:bidi="he-IL"/>
        </w:rPr>
        <w:t>διεύθυνε</w:t>
      </w:r>
      <w:r w:rsidR="009C1A39">
        <w:rPr>
          <w:rFonts w:cstheme="minorHAnsi"/>
          <w:sz w:val="28"/>
          <w:szCs w:val="28"/>
          <w:lang w:bidi="he-IL"/>
        </w:rPr>
        <w:t xml:space="preserve"> τις </w:t>
      </w:r>
      <w:r w:rsidR="00A23450">
        <w:rPr>
          <w:rFonts w:cstheme="minorHAnsi"/>
          <w:sz w:val="28"/>
          <w:szCs w:val="28"/>
          <w:lang w:bidi="he-IL"/>
        </w:rPr>
        <w:t>υπηρεσίες</w:t>
      </w:r>
      <w:r w:rsidR="009C1A39">
        <w:rPr>
          <w:rFonts w:cstheme="minorHAnsi"/>
          <w:sz w:val="28"/>
          <w:szCs w:val="28"/>
          <w:lang w:bidi="he-IL"/>
        </w:rPr>
        <w:t xml:space="preserve"> της </w:t>
      </w:r>
      <w:r w:rsidR="00A23450">
        <w:rPr>
          <w:rFonts w:cstheme="minorHAnsi"/>
          <w:sz w:val="28"/>
          <w:szCs w:val="28"/>
          <w:lang w:bidi="he-IL"/>
        </w:rPr>
        <w:t>επαρχίας</w:t>
      </w:r>
      <w:r w:rsidR="009C1A39">
        <w:rPr>
          <w:rFonts w:cstheme="minorHAnsi"/>
          <w:sz w:val="28"/>
          <w:szCs w:val="28"/>
          <w:lang w:bidi="he-IL"/>
        </w:rPr>
        <w:t xml:space="preserve"> του και </w:t>
      </w:r>
      <w:r w:rsidR="00A23450">
        <w:rPr>
          <w:rFonts w:cstheme="minorHAnsi"/>
          <w:sz w:val="28"/>
          <w:szCs w:val="28"/>
          <w:lang w:bidi="he-IL"/>
        </w:rPr>
        <w:t>ήταν</w:t>
      </w:r>
      <w:r w:rsidR="009C1A39">
        <w:rPr>
          <w:rFonts w:cstheme="minorHAnsi"/>
          <w:sz w:val="28"/>
          <w:szCs w:val="28"/>
          <w:lang w:bidi="he-IL"/>
        </w:rPr>
        <w:t xml:space="preserve"> το </w:t>
      </w:r>
      <w:r w:rsidR="00A23450">
        <w:rPr>
          <w:rFonts w:cstheme="minorHAnsi"/>
          <w:sz w:val="28"/>
          <w:szCs w:val="28"/>
          <w:lang w:bidi="he-IL"/>
        </w:rPr>
        <w:t>διοικητικό</w:t>
      </w:r>
      <w:r w:rsidR="009C1A39">
        <w:rPr>
          <w:rFonts w:cstheme="minorHAnsi"/>
          <w:sz w:val="28"/>
          <w:szCs w:val="28"/>
          <w:lang w:bidi="he-IL"/>
        </w:rPr>
        <w:t xml:space="preserve"> του </w:t>
      </w:r>
      <w:r w:rsidR="00A23450">
        <w:rPr>
          <w:rFonts w:cstheme="minorHAnsi"/>
          <w:sz w:val="28"/>
          <w:szCs w:val="28"/>
          <w:lang w:bidi="he-IL"/>
        </w:rPr>
        <w:t>κέντρο</w:t>
      </w:r>
      <w:r w:rsidR="009C1A39">
        <w:rPr>
          <w:rFonts w:cstheme="minorHAnsi"/>
          <w:sz w:val="28"/>
          <w:szCs w:val="28"/>
          <w:lang w:bidi="he-IL"/>
        </w:rPr>
        <w:t xml:space="preserve">. </w:t>
      </w:r>
      <w:r w:rsidR="00A23450">
        <w:rPr>
          <w:rFonts w:cstheme="minorHAnsi"/>
          <w:sz w:val="28"/>
          <w:szCs w:val="28"/>
          <w:lang w:bidi="he-IL"/>
        </w:rPr>
        <w:t>Αυτοί</w:t>
      </w:r>
      <w:r w:rsidR="009C1A39">
        <w:rPr>
          <w:rFonts w:cstheme="minorHAnsi"/>
          <w:sz w:val="28"/>
          <w:szCs w:val="28"/>
          <w:lang w:bidi="he-IL"/>
        </w:rPr>
        <w:t xml:space="preserve"> οι </w:t>
      </w:r>
      <w:r w:rsidR="00A23450">
        <w:rPr>
          <w:rFonts w:cstheme="minorHAnsi"/>
          <w:sz w:val="28"/>
          <w:szCs w:val="28"/>
          <w:lang w:bidi="he-IL"/>
        </w:rPr>
        <w:t>τόποι</w:t>
      </w:r>
      <w:r w:rsidR="009C1A39">
        <w:rPr>
          <w:rFonts w:cstheme="minorHAnsi"/>
          <w:sz w:val="28"/>
          <w:szCs w:val="28"/>
          <w:lang w:bidi="he-IL"/>
        </w:rPr>
        <w:t xml:space="preserve"> δεν </w:t>
      </w:r>
      <w:r w:rsidR="00A23450">
        <w:rPr>
          <w:rFonts w:cstheme="minorHAnsi"/>
          <w:sz w:val="28"/>
          <w:szCs w:val="28"/>
          <w:lang w:bidi="he-IL"/>
        </w:rPr>
        <w:t>ήταν</w:t>
      </w:r>
      <w:r w:rsidR="009C1A39">
        <w:rPr>
          <w:rFonts w:cstheme="minorHAnsi"/>
          <w:sz w:val="28"/>
          <w:szCs w:val="28"/>
          <w:lang w:bidi="he-IL"/>
        </w:rPr>
        <w:t xml:space="preserve"> </w:t>
      </w:r>
      <w:r w:rsidR="00A23450">
        <w:rPr>
          <w:rFonts w:cstheme="minorHAnsi"/>
          <w:sz w:val="28"/>
          <w:szCs w:val="28"/>
          <w:lang w:bidi="he-IL"/>
        </w:rPr>
        <w:t>υποχρεωτικό</w:t>
      </w:r>
      <w:r w:rsidR="009C1A39">
        <w:rPr>
          <w:rFonts w:cstheme="minorHAnsi"/>
          <w:sz w:val="28"/>
          <w:szCs w:val="28"/>
          <w:lang w:bidi="he-IL"/>
        </w:rPr>
        <w:t xml:space="preserve"> να </w:t>
      </w:r>
      <w:r w:rsidR="00A23450">
        <w:rPr>
          <w:rFonts w:cstheme="minorHAnsi"/>
          <w:sz w:val="28"/>
          <w:szCs w:val="28"/>
          <w:lang w:bidi="he-IL"/>
        </w:rPr>
        <w:t>συμπίπτουν</w:t>
      </w:r>
      <w:r w:rsidR="009C1A39">
        <w:rPr>
          <w:rFonts w:cstheme="minorHAnsi"/>
          <w:sz w:val="28"/>
          <w:szCs w:val="28"/>
          <w:lang w:bidi="he-IL"/>
        </w:rPr>
        <w:t xml:space="preserve"> σε μια </w:t>
      </w:r>
      <w:r w:rsidR="00A23450">
        <w:rPr>
          <w:rFonts w:cstheme="minorHAnsi"/>
          <w:sz w:val="28"/>
          <w:szCs w:val="28"/>
          <w:lang w:bidi="he-IL"/>
        </w:rPr>
        <w:t>περιοχή</w:t>
      </w:r>
      <w:r w:rsidR="009C1A39">
        <w:rPr>
          <w:rFonts w:cstheme="minorHAnsi"/>
          <w:sz w:val="28"/>
          <w:szCs w:val="28"/>
          <w:lang w:bidi="he-IL"/>
        </w:rPr>
        <w:t xml:space="preserve"> </w:t>
      </w:r>
      <w:r w:rsidR="005147C1">
        <w:rPr>
          <w:rFonts w:cstheme="minorHAnsi"/>
          <w:sz w:val="28"/>
          <w:szCs w:val="28"/>
          <w:lang w:bidi="he-IL"/>
        </w:rPr>
        <w:t xml:space="preserve">και με τον χώρο διαμονής του πραίτορα, </w:t>
      </w:r>
      <w:r w:rsidR="009C1A39">
        <w:rPr>
          <w:rFonts w:cstheme="minorHAnsi"/>
          <w:sz w:val="28"/>
          <w:szCs w:val="28"/>
          <w:lang w:bidi="he-IL"/>
        </w:rPr>
        <w:t xml:space="preserve">όπως και το να </w:t>
      </w:r>
      <w:r w:rsidR="00A23450">
        <w:rPr>
          <w:rFonts w:cstheme="minorHAnsi"/>
          <w:sz w:val="28"/>
          <w:szCs w:val="28"/>
          <w:lang w:bidi="he-IL"/>
        </w:rPr>
        <w:t>συμπίπτουν</w:t>
      </w:r>
      <w:r w:rsidR="009C1A39">
        <w:rPr>
          <w:rFonts w:cstheme="minorHAnsi"/>
          <w:sz w:val="28"/>
          <w:szCs w:val="28"/>
          <w:lang w:bidi="he-IL"/>
        </w:rPr>
        <w:t xml:space="preserve"> αυτό </w:t>
      </w:r>
      <w:r w:rsidR="00A23450">
        <w:rPr>
          <w:rFonts w:cstheme="minorHAnsi"/>
          <w:sz w:val="28"/>
          <w:szCs w:val="28"/>
          <w:lang w:bidi="he-IL"/>
        </w:rPr>
        <w:t>ήταν</w:t>
      </w:r>
      <w:r w:rsidR="009C1A39">
        <w:rPr>
          <w:rFonts w:cstheme="minorHAnsi"/>
          <w:sz w:val="28"/>
          <w:szCs w:val="28"/>
          <w:lang w:bidi="he-IL"/>
        </w:rPr>
        <w:t xml:space="preserve"> </w:t>
      </w:r>
      <w:r w:rsidR="00A23450">
        <w:rPr>
          <w:rFonts w:cstheme="minorHAnsi"/>
          <w:sz w:val="28"/>
          <w:szCs w:val="28"/>
          <w:lang w:bidi="he-IL"/>
        </w:rPr>
        <w:t>τυχαίο</w:t>
      </w:r>
      <w:r w:rsidR="005147C1">
        <w:rPr>
          <w:rFonts w:cstheme="minorHAnsi"/>
          <w:sz w:val="28"/>
          <w:szCs w:val="28"/>
          <w:lang w:bidi="he-IL"/>
        </w:rPr>
        <w:t>,</w:t>
      </w:r>
      <w:r w:rsidR="009C1A39">
        <w:rPr>
          <w:rFonts w:cstheme="minorHAnsi"/>
          <w:sz w:val="28"/>
          <w:szCs w:val="28"/>
          <w:lang w:bidi="he-IL"/>
        </w:rPr>
        <w:t xml:space="preserve"> αν </w:t>
      </w:r>
      <w:r w:rsidR="00A23450">
        <w:rPr>
          <w:rFonts w:cstheme="minorHAnsi"/>
          <w:sz w:val="28"/>
          <w:szCs w:val="28"/>
          <w:lang w:bidi="he-IL"/>
        </w:rPr>
        <w:t>ένας</w:t>
      </w:r>
      <w:r w:rsidR="009C1A39">
        <w:rPr>
          <w:rFonts w:cstheme="minorHAnsi"/>
          <w:sz w:val="28"/>
          <w:szCs w:val="28"/>
          <w:lang w:bidi="he-IL"/>
        </w:rPr>
        <w:t xml:space="preserve"> </w:t>
      </w:r>
      <w:r w:rsidR="00A23450">
        <w:rPr>
          <w:rFonts w:cstheme="minorHAnsi"/>
          <w:sz w:val="28"/>
          <w:szCs w:val="28"/>
          <w:lang w:bidi="he-IL"/>
        </w:rPr>
        <w:t>χώρος</w:t>
      </w:r>
      <w:r w:rsidR="009C1A39">
        <w:rPr>
          <w:rFonts w:cstheme="minorHAnsi"/>
          <w:sz w:val="28"/>
          <w:szCs w:val="28"/>
          <w:lang w:bidi="he-IL"/>
        </w:rPr>
        <w:t xml:space="preserve"> </w:t>
      </w:r>
      <w:r w:rsidR="00A23450">
        <w:rPr>
          <w:rFonts w:cstheme="minorHAnsi"/>
          <w:sz w:val="28"/>
          <w:szCs w:val="28"/>
          <w:lang w:bidi="he-IL"/>
        </w:rPr>
        <w:t>βέβαια</w:t>
      </w:r>
      <w:r w:rsidR="009C1A39">
        <w:rPr>
          <w:rFonts w:cstheme="minorHAnsi"/>
          <w:sz w:val="28"/>
          <w:szCs w:val="28"/>
          <w:lang w:bidi="he-IL"/>
        </w:rPr>
        <w:t xml:space="preserve"> </w:t>
      </w:r>
      <w:r w:rsidR="00A23450">
        <w:rPr>
          <w:rFonts w:cstheme="minorHAnsi"/>
          <w:sz w:val="28"/>
          <w:szCs w:val="28"/>
          <w:lang w:bidi="he-IL"/>
        </w:rPr>
        <w:t>εξυπηρετούσε</w:t>
      </w:r>
      <w:r w:rsidR="009C1A39">
        <w:rPr>
          <w:rFonts w:cstheme="minorHAnsi"/>
          <w:sz w:val="28"/>
          <w:szCs w:val="28"/>
          <w:lang w:bidi="he-IL"/>
        </w:rPr>
        <w:t xml:space="preserve"> </w:t>
      </w:r>
      <w:r w:rsidR="00A9170E">
        <w:rPr>
          <w:rFonts w:cstheme="minorHAnsi"/>
          <w:sz w:val="28"/>
          <w:szCs w:val="28"/>
          <w:lang w:bidi="he-IL"/>
        </w:rPr>
        <w:t xml:space="preserve">στο </w:t>
      </w:r>
      <w:r w:rsidR="009C1A39">
        <w:rPr>
          <w:rFonts w:cstheme="minorHAnsi"/>
          <w:sz w:val="28"/>
          <w:szCs w:val="28"/>
          <w:lang w:bidi="he-IL"/>
        </w:rPr>
        <w:t xml:space="preserve">να </w:t>
      </w:r>
      <w:r w:rsidR="00A23450">
        <w:rPr>
          <w:rFonts w:cstheme="minorHAnsi"/>
          <w:sz w:val="28"/>
          <w:szCs w:val="28"/>
          <w:lang w:bidi="he-IL"/>
        </w:rPr>
        <w:t>επιτελούνται</w:t>
      </w:r>
      <w:r w:rsidR="009C1A39">
        <w:rPr>
          <w:rFonts w:cstheme="minorHAnsi"/>
          <w:sz w:val="28"/>
          <w:szCs w:val="28"/>
          <w:lang w:bidi="he-IL"/>
        </w:rPr>
        <w:t xml:space="preserve"> </w:t>
      </w:r>
      <w:r w:rsidR="00A23450">
        <w:rPr>
          <w:rFonts w:cstheme="minorHAnsi"/>
          <w:sz w:val="28"/>
          <w:szCs w:val="28"/>
          <w:lang w:bidi="he-IL"/>
        </w:rPr>
        <w:t>όλες</w:t>
      </w:r>
      <w:r w:rsidR="009C1A39">
        <w:rPr>
          <w:rFonts w:cstheme="minorHAnsi"/>
          <w:sz w:val="28"/>
          <w:szCs w:val="28"/>
          <w:lang w:bidi="he-IL"/>
        </w:rPr>
        <w:t xml:space="preserve"> αυτές οι </w:t>
      </w:r>
      <w:r w:rsidR="00A23450">
        <w:rPr>
          <w:rFonts w:cstheme="minorHAnsi"/>
          <w:sz w:val="28"/>
          <w:szCs w:val="28"/>
          <w:lang w:bidi="he-IL"/>
        </w:rPr>
        <w:t>εργασίες</w:t>
      </w:r>
      <w:r w:rsidR="009C1A39">
        <w:rPr>
          <w:rFonts w:cstheme="minorHAnsi"/>
          <w:sz w:val="28"/>
          <w:szCs w:val="28"/>
          <w:lang w:bidi="he-IL"/>
        </w:rPr>
        <w:t xml:space="preserve">. </w:t>
      </w:r>
      <w:r w:rsidR="00A23450">
        <w:rPr>
          <w:rFonts w:cstheme="minorHAnsi"/>
          <w:sz w:val="28"/>
          <w:szCs w:val="28"/>
          <w:lang w:bidi="he-IL"/>
        </w:rPr>
        <w:t>Οπότε</w:t>
      </w:r>
      <w:r w:rsidR="009C1A39">
        <w:rPr>
          <w:rFonts w:cstheme="minorHAnsi"/>
          <w:sz w:val="28"/>
          <w:szCs w:val="28"/>
          <w:lang w:bidi="he-IL"/>
        </w:rPr>
        <w:t xml:space="preserve"> η </w:t>
      </w:r>
      <w:r w:rsidR="00A23450">
        <w:rPr>
          <w:rFonts w:cstheme="minorHAnsi"/>
          <w:sz w:val="28"/>
          <w:szCs w:val="28"/>
          <w:lang w:bidi="he-IL"/>
        </w:rPr>
        <w:t>οποιαδήποτε</w:t>
      </w:r>
      <w:r w:rsidR="009C1A39">
        <w:rPr>
          <w:rFonts w:cstheme="minorHAnsi"/>
          <w:sz w:val="28"/>
          <w:szCs w:val="28"/>
          <w:lang w:bidi="he-IL"/>
        </w:rPr>
        <w:t xml:space="preserve"> </w:t>
      </w:r>
      <w:r w:rsidR="00A23450">
        <w:rPr>
          <w:rFonts w:cstheme="minorHAnsi"/>
          <w:sz w:val="28"/>
          <w:szCs w:val="28"/>
          <w:lang w:bidi="he-IL"/>
        </w:rPr>
        <w:t>ταύτιση</w:t>
      </w:r>
      <w:r w:rsidR="009C1A39">
        <w:rPr>
          <w:rFonts w:cstheme="minorHAnsi"/>
          <w:sz w:val="28"/>
          <w:szCs w:val="28"/>
          <w:lang w:bidi="he-IL"/>
        </w:rPr>
        <w:t xml:space="preserve"> ενός </w:t>
      </w:r>
      <w:r w:rsidR="00A23450">
        <w:rPr>
          <w:rFonts w:cstheme="minorHAnsi"/>
          <w:sz w:val="28"/>
          <w:szCs w:val="28"/>
          <w:lang w:bidi="he-IL"/>
        </w:rPr>
        <w:t>χώρου</w:t>
      </w:r>
      <w:r w:rsidR="009C1A39">
        <w:rPr>
          <w:rFonts w:cstheme="minorHAnsi"/>
          <w:sz w:val="28"/>
          <w:szCs w:val="28"/>
          <w:lang w:bidi="he-IL"/>
        </w:rPr>
        <w:t xml:space="preserve"> ως </w:t>
      </w:r>
      <w:r w:rsidR="00A23450">
        <w:rPr>
          <w:rFonts w:cstheme="minorHAnsi"/>
          <w:sz w:val="28"/>
          <w:szCs w:val="28"/>
          <w:lang w:bidi="he-IL"/>
        </w:rPr>
        <w:t>πραιτορίου</w:t>
      </w:r>
      <w:r w:rsidR="009C1A39">
        <w:rPr>
          <w:rFonts w:cstheme="minorHAnsi"/>
          <w:sz w:val="28"/>
          <w:szCs w:val="28"/>
          <w:lang w:bidi="he-IL"/>
        </w:rPr>
        <w:t xml:space="preserve"> </w:t>
      </w:r>
      <w:r w:rsidR="009C1A39">
        <w:rPr>
          <w:rFonts w:cstheme="minorHAnsi"/>
          <w:sz w:val="28"/>
          <w:szCs w:val="28"/>
          <w:lang w:bidi="he-IL"/>
        </w:rPr>
        <w:lastRenderedPageBreak/>
        <w:t xml:space="preserve">και η </w:t>
      </w:r>
      <w:r w:rsidR="00A23450">
        <w:rPr>
          <w:rFonts w:cstheme="minorHAnsi"/>
          <w:sz w:val="28"/>
          <w:szCs w:val="28"/>
          <w:lang w:bidi="he-IL"/>
        </w:rPr>
        <w:t>εμμονή</w:t>
      </w:r>
      <w:r w:rsidR="009C1A39">
        <w:rPr>
          <w:rFonts w:cstheme="minorHAnsi"/>
          <w:sz w:val="28"/>
          <w:szCs w:val="28"/>
          <w:lang w:bidi="he-IL"/>
        </w:rPr>
        <w:t xml:space="preserve"> στο να τον </w:t>
      </w:r>
      <w:r w:rsidR="00A23450">
        <w:rPr>
          <w:rFonts w:cstheme="minorHAnsi"/>
          <w:sz w:val="28"/>
          <w:szCs w:val="28"/>
          <w:lang w:bidi="he-IL"/>
        </w:rPr>
        <w:t>θεωρούμε</w:t>
      </w:r>
      <w:r w:rsidR="009C1A39">
        <w:rPr>
          <w:rFonts w:cstheme="minorHAnsi"/>
          <w:sz w:val="28"/>
          <w:szCs w:val="28"/>
          <w:lang w:bidi="he-IL"/>
        </w:rPr>
        <w:t xml:space="preserve"> και το </w:t>
      </w:r>
      <w:r w:rsidR="00A23450">
        <w:rPr>
          <w:rFonts w:cstheme="minorHAnsi"/>
          <w:sz w:val="28"/>
          <w:szCs w:val="28"/>
          <w:lang w:bidi="he-IL"/>
        </w:rPr>
        <w:t>μοναδικό</w:t>
      </w:r>
      <w:r w:rsidR="009C1A39">
        <w:rPr>
          <w:rFonts w:cstheme="minorHAnsi"/>
          <w:sz w:val="28"/>
          <w:szCs w:val="28"/>
          <w:lang w:bidi="he-IL"/>
        </w:rPr>
        <w:t xml:space="preserve"> </w:t>
      </w:r>
      <w:r w:rsidR="00A23450">
        <w:rPr>
          <w:rFonts w:cstheme="minorHAnsi"/>
          <w:sz w:val="28"/>
          <w:szCs w:val="28"/>
          <w:lang w:bidi="he-IL"/>
        </w:rPr>
        <w:t>χώρο</w:t>
      </w:r>
      <w:r w:rsidR="009C1A39">
        <w:rPr>
          <w:rFonts w:cstheme="minorHAnsi"/>
          <w:sz w:val="28"/>
          <w:szCs w:val="28"/>
          <w:lang w:bidi="he-IL"/>
        </w:rPr>
        <w:t xml:space="preserve"> σε μια </w:t>
      </w:r>
      <w:r w:rsidR="00A23450">
        <w:rPr>
          <w:rFonts w:cstheme="minorHAnsi"/>
          <w:sz w:val="28"/>
          <w:szCs w:val="28"/>
          <w:lang w:bidi="he-IL"/>
        </w:rPr>
        <w:t>περιοχή</w:t>
      </w:r>
      <w:r w:rsidR="009C1A39">
        <w:rPr>
          <w:rFonts w:cstheme="minorHAnsi"/>
          <w:sz w:val="28"/>
          <w:szCs w:val="28"/>
          <w:lang w:bidi="he-IL"/>
        </w:rPr>
        <w:t xml:space="preserve"> </w:t>
      </w:r>
      <w:r w:rsidR="00A23450">
        <w:rPr>
          <w:rFonts w:cstheme="minorHAnsi"/>
          <w:sz w:val="28"/>
          <w:szCs w:val="28"/>
          <w:lang w:bidi="he-IL"/>
        </w:rPr>
        <w:t>θεωρείται</w:t>
      </w:r>
      <w:r w:rsidR="009C1A39">
        <w:rPr>
          <w:rFonts w:cstheme="minorHAnsi"/>
          <w:sz w:val="28"/>
          <w:szCs w:val="28"/>
          <w:lang w:bidi="he-IL"/>
        </w:rPr>
        <w:t xml:space="preserve"> </w:t>
      </w:r>
      <w:r w:rsidR="00A23450">
        <w:rPr>
          <w:rFonts w:cstheme="minorHAnsi"/>
          <w:sz w:val="28"/>
          <w:szCs w:val="28"/>
          <w:lang w:bidi="he-IL"/>
        </w:rPr>
        <w:t>επιστημονικά</w:t>
      </w:r>
      <w:r w:rsidR="009C1A39">
        <w:rPr>
          <w:rFonts w:cstheme="minorHAnsi"/>
          <w:sz w:val="28"/>
          <w:szCs w:val="28"/>
          <w:lang w:bidi="he-IL"/>
        </w:rPr>
        <w:t xml:space="preserve"> </w:t>
      </w:r>
      <w:r w:rsidR="00A23450">
        <w:rPr>
          <w:rFonts w:cstheme="minorHAnsi"/>
          <w:sz w:val="28"/>
          <w:szCs w:val="28"/>
          <w:lang w:bidi="he-IL"/>
        </w:rPr>
        <w:t>αμφισβητήσιμη</w:t>
      </w:r>
      <w:r w:rsidR="00775A26">
        <w:rPr>
          <w:rFonts w:cstheme="minorHAnsi"/>
          <w:sz w:val="28"/>
          <w:szCs w:val="28"/>
          <w:lang w:bidi="he-IL"/>
        </w:rPr>
        <w:t xml:space="preserve"> άπ</w:t>
      </w:r>
      <w:r w:rsidR="001575A9">
        <w:rPr>
          <w:rFonts w:cstheme="minorHAnsi"/>
          <w:sz w:val="28"/>
          <w:szCs w:val="28"/>
          <w:lang w:bidi="he-IL"/>
        </w:rPr>
        <w:t>ο</w:t>
      </w:r>
      <w:r w:rsidR="00775A26">
        <w:rPr>
          <w:rFonts w:cstheme="minorHAnsi"/>
          <w:sz w:val="28"/>
          <w:szCs w:val="28"/>
          <w:lang w:bidi="he-IL"/>
        </w:rPr>
        <w:t>ψη</w:t>
      </w:r>
      <w:r w:rsidR="009C1A39">
        <w:rPr>
          <w:rFonts w:cstheme="minorHAnsi"/>
          <w:sz w:val="28"/>
          <w:szCs w:val="28"/>
          <w:lang w:bidi="he-IL"/>
        </w:rPr>
        <w:t xml:space="preserve">. </w:t>
      </w:r>
    </w:p>
    <w:p w14:paraId="6915F73C" w14:textId="77777777" w:rsidR="00C26115" w:rsidRDefault="00C26115" w:rsidP="001575A9">
      <w:pPr>
        <w:autoSpaceDE w:val="0"/>
        <w:autoSpaceDN w:val="0"/>
        <w:adjustRightInd w:val="0"/>
        <w:spacing w:after="0" w:line="240" w:lineRule="auto"/>
        <w:ind w:left="-1134" w:right="-949" w:firstLine="567"/>
        <w:jc w:val="both"/>
        <w:rPr>
          <w:rFonts w:cstheme="minorHAnsi"/>
          <w:sz w:val="28"/>
          <w:szCs w:val="28"/>
          <w:lang w:bidi="he-IL"/>
        </w:rPr>
      </w:pPr>
    </w:p>
    <w:p w14:paraId="4BF451BF" w14:textId="3A003636" w:rsidR="00A87098" w:rsidRPr="00C26115" w:rsidRDefault="00C26115" w:rsidP="001575A9">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2</w:t>
      </w:r>
      <w:r w:rsidR="00A87098" w:rsidRPr="00C26115">
        <w:rPr>
          <w:rFonts w:ascii="Times New Roman" w:hAnsi="Times New Roman" w:cs="Times New Roman"/>
          <w:sz w:val="24"/>
          <w:szCs w:val="24"/>
          <w:lang w:bidi="he-IL"/>
        </w:rPr>
        <w:t>.ΤΟ ΠΡΟΒΛΗΜΑ ΤΟΥ ΕΝΤΟΠΙΣΜΟΥ ΤΟΥ</w:t>
      </w:r>
      <w:r w:rsidRPr="00C26115">
        <w:rPr>
          <w:rFonts w:ascii="Times New Roman" w:hAnsi="Times New Roman" w:cs="Times New Roman"/>
          <w:sz w:val="24"/>
          <w:szCs w:val="24"/>
          <w:lang w:bidi="he-IL"/>
        </w:rPr>
        <w:t xml:space="preserve"> ΠΡΑΙΤΟΡΙΟΥ</w:t>
      </w:r>
      <w:r w:rsidR="00A87098" w:rsidRPr="00C26115">
        <w:rPr>
          <w:rFonts w:ascii="Times New Roman" w:hAnsi="Times New Roman" w:cs="Times New Roman"/>
          <w:sz w:val="24"/>
          <w:szCs w:val="24"/>
          <w:lang w:bidi="he-IL"/>
        </w:rPr>
        <w:t xml:space="preserve"> ΣΤΗΝ ΙΕΡΟΥΣΑΛΗΜ.</w:t>
      </w:r>
    </w:p>
    <w:p w14:paraId="36D11843" w14:textId="77777777" w:rsidR="00C26115" w:rsidRPr="00C26115" w:rsidRDefault="00C26115" w:rsidP="001575A9">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7E5DA3F5" w14:textId="0ABAAED0" w:rsidR="0066107F" w:rsidRPr="006D1924" w:rsidRDefault="009C1A39" w:rsidP="001575A9">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 xml:space="preserve">Εδώ </w:t>
      </w:r>
      <w:r w:rsidR="00A23450">
        <w:rPr>
          <w:rFonts w:cstheme="minorHAnsi"/>
          <w:sz w:val="28"/>
          <w:szCs w:val="28"/>
          <w:lang w:bidi="he-IL"/>
        </w:rPr>
        <w:t>βέβαια</w:t>
      </w:r>
      <w:r>
        <w:rPr>
          <w:rFonts w:cstheme="minorHAnsi"/>
          <w:sz w:val="28"/>
          <w:szCs w:val="28"/>
          <w:lang w:bidi="he-IL"/>
        </w:rPr>
        <w:t xml:space="preserve"> </w:t>
      </w:r>
      <w:r w:rsidR="00A23450">
        <w:rPr>
          <w:rFonts w:cstheme="minorHAnsi"/>
          <w:sz w:val="28"/>
          <w:szCs w:val="28"/>
          <w:lang w:bidi="he-IL"/>
        </w:rPr>
        <w:t>προκαλείται</w:t>
      </w:r>
      <w:r>
        <w:rPr>
          <w:rFonts w:cstheme="minorHAnsi"/>
          <w:sz w:val="28"/>
          <w:szCs w:val="28"/>
          <w:lang w:bidi="he-IL"/>
        </w:rPr>
        <w:t xml:space="preserve"> </w:t>
      </w:r>
      <w:r w:rsidR="00A23450">
        <w:rPr>
          <w:rFonts w:cstheme="minorHAnsi"/>
          <w:sz w:val="28"/>
          <w:szCs w:val="28"/>
          <w:lang w:bidi="he-IL"/>
        </w:rPr>
        <w:t>σοβαρό</w:t>
      </w:r>
      <w:r>
        <w:rPr>
          <w:rFonts w:cstheme="minorHAnsi"/>
          <w:sz w:val="28"/>
          <w:szCs w:val="28"/>
          <w:lang w:bidi="he-IL"/>
        </w:rPr>
        <w:t xml:space="preserve"> </w:t>
      </w:r>
      <w:r w:rsidR="00A23450">
        <w:rPr>
          <w:rFonts w:cstheme="minorHAnsi"/>
          <w:sz w:val="28"/>
          <w:szCs w:val="28"/>
          <w:lang w:bidi="he-IL"/>
        </w:rPr>
        <w:t>θέμα</w:t>
      </w:r>
      <w:r>
        <w:rPr>
          <w:rFonts w:cstheme="minorHAnsi"/>
          <w:sz w:val="28"/>
          <w:szCs w:val="28"/>
          <w:lang w:bidi="he-IL"/>
        </w:rPr>
        <w:t xml:space="preserve"> για την </w:t>
      </w:r>
      <w:r w:rsidR="00A23450">
        <w:rPr>
          <w:rFonts w:cstheme="minorHAnsi"/>
          <w:sz w:val="28"/>
          <w:szCs w:val="28"/>
          <w:lang w:bidi="he-IL"/>
        </w:rPr>
        <w:t>ακριβή</w:t>
      </w:r>
      <w:r>
        <w:rPr>
          <w:rFonts w:cstheme="minorHAnsi"/>
          <w:sz w:val="28"/>
          <w:szCs w:val="28"/>
          <w:lang w:bidi="he-IL"/>
        </w:rPr>
        <w:t xml:space="preserve"> </w:t>
      </w:r>
      <w:r w:rsidR="00A23450">
        <w:rPr>
          <w:rFonts w:cstheme="minorHAnsi"/>
          <w:sz w:val="28"/>
          <w:szCs w:val="28"/>
          <w:lang w:bidi="he-IL"/>
        </w:rPr>
        <w:t>τοποθέτηση</w:t>
      </w:r>
      <w:r>
        <w:rPr>
          <w:rFonts w:cstheme="minorHAnsi"/>
          <w:sz w:val="28"/>
          <w:szCs w:val="28"/>
          <w:lang w:bidi="he-IL"/>
        </w:rPr>
        <w:t xml:space="preserve"> του </w:t>
      </w:r>
      <w:r w:rsidR="00A23450">
        <w:rPr>
          <w:rFonts w:cstheme="minorHAnsi"/>
          <w:sz w:val="28"/>
          <w:szCs w:val="28"/>
          <w:lang w:bidi="he-IL"/>
        </w:rPr>
        <w:t>πραιτορίου</w:t>
      </w:r>
      <w:r>
        <w:rPr>
          <w:rFonts w:cstheme="minorHAnsi"/>
          <w:sz w:val="28"/>
          <w:szCs w:val="28"/>
          <w:lang w:bidi="he-IL"/>
        </w:rPr>
        <w:t xml:space="preserve"> της </w:t>
      </w:r>
      <w:r w:rsidR="00A23450">
        <w:rPr>
          <w:rFonts w:cstheme="minorHAnsi"/>
          <w:sz w:val="28"/>
          <w:szCs w:val="28"/>
          <w:lang w:bidi="he-IL"/>
        </w:rPr>
        <w:t>δίκης</w:t>
      </w:r>
      <w:r>
        <w:rPr>
          <w:rFonts w:cstheme="minorHAnsi"/>
          <w:sz w:val="28"/>
          <w:szCs w:val="28"/>
          <w:lang w:bidi="he-IL"/>
        </w:rPr>
        <w:t xml:space="preserve"> </w:t>
      </w:r>
      <w:r w:rsidR="00A23450">
        <w:rPr>
          <w:rFonts w:cstheme="minorHAnsi"/>
          <w:sz w:val="28"/>
          <w:szCs w:val="28"/>
          <w:lang w:bidi="he-IL"/>
        </w:rPr>
        <w:t>του</w:t>
      </w:r>
      <w:r>
        <w:rPr>
          <w:rFonts w:cstheme="minorHAnsi"/>
          <w:sz w:val="28"/>
          <w:szCs w:val="28"/>
          <w:lang w:bidi="he-IL"/>
        </w:rPr>
        <w:t xml:space="preserve"> </w:t>
      </w:r>
      <w:r w:rsidR="00A23450">
        <w:rPr>
          <w:rFonts w:cstheme="minorHAnsi"/>
          <w:sz w:val="28"/>
          <w:szCs w:val="28"/>
          <w:lang w:bidi="he-IL"/>
        </w:rPr>
        <w:t>Ιησού</w:t>
      </w:r>
      <w:r w:rsidR="005147C1">
        <w:rPr>
          <w:rFonts w:cstheme="minorHAnsi"/>
          <w:sz w:val="28"/>
          <w:szCs w:val="28"/>
          <w:lang w:bidi="he-IL"/>
        </w:rPr>
        <w:t>,</w:t>
      </w:r>
      <w:r>
        <w:rPr>
          <w:rFonts w:cstheme="minorHAnsi"/>
          <w:sz w:val="28"/>
          <w:szCs w:val="28"/>
          <w:lang w:bidi="he-IL"/>
        </w:rPr>
        <w:t xml:space="preserve"> το </w:t>
      </w:r>
      <w:r w:rsidR="00A23450">
        <w:rPr>
          <w:rFonts w:cstheme="minorHAnsi"/>
          <w:sz w:val="28"/>
          <w:szCs w:val="28"/>
          <w:lang w:bidi="he-IL"/>
        </w:rPr>
        <w:t>πρωινό</w:t>
      </w:r>
      <w:r>
        <w:rPr>
          <w:rFonts w:cstheme="minorHAnsi"/>
          <w:sz w:val="28"/>
          <w:szCs w:val="28"/>
          <w:lang w:bidi="he-IL"/>
        </w:rPr>
        <w:t xml:space="preserve"> </w:t>
      </w:r>
      <w:r w:rsidR="00A23450">
        <w:rPr>
          <w:rFonts w:cstheme="minorHAnsi"/>
          <w:sz w:val="28"/>
          <w:szCs w:val="28"/>
          <w:lang w:bidi="he-IL"/>
        </w:rPr>
        <w:t>εκείνο</w:t>
      </w:r>
      <w:r>
        <w:rPr>
          <w:rFonts w:cstheme="minorHAnsi"/>
          <w:sz w:val="28"/>
          <w:szCs w:val="28"/>
          <w:lang w:bidi="he-IL"/>
        </w:rPr>
        <w:t xml:space="preserve"> της Παρασκευής στις 14 Νισάν του 33 μ.Χ.</w:t>
      </w:r>
      <w:r w:rsidR="005147C1">
        <w:rPr>
          <w:rFonts w:cstheme="minorHAnsi"/>
          <w:sz w:val="28"/>
          <w:szCs w:val="28"/>
          <w:lang w:bidi="he-IL"/>
        </w:rPr>
        <w:t>,</w:t>
      </w:r>
      <w:r w:rsidR="00F43569">
        <w:rPr>
          <w:rFonts w:cstheme="minorHAnsi"/>
          <w:sz w:val="28"/>
          <w:szCs w:val="28"/>
          <w:lang w:bidi="he-IL"/>
        </w:rPr>
        <w:t xml:space="preserve"> </w:t>
      </w:r>
      <w:r w:rsidR="00A23450">
        <w:rPr>
          <w:rFonts w:cstheme="minorHAnsi"/>
          <w:sz w:val="28"/>
          <w:szCs w:val="28"/>
          <w:lang w:bidi="he-IL"/>
        </w:rPr>
        <w:t>γιατί</w:t>
      </w:r>
      <w:r w:rsidR="00F43569">
        <w:rPr>
          <w:rFonts w:cstheme="minorHAnsi"/>
          <w:sz w:val="28"/>
          <w:szCs w:val="28"/>
          <w:lang w:bidi="he-IL"/>
        </w:rPr>
        <w:t xml:space="preserve"> αυτό δεν είναι </w:t>
      </w:r>
      <w:r w:rsidR="00A23450">
        <w:rPr>
          <w:rFonts w:cstheme="minorHAnsi"/>
          <w:sz w:val="28"/>
          <w:szCs w:val="28"/>
          <w:lang w:bidi="he-IL"/>
        </w:rPr>
        <w:t>απαραίτητο</w:t>
      </w:r>
      <w:r w:rsidR="00F43569">
        <w:rPr>
          <w:rFonts w:cstheme="minorHAnsi"/>
          <w:sz w:val="28"/>
          <w:szCs w:val="28"/>
          <w:lang w:bidi="he-IL"/>
        </w:rPr>
        <w:t xml:space="preserve"> να </w:t>
      </w:r>
      <w:r w:rsidR="00A23450">
        <w:rPr>
          <w:rFonts w:cstheme="minorHAnsi"/>
          <w:sz w:val="28"/>
          <w:szCs w:val="28"/>
          <w:lang w:bidi="he-IL"/>
        </w:rPr>
        <w:t>ταυτίζεται</w:t>
      </w:r>
      <w:r w:rsidR="005147C1">
        <w:rPr>
          <w:rFonts w:cstheme="minorHAnsi"/>
          <w:sz w:val="28"/>
          <w:szCs w:val="28"/>
          <w:lang w:bidi="he-IL"/>
        </w:rPr>
        <w:t>,</w:t>
      </w:r>
      <w:r w:rsidR="00F43569">
        <w:rPr>
          <w:rFonts w:cstheme="minorHAnsi"/>
          <w:sz w:val="28"/>
          <w:szCs w:val="28"/>
          <w:lang w:bidi="he-IL"/>
        </w:rPr>
        <w:t xml:space="preserve"> όπως </w:t>
      </w:r>
      <w:r w:rsidR="00A23450">
        <w:rPr>
          <w:rFonts w:cstheme="minorHAnsi"/>
          <w:sz w:val="28"/>
          <w:szCs w:val="28"/>
          <w:lang w:bidi="he-IL"/>
        </w:rPr>
        <w:t>θέλει</w:t>
      </w:r>
      <w:r w:rsidR="00F43569">
        <w:rPr>
          <w:rFonts w:cstheme="minorHAnsi"/>
          <w:sz w:val="28"/>
          <w:szCs w:val="28"/>
          <w:lang w:bidi="he-IL"/>
        </w:rPr>
        <w:t xml:space="preserve"> η </w:t>
      </w:r>
      <w:r w:rsidR="00A23450">
        <w:rPr>
          <w:rFonts w:cstheme="minorHAnsi"/>
          <w:sz w:val="28"/>
          <w:szCs w:val="28"/>
          <w:lang w:bidi="he-IL"/>
        </w:rPr>
        <w:t>σύγχρονη</w:t>
      </w:r>
      <w:r w:rsidR="00F43569">
        <w:rPr>
          <w:rFonts w:cstheme="minorHAnsi"/>
          <w:sz w:val="28"/>
          <w:szCs w:val="28"/>
          <w:lang w:bidi="he-IL"/>
        </w:rPr>
        <w:t xml:space="preserve"> </w:t>
      </w:r>
      <w:r w:rsidR="00A23450">
        <w:rPr>
          <w:rFonts w:cstheme="minorHAnsi"/>
          <w:sz w:val="28"/>
          <w:szCs w:val="28"/>
          <w:lang w:bidi="he-IL"/>
        </w:rPr>
        <w:t>επιστημονική</w:t>
      </w:r>
      <w:r w:rsidR="00F43569">
        <w:rPr>
          <w:rFonts w:cstheme="minorHAnsi"/>
          <w:sz w:val="28"/>
          <w:szCs w:val="28"/>
          <w:lang w:bidi="he-IL"/>
        </w:rPr>
        <w:t xml:space="preserve"> </w:t>
      </w:r>
      <w:r w:rsidR="00A23450">
        <w:rPr>
          <w:rFonts w:cstheme="minorHAnsi"/>
          <w:sz w:val="28"/>
          <w:szCs w:val="28"/>
          <w:lang w:bidi="he-IL"/>
        </w:rPr>
        <w:t>άποψη</w:t>
      </w:r>
      <w:r w:rsidR="005147C1">
        <w:rPr>
          <w:rFonts w:cstheme="minorHAnsi"/>
          <w:sz w:val="28"/>
          <w:szCs w:val="28"/>
          <w:lang w:bidi="he-IL"/>
        </w:rPr>
        <w:t>,</w:t>
      </w:r>
      <w:r w:rsidR="001A1159" w:rsidRPr="00A2247E">
        <w:rPr>
          <w:rStyle w:val="a7"/>
        </w:rPr>
        <w:footnoteReference w:id="346"/>
      </w:r>
      <w:r w:rsidR="00F43569">
        <w:rPr>
          <w:rFonts w:cstheme="minorHAnsi"/>
          <w:sz w:val="28"/>
          <w:szCs w:val="28"/>
          <w:lang w:bidi="he-IL"/>
        </w:rPr>
        <w:t xml:space="preserve"> και με το </w:t>
      </w:r>
      <w:r w:rsidR="00A23450">
        <w:rPr>
          <w:rFonts w:cstheme="minorHAnsi"/>
          <w:sz w:val="28"/>
          <w:szCs w:val="28"/>
          <w:lang w:bidi="he-IL"/>
        </w:rPr>
        <w:t>χώρο</w:t>
      </w:r>
      <w:r w:rsidR="00F43569">
        <w:rPr>
          <w:rFonts w:cstheme="minorHAnsi"/>
          <w:sz w:val="28"/>
          <w:szCs w:val="28"/>
          <w:lang w:bidi="he-IL"/>
        </w:rPr>
        <w:t xml:space="preserve"> τη</w:t>
      </w:r>
      <w:r w:rsidR="00A23450">
        <w:rPr>
          <w:rFonts w:cstheme="minorHAnsi"/>
          <w:sz w:val="28"/>
          <w:szCs w:val="28"/>
          <w:lang w:bidi="he-IL"/>
        </w:rPr>
        <w:t>ς</w:t>
      </w:r>
      <w:r w:rsidR="00F43569">
        <w:rPr>
          <w:rFonts w:cstheme="minorHAnsi"/>
          <w:sz w:val="28"/>
          <w:szCs w:val="28"/>
          <w:lang w:bidi="he-IL"/>
        </w:rPr>
        <w:t xml:space="preserve"> ξενοδοχειακής </w:t>
      </w:r>
      <w:r w:rsidR="00A23450">
        <w:rPr>
          <w:rFonts w:cstheme="minorHAnsi"/>
          <w:sz w:val="28"/>
          <w:szCs w:val="28"/>
          <w:lang w:bidi="he-IL"/>
        </w:rPr>
        <w:t>διαμονής</w:t>
      </w:r>
      <w:r w:rsidR="00F43569">
        <w:rPr>
          <w:rFonts w:cstheme="minorHAnsi"/>
          <w:sz w:val="28"/>
          <w:szCs w:val="28"/>
          <w:lang w:bidi="he-IL"/>
        </w:rPr>
        <w:t xml:space="preserve"> του </w:t>
      </w:r>
      <w:r w:rsidR="00A23450">
        <w:rPr>
          <w:rFonts w:cstheme="minorHAnsi"/>
          <w:sz w:val="28"/>
          <w:szCs w:val="28"/>
          <w:lang w:bidi="he-IL"/>
        </w:rPr>
        <w:t>Πιλάτου</w:t>
      </w:r>
      <w:r w:rsidR="00F43569">
        <w:rPr>
          <w:rFonts w:cstheme="minorHAnsi"/>
          <w:sz w:val="28"/>
          <w:szCs w:val="28"/>
          <w:lang w:bidi="he-IL"/>
        </w:rPr>
        <w:t xml:space="preserve"> </w:t>
      </w:r>
      <w:r w:rsidR="00A23450">
        <w:rPr>
          <w:rFonts w:cstheme="minorHAnsi"/>
          <w:sz w:val="28"/>
          <w:szCs w:val="28"/>
          <w:lang w:bidi="he-IL"/>
        </w:rPr>
        <w:t>εκείνο</w:t>
      </w:r>
      <w:r w:rsidR="00F43569">
        <w:rPr>
          <w:rFonts w:cstheme="minorHAnsi"/>
          <w:sz w:val="28"/>
          <w:szCs w:val="28"/>
          <w:lang w:bidi="he-IL"/>
        </w:rPr>
        <w:t xml:space="preserve"> το </w:t>
      </w:r>
      <w:r w:rsidR="00A23450">
        <w:rPr>
          <w:rFonts w:cstheme="minorHAnsi"/>
          <w:sz w:val="28"/>
          <w:szCs w:val="28"/>
          <w:lang w:bidi="he-IL"/>
        </w:rPr>
        <w:t>ταραγμένο</w:t>
      </w:r>
      <w:r w:rsidR="00F43569">
        <w:rPr>
          <w:rFonts w:cstheme="minorHAnsi"/>
          <w:sz w:val="28"/>
          <w:szCs w:val="28"/>
          <w:lang w:bidi="he-IL"/>
        </w:rPr>
        <w:t xml:space="preserve"> </w:t>
      </w:r>
      <w:r w:rsidR="00A23450">
        <w:rPr>
          <w:rFonts w:cstheme="minorHAnsi"/>
          <w:sz w:val="28"/>
          <w:szCs w:val="28"/>
          <w:lang w:bidi="he-IL"/>
        </w:rPr>
        <w:t>πρωινό</w:t>
      </w:r>
      <w:r w:rsidR="00F43569">
        <w:rPr>
          <w:rFonts w:cstheme="minorHAnsi"/>
          <w:sz w:val="28"/>
          <w:szCs w:val="28"/>
          <w:lang w:bidi="he-IL"/>
        </w:rPr>
        <w:t xml:space="preserve"> για </w:t>
      </w:r>
      <w:r w:rsidR="00A23450">
        <w:rPr>
          <w:rFonts w:cstheme="minorHAnsi"/>
          <w:sz w:val="28"/>
          <w:szCs w:val="28"/>
          <w:lang w:bidi="he-IL"/>
        </w:rPr>
        <w:t>όλη</w:t>
      </w:r>
      <w:r w:rsidR="00F43569">
        <w:rPr>
          <w:rFonts w:cstheme="minorHAnsi"/>
          <w:sz w:val="28"/>
          <w:szCs w:val="28"/>
          <w:lang w:bidi="he-IL"/>
        </w:rPr>
        <w:t xml:space="preserve"> την </w:t>
      </w:r>
      <w:r w:rsidR="00A23450">
        <w:rPr>
          <w:rFonts w:cstheme="minorHAnsi"/>
          <w:sz w:val="28"/>
          <w:szCs w:val="28"/>
          <w:lang w:bidi="he-IL"/>
        </w:rPr>
        <w:t>Ιερουσαλήμ</w:t>
      </w:r>
      <w:r w:rsidR="00F43569">
        <w:rPr>
          <w:rFonts w:cstheme="minorHAnsi"/>
          <w:sz w:val="28"/>
          <w:szCs w:val="28"/>
          <w:lang w:bidi="he-IL"/>
        </w:rPr>
        <w:t xml:space="preserve">. Ο </w:t>
      </w:r>
      <w:r w:rsidR="00A23450">
        <w:rPr>
          <w:rFonts w:cstheme="minorHAnsi"/>
          <w:sz w:val="28"/>
          <w:szCs w:val="28"/>
          <w:lang w:bidi="he-IL"/>
        </w:rPr>
        <w:t>τόπος</w:t>
      </w:r>
      <w:r w:rsidR="00F43569">
        <w:rPr>
          <w:rFonts w:cstheme="minorHAnsi"/>
          <w:sz w:val="28"/>
          <w:szCs w:val="28"/>
          <w:lang w:bidi="he-IL"/>
        </w:rPr>
        <w:t xml:space="preserve"> που οι </w:t>
      </w:r>
      <w:r w:rsidR="00A23450">
        <w:rPr>
          <w:rFonts w:cstheme="minorHAnsi"/>
          <w:sz w:val="28"/>
          <w:szCs w:val="28"/>
          <w:lang w:bidi="he-IL"/>
        </w:rPr>
        <w:t>ευαγγελιστές</w:t>
      </w:r>
      <w:r w:rsidR="00F43569">
        <w:rPr>
          <w:rFonts w:cstheme="minorHAnsi"/>
          <w:sz w:val="28"/>
          <w:szCs w:val="28"/>
          <w:lang w:bidi="he-IL"/>
        </w:rPr>
        <w:t xml:space="preserve"> </w:t>
      </w:r>
      <w:r w:rsidR="00A23450">
        <w:rPr>
          <w:rFonts w:cstheme="minorHAnsi"/>
          <w:sz w:val="28"/>
          <w:szCs w:val="28"/>
          <w:lang w:bidi="he-IL"/>
        </w:rPr>
        <w:t>Μάρκος</w:t>
      </w:r>
      <w:r w:rsidR="005147C1">
        <w:rPr>
          <w:rFonts w:cstheme="minorHAnsi"/>
          <w:sz w:val="28"/>
          <w:szCs w:val="28"/>
          <w:lang w:bidi="he-IL"/>
        </w:rPr>
        <w:t>,</w:t>
      </w:r>
      <w:r w:rsidR="00456274" w:rsidRPr="00456274">
        <w:rPr>
          <w:rFonts w:ascii="SBL Greek" w:hAnsi="SBL Greek" w:cs="SBL Greek"/>
          <w:lang w:bidi="he-IL"/>
        </w:rPr>
        <w:t xml:space="preserve"> </w:t>
      </w:r>
      <w:r w:rsidR="00456274">
        <w:rPr>
          <w:rFonts w:ascii="SBL Greek" w:hAnsi="SBL Greek" w:cs="SBL Greek"/>
          <w:lang w:bidi="he-IL"/>
        </w:rPr>
        <w:t>ὅ ἐστιν πραιτώριον,</w:t>
      </w:r>
      <w:r w:rsidR="00456274" w:rsidRPr="00456274">
        <w:rPr>
          <w:rFonts w:ascii="Arial" w:hAnsi="Arial" w:cs="Arial"/>
          <w:sz w:val="20"/>
          <w:szCs w:val="20"/>
          <w:lang w:bidi="he-IL"/>
        </w:rPr>
        <w:t xml:space="preserve"> (</w:t>
      </w:r>
      <w:r w:rsidR="005E21C0">
        <w:rPr>
          <w:rFonts w:ascii="Arial" w:hAnsi="Arial" w:cs="Arial"/>
          <w:sz w:val="20"/>
          <w:szCs w:val="20"/>
          <w:lang w:bidi="he-IL"/>
        </w:rPr>
        <w:t>Μρκ</w:t>
      </w:r>
      <w:r w:rsidR="00456274">
        <w:rPr>
          <w:rFonts w:ascii="Arial" w:hAnsi="Arial" w:cs="Arial"/>
          <w:sz w:val="20"/>
          <w:szCs w:val="20"/>
          <w:lang w:val="en-US" w:bidi="he-IL"/>
        </w:rPr>
        <w:t> </w:t>
      </w:r>
      <w:r w:rsidR="00456274" w:rsidRPr="00456274">
        <w:rPr>
          <w:rFonts w:ascii="Arial" w:hAnsi="Arial" w:cs="Arial"/>
          <w:sz w:val="20"/>
          <w:szCs w:val="20"/>
          <w:lang w:bidi="he-IL"/>
        </w:rPr>
        <w:t>15:16)</w:t>
      </w:r>
      <w:r w:rsidR="00F43569">
        <w:rPr>
          <w:rFonts w:cstheme="minorHAnsi"/>
          <w:sz w:val="28"/>
          <w:szCs w:val="28"/>
          <w:lang w:bidi="he-IL"/>
        </w:rPr>
        <w:t xml:space="preserve"> </w:t>
      </w:r>
      <w:r w:rsidR="00A23450">
        <w:rPr>
          <w:rFonts w:cstheme="minorHAnsi"/>
          <w:sz w:val="28"/>
          <w:szCs w:val="28"/>
          <w:lang w:bidi="he-IL"/>
        </w:rPr>
        <w:t>Ματθαίος</w:t>
      </w:r>
      <w:r w:rsidR="00F43569">
        <w:rPr>
          <w:rFonts w:cstheme="minorHAnsi"/>
          <w:sz w:val="28"/>
          <w:szCs w:val="28"/>
          <w:lang w:bidi="he-IL"/>
        </w:rPr>
        <w:t xml:space="preserve"> </w:t>
      </w:r>
      <w:r w:rsidR="00456274">
        <w:rPr>
          <w:rFonts w:ascii="SBL Greek" w:hAnsi="SBL Greek" w:cs="SBL Greek"/>
          <w:lang w:bidi="he-IL"/>
        </w:rPr>
        <w:t xml:space="preserve">εἰς τὸ πραιτώριον </w:t>
      </w:r>
      <w:r w:rsidR="00456274" w:rsidRPr="00456274">
        <w:rPr>
          <w:rFonts w:ascii="Arial" w:hAnsi="Arial" w:cs="Arial"/>
          <w:sz w:val="20"/>
          <w:szCs w:val="20"/>
          <w:lang w:bidi="he-IL"/>
        </w:rPr>
        <w:t xml:space="preserve"> (</w:t>
      </w:r>
      <w:r w:rsidR="005E21C0">
        <w:rPr>
          <w:rFonts w:ascii="Arial" w:hAnsi="Arial" w:cs="Arial"/>
          <w:sz w:val="20"/>
          <w:szCs w:val="20"/>
          <w:lang w:bidi="he-IL"/>
        </w:rPr>
        <w:t>Μτθ</w:t>
      </w:r>
      <w:r w:rsidR="00456274" w:rsidRPr="00456274">
        <w:rPr>
          <w:rFonts w:ascii="Arial" w:hAnsi="Arial" w:cs="Arial"/>
          <w:sz w:val="20"/>
          <w:szCs w:val="20"/>
          <w:lang w:bidi="he-IL"/>
        </w:rPr>
        <w:t>27:27)</w:t>
      </w:r>
      <w:r w:rsidR="00F43569">
        <w:rPr>
          <w:rFonts w:cstheme="minorHAnsi"/>
          <w:sz w:val="28"/>
          <w:szCs w:val="28"/>
          <w:lang w:bidi="he-IL"/>
        </w:rPr>
        <w:t xml:space="preserve">και </w:t>
      </w:r>
      <w:r w:rsidR="00A23450">
        <w:rPr>
          <w:rFonts w:cstheme="minorHAnsi"/>
          <w:sz w:val="28"/>
          <w:szCs w:val="28"/>
          <w:lang w:bidi="he-IL"/>
        </w:rPr>
        <w:t>Ιωάννης</w:t>
      </w:r>
      <w:r w:rsidR="00F43569">
        <w:rPr>
          <w:rFonts w:cstheme="minorHAnsi"/>
          <w:sz w:val="28"/>
          <w:szCs w:val="28"/>
          <w:lang w:bidi="he-IL"/>
        </w:rPr>
        <w:t xml:space="preserve"> </w:t>
      </w:r>
      <w:r w:rsidR="00456274">
        <w:rPr>
          <w:rFonts w:ascii="SBL Greek" w:hAnsi="SBL Greek" w:cs="SBL Greek"/>
          <w:lang w:bidi="he-IL"/>
        </w:rPr>
        <w:t>εἰς τὸ πραιτώριον</w:t>
      </w:r>
      <w:r w:rsidR="00456274" w:rsidRPr="00456274">
        <w:rPr>
          <w:rFonts w:ascii="Arial" w:hAnsi="Arial" w:cs="Arial"/>
          <w:sz w:val="20"/>
          <w:szCs w:val="20"/>
          <w:lang w:bidi="he-IL"/>
        </w:rPr>
        <w:t xml:space="preserve"> (</w:t>
      </w:r>
      <w:r w:rsidR="005E21C0">
        <w:rPr>
          <w:rFonts w:ascii="Arial" w:hAnsi="Arial" w:cs="Arial"/>
          <w:sz w:val="20"/>
          <w:szCs w:val="20"/>
          <w:lang w:bidi="he-IL"/>
        </w:rPr>
        <w:t>Ιω</w:t>
      </w:r>
      <w:r w:rsidR="00456274" w:rsidRPr="00456274">
        <w:rPr>
          <w:rFonts w:ascii="Arial" w:hAnsi="Arial" w:cs="Arial"/>
          <w:sz w:val="20"/>
          <w:szCs w:val="20"/>
          <w:lang w:bidi="he-IL"/>
        </w:rPr>
        <w:t>18:28)</w:t>
      </w:r>
      <w:r w:rsidR="00A23450">
        <w:rPr>
          <w:rFonts w:cstheme="minorHAnsi"/>
          <w:sz w:val="28"/>
          <w:szCs w:val="28"/>
          <w:lang w:bidi="he-IL"/>
        </w:rPr>
        <w:t>ονομάζουν</w:t>
      </w:r>
      <w:r w:rsidR="00F43569">
        <w:rPr>
          <w:rFonts w:cstheme="minorHAnsi"/>
          <w:sz w:val="28"/>
          <w:szCs w:val="28"/>
          <w:lang w:bidi="he-IL"/>
        </w:rPr>
        <w:t xml:space="preserve"> ως </w:t>
      </w:r>
      <w:r w:rsidR="00A23450">
        <w:rPr>
          <w:rFonts w:cstheme="minorHAnsi"/>
          <w:sz w:val="28"/>
          <w:szCs w:val="28"/>
          <w:lang w:bidi="he-IL"/>
        </w:rPr>
        <w:t>πραιτόριο</w:t>
      </w:r>
      <w:r w:rsidR="00F43569">
        <w:rPr>
          <w:rFonts w:cstheme="minorHAnsi"/>
          <w:sz w:val="28"/>
          <w:szCs w:val="28"/>
          <w:lang w:bidi="he-IL"/>
        </w:rPr>
        <w:t xml:space="preserve"> είναι ένα </w:t>
      </w:r>
      <w:r w:rsidR="00A23450">
        <w:rPr>
          <w:rFonts w:cstheme="minorHAnsi"/>
          <w:sz w:val="28"/>
          <w:szCs w:val="28"/>
          <w:lang w:bidi="he-IL"/>
        </w:rPr>
        <w:t>θέμα</w:t>
      </w:r>
      <w:r w:rsidR="00F43569">
        <w:rPr>
          <w:rFonts w:cstheme="minorHAnsi"/>
          <w:sz w:val="28"/>
          <w:szCs w:val="28"/>
          <w:lang w:bidi="he-IL"/>
        </w:rPr>
        <w:t xml:space="preserve"> </w:t>
      </w:r>
      <w:r w:rsidR="00A23450">
        <w:rPr>
          <w:rFonts w:cstheme="minorHAnsi"/>
          <w:sz w:val="28"/>
          <w:szCs w:val="28"/>
          <w:lang w:bidi="he-IL"/>
        </w:rPr>
        <w:t>τελείως</w:t>
      </w:r>
      <w:r w:rsidR="00F43569">
        <w:rPr>
          <w:rFonts w:cstheme="minorHAnsi"/>
          <w:sz w:val="28"/>
          <w:szCs w:val="28"/>
          <w:lang w:bidi="he-IL"/>
        </w:rPr>
        <w:t xml:space="preserve"> </w:t>
      </w:r>
      <w:r w:rsidR="00A23450">
        <w:rPr>
          <w:rFonts w:cstheme="minorHAnsi"/>
          <w:sz w:val="28"/>
          <w:szCs w:val="28"/>
          <w:lang w:bidi="he-IL"/>
        </w:rPr>
        <w:t>ανοικτό</w:t>
      </w:r>
      <w:r w:rsidR="00F43569">
        <w:rPr>
          <w:rFonts w:cstheme="minorHAnsi"/>
          <w:sz w:val="28"/>
          <w:szCs w:val="28"/>
          <w:lang w:bidi="he-IL"/>
        </w:rPr>
        <w:t xml:space="preserve"> στην </w:t>
      </w:r>
      <w:r w:rsidR="00A23450">
        <w:rPr>
          <w:rFonts w:cstheme="minorHAnsi"/>
          <w:sz w:val="28"/>
          <w:szCs w:val="28"/>
          <w:lang w:bidi="he-IL"/>
        </w:rPr>
        <w:t>επιστημονική</w:t>
      </w:r>
      <w:r w:rsidR="00F43569">
        <w:rPr>
          <w:rFonts w:cstheme="minorHAnsi"/>
          <w:sz w:val="28"/>
          <w:szCs w:val="28"/>
          <w:lang w:bidi="he-IL"/>
        </w:rPr>
        <w:t xml:space="preserve"> </w:t>
      </w:r>
      <w:r w:rsidR="00A9170E">
        <w:rPr>
          <w:rFonts w:cstheme="minorHAnsi"/>
          <w:sz w:val="28"/>
          <w:szCs w:val="28"/>
          <w:lang w:bidi="he-IL"/>
        </w:rPr>
        <w:t>έ</w:t>
      </w:r>
      <w:r w:rsidR="00A23450">
        <w:rPr>
          <w:rFonts w:cstheme="minorHAnsi"/>
          <w:sz w:val="28"/>
          <w:szCs w:val="28"/>
          <w:lang w:bidi="he-IL"/>
        </w:rPr>
        <w:t>ρευν</w:t>
      </w:r>
      <w:r w:rsidR="00A9170E">
        <w:rPr>
          <w:rFonts w:cstheme="minorHAnsi"/>
          <w:sz w:val="28"/>
          <w:szCs w:val="28"/>
          <w:lang w:bidi="he-IL"/>
        </w:rPr>
        <w:t>α</w:t>
      </w:r>
      <w:r w:rsidR="00F43569">
        <w:rPr>
          <w:rFonts w:cstheme="minorHAnsi"/>
          <w:sz w:val="28"/>
          <w:szCs w:val="28"/>
          <w:lang w:bidi="he-IL"/>
        </w:rPr>
        <w:t xml:space="preserve"> για τον </w:t>
      </w:r>
      <w:r w:rsidR="00A23450">
        <w:rPr>
          <w:rFonts w:cstheme="minorHAnsi"/>
          <w:sz w:val="28"/>
          <w:szCs w:val="28"/>
          <w:lang w:bidi="he-IL"/>
        </w:rPr>
        <w:t>εντοπισμό</w:t>
      </w:r>
      <w:r w:rsidR="00F43569">
        <w:rPr>
          <w:rFonts w:cstheme="minorHAnsi"/>
          <w:sz w:val="28"/>
          <w:szCs w:val="28"/>
          <w:lang w:bidi="he-IL"/>
        </w:rPr>
        <w:t xml:space="preserve"> του. </w:t>
      </w:r>
      <w:r w:rsidR="00A23450">
        <w:rPr>
          <w:rFonts w:cstheme="minorHAnsi"/>
          <w:sz w:val="28"/>
          <w:szCs w:val="28"/>
          <w:lang w:bidi="he-IL"/>
        </w:rPr>
        <w:t>Βέβαια</w:t>
      </w:r>
      <w:r w:rsidR="00F43569">
        <w:rPr>
          <w:rFonts w:cstheme="minorHAnsi"/>
          <w:sz w:val="28"/>
          <w:szCs w:val="28"/>
          <w:lang w:bidi="he-IL"/>
        </w:rPr>
        <w:t xml:space="preserve"> για την </w:t>
      </w:r>
      <w:r w:rsidR="00A23450">
        <w:rPr>
          <w:rFonts w:cstheme="minorHAnsi"/>
          <w:sz w:val="28"/>
          <w:szCs w:val="28"/>
          <w:lang w:bidi="he-IL"/>
        </w:rPr>
        <w:t>αναζήτηση</w:t>
      </w:r>
      <w:r w:rsidR="00F43569">
        <w:rPr>
          <w:rFonts w:cstheme="minorHAnsi"/>
          <w:sz w:val="28"/>
          <w:szCs w:val="28"/>
          <w:lang w:bidi="he-IL"/>
        </w:rPr>
        <w:t xml:space="preserve"> </w:t>
      </w:r>
      <w:r w:rsidR="00A23450">
        <w:rPr>
          <w:rFonts w:cstheme="minorHAnsi"/>
          <w:sz w:val="28"/>
          <w:szCs w:val="28"/>
          <w:lang w:bidi="he-IL"/>
        </w:rPr>
        <w:t>αυτής</w:t>
      </w:r>
      <w:r w:rsidR="00F43569">
        <w:rPr>
          <w:rFonts w:cstheme="minorHAnsi"/>
          <w:sz w:val="28"/>
          <w:szCs w:val="28"/>
          <w:lang w:bidi="he-IL"/>
        </w:rPr>
        <w:t xml:space="preserve"> της </w:t>
      </w:r>
      <w:r w:rsidR="00A23450">
        <w:rPr>
          <w:rFonts w:cstheme="minorHAnsi"/>
          <w:sz w:val="28"/>
          <w:szCs w:val="28"/>
          <w:lang w:bidi="he-IL"/>
        </w:rPr>
        <w:t>τοποθεσίας</w:t>
      </w:r>
      <w:r w:rsidR="005147C1">
        <w:rPr>
          <w:rFonts w:cstheme="minorHAnsi"/>
          <w:sz w:val="28"/>
          <w:szCs w:val="28"/>
          <w:lang w:bidi="he-IL"/>
        </w:rPr>
        <w:t>,</w:t>
      </w:r>
      <w:r w:rsidR="00F43569">
        <w:rPr>
          <w:rFonts w:cstheme="minorHAnsi"/>
          <w:sz w:val="28"/>
          <w:szCs w:val="28"/>
          <w:lang w:bidi="he-IL"/>
        </w:rPr>
        <w:t xml:space="preserve"> που </w:t>
      </w:r>
      <w:r w:rsidR="00A23450">
        <w:rPr>
          <w:rFonts w:cstheme="minorHAnsi"/>
          <w:sz w:val="28"/>
          <w:szCs w:val="28"/>
          <w:lang w:bidi="he-IL"/>
        </w:rPr>
        <w:t>δικάστηκε</w:t>
      </w:r>
      <w:r w:rsidR="00F43569">
        <w:rPr>
          <w:rFonts w:cstheme="minorHAnsi"/>
          <w:sz w:val="28"/>
          <w:szCs w:val="28"/>
          <w:lang w:bidi="he-IL"/>
        </w:rPr>
        <w:t xml:space="preserve"> και </w:t>
      </w:r>
      <w:r w:rsidR="00A23450">
        <w:rPr>
          <w:rFonts w:cstheme="minorHAnsi"/>
          <w:sz w:val="28"/>
          <w:szCs w:val="28"/>
          <w:lang w:bidi="he-IL"/>
        </w:rPr>
        <w:t>καταδικάστηκε</w:t>
      </w:r>
      <w:r w:rsidR="00F43569">
        <w:rPr>
          <w:rFonts w:cstheme="minorHAnsi"/>
          <w:sz w:val="28"/>
          <w:szCs w:val="28"/>
          <w:lang w:bidi="he-IL"/>
        </w:rPr>
        <w:t xml:space="preserve"> στην </w:t>
      </w:r>
      <w:r w:rsidR="00A23450">
        <w:rPr>
          <w:rFonts w:cstheme="minorHAnsi"/>
          <w:sz w:val="28"/>
          <w:szCs w:val="28"/>
          <w:lang w:bidi="he-IL"/>
        </w:rPr>
        <w:t>ποινή</w:t>
      </w:r>
      <w:r w:rsidR="00F43569">
        <w:rPr>
          <w:rFonts w:cstheme="minorHAnsi"/>
          <w:sz w:val="28"/>
          <w:szCs w:val="28"/>
          <w:lang w:bidi="he-IL"/>
        </w:rPr>
        <w:t xml:space="preserve"> του </w:t>
      </w:r>
      <w:r w:rsidR="00A23450">
        <w:rPr>
          <w:rFonts w:cstheme="minorHAnsi"/>
          <w:sz w:val="28"/>
          <w:szCs w:val="28"/>
          <w:lang w:bidi="he-IL"/>
        </w:rPr>
        <w:t>σταυρού</w:t>
      </w:r>
      <w:r w:rsidR="00F43569">
        <w:rPr>
          <w:rFonts w:cstheme="minorHAnsi"/>
          <w:sz w:val="28"/>
          <w:szCs w:val="28"/>
          <w:lang w:bidi="he-IL"/>
        </w:rPr>
        <w:t xml:space="preserve"> </w:t>
      </w:r>
      <w:r w:rsidR="00A23450">
        <w:rPr>
          <w:rFonts w:cstheme="minorHAnsi"/>
          <w:sz w:val="28"/>
          <w:szCs w:val="28"/>
          <w:lang w:bidi="he-IL"/>
        </w:rPr>
        <w:t>βασανίστηκε</w:t>
      </w:r>
      <w:r w:rsidR="00F43569">
        <w:rPr>
          <w:rFonts w:cstheme="minorHAnsi"/>
          <w:sz w:val="28"/>
          <w:szCs w:val="28"/>
          <w:lang w:bidi="he-IL"/>
        </w:rPr>
        <w:t xml:space="preserve"> και από </w:t>
      </w:r>
      <w:r w:rsidR="00A23450">
        <w:rPr>
          <w:rFonts w:cstheme="minorHAnsi"/>
          <w:sz w:val="28"/>
          <w:szCs w:val="28"/>
          <w:lang w:bidi="he-IL"/>
        </w:rPr>
        <w:t>εκεί</w:t>
      </w:r>
      <w:r w:rsidR="00F43569">
        <w:rPr>
          <w:rFonts w:cstheme="minorHAnsi"/>
          <w:sz w:val="28"/>
          <w:szCs w:val="28"/>
          <w:lang w:bidi="he-IL"/>
        </w:rPr>
        <w:t xml:space="preserve"> </w:t>
      </w:r>
      <w:r w:rsidR="00A23450">
        <w:rPr>
          <w:rFonts w:cstheme="minorHAnsi"/>
          <w:sz w:val="28"/>
          <w:szCs w:val="28"/>
          <w:lang w:bidi="he-IL"/>
        </w:rPr>
        <w:t>ξεκίνησε</w:t>
      </w:r>
      <w:r w:rsidR="00F43569">
        <w:rPr>
          <w:rFonts w:cstheme="minorHAnsi"/>
          <w:sz w:val="28"/>
          <w:szCs w:val="28"/>
          <w:lang w:bidi="he-IL"/>
        </w:rPr>
        <w:t xml:space="preserve"> το </w:t>
      </w:r>
      <w:r w:rsidR="00A23450">
        <w:rPr>
          <w:rFonts w:cstheme="minorHAnsi"/>
          <w:sz w:val="28"/>
          <w:szCs w:val="28"/>
          <w:lang w:bidi="he-IL"/>
        </w:rPr>
        <w:t>δρόμο</w:t>
      </w:r>
      <w:r w:rsidR="00F43569">
        <w:rPr>
          <w:rFonts w:cstheme="minorHAnsi"/>
          <w:sz w:val="28"/>
          <w:szCs w:val="28"/>
          <w:lang w:bidi="he-IL"/>
        </w:rPr>
        <w:t xml:space="preserve"> του </w:t>
      </w:r>
      <w:r w:rsidR="00A23450">
        <w:rPr>
          <w:rFonts w:cstheme="minorHAnsi"/>
          <w:sz w:val="28"/>
          <w:szCs w:val="28"/>
          <w:lang w:bidi="he-IL"/>
        </w:rPr>
        <w:t>μαρτυρίου</w:t>
      </w:r>
      <w:r w:rsidR="00F43569">
        <w:rPr>
          <w:rFonts w:cstheme="minorHAnsi"/>
          <w:sz w:val="28"/>
          <w:szCs w:val="28"/>
          <w:lang w:bidi="he-IL"/>
        </w:rPr>
        <w:t xml:space="preserve"> του</w:t>
      </w:r>
      <w:r w:rsidR="002509A5" w:rsidRPr="00A2247E">
        <w:rPr>
          <w:rStyle w:val="a7"/>
        </w:rPr>
        <w:footnoteReference w:id="347"/>
      </w:r>
      <w:r w:rsidR="00F43569">
        <w:rPr>
          <w:rFonts w:cstheme="minorHAnsi"/>
          <w:sz w:val="28"/>
          <w:szCs w:val="28"/>
          <w:lang w:bidi="he-IL"/>
        </w:rPr>
        <w:t xml:space="preserve"> ένα </w:t>
      </w:r>
      <w:r w:rsidR="00A23450">
        <w:rPr>
          <w:rFonts w:cstheme="minorHAnsi"/>
          <w:sz w:val="28"/>
          <w:szCs w:val="28"/>
          <w:lang w:bidi="he-IL"/>
        </w:rPr>
        <w:t>σημαντικό</w:t>
      </w:r>
      <w:r w:rsidR="00F43569">
        <w:rPr>
          <w:rFonts w:cstheme="minorHAnsi"/>
          <w:sz w:val="28"/>
          <w:szCs w:val="28"/>
          <w:lang w:bidi="he-IL"/>
        </w:rPr>
        <w:t xml:space="preserve"> </w:t>
      </w:r>
      <w:r w:rsidR="00A23450">
        <w:rPr>
          <w:rFonts w:cstheme="minorHAnsi"/>
          <w:sz w:val="28"/>
          <w:szCs w:val="28"/>
          <w:lang w:bidi="he-IL"/>
        </w:rPr>
        <w:t>πρόσωπο</w:t>
      </w:r>
      <w:r w:rsidR="005147C1">
        <w:rPr>
          <w:rFonts w:cstheme="minorHAnsi"/>
          <w:sz w:val="28"/>
          <w:szCs w:val="28"/>
          <w:lang w:bidi="he-IL"/>
        </w:rPr>
        <w:t>,</w:t>
      </w:r>
      <w:r w:rsidR="00F43569">
        <w:rPr>
          <w:rFonts w:cstheme="minorHAnsi"/>
          <w:sz w:val="28"/>
          <w:szCs w:val="28"/>
          <w:lang w:bidi="he-IL"/>
        </w:rPr>
        <w:t xml:space="preserve"> όπως ο </w:t>
      </w:r>
      <w:r w:rsidR="00A23450">
        <w:rPr>
          <w:rFonts w:cstheme="minorHAnsi"/>
          <w:sz w:val="28"/>
          <w:szCs w:val="28"/>
          <w:lang w:bidi="he-IL"/>
        </w:rPr>
        <w:t>θεάνθρωπος</w:t>
      </w:r>
      <w:r w:rsidR="00F43569">
        <w:rPr>
          <w:rFonts w:cstheme="minorHAnsi"/>
          <w:sz w:val="28"/>
          <w:szCs w:val="28"/>
          <w:lang w:bidi="he-IL"/>
        </w:rPr>
        <w:t xml:space="preserve"> </w:t>
      </w:r>
      <w:r w:rsidR="00A23450">
        <w:rPr>
          <w:rFonts w:cstheme="minorHAnsi"/>
          <w:sz w:val="28"/>
          <w:szCs w:val="28"/>
          <w:lang w:bidi="he-IL"/>
        </w:rPr>
        <w:t>Ιησούς</w:t>
      </w:r>
      <w:r w:rsidR="00F75AC3">
        <w:rPr>
          <w:rFonts w:cstheme="minorHAnsi"/>
          <w:sz w:val="28"/>
          <w:szCs w:val="28"/>
          <w:lang w:bidi="he-IL"/>
        </w:rPr>
        <w:t>,</w:t>
      </w:r>
      <w:r w:rsidR="00F43569">
        <w:rPr>
          <w:rFonts w:cstheme="minorHAnsi"/>
          <w:sz w:val="28"/>
          <w:szCs w:val="28"/>
          <w:lang w:bidi="he-IL"/>
        </w:rPr>
        <w:t xml:space="preserve"> </w:t>
      </w:r>
      <w:r w:rsidR="00A23450">
        <w:rPr>
          <w:rFonts w:cstheme="minorHAnsi"/>
          <w:sz w:val="28"/>
          <w:szCs w:val="28"/>
          <w:lang w:bidi="he-IL"/>
        </w:rPr>
        <w:t>αποτελεί</w:t>
      </w:r>
      <w:r w:rsidR="00F43569">
        <w:rPr>
          <w:rFonts w:cstheme="minorHAnsi"/>
          <w:sz w:val="28"/>
          <w:szCs w:val="28"/>
          <w:lang w:bidi="he-IL"/>
        </w:rPr>
        <w:t xml:space="preserve"> ένα </w:t>
      </w:r>
      <w:r w:rsidR="00A23450">
        <w:rPr>
          <w:rFonts w:cstheme="minorHAnsi"/>
          <w:sz w:val="28"/>
          <w:szCs w:val="28"/>
          <w:lang w:bidi="he-IL"/>
        </w:rPr>
        <w:t>πολυπρισματικό</w:t>
      </w:r>
      <w:r w:rsidR="00F43569">
        <w:rPr>
          <w:rFonts w:cstheme="minorHAnsi"/>
          <w:sz w:val="28"/>
          <w:szCs w:val="28"/>
          <w:lang w:bidi="he-IL"/>
        </w:rPr>
        <w:t xml:space="preserve"> </w:t>
      </w:r>
      <w:r w:rsidR="00A23450">
        <w:rPr>
          <w:rFonts w:cstheme="minorHAnsi"/>
          <w:sz w:val="28"/>
          <w:szCs w:val="28"/>
          <w:lang w:bidi="he-IL"/>
        </w:rPr>
        <w:t>ερευνητικό</w:t>
      </w:r>
      <w:r w:rsidR="00F43569">
        <w:rPr>
          <w:rFonts w:cstheme="minorHAnsi"/>
          <w:sz w:val="28"/>
          <w:szCs w:val="28"/>
          <w:lang w:bidi="he-IL"/>
        </w:rPr>
        <w:t xml:space="preserve"> </w:t>
      </w:r>
      <w:r w:rsidR="00A23450">
        <w:rPr>
          <w:rFonts w:cstheme="minorHAnsi"/>
          <w:sz w:val="28"/>
          <w:szCs w:val="28"/>
          <w:lang w:bidi="he-IL"/>
        </w:rPr>
        <w:t>πρόβλημα</w:t>
      </w:r>
      <w:r w:rsidR="005147C1">
        <w:rPr>
          <w:rFonts w:cstheme="minorHAnsi"/>
          <w:sz w:val="28"/>
          <w:szCs w:val="28"/>
          <w:lang w:bidi="he-IL"/>
        </w:rPr>
        <w:t>.</w:t>
      </w:r>
      <w:r w:rsidR="00F43569">
        <w:rPr>
          <w:rFonts w:cstheme="minorHAnsi"/>
          <w:sz w:val="28"/>
          <w:szCs w:val="28"/>
          <w:lang w:bidi="he-IL"/>
        </w:rPr>
        <w:t xml:space="preserve"> </w:t>
      </w:r>
    </w:p>
    <w:p w14:paraId="70642831" w14:textId="7977BF62" w:rsidR="00054041" w:rsidRDefault="0066107F" w:rsidP="001575A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w:t>
      </w:r>
      <w:r w:rsidR="00EE7DE2">
        <w:rPr>
          <w:rFonts w:cstheme="minorHAnsi"/>
          <w:sz w:val="28"/>
          <w:szCs w:val="28"/>
          <w:lang w:bidi="he-IL"/>
        </w:rPr>
        <w:t>Έτσι</w:t>
      </w:r>
      <w:r w:rsidR="00815DE3">
        <w:rPr>
          <w:rFonts w:cstheme="minorHAnsi"/>
          <w:sz w:val="28"/>
          <w:szCs w:val="28"/>
          <w:lang w:bidi="he-IL"/>
        </w:rPr>
        <w:t xml:space="preserve"> </w:t>
      </w:r>
      <w:r w:rsidR="00EE7DE2">
        <w:rPr>
          <w:rFonts w:cstheme="minorHAnsi"/>
          <w:sz w:val="28"/>
          <w:szCs w:val="28"/>
          <w:lang w:bidi="he-IL"/>
        </w:rPr>
        <w:t>αντιλαμβανόμενος</w:t>
      </w:r>
      <w:r w:rsidR="00815DE3">
        <w:rPr>
          <w:rFonts w:cstheme="minorHAnsi"/>
          <w:sz w:val="28"/>
          <w:szCs w:val="28"/>
          <w:lang w:bidi="he-IL"/>
        </w:rPr>
        <w:t xml:space="preserve"> ο </w:t>
      </w:r>
      <w:r w:rsidR="00EE7DE2">
        <w:rPr>
          <w:rFonts w:cstheme="minorHAnsi"/>
          <w:sz w:val="28"/>
          <w:szCs w:val="28"/>
          <w:lang w:bidi="he-IL"/>
        </w:rPr>
        <w:t>συντάκτης</w:t>
      </w:r>
      <w:r w:rsidR="00815DE3">
        <w:rPr>
          <w:rFonts w:cstheme="minorHAnsi"/>
          <w:sz w:val="28"/>
          <w:szCs w:val="28"/>
          <w:lang w:bidi="he-IL"/>
        </w:rPr>
        <w:t xml:space="preserve"> </w:t>
      </w:r>
      <w:r w:rsidR="00EE7DE2">
        <w:rPr>
          <w:rFonts w:cstheme="minorHAnsi"/>
          <w:sz w:val="28"/>
          <w:szCs w:val="28"/>
          <w:lang w:bidi="he-IL"/>
        </w:rPr>
        <w:t>αυτής</w:t>
      </w:r>
      <w:r w:rsidR="00815DE3">
        <w:rPr>
          <w:rFonts w:cstheme="minorHAnsi"/>
          <w:sz w:val="28"/>
          <w:szCs w:val="28"/>
          <w:lang w:bidi="he-IL"/>
        </w:rPr>
        <w:t xml:space="preserve"> της </w:t>
      </w:r>
      <w:r w:rsidR="00EE7DE2">
        <w:rPr>
          <w:rFonts w:cstheme="minorHAnsi"/>
          <w:sz w:val="28"/>
          <w:szCs w:val="28"/>
          <w:lang w:bidi="he-IL"/>
        </w:rPr>
        <w:t>εργασίας</w:t>
      </w:r>
      <w:r w:rsidR="00815DE3">
        <w:rPr>
          <w:rFonts w:cstheme="minorHAnsi"/>
          <w:sz w:val="28"/>
          <w:szCs w:val="28"/>
          <w:lang w:bidi="he-IL"/>
        </w:rPr>
        <w:t xml:space="preserve"> την </w:t>
      </w:r>
      <w:r w:rsidR="00EE7DE2">
        <w:rPr>
          <w:rFonts w:cstheme="minorHAnsi"/>
          <w:sz w:val="28"/>
          <w:szCs w:val="28"/>
          <w:lang w:bidi="he-IL"/>
        </w:rPr>
        <w:t>παραπάνω ευαισθησία</w:t>
      </w:r>
      <w:r w:rsidR="00815DE3">
        <w:rPr>
          <w:rFonts w:cstheme="minorHAnsi"/>
          <w:sz w:val="28"/>
          <w:szCs w:val="28"/>
          <w:lang w:bidi="he-IL"/>
        </w:rPr>
        <w:t xml:space="preserve"> </w:t>
      </w:r>
      <w:r w:rsidR="00EE7DE2">
        <w:rPr>
          <w:rFonts w:cstheme="minorHAnsi"/>
          <w:sz w:val="28"/>
          <w:szCs w:val="28"/>
          <w:lang w:bidi="he-IL"/>
        </w:rPr>
        <w:t>εμφατίζει</w:t>
      </w:r>
      <w:r w:rsidR="00815DE3">
        <w:rPr>
          <w:rFonts w:cstheme="minorHAnsi"/>
          <w:sz w:val="28"/>
          <w:szCs w:val="28"/>
          <w:lang w:bidi="he-IL"/>
        </w:rPr>
        <w:t xml:space="preserve"> την </w:t>
      </w:r>
      <w:r w:rsidR="00EE7DE2">
        <w:rPr>
          <w:rFonts w:cstheme="minorHAnsi"/>
          <w:sz w:val="28"/>
          <w:szCs w:val="28"/>
          <w:lang w:bidi="he-IL"/>
        </w:rPr>
        <w:t>αντικειμενική</w:t>
      </w:r>
      <w:r w:rsidR="00815DE3">
        <w:rPr>
          <w:rFonts w:cstheme="minorHAnsi"/>
          <w:sz w:val="28"/>
          <w:szCs w:val="28"/>
          <w:lang w:bidi="he-IL"/>
        </w:rPr>
        <w:t xml:space="preserve"> </w:t>
      </w:r>
      <w:r w:rsidR="00EE7DE2">
        <w:rPr>
          <w:rFonts w:cstheme="minorHAnsi"/>
          <w:sz w:val="28"/>
          <w:szCs w:val="28"/>
          <w:lang w:bidi="he-IL"/>
        </w:rPr>
        <w:t>δυσκολία</w:t>
      </w:r>
      <w:r w:rsidR="00815DE3">
        <w:rPr>
          <w:rFonts w:cstheme="minorHAnsi"/>
          <w:sz w:val="28"/>
          <w:szCs w:val="28"/>
          <w:lang w:bidi="he-IL"/>
        </w:rPr>
        <w:t xml:space="preserve"> να </w:t>
      </w:r>
      <w:r w:rsidR="00AD1A23">
        <w:rPr>
          <w:rFonts w:cstheme="minorHAnsi"/>
          <w:sz w:val="28"/>
          <w:szCs w:val="28"/>
          <w:lang w:bidi="he-IL"/>
        </w:rPr>
        <w:t xml:space="preserve"> </w:t>
      </w:r>
      <w:r w:rsidR="00EE7DE2">
        <w:rPr>
          <w:rFonts w:cstheme="minorHAnsi"/>
          <w:sz w:val="28"/>
          <w:szCs w:val="28"/>
          <w:lang w:bidi="he-IL"/>
        </w:rPr>
        <w:t>ορ</w:t>
      </w:r>
      <w:r w:rsidR="00A9170E">
        <w:rPr>
          <w:rFonts w:cstheme="minorHAnsi"/>
          <w:sz w:val="28"/>
          <w:szCs w:val="28"/>
          <w:lang w:bidi="he-IL"/>
        </w:rPr>
        <w:t>ι</w:t>
      </w:r>
      <w:r w:rsidR="00EE7DE2">
        <w:rPr>
          <w:rFonts w:cstheme="minorHAnsi"/>
          <w:sz w:val="28"/>
          <w:szCs w:val="28"/>
          <w:lang w:bidi="he-IL"/>
        </w:rPr>
        <w:t>οθετηθεί</w:t>
      </w:r>
      <w:r w:rsidR="00AD1A23">
        <w:rPr>
          <w:rFonts w:cstheme="minorHAnsi"/>
          <w:sz w:val="28"/>
          <w:szCs w:val="28"/>
          <w:lang w:bidi="he-IL"/>
        </w:rPr>
        <w:t xml:space="preserve"> </w:t>
      </w:r>
      <w:r w:rsidR="00815DE3">
        <w:rPr>
          <w:rFonts w:cstheme="minorHAnsi"/>
          <w:sz w:val="28"/>
          <w:szCs w:val="28"/>
          <w:lang w:bidi="he-IL"/>
        </w:rPr>
        <w:t xml:space="preserve"> με </w:t>
      </w:r>
      <w:r w:rsidR="00EE7DE2">
        <w:rPr>
          <w:rFonts w:cstheme="minorHAnsi"/>
          <w:sz w:val="28"/>
          <w:szCs w:val="28"/>
          <w:lang w:bidi="he-IL"/>
        </w:rPr>
        <w:t>ακρίβεια</w:t>
      </w:r>
      <w:r w:rsidR="00815DE3">
        <w:rPr>
          <w:rFonts w:cstheme="minorHAnsi"/>
          <w:sz w:val="28"/>
          <w:szCs w:val="28"/>
          <w:lang w:bidi="he-IL"/>
        </w:rPr>
        <w:t xml:space="preserve"> ο </w:t>
      </w:r>
      <w:r w:rsidR="00EE7DE2">
        <w:rPr>
          <w:rFonts w:cstheme="minorHAnsi"/>
          <w:sz w:val="28"/>
          <w:szCs w:val="28"/>
          <w:lang w:bidi="he-IL"/>
        </w:rPr>
        <w:t>χώρος</w:t>
      </w:r>
      <w:r w:rsidR="00815DE3">
        <w:rPr>
          <w:rFonts w:cstheme="minorHAnsi"/>
          <w:sz w:val="28"/>
          <w:szCs w:val="28"/>
          <w:lang w:bidi="he-IL"/>
        </w:rPr>
        <w:t xml:space="preserve"> που </w:t>
      </w:r>
      <w:r w:rsidR="00EE7DE2">
        <w:rPr>
          <w:rFonts w:cstheme="minorHAnsi"/>
          <w:sz w:val="28"/>
          <w:szCs w:val="28"/>
          <w:lang w:bidi="he-IL"/>
        </w:rPr>
        <w:t>βρίσκονταν</w:t>
      </w:r>
      <w:r w:rsidR="00815DE3">
        <w:rPr>
          <w:rFonts w:cstheme="minorHAnsi"/>
          <w:sz w:val="28"/>
          <w:szCs w:val="28"/>
          <w:lang w:bidi="he-IL"/>
        </w:rPr>
        <w:t xml:space="preserve"> το </w:t>
      </w:r>
      <w:r w:rsidR="00EE7DE2">
        <w:rPr>
          <w:rFonts w:cstheme="minorHAnsi"/>
          <w:sz w:val="28"/>
          <w:szCs w:val="28"/>
          <w:lang w:bidi="he-IL"/>
        </w:rPr>
        <w:t>πραιτόριο</w:t>
      </w:r>
      <w:r w:rsidR="00815DE3">
        <w:rPr>
          <w:rFonts w:cstheme="minorHAnsi"/>
          <w:sz w:val="28"/>
          <w:szCs w:val="28"/>
          <w:lang w:bidi="he-IL"/>
        </w:rPr>
        <w:t xml:space="preserve"> της </w:t>
      </w:r>
      <w:r w:rsidR="00EE7DE2">
        <w:rPr>
          <w:rFonts w:cstheme="minorHAnsi"/>
          <w:sz w:val="28"/>
          <w:szCs w:val="28"/>
          <w:lang w:bidi="he-IL"/>
        </w:rPr>
        <w:t>δίκης</w:t>
      </w:r>
      <w:r w:rsidR="00815DE3">
        <w:rPr>
          <w:rFonts w:cstheme="minorHAnsi"/>
          <w:sz w:val="28"/>
          <w:szCs w:val="28"/>
          <w:lang w:bidi="he-IL"/>
        </w:rPr>
        <w:t xml:space="preserve"> του </w:t>
      </w:r>
      <w:r w:rsidR="00EE7DE2">
        <w:rPr>
          <w:rFonts w:cstheme="minorHAnsi"/>
          <w:sz w:val="28"/>
          <w:szCs w:val="28"/>
          <w:lang w:bidi="he-IL"/>
        </w:rPr>
        <w:t>Ιησού</w:t>
      </w:r>
      <w:r w:rsidR="00815DE3">
        <w:rPr>
          <w:rFonts w:cstheme="minorHAnsi"/>
          <w:sz w:val="28"/>
          <w:szCs w:val="28"/>
          <w:lang w:bidi="he-IL"/>
        </w:rPr>
        <w:t xml:space="preserve">. Η </w:t>
      </w:r>
      <w:r w:rsidR="00EE7DE2">
        <w:rPr>
          <w:rFonts w:cstheme="minorHAnsi"/>
          <w:sz w:val="28"/>
          <w:szCs w:val="28"/>
          <w:lang w:bidi="he-IL"/>
        </w:rPr>
        <w:t>δυσκολία</w:t>
      </w:r>
      <w:r w:rsidR="00815DE3">
        <w:rPr>
          <w:rFonts w:cstheme="minorHAnsi"/>
          <w:sz w:val="28"/>
          <w:szCs w:val="28"/>
          <w:lang w:bidi="he-IL"/>
        </w:rPr>
        <w:t xml:space="preserve"> του </w:t>
      </w:r>
      <w:r w:rsidR="00EE7DE2">
        <w:rPr>
          <w:rFonts w:cstheme="minorHAnsi"/>
          <w:sz w:val="28"/>
          <w:szCs w:val="28"/>
          <w:lang w:bidi="he-IL"/>
        </w:rPr>
        <w:t>εντοπισμού</w:t>
      </w:r>
      <w:r w:rsidR="00815DE3">
        <w:rPr>
          <w:rFonts w:cstheme="minorHAnsi"/>
          <w:sz w:val="28"/>
          <w:szCs w:val="28"/>
          <w:lang w:bidi="he-IL"/>
        </w:rPr>
        <w:t xml:space="preserve"> του </w:t>
      </w:r>
      <w:r w:rsidR="00EE7DE2">
        <w:rPr>
          <w:rFonts w:cstheme="minorHAnsi"/>
          <w:sz w:val="28"/>
          <w:szCs w:val="28"/>
          <w:lang w:bidi="he-IL"/>
        </w:rPr>
        <w:t>έγκειται</w:t>
      </w:r>
      <w:r w:rsidR="00815DE3">
        <w:rPr>
          <w:rFonts w:cstheme="minorHAnsi"/>
          <w:sz w:val="28"/>
          <w:szCs w:val="28"/>
          <w:lang w:bidi="he-IL"/>
        </w:rPr>
        <w:t xml:space="preserve"> σε </w:t>
      </w:r>
      <w:r w:rsidR="00EE7DE2">
        <w:rPr>
          <w:rFonts w:cstheme="minorHAnsi"/>
          <w:sz w:val="28"/>
          <w:szCs w:val="28"/>
          <w:lang w:bidi="he-IL"/>
        </w:rPr>
        <w:t>πολλούς</w:t>
      </w:r>
      <w:r w:rsidR="00815DE3">
        <w:rPr>
          <w:rFonts w:cstheme="minorHAnsi"/>
          <w:sz w:val="28"/>
          <w:szCs w:val="28"/>
          <w:lang w:bidi="he-IL"/>
        </w:rPr>
        <w:t xml:space="preserve"> </w:t>
      </w:r>
      <w:r w:rsidR="00EE7DE2">
        <w:rPr>
          <w:rFonts w:cstheme="minorHAnsi"/>
          <w:sz w:val="28"/>
          <w:szCs w:val="28"/>
          <w:lang w:bidi="he-IL"/>
        </w:rPr>
        <w:t>παράγοντες</w:t>
      </w:r>
      <w:r w:rsidR="00815DE3">
        <w:rPr>
          <w:rFonts w:cstheme="minorHAnsi"/>
          <w:sz w:val="28"/>
          <w:szCs w:val="28"/>
          <w:lang w:bidi="he-IL"/>
        </w:rPr>
        <w:t xml:space="preserve">. 1) Με τον </w:t>
      </w:r>
      <w:r w:rsidR="00EE7DE2">
        <w:rPr>
          <w:rFonts w:cstheme="minorHAnsi"/>
          <w:sz w:val="28"/>
          <w:szCs w:val="28"/>
          <w:lang w:bidi="he-IL"/>
        </w:rPr>
        <w:t>όρο πραιτόριο</w:t>
      </w:r>
      <w:r w:rsidR="00815DE3">
        <w:rPr>
          <w:rFonts w:cstheme="minorHAnsi"/>
          <w:sz w:val="28"/>
          <w:szCs w:val="28"/>
          <w:lang w:bidi="he-IL"/>
        </w:rPr>
        <w:t xml:space="preserve"> </w:t>
      </w:r>
      <w:r w:rsidR="00EE7DE2">
        <w:rPr>
          <w:rFonts w:cstheme="minorHAnsi"/>
          <w:sz w:val="28"/>
          <w:szCs w:val="28"/>
          <w:lang w:bidi="he-IL"/>
        </w:rPr>
        <w:t>εννοούνται</w:t>
      </w:r>
      <w:r w:rsidR="005147C1">
        <w:rPr>
          <w:rFonts w:cstheme="minorHAnsi"/>
          <w:sz w:val="28"/>
          <w:szCs w:val="28"/>
          <w:lang w:bidi="he-IL"/>
        </w:rPr>
        <w:t>,</w:t>
      </w:r>
      <w:r w:rsidR="00815DE3">
        <w:rPr>
          <w:rFonts w:cstheme="minorHAnsi"/>
          <w:sz w:val="28"/>
          <w:szCs w:val="28"/>
          <w:lang w:bidi="he-IL"/>
        </w:rPr>
        <w:t xml:space="preserve"> όπως </w:t>
      </w:r>
      <w:r w:rsidR="00EE7DE2">
        <w:rPr>
          <w:rFonts w:cstheme="minorHAnsi"/>
          <w:sz w:val="28"/>
          <w:szCs w:val="28"/>
          <w:lang w:bidi="he-IL"/>
        </w:rPr>
        <w:t>προείπαμε</w:t>
      </w:r>
      <w:r w:rsidR="005147C1">
        <w:rPr>
          <w:rFonts w:cstheme="minorHAnsi"/>
          <w:sz w:val="28"/>
          <w:szCs w:val="28"/>
          <w:lang w:bidi="he-IL"/>
        </w:rPr>
        <w:t>,</w:t>
      </w:r>
      <w:r w:rsidR="00815DE3">
        <w:rPr>
          <w:rFonts w:cstheme="minorHAnsi"/>
          <w:sz w:val="28"/>
          <w:szCs w:val="28"/>
          <w:lang w:bidi="he-IL"/>
        </w:rPr>
        <w:t xml:space="preserve"> </w:t>
      </w:r>
      <w:r w:rsidR="00EE7DE2">
        <w:rPr>
          <w:rFonts w:cstheme="minorHAnsi"/>
          <w:sz w:val="28"/>
          <w:szCs w:val="28"/>
          <w:lang w:bidi="he-IL"/>
        </w:rPr>
        <w:t>πολλά</w:t>
      </w:r>
      <w:r w:rsidR="00815DE3">
        <w:rPr>
          <w:rFonts w:cstheme="minorHAnsi"/>
          <w:sz w:val="28"/>
          <w:szCs w:val="28"/>
          <w:lang w:bidi="he-IL"/>
        </w:rPr>
        <w:t xml:space="preserve"> </w:t>
      </w:r>
      <w:r w:rsidR="00EE7DE2">
        <w:rPr>
          <w:rFonts w:cstheme="minorHAnsi"/>
          <w:sz w:val="28"/>
          <w:szCs w:val="28"/>
          <w:lang w:bidi="he-IL"/>
        </w:rPr>
        <w:t>σημεία</w:t>
      </w:r>
      <w:r w:rsidR="00815DE3">
        <w:rPr>
          <w:rFonts w:cstheme="minorHAnsi"/>
          <w:sz w:val="28"/>
          <w:szCs w:val="28"/>
          <w:lang w:bidi="he-IL"/>
        </w:rPr>
        <w:t xml:space="preserve"> σε μια </w:t>
      </w:r>
      <w:r w:rsidR="00EE7DE2">
        <w:rPr>
          <w:rFonts w:cstheme="minorHAnsi"/>
          <w:sz w:val="28"/>
          <w:szCs w:val="28"/>
          <w:lang w:bidi="he-IL"/>
        </w:rPr>
        <w:t>πόλη</w:t>
      </w:r>
      <w:r w:rsidR="00815DE3">
        <w:rPr>
          <w:rFonts w:cstheme="minorHAnsi"/>
          <w:sz w:val="28"/>
          <w:szCs w:val="28"/>
          <w:lang w:bidi="he-IL"/>
        </w:rPr>
        <w:t xml:space="preserve">. 2) Η </w:t>
      </w:r>
      <w:r w:rsidR="00EE7DE2">
        <w:rPr>
          <w:rFonts w:cstheme="minorHAnsi"/>
          <w:sz w:val="28"/>
          <w:szCs w:val="28"/>
          <w:lang w:bidi="he-IL"/>
        </w:rPr>
        <w:t>πόλη</w:t>
      </w:r>
      <w:r w:rsidR="00815DE3">
        <w:rPr>
          <w:rFonts w:cstheme="minorHAnsi"/>
          <w:sz w:val="28"/>
          <w:szCs w:val="28"/>
          <w:lang w:bidi="he-IL"/>
        </w:rPr>
        <w:t xml:space="preserve"> της </w:t>
      </w:r>
      <w:r w:rsidR="00EE7DE2">
        <w:rPr>
          <w:rFonts w:cstheme="minorHAnsi"/>
          <w:sz w:val="28"/>
          <w:szCs w:val="28"/>
          <w:lang w:bidi="he-IL"/>
        </w:rPr>
        <w:t>Ιερουσαλήμ</w:t>
      </w:r>
      <w:r w:rsidR="00815DE3">
        <w:rPr>
          <w:rFonts w:cstheme="minorHAnsi"/>
          <w:sz w:val="28"/>
          <w:szCs w:val="28"/>
          <w:lang w:bidi="he-IL"/>
        </w:rPr>
        <w:t xml:space="preserve"> </w:t>
      </w:r>
      <w:r w:rsidR="00EE7DE2">
        <w:rPr>
          <w:rFonts w:cstheme="minorHAnsi"/>
          <w:sz w:val="28"/>
          <w:szCs w:val="28"/>
          <w:lang w:bidi="he-IL"/>
        </w:rPr>
        <w:t>καταστράφηκε</w:t>
      </w:r>
      <w:r w:rsidR="00815DE3">
        <w:rPr>
          <w:rFonts w:cstheme="minorHAnsi"/>
          <w:sz w:val="28"/>
          <w:szCs w:val="28"/>
          <w:lang w:bidi="he-IL"/>
        </w:rPr>
        <w:t xml:space="preserve"> </w:t>
      </w:r>
      <w:r w:rsidR="00EE7DE2">
        <w:rPr>
          <w:rFonts w:cstheme="minorHAnsi"/>
          <w:sz w:val="28"/>
          <w:szCs w:val="28"/>
          <w:lang w:bidi="he-IL"/>
        </w:rPr>
        <w:t>εντελώς</w:t>
      </w:r>
      <w:r w:rsidR="00815DE3">
        <w:rPr>
          <w:rFonts w:cstheme="minorHAnsi"/>
          <w:sz w:val="28"/>
          <w:szCs w:val="28"/>
          <w:lang w:bidi="he-IL"/>
        </w:rPr>
        <w:t xml:space="preserve"> με τις </w:t>
      </w:r>
      <w:r w:rsidR="00EE7DE2">
        <w:rPr>
          <w:rFonts w:cstheme="minorHAnsi"/>
          <w:sz w:val="28"/>
          <w:szCs w:val="28"/>
          <w:lang w:bidi="he-IL"/>
        </w:rPr>
        <w:t>καταστροφές</w:t>
      </w:r>
      <w:r w:rsidR="00815DE3">
        <w:rPr>
          <w:rFonts w:cstheme="minorHAnsi"/>
          <w:sz w:val="28"/>
          <w:szCs w:val="28"/>
          <w:lang w:bidi="he-IL"/>
        </w:rPr>
        <w:t xml:space="preserve"> του Τίτου </w:t>
      </w:r>
      <w:r w:rsidR="00EE7DE2">
        <w:rPr>
          <w:rFonts w:cstheme="minorHAnsi"/>
          <w:sz w:val="28"/>
          <w:szCs w:val="28"/>
          <w:lang w:bidi="he-IL"/>
        </w:rPr>
        <w:t>κυρίως</w:t>
      </w:r>
      <w:r w:rsidR="00815DE3">
        <w:rPr>
          <w:rFonts w:cstheme="minorHAnsi"/>
          <w:sz w:val="28"/>
          <w:szCs w:val="28"/>
          <w:lang w:bidi="he-IL"/>
        </w:rPr>
        <w:t xml:space="preserve"> το 70</w:t>
      </w:r>
      <w:r w:rsidR="00456274">
        <w:rPr>
          <w:rFonts w:cstheme="minorHAnsi"/>
          <w:sz w:val="28"/>
          <w:szCs w:val="28"/>
          <w:lang w:bidi="he-IL"/>
        </w:rPr>
        <w:t>μ</w:t>
      </w:r>
      <w:r w:rsidR="00456274" w:rsidRPr="00456274">
        <w:rPr>
          <w:rFonts w:cstheme="minorHAnsi"/>
          <w:sz w:val="28"/>
          <w:szCs w:val="28"/>
          <w:lang w:bidi="he-IL"/>
        </w:rPr>
        <w:t>.</w:t>
      </w:r>
      <w:r w:rsidR="00456274">
        <w:rPr>
          <w:rFonts w:cstheme="minorHAnsi"/>
          <w:sz w:val="28"/>
          <w:szCs w:val="28"/>
          <w:lang w:val="en-US" w:bidi="he-IL"/>
        </w:rPr>
        <w:t>X</w:t>
      </w:r>
      <w:r w:rsidR="00456274" w:rsidRPr="00456274">
        <w:rPr>
          <w:rFonts w:cstheme="minorHAnsi"/>
          <w:sz w:val="28"/>
          <w:szCs w:val="28"/>
          <w:lang w:bidi="he-IL"/>
        </w:rPr>
        <w:t>.</w:t>
      </w:r>
      <w:r w:rsidR="00815DE3">
        <w:rPr>
          <w:rFonts w:cstheme="minorHAnsi"/>
          <w:sz w:val="28"/>
          <w:szCs w:val="28"/>
          <w:lang w:bidi="he-IL"/>
        </w:rPr>
        <w:t xml:space="preserve"> και του Αδριανού το 135</w:t>
      </w:r>
      <w:r w:rsidR="00456274">
        <w:rPr>
          <w:rFonts w:cstheme="minorHAnsi"/>
          <w:sz w:val="28"/>
          <w:szCs w:val="28"/>
          <w:lang w:bidi="he-IL"/>
        </w:rPr>
        <w:t>μ.Χ.</w:t>
      </w:r>
      <w:r w:rsidR="00815DE3">
        <w:rPr>
          <w:rFonts w:cstheme="minorHAnsi"/>
          <w:sz w:val="28"/>
          <w:szCs w:val="28"/>
          <w:lang w:bidi="he-IL"/>
        </w:rPr>
        <w:t xml:space="preserve"> με τις </w:t>
      </w:r>
      <w:r w:rsidR="00EE7DE2">
        <w:rPr>
          <w:rFonts w:cstheme="minorHAnsi"/>
          <w:sz w:val="28"/>
          <w:szCs w:val="28"/>
          <w:lang w:bidi="he-IL"/>
        </w:rPr>
        <w:t>ιουδαϊκές</w:t>
      </w:r>
      <w:r w:rsidR="00815DE3">
        <w:rPr>
          <w:rFonts w:cstheme="minorHAnsi"/>
          <w:sz w:val="28"/>
          <w:szCs w:val="28"/>
          <w:lang w:bidi="he-IL"/>
        </w:rPr>
        <w:t xml:space="preserve"> </w:t>
      </w:r>
      <w:r w:rsidR="00EE7DE2">
        <w:rPr>
          <w:rFonts w:cstheme="minorHAnsi"/>
          <w:sz w:val="28"/>
          <w:szCs w:val="28"/>
          <w:lang w:bidi="he-IL"/>
        </w:rPr>
        <w:t>επαναστάσεις</w:t>
      </w:r>
      <w:r w:rsidR="00815DE3">
        <w:rPr>
          <w:rFonts w:cstheme="minorHAnsi"/>
          <w:sz w:val="28"/>
          <w:szCs w:val="28"/>
          <w:lang w:bidi="he-IL"/>
        </w:rPr>
        <w:t xml:space="preserve">. Τα </w:t>
      </w:r>
      <w:r w:rsidR="00EE7DE2">
        <w:rPr>
          <w:rFonts w:cstheme="minorHAnsi"/>
          <w:sz w:val="28"/>
          <w:szCs w:val="28"/>
          <w:lang w:bidi="he-IL"/>
        </w:rPr>
        <w:t>προτεινόμενα</w:t>
      </w:r>
      <w:r w:rsidR="00815DE3">
        <w:rPr>
          <w:rFonts w:cstheme="minorHAnsi"/>
          <w:sz w:val="28"/>
          <w:szCs w:val="28"/>
          <w:lang w:bidi="he-IL"/>
        </w:rPr>
        <w:t xml:space="preserve"> ως </w:t>
      </w:r>
      <w:r w:rsidR="00EE7DE2">
        <w:rPr>
          <w:rFonts w:cstheme="minorHAnsi"/>
          <w:sz w:val="28"/>
          <w:szCs w:val="28"/>
          <w:lang w:bidi="he-IL"/>
        </w:rPr>
        <w:t>πραιτόρια</w:t>
      </w:r>
      <w:r w:rsidR="00815DE3">
        <w:rPr>
          <w:rFonts w:cstheme="minorHAnsi"/>
          <w:sz w:val="28"/>
          <w:szCs w:val="28"/>
          <w:lang w:bidi="he-IL"/>
        </w:rPr>
        <w:t xml:space="preserve"> </w:t>
      </w:r>
      <w:r w:rsidR="00EE7DE2">
        <w:rPr>
          <w:rFonts w:cstheme="minorHAnsi"/>
          <w:sz w:val="28"/>
          <w:szCs w:val="28"/>
          <w:lang w:bidi="he-IL"/>
        </w:rPr>
        <w:t>ήταν</w:t>
      </w:r>
      <w:r w:rsidR="00815DE3">
        <w:rPr>
          <w:rFonts w:cstheme="minorHAnsi"/>
          <w:sz w:val="28"/>
          <w:szCs w:val="28"/>
          <w:lang w:bidi="he-IL"/>
        </w:rPr>
        <w:t xml:space="preserve"> </w:t>
      </w:r>
      <w:r w:rsidR="00EE7DE2">
        <w:rPr>
          <w:rFonts w:cstheme="minorHAnsi"/>
          <w:sz w:val="28"/>
          <w:szCs w:val="28"/>
          <w:lang w:bidi="he-IL"/>
        </w:rPr>
        <w:t>κτίρια</w:t>
      </w:r>
      <w:r w:rsidR="00815DE3">
        <w:rPr>
          <w:rFonts w:cstheme="minorHAnsi"/>
          <w:sz w:val="28"/>
          <w:szCs w:val="28"/>
          <w:lang w:bidi="he-IL"/>
        </w:rPr>
        <w:t xml:space="preserve"> ή </w:t>
      </w:r>
      <w:r w:rsidR="00EE7DE2">
        <w:rPr>
          <w:rFonts w:cstheme="minorHAnsi"/>
          <w:sz w:val="28"/>
          <w:szCs w:val="28"/>
          <w:lang w:bidi="he-IL"/>
        </w:rPr>
        <w:t>φρούρια</w:t>
      </w:r>
      <w:r w:rsidR="00815DE3">
        <w:rPr>
          <w:rFonts w:cstheme="minorHAnsi"/>
          <w:sz w:val="28"/>
          <w:szCs w:val="28"/>
          <w:lang w:bidi="he-IL"/>
        </w:rPr>
        <w:t xml:space="preserve"> που από τις </w:t>
      </w:r>
      <w:r w:rsidR="001D0F8F">
        <w:rPr>
          <w:rFonts w:cstheme="minorHAnsi"/>
          <w:sz w:val="28"/>
          <w:szCs w:val="28"/>
          <w:lang w:bidi="he-IL"/>
        </w:rPr>
        <w:t>επιθέσεις</w:t>
      </w:r>
      <w:r w:rsidR="00815DE3">
        <w:rPr>
          <w:rFonts w:cstheme="minorHAnsi"/>
          <w:sz w:val="28"/>
          <w:szCs w:val="28"/>
          <w:lang w:bidi="he-IL"/>
        </w:rPr>
        <w:t xml:space="preserve"> </w:t>
      </w:r>
      <w:r w:rsidR="00EE7DE2">
        <w:rPr>
          <w:rFonts w:cstheme="minorHAnsi"/>
          <w:sz w:val="28"/>
          <w:szCs w:val="28"/>
          <w:lang w:bidi="he-IL"/>
        </w:rPr>
        <w:t>υπέστησαν</w:t>
      </w:r>
      <w:r w:rsidR="00815DE3">
        <w:rPr>
          <w:rFonts w:cstheme="minorHAnsi"/>
          <w:sz w:val="28"/>
          <w:szCs w:val="28"/>
          <w:lang w:bidi="he-IL"/>
        </w:rPr>
        <w:t xml:space="preserve"> </w:t>
      </w:r>
      <w:r w:rsidR="00EE7DE2">
        <w:rPr>
          <w:rFonts w:cstheme="minorHAnsi"/>
          <w:sz w:val="28"/>
          <w:szCs w:val="28"/>
          <w:lang w:bidi="he-IL"/>
        </w:rPr>
        <w:t>σχεδόν</w:t>
      </w:r>
      <w:r w:rsidR="00815DE3">
        <w:rPr>
          <w:rFonts w:cstheme="minorHAnsi"/>
          <w:sz w:val="28"/>
          <w:szCs w:val="28"/>
          <w:lang w:bidi="he-IL"/>
        </w:rPr>
        <w:t xml:space="preserve"> </w:t>
      </w:r>
      <w:r w:rsidR="00EE7DE2">
        <w:rPr>
          <w:rFonts w:cstheme="minorHAnsi"/>
          <w:sz w:val="28"/>
          <w:szCs w:val="28"/>
          <w:lang w:bidi="he-IL"/>
        </w:rPr>
        <w:t>ολοκληρωτικές</w:t>
      </w:r>
      <w:r w:rsidR="00815DE3">
        <w:rPr>
          <w:rFonts w:cstheme="minorHAnsi"/>
          <w:sz w:val="28"/>
          <w:szCs w:val="28"/>
          <w:lang w:bidi="he-IL"/>
        </w:rPr>
        <w:t xml:space="preserve"> </w:t>
      </w:r>
      <w:r w:rsidR="00EE7DE2">
        <w:rPr>
          <w:rFonts w:cstheme="minorHAnsi"/>
          <w:sz w:val="28"/>
          <w:szCs w:val="28"/>
          <w:lang w:bidi="he-IL"/>
        </w:rPr>
        <w:t>καταστροφικές</w:t>
      </w:r>
      <w:r w:rsidR="00815DE3">
        <w:rPr>
          <w:rFonts w:cstheme="minorHAnsi"/>
          <w:sz w:val="28"/>
          <w:szCs w:val="28"/>
          <w:lang w:bidi="he-IL"/>
        </w:rPr>
        <w:t xml:space="preserve"> </w:t>
      </w:r>
      <w:r w:rsidR="00EE7DE2">
        <w:rPr>
          <w:rFonts w:cstheme="minorHAnsi"/>
          <w:sz w:val="28"/>
          <w:szCs w:val="28"/>
          <w:lang w:bidi="he-IL"/>
        </w:rPr>
        <w:t>επεμβάσεις</w:t>
      </w:r>
      <w:r w:rsidR="00815DE3">
        <w:rPr>
          <w:rFonts w:cstheme="minorHAnsi"/>
          <w:sz w:val="28"/>
          <w:szCs w:val="28"/>
          <w:lang w:bidi="he-IL"/>
        </w:rPr>
        <w:t>. 3)</w:t>
      </w:r>
      <w:r w:rsidR="00824A4E">
        <w:rPr>
          <w:rFonts w:cstheme="minorHAnsi"/>
          <w:sz w:val="28"/>
          <w:szCs w:val="28"/>
          <w:lang w:bidi="he-IL"/>
        </w:rPr>
        <w:t xml:space="preserve"> </w:t>
      </w:r>
      <w:r w:rsidR="00815DE3">
        <w:rPr>
          <w:rFonts w:cstheme="minorHAnsi"/>
          <w:sz w:val="28"/>
          <w:szCs w:val="28"/>
          <w:lang w:bidi="he-IL"/>
        </w:rPr>
        <w:t xml:space="preserve">Στο </w:t>
      </w:r>
      <w:r w:rsidR="00EE7DE2">
        <w:rPr>
          <w:rFonts w:cstheme="minorHAnsi"/>
          <w:sz w:val="28"/>
          <w:szCs w:val="28"/>
          <w:lang w:bidi="he-IL"/>
        </w:rPr>
        <w:t>διάβα</w:t>
      </w:r>
      <w:r w:rsidR="00815DE3">
        <w:rPr>
          <w:rFonts w:cstheme="minorHAnsi"/>
          <w:sz w:val="28"/>
          <w:szCs w:val="28"/>
          <w:lang w:bidi="he-IL"/>
        </w:rPr>
        <w:t xml:space="preserve"> των </w:t>
      </w:r>
      <w:r w:rsidR="00EE7DE2">
        <w:rPr>
          <w:rFonts w:cstheme="minorHAnsi"/>
          <w:sz w:val="28"/>
          <w:szCs w:val="28"/>
          <w:lang w:bidi="he-IL"/>
        </w:rPr>
        <w:t>αιώνων</w:t>
      </w:r>
      <w:r w:rsidR="00815DE3">
        <w:rPr>
          <w:rFonts w:cstheme="minorHAnsi"/>
          <w:sz w:val="28"/>
          <w:szCs w:val="28"/>
          <w:lang w:bidi="he-IL"/>
        </w:rPr>
        <w:t xml:space="preserve"> η </w:t>
      </w:r>
      <w:r w:rsidR="00EE7DE2">
        <w:rPr>
          <w:rFonts w:cstheme="minorHAnsi"/>
          <w:sz w:val="28"/>
          <w:szCs w:val="28"/>
          <w:lang w:bidi="he-IL"/>
        </w:rPr>
        <w:t>Αγία</w:t>
      </w:r>
      <w:r w:rsidR="00815DE3">
        <w:rPr>
          <w:rFonts w:cstheme="minorHAnsi"/>
          <w:sz w:val="28"/>
          <w:szCs w:val="28"/>
          <w:lang w:bidi="he-IL"/>
        </w:rPr>
        <w:t xml:space="preserve"> </w:t>
      </w:r>
      <w:r w:rsidR="00EE7DE2">
        <w:rPr>
          <w:rFonts w:cstheme="minorHAnsi"/>
          <w:sz w:val="28"/>
          <w:szCs w:val="28"/>
          <w:lang w:bidi="he-IL"/>
        </w:rPr>
        <w:t>Πόλη</w:t>
      </w:r>
      <w:r w:rsidR="00815DE3">
        <w:rPr>
          <w:rFonts w:cstheme="minorHAnsi"/>
          <w:sz w:val="28"/>
          <w:szCs w:val="28"/>
          <w:lang w:bidi="he-IL"/>
        </w:rPr>
        <w:t xml:space="preserve"> </w:t>
      </w:r>
      <w:r w:rsidR="00EE7DE2">
        <w:rPr>
          <w:rFonts w:cstheme="minorHAnsi"/>
          <w:sz w:val="28"/>
          <w:szCs w:val="28"/>
          <w:lang w:bidi="he-IL"/>
        </w:rPr>
        <w:t>υπέστη</w:t>
      </w:r>
      <w:r w:rsidR="00815DE3">
        <w:rPr>
          <w:rFonts w:cstheme="minorHAnsi"/>
          <w:sz w:val="28"/>
          <w:szCs w:val="28"/>
          <w:lang w:bidi="he-IL"/>
        </w:rPr>
        <w:t xml:space="preserve"> </w:t>
      </w:r>
      <w:r w:rsidR="00EE7DE2">
        <w:rPr>
          <w:rFonts w:cstheme="minorHAnsi"/>
          <w:sz w:val="28"/>
          <w:szCs w:val="28"/>
          <w:lang w:bidi="he-IL"/>
        </w:rPr>
        <w:t>πολλές</w:t>
      </w:r>
      <w:r w:rsidR="00815DE3">
        <w:rPr>
          <w:rFonts w:cstheme="minorHAnsi"/>
          <w:sz w:val="28"/>
          <w:szCs w:val="28"/>
          <w:lang w:bidi="he-IL"/>
        </w:rPr>
        <w:t xml:space="preserve"> </w:t>
      </w:r>
      <w:r w:rsidR="00EE7DE2">
        <w:rPr>
          <w:rFonts w:cstheme="minorHAnsi"/>
          <w:sz w:val="28"/>
          <w:szCs w:val="28"/>
          <w:lang w:bidi="he-IL"/>
        </w:rPr>
        <w:t>καταστροφικές</w:t>
      </w:r>
      <w:r w:rsidR="003420E0">
        <w:rPr>
          <w:rFonts w:cstheme="minorHAnsi"/>
          <w:sz w:val="28"/>
          <w:szCs w:val="28"/>
          <w:lang w:bidi="he-IL"/>
        </w:rPr>
        <w:t xml:space="preserve"> </w:t>
      </w:r>
      <w:r w:rsidR="00EE7DE2">
        <w:rPr>
          <w:rFonts w:cstheme="minorHAnsi"/>
          <w:sz w:val="28"/>
          <w:szCs w:val="28"/>
          <w:lang w:bidi="he-IL"/>
        </w:rPr>
        <w:t>επεμβάσεις</w:t>
      </w:r>
      <w:r w:rsidR="003420E0">
        <w:rPr>
          <w:rFonts w:cstheme="minorHAnsi"/>
          <w:sz w:val="28"/>
          <w:szCs w:val="28"/>
          <w:lang w:bidi="he-IL"/>
        </w:rPr>
        <w:t xml:space="preserve"> </w:t>
      </w:r>
      <w:r w:rsidR="00EE7DE2">
        <w:rPr>
          <w:rFonts w:cstheme="minorHAnsi"/>
          <w:sz w:val="28"/>
          <w:szCs w:val="28"/>
          <w:lang w:bidi="he-IL"/>
        </w:rPr>
        <w:t>από</w:t>
      </w:r>
      <w:r w:rsidR="003420E0">
        <w:rPr>
          <w:rFonts w:cstheme="minorHAnsi"/>
          <w:sz w:val="28"/>
          <w:szCs w:val="28"/>
          <w:lang w:bidi="he-IL"/>
        </w:rPr>
        <w:t xml:space="preserve"> </w:t>
      </w:r>
      <w:r w:rsidR="00EE7DE2">
        <w:rPr>
          <w:rFonts w:cstheme="minorHAnsi"/>
          <w:sz w:val="28"/>
          <w:szCs w:val="28"/>
          <w:lang w:bidi="he-IL"/>
        </w:rPr>
        <w:t>αλλοθρήσκους</w:t>
      </w:r>
      <w:r w:rsidR="003420E0">
        <w:rPr>
          <w:rFonts w:cstheme="minorHAnsi"/>
          <w:sz w:val="28"/>
          <w:szCs w:val="28"/>
          <w:lang w:bidi="he-IL"/>
        </w:rPr>
        <w:t xml:space="preserve"> </w:t>
      </w:r>
      <w:r w:rsidR="00EE7DE2">
        <w:rPr>
          <w:rFonts w:cstheme="minorHAnsi"/>
          <w:sz w:val="28"/>
          <w:szCs w:val="28"/>
          <w:lang w:bidi="he-IL"/>
        </w:rPr>
        <w:t>Πέρσες</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Άραβες</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Τούρκους</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Σαρακηνούς</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αλλά</w:t>
      </w:r>
      <w:r w:rsidR="003420E0">
        <w:rPr>
          <w:rFonts w:cstheme="minorHAnsi"/>
          <w:sz w:val="28"/>
          <w:szCs w:val="28"/>
          <w:lang w:bidi="he-IL"/>
        </w:rPr>
        <w:t xml:space="preserve"> και </w:t>
      </w:r>
      <w:r w:rsidR="00EE7DE2">
        <w:rPr>
          <w:rFonts w:cstheme="minorHAnsi"/>
          <w:sz w:val="28"/>
          <w:szCs w:val="28"/>
          <w:lang w:bidi="he-IL"/>
        </w:rPr>
        <w:t>επεμβάσεις</w:t>
      </w:r>
      <w:r w:rsidR="003420E0">
        <w:rPr>
          <w:rFonts w:cstheme="minorHAnsi"/>
          <w:sz w:val="28"/>
          <w:szCs w:val="28"/>
          <w:lang w:bidi="he-IL"/>
        </w:rPr>
        <w:t xml:space="preserve"> </w:t>
      </w:r>
      <w:r w:rsidR="00EE7DE2">
        <w:rPr>
          <w:rFonts w:cstheme="minorHAnsi"/>
          <w:sz w:val="28"/>
          <w:szCs w:val="28"/>
          <w:lang w:bidi="he-IL"/>
        </w:rPr>
        <w:t>δι</w:t>
      </w:r>
      <w:r w:rsidR="00A9170E">
        <w:rPr>
          <w:rFonts w:cstheme="minorHAnsi"/>
          <w:sz w:val="28"/>
          <w:szCs w:val="28"/>
          <w:lang w:bidi="he-IL"/>
        </w:rPr>
        <w:t>α</w:t>
      </w:r>
      <w:r w:rsidR="00EE7DE2">
        <w:rPr>
          <w:rFonts w:cstheme="minorHAnsi"/>
          <w:sz w:val="28"/>
          <w:szCs w:val="28"/>
          <w:lang w:bidi="he-IL"/>
        </w:rPr>
        <w:t>φ</w:t>
      </w:r>
      <w:r w:rsidR="00A9170E">
        <w:rPr>
          <w:rFonts w:cstheme="minorHAnsi"/>
          <w:sz w:val="28"/>
          <w:szCs w:val="28"/>
          <w:lang w:bidi="he-IL"/>
        </w:rPr>
        <w:t>ό</w:t>
      </w:r>
      <w:r w:rsidR="00EE7DE2">
        <w:rPr>
          <w:rFonts w:cstheme="minorHAnsi"/>
          <w:sz w:val="28"/>
          <w:szCs w:val="28"/>
          <w:lang w:bidi="he-IL"/>
        </w:rPr>
        <w:t>ρων</w:t>
      </w:r>
      <w:r w:rsidR="003420E0">
        <w:rPr>
          <w:rFonts w:cstheme="minorHAnsi"/>
          <w:sz w:val="28"/>
          <w:szCs w:val="28"/>
          <w:lang w:bidi="he-IL"/>
        </w:rPr>
        <w:t xml:space="preserve"> </w:t>
      </w:r>
      <w:r w:rsidR="00EE7DE2">
        <w:rPr>
          <w:rFonts w:cstheme="minorHAnsi"/>
          <w:sz w:val="28"/>
          <w:szCs w:val="28"/>
          <w:lang w:bidi="he-IL"/>
        </w:rPr>
        <w:t>χριστιανικών</w:t>
      </w:r>
      <w:r w:rsidR="003420E0">
        <w:rPr>
          <w:rFonts w:cstheme="minorHAnsi"/>
          <w:sz w:val="28"/>
          <w:szCs w:val="28"/>
          <w:lang w:bidi="he-IL"/>
        </w:rPr>
        <w:t xml:space="preserve"> </w:t>
      </w:r>
      <w:r w:rsidR="00EE7DE2">
        <w:rPr>
          <w:rFonts w:cstheme="minorHAnsi"/>
          <w:sz w:val="28"/>
          <w:szCs w:val="28"/>
          <w:lang w:bidi="he-IL"/>
        </w:rPr>
        <w:t>δογμάτων</w:t>
      </w:r>
      <w:r w:rsidR="003420E0">
        <w:rPr>
          <w:rFonts w:cstheme="minorHAnsi"/>
          <w:sz w:val="28"/>
          <w:szCs w:val="28"/>
          <w:lang w:bidi="he-IL"/>
        </w:rPr>
        <w:t xml:space="preserve"> </w:t>
      </w:r>
      <w:r w:rsidR="00EE7DE2">
        <w:rPr>
          <w:rFonts w:cstheme="minorHAnsi"/>
          <w:sz w:val="28"/>
          <w:szCs w:val="28"/>
          <w:lang w:bidi="he-IL"/>
        </w:rPr>
        <w:t>βυζαντινών</w:t>
      </w:r>
      <w:r w:rsidR="003420E0">
        <w:rPr>
          <w:rFonts w:cstheme="minorHAnsi"/>
          <w:sz w:val="28"/>
          <w:szCs w:val="28"/>
          <w:lang w:bidi="he-IL"/>
        </w:rPr>
        <w:t xml:space="preserve"> ή </w:t>
      </w:r>
      <w:r w:rsidR="00EE7DE2">
        <w:rPr>
          <w:rFonts w:cstheme="minorHAnsi"/>
          <w:sz w:val="28"/>
          <w:szCs w:val="28"/>
          <w:lang w:bidi="he-IL"/>
        </w:rPr>
        <w:t>σταυροφόρων</w:t>
      </w:r>
      <w:r w:rsidR="003420E0">
        <w:rPr>
          <w:rFonts w:cstheme="minorHAnsi"/>
          <w:sz w:val="28"/>
          <w:szCs w:val="28"/>
          <w:lang w:bidi="he-IL"/>
        </w:rPr>
        <w:t xml:space="preserve"> </w:t>
      </w:r>
      <w:r w:rsidR="00EE7DE2">
        <w:rPr>
          <w:rFonts w:cstheme="minorHAnsi"/>
          <w:sz w:val="28"/>
          <w:szCs w:val="28"/>
          <w:lang w:bidi="he-IL"/>
        </w:rPr>
        <w:t>πάνω</w:t>
      </w:r>
      <w:r w:rsidR="003420E0">
        <w:rPr>
          <w:rFonts w:cstheme="minorHAnsi"/>
          <w:sz w:val="28"/>
          <w:szCs w:val="28"/>
          <w:lang w:bidi="he-IL"/>
        </w:rPr>
        <w:t xml:space="preserve"> σε </w:t>
      </w:r>
      <w:r w:rsidR="00EE7DE2">
        <w:rPr>
          <w:rFonts w:cstheme="minorHAnsi"/>
          <w:sz w:val="28"/>
          <w:szCs w:val="28"/>
          <w:lang w:bidi="he-IL"/>
        </w:rPr>
        <w:t>τόπους</w:t>
      </w:r>
      <w:r w:rsidR="003420E0">
        <w:rPr>
          <w:rFonts w:cstheme="minorHAnsi"/>
          <w:sz w:val="28"/>
          <w:szCs w:val="28"/>
          <w:lang w:bidi="he-IL"/>
        </w:rPr>
        <w:t xml:space="preserve"> που </w:t>
      </w:r>
      <w:r w:rsidR="00EE7DE2">
        <w:rPr>
          <w:rFonts w:cstheme="minorHAnsi"/>
          <w:sz w:val="28"/>
          <w:szCs w:val="28"/>
          <w:lang w:bidi="he-IL"/>
        </w:rPr>
        <w:t>ταυτίζονταν</w:t>
      </w:r>
      <w:r w:rsidR="003420E0">
        <w:rPr>
          <w:rFonts w:cstheme="minorHAnsi"/>
          <w:sz w:val="28"/>
          <w:szCs w:val="28"/>
          <w:lang w:bidi="he-IL"/>
        </w:rPr>
        <w:t xml:space="preserve"> με την </w:t>
      </w:r>
      <w:r w:rsidR="00EE7DE2">
        <w:rPr>
          <w:rFonts w:cstheme="minorHAnsi"/>
          <w:sz w:val="28"/>
          <w:szCs w:val="28"/>
          <w:lang w:bidi="he-IL"/>
        </w:rPr>
        <w:t>ιερά</w:t>
      </w:r>
      <w:r w:rsidR="003420E0">
        <w:rPr>
          <w:rFonts w:cstheme="minorHAnsi"/>
          <w:sz w:val="28"/>
          <w:szCs w:val="28"/>
          <w:lang w:bidi="he-IL"/>
        </w:rPr>
        <w:t xml:space="preserve"> </w:t>
      </w:r>
      <w:r w:rsidR="00EE7DE2">
        <w:rPr>
          <w:rFonts w:cstheme="minorHAnsi"/>
          <w:sz w:val="28"/>
          <w:szCs w:val="28"/>
          <w:lang w:bidi="he-IL"/>
        </w:rPr>
        <w:t>ιστορία</w:t>
      </w:r>
      <w:r w:rsidR="003420E0">
        <w:rPr>
          <w:rFonts w:cstheme="minorHAnsi"/>
          <w:sz w:val="28"/>
          <w:szCs w:val="28"/>
          <w:lang w:bidi="he-IL"/>
        </w:rPr>
        <w:t xml:space="preserve">. 4) Για </w:t>
      </w:r>
      <w:r w:rsidR="00EE7DE2">
        <w:rPr>
          <w:rFonts w:cstheme="minorHAnsi"/>
          <w:sz w:val="28"/>
          <w:szCs w:val="28"/>
          <w:lang w:bidi="he-IL"/>
        </w:rPr>
        <w:t>λειτουργικούς</w:t>
      </w:r>
      <w:r w:rsidR="003420E0">
        <w:rPr>
          <w:rFonts w:cstheme="minorHAnsi"/>
          <w:sz w:val="28"/>
          <w:szCs w:val="28"/>
          <w:lang w:bidi="he-IL"/>
        </w:rPr>
        <w:t xml:space="preserve"> </w:t>
      </w:r>
      <w:r w:rsidR="00EE7DE2">
        <w:rPr>
          <w:rFonts w:cstheme="minorHAnsi"/>
          <w:sz w:val="28"/>
          <w:szCs w:val="28"/>
          <w:lang w:bidi="he-IL"/>
        </w:rPr>
        <w:t>λόγους</w:t>
      </w:r>
      <w:r w:rsidR="003420E0">
        <w:rPr>
          <w:rFonts w:cstheme="minorHAnsi"/>
          <w:sz w:val="28"/>
          <w:szCs w:val="28"/>
          <w:lang w:bidi="he-IL"/>
        </w:rPr>
        <w:t xml:space="preserve"> </w:t>
      </w:r>
      <w:r w:rsidR="00EE7DE2">
        <w:rPr>
          <w:rFonts w:cstheme="minorHAnsi"/>
          <w:sz w:val="28"/>
          <w:szCs w:val="28"/>
          <w:lang w:bidi="he-IL"/>
        </w:rPr>
        <w:t>χρησιμοποιήθηκαν</w:t>
      </w:r>
      <w:r w:rsidR="003420E0">
        <w:rPr>
          <w:rFonts w:cstheme="minorHAnsi"/>
          <w:sz w:val="28"/>
          <w:szCs w:val="28"/>
          <w:lang w:bidi="he-IL"/>
        </w:rPr>
        <w:t xml:space="preserve"> ως </w:t>
      </w:r>
      <w:r w:rsidR="00EE7DE2">
        <w:rPr>
          <w:rFonts w:cstheme="minorHAnsi"/>
          <w:sz w:val="28"/>
          <w:szCs w:val="28"/>
          <w:lang w:bidi="he-IL"/>
        </w:rPr>
        <w:t>χώροι</w:t>
      </w:r>
      <w:r w:rsidR="003420E0">
        <w:rPr>
          <w:rFonts w:cstheme="minorHAnsi"/>
          <w:sz w:val="28"/>
          <w:szCs w:val="28"/>
          <w:lang w:bidi="he-IL"/>
        </w:rPr>
        <w:t xml:space="preserve"> </w:t>
      </w:r>
      <w:r w:rsidR="00EE7DE2">
        <w:rPr>
          <w:rFonts w:cstheme="minorHAnsi"/>
          <w:sz w:val="28"/>
          <w:szCs w:val="28"/>
          <w:lang w:bidi="he-IL"/>
        </w:rPr>
        <w:t>ταύτισης</w:t>
      </w:r>
      <w:r w:rsidR="003420E0">
        <w:rPr>
          <w:rFonts w:cstheme="minorHAnsi"/>
          <w:sz w:val="28"/>
          <w:szCs w:val="28"/>
          <w:lang w:bidi="he-IL"/>
        </w:rPr>
        <w:t xml:space="preserve"> με την </w:t>
      </w:r>
      <w:r w:rsidR="00EE7DE2">
        <w:rPr>
          <w:rFonts w:cstheme="minorHAnsi"/>
          <w:sz w:val="28"/>
          <w:szCs w:val="28"/>
          <w:lang w:bidi="he-IL"/>
        </w:rPr>
        <w:t>ιερά ιστορία</w:t>
      </w:r>
      <w:r w:rsidR="003420E0">
        <w:rPr>
          <w:rFonts w:cstheme="minorHAnsi"/>
          <w:sz w:val="28"/>
          <w:szCs w:val="28"/>
          <w:lang w:bidi="he-IL"/>
        </w:rPr>
        <w:t xml:space="preserve"> </w:t>
      </w:r>
      <w:r w:rsidR="00EE7DE2">
        <w:rPr>
          <w:rFonts w:cstheme="minorHAnsi"/>
          <w:sz w:val="28"/>
          <w:szCs w:val="28"/>
          <w:lang w:bidi="he-IL"/>
        </w:rPr>
        <w:t>χώροι</w:t>
      </w:r>
      <w:r w:rsidR="001D0F8F">
        <w:rPr>
          <w:rFonts w:cstheme="minorHAnsi"/>
          <w:sz w:val="28"/>
          <w:szCs w:val="28"/>
          <w:lang w:bidi="he-IL"/>
        </w:rPr>
        <w:t>,</w:t>
      </w:r>
      <w:r w:rsidR="003420E0">
        <w:rPr>
          <w:rFonts w:cstheme="minorHAnsi"/>
          <w:sz w:val="28"/>
          <w:szCs w:val="28"/>
          <w:lang w:bidi="he-IL"/>
        </w:rPr>
        <w:t xml:space="preserve"> που δεν </w:t>
      </w:r>
      <w:r w:rsidR="00EE7DE2">
        <w:rPr>
          <w:rFonts w:cstheme="minorHAnsi"/>
          <w:sz w:val="28"/>
          <w:szCs w:val="28"/>
          <w:lang w:bidi="he-IL"/>
        </w:rPr>
        <w:t>ανταποκρίνονταν</w:t>
      </w:r>
      <w:r w:rsidR="003420E0">
        <w:rPr>
          <w:rFonts w:cstheme="minorHAnsi"/>
          <w:sz w:val="28"/>
          <w:szCs w:val="28"/>
          <w:lang w:bidi="he-IL"/>
        </w:rPr>
        <w:t xml:space="preserve"> με τους </w:t>
      </w:r>
      <w:r w:rsidR="00EE7DE2">
        <w:rPr>
          <w:rFonts w:cstheme="minorHAnsi"/>
          <w:sz w:val="28"/>
          <w:szCs w:val="28"/>
          <w:lang w:bidi="he-IL"/>
        </w:rPr>
        <w:t>χώρους</w:t>
      </w:r>
      <w:r w:rsidR="003420E0">
        <w:rPr>
          <w:rFonts w:cstheme="minorHAnsi"/>
          <w:sz w:val="28"/>
          <w:szCs w:val="28"/>
          <w:lang w:bidi="he-IL"/>
        </w:rPr>
        <w:t xml:space="preserve"> </w:t>
      </w:r>
      <w:r w:rsidR="00EE7DE2">
        <w:rPr>
          <w:rFonts w:cstheme="minorHAnsi"/>
          <w:sz w:val="28"/>
          <w:szCs w:val="28"/>
          <w:lang w:bidi="he-IL"/>
        </w:rPr>
        <w:t>ιστορικής</w:t>
      </w:r>
      <w:r w:rsidR="003420E0">
        <w:rPr>
          <w:rFonts w:cstheme="minorHAnsi"/>
          <w:sz w:val="28"/>
          <w:szCs w:val="28"/>
          <w:lang w:bidi="he-IL"/>
        </w:rPr>
        <w:t xml:space="preserve"> </w:t>
      </w:r>
      <w:r w:rsidR="00EE7DE2">
        <w:rPr>
          <w:rFonts w:cstheme="minorHAnsi"/>
          <w:sz w:val="28"/>
          <w:szCs w:val="28"/>
          <w:lang w:bidi="he-IL"/>
        </w:rPr>
        <w:t>ακρίβειας</w:t>
      </w:r>
      <w:r w:rsidR="003420E0">
        <w:rPr>
          <w:rFonts w:cstheme="minorHAnsi"/>
          <w:sz w:val="28"/>
          <w:szCs w:val="28"/>
          <w:lang w:bidi="he-IL"/>
        </w:rPr>
        <w:t xml:space="preserve">. 5) </w:t>
      </w:r>
      <w:r w:rsidR="00EE7DE2">
        <w:rPr>
          <w:rFonts w:cstheme="minorHAnsi"/>
          <w:sz w:val="28"/>
          <w:szCs w:val="28"/>
          <w:lang w:bidi="he-IL"/>
        </w:rPr>
        <w:t>Έτσι</w:t>
      </w:r>
      <w:r w:rsidR="003420E0">
        <w:rPr>
          <w:rFonts w:cstheme="minorHAnsi"/>
          <w:sz w:val="28"/>
          <w:szCs w:val="28"/>
          <w:lang w:bidi="he-IL"/>
        </w:rPr>
        <w:t xml:space="preserve"> </w:t>
      </w:r>
      <w:r w:rsidR="00EE7DE2">
        <w:rPr>
          <w:rFonts w:cstheme="minorHAnsi"/>
          <w:sz w:val="28"/>
          <w:szCs w:val="28"/>
          <w:lang w:bidi="he-IL"/>
        </w:rPr>
        <w:t>δημιουργήθηκαν</w:t>
      </w:r>
      <w:r w:rsidR="003420E0">
        <w:rPr>
          <w:rFonts w:cstheme="minorHAnsi"/>
          <w:sz w:val="28"/>
          <w:szCs w:val="28"/>
          <w:lang w:bidi="he-IL"/>
        </w:rPr>
        <w:t xml:space="preserve"> </w:t>
      </w:r>
      <w:r w:rsidR="00EE7DE2">
        <w:rPr>
          <w:rFonts w:cstheme="minorHAnsi"/>
          <w:sz w:val="28"/>
          <w:szCs w:val="28"/>
          <w:lang w:bidi="he-IL"/>
        </w:rPr>
        <w:t>διάφορες</w:t>
      </w:r>
      <w:r w:rsidR="003420E0">
        <w:rPr>
          <w:rFonts w:cstheme="minorHAnsi"/>
          <w:sz w:val="28"/>
          <w:szCs w:val="28"/>
          <w:lang w:bidi="he-IL"/>
        </w:rPr>
        <w:t xml:space="preserve"> </w:t>
      </w:r>
      <w:r w:rsidR="00EE7DE2">
        <w:rPr>
          <w:rFonts w:cstheme="minorHAnsi"/>
          <w:sz w:val="28"/>
          <w:szCs w:val="28"/>
          <w:lang w:bidi="he-IL"/>
        </w:rPr>
        <w:t>παραδόσεις</w:t>
      </w:r>
      <w:r w:rsidR="003420E0">
        <w:rPr>
          <w:rFonts w:cstheme="minorHAnsi"/>
          <w:sz w:val="28"/>
          <w:szCs w:val="28"/>
          <w:lang w:bidi="he-IL"/>
        </w:rPr>
        <w:t xml:space="preserve"> </w:t>
      </w:r>
      <w:r w:rsidR="00EE7DE2">
        <w:rPr>
          <w:rFonts w:cstheme="minorHAnsi"/>
          <w:sz w:val="28"/>
          <w:szCs w:val="28"/>
          <w:lang w:bidi="he-IL"/>
        </w:rPr>
        <w:t>ταυτοποίησης</w:t>
      </w:r>
      <w:r w:rsidR="003420E0">
        <w:rPr>
          <w:rFonts w:cstheme="minorHAnsi"/>
          <w:sz w:val="28"/>
          <w:szCs w:val="28"/>
          <w:lang w:bidi="he-IL"/>
        </w:rPr>
        <w:t xml:space="preserve"> των </w:t>
      </w:r>
      <w:r w:rsidR="00EE7DE2">
        <w:rPr>
          <w:rFonts w:cstheme="minorHAnsi"/>
          <w:sz w:val="28"/>
          <w:szCs w:val="28"/>
          <w:lang w:bidi="he-IL"/>
        </w:rPr>
        <w:t>χώρων</w:t>
      </w:r>
      <w:r w:rsidR="003420E0">
        <w:rPr>
          <w:rFonts w:cstheme="minorHAnsi"/>
          <w:sz w:val="28"/>
          <w:szCs w:val="28"/>
          <w:lang w:bidi="he-IL"/>
        </w:rPr>
        <w:t xml:space="preserve"> της </w:t>
      </w:r>
      <w:r w:rsidR="00EE7DE2">
        <w:rPr>
          <w:rFonts w:cstheme="minorHAnsi"/>
          <w:sz w:val="28"/>
          <w:szCs w:val="28"/>
          <w:lang w:bidi="he-IL"/>
        </w:rPr>
        <w:t>ιεράς</w:t>
      </w:r>
      <w:r w:rsidR="003420E0">
        <w:rPr>
          <w:rFonts w:cstheme="minorHAnsi"/>
          <w:sz w:val="28"/>
          <w:szCs w:val="28"/>
          <w:lang w:bidi="he-IL"/>
        </w:rPr>
        <w:t xml:space="preserve"> </w:t>
      </w:r>
      <w:r w:rsidR="00EE7DE2">
        <w:rPr>
          <w:rFonts w:cstheme="minorHAnsi"/>
          <w:sz w:val="28"/>
          <w:szCs w:val="28"/>
          <w:lang w:bidi="he-IL"/>
        </w:rPr>
        <w:t>ιστορίας</w:t>
      </w:r>
      <w:r w:rsidR="001D0F8F">
        <w:rPr>
          <w:rFonts w:cstheme="minorHAnsi"/>
          <w:sz w:val="28"/>
          <w:szCs w:val="28"/>
          <w:lang w:bidi="he-IL"/>
        </w:rPr>
        <w:t>,</w:t>
      </w:r>
      <w:r w:rsidR="003420E0">
        <w:rPr>
          <w:rFonts w:cstheme="minorHAnsi"/>
          <w:sz w:val="28"/>
          <w:szCs w:val="28"/>
          <w:lang w:bidi="he-IL"/>
        </w:rPr>
        <w:t xml:space="preserve"> άλλες από αυτές που </w:t>
      </w:r>
      <w:r w:rsidR="00EE7DE2">
        <w:rPr>
          <w:rFonts w:cstheme="minorHAnsi"/>
          <w:sz w:val="28"/>
          <w:szCs w:val="28"/>
          <w:lang w:bidi="he-IL"/>
        </w:rPr>
        <w:t>αποδείχθηκαν</w:t>
      </w:r>
      <w:r w:rsidR="003420E0">
        <w:rPr>
          <w:rFonts w:cstheme="minorHAnsi"/>
          <w:sz w:val="28"/>
          <w:szCs w:val="28"/>
          <w:lang w:bidi="he-IL"/>
        </w:rPr>
        <w:t xml:space="preserve"> </w:t>
      </w:r>
      <w:r w:rsidR="00EE7DE2">
        <w:rPr>
          <w:rFonts w:cstheme="minorHAnsi"/>
          <w:sz w:val="28"/>
          <w:szCs w:val="28"/>
          <w:lang w:bidi="he-IL"/>
        </w:rPr>
        <w:t>σωτήριες</w:t>
      </w:r>
      <w:r w:rsidR="003420E0">
        <w:rPr>
          <w:rFonts w:cstheme="minorHAnsi"/>
          <w:sz w:val="28"/>
          <w:szCs w:val="28"/>
          <w:lang w:bidi="he-IL"/>
        </w:rPr>
        <w:t xml:space="preserve"> </w:t>
      </w:r>
      <w:r w:rsidR="00EE7DE2">
        <w:rPr>
          <w:rFonts w:cstheme="minorHAnsi"/>
          <w:sz w:val="28"/>
          <w:szCs w:val="28"/>
          <w:lang w:bidi="he-IL"/>
        </w:rPr>
        <w:t>ακόμα</w:t>
      </w:r>
      <w:r w:rsidR="003420E0">
        <w:rPr>
          <w:rFonts w:cstheme="minorHAnsi"/>
          <w:sz w:val="28"/>
          <w:szCs w:val="28"/>
          <w:lang w:bidi="he-IL"/>
        </w:rPr>
        <w:t xml:space="preserve"> και για τη </w:t>
      </w:r>
      <w:r w:rsidR="00EE7DE2">
        <w:rPr>
          <w:rFonts w:cstheme="minorHAnsi"/>
          <w:sz w:val="28"/>
          <w:szCs w:val="28"/>
          <w:lang w:bidi="he-IL"/>
        </w:rPr>
        <w:t>διατήρηση</w:t>
      </w:r>
      <w:r w:rsidR="003420E0">
        <w:rPr>
          <w:rFonts w:cstheme="minorHAnsi"/>
          <w:sz w:val="28"/>
          <w:szCs w:val="28"/>
          <w:lang w:bidi="he-IL"/>
        </w:rPr>
        <w:t xml:space="preserve"> της </w:t>
      </w:r>
      <w:r w:rsidR="00EE7DE2">
        <w:rPr>
          <w:rFonts w:cstheme="minorHAnsi"/>
          <w:sz w:val="28"/>
          <w:szCs w:val="28"/>
          <w:lang w:bidi="he-IL"/>
        </w:rPr>
        <w:t>μνήμης</w:t>
      </w:r>
      <w:r w:rsidR="003420E0">
        <w:rPr>
          <w:rFonts w:cstheme="minorHAnsi"/>
          <w:sz w:val="28"/>
          <w:szCs w:val="28"/>
          <w:lang w:bidi="he-IL"/>
        </w:rPr>
        <w:t xml:space="preserve"> </w:t>
      </w:r>
      <w:r w:rsidR="00EE7DE2">
        <w:rPr>
          <w:rFonts w:cstheme="minorHAnsi"/>
          <w:sz w:val="28"/>
          <w:szCs w:val="28"/>
          <w:lang w:bidi="he-IL"/>
        </w:rPr>
        <w:t>ταυτοποίησης</w:t>
      </w:r>
      <w:r w:rsidR="003420E0">
        <w:rPr>
          <w:rFonts w:cstheme="minorHAnsi"/>
          <w:sz w:val="28"/>
          <w:szCs w:val="28"/>
          <w:lang w:bidi="he-IL"/>
        </w:rPr>
        <w:t xml:space="preserve"> των </w:t>
      </w:r>
      <w:r w:rsidR="00EE7DE2">
        <w:rPr>
          <w:rFonts w:cstheme="minorHAnsi"/>
          <w:sz w:val="28"/>
          <w:szCs w:val="28"/>
          <w:lang w:bidi="he-IL"/>
        </w:rPr>
        <w:t>χώρων</w:t>
      </w:r>
      <w:r w:rsidR="003420E0">
        <w:rPr>
          <w:rFonts w:cstheme="minorHAnsi"/>
          <w:sz w:val="28"/>
          <w:szCs w:val="28"/>
          <w:lang w:bidi="he-IL"/>
        </w:rPr>
        <w:t xml:space="preserve"> με τα </w:t>
      </w:r>
      <w:r w:rsidR="00EE7DE2">
        <w:rPr>
          <w:rFonts w:cstheme="minorHAnsi"/>
          <w:sz w:val="28"/>
          <w:szCs w:val="28"/>
          <w:lang w:bidi="he-IL"/>
        </w:rPr>
        <w:t>πραγματικά</w:t>
      </w:r>
      <w:r w:rsidR="003420E0">
        <w:rPr>
          <w:rFonts w:cstheme="minorHAnsi"/>
          <w:sz w:val="28"/>
          <w:szCs w:val="28"/>
          <w:lang w:bidi="he-IL"/>
        </w:rPr>
        <w:t xml:space="preserve"> </w:t>
      </w:r>
      <w:r w:rsidR="00EE7DE2">
        <w:rPr>
          <w:rFonts w:cstheme="minorHAnsi"/>
          <w:sz w:val="28"/>
          <w:szCs w:val="28"/>
          <w:lang w:bidi="he-IL"/>
        </w:rPr>
        <w:t>περιστατικά</w:t>
      </w:r>
      <w:r w:rsidR="001D0F8F">
        <w:rPr>
          <w:rFonts w:cstheme="minorHAnsi"/>
          <w:sz w:val="28"/>
          <w:szCs w:val="28"/>
          <w:lang w:bidi="he-IL"/>
        </w:rPr>
        <w:t>,</w:t>
      </w:r>
      <w:r w:rsidR="003420E0">
        <w:rPr>
          <w:rFonts w:cstheme="minorHAnsi"/>
          <w:sz w:val="28"/>
          <w:szCs w:val="28"/>
          <w:lang w:bidi="he-IL"/>
        </w:rPr>
        <w:t xml:space="preserve"> και άλλες που </w:t>
      </w:r>
      <w:r w:rsidR="00EE7DE2">
        <w:rPr>
          <w:rFonts w:cstheme="minorHAnsi"/>
          <w:sz w:val="28"/>
          <w:szCs w:val="28"/>
          <w:lang w:bidi="he-IL"/>
        </w:rPr>
        <w:t>αλλοίωσαν</w:t>
      </w:r>
      <w:r w:rsidR="003420E0">
        <w:rPr>
          <w:rFonts w:cstheme="minorHAnsi"/>
          <w:sz w:val="28"/>
          <w:szCs w:val="28"/>
          <w:lang w:bidi="he-IL"/>
        </w:rPr>
        <w:t xml:space="preserve"> </w:t>
      </w:r>
      <w:r w:rsidR="00EE7DE2">
        <w:rPr>
          <w:rFonts w:cstheme="minorHAnsi"/>
          <w:sz w:val="28"/>
          <w:szCs w:val="28"/>
          <w:lang w:bidi="he-IL"/>
        </w:rPr>
        <w:t>τελείως</w:t>
      </w:r>
      <w:r w:rsidR="003420E0">
        <w:rPr>
          <w:rFonts w:cstheme="minorHAnsi"/>
          <w:sz w:val="28"/>
          <w:szCs w:val="28"/>
          <w:lang w:bidi="he-IL"/>
        </w:rPr>
        <w:t xml:space="preserve"> την </w:t>
      </w:r>
      <w:r w:rsidR="00EE7DE2">
        <w:rPr>
          <w:rFonts w:cstheme="minorHAnsi"/>
          <w:sz w:val="28"/>
          <w:szCs w:val="28"/>
          <w:lang w:bidi="he-IL"/>
        </w:rPr>
        <w:t>αλήθεια</w:t>
      </w:r>
      <w:r w:rsidR="003420E0">
        <w:rPr>
          <w:rFonts w:cstheme="minorHAnsi"/>
          <w:sz w:val="28"/>
          <w:szCs w:val="28"/>
          <w:lang w:bidi="he-IL"/>
        </w:rPr>
        <w:t xml:space="preserve"> των </w:t>
      </w:r>
      <w:r w:rsidR="00EE7DE2">
        <w:rPr>
          <w:rFonts w:cstheme="minorHAnsi"/>
          <w:sz w:val="28"/>
          <w:szCs w:val="28"/>
          <w:lang w:bidi="he-IL"/>
        </w:rPr>
        <w:t>Αγίων</w:t>
      </w:r>
      <w:r w:rsidR="003420E0">
        <w:rPr>
          <w:rFonts w:cstheme="minorHAnsi"/>
          <w:sz w:val="28"/>
          <w:szCs w:val="28"/>
          <w:lang w:bidi="he-IL"/>
        </w:rPr>
        <w:t xml:space="preserve"> </w:t>
      </w:r>
      <w:r w:rsidR="00EE7DE2">
        <w:rPr>
          <w:rFonts w:cstheme="minorHAnsi"/>
          <w:sz w:val="28"/>
          <w:szCs w:val="28"/>
          <w:lang w:bidi="he-IL"/>
        </w:rPr>
        <w:t>αυτών</w:t>
      </w:r>
      <w:r w:rsidR="003420E0">
        <w:rPr>
          <w:rFonts w:cstheme="minorHAnsi"/>
          <w:sz w:val="28"/>
          <w:szCs w:val="28"/>
          <w:lang w:bidi="he-IL"/>
        </w:rPr>
        <w:t xml:space="preserve"> </w:t>
      </w:r>
      <w:r w:rsidR="00EE7DE2">
        <w:rPr>
          <w:rFonts w:cstheme="minorHAnsi"/>
          <w:sz w:val="28"/>
          <w:szCs w:val="28"/>
          <w:lang w:bidi="he-IL"/>
        </w:rPr>
        <w:t>χώρων</w:t>
      </w:r>
      <w:r w:rsidR="003420E0">
        <w:rPr>
          <w:rFonts w:cstheme="minorHAnsi"/>
          <w:sz w:val="28"/>
          <w:szCs w:val="28"/>
          <w:lang w:bidi="he-IL"/>
        </w:rPr>
        <w:t xml:space="preserve">. 6) Το </w:t>
      </w:r>
      <w:r w:rsidR="00EE7DE2">
        <w:rPr>
          <w:rFonts w:cstheme="minorHAnsi"/>
          <w:sz w:val="28"/>
          <w:szCs w:val="28"/>
          <w:lang w:bidi="he-IL"/>
        </w:rPr>
        <w:t>ιδιαίτερο</w:t>
      </w:r>
      <w:r w:rsidR="003420E0">
        <w:rPr>
          <w:rFonts w:cstheme="minorHAnsi"/>
          <w:sz w:val="28"/>
          <w:szCs w:val="28"/>
          <w:lang w:bidi="he-IL"/>
        </w:rPr>
        <w:t xml:space="preserve"> </w:t>
      </w:r>
      <w:r w:rsidR="00EE7DE2">
        <w:rPr>
          <w:rFonts w:cstheme="minorHAnsi"/>
          <w:sz w:val="28"/>
          <w:szCs w:val="28"/>
          <w:lang w:bidi="he-IL"/>
        </w:rPr>
        <w:t>ενδιαφέρον</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λόγω</w:t>
      </w:r>
      <w:r w:rsidR="003420E0">
        <w:rPr>
          <w:rFonts w:cstheme="minorHAnsi"/>
          <w:sz w:val="28"/>
          <w:szCs w:val="28"/>
          <w:lang w:bidi="he-IL"/>
        </w:rPr>
        <w:t xml:space="preserve"> </w:t>
      </w:r>
      <w:r w:rsidR="00EE7DE2">
        <w:rPr>
          <w:rFonts w:cstheme="minorHAnsi"/>
          <w:sz w:val="28"/>
          <w:szCs w:val="28"/>
          <w:lang w:bidi="he-IL"/>
        </w:rPr>
        <w:t>πίστης</w:t>
      </w:r>
      <w:r w:rsidR="001D0F8F">
        <w:rPr>
          <w:rFonts w:cstheme="minorHAnsi"/>
          <w:sz w:val="28"/>
          <w:szCs w:val="28"/>
          <w:lang w:bidi="he-IL"/>
        </w:rPr>
        <w:t>,</w:t>
      </w:r>
      <w:r w:rsidR="003420E0">
        <w:rPr>
          <w:rFonts w:cstheme="minorHAnsi"/>
          <w:sz w:val="28"/>
          <w:szCs w:val="28"/>
          <w:lang w:bidi="he-IL"/>
        </w:rPr>
        <w:t xml:space="preserve"> </w:t>
      </w:r>
      <w:r w:rsidR="00EE7DE2">
        <w:rPr>
          <w:rFonts w:cstheme="minorHAnsi"/>
          <w:sz w:val="28"/>
          <w:szCs w:val="28"/>
          <w:lang w:bidi="he-IL"/>
        </w:rPr>
        <w:t>ταυτοποίησης</w:t>
      </w:r>
      <w:r w:rsidR="003420E0">
        <w:rPr>
          <w:rFonts w:cstheme="minorHAnsi"/>
          <w:sz w:val="28"/>
          <w:szCs w:val="28"/>
          <w:lang w:bidi="he-IL"/>
        </w:rPr>
        <w:t xml:space="preserve"> των </w:t>
      </w:r>
      <w:r w:rsidR="00EE7DE2">
        <w:rPr>
          <w:rFonts w:cstheme="minorHAnsi"/>
          <w:sz w:val="28"/>
          <w:szCs w:val="28"/>
          <w:lang w:bidi="he-IL"/>
        </w:rPr>
        <w:t>χώρων</w:t>
      </w:r>
      <w:r w:rsidR="004E0DCF">
        <w:rPr>
          <w:rFonts w:cstheme="minorHAnsi"/>
          <w:sz w:val="28"/>
          <w:szCs w:val="28"/>
          <w:lang w:bidi="he-IL"/>
        </w:rPr>
        <w:t xml:space="preserve"> με την </w:t>
      </w:r>
      <w:r w:rsidR="00EE7DE2">
        <w:rPr>
          <w:rFonts w:cstheme="minorHAnsi"/>
          <w:sz w:val="28"/>
          <w:szCs w:val="28"/>
          <w:lang w:bidi="he-IL"/>
        </w:rPr>
        <w:t>ιερά</w:t>
      </w:r>
      <w:r w:rsidR="004E0DCF">
        <w:rPr>
          <w:rFonts w:cstheme="minorHAnsi"/>
          <w:sz w:val="28"/>
          <w:szCs w:val="28"/>
          <w:lang w:bidi="he-IL"/>
        </w:rPr>
        <w:t xml:space="preserve"> </w:t>
      </w:r>
      <w:r w:rsidR="00EE7DE2">
        <w:rPr>
          <w:rFonts w:cstheme="minorHAnsi"/>
          <w:sz w:val="28"/>
          <w:szCs w:val="28"/>
          <w:lang w:bidi="he-IL"/>
        </w:rPr>
        <w:t>ιστορία</w:t>
      </w:r>
      <w:r w:rsidR="004E0DCF">
        <w:rPr>
          <w:rFonts w:cstheme="minorHAnsi"/>
          <w:sz w:val="28"/>
          <w:szCs w:val="28"/>
          <w:lang w:bidi="he-IL"/>
        </w:rPr>
        <w:t xml:space="preserve"> </w:t>
      </w:r>
      <w:r w:rsidR="00EE7DE2">
        <w:rPr>
          <w:rFonts w:cstheme="minorHAnsi"/>
          <w:sz w:val="28"/>
          <w:szCs w:val="28"/>
          <w:lang w:bidi="he-IL"/>
        </w:rPr>
        <w:t>οδήγησε</w:t>
      </w:r>
      <w:r w:rsidR="004E0DCF">
        <w:rPr>
          <w:rFonts w:cstheme="minorHAnsi"/>
          <w:sz w:val="28"/>
          <w:szCs w:val="28"/>
          <w:lang w:bidi="he-IL"/>
        </w:rPr>
        <w:t xml:space="preserve"> στο </w:t>
      </w:r>
      <w:r w:rsidR="00EE7DE2">
        <w:rPr>
          <w:rFonts w:cstheme="minorHAnsi"/>
          <w:sz w:val="28"/>
          <w:szCs w:val="28"/>
          <w:lang w:bidi="he-IL"/>
        </w:rPr>
        <w:t>πέρασμα</w:t>
      </w:r>
      <w:r w:rsidR="004E0DCF">
        <w:rPr>
          <w:rFonts w:cstheme="minorHAnsi"/>
          <w:sz w:val="28"/>
          <w:szCs w:val="28"/>
          <w:lang w:bidi="he-IL"/>
        </w:rPr>
        <w:t xml:space="preserve"> των </w:t>
      </w:r>
      <w:r w:rsidR="00EE7DE2">
        <w:rPr>
          <w:rFonts w:cstheme="minorHAnsi"/>
          <w:sz w:val="28"/>
          <w:szCs w:val="28"/>
          <w:lang w:bidi="he-IL"/>
        </w:rPr>
        <w:t>αιώνων</w:t>
      </w:r>
      <w:r w:rsidR="004E0DCF">
        <w:rPr>
          <w:rFonts w:cstheme="minorHAnsi"/>
          <w:sz w:val="28"/>
          <w:szCs w:val="28"/>
          <w:lang w:bidi="he-IL"/>
        </w:rPr>
        <w:t xml:space="preserve"> σε </w:t>
      </w:r>
      <w:r w:rsidR="00EE7DE2">
        <w:rPr>
          <w:rFonts w:cstheme="minorHAnsi"/>
          <w:sz w:val="28"/>
          <w:szCs w:val="28"/>
          <w:lang w:bidi="he-IL"/>
        </w:rPr>
        <w:t>πολλές</w:t>
      </w:r>
      <w:r w:rsidR="004E0DCF">
        <w:rPr>
          <w:rFonts w:cstheme="minorHAnsi"/>
          <w:sz w:val="28"/>
          <w:szCs w:val="28"/>
          <w:lang w:bidi="he-IL"/>
        </w:rPr>
        <w:t xml:space="preserve"> </w:t>
      </w:r>
      <w:r w:rsidR="00EE7DE2">
        <w:rPr>
          <w:rFonts w:cstheme="minorHAnsi"/>
          <w:sz w:val="28"/>
          <w:szCs w:val="28"/>
          <w:lang w:bidi="he-IL"/>
        </w:rPr>
        <w:t>ανασκαφές</w:t>
      </w:r>
      <w:r w:rsidR="004E0DCF">
        <w:rPr>
          <w:rFonts w:cstheme="minorHAnsi"/>
          <w:sz w:val="28"/>
          <w:szCs w:val="28"/>
          <w:lang w:bidi="he-IL"/>
        </w:rPr>
        <w:t xml:space="preserve"> </w:t>
      </w:r>
      <w:r w:rsidR="00EE7DE2">
        <w:rPr>
          <w:rFonts w:cstheme="minorHAnsi"/>
          <w:sz w:val="28"/>
          <w:szCs w:val="28"/>
          <w:lang w:bidi="he-IL"/>
        </w:rPr>
        <w:t>μέχρι</w:t>
      </w:r>
      <w:r w:rsidR="004E0DCF">
        <w:rPr>
          <w:rFonts w:cstheme="minorHAnsi"/>
          <w:sz w:val="28"/>
          <w:szCs w:val="28"/>
          <w:lang w:bidi="he-IL"/>
        </w:rPr>
        <w:t xml:space="preserve"> </w:t>
      </w:r>
      <w:r w:rsidR="00EE7DE2">
        <w:rPr>
          <w:rFonts w:cstheme="minorHAnsi"/>
          <w:sz w:val="28"/>
          <w:szCs w:val="28"/>
          <w:lang w:bidi="he-IL"/>
        </w:rPr>
        <w:t>πρόσφατα</w:t>
      </w:r>
      <w:r w:rsidR="001D0F8F">
        <w:rPr>
          <w:rFonts w:cstheme="minorHAnsi"/>
          <w:sz w:val="28"/>
          <w:szCs w:val="28"/>
          <w:lang w:bidi="he-IL"/>
        </w:rPr>
        <w:t>,</w:t>
      </w:r>
      <w:r w:rsidR="004E0DCF">
        <w:rPr>
          <w:rFonts w:cstheme="minorHAnsi"/>
          <w:sz w:val="28"/>
          <w:szCs w:val="28"/>
          <w:lang w:bidi="he-IL"/>
        </w:rPr>
        <w:t xml:space="preserve"> που </w:t>
      </w:r>
      <w:r w:rsidR="00EE7DE2">
        <w:rPr>
          <w:rFonts w:cstheme="minorHAnsi"/>
          <w:sz w:val="28"/>
          <w:szCs w:val="28"/>
          <w:lang w:bidi="he-IL"/>
        </w:rPr>
        <w:t>ανέδειξαν</w:t>
      </w:r>
      <w:r w:rsidR="004E0DCF">
        <w:rPr>
          <w:rFonts w:cstheme="minorHAnsi"/>
          <w:sz w:val="28"/>
          <w:szCs w:val="28"/>
          <w:lang w:bidi="he-IL"/>
        </w:rPr>
        <w:t xml:space="preserve"> και </w:t>
      </w:r>
      <w:r w:rsidR="00EE7DE2">
        <w:rPr>
          <w:rFonts w:cstheme="minorHAnsi"/>
          <w:sz w:val="28"/>
          <w:szCs w:val="28"/>
          <w:lang w:bidi="he-IL"/>
        </w:rPr>
        <w:t>διαφορετικές</w:t>
      </w:r>
      <w:r w:rsidR="004E0DCF">
        <w:rPr>
          <w:rFonts w:cstheme="minorHAnsi"/>
          <w:sz w:val="28"/>
          <w:szCs w:val="28"/>
          <w:lang w:bidi="he-IL"/>
        </w:rPr>
        <w:t xml:space="preserve"> </w:t>
      </w:r>
      <w:r w:rsidR="00EE7DE2">
        <w:rPr>
          <w:rFonts w:cstheme="minorHAnsi"/>
          <w:sz w:val="28"/>
          <w:szCs w:val="28"/>
          <w:lang w:bidi="he-IL"/>
        </w:rPr>
        <w:t>εκτιμήσεις</w:t>
      </w:r>
      <w:r w:rsidR="004E0DCF">
        <w:rPr>
          <w:rFonts w:cstheme="minorHAnsi"/>
          <w:sz w:val="28"/>
          <w:szCs w:val="28"/>
          <w:lang w:bidi="he-IL"/>
        </w:rPr>
        <w:t xml:space="preserve"> για την </w:t>
      </w:r>
      <w:r w:rsidR="00EE7DE2">
        <w:rPr>
          <w:rFonts w:cstheme="minorHAnsi"/>
          <w:sz w:val="28"/>
          <w:szCs w:val="28"/>
          <w:lang w:bidi="he-IL"/>
        </w:rPr>
        <w:t>οριοθέτηση</w:t>
      </w:r>
      <w:r w:rsidR="004E0DCF">
        <w:rPr>
          <w:rFonts w:cstheme="minorHAnsi"/>
          <w:sz w:val="28"/>
          <w:szCs w:val="28"/>
          <w:lang w:bidi="he-IL"/>
        </w:rPr>
        <w:t xml:space="preserve"> </w:t>
      </w:r>
      <w:r w:rsidR="00EE7DE2">
        <w:rPr>
          <w:rFonts w:cstheme="minorHAnsi"/>
          <w:sz w:val="28"/>
          <w:szCs w:val="28"/>
          <w:lang w:bidi="he-IL"/>
        </w:rPr>
        <w:t>αυτών</w:t>
      </w:r>
      <w:r w:rsidR="004E0DCF">
        <w:rPr>
          <w:rFonts w:cstheme="minorHAnsi"/>
          <w:sz w:val="28"/>
          <w:szCs w:val="28"/>
          <w:lang w:bidi="he-IL"/>
        </w:rPr>
        <w:t xml:space="preserve"> των </w:t>
      </w:r>
      <w:r w:rsidR="00EE7DE2">
        <w:rPr>
          <w:rFonts w:cstheme="minorHAnsi"/>
          <w:sz w:val="28"/>
          <w:szCs w:val="28"/>
          <w:lang w:bidi="he-IL"/>
        </w:rPr>
        <w:t>χώρων</w:t>
      </w:r>
      <w:r w:rsidR="004E0DCF">
        <w:rPr>
          <w:rFonts w:cstheme="minorHAnsi"/>
          <w:sz w:val="28"/>
          <w:szCs w:val="28"/>
          <w:lang w:bidi="he-IL"/>
        </w:rPr>
        <w:t xml:space="preserve">. Εδώ </w:t>
      </w:r>
      <w:r w:rsidR="00EE7DE2">
        <w:rPr>
          <w:rFonts w:cstheme="minorHAnsi"/>
          <w:sz w:val="28"/>
          <w:szCs w:val="28"/>
          <w:lang w:bidi="he-IL"/>
        </w:rPr>
        <w:t>βέβαια</w:t>
      </w:r>
      <w:r w:rsidR="004E0DCF">
        <w:rPr>
          <w:rFonts w:cstheme="minorHAnsi"/>
          <w:sz w:val="28"/>
          <w:szCs w:val="28"/>
          <w:lang w:bidi="he-IL"/>
        </w:rPr>
        <w:t xml:space="preserve"> δεν </w:t>
      </w:r>
      <w:r w:rsidR="00EE7DE2">
        <w:rPr>
          <w:rFonts w:cstheme="minorHAnsi"/>
          <w:sz w:val="28"/>
          <w:szCs w:val="28"/>
          <w:lang w:bidi="he-IL"/>
        </w:rPr>
        <w:t>πρέπει</w:t>
      </w:r>
      <w:r w:rsidR="004E0DCF">
        <w:rPr>
          <w:rFonts w:cstheme="minorHAnsi"/>
          <w:sz w:val="28"/>
          <w:szCs w:val="28"/>
          <w:lang w:bidi="he-IL"/>
        </w:rPr>
        <w:t xml:space="preserve"> να </w:t>
      </w:r>
      <w:r w:rsidR="00EE7DE2">
        <w:rPr>
          <w:rFonts w:cstheme="minorHAnsi"/>
          <w:sz w:val="28"/>
          <w:szCs w:val="28"/>
          <w:lang w:bidi="he-IL"/>
        </w:rPr>
        <w:t>ληφθεί</w:t>
      </w:r>
      <w:r w:rsidR="004E0DCF">
        <w:rPr>
          <w:rFonts w:cstheme="minorHAnsi"/>
          <w:sz w:val="28"/>
          <w:szCs w:val="28"/>
          <w:lang w:bidi="he-IL"/>
        </w:rPr>
        <w:t xml:space="preserve"> ως </w:t>
      </w:r>
      <w:r w:rsidR="00EE7DE2">
        <w:rPr>
          <w:rFonts w:cstheme="minorHAnsi"/>
          <w:sz w:val="28"/>
          <w:szCs w:val="28"/>
          <w:lang w:bidi="he-IL"/>
        </w:rPr>
        <w:t>επιστημονικό</w:t>
      </w:r>
      <w:r w:rsidR="004E0DCF">
        <w:rPr>
          <w:rFonts w:cstheme="minorHAnsi"/>
          <w:sz w:val="28"/>
          <w:szCs w:val="28"/>
          <w:lang w:bidi="he-IL"/>
        </w:rPr>
        <w:t xml:space="preserve"> </w:t>
      </w:r>
      <w:r w:rsidR="00EE7DE2">
        <w:rPr>
          <w:rFonts w:cstheme="minorHAnsi"/>
          <w:sz w:val="28"/>
          <w:szCs w:val="28"/>
          <w:lang w:bidi="he-IL"/>
        </w:rPr>
        <w:t>μεθοδολογικό</w:t>
      </w:r>
      <w:r w:rsidR="004E0DCF">
        <w:rPr>
          <w:rFonts w:cstheme="minorHAnsi"/>
          <w:sz w:val="28"/>
          <w:szCs w:val="28"/>
          <w:lang w:bidi="he-IL"/>
        </w:rPr>
        <w:t xml:space="preserve"> </w:t>
      </w:r>
      <w:r w:rsidR="00EE7DE2">
        <w:rPr>
          <w:rFonts w:cstheme="minorHAnsi"/>
          <w:sz w:val="28"/>
          <w:szCs w:val="28"/>
          <w:lang w:bidi="he-IL"/>
        </w:rPr>
        <w:t>τεκμήριο</w:t>
      </w:r>
      <w:r w:rsidR="004E0DCF">
        <w:rPr>
          <w:rFonts w:cstheme="minorHAnsi"/>
          <w:sz w:val="28"/>
          <w:szCs w:val="28"/>
          <w:lang w:bidi="he-IL"/>
        </w:rPr>
        <w:t xml:space="preserve"> ότι μια </w:t>
      </w:r>
      <w:r w:rsidR="00EE7DE2">
        <w:rPr>
          <w:rFonts w:cstheme="minorHAnsi"/>
          <w:sz w:val="28"/>
          <w:szCs w:val="28"/>
          <w:lang w:bidi="he-IL"/>
        </w:rPr>
        <w:t>σύγχρονη</w:t>
      </w:r>
      <w:r w:rsidR="004E0DCF">
        <w:rPr>
          <w:rFonts w:cstheme="minorHAnsi"/>
          <w:sz w:val="28"/>
          <w:szCs w:val="28"/>
          <w:lang w:bidi="he-IL"/>
        </w:rPr>
        <w:t xml:space="preserve"> </w:t>
      </w:r>
      <w:r w:rsidR="00EE7DE2">
        <w:rPr>
          <w:rFonts w:cstheme="minorHAnsi"/>
          <w:sz w:val="28"/>
          <w:szCs w:val="28"/>
          <w:lang w:bidi="he-IL"/>
        </w:rPr>
        <w:t>ανασκαφή απορρίπτει</w:t>
      </w:r>
      <w:r w:rsidR="004E0DCF">
        <w:rPr>
          <w:rFonts w:cstheme="minorHAnsi"/>
          <w:sz w:val="28"/>
          <w:szCs w:val="28"/>
          <w:lang w:bidi="he-IL"/>
        </w:rPr>
        <w:t xml:space="preserve"> μια </w:t>
      </w:r>
      <w:r w:rsidR="00EE7DE2">
        <w:rPr>
          <w:rFonts w:cstheme="minorHAnsi"/>
          <w:sz w:val="28"/>
          <w:szCs w:val="28"/>
          <w:lang w:bidi="he-IL"/>
        </w:rPr>
        <w:t>ανακάλυψη</w:t>
      </w:r>
      <w:r w:rsidR="004E0DCF">
        <w:rPr>
          <w:rFonts w:cstheme="minorHAnsi"/>
          <w:sz w:val="28"/>
          <w:szCs w:val="28"/>
          <w:lang w:bidi="he-IL"/>
        </w:rPr>
        <w:t xml:space="preserve"> </w:t>
      </w:r>
      <w:r w:rsidR="00EE7DE2">
        <w:rPr>
          <w:rFonts w:cstheme="minorHAnsi"/>
          <w:sz w:val="28"/>
          <w:szCs w:val="28"/>
          <w:lang w:bidi="he-IL"/>
        </w:rPr>
        <w:t>ανασκαφής</w:t>
      </w:r>
      <w:r w:rsidR="004E0DCF">
        <w:rPr>
          <w:rFonts w:cstheme="minorHAnsi"/>
          <w:sz w:val="28"/>
          <w:szCs w:val="28"/>
          <w:lang w:bidi="he-IL"/>
        </w:rPr>
        <w:t xml:space="preserve"> που </w:t>
      </w:r>
      <w:r w:rsidR="00EE7DE2">
        <w:rPr>
          <w:rFonts w:cstheme="minorHAnsi"/>
          <w:sz w:val="28"/>
          <w:szCs w:val="28"/>
          <w:lang w:bidi="he-IL"/>
        </w:rPr>
        <w:t>μπορεί</w:t>
      </w:r>
      <w:r w:rsidR="004E0DCF">
        <w:rPr>
          <w:rFonts w:cstheme="minorHAnsi"/>
          <w:sz w:val="28"/>
          <w:szCs w:val="28"/>
          <w:lang w:bidi="he-IL"/>
        </w:rPr>
        <w:t xml:space="preserve"> να </w:t>
      </w:r>
      <w:r w:rsidR="00EE7DE2">
        <w:rPr>
          <w:rFonts w:cstheme="minorHAnsi"/>
          <w:sz w:val="28"/>
          <w:szCs w:val="28"/>
          <w:lang w:bidi="he-IL"/>
        </w:rPr>
        <w:t>έγινε</w:t>
      </w:r>
      <w:r w:rsidR="004E0DCF">
        <w:rPr>
          <w:rFonts w:cstheme="minorHAnsi"/>
          <w:sz w:val="28"/>
          <w:szCs w:val="28"/>
          <w:lang w:bidi="he-IL"/>
        </w:rPr>
        <w:t xml:space="preserve"> τον 4</w:t>
      </w:r>
      <w:r w:rsidR="004E0DCF" w:rsidRPr="004E0DCF">
        <w:rPr>
          <w:rFonts w:cstheme="minorHAnsi"/>
          <w:sz w:val="28"/>
          <w:szCs w:val="28"/>
          <w:vertAlign w:val="superscript"/>
          <w:lang w:bidi="he-IL"/>
        </w:rPr>
        <w:t>ο</w:t>
      </w:r>
      <w:r w:rsidR="004E0DCF">
        <w:rPr>
          <w:rFonts w:cstheme="minorHAnsi"/>
          <w:sz w:val="28"/>
          <w:szCs w:val="28"/>
          <w:lang w:bidi="he-IL"/>
        </w:rPr>
        <w:t xml:space="preserve"> </w:t>
      </w:r>
      <w:r w:rsidR="00EE7DE2">
        <w:rPr>
          <w:rFonts w:cstheme="minorHAnsi"/>
          <w:sz w:val="28"/>
          <w:szCs w:val="28"/>
          <w:lang w:bidi="he-IL"/>
        </w:rPr>
        <w:t>αιώνα</w:t>
      </w:r>
      <w:r w:rsidR="004E0DCF">
        <w:rPr>
          <w:rFonts w:cstheme="minorHAnsi"/>
          <w:sz w:val="28"/>
          <w:szCs w:val="28"/>
          <w:lang w:bidi="he-IL"/>
        </w:rPr>
        <w:t xml:space="preserve"> από την </w:t>
      </w:r>
      <w:r w:rsidR="00EE7DE2">
        <w:rPr>
          <w:rFonts w:cstheme="minorHAnsi"/>
          <w:sz w:val="28"/>
          <w:szCs w:val="28"/>
          <w:lang w:bidi="he-IL"/>
        </w:rPr>
        <w:t>Αγία</w:t>
      </w:r>
      <w:r w:rsidR="004E0DCF">
        <w:rPr>
          <w:rFonts w:cstheme="minorHAnsi"/>
          <w:sz w:val="28"/>
          <w:szCs w:val="28"/>
          <w:lang w:bidi="he-IL"/>
        </w:rPr>
        <w:t xml:space="preserve"> </w:t>
      </w:r>
      <w:r w:rsidR="00EE7DE2">
        <w:rPr>
          <w:rFonts w:cstheme="minorHAnsi"/>
          <w:sz w:val="28"/>
          <w:szCs w:val="28"/>
          <w:lang w:bidi="he-IL"/>
        </w:rPr>
        <w:t>Ελένη</w:t>
      </w:r>
      <w:r w:rsidR="004E0DCF">
        <w:rPr>
          <w:rFonts w:cstheme="minorHAnsi"/>
          <w:sz w:val="28"/>
          <w:szCs w:val="28"/>
          <w:lang w:bidi="he-IL"/>
        </w:rPr>
        <w:t xml:space="preserve"> ή μια </w:t>
      </w:r>
      <w:r w:rsidR="00EE7DE2">
        <w:rPr>
          <w:rFonts w:cstheme="minorHAnsi"/>
          <w:sz w:val="28"/>
          <w:szCs w:val="28"/>
          <w:lang w:bidi="he-IL"/>
        </w:rPr>
        <w:t>σταυροφορική</w:t>
      </w:r>
      <w:r w:rsidR="004E0DCF">
        <w:rPr>
          <w:rFonts w:cstheme="minorHAnsi"/>
          <w:sz w:val="28"/>
          <w:szCs w:val="28"/>
          <w:lang w:bidi="he-IL"/>
        </w:rPr>
        <w:t xml:space="preserve"> </w:t>
      </w:r>
      <w:r w:rsidR="00EE7DE2">
        <w:rPr>
          <w:rFonts w:cstheme="minorHAnsi"/>
          <w:sz w:val="28"/>
          <w:szCs w:val="28"/>
          <w:lang w:bidi="he-IL"/>
        </w:rPr>
        <w:t>ανασκαφή</w:t>
      </w:r>
      <w:r w:rsidR="004E0DCF">
        <w:rPr>
          <w:rFonts w:cstheme="minorHAnsi"/>
          <w:sz w:val="28"/>
          <w:szCs w:val="28"/>
          <w:lang w:bidi="he-IL"/>
        </w:rPr>
        <w:t xml:space="preserve"> του 12</w:t>
      </w:r>
      <w:r w:rsidR="004E0DCF" w:rsidRPr="004E0DCF">
        <w:rPr>
          <w:rFonts w:cstheme="minorHAnsi"/>
          <w:sz w:val="28"/>
          <w:szCs w:val="28"/>
          <w:vertAlign w:val="superscript"/>
          <w:lang w:bidi="he-IL"/>
        </w:rPr>
        <w:t>ου</w:t>
      </w:r>
      <w:r w:rsidR="004E0DCF">
        <w:rPr>
          <w:rFonts w:cstheme="minorHAnsi"/>
          <w:sz w:val="28"/>
          <w:szCs w:val="28"/>
          <w:lang w:bidi="he-IL"/>
        </w:rPr>
        <w:t xml:space="preserve"> </w:t>
      </w:r>
      <w:r w:rsidR="00EE7DE2">
        <w:rPr>
          <w:rFonts w:cstheme="minorHAnsi"/>
          <w:sz w:val="28"/>
          <w:szCs w:val="28"/>
          <w:lang w:bidi="he-IL"/>
        </w:rPr>
        <w:t>αιώνα</w:t>
      </w:r>
      <w:r w:rsidR="001D0F8F">
        <w:rPr>
          <w:rFonts w:cstheme="minorHAnsi"/>
          <w:sz w:val="28"/>
          <w:szCs w:val="28"/>
          <w:lang w:bidi="he-IL"/>
        </w:rPr>
        <w:t>,</w:t>
      </w:r>
      <w:r w:rsidR="004E0DCF">
        <w:rPr>
          <w:rFonts w:cstheme="minorHAnsi"/>
          <w:sz w:val="28"/>
          <w:szCs w:val="28"/>
          <w:lang w:bidi="he-IL"/>
        </w:rPr>
        <w:t xml:space="preserve"> όπως για </w:t>
      </w:r>
      <w:r w:rsidR="00EE7DE2">
        <w:rPr>
          <w:rFonts w:cstheme="minorHAnsi"/>
          <w:sz w:val="28"/>
          <w:szCs w:val="28"/>
          <w:lang w:bidi="he-IL"/>
        </w:rPr>
        <w:t>παράδειγμα</w:t>
      </w:r>
      <w:r w:rsidR="004E0DCF">
        <w:rPr>
          <w:rFonts w:cstheme="minorHAnsi"/>
          <w:sz w:val="28"/>
          <w:szCs w:val="28"/>
          <w:lang w:bidi="he-IL"/>
        </w:rPr>
        <w:t xml:space="preserve"> η </w:t>
      </w:r>
      <w:r w:rsidR="00EE7DE2">
        <w:rPr>
          <w:rFonts w:cstheme="minorHAnsi"/>
          <w:sz w:val="28"/>
          <w:szCs w:val="28"/>
          <w:lang w:bidi="he-IL"/>
        </w:rPr>
        <w:t>ανασκαφή</w:t>
      </w:r>
      <w:r w:rsidR="004E0DCF">
        <w:rPr>
          <w:rFonts w:cstheme="minorHAnsi"/>
          <w:sz w:val="28"/>
          <w:szCs w:val="28"/>
          <w:lang w:bidi="he-IL"/>
        </w:rPr>
        <w:t xml:space="preserve"> του 1172 που </w:t>
      </w:r>
      <w:r w:rsidR="00EE7DE2">
        <w:rPr>
          <w:rFonts w:cstheme="minorHAnsi"/>
          <w:sz w:val="28"/>
          <w:szCs w:val="28"/>
          <w:lang w:bidi="he-IL"/>
        </w:rPr>
        <w:t>έγινε</w:t>
      </w:r>
      <w:r w:rsidR="004E0DCF">
        <w:rPr>
          <w:rFonts w:cstheme="minorHAnsi"/>
          <w:sz w:val="28"/>
          <w:szCs w:val="28"/>
          <w:lang w:bidi="he-IL"/>
        </w:rPr>
        <w:t xml:space="preserve"> από </w:t>
      </w:r>
      <w:r w:rsidR="00EE7DE2">
        <w:rPr>
          <w:rFonts w:cstheme="minorHAnsi"/>
          <w:sz w:val="28"/>
          <w:szCs w:val="28"/>
          <w:lang w:bidi="he-IL"/>
        </w:rPr>
        <w:t>σταυροφόρους</w:t>
      </w:r>
      <w:r w:rsidR="004E0DCF">
        <w:rPr>
          <w:rFonts w:cstheme="minorHAnsi"/>
          <w:sz w:val="28"/>
          <w:szCs w:val="28"/>
          <w:lang w:bidi="he-IL"/>
        </w:rPr>
        <w:t xml:space="preserve"> στη </w:t>
      </w:r>
      <w:r w:rsidR="00EE7DE2">
        <w:rPr>
          <w:rFonts w:cstheme="minorHAnsi"/>
          <w:sz w:val="28"/>
          <w:szCs w:val="28"/>
          <w:lang w:bidi="he-IL"/>
        </w:rPr>
        <w:t>θέση</w:t>
      </w:r>
      <w:r w:rsidR="004E0DCF">
        <w:rPr>
          <w:rFonts w:cstheme="minorHAnsi"/>
          <w:sz w:val="28"/>
          <w:szCs w:val="28"/>
          <w:lang w:bidi="he-IL"/>
        </w:rPr>
        <w:t xml:space="preserve"> του </w:t>
      </w:r>
      <w:r w:rsidR="00EE7DE2">
        <w:rPr>
          <w:rFonts w:cstheme="minorHAnsi"/>
          <w:sz w:val="28"/>
          <w:szCs w:val="28"/>
          <w:lang w:bidi="he-IL"/>
        </w:rPr>
        <w:t>πραιτορίου</w:t>
      </w:r>
      <w:r w:rsidR="004E0DCF">
        <w:rPr>
          <w:rFonts w:cstheme="minorHAnsi"/>
          <w:sz w:val="28"/>
          <w:szCs w:val="28"/>
          <w:lang w:bidi="he-IL"/>
        </w:rPr>
        <w:t xml:space="preserve">. Αυτό είναι </w:t>
      </w:r>
      <w:r w:rsidR="00EE7DE2">
        <w:rPr>
          <w:rFonts w:cstheme="minorHAnsi"/>
          <w:sz w:val="28"/>
          <w:szCs w:val="28"/>
          <w:lang w:bidi="he-IL"/>
        </w:rPr>
        <w:t>απαραίτητο</w:t>
      </w:r>
      <w:r w:rsidR="001D0F8F">
        <w:rPr>
          <w:rFonts w:cstheme="minorHAnsi"/>
          <w:sz w:val="28"/>
          <w:szCs w:val="28"/>
          <w:lang w:bidi="he-IL"/>
        </w:rPr>
        <w:t xml:space="preserve"> να ληφθεί υπόψη,</w:t>
      </w:r>
      <w:r w:rsidR="004E0DCF">
        <w:rPr>
          <w:rFonts w:cstheme="minorHAnsi"/>
          <w:sz w:val="28"/>
          <w:szCs w:val="28"/>
          <w:lang w:bidi="he-IL"/>
        </w:rPr>
        <w:t xml:space="preserve"> </w:t>
      </w:r>
      <w:r w:rsidR="00EE7DE2">
        <w:rPr>
          <w:rFonts w:cstheme="minorHAnsi"/>
          <w:sz w:val="28"/>
          <w:szCs w:val="28"/>
          <w:lang w:bidi="he-IL"/>
        </w:rPr>
        <w:t>γιατί</w:t>
      </w:r>
      <w:r w:rsidR="004E0DCF">
        <w:rPr>
          <w:rFonts w:cstheme="minorHAnsi"/>
          <w:sz w:val="28"/>
          <w:szCs w:val="28"/>
          <w:lang w:bidi="he-IL"/>
        </w:rPr>
        <w:t xml:space="preserve"> τα </w:t>
      </w:r>
      <w:r w:rsidR="00EE7DE2">
        <w:rPr>
          <w:rFonts w:cstheme="minorHAnsi"/>
          <w:sz w:val="28"/>
          <w:szCs w:val="28"/>
          <w:lang w:bidi="he-IL"/>
        </w:rPr>
        <w:t>συμπεράσματα</w:t>
      </w:r>
      <w:r w:rsidR="004E0DCF">
        <w:rPr>
          <w:rFonts w:cstheme="minorHAnsi"/>
          <w:sz w:val="28"/>
          <w:szCs w:val="28"/>
          <w:lang w:bidi="he-IL"/>
        </w:rPr>
        <w:t xml:space="preserve"> μιας </w:t>
      </w:r>
      <w:r w:rsidR="00EE7DE2">
        <w:rPr>
          <w:rFonts w:cstheme="minorHAnsi"/>
          <w:sz w:val="28"/>
          <w:szCs w:val="28"/>
          <w:lang w:bidi="he-IL"/>
        </w:rPr>
        <w:t>νεότερης</w:t>
      </w:r>
      <w:r w:rsidR="004E0DCF">
        <w:rPr>
          <w:rFonts w:cstheme="minorHAnsi"/>
          <w:sz w:val="28"/>
          <w:szCs w:val="28"/>
          <w:lang w:bidi="he-IL"/>
        </w:rPr>
        <w:t xml:space="preserve"> </w:t>
      </w:r>
      <w:r w:rsidR="00EE7DE2">
        <w:rPr>
          <w:rFonts w:cstheme="minorHAnsi"/>
          <w:sz w:val="28"/>
          <w:szCs w:val="28"/>
          <w:lang w:bidi="he-IL"/>
        </w:rPr>
        <w:t>ανασκαφής</w:t>
      </w:r>
      <w:r w:rsidR="004E0DCF">
        <w:rPr>
          <w:rFonts w:cstheme="minorHAnsi"/>
          <w:sz w:val="28"/>
          <w:szCs w:val="28"/>
          <w:lang w:bidi="he-IL"/>
        </w:rPr>
        <w:t xml:space="preserve"> </w:t>
      </w:r>
      <w:r w:rsidR="00EE7DE2">
        <w:rPr>
          <w:rFonts w:cstheme="minorHAnsi"/>
          <w:sz w:val="28"/>
          <w:szCs w:val="28"/>
          <w:lang w:bidi="he-IL"/>
        </w:rPr>
        <w:t>μπορεί</w:t>
      </w:r>
      <w:r w:rsidR="004E0DCF">
        <w:rPr>
          <w:rFonts w:cstheme="minorHAnsi"/>
          <w:sz w:val="28"/>
          <w:szCs w:val="28"/>
          <w:lang w:bidi="he-IL"/>
        </w:rPr>
        <w:t xml:space="preserve"> να είναι </w:t>
      </w:r>
      <w:r w:rsidR="00EE7DE2">
        <w:rPr>
          <w:rFonts w:cstheme="minorHAnsi"/>
          <w:sz w:val="28"/>
          <w:szCs w:val="28"/>
          <w:lang w:bidi="he-IL"/>
        </w:rPr>
        <w:t>εσφαλμένα</w:t>
      </w:r>
      <w:r w:rsidR="001D0F8F">
        <w:rPr>
          <w:rFonts w:cstheme="minorHAnsi"/>
          <w:sz w:val="28"/>
          <w:szCs w:val="28"/>
          <w:lang w:bidi="he-IL"/>
        </w:rPr>
        <w:t>,</w:t>
      </w:r>
      <w:r w:rsidR="004E0DCF">
        <w:rPr>
          <w:rFonts w:cstheme="minorHAnsi"/>
          <w:sz w:val="28"/>
          <w:szCs w:val="28"/>
          <w:lang w:bidi="he-IL"/>
        </w:rPr>
        <w:t xml:space="preserve"> όπως </w:t>
      </w:r>
      <w:r w:rsidR="00EE7DE2">
        <w:rPr>
          <w:rFonts w:cstheme="minorHAnsi"/>
          <w:sz w:val="28"/>
          <w:szCs w:val="28"/>
          <w:lang w:bidi="he-IL"/>
        </w:rPr>
        <w:t>συνέβη</w:t>
      </w:r>
      <w:r w:rsidR="004E0DCF">
        <w:rPr>
          <w:rFonts w:cstheme="minorHAnsi"/>
          <w:sz w:val="28"/>
          <w:szCs w:val="28"/>
          <w:lang w:bidi="he-IL"/>
        </w:rPr>
        <w:t xml:space="preserve"> με την </w:t>
      </w:r>
      <w:r w:rsidR="00EE7DE2">
        <w:rPr>
          <w:rFonts w:cstheme="minorHAnsi"/>
          <w:sz w:val="28"/>
          <w:szCs w:val="28"/>
          <w:lang w:bidi="he-IL"/>
        </w:rPr>
        <w:t>εκτίμηση</w:t>
      </w:r>
      <w:r w:rsidR="004E0DCF">
        <w:rPr>
          <w:rFonts w:cstheme="minorHAnsi"/>
          <w:sz w:val="28"/>
          <w:szCs w:val="28"/>
          <w:lang w:bidi="he-IL"/>
        </w:rPr>
        <w:t xml:space="preserve"> </w:t>
      </w:r>
      <w:r w:rsidR="00EE7DE2">
        <w:rPr>
          <w:rFonts w:cstheme="minorHAnsi"/>
          <w:sz w:val="28"/>
          <w:szCs w:val="28"/>
          <w:lang w:bidi="he-IL"/>
        </w:rPr>
        <w:t>προτεσταντών</w:t>
      </w:r>
      <w:r w:rsidR="004E0DCF">
        <w:rPr>
          <w:rFonts w:cstheme="minorHAnsi"/>
          <w:sz w:val="28"/>
          <w:szCs w:val="28"/>
          <w:lang w:bidi="he-IL"/>
        </w:rPr>
        <w:t xml:space="preserve"> </w:t>
      </w:r>
      <w:r w:rsidR="00EE7DE2">
        <w:rPr>
          <w:rFonts w:cstheme="minorHAnsi"/>
          <w:sz w:val="28"/>
          <w:szCs w:val="28"/>
          <w:lang w:bidi="he-IL"/>
        </w:rPr>
        <w:t>θεολόγων</w:t>
      </w:r>
      <w:r w:rsidR="004E0DCF">
        <w:rPr>
          <w:rFonts w:cstheme="minorHAnsi"/>
          <w:sz w:val="28"/>
          <w:szCs w:val="28"/>
          <w:lang w:bidi="he-IL"/>
        </w:rPr>
        <w:t xml:space="preserve"> το 1867 </w:t>
      </w:r>
      <w:r w:rsidR="004E0DCF">
        <w:rPr>
          <w:rFonts w:cstheme="minorHAnsi"/>
          <w:sz w:val="28"/>
          <w:szCs w:val="28"/>
          <w:lang w:bidi="he-IL"/>
        </w:rPr>
        <w:lastRenderedPageBreak/>
        <w:t xml:space="preserve">για τη </w:t>
      </w:r>
      <w:r w:rsidR="00EE7DE2">
        <w:rPr>
          <w:rFonts w:cstheme="minorHAnsi"/>
          <w:sz w:val="28"/>
          <w:szCs w:val="28"/>
          <w:lang w:bidi="he-IL"/>
        </w:rPr>
        <w:t>θέση</w:t>
      </w:r>
      <w:r w:rsidR="004E0DCF">
        <w:rPr>
          <w:rFonts w:cstheme="minorHAnsi"/>
          <w:sz w:val="28"/>
          <w:szCs w:val="28"/>
          <w:lang w:bidi="he-IL"/>
        </w:rPr>
        <w:t xml:space="preserve"> του </w:t>
      </w:r>
      <w:r w:rsidR="00EE7DE2">
        <w:rPr>
          <w:rFonts w:cstheme="minorHAnsi"/>
          <w:sz w:val="28"/>
          <w:szCs w:val="28"/>
          <w:lang w:bidi="he-IL"/>
        </w:rPr>
        <w:t>Πανάγιου</w:t>
      </w:r>
      <w:r w:rsidR="004E0DCF">
        <w:rPr>
          <w:rFonts w:cstheme="minorHAnsi"/>
          <w:sz w:val="28"/>
          <w:szCs w:val="28"/>
          <w:lang w:bidi="he-IL"/>
        </w:rPr>
        <w:t xml:space="preserve"> </w:t>
      </w:r>
      <w:r w:rsidR="00EE7DE2">
        <w:rPr>
          <w:rFonts w:cstheme="minorHAnsi"/>
          <w:sz w:val="28"/>
          <w:szCs w:val="28"/>
          <w:lang w:bidi="he-IL"/>
        </w:rPr>
        <w:t>Τάφου</w:t>
      </w:r>
      <w:r w:rsidR="001D0F8F">
        <w:rPr>
          <w:rFonts w:cstheme="minorHAnsi"/>
          <w:sz w:val="28"/>
          <w:szCs w:val="28"/>
          <w:lang w:bidi="he-IL"/>
        </w:rPr>
        <w:t>,</w:t>
      </w:r>
      <w:r w:rsidR="004E0DCF">
        <w:rPr>
          <w:rFonts w:cstheme="minorHAnsi"/>
          <w:sz w:val="28"/>
          <w:szCs w:val="28"/>
          <w:lang w:bidi="he-IL"/>
        </w:rPr>
        <w:t xml:space="preserve"> όταν </w:t>
      </w:r>
      <w:r w:rsidR="00EE7DE2">
        <w:rPr>
          <w:rFonts w:cstheme="minorHAnsi"/>
          <w:sz w:val="28"/>
          <w:szCs w:val="28"/>
          <w:lang w:bidi="he-IL"/>
        </w:rPr>
        <w:t>αμφισβήτησαν</w:t>
      </w:r>
      <w:r w:rsidR="004E0DCF">
        <w:rPr>
          <w:rFonts w:cstheme="minorHAnsi"/>
          <w:sz w:val="28"/>
          <w:szCs w:val="28"/>
          <w:lang w:bidi="he-IL"/>
        </w:rPr>
        <w:t xml:space="preserve"> την </w:t>
      </w:r>
      <w:r w:rsidR="00EE7DE2">
        <w:rPr>
          <w:rFonts w:cstheme="minorHAnsi"/>
          <w:sz w:val="28"/>
          <w:szCs w:val="28"/>
          <w:lang w:bidi="he-IL"/>
        </w:rPr>
        <w:t>κλασική</w:t>
      </w:r>
      <w:r w:rsidR="004E0DCF">
        <w:rPr>
          <w:rFonts w:cstheme="minorHAnsi"/>
          <w:sz w:val="28"/>
          <w:szCs w:val="28"/>
          <w:lang w:bidi="he-IL"/>
        </w:rPr>
        <w:t xml:space="preserve"> του </w:t>
      </w:r>
      <w:r w:rsidR="00EE7DE2">
        <w:rPr>
          <w:rFonts w:cstheme="minorHAnsi"/>
          <w:sz w:val="28"/>
          <w:szCs w:val="28"/>
          <w:lang w:bidi="he-IL"/>
        </w:rPr>
        <w:t>θέση</w:t>
      </w:r>
      <w:r w:rsidR="004E0DCF">
        <w:rPr>
          <w:rFonts w:cstheme="minorHAnsi"/>
          <w:sz w:val="28"/>
          <w:szCs w:val="28"/>
          <w:lang w:bidi="he-IL"/>
        </w:rPr>
        <w:t xml:space="preserve"> και </w:t>
      </w:r>
      <w:r w:rsidR="00EE7DE2">
        <w:rPr>
          <w:rFonts w:cstheme="minorHAnsi"/>
          <w:sz w:val="28"/>
          <w:szCs w:val="28"/>
          <w:lang w:bidi="he-IL"/>
        </w:rPr>
        <w:t>απόλυτα</w:t>
      </w:r>
      <w:r w:rsidR="004E0DCF">
        <w:rPr>
          <w:rFonts w:cstheme="minorHAnsi"/>
          <w:sz w:val="28"/>
          <w:szCs w:val="28"/>
          <w:lang w:bidi="he-IL"/>
        </w:rPr>
        <w:t xml:space="preserve"> </w:t>
      </w:r>
      <w:r w:rsidR="00EE7DE2">
        <w:rPr>
          <w:rFonts w:cstheme="minorHAnsi"/>
          <w:sz w:val="28"/>
          <w:szCs w:val="28"/>
          <w:lang w:bidi="he-IL"/>
        </w:rPr>
        <w:t>αποδεκτή</w:t>
      </w:r>
      <w:r w:rsidR="004E0DCF">
        <w:rPr>
          <w:rFonts w:cstheme="minorHAnsi"/>
          <w:sz w:val="28"/>
          <w:szCs w:val="28"/>
          <w:lang w:bidi="he-IL"/>
        </w:rPr>
        <w:t xml:space="preserve"> </w:t>
      </w:r>
      <w:r w:rsidR="00EE7DE2">
        <w:rPr>
          <w:rFonts w:cstheme="minorHAnsi"/>
          <w:sz w:val="28"/>
          <w:szCs w:val="28"/>
          <w:lang w:bidi="he-IL"/>
        </w:rPr>
        <w:t>μέχρι</w:t>
      </w:r>
      <w:r w:rsidR="004E0DCF">
        <w:rPr>
          <w:rFonts w:cstheme="minorHAnsi"/>
          <w:sz w:val="28"/>
          <w:szCs w:val="28"/>
          <w:lang w:bidi="he-IL"/>
        </w:rPr>
        <w:t xml:space="preserve"> </w:t>
      </w:r>
      <w:r w:rsidR="00EE7DE2">
        <w:rPr>
          <w:rFonts w:cstheme="minorHAnsi"/>
          <w:sz w:val="28"/>
          <w:szCs w:val="28"/>
          <w:lang w:bidi="he-IL"/>
        </w:rPr>
        <w:t>τότε</w:t>
      </w:r>
      <w:r w:rsidR="004E0DCF">
        <w:rPr>
          <w:rFonts w:cstheme="minorHAnsi"/>
          <w:sz w:val="28"/>
          <w:szCs w:val="28"/>
          <w:lang w:bidi="he-IL"/>
        </w:rPr>
        <w:t>.</w:t>
      </w:r>
      <w:r w:rsidR="009D78B7" w:rsidRPr="00A2247E">
        <w:rPr>
          <w:rStyle w:val="a7"/>
        </w:rPr>
        <w:footnoteReference w:id="348"/>
      </w:r>
    </w:p>
    <w:p w14:paraId="6F2359CE" w14:textId="0819EC7A" w:rsidR="004E0DCF" w:rsidRDefault="004E0DCF" w:rsidP="00BE05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Το 136</w:t>
      </w:r>
      <w:r w:rsidR="004F1645">
        <w:rPr>
          <w:rFonts w:cstheme="minorHAnsi"/>
          <w:sz w:val="28"/>
          <w:szCs w:val="28"/>
          <w:lang w:bidi="he-IL"/>
        </w:rPr>
        <w:t xml:space="preserve">μ.Χ. με τη </w:t>
      </w:r>
      <w:r w:rsidR="00EE7DE2">
        <w:rPr>
          <w:rFonts w:cstheme="minorHAnsi"/>
          <w:sz w:val="28"/>
          <w:szCs w:val="28"/>
          <w:lang w:bidi="he-IL"/>
        </w:rPr>
        <w:t>δημιουργία</w:t>
      </w:r>
      <w:r w:rsidR="004F1645">
        <w:rPr>
          <w:rFonts w:cstheme="minorHAnsi"/>
          <w:sz w:val="28"/>
          <w:szCs w:val="28"/>
          <w:lang w:bidi="he-IL"/>
        </w:rPr>
        <w:t xml:space="preserve"> της Αιλείας Καπιτωλίνας το </w:t>
      </w:r>
      <w:r w:rsidR="00EE7DE2">
        <w:rPr>
          <w:rFonts w:cstheme="minorHAnsi"/>
          <w:sz w:val="28"/>
          <w:szCs w:val="28"/>
          <w:lang w:bidi="he-IL"/>
        </w:rPr>
        <w:t>μόνο</w:t>
      </w:r>
      <w:r w:rsidR="004F1645">
        <w:rPr>
          <w:rFonts w:cstheme="minorHAnsi"/>
          <w:sz w:val="28"/>
          <w:szCs w:val="28"/>
          <w:lang w:bidi="he-IL"/>
        </w:rPr>
        <w:t xml:space="preserve"> </w:t>
      </w:r>
      <w:r w:rsidR="00EE7DE2">
        <w:rPr>
          <w:rFonts w:cstheme="minorHAnsi"/>
          <w:sz w:val="28"/>
          <w:szCs w:val="28"/>
          <w:lang w:bidi="he-IL"/>
        </w:rPr>
        <w:t>σημείο</w:t>
      </w:r>
      <w:r w:rsidR="004F1645">
        <w:rPr>
          <w:rFonts w:cstheme="minorHAnsi"/>
          <w:sz w:val="28"/>
          <w:szCs w:val="28"/>
          <w:lang w:bidi="he-IL"/>
        </w:rPr>
        <w:t xml:space="preserve"> που </w:t>
      </w:r>
      <w:r w:rsidR="00EE7DE2">
        <w:rPr>
          <w:rFonts w:cstheme="minorHAnsi"/>
          <w:sz w:val="28"/>
          <w:szCs w:val="28"/>
          <w:lang w:bidi="he-IL"/>
        </w:rPr>
        <w:t>σχετίζονταν</w:t>
      </w:r>
      <w:r w:rsidR="004F1645">
        <w:rPr>
          <w:rFonts w:cstheme="minorHAnsi"/>
          <w:sz w:val="28"/>
          <w:szCs w:val="28"/>
          <w:lang w:bidi="he-IL"/>
        </w:rPr>
        <w:t xml:space="preserve"> με τα </w:t>
      </w:r>
      <w:r w:rsidR="00EE7DE2">
        <w:rPr>
          <w:rFonts w:cstheme="minorHAnsi"/>
          <w:sz w:val="28"/>
          <w:szCs w:val="28"/>
          <w:lang w:bidi="he-IL"/>
        </w:rPr>
        <w:t>πάθη</w:t>
      </w:r>
      <w:r w:rsidR="004F1645">
        <w:rPr>
          <w:rFonts w:cstheme="minorHAnsi"/>
          <w:sz w:val="28"/>
          <w:szCs w:val="28"/>
          <w:lang w:bidi="he-IL"/>
        </w:rPr>
        <w:t xml:space="preserve"> και την </w:t>
      </w:r>
      <w:r w:rsidR="00EE7DE2">
        <w:rPr>
          <w:rFonts w:cstheme="minorHAnsi"/>
          <w:sz w:val="28"/>
          <w:szCs w:val="28"/>
          <w:lang w:bidi="he-IL"/>
        </w:rPr>
        <w:t>Ανάσταση</w:t>
      </w:r>
      <w:r w:rsidR="004F1645">
        <w:rPr>
          <w:rFonts w:cstheme="minorHAnsi"/>
          <w:sz w:val="28"/>
          <w:szCs w:val="28"/>
          <w:lang w:bidi="he-IL"/>
        </w:rPr>
        <w:t xml:space="preserve"> του </w:t>
      </w:r>
      <w:r w:rsidR="00EE7DE2">
        <w:rPr>
          <w:rFonts w:cstheme="minorHAnsi"/>
          <w:sz w:val="28"/>
          <w:szCs w:val="28"/>
          <w:lang w:bidi="he-IL"/>
        </w:rPr>
        <w:t>Χριστού</w:t>
      </w:r>
      <w:r w:rsidR="001D0F8F">
        <w:rPr>
          <w:rFonts w:cstheme="minorHAnsi"/>
          <w:sz w:val="28"/>
          <w:szCs w:val="28"/>
          <w:lang w:bidi="he-IL"/>
        </w:rPr>
        <w:t>,</w:t>
      </w:r>
      <w:r w:rsidR="004F1645">
        <w:rPr>
          <w:rFonts w:cstheme="minorHAnsi"/>
          <w:sz w:val="28"/>
          <w:szCs w:val="28"/>
          <w:lang w:bidi="he-IL"/>
        </w:rPr>
        <w:t xml:space="preserve"> και </w:t>
      </w:r>
      <w:r w:rsidR="00EE7DE2">
        <w:rPr>
          <w:rFonts w:cstheme="minorHAnsi"/>
          <w:sz w:val="28"/>
          <w:szCs w:val="28"/>
          <w:lang w:bidi="he-IL"/>
        </w:rPr>
        <w:t>ήταν</w:t>
      </w:r>
      <w:r w:rsidR="004F1645">
        <w:rPr>
          <w:rFonts w:cstheme="minorHAnsi"/>
          <w:sz w:val="28"/>
          <w:szCs w:val="28"/>
          <w:lang w:bidi="he-IL"/>
        </w:rPr>
        <w:t xml:space="preserve"> το </w:t>
      </w:r>
      <w:r w:rsidR="00EE7DE2">
        <w:rPr>
          <w:rFonts w:cstheme="minorHAnsi"/>
          <w:sz w:val="28"/>
          <w:szCs w:val="28"/>
          <w:lang w:bidi="he-IL"/>
        </w:rPr>
        <w:t>μόνο</w:t>
      </w:r>
      <w:r w:rsidR="004F1645">
        <w:rPr>
          <w:rFonts w:cstheme="minorHAnsi"/>
          <w:sz w:val="28"/>
          <w:szCs w:val="28"/>
          <w:lang w:bidi="he-IL"/>
        </w:rPr>
        <w:t xml:space="preserve"> </w:t>
      </w:r>
      <w:r w:rsidR="00EE7DE2">
        <w:rPr>
          <w:rFonts w:cstheme="minorHAnsi"/>
          <w:sz w:val="28"/>
          <w:szCs w:val="28"/>
          <w:lang w:bidi="he-IL"/>
        </w:rPr>
        <w:t>εμφανές</w:t>
      </w:r>
      <w:r w:rsidR="004F1645">
        <w:rPr>
          <w:rFonts w:cstheme="minorHAnsi"/>
          <w:sz w:val="28"/>
          <w:szCs w:val="28"/>
          <w:lang w:bidi="he-IL"/>
        </w:rPr>
        <w:t xml:space="preserve"> στη </w:t>
      </w:r>
      <w:r w:rsidR="00EE7DE2">
        <w:rPr>
          <w:rFonts w:cstheme="minorHAnsi"/>
          <w:sz w:val="28"/>
          <w:szCs w:val="28"/>
          <w:lang w:bidi="he-IL"/>
        </w:rPr>
        <w:t>νέα</w:t>
      </w:r>
      <w:r w:rsidR="004F1645">
        <w:rPr>
          <w:rFonts w:cstheme="minorHAnsi"/>
          <w:sz w:val="28"/>
          <w:szCs w:val="28"/>
          <w:lang w:bidi="he-IL"/>
        </w:rPr>
        <w:t xml:space="preserve"> </w:t>
      </w:r>
      <w:r w:rsidR="00EE7DE2">
        <w:rPr>
          <w:rFonts w:cstheme="minorHAnsi"/>
          <w:sz w:val="28"/>
          <w:szCs w:val="28"/>
          <w:lang w:bidi="he-IL"/>
        </w:rPr>
        <w:t>πόλη</w:t>
      </w:r>
      <w:r w:rsidR="001D0F8F">
        <w:rPr>
          <w:rFonts w:cstheme="minorHAnsi"/>
          <w:sz w:val="28"/>
          <w:szCs w:val="28"/>
          <w:lang w:bidi="he-IL"/>
        </w:rPr>
        <w:t>,</w:t>
      </w:r>
      <w:r w:rsidR="004F1645">
        <w:rPr>
          <w:rFonts w:cstheme="minorHAnsi"/>
          <w:sz w:val="28"/>
          <w:szCs w:val="28"/>
          <w:lang w:bidi="he-IL"/>
        </w:rPr>
        <w:t xml:space="preserve"> που </w:t>
      </w:r>
      <w:r w:rsidR="00EE7DE2">
        <w:rPr>
          <w:rFonts w:cstheme="minorHAnsi"/>
          <w:sz w:val="28"/>
          <w:szCs w:val="28"/>
          <w:lang w:bidi="he-IL"/>
        </w:rPr>
        <w:t>αντικατ</w:t>
      </w:r>
      <w:r w:rsidR="00824A4E">
        <w:rPr>
          <w:rFonts w:cstheme="minorHAnsi"/>
          <w:sz w:val="28"/>
          <w:szCs w:val="28"/>
          <w:lang w:bidi="he-IL"/>
        </w:rPr>
        <w:t>έ</w:t>
      </w:r>
      <w:r w:rsidR="00EE7DE2">
        <w:rPr>
          <w:rFonts w:cstheme="minorHAnsi"/>
          <w:sz w:val="28"/>
          <w:szCs w:val="28"/>
          <w:lang w:bidi="he-IL"/>
        </w:rPr>
        <w:t>στησε</w:t>
      </w:r>
      <w:r w:rsidR="004F1645">
        <w:rPr>
          <w:rFonts w:cstheme="minorHAnsi"/>
          <w:sz w:val="28"/>
          <w:szCs w:val="28"/>
          <w:lang w:bidi="he-IL"/>
        </w:rPr>
        <w:t xml:space="preserve"> την  </w:t>
      </w:r>
      <w:r w:rsidR="00507271">
        <w:rPr>
          <w:rFonts w:cstheme="minorHAnsi"/>
          <w:sz w:val="28"/>
          <w:szCs w:val="28"/>
          <w:lang w:bidi="he-IL"/>
        </w:rPr>
        <w:t>απόλυτα</w:t>
      </w:r>
      <w:r w:rsidR="004F1645">
        <w:rPr>
          <w:rFonts w:cstheme="minorHAnsi"/>
          <w:sz w:val="28"/>
          <w:szCs w:val="28"/>
          <w:lang w:bidi="he-IL"/>
        </w:rPr>
        <w:t xml:space="preserve"> </w:t>
      </w:r>
      <w:r w:rsidR="00507271">
        <w:rPr>
          <w:rFonts w:cstheme="minorHAnsi"/>
          <w:sz w:val="28"/>
          <w:szCs w:val="28"/>
          <w:lang w:bidi="he-IL"/>
        </w:rPr>
        <w:t>κατεστραμμένη</w:t>
      </w:r>
      <w:r w:rsidR="004F1645">
        <w:rPr>
          <w:rFonts w:cstheme="minorHAnsi"/>
          <w:sz w:val="28"/>
          <w:szCs w:val="28"/>
          <w:lang w:bidi="he-IL"/>
        </w:rPr>
        <w:t xml:space="preserve"> </w:t>
      </w:r>
      <w:r w:rsidR="00507271">
        <w:rPr>
          <w:rFonts w:cstheme="minorHAnsi"/>
          <w:sz w:val="28"/>
          <w:szCs w:val="28"/>
          <w:lang w:bidi="he-IL"/>
        </w:rPr>
        <w:t>Ιερουσαλήμ</w:t>
      </w:r>
      <w:r w:rsidR="001D0F8F">
        <w:rPr>
          <w:rFonts w:cstheme="minorHAnsi"/>
          <w:sz w:val="28"/>
          <w:szCs w:val="28"/>
          <w:lang w:bidi="he-IL"/>
        </w:rPr>
        <w:t>,</w:t>
      </w:r>
      <w:r w:rsidR="004F1645">
        <w:rPr>
          <w:rFonts w:cstheme="minorHAnsi"/>
          <w:sz w:val="28"/>
          <w:szCs w:val="28"/>
          <w:lang w:bidi="he-IL"/>
        </w:rPr>
        <w:t xml:space="preserve"> </w:t>
      </w:r>
      <w:r w:rsidR="00507271">
        <w:rPr>
          <w:rFonts w:cstheme="minorHAnsi"/>
          <w:sz w:val="28"/>
          <w:szCs w:val="28"/>
          <w:lang w:bidi="he-IL"/>
        </w:rPr>
        <w:t>ήταν</w:t>
      </w:r>
      <w:r w:rsidR="004F1645">
        <w:rPr>
          <w:rFonts w:cstheme="minorHAnsi"/>
          <w:sz w:val="28"/>
          <w:szCs w:val="28"/>
          <w:lang w:bidi="he-IL"/>
        </w:rPr>
        <w:t xml:space="preserve"> το </w:t>
      </w:r>
      <w:r w:rsidR="00507271">
        <w:rPr>
          <w:rFonts w:cstheme="minorHAnsi"/>
          <w:sz w:val="28"/>
          <w:szCs w:val="28"/>
          <w:lang w:bidi="he-IL"/>
        </w:rPr>
        <w:t>επάνω</w:t>
      </w:r>
      <w:r w:rsidR="004F1645">
        <w:rPr>
          <w:rFonts w:cstheme="minorHAnsi"/>
          <w:sz w:val="28"/>
          <w:szCs w:val="28"/>
          <w:lang w:bidi="he-IL"/>
        </w:rPr>
        <w:t xml:space="preserve"> </w:t>
      </w:r>
      <w:r w:rsidR="00507271">
        <w:rPr>
          <w:rFonts w:cstheme="minorHAnsi"/>
          <w:sz w:val="28"/>
          <w:szCs w:val="28"/>
          <w:lang w:bidi="he-IL"/>
        </w:rPr>
        <w:t>τμήμα</w:t>
      </w:r>
      <w:r w:rsidR="004F1645">
        <w:rPr>
          <w:rFonts w:cstheme="minorHAnsi"/>
          <w:sz w:val="28"/>
          <w:szCs w:val="28"/>
          <w:lang w:bidi="he-IL"/>
        </w:rPr>
        <w:t xml:space="preserve"> του </w:t>
      </w:r>
      <w:r w:rsidR="00507271">
        <w:rPr>
          <w:rFonts w:cstheme="minorHAnsi"/>
          <w:sz w:val="28"/>
          <w:szCs w:val="28"/>
          <w:lang w:bidi="he-IL"/>
        </w:rPr>
        <w:t>βράχου</w:t>
      </w:r>
      <w:r w:rsidR="004F1645">
        <w:rPr>
          <w:rFonts w:cstheme="minorHAnsi"/>
          <w:sz w:val="28"/>
          <w:szCs w:val="28"/>
          <w:lang w:bidi="he-IL"/>
        </w:rPr>
        <w:t xml:space="preserve"> του </w:t>
      </w:r>
      <w:r w:rsidR="00507271">
        <w:rPr>
          <w:rFonts w:cstheme="minorHAnsi"/>
          <w:sz w:val="28"/>
          <w:szCs w:val="28"/>
          <w:lang w:bidi="he-IL"/>
        </w:rPr>
        <w:t>Γολγοθά</w:t>
      </w:r>
      <w:r w:rsidR="004F1645">
        <w:rPr>
          <w:rFonts w:cstheme="minorHAnsi"/>
          <w:sz w:val="28"/>
          <w:szCs w:val="28"/>
          <w:lang w:bidi="he-IL"/>
        </w:rPr>
        <w:t xml:space="preserve">. Αυτό δεν </w:t>
      </w:r>
      <w:r w:rsidR="00507271">
        <w:rPr>
          <w:rFonts w:cstheme="minorHAnsi"/>
          <w:sz w:val="28"/>
          <w:szCs w:val="28"/>
          <w:lang w:bidi="he-IL"/>
        </w:rPr>
        <w:t>υπερκαλύφθηκε</w:t>
      </w:r>
      <w:r w:rsidR="004F1645">
        <w:rPr>
          <w:rFonts w:cstheme="minorHAnsi"/>
          <w:sz w:val="28"/>
          <w:szCs w:val="28"/>
          <w:lang w:bidi="he-IL"/>
        </w:rPr>
        <w:t xml:space="preserve"> από τα </w:t>
      </w:r>
      <w:r w:rsidR="00507271">
        <w:rPr>
          <w:rFonts w:cstheme="minorHAnsi"/>
          <w:sz w:val="28"/>
          <w:szCs w:val="28"/>
          <w:lang w:bidi="he-IL"/>
        </w:rPr>
        <w:t>χώματα</w:t>
      </w:r>
      <w:r w:rsidR="004F1645">
        <w:rPr>
          <w:rFonts w:cstheme="minorHAnsi"/>
          <w:sz w:val="28"/>
          <w:szCs w:val="28"/>
          <w:lang w:bidi="he-IL"/>
        </w:rPr>
        <w:t xml:space="preserve"> της </w:t>
      </w:r>
      <w:r w:rsidR="00507271">
        <w:rPr>
          <w:rFonts w:cstheme="minorHAnsi"/>
          <w:sz w:val="28"/>
          <w:szCs w:val="28"/>
          <w:lang w:bidi="he-IL"/>
        </w:rPr>
        <w:t>πλατφόρμας</w:t>
      </w:r>
      <w:r w:rsidR="004F1645">
        <w:rPr>
          <w:rFonts w:cstheme="minorHAnsi"/>
          <w:sz w:val="28"/>
          <w:szCs w:val="28"/>
          <w:lang w:bidi="he-IL"/>
        </w:rPr>
        <w:t xml:space="preserve"> της </w:t>
      </w:r>
      <w:r w:rsidR="00507271">
        <w:rPr>
          <w:rFonts w:cstheme="minorHAnsi"/>
          <w:sz w:val="28"/>
          <w:szCs w:val="28"/>
          <w:lang w:bidi="he-IL"/>
        </w:rPr>
        <w:t>κεντρικής</w:t>
      </w:r>
      <w:r w:rsidR="004F1645">
        <w:rPr>
          <w:rFonts w:cstheme="minorHAnsi"/>
          <w:sz w:val="28"/>
          <w:szCs w:val="28"/>
          <w:lang w:bidi="he-IL"/>
        </w:rPr>
        <w:t xml:space="preserve"> </w:t>
      </w:r>
      <w:r w:rsidR="00507271">
        <w:rPr>
          <w:rFonts w:cstheme="minorHAnsi"/>
          <w:sz w:val="28"/>
          <w:szCs w:val="28"/>
          <w:lang w:bidi="he-IL"/>
        </w:rPr>
        <w:t>λεωφόρου</w:t>
      </w:r>
      <w:r w:rsidR="004F1645">
        <w:rPr>
          <w:rFonts w:cstheme="minorHAnsi"/>
          <w:sz w:val="28"/>
          <w:szCs w:val="28"/>
          <w:lang w:bidi="he-IL"/>
        </w:rPr>
        <w:t xml:space="preserve"> του Αδριανού και του </w:t>
      </w:r>
      <w:r w:rsidR="00507271">
        <w:rPr>
          <w:rFonts w:cstheme="minorHAnsi"/>
          <w:sz w:val="28"/>
          <w:szCs w:val="28"/>
          <w:lang w:bidi="he-IL"/>
        </w:rPr>
        <w:t>ναού</w:t>
      </w:r>
      <w:r w:rsidR="004F1645">
        <w:rPr>
          <w:rFonts w:cstheme="minorHAnsi"/>
          <w:sz w:val="28"/>
          <w:szCs w:val="28"/>
          <w:lang w:bidi="he-IL"/>
        </w:rPr>
        <w:t xml:space="preserve"> της </w:t>
      </w:r>
      <w:r w:rsidR="00507271">
        <w:rPr>
          <w:rFonts w:cstheme="minorHAnsi"/>
          <w:sz w:val="28"/>
          <w:szCs w:val="28"/>
          <w:lang w:bidi="he-IL"/>
        </w:rPr>
        <w:t>Αφροδίτης</w:t>
      </w:r>
      <w:r w:rsidR="001D0F8F">
        <w:rPr>
          <w:rFonts w:cstheme="minorHAnsi"/>
          <w:sz w:val="28"/>
          <w:szCs w:val="28"/>
          <w:lang w:bidi="he-IL"/>
        </w:rPr>
        <w:t>,</w:t>
      </w:r>
      <w:r w:rsidR="004F1645">
        <w:rPr>
          <w:rFonts w:cstheme="minorHAnsi"/>
          <w:sz w:val="28"/>
          <w:szCs w:val="28"/>
          <w:lang w:bidi="he-IL"/>
        </w:rPr>
        <w:t xml:space="preserve"> που </w:t>
      </w:r>
      <w:r w:rsidR="00507271">
        <w:rPr>
          <w:rFonts w:cstheme="minorHAnsi"/>
          <w:sz w:val="28"/>
          <w:szCs w:val="28"/>
          <w:lang w:bidi="he-IL"/>
        </w:rPr>
        <w:t>εκεί</w:t>
      </w:r>
      <w:r w:rsidR="004F1645">
        <w:rPr>
          <w:rFonts w:cstheme="minorHAnsi"/>
          <w:sz w:val="28"/>
          <w:szCs w:val="28"/>
          <w:lang w:bidi="he-IL"/>
        </w:rPr>
        <w:t xml:space="preserve"> </w:t>
      </w:r>
      <w:r w:rsidR="00507271">
        <w:rPr>
          <w:rFonts w:cstheme="minorHAnsi"/>
          <w:sz w:val="28"/>
          <w:szCs w:val="28"/>
          <w:lang w:bidi="he-IL"/>
        </w:rPr>
        <w:t>στήθηκε</w:t>
      </w:r>
      <w:r w:rsidR="004F1645">
        <w:rPr>
          <w:rFonts w:cstheme="minorHAnsi"/>
          <w:sz w:val="28"/>
          <w:szCs w:val="28"/>
          <w:lang w:bidi="he-IL"/>
        </w:rPr>
        <w:t xml:space="preserve"> για να </w:t>
      </w:r>
      <w:r w:rsidR="00507271">
        <w:rPr>
          <w:rFonts w:cstheme="minorHAnsi"/>
          <w:sz w:val="28"/>
          <w:szCs w:val="28"/>
          <w:lang w:bidi="he-IL"/>
        </w:rPr>
        <w:t>χαθούν</w:t>
      </w:r>
      <w:r w:rsidR="004F1645">
        <w:rPr>
          <w:rFonts w:cstheme="minorHAnsi"/>
          <w:sz w:val="28"/>
          <w:szCs w:val="28"/>
          <w:lang w:bidi="he-IL"/>
        </w:rPr>
        <w:t xml:space="preserve"> τα </w:t>
      </w:r>
      <w:r w:rsidR="00507271">
        <w:rPr>
          <w:rFonts w:cstheme="minorHAnsi"/>
          <w:sz w:val="28"/>
          <w:szCs w:val="28"/>
          <w:lang w:bidi="he-IL"/>
        </w:rPr>
        <w:t>ίχνη</w:t>
      </w:r>
      <w:r w:rsidR="004F1645">
        <w:rPr>
          <w:rFonts w:cstheme="minorHAnsi"/>
          <w:sz w:val="28"/>
          <w:szCs w:val="28"/>
          <w:lang w:bidi="he-IL"/>
        </w:rPr>
        <w:t xml:space="preserve"> των </w:t>
      </w:r>
      <w:r w:rsidR="00507271">
        <w:rPr>
          <w:rFonts w:cstheme="minorHAnsi"/>
          <w:sz w:val="28"/>
          <w:szCs w:val="28"/>
          <w:lang w:bidi="he-IL"/>
        </w:rPr>
        <w:t>τόπων</w:t>
      </w:r>
      <w:r w:rsidR="004F1645">
        <w:rPr>
          <w:rFonts w:cstheme="minorHAnsi"/>
          <w:sz w:val="28"/>
          <w:szCs w:val="28"/>
          <w:lang w:bidi="he-IL"/>
        </w:rPr>
        <w:t xml:space="preserve"> του </w:t>
      </w:r>
      <w:r w:rsidR="00507271">
        <w:rPr>
          <w:rFonts w:cstheme="minorHAnsi"/>
          <w:sz w:val="28"/>
          <w:szCs w:val="28"/>
          <w:lang w:bidi="he-IL"/>
        </w:rPr>
        <w:t>πάθους</w:t>
      </w:r>
      <w:r w:rsidR="004F1645">
        <w:rPr>
          <w:rFonts w:cstheme="minorHAnsi"/>
          <w:sz w:val="28"/>
          <w:szCs w:val="28"/>
          <w:lang w:bidi="he-IL"/>
        </w:rPr>
        <w:t xml:space="preserve"> και της </w:t>
      </w:r>
      <w:r w:rsidR="00507271">
        <w:rPr>
          <w:rFonts w:cstheme="minorHAnsi"/>
          <w:sz w:val="28"/>
          <w:szCs w:val="28"/>
          <w:lang w:bidi="he-IL"/>
        </w:rPr>
        <w:t>Ανάστασης</w:t>
      </w:r>
      <w:r w:rsidR="004F1645">
        <w:rPr>
          <w:rFonts w:cstheme="minorHAnsi"/>
          <w:sz w:val="28"/>
          <w:szCs w:val="28"/>
          <w:lang w:bidi="he-IL"/>
        </w:rPr>
        <w:t xml:space="preserve"> του </w:t>
      </w:r>
      <w:r w:rsidR="00507271">
        <w:rPr>
          <w:rFonts w:cstheme="minorHAnsi"/>
          <w:sz w:val="28"/>
          <w:szCs w:val="28"/>
          <w:lang w:bidi="he-IL"/>
        </w:rPr>
        <w:t>Ιησού</w:t>
      </w:r>
      <w:r w:rsidR="004F1645">
        <w:rPr>
          <w:rFonts w:cstheme="minorHAnsi"/>
          <w:sz w:val="28"/>
          <w:szCs w:val="28"/>
          <w:lang w:bidi="he-IL"/>
        </w:rPr>
        <w:t xml:space="preserve">. Αυτό </w:t>
      </w:r>
      <w:r w:rsidR="00507271">
        <w:rPr>
          <w:rFonts w:cstheme="minorHAnsi"/>
          <w:sz w:val="28"/>
          <w:szCs w:val="28"/>
          <w:lang w:bidi="he-IL"/>
        </w:rPr>
        <w:t>φαίνεται</w:t>
      </w:r>
      <w:r w:rsidR="004F1645">
        <w:rPr>
          <w:rFonts w:cstheme="minorHAnsi"/>
          <w:sz w:val="28"/>
          <w:szCs w:val="28"/>
          <w:lang w:bidi="he-IL"/>
        </w:rPr>
        <w:t xml:space="preserve"> ότι </w:t>
      </w:r>
      <w:r w:rsidR="00507271">
        <w:rPr>
          <w:rFonts w:cstheme="minorHAnsi"/>
          <w:sz w:val="28"/>
          <w:szCs w:val="28"/>
          <w:lang w:bidi="he-IL"/>
        </w:rPr>
        <w:t>ήταν</w:t>
      </w:r>
      <w:r w:rsidR="004F1645">
        <w:rPr>
          <w:rFonts w:cstheme="minorHAnsi"/>
          <w:sz w:val="28"/>
          <w:szCs w:val="28"/>
          <w:lang w:bidi="he-IL"/>
        </w:rPr>
        <w:t xml:space="preserve"> και ο </w:t>
      </w:r>
      <w:r w:rsidR="00AE6A1F">
        <w:rPr>
          <w:rFonts w:cstheme="minorHAnsi"/>
          <w:sz w:val="28"/>
          <w:szCs w:val="28"/>
          <w:lang w:bidi="he-IL"/>
        </w:rPr>
        <w:t>σκοπός</w:t>
      </w:r>
      <w:r w:rsidR="004F1645">
        <w:rPr>
          <w:rFonts w:cstheme="minorHAnsi"/>
          <w:sz w:val="28"/>
          <w:szCs w:val="28"/>
          <w:lang w:bidi="he-IL"/>
        </w:rPr>
        <w:t xml:space="preserve"> του Αδριανού</w:t>
      </w:r>
      <w:r w:rsidR="001D0F8F">
        <w:rPr>
          <w:rFonts w:cstheme="minorHAnsi"/>
          <w:sz w:val="28"/>
          <w:szCs w:val="28"/>
          <w:lang w:bidi="he-IL"/>
        </w:rPr>
        <w:t>,</w:t>
      </w:r>
      <w:r w:rsidR="004F1645">
        <w:rPr>
          <w:rFonts w:cstheme="minorHAnsi"/>
          <w:sz w:val="28"/>
          <w:szCs w:val="28"/>
          <w:lang w:bidi="he-IL"/>
        </w:rPr>
        <w:t xml:space="preserve"> για αυτό </w:t>
      </w:r>
      <w:r w:rsidR="00AE6A1F">
        <w:rPr>
          <w:rFonts w:cstheme="minorHAnsi"/>
          <w:sz w:val="28"/>
          <w:szCs w:val="28"/>
          <w:lang w:bidi="he-IL"/>
        </w:rPr>
        <w:t>κάλυψε</w:t>
      </w:r>
      <w:r w:rsidR="004F1645">
        <w:rPr>
          <w:rFonts w:cstheme="minorHAnsi"/>
          <w:sz w:val="28"/>
          <w:szCs w:val="28"/>
          <w:lang w:bidi="he-IL"/>
        </w:rPr>
        <w:t xml:space="preserve"> και </w:t>
      </w:r>
      <w:r w:rsidR="00AE6A1F">
        <w:rPr>
          <w:rFonts w:cstheme="minorHAnsi"/>
          <w:sz w:val="28"/>
          <w:szCs w:val="28"/>
          <w:lang w:bidi="he-IL"/>
        </w:rPr>
        <w:t>εξαφάνισε</w:t>
      </w:r>
      <w:r w:rsidR="004F1645">
        <w:rPr>
          <w:rFonts w:cstheme="minorHAnsi"/>
          <w:sz w:val="28"/>
          <w:szCs w:val="28"/>
          <w:lang w:bidi="he-IL"/>
        </w:rPr>
        <w:t xml:space="preserve"> </w:t>
      </w:r>
      <w:r w:rsidR="00AE6A1F">
        <w:rPr>
          <w:rFonts w:cstheme="minorHAnsi"/>
          <w:sz w:val="28"/>
          <w:szCs w:val="28"/>
          <w:lang w:bidi="he-IL"/>
        </w:rPr>
        <w:t>κάτω</w:t>
      </w:r>
      <w:r w:rsidR="004F1645">
        <w:rPr>
          <w:rFonts w:cstheme="minorHAnsi"/>
          <w:sz w:val="28"/>
          <w:szCs w:val="28"/>
          <w:lang w:bidi="he-IL"/>
        </w:rPr>
        <w:t xml:space="preserve"> από την </w:t>
      </w:r>
      <w:r w:rsidR="00AE6A1F">
        <w:rPr>
          <w:rFonts w:cstheme="minorHAnsi"/>
          <w:sz w:val="28"/>
          <w:szCs w:val="28"/>
          <w:lang w:bidi="he-IL"/>
        </w:rPr>
        <w:t>επικάλυψη</w:t>
      </w:r>
      <w:r w:rsidR="004F1645">
        <w:rPr>
          <w:rFonts w:cstheme="minorHAnsi"/>
          <w:sz w:val="28"/>
          <w:szCs w:val="28"/>
          <w:lang w:bidi="he-IL"/>
        </w:rPr>
        <w:t xml:space="preserve"> που </w:t>
      </w:r>
      <w:r w:rsidR="00AE6A1F">
        <w:rPr>
          <w:rFonts w:cstheme="minorHAnsi"/>
          <w:sz w:val="28"/>
          <w:szCs w:val="28"/>
          <w:lang w:bidi="he-IL"/>
        </w:rPr>
        <w:t>έκανε</w:t>
      </w:r>
      <w:r w:rsidR="004F1645">
        <w:rPr>
          <w:rFonts w:cstheme="minorHAnsi"/>
          <w:sz w:val="28"/>
          <w:szCs w:val="28"/>
          <w:lang w:bidi="he-IL"/>
        </w:rPr>
        <w:t xml:space="preserve"> </w:t>
      </w:r>
      <w:r w:rsidR="00AE6A1F">
        <w:rPr>
          <w:rFonts w:cstheme="minorHAnsi"/>
          <w:sz w:val="28"/>
          <w:szCs w:val="28"/>
          <w:lang w:bidi="he-IL"/>
        </w:rPr>
        <w:t>τόσο</w:t>
      </w:r>
      <w:r w:rsidR="004F1645">
        <w:rPr>
          <w:rFonts w:cstheme="minorHAnsi"/>
          <w:sz w:val="28"/>
          <w:szCs w:val="28"/>
          <w:lang w:bidi="he-IL"/>
        </w:rPr>
        <w:t xml:space="preserve"> τον </w:t>
      </w:r>
      <w:r w:rsidR="00AE6A1F">
        <w:rPr>
          <w:rFonts w:cstheme="minorHAnsi"/>
          <w:sz w:val="28"/>
          <w:szCs w:val="28"/>
          <w:lang w:bidi="he-IL"/>
        </w:rPr>
        <w:t>Τάφο</w:t>
      </w:r>
      <w:r w:rsidR="004F1645">
        <w:rPr>
          <w:rFonts w:cstheme="minorHAnsi"/>
          <w:sz w:val="28"/>
          <w:szCs w:val="28"/>
          <w:lang w:bidi="he-IL"/>
        </w:rPr>
        <w:t xml:space="preserve"> του </w:t>
      </w:r>
      <w:r w:rsidR="00AE6A1F">
        <w:rPr>
          <w:rFonts w:cstheme="minorHAnsi"/>
          <w:sz w:val="28"/>
          <w:szCs w:val="28"/>
          <w:lang w:bidi="he-IL"/>
        </w:rPr>
        <w:t>Χριστού</w:t>
      </w:r>
      <w:r w:rsidR="004F1645">
        <w:rPr>
          <w:rFonts w:cstheme="minorHAnsi"/>
          <w:sz w:val="28"/>
          <w:szCs w:val="28"/>
          <w:lang w:bidi="he-IL"/>
        </w:rPr>
        <w:t xml:space="preserve"> </w:t>
      </w:r>
      <w:r w:rsidR="00AE6A1F">
        <w:rPr>
          <w:rFonts w:cstheme="minorHAnsi"/>
          <w:sz w:val="28"/>
          <w:szCs w:val="28"/>
          <w:lang w:bidi="he-IL"/>
        </w:rPr>
        <w:t>όσο</w:t>
      </w:r>
      <w:r w:rsidR="004F1645">
        <w:rPr>
          <w:rFonts w:cstheme="minorHAnsi"/>
          <w:sz w:val="28"/>
          <w:szCs w:val="28"/>
          <w:lang w:bidi="he-IL"/>
        </w:rPr>
        <w:t xml:space="preserve"> και τον </w:t>
      </w:r>
      <w:r w:rsidR="00AE6A1F">
        <w:rPr>
          <w:rFonts w:cstheme="minorHAnsi"/>
          <w:sz w:val="28"/>
          <w:szCs w:val="28"/>
          <w:lang w:bidi="he-IL"/>
        </w:rPr>
        <w:t>Γολγοθά</w:t>
      </w:r>
      <w:r w:rsidR="001D0F8F">
        <w:rPr>
          <w:rFonts w:cstheme="minorHAnsi"/>
          <w:sz w:val="28"/>
          <w:szCs w:val="28"/>
          <w:lang w:bidi="he-IL"/>
        </w:rPr>
        <w:t>,</w:t>
      </w:r>
      <w:r w:rsidR="004F1645">
        <w:rPr>
          <w:rFonts w:cstheme="minorHAnsi"/>
          <w:sz w:val="28"/>
          <w:szCs w:val="28"/>
          <w:lang w:bidi="he-IL"/>
        </w:rPr>
        <w:t xml:space="preserve"> </w:t>
      </w:r>
      <w:r w:rsidR="00AE6A1F">
        <w:rPr>
          <w:rFonts w:cstheme="minorHAnsi"/>
          <w:sz w:val="28"/>
          <w:szCs w:val="28"/>
          <w:lang w:bidi="he-IL"/>
        </w:rPr>
        <w:t>γιατί</w:t>
      </w:r>
      <w:r w:rsidR="004F1645">
        <w:rPr>
          <w:rFonts w:cstheme="minorHAnsi"/>
          <w:sz w:val="28"/>
          <w:szCs w:val="28"/>
          <w:lang w:bidi="he-IL"/>
        </w:rPr>
        <w:t xml:space="preserve"> </w:t>
      </w:r>
      <w:r w:rsidR="00AE6A1F">
        <w:rPr>
          <w:rFonts w:cstheme="minorHAnsi"/>
          <w:sz w:val="28"/>
          <w:szCs w:val="28"/>
          <w:lang w:bidi="he-IL"/>
        </w:rPr>
        <w:t>είχαν</w:t>
      </w:r>
      <w:r w:rsidR="004F1645">
        <w:rPr>
          <w:rFonts w:cstheme="minorHAnsi"/>
          <w:sz w:val="28"/>
          <w:szCs w:val="28"/>
          <w:lang w:bidi="he-IL"/>
        </w:rPr>
        <w:t xml:space="preserve"> </w:t>
      </w:r>
      <w:r w:rsidR="00AE6A1F">
        <w:rPr>
          <w:rFonts w:cstheme="minorHAnsi"/>
          <w:sz w:val="28"/>
          <w:szCs w:val="28"/>
          <w:lang w:bidi="he-IL"/>
        </w:rPr>
        <w:t>καταστεί</w:t>
      </w:r>
      <w:r w:rsidR="000149F7">
        <w:rPr>
          <w:rFonts w:cstheme="minorHAnsi"/>
          <w:sz w:val="28"/>
          <w:szCs w:val="28"/>
          <w:lang w:bidi="he-IL"/>
        </w:rPr>
        <w:t xml:space="preserve"> </w:t>
      </w:r>
      <w:r w:rsidR="00AE6A1F">
        <w:rPr>
          <w:rFonts w:cstheme="minorHAnsi"/>
          <w:sz w:val="28"/>
          <w:szCs w:val="28"/>
          <w:lang w:bidi="he-IL"/>
        </w:rPr>
        <w:t>σημεία</w:t>
      </w:r>
      <w:r w:rsidR="000149F7">
        <w:rPr>
          <w:rFonts w:cstheme="minorHAnsi"/>
          <w:sz w:val="28"/>
          <w:szCs w:val="28"/>
          <w:lang w:bidi="he-IL"/>
        </w:rPr>
        <w:t xml:space="preserve"> </w:t>
      </w:r>
      <w:r w:rsidR="00AE6A1F">
        <w:rPr>
          <w:rFonts w:cstheme="minorHAnsi"/>
          <w:sz w:val="28"/>
          <w:szCs w:val="28"/>
          <w:lang w:bidi="he-IL"/>
        </w:rPr>
        <w:t>συγκεντρώσεως</w:t>
      </w:r>
      <w:r w:rsidR="000149F7">
        <w:rPr>
          <w:rFonts w:cstheme="minorHAnsi"/>
          <w:sz w:val="28"/>
          <w:szCs w:val="28"/>
          <w:lang w:bidi="he-IL"/>
        </w:rPr>
        <w:t xml:space="preserve"> των </w:t>
      </w:r>
      <w:r w:rsidR="00AE6A1F">
        <w:rPr>
          <w:rFonts w:cstheme="minorHAnsi"/>
          <w:sz w:val="28"/>
          <w:szCs w:val="28"/>
          <w:lang w:bidi="he-IL"/>
        </w:rPr>
        <w:t>χριστιανών</w:t>
      </w:r>
      <w:r w:rsidR="000149F7">
        <w:rPr>
          <w:rFonts w:cstheme="minorHAnsi"/>
          <w:sz w:val="28"/>
          <w:szCs w:val="28"/>
          <w:lang w:bidi="he-IL"/>
        </w:rPr>
        <w:t xml:space="preserve"> και </w:t>
      </w:r>
      <w:r w:rsidR="00AE6A1F">
        <w:rPr>
          <w:rFonts w:cstheme="minorHAnsi"/>
          <w:sz w:val="28"/>
          <w:szCs w:val="28"/>
          <w:lang w:bidi="he-IL"/>
        </w:rPr>
        <w:t>απόδοσης</w:t>
      </w:r>
      <w:r w:rsidR="000149F7">
        <w:rPr>
          <w:rFonts w:cstheme="minorHAnsi"/>
          <w:sz w:val="28"/>
          <w:szCs w:val="28"/>
          <w:lang w:bidi="he-IL"/>
        </w:rPr>
        <w:t xml:space="preserve"> </w:t>
      </w:r>
      <w:r w:rsidR="00AE6A1F">
        <w:rPr>
          <w:rFonts w:cstheme="minorHAnsi"/>
          <w:sz w:val="28"/>
          <w:szCs w:val="28"/>
          <w:lang w:bidi="he-IL"/>
        </w:rPr>
        <w:t>λατρείας</w:t>
      </w:r>
      <w:r w:rsidR="000149F7">
        <w:rPr>
          <w:rFonts w:cstheme="minorHAnsi"/>
          <w:sz w:val="28"/>
          <w:szCs w:val="28"/>
          <w:lang w:bidi="he-IL"/>
        </w:rPr>
        <w:t xml:space="preserve"> στον </w:t>
      </w:r>
      <w:r w:rsidR="00AE6A1F">
        <w:rPr>
          <w:rFonts w:cstheme="minorHAnsi"/>
          <w:sz w:val="28"/>
          <w:szCs w:val="28"/>
          <w:lang w:bidi="he-IL"/>
        </w:rPr>
        <w:t>Ιησού</w:t>
      </w:r>
      <w:r w:rsidR="00D41858">
        <w:rPr>
          <w:rFonts w:cstheme="minorHAnsi"/>
          <w:sz w:val="28"/>
          <w:szCs w:val="28"/>
          <w:lang w:bidi="he-IL"/>
        </w:rPr>
        <w:t>.</w:t>
      </w:r>
      <w:r w:rsidR="00C47FEE" w:rsidRPr="00A2247E">
        <w:rPr>
          <w:rStyle w:val="a7"/>
        </w:rPr>
        <w:footnoteReference w:id="349"/>
      </w:r>
      <w:r w:rsidR="000149F7">
        <w:rPr>
          <w:rFonts w:cstheme="minorHAnsi"/>
          <w:sz w:val="28"/>
          <w:szCs w:val="28"/>
          <w:lang w:bidi="he-IL"/>
        </w:rPr>
        <w:t xml:space="preserve"> </w:t>
      </w:r>
      <w:r w:rsidR="00AE6A1F">
        <w:rPr>
          <w:rFonts w:cstheme="minorHAnsi"/>
          <w:sz w:val="28"/>
          <w:szCs w:val="28"/>
          <w:lang w:bidi="he-IL"/>
        </w:rPr>
        <w:t>Παράδοση</w:t>
      </w:r>
      <w:r w:rsidR="000149F7">
        <w:rPr>
          <w:rFonts w:cstheme="minorHAnsi"/>
          <w:sz w:val="28"/>
          <w:szCs w:val="28"/>
          <w:lang w:bidi="he-IL"/>
        </w:rPr>
        <w:t xml:space="preserve"> </w:t>
      </w:r>
      <w:r w:rsidR="00AE6A1F">
        <w:rPr>
          <w:rFonts w:cstheme="minorHAnsi"/>
          <w:sz w:val="28"/>
          <w:szCs w:val="28"/>
          <w:lang w:bidi="he-IL"/>
        </w:rPr>
        <w:t>τέτοια</w:t>
      </w:r>
      <w:r w:rsidR="000149F7">
        <w:rPr>
          <w:rFonts w:cstheme="minorHAnsi"/>
          <w:sz w:val="28"/>
          <w:szCs w:val="28"/>
          <w:lang w:bidi="he-IL"/>
        </w:rPr>
        <w:t xml:space="preserve"> </w:t>
      </w:r>
      <w:r w:rsidR="00AE6A1F">
        <w:rPr>
          <w:rFonts w:cstheme="minorHAnsi"/>
          <w:sz w:val="28"/>
          <w:szCs w:val="28"/>
          <w:lang w:bidi="he-IL"/>
        </w:rPr>
        <w:t>διαπιστώνουμε</w:t>
      </w:r>
      <w:r w:rsidR="000149F7">
        <w:rPr>
          <w:rFonts w:cstheme="minorHAnsi"/>
          <w:sz w:val="28"/>
          <w:szCs w:val="28"/>
          <w:lang w:bidi="he-IL"/>
        </w:rPr>
        <w:t xml:space="preserve"> στο </w:t>
      </w:r>
      <w:r w:rsidR="00AE6A1F">
        <w:rPr>
          <w:rFonts w:cstheme="minorHAnsi"/>
          <w:sz w:val="28"/>
          <w:szCs w:val="28"/>
          <w:lang w:bidi="he-IL"/>
        </w:rPr>
        <w:t>χώρο</w:t>
      </w:r>
      <w:r w:rsidR="000149F7">
        <w:rPr>
          <w:rFonts w:cstheme="minorHAnsi"/>
          <w:sz w:val="28"/>
          <w:szCs w:val="28"/>
          <w:lang w:bidi="he-IL"/>
        </w:rPr>
        <w:t xml:space="preserve"> του Γολγοθά </w:t>
      </w:r>
      <w:r w:rsidR="00AE6A1F">
        <w:rPr>
          <w:rFonts w:cstheme="minorHAnsi"/>
          <w:sz w:val="28"/>
          <w:szCs w:val="28"/>
          <w:lang w:bidi="he-IL"/>
        </w:rPr>
        <w:t>ακόμα</w:t>
      </w:r>
      <w:r w:rsidR="000149F7">
        <w:rPr>
          <w:rFonts w:cstheme="minorHAnsi"/>
          <w:sz w:val="28"/>
          <w:szCs w:val="28"/>
          <w:lang w:bidi="he-IL"/>
        </w:rPr>
        <w:t xml:space="preserve"> και από τα </w:t>
      </w:r>
      <w:r w:rsidR="00AE6A1F">
        <w:rPr>
          <w:rFonts w:cstheme="minorHAnsi"/>
          <w:sz w:val="28"/>
          <w:szCs w:val="28"/>
          <w:lang w:bidi="he-IL"/>
        </w:rPr>
        <w:t>χρόνια</w:t>
      </w:r>
      <w:r w:rsidR="000149F7">
        <w:rPr>
          <w:rFonts w:cstheme="minorHAnsi"/>
          <w:sz w:val="28"/>
          <w:szCs w:val="28"/>
          <w:lang w:bidi="he-IL"/>
        </w:rPr>
        <w:t xml:space="preserve"> των </w:t>
      </w:r>
      <w:r w:rsidR="00AE6A1F">
        <w:rPr>
          <w:rFonts w:cstheme="minorHAnsi"/>
          <w:sz w:val="28"/>
          <w:szCs w:val="28"/>
          <w:lang w:bidi="he-IL"/>
        </w:rPr>
        <w:t xml:space="preserve">μαθητών </w:t>
      </w:r>
      <w:r w:rsidR="000149F7">
        <w:rPr>
          <w:rFonts w:cstheme="minorHAnsi"/>
          <w:sz w:val="28"/>
          <w:szCs w:val="28"/>
          <w:lang w:bidi="he-IL"/>
        </w:rPr>
        <w:t xml:space="preserve">του </w:t>
      </w:r>
      <w:r w:rsidR="00AE6A1F">
        <w:rPr>
          <w:rFonts w:cstheme="minorHAnsi"/>
          <w:sz w:val="28"/>
          <w:szCs w:val="28"/>
          <w:lang w:bidi="he-IL"/>
        </w:rPr>
        <w:t>Κυρίου</w:t>
      </w:r>
      <w:r w:rsidR="000149F7">
        <w:rPr>
          <w:rFonts w:cstheme="minorHAnsi"/>
          <w:sz w:val="28"/>
          <w:szCs w:val="28"/>
          <w:lang w:bidi="he-IL"/>
        </w:rPr>
        <w:t xml:space="preserve">. Στην </w:t>
      </w:r>
      <w:r w:rsidR="00AE6A1F">
        <w:rPr>
          <w:rFonts w:cstheme="minorHAnsi"/>
          <w:sz w:val="28"/>
          <w:szCs w:val="28"/>
          <w:lang w:bidi="he-IL"/>
        </w:rPr>
        <w:t>ανασκαφή</w:t>
      </w:r>
      <w:r w:rsidR="000149F7">
        <w:rPr>
          <w:rFonts w:cstheme="minorHAnsi"/>
          <w:sz w:val="28"/>
          <w:szCs w:val="28"/>
          <w:lang w:bidi="he-IL"/>
        </w:rPr>
        <w:t xml:space="preserve"> που </w:t>
      </w:r>
      <w:r w:rsidR="00AE6A1F">
        <w:rPr>
          <w:rFonts w:cstheme="minorHAnsi"/>
          <w:sz w:val="28"/>
          <w:szCs w:val="28"/>
          <w:lang w:bidi="he-IL"/>
        </w:rPr>
        <w:t>έγινε</w:t>
      </w:r>
      <w:r w:rsidR="000149F7">
        <w:rPr>
          <w:rFonts w:cstheme="minorHAnsi"/>
          <w:sz w:val="28"/>
          <w:szCs w:val="28"/>
          <w:lang w:bidi="he-IL"/>
        </w:rPr>
        <w:t xml:space="preserve"> στον </w:t>
      </w:r>
      <w:r w:rsidR="00AE6A1F">
        <w:rPr>
          <w:rFonts w:cstheme="minorHAnsi"/>
          <w:sz w:val="28"/>
          <w:szCs w:val="28"/>
          <w:lang w:bidi="he-IL"/>
        </w:rPr>
        <w:t>χώρο</w:t>
      </w:r>
      <w:r w:rsidR="000149F7">
        <w:rPr>
          <w:rFonts w:cstheme="minorHAnsi"/>
          <w:sz w:val="28"/>
          <w:szCs w:val="28"/>
          <w:lang w:bidi="he-IL"/>
        </w:rPr>
        <w:t xml:space="preserve"> από τον </w:t>
      </w:r>
      <w:r w:rsidR="00AE6A1F">
        <w:rPr>
          <w:rFonts w:cstheme="minorHAnsi"/>
          <w:sz w:val="28"/>
          <w:szCs w:val="28"/>
          <w:lang w:bidi="he-IL"/>
        </w:rPr>
        <w:t>Ισπανό</w:t>
      </w:r>
      <w:r w:rsidR="000149F7">
        <w:rPr>
          <w:rFonts w:cstheme="minorHAnsi"/>
          <w:sz w:val="28"/>
          <w:szCs w:val="28"/>
          <w:lang w:bidi="he-IL"/>
        </w:rPr>
        <w:t xml:space="preserve"> </w:t>
      </w:r>
      <w:r w:rsidR="00AE6A1F">
        <w:rPr>
          <w:rFonts w:cstheme="minorHAnsi"/>
          <w:sz w:val="28"/>
          <w:szCs w:val="28"/>
          <w:lang w:bidi="he-IL"/>
        </w:rPr>
        <w:t>αρχαιολόγο</w:t>
      </w:r>
      <w:r w:rsidR="000149F7">
        <w:rPr>
          <w:rFonts w:cstheme="minorHAnsi"/>
          <w:sz w:val="28"/>
          <w:szCs w:val="28"/>
          <w:lang w:bidi="he-IL"/>
        </w:rPr>
        <w:t xml:space="preserve"> </w:t>
      </w:r>
      <w:r w:rsidR="00AE6A1F">
        <w:rPr>
          <w:rFonts w:cstheme="minorHAnsi"/>
          <w:sz w:val="28"/>
          <w:szCs w:val="28"/>
          <w:lang w:val="en-US" w:bidi="he-IL"/>
        </w:rPr>
        <w:t>Fern</w:t>
      </w:r>
      <w:r w:rsidR="00AE6A1F" w:rsidRPr="004C5E24">
        <w:rPr>
          <w:rFonts w:cstheme="minorHAnsi"/>
          <w:sz w:val="28"/>
          <w:szCs w:val="28"/>
          <w:lang w:bidi="he-IL"/>
        </w:rPr>
        <w:t>á</w:t>
      </w:r>
      <w:r w:rsidR="00AE6A1F">
        <w:rPr>
          <w:rFonts w:cstheme="minorHAnsi"/>
          <w:sz w:val="28"/>
          <w:szCs w:val="28"/>
          <w:lang w:val="en-US" w:bidi="he-IL"/>
        </w:rPr>
        <w:t>ndez</w:t>
      </w:r>
      <w:r w:rsidR="000149F7" w:rsidRPr="000149F7">
        <w:rPr>
          <w:rFonts w:cstheme="minorHAnsi"/>
          <w:sz w:val="28"/>
          <w:szCs w:val="28"/>
          <w:lang w:bidi="he-IL"/>
        </w:rPr>
        <w:t xml:space="preserve"> </w:t>
      </w:r>
      <w:r w:rsidR="000149F7">
        <w:rPr>
          <w:rFonts w:cstheme="minorHAnsi"/>
          <w:sz w:val="28"/>
          <w:szCs w:val="28"/>
          <w:lang w:val="en-US" w:bidi="he-IL"/>
        </w:rPr>
        <w:t>Diez</w:t>
      </w:r>
      <w:r w:rsidR="000149F7" w:rsidRPr="000149F7">
        <w:rPr>
          <w:rFonts w:cstheme="minorHAnsi"/>
          <w:sz w:val="28"/>
          <w:szCs w:val="28"/>
          <w:lang w:bidi="he-IL"/>
        </w:rPr>
        <w:t xml:space="preserve"> </w:t>
      </w:r>
      <w:r w:rsidR="000149F7">
        <w:rPr>
          <w:rFonts w:cstheme="minorHAnsi"/>
          <w:sz w:val="28"/>
          <w:szCs w:val="28"/>
          <w:lang w:bidi="he-IL"/>
        </w:rPr>
        <w:t xml:space="preserve">και από τον </w:t>
      </w:r>
      <w:r w:rsidR="00AE6A1F">
        <w:rPr>
          <w:rFonts w:cstheme="minorHAnsi"/>
          <w:sz w:val="28"/>
          <w:szCs w:val="28"/>
          <w:lang w:bidi="he-IL"/>
        </w:rPr>
        <w:t>καθηγητή</w:t>
      </w:r>
      <w:r w:rsidR="000149F7">
        <w:rPr>
          <w:rFonts w:cstheme="minorHAnsi"/>
          <w:sz w:val="28"/>
          <w:szCs w:val="28"/>
          <w:lang w:bidi="he-IL"/>
        </w:rPr>
        <w:t xml:space="preserve">  Γ. Λάββα και τον </w:t>
      </w:r>
      <w:r w:rsidR="00AE6A1F">
        <w:rPr>
          <w:rFonts w:cstheme="minorHAnsi"/>
          <w:sz w:val="28"/>
          <w:szCs w:val="28"/>
          <w:lang w:bidi="he-IL"/>
        </w:rPr>
        <w:t>αρχιτέκτονα</w:t>
      </w:r>
      <w:r w:rsidR="000149F7">
        <w:rPr>
          <w:rFonts w:cstheme="minorHAnsi"/>
          <w:sz w:val="28"/>
          <w:szCs w:val="28"/>
          <w:lang w:bidi="he-IL"/>
        </w:rPr>
        <w:t xml:space="preserve"> Δρ. Θ. Μητρόπουλο </w:t>
      </w:r>
      <w:r w:rsidR="00AE6A1F">
        <w:rPr>
          <w:rFonts w:cstheme="minorHAnsi"/>
          <w:sz w:val="28"/>
          <w:szCs w:val="28"/>
          <w:lang w:bidi="he-IL"/>
        </w:rPr>
        <w:t>ανακαλύφθηκε</w:t>
      </w:r>
      <w:r w:rsidR="000149F7">
        <w:rPr>
          <w:rFonts w:cstheme="minorHAnsi"/>
          <w:sz w:val="28"/>
          <w:szCs w:val="28"/>
          <w:lang w:bidi="he-IL"/>
        </w:rPr>
        <w:t xml:space="preserve"> στο </w:t>
      </w:r>
      <w:r w:rsidR="00AE6A1F">
        <w:rPr>
          <w:rFonts w:cstheme="minorHAnsi"/>
          <w:sz w:val="28"/>
          <w:szCs w:val="28"/>
          <w:lang w:bidi="he-IL"/>
        </w:rPr>
        <w:t>βράχο</w:t>
      </w:r>
      <w:r w:rsidR="000149F7">
        <w:rPr>
          <w:rFonts w:cstheme="minorHAnsi"/>
          <w:sz w:val="28"/>
          <w:szCs w:val="28"/>
          <w:lang w:bidi="he-IL"/>
        </w:rPr>
        <w:t xml:space="preserve"> του Γολγοθά </w:t>
      </w:r>
      <w:r w:rsidR="00AE6A1F">
        <w:rPr>
          <w:rFonts w:cstheme="minorHAnsi"/>
          <w:sz w:val="28"/>
          <w:szCs w:val="28"/>
          <w:lang w:bidi="he-IL"/>
        </w:rPr>
        <w:t>διπλή</w:t>
      </w:r>
      <w:r w:rsidR="000149F7">
        <w:rPr>
          <w:rFonts w:cstheme="minorHAnsi"/>
          <w:sz w:val="28"/>
          <w:szCs w:val="28"/>
          <w:lang w:bidi="he-IL"/>
        </w:rPr>
        <w:t xml:space="preserve"> </w:t>
      </w:r>
      <w:r w:rsidR="00AE6A1F">
        <w:rPr>
          <w:rFonts w:cstheme="minorHAnsi"/>
          <w:sz w:val="28"/>
          <w:szCs w:val="28"/>
          <w:lang w:bidi="he-IL"/>
        </w:rPr>
        <w:t>σπηλιά</w:t>
      </w:r>
      <w:r w:rsidR="000149F7">
        <w:rPr>
          <w:rFonts w:cstheme="minorHAnsi"/>
          <w:sz w:val="28"/>
          <w:szCs w:val="28"/>
          <w:lang w:bidi="he-IL"/>
        </w:rPr>
        <w:t xml:space="preserve"> που </w:t>
      </w:r>
      <w:r w:rsidR="00AE6A1F">
        <w:rPr>
          <w:rFonts w:cstheme="minorHAnsi"/>
          <w:sz w:val="28"/>
          <w:szCs w:val="28"/>
          <w:lang w:bidi="he-IL"/>
        </w:rPr>
        <w:t>είχε</w:t>
      </w:r>
      <w:r w:rsidR="000149F7">
        <w:rPr>
          <w:rFonts w:cstheme="minorHAnsi"/>
          <w:sz w:val="28"/>
          <w:szCs w:val="28"/>
          <w:lang w:bidi="he-IL"/>
        </w:rPr>
        <w:t xml:space="preserve"> </w:t>
      </w:r>
      <w:r w:rsidR="00AE6A1F">
        <w:rPr>
          <w:rFonts w:cstheme="minorHAnsi"/>
          <w:sz w:val="28"/>
          <w:szCs w:val="28"/>
          <w:lang w:bidi="he-IL"/>
        </w:rPr>
        <w:t>μετατραπεί</w:t>
      </w:r>
      <w:r w:rsidR="000149F7">
        <w:rPr>
          <w:rFonts w:cstheme="minorHAnsi"/>
          <w:sz w:val="28"/>
          <w:szCs w:val="28"/>
          <w:lang w:bidi="he-IL"/>
        </w:rPr>
        <w:t xml:space="preserve"> σε </w:t>
      </w:r>
      <w:r w:rsidR="00AE6A1F">
        <w:rPr>
          <w:rFonts w:cstheme="minorHAnsi"/>
          <w:sz w:val="28"/>
          <w:szCs w:val="28"/>
          <w:lang w:bidi="he-IL"/>
        </w:rPr>
        <w:t>λατρευτικό</w:t>
      </w:r>
      <w:r w:rsidR="000149F7">
        <w:rPr>
          <w:rFonts w:cstheme="minorHAnsi"/>
          <w:sz w:val="28"/>
          <w:szCs w:val="28"/>
          <w:lang w:bidi="he-IL"/>
        </w:rPr>
        <w:t xml:space="preserve"> </w:t>
      </w:r>
      <w:r w:rsidR="00AE6A1F">
        <w:rPr>
          <w:rFonts w:cstheme="minorHAnsi"/>
          <w:sz w:val="28"/>
          <w:szCs w:val="28"/>
          <w:lang w:bidi="he-IL"/>
        </w:rPr>
        <w:t>χώρο</w:t>
      </w:r>
      <w:r w:rsidR="000149F7">
        <w:rPr>
          <w:rFonts w:cstheme="minorHAnsi"/>
          <w:sz w:val="28"/>
          <w:szCs w:val="28"/>
          <w:lang w:bidi="he-IL"/>
        </w:rPr>
        <w:t xml:space="preserve"> των </w:t>
      </w:r>
      <w:r w:rsidR="00AE6A1F">
        <w:rPr>
          <w:rFonts w:cstheme="minorHAnsi"/>
          <w:sz w:val="28"/>
          <w:szCs w:val="28"/>
          <w:lang w:bidi="he-IL"/>
        </w:rPr>
        <w:t>χριστιανών</w:t>
      </w:r>
      <w:r w:rsidR="000149F7">
        <w:rPr>
          <w:rFonts w:cstheme="minorHAnsi"/>
          <w:sz w:val="28"/>
          <w:szCs w:val="28"/>
          <w:lang w:bidi="he-IL"/>
        </w:rPr>
        <w:t xml:space="preserve"> </w:t>
      </w:r>
      <w:r w:rsidR="00AE6A1F">
        <w:rPr>
          <w:rFonts w:cstheme="minorHAnsi"/>
          <w:sz w:val="28"/>
          <w:szCs w:val="28"/>
          <w:lang w:bidi="he-IL"/>
        </w:rPr>
        <w:t>ήδη</w:t>
      </w:r>
      <w:r w:rsidR="000149F7">
        <w:rPr>
          <w:rFonts w:cstheme="minorHAnsi"/>
          <w:sz w:val="28"/>
          <w:szCs w:val="28"/>
          <w:lang w:bidi="he-IL"/>
        </w:rPr>
        <w:t xml:space="preserve"> από τον 1</w:t>
      </w:r>
      <w:r w:rsidR="000149F7" w:rsidRPr="000149F7">
        <w:rPr>
          <w:rFonts w:cstheme="minorHAnsi"/>
          <w:sz w:val="28"/>
          <w:szCs w:val="28"/>
          <w:vertAlign w:val="superscript"/>
          <w:lang w:bidi="he-IL"/>
        </w:rPr>
        <w:t>ο</w:t>
      </w:r>
      <w:r w:rsidR="000149F7">
        <w:rPr>
          <w:rFonts w:cstheme="minorHAnsi"/>
          <w:sz w:val="28"/>
          <w:szCs w:val="28"/>
          <w:lang w:bidi="he-IL"/>
        </w:rPr>
        <w:t xml:space="preserve"> </w:t>
      </w:r>
      <w:r w:rsidR="00AE6A1F">
        <w:rPr>
          <w:rFonts w:cstheme="minorHAnsi"/>
          <w:sz w:val="28"/>
          <w:szCs w:val="28"/>
          <w:lang w:bidi="he-IL"/>
        </w:rPr>
        <w:t>αιώνα</w:t>
      </w:r>
      <w:r w:rsidR="000149F7">
        <w:rPr>
          <w:rFonts w:cstheme="minorHAnsi"/>
          <w:sz w:val="28"/>
          <w:szCs w:val="28"/>
          <w:lang w:bidi="he-IL"/>
        </w:rPr>
        <w:t>.</w:t>
      </w:r>
      <w:r w:rsidR="008A0197" w:rsidRPr="00A2247E">
        <w:rPr>
          <w:rStyle w:val="a7"/>
        </w:rPr>
        <w:footnoteReference w:id="350"/>
      </w:r>
      <w:r w:rsidR="000149F7">
        <w:rPr>
          <w:rFonts w:cstheme="minorHAnsi"/>
          <w:sz w:val="28"/>
          <w:szCs w:val="28"/>
          <w:lang w:bidi="he-IL"/>
        </w:rPr>
        <w:t xml:space="preserve"> </w:t>
      </w:r>
      <w:r w:rsidR="00AE6A1F">
        <w:rPr>
          <w:rFonts w:cstheme="minorHAnsi"/>
          <w:sz w:val="28"/>
          <w:szCs w:val="28"/>
          <w:lang w:bidi="he-IL"/>
        </w:rPr>
        <w:t>Επομένως</w:t>
      </w:r>
      <w:r w:rsidR="000149F7">
        <w:rPr>
          <w:rFonts w:cstheme="minorHAnsi"/>
          <w:sz w:val="28"/>
          <w:szCs w:val="28"/>
          <w:lang w:bidi="he-IL"/>
        </w:rPr>
        <w:t xml:space="preserve"> για τους </w:t>
      </w:r>
      <w:r w:rsidR="00AE6A1F">
        <w:rPr>
          <w:rFonts w:cstheme="minorHAnsi"/>
          <w:sz w:val="28"/>
          <w:szCs w:val="28"/>
          <w:lang w:bidi="he-IL"/>
        </w:rPr>
        <w:t>ιερούς</w:t>
      </w:r>
      <w:r w:rsidR="000149F7">
        <w:rPr>
          <w:rFonts w:cstheme="minorHAnsi"/>
          <w:sz w:val="28"/>
          <w:szCs w:val="28"/>
          <w:lang w:bidi="he-IL"/>
        </w:rPr>
        <w:t xml:space="preserve"> </w:t>
      </w:r>
      <w:r w:rsidR="00AE6A1F">
        <w:rPr>
          <w:rFonts w:cstheme="minorHAnsi"/>
          <w:sz w:val="28"/>
          <w:szCs w:val="28"/>
          <w:lang w:bidi="he-IL"/>
        </w:rPr>
        <w:t>χώρους</w:t>
      </w:r>
      <w:r w:rsidR="001D0F8F">
        <w:rPr>
          <w:rFonts w:cstheme="minorHAnsi"/>
          <w:sz w:val="28"/>
          <w:szCs w:val="28"/>
          <w:lang w:bidi="he-IL"/>
        </w:rPr>
        <w:t>,</w:t>
      </w:r>
      <w:r w:rsidR="000149F7">
        <w:rPr>
          <w:rFonts w:cstheme="minorHAnsi"/>
          <w:sz w:val="28"/>
          <w:szCs w:val="28"/>
          <w:lang w:bidi="he-IL"/>
        </w:rPr>
        <w:t xml:space="preserve"> και </w:t>
      </w:r>
      <w:r w:rsidR="00AE6A1F">
        <w:rPr>
          <w:rFonts w:cstheme="minorHAnsi"/>
          <w:sz w:val="28"/>
          <w:szCs w:val="28"/>
          <w:lang w:bidi="he-IL"/>
        </w:rPr>
        <w:t>ιδίως</w:t>
      </w:r>
      <w:r w:rsidR="000149F7">
        <w:rPr>
          <w:rFonts w:cstheme="minorHAnsi"/>
          <w:sz w:val="28"/>
          <w:szCs w:val="28"/>
          <w:lang w:bidi="he-IL"/>
        </w:rPr>
        <w:t xml:space="preserve"> </w:t>
      </w:r>
      <w:r w:rsidR="00AE6A1F">
        <w:rPr>
          <w:rFonts w:cstheme="minorHAnsi"/>
          <w:sz w:val="28"/>
          <w:szCs w:val="28"/>
          <w:lang w:bidi="he-IL"/>
        </w:rPr>
        <w:t>εκείνους</w:t>
      </w:r>
      <w:r w:rsidR="000149F7">
        <w:rPr>
          <w:rFonts w:cstheme="minorHAnsi"/>
          <w:sz w:val="28"/>
          <w:szCs w:val="28"/>
          <w:lang w:bidi="he-IL"/>
        </w:rPr>
        <w:t xml:space="preserve"> που </w:t>
      </w:r>
      <w:r w:rsidR="00AE6A1F">
        <w:rPr>
          <w:rFonts w:cstheme="minorHAnsi"/>
          <w:sz w:val="28"/>
          <w:szCs w:val="28"/>
          <w:lang w:bidi="he-IL"/>
        </w:rPr>
        <w:t>σχετίζονται</w:t>
      </w:r>
      <w:r w:rsidR="000149F7">
        <w:rPr>
          <w:rFonts w:cstheme="minorHAnsi"/>
          <w:sz w:val="28"/>
          <w:szCs w:val="28"/>
          <w:lang w:bidi="he-IL"/>
        </w:rPr>
        <w:t xml:space="preserve"> με το </w:t>
      </w:r>
      <w:r w:rsidR="00AE6A1F">
        <w:rPr>
          <w:rFonts w:cstheme="minorHAnsi"/>
          <w:sz w:val="28"/>
          <w:szCs w:val="28"/>
          <w:lang w:bidi="he-IL"/>
        </w:rPr>
        <w:t>πάθος</w:t>
      </w:r>
      <w:r w:rsidR="000149F7">
        <w:rPr>
          <w:rFonts w:cstheme="minorHAnsi"/>
          <w:sz w:val="28"/>
          <w:szCs w:val="28"/>
          <w:lang w:bidi="he-IL"/>
        </w:rPr>
        <w:t xml:space="preserve"> και την </w:t>
      </w:r>
      <w:r w:rsidR="00AE6A1F">
        <w:rPr>
          <w:rFonts w:cstheme="minorHAnsi"/>
          <w:sz w:val="28"/>
          <w:szCs w:val="28"/>
          <w:lang w:bidi="he-IL"/>
        </w:rPr>
        <w:t>Ανάσταση</w:t>
      </w:r>
      <w:r w:rsidR="000149F7">
        <w:rPr>
          <w:rFonts w:cstheme="minorHAnsi"/>
          <w:sz w:val="28"/>
          <w:szCs w:val="28"/>
          <w:lang w:bidi="he-IL"/>
        </w:rPr>
        <w:t xml:space="preserve"> του </w:t>
      </w:r>
      <w:r w:rsidR="00AE6A1F">
        <w:rPr>
          <w:rFonts w:cstheme="minorHAnsi"/>
          <w:sz w:val="28"/>
          <w:szCs w:val="28"/>
          <w:lang w:bidi="he-IL"/>
        </w:rPr>
        <w:t>Χριστού</w:t>
      </w:r>
      <w:r w:rsidR="00905F2C">
        <w:rPr>
          <w:rFonts w:cstheme="minorHAnsi"/>
          <w:sz w:val="28"/>
          <w:szCs w:val="28"/>
          <w:lang w:bidi="he-IL"/>
        </w:rPr>
        <w:t>,</w:t>
      </w:r>
      <w:r w:rsidR="000149F7">
        <w:rPr>
          <w:rFonts w:cstheme="minorHAnsi"/>
          <w:sz w:val="28"/>
          <w:szCs w:val="28"/>
          <w:lang w:bidi="he-IL"/>
        </w:rPr>
        <w:t xml:space="preserve"> </w:t>
      </w:r>
      <w:r w:rsidR="00AE6A1F">
        <w:rPr>
          <w:rFonts w:cstheme="minorHAnsi"/>
          <w:sz w:val="28"/>
          <w:szCs w:val="28"/>
          <w:lang w:bidi="he-IL"/>
        </w:rPr>
        <w:t>μπορούμε</w:t>
      </w:r>
      <w:r w:rsidR="006D7229">
        <w:rPr>
          <w:rFonts w:cstheme="minorHAnsi"/>
          <w:sz w:val="28"/>
          <w:szCs w:val="28"/>
          <w:lang w:bidi="he-IL"/>
        </w:rPr>
        <w:t xml:space="preserve"> να </w:t>
      </w:r>
      <w:r w:rsidR="00AE6A1F">
        <w:rPr>
          <w:rFonts w:cstheme="minorHAnsi"/>
          <w:sz w:val="28"/>
          <w:szCs w:val="28"/>
          <w:lang w:bidi="he-IL"/>
        </w:rPr>
        <w:t>συνάγουμε</w:t>
      </w:r>
      <w:r w:rsidR="006D7229">
        <w:rPr>
          <w:rFonts w:cstheme="minorHAnsi"/>
          <w:sz w:val="28"/>
          <w:szCs w:val="28"/>
          <w:lang w:bidi="he-IL"/>
        </w:rPr>
        <w:t xml:space="preserve"> το </w:t>
      </w:r>
      <w:r w:rsidR="00AE6A1F">
        <w:rPr>
          <w:rFonts w:cstheme="minorHAnsi"/>
          <w:sz w:val="28"/>
          <w:szCs w:val="28"/>
          <w:lang w:bidi="he-IL"/>
        </w:rPr>
        <w:t>συμπέρασμα</w:t>
      </w:r>
      <w:r w:rsidR="008A0197">
        <w:rPr>
          <w:rFonts w:cstheme="minorHAnsi"/>
          <w:sz w:val="28"/>
          <w:szCs w:val="28"/>
          <w:lang w:bidi="he-IL"/>
        </w:rPr>
        <w:t>,</w:t>
      </w:r>
      <w:r w:rsidR="006D7229">
        <w:rPr>
          <w:rFonts w:cstheme="minorHAnsi"/>
          <w:sz w:val="28"/>
          <w:szCs w:val="28"/>
          <w:lang w:bidi="he-IL"/>
        </w:rPr>
        <w:t xml:space="preserve"> ότι οι </w:t>
      </w:r>
      <w:r w:rsidR="00AE6A1F">
        <w:rPr>
          <w:rFonts w:cstheme="minorHAnsi"/>
          <w:sz w:val="28"/>
          <w:szCs w:val="28"/>
          <w:lang w:bidi="he-IL"/>
        </w:rPr>
        <w:t>πρώτοι</w:t>
      </w:r>
      <w:r w:rsidR="006D7229">
        <w:rPr>
          <w:rFonts w:cstheme="minorHAnsi"/>
          <w:sz w:val="28"/>
          <w:szCs w:val="28"/>
          <w:lang w:bidi="he-IL"/>
        </w:rPr>
        <w:t xml:space="preserve"> </w:t>
      </w:r>
      <w:r w:rsidR="00AE6A1F">
        <w:rPr>
          <w:rFonts w:cstheme="minorHAnsi"/>
          <w:sz w:val="28"/>
          <w:szCs w:val="28"/>
          <w:lang w:bidi="he-IL"/>
        </w:rPr>
        <w:t>χριστιανοί</w:t>
      </w:r>
      <w:r w:rsidR="006D7229">
        <w:rPr>
          <w:rFonts w:cstheme="minorHAnsi"/>
          <w:sz w:val="28"/>
          <w:szCs w:val="28"/>
          <w:lang w:bidi="he-IL"/>
        </w:rPr>
        <w:t xml:space="preserve"> </w:t>
      </w:r>
      <w:r w:rsidR="00AE6A1F">
        <w:rPr>
          <w:rFonts w:cstheme="minorHAnsi"/>
          <w:sz w:val="28"/>
          <w:szCs w:val="28"/>
          <w:lang w:bidi="he-IL"/>
        </w:rPr>
        <w:t>έδωσαν</w:t>
      </w:r>
      <w:r w:rsidR="006D7229">
        <w:rPr>
          <w:rFonts w:cstheme="minorHAnsi"/>
          <w:sz w:val="28"/>
          <w:szCs w:val="28"/>
          <w:lang w:bidi="he-IL"/>
        </w:rPr>
        <w:t xml:space="preserve"> </w:t>
      </w:r>
      <w:r w:rsidR="00AE6A1F">
        <w:rPr>
          <w:rFonts w:cstheme="minorHAnsi"/>
          <w:sz w:val="28"/>
          <w:szCs w:val="28"/>
          <w:lang w:bidi="he-IL"/>
        </w:rPr>
        <w:t>λατρευτική</w:t>
      </w:r>
      <w:r w:rsidR="006D7229">
        <w:rPr>
          <w:rFonts w:cstheme="minorHAnsi"/>
          <w:sz w:val="28"/>
          <w:szCs w:val="28"/>
          <w:lang w:bidi="he-IL"/>
        </w:rPr>
        <w:t xml:space="preserve"> </w:t>
      </w:r>
      <w:r w:rsidR="00AE6A1F">
        <w:rPr>
          <w:rFonts w:cstheme="minorHAnsi"/>
          <w:sz w:val="28"/>
          <w:szCs w:val="28"/>
          <w:lang w:bidi="he-IL"/>
        </w:rPr>
        <w:t>σημασία</w:t>
      </w:r>
      <w:r w:rsidR="006D7229">
        <w:rPr>
          <w:rFonts w:cstheme="minorHAnsi"/>
          <w:sz w:val="28"/>
          <w:szCs w:val="28"/>
          <w:lang w:bidi="he-IL"/>
        </w:rPr>
        <w:t xml:space="preserve"> και </w:t>
      </w:r>
      <w:r w:rsidR="00AE6A1F">
        <w:rPr>
          <w:rFonts w:cstheme="minorHAnsi"/>
          <w:sz w:val="28"/>
          <w:szCs w:val="28"/>
          <w:lang w:bidi="he-IL"/>
        </w:rPr>
        <w:t>ενδιαφέρθηκαν</w:t>
      </w:r>
      <w:r w:rsidR="006D7229">
        <w:rPr>
          <w:rFonts w:cstheme="minorHAnsi"/>
          <w:sz w:val="28"/>
          <w:szCs w:val="28"/>
          <w:lang w:bidi="he-IL"/>
        </w:rPr>
        <w:t xml:space="preserve"> να </w:t>
      </w:r>
      <w:r w:rsidR="00AE6A1F">
        <w:rPr>
          <w:rFonts w:cstheme="minorHAnsi"/>
          <w:sz w:val="28"/>
          <w:szCs w:val="28"/>
          <w:lang w:bidi="he-IL"/>
        </w:rPr>
        <w:t>διατηρηθούν</w:t>
      </w:r>
      <w:r w:rsidR="006D7229">
        <w:rPr>
          <w:rFonts w:cstheme="minorHAnsi"/>
          <w:sz w:val="28"/>
          <w:szCs w:val="28"/>
          <w:lang w:bidi="he-IL"/>
        </w:rPr>
        <w:t xml:space="preserve"> στη </w:t>
      </w:r>
      <w:r w:rsidR="00AE6A1F">
        <w:rPr>
          <w:rFonts w:cstheme="minorHAnsi"/>
          <w:sz w:val="28"/>
          <w:szCs w:val="28"/>
          <w:lang w:bidi="he-IL"/>
        </w:rPr>
        <w:t>μνήμη</w:t>
      </w:r>
      <w:r w:rsidR="006D7229">
        <w:rPr>
          <w:rFonts w:cstheme="minorHAnsi"/>
          <w:sz w:val="28"/>
          <w:szCs w:val="28"/>
          <w:lang w:bidi="he-IL"/>
        </w:rPr>
        <w:t xml:space="preserve"> τους. Όμως μετά την </w:t>
      </w:r>
      <w:r w:rsidR="00AE6A1F">
        <w:rPr>
          <w:rFonts w:cstheme="minorHAnsi"/>
          <w:sz w:val="28"/>
          <w:szCs w:val="28"/>
          <w:lang w:bidi="he-IL"/>
        </w:rPr>
        <w:t>καταστροφή</w:t>
      </w:r>
      <w:r w:rsidR="006D7229">
        <w:rPr>
          <w:rFonts w:cstheme="minorHAnsi"/>
          <w:sz w:val="28"/>
          <w:szCs w:val="28"/>
          <w:lang w:bidi="he-IL"/>
        </w:rPr>
        <w:t xml:space="preserve"> του 136</w:t>
      </w:r>
      <w:r w:rsidR="00905F2C">
        <w:rPr>
          <w:rFonts w:cstheme="minorHAnsi"/>
          <w:sz w:val="28"/>
          <w:szCs w:val="28"/>
          <w:lang w:bidi="he-IL"/>
        </w:rPr>
        <w:t>μ.Χ.</w:t>
      </w:r>
      <w:r w:rsidR="006D7229">
        <w:rPr>
          <w:rFonts w:cstheme="minorHAnsi"/>
          <w:sz w:val="28"/>
          <w:szCs w:val="28"/>
          <w:lang w:bidi="he-IL"/>
        </w:rPr>
        <w:t xml:space="preserve"> </w:t>
      </w:r>
      <w:r w:rsidR="00AE6A1F">
        <w:rPr>
          <w:rFonts w:cstheme="minorHAnsi"/>
          <w:sz w:val="28"/>
          <w:szCs w:val="28"/>
          <w:lang w:bidi="he-IL"/>
        </w:rPr>
        <w:t>διατήρησαν</w:t>
      </w:r>
      <w:r w:rsidR="006D7229">
        <w:rPr>
          <w:rFonts w:cstheme="minorHAnsi"/>
          <w:sz w:val="28"/>
          <w:szCs w:val="28"/>
          <w:lang w:bidi="he-IL"/>
        </w:rPr>
        <w:t xml:space="preserve"> στην </w:t>
      </w:r>
      <w:r w:rsidR="00AE6A1F">
        <w:rPr>
          <w:rFonts w:cstheme="minorHAnsi"/>
          <w:sz w:val="28"/>
          <w:szCs w:val="28"/>
          <w:lang w:bidi="he-IL"/>
        </w:rPr>
        <w:t>προφορική</w:t>
      </w:r>
      <w:r w:rsidR="006D7229">
        <w:rPr>
          <w:rFonts w:cstheme="minorHAnsi"/>
          <w:sz w:val="28"/>
          <w:szCs w:val="28"/>
          <w:lang w:bidi="he-IL"/>
        </w:rPr>
        <w:t xml:space="preserve"> τους </w:t>
      </w:r>
      <w:r w:rsidR="00AE6A1F">
        <w:rPr>
          <w:rFonts w:cstheme="minorHAnsi"/>
          <w:sz w:val="28"/>
          <w:szCs w:val="28"/>
          <w:lang w:bidi="he-IL"/>
        </w:rPr>
        <w:t>παράδοση</w:t>
      </w:r>
      <w:r w:rsidR="006D7229">
        <w:rPr>
          <w:rFonts w:cstheme="minorHAnsi"/>
          <w:sz w:val="28"/>
          <w:szCs w:val="28"/>
          <w:lang w:bidi="he-IL"/>
        </w:rPr>
        <w:t xml:space="preserve"> </w:t>
      </w:r>
      <w:r w:rsidR="00AE6A1F">
        <w:rPr>
          <w:rFonts w:cstheme="minorHAnsi"/>
          <w:sz w:val="28"/>
          <w:szCs w:val="28"/>
          <w:lang w:bidi="he-IL"/>
        </w:rPr>
        <w:t>μόνο</w:t>
      </w:r>
      <w:r w:rsidR="006D7229">
        <w:rPr>
          <w:rFonts w:cstheme="minorHAnsi"/>
          <w:sz w:val="28"/>
          <w:szCs w:val="28"/>
          <w:lang w:bidi="he-IL"/>
        </w:rPr>
        <w:t xml:space="preserve"> </w:t>
      </w:r>
      <w:r w:rsidR="00AE6A1F">
        <w:rPr>
          <w:rFonts w:cstheme="minorHAnsi"/>
          <w:sz w:val="28"/>
          <w:szCs w:val="28"/>
          <w:lang w:bidi="he-IL"/>
        </w:rPr>
        <w:t>αυτούς</w:t>
      </w:r>
      <w:r w:rsidR="006D7229">
        <w:rPr>
          <w:rFonts w:cstheme="minorHAnsi"/>
          <w:sz w:val="28"/>
          <w:szCs w:val="28"/>
          <w:lang w:bidi="he-IL"/>
        </w:rPr>
        <w:t xml:space="preserve"> που </w:t>
      </w:r>
      <w:r w:rsidR="00AE6A1F">
        <w:rPr>
          <w:rFonts w:cstheme="minorHAnsi"/>
          <w:sz w:val="28"/>
          <w:szCs w:val="28"/>
          <w:lang w:bidi="he-IL"/>
        </w:rPr>
        <w:t>είχαν</w:t>
      </w:r>
      <w:r w:rsidR="006D7229">
        <w:rPr>
          <w:rFonts w:cstheme="minorHAnsi"/>
          <w:sz w:val="28"/>
          <w:szCs w:val="28"/>
          <w:lang w:bidi="he-IL"/>
        </w:rPr>
        <w:t xml:space="preserve"> </w:t>
      </w:r>
      <w:r w:rsidR="00AE6A1F">
        <w:rPr>
          <w:rFonts w:cstheme="minorHAnsi"/>
          <w:sz w:val="28"/>
          <w:szCs w:val="28"/>
          <w:lang w:bidi="he-IL"/>
        </w:rPr>
        <w:t>διατηρηθεί</w:t>
      </w:r>
      <w:r w:rsidR="006D7229">
        <w:rPr>
          <w:rFonts w:cstheme="minorHAnsi"/>
          <w:sz w:val="28"/>
          <w:szCs w:val="28"/>
          <w:lang w:bidi="he-IL"/>
        </w:rPr>
        <w:t xml:space="preserve"> σε </w:t>
      </w:r>
      <w:r w:rsidR="00AE6A1F">
        <w:rPr>
          <w:rFonts w:cstheme="minorHAnsi"/>
          <w:sz w:val="28"/>
          <w:szCs w:val="28"/>
          <w:lang w:bidi="he-IL"/>
        </w:rPr>
        <w:t>καλή</w:t>
      </w:r>
      <w:r w:rsidR="006D7229">
        <w:rPr>
          <w:rFonts w:cstheme="minorHAnsi"/>
          <w:sz w:val="28"/>
          <w:szCs w:val="28"/>
          <w:lang w:bidi="he-IL"/>
        </w:rPr>
        <w:t xml:space="preserve"> </w:t>
      </w:r>
      <w:r w:rsidR="00AE6A1F">
        <w:rPr>
          <w:rFonts w:cstheme="minorHAnsi"/>
          <w:sz w:val="28"/>
          <w:szCs w:val="28"/>
          <w:lang w:bidi="he-IL"/>
        </w:rPr>
        <w:t>κατάσταση</w:t>
      </w:r>
      <w:r w:rsidR="009D78B7">
        <w:rPr>
          <w:rFonts w:cstheme="minorHAnsi"/>
          <w:sz w:val="28"/>
          <w:szCs w:val="28"/>
          <w:lang w:bidi="he-IL"/>
        </w:rPr>
        <w:t>,</w:t>
      </w:r>
      <w:r w:rsidR="006D7229">
        <w:rPr>
          <w:rFonts w:cstheme="minorHAnsi"/>
          <w:sz w:val="28"/>
          <w:szCs w:val="28"/>
          <w:lang w:bidi="he-IL"/>
        </w:rPr>
        <w:t xml:space="preserve"> όπως </w:t>
      </w:r>
      <w:r w:rsidR="00AE6A1F">
        <w:rPr>
          <w:rFonts w:cstheme="minorHAnsi"/>
          <w:sz w:val="28"/>
          <w:szCs w:val="28"/>
          <w:lang w:bidi="he-IL"/>
        </w:rPr>
        <w:t>ήταν</w:t>
      </w:r>
      <w:r w:rsidR="006D7229">
        <w:rPr>
          <w:rFonts w:cstheme="minorHAnsi"/>
          <w:sz w:val="28"/>
          <w:szCs w:val="28"/>
          <w:lang w:bidi="he-IL"/>
        </w:rPr>
        <w:t xml:space="preserve"> ο </w:t>
      </w:r>
      <w:r w:rsidR="00AE6A1F">
        <w:rPr>
          <w:rFonts w:cstheme="minorHAnsi"/>
          <w:sz w:val="28"/>
          <w:szCs w:val="28"/>
          <w:lang w:bidi="he-IL"/>
        </w:rPr>
        <w:t>Γολγοθάς</w:t>
      </w:r>
      <w:r w:rsidR="006D7229">
        <w:rPr>
          <w:rFonts w:cstheme="minorHAnsi"/>
          <w:sz w:val="28"/>
          <w:szCs w:val="28"/>
          <w:lang w:bidi="he-IL"/>
        </w:rPr>
        <w:t xml:space="preserve"> και ο </w:t>
      </w:r>
      <w:r w:rsidR="00AE6A1F">
        <w:rPr>
          <w:rFonts w:cstheme="minorHAnsi"/>
          <w:sz w:val="28"/>
          <w:szCs w:val="28"/>
          <w:lang w:bidi="he-IL"/>
        </w:rPr>
        <w:t>Πανάγιος</w:t>
      </w:r>
      <w:r w:rsidR="006D7229">
        <w:rPr>
          <w:rFonts w:cstheme="minorHAnsi"/>
          <w:sz w:val="28"/>
          <w:szCs w:val="28"/>
          <w:lang w:bidi="he-IL"/>
        </w:rPr>
        <w:t xml:space="preserve"> </w:t>
      </w:r>
      <w:r w:rsidR="00AE6A1F">
        <w:rPr>
          <w:rFonts w:cstheme="minorHAnsi"/>
          <w:sz w:val="28"/>
          <w:szCs w:val="28"/>
          <w:lang w:bidi="he-IL"/>
        </w:rPr>
        <w:t>Τάφος</w:t>
      </w:r>
      <w:r w:rsidR="006D7229">
        <w:rPr>
          <w:rFonts w:cstheme="minorHAnsi"/>
          <w:sz w:val="28"/>
          <w:szCs w:val="28"/>
          <w:lang w:bidi="he-IL"/>
        </w:rPr>
        <w:t xml:space="preserve">. Το </w:t>
      </w:r>
      <w:r w:rsidR="00AE6A1F">
        <w:rPr>
          <w:rFonts w:cstheme="minorHAnsi"/>
          <w:sz w:val="28"/>
          <w:szCs w:val="28"/>
          <w:lang w:bidi="he-IL"/>
        </w:rPr>
        <w:t>πραιτόριο</w:t>
      </w:r>
      <w:r w:rsidR="00905F2C">
        <w:rPr>
          <w:rFonts w:cstheme="minorHAnsi"/>
          <w:sz w:val="28"/>
          <w:szCs w:val="28"/>
          <w:lang w:bidi="he-IL"/>
        </w:rPr>
        <w:t>,</w:t>
      </w:r>
      <w:r w:rsidR="006D7229">
        <w:rPr>
          <w:rFonts w:cstheme="minorHAnsi"/>
          <w:sz w:val="28"/>
          <w:szCs w:val="28"/>
          <w:lang w:bidi="he-IL"/>
        </w:rPr>
        <w:t xml:space="preserve"> που </w:t>
      </w:r>
      <w:r w:rsidR="00AE6A1F">
        <w:rPr>
          <w:rFonts w:cstheme="minorHAnsi"/>
          <w:sz w:val="28"/>
          <w:szCs w:val="28"/>
          <w:lang w:bidi="he-IL"/>
        </w:rPr>
        <w:t>επειδή</w:t>
      </w:r>
      <w:r w:rsidR="006D7229">
        <w:rPr>
          <w:rFonts w:cstheme="minorHAnsi"/>
          <w:sz w:val="28"/>
          <w:szCs w:val="28"/>
          <w:lang w:bidi="he-IL"/>
        </w:rPr>
        <w:t xml:space="preserve"> </w:t>
      </w:r>
      <w:r w:rsidR="00AE6A1F">
        <w:rPr>
          <w:rFonts w:cstheme="minorHAnsi"/>
          <w:sz w:val="28"/>
          <w:szCs w:val="28"/>
          <w:lang w:bidi="he-IL"/>
        </w:rPr>
        <w:t>ήταν</w:t>
      </w:r>
      <w:r w:rsidR="006D7229">
        <w:rPr>
          <w:rFonts w:cstheme="minorHAnsi"/>
          <w:sz w:val="28"/>
          <w:szCs w:val="28"/>
          <w:lang w:bidi="he-IL"/>
        </w:rPr>
        <w:t xml:space="preserve"> </w:t>
      </w:r>
      <w:r w:rsidR="00AE6A1F">
        <w:rPr>
          <w:rFonts w:cstheme="minorHAnsi"/>
          <w:sz w:val="28"/>
          <w:szCs w:val="28"/>
          <w:lang w:bidi="he-IL"/>
        </w:rPr>
        <w:t>φρούριο</w:t>
      </w:r>
      <w:r w:rsidR="00905F2C">
        <w:rPr>
          <w:rFonts w:cstheme="minorHAnsi"/>
          <w:sz w:val="28"/>
          <w:szCs w:val="28"/>
          <w:lang w:bidi="he-IL"/>
        </w:rPr>
        <w:t>,</w:t>
      </w:r>
      <w:r w:rsidR="006D7229">
        <w:rPr>
          <w:rFonts w:cstheme="minorHAnsi"/>
          <w:sz w:val="28"/>
          <w:szCs w:val="28"/>
          <w:lang w:bidi="he-IL"/>
        </w:rPr>
        <w:t xml:space="preserve"> θα </w:t>
      </w:r>
      <w:r w:rsidR="00AE6A1F">
        <w:rPr>
          <w:rFonts w:cstheme="minorHAnsi"/>
          <w:sz w:val="28"/>
          <w:szCs w:val="28"/>
          <w:lang w:bidi="he-IL"/>
        </w:rPr>
        <w:t>πρέπει</w:t>
      </w:r>
      <w:r w:rsidR="006D7229">
        <w:rPr>
          <w:rFonts w:cstheme="minorHAnsi"/>
          <w:sz w:val="28"/>
          <w:szCs w:val="28"/>
          <w:lang w:bidi="he-IL"/>
        </w:rPr>
        <w:t xml:space="preserve"> να </w:t>
      </w:r>
      <w:r w:rsidR="00AE6A1F">
        <w:rPr>
          <w:rFonts w:cstheme="minorHAnsi"/>
          <w:sz w:val="28"/>
          <w:szCs w:val="28"/>
          <w:lang w:bidi="he-IL"/>
        </w:rPr>
        <w:t>υπέστη</w:t>
      </w:r>
      <w:r w:rsidR="006D7229">
        <w:rPr>
          <w:rFonts w:cstheme="minorHAnsi"/>
          <w:sz w:val="28"/>
          <w:szCs w:val="28"/>
          <w:lang w:bidi="he-IL"/>
        </w:rPr>
        <w:t xml:space="preserve"> </w:t>
      </w:r>
      <w:r w:rsidR="00AE6A1F">
        <w:rPr>
          <w:rFonts w:cstheme="minorHAnsi"/>
          <w:sz w:val="28"/>
          <w:szCs w:val="28"/>
          <w:lang w:bidi="he-IL"/>
        </w:rPr>
        <w:t>ολική</w:t>
      </w:r>
      <w:r w:rsidR="006D7229">
        <w:rPr>
          <w:rFonts w:cstheme="minorHAnsi"/>
          <w:sz w:val="28"/>
          <w:szCs w:val="28"/>
          <w:lang w:bidi="he-IL"/>
        </w:rPr>
        <w:t xml:space="preserve"> </w:t>
      </w:r>
      <w:r w:rsidR="00AE6A1F">
        <w:rPr>
          <w:rFonts w:cstheme="minorHAnsi"/>
          <w:sz w:val="28"/>
          <w:szCs w:val="28"/>
          <w:lang w:bidi="he-IL"/>
        </w:rPr>
        <w:t>καταστροφή</w:t>
      </w:r>
      <w:r w:rsidR="006D7229">
        <w:rPr>
          <w:rFonts w:cstheme="minorHAnsi"/>
          <w:sz w:val="28"/>
          <w:szCs w:val="28"/>
          <w:lang w:bidi="he-IL"/>
        </w:rPr>
        <w:t xml:space="preserve"> από τους </w:t>
      </w:r>
      <w:r w:rsidR="00AE6A1F">
        <w:rPr>
          <w:rFonts w:cstheme="minorHAnsi"/>
          <w:sz w:val="28"/>
          <w:szCs w:val="28"/>
          <w:lang w:bidi="he-IL"/>
        </w:rPr>
        <w:t>Ρωμαίους</w:t>
      </w:r>
      <w:r w:rsidR="006D7229">
        <w:rPr>
          <w:rFonts w:cstheme="minorHAnsi"/>
          <w:sz w:val="28"/>
          <w:szCs w:val="28"/>
          <w:lang w:bidi="he-IL"/>
        </w:rPr>
        <w:t xml:space="preserve"> </w:t>
      </w:r>
      <w:r w:rsidR="00AE6A1F">
        <w:rPr>
          <w:rFonts w:cstheme="minorHAnsi"/>
          <w:sz w:val="28"/>
          <w:szCs w:val="28"/>
          <w:lang w:bidi="he-IL"/>
        </w:rPr>
        <w:t>ακόμα</w:t>
      </w:r>
      <w:r w:rsidR="006D7229">
        <w:rPr>
          <w:rFonts w:cstheme="minorHAnsi"/>
          <w:sz w:val="28"/>
          <w:szCs w:val="28"/>
          <w:lang w:bidi="he-IL"/>
        </w:rPr>
        <w:t xml:space="preserve"> και από την </w:t>
      </w:r>
      <w:r w:rsidR="00AE6A1F">
        <w:rPr>
          <w:rFonts w:cstheme="minorHAnsi"/>
          <w:sz w:val="28"/>
          <w:szCs w:val="28"/>
          <w:lang w:bidi="he-IL"/>
        </w:rPr>
        <w:t>επιδρομή</w:t>
      </w:r>
      <w:r w:rsidR="006D7229">
        <w:rPr>
          <w:rFonts w:cstheme="minorHAnsi"/>
          <w:sz w:val="28"/>
          <w:szCs w:val="28"/>
          <w:lang w:bidi="he-IL"/>
        </w:rPr>
        <w:t xml:space="preserve"> του </w:t>
      </w:r>
      <w:r w:rsidR="00AE6A1F">
        <w:rPr>
          <w:rFonts w:cstheme="minorHAnsi"/>
          <w:sz w:val="28"/>
          <w:szCs w:val="28"/>
          <w:lang w:bidi="he-IL"/>
        </w:rPr>
        <w:t>Τίτου</w:t>
      </w:r>
      <w:r w:rsidR="00824A4E">
        <w:rPr>
          <w:rFonts w:cstheme="minorHAnsi"/>
          <w:sz w:val="28"/>
          <w:szCs w:val="28"/>
          <w:lang w:bidi="he-IL"/>
        </w:rPr>
        <w:t>.</w:t>
      </w:r>
      <w:r w:rsidR="008A0197" w:rsidRPr="00A2247E">
        <w:rPr>
          <w:rStyle w:val="a7"/>
        </w:rPr>
        <w:footnoteReference w:id="351"/>
      </w:r>
      <w:r w:rsidR="006D7229">
        <w:rPr>
          <w:rFonts w:cstheme="minorHAnsi"/>
          <w:sz w:val="28"/>
          <w:szCs w:val="28"/>
          <w:lang w:bidi="he-IL"/>
        </w:rPr>
        <w:t xml:space="preserve"> </w:t>
      </w:r>
      <w:r w:rsidR="00F75AC3">
        <w:rPr>
          <w:rFonts w:cstheme="minorHAnsi"/>
          <w:sz w:val="28"/>
          <w:szCs w:val="28"/>
          <w:lang w:bidi="he-IL"/>
        </w:rPr>
        <w:t>Έτσι ε</w:t>
      </w:r>
      <w:r w:rsidR="00AE6A1F">
        <w:rPr>
          <w:rFonts w:cstheme="minorHAnsi"/>
          <w:sz w:val="28"/>
          <w:szCs w:val="28"/>
          <w:lang w:bidi="he-IL"/>
        </w:rPr>
        <w:t>γκαταλείφθηκε</w:t>
      </w:r>
      <w:r w:rsidR="006D7229">
        <w:rPr>
          <w:rFonts w:cstheme="minorHAnsi"/>
          <w:sz w:val="28"/>
          <w:szCs w:val="28"/>
          <w:lang w:bidi="he-IL"/>
        </w:rPr>
        <w:t xml:space="preserve"> από τη </w:t>
      </w:r>
      <w:r w:rsidR="00AE6A1F">
        <w:rPr>
          <w:rFonts w:cstheme="minorHAnsi"/>
          <w:sz w:val="28"/>
          <w:szCs w:val="28"/>
          <w:lang w:bidi="he-IL"/>
        </w:rPr>
        <w:t>μνήμη</w:t>
      </w:r>
      <w:r w:rsidR="006D7229">
        <w:rPr>
          <w:rFonts w:cstheme="minorHAnsi"/>
          <w:sz w:val="28"/>
          <w:szCs w:val="28"/>
          <w:lang w:bidi="he-IL"/>
        </w:rPr>
        <w:t xml:space="preserve"> και την </w:t>
      </w:r>
      <w:r w:rsidR="00AE6A1F">
        <w:rPr>
          <w:rFonts w:cstheme="minorHAnsi"/>
          <w:sz w:val="28"/>
          <w:szCs w:val="28"/>
          <w:lang w:bidi="he-IL"/>
        </w:rPr>
        <w:t>παράδοση</w:t>
      </w:r>
      <w:r w:rsidR="006D7229">
        <w:rPr>
          <w:rFonts w:cstheme="minorHAnsi"/>
          <w:sz w:val="28"/>
          <w:szCs w:val="28"/>
          <w:lang w:bidi="he-IL"/>
        </w:rPr>
        <w:t xml:space="preserve"> των </w:t>
      </w:r>
      <w:r w:rsidR="00AE6A1F">
        <w:rPr>
          <w:rFonts w:cstheme="minorHAnsi"/>
          <w:sz w:val="28"/>
          <w:szCs w:val="28"/>
          <w:lang w:bidi="he-IL"/>
        </w:rPr>
        <w:t>χριστιανικών</w:t>
      </w:r>
      <w:r w:rsidR="006D7229">
        <w:rPr>
          <w:rFonts w:cstheme="minorHAnsi"/>
          <w:sz w:val="28"/>
          <w:szCs w:val="28"/>
          <w:lang w:bidi="he-IL"/>
        </w:rPr>
        <w:t xml:space="preserve"> </w:t>
      </w:r>
      <w:r w:rsidR="00AE6A1F">
        <w:rPr>
          <w:rFonts w:cstheme="minorHAnsi"/>
          <w:sz w:val="28"/>
          <w:szCs w:val="28"/>
          <w:lang w:bidi="he-IL"/>
        </w:rPr>
        <w:t>κοινοτήτων</w:t>
      </w:r>
      <w:r w:rsidR="006D7229">
        <w:rPr>
          <w:rFonts w:cstheme="minorHAnsi"/>
          <w:sz w:val="28"/>
          <w:szCs w:val="28"/>
          <w:lang w:bidi="he-IL"/>
        </w:rPr>
        <w:t xml:space="preserve"> της </w:t>
      </w:r>
      <w:r w:rsidR="00AE6A1F">
        <w:rPr>
          <w:rFonts w:cstheme="minorHAnsi"/>
          <w:sz w:val="28"/>
          <w:szCs w:val="28"/>
          <w:lang w:bidi="he-IL"/>
        </w:rPr>
        <w:t>Ιερουσαλήμ</w:t>
      </w:r>
      <w:r w:rsidR="006D7229">
        <w:rPr>
          <w:rFonts w:cstheme="minorHAnsi"/>
          <w:sz w:val="28"/>
          <w:szCs w:val="28"/>
          <w:lang w:bidi="he-IL"/>
        </w:rPr>
        <w:t xml:space="preserve">. </w:t>
      </w:r>
      <w:r w:rsidR="00AE6A1F">
        <w:rPr>
          <w:rFonts w:cstheme="minorHAnsi"/>
          <w:sz w:val="28"/>
          <w:szCs w:val="28"/>
          <w:lang w:bidi="he-IL"/>
        </w:rPr>
        <w:t>Αυτό</w:t>
      </w:r>
      <w:r w:rsidR="006D7229">
        <w:rPr>
          <w:rFonts w:cstheme="minorHAnsi"/>
          <w:sz w:val="28"/>
          <w:szCs w:val="28"/>
          <w:lang w:bidi="he-IL"/>
        </w:rPr>
        <w:t xml:space="preserve"> όμως το </w:t>
      </w:r>
      <w:r w:rsidR="00AE6A1F">
        <w:rPr>
          <w:rFonts w:cstheme="minorHAnsi"/>
          <w:sz w:val="28"/>
          <w:szCs w:val="28"/>
          <w:lang w:bidi="he-IL"/>
        </w:rPr>
        <w:t>εξέχον</w:t>
      </w:r>
      <w:r w:rsidR="006D7229">
        <w:rPr>
          <w:rFonts w:cstheme="minorHAnsi"/>
          <w:sz w:val="28"/>
          <w:szCs w:val="28"/>
          <w:lang w:bidi="he-IL"/>
        </w:rPr>
        <w:t xml:space="preserve"> </w:t>
      </w:r>
      <w:r w:rsidR="00AE6A1F">
        <w:rPr>
          <w:rFonts w:cstheme="minorHAnsi"/>
          <w:sz w:val="28"/>
          <w:szCs w:val="28"/>
          <w:lang w:bidi="he-IL"/>
        </w:rPr>
        <w:t>τμήμα</w:t>
      </w:r>
      <w:r w:rsidR="006D7229">
        <w:rPr>
          <w:rFonts w:cstheme="minorHAnsi"/>
          <w:sz w:val="28"/>
          <w:szCs w:val="28"/>
          <w:lang w:bidi="he-IL"/>
        </w:rPr>
        <w:t xml:space="preserve"> του </w:t>
      </w:r>
      <w:r w:rsidR="00AE6A1F">
        <w:rPr>
          <w:rFonts w:cstheme="minorHAnsi"/>
          <w:sz w:val="28"/>
          <w:szCs w:val="28"/>
          <w:lang w:bidi="he-IL"/>
        </w:rPr>
        <w:t>Γολγοθά</w:t>
      </w:r>
      <w:r w:rsidR="00824A4E">
        <w:rPr>
          <w:rFonts w:cstheme="minorHAnsi"/>
          <w:sz w:val="28"/>
          <w:szCs w:val="28"/>
          <w:lang w:bidi="he-IL"/>
        </w:rPr>
        <w:t>,</w:t>
      </w:r>
      <w:r w:rsidR="006D7229">
        <w:rPr>
          <w:rFonts w:cstheme="minorHAnsi"/>
          <w:sz w:val="28"/>
          <w:szCs w:val="28"/>
          <w:lang w:bidi="he-IL"/>
        </w:rPr>
        <w:t xml:space="preserve"> </w:t>
      </w:r>
      <w:r w:rsidR="00AE6A1F">
        <w:rPr>
          <w:rFonts w:cstheme="minorHAnsi"/>
          <w:sz w:val="28"/>
          <w:szCs w:val="28"/>
          <w:lang w:bidi="he-IL"/>
        </w:rPr>
        <w:t>αλλά</w:t>
      </w:r>
      <w:r w:rsidR="006D7229">
        <w:rPr>
          <w:rFonts w:cstheme="minorHAnsi"/>
          <w:sz w:val="28"/>
          <w:szCs w:val="28"/>
          <w:lang w:bidi="he-IL"/>
        </w:rPr>
        <w:t xml:space="preserve"> και η </w:t>
      </w:r>
      <w:r w:rsidR="00AE6A1F">
        <w:rPr>
          <w:rFonts w:cstheme="minorHAnsi"/>
          <w:sz w:val="28"/>
          <w:szCs w:val="28"/>
          <w:lang w:bidi="he-IL"/>
        </w:rPr>
        <w:t>προφορική</w:t>
      </w:r>
      <w:r w:rsidR="006D7229">
        <w:rPr>
          <w:rFonts w:cstheme="minorHAnsi"/>
          <w:sz w:val="28"/>
          <w:szCs w:val="28"/>
          <w:lang w:bidi="he-IL"/>
        </w:rPr>
        <w:t xml:space="preserve"> </w:t>
      </w:r>
      <w:r w:rsidR="00AE6A1F">
        <w:rPr>
          <w:rFonts w:cstheme="minorHAnsi"/>
          <w:sz w:val="28"/>
          <w:szCs w:val="28"/>
          <w:lang w:bidi="he-IL"/>
        </w:rPr>
        <w:t>παρακαταθήκη</w:t>
      </w:r>
      <w:r w:rsidR="006D7229">
        <w:rPr>
          <w:rFonts w:cstheme="minorHAnsi"/>
          <w:sz w:val="28"/>
          <w:szCs w:val="28"/>
          <w:lang w:bidi="he-IL"/>
        </w:rPr>
        <w:t xml:space="preserve"> ότι </w:t>
      </w:r>
      <w:r w:rsidR="00AE6A1F">
        <w:rPr>
          <w:rFonts w:cstheme="minorHAnsi"/>
          <w:sz w:val="28"/>
          <w:szCs w:val="28"/>
          <w:lang w:bidi="he-IL"/>
        </w:rPr>
        <w:t>κάτω</w:t>
      </w:r>
      <w:r w:rsidR="006D7229">
        <w:rPr>
          <w:rFonts w:cstheme="minorHAnsi"/>
          <w:sz w:val="28"/>
          <w:szCs w:val="28"/>
          <w:lang w:bidi="he-IL"/>
        </w:rPr>
        <w:t xml:space="preserve"> από το </w:t>
      </w:r>
      <w:r w:rsidR="00AE6A1F">
        <w:rPr>
          <w:rFonts w:cstheme="minorHAnsi"/>
          <w:sz w:val="28"/>
          <w:szCs w:val="28"/>
          <w:lang w:bidi="he-IL"/>
        </w:rPr>
        <w:t>ναό</w:t>
      </w:r>
      <w:r w:rsidR="006D7229">
        <w:rPr>
          <w:rFonts w:cstheme="minorHAnsi"/>
          <w:sz w:val="28"/>
          <w:szCs w:val="28"/>
          <w:lang w:bidi="he-IL"/>
        </w:rPr>
        <w:t xml:space="preserve"> της </w:t>
      </w:r>
      <w:r w:rsidR="00AE6A1F">
        <w:rPr>
          <w:rFonts w:cstheme="minorHAnsi"/>
          <w:sz w:val="28"/>
          <w:szCs w:val="28"/>
          <w:lang w:bidi="he-IL"/>
        </w:rPr>
        <w:t>Αφροδίτης</w:t>
      </w:r>
      <w:r w:rsidR="006D7229">
        <w:rPr>
          <w:rFonts w:cstheme="minorHAnsi"/>
          <w:sz w:val="28"/>
          <w:szCs w:val="28"/>
          <w:lang w:bidi="he-IL"/>
        </w:rPr>
        <w:t xml:space="preserve"> </w:t>
      </w:r>
      <w:r w:rsidR="00AE6A1F">
        <w:rPr>
          <w:rFonts w:cstheme="minorHAnsi"/>
          <w:sz w:val="28"/>
          <w:szCs w:val="28"/>
          <w:lang w:bidi="he-IL"/>
        </w:rPr>
        <w:t>βρίσκεται</w:t>
      </w:r>
      <w:r w:rsidR="006D7229">
        <w:rPr>
          <w:rFonts w:cstheme="minorHAnsi"/>
          <w:sz w:val="28"/>
          <w:szCs w:val="28"/>
          <w:lang w:bidi="he-IL"/>
        </w:rPr>
        <w:t xml:space="preserve"> ο </w:t>
      </w:r>
      <w:r w:rsidR="00AE6A1F">
        <w:rPr>
          <w:rFonts w:cstheme="minorHAnsi"/>
          <w:sz w:val="28"/>
          <w:szCs w:val="28"/>
          <w:lang w:bidi="he-IL"/>
        </w:rPr>
        <w:t>Γολγοθάς</w:t>
      </w:r>
      <w:r w:rsidR="006D7229">
        <w:rPr>
          <w:rFonts w:cstheme="minorHAnsi"/>
          <w:sz w:val="28"/>
          <w:szCs w:val="28"/>
          <w:lang w:bidi="he-IL"/>
        </w:rPr>
        <w:t xml:space="preserve"> </w:t>
      </w:r>
      <w:r w:rsidR="009C0DD3">
        <w:rPr>
          <w:rFonts w:cstheme="minorHAnsi"/>
          <w:sz w:val="28"/>
          <w:szCs w:val="28"/>
          <w:lang w:bidi="he-IL"/>
        </w:rPr>
        <w:t xml:space="preserve">και ο </w:t>
      </w:r>
      <w:r w:rsidR="00AE6A1F">
        <w:rPr>
          <w:rFonts w:cstheme="minorHAnsi"/>
          <w:sz w:val="28"/>
          <w:szCs w:val="28"/>
          <w:lang w:bidi="he-IL"/>
        </w:rPr>
        <w:t>Πανάγιος</w:t>
      </w:r>
      <w:r w:rsidR="009C0DD3">
        <w:rPr>
          <w:rFonts w:cstheme="minorHAnsi"/>
          <w:sz w:val="28"/>
          <w:szCs w:val="28"/>
          <w:lang w:bidi="he-IL"/>
        </w:rPr>
        <w:t xml:space="preserve"> </w:t>
      </w:r>
      <w:r w:rsidR="00AE6A1F">
        <w:rPr>
          <w:rFonts w:cstheme="minorHAnsi"/>
          <w:sz w:val="28"/>
          <w:szCs w:val="28"/>
          <w:lang w:bidi="he-IL"/>
        </w:rPr>
        <w:t>Τάφος</w:t>
      </w:r>
      <w:r w:rsidR="009C0DD3">
        <w:rPr>
          <w:rFonts w:cstheme="minorHAnsi"/>
          <w:sz w:val="28"/>
          <w:szCs w:val="28"/>
          <w:lang w:bidi="he-IL"/>
        </w:rPr>
        <w:t xml:space="preserve"> του </w:t>
      </w:r>
      <w:r w:rsidR="00AE6A1F">
        <w:rPr>
          <w:rFonts w:cstheme="minorHAnsi"/>
          <w:sz w:val="28"/>
          <w:szCs w:val="28"/>
          <w:lang w:bidi="he-IL"/>
        </w:rPr>
        <w:t>Ιησού</w:t>
      </w:r>
      <w:r w:rsidR="009C0DD3">
        <w:rPr>
          <w:rFonts w:cstheme="minorHAnsi"/>
          <w:sz w:val="28"/>
          <w:szCs w:val="28"/>
          <w:lang w:bidi="he-IL"/>
        </w:rPr>
        <w:t xml:space="preserve"> </w:t>
      </w:r>
      <w:r w:rsidR="00AE6A1F">
        <w:rPr>
          <w:rFonts w:cstheme="minorHAnsi"/>
          <w:sz w:val="28"/>
          <w:szCs w:val="28"/>
          <w:lang w:bidi="he-IL"/>
        </w:rPr>
        <w:t>διατηρήθηκε</w:t>
      </w:r>
      <w:r w:rsidR="009C0DD3">
        <w:rPr>
          <w:rFonts w:cstheme="minorHAnsi"/>
          <w:sz w:val="28"/>
          <w:szCs w:val="28"/>
          <w:lang w:bidi="he-IL"/>
        </w:rPr>
        <w:t xml:space="preserve"> από </w:t>
      </w:r>
      <w:r w:rsidR="00AE6A1F">
        <w:rPr>
          <w:rFonts w:cstheme="minorHAnsi"/>
          <w:sz w:val="28"/>
          <w:szCs w:val="28"/>
          <w:lang w:bidi="he-IL"/>
        </w:rPr>
        <w:t>γενιά</w:t>
      </w:r>
      <w:r w:rsidR="009C0DD3">
        <w:rPr>
          <w:rFonts w:cstheme="minorHAnsi"/>
          <w:sz w:val="28"/>
          <w:szCs w:val="28"/>
          <w:lang w:bidi="he-IL"/>
        </w:rPr>
        <w:t xml:space="preserve"> σε </w:t>
      </w:r>
      <w:r w:rsidR="00AE6A1F">
        <w:rPr>
          <w:rFonts w:cstheme="minorHAnsi"/>
          <w:sz w:val="28"/>
          <w:szCs w:val="28"/>
          <w:lang w:bidi="he-IL"/>
        </w:rPr>
        <w:t>γενιά</w:t>
      </w:r>
      <w:r w:rsidR="009C0DD3">
        <w:rPr>
          <w:rFonts w:cstheme="minorHAnsi"/>
          <w:sz w:val="28"/>
          <w:szCs w:val="28"/>
          <w:lang w:bidi="he-IL"/>
        </w:rPr>
        <w:t>. Όταν τον 4</w:t>
      </w:r>
      <w:r w:rsidR="009C0DD3" w:rsidRPr="009C0DD3">
        <w:rPr>
          <w:rFonts w:cstheme="minorHAnsi"/>
          <w:sz w:val="28"/>
          <w:szCs w:val="28"/>
          <w:vertAlign w:val="superscript"/>
          <w:lang w:bidi="he-IL"/>
        </w:rPr>
        <w:t>ο</w:t>
      </w:r>
      <w:r w:rsidR="009C0DD3">
        <w:rPr>
          <w:rFonts w:cstheme="minorHAnsi"/>
          <w:sz w:val="28"/>
          <w:szCs w:val="28"/>
          <w:lang w:bidi="he-IL"/>
        </w:rPr>
        <w:t xml:space="preserve"> </w:t>
      </w:r>
      <w:r w:rsidR="00AE6A1F">
        <w:rPr>
          <w:rFonts w:cstheme="minorHAnsi"/>
          <w:sz w:val="28"/>
          <w:szCs w:val="28"/>
          <w:lang w:bidi="he-IL"/>
        </w:rPr>
        <w:t>αιώνα</w:t>
      </w:r>
      <w:r w:rsidR="009C0DD3">
        <w:rPr>
          <w:rFonts w:cstheme="minorHAnsi"/>
          <w:sz w:val="28"/>
          <w:szCs w:val="28"/>
          <w:lang w:bidi="he-IL"/>
        </w:rPr>
        <w:t xml:space="preserve"> </w:t>
      </w:r>
      <w:r w:rsidR="00AE6A1F">
        <w:rPr>
          <w:rFonts w:cstheme="minorHAnsi"/>
          <w:sz w:val="28"/>
          <w:szCs w:val="28"/>
          <w:lang w:bidi="he-IL"/>
        </w:rPr>
        <w:t>ήρθε</w:t>
      </w:r>
      <w:r w:rsidR="009C0DD3">
        <w:rPr>
          <w:rFonts w:cstheme="minorHAnsi"/>
          <w:sz w:val="28"/>
          <w:szCs w:val="28"/>
          <w:lang w:bidi="he-IL"/>
        </w:rPr>
        <w:t xml:space="preserve"> η </w:t>
      </w:r>
      <w:r w:rsidR="00AE6A1F">
        <w:rPr>
          <w:rFonts w:cstheme="minorHAnsi"/>
          <w:sz w:val="28"/>
          <w:szCs w:val="28"/>
          <w:lang w:bidi="he-IL"/>
        </w:rPr>
        <w:t>Αγία</w:t>
      </w:r>
      <w:r w:rsidR="009C0DD3">
        <w:rPr>
          <w:rFonts w:cstheme="minorHAnsi"/>
          <w:sz w:val="28"/>
          <w:szCs w:val="28"/>
          <w:lang w:bidi="he-IL"/>
        </w:rPr>
        <w:t xml:space="preserve"> </w:t>
      </w:r>
      <w:r w:rsidR="00AE6A1F">
        <w:rPr>
          <w:rFonts w:cstheme="minorHAnsi"/>
          <w:sz w:val="28"/>
          <w:szCs w:val="28"/>
          <w:lang w:bidi="he-IL"/>
        </w:rPr>
        <w:t>Ελένη</w:t>
      </w:r>
      <w:r w:rsidR="009C0DD3">
        <w:rPr>
          <w:rFonts w:cstheme="minorHAnsi"/>
          <w:sz w:val="28"/>
          <w:szCs w:val="28"/>
          <w:lang w:bidi="he-IL"/>
        </w:rPr>
        <w:t xml:space="preserve"> στους </w:t>
      </w:r>
      <w:r w:rsidR="00AE6A1F">
        <w:rPr>
          <w:rFonts w:cstheme="minorHAnsi"/>
          <w:sz w:val="28"/>
          <w:szCs w:val="28"/>
          <w:lang w:bidi="he-IL"/>
        </w:rPr>
        <w:t>Αγίους</w:t>
      </w:r>
      <w:r w:rsidR="009C0DD3">
        <w:rPr>
          <w:rFonts w:cstheme="minorHAnsi"/>
          <w:sz w:val="28"/>
          <w:szCs w:val="28"/>
          <w:lang w:bidi="he-IL"/>
        </w:rPr>
        <w:t xml:space="preserve"> </w:t>
      </w:r>
      <w:r w:rsidR="00AE6A1F">
        <w:rPr>
          <w:rFonts w:cstheme="minorHAnsi"/>
          <w:sz w:val="28"/>
          <w:szCs w:val="28"/>
          <w:lang w:bidi="he-IL"/>
        </w:rPr>
        <w:t>Τόπους</w:t>
      </w:r>
      <w:r w:rsidR="00C52D07">
        <w:rPr>
          <w:rFonts w:cstheme="minorHAnsi"/>
          <w:sz w:val="28"/>
          <w:szCs w:val="28"/>
          <w:lang w:bidi="he-IL"/>
        </w:rPr>
        <w:t>,</w:t>
      </w:r>
      <w:r w:rsidR="009C0DD3">
        <w:rPr>
          <w:rFonts w:cstheme="minorHAnsi"/>
          <w:sz w:val="28"/>
          <w:szCs w:val="28"/>
          <w:lang w:bidi="he-IL"/>
        </w:rPr>
        <w:t xml:space="preserve"> </w:t>
      </w:r>
      <w:r w:rsidR="00AE6A1F">
        <w:rPr>
          <w:rFonts w:cstheme="minorHAnsi"/>
          <w:sz w:val="28"/>
          <w:szCs w:val="28"/>
          <w:lang w:bidi="he-IL"/>
        </w:rPr>
        <w:t>αυτής</w:t>
      </w:r>
      <w:r w:rsidR="009C0DD3">
        <w:rPr>
          <w:rFonts w:cstheme="minorHAnsi"/>
          <w:sz w:val="28"/>
          <w:szCs w:val="28"/>
          <w:lang w:bidi="he-IL"/>
        </w:rPr>
        <w:t xml:space="preserve"> της </w:t>
      </w:r>
      <w:r w:rsidR="00AE6A1F">
        <w:rPr>
          <w:rFonts w:cstheme="minorHAnsi"/>
          <w:sz w:val="28"/>
          <w:szCs w:val="28"/>
          <w:lang w:bidi="he-IL"/>
        </w:rPr>
        <w:t>παράδοσης</w:t>
      </w:r>
      <w:r w:rsidR="009C0DD3">
        <w:rPr>
          <w:rFonts w:cstheme="minorHAnsi"/>
          <w:sz w:val="28"/>
          <w:szCs w:val="28"/>
          <w:lang w:bidi="he-IL"/>
        </w:rPr>
        <w:t xml:space="preserve"> </w:t>
      </w:r>
      <w:r w:rsidR="00AE6A1F">
        <w:rPr>
          <w:rFonts w:cstheme="minorHAnsi"/>
          <w:sz w:val="28"/>
          <w:szCs w:val="28"/>
          <w:lang w:bidi="he-IL"/>
        </w:rPr>
        <w:t>έκανε</w:t>
      </w:r>
      <w:r w:rsidR="009C0DD3">
        <w:rPr>
          <w:rFonts w:cstheme="minorHAnsi"/>
          <w:sz w:val="28"/>
          <w:szCs w:val="28"/>
          <w:lang w:bidi="he-IL"/>
        </w:rPr>
        <w:t xml:space="preserve"> </w:t>
      </w:r>
      <w:r w:rsidR="00AE6A1F">
        <w:rPr>
          <w:rFonts w:cstheme="minorHAnsi"/>
          <w:sz w:val="28"/>
          <w:szCs w:val="28"/>
          <w:lang w:bidi="he-IL"/>
        </w:rPr>
        <w:t>χρήση</w:t>
      </w:r>
      <w:r w:rsidR="009C0DD3">
        <w:rPr>
          <w:rFonts w:cstheme="minorHAnsi"/>
          <w:sz w:val="28"/>
          <w:szCs w:val="28"/>
          <w:lang w:bidi="he-IL"/>
        </w:rPr>
        <w:t xml:space="preserve"> και </w:t>
      </w:r>
      <w:r w:rsidR="00AE6A1F">
        <w:rPr>
          <w:rFonts w:cstheme="minorHAnsi"/>
          <w:sz w:val="28"/>
          <w:szCs w:val="28"/>
          <w:lang w:bidi="he-IL"/>
        </w:rPr>
        <w:t>έφερε</w:t>
      </w:r>
      <w:r w:rsidR="009C0DD3">
        <w:rPr>
          <w:rFonts w:cstheme="minorHAnsi"/>
          <w:sz w:val="28"/>
          <w:szCs w:val="28"/>
          <w:lang w:bidi="he-IL"/>
        </w:rPr>
        <w:t xml:space="preserve"> στο φως το </w:t>
      </w:r>
      <w:r w:rsidR="00AE6A1F">
        <w:rPr>
          <w:rFonts w:cstheme="minorHAnsi"/>
          <w:sz w:val="28"/>
          <w:szCs w:val="28"/>
          <w:lang w:bidi="he-IL"/>
        </w:rPr>
        <w:t>Γολγοθά</w:t>
      </w:r>
      <w:r w:rsidR="009C0DD3">
        <w:rPr>
          <w:rFonts w:cstheme="minorHAnsi"/>
          <w:sz w:val="28"/>
          <w:szCs w:val="28"/>
          <w:lang w:bidi="he-IL"/>
        </w:rPr>
        <w:t xml:space="preserve"> και τον </w:t>
      </w:r>
      <w:r w:rsidR="00AE6A1F">
        <w:rPr>
          <w:rFonts w:cstheme="minorHAnsi"/>
          <w:sz w:val="28"/>
          <w:szCs w:val="28"/>
          <w:lang w:bidi="he-IL"/>
        </w:rPr>
        <w:t>Πανάγιο</w:t>
      </w:r>
      <w:r w:rsidR="009C0DD3">
        <w:rPr>
          <w:rFonts w:cstheme="minorHAnsi"/>
          <w:sz w:val="28"/>
          <w:szCs w:val="28"/>
          <w:lang w:bidi="he-IL"/>
        </w:rPr>
        <w:t xml:space="preserve"> </w:t>
      </w:r>
      <w:r w:rsidR="00AE6A1F">
        <w:rPr>
          <w:rFonts w:cstheme="minorHAnsi"/>
          <w:sz w:val="28"/>
          <w:szCs w:val="28"/>
          <w:lang w:bidi="he-IL"/>
        </w:rPr>
        <w:t>Τάφο</w:t>
      </w:r>
      <w:r w:rsidR="009C0DD3">
        <w:rPr>
          <w:rFonts w:cstheme="minorHAnsi"/>
          <w:sz w:val="28"/>
          <w:szCs w:val="28"/>
          <w:lang w:bidi="he-IL"/>
        </w:rPr>
        <w:t xml:space="preserve">. </w:t>
      </w:r>
      <w:r w:rsidR="00AE6A1F">
        <w:rPr>
          <w:rFonts w:cstheme="minorHAnsi"/>
          <w:sz w:val="28"/>
          <w:szCs w:val="28"/>
          <w:lang w:bidi="he-IL"/>
        </w:rPr>
        <w:t>Όλοι</w:t>
      </w:r>
      <w:r w:rsidR="009C0DD3">
        <w:rPr>
          <w:rFonts w:cstheme="minorHAnsi"/>
          <w:sz w:val="28"/>
          <w:szCs w:val="28"/>
          <w:lang w:bidi="he-IL"/>
        </w:rPr>
        <w:t xml:space="preserve"> οι </w:t>
      </w:r>
      <w:r w:rsidR="00AE6A1F">
        <w:rPr>
          <w:rFonts w:cstheme="minorHAnsi"/>
          <w:sz w:val="28"/>
          <w:szCs w:val="28"/>
          <w:lang w:bidi="he-IL"/>
        </w:rPr>
        <w:t>άλλοι</w:t>
      </w:r>
      <w:r w:rsidR="009C0DD3">
        <w:rPr>
          <w:rFonts w:cstheme="minorHAnsi"/>
          <w:sz w:val="28"/>
          <w:szCs w:val="28"/>
          <w:lang w:bidi="he-IL"/>
        </w:rPr>
        <w:t xml:space="preserve"> </w:t>
      </w:r>
      <w:r w:rsidR="00AE6A1F">
        <w:rPr>
          <w:rFonts w:cstheme="minorHAnsi"/>
          <w:sz w:val="28"/>
          <w:szCs w:val="28"/>
          <w:lang w:bidi="he-IL"/>
        </w:rPr>
        <w:t>χώροι</w:t>
      </w:r>
      <w:r w:rsidR="00905F2C">
        <w:rPr>
          <w:rFonts w:cstheme="minorHAnsi"/>
          <w:sz w:val="28"/>
          <w:szCs w:val="28"/>
          <w:lang w:bidi="he-IL"/>
        </w:rPr>
        <w:t>,</w:t>
      </w:r>
      <w:r w:rsidR="009C0DD3">
        <w:rPr>
          <w:rFonts w:cstheme="minorHAnsi"/>
          <w:sz w:val="28"/>
          <w:szCs w:val="28"/>
          <w:lang w:bidi="he-IL"/>
        </w:rPr>
        <w:t xml:space="preserve"> που </w:t>
      </w:r>
      <w:r w:rsidR="00DD74CD">
        <w:rPr>
          <w:rFonts w:cstheme="minorHAnsi"/>
          <w:sz w:val="28"/>
          <w:szCs w:val="28"/>
          <w:lang w:bidi="he-IL"/>
        </w:rPr>
        <w:t>σχετίζονταν</w:t>
      </w:r>
      <w:r w:rsidR="009C0DD3">
        <w:rPr>
          <w:rFonts w:cstheme="minorHAnsi"/>
          <w:sz w:val="28"/>
          <w:szCs w:val="28"/>
          <w:lang w:bidi="he-IL"/>
        </w:rPr>
        <w:t xml:space="preserve"> με την </w:t>
      </w:r>
      <w:r w:rsidR="00DD74CD">
        <w:rPr>
          <w:rFonts w:cstheme="minorHAnsi"/>
          <w:sz w:val="28"/>
          <w:szCs w:val="28"/>
          <w:lang w:bidi="he-IL"/>
        </w:rPr>
        <w:t>ιερά</w:t>
      </w:r>
      <w:r w:rsidR="009C0DD3">
        <w:rPr>
          <w:rFonts w:cstheme="minorHAnsi"/>
          <w:sz w:val="28"/>
          <w:szCs w:val="28"/>
          <w:lang w:bidi="he-IL"/>
        </w:rPr>
        <w:t xml:space="preserve"> </w:t>
      </w:r>
      <w:r w:rsidR="00DD74CD">
        <w:rPr>
          <w:rFonts w:cstheme="minorHAnsi"/>
          <w:sz w:val="28"/>
          <w:szCs w:val="28"/>
          <w:lang w:bidi="he-IL"/>
        </w:rPr>
        <w:t>ιστορία</w:t>
      </w:r>
      <w:r w:rsidR="009C0DD3">
        <w:rPr>
          <w:rFonts w:cstheme="minorHAnsi"/>
          <w:sz w:val="28"/>
          <w:szCs w:val="28"/>
          <w:lang w:bidi="he-IL"/>
        </w:rPr>
        <w:t xml:space="preserve"> του </w:t>
      </w:r>
      <w:r w:rsidR="00DD74CD">
        <w:rPr>
          <w:rFonts w:cstheme="minorHAnsi"/>
          <w:sz w:val="28"/>
          <w:szCs w:val="28"/>
          <w:lang w:bidi="he-IL"/>
        </w:rPr>
        <w:t>πάθους</w:t>
      </w:r>
      <w:r w:rsidR="009C0DD3">
        <w:rPr>
          <w:rFonts w:cstheme="minorHAnsi"/>
          <w:sz w:val="28"/>
          <w:szCs w:val="28"/>
          <w:lang w:bidi="he-IL"/>
        </w:rPr>
        <w:t xml:space="preserve"> και </w:t>
      </w:r>
      <w:r w:rsidR="00DD74CD">
        <w:rPr>
          <w:rFonts w:cstheme="minorHAnsi"/>
          <w:sz w:val="28"/>
          <w:szCs w:val="28"/>
          <w:lang w:bidi="he-IL"/>
        </w:rPr>
        <w:t>αφορούσαν</w:t>
      </w:r>
      <w:r w:rsidR="009C0DD3">
        <w:rPr>
          <w:rFonts w:cstheme="minorHAnsi"/>
          <w:sz w:val="28"/>
          <w:szCs w:val="28"/>
          <w:lang w:bidi="he-IL"/>
        </w:rPr>
        <w:t xml:space="preserve"> την </w:t>
      </w:r>
      <w:r w:rsidR="00DD74CD">
        <w:rPr>
          <w:rFonts w:cstheme="minorHAnsi"/>
          <w:sz w:val="28"/>
          <w:szCs w:val="28"/>
          <w:lang w:bidi="he-IL"/>
        </w:rPr>
        <w:t>Ιερουσαλήμ</w:t>
      </w:r>
      <w:r w:rsidR="00905F2C">
        <w:rPr>
          <w:rFonts w:cstheme="minorHAnsi"/>
          <w:sz w:val="28"/>
          <w:szCs w:val="28"/>
          <w:lang w:bidi="he-IL"/>
        </w:rPr>
        <w:t>,</w:t>
      </w:r>
      <w:r w:rsidR="009C0DD3">
        <w:rPr>
          <w:rFonts w:cstheme="minorHAnsi"/>
          <w:sz w:val="28"/>
          <w:szCs w:val="28"/>
          <w:lang w:bidi="he-IL"/>
        </w:rPr>
        <w:t xml:space="preserve"> </w:t>
      </w:r>
      <w:r w:rsidR="00DD74CD">
        <w:rPr>
          <w:rFonts w:cstheme="minorHAnsi"/>
          <w:sz w:val="28"/>
          <w:szCs w:val="28"/>
          <w:lang w:bidi="he-IL"/>
        </w:rPr>
        <w:t>εκτιμήθηκαν</w:t>
      </w:r>
      <w:r w:rsidR="009C0DD3">
        <w:rPr>
          <w:rFonts w:cstheme="minorHAnsi"/>
          <w:sz w:val="28"/>
          <w:szCs w:val="28"/>
          <w:lang w:bidi="he-IL"/>
        </w:rPr>
        <w:t xml:space="preserve"> με </w:t>
      </w:r>
      <w:r w:rsidR="00DD74CD">
        <w:rPr>
          <w:rFonts w:cstheme="minorHAnsi"/>
          <w:sz w:val="28"/>
          <w:szCs w:val="28"/>
          <w:lang w:bidi="he-IL"/>
        </w:rPr>
        <w:t>βάση</w:t>
      </w:r>
      <w:r w:rsidR="009C0DD3">
        <w:rPr>
          <w:rFonts w:cstheme="minorHAnsi"/>
          <w:sz w:val="28"/>
          <w:szCs w:val="28"/>
          <w:lang w:bidi="he-IL"/>
        </w:rPr>
        <w:t xml:space="preserve"> τα </w:t>
      </w:r>
      <w:r w:rsidR="00DD74CD">
        <w:rPr>
          <w:rFonts w:cstheme="minorHAnsi"/>
          <w:sz w:val="28"/>
          <w:szCs w:val="28"/>
          <w:lang w:bidi="he-IL"/>
        </w:rPr>
        <w:t>μνημεία</w:t>
      </w:r>
      <w:r w:rsidR="009C0DD3">
        <w:rPr>
          <w:rFonts w:cstheme="minorHAnsi"/>
          <w:sz w:val="28"/>
          <w:szCs w:val="28"/>
          <w:lang w:bidi="he-IL"/>
        </w:rPr>
        <w:t xml:space="preserve"> που </w:t>
      </w:r>
      <w:r w:rsidR="00DD74CD">
        <w:rPr>
          <w:rFonts w:cstheme="minorHAnsi"/>
          <w:sz w:val="28"/>
          <w:szCs w:val="28"/>
          <w:lang w:bidi="he-IL"/>
        </w:rPr>
        <w:t>ανέδειξε</w:t>
      </w:r>
      <w:r w:rsidR="009C0DD3">
        <w:rPr>
          <w:rFonts w:cstheme="minorHAnsi"/>
          <w:sz w:val="28"/>
          <w:szCs w:val="28"/>
          <w:lang w:bidi="he-IL"/>
        </w:rPr>
        <w:t xml:space="preserve"> η </w:t>
      </w:r>
      <w:r w:rsidR="00DD74CD">
        <w:rPr>
          <w:rFonts w:cstheme="minorHAnsi"/>
          <w:sz w:val="28"/>
          <w:szCs w:val="28"/>
          <w:lang w:bidi="he-IL"/>
        </w:rPr>
        <w:t>αρχαιολογική</w:t>
      </w:r>
      <w:r w:rsidR="009C0DD3">
        <w:rPr>
          <w:rFonts w:cstheme="minorHAnsi"/>
          <w:sz w:val="28"/>
          <w:szCs w:val="28"/>
          <w:lang w:bidi="he-IL"/>
        </w:rPr>
        <w:t xml:space="preserve"> </w:t>
      </w:r>
      <w:r w:rsidR="00DD74CD">
        <w:rPr>
          <w:rFonts w:cstheme="minorHAnsi"/>
          <w:sz w:val="28"/>
          <w:szCs w:val="28"/>
          <w:lang w:bidi="he-IL"/>
        </w:rPr>
        <w:t>σκαπάνη</w:t>
      </w:r>
      <w:r w:rsidR="009C0DD3">
        <w:rPr>
          <w:rFonts w:cstheme="minorHAnsi"/>
          <w:sz w:val="28"/>
          <w:szCs w:val="28"/>
          <w:lang w:bidi="he-IL"/>
        </w:rPr>
        <w:t xml:space="preserve"> και οι </w:t>
      </w:r>
      <w:r w:rsidR="00DD74CD">
        <w:rPr>
          <w:rFonts w:cstheme="minorHAnsi"/>
          <w:sz w:val="28"/>
          <w:szCs w:val="28"/>
          <w:lang w:bidi="he-IL"/>
        </w:rPr>
        <w:t>έρευνες</w:t>
      </w:r>
      <w:r w:rsidR="009C0DD3">
        <w:rPr>
          <w:rFonts w:cstheme="minorHAnsi"/>
          <w:sz w:val="28"/>
          <w:szCs w:val="28"/>
          <w:lang w:bidi="he-IL"/>
        </w:rPr>
        <w:t xml:space="preserve"> που </w:t>
      </w:r>
      <w:r w:rsidR="00DD74CD">
        <w:rPr>
          <w:rFonts w:cstheme="minorHAnsi"/>
          <w:sz w:val="28"/>
          <w:szCs w:val="28"/>
          <w:lang w:bidi="he-IL"/>
        </w:rPr>
        <w:t>διεξήγαγε</w:t>
      </w:r>
      <w:r w:rsidR="009C0DD3">
        <w:rPr>
          <w:rFonts w:cstheme="minorHAnsi"/>
          <w:sz w:val="28"/>
          <w:szCs w:val="28"/>
          <w:lang w:bidi="he-IL"/>
        </w:rPr>
        <w:t xml:space="preserve"> η </w:t>
      </w:r>
      <w:r w:rsidR="00DD74CD">
        <w:rPr>
          <w:rFonts w:cstheme="minorHAnsi"/>
          <w:sz w:val="28"/>
          <w:szCs w:val="28"/>
          <w:lang w:bidi="he-IL"/>
        </w:rPr>
        <w:t>Αγία</w:t>
      </w:r>
      <w:r w:rsidR="009C0DD3">
        <w:rPr>
          <w:rFonts w:cstheme="minorHAnsi"/>
          <w:sz w:val="28"/>
          <w:szCs w:val="28"/>
          <w:lang w:bidi="he-IL"/>
        </w:rPr>
        <w:t xml:space="preserve"> </w:t>
      </w:r>
      <w:r w:rsidR="00DD74CD">
        <w:rPr>
          <w:rFonts w:cstheme="minorHAnsi"/>
          <w:sz w:val="28"/>
          <w:szCs w:val="28"/>
          <w:lang w:bidi="he-IL"/>
        </w:rPr>
        <w:t>Ελένη</w:t>
      </w:r>
      <w:r w:rsidR="009C0DD3">
        <w:rPr>
          <w:rFonts w:cstheme="minorHAnsi"/>
          <w:sz w:val="28"/>
          <w:szCs w:val="28"/>
          <w:lang w:bidi="he-IL"/>
        </w:rPr>
        <w:t xml:space="preserve">. Οι </w:t>
      </w:r>
      <w:r w:rsidR="00DD74CD">
        <w:rPr>
          <w:rFonts w:cstheme="minorHAnsi"/>
          <w:sz w:val="28"/>
          <w:szCs w:val="28"/>
          <w:lang w:bidi="he-IL"/>
        </w:rPr>
        <w:t>εκτιμήσεις</w:t>
      </w:r>
      <w:r w:rsidR="009C0DD3">
        <w:rPr>
          <w:rFonts w:cstheme="minorHAnsi"/>
          <w:sz w:val="28"/>
          <w:szCs w:val="28"/>
          <w:lang w:bidi="he-IL"/>
        </w:rPr>
        <w:t xml:space="preserve"> </w:t>
      </w:r>
      <w:r w:rsidR="00DD74CD">
        <w:rPr>
          <w:rFonts w:cstheme="minorHAnsi"/>
          <w:sz w:val="28"/>
          <w:szCs w:val="28"/>
          <w:lang w:bidi="he-IL"/>
        </w:rPr>
        <w:t>έγιναν</w:t>
      </w:r>
      <w:r w:rsidR="009C0DD3">
        <w:rPr>
          <w:rFonts w:cstheme="minorHAnsi"/>
          <w:sz w:val="28"/>
          <w:szCs w:val="28"/>
          <w:lang w:bidi="he-IL"/>
        </w:rPr>
        <w:t xml:space="preserve"> με </w:t>
      </w:r>
      <w:r w:rsidR="00DD74CD">
        <w:rPr>
          <w:rFonts w:cstheme="minorHAnsi"/>
          <w:sz w:val="28"/>
          <w:szCs w:val="28"/>
          <w:lang w:bidi="he-IL"/>
        </w:rPr>
        <w:t>βάση</w:t>
      </w:r>
      <w:r w:rsidR="009C0DD3">
        <w:rPr>
          <w:rFonts w:cstheme="minorHAnsi"/>
          <w:sz w:val="28"/>
          <w:szCs w:val="28"/>
          <w:lang w:bidi="he-IL"/>
        </w:rPr>
        <w:t xml:space="preserve"> </w:t>
      </w:r>
      <w:r w:rsidR="00DD74CD">
        <w:rPr>
          <w:rFonts w:cstheme="minorHAnsi"/>
          <w:sz w:val="28"/>
          <w:szCs w:val="28"/>
          <w:lang w:bidi="he-IL"/>
        </w:rPr>
        <w:t>κάποιες</w:t>
      </w:r>
      <w:r w:rsidR="009C0DD3">
        <w:rPr>
          <w:rFonts w:cstheme="minorHAnsi"/>
          <w:sz w:val="28"/>
          <w:szCs w:val="28"/>
          <w:lang w:bidi="he-IL"/>
        </w:rPr>
        <w:t xml:space="preserve"> </w:t>
      </w:r>
      <w:r w:rsidR="00DD74CD">
        <w:rPr>
          <w:rFonts w:cstheme="minorHAnsi"/>
          <w:sz w:val="28"/>
          <w:szCs w:val="28"/>
          <w:lang w:bidi="he-IL"/>
        </w:rPr>
        <w:t>προφορικές</w:t>
      </w:r>
      <w:r w:rsidR="009C0DD3">
        <w:rPr>
          <w:rFonts w:cstheme="minorHAnsi"/>
          <w:sz w:val="28"/>
          <w:szCs w:val="28"/>
          <w:lang w:bidi="he-IL"/>
        </w:rPr>
        <w:t xml:space="preserve"> </w:t>
      </w:r>
      <w:r w:rsidR="00DD74CD">
        <w:rPr>
          <w:rFonts w:cstheme="minorHAnsi"/>
          <w:sz w:val="28"/>
          <w:szCs w:val="28"/>
          <w:lang w:bidi="he-IL"/>
        </w:rPr>
        <w:t>παραδόσεις</w:t>
      </w:r>
      <w:r w:rsidR="009C0DD3">
        <w:rPr>
          <w:rFonts w:cstheme="minorHAnsi"/>
          <w:sz w:val="28"/>
          <w:szCs w:val="28"/>
          <w:lang w:bidi="he-IL"/>
        </w:rPr>
        <w:t xml:space="preserve"> της </w:t>
      </w:r>
      <w:r w:rsidR="00DD74CD">
        <w:rPr>
          <w:rFonts w:cstheme="minorHAnsi"/>
          <w:sz w:val="28"/>
          <w:szCs w:val="28"/>
          <w:lang w:bidi="he-IL"/>
        </w:rPr>
        <w:t>τοπικής</w:t>
      </w:r>
      <w:r w:rsidR="009C0DD3">
        <w:rPr>
          <w:rFonts w:cstheme="minorHAnsi"/>
          <w:sz w:val="28"/>
          <w:szCs w:val="28"/>
          <w:lang w:bidi="he-IL"/>
        </w:rPr>
        <w:t xml:space="preserve"> </w:t>
      </w:r>
      <w:r w:rsidR="00DD74CD">
        <w:rPr>
          <w:rFonts w:cstheme="minorHAnsi"/>
          <w:sz w:val="28"/>
          <w:szCs w:val="28"/>
          <w:lang w:bidi="he-IL"/>
        </w:rPr>
        <w:t>κοινότητας</w:t>
      </w:r>
      <w:r w:rsidR="00905F2C">
        <w:rPr>
          <w:rFonts w:cstheme="minorHAnsi"/>
          <w:sz w:val="28"/>
          <w:szCs w:val="28"/>
          <w:lang w:bidi="he-IL"/>
        </w:rPr>
        <w:t>,</w:t>
      </w:r>
      <w:r w:rsidR="009C0DD3">
        <w:rPr>
          <w:rFonts w:cstheme="minorHAnsi"/>
          <w:sz w:val="28"/>
          <w:szCs w:val="28"/>
          <w:lang w:bidi="he-IL"/>
        </w:rPr>
        <w:t xml:space="preserve"> </w:t>
      </w:r>
      <w:r w:rsidR="00DD74CD">
        <w:rPr>
          <w:rFonts w:cstheme="minorHAnsi"/>
          <w:sz w:val="28"/>
          <w:szCs w:val="28"/>
          <w:lang w:bidi="he-IL"/>
        </w:rPr>
        <w:t>αφού</w:t>
      </w:r>
      <w:r w:rsidR="009C0DD3">
        <w:rPr>
          <w:rFonts w:cstheme="minorHAnsi"/>
          <w:sz w:val="28"/>
          <w:szCs w:val="28"/>
          <w:lang w:bidi="he-IL"/>
        </w:rPr>
        <w:t xml:space="preserve"> η </w:t>
      </w:r>
      <w:r w:rsidR="00DD74CD">
        <w:rPr>
          <w:rFonts w:cstheme="minorHAnsi"/>
          <w:sz w:val="28"/>
          <w:szCs w:val="28"/>
          <w:lang w:bidi="he-IL"/>
        </w:rPr>
        <w:t>καταστροφή</w:t>
      </w:r>
      <w:r w:rsidR="009C0DD3">
        <w:rPr>
          <w:rFonts w:cstheme="minorHAnsi"/>
          <w:sz w:val="28"/>
          <w:szCs w:val="28"/>
          <w:lang w:bidi="he-IL"/>
        </w:rPr>
        <w:t xml:space="preserve"> του 73</w:t>
      </w:r>
      <w:r w:rsidR="00905F2C">
        <w:rPr>
          <w:rFonts w:cstheme="minorHAnsi"/>
          <w:sz w:val="28"/>
          <w:szCs w:val="28"/>
          <w:lang w:bidi="he-IL"/>
        </w:rPr>
        <w:t>μ.Χ.</w:t>
      </w:r>
      <w:r w:rsidR="009C0DD3">
        <w:rPr>
          <w:rFonts w:cstheme="minorHAnsi"/>
          <w:sz w:val="28"/>
          <w:szCs w:val="28"/>
          <w:lang w:bidi="he-IL"/>
        </w:rPr>
        <w:t xml:space="preserve"> και του 135</w:t>
      </w:r>
      <w:r w:rsidR="00905F2C">
        <w:rPr>
          <w:rFonts w:cstheme="minorHAnsi"/>
          <w:sz w:val="28"/>
          <w:szCs w:val="28"/>
          <w:lang w:bidi="he-IL"/>
        </w:rPr>
        <w:t>μ.Χ.</w:t>
      </w:r>
      <w:r w:rsidR="009C0DD3">
        <w:rPr>
          <w:rFonts w:cstheme="minorHAnsi"/>
          <w:sz w:val="28"/>
          <w:szCs w:val="28"/>
          <w:lang w:bidi="he-IL"/>
        </w:rPr>
        <w:t xml:space="preserve"> </w:t>
      </w:r>
      <w:r w:rsidR="00DD74CD">
        <w:rPr>
          <w:rFonts w:cstheme="minorHAnsi"/>
          <w:sz w:val="28"/>
          <w:szCs w:val="28"/>
          <w:lang w:bidi="he-IL"/>
        </w:rPr>
        <w:t>ήταν</w:t>
      </w:r>
      <w:r w:rsidR="009C0DD3">
        <w:rPr>
          <w:rFonts w:cstheme="minorHAnsi"/>
          <w:sz w:val="28"/>
          <w:szCs w:val="28"/>
          <w:lang w:bidi="he-IL"/>
        </w:rPr>
        <w:t xml:space="preserve"> </w:t>
      </w:r>
      <w:r w:rsidR="00DD74CD">
        <w:rPr>
          <w:rFonts w:cstheme="minorHAnsi"/>
          <w:sz w:val="28"/>
          <w:szCs w:val="28"/>
          <w:lang w:bidi="he-IL"/>
        </w:rPr>
        <w:t>τέτοιας</w:t>
      </w:r>
      <w:r w:rsidR="009C0DD3">
        <w:rPr>
          <w:rFonts w:cstheme="minorHAnsi"/>
          <w:sz w:val="28"/>
          <w:szCs w:val="28"/>
          <w:lang w:bidi="he-IL"/>
        </w:rPr>
        <w:t xml:space="preserve"> </w:t>
      </w:r>
      <w:r w:rsidR="00DD74CD">
        <w:rPr>
          <w:rFonts w:cstheme="minorHAnsi"/>
          <w:sz w:val="28"/>
          <w:szCs w:val="28"/>
          <w:lang w:bidi="he-IL"/>
        </w:rPr>
        <w:t>έκτασης</w:t>
      </w:r>
      <w:r w:rsidR="00756E8F">
        <w:rPr>
          <w:rFonts w:cstheme="minorHAnsi"/>
          <w:sz w:val="28"/>
          <w:szCs w:val="28"/>
          <w:lang w:bidi="he-IL"/>
        </w:rPr>
        <w:t>,</w:t>
      </w:r>
      <w:r w:rsidR="009C0DD3">
        <w:rPr>
          <w:rFonts w:cstheme="minorHAnsi"/>
          <w:sz w:val="28"/>
          <w:szCs w:val="28"/>
          <w:lang w:bidi="he-IL"/>
        </w:rPr>
        <w:t xml:space="preserve"> που δεν </w:t>
      </w:r>
      <w:r w:rsidR="00DD74CD">
        <w:rPr>
          <w:rFonts w:cstheme="minorHAnsi"/>
          <w:sz w:val="28"/>
          <w:szCs w:val="28"/>
          <w:lang w:bidi="he-IL"/>
        </w:rPr>
        <w:t>επέτρεπε</w:t>
      </w:r>
      <w:r w:rsidR="009C0DD3">
        <w:rPr>
          <w:rFonts w:cstheme="minorHAnsi"/>
          <w:sz w:val="28"/>
          <w:szCs w:val="28"/>
          <w:lang w:bidi="he-IL"/>
        </w:rPr>
        <w:t xml:space="preserve"> </w:t>
      </w:r>
      <w:r w:rsidR="00DD74CD">
        <w:rPr>
          <w:rFonts w:cstheme="minorHAnsi"/>
          <w:sz w:val="28"/>
          <w:szCs w:val="28"/>
          <w:lang w:bidi="he-IL"/>
        </w:rPr>
        <w:t>άλλον</w:t>
      </w:r>
      <w:r w:rsidR="009C0DD3">
        <w:rPr>
          <w:rFonts w:cstheme="minorHAnsi"/>
          <w:sz w:val="28"/>
          <w:szCs w:val="28"/>
          <w:lang w:bidi="he-IL"/>
        </w:rPr>
        <w:t xml:space="preserve"> </w:t>
      </w:r>
      <w:r w:rsidR="00DD74CD">
        <w:rPr>
          <w:rFonts w:cstheme="minorHAnsi"/>
          <w:sz w:val="28"/>
          <w:szCs w:val="28"/>
          <w:lang w:bidi="he-IL"/>
        </w:rPr>
        <w:t>τρόπο</w:t>
      </w:r>
      <w:r w:rsidR="009C0DD3">
        <w:rPr>
          <w:rFonts w:cstheme="minorHAnsi"/>
          <w:sz w:val="28"/>
          <w:szCs w:val="28"/>
          <w:lang w:bidi="he-IL"/>
        </w:rPr>
        <w:t xml:space="preserve"> </w:t>
      </w:r>
      <w:r w:rsidR="00DD74CD">
        <w:rPr>
          <w:rFonts w:cstheme="minorHAnsi"/>
          <w:sz w:val="28"/>
          <w:szCs w:val="28"/>
          <w:lang w:bidi="he-IL"/>
        </w:rPr>
        <w:t>εντοπισμού</w:t>
      </w:r>
      <w:r w:rsidR="009C0DD3">
        <w:rPr>
          <w:rFonts w:cstheme="minorHAnsi"/>
          <w:sz w:val="28"/>
          <w:szCs w:val="28"/>
          <w:lang w:bidi="he-IL"/>
        </w:rPr>
        <w:t xml:space="preserve"> του</w:t>
      </w:r>
      <w:r w:rsidR="00C6214C">
        <w:rPr>
          <w:rFonts w:cstheme="minorHAnsi"/>
          <w:sz w:val="28"/>
          <w:szCs w:val="28"/>
          <w:lang w:bidi="he-IL"/>
        </w:rPr>
        <w:t>ς</w:t>
      </w:r>
      <w:r w:rsidR="009C0DD3">
        <w:rPr>
          <w:rFonts w:cstheme="minorHAnsi"/>
          <w:sz w:val="28"/>
          <w:szCs w:val="28"/>
          <w:lang w:bidi="he-IL"/>
        </w:rPr>
        <w:t xml:space="preserve">. Για το </w:t>
      </w:r>
      <w:r w:rsidR="00DD74CD">
        <w:rPr>
          <w:rFonts w:cstheme="minorHAnsi"/>
          <w:sz w:val="28"/>
          <w:szCs w:val="28"/>
          <w:lang w:bidi="he-IL"/>
        </w:rPr>
        <w:t>πραιτόριο</w:t>
      </w:r>
      <w:r w:rsidR="009C0DD3">
        <w:rPr>
          <w:rFonts w:cstheme="minorHAnsi"/>
          <w:sz w:val="28"/>
          <w:szCs w:val="28"/>
          <w:lang w:bidi="he-IL"/>
        </w:rPr>
        <w:t xml:space="preserve"> οι </w:t>
      </w:r>
      <w:r w:rsidR="00DD74CD">
        <w:rPr>
          <w:rFonts w:cstheme="minorHAnsi"/>
          <w:sz w:val="28"/>
          <w:szCs w:val="28"/>
          <w:lang w:bidi="he-IL"/>
        </w:rPr>
        <w:t>φήμες</w:t>
      </w:r>
      <w:r w:rsidR="009C0DD3">
        <w:rPr>
          <w:rFonts w:cstheme="minorHAnsi"/>
          <w:sz w:val="28"/>
          <w:szCs w:val="28"/>
          <w:lang w:bidi="he-IL"/>
        </w:rPr>
        <w:t xml:space="preserve"> θα </w:t>
      </w:r>
      <w:r w:rsidR="00DD74CD">
        <w:rPr>
          <w:rFonts w:cstheme="minorHAnsi"/>
          <w:sz w:val="28"/>
          <w:szCs w:val="28"/>
          <w:lang w:bidi="he-IL"/>
        </w:rPr>
        <w:t>πρέπει</w:t>
      </w:r>
      <w:r w:rsidR="009C0DD3">
        <w:rPr>
          <w:rFonts w:cstheme="minorHAnsi"/>
          <w:sz w:val="28"/>
          <w:szCs w:val="28"/>
          <w:lang w:bidi="he-IL"/>
        </w:rPr>
        <w:t xml:space="preserve"> να </w:t>
      </w:r>
      <w:r w:rsidR="00DD74CD">
        <w:rPr>
          <w:rFonts w:cstheme="minorHAnsi"/>
          <w:sz w:val="28"/>
          <w:szCs w:val="28"/>
          <w:lang w:bidi="he-IL"/>
        </w:rPr>
        <w:t>ήταν</w:t>
      </w:r>
      <w:r w:rsidR="009C0DD3">
        <w:rPr>
          <w:rFonts w:cstheme="minorHAnsi"/>
          <w:sz w:val="28"/>
          <w:szCs w:val="28"/>
          <w:lang w:bidi="he-IL"/>
        </w:rPr>
        <w:t xml:space="preserve"> </w:t>
      </w:r>
      <w:r w:rsidR="00DD74CD">
        <w:rPr>
          <w:rFonts w:cstheme="minorHAnsi"/>
          <w:sz w:val="28"/>
          <w:szCs w:val="28"/>
          <w:lang w:bidi="he-IL"/>
        </w:rPr>
        <w:t>ασύμπτωτες</w:t>
      </w:r>
      <w:r w:rsidR="00AA75E2">
        <w:rPr>
          <w:rFonts w:cstheme="minorHAnsi"/>
          <w:sz w:val="28"/>
          <w:szCs w:val="28"/>
          <w:lang w:bidi="he-IL"/>
        </w:rPr>
        <w:t>.</w:t>
      </w:r>
    </w:p>
    <w:p w14:paraId="207053DD" w14:textId="77777777" w:rsidR="00D41858" w:rsidRDefault="00D41858" w:rsidP="00BE0540">
      <w:pPr>
        <w:autoSpaceDE w:val="0"/>
        <w:autoSpaceDN w:val="0"/>
        <w:adjustRightInd w:val="0"/>
        <w:spacing w:after="0" w:line="240" w:lineRule="auto"/>
        <w:ind w:left="-1134" w:right="-949" w:firstLine="567"/>
        <w:jc w:val="both"/>
        <w:rPr>
          <w:rFonts w:cstheme="minorHAnsi"/>
          <w:sz w:val="28"/>
          <w:szCs w:val="28"/>
          <w:lang w:bidi="he-IL"/>
        </w:rPr>
      </w:pPr>
    </w:p>
    <w:p w14:paraId="55E40700" w14:textId="28CB80D0" w:rsidR="00A87098" w:rsidRPr="00D41858" w:rsidRDefault="00D41858" w:rsidP="00BE0540">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3</w:t>
      </w:r>
      <w:r w:rsidR="00A87098" w:rsidRPr="00D41858">
        <w:rPr>
          <w:rFonts w:ascii="Times New Roman" w:hAnsi="Times New Roman" w:cs="Times New Roman"/>
          <w:sz w:val="24"/>
          <w:szCs w:val="24"/>
          <w:lang w:bidi="he-IL"/>
        </w:rPr>
        <w:t xml:space="preserve">.ΠΙΘΑΝΕΣ ΠΡΟΤΕΙΝΟΜΕΝΕΣ ΘΕΣΕΙΣ </w:t>
      </w:r>
      <w:r w:rsidRPr="00D41858">
        <w:rPr>
          <w:rFonts w:ascii="Times New Roman" w:hAnsi="Times New Roman" w:cs="Times New Roman"/>
          <w:sz w:val="24"/>
          <w:szCs w:val="24"/>
          <w:lang w:bidi="he-IL"/>
        </w:rPr>
        <w:t xml:space="preserve">ΤΟΥ ΠΡΑΙΤΟΡΙΟΥ </w:t>
      </w:r>
      <w:r w:rsidR="00A87098" w:rsidRPr="00D41858">
        <w:rPr>
          <w:rFonts w:ascii="Times New Roman" w:hAnsi="Times New Roman" w:cs="Times New Roman"/>
          <w:sz w:val="24"/>
          <w:szCs w:val="24"/>
          <w:lang w:bidi="he-IL"/>
        </w:rPr>
        <w:t>ΚΑΙ ΤΑ ΤΕΚΜΗΡΙΑ ΤΟΥΣ.</w:t>
      </w:r>
    </w:p>
    <w:p w14:paraId="1D2A2189" w14:textId="77777777" w:rsidR="00D41858" w:rsidRDefault="00D41858" w:rsidP="00BE0540">
      <w:pPr>
        <w:autoSpaceDE w:val="0"/>
        <w:autoSpaceDN w:val="0"/>
        <w:adjustRightInd w:val="0"/>
        <w:spacing w:after="0" w:line="240" w:lineRule="auto"/>
        <w:ind w:left="-1134" w:right="-949" w:firstLine="567"/>
        <w:jc w:val="both"/>
        <w:rPr>
          <w:rFonts w:cstheme="minorHAnsi"/>
          <w:sz w:val="28"/>
          <w:szCs w:val="28"/>
          <w:lang w:bidi="he-IL"/>
        </w:rPr>
      </w:pPr>
    </w:p>
    <w:p w14:paraId="41F686F9" w14:textId="32F30D40" w:rsidR="00905F2C" w:rsidRPr="00AF1ED8" w:rsidRDefault="00250956" w:rsidP="002509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 </w:t>
      </w:r>
      <w:r w:rsidR="00AA75E2">
        <w:rPr>
          <w:rFonts w:cstheme="minorHAnsi"/>
          <w:sz w:val="28"/>
          <w:szCs w:val="28"/>
          <w:lang w:bidi="he-IL"/>
        </w:rPr>
        <w:t xml:space="preserve"> </w:t>
      </w:r>
      <w:r>
        <w:rPr>
          <w:rFonts w:cstheme="minorHAnsi"/>
          <w:sz w:val="28"/>
          <w:szCs w:val="28"/>
          <w:lang w:bidi="he-IL"/>
        </w:rPr>
        <w:t>Σ</w:t>
      </w:r>
      <w:r w:rsidR="00AA75E2">
        <w:rPr>
          <w:rFonts w:cstheme="minorHAnsi"/>
          <w:sz w:val="28"/>
          <w:szCs w:val="28"/>
          <w:lang w:bidi="he-IL"/>
        </w:rPr>
        <w:t xml:space="preserve">τα </w:t>
      </w:r>
      <w:r w:rsidR="00DD74CD">
        <w:rPr>
          <w:rFonts w:cstheme="minorHAnsi"/>
          <w:sz w:val="28"/>
          <w:szCs w:val="28"/>
          <w:lang w:bidi="he-IL"/>
        </w:rPr>
        <w:t>πρώτα</w:t>
      </w:r>
      <w:r w:rsidR="00AA75E2">
        <w:rPr>
          <w:rFonts w:cstheme="minorHAnsi"/>
          <w:sz w:val="28"/>
          <w:szCs w:val="28"/>
          <w:lang w:bidi="he-IL"/>
        </w:rPr>
        <w:t xml:space="preserve"> </w:t>
      </w:r>
      <w:r w:rsidR="00DD74CD">
        <w:rPr>
          <w:rFonts w:cstheme="minorHAnsi"/>
          <w:sz w:val="28"/>
          <w:szCs w:val="28"/>
          <w:lang w:bidi="he-IL"/>
        </w:rPr>
        <w:t>βυζαντινά</w:t>
      </w:r>
      <w:r w:rsidR="00AA75E2">
        <w:rPr>
          <w:rFonts w:cstheme="minorHAnsi"/>
          <w:sz w:val="28"/>
          <w:szCs w:val="28"/>
          <w:lang w:bidi="he-IL"/>
        </w:rPr>
        <w:t xml:space="preserve"> </w:t>
      </w:r>
      <w:r w:rsidR="00DD74CD">
        <w:rPr>
          <w:rFonts w:cstheme="minorHAnsi"/>
          <w:sz w:val="28"/>
          <w:szCs w:val="28"/>
          <w:lang w:bidi="he-IL"/>
        </w:rPr>
        <w:t>χρόνια</w:t>
      </w:r>
      <w:r w:rsidR="00905F2C">
        <w:rPr>
          <w:rFonts w:cstheme="minorHAnsi"/>
          <w:sz w:val="28"/>
          <w:szCs w:val="28"/>
          <w:lang w:bidi="he-IL"/>
        </w:rPr>
        <w:t>,</w:t>
      </w:r>
      <w:r w:rsidR="00AA75E2">
        <w:rPr>
          <w:rFonts w:cstheme="minorHAnsi"/>
          <w:sz w:val="28"/>
          <w:szCs w:val="28"/>
          <w:lang w:bidi="he-IL"/>
        </w:rPr>
        <w:t xml:space="preserve"> για </w:t>
      </w:r>
      <w:r w:rsidR="00DD74CD">
        <w:rPr>
          <w:rFonts w:cstheme="minorHAnsi"/>
          <w:sz w:val="28"/>
          <w:szCs w:val="28"/>
          <w:lang w:bidi="he-IL"/>
        </w:rPr>
        <w:t>λειτουργικούς</w:t>
      </w:r>
      <w:r w:rsidR="00AA75E2">
        <w:rPr>
          <w:rFonts w:cstheme="minorHAnsi"/>
          <w:sz w:val="28"/>
          <w:szCs w:val="28"/>
          <w:lang w:bidi="he-IL"/>
        </w:rPr>
        <w:t xml:space="preserve"> </w:t>
      </w:r>
      <w:r w:rsidR="00DD74CD">
        <w:rPr>
          <w:rFonts w:cstheme="minorHAnsi"/>
          <w:sz w:val="28"/>
          <w:szCs w:val="28"/>
          <w:lang w:bidi="he-IL"/>
        </w:rPr>
        <w:t>καθαρά</w:t>
      </w:r>
      <w:r w:rsidR="00AA75E2">
        <w:rPr>
          <w:rFonts w:cstheme="minorHAnsi"/>
          <w:sz w:val="28"/>
          <w:szCs w:val="28"/>
          <w:lang w:bidi="he-IL"/>
        </w:rPr>
        <w:t xml:space="preserve"> </w:t>
      </w:r>
      <w:r w:rsidR="00DD74CD">
        <w:rPr>
          <w:rFonts w:cstheme="minorHAnsi"/>
          <w:sz w:val="28"/>
          <w:szCs w:val="28"/>
          <w:lang w:bidi="he-IL"/>
        </w:rPr>
        <w:t>λόγους</w:t>
      </w:r>
      <w:r w:rsidR="00905F2C">
        <w:rPr>
          <w:rFonts w:cstheme="minorHAnsi"/>
          <w:sz w:val="28"/>
          <w:szCs w:val="28"/>
          <w:lang w:bidi="he-IL"/>
        </w:rPr>
        <w:t>,</w:t>
      </w:r>
      <w:r w:rsidR="00AA75E2">
        <w:rPr>
          <w:rFonts w:cstheme="minorHAnsi"/>
          <w:sz w:val="28"/>
          <w:szCs w:val="28"/>
          <w:lang w:bidi="he-IL"/>
        </w:rPr>
        <w:t xml:space="preserve"> </w:t>
      </w:r>
      <w:r w:rsidR="00DD74CD">
        <w:rPr>
          <w:rFonts w:cstheme="minorHAnsi"/>
          <w:sz w:val="28"/>
          <w:szCs w:val="28"/>
          <w:lang w:bidi="he-IL"/>
        </w:rPr>
        <w:t>ορίστηκε</w:t>
      </w:r>
      <w:r w:rsidR="00AA75E2">
        <w:rPr>
          <w:rFonts w:cstheme="minorHAnsi"/>
          <w:sz w:val="28"/>
          <w:szCs w:val="28"/>
          <w:lang w:bidi="he-IL"/>
        </w:rPr>
        <w:t xml:space="preserve"> και μια </w:t>
      </w:r>
      <w:r w:rsidR="00DD74CD">
        <w:rPr>
          <w:rFonts w:cstheme="minorHAnsi"/>
          <w:sz w:val="28"/>
          <w:szCs w:val="28"/>
          <w:lang w:bidi="he-IL"/>
        </w:rPr>
        <w:t>διαδρομή</w:t>
      </w:r>
      <w:r w:rsidR="00AA75E2">
        <w:rPr>
          <w:rFonts w:cstheme="minorHAnsi"/>
          <w:sz w:val="28"/>
          <w:szCs w:val="28"/>
          <w:lang w:bidi="he-IL"/>
        </w:rPr>
        <w:t xml:space="preserve"> που </w:t>
      </w:r>
      <w:r w:rsidR="00DD74CD">
        <w:rPr>
          <w:rFonts w:cstheme="minorHAnsi"/>
          <w:sz w:val="28"/>
          <w:szCs w:val="28"/>
          <w:lang w:bidi="he-IL"/>
        </w:rPr>
        <w:t>ονομάστηκε</w:t>
      </w:r>
      <w:r w:rsidR="00AA75E2">
        <w:rPr>
          <w:rFonts w:cstheme="minorHAnsi"/>
          <w:sz w:val="28"/>
          <w:szCs w:val="28"/>
          <w:lang w:bidi="he-IL"/>
        </w:rPr>
        <w:t xml:space="preserve"> του </w:t>
      </w:r>
      <w:r w:rsidR="00DD74CD">
        <w:rPr>
          <w:rFonts w:cstheme="minorHAnsi"/>
          <w:sz w:val="28"/>
          <w:szCs w:val="28"/>
          <w:lang w:bidi="he-IL"/>
        </w:rPr>
        <w:t>μαρτυρίου</w:t>
      </w:r>
      <w:r w:rsidR="00905F2C">
        <w:rPr>
          <w:rFonts w:cstheme="minorHAnsi"/>
          <w:sz w:val="28"/>
          <w:szCs w:val="28"/>
          <w:lang w:bidi="he-IL"/>
        </w:rPr>
        <w:t>,</w:t>
      </w:r>
      <w:r w:rsidR="00AA75E2">
        <w:rPr>
          <w:rFonts w:cstheme="minorHAnsi"/>
          <w:sz w:val="28"/>
          <w:szCs w:val="28"/>
          <w:lang w:bidi="he-IL"/>
        </w:rPr>
        <w:t xml:space="preserve"> μια </w:t>
      </w:r>
      <w:r w:rsidR="00DD74CD">
        <w:rPr>
          <w:rFonts w:cstheme="minorHAnsi"/>
          <w:sz w:val="28"/>
          <w:szCs w:val="28"/>
          <w:lang w:bidi="he-IL"/>
        </w:rPr>
        <w:t>αναπαραστατική</w:t>
      </w:r>
      <w:r w:rsidR="00AA75E2">
        <w:rPr>
          <w:rFonts w:cstheme="minorHAnsi"/>
          <w:sz w:val="28"/>
          <w:szCs w:val="28"/>
          <w:lang w:bidi="he-IL"/>
        </w:rPr>
        <w:t xml:space="preserve"> </w:t>
      </w:r>
      <w:r w:rsidR="00DD74CD">
        <w:rPr>
          <w:rFonts w:cstheme="minorHAnsi"/>
          <w:sz w:val="28"/>
          <w:szCs w:val="28"/>
          <w:lang w:bidi="he-IL"/>
        </w:rPr>
        <w:t>πορεία</w:t>
      </w:r>
      <w:r w:rsidR="00AA75E2">
        <w:rPr>
          <w:rFonts w:cstheme="minorHAnsi"/>
          <w:sz w:val="28"/>
          <w:szCs w:val="28"/>
          <w:lang w:bidi="he-IL"/>
        </w:rPr>
        <w:t xml:space="preserve"> και </w:t>
      </w:r>
      <w:r w:rsidR="00DD74CD">
        <w:rPr>
          <w:rFonts w:cstheme="minorHAnsi"/>
          <w:sz w:val="28"/>
          <w:szCs w:val="28"/>
          <w:lang w:bidi="he-IL"/>
        </w:rPr>
        <w:t>ίσως</w:t>
      </w:r>
      <w:r w:rsidR="00905F2C">
        <w:rPr>
          <w:rFonts w:cstheme="minorHAnsi"/>
          <w:sz w:val="28"/>
          <w:szCs w:val="28"/>
          <w:lang w:bidi="he-IL"/>
        </w:rPr>
        <w:t>,</w:t>
      </w:r>
      <w:r w:rsidR="00AA75E2">
        <w:rPr>
          <w:rFonts w:cstheme="minorHAnsi"/>
          <w:sz w:val="28"/>
          <w:szCs w:val="28"/>
          <w:lang w:bidi="he-IL"/>
        </w:rPr>
        <w:t xml:space="preserve"> κατά τη </w:t>
      </w:r>
      <w:r w:rsidR="00DD74CD">
        <w:rPr>
          <w:rFonts w:cstheme="minorHAnsi"/>
          <w:sz w:val="28"/>
          <w:szCs w:val="28"/>
          <w:lang w:bidi="he-IL"/>
        </w:rPr>
        <w:t>γνώμη</w:t>
      </w:r>
      <w:r w:rsidR="00AA75E2">
        <w:rPr>
          <w:rFonts w:cstheme="minorHAnsi"/>
          <w:sz w:val="28"/>
          <w:szCs w:val="28"/>
          <w:lang w:bidi="he-IL"/>
        </w:rPr>
        <w:t xml:space="preserve"> μου</w:t>
      </w:r>
      <w:r w:rsidR="00905F2C">
        <w:rPr>
          <w:rFonts w:cstheme="minorHAnsi"/>
          <w:sz w:val="28"/>
          <w:szCs w:val="28"/>
          <w:lang w:bidi="he-IL"/>
        </w:rPr>
        <w:t>,</w:t>
      </w:r>
      <w:r w:rsidR="00AA75E2">
        <w:rPr>
          <w:rFonts w:cstheme="minorHAnsi"/>
          <w:sz w:val="28"/>
          <w:szCs w:val="28"/>
          <w:lang w:bidi="he-IL"/>
        </w:rPr>
        <w:t xml:space="preserve"> </w:t>
      </w:r>
      <w:r w:rsidR="00DD74CD">
        <w:rPr>
          <w:rFonts w:cstheme="minorHAnsi"/>
          <w:sz w:val="28"/>
          <w:szCs w:val="28"/>
          <w:lang w:bidi="he-IL"/>
        </w:rPr>
        <w:t>καθαρά</w:t>
      </w:r>
      <w:r w:rsidR="00AA75E2">
        <w:rPr>
          <w:rFonts w:cstheme="minorHAnsi"/>
          <w:sz w:val="28"/>
          <w:szCs w:val="28"/>
          <w:lang w:bidi="he-IL"/>
        </w:rPr>
        <w:t xml:space="preserve"> </w:t>
      </w:r>
      <w:r w:rsidR="00DD74CD">
        <w:rPr>
          <w:rFonts w:cstheme="minorHAnsi"/>
          <w:sz w:val="28"/>
          <w:szCs w:val="28"/>
          <w:lang w:bidi="he-IL"/>
        </w:rPr>
        <w:t>συμβολική</w:t>
      </w:r>
      <w:r w:rsidR="00AA75E2">
        <w:rPr>
          <w:rFonts w:cstheme="minorHAnsi"/>
          <w:sz w:val="28"/>
          <w:szCs w:val="28"/>
          <w:lang w:bidi="he-IL"/>
        </w:rPr>
        <w:t xml:space="preserve"> </w:t>
      </w:r>
      <w:r w:rsidR="00DD74CD">
        <w:rPr>
          <w:rFonts w:cstheme="minorHAnsi"/>
          <w:sz w:val="28"/>
          <w:szCs w:val="28"/>
          <w:lang w:bidi="he-IL"/>
        </w:rPr>
        <w:t>διαδρομή</w:t>
      </w:r>
      <w:r w:rsidR="00AA75E2">
        <w:rPr>
          <w:rFonts w:cstheme="minorHAnsi"/>
          <w:sz w:val="28"/>
          <w:szCs w:val="28"/>
          <w:lang w:bidi="he-IL"/>
        </w:rPr>
        <w:t xml:space="preserve"> </w:t>
      </w:r>
      <w:r w:rsidR="00DD74CD">
        <w:rPr>
          <w:rFonts w:cstheme="minorHAnsi"/>
          <w:sz w:val="28"/>
          <w:szCs w:val="28"/>
          <w:lang w:bidi="he-IL"/>
        </w:rPr>
        <w:t>μεγαλύτερης</w:t>
      </w:r>
      <w:r w:rsidR="00AA75E2">
        <w:rPr>
          <w:rFonts w:cstheme="minorHAnsi"/>
          <w:sz w:val="28"/>
          <w:szCs w:val="28"/>
          <w:lang w:bidi="he-IL"/>
        </w:rPr>
        <w:t xml:space="preserve"> </w:t>
      </w:r>
      <w:r w:rsidR="00DD74CD">
        <w:rPr>
          <w:rFonts w:cstheme="minorHAnsi"/>
          <w:sz w:val="28"/>
          <w:szCs w:val="28"/>
          <w:lang w:bidi="he-IL"/>
        </w:rPr>
        <w:t>εκτάσεως</w:t>
      </w:r>
      <w:r w:rsidR="00AA75E2">
        <w:rPr>
          <w:rFonts w:cstheme="minorHAnsi"/>
          <w:sz w:val="28"/>
          <w:szCs w:val="28"/>
          <w:lang w:bidi="he-IL"/>
        </w:rPr>
        <w:t xml:space="preserve"> και πιο </w:t>
      </w:r>
      <w:r w:rsidR="00DD74CD">
        <w:rPr>
          <w:rFonts w:cstheme="minorHAnsi"/>
          <w:sz w:val="28"/>
          <w:szCs w:val="28"/>
          <w:lang w:bidi="he-IL"/>
        </w:rPr>
        <w:t>κοπιαστική</w:t>
      </w:r>
      <w:r w:rsidR="00AA75E2">
        <w:rPr>
          <w:rFonts w:cstheme="minorHAnsi"/>
          <w:sz w:val="28"/>
          <w:szCs w:val="28"/>
          <w:lang w:bidi="he-IL"/>
        </w:rPr>
        <w:t xml:space="preserve"> για να τη </w:t>
      </w:r>
      <w:r w:rsidR="00DD74CD">
        <w:rPr>
          <w:rFonts w:cstheme="minorHAnsi"/>
          <w:sz w:val="28"/>
          <w:szCs w:val="28"/>
          <w:lang w:bidi="he-IL"/>
        </w:rPr>
        <w:t>διασχίσει</w:t>
      </w:r>
      <w:r w:rsidR="00AA75E2">
        <w:rPr>
          <w:rFonts w:cstheme="minorHAnsi"/>
          <w:sz w:val="28"/>
          <w:szCs w:val="28"/>
          <w:lang w:bidi="he-IL"/>
        </w:rPr>
        <w:t xml:space="preserve"> </w:t>
      </w:r>
      <w:r w:rsidR="00DD74CD">
        <w:rPr>
          <w:rFonts w:cstheme="minorHAnsi"/>
          <w:sz w:val="28"/>
          <w:szCs w:val="28"/>
          <w:lang w:bidi="he-IL"/>
        </w:rPr>
        <w:t>κάποιος</w:t>
      </w:r>
      <w:r w:rsidR="00AA75E2">
        <w:rPr>
          <w:rFonts w:cstheme="minorHAnsi"/>
          <w:sz w:val="28"/>
          <w:szCs w:val="28"/>
          <w:lang w:bidi="he-IL"/>
        </w:rPr>
        <w:t xml:space="preserve">. Αυτή η </w:t>
      </w:r>
      <w:r w:rsidR="00DD74CD">
        <w:rPr>
          <w:rFonts w:cstheme="minorHAnsi"/>
          <w:sz w:val="28"/>
          <w:szCs w:val="28"/>
          <w:lang w:bidi="he-IL"/>
        </w:rPr>
        <w:t>πορεία</w:t>
      </w:r>
      <w:r w:rsidR="00AA75E2">
        <w:rPr>
          <w:rFonts w:cstheme="minorHAnsi"/>
          <w:sz w:val="28"/>
          <w:szCs w:val="28"/>
          <w:lang w:bidi="he-IL"/>
        </w:rPr>
        <w:t xml:space="preserve"> </w:t>
      </w:r>
      <w:r w:rsidR="00DD74CD">
        <w:rPr>
          <w:rFonts w:cstheme="minorHAnsi"/>
          <w:sz w:val="28"/>
          <w:szCs w:val="28"/>
          <w:lang w:bidi="he-IL"/>
        </w:rPr>
        <w:t>γίνονταν</w:t>
      </w:r>
      <w:r w:rsidR="00AA75E2">
        <w:rPr>
          <w:rFonts w:cstheme="minorHAnsi"/>
          <w:sz w:val="28"/>
          <w:szCs w:val="28"/>
          <w:lang w:bidi="he-IL"/>
        </w:rPr>
        <w:t xml:space="preserve"> για να </w:t>
      </w:r>
      <w:r w:rsidR="00DD74CD">
        <w:rPr>
          <w:rFonts w:cstheme="minorHAnsi"/>
          <w:sz w:val="28"/>
          <w:szCs w:val="28"/>
          <w:lang w:bidi="he-IL"/>
        </w:rPr>
        <w:t>θυμίζει</w:t>
      </w:r>
      <w:r w:rsidR="00AA75E2">
        <w:rPr>
          <w:rFonts w:cstheme="minorHAnsi"/>
          <w:sz w:val="28"/>
          <w:szCs w:val="28"/>
          <w:lang w:bidi="he-IL"/>
        </w:rPr>
        <w:t xml:space="preserve"> στους </w:t>
      </w:r>
      <w:r w:rsidR="00DD74CD">
        <w:rPr>
          <w:rFonts w:cstheme="minorHAnsi"/>
          <w:sz w:val="28"/>
          <w:szCs w:val="28"/>
          <w:lang w:bidi="he-IL"/>
        </w:rPr>
        <w:t>πιστούς</w:t>
      </w:r>
      <w:r w:rsidR="00AA75E2">
        <w:rPr>
          <w:rFonts w:cstheme="minorHAnsi"/>
          <w:sz w:val="28"/>
          <w:szCs w:val="28"/>
          <w:lang w:bidi="he-IL"/>
        </w:rPr>
        <w:t xml:space="preserve"> την </w:t>
      </w:r>
      <w:r w:rsidR="00DD74CD">
        <w:rPr>
          <w:rFonts w:cstheme="minorHAnsi"/>
          <w:sz w:val="28"/>
          <w:szCs w:val="28"/>
          <w:lang w:bidi="he-IL"/>
        </w:rPr>
        <w:t>πορεία</w:t>
      </w:r>
      <w:r w:rsidR="00AA75E2">
        <w:rPr>
          <w:rFonts w:cstheme="minorHAnsi"/>
          <w:sz w:val="28"/>
          <w:szCs w:val="28"/>
          <w:lang w:bidi="he-IL"/>
        </w:rPr>
        <w:t xml:space="preserve"> του </w:t>
      </w:r>
      <w:r w:rsidR="00DD74CD">
        <w:rPr>
          <w:rFonts w:cstheme="minorHAnsi"/>
          <w:sz w:val="28"/>
          <w:szCs w:val="28"/>
          <w:lang w:bidi="he-IL"/>
        </w:rPr>
        <w:t>σταυρού</w:t>
      </w:r>
      <w:r w:rsidR="00AA75E2">
        <w:rPr>
          <w:rFonts w:cstheme="minorHAnsi"/>
          <w:sz w:val="28"/>
          <w:szCs w:val="28"/>
          <w:lang w:bidi="he-IL"/>
        </w:rPr>
        <w:t xml:space="preserve"> και του </w:t>
      </w:r>
      <w:r w:rsidR="00DD74CD">
        <w:rPr>
          <w:rFonts w:cstheme="minorHAnsi"/>
          <w:sz w:val="28"/>
          <w:szCs w:val="28"/>
          <w:lang w:bidi="he-IL"/>
        </w:rPr>
        <w:t>πάθους</w:t>
      </w:r>
      <w:r w:rsidR="00AA75E2">
        <w:rPr>
          <w:rFonts w:cstheme="minorHAnsi"/>
          <w:sz w:val="28"/>
          <w:szCs w:val="28"/>
          <w:lang w:bidi="he-IL"/>
        </w:rPr>
        <w:t xml:space="preserve"> του </w:t>
      </w:r>
      <w:r w:rsidR="00DD74CD">
        <w:rPr>
          <w:rFonts w:cstheme="minorHAnsi"/>
          <w:sz w:val="28"/>
          <w:szCs w:val="28"/>
          <w:lang w:bidi="he-IL"/>
        </w:rPr>
        <w:t>Ιησού</w:t>
      </w:r>
      <w:r w:rsidR="00AA75E2">
        <w:rPr>
          <w:rFonts w:cstheme="minorHAnsi"/>
          <w:sz w:val="28"/>
          <w:szCs w:val="28"/>
          <w:lang w:bidi="he-IL"/>
        </w:rPr>
        <w:t xml:space="preserve">. Η </w:t>
      </w:r>
      <w:r w:rsidR="00DD74CD">
        <w:rPr>
          <w:rFonts w:cstheme="minorHAnsi"/>
          <w:sz w:val="28"/>
          <w:szCs w:val="28"/>
          <w:lang w:bidi="he-IL"/>
        </w:rPr>
        <w:t>διαδρομή</w:t>
      </w:r>
      <w:r w:rsidR="00AA75E2">
        <w:rPr>
          <w:rFonts w:cstheme="minorHAnsi"/>
          <w:sz w:val="28"/>
          <w:szCs w:val="28"/>
          <w:lang w:bidi="he-IL"/>
        </w:rPr>
        <w:t xml:space="preserve"> αυτή </w:t>
      </w:r>
      <w:r w:rsidR="00DD74CD">
        <w:rPr>
          <w:rFonts w:cstheme="minorHAnsi"/>
          <w:sz w:val="28"/>
          <w:szCs w:val="28"/>
          <w:lang w:bidi="he-IL"/>
        </w:rPr>
        <w:t>επειδή</w:t>
      </w:r>
      <w:r w:rsidR="00AA75E2">
        <w:rPr>
          <w:rFonts w:cstheme="minorHAnsi"/>
          <w:sz w:val="28"/>
          <w:szCs w:val="28"/>
          <w:lang w:bidi="he-IL"/>
        </w:rPr>
        <w:t xml:space="preserve"> </w:t>
      </w:r>
      <w:r w:rsidR="00DD74CD">
        <w:rPr>
          <w:rFonts w:cstheme="minorHAnsi"/>
          <w:sz w:val="28"/>
          <w:szCs w:val="28"/>
          <w:lang w:bidi="he-IL"/>
        </w:rPr>
        <w:t>είχε</w:t>
      </w:r>
      <w:r w:rsidR="00AA75E2">
        <w:rPr>
          <w:rFonts w:cstheme="minorHAnsi"/>
          <w:sz w:val="28"/>
          <w:szCs w:val="28"/>
          <w:lang w:bidi="he-IL"/>
        </w:rPr>
        <w:t xml:space="preserve"> </w:t>
      </w:r>
      <w:r w:rsidR="00DD74CD">
        <w:rPr>
          <w:rFonts w:cstheme="minorHAnsi"/>
          <w:sz w:val="28"/>
          <w:szCs w:val="28"/>
          <w:lang w:bidi="he-IL"/>
        </w:rPr>
        <w:t>συμβολικό</w:t>
      </w:r>
      <w:r w:rsidR="00AA75E2">
        <w:rPr>
          <w:rFonts w:cstheme="minorHAnsi"/>
          <w:sz w:val="28"/>
          <w:szCs w:val="28"/>
          <w:lang w:bidi="he-IL"/>
        </w:rPr>
        <w:t xml:space="preserve"> </w:t>
      </w:r>
      <w:r w:rsidR="00DD74CD">
        <w:rPr>
          <w:rFonts w:cstheme="minorHAnsi"/>
          <w:sz w:val="28"/>
          <w:szCs w:val="28"/>
          <w:lang w:bidi="he-IL"/>
        </w:rPr>
        <w:t>χαρακτήρα</w:t>
      </w:r>
      <w:r w:rsidR="00AA75E2">
        <w:rPr>
          <w:rFonts w:cstheme="minorHAnsi"/>
          <w:sz w:val="28"/>
          <w:szCs w:val="28"/>
          <w:lang w:bidi="he-IL"/>
        </w:rPr>
        <w:t xml:space="preserve"> </w:t>
      </w:r>
      <w:r w:rsidR="00DD74CD">
        <w:rPr>
          <w:rFonts w:cstheme="minorHAnsi"/>
          <w:sz w:val="28"/>
          <w:szCs w:val="28"/>
          <w:lang w:bidi="he-IL"/>
        </w:rPr>
        <w:t>ήταν</w:t>
      </w:r>
      <w:r w:rsidR="00AA75E2">
        <w:rPr>
          <w:rFonts w:cstheme="minorHAnsi"/>
          <w:sz w:val="28"/>
          <w:szCs w:val="28"/>
          <w:lang w:bidi="he-IL"/>
        </w:rPr>
        <w:t xml:space="preserve"> και </w:t>
      </w:r>
      <w:r w:rsidR="00DD74CD">
        <w:rPr>
          <w:rFonts w:cstheme="minorHAnsi"/>
          <w:sz w:val="28"/>
          <w:szCs w:val="28"/>
          <w:lang w:bidi="he-IL"/>
        </w:rPr>
        <w:t>τοπογραφικά</w:t>
      </w:r>
      <w:r w:rsidR="00AA75E2">
        <w:rPr>
          <w:rFonts w:cstheme="minorHAnsi"/>
          <w:sz w:val="28"/>
          <w:szCs w:val="28"/>
          <w:lang w:bidi="he-IL"/>
        </w:rPr>
        <w:t xml:space="preserve"> </w:t>
      </w:r>
      <w:r w:rsidR="00DD74CD">
        <w:rPr>
          <w:rFonts w:cstheme="minorHAnsi"/>
          <w:sz w:val="28"/>
          <w:szCs w:val="28"/>
          <w:lang w:bidi="he-IL"/>
        </w:rPr>
        <w:t>ελεγχόμενη</w:t>
      </w:r>
      <w:r w:rsidR="009D78B7">
        <w:rPr>
          <w:rFonts w:cstheme="minorHAnsi"/>
          <w:sz w:val="28"/>
          <w:szCs w:val="28"/>
          <w:lang w:bidi="he-IL"/>
        </w:rPr>
        <w:t>,</w:t>
      </w:r>
      <w:r w:rsidR="00AA75E2">
        <w:rPr>
          <w:rFonts w:cstheme="minorHAnsi"/>
          <w:sz w:val="28"/>
          <w:szCs w:val="28"/>
          <w:lang w:bidi="he-IL"/>
        </w:rPr>
        <w:t xml:space="preserve"> για το εάν </w:t>
      </w:r>
      <w:r w:rsidR="00DD74CD">
        <w:rPr>
          <w:rFonts w:cstheme="minorHAnsi"/>
          <w:sz w:val="28"/>
          <w:szCs w:val="28"/>
          <w:lang w:bidi="he-IL"/>
        </w:rPr>
        <w:t>αντιπροσώπευε</w:t>
      </w:r>
      <w:r w:rsidR="00AA75E2">
        <w:rPr>
          <w:rFonts w:cstheme="minorHAnsi"/>
          <w:sz w:val="28"/>
          <w:szCs w:val="28"/>
          <w:lang w:bidi="he-IL"/>
        </w:rPr>
        <w:t xml:space="preserve"> την </w:t>
      </w:r>
      <w:r w:rsidR="00DD74CD">
        <w:rPr>
          <w:rFonts w:cstheme="minorHAnsi"/>
          <w:sz w:val="28"/>
          <w:szCs w:val="28"/>
          <w:lang w:bidi="he-IL"/>
        </w:rPr>
        <w:t>πορεία</w:t>
      </w:r>
      <w:r w:rsidR="00AA75E2">
        <w:rPr>
          <w:rFonts w:cstheme="minorHAnsi"/>
          <w:sz w:val="28"/>
          <w:szCs w:val="28"/>
          <w:lang w:bidi="he-IL"/>
        </w:rPr>
        <w:t xml:space="preserve"> που </w:t>
      </w:r>
      <w:r w:rsidR="00DD74CD">
        <w:rPr>
          <w:rFonts w:cstheme="minorHAnsi"/>
          <w:sz w:val="28"/>
          <w:szCs w:val="28"/>
          <w:lang w:bidi="he-IL"/>
        </w:rPr>
        <w:t>έκανε</w:t>
      </w:r>
      <w:r w:rsidR="00AA75E2">
        <w:rPr>
          <w:rFonts w:cstheme="minorHAnsi"/>
          <w:sz w:val="28"/>
          <w:szCs w:val="28"/>
          <w:lang w:bidi="he-IL"/>
        </w:rPr>
        <w:t xml:space="preserve"> ο </w:t>
      </w:r>
      <w:r w:rsidR="00DD74CD">
        <w:rPr>
          <w:rFonts w:cstheme="minorHAnsi"/>
          <w:sz w:val="28"/>
          <w:szCs w:val="28"/>
          <w:lang w:bidi="he-IL"/>
        </w:rPr>
        <w:t>Ιησούς</w:t>
      </w:r>
      <w:r w:rsidR="00AA75E2">
        <w:rPr>
          <w:rFonts w:cstheme="minorHAnsi"/>
          <w:sz w:val="28"/>
          <w:szCs w:val="28"/>
          <w:lang w:bidi="he-IL"/>
        </w:rPr>
        <w:t xml:space="preserve"> </w:t>
      </w:r>
      <w:r w:rsidR="00DD74CD">
        <w:rPr>
          <w:rFonts w:cstheme="minorHAnsi"/>
          <w:sz w:val="28"/>
          <w:szCs w:val="28"/>
          <w:lang w:bidi="he-IL"/>
        </w:rPr>
        <w:t>εκείνη</w:t>
      </w:r>
      <w:r w:rsidR="00AA75E2">
        <w:rPr>
          <w:rFonts w:cstheme="minorHAnsi"/>
          <w:sz w:val="28"/>
          <w:szCs w:val="28"/>
          <w:lang w:bidi="he-IL"/>
        </w:rPr>
        <w:t xml:space="preserve"> την Παρασκευή του 33μ.Χ. Αυτή </w:t>
      </w:r>
      <w:r w:rsidR="00DD74CD">
        <w:rPr>
          <w:rFonts w:cstheme="minorHAnsi"/>
          <w:sz w:val="28"/>
          <w:szCs w:val="28"/>
          <w:lang w:bidi="he-IL"/>
        </w:rPr>
        <w:t>ξεκινούσε</w:t>
      </w:r>
      <w:r w:rsidR="006A05E5">
        <w:rPr>
          <w:rFonts w:cstheme="minorHAnsi"/>
          <w:sz w:val="28"/>
          <w:szCs w:val="28"/>
          <w:lang w:bidi="he-IL"/>
        </w:rPr>
        <w:t xml:space="preserve"> από το </w:t>
      </w:r>
      <w:r w:rsidR="00DD74CD">
        <w:rPr>
          <w:rFonts w:cstheme="minorHAnsi"/>
          <w:sz w:val="28"/>
          <w:szCs w:val="28"/>
          <w:lang w:bidi="he-IL"/>
        </w:rPr>
        <w:t>όρος</w:t>
      </w:r>
      <w:r w:rsidR="006A05E5">
        <w:rPr>
          <w:rFonts w:cstheme="minorHAnsi"/>
          <w:sz w:val="28"/>
          <w:szCs w:val="28"/>
          <w:lang w:bidi="he-IL"/>
        </w:rPr>
        <w:t xml:space="preserve"> των </w:t>
      </w:r>
      <w:r w:rsidR="00DD74CD">
        <w:rPr>
          <w:rFonts w:cstheme="minorHAnsi"/>
          <w:sz w:val="28"/>
          <w:szCs w:val="28"/>
          <w:lang w:bidi="he-IL"/>
        </w:rPr>
        <w:t>Ελαιών</w:t>
      </w:r>
      <w:r w:rsidR="00905F2C">
        <w:rPr>
          <w:rFonts w:cstheme="minorHAnsi"/>
          <w:sz w:val="28"/>
          <w:szCs w:val="28"/>
          <w:lang w:bidi="he-IL"/>
        </w:rPr>
        <w:t>,</w:t>
      </w:r>
      <w:r w:rsidR="006A05E5">
        <w:rPr>
          <w:rFonts w:cstheme="minorHAnsi"/>
          <w:sz w:val="28"/>
          <w:szCs w:val="28"/>
          <w:lang w:bidi="he-IL"/>
        </w:rPr>
        <w:t xml:space="preserve"> </w:t>
      </w:r>
      <w:r w:rsidR="00DD74CD">
        <w:rPr>
          <w:rFonts w:cstheme="minorHAnsi"/>
          <w:sz w:val="28"/>
          <w:szCs w:val="28"/>
          <w:lang w:bidi="he-IL"/>
        </w:rPr>
        <w:t>πιθανόν</w:t>
      </w:r>
      <w:r w:rsidR="006A05E5">
        <w:rPr>
          <w:rFonts w:cstheme="minorHAnsi"/>
          <w:sz w:val="28"/>
          <w:szCs w:val="28"/>
          <w:lang w:bidi="he-IL"/>
        </w:rPr>
        <w:t xml:space="preserve"> από τη </w:t>
      </w:r>
      <w:r w:rsidR="00DD74CD">
        <w:rPr>
          <w:rFonts w:cstheme="minorHAnsi"/>
          <w:sz w:val="28"/>
          <w:szCs w:val="28"/>
          <w:lang w:bidi="he-IL"/>
        </w:rPr>
        <w:t>μεγάλη</w:t>
      </w:r>
      <w:r w:rsidR="006A05E5">
        <w:rPr>
          <w:rFonts w:cstheme="minorHAnsi"/>
          <w:sz w:val="28"/>
          <w:szCs w:val="28"/>
          <w:lang w:bidi="he-IL"/>
        </w:rPr>
        <w:t xml:space="preserve"> </w:t>
      </w:r>
      <w:r w:rsidR="00DD74CD">
        <w:rPr>
          <w:rFonts w:cstheme="minorHAnsi"/>
          <w:sz w:val="28"/>
          <w:szCs w:val="28"/>
          <w:lang w:bidi="he-IL"/>
        </w:rPr>
        <w:t>εκκλησιά</w:t>
      </w:r>
      <w:r w:rsidR="006A05E5">
        <w:rPr>
          <w:rFonts w:cstheme="minorHAnsi"/>
          <w:sz w:val="28"/>
          <w:szCs w:val="28"/>
          <w:lang w:bidi="he-IL"/>
        </w:rPr>
        <w:t xml:space="preserve"> που </w:t>
      </w:r>
      <w:r w:rsidR="00DD74CD">
        <w:rPr>
          <w:rFonts w:cstheme="minorHAnsi"/>
          <w:sz w:val="28"/>
          <w:szCs w:val="28"/>
          <w:lang w:bidi="he-IL"/>
        </w:rPr>
        <w:t>βρίσκονταν</w:t>
      </w:r>
      <w:r w:rsidR="006A05E5">
        <w:rPr>
          <w:rFonts w:cstheme="minorHAnsi"/>
          <w:sz w:val="28"/>
          <w:szCs w:val="28"/>
          <w:lang w:bidi="he-IL"/>
        </w:rPr>
        <w:t xml:space="preserve"> </w:t>
      </w:r>
      <w:r w:rsidR="00DD74CD">
        <w:rPr>
          <w:rFonts w:cstheme="minorHAnsi"/>
          <w:sz w:val="28"/>
          <w:szCs w:val="28"/>
          <w:lang w:bidi="he-IL"/>
        </w:rPr>
        <w:t>εκεί</w:t>
      </w:r>
      <w:r w:rsidR="00905F2C">
        <w:rPr>
          <w:rFonts w:cstheme="minorHAnsi"/>
          <w:sz w:val="28"/>
          <w:szCs w:val="28"/>
          <w:lang w:bidi="he-IL"/>
        </w:rPr>
        <w:t>,</w:t>
      </w:r>
      <w:r w:rsidR="006A05E5">
        <w:rPr>
          <w:rFonts w:cstheme="minorHAnsi"/>
          <w:sz w:val="28"/>
          <w:szCs w:val="28"/>
          <w:lang w:bidi="he-IL"/>
        </w:rPr>
        <w:t xml:space="preserve"> και σε αυτή </w:t>
      </w:r>
      <w:r w:rsidR="00DD74CD">
        <w:rPr>
          <w:rFonts w:cstheme="minorHAnsi"/>
          <w:sz w:val="28"/>
          <w:szCs w:val="28"/>
          <w:lang w:bidi="he-IL"/>
        </w:rPr>
        <w:t>σύμφωνα</w:t>
      </w:r>
      <w:r w:rsidR="006A05E5">
        <w:rPr>
          <w:rFonts w:cstheme="minorHAnsi"/>
          <w:sz w:val="28"/>
          <w:szCs w:val="28"/>
          <w:lang w:bidi="he-IL"/>
        </w:rPr>
        <w:t xml:space="preserve"> με το </w:t>
      </w:r>
      <w:r w:rsidR="00DD74CD">
        <w:rPr>
          <w:rFonts w:cstheme="minorHAnsi"/>
          <w:sz w:val="28"/>
          <w:szCs w:val="28"/>
          <w:lang w:bidi="he-IL"/>
        </w:rPr>
        <w:t>χρονικό</w:t>
      </w:r>
      <w:r w:rsidR="006A05E5">
        <w:rPr>
          <w:rFonts w:cstheme="minorHAnsi"/>
          <w:sz w:val="28"/>
          <w:szCs w:val="28"/>
          <w:lang w:bidi="he-IL"/>
        </w:rPr>
        <w:t xml:space="preserve"> της </w:t>
      </w:r>
      <w:r w:rsidR="00DD74CD">
        <w:rPr>
          <w:rFonts w:cstheme="minorHAnsi"/>
          <w:sz w:val="28"/>
          <w:szCs w:val="28"/>
          <w:lang w:bidi="he-IL"/>
        </w:rPr>
        <w:t>Αιθ</w:t>
      </w:r>
      <w:r w:rsidR="00160ABF">
        <w:rPr>
          <w:rFonts w:cstheme="minorHAnsi"/>
          <w:sz w:val="28"/>
          <w:szCs w:val="28"/>
          <w:lang w:bidi="he-IL"/>
        </w:rPr>
        <w:t>ε</w:t>
      </w:r>
      <w:r w:rsidR="00DD74CD">
        <w:rPr>
          <w:rFonts w:cstheme="minorHAnsi"/>
          <w:sz w:val="28"/>
          <w:szCs w:val="28"/>
          <w:lang w:bidi="he-IL"/>
        </w:rPr>
        <w:t>ρ</w:t>
      </w:r>
      <w:r w:rsidR="00160ABF">
        <w:rPr>
          <w:rFonts w:cstheme="minorHAnsi"/>
          <w:sz w:val="28"/>
          <w:szCs w:val="28"/>
          <w:lang w:bidi="he-IL"/>
        </w:rPr>
        <w:t>ί</w:t>
      </w:r>
      <w:r w:rsidR="00DD74CD">
        <w:rPr>
          <w:rFonts w:cstheme="minorHAnsi"/>
          <w:sz w:val="28"/>
          <w:szCs w:val="28"/>
          <w:lang w:bidi="he-IL"/>
        </w:rPr>
        <w:t>ας</w:t>
      </w:r>
      <w:r w:rsidR="00AC4A82">
        <w:rPr>
          <w:rFonts w:cstheme="minorHAnsi"/>
          <w:sz w:val="28"/>
          <w:szCs w:val="28"/>
          <w:lang w:bidi="he-IL"/>
        </w:rPr>
        <w:t xml:space="preserve"> </w:t>
      </w:r>
      <w:r w:rsidR="00DD74CD">
        <w:rPr>
          <w:rFonts w:cstheme="minorHAnsi"/>
          <w:sz w:val="28"/>
          <w:szCs w:val="28"/>
          <w:lang w:bidi="he-IL"/>
        </w:rPr>
        <w:t>γίνονταν</w:t>
      </w:r>
      <w:r w:rsidR="00AC4A82">
        <w:rPr>
          <w:rFonts w:cstheme="minorHAnsi"/>
          <w:sz w:val="28"/>
          <w:szCs w:val="28"/>
          <w:lang w:bidi="he-IL"/>
        </w:rPr>
        <w:t xml:space="preserve"> </w:t>
      </w:r>
      <w:r w:rsidR="00DD74CD">
        <w:rPr>
          <w:rFonts w:cstheme="minorHAnsi"/>
          <w:sz w:val="28"/>
          <w:szCs w:val="28"/>
          <w:lang w:bidi="he-IL"/>
        </w:rPr>
        <w:t>πολλές</w:t>
      </w:r>
      <w:r w:rsidR="00AC4A82">
        <w:rPr>
          <w:rFonts w:cstheme="minorHAnsi"/>
          <w:sz w:val="28"/>
          <w:szCs w:val="28"/>
          <w:lang w:bidi="he-IL"/>
        </w:rPr>
        <w:t xml:space="preserve"> </w:t>
      </w:r>
      <w:r w:rsidR="00DD74CD">
        <w:rPr>
          <w:rFonts w:cstheme="minorHAnsi"/>
          <w:sz w:val="28"/>
          <w:szCs w:val="28"/>
          <w:lang w:bidi="he-IL"/>
        </w:rPr>
        <w:t>λειτουργικές</w:t>
      </w:r>
      <w:r w:rsidR="00AC4A82">
        <w:rPr>
          <w:rFonts w:cstheme="minorHAnsi"/>
          <w:sz w:val="28"/>
          <w:szCs w:val="28"/>
          <w:lang w:bidi="he-IL"/>
        </w:rPr>
        <w:t xml:space="preserve"> </w:t>
      </w:r>
      <w:r w:rsidR="00DD74CD">
        <w:rPr>
          <w:rFonts w:cstheme="minorHAnsi"/>
          <w:sz w:val="28"/>
          <w:szCs w:val="28"/>
          <w:lang w:bidi="he-IL"/>
        </w:rPr>
        <w:t>συνάξεις</w:t>
      </w:r>
      <w:r w:rsidR="00AC4A82">
        <w:rPr>
          <w:rFonts w:cstheme="minorHAnsi"/>
          <w:sz w:val="28"/>
          <w:szCs w:val="28"/>
          <w:lang w:bidi="he-IL"/>
        </w:rPr>
        <w:t xml:space="preserve"> </w:t>
      </w:r>
      <w:r w:rsidR="00DD74CD">
        <w:rPr>
          <w:rFonts w:cstheme="minorHAnsi"/>
          <w:sz w:val="28"/>
          <w:szCs w:val="28"/>
          <w:lang w:bidi="he-IL"/>
        </w:rPr>
        <w:t>ιδιαίτερα</w:t>
      </w:r>
      <w:r w:rsidR="00AC4A82">
        <w:rPr>
          <w:rFonts w:cstheme="minorHAnsi"/>
          <w:sz w:val="28"/>
          <w:szCs w:val="28"/>
          <w:lang w:bidi="he-IL"/>
        </w:rPr>
        <w:t xml:space="preserve"> κατά τη </w:t>
      </w:r>
      <w:r w:rsidR="00DD74CD">
        <w:rPr>
          <w:rFonts w:cstheme="minorHAnsi"/>
          <w:sz w:val="28"/>
          <w:szCs w:val="28"/>
          <w:lang w:bidi="he-IL"/>
        </w:rPr>
        <w:t>μεγάλη</w:t>
      </w:r>
      <w:r w:rsidR="00AC4A82">
        <w:rPr>
          <w:rFonts w:cstheme="minorHAnsi"/>
          <w:sz w:val="28"/>
          <w:szCs w:val="28"/>
          <w:lang w:bidi="he-IL"/>
        </w:rPr>
        <w:t xml:space="preserve"> </w:t>
      </w:r>
      <w:r w:rsidR="00DD74CD">
        <w:rPr>
          <w:rFonts w:cstheme="minorHAnsi"/>
          <w:sz w:val="28"/>
          <w:szCs w:val="28"/>
          <w:lang w:bidi="he-IL"/>
        </w:rPr>
        <w:t>εβδομάδα</w:t>
      </w:r>
      <w:r w:rsidR="00AC4A82">
        <w:rPr>
          <w:rFonts w:cstheme="minorHAnsi"/>
          <w:sz w:val="28"/>
          <w:szCs w:val="28"/>
          <w:lang w:bidi="he-IL"/>
        </w:rPr>
        <w:t>.</w:t>
      </w:r>
      <w:r w:rsidR="001C07F0" w:rsidRPr="00A2247E">
        <w:rPr>
          <w:rStyle w:val="a7"/>
        </w:rPr>
        <w:footnoteReference w:id="352"/>
      </w:r>
      <w:r w:rsidR="00AC4A82">
        <w:rPr>
          <w:rFonts w:cstheme="minorHAnsi"/>
          <w:sz w:val="28"/>
          <w:szCs w:val="28"/>
          <w:lang w:bidi="he-IL"/>
        </w:rPr>
        <w:t xml:space="preserve"> Η </w:t>
      </w:r>
      <w:r w:rsidR="00DD74CD">
        <w:rPr>
          <w:rFonts w:cstheme="minorHAnsi"/>
          <w:sz w:val="28"/>
          <w:szCs w:val="28"/>
          <w:lang w:bidi="he-IL"/>
        </w:rPr>
        <w:t>λιτανεία</w:t>
      </w:r>
      <w:r w:rsidR="00AC4A82">
        <w:rPr>
          <w:rFonts w:cstheme="minorHAnsi"/>
          <w:sz w:val="28"/>
          <w:szCs w:val="28"/>
          <w:lang w:bidi="he-IL"/>
        </w:rPr>
        <w:t xml:space="preserve"> αυτή που στα </w:t>
      </w:r>
      <w:r w:rsidR="00DD74CD">
        <w:rPr>
          <w:rFonts w:cstheme="minorHAnsi"/>
          <w:sz w:val="28"/>
          <w:szCs w:val="28"/>
          <w:lang w:bidi="he-IL"/>
        </w:rPr>
        <w:t>χρόνια</w:t>
      </w:r>
      <w:r w:rsidR="00AC4A82">
        <w:rPr>
          <w:rFonts w:cstheme="minorHAnsi"/>
          <w:sz w:val="28"/>
          <w:szCs w:val="28"/>
          <w:lang w:bidi="he-IL"/>
        </w:rPr>
        <w:t xml:space="preserve"> της Αιθερ</w:t>
      </w:r>
      <w:r w:rsidR="00DD74CD">
        <w:rPr>
          <w:rFonts w:cstheme="minorHAnsi"/>
          <w:sz w:val="28"/>
          <w:szCs w:val="28"/>
          <w:lang w:bidi="he-IL"/>
        </w:rPr>
        <w:t>ί</w:t>
      </w:r>
      <w:r w:rsidR="00AC4A82">
        <w:rPr>
          <w:rFonts w:cstheme="minorHAnsi"/>
          <w:sz w:val="28"/>
          <w:szCs w:val="28"/>
          <w:lang w:bidi="he-IL"/>
        </w:rPr>
        <w:t xml:space="preserve">ας </w:t>
      </w:r>
      <w:r w:rsidR="00DD74CD">
        <w:rPr>
          <w:rFonts w:cstheme="minorHAnsi"/>
          <w:sz w:val="28"/>
          <w:szCs w:val="28"/>
          <w:lang w:bidi="he-IL"/>
        </w:rPr>
        <w:t>ήταν</w:t>
      </w:r>
      <w:r w:rsidR="00AC4A82">
        <w:rPr>
          <w:rFonts w:cstheme="minorHAnsi"/>
          <w:sz w:val="28"/>
          <w:szCs w:val="28"/>
          <w:lang w:bidi="he-IL"/>
        </w:rPr>
        <w:t xml:space="preserve"> </w:t>
      </w:r>
      <w:r w:rsidR="00DD74CD">
        <w:rPr>
          <w:rFonts w:cstheme="minorHAnsi"/>
          <w:sz w:val="28"/>
          <w:szCs w:val="28"/>
          <w:lang w:bidi="he-IL"/>
        </w:rPr>
        <w:t>βραδινή</w:t>
      </w:r>
      <w:r w:rsidR="00AC4A82">
        <w:rPr>
          <w:rFonts w:cstheme="minorHAnsi"/>
          <w:sz w:val="28"/>
          <w:szCs w:val="28"/>
          <w:lang w:bidi="he-IL"/>
        </w:rPr>
        <w:t xml:space="preserve"> και πιο </w:t>
      </w:r>
      <w:r w:rsidR="00DD74CD">
        <w:rPr>
          <w:rFonts w:cstheme="minorHAnsi"/>
          <w:sz w:val="28"/>
          <w:szCs w:val="28"/>
          <w:lang w:bidi="he-IL"/>
        </w:rPr>
        <w:t>σύντομη</w:t>
      </w:r>
      <w:r w:rsidR="00AC4A82">
        <w:rPr>
          <w:rFonts w:cstheme="minorHAnsi"/>
          <w:sz w:val="28"/>
          <w:szCs w:val="28"/>
          <w:lang w:bidi="he-IL"/>
        </w:rPr>
        <w:t xml:space="preserve"> </w:t>
      </w:r>
      <w:r w:rsidR="00DD74CD">
        <w:rPr>
          <w:rFonts w:cstheme="minorHAnsi"/>
          <w:sz w:val="28"/>
          <w:szCs w:val="28"/>
          <w:lang w:bidi="he-IL"/>
        </w:rPr>
        <w:t>εξελίχθηκε</w:t>
      </w:r>
      <w:r w:rsidR="00AC4A82">
        <w:rPr>
          <w:rFonts w:cstheme="minorHAnsi"/>
          <w:sz w:val="28"/>
          <w:szCs w:val="28"/>
          <w:lang w:bidi="he-IL"/>
        </w:rPr>
        <w:t xml:space="preserve"> και </w:t>
      </w:r>
      <w:r w:rsidR="00DD74CD">
        <w:rPr>
          <w:rFonts w:cstheme="minorHAnsi"/>
          <w:sz w:val="28"/>
          <w:szCs w:val="28"/>
          <w:lang w:bidi="he-IL"/>
        </w:rPr>
        <w:t>κατευθύνονταν</w:t>
      </w:r>
      <w:r w:rsidR="00AC4A82">
        <w:rPr>
          <w:rFonts w:cstheme="minorHAnsi"/>
          <w:sz w:val="28"/>
          <w:szCs w:val="28"/>
          <w:lang w:bidi="he-IL"/>
        </w:rPr>
        <w:t xml:space="preserve"> </w:t>
      </w:r>
      <w:r w:rsidR="00DD74CD">
        <w:rPr>
          <w:rFonts w:cstheme="minorHAnsi"/>
          <w:sz w:val="28"/>
          <w:szCs w:val="28"/>
          <w:lang w:bidi="he-IL"/>
        </w:rPr>
        <w:t>νότια</w:t>
      </w:r>
      <w:r w:rsidR="00AC4A82">
        <w:rPr>
          <w:rFonts w:cstheme="minorHAnsi"/>
          <w:sz w:val="28"/>
          <w:szCs w:val="28"/>
          <w:lang w:bidi="he-IL"/>
        </w:rPr>
        <w:t xml:space="preserve"> </w:t>
      </w:r>
      <w:r w:rsidR="00DD74CD">
        <w:rPr>
          <w:rFonts w:cstheme="minorHAnsi"/>
          <w:sz w:val="28"/>
          <w:szCs w:val="28"/>
          <w:lang w:bidi="he-IL"/>
        </w:rPr>
        <w:t>παράλληλα</w:t>
      </w:r>
      <w:r w:rsidR="00AC4A82">
        <w:rPr>
          <w:rFonts w:cstheme="minorHAnsi"/>
          <w:sz w:val="28"/>
          <w:szCs w:val="28"/>
          <w:lang w:bidi="he-IL"/>
        </w:rPr>
        <w:t xml:space="preserve"> του </w:t>
      </w:r>
      <w:r w:rsidR="00DD74CD">
        <w:rPr>
          <w:rFonts w:cstheme="minorHAnsi"/>
          <w:sz w:val="28"/>
          <w:szCs w:val="28"/>
          <w:lang w:bidi="he-IL"/>
        </w:rPr>
        <w:t>αρχαίου</w:t>
      </w:r>
      <w:r w:rsidR="00AC4A82">
        <w:rPr>
          <w:rFonts w:cstheme="minorHAnsi"/>
          <w:sz w:val="28"/>
          <w:szCs w:val="28"/>
          <w:lang w:bidi="he-IL"/>
        </w:rPr>
        <w:t xml:space="preserve"> </w:t>
      </w:r>
      <w:r w:rsidR="00DD74CD">
        <w:rPr>
          <w:rFonts w:cstheme="minorHAnsi"/>
          <w:sz w:val="28"/>
          <w:szCs w:val="28"/>
          <w:lang w:bidi="he-IL"/>
        </w:rPr>
        <w:t>τείχους</w:t>
      </w:r>
      <w:r w:rsidR="00AC4A82">
        <w:rPr>
          <w:rFonts w:cstheme="minorHAnsi"/>
          <w:sz w:val="28"/>
          <w:szCs w:val="28"/>
          <w:lang w:bidi="he-IL"/>
        </w:rPr>
        <w:t xml:space="preserve"> στην </w:t>
      </w:r>
      <w:r w:rsidR="00DD74CD">
        <w:rPr>
          <w:rFonts w:cstheme="minorHAnsi"/>
          <w:sz w:val="28"/>
          <w:szCs w:val="28"/>
          <w:lang w:bidi="he-IL"/>
        </w:rPr>
        <w:t>κοιλάδα</w:t>
      </w:r>
      <w:r w:rsidR="00AC4A82">
        <w:rPr>
          <w:rFonts w:cstheme="minorHAnsi"/>
          <w:sz w:val="28"/>
          <w:szCs w:val="28"/>
          <w:lang w:bidi="he-IL"/>
        </w:rPr>
        <w:t xml:space="preserve"> των </w:t>
      </w:r>
      <w:r w:rsidR="00DD74CD">
        <w:rPr>
          <w:rFonts w:cstheme="minorHAnsi"/>
          <w:sz w:val="28"/>
          <w:szCs w:val="28"/>
          <w:lang w:bidi="he-IL"/>
        </w:rPr>
        <w:t>κέδρων</w:t>
      </w:r>
      <w:r w:rsidR="009D78B7">
        <w:rPr>
          <w:rFonts w:cstheme="minorHAnsi"/>
          <w:sz w:val="28"/>
          <w:szCs w:val="28"/>
          <w:lang w:bidi="he-IL"/>
        </w:rPr>
        <w:t>,</w:t>
      </w:r>
      <w:r w:rsidR="00AC4A82">
        <w:rPr>
          <w:rFonts w:cstheme="minorHAnsi"/>
          <w:sz w:val="28"/>
          <w:szCs w:val="28"/>
          <w:lang w:bidi="he-IL"/>
        </w:rPr>
        <w:t xml:space="preserve"> </w:t>
      </w:r>
      <w:r w:rsidR="00DD74CD">
        <w:rPr>
          <w:rFonts w:cstheme="minorHAnsi"/>
          <w:sz w:val="28"/>
          <w:szCs w:val="28"/>
          <w:lang w:bidi="he-IL"/>
        </w:rPr>
        <w:t>περνούσε</w:t>
      </w:r>
      <w:r w:rsidR="00AC4A82">
        <w:rPr>
          <w:rFonts w:cstheme="minorHAnsi"/>
          <w:sz w:val="28"/>
          <w:szCs w:val="28"/>
          <w:lang w:bidi="he-IL"/>
        </w:rPr>
        <w:t xml:space="preserve"> </w:t>
      </w:r>
      <w:r w:rsidR="00DD74CD">
        <w:rPr>
          <w:rFonts w:cstheme="minorHAnsi"/>
          <w:sz w:val="28"/>
          <w:szCs w:val="28"/>
          <w:lang w:bidi="he-IL"/>
        </w:rPr>
        <w:t>νότια</w:t>
      </w:r>
      <w:r w:rsidR="00AC4A82">
        <w:rPr>
          <w:rFonts w:cstheme="minorHAnsi"/>
          <w:sz w:val="28"/>
          <w:szCs w:val="28"/>
          <w:lang w:bidi="he-IL"/>
        </w:rPr>
        <w:t xml:space="preserve"> του </w:t>
      </w:r>
      <w:r w:rsidR="00DD74CD">
        <w:rPr>
          <w:rFonts w:cstheme="minorHAnsi"/>
          <w:sz w:val="28"/>
          <w:szCs w:val="28"/>
          <w:lang w:bidi="he-IL"/>
        </w:rPr>
        <w:t>όρους</w:t>
      </w:r>
      <w:r w:rsidR="00AC4A82">
        <w:rPr>
          <w:rFonts w:cstheme="minorHAnsi"/>
          <w:sz w:val="28"/>
          <w:szCs w:val="28"/>
          <w:lang w:bidi="he-IL"/>
        </w:rPr>
        <w:t xml:space="preserve"> του </w:t>
      </w:r>
      <w:r w:rsidR="00DD74CD">
        <w:rPr>
          <w:rFonts w:cstheme="minorHAnsi"/>
          <w:sz w:val="28"/>
          <w:szCs w:val="28"/>
          <w:lang w:bidi="he-IL"/>
        </w:rPr>
        <w:t>Ναού</w:t>
      </w:r>
      <w:r w:rsidR="00AC4A82">
        <w:rPr>
          <w:rFonts w:cstheme="minorHAnsi"/>
          <w:sz w:val="28"/>
          <w:szCs w:val="28"/>
          <w:lang w:bidi="he-IL"/>
        </w:rPr>
        <w:t xml:space="preserve"> και </w:t>
      </w:r>
      <w:r w:rsidR="00DD74CD">
        <w:rPr>
          <w:rFonts w:cstheme="minorHAnsi"/>
          <w:sz w:val="28"/>
          <w:szCs w:val="28"/>
          <w:lang w:bidi="he-IL"/>
        </w:rPr>
        <w:t>στάθμευε</w:t>
      </w:r>
      <w:r w:rsidR="00AC4A82">
        <w:rPr>
          <w:rFonts w:cstheme="minorHAnsi"/>
          <w:sz w:val="28"/>
          <w:szCs w:val="28"/>
          <w:lang w:bidi="he-IL"/>
        </w:rPr>
        <w:t xml:space="preserve"> στο </w:t>
      </w:r>
      <w:r w:rsidR="00DD74CD">
        <w:rPr>
          <w:rFonts w:cstheme="minorHAnsi"/>
          <w:sz w:val="28"/>
          <w:szCs w:val="28"/>
          <w:lang w:bidi="he-IL"/>
        </w:rPr>
        <w:t>ναό</w:t>
      </w:r>
      <w:r w:rsidR="00AC4A82">
        <w:rPr>
          <w:rFonts w:cstheme="minorHAnsi"/>
          <w:sz w:val="28"/>
          <w:szCs w:val="28"/>
          <w:lang w:bidi="he-IL"/>
        </w:rPr>
        <w:t xml:space="preserve"> της </w:t>
      </w:r>
      <w:r w:rsidR="00DD74CD">
        <w:rPr>
          <w:rFonts w:cstheme="minorHAnsi"/>
          <w:sz w:val="28"/>
          <w:szCs w:val="28"/>
          <w:lang w:bidi="he-IL"/>
        </w:rPr>
        <w:t>Αγίας</w:t>
      </w:r>
      <w:r w:rsidR="00AC4A82">
        <w:rPr>
          <w:rFonts w:cstheme="minorHAnsi"/>
          <w:sz w:val="28"/>
          <w:szCs w:val="28"/>
          <w:lang w:bidi="he-IL"/>
        </w:rPr>
        <w:t xml:space="preserve"> </w:t>
      </w:r>
      <w:r w:rsidR="00DD74CD">
        <w:rPr>
          <w:rFonts w:cstheme="minorHAnsi"/>
          <w:sz w:val="28"/>
          <w:szCs w:val="28"/>
          <w:lang w:bidi="he-IL"/>
        </w:rPr>
        <w:t>Σοφίας</w:t>
      </w:r>
      <w:r w:rsidR="00AC4A82">
        <w:rPr>
          <w:rFonts w:cstheme="minorHAnsi"/>
          <w:sz w:val="28"/>
          <w:szCs w:val="28"/>
          <w:lang w:bidi="he-IL"/>
        </w:rPr>
        <w:t xml:space="preserve"> που </w:t>
      </w:r>
      <w:r w:rsidR="00DD74CD">
        <w:rPr>
          <w:rFonts w:cstheme="minorHAnsi"/>
          <w:sz w:val="28"/>
          <w:szCs w:val="28"/>
          <w:lang w:bidi="he-IL"/>
        </w:rPr>
        <w:t>είχε</w:t>
      </w:r>
      <w:r w:rsidR="00AC4A82">
        <w:rPr>
          <w:rFonts w:cstheme="minorHAnsi"/>
          <w:sz w:val="28"/>
          <w:szCs w:val="28"/>
          <w:lang w:bidi="he-IL"/>
        </w:rPr>
        <w:t xml:space="preserve"> </w:t>
      </w:r>
      <w:r w:rsidR="00DD74CD">
        <w:rPr>
          <w:rFonts w:cstheme="minorHAnsi"/>
          <w:sz w:val="28"/>
          <w:szCs w:val="28"/>
          <w:lang w:bidi="he-IL"/>
        </w:rPr>
        <w:t>κτισθεί</w:t>
      </w:r>
      <w:r w:rsidR="00AC4A82">
        <w:rPr>
          <w:rFonts w:cstheme="minorHAnsi"/>
          <w:sz w:val="28"/>
          <w:szCs w:val="28"/>
          <w:lang w:bidi="he-IL"/>
        </w:rPr>
        <w:t xml:space="preserve"> το 450 μ.Χ. </w:t>
      </w:r>
      <w:r w:rsidR="00DD74CD">
        <w:rPr>
          <w:rFonts w:cstheme="minorHAnsi"/>
          <w:sz w:val="28"/>
          <w:szCs w:val="28"/>
          <w:lang w:bidi="he-IL"/>
        </w:rPr>
        <w:t>Εκεί</w:t>
      </w:r>
      <w:r w:rsidR="00AC4A82">
        <w:rPr>
          <w:rFonts w:cstheme="minorHAnsi"/>
          <w:sz w:val="28"/>
          <w:szCs w:val="28"/>
          <w:lang w:bidi="he-IL"/>
        </w:rPr>
        <w:t xml:space="preserve"> κατά τον </w:t>
      </w:r>
      <w:r w:rsidR="00AC4A82">
        <w:rPr>
          <w:rFonts w:cstheme="minorHAnsi"/>
          <w:sz w:val="28"/>
          <w:szCs w:val="28"/>
          <w:lang w:val="en-US" w:bidi="he-IL"/>
        </w:rPr>
        <w:t>Bargil</w:t>
      </w:r>
      <w:r w:rsidR="00AC4A82" w:rsidRPr="00AC4A82">
        <w:rPr>
          <w:rFonts w:cstheme="minorHAnsi"/>
          <w:sz w:val="28"/>
          <w:szCs w:val="28"/>
          <w:lang w:bidi="he-IL"/>
        </w:rPr>
        <w:t xml:space="preserve"> </w:t>
      </w:r>
      <w:r w:rsidR="00AC4A82">
        <w:rPr>
          <w:rFonts w:cstheme="minorHAnsi"/>
          <w:sz w:val="28"/>
          <w:szCs w:val="28"/>
          <w:lang w:val="en-US" w:bidi="he-IL"/>
        </w:rPr>
        <w:t>Pixner</w:t>
      </w:r>
      <w:r w:rsidR="00AC4A82" w:rsidRPr="00AC4A82">
        <w:rPr>
          <w:rFonts w:cstheme="minorHAnsi"/>
          <w:sz w:val="28"/>
          <w:szCs w:val="28"/>
          <w:lang w:bidi="he-IL"/>
        </w:rPr>
        <w:t xml:space="preserve"> </w:t>
      </w:r>
      <w:r w:rsidR="00AC4A82">
        <w:rPr>
          <w:rFonts w:cstheme="minorHAnsi"/>
          <w:sz w:val="28"/>
          <w:szCs w:val="28"/>
          <w:lang w:bidi="he-IL"/>
        </w:rPr>
        <w:t xml:space="preserve">θα </w:t>
      </w:r>
      <w:r w:rsidR="00190E67">
        <w:rPr>
          <w:rFonts w:cstheme="minorHAnsi"/>
          <w:sz w:val="28"/>
          <w:szCs w:val="28"/>
          <w:lang w:bidi="he-IL"/>
        </w:rPr>
        <w:t>πρέπει</w:t>
      </w:r>
      <w:r w:rsidR="00AC4A82">
        <w:rPr>
          <w:rFonts w:cstheme="minorHAnsi"/>
          <w:sz w:val="28"/>
          <w:szCs w:val="28"/>
          <w:lang w:bidi="he-IL"/>
        </w:rPr>
        <w:t xml:space="preserve"> να </w:t>
      </w:r>
      <w:r w:rsidR="00190E67">
        <w:rPr>
          <w:rFonts w:cstheme="minorHAnsi"/>
          <w:sz w:val="28"/>
          <w:szCs w:val="28"/>
          <w:lang w:bidi="he-IL"/>
        </w:rPr>
        <w:t>ήταν</w:t>
      </w:r>
      <w:r w:rsidR="00AC4A82">
        <w:rPr>
          <w:rFonts w:cstheme="minorHAnsi"/>
          <w:sz w:val="28"/>
          <w:szCs w:val="28"/>
          <w:lang w:bidi="he-IL"/>
        </w:rPr>
        <w:t xml:space="preserve"> το </w:t>
      </w:r>
      <w:r w:rsidR="00190E67">
        <w:rPr>
          <w:rFonts w:cstheme="minorHAnsi"/>
          <w:sz w:val="28"/>
          <w:szCs w:val="28"/>
          <w:lang w:bidi="he-IL"/>
        </w:rPr>
        <w:t>ανάκτορο</w:t>
      </w:r>
      <w:r w:rsidR="00AC4A82">
        <w:rPr>
          <w:rFonts w:cstheme="minorHAnsi"/>
          <w:sz w:val="28"/>
          <w:szCs w:val="28"/>
          <w:lang w:bidi="he-IL"/>
        </w:rPr>
        <w:t xml:space="preserve"> των Ασμοναίων. Η </w:t>
      </w:r>
      <w:r w:rsidR="00190E67">
        <w:rPr>
          <w:rFonts w:cstheme="minorHAnsi"/>
          <w:sz w:val="28"/>
          <w:szCs w:val="28"/>
          <w:lang w:bidi="he-IL"/>
        </w:rPr>
        <w:t>στάθμευση</w:t>
      </w:r>
      <w:r w:rsidR="00AC4A82">
        <w:rPr>
          <w:rFonts w:cstheme="minorHAnsi"/>
          <w:sz w:val="28"/>
          <w:szCs w:val="28"/>
          <w:lang w:bidi="he-IL"/>
        </w:rPr>
        <w:t xml:space="preserve"> αυτή της </w:t>
      </w:r>
      <w:r w:rsidR="00190E67">
        <w:rPr>
          <w:rFonts w:cstheme="minorHAnsi"/>
          <w:sz w:val="28"/>
          <w:szCs w:val="28"/>
          <w:lang w:bidi="he-IL"/>
        </w:rPr>
        <w:t>λιτανείας</w:t>
      </w:r>
      <w:r w:rsidR="00AC4A82">
        <w:rPr>
          <w:rFonts w:cstheme="minorHAnsi"/>
          <w:sz w:val="28"/>
          <w:szCs w:val="28"/>
          <w:lang w:bidi="he-IL"/>
        </w:rPr>
        <w:t xml:space="preserve"> στο </w:t>
      </w:r>
      <w:r w:rsidR="00190E67">
        <w:rPr>
          <w:rFonts w:cstheme="minorHAnsi"/>
          <w:sz w:val="28"/>
          <w:szCs w:val="28"/>
          <w:lang w:bidi="he-IL"/>
        </w:rPr>
        <w:t>χώρο</w:t>
      </w:r>
      <w:r w:rsidR="00AC4A82">
        <w:rPr>
          <w:rFonts w:cstheme="minorHAnsi"/>
          <w:sz w:val="28"/>
          <w:szCs w:val="28"/>
          <w:lang w:bidi="he-IL"/>
        </w:rPr>
        <w:t xml:space="preserve"> αυτό </w:t>
      </w:r>
      <w:r w:rsidR="00190E67">
        <w:rPr>
          <w:rFonts w:cstheme="minorHAnsi"/>
          <w:sz w:val="28"/>
          <w:szCs w:val="28"/>
          <w:lang w:bidi="he-IL"/>
        </w:rPr>
        <w:t>γίνονταν</w:t>
      </w:r>
      <w:r w:rsidR="00756E8F">
        <w:rPr>
          <w:rFonts w:cstheme="minorHAnsi"/>
          <w:sz w:val="28"/>
          <w:szCs w:val="28"/>
          <w:lang w:bidi="he-IL"/>
        </w:rPr>
        <w:t>,</w:t>
      </w:r>
      <w:r w:rsidR="00AC4A82">
        <w:rPr>
          <w:rFonts w:cstheme="minorHAnsi"/>
          <w:sz w:val="28"/>
          <w:szCs w:val="28"/>
          <w:lang w:bidi="he-IL"/>
        </w:rPr>
        <w:t xml:space="preserve"> </w:t>
      </w:r>
      <w:r w:rsidR="00190E67">
        <w:rPr>
          <w:rFonts w:cstheme="minorHAnsi"/>
          <w:sz w:val="28"/>
          <w:szCs w:val="28"/>
          <w:lang w:bidi="he-IL"/>
        </w:rPr>
        <w:t>γιατί</w:t>
      </w:r>
      <w:r w:rsidR="00AC4A82">
        <w:rPr>
          <w:rFonts w:cstheme="minorHAnsi"/>
          <w:sz w:val="28"/>
          <w:szCs w:val="28"/>
          <w:lang w:bidi="he-IL"/>
        </w:rPr>
        <w:t xml:space="preserve"> </w:t>
      </w:r>
      <w:r w:rsidR="00190E67">
        <w:rPr>
          <w:rFonts w:cstheme="minorHAnsi"/>
          <w:sz w:val="28"/>
          <w:szCs w:val="28"/>
          <w:lang w:bidi="he-IL"/>
        </w:rPr>
        <w:t>εκεί</w:t>
      </w:r>
      <w:r w:rsidR="00AC4A82">
        <w:rPr>
          <w:rFonts w:cstheme="minorHAnsi"/>
          <w:sz w:val="28"/>
          <w:szCs w:val="28"/>
          <w:lang w:bidi="he-IL"/>
        </w:rPr>
        <w:t xml:space="preserve"> στο </w:t>
      </w:r>
      <w:r w:rsidR="00190E67">
        <w:rPr>
          <w:rFonts w:cstheme="minorHAnsi"/>
          <w:sz w:val="28"/>
          <w:szCs w:val="28"/>
          <w:lang w:bidi="he-IL"/>
        </w:rPr>
        <w:t>ανάκτορο</w:t>
      </w:r>
      <w:r w:rsidR="00AC4A82">
        <w:rPr>
          <w:rFonts w:cstheme="minorHAnsi"/>
          <w:sz w:val="28"/>
          <w:szCs w:val="28"/>
          <w:lang w:bidi="he-IL"/>
        </w:rPr>
        <w:t xml:space="preserve"> αυτό </w:t>
      </w:r>
      <w:r w:rsidR="00190E67">
        <w:rPr>
          <w:rFonts w:cstheme="minorHAnsi"/>
          <w:sz w:val="28"/>
          <w:szCs w:val="28"/>
          <w:lang w:bidi="he-IL"/>
        </w:rPr>
        <w:t>έμεινε</w:t>
      </w:r>
      <w:r w:rsidR="0017423D">
        <w:rPr>
          <w:rFonts w:cstheme="minorHAnsi"/>
          <w:sz w:val="28"/>
          <w:szCs w:val="28"/>
          <w:lang w:bidi="he-IL"/>
        </w:rPr>
        <w:t xml:space="preserve"> και ο </w:t>
      </w:r>
      <w:r w:rsidR="00190E67">
        <w:rPr>
          <w:rFonts w:cstheme="minorHAnsi"/>
          <w:sz w:val="28"/>
          <w:szCs w:val="28"/>
          <w:lang w:bidi="he-IL"/>
        </w:rPr>
        <w:t>Ηρώδης</w:t>
      </w:r>
      <w:r w:rsidR="0017423D">
        <w:rPr>
          <w:rFonts w:cstheme="minorHAnsi"/>
          <w:sz w:val="28"/>
          <w:szCs w:val="28"/>
          <w:lang w:bidi="he-IL"/>
        </w:rPr>
        <w:t xml:space="preserve"> </w:t>
      </w:r>
      <w:r w:rsidR="00190E67">
        <w:rPr>
          <w:rFonts w:cstheme="minorHAnsi"/>
          <w:sz w:val="28"/>
          <w:szCs w:val="28"/>
          <w:lang w:bidi="he-IL"/>
        </w:rPr>
        <w:t>Αντύπας.</w:t>
      </w:r>
      <w:r w:rsidR="0017423D">
        <w:rPr>
          <w:rFonts w:cstheme="minorHAnsi"/>
          <w:sz w:val="28"/>
          <w:szCs w:val="28"/>
          <w:lang w:bidi="he-IL"/>
        </w:rPr>
        <w:t xml:space="preserve"> </w:t>
      </w:r>
      <w:r w:rsidR="00190E67">
        <w:rPr>
          <w:rFonts w:cstheme="minorHAnsi"/>
          <w:sz w:val="28"/>
          <w:szCs w:val="28"/>
          <w:lang w:bidi="he-IL"/>
        </w:rPr>
        <w:t>Εκεί</w:t>
      </w:r>
      <w:r w:rsidR="0017423D">
        <w:rPr>
          <w:rFonts w:cstheme="minorHAnsi"/>
          <w:sz w:val="28"/>
          <w:szCs w:val="28"/>
          <w:lang w:bidi="he-IL"/>
        </w:rPr>
        <w:t xml:space="preserve"> </w:t>
      </w:r>
      <w:r w:rsidR="00190E67">
        <w:rPr>
          <w:rFonts w:cstheme="minorHAnsi"/>
          <w:sz w:val="28"/>
          <w:szCs w:val="28"/>
          <w:lang w:bidi="he-IL"/>
        </w:rPr>
        <w:t>ήταν</w:t>
      </w:r>
      <w:r w:rsidR="0017423D">
        <w:rPr>
          <w:rFonts w:cstheme="minorHAnsi"/>
          <w:sz w:val="28"/>
          <w:szCs w:val="28"/>
          <w:lang w:bidi="he-IL"/>
        </w:rPr>
        <w:t xml:space="preserve"> και η </w:t>
      </w:r>
      <w:r w:rsidR="00190E67">
        <w:rPr>
          <w:rFonts w:cstheme="minorHAnsi"/>
          <w:sz w:val="28"/>
          <w:szCs w:val="28"/>
          <w:lang w:bidi="he-IL"/>
        </w:rPr>
        <w:t>επίσημη</w:t>
      </w:r>
      <w:r w:rsidR="0017423D">
        <w:rPr>
          <w:rFonts w:cstheme="minorHAnsi"/>
          <w:sz w:val="28"/>
          <w:szCs w:val="28"/>
          <w:lang w:bidi="he-IL"/>
        </w:rPr>
        <w:t xml:space="preserve"> </w:t>
      </w:r>
      <w:r w:rsidR="00190E67">
        <w:rPr>
          <w:rFonts w:cstheme="minorHAnsi"/>
          <w:sz w:val="28"/>
          <w:szCs w:val="28"/>
          <w:lang w:bidi="he-IL"/>
        </w:rPr>
        <w:t>κατοικία</w:t>
      </w:r>
      <w:r w:rsidR="0017423D">
        <w:rPr>
          <w:rFonts w:cstheme="minorHAnsi"/>
          <w:sz w:val="28"/>
          <w:szCs w:val="28"/>
          <w:lang w:bidi="he-IL"/>
        </w:rPr>
        <w:t xml:space="preserve"> του </w:t>
      </w:r>
      <w:r w:rsidR="00190E67">
        <w:rPr>
          <w:rFonts w:cstheme="minorHAnsi"/>
          <w:sz w:val="28"/>
          <w:szCs w:val="28"/>
          <w:lang w:bidi="he-IL"/>
        </w:rPr>
        <w:t>Ηρώδη</w:t>
      </w:r>
      <w:r w:rsidR="0017423D">
        <w:rPr>
          <w:rFonts w:cstheme="minorHAnsi"/>
          <w:sz w:val="28"/>
          <w:szCs w:val="28"/>
          <w:lang w:bidi="he-IL"/>
        </w:rPr>
        <w:t xml:space="preserve"> του </w:t>
      </w:r>
      <w:r w:rsidR="00190E67">
        <w:rPr>
          <w:rFonts w:cstheme="minorHAnsi"/>
          <w:sz w:val="28"/>
          <w:szCs w:val="28"/>
          <w:lang w:bidi="he-IL"/>
        </w:rPr>
        <w:t>μεγάλου</w:t>
      </w:r>
      <w:r w:rsidR="0017423D">
        <w:rPr>
          <w:rFonts w:cstheme="minorHAnsi"/>
          <w:sz w:val="28"/>
          <w:szCs w:val="28"/>
          <w:lang w:bidi="he-IL"/>
        </w:rPr>
        <w:t xml:space="preserve"> πριν </w:t>
      </w:r>
      <w:r w:rsidR="00190E67">
        <w:rPr>
          <w:rFonts w:cstheme="minorHAnsi"/>
          <w:sz w:val="28"/>
          <w:szCs w:val="28"/>
          <w:lang w:bidi="he-IL"/>
        </w:rPr>
        <w:t>κατασκευάσει</w:t>
      </w:r>
      <w:r w:rsidR="0017423D">
        <w:rPr>
          <w:rFonts w:cstheme="minorHAnsi"/>
          <w:sz w:val="28"/>
          <w:szCs w:val="28"/>
          <w:lang w:bidi="he-IL"/>
        </w:rPr>
        <w:t xml:space="preserve"> το </w:t>
      </w:r>
      <w:r w:rsidR="00190E67">
        <w:rPr>
          <w:rFonts w:cstheme="minorHAnsi"/>
          <w:sz w:val="28"/>
          <w:szCs w:val="28"/>
          <w:lang w:bidi="he-IL"/>
        </w:rPr>
        <w:t>δικό</w:t>
      </w:r>
      <w:r w:rsidR="0017423D">
        <w:rPr>
          <w:rFonts w:cstheme="minorHAnsi"/>
          <w:sz w:val="28"/>
          <w:szCs w:val="28"/>
          <w:lang w:bidi="he-IL"/>
        </w:rPr>
        <w:t xml:space="preserve"> του </w:t>
      </w:r>
      <w:r w:rsidR="00190E67">
        <w:rPr>
          <w:rFonts w:cstheme="minorHAnsi"/>
          <w:sz w:val="28"/>
          <w:szCs w:val="28"/>
          <w:lang w:bidi="he-IL"/>
        </w:rPr>
        <w:t>ανάκτορο</w:t>
      </w:r>
      <w:r w:rsidR="0017423D">
        <w:rPr>
          <w:rFonts w:cstheme="minorHAnsi"/>
          <w:sz w:val="28"/>
          <w:szCs w:val="28"/>
          <w:lang w:bidi="he-IL"/>
        </w:rPr>
        <w:t xml:space="preserve"> στην </w:t>
      </w:r>
      <w:r w:rsidR="00190E67">
        <w:rPr>
          <w:rFonts w:cstheme="minorHAnsi"/>
          <w:sz w:val="28"/>
          <w:szCs w:val="28"/>
          <w:lang w:bidi="he-IL"/>
        </w:rPr>
        <w:t>πόλη</w:t>
      </w:r>
      <w:r w:rsidR="0017423D">
        <w:rPr>
          <w:rFonts w:cstheme="minorHAnsi"/>
          <w:sz w:val="28"/>
          <w:szCs w:val="28"/>
          <w:lang w:bidi="he-IL"/>
        </w:rPr>
        <w:t xml:space="preserve">. Το </w:t>
      </w:r>
      <w:r w:rsidR="00190E67">
        <w:rPr>
          <w:rFonts w:cstheme="minorHAnsi"/>
          <w:sz w:val="28"/>
          <w:szCs w:val="28"/>
          <w:lang w:bidi="he-IL"/>
        </w:rPr>
        <w:t>ανάκτορο</w:t>
      </w:r>
      <w:r w:rsidR="0017423D">
        <w:rPr>
          <w:rFonts w:cstheme="minorHAnsi"/>
          <w:sz w:val="28"/>
          <w:szCs w:val="28"/>
          <w:lang w:bidi="he-IL"/>
        </w:rPr>
        <w:t xml:space="preserve"> αυτό </w:t>
      </w:r>
      <w:r w:rsidR="00190E67">
        <w:rPr>
          <w:rFonts w:cstheme="minorHAnsi"/>
          <w:sz w:val="28"/>
          <w:szCs w:val="28"/>
          <w:lang w:bidi="he-IL"/>
        </w:rPr>
        <w:t>ήταν</w:t>
      </w:r>
      <w:r w:rsidR="0017423D">
        <w:rPr>
          <w:rFonts w:cstheme="minorHAnsi"/>
          <w:sz w:val="28"/>
          <w:szCs w:val="28"/>
          <w:lang w:bidi="he-IL"/>
        </w:rPr>
        <w:t xml:space="preserve"> </w:t>
      </w:r>
      <w:r w:rsidR="00190E67">
        <w:rPr>
          <w:rFonts w:cstheme="minorHAnsi"/>
          <w:sz w:val="28"/>
          <w:szCs w:val="28"/>
          <w:lang w:bidi="he-IL"/>
        </w:rPr>
        <w:t>αντίκρυ</w:t>
      </w:r>
      <w:r w:rsidR="0017423D">
        <w:rPr>
          <w:rFonts w:cstheme="minorHAnsi"/>
          <w:sz w:val="28"/>
          <w:szCs w:val="28"/>
          <w:lang w:bidi="he-IL"/>
        </w:rPr>
        <w:t xml:space="preserve"> στο </w:t>
      </w:r>
      <w:r w:rsidR="00190E67">
        <w:rPr>
          <w:rFonts w:cstheme="minorHAnsi"/>
          <w:sz w:val="28"/>
          <w:szCs w:val="28"/>
          <w:lang w:bidi="he-IL"/>
        </w:rPr>
        <w:t>Ναό</w:t>
      </w:r>
      <w:r w:rsidR="0017423D">
        <w:rPr>
          <w:rFonts w:cstheme="minorHAnsi"/>
          <w:sz w:val="28"/>
          <w:szCs w:val="28"/>
          <w:lang w:bidi="he-IL"/>
        </w:rPr>
        <w:t xml:space="preserve"> στο ΝΑ του </w:t>
      </w:r>
      <w:r w:rsidR="00190E67">
        <w:rPr>
          <w:rFonts w:cstheme="minorHAnsi"/>
          <w:sz w:val="28"/>
          <w:szCs w:val="28"/>
          <w:lang w:bidi="he-IL"/>
        </w:rPr>
        <w:t>μέρος</w:t>
      </w:r>
      <w:r w:rsidR="00756E8F">
        <w:rPr>
          <w:rFonts w:cstheme="minorHAnsi"/>
          <w:sz w:val="28"/>
          <w:szCs w:val="28"/>
          <w:lang w:bidi="he-IL"/>
        </w:rPr>
        <w:t>,</w:t>
      </w:r>
      <w:r w:rsidR="0017423D">
        <w:rPr>
          <w:rFonts w:cstheme="minorHAnsi"/>
          <w:sz w:val="28"/>
          <w:szCs w:val="28"/>
          <w:lang w:bidi="he-IL"/>
        </w:rPr>
        <w:t xml:space="preserve"> στη </w:t>
      </w:r>
      <w:r w:rsidR="00190E67">
        <w:rPr>
          <w:rFonts w:cstheme="minorHAnsi"/>
          <w:sz w:val="28"/>
          <w:szCs w:val="28"/>
          <w:lang w:bidi="he-IL"/>
        </w:rPr>
        <w:t>σημερινή</w:t>
      </w:r>
      <w:r w:rsidR="0017423D">
        <w:rPr>
          <w:rFonts w:cstheme="minorHAnsi"/>
          <w:sz w:val="28"/>
          <w:szCs w:val="28"/>
          <w:lang w:bidi="he-IL"/>
        </w:rPr>
        <w:t xml:space="preserve"> </w:t>
      </w:r>
      <w:r w:rsidR="00190E67">
        <w:rPr>
          <w:rFonts w:cstheme="minorHAnsi"/>
          <w:sz w:val="28"/>
          <w:szCs w:val="28"/>
          <w:lang w:bidi="he-IL"/>
        </w:rPr>
        <w:t>ιουδαϊκή</w:t>
      </w:r>
      <w:r w:rsidR="0017423D">
        <w:rPr>
          <w:rFonts w:cstheme="minorHAnsi"/>
          <w:sz w:val="28"/>
          <w:szCs w:val="28"/>
          <w:lang w:bidi="he-IL"/>
        </w:rPr>
        <w:t xml:space="preserve"> </w:t>
      </w:r>
      <w:r w:rsidR="00190E67">
        <w:rPr>
          <w:rFonts w:cstheme="minorHAnsi"/>
          <w:sz w:val="28"/>
          <w:szCs w:val="28"/>
          <w:lang w:bidi="he-IL"/>
        </w:rPr>
        <w:t>συνοικία</w:t>
      </w:r>
      <w:r w:rsidR="0017423D">
        <w:rPr>
          <w:rFonts w:cstheme="minorHAnsi"/>
          <w:sz w:val="28"/>
          <w:szCs w:val="28"/>
          <w:lang w:bidi="he-IL"/>
        </w:rPr>
        <w:t xml:space="preserve">. </w:t>
      </w:r>
      <w:r w:rsidR="00190E67">
        <w:rPr>
          <w:rFonts w:cstheme="minorHAnsi"/>
          <w:sz w:val="28"/>
          <w:szCs w:val="28"/>
          <w:lang w:bidi="he-IL"/>
        </w:rPr>
        <w:t>Εκεί</w:t>
      </w:r>
      <w:r w:rsidR="0017423D">
        <w:rPr>
          <w:rFonts w:cstheme="minorHAnsi"/>
          <w:sz w:val="28"/>
          <w:szCs w:val="28"/>
          <w:lang w:bidi="he-IL"/>
        </w:rPr>
        <w:t xml:space="preserve"> </w:t>
      </w:r>
      <w:r w:rsidR="00190E67">
        <w:rPr>
          <w:rFonts w:cstheme="minorHAnsi"/>
          <w:sz w:val="28"/>
          <w:szCs w:val="28"/>
          <w:lang w:bidi="he-IL"/>
        </w:rPr>
        <w:t>δημιουργήθηκε</w:t>
      </w:r>
      <w:r w:rsidR="0017423D">
        <w:rPr>
          <w:rFonts w:cstheme="minorHAnsi"/>
          <w:sz w:val="28"/>
          <w:szCs w:val="28"/>
          <w:lang w:bidi="he-IL"/>
        </w:rPr>
        <w:t xml:space="preserve"> στα </w:t>
      </w:r>
      <w:r w:rsidR="00190E67">
        <w:rPr>
          <w:rFonts w:cstheme="minorHAnsi"/>
          <w:sz w:val="28"/>
          <w:szCs w:val="28"/>
          <w:lang w:bidi="he-IL"/>
        </w:rPr>
        <w:t>βυζαντινά</w:t>
      </w:r>
      <w:r w:rsidR="0017423D">
        <w:rPr>
          <w:rFonts w:cstheme="minorHAnsi"/>
          <w:sz w:val="28"/>
          <w:szCs w:val="28"/>
          <w:lang w:bidi="he-IL"/>
        </w:rPr>
        <w:t xml:space="preserve"> </w:t>
      </w:r>
      <w:r w:rsidR="00190E67">
        <w:rPr>
          <w:rFonts w:cstheme="minorHAnsi"/>
          <w:sz w:val="28"/>
          <w:szCs w:val="28"/>
          <w:lang w:bidi="he-IL"/>
        </w:rPr>
        <w:t>χρόνια</w:t>
      </w:r>
      <w:r w:rsidR="0017423D">
        <w:rPr>
          <w:rFonts w:cstheme="minorHAnsi"/>
          <w:sz w:val="28"/>
          <w:szCs w:val="28"/>
          <w:lang w:bidi="he-IL"/>
        </w:rPr>
        <w:t xml:space="preserve"> και </w:t>
      </w:r>
      <w:r w:rsidR="00190E67">
        <w:rPr>
          <w:rFonts w:cstheme="minorHAnsi"/>
          <w:sz w:val="28"/>
          <w:szCs w:val="28"/>
          <w:lang w:bidi="he-IL"/>
        </w:rPr>
        <w:t>ναός</w:t>
      </w:r>
      <w:r w:rsidR="0017423D">
        <w:rPr>
          <w:rFonts w:cstheme="minorHAnsi"/>
          <w:sz w:val="28"/>
          <w:szCs w:val="28"/>
          <w:lang w:bidi="he-IL"/>
        </w:rPr>
        <w:t xml:space="preserve"> της </w:t>
      </w:r>
      <w:r w:rsidR="00190E67">
        <w:rPr>
          <w:rFonts w:cstheme="minorHAnsi"/>
          <w:sz w:val="28"/>
          <w:szCs w:val="28"/>
          <w:lang w:bidi="he-IL"/>
        </w:rPr>
        <w:t>Θεοτόκου</w:t>
      </w:r>
      <w:r w:rsidR="0017423D">
        <w:rPr>
          <w:rFonts w:cstheme="minorHAnsi"/>
          <w:sz w:val="28"/>
          <w:szCs w:val="28"/>
          <w:lang w:bidi="he-IL"/>
        </w:rPr>
        <w:t xml:space="preserve">. Από το </w:t>
      </w:r>
      <w:r w:rsidR="00190E67">
        <w:rPr>
          <w:rFonts w:cstheme="minorHAnsi"/>
          <w:sz w:val="28"/>
          <w:szCs w:val="28"/>
          <w:lang w:bidi="he-IL"/>
        </w:rPr>
        <w:t>σημείο</w:t>
      </w:r>
      <w:r w:rsidR="0017423D">
        <w:rPr>
          <w:rFonts w:cstheme="minorHAnsi"/>
          <w:sz w:val="28"/>
          <w:szCs w:val="28"/>
          <w:lang w:bidi="he-IL"/>
        </w:rPr>
        <w:t xml:space="preserve"> αυτό </w:t>
      </w:r>
      <w:r w:rsidR="00190E67">
        <w:rPr>
          <w:rFonts w:cstheme="minorHAnsi"/>
          <w:sz w:val="28"/>
          <w:szCs w:val="28"/>
          <w:lang w:bidi="he-IL"/>
        </w:rPr>
        <w:t>ξεκινούσε</w:t>
      </w:r>
      <w:r w:rsidR="0017423D">
        <w:rPr>
          <w:rFonts w:cstheme="minorHAnsi"/>
          <w:sz w:val="28"/>
          <w:szCs w:val="28"/>
          <w:lang w:bidi="he-IL"/>
        </w:rPr>
        <w:t xml:space="preserve"> μια </w:t>
      </w:r>
      <w:r w:rsidR="00190E67">
        <w:rPr>
          <w:rFonts w:cstheme="minorHAnsi"/>
          <w:sz w:val="28"/>
          <w:szCs w:val="28"/>
          <w:lang w:bidi="he-IL"/>
        </w:rPr>
        <w:t>μεγάλη</w:t>
      </w:r>
      <w:r w:rsidR="0017423D">
        <w:rPr>
          <w:rFonts w:cstheme="minorHAnsi"/>
          <w:sz w:val="28"/>
          <w:szCs w:val="28"/>
          <w:lang w:bidi="he-IL"/>
        </w:rPr>
        <w:t xml:space="preserve"> </w:t>
      </w:r>
      <w:r w:rsidR="00190E67">
        <w:rPr>
          <w:rFonts w:cstheme="minorHAnsi"/>
          <w:sz w:val="28"/>
          <w:szCs w:val="28"/>
          <w:lang w:bidi="he-IL"/>
        </w:rPr>
        <w:t>οδός</w:t>
      </w:r>
      <w:r w:rsidR="00C52D07">
        <w:rPr>
          <w:rFonts w:cstheme="minorHAnsi"/>
          <w:sz w:val="28"/>
          <w:szCs w:val="28"/>
          <w:lang w:bidi="he-IL"/>
        </w:rPr>
        <w:t>,</w:t>
      </w:r>
      <w:r w:rsidR="0017423D">
        <w:rPr>
          <w:rFonts w:cstheme="minorHAnsi"/>
          <w:sz w:val="28"/>
          <w:szCs w:val="28"/>
          <w:lang w:bidi="he-IL"/>
        </w:rPr>
        <w:t xml:space="preserve"> η </w:t>
      </w:r>
      <w:r w:rsidR="00190E67">
        <w:rPr>
          <w:rFonts w:cstheme="minorHAnsi"/>
          <w:sz w:val="28"/>
          <w:szCs w:val="28"/>
          <w:lang w:bidi="he-IL"/>
        </w:rPr>
        <w:t>Ηρωδιαν</w:t>
      </w:r>
      <w:r w:rsidR="00160ABF">
        <w:rPr>
          <w:rFonts w:cstheme="minorHAnsi"/>
          <w:sz w:val="28"/>
          <w:szCs w:val="28"/>
          <w:lang w:bidi="he-IL"/>
        </w:rPr>
        <w:t>ή</w:t>
      </w:r>
      <w:r w:rsidR="0017423D">
        <w:rPr>
          <w:rFonts w:cstheme="minorHAnsi"/>
          <w:sz w:val="28"/>
          <w:szCs w:val="28"/>
          <w:lang w:bidi="he-IL"/>
        </w:rPr>
        <w:t xml:space="preserve"> </w:t>
      </w:r>
      <w:r w:rsidR="00190E67">
        <w:rPr>
          <w:rFonts w:cstheme="minorHAnsi"/>
          <w:sz w:val="28"/>
          <w:szCs w:val="28"/>
          <w:lang w:bidi="he-IL"/>
        </w:rPr>
        <w:t>οδός</w:t>
      </w:r>
      <w:r w:rsidR="0017423D">
        <w:rPr>
          <w:rFonts w:cstheme="minorHAnsi"/>
          <w:sz w:val="28"/>
          <w:szCs w:val="28"/>
          <w:lang w:bidi="he-IL"/>
        </w:rPr>
        <w:t xml:space="preserve"> από τη </w:t>
      </w:r>
      <w:r w:rsidR="00190E67">
        <w:rPr>
          <w:rFonts w:cstheme="minorHAnsi"/>
          <w:sz w:val="28"/>
          <w:szCs w:val="28"/>
          <w:lang w:bidi="he-IL"/>
        </w:rPr>
        <w:t>βάση</w:t>
      </w:r>
      <w:r w:rsidR="0017423D">
        <w:rPr>
          <w:rFonts w:cstheme="minorHAnsi"/>
          <w:sz w:val="28"/>
          <w:szCs w:val="28"/>
          <w:lang w:bidi="he-IL"/>
        </w:rPr>
        <w:t xml:space="preserve"> της </w:t>
      </w:r>
      <w:r w:rsidR="00190E67">
        <w:rPr>
          <w:rFonts w:cstheme="minorHAnsi"/>
          <w:sz w:val="28"/>
          <w:szCs w:val="28"/>
          <w:lang w:bidi="he-IL"/>
        </w:rPr>
        <w:t>αψίδας</w:t>
      </w:r>
      <w:r w:rsidR="0017423D">
        <w:rPr>
          <w:rFonts w:cstheme="minorHAnsi"/>
          <w:sz w:val="28"/>
          <w:szCs w:val="28"/>
          <w:lang w:bidi="he-IL"/>
        </w:rPr>
        <w:t xml:space="preserve"> του </w:t>
      </w:r>
      <w:r w:rsidR="0017423D">
        <w:rPr>
          <w:rFonts w:cstheme="minorHAnsi"/>
          <w:sz w:val="28"/>
          <w:szCs w:val="28"/>
          <w:lang w:val="en-US" w:bidi="he-IL"/>
        </w:rPr>
        <w:t>Robinson</w:t>
      </w:r>
      <w:r w:rsidR="0017423D">
        <w:rPr>
          <w:rFonts w:cstheme="minorHAnsi"/>
          <w:sz w:val="28"/>
          <w:szCs w:val="28"/>
          <w:lang w:bidi="he-IL"/>
        </w:rPr>
        <w:t xml:space="preserve"> και </w:t>
      </w:r>
      <w:r w:rsidR="00190E67">
        <w:rPr>
          <w:rFonts w:cstheme="minorHAnsi"/>
          <w:sz w:val="28"/>
          <w:szCs w:val="28"/>
          <w:lang w:bidi="he-IL"/>
        </w:rPr>
        <w:t>κατευθύνονταν</w:t>
      </w:r>
      <w:r w:rsidR="0017423D">
        <w:rPr>
          <w:rFonts w:cstheme="minorHAnsi"/>
          <w:sz w:val="28"/>
          <w:szCs w:val="28"/>
          <w:lang w:bidi="he-IL"/>
        </w:rPr>
        <w:t xml:space="preserve"> προς τα </w:t>
      </w:r>
      <w:r w:rsidR="00190E67">
        <w:rPr>
          <w:rFonts w:cstheme="minorHAnsi"/>
          <w:sz w:val="28"/>
          <w:szCs w:val="28"/>
          <w:lang w:bidi="he-IL"/>
        </w:rPr>
        <w:t>δυτικά</w:t>
      </w:r>
      <w:r w:rsidR="0017423D">
        <w:rPr>
          <w:rFonts w:cstheme="minorHAnsi"/>
          <w:sz w:val="28"/>
          <w:szCs w:val="28"/>
          <w:lang w:bidi="he-IL"/>
        </w:rPr>
        <w:t xml:space="preserve"> της </w:t>
      </w:r>
      <w:r w:rsidR="00190E67">
        <w:rPr>
          <w:rFonts w:cstheme="minorHAnsi"/>
          <w:sz w:val="28"/>
          <w:szCs w:val="28"/>
          <w:lang w:bidi="he-IL"/>
        </w:rPr>
        <w:t>πόλης</w:t>
      </w:r>
      <w:r w:rsidR="0017423D">
        <w:rPr>
          <w:rFonts w:cstheme="minorHAnsi"/>
          <w:sz w:val="28"/>
          <w:szCs w:val="28"/>
          <w:lang w:bidi="he-IL"/>
        </w:rPr>
        <w:t xml:space="preserve"> προς το νέο </w:t>
      </w:r>
      <w:r w:rsidR="00190E67">
        <w:rPr>
          <w:rFonts w:cstheme="minorHAnsi"/>
          <w:sz w:val="28"/>
          <w:szCs w:val="28"/>
          <w:lang w:bidi="he-IL"/>
        </w:rPr>
        <w:t>ανάκτορο</w:t>
      </w:r>
      <w:r w:rsidR="0017423D">
        <w:rPr>
          <w:rFonts w:cstheme="minorHAnsi"/>
          <w:sz w:val="28"/>
          <w:szCs w:val="28"/>
          <w:lang w:bidi="he-IL"/>
        </w:rPr>
        <w:t xml:space="preserve"> του </w:t>
      </w:r>
      <w:r w:rsidR="00190E67">
        <w:rPr>
          <w:rFonts w:cstheme="minorHAnsi"/>
          <w:sz w:val="28"/>
          <w:szCs w:val="28"/>
          <w:lang w:bidi="he-IL"/>
        </w:rPr>
        <w:t>Ηρώδη</w:t>
      </w:r>
      <w:r w:rsidR="0017423D">
        <w:rPr>
          <w:rFonts w:cstheme="minorHAnsi"/>
          <w:sz w:val="28"/>
          <w:szCs w:val="28"/>
          <w:lang w:bidi="he-IL"/>
        </w:rPr>
        <w:t xml:space="preserve"> (23π.Χ.). Κατά τη </w:t>
      </w:r>
      <w:r w:rsidR="00190E67">
        <w:rPr>
          <w:rFonts w:cstheme="minorHAnsi"/>
          <w:sz w:val="28"/>
          <w:szCs w:val="28"/>
          <w:lang w:bidi="he-IL"/>
        </w:rPr>
        <w:t>γνώμη</w:t>
      </w:r>
      <w:r w:rsidR="0017423D">
        <w:rPr>
          <w:rFonts w:cstheme="minorHAnsi"/>
          <w:sz w:val="28"/>
          <w:szCs w:val="28"/>
          <w:lang w:bidi="he-IL"/>
        </w:rPr>
        <w:t xml:space="preserve"> </w:t>
      </w:r>
      <w:r w:rsidR="00190E67">
        <w:rPr>
          <w:rFonts w:cstheme="minorHAnsi"/>
          <w:sz w:val="28"/>
          <w:szCs w:val="28"/>
          <w:lang w:bidi="he-IL"/>
        </w:rPr>
        <w:t>αυτού</w:t>
      </w:r>
      <w:r w:rsidR="0017423D">
        <w:rPr>
          <w:rFonts w:cstheme="minorHAnsi"/>
          <w:sz w:val="28"/>
          <w:szCs w:val="28"/>
          <w:lang w:bidi="he-IL"/>
        </w:rPr>
        <w:t xml:space="preserve"> του </w:t>
      </w:r>
      <w:r w:rsidR="00190E67">
        <w:rPr>
          <w:rFonts w:cstheme="minorHAnsi"/>
          <w:sz w:val="28"/>
          <w:szCs w:val="28"/>
          <w:lang w:bidi="he-IL"/>
        </w:rPr>
        <w:t>ερευνητή</w:t>
      </w:r>
      <w:r w:rsidR="0017423D">
        <w:rPr>
          <w:rFonts w:cstheme="minorHAnsi"/>
          <w:sz w:val="28"/>
          <w:szCs w:val="28"/>
          <w:lang w:bidi="he-IL"/>
        </w:rPr>
        <w:t xml:space="preserve"> αυτή η </w:t>
      </w:r>
      <w:r w:rsidR="00190E67">
        <w:rPr>
          <w:rFonts w:cstheme="minorHAnsi"/>
          <w:sz w:val="28"/>
          <w:szCs w:val="28"/>
          <w:lang w:bidi="he-IL"/>
        </w:rPr>
        <w:t>εκκλησία</w:t>
      </w:r>
      <w:r w:rsidR="0017423D">
        <w:rPr>
          <w:rFonts w:cstheme="minorHAnsi"/>
          <w:sz w:val="28"/>
          <w:szCs w:val="28"/>
          <w:lang w:bidi="he-IL"/>
        </w:rPr>
        <w:t xml:space="preserve"> της </w:t>
      </w:r>
      <w:r w:rsidR="00190E67">
        <w:rPr>
          <w:rFonts w:cstheme="minorHAnsi"/>
          <w:sz w:val="28"/>
          <w:szCs w:val="28"/>
          <w:lang w:bidi="he-IL"/>
        </w:rPr>
        <w:t>Θεοτόκου</w:t>
      </w:r>
      <w:r w:rsidR="0017423D">
        <w:rPr>
          <w:rFonts w:cstheme="minorHAnsi"/>
          <w:sz w:val="28"/>
          <w:szCs w:val="28"/>
          <w:lang w:bidi="he-IL"/>
        </w:rPr>
        <w:t xml:space="preserve"> </w:t>
      </w:r>
      <w:r w:rsidR="00190E67">
        <w:rPr>
          <w:rFonts w:cstheme="minorHAnsi"/>
          <w:sz w:val="28"/>
          <w:szCs w:val="28"/>
          <w:lang w:bidi="he-IL"/>
        </w:rPr>
        <w:t>μαζί</w:t>
      </w:r>
      <w:r w:rsidR="0017423D">
        <w:rPr>
          <w:rFonts w:cstheme="minorHAnsi"/>
          <w:sz w:val="28"/>
          <w:szCs w:val="28"/>
          <w:lang w:bidi="he-IL"/>
        </w:rPr>
        <w:t xml:space="preserve"> με την </w:t>
      </w:r>
      <w:r w:rsidR="00190E67">
        <w:rPr>
          <w:rFonts w:cstheme="minorHAnsi"/>
          <w:sz w:val="28"/>
          <w:szCs w:val="28"/>
          <w:lang w:bidi="he-IL"/>
        </w:rPr>
        <w:t>εκκλησία</w:t>
      </w:r>
      <w:r w:rsidR="0017423D">
        <w:rPr>
          <w:rFonts w:cstheme="minorHAnsi"/>
          <w:sz w:val="28"/>
          <w:szCs w:val="28"/>
          <w:lang w:bidi="he-IL"/>
        </w:rPr>
        <w:t xml:space="preserve"> της </w:t>
      </w:r>
      <w:r w:rsidR="00190E67">
        <w:rPr>
          <w:rFonts w:cstheme="minorHAnsi"/>
          <w:sz w:val="28"/>
          <w:szCs w:val="28"/>
          <w:lang w:bidi="he-IL"/>
        </w:rPr>
        <w:t>Αγίας</w:t>
      </w:r>
      <w:r w:rsidR="0017423D">
        <w:rPr>
          <w:rFonts w:cstheme="minorHAnsi"/>
          <w:sz w:val="28"/>
          <w:szCs w:val="28"/>
          <w:lang w:bidi="he-IL"/>
        </w:rPr>
        <w:t xml:space="preserve"> </w:t>
      </w:r>
      <w:r w:rsidR="00190E67">
        <w:rPr>
          <w:rFonts w:cstheme="minorHAnsi"/>
          <w:sz w:val="28"/>
          <w:szCs w:val="28"/>
          <w:lang w:bidi="he-IL"/>
        </w:rPr>
        <w:t>Σοφίας</w:t>
      </w:r>
      <w:r w:rsidR="0017423D">
        <w:rPr>
          <w:rFonts w:cstheme="minorHAnsi"/>
          <w:sz w:val="28"/>
          <w:szCs w:val="28"/>
          <w:lang w:bidi="he-IL"/>
        </w:rPr>
        <w:t xml:space="preserve"> που </w:t>
      </w:r>
      <w:r w:rsidR="00190E67">
        <w:rPr>
          <w:rFonts w:cstheme="minorHAnsi"/>
          <w:sz w:val="28"/>
          <w:szCs w:val="28"/>
          <w:lang w:bidi="he-IL"/>
        </w:rPr>
        <w:t>διακρίνονται</w:t>
      </w:r>
      <w:r w:rsidR="0017423D">
        <w:rPr>
          <w:rFonts w:cstheme="minorHAnsi"/>
          <w:sz w:val="28"/>
          <w:szCs w:val="28"/>
          <w:lang w:bidi="he-IL"/>
        </w:rPr>
        <w:t xml:space="preserve"> στο </w:t>
      </w:r>
      <w:r w:rsidR="00190E67">
        <w:rPr>
          <w:rFonts w:cstheme="minorHAnsi"/>
          <w:sz w:val="28"/>
          <w:szCs w:val="28"/>
          <w:lang w:bidi="he-IL"/>
        </w:rPr>
        <w:t>χάρτη</w:t>
      </w:r>
      <w:r w:rsidR="0017423D">
        <w:rPr>
          <w:rFonts w:cstheme="minorHAnsi"/>
          <w:sz w:val="28"/>
          <w:szCs w:val="28"/>
          <w:lang w:bidi="he-IL"/>
        </w:rPr>
        <w:t xml:space="preserve"> της Μάδαβας (6</w:t>
      </w:r>
      <w:r w:rsidR="0017423D" w:rsidRPr="0017423D">
        <w:rPr>
          <w:rFonts w:cstheme="minorHAnsi"/>
          <w:sz w:val="28"/>
          <w:szCs w:val="28"/>
          <w:vertAlign w:val="superscript"/>
          <w:lang w:bidi="he-IL"/>
        </w:rPr>
        <w:t>ο</w:t>
      </w:r>
      <w:r w:rsidR="0017423D">
        <w:rPr>
          <w:rFonts w:cstheme="minorHAnsi"/>
          <w:sz w:val="28"/>
          <w:szCs w:val="28"/>
          <w:lang w:bidi="he-IL"/>
        </w:rPr>
        <w:t xml:space="preserve"> </w:t>
      </w:r>
      <w:r w:rsidR="00190E67">
        <w:rPr>
          <w:rFonts w:cstheme="minorHAnsi"/>
          <w:sz w:val="28"/>
          <w:szCs w:val="28"/>
          <w:lang w:bidi="he-IL"/>
        </w:rPr>
        <w:t>αιώνας</w:t>
      </w:r>
      <w:r w:rsidR="003971A3">
        <w:rPr>
          <w:rFonts w:cstheme="minorHAnsi"/>
          <w:sz w:val="28"/>
          <w:szCs w:val="28"/>
          <w:lang w:bidi="he-IL"/>
        </w:rPr>
        <w:t xml:space="preserve">) θα </w:t>
      </w:r>
      <w:r w:rsidR="00190E67">
        <w:rPr>
          <w:rFonts w:cstheme="minorHAnsi"/>
          <w:sz w:val="28"/>
          <w:szCs w:val="28"/>
          <w:lang w:bidi="he-IL"/>
        </w:rPr>
        <w:t>πρέπει</w:t>
      </w:r>
      <w:r w:rsidR="003971A3">
        <w:rPr>
          <w:rFonts w:cstheme="minorHAnsi"/>
          <w:sz w:val="28"/>
          <w:szCs w:val="28"/>
          <w:lang w:bidi="he-IL"/>
        </w:rPr>
        <w:t xml:space="preserve"> να </w:t>
      </w:r>
      <w:r w:rsidR="00190E67">
        <w:rPr>
          <w:rFonts w:cstheme="minorHAnsi"/>
          <w:sz w:val="28"/>
          <w:szCs w:val="28"/>
          <w:lang w:bidi="he-IL"/>
        </w:rPr>
        <w:t>καθόριζαν</w:t>
      </w:r>
      <w:r w:rsidR="003971A3">
        <w:rPr>
          <w:rFonts w:cstheme="minorHAnsi"/>
          <w:sz w:val="28"/>
          <w:szCs w:val="28"/>
          <w:lang w:bidi="he-IL"/>
        </w:rPr>
        <w:t xml:space="preserve"> και τη </w:t>
      </w:r>
      <w:r w:rsidR="00190E67">
        <w:rPr>
          <w:rFonts w:cstheme="minorHAnsi"/>
          <w:sz w:val="28"/>
          <w:szCs w:val="28"/>
          <w:lang w:bidi="he-IL"/>
        </w:rPr>
        <w:t>θέση</w:t>
      </w:r>
      <w:r w:rsidR="003971A3">
        <w:rPr>
          <w:rFonts w:cstheme="minorHAnsi"/>
          <w:sz w:val="28"/>
          <w:szCs w:val="28"/>
          <w:lang w:bidi="he-IL"/>
        </w:rPr>
        <w:t xml:space="preserve"> του </w:t>
      </w:r>
      <w:r w:rsidR="00190E67">
        <w:rPr>
          <w:rFonts w:cstheme="minorHAnsi"/>
          <w:sz w:val="28"/>
          <w:szCs w:val="28"/>
          <w:lang w:bidi="he-IL"/>
        </w:rPr>
        <w:t>πραιτορίου</w:t>
      </w:r>
      <w:r w:rsidR="003971A3">
        <w:rPr>
          <w:rFonts w:cstheme="minorHAnsi"/>
          <w:sz w:val="28"/>
          <w:szCs w:val="28"/>
          <w:lang w:bidi="he-IL"/>
        </w:rPr>
        <w:t xml:space="preserve">. </w:t>
      </w:r>
      <w:r w:rsidR="00166293">
        <w:rPr>
          <w:rFonts w:cstheme="minorHAnsi"/>
          <w:sz w:val="28"/>
          <w:szCs w:val="28"/>
          <w:lang w:bidi="he-IL"/>
        </w:rPr>
        <w:t xml:space="preserve">Αυτό </w:t>
      </w:r>
      <w:r w:rsidR="00190E67">
        <w:rPr>
          <w:rFonts w:cstheme="minorHAnsi"/>
          <w:sz w:val="28"/>
          <w:szCs w:val="28"/>
          <w:lang w:bidi="he-IL"/>
        </w:rPr>
        <w:t>γιατί</w:t>
      </w:r>
      <w:r w:rsidR="00166293">
        <w:rPr>
          <w:rFonts w:cstheme="minorHAnsi"/>
          <w:sz w:val="28"/>
          <w:szCs w:val="28"/>
          <w:lang w:bidi="he-IL"/>
        </w:rPr>
        <w:t xml:space="preserve"> η </w:t>
      </w:r>
      <w:r w:rsidR="00190E67">
        <w:rPr>
          <w:rFonts w:cstheme="minorHAnsi"/>
          <w:sz w:val="28"/>
          <w:szCs w:val="28"/>
          <w:lang w:bidi="he-IL"/>
        </w:rPr>
        <w:t>Αγία</w:t>
      </w:r>
      <w:r w:rsidR="00166293">
        <w:rPr>
          <w:rFonts w:cstheme="minorHAnsi"/>
          <w:sz w:val="28"/>
          <w:szCs w:val="28"/>
          <w:lang w:bidi="he-IL"/>
        </w:rPr>
        <w:t xml:space="preserve"> </w:t>
      </w:r>
      <w:r w:rsidR="00190E67">
        <w:rPr>
          <w:rFonts w:cstheme="minorHAnsi"/>
          <w:sz w:val="28"/>
          <w:szCs w:val="28"/>
          <w:lang w:bidi="he-IL"/>
        </w:rPr>
        <w:t>Σοφία</w:t>
      </w:r>
      <w:r w:rsidR="00166293">
        <w:rPr>
          <w:rFonts w:cstheme="minorHAnsi"/>
          <w:sz w:val="28"/>
          <w:szCs w:val="28"/>
          <w:lang w:bidi="he-IL"/>
        </w:rPr>
        <w:t xml:space="preserve"> </w:t>
      </w:r>
      <w:r w:rsidR="00190E67">
        <w:rPr>
          <w:rFonts w:cstheme="minorHAnsi"/>
          <w:sz w:val="28"/>
          <w:szCs w:val="28"/>
          <w:lang w:bidi="he-IL"/>
        </w:rPr>
        <w:t>ήταν</w:t>
      </w:r>
      <w:r w:rsidR="00905F2C">
        <w:rPr>
          <w:rFonts w:cstheme="minorHAnsi"/>
          <w:sz w:val="28"/>
          <w:szCs w:val="28"/>
          <w:lang w:bidi="he-IL"/>
        </w:rPr>
        <w:t>,</w:t>
      </w:r>
      <w:r w:rsidR="00166293">
        <w:rPr>
          <w:rFonts w:cstheme="minorHAnsi"/>
          <w:sz w:val="28"/>
          <w:szCs w:val="28"/>
          <w:lang w:bidi="he-IL"/>
        </w:rPr>
        <w:t xml:space="preserve"> </w:t>
      </w:r>
      <w:r w:rsidR="00190E67">
        <w:rPr>
          <w:rFonts w:cstheme="minorHAnsi"/>
          <w:sz w:val="28"/>
          <w:szCs w:val="28"/>
          <w:lang w:bidi="he-IL"/>
        </w:rPr>
        <w:t>σύμφωνα</w:t>
      </w:r>
      <w:r w:rsidR="00166293">
        <w:rPr>
          <w:rFonts w:cstheme="minorHAnsi"/>
          <w:sz w:val="28"/>
          <w:szCs w:val="28"/>
          <w:lang w:bidi="he-IL"/>
        </w:rPr>
        <w:t xml:space="preserve"> με την </w:t>
      </w:r>
      <w:r w:rsidR="00190E67">
        <w:rPr>
          <w:rFonts w:cstheme="minorHAnsi"/>
          <w:sz w:val="28"/>
          <w:szCs w:val="28"/>
          <w:lang w:bidi="he-IL"/>
        </w:rPr>
        <w:t>παράδοση</w:t>
      </w:r>
      <w:r w:rsidR="00905F2C">
        <w:rPr>
          <w:rFonts w:cstheme="minorHAnsi"/>
          <w:sz w:val="28"/>
          <w:szCs w:val="28"/>
          <w:lang w:bidi="he-IL"/>
        </w:rPr>
        <w:t>,</w:t>
      </w:r>
      <w:r w:rsidR="00166293">
        <w:rPr>
          <w:rFonts w:cstheme="minorHAnsi"/>
          <w:sz w:val="28"/>
          <w:szCs w:val="28"/>
          <w:lang w:bidi="he-IL"/>
        </w:rPr>
        <w:t xml:space="preserve"> </w:t>
      </w:r>
      <w:r w:rsidR="00190E67">
        <w:rPr>
          <w:rFonts w:cstheme="minorHAnsi"/>
          <w:sz w:val="28"/>
          <w:szCs w:val="28"/>
          <w:lang w:bidi="he-IL"/>
        </w:rPr>
        <w:t>ναός</w:t>
      </w:r>
      <w:r w:rsidR="00166293">
        <w:rPr>
          <w:rFonts w:cstheme="minorHAnsi"/>
          <w:sz w:val="28"/>
          <w:szCs w:val="28"/>
          <w:lang w:bidi="he-IL"/>
        </w:rPr>
        <w:t xml:space="preserve"> </w:t>
      </w:r>
      <w:r w:rsidR="00190E67">
        <w:rPr>
          <w:rFonts w:cstheme="minorHAnsi"/>
          <w:sz w:val="28"/>
          <w:szCs w:val="28"/>
          <w:lang w:bidi="he-IL"/>
        </w:rPr>
        <w:t>χριστιανικός</w:t>
      </w:r>
      <w:r w:rsidR="00166293">
        <w:rPr>
          <w:rFonts w:cstheme="minorHAnsi"/>
          <w:sz w:val="28"/>
          <w:szCs w:val="28"/>
          <w:lang w:bidi="he-IL"/>
        </w:rPr>
        <w:t xml:space="preserve"> προς </w:t>
      </w:r>
      <w:r w:rsidR="00190E67">
        <w:rPr>
          <w:rFonts w:cstheme="minorHAnsi"/>
          <w:sz w:val="28"/>
          <w:szCs w:val="28"/>
          <w:lang w:bidi="he-IL"/>
        </w:rPr>
        <w:t>τιμήν</w:t>
      </w:r>
      <w:r w:rsidR="00166293">
        <w:rPr>
          <w:rFonts w:cstheme="minorHAnsi"/>
          <w:sz w:val="28"/>
          <w:szCs w:val="28"/>
          <w:lang w:bidi="he-IL"/>
        </w:rPr>
        <w:t xml:space="preserve"> του </w:t>
      </w:r>
      <w:r w:rsidR="00190E67">
        <w:rPr>
          <w:rFonts w:cstheme="minorHAnsi"/>
          <w:sz w:val="28"/>
          <w:szCs w:val="28"/>
          <w:lang w:bidi="he-IL"/>
        </w:rPr>
        <w:t>Πιλάτου</w:t>
      </w:r>
      <w:r w:rsidR="00166293">
        <w:rPr>
          <w:rFonts w:cstheme="minorHAnsi"/>
          <w:sz w:val="28"/>
          <w:szCs w:val="28"/>
          <w:lang w:bidi="he-IL"/>
        </w:rPr>
        <w:t xml:space="preserve"> και </w:t>
      </w:r>
      <w:r w:rsidR="00190E67">
        <w:rPr>
          <w:rFonts w:cstheme="minorHAnsi"/>
          <w:sz w:val="28"/>
          <w:szCs w:val="28"/>
          <w:lang w:bidi="he-IL"/>
        </w:rPr>
        <w:t>μετονομάστηκε</w:t>
      </w:r>
      <w:r w:rsidR="00166293">
        <w:rPr>
          <w:rFonts w:cstheme="minorHAnsi"/>
          <w:sz w:val="28"/>
          <w:szCs w:val="28"/>
          <w:lang w:bidi="he-IL"/>
        </w:rPr>
        <w:t xml:space="preserve"> σε </w:t>
      </w:r>
      <w:r w:rsidR="00190E67">
        <w:rPr>
          <w:rFonts w:cstheme="minorHAnsi"/>
          <w:sz w:val="28"/>
          <w:szCs w:val="28"/>
          <w:lang w:bidi="he-IL"/>
        </w:rPr>
        <w:t>Αγία</w:t>
      </w:r>
      <w:r w:rsidR="00166293">
        <w:rPr>
          <w:rFonts w:cstheme="minorHAnsi"/>
          <w:sz w:val="28"/>
          <w:szCs w:val="28"/>
          <w:lang w:bidi="he-IL"/>
        </w:rPr>
        <w:t xml:space="preserve"> </w:t>
      </w:r>
      <w:r w:rsidR="00190E67">
        <w:rPr>
          <w:rFonts w:cstheme="minorHAnsi"/>
          <w:sz w:val="28"/>
          <w:szCs w:val="28"/>
          <w:lang w:bidi="he-IL"/>
        </w:rPr>
        <w:t>Σοφία</w:t>
      </w:r>
      <w:r w:rsidR="00166293">
        <w:rPr>
          <w:rFonts w:cstheme="minorHAnsi"/>
          <w:sz w:val="28"/>
          <w:szCs w:val="28"/>
          <w:lang w:bidi="he-IL"/>
        </w:rPr>
        <w:t xml:space="preserve"> για το </w:t>
      </w:r>
      <w:r w:rsidR="00190E67">
        <w:rPr>
          <w:rFonts w:cstheme="minorHAnsi"/>
          <w:sz w:val="28"/>
          <w:szCs w:val="28"/>
          <w:lang w:bidi="he-IL"/>
        </w:rPr>
        <w:t>αταίριαστο</w:t>
      </w:r>
      <w:r w:rsidR="00166293">
        <w:rPr>
          <w:rFonts w:cstheme="minorHAnsi"/>
          <w:sz w:val="28"/>
          <w:szCs w:val="28"/>
          <w:lang w:bidi="he-IL"/>
        </w:rPr>
        <w:t xml:space="preserve"> τη</w:t>
      </w:r>
      <w:r w:rsidR="00190E67">
        <w:rPr>
          <w:rFonts w:cstheme="minorHAnsi"/>
          <w:sz w:val="28"/>
          <w:szCs w:val="28"/>
          <w:lang w:bidi="he-IL"/>
        </w:rPr>
        <w:t>ς</w:t>
      </w:r>
      <w:r w:rsidR="00166293">
        <w:rPr>
          <w:rFonts w:cstheme="minorHAnsi"/>
          <w:sz w:val="28"/>
          <w:szCs w:val="28"/>
          <w:lang w:bidi="he-IL"/>
        </w:rPr>
        <w:t xml:space="preserve"> </w:t>
      </w:r>
      <w:r w:rsidR="00190E67">
        <w:rPr>
          <w:rFonts w:cstheme="minorHAnsi"/>
          <w:sz w:val="28"/>
          <w:szCs w:val="28"/>
          <w:lang w:bidi="he-IL"/>
        </w:rPr>
        <w:t>ονοματοθεσίας</w:t>
      </w:r>
      <w:r w:rsidR="00166293">
        <w:rPr>
          <w:rFonts w:cstheme="minorHAnsi"/>
          <w:sz w:val="28"/>
          <w:szCs w:val="28"/>
          <w:lang w:bidi="he-IL"/>
        </w:rPr>
        <w:t xml:space="preserve">. Σε αυτή την </w:t>
      </w:r>
      <w:r w:rsidR="00190E67">
        <w:rPr>
          <w:rFonts w:cstheme="minorHAnsi"/>
          <w:sz w:val="28"/>
          <w:szCs w:val="28"/>
          <w:lang w:bidi="he-IL"/>
        </w:rPr>
        <w:t>εκκλησία</w:t>
      </w:r>
      <w:r w:rsidR="00166293">
        <w:rPr>
          <w:rFonts w:cstheme="minorHAnsi"/>
          <w:sz w:val="28"/>
          <w:szCs w:val="28"/>
          <w:lang w:bidi="he-IL"/>
        </w:rPr>
        <w:t xml:space="preserve"> </w:t>
      </w:r>
      <w:r w:rsidR="00190E67">
        <w:rPr>
          <w:rFonts w:cstheme="minorHAnsi"/>
          <w:sz w:val="28"/>
          <w:szCs w:val="28"/>
          <w:lang w:bidi="he-IL"/>
        </w:rPr>
        <w:t>έκαναν</w:t>
      </w:r>
      <w:r w:rsidR="00166293">
        <w:rPr>
          <w:rFonts w:cstheme="minorHAnsi"/>
          <w:sz w:val="28"/>
          <w:szCs w:val="28"/>
          <w:lang w:bidi="he-IL"/>
        </w:rPr>
        <w:t xml:space="preserve"> </w:t>
      </w:r>
      <w:r w:rsidR="00190E67">
        <w:rPr>
          <w:rFonts w:cstheme="minorHAnsi"/>
          <w:sz w:val="28"/>
          <w:szCs w:val="28"/>
          <w:lang w:bidi="he-IL"/>
        </w:rPr>
        <w:t>τη τελευταία</w:t>
      </w:r>
      <w:r w:rsidR="00166293">
        <w:rPr>
          <w:rFonts w:cstheme="minorHAnsi"/>
          <w:sz w:val="28"/>
          <w:szCs w:val="28"/>
          <w:lang w:bidi="he-IL"/>
        </w:rPr>
        <w:t xml:space="preserve"> </w:t>
      </w:r>
      <w:r w:rsidR="00190E67">
        <w:rPr>
          <w:rFonts w:cstheme="minorHAnsi"/>
          <w:sz w:val="28"/>
          <w:szCs w:val="28"/>
          <w:lang w:bidi="he-IL"/>
        </w:rPr>
        <w:t>στάση</w:t>
      </w:r>
      <w:r w:rsidR="00166293">
        <w:rPr>
          <w:rFonts w:cstheme="minorHAnsi"/>
          <w:sz w:val="28"/>
          <w:szCs w:val="28"/>
          <w:lang w:bidi="he-IL"/>
        </w:rPr>
        <w:t xml:space="preserve"> στην </w:t>
      </w:r>
      <w:r w:rsidR="00190E67">
        <w:rPr>
          <w:rFonts w:cstheme="minorHAnsi"/>
          <w:sz w:val="28"/>
          <w:szCs w:val="28"/>
          <w:lang w:bidi="he-IL"/>
        </w:rPr>
        <w:t>πορεία</w:t>
      </w:r>
      <w:r w:rsidR="00166293">
        <w:rPr>
          <w:rFonts w:cstheme="minorHAnsi"/>
          <w:sz w:val="28"/>
          <w:szCs w:val="28"/>
          <w:lang w:bidi="he-IL"/>
        </w:rPr>
        <w:t xml:space="preserve"> του </w:t>
      </w:r>
      <w:r w:rsidR="00190E67">
        <w:rPr>
          <w:rFonts w:cstheme="minorHAnsi"/>
          <w:sz w:val="28"/>
          <w:szCs w:val="28"/>
          <w:lang w:bidi="he-IL"/>
        </w:rPr>
        <w:t>σταυρού</w:t>
      </w:r>
      <w:r w:rsidR="00166293">
        <w:rPr>
          <w:rFonts w:cstheme="minorHAnsi"/>
          <w:sz w:val="28"/>
          <w:szCs w:val="28"/>
          <w:lang w:bidi="he-IL"/>
        </w:rPr>
        <w:t xml:space="preserve"> και </w:t>
      </w:r>
      <w:r w:rsidR="00190E67">
        <w:rPr>
          <w:rFonts w:cstheme="minorHAnsi"/>
          <w:sz w:val="28"/>
          <w:szCs w:val="28"/>
          <w:lang w:bidi="he-IL"/>
        </w:rPr>
        <w:t>διαβάζονταν</w:t>
      </w:r>
      <w:r w:rsidR="00166293">
        <w:rPr>
          <w:rFonts w:cstheme="minorHAnsi"/>
          <w:sz w:val="28"/>
          <w:szCs w:val="28"/>
          <w:lang w:bidi="he-IL"/>
        </w:rPr>
        <w:t xml:space="preserve"> </w:t>
      </w:r>
      <w:r w:rsidR="00190E67">
        <w:rPr>
          <w:rFonts w:cstheme="minorHAnsi"/>
          <w:sz w:val="28"/>
          <w:szCs w:val="28"/>
          <w:lang w:bidi="he-IL"/>
        </w:rPr>
        <w:t>μεγαλοφώνως</w:t>
      </w:r>
      <w:r w:rsidR="00166293">
        <w:rPr>
          <w:rFonts w:cstheme="minorHAnsi"/>
          <w:sz w:val="28"/>
          <w:szCs w:val="28"/>
          <w:lang w:bidi="he-IL"/>
        </w:rPr>
        <w:t xml:space="preserve"> το </w:t>
      </w:r>
      <w:r w:rsidR="00190E67">
        <w:rPr>
          <w:rFonts w:cstheme="minorHAnsi"/>
          <w:sz w:val="28"/>
          <w:szCs w:val="28"/>
          <w:lang w:bidi="he-IL"/>
        </w:rPr>
        <w:t>αντίστοιχο</w:t>
      </w:r>
      <w:r w:rsidR="00166293">
        <w:rPr>
          <w:rFonts w:cstheme="minorHAnsi"/>
          <w:sz w:val="28"/>
          <w:szCs w:val="28"/>
          <w:lang w:bidi="he-IL"/>
        </w:rPr>
        <w:t xml:space="preserve"> </w:t>
      </w:r>
      <w:r w:rsidR="00190E67">
        <w:rPr>
          <w:rFonts w:cstheme="minorHAnsi"/>
          <w:sz w:val="28"/>
          <w:szCs w:val="28"/>
          <w:lang w:bidi="he-IL"/>
        </w:rPr>
        <w:t>ευαγγελικό</w:t>
      </w:r>
      <w:r w:rsidR="00166293">
        <w:rPr>
          <w:rFonts w:cstheme="minorHAnsi"/>
          <w:sz w:val="28"/>
          <w:szCs w:val="28"/>
          <w:lang w:bidi="he-IL"/>
        </w:rPr>
        <w:t xml:space="preserve"> </w:t>
      </w:r>
      <w:r w:rsidR="00190E67">
        <w:rPr>
          <w:rFonts w:cstheme="minorHAnsi"/>
          <w:sz w:val="28"/>
          <w:szCs w:val="28"/>
          <w:lang w:bidi="he-IL"/>
        </w:rPr>
        <w:t>ανάγνωσμα</w:t>
      </w:r>
      <w:r w:rsidR="00166293">
        <w:rPr>
          <w:rFonts w:cstheme="minorHAnsi"/>
          <w:sz w:val="28"/>
          <w:szCs w:val="28"/>
          <w:lang w:bidi="he-IL"/>
        </w:rPr>
        <w:t xml:space="preserve">. Η </w:t>
      </w:r>
      <w:r w:rsidR="00190E67">
        <w:rPr>
          <w:rFonts w:cstheme="minorHAnsi"/>
          <w:sz w:val="28"/>
          <w:szCs w:val="28"/>
          <w:lang w:bidi="he-IL"/>
        </w:rPr>
        <w:t>λιτανεία</w:t>
      </w:r>
      <w:r w:rsidR="00166293">
        <w:rPr>
          <w:rFonts w:cstheme="minorHAnsi"/>
          <w:sz w:val="28"/>
          <w:szCs w:val="28"/>
          <w:lang w:bidi="he-IL"/>
        </w:rPr>
        <w:t xml:space="preserve"> </w:t>
      </w:r>
      <w:r w:rsidR="00190E67">
        <w:rPr>
          <w:rFonts w:cstheme="minorHAnsi"/>
          <w:sz w:val="28"/>
          <w:szCs w:val="28"/>
          <w:lang w:bidi="he-IL"/>
        </w:rPr>
        <w:t>αυτή</w:t>
      </w:r>
      <w:r w:rsidR="00166293">
        <w:rPr>
          <w:rFonts w:cstheme="minorHAnsi"/>
          <w:sz w:val="28"/>
          <w:szCs w:val="28"/>
          <w:lang w:bidi="he-IL"/>
        </w:rPr>
        <w:t xml:space="preserve"> </w:t>
      </w:r>
      <w:r w:rsidR="00190E67">
        <w:rPr>
          <w:rFonts w:cstheme="minorHAnsi"/>
          <w:sz w:val="28"/>
          <w:szCs w:val="28"/>
          <w:lang w:bidi="he-IL"/>
        </w:rPr>
        <w:t>ολοκληρώνονταν</w:t>
      </w:r>
      <w:r w:rsidR="00166293">
        <w:rPr>
          <w:rFonts w:cstheme="minorHAnsi"/>
          <w:sz w:val="28"/>
          <w:szCs w:val="28"/>
          <w:lang w:bidi="he-IL"/>
        </w:rPr>
        <w:t xml:space="preserve"> στον Γολγοθά. </w:t>
      </w:r>
      <w:r w:rsidR="009F1439" w:rsidRPr="00A2247E">
        <w:rPr>
          <w:rStyle w:val="a7"/>
        </w:rPr>
        <w:footnoteReference w:id="353"/>
      </w:r>
    </w:p>
    <w:p w14:paraId="3520DFBB" w14:textId="3B894E57" w:rsidR="00AA75E2" w:rsidRDefault="00166293" w:rsidP="00BE05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Μετά την </w:t>
      </w:r>
      <w:r w:rsidR="00190E67">
        <w:rPr>
          <w:rFonts w:cstheme="minorHAnsi"/>
          <w:sz w:val="28"/>
          <w:szCs w:val="28"/>
          <w:lang w:bidi="he-IL"/>
        </w:rPr>
        <w:t>περσική</w:t>
      </w:r>
      <w:r>
        <w:rPr>
          <w:rFonts w:cstheme="minorHAnsi"/>
          <w:sz w:val="28"/>
          <w:szCs w:val="28"/>
          <w:lang w:bidi="he-IL"/>
        </w:rPr>
        <w:t xml:space="preserve"> </w:t>
      </w:r>
      <w:r w:rsidR="00190E67">
        <w:rPr>
          <w:rFonts w:cstheme="minorHAnsi"/>
          <w:sz w:val="28"/>
          <w:szCs w:val="28"/>
          <w:lang w:bidi="he-IL"/>
        </w:rPr>
        <w:t>εισβολή</w:t>
      </w:r>
      <w:r>
        <w:rPr>
          <w:rFonts w:cstheme="minorHAnsi"/>
          <w:sz w:val="28"/>
          <w:szCs w:val="28"/>
          <w:lang w:bidi="he-IL"/>
        </w:rPr>
        <w:t xml:space="preserve"> οι </w:t>
      </w:r>
      <w:r w:rsidR="00190E67">
        <w:rPr>
          <w:rFonts w:cstheme="minorHAnsi"/>
          <w:sz w:val="28"/>
          <w:szCs w:val="28"/>
          <w:lang w:bidi="he-IL"/>
        </w:rPr>
        <w:t>ναοί</w:t>
      </w:r>
      <w:r>
        <w:rPr>
          <w:rFonts w:cstheme="minorHAnsi"/>
          <w:sz w:val="28"/>
          <w:szCs w:val="28"/>
          <w:lang w:bidi="he-IL"/>
        </w:rPr>
        <w:t xml:space="preserve"> </w:t>
      </w:r>
      <w:r w:rsidR="00190E67">
        <w:rPr>
          <w:rFonts w:cstheme="minorHAnsi"/>
          <w:sz w:val="28"/>
          <w:szCs w:val="28"/>
          <w:lang w:bidi="he-IL"/>
        </w:rPr>
        <w:t>αυτοί</w:t>
      </w:r>
      <w:r>
        <w:rPr>
          <w:rFonts w:cstheme="minorHAnsi"/>
          <w:sz w:val="28"/>
          <w:szCs w:val="28"/>
          <w:lang w:bidi="he-IL"/>
        </w:rPr>
        <w:t xml:space="preserve"> </w:t>
      </w:r>
      <w:r w:rsidR="00190E67">
        <w:rPr>
          <w:rFonts w:cstheme="minorHAnsi"/>
          <w:sz w:val="28"/>
          <w:szCs w:val="28"/>
          <w:lang w:bidi="he-IL"/>
        </w:rPr>
        <w:t>καταστράφηκαν</w:t>
      </w:r>
      <w:r w:rsidR="00905F2C">
        <w:rPr>
          <w:rFonts w:cstheme="minorHAnsi"/>
          <w:sz w:val="28"/>
          <w:szCs w:val="28"/>
          <w:lang w:bidi="he-IL"/>
        </w:rPr>
        <w:t>.</w:t>
      </w:r>
      <w:r>
        <w:rPr>
          <w:rFonts w:cstheme="minorHAnsi"/>
          <w:sz w:val="28"/>
          <w:szCs w:val="28"/>
          <w:lang w:bidi="he-IL"/>
        </w:rPr>
        <w:t xml:space="preserve"> </w:t>
      </w:r>
      <w:r w:rsidR="00905F2C">
        <w:rPr>
          <w:rFonts w:cstheme="minorHAnsi"/>
          <w:sz w:val="28"/>
          <w:szCs w:val="28"/>
          <w:lang w:bidi="he-IL"/>
        </w:rPr>
        <w:t>Α</w:t>
      </w:r>
      <w:r w:rsidR="00190E67">
        <w:rPr>
          <w:rFonts w:cstheme="minorHAnsi"/>
          <w:sz w:val="28"/>
          <w:szCs w:val="28"/>
          <w:lang w:bidi="he-IL"/>
        </w:rPr>
        <w:t>κολούθως</w:t>
      </w:r>
      <w:r>
        <w:rPr>
          <w:rFonts w:cstheme="minorHAnsi"/>
          <w:sz w:val="28"/>
          <w:szCs w:val="28"/>
          <w:lang w:bidi="he-IL"/>
        </w:rPr>
        <w:t xml:space="preserve"> η </w:t>
      </w:r>
      <w:r w:rsidR="00190E67">
        <w:rPr>
          <w:rFonts w:cstheme="minorHAnsi"/>
          <w:sz w:val="28"/>
          <w:szCs w:val="28"/>
          <w:lang w:bidi="he-IL"/>
        </w:rPr>
        <w:t>μουσουλμανική</w:t>
      </w:r>
      <w:r>
        <w:rPr>
          <w:rFonts w:cstheme="minorHAnsi"/>
          <w:sz w:val="28"/>
          <w:szCs w:val="28"/>
          <w:lang w:bidi="he-IL"/>
        </w:rPr>
        <w:t xml:space="preserve"> </w:t>
      </w:r>
      <w:r w:rsidR="00190E67">
        <w:rPr>
          <w:rFonts w:cstheme="minorHAnsi"/>
          <w:sz w:val="28"/>
          <w:szCs w:val="28"/>
          <w:lang w:bidi="he-IL"/>
        </w:rPr>
        <w:t>εισβολή</w:t>
      </w:r>
      <w:r>
        <w:rPr>
          <w:rFonts w:cstheme="minorHAnsi"/>
          <w:sz w:val="28"/>
          <w:szCs w:val="28"/>
          <w:lang w:bidi="he-IL"/>
        </w:rPr>
        <w:t xml:space="preserve"> </w:t>
      </w:r>
      <w:r w:rsidR="00190E67">
        <w:rPr>
          <w:rFonts w:cstheme="minorHAnsi"/>
          <w:sz w:val="28"/>
          <w:szCs w:val="28"/>
          <w:lang w:bidi="he-IL"/>
        </w:rPr>
        <w:t>οδήγησε</w:t>
      </w:r>
      <w:r>
        <w:rPr>
          <w:rFonts w:cstheme="minorHAnsi"/>
          <w:sz w:val="28"/>
          <w:szCs w:val="28"/>
          <w:lang w:bidi="he-IL"/>
        </w:rPr>
        <w:t xml:space="preserve"> στην </w:t>
      </w:r>
      <w:r w:rsidR="00190E67">
        <w:rPr>
          <w:rFonts w:cstheme="minorHAnsi"/>
          <w:sz w:val="28"/>
          <w:szCs w:val="28"/>
          <w:lang w:bidi="he-IL"/>
        </w:rPr>
        <w:t>περιοχή</w:t>
      </w:r>
      <w:r>
        <w:rPr>
          <w:rFonts w:cstheme="minorHAnsi"/>
          <w:sz w:val="28"/>
          <w:szCs w:val="28"/>
          <w:lang w:bidi="he-IL"/>
        </w:rPr>
        <w:t xml:space="preserve"> αυτή να </w:t>
      </w:r>
      <w:r w:rsidR="00190E67">
        <w:rPr>
          <w:rFonts w:cstheme="minorHAnsi"/>
          <w:sz w:val="28"/>
          <w:szCs w:val="28"/>
          <w:lang w:bidi="he-IL"/>
        </w:rPr>
        <w:t>εγκατασταθούν</w:t>
      </w:r>
      <w:r>
        <w:rPr>
          <w:rFonts w:cstheme="minorHAnsi"/>
          <w:sz w:val="28"/>
          <w:szCs w:val="28"/>
          <w:lang w:bidi="he-IL"/>
        </w:rPr>
        <w:t xml:space="preserve"> </w:t>
      </w:r>
      <w:r w:rsidR="00190E67">
        <w:rPr>
          <w:rFonts w:cstheme="minorHAnsi"/>
          <w:sz w:val="28"/>
          <w:szCs w:val="28"/>
          <w:lang w:bidi="he-IL"/>
        </w:rPr>
        <w:t>πολλοί</w:t>
      </w:r>
      <w:r>
        <w:rPr>
          <w:rFonts w:cstheme="minorHAnsi"/>
          <w:sz w:val="28"/>
          <w:szCs w:val="28"/>
          <w:lang w:bidi="he-IL"/>
        </w:rPr>
        <w:t xml:space="preserve"> </w:t>
      </w:r>
      <w:r w:rsidR="00190E67">
        <w:rPr>
          <w:rFonts w:cstheme="minorHAnsi"/>
          <w:sz w:val="28"/>
          <w:szCs w:val="28"/>
          <w:lang w:bidi="he-IL"/>
        </w:rPr>
        <w:t>μουσουλμάνοι</w:t>
      </w:r>
      <w:r>
        <w:rPr>
          <w:rFonts w:cstheme="minorHAnsi"/>
          <w:sz w:val="28"/>
          <w:szCs w:val="28"/>
          <w:lang w:bidi="he-IL"/>
        </w:rPr>
        <w:t xml:space="preserve"> και </w:t>
      </w:r>
      <w:r w:rsidR="00190E67">
        <w:rPr>
          <w:rFonts w:cstheme="minorHAnsi"/>
          <w:sz w:val="28"/>
          <w:szCs w:val="28"/>
          <w:lang w:bidi="he-IL"/>
        </w:rPr>
        <w:t>ξεχάστηκαν</w:t>
      </w:r>
      <w:r>
        <w:rPr>
          <w:rFonts w:cstheme="minorHAnsi"/>
          <w:sz w:val="28"/>
          <w:szCs w:val="28"/>
          <w:lang w:bidi="he-IL"/>
        </w:rPr>
        <w:t xml:space="preserve"> όχι </w:t>
      </w:r>
      <w:r w:rsidR="00190E67">
        <w:rPr>
          <w:rFonts w:cstheme="minorHAnsi"/>
          <w:sz w:val="28"/>
          <w:szCs w:val="28"/>
          <w:lang w:bidi="he-IL"/>
        </w:rPr>
        <w:t>μόνο</w:t>
      </w:r>
      <w:r>
        <w:rPr>
          <w:rFonts w:cstheme="minorHAnsi"/>
          <w:sz w:val="28"/>
          <w:szCs w:val="28"/>
          <w:lang w:bidi="he-IL"/>
        </w:rPr>
        <w:t xml:space="preserve"> οι </w:t>
      </w:r>
      <w:r w:rsidR="00190E67">
        <w:rPr>
          <w:rFonts w:cstheme="minorHAnsi"/>
          <w:sz w:val="28"/>
          <w:szCs w:val="28"/>
          <w:lang w:bidi="he-IL"/>
        </w:rPr>
        <w:t>κατεστραμμένες</w:t>
      </w:r>
      <w:r>
        <w:rPr>
          <w:rFonts w:cstheme="minorHAnsi"/>
          <w:sz w:val="28"/>
          <w:szCs w:val="28"/>
          <w:lang w:bidi="he-IL"/>
        </w:rPr>
        <w:t xml:space="preserve"> </w:t>
      </w:r>
      <w:r w:rsidR="00190E67">
        <w:rPr>
          <w:rFonts w:cstheme="minorHAnsi"/>
          <w:sz w:val="28"/>
          <w:szCs w:val="28"/>
          <w:lang w:bidi="he-IL"/>
        </w:rPr>
        <w:t>εκκλησίες</w:t>
      </w:r>
      <w:r w:rsidR="00905F2C">
        <w:rPr>
          <w:rFonts w:cstheme="minorHAnsi"/>
          <w:sz w:val="28"/>
          <w:szCs w:val="28"/>
          <w:lang w:bidi="he-IL"/>
        </w:rPr>
        <w:t>,</w:t>
      </w:r>
      <w:r>
        <w:rPr>
          <w:rFonts w:cstheme="minorHAnsi"/>
          <w:sz w:val="28"/>
          <w:szCs w:val="28"/>
          <w:lang w:bidi="he-IL"/>
        </w:rPr>
        <w:t xml:space="preserve"> </w:t>
      </w:r>
      <w:r w:rsidR="00190E67">
        <w:rPr>
          <w:rFonts w:cstheme="minorHAnsi"/>
          <w:sz w:val="28"/>
          <w:szCs w:val="28"/>
          <w:lang w:bidi="he-IL"/>
        </w:rPr>
        <w:t>αλλά</w:t>
      </w:r>
      <w:r>
        <w:rPr>
          <w:rFonts w:cstheme="minorHAnsi"/>
          <w:sz w:val="28"/>
          <w:szCs w:val="28"/>
          <w:lang w:bidi="he-IL"/>
        </w:rPr>
        <w:t xml:space="preserve"> και τα </w:t>
      </w:r>
      <w:r w:rsidR="00190E67">
        <w:rPr>
          <w:rFonts w:cstheme="minorHAnsi"/>
          <w:sz w:val="28"/>
          <w:szCs w:val="28"/>
          <w:lang w:bidi="he-IL"/>
        </w:rPr>
        <w:t>χριστιανικά</w:t>
      </w:r>
      <w:r>
        <w:rPr>
          <w:rFonts w:cstheme="minorHAnsi"/>
          <w:sz w:val="28"/>
          <w:szCs w:val="28"/>
          <w:lang w:bidi="he-IL"/>
        </w:rPr>
        <w:t xml:space="preserve"> </w:t>
      </w:r>
      <w:r w:rsidR="00190E67">
        <w:rPr>
          <w:rFonts w:cstheme="minorHAnsi"/>
          <w:sz w:val="28"/>
          <w:szCs w:val="28"/>
          <w:lang w:bidi="he-IL"/>
        </w:rPr>
        <w:t>προσωνύμια</w:t>
      </w:r>
      <w:r>
        <w:rPr>
          <w:rFonts w:cstheme="minorHAnsi"/>
          <w:sz w:val="28"/>
          <w:szCs w:val="28"/>
          <w:lang w:bidi="he-IL"/>
        </w:rPr>
        <w:t xml:space="preserve">. Η </w:t>
      </w:r>
      <w:r w:rsidR="00190E67">
        <w:rPr>
          <w:rFonts w:cstheme="minorHAnsi"/>
          <w:sz w:val="28"/>
          <w:szCs w:val="28"/>
          <w:lang w:bidi="he-IL"/>
        </w:rPr>
        <w:t>χριστιανική</w:t>
      </w:r>
      <w:r>
        <w:rPr>
          <w:rFonts w:cstheme="minorHAnsi"/>
          <w:sz w:val="28"/>
          <w:szCs w:val="28"/>
          <w:lang w:bidi="he-IL"/>
        </w:rPr>
        <w:t xml:space="preserve"> </w:t>
      </w:r>
      <w:r w:rsidR="00190E67">
        <w:rPr>
          <w:rFonts w:cstheme="minorHAnsi"/>
          <w:sz w:val="28"/>
          <w:szCs w:val="28"/>
          <w:lang w:bidi="he-IL"/>
        </w:rPr>
        <w:t>κοινότητα</w:t>
      </w:r>
      <w:r>
        <w:rPr>
          <w:rFonts w:cstheme="minorHAnsi"/>
          <w:sz w:val="28"/>
          <w:szCs w:val="28"/>
          <w:lang w:bidi="he-IL"/>
        </w:rPr>
        <w:t xml:space="preserve"> </w:t>
      </w:r>
      <w:r w:rsidR="00905F2C">
        <w:rPr>
          <w:rFonts w:cstheme="minorHAnsi"/>
          <w:sz w:val="28"/>
          <w:szCs w:val="28"/>
          <w:lang w:bidi="he-IL"/>
        </w:rPr>
        <w:t>όμως,</w:t>
      </w:r>
      <w:r>
        <w:rPr>
          <w:rFonts w:cstheme="minorHAnsi"/>
          <w:sz w:val="28"/>
          <w:szCs w:val="28"/>
          <w:lang w:bidi="he-IL"/>
        </w:rPr>
        <w:t xml:space="preserve"> </w:t>
      </w:r>
      <w:r w:rsidR="00190E67">
        <w:rPr>
          <w:rFonts w:cstheme="minorHAnsi"/>
          <w:sz w:val="28"/>
          <w:szCs w:val="28"/>
          <w:lang w:bidi="he-IL"/>
        </w:rPr>
        <w:t>επειδή</w:t>
      </w:r>
      <w:r>
        <w:rPr>
          <w:rFonts w:cstheme="minorHAnsi"/>
          <w:sz w:val="28"/>
          <w:szCs w:val="28"/>
          <w:lang w:bidi="he-IL"/>
        </w:rPr>
        <w:t xml:space="preserve"> δεν </w:t>
      </w:r>
      <w:r w:rsidR="00190E67">
        <w:rPr>
          <w:rFonts w:cstheme="minorHAnsi"/>
          <w:sz w:val="28"/>
          <w:szCs w:val="28"/>
          <w:lang w:bidi="he-IL"/>
        </w:rPr>
        <w:t>είχε</w:t>
      </w:r>
      <w:r>
        <w:rPr>
          <w:rFonts w:cstheme="minorHAnsi"/>
          <w:sz w:val="28"/>
          <w:szCs w:val="28"/>
          <w:lang w:bidi="he-IL"/>
        </w:rPr>
        <w:t xml:space="preserve"> </w:t>
      </w:r>
      <w:r w:rsidR="00190E67">
        <w:rPr>
          <w:rFonts w:cstheme="minorHAnsi"/>
          <w:sz w:val="28"/>
          <w:szCs w:val="28"/>
          <w:lang w:bidi="he-IL"/>
        </w:rPr>
        <w:t>σαφή</w:t>
      </w:r>
      <w:r>
        <w:rPr>
          <w:rFonts w:cstheme="minorHAnsi"/>
          <w:sz w:val="28"/>
          <w:szCs w:val="28"/>
          <w:lang w:bidi="he-IL"/>
        </w:rPr>
        <w:t xml:space="preserve"> </w:t>
      </w:r>
      <w:r w:rsidR="00190E67">
        <w:rPr>
          <w:rFonts w:cstheme="minorHAnsi"/>
          <w:sz w:val="28"/>
          <w:szCs w:val="28"/>
          <w:lang w:bidi="he-IL"/>
        </w:rPr>
        <w:t>παράδοση</w:t>
      </w:r>
      <w:r>
        <w:rPr>
          <w:rFonts w:cstheme="minorHAnsi"/>
          <w:sz w:val="28"/>
          <w:szCs w:val="28"/>
          <w:lang w:bidi="he-IL"/>
        </w:rPr>
        <w:t xml:space="preserve"> για τη </w:t>
      </w:r>
      <w:r w:rsidR="00190E67">
        <w:rPr>
          <w:rFonts w:cstheme="minorHAnsi"/>
          <w:sz w:val="28"/>
          <w:szCs w:val="28"/>
          <w:lang w:bidi="he-IL"/>
        </w:rPr>
        <w:t>θέση</w:t>
      </w:r>
      <w:r>
        <w:rPr>
          <w:rFonts w:cstheme="minorHAnsi"/>
          <w:sz w:val="28"/>
          <w:szCs w:val="28"/>
          <w:lang w:bidi="he-IL"/>
        </w:rPr>
        <w:t xml:space="preserve"> του </w:t>
      </w:r>
      <w:r w:rsidR="00190E67">
        <w:rPr>
          <w:rFonts w:cstheme="minorHAnsi"/>
          <w:sz w:val="28"/>
          <w:szCs w:val="28"/>
          <w:lang w:bidi="he-IL"/>
        </w:rPr>
        <w:t>πραιτορίου</w:t>
      </w:r>
      <w:r w:rsidR="00905F2C">
        <w:rPr>
          <w:rFonts w:cstheme="minorHAnsi"/>
          <w:sz w:val="28"/>
          <w:szCs w:val="28"/>
          <w:lang w:bidi="he-IL"/>
        </w:rPr>
        <w:t>,</w:t>
      </w:r>
      <w:r>
        <w:rPr>
          <w:rFonts w:cstheme="minorHAnsi"/>
          <w:sz w:val="28"/>
          <w:szCs w:val="28"/>
          <w:lang w:bidi="he-IL"/>
        </w:rPr>
        <w:t xml:space="preserve"> </w:t>
      </w:r>
      <w:r w:rsidR="00FD4DD4">
        <w:rPr>
          <w:rFonts w:cstheme="minorHAnsi"/>
          <w:sz w:val="28"/>
          <w:szCs w:val="28"/>
          <w:lang w:bidi="he-IL"/>
        </w:rPr>
        <w:t xml:space="preserve">δεν </w:t>
      </w:r>
      <w:r w:rsidR="00190E67">
        <w:rPr>
          <w:rFonts w:cstheme="minorHAnsi"/>
          <w:sz w:val="28"/>
          <w:szCs w:val="28"/>
          <w:lang w:bidi="he-IL"/>
        </w:rPr>
        <w:t>έδωσε</w:t>
      </w:r>
      <w:r w:rsidR="00FD4DD4">
        <w:rPr>
          <w:rFonts w:cstheme="minorHAnsi"/>
          <w:sz w:val="28"/>
          <w:szCs w:val="28"/>
          <w:lang w:bidi="he-IL"/>
        </w:rPr>
        <w:t xml:space="preserve"> </w:t>
      </w:r>
      <w:r w:rsidR="00190E67">
        <w:rPr>
          <w:rFonts w:cstheme="minorHAnsi"/>
          <w:sz w:val="28"/>
          <w:szCs w:val="28"/>
          <w:lang w:bidi="he-IL"/>
        </w:rPr>
        <w:t>μεγάλη</w:t>
      </w:r>
      <w:r w:rsidR="00FD4DD4">
        <w:rPr>
          <w:rFonts w:cstheme="minorHAnsi"/>
          <w:sz w:val="28"/>
          <w:szCs w:val="28"/>
          <w:lang w:bidi="he-IL"/>
        </w:rPr>
        <w:t xml:space="preserve"> </w:t>
      </w:r>
      <w:r w:rsidR="00190E67">
        <w:rPr>
          <w:rFonts w:cstheme="minorHAnsi"/>
          <w:sz w:val="28"/>
          <w:szCs w:val="28"/>
          <w:lang w:bidi="he-IL"/>
        </w:rPr>
        <w:t>σημασία</w:t>
      </w:r>
      <w:r w:rsidR="00FD4DD4">
        <w:rPr>
          <w:rFonts w:cstheme="minorHAnsi"/>
          <w:sz w:val="28"/>
          <w:szCs w:val="28"/>
          <w:lang w:bidi="he-IL"/>
        </w:rPr>
        <w:t xml:space="preserve"> στην </w:t>
      </w:r>
      <w:r w:rsidR="00190E67">
        <w:rPr>
          <w:rFonts w:cstheme="minorHAnsi"/>
          <w:sz w:val="28"/>
          <w:szCs w:val="28"/>
          <w:lang w:bidi="he-IL"/>
        </w:rPr>
        <w:t>απώλεια</w:t>
      </w:r>
      <w:r w:rsidR="00FD4DD4">
        <w:rPr>
          <w:rFonts w:cstheme="minorHAnsi"/>
          <w:sz w:val="28"/>
          <w:szCs w:val="28"/>
          <w:lang w:bidi="he-IL"/>
        </w:rPr>
        <w:t xml:space="preserve"> </w:t>
      </w:r>
      <w:r w:rsidR="00190E67">
        <w:rPr>
          <w:rFonts w:cstheme="minorHAnsi"/>
          <w:sz w:val="28"/>
          <w:szCs w:val="28"/>
          <w:lang w:bidi="he-IL"/>
        </w:rPr>
        <w:t>αυτής</w:t>
      </w:r>
      <w:r w:rsidR="00FD4DD4">
        <w:rPr>
          <w:rFonts w:cstheme="minorHAnsi"/>
          <w:sz w:val="28"/>
          <w:szCs w:val="28"/>
          <w:lang w:bidi="he-IL"/>
        </w:rPr>
        <w:t xml:space="preserve"> της </w:t>
      </w:r>
      <w:r w:rsidR="00190E67">
        <w:rPr>
          <w:rFonts w:cstheme="minorHAnsi"/>
          <w:sz w:val="28"/>
          <w:szCs w:val="28"/>
          <w:lang w:bidi="he-IL"/>
        </w:rPr>
        <w:t>θέσης</w:t>
      </w:r>
      <w:r w:rsidR="00FD4DD4">
        <w:rPr>
          <w:rFonts w:cstheme="minorHAnsi"/>
          <w:sz w:val="28"/>
          <w:szCs w:val="28"/>
          <w:lang w:bidi="he-IL"/>
        </w:rPr>
        <w:t xml:space="preserve"> και </w:t>
      </w:r>
      <w:r w:rsidR="00190E67">
        <w:rPr>
          <w:rFonts w:cstheme="minorHAnsi"/>
          <w:sz w:val="28"/>
          <w:szCs w:val="28"/>
          <w:lang w:bidi="he-IL"/>
        </w:rPr>
        <w:t>όρισε</w:t>
      </w:r>
      <w:r w:rsidR="00FD4DD4">
        <w:rPr>
          <w:rFonts w:cstheme="minorHAnsi"/>
          <w:sz w:val="28"/>
          <w:szCs w:val="28"/>
          <w:lang w:bidi="he-IL"/>
        </w:rPr>
        <w:t xml:space="preserve"> για </w:t>
      </w:r>
      <w:r w:rsidR="00190E67">
        <w:rPr>
          <w:rFonts w:cstheme="minorHAnsi"/>
          <w:sz w:val="28"/>
          <w:szCs w:val="28"/>
          <w:lang w:bidi="he-IL"/>
        </w:rPr>
        <w:t>λόγους</w:t>
      </w:r>
      <w:r w:rsidR="00FD4DD4">
        <w:rPr>
          <w:rFonts w:cstheme="minorHAnsi"/>
          <w:sz w:val="28"/>
          <w:szCs w:val="28"/>
          <w:lang w:bidi="he-IL"/>
        </w:rPr>
        <w:t xml:space="preserve"> </w:t>
      </w:r>
      <w:r w:rsidR="00190E67">
        <w:rPr>
          <w:rFonts w:cstheme="minorHAnsi"/>
          <w:sz w:val="28"/>
          <w:szCs w:val="28"/>
          <w:lang w:bidi="he-IL"/>
        </w:rPr>
        <w:t>καθαρά</w:t>
      </w:r>
      <w:r w:rsidR="00FD4DD4">
        <w:rPr>
          <w:rFonts w:cstheme="minorHAnsi"/>
          <w:sz w:val="28"/>
          <w:szCs w:val="28"/>
          <w:lang w:bidi="he-IL"/>
        </w:rPr>
        <w:t xml:space="preserve"> </w:t>
      </w:r>
      <w:r w:rsidR="00190E67">
        <w:rPr>
          <w:rFonts w:cstheme="minorHAnsi"/>
          <w:sz w:val="28"/>
          <w:szCs w:val="28"/>
          <w:lang w:bidi="he-IL"/>
        </w:rPr>
        <w:t>λειτουργικούς</w:t>
      </w:r>
      <w:r w:rsidR="00FD4DD4">
        <w:rPr>
          <w:rFonts w:cstheme="minorHAnsi"/>
          <w:sz w:val="28"/>
          <w:szCs w:val="28"/>
          <w:lang w:bidi="he-IL"/>
        </w:rPr>
        <w:t xml:space="preserve"> μια </w:t>
      </w:r>
      <w:r w:rsidR="00190E67">
        <w:rPr>
          <w:rFonts w:cstheme="minorHAnsi"/>
          <w:sz w:val="28"/>
          <w:szCs w:val="28"/>
          <w:lang w:bidi="he-IL"/>
        </w:rPr>
        <w:t>νέα</w:t>
      </w:r>
      <w:r w:rsidR="00FD4DD4">
        <w:rPr>
          <w:rFonts w:cstheme="minorHAnsi"/>
          <w:sz w:val="28"/>
          <w:szCs w:val="28"/>
          <w:lang w:bidi="he-IL"/>
        </w:rPr>
        <w:t xml:space="preserve"> </w:t>
      </w:r>
      <w:r w:rsidR="00190E67">
        <w:rPr>
          <w:rFonts w:cstheme="minorHAnsi"/>
          <w:sz w:val="28"/>
          <w:szCs w:val="28"/>
          <w:lang w:bidi="he-IL"/>
        </w:rPr>
        <w:t>θέση</w:t>
      </w:r>
      <w:r w:rsidR="00FD4DD4">
        <w:rPr>
          <w:rFonts w:cstheme="minorHAnsi"/>
          <w:sz w:val="28"/>
          <w:szCs w:val="28"/>
          <w:lang w:bidi="he-IL"/>
        </w:rPr>
        <w:t xml:space="preserve"> του </w:t>
      </w:r>
      <w:r w:rsidR="00190E67">
        <w:rPr>
          <w:rFonts w:cstheme="minorHAnsi"/>
          <w:sz w:val="28"/>
          <w:szCs w:val="28"/>
          <w:lang w:bidi="he-IL"/>
        </w:rPr>
        <w:t>πραιτορίου</w:t>
      </w:r>
      <w:r w:rsidR="00FD4DD4">
        <w:rPr>
          <w:rFonts w:cstheme="minorHAnsi"/>
          <w:sz w:val="28"/>
          <w:szCs w:val="28"/>
          <w:lang w:bidi="he-IL"/>
        </w:rPr>
        <w:t xml:space="preserve"> στο </w:t>
      </w:r>
      <w:r w:rsidR="00190E67">
        <w:rPr>
          <w:rFonts w:cstheme="minorHAnsi"/>
          <w:sz w:val="28"/>
          <w:szCs w:val="28"/>
          <w:lang w:bidi="he-IL"/>
        </w:rPr>
        <w:t>λόφο</w:t>
      </w:r>
      <w:r w:rsidR="00FD4DD4">
        <w:rPr>
          <w:rFonts w:cstheme="minorHAnsi"/>
          <w:sz w:val="28"/>
          <w:szCs w:val="28"/>
          <w:lang w:bidi="he-IL"/>
        </w:rPr>
        <w:t xml:space="preserve"> της Σιών</w:t>
      </w:r>
      <w:r w:rsidR="00972CFE">
        <w:rPr>
          <w:rFonts w:cstheme="minorHAnsi"/>
          <w:sz w:val="28"/>
          <w:szCs w:val="28"/>
          <w:lang w:bidi="he-IL"/>
        </w:rPr>
        <w:t>,</w:t>
      </w:r>
      <w:r w:rsidR="00FD4DD4">
        <w:rPr>
          <w:rFonts w:cstheme="minorHAnsi"/>
          <w:sz w:val="28"/>
          <w:szCs w:val="28"/>
          <w:lang w:bidi="he-IL"/>
        </w:rPr>
        <w:t xml:space="preserve"> </w:t>
      </w:r>
      <w:r w:rsidR="00190E67">
        <w:rPr>
          <w:rFonts w:cstheme="minorHAnsi"/>
          <w:sz w:val="28"/>
          <w:szCs w:val="28"/>
          <w:lang w:bidi="he-IL"/>
        </w:rPr>
        <w:t>εκεί</w:t>
      </w:r>
      <w:r w:rsidR="00FD4DD4">
        <w:rPr>
          <w:rFonts w:cstheme="minorHAnsi"/>
          <w:sz w:val="28"/>
          <w:szCs w:val="28"/>
          <w:lang w:bidi="he-IL"/>
        </w:rPr>
        <w:t xml:space="preserve"> που </w:t>
      </w:r>
      <w:r w:rsidR="00190E67">
        <w:rPr>
          <w:rFonts w:cstheme="minorHAnsi"/>
          <w:sz w:val="28"/>
          <w:szCs w:val="28"/>
          <w:lang w:bidi="he-IL"/>
        </w:rPr>
        <w:t>σήμερα</w:t>
      </w:r>
      <w:r w:rsidR="00FD4DD4">
        <w:rPr>
          <w:rFonts w:cstheme="minorHAnsi"/>
          <w:sz w:val="28"/>
          <w:szCs w:val="28"/>
          <w:lang w:bidi="he-IL"/>
        </w:rPr>
        <w:t xml:space="preserve"> </w:t>
      </w:r>
      <w:r w:rsidR="00190E67">
        <w:rPr>
          <w:rFonts w:cstheme="minorHAnsi"/>
          <w:sz w:val="28"/>
          <w:szCs w:val="28"/>
          <w:lang w:bidi="he-IL"/>
        </w:rPr>
        <w:t xml:space="preserve">είναι </w:t>
      </w:r>
      <w:r w:rsidR="00FD4DD4">
        <w:rPr>
          <w:rFonts w:cstheme="minorHAnsi"/>
          <w:sz w:val="28"/>
          <w:szCs w:val="28"/>
          <w:lang w:bidi="he-IL"/>
        </w:rPr>
        <w:t xml:space="preserve">το αβαείο της </w:t>
      </w:r>
      <w:r w:rsidR="00190E67">
        <w:rPr>
          <w:rFonts w:cstheme="minorHAnsi"/>
          <w:sz w:val="28"/>
          <w:szCs w:val="28"/>
          <w:lang w:bidi="he-IL"/>
        </w:rPr>
        <w:t>κοιμήσεως</w:t>
      </w:r>
      <w:r w:rsidR="00FD4DD4">
        <w:rPr>
          <w:rFonts w:cstheme="minorHAnsi"/>
          <w:sz w:val="28"/>
          <w:szCs w:val="28"/>
          <w:lang w:bidi="he-IL"/>
        </w:rPr>
        <w:t xml:space="preserve"> της </w:t>
      </w:r>
      <w:r w:rsidR="00190E67">
        <w:rPr>
          <w:rFonts w:cstheme="minorHAnsi"/>
          <w:sz w:val="28"/>
          <w:szCs w:val="28"/>
          <w:lang w:bidi="he-IL"/>
        </w:rPr>
        <w:t>Θεοτόκου</w:t>
      </w:r>
      <w:r w:rsidR="00FD4DD4">
        <w:rPr>
          <w:rFonts w:cstheme="minorHAnsi"/>
          <w:sz w:val="28"/>
          <w:szCs w:val="28"/>
          <w:lang w:bidi="he-IL"/>
        </w:rPr>
        <w:t xml:space="preserve">. </w:t>
      </w:r>
    </w:p>
    <w:p w14:paraId="6C15341F" w14:textId="76C6B073" w:rsidR="003228C5" w:rsidRPr="00D04B3C" w:rsidRDefault="00190E67" w:rsidP="00BE05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FD4DD4">
        <w:rPr>
          <w:rFonts w:cstheme="minorHAnsi"/>
          <w:sz w:val="28"/>
          <w:szCs w:val="28"/>
          <w:lang w:bidi="he-IL"/>
        </w:rPr>
        <w:t xml:space="preserve"> για το </w:t>
      </w:r>
      <w:r>
        <w:rPr>
          <w:rFonts w:cstheme="minorHAnsi"/>
          <w:sz w:val="28"/>
          <w:szCs w:val="28"/>
          <w:lang w:bidi="he-IL"/>
        </w:rPr>
        <w:t>πραιτόριο</w:t>
      </w:r>
      <w:r w:rsidR="00FD4DD4">
        <w:rPr>
          <w:rFonts w:cstheme="minorHAnsi"/>
          <w:sz w:val="28"/>
          <w:szCs w:val="28"/>
          <w:lang w:bidi="he-IL"/>
        </w:rPr>
        <w:t xml:space="preserve"> </w:t>
      </w:r>
      <w:r>
        <w:rPr>
          <w:rFonts w:cstheme="minorHAnsi"/>
          <w:sz w:val="28"/>
          <w:szCs w:val="28"/>
          <w:lang w:bidi="he-IL"/>
        </w:rPr>
        <w:t>μόνο</w:t>
      </w:r>
      <w:r w:rsidR="00FD4DD4">
        <w:rPr>
          <w:rFonts w:cstheme="minorHAnsi"/>
          <w:sz w:val="28"/>
          <w:szCs w:val="28"/>
          <w:lang w:bidi="he-IL"/>
        </w:rPr>
        <w:t xml:space="preserve"> </w:t>
      </w:r>
      <w:r>
        <w:rPr>
          <w:rFonts w:cstheme="minorHAnsi"/>
          <w:sz w:val="28"/>
          <w:szCs w:val="28"/>
          <w:lang w:bidi="he-IL"/>
        </w:rPr>
        <w:t>μνήμες</w:t>
      </w:r>
      <w:r w:rsidR="00FD4DD4">
        <w:rPr>
          <w:rFonts w:cstheme="minorHAnsi"/>
          <w:sz w:val="28"/>
          <w:szCs w:val="28"/>
          <w:lang w:bidi="he-IL"/>
        </w:rPr>
        <w:t xml:space="preserve"> </w:t>
      </w:r>
      <w:r>
        <w:rPr>
          <w:rFonts w:cstheme="minorHAnsi"/>
          <w:sz w:val="28"/>
          <w:szCs w:val="28"/>
          <w:lang w:bidi="he-IL"/>
        </w:rPr>
        <w:t>ερειπίων</w:t>
      </w:r>
      <w:r w:rsidR="00FD4DD4">
        <w:rPr>
          <w:rFonts w:cstheme="minorHAnsi"/>
          <w:sz w:val="28"/>
          <w:szCs w:val="28"/>
          <w:lang w:bidi="he-IL"/>
        </w:rPr>
        <w:t xml:space="preserve"> </w:t>
      </w:r>
      <w:r>
        <w:rPr>
          <w:rFonts w:cstheme="minorHAnsi"/>
          <w:sz w:val="28"/>
          <w:szCs w:val="28"/>
          <w:lang w:bidi="he-IL"/>
        </w:rPr>
        <w:t>μπορούσαν</w:t>
      </w:r>
      <w:r w:rsidR="00FD4DD4">
        <w:rPr>
          <w:rFonts w:cstheme="minorHAnsi"/>
          <w:sz w:val="28"/>
          <w:szCs w:val="28"/>
          <w:lang w:bidi="he-IL"/>
        </w:rPr>
        <w:t xml:space="preserve"> να </w:t>
      </w:r>
      <w:r>
        <w:rPr>
          <w:rFonts w:cstheme="minorHAnsi"/>
          <w:sz w:val="28"/>
          <w:szCs w:val="28"/>
          <w:lang w:bidi="he-IL"/>
        </w:rPr>
        <w:t>συντηρήσουν</w:t>
      </w:r>
      <w:r w:rsidR="00FD4DD4">
        <w:rPr>
          <w:rFonts w:cstheme="minorHAnsi"/>
          <w:sz w:val="28"/>
          <w:szCs w:val="28"/>
          <w:lang w:bidi="he-IL"/>
        </w:rPr>
        <w:t xml:space="preserve"> </w:t>
      </w:r>
      <w:r>
        <w:rPr>
          <w:rFonts w:cstheme="minorHAnsi"/>
          <w:sz w:val="28"/>
          <w:szCs w:val="28"/>
          <w:lang w:bidi="he-IL"/>
        </w:rPr>
        <w:t>κάποια</w:t>
      </w:r>
      <w:r w:rsidR="00FD4DD4">
        <w:rPr>
          <w:rFonts w:cstheme="minorHAnsi"/>
          <w:sz w:val="28"/>
          <w:szCs w:val="28"/>
          <w:lang w:bidi="he-IL"/>
        </w:rPr>
        <w:t xml:space="preserve"> </w:t>
      </w:r>
      <w:r>
        <w:rPr>
          <w:rFonts w:cstheme="minorHAnsi"/>
          <w:sz w:val="28"/>
          <w:szCs w:val="28"/>
          <w:lang w:bidi="he-IL"/>
        </w:rPr>
        <w:t>παράδοση</w:t>
      </w:r>
      <w:r w:rsidR="00FD4DD4">
        <w:rPr>
          <w:rFonts w:cstheme="minorHAnsi"/>
          <w:sz w:val="28"/>
          <w:szCs w:val="28"/>
          <w:lang w:bidi="he-IL"/>
        </w:rPr>
        <w:t xml:space="preserve"> για το που </w:t>
      </w:r>
      <w:r>
        <w:rPr>
          <w:rFonts w:cstheme="minorHAnsi"/>
          <w:sz w:val="28"/>
          <w:szCs w:val="28"/>
          <w:lang w:bidi="he-IL"/>
        </w:rPr>
        <w:t>βρίσκονταν</w:t>
      </w:r>
      <w:r w:rsidR="00FD4DD4">
        <w:rPr>
          <w:rFonts w:cstheme="minorHAnsi"/>
          <w:sz w:val="28"/>
          <w:szCs w:val="28"/>
          <w:lang w:bidi="he-IL"/>
        </w:rPr>
        <w:t xml:space="preserve">. Ως </w:t>
      </w:r>
      <w:r>
        <w:rPr>
          <w:rFonts w:cstheme="minorHAnsi"/>
          <w:sz w:val="28"/>
          <w:szCs w:val="28"/>
          <w:lang w:bidi="he-IL"/>
        </w:rPr>
        <w:t>τέτοια</w:t>
      </w:r>
      <w:r w:rsidR="00FD4DD4">
        <w:rPr>
          <w:rFonts w:cstheme="minorHAnsi"/>
          <w:sz w:val="28"/>
          <w:szCs w:val="28"/>
          <w:lang w:bidi="he-IL"/>
        </w:rPr>
        <w:t xml:space="preserve"> </w:t>
      </w:r>
      <w:r>
        <w:rPr>
          <w:rFonts w:cstheme="minorHAnsi"/>
          <w:sz w:val="28"/>
          <w:szCs w:val="28"/>
          <w:lang w:bidi="he-IL"/>
        </w:rPr>
        <w:t>αρχαία</w:t>
      </w:r>
      <w:r w:rsidR="00FD4DD4">
        <w:rPr>
          <w:rFonts w:cstheme="minorHAnsi"/>
          <w:sz w:val="28"/>
          <w:szCs w:val="28"/>
          <w:lang w:bidi="he-IL"/>
        </w:rPr>
        <w:t xml:space="preserve"> </w:t>
      </w:r>
      <w:r>
        <w:rPr>
          <w:rFonts w:cstheme="minorHAnsi"/>
          <w:sz w:val="28"/>
          <w:szCs w:val="28"/>
          <w:lang w:bidi="he-IL"/>
        </w:rPr>
        <w:t>ερείπια</w:t>
      </w:r>
      <w:r w:rsidR="00FD4DD4">
        <w:rPr>
          <w:rFonts w:cstheme="minorHAnsi"/>
          <w:sz w:val="28"/>
          <w:szCs w:val="28"/>
          <w:lang w:bidi="he-IL"/>
        </w:rPr>
        <w:t xml:space="preserve"> μας </w:t>
      </w:r>
      <w:r>
        <w:rPr>
          <w:rFonts w:cstheme="minorHAnsi"/>
          <w:sz w:val="28"/>
          <w:szCs w:val="28"/>
          <w:lang w:bidi="he-IL"/>
        </w:rPr>
        <w:t>άφησε</w:t>
      </w:r>
      <w:r w:rsidR="00FD4DD4">
        <w:rPr>
          <w:rFonts w:cstheme="minorHAnsi"/>
          <w:sz w:val="28"/>
          <w:szCs w:val="28"/>
          <w:lang w:bidi="he-IL"/>
        </w:rPr>
        <w:t xml:space="preserve"> ως </w:t>
      </w:r>
      <w:r>
        <w:rPr>
          <w:rFonts w:cstheme="minorHAnsi"/>
          <w:sz w:val="28"/>
          <w:szCs w:val="28"/>
          <w:lang w:bidi="he-IL"/>
        </w:rPr>
        <w:t>παράδοση</w:t>
      </w:r>
      <w:r w:rsidR="00FD4DD4">
        <w:rPr>
          <w:rFonts w:cstheme="minorHAnsi"/>
          <w:sz w:val="28"/>
          <w:szCs w:val="28"/>
          <w:lang w:bidi="he-IL"/>
        </w:rPr>
        <w:t xml:space="preserve"> το </w:t>
      </w:r>
      <w:r>
        <w:rPr>
          <w:rFonts w:cstheme="minorHAnsi"/>
          <w:sz w:val="28"/>
          <w:szCs w:val="28"/>
          <w:lang w:bidi="he-IL"/>
        </w:rPr>
        <w:t>περίφημο</w:t>
      </w:r>
      <w:r w:rsidR="00FD4DD4">
        <w:rPr>
          <w:rFonts w:cstheme="minorHAnsi"/>
          <w:sz w:val="28"/>
          <w:szCs w:val="28"/>
          <w:lang w:bidi="he-IL"/>
        </w:rPr>
        <w:t xml:space="preserve"> </w:t>
      </w:r>
      <w:r>
        <w:rPr>
          <w:rFonts w:cstheme="minorHAnsi"/>
          <w:sz w:val="28"/>
          <w:szCs w:val="28"/>
          <w:lang w:bidi="he-IL"/>
        </w:rPr>
        <w:t>Χρονικό</w:t>
      </w:r>
      <w:r w:rsidR="00FD4DD4">
        <w:rPr>
          <w:rFonts w:cstheme="minorHAnsi"/>
          <w:sz w:val="28"/>
          <w:szCs w:val="28"/>
          <w:lang w:bidi="he-IL"/>
        </w:rPr>
        <w:t xml:space="preserve"> του </w:t>
      </w:r>
      <w:r>
        <w:rPr>
          <w:rFonts w:cstheme="minorHAnsi"/>
          <w:sz w:val="28"/>
          <w:szCs w:val="28"/>
          <w:lang w:bidi="he-IL"/>
        </w:rPr>
        <w:t>Μπορντό</w:t>
      </w:r>
      <w:r w:rsidR="00FD4DD4">
        <w:rPr>
          <w:rFonts w:cstheme="minorHAnsi"/>
          <w:sz w:val="28"/>
          <w:szCs w:val="28"/>
          <w:lang w:bidi="he-IL"/>
        </w:rPr>
        <w:t xml:space="preserve"> (333μ. Χ.). Σε αυτό ο </w:t>
      </w:r>
      <w:r>
        <w:rPr>
          <w:rFonts w:cstheme="minorHAnsi"/>
          <w:sz w:val="28"/>
          <w:szCs w:val="28"/>
          <w:lang w:bidi="he-IL"/>
        </w:rPr>
        <w:t>περιηγητής</w:t>
      </w:r>
      <w:r w:rsidR="00FD4DD4">
        <w:rPr>
          <w:rFonts w:cstheme="minorHAnsi"/>
          <w:sz w:val="28"/>
          <w:szCs w:val="28"/>
          <w:lang w:bidi="he-IL"/>
        </w:rPr>
        <w:t xml:space="preserve"> </w:t>
      </w:r>
      <w:r>
        <w:rPr>
          <w:rFonts w:cstheme="minorHAnsi"/>
          <w:sz w:val="28"/>
          <w:szCs w:val="28"/>
          <w:lang w:bidi="he-IL"/>
        </w:rPr>
        <w:t>αναφέρει</w:t>
      </w:r>
      <w:r w:rsidR="00FD4DD4">
        <w:rPr>
          <w:rFonts w:cstheme="minorHAnsi"/>
          <w:sz w:val="28"/>
          <w:szCs w:val="28"/>
          <w:lang w:bidi="he-IL"/>
        </w:rPr>
        <w:t xml:space="preserve"> πως </w:t>
      </w:r>
      <w:r>
        <w:rPr>
          <w:rFonts w:cstheme="minorHAnsi"/>
          <w:sz w:val="28"/>
          <w:szCs w:val="28"/>
          <w:lang w:bidi="he-IL"/>
        </w:rPr>
        <w:t>αφού</w:t>
      </w:r>
      <w:r w:rsidR="00FD4DD4">
        <w:rPr>
          <w:rFonts w:cstheme="minorHAnsi"/>
          <w:sz w:val="28"/>
          <w:szCs w:val="28"/>
          <w:lang w:bidi="he-IL"/>
        </w:rPr>
        <w:t xml:space="preserve"> </w:t>
      </w:r>
      <w:r>
        <w:rPr>
          <w:rFonts w:cstheme="minorHAnsi"/>
          <w:sz w:val="28"/>
          <w:szCs w:val="28"/>
          <w:lang w:bidi="he-IL"/>
        </w:rPr>
        <w:t>είδε</w:t>
      </w:r>
      <w:r w:rsidR="00FD4DD4">
        <w:rPr>
          <w:rFonts w:cstheme="minorHAnsi"/>
          <w:sz w:val="28"/>
          <w:szCs w:val="28"/>
          <w:lang w:bidi="he-IL"/>
        </w:rPr>
        <w:t xml:space="preserve"> την ιουδαιοχριστιανικ</w:t>
      </w:r>
      <w:r>
        <w:rPr>
          <w:rFonts w:cstheme="minorHAnsi"/>
          <w:sz w:val="28"/>
          <w:szCs w:val="28"/>
          <w:lang w:bidi="he-IL"/>
        </w:rPr>
        <w:t>ή</w:t>
      </w:r>
      <w:r w:rsidR="00FD4DD4">
        <w:rPr>
          <w:rFonts w:cstheme="minorHAnsi"/>
          <w:sz w:val="28"/>
          <w:szCs w:val="28"/>
          <w:lang w:bidi="he-IL"/>
        </w:rPr>
        <w:t xml:space="preserve"> </w:t>
      </w:r>
      <w:r>
        <w:rPr>
          <w:rFonts w:cstheme="minorHAnsi"/>
          <w:sz w:val="28"/>
          <w:szCs w:val="28"/>
          <w:lang w:bidi="he-IL"/>
        </w:rPr>
        <w:t>συναγωγή</w:t>
      </w:r>
      <w:r w:rsidR="00FD4DD4">
        <w:rPr>
          <w:rFonts w:cstheme="minorHAnsi"/>
          <w:sz w:val="28"/>
          <w:szCs w:val="28"/>
          <w:lang w:bidi="he-IL"/>
        </w:rPr>
        <w:t xml:space="preserve"> που </w:t>
      </w:r>
      <w:r>
        <w:rPr>
          <w:rFonts w:cstheme="minorHAnsi"/>
          <w:sz w:val="28"/>
          <w:szCs w:val="28"/>
          <w:lang w:bidi="he-IL"/>
        </w:rPr>
        <w:t>ήταν</w:t>
      </w:r>
      <w:r w:rsidR="00FD4DD4">
        <w:rPr>
          <w:rFonts w:cstheme="minorHAnsi"/>
          <w:sz w:val="28"/>
          <w:szCs w:val="28"/>
          <w:lang w:bidi="he-IL"/>
        </w:rPr>
        <w:t xml:space="preserve"> </w:t>
      </w:r>
      <w:r>
        <w:rPr>
          <w:rFonts w:cstheme="minorHAnsi"/>
          <w:sz w:val="28"/>
          <w:szCs w:val="28"/>
          <w:lang w:bidi="he-IL"/>
        </w:rPr>
        <w:t>όπισθεν</w:t>
      </w:r>
      <w:r w:rsidR="003228C5">
        <w:rPr>
          <w:rFonts w:cstheme="minorHAnsi"/>
          <w:sz w:val="28"/>
          <w:szCs w:val="28"/>
          <w:lang w:bidi="he-IL"/>
        </w:rPr>
        <w:t xml:space="preserve"> των </w:t>
      </w:r>
      <w:r>
        <w:rPr>
          <w:rFonts w:cstheme="minorHAnsi"/>
          <w:sz w:val="28"/>
          <w:szCs w:val="28"/>
          <w:lang w:bidi="he-IL"/>
        </w:rPr>
        <w:t>τειχών</w:t>
      </w:r>
      <w:r w:rsidR="003228C5">
        <w:rPr>
          <w:rFonts w:cstheme="minorHAnsi"/>
          <w:sz w:val="28"/>
          <w:szCs w:val="28"/>
          <w:lang w:bidi="he-IL"/>
        </w:rPr>
        <w:t xml:space="preserve"> του </w:t>
      </w:r>
      <w:r>
        <w:rPr>
          <w:rFonts w:cstheme="minorHAnsi"/>
          <w:sz w:val="28"/>
          <w:szCs w:val="28"/>
          <w:lang w:bidi="he-IL"/>
        </w:rPr>
        <w:t>γκέτο</w:t>
      </w:r>
      <w:r w:rsidR="003228C5">
        <w:rPr>
          <w:rFonts w:cstheme="minorHAnsi"/>
          <w:sz w:val="28"/>
          <w:szCs w:val="28"/>
          <w:lang w:bidi="he-IL"/>
        </w:rPr>
        <w:t xml:space="preserve"> της </w:t>
      </w:r>
      <w:r>
        <w:rPr>
          <w:rFonts w:cstheme="minorHAnsi"/>
          <w:sz w:val="28"/>
          <w:szCs w:val="28"/>
          <w:lang w:bidi="he-IL"/>
        </w:rPr>
        <w:t>Σιών</w:t>
      </w:r>
      <w:r w:rsidR="00972CFE">
        <w:rPr>
          <w:rFonts w:cstheme="minorHAnsi"/>
          <w:sz w:val="28"/>
          <w:szCs w:val="28"/>
          <w:lang w:bidi="he-IL"/>
        </w:rPr>
        <w:t>,</w:t>
      </w:r>
      <w:r w:rsidR="003228C5">
        <w:rPr>
          <w:rFonts w:cstheme="minorHAnsi"/>
          <w:sz w:val="28"/>
          <w:szCs w:val="28"/>
          <w:lang w:bidi="he-IL"/>
        </w:rPr>
        <w:t xml:space="preserve"> </w:t>
      </w:r>
      <w:r>
        <w:rPr>
          <w:rFonts w:cstheme="minorHAnsi"/>
          <w:sz w:val="28"/>
          <w:szCs w:val="28"/>
          <w:lang w:bidi="he-IL"/>
        </w:rPr>
        <w:t>κατευθύνθηκε</w:t>
      </w:r>
      <w:r w:rsidR="003228C5">
        <w:rPr>
          <w:rFonts w:cstheme="minorHAnsi"/>
          <w:sz w:val="28"/>
          <w:szCs w:val="28"/>
          <w:lang w:bidi="he-IL"/>
        </w:rPr>
        <w:t xml:space="preserve"> </w:t>
      </w:r>
      <w:r w:rsidR="003228C5">
        <w:rPr>
          <w:rFonts w:cstheme="minorHAnsi"/>
          <w:sz w:val="28"/>
          <w:szCs w:val="28"/>
          <w:lang w:bidi="he-IL"/>
        </w:rPr>
        <w:lastRenderedPageBreak/>
        <w:t xml:space="preserve">δια </w:t>
      </w:r>
      <w:r>
        <w:rPr>
          <w:rFonts w:cstheme="minorHAnsi"/>
          <w:sz w:val="28"/>
          <w:szCs w:val="28"/>
          <w:lang w:bidi="he-IL"/>
        </w:rPr>
        <w:t>μέσου</w:t>
      </w:r>
      <w:r w:rsidR="003228C5">
        <w:rPr>
          <w:rFonts w:cstheme="minorHAnsi"/>
          <w:sz w:val="28"/>
          <w:szCs w:val="28"/>
          <w:lang w:bidi="he-IL"/>
        </w:rPr>
        <w:t xml:space="preserve"> του </w:t>
      </w:r>
      <w:r w:rsidR="003228C5">
        <w:rPr>
          <w:rFonts w:cstheme="minorHAnsi"/>
          <w:sz w:val="28"/>
          <w:szCs w:val="28"/>
          <w:lang w:val="en-US" w:bidi="he-IL"/>
        </w:rPr>
        <w:t>cardo</w:t>
      </w:r>
      <w:r w:rsidR="003228C5" w:rsidRPr="003228C5">
        <w:rPr>
          <w:rFonts w:cstheme="minorHAnsi"/>
          <w:sz w:val="28"/>
          <w:szCs w:val="28"/>
          <w:lang w:bidi="he-IL"/>
        </w:rPr>
        <w:t xml:space="preserve"> </w:t>
      </w:r>
      <w:r w:rsidR="003228C5">
        <w:rPr>
          <w:rFonts w:cstheme="minorHAnsi"/>
          <w:sz w:val="28"/>
          <w:szCs w:val="28"/>
          <w:lang w:val="en-US" w:bidi="he-IL"/>
        </w:rPr>
        <w:t>maximus</w:t>
      </w:r>
      <w:r w:rsidR="003228C5" w:rsidRPr="003228C5">
        <w:rPr>
          <w:rFonts w:cstheme="minorHAnsi"/>
          <w:sz w:val="28"/>
          <w:szCs w:val="28"/>
          <w:lang w:bidi="he-IL"/>
        </w:rPr>
        <w:t xml:space="preserve"> </w:t>
      </w:r>
      <w:r w:rsidR="003228C5">
        <w:rPr>
          <w:rFonts w:cstheme="minorHAnsi"/>
          <w:sz w:val="28"/>
          <w:szCs w:val="28"/>
          <w:lang w:bidi="he-IL"/>
        </w:rPr>
        <w:t xml:space="preserve">προς την </w:t>
      </w:r>
      <w:r>
        <w:rPr>
          <w:rFonts w:cstheme="minorHAnsi"/>
          <w:sz w:val="28"/>
          <w:szCs w:val="28"/>
          <w:lang w:bidi="he-IL"/>
        </w:rPr>
        <w:t>πύλη</w:t>
      </w:r>
      <w:r w:rsidR="003228C5">
        <w:rPr>
          <w:rFonts w:cstheme="minorHAnsi"/>
          <w:sz w:val="28"/>
          <w:szCs w:val="28"/>
          <w:lang w:bidi="he-IL"/>
        </w:rPr>
        <w:t xml:space="preserve"> της </w:t>
      </w:r>
      <w:r>
        <w:rPr>
          <w:rFonts w:cstheme="minorHAnsi"/>
          <w:sz w:val="28"/>
          <w:szCs w:val="28"/>
          <w:lang w:bidi="he-IL"/>
        </w:rPr>
        <w:t>Δαμασκού</w:t>
      </w:r>
      <w:r w:rsidR="00C6214C">
        <w:rPr>
          <w:rFonts w:cstheme="minorHAnsi"/>
          <w:sz w:val="28"/>
          <w:szCs w:val="28"/>
          <w:lang w:bidi="he-IL"/>
        </w:rPr>
        <w:t>.</w:t>
      </w:r>
      <w:r w:rsidR="003228C5">
        <w:rPr>
          <w:rFonts w:cstheme="minorHAnsi"/>
          <w:sz w:val="28"/>
          <w:szCs w:val="28"/>
          <w:lang w:bidi="he-IL"/>
        </w:rPr>
        <w:t xml:space="preserve"> </w:t>
      </w:r>
      <w:r w:rsidR="00C6214C">
        <w:rPr>
          <w:rFonts w:cstheme="minorHAnsi"/>
          <w:sz w:val="28"/>
          <w:szCs w:val="28"/>
          <w:lang w:bidi="he-IL"/>
        </w:rPr>
        <w:t>Σ</w:t>
      </w:r>
      <w:r>
        <w:rPr>
          <w:rFonts w:cstheme="minorHAnsi"/>
          <w:sz w:val="28"/>
          <w:szCs w:val="28"/>
          <w:lang w:bidi="he-IL"/>
        </w:rPr>
        <w:t>ημειώνει</w:t>
      </w:r>
      <w:r w:rsidR="003228C5">
        <w:rPr>
          <w:rFonts w:cstheme="minorHAnsi"/>
          <w:sz w:val="28"/>
          <w:szCs w:val="28"/>
          <w:lang w:bidi="he-IL"/>
        </w:rPr>
        <w:t xml:space="preserve"> </w:t>
      </w:r>
      <w:r w:rsidR="00C6214C">
        <w:rPr>
          <w:rFonts w:cstheme="minorHAnsi"/>
          <w:sz w:val="28"/>
          <w:szCs w:val="28"/>
          <w:lang w:bidi="he-IL"/>
        </w:rPr>
        <w:t xml:space="preserve">πως </w:t>
      </w:r>
      <w:r w:rsidR="003228C5">
        <w:rPr>
          <w:rFonts w:cstheme="minorHAnsi"/>
          <w:sz w:val="28"/>
          <w:szCs w:val="28"/>
          <w:lang w:bidi="he-IL"/>
        </w:rPr>
        <w:t xml:space="preserve">προς τα </w:t>
      </w:r>
      <w:r>
        <w:rPr>
          <w:rFonts w:cstheme="minorHAnsi"/>
          <w:sz w:val="28"/>
          <w:szCs w:val="28"/>
          <w:lang w:bidi="he-IL"/>
        </w:rPr>
        <w:t>δεξιά</w:t>
      </w:r>
      <w:r w:rsidR="003228C5">
        <w:rPr>
          <w:rFonts w:cstheme="minorHAnsi"/>
          <w:sz w:val="28"/>
          <w:szCs w:val="28"/>
          <w:lang w:bidi="he-IL"/>
        </w:rPr>
        <w:t xml:space="preserve"> από το </w:t>
      </w:r>
      <w:r>
        <w:rPr>
          <w:rFonts w:cstheme="minorHAnsi"/>
          <w:sz w:val="28"/>
          <w:szCs w:val="28"/>
          <w:lang w:bidi="he-IL"/>
        </w:rPr>
        <w:t>φαράγγι</w:t>
      </w:r>
      <w:r w:rsidR="003228C5">
        <w:rPr>
          <w:rFonts w:cstheme="minorHAnsi"/>
          <w:sz w:val="28"/>
          <w:szCs w:val="28"/>
          <w:lang w:bidi="he-IL"/>
        </w:rPr>
        <w:t xml:space="preserve"> των τυροπιστ</w:t>
      </w:r>
      <w:r>
        <w:rPr>
          <w:rFonts w:cstheme="minorHAnsi"/>
          <w:sz w:val="28"/>
          <w:szCs w:val="28"/>
          <w:lang w:bidi="he-IL"/>
        </w:rPr>
        <w:t>ώ</w:t>
      </w:r>
      <w:r w:rsidR="003228C5">
        <w:rPr>
          <w:rFonts w:cstheme="minorHAnsi"/>
          <w:sz w:val="28"/>
          <w:szCs w:val="28"/>
          <w:lang w:bidi="he-IL"/>
        </w:rPr>
        <w:t xml:space="preserve">ν </w:t>
      </w:r>
      <w:r>
        <w:rPr>
          <w:rFonts w:cstheme="minorHAnsi"/>
          <w:sz w:val="28"/>
          <w:szCs w:val="28"/>
          <w:lang w:bidi="he-IL"/>
        </w:rPr>
        <w:t>συνάντησε</w:t>
      </w:r>
      <w:r w:rsidR="003228C5">
        <w:rPr>
          <w:rFonts w:cstheme="minorHAnsi"/>
          <w:sz w:val="28"/>
          <w:szCs w:val="28"/>
          <w:lang w:bidi="he-IL"/>
        </w:rPr>
        <w:t xml:space="preserve">  τα </w:t>
      </w:r>
      <w:r>
        <w:rPr>
          <w:rFonts w:cstheme="minorHAnsi"/>
          <w:sz w:val="28"/>
          <w:szCs w:val="28"/>
          <w:lang w:bidi="he-IL"/>
        </w:rPr>
        <w:t>ερείπια</w:t>
      </w:r>
      <w:r w:rsidR="003228C5">
        <w:rPr>
          <w:rFonts w:cstheme="minorHAnsi"/>
          <w:sz w:val="28"/>
          <w:szCs w:val="28"/>
          <w:lang w:bidi="he-IL"/>
        </w:rPr>
        <w:t xml:space="preserve"> του </w:t>
      </w:r>
      <w:r>
        <w:rPr>
          <w:rFonts w:cstheme="minorHAnsi"/>
          <w:sz w:val="28"/>
          <w:szCs w:val="28"/>
          <w:lang w:bidi="he-IL"/>
        </w:rPr>
        <w:t>πραιτορίου</w:t>
      </w:r>
      <w:r w:rsidR="003228C5">
        <w:rPr>
          <w:rFonts w:cstheme="minorHAnsi"/>
          <w:sz w:val="28"/>
          <w:szCs w:val="28"/>
          <w:lang w:bidi="he-IL"/>
        </w:rPr>
        <w:t xml:space="preserve"> του </w:t>
      </w:r>
      <w:r>
        <w:rPr>
          <w:rFonts w:cstheme="minorHAnsi"/>
          <w:sz w:val="28"/>
          <w:szCs w:val="28"/>
          <w:lang w:bidi="he-IL"/>
        </w:rPr>
        <w:t>Πιλάτου</w:t>
      </w:r>
      <w:r w:rsidR="003228C5">
        <w:rPr>
          <w:rFonts w:cstheme="minorHAnsi"/>
          <w:sz w:val="28"/>
          <w:szCs w:val="28"/>
          <w:lang w:bidi="he-IL"/>
        </w:rPr>
        <w:t xml:space="preserve"> και </w:t>
      </w:r>
      <w:r>
        <w:rPr>
          <w:rFonts w:cstheme="minorHAnsi"/>
          <w:sz w:val="28"/>
          <w:szCs w:val="28"/>
          <w:lang w:bidi="he-IL"/>
        </w:rPr>
        <w:t>αριστερά</w:t>
      </w:r>
      <w:r w:rsidR="003228C5">
        <w:rPr>
          <w:rFonts w:cstheme="minorHAnsi"/>
          <w:sz w:val="28"/>
          <w:szCs w:val="28"/>
          <w:lang w:bidi="he-IL"/>
        </w:rPr>
        <w:t xml:space="preserve"> </w:t>
      </w:r>
      <w:r>
        <w:rPr>
          <w:rFonts w:cstheme="minorHAnsi"/>
          <w:sz w:val="28"/>
          <w:szCs w:val="28"/>
          <w:lang w:bidi="he-IL"/>
        </w:rPr>
        <w:t>ήταν</w:t>
      </w:r>
      <w:r w:rsidR="003228C5">
        <w:rPr>
          <w:rFonts w:cstheme="minorHAnsi"/>
          <w:sz w:val="28"/>
          <w:szCs w:val="28"/>
          <w:lang w:bidi="he-IL"/>
        </w:rPr>
        <w:t xml:space="preserve"> ο </w:t>
      </w:r>
      <w:r>
        <w:rPr>
          <w:rFonts w:cstheme="minorHAnsi"/>
          <w:sz w:val="28"/>
          <w:szCs w:val="28"/>
          <w:lang w:bidi="he-IL"/>
        </w:rPr>
        <w:t>λόφος</w:t>
      </w:r>
      <w:r w:rsidR="003228C5">
        <w:rPr>
          <w:rFonts w:cstheme="minorHAnsi"/>
          <w:sz w:val="28"/>
          <w:szCs w:val="28"/>
          <w:lang w:bidi="he-IL"/>
        </w:rPr>
        <w:t xml:space="preserve"> του Γολγοθά. Αυτή η </w:t>
      </w:r>
      <w:r>
        <w:rPr>
          <w:rFonts w:cstheme="minorHAnsi"/>
          <w:sz w:val="28"/>
          <w:szCs w:val="28"/>
          <w:lang w:bidi="he-IL"/>
        </w:rPr>
        <w:t>περιγραφή</w:t>
      </w:r>
      <w:r w:rsidR="003228C5">
        <w:rPr>
          <w:rFonts w:cstheme="minorHAnsi"/>
          <w:sz w:val="28"/>
          <w:szCs w:val="28"/>
          <w:lang w:bidi="he-IL"/>
        </w:rPr>
        <w:t xml:space="preserve"> </w:t>
      </w:r>
      <w:r>
        <w:rPr>
          <w:rFonts w:cstheme="minorHAnsi"/>
          <w:sz w:val="28"/>
          <w:szCs w:val="28"/>
          <w:lang w:bidi="he-IL"/>
        </w:rPr>
        <w:t>είναι</w:t>
      </w:r>
      <w:r w:rsidR="003228C5">
        <w:rPr>
          <w:rFonts w:cstheme="minorHAnsi"/>
          <w:sz w:val="28"/>
          <w:szCs w:val="28"/>
          <w:lang w:bidi="he-IL"/>
        </w:rPr>
        <w:t xml:space="preserve"> σαν να </w:t>
      </w:r>
      <w:r>
        <w:rPr>
          <w:rFonts w:cstheme="minorHAnsi"/>
          <w:sz w:val="28"/>
          <w:szCs w:val="28"/>
          <w:lang w:bidi="he-IL"/>
        </w:rPr>
        <w:t>οριοθετεί</w:t>
      </w:r>
      <w:r w:rsidR="003228C5">
        <w:rPr>
          <w:rFonts w:cstheme="minorHAnsi"/>
          <w:sz w:val="28"/>
          <w:szCs w:val="28"/>
          <w:lang w:bidi="he-IL"/>
        </w:rPr>
        <w:t xml:space="preserve"> το </w:t>
      </w:r>
      <w:r>
        <w:rPr>
          <w:rFonts w:cstheme="minorHAnsi"/>
          <w:sz w:val="28"/>
          <w:szCs w:val="28"/>
          <w:lang w:bidi="he-IL"/>
        </w:rPr>
        <w:t>πραιτόριο</w:t>
      </w:r>
      <w:r w:rsidR="003228C5">
        <w:rPr>
          <w:rFonts w:cstheme="minorHAnsi"/>
          <w:sz w:val="28"/>
          <w:szCs w:val="28"/>
          <w:lang w:bidi="he-IL"/>
        </w:rPr>
        <w:t xml:space="preserve"> στο </w:t>
      </w:r>
      <w:r>
        <w:rPr>
          <w:rFonts w:cstheme="minorHAnsi"/>
          <w:sz w:val="28"/>
          <w:szCs w:val="28"/>
          <w:lang w:bidi="he-IL"/>
        </w:rPr>
        <w:t>φρούριο</w:t>
      </w:r>
      <w:r w:rsidR="003228C5">
        <w:rPr>
          <w:rFonts w:cstheme="minorHAnsi"/>
          <w:sz w:val="28"/>
          <w:szCs w:val="28"/>
          <w:lang w:bidi="he-IL"/>
        </w:rPr>
        <w:t xml:space="preserve"> Αντωνία. </w:t>
      </w:r>
      <w:r>
        <w:rPr>
          <w:rFonts w:cstheme="minorHAnsi"/>
          <w:sz w:val="28"/>
          <w:szCs w:val="28"/>
          <w:lang w:bidi="he-IL"/>
        </w:rPr>
        <w:t>Επίσης</w:t>
      </w:r>
      <w:r w:rsidR="003228C5">
        <w:rPr>
          <w:rFonts w:cstheme="minorHAnsi"/>
          <w:sz w:val="28"/>
          <w:szCs w:val="28"/>
          <w:lang w:bidi="he-IL"/>
        </w:rPr>
        <w:t xml:space="preserve"> την </w:t>
      </w:r>
      <w:r>
        <w:rPr>
          <w:rFonts w:cstheme="minorHAnsi"/>
          <w:sz w:val="28"/>
          <w:szCs w:val="28"/>
          <w:lang w:bidi="he-IL"/>
        </w:rPr>
        <w:t>ύπαρξη</w:t>
      </w:r>
      <w:r w:rsidR="003228C5">
        <w:rPr>
          <w:rFonts w:cstheme="minorHAnsi"/>
          <w:sz w:val="28"/>
          <w:szCs w:val="28"/>
          <w:lang w:bidi="he-IL"/>
        </w:rPr>
        <w:t xml:space="preserve"> </w:t>
      </w:r>
      <w:r>
        <w:rPr>
          <w:rFonts w:cstheme="minorHAnsi"/>
          <w:sz w:val="28"/>
          <w:szCs w:val="28"/>
          <w:lang w:bidi="he-IL"/>
        </w:rPr>
        <w:t>ερειπίων</w:t>
      </w:r>
      <w:r w:rsidR="00C553D3">
        <w:rPr>
          <w:rFonts w:cstheme="minorHAnsi"/>
          <w:sz w:val="28"/>
          <w:szCs w:val="28"/>
          <w:lang w:bidi="he-IL"/>
        </w:rPr>
        <w:t xml:space="preserve"> </w:t>
      </w:r>
      <w:r w:rsidR="003228C5">
        <w:rPr>
          <w:rFonts w:cstheme="minorHAnsi"/>
          <w:sz w:val="28"/>
          <w:szCs w:val="28"/>
          <w:lang w:bidi="he-IL"/>
        </w:rPr>
        <w:t xml:space="preserve"> </w:t>
      </w:r>
      <w:r w:rsidR="00C553D3">
        <w:rPr>
          <w:rFonts w:cstheme="minorHAnsi"/>
          <w:sz w:val="28"/>
          <w:szCs w:val="28"/>
          <w:lang w:bidi="he-IL"/>
        </w:rPr>
        <w:t>στις μέρες του</w:t>
      </w:r>
      <w:r w:rsidR="00843C9C">
        <w:rPr>
          <w:rFonts w:cstheme="minorHAnsi"/>
          <w:sz w:val="28"/>
          <w:szCs w:val="28"/>
          <w:lang w:bidi="he-IL"/>
        </w:rPr>
        <w:t>,</w:t>
      </w:r>
      <w:r w:rsidR="00C553D3">
        <w:rPr>
          <w:rFonts w:cstheme="minorHAnsi"/>
          <w:sz w:val="28"/>
          <w:szCs w:val="28"/>
          <w:lang w:bidi="he-IL"/>
        </w:rPr>
        <w:t xml:space="preserve"> </w:t>
      </w:r>
      <w:r w:rsidR="003228C5">
        <w:rPr>
          <w:rFonts w:cstheme="minorHAnsi"/>
          <w:sz w:val="28"/>
          <w:szCs w:val="28"/>
          <w:lang w:bidi="he-IL"/>
        </w:rPr>
        <w:t xml:space="preserve">που </w:t>
      </w:r>
      <w:r w:rsidR="00C553D3">
        <w:rPr>
          <w:rFonts w:cstheme="minorHAnsi"/>
          <w:sz w:val="28"/>
          <w:szCs w:val="28"/>
          <w:lang w:bidi="he-IL"/>
        </w:rPr>
        <w:t>η παράδοση</w:t>
      </w:r>
      <w:r w:rsidR="003228C5">
        <w:rPr>
          <w:rFonts w:cstheme="minorHAnsi"/>
          <w:sz w:val="28"/>
          <w:szCs w:val="28"/>
          <w:lang w:bidi="he-IL"/>
        </w:rPr>
        <w:t xml:space="preserve"> τα </w:t>
      </w:r>
      <w:r w:rsidR="00C553D3">
        <w:rPr>
          <w:rFonts w:cstheme="minorHAnsi"/>
          <w:sz w:val="28"/>
          <w:szCs w:val="28"/>
          <w:lang w:bidi="he-IL"/>
        </w:rPr>
        <w:t>ταύτιζε</w:t>
      </w:r>
      <w:r w:rsidR="003228C5">
        <w:rPr>
          <w:rFonts w:cstheme="minorHAnsi"/>
          <w:sz w:val="28"/>
          <w:szCs w:val="28"/>
          <w:lang w:bidi="he-IL"/>
        </w:rPr>
        <w:t xml:space="preserve"> με τα </w:t>
      </w:r>
      <w:r w:rsidR="00C553D3">
        <w:rPr>
          <w:rFonts w:cstheme="minorHAnsi"/>
          <w:sz w:val="28"/>
          <w:szCs w:val="28"/>
          <w:lang w:bidi="he-IL"/>
        </w:rPr>
        <w:t>ερείπια</w:t>
      </w:r>
      <w:r w:rsidR="003228C5">
        <w:rPr>
          <w:rFonts w:cstheme="minorHAnsi"/>
          <w:sz w:val="28"/>
          <w:szCs w:val="28"/>
          <w:lang w:bidi="he-IL"/>
        </w:rPr>
        <w:t xml:space="preserve"> του </w:t>
      </w:r>
      <w:r w:rsidR="00C553D3">
        <w:rPr>
          <w:rFonts w:cstheme="minorHAnsi"/>
          <w:sz w:val="28"/>
          <w:szCs w:val="28"/>
          <w:lang w:bidi="he-IL"/>
        </w:rPr>
        <w:t>πραιτορίου</w:t>
      </w:r>
      <w:r w:rsidR="00843C9C">
        <w:rPr>
          <w:rFonts w:cstheme="minorHAnsi"/>
          <w:sz w:val="28"/>
          <w:szCs w:val="28"/>
          <w:lang w:bidi="he-IL"/>
        </w:rPr>
        <w:t>,</w:t>
      </w:r>
      <w:r w:rsidR="003228C5">
        <w:rPr>
          <w:rFonts w:cstheme="minorHAnsi"/>
          <w:sz w:val="28"/>
          <w:szCs w:val="28"/>
          <w:lang w:bidi="he-IL"/>
        </w:rPr>
        <w:t xml:space="preserve"> </w:t>
      </w:r>
      <w:r w:rsidR="00C553D3">
        <w:rPr>
          <w:rFonts w:cstheme="minorHAnsi"/>
          <w:sz w:val="28"/>
          <w:szCs w:val="28"/>
          <w:lang w:bidi="he-IL"/>
        </w:rPr>
        <w:t>κάνει</w:t>
      </w:r>
      <w:r w:rsidR="003228C5">
        <w:rPr>
          <w:rFonts w:cstheme="minorHAnsi"/>
          <w:sz w:val="28"/>
          <w:szCs w:val="28"/>
          <w:lang w:bidi="he-IL"/>
        </w:rPr>
        <w:t xml:space="preserve"> </w:t>
      </w:r>
      <w:r w:rsidR="00C553D3">
        <w:rPr>
          <w:rFonts w:cstheme="minorHAnsi"/>
          <w:sz w:val="28"/>
          <w:szCs w:val="28"/>
          <w:lang w:bidi="he-IL"/>
        </w:rPr>
        <w:t>λόγο</w:t>
      </w:r>
      <w:r w:rsidR="003228C5">
        <w:rPr>
          <w:rFonts w:cstheme="minorHAnsi"/>
          <w:sz w:val="28"/>
          <w:szCs w:val="28"/>
          <w:lang w:bidi="he-IL"/>
        </w:rPr>
        <w:t xml:space="preserve"> στις </w:t>
      </w:r>
      <w:r w:rsidR="00C553D3">
        <w:rPr>
          <w:rFonts w:cstheme="minorHAnsi"/>
          <w:sz w:val="28"/>
          <w:szCs w:val="28"/>
          <w:lang w:bidi="he-IL"/>
        </w:rPr>
        <w:t>ομιλίες</w:t>
      </w:r>
      <w:r w:rsidR="003228C5">
        <w:rPr>
          <w:rFonts w:cstheme="minorHAnsi"/>
          <w:sz w:val="28"/>
          <w:szCs w:val="28"/>
          <w:lang w:bidi="he-IL"/>
        </w:rPr>
        <w:t xml:space="preserve"> του και ο Κύριλλος Ιεροσολύμων (348</w:t>
      </w:r>
      <w:r w:rsidR="00C6214C">
        <w:rPr>
          <w:rFonts w:cstheme="minorHAnsi"/>
          <w:sz w:val="28"/>
          <w:szCs w:val="28"/>
          <w:lang w:bidi="he-IL"/>
        </w:rPr>
        <w:t>μ.Χ.</w:t>
      </w:r>
      <w:r w:rsidR="003228C5">
        <w:rPr>
          <w:rFonts w:cstheme="minorHAnsi"/>
          <w:sz w:val="28"/>
          <w:szCs w:val="28"/>
          <w:lang w:bidi="he-IL"/>
        </w:rPr>
        <w:t>)</w:t>
      </w:r>
      <w:r w:rsidR="00D04B3C" w:rsidRPr="00D04B3C">
        <w:rPr>
          <w:rFonts w:cstheme="minorHAnsi"/>
          <w:sz w:val="28"/>
          <w:szCs w:val="28"/>
          <w:lang w:bidi="he-IL"/>
        </w:rPr>
        <w:t>,</w:t>
      </w:r>
      <w:r w:rsidR="003228C5">
        <w:rPr>
          <w:rFonts w:cstheme="minorHAnsi"/>
          <w:sz w:val="28"/>
          <w:szCs w:val="28"/>
          <w:lang w:bidi="he-IL"/>
        </w:rPr>
        <w:t xml:space="preserve"> </w:t>
      </w:r>
      <w:r w:rsidR="00C553D3">
        <w:rPr>
          <w:rFonts w:cstheme="minorHAnsi"/>
          <w:sz w:val="28"/>
          <w:szCs w:val="28"/>
          <w:lang w:bidi="he-IL"/>
        </w:rPr>
        <w:t>χωρίς</w:t>
      </w:r>
      <w:r w:rsidR="003228C5">
        <w:rPr>
          <w:rFonts w:cstheme="minorHAnsi"/>
          <w:sz w:val="28"/>
          <w:szCs w:val="28"/>
          <w:lang w:bidi="he-IL"/>
        </w:rPr>
        <w:t xml:space="preserve"> να </w:t>
      </w:r>
      <w:r w:rsidR="00C553D3">
        <w:rPr>
          <w:rFonts w:cstheme="minorHAnsi"/>
          <w:sz w:val="28"/>
          <w:szCs w:val="28"/>
          <w:lang w:bidi="he-IL"/>
        </w:rPr>
        <w:t>ξεκαθαρίζει</w:t>
      </w:r>
      <w:r w:rsidR="003228C5">
        <w:rPr>
          <w:rFonts w:cstheme="minorHAnsi"/>
          <w:sz w:val="28"/>
          <w:szCs w:val="28"/>
          <w:lang w:bidi="he-IL"/>
        </w:rPr>
        <w:t xml:space="preserve"> και που </w:t>
      </w:r>
      <w:r w:rsidR="00C553D3">
        <w:rPr>
          <w:rFonts w:cstheme="minorHAnsi"/>
          <w:sz w:val="28"/>
          <w:szCs w:val="28"/>
          <w:lang w:bidi="he-IL"/>
        </w:rPr>
        <w:t>βρίσκονται</w:t>
      </w:r>
      <w:r w:rsidR="003228C5">
        <w:rPr>
          <w:rFonts w:cstheme="minorHAnsi"/>
          <w:sz w:val="28"/>
          <w:szCs w:val="28"/>
          <w:lang w:bidi="he-IL"/>
        </w:rPr>
        <w:t>.</w:t>
      </w:r>
      <w:r w:rsidR="00D04B3C" w:rsidRPr="00A2247E">
        <w:rPr>
          <w:rStyle w:val="a7"/>
        </w:rPr>
        <w:footnoteReference w:id="354"/>
      </w:r>
    </w:p>
    <w:p w14:paraId="2DAAE97C" w14:textId="5607EB6B" w:rsidR="00315D36" w:rsidRDefault="00C553D3" w:rsidP="00BE05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Επειδή</w:t>
      </w:r>
      <w:r w:rsidR="003228C5">
        <w:rPr>
          <w:rFonts w:cstheme="minorHAnsi"/>
          <w:sz w:val="28"/>
          <w:szCs w:val="28"/>
          <w:lang w:bidi="he-IL"/>
        </w:rPr>
        <w:t xml:space="preserve"> </w:t>
      </w:r>
      <w:r>
        <w:rPr>
          <w:rFonts w:cstheme="minorHAnsi"/>
          <w:sz w:val="28"/>
          <w:szCs w:val="28"/>
          <w:lang w:bidi="he-IL"/>
        </w:rPr>
        <w:t>ήταν</w:t>
      </w:r>
      <w:r w:rsidR="003228C5">
        <w:rPr>
          <w:rFonts w:cstheme="minorHAnsi"/>
          <w:sz w:val="28"/>
          <w:szCs w:val="28"/>
          <w:lang w:bidi="he-IL"/>
        </w:rPr>
        <w:t xml:space="preserve"> </w:t>
      </w:r>
      <w:r>
        <w:rPr>
          <w:rFonts w:cstheme="minorHAnsi"/>
          <w:sz w:val="28"/>
          <w:szCs w:val="28"/>
          <w:lang w:bidi="he-IL"/>
        </w:rPr>
        <w:t>ερείπια το πραιτόριο</w:t>
      </w:r>
      <w:r w:rsidR="00972CFE">
        <w:rPr>
          <w:rFonts w:cstheme="minorHAnsi"/>
          <w:sz w:val="28"/>
          <w:szCs w:val="28"/>
          <w:lang w:bidi="he-IL"/>
        </w:rPr>
        <w:t>,</w:t>
      </w:r>
      <w:r>
        <w:rPr>
          <w:rFonts w:cstheme="minorHAnsi"/>
          <w:sz w:val="28"/>
          <w:szCs w:val="28"/>
          <w:lang w:bidi="he-IL"/>
        </w:rPr>
        <w:t xml:space="preserve"> </w:t>
      </w:r>
      <w:r w:rsidR="003228C5">
        <w:rPr>
          <w:rFonts w:cstheme="minorHAnsi"/>
          <w:sz w:val="28"/>
          <w:szCs w:val="28"/>
          <w:lang w:bidi="he-IL"/>
        </w:rPr>
        <w:t xml:space="preserve"> η </w:t>
      </w:r>
      <w:r>
        <w:rPr>
          <w:rFonts w:cstheme="minorHAnsi"/>
          <w:sz w:val="28"/>
          <w:szCs w:val="28"/>
          <w:lang w:bidi="he-IL"/>
        </w:rPr>
        <w:t>εκκλησία</w:t>
      </w:r>
      <w:r w:rsidR="003228C5">
        <w:rPr>
          <w:rFonts w:cstheme="minorHAnsi"/>
          <w:sz w:val="28"/>
          <w:szCs w:val="28"/>
          <w:lang w:bidi="he-IL"/>
        </w:rPr>
        <w:t xml:space="preserve"> </w:t>
      </w:r>
      <w:r>
        <w:rPr>
          <w:rFonts w:cstheme="minorHAnsi"/>
          <w:sz w:val="28"/>
          <w:szCs w:val="28"/>
          <w:lang w:bidi="he-IL"/>
        </w:rPr>
        <w:t>έχοντας</w:t>
      </w:r>
      <w:r w:rsidR="003228C5">
        <w:rPr>
          <w:rFonts w:cstheme="minorHAnsi"/>
          <w:sz w:val="28"/>
          <w:szCs w:val="28"/>
          <w:lang w:bidi="he-IL"/>
        </w:rPr>
        <w:t xml:space="preserve"> το </w:t>
      </w:r>
      <w:r>
        <w:rPr>
          <w:rFonts w:cstheme="minorHAnsi"/>
          <w:sz w:val="28"/>
          <w:szCs w:val="28"/>
          <w:lang w:bidi="he-IL"/>
        </w:rPr>
        <w:t>Γολγοθά</w:t>
      </w:r>
      <w:r w:rsidR="003228C5">
        <w:rPr>
          <w:rFonts w:cstheme="minorHAnsi"/>
          <w:sz w:val="28"/>
          <w:szCs w:val="28"/>
          <w:lang w:bidi="he-IL"/>
        </w:rPr>
        <w:t xml:space="preserve"> και τον </w:t>
      </w:r>
      <w:r>
        <w:rPr>
          <w:rFonts w:cstheme="minorHAnsi"/>
          <w:sz w:val="28"/>
          <w:szCs w:val="28"/>
          <w:lang w:bidi="he-IL"/>
        </w:rPr>
        <w:t>Πανάγιο</w:t>
      </w:r>
      <w:r w:rsidR="003228C5">
        <w:rPr>
          <w:rFonts w:cstheme="minorHAnsi"/>
          <w:sz w:val="28"/>
          <w:szCs w:val="28"/>
          <w:lang w:bidi="he-IL"/>
        </w:rPr>
        <w:t xml:space="preserve"> </w:t>
      </w:r>
      <w:r>
        <w:rPr>
          <w:rFonts w:cstheme="minorHAnsi"/>
          <w:sz w:val="28"/>
          <w:szCs w:val="28"/>
          <w:lang w:bidi="he-IL"/>
        </w:rPr>
        <w:t>Τάφο</w:t>
      </w:r>
      <w:r w:rsidR="00972CFE">
        <w:rPr>
          <w:rFonts w:cstheme="minorHAnsi"/>
          <w:sz w:val="28"/>
          <w:szCs w:val="28"/>
          <w:lang w:bidi="he-IL"/>
        </w:rPr>
        <w:t>,</w:t>
      </w:r>
      <w:r w:rsidR="003228C5">
        <w:rPr>
          <w:rFonts w:cstheme="minorHAnsi"/>
          <w:sz w:val="28"/>
          <w:szCs w:val="28"/>
          <w:lang w:bidi="he-IL"/>
        </w:rPr>
        <w:t xml:space="preserve"> δεν </w:t>
      </w:r>
      <w:r>
        <w:rPr>
          <w:rFonts w:cstheme="minorHAnsi"/>
          <w:sz w:val="28"/>
          <w:szCs w:val="28"/>
          <w:lang w:bidi="he-IL"/>
        </w:rPr>
        <w:t>δίνει</w:t>
      </w:r>
      <w:r w:rsidR="003228C5">
        <w:rPr>
          <w:rFonts w:cstheme="minorHAnsi"/>
          <w:sz w:val="28"/>
          <w:szCs w:val="28"/>
          <w:lang w:bidi="he-IL"/>
        </w:rPr>
        <w:t xml:space="preserve"> </w:t>
      </w:r>
      <w:r>
        <w:rPr>
          <w:rFonts w:cstheme="minorHAnsi"/>
          <w:sz w:val="28"/>
          <w:szCs w:val="28"/>
          <w:lang w:bidi="he-IL"/>
        </w:rPr>
        <w:t>ιδιαίτερη</w:t>
      </w:r>
      <w:r w:rsidR="003228C5">
        <w:rPr>
          <w:rFonts w:cstheme="minorHAnsi"/>
          <w:sz w:val="28"/>
          <w:szCs w:val="28"/>
          <w:lang w:bidi="he-IL"/>
        </w:rPr>
        <w:t xml:space="preserve"> </w:t>
      </w:r>
      <w:r>
        <w:rPr>
          <w:rFonts w:cstheme="minorHAnsi"/>
          <w:sz w:val="28"/>
          <w:szCs w:val="28"/>
          <w:lang w:bidi="he-IL"/>
        </w:rPr>
        <w:t>σημασία για την ακριβή του θέση.</w:t>
      </w:r>
      <w:r w:rsidR="003228C5">
        <w:rPr>
          <w:rFonts w:cstheme="minorHAnsi"/>
          <w:sz w:val="28"/>
          <w:szCs w:val="28"/>
          <w:lang w:bidi="he-IL"/>
        </w:rPr>
        <w:t xml:space="preserve"> </w:t>
      </w:r>
      <w:r>
        <w:rPr>
          <w:rFonts w:cstheme="minorHAnsi"/>
          <w:sz w:val="28"/>
          <w:szCs w:val="28"/>
          <w:lang w:bidi="he-IL"/>
        </w:rPr>
        <w:t>Γ</w:t>
      </w:r>
      <w:r w:rsidR="003228C5">
        <w:rPr>
          <w:rFonts w:cstheme="minorHAnsi"/>
          <w:sz w:val="28"/>
          <w:szCs w:val="28"/>
          <w:lang w:bidi="he-IL"/>
        </w:rPr>
        <w:t xml:space="preserve">ια αυτό για </w:t>
      </w:r>
      <w:r>
        <w:rPr>
          <w:rFonts w:cstheme="minorHAnsi"/>
          <w:sz w:val="28"/>
          <w:szCs w:val="28"/>
          <w:lang w:bidi="he-IL"/>
        </w:rPr>
        <w:t>λειτουργικούς</w:t>
      </w:r>
      <w:r w:rsidR="003228C5">
        <w:rPr>
          <w:rFonts w:cstheme="minorHAnsi"/>
          <w:sz w:val="28"/>
          <w:szCs w:val="28"/>
          <w:lang w:bidi="he-IL"/>
        </w:rPr>
        <w:t xml:space="preserve"> </w:t>
      </w:r>
      <w:r w:rsidR="00972CFE">
        <w:rPr>
          <w:rFonts w:cstheme="minorHAnsi"/>
          <w:sz w:val="28"/>
          <w:szCs w:val="28"/>
          <w:lang w:bidi="he-IL"/>
        </w:rPr>
        <w:t>λ</w:t>
      </w:r>
      <w:r>
        <w:rPr>
          <w:rFonts w:cstheme="minorHAnsi"/>
          <w:sz w:val="28"/>
          <w:szCs w:val="28"/>
          <w:lang w:bidi="he-IL"/>
        </w:rPr>
        <w:t>ό</w:t>
      </w:r>
      <w:r w:rsidR="00972CFE">
        <w:rPr>
          <w:rFonts w:cstheme="minorHAnsi"/>
          <w:sz w:val="28"/>
          <w:szCs w:val="28"/>
          <w:lang w:bidi="he-IL"/>
        </w:rPr>
        <w:t>γ</w:t>
      </w:r>
      <w:r>
        <w:rPr>
          <w:rFonts w:cstheme="minorHAnsi"/>
          <w:sz w:val="28"/>
          <w:szCs w:val="28"/>
          <w:lang w:bidi="he-IL"/>
        </w:rPr>
        <w:t>ους</w:t>
      </w:r>
      <w:r w:rsidR="003228C5">
        <w:rPr>
          <w:rFonts w:cstheme="minorHAnsi"/>
          <w:sz w:val="28"/>
          <w:szCs w:val="28"/>
          <w:lang w:bidi="he-IL"/>
        </w:rPr>
        <w:t xml:space="preserve"> το </w:t>
      </w:r>
      <w:r>
        <w:rPr>
          <w:rFonts w:cstheme="minorHAnsi"/>
          <w:sz w:val="28"/>
          <w:szCs w:val="28"/>
          <w:lang w:bidi="he-IL"/>
        </w:rPr>
        <w:t>μεταφέρει</w:t>
      </w:r>
      <w:r w:rsidR="003228C5">
        <w:rPr>
          <w:rFonts w:cstheme="minorHAnsi"/>
          <w:sz w:val="28"/>
          <w:szCs w:val="28"/>
          <w:lang w:bidi="he-IL"/>
        </w:rPr>
        <w:t xml:space="preserve"> και σε </w:t>
      </w:r>
      <w:r>
        <w:rPr>
          <w:rFonts w:cstheme="minorHAnsi"/>
          <w:sz w:val="28"/>
          <w:szCs w:val="28"/>
          <w:lang w:bidi="he-IL"/>
        </w:rPr>
        <w:t>χώρους</w:t>
      </w:r>
      <w:r w:rsidR="003228C5">
        <w:rPr>
          <w:rFonts w:cstheme="minorHAnsi"/>
          <w:sz w:val="28"/>
          <w:szCs w:val="28"/>
          <w:lang w:bidi="he-IL"/>
        </w:rPr>
        <w:t xml:space="preserve"> </w:t>
      </w:r>
      <w:r>
        <w:rPr>
          <w:rFonts w:cstheme="minorHAnsi"/>
          <w:sz w:val="28"/>
          <w:szCs w:val="28"/>
          <w:lang w:bidi="he-IL"/>
        </w:rPr>
        <w:t>πραγματικά</w:t>
      </w:r>
      <w:r w:rsidR="003228C5">
        <w:rPr>
          <w:rFonts w:cstheme="minorHAnsi"/>
          <w:sz w:val="28"/>
          <w:szCs w:val="28"/>
          <w:lang w:bidi="he-IL"/>
        </w:rPr>
        <w:t xml:space="preserve"> </w:t>
      </w:r>
      <w:r>
        <w:rPr>
          <w:rFonts w:cstheme="minorHAnsi"/>
          <w:sz w:val="28"/>
          <w:szCs w:val="28"/>
          <w:lang w:bidi="he-IL"/>
        </w:rPr>
        <w:t>απίθανους</w:t>
      </w:r>
      <w:r w:rsidR="00972CFE">
        <w:rPr>
          <w:rFonts w:cstheme="minorHAnsi"/>
          <w:sz w:val="28"/>
          <w:szCs w:val="28"/>
          <w:lang w:bidi="he-IL"/>
        </w:rPr>
        <w:t>,</w:t>
      </w:r>
      <w:r w:rsidR="003228C5">
        <w:rPr>
          <w:rFonts w:cstheme="minorHAnsi"/>
          <w:sz w:val="28"/>
          <w:szCs w:val="28"/>
          <w:lang w:bidi="he-IL"/>
        </w:rPr>
        <w:t xml:space="preserve"> </w:t>
      </w:r>
      <w:r w:rsidR="00050994">
        <w:rPr>
          <w:rFonts w:cstheme="minorHAnsi"/>
          <w:sz w:val="28"/>
          <w:szCs w:val="28"/>
          <w:lang w:bidi="he-IL"/>
        </w:rPr>
        <w:t xml:space="preserve">όπως </w:t>
      </w:r>
      <w:r>
        <w:rPr>
          <w:rFonts w:cstheme="minorHAnsi"/>
          <w:sz w:val="28"/>
          <w:szCs w:val="28"/>
          <w:lang w:bidi="he-IL"/>
        </w:rPr>
        <w:t>ήταν</w:t>
      </w:r>
      <w:r w:rsidR="00050994">
        <w:rPr>
          <w:rFonts w:cstheme="minorHAnsi"/>
          <w:sz w:val="28"/>
          <w:szCs w:val="28"/>
          <w:lang w:bidi="he-IL"/>
        </w:rPr>
        <w:t xml:space="preserve"> ο </w:t>
      </w:r>
      <w:r>
        <w:rPr>
          <w:rFonts w:cstheme="minorHAnsi"/>
          <w:sz w:val="28"/>
          <w:szCs w:val="28"/>
          <w:lang w:bidi="he-IL"/>
        </w:rPr>
        <w:t>χώρος</w:t>
      </w:r>
      <w:r w:rsidR="00050994">
        <w:rPr>
          <w:rFonts w:cstheme="minorHAnsi"/>
          <w:sz w:val="28"/>
          <w:szCs w:val="28"/>
          <w:lang w:bidi="he-IL"/>
        </w:rPr>
        <w:t xml:space="preserve"> του </w:t>
      </w:r>
      <w:r>
        <w:rPr>
          <w:rFonts w:cstheme="minorHAnsi"/>
          <w:sz w:val="28"/>
          <w:szCs w:val="28"/>
          <w:lang w:bidi="he-IL"/>
        </w:rPr>
        <w:t>λόφου</w:t>
      </w:r>
      <w:r w:rsidR="00050994">
        <w:rPr>
          <w:rFonts w:cstheme="minorHAnsi"/>
          <w:sz w:val="28"/>
          <w:szCs w:val="28"/>
          <w:lang w:bidi="he-IL"/>
        </w:rPr>
        <w:t xml:space="preserve"> της Σιών. </w:t>
      </w:r>
      <w:r>
        <w:rPr>
          <w:rFonts w:cstheme="minorHAnsi"/>
          <w:sz w:val="28"/>
          <w:szCs w:val="28"/>
          <w:lang w:bidi="he-IL"/>
        </w:rPr>
        <w:t>Εκεί</w:t>
      </w:r>
      <w:r w:rsidR="00050994">
        <w:rPr>
          <w:rFonts w:cstheme="minorHAnsi"/>
          <w:sz w:val="28"/>
          <w:szCs w:val="28"/>
          <w:lang w:bidi="he-IL"/>
        </w:rPr>
        <w:t xml:space="preserve"> </w:t>
      </w:r>
      <w:r>
        <w:rPr>
          <w:rFonts w:cstheme="minorHAnsi"/>
          <w:sz w:val="28"/>
          <w:szCs w:val="28"/>
          <w:lang w:bidi="he-IL"/>
        </w:rPr>
        <w:t>υπήρχε</w:t>
      </w:r>
      <w:r w:rsidR="00050994">
        <w:rPr>
          <w:rFonts w:cstheme="minorHAnsi"/>
          <w:sz w:val="28"/>
          <w:szCs w:val="28"/>
          <w:lang w:bidi="he-IL"/>
        </w:rPr>
        <w:t xml:space="preserve"> μια </w:t>
      </w:r>
      <w:r>
        <w:rPr>
          <w:rFonts w:cstheme="minorHAnsi"/>
          <w:sz w:val="28"/>
          <w:szCs w:val="28"/>
          <w:lang w:bidi="he-IL"/>
        </w:rPr>
        <w:t>μικρή</w:t>
      </w:r>
      <w:r w:rsidR="00050994">
        <w:rPr>
          <w:rFonts w:cstheme="minorHAnsi"/>
          <w:sz w:val="28"/>
          <w:szCs w:val="28"/>
          <w:lang w:bidi="he-IL"/>
        </w:rPr>
        <w:t xml:space="preserve"> </w:t>
      </w:r>
      <w:r>
        <w:rPr>
          <w:rFonts w:cstheme="minorHAnsi"/>
          <w:sz w:val="28"/>
          <w:szCs w:val="28"/>
          <w:lang w:bidi="he-IL"/>
        </w:rPr>
        <w:t>εκκλησία</w:t>
      </w:r>
      <w:r w:rsidR="00050994">
        <w:rPr>
          <w:rFonts w:cstheme="minorHAnsi"/>
          <w:sz w:val="28"/>
          <w:szCs w:val="28"/>
          <w:lang w:bidi="he-IL"/>
        </w:rPr>
        <w:t xml:space="preserve"> των </w:t>
      </w:r>
      <w:r>
        <w:rPr>
          <w:rFonts w:cstheme="minorHAnsi"/>
          <w:sz w:val="28"/>
          <w:szCs w:val="28"/>
          <w:lang w:bidi="he-IL"/>
        </w:rPr>
        <w:t>Αγίων</w:t>
      </w:r>
      <w:r w:rsidR="00050994">
        <w:rPr>
          <w:rFonts w:cstheme="minorHAnsi"/>
          <w:sz w:val="28"/>
          <w:szCs w:val="28"/>
          <w:lang w:bidi="he-IL"/>
        </w:rPr>
        <w:t xml:space="preserve"> Κύρου και </w:t>
      </w:r>
      <w:r>
        <w:rPr>
          <w:rFonts w:cstheme="minorHAnsi"/>
          <w:sz w:val="28"/>
          <w:szCs w:val="28"/>
          <w:lang w:bidi="he-IL"/>
        </w:rPr>
        <w:t>Ιωάννη</w:t>
      </w:r>
      <w:r w:rsidR="00050994">
        <w:rPr>
          <w:rFonts w:cstheme="minorHAnsi"/>
          <w:sz w:val="28"/>
          <w:szCs w:val="28"/>
          <w:lang w:bidi="he-IL"/>
        </w:rPr>
        <w:t xml:space="preserve">. Το </w:t>
      </w:r>
      <w:r>
        <w:rPr>
          <w:rFonts w:cstheme="minorHAnsi"/>
          <w:sz w:val="28"/>
          <w:szCs w:val="28"/>
          <w:lang w:bidi="he-IL"/>
        </w:rPr>
        <w:t>τεκμήριο</w:t>
      </w:r>
      <w:r w:rsidR="00050994">
        <w:rPr>
          <w:rFonts w:cstheme="minorHAnsi"/>
          <w:sz w:val="28"/>
          <w:szCs w:val="28"/>
          <w:lang w:bidi="he-IL"/>
        </w:rPr>
        <w:t xml:space="preserve"> </w:t>
      </w:r>
      <w:r>
        <w:rPr>
          <w:rFonts w:cstheme="minorHAnsi"/>
          <w:sz w:val="28"/>
          <w:szCs w:val="28"/>
          <w:lang w:bidi="he-IL"/>
        </w:rPr>
        <w:t>στοιχείο</w:t>
      </w:r>
      <w:r w:rsidR="00050994">
        <w:rPr>
          <w:rFonts w:cstheme="minorHAnsi"/>
          <w:sz w:val="28"/>
          <w:szCs w:val="28"/>
          <w:lang w:bidi="he-IL"/>
        </w:rPr>
        <w:t xml:space="preserve"> της </w:t>
      </w:r>
      <w:r>
        <w:rPr>
          <w:rFonts w:cstheme="minorHAnsi"/>
          <w:sz w:val="28"/>
          <w:szCs w:val="28"/>
          <w:lang w:bidi="he-IL"/>
        </w:rPr>
        <w:t>νέας</w:t>
      </w:r>
      <w:r w:rsidR="00050994">
        <w:rPr>
          <w:rFonts w:cstheme="minorHAnsi"/>
          <w:sz w:val="28"/>
          <w:szCs w:val="28"/>
          <w:lang w:bidi="he-IL"/>
        </w:rPr>
        <w:t xml:space="preserve"> </w:t>
      </w:r>
      <w:r>
        <w:rPr>
          <w:rFonts w:cstheme="minorHAnsi"/>
          <w:sz w:val="28"/>
          <w:szCs w:val="28"/>
          <w:lang w:bidi="he-IL"/>
        </w:rPr>
        <w:t>αυτής</w:t>
      </w:r>
      <w:r w:rsidR="00050994">
        <w:rPr>
          <w:rFonts w:cstheme="minorHAnsi"/>
          <w:sz w:val="28"/>
          <w:szCs w:val="28"/>
          <w:lang w:bidi="he-IL"/>
        </w:rPr>
        <w:t xml:space="preserve"> </w:t>
      </w:r>
      <w:r>
        <w:rPr>
          <w:rFonts w:cstheme="minorHAnsi"/>
          <w:sz w:val="28"/>
          <w:szCs w:val="28"/>
          <w:lang w:bidi="he-IL"/>
        </w:rPr>
        <w:t>οριοθέτησης</w:t>
      </w:r>
      <w:r w:rsidR="00050994">
        <w:rPr>
          <w:rFonts w:cstheme="minorHAnsi"/>
          <w:sz w:val="28"/>
          <w:szCs w:val="28"/>
          <w:lang w:bidi="he-IL"/>
        </w:rPr>
        <w:t xml:space="preserve"> του </w:t>
      </w:r>
      <w:r>
        <w:rPr>
          <w:rFonts w:cstheme="minorHAnsi"/>
          <w:sz w:val="28"/>
          <w:szCs w:val="28"/>
          <w:lang w:bidi="he-IL"/>
        </w:rPr>
        <w:t>πραιτορίου</w:t>
      </w:r>
      <w:r w:rsidR="00050994">
        <w:rPr>
          <w:rFonts w:cstheme="minorHAnsi"/>
          <w:sz w:val="28"/>
          <w:szCs w:val="28"/>
          <w:lang w:bidi="he-IL"/>
        </w:rPr>
        <w:t xml:space="preserve"> στο </w:t>
      </w:r>
      <w:r>
        <w:rPr>
          <w:rFonts w:cstheme="minorHAnsi"/>
          <w:sz w:val="28"/>
          <w:szCs w:val="28"/>
          <w:lang w:bidi="he-IL"/>
        </w:rPr>
        <w:t>χώρο</w:t>
      </w:r>
      <w:r w:rsidR="00050994">
        <w:rPr>
          <w:rFonts w:cstheme="minorHAnsi"/>
          <w:sz w:val="28"/>
          <w:szCs w:val="28"/>
          <w:lang w:bidi="he-IL"/>
        </w:rPr>
        <w:t xml:space="preserve"> αυτό </w:t>
      </w:r>
      <w:r>
        <w:rPr>
          <w:rFonts w:cstheme="minorHAnsi"/>
          <w:sz w:val="28"/>
          <w:szCs w:val="28"/>
          <w:lang w:bidi="he-IL"/>
        </w:rPr>
        <w:t>ήταν</w:t>
      </w:r>
      <w:r w:rsidR="00050994">
        <w:rPr>
          <w:rFonts w:cstheme="minorHAnsi"/>
          <w:sz w:val="28"/>
          <w:szCs w:val="28"/>
          <w:lang w:bidi="he-IL"/>
        </w:rPr>
        <w:t xml:space="preserve"> ένα </w:t>
      </w:r>
      <w:r>
        <w:rPr>
          <w:rFonts w:cstheme="minorHAnsi"/>
          <w:sz w:val="28"/>
          <w:szCs w:val="28"/>
          <w:lang w:bidi="he-IL"/>
        </w:rPr>
        <w:t>λιθόστρωτο</w:t>
      </w:r>
      <w:r w:rsidR="00050994">
        <w:rPr>
          <w:rFonts w:cstheme="minorHAnsi"/>
          <w:sz w:val="28"/>
          <w:szCs w:val="28"/>
          <w:lang w:bidi="he-IL"/>
        </w:rPr>
        <w:t xml:space="preserve"> </w:t>
      </w:r>
      <w:r>
        <w:rPr>
          <w:rFonts w:cstheme="minorHAnsi"/>
          <w:sz w:val="28"/>
          <w:szCs w:val="28"/>
          <w:lang w:bidi="he-IL"/>
        </w:rPr>
        <w:t>δάπεδο</w:t>
      </w:r>
      <w:r w:rsidR="00050994">
        <w:rPr>
          <w:rFonts w:cstheme="minorHAnsi"/>
          <w:sz w:val="28"/>
          <w:szCs w:val="28"/>
          <w:lang w:bidi="he-IL"/>
        </w:rPr>
        <w:t xml:space="preserve"> </w:t>
      </w:r>
      <w:r>
        <w:rPr>
          <w:rFonts w:cstheme="minorHAnsi"/>
          <w:sz w:val="28"/>
          <w:szCs w:val="28"/>
          <w:lang w:bidi="he-IL"/>
        </w:rPr>
        <w:t>έξω</w:t>
      </w:r>
      <w:r w:rsidR="00050994">
        <w:rPr>
          <w:rFonts w:cstheme="minorHAnsi"/>
          <w:sz w:val="28"/>
          <w:szCs w:val="28"/>
          <w:lang w:bidi="he-IL"/>
        </w:rPr>
        <w:t xml:space="preserve"> από την </w:t>
      </w:r>
      <w:r>
        <w:rPr>
          <w:rFonts w:cstheme="minorHAnsi"/>
          <w:sz w:val="28"/>
          <w:szCs w:val="28"/>
          <w:lang w:bidi="he-IL"/>
        </w:rPr>
        <w:t>εκκλησία</w:t>
      </w:r>
      <w:r w:rsidR="00BE0540">
        <w:rPr>
          <w:rFonts w:cstheme="minorHAnsi"/>
          <w:sz w:val="28"/>
          <w:szCs w:val="28"/>
          <w:lang w:bidi="he-IL"/>
        </w:rPr>
        <w:t>,</w:t>
      </w:r>
      <w:r w:rsidR="00050994">
        <w:rPr>
          <w:rFonts w:cstheme="minorHAnsi"/>
          <w:sz w:val="28"/>
          <w:szCs w:val="28"/>
          <w:lang w:bidi="he-IL"/>
        </w:rPr>
        <w:t xml:space="preserve"> που </w:t>
      </w:r>
      <w:r>
        <w:rPr>
          <w:rFonts w:cstheme="minorHAnsi"/>
          <w:sz w:val="28"/>
          <w:szCs w:val="28"/>
          <w:lang w:bidi="he-IL"/>
        </w:rPr>
        <w:t>έκανε</w:t>
      </w:r>
      <w:r w:rsidR="00050994">
        <w:rPr>
          <w:rFonts w:cstheme="minorHAnsi"/>
          <w:sz w:val="28"/>
          <w:szCs w:val="28"/>
          <w:lang w:bidi="he-IL"/>
        </w:rPr>
        <w:t xml:space="preserve"> τους </w:t>
      </w:r>
      <w:r>
        <w:rPr>
          <w:rFonts w:cstheme="minorHAnsi"/>
          <w:sz w:val="28"/>
          <w:szCs w:val="28"/>
          <w:lang w:bidi="he-IL"/>
        </w:rPr>
        <w:t>πιστούς</w:t>
      </w:r>
      <w:r w:rsidR="00050994">
        <w:rPr>
          <w:rFonts w:cstheme="minorHAnsi"/>
          <w:sz w:val="28"/>
          <w:szCs w:val="28"/>
          <w:lang w:bidi="he-IL"/>
        </w:rPr>
        <w:t xml:space="preserve"> να </w:t>
      </w:r>
      <w:r>
        <w:rPr>
          <w:rFonts w:cstheme="minorHAnsi"/>
          <w:sz w:val="28"/>
          <w:szCs w:val="28"/>
          <w:lang w:bidi="he-IL"/>
        </w:rPr>
        <w:t>θεωρήσουν</w:t>
      </w:r>
      <w:r w:rsidR="00050994">
        <w:rPr>
          <w:rFonts w:cstheme="minorHAnsi"/>
          <w:sz w:val="28"/>
          <w:szCs w:val="28"/>
          <w:lang w:bidi="he-IL"/>
        </w:rPr>
        <w:t xml:space="preserve"> ότι αυτό </w:t>
      </w:r>
      <w:r>
        <w:rPr>
          <w:rFonts w:cstheme="minorHAnsi"/>
          <w:sz w:val="28"/>
          <w:szCs w:val="28"/>
          <w:lang w:bidi="he-IL"/>
        </w:rPr>
        <w:t>ήταν</w:t>
      </w:r>
      <w:r w:rsidR="00050994">
        <w:rPr>
          <w:rFonts w:cstheme="minorHAnsi"/>
          <w:sz w:val="28"/>
          <w:szCs w:val="28"/>
          <w:lang w:bidi="he-IL"/>
        </w:rPr>
        <w:t xml:space="preserve"> το </w:t>
      </w:r>
      <w:r>
        <w:rPr>
          <w:rFonts w:cstheme="minorHAnsi"/>
          <w:sz w:val="28"/>
          <w:szCs w:val="28"/>
          <w:lang w:bidi="he-IL"/>
        </w:rPr>
        <w:t>λιθόστρωτο</w:t>
      </w:r>
      <w:r w:rsidR="00972CFE">
        <w:rPr>
          <w:rFonts w:cstheme="minorHAnsi"/>
          <w:sz w:val="28"/>
          <w:szCs w:val="28"/>
          <w:lang w:bidi="he-IL"/>
        </w:rPr>
        <w:t>,</w:t>
      </w:r>
      <w:r w:rsidR="00050994">
        <w:rPr>
          <w:rFonts w:cstheme="minorHAnsi"/>
          <w:sz w:val="28"/>
          <w:szCs w:val="28"/>
          <w:lang w:bidi="he-IL"/>
        </w:rPr>
        <w:t xml:space="preserve"> η </w:t>
      </w:r>
      <w:r>
        <w:rPr>
          <w:rFonts w:cstheme="minorHAnsi"/>
          <w:sz w:val="28"/>
          <w:szCs w:val="28"/>
          <w:lang w:bidi="he-IL"/>
        </w:rPr>
        <w:t>αυλή</w:t>
      </w:r>
      <w:r w:rsidR="00050994">
        <w:rPr>
          <w:rFonts w:cstheme="minorHAnsi"/>
          <w:sz w:val="28"/>
          <w:szCs w:val="28"/>
          <w:lang w:bidi="he-IL"/>
        </w:rPr>
        <w:t xml:space="preserve"> του </w:t>
      </w:r>
      <w:r>
        <w:rPr>
          <w:rFonts w:cstheme="minorHAnsi"/>
          <w:sz w:val="28"/>
          <w:szCs w:val="28"/>
          <w:lang w:bidi="he-IL"/>
        </w:rPr>
        <w:t>πραιτορίου</w:t>
      </w:r>
      <w:r w:rsidR="00050994">
        <w:rPr>
          <w:rFonts w:cstheme="minorHAnsi"/>
          <w:sz w:val="28"/>
          <w:szCs w:val="28"/>
          <w:lang w:bidi="he-IL"/>
        </w:rPr>
        <w:t>.</w:t>
      </w:r>
      <w:r w:rsidR="00D04B3C" w:rsidRPr="00A2247E">
        <w:rPr>
          <w:rStyle w:val="a7"/>
        </w:rPr>
        <w:footnoteReference w:id="355"/>
      </w:r>
      <w:r w:rsidR="00050994">
        <w:rPr>
          <w:rFonts w:cstheme="minorHAnsi"/>
          <w:sz w:val="28"/>
          <w:szCs w:val="28"/>
          <w:lang w:bidi="he-IL"/>
        </w:rPr>
        <w:t xml:space="preserve"> </w:t>
      </w:r>
      <w:r>
        <w:rPr>
          <w:rFonts w:cstheme="minorHAnsi"/>
          <w:sz w:val="28"/>
          <w:szCs w:val="28"/>
          <w:lang w:bidi="he-IL"/>
        </w:rPr>
        <w:t>Καθαρά</w:t>
      </w:r>
      <w:r w:rsidR="00050994">
        <w:rPr>
          <w:rFonts w:cstheme="minorHAnsi"/>
          <w:sz w:val="28"/>
          <w:szCs w:val="28"/>
          <w:lang w:bidi="he-IL"/>
        </w:rPr>
        <w:t xml:space="preserve"> </w:t>
      </w:r>
      <w:r>
        <w:rPr>
          <w:rFonts w:cstheme="minorHAnsi"/>
          <w:sz w:val="28"/>
          <w:szCs w:val="28"/>
          <w:lang w:bidi="he-IL"/>
        </w:rPr>
        <w:t>λοιπόν</w:t>
      </w:r>
      <w:r w:rsidR="00050994">
        <w:rPr>
          <w:rFonts w:cstheme="minorHAnsi"/>
          <w:sz w:val="28"/>
          <w:szCs w:val="28"/>
          <w:lang w:bidi="he-IL"/>
        </w:rPr>
        <w:t xml:space="preserve"> </w:t>
      </w:r>
      <w:r>
        <w:rPr>
          <w:rFonts w:cstheme="minorHAnsi"/>
          <w:sz w:val="28"/>
          <w:szCs w:val="28"/>
          <w:lang w:bidi="he-IL"/>
        </w:rPr>
        <w:t>λειτουργικοί</w:t>
      </w:r>
      <w:r w:rsidR="00050994">
        <w:rPr>
          <w:rFonts w:cstheme="minorHAnsi"/>
          <w:sz w:val="28"/>
          <w:szCs w:val="28"/>
          <w:lang w:bidi="he-IL"/>
        </w:rPr>
        <w:t xml:space="preserve"> </w:t>
      </w:r>
      <w:r>
        <w:rPr>
          <w:rFonts w:cstheme="minorHAnsi"/>
          <w:sz w:val="28"/>
          <w:szCs w:val="28"/>
          <w:lang w:bidi="he-IL"/>
        </w:rPr>
        <w:t>λόγοι</w:t>
      </w:r>
      <w:r w:rsidR="00050994">
        <w:rPr>
          <w:rFonts w:cstheme="minorHAnsi"/>
          <w:sz w:val="28"/>
          <w:szCs w:val="28"/>
          <w:lang w:bidi="he-IL"/>
        </w:rPr>
        <w:t xml:space="preserve"> </w:t>
      </w:r>
      <w:r>
        <w:rPr>
          <w:rFonts w:cstheme="minorHAnsi"/>
          <w:sz w:val="28"/>
          <w:szCs w:val="28"/>
          <w:lang w:bidi="he-IL"/>
        </w:rPr>
        <w:t>επέβαλαν</w:t>
      </w:r>
      <w:r w:rsidR="002939A3">
        <w:rPr>
          <w:rFonts w:cstheme="minorHAnsi"/>
          <w:sz w:val="28"/>
          <w:szCs w:val="28"/>
          <w:lang w:bidi="he-IL"/>
        </w:rPr>
        <w:t xml:space="preserve"> τη </w:t>
      </w:r>
      <w:r>
        <w:rPr>
          <w:rFonts w:cstheme="minorHAnsi"/>
          <w:sz w:val="28"/>
          <w:szCs w:val="28"/>
          <w:lang w:bidi="he-IL"/>
        </w:rPr>
        <w:t>νέα</w:t>
      </w:r>
      <w:r w:rsidR="002939A3">
        <w:rPr>
          <w:rFonts w:cstheme="minorHAnsi"/>
          <w:sz w:val="28"/>
          <w:szCs w:val="28"/>
          <w:lang w:bidi="he-IL"/>
        </w:rPr>
        <w:t xml:space="preserve"> </w:t>
      </w:r>
      <w:r>
        <w:rPr>
          <w:rFonts w:cstheme="minorHAnsi"/>
          <w:sz w:val="28"/>
          <w:szCs w:val="28"/>
          <w:lang w:bidi="he-IL"/>
        </w:rPr>
        <w:t>θέση</w:t>
      </w:r>
      <w:r w:rsidR="002939A3">
        <w:rPr>
          <w:rFonts w:cstheme="minorHAnsi"/>
          <w:sz w:val="28"/>
          <w:szCs w:val="28"/>
          <w:lang w:bidi="he-IL"/>
        </w:rPr>
        <w:t xml:space="preserve"> του </w:t>
      </w:r>
      <w:r>
        <w:rPr>
          <w:rFonts w:cstheme="minorHAnsi"/>
          <w:sz w:val="28"/>
          <w:szCs w:val="28"/>
          <w:lang w:bidi="he-IL"/>
        </w:rPr>
        <w:t>πραιτορίου</w:t>
      </w:r>
      <w:r w:rsidR="002939A3">
        <w:rPr>
          <w:rFonts w:cstheme="minorHAnsi"/>
          <w:sz w:val="28"/>
          <w:szCs w:val="28"/>
          <w:lang w:bidi="he-IL"/>
        </w:rPr>
        <w:t xml:space="preserve">, και η </w:t>
      </w:r>
      <w:r>
        <w:rPr>
          <w:rFonts w:cstheme="minorHAnsi"/>
          <w:sz w:val="28"/>
          <w:szCs w:val="28"/>
          <w:lang w:bidi="he-IL"/>
        </w:rPr>
        <w:t>βυζαντινή</w:t>
      </w:r>
      <w:r w:rsidR="002939A3">
        <w:rPr>
          <w:rFonts w:cstheme="minorHAnsi"/>
          <w:sz w:val="28"/>
          <w:szCs w:val="28"/>
          <w:lang w:bidi="he-IL"/>
        </w:rPr>
        <w:t xml:space="preserve"> </w:t>
      </w:r>
      <w:r>
        <w:rPr>
          <w:rFonts w:cstheme="minorHAnsi"/>
          <w:sz w:val="28"/>
          <w:szCs w:val="28"/>
          <w:lang w:bidi="he-IL"/>
        </w:rPr>
        <w:t>πομπή</w:t>
      </w:r>
      <w:r w:rsidR="002939A3">
        <w:rPr>
          <w:rFonts w:cstheme="minorHAnsi"/>
          <w:sz w:val="28"/>
          <w:szCs w:val="28"/>
          <w:lang w:bidi="he-IL"/>
        </w:rPr>
        <w:t xml:space="preserve"> του </w:t>
      </w:r>
      <w:r>
        <w:rPr>
          <w:rFonts w:cstheme="minorHAnsi"/>
          <w:sz w:val="28"/>
          <w:szCs w:val="28"/>
          <w:lang w:bidi="he-IL"/>
        </w:rPr>
        <w:t>Σταυρού</w:t>
      </w:r>
      <w:r w:rsidR="002939A3">
        <w:rPr>
          <w:rFonts w:cstheme="minorHAnsi"/>
          <w:sz w:val="28"/>
          <w:szCs w:val="28"/>
          <w:lang w:bidi="he-IL"/>
        </w:rPr>
        <w:t xml:space="preserve"> </w:t>
      </w:r>
      <w:r>
        <w:rPr>
          <w:rFonts w:cstheme="minorHAnsi"/>
          <w:sz w:val="28"/>
          <w:szCs w:val="28"/>
          <w:lang w:bidi="he-IL"/>
        </w:rPr>
        <w:t>μετεκλήθη</w:t>
      </w:r>
      <w:r w:rsidR="002939A3">
        <w:rPr>
          <w:rFonts w:cstheme="minorHAnsi"/>
          <w:sz w:val="28"/>
          <w:szCs w:val="28"/>
          <w:lang w:bidi="he-IL"/>
        </w:rPr>
        <w:t xml:space="preserve"> </w:t>
      </w:r>
      <w:r>
        <w:rPr>
          <w:rFonts w:cstheme="minorHAnsi"/>
          <w:sz w:val="28"/>
          <w:szCs w:val="28"/>
          <w:lang w:bidi="he-IL"/>
        </w:rPr>
        <w:t>κ</w:t>
      </w:r>
      <w:r w:rsidR="0016615D">
        <w:rPr>
          <w:rFonts w:cstheme="minorHAnsi"/>
          <w:sz w:val="28"/>
          <w:szCs w:val="28"/>
          <w:lang w:bidi="he-IL"/>
        </w:rPr>
        <w:t>α</w:t>
      </w:r>
      <w:r>
        <w:rPr>
          <w:rFonts w:cstheme="minorHAnsi"/>
          <w:sz w:val="28"/>
          <w:szCs w:val="28"/>
          <w:lang w:bidi="he-IL"/>
        </w:rPr>
        <w:t>τ</w:t>
      </w:r>
      <w:r w:rsidR="002939A3">
        <w:rPr>
          <w:rFonts w:cstheme="minorHAnsi"/>
          <w:sz w:val="28"/>
          <w:szCs w:val="28"/>
          <w:lang w:bidi="he-IL"/>
        </w:rPr>
        <w:t>΄</w:t>
      </w:r>
      <w:r w:rsidR="0016615D">
        <w:rPr>
          <w:rFonts w:cstheme="minorHAnsi"/>
          <w:sz w:val="28"/>
          <w:szCs w:val="28"/>
          <w:lang w:bidi="he-IL"/>
        </w:rPr>
        <w:t xml:space="preserve"> </w:t>
      </w:r>
      <w:r>
        <w:rPr>
          <w:rFonts w:cstheme="minorHAnsi"/>
          <w:sz w:val="28"/>
          <w:szCs w:val="28"/>
          <w:lang w:bidi="he-IL"/>
        </w:rPr>
        <w:t>ολίγον</w:t>
      </w:r>
      <w:r w:rsidR="002939A3">
        <w:rPr>
          <w:rFonts w:cstheme="minorHAnsi"/>
          <w:sz w:val="28"/>
          <w:szCs w:val="28"/>
          <w:lang w:bidi="he-IL"/>
        </w:rPr>
        <w:t xml:space="preserve"> προς το </w:t>
      </w:r>
      <w:r>
        <w:rPr>
          <w:rFonts w:cstheme="minorHAnsi"/>
          <w:sz w:val="28"/>
          <w:szCs w:val="28"/>
          <w:lang w:bidi="he-IL"/>
        </w:rPr>
        <w:t>δυτικότερο</w:t>
      </w:r>
      <w:r w:rsidR="002939A3">
        <w:rPr>
          <w:rFonts w:cstheme="minorHAnsi"/>
          <w:sz w:val="28"/>
          <w:szCs w:val="28"/>
          <w:lang w:bidi="he-IL"/>
        </w:rPr>
        <w:t xml:space="preserve">. </w:t>
      </w:r>
      <w:r>
        <w:rPr>
          <w:rFonts w:cstheme="minorHAnsi"/>
          <w:sz w:val="28"/>
          <w:szCs w:val="28"/>
          <w:lang w:bidi="he-IL"/>
        </w:rPr>
        <w:t>Ξεκινούσε</w:t>
      </w:r>
      <w:r w:rsidR="002939A3">
        <w:rPr>
          <w:rFonts w:cstheme="minorHAnsi"/>
          <w:sz w:val="28"/>
          <w:szCs w:val="28"/>
          <w:lang w:bidi="he-IL"/>
        </w:rPr>
        <w:t xml:space="preserve"> από τη Γεθσημανή </w:t>
      </w:r>
      <w:r>
        <w:rPr>
          <w:rFonts w:cstheme="minorHAnsi"/>
          <w:sz w:val="28"/>
          <w:szCs w:val="28"/>
          <w:lang w:bidi="he-IL"/>
        </w:rPr>
        <w:t>περνούσε</w:t>
      </w:r>
      <w:r w:rsidR="002939A3">
        <w:rPr>
          <w:rFonts w:cstheme="minorHAnsi"/>
          <w:sz w:val="28"/>
          <w:szCs w:val="28"/>
          <w:lang w:bidi="he-IL"/>
        </w:rPr>
        <w:t xml:space="preserve"> την </w:t>
      </w:r>
      <w:r>
        <w:rPr>
          <w:rFonts w:cstheme="minorHAnsi"/>
          <w:sz w:val="28"/>
          <w:szCs w:val="28"/>
          <w:lang w:bidi="he-IL"/>
        </w:rPr>
        <w:t>κοιλάδα</w:t>
      </w:r>
      <w:r w:rsidR="002939A3">
        <w:rPr>
          <w:rFonts w:cstheme="minorHAnsi"/>
          <w:sz w:val="28"/>
          <w:szCs w:val="28"/>
          <w:lang w:bidi="he-IL"/>
        </w:rPr>
        <w:t xml:space="preserve"> των κέδρων </w:t>
      </w:r>
      <w:r>
        <w:rPr>
          <w:rFonts w:cstheme="minorHAnsi"/>
          <w:sz w:val="28"/>
          <w:szCs w:val="28"/>
          <w:lang w:bidi="he-IL"/>
        </w:rPr>
        <w:t>σταματούσε</w:t>
      </w:r>
      <w:r w:rsidR="002939A3">
        <w:rPr>
          <w:rFonts w:cstheme="minorHAnsi"/>
          <w:sz w:val="28"/>
          <w:szCs w:val="28"/>
          <w:lang w:bidi="he-IL"/>
        </w:rPr>
        <w:t xml:space="preserve"> στο </w:t>
      </w:r>
      <w:r>
        <w:rPr>
          <w:rFonts w:cstheme="minorHAnsi"/>
          <w:sz w:val="28"/>
          <w:szCs w:val="28"/>
          <w:lang w:bidi="he-IL"/>
        </w:rPr>
        <w:t>χώρο</w:t>
      </w:r>
      <w:r w:rsidR="002939A3">
        <w:rPr>
          <w:rFonts w:cstheme="minorHAnsi"/>
          <w:sz w:val="28"/>
          <w:szCs w:val="28"/>
          <w:lang w:bidi="he-IL"/>
        </w:rPr>
        <w:t xml:space="preserve"> της </w:t>
      </w:r>
      <w:r>
        <w:rPr>
          <w:rFonts w:cstheme="minorHAnsi"/>
          <w:sz w:val="28"/>
          <w:szCs w:val="28"/>
          <w:lang w:bidi="he-IL"/>
        </w:rPr>
        <w:t>οικίας</w:t>
      </w:r>
      <w:r w:rsidR="002939A3">
        <w:rPr>
          <w:rFonts w:cstheme="minorHAnsi"/>
          <w:sz w:val="28"/>
          <w:szCs w:val="28"/>
          <w:lang w:bidi="he-IL"/>
        </w:rPr>
        <w:t xml:space="preserve"> του </w:t>
      </w:r>
      <w:r>
        <w:rPr>
          <w:rFonts w:cstheme="minorHAnsi"/>
          <w:sz w:val="28"/>
          <w:szCs w:val="28"/>
          <w:lang w:bidi="he-IL"/>
        </w:rPr>
        <w:t>Καϊάφα</w:t>
      </w:r>
      <w:r w:rsidR="002939A3">
        <w:rPr>
          <w:rFonts w:cstheme="minorHAnsi"/>
          <w:sz w:val="28"/>
          <w:szCs w:val="28"/>
          <w:lang w:bidi="he-IL"/>
        </w:rPr>
        <w:t xml:space="preserve"> και </w:t>
      </w:r>
      <w:r>
        <w:rPr>
          <w:rFonts w:cstheme="minorHAnsi"/>
          <w:sz w:val="28"/>
          <w:szCs w:val="28"/>
          <w:lang w:bidi="he-IL"/>
        </w:rPr>
        <w:t>ανέβαινε</w:t>
      </w:r>
      <w:r w:rsidR="002939A3">
        <w:rPr>
          <w:rFonts w:cstheme="minorHAnsi"/>
          <w:sz w:val="28"/>
          <w:szCs w:val="28"/>
          <w:lang w:bidi="he-IL"/>
        </w:rPr>
        <w:t xml:space="preserve"> </w:t>
      </w:r>
      <w:r>
        <w:rPr>
          <w:rFonts w:cstheme="minorHAnsi"/>
          <w:sz w:val="28"/>
          <w:szCs w:val="28"/>
          <w:lang w:bidi="he-IL"/>
        </w:rPr>
        <w:t>δυτικότερα</w:t>
      </w:r>
      <w:r w:rsidR="002939A3">
        <w:rPr>
          <w:rFonts w:cstheme="minorHAnsi"/>
          <w:sz w:val="28"/>
          <w:szCs w:val="28"/>
          <w:lang w:bidi="he-IL"/>
        </w:rPr>
        <w:t xml:space="preserve"> προς το νέο </w:t>
      </w:r>
      <w:r>
        <w:rPr>
          <w:rFonts w:cstheme="minorHAnsi"/>
          <w:sz w:val="28"/>
          <w:szCs w:val="28"/>
          <w:lang w:bidi="he-IL"/>
        </w:rPr>
        <w:t>λιθόστρωτο</w:t>
      </w:r>
      <w:r w:rsidR="002939A3">
        <w:rPr>
          <w:rFonts w:cstheme="minorHAnsi"/>
          <w:sz w:val="28"/>
          <w:szCs w:val="28"/>
          <w:lang w:bidi="he-IL"/>
        </w:rPr>
        <w:t xml:space="preserve"> στο </w:t>
      </w:r>
      <w:r>
        <w:rPr>
          <w:rFonts w:cstheme="minorHAnsi"/>
          <w:sz w:val="28"/>
          <w:szCs w:val="28"/>
          <w:lang w:bidi="he-IL"/>
        </w:rPr>
        <w:t>λόφο</w:t>
      </w:r>
      <w:r w:rsidR="002939A3">
        <w:rPr>
          <w:rFonts w:cstheme="minorHAnsi"/>
          <w:sz w:val="28"/>
          <w:szCs w:val="28"/>
          <w:lang w:bidi="he-IL"/>
        </w:rPr>
        <w:t xml:space="preserve"> της Σιών</w:t>
      </w:r>
      <w:r w:rsidR="00972CFE">
        <w:rPr>
          <w:rFonts w:cstheme="minorHAnsi"/>
          <w:sz w:val="28"/>
          <w:szCs w:val="28"/>
          <w:lang w:bidi="he-IL"/>
        </w:rPr>
        <w:t>,</w:t>
      </w:r>
      <w:r w:rsidR="002939A3">
        <w:rPr>
          <w:rFonts w:cstheme="minorHAnsi"/>
          <w:sz w:val="28"/>
          <w:szCs w:val="28"/>
          <w:lang w:bidi="he-IL"/>
        </w:rPr>
        <w:t xml:space="preserve"> στο νέο </w:t>
      </w:r>
      <w:r>
        <w:rPr>
          <w:rFonts w:cstheme="minorHAnsi"/>
          <w:sz w:val="28"/>
          <w:szCs w:val="28"/>
          <w:lang w:bidi="he-IL"/>
        </w:rPr>
        <w:t>πραιτόριο</w:t>
      </w:r>
      <w:r w:rsidR="002939A3">
        <w:rPr>
          <w:rFonts w:cstheme="minorHAnsi"/>
          <w:sz w:val="28"/>
          <w:szCs w:val="28"/>
          <w:lang w:bidi="he-IL"/>
        </w:rPr>
        <w:t xml:space="preserve"> και από </w:t>
      </w:r>
      <w:r>
        <w:rPr>
          <w:rFonts w:cstheme="minorHAnsi"/>
          <w:sz w:val="28"/>
          <w:szCs w:val="28"/>
          <w:lang w:bidi="he-IL"/>
        </w:rPr>
        <w:t>εκεί</w:t>
      </w:r>
      <w:r w:rsidR="002939A3">
        <w:rPr>
          <w:rFonts w:cstheme="minorHAnsi"/>
          <w:sz w:val="28"/>
          <w:szCs w:val="28"/>
          <w:lang w:bidi="he-IL"/>
        </w:rPr>
        <w:t xml:space="preserve"> </w:t>
      </w:r>
      <w:r>
        <w:rPr>
          <w:rFonts w:cstheme="minorHAnsi"/>
          <w:sz w:val="28"/>
          <w:szCs w:val="28"/>
          <w:lang w:bidi="he-IL"/>
        </w:rPr>
        <w:t>κατέληγε</w:t>
      </w:r>
      <w:r w:rsidR="002939A3">
        <w:rPr>
          <w:rFonts w:cstheme="minorHAnsi"/>
          <w:sz w:val="28"/>
          <w:szCs w:val="28"/>
          <w:lang w:bidi="he-IL"/>
        </w:rPr>
        <w:t xml:space="preserve"> δια </w:t>
      </w:r>
      <w:r>
        <w:rPr>
          <w:rFonts w:cstheme="minorHAnsi"/>
          <w:sz w:val="28"/>
          <w:szCs w:val="28"/>
          <w:lang w:bidi="he-IL"/>
        </w:rPr>
        <w:t>μέσου</w:t>
      </w:r>
      <w:r w:rsidR="002939A3">
        <w:rPr>
          <w:rFonts w:cstheme="minorHAnsi"/>
          <w:sz w:val="28"/>
          <w:szCs w:val="28"/>
          <w:lang w:bidi="he-IL"/>
        </w:rPr>
        <w:t xml:space="preserve"> της </w:t>
      </w:r>
      <w:r>
        <w:rPr>
          <w:rFonts w:cstheme="minorHAnsi"/>
          <w:sz w:val="28"/>
          <w:szCs w:val="28"/>
          <w:lang w:bidi="he-IL"/>
        </w:rPr>
        <w:t>συνοικίας</w:t>
      </w:r>
      <w:r w:rsidR="002939A3">
        <w:rPr>
          <w:rFonts w:cstheme="minorHAnsi"/>
          <w:sz w:val="28"/>
          <w:szCs w:val="28"/>
          <w:lang w:bidi="he-IL"/>
        </w:rPr>
        <w:t xml:space="preserve"> </w:t>
      </w:r>
      <w:r w:rsidR="002939A3">
        <w:rPr>
          <w:rFonts w:cstheme="minorHAnsi"/>
          <w:sz w:val="28"/>
          <w:szCs w:val="28"/>
          <w:lang w:val="en-US" w:bidi="he-IL"/>
        </w:rPr>
        <w:t>Muristan</w:t>
      </w:r>
      <w:r w:rsidR="002939A3">
        <w:rPr>
          <w:rFonts w:cstheme="minorHAnsi"/>
          <w:sz w:val="28"/>
          <w:szCs w:val="28"/>
          <w:lang w:bidi="he-IL"/>
        </w:rPr>
        <w:t xml:space="preserve"> στο </w:t>
      </w:r>
      <w:r>
        <w:rPr>
          <w:rFonts w:cstheme="minorHAnsi"/>
          <w:sz w:val="28"/>
          <w:szCs w:val="28"/>
          <w:lang w:bidi="he-IL"/>
        </w:rPr>
        <w:t>Γολγοθά</w:t>
      </w:r>
      <w:r w:rsidR="002939A3">
        <w:rPr>
          <w:rFonts w:cstheme="minorHAnsi"/>
          <w:sz w:val="28"/>
          <w:szCs w:val="28"/>
          <w:lang w:bidi="he-IL"/>
        </w:rPr>
        <w:t xml:space="preserve">. Αυτή την </w:t>
      </w:r>
      <w:r>
        <w:rPr>
          <w:rFonts w:cstheme="minorHAnsi"/>
          <w:sz w:val="28"/>
          <w:szCs w:val="28"/>
          <w:lang w:bidi="he-IL"/>
        </w:rPr>
        <w:t>πομπή</w:t>
      </w:r>
      <w:r w:rsidR="002939A3">
        <w:rPr>
          <w:rFonts w:cstheme="minorHAnsi"/>
          <w:sz w:val="28"/>
          <w:szCs w:val="28"/>
          <w:lang w:bidi="he-IL"/>
        </w:rPr>
        <w:t xml:space="preserve"> του </w:t>
      </w:r>
      <w:r>
        <w:rPr>
          <w:rFonts w:cstheme="minorHAnsi"/>
          <w:sz w:val="28"/>
          <w:szCs w:val="28"/>
          <w:lang w:bidi="he-IL"/>
        </w:rPr>
        <w:t>δρόμου</w:t>
      </w:r>
      <w:r w:rsidR="002939A3">
        <w:rPr>
          <w:rFonts w:cstheme="minorHAnsi"/>
          <w:sz w:val="28"/>
          <w:szCs w:val="28"/>
          <w:lang w:bidi="he-IL"/>
        </w:rPr>
        <w:t xml:space="preserve"> του </w:t>
      </w:r>
      <w:r>
        <w:rPr>
          <w:rFonts w:cstheme="minorHAnsi"/>
          <w:sz w:val="28"/>
          <w:szCs w:val="28"/>
          <w:lang w:bidi="he-IL"/>
        </w:rPr>
        <w:t>Σταυρού</w:t>
      </w:r>
      <w:r w:rsidR="002939A3">
        <w:rPr>
          <w:rFonts w:cstheme="minorHAnsi"/>
          <w:sz w:val="28"/>
          <w:szCs w:val="28"/>
          <w:lang w:bidi="he-IL"/>
        </w:rPr>
        <w:t xml:space="preserve"> </w:t>
      </w:r>
      <w:r>
        <w:rPr>
          <w:rFonts w:cstheme="minorHAnsi"/>
          <w:sz w:val="28"/>
          <w:szCs w:val="28"/>
          <w:lang w:bidi="he-IL"/>
        </w:rPr>
        <w:t>αποδέχτηκαν</w:t>
      </w:r>
      <w:r w:rsidR="002939A3">
        <w:rPr>
          <w:rFonts w:cstheme="minorHAnsi"/>
          <w:sz w:val="28"/>
          <w:szCs w:val="28"/>
          <w:lang w:bidi="he-IL"/>
        </w:rPr>
        <w:t xml:space="preserve"> και στα </w:t>
      </w:r>
      <w:r>
        <w:rPr>
          <w:rFonts w:cstheme="minorHAnsi"/>
          <w:sz w:val="28"/>
          <w:szCs w:val="28"/>
          <w:lang w:bidi="he-IL"/>
        </w:rPr>
        <w:t>πρώτα</w:t>
      </w:r>
      <w:r w:rsidR="002939A3">
        <w:rPr>
          <w:rFonts w:cstheme="minorHAnsi"/>
          <w:sz w:val="28"/>
          <w:szCs w:val="28"/>
          <w:lang w:bidi="he-IL"/>
        </w:rPr>
        <w:t xml:space="preserve"> </w:t>
      </w:r>
      <w:r>
        <w:rPr>
          <w:rFonts w:cstheme="minorHAnsi"/>
          <w:sz w:val="28"/>
          <w:szCs w:val="28"/>
          <w:lang w:bidi="he-IL"/>
        </w:rPr>
        <w:t>χρόνια</w:t>
      </w:r>
      <w:r w:rsidR="002939A3">
        <w:rPr>
          <w:rFonts w:cstheme="minorHAnsi"/>
          <w:sz w:val="28"/>
          <w:szCs w:val="28"/>
          <w:lang w:bidi="he-IL"/>
        </w:rPr>
        <w:t xml:space="preserve"> και οι </w:t>
      </w:r>
      <w:r>
        <w:rPr>
          <w:rFonts w:cstheme="minorHAnsi"/>
          <w:sz w:val="28"/>
          <w:szCs w:val="28"/>
          <w:lang w:bidi="he-IL"/>
        </w:rPr>
        <w:t>σταυροφόροι</w:t>
      </w:r>
      <w:r w:rsidR="002939A3">
        <w:rPr>
          <w:rFonts w:cstheme="minorHAnsi"/>
          <w:sz w:val="28"/>
          <w:szCs w:val="28"/>
          <w:lang w:bidi="he-IL"/>
        </w:rPr>
        <w:t xml:space="preserve">. </w:t>
      </w:r>
    </w:p>
    <w:p w14:paraId="5736D9C4" w14:textId="04D13569" w:rsidR="00853DFE" w:rsidRDefault="002939A3"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Όμως </w:t>
      </w:r>
      <w:r w:rsidR="00C553D3">
        <w:rPr>
          <w:rFonts w:cstheme="minorHAnsi"/>
          <w:sz w:val="28"/>
          <w:szCs w:val="28"/>
          <w:lang w:bidi="he-IL"/>
        </w:rPr>
        <w:t>φαίνονταν</w:t>
      </w:r>
      <w:r>
        <w:rPr>
          <w:rFonts w:cstheme="minorHAnsi"/>
          <w:sz w:val="28"/>
          <w:szCs w:val="28"/>
          <w:lang w:bidi="he-IL"/>
        </w:rPr>
        <w:t xml:space="preserve"> </w:t>
      </w:r>
      <w:r w:rsidR="00C553D3">
        <w:rPr>
          <w:rFonts w:cstheme="minorHAnsi"/>
          <w:sz w:val="28"/>
          <w:szCs w:val="28"/>
          <w:lang w:bidi="he-IL"/>
        </w:rPr>
        <w:t>παράξενο</w:t>
      </w:r>
      <w:r>
        <w:rPr>
          <w:rFonts w:cstheme="minorHAnsi"/>
          <w:sz w:val="28"/>
          <w:szCs w:val="28"/>
          <w:lang w:bidi="he-IL"/>
        </w:rPr>
        <w:t xml:space="preserve"> το </w:t>
      </w:r>
      <w:r w:rsidR="00C553D3">
        <w:rPr>
          <w:rFonts w:cstheme="minorHAnsi"/>
          <w:sz w:val="28"/>
          <w:szCs w:val="28"/>
          <w:lang w:bidi="he-IL"/>
        </w:rPr>
        <w:t>πραιτόριο</w:t>
      </w:r>
      <w:r>
        <w:rPr>
          <w:rFonts w:cstheme="minorHAnsi"/>
          <w:sz w:val="28"/>
          <w:szCs w:val="28"/>
          <w:lang w:bidi="he-IL"/>
        </w:rPr>
        <w:t xml:space="preserve"> να </w:t>
      </w:r>
      <w:r w:rsidR="00C553D3">
        <w:rPr>
          <w:rFonts w:cstheme="minorHAnsi"/>
          <w:sz w:val="28"/>
          <w:szCs w:val="28"/>
          <w:lang w:bidi="he-IL"/>
        </w:rPr>
        <w:t>ήταν</w:t>
      </w:r>
      <w:r>
        <w:rPr>
          <w:rFonts w:cstheme="minorHAnsi"/>
          <w:sz w:val="28"/>
          <w:szCs w:val="28"/>
          <w:lang w:bidi="he-IL"/>
        </w:rPr>
        <w:t xml:space="preserve"> στο </w:t>
      </w:r>
      <w:r w:rsidR="00C553D3">
        <w:rPr>
          <w:rFonts w:cstheme="minorHAnsi"/>
          <w:sz w:val="28"/>
          <w:szCs w:val="28"/>
          <w:lang w:bidi="he-IL"/>
        </w:rPr>
        <w:t>λόφο</w:t>
      </w:r>
      <w:r>
        <w:rPr>
          <w:rFonts w:cstheme="minorHAnsi"/>
          <w:sz w:val="28"/>
          <w:szCs w:val="28"/>
          <w:lang w:bidi="he-IL"/>
        </w:rPr>
        <w:t xml:space="preserve"> Σιών και για αυτό το 1172 </w:t>
      </w:r>
      <w:r w:rsidR="00C553D3">
        <w:rPr>
          <w:rFonts w:cstheme="minorHAnsi"/>
          <w:sz w:val="28"/>
          <w:szCs w:val="28"/>
          <w:lang w:bidi="he-IL"/>
        </w:rPr>
        <w:t>ένας</w:t>
      </w:r>
      <w:r>
        <w:rPr>
          <w:rFonts w:cstheme="minorHAnsi"/>
          <w:sz w:val="28"/>
          <w:szCs w:val="28"/>
          <w:lang w:bidi="he-IL"/>
        </w:rPr>
        <w:t xml:space="preserve"> </w:t>
      </w:r>
      <w:r w:rsidR="00C553D3">
        <w:rPr>
          <w:rFonts w:cstheme="minorHAnsi"/>
          <w:sz w:val="28"/>
          <w:szCs w:val="28"/>
          <w:lang w:bidi="he-IL"/>
        </w:rPr>
        <w:t>ιππότης</w:t>
      </w:r>
      <w:r>
        <w:rPr>
          <w:rFonts w:cstheme="minorHAnsi"/>
          <w:sz w:val="28"/>
          <w:szCs w:val="28"/>
          <w:lang w:bidi="he-IL"/>
        </w:rPr>
        <w:t xml:space="preserve"> με το </w:t>
      </w:r>
      <w:r w:rsidR="00C553D3">
        <w:rPr>
          <w:rFonts w:cstheme="minorHAnsi"/>
          <w:sz w:val="28"/>
          <w:szCs w:val="28"/>
          <w:lang w:bidi="he-IL"/>
        </w:rPr>
        <w:t>όνομα</w:t>
      </w:r>
      <w:r>
        <w:rPr>
          <w:rFonts w:cstheme="minorHAnsi"/>
          <w:sz w:val="28"/>
          <w:szCs w:val="28"/>
          <w:lang w:bidi="he-IL"/>
        </w:rPr>
        <w:t xml:space="preserve"> Θεωδόριχος </w:t>
      </w:r>
      <w:r w:rsidR="00C553D3">
        <w:rPr>
          <w:rFonts w:cstheme="minorHAnsi"/>
          <w:sz w:val="28"/>
          <w:szCs w:val="28"/>
          <w:lang w:bidi="he-IL"/>
        </w:rPr>
        <w:t>διατύπωσε</w:t>
      </w:r>
      <w:r w:rsidR="0008634B">
        <w:rPr>
          <w:rFonts w:cstheme="minorHAnsi"/>
          <w:sz w:val="28"/>
          <w:szCs w:val="28"/>
          <w:lang w:bidi="he-IL"/>
        </w:rPr>
        <w:t xml:space="preserve"> μια </w:t>
      </w:r>
      <w:r w:rsidR="00C553D3">
        <w:rPr>
          <w:rFonts w:cstheme="minorHAnsi"/>
          <w:sz w:val="28"/>
          <w:szCs w:val="28"/>
          <w:lang w:bidi="he-IL"/>
        </w:rPr>
        <w:t>νέα</w:t>
      </w:r>
      <w:r w:rsidR="0008634B">
        <w:rPr>
          <w:rFonts w:cstheme="minorHAnsi"/>
          <w:sz w:val="28"/>
          <w:szCs w:val="28"/>
          <w:lang w:bidi="he-IL"/>
        </w:rPr>
        <w:t xml:space="preserve"> </w:t>
      </w:r>
      <w:r w:rsidR="00C553D3">
        <w:rPr>
          <w:rFonts w:cstheme="minorHAnsi"/>
          <w:sz w:val="28"/>
          <w:szCs w:val="28"/>
          <w:lang w:bidi="he-IL"/>
        </w:rPr>
        <w:t>άποψη</w:t>
      </w:r>
      <w:r w:rsidR="00F12421">
        <w:rPr>
          <w:rFonts w:cstheme="minorHAnsi"/>
          <w:sz w:val="28"/>
          <w:szCs w:val="28"/>
          <w:lang w:bidi="he-IL"/>
        </w:rPr>
        <w:t>,</w:t>
      </w:r>
      <w:r w:rsidR="0008634B">
        <w:rPr>
          <w:rFonts w:cstheme="minorHAnsi"/>
          <w:sz w:val="28"/>
          <w:szCs w:val="28"/>
          <w:lang w:bidi="he-IL"/>
        </w:rPr>
        <w:t xml:space="preserve"> η </w:t>
      </w:r>
      <w:r w:rsidR="00C553D3">
        <w:rPr>
          <w:rFonts w:cstheme="minorHAnsi"/>
          <w:sz w:val="28"/>
          <w:szCs w:val="28"/>
          <w:lang w:bidi="he-IL"/>
        </w:rPr>
        <w:t>οποία</w:t>
      </w:r>
      <w:r w:rsidR="0008634B">
        <w:rPr>
          <w:rFonts w:cstheme="minorHAnsi"/>
          <w:sz w:val="28"/>
          <w:szCs w:val="28"/>
          <w:lang w:bidi="he-IL"/>
        </w:rPr>
        <w:t xml:space="preserve"> </w:t>
      </w:r>
      <w:r w:rsidR="00C553D3">
        <w:rPr>
          <w:rFonts w:cstheme="minorHAnsi"/>
          <w:sz w:val="28"/>
          <w:szCs w:val="28"/>
          <w:lang w:bidi="he-IL"/>
        </w:rPr>
        <w:t>στηρίχθηκε</w:t>
      </w:r>
      <w:r w:rsidR="0008634B">
        <w:rPr>
          <w:rFonts w:cstheme="minorHAnsi"/>
          <w:sz w:val="28"/>
          <w:szCs w:val="28"/>
          <w:lang w:bidi="he-IL"/>
        </w:rPr>
        <w:t xml:space="preserve"> σε μια </w:t>
      </w:r>
      <w:r w:rsidR="00C553D3">
        <w:rPr>
          <w:rFonts w:cstheme="minorHAnsi"/>
          <w:sz w:val="28"/>
          <w:szCs w:val="28"/>
          <w:lang w:bidi="he-IL"/>
        </w:rPr>
        <w:t>ερασιτεχνική</w:t>
      </w:r>
      <w:r w:rsidR="0008634B">
        <w:rPr>
          <w:rFonts w:cstheme="minorHAnsi"/>
          <w:sz w:val="28"/>
          <w:szCs w:val="28"/>
          <w:lang w:bidi="he-IL"/>
        </w:rPr>
        <w:t xml:space="preserve"> </w:t>
      </w:r>
      <w:r w:rsidR="00C553D3">
        <w:rPr>
          <w:rFonts w:cstheme="minorHAnsi"/>
          <w:sz w:val="28"/>
          <w:szCs w:val="28"/>
          <w:lang w:bidi="he-IL"/>
        </w:rPr>
        <w:t>ανασκαφή</w:t>
      </w:r>
      <w:r w:rsidR="0008634B">
        <w:rPr>
          <w:rFonts w:cstheme="minorHAnsi"/>
          <w:sz w:val="28"/>
          <w:szCs w:val="28"/>
          <w:lang w:bidi="he-IL"/>
        </w:rPr>
        <w:t xml:space="preserve"> των </w:t>
      </w:r>
      <w:r w:rsidR="00C553D3">
        <w:rPr>
          <w:rFonts w:cstheme="minorHAnsi"/>
          <w:sz w:val="28"/>
          <w:szCs w:val="28"/>
          <w:lang w:bidi="he-IL"/>
        </w:rPr>
        <w:t>Ναϊτών</w:t>
      </w:r>
      <w:r w:rsidR="0008634B">
        <w:rPr>
          <w:rFonts w:cstheme="minorHAnsi"/>
          <w:sz w:val="28"/>
          <w:szCs w:val="28"/>
          <w:lang w:bidi="he-IL"/>
        </w:rPr>
        <w:t xml:space="preserve"> </w:t>
      </w:r>
      <w:r w:rsidR="00C553D3">
        <w:rPr>
          <w:rFonts w:cstheme="minorHAnsi"/>
          <w:sz w:val="28"/>
          <w:szCs w:val="28"/>
          <w:lang w:bidi="he-IL"/>
        </w:rPr>
        <w:t>ιπποτών</w:t>
      </w:r>
      <w:r w:rsidR="0008634B">
        <w:rPr>
          <w:rFonts w:cstheme="minorHAnsi"/>
          <w:sz w:val="28"/>
          <w:szCs w:val="28"/>
          <w:lang w:bidi="he-IL"/>
        </w:rPr>
        <w:t xml:space="preserve">. </w:t>
      </w:r>
      <w:r w:rsidR="00C553D3">
        <w:rPr>
          <w:rFonts w:cstheme="minorHAnsi"/>
          <w:sz w:val="28"/>
          <w:szCs w:val="28"/>
          <w:lang w:bidi="he-IL"/>
        </w:rPr>
        <w:t>Εκεί</w:t>
      </w:r>
      <w:r w:rsidR="0008634B">
        <w:rPr>
          <w:rFonts w:cstheme="minorHAnsi"/>
          <w:sz w:val="28"/>
          <w:szCs w:val="28"/>
          <w:lang w:bidi="he-IL"/>
        </w:rPr>
        <w:t xml:space="preserve"> </w:t>
      </w:r>
      <w:r w:rsidR="00C553D3">
        <w:rPr>
          <w:rFonts w:cstheme="minorHAnsi"/>
          <w:sz w:val="28"/>
          <w:szCs w:val="28"/>
          <w:lang w:bidi="he-IL"/>
        </w:rPr>
        <w:t>κοντά</w:t>
      </w:r>
      <w:r w:rsidR="0008634B">
        <w:rPr>
          <w:rFonts w:cstheme="minorHAnsi"/>
          <w:sz w:val="28"/>
          <w:szCs w:val="28"/>
          <w:lang w:bidi="he-IL"/>
        </w:rPr>
        <w:t xml:space="preserve"> στο </w:t>
      </w:r>
      <w:r w:rsidR="00C553D3">
        <w:rPr>
          <w:rFonts w:cstheme="minorHAnsi"/>
          <w:sz w:val="28"/>
          <w:szCs w:val="28"/>
          <w:lang w:bidi="he-IL"/>
        </w:rPr>
        <w:t>στρατηγείο</w:t>
      </w:r>
      <w:r w:rsidR="0008634B">
        <w:rPr>
          <w:rFonts w:cstheme="minorHAnsi"/>
          <w:sz w:val="28"/>
          <w:szCs w:val="28"/>
          <w:lang w:bidi="he-IL"/>
        </w:rPr>
        <w:t xml:space="preserve"> των </w:t>
      </w:r>
      <w:r w:rsidR="00C553D3">
        <w:rPr>
          <w:rFonts w:cstheme="minorHAnsi"/>
          <w:sz w:val="28"/>
          <w:szCs w:val="28"/>
          <w:lang w:bidi="he-IL"/>
        </w:rPr>
        <w:t>Ναϊτών</w:t>
      </w:r>
      <w:r w:rsidR="0008634B">
        <w:rPr>
          <w:rFonts w:cstheme="minorHAnsi"/>
          <w:sz w:val="28"/>
          <w:szCs w:val="28"/>
          <w:lang w:bidi="he-IL"/>
        </w:rPr>
        <w:t xml:space="preserve"> </w:t>
      </w:r>
      <w:r w:rsidR="00C553D3">
        <w:rPr>
          <w:rFonts w:cstheme="minorHAnsi"/>
          <w:sz w:val="28"/>
          <w:szCs w:val="28"/>
          <w:lang w:bidi="he-IL"/>
        </w:rPr>
        <w:t>ιπποτών</w:t>
      </w:r>
      <w:r w:rsidR="0008634B">
        <w:rPr>
          <w:rFonts w:cstheme="minorHAnsi"/>
          <w:sz w:val="28"/>
          <w:szCs w:val="28"/>
          <w:lang w:bidi="he-IL"/>
        </w:rPr>
        <w:t xml:space="preserve"> στον </w:t>
      </w:r>
      <w:r w:rsidR="00C553D3">
        <w:rPr>
          <w:rFonts w:cstheme="minorHAnsi"/>
          <w:sz w:val="28"/>
          <w:szCs w:val="28"/>
          <w:lang w:bidi="he-IL"/>
        </w:rPr>
        <w:t>υψηλότερο</w:t>
      </w:r>
      <w:r w:rsidR="0008634B">
        <w:rPr>
          <w:rFonts w:cstheme="minorHAnsi"/>
          <w:sz w:val="28"/>
          <w:szCs w:val="28"/>
          <w:lang w:bidi="he-IL"/>
        </w:rPr>
        <w:t xml:space="preserve"> </w:t>
      </w:r>
      <w:r w:rsidR="00C553D3">
        <w:rPr>
          <w:rFonts w:cstheme="minorHAnsi"/>
          <w:sz w:val="28"/>
          <w:szCs w:val="28"/>
          <w:lang w:bidi="he-IL"/>
        </w:rPr>
        <w:t>λόφο</w:t>
      </w:r>
      <w:r w:rsidR="0008634B">
        <w:rPr>
          <w:rFonts w:cstheme="minorHAnsi"/>
          <w:sz w:val="28"/>
          <w:szCs w:val="28"/>
          <w:lang w:bidi="he-IL"/>
        </w:rPr>
        <w:t xml:space="preserve"> της </w:t>
      </w:r>
      <w:r w:rsidR="00C553D3">
        <w:rPr>
          <w:rFonts w:cstheme="minorHAnsi"/>
          <w:sz w:val="28"/>
          <w:szCs w:val="28"/>
          <w:lang w:bidi="he-IL"/>
        </w:rPr>
        <w:t>πόλης</w:t>
      </w:r>
      <w:r w:rsidR="00972CFE">
        <w:rPr>
          <w:rFonts w:cstheme="minorHAnsi"/>
          <w:sz w:val="28"/>
          <w:szCs w:val="28"/>
          <w:lang w:bidi="he-IL"/>
        </w:rPr>
        <w:t>,</w:t>
      </w:r>
      <w:r w:rsidR="0008634B">
        <w:rPr>
          <w:rFonts w:cstheme="minorHAnsi"/>
          <w:sz w:val="28"/>
          <w:szCs w:val="28"/>
          <w:lang w:bidi="he-IL"/>
        </w:rPr>
        <w:t xml:space="preserve"> στο </w:t>
      </w:r>
      <w:r w:rsidR="00C553D3">
        <w:rPr>
          <w:rFonts w:cstheme="minorHAnsi"/>
          <w:sz w:val="28"/>
          <w:szCs w:val="28"/>
          <w:lang w:bidi="he-IL"/>
        </w:rPr>
        <w:t>υψηλότερο</w:t>
      </w:r>
      <w:r w:rsidR="0008634B">
        <w:rPr>
          <w:rFonts w:cstheme="minorHAnsi"/>
          <w:sz w:val="28"/>
          <w:szCs w:val="28"/>
          <w:lang w:bidi="he-IL"/>
        </w:rPr>
        <w:t xml:space="preserve"> </w:t>
      </w:r>
      <w:r w:rsidR="00C553D3">
        <w:rPr>
          <w:rFonts w:cstheme="minorHAnsi"/>
          <w:sz w:val="28"/>
          <w:szCs w:val="28"/>
          <w:lang w:bidi="he-IL"/>
        </w:rPr>
        <w:t>σημείο</w:t>
      </w:r>
      <w:r w:rsidR="0008634B">
        <w:rPr>
          <w:rFonts w:cstheme="minorHAnsi"/>
          <w:sz w:val="28"/>
          <w:szCs w:val="28"/>
          <w:lang w:bidi="he-IL"/>
        </w:rPr>
        <w:t xml:space="preserve"> </w:t>
      </w:r>
      <w:r w:rsidR="00972CFE">
        <w:rPr>
          <w:rFonts w:cstheme="minorHAnsi"/>
          <w:sz w:val="28"/>
          <w:szCs w:val="28"/>
          <w:lang w:bidi="he-IL"/>
        </w:rPr>
        <w:t>της,</w:t>
      </w:r>
      <w:r w:rsidR="0008634B">
        <w:rPr>
          <w:rFonts w:cstheme="minorHAnsi"/>
          <w:sz w:val="28"/>
          <w:szCs w:val="28"/>
          <w:lang w:bidi="he-IL"/>
        </w:rPr>
        <w:t xml:space="preserve"> στο </w:t>
      </w:r>
      <w:r w:rsidR="00C553D3">
        <w:rPr>
          <w:rFonts w:cstheme="minorHAnsi"/>
          <w:sz w:val="28"/>
          <w:szCs w:val="28"/>
          <w:lang w:bidi="he-IL"/>
        </w:rPr>
        <w:t>Γαββαθά</w:t>
      </w:r>
      <w:r w:rsidR="0008634B">
        <w:rPr>
          <w:rFonts w:cstheme="minorHAnsi"/>
          <w:sz w:val="28"/>
          <w:szCs w:val="28"/>
          <w:lang w:bidi="he-IL"/>
        </w:rPr>
        <w:t xml:space="preserve"> της </w:t>
      </w:r>
      <w:r w:rsidR="00C553D3">
        <w:rPr>
          <w:rFonts w:cstheme="minorHAnsi"/>
          <w:sz w:val="28"/>
          <w:szCs w:val="28"/>
          <w:lang w:bidi="he-IL"/>
        </w:rPr>
        <w:t>πόλης</w:t>
      </w:r>
      <w:r w:rsidR="00972CFE">
        <w:rPr>
          <w:rFonts w:cstheme="minorHAnsi"/>
          <w:sz w:val="28"/>
          <w:szCs w:val="28"/>
          <w:lang w:bidi="he-IL"/>
        </w:rPr>
        <w:t>,</w:t>
      </w:r>
      <w:r w:rsidR="0008634B">
        <w:rPr>
          <w:rFonts w:cstheme="minorHAnsi"/>
          <w:sz w:val="28"/>
          <w:szCs w:val="28"/>
          <w:lang w:bidi="he-IL"/>
        </w:rPr>
        <w:t xml:space="preserve"> </w:t>
      </w:r>
      <w:r w:rsidR="00C553D3">
        <w:rPr>
          <w:rFonts w:cstheme="minorHAnsi"/>
          <w:sz w:val="28"/>
          <w:szCs w:val="28"/>
          <w:lang w:bidi="he-IL"/>
        </w:rPr>
        <w:t>αριστερά</w:t>
      </w:r>
      <w:r w:rsidR="0008634B">
        <w:rPr>
          <w:rFonts w:cstheme="minorHAnsi"/>
          <w:sz w:val="28"/>
          <w:szCs w:val="28"/>
          <w:lang w:bidi="he-IL"/>
        </w:rPr>
        <w:t xml:space="preserve"> της </w:t>
      </w:r>
      <w:r w:rsidR="00C553D3">
        <w:rPr>
          <w:rFonts w:cstheme="minorHAnsi"/>
          <w:sz w:val="28"/>
          <w:szCs w:val="28"/>
          <w:lang w:bidi="he-IL"/>
        </w:rPr>
        <w:t>κοιλάδας</w:t>
      </w:r>
      <w:r w:rsidR="0008634B">
        <w:rPr>
          <w:rFonts w:cstheme="minorHAnsi"/>
          <w:sz w:val="28"/>
          <w:szCs w:val="28"/>
          <w:lang w:bidi="he-IL"/>
        </w:rPr>
        <w:t xml:space="preserve"> των </w:t>
      </w:r>
      <w:r w:rsidR="00C553D3">
        <w:rPr>
          <w:rFonts w:cstheme="minorHAnsi"/>
          <w:sz w:val="28"/>
          <w:szCs w:val="28"/>
          <w:lang w:bidi="he-IL"/>
        </w:rPr>
        <w:t>τυροπιστών</w:t>
      </w:r>
      <w:r w:rsidR="00972CFE">
        <w:rPr>
          <w:rFonts w:cstheme="minorHAnsi"/>
          <w:sz w:val="28"/>
          <w:szCs w:val="28"/>
          <w:lang w:bidi="he-IL"/>
        </w:rPr>
        <w:t>,</w:t>
      </w:r>
      <w:r w:rsidR="0008634B">
        <w:rPr>
          <w:rFonts w:cstheme="minorHAnsi"/>
          <w:sz w:val="28"/>
          <w:szCs w:val="28"/>
          <w:lang w:bidi="he-IL"/>
        </w:rPr>
        <w:t xml:space="preserve"> στη </w:t>
      </w:r>
      <w:r w:rsidR="00C553D3">
        <w:rPr>
          <w:rFonts w:cstheme="minorHAnsi"/>
          <w:sz w:val="28"/>
          <w:szCs w:val="28"/>
          <w:lang w:bidi="he-IL"/>
        </w:rPr>
        <w:t>βόρεια</w:t>
      </w:r>
      <w:r w:rsidR="0008634B">
        <w:rPr>
          <w:rFonts w:cstheme="minorHAnsi"/>
          <w:sz w:val="28"/>
          <w:szCs w:val="28"/>
          <w:lang w:bidi="he-IL"/>
        </w:rPr>
        <w:t xml:space="preserve"> </w:t>
      </w:r>
      <w:r w:rsidR="00C553D3">
        <w:rPr>
          <w:rFonts w:cstheme="minorHAnsi"/>
          <w:sz w:val="28"/>
          <w:szCs w:val="28"/>
          <w:lang w:bidi="he-IL"/>
        </w:rPr>
        <w:t>πλευρά</w:t>
      </w:r>
      <w:r w:rsidR="0008634B">
        <w:rPr>
          <w:rFonts w:cstheme="minorHAnsi"/>
          <w:sz w:val="28"/>
          <w:szCs w:val="28"/>
          <w:lang w:bidi="he-IL"/>
        </w:rPr>
        <w:t xml:space="preserve"> του </w:t>
      </w:r>
      <w:r w:rsidR="00C553D3">
        <w:rPr>
          <w:rFonts w:cstheme="minorHAnsi"/>
          <w:sz w:val="28"/>
          <w:szCs w:val="28"/>
          <w:lang w:bidi="he-IL"/>
        </w:rPr>
        <w:t>όρους</w:t>
      </w:r>
      <w:r w:rsidR="0008634B">
        <w:rPr>
          <w:rFonts w:cstheme="minorHAnsi"/>
          <w:sz w:val="28"/>
          <w:szCs w:val="28"/>
          <w:lang w:bidi="he-IL"/>
        </w:rPr>
        <w:t xml:space="preserve"> </w:t>
      </w:r>
      <w:r w:rsidR="00C553D3">
        <w:rPr>
          <w:rFonts w:cstheme="minorHAnsi"/>
          <w:sz w:val="28"/>
          <w:szCs w:val="28"/>
          <w:lang w:bidi="he-IL"/>
        </w:rPr>
        <w:t>Μωρία</w:t>
      </w:r>
      <w:r w:rsidR="0008634B">
        <w:rPr>
          <w:rFonts w:cstheme="minorHAnsi"/>
          <w:sz w:val="28"/>
          <w:szCs w:val="28"/>
          <w:lang w:bidi="he-IL"/>
        </w:rPr>
        <w:t xml:space="preserve"> </w:t>
      </w:r>
      <w:r w:rsidR="00C553D3">
        <w:rPr>
          <w:rFonts w:cstheme="minorHAnsi"/>
          <w:sz w:val="28"/>
          <w:szCs w:val="28"/>
          <w:lang w:bidi="he-IL"/>
        </w:rPr>
        <w:t>ήλθαν</w:t>
      </w:r>
      <w:r w:rsidR="0008634B">
        <w:rPr>
          <w:rFonts w:cstheme="minorHAnsi"/>
          <w:sz w:val="28"/>
          <w:szCs w:val="28"/>
          <w:lang w:bidi="he-IL"/>
        </w:rPr>
        <w:t xml:space="preserve"> στο φως από αυτή την </w:t>
      </w:r>
      <w:r w:rsidR="00C553D3">
        <w:rPr>
          <w:rFonts w:cstheme="minorHAnsi"/>
          <w:sz w:val="28"/>
          <w:szCs w:val="28"/>
          <w:lang w:bidi="he-IL"/>
        </w:rPr>
        <w:t>ερασιτεχνική</w:t>
      </w:r>
      <w:r w:rsidR="0008634B">
        <w:rPr>
          <w:rFonts w:cstheme="minorHAnsi"/>
          <w:sz w:val="28"/>
          <w:szCs w:val="28"/>
          <w:lang w:bidi="he-IL"/>
        </w:rPr>
        <w:t xml:space="preserve"> </w:t>
      </w:r>
      <w:r w:rsidR="00C553D3">
        <w:rPr>
          <w:rFonts w:cstheme="minorHAnsi"/>
          <w:sz w:val="28"/>
          <w:szCs w:val="28"/>
          <w:lang w:bidi="he-IL"/>
        </w:rPr>
        <w:t>ανασκαφή</w:t>
      </w:r>
      <w:r w:rsidR="0008634B">
        <w:rPr>
          <w:rFonts w:cstheme="minorHAnsi"/>
          <w:sz w:val="28"/>
          <w:szCs w:val="28"/>
          <w:lang w:bidi="he-IL"/>
        </w:rPr>
        <w:t xml:space="preserve"> τα </w:t>
      </w:r>
      <w:r w:rsidR="00C553D3">
        <w:rPr>
          <w:rFonts w:cstheme="minorHAnsi"/>
          <w:sz w:val="28"/>
          <w:szCs w:val="28"/>
          <w:lang w:bidi="he-IL"/>
        </w:rPr>
        <w:t>ερείπια</w:t>
      </w:r>
      <w:r w:rsidR="0008634B">
        <w:rPr>
          <w:rFonts w:cstheme="minorHAnsi"/>
          <w:sz w:val="28"/>
          <w:szCs w:val="28"/>
          <w:lang w:bidi="he-IL"/>
        </w:rPr>
        <w:t xml:space="preserve"> του </w:t>
      </w:r>
      <w:r w:rsidR="00C553D3">
        <w:rPr>
          <w:rFonts w:cstheme="minorHAnsi"/>
          <w:sz w:val="28"/>
          <w:szCs w:val="28"/>
          <w:lang w:bidi="he-IL"/>
        </w:rPr>
        <w:t>πύργου</w:t>
      </w:r>
      <w:r w:rsidR="0008634B">
        <w:rPr>
          <w:rFonts w:cstheme="minorHAnsi"/>
          <w:sz w:val="28"/>
          <w:szCs w:val="28"/>
          <w:lang w:bidi="he-IL"/>
        </w:rPr>
        <w:t xml:space="preserve"> </w:t>
      </w:r>
      <w:r w:rsidR="00C553D3">
        <w:rPr>
          <w:rFonts w:cstheme="minorHAnsi"/>
          <w:sz w:val="28"/>
          <w:szCs w:val="28"/>
          <w:lang w:bidi="he-IL"/>
        </w:rPr>
        <w:t>Αντωνία</w:t>
      </w:r>
      <w:r w:rsidR="0008634B">
        <w:rPr>
          <w:rFonts w:cstheme="minorHAnsi"/>
          <w:sz w:val="28"/>
          <w:szCs w:val="28"/>
          <w:lang w:bidi="he-IL"/>
        </w:rPr>
        <w:t xml:space="preserve">. Ο </w:t>
      </w:r>
      <w:r w:rsidR="00C553D3">
        <w:rPr>
          <w:rFonts w:cstheme="minorHAnsi"/>
          <w:sz w:val="28"/>
          <w:szCs w:val="28"/>
          <w:lang w:bidi="he-IL"/>
        </w:rPr>
        <w:t>Θεωδόριχος</w:t>
      </w:r>
      <w:r w:rsidR="00D311AC">
        <w:rPr>
          <w:rFonts w:cstheme="minorHAnsi"/>
          <w:sz w:val="28"/>
          <w:szCs w:val="28"/>
          <w:lang w:bidi="he-IL"/>
        </w:rPr>
        <w:t>,</w:t>
      </w:r>
      <w:r w:rsidR="0008634B">
        <w:rPr>
          <w:rFonts w:cstheme="minorHAnsi"/>
          <w:sz w:val="28"/>
          <w:szCs w:val="28"/>
          <w:lang w:bidi="he-IL"/>
        </w:rPr>
        <w:t xml:space="preserve"> </w:t>
      </w:r>
      <w:r w:rsidR="00C553D3">
        <w:rPr>
          <w:rFonts w:cstheme="minorHAnsi"/>
          <w:sz w:val="28"/>
          <w:szCs w:val="28"/>
          <w:lang w:bidi="he-IL"/>
        </w:rPr>
        <w:t>ευλογοφανώς</w:t>
      </w:r>
      <w:r w:rsidR="0008634B">
        <w:rPr>
          <w:rFonts w:cstheme="minorHAnsi"/>
          <w:sz w:val="28"/>
          <w:szCs w:val="28"/>
          <w:lang w:bidi="he-IL"/>
        </w:rPr>
        <w:t xml:space="preserve"> </w:t>
      </w:r>
      <w:r w:rsidR="00C553D3">
        <w:rPr>
          <w:rFonts w:cstheme="minorHAnsi"/>
          <w:sz w:val="28"/>
          <w:szCs w:val="28"/>
          <w:lang w:bidi="he-IL"/>
        </w:rPr>
        <w:t>μελετώντας</w:t>
      </w:r>
      <w:r w:rsidR="0008634B">
        <w:rPr>
          <w:rFonts w:cstheme="minorHAnsi"/>
          <w:sz w:val="28"/>
          <w:szCs w:val="28"/>
          <w:lang w:bidi="he-IL"/>
        </w:rPr>
        <w:t xml:space="preserve">  τον Ιώσηπο</w:t>
      </w:r>
      <w:r w:rsidR="00D311AC">
        <w:rPr>
          <w:rFonts w:cstheme="minorHAnsi"/>
          <w:sz w:val="28"/>
          <w:szCs w:val="28"/>
          <w:lang w:bidi="he-IL"/>
        </w:rPr>
        <w:t>,</w:t>
      </w:r>
      <w:r w:rsidR="0008634B">
        <w:rPr>
          <w:rFonts w:cstheme="minorHAnsi"/>
          <w:sz w:val="28"/>
          <w:szCs w:val="28"/>
          <w:lang w:bidi="he-IL"/>
        </w:rPr>
        <w:t xml:space="preserve"> </w:t>
      </w:r>
      <w:r w:rsidR="00C553D3">
        <w:rPr>
          <w:rFonts w:cstheme="minorHAnsi"/>
          <w:sz w:val="28"/>
          <w:szCs w:val="28"/>
          <w:lang w:bidi="he-IL"/>
        </w:rPr>
        <w:t>υποστήριξε</w:t>
      </w:r>
      <w:r w:rsidR="0008634B">
        <w:rPr>
          <w:rFonts w:cstheme="minorHAnsi"/>
          <w:sz w:val="28"/>
          <w:szCs w:val="28"/>
          <w:lang w:bidi="he-IL"/>
        </w:rPr>
        <w:t xml:space="preserve"> ότι αυτό </w:t>
      </w:r>
      <w:r w:rsidR="00C553D3">
        <w:rPr>
          <w:rFonts w:cstheme="minorHAnsi"/>
          <w:sz w:val="28"/>
          <w:szCs w:val="28"/>
          <w:lang w:bidi="he-IL"/>
        </w:rPr>
        <w:t>ήταν</w:t>
      </w:r>
      <w:r w:rsidR="0008634B">
        <w:rPr>
          <w:rFonts w:cstheme="minorHAnsi"/>
          <w:sz w:val="28"/>
          <w:szCs w:val="28"/>
          <w:lang w:bidi="he-IL"/>
        </w:rPr>
        <w:t xml:space="preserve"> το </w:t>
      </w:r>
      <w:r w:rsidR="00C553D3">
        <w:rPr>
          <w:rFonts w:cstheme="minorHAnsi"/>
          <w:sz w:val="28"/>
          <w:szCs w:val="28"/>
          <w:lang w:bidi="he-IL"/>
        </w:rPr>
        <w:t>πραιτόριο</w:t>
      </w:r>
      <w:r w:rsidR="0008634B">
        <w:rPr>
          <w:rFonts w:cstheme="minorHAnsi"/>
          <w:sz w:val="28"/>
          <w:szCs w:val="28"/>
          <w:lang w:bidi="he-IL"/>
        </w:rPr>
        <w:t xml:space="preserve"> του </w:t>
      </w:r>
      <w:r w:rsidR="00C553D3">
        <w:rPr>
          <w:rFonts w:cstheme="minorHAnsi"/>
          <w:sz w:val="28"/>
          <w:szCs w:val="28"/>
          <w:lang w:bidi="he-IL"/>
        </w:rPr>
        <w:t>Πιλάτου</w:t>
      </w:r>
      <w:r w:rsidR="0008634B">
        <w:rPr>
          <w:rFonts w:cstheme="minorHAnsi"/>
          <w:sz w:val="28"/>
          <w:szCs w:val="28"/>
          <w:lang w:bidi="he-IL"/>
        </w:rPr>
        <w:t xml:space="preserve"> κατά τη </w:t>
      </w:r>
      <w:r w:rsidR="00C553D3">
        <w:rPr>
          <w:rFonts w:cstheme="minorHAnsi"/>
          <w:sz w:val="28"/>
          <w:szCs w:val="28"/>
          <w:lang w:bidi="he-IL"/>
        </w:rPr>
        <w:t>δίκη</w:t>
      </w:r>
      <w:r w:rsidR="0008634B">
        <w:rPr>
          <w:rFonts w:cstheme="minorHAnsi"/>
          <w:sz w:val="28"/>
          <w:szCs w:val="28"/>
          <w:lang w:bidi="he-IL"/>
        </w:rPr>
        <w:t xml:space="preserve"> του </w:t>
      </w:r>
      <w:r w:rsidR="00C553D3">
        <w:rPr>
          <w:rFonts w:cstheme="minorHAnsi"/>
          <w:sz w:val="28"/>
          <w:szCs w:val="28"/>
          <w:lang w:bidi="he-IL"/>
        </w:rPr>
        <w:t>Ιησού</w:t>
      </w:r>
      <w:r w:rsidR="0008634B">
        <w:rPr>
          <w:rFonts w:cstheme="minorHAnsi"/>
          <w:sz w:val="28"/>
          <w:szCs w:val="28"/>
          <w:lang w:bidi="he-IL"/>
        </w:rPr>
        <w:t xml:space="preserve">. </w:t>
      </w:r>
      <w:r w:rsidR="00C553D3">
        <w:rPr>
          <w:rFonts w:cstheme="minorHAnsi"/>
          <w:sz w:val="28"/>
          <w:szCs w:val="28"/>
          <w:lang w:bidi="he-IL"/>
        </w:rPr>
        <w:t>Φαίνεται</w:t>
      </w:r>
      <w:r w:rsidR="0008634B">
        <w:rPr>
          <w:rFonts w:cstheme="minorHAnsi"/>
          <w:sz w:val="28"/>
          <w:szCs w:val="28"/>
          <w:lang w:bidi="he-IL"/>
        </w:rPr>
        <w:t xml:space="preserve"> πως η </w:t>
      </w:r>
      <w:r w:rsidR="00C553D3">
        <w:rPr>
          <w:rFonts w:cstheme="minorHAnsi"/>
          <w:sz w:val="28"/>
          <w:szCs w:val="28"/>
          <w:lang w:bidi="he-IL"/>
        </w:rPr>
        <w:t>γνώμη</w:t>
      </w:r>
      <w:r w:rsidR="0008634B">
        <w:rPr>
          <w:rFonts w:cstheme="minorHAnsi"/>
          <w:sz w:val="28"/>
          <w:szCs w:val="28"/>
          <w:lang w:bidi="he-IL"/>
        </w:rPr>
        <w:t xml:space="preserve"> του </w:t>
      </w:r>
      <w:r w:rsidR="00C553D3">
        <w:rPr>
          <w:rFonts w:cstheme="minorHAnsi"/>
          <w:sz w:val="28"/>
          <w:szCs w:val="28"/>
          <w:lang w:bidi="he-IL"/>
        </w:rPr>
        <w:t>έπεισε</w:t>
      </w:r>
      <w:r w:rsidR="0008634B">
        <w:rPr>
          <w:rFonts w:cstheme="minorHAnsi"/>
          <w:sz w:val="28"/>
          <w:szCs w:val="28"/>
          <w:lang w:bidi="he-IL"/>
        </w:rPr>
        <w:t xml:space="preserve"> την </w:t>
      </w:r>
      <w:r w:rsidR="00C553D3">
        <w:rPr>
          <w:rFonts w:cstheme="minorHAnsi"/>
          <w:sz w:val="28"/>
          <w:szCs w:val="28"/>
          <w:lang w:bidi="he-IL"/>
        </w:rPr>
        <w:t>εκκλησία</w:t>
      </w:r>
      <w:r w:rsidR="0008634B">
        <w:rPr>
          <w:rFonts w:cstheme="minorHAnsi"/>
          <w:sz w:val="28"/>
          <w:szCs w:val="28"/>
          <w:lang w:bidi="he-IL"/>
        </w:rPr>
        <w:t xml:space="preserve"> και από </w:t>
      </w:r>
      <w:r w:rsidR="00C553D3">
        <w:rPr>
          <w:rFonts w:cstheme="minorHAnsi"/>
          <w:sz w:val="28"/>
          <w:szCs w:val="28"/>
          <w:lang w:bidi="he-IL"/>
        </w:rPr>
        <w:t>τότε</w:t>
      </w:r>
      <w:r w:rsidR="0008634B">
        <w:rPr>
          <w:rFonts w:cstheme="minorHAnsi"/>
          <w:sz w:val="28"/>
          <w:szCs w:val="28"/>
          <w:lang w:bidi="he-IL"/>
        </w:rPr>
        <w:t xml:space="preserve"> </w:t>
      </w:r>
      <w:r w:rsidR="00C553D3">
        <w:rPr>
          <w:rFonts w:cstheme="minorHAnsi"/>
          <w:sz w:val="28"/>
          <w:szCs w:val="28"/>
          <w:lang w:bidi="he-IL"/>
        </w:rPr>
        <w:t>ορίστηκε</w:t>
      </w:r>
      <w:r w:rsidR="0008634B">
        <w:rPr>
          <w:rFonts w:cstheme="minorHAnsi"/>
          <w:sz w:val="28"/>
          <w:szCs w:val="28"/>
          <w:lang w:bidi="he-IL"/>
        </w:rPr>
        <w:t xml:space="preserve"> αυτή</w:t>
      </w:r>
      <w:r w:rsidR="00160ABF" w:rsidRPr="00160ABF">
        <w:rPr>
          <w:rFonts w:cstheme="minorHAnsi"/>
          <w:sz w:val="28"/>
          <w:szCs w:val="28"/>
          <w:lang w:bidi="he-IL"/>
        </w:rPr>
        <w:t xml:space="preserve"> </w:t>
      </w:r>
      <w:r w:rsidR="00160ABF">
        <w:rPr>
          <w:rFonts w:cstheme="minorHAnsi"/>
          <w:sz w:val="28"/>
          <w:szCs w:val="28"/>
          <w:lang w:bidi="he-IL"/>
        </w:rPr>
        <w:t>ως η θέση του πραιτορίου</w:t>
      </w:r>
      <w:r w:rsidR="0008634B">
        <w:rPr>
          <w:rFonts w:cstheme="minorHAnsi"/>
          <w:sz w:val="28"/>
          <w:szCs w:val="28"/>
          <w:lang w:bidi="he-IL"/>
        </w:rPr>
        <w:t>.</w:t>
      </w:r>
      <w:r w:rsidR="00315D36">
        <w:rPr>
          <w:rFonts w:cstheme="minorHAnsi"/>
          <w:sz w:val="28"/>
          <w:szCs w:val="28"/>
          <w:lang w:bidi="he-IL"/>
        </w:rPr>
        <w:t xml:space="preserve"> </w:t>
      </w:r>
      <w:r w:rsidR="00C553D3">
        <w:rPr>
          <w:rFonts w:cstheme="minorHAnsi"/>
          <w:sz w:val="28"/>
          <w:szCs w:val="28"/>
          <w:lang w:bidi="he-IL"/>
        </w:rPr>
        <w:t>Μάλιστα</w:t>
      </w:r>
      <w:r w:rsidR="00315D36">
        <w:rPr>
          <w:rFonts w:cstheme="minorHAnsi"/>
          <w:sz w:val="28"/>
          <w:szCs w:val="28"/>
          <w:lang w:bidi="he-IL"/>
        </w:rPr>
        <w:t xml:space="preserve"> </w:t>
      </w:r>
      <w:r w:rsidR="00C553D3">
        <w:rPr>
          <w:rFonts w:cstheme="minorHAnsi"/>
          <w:sz w:val="28"/>
          <w:szCs w:val="28"/>
          <w:lang w:bidi="he-IL"/>
        </w:rPr>
        <w:t>στο</w:t>
      </w:r>
      <w:r w:rsidR="00315D36">
        <w:rPr>
          <w:rFonts w:cstheme="minorHAnsi"/>
          <w:sz w:val="28"/>
          <w:szCs w:val="28"/>
          <w:lang w:bidi="he-IL"/>
        </w:rPr>
        <w:t xml:space="preserve"> </w:t>
      </w:r>
      <w:r w:rsidR="00C553D3">
        <w:rPr>
          <w:rFonts w:cstheme="minorHAnsi"/>
          <w:sz w:val="28"/>
          <w:szCs w:val="28"/>
          <w:lang w:bidi="he-IL"/>
        </w:rPr>
        <w:t>χάρτη</w:t>
      </w:r>
      <w:r w:rsidR="00315D36">
        <w:rPr>
          <w:rFonts w:cstheme="minorHAnsi"/>
          <w:sz w:val="28"/>
          <w:szCs w:val="28"/>
          <w:lang w:bidi="he-IL"/>
        </w:rPr>
        <w:t xml:space="preserve"> του Καμπραί (</w:t>
      </w:r>
      <w:r w:rsidR="00C553D3">
        <w:rPr>
          <w:rFonts w:cstheme="minorHAnsi"/>
          <w:sz w:val="28"/>
          <w:szCs w:val="28"/>
          <w:lang w:bidi="he-IL"/>
        </w:rPr>
        <w:t>δεύτερο</w:t>
      </w:r>
      <w:r w:rsidR="00315D36">
        <w:rPr>
          <w:rFonts w:cstheme="minorHAnsi"/>
          <w:sz w:val="28"/>
          <w:szCs w:val="28"/>
          <w:lang w:bidi="he-IL"/>
        </w:rPr>
        <w:t xml:space="preserve"> </w:t>
      </w:r>
      <w:r w:rsidR="00C553D3">
        <w:rPr>
          <w:rFonts w:cstheme="minorHAnsi"/>
          <w:sz w:val="28"/>
          <w:szCs w:val="28"/>
          <w:lang w:bidi="he-IL"/>
        </w:rPr>
        <w:t>ήμισυ</w:t>
      </w:r>
      <w:r w:rsidR="00315D36">
        <w:rPr>
          <w:rFonts w:cstheme="minorHAnsi"/>
          <w:sz w:val="28"/>
          <w:szCs w:val="28"/>
          <w:lang w:bidi="he-IL"/>
        </w:rPr>
        <w:t xml:space="preserve"> του 12</w:t>
      </w:r>
      <w:r w:rsidR="00315D36" w:rsidRPr="00315D36">
        <w:rPr>
          <w:rFonts w:cstheme="minorHAnsi"/>
          <w:sz w:val="28"/>
          <w:szCs w:val="28"/>
          <w:vertAlign w:val="superscript"/>
          <w:lang w:bidi="he-IL"/>
        </w:rPr>
        <w:t>ου</w:t>
      </w:r>
      <w:r w:rsidR="00315D36">
        <w:rPr>
          <w:rFonts w:cstheme="minorHAnsi"/>
          <w:sz w:val="28"/>
          <w:szCs w:val="28"/>
          <w:lang w:bidi="he-IL"/>
        </w:rPr>
        <w:t xml:space="preserve"> </w:t>
      </w:r>
      <w:r w:rsidR="00C553D3">
        <w:rPr>
          <w:rFonts w:cstheme="minorHAnsi"/>
          <w:sz w:val="28"/>
          <w:szCs w:val="28"/>
          <w:lang w:bidi="he-IL"/>
        </w:rPr>
        <w:t>αιώνα</w:t>
      </w:r>
      <w:r w:rsidR="00315D36">
        <w:rPr>
          <w:rFonts w:cstheme="minorHAnsi"/>
          <w:sz w:val="28"/>
          <w:szCs w:val="28"/>
          <w:lang w:bidi="he-IL"/>
        </w:rPr>
        <w:t xml:space="preserve">) </w:t>
      </w:r>
      <w:r w:rsidR="00C553D3">
        <w:rPr>
          <w:rFonts w:cstheme="minorHAnsi"/>
          <w:sz w:val="28"/>
          <w:szCs w:val="28"/>
          <w:lang w:bidi="he-IL"/>
        </w:rPr>
        <w:t>διακρίνεται</w:t>
      </w:r>
      <w:r w:rsidR="00315D36">
        <w:rPr>
          <w:rFonts w:cstheme="minorHAnsi"/>
          <w:sz w:val="28"/>
          <w:szCs w:val="28"/>
          <w:lang w:bidi="he-IL"/>
        </w:rPr>
        <w:t xml:space="preserve"> στο </w:t>
      </w:r>
      <w:r w:rsidR="00C553D3">
        <w:rPr>
          <w:rFonts w:cstheme="minorHAnsi"/>
          <w:sz w:val="28"/>
          <w:szCs w:val="28"/>
          <w:lang w:bidi="he-IL"/>
        </w:rPr>
        <w:t>εσωτερικό</w:t>
      </w:r>
      <w:r w:rsidR="00315D36">
        <w:rPr>
          <w:rFonts w:cstheme="minorHAnsi"/>
          <w:sz w:val="28"/>
          <w:szCs w:val="28"/>
          <w:lang w:bidi="he-IL"/>
        </w:rPr>
        <w:t xml:space="preserve"> του </w:t>
      </w:r>
      <w:r w:rsidR="00C553D3">
        <w:rPr>
          <w:rFonts w:cstheme="minorHAnsi"/>
          <w:sz w:val="28"/>
          <w:szCs w:val="28"/>
          <w:lang w:bidi="he-IL"/>
        </w:rPr>
        <w:t>πύργου</w:t>
      </w:r>
      <w:r w:rsidR="00315D36">
        <w:rPr>
          <w:rFonts w:cstheme="minorHAnsi"/>
          <w:sz w:val="28"/>
          <w:szCs w:val="28"/>
          <w:lang w:bidi="he-IL"/>
        </w:rPr>
        <w:t xml:space="preserve"> </w:t>
      </w:r>
      <w:r w:rsidR="00C553D3">
        <w:rPr>
          <w:rFonts w:cstheme="minorHAnsi"/>
          <w:sz w:val="28"/>
          <w:szCs w:val="28"/>
          <w:lang w:bidi="he-IL"/>
        </w:rPr>
        <w:t>Αντωνία</w:t>
      </w:r>
      <w:r w:rsidR="00315D36">
        <w:rPr>
          <w:rFonts w:cstheme="minorHAnsi"/>
          <w:sz w:val="28"/>
          <w:szCs w:val="28"/>
          <w:lang w:bidi="he-IL"/>
        </w:rPr>
        <w:t xml:space="preserve"> το </w:t>
      </w:r>
      <w:r w:rsidR="00C553D3">
        <w:rPr>
          <w:rFonts w:cstheme="minorHAnsi"/>
          <w:sz w:val="28"/>
          <w:szCs w:val="28"/>
          <w:lang w:bidi="he-IL"/>
        </w:rPr>
        <w:t>μικρό</w:t>
      </w:r>
      <w:r w:rsidR="00315D36">
        <w:rPr>
          <w:rFonts w:cstheme="minorHAnsi"/>
          <w:sz w:val="28"/>
          <w:szCs w:val="28"/>
          <w:lang w:bidi="he-IL"/>
        </w:rPr>
        <w:t xml:space="preserve"> </w:t>
      </w:r>
      <w:r w:rsidR="00C553D3">
        <w:rPr>
          <w:rFonts w:cstheme="minorHAnsi"/>
          <w:sz w:val="28"/>
          <w:szCs w:val="28"/>
          <w:lang w:bidi="he-IL"/>
        </w:rPr>
        <w:t>εκκλησάκι</w:t>
      </w:r>
      <w:r w:rsidR="00315D36">
        <w:rPr>
          <w:rFonts w:cstheme="minorHAnsi"/>
          <w:sz w:val="28"/>
          <w:szCs w:val="28"/>
          <w:lang w:bidi="he-IL"/>
        </w:rPr>
        <w:t xml:space="preserve"> του Σωτ</w:t>
      </w:r>
      <w:r w:rsidR="00C553D3">
        <w:rPr>
          <w:rFonts w:cstheme="minorHAnsi"/>
          <w:sz w:val="28"/>
          <w:szCs w:val="28"/>
          <w:lang w:bidi="he-IL"/>
        </w:rPr>
        <w:t>ή</w:t>
      </w:r>
      <w:r w:rsidR="00315D36">
        <w:rPr>
          <w:rFonts w:cstheme="minorHAnsi"/>
          <w:sz w:val="28"/>
          <w:szCs w:val="28"/>
          <w:lang w:bidi="he-IL"/>
        </w:rPr>
        <w:t xml:space="preserve">ρος ως </w:t>
      </w:r>
      <w:r w:rsidR="00C553D3">
        <w:rPr>
          <w:rFonts w:cstheme="minorHAnsi"/>
          <w:sz w:val="28"/>
          <w:szCs w:val="28"/>
          <w:lang w:bidi="he-IL"/>
        </w:rPr>
        <w:t>ναΐσκος</w:t>
      </w:r>
      <w:r w:rsidR="00315D36">
        <w:rPr>
          <w:rFonts w:cstheme="minorHAnsi"/>
          <w:sz w:val="28"/>
          <w:szCs w:val="28"/>
          <w:lang w:bidi="he-IL"/>
        </w:rPr>
        <w:t xml:space="preserve"> που </w:t>
      </w:r>
      <w:r w:rsidR="00C553D3">
        <w:rPr>
          <w:rFonts w:cstheme="minorHAnsi"/>
          <w:sz w:val="28"/>
          <w:szCs w:val="28"/>
          <w:lang w:bidi="he-IL"/>
        </w:rPr>
        <w:t>προσδιορίζει</w:t>
      </w:r>
      <w:r w:rsidR="00315D36">
        <w:rPr>
          <w:rFonts w:cstheme="minorHAnsi"/>
          <w:sz w:val="28"/>
          <w:szCs w:val="28"/>
          <w:lang w:bidi="he-IL"/>
        </w:rPr>
        <w:t xml:space="preserve"> το </w:t>
      </w:r>
      <w:r w:rsidR="00C553D3">
        <w:rPr>
          <w:rFonts w:cstheme="minorHAnsi"/>
          <w:sz w:val="28"/>
          <w:szCs w:val="28"/>
          <w:lang w:bidi="he-IL"/>
        </w:rPr>
        <w:t>πραιτόριο</w:t>
      </w:r>
      <w:r w:rsidR="00315D36">
        <w:rPr>
          <w:rFonts w:cstheme="minorHAnsi"/>
          <w:sz w:val="28"/>
          <w:szCs w:val="28"/>
          <w:lang w:bidi="he-IL"/>
        </w:rPr>
        <w:t xml:space="preserve">. Από το </w:t>
      </w:r>
      <w:r w:rsidR="00C553D3">
        <w:rPr>
          <w:rFonts w:cstheme="minorHAnsi"/>
          <w:sz w:val="28"/>
          <w:szCs w:val="28"/>
          <w:lang w:bidi="he-IL"/>
        </w:rPr>
        <w:t>σημείο</w:t>
      </w:r>
      <w:r w:rsidR="00315D36">
        <w:rPr>
          <w:rFonts w:cstheme="minorHAnsi"/>
          <w:sz w:val="28"/>
          <w:szCs w:val="28"/>
          <w:lang w:bidi="he-IL"/>
        </w:rPr>
        <w:t xml:space="preserve"> αυτό </w:t>
      </w:r>
      <w:r w:rsidR="00C553D3">
        <w:rPr>
          <w:rFonts w:cstheme="minorHAnsi"/>
          <w:sz w:val="28"/>
          <w:szCs w:val="28"/>
          <w:lang w:bidi="he-IL"/>
        </w:rPr>
        <w:t>ξεκινούσε</w:t>
      </w:r>
      <w:r w:rsidR="00315D36">
        <w:rPr>
          <w:rFonts w:cstheme="minorHAnsi"/>
          <w:sz w:val="28"/>
          <w:szCs w:val="28"/>
          <w:lang w:bidi="he-IL"/>
        </w:rPr>
        <w:t xml:space="preserve"> </w:t>
      </w:r>
      <w:r w:rsidR="00C553D3">
        <w:rPr>
          <w:rFonts w:cstheme="minorHAnsi"/>
          <w:sz w:val="28"/>
          <w:szCs w:val="28"/>
          <w:lang w:bidi="he-IL"/>
        </w:rPr>
        <w:t>πλέον</w:t>
      </w:r>
      <w:r w:rsidR="00315D36">
        <w:rPr>
          <w:rFonts w:cstheme="minorHAnsi"/>
          <w:sz w:val="28"/>
          <w:szCs w:val="28"/>
          <w:lang w:bidi="he-IL"/>
        </w:rPr>
        <w:t xml:space="preserve"> η </w:t>
      </w:r>
      <w:r w:rsidR="00C553D3">
        <w:rPr>
          <w:rFonts w:cstheme="minorHAnsi"/>
          <w:sz w:val="28"/>
          <w:szCs w:val="28"/>
          <w:lang w:bidi="he-IL"/>
        </w:rPr>
        <w:t>πορεία</w:t>
      </w:r>
      <w:r w:rsidR="00315D36">
        <w:rPr>
          <w:rFonts w:cstheme="minorHAnsi"/>
          <w:sz w:val="28"/>
          <w:szCs w:val="28"/>
          <w:lang w:bidi="he-IL"/>
        </w:rPr>
        <w:t xml:space="preserve"> του </w:t>
      </w:r>
      <w:r w:rsidR="00C553D3">
        <w:rPr>
          <w:rFonts w:cstheme="minorHAnsi"/>
          <w:sz w:val="28"/>
          <w:szCs w:val="28"/>
          <w:lang w:bidi="he-IL"/>
        </w:rPr>
        <w:t>σταυρού</w:t>
      </w:r>
      <w:r w:rsidR="00972CFE">
        <w:rPr>
          <w:rFonts w:cstheme="minorHAnsi"/>
          <w:sz w:val="28"/>
          <w:szCs w:val="28"/>
          <w:lang w:bidi="he-IL"/>
        </w:rPr>
        <w:t>,</w:t>
      </w:r>
      <w:r w:rsidR="00315D36">
        <w:rPr>
          <w:rFonts w:cstheme="minorHAnsi"/>
          <w:sz w:val="28"/>
          <w:szCs w:val="28"/>
          <w:lang w:bidi="he-IL"/>
        </w:rPr>
        <w:t xml:space="preserve"> η </w:t>
      </w:r>
      <w:r w:rsidR="00C553D3">
        <w:rPr>
          <w:rFonts w:cstheme="minorHAnsi"/>
          <w:sz w:val="28"/>
          <w:szCs w:val="28"/>
          <w:lang w:bidi="he-IL"/>
        </w:rPr>
        <w:t>νέα</w:t>
      </w:r>
      <w:r w:rsidR="00315D36">
        <w:rPr>
          <w:rFonts w:cstheme="minorHAnsi"/>
          <w:sz w:val="28"/>
          <w:szCs w:val="28"/>
          <w:lang w:bidi="he-IL"/>
        </w:rPr>
        <w:t xml:space="preserve"> </w:t>
      </w:r>
      <w:r w:rsidR="00C553D3">
        <w:rPr>
          <w:rFonts w:cstheme="minorHAnsi"/>
          <w:sz w:val="28"/>
          <w:szCs w:val="28"/>
          <w:lang w:bidi="he-IL"/>
        </w:rPr>
        <w:t>πορεία</w:t>
      </w:r>
      <w:r w:rsidR="00315D36">
        <w:rPr>
          <w:rFonts w:cstheme="minorHAnsi"/>
          <w:sz w:val="28"/>
          <w:szCs w:val="28"/>
          <w:lang w:bidi="he-IL"/>
        </w:rPr>
        <w:t xml:space="preserve"> του </w:t>
      </w:r>
      <w:r w:rsidR="00C553D3">
        <w:rPr>
          <w:rFonts w:cstheme="minorHAnsi"/>
          <w:sz w:val="28"/>
          <w:szCs w:val="28"/>
          <w:lang w:bidi="he-IL"/>
        </w:rPr>
        <w:t>μαρτυρίου</w:t>
      </w:r>
      <w:r w:rsidR="00972CFE">
        <w:rPr>
          <w:rFonts w:cstheme="minorHAnsi"/>
          <w:sz w:val="28"/>
          <w:szCs w:val="28"/>
          <w:lang w:bidi="he-IL"/>
        </w:rPr>
        <w:t>,</w:t>
      </w:r>
      <w:r w:rsidR="00315D36">
        <w:rPr>
          <w:rFonts w:cstheme="minorHAnsi"/>
          <w:sz w:val="28"/>
          <w:szCs w:val="28"/>
          <w:lang w:bidi="he-IL"/>
        </w:rPr>
        <w:t xml:space="preserve"> από το </w:t>
      </w:r>
      <w:r w:rsidR="00C553D3">
        <w:rPr>
          <w:rFonts w:cstheme="minorHAnsi"/>
          <w:sz w:val="28"/>
          <w:szCs w:val="28"/>
          <w:lang w:bidi="he-IL"/>
        </w:rPr>
        <w:t>υψηλότερο</w:t>
      </w:r>
      <w:r w:rsidR="00315D36">
        <w:rPr>
          <w:rFonts w:cstheme="minorHAnsi"/>
          <w:sz w:val="28"/>
          <w:szCs w:val="28"/>
          <w:lang w:bidi="he-IL"/>
        </w:rPr>
        <w:t xml:space="preserve"> </w:t>
      </w:r>
      <w:r w:rsidR="00C553D3">
        <w:rPr>
          <w:rFonts w:cstheme="minorHAnsi"/>
          <w:sz w:val="28"/>
          <w:szCs w:val="28"/>
          <w:lang w:bidi="he-IL"/>
        </w:rPr>
        <w:t>σημείο</w:t>
      </w:r>
      <w:r w:rsidR="00315D36">
        <w:rPr>
          <w:rFonts w:cstheme="minorHAnsi"/>
          <w:sz w:val="28"/>
          <w:szCs w:val="28"/>
          <w:lang w:bidi="he-IL"/>
        </w:rPr>
        <w:t xml:space="preserve"> της </w:t>
      </w:r>
      <w:r w:rsidR="00C553D3">
        <w:rPr>
          <w:rFonts w:cstheme="minorHAnsi"/>
          <w:sz w:val="28"/>
          <w:szCs w:val="28"/>
          <w:lang w:bidi="he-IL"/>
        </w:rPr>
        <w:t>πόλεως</w:t>
      </w:r>
      <w:r w:rsidR="00972CFE">
        <w:rPr>
          <w:rFonts w:cstheme="minorHAnsi"/>
          <w:sz w:val="28"/>
          <w:szCs w:val="28"/>
          <w:lang w:bidi="he-IL"/>
        </w:rPr>
        <w:t>,</w:t>
      </w:r>
      <w:r w:rsidR="00315D36">
        <w:rPr>
          <w:rFonts w:cstheme="minorHAnsi"/>
          <w:sz w:val="28"/>
          <w:szCs w:val="28"/>
          <w:lang w:bidi="he-IL"/>
        </w:rPr>
        <w:t xml:space="preserve"> την </w:t>
      </w:r>
      <w:r w:rsidR="00C553D3">
        <w:rPr>
          <w:rFonts w:cstheme="minorHAnsi"/>
          <w:sz w:val="28"/>
          <w:szCs w:val="28"/>
          <w:lang w:bidi="he-IL"/>
        </w:rPr>
        <w:t>κορυφή</w:t>
      </w:r>
      <w:r w:rsidR="00315D36">
        <w:rPr>
          <w:rFonts w:cstheme="minorHAnsi"/>
          <w:sz w:val="28"/>
          <w:szCs w:val="28"/>
          <w:lang w:bidi="he-IL"/>
        </w:rPr>
        <w:t xml:space="preserve"> των </w:t>
      </w:r>
      <w:r w:rsidR="00C553D3">
        <w:rPr>
          <w:rFonts w:cstheme="minorHAnsi"/>
          <w:sz w:val="28"/>
          <w:szCs w:val="28"/>
          <w:lang w:bidi="he-IL"/>
        </w:rPr>
        <w:t>λόφων</w:t>
      </w:r>
      <w:r w:rsidR="00315D36">
        <w:rPr>
          <w:rFonts w:cstheme="minorHAnsi"/>
          <w:sz w:val="28"/>
          <w:szCs w:val="28"/>
          <w:lang w:bidi="he-IL"/>
        </w:rPr>
        <w:t xml:space="preserve"> της</w:t>
      </w:r>
      <w:r w:rsidR="00D311AC" w:rsidRPr="00A2247E">
        <w:rPr>
          <w:rStyle w:val="a7"/>
        </w:rPr>
        <w:footnoteReference w:id="356"/>
      </w:r>
      <w:r w:rsidR="00315D36">
        <w:rPr>
          <w:rFonts w:cstheme="minorHAnsi"/>
          <w:sz w:val="28"/>
          <w:szCs w:val="28"/>
          <w:lang w:bidi="he-IL"/>
        </w:rPr>
        <w:t xml:space="preserve"> και </w:t>
      </w:r>
      <w:r w:rsidR="00C553D3">
        <w:rPr>
          <w:rFonts w:cstheme="minorHAnsi"/>
          <w:sz w:val="28"/>
          <w:szCs w:val="28"/>
          <w:lang w:bidi="he-IL"/>
        </w:rPr>
        <w:t>κατεβαίνοντας</w:t>
      </w:r>
      <w:r w:rsidR="00315D36">
        <w:rPr>
          <w:rFonts w:cstheme="minorHAnsi"/>
          <w:sz w:val="28"/>
          <w:szCs w:val="28"/>
          <w:lang w:bidi="he-IL"/>
        </w:rPr>
        <w:t xml:space="preserve"> στο </w:t>
      </w:r>
      <w:r w:rsidR="00C553D3">
        <w:rPr>
          <w:rFonts w:cstheme="minorHAnsi"/>
          <w:sz w:val="28"/>
          <w:szCs w:val="28"/>
          <w:lang w:bidi="he-IL"/>
        </w:rPr>
        <w:t>φαράγγι</w:t>
      </w:r>
      <w:r w:rsidR="00315D36">
        <w:rPr>
          <w:rFonts w:cstheme="minorHAnsi"/>
          <w:sz w:val="28"/>
          <w:szCs w:val="28"/>
          <w:lang w:bidi="he-IL"/>
        </w:rPr>
        <w:t xml:space="preserve"> των </w:t>
      </w:r>
      <w:r w:rsidR="00C553D3">
        <w:rPr>
          <w:rFonts w:cstheme="minorHAnsi"/>
          <w:sz w:val="28"/>
          <w:szCs w:val="28"/>
          <w:lang w:bidi="he-IL"/>
        </w:rPr>
        <w:t>τυροπιστών</w:t>
      </w:r>
      <w:r w:rsidR="00315D36">
        <w:rPr>
          <w:rFonts w:cstheme="minorHAnsi"/>
          <w:sz w:val="28"/>
          <w:szCs w:val="28"/>
          <w:lang w:bidi="he-IL"/>
        </w:rPr>
        <w:t xml:space="preserve"> </w:t>
      </w:r>
      <w:r w:rsidR="00C553D3">
        <w:rPr>
          <w:rFonts w:cstheme="minorHAnsi"/>
          <w:sz w:val="28"/>
          <w:szCs w:val="28"/>
          <w:lang w:bidi="he-IL"/>
        </w:rPr>
        <w:t>κατέληγε</w:t>
      </w:r>
      <w:r w:rsidR="00315D36">
        <w:rPr>
          <w:rFonts w:cstheme="minorHAnsi"/>
          <w:sz w:val="28"/>
          <w:szCs w:val="28"/>
          <w:lang w:bidi="he-IL"/>
        </w:rPr>
        <w:t xml:space="preserve"> στο </w:t>
      </w:r>
      <w:r w:rsidR="00C553D3">
        <w:rPr>
          <w:rFonts w:cstheme="minorHAnsi"/>
          <w:sz w:val="28"/>
          <w:szCs w:val="28"/>
          <w:lang w:bidi="he-IL"/>
        </w:rPr>
        <w:t>απέναντι</w:t>
      </w:r>
      <w:r w:rsidR="00315D36">
        <w:rPr>
          <w:rFonts w:cstheme="minorHAnsi"/>
          <w:sz w:val="28"/>
          <w:szCs w:val="28"/>
          <w:lang w:bidi="he-IL"/>
        </w:rPr>
        <w:t xml:space="preserve"> </w:t>
      </w:r>
      <w:r w:rsidR="00C553D3">
        <w:rPr>
          <w:rFonts w:cstheme="minorHAnsi"/>
          <w:sz w:val="28"/>
          <w:szCs w:val="28"/>
          <w:lang w:bidi="he-IL"/>
        </w:rPr>
        <w:t>σημείο</w:t>
      </w:r>
      <w:r w:rsidR="00315D36">
        <w:rPr>
          <w:rFonts w:cstheme="minorHAnsi"/>
          <w:sz w:val="28"/>
          <w:szCs w:val="28"/>
          <w:lang w:bidi="he-IL"/>
        </w:rPr>
        <w:t xml:space="preserve"> της </w:t>
      </w:r>
      <w:r w:rsidR="00C553D3">
        <w:rPr>
          <w:rFonts w:cstheme="minorHAnsi"/>
          <w:sz w:val="28"/>
          <w:szCs w:val="28"/>
          <w:lang w:bidi="he-IL"/>
        </w:rPr>
        <w:t>πόλης</w:t>
      </w:r>
      <w:r w:rsidR="00315D36">
        <w:rPr>
          <w:rFonts w:cstheme="minorHAnsi"/>
          <w:sz w:val="28"/>
          <w:szCs w:val="28"/>
          <w:lang w:bidi="he-IL"/>
        </w:rPr>
        <w:t xml:space="preserve"> στην </w:t>
      </w:r>
      <w:r w:rsidR="00C553D3">
        <w:rPr>
          <w:rFonts w:cstheme="minorHAnsi"/>
          <w:sz w:val="28"/>
          <w:szCs w:val="28"/>
          <w:lang w:bidi="he-IL"/>
        </w:rPr>
        <w:t>πύλη</w:t>
      </w:r>
      <w:r w:rsidR="00315D36">
        <w:rPr>
          <w:rFonts w:cstheme="minorHAnsi"/>
          <w:sz w:val="28"/>
          <w:szCs w:val="28"/>
          <w:lang w:bidi="he-IL"/>
        </w:rPr>
        <w:t xml:space="preserve"> του </w:t>
      </w:r>
      <w:r w:rsidR="00C553D3">
        <w:rPr>
          <w:rFonts w:cstheme="minorHAnsi"/>
          <w:sz w:val="28"/>
          <w:szCs w:val="28"/>
          <w:lang w:bidi="he-IL"/>
        </w:rPr>
        <w:t>πρώτου</w:t>
      </w:r>
      <w:r w:rsidR="00315D36">
        <w:rPr>
          <w:rFonts w:cstheme="minorHAnsi"/>
          <w:sz w:val="28"/>
          <w:szCs w:val="28"/>
          <w:lang w:bidi="he-IL"/>
        </w:rPr>
        <w:t xml:space="preserve"> </w:t>
      </w:r>
      <w:r w:rsidR="00C553D3">
        <w:rPr>
          <w:rFonts w:cstheme="minorHAnsi"/>
          <w:sz w:val="28"/>
          <w:szCs w:val="28"/>
          <w:lang w:bidi="he-IL"/>
        </w:rPr>
        <w:t>τείχους</w:t>
      </w:r>
      <w:r w:rsidR="00315D36">
        <w:rPr>
          <w:rFonts w:cstheme="minorHAnsi"/>
          <w:sz w:val="28"/>
          <w:szCs w:val="28"/>
          <w:lang w:bidi="he-IL"/>
        </w:rPr>
        <w:t xml:space="preserve"> της της </w:t>
      </w:r>
      <w:r w:rsidR="00C553D3">
        <w:rPr>
          <w:rFonts w:cstheme="minorHAnsi"/>
          <w:sz w:val="28"/>
          <w:szCs w:val="28"/>
          <w:lang w:bidi="he-IL"/>
        </w:rPr>
        <w:t>εποχής</w:t>
      </w:r>
      <w:r w:rsidR="00315D36">
        <w:rPr>
          <w:rFonts w:cstheme="minorHAnsi"/>
          <w:sz w:val="28"/>
          <w:szCs w:val="28"/>
          <w:lang w:bidi="he-IL"/>
        </w:rPr>
        <w:t xml:space="preserve"> του </w:t>
      </w:r>
      <w:r w:rsidR="00C553D3">
        <w:rPr>
          <w:rFonts w:cstheme="minorHAnsi"/>
          <w:sz w:val="28"/>
          <w:szCs w:val="28"/>
          <w:lang w:bidi="he-IL"/>
        </w:rPr>
        <w:t>Χριστού</w:t>
      </w:r>
      <w:r w:rsidR="00315D36">
        <w:rPr>
          <w:rFonts w:cstheme="minorHAnsi"/>
          <w:sz w:val="28"/>
          <w:szCs w:val="28"/>
          <w:lang w:bidi="he-IL"/>
        </w:rPr>
        <w:t xml:space="preserve">. Αυτή είναι η </w:t>
      </w:r>
      <w:r w:rsidR="00C553D3">
        <w:rPr>
          <w:rFonts w:cstheme="minorHAnsi"/>
          <w:sz w:val="28"/>
          <w:szCs w:val="28"/>
          <w:lang w:bidi="he-IL"/>
        </w:rPr>
        <w:t>πύλη</w:t>
      </w:r>
      <w:r w:rsidR="00315D36">
        <w:rPr>
          <w:rFonts w:cstheme="minorHAnsi"/>
          <w:sz w:val="28"/>
          <w:szCs w:val="28"/>
          <w:lang w:bidi="he-IL"/>
        </w:rPr>
        <w:t xml:space="preserve"> Γκεν</w:t>
      </w:r>
      <w:r w:rsidR="00C553D3">
        <w:rPr>
          <w:rFonts w:cstheme="minorHAnsi"/>
          <w:sz w:val="28"/>
          <w:szCs w:val="28"/>
          <w:lang w:bidi="he-IL"/>
        </w:rPr>
        <w:t>ά</w:t>
      </w:r>
      <w:r w:rsidR="00315D36">
        <w:rPr>
          <w:rFonts w:cstheme="minorHAnsi"/>
          <w:sz w:val="28"/>
          <w:szCs w:val="28"/>
          <w:lang w:bidi="he-IL"/>
        </w:rPr>
        <w:t xml:space="preserve">θ από </w:t>
      </w:r>
      <w:r w:rsidR="00C553D3">
        <w:rPr>
          <w:rFonts w:cstheme="minorHAnsi"/>
          <w:sz w:val="28"/>
          <w:szCs w:val="28"/>
          <w:lang w:bidi="he-IL"/>
        </w:rPr>
        <w:t>όπου</w:t>
      </w:r>
      <w:r w:rsidR="00315D36">
        <w:rPr>
          <w:rFonts w:cstheme="minorHAnsi"/>
          <w:sz w:val="28"/>
          <w:szCs w:val="28"/>
          <w:lang w:bidi="he-IL"/>
        </w:rPr>
        <w:t xml:space="preserve"> </w:t>
      </w:r>
      <w:r w:rsidR="00C553D3">
        <w:rPr>
          <w:rFonts w:cstheme="minorHAnsi"/>
          <w:sz w:val="28"/>
          <w:szCs w:val="28"/>
          <w:lang w:bidi="he-IL"/>
        </w:rPr>
        <w:t>περνούσε</w:t>
      </w:r>
      <w:r w:rsidR="00315D36">
        <w:rPr>
          <w:rFonts w:cstheme="minorHAnsi"/>
          <w:sz w:val="28"/>
          <w:szCs w:val="28"/>
          <w:lang w:bidi="he-IL"/>
        </w:rPr>
        <w:t xml:space="preserve"> </w:t>
      </w:r>
      <w:r w:rsidR="00C553D3">
        <w:rPr>
          <w:rFonts w:cstheme="minorHAnsi"/>
          <w:sz w:val="28"/>
          <w:szCs w:val="28"/>
          <w:lang w:bidi="he-IL"/>
        </w:rPr>
        <w:t>κάποιος</w:t>
      </w:r>
      <w:r w:rsidR="00315D36">
        <w:rPr>
          <w:rFonts w:cstheme="minorHAnsi"/>
          <w:sz w:val="28"/>
          <w:szCs w:val="28"/>
          <w:lang w:bidi="he-IL"/>
        </w:rPr>
        <w:t xml:space="preserve"> για να </w:t>
      </w:r>
      <w:r w:rsidR="00C553D3">
        <w:rPr>
          <w:rFonts w:cstheme="minorHAnsi"/>
          <w:sz w:val="28"/>
          <w:szCs w:val="28"/>
          <w:lang w:bidi="he-IL"/>
        </w:rPr>
        <w:t>εξέλθει</w:t>
      </w:r>
      <w:r w:rsidR="00315D36">
        <w:rPr>
          <w:rFonts w:cstheme="minorHAnsi"/>
          <w:sz w:val="28"/>
          <w:szCs w:val="28"/>
          <w:lang w:bidi="he-IL"/>
        </w:rPr>
        <w:t xml:space="preserve"> </w:t>
      </w:r>
      <w:r w:rsidR="00C553D3">
        <w:rPr>
          <w:rFonts w:cstheme="minorHAnsi"/>
          <w:sz w:val="28"/>
          <w:szCs w:val="28"/>
          <w:lang w:bidi="he-IL"/>
        </w:rPr>
        <w:t>της πόλεως</w:t>
      </w:r>
      <w:r w:rsidR="00BE0540">
        <w:rPr>
          <w:rFonts w:cstheme="minorHAnsi"/>
          <w:sz w:val="28"/>
          <w:szCs w:val="28"/>
          <w:lang w:bidi="he-IL"/>
        </w:rPr>
        <w:t>,</w:t>
      </w:r>
      <w:r w:rsidR="00C553D3">
        <w:rPr>
          <w:rFonts w:cstheme="minorHAnsi"/>
          <w:sz w:val="28"/>
          <w:szCs w:val="28"/>
          <w:lang w:bidi="he-IL"/>
        </w:rPr>
        <w:t xml:space="preserve"> παίρνοντας</w:t>
      </w:r>
      <w:r w:rsidR="00315D36">
        <w:rPr>
          <w:rFonts w:cstheme="minorHAnsi"/>
          <w:sz w:val="28"/>
          <w:szCs w:val="28"/>
          <w:lang w:bidi="he-IL"/>
        </w:rPr>
        <w:t xml:space="preserve"> το </w:t>
      </w:r>
      <w:r w:rsidR="00C553D3">
        <w:rPr>
          <w:rFonts w:cstheme="minorHAnsi"/>
          <w:sz w:val="28"/>
          <w:szCs w:val="28"/>
          <w:lang w:bidi="he-IL"/>
        </w:rPr>
        <w:t>δρομίσκο</w:t>
      </w:r>
      <w:r w:rsidR="00315D36">
        <w:rPr>
          <w:rFonts w:cstheme="minorHAnsi"/>
          <w:sz w:val="28"/>
          <w:szCs w:val="28"/>
          <w:lang w:bidi="he-IL"/>
        </w:rPr>
        <w:t xml:space="preserve"> προς  το </w:t>
      </w:r>
      <w:r w:rsidR="00C553D3">
        <w:rPr>
          <w:rFonts w:cstheme="minorHAnsi"/>
          <w:sz w:val="28"/>
          <w:szCs w:val="28"/>
          <w:lang w:bidi="he-IL"/>
        </w:rPr>
        <w:t>λόφο</w:t>
      </w:r>
      <w:r w:rsidR="00315D36">
        <w:rPr>
          <w:rFonts w:cstheme="minorHAnsi"/>
          <w:sz w:val="28"/>
          <w:szCs w:val="28"/>
          <w:lang w:bidi="he-IL"/>
        </w:rPr>
        <w:t xml:space="preserve"> των </w:t>
      </w:r>
      <w:r w:rsidR="00C553D3">
        <w:rPr>
          <w:rFonts w:cstheme="minorHAnsi"/>
          <w:sz w:val="28"/>
          <w:szCs w:val="28"/>
          <w:lang w:bidi="he-IL"/>
        </w:rPr>
        <w:t>σταυρικών</w:t>
      </w:r>
      <w:r w:rsidR="00315D36">
        <w:rPr>
          <w:rFonts w:cstheme="minorHAnsi"/>
          <w:sz w:val="28"/>
          <w:szCs w:val="28"/>
          <w:lang w:bidi="he-IL"/>
        </w:rPr>
        <w:t xml:space="preserve"> </w:t>
      </w:r>
      <w:r w:rsidR="00C553D3">
        <w:rPr>
          <w:rFonts w:cstheme="minorHAnsi"/>
          <w:sz w:val="28"/>
          <w:szCs w:val="28"/>
          <w:lang w:bidi="he-IL"/>
        </w:rPr>
        <w:t>εκτελέσεων</w:t>
      </w:r>
      <w:r w:rsidR="00972CFE">
        <w:rPr>
          <w:rFonts w:cstheme="minorHAnsi"/>
          <w:sz w:val="28"/>
          <w:szCs w:val="28"/>
          <w:lang w:bidi="he-IL"/>
        </w:rPr>
        <w:t>,</w:t>
      </w:r>
      <w:r w:rsidR="00315D36">
        <w:rPr>
          <w:rFonts w:cstheme="minorHAnsi"/>
          <w:sz w:val="28"/>
          <w:szCs w:val="28"/>
          <w:lang w:bidi="he-IL"/>
        </w:rPr>
        <w:t xml:space="preserve"> το </w:t>
      </w:r>
      <w:r w:rsidR="00C553D3">
        <w:rPr>
          <w:rFonts w:cstheme="minorHAnsi"/>
          <w:sz w:val="28"/>
          <w:szCs w:val="28"/>
          <w:lang w:bidi="he-IL"/>
        </w:rPr>
        <w:t>λόφο</w:t>
      </w:r>
      <w:r w:rsidR="00315D36">
        <w:rPr>
          <w:rFonts w:cstheme="minorHAnsi"/>
          <w:sz w:val="28"/>
          <w:szCs w:val="28"/>
          <w:lang w:bidi="he-IL"/>
        </w:rPr>
        <w:t xml:space="preserve"> </w:t>
      </w:r>
      <w:r w:rsidR="00C553D3">
        <w:rPr>
          <w:rFonts w:cstheme="minorHAnsi"/>
          <w:sz w:val="28"/>
          <w:szCs w:val="28"/>
          <w:lang w:bidi="he-IL"/>
        </w:rPr>
        <w:t>πρώην</w:t>
      </w:r>
      <w:r w:rsidR="00315D36">
        <w:rPr>
          <w:rFonts w:cstheme="minorHAnsi"/>
          <w:sz w:val="28"/>
          <w:szCs w:val="28"/>
          <w:lang w:bidi="he-IL"/>
        </w:rPr>
        <w:t xml:space="preserve"> </w:t>
      </w:r>
      <w:r w:rsidR="00C553D3">
        <w:rPr>
          <w:rFonts w:cstheme="minorHAnsi"/>
          <w:sz w:val="28"/>
          <w:szCs w:val="28"/>
          <w:lang w:bidi="he-IL"/>
        </w:rPr>
        <w:t>λατομείο</w:t>
      </w:r>
      <w:r w:rsidR="00972CFE">
        <w:rPr>
          <w:rFonts w:cstheme="minorHAnsi"/>
          <w:sz w:val="28"/>
          <w:szCs w:val="28"/>
          <w:lang w:bidi="he-IL"/>
        </w:rPr>
        <w:t>,</w:t>
      </w:r>
      <w:r w:rsidR="00315D36">
        <w:rPr>
          <w:rFonts w:cstheme="minorHAnsi"/>
          <w:sz w:val="28"/>
          <w:szCs w:val="28"/>
          <w:lang w:bidi="he-IL"/>
        </w:rPr>
        <w:t xml:space="preserve"> τον </w:t>
      </w:r>
      <w:r w:rsidR="00C553D3">
        <w:rPr>
          <w:rFonts w:cstheme="minorHAnsi"/>
          <w:sz w:val="28"/>
          <w:szCs w:val="28"/>
          <w:lang w:bidi="he-IL"/>
        </w:rPr>
        <w:t>Γολγοθά</w:t>
      </w:r>
      <w:r w:rsidR="00D61E18">
        <w:rPr>
          <w:rFonts w:cstheme="minorHAnsi"/>
          <w:sz w:val="28"/>
          <w:szCs w:val="28"/>
          <w:lang w:bidi="he-IL"/>
        </w:rPr>
        <w:t>.</w:t>
      </w:r>
      <w:r w:rsidR="00BE0540" w:rsidRPr="00A2247E">
        <w:rPr>
          <w:rStyle w:val="a7"/>
        </w:rPr>
        <w:footnoteReference w:id="357"/>
      </w:r>
      <w:r w:rsidR="00D61E18">
        <w:rPr>
          <w:rFonts w:cstheme="minorHAnsi"/>
          <w:sz w:val="28"/>
          <w:szCs w:val="28"/>
          <w:lang w:bidi="he-IL"/>
        </w:rPr>
        <w:t xml:space="preserve"> Αυτό κατά την </w:t>
      </w:r>
      <w:r w:rsidR="00C553D3">
        <w:rPr>
          <w:rFonts w:cstheme="minorHAnsi"/>
          <w:sz w:val="28"/>
          <w:szCs w:val="28"/>
          <w:lang w:bidi="he-IL"/>
        </w:rPr>
        <w:t>άποψη</w:t>
      </w:r>
      <w:r w:rsidR="00D61E18">
        <w:rPr>
          <w:rFonts w:cstheme="minorHAnsi"/>
          <w:sz w:val="28"/>
          <w:szCs w:val="28"/>
          <w:lang w:bidi="he-IL"/>
        </w:rPr>
        <w:t xml:space="preserve"> τους </w:t>
      </w:r>
      <w:r w:rsidR="00C553D3">
        <w:rPr>
          <w:rFonts w:cstheme="minorHAnsi"/>
          <w:sz w:val="28"/>
          <w:szCs w:val="28"/>
          <w:lang w:bidi="he-IL"/>
        </w:rPr>
        <w:t>ήταν</w:t>
      </w:r>
      <w:r w:rsidR="00D61E18">
        <w:rPr>
          <w:rFonts w:cstheme="minorHAnsi"/>
          <w:sz w:val="28"/>
          <w:szCs w:val="28"/>
          <w:lang w:bidi="he-IL"/>
        </w:rPr>
        <w:t xml:space="preserve"> και το </w:t>
      </w:r>
      <w:r w:rsidR="00C553D3">
        <w:rPr>
          <w:rFonts w:cstheme="minorHAnsi"/>
          <w:sz w:val="28"/>
          <w:szCs w:val="28"/>
          <w:lang w:bidi="he-IL"/>
        </w:rPr>
        <w:t>δρομολόγιο</w:t>
      </w:r>
      <w:r w:rsidR="00D61E18">
        <w:rPr>
          <w:rFonts w:cstheme="minorHAnsi"/>
          <w:sz w:val="28"/>
          <w:szCs w:val="28"/>
          <w:lang w:bidi="he-IL"/>
        </w:rPr>
        <w:t xml:space="preserve"> που </w:t>
      </w:r>
      <w:r w:rsidR="00C553D3">
        <w:rPr>
          <w:rFonts w:cstheme="minorHAnsi"/>
          <w:sz w:val="28"/>
          <w:szCs w:val="28"/>
          <w:lang w:bidi="he-IL"/>
        </w:rPr>
        <w:t>περίπου</w:t>
      </w:r>
      <w:r w:rsidR="00D61E18">
        <w:rPr>
          <w:rFonts w:cstheme="minorHAnsi"/>
          <w:sz w:val="28"/>
          <w:szCs w:val="28"/>
          <w:lang w:bidi="he-IL"/>
        </w:rPr>
        <w:t xml:space="preserve"> </w:t>
      </w:r>
      <w:r w:rsidR="00C553D3">
        <w:rPr>
          <w:rFonts w:cstheme="minorHAnsi"/>
          <w:sz w:val="28"/>
          <w:szCs w:val="28"/>
          <w:lang w:bidi="he-IL"/>
        </w:rPr>
        <w:t>ακολούθησε</w:t>
      </w:r>
      <w:r w:rsidR="00D61E18">
        <w:rPr>
          <w:rFonts w:cstheme="minorHAnsi"/>
          <w:sz w:val="28"/>
          <w:szCs w:val="28"/>
          <w:lang w:bidi="he-IL"/>
        </w:rPr>
        <w:t xml:space="preserve"> και ο </w:t>
      </w:r>
      <w:r w:rsidR="00C553D3">
        <w:rPr>
          <w:rFonts w:cstheme="minorHAnsi"/>
          <w:sz w:val="28"/>
          <w:szCs w:val="28"/>
          <w:lang w:bidi="he-IL"/>
        </w:rPr>
        <w:t>Ιησούς</w:t>
      </w:r>
      <w:r w:rsidR="00D61E18">
        <w:rPr>
          <w:rFonts w:cstheme="minorHAnsi"/>
          <w:sz w:val="28"/>
          <w:szCs w:val="28"/>
          <w:lang w:bidi="he-IL"/>
        </w:rPr>
        <w:t xml:space="preserve"> </w:t>
      </w:r>
      <w:r w:rsidR="00C553D3">
        <w:rPr>
          <w:rFonts w:cstheme="minorHAnsi"/>
          <w:sz w:val="28"/>
          <w:szCs w:val="28"/>
          <w:lang w:bidi="he-IL"/>
        </w:rPr>
        <w:t>εκείνη</w:t>
      </w:r>
      <w:r w:rsidR="00D61E18">
        <w:rPr>
          <w:rFonts w:cstheme="minorHAnsi"/>
          <w:sz w:val="28"/>
          <w:szCs w:val="28"/>
          <w:lang w:bidi="he-IL"/>
        </w:rPr>
        <w:t xml:space="preserve"> τη </w:t>
      </w:r>
      <w:r w:rsidR="00C553D3">
        <w:rPr>
          <w:rFonts w:cstheme="minorHAnsi"/>
          <w:sz w:val="28"/>
          <w:szCs w:val="28"/>
          <w:lang w:bidi="he-IL"/>
        </w:rPr>
        <w:t>Μεγάλη</w:t>
      </w:r>
      <w:r w:rsidR="00D61E18">
        <w:rPr>
          <w:rFonts w:cstheme="minorHAnsi"/>
          <w:sz w:val="28"/>
          <w:szCs w:val="28"/>
          <w:lang w:bidi="he-IL"/>
        </w:rPr>
        <w:t xml:space="preserve"> Παρασκευή του 33μ.Χ. Ο π.</w:t>
      </w:r>
      <w:r w:rsidR="00740675">
        <w:rPr>
          <w:rFonts w:cstheme="minorHAnsi"/>
          <w:sz w:val="28"/>
          <w:szCs w:val="28"/>
          <w:lang w:bidi="he-IL"/>
        </w:rPr>
        <w:t xml:space="preserve"> </w:t>
      </w:r>
      <w:r w:rsidR="00D61E18">
        <w:rPr>
          <w:rFonts w:cstheme="minorHAnsi"/>
          <w:sz w:val="28"/>
          <w:szCs w:val="28"/>
          <w:lang w:bidi="he-IL"/>
        </w:rPr>
        <w:t xml:space="preserve">Ριχάρδος του </w:t>
      </w:r>
      <w:r w:rsidR="00C553D3">
        <w:rPr>
          <w:rFonts w:cstheme="minorHAnsi"/>
          <w:sz w:val="28"/>
          <w:szCs w:val="28"/>
          <w:lang w:bidi="he-IL"/>
        </w:rPr>
        <w:t>όρους</w:t>
      </w:r>
      <w:r w:rsidR="00D61E18">
        <w:rPr>
          <w:rFonts w:cstheme="minorHAnsi"/>
          <w:sz w:val="28"/>
          <w:szCs w:val="28"/>
          <w:lang w:bidi="he-IL"/>
        </w:rPr>
        <w:t xml:space="preserve"> του </w:t>
      </w:r>
      <w:r w:rsidR="008A0A0A">
        <w:rPr>
          <w:rFonts w:cstheme="minorHAnsi"/>
          <w:sz w:val="28"/>
          <w:szCs w:val="28"/>
          <w:lang w:bidi="he-IL"/>
        </w:rPr>
        <w:t>Σταυρού</w:t>
      </w:r>
      <w:r w:rsidR="00D61E18">
        <w:rPr>
          <w:rFonts w:cstheme="minorHAnsi"/>
          <w:sz w:val="28"/>
          <w:szCs w:val="28"/>
          <w:lang w:bidi="he-IL"/>
        </w:rPr>
        <w:t xml:space="preserve"> το 1294 </w:t>
      </w:r>
      <w:r w:rsidR="008A0A0A">
        <w:rPr>
          <w:rFonts w:cstheme="minorHAnsi"/>
          <w:sz w:val="28"/>
          <w:szCs w:val="28"/>
          <w:lang w:bidi="he-IL"/>
        </w:rPr>
        <w:t>καθόρισε</w:t>
      </w:r>
      <w:r w:rsidR="00D61E18">
        <w:rPr>
          <w:rFonts w:cstheme="minorHAnsi"/>
          <w:sz w:val="28"/>
          <w:szCs w:val="28"/>
          <w:lang w:bidi="he-IL"/>
        </w:rPr>
        <w:t xml:space="preserve"> και τους </w:t>
      </w:r>
      <w:r w:rsidR="008A0A0A">
        <w:rPr>
          <w:rFonts w:cstheme="minorHAnsi"/>
          <w:sz w:val="28"/>
          <w:szCs w:val="28"/>
          <w:lang w:bidi="he-IL"/>
        </w:rPr>
        <w:lastRenderedPageBreak/>
        <w:t>σταθμούς</w:t>
      </w:r>
      <w:r w:rsidR="00D61E18">
        <w:rPr>
          <w:rFonts w:cstheme="minorHAnsi"/>
          <w:sz w:val="28"/>
          <w:szCs w:val="28"/>
          <w:lang w:bidi="he-IL"/>
        </w:rPr>
        <w:t xml:space="preserve"> της </w:t>
      </w:r>
      <w:r w:rsidR="008A0A0A">
        <w:rPr>
          <w:rFonts w:cstheme="minorHAnsi"/>
          <w:sz w:val="28"/>
          <w:szCs w:val="28"/>
          <w:lang w:bidi="he-IL"/>
        </w:rPr>
        <w:t>οδού</w:t>
      </w:r>
      <w:r w:rsidR="00D61E18">
        <w:rPr>
          <w:rFonts w:cstheme="minorHAnsi"/>
          <w:sz w:val="28"/>
          <w:szCs w:val="28"/>
          <w:lang w:bidi="he-IL"/>
        </w:rPr>
        <w:t xml:space="preserve"> του </w:t>
      </w:r>
      <w:r w:rsidR="008A0A0A">
        <w:rPr>
          <w:rFonts w:cstheme="minorHAnsi"/>
          <w:sz w:val="28"/>
          <w:szCs w:val="28"/>
          <w:lang w:bidi="he-IL"/>
        </w:rPr>
        <w:t>Σταυρού</w:t>
      </w:r>
      <w:r w:rsidR="00D61E18">
        <w:rPr>
          <w:rFonts w:cstheme="minorHAnsi"/>
          <w:sz w:val="28"/>
          <w:szCs w:val="28"/>
          <w:lang w:bidi="he-IL"/>
        </w:rPr>
        <w:t xml:space="preserve"> από τον </w:t>
      </w:r>
      <w:r w:rsidR="008A0A0A">
        <w:rPr>
          <w:rFonts w:cstheme="minorHAnsi"/>
          <w:sz w:val="28"/>
          <w:szCs w:val="28"/>
          <w:lang w:bidi="he-IL"/>
        </w:rPr>
        <w:t>πύργο</w:t>
      </w:r>
      <w:r w:rsidR="00D61E18">
        <w:rPr>
          <w:rFonts w:cstheme="minorHAnsi"/>
          <w:sz w:val="28"/>
          <w:szCs w:val="28"/>
          <w:lang w:bidi="he-IL"/>
        </w:rPr>
        <w:t xml:space="preserve"> Αντωνία στο </w:t>
      </w:r>
      <w:r w:rsidR="008A0A0A">
        <w:rPr>
          <w:rFonts w:cstheme="minorHAnsi"/>
          <w:sz w:val="28"/>
          <w:szCs w:val="28"/>
          <w:lang w:bidi="he-IL"/>
        </w:rPr>
        <w:t>λόφο</w:t>
      </w:r>
      <w:r w:rsidR="00D61E18">
        <w:rPr>
          <w:rFonts w:cstheme="minorHAnsi"/>
          <w:sz w:val="28"/>
          <w:szCs w:val="28"/>
          <w:lang w:bidi="he-IL"/>
        </w:rPr>
        <w:t xml:space="preserve"> του Γολγοθά.</w:t>
      </w:r>
      <w:r w:rsidR="00BA44B3">
        <w:rPr>
          <w:rFonts w:cstheme="minorHAnsi"/>
          <w:sz w:val="28"/>
          <w:szCs w:val="28"/>
          <w:lang w:bidi="he-IL"/>
        </w:rPr>
        <w:t xml:space="preserve"> </w:t>
      </w:r>
      <w:r w:rsidR="008A0A0A">
        <w:rPr>
          <w:rFonts w:cstheme="minorHAnsi"/>
          <w:sz w:val="28"/>
          <w:szCs w:val="28"/>
          <w:lang w:bidi="he-IL"/>
        </w:rPr>
        <w:t>Όλοι</w:t>
      </w:r>
      <w:r w:rsidR="00BA44B3">
        <w:rPr>
          <w:rFonts w:cstheme="minorHAnsi"/>
          <w:sz w:val="28"/>
          <w:szCs w:val="28"/>
          <w:lang w:bidi="he-IL"/>
        </w:rPr>
        <w:t xml:space="preserve"> </w:t>
      </w:r>
      <w:r w:rsidR="008A0A0A">
        <w:rPr>
          <w:rFonts w:cstheme="minorHAnsi"/>
          <w:sz w:val="28"/>
          <w:szCs w:val="28"/>
          <w:lang w:bidi="he-IL"/>
        </w:rPr>
        <w:t>είχαν</w:t>
      </w:r>
      <w:r w:rsidR="00BA44B3">
        <w:rPr>
          <w:rFonts w:cstheme="minorHAnsi"/>
          <w:sz w:val="28"/>
          <w:szCs w:val="28"/>
          <w:lang w:bidi="he-IL"/>
        </w:rPr>
        <w:t xml:space="preserve"> </w:t>
      </w:r>
      <w:r w:rsidR="008A0A0A">
        <w:rPr>
          <w:rFonts w:cstheme="minorHAnsi"/>
          <w:sz w:val="28"/>
          <w:szCs w:val="28"/>
          <w:lang w:bidi="he-IL"/>
        </w:rPr>
        <w:t>αποδεχθεί</w:t>
      </w:r>
      <w:r w:rsidR="00BA44B3">
        <w:rPr>
          <w:rFonts w:cstheme="minorHAnsi"/>
          <w:sz w:val="28"/>
          <w:szCs w:val="28"/>
          <w:lang w:bidi="he-IL"/>
        </w:rPr>
        <w:t xml:space="preserve"> τη </w:t>
      </w:r>
      <w:r w:rsidR="008A0A0A">
        <w:rPr>
          <w:rFonts w:cstheme="minorHAnsi"/>
          <w:sz w:val="28"/>
          <w:szCs w:val="28"/>
          <w:lang w:bidi="he-IL"/>
        </w:rPr>
        <w:t>σταυροφορική</w:t>
      </w:r>
      <w:r w:rsidR="00BA44B3">
        <w:rPr>
          <w:rFonts w:cstheme="minorHAnsi"/>
          <w:sz w:val="28"/>
          <w:szCs w:val="28"/>
          <w:lang w:bidi="he-IL"/>
        </w:rPr>
        <w:t xml:space="preserve"> αυτή </w:t>
      </w:r>
      <w:r w:rsidR="008A0A0A">
        <w:rPr>
          <w:rFonts w:cstheme="minorHAnsi"/>
          <w:sz w:val="28"/>
          <w:szCs w:val="28"/>
          <w:lang w:bidi="he-IL"/>
        </w:rPr>
        <w:t>θέση</w:t>
      </w:r>
      <w:r w:rsidR="00BA44B3">
        <w:rPr>
          <w:rFonts w:cstheme="minorHAnsi"/>
          <w:sz w:val="28"/>
          <w:szCs w:val="28"/>
          <w:lang w:bidi="he-IL"/>
        </w:rPr>
        <w:t xml:space="preserve"> του </w:t>
      </w:r>
      <w:r w:rsidR="008A0A0A">
        <w:rPr>
          <w:rFonts w:cstheme="minorHAnsi"/>
          <w:sz w:val="28"/>
          <w:szCs w:val="28"/>
          <w:lang w:bidi="he-IL"/>
        </w:rPr>
        <w:t>πραιτορίου</w:t>
      </w:r>
      <w:r w:rsidR="00BA44B3">
        <w:rPr>
          <w:rFonts w:cstheme="minorHAnsi"/>
          <w:sz w:val="28"/>
          <w:szCs w:val="28"/>
          <w:lang w:bidi="he-IL"/>
        </w:rPr>
        <w:t xml:space="preserve"> και το </w:t>
      </w:r>
      <w:r w:rsidR="008A0A0A">
        <w:rPr>
          <w:rFonts w:cstheme="minorHAnsi"/>
          <w:sz w:val="28"/>
          <w:szCs w:val="28"/>
          <w:lang w:bidi="he-IL"/>
        </w:rPr>
        <w:t>φρούριο</w:t>
      </w:r>
      <w:r w:rsidR="00BA44B3">
        <w:rPr>
          <w:rFonts w:cstheme="minorHAnsi"/>
          <w:sz w:val="28"/>
          <w:szCs w:val="28"/>
          <w:lang w:bidi="he-IL"/>
        </w:rPr>
        <w:t xml:space="preserve"> Αντωνία </w:t>
      </w:r>
      <w:r w:rsidR="008A0A0A">
        <w:rPr>
          <w:rFonts w:cstheme="minorHAnsi"/>
          <w:sz w:val="28"/>
          <w:szCs w:val="28"/>
          <w:lang w:bidi="he-IL"/>
        </w:rPr>
        <w:t>ήταν</w:t>
      </w:r>
      <w:r w:rsidR="00BA44B3">
        <w:rPr>
          <w:rFonts w:cstheme="minorHAnsi"/>
          <w:sz w:val="28"/>
          <w:szCs w:val="28"/>
          <w:lang w:bidi="he-IL"/>
        </w:rPr>
        <w:t xml:space="preserve"> η </w:t>
      </w:r>
      <w:r w:rsidR="008A0A0A">
        <w:rPr>
          <w:rFonts w:cstheme="minorHAnsi"/>
          <w:sz w:val="28"/>
          <w:szCs w:val="28"/>
          <w:lang w:bidi="he-IL"/>
        </w:rPr>
        <w:t>αδιαμφισβήτητη</w:t>
      </w:r>
      <w:r w:rsidR="00BA44B3">
        <w:rPr>
          <w:rFonts w:cstheme="minorHAnsi"/>
          <w:sz w:val="28"/>
          <w:szCs w:val="28"/>
          <w:lang w:bidi="he-IL"/>
        </w:rPr>
        <w:t xml:space="preserve"> </w:t>
      </w:r>
      <w:r w:rsidR="008A0A0A">
        <w:rPr>
          <w:rFonts w:cstheme="minorHAnsi"/>
          <w:sz w:val="28"/>
          <w:szCs w:val="28"/>
          <w:lang w:bidi="he-IL"/>
        </w:rPr>
        <w:t>θέση</w:t>
      </w:r>
      <w:r w:rsidR="00BA44B3">
        <w:rPr>
          <w:rFonts w:cstheme="minorHAnsi"/>
          <w:sz w:val="28"/>
          <w:szCs w:val="28"/>
          <w:lang w:bidi="he-IL"/>
        </w:rPr>
        <w:t xml:space="preserve"> του.</w:t>
      </w:r>
      <w:r w:rsidR="00DA21FD" w:rsidRPr="00A2247E">
        <w:rPr>
          <w:rStyle w:val="a7"/>
        </w:rPr>
        <w:footnoteReference w:id="358"/>
      </w:r>
    </w:p>
    <w:p w14:paraId="3CE3D5CB" w14:textId="306E4AD3" w:rsidR="00BA44B3" w:rsidRPr="00AF1ED8" w:rsidRDefault="00BA44B3"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Στη </w:t>
      </w:r>
      <w:r w:rsidR="008A0A0A">
        <w:rPr>
          <w:rFonts w:cstheme="minorHAnsi"/>
          <w:sz w:val="28"/>
          <w:szCs w:val="28"/>
          <w:lang w:bidi="he-IL"/>
        </w:rPr>
        <w:t>θέση</w:t>
      </w:r>
      <w:r>
        <w:rPr>
          <w:rFonts w:cstheme="minorHAnsi"/>
          <w:sz w:val="28"/>
          <w:szCs w:val="28"/>
          <w:lang w:bidi="he-IL"/>
        </w:rPr>
        <w:t xml:space="preserve"> αυτή </w:t>
      </w:r>
      <w:r w:rsidR="008A0A0A">
        <w:rPr>
          <w:rFonts w:cstheme="minorHAnsi"/>
          <w:sz w:val="28"/>
          <w:szCs w:val="28"/>
          <w:lang w:bidi="he-IL"/>
        </w:rPr>
        <w:t>κτίστηκε</w:t>
      </w:r>
      <w:r>
        <w:rPr>
          <w:rFonts w:cstheme="minorHAnsi"/>
          <w:sz w:val="28"/>
          <w:szCs w:val="28"/>
          <w:lang w:bidi="he-IL"/>
        </w:rPr>
        <w:t xml:space="preserve"> από τον </w:t>
      </w:r>
      <w:r w:rsidR="008A0A0A">
        <w:rPr>
          <w:rFonts w:cstheme="minorHAnsi"/>
          <w:sz w:val="28"/>
          <w:szCs w:val="28"/>
          <w:lang w:bidi="he-IL"/>
        </w:rPr>
        <w:t>Ηρώδη</w:t>
      </w:r>
      <w:r>
        <w:rPr>
          <w:rFonts w:cstheme="minorHAnsi"/>
          <w:sz w:val="28"/>
          <w:szCs w:val="28"/>
          <w:lang w:bidi="he-IL"/>
        </w:rPr>
        <w:t xml:space="preserve"> </w:t>
      </w:r>
      <w:r w:rsidR="008A0A0A">
        <w:rPr>
          <w:rFonts w:cstheme="minorHAnsi"/>
          <w:sz w:val="28"/>
          <w:szCs w:val="28"/>
          <w:lang w:bidi="he-IL"/>
        </w:rPr>
        <w:t>το φρούριο Αντωνία</w:t>
      </w:r>
      <w:r w:rsidR="00740675">
        <w:rPr>
          <w:rFonts w:cstheme="minorHAnsi"/>
          <w:sz w:val="28"/>
          <w:szCs w:val="28"/>
          <w:lang w:bidi="he-IL"/>
        </w:rPr>
        <w:t>,</w:t>
      </w:r>
      <w:r w:rsidR="008A0A0A">
        <w:rPr>
          <w:rFonts w:cstheme="minorHAnsi"/>
          <w:sz w:val="28"/>
          <w:szCs w:val="28"/>
          <w:lang w:bidi="he-IL"/>
        </w:rPr>
        <w:t xml:space="preserve"> </w:t>
      </w:r>
      <w:r w:rsidR="00740675">
        <w:rPr>
          <w:rFonts w:cstheme="minorHAnsi"/>
          <w:sz w:val="28"/>
          <w:szCs w:val="28"/>
          <w:lang w:bidi="he-IL"/>
        </w:rPr>
        <w:t>όταν</w:t>
      </w:r>
      <w:r>
        <w:rPr>
          <w:rFonts w:cstheme="minorHAnsi"/>
          <w:sz w:val="28"/>
          <w:szCs w:val="28"/>
          <w:lang w:bidi="he-IL"/>
        </w:rPr>
        <w:t xml:space="preserve"> </w:t>
      </w:r>
      <w:r w:rsidR="008A0A0A">
        <w:rPr>
          <w:rFonts w:cstheme="minorHAnsi"/>
          <w:sz w:val="28"/>
          <w:szCs w:val="28"/>
          <w:lang w:bidi="he-IL"/>
        </w:rPr>
        <w:t>αντιλήφθηκε</w:t>
      </w:r>
      <w:r>
        <w:rPr>
          <w:rFonts w:cstheme="minorHAnsi"/>
          <w:sz w:val="28"/>
          <w:szCs w:val="28"/>
          <w:lang w:bidi="he-IL"/>
        </w:rPr>
        <w:t xml:space="preserve"> τη </w:t>
      </w:r>
      <w:r w:rsidR="008A0A0A">
        <w:rPr>
          <w:rFonts w:cstheme="minorHAnsi"/>
          <w:sz w:val="28"/>
          <w:szCs w:val="28"/>
          <w:lang w:bidi="he-IL"/>
        </w:rPr>
        <w:t>στρατηγική</w:t>
      </w:r>
      <w:r>
        <w:rPr>
          <w:rFonts w:cstheme="minorHAnsi"/>
          <w:sz w:val="28"/>
          <w:szCs w:val="28"/>
          <w:lang w:bidi="he-IL"/>
        </w:rPr>
        <w:t xml:space="preserve"> </w:t>
      </w:r>
      <w:r w:rsidR="008A0A0A">
        <w:rPr>
          <w:rFonts w:cstheme="minorHAnsi"/>
          <w:sz w:val="28"/>
          <w:szCs w:val="28"/>
          <w:lang w:bidi="he-IL"/>
        </w:rPr>
        <w:t>σημασία</w:t>
      </w:r>
      <w:r>
        <w:rPr>
          <w:rFonts w:cstheme="minorHAnsi"/>
          <w:sz w:val="28"/>
          <w:szCs w:val="28"/>
          <w:lang w:bidi="he-IL"/>
        </w:rPr>
        <w:t xml:space="preserve"> της </w:t>
      </w:r>
      <w:r w:rsidR="008A0A0A">
        <w:rPr>
          <w:rFonts w:cstheme="minorHAnsi"/>
          <w:sz w:val="28"/>
          <w:szCs w:val="28"/>
          <w:lang w:bidi="he-IL"/>
        </w:rPr>
        <w:t>περιοχής</w:t>
      </w:r>
      <w:r w:rsidR="00740675">
        <w:rPr>
          <w:rFonts w:cstheme="minorHAnsi"/>
          <w:sz w:val="28"/>
          <w:szCs w:val="28"/>
          <w:lang w:bidi="he-IL"/>
        </w:rPr>
        <w:t>,</w:t>
      </w:r>
      <w:r>
        <w:rPr>
          <w:rFonts w:cstheme="minorHAnsi"/>
          <w:sz w:val="28"/>
          <w:szCs w:val="28"/>
          <w:lang w:bidi="he-IL"/>
        </w:rPr>
        <w:t xml:space="preserve"> </w:t>
      </w:r>
      <w:r w:rsidR="008A0A0A">
        <w:rPr>
          <w:rFonts w:cstheme="minorHAnsi"/>
          <w:sz w:val="28"/>
          <w:szCs w:val="28"/>
          <w:lang w:bidi="he-IL"/>
        </w:rPr>
        <w:t>αφού</w:t>
      </w:r>
      <w:r>
        <w:rPr>
          <w:rFonts w:cstheme="minorHAnsi"/>
          <w:sz w:val="28"/>
          <w:szCs w:val="28"/>
          <w:lang w:bidi="he-IL"/>
        </w:rPr>
        <w:t xml:space="preserve"> </w:t>
      </w:r>
      <w:r w:rsidR="008A0A0A">
        <w:rPr>
          <w:rFonts w:cstheme="minorHAnsi"/>
          <w:sz w:val="28"/>
          <w:szCs w:val="28"/>
          <w:lang w:bidi="he-IL"/>
        </w:rPr>
        <w:t>ήταν</w:t>
      </w:r>
      <w:r>
        <w:rPr>
          <w:rFonts w:cstheme="minorHAnsi"/>
          <w:sz w:val="28"/>
          <w:szCs w:val="28"/>
          <w:lang w:bidi="he-IL"/>
        </w:rPr>
        <w:t xml:space="preserve"> το </w:t>
      </w:r>
      <w:r w:rsidR="008A0A0A">
        <w:rPr>
          <w:rFonts w:cstheme="minorHAnsi"/>
          <w:sz w:val="28"/>
          <w:szCs w:val="28"/>
          <w:lang w:bidi="he-IL"/>
        </w:rPr>
        <w:t>ψηλότερο</w:t>
      </w:r>
      <w:r>
        <w:rPr>
          <w:rFonts w:cstheme="minorHAnsi"/>
          <w:sz w:val="28"/>
          <w:szCs w:val="28"/>
          <w:lang w:bidi="he-IL"/>
        </w:rPr>
        <w:t xml:space="preserve"> </w:t>
      </w:r>
      <w:r w:rsidR="008A0A0A">
        <w:rPr>
          <w:rFonts w:cstheme="minorHAnsi"/>
          <w:sz w:val="28"/>
          <w:szCs w:val="28"/>
          <w:lang w:bidi="he-IL"/>
        </w:rPr>
        <w:t>σημείο</w:t>
      </w:r>
      <w:r>
        <w:rPr>
          <w:rFonts w:cstheme="minorHAnsi"/>
          <w:sz w:val="28"/>
          <w:szCs w:val="28"/>
          <w:lang w:bidi="he-IL"/>
        </w:rPr>
        <w:t xml:space="preserve"> </w:t>
      </w:r>
      <w:r w:rsidR="00DA21FD">
        <w:rPr>
          <w:rFonts w:cstheme="minorHAnsi"/>
          <w:sz w:val="28"/>
          <w:szCs w:val="28"/>
          <w:lang w:bidi="he-IL"/>
        </w:rPr>
        <w:t>της(Ιώσηπος</w:t>
      </w:r>
      <w:r w:rsidR="00C12462">
        <w:rPr>
          <w:rFonts w:cstheme="minorHAnsi"/>
          <w:sz w:val="28"/>
          <w:szCs w:val="28"/>
          <w:lang w:bidi="he-IL"/>
        </w:rPr>
        <w:t>,</w:t>
      </w:r>
      <w:r w:rsidR="00DA21FD">
        <w:rPr>
          <w:rFonts w:cstheme="minorHAnsi"/>
          <w:sz w:val="28"/>
          <w:szCs w:val="28"/>
          <w:lang w:bidi="he-IL"/>
        </w:rPr>
        <w:t xml:space="preserve"> Ιουδαϊκός πόλεμος 5,246)</w:t>
      </w:r>
      <w:r w:rsidR="008A0A0A">
        <w:rPr>
          <w:rFonts w:cstheme="minorHAnsi"/>
          <w:sz w:val="28"/>
          <w:szCs w:val="28"/>
          <w:lang w:bidi="he-IL"/>
        </w:rPr>
        <w:t>.</w:t>
      </w:r>
      <w:r>
        <w:rPr>
          <w:rFonts w:cstheme="minorHAnsi"/>
          <w:sz w:val="28"/>
          <w:szCs w:val="28"/>
          <w:lang w:bidi="he-IL"/>
        </w:rPr>
        <w:t xml:space="preserve"> </w:t>
      </w:r>
      <w:r w:rsidR="008A0A0A">
        <w:rPr>
          <w:rFonts w:cstheme="minorHAnsi"/>
          <w:sz w:val="28"/>
          <w:szCs w:val="28"/>
          <w:lang w:bidi="he-IL"/>
        </w:rPr>
        <w:t>Εκεί υπήρχε ένας</w:t>
      </w:r>
      <w:r>
        <w:rPr>
          <w:rFonts w:cstheme="minorHAnsi"/>
          <w:sz w:val="28"/>
          <w:szCs w:val="28"/>
          <w:lang w:bidi="he-IL"/>
        </w:rPr>
        <w:t xml:space="preserve"> </w:t>
      </w:r>
      <w:r w:rsidR="008A0A0A">
        <w:rPr>
          <w:rFonts w:cstheme="minorHAnsi"/>
          <w:sz w:val="28"/>
          <w:szCs w:val="28"/>
          <w:lang w:bidi="he-IL"/>
        </w:rPr>
        <w:t>πύργος</w:t>
      </w:r>
      <w:r w:rsidR="00C3374A" w:rsidRPr="00C3374A">
        <w:rPr>
          <w:rFonts w:cstheme="minorHAnsi"/>
          <w:sz w:val="28"/>
          <w:szCs w:val="28"/>
          <w:lang w:bidi="he-IL"/>
        </w:rPr>
        <w:t xml:space="preserve"> </w:t>
      </w:r>
      <w:r w:rsidR="00C3374A">
        <w:rPr>
          <w:rFonts w:cstheme="minorHAnsi"/>
          <w:sz w:val="28"/>
          <w:szCs w:val="28"/>
          <w:lang w:bidi="he-IL"/>
        </w:rPr>
        <w:t>ονόματι Βάρις</w:t>
      </w:r>
      <w:r w:rsidR="00740675">
        <w:rPr>
          <w:rFonts w:cstheme="minorHAnsi"/>
          <w:sz w:val="28"/>
          <w:szCs w:val="28"/>
          <w:lang w:bidi="he-IL"/>
        </w:rPr>
        <w:t>,</w:t>
      </w:r>
      <w:r>
        <w:rPr>
          <w:rFonts w:cstheme="minorHAnsi"/>
          <w:sz w:val="28"/>
          <w:szCs w:val="28"/>
          <w:lang w:bidi="he-IL"/>
        </w:rPr>
        <w:t xml:space="preserve"> που </w:t>
      </w:r>
      <w:r w:rsidR="008A0A0A">
        <w:rPr>
          <w:rFonts w:cstheme="minorHAnsi"/>
          <w:sz w:val="28"/>
          <w:szCs w:val="28"/>
          <w:lang w:bidi="he-IL"/>
        </w:rPr>
        <w:t>αντικατέστησε</w:t>
      </w:r>
      <w:r>
        <w:rPr>
          <w:rFonts w:cstheme="minorHAnsi"/>
          <w:sz w:val="28"/>
          <w:szCs w:val="28"/>
          <w:lang w:bidi="he-IL"/>
        </w:rPr>
        <w:t xml:space="preserve"> το </w:t>
      </w:r>
      <w:r w:rsidR="008A0A0A">
        <w:rPr>
          <w:rFonts w:cstheme="minorHAnsi"/>
          <w:sz w:val="28"/>
          <w:szCs w:val="28"/>
          <w:lang w:bidi="he-IL"/>
        </w:rPr>
        <w:t>παλιό</w:t>
      </w:r>
      <w:r>
        <w:rPr>
          <w:rFonts w:cstheme="minorHAnsi"/>
          <w:sz w:val="28"/>
          <w:szCs w:val="28"/>
          <w:lang w:bidi="he-IL"/>
        </w:rPr>
        <w:t xml:space="preserve"> </w:t>
      </w:r>
      <w:r w:rsidR="008A0A0A">
        <w:rPr>
          <w:rFonts w:cstheme="minorHAnsi"/>
          <w:sz w:val="28"/>
          <w:szCs w:val="28"/>
          <w:lang w:bidi="he-IL"/>
        </w:rPr>
        <w:t>φρούριο</w:t>
      </w:r>
      <w:r>
        <w:rPr>
          <w:rFonts w:cstheme="minorHAnsi"/>
          <w:sz w:val="28"/>
          <w:szCs w:val="28"/>
          <w:lang w:bidi="he-IL"/>
        </w:rPr>
        <w:t xml:space="preserve"> του </w:t>
      </w:r>
      <w:r w:rsidR="008A0A0A">
        <w:rPr>
          <w:rFonts w:cstheme="minorHAnsi"/>
          <w:sz w:val="28"/>
          <w:szCs w:val="28"/>
          <w:lang w:bidi="he-IL"/>
        </w:rPr>
        <w:t>Δαβίδ.</w:t>
      </w:r>
      <w:r>
        <w:rPr>
          <w:rFonts w:cstheme="minorHAnsi"/>
          <w:sz w:val="28"/>
          <w:szCs w:val="28"/>
          <w:lang w:bidi="he-IL"/>
        </w:rPr>
        <w:t xml:space="preserve"> </w:t>
      </w:r>
      <w:r w:rsidR="008A0A0A">
        <w:rPr>
          <w:rFonts w:cstheme="minorHAnsi"/>
          <w:sz w:val="28"/>
          <w:szCs w:val="28"/>
          <w:lang w:bidi="he-IL"/>
        </w:rPr>
        <w:t xml:space="preserve">Τον πύργο αυτό </w:t>
      </w:r>
      <w:r>
        <w:rPr>
          <w:rFonts w:cstheme="minorHAnsi"/>
          <w:sz w:val="28"/>
          <w:szCs w:val="28"/>
          <w:lang w:bidi="he-IL"/>
        </w:rPr>
        <w:t xml:space="preserve"> </w:t>
      </w:r>
      <w:r w:rsidR="008A0A0A">
        <w:rPr>
          <w:rFonts w:cstheme="minorHAnsi"/>
          <w:sz w:val="28"/>
          <w:szCs w:val="28"/>
          <w:lang w:bidi="he-IL"/>
        </w:rPr>
        <w:t>είχε</w:t>
      </w:r>
      <w:r>
        <w:rPr>
          <w:rFonts w:cstheme="minorHAnsi"/>
          <w:sz w:val="28"/>
          <w:szCs w:val="28"/>
          <w:lang w:bidi="he-IL"/>
        </w:rPr>
        <w:t xml:space="preserve"> </w:t>
      </w:r>
      <w:r w:rsidR="008A0A0A">
        <w:rPr>
          <w:rFonts w:cstheme="minorHAnsi"/>
          <w:sz w:val="28"/>
          <w:szCs w:val="28"/>
          <w:lang w:bidi="he-IL"/>
        </w:rPr>
        <w:t>κτίσει</w:t>
      </w:r>
      <w:r>
        <w:rPr>
          <w:rFonts w:cstheme="minorHAnsi"/>
          <w:sz w:val="28"/>
          <w:szCs w:val="28"/>
          <w:lang w:bidi="he-IL"/>
        </w:rPr>
        <w:t xml:space="preserve"> ο Υρκανός το 148 π.Χ. επ</w:t>
      </w:r>
      <w:r w:rsidR="00C12462">
        <w:rPr>
          <w:rFonts w:cstheme="minorHAnsi"/>
          <w:sz w:val="28"/>
          <w:szCs w:val="28"/>
          <w:lang w:bidi="he-IL"/>
        </w:rPr>
        <w:t>ί</w:t>
      </w:r>
      <w:r>
        <w:rPr>
          <w:rFonts w:cstheme="minorHAnsi"/>
          <w:sz w:val="28"/>
          <w:szCs w:val="28"/>
          <w:lang w:bidi="he-IL"/>
        </w:rPr>
        <w:t xml:space="preserve"> </w:t>
      </w:r>
      <w:r w:rsidR="008A0A0A">
        <w:rPr>
          <w:rFonts w:cstheme="minorHAnsi"/>
          <w:sz w:val="28"/>
          <w:szCs w:val="28"/>
          <w:lang w:bidi="he-IL"/>
        </w:rPr>
        <w:t>βράχου</w:t>
      </w:r>
      <w:r>
        <w:rPr>
          <w:rFonts w:cstheme="minorHAnsi"/>
          <w:sz w:val="28"/>
          <w:szCs w:val="28"/>
          <w:lang w:bidi="he-IL"/>
        </w:rPr>
        <w:t xml:space="preserve"> </w:t>
      </w:r>
      <w:r w:rsidR="008A0A0A">
        <w:rPr>
          <w:rFonts w:cstheme="minorHAnsi"/>
          <w:sz w:val="28"/>
          <w:szCs w:val="28"/>
          <w:lang w:bidi="he-IL"/>
        </w:rPr>
        <w:t>υψηλού</w:t>
      </w:r>
      <w:r w:rsidR="00D04B3C" w:rsidRPr="00D04B3C">
        <w:rPr>
          <w:rFonts w:cstheme="minorHAnsi"/>
          <w:sz w:val="28"/>
          <w:szCs w:val="28"/>
          <w:lang w:bidi="he-IL"/>
        </w:rPr>
        <w:t>,</w:t>
      </w:r>
      <w:r>
        <w:rPr>
          <w:rFonts w:cstheme="minorHAnsi"/>
          <w:sz w:val="28"/>
          <w:szCs w:val="28"/>
          <w:lang w:bidi="he-IL"/>
        </w:rPr>
        <w:t xml:space="preserve"> </w:t>
      </w:r>
      <w:r w:rsidR="008A0A0A">
        <w:rPr>
          <w:rFonts w:cstheme="minorHAnsi"/>
          <w:sz w:val="28"/>
          <w:szCs w:val="28"/>
          <w:lang w:bidi="he-IL"/>
        </w:rPr>
        <w:t>εκατόν</w:t>
      </w:r>
      <w:r>
        <w:rPr>
          <w:rFonts w:cstheme="minorHAnsi"/>
          <w:sz w:val="28"/>
          <w:szCs w:val="28"/>
          <w:lang w:bidi="he-IL"/>
        </w:rPr>
        <w:t xml:space="preserve"> </w:t>
      </w:r>
      <w:r w:rsidR="008A0A0A">
        <w:rPr>
          <w:rFonts w:cstheme="minorHAnsi"/>
          <w:sz w:val="28"/>
          <w:szCs w:val="28"/>
          <w:lang w:bidi="he-IL"/>
        </w:rPr>
        <w:t>εβδομήντα</w:t>
      </w:r>
      <w:r>
        <w:rPr>
          <w:rFonts w:cstheme="minorHAnsi"/>
          <w:sz w:val="28"/>
          <w:szCs w:val="28"/>
          <w:lang w:bidi="he-IL"/>
        </w:rPr>
        <w:t xml:space="preserve"> </w:t>
      </w:r>
      <w:r w:rsidR="008A0A0A">
        <w:rPr>
          <w:rFonts w:cstheme="minorHAnsi"/>
          <w:sz w:val="28"/>
          <w:szCs w:val="28"/>
          <w:lang w:bidi="he-IL"/>
        </w:rPr>
        <w:t>πέντε</w:t>
      </w:r>
      <w:r>
        <w:rPr>
          <w:rFonts w:cstheme="minorHAnsi"/>
          <w:sz w:val="28"/>
          <w:szCs w:val="28"/>
          <w:lang w:bidi="he-IL"/>
        </w:rPr>
        <w:t xml:space="preserve"> ποδ</w:t>
      </w:r>
      <w:r w:rsidR="008A0A0A">
        <w:rPr>
          <w:rFonts w:cstheme="minorHAnsi"/>
          <w:sz w:val="28"/>
          <w:szCs w:val="28"/>
          <w:lang w:bidi="he-IL"/>
        </w:rPr>
        <w:t>ώ</w:t>
      </w:r>
      <w:r>
        <w:rPr>
          <w:rFonts w:cstheme="minorHAnsi"/>
          <w:sz w:val="28"/>
          <w:szCs w:val="28"/>
          <w:lang w:bidi="he-IL"/>
        </w:rPr>
        <w:t xml:space="preserve">ν και </w:t>
      </w:r>
      <w:r w:rsidR="008A0A0A">
        <w:rPr>
          <w:rFonts w:cstheme="minorHAnsi"/>
          <w:sz w:val="28"/>
          <w:szCs w:val="28"/>
          <w:lang w:bidi="he-IL"/>
        </w:rPr>
        <w:t>ήταν</w:t>
      </w:r>
      <w:r>
        <w:rPr>
          <w:rFonts w:cstheme="minorHAnsi"/>
          <w:sz w:val="28"/>
          <w:szCs w:val="28"/>
          <w:lang w:bidi="he-IL"/>
        </w:rPr>
        <w:t xml:space="preserve"> από </w:t>
      </w:r>
      <w:r w:rsidR="008A0A0A">
        <w:rPr>
          <w:rFonts w:cstheme="minorHAnsi"/>
          <w:sz w:val="28"/>
          <w:szCs w:val="28"/>
          <w:lang w:bidi="he-IL"/>
        </w:rPr>
        <w:t>παντού</w:t>
      </w:r>
      <w:r>
        <w:rPr>
          <w:rFonts w:cstheme="minorHAnsi"/>
          <w:sz w:val="28"/>
          <w:szCs w:val="28"/>
          <w:lang w:bidi="he-IL"/>
        </w:rPr>
        <w:t xml:space="preserve"> </w:t>
      </w:r>
      <w:r w:rsidR="008A0A0A">
        <w:rPr>
          <w:rFonts w:cstheme="minorHAnsi"/>
          <w:sz w:val="28"/>
          <w:szCs w:val="28"/>
          <w:lang w:bidi="he-IL"/>
        </w:rPr>
        <w:t>απρόσιτο</w:t>
      </w:r>
      <w:r w:rsidR="00C3374A">
        <w:rPr>
          <w:rFonts w:cstheme="minorHAnsi"/>
          <w:sz w:val="28"/>
          <w:szCs w:val="28"/>
          <w:lang w:bidi="he-IL"/>
        </w:rPr>
        <w:t>ς</w:t>
      </w:r>
      <w:r>
        <w:rPr>
          <w:rFonts w:cstheme="minorHAnsi"/>
          <w:sz w:val="28"/>
          <w:szCs w:val="28"/>
          <w:lang w:bidi="he-IL"/>
        </w:rPr>
        <w:t xml:space="preserve">. Οι </w:t>
      </w:r>
      <w:r w:rsidR="008A0A0A">
        <w:rPr>
          <w:rFonts w:cstheme="minorHAnsi"/>
          <w:sz w:val="28"/>
          <w:szCs w:val="28"/>
          <w:lang w:bidi="he-IL"/>
        </w:rPr>
        <w:t>αρχιερείς</w:t>
      </w:r>
      <w:r>
        <w:rPr>
          <w:rFonts w:cstheme="minorHAnsi"/>
          <w:sz w:val="28"/>
          <w:szCs w:val="28"/>
          <w:lang w:bidi="he-IL"/>
        </w:rPr>
        <w:t xml:space="preserve"> που </w:t>
      </w:r>
      <w:r w:rsidR="008A0A0A">
        <w:rPr>
          <w:rFonts w:cstheme="minorHAnsi"/>
          <w:sz w:val="28"/>
          <w:szCs w:val="28"/>
          <w:lang w:bidi="he-IL"/>
        </w:rPr>
        <w:t>διαδέχτηκαν</w:t>
      </w:r>
      <w:r>
        <w:rPr>
          <w:rFonts w:cstheme="minorHAnsi"/>
          <w:sz w:val="28"/>
          <w:szCs w:val="28"/>
          <w:lang w:bidi="he-IL"/>
        </w:rPr>
        <w:t xml:space="preserve"> ο </w:t>
      </w:r>
      <w:r w:rsidR="008A0A0A">
        <w:rPr>
          <w:rFonts w:cstheme="minorHAnsi"/>
          <w:sz w:val="28"/>
          <w:szCs w:val="28"/>
          <w:lang w:bidi="he-IL"/>
        </w:rPr>
        <w:t>ένας</w:t>
      </w:r>
      <w:r>
        <w:rPr>
          <w:rFonts w:cstheme="minorHAnsi"/>
          <w:sz w:val="28"/>
          <w:szCs w:val="28"/>
          <w:lang w:bidi="he-IL"/>
        </w:rPr>
        <w:t xml:space="preserve"> τον άλλο </w:t>
      </w:r>
      <w:r w:rsidR="008A0A0A">
        <w:rPr>
          <w:rFonts w:cstheme="minorHAnsi"/>
          <w:sz w:val="28"/>
          <w:szCs w:val="28"/>
          <w:lang w:bidi="he-IL"/>
        </w:rPr>
        <w:t>μέχρι</w:t>
      </w:r>
      <w:r>
        <w:rPr>
          <w:rFonts w:cstheme="minorHAnsi"/>
          <w:sz w:val="28"/>
          <w:szCs w:val="28"/>
          <w:lang w:bidi="he-IL"/>
        </w:rPr>
        <w:t xml:space="preserve"> τον Ηρώδη τον </w:t>
      </w:r>
      <w:r w:rsidR="008A0A0A">
        <w:rPr>
          <w:rFonts w:cstheme="minorHAnsi"/>
          <w:sz w:val="28"/>
          <w:szCs w:val="28"/>
          <w:lang w:bidi="he-IL"/>
        </w:rPr>
        <w:t>Μέγα</w:t>
      </w:r>
      <w:r>
        <w:rPr>
          <w:rFonts w:cstheme="minorHAnsi"/>
          <w:sz w:val="28"/>
          <w:szCs w:val="28"/>
          <w:lang w:bidi="he-IL"/>
        </w:rPr>
        <w:t xml:space="preserve"> που </w:t>
      </w:r>
      <w:r w:rsidR="008A0A0A">
        <w:rPr>
          <w:rFonts w:cstheme="minorHAnsi"/>
          <w:sz w:val="28"/>
          <w:szCs w:val="28"/>
          <w:lang w:bidi="he-IL"/>
        </w:rPr>
        <w:t>επιβλήθηκε</w:t>
      </w:r>
      <w:r>
        <w:rPr>
          <w:rFonts w:cstheme="minorHAnsi"/>
          <w:sz w:val="28"/>
          <w:szCs w:val="28"/>
          <w:lang w:bidi="he-IL"/>
        </w:rPr>
        <w:t xml:space="preserve"> από τους </w:t>
      </w:r>
      <w:r w:rsidR="008A0A0A">
        <w:rPr>
          <w:rFonts w:cstheme="minorHAnsi"/>
          <w:sz w:val="28"/>
          <w:szCs w:val="28"/>
          <w:lang w:bidi="he-IL"/>
        </w:rPr>
        <w:t>Ρωμαίους</w:t>
      </w:r>
      <w:r>
        <w:rPr>
          <w:rFonts w:cstheme="minorHAnsi"/>
          <w:sz w:val="28"/>
          <w:szCs w:val="28"/>
          <w:lang w:bidi="he-IL"/>
        </w:rPr>
        <w:t xml:space="preserve"> ως </w:t>
      </w:r>
      <w:r w:rsidR="008A0A0A">
        <w:rPr>
          <w:rFonts w:cstheme="minorHAnsi"/>
          <w:sz w:val="28"/>
          <w:szCs w:val="28"/>
          <w:lang w:bidi="he-IL"/>
        </w:rPr>
        <w:t>τετράρχης</w:t>
      </w:r>
      <w:r>
        <w:rPr>
          <w:rFonts w:cstheme="minorHAnsi"/>
          <w:sz w:val="28"/>
          <w:szCs w:val="28"/>
          <w:lang w:bidi="he-IL"/>
        </w:rPr>
        <w:t xml:space="preserve"> και </w:t>
      </w:r>
      <w:r w:rsidR="008A0A0A">
        <w:rPr>
          <w:rFonts w:cstheme="minorHAnsi"/>
          <w:sz w:val="28"/>
          <w:szCs w:val="28"/>
          <w:lang w:bidi="he-IL"/>
        </w:rPr>
        <w:t>αργότερα</w:t>
      </w:r>
      <w:r>
        <w:rPr>
          <w:rFonts w:cstheme="minorHAnsi"/>
          <w:sz w:val="28"/>
          <w:szCs w:val="28"/>
          <w:lang w:bidi="he-IL"/>
        </w:rPr>
        <w:t xml:space="preserve"> ως </w:t>
      </w:r>
      <w:r w:rsidR="008A0A0A">
        <w:rPr>
          <w:rFonts w:cstheme="minorHAnsi"/>
          <w:sz w:val="28"/>
          <w:szCs w:val="28"/>
          <w:lang w:bidi="he-IL"/>
        </w:rPr>
        <w:t>βασιλιάς</w:t>
      </w:r>
      <w:r w:rsidR="00740675">
        <w:rPr>
          <w:rFonts w:cstheme="minorHAnsi"/>
          <w:sz w:val="28"/>
          <w:szCs w:val="28"/>
          <w:lang w:bidi="he-IL"/>
        </w:rPr>
        <w:t>,</w:t>
      </w:r>
      <w:r>
        <w:rPr>
          <w:rFonts w:cstheme="minorHAnsi"/>
          <w:sz w:val="28"/>
          <w:szCs w:val="28"/>
          <w:lang w:bidi="he-IL"/>
        </w:rPr>
        <w:t xml:space="preserve"> </w:t>
      </w:r>
      <w:r w:rsidR="008A0A0A">
        <w:rPr>
          <w:rFonts w:cstheme="minorHAnsi"/>
          <w:sz w:val="28"/>
          <w:szCs w:val="28"/>
          <w:lang w:bidi="he-IL"/>
        </w:rPr>
        <w:t>όλοι</w:t>
      </w:r>
      <w:r>
        <w:rPr>
          <w:rFonts w:cstheme="minorHAnsi"/>
          <w:sz w:val="28"/>
          <w:szCs w:val="28"/>
          <w:lang w:bidi="he-IL"/>
        </w:rPr>
        <w:t xml:space="preserve"> </w:t>
      </w:r>
      <w:r w:rsidR="008A0A0A">
        <w:rPr>
          <w:rFonts w:cstheme="minorHAnsi"/>
          <w:sz w:val="28"/>
          <w:szCs w:val="28"/>
          <w:lang w:bidi="he-IL"/>
        </w:rPr>
        <w:t>αυτοί</w:t>
      </w:r>
      <w:r>
        <w:rPr>
          <w:rFonts w:cstheme="minorHAnsi"/>
          <w:sz w:val="28"/>
          <w:szCs w:val="28"/>
          <w:lang w:bidi="he-IL"/>
        </w:rPr>
        <w:t xml:space="preserve"> </w:t>
      </w:r>
      <w:r w:rsidR="008A0A0A">
        <w:rPr>
          <w:rFonts w:cstheme="minorHAnsi"/>
          <w:sz w:val="28"/>
          <w:szCs w:val="28"/>
          <w:lang w:bidi="he-IL"/>
        </w:rPr>
        <w:t>κατοικούσαν</w:t>
      </w:r>
      <w:r>
        <w:rPr>
          <w:rFonts w:cstheme="minorHAnsi"/>
          <w:sz w:val="28"/>
          <w:szCs w:val="28"/>
          <w:lang w:bidi="he-IL"/>
        </w:rPr>
        <w:t xml:space="preserve"> σε αυτή την </w:t>
      </w:r>
      <w:r w:rsidR="008A0A0A">
        <w:rPr>
          <w:rFonts w:cstheme="minorHAnsi"/>
          <w:sz w:val="28"/>
          <w:szCs w:val="28"/>
          <w:lang w:bidi="he-IL"/>
        </w:rPr>
        <w:t>ακρόπολη</w:t>
      </w:r>
      <w:r>
        <w:rPr>
          <w:rFonts w:cstheme="minorHAnsi"/>
          <w:sz w:val="28"/>
          <w:szCs w:val="28"/>
          <w:lang w:bidi="he-IL"/>
        </w:rPr>
        <w:t xml:space="preserve"> του Β</w:t>
      </w:r>
      <w:r w:rsidR="0044017F">
        <w:rPr>
          <w:rFonts w:cstheme="minorHAnsi"/>
          <w:sz w:val="28"/>
          <w:szCs w:val="28"/>
          <w:lang w:bidi="he-IL"/>
        </w:rPr>
        <w:t xml:space="preserve">άρις. </w:t>
      </w:r>
      <w:r w:rsidR="008A0A0A">
        <w:rPr>
          <w:rFonts w:cstheme="minorHAnsi"/>
          <w:sz w:val="28"/>
          <w:szCs w:val="28"/>
          <w:lang w:bidi="he-IL"/>
        </w:rPr>
        <w:t>Εκεί</w:t>
      </w:r>
      <w:r w:rsidR="0044017F">
        <w:rPr>
          <w:rFonts w:cstheme="minorHAnsi"/>
          <w:sz w:val="28"/>
          <w:szCs w:val="28"/>
          <w:lang w:bidi="he-IL"/>
        </w:rPr>
        <w:t xml:space="preserve"> κατά </w:t>
      </w:r>
      <w:r w:rsidR="008A0A0A">
        <w:rPr>
          <w:rFonts w:cstheme="minorHAnsi"/>
          <w:sz w:val="28"/>
          <w:szCs w:val="28"/>
          <w:lang w:bidi="he-IL"/>
        </w:rPr>
        <w:t>παράδοση</w:t>
      </w:r>
      <w:r w:rsidR="0044017F">
        <w:rPr>
          <w:rFonts w:cstheme="minorHAnsi"/>
          <w:sz w:val="28"/>
          <w:szCs w:val="28"/>
          <w:lang w:bidi="he-IL"/>
        </w:rPr>
        <w:t xml:space="preserve"> </w:t>
      </w:r>
      <w:r w:rsidR="008A0A0A">
        <w:rPr>
          <w:rFonts w:cstheme="minorHAnsi"/>
          <w:sz w:val="28"/>
          <w:szCs w:val="28"/>
          <w:lang w:bidi="he-IL"/>
        </w:rPr>
        <w:t>τοποθετούσαν</w:t>
      </w:r>
      <w:r w:rsidR="0044017F">
        <w:rPr>
          <w:rFonts w:cstheme="minorHAnsi"/>
          <w:sz w:val="28"/>
          <w:szCs w:val="28"/>
          <w:lang w:bidi="he-IL"/>
        </w:rPr>
        <w:t xml:space="preserve"> και τα </w:t>
      </w:r>
      <w:r w:rsidR="008A0A0A">
        <w:rPr>
          <w:rFonts w:cstheme="minorHAnsi"/>
          <w:sz w:val="28"/>
          <w:szCs w:val="28"/>
          <w:lang w:bidi="he-IL"/>
        </w:rPr>
        <w:t>αρχιερατικά</w:t>
      </w:r>
      <w:r w:rsidR="0044017F">
        <w:rPr>
          <w:rFonts w:cstheme="minorHAnsi"/>
          <w:sz w:val="28"/>
          <w:szCs w:val="28"/>
          <w:lang w:bidi="he-IL"/>
        </w:rPr>
        <w:t xml:space="preserve"> τους </w:t>
      </w:r>
      <w:r w:rsidR="008A0A0A">
        <w:rPr>
          <w:rFonts w:cstheme="minorHAnsi"/>
          <w:sz w:val="28"/>
          <w:szCs w:val="28"/>
          <w:lang w:bidi="he-IL"/>
        </w:rPr>
        <w:t>άμφια</w:t>
      </w:r>
      <w:r w:rsidR="0044017F">
        <w:rPr>
          <w:rFonts w:cstheme="minorHAnsi"/>
          <w:sz w:val="28"/>
          <w:szCs w:val="28"/>
          <w:lang w:bidi="he-IL"/>
        </w:rPr>
        <w:t xml:space="preserve"> </w:t>
      </w:r>
      <w:r w:rsidR="00160ABF">
        <w:rPr>
          <w:rFonts w:cstheme="minorHAnsi"/>
          <w:sz w:val="28"/>
          <w:szCs w:val="28"/>
          <w:lang w:bidi="he-IL"/>
        </w:rPr>
        <w:t xml:space="preserve">οι αρχιερείς </w:t>
      </w:r>
      <w:r w:rsidR="0044017F">
        <w:rPr>
          <w:rFonts w:cstheme="minorHAnsi"/>
          <w:sz w:val="28"/>
          <w:szCs w:val="28"/>
          <w:lang w:bidi="he-IL"/>
        </w:rPr>
        <w:t xml:space="preserve">και με </w:t>
      </w:r>
      <w:r w:rsidR="008A0A0A">
        <w:rPr>
          <w:rFonts w:cstheme="minorHAnsi"/>
          <w:sz w:val="28"/>
          <w:szCs w:val="28"/>
          <w:lang w:bidi="he-IL"/>
        </w:rPr>
        <w:t>ιεροτελεστία</w:t>
      </w:r>
      <w:r w:rsidR="0044017F">
        <w:rPr>
          <w:rFonts w:cstheme="minorHAnsi"/>
          <w:sz w:val="28"/>
          <w:szCs w:val="28"/>
          <w:lang w:bidi="he-IL"/>
        </w:rPr>
        <w:t xml:space="preserve"> </w:t>
      </w:r>
      <w:r w:rsidR="008A0A0A">
        <w:rPr>
          <w:rFonts w:cstheme="minorHAnsi"/>
          <w:sz w:val="28"/>
          <w:szCs w:val="28"/>
          <w:lang w:bidi="he-IL"/>
        </w:rPr>
        <w:t>σφραγίζονταν</w:t>
      </w:r>
      <w:r w:rsidR="0044017F">
        <w:rPr>
          <w:rFonts w:cstheme="minorHAnsi"/>
          <w:sz w:val="28"/>
          <w:szCs w:val="28"/>
          <w:lang w:bidi="he-IL"/>
        </w:rPr>
        <w:t xml:space="preserve"> με τη </w:t>
      </w:r>
      <w:r w:rsidR="008A0A0A">
        <w:rPr>
          <w:rFonts w:cstheme="minorHAnsi"/>
          <w:sz w:val="28"/>
          <w:szCs w:val="28"/>
          <w:lang w:bidi="he-IL"/>
        </w:rPr>
        <w:t>σφραγίδα</w:t>
      </w:r>
      <w:r w:rsidR="0044017F">
        <w:rPr>
          <w:rFonts w:cstheme="minorHAnsi"/>
          <w:sz w:val="28"/>
          <w:szCs w:val="28"/>
          <w:lang w:bidi="he-IL"/>
        </w:rPr>
        <w:t xml:space="preserve"> των </w:t>
      </w:r>
      <w:r w:rsidR="008A0A0A">
        <w:rPr>
          <w:rFonts w:cstheme="minorHAnsi"/>
          <w:sz w:val="28"/>
          <w:szCs w:val="28"/>
          <w:lang w:bidi="he-IL"/>
        </w:rPr>
        <w:t>ιερέων</w:t>
      </w:r>
      <w:r w:rsidR="0044017F">
        <w:rPr>
          <w:rFonts w:cstheme="minorHAnsi"/>
          <w:sz w:val="28"/>
          <w:szCs w:val="28"/>
          <w:lang w:bidi="he-IL"/>
        </w:rPr>
        <w:t xml:space="preserve"> και των </w:t>
      </w:r>
      <w:r w:rsidR="008A0A0A">
        <w:rPr>
          <w:rFonts w:cstheme="minorHAnsi"/>
          <w:sz w:val="28"/>
          <w:szCs w:val="28"/>
          <w:lang w:bidi="he-IL"/>
        </w:rPr>
        <w:t>θησαυροφυλάκων</w:t>
      </w:r>
      <w:r w:rsidR="0044017F">
        <w:rPr>
          <w:rFonts w:cstheme="minorHAnsi"/>
          <w:sz w:val="28"/>
          <w:szCs w:val="28"/>
          <w:lang w:bidi="he-IL"/>
        </w:rPr>
        <w:t xml:space="preserve"> του </w:t>
      </w:r>
      <w:r w:rsidR="008A0A0A">
        <w:rPr>
          <w:rFonts w:cstheme="minorHAnsi"/>
          <w:sz w:val="28"/>
          <w:szCs w:val="28"/>
          <w:lang w:bidi="he-IL"/>
        </w:rPr>
        <w:t>Ναού</w:t>
      </w:r>
      <w:r w:rsidR="0044017F">
        <w:rPr>
          <w:rFonts w:cstheme="minorHAnsi"/>
          <w:sz w:val="28"/>
          <w:szCs w:val="28"/>
          <w:lang w:bidi="he-IL"/>
        </w:rPr>
        <w:t xml:space="preserve">. Αυτά </w:t>
      </w:r>
      <w:r w:rsidR="008A0A0A">
        <w:rPr>
          <w:rFonts w:cstheme="minorHAnsi"/>
          <w:sz w:val="28"/>
          <w:szCs w:val="28"/>
          <w:lang w:bidi="he-IL"/>
        </w:rPr>
        <w:t>κλείνονταν</w:t>
      </w:r>
      <w:r w:rsidR="0044017F">
        <w:rPr>
          <w:rFonts w:cstheme="minorHAnsi"/>
          <w:sz w:val="28"/>
          <w:szCs w:val="28"/>
          <w:lang w:bidi="he-IL"/>
        </w:rPr>
        <w:t xml:space="preserve"> σε ένα </w:t>
      </w:r>
      <w:r w:rsidR="008A0A0A">
        <w:rPr>
          <w:rFonts w:cstheme="minorHAnsi"/>
          <w:sz w:val="28"/>
          <w:szCs w:val="28"/>
          <w:lang w:bidi="he-IL"/>
        </w:rPr>
        <w:t>ερμάριο</w:t>
      </w:r>
      <w:r w:rsidR="0044017F">
        <w:rPr>
          <w:rFonts w:cstheme="minorHAnsi"/>
          <w:sz w:val="28"/>
          <w:szCs w:val="28"/>
          <w:lang w:bidi="he-IL"/>
        </w:rPr>
        <w:t xml:space="preserve"> και </w:t>
      </w:r>
      <w:r w:rsidR="008A0A0A">
        <w:rPr>
          <w:rFonts w:cstheme="minorHAnsi"/>
          <w:sz w:val="28"/>
          <w:szCs w:val="28"/>
          <w:lang w:bidi="he-IL"/>
        </w:rPr>
        <w:t>μπροστά</w:t>
      </w:r>
      <w:r w:rsidR="0044017F">
        <w:rPr>
          <w:rFonts w:cstheme="minorHAnsi"/>
          <w:sz w:val="28"/>
          <w:szCs w:val="28"/>
          <w:lang w:bidi="he-IL"/>
        </w:rPr>
        <w:t xml:space="preserve"> από αυτό ο </w:t>
      </w:r>
      <w:r w:rsidR="008A0A0A">
        <w:rPr>
          <w:rFonts w:cstheme="minorHAnsi"/>
          <w:sz w:val="28"/>
          <w:szCs w:val="28"/>
          <w:lang w:bidi="he-IL"/>
        </w:rPr>
        <w:t>διοικητής</w:t>
      </w:r>
      <w:r w:rsidR="0044017F">
        <w:rPr>
          <w:rFonts w:cstheme="minorHAnsi"/>
          <w:sz w:val="28"/>
          <w:szCs w:val="28"/>
          <w:lang w:bidi="he-IL"/>
        </w:rPr>
        <w:t xml:space="preserve"> του </w:t>
      </w:r>
      <w:r w:rsidR="008A0A0A">
        <w:rPr>
          <w:rFonts w:cstheme="minorHAnsi"/>
          <w:sz w:val="28"/>
          <w:szCs w:val="28"/>
          <w:lang w:bidi="he-IL"/>
        </w:rPr>
        <w:t>πύργου</w:t>
      </w:r>
      <w:r w:rsidR="0044017F">
        <w:rPr>
          <w:rFonts w:cstheme="minorHAnsi"/>
          <w:sz w:val="28"/>
          <w:szCs w:val="28"/>
          <w:lang w:bidi="he-IL"/>
        </w:rPr>
        <w:t xml:space="preserve"> </w:t>
      </w:r>
      <w:r w:rsidR="008A0A0A">
        <w:rPr>
          <w:rFonts w:cstheme="minorHAnsi"/>
          <w:sz w:val="28"/>
          <w:szCs w:val="28"/>
          <w:lang w:bidi="he-IL"/>
        </w:rPr>
        <w:t>έκαιγε</w:t>
      </w:r>
      <w:r w:rsidR="0044017F">
        <w:rPr>
          <w:rFonts w:cstheme="minorHAnsi"/>
          <w:sz w:val="28"/>
          <w:szCs w:val="28"/>
          <w:lang w:bidi="he-IL"/>
        </w:rPr>
        <w:t xml:space="preserve"> </w:t>
      </w:r>
      <w:r w:rsidR="008A0A0A">
        <w:rPr>
          <w:rFonts w:cstheme="minorHAnsi"/>
          <w:sz w:val="28"/>
          <w:szCs w:val="28"/>
          <w:lang w:bidi="he-IL"/>
        </w:rPr>
        <w:t>ακατάπαυστα</w:t>
      </w:r>
      <w:r w:rsidR="0044017F">
        <w:rPr>
          <w:rFonts w:cstheme="minorHAnsi"/>
          <w:sz w:val="28"/>
          <w:szCs w:val="28"/>
          <w:lang w:bidi="he-IL"/>
        </w:rPr>
        <w:t xml:space="preserve"> </w:t>
      </w:r>
      <w:r w:rsidR="008A0A0A">
        <w:rPr>
          <w:rFonts w:cstheme="minorHAnsi"/>
          <w:sz w:val="28"/>
          <w:szCs w:val="28"/>
          <w:lang w:bidi="he-IL"/>
        </w:rPr>
        <w:t>λυχνία</w:t>
      </w:r>
      <w:r w:rsidR="0044017F">
        <w:rPr>
          <w:rFonts w:cstheme="minorHAnsi"/>
          <w:sz w:val="28"/>
          <w:szCs w:val="28"/>
          <w:lang w:bidi="he-IL"/>
        </w:rPr>
        <w:t xml:space="preserve">. Ο </w:t>
      </w:r>
      <w:r w:rsidR="008A0A0A">
        <w:rPr>
          <w:rFonts w:cstheme="minorHAnsi"/>
          <w:sz w:val="28"/>
          <w:szCs w:val="28"/>
          <w:lang w:bidi="he-IL"/>
        </w:rPr>
        <w:t>Ηρώδης</w:t>
      </w:r>
      <w:r w:rsidR="0044017F">
        <w:rPr>
          <w:rFonts w:cstheme="minorHAnsi"/>
          <w:sz w:val="28"/>
          <w:szCs w:val="28"/>
          <w:lang w:bidi="he-IL"/>
        </w:rPr>
        <w:t xml:space="preserve"> ο </w:t>
      </w:r>
      <w:r w:rsidR="008A0A0A">
        <w:rPr>
          <w:rFonts w:cstheme="minorHAnsi"/>
          <w:sz w:val="28"/>
          <w:szCs w:val="28"/>
          <w:lang w:bidi="he-IL"/>
        </w:rPr>
        <w:t>Μέγας</w:t>
      </w:r>
      <w:r w:rsidR="0044017F">
        <w:rPr>
          <w:rFonts w:cstheme="minorHAnsi"/>
          <w:sz w:val="28"/>
          <w:szCs w:val="28"/>
          <w:lang w:bidi="he-IL"/>
        </w:rPr>
        <w:t xml:space="preserve"> </w:t>
      </w:r>
      <w:r w:rsidR="008A0A0A">
        <w:rPr>
          <w:rFonts w:cstheme="minorHAnsi"/>
          <w:sz w:val="28"/>
          <w:szCs w:val="28"/>
          <w:lang w:bidi="he-IL"/>
        </w:rPr>
        <w:t>εκτιμώντας</w:t>
      </w:r>
      <w:r w:rsidR="0044017F">
        <w:rPr>
          <w:rFonts w:cstheme="minorHAnsi"/>
          <w:sz w:val="28"/>
          <w:szCs w:val="28"/>
          <w:lang w:bidi="he-IL"/>
        </w:rPr>
        <w:t xml:space="preserve"> τη </w:t>
      </w:r>
      <w:r w:rsidR="008A0A0A">
        <w:rPr>
          <w:rFonts w:cstheme="minorHAnsi"/>
          <w:sz w:val="28"/>
          <w:szCs w:val="28"/>
          <w:lang w:bidi="he-IL"/>
        </w:rPr>
        <w:t>θέση</w:t>
      </w:r>
      <w:r w:rsidR="0044017F">
        <w:rPr>
          <w:rFonts w:cstheme="minorHAnsi"/>
          <w:sz w:val="28"/>
          <w:szCs w:val="28"/>
          <w:lang w:bidi="he-IL"/>
        </w:rPr>
        <w:t xml:space="preserve"> της </w:t>
      </w:r>
      <w:r w:rsidR="008A0A0A">
        <w:rPr>
          <w:rFonts w:cstheme="minorHAnsi"/>
          <w:sz w:val="28"/>
          <w:szCs w:val="28"/>
          <w:lang w:bidi="he-IL"/>
        </w:rPr>
        <w:t>Ακρόπολης</w:t>
      </w:r>
      <w:r w:rsidR="0044017F">
        <w:rPr>
          <w:rFonts w:cstheme="minorHAnsi"/>
          <w:sz w:val="28"/>
          <w:szCs w:val="28"/>
          <w:lang w:bidi="he-IL"/>
        </w:rPr>
        <w:t xml:space="preserve"> για τον </w:t>
      </w:r>
      <w:r w:rsidR="008A0A0A">
        <w:rPr>
          <w:rFonts w:cstheme="minorHAnsi"/>
          <w:sz w:val="28"/>
          <w:szCs w:val="28"/>
          <w:lang w:bidi="he-IL"/>
        </w:rPr>
        <w:t>έλεγχο</w:t>
      </w:r>
      <w:r w:rsidR="0044017F">
        <w:rPr>
          <w:rFonts w:cstheme="minorHAnsi"/>
          <w:sz w:val="28"/>
          <w:szCs w:val="28"/>
          <w:lang w:bidi="he-IL"/>
        </w:rPr>
        <w:t xml:space="preserve"> των </w:t>
      </w:r>
      <w:r w:rsidR="008A0A0A">
        <w:rPr>
          <w:rFonts w:cstheme="minorHAnsi"/>
          <w:sz w:val="28"/>
          <w:szCs w:val="28"/>
          <w:lang w:bidi="he-IL"/>
        </w:rPr>
        <w:t>επιδρομών</w:t>
      </w:r>
      <w:r w:rsidR="0044017F">
        <w:rPr>
          <w:rFonts w:cstheme="minorHAnsi"/>
          <w:sz w:val="28"/>
          <w:szCs w:val="28"/>
          <w:lang w:bidi="he-IL"/>
        </w:rPr>
        <w:t xml:space="preserve"> που </w:t>
      </w:r>
      <w:r w:rsidR="008A0A0A">
        <w:rPr>
          <w:rFonts w:cstheme="minorHAnsi"/>
          <w:sz w:val="28"/>
          <w:szCs w:val="28"/>
          <w:lang w:bidi="he-IL"/>
        </w:rPr>
        <w:t>διεξάγονταν</w:t>
      </w:r>
      <w:r w:rsidR="0044017F">
        <w:rPr>
          <w:rFonts w:cstheme="minorHAnsi"/>
          <w:sz w:val="28"/>
          <w:szCs w:val="28"/>
          <w:lang w:bidi="he-IL"/>
        </w:rPr>
        <w:t xml:space="preserve"> </w:t>
      </w:r>
      <w:r w:rsidR="008A0A0A">
        <w:rPr>
          <w:rFonts w:cstheme="minorHAnsi"/>
          <w:sz w:val="28"/>
          <w:szCs w:val="28"/>
          <w:lang w:bidi="he-IL"/>
        </w:rPr>
        <w:t>κυρίως</w:t>
      </w:r>
      <w:r w:rsidR="0044017F">
        <w:rPr>
          <w:rFonts w:cstheme="minorHAnsi"/>
          <w:sz w:val="28"/>
          <w:szCs w:val="28"/>
          <w:lang w:bidi="he-IL"/>
        </w:rPr>
        <w:t xml:space="preserve"> από το </w:t>
      </w:r>
      <w:r w:rsidR="008A0A0A">
        <w:rPr>
          <w:rFonts w:cstheme="minorHAnsi"/>
          <w:sz w:val="28"/>
          <w:szCs w:val="28"/>
          <w:lang w:bidi="he-IL"/>
        </w:rPr>
        <w:t>βορρά</w:t>
      </w:r>
      <w:r w:rsidR="0044017F">
        <w:rPr>
          <w:rFonts w:cstheme="minorHAnsi"/>
          <w:sz w:val="28"/>
          <w:szCs w:val="28"/>
          <w:lang w:bidi="he-IL"/>
        </w:rPr>
        <w:t xml:space="preserve"> και </w:t>
      </w:r>
      <w:r w:rsidR="008A0A0A">
        <w:rPr>
          <w:rFonts w:cstheme="minorHAnsi"/>
          <w:sz w:val="28"/>
          <w:szCs w:val="28"/>
          <w:lang w:bidi="he-IL"/>
        </w:rPr>
        <w:t>τα</w:t>
      </w:r>
      <w:r w:rsidR="0044017F">
        <w:rPr>
          <w:rFonts w:cstheme="minorHAnsi"/>
          <w:sz w:val="28"/>
          <w:szCs w:val="28"/>
          <w:lang w:bidi="he-IL"/>
        </w:rPr>
        <w:t xml:space="preserve"> </w:t>
      </w:r>
      <w:r w:rsidR="008A0A0A">
        <w:rPr>
          <w:rFonts w:cstheme="minorHAnsi"/>
          <w:sz w:val="28"/>
          <w:szCs w:val="28"/>
          <w:lang w:bidi="he-IL"/>
        </w:rPr>
        <w:t>ανατολικά</w:t>
      </w:r>
      <w:r w:rsidR="0044017F">
        <w:rPr>
          <w:rFonts w:cstheme="minorHAnsi"/>
          <w:sz w:val="28"/>
          <w:szCs w:val="28"/>
          <w:lang w:bidi="he-IL"/>
        </w:rPr>
        <w:t xml:space="preserve"> της </w:t>
      </w:r>
      <w:r w:rsidR="008A0A0A">
        <w:rPr>
          <w:rFonts w:cstheme="minorHAnsi"/>
          <w:sz w:val="28"/>
          <w:szCs w:val="28"/>
          <w:lang w:bidi="he-IL"/>
        </w:rPr>
        <w:t>πόλεως</w:t>
      </w:r>
      <w:r w:rsidR="00740675">
        <w:rPr>
          <w:rFonts w:cstheme="minorHAnsi"/>
          <w:sz w:val="28"/>
          <w:szCs w:val="28"/>
          <w:lang w:bidi="he-IL"/>
        </w:rPr>
        <w:t>,</w:t>
      </w:r>
      <w:r w:rsidR="0044017F">
        <w:rPr>
          <w:rFonts w:cstheme="minorHAnsi"/>
          <w:sz w:val="28"/>
          <w:szCs w:val="28"/>
          <w:lang w:bidi="he-IL"/>
        </w:rPr>
        <w:t xml:space="preserve"> </w:t>
      </w:r>
      <w:r w:rsidR="008A0A0A">
        <w:rPr>
          <w:rFonts w:cstheme="minorHAnsi"/>
          <w:sz w:val="28"/>
          <w:szCs w:val="28"/>
          <w:lang w:bidi="he-IL"/>
        </w:rPr>
        <w:t>αλλά</w:t>
      </w:r>
      <w:r w:rsidR="0044017F">
        <w:rPr>
          <w:rFonts w:cstheme="minorHAnsi"/>
          <w:sz w:val="28"/>
          <w:szCs w:val="28"/>
          <w:lang w:bidi="he-IL"/>
        </w:rPr>
        <w:t xml:space="preserve"> και για να </w:t>
      </w:r>
      <w:r w:rsidR="008A0A0A">
        <w:rPr>
          <w:rFonts w:cstheme="minorHAnsi"/>
          <w:sz w:val="28"/>
          <w:szCs w:val="28"/>
          <w:lang w:bidi="he-IL"/>
        </w:rPr>
        <w:t>ελέγχει</w:t>
      </w:r>
      <w:r w:rsidR="0044017F">
        <w:rPr>
          <w:rFonts w:cstheme="minorHAnsi"/>
          <w:sz w:val="28"/>
          <w:szCs w:val="28"/>
          <w:lang w:bidi="he-IL"/>
        </w:rPr>
        <w:t xml:space="preserve"> </w:t>
      </w:r>
      <w:r w:rsidR="008A0A0A">
        <w:rPr>
          <w:rFonts w:cstheme="minorHAnsi"/>
          <w:sz w:val="28"/>
          <w:szCs w:val="28"/>
          <w:lang w:bidi="he-IL"/>
        </w:rPr>
        <w:t>καλυτέρα</w:t>
      </w:r>
      <w:r w:rsidR="0044017F">
        <w:rPr>
          <w:rFonts w:cstheme="minorHAnsi"/>
          <w:sz w:val="28"/>
          <w:szCs w:val="28"/>
          <w:lang w:bidi="he-IL"/>
        </w:rPr>
        <w:t xml:space="preserve"> την </w:t>
      </w:r>
      <w:r w:rsidR="008A0A0A">
        <w:rPr>
          <w:rFonts w:cstheme="minorHAnsi"/>
          <w:sz w:val="28"/>
          <w:szCs w:val="28"/>
          <w:lang w:bidi="he-IL"/>
        </w:rPr>
        <w:t>κίνηση</w:t>
      </w:r>
      <w:r w:rsidR="0044017F">
        <w:rPr>
          <w:rFonts w:cstheme="minorHAnsi"/>
          <w:sz w:val="28"/>
          <w:szCs w:val="28"/>
          <w:lang w:bidi="he-IL"/>
        </w:rPr>
        <w:t xml:space="preserve"> προς το </w:t>
      </w:r>
      <w:r w:rsidR="008A0A0A">
        <w:rPr>
          <w:rFonts w:cstheme="minorHAnsi"/>
          <w:sz w:val="28"/>
          <w:szCs w:val="28"/>
          <w:lang w:bidi="he-IL"/>
        </w:rPr>
        <w:t>Ναό</w:t>
      </w:r>
      <w:r w:rsidR="0044017F">
        <w:rPr>
          <w:rFonts w:cstheme="minorHAnsi"/>
          <w:sz w:val="28"/>
          <w:szCs w:val="28"/>
          <w:lang w:bidi="he-IL"/>
        </w:rPr>
        <w:t xml:space="preserve"> </w:t>
      </w:r>
      <w:r w:rsidR="008A0A0A">
        <w:rPr>
          <w:rFonts w:cstheme="minorHAnsi"/>
          <w:sz w:val="28"/>
          <w:szCs w:val="28"/>
          <w:lang w:bidi="he-IL"/>
        </w:rPr>
        <w:t>αποφάσισε</w:t>
      </w:r>
      <w:r w:rsidR="0044017F">
        <w:rPr>
          <w:rFonts w:cstheme="minorHAnsi"/>
          <w:sz w:val="28"/>
          <w:szCs w:val="28"/>
          <w:lang w:bidi="he-IL"/>
        </w:rPr>
        <w:t xml:space="preserve"> την </w:t>
      </w:r>
      <w:r w:rsidR="008A0A0A">
        <w:rPr>
          <w:rFonts w:cstheme="minorHAnsi"/>
          <w:sz w:val="28"/>
          <w:szCs w:val="28"/>
          <w:lang w:bidi="he-IL"/>
        </w:rPr>
        <w:t>οχύρωση</w:t>
      </w:r>
      <w:r w:rsidR="0044017F">
        <w:rPr>
          <w:rFonts w:cstheme="minorHAnsi"/>
          <w:sz w:val="28"/>
          <w:szCs w:val="28"/>
          <w:lang w:bidi="he-IL"/>
        </w:rPr>
        <w:t xml:space="preserve"> και τον </w:t>
      </w:r>
      <w:r w:rsidR="008A0A0A">
        <w:rPr>
          <w:rFonts w:cstheme="minorHAnsi"/>
          <w:sz w:val="28"/>
          <w:szCs w:val="28"/>
          <w:lang w:bidi="he-IL"/>
        </w:rPr>
        <w:t>εξωραϊσμό</w:t>
      </w:r>
      <w:r w:rsidR="0044017F">
        <w:rPr>
          <w:rFonts w:cstheme="minorHAnsi"/>
          <w:sz w:val="28"/>
          <w:szCs w:val="28"/>
          <w:lang w:bidi="he-IL"/>
        </w:rPr>
        <w:t xml:space="preserve"> του. Τον </w:t>
      </w:r>
      <w:r w:rsidR="008A0A0A">
        <w:rPr>
          <w:rFonts w:cstheme="minorHAnsi"/>
          <w:sz w:val="28"/>
          <w:szCs w:val="28"/>
          <w:lang w:bidi="he-IL"/>
        </w:rPr>
        <w:t>περίζωσε</w:t>
      </w:r>
      <w:r w:rsidR="0044017F">
        <w:rPr>
          <w:rFonts w:cstheme="minorHAnsi"/>
          <w:sz w:val="28"/>
          <w:szCs w:val="28"/>
          <w:lang w:bidi="he-IL"/>
        </w:rPr>
        <w:t xml:space="preserve"> με </w:t>
      </w:r>
      <w:r w:rsidR="008A0A0A">
        <w:rPr>
          <w:rFonts w:cstheme="minorHAnsi"/>
          <w:sz w:val="28"/>
          <w:szCs w:val="28"/>
          <w:lang w:bidi="he-IL"/>
        </w:rPr>
        <w:t>τείχος</w:t>
      </w:r>
      <w:r w:rsidR="0044017F">
        <w:rPr>
          <w:rFonts w:cstheme="minorHAnsi"/>
          <w:sz w:val="28"/>
          <w:szCs w:val="28"/>
          <w:lang w:bidi="he-IL"/>
        </w:rPr>
        <w:t xml:space="preserve"> </w:t>
      </w:r>
      <w:r w:rsidR="008A0A0A">
        <w:rPr>
          <w:rFonts w:cstheme="minorHAnsi"/>
          <w:sz w:val="28"/>
          <w:szCs w:val="28"/>
          <w:lang w:bidi="he-IL"/>
        </w:rPr>
        <w:t>τριών</w:t>
      </w:r>
      <w:r w:rsidR="0044017F">
        <w:rPr>
          <w:rFonts w:cstheme="minorHAnsi"/>
          <w:sz w:val="28"/>
          <w:szCs w:val="28"/>
          <w:lang w:bidi="he-IL"/>
        </w:rPr>
        <w:t xml:space="preserve"> </w:t>
      </w:r>
      <w:r w:rsidR="008A0A0A">
        <w:rPr>
          <w:rFonts w:cstheme="minorHAnsi"/>
          <w:sz w:val="28"/>
          <w:szCs w:val="28"/>
          <w:lang w:bidi="he-IL"/>
        </w:rPr>
        <w:t>πήχεων</w:t>
      </w:r>
      <w:r w:rsidR="0044017F">
        <w:rPr>
          <w:rFonts w:cstheme="minorHAnsi"/>
          <w:sz w:val="28"/>
          <w:szCs w:val="28"/>
          <w:lang w:bidi="he-IL"/>
        </w:rPr>
        <w:t xml:space="preserve"> και από </w:t>
      </w:r>
      <w:r w:rsidR="008A0A0A">
        <w:rPr>
          <w:rFonts w:cstheme="minorHAnsi"/>
          <w:sz w:val="28"/>
          <w:szCs w:val="28"/>
          <w:lang w:bidi="he-IL"/>
        </w:rPr>
        <w:t>τη σκεπή</w:t>
      </w:r>
      <w:r w:rsidR="0044017F">
        <w:rPr>
          <w:rFonts w:cstheme="minorHAnsi"/>
          <w:sz w:val="28"/>
          <w:szCs w:val="28"/>
          <w:lang w:bidi="he-IL"/>
        </w:rPr>
        <w:t xml:space="preserve"> </w:t>
      </w:r>
      <w:r w:rsidR="008A0A0A">
        <w:rPr>
          <w:rFonts w:cstheme="minorHAnsi"/>
          <w:sz w:val="28"/>
          <w:szCs w:val="28"/>
          <w:lang w:bidi="he-IL"/>
        </w:rPr>
        <w:t>του</w:t>
      </w:r>
      <w:r w:rsidR="0044017F">
        <w:rPr>
          <w:rFonts w:cstheme="minorHAnsi"/>
          <w:sz w:val="28"/>
          <w:szCs w:val="28"/>
          <w:lang w:bidi="he-IL"/>
        </w:rPr>
        <w:t xml:space="preserve"> η </w:t>
      </w:r>
      <w:r w:rsidR="008A0A0A">
        <w:rPr>
          <w:rFonts w:cstheme="minorHAnsi"/>
          <w:sz w:val="28"/>
          <w:szCs w:val="28"/>
          <w:lang w:bidi="he-IL"/>
        </w:rPr>
        <w:t>φρουρά</w:t>
      </w:r>
      <w:r w:rsidR="0044017F">
        <w:rPr>
          <w:rFonts w:cstheme="minorHAnsi"/>
          <w:sz w:val="28"/>
          <w:szCs w:val="28"/>
          <w:lang w:bidi="he-IL"/>
        </w:rPr>
        <w:t xml:space="preserve"> </w:t>
      </w:r>
      <w:r w:rsidR="008A0A0A">
        <w:rPr>
          <w:rFonts w:cstheme="minorHAnsi"/>
          <w:sz w:val="28"/>
          <w:szCs w:val="28"/>
          <w:lang w:bidi="he-IL"/>
        </w:rPr>
        <w:t>τ</w:t>
      </w:r>
      <w:r w:rsidR="0044017F">
        <w:rPr>
          <w:rFonts w:cstheme="minorHAnsi"/>
          <w:sz w:val="28"/>
          <w:szCs w:val="28"/>
          <w:lang w:bidi="he-IL"/>
        </w:rPr>
        <w:t xml:space="preserve">ου θα </w:t>
      </w:r>
      <w:r w:rsidR="008A0A0A">
        <w:rPr>
          <w:rFonts w:cstheme="minorHAnsi"/>
          <w:sz w:val="28"/>
          <w:szCs w:val="28"/>
          <w:lang w:bidi="he-IL"/>
        </w:rPr>
        <w:t>μπορούσε</w:t>
      </w:r>
      <w:r w:rsidR="0044017F">
        <w:rPr>
          <w:rFonts w:cstheme="minorHAnsi"/>
          <w:sz w:val="28"/>
          <w:szCs w:val="28"/>
          <w:lang w:bidi="he-IL"/>
        </w:rPr>
        <w:t xml:space="preserve"> να </w:t>
      </w:r>
      <w:r w:rsidR="008A0A0A">
        <w:rPr>
          <w:rFonts w:cstheme="minorHAnsi"/>
          <w:sz w:val="28"/>
          <w:szCs w:val="28"/>
          <w:lang w:bidi="he-IL"/>
        </w:rPr>
        <w:t>ρίπτει</w:t>
      </w:r>
      <w:r w:rsidR="0044017F">
        <w:rPr>
          <w:rFonts w:cstheme="minorHAnsi"/>
          <w:sz w:val="28"/>
          <w:szCs w:val="28"/>
          <w:lang w:bidi="he-IL"/>
        </w:rPr>
        <w:t xml:space="preserve"> </w:t>
      </w:r>
      <w:r w:rsidR="008A0A0A">
        <w:rPr>
          <w:rFonts w:cstheme="minorHAnsi"/>
          <w:sz w:val="28"/>
          <w:szCs w:val="28"/>
          <w:lang w:bidi="he-IL"/>
        </w:rPr>
        <w:t>βέλη</w:t>
      </w:r>
      <w:r w:rsidR="0044017F">
        <w:rPr>
          <w:rFonts w:cstheme="minorHAnsi"/>
          <w:sz w:val="28"/>
          <w:szCs w:val="28"/>
          <w:lang w:bidi="he-IL"/>
        </w:rPr>
        <w:t xml:space="preserve"> </w:t>
      </w:r>
      <w:r w:rsidR="00EB4596">
        <w:rPr>
          <w:rFonts w:cstheme="minorHAnsi"/>
          <w:sz w:val="28"/>
          <w:szCs w:val="28"/>
          <w:lang w:bidi="he-IL"/>
        </w:rPr>
        <w:t xml:space="preserve">και </w:t>
      </w:r>
      <w:r w:rsidR="0044017F">
        <w:rPr>
          <w:rFonts w:cstheme="minorHAnsi"/>
          <w:sz w:val="28"/>
          <w:szCs w:val="28"/>
          <w:lang w:bidi="he-IL"/>
        </w:rPr>
        <w:t xml:space="preserve">να </w:t>
      </w:r>
      <w:r w:rsidR="008A0A0A">
        <w:rPr>
          <w:rFonts w:cstheme="minorHAnsi"/>
          <w:sz w:val="28"/>
          <w:szCs w:val="28"/>
          <w:lang w:bidi="he-IL"/>
        </w:rPr>
        <w:t>κυλά</w:t>
      </w:r>
      <w:r w:rsidR="0044017F">
        <w:rPr>
          <w:rFonts w:cstheme="minorHAnsi"/>
          <w:sz w:val="28"/>
          <w:szCs w:val="28"/>
          <w:lang w:bidi="he-IL"/>
        </w:rPr>
        <w:t xml:space="preserve"> </w:t>
      </w:r>
      <w:r w:rsidR="008A0A0A">
        <w:rPr>
          <w:rFonts w:cstheme="minorHAnsi"/>
          <w:sz w:val="28"/>
          <w:szCs w:val="28"/>
          <w:lang w:bidi="he-IL"/>
        </w:rPr>
        <w:t>λίθους</w:t>
      </w:r>
      <w:r w:rsidR="00B944B9">
        <w:rPr>
          <w:rFonts w:cstheme="minorHAnsi"/>
          <w:sz w:val="28"/>
          <w:szCs w:val="28"/>
          <w:lang w:bidi="he-IL"/>
        </w:rPr>
        <w:t xml:space="preserve">. </w:t>
      </w:r>
      <w:r w:rsidR="008A0A0A">
        <w:rPr>
          <w:rFonts w:cstheme="minorHAnsi"/>
          <w:sz w:val="28"/>
          <w:szCs w:val="28"/>
          <w:lang w:bidi="he-IL"/>
        </w:rPr>
        <w:t>Κάλυψε</w:t>
      </w:r>
      <w:r w:rsidR="00B944B9">
        <w:rPr>
          <w:rFonts w:cstheme="minorHAnsi"/>
          <w:sz w:val="28"/>
          <w:szCs w:val="28"/>
          <w:lang w:bidi="he-IL"/>
        </w:rPr>
        <w:t xml:space="preserve"> τα </w:t>
      </w:r>
      <w:r w:rsidR="008A0A0A">
        <w:rPr>
          <w:rFonts w:cstheme="minorHAnsi"/>
          <w:sz w:val="28"/>
          <w:szCs w:val="28"/>
          <w:lang w:bidi="he-IL"/>
        </w:rPr>
        <w:t>πάντα</w:t>
      </w:r>
      <w:r w:rsidR="00B944B9">
        <w:rPr>
          <w:rFonts w:cstheme="minorHAnsi"/>
          <w:sz w:val="28"/>
          <w:szCs w:val="28"/>
          <w:lang w:bidi="he-IL"/>
        </w:rPr>
        <w:t xml:space="preserve"> με </w:t>
      </w:r>
      <w:r w:rsidR="008A0A0A">
        <w:rPr>
          <w:rFonts w:cstheme="minorHAnsi"/>
          <w:sz w:val="28"/>
          <w:szCs w:val="28"/>
          <w:lang w:bidi="he-IL"/>
        </w:rPr>
        <w:t>μάρμαρο</w:t>
      </w:r>
      <w:r w:rsidR="00740675">
        <w:rPr>
          <w:rFonts w:cstheme="minorHAnsi"/>
          <w:sz w:val="28"/>
          <w:szCs w:val="28"/>
          <w:lang w:bidi="he-IL"/>
        </w:rPr>
        <w:t>,</w:t>
      </w:r>
      <w:r w:rsidR="00B944B9">
        <w:rPr>
          <w:rFonts w:cstheme="minorHAnsi"/>
          <w:sz w:val="28"/>
          <w:szCs w:val="28"/>
          <w:lang w:bidi="he-IL"/>
        </w:rPr>
        <w:t xml:space="preserve"> ώστε οι </w:t>
      </w:r>
      <w:r w:rsidR="008A0A0A">
        <w:rPr>
          <w:rFonts w:cstheme="minorHAnsi"/>
          <w:sz w:val="28"/>
          <w:szCs w:val="28"/>
          <w:lang w:bidi="he-IL"/>
        </w:rPr>
        <w:t>πλευρές</w:t>
      </w:r>
      <w:r w:rsidR="00B944B9">
        <w:rPr>
          <w:rFonts w:cstheme="minorHAnsi"/>
          <w:sz w:val="28"/>
          <w:szCs w:val="28"/>
          <w:lang w:bidi="he-IL"/>
        </w:rPr>
        <w:t xml:space="preserve"> του </w:t>
      </w:r>
      <w:r w:rsidR="008A0A0A">
        <w:rPr>
          <w:rFonts w:cstheme="minorHAnsi"/>
          <w:sz w:val="28"/>
          <w:szCs w:val="28"/>
          <w:lang w:bidi="he-IL"/>
        </w:rPr>
        <w:t>βράχου</w:t>
      </w:r>
      <w:r w:rsidR="00B944B9">
        <w:rPr>
          <w:rFonts w:cstheme="minorHAnsi"/>
          <w:sz w:val="28"/>
          <w:szCs w:val="28"/>
          <w:lang w:bidi="he-IL"/>
        </w:rPr>
        <w:t xml:space="preserve"> </w:t>
      </w:r>
      <w:r w:rsidR="008A0A0A">
        <w:rPr>
          <w:rFonts w:cstheme="minorHAnsi"/>
          <w:sz w:val="28"/>
          <w:szCs w:val="28"/>
          <w:lang w:bidi="he-IL"/>
        </w:rPr>
        <w:t>πάνω</w:t>
      </w:r>
      <w:r w:rsidR="00B944B9">
        <w:rPr>
          <w:rFonts w:cstheme="minorHAnsi"/>
          <w:sz w:val="28"/>
          <w:szCs w:val="28"/>
          <w:lang w:bidi="he-IL"/>
        </w:rPr>
        <w:t xml:space="preserve"> στον </w:t>
      </w:r>
      <w:r w:rsidR="008A0A0A">
        <w:rPr>
          <w:rFonts w:cstheme="minorHAnsi"/>
          <w:sz w:val="28"/>
          <w:szCs w:val="28"/>
          <w:lang w:bidi="he-IL"/>
        </w:rPr>
        <w:t>οποίο</w:t>
      </w:r>
      <w:r w:rsidR="00B944B9">
        <w:rPr>
          <w:rFonts w:cstheme="minorHAnsi"/>
          <w:sz w:val="28"/>
          <w:szCs w:val="28"/>
          <w:lang w:bidi="he-IL"/>
        </w:rPr>
        <w:t xml:space="preserve"> </w:t>
      </w:r>
      <w:r w:rsidR="008A0A0A">
        <w:rPr>
          <w:rFonts w:cstheme="minorHAnsi"/>
          <w:sz w:val="28"/>
          <w:szCs w:val="28"/>
          <w:lang w:bidi="he-IL"/>
        </w:rPr>
        <w:t>ήταν</w:t>
      </w:r>
      <w:r w:rsidR="00B944B9">
        <w:rPr>
          <w:rFonts w:cstheme="minorHAnsi"/>
          <w:sz w:val="28"/>
          <w:szCs w:val="28"/>
          <w:lang w:bidi="he-IL"/>
        </w:rPr>
        <w:t xml:space="preserve"> </w:t>
      </w:r>
      <w:r w:rsidR="008A0A0A">
        <w:rPr>
          <w:rFonts w:cstheme="minorHAnsi"/>
          <w:sz w:val="28"/>
          <w:szCs w:val="28"/>
          <w:lang w:bidi="he-IL"/>
        </w:rPr>
        <w:t>κτισμένος</w:t>
      </w:r>
      <w:r w:rsidR="00B944B9">
        <w:rPr>
          <w:rFonts w:cstheme="minorHAnsi"/>
          <w:sz w:val="28"/>
          <w:szCs w:val="28"/>
          <w:lang w:bidi="he-IL"/>
        </w:rPr>
        <w:t xml:space="preserve"> ο </w:t>
      </w:r>
      <w:r w:rsidR="008A0A0A">
        <w:rPr>
          <w:rFonts w:cstheme="minorHAnsi"/>
          <w:sz w:val="28"/>
          <w:szCs w:val="28"/>
          <w:lang w:bidi="he-IL"/>
        </w:rPr>
        <w:t>πύργος</w:t>
      </w:r>
      <w:r w:rsidR="00B944B9">
        <w:rPr>
          <w:rFonts w:cstheme="minorHAnsi"/>
          <w:sz w:val="28"/>
          <w:szCs w:val="28"/>
          <w:lang w:bidi="he-IL"/>
        </w:rPr>
        <w:t xml:space="preserve"> να είναι </w:t>
      </w:r>
      <w:r w:rsidR="008A0A0A">
        <w:rPr>
          <w:rFonts w:cstheme="minorHAnsi"/>
          <w:sz w:val="28"/>
          <w:szCs w:val="28"/>
          <w:lang w:bidi="he-IL"/>
        </w:rPr>
        <w:t>τόσο</w:t>
      </w:r>
      <w:r w:rsidR="00B944B9">
        <w:rPr>
          <w:rFonts w:cstheme="minorHAnsi"/>
          <w:sz w:val="28"/>
          <w:szCs w:val="28"/>
          <w:lang w:bidi="he-IL"/>
        </w:rPr>
        <w:t xml:space="preserve"> </w:t>
      </w:r>
      <w:r w:rsidR="008A0A0A">
        <w:rPr>
          <w:rFonts w:cstheme="minorHAnsi"/>
          <w:sz w:val="28"/>
          <w:szCs w:val="28"/>
          <w:lang w:bidi="he-IL"/>
        </w:rPr>
        <w:t>αποκομμένος</w:t>
      </w:r>
      <w:r w:rsidR="00B944B9">
        <w:rPr>
          <w:rFonts w:cstheme="minorHAnsi"/>
          <w:sz w:val="28"/>
          <w:szCs w:val="28"/>
          <w:lang w:bidi="he-IL"/>
        </w:rPr>
        <w:t xml:space="preserve"> και </w:t>
      </w:r>
      <w:r w:rsidR="008A0A0A">
        <w:rPr>
          <w:rFonts w:cstheme="minorHAnsi"/>
          <w:sz w:val="28"/>
          <w:szCs w:val="28"/>
          <w:lang w:bidi="he-IL"/>
        </w:rPr>
        <w:t>ολισθηρός</w:t>
      </w:r>
      <w:r w:rsidR="00E352D9">
        <w:rPr>
          <w:rFonts w:cstheme="minorHAnsi"/>
          <w:sz w:val="28"/>
          <w:szCs w:val="28"/>
          <w:lang w:bidi="he-IL"/>
        </w:rPr>
        <w:t>,</w:t>
      </w:r>
      <w:r w:rsidR="00B944B9">
        <w:rPr>
          <w:rFonts w:cstheme="minorHAnsi"/>
          <w:sz w:val="28"/>
          <w:szCs w:val="28"/>
          <w:lang w:bidi="he-IL"/>
        </w:rPr>
        <w:t xml:space="preserve"> που θα </w:t>
      </w:r>
      <w:r w:rsidR="008A0A0A">
        <w:rPr>
          <w:rFonts w:cstheme="minorHAnsi"/>
          <w:sz w:val="28"/>
          <w:szCs w:val="28"/>
          <w:lang w:bidi="he-IL"/>
        </w:rPr>
        <w:t>ήταν</w:t>
      </w:r>
      <w:r w:rsidR="00B944B9">
        <w:rPr>
          <w:rFonts w:cstheme="minorHAnsi"/>
          <w:sz w:val="28"/>
          <w:szCs w:val="28"/>
          <w:lang w:bidi="he-IL"/>
        </w:rPr>
        <w:t xml:space="preserve"> </w:t>
      </w:r>
      <w:r w:rsidR="008A0A0A">
        <w:rPr>
          <w:rFonts w:cstheme="minorHAnsi"/>
          <w:sz w:val="28"/>
          <w:szCs w:val="28"/>
          <w:lang w:bidi="he-IL"/>
        </w:rPr>
        <w:t>αδύνατο</w:t>
      </w:r>
      <w:r w:rsidR="00B944B9">
        <w:rPr>
          <w:rFonts w:cstheme="minorHAnsi"/>
          <w:sz w:val="28"/>
          <w:szCs w:val="28"/>
          <w:lang w:bidi="he-IL"/>
        </w:rPr>
        <w:t xml:space="preserve"> </w:t>
      </w:r>
      <w:r w:rsidR="008A0A0A">
        <w:rPr>
          <w:rFonts w:cstheme="minorHAnsi"/>
          <w:sz w:val="28"/>
          <w:szCs w:val="28"/>
          <w:lang w:bidi="he-IL"/>
        </w:rPr>
        <w:t>κάποιος</w:t>
      </w:r>
      <w:r w:rsidR="00B944B9">
        <w:rPr>
          <w:rFonts w:cstheme="minorHAnsi"/>
          <w:sz w:val="28"/>
          <w:szCs w:val="28"/>
          <w:lang w:bidi="he-IL"/>
        </w:rPr>
        <w:t xml:space="preserve"> να </w:t>
      </w:r>
      <w:r w:rsidR="008A0A0A">
        <w:rPr>
          <w:rFonts w:cstheme="minorHAnsi"/>
          <w:sz w:val="28"/>
          <w:szCs w:val="28"/>
          <w:lang w:bidi="he-IL"/>
        </w:rPr>
        <w:t>ανεβεί</w:t>
      </w:r>
      <w:r w:rsidR="00B944B9">
        <w:rPr>
          <w:rFonts w:cstheme="minorHAnsi"/>
          <w:sz w:val="28"/>
          <w:szCs w:val="28"/>
          <w:lang w:bidi="he-IL"/>
        </w:rPr>
        <w:t xml:space="preserve"> ή να </w:t>
      </w:r>
      <w:r w:rsidR="008A0A0A">
        <w:rPr>
          <w:rFonts w:cstheme="minorHAnsi"/>
          <w:sz w:val="28"/>
          <w:szCs w:val="28"/>
          <w:lang w:bidi="he-IL"/>
        </w:rPr>
        <w:t>κατεβεί</w:t>
      </w:r>
      <w:r w:rsidR="00B944B9">
        <w:rPr>
          <w:rFonts w:cstheme="minorHAnsi"/>
          <w:sz w:val="28"/>
          <w:szCs w:val="28"/>
          <w:lang w:bidi="he-IL"/>
        </w:rPr>
        <w:t xml:space="preserve"> από </w:t>
      </w:r>
      <w:r w:rsidR="008A0A0A">
        <w:rPr>
          <w:rFonts w:cstheme="minorHAnsi"/>
          <w:sz w:val="28"/>
          <w:szCs w:val="28"/>
          <w:lang w:bidi="he-IL"/>
        </w:rPr>
        <w:t>εκεί</w:t>
      </w:r>
      <w:r w:rsidR="00B944B9">
        <w:rPr>
          <w:rFonts w:cstheme="minorHAnsi"/>
          <w:sz w:val="28"/>
          <w:szCs w:val="28"/>
          <w:lang w:bidi="he-IL"/>
        </w:rPr>
        <w:t xml:space="preserve">. </w:t>
      </w:r>
      <w:r w:rsidR="008A0A0A">
        <w:rPr>
          <w:rFonts w:cstheme="minorHAnsi"/>
          <w:sz w:val="28"/>
          <w:szCs w:val="28"/>
          <w:lang w:bidi="he-IL"/>
        </w:rPr>
        <w:t>Τέσσερεις</w:t>
      </w:r>
      <w:r w:rsidR="00B944B9">
        <w:rPr>
          <w:rFonts w:cstheme="minorHAnsi"/>
          <w:sz w:val="28"/>
          <w:szCs w:val="28"/>
          <w:lang w:bidi="he-IL"/>
        </w:rPr>
        <w:t xml:space="preserve"> </w:t>
      </w:r>
      <w:r w:rsidR="008A0A0A">
        <w:rPr>
          <w:rFonts w:cstheme="minorHAnsi"/>
          <w:sz w:val="28"/>
          <w:szCs w:val="28"/>
          <w:lang w:bidi="he-IL"/>
        </w:rPr>
        <w:t>τεράστιοι</w:t>
      </w:r>
      <w:r w:rsidR="00B944B9">
        <w:rPr>
          <w:rFonts w:cstheme="minorHAnsi"/>
          <w:sz w:val="28"/>
          <w:szCs w:val="28"/>
          <w:lang w:bidi="he-IL"/>
        </w:rPr>
        <w:t xml:space="preserve"> </w:t>
      </w:r>
      <w:r w:rsidR="008A0A0A">
        <w:rPr>
          <w:rFonts w:cstheme="minorHAnsi"/>
          <w:sz w:val="28"/>
          <w:szCs w:val="28"/>
          <w:lang w:bidi="he-IL"/>
        </w:rPr>
        <w:t>πύργοι</w:t>
      </w:r>
      <w:r w:rsidR="00B944B9">
        <w:rPr>
          <w:rFonts w:cstheme="minorHAnsi"/>
          <w:sz w:val="28"/>
          <w:szCs w:val="28"/>
          <w:lang w:bidi="he-IL"/>
        </w:rPr>
        <w:t xml:space="preserve"> στις </w:t>
      </w:r>
      <w:r w:rsidR="008A0A0A">
        <w:rPr>
          <w:rFonts w:cstheme="minorHAnsi"/>
          <w:sz w:val="28"/>
          <w:szCs w:val="28"/>
          <w:lang w:bidi="he-IL"/>
        </w:rPr>
        <w:t>τέσσερεις</w:t>
      </w:r>
      <w:r w:rsidR="00B944B9">
        <w:rPr>
          <w:rFonts w:cstheme="minorHAnsi"/>
          <w:sz w:val="28"/>
          <w:szCs w:val="28"/>
          <w:lang w:bidi="he-IL"/>
        </w:rPr>
        <w:t xml:space="preserve"> </w:t>
      </w:r>
      <w:r w:rsidR="008A0A0A">
        <w:rPr>
          <w:rFonts w:cstheme="minorHAnsi"/>
          <w:sz w:val="28"/>
          <w:szCs w:val="28"/>
          <w:lang w:bidi="he-IL"/>
        </w:rPr>
        <w:t>γωνίες</w:t>
      </w:r>
      <w:r w:rsidR="00B944B9">
        <w:rPr>
          <w:rFonts w:cstheme="minorHAnsi"/>
          <w:sz w:val="28"/>
          <w:szCs w:val="28"/>
          <w:lang w:bidi="he-IL"/>
        </w:rPr>
        <w:t xml:space="preserve"> της </w:t>
      </w:r>
      <w:r w:rsidR="008A0A0A">
        <w:rPr>
          <w:rFonts w:cstheme="minorHAnsi"/>
          <w:sz w:val="28"/>
          <w:szCs w:val="28"/>
          <w:lang w:bidi="he-IL"/>
        </w:rPr>
        <w:t>ακροπόλεως</w:t>
      </w:r>
      <w:r w:rsidR="00B944B9">
        <w:rPr>
          <w:rFonts w:cstheme="minorHAnsi"/>
          <w:sz w:val="28"/>
          <w:szCs w:val="28"/>
          <w:lang w:bidi="he-IL"/>
        </w:rPr>
        <w:t xml:space="preserve"> </w:t>
      </w:r>
      <w:r w:rsidR="008A0A0A">
        <w:rPr>
          <w:rFonts w:cstheme="minorHAnsi"/>
          <w:sz w:val="28"/>
          <w:szCs w:val="28"/>
          <w:lang w:bidi="he-IL"/>
        </w:rPr>
        <w:t>δέσποζαν</w:t>
      </w:r>
      <w:r w:rsidR="00E352D9">
        <w:rPr>
          <w:rFonts w:cstheme="minorHAnsi"/>
          <w:sz w:val="28"/>
          <w:szCs w:val="28"/>
          <w:lang w:bidi="he-IL"/>
        </w:rPr>
        <w:t>,</w:t>
      </w:r>
      <w:r w:rsidR="00B944B9">
        <w:rPr>
          <w:rFonts w:cstheme="minorHAnsi"/>
          <w:sz w:val="28"/>
          <w:szCs w:val="28"/>
          <w:lang w:bidi="he-IL"/>
        </w:rPr>
        <w:t xml:space="preserve"> </w:t>
      </w:r>
      <w:r w:rsidR="008A0A0A">
        <w:rPr>
          <w:rFonts w:cstheme="minorHAnsi"/>
          <w:sz w:val="28"/>
          <w:szCs w:val="28"/>
          <w:lang w:bidi="he-IL"/>
        </w:rPr>
        <w:t>ελέγχοντας</w:t>
      </w:r>
      <w:r w:rsidR="00B944B9">
        <w:rPr>
          <w:rFonts w:cstheme="minorHAnsi"/>
          <w:sz w:val="28"/>
          <w:szCs w:val="28"/>
          <w:lang w:bidi="he-IL"/>
        </w:rPr>
        <w:t xml:space="preserve"> </w:t>
      </w:r>
      <w:r w:rsidR="008A0A0A">
        <w:rPr>
          <w:rFonts w:cstheme="minorHAnsi"/>
          <w:sz w:val="28"/>
          <w:szCs w:val="28"/>
          <w:lang w:bidi="he-IL"/>
        </w:rPr>
        <w:t>όλη</w:t>
      </w:r>
      <w:r w:rsidR="00B944B9">
        <w:rPr>
          <w:rFonts w:cstheme="minorHAnsi"/>
          <w:sz w:val="28"/>
          <w:szCs w:val="28"/>
          <w:lang w:bidi="he-IL"/>
        </w:rPr>
        <w:t xml:space="preserve"> την </w:t>
      </w:r>
      <w:r w:rsidR="008A0A0A">
        <w:rPr>
          <w:rFonts w:cstheme="minorHAnsi"/>
          <w:sz w:val="28"/>
          <w:szCs w:val="28"/>
          <w:lang w:bidi="he-IL"/>
        </w:rPr>
        <w:t>πόλη</w:t>
      </w:r>
      <w:r w:rsidR="00B944B9">
        <w:rPr>
          <w:rFonts w:cstheme="minorHAnsi"/>
          <w:sz w:val="28"/>
          <w:szCs w:val="28"/>
          <w:lang w:bidi="he-IL"/>
        </w:rPr>
        <w:t xml:space="preserve"> και το </w:t>
      </w:r>
      <w:r w:rsidR="008A0A0A">
        <w:rPr>
          <w:rFonts w:cstheme="minorHAnsi"/>
          <w:sz w:val="28"/>
          <w:szCs w:val="28"/>
          <w:lang w:bidi="he-IL"/>
        </w:rPr>
        <w:t>Ναό</w:t>
      </w:r>
      <w:r w:rsidR="00B944B9">
        <w:rPr>
          <w:rFonts w:cstheme="minorHAnsi"/>
          <w:sz w:val="28"/>
          <w:szCs w:val="28"/>
          <w:lang w:bidi="he-IL"/>
        </w:rPr>
        <w:t xml:space="preserve">. </w:t>
      </w:r>
      <w:r w:rsidR="008A0A0A">
        <w:rPr>
          <w:rFonts w:cstheme="minorHAnsi"/>
          <w:sz w:val="28"/>
          <w:szCs w:val="28"/>
          <w:lang w:bidi="he-IL"/>
        </w:rPr>
        <w:t>Έτσι</w:t>
      </w:r>
      <w:r w:rsidR="00B944B9">
        <w:rPr>
          <w:rFonts w:cstheme="minorHAnsi"/>
          <w:sz w:val="28"/>
          <w:szCs w:val="28"/>
          <w:lang w:bidi="he-IL"/>
        </w:rPr>
        <w:t xml:space="preserve"> τα </w:t>
      </w:r>
      <w:r w:rsidR="008A0A0A">
        <w:rPr>
          <w:rFonts w:cstheme="minorHAnsi"/>
          <w:sz w:val="28"/>
          <w:szCs w:val="28"/>
          <w:lang w:bidi="he-IL"/>
        </w:rPr>
        <w:t>κτίσματα</w:t>
      </w:r>
      <w:r w:rsidR="00B944B9">
        <w:rPr>
          <w:rFonts w:cstheme="minorHAnsi"/>
          <w:sz w:val="28"/>
          <w:szCs w:val="28"/>
          <w:lang w:bidi="he-IL"/>
        </w:rPr>
        <w:t xml:space="preserve"> της </w:t>
      </w:r>
      <w:r w:rsidR="008A0A0A">
        <w:rPr>
          <w:rFonts w:cstheme="minorHAnsi"/>
          <w:sz w:val="28"/>
          <w:szCs w:val="28"/>
          <w:lang w:bidi="he-IL"/>
        </w:rPr>
        <w:t>ακροπόλεως</w:t>
      </w:r>
      <w:r w:rsidR="00B944B9">
        <w:rPr>
          <w:rFonts w:cstheme="minorHAnsi"/>
          <w:sz w:val="28"/>
          <w:szCs w:val="28"/>
          <w:lang w:bidi="he-IL"/>
        </w:rPr>
        <w:t xml:space="preserve"> </w:t>
      </w:r>
      <w:r w:rsidR="008A0A0A">
        <w:rPr>
          <w:rFonts w:cstheme="minorHAnsi"/>
          <w:sz w:val="28"/>
          <w:szCs w:val="28"/>
          <w:lang w:bidi="he-IL"/>
        </w:rPr>
        <w:t>ήταν</w:t>
      </w:r>
      <w:r w:rsidR="00B944B9">
        <w:rPr>
          <w:rFonts w:cstheme="minorHAnsi"/>
          <w:sz w:val="28"/>
          <w:szCs w:val="28"/>
          <w:lang w:bidi="he-IL"/>
        </w:rPr>
        <w:t xml:space="preserve"> σαν </w:t>
      </w:r>
      <w:r w:rsidR="008A0A0A">
        <w:rPr>
          <w:rFonts w:cstheme="minorHAnsi"/>
          <w:sz w:val="28"/>
          <w:szCs w:val="28"/>
          <w:lang w:bidi="he-IL"/>
        </w:rPr>
        <w:t>ανάκτορο</w:t>
      </w:r>
      <w:r w:rsidR="00B944B9">
        <w:rPr>
          <w:rFonts w:cstheme="minorHAnsi"/>
          <w:sz w:val="28"/>
          <w:szCs w:val="28"/>
          <w:lang w:bidi="he-IL"/>
        </w:rPr>
        <w:t xml:space="preserve"> </w:t>
      </w:r>
      <w:r w:rsidR="008A0A0A">
        <w:rPr>
          <w:rFonts w:cstheme="minorHAnsi"/>
          <w:sz w:val="28"/>
          <w:szCs w:val="28"/>
          <w:lang w:bidi="he-IL"/>
        </w:rPr>
        <w:t>γεμάτο</w:t>
      </w:r>
      <w:r w:rsidR="00B944B9">
        <w:rPr>
          <w:rFonts w:cstheme="minorHAnsi"/>
          <w:sz w:val="28"/>
          <w:szCs w:val="28"/>
          <w:lang w:bidi="he-IL"/>
        </w:rPr>
        <w:t xml:space="preserve"> με </w:t>
      </w:r>
      <w:r w:rsidR="008A0A0A">
        <w:rPr>
          <w:rFonts w:cstheme="minorHAnsi"/>
          <w:sz w:val="28"/>
          <w:szCs w:val="28"/>
          <w:lang w:bidi="he-IL"/>
        </w:rPr>
        <w:t>στοές</w:t>
      </w:r>
      <w:r w:rsidR="00B944B9">
        <w:rPr>
          <w:rFonts w:cstheme="minorHAnsi"/>
          <w:sz w:val="28"/>
          <w:szCs w:val="28"/>
          <w:lang w:bidi="he-IL"/>
        </w:rPr>
        <w:t xml:space="preserve"> που </w:t>
      </w:r>
      <w:r w:rsidR="008A0A0A">
        <w:rPr>
          <w:rFonts w:cstheme="minorHAnsi"/>
          <w:sz w:val="28"/>
          <w:szCs w:val="28"/>
          <w:lang w:bidi="he-IL"/>
        </w:rPr>
        <w:t>έμοιαζε</w:t>
      </w:r>
      <w:r w:rsidR="00B944B9">
        <w:rPr>
          <w:rFonts w:cstheme="minorHAnsi"/>
          <w:sz w:val="28"/>
          <w:szCs w:val="28"/>
          <w:lang w:bidi="he-IL"/>
        </w:rPr>
        <w:t xml:space="preserve"> σαν μια </w:t>
      </w:r>
      <w:r w:rsidR="008A0A0A">
        <w:rPr>
          <w:rFonts w:cstheme="minorHAnsi"/>
          <w:sz w:val="28"/>
          <w:szCs w:val="28"/>
          <w:lang w:bidi="he-IL"/>
        </w:rPr>
        <w:t>μικρή</w:t>
      </w:r>
      <w:r w:rsidR="00B944B9">
        <w:rPr>
          <w:rFonts w:cstheme="minorHAnsi"/>
          <w:sz w:val="28"/>
          <w:szCs w:val="28"/>
          <w:lang w:bidi="he-IL"/>
        </w:rPr>
        <w:t xml:space="preserve"> </w:t>
      </w:r>
      <w:r w:rsidR="008A0A0A">
        <w:rPr>
          <w:rFonts w:cstheme="minorHAnsi"/>
          <w:sz w:val="28"/>
          <w:szCs w:val="28"/>
          <w:lang w:bidi="he-IL"/>
        </w:rPr>
        <w:t>πόλη</w:t>
      </w:r>
      <w:r w:rsidR="00B944B9">
        <w:rPr>
          <w:rFonts w:cstheme="minorHAnsi"/>
          <w:sz w:val="28"/>
          <w:szCs w:val="28"/>
          <w:lang w:bidi="he-IL"/>
        </w:rPr>
        <w:t xml:space="preserve">. </w:t>
      </w:r>
      <w:r w:rsidR="00CE0ED9">
        <w:rPr>
          <w:rFonts w:cstheme="minorHAnsi"/>
          <w:sz w:val="28"/>
          <w:szCs w:val="28"/>
          <w:lang w:bidi="he-IL"/>
        </w:rPr>
        <w:t>Ονόμασε</w:t>
      </w:r>
      <w:r w:rsidR="00B944B9">
        <w:rPr>
          <w:rFonts w:cstheme="minorHAnsi"/>
          <w:sz w:val="28"/>
          <w:szCs w:val="28"/>
          <w:lang w:bidi="he-IL"/>
        </w:rPr>
        <w:t xml:space="preserve"> </w:t>
      </w:r>
      <w:r w:rsidR="00CE0ED9">
        <w:rPr>
          <w:rFonts w:cstheme="minorHAnsi"/>
          <w:sz w:val="28"/>
          <w:szCs w:val="28"/>
          <w:lang w:bidi="he-IL"/>
        </w:rPr>
        <w:t>όλο</w:t>
      </w:r>
      <w:r w:rsidR="00B944B9">
        <w:rPr>
          <w:rFonts w:cstheme="minorHAnsi"/>
          <w:sz w:val="28"/>
          <w:szCs w:val="28"/>
          <w:lang w:bidi="he-IL"/>
        </w:rPr>
        <w:t xml:space="preserve"> αυτό το </w:t>
      </w:r>
      <w:r w:rsidR="00CE0ED9">
        <w:rPr>
          <w:rFonts w:cstheme="minorHAnsi"/>
          <w:sz w:val="28"/>
          <w:szCs w:val="28"/>
          <w:lang w:bidi="he-IL"/>
        </w:rPr>
        <w:t>σύμπλεγμα</w:t>
      </w:r>
      <w:r w:rsidR="00B944B9">
        <w:rPr>
          <w:rFonts w:cstheme="minorHAnsi"/>
          <w:sz w:val="28"/>
          <w:szCs w:val="28"/>
          <w:lang w:bidi="he-IL"/>
        </w:rPr>
        <w:t xml:space="preserve"> </w:t>
      </w:r>
      <w:r w:rsidR="00CE0ED9">
        <w:rPr>
          <w:rFonts w:cstheme="minorHAnsi"/>
          <w:sz w:val="28"/>
          <w:szCs w:val="28"/>
          <w:lang w:bidi="he-IL"/>
        </w:rPr>
        <w:t>ακρόπολη</w:t>
      </w:r>
      <w:r w:rsidR="00B944B9">
        <w:rPr>
          <w:rFonts w:cstheme="minorHAnsi"/>
          <w:sz w:val="28"/>
          <w:szCs w:val="28"/>
          <w:lang w:bidi="he-IL"/>
        </w:rPr>
        <w:t xml:space="preserve"> Αντωνία προς </w:t>
      </w:r>
      <w:r w:rsidR="00CE0ED9">
        <w:rPr>
          <w:rFonts w:cstheme="minorHAnsi"/>
          <w:sz w:val="28"/>
          <w:szCs w:val="28"/>
          <w:lang w:bidi="he-IL"/>
        </w:rPr>
        <w:t>τιμή</w:t>
      </w:r>
      <w:r w:rsidR="00B944B9">
        <w:rPr>
          <w:rFonts w:cstheme="minorHAnsi"/>
          <w:sz w:val="28"/>
          <w:szCs w:val="28"/>
          <w:lang w:bidi="he-IL"/>
        </w:rPr>
        <w:t xml:space="preserve"> του </w:t>
      </w:r>
      <w:r w:rsidR="00CE0ED9">
        <w:rPr>
          <w:rFonts w:cstheme="minorHAnsi"/>
          <w:sz w:val="28"/>
          <w:szCs w:val="28"/>
          <w:lang w:bidi="he-IL"/>
        </w:rPr>
        <w:t>φίλου</w:t>
      </w:r>
      <w:r w:rsidR="00B944B9">
        <w:rPr>
          <w:rFonts w:cstheme="minorHAnsi"/>
          <w:sz w:val="28"/>
          <w:szCs w:val="28"/>
          <w:lang w:bidi="he-IL"/>
        </w:rPr>
        <w:t xml:space="preserve"> του </w:t>
      </w:r>
      <w:r w:rsidR="00CE0ED9">
        <w:rPr>
          <w:rFonts w:cstheme="minorHAnsi"/>
          <w:sz w:val="28"/>
          <w:szCs w:val="28"/>
          <w:lang w:bidi="he-IL"/>
        </w:rPr>
        <w:t>Μάρκου</w:t>
      </w:r>
      <w:r w:rsidR="00B944B9">
        <w:rPr>
          <w:rFonts w:cstheme="minorHAnsi"/>
          <w:sz w:val="28"/>
          <w:szCs w:val="28"/>
          <w:lang w:bidi="he-IL"/>
        </w:rPr>
        <w:t xml:space="preserve"> </w:t>
      </w:r>
      <w:r w:rsidR="00CE0ED9">
        <w:rPr>
          <w:rFonts w:cstheme="minorHAnsi"/>
          <w:sz w:val="28"/>
          <w:szCs w:val="28"/>
          <w:lang w:bidi="he-IL"/>
        </w:rPr>
        <w:t>Αντωνίου</w:t>
      </w:r>
      <w:r w:rsidR="00D311AC">
        <w:rPr>
          <w:rFonts w:cstheme="minorHAnsi"/>
          <w:sz w:val="28"/>
          <w:szCs w:val="28"/>
          <w:lang w:bidi="he-IL"/>
        </w:rPr>
        <w:t>,</w:t>
      </w:r>
      <w:r w:rsidR="00B944B9">
        <w:rPr>
          <w:rFonts w:cstheme="minorHAnsi"/>
          <w:sz w:val="28"/>
          <w:szCs w:val="28"/>
          <w:lang w:bidi="he-IL"/>
        </w:rPr>
        <w:t xml:space="preserve"> του </w:t>
      </w:r>
      <w:r w:rsidR="00CE0ED9">
        <w:rPr>
          <w:rFonts w:cstheme="minorHAnsi"/>
          <w:sz w:val="28"/>
          <w:szCs w:val="28"/>
          <w:lang w:bidi="he-IL"/>
        </w:rPr>
        <w:t>οποίου</w:t>
      </w:r>
      <w:r w:rsidR="00B944B9">
        <w:rPr>
          <w:rFonts w:cstheme="minorHAnsi"/>
          <w:sz w:val="28"/>
          <w:szCs w:val="28"/>
          <w:lang w:bidi="he-IL"/>
        </w:rPr>
        <w:t xml:space="preserve"> το </w:t>
      </w:r>
      <w:r w:rsidR="00CE0ED9">
        <w:rPr>
          <w:rFonts w:cstheme="minorHAnsi"/>
          <w:sz w:val="28"/>
          <w:szCs w:val="28"/>
          <w:lang w:bidi="he-IL"/>
        </w:rPr>
        <w:t>όνομα</w:t>
      </w:r>
      <w:r w:rsidR="00B944B9">
        <w:rPr>
          <w:rFonts w:cstheme="minorHAnsi"/>
          <w:sz w:val="28"/>
          <w:szCs w:val="28"/>
          <w:lang w:bidi="he-IL"/>
        </w:rPr>
        <w:t xml:space="preserve"> </w:t>
      </w:r>
      <w:r w:rsidR="00CE0ED9">
        <w:rPr>
          <w:rFonts w:cstheme="minorHAnsi"/>
          <w:sz w:val="28"/>
          <w:szCs w:val="28"/>
          <w:lang w:bidi="he-IL"/>
        </w:rPr>
        <w:t>έμεινε</w:t>
      </w:r>
      <w:r w:rsidR="00B944B9">
        <w:rPr>
          <w:rFonts w:cstheme="minorHAnsi"/>
          <w:sz w:val="28"/>
          <w:szCs w:val="28"/>
          <w:lang w:bidi="he-IL"/>
        </w:rPr>
        <w:t xml:space="preserve"> στην </w:t>
      </w:r>
      <w:r w:rsidR="00CE0ED9">
        <w:rPr>
          <w:rFonts w:cstheme="minorHAnsi"/>
          <w:sz w:val="28"/>
          <w:szCs w:val="28"/>
          <w:lang w:bidi="he-IL"/>
        </w:rPr>
        <w:t>ακρόπολη</w:t>
      </w:r>
      <w:r w:rsidR="00B944B9">
        <w:rPr>
          <w:rFonts w:cstheme="minorHAnsi"/>
          <w:sz w:val="28"/>
          <w:szCs w:val="28"/>
          <w:lang w:bidi="he-IL"/>
        </w:rPr>
        <w:t xml:space="preserve"> και επ</w:t>
      </w:r>
      <w:r w:rsidR="00AD0FEC">
        <w:rPr>
          <w:rFonts w:cstheme="minorHAnsi"/>
          <w:sz w:val="28"/>
          <w:szCs w:val="28"/>
          <w:lang w:bidi="he-IL"/>
        </w:rPr>
        <w:t>ί</w:t>
      </w:r>
      <w:r w:rsidR="00B944B9">
        <w:rPr>
          <w:rFonts w:cstheme="minorHAnsi"/>
          <w:sz w:val="28"/>
          <w:szCs w:val="28"/>
          <w:lang w:bidi="he-IL"/>
        </w:rPr>
        <w:t xml:space="preserve"> </w:t>
      </w:r>
      <w:r w:rsidR="00CE0ED9">
        <w:rPr>
          <w:rFonts w:cstheme="minorHAnsi"/>
          <w:sz w:val="28"/>
          <w:szCs w:val="28"/>
          <w:lang w:bidi="he-IL"/>
        </w:rPr>
        <w:t>Αυγούστου</w:t>
      </w:r>
      <w:r w:rsidR="00B944B9">
        <w:rPr>
          <w:rFonts w:cstheme="minorHAnsi"/>
          <w:sz w:val="28"/>
          <w:szCs w:val="28"/>
          <w:lang w:bidi="he-IL"/>
        </w:rPr>
        <w:t xml:space="preserve"> και επ</w:t>
      </w:r>
      <w:r w:rsidR="00AD0FEC">
        <w:rPr>
          <w:rFonts w:cstheme="minorHAnsi"/>
          <w:sz w:val="28"/>
          <w:szCs w:val="28"/>
          <w:lang w:bidi="he-IL"/>
        </w:rPr>
        <w:t>ί</w:t>
      </w:r>
      <w:r w:rsidR="00B944B9">
        <w:rPr>
          <w:rFonts w:cstheme="minorHAnsi"/>
          <w:sz w:val="28"/>
          <w:szCs w:val="28"/>
          <w:lang w:bidi="he-IL"/>
        </w:rPr>
        <w:t xml:space="preserve"> </w:t>
      </w:r>
      <w:r w:rsidR="00CE0ED9">
        <w:rPr>
          <w:rFonts w:cstheme="minorHAnsi"/>
          <w:sz w:val="28"/>
          <w:szCs w:val="28"/>
          <w:lang w:bidi="he-IL"/>
        </w:rPr>
        <w:t>Τιβερίου</w:t>
      </w:r>
      <w:r w:rsidR="00006FCA">
        <w:rPr>
          <w:rFonts w:cstheme="minorHAnsi"/>
          <w:sz w:val="28"/>
          <w:szCs w:val="28"/>
          <w:lang w:bidi="he-IL"/>
        </w:rPr>
        <w:t xml:space="preserve"> </w:t>
      </w:r>
      <w:r w:rsidR="00CE0ED9">
        <w:rPr>
          <w:rFonts w:cstheme="minorHAnsi"/>
          <w:sz w:val="28"/>
          <w:szCs w:val="28"/>
          <w:lang w:bidi="he-IL"/>
        </w:rPr>
        <w:t xml:space="preserve">μέχρι </w:t>
      </w:r>
      <w:r w:rsidR="00006FCA">
        <w:rPr>
          <w:rFonts w:cstheme="minorHAnsi"/>
          <w:sz w:val="28"/>
          <w:szCs w:val="28"/>
          <w:lang w:bidi="he-IL"/>
        </w:rPr>
        <w:t xml:space="preserve">και την </w:t>
      </w:r>
      <w:r w:rsidR="00CE0ED9">
        <w:rPr>
          <w:rFonts w:cstheme="minorHAnsi"/>
          <w:sz w:val="28"/>
          <w:szCs w:val="28"/>
          <w:lang w:bidi="he-IL"/>
        </w:rPr>
        <w:t>καταστροφή</w:t>
      </w:r>
      <w:r w:rsidR="00006FCA">
        <w:rPr>
          <w:rFonts w:cstheme="minorHAnsi"/>
          <w:sz w:val="28"/>
          <w:szCs w:val="28"/>
          <w:lang w:bidi="he-IL"/>
        </w:rPr>
        <w:t xml:space="preserve"> της το 70μ.Χ.</w:t>
      </w:r>
      <w:r w:rsidR="00815254" w:rsidRPr="00A2247E">
        <w:rPr>
          <w:rStyle w:val="a7"/>
        </w:rPr>
        <w:footnoteReference w:id="359"/>
      </w:r>
      <w:r w:rsidR="00006FCA">
        <w:rPr>
          <w:rFonts w:cstheme="minorHAnsi"/>
          <w:sz w:val="28"/>
          <w:szCs w:val="28"/>
          <w:lang w:bidi="he-IL"/>
        </w:rPr>
        <w:t xml:space="preserve"> Το </w:t>
      </w:r>
      <w:r w:rsidR="00CE0ED9">
        <w:rPr>
          <w:rFonts w:cstheme="minorHAnsi"/>
          <w:sz w:val="28"/>
          <w:szCs w:val="28"/>
          <w:lang w:bidi="he-IL"/>
        </w:rPr>
        <w:t>πόσο</w:t>
      </w:r>
      <w:r w:rsidR="00006FCA">
        <w:rPr>
          <w:rFonts w:cstheme="minorHAnsi"/>
          <w:sz w:val="28"/>
          <w:szCs w:val="28"/>
          <w:lang w:bidi="he-IL"/>
        </w:rPr>
        <w:t xml:space="preserve"> </w:t>
      </w:r>
      <w:r w:rsidR="00CE0ED9">
        <w:rPr>
          <w:rFonts w:cstheme="minorHAnsi"/>
          <w:sz w:val="28"/>
          <w:szCs w:val="28"/>
          <w:lang w:bidi="he-IL"/>
        </w:rPr>
        <w:t>καλά</w:t>
      </w:r>
      <w:r w:rsidR="00006FCA">
        <w:rPr>
          <w:rFonts w:cstheme="minorHAnsi"/>
          <w:sz w:val="28"/>
          <w:szCs w:val="28"/>
          <w:lang w:bidi="he-IL"/>
        </w:rPr>
        <w:t xml:space="preserve"> </w:t>
      </w:r>
      <w:r w:rsidR="00CE0ED9">
        <w:rPr>
          <w:rFonts w:cstheme="minorHAnsi"/>
          <w:sz w:val="28"/>
          <w:szCs w:val="28"/>
          <w:lang w:bidi="he-IL"/>
        </w:rPr>
        <w:t>ήταν οχυρωμένο</w:t>
      </w:r>
      <w:r w:rsidR="00006FCA">
        <w:rPr>
          <w:rFonts w:cstheme="minorHAnsi"/>
          <w:sz w:val="28"/>
          <w:szCs w:val="28"/>
          <w:lang w:bidi="he-IL"/>
        </w:rPr>
        <w:t xml:space="preserve"> αυτό </w:t>
      </w:r>
      <w:r w:rsidR="00CE0ED9">
        <w:rPr>
          <w:rFonts w:cstheme="minorHAnsi"/>
          <w:sz w:val="28"/>
          <w:szCs w:val="28"/>
          <w:lang w:bidi="he-IL"/>
        </w:rPr>
        <w:t>φάνηκε</w:t>
      </w:r>
      <w:r w:rsidR="00006FCA">
        <w:rPr>
          <w:rFonts w:cstheme="minorHAnsi"/>
          <w:sz w:val="28"/>
          <w:szCs w:val="28"/>
          <w:lang w:bidi="he-IL"/>
        </w:rPr>
        <w:t xml:space="preserve"> </w:t>
      </w:r>
      <w:r w:rsidR="00CE0ED9">
        <w:rPr>
          <w:rFonts w:cstheme="minorHAnsi"/>
          <w:sz w:val="28"/>
          <w:szCs w:val="28"/>
          <w:lang w:bidi="he-IL"/>
        </w:rPr>
        <w:t>πρακτικά</w:t>
      </w:r>
      <w:r w:rsidR="00006FCA">
        <w:rPr>
          <w:rFonts w:cstheme="minorHAnsi"/>
          <w:sz w:val="28"/>
          <w:szCs w:val="28"/>
          <w:lang w:bidi="he-IL"/>
        </w:rPr>
        <w:t xml:space="preserve"> στον </w:t>
      </w:r>
      <w:r w:rsidR="00CE0ED9">
        <w:rPr>
          <w:rFonts w:cstheme="minorHAnsi"/>
          <w:sz w:val="28"/>
          <w:szCs w:val="28"/>
          <w:lang w:bidi="he-IL"/>
        </w:rPr>
        <w:t>πόλεμο</w:t>
      </w:r>
      <w:r w:rsidR="00006FCA">
        <w:rPr>
          <w:rFonts w:cstheme="minorHAnsi"/>
          <w:sz w:val="28"/>
          <w:szCs w:val="28"/>
          <w:lang w:bidi="he-IL"/>
        </w:rPr>
        <w:t xml:space="preserve"> </w:t>
      </w:r>
      <w:r w:rsidR="00CE0ED9">
        <w:rPr>
          <w:rFonts w:cstheme="minorHAnsi"/>
          <w:sz w:val="28"/>
          <w:szCs w:val="28"/>
          <w:lang w:bidi="he-IL"/>
        </w:rPr>
        <w:t>εναντίον</w:t>
      </w:r>
      <w:r w:rsidR="00006FCA">
        <w:rPr>
          <w:rFonts w:cstheme="minorHAnsi"/>
          <w:sz w:val="28"/>
          <w:szCs w:val="28"/>
          <w:lang w:bidi="he-IL"/>
        </w:rPr>
        <w:t xml:space="preserve"> των </w:t>
      </w:r>
      <w:r w:rsidR="00CE0ED9">
        <w:rPr>
          <w:rFonts w:cstheme="minorHAnsi"/>
          <w:sz w:val="28"/>
          <w:szCs w:val="28"/>
          <w:lang w:bidi="he-IL"/>
        </w:rPr>
        <w:t>Ρωμαίων</w:t>
      </w:r>
      <w:r w:rsidR="00740675">
        <w:rPr>
          <w:rFonts w:cstheme="minorHAnsi"/>
          <w:sz w:val="28"/>
          <w:szCs w:val="28"/>
          <w:lang w:bidi="he-IL"/>
        </w:rPr>
        <w:t>,</w:t>
      </w:r>
      <w:r w:rsidR="00006FCA">
        <w:rPr>
          <w:rFonts w:cstheme="minorHAnsi"/>
          <w:sz w:val="28"/>
          <w:szCs w:val="28"/>
          <w:lang w:bidi="he-IL"/>
        </w:rPr>
        <w:t xml:space="preserve"> όταν ο </w:t>
      </w:r>
      <w:r w:rsidR="00CE0ED9">
        <w:rPr>
          <w:rFonts w:cstheme="minorHAnsi"/>
          <w:sz w:val="28"/>
          <w:szCs w:val="28"/>
          <w:lang w:bidi="he-IL"/>
        </w:rPr>
        <w:t>Τίτος</w:t>
      </w:r>
      <w:r w:rsidR="00006FCA">
        <w:rPr>
          <w:rFonts w:cstheme="minorHAnsi"/>
          <w:sz w:val="28"/>
          <w:szCs w:val="28"/>
          <w:lang w:bidi="he-IL"/>
        </w:rPr>
        <w:t xml:space="preserve"> </w:t>
      </w:r>
      <w:r w:rsidR="00CE0ED9">
        <w:rPr>
          <w:rFonts w:cstheme="minorHAnsi"/>
          <w:sz w:val="28"/>
          <w:szCs w:val="28"/>
          <w:lang w:bidi="he-IL"/>
        </w:rPr>
        <w:t>βρήκε</w:t>
      </w:r>
      <w:r w:rsidR="00006FCA">
        <w:rPr>
          <w:rFonts w:cstheme="minorHAnsi"/>
          <w:sz w:val="28"/>
          <w:szCs w:val="28"/>
          <w:lang w:bidi="he-IL"/>
        </w:rPr>
        <w:t xml:space="preserve"> σε αυτό το </w:t>
      </w:r>
      <w:r w:rsidR="00CE0ED9">
        <w:rPr>
          <w:rFonts w:cstheme="minorHAnsi"/>
          <w:sz w:val="28"/>
          <w:szCs w:val="28"/>
          <w:lang w:bidi="he-IL"/>
        </w:rPr>
        <w:t>σημείο</w:t>
      </w:r>
      <w:r w:rsidR="00006FCA">
        <w:rPr>
          <w:rFonts w:cstheme="minorHAnsi"/>
          <w:sz w:val="28"/>
          <w:szCs w:val="28"/>
          <w:lang w:bidi="he-IL"/>
        </w:rPr>
        <w:t xml:space="preserve"> </w:t>
      </w:r>
      <w:r w:rsidR="00CE0ED9">
        <w:rPr>
          <w:rFonts w:cstheme="minorHAnsi"/>
          <w:sz w:val="28"/>
          <w:szCs w:val="28"/>
          <w:lang w:bidi="he-IL"/>
        </w:rPr>
        <w:t>μέγιστο</w:t>
      </w:r>
      <w:r w:rsidR="00006FCA">
        <w:rPr>
          <w:rFonts w:cstheme="minorHAnsi"/>
          <w:sz w:val="28"/>
          <w:szCs w:val="28"/>
          <w:lang w:bidi="he-IL"/>
        </w:rPr>
        <w:t xml:space="preserve"> </w:t>
      </w:r>
      <w:r w:rsidR="00CE0ED9">
        <w:rPr>
          <w:rFonts w:cstheme="minorHAnsi"/>
          <w:sz w:val="28"/>
          <w:szCs w:val="28"/>
          <w:lang w:bidi="he-IL"/>
        </w:rPr>
        <w:t>εμπόδιο</w:t>
      </w:r>
      <w:r w:rsidR="00006FCA">
        <w:rPr>
          <w:rFonts w:cstheme="minorHAnsi"/>
          <w:sz w:val="28"/>
          <w:szCs w:val="28"/>
          <w:lang w:bidi="he-IL"/>
        </w:rPr>
        <w:t xml:space="preserve"> για την </w:t>
      </w:r>
      <w:r w:rsidR="00CE0ED9">
        <w:rPr>
          <w:rFonts w:cstheme="minorHAnsi"/>
          <w:sz w:val="28"/>
          <w:szCs w:val="28"/>
          <w:lang w:bidi="he-IL"/>
        </w:rPr>
        <w:t>κατάκτηση</w:t>
      </w:r>
      <w:r w:rsidR="00006FCA">
        <w:rPr>
          <w:rFonts w:cstheme="minorHAnsi"/>
          <w:sz w:val="28"/>
          <w:szCs w:val="28"/>
          <w:lang w:bidi="he-IL"/>
        </w:rPr>
        <w:t xml:space="preserve"> της </w:t>
      </w:r>
      <w:r w:rsidR="00CE0ED9">
        <w:rPr>
          <w:rFonts w:cstheme="minorHAnsi"/>
          <w:sz w:val="28"/>
          <w:szCs w:val="28"/>
          <w:lang w:bidi="he-IL"/>
        </w:rPr>
        <w:t>πόλεως</w:t>
      </w:r>
      <w:r w:rsidR="00006FCA">
        <w:rPr>
          <w:rFonts w:cstheme="minorHAnsi"/>
          <w:sz w:val="28"/>
          <w:szCs w:val="28"/>
          <w:lang w:bidi="he-IL"/>
        </w:rPr>
        <w:t xml:space="preserve"> και του </w:t>
      </w:r>
      <w:r w:rsidR="00CE0ED9">
        <w:rPr>
          <w:rFonts w:cstheme="minorHAnsi"/>
          <w:sz w:val="28"/>
          <w:szCs w:val="28"/>
          <w:lang w:bidi="he-IL"/>
        </w:rPr>
        <w:t>Ναού</w:t>
      </w:r>
      <w:r w:rsidR="00AD0FEC">
        <w:rPr>
          <w:rFonts w:cstheme="minorHAnsi"/>
          <w:sz w:val="28"/>
          <w:szCs w:val="28"/>
          <w:lang w:bidi="he-IL"/>
        </w:rPr>
        <w:t>,</w:t>
      </w:r>
      <w:r w:rsidR="00006FCA">
        <w:rPr>
          <w:rFonts w:cstheme="minorHAnsi"/>
          <w:sz w:val="28"/>
          <w:szCs w:val="28"/>
          <w:lang w:bidi="he-IL"/>
        </w:rPr>
        <w:t xml:space="preserve"> </w:t>
      </w:r>
      <w:r w:rsidR="00F12421">
        <w:rPr>
          <w:rFonts w:cstheme="minorHAnsi"/>
          <w:sz w:val="28"/>
          <w:szCs w:val="28"/>
          <w:lang w:bidi="he-IL"/>
        </w:rPr>
        <w:t>που</w:t>
      </w:r>
      <w:r w:rsidR="00006FCA">
        <w:rPr>
          <w:rFonts w:cstheme="minorHAnsi"/>
          <w:sz w:val="28"/>
          <w:szCs w:val="28"/>
          <w:lang w:bidi="he-IL"/>
        </w:rPr>
        <w:t xml:space="preserve"> </w:t>
      </w:r>
      <w:r w:rsidR="00CE0ED9">
        <w:rPr>
          <w:rFonts w:cstheme="minorHAnsi"/>
          <w:sz w:val="28"/>
          <w:szCs w:val="28"/>
          <w:lang w:bidi="he-IL"/>
        </w:rPr>
        <w:t>ήταν</w:t>
      </w:r>
      <w:r w:rsidR="00006FCA">
        <w:rPr>
          <w:rFonts w:cstheme="minorHAnsi"/>
          <w:sz w:val="28"/>
          <w:szCs w:val="28"/>
          <w:lang w:bidi="he-IL"/>
        </w:rPr>
        <w:t xml:space="preserve"> από τα </w:t>
      </w:r>
      <w:r w:rsidR="00CE0ED9">
        <w:rPr>
          <w:rFonts w:cstheme="minorHAnsi"/>
          <w:sz w:val="28"/>
          <w:szCs w:val="28"/>
          <w:lang w:bidi="he-IL"/>
        </w:rPr>
        <w:t>τελευταία</w:t>
      </w:r>
      <w:r w:rsidR="00006FCA">
        <w:rPr>
          <w:rFonts w:cstheme="minorHAnsi"/>
          <w:sz w:val="28"/>
          <w:szCs w:val="28"/>
          <w:lang w:bidi="he-IL"/>
        </w:rPr>
        <w:t xml:space="preserve"> </w:t>
      </w:r>
      <w:r w:rsidR="00CE0ED9">
        <w:rPr>
          <w:rFonts w:cstheme="minorHAnsi"/>
          <w:sz w:val="28"/>
          <w:szCs w:val="28"/>
          <w:lang w:bidi="he-IL"/>
        </w:rPr>
        <w:t>σημεία</w:t>
      </w:r>
      <w:r w:rsidR="00006FCA">
        <w:rPr>
          <w:rFonts w:cstheme="minorHAnsi"/>
          <w:sz w:val="28"/>
          <w:szCs w:val="28"/>
          <w:lang w:bidi="he-IL"/>
        </w:rPr>
        <w:t xml:space="preserve"> </w:t>
      </w:r>
      <w:r w:rsidR="00CE0ED9">
        <w:rPr>
          <w:rFonts w:cstheme="minorHAnsi"/>
          <w:sz w:val="28"/>
          <w:szCs w:val="28"/>
          <w:lang w:bidi="he-IL"/>
        </w:rPr>
        <w:t>αντίστασης</w:t>
      </w:r>
      <w:r w:rsidR="00006FCA">
        <w:rPr>
          <w:rFonts w:cstheme="minorHAnsi"/>
          <w:sz w:val="28"/>
          <w:szCs w:val="28"/>
          <w:lang w:bidi="he-IL"/>
        </w:rPr>
        <w:t xml:space="preserve">. Για αυτό και η </w:t>
      </w:r>
      <w:r w:rsidR="00CE0ED9">
        <w:rPr>
          <w:rFonts w:cstheme="minorHAnsi"/>
          <w:sz w:val="28"/>
          <w:szCs w:val="28"/>
          <w:lang w:bidi="he-IL"/>
        </w:rPr>
        <w:t>καταστροφή</w:t>
      </w:r>
      <w:r w:rsidR="00006FCA">
        <w:rPr>
          <w:rFonts w:cstheme="minorHAnsi"/>
          <w:sz w:val="28"/>
          <w:szCs w:val="28"/>
          <w:lang w:bidi="he-IL"/>
        </w:rPr>
        <w:t xml:space="preserve"> που του </w:t>
      </w:r>
      <w:r w:rsidR="00CE0ED9">
        <w:rPr>
          <w:rFonts w:cstheme="minorHAnsi"/>
          <w:sz w:val="28"/>
          <w:szCs w:val="28"/>
          <w:lang w:bidi="he-IL"/>
        </w:rPr>
        <w:t>προκάλεσε</w:t>
      </w:r>
      <w:r w:rsidR="00006FCA">
        <w:rPr>
          <w:rFonts w:cstheme="minorHAnsi"/>
          <w:sz w:val="28"/>
          <w:szCs w:val="28"/>
          <w:lang w:bidi="he-IL"/>
        </w:rPr>
        <w:t xml:space="preserve"> </w:t>
      </w:r>
      <w:r w:rsidR="00CE0ED9">
        <w:rPr>
          <w:rFonts w:cstheme="minorHAnsi"/>
          <w:sz w:val="28"/>
          <w:szCs w:val="28"/>
          <w:lang w:bidi="he-IL"/>
        </w:rPr>
        <w:t>ήταν</w:t>
      </w:r>
      <w:r w:rsidR="00006FCA">
        <w:rPr>
          <w:rFonts w:cstheme="minorHAnsi"/>
          <w:sz w:val="28"/>
          <w:szCs w:val="28"/>
          <w:lang w:bidi="he-IL"/>
        </w:rPr>
        <w:t xml:space="preserve"> </w:t>
      </w:r>
      <w:r w:rsidR="00CE0ED9">
        <w:rPr>
          <w:rFonts w:cstheme="minorHAnsi"/>
          <w:sz w:val="28"/>
          <w:szCs w:val="28"/>
          <w:lang w:bidi="he-IL"/>
        </w:rPr>
        <w:t>σχεδόν</w:t>
      </w:r>
      <w:r w:rsidR="00006FCA">
        <w:rPr>
          <w:rFonts w:cstheme="minorHAnsi"/>
          <w:sz w:val="28"/>
          <w:szCs w:val="28"/>
          <w:lang w:bidi="he-IL"/>
        </w:rPr>
        <w:t xml:space="preserve"> </w:t>
      </w:r>
      <w:r w:rsidR="00CE0ED9">
        <w:rPr>
          <w:rFonts w:cstheme="minorHAnsi"/>
          <w:sz w:val="28"/>
          <w:szCs w:val="28"/>
          <w:lang w:bidi="he-IL"/>
        </w:rPr>
        <w:t>ολοκληρωτική</w:t>
      </w:r>
      <w:r w:rsidR="00740675">
        <w:rPr>
          <w:rFonts w:cstheme="minorHAnsi"/>
          <w:sz w:val="28"/>
          <w:szCs w:val="28"/>
          <w:lang w:bidi="he-IL"/>
        </w:rPr>
        <w:t>,</w:t>
      </w:r>
      <w:r w:rsidR="00006FCA">
        <w:rPr>
          <w:rFonts w:cstheme="minorHAnsi"/>
          <w:sz w:val="28"/>
          <w:szCs w:val="28"/>
          <w:lang w:bidi="he-IL"/>
        </w:rPr>
        <w:t xml:space="preserve"> </w:t>
      </w:r>
      <w:r w:rsidR="00CE0ED9">
        <w:rPr>
          <w:rFonts w:cstheme="minorHAnsi"/>
          <w:sz w:val="28"/>
          <w:szCs w:val="28"/>
          <w:lang w:bidi="he-IL"/>
        </w:rPr>
        <w:t>αφήνοντας</w:t>
      </w:r>
      <w:r w:rsidR="00006FCA">
        <w:rPr>
          <w:rFonts w:cstheme="minorHAnsi"/>
          <w:sz w:val="28"/>
          <w:szCs w:val="28"/>
          <w:lang w:bidi="he-IL"/>
        </w:rPr>
        <w:t xml:space="preserve"> </w:t>
      </w:r>
      <w:r w:rsidR="00CE0ED9">
        <w:rPr>
          <w:rFonts w:cstheme="minorHAnsi"/>
          <w:sz w:val="28"/>
          <w:szCs w:val="28"/>
          <w:lang w:bidi="he-IL"/>
        </w:rPr>
        <w:t>πίσω</w:t>
      </w:r>
      <w:r w:rsidR="00006FCA">
        <w:rPr>
          <w:rFonts w:cstheme="minorHAnsi"/>
          <w:sz w:val="28"/>
          <w:szCs w:val="28"/>
          <w:lang w:bidi="he-IL"/>
        </w:rPr>
        <w:t xml:space="preserve"> </w:t>
      </w:r>
      <w:r w:rsidR="00CE0ED9">
        <w:rPr>
          <w:rFonts w:cstheme="minorHAnsi"/>
          <w:sz w:val="28"/>
          <w:szCs w:val="28"/>
          <w:lang w:bidi="he-IL"/>
        </w:rPr>
        <w:t>μόνο</w:t>
      </w:r>
      <w:r w:rsidR="00006FCA">
        <w:rPr>
          <w:rFonts w:cstheme="minorHAnsi"/>
          <w:sz w:val="28"/>
          <w:szCs w:val="28"/>
          <w:lang w:bidi="he-IL"/>
        </w:rPr>
        <w:t xml:space="preserve"> </w:t>
      </w:r>
      <w:r w:rsidR="00CE0ED9">
        <w:rPr>
          <w:rFonts w:cstheme="minorHAnsi"/>
          <w:sz w:val="28"/>
          <w:szCs w:val="28"/>
          <w:lang w:bidi="he-IL"/>
        </w:rPr>
        <w:t>ερείπια</w:t>
      </w:r>
      <w:r w:rsidR="00006FCA">
        <w:rPr>
          <w:rFonts w:cstheme="minorHAnsi"/>
          <w:sz w:val="28"/>
          <w:szCs w:val="28"/>
          <w:lang w:bidi="he-IL"/>
        </w:rPr>
        <w:t xml:space="preserve"> από την Ηρ</w:t>
      </w:r>
      <w:r w:rsidR="00CE0ED9">
        <w:rPr>
          <w:rFonts w:cstheme="minorHAnsi"/>
          <w:sz w:val="28"/>
          <w:szCs w:val="28"/>
          <w:lang w:bidi="he-IL"/>
        </w:rPr>
        <w:t>ώ</w:t>
      </w:r>
      <w:r w:rsidR="00006FCA">
        <w:rPr>
          <w:rFonts w:cstheme="minorHAnsi"/>
          <w:sz w:val="28"/>
          <w:szCs w:val="28"/>
          <w:lang w:bidi="he-IL"/>
        </w:rPr>
        <w:t xml:space="preserve">δεια αυτή </w:t>
      </w:r>
      <w:r w:rsidR="00CE0ED9">
        <w:rPr>
          <w:rFonts w:cstheme="minorHAnsi"/>
          <w:sz w:val="28"/>
          <w:szCs w:val="28"/>
          <w:lang w:bidi="he-IL"/>
        </w:rPr>
        <w:t>ακρόπολη</w:t>
      </w:r>
      <w:r w:rsidR="00006FCA">
        <w:rPr>
          <w:rFonts w:cstheme="minorHAnsi"/>
          <w:sz w:val="28"/>
          <w:szCs w:val="28"/>
          <w:lang w:bidi="he-IL"/>
        </w:rPr>
        <w:t xml:space="preserve"> Αντωνία. Ο </w:t>
      </w:r>
      <w:r w:rsidR="00CE0ED9">
        <w:rPr>
          <w:rFonts w:cstheme="minorHAnsi"/>
          <w:sz w:val="28"/>
          <w:szCs w:val="28"/>
          <w:lang w:bidi="he-IL"/>
        </w:rPr>
        <w:t>Ιώ</w:t>
      </w:r>
      <w:r w:rsidR="00006FCA">
        <w:rPr>
          <w:rFonts w:cstheme="minorHAnsi"/>
          <w:sz w:val="28"/>
          <w:szCs w:val="28"/>
          <w:lang w:bidi="he-IL"/>
        </w:rPr>
        <w:t xml:space="preserve">σηπος μας </w:t>
      </w:r>
      <w:r w:rsidR="00CE0ED9">
        <w:rPr>
          <w:rFonts w:cstheme="minorHAnsi"/>
          <w:sz w:val="28"/>
          <w:szCs w:val="28"/>
          <w:lang w:bidi="he-IL"/>
        </w:rPr>
        <w:t>δίνει</w:t>
      </w:r>
      <w:r w:rsidR="00006FCA">
        <w:rPr>
          <w:rFonts w:cstheme="minorHAnsi"/>
          <w:sz w:val="28"/>
          <w:szCs w:val="28"/>
          <w:lang w:bidi="he-IL"/>
        </w:rPr>
        <w:t xml:space="preserve"> μια </w:t>
      </w:r>
      <w:r w:rsidR="00CE0ED9">
        <w:rPr>
          <w:rFonts w:cstheme="minorHAnsi"/>
          <w:sz w:val="28"/>
          <w:szCs w:val="28"/>
          <w:lang w:bidi="he-IL"/>
        </w:rPr>
        <w:t>περιγραφή</w:t>
      </w:r>
      <w:r w:rsidR="00006FCA">
        <w:rPr>
          <w:rFonts w:cstheme="minorHAnsi"/>
          <w:sz w:val="28"/>
          <w:szCs w:val="28"/>
          <w:lang w:bidi="he-IL"/>
        </w:rPr>
        <w:t xml:space="preserve"> </w:t>
      </w:r>
      <w:r w:rsidR="00CE0ED9">
        <w:rPr>
          <w:rFonts w:cstheme="minorHAnsi"/>
          <w:sz w:val="28"/>
          <w:szCs w:val="28"/>
          <w:lang w:bidi="he-IL"/>
        </w:rPr>
        <w:t>λεπτομερής</w:t>
      </w:r>
      <w:r w:rsidR="00006FCA">
        <w:rPr>
          <w:rFonts w:cstheme="minorHAnsi"/>
          <w:sz w:val="28"/>
          <w:szCs w:val="28"/>
          <w:lang w:bidi="he-IL"/>
        </w:rPr>
        <w:t>.</w:t>
      </w:r>
      <w:r w:rsidR="00D311AC" w:rsidRPr="00A2247E">
        <w:rPr>
          <w:rStyle w:val="a7"/>
        </w:rPr>
        <w:footnoteReference w:id="360"/>
      </w:r>
      <w:r w:rsidR="00006FCA">
        <w:rPr>
          <w:rFonts w:cstheme="minorHAnsi"/>
          <w:sz w:val="28"/>
          <w:szCs w:val="28"/>
          <w:lang w:bidi="he-IL"/>
        </w:rPr>
        <w:t xml:space="preserve"> Στα </w:t>
      </w:r>
      <w:r w:rsidR="00CE0ED9">
        <w:rPr>
          <w:rFonts w:cstheme="minorHAnsi"/>
          <w:sz w:val="28"/>
          <w:szCs w:val="28"/>
          <w:lang w:bidi="he-IL"/>
        </w:rPr>
        <w:t>μέρη</w:t>
      </w:r>
      <w:r w:rsidR="00006FCA">
        <w:rPr>
          <w:rFonts w:cstheme="minorHAnsi"/>
          <w:sz w:val="28"/>
          <w:szCs w:val="28"/>
          <w:lang w:bidi="he-IL"/>
        </w:rPr>
        <w:t xml:space="preserve"> </w:t>
      </w:r>
      <w:r w:rsidR="00CE0ED9">
        <w:rPr>
          <w:rFonts w:cstheme="minorHAnsi"/>
          <w:sz w:val="28"/>
          <w:szCs w:val="28"/>
          <w:lang w:bidi="he-IL"/>
        </w:rPr>
        <w:t>όπου</w:t>
      </w:r>
      <w:r w:rsidR="00006FCA">
        <w:rPr>
          <w:rFonts w:cstheme="minorHAnsi"/>
          <w:sz w:val="28"/>
          <w:szCs w:val="28"/>
          <w:lang w:bidi="he-IL"/>
        </w:rPr>
        <w:t xml:space="preserve"> ο </w:t>
      </w:r>
      <w:r w:rsidR="00CE0ED9">
        <w:rPr>
          <w:rFonts w:cstheme="minorHAnsi"/>
          <w:sz w:val="28"/>
          <w:szCs w:val="28"/>
          <w:lang w:bidi="he-IL"/>
        </w:rPr>
        <w:t>πύργος</w:t>
      </w:r>
      <w:r w:rsidR="00006FCA">
        <w:rPr>
          <w:rFonts w:cstheme="minorHAnsi"/>
          <w:sz w:val="28"/>
          <w:szCs w:val="28"/>
          <w:lang w:bidi="he-IL"/>
        </w:rPr>
        <w:t xml:space="preserve"> </w:t>
      </w:r>
      <w:r w:rsidR="00CE0ED9">
        <w:rPr>
          <w:rFonts w:cstheme="minorHAnsi"/>
          <w:sz w:val="28"/>
          <w:szCs w:val="28"/>
          <w:lang w:bidi="he-IL"/>
        </w:rPr>
        <w:t>ενώνονταν</w:t>
      </w:r>
      <w:r w:rsidR="00006FCA">
        <w:rPr>
          <w:rFonts w:cstheme="minorHAnsi"/>
          <w:sz w:val="28"/>
          <w:szCs w:val="28"/>
          <w:lang w:bidi="he-IL"/>
        </w:rPr>
        <w:t xml:space="preserve"> </w:t>
      </w:r>
      <w:r w:rsidR="005B616A" w:rsidRPr="005B616A">
        <w:rPr>
          <w:rFonts w:cstheme="minorHAnsi"/>
          <w:sz w:val="28"/>
          <w:szCs w:val="28"/>
          <w:lang w:bidi="he-IL"/>
        </w:rPr>
        <w:t>με τι</w:t>
      </w:r>
      <w:r w:rsidR="00CE0ED9">
        <w:rPr>
          <w:rFonts w:cstheme="minorHAnsi"/>
          <w:sz w:val="28"/>
          <w:szCs w:val="28"/>
          <w:lang w:bidi="he-IL"/>
        </w:rPr>
        <w:t>ς</w:t>
      </w:r>
      <w:r w:rsidR="005B616A" w:rsidRPr="005B616A">
        <w:rPr>
          <w:rFonts w:cstheme="minorHAnsi"/>
          <w:sz w:val="28"/>
          <w:szCs w:val="28"/>
          <w:lang w:bidi="he-IL"/>
        </w:rPr>
        <w:t xml:space="preserve"> </w:t>
      </w:r>
      <w:r w:rsidR="00CE0ED9" w:rsidRPr="005B616A">
        <w:rPr>
          <w:rFonts w:cstheme="minorHAnsi"/>
          <w:sz w:val="28"/>
          <w:szCs w:val="28"/>
          <w:lang w:bidi="he-IL"/>
        </w:rPr>
        <w:t>στοές</w:t>
      </w:r>
      <w:r w:rsidR="005B616A" w:rsidRPr="005B616A">
        <w:rPr>
          <w:rFonts w:cstheme="minorHAnsi"/>
          <w:sz w:val="28"/>
          <w:szCs w:val="28"/>
          <w:lang w:bidi="he-IL"/>
        </w:rPr>
        <w:t xml:space="preserve"> του </w:t>
      </w:r>
      <w:r w:rsidR="00CE0ED9" w:rsidRPr="005B616A">
        <w:rPr>
          <w:rFonts w:cstheme="minorHAnsi"/>
          <w:sz w:val="28"/>
          <w:szCs w:val="28"/>
          <w:lang w:bidi="he-IL"/>
        </w:rPr>
        <w:t>Ναού</w:t>
      </w:r>
      <w:r w:rsidR="005B616A" w:rsidRPr="005B616A">
        <w:rPr>
          <w:rFonts w:cstheme="minorHAnsi"/>
          <w:sz w:val="28"/>
          <w:szCs w:val="28"/>
          <w:lang w:bidi="he-IL"/>
        </w:rPr>
        <w:t xml:space="preserve"> </w:t>
      </w:r>
      <w:r w:rsidR="00CE0ED9" w:rsidRPr="005B616A">
        <w:rPr>
          <w:rFonts w:cstheme="minorHAnsi"/>
          <w:sz w:val="28"/>
          <w:szCs w:val="28"/>
          <w:lang w:bidi="he-IL"/>
        </w:rPr>
        <w:t>είχε</w:t>
      </w:r>
      <w:r w:rsidR="005B616A" w:rsidRPr="005B616A">
        <w:rPr>
          <w:rFonts w:cstheme="minorHAnsi"/>
          <w:sz w:val="28"/>
          <w:szCs w:val="28"/>
          <w:lang w:bidi="he-IL"/>
        </w:rPr>
        <w:t xml:space="preserve"> και στις δυο </w:t>
      </w:r>
      <w:r w:rsidR="00CE0ED9" w:rsidRPr="005B616A">
        <w:rPr>
          <w:rFonts w:cstheme="minorHAnsi"/>
          <w:sz w:val="28"/>
          <w:szCs w:val="28"/>
          <w:lang w:bidi="he-IL"/>
        </w:rPr>
        <w:t>πλευρές</w:t>
      </w:r>
      <w:r w:rsidR="005B616A" w:rsidRPr="005B616A">
        <w:rPr>
          <w:rFonts w:cstheme="minorHAnsi"/>
          <w:sz w:val="28"/>
          <w:szCs w:val="28"/>
          <w:lang w:bidi="he-IL"/>
        </w:rPr>
        <w:t xml:space="preserve"> </w:t>
      </w:r>
      <w:r w:rsidR="00CE0ED9" w:rsidRPr="005B616A">
        <w:rPr>
          <w:rFonts w:cstheme="minorHAnsi"/>
          <w:sz w:val="28"/>
          <w:szCs w:val="28"/>
          <w:lang w:bidi="he-IL"/>
        </w:rPr>
        <w:t>σκάλες</w:t>
      </w:r>
      <w:r w:rsidR="005B616A" w:rsidRPr="005B616A">
        <w:rPr>
          <w:rFonts w:cstheme="minorHAnsi"/>
          <w:sz w:val="28"/>
          <w:szCs w:val="28"/>
          <w:lang w:bidi="he-IL"/>
        </w:rPr>
        <w:t xml:space="preserve"> </w:t>
      </w:r>
      <w:r w:rsidR="00CE0ED9" w:rsidRPr="005B616A">
        <w:rPr>
          <w:rFonts w:cstheme="minorHAnsi"/>
          <w:sz w:val="28"/>
          <w:szCs w:val="28"/>
          <w:lang w:bidi="he-IL"/>
        </w:rPr>
        <w:t>από</w:t>
      </w:r>
      <w:r w:rsidR="005B616A" w:rsidRPr="005B616A">
        <w:rPr>
          <w:rFonts w:cstheme="minorHAnsi"/>
          <w:sz w:val="28"/>
          <w:szCs w:val="28"/>
          <w:lang w:bidi="he-IL"/>
        </w:rPr>
        <w:t xml:space="preserve"> </w:t>
      </w:r>
      <w:r w:rsidR="00CE0ED9" w:rsidRPr="005B616A">
        <w:rPr>
          <w:rFonts w:cstheme="minorHAnsi"/>
          <w:sz w:val="28"/>
          <w:szCs w:val="28"/>
          <w:lang w:bidi="he-IL"/>
        </w:rPr>
        <w:t>όπου</w:t>
      </w:r>
      <w:r w:rsidR="005B616A" w:rsidRPr="005B616A">
        <w:rPr>
          <w:rFonts w:cstheme="minorHAnsi"/>
          <w:sz w:val="28"/>
          <w:szCs w:val="28"/>
          <w:lang w:bidi="he-IL"/>
        </w:rPr>
        <w:t xml:space="preserve"> </w:t>
      </w:r>
      <w:r w:rsidR="00CE0ED9" w:rsidRPr="005B616A">
        <w:rPr>
          <w:rFonts w:cstheme="minorHAnsi"/>
          <w:sz w:val="28"/>
          <w:szCs w:val="28"/>
          <w:lang w:bidi="he-IL"/>
        </w:rPr>
        <w:t>κατέβαιναν</w:t>
      </w:r>
      <w:r w:rsidR="005B616A" w:rsidRPr="005B616A">
        <w:rPr>
          <w:rFonts w:cstheme="minorHAnsi"/>
          <w:sz w:val="28"/>
          <w:szCs w:val="28"/>
          <w:lang w:bidi="he-IL"/>
        </w:rPr>
        <w:t xml:space="preserve"> οι </w:t>
      </w:r>
      <w:r w:rsidR="00CE0ED9" w:rsidRPr="005B616A">
        <w:rPr>
          <w:rFonts w:cstheme="minorHAnsi"/>
          <w:sz w:val="28"/>
          <w:szCs w:val="28"/>
          <w:lang w:bidi="he-IL"/>
        </w:rPr>
        <w:t>φρουροί</w:t>
      </w:r>
      <w:r w:rsidR="00740675">
        <w:rPr>
          <w:rFonts w:cstheme="minorHAnsi"/>
          <w:sz w:val="28"/>
          <w:szCs w:val="28"/>
          <w:lang w:bidi="he-IL"/>
        </w:rPr>
        <w:t>,</w:t>
      </w:r>
      <w:r w:rsidR="005B616A">
        <w:rPr>
          <w:rFonts w:cstheme="minorHAnsi"/>
          <w:sz w:val="28"/>
          <w:szCs w:val="28"/>
          <w:lang w:bidi="he-IL"/>
        </w:rPr>
        <w:t xml:space="preserve"> </w:t>
      </w:r>
      <w:r w:rsidR="00CE0ED9">
        <w:rPr>
          <w:rFonts w:cstheme="minorHAnsi"/>
          <w:sz w:val="28"/>
          <w:szCs w:val="28"/>
          <w:lang w:bidi="he-IL"/>
        </w:rPr>
        <w:t>γιατί</w:t>
      </w:r>
      <w:r w:rsidR="005B616A">
        <w:rPr>
          <w:rFonts w:cstheme="minorHAnsi"/>
          <w:sz w:val="28"/>
          <w:szCs w:val="28"/>
          <w:lang w:bidi="he-IL"/>
        </w:rPr>
        <w:t xml:space="preserve"> </w:t>
      </w:r>
      <w:r w:rsidR="00CE0ED9">
        <w:rPr>
          <w:rFonts w:cstheme="minorHAnsi"/>
          <w:sz w:val="28"/>
          <w:szCs w:val="28"/>
          <w:lang w:bidi="he-IL"/>
        </w:rPr>
        <w:t>παρέμεναν</w:t>
      </w:r>
      <w:r w:rsidR="005B616A">
        <w:rPr>
          <w:rFonts w:cstheme="minorHAnsi"/>
          <w:sz w:val="28"/>
          <w:szCs w:val="28"/>
          <w:lang w:bidi="he-IL"/>
        </w:rPr>
        <w:t xml:space="preserve"> </w:t>
      </w:r>
      <w:r w:rsidR="00CE0ED9">
        <w:rPr>
          <w:rFonts w:cstheme="minorHAnsi"/>
          <w:sz w:val="28"/>
          <w:szCs w:val="28"/>
          <w:lang w:bidi="he-IL"/>
        </w:rPr>
        <w:t>μέσα</w:t>
      </w:r>
      <w:r w:rsidR="005B616A">
        <w:rPr>
          <w:rFonts w:cstheme="minorHAnsi"/>
          <w:sz w:val="28"/>
          <w:szCs w:val="28"/>
          <w:lang w:bidi="he-IL"/>
        </w:rPr>
        <w:t xml:space="preserve"> σε αυτό </w:t>
      </w:r>
      <w:r w:rsidR="00CE0ED9">
        <w:rPr>
          <w:rFonts w:cstheme="minorHAnsi"/>
          <w:sz w:val="28"/>
          <w:szCs w:val="28"/>
          <w:lang w:bidi="he-IL"/>
        </w:rPr>
        <w:t>τάγμα</w:t>
      </w:r>
      <w:r w:rsidR="005B616A">
        <w:rPr>
          <w:rFonts w:cstheme="minorHAnsi"/>
          <w:sz w:val="28"/>
          <w:szCs w:val="28"/>
          <w:lang w:bidi="he-IL"/>
        </w:rPr>
        <w:t xml:space="preserve"> </w:t>
      </w:r>
      <w:r w:rsidR="00CE0ED9">
        <w:rPr>
          <w:rFonts w:cstheme="minorHAnsi"/>
          <w:sz w:val="28"/>
          <w:szCs w:val="28"/>
          <w:lang w:bidi="he-IL"/>
        </w:rPr>
        <w:t>Ρωμαίων</w:t>
      </w:r>
      <w:r w:rsidR="005B616A">
        <w:rPr>
          <w:rFonts w:cstheme="minorHAnsi"/>
          <w:sz w:val="28"/>
          <w:szCs w:val="28"/>
          <w:lang w:bidi="he-IL"/>
        </w:rPr>
        <w:t xml:space="preserve"> </w:t>
      </w:r>
      <w:r w:rsidR="00CE0ED9">
        <w:rPr>
          <w:rFonts w:cstheme="minorHAnsi"/>
          <w:sz w:val="28"/>
          <w:szCs w:val="28"/>
          <w:lang w:bidi="he-IL"/>
        </w:rPr>
        <w:t>στρατιωτών</w:t>
      </w:r>
      <w:r w:rsidR="005B616A">
        <w:rPr>
          <w:rFonts w:cstheme="minorHAnsi"/>
          <w:sz w:val="28"/>
          <w:szCs w:val="28"/>
          <w:lang w:bidi="he-IL"/>
        </w:rPr>
        <w:t xml:space="preserve"> και </w:t>
      </w:r>
      <w:r w:rsidR="00CE0ED9">
        <w:rPr>
          <w:rFonts w:cstheme="minorHAnsi"/>
          <w:sz w:val="28"/>
          <w:szCs w:val="28"/>
          <w:lang w:bidi="he-IL"/>
        </w:rPr>
        <w:t>μοιράζονταν</w:t>
      </w:r>
      <w:r w:rsidR="005B616A">
        <w:rPr>
          <w:rFonts w:cstheme="minorHAnsi"/>
          <w:sz w:val="28"/>
          <w:szCs w:val="28"/>
          <w:lang w:bidi="he-IL"/>
        </w:rPr>
        <w:t xml:space="preserve"> </w:t>
      </w:r>
      <w:r w:rsidR="00CE0ED9">
        <w:rPr>
          <w:rFonts w:cstheme="minorHAnsi"/>
          <w:sz w:val="28"/>
          <w:szCs w:val="28"/>
          <w:lang w:bidi="he-IL"/>
        </w:rPr>
        <w:t>οπλισμένοι</w:t>
      </w:r>
      <w:r w:rsidR="005B616A">
        <w:rPr>
          <w:rFonts w:cstheme="minorHAnsi"/>
          <w:sz w:val="28"/>
          <w:szCs w:val="28"/>
          <w:lang w:bidi="he-IL"/>
        </w:rPr>
        <w:t xml:space="preserve"> κατά </w:t>
      </w:r>
      <w:r w:rsidR="00CE0ED9">
        <w:rPr>
          <w:rFonts w:cstheme="minorHAnsi"/>
          <w:sz w:val="28"/>
          <w:szCs w:val="28"/>
          <w:lang w:bidi="he-IL"/>
        </w:rPr>
        <w:t>μήκος</w:t>
      </w:r>
      <w:r w:rsidR="005B616A">
        <w:rPr>
          <w:rFonts w:cstheme="minorHAnsi"/>
          <w:sz w:val="28"/>
          <w:szCs w:val="28"/>
          <w:lang w:bidi="he-IL"/>
        </w:rPr>
        <w:t xml:space="preserve"> των </w:t>
      </w:r>
      <w:r w:rsidR="00CE0ED9">
        <w:rPr>
          <w:rFonts w:cstheme="minorHAnsi"/>
          <w:sz w:val="28"/>
          <w:szCs w:val="28"/>
          <w:lang w:bidi="he-IL"/>
        </w:rPr>
        <w:t>τειχών</w:t>
      </w:r>
      <w:r w:rsidR="005B616A">
        <w:rPr>
          <w:rFonts w:cstheme="minorHAnsi"/>
          <w:sz w:val="28"/>
          <w:szCs w:val="28"/>
          <w:lang w:bidi="he-IL"/>
        </w:rPr>
        <w:t xml:space="preserve"> στις </w:t>
      </w:r>
      <w:r w:rsidR="00CE0ED9">
        <w:rPr>
          <w:rFonts w:cstheme="minorHAnsi"/>
          <w:sz w:val="28"/>
          <w:szCs w:val="28"/>
          <w:lang w:bidi="he-IL"/>
        </w:rPr>
        <w:t>εορτές</w:t>
      </w:r>
      <w:r w:rsidR="00740675">
        <w:rPr>
          <w:rFonts w:cstheme="minorHAnsi"/>
          <w:sz w:val="28"/>
          <w:szCs w:val="28"/>
          <w:lang w:bidi="he-IL"/>
        </w:rPr>
        <w:t>,</w:t>
      </w:r>
      <w:r w:rsidR="005B616A">
        <w:rPr>
          <w:rFonts w:cstheme="minorHAnsi"/>
          <w:sz w:val="28"/>
          <w:szCs w:val="28"/>
          <w:lang w:bidi="he-IL"/>
        </w:rPr>
        <w:t xml:space="preserve"> </w:t>
      </w:r>
      <w:r w:rsidR="00CE0ED9">
        <w:rPr>
          <w:rFonts w:cstheme="minorHAnsi"/>
          <w:sz w:val="28"/>
          <w:szCs w:val="28"/>
          <w:lang w:bidi="he-IL"/>
        </w:rPr>
        <w:t>επαγρυπνώντας</w:t>
      </w:r>
      <w:r w:rsidR="005B616A">
        <w:rPr>
          <w:rFonts w:cstheme="minorHAnsi"/>
          <w:sz w:val="28"/>
          <w:szCs w:val="28"/>
          <w:lang w:bidi="he-IL"/>
        </w:rPr>
        <w:t xml:space="preserve"> μη</w:t>
      </w:r>
      <w:r w:rsidR="00AD0FEC">
        <w:rPr>
          <w:rFonts w:cstheme="minorHAnsi"/>
          <w:sz w:val="28"/>
          <w:szCs w:val="28"/>
          <w:lang w:bidi="he-IL"/>
        </w:rPr>
        <w:t>ν</w:t>
      </w:r>
      <w:r w:rsidR="005B616A">
        <w:rPr>
          <w:rFonts w:cstheme="minorHAnsi"/>
          <w:sz w:val="28"/>
          <w:szCs w:val="28"/>
          <w:lang w:bidi="he-IL"/>
        </w:rPr>
        <w:t xml:space="preserve"> </w:t>
      </w:r>
      <w:r w:rsidR="00CE0ED9">
        <w:rPr>
          <w:rFonts w:cstheme="minorHAnsi"/>
          <w:sz w:val="28"/>
          <w:szCs w:val="28"/>
          <w:lang w:bidi="he-IL"/>
        </w:rPr>
        <w:t>τυχόν</w:t>
      </w:r>
      <w:r w:rsidR="005B616A">
        <w:rPr>
          <w:rFonts w:cstheme="minorHAnsi"/>
          <w:sz w:val="28"/>
          <w:szCs w:val="28"/>
          <w:lang w:bidi="he-IL"/>
        </w:rPr>
        <w:t xml:space="preserve"> και ο </w:t>
      </w:r>
      <w:r w:rsidR="00CE0ED9">
        <w:rPr>
          <w:rFonts w:cstheme="minorHAnsi"/>
          <w:sz w:val="28"/>
          <w:szCs w:val="28"/>
          <w:lang w:bidi="he-IL"/>
        </w:rPr>
        <w:t>λαός</w:t>
      </w:r>
      <w:r w:rsidR="005B616A">
        <w:rPr>
          <w:rFonts w:cstheme="minorHAnsi"/>
          <w:sz w:val="28"/>
          <w:szCs w:val="28"/>
          <w:lang w:bidi="he-IL"/>
        </w:rPr>
        <w:t xml:space="preserve"> </w:t>
      </w:r>
      <w:r w:rsidR="00CE0ED9">
        <w:rPr>
          <w:rFonts w:cstheme="minorHAnsi"/>
          <w:sz w:val="28"/>
          <w:szCs w:val="28"/>
          <w:lang w:bidi="he-IL"/>
        </w:rPr>
        <w:t>μηχανορραφήσει</w:t>
      </w:r>
      <w:r w:rsidR="005B616A">
        <w:rPr>
          <w:rFonts w:cstheme="minorHAnsi"/>
          <w:sz w:val="28"/>
          <w:szCs w:val="28"/>
          <w:lang w:bidi="he-IL"/>
        </w:rPr>
        <w:t xml:space="preserve">. </w:t>
      </w:r>
      <w:r w:rsidR="00CE0ED9">
        <w:rPr>
          <w:rFonts w:cstheme="minorHAnsi"/>
          <w:sz w:val="28"/>
          <w:szCs w:val="28"/>
          <w:lang w:bidi="he-IL"/>
        </w:rPr>
        <w:t>Πράγματι</w:t>
      </w:r>
      <w:r w:rsidR="005B616A">
        <w:rPr>
          <w:rFonts w:cstheme="minorHAnsi"/>
          <w:sz w:val="28"/>
          <w:szCs w:val="28"/>
          <w:lang w:bidi="he-IL"/>
        </w:rPr>
        <w:t xml:space="preserve"> στην </w:t>
      </w:r>
      <w:r w:rsidR="00CE0ED9">
        <w:rPr>
          <w:rFonts w:cstheme="minorHAnsi"/>
          <w:sz w:val="28"/>
          <w:szCs w:val="28"/>
          <w:lang w:bidi="he-IL"/>
        </w:rPr>
        <w:t>πόλη</w:t>
      </w:r>
      <w:r w:rsidR="005B616A">
        <w:rPr>
          <w:rFonts w:cstheme="minorHAnsi"/>
          <w:sz w:val="28"/>
          <w:szCs w:val="28"/>
          <w:lang w:bidi="he-IL"/>
        </w:rPr>
        <w:t xml:space="preserve"> </w:t>
      </w:r>
      <w:r w:rsidR="00CE0ED9">
        <w:rPr>
          <w:rFonts w:cstheme="minorHAnsi"/>
          <w:sz w:val="28"/>
          <w:szCs w:val="28"/>
          <w:lang w:bidi="he-IL"/>
        </w:rPr>
        <w:t>στέκονταν</w:t>
      </w:r>
      <w:r w:rsidR="005B616A">
        <w:rPr>
          <w:rFonts w:cstheme="minorHAnsi"/>
          <w:sz w:val="28"/>
          <w:szCs w:val="28"/>
          <w:lang w:bidi="he-IL"/>
        </w:rPr>
        <w:t xml:space="preserve"> σα </w:t>
      </w:r>
      <w:r w:rsidR="00CE0ED9">
        <w:rPr>
          <w:rFonts w:cstheme="minorHAnsi"/>
          <w:sz w:val="28"/>
          <w:szCs w:val="28"/>
          <w:lang w:bidi="he-IL"/>
        </w:rPr>
        <w:t>φρούριο</w:t>
      </w:r>
      <w:r w:rsidR="005B616A">
        <w:rPr>
          <w:rFonts w:cstheme="minorHAnsi"/>
          <w:sz w:val="28"/>
          <w:szCs w:val="28"/>
          <w:lang w:bidi="he-IL"/>
        </w:rPr>
        <w:t xml:space="preserve"> ο </w:t>
      </w:r>
      <w:r w:rsidR="00CE0ED9">
        <w:rPr>
          <w:rFonts w:cstheme="minorHAnsi"/>
          <w:sz w:val="28"/>
          <w:szCs w:val="28"/>
          <w:lang w:bidi="he-IL"/>
        </w:rPr>
        <w:t>Ναός</w:t>
      </w:r>
      <w:r w:rsidR="005B616A">
        <w:rPr>
          <w:rFonts w:cstheme="minorHAnsi"/>
          <w:sz w:val="28"/>
          <w:szCs w:val="28"/>
          <w:lang w:bidi="he-IL"/>
        </w:rPr>
        <w:t xml:space="preserve"> και στο </w:t>
      </w:r>
      <w:r w:rsidR="00CE0ED9">
        <w:rPr>
          <w:rFonts w:cstheme="minorHAnsi"/>
          <w:sz w:val="28"/>
          <w:szCs w:val="28"/>
          <w:lang w:bidi="he-IL"/>
        </w:rPr>
        <w:t>Ναό</w:t>
      </w:r>
      <w:r w:rsidR="005B616A">
        <w:rPr>
          <w:rFonts w:cstheme="minorHAnsi"/>
          <w:sz w:val="28"/>
          <w:szCs w:val="28"/>
          <w:lang w:bidi="he-IL"/>
        </w:rPr>
        <w:t xml:space="preserve"> ο </w:t>
      </w:r>
      <w:r w:rsidR="00CE0ED9">
        <w:rPr>
          <w:rFonts w:cstheme="minorHAnsi"/>
          <w:sz w:val="28"/>
          <w:szCs w:val="28"/>
          <w:lang w:bidi="he-IL"/>
        </w:rPr>
        <w:t>πύργος</w:t>
      </w:r>
      <w:r w:rsidR="005B616A">
        <w:rPr>
          <w:rFonts w:cstheme="minorHAnsi"/>
          <w:sz w:val="28"/>
          <w:szCs w:val="28"/>
          <w:lang w:bidi="he-IL"/>
        </w:rPr>
        <w:t xml:space="preserve"> Αντωνία.</w:t>
      </w:r>
      <w:r w:rsidR="00815254" w:rsidRPr="00A2247E">
        <w:rPr>
          <w:rStyle w:val="a7"/>
        </w:rPr>
        <w:footnoteReference w:id="361"/>
      </w:r>
    </w:p>
    <w:p w14:paraId="3A2A3369" w14:textId="2F775F37" w:rsidR="007C740E" w:rsidRDefault="00CE0ED9"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Εκεί</w:t>
      </w:r>
      <w:r w:rsidR="007C740E">
        <w:rPr>
          <w:rFonts w:cstheme="minorHAnsi"/>
          <w:sz w:val="28"/>
          <w:szCs w:val="28"/>
          <w:lang w:bidi="he-IL"/>
        </w:rPr>
        <w:t xml:space="preserve"> στο </w:t>
      </w:r>
      <w:r>
        <w:rPr>
          <w:rFonts w:cstheme="minorHAnsi"/>
          <w:sz w:val="28"/>
          <w:szCs w:val="28"/>
          <w:lang w:bidi="he-IL"/>
        </w:rPr>
        <w:t>φραγκισκανό</w:t>
      </w:r>
      <w:r w:rsidR="007C740E">
        <w:rPr>
          <w:rFonts w:cstheme="minorHAnsi"/>
          <w:sz w:val="28"/>
          <w:szCs w:val="28"/>
          <w:lang w:bidi="he-IL"/>
        </w:rPr>
        <w:t xml:space="preserve"> </w:t>
      </w:r>
      <w:r>
        <w:rPr>
          <w:rFonts w:cstheme="minorHAnsi"/>
          <w:sz w:val="28"/>
          <w:szCs w:val="28"/>
          <w:lang w:bidi="he-IL"/>
        </w:rPr>
        <w:t>ρωμαιοκαθολικό</w:t>
      </w:r>
      <w:r w:rsidR="007C740E">
        <w:rPr>
          <w:rFonts w:cstheme="minorHAnsi"/>
          <w:sz w:val="28"/>
          <w:szCs w:val="28"/>
          <w:lang w:bidi="he-IL"/>
        </w:rPr>
        <w:t xml:space="preserve"> </w:t>
      </w:r>
      <w:r>
        <w:rPr>
          <w:rFonts w:cstheme="minorHAnsi"/>
          <w:sz w:val="28"/>
          <w:szCs w:val="28"/>
          <w:lang w:bidi="he-IL"/>
        </w:rPr>
        <w:t>μοναστήρι</w:t>
      </w:r>
      <w:r w:rsidR="00740675">
        <w:rPr>
          <w:rFonts w:cstheme="minorHAnsi"/>
          <w:sz w:val="28"/>
          <w:szCs w:val="28"/>
          <w:lang w:bidi="he-IL"/>
        </w:rPr>
        <w:t>,</w:t>
      </w:r>
      <w:r w:rsidR="007C740E">
        <w:rPr>
          <w:rFonts w:cstheme="minorHAnsi"/>
          <w:sz w:val="28"/>
          <w:szCs w:val="28"/>
          <w:lang w:bidi="he-IL"/>
        </w:rPr>
        <w:t xml:space="preserve"> η </w:t>
      </w:r>
      <w:r>
        <w:rPr>
          <w:rFonts w:cstheme="minorHAnsi"/>
          <w:sz w:val="28"/>
          <w:szCs w:val="28"/>
          <w:lang w:bidi="he-IL"/>
        </w:rPr>
        <w:t>αρχαιολογική</w:t>
      </w:r>
      <w:r w:rsidR="007C740E">
        <w:rPr>
          <w:rFonts w:cstheme="minorHAnsi"/>
          <w:sz w:val="28"/>
          <w:szCs w:val="28"/>
          <w:lang w:bidi="he-IL"/>
        </w:rPr>
        <w:t xml:space="preserve"> </w:t>
      </w:r>
      <w:r>
        <w:rPr>
          <w:rFonts w:cstheme="minorHAnsi"/>
          <w:sz w:val="28"/>
          <w:szCs w:val="28"/>
          <w:lang w:bidi="he-IL"/>
        </w:rPr>
        <w:t>σκαπάνη</w:t>
      </w:r>
      <w:r w:rsidR="007C740E">
        <w:rPr>
          <w:rFonts w:cstheme="minorHAnsi"/>
          <w:sz w:val="28"/>
          <w:szCs w:val="28"/>
          <w:lang w:bidi="he-IL"/>
        </w:rPr>
        <w:t xml:space="preserve"> </w:t>
      </w:r>
      <w:r>
        <w:rPr>
          <w:rFonts w:cstheme="minorHAnsi"/>
          <w:sz w:val="28"/>
          <w:szCs w:val="28"/>
          <w:lang w:bidi="he-IL"/>
        </w:rPr>
        <w:t>έφερε</w:t>
      </w:r>
      <w:r w:rsidR="007C740E">
        <w:rPr>
          <w:rFonts w:cstheme="minorHAnsi"/>
          <w:sz w:val="28"/>
          <w:szCs w:val="28"/>
          <w:lang w:bidi="he-IL"/>
        </w:rPr>
        <w:t xml:space="preserve"> στο φως το </w:t>
      </w:r>
      <w:r>
        <w:rPr>
          <w:rFonts w:cstheme="minorHAnsi"/>
          <w:sz w:val="28"/>
          <w:szCs w:val="28"/>
          <w:lang w:bidi="he-IL"/>
        </w:rPr>
        <w:t>χώρο</w:t>
      </w:r>
      <w:r w:rsidR="007C740E">
        <w:rPr>
          <w:rFonts w:cstheme="minorHAnsi"/>
          <w:sz w:val="28"/>
          <w:szCs w:val="28"/>
          <w:lang w:bidi="he-IL"/>
        </w:rPr>
        <w:t xml:space="preserve"> του </w:t>
      </w:r>
      <w:r>
        <w:rPr>
          <w:rFonts w:cstheme="minorHAnsi"/>
          <w:sz w:val="28"/>
          <w:szCs w:val="28"/>
          <w:lang w:bidi="he-IL"/>
        </w:rPr>
        <w:t>λιθόστρωτου</w:t>
      </w:r>
      <w:r w:rsidR="00740675">
        <w:rPr>
          <w:rFonts w:cstheme="minorHAnsi"/>
          <w:sz w:val="28"/>
          <w:szCs w:val="28"/>
          <w:lang w:bidi="he-IL"/>
        </w:rPr>
        <w:t>.</w:t>
      </w:r>
      <w:r w:rsidR="007C740E">
        <w:rPr>
          <w:rFonts w:cstheme="minorHAnsi"/>
          <w:sz w:val="28"/>
          <w:szCs w:val="28"/>
          <w:lang w:bidi="he-IL"/>
        </w:rPr>
        <w:t xml:space="preserve"> </w:t>
      </w:r>
      <w:r w:rsidR="00740675">
        <w:rPr>
          <w:rFonts w:cstheme="minorHAnsi"/>
          <w:sz w:val="28"/>
          <w:szCs w:val="28"/>
          <w:lang w:bidi="he-IL"/>
        </w:rPr>
        <w:t>Σ</w:t>
      </w:r>
      <w:r w:rsidR="007C740E">
        <w:rPr>
          <w:rFonts w:cstheme="minorHAnsi"/>
          <w:sz w:val="28"/>
          <w:szCs w:val="28"/>
          <w:lang w:bidi="he-IL"/>
        </w:rPr>
        <w:t xml:space="preserve">το </w:t>
      </w:r>
      <w:r>
        <w:rPr>
          <w:rFonts w:cstheme="minorHAnsi"/>
          <w:sz w:val="28"/>
          <w:szCs w:val="28"/>
          <w:lang w:bidi="he-IL"/>
        </w:rPr>
        <w:t>χώρο</w:t>
      </w:r>
      <w:r w:rsidR="007C740E">
        <w:rPr>
          <w:rFonts w:cstheme="minorHAnsi"/>
          <w:sz w:val="28"/>
          <w:szCs w:val="28"/>
          <w:lang w:bidi="he-IL"/>
        </w:rPr>
        <w:t xml:space="preserve"> του </w:t>
      </w:r>
      <w:r>
        <w:rPr>
          <w:rFonts w:cstheme="minorHAnsi"/>
          <w:sz w:val="28"/>
          <w:szCs w:val="28"/>
          <w:lang w:bidi="he-IL"/>
        </w:rPr>
        <w:t>ορθοδόξου</w:t>
      </w:r>
      <w:r w:rsidR="007C740E">
        <w:rPr>
          <w:rFonts w:cstheme="minorHAnsi"/>
          <w:sz w:val="28"/>
          <w:szCs w:val="28"/>
          <w:lang w:bidi="he-IL"/>
        </w:rPr>
        <w:t xml:space="preserve"> μοναστηρ</w:t>
      </w:r>
      <w:r>
        <w:rPr>
          <w:rFonts w:cstheme="minorHAnsi"/>
          <w:sz w:val="28"/>
          <w:szCs w:val="28"/>
          <w:lang w:bidi="he-IL"/>
        </w:rPr>
        <w:t>ί</w:t>
      </w:r>
      <w:r w:rsidR="007C740E">
        <w:rPr>
          <w:rFonts w:cstheme="minorHAnsi"/>
          <w:sz w:val="28"/>
          <w:szCs w:val="28"/>
          <w:lang w:bidi="he-IL"/>
        </w:rPr>
        <w:t xml:space="preserve">ου </w:t>
      </w:r>
      <w:r>
        <w:rPr>
          <w:rFonts w:cstheme="minorHAnsi"/>
          <w:sz w:val="28"/>
          <w:szCs w:val="28"/>
          <w:lang w:bidi="he-IL"/>
        </w:rPr>
        <w:t>δείχνονται</w:t>
      </w:r>
      <w:r w:rsidR="007C740E">
        <w:rPr>
          <w:rFonts w:cstheme="minorHAnsi"/>
          <w:sz w:val="28"/>
          <w:szCs w:val="28"/>
          <w:lang w:bidi="he-IL"/>
        </w:rPr>
        <w:t xml:space="preserve"> οι </w:t>
      </w:r>
      <w:r>
        <w:rPr>
          <w:rFonts w:cstheme="minorHAnsi"/>
          <w:sz w:val="28"/>
          <w:szCs w:val="28"/>
          <w:lang w:bidi="he-IL"/>
        </w:rPr>
        <w:t>φυλακές</w:t>
      </w:r>
      <w:r w:rsidR="007C740E">
        <w:rPr>
          <w:rFonts w:cstheme="minorHAnsi"/>
          <w:sz w:val="28"/>
          <w:szCs w:val="28"/>
          <w:lang w:bidi="he-IL"/>
        </w:rPr>
        <w:t xml:space="preserve"> </w:t>
      </w:r>
      <w:r>
        <w:rPr>
          <w:rFonts w:cstheme="minorHAnsi"/>
          <w:sz w:val="28"/>
          <w:szCs w:val="28"/>
          <w:lang w:bidi="he-IL"/>
        </w:rPr>
        <w:lastRenderedPageBreak/>
        <w:t>τόσο</w:t>
      </w:r>
      <w:r w:rsidR="007C740E">
        <w:rPr>
          <w:rFonts w:cstheme="minorHAnsi"/>
          <w:sz w:val="28"/>
          <w:szCs w:val="28"/>
          <w:lang w:bidi="he-IL"/>
        </w:rPr>
        <w:t xml:space="preserve"> του </w:t>
      </w:r>
      <w:r>
        <w:rPr>
          <w:rFonts w:cstheme="minorHAnsi"/>
          <w:sz w:val="28"/>
          <w:szCs w:val="28"/>
          <w:lang w:bidi="he-IL"/>
        </w:rPr>
        <w:t>Ιησού</w:t>
      </w:r>
      <w:r w:rsidR="00E03F4A">
        <w:rPr>
          <w:rFonts w:cstheme="minorHAnsi"/>
          <w:sz w:val="28"/>
          <w:szCs w:val="28"/>
          <w:lang w:bidi="he-IL"/>
        </w:rPr>
        <w:t>,</w:t>
      </w:r>
      <w:r w:rsidR="007C740E">
        <w:rPr>
          <w:rFonts w:cstheme="minorHAnsi"/>
          <w:sz w:val="28"/>
          <w:szCs w:val="28"/>
          <w:lang w:bidi="he-IL"/>
        </w:rPr>
        <w:t xml:space="preserve"> </w:t>
      </w:r>
      <w:r>
        <w:rPr>
          <w:rFonts w:cstheme="minorHAnsi"/>
          <w:sz w:val="28"/>
          <w:szCs w:val="28"/>
          <w:lang w:bidi="he-IL"/>
        </w:rPr>
        <w:t>όσο</w:t>
      </w:r>
      <w:r w:rsidR="007C740E">
        <w:rPr>
          <w:rFonts w:cstheme="minorHAnsi"/>
          <w:sz w:val="28"/>
          <w:szCs w:val="28"/>
          <w:lang w:bidi="he-IL"/>
        </w:rPr>
        <w:t xml:space="preserve"> και των </w:t>
      </w:r>
      <w:r>
        <w:rPr>
          <w:rFonts w:cstheme="minorHAnsi"/>
          <w:sz w:val="28"/>
          <w:szCs w:val="28"/>
          <w:lang w:bidi="he-IL"/>
        </w:rPr>
        <w:t>ληστών</w:t>
      </w:r>
      <w:r w:rsidR="00E03F4A">
        <w:rPr>
          <w:rFonts w:cstheme="minorHAnsi"/>
          <w:sz w:val="28"/>
          <w:szCs w:val="28"/>
          <w:lang w:bidi="he-IL"/>
        </w:rPr>
        <w:t>,</w:t>
      </w:r>
      <w:r w:rsidR="007C740E">
        <w:rPr>
          <w:rFonts w:cstheme="minorHAnsi"/>
          <w:sz w:val="28"/>
          <w:szCs w:val="28"/>
          <w:lang w:bidi="he-IL"/>
        </w:rPr>
        <w:t xml:space="preserve"> </w:t>
      </w:r>
      <w:r>
        <w:rPr>
          <w:rFonts w:cstheme="minorHAnsi"/>
          <w:sz w:val="28"/>
          <w:szCs w:val="28"/>
          <w:lang w:bidi="he-IL"/>
        </w:rPr>
        <w:t>αλλά</w:t>
      </w:r>
      <w:r w:rsidR="007C740E">
        <w:rPr>
          <w:rFonts w:cstheme="minorHAnsi"/>
          <w:sz w:val="28"/>
          <w:szCs w:val="28"/>
          <w:lang w:bidi="he-IL"/>
        </w:rPr>
        <w:t xml:space="preserve"> και του </w:t>
      </w:r>
      <w:r>
        <w:rPr>
          <w:rFonts w:cstheme="minorHAnsi"/>
          <w:sz w:val="28"/>
          <w:szCs w:val="28"/>
          <w:lang w:bidi="he-IL"/>
        </w:rPr>
        <w:t>Βαραββά</w:t>
      </w:r>
      <w:r w:rsidR="007C740E">
        <w:rPr>
          <w:rFonts w:cstheme="minorHAnsi"/>
          <w:sz w:val="28"/>
          <w:szCs w:val="28"/>
          <w:lang w:bidi="he-IL"/>
        </w:rPr>
        <w:t xml:space="preserve">. </w:t>
      </w:r>
      <w:r>
        <w:rPr>
          <w:rFonts w:cstheme="minorHAnsi"/>
          <w:sz w:val="28"/>
          <w:szCs w:val="28"/>
          <w:lang w:bidi="he-IL"/>
        </w:rPr>
        <w:t>Χώρος</w:t>
      </w:r>
      <w:r w:rsidR="007C740E">
        <w:rPr>
          <w:rFonts w:cstheme="minorHAnsi"/>
          <w:sz w:val="28"/>
          <w:szCs w:val="28"/>
          <w:lang w:bidi="he-IL"/>
        </w:rPr>
        <w:t xml:space="preserve"> </w:t>
      </w:r>
      <w:r>
        <w:rPr>
          <w:rFonts w:cstheme="minorHAnsi"/>
          <w:sz w:val="28"/>
          <w:szCs w:val="28"/>
          <w:lang w:bidi="he-IL"/>
        </w:rPr>
        <w:t>σπηλαίων</w:t>
      </w:r>
      <w:r w:rsidR="007C740E">
        <w:rPr>
          <w:rFonts w:cstheme="minorHAnsi"/>
          <w:sz w:val="28"/>
          <w:szCs w:val="28"/>
          <w:lang w:bidi="he-IL"/>
        </w:rPr>
        <w:t xml:space="preserve"> </w:t>
      </w:r>
      <w:r>
        <w:rPr>
          <w:rFonts w:cstheme="minorHAnsi"/>
          <w:sz w:val="28"/>
          <w:szCs w:val="28"/>
          <w:lang w:bidi="he-IL"/>
        </w:rPr>
        <w:t>ανήλιαγων</w:t>
      </w:r>
      <w:r w:rsidR="007C740E">
        <w:rPr>
          <w:rFonts w:cstheme="minorHAnsi"/>
          <w:sz w:val="28"/>
          <w:szCs w:val="28"/>
          <w:lang w:bidi="he-IL"/>
        </w:rPr>
        <w:t xml:space="preserve"> και </w:t>
      </w:r>
      <w:r>
        <w:rPr>
          <w:rFonts w:cstheme="minorHAnsi"/>
          <w:sz w:val="28"/>
          <w:szCs w:val="28"/>
          <w:lang w:bidi="he-IL"/>
        </w:rPr>
        <w:t>υγρών</w:t>
      </w:r>
      <w:r w:rsidR="007C740E">
        <w:rPr>
          <w:rFonts w:cstheme="minorHAnsi"/>
          <w:sz w:val="28"/>
          <w:szCs w:val="28"/>
          <w:lang w:bidi="he-IL"/>
        </w:rPr>
        <w:t xml:space="preserve"> </w:t>
      </w:r>
      <w:r>
        <w:rPr>
          <w:rFonts w:cstheme="minorHAnsi"/>
          <w:sz w:val="28"/>
          <w:szCs w:val="28"/>
          <w:lang w:bidi="he-IL"/>
        </w:rPr>
        <w:t>ιδιαίτερα</w:t>
      </w:r>
      <w:r w:rsidR="007C740E">
        <w:rPr>
          <w:rFonts w:cstheme="minorHAnsi"/>
          <w:sz w:val="28"/>
          <w:szCs w:val="28"/>
          <w:lang w:bidi="he-IL"/>
        </w:rPr>
        <w:t xml:space="preserve"> από τα </w:t>
      </w:r>
      <w:r>
        <w:rPr>
          <w:rFonts w:cstheme="minorHAnsi"/>
          <w:sz w:val="28"/>
          <w:szCs w:val="28"/>
          <w:lang w:bidi="he-IL"/>
        </w:rPr>
        <w:t>υπόγεια</w:t>
      </w:r>
      <w:r w:rsidR="007C740E">
        <w:rPr>
          <w:rFonts w:cstheme="minorHAnsi"/>
          <w:sz w:val="28"/>
          <w:szCs w:val="28"/>
          <w:lang w:bidi="he-IL"/>
        </w:rPr>
        <w:t xml:space="preserve"> </w:t>
      </w:r>
      <w:r>
        <w:rPr>
          <w:rFonts w:cstheme="minorHAnsi"/>
          <w:sz w:val="28"/>
          <w:szCs w:val="28"/>
          <w:lang w:bidi="he-IL"/>
        </w:rPr>
        <w:t>νερά</w:t>
      </w:r>
      <w:r w:rsidR="007C740E">
        <w:rPr>
          <w:rFonts w:cstheme="minorHAnsi"/>
          <w:sz w:val="28"/>
          <w:szCs w:val="28"/>
          <w:lang w:bidi="he-IL"/>
        </w:rPr>
        <w:t xml:space="preserve"> της </w:t>
      </w:r>
      <w:r>
        <w:rPr>
          <w:rFonts w:cstheme="minorHAnsi"/>
          <w:sz w:val="28"/>
          <w:szCs w:val="28"/>
          <w:lang w:bidi="he-IL"/>
        </w:rPr>
        <w:t>περιοχής</w:t>
      </w:r>
      <w:r w:rsidR="00E352D9">
        <w:rPr>
          <w:rFonts w:cstheme="minorHAnsi"/>
          <w:sz w:val="28"/>
          <w:szCs w:val="28"/>
          <w:lang w:bidi="he-IL"/>
        </w:rPr>
        <w:t>,</w:t>
      </w:r>
      <w:r w:rsidR="007C740E">
        <w:rPr>
          <w:rFonts w:cstheme="minorHAnsi"/>
          <w:sz w:val="28"/>
          <w:szCs w:val="28"/>
          <w:lang w:bidi="he-IL"/>
        </w:rPr>
        <w:t xml:space="preserve"> όπως </w:t>
      </w:r>
      <w:r>
        <w:rPr>
          <w:rFonts w:cstheme="minorHAnsi"/>
          <w:sz w:val="28"/>
          <w:szCs w:val="28"/>
          <w:lang w:bidi="he-IL"/>
        </w:rPr>
        <w:t>φαίνεται</w:t>
      </w:r>
      <w:r w:rsidR="007C740E">
        <w:rPr>
          <w:rFonts w:cstheme="minorHAnsi"/>
          <w:sz w:val="28"/>
          <w:szCs w:val="28"/>
          <w:lang w:bidi="he-IL"/>
        </w:rPr>
        <w:t xml:space="preserve"> από τη γειτνιάζουσα </w:t>
      </w:r>
      <w:r>
        <w:rPr>
          <w:rFonts w:cstheme="minorHAnsi"/>
          <w:sz w:val="28"/>
          <w:szCs w:val="28"/>
          <w:lang w:bidi="he-IL"/>
        </w:rPr>
        <w:t>κολυμβήθρα</w:t>
      </w:r>
      <w:r w:rsidR="007C740E">
        <w:rPr>
          <w:rFonts w:cstheme="minorHAnsi"/>
          <w:sz w:val="28"/>
          <w:szCs w:val="28"/>
          <w:lang w:bidi="he-IL"/>
        </w:rPr>
        <w:t xml:space="preserve"> της Βηθεσδά.</w:t>
      </w:r>
      <w:r w:rsidR="00815254" w:rsidRPr="00A2247E">
        <w:rPr>
          <w:rStyle w:val="a7"/>
        </w:rPr>
        <w:footnoteReference w:id="362"/>
      </w:r>
    </w:p>
    <w:p w14:paraId="7AC65DF7" w14:textId="3D966258" w:rsidR="005F11E9" w:rsidRDefault="007C740E"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Στο </w:t>
      </w:r>
      <w:r w:rsidR="00CE0ED9">
        <w:rPr>
          <w:rFonts w:cstheme="minorHAnsi"/>
          <w:sz w:val="28"/>
          <w:szCs w:val="28"/>
          <w:lang w:bidi="he-IL"/>
        </w:rPr>
        <w:t>χώρο</w:t>
      </w:r>
      <w:r>
        <w:rPr>
          <w:rFonts w:cstheme="minorHAnsi"/>
          <w:sz w:val="28"/>
          <w:szCs w:val="28"/>
          <w:lang w:bidi="he-IL"/>
        </w:rPr>
        <w:t xml:space="preserve"> του </w:t>
      </w:r>
      <w:r w:rsidR="00CE0ED9">
        <w:rPr>
          <w:rFonts w:cstheme="minorHAnsi"/>
          <w:sz w:val="28"/>
          <w:szCs w:val="28"/>
          <w:lang w:bidi="he-IL"/>
        </w:rPr>
        <w:t>Φραγκισκανικού</w:t>
      </w:r>
      <w:r>
        <w:rPr>
          <w:rFonts w:cstheme="minorHAnsi"/>
          <w:sz w:val="28"/>
          <w:szCs w:val="28"/>
          <w:lang w:bidi="he-IL"/>
        </w:rPr>
        <w:t xml:space="preserve"> </w:t>
      </w:r>
      <w:r w:rsidR="00CE0ED9">
        <w:rPr>
          <w:rFonts w:cstheme="minorHAnsi"/>
          <w:sz w:val="28"/>
          <w:szCs w:val="28"/>
          <w:lang w:bidi="he-IL"/>
        </w:rPr>
        <w:t>μοναστηρίου</w:t>
      </w:r>
      <w:r w:rsidR="00740675">
        <w:rPr>
          <w:rFonts w:cstheme="minorHAnsi"/>
          <w:sz w:val="28"/>
          <w:szCs w:val="28"/>
          <w:lang w:bidi="he-IL"/>
        </w:rPr>
        <w:t>,</w:t>
      </w:r>
      <w:r>
        <w:rPr>
          <w:rFonts w:cstheme="minorHAnsi"/>
          <w:sz w:val="28"/>
          <w:szCs w:val="28"/>
          <w:lang w:bidi="he-IL"/>
        </w:rPr>
        <w:t xml:space="preserve"> των </w:t>
      </w:r>
      <w:r w:rsidR="00CE0ED9">
        <w:rPr>
          <w:rFonts w:cstheme="minorHAnsi"/>
          <w:sz w:val="28"/>
          <w:szCs w:val="28"/>
          <w:lang w:bidi="he-IL"/>
        </w:rPr>
        <w:t>κυρίων</w:t>
      </w:r>
      <w:r>
        <w:rPr>
          <w:rFonts w:cstheme="minorHAnsi"/>
          <w:sz w:val="28"/>
          <w:szCs w:val="28"/>
          <w:lang w:bidi="he-IL"/>
        </w:rPr>
        <w:t xml:space="preserve"> της Σιών</w:t>
      </w:r>
      <w:r w:rsidR="00740675">
        <w:rPr>
          <w:rFonts w:cstheme="minorHAnsi"/>
          <w:sz w:val="28"/>
          <w:szCs w:val="28"/>
          <w:lang w:bidi="he-IL"/>
        </w:rPr>
        <w:t>,</w:t>
      </w:r>
      <w:r>
        <w:rPr>
          <w:rFonts w:cstheme="minorHAnsi"/>
          <w:sz w:val="28"/>
          <w:szCs w:val="28"/>
          <w:lang w:bidi="he-IL"/>
        </w:rPr>
        <w:t xml:space="preserve"> </w:t>
      </w:r>
      <w:r w:rsidR="00CE0ED9">
        <w:rPr>
          <w:rFonts w:cstheme="minorHAnsi"/>
          <w:sz w:val="28"/>
          <w:szCs w:val="28"/>
          <w:lang w:bidi="he-IL"/>
        </w:rPr>
        <w:t>δείχνεται</w:t>
      </w:r>
      <w:r w:rsidR="00A843EB">
        <w:rPr>
          <w:rFonts w:cstheme="minorHAnsi"/>
          <w:sz w:val="28"/>
          <w:szCs w:val="28"/>
          <w:lang w:bidi="he-IL"/>
        </w:rPr>
        <w:t xml:space="preserve"> ένα </w:t>
      </w:r>
      <w:r w:rsidR="00CE0ED9">
        <w:rPr>
          <w:rFonts w:cstheme="minorHAnsi"/>
          <w:sz w:val="28"/>
          <w:szCs w:val="28"/>
          <w:lang w:bidi="he-IL"/>
        </w:rPr>
        <w:t>τμήμα</w:t>
      </w:r>
      <w:r w:rsidR="00A843EB">
        <w:rPr>
          <w:rFonts w:cstheme="minorHAnsi"/>
          <w:sz w:val="28"/>
          <w:szCs w:val="28"/>
          <w:lang w:bidi="he-IL"/>
        </w:rPr>
        <w:t xml:space="preserve"> της </w:t>
      </w:r>
      <w:r w:rsidR="00CE0ED9">
        <w:rPr>
          <w:rFonts w:cstheme="minorHAnsi"/>
          <w:sz w:val="28"/>
          <w:szCs w:val="28"/>
          <w:lang w:bidi="he-IL"/>
        </w:rPr>
        <w:t>πλατείας</w:t>
      </w:r>
      <w:r w:rsidR="00A843EB">
        <w:rPr>
          <w:rFonts w:cstheme="minorHAnsi"/>
          <w:sz w:val="28"/>
          <w:szCs w:val="28"/>
          <w:lang w:bidi="he-IL"/>
        </w:rPr>
        <w:t xml:space="preserve"> στην </w:t>
      </w:r>
      <w:r w:rsidR="00CE0ED9">
        <w:rPr>
          <w:rFonts w:cstheme="minorHAnsi"/>
          <w:sz w:val="28"/>
          <w:szCs w:val="28"/>
          <w:lang w:bidi="he-IL"/>
        </w:rPr>
        <w:t>οποία</w:t>
      </w:r>
      <w:r w:rsidR="00A843EB">
        <w:rPr>
          <w:rFonts w:cstheme="minorHAnsi"/>
          <w:sz w:val="28"/>
          <w:szCs w:val="28"/>
          <w:lang w:bidi="he-IL"/>
        </w:rPr>
        <w:t xml:space="preserve"> </w:t>
      </w:r>
      <w:r w:rsidR="00CE0ED9">
        <w:rPr>
          <w:rFonts w:cstheme="minorHAnsi"/>
          <w:sz w:val="28"/>
          <w:szCs w:val="28"/>
          <w:lang w:bidi="he-IL"/>
        </w:rPr>
        <w:t>στήθηκε</w:t>
      </w:r>
      <w:r w:rsidR="00A843EB">
        <w:rPr>
          <w:rFonts w:cstheme="minorHAnsi"/>
          <w:sz w:val="28"/>
          <w:szCs w:val="28"/>
          <w:lang w:bidi="he-IL"/>
        </w:rPr>
        <w:t xml:space="preserve"> το </w:t>
      </w:r>
      <w:r w:rsidR="00CE0ED9">
        <w:rPr>
          <w:rFonts w:cstheme="minorHAnsi"/>
          <w:sz w:val="28"/>
          <w:szCs w:val="28"/>
          <w:lang w:bidi="he-IL"/>
        </w:rPr>
        <w:t>βήμα</w:t>
      </w:r>
      <w:r w:rsidR="00A843EB">
        <w:rPr>
          <w:rFonts w:cstheme="minorHAnsi"/>
          <w:sz w:val="28"/>
          <w:szCs w:val="28"/>
          <w:lang w:bidi="he-IL"/>
        </w:rPr>
        <w:t xml:space="preserve"> επ</w:t>
      </w:r>
      <w:r w:rsidR="00AD0FEC">
        <w:rPr>
          <w:rFonts w:cstheme="minorHAnsi"/>
          <w:sz w:val="28"/>
          <w:szCs w:val="28"/>
          <w:lang w:bidi="he-IL"/>
        </w:rPr>
        <w:t>ί</w:t>
      </w:r>
      <w:r w:rsidR="00A843EB">
        <w:rPr>
          <w:rFonts w:cstheme="minorHAnsi"/>
          <w:sz w:val="28"/>
          <w:szCs w:val="28"/>
          <w:lang w:bidi="he-IL"/>
        </w:rPr>
        <w:t xml:space="preserve"> του </w:t>
      </w:r>
      <w:r w:rsidR="00CE0ED9">
        <w:rPr>
          <w:rFonts w:cstheme="minorHAnsi"/>
          <w:sz w:val="28"/>
          <w:szCs w:val="28"/>
          <w:lang w:bidi="he-IL"/>
        </w:rPr>
        <w:t>οποίου</w:t>
      </w:r>
      <w:r w:rsidR="00A843EB">
        <w:rPr>
          <w:rFonts w:cstheme="minorHAnsi"/>
          <w:sz w:val="28"/>
          <w:szCs w:val="28"/>
          <w:lang w:bidi="he-IL"/>
        </w:rPr>
        <w:t xml:space="preserve"> ο </w:t>
      </w:r>
      <w:r w:rsidR="00CE0ED9">
        <w:rPr>
          <w:rFonts w:cstheme="minorHAnsi"/>
          <w:sz w:val="28"/>
          <w:szCs w:val="28"/>
          <w:lang w:bidi="he-IL"/>
        </w:rPr>
        <w:t>Πιλάτος</w:t>
      </w:r>
      <w:r w:rsidR="00A843EB">
        <w:rPr>
          <w:rFonts w:cstheme="minorHAnsi"/>
          <w:sz w:val="28"/>
          <w:szCs w:val="28"/>
          <w:lang w:bidi="he-IL"/>
        </w:rPr>
        <w:t xml:space="preserve"> </w:t>
      </w:r>
      <w:r w:rsidR="00CE0ED9">
        <w:rPr>
          <w:rFonts w:cstheme="minorHAnsi"/>
          <w:sz w:val="28"/>
          <w:szCs w:val="28"/>
          <w:lang w:bidi="he-IL"/>
        </w:rPr>
        <w:t>ανακοίνωσε</w:t>
      </w:r>
      <w:r w:rsidR="00A843EB">
        <w:rPr>
          <w:rFonts w:cstheme="minorHAnsi"/>
          <w:sz w:val="28"/>
          <w:szCs w:val="28"/>
          <w:lang w:bidi="he-IL"/>
        </w:rPr>
        <w:t xml:space="preserve"> τη </w:t>
      </w:r>
      <w:r w:rsidR="00CE0ED9">
        <w:rPr>
          <w:rFonts w:cstheme="minorHAnsi"/>
          <w:sz w:val="28"/>
          <w:szCs w:val="28"/>
          <w:lang w:bidi="he-IL"/>
        </w:rPr>
        <w:t>σταυρική</w:t>
      </w:r>
      <w:r w:rsidR="00A843EB">
        <w:rPr>
          <w:rFonts w:cstheme="minorHAnsi"/>
          <w:sz w:val="28"/>
          <w:szCs w:val="28"/>
          <w:lang w:bidi="he-IL"/>
        </w:rPr>
        <w:t xml:space="preserve"> </w:t>
      </w:r>
      <w:r w:rsidR="00CE0ED9">
        <w:rPr>
          <w:rFonts w:cstheme="minorHAnsi"/>
          <w:sz w:val="28"/>
          <w:szCs w:val="28"/>
          <w:lang w:bidi="he-IL"/>
        </w:rPr>
        <w:t>καταδίκη</w:t>
      </w:r>
      <w:r w:rsidR="00A843EB">
        <w:rPr>
          <w:rFonts w:cstheme="minorHAnsi"/>
          <w:sz w:val="28"/>
          <w:szCs w:val="28"/>
          <w:lang w:bidi="he-IL"/>
        </w:rPr>
        <w:t xml:space="preserve"> του </w:t>
      </w:r>
      <w:r w:rsidR="00CE0ED9">
        <w:rPr>
          <w:rFonts w:cstheme="minorHAnsi"/>
          <w:sz w:val="28"/>
          <w:szCs w:val="28"/>
          <w:lang w:bidi="he-IL"/>
        </w:rPr>
        <w:t>Ιησού</w:t>
      </w:r>
      <w:r w:rsidR="00A843EB">
        <w:rPr>
          <w:rFonts w:cstheme="minorHAnsi"/>
          <w:sz w:val="28"/>
          <w:szCs w:val="28"/>
          <w:lang w:bidi="he-IL"/>
        </w:rPr>
        <w:t xml:space="preserve">. Αυτή η </w:t>
      </w:r>
      <w:r w:rsidR="00CE0ED9">
        <w:rPr>
          <w:rFonts w:cstheme="minorHAnsi"/>
          <w:sz w:val="28"/>
          <w:szCs w:val="28"/>
          <w:lang w:bidi="he-IL"/>
        </w:rPr>
        <w:t>πλατεία</w:t>
      </w:r>
      <w:r w:rsidR="00A843EB">
        <w:rPr>
          <w:rFonts w:cstheme="minorHAnsi"/>
          <w:sz w:val="28"/>
          <w:szCs w:val="28"/>
          <w:lang w:bidi="he-IL"/>
        </w:rPr>
        <w:t xml:space="preserve"> είναι </w:t>
      </w:r>
      <w:r w:rsidR="00CE0ED9">
        <w:rPr>
          <w:rFonts w:cstheme="minorHAnsi"/>
          <w:sz w:val="28"/>
          <w:szCs w:val="28"/>
          <w:lang w:bidi="he-IL"/>
        </w:rPr>
        <w:t>γνωστή</w:t>
      </w:r>
      <w:r w:rsidR="00A843EB">
        <w:rPr>
          <w:rFonts w:cstheme="minorHAnsi"/>
          <w:sz w:val="28"/>
          <w:szCs w:val="28"/>
          <w:lang w:bidi="he-IL"/>
        </w:rPr>
        <w:t xml:space="preserve"> με το </w:t>
      </w:r>
      <w:r w:rsidR="00CE0ED9">
        <w:rPr>
          <w:rFonts w:cstheme="minorHAnsi"/>
          <w:sz w:val="28"/>
          <w:szCs w:val="28"/>
          <w:lang w:bidi="he-IL"/>
        </w:rPr>
        <w:t>όνομα</w:t>
      </w:r>
      <w:r w:rsidR="00A843EB">
        <w:rPr>
          <w:rFonts w:cstheme="minorHAnsi"/>
          <w:sz w:val="28"/>
          <w:szCs w:val="28"/>
          <w:lang w:bidi="he-IL"/>
        </w:rPr>
        <w:t xml:space="preserve"> </w:t>
      </w:r>
      <w:r w:rsidR="00CE0ED9">
        <w:rPr>
          <w:rFonts w:cstheme="minorHAnsi"/>
          <w:sz w:val="28"/>
          <w:szCs w:val="28"/>
          <w:lang w:bidi="he-IL"/>
        </w:rPr>
        <w:t>λιθόστρωτο</w:t>
      </w:r>
      <w:r w:rsidR="00950D34">
        <w:rPr>
          <w:rFonts w:cstheme="minorHAnsi"/>
          <w:sz w:val="28"/>
          <w:szCs w:val="28"/>
          <w:lang w:bidi="he-IL"/>
        </w:rPr>
        <w:t>,</w:t>
      </w:r>
      <w:r w:rsidR="00A843EB">
        <w:rPr>
          <w:rFonts w:cstheme="minorHAnsi"/>
          <w:sz w:val="28"/>
          <w:szCs w:val="28"/>
          <w:lang w:bidi="he-IL"/>
        </w:rPr>
        <w:t xml:space="preserve"> </w:t>
      </w:r>
      <w:r w:rsidR="00CE0ED9">
        <w:rPr>
          <w:rFonts w:cstheme="minorHAnsi"/>
          <w:sz w:val="28"/>
          <w:szCs w:val="28"/>
          <w:lang w:bidi="he-IL"/>
        </w:rPr>
        <w:t>λόγω</w:t>
      </w:r>
      <w:r w:rsidR="00A843EB">
        <w:rPr>
          <w:rFonts w:cstheme="minorHAnsi"/>
          <w:sz w:val="28"/>
          <w:szCs w:val="28"/>
          <w:lang w:bidi="he-IL"/>
        </w:rPr>
        <w:t xml:space="preserve"> του ότι είναι </w:t>
      </w:r>
      <w:r w:rsidR="00CE0ED9">
        <w:rPr>
          <w:rFonts w:cstheme="minorHAnsi"/>
          <w:sz w:val="28"/>
          <w:szCs w:val="28"/>
          <w:lang w:bidi="he-IL"/>
        </w:rPr>
        <w:t>στρωμένη</w:t>
      </w:r>
      <w:r w:rsidR="00A843EB">
        <w:rPr>
          <w:rFonts w:cstheme="minorHAnsi"/>
          <w:sz w:val="28"/>
          <w:szCs w:val="28"/>
          <w:lang w:bidi="he-IL"/>
        </w:rPr>
        <w:t xml:space="preserve"> με </w:t>
      </w:r>
      <w:r w:rsidR="00CE0ED9">
        <w:rPr>
          <w:rFonts w:cstheme="minorHAnsi"/>
          <w:sz w:val="28"/>
          <w:szCs w:val="28"/>
          <w:lang w:bidi="he-IL"/>
        </w:rPr>
        <w:t>πέτρες</w:t>
      </w:r>
      <w:r w:rsidR="00A843EB">
        <w:rPr>
          <w:rFonts w:cstheme="minorHAnsi"/>
          <w:sz w:val="28"/>
          <w:szCs w:val="28"/>
          <w:lang w:bidi="he-IL"/>
        </w:rPr>
        <w:t xml:space="preserve"> και </w:t>
      </w:r>
      <w:r w:rsidR="00CE0ED9">
        <w:rPr>
          <w:rFonts w:cstheme="minorHAnsi"/>
          <w:sz w:val="28"/>
          <w:szCs w:val="28"/>
          <w:lang w:bidi="he-IL"/>
        </w:rPr>
        <w:t>ποικίλων</w:t>
      </w:r>
      <w:r w:rsidR="00A843EB">
        <w:rPr>
          <w:rFonts w:cstheme="minorHAnsi"/>
          <w:sz w:val="28"/>
          <w:szCs w:val="28"/>
          <w:lang w:bidi="he-IL"/>
        </w:rPr>
        <w:t xml:space="preserve"> </w:t>
      </w:r>
      <w:r w:rsidR="00CE0ED9">
        <w:rPr>
          <w:rFonts w:cstheme="minorHAnsi"/>
          <w:sz w:val="28"/>
          <w:szCs w:val="28"/>
          <w:lang w:bidi="he-IL"/>
        </w:rPr>
        <w:t>χρωμάτων</w:t>
      </w:r>
      <w:r w:rsidR="00A843EB">
        <w:rPr>
          <w:rFonts w:cstheme="minorHAnsi"/>
          <w:sz w:val="28"/>
          <w:szCs w:val="28"/>
          <w:lang w:bidi="he-IL"/>
        </w:rPr>
        <w:t xml:space="preserve"> </w:t>
      </w:r>
      <w:r w:rsidR="00CE0ED9">
        <w:rPr>
          <w:rFonts w:cstheme="minorHAnsi"/>
          <w:sz w:val="28"/>
          <w:szCs w:val="28"/>
          <w:lang w:bidi="he-IL"/>
        </w:rPr>
        <w:t>πέτρινων</w:t>
      </w:r>
      <w:r w:rsidR="00A843EB">
        <w:rPr>
          <w:rFonts w:cstheme="minorHAnsi"/>
          <w:sz w:val="28"/>
          <w:szCs w:val="28"/>
          <w:lang w:bidi="he-IL"/>
        </w:rPr>
        <w:t xml:space="preserve"> </w:t>
      </w:r>
      <w:r w:rsidR="00CE0ED9">
        <w:rPr>
          <w:rFonts w:cstheme="minorHAnsi"/>
          <w:sz w:val="28"/>
          <w:szCs w:val="28"/>
          <w:lang w:bidi="he-IL"/>
        </w:rPr>
        <w:t>μωσαϊκών</w:t>
      </w:r>
      <w:r w:rsidR="005F11E9" w:rsidRPr="00A2247E">
        <w:rPr>
          <w:rStyle w:val="a7"/>
        </w:rPr>
        <w:footnoteReference w:id="363"/>
      </w:r>
      <w:r w:rsidR="00A843EB">
        <w:rPr>
          <w:rFonts w:cstheme="minorHAnsi"/>
          <w:sz w:val="28"/>
          <w:szCs w:val="28"/>
          <w:lang w:bidi="he-IL"/>
        </w:rPr>
        <w:t xml:space="preserve">. Αυτή η </w:t>
      </w:r>
      <w:r w:rsidR="00CE0ED9">
        <w:rPr>
          <w:rFonts w:cstheme="minorHAnsi"/>
          <w:sz w:val="28"/>
          <w:szCs w:val="28"/>
          <w:lang w:bidi="he-IL"/>
        </w:rPr>
        <w:t>πλατεία</w:t>
      </w:r>
      <w:r w:rsidR="00A843EB">
        <w:rPr>
          <w:rFonts w:cstheme="minorHAnsi"/>
          <w:sz w:val="28"/>
          <w:szCs w:val="28"/>
          <w:lang w:bidi="he-IL"/>
        </w:rPr>
        <w:t xml:space="preserve"> </w:t>
      </w:r>
      <w:r w:rsidR="00CE0ED9">
        <w:rPr>
          <w:rFonts w:cstheme="minorHAnsi"/>
          <w:sz w:val="28"/>
          <w:szCs w:val="28"/>
          <w:lang w:bidi="he-IL"/>
        </w:rPr>
        <w:t>ήταν</w:t>
      </w:r>
      <w:r w:rsidR="00A843EB">
        <w:rPr>
          <w:rFonts w:cstheme="minorHAnsi"/>
          <w:sz w:val="28"/>
          <w:szCs w:val="28"/>
          <w:lang w:bidi="he-IL"/>
        </w:rPr>
        <w:t xml:space="preserve"> η </w:t>
      </w:r>
      <w:r w:rsidR="00CE0ED9">
        <w:rPr>
          <w:rFonts w:cstheme="minorHAnsi"/>
          <w:sz w:val="28"/>
          <w:szCs w:val="28"/>
          <w:lang w:bidi="he-IL"/>
        </w:rPr>
        <w:t>αυλή</w:t>
      </w:r>
      <w:r w:rsidR="00A843EB">
        <w:rPr>
          <w:rFonts w:cstheme="minorHAnsi"/>
          <w:sz w:val="28"/>
          <w:szCs w:val="28"/>
          <w:lang w:bidi="he-IL"/>
        </w:rPr>
        <w:t xml:space="preserve"> του </w:t>
      </w:r>
      <w:r w:rsidR="00CE0ED9">
        <w:rPr>
          <w:rFonts w:cstheme="minorHAnsi"/>
          <w:sz w:val="28"/>
          <w:szCs w:val="28"/>
          <w:lang w:bidi="he-IL"/>
        </w:rPr>
        <w:t>φρουρίου</w:t>
      </w:r>
      <w:r w:rsidR="00A843EB">
        <w:rPr>
          <w:rFonts w:cstheme="minorHAnsi"/>
          <w:sz w:val="28"/>
          <w:szCs w:val="28"/>
          <w:lang w:bidi="he-IL"/>
        </w:rPr>
        <w:t xml:space="preserve"> και </w:t>
      </w:r>
      <w:r w:rsidR="00CE0ED9">
        <w:rPr>
          <w:rFonts w:cstheme="minorHAnsi"/>
          <w:sz w:val="28"/>
          <w:szCs w:val="28"/>
          <w:lang w:bidi="he-IL"/>
        </w:rPr>
        <w:t>ήταν</w:t>
      </w:r>
      <w:r w:rsidR="00A843EB">
        <w:rPr>
          <w:rFonts w:cstheme="minorHAnsi"/>
          <w:sz w:val="28"/>
          <w:szCs w:val="28"/>
          <w:lang w:bidi="he-IL"/>
        </w:rPr>
        <w:t xml:space="preserve"> το πιο </w:t>
      </w:r>
      <w:r w:rsidR="00CE0ED9">
        <w:rPr>
          <w:rFonts w:cstheme="minorHAnsi"/>
          <w:sz w:val="28"/>
          <w:szCs w:val="28"/>
          <w:lang w:bidi="he-IL"/>
        </w:rPr>
        <w:t>πολυσύχναστο</w:t>
      </w:r>
      <w:r w:rsidR="00A843EB">
        <w:rPr>
          <w:rFonts w:cstheme="minorHAnsi"/>
          <w:sz w:val="28"/>
          <w:szCs w:val="28"/>
          <w:lang w:bidi="he-IL"/>
        </w:rPr>
        <w:t xml:space="preserve"> </w:t>
      </w:r>
      <w:r w:rsidR="00CE0ED9">
        <w:rPr>
          <w:rFonts w:cstheme="minorHAnsi"/>
          <w:sz w:val="28"/>
          <w:szCs w:val="28"/>
          <w:lang w:bidi="he-IL"/>
        </w:rPr>
        <w:t>μέρος</w:t>
      </w:r>
      <w:r w:rsidR="00A843EB">
        <w:rPr>
          <w:rFonts w:cstheme="minorHAnsi"/>
          <w:sz w:val="28"/>
          <w:szCs w:val="28"/>
          <w:lang w:bidi="he-IL"/>
        </w:rPr>
        <w:t xml:space="preserve"> και </w:t>
      </w:r>
      <w:r w:rsidR="00CE0ED9">
        <w:rPr>
          <w:rFonts w:cstheme="minorHAnsi"/>
          <w:sz w:val="28"/>
          <w:szCs w:val="28"/>
          <w:lang w:bidi="he-IL"/>
        </w:rPr>
        <w:t>όλοι</w:t>
      </w:r>
      <w:r w:rsidR="00A843EB">
        <w:rPr>
          <w:rFonts w:cstheme="minorHAnsi"/>
          <w:sz w:val="28"/>
          <w:szCs w:val="28"/>
          <w:lang w:bidi="he-IL"/>
        </w:rPr>
        <w:t xml:space="preserve"> </w:t>
      </w:r>
      <w:r w:rsidR="00CE0ED9">
        <w:rPr>
          <w:rFonts w:cstheme="minorHAnsi"/>
          <w:sz w:val="28"/>
          <w:szCs w:val="28"/>
          <w:lang w:bidi="he-IL"/>
        </w:rPr>
        <w:t>περνούσαν</w:t>
      </w:r>
      <w:r w:rsidR="00A843EB">
        <w:rPr>
          <w:rFonts w:cstheme="minorHAnsi"/>
          <w:sz w:val="28"/>
          <w:szCs w:val="28"/>
          <w:lang w:bidi="he-IL"/>
        </w:rPr>
        <w:t xml:space="preserve"> από </w:t>
      </w:r>
      <w:r w:rsidR="00CE0ED9">
        <w:rPr>
          <w:rFonts w:cstheme="minorHAnsi"/>
          <w:sz w:val="28"/>
          <w:szCs w:val="28"/>
          <w:lang w:bidi="he-IL"/>
        </w:rPr>
        <w:t>εκεί</w:t>
      </w:r>
      <w:r w:rsidR="00A843EB">
        <w:rPr>
          <w:rFonts w:cstheme="minorHAnsi"/>
          <w:sz w:val="28"/>
          <w:szCs w:val="28"/>
          <w:lang w:bidi="he-IL"/>
        </w:rPr>
        <w:t xml:space="preserve">. Στο </w:t>
      </w:r>
      <w:r w:rsidR="00CE0ED9">
        <w:rPr>
          <w:rFonts w:cstheme="minorHAnsi"/>
          <w:sz w:val="28"/>
          <w:szCs w:val="28"/>
          <w:lang w:bidi="he-IL"/>
        </w:rPr>
        <w:t>μέρος</w:t>
      </w:r>
      <w:r w:rsidR="00A843EB">
        <w:rPr>
          <w:rFonts w:cstheme="minorHAnsi"/>
          <w:sz w:val="28"/>
          <w:szCs w:val="28"/>
          <w:lang w:bidi="he-IL"/>
        </w:rPr>
        <w:t xml:space="preserve"> αυτό οι </w:t>
      </w:r>
      <w:r w:rsidR="00CE0ED9">
        <w:rPr>
          <w:rFonts w:cstheme="minorHAnsi"/>
          <w:sz w:val="28"/>
          <w:szCs w:val="28"/>
          <w:lang w:bidi="he-IL"/>
        </w:rPr>
        <w:t>στρατιώτες</w:t>
      </w:r>
      <w:r w:rsidR="00A843EB">
        <w:rPr>
          <w:rFonts w:cstheme="minorHAnsi"/>
          <w:sz w:val="28"/>
          <w:szCs w:val="28"/>
          <w:lang w:bidi="he-IL"/>
        </w:rPr>
        <w:t xml:space="preserve"> θα </w:t>
      </w:r>
      <w:r w:rsidR="00CE0ED9">
        <w:rPr>
          <w:rFonts w:cstheme="minorHAnsi"/>
          <w:sz w:val="28"/>
          <w:szCs w:val="28"/>
          <w:lang w:bidi="he-IL"/>
        </w:rPr>
        <w:t>έκαναν</w:t>
      </w:r>
      <w:r w:rsidR="00A843EB">
        <w:rPr>
          <w:rFonts w:cstheme="minorHAnsi"/>
          <w:sz w:val="28"/>
          <w:szCs w:val="28"/>
          <w:lang w:bidi="he-IL"/>
        </w:rPr>
        <w:t xml:space="preserve"> τα </w:t>
      </w:r>
      <w:r w:rsidR="00CE0ED9">
        <w:rPr>
          <w:rFonts w:cstheme="minorHAnsi"/>
          <w:sz w:val="28"/>
          <w:szCs w:val="28"/>
          <w:lang w:bidi="he-IL"/>
        </w:rPr>
        <w:t>γυμνάσιά</w:t>
      </w:r>
      <w:r w:rsidR="00A843EB">
        <w:rPr>
          <w:rFonts w:cstheme="minorHAnsi"/>
          <w:sz w:val="28"/>
          <w:szCs w:val="28"/>
          <w:lang w:bidi="he-IL"/>
        </w:rPr>
        <w:t xml:space="preserve"> </w:t>
      </w:r>
      <w:r w:rsidR="00950D34">
        <w:rPr>
          <w:rFonts w:cstheme="minorHAnsi"/>
          <w:sz w:val="28"/>
          <w:szCs w:val="28"/>
          <w:lang w:bidi="he-IL"/>
        </w:rPr>
        <w:t>τους,</w:t>
      </w:r>
      <w:r w:rsidR="00A843EB">
        <w:rPr>
          <w:rFonts w:cstheme="minorHAnsi"/>
          <w:sz w:val="28"/>
          <w:szCs w:val="28"/>
          <w:lang w:bidi="he-IL"/>
        </w:rPr>
        <w:t xml:space="preserve"> </w:t>
      </w:r>
      <w:r w:rsidR="00CE0ED9">
        <w:rPr>
          <w:rFonts w:cstheme="minorHAnsi"/>
          <w:sz w:val="28"/>
          <w:szCs w:val="28"/>
          <w:lang w:bidi="he-IL"/>
        </w:rPr>
        <w:t>εκεί</w:t>
      </w:r>
      <w:r w:rsidR="00A843EB">
        <w:rPr>
          <w:rFonts w:cstheme="minorHAnsi"/>
          <w:sz w:val="28"/>
          <w:szCs w:val="28"/>
          <w:lang w:bidi="he-IL"/>
        </w:rPr>
        <w:t xml:space="preserve"> θα </w:t>
      </w:r>
      <w:r w:rsidR="00CE0ED9">
        <w:rPr>
          <w:rFonts w:cstheme="minorHAnsi"/>
          <w:sz w:val="28"/>
          <w:szCs w:val="28"/>
          <w:lang w:bidi="he-IL"/>
        </w:rPr>
        <w:t>περνούσαν</w:t>
      </w:r>
      <w:r w:rsidR="00A843EB">
        <w:rPr>
          <w:rFonts w:cstheme="minorHAnsi"/>
          <w:sz w:val="28"/>
          <w:szCs w:val="28"/>
          <w:lang w:bidi="he-IL"/>
        </w:rPr>
        <w:t xml:space="preserve"> τον </w:t>
      </w:r>
      <w:r w:rsidR="00CE0ED9">
        <w:rPr>
          <w:rFonts w:cstheme="minorHAnsi"/>
          <w:sz w:val="28"/>
          <w:szCs w:val="28"/>
          <w:lang w:bidi="he-IL"/>
        </w:rPr>
        <w:t>ελεύθερο</w:t>
      </w:r>
      <w:r w:rsidR="00A843EB">
        <w:rPr>
          <w:rFonts w:cstheme="minorHAnsi"/>
          <w:sz w:val="28"/>
          <w:szCs w:val="28"/>
          <w:lang w:bidi="he-IL"/>
        </w:rPr>
        <w:t xml:space="preserve"> τους </w:t>
      </w:r>
      <w:r w:rsidR="00CE0ED9">
        <w:rPr>
          <w:rFonts w:cstheme="minorHAnsi"/>
          <w:sz w:val="28"/>
          <w:szCs w:val="28"/>
          <w:lang w:bidi="he-IL"/>
        </w:rPr>
        <w:t>χρόνο</w:t>
      </w:r>
      <w:r w:rsidR="00A843EB">
        <w:rPr>
          <w:rFonts w:cstheme="minorHAnsi"/>
          <w:sz w:val="28"/>
          <w:szCs w:val="28"/>
          <w:lang w:bidi="he-IL"/>
        </w:rPr>
        <w:t xml:space="preserve"> </w:t>
      </w:r>
      <w:r w:rsidR="00CE0ED9">
        <w:rPr>
          <w:rFonts w:cstheme="minorHAnsi"/>
          <w:sz w:val="28"/>
          <w:szCs w:val="28"/>
          <w:lang w:bidi="he-IL"/>
        </w:rPr>
        <w:t>ξεκούρασης</w:t>
      </w:r>
      <w:r w:rsidR="00A843EB">
        <w:rPr>
          <w:rFonts w:cstheme="minorHAnsi"/>
          <w:sz w:val="28"/>
          <w:szCs w:val="28"/>
          <w:lang w:bidi="he-IL"/>
        </w:rPr>
        <w:t xml:space="preserve"> </w:t>
      </w:r>
      <w:r w:rsidR="00CE0ED9">
        <w:rPr>
          <w:rFonts w:cstheme="minorHAnsi"/>
          <w:sz w:val="28"/>
          <w:szCs w:val="28"/>
          <w:lang w:bidi="he-IL"/>
        </w:rPr>
        <w:t>παίζοντας</w:t>
      </w:r>
      <w:r w:rsidR="00A843EB">
        <w:rPr>
          <w:rFonts w:cstheme="minorHAnsi"/>
          <w:sz w:val="28"/>
          <w:szCs w:val="28"/>
          <w:lang w:bidi="he-IL"/>
        </w:rPr>
        <w:t xml:space="preserve"> </w:t>
      </w:r>
      <w:r w:rsidR="00CE0ED9">
        <w:rPr>
          <w:rFonts w:cstheme="minorHAnsi"/>
          <w:sz w:val="28"/>
          <w:szCs w:val="28"/>
          <w:lang w:bidi="he-IL"/>
        </w:rPr>
        <w:t>κύβους</w:t>
      </w:r>
      <w:r w:rsidR="00A843EB">
        <w:rPr>
          <w:rFonts w:cstheme="minorHAnsi"/>
          <w:sz w:val="28"/>
          <w:szCs w:val="28"/>
          <w:lang w:bidi="he-IL"/>
        </w:rPr>
        <w:t xml:space="preserve"> ή το </w:t>
      </w:r>
      <w:r w:rsidR="00CE0ED9">
        <w:rPr>
          <w:rFonts w:cstheme="minorHAnsi"/>
          <w:sz w:val="28"/>
          <w:szCs w:val="28"/>
          <w:lang w:bidi="he-IL"/>
        </w:rPr>
        <w:t>δίχτυ</w:t>
      </w:r>
      <w:r w:rsidR="00A843EB">
        <w:rPr>
          <w:rFonts w:cstheme="minorHAnsi"/>
          <w:sz w:val="28"/>
          <w:szCs w:val="28"/>
          <w:lang w:bidi="he-IL"/>
        </w:rPr>
        <w:t xml:space="preserve"> ή </w:t>
      </w:r>
      <w:r w:rsidR="00CE0ED9">
        <w:rPr>
          <w:rFonts w:cstheme="minorHAnsi"/>
          <w:sz w:val="28"/>
          <w:szCs w:val="28"/>
          <w:lang w:bidi="he-IL"/>
        </w:rPr>
        <w:t>άλλα</w:t>
      </w:r>
      <w:r w:rsidR="00A843EB">
        <w:rPr>
          <w:rFonts w:cstheme="minorHAnsi"/>
          <w:sz w:val="28"/>
          <w:szCs w:val="28"/>
          <w:lang w:bidi="he-IL"/>
        </w:rPr>
        <w:t xml:space="preserve"> παίγνια της </w:t>
      </w:r>
      <w:r w:rsidR="00CE0ED9">
        <w:rPr>
          <w:rFonts w:cstheme="minorHAnsi"/>
          <w:sz w:val="28"/>
          <w:szCs w:val="28"/>
          <w:lang w:bidi="he-IL"/>
        </w:rPr>
        <w:t>εποχής</w:t>
      </w:r>
      <w:r w:rsidR="00A843EB">
        <w:rPr>
          <w:rFonts w:cstheme="minorHAnsi"/>
          <w:sz w:val="28"/>
          <w:szCs w:val="28"/>
          <w:lang w:bidi="he-IL"/>
        </w:rPr>
        <w:t xml:space="preserve">. </w:t>
      </w:r>
      <w:r w:rsidR="00CE0ED9">
        <w:rPr>
          <w:rFonts w:cstheme="minorHAnsi"/>
          <w:sz w:val="28"/>
          <w:szCs w:val="28"/>
          <w:lang w:bidi="he-IL"/>
        </w:rPr>
        <w:t>Μάλιστα</w:t>
      </w:r>
      <w:r w:rsidR="00A843EB">
        <w:rPr>
          <w:rFonts w:cstheme="minorHAnsi"/>
          <w:sz w:val="28"/>
          <w:szCs w:val="28"/>
          <w:lang w:bidi="he-IL"/>
        </w:rPr>
        <w:t xml:space="preserve"> στα </w:t>
      </w:r>
      <w:r w:rsidR="00CE0ED9">
        <w:rPr>
          <w:rFonts w:cstheme="minorHAnsi"/>
          <w:sz w:val="28"/>
          <w:szCs w:val="28"/>
          <w:lang w:bidi="he-IL"/>
        </w:rPr>
        <w:t>πολλά</w:t>
      </w:r>
      <w:r w:rsidR="00A843EB">
        <w:rPr>
          <w:rFonts w:cstheme="minorHAnsi"/>
          <w:sz w:val="28"/>
          <w:szCs w:val="28"/>
          <w:lang w:bidi="he-IL"/>
        </w:rPr>
        <w:t xml:space="preserve"> </w:t>
      </w:r>
      <w:r w:rsidR="00CE0ED9">
        <w:rPr>
          <w:rFonts w:cstheme="minorHAnsi"/>
          <w:sz w:val="28"/>
          <w:szCs w:val="28"/>
          <w:lang w:bidi="he-IL"/>
        </w:rPr>
        <w:t>ίχνη</w:t>
      </w:r>
      <w:r w:rsidR="00A843EB">
        <w:rPr>
          <w:rFonts w:cstheme="minorHAnsi"/>
          <w:sz w:val="28"/>
          <w:szCs w:val="28"/>
          <w:lang w:bidi="he-IL"/>
        </w:rPr>
        <w:t xml:space="preserve"> τους οι </w:t>
      </w:r>
      <w:r w:rsidR="00CE0ED9">
        <w:rPr>
          <w:rFonts w:cstheme="minorHAnsi"/>
          <w:sz w:val="28"/>
          <w:szCs w:val="28"/>
          <w:lang w:bidi="he-IL"/>
        </w:rPr>
        <w:t>πέτρες</w:t>
      </w:r>
      <w:r w:rsidR="00A843EB">
        <w:rPr>
          <w:rFonts w:cstheme="minorHAnsi"/>
          <w:sz w:val="28"/>
          <w:szCs w:val="28"/>
          <w:lang w:bidi="he-IL"/>
        </w:rPr>
        <w:t xml:space="preserve"> αυτές</w:t>
      </w:r>
      <w:r w:rsidR="00950D34">
        <w:rPr>
          <w:rFonts w:cstheme="minorHAnsi"/>
          <w:sz w:val="28"/>
          <w:szCs w:val="28"/>
          <w:lang w:bidi="he-IL"/>
        </w:rPr>
        <w:t>,</w:t>
      </w:r>
      <w:r w:rsidR="00A843EB">
        <w:rPr>
          <w:rFonts w:cstheme="minorHAnsi"/>
          <w:sz w:val="28"/>
          <w:szCs w:val="28"/>
          <w:lang w:bidi="he-IL"/>
        </w:rPr>
        <w:t xml:space="preserve"> αν και </w:t>
      </w:r>
      <w:r w:rsidR="00CE0ED9">
        <w:rPr>
          <w:rFonts w:cstheme="minorHAnsi"/>
          <w:sz w:val="28"/>
          <w:szCs w:val="28"/>
          <w:lang w:bidi="he-IL"/>
        </w:rPr>
        <w:t>έχουν</w:t>
      </w:r>
      <w:r w:rsidR="00A843EB">
        <w:rPr>
          <w:rFonts w:cstheme="minorHAnsi"/>
          <w:sz w:val="28"/>
          <w:szCs w:val="28"/>
          <w:lang w:bidi="he-IL"/>
        </w:rPr>
        <w:t xml:space="preserve"> </w:t>
      </w:r>
      <w:r w:rsidR="00CE0ED9">
        <w:rPr>
          <w:rFonts w:cstheme="minorHAnsi"/>
          <w:sz w:val="28"/>
          <w:szCs w:val="28"/>
          <w:lang w:bidi="he-IL"/>
        </w:rPr>
        <w:t>υποστεί</w:t>
      </w:r>
      <w:r w:rsidR="00A843EB">
        <w:rPr>
          <w:rFonts w:cstheme="minorHAnsi"/>
          <w:sz w:val="28"/>
          <w:szCs w:val="28"/>
          <w:lang w:bidi="he-IL"/>
        </w:rPr>
        <w:t xml:space="preserve"> </w:t>
      </w:r>
      <w:r w:rsidR="00CE0ED9">
        <w:rPr>
          <w:rFonts w:cstheme="minorHAnsi"/>
          <w:sz w:val="28"/>
          <w:szCs w:val="28"/>
          <w:lang w:bidi="he-IL"/>
        </w:rPr>
        <w:t>μεγάλες</w:t>
      </w:r>
      <w:r w:rsidR="00A843EB">
        <w:rPr>
          <w:rFonts w:cstheme="minorHAnsi"/>
          <w:sz w:val="28"/>
          <w:szCs w:val="28"/>
          <w:lang w:bidi="he-IL"/>
        </w:rPr>
        <w:t xml:space="preserve"> </w:t>
      </w:r>
      <w:r w:rsidR="00CE0ED9">
        <w:rPr>
          <w:rFonts w:cstheme="minorHAnsi"/>
          <w:sz w:val="28"/>
          <w:szCs w:val="28"/>
          <w:lang w:bidi="he-IL"/>
        </w:rPr>
        <w:t>φθορές</w:t>
      </w:r>
      <w:r w:rsidR="00AF6B42">
        <w:rPr>
          <w:rFonts w:cstheme="minorHAnsi"/>
          <w:sz w:val="28"/>
          <w:szCs w:val="28"/>
          <w:lang w:bidi="he-IL"/>
        </w:rPr>
        <w:t xml:space="preserve"> και από το </w:t>
      </w:r>
      <w:r w:rsidR="00CE0ED9">
        <w:rPr>
          <w:rFonts w:cstheme="minorHAnsi"/>
          <w:sz w:val="28"/>
          <w:szCs w:val="28"/>
          <w:lang w:bidi="he-IL"/>
        </w:rPr>
        <w:t>πέρασμα</w:t>
      </w:r>
      <w:r w:rsidR="00AF6B42">
        <w:rPr>
          <w:rFonts w:cstheme="minorHAnsi"/>
          <w:sz w:val="28"/>
          <w:szCs w:val="28"/>
          <w:lang w:bidi="he-IL"/>
        </w:rPr>
        <w:t xml:space="preserve"> των </w:t>
      </w:r>
      <w:r w:rsidR="00CE0ED9">
        <w:rPr>
          <w:rFonts w:cstheme="minorHAnsi"/>
          <w:sz w:val="28"/>
          <w:szCs w:val="28"/>
          <w:lang w:bidi="he-IL"/>
        </w:rPr>
        <w:t>αιώνων</w:t>
      </w:r>
      <w:r w:rsidR="00950D34">
        <w:rPr>
          <w:rFonts w:cstheme="minorHAnsi"/>
          <w:sz w:val="28"/>
          <w:szCs w:val="28"/>
          <w:lang w:bidi="he-IL"/>
        </w:rPr>
        <w:t>,</w:t>
      </w:r>
      <w:r w:rsidR="00AF6B42">
        <w:rPr>
          <w:rFonts w:cstheme="minorHAnsi"/>
          <w:sz w:val="28"/>
          <w:szCs w:val="28"/>
          <w:lang w:bidi="he-IL"/>
        </w:rPr>
        <w:t xml:space="preserve"> </w:t>
      </w:r>
      <w:r w:rsidR="00CE0ED9">
        <w:rPr>
          <w:rFonts w:cstheme="minorHAnsi"/>
          <w:sz w:val="28"/>
          <w:szCs w:val="28"/>
          <w:lang w:bidi="he-IL"/>
        </w:rPr>
        <w:t>διατηρούν</w:t>
      </w:r>
      <w:r w:rsidR="00AF6B42">
        <w:rPr>
          <w:rFonts w:cstheme="minorHAnsi"/>
          <w:sz w:val="28"/>
          <w:szCs w:val="28"/>
          <w:lang w:bidi="he-IL"/>
        </w:rPr>
        <w:t xml:space="preserve"> όμως </w:t>
      </w:r>
      <w:r w:rsidR="000D576A">
        <w:rPr>
          <w:rFonts w:cstheme="minorHAnsi"/>
          <w:sz w:val="28"/>
          <w:szCs w:val="28"/>
          <w:lang w:bidi="he-IL"/>
        </w:rPr>
        <w:t>πάνω</w:t>
      </w:r>
      <w:r w:rsidR="00AF6B42">
        <w:rPr>
          <w:rFonts w:cstheme="minorHAnsi"/>
          <w:sz w:val="28"/>
          <w:szCs w:val="28"/>
          <w:lang w:bidi="he-IL"/>
        </w:rPr>
        <w:t xml:space="preserve"> τους </w:t>
      </w:r>
      <w:r w:rsidR="000D576A">
        <w:rPr>
          <w:rFonts w:cstheme="minorHAnsi"/>
          <w:sz w:val="28"/>
          <w:szCs w:val="28"/>
          <w:lang w:bidi="he-IL"/>
        </w:rPr>
        <w:t>διάφορες</w:t>
      </w:r>
      <w:r w:rsidR="00AF6B42">
        <w:rPr>
          <w:rFonts w:cstheme="minorHAnsi"/>
          <w:sz w:val="28"/>
          <w:szCs w:val="28"/>
          <w:lang w:bidi="he-IL"/>
        </w:rPr>
        <w:t xml:space="preserve"> </w:t>
      </w:r>
      <w:r w:rsidR="000D576A">
        <w:rPr>
          <w:rFonts w:cstheme="minorHAnsi"/>
          <w:sz w:val="28"/>
          <w:szCs w:val="28"/>
          <w:lang w:bidi="he-IL"/>
        </w:rPr>
        <w:t>γραμμές</w:t>
      </w:r>
      <w:r w:rsidR="00AF6B42">
        <w:rPr>
          <w:rFonts w:cstheme="minorHAnsi"/>
          <w:sz w:val="28"/>
          <w:szCs w:val="28"/>
          <w:lang w:bidi="he-IL"/>
        </w:rPr>
        <w:t xml:space="preserve"> και </w:t>
      </w:r>
      <w:r w:rsidR="000D576A">
        <w:rPr>
          <w:rFonts w:cstheme="minorHAnsi"/>
          <w:sz w:val="28"/>
          <w:szCs w:val="28"/>
          <w:lang w:bidi="he-IL"/>
        </w:rPr>
        <w:t>σχήματα</w:t>
      </w:r>
      <w:r w:rsidR="00E352D9">
        <w:rPr>
          <w:rFonts w:cstheme="minorHAnsi"/>
          <w:sz w:val="28"/>
          <w:szCs w:val="28"/>
          <w:lang w:bidi="he-IL"/>
        </w:rPr>
        <w:t>,</w:t>
      </w:r>
      <w:r w:rsidR="00AF6B42">
        <w:rPr>
          <w:rFonts w:cstheme="minorHAnsi"/>
          <w:sz w:val="28"/>
          <w:szCs w:val="28"/>
          <w:lang w:bidi="he-IL"/>
        </w:rPr>
        <w:t xml:space="preserve"> που είναι </w:t>
      </w:r>
      <w:r w:rsidR="000D576A">
        <w:rPr>
          <w:rFonts w:cstheme="minorHAnsi"/>
          <w:sz w:val="28"/>
          <w:szCs w:val="28"/>
          <w:lang w:bidi="he-IL"/>
        </w:rPr>
        <w:t>αναγνωρίσιμα</w:t>
      </w:r>
      <w:r w:rsidR="00AF6B42">
        <w:rPr>
          <w:rFonts w:cstheme="minorHAnsi"/>
          <w:sz w:val="28"/>
          <w:szCs w:val="28"/>
          <w:lang w:bidi="he-IL"/>
        </w:rPr>
        <w:t xml:space="preserve"> </w:t>
      </w:r>
      <w:r w:rsidR="000D576A">
        <w:rPr>
          <w:rFonts w:cstheme="minorHAnsi"/>
          <w:sz w:val="28"/>
          <w:szCs w:val="28"/>
          <w:lang w:bidi="he-IL"/>
        </w:rPr>
        <w:t>ρωμαϊκών</w:t>
      </w:r>
      <w:r w:rsidR="00AF6B42">
        <w:rPr>
          <w:rFonts w:cstheme="minorHAnsi"/>
          <w:sz w:val="28"/>
          <w:szCs w:val="28"/>
          <w:lang w:bidi="he-IL"/>
        </w:rPr>
        <w:t xml:space="preserve"> </w:t>
      </w:r>
      <w:r w:rsidR="000D576A">
        <w:rPr>
          <w:rFonts w:cstheme="minorHAnsi"/>
          <w:sz w:val="28"/>
          <w:szCs w:val="28"/>
          <w:lang w:bidi="he-IL"/>
        </w:rPr>
        <w:t>παιχνιδιών</w:t>
      </w:r>
      <w:r w:rsidR="00AF6B42">
        <w:rPr>
          <w:rFonts w:cstheme="minorHAnsi"/>
          <w:sz w:val="28"/>
          <w:szCs w:val="28"/>
          <w:lang w:bidi="he-IL"/>
        </w:rPr>
        <w:t xml:space="preserve">. </w:t>
      </w:r>
      <w:r w:rsidR="000D576A">
        <w:rPr>
          <w:rFonts w:cstheme="minorHAnsi"/>
          <w:sz w:val="28"/>
          <w:szCs w:val="28"/>
          <w:lang w:bidi="he-IL"/>
        </w:rPr>
        <w:t>Χαρακτηριστικό</w:t>
      </w:r>
      <w:r w:rsidR="00AF6B42">
        <w:rPr>
          <w:rFonts w:cstheme="minorHAnsi"/>
          <w:sz w:val="28"/>
          <w:szCs w:val="28"/>
          <w:lang w:bidi="he-IL"/>
        </w:rPr>
        <w:t xml:space="preserve"> </w:t>
      </w:r>
      <w:r w:rsidR="000D576A">
        <w:rPr>
          <w:rFonts w:cstheme="minorHAnsi"/>
          <w:sz w:val="28"/>
          <w:szCs w:val="28"/>
          <w:lang w:bidi="he-IL"/>
        </w:rPr>
        <w:t>παράδειγμα</w:t>
      </w:r>
      <w:r w:rsidR="00AF6B42">
        <w:rPr>
          <w:rFonts w:cstheme="minorHAnsi"/>
          <w:sz w:val="28"/>
          <w:szCs w:val="28"/>
          <w:lang w:bidi="he-IL"/>
        </w:rPr>
        <w:t xml:space="preserve"> είναι το </w:t>
      </w:r>
      <w:r w:rsidR="000D576A">
        <w:rPr>
          <w:rFonts w:cstheme="minorHAnsi"/>
          <w:sz w:val="28"/>
          <w:szCs w:val="28"/>
          <w:lang w:bidi="he-IL"/>
        </w:rPr>
        <w:t>δίχτυ</w:t>
      </w:r>
      <w:r w:rsidR="00950D34">
        <w:rPr>
          <w:rFonts w:cstheme="minorHAnsi"/>
          <w:sz w:val="28"/>
          <w:szCs w:val="28"/>
          <w:lang w:bidi="he-IL"/>
        </w:rPr>
        <w:t>,</w:t>
      </w:r>
      <w:r w:rsidR="00AF6B42">
        <w:rPr>
          <w:rFonts w:cstheme="minorHAnsi"/>
          <w:sz w:val="28"/>
          <w:szCs w:val="28"/>
          <w:lang w:bidi="he-IL"/>
        </w:rPr>
        <w:t xml:space="preserve"> </w:t>
      </w:r>
      <w:r w:rsidR="000D576A">
        <w:rPr>
          <w:rFonts w:cstheme="minorHAnsi"/>
          <w:sz w:val="28"/>
          <w:szCs w:val="28"/>
          <w:lang w:bidi="he-IL"/>
        </w:rPr>
        <w:t>γεγονός</w:t>
      </w:r>
      <w:r w:rsidR="00AF6B42">
        <w:rPr>
          <w:rFonts w:cstheme="minorHAnsi"/>
          <w:sz w:val="28"/>
          <w:szCs w:val="28"/>
          <w:lang w:bidi="he-IL"/>
        </w:rPr>
        <w:t xml:space="preserve"> που </w:t>
      </w:r>
      <w:r w:rsidR="000D576A">
        <w:rPr>
          <w:rFonts w:cstheme="minorHAnsi"/>
          <w:sz w:val="28"/>
          <w:szCs w:val="28"/>
          <w:lang w:bidi="he-IL"/>
        </w:rPr>
        <w:t>βεβαιώνει</w:t>
      </w:r>
      <w:r w:rsidR="00AF6B42">
        <w:rPr>
          <w:rFonts w:cstheme="minorHAnsi"/>
          <w:sz w:val="28"/>
          <w:szCs w:val="28"/>
          <w:lang w:bidi="he-IL"/>
        </w:rPr>
        <w:t xml:space="preserve"> ότι </w:t>
      </w:r>
      <w:r w:rsidR="000D576A">
        <w:rPr>
          <w:rFonts w:cstheme="minorHAnsi"/>
          <w:sz w:val="28"/>
          <w:szCs w:val="28"/>
          <w:lang w:bidi="he-IL"/>
        </w:rPr>
        <w:t>χαράχτηκαν</w:t>
      </w:r>
      <w:r w:rsidR="00AF6B42">
        <w:rPr>
          <w:rFonts w:cstheme="minorHAnsi"/>
          <w:sz w:val="28"/>
          <w:szCs w:val="28"/>
          <w:lang w:bidi="he-IL"/>
        </w:rPr>
        <w:t xml:space="preserve"> από </w:t>
      </w:r>
      <w:r w:rsidR="000D576A">
        <w:rPr>
          <w:rFonts w:cstheme="minorHAnsi"/>
          <w:sz w:val="28"/>
          <w:szCs w:val="28"/>
          <w:lang w:bidi="he-IL"/>
        </w:rPr>
        <w:t>Ρωμαίους</w:t>
      </w:r>
      <w:r w:rsidR="00AF6B42">
        <w:rPr>
          <w:rFonts w:cstheme="minorHAnsi"/>
          <w:sz w:val="28"/>
          <w:szCs w:val="28"/>
          <w:lang w:bidi="he-IL"/>
        </w:rPr>
        <w:t xml:space="preserve"> </w:t>
      </w:r>
      <w:r w:rsidR="000D576A">
        <w:rPr>
          <w:rFonts w:cstheme="minorHAnsi"/>
          <w:sz w:val="28"/>
          <w:szCs w:val="28"/>
          <w:lang w:bidi="he-IL"/>
        </w:rPr>
        <w:t>στρατιώτες</w:t>
      </w:r>
      <w:r w:rsidR="00AF6B42">
        <w:rPr>
          <w:rFonts w:cstheme="minorHAnsi"/>
          <w:sz w:val="28"/>
          <w:szCs w:val="28"/>
          <w:lang w:bidi="he-IL"/>
        </w:rPr>
        <w:t xml:space="preserve"> και </w:t>
      </w:r>
      <w:r w:rsidR="000D576A">
        <w:rPr>
          <w:rFonts w:cstheme="minorHAnsi"/>
          <w:sz w:val="28"/>
          <w:szCs w:val="28"/>
          <w:lang w:bidi="he-IL"/>
        </w:rPr>
        <w:t>αναδεικνύει</w:t>
      </w:r>
      <w:r w:rsidR="00AF6B42">
        <w:rPr>
          <w:rFonts w:cstheme="minorHAnsi"/>
          <w:sz w:val="28"/>
          <w:szCs w:val="28"/>
          <w:lang w:bidi="he-IL"/>
        </w:rPr>
        <w:t xml:space="preserve"> τη </w:t>
      </w:r>
      <w:r w:rsidR="000D576A">
        <w:rPr>
          <w:rFonts w:cstheme="minorHAnsi"/>
          <w:sz w:val="28"/>
          <w:szCs w:val="28"/>
          <w:lang w:bidi="he-IL"/>
        </w:rPr>
        <w:t>ρωμαϊκή</w:t>
      </w:r>
      <w:r w:rsidR="00AF6B42">
        <w:rPr>
          <w:rFonts w:cstheme="minorHAnsi"/>
          <w:sz w:val="28"/>
          <w:szCs w:val="28"/>
          <w:lang w:bidi="he-IL"/>
        </w:rPr>
        <w:t xml:space="preserve"> τους </w:t>
      </w:r>
      <w:r w:rsidR="000D576A">
        <w:rPr>
          <w:rFonts w:cstheme="minorHAnsi"/>
          <w:sz w:val="28"/>
          <w:szCs w:val="28"/>
          <w:lang w:bidi="he-IL"/>
        </w:rPr>
        <w:t>ηλικία</w:t>
      </w:r>
      <w:r w:rsidR="00AF6B42">
        <w:rPr>
          <w:rFonts w:cstheme="minorHAnsi"/>
          <w:sz w:val="28"/>
          <w:szCs w:val="28"/>
          <w:lang w:bidi="he-IL"/>
        </w:rPr>
        <w:t xml:space="preserve">. Το </w:t>
      </w:r>
      <w:r w:rsidR="000D576A">
        <w:rPr>
          <w:rFonts w:cstheme="minorHAnsi"/>
          <w:sz w:val="28"/>
          <w:szCs w:val="28"/>
          <w:lang w:bidi="he-IL"/>
        </w:rPr>
        <w:t>λιθόστρωτο</w:t>
      </w:r>
      <w:r w:rsidR="00AF6B42">
        <w:rPr>
          <w:rFonts w:cstheme="minorHAnsi"/>
          <w:sz w:val="28"/>
          <w:szCs w:val="28"/>
          <w:lang w:bidi="he-IL"/>
        </w:rPr>
        <w:t xml:space="preserve"> αυτό </w:t>
      </w:r>
      <w:r w:rsidR="000D576A">
        <w:rPr>
          <w:rFonts w:cstheme="minorHAnsi"/>
          <w:sz w:val="28"/>
          <w:szCs w:val="28"/>
          <w:lang w:bidi="he-IL"/>
        </w:rPr>
        <w:t>καταλήγει</w:t>
      </w:r>
      <w:r w:rsidR="00AF6B42">
        <w:rPr>
          <w:rFonts w:cstheme="minorHAnsi"/>
          <w:sz w:val="28"/>
          <w:szCs w:val="28"/>
          <w:lang w:bidi="he-IL"/>
        </w:rPr>
        <w:t xml:space="preserve"> σε </w:t>
      </w:r>
      <w:r w:rsidR="000D576A">
        <w:rPr>
          <w:rFonts w:cstheme="minorHAnsi"/>
          <w:sz w:val="28"/>
          <w:szCs w:val="28"/>
          <w:lang w:bidi="he-IL"/>
        </w:rPr>
        <w:t>κάποια</w:t>
      </w:r>
      <w:r w:rsidR="00AF6B42">
        <w:rPr>
          <w:rFonts w:cstheme="minorHAnsi"/>
          <w:sz w:val="28"/>
          <w:szCs w:val="28"/>
          <w:lang w:bidi="he-IL"/>
        </w:rPr>
        <w:t xml:space="preserve"> </w:t>
      </w:r>
      <w:r w:rsidR="000D576A">
        <w:rPr>
          <w:rFonts w:cstheme="minorHAnsi"/>
          <w:sz w:val="28"/>
          <w:szCs w:val="28"/>
          <w:lang w:bidi="he-IL"/>
        </w:rPr>
        <w:t>ερείπια</w:t>
      </w:r>
      <w:r w:rsidR="00AF6B42">
        <w:rPr>
          <w:rFonts w:cstheme="minorHAnsi"/>
          <w:sz w:val="28"/>
          <w:szCs w:val="28"/>
          <w:lang w:bidi="he-IL"/>
        </w:rPr>
        <w:t xml:space="preserve"> του </w:t>
      </w:r>
      <w:r w:rsidR="000D576A">
        <w:rPr>
          <w:rFonts w:cstheme="minorHAnsi"/>
          <w:sz w:val="28"/>
          <w:szCs w:val="28"/>
          <w:lang w:bidi="he-IL"/>
        </w:rPr>
        <w:t>φρουρίου</w:t>
      </w:r>
      <w:r w:rsidR="00AF6B42">
        <w:rPr>
          <w:rFonts w:cstheme="minorHAnsi"/>
          <w:sz w:val="28"/>
          <w:szCs w:val="28"/>
          <w:lang w:bidi="he-IL"/>
        </w:rPr>
        <w:t xml:space="preserve"> Αντωνία. Από </w:t>
      </w:r>
      <w:r w:rsidR="000D576A">
        <w:rPr>
          <w:rFonts w:cstheme="minorHAnsi"/>
          <w:sz w:val="28"/>
          <w:szCs w:val="28"/>
          <w:lang w:bidi="he-IL"/>
        </w:rPr>
        <w:t>υπολογισμούς</w:t>
      </w:r>
      <w:r w:rsidR="00AF6B42">
        <w:rPr>
          <w:rFonts w:cstheme="minorHAnsi"/>
          <w:sz w:val="28"/>
          <w:szCs w:val="28"/>
          <w:lang w:bidi="he-IL"/>
        </w:rPr>
        <w:t xml:space="preserve"> που </w:t>
      </w:r>
      <w:r w:rsidR="000D576A">
        <w:rPr>
          <w:rFonts w:cstheme="minorHAnsi"/>
          <w:sz w:val="28"/>
          <w:szCs w:val="28"/>
          <w:lang w:bidi="he-IL"/>
        </w:rPr>
        <w:t>έγιναν</w:t>
      </w:r>
      <w:r w:rsidR="00AF6B42">
        <w:rPr>
          <w:rFonts w:cstheme="minorHAnsi"/>
          <w:sz w:val="28"/>
          <w:szCs w:val="28"/>
          <w:lang w:bidi="he-IL"/>
        </w:rPr>
        <w:t xml:space="preserve"> στα </w:t>
      </w:r>
      <w:r w:rsidR="000D576A">
        <w:rPr>
          <w:rFonts w:cstheme="minorHAnsi"/>
          <w:sz w:val="28"/>
          <w:szCs w:val="28"/>
          <w:lang w:bidi="he-IL"/>
        </w:rPr>
        <w:t>ερείπια</w:t>
      </w:r>
      <w:r w:rsidR="00AF6B42">
        <w:rPr>
          <w:rFonts w:cstheme="minorHAnsi"/>
          <w:sz w:val="28"/>
          <w:szCs w:val="28"/>
          <w:lang w:bidi="he-IL"/>
        </w:rPr>
        <w:t xml:space="preserve"> </w:t>
      </w:r>
      <w:r w:rsidR="000D576A">
        <w:rPr>
          <w:rFonts w:cstheme="minorHAnsi"/>
          <w:sz w:val="28"/>
          <w:szCs w:val="28"/>
          <w:lang w:bidi="he-IL"/>
        </w:rPr>
        <w:t>μπ</w:t>
      </w:r>
      <w:r w:rsidR="00EB4596">
        <w:rPr>
          <w:rFonts w:cstheme="minorHAnsi"/>
          <w:sz w:val="28"/>
          <w:szCs w:val="28"/>
          <w:lang w:bidi="he-IL"/>
        </w:rPr>
        <w:t>ό</w:t>
      </w:r>
      <w:r w:rsidR="000D576A">
        <w:rPr>
          <w:rFonts w:cstheme="minorHAnsi"/>
          <w:sz w:val="28"/>
          <w:szCs w:val="28"/>
          <w:lang w:bidi="he-IL"/>
        </w:rPr>
        <w:t>ρ</w:t>
      </w:r>
      <w:r w:rsidR="00EB4596">
        <w:rPr>
          <w:rFonts w:cstheme="minorHAnsi"/>
          <w:sz w:val="28"/>
          <w:szCs w:val="28"/>
          <w:lang w:bidi="he-IL"/>
        </w:rPr>
        <w:t>ε</w:t>
      </w:r>
      <w:r w:rsidR="000D576A">
        <w:rPr>
          <w:rFonts w:cstheme="minorHAnsi"/>
          <w:sz w:val="28"/>
          <w:szCs w:val="28"/>
          <w:lang w:bidi="he-IL"/>
        </w:rPr>
        <w:t>σαν</w:t>
      </w:r>
      <w:r w:rsidR="00AF6B42">
        <w:rPr>
          <w:rFonts w:cstheme="minorHAnsi"/>
          <w:sz w:val="28"/>
          <w:szCs w:val="28"/>
          <w:lang w:bidi="he-IL"/>
        </w:rPr>
        <w:t xml:space="preserve"> να </w:t>
      </w:r>
      <w:r w:rsidR="000D576A">
        <w:rPr>
          <w:rFonts w:cstheme="minorHAnsi"/>
          <w:sz w:val="28"/>
          <w:szCs w:val="28"/>
          <w:lang w:bidi="he-IL"/>
        </w:rPr>
        <w:t>προσδιορίσουν</w:t>
      </w:r>
      <w:r w:rsidR="00AF6B42">
        <w:rPr>
          <w:rFonts w:cstheme="minorHAnsi"/>
          <w:sz w:val="28"/>
          <w:szCs w:val="28"/>
          <w:lang w:bidi="he-IL"/>
        </w:rPr>
        <w:t xml:space="preserve"> κατά </w:t>
      </w:r>
      <w:r w:rsidR="000D576A">
        <w:rPr>
          <w:rFonts w:cstheme="minorHAnsi"/>
          <w:sz w:val="28"/>
          <w:szCs w:val="28"/>
          <w:lang w:bidi="he-IL"/>
        </w:rPr>
        <w:t>προσέγγιση</w:t>
      </w:r>
      <w:r w:rsidR="00AF6B42">
        <w:rPr>
          <w:rFonts w:cstheme="minorHAnsi"/>
          <w:sz w:val="28"/>
          <w:szCs w:val="28"/>
          <w:lang w:bidi="he-IL"/>
        </w:rPr>
        <w:t xml:space="preserve"> τη </w:t>
      </w:r>
      <w:r w:rsidR="000D576A">
        <w:rPr>
          <w:rFonts w:cstheme="minorHAnsi"/>
          <w:sz w:val="28"/>
          <w:szCs w:val="28"/>
          <w:lang w:bidi="he-IL"/>
        </w:rPr>
        <w:t>λιθόστρωτη</w:t>
      </w:r>
      <w:r w:rsidR="00AF6B42">
        <w:rPr>
          <w:rFonts w:cstheme="minorHAnsi"/>
          <w:sz w:val="28"/>
          <w:szCs w:val="28"/>
          <w:lang w:bidi="he-IL"/>
        </w:rPr>
        <w:t xml:space="preserve"> </w:t>
      </w:r>
      <w:r w:rsidR="000D576A">
        <w:rPr>
          <w:rFonts w:cstheme="minorHAnsi"/>
          <w:sz w:val="28"/>
          <w:szCs w:val="28"/>
          <w:lang w:bidi="he-IL"/>
        </w:rPr>
        <w:t>αυλή</w:t>
      </w:r>
      <w:r w:rsidR="00AF6B42">
        <w:rPr>
          <w:rFonts w:cstheme="minorHAnsi"/>
          <w:sz w:val="28"/>
          <w:szCs w:val="28"/>
          <w:lang w:bidi="he-IL"/>
        </w:rPr>
        <w:t xml:space="preserve"> του </w:t>
      </w:r>
      <w:r w:rsidR="000D576A">
        <w:rPr>
          <w:rFonts w:cstheme="minorHAnsi"/>
          <w:sz w:val="28"/>
          <w:szCs w:val="28"/>
          <w:lang w:bidi="he-IL"/>
        </w:rPr>
        <w:t>φρουρίου</w:t>
      </w:r>
      <w:r w:rsidR="00AF6B42">
        <w:rPr>
          <w:rFonts w:cstheme="minorHAnsi"/>
          <w:sz w:val="28"/>
          <w:szCs w:val="28"/>
          <w:lang w:bidi="he-IL"/>
        </w:rPr>
        <w:t xml:space="preserve"> σε 2500 </w:t>
      </w:r>
      <w:r w:rsidR="000D576A">
        <w:rPr>
          <w:rFonts w:cstheme="minorHAnsi"/>
          <w:sz w:val="28"/>
          <w:szCs w:val="28"/>
          <w:lang w:bidi="he-IL"/>
        </w:rPr>
        <w:t>τετραγωνικά</w:t>
      </w:r>
      <w:r w:rsidR="00AF6B42">
        <w:rPr>
          <w:rFonts w:cstheme="minorHAnsi"/>
          <w:sz w:val="28"/>
          <w:szCs w:val="28"/>
          <w:lang w:bidi="he-IL"/>
        </w:rPr>
        <w:t xml:space="preserve"> </w:t>
      </w:r>
      <w:r w:rsidR="000D576A">
        <w:rPr>
          <w:rFonts w:cstheme="minorHAnsi"/>
          <w:sz w:val="28"/>
          <w:szCs w:val="28"/>
          <w:lang w:bidi="he-IL"/>
        </w:rPr>
        <w:t>μέτρα</w:t>
      </w:r>
      <w:r w:rsidR="00950D34">
        <w:rPr>
          <w:rFonts w:cstheme="minorHAnsi"/>
          <w:sz w:val="28"/>
          <w:szCs w:val="28"/>
          <w:lang w:bidi="he-IL"/>
        </w:rPr>
        <w:t>,</w:t>
      </w:r>
      <w:r w:rsidR="00AF6B42">
        <w:rPr>
          <w:rFonts w:cstheme="minorHAnsi"/>
          <w:sz w:val="28"/>
          <w:szCs w:val="28"/>
          <w:lang w:bidi="he-IL"/>
        </w:rPr>
        <w:t xml:space="preserve"> </w:t>
      </w:r>
      <w:r w:rsidR="000D576A">
        <w:rPr>
          <w:rFonts w:cstheme="minorHAnsi"/>
          <w:sz w:val="28"/>
          <w:szCs w:val="28"/>
          <w:lang w:bidi="he-IL"/>
        </w:rPr>
        <w:t>ένας</w:t>
      </w:r>
      <w:r w:rsidR="0048156A">
        <w:rPr>
          <w:rFonts w:cstheme="minorHAnsi"/>
          <w:sz w:val="28"/>
          <w:szCs w:val="28"/>
          <w:lang w:bidi="he-IL"/>
        </w:rPr>
        <w:t xml:space="preserve"> </w:t>
      </w:r>
      <w:r w:rsidR="000D576A">
        <w:rPr>
          <w:rFonts w:cstheme="minorHAnsi"/>
          <w:sz w:val="28"/>
          <w:szCs w:val="28"/>
          <w:lang w:bidi="he-IL"/>
        </w:rPr>
        <w:t>χώρος</w:t>
      </w:r>
      <w:r w:rsidR="0048156A">
        <w:rPr>
          <w:rFonts w:cstheme="minorHAnsi"/>
          <w:sz w:val="28"/>
          <w:szCs w:val="28"/>
          <w:lang w:bidi="he-IL"/>
        </w:rPr>
        <w:t xml:space="preserve"> </w:t>
      </w:r>
      <w:r w:rsidR="000D576A">
        <w:rPr>
          <w:rFonts w:cstheme="minorHAnsi"/>
          <w:sz w:val="28"/>
          <w:szCs w:val="28"/>
          <w:lang w:bidi="he-IL"/>
        </w:rPr>
        <w:t>αρκετά</w:t>
      </w:r>
      <w:r w:rsidR="0048156A">
        <w:rPr>
          <w:rFonts w:cstheme="minorHAnsi"/>
          <w:sz w:val="28"/>
          <w:szCs w:val="28"/>
          <w:lang w:bidi="he-IL"/>
        </w:rPr>
        <w:t xml:space="preserve"> </w:t>
      </w:r>
      <w:r w:rsidR="000D576A">
        <w:rPr>
          <w:rFonts w:cstheme="minorHAnsi"/>
          <w:sz w:val="28"/>
          <w:szCs w:val="28"/>
          <w:lang w:bidi="he-IL"/>
        </w:rPr>
        <w:t>ευρύχωρος</w:t>
      </w:r>
      <w:r w:rsidR="0048156A">
        <w:rPr>
          <w:rFonts w:cstheme="minorHAnsi"/>
          <w:sz w:val="28"/>
          <w:szCs w:val="28"/>
          <w:lang w:bidi="he-IL"/>
        </w:rPr>
        <w:t xml:space="preserve">. </w:t>
      </w:r>
      <w:r w:rsidR="000D576A">
        <w:rPr>
          <w:rFonts w:cstheme="minorHAnsi"/>
          <w:sz w:val="28"/>
          <w:szCs w:val="28"/>
          <w:lang w:bidi="he-IL"/>
        </w:rPr>
        <w:t>Σύμφωνα</w:t>
      </w:r>
      <w:r w:rsidR="0048156A">
        <w:rPr>
          <w:rFonts w:cstheme="minorHAnsi"/>
          <w:sz w:val="28"/>
          <w:szCs w:val="28"/>
          <w:lang w:bidi="he-IL"/>
        </w:rPr>
        <w:t xml:space="preserve"> με την </w:t>
      </w:r>
      <w:r w:rsidR="000D576A">
        <w:rPr>
          <w:rFonts w:cstheme="minorHAnsi"/>
          <w:sz w:val="28"/>
          <w:szCs w:val="28"/>
          <w:lang w:bidi="he-IL"/>
        </w:rPr>
        <w:t>αρχαιολογική</w:t>
      </w:r>
      <w:r w:rsidR="0048156A">
        <w:rPr>
          <w:rFonts w:cstheme="minorHAnsi"/>
          <w:sz w:val="28"/>
          <w:szCs w:val="28"/>
          <w:lang w:bidi="he-IL"/>
        </w:rPr>
        <w:t xml:space="preserve"> του </w:t>
      </w:r>
      <w:r w:rsidR="000D576A">
        <w:rPr>
          <w:rFonts w:cstheme="minorHAnsi"/>
          <w:sz w:val="28"/>
          <w:szCs w:val="28"/>
          <w:lang w:bidi="he-IL"/>
        </w:rPr>
        <w:t>εξέταση</w:t>
      </w:r>
      <w:r w:rsidR="0048156A">
        <w:rPr>
          <w:rFonts w:cstheme="minorHAnsi"/>
          <w:sz w:val="28"/>
          <w:szCs w:val="28"/>
          <w:lang w:bidi="he-IL"/>
        </w:rPr>
        <w:t xml:space="preserve"> το </w:t>
      </w:r>
      <w:r w:rsidR="000D576A">
        <w:rPr>
          <w:rFonts w:cstheme="minorHAnsi"/>
          <w:sz w:val="28"/>
          <w:szCs w:val="28"/>
          <w:lang w:bidi="he-IL"/>
        </w:rPr>
        <w:t>λιθόστρωτο</w:t>
      </w:r>
      <w:r w:rsidR="0048156A">
        <w:rPr>
          <w:rFonts w:cstheme="minorHAnsi"/>
          <w:sz w:val="28"/>
          <w:szCs w:val="28"/>
          <w:lang w:bidi="he-IL"/>
        </w:rPr>
        <w:t xml:space="preserve"> </w:t>
      </w:r>
      <w:r w:rsidR="000D576A">
        <w:rPr>
          <w:rFonts w:cstheme="minorHAnsi"/>
          <w:sz w:val="28"/>
          <w:szCs w:val="28"/>
          <w:lang w:bidi="he-IL"/>
        </w:rPr>
        <w:t>έχει</w:t>
      </w:r>
      <w:r w:rsidR="0048156A">
        <w:rPr>
          <w:rFonts w:cstheme="minorHAnsi"/>
          <w:sz w:val="28"/>
          <w:szCs w:val="28"/>
          <w:lang w:bidi="he-IL"/>
        </w:rPr>
        <w:t xml:space="preserve"> </w:t>
      </w:r>
      <w:r w:rsidR="000D576A">
        <w:rPr>
          <w:rFonts w:cstheme="minorHAnsi"/>
          <w:sz w:val="28"/>
          <w:szCs w:val="28"/>
          <w:lang w:bidi="he-IL"/>
        </w:rPr>
        <w:t>δομικά</w:t>
      </w:r>
      <w:r w:rsidR="0048156A">
        <w:rPr>
          <w:rFonts w:cstheme="minorHAnsi"/>
          <w:sz w:val="28"/>
          <w:szCs w:val="28"/>
          <w:lang w:bidi="he-IL"/>
        </w:rPr>
        <w:t xml:space="preserve"> </w:t>
      </w:r>
      <w:r w:rsidR="000D576A">
        <w:rPr>
          <w:rFonts w:cstheme="minorHAnsi"/>
          <w:sz w:val="28"/>
          <w:szCs w:val="28"/>
          <w:lang w:bidi="he-IL"/>
        </w:rPr>
        <w:t>μορφή</w:t>
      </w:r>
      <w:r w:rsidR="0048156A">
        <w:rPr>
          <w:rFonts w:cstheme="minorHAnsi"/>
          <w:sz w:val="28"/>
          <w:szCs w:val="28"/>
          <w:lang w:bidi="he-IL"/>
        </w:rPr>
        <w:t xml:space="preserve"> </w:t>
      </w:r>
      <w:r w:rsidR="000D576A">
        <w:rPr>
          <w:rFonts w:cstheme="minorHAnsi"/>
          <w:sz w:val="28"/>
          <w:szCs w:val="28"/>
          <w:lang w:bidi="he-IL"/>
        </w:rPr>
        <w:t>ρωμαϊκή</w:t>
      </w:r>
      <w:r w:rsidR="00E352D9">
        <w:rPr>
          <w:rFonts w:cstheme="minorHAnsi"/>
          <w:sz w:val="28"/>
          <w:szCs w:val="28"/>
          <w:lang w:bidi="he-IL"/>
        </w:rPr>
        <w:t>,</w:t>
      </w:r>
      <w:r w:rsidR="0048156A">
        <w:rPr>
          <w:rFonts w:cstheme="minorHAnsi"/>
          <w:sz w:val="28"/>
          <w:szCs w:val="28"/>
          <w:lang w:bidi="he-IL"/>
        </w:rPr>
        <w:t xml:space="preserve"> όπως το </w:t>
      </w:r>
      <w:r w:rsidR="000D576A">
        <w:rPr>
          <w:rFonts w:cstheme="minorHAnsi"/>
          <w:sz w:val="28"/>
          <w:szCs w:val="28"/>
          <w:lang w:bidi="he-IL"/>
        </w:rPr>
        <w:t>συνήθιζε</w:t>
      </w:r>
      <w:r w:rsidR="0048156A">
        <w:rPr>
          <w:rFonts w:cstheme="minorHAnsi"/>
          <w:sz w:val="28"/>
          <w:szCs w:val="28"/>
          <w:lang w:bidi="he-IL"/>
        </w:rPr>
        <w:t xml:space="preserve"> </w:t>
      </w:r>
      <w:r w:rsidR="000D576A">
        <w:rPr>
          <w:rFonts w:cstheme="minorHAnsi"/>
          <w:sz w:val="28"/>
          <w:szCs w:val="28"/>
          <w:lang w:bidi="he-IL"/>
        </w:rPr>
        <w:t>άλλωστε</w:t>
      </w:r>
      <w:r w:rsidR="0048156A">
        <w:rPr>
          <w:rFonts w:cstheme="minorHAnsi"/>
          <w:sz w:val="28"/>
          <w:szCs w:val="28"/>
          <w:lang w:bidi="he-IL"/>
        </w:rPr>
        <w:t xml:space="preserve"> ο </w:t>
      </w:r>
      <w:r w:rsidR="000D576A">
        <w:rPr>
          <w:rFonts w:cstheme="minorHAnsi"/>
          <w:sz w:val="28"/>
          <w:szCs w:val="28"/>
          <w:lang w:bidi="he-IL"/>
        </w:rPr>
        <w:t>Ηρώδης</w:t>
      </w:r>
      <w:r w:rsidR="0048156A">
        <w:rPr>
          <w:rFonts w:cstheme="minorHAnsi"/>
          <w:sz w:val="28"/>
          <w:szCs w:val="28"/>
          <w:lang w:bidi="he-IL"/>
        </w:rPr>
        <w:t xml:space="preserve"> ο  </w:t>
      </w:r>
      <w:r w:rsidR="000D576A">
        <w:rPr>
          <w:rFonts w:cstheme="minorHAnsi"/>
          <w:sz w:val="28"/>
          <w:szCs w:val="28"/>
          <w:lang w:bidi="he-IL"/>
        </w:rPr>
        <w:t>Μέγας</w:t>
      </w:r>
      <w:r w:rsidR="0048156A">
        <w:rPr>
          <w:rFonts w:cstheme="minorHAnsi"/>
          <w:sz w:val="28"/>
          <w:szCs w:val="28"/>
          <w:lang w:bidi="he-IL"/>
        </w:rPr>
        <w:t xml:space="preserve">. Οι </w:t>
      </w:r>
      <w:r w:rsidR="000D576A">
        <w:rPr>
          <w:rFonts w:cstheme="minorHAnsi"/>
          <w:sz w:val="28"/>
          <w:szCs w:val="28"/>
          <w:lang w:bidi="he-IL"/>
        </w:rPr>
        <w:t>πλάκες</w:t>
      </w:r>
      <w:r w:rsidR="0048156A">
        <w:rPr>
          <w:rFonts w:cstheme="minorHAnsi"/>
          <w:sz w:val="28"/>
          <w:szCs w:val="28"/>
          <w:lang w:bidi="he-IL"/>
        </w:rPr>
        <w:t xml:space="preserve"> </w:t>
      </w:r>
      <w:r w:rsidR="000D576A">
        <w:rPr>
          <w:rFonts w:cstheme="minorHAnsi"/>
          <w:sz w:val="28"/>
          <w:szCs w:val="28"/>
          <w:lang w:bidi="he-IL"/>
        </w:rPr>
        <w:t>πλατιές</w:t>
      </w:r>
      <w:r w:rsidR="0048156A">
        <w:rPr>
          <w:rFonts w:cstheme="minorHAnsi"/>
          <w:sz w:val="28"/>
          <w:szCs w:val="28"/>
          <w:lang w:bidi="he-IL"/>
        </w:rPr>
        <w:t xml:space="preserve"> και </w:t>
      </w:r>
      <w:r w:rsidR="000D576A">
        <w:rPr>
          <w:rFonts w:cstheme="minorHAnsi"/>
          <w:sz w:val="28"/>
          <w:szCs w:val="28"/>
          <w:lang w:bidi="he-IL"/>
        </w:rPr>
        <w:t>στέρεες</w:t>
      </w:r>
      <w:r w:rsidR="0048156A">
        <w:rPr>
          <w:rFonts w:cstheme="minorHAnsi"/>
          <w:sz w:val="28"/>
          <w:szCs w:val="28"/>
          <w:lang w:bidi="he-IL"/>
        </w:rPr>
        <w:t xml:space="preserve"> </w:t>
      </w:r>
      <w:r w:rsidR="000D576A">
        <w:rPr>
          <w:rFonts w:cstheme="minorHAnsi"/>
          <w:sz w:val="28"/>
          <w:szCs w:val="28"/>
          <w:lang w:bidi="he-IL"/>
        </w:rPr>
        <w:t>φθάνουν</w:t>
      </w:r>
      <w:r w:rsidR="0048156A">
        <w:rPr>
          <w:rFonts w:cstheme="minorHAnsi"/>
          <w:sz w:val="28"/>
          <w:szCs w:val="28"/>
          <w:lang w:bidi="he-IL"/>
        </w:rPr>
        <w:t xml:space="preserve"> τα </w:t>
      </w:r>
      <w:r w:rsidR="00A94DED">
        <w:rPr>
          <w:rFonts w:cstheme="minorHAnsi"/>
          <w:sz w:val="28"/>
          <w:szCs w:val="28"/>
          <w:lang w:bidi="he-IL"/>
        </w:rPr>
        <w:t xml:space="preserve">2 </w:t>
      </w:r>
      <w:r w:rsidR="000D576A">
        <w:rPr>
          <w:rFonts w:cstheme="minorHAnsi"/>
          <w:sz w:val="28"/>
          <w:szCs w:val="28"/>
          <w:lang w:bidi="he-IL"/>
        </w:rPr>
        <w:t>μέτρα</w:t>
      </w:r>
      <w:r w:rsidR="00A94DED">
        <w:rPr>
          <w:rFonts w:cstheme="minorHAnsi"/>
          <w:sz w:val="28"/>
          <w:szCs w:val="28"/>
          <w:lang w:bidi="he-IL"/>
        </w:rPr>
        <w:t xml:space="preserve"> </w:t>
      </w:r>
      <w:r w:rsidR="000D576A">
        <w:rPr>
          <w:rFonts w:cstheme="minorHAnsi"/>
          <w:sz w:val="28"/>
          <w:szCs w:val="28"/>
          <w:lang w:bidi="he-IL"/>
        </w:rPr>
        <w:t>μήκος</w:t>
      </w:r>
      <w:r w:rsidR="00A94DED">
        <w:rPr>
          <w:rFonts w:cstheme="minorHAnsi"/>
          <w:sz w:val="28"/>
          <w:szCs w:val="28"/>
          <w:lang w:bidi="he-IL"/>
        </w:rPr>
        <w:t xml:space="preserve"> και 1,5 </w:t>
      </w:r>
      <w:r w:rsidR="000D576A">
        <w:rPr>
          <w:rFonts w:cstheme="minorHAnsi"/>
          <w:sz w:val="28"/>
          <w:szCs w:val="28"/>
          <w:lang w:bidi="he-IL"/>
        </w:rPr>
        <w:t>πλάτος</w:t>
      </w:r>
      <w:r w:rsidR="00A94DED">
        <w:rPr>
          <w:rFonts w:cstheme="minorHAnsi"/>
          <w:sz w:val="28"/>
          <w:szCs w:val="28"/>
          <w:lang w:bidi="he-IL"/>
        </w:rPr>
        <w:t xml:space="preserve"> και 0,50 </w:t>
      </w:r>
      <w:r w:rsidR="000D576A">
        <w:rPr>
          <w:rFonts w:cstheme="minorHAnsi"/>
          <w:sz w:val="28"/>
          <w:szCs w:val="28"/>
          <w:lang w:bidi="he-IL"/>
        </w:rPr>
        <w:t>πάχος</w:t>
      </w:r>
      <w:r w:rsidR="00A94DED">
        <w:rPr>
          <w:rFonts w:cstheme="minorHAnsi"/>
          <w:sz w:val="28"/>
          <w:szCs w:val="28"/>
          <w:lang w:bidi="he-IL"/>
        </w:rPr>
        <w:t>.</w:t>
      </w:r>
      <w:r w:rsidR="005F11E9" w:rsidRPr="00A2247E">
        <w:rPr>
          <w:rStyle w:val="a7"/>
        </w:rPr>
        <w:footnoteReference w:id="364"/>
      </w:r>
      <w:r w:rsidR="00A94DED">
        <w:rPr>
          <w:rFonts w:cstheme="minorHAnsi"/>
          <w:sz w:val="28"/>
          <w:szCs w:val="28"/>
          <w:lang w:bidi="he-IL"/>
        </w:rPr>
        <w:t xml:space="preserve"> </w:t>
      </w:r>
      <w:r w:rsidR="005F11E9">
        <w:rPr>
          <w:rFonts w:cstheme="minorHAnsi"/>
          <w:sz w:val="28"/>
          <w:szCs w:val="28"/>
          <w:lang w:bidi="he-IL"/>
        </w:rPr>
        <w:t xml:space="preserve"> </w:t>
      </w:r>
    </w:p>
    <w:p w14:paraId="4380BD76" w14:textId="4275A646" w:rsidR="007C740E" w:rsidRDefault="000D576A"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Ολόκληρη</w:t>
      </w:r>
      <w:r w:rsidR="00A94DED">
        <w:rPr>
          <w:rFonts w:cstheme="minorHAnsi"/>
          <w:sz w:val="28"/>
          <w:szCs w:val="28"/>
          <w:lang w:bidi="he-IL"/>
        </w:rPr>
        <w:t xml:space="preserve"> η </w:t>
      </w:r>
      <w:r>
        <w:rPr>
          <w:rFonts w:cstheme="minorHAnsi"/>
          <w:sz w:val="28"/>
          <w:szCs w:val="28"/>
          <w:lang w:bidi="he-IL"/>
        </w:rPr>
        <w:t>αυλή</w:t>
      </w:r>
      <w:r w:rsidR="00A94DED">
        <w:rPr>
          <w:rFonts w:cstheme="minorHAnsi"/>
          <w:sz w:val="28"/>
          <w:szCs w:val="28"/>
          <w:lang w:bidi="he-IL"/>
        </w:rPr>
        <w:t xml:space="preserve"> </w:t>
      </w:r>
      <w:r w:rsidR="00863B27">
        <w:rPr>
          <w:rFonts w:cstheme="minorHAnsi"/>
          <w:sz w:val="28"/>
          <w:szCs w:val="28"/>
          <w:lang w:bidi="he-IL"/>
        </w:rPr>
        <w:t>επεκτείνεται</w:t>
      </w:r>
      <w:r w:rsidR="00A94DED">
        <w:rPr>
          <w:rFonts w:cstheme="minorHAnsi"/>
          <w:sz w:val="28"/>
          <w:szCs w:val="28"/>
          <w:lang w:bidi="he-IL"/>
        </w:rPr>
        <w:t xml:space="preserve"> και στο </w:t>
      </w:r>
      <w:r w:rsidR="00863B27">
        <w:rPr>
          <w:rFonts w:cstheme="minorHAnsi"/>
          <w:sz w:val="28"/>
          <w:szCs w:val="28"/>
          <w:lang w:bidi="he-IL"/>
        </w:rPr>
        <w:t>σημερινό</w:t>
      </w:r>
      <w:r w:rsidR="00A94DED">
        <w:rPr>
          <w:rFonts w:cstheme="minorHAnsi"/>
          <w:sz w:val="28"/>
          <w:szCs w:val="28"/>
          <w:lang w:bidi="he-IL"/>
        </w:rPr>
        <w:t xml:space="preserve"> </w:t>
      </w:r>
      <w:r w:rsidR="00863B27">
        <w:rPr>
          <w:rFonts w:cstheme="minorHAnsi"/>
          <w:sz w:val="28"/>
          <w:szCs w:val="28"/>
          <w:lang w:bidi="he-IL"/>
        </w:rPr>
        <w:t>υπέδαφος</w:t>
      </w:r>
      <w:r w:rsidR="00A94DED">
        <w:rPr>
          <w:rFonts w:cstheme="minorHAnsi"/>
          <w:sz w:val="28"/>
          <w:szCs w:val="28"/>
          <w:lang w:bidi="he-IL"/>
        </w:rPr>
        <w:t xml:space="preserve"> της </w:t>
      </w:r>
      <w:r w:rsidR="00863B27">
        <w:rPr>
          <w:rFonts w:cstheme="minorHAnsi"/>
          <w:sz w:val="28"/>
          <w:szCs w:val="28"/>
          <w:lang w:bidi="he-IL"/>
        </w:rPr>
        <w:t>Φραγκισκανικής</w:t>
      </w:r>
      <w:r w:rsidR="00A94DED">
        <w:rPr>
          <w:rFonts w:cstheme="minorHAnsi"/>
          <w:sz w:val="28"/>
          <w:szCs w:val="28"/>
          <w:lang w:bidi="he-IL"/>
        </w:rPr>
        <w:t xml:space="preserve"> </w:t>
      </w:r>
      <w:r w:rsidR="00863B27">
        <w:rPr>
          <w:rFonts w:cstheme="minorHAnsi"/>
          <w:sz w:val="28"/>
          <w:szCs w:val="28"/>
          <w:lang w:bidi="he-IL"/>
        </w:rPr>
        <w:t>μονής</w:t>
      </w:r>
      <w:r w:rsidR="00A94DED">
        <w:rPr>
          <w:rFonts w:cstheme="minorHAnsi"/>
          <w:sz w:val="28"/>
          <w:szCs w:val="28"/>
          <w:lang w:bidi="he-IL"/>
        </w:rPr>
        <w:t xml:space="preserve"> της </w:t>
      </w:r>
      <w:r w:rsidR="00863B27">
        <w:rPr>
          <w:rFonts w:cstheme="minorHAnsi"/>
          <w:sz w:val="28"/>
          <w:szCs w:val="28"/>
          <w:lang w:bidi="he-IL"/>
        </w:rPr>
        <w:t>φραγγελώσεως</w:t>
      </w:r>
      <w:r w:rsidR="00A94DED">
        <w:rPr>
          <w:rFonts w:cstheme="minorHAnsi"/>
          <w:sz w:val="28"/>
          <w:szCs w:val="28"/>
          <w:lang w:bidi="he-IL"/>
        </w:rPr>
        <w:t xml:space="preserve"> </w:t>
      </w:r>
      <w:r w:rsidR="00863B27">
        <w:rPr>
          <w:rFonts w:cstheme="minorHAnsi"/>
          <w:sz w:val="28"/>
          <w:szCs w:val="28"/>
          <w:lang w:bidi="he-IL"/>
        </w:rPr>
        <w:t>έως</w:t>
      </w:r>
      <w:r w:rsidR="00A94DED">
        <w:rPr>
          <w:rFonts w:cstheme="minorHAnsi"/>
          <w:sz w:val="28"/>
          <w:szCs w:val="28"/>
          <w:lang w:bidi="he-IL"/>
        </w:rPr>
        <w:t xml:space="preserve"> και το </w:t>
      </w:r>
      <w:r w:rsidR="00863B27">
        <w:rPr>
          <w:rFonts w:cstheme="minorHAnsi"/>
          <w:sz w:val="28"/>
          <w:szCs w:val="28"/>
          <w:lang w:bidi="he-IL"/>
        </w:rPr>
        <w:t>χώρο</w:t>
      </w:r>
      <w:r w:rsidR="00A94DED">
        <w:rPr>
          <w:rFonts w:cstheme="minorHAnsi"/>
          <w:sz w:val="28"/>
          <w:szCs w:val="28"/>
          <w:lang w:bidi="he-IL"/>
        </w:rPr>
        <w:t xml:space="preserve"> της </w:t>
      </w:r>
      <w:r w:rsidR="00863B27">
        <w:rPr>
          <w:rFonts w:cstheme="minorHAnsi"/>
          <w:sz w:val="28"/>
          <w:szCs w:val="28"/>
          <w:lang w:bidi="he-IL"/>
        </w:rPr>
        <w:t>λεγομένης</w:t>
      </w:r>
      <w:r w:rsidR="00A94DED">
        <w:rPr>
          <w:rFonts w:cstheme="minorHAnsi"/>
          <w:sz w:val="28"/>
          <w:szCs w:val="28"/>
          <w:lang w:bidi="he-IL"/>
        </w:rPr>
        <w:t xml:space="preserve"> </w:t>
      </w:r>
      <w:r w:rsidR="00863B27">
        <w:rPr>
          <w:rFonts w:cstheme="minorHAnsi"/>
          <w:sz w:val="28"/>
          <w:szCs w:val="28"/>
          <w:lang w:bidi="he-IL"/>
        </w:rPr>
        <w:t>αψίδας</w:t>
      </w:r>
      <w:r w:rsidR="00A94DED">
        <w:rPr>
          <w:rFonts w:cstheme="minorHAnsi"/>
          <w:sz w:val="28"/>
          <w:szCs w:val="28"/>
          <w:lang w:bidi="he-IL"/>
        </w:rPr>
        <w:t xml:space="preserve"> «ίδε ο </w:t>
      </w:r>
      <w:r w:rsidR="00863B27">
        <w:rPr>
          <w:rFonts w:cstheme="minorHAnsi"/>
          <w:sz w:val="28"/>
          <w:szCs w:val="28"/>
          <w:lang w:bidi="he-IL"/>
        </w:rPr>
        <w:t>άνθρωπος</w:t>
      </w:r>
      <w:r w:rsidR="00A94DED">
        <w:rPr>
          <w:rFonts w:cstheme="minorHAnsi"/>
          <w:sz w:val="28"/>
          <w:szCs w:val="28"/>
          <w:lang w:bidi="he-IL"/>
        </w:rPr>
        <w:t xml:space="preserve">». Για αυτή την </w:t>
      </w:r>
      <w:r w:rsidR="00863B27">
        <w:rPr>
          <w:rFonts w:cstheme="minorHAnsi"/>
          <w:sz w:val="28"/>
          <w:szCs w:val="28"/>
          <w:lang w:bidi="he-IL"/>
        </w:rPr>
        <w:t>αψίδα</w:t>
      </w:r>
      <w:r w:rsidR="00A94DED">
        <w:rPr>
          <w:rFonts w:cstheme="minorHAnsi"/>
          <w:sz w:val="28"/>
          <w:szCs w:val="28"/>
          <w:lang w:bidi="he-IL"/>
        </w:rPr>
        <w:t xml:space="preserve"> θα </w:t>
      </w:r>
      <w:r w:rsidR="00863B27">
        <w:rPr>
          <w:rFonts w:cstheme="minorHAnsi"/>
          <w:sz w:val="28"/>
          <w:szCs w:val="28"/>
          <w:lang w:bidi="he-IL"/>
        </w:rPr>
        <w:t>κάνουμε</w:t>
      </w:r>
      <w:r w:rsidR="00A94DED">
        <w:rPr>
          <w:rFonts w:cstheme="minorHAnsi"/>
          <w:sz w:val="28"/>
          <w:szCs w:val="28"/>
          <w:lang w:bidi="he-IL"/>
        </w:rPr>
        <w:t xml:space="preserve"> </w:t>
      </w:r>
      <w:r w:rsidR="00863B27">
        <w:rPr>
          <w:rFonts w:cstheme="minorHAnsi"/>
          <w:sz w:val="28"/>
          <w:szCs w:val="28"/>
          <w:lang w:bidi="he-IL"/>
        </w:rPr>
        <w:t>λόγο</w:t>
      </w:r>
      <w:r w:rsidR="00A94DED">
        <w:rPr>
          <w:rFonts w:cstheme="minorHAnsi"/>
          <w:sz w:val="28"/>
          <w:szCs w:val="28"/>
          <w:lang w:bidi="he-IL"/>
        </w:rPr>
        <w:t xml:space="preserve"> </w:t>
      </w:r>
      <w:r w:rsidR="00863B27">
        <w:rPr>
          <w:rFonts w:cstheme="minorHAnsi"/>
          <w:sz w:val="28"/>
          <w:szCs w:val="28"/>
          <w:lang w:bidi="he-IL"/>
        </w:rPr>
        <w:t>παρακάτω</w:t>
      </w:r>
      <w:r w:rsidR="00A94DED">
        <w:rPr>
          <w:rFonts w:cstheme="minorHAnsi"/>
          <w:sz w:val="28"/>
          <w:szCs w:val="28"/>
          <w:lang w:bidi="he-IL"/>
        </w:rPr>
        <w:t xml:space="preserve">. Ο </w:t>
      </w:r>
      <w:r w:rsidR="00863B27">
        <w:rPr>
          <w:rFonts w:cstheme="minorHAnsi"/>
          <w:sz w:val="28"/>
          <w:szCs w:val="28"/>
          <w:lang w:bidi="he-IL"/>
        </w:rPr>
        <w:t>Ιώ</w:t>
      </w:r>
      <w:r w:rsidR="00A94DED">
        <w:rPr>
          <w:rFonts w:cstheme="minorHAnsi"/>
          <w:sz w:val="28"/>
          <w:szCs w:val="28"/>
          <w:lang w:bidi="he-IL"/>
        </w:rPr>
        <w:t xml:space="preserve">σηπος </w:t>
      </w:r>
      <w:r w:rsidR="00722F26">
        <w:rPr>
          <w:rFonts w:cstheme="minorHAnsi"/>
          <w:sz w:val="28"/>
          <w:szCs w:val="28"/>
          <w:lang w:bidi="he-IL"/>
        </w:rPr>
        <w:t xml:space="preserve">στο </w:t>
      </w:r>
      <w:r w:rsidR="00863B27">
        <w:rPr>
          <w:rFonts w:cstheme="minorHAnsi"/>
          <w:sz w:val="28"/>
          <w:szCs w:val="28"/>
          <w:lang w:bidi="he-IL"/>
        </w:rPr>
        <w:t>έργο</w:t>
      </w:r>
      <w:r w:rsidR="00722F26">
        <w:rPr>
          <w:rFonts w:cstheme="minorHAnsi"/>
          <w:sz w:val="28"/>
          <w:szCs w:val="28"/>
          <w:lang w:bidi="he-IL"/>
        </w:rPr>
        <w:t xml:space="preserve"> του </w:t>
      </w:r>
      <w:r w:rsidR="00863B27">
        <w:rPr>
          <w:rFonts w:cstheme="minorHAnsi"/>
          <w:sz w:val="28"/>
          <w:szCs w:val="28"/>
          <w:lang w:bidi="he-IL"/>
        </w:rPr>
        <w:t>κάνει</w:t>
      </w:r>
      <w:r w:rsidR="00722F26">
        <w:rPr>
          <w:rFonts w:cstheme="minorHAnsi"/>
          <w:sz w:val="28"/>
          <w:szCs w:val="28"/>
          <w:lang w:bidi="he-IL"/>
        </w:rPr>
        <w:t xml:space="preserve"> </w:t>
      </w:r>
      <w:r w:rsidR="00863B27">
        <w:rPr>
          <w:rFonts w:cstheme="minorHAnsi"/>
          <w:sz w:val="28"/>
          <w:szCs w:val="28"/>
          <w:lang w:bidi="he-IL"/>
        </w:rPr>
        <w:t>πολλές</w:t>
      </w:r>
      <w:r w:rsidR="00722F26">
        <w:rPr>
          <w:rFonts w:cstheme="minorHAnsi"/>
          <w:sz w:val="28"/>
          <w:szCs w:val="28"/>
          <w:lang w:bidi="he-IL"/>
        </w:rPr>
        <w:t xml:space="preserve"> </w:t>
      </w:r>
      <w:r w:rsidR="00863B27">
        <w:rPr>
          <w:rFonts w:cstheme="minorHAnsi"/>
          <w:sz w:val="28"/>
          <w:szCs w:val="28"/>
          <w:lang w:bidi="he-IL"/>
        </w:rPr>
        <w:t>φορές</w:t>
      </w:r>
      <w:r w:rsidR="00722F26">
        <w:rPr>
          <w:rFonts w:cstheme="minorHAnsi"/>
          <w:sz w:val="28"/>
          <w:szCs w:val="28"/>
          <w:lang w:bidi="he-IL"/>
        </w:rPr>
        <w:t xml:space="preserve"> </w:t>
      </w:r>
      <w:r w:rsidR="00863B27">
        <w:rPr>
          <w:rFonts w:cstheme="minorHAnsi"/>
          <w:sz w:val="28"/>
          <w:szCs w:val="28"/>
          <w:lang w:bidi="he-IL"/>
        </w:rPr>
        <w:t>λόγο</w:t>
      </w:r>
      <w:r w:rsidR="00722F26">
        <w:rPr>
          <w:rFonts w:cstheme="minorHAnsi"/>
          <w:sz w:val="28"/>
          <w:szCs w:val="28"/>
          <w:lang w:bidi="he-IL"/>
        </w:rPr>
        <w:t xml:space="preserve"> για  το </w:t>
      </w:r>
      <w:r w:rsidR="00863B27">
        <w:rPr>
          <w:rFonts w:cstheme="minorHAnsi"/>
          <w:sz w:val="28"/>
          <w:szCs w:val="28"/>
          <w:lang w:bidi="he-IL"/>
        </w:rPr>
        <w:t>λιθόστρωτο</w:t>
      </w:r>
      <w:r w:rsidR="00E03F4A" w:rsidRPr="00A2247E">
        <w:rPr>
          <w:rStyle w:val="a7"/>
        </w:rPr>
        <w:footnoteReference w:id="365"/>
      </w:r>
      <w:r w:rsidR="00722F26">
        <w:rPr>
          <w:rFonts w:cstheme="minorHAnsi"/>
          <w:sz w:val="28"/>
          <w:szCs w:val="28"/>
          <w:lang w:bidi="he-IL"/>
        </w:rPr>
        <w:t xml:space="preserve">. Αυτό </w:t>
      </w:r>
      <w:r w:rsidR="00863B27">
        <w:rPr>
          <w:rFonts w:cstheme="minorHAnsi"/>
          <w:sz w:val="28"/>
          <w:szCs w:val="28"/>
          <w:lang w:bidi="he-IL"/>
        </w:rPr>
        <w:t>βέβαια</w:t>
      </w:r>
      <w:r w:rsidR="00722F26">
        <w:rPr>
          <w:rFonts w:cstheme="minorHAnsi"/>
          <w:sz w:val="28"/>
          <w:szCs w:val="28"/>
          <w:lang w:bidi="he-IL"/>
        </w:rPr>
        <w:t xml:space="preserve"> που </w:t>
      </w:r>
      <w:r w:rsidR="00863B27">
        <w:rPr>
          <w:rFonts w:cstheme="minorHAnsi"/>
          <w:sz w:val="28"/>
          <w:szCs w:val="28"/>
          <w:lang w:bidi="he-IL"/>
        </w:rPr>
        <w:t>περιγράφει</w:t>
      </w:r>
      <w:r w:rsidR="00722F26">
        <w:rPr>
          <w:rFonts w:cstheme="minorHAnsi"/>
          <w:sz w:val="28"/>
          <w:szCs w:val="28"/>
          <w:lang w:bidi="he-IL"/>
        </w:rPr>
        <w:t xml:space="preserve"> ο Ι</w:t>
      </w:r>
      <w:r w:rsidR="00863B27">
        <w:rPr>
          <w:rFonts w:cstheme="minorHAnsi"/>
          <w:sz w:val="28"/>
          <w:szCs w:val="28"/>
          <w:lang w:bidi="he-IL"/>
        </w:rPr>
        <w:t>ώ</w:t>
      </w:r>
      <w:r w:rsidR="00722F26">
        <w:rPr>
          <w:rFonts w:cstheme="minorHAnsi"/>
          <w:sz w:val="28"/>
          <w:szCs w:val="28"/>
          <w:lang w:bidi="he-IL"/>
        </w:rPr>
        <w:t xml:space="preserve">σηπος </w:t>
      </w:r>
      <w:r w:rsidR="00863B27">
        <w:rPr>
          <w:rFonts w:cstheme="minorHAnsi"/>
          <w:sz w:val="28"/>
          <w:szCs w:val="28"/>
          <w:lang w:bidi="he-IL"/>
        </w:rPr>
        <w:t>δεν πρόκειται</w:t>
      </w:r>
      <w:r w:rsidR="00722F26">
        <w:rPr>
          <w:rFonts w:cstheme="minorHAnsi"/>
          <w:sz w:val="28"/>
          <w:szCs w:val="28"/>
          <w:lang w:bidi="he-IL"/>
        </w:rPr>
        <w:t xml:space="preserve"> για το </w:t>
      </w:r>
      <w:r w:rsidR="00863B27">
        <w:rPr>
          <w:rFonts w:cstheme="minorHAnsi"/>
          <w:sz w:val="28"/>
          <w:szCs w:val="28"/>
          <w:lang w:bidi="he-IL"/>
        </w:rPr>
        <w:t>λιθόστρωτο</w:t>
      </w:r>
      <w:r w:rsidR="00722F26">
        <w:rPr>
          <w:rFonts w:cstheme="minorHAnsi"/>
          <w:sz w:val="28"/>
          <w:szCs w:val="28"/>
          <w:lang w:bidi="he-IL"/>
        </w:rPr>
        <w:t xml:space="preserve"> της </w:t>
      </w:r>
      <w:r w:rsidR="00863B27">
        <w:rPr>
          <w:rFonts w:cstheme="minorHAnsi"/>
          <w:sz w:val="28"/>
          <w:szCs w:val="28"/>
          <w:lang w:bidi="he-IL"/>
        </w:rPr>
        <w:t>αυλής</w:t>
      </w:r>
      <w:r w:rsidR="00722F26">
        <w:rPr>
          <w:rFonts w:cstheme="minorHAnsi"/>
          <w:sz w:val="28"/>
          <w:szCs w:val="28"/>
          <w:lang w:bidi="he-IL"/>
        </w:rPr>
        <w:t xml:space="preserve"> του </w:t>
      </w:r>
      <w:r w:rsidR="00863B27">
        <w:rPr>
          <w:rFonts w:cstheme="minorHAnsi"/>
          <w:sz w:val="28"/>
          <w:szCs w:val="28"/>
          <w:lang w:bidi="he-IL"/>
        </w:rPr>
        <w:t>φρουρίου</w:t>
      </w:r>
      <w:r w:rsidR="00D04B3C" w:rsidRPr="00D04B3C">
        <w:rPr>
          <w:rFonts w:cstheme="minorHAnsi"/>
          <w:sz w:val="28"/>
          <w:szCs w:val="28"/>
          <w:lang w:bidi="he-IL"/>
        </w:rPr>
        <w:t>,</w:t>
      </w:r>
      <w:r w:rsidR="00722F26">
        <w:rPr>
          <w:rFonts w:cstheme="minorHAnsi"/>
          <w:sz w:val="28"/>
          <w:szCs w:val="28"/>
          <w:lang w:bidi="he-IL"/>
        </w:rPr>
        <w:t xml:space="preserve"> </w:t>
      </w:r>
      <w:r w:rsidR="00863B27">
        <w:rPr>
          <w:rFonts w:cstheme="minorHAnsi"/>
          <w:sz w:val="28"/>
          <w:szCs w:val="28"/>
          <w:lang w:bidi="he-IL"/>
        </w:rPr>
        <w:t>άλλα</w:t>
      </w:r>
      <w:r w:rsidR="00722F26">
        <w:rPr>
          <w:rFonts w:cstheme="minorHAnsi"/>
          <w:sz w:val="28"/>
          <w:szCs w:val="28"/>
          <w:lang w:bidi="he-IL"/>
        </w:rPr>
        <w:t xml:space="preserve"> για το </w:t>
      </w:r>
      <w:r w:rsidR="00863B27">
        <w:rPr>
          <w:rFonts w:cstheme="minorHAnsi"/>
          <w:sz w:val="28"/>
          <w:szCs w:val="28"/>
          <w:lang w:bidi="he-IL"/>
        </w:rPr>
        <w:t>λιθόστρωτο</w:t>
      </w:r>
      <w:r w:rsidR="00722F26">
        <w:rPr>
          <w:rFonts w:cstheme="minorHAnsi"/>
          <w:sz w:val="28"/>
          <w:szCs w:val="28"/>
          <w:lang w:bidi="he-IL"/>
        </w:rPr>
        <w:t xml:space="preserve"> του </w:t>
      </w:r>
      <w:r w:rsidR="00863B27">
        <w:rPr>
          <w:rFonts w:cstheme="minorHAnsi"/>
          <w:sz w:val="28"/>
          <w:szCs w:val="28"/>
          <w:lang w:bidi="he-IL"/>
        </w:rPr>
        <w:t>εξωτερικού</w:t>
      </w:r>
      <w:r w:rsidR="00722F26">
        <w:rPr>
          <w:rFonts w:cstheme="minorHAnsi"/>
          <w:sz w:val="28"/>
          <w:szCs w:val="28"/>
          <w:lang w:bidi="he-IL"/>
        </w:rPr>
        <w:t xml:space="preserve"> </w:t>
      </w:r>
      <w:r w:rsidR="00863B27">
        <w:rPr>
          <w:rFonts w:cstheme="minorHAnsi"/>
          <w:sz w:val="28"/>
          <w:szCs w:val="28"/>
          <w:lang w:bidi="he-IL"/>
        </w:rPr>
        <w:t>αίθριου</w:t>
      </w:r>
      <w:r w:rsidR="00722F26">
        <w:rPr>
          <w:rFonts w:cstheme="minorHAnsi"/>
          <w:sz w:val="28"/>
          <w:szCs w:val="28"/>
          <w:lang w:bidi="he-IL"/>
        </w:rPr>
        <w:t xml:space="preserve"> του </w:t>
      </w:r>
      <w:r w:rsidR="00863B27">
        <w:rPr>
          <w:rFonts w:cstheme="minorHAnsi"/>
          <w:sz w:val="28"/>
          <w:szCs w:val="28"/>
          <w:lang w:bidi="he-IL"/>
        </w:rPr>
        <w:t>Ναού</w:t>
      </w:r>
      <w:r w:rsidR="00722F26">
        <w:rPr>
          <w:rFonts w:cstheme="minorHAnsi"/>
          <w:sz w:val="28"/>
          <w:szCs w:val="28"/>
          <w:lang w:bidi="he-IL"/>
        </w:rPr>
        <w:t xml:space="preserve"> στο </w:t>
      </w:r>
      <w:r w:rsidR="00863B27">
        <w:rPr>
          <w:rFonts w:cstheme="minorHAnsi"/>
          <w:sz w:val="28"/>
          <w:szCs w:val="28"/>
          <w:lang w:bidi="he-IL"/>
        </w:rPr>
        <w:t>σημείο</w:t>
      </w:r>
      <w:r w:rsidR="00722F26">
        <w:rPr>
          <w:rFonts w:cstheme="minorHAnsi"/>
          <w:sz w:val="28"/>
          <w:szCs w:val="28"/>
          <w:lang w:bidi="he-IL"/>
        </w:rPr>
        <w:t xml:space="preserve"> που ο </w:t>
      </w:r>
      <w:r w:rsidR="00863B27">
        <w:rPr>
          <w:rFonts w:cstheme="minorHAnsi"/>
          <w:sz w:val="28"/>
          <w:szCs w:val="28"/>
          <w:lang w:bidi="he-IL"/>
        </w:rPr>
        <w:t>Ναός</w:t>
      </w:r>
      <w:r w:rsidR="00722F26">
        <w:rPr>
          <w:rFonts w:cstheme="minorHAnsi"/>
          <w:sz w:val="28"/>
          <w:szCs w:val="28"/>
          <w:lang w:bidi="he-IL"/>
        </w:rPr>
        <w:t xml:space="preserve"> και η </w:t>
      </w:r>
      <w:r w:rsidR="00863B27">
        <w:rPr>
          <w:rFonts w:cstheme="minorHAnsi"/>
          <w:sz w:val="28"/>
          <w:szCs w:val="28"/>
          <w:lang w:bidi="he-IL"/>
        </w:rPr>
        <w:t>ακρόπολη</w:t>
      </w:r>
      <w:r w:rsidR="00722F26">
        <w:rPr>
          <w:rFonts w:cstheme="minorHAnsi"/>
          <w:sz w:val="28"/>
          <w:szCs w:val="28"/>
          <w:lang w:bidi="he-IL"/>
        </w:rPr>
        <w:t xml:space="preserve"> </w:t>
      </w:r>
      <w:r w:rsidR="00863B27">
        <w:rPr>
          <w:rFonts w:cstheme="minorHAnsi"/>
          <w:sz w:val="28"/>
          <w:szCs w:val="28"/>
          <w:lang w:bidi="he-IL"/>
        </w:rPr>
        <w:t>Αντωνία</w:t>
      </w:r>
      <w:r w:rsidR="00722F26">
        <w:rPr>
          <w:rFonts w:cstheme="minorHAnsi"/>
          <w:sz w:val="28"/>
          <w:szCs w:val="28"/>
          <w:lang w:bidi="he-IL"/>
        </w:rPr>
        <w:t xml:space="preserve"> </w:t>
      </w:r>
      <w:r w:rsidR="00863B27">
        <w:rPr>
          <w:rFonts w:cstheme="minorHAnsi"/>
          <w:sz w:val="28"/>
          <w:szCs w:val="28"/>
          <w:lang w:bidi="he-IL"/>
        </w:rPr>
        <w:t>συναντώνται</w:t>
      </w:r>
      <w:r w:rsidR="00722F26">
        <w:rPr>
          <w:rFonts w:cstheme="minorHAnsi"/>
          <w:sz w:val="28"/>
          <w:szCs w:val="28"/>
          <w:lang w:bidi="he-IL"/>
        </w:rPr>
        <w:t xml:space="preserve">. </w:t>
      </w:r>
      <w:r w:rsidR="00863B27">
        <w:rPr>
          <w:rFonts w:cstheme="minorHAnsi"/>
          <w:sz w:val="28"/>
          <w:szCs w:val="28"/>
          <w:lang w:bidi="he-IL"/>
        </w:rPr>
        <w:t>Ιδίως</w:t>
      </w:r>
      <w:r w:rsidR="00722F26">
        <w:rPr>
          <w:rFonts w:cstheme="minorHAnsi"/>
          <w:sz w:val="28"/>
          <w:szCs w:val="28"/>
          <w:lang w:bidi="he-IL"/>
        </w:rPr>
        <w:t xml:space="preserve"> στο </w:t>
      </w:r>
      <w:r w:rsidR="00863B27">
        <w:rPr>
          <w:rFonts w:cstheme="minorHAnsi"/>
          <w:sz w:val="28"/>
          <w:szCs w:val="28"/>
          <w:lang w:bidi="he-IL"/>
        </w:rPr>
        <w:t>κάτω</w:t>
      </w:r>
      <w:r w:rsidR="00722F26">
        <w:rPr>
          <w:rFonts w:cstheme="minorHAnsi"/>
          <w:sz w:val="28"/>
          <w:szCs w:val="28"/>
          <w:lang w:bidi="he-IL"/>
        </w:rPr>
        <w:t xml:space="preserve"> </w:t>
      </w:r>
      <w:r w:rsidR="00863B27">
        <w:rPr>
          <w:rFonts w:cstheme="minorHAnsi"/>
          <w:sz w:val="28"/>
          <w:szCs w:val="28"/>
          <w:lang w:bidi="he-IL"/>
        </w:rPr>
        <w:t>μέρος</w:t>
      </w:r>
      <w:r w:rsidR="00722F26">
        <w:rPr>
          <w:rFonts w:cstheme="minorHAnsi"/>
          <w:sz w:val="28"/>
          <w:szCs w:val="28"/>
          <w:lang w:bidi="he-IL"/>
        </w:rPr>
        <w:t xml:space="preserve"> του </w:t>
      </w:r>
      <w:r w:rsidR="00863B27">
        <w:rPr>
          <w:rFonts w:cstheme="minorHAnsi"/>
          <w:sz w:val="28"/>
          <w:szCs w:val="28"/>
          <w:lang w:bidi="he-IL"/>
        </w:rPr>
        <w:t>φαραγγιού</w:t>
      </w:r>
      <w:r w:rsidR="00722F26">
        <w:rPr>
          <w:rFonts w:cstheme="minorHAnsi"/>
          <w:sz w:val="28"/>
          <w:szCs w:val="28"/>
          <w:lang w:bidi="he-IL"/>
        </w:rPr>
        <w:t xml:space="preserve"> των </w:t>
      </w:r>
      <w:r w:rsidR="00863B27">
        <w:rPr>
          <w:rFonts w:cstheme="minorHAnsi"/>
          <w:sz w:val="28"/>
          <w:szCs w:val="28"/>
          <w:lang w:bidi="he-IL"/>
        </w:rPr>
        <w:t>τυροπιστών</w:t>
      </w:r>
      <w:r w:rsidR="00950D34">
        <w:rPr>
          <w:rFonts w:cstheme="minorHAnsi"/>
          <w:sz w:val="28"/>
          <w:szCs w:val="28"/>
          <w:lang w:bidi="he-IL"/>
        </w:rPr>
        <w:t>,</w:t>
      </w:r>
      <w:r w:rsidR="00722F26">
        <w:rPr>
          <w:rFonts w:cstheme="minorHAnsi"/>
          <w:sz w:val="28"/>
          <w:szCs w:val="28"/>
          <w:lang w:bidi="he-IL"/>
        </w:rPr>
        <w:t xml:space="preserve"> </w:t>
      </w:r>
      <w:r w:rsidR="00863B27">
        <w:rPr>
          <w:rFonts w:cstheme="minorHAnsi"/>
          <w:sz w:val="28"/>
          <w:szCs w:val="28"/>
          <w:lang w:bidi="he-IL"/>
        </w:rPr>
        <w:t>ακόμη</w:t>
      </w:r>
      <w:r w:rsidR="00722F26">
        <w:rPr>
          <w:rFonts w:cstheme="minorHAnsi"/>
          <w:sz w:val="28"/>
          <w:szCs w:val="28"/>
          <w:lang w:bidi="he-IL"/>
        </w:rPr>
        <w:t xml:space="preserve"> και </w:t>
      </w:r>
      <w:r w:rsidR="00863B27">
        <w:rPr>
          <w:rFonts w:cstheme="minorHAnsi"/>
          <w:sz w:val="28"/>
          <w:szCs w:val="28"/>
          <w:lang w:bidi="he-IL"/>
        </w:rPr>
        <w:t>σήμερα</w:t>
      </w:r>
      <w:r w:rsidR="00722F26">
        <w:rPr>
          <w:rFonts w:cstheme="minorHAnsi"/>
          <w:sz w:val="28"/>
          <w:szCs w:val="28"/>
          <w:lang w:bidi="he-IL"/>
        </w:rPr>
        <w:t xml:space="preserve"> στη </w:t>
      </w:r>
      <w:r w:rsidR="00863B27">
        <w:rPr>
          <w:rFonts w:cstheme="minorHAnsi"/>
          <w:sz w:val="28"/>
          <w:szCs w:val="28"/>
          <w:lang w:bidi="he-IL"/>
        </w:rPr>
        <w:t>σύγχρονη</w:t>
      </w:r>
      <w:r w:rsidR="00722F26">
        <w:rPr>
          <w:rFonts w:cstheme="minorHAnsi"/>
          <w:sz w:val="28"/>
          <w:szCs w:val="28"/>
          <w:lang w:bidi="he-IL"/>
        </w:rPr>
        <w:t xml:space="preserve"> </w:t>
      </w:r>
      <w:r w:rsidR="00863B27">
        <w:rPr>
          <w:rFonts w:cstheme="minorHAnsi"/>
          <w:sz w:val="28"/>
          <w:szCs w:val="28"/>
          <w:lang w:bidi="he-IL"/>
        </w:rPr>
        <w:t>οδό</w:t>
      </w:r>
      <w:r w:rsidR="00950D34">
        <w:rPr>
          <w:rFonts w:cstheme="minorHAnsi"/>
          <w:sz w:val="28"/>
          <w:szCs w:val="28"/>
          <w:lang w:bidi="he-IL"/>
        </w:rPr>
        <w:t>,</w:t>
      </w:r>
      <w:r w:rsidR="00722F26">
        <w:rPr>
          <w:rFonts w:cstheme="minorHAnsi"/>
          <w:sz w:val="28"/>
          <w:szCs w:val="28"/>
          <w:lang w:bidi="he-IL"/>
        </w:rPr>
        <w:t xml:space="preserve"> που </w:t>
      </w:r>
      <w:r w:rsidR="00863B27">
        <w:rPr>
          <w:rFonts w:cstheme="minorHAnsi"/>
          <w:sz w:val="28"/>
          <w:szCs w:val="28"/>
          <w:lang w:bidi="he-IL"/>
        </w:rPr>
        <w:t>οδηγεί</w:t>
      </w:r>
      <w:r w:rsidR="00722F26">
        <w:rPr>
          <w:rFonts w:cstheme="minorHAnsi"/>
          <w:sz w:val="28"/>
          <w:szCs w:val="28"/>
          <w:lang w:bidi="he-IL"/>
        </w:rPr>
        <w:t xml:space="preserve"> προς την </w:t>
      </w:r>
      <w:r w:rsidR="00863B27">
        <w:rPr>
          <w:rFonts w:cstheme="minorHAnsi"/>
          <w:sz w:val="28"/>
          <w:szCs w:val="28"/>
          <w:lang w:bidi="he-IL"/>
        </w:rPr>
        <w:t>πύλη</w:t>
      </w:r>
      <w:r w:rsidR="00722F26">
        <w:rPr>
          <w:rFonts w:cstheme="minorHAnsi"/>
          <w:sz w:val="28"/>
          <w:szCs w:val="28"/>
          <w:lang w:bidi="he-IL"/>
        </w:rPr>
        <w:t xml:space="preserve"> της Δαμασκού</w:t>
      </w:r>
      <w:r w:rsidR="00950D34">
        <w:rPr>
          <w:rFonts w:cstheme="minorHAnsi"/>
          <w:sz w:val="28"/>
          <w:szCs w:val="28"/>
          <w:lang w:bidi="he-IL"/>
        </w:rPr>
        <w:t>,</w:t>
      </w:r>
      <w:r w:rsidR="00722F26">
        <w:rPr>
          <w:rFonts w:cstheme="minorHAnsi"/>
          <w:sz w:val="28"/>
          <w:szCs w:val="28"/>
          <w:lang w:bidi="he-IL"/>
        </w:rPr>
        <w:t xml:space="preserve"> είναι </w:t>
      </w:r>
      <w:r w:rsidR="00863B27">
        <w:rPr>
          <w:rFonts w:cstheme="minorHAnsi"/>
          <w:sz w:val="28"/>
          <w:szCs w:val="28"/>
          <w:lang w:bidi="he-IL"/>
        </w:rPr>
        <w:t>ορατό</w:t>
      </w:r>
      <w:r w:rsidR="00722F26">
        <w:rPr>
          <w:rFonts w:cstheme="minorHAnsi"/>
          <w:sz w:val="28"/>
          <w:szCs w:val="28"/>
          <w:lang w:bidi="he-IL"/>
        </w:rPr>
        <w:t xml:space="preserve"> σε </w:t>
      </w:r>
      <w:r w:rsidR="00863B27">
        <w:rPr>
          <w:rFonts w:cstheme="minorHAnsi"/>
          <w:sz w:val="28"/>
          <w:szCs w:val="28"/>
          <w:lang w:bidi="he-IL"/>
        </w:rPr>
        <w:t>ορισμένα</w:t>
      </w:r>
      <w:r w:rsidR="00722F26">
        <w:rPr>
          <w:rFonts w:cstheme="minorHAnsi"/>
          <w:sz w:val="28"/>
          <w:szCs w:val="28"/>
          <w:lang w:bidi="he-IL"/>
        </w:rPr>
        <w:t xml:space="preserve"> </w:t>
      </w:r>
      <w:r w:rsidR="00863B27">
        <w:rPr>
          <w:rFonts w:cstheme="minorHAnsi"/>
          <w:sz w:val="28"/>
          <w:szCs w:val="28"/>
          <w:lang w:bidi="he-IL"/>
        </w:rPr>
        <w:t>σημεία</w:t>
      </w:r>
      <w:r w:rsidR="00722F26">
        <w:rPr>
          <w:rFonts w:cstheme="minorHAnsi"/>
          <w:sz w:val="28"/>
          <w:szCs w:val="28"/>
          <w:lang w:bidi="he-IL"/>
        </w:rPr>
        <w:t xml:space="preserve"> το </w:t>
      </w:r>
      <w:r w:rsidR="00863B27">
        <w:rPr>
          <w:rFonts w:cstheme="minorHAnsi"/>
          <w:sz w:val="28"/>
          <w:szCs w:val="28"/>
          <w:lang w:bidi="he-IL"/>
        </w:rPr>
        <w:t>λιθόστρωτο</w:t>
      </w:r>
      <w:r w:rsidR="00722F26">
        <w:rPr>
          <w:rFonts w:cstheme="minorHAnsi"/>
          <w:sz w:val="28"/>
          <w:szCs w:val="28"/>
          <w:lang w:bidi="he-IL"/>
        </w:rPr>
        <w:t xml:space="preserve"> </w:t>
      </w:r>
      <w:r w:rsidR="00863B27">
        <w:rPr>
          <w:rFonts w:cstheme="minorHAnsi"/>
          <w:sz w:val="28"/>
          <w:szCs w:val="28"/>
          <w:lang w:bidi="he-IL"/>
        </w:rPr>
        <w:t>πάνω</w:t>
      </w:r>
      <w:r w:rsidR="00722F26">
        <w:rPr>
          <w:rFonts w:cstheme="minorHAnsi"/>
          <w:sz w:val="28"/>
          <w:szCs w:val="28"/>
          <w:lang w:bidi="he-IL"/>
        </w:rPr>
        <w:t xml:space="preserve"> στη </w:t>
      </w:r>
      <w:r w:rsidR="00722F26">
        <w:rPr>
          <w:rFonts w:cstheme="minorHAnsi"/>
          <w:sz w:val="28"/>
          <w:szCs w:val="28"/>
          <w:lang w:val="en-US" w:bidi="he-IL"/>
        </w:rPr>
        <w:t>via</w:t>
      </w:r>
      <w:r w:rsidR="00722F26" w:rsidRPr="00722F26">
        <w:rPr>
          <w:rFonts w:cstheme="minorHAnsi"/>
          <w:sz w:val="28"/>
          <w:szCs w:val="28"/>
          <w:lang w:bidi="he-IL"/>
        </w:rPr>
        <w:t xml:space="preserve"> </w:t>
      </w:r>
      <w:r w:rsidR="00722F26">
        <w:rPr>
          <w:rFonts w:cstheme="minorHAnsi"/>
          <w:sz w:val="28"/>
          <w:szCs w:val="28"/>
          <w:lang w:val="en-US" w:bidi="he-IL"/>
        </w:rPr>
        <w:t>Dolorosa</w:t>
      </w:r>
      <w:r w:rsidR="00950D34">
        <w:rPr>
          <w:rFonts w:cstheme="minorHAnsi"/>
          <w:sz w:val="28"/>
          <w:szCs w:val="28"/>
          <w:lang w:bidi="he-IL"/>
        </w:rPr>
        <w:t>,</w:t>
      </w:r>
      <w:r w:rsidR="00722F26">
        <w:rPr>
          <w:rFonts w:cstheme="minorHAnsi"/>
          <w:sz w:val="28"/>
          <w:szCs w:val="28"/>
          <w:lang w:bidi="he-IL"/>
        </w:rPr>
        <w:t xml:space="preserve"> τη </w:t>
      </w:r>
      <w:r w:rsidR="00863B27">
        <w:rPr>
          <w:rFonts w:cstheme="minorHAnsi"/>
          <w:sz w:val="28"/>
          <w:szCs w:val="28"/>
          <w:lang w:bidi="he-IL"/>
        </w:rPr>
        <w:t>σημερινή</w:t>
      </w:r>
      <w:r w:rsidR="00722F26">
        <w:rPr>
          <w:rFonts w:cstheme="minorHAnsi"/>
          <w:sz w:val="28"/>
          <w:szCs w:val="28"/>
          <w:lang w:bidi="he-IL"/>
        </w:rPr>
        <w:t xml:space="preserve"> </w:t>
      </w:r>
      <w:r w:rsidR="00863B27">
        <w:rPr>
          <w:rFonts w:cstheme="minorHAnsi"/>
          <w:sz w:val="28"/>
          <w:szCs w:val="28"/>
          <w:lang w:bidi="he-IL"/>
        </w:rPr>
        <w:t>οδό</w:t>
      </w:r>
      <w:r w:rsidR="00722F26">
        <w:rPr>
          <w:rFonts w:cstheme="minorHAnsi"/>
          <w:sz w:val="28"/>
          <w:szCs w:val="28"/>
          <w:lang w:bidi="he-IL"/>
        </w:rPr>
        <w:t xml:space="preserve"> του </w:t>
      </w:r>
      <w:r w:rsidR="00863B27">
        <w:rPr>
          <w:rFonts w:cstheme="minorHAnsi"/>
          <w:sz w:val="28"/>
          <w:szCs w:val="28"/>
          <w:lang w:bidi="he-IL"/>
        </w:rPr>
        <w:t>μαρτυρίου</w:t>
      </w:r>
    </w:p>
    <w:p w14:paraId="561D5C1D" w14:textId="2C6AE796" w:rsidR="00150BDC" w:rsidRDefault="00863B27"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Όσον</w:t>
      </w:r>
      <w:r w:rsidR="00150BDC">
        <w:rPr>
          <w:rFonts w:cstheme="minorHAnsi"/>
          <w:sz w:val="28"/>
          <w:szCs w:val="28"/>
          <w:lang w:bidi="he-IL"/>
        </w:rPr>
        <w:t xml:space="preserve"> </w:t>
      </w:r>
      <w:r>
        <w:rPr>
          <w:rFonts w:cstheme="minorHAnsi"/>
          <w:sz w:val="28"/>
          <w:szCs w:val="28"/>
          <w:lang w:bidi="he-IL"/>
        </w:rPr>
        <w:t>αφορά</w:t>
      </w:r>
      <w:r w:rsidR="00C66485">
        <w:rPr>
          <w:rFonts w:cstheme="minorHAnsi"/>
          <w:sz w:val="28"/>
          <w:szCs w:val="28"/>
          <w:lang w:bidi="he-IL"/>
        </w:rPr>
        <w:t xml:space="preserve"> την </w:t>
      </w:r>
      <w:r>
        <w:rPr>
          <w:rFonts w:cstheme="minorHAnsi"/>
          <w:sz w:val="28"/>
          <w:szCs w:val="28"/>
          <w:lang w:bidi="he-IL"/>
        </w:rPr>
        <w:t>αψίδα</w:t>
      </w:r>
      <w:r w:rsidR="00C66485">
        <w:rPr>
          <w:rFonts w:cstheme="minorHAnsi"/>
          <w:sz w:val="28"/>
          <w:szCs w:val="28"/>
          <w:lang w:bidi="he-IL"/>
        </w:rPr>
        <w:t xml:space="preserve"> με το </w:t>
      </w:r>
      <w:r>
        <w:rPr>
          <w:rFonts w:cstheme="minorHAnsi"/>
          <w:sz w:val="28"/>
          <w:szCs w:val="28"/>
          <w:lang w:bidi="he-IL"/>
        </w:rPr>
        <w:t>προσωνύμιο</w:t>
      </w:r>
      <w:r w:rsidR="00C66485">
        <w:rPr>
          <w:rFonts w:cstheme="minorHAnsi"/>
          <w:sz w:val="28"/>
          <w:szCs w:val="28"/>
          <w:lang w:bidi="he-IL"/>
        </w:rPr>
        <w:t xml:space="preserve"> «ίδε ο </w:t>
      </w:r>
      <w:r>
        <w:rPr>
          <w:rFonts w:cstheme="minorHAnsi"/>
          <w:sz w:val="28"/>
          <w:szCs w:val="28"/>
          <w:lang w:bidi="he-IL"/>
        </w:rPr>
        <w:t>άνθρωπος</w:t>
      </w:r>
      <w:r w:rsidR="00C66485">
        <w:rPr>
          <w:rFonts w:cstheme="minorHAnsi"/>
          <w:sz w:val="28"/>
          <w:szCs w:val="28"/>
          <w:lang w:bidi="he-IL"/>
        </w:rPr>
        <w:t xml:space="preserve">» είναι </w:t>
      </w:r>
      <w:r>
        <w:rPr>
          <w:rFonts w:cstheme="minorHAnsi"/>
          <w:sz w:val="28"/>
          <w:szCs w:val="28"/>
          <w:lang w:bidi="he-IL"/>
        </w:rPr>
        <w:t>σαφώς</w:t>
      </w:r>
      <w:r w:rsidR="00C66485">
        <w:rPr>
          <w:rFonts w:cstheme="minorHAnsi"/>
          <w:sz w:val="28"/>
          <w:szCs w:val="28"/>
          <w:lang w:bidi="he-IL"/>
        </w:rPr>
        <w:t xml:space="preserve">  </w:t>
      </w:r>
      <w:r>
        <w:rPr>
          <w:rFonts w:cstheme="minorHAnsi"/>
          <w:sz w:val="28"/>
          <w:szCs w:val="28"/>
          <w:lang w:bidi="he-IL"/>
        </w:rPr>
        <w:t>εσφαλμένη</w:t>
      </w:r>
      <w:r w:rsidR="00C66485">
        <w:rPr>
          <w:rFonts w:cstheme="minorHAnsi"/>
          <w:sz w:val="28"/>
          <w:szCs w:val="28"/>
          <w:lang w:bidi="he-IL"/>
        </w:rPr>
        <w:t xml:space="preserve"> η </w:t>
      </w:r>
      <w:r>
        <w:rPr>
          <w:rFonts w:cstheme="minorHAnsi"/>
          <w:sz w:val="28"/>
          <w:szCs w:val="28"/>
          <w:lang w:bidi="he-IL"/>
        </w:rPr>
        <w:t>ονομασία</w:t>
      </w:r>
      <w:r w:rsidR="00C66485">
        <w:rPr>
          <w:rFonts w:cstheme="minorHAnsi"/>
          <w:sz w:val="28"/>
          <w:szCs w:val="28"/>
          <w:lang w:bidi="he-IL"/>
        </w:rPr>
        <w:t xml:space="preserve"> και </w:t>
      </w:r>
      <w:r>
        <w:rPr>
          <w:rFonts w:cstheme="minorHAnsi"/>
          <w:sz w:val="28"/>
          <w:szCs w:val="28"/>
          <w:lang w:bidi="he-IL"/>
        </w:rPr>
        <w:t>ίσως</w:t>
      </w:r>
      <w:r w:rsidR="00C66485">
        <w:rPr>
          <w:rFonts w:cstheme="minorHAnsi"/>
          <w:sz w:val="28"/>
          <w:szCs w:val="28"/>
          <w:lang w:bidi="he-IL"/>
        </w:rPr>
        <w:t xml:space="preserve"> αυτό να </w:t>
      </w:r>
      <w:r>
        <w:rPr>
          <w:rFonts w:cstheme="minorHAnsi"/>
          <w:sz w:val="28"/>
          <w:szCs w:val="28"/>
          <w:lang w:bidi="he-IL"/>
        </w:rPr>
        <w:t>οδήγησε</w:t>
      </w:r>
      <w:r w:rsidR="00C66485">
        <w:rPr>
          <w:rFonts w:cstheme="minorHAnsi"/>
          <w:sz w:val="28"/>
          <w:szCs w:val="28"/>
          <w:lang w:bidi="he-IL"/>
        </w:rPr>
        <w:t xml:space="preserve"> </w:t>
      </w:r>
      <w:r>
        <w:rPr>
          <w:rFonts w:cstheme="minorHAnsi"/>
          <w:sz w:val="28"/>
          <w:szCs w:val="28"/>
          <w:lang w:bidi="he-IL"/>
        </w:rPr>
        <w:t>πολλούς</w:t>
      </w:r>
      <w:r w:rsidR="00C66485">
        <w:rPr>
          <w:rFonts w:cstheme="minorHAnsi"/>
          <w:sz w:val="28"/>
          <w:szCs w:val="28"/>
          <w:lang w:bidi="he-IL"/>
        </w:rPr>
        <w:t xml:space="preserve"> να </w:t>
      </w:r>
      <w:r>
        <w:rPr>
          <w:rFonts w:cstheme="minorHAnsi"/>
          <w:sz w:val="28"/>
          <w:szCs w:val="28"/>
          <w:lang w:bidi="he-IL"/>
        </w:rPr>
        <w:t>εκφράσουν</w:t>
      </w:r>
      <w:r w:rsidR="00C66485">
        <w:rPr>
          <w:rFonts w:cstheme="minorHAnsi"/>
          <w:sz w:val="28"/>
          <w:szCs w:val="28"/>
          <w:lang w:bidi="he-IL"/>
        </w:rPr>
        <w:t xml:space="preserve"> </w:t>
      </w:r>
      <w:r>
        <w:rPr>
          <w:rFonts w:cstheme="minorHAnsi"/>
          <w:sz w:val="28"/>
          <w:szCs w:val="28"/>
          <w:lang w:bidi="he-IL"/>
        </w:rPr>
        <w:t>σκεπτικισμό</w:t>
      </w:r>
      <w:r w:rsidR="00C66485">
        <w:rPr>
          <w:rFonts w:cstheme="minorHAnsi"/>
          <w:sz w:val="28"/>
          <w:szCs w:val="28"/>
          <w:lang w:bidi="he-IL"/>
        </w:rPr>
        <w:t xml:space="preserve"> για το αν το </w:t>
      </w:r>
      <w:r>
        <w:rPr>
          <w:rFonts w:cstheme="minorHAnsi"/>
          <w:sz w:val="28"/>
          <w:szCs w:val="28"/>
          <w:lang w:bidi="he-IL"/>
        </w:rPr>
        <w:t>πραιτόριο</w:t>
      </w:r>
      <w:r w:rsidR="00C66485">
        <w:rPr>
          <w:rFonts w:cstheme="minorHAnsi"/>
          <w:sz w:val="28"/>
          <w:szCs w:val="28"/>
          <w:lang w:bidi="he-IL"/>
        </w:rPr>
        <w:t xml:space="preserve"> </w:t>
      </w:r>
      <w:r>
        <w:rPr>
          <w:rFonts w:cstheme="minorHAnsi"/>
          <w:sz w:val="28"/>
          <w:szCs w:val="28"/>
          <w:lang w:bidi="he-IL"/>
        </w:rPr>
        <w:t>ήταν</w:t>
      </w:r>
      <w:r w:rsidR="00C66485">
        <w:rPr>
          <w:rFonts w:cstheme="minorHAnsi"/>
          <w:sz w:val="28"/>
          <w:szCs w:val="28"/>
          <w:lang w:bidi="he-IL"/>
        </w:rPr>
        <w:t xml:space="preserve"> </w:t>
      </w:r>
      <w:r>
        <w:rPr>
          <w:rFonts w:cstheme="minorHAnsi"/>
          <w:sz w:val="28"/>
          <w:szCs w:val="28"/>
          <w:lang w:bidi="he-IL"/>
        </w:rPr>
        <w:t>πράγματι</w:t>
      </w:r>
      <w:r w:rsidR="00C66485">
        <w:rPr>
          <w:rFonts w:cstheme="minorHAnsi"/>
          <w:sz w:val="28"/>
          <w:szCs w:val="28"/>
          <w:lang w:bidi="he-IL"/>
        </w:rPr>
        <w:t xml:space="preserve"> το </w:t>
      </w:r>
      <w:r>
        <w:rPr>
          <w:rFonts w:cstheme="minorHAnsi"/>
          <w:sz w:val="28"/>
          <w:szCs w:val="28"/>
          <w:lang w:bidi="he-IL"/>
        </w:rPr>
        <w:t>φρούριο</w:t>
      </w:r>
      <w:r w:rsidR="00C66485">
        <w:rPr>
          <w:rFonts w:cstheme="minorHAnsi"/>
          <w:sz w:val="28"/>
          <w:szCs w:val="28"/>
          <w:lang w:bidi="he-IL"/>
        </w:rPr>
        <w:t xml:space="preserve"> Αντωνία. </w:t>
      </w:r>
      <w:r>
        <w:rPr>
          <w:rFonts w:cstheme="minorHAnsi"/>
          <w:sz w:val="28"/>
          <w:szCs w:val="28"/>
          <w:lang w:bidi="he-IL"/>
        </w:rPr>
        <w:t>Μάλλον</w:t>
      </w:r>
      <w:r w:rsidR="00C66485">
        <w:rPr>
          <w:rFonts w:cstheme="minorHAnsi"/>
          <w:sz w:val="28"/>
          <w:szCs w:val="28"/>
          <w:lang w:bidi="he-IL"/>
        </w:rPr>
        <w:t xml:space="preserve"> μια </w:t>
      </w:r>
      <w:r>
        <w:rPr>
          <w:rFonts w:cstheme="minorHAnsi"/>
          <w:sz w:val="28"/>
          <w:szCs w:val="28"/>
          <w:lang w:bidi="he-IL"/>
        </w:rPr>
        <w:t>εσφαλμένη</w:t>
      </w:r>
      <w:r w:rsidR="00C66485">
        <w:rPr>
          <w:rFonts w:cstheme="minorHAnsi"/>
          <w:sz w:val="28"/>
          <w:szCs w:val="28"/>
          <w:lang w:bidi="he-IL"/>
        </w:rPr>
        <w:t xml:space="preserve"> </w:t>
      </w:r>
      <w:r>
        <w:rPr>
          <w:rFonts w:cstheme="minorHAnsi"/>
          <w:sz w:val="28"/>
          <w:szCs w:val="28"/>
          <w:lang w:bidi="he-IL"/>
        </w:rPr>
        <w:t>θρησκόληπτη</w:t>
      </w:r>
      <w:r w:rsidR="00C66485">
        <w:rPr>
          <w:rFonts w:cstheme="minorHAnsi"/>
          <w:sz w:val="28"/>
          <w:szCs w:val="28"/>
          <w:lang w:bidi="he-IL"/>
        </w:rPr>
        <w:t xml:space="preserve"> </w:t>
      </w:r>
      <w:r>
        <w:rPr>
          <w:rFonts w:cstheme="minorHAnsi"/>
          <w:sz w:val="28"/>
          <w:szCs w:val="28"/>
          <w:lang w:bidi="he-IL"/>
        </w:rPr>
        <w:t>αντίληψη</w:t>
      </w:r>
      <w:r w:rsidR="00C66485">
        <w:rPr>
          <w:rFonts w:cstheme="minorHAnsi"/>
          <w:sz w:val="28"/>
          <w:szCs w:val="28"/>
          <w:lang w:bidi="he-IL"/>
        </w:rPr>
        <w:t xml:space="preserve">  του 17</w:t>
      </w:r>
      <w:r w:rsidR="00C66485" w:rsidRPr="00C66485">
        <w:rPr>
          <w:rFonts w:cstheme="minorHAnsi"/>
          <w:sz w:val="28"/>
          <w:szCs w:val="28"/>
          <w:vertAlign w:val="superscript"/>
          <w:lang w:bidi="he-IL"/>
        </w:rPr>
        <w:t>ου</w:t>
      </w:r>
      <w:r w:rsidR="00C66485">
        <w:rPr>
          <w:rFonts w:cstheme="minorHAnsi"/>
          <w:sz w:val="28"/>
          <w:szCs w:val="28"/>
          <w:lang w:bidi="he-IL"/>
        </w:rPr>
        <w:t xml:space="preserve"> </w:t>
      </w:r>
      <w:r>
        <w:rPr>
          <w:rFonts w:cstheme="minorHAnsi"/>
          <w:sz w:val="28"/>
          <w:szCs w:val="28"/>
          <w:lang w:bidi="he-IL"/>
        </w:rPr>
        <w:t>αιώνα</w:t>
      </w:r>
      <w:r w:rsidR="00C66485">
        <w:rPr>
          <w:rFonts w:cstheme="minorHAnsi"/>
          <w:sz w:val="28"/>
          <w:szCs w:val="28"/>
          <w:lang w:bidi="he-IL"/>
        </w:rPr>
        <w:t xml:space="preserve"> (</w:t>
      </w:r>
      <w:r>
        <w:rPr>
          <w:rFonts w:cstheme="minorHAnsi"/>
          <w:sz w:val="28"/>
          <w:szCs w:val="28"/>
          <w:lang w:bidi="he-IL"/>
        </w:rPr>
        <w:t>αντίστοιχο</w:t>
      </w:r>
      <w:r w:rsidR="00C66485">
        <w:rPr>
          <w:rFonts w:cstheme="minorHAnsi"/>
          <w:sz w:val="28"/>
          <w:szCs w:val="28"/>
          <w:lang w:bidi="he-IL"/>
        </w:rPr>
        <w:t xml:space="preserve"> </w:t>
      </w:r>
      <w:r>
        <w:rPr>
          <w:rFonts w:cstheme="minorHAnsi"/>
          <w:sz w:val="28"/>
          <w:szCs w:val="28"/>
          <w:lang w:bidi="he-IL"/>
        </w:rPr>
        <w:t>χειρόγραφο</w:t>
      </w:r>
      <w:r w:rsidR="00C66485">
        <w:rPr>
          <w:rFonts w:cstheme="minorHAnsi"/>
          <w:sz w:val="28"/>
          <w:szCs w:val="28"/>
          <w:lang w:bidi="he-IL"/>
        </w:rPr>
        <w:t xml:space="preserve"> στο </w:t>
      </w:r>
      <w:r>
        <w:rPr>
          <w:rFonts w:cstheme="minorHAnsi"/>
          <w:sz w:val="28"/>
          <w:szCs w:val="28"/>
          <w:lang w:bidi="he-IL"/>
        </w:rPr>
        <w:t>αρχείο</w:t>
      </w:r>
      <w:r w:rsidR="00C66485">
        <w:rPr>
          <w:rFonts w:cstheme="minorHAnsi"/>
          <w:sz w:val="28"/>
          <w:szCs w:val="28"/>
          <w:lang w:bidi="he-IL"/>
        </w:rPr>
        <w:t xml:space="preserve"> Λασκαρίδη) </w:t>
      </w:r>
      <w:r>
        <w:rPr>
          <w:rFonts w:cstheme="minorHAnsi"/>
          <w:sz w:val="28"/>
          <w:szCs w:val="28"/>
          <w:lang w:bidi="he-IL"/>
        </w:rPr>
        <w:t>μπορεί</w:t>
      </w:r>
      <w:r w:rsidR="00C66485">
        <w:rPr>
          <w:rFonts w:cstheme="minorHAnsi"/>
          <w:sz w:val="28"/>
          <w:szCs w:val="28"/>
          <w:lang w:bidi="he-IL"/>
        </w:rPr>
        <w:t xml:space="preserve"> να </w:t>
      </w:r>
      <w:r>
        <w:rPr>
          <w:rFonts w:cstheme="minorHAnsi"/>
          <w:sz w:val="28"/>
          <w:szCs w:val="28"/>
          <w:lang w:bidi="he-IL"/>
        </w:rPr>
        <w:t>ταύτισε</w:t>
      </w:r>
      <w:r w:rsidR="00C66485">
        <w:rPr>
          <w:rFonts w:cstheme="minorHAnsi"/>
          <w:sz w:val="28"/>
          <w:szCs w:val="28"/>
          <w:lang w:bidi="he-IL"/>
        </w:rPr>
        <w:t xml:space="preserve"> αυτό το </w:t>
      </w:r>
      <w:r>
        <w:rPr>
          <w:rFonts w:cstheme="minorHAnsi"/>
          <w:sz w:val="28"/>
          <w:szCs w:val="28"/>
          <w:lang w:bidi="he-IL"/>
        </w:rPr>
        <w:t>μεταγενέστερο</w:t>
      </w:r>
      <w:r w:rsidR="00C66485">
        <w:rPr>
          <w:rFonts w:cstheme="minorHAnsi"/>
          <w:sz w:val="28"/>
          <w:szCs w:val="28"/>
          <w:lang w:bidi="he-IL"/>
        </w:rPr>
        <w:t xml:space="preserve"> </w:t>
      </w:r>
      <w:r>
        <w:rPr>
          <w:rFonts w:cstheme="minorHAnsi"/>
          <w:sz w:val="28"/>
          <w:szCs w:val="28"/>
          <w:lang w:bidi="he-IL"/>
        </w:rPr>
        <w:t>κτίσμα</w:t>
      </w:r>
      <w:r w:rsidR="00C66485">
        <w:rPr>
          <w:rFonts w:cstheme="minorHAnsi"/>
          <w:sz w:val="28"/>
          <w:szCs w:val="28"/>
          <w:lang w:bidi="he-IL"/>
        </w:rPr>
        <w:t xml:space="preserve"> </w:t>
      </w:r>
      <w:r>
        <w:rPr>
          <w:rFonts w:cstheme="minorHAnsi"/>
          <w:sz w:val="28"/>
          <w:szCs w:val="28"/>
          <w:lang w:bidi="he-IL"/>
        </w:rPr>
        <w:t>αψίδα</w:t>
      </w:r>
      <w:r w:rsidR="00C66485">
        <w:rPr>
          <w:rFonts w:cstheme="minorHAnsi"/>
          <w:sz w:val="28"/>
          <w:szCs w:val="28"/>
          <w:lang w:bidi="he-IL"/>
        </w:rPr>
        <w:t xml:space="preserve"> με </w:t>
      </w:r>
      <w:r>
        <w:rPr>
          <w:rFonts w:cstheme="minorHAnsi"/>
          <w:sz w:val="28"/>
          <w:szCs w:val="28"/>
          <w:lang w:bidi="he-IL"/>
        </w:rPr>
        <w:t>τμήμα</w:t>
      </w:r>
      <w:r w:rsidR="00C66485">
        <w:rPr>
          <w:rFonts w:cstheme="minorHAnsi"/>
          <w:sz w:val="28"/>
          <w:szCs w:val="28"/>
          <w:lang w:bidi="he-IL"/>
        </w:rPr>
        <w:t xml:space="preserve"> του </w:t>
      </w:r>
      <w:r>
        <w:rPr>
          <w:rFonts w:cstheme="minorHAnsi"/>
          <w:sz w:val="28"/>
          <w:szCs w:val="28"/>
          <w:lang w:bidi="he-IL"/>
        </w:rPr>
        <w:t>πραιτορίου</w:t>
      </w:r>
      <w:r w:rsidR="00C66485">
        <w:rPr>
          <w:rFonts w:cstheme="minorHAnsi"/>
          <w:sz w:val="28"/>
          <w:szCs w:val="28"/>
          <w:lang w:bidi="he-IL"/>
        </w:rPr>
        <w:t xml:space="preserve">. Η </w:t>
      </w:r>
      <w:r>
        <w:rPr>
          <w:rFonts w:cstheme="minorHAnsi"/>
          <w:sz w:val="28"/>
          <w:szCs w:val="28"/>
          <w:lang w:bidi="he-IL"/>
        </w:rPr>
        <w:t>υψομετρική</w:t>
      </w:r>
      <w:r w:rsidR="00C66485">
        <w:rPr>
          <w:rFonts w:cstheme="minorHAnsi"/>
          <w:sz w:val="28"/>
          <w:szCs w:val="28"/>
          <w:lang w:bidi="he-IL"/>
        </w:rPr>
        <w:t xml:space="preserve"> </w:t>
      </w:r>
      <w:r>
        <w:rPr>
          <w:rFonts w:cstheme="minorHAnsi"/>
          <w:sz w:val="28"/>
          <w:szCs w:val="28"/>
          <w:lang w:bidi="he-IL"/>
        </w:rPr>
        <w:t>διαφορά</w:t>
      </w:r>
      <w:r w:rsidR="00C66485">
        <w:rPr>
          <w:rFonts w:cstheme="minorHAnsi"/>
          <w:sz w:val="28"/>
          <w:szCs w:val="28"/>
          <w:lang w:bidi="he-IL"/>
        </w:rPr>
        <w:t xml:space="preserve"> που το </w:t>
      </w:r>
      <w:r>
        <w:rPr>
          <w:rFonts w:cstheme="minorHAnsi"/>
          <w:sz w:val="28"/>
          <w:szCs w:val="28"/>
          <w:lang w:bidi="he-IL"/>
        </w:rPr>
        <w:t>χωρίζει</w:t>
      </w:r>
      <w:r w:rsidR="00C66485">
        <w:rPr>
          <w:rFonts w:cstheme="minorHAnsi"/>
          <w:sz w:val="28"/>
          <w:szCs w:val="28"/>
          <w:lang w:bidi="he-IL"/>
        </w:rPr>
        <w:t xml:space="preserve"> από το </w:t>
      </w:r>
      <w:r>
        <w:rPr>
          <w:rFonts w:cstheme="minorHAnsi"/>
          <w:sz w:val="28"/>
          <w:szCs w:val="28"/>
          <w:lang w:bidi="he-IL"/>
        </w:rPr>
        <w:t>λιθόστρωτο</w:t>
      </w:r>
      <w:r w:rsidR="00950D34">
        <w:rPr>
          <w:rFonts w:cstheme="minorHAnsi"/>
          <w:sz w:val="28"/>
          <w:szCs w:val="28"/>
          <w:lang w:bidi="he-IL"/>
        </w:rPr>
        <w:t>,</w:t>
      </w:r>
      <w:r w:rsidR="00C66485">
        <w:rPr>
          <w:rFonts w:cstheme="minorHAnsi"/>
          <w:sz w:val="28"/>
          <w:szCs w:val="28"/>
          <w:lang w:bidi="he-IL"/>
        </w:rPr>
        <w:t xml:space="preserve"> </w:t>
      </w:r>
      <w:r>
        <w:rPr>
          <w:rFonts w:cstheme="minorHAnsi"/>
          <w:sz w:val="28"/>
          <w:szCs w:val="28"/>
          <w:lang w:bidi="he-IL"/>
        </w:rPr>
        <w:t>εύκολα</w:t>
      </w:r>
      <w:r w:rsidR="00C66485">
        <w:rPr>
          <w:rFonts w:cstheme="minorHAnsi"/>
          <w:sz w:val="28"/>
          <w:szCs w:val="28"/>
          <w:lang w:bidi="he-IL"/>
        </w:rPr>
        <w:t xml:space="preserve"> </w:t>
      </w:r>
      <w:r>
        <w:rPr>
          <w:rFonts w:cstheme="minorHAnsi"/>
          <w:sz w:val="28"/>
          <w:szCs w:val="28"/>
          <w:lang w:bidi="he-IL"/>
        </w:rPr>
        <w:t>αποδεικνύει</w:t>
      </w:r>
      <w:r w:rsidR="00C66485">
        <w:rPr>
          <w:rFonts w:cstheme="minorHAnsi"/>
          <w:sz w:val="28"/>
          <w:szCs w:val="28"/>
          <w:lang w:bidi="he-IL"/>
        </w:rPr>
        <w:t xml:space="preserve"> ότι είναι </w:t>
      </w:r>
      <w:r>
        <w:rPr>
          <w:rFonts w:cstheme="minorHAnsi"/>
          <w:sz w:val="28"/>
          <w:szCs w:val="28"/>
          <w:lang w:bidi="he-IL"/>
        </w:rPr>
        <w:t>μεταγενέστερο</w:t>
      </w:r>
      <w:r w:rsidR="00C66485">
        <w:rPr>
          <w:rFonts w:cstheme="minorHAnsi"/>
          <w:sz w:val="28"/>
          <w:szCs w:val="28"/>
          <w:lang w:bidi="he-IL"/>
        </w:rPr>
        <w:t xml:space="preserve"> της </w:t>
      </w:r>
      <w:r>
        <w:rPr>
          <w:rFonts w:cstheme="minorHAnsi"/>
          <w:sz w:val="28"/>
          <w:szCs w:val="28"/>
          <w:lang w:bidi="he-IL"/>
        </w:rPr>
        <w:t>ακροπόλεως</w:t>
      </w:r>
      <w:r w:rsidR="00C66485">
        <w:rPr>
          <w:rFonts w:cstheme="minorHAnsi"/>
          <w:sz w:val="28"/>
          <w:szCs w:val="28"/>
          <w:lang w:bidi="he-IL"/>
        </w:rPr>
        <w:t xml:space="preserve"> Αντωνία</w:t>
      </w:r>
      <w:r w:rsidR="00950D34">
        <w:rPr>
          <w:rFonts w:cstheme="minorHAnsi"/>
          <w:sz w:val="28"/>
          <w:szCs w:val="28"/>
          <w:lang w:bidi="he-IL"/>
        </w:rPr>
        <w:t>,</w:t>
      </w:r>
      <w:r w:rsidR="00C66485">
        <w:rPr>
          <w:rFonts w:cstheme="minorHAnsi"/>
          <w:sz w:val="28"/>
          <w:szCs w:val="28"/>
          <w:lang w:bidi="he-IL"/>
        </w:rPr>
        <w:t xml:space="preserve"> η </w:t>
      </w:r>
      <w:r>
        <w:rPr>
          <w:rFonts w:cstheme="minorHAnsi"/>
          <w:sz w:val="28"/>
          <w:szCs w:val="28"/>
          <w:lang w:bidi="he-IL"/>
        </w:rPr>
        <w:t>οποία</w:t>
      </w:r>
      <w:r w:rsidR="00C66485">
        <w:rPr>
          <w:rFonts w:cstheme="minorHAnsi"/>
          <w:sz w:val="28"/>
          <w:szCs w:val="28"/>
          <w:lang w:bidi="he-IL"/>
        </w:rPr>
        <w:t xml:space="preserve"> </w:t>
      </w:r>
      <w:r>
        <w:rPr>
          <w:rFonts w:cstheme="minorHAnsi"/>
          <w:sz w:val="28"/>
          <w:szCs w:val="28"/>
          <w:lang w:bidi="he-IL"/>
        </w:rPr>
        <w:t>καταστράφηκε</w:t>
      </w:r>
      <w:r w:rsidR="00C66485">
        <w:rPr>
          <w:rFonts w:cstheme="minorHAnsi"/>
          <w:sz w:val="28"/>
          <w:szCs w:val="28"/>
          <w:lang w:bidi="he-IL"/>
        </w:rPr>
        <w:t xml:space="preserve"> </w:t>
      </w:r>
      <w:r>
        <w:rPr>
          <w:rFonts w:cstheme="minorHAnsi"/>
          <w:sz w:val="28"/>
          <w:szCs w:val="28"/>
          <w:lang w:bidi="he-IL"/>
        </w:rPr>
        <w:t>ολοσχερώς</w:t>
      </w:r>
      <w:r w:rsidR="00C66485">
        <w:rPr>
          <w:rFonts w:cstheme="minorHAnsi"/>
          <w:sz w:val="28"/>
          <w:szCs w:val="28"/>
          <w:lang w:bidi="he-IL"/>
        </w:rPr>
        <w:t xml:space="preserve"> και δεν </w:t>
      </w:r>
      <w:r>
        <w:rPr>
          <w:rFonts w:cstheme="minorHAnsi"/>
          <w:sz w:val="28"/>
          <w:szCs w:val="28"/>
          <w:lang w:bidi="he-IL"/>
        </w:rPr>
        <w:t>έμεινε</w:t>
      </w:r>
      <w:r w:rsidR="00C66485">
        <w:rPr>
          <w:rFonts w:cstheme="minorHAnsi"/>
          <w:sz w:val="28"/>
          <w:szCs w:val="28"/>
          <w:lang w:bidi="he-IL"/>
        </w:rPr>
        <w:t xml:space="preserve"> </w:t>
      </w:r>
      <w:r w:rsidR="00EB4596">
        <w:rPr>
          <w:rFonts w:cstheme="minorHAnsi"/>
          <w:sz w:val="28"/>
          <w:szCs w:val="28"/>
          <w:lang w:bidi="he-IL"/>
        </w:rPr>
        <w:t>όρθιο</w:t>
      </w:r>
      <w:r w:rsidR="00C66485">
        <w:rPr>
          <w:rFonts w:cstheme="minorHAnsi"/>
          <w:sz w:val="28"/>
          <w:szCs w:val="28"/>
          <w:lang w:bidi="he-IL"/>
        </w:rPr>
        <w:t xml:space="preserve"> </w:t>
      </w:r>
      <w:r>
        <w:rPr>
          <w:rFonts w:cstheme="minorHAnsi"/>
          <w:sz w:val="28"/>
          <w:szCs w:val="28"/>
          <w:lang w:bidi="he-IL"/>
        </w:rPr>
        <w:t>κανένα</w:t>
      </w:r>
      <w:r w:rsidR="00C66485">
        <w:rPr>
          <w:rFonts w:cstheme="minorHAnsi"/>
          <w:sz w:val="28"/>
          <w:szCs w:val="28"/>
          <w:lang w:bidi="he-IL"/>
        </w:rPr>
        <w:t xml:space="preserve"> της </w:t>
      </w:r>
      <w:r>
        <w:rPr>
          <w:rFonts w:cstheme="minorHAnsi"/>
          <w:sz w:val="28"/>
          <w:szCs w:val="28"/>
          <w:lang w:bidi="he-IL"/>
        </w:rPr>
        <w:t>τμήμα</w:t>
      </w:r>
      <w:r w:rsidR="00C3374A">
        <w:rPr>
          <w:rFonts w:cstheme="minorHAnsi"/>
          <w:sz w:val="28"/>
          <w:szCs w:val="28"/>
          <w:lang w:bidi="he-IL"/>
        </w:rPr>
        <w:t>.</w:t>
      </w:r>
      <w:r w:rsidR="00C66485">
        <w:rPr>
          <w:rFonts w:cstheme="minorHAnsi"/>
          <w:sz w:val="28"/>
          <w:szCs w:val="28"/>
          <w:lang w:bidi="he-IL"/>
        </w:rPr>
        <w:t xml:space="preserve"> </w:t>
      </w:r>
      <w:r w:rsidR="00C3374A">
        <w:rPr>
          <w:rFonts w:cstheme="minorHAnsi"/>
          <w:sz w:val="28"/>
          <w:szCs w:val="28"/>
          <w:lang w:bidi="he-IL"/>
        </w:rPr>
        <w:t>Ά</w:t>
      </w:r>
      <w:r w:rsidR="00EB4596">
        <w:rPr>
          <w:rFonts w:cstheme="minorHAnsi"/>
          <w:sz w:val="28"/>
          <w:szCs w:val="28"/>
          <w:lang w:bidi="he-IL"/>
        </w:rPr>
        <w:t>ρα</w:t>
      </w:r>
      <w:r w:rsidR="00C66485">
        <w:rPr>
          <w:rFonts w:cstheme="minorHAnsi"/>
          <w:sz w:val="28"/>
          <w:szCs w:val="28"/>
          <w:lang w:bidi="he-IL"/>
        </w:rPr>
        <w:t xml:space="preserve"> </w:t>
      </w:r>
      <w:r>
        <w:rPr>
          <w:rFonts w:cstheme="minorHAnsi"/>
          <w:sz w:val="28"/>
          <w:szCs w:val="28"/>
          <w:lang w:bidi="he-IL"/>
        </w:rPr>
        <w:t>αποκλείεται</w:t>
      </w:r>
      <w:r w:rsidR="00C66485">
        <w:rPr>
          <w:rFonts w:cstheme="minorHAnsi"/>
          <w:sz w:val="28"/>
          <w:szCs w:val="28"/>
          <w:lang w:bidi="he-IL"/>
        </w:rPr>
        <w:t xml:space="preserve"> να </w:t>
      </w:r>
      <w:r>
        <w:rPr>
          <w:rFonts w:cstheme="minorHAnsi"/>
          <w:sz w:val="28"/>
          <w:szCs w:val="28"/>
          <w:lang w:bidi="he-IL"/>
        </w:rPr>
        <w:t>διασώθηκε</w:t>
      </w:r>
      <w:r w:rsidR="00C66485">
        <w:rPr>
          <w:rFonts w:cstheme="minorHAnsi"/>
          <w:sz w:val="28"/>
          <w:szCs w:val="28"/>
          <w:lang w:bidi="he-IL"/>
        </w:rPr>
        <w:t xml:space="preserve"> </w:t>
      </w:r>
      <w:r>
        <w:rPr>
          <w:rFonts w:cstheme="minorHAnsi"/>
          <w:sz w:val="28"/>
          <w:szCs w:val="28"/>
          <w:lang w:bidi="he-IL"/>
        </w:rPr>
        <w:t>κάποια</w:t>
      </w:r>
      <w:r w:rsidR="00C66485">
        <w:rPr>
          <w:rFonts w:cstheme="minorHAnsi"/>
          <w:sz w:val="28"/>
          <w:szCs w:val="28"/>
          <w:lang w:bidi="he-IL"/>
        </w:rPr>
        <w:t xml:space="preserve"> από τις </w:t>
      </w:r>
      <w:r>
        <w:rPr>
          <w:rFonts w:cstheme="minorHAnsi"/>
          <w:sz w:val="28"/>
          <w:szCs w:val="28"/>
          <w:lang w:bidi="he-IL"/>
        </w:rPr>
        <w:t>αψίδες</w:t>
      </w:r>
      <w:r w:rsidR="00C66485">
        <w:rPr>
          <w:rFonts w:cstheme="minorHAnsi"/>
          <w:sz w:val="28"/>
          <w:szCs w:val="28"/>
          <w:lang w:bidi="he-IL"/>
        </w:rPr>
        <w:t xml:space="preserve"> του. Όμως η </w:t>
      </w:r>
      <w:r>
        <w:rPr>
          <w:rFonts w:cstheme="minorHAnsi"/>
          <w:sz w:val="28"/>
          <w:szCs w:val="28"/>
          <w:lang w:bidi="he-IL"/>
        </w:rPr>
        <w:t>θρησκοληψία</w:t>
      </w:r>
      <w:r w:rsidR="00C66485">
        <w:rPr>
          <w:rFonts w:cstheme="minorHAnsi"/>
          <w:sz w:val="28"/>
          <w:szCs w:val="28"/>
          <w:lang w:bidi="he-IL"/>
        </w:rPr>
        <w:t xml:space="preserve"> </w:t>
      </w:r>
      <w:r>
        <w:rPr>
          <w:rFonts w:cstheme="minorHAnsi"/>
          <w:sz w:val="28"/>
          <w:szCs w:val="28"/>
          <w:lang w:bidi="he-IL"/>
        </w:rPr>
        <w:t>κάποιων</w:t>
      </w:r>
      <w:r w:rsidR="00C66485">
        <w:rPr>
          <w:rFonts w:cstheme="minorHAnsi"/>
          <w:sz w:val="28"/>
          <w:szCs w:val="28"/>
          <w:lang w:bidi="he-IL"/>
        </w:rPr>
        <w:t xml:space="preserve"> </w:t>
      </w:r>
      <w:r>
        <w:rPr>
          <w:rFonts w:cstheme="minorHAnsi"/>
          <w:sz w:val="28"/>
          <w:szCs w:val="28"/>
          <w:lang w:bidi="he-IL"/>
        </w:rPr>
        <w:lastRenderedPageBreak/>
        <w:t>φραγκισκανών</w:t>
      </w:r>
      <w:r w:rsidR="00C66485">
        <w:rPr>
          <w:rFonts w:cstheme="minorHAnsi"/>
          <w:sz w:val="28"/>
          <w:szCs w:val="28"/>
          <w:lang w:bidi="he-IL"/>
        </w:rPr>
        <w:t xml:space="preserve"> </w:t>
      </w:r>
      <w:r>
        <w:rPr>
          <w:rFonts w:cstheme="minorHAnsi"/>
          <w:sz w:val="28"/>
          <w:szCs w:val="28"/>
          <w:lang w:bidi="he-IL"/>
        </w:rPr>
        <w:t>μον</w:t>
      </w:r>
      <w:r w:rsidR="00D04B3C">
        <w:rPr>
          <w:rFonts w:cstheme="minorHAnsi"/>
          <w:sz w:val="28"/>
          <w:szCs w:val="28"/>
          <w:lang w:bidi="he-IL"/>
        </w:rPr>
        <w:t>α</w:t>
      </w:r>
      <w:r>
        <w:rPr>
          <w:rFonts w:cstheme="minorHAnsi"/>
          <w:sz w:val="28"/>
          <w:szCs w:val="28"/>
          <w:lang w:bidi="he-IL"/>
        </w:rPr>
        <w:t>χ</w:t>
      </w:r>
      <w:r w:rsidR="00D04B3C">
        <w:rPr>
          <w:rFonts w:cstheme="minorHAnsi"/>
          <w:sz w:val="28"/>
          <w:szCs w:val="28"/>
          <w:lang w:bidi="he-IL"/>
        </w:rPr>
        <w:t>ώ</w:t>
      </w:r>
      <w:r>
        <w:rPr>
          <w:rFonts w:cstheme="minorHAnsi"/>
          <w:sz w:val="28"/>
          <w:szCs w:val="28"/>
          <w:lang w:bidi="he-IL"/>
        </w:rPr>
        <w:t>ν</w:t>
      </w:r>
      <w:r w:rsidR="00950D34">
        <w:rPr>
          <w:rFonts w:cstheme="minorHAnsi"/>
          <w:sz w:val="28"/>
          <w:szCs w:val="28"/>
          <w:lang w:bidi="he-IL"/>
        </w:rPr>
        <w:t xml:space="preserve"> να ταυτίσουν αυθαίρετα την αψίδα αυτή, τη σαφώς μεταγενέστερη με αψίδα του φρουρίου Αντωνία, </w:t>
      </w:r>
      <w:r w:rsidR="00C66485">
        <w:rPr>
          <w:rFonts w:cstheme="minorHAnsi"/>
          <w:sz w:val="28"/>
          <w:szCs w:val="28"/>
          <w:lang w:bidi="he-IL"/>
        </w:rPr>
        <w:t xml:space="preserve"> </w:t>
      </w:r>
      <w:r>
        <w:rPr>
          <w:rFonts w:cstheme="minorHAnsi"/>
          <w:sz w:val="28"/>
          <w:szCs w:val="28"/>
          <w:lang w:bidi="he-IL"/>
        </w:rPr>
        <w:t>οδήγησε</w:t>
      </w:r>
      <w:r w:rsidR="00C66485">
        <w:rPr>
          <w:rFonts w:cstheme="minorHAnsi"/>
          <w:sz w:val="28"/>
          <w:szCs w:val="28"/>
          <w:lang w:bidi="he-IL"/>
        </w:rPr>
        <w:t xml:space="preserve"> </w:t>
      </w:r>
      <w:r>
        <w:rPr>
          <w:rFonts w:cstheme="minorHAnsi"/>
          <w:sz w:val="28"/>
          <w:szCs w:val="28"/>
          <w:lang w:bidi="he-IL"/>
        </w:rPr>
        <w:t>πολλούς</w:t>
      </w:r>
      <w:r w:rsidR="00C66485">
        <w:rPr>
          <w:rFonts w:cstheme="minorHAnsi"/>
          <w:sz w:val="28"/>
          <w:szCs w:val="28"/>
          <w:lang w:bidi="he-IL"/>
        </w:rPr>
        <w:t xml:space="preserve"> να </w:t>
      </w:r>
      <w:r>
        <w:rPr>
          <w:rFonts w:cstheme="minorHAnsi"/>
          <w:sz w:val="28"/>
          <w:szCs w:val="28"/>
          <w:lang w:bidi="he-IL"/>
        </w:rPr>
        <w:t>αμφισβητήσουν</w:t>
      </w:r>
      <w:r w:rsidR="00C66485">
        <w:rPr>
          <w:rFonts w:cstheme="minorHAnsi"/>
          <w:sz w:val="28"/>
          <w:szCs w:val="28"/>
          <w:lang w:bidi="he-IL"/>
        </w:rPr>
        <w:t xml:space="preserve"> </w:t>
      </w:r>
      <w:r>
        <w:rPr>
          <w:rFonts w:cstheme="minorHAnsi"/>
          <w:sz w:val="28"/>
          <w:szCs w:val="28"/>
          <w:lang w:bidi="he-IL"/>
        </w:rPr>
        <w:t>έτσι</w:t>
      </w:r>
      <w:r w:rsidR="00C66485">
        <w:rPr>
          <w:rFonts w:cstheme="minorHAnsi"/>
          <w:sz w:val="28"/>
          <w:szCs w:val="28"/>
          <w:lang w:bidi="he-IL"/>
        </w:rPr>
        <w:t xml:space="preserve"> εν </w:t>
      </w:r>
      <w:r w:rsidR="00EB4596">
        <w:rPr>
          <w:rFonts w:cstheme="minorHAnsi"/>
          <w:sz w:val="28"/>
          <w:szCs w:val="28"/>
          <w:lang w:bidi="he-IL"/>
        </w:rPr>
        <w:t>γένει</w:t>
      </w:r>
      <w:r w:rsidR="00C66485">
        <w:rPr>
          <w:rFonts w:cstheme="minorHAnsi"/>
          <w:sz w:val="28"/>
          <w:szCs w:val="28"/>
          <w:lang w:bidi="he-IL"/>
        </w:rPr>
        <w:t xml:space="preserve"> το </w:t>
      </w:r>
      <w:r>
        <w:rPr>
          <w:rFonts w:cstheme="minorHAnsi"/>
          <w:sz w:val="28"/>
          <w:szCs w:val="28"/>
          <w:lang w:bidi="he-IL"/>
        </w:rPr>
        <w:t>χώρο</w:t>
      </w:r>
      <w:r w:rsidR="00950D34">
        <w:rPr>
          <w:rFonts w:cstheme="minorHAnsi"/>
          <w:sz w:val="28"/>
          <w:szCs w:val="28"/>
          <w:lang w:bidi="he-IL"/>
        </w:rPr>
        <w:t>,</w:t>
      </w:r>
      <w:r w:rsidR="00C66485">
        <w:rPr>
          <w:rFonts w:cstheme="minorHAnsi"/>
          <w:sz w:val="28"/>
          <w:szCs w:val="28"/>
          <w:lang w:bidi="he-IL"/>
        </w:rPr>
        <w:t xml:space="preserve"> αυτό ως </w:t>
      </w:r>
      <w:r>
        <w:rPr>
          <w:rFonts w:cstheme="minorHAnsi"/>
          <w:sz w:val="28"/>
          <w:szCs w:val="28"/>
          <w:lang w:bidi="he-IL"/>
        </w:rPr>
        <w:t>χώρο</w:t>
      </w:r>
      <w:r w:rsidR="00C66485">
        <w:rPr>
          <w:rFonts w:cstheme="minorHAnsi"/>
          <w:sz w:val="28"/>
          <w:szCs w:val="28"/>
          <w:lang w:bidi="he-IL"/>
        </w:rPr>
        <w:t xml:space="preserve"> του </w:t>
      </w:r>
      <w:r>
        <w:rPr>
          <w:rFonts w:cstheme="minorHAnsi"/>
          <w:sz w:val="28"/>
          <w:szCs w:val="28"/>
          <w:lang w:bidi="he-IL"/>
        </w:rPr>
        <w:t>πραιτορίου</w:t>
      </w:r>
      <w:r w:rsidR="00C66485">
        <w:rPr>
          <w:rFonts w:cstheme="minorHAnsi"/>
          <w:sz w:val="28"/>
          <w:szCs w:val="28"/>
          <w:lang w:bidi="he-IL"/>
        </w:rPr>
        <w:t xml:space="preserve"> της </w:t>
      </w:r>
      <w:r>
        <w:rPr>
          <w:rFonts w:cstheme="minorHAnsi"/>
          <w:sz w:val="28"/>
          <w:szCs w:val="28"/>
          <w:lang w:bidi="he-IL"/>
        </w:rPr>
        <w:t>δίκης</w:t>
      </w:r>
      <w:r w:rsidR="00C66485">
        <w:rPr>
          <w:rFonts w:cstheme="minorHAnsi"/>
          <w:sz w:val="28"/>
          <w:szCs w:val="28"/>
          <w:lang w:bidi="he-IL"/>
        </w:rPr>
        <w:t xml:space="preserve"> του </w:t>
      </w:r>
      <w:r>
        <w:rPr>
          <w:rFonts w:cstheme="minorHAnsi"/>
          <w:sz w:val="28"/>
          <w:szCs w:val="28"/>
          <w:lang w:bidi="he-IL"/>
        </w:rPr>
        <w:t>Ιησού</w:t>
      </w:r>
      <w:r w:rsidR="008832E4">
        <w:rPr>
          <w:rFonts w:cstheme="minorHAnsi"/>
          <w:sz w:val="28"/>
          <w:szCs w:val="28"/>
          <w:lang w:bidi="he-IL"/>
        </w:rPr>
        <w:t xml:space="preserve">. </w:t>
      </w:r>
    </w:p>
    <w:p w14:paraId="7BB21FB5" w14:textId="4E5F969B" w:rsidR="008832E4" w:rsidRDefault="008832E4"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Στο </w:t>
      </w:r>
      <w:r w:rsidR="00863B27">
        <w:rPr>
          <w:rFonts w:cstheme="minorHAnsi"/>
          <w:sz w:val="28"/>
          <w:szCs w:val="28"/>
          <w:lang w:bidi="he-IL"/>
        </w:rPr>
        <w:t>ορθόδοξο</w:t>
      </w:r>
      <w:r>
        <w:rPr>
          <w:rFonts w:cstheme="minorHAnsi"/>
          <w:sz w:val="28"/>
          <w:szCs w:val="28"/>
          <w:lang w:bidi="he-IL"/>
        </w:rPr>
        <w:t xml:space="preserve"> </w:t>
      </w:r>
      <w:r w:rsidR="00863B27">
        <w:rPr>
          <w:rFonts w:cstheme="minorHAnsi"/>
          <w:sz w:val="28"/>
          <w:szCs w:val="28"/>
          <w:lang w:bidi="he-IL"/>
        </w:rPr>
        <w:t>μοναστήρι</w:t>
      </w:r>
      <w:r w:rsidR="00950D34">
        <w:rPr>
          <w:rFonts w:cstheme="minorHAnsi"/>
          <w:sz w:val="28"/>
          <w:szCs w:val="28"/>
          <w:lang w:bidi="he-IL"/>
        </w:rPr>
        <w:t>,</w:t>
      </w:r>
      <w:r>
        <w:rPr>
          <w:rFonts w:cstheme="minorHAnsi"/>
          <w:sz w:val="28"/>
          <w:szCs w:val="28"/>
          <w:lang w:bidi="he-IL"/>
        </w:rPr>
        <w:t xml:space="preserve"> το </w:t>
      </w:r>
      <w:r w:rsidR="00863B27">
        <w:rPr>
          <w:rFonts w:cstheme="minorHAnsi"/>
          <w:sz w:val="28"/>
          <w:szCs w:val="28"/>
          <w:lang w:bidi="he-IL"/>
        </w:rPr>
        <w:t>επονομαζόμενο</w:t>
      </w:r>
      <w:r>
        <w:rPr>
          <w:rFonts w:cstheme="minorHAnsi"/>
          <w:sz w:val="28"/>
          <w:szCs w:val="28"/>
          <w:lang w:bidi="he-IL"/>
        </w:rPr>
        <w:t xml:space="preserve"> της </w:t>
      </w:r>
      <w:r w:rsidR="00863B27">
        <w:rPr>
          <w:rFonts w:cstheme="minorHAnsi"/>
          <w:sz w:val="28"/>
          <w:szCs w:val="28"/>
          <w:lang w:bidi="he-IL"/>
        </w:rPr>
        <w:t>φυλακής</w:t>
      </w:r>
      <w:r>
        <w:rPr>
          <w:rFonts w:cstheme="minorHAnsi"/>
          <w:sz w:val="28"/>
          <w:szCs w:val="28"/>
          <w:lang w:bidi="he-IL"/>
        </w:rPr>
        <w:t xml:space="preserve"> του </w:t>
      </w:r>
      <w:r w:rsidR="00863B27">
        <w:rPr>
          <w:rFonts w:cstheme="minorHAnsi"/>
          <w:sz w:val="28"/>
          <w:szCs w:val="28"/>
          <w:lang w:bidi="he-IL"/>
        </w:rPr>
        <w:t>Χριστού</w:t>
      </w:r>
      <w:r w:rsidR="00950D34">
        <w:rPr>
          <w:rFonts w:cstheme="minorHAnsi"/>
          <w:sz w:val="28"/>
          <w:szCs w:val="28"/>
          <w:lang w:bidi="he-IL"/>
        </w:rPr>
        <w:t>,</w:t>
      </w:r>
      <w:r>
        <w:rPr>
          <w:rFonts w:cstheme="minorHAnsi"/>
          <w:sz w:val="28"/>
          <w:szCs w:val="28"/>
          <w:lang w:bidi="he-IL"/>
        </w:rPr>
        <w:t xml:space="preserve"> </w:t>
      </w:r>
      <w:r w:rsidR="00863B27">
        <w:rPr>
          <w:rFonts w:cstheme="minorHAnsi"/>
          <w:sz w:val="28"/>
          <w:szCs w:val="28"/>
          <w:lang w:bidi="he-IL"/>
        </w:rPr>
        <w:t>δείχνονται</w:t>
      </w:r>
      <w:r>
        <w:rPr>
          <w:rFonts w:cstheme="minorHAnsi"/>
          <w:sz w:val="28"/>
          <w:szCs w:val="28"/>
          <w:lang w:bidi="he-IL"/>
        </w:rPr>
        <w:t xml:space="preserve"> τα </w:t>
      </w:r>
      <w:r w:rsidR="00863B27">
        <w:rPr>
          <w:rFonts w:cstheme="minorHAnsi"/>
          <w:sz w:val="28"/>
          <w:szCs w:val="28"/>
          <w:lang w:bidi="he-IL"/>
        </w:rPr>
        <w:t>σπήλαια</w:t>
      </w:r>
      <w:r>
        <w:rPr>
          <w:rFonts w:cstheme="minorHAnsi"/>
          <w:sz w:val="28"/>
          <w:szCs w:val="28"/>
          <w:lang w:bidi="he-IL"/>
        </w:rPr>
        <w:t xml:space="preserve"> που θα </w:t>
      </w:r>
      <w:r w:rsidR="00863B27">
        <w:rPr>
          <w:rFonts w:cstheme="minorHAnsi"/>
          <w:sz w:val="28"/>
          <w:szCs w:val="28"/>
          <w:lang w:bidi="he-IL"/>
        </w:rPr>
        <w:t>πρέπει</w:t>
      </w:r>
      <w:r>
        <w:rPr>
          <w:rFonts w:cstheme="minorHAnsi"/>
          <w:sz w:val="28"/>
          <w:szCs w:val="28"/>
          <w:lang w:bidi="he-IL"/>
        </w:rPr>
        <w:t xml:space="preserve"> να </w:t>
      </w:r>
      <w:r w:rsidR="00863B27">
        <w:rPr>
          <w:rFonts w:cstheme="minorHAnsi"/>
          <w:sz w:val="28"/>
          <w:szCs w:val="28"/>
          <w:lang w:bidi="he-IL"/>
        </w:rPr>
        <w:t>ήταν</w:t>
      </w:r>
      <w:r>
        <w:rPr>
          <w:rFonts w:cstheme="minorHAnsi"/>
          <w:sz w:val="28"/>
          <w:szCs w:val="28"/>
          <w:lang w:bidi="he-IL"/>
        </w:rPr>
        <w:t xml:space="preserve"> στον </w:t>
      </w:r>
      <w:r w:rsidR="00863B27">
        <w:rPr>
          <w:rFonts w:cstheme="minorHAnsi"/>
          <w:sz w:val="28"/>
          <w:szCs w:val="28"/>
          <w:lang w:bidi="he-IL"/>
        </w:rPr>
        <w:t>ισόγειο</w:t>
      </w:r>
      <w:r>
        <w:rPr>
          <w:rFonts w:cstheme="minorHAnsi"/>
          <w:sz w:val="28"/>
          <w:szCs w:val="28"/>
          <w:lang w:bidi="he-IL"/>
        </w:rPr>
        <w:t xml:space="preserve"> και </w:t>
      </w:r>
      <w:r w:rsidR="00863B27">
        <w:rPr>
          <w:rFonts w:cstheme="minorHAnsi"/>
          <w:sz w:val="28"/>
          <w:szCs w:val="28"/>
          <w:lang w:bidi="he-IL"/>
        </w:rPr>
        <w:t>υπόγειο</w:t>
      </w:r>
      <w:r>
        <w:rPr>
          <w:rFonts w:cstheme="minorHAnsi"/>
          <w:sz w:val="28"/>
          <w:szCs w:val="28"/>
          <w:lang w:bidi="he-IL"/>
        </w:rPr>
        <w:t xml:space="preserve"> </w:t>
      </w:r>
      <w:r w:rsidR="00863B27">
        <w:rPr>
          <w:rFonts w:cstheme="minorHAnsi"/>
          <w:sz w:val="28"/>
          <w:szCs w:val="28"/>
          <w:lang w:bidi="he-IL"/>
        </w:rPr>
        <w:t>χώρο</w:t>
      </w:r>
      <w:r>
        <w:rPr>
          <w:rFonts w:cstheme="minorHAnsi"/>
          <w:sz w:val="28"/>
          <w:szCs w:val="28"/>
          <w:lang w:bidi="he-IL"/>
        </w:rPr>
        <w:t xml:space="preserve"> του </w:t>
      </w:r>
      <w:r w:rsidR="00863B27">
        <w:rPr>
          <w:rFonts w:cstheme="minorHAnsi"/>
          <w:sz w:val="28"/>
          <w:szCs w:val="28"/>
          <w:lang w:bidi="he-IL"/>
        </w:rPr>
        <w:t>φρουρίου</w:t>
      </w:r>
      <w:r>
        <w:rPr>
          <w:rFonts w:cstheme="minorHAnsi"/>
          <w:sz w:val="28"/>
          <w:szCs w:val="28"/>
          <w:lang w:bidi="he-IL"/>
        </w:rPr>
        <w:t xml:space="preserve">. </w:t>
      </w:r>
      <w:r w:rsidR="00863B27">
        <w:rPr>
          <w:rFonts w:cstheme="minorHAnsi"/>
          <w:sz w:val="28"/>
          <w:szCs w:val="28"/>
          <w:lang w:bidi="he-IL"/>
        </w:rPr>
        <w:t>Ανοίγματα</w:t>
      </w:r>
      <w:r>
        <w:rPr>
          <w:rFonts w:cstheme="minorHAnsi"/>
          <w:sz w:val="28"/>
          <w:szCs w:val="28"/>
          <w:lang w:bidi="he-IL"/>
        </w:rPr>
        <w:t xml:space="preserve"> </w:t>
      </w:r>
      <w:r w:rsidR="00863B27">
        <w:rPr>
          <w:rFonts w:cstheme="minorHAnsi"/>
          <w:sz w:val="28"/>
          <w:szCs w:val="28"/>
          <w:lang w:bidi="he-IL"/>
        </w:rPr>
        <w:t>σπηλαίων</w:t>
      </w:r>
      <w:r>
        <w:rPr>
          <w:rFonts w:cstheme="minorHAnsi"/>
          <w:sz w:val="28"/>
          <w:szCs w:val="28"/>
          <w:lang w:bidi="he-IL"/>
        </w:rPr>
        <w:t xml:space="preserve"> στο </w:t>
      </w:r>
      <w:r w:rsidR="00863B27">
        <w:rPr>
          <w:rFonts w:cstheme="minorHAnsi"/>
          <w:sz w:val="28"/>
          <w:szCs w:val="28"/>
          <w:lang w:bidi="he-IL"/>
        </w:rPr>
        <w:t>βράχο</w:t>
      </w:r>
      <w:r>
        <w:rPr>
          <w:rFonts w:cstheme="minorHAnsi"/>
          <w:sz w:val="28"/>
          <w:szCs w:val="28"/>
          <w:lang w:bidi="he-IL"/>
        </w:rPr>
        <w:t xml:space="preserve"> αυτόν</w:t>
      </w:r>
      <w:r w:rsidR="00950D34">
        <w:rPr>
          <w:rFonts w:cstheme="minorHAnsi"/>
          <w:sz w:val="28"/>
          <w:szCs w:val="28"/>
          <w:lang w:bidi="he-IL"/>
        </w:rPr>
        <w:t>,</w:t>
      </w:r>
      <w:r>
        <w:rPr>
          <w:rFonts w:cstheme="minorHAnsi"/>
          <w:sz w:val="28"/>
          <w:szCs w:val="28"/>
          <w:lang w:bidi="he-IL"/>
        </w:rPr>
        <w:t xml:space="preserve"> </w:t>
      </w:r>
      <w:r w:rsidR="00863B27">
        <w:rPr>
          <w:rFonts w:cstheme="minorHAnsi"/>
          <w:sz w:val="28"/>
          <w:szCs w:val="28"/>
          <w:lang w:bidi="he-IL"/>
        </w:rPr>
        <w:t>πάνω</w:t>
      </w:r>
      <w:r>
        <w:rPr>
          <w:rFonts w:cstheme="minorHAnsi"/>
          <w:sz w:val="28"/>
          <w:szCs w:val="28"/>
          <w:lang w:bidi="he-IL"/>
        </w:rPr>
        <w:t xml:space="preserve"> στον </w:t>
      </w:r>
      <w:r w:rsidR="00863B27">
        <w:rPr>
          <w:rFonts w:cstheme="minorHAnsi"/>
          <w:sz w:val="28"/>
          <w:szCs w:val="28"/>
          <w:lang w:bidi="he-IL"/>
        </w:rPr>
        <w:t>οποίο</w:t>
      </w:r>
      <w:r>
        <w:rPr>
          <w:rFonts w:cstheme="minorHAnsi"/>
          <w:sz w:val="28"/>
          <w:szCs w:val="28"/>
          <w:lang w:bidi="he-IL"/>
        </w:rPr>
        <w:t xml:space="preserve"> ο </w:t>
      </w:r>
      <w:r w:rsidR="00863B27">
        <w:rPr>
          <w:rFonts w:cstheme="minorHAnsi"/>
          <w:sz w:val="28"/>
          <w:szCs w:val="28"/>
          <w:lang w:bidi="he-IL"/>
        </w:rPr>
        <w:t>Ηρώδης</w:t>
      </w:r>
      <w:r>
        <w:rPr>
          <w:rFonts w:cstheme="minorHAnsi"/>
          <w:sz w:val="28"/>
          <w:szCs w:val="28"/>
          <w:lang w:bidi="he-IL"/>
        </w:rPr>
        <w:t xml:space="preserve"> </w:t>
      </w:r>
      <w:r w:rsidR="00863B27">
        <w:rPr>
          <w:rFonts w:cstheme="minorHAnsi"/>
          <w:sz w:val="28"/>
          <w:szCs w:val="28"/>
          <w:lang w:bidi="he-IL"/>
        </w:rPr>
        <w:t>είχε</w:t>
      </w:r>
      <w:r>
        <w:rPr>
          <w:rFonts w:cstheme="minorHAnsi"/>
          <w:sz w:val="28"/>
          <w:szCs w:val="28"/>
          <w:lang w:bidi="he-IL"/>
        </w:rPr>
        <w:t xml:space="preserve"> </w:t>
      </w:r>
      <w:r w:rsidR="00863B27">
        <w:rPr>
          <w:rFonts w:cstheme="minorHAnsi"/>
          <w:sz w:val="28"/>
          <w:szCs w:val="28"/>
          <w:lang w:bidi="he-IL"/>
        </w:rPr>
        <w:t>κτίσει</w:t>
      </w:r>
      <w:r>
        <w:rPr>
          <w:rFonts w:cstheme="minorHAnsi"/>
          <w:sz w:val="28"/>
          <w:szCs w:val="28"/>
          <w:lang w:bidi="he-IL"/>
        </w:rPr>
        <w:t xml:space="preserve"> την </w:t>
      </w:r>
      <w:r w:rsidR="00863B27">
        <w:rPr>
          <w:rFonts w:cstheme="minorHAnsi"/>
          <w:sz w:val="28"/>
          <w:szCs w:val="28"/>
          <w:lang w:bidi="he-IL"/>
        </w:rPr>
        <w:t>ακρόπολη</w:t>
      </w:r>
      <w:r>
        <w:rPr>
          <w:rFonts w:cstheme="minorHAnsi"/>
          <w:sz w:val="28"/>
          <w:szCs w:val="28"/>
          <w:lang w:bidi="he-IL"/>
        </w:rPr>
        <w:t xml:space="preserve"> του. Στα </w:t>
      </w:r>
      <w:r w:rsidR="00863B27">
        <w:rPr>
          <w:rFonts w:cstheme="minorHAnsi"/>
          <w:sz w:val="28"/>
          <w:szCs w:val="28"/>
          <w:lang w:bidi="he-IL"/>
        </w:rPr>
        <w:t>σπήλαια</w:t>
      </w:r>
      <w:r>
        <w:rPr>
          <w:rFonts w:cstheme="minorHAnsi"/>
          <w:sz w:val="28"/>
          <w:szCs w:val="28"/>
          <w:lang w:bidi="he-IL"/>
        </w:rPr>
        <w:t xml:space="preserve"> αυτά</w:t>
      </w:r>
      <w:r w:rsidR="00950D34">
        <w:rPr>
          <w:rFonts w:cstheme="minorHAnsi"/>
          <w:sz w:val="28"/>
          <w:szCs w:val="28"/>
          <w:lang w:bidi="he-IL"/>
        </w:rPr>
        <w:t>,</w:t>
      </w:r>
      <w:r>
        <w:rPr>
          <w:rFonts w:cstheme="minorHAnsi"/>
          <w:sz w:val="28"/>
          <w:szCs w:val="28"/>
          <w:lang w:bidi="he-IL"/>
        </w:rPr>
        <w:t xml:space="preserve"> που </w:t>
      </w:r>
      <w:r w:rsidR="00863B27">
        <w:rPr>
          <w:rFonts w:cstheme="minorHAnsi"/>
          <w:sz w:val="28"/>
          <w:szCs w:val="28"/>
          <w:lang w:bidi="he-IL"/>
        </w:rPr>
        <w:t>πιθανόν</w:t>
      </w:r>
      <w:r>
        <w:rPr>
          <w:rFonts w:cstheme="minorHAnsi"/>
          <w:sz w:val="28"/>
          <w:szCs w:val="28"/>
          <w:lang w:bidi="he-IL"/>
        </w:rPr>
        <w:t xml:space="preserve"> </w:t>
      </w:r>
      <w:r w:rsidR="00863B27">
        <w:rPr>
          <w:rFonts w:cstheme="minorHAnsi"/>
          <w:sz w:val="28"/>
          <w:szCs w:val="28"/>
          <w:lang w:bidi="he-IL"/>
        </w:rPr>
        <w:t>χρησιμοποιούνταν</w:t>
      </w:r>
      <w:r>
        <w:rPr>
          <w:rFonts w:cstheme="minorHAnsi"/>
          <w:sz w:val="28"/>
          <w:szCs w:val="28"/>
          <w:lang w:bidi="he-IL"/>
        </w:rPr>
        <w:t xml:space="preserve"> ως </w:t>
      </w:r>
      <w:r w:rsidR="00863B27">
        <w:rPr>
          <w:rFonts w:cstheme="minorHAnsi"/>
          <w:sz w:val="28"/>
          <w:szCs w:val="28"/>
          <w:lang w:bidi="he-IL"/>
        </w:rPr>
        <w:t>φυλακές</w:t>
      </w:r>
      <w:r w:rsidR="00950D34">
        <w:rPr>
          <w:rFonts w:cstheme="minorHAnsi"/>
          <w:sz w:val="28"/>
          <w:szCs w:val="28"/>
          <w:lang w:bidi="he-IL"/>
        </w:rPr>
        <w:t>,</w:t>
      </w:r>
      <w:r>
        <w:rPr>
          <w:rFonts w:cstheme="minorHAnsi"/>
          <w:sz w:val="28"/>
          <w:szCs w:val="28"/>
          <w:lang w:bidi="he-IL"/>
        </w:rPr>
        <w:t xml:space="preserve"> </w:t>
      </w:r>
      <w:r w:rsidR="00863B27">
        <w:rPr>
          <w:rFonts w:cstheme="minorHAnsi"/>
          <w:sz w:val="28"/>
          <w:szCs w:val="28"/>
          <w:lang w:bidi="he-IL"/>
        </w:rPr>
        <w:t>διακρίνονται</w:t>
      </w:r>
      <w:r>
        <w:rPr>
          <w:rFonts w:cstheme="minorHAnsi"/>
          <w:sz w:val="28"/>
          <w:szCs w:val="28"/>
          <w:lang w:bidi="he-IL"/>
        </w:rPr>
        <w:t xml:space="preserve"> </w:t>
      </w:r>
      <w:r w:rsidR="00863B27">
        <w:rPr>
          <w:rFonts w:cstheme="minorHAnsi"/>
          <w:sz w:val="28"/>
          <w:szCs w:val="28"/>
          <w:lang w:bidi="he-IL"/>
        </w:rPr>
        <w:t>μέχρι</w:t>
      </w:r>
      <w:r>
        <w:rPr>
          <w:rFonts w:cstheme="minorHAnsi"/>
          <w:sz w:val="28"/>
          <w:szCs w:val="28"/>
          <w:lang w:bidi="he-IL"/>
        </w:rPr>
        <w:t xml:space="preserve"> </w:t>
      </w:r>
      <w:r w:rsidR="00863B27">
        <w:rPr>
          <w:rFonts w:cstheme="minorHAnsi"/>
          <w:sz w:val="28"/>
          <w:szCs w:val="28"/>
          <w:lang w:bidi="he-IL"/>
        </w:rPr>
        <w:t>σήμερα</w:t>
      </w:r>
      <w:r>
        <w:rPr>
          <w:rFonts w:cstheme="minorHAnsi"/>
          <w:sz w:val="28"/>
          <w:szCs w:val="28"/>
          <w:lang w:bidi="he-IL"/>
        </w:rPr>
        <w:t xml:space="preserve"> </w:t>
      </w:r>
      <w:r w:rsidR="00863B27">
        <w:rPr>
          <w:rFonts w:cstheme="minorHAnsi"/>
          <w:sz w:val="28"/>
          <w:szCs w:val="28"/>
          <w:lang w:bidi="he-IL"/>
        </w:rPr>
        <w:t>σημεία</w:t>
      </w:r>
      <w:r>
        <w:rPr>
          <w:rFonts w:cstheme="minorHAnsi"/>
          <w:sz w:val="28"/>
          <w:szCs w:val="28"/>
          <w:lang w:bidi="he-IL"/>
        </w:rPr>
        <w:t xml:space="preserve">  </w:t>
      </w:r>
      <w:r w:rsidR="00863B27">
        <w:rPr>
          <w:rFonts w:cstheme="minorHAnsi"/>
          <w:sz w:val="28"/>
          <w:szCs w:val="28"/>
          <w:lang w:bidi="he-IL"/>
        </w:rPr>
        <w:t>βασανιστηρίων</w:t>
      </w:r>
      <w:r w:rsidR="00950D34">
        <w:rPr>
          <w:rFonts w:cstheme="minorHAnsi"/>
          <w:sz w:val="28"/>
          <w:szCs w:val="28"/>
          <w:lang w:bidi="he-IL"/>
        </w:rPr>
        <w:t>,</w:t>
      </w:r>
      <w:r>
        <w:rPr>
          <w:rFonts w:cstheme="minorHAnsi"/>
          <w:sz w:val="28"/>
          <w:szCs w:val="28"/>
          <w:lang w:bidi="he-IL"/>
        </w:rPr>
        <w:t xml:space="preserve"> όπως </w:t>
      </w:r>
      <w:r w:rsidR="00863B27">
        <w:rPr>
          <w:rFonts w:cstheme="minorHAnsi"/>
          <w:sz w:val="28"/>
          <w:szCs w:val="28"/>
          <w:lang w:bidi="he-IL"/>
        </w:rPr>
        <w:t>οπές</w:t>
      </w:r>
      <w:r>
        <w:rPr>
          <w:rFonts w:cstheme="minorHAnsi"/>
          <w:sz w:val="28"/>
          <w:szCs w:val="28"/>
          <w:lang w:bidi="he-IL"/>
        </w:rPr>
        <w:t xml:space="preserve"> </w:t>
      </w:r>
      <w:r w:rsidR="00863B27">
        <w:rPr>
          <w:rFonts w:cstheme="minorHAnsi"/>
          <w:sz w:val="28"/>
          <w:szCs w:val="28"/>
          <w:lang w:bidi="he-IL"/>
        </w:rPr>
        <w:t>ανοιγμένες</w:t>
      </w:r>
      <w:r>
        <w:rPr>
          <w:rFonts w:cstheme="minorHAnsi"/>
          <w:sz w:val="28"/>
          <w:szCs w:val="28"/>
          <w:lang w:bidi="he-IL"/>
        </w:rPr>
        <w:t xml:space="preserve"> στο </w:t>
      </w:r>
      <w:r w:rsidR="00863B27">
        <w:rPr>
          <w:rFonts w:cstheme="minorHAnsi"/>
          <w:sz w:val="28"/>
          <w:szCs w:val="28"/>
          <w:lang w:bidi="he-IL"/>
        </w:rPr>
        <w:t>βράχο</w:t>
      </w:r>
      <w:r>
        <w:rPr>
          <w:rFonts w:cstheme="minorHAnsi"/>
          <w:sz w:val="28"/>
          <w:szCs w:val="28"/>
          <w:lang w:bidi="he-IL"/>
        </w:rPr>
        <w:t xml:space="preserve"> </w:t>
      </w:r>
      <w:r w:rsidR="00863B27">
        <w:rPr>
          <w:rFonts w:cstheme="minorHAnsi"/>
          <w:sz w:val="28"/>
          <w:szCs w:val="28"/>
          <w:lang w:bidi="he-IL"/>
        </w:rPr>
        <w:t>όπου</w:t>
      </w:r>
      <w:r>
        <w:rPr>
          <w:rFonts w:cstheme="minorHAnsi"/>
          <w:sz w:val="28"/>
          <w:szCs w:val="28"/>
          <w:lang w:bidi="he-IL"/>
        </w:rPr>
        <w:t xml:space="preserve"> </w:t>
      </w:r>
      <w:r w:rsidR="00863B27">
        <w:rPr>
          <w:rFonts w:cstheme="minorHAnsi"/>
          <w:sz w:val="28"/>
          <w:szCs w:val="28"/>
          <w:lang w:bidi="he-IL"/>
        </w:rPr>
        <w:t>τοποθετούνταν</w:t>
      </w:r>
      <w:r>
        <w:rPr>
          <w:rFonts w:cstheme="minorHAnsi"/>
          <w:sz w:val="28"/>
          <w:szCs w:val="28"/>
          <w:lang w:bidi="he-IL"/>
        </w:rPr>
        <w:t xml:space="preserve"> οι π</w:t>
      </w:r>
      <w:r w:rsidR="00863B27">
        <w:rPr>
          <w:rFonts w:cstheme="minorHAnsi"/>
          <w:sz w:val="28"/>
          <w:szCs w:val="28"/>
          <w:lang w:bidi="he-IL"/>
        </w:rPr>
        <w:t>ό</w:t>
      </w:r>
      <w:r>
        <w:rPr>
          <w:rFonts w:cstheme="minorHAnsi"/>
          <w:sz w:val="28"/>
          <w:szCs w:val="28"/>
          <w:lang w:bidi="he-IL"/>
        </w:rPr>
        <w:t xml:space="preserve">δες των </w:t>
      </w:r>
      <w:r w:rsidR="00863B27">
        <w:rPr>
          <w:rFonts w:cstheme="minorHAnsi"/>
          <w:sz w:val="28"/>
          <w:szCs w:val="28"/>
          <w:lang w:bidi="he-IL"/>
        </w:rPr>
        <w:t>κρατουμένων</w:t>
      </w:r>
      <w:r>
        <w:rPr>
          <w:rFonts w:cstheme="minorHAnsi"/>
          <w:sz w:val="28"/>
          <w:szCs w:val="28"/>
          <w:lang w:bidi="he-IL"/>
        </w:rPr>
        <w:t xml:space="preserve"> </w:t>
      </w:r>
      <w:r w:rsidR="00863B27">
        <w:rPr>
          <w:rFonts w:cstheme="minorHAnsi"/>
          <w:sz w:val="28"/>
          <w:szCs w:val="28"/>
          <w:lang w:bidi="he-IL"/>
        </w:rPr>
        <w:t>αλυσοδεμένοι</w:t>
      </w:r>
      <w:r>
        <w:rPr>
          <w:rFonts w:cstheme="minorHAnsi"/>
          <w:sz w:val="28"/>
          <w:szCs w:val="28"/>
          <w:lang w:bidi="he-IL"/>
        </w:rPr>
        <w:t xml:space="preserve"> ή και </w:t>
      </w:r>
      <w:r w:rsidR="00863B27">
        <w:rPr>
          <w:rFonts w:cstheme="minorHAnsi"/>
          <w:sz w:val="28"/>
          <w:szCs w:val="28"/>
          <w:lang w:bidi="he-IL"/>
        </w:rPr>
        <w:t>οπές</w:t>
      </w:r>
      <w:r>
        <w:rPr>
          <w:rFonts w:cstheme="minorHAnsi"/>
          <w:sz w:val="28"/>
          <w:szCs w:val="28"/>
          <w:lang w:bidi="he-IL"/>
        </w:rPr>
        <w:t xml:space="preserve"> </w:t>
      </w:r>
      <w:r w:rsidR="00863B27">
        <w:rPr>
          <w:rFonts w:cstheme="minorHAnsi"/>
          <w:sz w:val="28"/>
          <w:szCs w:val="28"/>
          <w:lang w:bidi="he-IL"/>
        </w:rPr>
        <w:t>όπου</w:t>
      </w:r>
      <w:r>
        <w:rPr>
          <w:rFonts w:cstheme="minorHAnsi"/>
          <w:sz w:val="28"/>
          <w:szCs w:val="28"/>
          <w:lang w:bidi="he-IL"/>
        </w:rPr>
        <w:t xml:space="preserve"> </w:t>
      </w:r>
      <w:r w:rsidR="00863B27">
        <w:rPr>
          <w:rFonts w:cstheme="minorHAnsi"/>
          <w:sz w:val="28"/>
          <w:szCs w:val="28"/>
          <w:lang w:bidi="he-IL"/>
        </w:rPr>
        <w:t>στηρίζονται</w:t>
      </w:r>
      <w:r>
        <w:rPr>
          <w:rFonts w:cstheme="minorHAnsi"/>
          <w:sz w:val="28"/>
          <w:szCs w:val="28"/>
          <w:lang w:bidi="he-IL"/>
        </w:rPr>
        <w:t xml:space="preserve"> </w:t>
      </w:r>
      <w:r w:rsidR="00863B27">
        <w:rPr>
          <w:rFonts w:cstheme="minorHAnsi"/>
          <w:sz w:val="28"/>
          <w:szCs w:val="28"/>
          <w:lang w:bidi="he-IL"/>
        </w:rPr>
        <w:t>αλυσίδες</w:t>
      </w:r>
      <w:r>
        <w:rPr>
          <w:rFonts w:cstheme="minorHAnsi"/>
          <w:sz w:val="28"/>
          <w:szCs w:val="28"/>
          <w:lang w:bidi="he-IL"/>
        </w:rPr>
        <w:t xml:space="preserve"> </w:t>
      </w:r>
      <w:r w:rsidR="00863B27">
        <w:rPr>
          <w:rFonts w:cstheme="minorHAnsi"/>
          <w:sz w:val="28"/>
          <w:szCs w:val="28"/>
          <w:lang w:bidi="he-IL"/>
        </w:rPr>
        <w:t>φυλάκισης</w:t>
      </w:r>
      <w:r>
        <w:rPr>
          <w:rFonts w:cstheme="minorHAnsi"/>
          <w:sz w:val="28"/>
          <w:szCs w:val="28"/>
          <w:lang w:bidi="he-IL"/>
        </w:rPr>
        <w:t xml:space="preserve">. Ο </w:t>
      </w:r>
      <w:r w:rsidR="00863B27">
        <w:rPr>
          <w:rFonts w:cstheme="minorHAnsi"/>
          <w:sz w:val="28"/>
          <w:szCs w:val="28"/>
          <w:lang w:bidi="he-IL"/>
        </w:rPr>
        <w:t>χώρος</w:t>
      </w:r>
      <w:r>
        <w:rPr>
          <w:rFonts w:cstheme="minorHAnsi"/>
          <w:sz w:val="28"/>
          <w:szCs w:val="28"/>
          <w:lang w:bidi="he-IL"/>
        </w:rPr>
        <w:t xml:space="preserve"> </w:t>
      </w:r>
      <w:r w:rsidR="00863B27">
        <w:rPr>
          <w:rFonts w:cstheme="minorHAnsi"/>
          <w:sz w:val="28"/>
          <w:szCs w:val="28"/>
          <w:lang w:bidi="he-IL"/>
        </w:rPr>
        <w:t>υγρός</w:t>
      </w:r>
      <w:r>
        <w:rPr>
          <w:rFonts w:cstheme="minorHAnsi"/>
          <w:sz w:val="28"/>
          <w:szCs w:val="28"/>
          <w:lang w:bidi="he-IL"/>
        </w:rPr>
        <w:t xml:space="preserve"> και </w:t>
      </w:r>
      <w:r w:rsidR="00863B27">
        <w:rPr>
          <w:rFonts w:cstheme="minorHAnsi"/>
          <w:sz w:val="28"/>
          <w:szCs w:val="28"/>
          <w:lang w:bidi="he-IL"/>
        </w:rPr>
        <w:t>ανήλιαγος</w:t>
      </w:r>
      <w:r>
        <w:rPr>
          <w:rFonts w:cstheme="minorHAnsi"/>
          <w:sz w:val="28"/>
          <w:szCs w:val="28"/>
          <w:lang w:bidi="he-IL"/>
        </w:rPr>
        <w:t xml:space="preserve"> </w:t>
      </w:r>
      <w:r w:rsidR="00863B27">
        <w:rPr>
          <w:rFonts w:cstheme="minorHAnsi"/>
          <w:sz w:val="28"/>
          <w:szCs w:val="28"/>
          <w:lang w:bidi="he-IL"/>
        </w:rPr>
        <w:t>δίνει</w:t>
      </w:r>
      <w:r>
        <w:rPr>
          <w:rFonts w:cstheme="minorHAnsi"/>
          <w:sz w:val="28"/>
          <w:szCs w:val="28"/>
          <w:lang w:bidi="he-IL"/>
        </w:rPr>
        <w:t xml:space="preserve"> </w:t>
      </w:r>
      <w:r w:rsidR="00863B27">
        <w:rPr>
          <w:rFonts w:cstheme="minorHAnsi"/>
          <w:sz w:val="28"/>
          <w:szCs w:val="28"/>
          <w:lang w:bidi="he-IL"/>
        </w:rPr>
        <w:t>μέχρι</w:t>
      </w:r>
      <w:r>
        <w:rPr>
          <w:rFonts w:cstheme="minorHAnsi"/>
          <w:sz w:val="28"/>
          <w:szCs w:val="28"/>
          <w:lang w:bidi="he-IL"/>
        </w:rPr>
        <w:t xml:space="preserve"> και </w:t>
      </w:r>
      <w:r w:rsidR="00863B27">
        <w:rPr>
          <w:rFonts w:cstheme="minorHAnsi"/>
          <w:sz w:val="28"/>
          <w:szCs w:val="28"/>
          <w:lang w:bidi="he-IL"/>
        </w:rPr>
        <w:t>σήμερα</w:t>
      </w:r>
      <w:r>
        <w:rPr>
          <w:rFonts w:cstheme="minorHAnsi"/>
          <w:sz w:val="28"/>
          <w:szCs w:val="28"/>
          <w:lang w:bidi="he-IL"/>
        </w:rPr>
        <w:t xml:space="preserve"> την </w:t>
      </w:r>
      <w:r w:rsidR="00863B27">
        <w:rPr>
          <w:rFonts w:cstheme="minorHAnsi"/>
          <w:sz w:val="28"/>
          <w:szCs w:val="28"/>
          <w:lang w:bidi="he-IL"/>
        </w:rPr>
        <w:t>εντύπωση</w:t>
      </w:r>
      <w:r>
        <w:rPr>
          <w:rFonts w:cstheme="minorHAnsi"/>
          <w:sz w:val="28"/>
          <w:szCs w:val="28"/>
          <w:lang w:bidi="he-IL"/>
        </w:rPr>
        <w:t xml:space="preserve"> </w:t>
      </w:r>
      <w:r w:rsidR="00863B27">
        <w:rPr>
          <w:rFonts w:cstheme="minorHAnsi"/>
          <w:sz w:val="28"/>
          <w:szCs w:val="28"/>
          <w:lang w:bidi="he-IL"/>
        </w:rPr>
        <w:t>αυστηρών</w:t>
      </w:r>
      <w:r>
        <w:rPr>
          <w:rFonts w:cstheme="minorHAnsi"/>
          <w:sz w:val="28"/>
          <w:szCs w:val="28"/>
          <w:lang w:bidi="he-IL"/>
        </w:rPr>
        <w:t xml:space="preserve"> </w:t>
      </w:r>
      <w:r w:rsidR="00863B27">
        <w:rPr>
          <w:rFonts w:cstheme="minorHAnsi"/>
          <w:sz w:val="28"/>
          <w:szCs w:val="28"/>
          <w:lang w:bidi="he-IL"/>
        </w:rPr>
        <w:t>φυλακών</w:t>
      </w:r>
      <w:r>
        <w:rPr>
          <w:rFonts w:cstheme="minorHAnsi"/>
          <w:sz w:val="28"/>
          <w:szCs w:val="28"/>
          <w:lang w:bidi="he-IL"/>
        </w:rPr>
        <w:t xml:space="preserve"> </w:t>
      </w:r>
      <w:r w:rsidR="00863B27">
        <w:rPr>
          <w:rFonts w:cstheme="minorHAnsi"/>
          <w:sz w:val="28"/>
          <w:szCs w:val="28"/>
          <w:lang w:bidi="he-IL"/>
        </w:rPr>
        <w:t>ρωμαϊκής</w:t>
      </w:r>
      <w:r>
        <w:rPr>
          <w:rFonts w:cstheme="minorHAnsi"/>
          <w:sz w:val="28"/>
          <w:szCs w:val="28"/>
          <w:lang w:bidi="he-IL"/>
        </w:rPr>
        <w:t xml:space="preserve"> </w:t>
      </w:r>
      <w:r w:rsidR="00863B27">
        <w:rPr>
          <w:rFonts w:cstheme="minorHAnsi"/>
          <w:sz w:val="28"/>
          <w:szCs w:val="28"/>
          <w:lang w:bidi="he-IL"/>
        </w:rPr>
        <w:t>εποχής</w:t>
      </w:r>
      <w:r w:rsidR="00950D34">
        <w:rPr>
          <w:rFonts w:cstheme="minorHAnsi"/>
          <w:sz w:val="28"/>
          <w:szCs w:val="28"/>
          <w:lang w:bidi="he-IL"/>
        </w:rPr>
        <w:t>,</w:t>
      </w:r>
      <w:r>
        <w:rPr>
          <w:rFonts w:cstheme="minorHAnsi"/>
          <w:sz w:val="28"/>
          <w:szCs w:val="28"/>
          <w:lang w:bidi="he-IL"/>
        </w:rPr>
        <w:t xml:space="preserve"> όπως </w:t>
      </w:r>
      <w:r w:rsidR="00863B27">
        <w:rPr>
          <w:rFonts w:cstheme="minorHAnsi"/>
          <w:sz w:val="28"/>
          <w:szCs w:val="28"/>
          <w:lang w:bidi="he-IL"/>
        </w:rPr>
        <w:t>γνωρίζουμε</w:t>
      </w:r>
      <w:r>
        <w:rPr>
          <w:rFonts w:cstheme="minorHAnsi"/>
          <w:sz w:val="28"/>
          <w:szCs w:val="28"/>
          <w:lang w:bidi="he-IL"/>
        </w:rPr>
        <w:t xml:space="preserve"> και από </w:t>
      </w:r>
      <w:r w:rsidR="00863B27">
        <w:rPr>
          <w:rFonts w:cstheme="minorHAnsi"/>
          <w:sz w:val="28"/>
          <w:szCs w:val="28"/>
          <w:lang w:bidi="he-IL"/>
        </w:rPr>
        <w:t>πολλά</w:t>
      </w:r>
      <w:r>
        <w:rPr>
          <w:rFonts w:cstheme="minorHAnsi"/>
          <w:sz w:val="28"/>
          <w:szCs w:val="28"/>
          <w:lang w:bidi="he-IL"/>
        </w:rPr>
        <w:t xml:space="preserve"> </w:t>
      </w:r>
      <w:r w:rsidR="00863B27">
        <w:rPr>
          <w:rFonts w:cstheme="minorHAnsi"/>
          <w:sz w:val="28"/>
          <w:szCs w:val="28"/>
          <w:lang w:bidi="he-IL"/>
        </w:rPr>
        <w:t>άλλα</w:t>
      </w:r>
      <w:r>
        <w:rPr>
          <w:rFonts w:cstheme="minorHAnsi"/>
          <w:sz w:val="28"/>
          <w:szCs w:val="28"/>
          <w:lang w:bidi="he-IL"/>
        </w:rPr>
        <w:t xml:space="preserve"> </w:t>
      </w:r>
      <w:r w:rsidR="00863B27">
        <w:rPr>
          <w:rFonts w:cstheme="minorHAnsi"/>
          <w:sz w:val="28"/>
          <w:szCs w:val="28"/>
          <w:lang w:bidi="he-IL"/>
        </w:rPr>
        <w:t>σημεία</w:t>
      </w:r>
      <w:r>
        <w:rPr>
          <w:rFonts w:cstheme="minorHAnsi"/>
          <w:sz w:val="28"/>
          <w:szCs w:val="28"/>
          <w:lang w:bidi="he-IL"/>
        </w:rPr>
        <w:t xml:space="preserve">. Σε αυτόν τον </w:t>
      </w:r>
      <w:r w:rsidR="00863B27">
        <w:rPr>
          <w:rFonts w:cstheme="minorHAnsi"/>
          <w:sz w:val="28"/>
          <w:szCs w:val="28"/>
          <w:lang w:bidi="he-IL"/>
        </w:rPr>
        <w:t>χώρο</w:t>
      </w:r>
      <w:r>
        <w:rPr>
          <w:rFonts w:cstheme="minorHAnsi"/>
          <w:sz w:val="28"/>
          <w:szCs w:val="28"/>
          <w:lang w:bidi="he-IL"/>
        </w:rPr>
        <w:t xml:space="preserve"> κατά τη </w:t>
      </w:r>
      <w:r w:rsidR="00863B27">
        <w:rPr>
          <w:rFonts w:cstheme="minorHAnsi"/>
          <w:sz w:val="28"/>
          <w:szCs w:val="28"/>
          <w:lang w:bidi="he-IL"/>
        </w:rPr>
        <w:t>μαρτυρία</w:t>
      </w:r>
      <w:r>
        <w:rPr>
          <w:rFonts w:cstheme="minorHAnsi"/>
          <w:sz w:val="28"/>
          <w:szCs w:val="28"/>
          <w:lang w:bidi="he-IL"/>
        </w:rPr>
        <w:t xml:space="preserve"> των </w:t>
      </w:r>
      <w:r w:rsidR="00950D34">
        <w:rPr>
          <w:rFonts w:cstheme="minorHAnsi"/>
          <w:sz w:val="28"/>
          <w:szCs w:val="28"/>
          <w:lang w:bidi="he-IL"/>
        </w:rPr>
        <w:t>(</w:t>
      </w:r>
      <w:r>
        <w:rPr>
          <w:rFonts w:cstheme="minorHAnsi"/>
          <w:sz w:val="28"/>
          <w:szCs w:val="28"/>
          <w:lang w:bidi="he-IL"/>
        </w:rPr>
        <w:t xml:space="preserve">Πράξεων 21,31 και </w:t>
      </w:r>
      <w:r w:rsidR="00863B27">
        <w:rPr>
          <w:rFonts w:cstheme="minorHAnsi"/>
          <w:sz w:val="28"/>
          <w:szCs w:val="28"/>
          <w:lang w:bidi="he-IL"/>
        </w:rPr>
        <w:t>εξής</w:t>
      </w:r>
      <w:r w:rsidR="00950D34">
        <w:rPr>
          <w:rFonts w:cstheme="minorHAnsi"/>
          <w:sz w:val="28"/>
          <w:szCs w:val="28"/>
          <w:lang w:bidi="he-IL"/>
        </w:rPr>
        <w:t>)</w:t>
      </w:r>
      <w:r>
        <w:rPr>
          <w:rFonts w:cstheme="minorHAnsi"/>
          <w:sz w:val="28"/>
          <w:szCs w:val="28"/>
          <w:lang w:bidi="he-IL"/>
        </w:rPr>
        <w:t xml:space="preserve"> την Πεντηκοστή του 57</w:t>
      </w:r>
      <w:r w:rsidR="00C3374A">
        <w:rPr>
          <w:rFonts w:cstheme="minorHAnsi"/>
          <w:sz w:val="28"/>
          <w:szCs w:val="28"/>
          <w:lang w:bidi="he-IL"/>
        </w:rPr>
        <w:t>μ.Χ.</w:t>
      </w:r>
      <w:r>
        <w:rPr>
          <w:rFonts w:cstheme="minorHAnsi"/>
          <w:sz w:val="28"/>
          <w:szCs w:val="28"/>
          <w:lang w:bidi="he-IL"/>
        </w:rPr>
        <w:t xml:space="preserve">(25 </w:t>
      </w:r>
      <w:r w:rsidR="00863B27">
        <w:rPr>
          <w:rFonts w:cstheme="minorHAnsi"/>
          <w:sz w:val="28"/>
          <w:szCs w:val="28"/>
          <w:lang w:bidi="he-IL"/>
        </w:rPr>
        <w:t>Μαΐου</w:t>
      </w:r>
      <w:r>
        <w:rPr>
          <w:rFonts w:cstheme="minorHAnsi"/>
          <w:sz w:val="28"/>
          <w:szCs w:val="28"/>
          <w:lang w:bidi="he-IL"/>
        </w:rPr>
        <w:t xml:space="preserve">) </w:t>
      </w:r>
      <w:r w:rsidR="00863B27">
        <w:rPr>
          <w:rFonts w:cstheme="minorHAnsi"/>
          <w:sz w:val="28"/>
          <w:szCs w:val="28"/>
          <w:lang w:bidi="he-IL"/>
        </w:rPr>
        <w:t>φυγαδεύτηκε</w:t>
      </w:r>
      <w:r w:rsidR="000C0EC6">
        <w:rPr>
          <w:rFonts w:cstheme="minorHAnsi"/>
          <w:sz w:val="28"/>
          <w:szCs w:val="28"/>
          <w:lang w:bidi="he-IL"/>
        </w:rPr>
        <w:t xml:space="preserve"> και </w:t>
      </w:r>
      <w:r w:rsidR="00863B27">
        <w:rPr>
          <w:rFonts w:cstheme="minorHAnsi"/>
          <w:sz w:val="28"/>
          <w:szCs w:val="28"/>
          <w:lang w:bidi="he-IL"/>
        </w:rPr>
        <w:t>φυλακίστηκε</w:t>
      </w:r>
      <w:r w:rsidR="000C0EC6">
        <w:rPr>
          <w:rFonts w:cstheme="minorHAnsi"/>
          <w:sz w:val="28"/>
          <w:szCs w:val="28"/>
          <w:lang w:bidi="he-IL"/>
        </w:rPr>
        <w:t xml:space="preserve"> από τον </w:t>
      </w:r>
      <w:r w:rsidR="00863B27">
        <w:rPr>
          <w:rFonts w:cstheme="minorHAnsi"/>
          <w:sz w:val="28"/>
          <w:szCs w:val="28"/>
          <w:lang w:bidi="he-IL"/>
        </w:rPr>
        <w:t>χιλίαρχο</w:t>
      </w:r>
      <w:r w:rsidR="000C0EC6">
        <w:rPr>
          <w:rFonts w:cstheme="minorHAnsi"/>
          <w:sz w:val="28"/>
          <w:szCs w:val="28"/>
          <w:lang w:bidi="he-IL"/>
        </w:rPr>
        <w:t xml:space="preserve"> Λυσία ο </w:t>
      </w:r>
      <w:r w:rsidR="00863B27">
        <w:rPr>
          <w:rFonts w:cstheme="minorHAnsi"/>
          <w:sz w:val="28"/>
          <w:szCs w:val="28"/>
          <w:lang w:bidi="he-IL"/>
        </w:rPr>
        <w:t>απόστολος</w:t>
      </w:r>
      <w:r w:rsidR="000C0EC6">
        <w:rPr>
          <w:rFonts w:cstheme="minorHAnsi"/>
          <w:sz w:val="28"/>
          <w:szCs w:val="28"/>
          <w:lang w:bidi="he-IL"/>
        </w:rPr>
        <w:t xml:space="preserve"> </w:t>
      </w:r>
      <w:r w:rsidR="00863B27">
        <w:rPr>
          <w:rFonts w:cstheme="minorHAnsi"/>
          <w:sz w:val="28"/>
          <w:szCs w:val="28"/>
          <w:lang w:bidi="he-IL"/>
        </w:rPr>
        <w:t>Παύλος</w:t>
      </w:r>
      <w:r w:rsidR="00950D34">
        <w:rPr>
          <w:rFonts w:cstheme="minorHAnsi"/>
          <w:sz w:val="28"/>
          <w:szCs w:val="28"/>
          <w:lang w:bidi="he-IL"/>
        </w:rPr>
        <w:t>,</w:t>
      </w:r>
      <w:r w:rsidR="000C0EC6">
        <w:rPr>
          <w:rFonts w:cstheme="minorHAnsi"/>
          <w:sz w:val="28"/>
          <w:szCs w:val="28"/>
          <w:lang w:bidi="he-IL"/>
        </w:rPr>
        <w:t xml:space="preserve"> </w:t>
      </w:r>
      <w:r w:rsidR="00863B27">
        <w:rPr>
          <w:rFonts w:cstheme="minorHAnsi"/>
          <w:sz w:val="28"/>
          <w:szCs w:val="28"/>
          <w:lang w:bidi="he-IL"/>
        </w:rPr>
        <w:t>αφού</w:t>
      </w:r>
      <w:r w:rsidR="000C0EC6">
        <w:rPr>
          <w:rFonts w:cstheme="minorHAnsi"/>
          <w:sz w:val="28"/>
          <w:szCs w:val="28"/>
          <w:lang w:bidi="he-IL"/>
        </w:rPr>
        <w:t xml:space="preserve"> </w:t>
      </w:r>
      <w:r w:rsidR="00863B27">
        <w:rPr>
          <w:rFonts w:cstheme="minorHAnsi"/>
          <w:sz w:val="28"/>
          <w:szCs w:val="28"/>
          <w:lang w:bidi="he-IL"/>
        </w:rPr>
        <w:t>είχε</w:t>
      </w:r>
      <w:r w:rsidR="000C0EC6">
        <w:rPr>
          <w:rFonts w:cstheme="minorHAnsi"/>
          <w:sz w:val="28"/>
          <w:szCs w:val="28"/>
          <w:lang w:bidi="he-IL"/>
        </w:rPr>
        <w:t xml:space="preserve"> </w:t>
      </w:r>
      <w:r w:rsidR="00863B27">
        <w:rPr>
          <w:rFonts w:cstheme="minorHAnsi"/>
          <w:sz w:val="28"/>
          <w:szCs w:val="28"/>
          <w:lang w:bidi="he-IL"/>
        </w:rPr>
        <w:t>μιλήσει</w:t>
      </w:r>
      <w:r w:rsidR="000C0EC6">
        <w:rPr>
          <w:rFonts w:cstheme="minorHAnsi"/>
          <w:sz w:val="28"/>
          <w:szCs w:val="28"/>
          <w:lang w:bidi="he-IL"/>
        </w:rPr>
        <w:t xml:space="preserve"> </w:t>
      </w:r>
      <w:r w:rsidR="00863B27">
        <w:rPr>
          <w:rFonts w:cstheme="minorHAnsi"/>
          <w:sz w:val="28"/>
          <w:szCs w:val="28"/>
          <w:lang w:bidi="he-IL"/>
        </w:rPr>
        <w:t>προηγουμένως</w:t>
      </w:r>
      <w:r w:rsidR="000C0EC6">
        <w:rPr>
          <w:rFonts w:cstheme="minorHAnsi"/>
          <w:sz w:val="28"/>
          <w:szCs w:val="28"/>
          <w:lang w:bidi="he-IL"/>
        </w:rPr>
        <w:t xml:space="preserve"> στους </w:t>
      </w:r>
      <w:r w:rsidR="00863B27">
        <w:rPr>
          <w:rFonts w:cstheme="minorHAnsi"/>
          <w:sz w:val="28"/>
          <w:szCs w:val="28"/>
          <w:lang w:bidi="he-IL"/>
        </w:rPr>
        <w:t>ομοεθνείς</w:t>
      </w:r>
      <w:r w:rsidR="000C0EC6">
        <w:rPr>
          <w:rFonts w:cstheme="minorHAnsi"/>
          <w:sz w:val="28"/>
          <w:szCs w:val="28"/>
          <w:lang w:bidi="he-IL"/>
        </w:rPr>
        <w:t xml:space="preserve"> του. </w:t>
      </w:r>
      <w:r w:rsidR="00863B27">
        <w:rPr>
          <w:rFonts w:cstheme="minorHAnsi"/>
          <w:sz w:val="28"/>
          <w:szCs w:val="28"/>
          <w:lang w:bidi="he-IL"/>
        </w:rPr>
        <w:t>Οπότε</w:t>
      </w:r>
      <w:r w:rsidR="000C0EC6">
        <w:rPr>
          <w:rFonts w:cstheme="minorHAnsi"/>
          <w:sz w:val="28"/>
          <w:szCs w:val="28"/>
          <w:lang w:bidi="he-IL"/>
        </w:rPr>
        <w:t xml:space="preserve"> είναι </w:t>
      </w:r>
      <w:r w:rsidR="00863B27">
        <w:rPr>
          <w:rFonts w:cstheme="minorHAnsi"/>
          <w:sz w:val="28"/>
          <w:szCs w:val="28"/>
          <w:lang w:bidi="he-IL"/>
        </w:rPr>
        <w:t>τεκμηριωμένα</w:t>
      </w:r>
      <w:r w:rsidR="000C0EC6">
        <w:rPr>
          <w:rFonts w:cstheme="minorHAnsi"/>
          <w:sz w:val="28"/>
          <w:szCs w:val="28"/>
          <w:lang w:bidi="he-IL"/>
        </w:rPr>
        <w:t xml:space="preserve"> </w:t>
      </w:r>
      <w:r w:rsidR="00863B27">
        <w:rPr>
          <w:rFonts w:cstheme="minorHAnsi"/>
          <w:sz w:val="28"/>
          <w:szCs w:val="28"/>
          <w:lang w:bidi="he-IL"/>
        </w:rPr>
        <w:t>χώρος</w:t>
      </w:r>
      <w:r w:rsidR="000C0EC6">
        <w:rPr>
          <w:rFonts w:cstheme="minorHAnsi"/>
          <w:sz w:val="28"/>
          <w:szCs w:val="28"/>
          <w:lang w:bidi="he-IL"/>
        </w:rPr>
        <w:t xml:space="preserve"> </w:t>
      </w:r>
      <w:r w:rsidR="00863B27">
        <w:rPr>
          <w:rFonts w:cstheme="minorHAnsi"/>
          <w:sz w:val="28"/>
          <w:szCs w:val="28"/>
          <w:lang w:bidi="he-IL"/>
        </w:rPr>
        <w:t>φυλακών</w:t>
      </w:r>
      <w:r w:rsidR="00950D34">
        <w:rPr>
          <w:rFonts w:cstheme="minorHAnsi"/>
          <w:sz w:val="28"/>
          <w:szCs w:val="28"/>
          <w:lang w:bidi="he-IL"/>
        </w:rPr>
        <w:t>,</w:t>
      </w:r>
      <w:r w:rsidR="000C0EC6">
        <w:rPr>
          <w:rFonts w:cstheme="minorHAnsi"/>
          <w:sz w:val="28"/>
          <w:szCs w:val="28"/>
          <w:lang w:bidi="he-IL"/>
        </w:rPr>
        <w:t xml:space="preserve"> </w:t>
      </w:r>
      <w:r w:rsidR="00863B27">
        <w:rPr>
          <w:rFonts w:cstheme="minorHAnsi"/>
          <w:sz w:val="28"/>
          <w:szCs w:val="28"/>
          <w:lang w:bidi="he-IL"/>
        </w:rPr>
        <w:t>όπου</w:t>
      </w:r>
      <w:r w:rsidR="000C0EC6">
        <w:rPr>
          <w:rFonts w:cstheme="minorHAnsi"/>
          <w:sz w:val="28"/>
          <w:szCs w:val="28"/>
          <w:lang w:bidi="he-IL"/>
        </w:rPr>
        <w:t xml:space="preserve"> </w:t>
      </w:r>
      <w:r w:rsidR="00863B27">
        <w:rPr>
          <w:rFonts w:cstheme="minorHAnsi"/>
          <w:sz w:val="28"/>
          <w:szCs w:val="28"/>
          <w:lang w:bidi="he-IL"/>
        </w:rPr>
        <w:t>οι μόνιμοι</w:t>
      </w:r>
      <w:r w:rsidR="000C0EC6">
        <w:rPr>
          <w:rFonts w:cstheme="minorHAnsi"/>
          <w:sz w:val="28"/>
          <w:szCs w:val="28"/>
          <w:lang w:bidi="he-IL"/>
        </w:rPr>
        <w:t xml:space="preserve"> </w:t>
      </w:r>
      <w:r w:rsidR="00863B27">
        <w:rPr>
          <w:rFonts w:cstheme="minorHAnsi"/>
          <w:sz w:val="28"/>
          <w:szCs w:val="28"/>
          <w:lang w:bidi="he-IL"/>
        </w:rPr>
        <w:t>κάτοικοι</w:t>
      </w:r>
      <w:r w:rsidR="000C0EC6">
        <w:rPr>
          <w:rFonts w:cstheme="minorHAnsi"/>
          <w:sz w:val="28"/>
          <w:szCs w:val="28"/>
          <w:lang w:bidi="he-IL"/>
        </w:rPr>
        <w:t xml:space="preserve"> του </w:t>
      </w:r>
      <w:r w:rsidR="00863B27">
        <w:rPr>
          <w:rFonts w:cstheme="minorHAnsi"/>
          <w:sz w:val="28"/>
          <w:szCs w:val="28"/>
          <w:lang w:bidi="he-IL"/>
        </w:rPr>
        <w:t>φρουρίου</w:t>
      </w:r>
      <w:r w:rsidR="000C0EC6">
        <w:rPr>
          <w:rFonts w:cstheme="minorHAnsi"/>
          <w:sz w:val="28"/>
          <w:szCs w:val="28"/>
          <w:lang w:bidi="he-IL"/>
        </w:rPr>
        <w:t xml:space="preserve"> </w:t>
      </w:r>
      <w:r w:rsidR="00863B27">
        <w:rPr>
          <w:rFonts w:cstheme="minorHAnsi"/>
          <w:sz w:val="28"/>
          <w:szCs w:val="28"/>
          <w:lang w:bidi="he-IL"/>
        </w:rPr>
        <w:t>ήταν</w:t>
      </w:r>
      <w:r w:rsidR="000C0EC6">
        <w:rPr>
          <w:rFonts w:cstheme="minorHAnsi"/>
          <w:sz w:val="28"/>
          <w:szCs w:val="28"/>
          <w:lang w:bidi="he-IL"/>
        </w:rPr>
        <w:t xml:space="preserve"> </w:t>
      </w:r>
      <w:r w:rsidR="00863B27">
        <w:rPr>
          <w:rFonts w:cstheme="minorHAnsi"/>
          <w:sz w:val="28"/>
          <w:szCs w:val="28"/>
          <w:lang w:bidi="he-IL"/>
        </w:rPr>
        <w:t>φυσικό</w:t>
      </w:r>
      <w:r w:rsidR="000C0EC6">
        <w:rPr>
          <w:rFonts w:cstheme="minorHAnsi"/>
          <w:sz w:val="28"/>
          <w:szCs w:val="28"/>
          <w:lang w:bidi="he-IL"/>
        </w:rPr>
        <w:t xml:space="preserve"> να </w:t>
      </w:r>
      <w:r w:rsidR="00863B27">
        <w:rPr>
          <w:rFonts w:cstheme="minorHAnsi"/>
          <w:sz w:val="28"/>
          <w:szCs w:val="28"/>
          <w:lang w:bidi="he-IL"/>
        </w:rPr>
        <w:t>φυλακίζουν</w:t>
      </w:r>
      <w:r w:rsidR="000C0EC6">
        <w:rPr>
          <w:rFonts w:cstheme="minorHAnsi"/>
          <w:sz w:val="28"/>
          <w:szCs w:val="28"/>
          <w:lang w:bidi="he-IL"/>
        </w:rPr>
        <w:t xml:space="preserve"> και να </w:t>
      </w:r>
      <w:r w:rsidR="00863B27">
        <w:rPr>
          <w:rFonts w:cstheme="minorHAnsi"/>
          <w:sz w:val="28"/>
          <w:szCs w:val="28"/>
          <w:lang w:bidi="he-IL"/>
        </w:rPr>
        <w:t>βασανίζουν</w:t>
      </w:r>
      <w:r w:rsidR="000C0EC6">
        <w:rPr>
          <w:rFonts w:cstheme="minorHAnsi"/>
          <w:sz w:val="28"/>
          <w:szCs w:val="28"/>
          <w:lang w:bidi="he-IL"/>
        </w:rPr>
        <w:t xml:space="preserve"> </w:t>
      </w:r>
      <w:r w:rsidR="00863B27">
        <w:rPr>
          <w:rFonts w:cstheme="minorHAnsi"/>
          <w:sz w:val="28"/>
          <w:szCs w:val="28"/>
          <w:lang w:bidi="he-IL"/>
        </w:rPr>
        <w:t>καταδίκους</w:t>
      </w:r>
      <w:r w:rsidR="000C0EC6">
        <w:rPr>
          <w:rFonts w:cstheme="minorHAnsi"/>
          <w:sz w:val="28"/>
          <w:szCs w:val="28"/>
          <w:lang w:bidi="he-IL"/>
        </w:rPr>
        <w:t xml:space="preserve"> όπως ο </w:t>
      </w:r>
      <w:r w:rsidR="00863B27">
        <w:rPr>
          <w:rFonts w:cstheme="minorHAnsi"/>
          <w:sz w:val="28"/>
          <w:szCs w:val="28"/>
          <w:lang w:bidi="he-IL"/>
        </w:rPr>
        <w:t>Βαραββάς</w:t>
      </w:r>
      <w:r w:rsidR="000C0EC6">
        <w:rPr>
          <w:rFonts w:cstheme="minorHAnsi"/>
          <w:sz w:val="28"/>
          <w:szCs w:val="28"/>
          <w:lang w:bidi="he-IL"/>
        </w:rPr>
        <w:t xml:space="preserve"> ή οι </w:t>
      </w:r>
      <w:r w:rsidR="00863B27">
        <w:rPr>
          <w:rFonts w:cstheme="minorHAnsi"/>
          <w:sz w:val="28"/>
          <w:szCs w:val="28"/>
          <w:lang w:bidi="he-IL"/>
        </w:rPr>
        <w:t>ληστές</w:t>
      </w:r>
      <w:r w:rsidR="000C0EC6">
        <w:rPr>
          <w:rFonts w:cstheme="minorHAnsi"/>
          <w:sz w:val="28"/>
          <w:szCs w:val="28"/>
          <w:lang w:bidi="he-IL"/>
        </w:rPr>
        <w:t xml:space="preserve"> – </w:t>
      </w:r>
      <w:r w:rsidR="00863B27">
        <w:rPr>
          <w:rFonts w:cstheme="minorHAnsi"/>
          <w:sz w:val="28"/>
          <w:szCs w:val="28"/>
          <w:lang w:bidi="he-IL"/>
        </w:rPr>
        <w:t>φονείς</w:t>
      </w:r>
      <w:r w:rsidR="00E03F4A">
        <w:rPr>
          <w:rFonts w:cstheme="minorHAnsi"/>
          <w:sz w:val="28"/>
          <w:szCs w:val="28"/>
          <w:lang w:bidi="he-IL"/>
        </w:rPr>
        <w:t>,</w:t>
      </w:r>
      <w:r w:rsidR="000C0EC6">
        <w:rPr>
          <w:rFonts w:cstheme="minorHAnsi"/>
          <w:sz w:val="28"/>
          <w:szCs w:val="28"/>
          <w:lang w:bidi="he-IL"/>
        </w:rPr>
        <w:t xml:space="preserve"> όπως </w:t>
      </w:r>
      <w:r w:rsidR="005922F9">
        <w:rPr>
          <w:rFonts w:cstheme="minorHAnsi"/>
          <w:sz w:val="28"/>
          <w:szCs w:val="28"/>
          <w:lang w:bidi="he-IL"/>
        </w:rPr>
        <w:t>ήταν</w:t>
      </w:r>
      <w:r w:rsidR="000C0EC6">
        <w:rPr>
          <w:rFonts w:cstheme="minorHAnsi"/>
          <w:sz w:val="28"/>
          <w:szCs w:val="28"/>
          <w:lang w:bidi="he-IL"/>
        </w:rPr>
        <w:t xml:space="preserve"> οι συσταυρωθ</w:t>
      </w:r>
      <w:r w:rsidR="005922F9">
        <w:rPr>
          <w:rFonts w:cstheme="minorHAnsi"/>
          <w:sz w:val="28"/>
          <w:szCs w:val="28"/>
          <w:lang w:bidi="he-IL"/>
        </w:rPr>
        <w:t>έ</w:t>
      </w:r>
      <w:r w:rsidR="000C0EC6">
        <w:rPr>
          <w:rFonts w:cstheme="minorHAnsi"/>
          <w:sz w:val="28"/>
          <w:szCs w:val="28"/>
          <w:lang w:bidi="he-IL"/>
        </w:rPr>
        <w:t xml:space="preserve">ντες με τον </w:t>
      </w:r>
      <w:r w:rsidR="005922F9">
        <w:rPr>
          <w:rFonts w:cstheme="minorHAnsi"/>
          <w:sz w:val="28"/>
          <w:szCs w:val="28"/>
          <w:lang w:bidi="he-IL"/>
        </w:rPr>
        <w:t>Ιησού</w:t>
      </w:r>
      <w:r w:rsidR="000C0EC6">
        <w:rPr>
          <w:rFonts w:cstheme="minorHAnsi"/>
          <w:sz w:val="28"/>
          <w:szCs w:val="28"/>
          <w:lang w:bidi="he-IL"/>
        </w:rPr>
        <w:t xml:space="preserve">. Σε </w:t>
      </w:r>
      <w:r w:rsidR="005922F9">
        <w:rPr>
          <w:rFonts w:cstheme="minorHAnsi"/>
          <w:sz w:val="28"/>
          <w:szCs w:val="28"/>
          <w:lang w:bidi="he-IL"/>
        </w:rPr>
        <w:t>αυτούς</w:t>
      </w:r>
      <w:r w:rsidR="000C0EC6">
        <w:rPr>
          <w:rFonts w:cstheme="minorHAnsi"/>
          <w:sz w:val="28"/>
          <w:szCs w:val="28"/>
          <w:lang w:bidi="he-IL"/>
        </w:rPr>
        <w:t xml:space="preserve"> τους </w:t>
      </w:r>
      <w:r w:rsidR="005922F9">
        <w:rPr>
          <w:rFonts w:cstheme="minorHAnsi"/>
          <w:sz w:val="28"/>
          <w:szCs w:val="28"/>
          <w:lang w:bidi="he-IL"/>
        </w:rPr>
        <w:t>χώρους</w:t>
      </w:r>
      <w:r w:rsidR="000C0EC6">
        <w:rPr>
          <w:rFonts w:cstheme="minorHAnsi"/>
          <w:sz w:val="28"/>
          <w:szCs w:val="28"/>
          <w:lang w:bidi="he-IL"/>
        </w:rPr>
        <w:t xml:space="preserve"> του </w:t>
      </w:r>
      <w:r w:rsidR="005922F9">
        <w:rPr>
          <w:rFonts w:cstheme="minorHAnsi"/>
          <w:sz w:val="28"/>
          <w:szCs w:val="28"/>
          <w:lang w:bidi="he-IL"/>
        </w:rPr>
        <w:t>φρουρίου</w:t>
      </w:r>
      <w:r w:rsidR="000C0EC6">
        <w:rPr>
          <w:rFonts w:cstheme="minorHAnsi"/>
          <w:sz w:val="28"/>
          <w:szCs w:val="28"/>
          <w:lang w:bidi="he-IL"/>
        </w:rPr>
        <w:t xml:space="preserve"> οι </w:t>
      </w:r>
      <w:r w:rsidR="005922F9">
        <w:rPr>
          <w:rFonts w:cstheme="minorHAnsi"/>
          <w:sz w:val="28"/>
          <w:szCs w:val="28"/>
          <w:lang w:bidi="he-IL"/>
        </w:rPr>
        <w:t>σκληραγωγημένοι</w:t>
      </w:r>
      <w:r w:rsidR="000C0EC6">
        <w:rPr>
          <w:rFonts w:cstheme="minorHAnsi"/>
          <w:sz w:val="28"/>
          <w:szCs w:val="28"/>
          <w:lang w:bidi="he-IL"/>
        </w:rPr>
        <w:t xml:space="preserve"> </w:t>
      </w:r>
      <w:r w:rsidR="005922F9">
        <w:rPr>
          <w:rFonts w:cstheme="minorHAnsi"/>
          <w:sz w:val="28"/>
          <w:szCs w:val="28"/>
          <w:lang w:bidi="he-IL"/>
        </w:rPr>
        <w:t>άνδρες</w:t>
      </w:r>
      <w:r w:rsidR="000C0EC6">
        <w:rPr>
          <w:rFonts w:cstheme="minorHAnsi"/>
          <w:sz w:val="28"/>
          <w:szCs w:val="28"/>
          <w:lang w:bidi="he-IL"/>
        </w:rPr>
        <w:t xml:space="preserve"> της </w:t>
      </w:r>
      <w:r w:rsidR="005922F9">
        <w:rPr>
          <w:rFonts w:cstheme="minorHAnsi"/>
          <w:sz w:val="28"/>
          <w:szCs w:val="28"/>
          <w:lang w:bidi="he-IL"/>
        </w:rPr>
        <w:t>ρωμαϊκής</w:t>
      </w:r>
      <w:r w:rsidR="000C0EC6">
        <w:rPr>
          <w:rFonts w:cstheme="minorHAnsi"/>
          <w:sz w:val="28"/>
          <w:szCs w:val="28"/>
          <w:lang w:bidi="he-IL"/>
        </w:rPr>
        <w:t xml:space="preserve"> </w:t>
      </w:r>
      <w:r w:rsidR="005922F9">
        <w:rPr>
          <w:rFonts w:cstheme="minorHAnsi"/>
          <w:sz w:val="28"/>
          <w:szCs w:val="28"/>
          <w:lang w:bidi="he-IL"/>
        </w:rPr>
        <w:t>φρουράς</w:t>
      </w:r>
      <w:r w:rsidR="00950D34">
        <w:rPr>
          <w:rFonts w:cstheme="minorHAnsi"/>
          <w:sz w:val="28"/>
          <w:szCs w:val="28"/>
          <w:lang w:bidi="he-IL"/>
        </w:rPr>
        <w:t>,</w:t>
      </w:r>
      <w:r w:rsidR="000C0EC6">
        <w:rPr>
          <w:rFonts w:cstheme="minorHAnsi"/>
          <w:sz w:val="28"/>
          <w:szCs w:val="28"/>
          <w:lang w:bidi="he-IL"/>
        </w:rPr>
        <w:t xml:space="preserve"> της </w:t>
      </w:r>
      <w:r w:rsidR="00322474">
        <w:rPr>
          <w:rFonts w:cstheme="minorHAnsi"/>
          <w:sz w:val="28"/>
          <w:szCs w:val="28"/>
          <w:lang w:bidi="he-IL"/>
        </w:rPr>
        <w:t>ρωμαϊκής</w:t>
      </w:r>
      <w:r w:rsidR="00950D34">
        <w:rPr>
          <w:rFonts w:cstheme="minorHAnsi"/>
          <w:sz w:val="28"/>
          <w:szCs w:val="28"/>
          <w:lang w:bidi="he-IL"/>
        </w:rPr>
        <w:t xml:space="preserve"> </w:t>
      </w:r>
      <w:r w:rsidR="000C0EC6">
        <w:rPr>
          <w:rFonts w:cstheme="minorHAnsi"/>
          <w:sz w:val="28"/>
          <w:szCs w:val="28"/>
          <w:lang w:bidi="he-IL"/>
        </w:rPr>
        <w:t xml:space="preserve">κοόρτις με </w:t>
      </w:r>
      <w:r w:rsidR="005922F9">
        <w:rPr>
          <w:rFonts w:cstheme="minorHAnsi"/>
          <w:sz w:val="28"/>
          <w:szCs w:val="28"/>
          <w:lang w:bidi="he-IL"/>
        </w:rPr>
        <w:t>ιδιαίτερο</w:t>
      </w:r>
      <w:r w:rsidR="000C0EC6">
        <w:rPr>
          <w:rFonts w:cstheme="minorHAnsi"/>
          <w:sz w:val="28"/>
          <w:szCs w:val="28"/>
          <w:lang w:bidi="he-IL"/>
        </w:rPr>
        <w:t xml:space="preserve"> </w:t>
      </w:r>
      <w:r w:rsidR="005922F9">
        <w:rPr>
          <w:rFonts w:cstheme="minorHAnsi"/>
          <w:sz w:val="28"/>
          <w:szCs w:val="28"/>
          <w:lang w:bidi="he-IL"/>
        </w:rPr>
        <w:t>δυναμισμό</w:t>
      </w:r>
      <w:r w:rsidR="000C0EC6">
        <w:rPr>
          <w:rFonts w:cstheme="minorHAnsi"/>
          <w:sz w:val="28"/>
          <w:szCs w:val="28"/>
          <w:lang w:bidi="he-IL"/>
        </w:rPr>
        <w:t xml:space="preserve"> και </w:t>
      </w:r>
      <w:r w:rsidR="005922F9">
        <w:rPr>
          <w:rFonts w:cstheme="minorHAnsi"/>
          <w:sz w:val="28"/>
          <w:szCs w:val="28"/>
          <w:lang w:bidi="he-IL"/>
        </w:rPr>
        <w:t>άξεστοι</w:t>
      </w:r>
      <w:r w:rsidR="000C0EC6">
        <w:rPr>
          <w:rFonts w:cstheme="minorHAnsi"/>
          <w:sz w:val="28"/>
          <w:szCs w:val="28"/>
          <w:lang w:bidi="he-IL"/>
        </w:rPr>
        <w:t xml:space="preserve"> όπως </w:t>
      </w:r>
      <w:r w:rsidR="005922F9">
        <w:rPr>
          <w:rFonts w:cstheme="minorHAnsi"/>
          <w:sz w:val="28"/>
          <w:szCs w:val="28"/>
          <w:lang w:bidi="he-IL"/>
        </w:rPr>
        <w:t>ήταν</w:t>
      </w:r>
      <w:r w:rsidR="000C0EC6">
        <w:rPr>
          <w:rFonts w:cstheme="minorHAnsi"/>
          <w:sz w:val="28"/>
          <w:szCs w:val="28"/>
          <w:lang w:bidi="he-IL"/>
        </w:rPr>
        <w:t xml:space="preserve"> </w:t>
      </w:r>
      <w:r w:rsidR="005922F9">
        <w:rPr>
          <w:rFonts w:cstheme="minorHAnsi"/>
          <w:sz w:val="28"/>
          <w:szCs w:val="28"/>
          <w:lang w:bidi="he-IL"/>
        </w:rPr>
        <w:t>έβγαζαν</w:t>
      </w:r>
      <w:r w:rsidR="000C0EC6">
        <w:rPr>
          <w:rFonts w:cstheme="minorHAnsi"/>
          <w:sz w:val="28"/>
          <w:szCs w:val="28"/>
          <w:lang w:bidi="he-IL"/>
        </w:rPr>
        <w:t xml:space="preserve"> </w:t>
      </w:r>
      <w:r w:rsidR="005922F9">
        <w:rPr>
          <w:rFonts w:cstheme="minorHAnsi"/>
          <w:sz w:val="28"/>
          <w:szCs w:val="28"/>
          <w:lang w:bidi="he-IL"/>
        </w:rPr>
        <w:t>όλη</w:t>
      </w:r>
      <w:r w:rsidR="000C0EC6">
        <w:rPr>
          <w:rFonts w:cstheme="minorHAnsi"/>
          <w:sz w:val="28"/>
          <w:szCs w:val="28"/>
          <w:lang w:bidi="he-IL"/>
        </w:rPr>
        <w:t xml:space="preserve"> τους τη </w:t>
      </w:r>
      <w:r w:rsidR="005922F9">
        <w:rPr>
          <w:rFonts w:cstheme="minorHAnsi"/>
          <w:sz w:val="28"/>
          <w:szCs w:val="28"/>
          <w:lang w:bidi="he-IL"/>
        </w:rPr>
        <w:t>βιαιότητα</w:t>
      </w:r>
      <w:r w:rsidR="000C0EC6">
        <w:rPr>
          <w:rFonts w:cstheme="minorHAnsi"/>
          <w:sz w:val="28"/>
          <w:szCs w:val="28"/>
          <w:lang w:bidi="he-IL"/>
        </w:rPr>
        <w:t xml:space="preserve"> στους </w:t>
      </w:r>
      <w:r w:rsidR="005922F9">
        <w:rPr>
          <w:rFonts w:cstheme="minorHAnsi"/>
          <w:sz w:val="28"/>
          <w:szCs w:val="28"/>
          <w:lang w:bidi="he-IL"/>
        </w:rPr>
        <w:t>εκεί</w:t>
      </w:r>
      <w:r w:rsidR="000C0EC6">
        <w:rPr>
          <w:rFonts w:cstheme="minorHAnsi"/>
          <w:sz w:val="28"/>
          <w:szCs w:val="28"/>
          <w:lang w:bidi="he-IL"/>
        </w:rPr>
        <w:t xml:space="preserve"> </w:t>
      </w:r>
      <w:r w:rsidR="005922F9">
        <w:rPr>
          <w:rFonts w:cstheme="minorHAnsi"/>
          <w:sz w:val="28"/>
          <w:szCs w:val="28"/>
          <w:lang w:bidi="he-IL"/>
        </w:rPr>
        <w:t>φυλακισμένους</w:t>
      </w:r>
      <w:r w:rsidR="000C0EC6">
        <w:rPr>
          <w:rFonts w:cstheme="minorHAnsi"/>
          <w:sz w:val="28"/>
          <w:szCs w:val="28"/>
          <w:lang w:bidi="he-IL"/>
        </w:rPr>
        <w:t xml:space="preserve">. </w:t>
      </w:r>
      <w:r w:rsidR="005922F9">
        <w:rPr>
          <w:rFonts w:cstheme="minorHAnsi"/>
          <w:sz w:val="28"/>
          <w:szCs w:val="28"/>
          <w:lang w:bidi="he-IL"/>
        </w:rPr>
        <w:t>Ήταν</w:t>
      </w:r>
      <w:r w:rsidR="000C0EC6">
        <w:rPr>
          <w:rFonts w:cstheme="minorHAnsi"/>
          <w:sz w:val="28"/>
          <w:szCs w:val="28"/>
          <w:lang w:bidi="he-IL"/>
        </w:rPr>
        <w:t xml:space="preserve"> </w:t>
      </w:r>
      <w:r w:rsidR="005922F9">
        <w:rPr>
          <w:rFonts w:cstheme="minorHAnsi"/>
          <w:sz w:val="28"/>
          <w:szCs w:val="28"/>
          <w:lang w:bidi="he-IL"/>
        </w:rPr>
        <w:t>στρατιώτες</w:t>
      </w:r>
      <w:r w:rsidR="000C0EC6">
        <w:rPr>
          <w:rFonts w:cstheme="minorHAnsi"/>
          <w:sz w:val="28"/>
          <w:szCs w:val="28"/>
          <w:lang w:bidi="he-IL"/>
        </w:rPr>
        <w:t xml:space="preserve"> από τη </w:t>
      </w:r>
      <w:r w:rsidR="005922F9">
        <w:rPr>
          <w:rFonts w:cstheme="minorHAnsi"/>
          <w:sz w:val="28"/>
          <w:szCs w:val="28"/>
          <w:lang w:bidi="he-IL"/>
        </w:rPr>
        <w:t>Συρία</w:t>
      </w:r>
      <w:r w:rsidR="00322474">
        <w:rPr>
          <w:rFonts w:cstheme="minorHAnsi"/>
          <w:sz w:val="28"/>
          <w:szCs w:val="28"/>
          <w:lang w:bidi="he-IL"/>
        </w:rPr>
        <w:t>,</w:t>
      </w:r>
      <w:r w:rsidR="000C0EC6">
        <w:rPr>
          <w:rFonts w:cstheme="minorHAnsi"/>
          <w:sz w:val="28"/>
          <w:szCs w:val="28"/>
          <w:lang w:bidi="he-IL"/>
        </w:rPr>
        <w:t xml:space="preserve"> από τη </w:t>
      </w:r>
      <w:r w:rsidR="005922F9">
        <w:rPr>
          <w:rFonts w:cstheme="minorHAnsi"/>
          <w:sz w:val="28"/>
          <w:szCs w:val="28"/>
          <w:lang w:bidi="he-IL"/>
        </w:rPr>
        <w:t>Σαμάρεια</w:t>
      </w:r>
      <w:r w:rsidR="00322474">
        <w:rPr>
          <w:rFonts w:cstheme="minorHAnsi"/>
          <w:sz w:val="28"/>
          <w:szCs w:val="28"/>
          <w:lang w:bidi="he-IL"/>
        </w:rPr>
        <w:t>,</w:t>
      </w:r>
      <w:r w:rsidR="000C0EC6">
        <w:rPr>
          <w:rFonts w:cstheme="minorHAnsi"/>
          <w:sz w:val="28"/>
          <w:szCs w:val="28"/>
          <w:lang w:bidi="he-IL"/>
        </w:rPr>
        <w:t xml:space="preserve"> από την </w:t>
      </w:r>
      <w:r w:rsidR="005922F9">
        <w:rPr>
          <w:rFonts w:cstheme="minorHAnsi"/>
          <w:sz w:val="28"/>
          <w:szCs w:val="28"/>
          <w:lang w:bidi="he-IL"/>
        </w:rPr>
        <w:t>Καππαδοκία</w:t>
      </w:r>
      <w:r w:rsidR="000C0EC6">
        <w:rPr>
          <w:rFonts w:cstheme="minorHAnsi"/>
          <w:sz w:val="28"/>
          <w:szCs w:val="28"/>
          <w:lang w:bidi="he-IL"/>
        </w:rPr>
        <w:t xml:space="preserve"> </w:t>
      </w:r>
      <w:r w:rsidR="00465916">
        <w:rPr>
          <w:rFonts w:cstheme="minorHAnsi"/>
          <w:sz w:val="28"/>
          <w:szCs w:val="28"/>
          <w:lang w:bidi="he-IL"/>
        </w:rPr>
        <w:t xml:space="preserve">κι από την </w:t>
      </w:r>
      <w:r w:rsidR="005922F9">
        <w:rPr>
          <w:rFonts w:cstheme="minorHAnsi"/>
          <w:sz w:val="28"/>
          <w:szCs w:val="28"/>
          <w:lang w:bidi="he-IL"/>
        </w:rPr>
        <w:t>Ελλάδα</w:t>
      </w:r>
      <w:r w:rsidR="00465916">
        <w:rPr>
          <w:rFonts w:cstheme="minorHAnsi"/>
          <w:sz w:val="28"/>
          <w:szCs w:val="28"/>
          <w:lang w:bidi="he-IL"/>
        </w:rPr>
        <w:t xml:space="preserve"> που </w:t>
      </w:r>
      <w:r w:rsidR="005922F9">
        <w:rPr>
          <w:rFonts w:cstheme="minorHAnsi"/>
          <w:sz w:val="28"/>
          <w:szCs w:val="28"/>
          <w:lang w:bidi="he-IL"/>
        </w:rPr>
        <w:t>έτρεφαν</w:t>
      </w:r>
      <w:r w:rsidR="00465916">
        <w:rPr>
          <w:rFonts w:cstheme="minorHAnsi"/>
          <w:sz w:val="28"/>
          <w:szCs w:val="28"/>
          <w:lang w:bidi="he-IL"/>
        </w:rPr>
        <w:t xml:space="preserve"> </w:t>
      </w:r>
      <w:r w:rsidR="005922F9">
        <w:rPr>
          <w:rFonts w:cstheme="minorHAnsi"/>
          <w:sz w:val="28"/>
          <w:szCs w:val="28"/>
          <w:lang w:bidi="he-IL"/>
        </w:rPr>
        <w:t>μίσος</w:t>
      </w:r>
      <w:r w:rsidR="00465916">
        <w:rPr>
          <w:rFonts w:cstheme="minorHAnsi"/>
          <w:sz w:val="28"/>
          <w:szCs w:val="28"/>
          <w:lang w:bidi="he-IL"/>
        </w:rPr>
        <w:t xml:space="preserve"> για τους </w:t>
      </w:r>
      <w:r w:rsidR="005922F9">
        <w:rPr>
          <w:rFonts w:cstheme="minorHAnsi"/>
          <w:sz w:val="28"/>
          <w:szCs w:val="28"/>
          <w:lang w:bidi="he-IL"/>
        </w:rPr>
        <w:t>ιουδαίους</w:t>
      </w:r>
      <w:r w:rsidR="00465916">
        <w:rPr>
          <w:rFonts w:cstheme="minorHAnsi"/>
          <w:sz w:val="28"/>
          <w:szCs w:val="28"/>
          <w:lang w:bidi="he-IL"/>
        </w:rPr>
        <w:t xml:space="preserve"> και ως </w:t>
      </w:r>
      <w:r w:rsidR="005922F9">
        <w:rPr>
          <w:rFonts w:cstheme="minorHAnsi"/>
          <w:sz w:val="28"/>
          <w:szCs w:val="28"/>
          <w:lang w:bidi="he-IL"/>
        </w:rPr>
        <w:t>μόνιμοι</w:t>
      </w:r>
      <w:r w:rsidR="00465916">
        <w:rPr>
          <w:rFonts w:cstheme="minorHAnsi"/>
          <w:sz w:val="28"/>
          <w:szCs w:val="28"/>
          <w:lang w:bidi="he-IL"/>
        </w:rPr>
        <w:t xml:space="preserve"> </w:t>
      </w:r>
      <w:r w:rsidR="005922F9">
        <w:rPr>
          <w:rFonts w:cstheme="minorHAnsi"/>
          <w:sz w:val="28"/>
          <w:szCs w:val="28"/>
          <w:lang w:bidi="he-IL"/>
        </w:rPr>
        <w:t>κάτοικοι</w:t>
      </w:r>
      <w:r w:rsidR="00465916">
        <w:rPr>
          <w:rFonts w:cstheme="minorHAnsi"/>
          <w:sz w:val="28"/>
          <w:szCs w:val="28"/>
          <w:lang w:bidi="he-IL"/>
        </w:rPr>
        <w:t xml:space="preserve"> του </w:t>
      </w:r>
      <w:r w:rsidR="005922F9">
        <w:rPr>
          <w:rFonts w:cstheme="minorHAnsi"/>
          <w:sz w:val="28"/>
          <w:szCs w:val="28"/>
          <w:lang w:bidi="he-IL"/>
        </w:rPr>
        <w:t>φρουρίου</w:t>
      </w:r>
      <w:r w:rsidR="00465916">
        <w:rPr>
          <w:rFonts w:cstheme="minorHAnsi"/>
          <w:sz w:val="28"/>
          <w:szCs w:val="28"/>
          <w:lang w:bidi="he-IL"/>
        </w:rPr>
        <w:t xml:space="preserve"> σε </w:t>
      </w:r>
      <w:r w:rsidR="005922F9">
        <w:rPr>
          <w:rFonts w:cstheme="minorHAnsi"/>
          <w:sz w:val="28"/>
          <w:szCs w:val="28"/>
          <w:lang w:bidi="he-IL"/>
        </w:rPr>
        <w:t>αρκετές</w:t>
      </w:r>
      <w:r w:rsidR="00465916">
        <w:rPr>
          <w:rFonts w:cstheme="minorHAnsi"/>
          <w:sz w:val="28"/>
          <w:szCs w:val="28"/>
          <w:lang w:bidi="he-IL"/>
        </w:rPr>
        <w:t xml:space="preserve"> </w:t>
      </w:r>
      <w:r w:rsidR="005922F9">
        <w:rPr>
          <w:rFonts w:cstheme="minorHAnsi"/>
          <w:sz w:val="28"/>
          <w:szCs w:val="28"/>
          <w:lang w:bidi="he-IL"/>
        </w:rPr>
        <w:t>περιπτώσεις</w:t>
      </w:r>
      <w:r w:rsidR="00465916">
        <w:rPr>
          <w:rFonts w:cstheme="minorHAnsi"/>
          <w:sz w:val="28"/>
          <w:szCs w:val="28"/>
          <w:lang w:bidi="he-IL"/>
        </w:rPr>
        <w:t xml:space="preserve"> </w:t>
      </w:r>
      <w:r w:rsidR="005922F9">
        <w:rPr>
          <w:rFonts w:cstheme="minorHAnsi"/>
          <w:sz w:val="28"/>
          <w:szCs w:val="28"/>
          <w:lang w:bidi="he-IL"/>
        </w:rPr>
        <w:t>έρχονταν</w:t>
      </w:r>
      <w:r w:rsidR="00465916">
        <w:rPr>
          <w:rFonts w:cstheme="minorHAnsi"/>
          <w:sz w:val="28"/>
          <w:szCs w:val="28"/>
          <w:lang w:bidi="he-IL"/>
        </w:rPr>
        <w:t xml:space="preserve"> σε </w:t>
      </w:r>
      <w:r w:rsidR="005922F9">
        <w:rPr>
          <w:rFonts w:cstheme="minorHAnsi"/>
          <w:sz w:val="28"/>
          <w:szCs w:val="28"/>
          <w:lang w:bidi="he-IL"/>
        </w:rPr>
        <w:t>αντιπαράθεση</w:t>
      </w:r>
      <w:r w:rsidR="00465916">
        <w:rPr>
          <w:rFonts w:cstheme="minorHAnsi"/>
          <w:sz w:val="28"/>
          <w:szCs w:val="28"/>
          <w:lang w:bidi="he-IL"/>
        </w:rPr>
        <w:t xml:space="preserve"> στις </w:t>
      </w:r>
      <w:r w:rsidR="005922F9">
        <w:rPr>
          <w:rFonts w:cstheme="minorHAnsi"/>
          <w:sz w:val="28"/>
          <w:szCs w:val="28"/>
          <w:lang w:bidi="he-IL"/>
        </w:rPr>
        <w:t>στοές</w:t>
      </w:r>
      <w:r w:rsidR="00465916">
        <w:rPr>
          <w:rFonts w:cstheme="minorHAnsi"/>
          <w:sz w:val="28"/>
          <w:szCs w:val="28"/>
          <w:lang w:bidi="he-IL"/>
        </w:rPr>
        <w:t xml:space="preserve"> του που </w:t>
      </w:r>
      <w:r w:rsidR="005922F9">
        <w:rPr>
          <w:rFonts w:cstheme="minorHAnsi"/>
          <w:sz w:val="28"/>
          <w:szCs w:val="28"/>
          <w:lang w:bidi="he-IL"/>
        </w:rPr>
        <w:t>επικοινωνούσαν</w:t>
      </w:r>
      <w:r w:rsidR="00465916">
        <w:rPr>
          <w:rFonts w:cstheme="minorHAnsi"/>
          <w:sz w:val="28"/>
          <w:szCs w:val="28"/>
          <w:lang w:bidi="he-IL"/>
        </w:rPr>
        <w:t xml:space="preserve"> με το </w:t>
      </w:r>
      <w:r w:rsidR="005922F9">
        <w:rPr>
          <w:rFonts w:cstheme="minorHAnsi"/>
          <w:sz w:val="28"/>
          <w:szCs w:val="28"/>
          <w:lang w:bidi="he-IL"/>
        </w:rPr>
        <w:t>Ναό</w:t>
      </w:r>
      <w:r w:rsidR="00465916">
        <w:rPr>
          <w:rFonts w:cstheme="minorHAnsi"/>
          <w:sz w:val="28"/>
          <w:szCs w:val="28"/>
          <w:lang w:bidi="he-IL"/>
        </w:rPr>
        <w:t xml:space="preserve"> με σικάριους και ζηλωτές που </w:t>
      </w:r>
      <w:r w:rsidR="005922F9">
        <w:rPr>
          <w:rFonts w:cstheme="minorHAnsi"/>
          <w:sz w:val="28"/>
          <w:szCs w:val="28"/>
          <w:lang w:bidi="he-IL"/>
        </w:rPr>
        <w:t>περνούσαν</w:t>
      </w:r>
      <w:r w:rsidR="00465916">
        <w:rPr>
          <w:rFonts w:cstheme="minorHAnsi"/>
          <w:sz w:val="28"/>
          <w:szCs w:val="28"/>
          <w:lang w:bidi="he-IL"/>
        </w:rPr>
        <w:t xml:space="preserve"> από </w:t>
      </w:r>
      <w:r w:rsidR="005922F9">
        <w:rPr>
          <w:rFonts w:cstheme="minorHAnsi"/>
          <w:sz w:val="28"/>
          <w:szCs w:val="28"/>
          <w:lang w:bidi="he-IL"/>
        </w:rPr>
        <w:t>εκεί</w:t>
      </w:r>
      <w:r w:rsidR="00465916">
        <w:rPr>
          <w:rFonts w:cstheme="minorHAnsi"/>
          <w:sz w:val="28"/>
          <w:szCs w:val="28"/>
          <w:lang w:bidi="he-IL"/>
        </w:rPr>
        <w:t>.</w:t>
      </w:r>
      <w:r w:rsidR="00E03F4A" w:rsidRPr="00A2247E">
        <w:rPr>
          <w:rStyle w:val="a7"/>
        </w:rPr>
        <w:footnoteReference w:id="366"/>
      </w:r>
      <w:r w:rsidR="009E2CFB">
        <w:rPr>
          <w:rFonts w:cstheme="minorHAnsi"/>
          <w:sz w:val="28"/>
          <w:szCs w:val="28"/>
          <w:lang w:bidi="he-IL"/>
        </w:rPr>
        <w:t xml:space="preserve"> Σε </w:t>
      </w:r>
      <w:r w:rsidR="005922F9">
        <w:rPr>
          <w:rFonts w:cstheme="minorHAnsi"/>
          <w:sz w:val="28"/>
          <w:szCs w:val="28"/>
          <w:lang w:bidi="he-IL"/>
        </w:rPr>
        <w:t>αυτούς</w:t>
      </w:r>
      <w:r w:rsidR="009E2CFB">
        <w:rPr>
          <w:rFonts w:cstheme="minorHAnsi"/>
          <w:sz w:val="28"/>
          <w:szCs w:val="28"/>
          <w:lang w:bidi="he-IL"/>
        </w:rPr>
        <w:t xml:space="preserve"> τους </w:t>
      </w:r>
      <w:r w:rsidR="005922F9">
        <w:rPr>
          <w:rFonts w:cstheme="minorHAnsi"/>
          <w:sz w:val="28"/>
          <w:szCs w:val="28"/>
          <w:lang w:bidi="he-IL"/>
        </w:rPr>
        <w:t>χώρους</w:t>
      </w:r>
      <w:r w:rsidR="009E2CFB">
        <w:rPr>
          <w:rFonts w:cstheme="minorHAnsi"/>
          <w:sz w:val="28"/>
          <w:szCs w:val="28"/>
          <w:lang w:bidi="he-IL"/>
        </w:rPr>
        <w:t xml:space="preserve"> </w:t>
      </w:r>
      <w:r w:rsidR="005922F9">
        <w:rPr>
          <w:rFonts w:cstheme="minorHAnsi"/>
          <w:sz w:val="28"/>
          <w:szCs w:val="28"/>
          <w:lang w:bidi="he-IL"/>
        </w:rPr>
        <w:t>ήταν</w:t>
      </w:r>
      <w:r w:rsidR="009E2CFB">
        <w:rPr>
          <w:rFonts w:cstheme="minorHAnsi"/>
          <w:sz w:val="28"/>
          <w:szCs w:val="28"/>
          <w:lang w:bidi="he-IL"/>
        </w:rPr>
        <w:t xml:space="preserve"> </w:t>
      </w:r>
      <w:r w:rsidR="005922F9">
        <w:rPr>
          <w:rFonts w:cstheme="minorHAnsi"/>
          <w:sz w:val="28"/>
          <w:szCs w:val="28"/>
          <w:lang w:bidi="he-IL"/>
        </w:rPr>
        <w:t>φυσικό</w:t>
      </w:r>
      <w:r w:rsidR="009E2CFB">
        <w:rPr>
          <w:rFonts w:cstheme="minorHAnsi"/>
          <w:sz w:val="28"/>
          <w:szCs w:val="28"/>
          <w:lang w:bidi="he-IL"/>
        </w:rPr>
        <w:t xml:space="preserve"> να </w:t>
      </w:r>
      <w:r w:rsidR="005922F9">
        <w:rPr>
          <w:rFonts w:cstheme="minorHAnsi"/>
          <w:sz w:val="28"/>
          <w:szCs w:val="28"/>
          <w:lang w:bidi="he-IL"/>
        </w:rPr>
        <w:t>φυλακίζουν</w:t>
      </w:r>
      <w:r w:rsidR="009E2CFB">
        <w:rPr>
          <w:rFonts w:cstheme="minorHAnsi"/>
          <w:sz w:val="28"/>
          <w:szCs w:val="28"/>
          <w:lang w:bidi="he-IL"/>
        </w:rPr>
        <w:t xml:space="preserve"> και να </w:t>
      </w:r>
      <w:r w:rsidR="005922F9">
        <w:rPr>
          <w:rFonts w:cstheme="minorHAnsi"/>
          <w:sz w:val="28"/>
          <w:szCs w:val="28"/>
          <w:lang w:bidi="he-IL"/>
        </w:rPr>
        <w:t>βασανίζουν</w:t>
      </w:r>
      <w:r w:rsidR="009E2CFB">
        <w:rPr>
          <w:rFonts w:cstheme="minorHAnsi"/>
          <w:sz w:val="28"/>
          <w:szCs w:val="28"/>
          <w:lang w:bidi="he-IL"/>
        </w:rPr>
        <w:t xml:space="preserve"> </w:t>
      </w:r>
      <w:r w:rsidR="005922F9">
        <w:rPr>
          <w:rFonts w:cstheme="minorHAnsi"/>
          <w:sz w:val="28"/>
          <w:szCs w:val="28"/>
          <w:lang w:bidi="he-IL"/>
        </w:rPr>
        <w:t>καταδίκους</w:t>
      </w:r>
      <w:r w:rsidR="00B37802">
        <w:rPr>
          <w:rFonts w:cstheme="minorHAnsi"/>
          <w:sz w:val="28"/>
          <w:szCs w:val="28"/>
          <w:lang w:bidi="he-IL"/>
        </w:rPr>
        <w:t>,</w:t>
      </w:r>
      <w:r w:rsidR="009E2CFB">
        <w:rPr>
          <w:rFonts w:cstheme="minorHAnsi"/>
          <w:sz w:val="28"/>
          <w:szCs w:val="28"/>
          <w:lang w:bidi="he-IL"/>
        </w:rPr>
        <w:t xml:space="preserve"> όπως ο </w:t>
      </w:r>
      <w:r w:rsidR="005922F9">
        <w:rPr>
          <w:rFonts w:cstheme="minorHAnsi"/>
          <w:sz w:val="28"/>
          <w:szCs w:val="28"/>
          <w:lang w:bidi="he-IL"/>
        </w:rPr>
        <w:t>Βαραββάς</w:t>
      </w:r>
      <w:r w:rsidR="009E2CFB">
        <w:rPr>
          <w:rFonts w:cstheme="minorHAnsi"/>
          <w:sz w:val="28"/>
          <w:szCs w:val="28"/>
          <w:lang w:bidi="he-IL"/>
        </w:rPr>
        <w:t xml:space="preserve"> ή οι </w:t>
      </w:r>
      <w:r w:rsidR="005922F9">
        <w:rPr>
          <w:rFonts w:cstheme="minorHAnsi"/>
          <w:sz w:val="28"/>
          <w:szCs w:val="28"/>
          <w:lang w:bidi="he-IL"/>
        </w:rPr>
        <w:t>συσταυρωθέντες</w:t>
      </w:r>
      <w:r w:rsidR="009E2CFB">
        <w:rPr>
          <w:rFonts w:cstheme="minorHAnsi"/>
          <w:sz w:val="28"/>
          <w:szCs w:val="28"/>
          <w:lang w:bidi="he-IL"/>
        </w:rPr>
        <w:t xml:space="preserve"> με τον </w:t>
      </w:r>
      <w:r w:rsidR="005922F9">
        <w:rPr>
          <w:rFonts w:cstheme="minorHAnsi"/>
          <w:sz w:val="28"/>
          <w:szCs w:val="28"/>
          <w:lang w:bidi="he-IL"/>
        </w:rPr>
        <w:t>Ιησού</w:t>
      </w:r>
      <w:r w:rsidR="00B37802">
        <w:rPr>
          <w:rFonts w:cstheme="minorHAnsi"/>
          <w:sz w:val="28"/>
          <w:szCs w:val="28"/>
          <w:lang w:bidi="he-IL"/>
        </w:rPr>
        <w:t>,</w:t>
      </w:r>
      <w:r w:rsidR="009E2CFB">
        <w:rPr>
          <w:rFonts w:cstheme="minorHAnsi"/>
          <w:sz w:val="28"/>
          <w:szCs w:val="28"/>
          <w:lang w:bidi="he-IL"/>
        </w:rPr>
        <w:t xml:space="preserve"> που </w:t>
      </w:r>
      <w:r w:rsidR="005922F9">
        <w:rPr>
          <w:rFonts w:cstheme="minorHAnsi"/>
          <w:sz w:val="28"/>
          <w:szCs w:val="28"/>
          <w:lang w:bidi="he-IL"/>
        </w:rPr>
        <w:t>ήταν</w:t>
      </w:r>
      <w:r w:rsidR="009E2CFB">
        <w:rPr>
          <w:rFonts w:cstheme="minorHAnsi"/>
          <w:sz w:val="28"/>
          <w:szCs w:val="28"/>
          <w:lang w:bidi="he-IL"/>
        </w:rPr>
        <w:t xml:space="preserve"> </w:t>
      </w:r>
      <w:r w:rsidR="005922F9">
        <w:rPr>
          <w:rFonts w:cstheme="minorHAnsi"/>
          <w:sz w:val="28"/>
          <w:szCs w:val="28"/>
          <w:lang w:bidi="he-IL"/>
        </w:rPr>
        <w:t>ληστές</w:t>
      </w:r>
      <w:r w:rsidR="009E2CFB">
        <w:rPr>
          <w:rFonts w:cstheme="minorHAnsi"/>
          <w:sz w:val="28"/>
          <w:szCs w:val="28"/>
          <w:lang w:bidi="he-IL"/>
        </w:rPr>
        <w:t xml:space="preserve"> και </w:t>
      </w:r>
      <w:r w:rsidR="005922F9">
        <w:rPr>
          <w:rFonts w:cstheme="minorHAnsi"/>
          <w:sz w:val="28"/>
          <w:szCs w:val="28"/>
          <w:lang w:bidi="he-IL"/>
        </w:rPr>
        <w:t>φονιάδες</w:t>
      </w:r>
      <w:r w:rsidR="009E2CFB">
        <w:rPr>
          <w:rFonts w:cstheme="minorHAnsi"/>
          <w:sz w:val="28"/>
          <w:szCs w:val="28"/>
          <w:lang w:bidi="he-IL"/>
        </w:rPr>
        <w:t xml:space="preserve"> </w:t>
      </w:r>
      <w:r w:rsidR="005922F9">
        <w:rPr>
          <w:rFonts w:cstheme="minorHAnsi"/>
          <w:sz w:val="28"/>
          <w:szCs w:val="28"/>
          <w:lang w:bidi="he-IL"/>
        </w:rPr>
        <w:t>πιθανόν</w:t>
      </w:r>
      <w:r w:rsidR="009E2CFB">
        <w:rPr>
          <w:rFonts w:cstheme="minorHAnsi"/>
          <w:sz w:val="28"/>
          <w:szCs w:val="28"/>
          <w:lang w:bidi="he-IL"/>
        </w:rPr>
        <w:t xml:space="preserve"> και </w:t>
      </w:r>
      <w:r w:rsidR="005922F9">
        <w:rPr>
          <w:rFonts w:cstheme="minorHAnsi"/>
          <w:sz w:val="28"/>
          <w:szCs w:val="28"/>
          <w:lang w:bidi="he-IL"/>
        </w:rPr>
        <w:t>Ρωμαίων</w:t>
      </w:r>
      <w:r w:rsidR="009E2CFB">
        <w:rPr>
          <w:rFonts w:cstheme="minorHAnsi"/>
          <w:sz w:val="28"/>
          <w:szCs w:val="28"/>
          <w:lang w:bidi="he-IL"/>
        </w:rPr>
        <w:t xml:space="preserve"> </w:t>
      </w:r>
      <w:r w:rsidR="005922F9">
        <w:rPr>
          <w:rFonts w:cstheme="minorHAnsi"/>
          <w:sz w:val="28"/>
          <w:szCs w:val="28"/>
          <w:lang w:bidi="he-IL"/>
        </w:rPr>
        <w:t>στρατιωτών</w:t>
      </w:r>
      <w:r w:rsidR="009E2CFB">
        <w:rPr>
          <w:rFonts w:cstheme="minorHAnsi"/>
          <w:sz w:val="28"/>
          <w:szCs w:val="28"/>
          <w:lang w:bidi="he-IL"/>
        </w:rPr>
        <w:t>.</w:t>
      </w:r>
    </w:p>
    <w:p w14:paraId="2E34365F" w14:textId="24A11DAC" w:rsidR="00F12421" w:rsidRPr="00314488" w:rsidRDefault="00465916" w:rsidP="00314488">
      <w:pPr>
        <w:autoSpaceDE w:val="0"/>
        <w:autoSpaceDN w:val="0"/>
        <w:adjustRightInd w:val="0"/>
        <w:spacing w:after="0" w:line="240" w:lineRule="auto"/>
        <w:ind w:left="-1134" w:right="-949" w:firstLine="567"/>
        <w:jc w:val="both"/>
        <w:rPr>
          <w:rFonts w:ascii="Calibri" w:hAnsi="Calibri" w:cs="Calibri"/>
          <w:sz w:val="28"/>
          <w:szCs w:val="28"/>
        </w:rPr>
      </w:pPr>
      <w:r>
        <w:rPr>
          <w:rFonts w:cstheme="minorHAnsi"/>
          <w:sz w:val="28"/>
          <w:szCs w:val="28"/>
          <w:lang w:bidi="he-IL"/>
        </w:rPr>
        <w:t xml:space="preserve">Μια άλλη </w:t>
      </w:r>
      <w:r w:rsidR="005922F9">
        <w:rPr>
          <w:rFonts w:cstheme="minorHAnsi"/>
          <w:sz w:val="28"/>
          <w:szCs w:val="28"/>
          <w:lang w:bidi="he-IL"/>
        </w:rPr>
        <w:t>άποψη</w:t>
      </w:r>
      <w:r>
        <w:rPr>
          <w:rFonts w:cstheme="minorHAnsi"/>
          <w:sz w:val="28"/>
          <w:szCs w:val="28"/>
          <w:lang w:bidi="he-IL"/>
        </w:rPr>
        <w:t xml:space="preserve"> για την </w:t>
      </w:r>
      <w:r w:rsidR="005922F9">
        <w:rPr>
          <w:rFonts w:cstheme="minorHAnsi"/>
          <w:sz w:val="28"/>
          <w:szCs w:val="28"/>
          <w:lang w:bidi="he-IL"/>
        </w:rPr>
        <w:t>θέση</w:t>
      </w:r>
      <w:r>
        <w:rPr>
          <w:rFonts w:cstheme="minorHAnsi"/>
          <w:sz w:val="28"/>
          <w:szCs w:val="28"/>
          <w:lang w:bidi="he-IL"/>
        </w:rPr>
        <w:t xml:space="preserve"> του</w:t>
      </w:r>
      <w:r w:rsidR="005C7359">
        <w:rPr>
          <w:rFonts w:cstheme="minorHAnsi"/>
          <w:sz w:val="28"/>
          <w:szCs w:val="28"/>
          <w:lang w:bidi="he-IL"/>
        </w:rPr>
        <w:t xml:space="preserve"> </w:t>
      </w:r>
      <w:r w:rsidR="005922F9">
        <w:rPr>
          <w:rFonts w:cstheme="minorHAnsi"/>
          <w:sz w:val="28"/>
          <w:szCs w:val="28"/>
          <w:lang w:bidi="he-IL"/>
        </w:rPr>
        <w:t>πραιτορίου</w:t>
      </w:r>
      <w:r w:rsidR="005C7359">
        <w:rPr>
          <w:rFonts w:cstheme="minorHAnsi"/>
          <w:sz w:val="28"/>
          <w:szCs w:val="28"/>
          <w:lang w:bidi="he-IL"/>
        </w:rPr>
        <w:t xml:space="preserve"> </w:t>
      </w:r>
      <w:r w:rsidR="005922F9">
        <w:rPr>
          <w:rFonts w:cstheme="minorHAnsi"/>
          <w:sz w:val="28"/>
          <w:szCs w:val="28"/>
          <w:lang w:bidi="he-IL"/>
        </w:rPr>
        <w:t>υποστηρίχθηκε</w:t>
      </w:r>
      <w:r w:rsidR="00980221">
        <w:rPr>
          <w:rFonts w:cstheme="minorHAnsi"/>
          <w:sz w:val="28"/>
          <w:szCs w:val="28"/>
          <w:lang w:bidi="he-IL"/>
        </w:rPr>
        <w:t xml:space="preserve"> από τους </w:t>
      </w:r>
      <w:r w:rsidR="005922F9">
        <w:rPr>
          <w:rFonts w:cstheme="minorHAnsi"/>
          <w:sz w:val="28"/>
          <w:szCs w:val="28"/>
          <w:lang w:bidi="he-IL"/>
        </w:rPr>
        <w:t>αρχαιολόγους</w:t>
      </w:r>
      <w:r w:rsidR="00980221">
        <w:rPr>
          <w:rFonts w:cstheme="minorHAnsi"/>
          <w:sz w:val="28"/>
          <w:szCs w:val="28"/>
          <w:lang w:bidi="he-IL"/>
        </w:rPr>
        <w:t xml:space="preserve"> </w:t>
      </w:r>
      <w:r w:rsidR="00980221">
        <w:rPr>
          <w:rFonts w:cstheme="minorHAnsi"/>
          <w:sz w:val="28"/>
          <w:szCs w:val="28"/>
          <w:lang w:val="en-US" w:bidi="he-IL"/>
        </w:rPr>
        <w:t>Broshi</w:t>
      </w:r>
      <w:r w:rsidR="00980221" w:rsidRPr="00980221">
        <w:rPr>
          <w:rFonts w:cstheme="minorHAnsi"/>
          <w:sz w:val="28"/>
          <w:szCs w:val="28"/>
          <w:lang w:bidi="he-IL"/>
        </w:rPr>
        <w:t xml:space="preserve"> </w:t>
      </w:r>
      <w:r w:rsidR="00980221">
        <w:rPr>
          <w:rFonts w:cstheme="minorHAnsi"/>
          <w:sz w:val="28"/>
          <w:szCs w:val="28"/>
          <w:lang w:val="en-US" w:bidi="he-IL"/>
        </w:rPr>
        <w:t>Magen</w:t>
      </w:r>
      <w:r w:rsidR="00980221" w:rsidRPr="00980221">
        <w:rPr>
          <w:rFonts w:cstheme="minorHAnsi"/>
          <w:sz w:val="28"/>
          <w:szCs w:val="28"/>
          <w:lang w:bidi="he-IL"/>
        </w:rPr>
        <w:t xml:space="preserve">  </w:t>
      </w:r>
      <w:r w:rsidR="00980221">
        <w:rPr>
          <w:rFonts w:cstheme="minorHAnsi"/>
          <w:sz w:val="28"/>
          <w:szCs w:val="28"/>
          <w:lang w:bidi="he-IL"/>
        </w:rPr>
        <w:t xml:space="preserve">και </w:t>
      </w:r>
      <w:r w:rsidR="00980221" w:rsidRPr="00980221">
        <w:rPr>
          <w:rFonts w:cstheme="minorHAnsi"/>
          <w:sz w:val="28"/>
          <w:szCs w:val="28"/>
          <w:lang w:bidi="he-IL"/>
        </w:rPr>
        <w:t xml:space="preserve"> </w:t>
      </w:r>
      <w:r w:rsidR="00980221">
        <w:rPr>
          <w:rFonts w:cstheme="minorHAnsi"/>
          <w:sz w:val="28"/>
          <w:szCs w:val="28"/>
          <w:lang w:val="en-US" w:bidi="he-IL"/>
        </w:rPr>
        <w:t>Shimon</w:t>
      </w:r>
      <w:r w:rsidR="00980221" w:rsidRPr="00980221">
        <w:rPr>
          <w:rFonts w:cstheme="minorHAnsi"/>
          <w:sz w:val="28"/>
          <w:szCs w:val="28"/>
          <w:lang w:bidi="he-IL"/>
        </w:rPr>
        <w:t xml:space="preserve"> </w:t>
      </w:r>
      <w:r w:rsidR="00980221">
        <w:rPr>
          <w:rFonts w:cstheme="minorHAnsi"/>
          <w:sz w:val="28"/>
          <w:szCs w:val="28"/>
          <w:lang w:val="en-US" w:bidi="he-IL"/>
        </w:rPr>
        <w:t>Gibson</w:t>
      </w:r>
      <w:r w:rsidR="00980221" w:rsidRPr="00980221">
        <w:rPr>
          <w:rFonts w:cstheme="minorHAnsi"/>
          <w:sz w:val="28"/>
          <w:szCs w:val="28"/>
          <w:lang w:bidi="he-IL"/>
        </w:rPr>
        <w:t xml:space="preserve"> </w:t>
      </w:r>
      <w:r w:rsidR="00980221">
        <w:rPr>
          <w:rFonts w:cstheme="minorHAnsi"/>
          <w:sz w:val="28"/>
          <w:szCs w:val="28"/>
          <w:lang w:bidi="he-IL"/>
        </w:rPr>
        <w:t>το 1994</w:t>
      </w:r>
      <w:r w:rsidR="00E352D9">
        <w:rPr>
          <w:rFonts w:cstheme="minorHAnsi"/>
          <w:sz w:val="28"/>
          <w:szCs w:val="28"/>
          <w:lang w:bidi="he-IL"/>
        </w:rPr>
        <w:t>,</w:t>
      </w:r>
      <w:r w:rsidR="00980221">
        <w:rPr>
          <w:rFonts w:cstheme="minorHAnsi"/>
          <w:sz w:val="28"/>
          <w:szCs w:val="28"/>
          <w:lang w:bidi="he-IL"/>
        </w:rPr>
        <w:t xml:space="preserve"> οι </w:t>
      </w:r>
      <w:r w:rsidR="005922F9">
        <w:rPr>
          <w:rFonts w:cstheme="minorHAnsi"/>
          <w:sz w:val="28"/>
          <w:szCs w:val="28"/>
          <w:lang w:bidi="he-IL"/>
        </w:rPr>
        <w:t>οποίοι</w:t>
      </w:r>
      <w:r w:rsidR="00980221">
        <w:rPr>
          <w:rFonts w:cstheme="minorHAnsi"/>
          <w:sz w:val="28"/>
          <w:szCs w:val="28"/>
          <w:lang w:bidi="he-IL"/>
        </w:rPr>
        <w:t xml:space="preserve"> </w:t>
      </w:r>
      <w:r w:rsidR="005922F9">
        <w:rPr>
          <w:rFonts w:cstheme="minorHAnsi"/>
          <w:sz w:val="28"/>
          <w:szCs w:val="28"/>
          <w:lang w:bidi="he-IL"/>
        </w:rPr>
        <w:t>ανέσκαψαν</w:t>
      </w:r>
      <w:r w:rsidR="00980221">
        <w:rPr>
          <w:rFonts w:cstheme="minorHAnsi"/>
          <w:sz w:val="28"/>
          <w:szCs w:val="28"/>
          <w:lang w:bidi="he-IL"/>
        </w:rPr>
        <w:t xml:space="preserve"> σε </w:t>
      </w:r>
      <w:r w:rsidR="005922F9">
        <w:rPr>
          <w:rFonts w:cstheme="minorHAnsi"/>
          <w:sz w:val="28"/>
          <w:szCs w:val="28"/>
          <w:lang w:bidi="he-IL"/>
        </w:rPr>
        <w:t>μήκος</w:t>
      </w:r>
      <w:r w:rsidR="00980221">
        <w:rPr>
          <w:rFonts w:cstheme="minorHAnsi"/>
          <w:sz w:val="28"/>
          <w:szCs w:val="28"/>
          <w:lang w:bidi="he-IL"/>
        </w:rPr>
        <w:t xml:space="preserve"> 280 </w:t>
      </w:r>
      <w:r w:rsidR="005922F9">
        <w:rPr>
          <w:rFonts w:cstheme="minorHAnsi"/>
          <w:sz w:val="28"/>
          <w:szCs w:val="28"/>
          <w:lang w:bidi="he-IL"/>
        </w:rPr>
        <w:t>μέτρων</w:t>
      </w:r>
      <w:r w:rsidR="00980221">
        <w:rPr>
          <w:rFonts w:cstheme="minorHAnsi"/>
          <w:sz w:val="28"/>
          <w:szCs w:val="28"/>
          <w:lang w:bidi="he-IL"/>
        </w:rPr>
        <w:t xml:space="preserve"> το </w:t>
      </w:r>
      <w:r w:rsidR="005922F9">
        <w:rPr>
          <w:rFonts w:cstheme="minorHAnsi"/>
          <w:sz w:val="28"/>
          <w:szCs w:val="28"/>
          <w:lang w:bidi="he-IL"/>
        </w:rPr>
        <w:t>δυτικό</w:t>
      </w:r>
      <w:r w:rsidR="00980221">
        <w:rPr>
          <w:rFonts w:cstheme="minorHAnsi"/>
          <w:sz w:val="28"/>
          <w:szCs w:val="28"/>
          <w:lang w:bidi="he-IL"/>
        </w:rPr>
        <w:t xml:space="preserve"> </w:t>
      </w:r>
      <w:r w:rsidR="005922F9">
        <w:rPr>
          <w:rFonts w:cstheme="minorHAnsi"/>
          <w:sz w:val="28"/>
          <w:szCs w:val="28"/>
          <w:lang w:bidi="he-IL"/>
        </w:rPr>
        <w:t>τείχος</w:t>
      </w:r>
      <w:r w:rsidR="00980221">
        <w:rPr>
          <w:rFonts w:cstheme="minorHAnsi"/>
          <w:sz w:val="28"/>
          <w:szCs w:val="28"/>
          <w:lang w:bidi="he-IL"/>
        </w:rPr>
        <w:t xml:space="preserve"> της </w:t>
      </w:r>
      <w:r w:rsidR="005922F9">
        <w:rPr>
          <w:rFonts w:cstheme="minorHAnsi"/>
          <w:sz w:val="28"/>
          <w:szCs w:val="28"/>
          <w:lang w:bidi="he-IL"/>
        </w:rPr>
        <w:t>παλαιάς</w:t>
      </w:r>
      <w:r w:rsidR="00980221">
        <w:rPr>
          <w:rFonts w:cstheme="minorHAnsi"/>
          <w:sz w:val="28"/>
          <w:szCs w:val="28"/>
          <w:lang w:bidi="he-IL"/>
        </w:rPr>
        <w:t xml:space="preserve"> </w:t>
      </w:r>
      <w:r w:rsidR="005922F9">
        <w:rPr>
          <w:rFonts w:cstheme="minorHAnsi"/>
          <w:sz w:val="28"/>
          <w:szCs w:val="28"/>
          <w:lang w:bidi="he-IL"/>
        </w:rPr>
        <w:t>πόλης</w:t>
      </w:r>
      <w:r w:rsidR="00980221">
        <w:rPr>
          <w:rFonts w:cstheme="minorHAnsi"/>
          <w:sz w:val="28"/>
          <w:szCs w:val="28"/>
          <w:lang w:bidi="he-IL"/>
        </w:rPr>
        <w:t xml:space="preserve"> στην </w:t>
      </w:r>
      <w:r w:rsidR="005922F9">
        <w:rPr>
          <w:rFonts w:cstheme="minorHAnsi"/>
          <w:sz w:val="28"/>
          <w:szCs w:val="28"/>
          <w:lang w:bidi="he-IL"/>
        </w:rPr>
        <w:t>αρχαία</w:t>
      </w:r>
      <w:r w:rsidR="00980221">
        <w:rPr>
          <w:rFonts w:cstheme="minorHAnsi"/>
          <w:sz w:val="28"/>
          <w:szCs w:val="28"/>
          <w:lang w:bidi="he-IL"/>
        </w:rPr>
        <w:t xml:space="preserve"> </w:t>
      </w:r>
      <w:r w:rsidR="005922F9">
        <w:rPr>
          <w:rFonts w:cstheme="minorHAnsi"/>
          <w:sz w:val="28"/>
          <w:szCs w:val="28"/>
          <w:lang w:bidi="he-IL"/>
        </w:rPr>
        <w:t>κοιλάδα</w:t>
      </w:r>
      <w:r w:rsidR="00980221">
        <w:rPr>
          <w:rFonts w:cstheme="minorHAnsi"/>
          <w:sz w:val="28"/>
          <w:szCs w:val="28"/>
          <w:lang w:bidi="he-IL"/>
        </w:rPr>
        <w:t xml:space="preserve"> του Ενώμ</w:t>
      </w:r>
      <w:r w:rsidR="00B37802">
        <w:rPr>
          <w:rFonts w:cstheme="minorHAnsi"/>
          <w:sz w:val="28"/>
          <w:szCs w:val="28"/>
          <w:lang w:bidi="he-IL"/>
        </w:rPr>
        <w:t>,</w:t>
      </w:r>
      <w:r w:rsidR="00980221">
        <w:rPr>
          <w:rFonts w:cstheme="minorHAnsi"/>
          <w:sz w:val="28"/>
          <w:szCs w:val="28"/>
          <w:lang w:bidi="he-IL"/>
        </w:rPr>
        <w:t xml:space="preserve"> </w:t>
      </w:r>
      <w:r w:rsidR="005922F9">
        <w:rPr>
          <w:rFonts w:cstheme="minorHAnsi"/>
          <w:sz w:val="28"/>
          <w:szCs w:val="28"/>
          <w:lang w:bidi="he-IL"/>
        </w:rPr>
        <w:t>αναζητώντας</w:t>
      </w:r>
      <w:r w:rsidR="00980221">
        <w:rPr>
          <w:rFonts w:cstheme="minorHAnsi"/>
          <w:sz w:val="28"/>
          <w:szCs w:val="28"/>
          <w:lang w:bidi="he-IL"/>
        </w:rPr>
        <w:t xml:space="preserve"> </w:t>
      </w:r>
      <w:r w:rsidR="005922F9">
        <w:rPr>
          <w:rFonts w:cstheme="minorHAnsi"/>
          <w:sz w:val="28"/>
          <w:szCs w:val="28"/>
          <w:lang w:bidi="he-IL"/>
        </w:rPr>
        <w:t>ίχνη</w:t>
      </w:r>
      <w:r w:rsidR="00980221">
        <w:rPr>
          <w:rFonts w:cstheme="minorHAnsi"/>
          <w:sz w:val="28"/>
          <w:szCs w:val="28"/>
          <w:lang w:bidi="he-IL"/>
        </w:rPr>
        <w:t xml:space="preserve"> του </w:t>
      </w:r>
      <w:r w:rsidR="005922F9">
        <w:rPr>
          <w:rFonts w:cstheme="minorHAnsi"/>
          <w:sz w:val="28"/>
          <w:szCs w:val="28"/>
          <w:lang w:bidi="he-IL"/>
        </w:rPr>
        <w:t>ανακτόρου</w:t>
      </w:r>
      <w:r w:rsidR="00980221">
        <w:rPr>
          <w:rFonts w:cstheme="minorHAnsi"/>
          <w:sz w:val="28"/>
          <w:szCs w:val="28"/>
          <w:lang w:bidi="he-IL"/>
        </w:rPr>
        <w:t xml:space="preserve"> του </w:t>
      </w:r>
      <w:r w:rsidR="005922F9">
        <w:rPr>
          <w:rFonts w:cstheme="minorHAnsi"/>
          <w:sz w:val="28"/>
          <w:szCs w:val="28"/>
          <w:lang w:bidi="he-IL"/>
        </w:rPr>
        <w:t>Ηρώδη</w:t>
      </w:r>
      <w:r w:rsidR="00D04B3C">
        <w:rPr>
          <w:rFonts w:cstheme="minorHAnsi"/>
          <w:sz w:val="28"/>
          <w:szCs w:val="28"/>
          <w:lang w:bidi="he-IL"/>
        </w:rPr>
        <w:t>.</w:t>
      </w:r>
      <w:r w:rsidR="005F11E9" w:rsidRPr="00A2247E">
        <w:rPr>
          <w:rStyle w:val="a7"/>
        </w:rPr>
        <w:footnoteReference w:id="367"/>
      </w:r>
      <w:r w:rsidR="00980221">
        <w:rPr>
          <w:rFonts w:cstheme="minorHAnsi"/>
          <w:sz w:val="28"/>
          <w:szCs w:val="28"/>
          <w:lang w:bidi="he-IL"/>
        </w:rPr>
        <w:t xml:space="preserve"> </w:t>
      </w:r>
      <w:r w:rsidR="005922F9">
        <w:rPr>
          <w:rFonts w:cstheme="minorHAnsi"/>
          <w:sz w:val="28"/>
          <w:szCs w:val="28"/>
          <w:lang w:bidi="he-IL"/>
        </w:rPr>
        <w:t>Κοντά</w:t>
      </w:r>
      <w:r w:rsidR="00980221">
        <w:rPr>
          <w:rFonts w:cstheme="minorHAnsi"/>
          <w:sz w:val="28"/>
          <w:szCs w:val="28"/>
          <w:lang w:bidi="he-IL"/>
        </w:rPr>
        <w:t xml:space="preserve"> σε μια </w:t>
      </w:r>
      <w:r w:rsidR="005922F9">
        <w:rPr>
          <w:rFonts w:cstheme="minorHAnsi"/>
          <w:sz w:val="28"/>
          <w:szCs w:val="28"/>
          <w:lang w:bidi="he-IL"/>
        </w:rPr>
        <w:t>προγενέστερη</w:t>
      </w:r>
      <w:r w:rsidR="00980221">
        <w:rPr>
          <w:rFonts w:cstheme="minorHAnsi"/>
          <w:sz w:val="28"/>
          <w:szCs w:val="28"/>
          <w:lang w:bidi="he-IL"/>
        </w:rPr>
        <w:t xml:space="preserve"> </w:t>
      </w:r>
      <w:r w:rsidR="005922F9">
        <w:rPr>
          <w:rFonts w:cstheme="minorHAnsi"/>
          <w:sz w:val="28"/>
          <w:szCs w:val="28"/>
          <w:lang w:bidi="he-IL"/>
        </w:rPr>
        <w:t>φυλακή</w:t>
      </w:r>
      <w:r w:rsidR="00980221">
        <w:rPr>
          <w:rFonts w:cstheme="minorHAnsi"/>
          <w:sz w:val="28"/>
          <w:szCs w:val="28"/>
          <w:lang w:bidi="he-IL"/>
        </w:rPr>
        <w:t xml:space="preserve"> </w:t>
      </w:r>
      <w:r w:rsidR="005922F9">
        <w:rPr>
          <w:rFonts w:cstheme="minorHAnsi"/>
          <w:sz w:val="28"/>
          <w:szCs w:val="28"/>
          <w:lang w:bidi="he-IL"/>
        </w:rPr>
        <w:t>ανακάλυψαν</w:t>
      </w:r>
      <w:r w:rsidR="00980221">
        <w:rPr>
          <w:rFonts w:cstheme="minorHAnsi"/>
          <w:sz w:val="28"/>
          <w:szCs w:val="28"/>
          <w:lang w:bidi="he-IL"/>
        </w:rPr>
        <w:t xml:space="preserve"> </w:t>
      </w:r>
      <w:r w:rsidR="005922F9">
        <w:rPr>
          <w:rFonts w:cstheme="minorHAnsi"/>
          <w:sz w:val="28"/>
          <w:szCs w:val="28"/>
          <w:lang w:bidi="he-IL"/>
        </w:rPr>
        <w:t>μεταξύ</w:t>
      </w:r>
      <w:r w:rsidR="00980221">
        <w:rPr>
          <w:rFonts w:cstheme="minorHAnsi"/>
          <w:sz w:val="28"/>
          <w:szCs w:val="28"/>
          <w:lang w:bidi="he-IL"/>
        </w:rPr>
        <w:t xml:space="preserve"> δυο </w:t>
      </w:r>
      <w:r w:rsidR="005922F9">
        <w:rPr>
          <w:rFonts w:cstheme="minorHAnsi"/>
          <w:sz w:val="28"/>
          <w:szCs w:val="28"/>
          <w:lang w:bidi="he-IL"/>
        </w:rPr>
        <w:t>οχυρωματικών</w:t>
      </w:r>
      <w:r w:rsidR="00980221">
        <w:rPr>
          <w:rFonts w:cstheme="minorHAnsi"/>
          <w:sz w:val="28"/>
          <w:szCs w:val="28"/>
          <w:lang w:bidi="he-IL"/>
        </w:rPr>
        <w:t xml:space="preserve"> </w:t>
      </w:r>
      <w:r w:rsidR="005922F9">
        <w:rPr>
          <w:rFonts w:cstheme="minorHAnsi"/>
          <w:sz w:val="28"/>
          <w:szCs w:val="28"/>
          <w:lang w:bidi="he-IL"/>
        </w:rPr>
        <w:t>τειχών</w:t>
      </w:r>
      <w:r w:rsidR="00980221">
        <w:rPr>
          <w:rFonts w:cstheme="minorHAnsi"/>
          <w:sz w:val="28"/>
          <w:szCs w:val="28"/>
          <w:lang w:bidi="he-IL"/>
        </w:rPr>
        <w:t xml:space="preserve"> μια </w:t>
      </w:r>
      <w:r w:rsidR="005922F9">
        <w:rPr>
          <w:rFonts w:cstheme="minorHAnsi"/>
          <w:sz w:val="28"/>
          <w:szCs w:val="28"/>
          <w:lang w:bidi="he-IL"/>
        </w:rPr>
        <w:t>μνημειώδη</w:t>
      </w:r>
      <w:r w:rsidR="00980221">
        <w:rPr>
          <w:rFonts w:cstheme="minorHAnsi"/>
          <w:sz w:val="28"/>
          <w:szCs w:val="28"/>
          <w:lang w:bidi="he-IL"/>
        </w:rPr>
        <w:t xml:space="preserve"> </w:t>
      </w:r>
      <w:r w:rsidR="005922F9">
        <w:rPr>
          <w:rFonts w:cstheme="minorHAnsi"/>
          <w:sz w:val="28"/>
          <w:szCs w:val="28"/>
          <w:lang w:bidi="he-IL"/>
        </w:rPr>
        <w:t>θύρα</w:t>
      </w:r>
      <w:r w:rsidR="00980221">
        <w:rPr>
          <w:rFonts w:cstheme="minorHAnsi"/>
          <w:sz w:val="28"/>
          <w:szCs w:val="28"/>
          <w:lang w:bidi="he-IL"/>
        </w:rPr>
        <w:t xml:space="preserve"> και τα </w:t>
      </w:r>
      <w:r w:rsidR="005922F9">
        <w:rPr>
          <w:rFonts w:cstheme="minorHAnsi"/>
          <w:sz w:val="28"/>
          <w:szCs w:val="28"/>
          <w:lang w:bidi="he-IL"/>
        </w:rPr>
        <w:t>υπολείμματα</w:t>
      </w:r>
      <w:r w:rsidR="00980221">
        <w:rPr>
          <w:rFonts w:cstheme="minorHAnsi"/>
          <w:sz w:val="28"/>
          <w:szCs w:val="28"/>
          <w:lang w:bidi="he-IL"/>
        </w:rPr>
        <w:t xml:space="preserve"> μιας </w:t>
      </w:r>
      <w:r w:rsidR="005922F9">
        <w:rPr>
          <w:rFonts w:cstheme="minorHAnsi"/>
          <w:sz w:val="28"/>
          <w:szCs w:val="28"/>
          <w:lang w:bidi="he-IL"/>
        </w:rPr>
        <w:t>μεγάλης</w:t>
      </w:r>
      <w:r w:rsidR="00980221">
        <w:rPr>
          <w:rFonts w:cstheme="minorHAnsi"/>
          <w:sz w:val="28"/>
          <w:szCs w:val="28"/>
          <w:lang w:bidi="he-IL"/>
        </w:rPr>
        <w:t xml:space="preserve"> </w:t>
      </w:r>
      <w:r w:rsidR="005922F9">
        <w:rPr>
          <w:rFonts w:cstheme="minorHAnsi"/>
          <w:sz w:val="28"/>
          <w:szCs w:val="28"/>
          <w:lang w:bidi="he-IL"/>
        </w:rPr>
        <w:t>αυλής</w:t>
      </w:r>
      <w:r w:rsidR="00980221">
        <w:rPr>
          <w:rFonts w:cstheme="minorHAnsi"/>
          <w:sz w:val="28"/>
          <w:szCs w:val="28"/>
          <w:lang w:bidi="he-IL"/>
        </w:rPr>
        <w:t xml:space="preserve">. Στη </w:t>
      </w:r>
      <w:r w:rsidR="005922F9">
        <w:rPr>
          <w:rFonts w:cstheme="minorHAnsi"/>
          <w:sz w:val="28"/>
          <w:szCs w:val="28"/>
          <w:lang w:bidi="he-IL"/>
        </w:rPr>
        <w:t>βόρεια</w:t>
      </w:r>
      <w:r w:rsidR="00980221">
        <w:rPr>
          <w:rFonts w:cstheme="minorHAnsi"/>
          <w:sz w:val="28"/>
          <w:szCs w:val="28"/>
          <w:lang w:bidi="he-IL"/>
        </w:rPr>
        <w:t xml:space="preserve"> </w:t>
      </w:r>
      <w:r w:rsidR="005922F9">
        <w:rPr>
          <w:rFonts w:cstheme="minorHAnsi"/>
          <w:sz w:val="28"/>
          <w:szCs w:val="28"/>
          <w:lang w:bidi="he-IL"/>
        </w:rPr>
        <w:t>πλευρά</w:t>
      </w:r>
      <w:r w:rsidR="00980221">
        <w:rPr>
          <w:rFonts w:cstheme="minorHAnsi"/>
          <w:sz w:val="28"/>
          <w:szCs w:val="28"/>
          <w:lang w:bidi="he-IL"/>
        </w:rPr>
        <w:t xml:space="preserve"> της </w:t>
      </w:r>
      <w:r w:rsidR="005922F9">
        <w:rPr>
          <w:rFonts w:cstheme="minorHAnsi"/>
          <w:sz w:val="28"/>
          <w:szCs w:val="28"/>
          <w:lang w:bidi="he-IL"/>
        </w:rPr>
        <w:t>αυλής</w:t>
      </w:r>
      <w:r w:rsidR="00980221">
        <w:rPr>
          <w:rFonts w:cstheme="minorHAnsi"/>
          <w:sz w:val="28"/>
          <w:szCs w:val="28"/>
          <w:lang w:bidi="he-IL"/>
        </w:rPr>
        <w:t xml:space="preserve"> </w:t>
      </w:r>
      <w:r w:rsidR="005922F9">
        <w:rPr>
          <w:rFonts w:cstheme="minorHAnsi"/>
          <w:sz w:val="28"/>
          <w:szCs w:val="28"/>
          <w:lang w:bidi="he-IL"/>
        </w:rPr>
        <w:t>υπήρχε</w:t>
      </w:r>
      <w:r w:rsidR="00980221">
        <w:rPr>
          <w:rFonts w:cstheme="minorHAnsi"/>
          <w:sz w:val="28"/>
          <w:szCs w:val="28"/>
          <w:lang w:bidi="he-IL"/>
        </w:rPr>
        <w:t xml:space="preserve"> ένα </w:t>
      </w:r>
      <w:r w:rsidR="005922F9">
        <w:rPr>
          <w:rFonts w:cstheme="minorHAnsi"/>
          <w:sz w:val="28"/>
          <w:szCs w:val="28"/>
          <w:lang w:bidi="he-IL"/>
        </w:rPr>
        <w:t>πέτρινο</w:t>
      </w:r>
      <w:r w:rsidR="00980221">
        <w:rPr>
          <w:rFonts w:cstheme="minorHAnsi"/>
          <w:sz w:val="28"/>
          <w:szCs w:val="28"/>
          <w:lang w:bidi="he-IL"/>
        </w:rPr>
        <w:t xml:space="preserve"> </w:t>
      </w:r>
      <w:r w:rsidR="005922F9">
        <w:rPr>
          <w:rFonts w:cstheme="minorHAnsi"/>
          <w:sz w:val="28"/>
          <w:szCs w:val="28"/>
          <w:lang w:bidi="he-IL"/>
        </w:rPr>
        <w:t>εξόγκωμα</w:t>
      </w:r>
      <w:r w:rsidR="00980221">
        <w:rPr>
          <w:rFonts w:cstheme="minorHAnsi"/>
          <w:sz w:val="28"/>
          <w:szCs w:val="28"/>
          <w:lang w:bidi="he-IL"/>
        </w:rPr>
        <w:t xml:space="preserve"> και στην </w:t>
      </w:r>
      <w:r w:rsidR="005922F9">
        <w:rPr>
          <w:rFonts w:cstheme="minorHAnsi"/>
          <w:sz w:val="28"/>
          <w:szCs w:val="28"/>
          <w:lang w:bidi="he-IL"/>
        </w:rPr>
        <w:t>κορυφή</w:t>
      </w:r>
      <w:r w:rsidR="00980221">
        <w:rPr>
          <w:rFonts w:cstheme="minorHAnsi"/>
          <w:sz w:val="28"/>
          <w:szCs w:val="28"/>
          <w:lang w:bidi="he-IL"/>
        </w:rPr>
        <w:t xml:space="preserve"> του μια </w:t>
      </w:r>
      <w:r w:rsidR="005922F9">
        <w:rPr>
          <w:rFonts w:cstheme="minorHAnsi"/>
          <w:sz w:val="28"/>
          <w:szCs w:val="28"/>
          <w:lang w:bidi="he-IL"/>
        </w:rPr>
        <w:t>μικρή</w:t>
      </w:r>
      <w:r w:rsidR="00980221">
        <w:rPr>
          <w:rFonts w:cstheme="minorHAnsi"/>
          <w:sz w:val="28"/>
          <w:szCs w:val="28"/>
          <w:lang w:bidi="he-IL"/>
        </w:rPr>
        <w:t xml:space="preserve"> </w:t>
      </w:r>
      <w:r w:rsidR="005922F9">
        <w:rPr>
          <w:rFonts w:cstheme="minorHAnsi"/>
          <w:sz w:val="28"/>
          <w:szCs w:val="28"/>
          <w:lang w:bidi="he-IL"/>
        </w:rPr>
        <w:t>τετράγωνη</w:t>
      </w:r>
      <w:r w:rsidR="00980221">
        <w:rPr>
          <w:rFonts w:cstheme="minorHAnsi"/>
          <w:sz w:val="28"/>
          <w:szCs w:val="28"/>
          <w:lang w:bidi="he-IL"/>
        </w:rPr>
        <w:t xml:space="preserve"> </w:t>
      </w:r>
      <w:r w:rsidR="005922F9">
        <w:rPr>
          <w:rFonts w:cstheme="minorHAnsi"/>
          <w:sz w:val="28"/>
          <w:szCs w:val="28"/>
          <w:lang w:bidi="he-IL"/>
        </w:rPr>
        <w:t>πλατφόρμα</w:t>
      </w:r>
      <w:r w:rsidR="00980221">
        <w:rPr>
          <w:rFonts w:cstheme="minorHAnsi"/>
          <w:sz w:val="28"/>
          <w:szCs w:val="28"/>
          <w:lang w:bidi="he-IL"/>
        </w:rPr>
        <w:t xml:space="preserve"> με </w:t>
      </w:r>
      <w:r w:rsidR="005922F9">
        <w:rPr>
          <w:rFonts w:cstheme="minorHAnsi"/>
          <w:sz w:val="28"/>
          <w:szCs w:val="28"/>
          <w:lang w:bidi="he-IL"/>
        </w:rPr>
        <w:t>σκάλες</w:t>
      </w:r>
      <w:r w:rsidR="00980221">
        <w:rPr>
          <w:rFonts w:cstheme="minorHAnsi"/>
          <w:sz w:val="28"/>
          <w:szCs w:val="28"/>
          <w:lang w:bidi="he-IL"/>
        </w:rPr>
        <w:t xml:space="preserve"> που κατά </w:t>
      </w:r>
      <w:r w:rsidR="005922F9">
        <w:rPr>
          <w:rFonts w:cstheme="minorHAnsi"/>
          <w:sz w:val="28"/>
          <w:szCs w:val="28"/>
          <w:lang w:bidi="he-IL"/>
        </w:rPr>
        <w:t>εκτίμηση</w:t>
      </w:r>
      <w:r w:rsidR="00980221">
        <w:rPr>
          <w:rFonts w:cstheme="minorHAnsi"/>
          <w:sz w:val="28"/>
          <w:szCs w:val="28"/>
          <w:lang w:bidi="he-IL"/>
        </w:rPr>
        <w:t xml:space="preserve"> </w:t>
      </w:r>
      <w:r w:rsidR="005922F9">
        <w:rPr>
          <w:rFonts w:cstheme="minorHAnsi"/>
          <w:sz w:val="28"/>
          <w:szCs w:val="28"/>
          <w:lang w:bidi="he-IL"/>
        </w:rPr>
        <w:t>σαφώς</w:t>
      </w:r>
      <w:r w:rsidR="00980221">
        <w:rPr>
          <w:rFonts w:cstheme="minorHAnsi"/>
          <w:sz w:val="28"/>
          <w:szCs w:val="28"/>
          <w:lang w:bidi="he-IL"/>
        </w:rPr>
        <w:t xml:space="preserve"> </w:t>
      </w:r>
      <w:r w:rsidR="005922F9">
        <w:rPr>
          <w:rFonts w:cstheme="minorHAnsi"/>
          <w:sz w:val="28"/>
          <w:szCs w:val="28"/>
          <w:lang w:bidi="he-IL"/>
        </w:rPr>
        <w:t>υποθετική</w:t>
      </w:r>
      <w:r w:rsidR="00B37802">
        <w:rPr>
          <w:rFonts w:cstheme="minorHAnsi"/>
          <w:sz w:val="28"/>
          <w:szCs w:val="28"/>
          <w:lang w:bidi="he-IL"/>
        </w:rPr>
        <w:t>,</w:t>
      </w:r>
      <w:r w:rsidR="00980221">
        <w:rPr>
          <w:rFonts w:cstheme="minorHAnsi"/>
          <w:sz w:val="28"/>
          <w:szCs w:val="28"/>
          <w:lang w:bidi="he-IL"/>
        </w:rPr>
        <w:t xml:space="preserve"> και </w:t>
      </w:r>
      <w:r w:rsidR="005922F9">
        <w:rPr>
          <w:rFonts w:cstheme="minorHAnsi"/>
          <w:sz w:val="28"/>
          <w:szCs w:val="28"/>
          <w:lang w:bidi="he-IL"/>
        </w:rPr>
        <w:t>εμφανώς</w:t>
      </w:r>
      <w:r w:rsidR="00980221">
        <w:rPr>
          <w:rFonts w:cstheme="minorHAnsi"/>
          <w:sz w:val="28"/>
          <w:szCs w:val="28"/>
          <w:lang w:bidi="he-IL"/>
        </w:rPr>
        <w:t xml:space="preserve"> όχι </w:t>
      </w:r>
      <w:r w:rsidR="005922F9">
        <w:rPr>
          <w:rFonts w:cstheme="minorHAnsi"/>
          <w:sz w:val="28"/>
          <w:szCs w:val="28"/>
          <w:lang w:bidi="he-IL"/>
        </w:rPr>
        <w:t>τεκμηριωμένη</w:t>
      </w:r>
      <w:r w:rsidR="00980221">
        <w:rPr>
          <w:rFonts w:cstheme="minorHAnsi"/>
          <w:sz w:val="28"/>
          <w:szCs w:val="28"/>
          <w:lang w:bidi="he-IL"/>
        </w:rPr>
        <w:t xml:space="preserve"> με </w:t>
      </w:r>
      <w:r w:rsidR="005922F9">
        <w:rPr>
          <w:rFonts w:cstheme="minorHAnsi"/>
          <w:sz w:val="28"/>
          <w:szCs w:val="28"/>
          <w:lang w:bidi="he-IL"/>
        </w:rPr>
        <w:t>ατράνταχτα</w:t>
      </w:r>
      <w:r w:rsidR="00980221">
        <w:rPr>
          <w:rFonts w:cstheme="minorHAnsi"/>
          <w:sz w:val="28"/>
          <w:szCs w:val="28"/>
          <w:lang w:bidi="he-IL"/>
        </w:rPr>
        <w:t xml:space="preserve"> </w:t>
      </w:r>
      <w:r w:rsidR="005922F9">
        <w:rPr>
          <w:rFonts w:cstheme="minorHAnsi"/>
          <w:sz w:val="28"/>
          <w:szCs w:val="28"/>
          <w:lang w:bidi="he-IL"/>
        </w:rPr>
        <w:t>επιστημονικά</w:t>
      </w:r>
      <w:r w:rsidR="00980221">
        <w:rPr>
          <w:rFonts w:cstheme="minorHAnsi"/>
          <w:sz w:val="28"/>
          <w:szCs w:val="28"/>
          <w:lang w:bidi="he-IL"/>
        </w:rPr>
        <w:t xml:space="preserve"> </w:t>
      </w:r>
      <w:r w:rsidR="005922F9">
        <w:rPr>
          <w:rFonts w:cstheme="minorHAnsi"/>
          <w:sz w:val="28"/>
          <w:szCs w:val="28"/>
          <w:lang w:bidi="he-IL"/>
        </w:rPr>
        <w:t>επιχειρήματα</w:t>
      </w:r>
      <w:r w:rsidR="00ED3CCB">
        <w:rPr>
          <w:rFonts w:cstheme="minorHAnsi"/>
          <w:sz w:val="28"/>
          <w:szCs w:val="28"/>
          <w:lang w:bidi="he-IL"/>
        </w:rPr>
        <w:t>,</w:t>
      </w:r>
      <w:r w:rsidR="00980221">
        <w:rPr>
          <w:rFonts w:cstheme="minorHAnsi"/>
          <w:sz w:val="28"/>
          <w:szCs w:val="28"/>
          <w:lang w:bidi="he-IL"/>
        </w:rPr>
        <w:t xml:space="preserve"> κατά την </w:t>
      </w:r>
      <w:r w:rsidR="005922F9">
        <w:rPr>
          <w:rFonts w:cstheme="minorHAnsi"/>
          <w:sz w:val="28"/>
          <w:szCs w:val="28"/>
          <w:lang w:bidi="he-IL"/>
        </w:rPr>
        <w:t>κρίση</w:t>
      </w:r>
      <w:r w:rsidR="00980221">
        <w:rPr>
          <w:rFonts w:cstheme="minorHAnsi"/>
          <w:sz w:val="28"/>
          <w:szCs w:val="28"/>
          <w:lang w:bidi="he-IL"/>
        </w:rPr>
        <w:t xml:space="preserve"> </w:t>
      </w:r>
      <w:r w:rsidR="00ED3CCB">
        <w:rPr>
          <w:rFonts w:cstheme="minorHAnsi"/>
          <w:sz w:val="28"/>
          <w:szCs w:val="28"/>
          <w:lang w:bidi="he-IL"/>
        </w:rPr>
        <w:t>τους,</w:t>
      </w:r>
      <w:r w:rsidR="00980221">
        <w:rPr>
          <w:rFonts w:cstheme="minorHAnsi"/>
          <w:sz w:val="28"/>
          <w:szCs w:val="28"/>
          <w:lang w:bidi="he-IL"/>
        </w:rPr>
        <w:t xml:space="preserve"> </w:t>
      </w:r>
      <w:r w:rsidR="005922F9">
        <w:rPr>
          <w:rFonts w:cstheme="minorHAnsi"/>
          <w:sz w:val="28"/>
          <w:szCs w:val="28"/>
          <w:lang w:bidi="he-IL"/>
        </w:rPr>
        <w:t>ταυτίστηκε</w:t>
      </w:r>
      <w:r w:rsidR="00980221">
        <w:rPr>
          <w:rFonts w:cstheme="minorHAnsi"/>
          <w:sz w:val="28"/>
          <w:szCs w:val="28"/>
          <w:lang w:bidi="he-IL"/>
        </w:rPr>
        <w:t xml:space="preserve"> με την </w:t>
      </w:r>
      <w:r w:rsidR="005922F9">
        <w:rPr>
          <w:rFonts w:cstheme="minorHAnsi"/>
          <w:sz w:val="28"/>
          <w:szCs w:val="28"/>
          <w:lang w:bidi="he-IL"/>
        </w:rPr>
        <w:t>αναζητούμενη</w:t>
      </w:r>
      <w:r w:rsidR="00980221">
        <w:rPr>
          <w:rFonts w:cstheme="minorHAnsi"/>
          <w:sz w:val="28"/>
          <w:szCs w:val="28"/>
          <w:lang w:bidi="he-IL"/>
        </w:rPr>
        <w:t xml:space="preserve"> </w:t>
      </w:r>
      <w:r w:rsidR="005922F9">
        <w:rPr>
          <w:rFonts w:cstheme="minorHAnsi"/>
          <w:sz w:val="28"/>
          <w:szCs w:val="28"/>
          <w:lang w:bidi="he-IL"/>
        </w:rPr>
        <w:t>πύλη</w:t>
      </w:r>
      <w:r w:rsidR="00980221">
        <w:rPr>
          <w:rFonts w:cstheme="minorHAnsi"/>
          <w:sz w:val="28"/>
          <w:szCs w:val="28"/>
          <w:lang w:bidi="he-IL"/>
        </w:rPr>
        <w:t xml:space="preserve"> των Εσσαίων </w:t>
      </w:r>
      <w:r w:rsidR="008B3F67">
        <w:rPr>
          <w:rFonts w:cstheme="minorHAnsi"/>
          <w:sz w:val="28"/>
          <w:szCs w:val="28"/>
          <w:lang w:bidi="he-IL"/>
        </w:rPr>
        <w:t xml:space="preserve">και το </w:t>
      </w:r>
      <w:r w:rsidR="005922F9">
        <w:rPr>
          <w:rFonts w:cstheme="minorHAnsi"/>
          <w:sz w:val="28"/>
          <w:szCs w:val="28"/>
          <w:lang w:bidi="he-IL"/>
        </w:rPr>
        <w:t>τείχος</w:t>
      </w:r>
      <w:r w:rsidR="008B3F67">
        <w:rPr>
          <w:rFonts w:cstheme="minorHAnsi"/>
          <w:sz w:val="28"/>
          <w:szCs w:val="28"/>
          <w:lang w:bidi="he-IL"/>
        </w:rPr>
        <w:t xml:space="preserve"> ως </w:t>
      </w:r>
      <w:r w:rsidR="005922F9">
        <w:rPr>
          <w:rFonts w:cstheme="minorHAnsi"/>
          <w:sz w:val="28"/>
          <w:szCs w:val="28"/>
          <w:lang w:bidi="he-IL"/>
        </w:rPr>
        <w:t>τμήμα</w:t>
      </w:r>
      <w:r w:rsidR="008B3F67">
        <w:rPr>
          <w:rFonts w:cstheme="minorHAnsi"/>
          <w:sz w:val="28"/>
          <w:szCs w:val="28"/>
          <w:lang w:bidi="he-IL"/>
        </w:rPr>
        <w:t xml:space="preserve"> του  </w:t>
      </w:r>
      <w:r w:rsidR="005922F9">
        <w:rPr>
          <w:rFonts w:cstheme="minorHAnsi"/>
          <w:sz w:val="28"/>
          <w:szCs w:val="28"/>
          <w:lang w:bidi="he-IL"/>
        </w:rPr>
        <w:t>ανακτόρου</w:t>
      </w:r>
      <w:r w:rsidR="008B3F67">
        <w:rPr>
          <w:rFonts w:cstheme="minorHAnsi"/>
          <w:sz w:val="28"/>
          <w:szCs w:val="28"/>
          <w:lang w:bidi="he-IL"/>
        </w:rPr>
        <w:t xml:space="preserve"> του </w:t>
      </w:r>
      <w:r w:rsidR="005922F9">
        <w:rPr>
          <w:rFonts w:cstheme="minorHAnsi"/>
          <w:sz w:val="28"/>
          <w:szCs w:val="28"/>
          <w:lang w:bidi="he-IL"/>
        </w:rPr>
        <w:t>Ηρώδη</w:t>
      </w:r>
      <w:r w:rsidR="008B3F67">
        <w:rPr>
          <w:rFonts w:cstheme="minorHAnsi"/>
          <w:sz w:val="28"/>
          <w:szCs w:val="28"/>
          <w:lang w:bidi="he-IL"/>
        </w:rPr>
        <w:t xml:space="preserve">. Το ότι το </w:t>
      </w:r>
      <w:r w:rsidR="005922F9">
        <w:rPr>
          <w:rFonts w:cstheme="minorHAnsi"/>
          <w:sz w:val="28"/>
          <w:szCs w:val="28"/>
          <w:lang w:bidi="he-IL"/>
        </w:rPr>
        <w:t>σημείο</w:t>
      </w:r>
      <w:r w:rsidR="008B3F67">
        <w:rPr>
          <w:rFonts w:cstheme="minorHAnsi"/>
          <w:sz w:val="28"/>
          <w:szCs w:val="28"/>
          <w:lang w:bidi="he-IL"/>
        </w:rPr>
        <w:t xml:space="preserve"> είναι </w:t>
      </w:r>
      <w:r w:rsidR="005922F9">
        <w:rPr>
          <w:rFonts w:cstheme="minorHAnsi"/>
          <w:sz w:val="28"/>
          <w:szCs w:val="28"/>
          <w:lang w:bidi="he-IL"/>
        </w:rPr>
        <w:t>μέρος</w:t>
      </w:r>
      <w:r w:rsidR="008B3F67">
        <w:rPr>
          <w:rFonts w:cstheme="minorHAnsi"/>
          <w:sz w:val="28"/>
          <w:szCs w:val="28"/>
          <w:lang w:bidi="he-IL"/>
        </w:rPr>
        <w:t xml:space="preserve"> του </w:t>
      </w:r>
      <w:r w:rsidR="005922F9">
        <w:rPr>
          <w:rFonts w:cstheme="minorHAnsi"/>
          <w:sz w:val="28"/>
          <w:szCs w:val="28"/>
          <w:lang w:bidi="he-IL"/>
        </w:rPr>
        <w:t>πολυτελέστατου</w:t>
      </w:r>
      <w:r w:rsidR="008B3F67">
        <w:rPr>
          <w:rFonts w:cstheme="minorHAnsi"/>
          <w:sz w:val="28"/>
          <w:szCs w:val="28"/>
          <w:lang w:bidi="he-IL"/>
        </w:rPr>
        <w:t xml:space="preserve"> </w:t>
      </w:r>
      <w:r w:rsidR="005922F9">
        <w:rPr>
          <w:rFonts w:cstheme="minorHAnsi"/>
          <w:sz w:val="28"/>
          <w:szCs w:val="28"/>
          <w:lang w:bidi="he-IL"/>
        </w:rPr>
        <w:t>ανακτόρου</w:t>
      </w:r>
      <w:r w:rsidR="008B3F67">
        <w:rPr>
          <w:rFonts w:cstheme="minorHAnsi"/>
          <w:sz w:val="28"/>
          <w:szCs w:val="28"/>
          <w:lang w:bidi="he-IL"/>
        </w:rPr>
        <w:t xml:space="preserve"> που </w:t>
      </w:r>
      <w:r w:rsidR="005922F9">
        <w:rPr>
          <w:rFonts w:cstheme="minorHAnsi"/>
          <w:sz w:val="28"/>
          <w:szCs w:val="28"/>
          <w:lang w:bidi="he-IL"/>
        </w:rPr>
        <w:t>έκτισε</w:t>
      </w:r>
      <w:r w:rsidR="008B3F67">
        <w:rPr>
          <w:rFonts w:cstheme="minorHAnsi"/>
          <w:sz w:val="28"/>
          <w:szCs w:val="28"/>
          <w:lang w:bidi="he-IL"/>
        </w:rPr>
        <w:t xml:space="preserve"> ο </w:t>
      </w:r>
      <w:r w:rsidR="005922F9">
        <w:rPr>
          <w:rFonts w:cstheme="minorHAnsi"/>
          <w:sz w:val="28"/>
          <w:szCs w:val="28"/>
          <w:lang w:bidi="he-IL"/>
        </w:rPr>
        <w:t>Ηρώδης</w:t>
      </w:r>
      <w:r w:rsidR="008B3F67">
        <w:rPr>
          <w:rFonts w:cstheme="minorHAnsi"/>
          <w:sz w:val="28"/>
          <w:szCs w:val="28"/>
          <w:lang w:bidi="he-IL"/>
        </w:rPr>
        <w:t xml:space="preserve"> είναι </w:t>
      </w:r>
      <w:r w:rsidR="005922F9">
        <w:rPr>
          <w:rFonts w:cstheme="minorHAnsi"/>
          <w:sz w:val="28"/>
          <w:szCs w:val="28"/>
          <w:lang w:bidi="he-IL"/>
        </w:rPr>
        <w:t>αναμφισβήτητο</w:t>
      </w:r>
      <w:r w:rsidR="00B37802">
        <w:rPr>
          <w:rFonts w:cstheme="minorHAnsi"/>
          <w:sz w:val="28"/>
          <w:szCs w:val="28"/>
          <w:lang w:bidi="he-IL"/>
        </w:rPr>
        <w:t>,</w:t>
      </w:r>
      <w:r w:rsidR="008B3F67">
        <w:rPr>
          <w:rFonts w:cstheme="minorHAnsi"/>
          <w:sz w:val="28"/>
          <w:szCs w:val="28"/>
          <w:lang w:bidi="he-IL"/>
        </w:rPr>
        <w:t xml:space="preserve"> </w:t>
      </w:r>
      <w:r w:rsidR="005922F9">
        <w:rPr>
          <w:rFonts w:cstheme="minorHAnsi"/>
          <w:sz w:val="28"/>
          <w:szCs w:val="28"/>
          <w:lang w:bidi="he-IL"/>
        </w:rPr>
        <w:t>αφού</w:t>
      </w:r>
      <w:r w:rsidR="008B3F67">
        <w:rPr>
          <w:rFonts w:cstheme="minorHAnsi"/>
          <w:sz w:val="28"/>
          <w:szCs w:val="28"/>
          <w:lang w:bidi="he-IL"/>
        </w:rPr>
        <w:t xml:space="preserve"> το </w:t>
      </w:r>
      <w:r w:rsidR="005922F9">
        <w:rPr>
          <w:rFonts w:cstheme="minorHAnsi"/>
          <w:sz w:val="28"/>
          <w:szCs w:val="28"/>
          <w:lang w:bidi="he-IL"/>
        </w:rPr>
        <w:t>επιβεβαιώνει</w:t>
      </w:r>
      <w:r w:rsidR="008B3F67">
        <w:rPr>
          <w:rFonts w:cstheme="minorHAnsi"/>
          <w:sz w:val="28"/>
          <w:szCs w:val="28"/>
          <w:lang w:bidi="he-IL"/>
        </w:rPr>
        <w:t xml:space="preserve"> και ο </w:t>
      </w:r>
      <w:r w:rsidR="005922F9">
        <w:rPr>
          <w:rFonts w:cstheme="minorHAnsi"/>
          <w:sz w:val="28"/>
          <w:szCs w:val="28"/>
          <w:lang w:bidi="he-IL"/>
        </w:rPr>
        <w:t>διασωθείς</w:t>
      </w:r>
      <w:r w:rsidR="008B3F67">
        <w:rPr>
          <w:rFonts w:cstheme="minorHAnsi"/>
          <w:sz w:val="28"/>
          <w:szCs w:val="28"/>
          <w:lang w:bidi="he-IL"/>
        </w:rPr>
        <w:t xml:space="preserve"> </w:t>
      </w:r>
      <w:r w:rsidR="005922F9">
        <w:rPr>
          <w:rFonts w:cstheme="minorHAnsi"/>
          <w:sz w:val="28"/>
          <w:szCs w:val="28"/>
          <w:lang w:bidi="he-IL"/>
        </w:rPr>
        <w:t>πύργος</w:t>
      </w:r>
      <w:r w:rsidR="008B3F67">
        <w:rPr>
          <w:rFonts w:cstheme="minorHAnsi"/>
          <w:sz w:val="28"/>
          <w:szCs w:val="28"/>
          <w:lang w:bidi="he-IL"/>
        </w:rPr>
        <w:t xml:space="preserve"> του Ιππικού που </w:t>
      </w:r>
      <w:r w:rsidR="005922F9">
        <w:rPr>
          <w:rFonts w:cstheme="minorHAnsi"/>
          <w:sz w:val="28"/>
          <w:szCs w:val="28"/>
          <w:lang w:bidi="he-IL"/>
        </w:rPr>
        <w:t>βρίσκεται</w:t>
      </w:r>
      <w:r w:rsidR="008B3F67">
        <w:rPr>
          <w:rFonts w:cstheme="minorHAnsi"/>
          <w:sz w:val="28"/>
          <w:szCs w:val="28"/>
          <w:lang w:bidi="he-IL"/>
        </w:rPr>
        <w:t xml:space="preserve"> </w:t>
      </w:r>
      <w:r w:rsidR="005922F9">
        <w:rPr>
          <w:rFonts w:cstheme="minorHAnsi"/>
          <w:sz w:val="28"/>
          <w:szCs w:val="28"/>
          <w:lang w:bidi="he-IL"/>
        </w:rPr>
        <w:t>πλησίον</w:t>
      </w:r>
      <w:r w:rsidR="008B3F67">
        <w:rPr>
          <w:rFonts w:cstheme="minorHAnsi"/>
          <w:sz w:val="28"/>
          <w:szCs w:val="28"/>
          <w:lang w:bidi="he-IL"/>
        </w:rPr>
        <w:t xml:space="preserve"> του. Είναι το </w:t>
      </w:r>
      <w:r w:rsidR="005922F9">
        <w:rPr>
          <w:rFonts w:cstheme="minorHAnsi"/>
          <w:sz w:val="28"/>
          <w:szCs w:val="28"/>
          <w:lang w:bidi="he-IL"/>
        </w:rPr>
        <w:t>ανάκτορο</w:t>
      </w:r>
      <w:r w:rsidR="008B3F67">
        <w:rPr>
          <w:rFonts w:cstheme="minorHAnsi"/>
          <w:sz w:val="28"/>
          <w:szCs w:val="28"/>
          <w:lang w:bidi="he-IL"/>
        </w:rPr>
        <w:t xml:space="preserve"> που </w:t>
      </w:r>
      <w:r w:rsidR="005922F9">
        <w:rPr>
          <w:rFonts w:cstheme="minorHAnsi"/>
          <w:sz w:val="28"/>
          <w:szCs w:val="28"/>
          <w:lang w:bidi="he-IL"/>
        </w:rPr>
        <w:t>έκτισε</w:t>
      </w:r>
      <w:r w:rsidR="008B3F67">
        <w:rPr>
          <w:rFonts w:cstheme="minorHAnsi"/>
          <w:sz w:val="28"/>
          <w:szCs w:val="28"/>
          <w:lang w:bidi="he-IL"/>
        </w:rPr>
        <w:t xml:space="preserve"> για να </w:t>
      </w:r>
      <w:r w:rsidR="005922F9">
        <w:rPr>
          <w:rFonts w:cstheme="minorHAnsi"/>
          <w:sz w:val="28"/>
          <w:szCs w:val="28"/>
          <w:lang w:bidi="he-IL"/>
        </w:rPr>
        <w:t>αντικαταστήσει</w:t>
      </w:r>
      <w:r w:rsidR="008B3F67">
        <w:rPr>
          <w:rFonts w:cstheme="minorHAnsi"/>
          <w:sz w:val="28"/>
          <w:szCs w:val="28"/>
          <w:lang w:bidi="he-IL"/>
        </w:rPr>
        <w:t xml:space="preserve"> το </w:t>
      </w:r>
      <w:r w:rsidR="005922F9">
        <w:rPr>
          <w:rFonts w:cstheme="minorHAnsi"/>
          <w:sz w:val="28"/>
          <w:szCs w:val="28"/>
          <w:lang w:bidi="he-IL"/>
        </w:rPr>
        <w:t>παλαιό</w:t>
      </w:r>
      <w:r w:rsidR="008B3F67">
        <w:rPr>
          <w:rFonts w:cstheme="minorHAnsi"/>
          <w:sz w:val="28"/>
          <w:szCs w:val="28"/>
          <w:lang w:bidi="he-IL"/>
        </w:rPr>
        <w:t xml:space="preserve"> </w:t>
      </w:r>
      <w:r w:rsidR="005922F9">
        <w:rPr>
          <w:rFonts w:cstheme="minorHAnsi"/>
          <w:sz w:val="28"/>
          <w:szCs w:val="28"/>
          <w:lang w:bidi="he-IL"/>
        </w:rPr>
        <w:t>ανάκτορο</w:t>
      </w:r>
      <w:r w:rsidR="008B3F67">
        <w:rPr>
          <w:rFonts w:cstheme="minorHAnsi"/>
          <w:sz w:val="28"/>
          <w:szCs w:val="28"/>
          <w:lang w:bidi="he-IL"/>
        </w:rPr>
        <w:t xml:space="preserve"> των Ασμοναίων</w:t>
      </w:r>
      <w:r w:rsidR="00B37802">
        <w:rPr>
          <w:rFonts w:cstheme="minorHAnsi"/>
          <w:sz w:val="28"/>
          <w:szCs w:val="28"/>
          <w:lang w:bidi="he-IL"/>
        </w:rPr>
        <w:t>,</w:t>
      </w:r>
      <w:r w:rsidR="008B3F67">
        <w:rPr>
          <w:rFonts w:cstheme="minorHAnsi"/>
          <w:sz w:val="28"/>
          <w:szCs w:val="28"/>
          <w:lang w:bidi="he-IL"/>
        </w:rPr>
        <w:t xml:space="preserve"> που </w:t>
      </w:r>
      <w:r w:rsidR="005922F9">
        <w:rPr>
          <w:rFonts w:cstheme="minorHAnsi"/>
          <w:sz w:val="28"/>
          <w:szCs w:val="28"/>
          <w:lang w:bidi="he-IL"/>
        </w:rPr>
        <w:t>υπήρχε</w:t>
      </w:r>
      <w:r w:rsidR="008B3F67">
        <w:rPr>
          <w:rFonts w:cstheme="minorHAnsi"/>
          <w:sz w:val="28"/>
          <w:szCs w:val="28"/>
          <w:lang w:bidi="he-IL"/>
        </w:rPr>
        <w:t xml:space="preserve"> στην </w:t>
      </w:r>
      <w:r w:rsidR="005922F9">
        <w:rPr>
          <w:rFonts w:cstheme="minorHAnsi"/>
          <w:sz w:val="28"/>
          <w:szCs w:val="28"/>
          <w:lang w:bidi="he-IL"/>
        </w:rPr>
        <w:t>άνω</w:t>
      </w:r>
      <w:r w:rsidR="008B3F67">
        <w:rPr>
          <w:rFonts w:cstheme="minorHAnsi"/>
          <w:sz w:val="28"/>
          <w:szCs w:val="28"/>
          <w:lang w:bidi="he-IL"/>
        </w:rPr>
        <w:t xml:space="preserve"> </w:t>
      </w:r>
      <w:r w:rsidR="005922F9">
        <w:rPr>
          <w:rFonts w:cstheme="minorHAnsi"/>
          <w:sz w:val="28"/>
          <w:szCs w:val="28"/>
          <w:lang w:bidi="he-IL"/>
        </w:rPr>
        <w:t>πόλη</w:t>
      </w:r>
      <w:r w:rsidR="00B37802">
        <w:rPr>
          <w:rFonts w:cstheme="minorHAnsi"/>
          <w:sz w:val="28"/>
          <w:szCs w:val="28"/>
          <w:lang w:bidi="he-IL"/>
        </w:rPr>
        <w:t>,</w:t>
      </w:r>
      <w:r w:rsidR="008B3F67">
        <w:rPr>
          <w:rFonts w:cstheme="minorHAnsi"/>
          <w:sz w:val="28"/>
          <w:szCs w:val="28"/>
          <w:lang w:bidi="he-IL"/>
        </w:rPr>
        <w:t xml:space="preserve"> με ένα </w:t>
      </w:r>
      <w:r w:rsidR="005922F9">
        <w:rPr>
          <w:rFonts w:cstheme="minorHAnsi"/>
          <w:sz w:val="28"/>
          <w:szCs w:val="28"/>
          <w:lang w:bidi="he-IL"/>
        </w:rPr>
        <w:t>λαμπρότερο</w:t>
      </w:r>
      <w:r w:rsidR="00B37802">
        <w:rPr>
          <w:rFonts w:cstheme="minorHAnsi"/>
          <w:sz w:val="28"/>
          <w:szCs w:val="28"/>
          <w:lang w:bidi="he-IL"/>
        </w:rPr>
        <w:t>,</w:t>
      </w:r>
      <w:r w:rsidR="008B3F67">
        <w:rPr>
          <w:rFonts w:cstheme="minorHAnsi"/>
          <w:sz w:val="28"/>
          <w:szCs w:val="28"/>
          <w:lang w:bidi="he-IL"/>
        </w:rPr>
        <w:t xml:space="preserve"> </w:t>
      </w:r>
      <w:r w:rsidR="005922F9">
        <w:rPr>
          <w:rFonts w:cstheme="minorHAnsi"/>
          <w:sz w:val="28"/>
          <w:szCs w:val="28"/>
          <w:lang w:bidi="he-IL"/>
        </w:rPr>
        <w:t>επιβλητικότερο</w:t>
      </w:r>
      <w:r w:rsidR="008B3F67">
        <w:rPr>
          <w:rFonts w:cstheme="minorHAnsi"/>
          <w:sz w:val="28"/>
          <w:szCs w:val="28"/>
          <w:lang w:bidi="he-IL"/>
        </w:rPr>
        <w:t xml:space="preserve"> και </w:t>
      </w:r>
      <w:r w:rsidR="005922F9">
        <w:rPr>
          <w:rFonts w:cstheme="minorHAnsi"/>
          <w:sz w:val="28"/>
          <w:szCs w:val="28"/>
          <w:lang w:bidi="he-IL"/>
        </w:rPr>
        <w:t>ασφαλέστερο</w:t>
      </w:r>
      <w:r w:rsidR="008B3F67">
        <w:rPr>
          <w:rFonts w:cstheme="minorHAnsi"/>
          <w:sz w:val="28"/>
          <w:szCs w:val="28"/>
          <w:lang w:bidi="he-IL"/>
        </w:rPr>
        <w:t xml:space="preserve">. Αυτό </w:t>
      </w:r>
      <w:r w:rsidR="005922F9">
        <w:rPr>
          <w:rFonts w:cstheme="minorHAnsi"/>
          <w:sz w:val="28"/>
          <w:szCs w:val="28"/>
          <w:lang w:bidi="he-IL"/>
        </w:rPr>
        <w:t>ήταν</w:t>
      </w:r>
      <w:r w:rsidR="008B3F67">
        <w:rPr>
          <w:rFonts w:cstheme="minorHAnsi"/>
          <w:sz w:val="28"/>
          <w:szCs w:val="28"/>
          <w:lang w:bidi="he-IL"/>
        </w:rPr>
        <w:t xml:space="preserve"> </w:t>
      </w:r>
      <w:r w:rsidR="005922F9">
        <w:rPr>
          <w:rFonts w:cstheme="minorHAnsi"/>
          <w:sz w:val="28"/>
          <w:szCs w:val="28"/>
          <w:lang w:bidi="he-IL"/>
        </w:rPr>
        <w:t>ενταγμένο</w:t>
      </w:r>
      <w:r w:rsidR="008B3F67">
        <w:rPr>
          <w:rFonts w:cstheme="minorHAnsi"/>
          <w:sz w:val="28"/>
          <w:szCs w:val="28"/>
          <w:lang w:bidi="he-IL"/>
        </w:rPr>
        <w:t xml:space="preserve"> σε ένα </w:t>
      </w:r>
      <w:r w:rsidR="005922F9">
        <w:rPr>
          <w:rFonts w:cstheme="minorHAnsi"/>
          <w:sz w:val="28"/>
          <w:szCs w:val="28"/>
          <w:lang w:bidi="he-IL"/>
        </w:rPr>
        <w:t>μεγαλόπνοο</w:t>
      </w:r>
      <w:r w:rsidR="008B3F67">
        <w:rPr>
          <w:rFonts w:cstheme="minorHAnsi"/>
          <w:sz w:val="28"/>
          <w:szCs w:val="28"/>
          <w:lang w:bidi="he-IL"/>
        </w:rPr>
        <w:t xml:space="preserve"> </w:t>
      </w:r>
      <w:r w:rsidR="005922F9">
        <w:rPr>
          <w:rFonts w:cstheme="minorHAnsi"/>
          <w:sz w:val="28"/>
          <w:szCs w:val="28"/>
          <w:lang w:bidi="he-IL"/>
        </w:rPr>
        <w:t>αρχιτεκτονικό</w:t>
      </w:r>
      <w:r w:rsidR="008B3F67">
        <w:rPr>
          <w:rFonts w:cstheme="minorHAnsi"/>
          <w:sz w:val="28"/>
          <w:szCs w:val="28"/>
          <w:lang w:bidi="he-IL"/>
        </w:rPr>
        <w:t xml:space="preserve"> </w:t>
      </w:r>
      <w:r w:rsidR="005922F9">
        <w:rPr>
          <w:rFonts w:cstheme="minorHAnsi"/>
          <w:sz w:val="28"/>
          <w:szCs w:val="28"/>
          <w:lang w:bidi="he-IL"/>
        </w:rPr>
        <w:t>οργασμό</w:t>
      </w:r>
      <w:r w:rsidR="008B3F67">
        <w:rPr>
          <w:rFonts w:cstheme="minorHAnsi"/>
          <w:sz w:val="28"/>
          <w:szCs w:val="28"/>
          <w:lang w:bidi="he-IL"/>
        </w:rPr>
        <w:t xml:space="preserve"> του </w:t>
      </w:r>
      <w:r w:rsidR="005922F9">
        <w:rPr>
          <w:rFonts w:cstheme="minorHAnsi"/>
          <w:sz w:val="28"/>
          <w:szCs w:val="28"/>
          <w:lang w:bidi="he-IL"/>
        </w:rPr>
        <w:t>Ηρώδη</w:t>
      </w:r>
      <w:r w:rsidR="008B3F67">
        <w:rPr>
          <w:rFonts w:cstheme="minorHAnsi"/>
          <w:sz w:val="28"/>
          <w:szCs w:val="28"/>
          <w:lang w:bidi="he-IL"/>
        </w:rPr>
        <w:t xml:space="preserve"> </w:t>
      </w:r>
      <w:r w:rsidR="008B3F67">
        <w:rPr>
          <w:rFonts w:cstheme="minorHAnsi"/>
          <w:sz w:val="28"/>
          <w:szCs w:val="28"/>
          <w:lang w:bidi="he-IL"/>
        </w:rPr>
        <w:lastRenderedPageBreak/>
        <w:t xml:space="preserve">που </w:t>
      </w:r>
      <w:r w:rsidR="005922F9">
        <w:rPr>
          <w:rFonts w:cstheme="minorHAnsi"/>
          <w:sz w:val="28"/>
          <w:szCs w:val="28"/>
          <w:lang w:bidi="he-IL"/>
        </w:rPr>
        <w:t>είχε</w:t>
      </w:r>
      <w:r w:rsidR="008B3F67">
        <w:rPr>
          <w:rFonts w:cstheme="minorHAnsi"/>
          <w:sz w:val="28"/>
          <w:szCs w:val="28"/>
          <w:lang w:bidi="he-IL"/>
        </w:rPr>
        <w:t xml:space="preserve"> </w:t>
      </w:r>
      <w:r w:rsidR="005922F9">
        <w:rPr>
          <w:rFonts w:cstheme="minorHAnsi"/>
          <w:sz w:val="28"/>
          <w:szCs w:val="28"/>
          <w:lang w:bidi="he-IL"/>
        </w:rPr>
        <w:t>οικοδομήσει</w:t>
      </w:r>
      <w:r w:rsidR="008B3F67">
        <w:rPr>
          <w:rFonts w:cstheme="minorHAnsi"/>
          <w:sz w:val="28"/>
          <w:szCs w:val="28"/>
          <w:lang w:bidi="he-IL"/>
        </w:rPr>
        <w:t xml:space="preserve"> στην </w:t>
      </w:r>
      <w:r w:rsidR="005922F9">
        <w:rPr>
          <w:rFonts w:cstheme="minorHAnsi"/>
          <w:sz w:val="28"/>
          <w:szCs w:val="28"/>
          <w:lang w:bidi="he-IL"/>
        </w:rPr>
        <w:t>πόλη</w:t>
      </w:r>
      <w:r w:rsidR="008B3F67">
        <w:rPr>
          <w:rFonts w:cstheme="minorHAnsi"/>
          <w:sz w:val="28"/>
          <w:szCs w:val="28"/>
          <w:lang w:bidi="he-IL"/>
        </w:rPr>
        <w:t xml:space="preserve"> (</w:t>
      </w:r>
      <w:r w:rsidR="005922F9">
        <w:rPr>
          <w:rFonts w:cstheme="minorHAnsi"/>
          <w:sz w:val="28"/>
          <w:szCs w:val="28"/>
          <w:lang w:bidi="he-IL"/>
        </w:rPr>
        <w:t>οχυρό</w:t>
      </w:r>
      <w:r w:rsidR="008B3F67">
        <w:rPr>
          <w:rFonts w:cstheme="minorHAnsi"/>
          <w:sz w:val="28"/>
          <w:szCs w:val="28"/>
          <w:lang w:bidi="he-IL"/>
        </w:rPr>
        <w:t xml:space="preserve"> </w:t>
      </w:r>
      <w:r w:rsidR="005922F9">
        <w:rPr>
          <w:rFonts w:cstheme="minorHAnsi"/>
          <w:sz w:val="28"/>
          <w:szCs w:val="28"/>
          <w:lang w:bidi="he-IL"/>
        </w:rPr>
        <w:t>Αντωνία</w:t>
      </w:r>
      <w:r w:rsidR="008B3F67">
        <w:rPr>
          <w:rFonts w:cstheme="minorHAnsi"/>
          <w:sz w:val="28"/>
          <w:szCs w:val="28"/>
          <w:lang w:bidi="he-IL"/>
        </w:rPr>
        <w:t>,</w:t>
      </w:r>
      <w:r w:rsidR="005922F9">
        <w:rPr>
          <w:rFonts w:cstheme="minorHAnsi"/>
          <w:sz w:val="28"/>
          <w:szCs w:val="28"/>
          <w:lang w:bidi="he-IL"/>
        </w:rPr>
        <w:t xml:space="preserve"> </w:t>
      </w:r>
      <w:r w:rsidR="008B3F67">
        <w:rPr>
          <w:rFonts w:cstheme="minorHAnsi"/>
          <w:sz w:val="28"/>
          <w:szCs w:val="28"/>
          <w:lang w:bidi="he-IL"/>
        </w:rPr>
        <w:t xml:space="preserve">το </w:t>
      </w:r>
      <w:r w:rsidR="005922F9">
        <w:rPr>
          <w:rFonts w:cstheme="minorHAnsi"/>
          <w:sz w:val="28"/>
          <w:szCs w:val="28"/>
          <w:lang w:bidi="he-IL"/>
        </w:rPr>
        <w:t>θέατρο</w:t>
      </w:r>
      <w:r w:rsidR="008B3F67">
        <w:rPr>
          <w:rFonts w:cstheme="minorHAnsi"/>
          <w:sz w:val="28"/>
          <w:szCs w:val="28"/>
          <w:lang w:bidi="he-IL"/>
        </w:rPr>
        <w:t>,</w:t>
      </w:r>
      <w:r w:rsidR="005922F9">
        <w:rPr>
          <w:rFonts w:cstheme="minorHAnsi"/>
          <w:sz w:val="28"/>
          <w:szCs w:val="28"/>
          <w:lang w:bidi="he-IL"/>
        </w:rPr>
        <w:t xml:space="preserve"> </w:t>
      </w:r>
      <w:r w:rsidR="008B3F67">
        <w:rPr>
          <w:rFonts w:cstheme="minorHAnsi"/>
          <w:sz w:val="28"/>
          <w:szCs w:val="28"/>
          <w:lang w:bidi="he-IL"/>
        </w:rPr>
        <w:t xml:space="preserve">το </w:t>
      </w:r>
      <w:r w:rsidR="005922F9">
        <w:rPr>
          <w:rFonts w:cstheme="minorHAnsi"/>
          <w:sz w:val="28"/>
          <w:szCs w:val="28"/>
          <w:lang w:bidi="he-IL"/>
        </w:rPr>
        <w:t>ιπποδρόμιο</w:t>
      </w:r>
      <w:r w:rsidR="008B3F67">
        <w:rPr>
          <w:rFonts w:cstheme="minorHAnsi"/>
          <w:sz w:val="28"/>
          <w:szCs w:val="28"/>
          <w:lang w:bidi="he-IL"/>
        </w:rPr>
        <w:t xml:space="preserve"> και </w:t>
      </w:r>
      <w:r w:rsidR="005922F9">
        <w:rPr>
          <w:rFonts w:cstheme="minorHAnsi"/>
          <w:sz w:val="28"/>
          <w:szCs w:val="28"/>
          <w:lang w:bidi="he-IL"/>
        </w:rPr>
        <w:t>πάνω</w:t>
      </w:r>
      <w:r w:rsidR="008B3F67">
        <w:rPr>
          <w:rFonts w:cstheme="minorHAnsi"/>
          <w:sz w:val="28"/>
          <w:szCs w:val="28"/>
          <w:lang w:bidi="he-IL"/>
        </w:rPr>
        <w:t xml:space="preserve"> από όλα την </w:t>
      </w:r>
      <w:r w:rsidR="005922F9">
        <w:rPr>
          <w:rFonts w:cstheme="minorHAnsi"/>
          <w:sz w:val="28"/>
          <w:szCs w:val="28"/>
          <w:lang w:bidi="he-IL"/>
        </w:rPr>
        <w:t>πλήρη</w:t>
      </w:r>
      <w:r w:rsidR="008B3F67">
        <w:rPr>
          <w:rFonts w:cstheme="minorHAnsi"/>
          <w:sz w:val="28"/>
          <w:szCs w:val="28"/>
          <w:lang w:bidi="he-IL"/>
        </w:rPr>
        <w:t xml:space="preserve"> </w:t>
      </w:r>
      <w:r w:rsidR="005922F9">
        <w:rPr>
          <w:rFonts w:cstheme="minorHAnsi"/>
          <w:sz w:val="28"/>
          <w:szCs w:val="28"/>
          <w:lang w:bidi="he-IL"/>
        </w:rPr>
        <w:t>ανακαίνιση</w:t>
      </w:r>
      <w:r w:rsidR="008B3F67">
        <w:rPr>
          <w:rFonts w:cstheme="minorHAnsi"/>
          <w:sz w:val="28"/>
          <w:szCs w:val="28"/>
          <w:lang w:bidi="he-IL"/>
        </w:rPr>
        <w:t xml:space="preserve"> του </w:t>
      </w:r>
      <w:r w:rsidR="005922F9">
        <w:rPr>
          <w:rFonts w:cstheme="minorHAnsi"/>
          <w:sz w:val="28"/>
          <w:szCs w:val="28"/>
          <w:lang w:bidi="he-IL"/>
        </w:rPr>
        <w:t>Ναού</w:t>
      </w:r>
      <w:r w:rsidR="008B3F67">
        <w:rPr>
          <w:rFonts w:cstheme="minorHAnsi"/>
          <w:sz w:val="28"/>
          <w:szCs w:val="28"/>
          <w:lang w:bidi="he-IL"/>
        </w:rPr>
        <w:t xml:space="preserve">) με </w:t>
      </w:r>
      <w:r w:rsidR="005922F9">
        <w:rPr>
          <w:rFonts w:cstheme="minorHAnsi"/>
          <w:sz w:val="28"/>
          <w:szCs w:val="28"/>
          <w:lang w:bidi="he-IL"/>
        </w:rPr>
        <w:t>σκοπό</w:t>
      </w:r>
      <w:r w:rsidR="008B3F67">
        <w:rPr>
          <w:rFonts w:cstheme="minorHAnsi"/>
          <w:sz w:val="28"/>
          <w:szCs w:val="28"/>
          <w:lang w:bidi="he-IL"/>
        </w:rPr>
        <w:t xml:space="preserve"> να την </w:t>
      </w:r>
      <w:r w:rsidR="005922F9">
        <w:rPr>
          <w:rFonts w:cstheme="minorHAnsi"/>
          <w:sz w:val="28"/>
          <w:szCs w:val="28"/>
          <w:lang w:bidi="he-IL"/>
        </w:rPr>
        <w:t>καταστήσει</w:t>
      </w:r>
      <w:r w:rsidR="008B3F67">
        <w:rPr>
          <w:rFonts w:cstheme="minorHAnsi"/>
          <w:sz w:val="28"/>
          <w:szCs w:val="28"/>
          <w:lang w:bidi="he-IL"/>
        </w:rPr>
        <w:t xml:space="preserve"> </w:t>
      </w:r>
      <w:r w:rsidR="005922F9">
        <w:rPr>
          <w:rFonts w:cstheme="minorHAnsi"/>
          <w:sz w:val="28"/>
          <w:szCs w:val="28"/>
          <w:lang w:bidi="he-IL"/>
        </w:rPr>
        <w:t>σπουδαίο</w:t>
      </w:r>
      <w:r w:rsidR="008B3F67">
        <w:rPr>
          <w:rFonts w:cstheme="minorHAnsi"/>
          <w:sz w:val="28"/>
          <w:szCs w:val="28"/>
          <w:lang w:bidi="he-IL"/>
        </w:rPr>
        <w:t xml:space="preserve"> </w:t>
      </w:r>
      <w:r w:rsidR="005922F9">
        <w:rPr>
          <w:rFonts w:cstheme="minorHAnsi"/>
          <w:sz w:val="28"/>
          <w:szCs w:val="28"/>
          <w:lang w:bidi="he-IL"/>
        </w:rPr>
        <w:t>κέντρο</w:t>
      </w:r>
      <w:r w:rsidR="008B3F67">
        <w:rPr>
          <w:rFonts w:cstheme="minorHAnsi"/>
          <w:sz w:val="28"/>
          <w:szCs w:val="28"/>
          <w:lang w:bidi="he-IL"/>
        </w:rPr>
        <w:t xml:space="preserve"> της </w:t>
      </w:r>
      <w:r w:rsidR="005922F9">
        <w:rPr>
          <w:rFonts w:cstheme="minorHAnsi"/>
          <w:sz w:val="28"/>
          <w:szCs w:val="28"/>
          <w:lang w:bidi="he-IL"/>
        </w:rPr>
        <w:t>αυτοκρατορίας</w:t>
      </w:r>
      <w:r w:rsidR="00903A4B">
        <w:rPr>
          <w:rFonts w:cstheme="minorHAnsi"/>
          <w:sz w:val="28"/>
          <w:szCs w:val="28"/>
          <w:lang w:bidi="he-IL"/>
        </w:rPr>
        <w:t xml:space="preserve"> και </w:t>
      </w:r>
      <w:r w:rsidR="005922F9">
        <w:rPr>
          <w:rFonts w:cstheme="minorHAnsi"/>
          <w:sz w:val="28"/>
          <w:szCs w:val="28"/>
          <w:lang w:bidi="he-IL"/>
        </w:rPr>
        <w:t>σπουδαίο</w:t>
      </w:r>
      <w:r w:rsidR="00903A4B">
        <w:rPr>
          <w:rFonts w:cstheme="minorHAnsi"/>
          <w:sz w:val="28"/>
          <w:szCs w:val="28"/>
          <w:lang w:bidi="he-IL"/>
        </w:rPr>
        <w:t xml:space="preserve"> </w:t>
      </w:r>
      <w:r w:rsidR="005922F9">
        <w:rPr>
          <w:rFonts w:cstheme="minorHAnsi"/>
          <w:sz w:val="28"/>
          <w:szCs w:val="28"/>
          <w:lang w:bidi="he-IL"/>
        </w:rPr>
        <w:t>κέντρο</w:t>
      </w:r>
      <w:r w:rsidR="00903A4B">
        <w:rPr>
          <w:rFonts w:cstheme="minorHAnsi"/>
          <w:sz w:val="28"/>
          <w:szCs w:val="28"/>
          <w:lang w:bidi="he-IL"/>
        </w:rPr>
        <w:t xml:space="preserve"> του </w:t>
      </w:r>
      <w:r w:rsidR="005922F9">
        <w:rPr>
          <w:rFonts w:cstheme="minorHAnsi"/>
          <w:sz w:val="28"/>
          <w:szCs w:val="28"/>
          <w:lang w:bidi="he-IL"/>
        </w:rPr>
        <w:t>ιουδαϊσμού</w:t>
      </w:r>
      <w:r w:rsidR="000D7A0E">
        <w:rPr>
          <w:rFonts w:cstheme="minorHAnsi"/>
          <w:sz w:val="28"/>
          <w:szCs w:val="28"/>
          <w:lang w:bidi="he-IL"/>
        </w:rPr>
        <w:t xml:space="preserve"> (</w:t>
      </w:r>
      <w:r w:rsidR="000D7A0E" w:rsidRPr="00ED3CCB">
        <w:rPr>
          <w:sz w:val="28"/>
          <w:szCs w:val="28"/>
        </w:rPr>
        <w:fldChar w:fldCharType="begin"/>
      </w:r>
      <w:r w:rsidR="00001B55">
        <w:rPr>
          <w:sz w:val="28"/>
          <w:szCs w:val="28"/>
        </w:rPr>
        <w:instrText xml:space="preserve"> ADDIN ZOTERO_ITEM CSL_CITATION {"citationID":"aufjbms4vu","properties":{"formattedCitation":"\\uldash{\\uc0\\u928{}\\uc0\\u923{}\\uc0\\u921{}\\uc0\\u925{}\\uc0\\u921{}\\uc0\\u927{}\\uc0\\u931{}, {\\i{}\\uc0\\u934{}\\uc0\\u933{}\\uc0\\u931{}\\uc0\\u921{}\\uc0\\u922{}\\uc0\\u919{} \\uc0\\u921{}\\uc0\\u931{}\\uc0\\u932{}\\uc0\\u927{}\\uc0\\u929{}\\uc0\\u921{}\\uc0\\u913{}}, \\uc0\\u967{}.\\uc0\\u967{}.}","plainCitation":"ΠΛΙΝΙΟΣ, ΦΥΣΙΚΗ ΙΣΤΟΡΙΑ, χ.χ.","dontUpdate":true,"noteIndex":0},"citationItems":[{"id":345,"uris":["http://zotero.org/users/local/KmiWnhYE/items/2RKBB6G5"],"uri":["http://zotero.org/users/local/KmiWnhYE/items/2RKBB6G5"],"itemData":{"id":345,"type":"book","title":"ΦΥΣΙΚΗ ΙΣΤΟΡΙΑ","author":[{"literal":"ΠΛΙΝΙΟΣ"}]}}],"schema":"https://github.com/citation-style-language/schema/raw/master/csl-citation.json"} </w:instrText>
      </w:r>
      <w:r w:rsidR="000D7A0E" w:rsidRPr="00ED3CCB">
        <w:rPr>
          <w:sz w:val="28"/>
          <w:szCs w:val="28"/>
        </w:rPr>
        <w:fldChar w:fldCharType="separate"/>
      </w:r>
      <w:r w:rsidR="000D7A0E">
        <w:rPr>
          <w:rFonts w:ascii="Calibri" w:hAnsi="Calibri" w:cs="Calibri"/>
          <w:sz w:val="28"/>
          <w:szCs w:val="28"/>
        </w:rPr>
        <w:t>Π</w:t>
      </w:r>
      <w:r w:rsidR="000D7A0E" w:rsidRPr="000D7A0E">
        <w:rPr>
          <w:rFonts w:ascii="Calibri" w:hAnsi="Calibri" w:cs="Calibri"/>
          <w:sz w:val="28"/>
          <w:szCs w:val="28"/>
        </w:rPr>
        <w:t xml:space="preserve">λίνιος, </w:t>
      </w:r>
      <w:r w:rsidR="000D7A0E" w:rsidRPr="000D7A0E">
        <w:rPr>
          <w:rFonts w:ascii="Calibri" w:hAnsi="Calibri" w:cs="Calibri"/>
          <w:i/>
          <w:iCs/>
          <w:sz w:val="28"/>
          <w:szCs w:val="28"/>
        </w:rPr>
        <w:t>Φυσική Ιστορία</w:t>
      </w:r>
      <w:r w:rsidR="000D7A0E" w:rsidRPr="000D7A0E">
        <w:rPr>
          <w:rFonts w:ascii="Calibri" w:hAnsi="Calibri" w:cs="Calibri"/>
          <w:sz w:val="28"/>
          <w:szCs w:val="28"/>
        </w:rPr>
        <w:t>,</w:t>
      </w:r>
      <w:r w:rsidR="000D7A0E" w:rsidRPr="00ED3CCB">
        <w:rPr>
          <w:rFonts w:ascii="Calibri" w:hAnsi="Calibri" w:cs="Calibri"/>
          <w:szCs w:val="24"/>
        </w:rPr>
        <w:t xml:space="preserve"> </w:t>
      </w:r>
      <w:r w:rsidR="00314488">
        <w:rPr>
          <w:rFonts w:ascii="Calibri" w:hAnsi="Calibri" w:cs="Calibri"/>
          <w:sz w:val="28"/>
          <w:szCs w:val="28"/>
        </w:rPr>
        <w:t>5</w:t>
      </w:r>
      <w:r w:rsidR="000D7A0E" w:rsidRPr="00ED3CCB">
        <w:rPr>
          <w:rFonts w:ascii="Calibri" w:hAnsi="Calibri" w:cs="Calibri"/>
          <w:szCs w:val="24"/>
        </w:rPr>
        <w:t>,</w:t>
      </w:r>
      <w:r w:rsidR="00314488">
        <w:rPr>
          <w:rFonts w:ascii="Calibri" w:hAnsi="Calibri" w:cs="Calibri"/>
          <w:sz w:val="28"/>
          <w:szCs w:val="28"/>
        </w:rPr>
        <w:t>14</w:t>
      </w:r>
      <w:r w:rsidR="000D7A0E">
        <w:rPr>
          <w:rFonts w:ascii="Calibri" w:hAnsi="Calibri" w:cs="Calibri"/>
          <w:szCs w:val="24"/>
        </w:rPr>
        <w:t>)</w:t>
      </w:r>
      <w:r w:rsidR="000D7A0E" w:rsidRPr="00ED3CCB">
        <w:rPr>
          <w:rFonts w:ascii="Calibri" w:hAnsi="Calibri" w:cs="Calibri"/>
          <w:szCs w:val="24"/>
        </w:rPr>
        <w:t>.</w:t>
      </w:r>
      <w:r w:rsidR="000D7A0E" w:rsidRPr="00ED3CCB">
        <w:fldChar w:fldCharType="end"/>
      </w:r>
      <w:r w:rsidR="00903A4B">
        <w:rPr>
          <w:rFonts w:cstheme="minorHAnsi"/>
          <w:sz w:val="28"/>
          <w:szCs w:val="28"/>
          <w:lang w:bidi="he-IL"/>
        </w:rPr>
        <w:t xml:space="preserve">Το </w:t>
      </w:r>
      <w:r w:rsidR="005922F9">
        <w:rPr>
          <w:rFonts w:cstheme="minorHAnsi"/>
          <w:sz w:val="28"/>
          <w:szCs w:val="28"/>
          <w:lang w:bidi="he-IL"/>
        </w:rPr>
        <w:t>πολυτελέστατο</w:t>
      </w:r>
      <w:r w:rsidR="00903A4B">
        <w:rPr>
          <w:rFonts w:cstheme="minorHAnsi"/>
          <w:sz w:val="28"/>
          <w:szCs w:val="28"/>
          <w:lang w:bidi="he-IL"/>
        </w:rPr>
        <w:t xml:space="preserve"> αυτό </w:t>
      </w:r>
      <w:r w:rsidR="005922F9">
        <w:rPr>
          <w:rFonts w:cstheme="minorHAnsi"/>
          <w:sz w:val="28"/>
          <w:szCs w:val="28"/>
          <w:lang w:bidi="he-IL"/>
        </w:rPr>
        <w:t>παλάτι</w:t>
      </w:r>
      <w:r w:rsidR="00903A4B">
        <w:rPr>
          <w:rFonts w:cstheme="minorHAnsi"/>
          <w:sz w:val="28"/>
          <w:szCs w:val="28"/>
          <w:lang w:bidi="he-IL"/>
        </w:rPr>
        <w:t xml:space="preserve"> με τους τρεις </w:t>
      </w:r>
      <w:r w:rsidR="005922F9">
        <w:rPr>
          <w:rFonts w:cstheme="minorHAnsi"/>
          <w:sz w:val="28"/>
          <w:szCs w:val="28"/>
          <w:lang w:bidi="he-IL"/>
        </w:rPr>
        <w:t>πύργους</w:t>
      </w:r>
      <w:r w:rsidR="00903A4B">
        <w:rPr>
          <w:rFonts w:cstheme="minorHAnsi"/>
          <w:sz w:val="28"/>
          <w:szCs w:val="28"/>
          <w:lang w:bidi="he-IL"/>
        </w:rPr>
        <w:t xml:space="preserve"> του (</w:t>
      </w:r>
      <w:r w:rsidR="005922F9">
        <w:rPr>
          <w:rFonts w:cstheme="minorHAnsi"/>
          <w:sz w:val="28"/>
          <w:szCs w:val="28"/>
          <w:lang w:bidi="he-IL"/>
        </w:rPr>
        <w:t>Ιππικός</w:t>
      </w:r>
      <w:r w:rsidR="00903A4B">
        <w:rPr>
          <w:rFonts w:cstheme="minorHAnsi"/>
          <w:sz w:val="28"/>
          <w:szCs w:val="28"/>
          <w:lang w:bidi="he-IL"/>
        </w:rPr>
        <w:t xml:space="preserve">, Φασαήλ, και Μαριάμνη) </w:t>
      </w:r>
      <w:r w:rsidR="005922F9">
        <w:rPr>
          <w:rFonts w:cstheme="minorHAnsi"/>
          <w:sz w:val="28"/>
          <w:szCs w:val="28"/>
          <w:lang w:bidi="he-IL"/>
        </w:rPr>
        <w:t>δέσποζε</w:t>
      </w:r>
      <w:r w:rsidR="00903A4B">
        <w:rPr>
          <w:rFonts w:cstheme="minorHAnsi"/>
          <w:sz w:val="28"/>
          <w:szCs w:val="28"/>
          <w:lang w:bidi="he-IL"/>
        </w:rPr>
        <w:t xml:space="preserve"> στο </w:t>
      </w:r>
      <w:r w:rsidR="005922F9">
        <w:rPr>
          <w:rFonts w:cstheme="minorHAnsi"/>
          <w:sz w:val="28"/>
          <w:szCs w:val="28"/>
          <w:lang w:bidi="he-IL"/>
        </w:rPr>
        <w:t>χώρο</w:t>
      </w:r>
      <w:r w:rsidR="00903A4B">
        <w:rPr>
          <w:rFonts w:cstheme="minorHAnsi"/>
          <w:sz w:val="28"/>
          <w:szCs w:val="28"/>
          <w:lang w:bidi="he-IL"/>
        </w:rPr>
        <w:t xml:space="preserve"> αυτό</w:t>
      </w:r>
      <w:r w:rsidR="00B37802">
        <w:rPr>
          <w:rFonts w:cstheme="minorHAnsi"/>
          <w:sz w:val="28"/>
          <w:szCs w:val="28"/>
          <w:lang w:bidi="he-IL"/>
        </w:rPr>
        <w:t>,</w:t>
      </w:r>
      <w:r w:rsidR="00903A4B">
        <w:rPr>
          <w:rFonts w:cstheme="minorHAnsi"/>
          <w:sz w:val="28"/>
          <w:szCs w:val="28"/>
          <w:lang w:bidi="he-IL"/>
        </w:rPr>
        <w:t xml:space="preserve"> </w:t>
      </w:r>
      <w:r w:rsidR="005922F9">
        <w:rPr>
          <w:rFonts w:cstheme="minorHAnsi"/>
          <w:sz w:val="28"/>
          <w:szCs w:val="28"/>
          <w:lang w:bidi="he-IL"/>
        </w:rPr>
        <w:t>δίπλα</w:t>
      </w:r>
      <w:r w:rsidR="00903A4B">
        <w:rPr>
          <w:rFonts w:cstheme="minorHAnsi"/>
          <w:sz w:val="28"/>
          <w:szCs w:val="28"/>
          <w:lang w:bidi="he-IL"/>
        </w:rPr>
        <w:t xml:space="preserve"> στην </w:t>
      </w:r>
      <w:r w:rsidR="005922F9">
        <w:rPr>
          <w:rFonts w:cstheme="minorHAnsi"/>
          <w:sz w:val="28"/>
          <w:szCs w:val="28"/>
          <w:lang w:bidi="he-IL"/>
        </w:rPr>
        <w:t>πύλη</w:t>
      </w:r>
      <w:r w:rsidR="00903A4B">
        <w:rPr>
          <w:rFonts w:cstheme="minorHAnsi"/>
          <w:sz w:val="28"/>
          <w:szCs w:val="28"/>
          <w:lang w:bidi="he-IL"/>
        </w:rPr>
        <w:t xml:space="preserve"> της Γιάφας</w:t>
      </w:r>
      <w:r w:rsidR="00B37802">
        <w:rPr>
          <w:rFonts w:cstheme="minorHAnsi"/>
          <w:sz w:val="28"/>
          <w:szCs w:val="28"/>
          <w:lang w:bidi="he-IL"/>
        </w:rPr>
        <w:t>,</w:t>
      </w:r>
      <w:r w:rsidR="00903A4B">
        <w:rPr>
          <w:rFonts w:cstheme="minorHAnsi"/>
          <w:sz w:val="28"/>
          <w:szCs w:val="28"/>
          <w:lang w:bidi="he-IL"/>
        </w:rPr>
        <w:t xml:space="preserve"> στον </w:t>
      </w:r>
      <w:r w:rsidR="005922F9">
        <w:rPr>
          <w:rFonts w:cstheme="minorHAnsi"/>
          <w:sz w:val="28"/>
          <w:szCs w:val="28"/>
          <w:lang w:bidi="he-IL"/>
        </w:rPr>
        <w:t>ευρύτερο</w:t>
      </w:r>
      <w:r w:rsidR="00903A4B">
        <w:rPr>
          <w:rFonts w:cstheme="minorHAnsi"/>
          <w:sz w:val="28"/>
          <w:szCs w:val="28"/>
          <w:lang w:bidi="he-IL"/>
        </w:rPr>
        <w:t xml:space="preserve"> </w:t>
      </w:r>
      <w:r w:rsidR="005922F9">
        <w:rPr>
          <w:rFonts w:cstheme="minorHAnsi"/>
          <w:sz w:val="28"/>
          <w:szCs w:val="28"/>
          <w:lang w:bidi="he-IL"/>
        </w:rPr>
        <w:t>χώρο</w:t>
      </w:r>
      <w:r w:rsidR="00903A4B">
        <w:rPr>
          <w:rFonts w:cstheme="minorHAnsi"/>
          <w:sz w:val="28"/>
          <w:szCs w:val="28"/>
          <w:lang w:bidi="he-IL"/>
        </w:rPr>
        <w:t xml:space="preserve"> της Μαμίλιας.</w:t>
      </w:r>
      <w:r w:rsidR="007B3559">
        <w:rPr>
          <w:rFonts w:cstheme="minorHAnsi"/>
          <w:sz w:val="28"/>
          <w:szCs w:val="28"/>
          <w:lang w:bidi="he-IL"/>
        </w:rPr>
        <w:t xml:space="preserve"> </w:t>
      </w:r>
      <w:r w:rsidR="005922F9">
        <w:rPr>
          <w:rFonts w:cstheme="minorHAnsi"/>
          <w:sz w:val="28"/>
          <w:szCs w:val="28"/>
          <w:lang w:bidi="he-IL"/>
        </w:rPr>
        <w:t>Σήμερα</w:t>
      </w:r>
      <w:r w:rsidR="007B3559">
        <w:rPr>
          <w:rFonts w:cstheme="minorHAnsi"/>
          <w:sz w:val="28"/>
          <w:szCs w:val="28"/>
          <w:lang w:bidi="he-IL"/>
        </w:rPr>
        <w:t xml:space="preserve"> </w:t>
      </w:r>
      <w:r w:rsidR="005922F9">
        <w:rPr>
          <w:rFonts w:cstheme="minorHAnsi"/>
          <w:sz w:val="28"/>
          <w:szCs w:val="28"/>
          <w:lang w:bidi="he-IL"/>
        </w:rPr>
        <w:t>διασώζεται</w:t>
      </w:r>
      <w:r w:rsidR="007B3559">
        <w:rPr>
          <w:rFonts w:cstheme="minorHAnsi"/>
          <w:sz w:val="28"/>
          <w:szCs w:val="28"/>
          <w:lang w:bidi="he-IL"/>
        </w:rPr>
        <w:t xml:space="preserve"> το </w:t>
      </w:r>
      <w:r w:rsidR="005922F9">
        <w:rPr>
          <w:rFonts w:cstheme="minorHAnsi"/>
          <w:sz w:val="28"/>
          <w:szCs w:val="28"/>
          <w:lang w:bidi="he-IL"/>
        </w:rPr>
        <w:t>μόνο</w:t>
      </w:r>
      <w:r w:rsidR="007B3559">
        <w:rPr>
          <w:rFonts w:cstheme="minorHAnsi"/>
          <w:sz w:val="28"/>
          <w:szCs w:val="28"/>
          <w:lang w:bidi="he-IL"/>
        </w:rPr>
        <w:t xml:space="preserve"> </w:t>
      </w:r>
      <w:r w:rsidR="005922F9">
        <w:rPr>
          <w:rFonts w:cstheme="minorHAnsi"/>
          <w:sz w:val="28"/>
          <w:szCs w:val="28"/>
          <w:lang w:bidi="he-IL"/>
        </w:rPr>
        <w:t>σημείο</w:t>
      </w:r>
      <w:r w:rsidR="007B3559">
        <w:rPr>
          <w:rFonts w:cstheme="minorHAnsi"/>
          <w:sz w:val="28"/>
          <w:szCs w:val="28"/>
          <w:lang w:bidi="he-IL"/>
        </w:rPr>
        <w:t xml:space="preserve"> που οι </w:t>
      </w:r>
      <w:r w:rsidR="005922F9">
        <w:rPr>
          <w:rFonts w:cstheme="minorHAnsi"/>
          <w:sz w:val="28"/>
          <w:szCs w:val="28"/>
          <w:lang w:bidi="he-IL"/>
        </w:rPr>
        <w:t>καταστροφές</w:t>
      </w:r>
      <w:r w:rsidR="007B3559">
        <w:rPr>
          <w:rFonts w:cstheme="minorHAnsi"/>
          <w:sz w:val="28"/>
          <w:szCs w:val="28"/>
          <w:lang w:bidi="he-IL"/>
        </w:rPr>
        <w:t xml:space="preserve"> του 70</w:t>
      </w:r>
      <w:r w:rsidR="00B37802">
        <w:rPr>
          <w:rFonts w:cstheme="minorHAnsi"/>
          <w:sz w:val="28"/>
          <w:szCs w:val="28"/>
          <w:lang w:bidi="he-IL"/>
        </w:rPr>
        <w:t>μ.Χ.</w:t>
      </w:r>
      <w:r w:rsidR="007B3559">
        <w:rPr>
          <w:rFonts w:cstheme="minorHAnsi"/>
          <w:sz w:val="28"/>
          <w:szCs w:val="28"/>
          <w:lang w:bidi="he-IL"/>
        </w:rPr>
        <w:t xml:space="preserve"> και του 135</w:t>
      </w:r>
      <w:r w:rsidR="00B37802">
        <w:rPr>
          <w:rFonts w:cstheme="minorHAnsi"/>
          <w:sz w:val="28"/>
          <w:szCs w:val="28"/>
          <w:lang w:bidi="he-IL"/>
        </w:rPr>
        <w:t>μ.Χ.</w:t>
      </w:r>
      <w:r w:rsidR="007B3559">
        <w:rPr>
          <w:rFonts w:cstheme="minorHAnsi"/>
          <w:sz w:val="28"/>
          <w:szCs w:val="28"/>
          <w:lang w:bidi="he-IL"/>
        </w:rPr>
        <w:t xml:space="preserve"> </w:t>
      </w:r>
      <w:r w:rsidR="005922F9">
        <w:rPr>
          <w:rFonts w:cstheme="minorHAnsi"/>
          <w:sz w:val="28"/>
          <w:szCs w:val="28"/>
          <w:lang w:bidi="he-IL"/>
        </w:rPr>
        <w:t>αφήσαν</w:t>
      </w:r>
      <w:r w:rsidR="007B3559">
        <w:rPr>
          <w:rFonts w:cstheme="minorHAnsi"/>
          <w:sz w:val="28"/>
          <w:szCs w:val="28"/>
          <w:lang w:bidi="he-IL"/>
        </w:rPr>
        <w:t xml:space="preserve"> </w:t>
      </w:r>
      <w:r w:rsidR="005922F9">
        <w:rPr>
          <w:rFonts w:cstheme="minorHAnsi"/>
          <w:sz w:val="28"/>
          <w:szCs w:val="28"/>
          <w:lang w:bidi="he-IL"/>
        </w:rPr>
        <w:t>όρθιο</w:t>
      </w:r>
      <w:r w:rsidR="007B3559">
        <w:rPr>
          <w:rFonts w:cstheme="minorHAnsi"/>
          <w:sz w:val="28"/>
          <w:szCs w:val="28"/>
          <w:lang w:bidi="he-IL"/>
        </w:rPr>
        <w:t xml:space="preserve"> στη </w:t>
      </w:r>
      <w:r w:rsidR="005922F9">
        <w:rPr>
          <w:rFonts w:cstheme="minorHAnsi"/>
          <w:sz w:val="28"/>
          <w:szCs w:val="28"/>
          <w:lang w:bidi="he-IL"/>
        </w:rPr>
        <w:t>βιβλική</w:t>
      </w:r>
      <w:r w:rsidR="007B3559">
        <w:rPr>
          <w:rFonts w:cstheme="minorHAnsi"/>
          <w:sz w:val="28"/>
          <w:szCs w:val="28"/>
          <w:lang w:bidi="he-IL"/>
        </w:rPr>
        <w:t xml:space="preserve"> </w:t>
      </w:r>
      <w:r w:rsidR="005922F9">
        <w:rPr>
          <w:rFonts w:cstheme="minorHAnsi"/>
          <w:sz w:val="28"/>
          <w:szCs w:val="28"/>
          <w:lang w:bidi="he-IL"/>
        </w:rPr>
        <w:t>πόλη</w:t>
      </w:r>
      <w:r w:rsidR="007B3559">
        <w:rPr>
          <w:rFonts w:cstheme="minorHAnsi"/>
          <w:sz w:val="28"/>
          <w:szCs w:val="28"/>
          <w:lang w:bidi="he-IL"/>
        </w:rPr>
        <w:t xml:space="preserve"> της </w:t>
      </w:r>
      <w:r w:rsidR="005922F9">
        <w:rPr>
          <w:rFonts w:cstheme="minorHAnsi"/>
          <w:sz w:val="28"/>
          <w:szCs w:val="28"/>
          <w:lang w:bidi="he-IL"/>
        </w:rPr>
        <w:t>Ιερουσαλήμ</w:t>
      </w:r>
      <w:r w:rsidR="007B3559">
        <w:rPr>
          <w:rFonts w:cstheme="minorHAnsi"/>
          <w:sz w:val="28"/>
          <w:szCs w:val="28"/>
          <w:lang w:bidi="he-IL"/>
        </w:rPr>
        <w:t xml:space="preserve"> και αυτό είναι ο </w:t>
      </w:r>
      <w:r w:rsidR="005922F9">
        <w:rPr>
          <w:rFonts w:cstheme="minorHAnsi"/>
          <w:sz w:val="28"/>
          <w:szCs w:val="28"/>
          <w:lang w:bidi="he-IL"/>
        </w:rPr>
        <w:t>πύργος</w:t>
      </w:r>
      <w:r w:rsidR="007B3559">
        <w:rPr>
          <w:rFonts w:cstheme="minorHAnsi"/>
          <w:sz w:val="28"/>
          <w:szCs w:val="28"/>
          <w:lang w:bidi="he-IL"/>
        </w:rPr>
        <w:t xml:space="preserve"> του </w:t>
      </w:r>
      <w:r w:rsidR="005922F9">
        <w:rPr>
          <w:rFonts w:cstheme="minorHAnsi"/>
          <w:sz w:val="28"/>
          <w:szCs w:val="28"/>
          <w:lang w:bidi="he-IL"/>
        </w:rPr>
        <w:t>Ιππικού</w:t>
      </w:r>
      <w:r w:rsidR="00B37802">
        <w:rPr>
          <w:rFonts w:cstheme="minorHAnsi"/>
          <w:sz w:val="28"/>
          <w:szCs w:val="28"/>
          <w:lang w:bidi="he-IL"/>
        </w:rPr>
        <w:t>,</w:t>
      </w:r>
      <w:r w:rsidR="00ED3CCB">
        <w:rPr>
          <w:rFonts w:cstheme="minorHAnsi"/>
          <w:sz w:val="28"/>
          <w:szCs w:val="28"/>
          <w:lang w:bidi="he-IL"/>
        </w:rPr>
        <w:t>(Βλ. εικ.3)</w:t>
      </w:r>
      <w:r w:rsidR="007B3559">
        <w:rPr>
          <w:rFonts w:cstheme="minorHAnsi"/>
          <w:sz w:val="28"/>
          <w:szCs w:val="28"/>
          <w:lang w:bidi="he-IL"/>
        </w:rPr>
        <w:t xml:space="preserve"> που </w:t>
      </w:r>
      <w:r w:rsidR="005922F9">
        <w:rPr>
          <w:rFonts w:cstheme="minorHAnsi"/>
          <w:sz w:val="28"/>
          <w:szCs w:val="28"/>
          <w:lang w:bidi="he-IL"/>
        </w:rPr>
        <w:t>δέσποζε</w:t>
      </w:r>
      <w:r w:rsidR="007B3559">
        <w:rPr>
          <w:rFonts w:cstheme="minorHAnsi"/>
          <w:sz w:val="28"/>
          <w:szCs w:val="28"/>
          <w:lang w:bidi="he-IL"/>
        </w:rPr>
        <w:t xml:space="preserve"> του </w:t>
      </w:r>
      <w:r w:rsidR="005922F9">
        <w:rPr>
          <w:rFonts w:cstheme="minorHAnsi"/>
          <w:sz w:val="28"/>
          <w:szCs w:val="28"/>
          <w:lang w:bidi="he-IL"/>
        </w:rPr>
        <w:t>ανακτόρου</w:t>
      </w:r>
      <w:r w:rsidR="007B3559">
        <w:rPr>
          <w:rFonts w:cstheme="minorHAnsi"/>
          <w:sz w:val="28"/>
          <w:szCs w:val="28"/>
          <w:lang w:bidi="he-IL"/>
        </w:rPr>
        <w:t xml:space="preserve"> και </w:t>
      </w:r>
      <w:r w:rsidR="005922F9">
        <w:rPr>
          <w:rFonts w:cstheme="minorHAnsi"/>
          <w:sz w:val="28"/>
          <w:szCs w:val="28"/>
          <w:lang w:bidi="he-IL"/>
        </w:rPr>
        <w:t>σήμερα</w:t>
      </w:r>
      <w:r w:rsidR="007B3559">
        <w:rPr>
          <w:rFonts w:cstheme="minorHAnsi"/>
          <w:sz w:val="28"/>
          <w:szCs w:val="28"/>
          <w:lang w:bidi="he-IL"/>
        </w:rPr>
        <w:t xml:space="preserve"> </w:t>
      </w:r>
      <w:r w:rsidR="005922F9">
        <w:rPr>
          <w:rFonts w:cstheme="minorHAnsi"/>
          <w:sz w:val="28"/>
          <w:szCs w:val="28"/>
          <w:lang w:bidi="he-IL"/>
        </w:rPr>
        <w:t>αξιοποιείται</w:t>
      </w:r>
      <w:r w:rsidR="007B3559">
        <w:rPr>
          <w:rFonts w:cstheme="minorHAnsi"/>
          <w:sz w:val="28"/>
          <w:szCs w:val="28"/>
          <w:lang w:bidi="he-IL"/>
        </w:rPr>
        <w:t xml:space="preserve"> ως </w:t>
      </w:r>
      <w:r w:rsidR="005922F9">
        <w:rPr>
          <w:rFonts w:cstheme="minorHAnsi"/>
          <w:sz w:val="28"/>
          <w:szCs w:val="28"/>
          <w:lang w:bidi="he-IL"/>
        </w:rPr>
        <w:t>χώρος</w:t>
      </w:r>
      <w:r w:rsidR="007B3559">
        <w:rPr>
          <w:rFonts w:cstheme="minorHAnsi"/>
          <w:sz w:val="28"/>
          <w:szCs w:val="28"/>
          <w:lang w:bidi="he-IL"/>
        </w:rPr>
        <w:t xml:space="preserve"> που </w:t>
      </w:r>
      <w:r w:rsidR="005922F9">
        <w:rPr>
          <w:rFonts w:cstheme="minorHAnsi"/>
          <w:sz w:val="28"/>
          <w:szCs w:val="28"/>
          <w:lang w:bidi="he-IL"/>
        </w:rPr>
        <w:t>φιλοξενεί</w:t>
      </w:r>
      <w:r w:rsidR="007B3559">
        <w:rPr>
          <w:rFonts w:cstheme="minorHAnsi"/>
          <w:sz w:val="28"/>
          <w:szCs w:val="28"/>
          <w:lang w:bidi="he-IL"/>
        </w:rPr>
        <w:t xml:space="preserve"> το </w:t>
      </w:r>
      <w:r w:rsidR="005922F9">
        <w:rPr>
          <w:rFonts w:cstheme="minorHAnsi"/>
          <w:sz w:val="28"/>
          <w:szCs w:val="28"/>
          <w:lang w:bidi="he-IL"/>
        </w:rPr>
        <w:t>μουσείο</w:t>
      </w:r>
      <w:r w:rsidR="007B3559">
        <w:rPr>
          <w:rFonts w:cstheme="minorHAnsi"/>
          <w:sz w:val="28"/>
          <w:szCs w:val="28"/>
          <w:lang w:bidi="he-IL"/>
        </w:rPr>
        <w:t xml:space="preserve"> της </w:t>
      </w:r>
      <w:r w:rsidR="005922F9">
        <w:rPr>
          <w:rFonts w:cstheme="minorHAnsi"/>
          <w:sz w:val="28"/>
          <w:szCs w:val="28"/>
          <w:lang w:bidi="he-IL"/>
        </w:rPr>
        <w:t>ιστορίας</w:t>
      </w:r>
      <w:r w:rsidR="007B3559">
        <w:rPr>
          <w:rFonts w:cstheme="minorHAnsi"/>
          <w:sz w:val="28"/>
          <w:szCs w:val="28"/>
          <w:lang w:bidi="he-IL"/>
        </w:rPr>
        <w:t xml:space="preserve"> της </w:t>
      </w:r>
      <w:r w:rsidR="005922F9">
        <w:rPr>
          <w:rFonts w:cstheme="minorHAnsi"/>
          <w:sz w:val="28"/>
          <w:szCs w:val="28"/>
          <w:lang w:bidi="he-IL"/>
        </w:rPr>
        <w:t>πόλεως</w:t>
      </w:r>
      <w:r w:rsidR="007B3559">
        <w:rPr>
          <w:rFonts w:cstheme="minorHAnsi"/>
          <w:sz w:val="28"/>
          <w:szCs w:val="28"/>
          <w:lang w:bidi="he-IL"/>
        </w:rPr>
        <w:t xml:space="preserve"> της </w:t>
      </w:r>
      <w:r w:rsidR="005922F9">
        <w:rPr>
          <w:rFonts w:cstheme="minorHAnsi"/>
          <w:sz w:val="28"/>
          <w:szCs w:val="28"/>
          <w:lang w:bidi="he-IL"/>
        </w:rPr>
        <w:t>Ιερουσαλήμ</w:t>
      </w:r>
      <w:r w:rsidR="007B3559">
        <w:rPr>
          <w:rFonts w:cstheme="minorHAnsi"/>
          <w:sz w:val="28"/>
          <w:szCs w:val="28"/>
          <w:lang w:bidi="he-IL"/>
        </w:rPr>
        <w:t xml:space="preserve">. Η </w:t>
      </w:r>
      <w:r w:rsidR="005922F9">
        <w:rPr>
          <w:rFonts w:cstheme="minorHAnsi"/>
          <w:sz w:val="28"/>
          <w:szCs w:val="28"/>
          <w:lang w:bidi="he-IL"/>
        </w:rPr>
        <w:t>αυλή</w:t>
      </w:r>
      <w:r w:rsidR="007B3559">
        <w:rPr>
          <w:rFonts w:cstheme="minorHAnsi"/>
          <w:sz w:val="28"/>
          <w:szCs w:val="28"/>
          <w:lang w:bidi="he-IL"/>
        </w:rPr>
        <w:t xml:space="preserve"> του </w:t>
      </w:r>
      <w:r w:rsidR="005922F9">
        <w:rPr>
          <w:rFonts w:cstheme="minorHAnsi"/>
          <w:sz w:val="28"/>
          <w:szCs w:val="28"/>
          <w:lang w:bidi="he-IL"/>
        </w:rPr>
        <w:t>ανακτόρου</w:t>
      </w:r>
      <w:r w:rsidR="007B3559">
        <w:rPr>
          <w:rFonts w:cstheme="minorHAnsi"/>
          <w:sz w:val="28"/>
          <w:szCs w:val="28"/>
          <w:lang w:bidi="he-IL"/>
        </w:rPr>
        <w:t xml:space="preserve"> που </w:t>
      </w:r>
      <w:r w:rsidR="005922F9">
        <w:rPr>
          <w:rFonts w:cstheme="minorHAnsi"/>
          <w:sz w:val="28"/>
          <w:szCs w:val="28"/>
          <w:lang w:bidi="he-IL"/>
        </w:rPr>
        <w:t>πιθανόν</w:t>
      </w:r>
      <w:r w:rsidR="007B3559">
        <w:rPr>
          <w:rFonts w:cstheme="minorHAnsi"/>
          <w:sz w:val="28"/>
          <w:szCs w:val="28"/>
          <w:lang w:bidi="he-IL"/>
        </w:rPr>
        <w:t xml:space="preserve"> </w:t>
      </w:r>
      <w:r w:rsidR="005922F9">
        <w:rPr>
          <w:rFonts w:cstheme="minorHAnsi"/>
          <w:sz w:val="28"/>
          <w:szCs w:val="28"/>
          <w:lang w:bidi="he-IL"/>
        </w:rPr>
        <w:t>ήταν</w:t>
      </w:r>
      <w:r w:rsidR="007B3559">
        <w:rPr>
          <w:rFonts w:cstheme="minorHAnsi"/>
          <w:sz w:val="28"/>
          <w:szCs w:val="28"/>
          <w:lang w:bidi="he-IL"/>
        </w:rPr>
        <w:t xml:space="preserve"> </w:t>
      </w:r>
      <w:r w:rsidR="005922F9">
        <w:rPr>
          <w:rFonts w:cstheme="minorHAnsi"/>
          <w:sz w:val="28"/>
          <w:szCs w:val="28"/>
          <w:lang w:bidi="he-IL"/>
        </w:rPr>
        <w:t>λιθόστρωτη</w:t>
      </w:r>
      <w:r w:rsidR="00B37802">
        <w:rPr>
          <w:rFonts w:cstheme="minorHAnsi"/>
          <w:sz w:val="28"/>
          <w:szCs w:val="28"/>
          <w:lang w:bidi="he-IL"/>
        </w:rPr>
        <w:t xml:space="preserve">, όμως </w:t>
      </w:r>
      <w:r w:rsidR="007B3559">
        <w:rPr>
          <w:rFonts w:cstheme="minorHAnsi"/>
          <w:sz w:val="28"/>
          <w:szCs w:val="28"/>
          <w:lang w:bidi="he-IL"/>
        </w:rPr>
        <w:t xml:space="preserve">κατά την </w:t>
      </w:r>
      <w:r w:rsidR="005922F9">
        <w:rPr>
          <w:rFonts w:cstheme="minorHAnsi"/>
          <w:sz w:val="28"/>
          <w:szCs w:val="28"/>
          <w:lang w:bidi="he-IL"/>
        </w:rPr>
        <w:t>αρχαιολογική</w:t>
      </w:r>
      <w:r w:rsidR="007B3559">
        <w:rPr>
          <w:rFonts w:cstheme="minorHAnsi"/>
          <w:sz w:val="28"/>
          <w:szCs w:val="28"/>
          <w:lang w:bidi="he-IL"/>
        </w:rPr>
        <w:t xml:space="preserve"> </w:t>
      </w:r>
      <w:r w:rsidR="005922F9">
        <w:rPr>
          <w:rFonts w:cstheme="minorHAnsi"/>
          <w:sz w:val="28"/>
          <w:szCs w:val="28"/>
          <w:lang w:bidi="he-IL"/>
        </w:rPr>
        <w:t>ανασκαφή</w:t>
      </w:r>
      <w:r w:rsidR="007B3559">
        <w:rPr>
          <w:rFonts w:cstheme="minorHAnsi"/>
          <w:sz w:val="28"/>
          <w:szCs w:val="28"/>
          <w:lang w:bidi="he-IL"/>
        </w:rPr>
        <w:t xml:space="preserve"> δεν </w:t>
      </w:r>
      <w:r w:rsidR="005922F9">
        <w:rPr>
          <w:rFonts w:cstheme="minorHAnsi"/>
          <w:sz w:val="28"/>
          <w:szCs w:val="28"/>
          <w:lang w:bidi="he-IL"/>
        </w:rPr>
        <w:t>βρέθηκε</w:t>
      </w:r>
      <w:r w:rsidR="007B3559">
        <w:rPr>
          <w:rFonts w:cstheme="minorHAnsi"/>
          <w:sz w:val="28"/>
          <w:szCs w:val="28"/>
          <w:lang w:bidi="he-IL"/>
        </w:rPr>
        <w:t xml:space="preserve"> </w:t>
      </w:r>
      <w:r w:rsidR="005922F9">
        <w:rPr>
          <w:rFonts w:cstheme="minorHAnsi"/>
          <w:sz w:val="28"/>
          <w:szCs w:val="28"/>
          <w:lang w:bidi="he-IL"/>
        </w:rPr>
        <w:t>ίχνος</w:t>
      </w:r>
      <w:r w:rsidR="007B3559">
        <w:rPr>
          <w:rFonts w:cstheme="minorHAnsi"/>
          <w:sz w:val="28"/>
          <w:szCs w:val="28"/>
          <w:lang w:bidi="he-IL"/>
        </w:rPr>
        <w:t xml:space="preserve"> των </w:t>
      </w:r>
      <w:r w:rsidR="005922F9">
        <w:rPr>
          <w:rFonts w:cstheme="minorHAnsi"/>
          <w:sz w:val="28"/>
          <w:szCs w:val="28"/>
          <w:lang w:bidi="he-IL"/>
        </w:rPr>
        <w:t>λίθων</w:t>
      </w:r>
      <w:r w:rsidR="007B3559">
        <w:rPr>
          <w:rFonts w:cstheme="minorHAnsi"/>
          <w:sz w:val="28"/>
          <w:szCs w:val="28"/>
          <w:lang w:bidi="he-IL"/>
        </w:rPr>
        <w:t xml:space="preserve"> </w:t>
      </w:r>
      <w:r w:rsidR="005922F9">
        <w:rPr>
          <w:rFonts w:cstheme="minorHAnsi"/>
          <w:sz w:val="28"/>
          <w:szCs w:val="28"/>
          <w:lang w:bidi="he-IL"/>
        </w:rPr>
        <w:t>αυτών</w:t>
      </w:r>
      <w:r w:rsidR="007B3559">
        <w:rPr>
          <w:rFonts w:cstheme="minorHAnsi"/>
          <w:sz w:val="28"/>
          <w:szCs w:val="28"/>
          <w:lang w:bidi="he-IL"/>
        </w:rPr>
        <w:t xml:space="preserve">. Κατά την </w:t>
      </w:r>
      <w:r w:rsidR="005922F9">
        <w:rPr>
          <w:rFonts w:cstheme="minorHAnsi"/>
          <w:sz w:val="28"/>
          <w:szCs w:val="28"/>
          <w:lang w:bidi="he-IL"/>
        </w:rPr>
        <w:t>άποψη</w:t>
      </w:r>
      <w:r w:rsidR="007B3559">
        <w:rPr>
          <w:rFonts w:cstheme="minorHAnsi"/>
          <w:sz w:val="28"/>
          <w:szCs w:val="28"/>
          <w:lang w:bidi="he-IL"/>
        </w:rPr>
        <w:t xml:space="preserve"> των </w:t>
      </w:r>
      <w:r w:rsidR="005922F9">
        <w:rPr>
          <w:rFonts w:cstheme="minorHAnsi"/>
          <w:sz w:val="28"/>
          <w:szCs w:val="28"/>
          <w:lang w:bidi="he-IL"/>
        </w:rPr>
        <w:t>αρχαιολόγων</w:t>
      </w:r>
      <w:r w:rsidR="007B3559">
        <w:rPr>
          <w:rFonts w:cstheme="minorHAnsi"/>
          <w:sz w:val="28"/>
          <w:szCs w:val="28"/>
          <w:lang w:bidi="he-IL"/>
        </w:rPr>
        <w:t xml:space="preserve"> της </w:t>
      </w:r>
      <w:r w:rsidR="005922F9">
        <w:rPr>
          <w:rFonts w:cstheme="minorHAnsi"/>
          <w:sz w:val="28"/>
          <w:szCs w:val="28"/>
          <w:lang w:bidi="he-IL"/>
        </w:rPr>
        <w:t>ανασκαφής</w:t>
      </w:r>
      <w:r w:rsidR="007B3559">
        <w:rPr>
          <w:rFonts w:cstheme="minorHAnsi"/>
          <w:sz w:val="28"/>
          <w:szCs w:val="28"/>
          <w:lang w:bidi="he-IL"/>
        </w:rPr>
        <w:t xml:space="preserve"> οι </w:t>
      </w:r>
      <w:r w:rsidR="005922F9">
        <w:rPr>
          <w:rFonts w:cstheme="minorHAnsi"/>
          <w:sz w:val="28"/>
          <w:szCs w:val="28"/>
          <w:lang w:bidi="he-IL"/>
        </w:rPr>
        <w:t>λίθοι</w:t>
      </w:r>
      <w:r w:rsidR="007B3559">
        <w:rPr>
          <w:rFonts w:cstheme="minorHAnsi"/>
          <w:sz w:val="28"/>
          <w:szCs w:val="28"/>
          <w:lang w:bidi="he-IL"/>
        </w:rPr>
        <w:t xml:space="preserve"> </w:t>
      </w:r>
      <w:r w:rsidR="005922F9">
        <w:rPr>
          <w:rFonts w:cstheme="minorHAnsi"/>
          <w:sz w:val="28"/>
          <w:szCs w:val="28"/>
          <w:lang w:bidi="he-IL"/>
        </w:rPr>
        <w:t>αυτοί</w:t>
      </w:r>
      <w:r w:rsidR="007B3559">
        <w:rPr>
          <w:rFonts w:cstheme="minorHAnsi"/>
          <w:sz w:val="28"/>
          <w:szCs w:val="28"/>
          <w:lang w:bidi="he-IL"/>
        </w:rPr>
        <w:t xml:space="preserve"> </w:t>
      </w:r>
      <w:r w:rsidR="005922F9">
        <w:rPr>
          <w:rFonts w:cstheme="minorHAnsi"/>
          <w:sz w:val="28"/>
          <w:szCs w:val="28"/>
          <w:lang w:bidi="he-IL"/>
        </w:rPr>
        <w:t>κλάπηκαν</w:t>
      </w:r>
      <w:r w:rsidR="007B3559">
        <w:rPr>
          <w:rFonts w:cstheme="minorHAnsi"/>
          <w:sz w:val="28"/>
          <w:szCs w:val="28"/>
          <w:lang w:bidi="he-IL"/>
        </w:rPr>
        <w:t xml:space="preserve"> στα </w:t>
      </w:r>
      <w:r w:rsidR="005922F9">
        <w:rPr>
          <w:rFonts w:cstheme="minorHAnsi"/>
          <w:sz w:val="28"/>
          <w:szCs w:val="28"/>
          <w:lang w:bidi="he-IL"/>
        </w:rPr>
        <w:t>χρόνια</w:t>
      </w:r>
      <w:r w:rsidR="007B3559">
        <w:rPr>
          <w:rFonts w:cstheme="minorHAnsi"/>
          <w:sz w:val="28"/>
          <w:szCs w:val="28"/>
          <w:lang w:bidi="he-IL"/>
        </w:rPr>
        <w:t xml:space="preserve"> του </w:t>
      </w:r>
      <w:r w:rsidR="005922F9">
        <w:rPr>
          <w:rFonts w:cstheme="minorHAnsi"/>
          <w:sz w:val="28"/>
          <w:szCs w:val="28"/>
          <w:lang w:bidi="he-IL"/>
        </w:rPr>
        <w:t>Βυζαντίου</w:t>
      </w:r>
      <w:r w:rsidR="007B3559">
        <w:rPr>
          <w:rFonts w:cstheme="minorHAnsi"/>
          <w:sz w:val="28"/>
          <w:szCs w:val="28"/>
          <w:lang w:bidi="he-IL"/>
        </w:rPr>
        <w:t xml:space="preserve"> για </w:t>
      </w:r>
      <w:r w:rsidR="005922F9">
        <w:rPr>
          <w:rFonts w:cstheme="minorHAnsi"/>
          <w:sz w:val="28"/>
          <w:szCs w:val="28"/>
          <w:lang w:bidi="he-IL"/>
        </w:rPr>
        <w:t>λόγους</w:t>
      </w:r>
      <w:r w:rsidR="007B3559">
        <w:rPr>
          <w:rFonts w:cstheme="minorHAnsi"/>
          <w:sz w:val="28"/>
          <w:szCs w:val="28"/>
          <w:lang w:bidi="he-IL"/>
        </w:rPr>
        <w:t xml:space="preserve"> </w:t>
      </w:r>
      <w:r w:rsidR="005922F9">
        <w:rPr>
          <w:rFonts w:cstheme="minorHAnsi"/>
          <w:sz w:val="28"/>
          <w:szCs w:val="28"/>
          <w:lang w:bidi="he-IL"/>
        </w:rPr>
        <w:t>μεσαιωνικής</w:t>
      </w:r>
      <w:r w:rsidR="007B3559">
        <w:rPr>
          <w:rFonts w:cstheme="minorHAnsi"/>
          <w:sz w:val="28"/>
          <w:szCs w:val="28"/>
          <w:lang w:bidi="he-IL"/>
        </w:rPr>
        <w:t xml:space="preserve"> </w:t>
      </w:r>
      <w:r w:rsidR="00C012EB">
        <w:rPr>
          <w:rFonts w:cstheme="minorHAnsi"/>
          <w:sz w:val="28"/>
          <w:szCs w:val="28"/>
          <w:lang w:bidi="he-IL"/>
        </w:rPr>
        <w:t>ευσεβείας</w:t>
      </w:r>
      <w:r w:rsidR="007B3559">
        <w:rPr>
          <w:rFonts w:cstheme="minorHAnsi"/>
          <w:sz w:val="28"/>
          <w:szCs w:val="28"/>
          <w:lang w:bidi="he-IL"/>
        </w:rPr>
        <w:t xml:space="preserve">. </w:t>
      </w:r>
      <w:r w:rsidR="00C012EB">
        <w:rPr>
          <w:rFonts w:cstheme="minorHAnsi"/>
          <w:sz w:val="28"/>
          <w:szCs w:val="28"/>
          <w:lang w:bidi="he-IL"/>
        </w:rPr>
        <w:t>Έτσι</w:t>
      </w:r>
      <w:r w:rsidR="007B3559">
        <w:rPr>
          <w:rFonts w:cstheme="minorHAnsi"/>
          <w:sz w:val="28"/>
          <w:szCs w:val="28"/>
          <w:lang w:bidi="he-IL"/>
        </w:rPr>
        <w:t xml:space="preserve"> σε μια </w:t>
      </w:r>
      <w:r w:rsidR="00C012EB">
        <w:rPr>
          <w:rFonts w:cstheme="minorHAnsi"/>
          <w:sz w:val="28"/>
          <w:szCs w:val="28"/>
          <w:lang w:bidi="he-IL"/>
        </w:rPr>
        <w:t>αυλή</w:t>
      </w:r>
      <w:r w:rsidR="007B3559">
        <w:rPr>
          <w:rFonts w:cstheme="minorHAnsi"/>
          <w:sz w:val="28"/>
          <w:szCs w:val="28"/>
          <w:lang w:bidi="he-IL"/>
        </w:rPr>
        <w:t xml:space="preserve"> που </w:t>
      </w:r>
      <w:r w:rsidR="00C012EB">
        <w:rPr>
          <w:rFonts w:cstheme="minorHAnsi"/>
          <w:sz w:val="28"/>
          <w:szCs w:val="28"/>
          <w:lang w:bidi="he-IL"/>
        </w:rPr>
        <w:t>περιείχε</w:t>
      </w:r>
      <w:r w:rsidR="007B3559">
        <w:rPr>
          <w:rFonts w:cstheme="minorHAnsi"/>
          <w:sz w:val="28"/>
          <w:szCs w:val="28"/>
          <w:lang w:bidi="he-IL"/>
        </w:rPr>
        <w:t xml:space="preserve"> </w:t>
      </w:r>
      <w:r w:rsidR="00C012EB">
        <w:rPr>
          <w:rFonts w:cstheme="minorHAnsi"/>
          <w:sz w:val="28"/>
          <w:szCs w:val="28"/>
          <w:lang w:bidi="he-IL"/>
        </w:rPr>
        <w:t>αξιόλογα</w:t>
      </w:r>
      <w:r w:rsidR="007B3559">
        <w:rPr>
          <w:rFonts w:cstheme="minorHAnsi"/>
          <w:sz w:val="28"/>
          <w:szCs w:val="28"/>
          <w:lang w:bidi="he-IL"/>
        </w:rPr>
        <w:t xml:space="preserve"> </w:t>
      </w:r>
      <w:r w:rsidR="00C012EB">
        <w:rPr>
          <w:rFonts w:cstheme="minorHAnsi"/>
          <w:sz w:val="28"/>
          <w:szCs w:val="28"/>
          <w:lang w:bidi="he-IL"/>
        </w:rPr>
        <w:t>σιντριβάνια</w:t>
      </w:r>
      <w:r w:rsidR="007B3559">
        <w:rPr>
          <w:rFonts w:cstheme="minorHAnsi"/>
          <w:sz w:val="28"/>
          <w:szCs w:val="28"/>
          <w:lang w:bidi="he-IL"/>
        </w:rPr>
        <w:t xml:space="preserve"> και </w:t>
      </w:r>
      <w:r w:rsidR="00C012EB">
        <w:rPr>
          <w:rFonts w:cstheme="minorHAnsi"/>
          <w:sz w:val="28"/>
          <w:szCs w:val="28"/>
          <w:lang w:bidi="he-IL"/>
        </w:rPr>
        <w:t>κήπους</w:t>
      </w:r>
      <w:r w:rsidR="00B37802">
        <w:rPr>
          <w:rFonts w:cstheme="minorHAnsi"/>
          <w:sz w:val="28"/>
          <w:szCs w:val="28"/>
          <w:lang w:bidi="he-IL"/>
        </w:rPr>
        <w:t>,</w:t>
      </w:r>
      <w:r w:rsidR="007B3559">
        <w:rPr>
          <w:rFonts w:cstheme="minorHAnsi"/>
          <w:sz w:val="28"/>
          <w:szCs w:val="28"/>
          <w:lang w:bidi="he-IL"/>
        </w:rPr>
        <w:t xml:space="preserve"> που </w:t>
      </w:r>
      <w:r w:rsidR="00C012EB">
        <w:rPr>
          <w:rFonts w:cstheme="minorHAnsi"/>
          <w:sz w:val="28"/>
          <w:szCs w:val="28"/>
          <w:lang w:bidi="he-IL"/>
        </w:rPr>
        <w:t>έσφυζαν</w:t>
      </w:r>
      <w:r w:rsidR="007B3559">
        <w:rPr>
          <w:rFonts w:cstheme="minorHAnsi"/>
          <w:sz w:val="28"/>
          <w:szCs w:val="28"/>
          <w:lang w:bidi="he-IL"/>
        </w:rPr>
        <w:t xml:space="preserve"> </w:t>
      </w:r>
      <w:r w:rsidR="0073783B">
        <w:rPr>
          <w:rFonts w:cstheme="minorHAnsi"/>
          <w:sz w:val="28"/>
          <w:szCs w:val="28"/>
          <w:lang w:bidi="he-IL"/>
        </w:rPr>
        <w:t xml:space="preserve">από </w:t>
      </w:r>
      <w:r w:rsidR="00C012EB">
        <w:rPr>
          <w:rFonts w:cstheme="minorHAnsi"/>
          <w:sz w:val="28"/>
          <w:szCs w:val="28"/>
          <w:lang w:bidi="he-IL"/>
        </w:rPr>
        <w:t>πολυτέλεια</w:t>
      </w:r>
      <w:r w:rsidR="00B37802">
        <w:rPr>
          <w:rFonts w:cstheme="minorHAnsi"/>
          <w:sz w:val="28"/>
          <w:szCs w:val="28"/>
          <w:lang w:bidi="he-IL"/>
        </w:rPr>
        <w:t>,</w:t>
      </w:r>
      <w:r w:rsidR="00ED3CCB">
        <w:rPr>
          <w:rFonts w:cstheme="minorHAnsi"/>
          <w:sz w:val="28"/>
          <w:szCs w:val="28"/>
          <w:lang w:bidi="he-IL"/>
        </w:rPr>
        <w:t>(Βλ. εικ.4)</w:t>
      </w:r>
      <w:r w:rsidR="0073783B">
        <w:rPr>
          <w:rFonts w:cstheme="minorHAnsi"/>
          <w:sz w:val="28"/>
          <w:szCs w:val="28"/>
          <w:lang w:bidi="he-IL"/>
        </w:rPr>
        <w:t xml:space="preserve"> η </w:t>
      </w:r>
      <w:r w:rsidR="00C012EB">
        <w:rPr>
          <w:rFonts w:cstheme="minorHAnsi"/>
          <w:sz w:val="28"/>
          <w:szCs w:val="28"/>
          <w:lang w:bidi="he-IL"/>
        </w:rPr>
        <w:t>αρχαιολογική</w:t>
      </w:r>
      <w:r w:rsidR="0073783B">
        <w:rPr>
          <w:rFonts w:cstheme="minorHAnsi"/>
          <w:sz w:val="28"/>
          <w:szCs w:val="28"/>
          <w:lang w:bidi="he-IL"/>
        </w:rPr>
        <w:t xml:space="preserve"> </w:t>
      </w:r>
      <w:r w:rsidR="00C012EB">
        <w:rPr>
          <w:rFonts w:cstheme="minorHAnsi"/>
          <w:sz w:val="28"/>
          <w:szCs w:val="28"/>
          <w:lang w:bidi="he-IL"/>
        </w:rPr>
        <w:t>σκαπάνη</w:t>
      </w:r>
      <w:r w:rsidR="0073783B">
        <w:rPr>
          <w:rFonts w:cstheme="minorHAnsi"/>
          <w:sz w:val="28"/>
          <w:szCs w:val="28"/>
          <w:lang w:bidi="he-IL"/>
        </w:rPr>
        <w:t xml:space="preserve"> δεν </w:t>
      </w:r>
      <w:r w:rsidR="00C012EB">
        <w:rPr>
          <w:rFonts w:cstheme="minorHAnsi"/>
          <w:sz w:val="28"/>
          <w:szCs w:val="28"/>
          <w:lang w:bidi="he-IL"/>
        </w:rPr>
        <w:t>ανακάλυψε</w:t>
      </w:r>
      <w:r w:rsidR="0073783B">
        <w:rPr>
          <w:rFonts w:cstheme="minorHAnsi"/>
          <w:sz w:val="28"/>
          <w:szCs w:val="28"/>
          <w:lang w:bidi="he-IL"/>
        </w:rPr>
        <w:t xml:space="preserve"> </w:t>
      </w:r>
      <w:r w:rsidR="00C012EB">
        <w:rPr>
          <w:rFonts w:cstheme="minorHAnsi"/>
          <w:sz w:val="28"/>
          <w:szCs w:val="28"/>
          <w:lang w:bidi="he-IL"/>
        </w:rPr>
        <w:t>ούτε</w:t>
      </w:r>
      <w:r w:rsidR="0073783B">
        <w:rPr>
          <w:rFonts w:cstheme="minorHAnsi"/>
          <w:sz w:val="28"/>
          <w:szCs w:val="28"/>
          <w:lang w:bidi="he-IL"/>
        </w:rPr>
        <w:t xml:space="preserve"> καν </w:t>
      </w:r>
      <w:r w:rsidR="00C012EB">
        <w:rPr>
          <w:rFonts w:cstheme="minorHAnsi"/>
          <w:sz w:val="28"/>
          <w:szCs w:val="28"/>
          <w:lang w:bidi="he-IL"/>
        </w:rPr>
        <w:t>λίθο</w:t>
      </w:r>
      <w:r w:rsidR="0073783B">
        <w:rPr>
          <w:rFonts w:cstheme="minorHAnsi"/>
          <w:sz w:val="28"/>
          <w:szCs w:val="28"/>
          <w:lang w:bidi="he-IL"/>
        </w:rPr>
        <w:t xml:space="preserve"> που να </w:t>
      </w:r>
      <w:r w:rsidR="00C012EB">
        <w:rPr>
          <w:rFonts w:cstheme="minorHAnsi"/>
          <w:sz w:val="28"/>
          <w:szCs w:val="28"/>
          <w:lang w:bidi="he-IL"/>
        </w:rPr>
        <w:t>αποδεικνύει</w:t>
      </w:r>
      <w:r w:rsidR="0073783B">
        <w:rPr>
          <w:rFonts w:cstheme="minorHAnsi"/>
          <w:sz w:val="28"/>
          <w:szCs w:val="28"/>
          <w:lang w:bidi="he-IL"/>
        </w:rPr>
        <w:t xml:space="preserve"> την </w:t>
      </w:r>
      <w:r w:rsidR="00C012EB">
        <w:rPr>
          <w:rFonts w:cstheme="minorHAnsi"/>
          <w:sz w:val="28"/>
          <w:szCs w:val="28"/>
          <w:lang w:bidi="he-IL"/>
        </w:rPr>
        <w:t>ταύτιση</w:t>
      </w:r>
      <w:r w:rsidR="0073783B">
        <w:rPr>
          <w:rFonts w:cstheme="minorHAnsi"/>
          <w:sz w:val="28"/>
          <w:szCs w:val="28"/>
          <w:lang w:bidi="he-IL"/>
        </w:rPr>
        <w:t xml:space="preserve"> του </w:t>
      </w:r>
      <w:r w:rsidR="00C012EB">
        <w:rPr>
          <w:rFonts w:cstheme="minorHAnsi"/>
          <w:sz w:val="28"/>
          <w:szCs w:val="28"/>
          <w:lang w:bidi="he-IL"/>
        </w:rPr>
        <w:t>χώρου</w:t>
      </w:r>
      <w:r w:rsidR="0073783B">
        <w:rPr>
          <w:rFonts w:cstheme="minorHAnsi"/>
          <w:sz w:val="28"/>
          <w:szCs w:val="28"/>
          <w:lang w:bidi="he-IL"/>
        </w:rPr>
        <w:t xml:space="preserve"> με το </w:t>
      </w:r>
      <w:r w:rsidR="00C012EB">
        <w:rPr>
          <w:rFonts w:cstheme="minorHAnsi"/>
          <w:sz w:val="28"/>
          <w:szCs w:val="28"/>
          <w:lang w:bidi="he-IL"/>
        </w:rPr>
        <w:t>λιθόστρωτο</w:t>
      </w:r>
      <w:r w:rsidR="0073783B">
        <w:rPr>
          <w:rFonts w:cstheme="minorHAnsi"/>
          <w:sz w:val="28"/>
          <w:szCs w:val="28"/>
          <w:lang w:bidi="he-IL"/>
        </w:rPr>
        <w:t xml:space="preserve"> του </w:t>
      </w:r>
      <w:r w:rsidR="00C012EB">
        <w:rPr>
          <w:rFonts w:cstheme="minorHAnsi"/>
          <w:sz w:val="28"/>
          <w:szCs w:val="28"/>
          <w:lang w:bidi="he-IL"/>
        </w:rPr>
        <w:t>Ιωάννη</w:t>
      </w:r>
      <w:r w:rsidR="0073783B">
        <w:rPr>
          <w:rFonts w:cstheme="minorHAnsi"/>
          <w:sz w:val="28"/>
          <w:szCs w:val="28"/>
          <w:lang w:bidi="he-IL"/>
        </w:rPr>
        <w:t xml:space="preserve">. Ο </w:t>
      </w:r>
      <w:r w:rsidR="00C012EB">
        <w:rPr>
          <w:rFonts w:cstheme="minorHAnsi"/>
          <w:sz w:val="28"/>
          <w:szCs w:val="28"/>
          <w:lang w:bidi="he-IL"/>
        </w:rPr>
        <w:t>χώρος</w:t>
      </w:r>
      <w:r w:rsidR="0073783B">
        <w:rPr>
          <w:rFonts w:cstheme="minorHAnsi"/>
          <w:sz w:val="28"/>
          <w:szCs w:val="28"/>
          <w:lang w:bidi="he-IL"/>
        </w:rPr>
        <w:t xml:space="preserve"> </w:t>
      </w:r>
      <w:r w:rsidR="00ED3CCB">
        <w:rPr>
          <w:rFonts w:cstheme="minorHAnsi"/>
          <w:sz w:val="28"/>
          <w:szCs w:val="28"/>
          <w:lang w:bidi="he-IL"/>
        </w:rPr>
        <w:t>αυτός,</w:t>
      </w:r>
      <w:r w:rsidR="0073783B">
        <w:rPr>
          <w:rFonts w:cstheme="minorHAnsi"/>
          <w:sz w:val="28"/>
          <w:szCs w:val="28"/>
          <w:lang w:bidi="he-IL"/>
        </w:rPr>
        <w:t xml:space="preserve"> κατά τις </w:t>
      </w:r>
      <w:r w:rsidR="00C012EB">
        <w:rPr>
          <w:rFonts w:cstheme="minorHAnsi"/>
          <w:sz w:val="28"/>
          <w:szCs w:val="28"/>
          <w:lang w:bidi="he-IL"/>
        </w:rPr>
        <w:t>κρίσεις</w:t>
      </w:r>
      <w:r w:rsidR="0073783B">
        <w:rPr>
          <w:rFonts w:cstheme="minorHAnsi"/>
          <w:sz w:val="28"/>
          <w:szCs w:val="28"/>
          <w:lang w:bidi="he-IL"/>
        </w:rPr>
        <w:t xml:space="preserve"> του </w:t>
      </w:r>
      <w:r w:rsidR="000948F9">
        <w:rPr>
          <w:rFonts w:cstheme="minorHAnsi"/>
          <w:sz w:val="28"/>
          <w:szCs w:val="28"/>
          <w:lang w:bidi="he-IL"/>
        </w:rPr>
        <w:t xml:space="preserve">κ. </w:t>
      </w:r>
      <w:r w:rsidR="0073783B">
        <w:rPr>
          <w:rFonts w:cstheme="minorHAnsi"/>
          <w:sz w:val="28"/>
          <w:szCs w:val="28"/>
          <w:lang w:val="en-US" w:bidi="he-IL"/>
        </w:rPr>
        <w:t>Gibson</w:t>
      </w:r>
      <w:r w:rsidR="00ED3CCB">
        <w:rPr>
          <w:rFonts w:cstheme="minorHAnsi"/>
          <w:sz w:val="28"/>
          <w:szCs w:val="28"/>
          <w:lang w:bidi="he-IL"/>
        </w:rPr>
        <w:t>,</w:t>
      </w:r>
      <w:r w:rsidR="0073783B" w:rsidRPr="0073783B">
        <w:rPr>
          <w:rFonts w:cstheme="minorHAnsi"/>
          <w:sz w:val="28"/>
          <w:szCs w:val="28"/>
          <w:lang w:bidi="he-IL"/>
        </w:rPr>
        <w:t xml:space="preserve"> </w:t>
      </w:r>
      <w:r w:rsidR="00C012EB">
        <w:rPr>
          <w:rFonts w:cstheme="minorHAnsi"/>
          <w:sz w:val="28"/>
          <w:szCs w:val="28"/>
          <w:lang w:bidi="he-IL"/>
        </w:rPr>
        <w:t>ονομάζεται</w:t>
      </w:r>
      <w:r w:rsidR="0073783B">
        <w:rPr>
          <w:rFonts w:cstheme="minorHAnsi"/>
          <w:sz w:val="28"/>
          <w:szCs w:val="28"/>
          <w:lang w:bidi="he-IL"/>
        </w:rPr>
        <w:t xml:space="preserve"> ως </w:t>
      </w:r>
      <w:r w:rsidR="00C012EB">
        <w:rPr>
          <w:rFonts w:cstheme="minorHAnsi"/>
          <w:sz w:val="28"/>
          <w:szCs w:val="28"/>
          <w:lang w:bidi="he-IL"/>
        </w:rPr>
        <w:t>ομοιάζει</w:t>
      </w:r>
      <w:r w:rsidR="0073783B">
        <w:rPr>
          <w:rFonts w:cstheme="minorHAnsi"/>
          <w:sz w:val="28"/>
          <w:szCs w:val="28"/>
          <w:lang w:bidi="he-IL"/>
        </w:rPr>
        <w:t xml:space="preserve"> με τον </w:t>
      </w:r>
      <w:r w:rsidR="00C012EB">
        <w:rPr>
          <w:rFonts w:cstheme="minorHAnsi"/>
          <w:sz w:val="28"/>
          <w:szCs w:val="28"/>
          <w:lang w:bidi="he-IL"/>
        </w:rPr>
        <w:t>χώρο</w:t>
      </w:r>
      <w:r w:rsidR="0073783B">
        <w:rPr>
          <w:rFonts w:cstheme="minorHAnsi"/>
          <w:sz w:val="28"/>
          <w:szCs w:val="28"/>
          <w:lang w:bidi="he-IL"/>
        </w:rPr>
        <w:t xml:space="preserve"> </w:t>
      </w:r>
      <w:r w:rsidR="00C012EB">
        <w:rPr>
          <w:rFonts w:cstheme="minorHAnsi"/>
          <w:sz w:val="28"/>
          <w:szCs w:val="28"/>
          <w:lang w:bidi="he-IL"/>
        </w:rPr>
        <w:t>Γαββαθά</w:t>
      </w:r>
      <w:r w:rsidR="00B37802">
        <w:rPr>
          <w:rFonts w:cstheme="minorHAnsi"/>
          <w:sz w:val="28"/>
          <w:szCs w:val="28"/>
          <w:lang w:bidi="he-IL"/>
        </w:rPr>
        <w:t>,</w:t>
      </w:r>
      <w:r w:rsidR="0073783B">
        <w:rPr>
          <w:rFonts w:cstheme="minorHAnsi"/>
          <w:sz w:val="28"/>
          <w:szCs w:val="28"/>
          <w:lang w:bidi="he-IL"/>
        </w:rPr>
        <w:t xml:space="preserve"> </w:t>
      </w:r>
      <w:r w:rsidR="00C012EB">
        <w:rPr>
          <w:rFonts w:cstheme="minorHAnsi"/>
          <w:sz w:val="28"/>
          <w:szCs w:val="28"/>
          <w:lang w:bidi="he-IL"/>
        </w:rPr>
        <w:t>χωρίς</w:t>
      </w:r>
      <w:r w:rsidR="0073783B">
        <w:rPr>
          <w:rFonts w:cstheme="minorHAnsi"/>
          <w:sz w:val="28"/>
          <w:szCs w:val="28"/>
          <w:lang w:bidi="he-IL"/>
        </w:rPr>
        <w:t xml:space="preserve"> να είναι το </w:t>
      </w:r>
      <w:r w:rsidR="00C012EB">
        <w:rPr>
          <w:rFonts w:cstheme="minorHAnsi"/>
          <w:sz w:val="28"/>
          <w:szCs w:val="28"/>
          <w:lang w:bidi="he-IL"/>
        </w:rPr>
        <w:t>ψηλότερο</w:t>
      </w:r>
      <w:r w:rsidR="0073783B">
        <w:rPr>
          <w:rFonts w:cstheme="minorHAnsi"/>
          <w:sz w:val="28"/>
          <w:szCs w:val="28"/>
          <w:lang w:bidi="he-IL"/>
        </w:rPr>
        <w:t xml:space="preserve"> </w:t>
      </w:r>
      <w:r w:rsidR="00C012EB">
        <w:rPr>
          <w:rFonts w:cstheme="minorHAnsi"/>
          <w:sz w:val="28"/>
          <w:szCs w:val="28"/>
          <w:lang w:bidi="he-IL"/>
        </w:rPr>
        <w:t>σημείο</w:t>
      </w:r>
      <w:r w:rsidR="0073783B">
        <w:rPr>
          <w:rFonts w:cstheme="minorHAnsi"/>
          <w:sz w:val="28"/>
          <w:szCs w:val="28"/>
          <w:lang w:bidi="he-IL"/>
        </w:rPr>
        <w:t xml:space="preserve"> της </w:t>
      </w:r>
      <w:r w:rsidR="00C012EB">
        <w:rPr>
          <w:rFonts w:cstheme="minorHAnsi"/>
          <w:sz w:val="28"/>
          <w:szCs w:val="28"/>
          <w:lang w:bidi="he-IL"/>
        </w:rPr>
        <w:t>πόλης</w:t>
      </w:r>
      <w:r w:rsidR="0073783B">
        <w:rPr>
          <w:rFonts w:cstheme="minorHAnsi"/>
          <w:sz w:val="28"/>
          <w:szCs w:val="28"/>
          <w:lang w:bidi="he-IL"/>
        </w:rPr>
        <w:t xml:space="preserve"> </w:t>
      </w:r>
      <w:r w:rsidR="00C012EB">
        <w:rPr>
          <w:rFonts w:cstheme="minorHAnsi"/>
          <w:sz w:val="28"/>
          <w:szCs w:val="28"/>
          <w:lang w:bidi="he-IL"/>
        </w:rPr>
        <w:t>αλλά</w:t>
      </w:r>
      <w:r w:rsidR="0073783B">
        <w:rPr>
          <w:rFonts w:cstheme="minorHAnsi"/>
          <w:sz w:val="28"/>
          <w:szCs w:val="28"/>
          <w:lang w:bidi="he-IL"/>
        </w:rPr>
        <w:t xml:space="preserve"> ένα </w:t>
      </w:r>
      <w:r w:rsidR="00C012EB">
        <w:rPr>
          <w:rFonts w:cstheme="minorHAnsi"/>
          <w:sz w:val="28"/>
          <w:szCs w:val="28"/>
          <w:lang w:bidi="he-IL"/>
        </w:rPr>
        <w:t>σημείο</w:t>
      </w:r>
      <w:r w:rsidR="0073783B">
        <w:rPr>
          <w:rFonts w:cstheme="minorHAnsi"/>
          <w:sz w:val="28"/>
          <w:szCs w:val="28"/>
          <w:lang w:bidi="he-IL"/>
        </w:rPr>
        <w:t xml:space="preserve"> με </w:t>
      </w:r>
      <w:r w:rsidR="00C012EB">
        <w:rPr>
          <w:rFonts w:cstheme="minorHAnsi"/>
          <w:sz w:val="28"/>
          <w:szCs w:val="28"/>
          <w:lang w:bidi="he-IL"/>
        </w:rPr>
        <w:t>αρκετή</w:t>
      </w:r>
      <w:r w:rsidR="0073783B">
        <w:rPr>
          <w:rFonts w:cstheme="minorHAnsi"/>
          <w:sz w:val="28"/>
          <w:szCs w:val="28"/>
          <w:lang w:bidi="he-IL"/>
        </w:rPr>
        <w:t xml:space="preserve"> </w:t>
      </w:r>
      <w:r w:rsidR="00C012EB">
        <w:rPr>
          <w:rFonts w:cstheme="minorHAnsi"/>
          <w:sz w:val="28"/>
          <w:szCs w:val="28"/>
          <w:lang w:bidi="he-IL"/>
        </w:rPr>
        <w:t>κατωφέρεια</w:t>
      </w:r>
      <w:r w:rsidR="0073783B">
        <w:rPr>
          <w:rFonts w:cstheme="minorHAnsi"/>
          <w:sz w:val="28"/>
          <w:szCs w:val="28"/>
          <w:lang w:bidi="he-IL"/>
        </w:rPr>
        <w:t xml:space="preserve"> </w:t>
      </w:r>
      <w:r w:rsidR="00C012EB">
        <w:rPr>
          <w:rFonts w:cstheme="minorHAnsi"/>
          <w:sz w:val="28"/>
          <w:szCs w:val="28"/>
          <w:lang w:bidi="he-IL"/>
        </w:rPr>
        <w:t>κλίσης</w:t>
      </w:r>
      <w:r w:rsidR="0073783B">
        <w:rPr>
          <w:rFonts w:cstheme="minorHAnsi"/>
          <w:sz w:val="28"/>
          <w:szCs w:val="28"/>
          <w:lang w:bidi="he-IL"/>
        </w:rPr>
        <w:t xml:space="preserve"> προς την </w:t>
      </w:r>
      <w:r w:rsidR="00C012EB">
        <w:rPr>
          <w:rFonts w:cstheme="minorHAnsi"/>
          <w:sz w:val="28"/>
          <w:szCs w:val="28"/>
          <w:lang w:bidi="he-IL"/>
        </w:rPr>
        <w:t>κοιλάδα</w:t>
      </w:r>
      <w:r w:rsidR="0073783B">
        <w:rPr>
          <w:rFonts w:cstheme="minorHAnsi"/>
          <w:sz w:val="28"/>
          <w:szCs w:val="28"/>
          <w:lang w:bidi="he-IL"/>
        </w:rPr>
        <w:t xml:space="preserve"> Ενώμ. Οι </w:t>
      </w:r>
      <w:r w:rsidR="00C012EB">
        <w:rPr>
          <w:rFonts w:cstheme="minorHAnsi"/>
          <w:sz w:val="28"/>
          <w:szCs w:val="28"/>
          <w:lang w:bidi="he-IL"/>
        </w:rPr>
        <w:t>πληροφορίες</w:t>
      </w:r>
      <w:r w:rsidR="00B37802">
        <w:rPr>
          <w:rFonts w:cstheme="minorHAnsi"/>
          <w:sz w:val="28"/>
          <w:szCs w:val="28"/>
          <w:lang w:bidi="he-IL"/>
        </w:rPr>
        <w:t>,</w:t>
      </w:r>
      <w:r w:rsidR="0073783B">
        <w:rPr>
          <w:rFonts w:cstheme="minorHAnsi"/>
          <w:sz w:val="28"/>
          <w:szCs w:val="28"/>
          <w:lang w:bidi="he-IL"/>
        </w:rPr>
        <w:t xml:space="preserve"> </w:t>
      </w:r>
      <w:r w:rsidR="00C012EB">
        <w:rPr>
          <w:rFonts w:cstheme="minorHAnsi"/>
          <w:sz w:val="28"/>
          <w:szCs w:val="28"/>
          <w:lang w:bidi="he-IL"/>
        </w:rPr>
        <w:t>εκτιμά</w:t>
      </w:r>
      <w:r w:rsidR="0073783B">
        <w:rPr>
          <w:rFonts w:cstheme="minorHAnsi"/>
          <w:sz w:val="28"/>
          <w:szCs w:val="28"/>
          <w:lang w:bidi="he-IL"/>
        </w:rPr>
        <w:t xml:space="preserve"> ο </w:t>
      </w:r>
      <w:r w:rsidR="0073783B">
        <w:rPr>
          <w:rFonts w:cstheme="minorHAnsi"/>
          <w:sz w:val="28"/>
          <w:szCs w:val="28"/>
          <w:lang w:val="en-US" w:bidi="he-IL"/>
        </w:rPr>
        <w:t>Gibson</w:t>
      </w:r>
      <w:r w:rsidR="00B37802">
        <w:rPr>
          <w:rFonts w:cstheme="minorHAnsi"/>
          <w:sz w:val="28"/>
          <w:szCs w:val="28"/>
          <w:lang w:bidi="he-IL"/>
        </w:rPr>
        <w:t>,</w:t>
      </w:r>
      <w:r w:rsidR="0073783B" w:rsidRPr="0073783B">
        <w:rPr>
          <w:rFonts w:cstheme="minorHAnsi"/>
          <w:sz w:val="28"/>
          <w:szCs w:val="28"/>
          <w:lang w:bidi="he-IL"/>
        </w:rPr>
        <w:t xml:space="preserve"> </w:t>
      </w:r>
      <w:r w:rsidR="0073783B">
        <w:rPr>
          <w:rFonts w:cstheme="minorHAnsi"/>
          <w:sz w:val="28"/>
          <w:szCs w:val="28"/>
          <w:lang w:bidi="he-IL"/>
        </w:rPr>
        <w:t xml:space="preserve">που μας </w:t>
      </w:r>
      <w:r w:rsidR="00C012EB">
        <w:rPr>
          <w:rFonts w:cstheme="minorHAnsi"/>
          <w:sz w:val="28"/>
          <w:szCs w:val="28"/>
          <w:lang w:bidi="he-IL"/>
        </w:rPr>
        <w:t>δίνουν</w:t>
      </w:r>
      <w:r w:rsidR="0073783B">
        <w:rPr>
          <w:rFonts w:cstheme="minorHAnsi"/>
          <w:sz w:val="28"/>
          <w:szCs w:val="28"/>
          <w:lang w:bidi="he-IL"/>
        </w:rPr>
        <w:t xml:space="preserve"> ο Ι</w:t>
      </w:r>
      <w:r w:rsidR="00B37802">
        <w:rPr>
          <w:rFonts w:cstheme="minorHAnsi"/>
          <w:sz w:val="28"/>
          <w:szCs w:val="28"/>
          <w:lang w:bidi="he-IL"/>
        </w:rPr>
        <w:t>ώ</w:t>
      </w:r>
      <w:r w:rsidR="0073783B">
        <w:rPr>
          <w:rFonts w:cstheme="minorHAnsi"/>
          <w:sz w:val="28"/>
          <w:szCs w:val="28"/>
          <w:lang w:bidi="he-IL"/>
        </w:rPr>
        <w:t xml:space="preserve">σηπος και ο </w:t>
      </w:r>
      <w:r w:rsidR="00C012EB">
        <w:rPr>
          <w:rFonts w:cstheme="minorHAnsi"/>
          <w:sz w:val="28"/>
          <w:szCs w:val="28"/>
          <w:lang w:bidi="he-IL"/>
        </w:rPr>
        <w:t>Ιωάννης</w:t>
      </w:r>
      <w:r w:rsidR="0073783B">
        <w:rPr>
          <w:rFonts w:cstheme="minorHAnsi"/>
          <w:sz w:val="28"/>
          <w:szCs w:val="28"/>
          <w:lang w:bidi="he-IL"/>
        </w:rPr>
        <w:t xml:space="preserve"> </w:t>
      </w:r>
      <w:r w:rsidR="00C012EB">
        <w:rPr>
          <w:rFonts w:cstheme="minorHAnsi"/>
          <w:sz w:val="28"/>
          <w:szCs w:val="28"/>
          <w:lang w:bidi="he-IL"/>
        </w:rPr>
        <w:t>σχετικά</w:t>
      </w:r>
      <w:r w:rsidR="0073783B">
        <w:rPr>
          <w:rFonts w:cstheme="minorHAnsi"/>
          <w:sz w:val="28"/>
          <w:szCs w:val="28"/>
          <w:lang w:bidi="he-IL"/>
        </w:rPr>
        <w:t xml:space="preserve"> με το </w:t>
      </w:r>
      <w:r w:rsidR="00C012EB">
        <w:rPr>
          <w:rFonts w:cstheme="minorHAnsi"/>
          <w:sz w:val="28"/>
          <w:szCs w:val="28"/>
          <w:lang w:bidi="he-IL"/>
        </w:rPr>
        <w:t>ρωμαϊκό</w:t>
      </w:r>
      <w:r w:rsidR="0073783B">
        <w:rPr>
          <w:rFonts w:cstheme="minorHAnsi"/>
          <w:sz w:val="28"/>
          <w:szCs w:val="28"/>
          <w:lang w:bidi="he-IL"/>
        </w:rPr>
        <w:t xml:space="preserve"> β</w:t>
      </w:r>
      <w:r w:rsidR="00C012EB">
        <w:rPr>
          <w:rFonts w:cstheme="minorHAnsi"/>
          <w:sz w:val="28"/>
          <w:szCs w:val="28"/>
          <w:lang w:bidi="he-IL"/>
        </w:rPr>
        <w:t>ή</w:t>
      </w:r>
      <w:r w:rsidR="0073783B">
        <w:rPr>
          <w:rFonts w:cstheme="minorHAnsi"/>
          <w:sz w:val="28"/>
          <w:szCs w:val="28"/>
          <w:lang w:bidi="he-IL"/>
        </w:rPr>
        <w:t>μα</w:t>
      </w:r>
      <w:r w:rsidR="00C012EB">
        <w:rPr>
          <w:rFonts w:cstheme="minorHAnsi"/>
          <w:sz w:val="28"/>
          <w:szCs w:val="28"/>
          <w:lang w:bidi="he-IL"/>
        </w:rPr>
        <w:t xml:space="preserve"> </w:t>
      </w:r>
      <w:r w:rsidR="0073783B">
        <w:rPr>
          <w:rFonts w:cstheme="minorHAnsi"/>
          <w:sz w:val="28"/>
          <w:szCs w:val="28"/>
          <w:lang w:bidi="he-IL"/>
        </w:rPr>
        <w:t>-</w:t>
      </w:r>
      <w:r w:rsidR="00C012EB">
        <w:rPr>
          <w:rFonts w:cstheme="minorHAnsi"/>
          <w:sz w:val="28"/>
          <w:szCs w:val="28"/>
          <w:lang w:bidi="he-IL"/>
        </w:rPr>
        <w:t xml:space="preserve"> κριτήριο</w:t>
      </w:r>
      <w:r w:rsidR="0073783B">
        <w:rPr>
          <w:rFonts w:cstheme="minorHAnsi"/>
          <w:sz w:val="28"/>
          <w:szCs w:val="28"/>
          <w:lang w:bidi="he-IL"/>
        </w:rPr>
        <w:t xml:space="preserve"> </w:t>
      </w:r>
      <w:r w:rsidR="00C012EB">
        <w:rPr>
          <w:rFonts w:cstheme="minorHAnsi"/>
          <w:sz w:val="28"/>
          <w:szCs w:val="28"/>
          <w:lang w:bidi="he-IL"/>
        </w:rPr>
        <w:t>ταιριάζουν</w:t>
      </w:r>
      <w:r w:rsidR="0073783B">
        <w:rPr>
          <w:rFonts w:cstheme="minorHAnsi"/>
          <w:sz w:val="28"/>
          <w:szCs w:val="28"/>
          <w:lang w:bidi="he-IL"/>
        </w:rPr>
        <w:t xml:space="preserve"> </w:t>
      </w:r>
      <w:r w:rsidR="00C012EB">
        <w:rPr>
          <w:rFonts w:cstheme="minorHAnsi"/>
          <w:sz w:val="28"/>
          <w:szCs w:val="28"/>
          <w:lang w:bidi="he-IL"/>
        </w:rPr>
        <w:t>μορφολογικά</w:t>
      </w:r>
      <w:r w:rsidR="0073783B">
        <w:rPr>
          <w:rFonts w:cstheme="minorHAnsi"/>
          <w:sz w:val="28"/>
          <w:szCs w:val="28"/>
          <w:lang w:bidi="he-IL"/>
        </w:rPr>
        <w:t xml:space="preserve"> με το </w:t>
      </w:r>
      <w:r w:rsidR="00C012EB">
        <w:rPr>
          <w:rFonts w:cstheme="minorHAnsi"/>
          <w:sz w:val="28"/>
          <w:szCs w:val="28"/>
          <w:lang w:bidi="he-IL"/>
        </w:rPr>
        <w:t>χώρο</w:t>
      </w:r>
      <w:r w:rsidR="0073783B">
        <w:rPr>
          <w:rFonts w:cstheme="minorHAnsi"/>
          <w:sz w:val="28"/>
          <w:szCs w:val="28"/>
          <w:lang w:bidi="he-IL"/>
        </w:rPr>
        <w:t xml:space="preserve"> αυτό της </w:t>
      </w:r>
      <w:r w:rsidR="00C012EB">
        <w:rPr>
          <w:rFonts w:cstheme="minorHAnsi"/>
          <w:sz w:val="28"/>
          <w:szCs w:val="28"/>
          <w:lang w:bidi="he-IL"/>
        </w:rPr>
        <w:t>ανασκαφής</w:t>
      </w:r>
      <w:r w:rsidR="0073783B">
        <w:rPr>
          <w:rFonts w:cstheme="minorHAnsi"/>
          <w:sz w:val="28"/>
          <w:szCs w:val="28"/>
          <w:lang w:bidi="he-IL"/>
        </w:rPr>
        <w:t xml:space="preserve"> του 1994. Αυτό </w:t>
      </w:r>
      <w:r w:rsidR="00C012EB">
        <w:rPr>
          <w:rFonts w:cstheme="minorHAnsi"/>
          <w:sz w:val="28"/>
          <w:szCs w:val="28"/>
          <w:lang w:bidi="he-IL"/>
        </w:rPr>
        <w:t>βέβαια</w:t>
      </w:r>
      <w:r w:rsidR="0073783B">
        <w:rPr>
          <w:rFonts w:cstheme="minorHAnsi"/>
          <w:sz w:val="28"/>
          <w:szCs w:val="28"/>
          <w:lang w:bidi="he-IL"/>
        </w:rPr>
        <w:t xml:space="preserve"> </w:t>
      </w:r>
      <w:r w:rsidR="00C012EB">
        <w:rPr>
          <w:rFonts w:cstheme="minorHAnsi"/>
          <w:sz w:val="28"/>
          <w:szCs w:val="28"/>
          <w:lang w:bidi="he-IL"/>
        </w:rPr>
        <w:t>είναι</w:t>
      </w:r>
      <w:r w:rsidR="0073783B">
        <w:rPr>
          <w:rFonts w:cstheme="minorHAnsi"/>
          <w:sz w:val="28"/>
          <w:szCs w:val="28"/>
          <w:lang w:bidi="he-IL"/>
        </w:rPr>
        <w:t xml:space="preserve"> μια</w:t>
      </w:r>
      <w:r w:rsidR="00C96731">
        <w:rPr>
          <w:rFonts w:cstheme="minorHAnsi"/>
          <w:sz w:val="28"/>
          <w:szCs w:val="28"/>
          <w:lang w:bidi="he-IL"/>
        </w:rPr>
        <w:t xml:space="preserve"> </w:t>
      </w:r>
      <w:r w:rsidR="00C012EB">
        <w:rPr>
          <w:rFonts w:cstheme="minorHAnsi"/>
          <w:sz w:val="28"/>
          <w:szCs w:val="28"/>
          <w:lang w:bidi="he-IL"/>
        </w:rPr>
        <w:t>εκτίμηση</w:t>
      </w:r>
      <w:r w:rsidR="00C96731">
        <w:rPr>
          <w:rFonts w:cstheme="minorHAnsi"/>
          <w:sz w:val="28"/>
          <w:szCs w:val="28"/>
          <w:lang w:bidi="he-IL"/>
        </w:rPr>
        <w:t xml:space="preserve"> από </w:t>
      </w:r>
      <w:r w:rsidR="00C012EB">
        <w:rPr>
          <w:rFonts w:cstheme="minorHAnsi"/>
          <w:sz w:val="28"/>
          <w:szCs w:val="28"/>
          <w:lang w:bidi="he-IL"/>
        </w:rPr>
        <w:t>πληροφορία</w:t>
      </w:r>
      <w:r w:rsidR="00C96731">
        <w:rPr>
          <w:rFonts w:cstheme="minorHAnsi"/>
          <w:sz w:val="28"/>
          <w:szCs w:val="28"/>
          <w:lang w:bidi="he-IL"/>
        </w:rPr>
        <w:t xml:space="preserve"> του Ι</w:t>
      </w:r>
      <w:r w:rsidR="00C012EB">
        <w:rPr>
          <w:rFonts w:cstheme="minorHAnsi"/>
          <w:sz w:val="28"/>
          <w:szCs w:val="28"/>
          <w:lang w:bidi="he-IL"/>
        </w:rPr>
        <w:t>ώ</w:t>
      </w:r>
      <w:r w:rsidR="00C96731">
        <w:rPr>
          <w:rFonts w:cstheme="minorHAnsi"/>
          <w:sz w:val="28"/>
          <w:szCs w:val="28"/>
          <w:lang w:bidi="he-IL"/>
        </w:rPr>
        <w:t>σηπου</w:t>
      </w:r>
      <w:r w:rsidR="00B37802">
        <w:rPr>
          <w:rFonts w:cstheme="minorHAnsi"/>
          <w:sz w:val="28"/>
          <w:szCs w:val="28"/>
          <w:lang w:bidi="he-IL"/>
        </w:rPr>
        <w:t>,</w:t>
      </w:r>
      <w:r w:rsidR="00C96731">
        <w:rPr>
          <w:rFonts w:cstheme="minorHAnsi"/>
          <w:sz w:val="28"/>
          <w:szCs w:val="28"/>
          <w:lang w:bidi="he-IL"/>
        </w:rPr>
        <w:t xml:space="preserve"> ότι ο </w:t>
      </w:r>
      <w:r w:rsidR="00C012EB">
        <w:rPr>
          <w:rFonts w:cstheme="minorHAnsi"/>
          <w:sz w:val="28"/>
          <w:szCs w:val="28"/>
          <w:lang w:bidi="he-IL"/>
        </w:rPr>
        <w:t>διοικητής</w:t>
      </w:r>
      <w:r w:rsidR="00C96731">
        <w:rPr>
          <w:rFonts w:cstheme="minorHAnsi"/>
          <w:sz w:val="28"/>
          <w:szCs w:val="28"/>
          <w:lang w:bidi="he-IL"/>
        </w:rPr>
        <w:t xml:space="preserve"> Φλώρος </w:t>
      </w:r>
      <w:r w:rsidR="00C012EB">
        <w:rPr>
          <w:rFonts w:cstheme="minorHAnsi"/>
          <w:sz w:val="28"/>
          <w:szCs w:val="28"/>
          <w:lang w:bidi="he-IL"/>
        </w:rPr>
        <w:t>έστησε</w:t>
      </w:r>
      <w:r w:rsidR="00C96731">
        <w:rPr>
          <w:rFonts w:cstheme="minorHAnsi"/>
          <w:sz w:val="28"/>
          <w:szCs w:val="28"/>
          <w:lang w:bidi="he-IL"/>
        </w:rPr>
        <w:t xml:space="preserve"> τον </w:t>
      </w:r>
      <w:r w:rsidR="00C012EB">
        <w:rPr>
          <w:rFonts w:cstheme="minorHAnsi"/>
          <w:sz w:val="28"/>
          <w:szCs w:val="28"/>
          <w:lang w:bidi="he-IL"/>
        </w:rPr>
        <w:t>αρμάτειο</w:t>
      </w:r>
      <w:r w:rsidR="00C96731">
        <w:rPr>
          <w:rFonts w:cstheme="minorHAnsi"/>
          <w:sz w:val="28"/>
          <w:szCs w:val="28"/>
          <w:lang w:bidi="he-IL"/>
        </w:rPr>
        <w:t xml:space="preserve"> </w:t>
      </w:r>
      <w:r w:rsidR="00C012EB">
        <w:rPr>
          <w:rFonts w:cstheme="minorHAnsi"/>
          <w:sz w:val="28"/>
          <w:szCs w:val="28"/>
          <w:lang w:bidi="he-IL"/>
        </w:rPr>
        <w:t>θρόνο</w:t>
      </w:r>
      <w:r w:rsidR="00C96731">
        <w:rPr>
          <w:rFonts w:cstheme="minorHAnsi"/>
          <w:sz w:val="28"/>
          <w:szCs w:val="28"/>
          <w:lang w:bidi="he-IL"/>
        </w:rPr>
        <w:t xml:space="preserve"> του </w:t>
      </w:r>
      <w:r w:rsidR="00C012EB">
        <w:rPr>
          <w:rFonts w:cstheme="minorHAnsi"/>
          <w:sz w:val="28"/>
          <w:szCs w:val="28"/>
          <w:lang w:bidi="he-IL"/>
        </w:rPr>
        <w:t>μπροστά</w:t>
      </w:r>
      <w:r w:rsidR="00C96731">
        <w:rPr>
          <w:rFonts w:cstheme="minorHAnsi"/>
          <w:sz w:val="28"/>
          <w:szCs w:val="28"/>
          <w:lang w:bidi="he-IL"/>
        </w:rPr>
        <w:t xml:space="preserve"> από το </w:t>
      </w:r>
      <w:r w:rsidR="00C012EB">
        <w:rPr>
          <w:rFonts w:cstheme="minorHAnsi"/>
          <w:sz w:val="28"/>
          <w:szCs w:val="28"/>
          <w:lang w:bidi="he-IL"/>
        </w:rPr>
        <w:t>παλάτι</w:t>
      </w:r>
      <w:r w:rsidR="00C96731">
        <w:rPr>
          <w:rFonts w:cstheme="minorHAnsi"/>
          <w:sz w:val="28"/>
          <w:szCs w:val="28"/>
          <w:lang w:bidi="he-IL"/>
        </w:rPr>
        <w:t xml:space="preserve"> του </w:t>
      </w:r>
      <w:r w:rsidR="00C012EB">
        <w:rPr>
          <w:rFonts w:cstheme="minorHAnsi"/>
          <w:sz w:val="28"/>
          <w:szCs w:val="28"/>
          <w:lang w:bidi="he-IL"/>
        </w:rPr>
        <w:t>Ηρώδη</w:t>
      </w:r>
      <w:r w:rsidR="00C96731">
        <w:rPr>
          <w:rFonts w:cstheme="minorHAnsi"/>
          <w:sz w:val="28"/>
          <w:szCs w:val="28"/>
          <w:lang w:bidi="he-IL"/>
        </w:rPr>
        <w:t xml:space="preserve"> και </w:t>
      </w:r>
      <w:r w:rsidR="00C012EB">
        <w:rPr>
          <w:rFonts w:cstheme="minorHAnsi"/>
          <w:sz w:val="28"/>
          <w:szCs w:val="28"/>
          <w:lang w:bidi="he-IL"/>
        </w:rPr>
        <w:t>ενώπιον</w:t>
      </w:r>
      <w:r w:rsidR="00C96731">
        <w:rPr>
          <w:rFonts w:cstheme="minorHAnsi"/>
          <w:sz w:val="28"/>
          <w:szCs w:val="28"/>
          <w:lang w:bidi="he-IL"/>
        </w:rPr>
        <w:t xml:space="preserve"> του </w:t>
      </w:r>
      <w:r w:rsidR="00C012EB">
        <w:rPr>
          <w:rFonts w:cstheme="minorHAnsi"/>
          <w:sz w:val="28"/>
          <w:szCs w:val="28"/>
          <w:lang w:bidi="he-IL"/>
        </w:rPr>
        <w:t>παρουσιάστηκαν</w:t>
      </w:r>
      <w:r w:rsidR="00C96731">
        <w:rPr>
          <w:rFonts w:cstheme="minorHAnsi"/>
          <w:sz w:val="28"/>
          <w:szCs w:val="28"/>
          <w:lang w:bidi="he-IL"/>
        </w:rPr>
        <w:t xml:space="preserve"> οι </w:t>
      </w:r>
      <w:r w:rsidR="00C012EB">
        <w:rPr>
          <w:rFonts w:cstheme="minorHAnsi"/>
          <w:sz w:val="28"/>
          <w:szCs w:val="28"/>
          <w:lang w:bidi="he-IL"/>
        </w:rPr>
        <w:t>αρχιερείς</w:t>
      </w:r>
      <w:r w:rsidR="00C96731">
        <w:rPr>
          <w:rFonts w:cstheme="minorHAnsi"/>
          <w:sz w:val="28"/>
          <w:szCs w:val="28"/>
          <w:lang w:bidi="he-IL"/>
        </w:rPr>
        <w:t xml:space="preserve"> και οι </w:t>
      </w:r>
      <w:r w:rsidR="00C012EB">
        <w:rPr>
          <w:rFonts w:cstheme="minorHAnsi"/>
          <w:sz w:val="28"/>
          <w:szCs w:val="28"/>
          <w:lang w:bidi="he-IL"/>
        </w:rPr>
        <w:t>εξέχοντες</w:t>
      </w:r>
      <w:r w:rsidR="00C96731">
        <w:rPr>
          <w:rFonts w:cstheme="minorHAnsi"/>
          <w:sz w:val="28"/>
          <w:szCs w:val="28"/>
          <w:lang w:bidi="he-IL"/>
        </w:rPr>
        <w:t xml:space="preserve"> </w:t>
      </w:r>
      <w:r w:rsidR="00C012EB">
        <w:rPr>
          <w:rFonts w:cstheme="minorHAnsi"/>
          <w:sz w:val="28"/>
          <w:szCs w:val="28"/>
          <w:lang w:bidi="he-IL"/>
        </w:rPr>
        <w:t>πολίτες</w:t>
      </w:r>
      <w:r w:rsidR="00B37802">
        <w:rPr>
          <w:rFonts w:cstheme="minorHAnsi"/>
          <w:sz w:val="28"/>
          <w:szCs w:val="28"/>
          <w:lang w:bidi="he-IL"/>
        </w:rPr>
        <w:t>,</w:t>
      </w:r>
      <w:r w:rsidR="00ED3CCB" w:rsidRPr="00A2247E">
        <w:rPr>
          <w:rStyle w:val="a7"/>
        </w:rPr>
        <w:footnoteReference w:id="368"/>
      </w:r>
      <w:r w:rsidR="00C96731">
        <w:rPr>
          <w:rFonts w:cstheme="minorHAnsi"/>
          <w:sz w:val="28"/>
          <w:szCs w:val="28"/>
          <w:lang w:bidi="he-IL"/>
        </w:rPr>
        <w:t xml:space="preserve"> όπως </w:t>
      </w:r>
      <w:r w:rsidR="00C012EB">
        <w:rPr>
          <w:rFonts w:cstheme="minorHAnsi"/>
          <w:sz w:val="28"/>
          <w:szCs w:val="28"/>
          <w:lang w:bidi="he-IL"/>
        </w:rPr>
        <w:t>έγινε</w:t>
      </w:r>
      <w:r w:rsidR="00C96731">
        <w:rPr>
          <w:rFonts w:cstheme="minorHAnsi"/>
          <w:sz w:val="28"/>
          <w:szCs w:val="28"/>
          <w:lang w:bidi="he-IL"/>
        </w:rPr>
        <w:t xml:space="preserve"> στη </w:t>
      </w:r>
      <w:r w:rsidR="00C012EB">
        <w:rPr>
          <w:rFonts w:cstheme="minorHAnsi"/>
          <w:sz w:val="28"/>
          <w:szCs w:val="28"/>
          <w:lang w:bidi="he-IL"/>
        </w:rPr>
        <w:t>δίκη</w:t>
      </w:r>
      <w:r w:rsidR="00C96731">
        <w:rPr>
          <w:rFonts w:cstheme="minorHAnsi"/>
          <w:sz w:val="28"/>
          <w:szCs w:val="28"/>
          <w:lang w:bidi="he-IL"/>
        </w:rPr>
        <w:t xml:space="preserve"> του </w:t>
      </w:r>
      <w:r w:rsidR="00C012EB">
        <w:rPr>
          <w:rFonts w:cstheme="minorHAnsi"/>
          <w:sz w:val="28"/>
          <w:szCs w:val="28"/>
          <w:lang w:bidi="he-IL"/>
        </w:rPr>
        <w:t>Ιησού</w:t>
      </w:r>
      <w:r w:rsidR="00C96731">
        <w:rPr>
          <w:rFonts w:cstheme="minorHAnsi"/>
          <w:sz w:val="28"/>
          <w:szCs w:val="28"/>
          <w:lang w:bidi="he-IL"/>
        </w:rPr>
        <w:t xml:space="preserve">. </w:t>
      </w:r>
      <w:r w:rsidR="00C012EB">
        <w:rPr>
          <w:rFonts w:cstheme="minorHAnsi"/>
          <w:sz w:val="28"/>
          <w:szCs w:val="28"/>
          <w:lang w:bidi="he-IL"/>
        </w:rPr>
        <w:t>Βέβαια</w:t>
      </w:r>
      <w:r w:rsidR="00C96731">
        <w:rPr>
          <w:rFonts w:cstheme="minorHAnsi"/>
          <w:sz w:val="28"/>
          <w:szCs w:val="28"/>
          <w:lang w:bidi="he-IL"/>
        </w:rPr>
        <w:t xml:space="preserve"> </w:t>
      </w:r>
      <w:r w:rsidR="00C012EB">
        <w:rPr>
          <w:rFonts w:cstheme="minorHAnsi"/>
          <w:sz w:val="28"/>
          <w:szCs w:val="28"/>
          <w:lang w:bidi="he-IL"/>
        </w:rPr>
        <w:t>προσπερνά</w:t>
      </w:r>
      <w:r w:rsidR="00C96731">
        <w:rPr>
          <w:rFonts w:cstheme="minorHAnsi"/>
          <w:sz w:val="28"/>
          <w:szCs w:val="28"/>
          <w:lang w:bidi="he-IL"/>
        </w:rPr>
        <w:t xml:space="preserve"> ο </w:t>
      </w:r>
      <w:r w:rsidR="000948F9">
        <w:rPr>
          <w:rFonts w:cstheme="minorHAnsi"/>
          <w:sz w:val="28"/>
          <w:szCs w:val="28"/>
          <w:lang w:bidi="he-IL"/>
        </w:rPr>
        <w:t>κ.</w:t>
      </w:r>
      <w:r w:rsidR="00C96731">
        <w:rPr>
          <w:rFonts w:cstheme="minorHAnsi"/>
          <w:sz w:val="28"/>
          <w:szCs w:val="28"/>
          <w:lang w:val="en-US" w:bidi="he-IL"/>
        </w:rPr>
        <w:t>Gibson</w:t>
      </w:r>
      <w:r w:rsidR="00C96731" w:rsidRPr="00C96731">
        <w:rPr>
          <w:rFonts w:cstheme="minorHAnsi"/>
          <w:sz w:val="28"/>
          <w:szCs w:val="28"/>
          <w:lang w:bidi="he-IL"/>
        </w:rPr>
        <w:t xml:space="preserve"> </w:t>
      </w:r>
      <w:r w:rsidR="00C96731">
        <w:rPr>
          <w:rFonts w:cstheme="minorHAnsi"/>
          <w:sz w:val="28"/>
          <w:szCs w:val="28"/>
          <w:lang w:bidi="he-IL"/>
        </w:rPr>
        <w:t xml:space="preserve">ότι τον </w:t>
      </w:r>
      <w:r w:rsidR="00C012EB">
        <w:rPr>
          <w:rFonts w:cstheme="minorHAnsi"/>
          <w:sz w:val="28"/>
          <w:szCs w:val="28"/>
          <w:lang w:bidi="he-IL"/>
        </w:rPr>
        <w:t>αρμάτειο</w:t>
      </w:r>
      <w:r w:rsidR="00C96731">
        <w:rPr>
          <w:rFonts w:cstheme="minorHAnsi"/>
          <w:sz w:val="28"/>
          <w:szCs w:val="28"/>
          <w:lang w:bidi="he-IL"/>
        </w:rPr>
        <w:t xml:space="preserve"> </w:t>
      </w:r>
      <w:r w:rsidR="00C012EB">
        <w:rPr>
          <w:rFonts w:cstheme="minorHAnsi"/>
          <w:sz w:val="28"/>
          <w:szCs w:val="28"/>
          <w:lang w:bidi="he-IL"/>
        </w:rPr>
        <w:t>θρόνο</w:t>
      </w:r>
      <w:r w:rsidR="00C96731">
        <w:rPr>
          <w:rFonts w:cstheme="minorHAnsi"/>
          <w:sz w:val="28"/>
          <w:szCs w:val="28"/>
          <w:lang w:bidi="he-IL"/>
        </w:rPr>
        <w:t xml:space="preserve"> ο </w:t>
      </w:r>
      <w:r w:rsidR="00C012EB">
        <w:rPr>
          <w:rFonts w:cstheme="minorHAnsi"/>
          <w:sz w:val="28"/>
          <w:szCs w:val="28"/>
          <w:lang w:bidi="he-IL"/>
        </w:rPr>
        <w:t>ηγεμόνας</w:t>
      </w:r>
      <w:r w:rsidR="00C96731">
        <w:rPr>
          <w:rFonts w:cstheme="minorHAnsi"/>
          <w:sz w:val="28"/>
          <w:szCs w:val="28"/>
          <w:lang w:bidi="he-IL"/>
        </w:rPr>
        <w:t xml:space="preserve"> τον </w:t>
      </w:r>
      <w:r w:rsidR="00C012EB">
        <w:rPr>
          <w:rFonts w:cstheme="minorHAnsi"/>
          <w:sz w:val="28"/>
          <w:szCs w:val="28"/>
          <w:lang w:bidi="he-IL"/>
        </w:rPr>
        <w:t>έστηνε</w:t>
      </w:r>
      <w:r w:rsidR="00C96731">
        <w:rPr>
          <w:rFonts w:cstheme="minorHAnsi"/>
          <w:sz w:val="28"/>
          <w:szCs w:val="28"/>
          <w:lang w:bidi="he-IL"/>
        </w:rPr>
        <w:t xml:space="preserve"> </w:t>
      </w:r>
      <w:r w:rsidR="00C012EB">
        <w:rPr>
          <w:rFonts w:cstheme="minorHAnsi"/>
          <w:sz w:val="28"/>
          <w:szCs w:val="28"/>
          <w:lang w:bidi="he-IL"/>
        </w:rPr>
        <w:t>παντού</w:t>
      </w:r>
      <w:r w:rsidR="00C96731">
        <w:rPr>
          <w:rFonts w:cstheme="minorHAnsi"/>
          <w:sz w:val="28"/>
          <w:szCs w:val="28"/>
          <w:lang w:bidi="he-IL"/>
        </w:rPr>
        <w:t xml:space="preserve">. Το </w:t>
      </w:r>
      <w:r w:rsidR="00C012EB">
        <w:rPr>
          <w:rFonts w:cstheme="minorHAnsi"/>
          <w:sz w:val="28"/>
          <w:szCs w:val="28"/>
          <w:lang w:bidi="he-IL"/>
        </w:rPr>
        <w:t>ίδιο</w:t>
      </w:r>
      <w:r w:rsidR="00C96731">
        <w:rPr>
          <w:rFonts w:cstheme="minorHAnsi"/>
          <w:sz w:val="28"/>
          <w:szCs w:val="28"/>
          <w:lang w:bidi="he-IL"/>
        </w:rPr>
        <w:t xml:space="preserve"> </w:t>
      </w:r>
      <w:r w:rsidR="00C012EB">
        <w:rPr>
          <w:rFonts w:cstheme="minorHAnsi"/>
          <w:sz w:val="28"/>
          <w:szCs w:val="28"/>
          <w:lang w:bidi="he-IL"/>
        </w:rPr>
        <w:t>είχε</w:t>
      </w:r>
      <w:r w:rsidR="00C96731">
        <w:rPr>
          <w:rFonts w:cstheme="minorHAnsi"/>
          <w:sz w:val="28"/>
          <w:szCs w:val="28"/>
          <w:lang w:bidi="he-IL"/>
        </w:rPr>
        <w:t xml:space="preserve"> </w:t>
      </w:r>
      <w:r w:rsidR="00C012EB">
        <w:rPr>
          <w:rFonts w:cstheme="minorHAnsi"/>
          <w:sz w:val="28"/>
          <w:szCs w:val="28"/>
          <w:lang w:bidi="he-IL"/>
        </w:rPr>
        <w:t>κάνει</w:t>
      </w:r>
      <w:r w:rsidR="00C96731">
        <w:rPr>
          <w:rFonts w:cstheme="minorHAnsi"/>
          <w:sz w:val="28"/>
          <w:szCs w:val="28"/>
          <w:lang w:bidi="he-IL"/>
        </w:rPr>
        <w:t xml:space="preserve"> και ο </w:t>
      </w:r>
      <w:r w:rsidR="00C012EB">
        <w:rPr>
          <w:rFonts w:cstheme="minorHAnsi"/>
          <w:sz w:val="28"/>
          <w:szCs w:val="28"/>
          <w:lang w:bidi="he-IL"/>
        </w:rPr>
        <w:t>Φίλιππος</w:t>
      </w:r>
      <w:r w:rsidR="00C96731">
        <w:rPr>
          <w:rFonts w:cstheme="minorHAnsi"/>
          <w:sz w:val="28"/>
          <w:szCs w:val="28"/>
          <w:lang w:bidi="he-IL"/>
        </w:rPr>
        <w:t xml:space="preserve"> ο γιος του </w:t>
      </w:r>
      <w:r w:rsidR="00C012EB">
        <w:rPr>
          <w:rFonts w:cstheme="minorHAnsi"/>
          <w:sz w:val="28"/>
          <w:szCs w:val="28"/>
          <w:lang w:bidi="he-IL"/>
        </w:rPr>
        <w:t>Ηρώδη</w:t>
      </w:r>
      <w:r w:rsidR="00C96731">
        <w:rPr>
          <w:rFonts w:cstheme="minorHAnsi"/>
          <w:sz w:val="28"/>
          <w:szCs w:val="28"/>
          <w:lang w:bidi="he-IL"/>
        </w:rPr>
        <w:t>.</w:t>
      </w:r>
      <w:r w:rsidR="009766C6" w:rsidRPr="00A2247E">
        <w:rPr>
          <w:rStyle w:val="a7"/>
        </w:rPr>
        <w:footnoteReference w:id="369"/>
      </w:r>
      <w:r w:rsidR="00C96731">
        <w:rPr>
          <w:rFonts w:cstheme="minorHAnsi"/>
          <w:sz w:val="28"/>
          <w:szCs w:val="28"/>
          <w:lang w:bidi="he-IL"/>
        </w:rPr>
        <w:t xml:space="preserve"> </w:t>
      </w:r>
      <w:r w:rsidR="00C012EB">
        <w:rPr>
          <w:rFonts w:cstheme="minorHAnsi"/>
          <w:sz w:val="28"/>
          <w:szCs w:val="28"/>
          <w:lang w:bidi="he-IL"/>
        </w:rPr>
        <w:t>Επομένως</w:t>
      </w:r>
      <w:r w:rsidR="00C96731">
        <w:rPr>
          <w:rFonts w:cstheme="minorHAnsi"/>
          <w:sz w:val="28"/>
          <w:szCs w:val="28"/>
          <w:lang w:bidi="he-IL"/>
        </w:rPr>
        <w:t xml:space="preserve"> το ότι ο </w:t>
      </w:r>
      <w:r w:rsidR="00C012EB">
        <w:rPr>
          <w:rFonts w:cstheme="minorHAnsi"/>
          <w:sz w:val="28"/>
          <w:szCs w:val="28"/>
          <w:lang w:bidi="he-IL"/>
        </w:rPr>
        <w:t>Φλώρος</w:t>
      </w:r>
      <w:r w:rsidR="00C96731">
        <w:rPr>
          <w:rFonts w:cstheme="minorHAnsi"/>
          <w:sz w:val="28"/>
          <w:szCs w:val="28"/>
          <w:lang w:bidi="he-IL"/>
        </w:rPr>
        <w:t xml:space="preserve"> </w:t>
      </w:r>
      <w:r w:rsidR="00C012EB">
        <w:rPr>
          <w:rFonts w:cstheme="minorHAnsi"/>
          <w:sz w:val="28"/>
          <w:szCs w:val="28"/>
          <w:lang w:bidi="he-IL"/>
        </w:rPr>
        <w:t>διεξήγαγε</w:t>
      </w:r>
      <w:r w:rsidR="00C96731">
        <w:rPr>
          <w:rFonts w:cstheme="minorHAnsi"/>
          <w:sz w:val="28"/>
          <w:szCs w:val="28"/>
          <w:lang w:bidi="he-IL"/>
        </w:rPr>
        <w:t xml:space="preserve"> μια </w:t>
      </w:r>
      <w:r w:rsidR="00C012EB">
        <w:rPr>
          <w:rFonts w:cstheme="minorHAnsi"/>
          <w:sz w:val="28"/>
          <w:szCs w:val="28"/>
          <w:lang w:bidi="he-IL"/>
        </w:rPr>
        <w:t>δίκη</w:t>
      </w:r>
      <w:r w:rsidR="00C96731">
        <w:rPr>
          <w:rFonts w:cstheme="minorHAnsi"/>
          <w:sz w:val="28"/>
          <w:szCs w:val="28"/>
          <w:lang w:bidi="he-IL"/>
        </w:rPr>
        <w:t xml:space="preserve"> </w:t>
      </w:r>
      <w:r w:rsidR="00C012EB">
        <w:rPr>
          <w:rFonts w:cstheme="minorHAnsi"/>
          <w:sz w:val="28"/>
          <w:szCs w:val="28"/>
          <w:lang w:bidi="he-IL"/>
        </w:rPr>
        <w:t>κάτω</w:t>
      </w:r>
      <w:r w:rsidR="00C96731">
        <w:rPr>
          <w:rFonts w:cstheme="minorHAnsi"/>
          <w:sz w:val="28"/>
          <w:szCs w:val="28"/>
          <w:lang w:bidi="he-IL"/>
        </w:rPr>
        <w:t xml:space="preserve"> από </w:t>
      </w:r>
      <w:r w:rsidR="00C012EB">
        <w:rPr>
          <w:rFonts w:cstheme="minorHAnsi"/>
          <w:sz w:val="28"/>
          <w:szCs w:val="28"/>
          <w:lang w:bidi="he-IL"/>
        </w:rPr>
        <w:t>τελείως</w:t>
      </w:r>
      <w:r w:rsidR="00C96731">
        <w:rPr>
          <w:rFonts w:cstheme="minorHAnsi"/>
          <w:sz w:val="28"/>
          <w:szCs w:val="28"/>
          <w:lang w:bidi="he-IL"/>
        </w:rPr>
        <w:t xml:space="preserve"> </w:t>
      </w:r>
      <w:r w:rsidR="00C012EB">
        <w:rPr>
          <w:rFonts w:cstheme="minorHAnsi"/>
          <w:sz w:val="28"/>
          <w:szCs w:val="28"/>
          <w:lang w:bidi="he-IL"/>
        </w:rPr>
        <w:t>διαφορετικές</w:t>
      </w:r>
      <w:r w:rsidR="00C96731">
        <w:rPr>
          <w:rFonts w:cstheme="minorHAnsi"/>
          <w:sz w:val="28"/>
          <w:szCs w:val="28"/>
          <w:lang w:bidi="he-IL"/>
        </w:rPr>
        <w:t xml:space="preserve"> </w:t>
      </w:r>
      <w:r w:rsidR="00C012EB">
        <w:rPr>
          <w:rFonts w:cstheme="minorHAnsi"/>
          <w:sz w:val="28"/>
          <w:szCs w:val="28"/>
          <w:lang w:bidi="he-IL"/>
        </w:rPr>
        <w:t>συνθήκες</w:t>
      </w:r>
      <w:r w:rsidR="00C96731">
        <w:rPr>
          <w:rFonts w:cstheme="minorHAnsi"/>
          <w:sz w:val="28"/>
          <w:szCs w:val="28"/>
          <w:lang w:bidi="he-IL"/>
        </w:rPr>
        <w:t xml:space="preserve"> κατά αυτόν τον </w:t>
      </w:r>
      <w:r w:rsidR="00C012EB">
        <w:rPr>
          <w:rFonts w:cstheme="minorHAnsi"/>
          <w:sz w:val="28"/>
          <w:szCs w:val="28"/>
          <w:lang w:bidi="he-IL"/>
        </w:rPr>
        <w:t>τρόπο</w:t>
      </w:r>
      <w:r w:rsidR="00C96731">
        <w:rPr>
          <w:rFonts w:cstheme="minorHAnsi"/>
          <w:sz w:val="28"/>
          <w:szCs w:val="28"/>
          <w:lang w:bidi="he-IL"/>
        </w:rPr>
        <w:t xml:space="preserve"> και σε αυτό το </w:t>
      </w:r>
      <w:r w:rsidR="00C012EB">
        <w:rPr>
          <w:rFonts w:cstheme="minorHAnsi"/>
          <w:sz w:val="28"/>
          <w:szCs w:val="28"/>
          <w:lang w:bidi="he-IL"/>
        </w:rPr>
        <w:t>μέρος</w:t>
      </w:r>
      <w:r w:rsidR="00B37802">
        <w:rPr>
          <w:rFonts w:cstheme="minorHAnsi"/>
          <w:sz w:val="28"/>
          <w:szCs w:val="28"/>
          <w:lang w:bidi="he-IL"/>
        </w:rPr>
        <w:t>,</w:t>
      </w:r>
      <w:r w:rsidR="00C96731">
        <w:rPr>
          <w:rFonts w:cstheme="minorHAnsi"/>
          <w:sz w:val="28"/>
          <w:szCs w:val="28"/>
          <w:lang w:bidi="he-IL"/>
        </w:rPr>
        <w:t xml:space="preserve"> </w:t>
      </w:r>
      <w:r w:rsidR="0073783B">
        <w:rPr>
          <w:rFonts w:cstheme="minorHAnsi"/>
          <w:sz w:val="28"/>
          <w:szCs w:val="28"/>
          <w:lang w:bidi="he-IL"/>
        </w:rPr>
        <w:t xml:space="preserve"> </w:t>
      </w:r>
      <w:r w:rsidR="00221910">
        <w:rPr>
          <w:rFonts w:cstheme="minorHAnsi"/>
          <w:sz w:val="28"/>
          <w:szCs w:val="28"/>
          <w:lang w:bidi="he-IL"/>
        </w:rPr>
        <w:t xml:space="preserve">αυτό δεν </w:t>
      </w:r>
      <w:r w:rsidR="00C012EB">
        <w:rPr>
          <w:rFonts w:cstheme="minorHAnsi"/>
          <w:sz w:val="28"/>
          <w:szCs w:val="28"/>
          <w:lang w:bidi="he-IL"/>
        </w:rPr>
        <w:t>μπορεί</w:t>
      </w:r>
      <w:r w:rsidR="00221910">
        <w:rPr>
          <w:rFonts w:cstheme="minorHAnsi"/>
          <w:sz w:val="28"/>
          <w:szCs w:val="28"/>
          <w:lang w:bidi="he-IL"/>
        </w:rPr>
        <w:t xml:space="preserve"> να </w:t>
      </w:r>
      <w:r w:rsidR="00C012EB">
        <w:rPr>
          <w:rFonts w:cstheme="minorHAnsi"/>
          <w:sz w:val="28"/>
          <w:szCs w:val="28"/>
          <w:lang w:bidi="he-IL"/>
        </w:rPr>
        <w:t>σημαίνει</w:t>
      </w:r>
      <w:r w:rsidR="00221910">
        <w:rPr>
          <w:rFonts w:cstheme="minorHAnsi"/>
          <w:sz w:val="28"/>
          <w:szCs w:val="28"/>
          <w:lang w:bidi="he-IL"/>
        </w:rPr>
        <w:t xml:space="preserve"> ότι και </w:t>
      </w:r>
      <w:r w:rsidR="00C012EB">
        <w:rPr>
          <w:rFonts w:cstheme="minorHAnsi"/>
          <w:sz w:val="28"/>
          <w:szCs w:val="28"/>
          <w:lang w:bidi="he-IL"/>
        </w:rPr>
        <w:t>όλοι</w:t>
      </w:r>
      <w:r w:rsidR="00221910">
        <w:rPr>
          <w:rFonts w:cstheme="minorHAnsi"/>
          <w:sz w:val="28"/>
          <w:szCs w:val="28"/>
          <w:lang w:bidi="he-IL"/>
        </w:rPr>
        <w:t xml:space="preserve"> οι </w:t>
      </w:r>
      <w:r w:rsidR="00C012EB">
        <w:rPr>
          <w:rFonts w:cstheme="minorHAnsi"/>
          <w:sz w:val="28"/>
          <w:szCs w:val="28"/>
          <w:lang w:bidi="he-IL"/>
        </w:rPr>
        <w:t>ηγεμόνες</w:t>
      </w:r>
      <w:r w:rsidR="00221910">
        <w:rPr>
          <w:rFonts w:cstheme="minorHAnsi"/>
          <w:sz w:val="28"/>
          <w:szCs w:val="28"/>
          <w:lang w:bidi="he-IL"/>
        </w:rPr>
        <w:t xml:space="preserve"> </w:t>
      </w:r>
      <w:r w:rsidR="00C012EB">
        <w:rPr>
          <w:rFonts w:cstheme="minorHAnsi"/>
          <w:sz w:val="28"/>
          <w:szCs w:val="28"/>
          <w:lang w:bidi="he-IL"/>
        </w:rPr>
        <w:t>διεξήγαγαν</w:t>
      </w:r>
      <w:r w:rsidR="00221910">
        <w:rPr>
          <w:rFonts w:cstheme="minorHAnsi"/>
          <w:sz w:val="28"/>
          <w:szCs w:val="28"/>
          <w:lang w:bidi="he-IL"/>
        </w:rPr>
        <w:t xml:space="preserve"> κατά αυτό τον </w:t>
      </w:r>
      <w:r w:rsidR="00C012EB">
        <w:rPr>
          <w:rFonts w:cstheme="minorHAnsi"/>
          <w:sz w:val="28"/>
          <w:szCs w:val="28"/>
          <w:lang w:bidi="he-IL"/>
        </w:rPr>
        <w:t>τρόπο</w:t>
      </w:r>
      <w:r w:rsidR="00221910">
        <w:rPr>
          <w:rFonts w:cstheme="minorHAnsi"/>
          <w:sz w:val="28"/>
          <w:szCs w:val="28"/>
          <w:lang w:bidi="he-IL"/>
        </w:rPr>
        <w:t xml:space="preserve"> </w:t>
      </w:r>
      <w:r w:rsidR="00C012EB">
        <w:rPr>
          <w:rFonts w:cstheme="minorHAnsi"/>
          <w:sz w:val="28"/>
          <w:szCs w:val="28"/>
          <w:lang w:bidi="he-IL"/>
        </w:rPr>
        <w:t>δίκες</w:t>
      </w:r>
      <w:r w:rsidR="00221910">
        <w:rPr>
          <w:rFonts w:cstheme="minorHAnsi"/>
          <w:sz w:val="28"/>
          <w:szCs w:val="28"/>
          <w:lang w:bidi="he-IL"/>
        </w:rPr>
        <w:t>.</w:t>
      </w:r>
      <w:r w:rsidR="00F12421">
        <w:rPr>
          <w:rStyle w:val="a7"/>
          <w:rFonts w:cstheme="minorHAnsi"/>
          <w:sz w:val="28"/>
          <w:szCs w:val="28"/>
          <w:lang w:bidi="he-IL"/>
        </w:rPr>
        <w:footnoteReference w:id="370"/>
      </w:r>
      <w:r w:rsidR="00221910">
        <w:rPr>
          <w:rFonts w:cstheme="minorHAnsi"/>
          <w:sz w:val="28"/>
          <w:szCs w:val="28"/>
          <w:lang w:bidi="he-IL"/>
        </w:rPr>
        <w:t xml:space="preserve"> </w:t>
      </w:r>
    </w:p>
    <w:p w14:paraId="7160931C" w14:textId="4CB28EF5" w:rsidR="00123903" w:rsidRDefault="00221910" w:rsidP="0012390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ότι </w:t>
      </w:r>
      <w:r w:rsidR="00C012EB">
        <w:rPr>
          <w:rFonts w:cstheme="minorHAnsi"/>
          <w:sz w:val="28"/>
          <w:szCs w:val="28"/>
          <w:lang w:bidi="he-IL"/>
        </w:rPr>
        <w:t>καμμιά</w:t>
      </w:r>
      <w:r>
        <w:rPr>
          <w:rFonts w:cstheme="minorHAnsi"/>
          <w:sz w:val="28"/>
          <w:szCs w:val="28"/>
          <w:lang w:bidi="he-IL"/>
        </w:rPr>
        <w:t xml:space="preserve"> </w:t>
      </w:r>
      <w:r w:rsidR="00C012EB">
        <w:rPr>
          <w:rFonts w:cstheme="minorHAnsi"/>
          <w:sz w:val="28"/>
          <w:szCs w:val="28"/>
          <w:lang w:bidi="he-IL"/>
        </w:rPr>
        <w:t>απολύτως</w:t>
      </w:r>
      <w:r>
        <w:rPr>
          <w:rFonts w:cstheme="minorHAnsi"/>
          <w:sz w:val="28"/>
          <w:szCs w:val="28"/>
          <w:lang w:bidi="he-IL"/>
        </w:rPr>
        <w:t xml:space="preserve"> </w:t>
      </w:r>
      <w:r w:rsidR="00C012EB">
        <w:rPr>
          <w:rFonts w:cstheme="minorHAnsi"/>
          <w:sz w:val="28"/>
          <w:szCs w:val="28"/>
          <w:lang w:bidi="he-IL"/>
        </w:rPr>
        <w:t>χριστιανική</w:t>
      </w:r>
      <w:r>
        <w:rPr>
          <w:rFonts w:cstheme="minorHAnsi"/>
          <w:sz w:val="28"/>
          <w:szCs w:val="28"/>
          <w:lang w:bidi="he-IL"/>
        </w:rPr>
        <w:t xml:space="preserve"> </w:t>
      </w:r>
      <w:r w:rsidR="00C012EB">
        <w:rPr>
          <w:rFonts w:cstheme="minorHAnsi"/>
          <w:sz w:val="28"/>
          <w:szCs w:val="28"/>
          <w:lang w:bidi="he-IL"/>
        </w:rPr>
        <w:t>παράδοση</w:t>
      </w:r>
      <w:r>
        <w:rPr>
          <w:rFonts w:cstheme="minorHAnsi"/>
          <w:sz w:val="28"/>
          <w:szCs w:val="28"/>
          <w:lang w:bidi="he-IL"/>
        </w:rPr>
        <w:t xml:space="preserve"> δεν </w:t>
      </w:r>
      <w:r w:rsidR="00C012EB">
        <w:rPr>
          <w:rFonts w:cstheme="minorHAnsi"/>
          <w:sz w:val="28"/>
          <w:szCs w:val="28"/>
          <w:lang w:bidi="he-IL"/>
        </w:rPr>
        <w:t>ταυτίζει</w:t>
      </w:r>
      <w:r>
        <w:rPr>
          <w:rFonts w:cstheme="minorHAnsi"/>
          <w:sz w:val="28"/>
          <w:szCs w:val="28"/>
          <w:lang w:bidi="he-IL"/>
        </w:rPr>
        <w:t xml:space="preserve"> το </w:t>
      </w:r>
      <w:r w:rsidR="00C012EB">
        <w:rPr>
          <w:rFonts w:cstheme="minorHAnsi"/>
          <w:sz w:val="28"/>
          <w:szCs w:val="28"/>
          <w:lang w:bidi="he-IL"/>
        </w:rPr>
        <w:t>χώρο</w:t>
      </w:r>
      <w:r>
        <w:rPr>
          <w:rFonts w:cstheme="minorHAnsi"/>
          <w:sz w:val="28"/>
          <w:szCs w:val="28"/>
          <w:lang w:bidi="he-IL"/>
        </w:rPr>
        <w:t xml:space="preserve"> αυτό </w:t>
      </w:r>
      <w:r w:rsidR="00FE464B">
        <w:rPr>
          <w:rFonts w:cstheme="minorHAnsi"/>
          <w:sz w:val="28"/>
          <w:szCs w:val="28"/>
          <w:lang w:bidi="he-IL"/>
        </w:rPr>
        <w:t xml:space="preserve">με το </w:t>
      </w:r>
      <w:r w:rsidR="00C012EB">
        <w:rPr>
          <w:rFonts w:cstheme="minorHAnsi"/>
          <w:sz w:val="28"/>
          <w:szCs w:val="28"/>
          <w:lang w:bidi="he-IL"/>
        </w:rPr>
        <w:t>χώρο</w:t>
      </w:r>
      <w:r w:rsidR="00FE464B">
        <w:rPr>
          <w:rFonts w:cstheme="minorHAnsi"/>
          <w:sz w:val="28"/>
          <w:szCs w:val="28"/>
          <w:lang w:bidi="he-IL"/>
        </w:rPr>
        <w:t xml:space="preserve"> του </w:t>
      </w:r>
      <w:r w:rsidR="00C012EB">
        <w:rPr>
          <w:rFonts w:cstheme="minorHAnsi"/>
          <w:sz w:val="28"/>
          <w:szCs w:val="28"/>
          <w:lang w:bidi="he-IL"/>
        </w:rPr>
        <w:t>πραιτορίου</w:t>
      </w:r>
      <w:r w:rsidR="00B37802">
        <w:rPr>
          <w:rFonts w:cstheme="minorHAnsi"/>
          <w:sz w:val="28"/>
          <w:szCs w:val="28"/>
          <w:lang w:bidi="he-IL"/>
        </w:rPr>
        <w:t>,</w:t>
      </w:r>
      <w:r w:rsidR="00FE464B">
        <w:rPr>
          <w:rFonts w:cstheme="minorHAnsi"/>
          <w:sz w:val="28"/>
          <w:szCs w:val="28"/>
          <w:lang w:bidi="he-IL"/>
        </w:rPr>
        <w:t xml:space="preserve"> δεν </w:t>
      </w:r>
      <w:r w:rsidR="00C012EB">
        <w:rPr>
          <w:rFonts w:cstheme="minorHAnsi"/>
          <w:sz w:val="28"/>
          <w:szCs w:val="28"/>
          <w:lang w:bidi="he-IL"/>
        </w:rPr>
        <w:t>φαίνεται</w:t>
      </w:r>
      <w:r w:rsidR="00FE464B">
        <w:rPr>
          <w:rFonts w:cstheme="minorHAnsi"/>
          <w:sz w:val="28"/>
          <w:szCs w:val="28"/>
          <w:lang w:bidi="he-IL"/>
        </w:rPr>
        <w:t xml:space="preserve"> να τον </w:t>
      </w:r>
      <w:r w:rsidR="00C012EB">
        <w:rPr>
          <w:rFonts w:cstheme="minorHAnsi"/>
          <w:sz w:val="28"/>
          <w:szCs w:val="28"/>
          <w:lang w:bidi="he-IL"/>
        </w:rPr>
        <w:t>απασχολεί</w:t>
      </w:r>
      <w:r w:rsidR="00FE464B">
        <w:rPr>
          <w:rFonts w:cstheme="minorHAnsi"/>
          <w:sz w:val="28"/>
          <w:szCs w:val="28"/>
          <w:lang w:bidi="he-IL"/>
        </w:rPr>
        <w:t xml:space="preserve"> </w:t>
      </w:r>
      <w:r w:rsidR="00C012EB">
        <w:rPr>
          <w:rFonts w:cstheme="minorHAnsi"/>
          <w:sz w:val="28"/>
          <w:szCs w:val="28"/>
          <w:lang w:bidi="he-IL"/>
        </w:rPr>
        <w:t>καθόλου</w:t>
      </w:r>
      <w:r w:rsidR="00FE464B">
        <w:rPr>
          <w:rFonts w:cstheme="minorHAnsi"/>
          <w:sz w:val="28"/>
          <w:szCs w:val="28"/>
          <w:lang w:bidi="he-IL"/>
        </w:rPr>
        <w:t xml:space="preserve"> στην </w:t>
      </w:r>
      <w:r w:rsidR="00C012EB">
        <w:rPr>
          <w:rFonts w:cstheme="minorHAnsi"/>
          <w:sz w:val="28"/>
          <w:szCs w:val="28"/>
          <w:lang w:bidi="he-IL"/>
        </w:rPr>
        <w:t>αναζήτηση</w:t>
      </w:r>
      <w:r w:rsidR="00FE464B">
        <w:rPr>
          <w:rFonts w:cstheme="minorHAnsi"/>
          <w:sz w:val="28"/>
          <w:szCs w:val="28"/>
          <w:lang w:bidi="he-IL"/>
        </w:rPr>
        <w:t xml:space="preserve"> της </w:t>
      </w:r>
      <w:r w:rsidR="00C012EB">
        <w:rPr>
          <w:rFonts w:cstheme="minorHAnsi"/>
          <w:sz w:val="28"/>
          <w:szCs w:val="28"/>
          <w:lang w:bidi="he-IL"/>
        </w:rPr>
        <w:t>επιστημονικής</w:t>
      </w:r>
      <w:r w:rsidR="00FE464B">
        <w:rPr>
          <w:rFonts w:cstheme="minorHAnsi"/>
          <w:sz w:val="28"/>
          <w:szCs w:val="28"/>
          <w:lang w:bidi="he-IL"/>
        </w:rPr>
        <w:t xml:space="preserve"> </w:t>
      </w:r>
      <w:r w:rsidR="00C012EB">
        <w:rPr>
          <w:rFonts w:cstheme="minorHAnsi"/>
          <w:sz w:val="28"/>
          <w:szCs w:val="28"/>
          <w:lang w:bidi="he-IL"/>
        </w:rPr>
        <w:t>αλήθειας</w:t>
      </w:r>
      <w:r w:rsidR="00FE464B">
        <w:rPr>
          <w:rFonts w:cstheme="minorHAnsi"/>
          <w:sz w:val="28"/>
          <w:szCs w:val="28"/>
          <w:lang w:bidi="he-IL"/>
        </w:rPr>
        <w:t xml:space="preserve">. Σε ποια </w:t>
      </w:r>
      <w:r w:rsidR="00C012EB">
        <w:rPr>
          <w:rFonts w:cstheme="minorHAnsi"/>
          <w:sz w:val="28"/>
          <w:szCs w:val="28"/>
          <w:lang w:bidi="he-IL"/>
        </w:rPr>
        <w:t>βυζαντινή</w:t>
      </w:r>
      <w:r w:rsidR="00FE464B">
        <w:rPr>
          <w:rFonts w:cstheme="minorHAnsi"/>
          <w:sz w:val="28"/>
          <w:szCs w:val="28"/>
          <w:lang w:bidi="he-IL"/>
        </w:rPr>
        <w:t xml:space="preserve"> </w:t>
      </w:r>
      <w:r w:rsidR="00C012EB">
        <w:rPr>
          <w:rFonts w:cstheme="minorHAnsi"/>
          <w:sz w:val="28"/>
          <w:szCs w:val="28"/>
          <w:lang w:bidi="he-IL"/>
        </w:rPr>
        <w:t>παράδοση</w:t>
      </w:r>
      <w:r w:rsidR="00FE464B">
        <w:rPr>
          <w:rFonts w:cstheme="minorHAnsi"/>
          <w:sz w:val="28"/>
          <w:szCs w:val="28"/>
          <w:lang w:bidi="he-IL"/>
        </w:rPr>
        <w:t xml:space="preserve"> </w:t>
      </w:r>
      <w:r w:rsidR="00C012EB">
        <w:rPr>
          <w:rFonts w:cstheme="minorHAnsi"/>
          <w:sz w:val="28"/>
          <w:szCs w:val="28"/>
          <w:lang w:bidi="he-IL"/>
        </w:rPr>
        <w:t>τοποθέτησης</w:t>
      </w:r>
      <w:r w:rsidR="00FE464B">
        <w:rPr>
          <w:rFonts w:cstheme="minorHAnsi"/>
          <w:sz w:val="28"/>
          <w:szCs w:val="28"/>
          <w:lang w:bidi="he-IL"/>
        </w:rPr>
        <w:t xml:space="preserve"> του </w:t>
      </w:r>
      <w:r w:rsidR="00C012EB">
        <w:rPr>
          <w:rFonts w:cstheme="minorHAnsi"/>
          <w:sz w:val="28"/>
          <w:szCs w:val="28"/>
          <w:lang w:bidi="he-IL"/>
        </w:rPr>
        <w:t>πραιτορίου</w:t>
      </w:r>
      <w:r w:rsidR="00FE464B">
        <w:rPr>
          <w:rFonts w:cstheme="minorHAnsi"/>
          <w:sz w:val="28"/>
          <w:szCs w:val="28"/>
          <w:lang w:bidi="he-IL"/>
        </w:rPr>
        <w:t xml:space="preserve"> σε αυτό τον </w:t>
      </w:r>
      <w:r w:rsidR="00C012EB">
        <w:rPr>
          <w:rFonts w:cstheme="minorHAnsi"/>
          <w:sz w:val="28"/>
          <w:szCs w:val="28"/>
          <w:lang w:bidi="he-IL"/>
        </w:rPr>
        <w:t>χώρο</w:t>
      </w:r>
      <w:r w:rsidR="00B37802">
        <w:rPr>
          <w:rFonts w:cstheme="minorHAnsi"/>
          <w:sz w:val="28"/>
          <w:szCs w:val="28"/>
          <w:lang w:bidi="he-IL"/>
        </w:rPr>
        <w:t>,</w:t>
      </w:r>
      <w:r w:rsidR="00FE464B">
        <w:rPr>
          <w:rFonts w:cstheme="minorHAnsi"/>
          <w:sz w:val="28"/>
          <w:szCs w:val="28"/>
          <w:lang w:bidi="he-IL"/>
        </w:rPr>
        <w:t xml:space="preserve"> </w:t>
      </w:r>
      <w:r w:rsidR="00C012EB">
        <w:rPr>
          <w:rFonts w:cstheme="minorHAnsi"/>
          <w:sz w:val="28"/>
          <w:szCs w:val="28"/>
          <w:lang w:bidi="he-IL"/>
        </w:rPr>
        <w:t>βασίζεται</w:t>
      </w:r>
      <w:r w:rsidR="00FE464B">
        <w:rPr>
          <w:rFonts w:cstheme="minorHAnsi"/>
          <w:sz w:val="28"/>
          <w:szCs w:val="28"/>
          <w:lang w:bidi="he-IL"/>
        </w:rPr>
        <w:t xml:space="preserve"> ο </w:t>
      </w:r>
      <w:r w:rsidR="0003602E">
        <w:rPr>
          <w:rFonts w:cstheme="minorHAnsi"/>
          <w:sz w:val="28"/>
          <w:szCs w:val="28"/>
          <w:lang w:bidi="he-IL"/>
        </w:rPr>
        <w:t xml:space="preserve">κ. </w:t>
      </w:r>
      <w:r w:rsidR="00FE464B">
        <w:rPr>
          <w:rFonts w:cstheme="minorHAnsi"/>
          <w:sz w:val="28"/>
          <w:szCs w:val="28"/>
          <w:lang w:val="en-US" w:bidi="he-IL"/>
        </w:rPr>
        <w:t>Gibson</w:t>
      </w:r>
      <w:r w:rsidR="00FE464B">
        <w:rPr>
          <w:rFonts w:cstheme="minorHAnsi"/>
          <w:sz w:val="28"/>
          <w:szCs w:val="28"/>
          <w:lang w:bidi="he-IL"/>
        </w:rPr>
        <w:t xml:space="preserve"> για να </w:t>
      </w:r>
      <w:r w:rsidR="00C012EB">
        <w:rPr>
          <w:rFonts w:cstheme="minorHAnsi"/>
          <w:sz w:val="28"/>
          <w:szCs w:val="28"/>
          <w:lang w:bidi="he-IL"/>
        </w:rPr>
        <w:t>εξηγήσει</w:t>
      </w:r>
      <w:r w:rsidR="00FE464B">
        <w:rPr>
          <w:rFonts w:cstheme="minorHAnsi"/>
          <w:sz w:val="28"/>
          <w:szCs w:val="28"/>
          <w:lang w:bidi="he-IL"/>
        </w:rPr>
        <w:t xml:space="preserve"> την </w:t>
      </w:r>
      <w:r w:rsidR="00C012EB">
        <w:rPr>
          <w:rFonts w:cstheme="minorHAnsi"/>
          <w:sz w:val="28"/>
          <w:szCs w:val="28"/>
          <w:lang w:bidi="he-IL"/>
        </w:rPr>
        <w:t>υπόνοια</w:t>
      </w:r>
      <w:r w:rsidR="00FE464B">
        <w:rPr>
          <w:rFonts w:cstheme="minorHAnsi"/>
          <w:sz w:val="28"/>
          <w:szCs w:val="28"/>
          <w:lang w:bidi="he-IL"/>
        </w:rPr>
        <w:t xml:space="preserve"> του για </w:t>
      </w:r>
      <w:r w:rsidR="00C012EB">
        <w:rPr>
          <w:rFonts w:cstheme="minorHAnsi"/>
          <w:sz w:val="28"/>
          <w:szCs w:val="28"/>
          <w:lang w:bidi="he-IL"/>
        </w:rPr>
        <w:t>κλοπή</w:t>
      </w:r>
      <w:r w:rsidR="00FE464B">
        <w:rPr>
          <w:rFonts w:cstheme="minorHAnsi"/>
          <w:sz w:val="28"/>
          <w:szCs w:val="28"/>
          <w:lang w:bidi="he-IL"/>
        </w:rPr>
        <w:t xml:space="preserve"> των </w:t>
      </w:r>
      <w:r w:rsidR="00C012EB">
        <w:rPr>
          <w:rFonts w:cstheme="minorHAnsi"/>
          <w:sz w:val="28"/>
          <w:szCs w:val="28"/>
          <w:lang w:bidi="he-IL"/>
        </w:rPr>
        <w:t>λίθων</w:t>
      </w:r>
      <w:r w:rsidR="00FE464B">
        <w:rPr>
          <w:rFonts w:cstheme="minorHAnsi"/>
          <w:sz w:val="28"/>
          <w:szCs w:val="28"/>
          <w:lang w:bidi="he-IL"/>
        </w:rPr>
        <w:t xml:space="preserve"> του </w:t>
      </w:r>
      <w:r w:rsidR="00C012EB">
        <w:rPr>
          <w:rFonts w:cstheme="minorHAnsi"/>
          <w:sz w:val="28"/>
          <w:szCs w:val="28"/>
          <w:lang w:bidi="he-IL"/>
        </w:rPr>
        <w:t>λιθόστρωτου</w:t>
      </w:r>
      <w:r w:rsidR="00FE464B">
        <w:rPr>
          <w:rFonts w:cstheme="minorHAnsi"/>
          <w:sz w:val="28"/>
          <w:szCs w:val="28"/>
          <w:lang w:bidi="he-IL"/>
        </w:rPr>
        <w:t xml:space="preserve"> </w:t>
      </w:r>
      <w:r w:rsidR="00C012EB">
        <w:rPr>
          <w:rFonts w:cstheme="minorHAnsi"/>
          <w:sz w:val="28"/>
          <w:szCs w:val="28"/>
          <w:lang w:bidi="he-IL"/>
        </w:rPr>
        <w:t>δαπέδου</w:t>
      </w:r>
      <w:r w:rsidR="00FE464B">
        <w:rPr>
          <w:rFonts w:cstheme="minorHAnsi"/>
          <w:sz w:val="28"/>
          <w:szCs w:val="28"/>
          <w:lang w:bidi="he-IL"/>
        </w:rPr>
        <w:t xml:space="preserve"> για </w:t>
      </w:r>
      <w:r w:rsidR="00C012EB">
        <w:rPr>
          <w:rFonts w:cstheme="minorHAnsi"/>
          <w:sz w:val="28"/>
          <w:szCs w:val="28"/>
          <w:lang w:bidi="he-IL"/>
        </w:rPr>
        <w:t>λόγους</w:t>
      </w:r>
      <w:r w:rsidR="00FE464B">
        <w:rPr>
          <w:rFonts w:cstheme="minorHAnsi"/>
          <w:sz w:val="28"/>
          <w:szCs w:val="28"/>
          <w:lang w:bidi="he-IL"/>
        </w:rPr>
        <w:t xml:space="preserve"> </w:t>
      </w:r>
      <w:r w:rsidR="00C012EB">
        <w:rPr>
          <w:rFonts w:cstheme="minorHAnsi"/>
          <w:sz w:val="28"/>
          <w:szCs w:val="28"/>
          <w:lang w:bidi="he-IL"/>
        </w:rPr>
        <w:t>ευσεβείας</w:t>
      </w:r>
      <w:r w:rsidR="00FE464B">
        <w:rPr>
          <w:rFonts w:cstheme="minorHAnsi"/>
          <w:sz w:val="28"/>
          <w:szCs w:val="28"/>
          <w:lang w:bidi="he-IL"/>
        </w:rPr>
        <w:t xml:space="preserve">; Ως </w:t>
      </w:r>
      <w:r w:rsidR="00C012EB">
        <w:rPr>
          <w:rFonts w:cstheme="minorHAnsi"/>
          <w:sz w:val="28"/>
          <w:szCs w:val="28"/>
          <w:lang w:bidi="he-IL"/>
        </w:rPr>
        <w:t>ισχυρό</w:t>
      </w:r>
      <w:r w:rsidR="00FE464B">
        <w:rPr>
          <w:rFonts w:cstheme="minorHAnsi"/>
          <w:sz w:val="28"/>
          <w:szCs w:val="28"/>
          <w:lang w:bidi="he-IL"/>
        </w:rPr>
        <w:t xml:space="preserve"> </w:t>
      </w:r>
      <w:r w:rsidR="00C012EB">
        <w:rPr>
          <w:rFonts w:cstheme="minorHAnsi"/>
          <w:sz w:val="28"/>
          <w:szCs w:val="28"/>
          <w:lang w:bidi="he-IL"/>
        </w:rPr>
        <w:t>επιχείρημα</w:t>
      </w:r>
      <w:r w:rsidR="00FE464B">
        <w:rPr>
          <w:rFonts w:cstheme="minorHAnsi"/>
          <w:sz w:val="28"/>
          <w:szCs w:val="28"/>
          <w:lang w:bidi="he-IL"/>
        </w:rPr>
        <w:t xml:space="preserve"> της </w:t>
      </w:r>
      <w:r w:rsidR="00C012EB">
        <w:rPr>
          <w:rFonts w:cstheme="minorHAnsi"/>
          <w:sz w:val="28"/>
          <w:szCs w:val="28"/>
          <w:lang w:bidi="he-IL"/>
        </w:rPr>
        <w:t>άποψης</w:t>
      </w:r>
      <w:r w:rsidR="00B37802">
        <w:rPr>
          <w:rFonts w:cstheme="minorHAnsi"/>
          <w:sz w:val="28"/>
          <w:szCs w:val="28"/>
          <w:lang w:bidi="he-IL"/>
        </w:rPr>
        <w:t>,</w:t>
      </w:r>
      <w:r w:rsidR="00FE464B">
        <w:rPr>
          <w:rFonts w:cstheme="minorHAnsi"/>
          <w:sz w:val="28"/>
          <w:szCs w:val="28"/>
          <w:lang w:bidi="he-IL"/>
        </w:rPr>
        <w:t xml:space="preserve"> ότι το </w:t>
      </w:r>
      <w:r w:rsidR="00C012EB">
        <w:rPr>
          <w:rFonts w:cstheme="minorHAnsi"/>
          <w:sz w:val="28"/>
          <w:szCs w:val="28"/>
          <w:lang w:bidi="he-IL"/>
        </w:rPr>
        <w:t>Ηρώδειο</w:t>
      </w:r>
      <w:r w:rsidR="00FE464B">
        <w:rPr>
          <w:rFonts w:cstheme="minorHAnsi"/>
          <w:sz w:val="28"/>
          <w:szCs w:val="28"/>
          <w:lang w:bidi="he-IL"/>
        </w:rPr>
        <w:t xml:space="preserve"> </w:t>
      </w:r>
      <w:r w:rsidR="00C012EB">
        <w:rPr>
          <w:rFonts w:cstheme="minorHAnsi"/>
          <w:sz w:val="28"/>
          <w:szCs w:val="28"/>
          <w:lang w:bidi="he-IL"/>
        </w:rPr>
        <w:t>ανάκτορο</w:t>
      </w:r>
      <w:r w:rsidR="00FE464B">
        <w:rPr>
          <w:rFonts w:cstheme="minorHAnsi"/>
          <w:sz w:val="28"/>
          <w:szCs w:val="28"/>
          <w:lang w:bidi="he-IL"/>
        </w:rPr>
        <w:t xml:space="preserve"> </w:t>
      </w:r>
      <w:r w:rsidR="00C012EB">
        <w:rPr>
          <w:rFonts w:cstheme="minorHAnsi"/>
          <w:sz w:val="28"/>
          <w:szCs w:val="28"/>
          <w:lang w:bidi="he-IL"/>
        </w:rPr>
        <w:t>ήταν</w:t>
      </w:r>
      <w:r w:rsidR="00FE464B">
        <w:rPr>
          <w:rFonts w:cstheme="minorHAnsi"/>
          <w:sz w:val="28"/>
          <w:szCs w:val="28"/>
          <w:lang w:bidi="he-IL"/>
        </w:rPr>
        <w:t xml:space="preserve"> το </w:t>
      </w:r>
      <w:r w:rsidR="00C012EB">
        <w:rPr>
          <w:rFonts w:cstheme="minorHAnsi"/>
          <w:sz w:val="28"/>
          <w:szCs w:val="28"/>
          <w:lang w:bidi="he-IL"/>
        </w:rPr>
        <w:t>πραιτόριο</w:t>
      </w:r>
      <w:r w:rsidR="00FE464B">
        <w:rPr>
          <w:rFonts w:cstheme="minorHAnsi"/>
          <w:sz w:val="28"/>
          <w:szCs w:val="28"/>
          <w:lang w:bidi="he-IL"/>
        </w:rPr>
        <w:t xml:space="preserve"> της </w:t>
      </w:r>
      <w:r w:rsidR="00C012EB">
        <w:rPr>
          <w:rFonts w:cstheme="minorHAnsi"/>
          <w:sz w:val="28"/>
          <w:szCs w:val="28"/>
          <w:lang w:bidi="he-IL"/>
        </w:rPr>
        <w:t>δίκης</w:t>
      </w:r>
      <w:r w:rsidR="00FE464B">
        <w:rPr>
          <w:rFonts w:cstheme="minorHAnsi"/>
          <w:sz w:val="28"/>
          <w:szCs w:val="28"/>
          <w:lang w:bidi="he-IL"/>
        </w:rPr>
        <w:t xml:space="preserve"> του </w:t>
      </w:r>
      <w:r w:rsidR="00C012EB">
        <w:rPr>
          <w:rFonts w:cstheme="minorHAnsi"/>
          <w:sz w:val="28"/>
          <w:szCs w:val="28"/>
          <w:lang w:bidi="he-IL"/>
        </w:rPr>
        <w:t>Ιησού</w:t>
      </w:r>
      <w:r w:rsidR="00B37802">
        <w:rPr>
          <w:rFonts w:cstheme="minorHAnsi"/>
          <w:sz w:val="28"/>
          <w:szCs w:val="28"/>
          <w:lang w:bidi="he-IL"/>
        </w:rPr>
        <w:t>,</w:t>
      </w:r>
      <w:r w:rsidR="00FE464B">
        <w:rPr>
          <w:rFonts w:cstheme="minorHAnsi"/>
          <w:sz w:val="28"/>
          <w:szCs w:val="28"/>
          <w:lang w:bidi="he-IL"/>
        </w:rPr>
        <w:t xml:space="preserve"> είναι ότι το </w:t>
      </w:r>
      <w:r w:rsidR="00C012EB">
        <w:rPr>
          <w:rFonts w:cstheme="minorHAnsi"/>
          <w:sz w:val="28"/>
          <w:szCs w:val="28"/>
          <w:lang w:bidi="he-IL"/>
        </w:rPr>
        <w:t>ανάκτορο</w:t>
      </w:r>
      <w:r w:rsidR="00FE464B">
        <w:rPr>
          <w:rFonts w:cstheme="minorHAnsi"/>
          <w:sz w:val="28"/>
          <w:szCs w:val="28"/>
          <w:lang w:bidi="he-IL"/>
        </w:rPr>
        <w:t xml:space="preserve"> </w:t>
      </w:r>
      <w:r w:rsidR="00C012EB">
        <w:rPr>
          <w:rFonts w:cstheme="minorHAnsi"/>
          <w:sz w:val="28"/>
          <w:szCs w:val="28"/>
          <w:lang w:bidi="he-IL"/>
        </w:rPr>
        <w:t>διέθετε</w:t>
      </w:r>
      <w:r w:rsidR="00FE464B">
        <w:rPr>
          <w:rFonts w:cstheme="minorHAnsi"/>
          <w:sz w:val="28"/>
          <w:szCs w:val="28"/>
          <w:lang w:bidi="he-IL"/>
        </w:rPr>
        <w:t xml:space="preserve"> </w:t>
      </w:r>
      <w:r w:rsidR="00C012EB">
        <w:rPr>
          <w:rFonts w:cstheme="minorHAnsi"/>
          <w:sz w:val="28"/>
          <w:szCs w:val="28"/>
          <w:lang w:bidi="he-IL"/>
        </w:rPr>
        <w:t>υψηλό</w:t>
      </w:r>
      <w:r w:rsidR="00FE464B">
        <w:rPr>
          <w:rFonts w:cstheme="minorHAnsi"/>
          <w:sz w:val="28"/>
          <w:szCs w:val="28"/>
          <w:lang w:bidi="he-IL"/>
        </w:rPr>
        <w:t xml:space="preserve"> </w:t>
      </w:r>
      <w:r w:rsidR="00C012EB">
        <w:rPr>
          <w:rFonts w:cstheme="minorHAnsi"/>
          <w:sz w:val="28"/>
          <w:szCs w:val="28"/>
          <w:lang w:bidi="he-IL"/>
        </w:rPr>
        <w:t>βαθμό</w:t>
      </w:r>
      <w:r w:rsidR="00FE464B">
        <w:rPr>
          <w:rFonts w:cstheme="minorHAnsi"/>
          <w:sz w:val="28"/>
          <w:szCs w:val="28"/>
          <w:lang w:bidi="he-IL"/>
        </w:rPr>
        <w:t xml:space="preserve"> </w:t>
      </w:r>
      <w:r w:rsidR="00C012EB">
        <w:rPr>
          <w:rFonts w:cstheme="minorHAnsi"/>
          <w:sz w:val="28"/>
          <w:szCs w:val="28"/>
          <w:lang w:bidi="he-IL"/>
        </w:rPr>
        <w:t>ασφάλειας</w:t>
      </w:r>
      <w:r w:rsidR="00FE464B">
        <w:rPr>
          <w:rFonts w:cstheme="minorHAnsi"/>
          <w:sz w:val="28"/>
          <w:szCs w:val="28"/>
          <w:lang w:bidi="he-IL"/>
        </w:rPr>
        <w:t xml:space="preserve"> και ότι </w:t>
      </w:r>
      <w:r w:rsidR="00C012EB">
        <w:rPr>
          <w:rFonts w:cstheme="minorHAnsi"/>
          <w:sz w:val="28"/>
          <w:szCs w:val="28"/>
          <w:lang w:bidi="he-IL"/>
        </w:rPr>
        <w:t>περικλείονταν</w:t>
      </w:r>
      <w:r w:rsidR="00FE464B">
        <w:rPr>
          <w:rFonts w:cstheme="minorHAnsi"/>
          <w:sz w:val="28"/>
          <w:szCs w:val="28"/>
          <w:lang w:bidi="he-IL"/>
        </w:rPr>
        <w:t xml:space="preserve"> από τρεις </w:t>
      </w:r>
      <w:r w:rsidR="00C012EB">
        <w:rPr>
          <w:rFonts w:cstheme="minorHAnsi"/>
          <w:sz w:val="28"/>
          <w:szCs w:val="28"/>
          <w:lang w:bidi="he-IL"/>
        </w:rPr>
        <w:t>πύργους</w:t>
      </w:r>
      <w:r w:rsidR="00FE464B">
        <w:rPr>
          <w:rFonts w:cstheme="minorHAnsi"/>
          <w:sz w:val="28"/>
          <w:szCs w:val="28"/>
          <w:lang w:bidi="he-IL"/>
        </w:rPr>
        <w:t xml:space="preserve">. </w:t>
      </w:r>
      <w:r w:rsidR="00C012EB">
        <w:rPr>
          <w:rFonts w:cstheme="minorHAnsi"/>
          <w:sz w:val="28"/>
          <w:szCs w:val="28"/>
          <w:lang w:bidi="he-IL"/>
        </w:rPr>
        <w:t>Βέβαια</w:t>
      </w:r>
      <w:r w:rsidR="00FE464B">
        <w:rPr>
          <w:rFonts w:cstheme="minorHAnsi"/>
          <w:sz w:val="28"/>
          <w:szCs w:val="28"/>
          <w:lang w:bidi="he-IL"/>
        </w:rPr>
        <w:t xml:space="preserve"> στο «</w:t>
      </w:r>
      <w:r w:rsidR="00C012EB">
        <w:rPr>
          <w:rFonts w:cstheme="minorHAnsi"/>
          <w:sz w:val="28"/>
          <w:szCs w:val="28"/>
          <w:lang w:bidi="he-IL"/>
        </w:rPr>
        <w:t>ανταγωνιστικό</w:t>
      </w:r>
      <w:r w:rsidR="00FE464B">
        <w:rPr>
          <w:rFonts w:cstheme="minorHAnsi"/>
          <w:sz w:val="28"/>
          <w:szCs w:val="28"/>
          <w:lang w:bidi="he-IL"/>
        </w:rPr>
        <w:t xml:space="preserve">» </w:t>
      </w:r>
      <w:r w:rsidR="00C012EB">
        <w:rPr>
          <w:rFonts w:cstheme="minorHAnsi"/>
          <w:sz w:val="28"/>
          <w:szCs w:val="28"/>
          <w:lang w:bidi="he-IL"/>
        </w:rPr>
        <w:t>πραιτόριο</w:t>
      </w:r>
      <w:r w:rsidR="00B37802">
        <w:rPr>
          <w:rFonts w:cstheme="minorHAnsi"/>
          <w:sz w:val="28"/>
          <w:szCs w:val="28"/>
          <w:lang w:bidi="he-IL"/>
        </w:rPr>
        <w:t>,</w:t>
      </w:r>
      <w:r w:rsidR="00FE464B">
        <w:rPr>
          <w:rFonts w:cstheme="minorHAnsi"/>
          <w:sz w:val="28"/>
          <w:szCs w:val="28"/>
          <w:lang w:bidi="he-IL"/>
        </w:rPr>
        <w:t xml:space="preserve"> αυτό του </w:t>
      </w:r>
      <w:r w:rsidR="00C012EB">
        <w:rPr>
          <w:rFonts w:cstheme="minorHAnsi"/>
          <w:sz w:val="28"/>
          <w:szCs w:val="28"/>
          <w:lang w:bidi="he-IL"/>
        </w:rPr>
        <w:t>φρουρίου</w:t>
      </w:r>
      <w:r w:rsidR="00FE464B">
        <w:rPr>
          <w:rFonts w:cstheme="minorHAnsi"/>
          <w:sz w:val="28"/>
          <w:szCs w:val="28"/>
          <w:lang w:bidi="he-IL"/>
        </w:rPr>
        <w:t xml:space="preserve"> της </w:t>
      </w:r>
      <w:r w:rsidR="00C012EB">
        <w:rPr>
          <w:rFonts w:cstheme="minorHAnsi"/>
          <w:sz w:val="28"/>
          <w:szCs w:val="28"/>
          <w:lang w:bidi="he-IL"/>
        </w:rPr>
        <w:t>Αντωνία</w:t>
      </w:r>
      <w:r w:rsidR="00B37802">
        <w:rPr>
          <w:rFonts w:cstheme="minorHAnsi"/>
          <w:sz w:val="28"/>
          <w:szCs w:val="28"/>
          <w:lang w:bidi="he-IL"/>
        </w:rPr>
        <w:t>,</w:t>
      </w:r>
      <w:r w:rsidR="00FE464B">
        <w:rPr>
          <w:rFonts w:cstheme="minorHAnsi"/>
          <w:sz w:val="28"/>
          <w:szCs w:val="28"/>
          <w:lang w:bidi="he-IL"/>
        </w:rPr>
        <w:t xml:space="preserve"> ο </w:t>
      </w:r>
      <w:r w:rsidR="0003602E">
        <w:rPr>
          <w:rFonts w:cstheme="minorHAnsi"/>
          <w:sz w:val="28"/>
          <w:szCs w:val="28"/>
          <w:lang w:bidi="he-IL"/>
        </w:rPr>
        <w:t>κ.</w:t>
      </w:r>
      <w:r w:rsidR="00FE464B">
        <w:rPr>
          <w:rFonts w:cstheme="minorHAnsi"/>
          <w:sz w:val="28"/>
          <w:szCs w:val="28"/>
          <w:lang w:val="en-US" w:bidi="he-IL"/>
        </w:rPr>
        <w:t>G</w:t>
      </w:r>
      <w:r w:rsidR="000E4018">
        <w:rPr>
          <w:rFonts w:cstheme="minorHAnsi"/>
          <w:sz w:val="28"/>
          <w:szCs w:val="28"/>
          <w:lang w:val="en-US" w:bidi="he-IL"/>
        </w:rPr>
        <w:t>ibson</w:t>
      </w:r>
      <w:r w:rsidR="000E4018">
        <w:rPr>
          <w:rFonts w:cstheme="minorHAnsi"/>
          <w:sz w:val="28"/>
          <w:szCs w:val="28"/>
          <w:lang w:bidi="he-IL"/>
        </w:rPr>
        <w:t xml:space="preserve"> δεν </w:t>
      </w:r>
      <w:r w:rsidR="00C012EB">
        <w:rPr>
          <w:rFonts w:cstheme="minorHAnsi"/>
          <w:sz w:val="28"/>
          <w:szCs w:val="28"/>
          <w:lang w:bidi="he-IL"/>
        </w:rPr>
        <w:t>λαμβάνει</w:t>
      </w:r>
      <w:r w:rsidR="000E4018">
        <w:rPr>
          <w:rFonts w:cstheme="minorHAnsi"/>
          <w:sz w:val="28"/>
          <w:szCs w:val="28"/>
          <w:lang w:bidi="he-IL"/>
        </w:rPr>
        <w:t xml:space="preserve"> </w:t>
      </w:r>
      <w:r w:rsidR="00C012EB">
        <w:rPr>
          <w:rFonts w:cstheme="minorHAnsi"/>
          <w:sz w:val="28"/>
          <w:szCs w:val="28"/>
          <w:lang w:bidi="he-IL"/>
        </w:rPr>
        <w:t>υπόψη</w:t>
      </w:r>
      <w:r w:rsidR="000E4018">
        <w:rPr>
          <w:rFonts w:cstheme="minorHAnsi"/>
          <w:sz w:val="28"/>
          <w:szCs w:val="28"/>
          <w:lang w:bidi="he-IL"/>
        </w:rPr>
        <w:t xml:space="preserve"> ότι </w:t>
      </w:r>
      <w:r w:rsidR="00C012EB">
        <w:rPr>
          <w:rFonts w:cstheme="minorHAnsi"/>
          <w:sz w:val="28"/>
          <w:szCs w:val="28"/>
          <w:lang w:bidi="he-IL"/>
        </w:rPr>
        <w:t>ήταν</w:t>
      </w:r>
      <w:r w:rsidR="000E4018">
        <w:rPr>
          <w:rFonts w:cstheme="minorHAnsi"/>
          <w:sz w:val="28"/>
          <w:szCs w:val="28"/>
          <w:lang w:bidi="he-IL"/>
        </w:rPr>
        <w:t xml:space="preserve"> </w:t>
      </w:r>
      <w:r w:rsidR="00C012EB">
        <w:rPr>
          <w:rFonts w:cstheme="minorHAnsi"/>
          <w:sz w:val="28"/>
          <w:szCs w:val="28"/>
          <w:lang w:bidi="he-IL"/>
        </w:rPr>
        <w:t>σαφώς</w:t>
      </w:r>
      <w:r w:rsidR="000E4018">
        <w:rPr>
          <w:rFonts w:cstheme="minorHAnsi"/>
          <w:sz w:val="28"/>
          <w:szCs w:val="28"/>
          <w:lang w:bidi="he-IL"/>
        </w:rPr>
        <w:t xml:space="preserve"> πιο </w:t>
      </w:r>
      <w:r w:rsidR="00C012EB">
        <w:rPr>
          <w:rFonts w:cstheme="minorHAnsi"/>
          <w:sz w:val="28"/>
          <w:szCs w:val="28"/>
          <w:lang w:bidi="he-IL"/>
        </w:rPr>
        <w:t>οχυρωμένο</w:t>
      </w:r>
      <w:r w:rsidR="00B37802">
        <w:rPr>
          <w:rFonts w:cstheme="minorHAnsi"/>
          <w:sz w:val="28"/>
          <w:szCs w:val="28"/>
          <w:lang w:bidi="he-IL"/>
        </w:rPr>
        <w:t xml:space="preserve"> και</w:t>
      </w:r>
      <w:r w:rsidR="000E4018">
        <w:rPr>
          <w:rFonts w:cstheme="minorHAnsi"/>
          <w:sz w:val="28"/>
          <w:szCs w:val="28"/>
          <w:lang w:bidi="he-IL"/>
        </w:rPr>
        <w:t xml:space="preserve"> πιο </w:t>
      </w:r>
      <w:r w:rsidR="00C012EB">
        <w:rPr>
          <w:rFonts w:cstheme="minorHAnsi"/>
          <w:sz w:val="28"/>
          <w:szCs w:val="28"/>
          <w:lang w:bidi="he-IL"/>
        </w:rPr>
        <w:t>ασφαλές</w:t>
      </w:r>
      <w:r w:rsidR="000E4018">
        <w:rPr>
          <w:rFonts w:cstheme="minorHAnsi"/>
          <w:sz w:val="28"/>
          <w:szCs w:val="28"/>
          <w:lang w:bidi="he-IL"/>
        </w:rPr>
        <w:t xml:space="preserve"> για την </w:t>
      </w:r>
      <w:r w:rsidR="00C012EB">
        <w:rPr>
          <w:rFonts w:cstheme="minorHAnsi"/>
          <w:sz w:val="28"/>
          <w:szCs w:val="28"/>
          <w:lang w:bidi="he-IL"/>
        </w:rPr>
        <w:t>διαμονή</w:t>
      </w:r>
      <w:r w:rsidR="000E4018">
        <w:rPr>
          <w:rFonts w:cstheme="minorHAnsi"/>
          <w:sz w:val="28"/>
          <w:szCs w:val="28"/>
          <w:lang w:bidi="he-IL"/>
        </w:rPr>
        <w:t xml:space="preserve"> ή για την </w:t>
      </w:r>
      <w:r w:rsidR="00C012EB">
        <w:rPr>
          <w:rFonts w:cstheme="minorHAnsi"/>
          <w:sz w:val="28"/>
          <w:szCs w:val="28"/>
          <w:lang w:bidi="he-IL"/>
        </w:rPr>
        <w:t>διοικητική</w:t>
      </w:r>
      <w:r w:rsidR="000E4018">
        <w:rPr>
          <w:rFonts w:cstheme="minorHAnsi"/>
          <w:sz w:val="28"/>
          <w:szCs w:val="28"/>
          <w:lang w:bidi="he-IL"/>
        </w:rPr>
        <w:t xml:space="preserve"> </w:t>
      </w:r>
      <w:r w:rsidR="00C012EB">
        <w:rPr>
          <w:rFonts w:cstheme="minorHAnsi"/>
          <w:sz w:val="28"/>
          <w:szCs w:val="28"/>
          <w:lang w:bidi="he-IL"/>
        </w:rPr>
        <w:t>καθημερινή</w:t>
      </w:r>
      <w:r w:rsidR="000E4018">
        <w:rPr>
          <w:rFonts w:cstheme="minorHAnsi"/>
          <w:sz w:val="28"/>
          <w:szCs w:val="28"/>
          <w:lang w:bidi="he-IL"/>
        </w:rPr>
        <w:t xml:space="preserve"> </w:t>
      </w:r>
      <w:r w:rsidR="00C012EB">
        <w:rPr>
          <w:rFonts w:cstheme="minorHAnsi"/>
          <w:sz w:val="28"/>
          <w:szCs w:val="28"/>
          <w:lang w:bidi="he-IL"/>
        </w:rPr>
        <w:t>εργασία</w:t>
      </w:r>
      <w:r w:rsidR="000E4018">
        <w:rPr>
          <w:rFonts w:cstheme="minorHAnsi"/>
          <w:sz w:val="28"/>
          <w:szCs w:val="28"/>
          <w:lang w:bidi="he-IL"/>
        </w:rPr>
        <w:t xml:space="preserve"> του </w:t>
      </w:r>
      <w:r w:rsidR="00C012EB">
        <w:rPr>
          <w:rFonts w:cstheme="minorHAnsi"/>
          <w:sz w:val="28"/>
          <w:szCs w:val="28"/>
          <w:lang w:bidi="he-IL"/>
        </w:rPr>
        <w:t>πραίτορα</w:t>
      </w:r>
      <w:r w:rsidR="00B37802">
        <w:rPr>
          <w:rFonts w:cstheme="minorHAnsi"/>
          <w:sz w:val="28"/>
          <w:szCs w:val="28"/>
          <w:lang w:bidi="he-IL"/>
        </w:rPr>
        <w:t>,</w:t>
      </w:r>
      <w:r w:rsidR="000E4018">
        <w:rPr>
          <w:rFonts w:cstheme="minorHAnsi"/>
          <w:sz w:val="28"/>
          <w:szCs w:val="28"/>
          <w:lang w:bidi="he-IL"/>
        </w:rPr>
        <w:t xml:space="preserve"> κατά την </w:t>
      </w:r>
      <w:r w:rsidR="00C012EB">
        <w:rPr>
          <w:rFonts w:cstheme="minorHAnsi"/>
          <w:sz w:val="28"/>
          <w:szCs w:val="28"/>
          <w:lang w:bidi="he-IL"/>
        </w:rPr>
        <w:lastRenderedPageBreak/>
        <w:t>ολιγοήμερη</w:t>
      </w:r>
      <w:r w:rsidR="000E4018">
        <w:rPr>
          <w:rFonts w:cstheme="minorHAnsi"/>
          <w:sz w:val="28"/>
          <w:szCs w:val="28"/>
          <w:lang w:bidi="he-IL"/>
        </w:rPr>
        <w:t xml:space="preserve"> </w:t>
      </w:r>
      <w:r w:rsidR="00C012EB">
        <w:rPr>
          <w:rFonts w:cstheme="minorHAnsi"/>
          <w:sz w:val="28"/>
          <w:szCs w:val="28"/>
          <w:lang w:bidi="he-IL"/>
        </w:rPr>
        <w:t>παραμονή</w:t>
      </w:r>
      <w:r w:rsidR="000E4018">
        <w:rPr>
          <w:rFonts w:cstheme="minorHAnsi"/>
          <w:sz w:val="28"/>
          <w:szCs w:val="28"/>
          <w:lang w:bidi="he-IL"/>
        </w:rPr>
        <w:t xml:space="preserve"> του στην </w:t>
      </w:r>
      <w:r w:rsidR="00C012EB">
        <w:rPr>
          <w:rFonts w:cstheme="minorHAnsi"/>
          <w:sz w:val="28"/>
          <w:szCs w:val="28"/>
          <w:lang w:bidi="he-IL"/>
        </w:rPr>
        <w:t>πολυτάραχη</w:t>
      </w:r>
      <w:r w:rsidR="000E4018">
        <w:rPr>
          <w:rFonts w:cstheme="minorHAnsi"/>
          <w:sz w:val="28"/>
          <w:szCs w:val="28"/>
          <w:lang w:bidi="he-IL"/>
        </w:rPr>
        <w:t xml:space="preserve"> </w:t>
      </w:r>
      <w:r w:rsidR="00C012EB">
        <w:rPr>
          <w:rFonts w:cstheme="minorHAnsi"/>
          <w:sz w:val="28"/>
          <w:szCs w:val="28"/>
          <w:lang w:bidi="he-IL"/>
        </w:rPr>
        <w:t>πόλη</w:t>
      </w:r>
      <w:r w:rsidR="000E4018">
        <w:rPr>
          <w:rFonts w:cstheme="minorHAnsi"/>
          <w:sz w:val="28"/>
          <w:szCs w:val="28"/>
          <w:lang w:bidi="he-IL"/>
        </w:rPr>
        <w:t xml:space="preserve"> της </w:t>
      </w:r>
      <w:r w:rsidR="00C012EB">
        <w:rPr>
          <w:rFonts w:cstheme="minorHAnsi"/>
          <w:sz w:val="28"/>
          <w:szCs w:val="28"/>
          <w:lang w:bidi="he-IL"/>
        </w:rPr>
        <w:t>Ιερουσαλήμ</w:t>
      </w:r>
      <w:r w:rsidR="00B37802">
        <w:rPr>
          <w:rFonts w:cstheme="minorHAnsi"/>
          <w:sz w:val="28"/>
          <w:szCs w:val="28"/>
          <w:lang w:bidi="he-IL"/>
        </w:rPr>
        <w:t>,</w:t>
      </w:r>
      <w:r w:rsidR="000E4018">
        <w:rPr>
          <w:rFonts w:cstheme="minorHAnsi"/>
          <w:sz w:val="28"/>
          <w:szCs w:val="28"/>
          <w:lang w:bidi="he-IL"/>
        </w:rPr>
        <w:t xml:space="preserve"> </w:t>
      </w:r>
      <w:r w:rsidR="00C012EB">
        <w:rPr>
          <w:rFonts w:cstheme="minorHAnsi"/>
          <w:sz w:val="28"/>
          <w:szCs w:val="28"/>
          <w:lang w:bidi="he-IL"/>
        </w:rPr>
        <w:t>διαθέτοντας</w:t>
      </w:r>
      <w:r w:rsidR="000E4018">
        <w:rPr>
          <w:rFonts w:cstheme="minorHAnsi"/>
          <w:sz w:val="28"/>
          <w:szCs w:val="28"/>
          <w:lang w:bidi="he-IL"/>
        </w:rPr>
        <w:t xml:space="preserve"> </w:t>
      </w:r>
      <w:r w:rsidR="00C012EB">
        <w:rPr>
          <w:rFonts w:cstheme="minorHAnsi"/>
          <w:sz w:val="28"/>
          <w:szCs w:val="28"/>
          <w:lang w:bidi="he-IL"/>
        </w:rPr>
        <w:t>τέσσερεις</w:t>
      </w:r>
      <w:r w:rsidR="000E4018">
        <w:rPr>
          <w:rFonts w:cstheme="minorHAnsi"/>
          <w:sz w:val="28"/>
          <w:szCs w:val="28"/>
          <w:lang w:bidi="he-IL"/>
        </w:rPr>
        <w:t xml:space="preserve"> </w:t>
      </w:r>
      <w:r w:rsidR="00C012EB">
        <w:rPr>
          <w:rFonts w:cstheme="minorHAnsi"/>
          <w:sz w:val="28"/>
          <w:szCs w:val="28"/>
          <w:lang w:bidi="he-IL"/>
        </w:rPr>
        <w:t>πύργους</w:t>
      </w:r>
      <w:r w:rsidR="000E4018">
        <w:rPr>
          <w:rFonts w:cstheme="minorHAnsi"/>
          <w:sz w:val="28"/>
          <w:szCs w:val="28"/>
          <w:lang w:bidi="he-IL"/>
        </w:rPr>
        <w:t>.</w:t>
      </w:r>
      <w:r w:rsidR="0003602E">
        <w:rPr>
          <w:rStyle w:val="a7"/>
          <w:rFonts w:cstheme="minorHAnsi"/>
          <w:sz w:val="28"/>
          <w:szCs w:val="28"/>
          <w:lang w:bidi="he-IL"/>
        </w:rPr>
        <w:footnoteReference w:id="371"/>
      </w:r>
      <w:r w:rsidR="000E4018">
        <w:rPr>
          <w:rFonts w:cstheme="minorHAnsi"/>
          <w:sz w:val="28"/>
          <w:szCs w:val="28"/>
          <w:lang w:bidi="he-IL"/>
        </w:rPr>
        <w:t xml:space="preserve"> </w:t>
      </w:r>
    </w:p>
    <w:p w14:paraId="2C802FA4" w14:textId="77777777" w:rsidR="008A1387" w:rsidRDefault="008A1387" w:rsidP="00123903">
      <w:pPr>
        <w:autoSpaceDE w:val="0"/>
        <w:autoSpaceDN w:val="0"/>
        <w:adjustRightInd w:val="0"/>
        <w:spacing w:after="0" w:line="240" w:lineRule="auto"/>
        <w:ind w:left="-1134" w:right="-949" w:firstLine="567"/>
        <w:jc w:val="both"/>
        <w:rPr>
          <w:rFonts w:cstheme="minorHAnsi"/>
          <w:sz w:val="28"/>
          <w:szCs w:val="28"/>
          <w:lang w:bidi="he-IL"/>
        </w:rPr>
      </w:pPr>
    </w:p>
    <w:p w14:paraId="792318FA" w14:textId="5B4F2201" w:rsidR="00A87098" w:rsidRPr="008A1387" w:rsidRDefault="008A1387" w:rsidP="00123903">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4</w:t>
      </w:r>
      <w:r w:rsidR="00A87098" w:rsidRPr="008A1387">
        <w:rPr>
          <w:rFonts w:ascii="Times New Roman" w:hAnsi="Times New Roman" w:cs="Times New Roman"/>
          <w:sz w:val="24"/>
          <w:szCs w:val="24"/>
          <w:lang w:bidi="he-IL"/>
        </w:rPr>
        <w:t>.</w:t>
      </w:r>
      <w:r w:rsidR="00275242" w:rsidRPr="008A1387">
        <w:rPr>
          <w:rFonts w:ascii="Times New Roman" w:hAnsi="Times New Roman" w:cs="Times New Roman"/>
          <w:sz w:val="24"/>
          <w:szCs w:val="24"/>
          <w:lang w:bidi="he-IL"/>
        </w:rPr>
        <w:t>ΠΡΟΣΩΠΙΚΗ ΑΠΟΨΗ ΓΙΑ ΤΗ ΘΕΣΗ ΤΟΥ ΠΡΑΙΤΟΡΙΟΥ ΚΑΙ ΤΕΚΜΗΡΙΩΣΗ ΑΥΤΗΣ.</w:t>
      </w:r>
    </w:p>
    <w:p w14:paraId="2547B394" w14:textId="77777777" w:rsidR="008A1387" w:rsidRDefault="008A1387" w:rsidP="00123903">
      <w:pPr>
        <w:autoSpaceDE w:val="0"/>
        <w:autoSpaceDN w:val="0"/>
        <w:adjustRightInd w:val="0"/>
        <w:spacing w:after="0" w:line="240" w:lineRule="auto"/>
        <w:ind w:left="-1134" w:right="-949" w:firstLine="567"/>
        <w:jc w:val="both"/>
        <w:rPr>
          <w:rFonts w:cstheme="minorHAnsi"/>
          <w:sz w:val="28"/>
          <w:szCs w:val="28"/>
          <w:lang w:bidi="he-IL"/>
        </w:rPr>
      </w:pPr>
    </w:p>
    <w:p w14:paraId="7A1D5B02" w14:textId="4CB05F60" w:rsidR="009E2CFB" w:rsidRDefault="009E2CFB" w:rsidP="0012390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Για το </w:t>
      </w:r>
      <w:r w:rsidR="003438B3">
        <w:rPr>
          <w:rFonts w:cstheme="minorHAnsi"/>
          <w:sz w:val="28"/>
          <w:szCs w:val="28"/>
          <w:lang w:bidi="he-IL"/>
        </w:rPr>
        <w:t>χώρο</w:t>
      </w:r>
      <w:r>
        <w:rPr>
          <w:rFonts w:cstheme="minorHAnsi"/>
          <w:sz w:val="28"/>
          <w:szCs w:val="28"/>
          <w:lang w:bidi="he-IL"/>
        </w:rPr>
        <w:t xml:space="preserve"> του </w:t>
      </w:r>
      <w:r w:rsidR="003438B3">
        <w:rPr>
          <w:rFonts w:cstheme="minorHAnsi"/>
          <w:sz w:val="28"/>
          <w:szCs w:val="28"/>
          <w:lang w:bidi="he-IL"/>
        </w:rPr>
        <w:t>πραιτορίου</w:t>
      </w:r>
      <w:r>
        <w:rPr>
          <w:rFonts w:cstheme="minorHAnsi"/>
          <w:sz w:val="28"/>
          <w:szCs w:val="28"/>
          <w:lang w:bidi="he-IL"/>
        </w:rPr>
        <w:t xml:space="preserve"> δεν </w:t>
      </w:r>
      <w:r w:rsidR="003438B3">
        <w:rPr>
          <w:rFonts w:cstheme="minorHAnsi"/>
          <w:sz w:val="28"/>
          <w:szCs w:val="28"/>
          <w:lang w:bidi="he-IL"/>
        </w:rPr>
        <w:t>μπορεί</w:t>
      </w:r>
      <w:r>
        <w:rPr>
          <w:rFonts w:cstheme="minorHAnsi"/>
          <w:sz w:val="28"/>
          <w:szCs w:val="28"/>
          <w:lang w:bidi="he-IL"/>
        </w:rPr>
        <w:t xml:space="preserve"> </w:t>
      </w:r>
      <w:r w:rsidR="003438B3">
        <w:rPr>
          <w:rFonts w:cstheme="minorHAnsi"/>
          <w:sz w:val="28"/>
          <w:szCs w:val="28"/>
          <w:lang w:bidi="he-IL"/>
        </w:rPr>
        <w:t>όντως</w:t>
      </w:r>
      <w:r>
        <w:rPr>
          <w:rFonts w:cstheme="minorHAnsi"/>
          <w:sz w:val="28"/>
          <w:szCs w:val="28"/>
          <w:lang w:bidi="he-IL"/>
        </w:rPr>
        <w:t xml:space="preserve"> να </w:t>
      </w:r>
      <w:r w:rsidR="003438B3">
        <w:rPr>
          <w:rFonts w:cstheme="minorHAnsi"/>
          <w:sz w:val="28"/>
          <w:szCs w:val="28"/>
          <w:lang w:bidi="he-IL"/>
        </w:rPr>
        <w:t>υπάρξει</w:t>
      </w:r>
      <w:r>
        <w:rPr>
          <w:rFonts w:cstheme="minorHAnsi"/>
          <w:sz w:val="28"/>
          <w:szCs w:val="28"/>
          <w:lang w:bidi="he-IL"/>
        </w:rPr>
        <w:t xml:space="preserve"> </w:t>
      </w:r>
      <w:r w:rsidR="003438B3">
        <w:rPr>
          <w:rFonts w:cstheme="minorHAnsi"/>
          <w:sz w:val="28"/>
          <w:szCs w:val="28"/>
          <w:lang w:bidi="he-IL"/>
        </w:rPr>
        <w:t>καμμιά</w:t>
      </w:r>
      <w:r>
        <w:rPr>
          <w:rFonts w:cstheme="minorHAnsi"/>
          <w:sz w:val="28"/>
          <w:szCs w:val="28"/>
          <w:lang w:bidi="he-IL"/>
        </w:rPr>
        <w:t xml:space="preserve"> </w:t>
      </w:r>
      <w:r w:rsidR="003438B3">
        <w:rPr>
          <w:rFonts w:cstheme="minorHAnsi"/>
          <w:sz w:val="28"/>
          <w:szCs w:val="28"/>
          <w:lang w:bidi="he-IL"/>
        </w:rPr>
        <w:t>ιστορική</w:t>
      </w:r>
      <w:r>
        <w:rPr>
          <w:rFonts w:cstheme="minorHAnsi"/>
          <w:sz w:val="28"/>
          <w:szCs w:val="28"/>
          <w:lang w:bidi="he-IL"/>
        </w:rPr>
        <w:t xml:space="preserve"> </w:t>
      </w:r>
      <w:r w:rsidR="003438B3">
        <w:rPr>
          <w:rFonts w:cstheme="minorHAnsi"/>
          <w:sz w:val="28"/>
          <w:szCs w:val="28"/>
          <w:lang w:bidi="he-IL"/>
        </w:rPr>
        <w:t>βάση</w:t>
      </w:r>
      <w:r>
        <w:rPr>
          <w:rFonts w:cstheme="minorHAnsi"/>
          <w:sz w:val="28"/>
          <w:szCs w:val="28"/>
          <w:lang w:bidi="he-IL"/>
        </w:rPr>
        <w:t xml:space="preserve"> που να το </w:t>
      </w:r>
      <w:r w:rsidR="003438B3">
        <w:rPr>
          <w:rFonts w:cstheme="minorHAnsi"/>
          <w:sz w:val="28"/>
          <w:szCs w:val="28"/>
          <w:lang w:bidi="he-IL"/>
        </w:rPr>
        <w:t>αποδεικνύει</w:t>
      </w:r>
      <w:r>
        <w:rPr>
          <w:rFonts w:cstheme="minorHAnsi"/>
          <w:sz w:val="28"/>
          <w:szCs w:val="28"/>
          <w:lang w:bidi="he-IL"/>
        </w:rPr>
        <w:t xml:space="preserve">. Αυτό όμως δεν </w:t>
      </w:r>
      <w:r w:rsidR="003438B3">
        <w:rPr>
          <w:rFonts w:cstheme="minorHAnsi"/>
          <w:sz w:val="28"/>
          <w:szCs w:val="28"/>
          <w:lang w:bidi="he-IL"/>
        </w:rPr>
        <w:t>απορρίπτει</w:t>
      </w:r>
      <w:r>
        <w:rPr>
          <w:rFonts w:cstheme="minorHAnsi"/>
          <w:sz w:val="28"/>
          <w:szCs w:val="28"/>
          <w:lang w:bidi="he-IL"/>
        </w:rPr>
        <w:t xml:space="preserve"> και </w:t>
      </w:r>
      <w:r>
        <w:rPr>
          <w:rFonts w:cstheme="minorHAnsi"/>
          <w:sz w:val="28"/>
          <w:szCs w:val="28"/>
          <w:lang w:val="en-US" w:bidi="he-IL"/>
        </w:rPr>
        <w:t>apriori</w:t>
      </w:r>
      <w:r>
        <w:rPr>
          <w:rFonts w:cstheme="minorHAnsi"/>
          <w:sz w:val="28"/>
          <w:szCs w:val="28"/>
          <w:lang w:bidi="he-IL"/>
        </w:rPr>
        <w:t xml:space="preserve"> κάθε </w:t>
      </w:r>
      <w:r w:rsidR="003438B3">
        <w:rPr>
          <w:rFonts w:cstheme="minorHAnsi"/>
          <w:sz w:val="28"/>
          <w:szCs w:val="28"/>
          <w:lang w:bidi="he-IL"/>
        </w:rPr>
        <w:t>παράδοση</w:t>
      </w:r>
      <w:r>
        <w:rPr>
          <w:rFonts w:cstheme="minorHAnsi"/>
          <w:sz w:val="28"/>
          <w:szCs w:val="28"/>
          <w:lang w:bidi="he-IL"/>
        </w:rPr>
        <w:t xml:space="preserve"> ως </w:t>
      </w:r>
      <w:r w:rsidR="003438B3">
        <w:rPr>
          <w:rFonts w:cstheme="minorHAnsi"/>
          <w:sz w:val="28"/>
          <w:szCs w:val="28"/>
          <w:lang w:bidi="he-IL"/>
        </w:rPr>
        <w:t>ανιστόρητη</w:t>
      </w:r>
      <w:r w:rsidR="002505AC">
        <w:rPr>
          <w:rFonts w:cstheme="minorHAnsi"/>
          <w:sz w:val="28"/>
          <w:szCs w:val="28"/>
          <w:lang w:bidi="he-IL"/>
        </w:rPr>
        <w:t>,</w:t>
      </w:r>
      <w:r>
        <w:rPr>
          <w:rFonts w:cstheme="minorHAnsi"/>
          <w:sz w:val="28"/>
          <w:szCs w:val="28"/>
          <w:lang w:bidi="he-IL"/>
        </w:rPr>
        <w:t xml:space="preserve"> </w:t>
      </w:r>
      <w:r w:rsidR="003438B3">
        <w:rPr>
          <w:rFonts w:cstheme="minorHAnsi"/>
          <w:sz w:val="28"/>
          <w:szCs w:val="28"/>
          <w:lang w:bidi="he-IL"/>
        </w:rPr>
        <w:t>ακόμη</w:t>
      </w:r>
      <w:r>
        <w:rPr>
          <w:rFonts w:cstheme="minorHAnsi"/>
          <w:sz w:val="28"/>
          <w:szCs w:val="28"/>
          <w:lang w:bidi="he-IL"/>
        </w:rPr>
        <w:t xml:space="preserve"> κι αν είναι </w:t>
      </w:r>
      <w:r w:rsidR="003438B3">
        <w:rPr>
          <w:rFonts w:cstheme="minorHAnsi"/>
          <w:sz w:val="28"/>
          <w:szCs w:val="28"/>
          <w:lang w:bidi="he-IL"/>
        </w:rPr>
        <w:t>μεσαιωνική</w:t>
      </w:r>
      <w:r>
        <w:rPr>
          <w:rFonts w:cstheme="minorHAnsi"/>
          <w:sz w:val="28"/>
          <w:szCs w:val="28"/>
          <w:lang w:bidi="he-IL"/>
        </w:rPr>
        <w:t xml:space="preserve"> (</w:t>
      </w:r>
      <w:r w:rsidR="003438B3">
        <w:rPr>
          <w:rFonts w:cstheme="minorHAnsi"/>
          <w:sz w:val="28"/>
          <w:szCs w:val="28"/>
          <w:lang w:bidi="he-IL"/>
        </w:rPr>
        <w:t>δηλαδή</w:t>
      </w:r>
      <w:r>
        <w:rPr>
          <w:rFonts w:cstheme="minorHAnsi"/>
          <w:sz w:val="28"/>
          <w:szCs w:val="28"/>
          <w:lang w:bidi="he-IL"/>
        </w:rPr>
        <w:t xml:space="preserve"> </w:t>
      </w:r>
      <w:r>
        <w:rPr>
          <w:rFonts w:cstheme="minorHAnsi"/>
          <w:sz w:val="28"/>
          <w:szCs w:val="28"/>
          <w:lang w:val="en-US" w:bidi="he-IL"/>
        </w:rPr>
        <w:t>apriori</w:t>
      </w:r>
      <w:r>
        <w:rPr>
          <w:rFonts w:cstheme="minorHAnsi"/>
          <w:sz w:val="28"/>
          <w:szCs w:val="28"/>
          <w:lang w:bidi="he-IL"/>
        </w:rPr>
        <w:t xml:space="preserve"> </w:t>
      </w:r>
      <w:r w:rsidR="003438B3">
        <w:rPr>
          <w:rFonts w:cstheme="minorHAnsi"/>
          <w:sz w:val="28"/>
          <w:szCs w:val="28"/>
          <w:lang w:bidi="he-IL"/>
        </w:rPr>
        <w:t>σκοταδιστική</w:t>
      </w:r>
      <w:r>
        <w:rPr>
          <w:rFonts w:cstheme="minorHAnsi"/>
          <w:sz w:val="28"/>
          <w:szCs w:val="28"/>
          <w:lang w:bidi="he-IL"/>
        </w:rPr>
        <w:t>)</w:t>
      </w:r>
      <w:r w:rsidR="002505AC">
        <w:rPr>
          <w:rFonts w:cstheme="minorHAnsi"/>
          <w:sz w:val="28"/>
          <w:szCs w:val="28"/>
          <w:lang w:bidi="he-IL"/>
        </w:rPr>
        <w:t>,</w:t>
      </w:r>
      <w:r>
        <w:rPr>
          <w:rFonts w:cstheme="minorHAnsi"/>
          <w:sz w:val="28"/>
          <w:szCs w:val="28"/>
          <w:lang w:bidi="he-IL"/>
        </w:rPr>
        <w:t xml:space="preserve"> </w:t>
      </w:r>
      <w:r w:rsidR="003438B3">
        <w:rPr>
          <w:rFonts w:cstheme="minorHAnsi"/>
          <w:sz w:val="28"/>
          <w:szCs w:val="28"/>
          <w:lang w:bidi="he-IL"/>
        </w:rPr>
        <w:t>ακόμη</w:t>
      </w:r>
      <w:r>
        <w:rPr>
          <w:rFonts w:cstheme="minorHAnsi"/>
          <w:sz w:val="28"/>
          <w:szCs w:val="28"/>
          <w:lang w:bidi="he-IL"/>
        </w:rPr>
        <w:t xml:space="preserve"> κι αν </w:t>
      </w:r>
      <w:r w:rsidR="003438B3">
        <w:rPr>
          <w:rFonts w:cstheme="minorHAnsi"/>
          <w:sz w:val="28"/>
          <w:szCs w:val="28"/>
          <w:lang w:bidi="he-IL"/>
        </w:rPr>
        <w:t>προέρχεται</w:t>
      </w:r>
      <w:r>
        <w:rPr>
          <w:rFonts w:cstheme="minorHAnsi"/>
          <w:sz w:val="28"/>
          <w:szCs w:val="28"/>
          <w:lang w:bidi="he-IL"/>
        </w:rPr>
        <w:t xml:space="preserve"> από ένα </w:t>
      </w:r>
      <w:r w:rsidR="003438B3">
        <w:rPr>
          <w:rFonts w:cstheme="minorHAnsi"/>
          <w:sz w:val="28"/>
          <w:szCs w:val="28"/>
          <w:lang w:bidi="he-IL"/>
        </w:rPr>
        <w:t>ευφάνταστο</w:t>
      </w:r>
      <w:r>
        <w:rPr>
          <w:rFonts w:cstheme="minorHAnsi"/>
          <w:sz w:val="28"/>
          <w:szCs w:val="28"/>
          <w:lang w:bidi="he-IL"/>
        </w:rPr>
        <w:t xml:space="preserve"> </w:t>
      </w:r>
      <w:r w:rsidR="003438B3">
        <w:rPr>
          <w:rFonts w:cstheme="minorHAnsi"/>
          <w:sz w:val="28"/>
          <w:szCs w:val="28"/>
          <w:lang w:bidi="he-IL"/>
        </w:rPr>
        <w:t>ιππότη</w:t>
      </w:r>
      <w:r w:rsidR="00D575D3">
        <w:rPr>
          <w:rFonts w:cstheme="minorHAnsi"/>
          <w:sz w:val="28"/>
          <w:szCs w:val="28"/>
          <w:lang w:bidi="he-IL"/>
        </w:rPr>
        <w:t>,</w:t>
      </w:r>
      <w:r>
        <w:rPr>
          <w:rFonts w:cstheme="minorHAnsi"/>
          <w:sz w:val="28"/>
          <w:szCs w:val="28"/>
          <w:lang w:bidi="he-IL"/>
        </w:rPr>
        <w:t xml:space="preserve"> όπως </w:t>
      </w:r>
      <w:r w:rsidR="003438B3">
        <w:rPr>
          <w:rFonts w:cstheme="minorHAnsi"/>
          <w:sz w:val="28"/>
          <w:szCs w:val="28"/>
          <w:lang w:bidi="he-IL"/>
        </w:rPr>
        <w:t>ήταν</w:t>
      </w:r>
      <w:r>
        <w:rPr>
          <w:rFonts w:cstheme="minorHAnsi"/>
          <w:sz w:val="28"/>
          <w:szCs w:val="28"/>
          <w:lang w:bidi="he-IL"/>
        </w:rPr>
        <w:t xml:space="preserve"> και ο </w:t>
      </w:r>
      <w:r w:rsidR="00125363">
        <w:rPr>
          <w:rFonts w:cstheme="minorHAnsi"/>
          <w:sz w:val="28"/>
          <w:szCs w:val="28"/>
          <w:lang w:bidi="he-IL"/>
        </w:rPr>
        <w:t>Ναί</w:t>
      </w:r>
      <w:r>
        <w:rPr>
          <w:rFonts w:cstheme="minorHAnsi"/>
          <w:sz w:val="28"/>
          <w:szCs w:val="28"/>
          <w:lang w:bidi="he-IL"/>
        </w:rPr>
        <w:t xml:space="preserve">της </w:t>
      </w:r>
      <w:r w:rsidR="00125363">
        <w:rPr>
          <w:rFonts w:cstheme="minorHAnsi"/>
          <w:sz w:val="28"/>
          <w:szCs w:val="28"/>
          <w:lang w:bidi="he-IL"/>
        </w:rPr>
        <w:t>Θεωδόριχος</w:t>
      </w:r>
      <w:r>
        <w:rPr>
          <w:rFonts w:cstheme="minorHAnsi"/>
          <w:sz w:val="28"/>
          <w:szCs w:val="28"/>
          <w:lang w:bidi="he-IL"/>
        </w:rPr>
        <w:t xml:space="preserve"> </w:t>
      </w:r>
      <w:r w:rsidR="00C4363D">
        <w:rPr>
          <w:rFonts w:cstheme="minorHAnsi"/>
          <w:sz w:val="28"/>
          <w:szCs w:val="28"/>
          <w:lang w:bidi="he-IL"/>
        </w:rPr>
        <w:t>του 12</w:t>
      </w:r>
      <w:r w:rsidR="00C4363D" w:rsidRPr="00C4363D">
        <w:rPr>
          <w:rFonts w:cstheme="minorHAnsi"/>
          <w:sz w:val="28"/>
          <w:szCs w:val="28"/>
          <w:vertAlign w:val="superscript"/>
          <w:lang w:bidi="he-IL"/>
        </w:rPr>
        <w:t>ου</w:t>
      </w:r>
      <w:r w:rsidR="00C4363D">
        <w:rPr>
          <w:rFonts w:cstheme="minorHAnsi"/>
          <w:sz w:val="28"/>
          <w:szCs w:val="28"/>
          <w:lang w:bidi="he-IL"/>
        </w:rPr>
        <w:t xml:space="preserve"> </w:t>
      </w:r>
      <w:r w:rsidR="00125363">
        <w:rPr>
          <w:rFonts w:cstheme="minorHAnsi"/>
          <w:sz w:val="28"/>
          <w:szCs w:val="28"/>
          <w:lang w:bidi="he-IL"/>
        </w:rPr>
        <w:t>αιώνα</w:t>
      </w:r>
      <w:r w:rsidR="00C4363D">
        <w:rPr>
          <w:rFonts w:cstheme="minorHAnsi"/>
          <w:sz w:val="28"/>
          <w:szCs w:val="28"/>
          <w:lang w:bidi="he-IL"/>
        </w:rPr>
        <w:t xml:space="preserve">.  Αυτό </w:t>
      </w:r>
      <w:r w:rsidR="00125363">
        <w:rPr>
          <w:rFonts w:cstheme="minorHAnsi"/>
          <w:sz w:val="28"/>
          <w:szCs w:val="28"/>
          <w:lang w:bidi="he-IL"/>
        </w:rPr>
        <w:t>γιατί</w:t>
      </w:r>
      <w:r w:rsidR="00C4363D">
        <w:rPr>
          <w:rFonts w:cstheme="minorHAnsi"/>
          <w:sz w:val="28"/>
          <w:szCs w:val="28"/>
          <w:lang w:bidi="he-IL"/>
        </w:rPr>
        <w:t xml:space="preserve"> οι </w:t>
      </w:r>
      <w:r w:rsidR="00125363">
        <w:rPr>
          <w:rFonts w:cstheme="minorHAnsi"/>
          <w:sz w:val="28"/>
          <w:szCs w:val="28"/>
          <w:lang w:bidi="he-IL"/>
        </w:rPr>
        <w:t>μόνοι</w:t>
      </w:r>
      <w:r w:rsidR="00C4363D">
        <w:rPr>
          <w:rFonts w:cstheme="minorHAnsi"/>
          <w:sz w:val="28"/>
          <w:szCs w:val="28"/>
          <w:lang w:bidi="he-IL"/>
        </w:rPr>
        <w:t xml:space="preserve"> </w:t>
      </w:r>
      <w:r w:rsidR="00125363">
        <w:rPr>
          <w:rFonts w:cstheme="minorHAnsi"/>
          <w:sz w:val="28"/>
          <w:szCs w:val="28"/>
          <w:lang w:bidi="he-IL"/>
        </w:rPr>
        <w:t>ιστορικά</w:t>
      </w:r>
      <w:r w:rsidR="00C4363D">
        <w:rPr>
          <w:rFonts w:cstheme="minorHAnsi"/>
          <w:sz w:val="28"/>
          <w:szCs w:val="28"/>
          <w:lang w:bidi="he-IL"/>
        </w:rPr>
        <w:t xml:space="preserve"> </w:t>
      </w:r>
      <w:r w:rsidR="00125363">
        <w:rPr>
          <w:rFonts w:cstheme="minorHAnsi"/>
          <w:sz w:val="28"/>
          <w:szCs w:val="28"/>
          <w:lang w:bidi="he-IL"/>
        </w:rPr>
        <w:t>τεκμηριωμένοι</w:t>
      </w:r>
      <w:r w:rsidR="00C4363D">
        <w:rPr>
          <w:rFonts w:cstheme="minorHAnsi"/>
          <w:sz w:val="28"/>
          <w:szCs w:val="28"/>
          <w:lang w:bidi="he-IL"/>
        </w:rPr>
        <w:t xml:space="preserve"> </w:t>
      </w:r>
      <w:r w:rsidR="00125363">
        <w:rPr>
          <w:rFonts w:cstheme="minorHAnsi"/>
          <w:sz w:val="28"/>
          <w:szCs w:val="28"/>
          <w:lang w:bidi="he-IL"/>
        </w:rPr>
        <w:t>χώροι</w:t>
      </w:r>
      <w:r w:rsidR="00C4363D">
        <w:rPr>
          <w:rFonts w:cstheme="minorHAnsi"/>
          <w:sz w:val="28"/>
          <w:szCs w:val="28"/>
          <w:lang w:bidi="he-IL"/>
        </w:rPr>
        <w:t xml:space="preserve"> από τις </w:t>
      </w:r>
      <w:r w:rsidR="00125363">
        <w:rPr>
          <w:rFonts w:cstheme="minorHAnsi"/>
          <w:sz w:val="28"/>
          <w:szCs w:val="28"/>
          <w:lang w:bidi="he-IL"/>
        </w:rPr>
        <w:t>καταστροφές</w:t>
      </w:r>
      <w:r w:rsidR="00C4363D">
        <w:rPr>
          <w:rFonts w:cstheme="minorHAnsi"/>
          <w:sz w:val="28"/>
          <w:szCs w:val="28"/>
          <w:lang w:bidi="he-IL"/>
        </w:rPr>
        <w:t xml:space="preserve"> που </w:t>
      </w:r>
      <w:r w:rsidR="00125363">
        <w:rPr>
          <w:rFonts w:cstheme="minorHAnsi"/>
          <w:sz w:val="28"/>
          <w:szCs w:val="28"/>
          <w:lang w:bidi="he-IL"/>
        </w:rPr>
        <w:t>διασωθήκαν</w:t>
      </w:r>
      <w:r w:rsidR="00C4363D">
        <w:rPr>
          <w:rFonts w:cstheme="minorHAnsi"/>
          <w:sz w:val="28"/>
          <w:szCs w:val="28"/>
          <w:lang w:bidi="he-IL"/>
        </w:rPr>
        <w:t xml:space="preserve"> είναι οι </w:t>
      </w:r>
      <w:r w:rsidR="00125363">
        <w:rPr>
          <w:rFonts w:cstheme="minorHAnsi"/>
          <w:sz w:val="28"/>
          <w:szCs w:val="28"/>
          <w:lang w:bidi="he-IL"/>
        </w:rPr>
        <w:t>χώροι</w:t>
      </w:r>
      <w:r w:rsidR="00C4363D">
        <w:rPr>
          <w:rFonts w:cstheme="minorHAnsi"/>
          <w:sz w:val="28"/>
          <w:szCs w:val="28"/>
          <w:lang w:bidi="he-IL"/>
        </w:rPr>
        <w:t xml:space="preserve"> του </w:t>
      </w:r>
      <w:r w:rsidR="00125363">
        <w:rPr>
          <w:rFonts w:cstheme="minorHAnsi"/>
          <w:sz w:val="28"/>
          <w:szCs w:val="28"/>
          <w:lang w:bidi="he-IL"/>
        </w:rPr>
        <w:t>Παναγίου</w:t>
      </w:r>
      <w:r w:rsidR="00C4363D">
        <w:rPr>
          <w:rFonts w:cstheme="minorHAnsi"/>
          <w:sz w:val="28"/>
          <w:szCs w:val="28"/>
          <w:lang w:bidi="he-IL"/>
        </w:rPr>
        <w:t xml:space="preserve"> </w:t>
      </w:r>
      <w:r w:rsidR="00125363">
        <w:rPr>
          <w:rFonts w:cstheme="minorHAnsi"/>
          <w:sz w:val="28"/>
          <w:szCs w:val="28"/>
          <w:lang w:bidi="he-IL"/>
        </w:rPr>
        <w:t>Τάφου</w:t>
      </w:r>
      <w:r w:rsidR="00C4363D">
        <w:rPr>
          <w:rFonts w:cstheme="minorHAnsi"/>
          <w:sz w:val="28"/>
          <w:szCs w:val="28"/>
          <w:lang w:bidi="he-IL"/>
        </w:rPr>
        <w:t xml:space="preserve"> και ο </w:t>
      </w:r>
      <w:r w:rsidR="00125363">
        <w:rPr>
          <w:rFonts w:cstheme="minorHAnsi"/>
          <w:sz w:val="28"/>
          <w:szCs w:val="28"/>
          <w:lang w:bidi="he-IL"/>
        </w:rPr>
        <w:t>χώρος</w:t>
      </w:r>
      <w:r w:rsidR="00C4363D">
        <w:rPr>
          <w:rFonts w:cstheme="minorHAnsi"/>
          <w:sz w:val="28"/>
          <w:szCs w:val="28"/>
          <w:lang w:bidi="he-IL"/>
        </w:rPr>
        <w:t xml:space="preserve"> της </w:t>
      </w:r>
      <w:r w:rsidR="00125363">
        <w:rPr>
          <w:rFonts w:cstheme="minorHAnsi"/>
          <w:sz w:val="28"/>
          <w:szCs w:val="28"/>
          <w:lang w:bidi="he-IL"/>
        </w:rPr>
        <w:t>σταύρωσης</w:t>
      </w:r>
      <w:r w:rsidR="00D575D3">
        <w:rPr>
          <w:rFonts w:cstheme="minorHAnsi"/>
          <w:sz w:val="28"/>
          <w:szCs w:val="28"/>
          <w:lang w:bidi="he-IL"/>
        </w:rPr>
        <w:t>,</w:t>
      </w:r>
      <w:r w:rsidR="00C4363D">
        <w:rPr>
          <w:rFonts w:cstheme="minorHAnsi"/>
          <w:sz w:val="28"/>
          <w:szCs w:val="28"/>
          <w:lang w:bidi="he-IL"/>
        </w:rPr>
        <w:t xml:space="preserve"> ο </w:t>
      </w:r>
      <w:r w:rsidR="00125363">
        <w:rPr>
          <w:rFonts w:cstheme="minorHAnsi"/>
          <w:sz w:val="28"/>
          <w:szCs w:val="28"/>
          <w:lang w:bidi="he-IL"/>
        </w:rPr>
        <w:t>λόφος</w:t>
      </w:r>
      <w:r w:rsidR="00C4363D">
        <w:rPr>
          <w:rFonts w:cstheme="minorHAnsi"/>
          <w:sz w:val="28"/>
          <w:szCs w:val="28"/>
          <w:lang w:bidi="he-IL"/>
        </w:rPr>
        <w:t xml:space="preserve"> Γολγοθά όπως και η </w:t>
      </w:r>
      <w:r w:rsidR="00125363">
        <w:rPr>
          <w:rFonts w:cstheme="minorHAnsi"/>
          <w:sz w:val="28"/>
          <w:szCs w:val="28"/>
          <w:lang w:bidi="he-IL"/>
        </w:rPr>
        <w:t>πύλη</w:t>
      </w:r>
      <w:r w:rsidR="00C4363D">
        <w:rPr>
          <w:rFonts w:cstheme="minorHAnsi"/>
          <w:sz w:val="28"/>
          <w:szCs w:val="28"/>
          <w:lang w:bidi="he-IL"/>
        </w:rPr>
        <w:t xml:space="preserve"> Γκενάθ από την </w:t>
      </w:r>
      <w:r w:rsidR="00125363">
        <w:rPr>
          <w:rFonts w:cstheme="minorHAnsi"/>
          <w:sz w:val="28"/>
          <w:szCs w:val="28"/>
          <w:lang w:bidi="he-IL"/>
        </w:rPr>
        <w:t>οποία</w:t>
      </w:r>
      <w:r w:rsidR="00C4363D">
        <w:rPr>
          <w:rFonts w:cstheme="minorHAnsi"/>
          <w:sz w:val="28"/>
          <w:szCs w:val="28"/>
          <w:lang w:bidi="he-IL"/>
        </w:rPr>
        <w:t xml:space="preserve"> </w:t>
      </w:r>
      <w:r w:rsidR="00125363">
        <w:rPr>
          <w:rFonts w:cstheme="minorHAnsi"/>
          <w:sz w:val="28"/>
          <w:szCs w:val="28"/>
          <w:lang w:bidi="he-IL"/>
        </w:rPr>
        <w:t>εξήλθε</w:t>
      </w:r>
      <w:r w:rsidR="00C4363D">
        <w:rPr>
          <w:rFonts w:cstheme="minorHAnsi"/>
          <w:sz w:val="28"/>
          <w:szCs w:val="28"/>
          <w:lang w:bidi="he-IL"/>
        </w:rPr>
        <w:t xml:space="preserve"> ο </w:t>
      </w:r>
      <w:r w:rsidR="00125363">
        <w:rPr>
          <w:rFonts w:cstheme="minorHAnsi"/>
          <w:sz w:val="28"/>
          <w:szCs w:val="28"/>
          <w:lang w:bidi="he-IL"/>
        </w:rPr>
        <w:t>Ιησούς</w:t>
      </w:r>
      <w:r w:rsidR="00EC1140">
        <w:rPr>
          <w:rFonts w:cstheme="minorHAnsi"/>
          <w:sz w:val="28"/>
          <w:szCs w:val="28"/>
          <w:lang w:bidi="he-IL"/>
        </w:rPr>
        <w:t>,</w:t>
      </w:r>
      <w:r w:rsidR="00C4363D">
        <w:rPr>
          <w:rFonts w:cstheme="minorHAnsi"/>
          <w:sz w:val="28"/>
          <w:szCs w:val="28"/>
          <w:lang w:bidi="he-IL"/>
        </w:rPr>
        <w:t xml:space="preserve"> </w:t>
      </w:r>
      <w:r w:rsidR="00125363">
        <w:rPr>
          <w:rFonts w:cstheme="minorHAnsi"/>
          <w:sz w:val="28"/>
          <w:szCs w:val="28"/>
          <w:lang w:bidi="he-IL"/>
        </w:rPr>
        <w:t>μεταφέροντας</w:t>
      </w:r>
      <w:r w:rsidR="00C4363D">
        <w:rPr>
          <w:rFonts w:cstheme="minorHAnsi"/>
          <w:sz w:val="28"/>
          <w:szCs w:val="28"/>
          <w:lang w:bidi="he-IL"/>
        </w:rPr>
        <w:t xml:space="preserve"> τον </w:t>
      </w:r>
      <w:r w:rsidR="00125363">
        <w:rPr>
          <w:rFonts w:cstheme="minorHAnsi"/>
          <w:sz w:val="28"/>
          <w:szCs w:val="28"/>
          <w:lang w:bidi="he-IL"/>
        </w:rPr>
        <w:t>σταυρό</w:t>
      </w:r>
      <w:r w:rsidR="00C4363D">
        <w:rPr>
          <w:rFonts w:cstheme="minorHAnsi"/>
          <w:sz w:val="28"/>
          <w:szCs w:val="28"/>
          <w:lang w:bidi="he-IL"/>
        </w:rPr>
        <w:t xml:space="preserve"> του προς τον Γολγοθά. </w:t>
      </w:r>
      <w:r w:rsidR="00125363">
        <w:rPr>
          <w:rFonts w:cstheme="minorHAnsi"/>
          <w:sz w:val="28"/>
          <w:szCs w:val="28"/>
          <w:lang w:bidi="he-IL"/>
        </w:rPr>
        <w:t>Αυτός</w:t>
      </w:r>
      <w:r w:rsidR="00C4363D">
        <w:rPr>
          <w:rFonts w:cstheme="minorHAnsi"/>
          <w:sz w:val="28"/>
          <w:szCs w:val="28"/>
          <w:lang w:bidi="he-IL"/>
        </w:rPr>
        <w:t xml:space="preserve"> ο </w:t>
      </w:r>
      <w:r w:rsidR="00125363">
        <w:rPr>
          <w:rFonts w:cstheme="minorHAnsi"/>
          <w:sz w:val="28"/>
          <w:szCs w:val="28"/>
          <w:lang w:bidi="he-IL"/>
        </w:rPr>
        <w:t>χώρος</w:t>
      </w:r>
      <w:r w:rsidR="00C4363D">
        <w:rPr>
          <w:rFonts w:cstheme="minorHAnsi"/>
          <w:sz w:val="28"/>
          <w:szCs w:val="28"/>
          <w:lang w:bidi="he-IL"/>
        </w:rPr>
        <w:t xml:space="preserve"> </w:t>
      </w:r>
      <w:r w:rsidR="00125363">
        <w:rPr>
          <w:rFonts w:cstheme="minorHAnsi"/>
          <w:sz w:val="28"/>
          <w:szCs w:val="28"/>
          <w:lang w:bidi="he-IL"/>
        </w:rPr>
        <w:t>δείχνεται</w:t>
      </w:r>
      <w:r w:rsidR="00C4363D">
        <w:rPr>
          <w:rFonts w:cstheme="minorHAnsi"/>
          <w:sz w:val="28"/>
          <w:szCs w:val="28"/>
          <w:lang w:bidi="he-IL"/>
        </w:rPr>
        <w:t xml:space="preserve"> </w:t>
      </w:r>
      <w:r w:rsidR="00125363">
        <w:rPr>
          <w:rFonts w:cstheme="minorHAnsi"/>
          <w:sz w:val="28"/>
          <w:szCs w:val="28"/>
          <w:lang w:bidi="he-IL"/>
        </w:rPr>
        <w:t>σήμερα</w:t>
      </w:r>
      <w:r w:rsidR="00C4363D">
        <w:rPr>
          <w:rFonts w:cstheme="minorHAnsi"/>
          <w:sz w:val="28"/>
          <w:szCs w:val="28"/>
          <w:lang w:bidi="he-IL"/>
        </w:rPr>
        <w:t xml:space="preserve"> </w:t>
      </w:r>
      <w:r w:rsidR="00125363">
        <w:rPr>
          <w:rFonts w:cstheme="minorHAnsi"/>
          <w:sz w:val="28"/>
          <w:szCs w:val="28"/>
          <w:lang w:bidi="he-IL"/>
        </w:rPr>
        <w:t>μαζί</w:t>
      </w:r>
      <w:r w:rsidR="00C4363D">
        <w:rPr>
          <w:rFonts w:cstheme="minorHAnsi"/>
          <w:sz w:val="28"/>
          <w:szCs w:val="28"/>
          <w:lang w:bidi="he-IL"/>
        </w:rPr>
        <w:t xml:space="preserve"> με </w:t>
      </w:r>
      <w:r w:rsidR="00125363">
        <w:rPr>
          <w:rFonts w:cstheme="minorHAnsi"/>
          <w:sz w:val="28"/>
          <w:szCs w:val="28"/>
          <w:lang w:bidi="he-IL"/>
        </w:rPr>
        <w:t>τμήμα</w:t>
      </w:r>
      <w:r w:rsidR="00C4363D">
        <w:rPr>
          <w:rFonts w:cstheme="minorHAnsi"/>
          <w:sz w:val="28"/>
          <w:szCs w:val="28"/>
          <w:lang w:bidi="he-IL"/>
        </w:rPr>
        <w:t xml:space="preserve"> του </w:t>
      </w:r>
      <w:r w:rsidR="00125363">
        <w:rPr>
          <w:rFonts w:cstheme="minorHAnsi"/>
          <w:sz w:val="28"/>
          <w:szCs w:val="28"/>
          <w:lang w:bidi="he-IL"/>
        </w:rPr>
        <w:t>πρώτου</w:t>
      </w:r>
      <w:r w:rsidR="00C4363D">
        <w:rPr>
          <w:rFonts w:cstheme="minorHAnsi"/>
          <w:sz w:val="28"/>
          <w:szCs w:val="28"/>
          <w:lang w:bidi="he-IL"/>
        </w:rPr>
        <w:t xml:space="preserve"> </w:t>
      </w:r>
      <w:r w:rsidR="00125363">
        <w:rPr>
          <w:rFonts w:cstheme="minorHAnsi"/>
          <w:sz w:val="28"/>
          <w:szCs w:val="28"/>
          <w:lang w:bidi="he-IL"/>
        </w:rPr>
        <w:t>τείχους</w:t>
      </w:r>
      <w:r w:rsidR="00C4363D">
        <w:rPr>
          <w:rFonts w:cstheme="minorHAnsi"/>
          <w:sz w:val="28"/>
          <w:szCs w:val="28"/>
          <w:lang w:bidi="he-IL"/>
        </w:rPr>
        <w:t xml:space="preserve"> της </w:t>
      </w:r>
      <w:r w:rsidR="00125363">
        <w:rPr>
          <w:rFonts w:cstheme="minorHAnsi"/>
          <w:sz w:val="28"/>
          <w:szCs w:val="28"/>
          <w:lang w:bidi="he-IL"/>
        </w:rPr>
        <w:t>Ιερουσαλήμ</w:t>
      </w:r>
      <w:r w:rsidR="00C4363D">
        <w:rPr>
          <w:rFonts w:cstheme="minorHAnsi"/>
          <w:sz w:val="28"/>
          <w:szCs w:val="28"/>
          <w:lang w:bidi="he-IL"/>
        </w:rPr>
        <w:t xml:space="preserve"> στο </w:t>
      </w:r>
      <w:r w:rsidR="00125363">
        <w:rPr>
          <w:rFonts w:cstheme="minorHAnsi"/>
          <w:sz w:val="28"/>
          <w:szCs w:val="28"/>
          <w:lang w:bidi="he-IL"/>
        </w:rPr>
        <w:t>ορθόδοξο</w:t>
      </w:r>
      <w:r w:rsidR="00C4363D">
        <w:rPr>
          <w:rFonts w:cstheme="minorHAnsi"/>
          <w:sz w:val="28"/>
          <w:szCs w:val="28"/>
          <w:lang w:bidi="he-IL"/>
        </w:rPr>
        <w:t xml:space="preserve"> </w:t>
      </w:r>
      <w:r w:rsidR="00125363">
        <w:rPr>
          <w:rFonts w:cstheme="minorHAnsi"/>
          <w:sz w:val="28"/>
          <w:szCs w:val="28"/>
          <w:lang w:bidi="he-IL"/>
        </w:rPr>
        <w:t>ρωσικό</w:t>
      </w:r>
      <w:r w:rsidR="00C4363D">
        <w:rPr>
          <w:rFonts w:cstheme="minorHAnsi"/>
          <w:sz w:val="28"/>
          <w:szCs w:val="28"/>
          <w:lang w:bidi="he-IL"/>
        </w:rPr>
        <w:t xml:space="preserve"> </w:t>
      </w:r>
      <w:r w:rsidR="00125363">
        <w:rPr>
          <w:rFonts w:cstheme="minorHAnsi"/>
          <w:sz w:val="28"/>
          <w:szCs w:val="28"/>
          <w:lang w:bidi="he-IL"/>
        </w:rPr>
        <w:t>μοναστήρι</w:t>
      </w:r>
      <w:r w:rsidR="00C4363D">
        <w:rPr>
          <w:rFonts w:cstheme="minorHAnsi"/>
          <w:sz w:val="28"/>
          <w:szCs w:val="28"/>
          <w:lang w:bidi="he-IL"/>
        </w:rPr>
        <w:t xml:space="preserve"> του </w:t>
      </w:r>
      <w:r w:rsidR="00125363">
        <w:rPr>
          <w:rFonts w:cstheme="minorHAnsi"/>
          <w:sz w:val="28"/>
          <w:szCs w:val="28"/>
          <w:lang w:bidi="he-IL"/>
        </w:rPr>
        <w:t>Αγίου</w:t>
      </w:r>
      <w:r w:rsidR="00C4363D">
        <w:rPr>
          <w:rFonts w:cstheme="minorHAnsi"/>
          <w:sz w:val="28"/>
          <w:szCs w:val="28"/>
          <w:lang w:bidi="he-IL"/>
        </w:rPr>
        <w:t xml:space="preserve"> </w:t>
      </w:r>
      <w:r w:rsidR="00125363">
        <w:rPr>
          <w:rFonts w:cstheme="minorHAnsi"/>
          <w:sz w:val="28"/>
          <w:szCs w:val="28"/>
          <w:lang w:bidi="he-IL"/>
        </w:rPr>
        <w:t>Αλέξανδρου</w:t>
      </w:r>
      <w:r w:rsidR="00C4363D">
        <w:rPr>
          <w:rFonts w:cstheme="minorHAnsi"/>
          <w:sz w:val="28"/>
          <w:szCs w:val="28"/>
          <w:lang w:bidi="he-IL"/>
        </w:rPr>
        <w:t xml:space="preserve"> Νιέφσκι. </w:t>
      </w:r>
      <w:r w:rsidR="00125363">
        <w:rPr>
          <w:rFonts w:cstheme="minorHAnsi"/>
          <w:sz w:val="28"/>
          <w:szCs w:val="28"/>
          <w:lang w:bidi="he-IL"/>
        </w:rPr>
        <w:t>Όλοι</w:t>
      </w:r>
      <w:r w:rsidR="00C4363D">
        <w:rPr>
          <w:rFonts w:cstheme="minorHAnsi"/>
          <w:sz w:val="28"/>
          <w:szCs w:val="28"/>
          <w:lang w:bidi="he-IL"/>
        </w:rPr>
        <w:t xml:space="preserve"> οι </w:t>
      </w:r>
      <w:r w:rsidR="00125363">
        <w:rPr>
          <w:rFonts w:cstheme="minorHAnsi"/>
          <w:sz w:val="28"/>
          <w:szCs w:val="28"/>
          <w:lang w:bidi="he-IL"/>
        </w:rPr>
        <w:t>άλλοι</w:t>
      </w:r>
      <w:r w:rsidR="00C4363D">
        <w:rPr>
          <w:rFonts w:cstheme="minorHAnsi"/>
          <w:sz w:val="28"/>
          <w:szCs w:val="28"/>
          <w:lang w:bidi="he-IL"/>
        </w:rPr>
        <w:t xml:space="preserve"> </w:t>
      </w:r>
      <w:r w:rsidR="00125363">
        <w:rPr>
          <w:rFonts w:cstheme="minorHAnsi"/>
          <w:sz w:val="28"/>
          <w:szCs w:val="28"/>
          <w:lang w:bidi="he-IL"/>
        </w:rPr>
        <w:t>χώροι</w:t>
      </w:r>
      <w:r w:rsidR="00C4363D">
        <w:rPr>
          <w:rFonts w:cstheme="minorHAnsi"/>
          <w:sz w:val="28"/>
          <w:szCs w:val="28"/>
          <w:lang w:bidi="he-IL"/>
        </w:rPr>
        <w:t xml:space="preserve"> που είναι </w:t>
      </w:r>
      <w:r w:rsidR="00125363">
        <w:rPr>
          <w:rFonts w:cstheme="minorHAnsi"/>
          <w:sz w:val="28"/>
          <w:szCs w:val="28"/>
          <w:lang w:bidi="he-IL"/>
        </w:rPr>
        <w:t>συνδυαζόμενοι</w:t>
      </w:r>
      <w:r w:rsidR="00C4363D">
        <w:rPr>
          <w:rFonts w:cstheme="minorHAnsi"/>
          <w:sz w:val="28"/>
          <w:szCs w:val="28"/>
          <w:lang w:bidi="he-IL"/>
        </w:rPr>
        <w:t xml:space="preserve"> με την </w:t>
      </w:r>
      <w:r w:rsidR="00125363">
        <w:rPr>
          <w:rFonts w:cstheme="minorHAnsi"/>
          <w:sz w:val="28"/>
          <w:szCs w:val="28"/>
          <w:lang w:bidi="he-IL"/>
        </w:rPr>
        <w:t>ιερά</w:t>
      </w:r>
      <w:r w:rsidR="00C4363D">
        <w:rPr>
          <w:rFonts w:cstheme="minorHAnsi"/>
          <w:sz w:val="28"/>
          <w:szCs w:val="28"/>
          <w:lang w:bidi="he-IL"/>
        </w:rPr>
        <w:t xml:space="preserve"> </w:t>
      </w:r>
      <w:r w:rsidR="00125363">
        <w:rPr>
          <w:rFonts w:cstheme="minorHAnsi"/>
          <w:sz w:val="28"/>
          <w:szCs w:val="28"/>
          <w:lang w:bidi="he-IL"/>
        </w:rPr>
        <w:t>ιστορία</w:t>
      </w:r>
      <w:r w:rsidR="00C4363D">
        <w:rPr>
          <w:rFonts w:cstheme="minorHAnsi"/>
          <w:sz w:val="28"/>
          <w:szCs w:val="28"/>
          <w:lang w:bidi="he-IL"/>
        </w:rPr>
        <w:t xml:space="preserve"> του </w:t>
      </w:r>
      <w:r w:rsidR="00125363">
        <w:rPr>
          <w:rFonts w:cstheme="minorHAnsi"/>
          <w:sz w:val="28"/>
          <w:szCs w:val="28"/>
          <w:lang w:bidi="he-IL"/>
        </w:rPr>
        <w:t>πάθους</w:t>
      </w:r>
      <w:r w:rsidR="00C4363D">
        <w:rPr>
          <w:rFonts w:cstheme="minorHAnsi"/>
          <w:sz w:val="28"/>
          <w:szCs w:val="28"/>
          <w:lang w:bidi="he-IL"/>
        </w:rPr>
        <w:t xml:space="preserve"> στην </w:t>
      </w:r>
      <w:r w:rsidR="00125363">
        <w:rPr>
          <w:rFonts w:cstheme="minorHAnsi"/>
          <w:sz w:val="28"/>
          <w:szCs w:val="28"/>
          <w:lang w:bidi="he-IL"/>
        </w:rPr>
        <w:t>Ιερουσαλήμ</w:t>
      </w:r>
      <w:r w:rsidR="002505AC">
        <w:rPr>
          <w:rFonts w:cstheme="minorHAnsi"/>
          <w:sz w:val="28"/>
          <w:szCs w:val="28"/>
          <w:lang w:bidi="he-IL"/>
        </w:rPr>
        <w:t>,</w:t>
      </w:r>
      <w:r w:rsidR="00C4363D">
        <w:rPr>
          <w:rFonts w:cstheme="minorHAnsi"/>
          <w:sz w:val="28"/>
          <w:szCs w:val="28"/>
          <w:lang w:bidi="he-IL"/>
        </w:rPr>
        <w:t xml:space="preserve"> είναι </w:t>
      </w:r>
      <w:r w:rsidR="00125363">
        <w:rPr>
          <w:rFonts w:cstheme="minorHAnsi"/>
          <w:sz w:val="28"/>
          <w:szCs w:val="28"/>
          <w:lang w:bidi="he-IL"/>
        </w:rPr>
        <w:t>χώροι</w:t>
      </w:r>
      <w:r w:rsidR="00C4363D">
        <w:rPr>
          <w:rFonts w:cstheme="minorHAnsi"/>
          <w:sz w:val="28"/>
          <w:szCs w:val="28"/>
          <w:lang w:bidi="he-IL"/>
        </w:rPr>
        <w:t xml:space="preserve"> που </w:t>
      </w:r>
      <w:r w:rsidR="00125363">
        <w:rPr>
          <w:rFonts w:cstheme="minorHAnsi"/>
          <w:sz w:val="28"/>
          <w:szCs w:val="28"/>
          <w:lang w:bidi="he-IL"/>
        </w:rPr>
        <w:t>βασίζονται</w:t>
      </w:r>
      <w:r w:rsidR="00C4363D">
        <w:rPr>
          <w:rFonts w:cstheme="minorHAnsi"/>
          <w:sz w:val="28"/>
          <w:szCs w:val="28"/>
          <w:lang w:bidi="he-IL"/>
        </w:rPr>
        <w:t xml:space="preserve"> σε </w:t>
      </w:r>
      <w:r w:rsidR="00125363">
        <w:rPr>
          <w:rFonts w:cstheme="minorHAnsi"/>
          <w:sz w:val="28"/>
          <w:szCs w:val="28"/>
          <w:lang w:bidi="he-IL"/>
        </w:rPr>
        <w:t>παραδόσεις</w:t>
      </w:r>
      <w:r w:rsidR="00C4363D">
        <w:rPr>
          <w:rFonts w:cstheme="minorHAnsi"/>
          <w:sz w:val="28"/>
          <w:szCs w:val="28"/>
          <w:lang w:bidi="he-IL"/>
        </w:rPr>
        <w:t>.</w:t>
      </w:r>
    </w:p>
    <w:p w14:paraId="456A2FE5" w14:textId="6F78C3D0" w:rsidR="00C4363D" w:rsidRDefault="00C4363D"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Για τη </w:t>
      </w:r>
      <w:r w:rsidR="00125363">
        <w:rPr>
          <w:rFonts w:cstheme="minorHAnsi"/>
          <w:sz w:val="28"/>
          <w:szCs w:val="28"/>
          <w:lang w:bidi="he-IL"/>
        </w:rPr>
        <w:t>θέση</w:t>
      </w:r>
      <w:r>
        <w:rPr>
          <w:rFonts w:cstheme="minorHAnsi"/>
          <w:sz w:val="28"/>
          <w:szCs w:val="28"/>
          <w:lang w:bidi="he-IL"/>
        </w:rPr>
        <w:t xml:space="preserve"> του </w:t>
      </w:r>
      <w:r w:rsidR="00125363">
        <w:rPr>
          <w:rFonts w:cstheme="minorHAnsi"/>
          <w:sz w:val="28"/>
          <w:szCs w:val="28"/>
          <w:lang w:bidi="he-IL"/>
        </w:rPr>
        <w:t>πραιτορίου</w:t>
      </w:r>
      <w:r w:rsidR="002505AC">
        <w:rPr>
          <w:rFonts w:cstheme="minorHAnsi"/>
          <w:sz w:val="28"/>
          <w:szCs w:val="28"/>
          <w:lang w:bidi="he-IL"/>
        </w:rPr>
        <w:t>,</w:t>
      </w:r>
      <w:r>
        <w:rPr>
          <w:rFonts w:cstheme="minorHAnsi"/>
          <w:sz w:val="28"/>
          <w:szCs w:val="28"/>
          <w:lang w:bidi="he-IL"/>
        </w:rPr>
        <w:t xml:space="preserve"> κατά τη </w:t>
      </w:r>
      <w:r w:rsidR="00125363">
        <w:rPr>
          <w:rFonts w:cstheme="minorHAnsi"/>
          <w:sz w:val="28"/>
          <w:szCs w:val="28"/>
          <w:lang w:bidi="he-IL"/>
        </w:rPr>
        <w:t>γνώμη</w:t>
      </w:r>
      <w:r>
        <w:rPr>
          <w:rFonts w:cstheme="minorHAnsi"/>
          <w:sz w:val="28"/>
          <w:szCs w:val="28"/>
          <w:lang w:bidi="he-IL"/>
        </w:rPr>
        <w:t xml:space="preserve"> μου</w:t>
      </w:r>
      <w:r w:rsidR="002505AC">
        <w:rPr>
          <w:rFonts w:cstheme="minorHAnsi"/>
          <w:sz w:val="28"/>
          <w:szCs w:val="28"/>
          <w:lang w:bidi="he-IL"/>
        </w:rPr>
        <w:t>,</w:t>
      </w:r>
      <w:r>
        <w:rPr>
          <w:rFonts w:cstheme="minorHAnsi"/>
          <w:sz w:val="28"/>
          <w:szCs w:val="28"/>
          <w:lang w:bidi="he-IL"/>
        </w:rPr>
        <w:t xml:space="preserve"> </w:t>
      </w:r>
      <w:r w:rsidR="00125363">
        <w:rPr>
          <w:rFonts w:cstheme="minorHAnsi"/>
          <w:sz w:val="28"/>
          <w:szCs w:val="28"/>
          <w:lang w:bidi="he-IL"/>
        </w:rPr>
        <w:t>υπάρχουν</w:t>
      </w:r>
      <w:r>
        <w:rPr>
          <w:rFonts w:cstheme="minorHAnsi"/>
          <w:sz w:val="28"/>
          <w:szCs w:val="28"/>
          <w:lang w:bidi="he-IL"/>
        </w:rPr>
        <w:t xml:space="preserve"> τρεις </w:t>
      </w:r>
      <w:r w:rsidR="00125363">
        <w:rPr>
          <w:rFonts w:cstheme="minorHAnsi"/>
          <w:sz w:val="28"/>
          <w:szCs w:val="28"/>
          <w:lang w:bidi="he-IL"/>
        </w:rPr>
        <w:t>παραδόσεις</w:t>
      </w:r>
      <w:r>
        <w:rPr>
          <w:rFonts w:cstheme="minorHAnsi"/>
          <w:sz w:val="28"/>
          <w:szCs w:val="28"/>
          <w:lang w:bidi="he-IL"/>
        </w:rPr>
        <w:t xml:space="preserve"> που η </w:t>
      </w:r>
      <w:r w:rsidR="00125363">
        <w:rPr>
          <w:rFonts w:cstheme="minorHAnsi"/>
          <w:sz w:val="28"/>
          <w:szCs w:val="28"/>
          <w:lang w:bidi="he-IL"/>
        </w:rPr>
        <w:t>καθεμιά</w:t>
      </w:r>
      <w:r>
        <w:rPr>
          <w:rFonts w:cstheme="minorHAnsi"/>
          <w:sz w:val="28"/>
          <w:szCs w:val="28"/>
          <w:lang w:bidi="he-IL"/>
        </w:rPr>
        <w:t xml:space="preserve"> </w:t>
      </w:r>
      <w:r w:rsidR="00125363">
        <w:rPr>
          <w:rFonts w:cstheme="minorHAnsi"/>
          <w:sz w:val="28"/>
          <w:szCs w:val="28"/>
          <w:lang w:bidi="he-IL"/>
        </w:rPr>
        <w:t>έχει</w:t>
      </w:r>
      <w:r>
        <w:rPr>
          <w:rFonts w:cstheme="minorHAnsi"/>
          <w:sz w:val="28"/>
          <w:szCs w:val="28"/>
          <w:lang w:bidi="he-IL"/>
        </w:rPr>
        <w:t xml:space="preserve"> τα  </w:t>
      </w:r>
      <w:r w:rsidR="00125363">
        <w:rPr>
          <w:rFonts w:cstheme="minorHAnsi"/>
          <w:sz w:val="28"/>
          <w:szCs w:val="28"/>
          <w:lang w:bidi="he-IL"/>
        </w:rPr>
        <w:t>πλεονεκτήματα</w:t>
      </w:r>
      <w:r w:rsidR="001F0B32">
        <w:rPr>
          <w:rFonts w:cstheme="minorHAnsi"/>
          <w:sz w:val="28"/>
          <w:szCs w:val="28"/>
          <w:lang w:bidi="he-IL"/>
        </w:rPr>
        <w:t xml:space="preserve"> </w:t>
      </w:r>
      <w:r w:rsidR="00EC1140">
        <w:rPr>
          <w:rFonts w:cstheme="minorHAnsi"/>
          <w:sz w:val="28"/>
          <w:szCs w:val="28"/>
          <w:lang w:bidi="he-IL"/>
        </w:rPr>
        <w:t>της,</w:t>
      </w:r>
      <w:r w:rsidR="001F0B32">
        <w:rPr>
          <w:rFonts w:cstheme="minorHAnsi"/>
          <w:sz w:val="28"/>
          <w:szCs w:val="28"/>
          <w:lang w:bidi="he-IL"/>
        </w:rPr>
        <w:t xml:space="preserve"> </w:t>
      </w:r>
      <w:r w:rsidR="00125363">
        <w:rPr>
          <w:rFonts w:cstheme="minorHAnsi"/>
          <w:sz w:val="28"/>
          <w:szCs w:val="28"/>
          <w:lang w:bidi="he-IL"/>
        </w:rPr>
        <w:t>αλλά</w:t>
      </w:r>
      <w:r w:rsidR="001F0B32">
        <w:rPr>
          <w:rFonts w:cstheme="minorHAnsi"/>
          <w:sz w:val="28"/>
          <w:szCs w:val="28"/>
          <w:lang w:bidi="he-IL"/>
        </w:rPr>
        <w:t xml:space="preserve"> και τα </w:t>
      </w:r>
      <w:r w:rsidR="00125363">
        <w:rPr>
          <w:rFonts w:cstheme="minorHAnsi"/>
          <w:sz w:val="28"/>
          <w:szCs w:val="28"/>
          <w:lang w:bidi="he-IL"/>
        </w:rPr>
        <w:t>μειονεκτήματα</w:t>
      </w:r>
      <w:r w:rsidR="001F0B32">
        <w:rPr>
          <w:rFonts w:cstheme="minorHAnsi"/>
          <w:sz w:val="28"/>
          <w:szCs w:val="28"/>
          <w:lang w:bidi="he-IL"/>
        </w:rPr>
        <w:t xml:space="preserve"> της. Η </w:t>
      </w:r>
      <w:r w:rsidR="00125363">
        <w:rPr>
          <w:rFonts w:cstheme="minorHAnsi"/>
          <w:sz w:val="28"/>
          <w:szCs w:val="28"/>
          <w:lang w:bidi="he-IL"/>
        </w:rPr>
        <w:t>πρώτη</w:t>
      </w:r>
      <w:r w:rsidR="001F0B32">
        <w:rPr>
          <w:rFonts w:cstheme="minorHAnsi"/>
          <w:sz w:val="28"/>
          <w:szCs w:val="28"/>
          <w:lang w:bidi="he-IL"/>
        </w:rPr>
        <w:t xml:space="preserve"> είναι το </w:t>
      </w:r>
      <w:r w:rsidR="00125363">
        <w:rPr>
          <w:rFonts w:cstheme="minorHAnsi"/>
          <w:sz w:val="28"/>
          <w:szCs w:val="28"/>
          <w:lang w:bidi="he-IL"/>
        </w:rPr>
        <w:t>φρούριο</w:t>
      </w:r>
      <w:r w:rsidR="001F0B32">
        <w:rPr>
          <w:rFonts w:cstheme="minorHAnsi"/>
          <w:sz w:val="28"/>
          <w:szCs w:val="28"/>
          <w:lang w:bidi="he-IL"/>
        </w:rPr>
        <w:t xml:space="preserve"> Αντωνία να είναι ο </w:t>
      </w:r>
      <w:r w:rsidR="00125363">
        <w:rPr>
          <w:rFonts w:cstheme="minorHAnsi"/>
          <w:sz w:val="28"/>
          <w:szCs w:val="28"/>
          <w:lang w:bidi="he-IL"/>
        </w:rPr>
        <w:t>χώρος</w:t>
      </w:r>
      <w:r w:rsidR="001F0B32">
        <w:rPr>
          <w:rFonts w:cstheme="minorHAnsi"/>
          <w:sz w:val="28"/>
          <w:szCs w:val="28"/>
          <w:lang w:bidi="he-IL"/>
        </w:rPr>
        <w:t xml:space="preserve"> της </w:t>
      </w:r>
      <w:r w:rsidR="00125363">
        <w:rPr>
          <w:rFonts w:cstheme="minorHAnsi"/>
          <w:sz w:val="28"/>
          <w:szCs w:val="28"/>
          <w:lang w:bidi="he-IL"/>
        </w:rPr>
        <w:t>δίκης</w:t>
      </w:r>
      <w:r w:rsidR="001F0B32">
        <w:rPr>
          <w:rFonts w:cstheme="minorHAnsi"/>
          <w:sz w:val="28"/>
          <w:szCs w:val="28"/>
          <w:lang w:bidi="he-IL"/>
        </w:rPr>
        <w:t xml:space="preserve"> και η </w:t>
      </w:r>
      <w:r w:rsidR="00125363">
        <w:rPr>
          <w:rFonts w:cstheme="minorHAnsi"/>
          <w:sz w:val="28"/>
          <w:szCs w:val="28"/>
          <w:lang w:bidi="he-IL"/>
        </w:rPr>
        <w:t>αρχή</w:t>
      </w:r>
      <w:r w:rsidR="001F0B32">
        <w:rPr>
          <w:rFonts w:cstheme="minorHAnsi"/>
          <w:sz w:val="28"/>
          <w:szCs w:val="28"/>
          <w:lang w:bidi="he-IL"/>
        </w:rPr>
        <w:t xml:space="preserve"> της </w:t>
      </w:r>
      <w:r w:rsidR="00125363">
        <w:rPr>
          <w:rFonts w:cstheme="minorHAnsi"/>
          <w:sz w:val="28"/>
          <w:szCs w:val="28"/>
          <w:lang w:bidi="he-IL"/>
        </w:rPr>
        <w:t>οδού</w:t>
      </w:r>
      <w:r w:rsidR="001F0B32">
        <w:rPr>
          <w:rFonts w:cstheme="minorHAnsi"/>
          <w:sz w:val="28"/>
          <w:szCs w:val="28"/>
          <w:lang w:bidi="he-IL"/>
        </w:rPr>
        <w:t xml:space="preserve"> του </w:t>
      </w:r>
      <w:r w:rsidR="00125363">
        <w:rPr>
          <w:rFonts w:cstheme="minorHAnsi"/>
          <w:sz w:val="28"/>
          <w:szCs w:val="28"/>
          <w:lang w:bidi="he-IL"/>
        </w:rPr>
        <w:t>μαρτυρίου</w:t>
      </w:r>
      <w:r w:rsidR="002505AC">
        <w:rPr>
          <w:rFonts w:cstheme="minorHAnsi"/>
          <w:sz w:val="28"/>
          <w:szCs w:val="28"/>
          <w:lang w:bidi="he-IL"/>
        </w:rPr>
        <w:t>,</w:t>
      </w:r>
      <w:r w:rsidR="001F0B32">
        <w:rPr>
          <w:rFonts w:cstheme="minorHAnsi"/>
          <w:sz w:val="28"/>
          <w:szCs w:val="28"/>
          <w:lang w:bidi="he-IL"/>
        </w:rPr>
        <w:t xml:space="preserve"> που </w:t>
      </w:r>
      <w:r w:rsidR="00125363">
        <w:rPr>
          <w:rFonts w:cstheme="minorHAnsi"/>
          <w:sz w:val="28"/>
          <w:szCs w:val="28"/>
          <w:lang w:bidi="he-IL"/>
        </w:rPr>
        <w:t>εγώ</w:t>
      </w:r>
      <w:r w:rsidR="001F0B32">
        <w:rPr>
          <w:rFonts w:cstheme="minorHAnsi"/>
          <w:sz w:val="28"/>
          <w:szCs w:val="28"/>
          <w:lang w:bidi="he-IL"/>
        </w:rPr>
        <w:t xml:space="preserve"> της </w:t>
      </w:r>
      <w:r w:rsidR="00125363">
        <w:rPr>
          <w:rFonts w:cstheme="minorHAnsi"/>
          <w:sz w:val="28"/>
          <w:szCs w:val="28"/>
          <w:lang w:bidi="he-IL"/>
        </w:rPr>
        <w:t>δίνω</w:t>
      </w:r>
      <w:r w:rsidR="001F0B32">
        <w:rPr>
          <w:rFonts w:cstheme="minorHAnsi"/>
          <w:sz w:val="28"/>
          <w:szCs w:val="28"/>
          <w:lang w:bidi="he-IL"/>
        </w:rPr>
        <w:t xml:space="preserve"> και τις </w:t>
      </w:r>
      <w:r w:rsidR="00125363">
        <w:rPr>
          <w:rFonts w:cstheme="minorHAnsi"/>
          <w:sz w:val="28"/>
          <w:szCs w:val="28"/>
          <w:lang w:bidi="he-IL"/>
        </w:rPr>
        <w:t>περισσότερες</w:t>
      </w:r>
      <w:r w:rsidR="001F0B32">
        <w:rPr>
          <w:rFonts w:cstheme="minorHAnsi"/>
          <w:sz w:val="28"/>
          <w:szCs w:val="28"/>
          <w:lang w:bidi="he-IL"/>
        </w:rPr>
        <w:t xml:space="preserve"> </w:t>
      </w:r>
      <w:r w:rsidR="00125363">
        <w:rPr>
          <w:rFonts w:cstheme="minorHAnsi"/>
          <w:sz w:val="28"/>
          <w:szCs w:val="28"/>
          <w:lang w:bidi="he-IL"/>
        </w:rPr>
        <w:t>πιθανότητες</w:t>
      </w:r>
      <w:r w:rsidR="001F0B32">
        <w:rPr>
          <w:rFonts w:cstheme="minorHAnsi"/>
          <w:sz w:val="28"/>
          <w:szCs w:val="28"/>
          <w:lang w:bidi="he-IL"/>
        </w:rPr>
        <w:t xml:space="preserve">. Η </w:t>
      </w:r>
      <w:r w:rsidR="00125363">
        <w:rPr>
          <w:rFonts w:cstheme="minorHAnsi"/>
          <w:sz w:val="28"/>
          <w:szCs w:val="28"/>
          <w:lang w:bidi="he-IL"/>
        </w:rPr>
        <w:t>δεύτερη</w:t>
      </w:r>
      <w:r w:rsidR="001F0B32">
        <w:rPr>
          <w:rFonts w:cstheme="minorHAnsi"/>
          <w:sz w:val="28"/>
          <w:szCs w:val="28"/>
          <w:lang w:bidi="he-IL"/>
        </w:rPr>
        <w:t xml:space="preserve"> είναι να είναι το </w:t>
      </w:r>
      <w:r w:rsidR="00125363">
        <w:rPr>
          <w:rFonts w:cstheme="minorHAnsi"/>
          <w:sz w:val="28"/>
          <w:szCs w:val="28"/>
          <w:lang w:bidi="he-IL"/>
        </w:rPr>
        <w:t>ανάκτορο</w:t>
      </w:r>
      <w:r w:rsidR="001F0B32">
        <w:rPr>
          <w:rFonts w:cstheme="minorHAnsi"/>
          <w:sz w:val="28"/>
          <w:szCs w:val="28"/>
          <w:lang w:bidi="he-IL"/>
        </w:rPr>
        <w:t xml:space="preserve"> των Ασμοναίων, στο </w:t>
      </w:r>
      <w:r w:rsidR="00125363">
        <w:rPr>
          <w:rFonts w:cstheme="minorHAnsi"/>
          <w:sz w:val="28"/>
          <w:szCs w:val="28"/>
          <w:lang w:bidi="he-IL"/>
        </w:rPr>
        <w:t>οποίο</w:t>
      </w:r>
      <w:r w:rsidR="001F0B32">
        <w:rPr>
          <w:rFonts w:cstheme="minorHAnsi"/>
          <w:sz w:val="28"/>
          <w:szCs w:val="28"/>
          <w:lang w:bidi="he-IL"/>
        </w:rPr>
        <w:t xml:space="preserve"> όμως κατά τη </w:t>
      </w:r>
      <w:r w:rsidR="00125363">
        <w:rPr>
          <w:rFonts w:cstheme="minorHAnsi"/>
          <w:sz w:val="28"/>
          <w:szCs w:val="28"/>
          <w:lang w:bidi="he-IL"/>
        </w:rPr>
        <w:t>μαρτυρία</w:t>
      </w:r>
      <w:r w:rsidR="001F0B32">
        <w:rPr>
          <w:rFonts w:cstheme="minorHAnsi"/>
          <w:sz w:val="28"/>
          <w:szCs w:val="28"/>
          <w:lang w:bidi="he-IL"/>
        </w:rPr>
        <w:t xml:space="preserve"> του </w:t>
      </w:r>
      <w:r w:rsidR="00125363">
        <w:rPr>
          <w:rFonts w:cstheme="minorHAnsi"/>
          <w:sz w:val="28"/>
          <w:szCs w:val="28"/>
          <w:lang w:bidi="he-IL"/>
        </w:rPr>
        <w:t>Λουκά</w:t>
      </w:r>
      <w:r w:rsidR="001F0B32">
        <w:rPr>
          <w:rFonts w:cstheme="minorHAnsi"/>
          <w:sz w:val="28"/>
          <w:szCs w:val="28"/>
          <w:lang w:bidi="he-IL"/>
        </w:rPr>
        <w:t xml:space="preserve"> </w:t>
      </w:r>
      <w:r w:rsidR="00125363">
        <w:rPr>
          <w:rFonts w:cstheme="minorHAnsi"/>
          <w:sz w:val="28"/>
          <w:szCs w:val="28"/>
          <w:lang w:bidi="he-IL"/>
        </w:rPr>
        <w:t>πιθανόν</w:t>
      </w:r>
      <w:r w:rsidR="001F0B32">
        <w:rPr>
          <w:rFonts w:cstheme="minorHAnsi"/>
          <w:sz w:val="28"/>
          <w:szCs w:val="28"/>
          <w:lang w:bidi="he-IL"/>
        </w:rPr>
        <w:t xml:space="preserve"> να </w:t>
      </w:r>
      <w:r w:rsidR="00125363">
        <w:rPr>
          <w:rFonts w:cstheme="minorHAnsi"/>
          <w:sz w:val="28"/>
          <w:szCs w:val="28"/>
          <w:lang w:bidi="he-IL"/>
        </w:rPr>
        <w:t>έμεινε</w:t>
      </w:r>
      <w:r w:rsidR="001F0B32">
        <w:rPr>
          <w:rFonts w:cstheme="minorHAnsi"/>
          <w:sz w:val="28"/>
          <w:szCs w:val="28"/>
          <w:lang w:bidi="he-IL"/>
        </w:rPr>
        <w:t xml:space="preserve"> ο Ηρώδης Αντύπας</w:t>
      </w:r>
      <w:r w:rsidR="002505AC">
        <w:rPr>
          <w:rFonts w:cstheme="minorHAnsi"/>
          <w:sz w:val="28"/>
          <w:szCs w:val="28"/>
          <w:lang w:bidi="he-IL"/>
        </w:rPr>
        <w:t>,</w:t>
      </w:r>
      <w:r w:rsidR="001F0B32">
        <w:rPr>
          <w:rFonts w:cstheme="minorHAnsi"/>
          <w:sz w:val="28"/>
          <w:szCs w:val="28"/>
          <w:lang w:bidi="he-IL"/>
        </w:rPr>
        <w:t xml:space="preserve"> που και </w:t>
      </w:r>
      <w:r w:rsidR="00125363">
        <w:rPr>
          <w:rFonts w:cstheme="minorHAnsi"/>
          <w:sz w:val="28"/>
          <w:szCs w:val="28"/>
          <w:lang w:bidi="he-IL"/>
        </w:rPr>
        <w:t>αυτός</w:t>
      </w:r>
      <w:r w:rsidR="001F0B32">
        <w:rPr>
          <w:rFonts w:cstheme="minorHAnsi"/>
          <w:sz w:val="28"/>
          <w:szCs w:val="28"/>
          <w:lang w:bidi="he-IL"/>
        </w:rPr>
        <w:t xml:space="preserve"> </w:t>
      </w:r>
      <w:r w:rsidR="00125363">
        <w:rPr>
          <w:rFonts w:cstheme="minorHAnsi"/>
          <w:sz w:val="28"/>
          <w:szCs w:val="28"/>
          <w:lang w:bidi="he-IL"/>
        </w:rPr>
        <w:t>συμμετείχε</w:t>
      </w:r>
      <w:r w:rsidR="001F0B32">
        <w:rPr>
          <w:rFonts w:cstheme="minorHAnsi"/>
          <w:sz w:val="28"/>
          <w:szCs w:val="28"/>
          <w:lang w:bidi="he-IL"/>
        </w:rPr>
        <w:t xml:space="preserve"> στη </w:t>
      </w:r>
      <w:r w:rsidR="00125363">
        <w:rPr>
          <w:rFonts w:cstheme="minorHAnsi"/>
          <w:sz w:val="28"/>
          <w:szCs w:val="28"/>
          <w:lang w:bidi="he-IL"/>
        </w:rPr>
        <w:t>δίκη</w:t>
      </w:r>
      <w:r w:rsidR="001F0B32">
        <w:rPr>
          <w:rFonts w:cstheme="minorHAnsi"/>
          <w:sz w:val="28"/>
          <w:szCs w:val="28"/>
          <w:lang w:bidi="he-IL"/>
        </w:rPr>
        <w:t xml:space="preserve"> του </w:t>
      </w:r>
      <w:r w:rsidR="00125363">
        <w:rPr>
          <w:rFonts w:cstheme="minorHAnsi"/>
          <w:sz w:val="28"/>
          <w:szCs w:val="28"/>
          <w:lang w:bidi="he-IL"/>
        </w:rPr>
        <w:t>Ιησού</w:t>
      </w:r>
      <w:r w:rsidR="001F0B32">
        <w:rPr>
          <w:rFonts w:cstheme="minorHAnsi"/>
          <w:sz w:val="28"/>
          <w:szCs w:val="28"/>
          <w:lang w:bidi="he-IL"/>
        </w:rPr>
        <w:t xml:space="preserve"> και για αυτό </w:t>
      </w:r>
      <w:r w:rsidR="00125363">
        <w:rPr>
          <w:rFonts w:cstheme="minorHAnsi"/>
          <w:sz w:val="28"/>
          <w:szCs w:val="28"/>
          <w:lang w:bidi="he-IL"/>
        </w:rPr>
        <w:t>διεξάγονταν</w:t>
      </w:r>
      <w:r w:rsidR="001F0B32">
        <w:rPr>
          <w:rFonts w:cstheme="minorHAnsi"/>
          <w:sz w:val="28"/>
          <w:szCs w:val="28"/>
          <w:lang w:bidi="he-IL"/>
        </w:rPr>
        <w:t xml:space="preserve"> για </w:t>
      </w:r>
      <w:r w:rsidR="00125363">
        <w:rPr>
          <w:rFonts w:cstheme="minorHAnsi"/>
          <w:sz w:val="28"/>
          <w:szCs w:val="28"/>
          <w:lang w:bidi="he-IL"/>
        </w:rPr>
        <w:t>λειτουργικούς</w:t>
      </w:r>
      <w:r w:rsidR="001F0B32">
        <w:rPr>
          <w:rFonts w:cstheme="minorHAnsi"/>
          <w:sz w:val="28"/>
          <w:szCs w:val="28"/>
          <w:lang w:bidi="he-IL"/>
        </w:rPr>
        <w:t xml:space="preserve"> </w:t>
      </w:r>
      <w:r w:rsidR="00125363">
        <w:rPr>
          <w:rFonts w:cstheme="minorHAnsi"/>
          <w:sz w:val="28"/>
          <w:szCs w:val="28"/>
          <w:lang w:bidi="he-IL"/>
        </w:rPr>
        <w:t>λόγους</w:t>
      </w:r>
      <w:r w:rsidR="001F0B32">
        <w:rPr>
          <w:rFonts w:cstheme="minorHAnsi"/>
          <w:sz w:val="28"/>
          <w:szCs w:val="28"/>
          <w:lang w:bidi="he-IL"/>
        </w:rPr>
        <w:t xml:space="preserve"> </w:t>
      </w:r>
      <w:r w:rsidR="00125363">
        <w:rPr>
          <w:rFonts w:cstheme="minorHAnsi"/>
          <w:sz w:val="28"/>
          <w:szCs w:val="28"/>
          <w:lang w:bidi="he-IL"/>
        </w:rPr>
        <w:t>εκεί</w:t>
      </w:r>
      <w:r w:rsidR="001F0B32">
        <w:rPr>
          <w:rFonts w:cstheme="minorHAnsi"/>
          <w:sz w:val="28"/>
          <w:szCs w:val="28"/>
          <w:lang w:bidi="he-IL"/>
        </w:rPr>
        <w:t xml:space="preserve"> η </w:t>
      </w:r>
      <w:r w:rsidR="00125363">
        <w:rPr>
          <w:rFonts w:cstheme="minorHAnsi"/>
          <w:sz w:val="28"/>
          <w:szCs w:val="28"/>
          <w:lang w:bidi="he-IL"/>
        </w:rPr>
        <w:t>βυζαντινή</w:t>
      </w:r>
      <w:r w:rsidR="001F0B32">
        <w:rPr>
          <w:rFonts w:cstheme="minorHAnsi"/>
          <w:sz w:val="28"/>
          <w:szCs w:val="28"/>
          <w:lang w:bidi="he-IL"/>
        </w:rPr>
        <w:t xml:space="preserve"> </w:t>
      </w:r>
      <w:r w:rsidR="00125363">
        <w:rPr>
          <w:rFonts w:cstheme="minorHAnsi"/>
          <w:sz w:val="28"/>
          <w:szCs w:val="28"/>
          <w:lang w:bidi="he-IL"/>
        </w:rPr>
        <w:t>τελετή</w:t>
      </w:r>
      <w:r w:rsidR="001F0B32">
        <w:rPr>
          <w:rFonts w:cstheme="minorHAnsi"/>
          <w:sz w:val="28"/>
          <w:szCs w:val="28"/>
          <w:lang w:bidi="he-IL"/>
        </w:rPr>
        <w:t xml:space="preserve"> της </w:t>
      </w:r>
      <w:r w:rsidR="00125363">
        <w:rPr>
          <w:rFonts w:cstheme="minorHAnsi"/>
          <w:sz w:val="28"/>
          <w:szCs w:val="28"/>
          <w:lang w:bidi="he-IL"/>
        </w:rPr>
        <w:t>λιτανείας</w:t>
      </w:r>
      <w:r w:rsidR="001F0B32">
        <w:rPr>
          <w:rFonts w:cstheme="minorHAnsi"/>
          <w:sz w:val="28"/>
          <w:szCs w:val="28"/>
          <w:lang w:bidi="he-IL"/>
        </w:rPr>
        <w:t xml:space="preserve"> της </w:t>
      </w:r>
      <w:r w:rsidR="00125363">
        <w:rPr>
          <w:rFonts w:cstheme="minorHAnsi"/>
          <w:sz w:val="28"/>
          <w:szCs w:val="28"/>
          <w:lang w:bidi="he-IL"/>
        </w:rPr>
        <w:t>οδού</w:t>
      </w:r>
      <w:r w:rsidR="001F0B32">
        <w:rPr>
          <w:rFonts w:cstheme="minorHAnsi"/>
          <w:sz w:val="28"/>
          <w:szCs w:val="28"/>
          <w:lang w:bidi="he-IL"/>
        </w:rPr>
        <w:t xml:space="preserve"> του </w:t>
      </w:r>
      <w:r w:rsidR="00125363">
        <w:rPr>
          <w:rFonts w:cstheme="minorHAnsi"/>
          <w:sz w:val="28"/>
          <w:szCs w:val="28"/>
          <w:lang w:bidi="he-IL"/>
        </w:rPr>
        <w:t>σταυρού</w:t>
      </w:r>
      <w:r w:rsidR="001F0B32">
        <w:rPr>
          <w:rFonts w:cstheme="minorHAnsi"/>
          <w:sz w:val="28"/>
          <w:szCs w:val="28"/>
          <w:lang w:bidi="he-IL"/>
        </w:rPr>
        <w:t xml:space="preserve">. Μια </w:t>
      </w:r>
      <w:r w:rsidR="00125363">
        <w:rPr>
          <w:rFonts w:cstheme="minorHAnsi"/>
          <w:sz w:val="28"/>
          <w:szCs w:val="28"/>
          <w:lang w:bidi="he-IL"/>
        </w:rPr>
        <w:t>τελευταία</w:t>
      </w:r>
      <w:r w:rsidR="002505AC">
        <w:rPr>
          <w:rFonts w:cstheme="minorHAnsi"/>
          <w:sz w:val="28"/>
          <w:szCs w:val="28"/>
          <w:lang w:bidi="he-IL"/>
        </w:rPr>
        <w:t>,</w:t>
      </w:r>
      <w:r w:rsidR="001F0B32">
        <w:rPr>
          <w:rFonts w:cstheme="minorHAnsi"/>
          <w:sz w:val="28"/>
          <w:szCs w:val="28"/>
          <w:lang w:bidi="he-IL"/>
        </w:rPr>
        <w:t xml:space="preserve"> που δεν την </w:t>
      </w:r>
      <w:r w:rsidR="00125363">
        <w:rPr>
          <w:rFonts w:cstheme="minorHAnsi"/>
          <w:sz w:val="28"/>
          <w:szCs w:val="28"/>
          <w:lang w:bidi="he-IL"/>
        </w:rPr>
        <w:t>αποκλείω</w:t>
      </w:r>
      <w:r w:rsidR="002505AC">
        <w:rPr>
          <w:rFonts w:cstheme="minorHAnsi"/>
          <w:sz w:val="28"/>
          <w:szCs w:val="28"/>
          <w:lang w:bidi="he-IL"/>
        </w:rPr>
        <w:t>,</w:t>
      </w:r>
      <w:r w:rsidR="001F0B32">
        <w:rPr>
          <w:rFonts w:cstheme="minorHAnsi"/>
          <w:sz w:val="28"/>
          <w:szCs w:val="28"/>
          <w:lang w:bidi="he-IL"/>
        </w:rPr>
        <w:t xml:space="preserve"> είναι η </w:t>
      </w:r>
      <w:r w:rsidR="00125363">
        <w:rPr>
          <w:rFonts w:cstheme="minorHAnsi"/>
          <w:sz w:val="28"/>
          <w:szCs w:val="28"/>
          <w:lang w:bidi="he-IL"/>
        </w:rPr>
        <w:t>δίκη</w:t>
      </w:r>
      <w:r w:rsidR="001F0B32">
        <w:rPr>
          <w:rFonts w:cstheme="minorHAnsi"/>
          <w:sz w:val="28"/>
          <w:szCs w:val="28"/>
          <w:lang w:bidi="he-IL"/>
        </w:rPr>
        <w:t xml:space="preserve"> να </w:t>
      </w:r>
      <w:r w:rsidR="00125363">
        <w:rPr>
          <w:rFonts w:cstheme="minorHAnsi"/>
          <w:sz w:val="28"/>
          <w:szCs w:val="28"/>
          <w:lang w:bidi="he-IL"/>
        </w:rPr>
        <w:t>συνέβη</w:t>
      </w:r>
      <w:r w:rsidR="001F0B32">
        <w:rPr>
          <w:rFonts w:cstheme="minorHAnsi"/>
          <w:sz w:val="28"/>
          <w:szCs w:val="28"/>
          <w:lang w:bidi="he-IL"/>
        </w:rPr>
        <w:t xml:space="preserve"> στην </w:t>
      </w:r>
      <w:r w:rsidR="00125363">
        <w:rPr>
          <w:rFonts w:cstheme="minorHAnsi"/>
          <w:sz w:val="28"/>
          <w:szCs w:val="28"/>
          <w:lang w:bidi="he-IL"/>
        </w:rPr>
        <w:t>πύλη</w:t>
      </w:r>
      <w:r w:rsidR="001F0B32">
        <w:rPr>
          <w:rFonts w:cstheme="minorHAnsi"/>
          <w:sz w:val="28"/>
          <w:szCs w:val="28"/>
          <w:lang w:bidi="he-IL"/>
        </w:rPr>
        <w:t xml:space="preserve"> των </w:t>
      </w:r>
      <w:r w:rsidR="00125363">
        <w:rPr>
          <w:rFonts w:cstheme="minorHAnsi"/>
          <w:sz w:val="28"/>
          <w:szCs w:val="28"/>
          <w:lang w:bidi="he-IL"/>
        </w:rPr>
        <w:t>Εσσαίων</w:t>
      </w:r>
      <w:r w:rsidR="001F0B32">
        <w:rPr>
          <w:rFonts w:cstheme="minorHAnsi"/>
          <w:sz w:val="28"/>
          <w:szCs w:val="28"/>
          <w:lang w:bidi="he-IL"/>
        </w:rPr>
        <w:t xml:space="preserve"> στο Ηρώδειο </w:t>
      </w:r>
      <w:r w:rsidR="00125363">
        <w:rPr>
          <w:rFonts w:cstheme="minorHAnsi"/>
          <w:sz w:val="28"/>
          <w:szCs w:val="28"/>
          <w:lang w:bidi="he-IL"/>
        </w:rPr>
        <w:t>ανάκτορο</w:t>
      </w:r>
      <w:r w:rsidR="002505AC">
        <w:rPr>
          <w:rFonts w:cstheme="minorHAnsi"/>
          <w:sz w:val="28"/>
          <w:szCs w:val="28"/>
          <w:lang w:bidi="he-IL"/>
        </w:rPr>
        <w:t>,</w:t>
      </w:r>
      <w:r w:rsidR="001F0B32">
        <w:rPr>
          <w:rFonts w:cstheme="minorHAnsi"/>
          <w:sz w:val="28"/>
          <w:szCs w:val="28"/>
          <w:lang w:bidi="he-IL"/>
        </w:rPr>
        <w:t xml:space="preserve"> </w:t>
      </w:r>
      <w:r w:rsidR="00125363">
        <w:rPr>
          <w:rFonts w:cstheme="minorHAnsi"/>
          <w:sz w:val="28"/>
          <w:szCs w:val="28"/>
          <w:lang w:bidi="he-IL"/>
        </w:rPr>
        <w:t>αλλά</w:t>
      </w:r>
      <w:r w:rsidR="001F0B32">
        <w:rPr>
          <w:rFonts w:cstheme="minorHAnsi"/>
          <w:sz w:val="28"/>
          <w:szCs w:val="28"/>
          <w:lang w:bidi="he-IL"/>
        </w:rPr>
        <w:t xml:space="preserve"> η </w:t>
      </w:r>
      <w:r w:rsidR="00125363">
        <w:rPr>
          <w:rFonts w:cstheme="minorHAnsi"/>
          <w:sz w:val="28"/>
          <w:szCs w:val="28"/>
          <w:lang w:bidi="he-IL"/>
        </w:rPr>
        <w:t>φυλακή</w:t>
      </w:r>
      <w:r w:rsidR="002505AC">
        <w:rPr>
          <w:rFonts w:cstheme="minorHAnsi"/>
          <w:sz w:val="28"/>
          <w:szCs w:val="28"/>
          <w:lang w:bidi="he-IL"/>
        </w:rPr>
        <w:t>,</w:t>
      </w:r>
      <w:r w:rsidR="001F0B32">
        <w:rPr>
          <w:rFonts w:cstheme="minorHAnsi"/>
          <w:sz w:val="28"/>
          <w:szCs w:val="28"/>
          <w:lang w:bidi="he-IL"/>
        </w:rPr>
        <w:t xml:space="preserve"> ο </w:t>
      </w:r>
      <w:r w:rsidR="00125363">
        <w:rPr>
          <w:rFonts w:cstheme="minorHAnsi"/>
          <w:sz w:val="28"/>
          <w:szCs w:val="28"/>
          <w:lang w:bidi="he-IL"/>
        </w:rPr>
        <w:t>βασανισμός</w:t>
      </w:r>
      <w:r w:rsidR="001F0B32">
        <w:rPr>
          <w:rFonts w:cstheme="minorHAnsi"/>
          <w:sz w:val="28"/>
          <w:szCs w:val="28"/>
          <w:lang w:bidi="he-IL"/>
        </w:rPr>
        <w:t xml:space="preserve"> και η </w:t>
      </w:r>
      <w:r w:rsidR="00125363">
        <w:rPr>
          <w:rFonts w:cstheme="minorHAnsi"/>
          <w:sz w:val="28"/>
          <w:szCs w:val="28"/>
          <w:lang w:bidi="he-IL"/>
        </w:rPr>
        <w:t>αρχή</w:t>
      </w:r>
      <w:r w:rsidR="001F0B32">
        <w:rPr>
          <w:rFonts w:cstheme="minorHAnsi"/>
          <w:sz w:val="28"/>
          <w:szCs w:val="28"/>
          <w:lang w:bidi="he-IL"/>
        </w:rPr>
        <w:t xml:space="preserve"> του </w:t>
      </w:r>
      <w:r w:rsidR="00125363">
        <w:rPr>
          <w:rFonts w:cstheme="minorHAnsi"/>
          <w:sz w:val="28"/>
          <w:szCs w:val="28"/>
          <w:lang w:bidi="he-IL"/>
        </w:rPr>
        <w:t>δρόμου</w:t>
      </w:r>
      <w:r w:rsidR="001F0B32">
        <w:rPr>
          <w:rFonts w:cstheme="minorHAnsi"/>
          <w:sz w:val="28"/>
          <w:szCs w:val="28"/>
          <w:lang w:bidi="he-IL"/>
        </w:rPr>
        <w:t xml:space="preserve"> προς τον </w:t>
      </w:r>
      <w:r w:rsidR="00125363">
        <w:rPr>
          <w:rFonts w:cstheme="minorHAnsi"/>
          <w:sz w:val="28"/>
          <w:szCs w:val="28"/>
          <w:lang w:bidi="he-IL"/>
        </w:rPr>
        <w:t>Γολγοθά</w:t>
      </w:r>
      <w:r w:rsidR="001F0B32">
        <w:rPr>
          <w:rFonts w:cstheme="minorHAnsi"/>
          <w:sz w:val="28"/>
          <w:szCs w:val="28"/>
          <w:lang w:bidi="he-IL"/>
        </w:rPr>
        <w:t xml:space="preserve"> να είναι στο </w:t>
      </w:r>
      <w:r w:rsidR="00125363">
        <w:rPr>
          <w:rFonts w:cstheme="minorHAnsi"/>
          <w:sz w:val="28"/>
          <w:szCs w:val="28"/>
          <w:lang w:bidi="he-IL"/>
        </w:rPr>
        <w:t>χώρο</w:t>
      </w:r>
      <w:r w:rsidR="001F0B32">
        <w:rPr>
          <w:rFonts w:cstheme="minorHAnsi"/>
          <w:sz w:val="28"/>
          <w:szCs w:val="28"/>
          <w:lang w:bidi="he-IL"/>
        </w:rPr>
        <w:t xml:space="preserve"> του </w:t>
      </w:r>
      <w:r w:rsidR="00125363">
        <w:rPr>
          <w:rFonts w:cstheme="minorHAnsi"/>
          <w:sz w:val="28"/>
          <w:szCs w:val="28"/>
          <w:lang w:bidi="he-IL"/>
        </w:rPr>
        <w:t>φρουρίου</w:t>
      </w:r>
      <w:r w:rsidR="001F0B32">
        <w:rPr>
          <w:rFonts w:cstheme="minorHAnsi"/>
          <w:sz w:val="28"/>
          <w:szCs w:val="28"/>
          <w:lang w:bidi="he-IL"/>
        </w:rPr>
        <w:t xml:space="preserve"> </w:t>
      </w:r>
      <w:r w:rsidR="00125363">
        <w:rPr>
          <w:rFonts w:cstheme="minorHAnsi"/>
          <w:sz w:val="28"/>
          <w:szCs w:val="28"/>
          <w:lang w:bidi="he-IL"/>
        </w:rPr>
        <w:t>Αντωνία</w:t>
      </w:r>
      <w:r w:rsidR="0001188E">
        <w:rPr>
          <w:rFonts w:cstheme="minorHAnsi"/>
          <w:sz w:val="28"/>
          <w:szCs w:val="28"/>
          <w:lang w:bidi="he-IL"/>
        </w:rPr>
        <w:t>,</w:t>
      </w:r>
      <w:r w:rsidR="001F0B32">
        <w:rPr>
          <w:rFonts w:cstheme="minorHAnsi"/>
          <w:sz w:val="28"/>
          <w:szCs w:val="28"/>
          <w:lang w:bidi="he-IL"/>
        </w:rPr>
        <w:t xml:space="preserve"> όπως </w:t>
      </w:r>
      <w:r w:rsidR="00FC25BB">
        <w:rPr>
          <w:rFonts w:cstheme="minorHAnsi"/>
          <w:sz w:val="28"/>
          <w:szCs w:val="28"/>
          <w:lang w:bidi="he-IL"/>
        </w:rPr>
        <w:t>ά</w:t>
      </w:r>
      <w:r w:rsidR="00125363">
        <w:rPr>
          <w:rFonts w:cstheme="minorHAnsi"/>
          <w:sz w:val="28"/>
          <w:szCs w:val="28"/>
          <w:lang w:bidi="he-IL"/>
        </w:rPr>
        <w:t>λ</w:t>
      </w:r>
      <w:r w:rsidR="00FC25BB">
        <w:rPr>
          <w:rFonts w:cstheme="minorHAnsi"/>
          <w:sz w:val="28"/>
          <w:szCs w:val="28"/>
          <w:lang w:bidi="he-IL"/>
        </w:rPr>
        <w:t>λω</w:t>
      </w:r>
      <w:r w:rsidR="00125363">
        <w:rPr>
          <w:rFonts w:cstheme="minorHAnsi"/>
          <w:sz w:val="28"/>
          <w:szCs w:val="28"/>
          <w:lang w:bidi="he-IL"/>
        </w:rPr>
        <w:t>στε</w:t>
      </w:r>
      <w:r w:rsidR="001F0B32">
        <w:rPr>
          <w:rFonts w:cstheme="minorHAnsi"/>
          <w:sz w:val="28"/>
          <w:szCs w:val="28"/>
          <w:lang w:bidi="he-IL"/>
        </w:rPr>
        <w:t xml:space="preserve"> </w:t>
      </w:r>
      <w:r w:rsidR="00125363">
        <w:rPr>
          <w:rFonts w:cstheme="minorHAnsi"/>
          <w:sz w:val="28"/>
          <w:szCs w:val="28"/>
          <w:lang w:bidi="he-IL"/>
        </w:rPr>
        <w:t>δέχεται</w:t>
      </w:r>
      <w:r w:rsidR="001F0B32">
        <w:rPr>
          <w:rFonts w:cstheme="minorHAnsi"/>
          <w:sz w:val="28"/>
          <w:szCs w:val="28"/>
          <w:lang w:bidi="he-IL"/>
        </w:rPr>
        <w:t xml:space="preserve"> και η </w:t>
      </w:r>
      <w:r w:rsidR="00125363">
        <w:rPr>
          <w:rFonts w:cstheme="minorHAnsi"/>
          <w:sz w:val="28"/>
          <w:szCs w:val="28"/>
          <w:lang w:bidi="he-IL"/>
        </w:rPr>
        <w:t>παράδοση</w:t>
      </w:r>
      <w:r w:rsidR="001F0B32">
        <w:rPr>
          <w:rFonts w:cstheme="minorHAnsi"/>
          <w:sz w:val="28"/>
          <w:szCs w:val="28"/>
          <w:lang w:bidi="he-IL"/>
        </w:rPr>
        <w:t xml:space="preserve">. </w:t>
      </w:r>
    </w:p>
    <w:p w14:paraId="4A355EF1" w14:textId="609177CB" w:rsidR="00F95FF6" w:rsidRDefault="001F0B32" w:rsidP="00EC114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Η </w:t>
      </w:r>
      <w:r w:rsidR="00125363">
        <w:rPr>
          <w:rFonts w:cstheme="minorHAnsi"/>
          <w:sz w:val="28"/>
          <w:szCs w:val="28"/>
          <w:lang w:bidi="he-IL"/>
        </w:rPr>
        <w:t>πρωτογενής</w:t>
      </w:r>
      <w:r>
        <w:rPr>
          <w:rFonts w:cstheme="minorHAnsi"/>
          <w:sz w:val="28"/>
          <w:szCs w:val="28"/>
          <w:lang w:bidi="he-IL"/>
        </w:rPr>
        <w:t xml:space="preserve"> </w:t>
      </w:r>
      <w:r w:rsidR="00125363">
        <w:rPr>
          <w:rFonts w:cstheme="minorHAnsi"/>
          <w:sz w:val="28"/>
          <w:szCs w:val="28"/>
          <w:lang w:bidi="he-IL"/>
        </w:rPr>
        <w:t>μαρτυρία</w:t>
      </w:r>
      <w:r>
        <w:rPr>
          <w:rFonts w:cstheme="minorHAnsi"/>
          <w:sz w:val="28"/>
          <w:szCs w:val="28"/>
          <w:lang w:bidi="he-IL"/>
        </w:rPr>
        <w:t xml:space="preserve"> του </w:t>
      </w:r>
      <w:r w:rsidR="00125363">
        <w:rPr>
          <w:rFonts w:cstheme="minorHAnsi"/>
          <w:sz w:val="28"/>
          <w:szCs w:val="28"/>
          <w:lang w:bidi="he-IL"/>
        </w:rPr>
        <w:t>Ιωάννη</w:t>
      </w:r>
      <w:r>
        <w:rPr>
          <w:rFonts w:cstheme="minorHAnsi"/>
          <w:sz w:val="28"/>
          <w:szCs w:val="28"/>
          <w:lang w:bidi="he-IL"/>
        </w:rPr>
        <w:t xml:space="preserve"> </w:t>
      </w:r>
      <w:r w:rsidR="00125363">
        <w:rPr>
          <w:rFonts w:cstheme="minorHAnsi"/>
          <w:sz w:val="28"/>
          <w:szCs w:val="28"/>
          <w:lang w:bidi="he-IL"/>
        </w:rPr>
        <w:t>τοποθετεί</w:t>
      </w:r>
      <w:r>
        <w:rPr>
          <w:rFonts w:cstheme="minorHAnsi"/>
          <w:sz w:val="28"/>
          <w:szCs w:val="28"/>
          <w:lang w:bidi="he-IL"/>
        </w:rPr>
        <w:t xml:space="preserve"> </w:t>
      </w:r>
      <w:r w:rsidR="00125363">
        <w:rPr>
          <w:rFonts w:cstheme="minorHAnsi"/>
          <w:sz w:val="28"/>
          <w:szCs w:val="28"/>
          <w:lang w:bidi="he-IL"/>
        </w:rPr>
        <w:t>ε</w:t>
      </w:r>
      <w:r w:rsidR="00FC25BB">
        <w:rPr>
          <w:rFonts w:cstheme="minorHAnsi"/>
          <w:sz w:val="28"/>
          <w:szCs w:val="28"/>
          <w:lang w:bidi="he-IL"/>
        </w:rPr>
        <w:t>ύ</w:t>
      </w:r>
      <w:r w:rsidR="00125363">
        <w:rPr>
          <w:rFonts w:cstheme="minorHAnsi"/>
          <w:sz w:val="28"/>
          <w:szCs w:val="28"/>
          <w:lang w:bidi="he-IL"/>
        </w:rPr>
        <w:t>στοχ</w:t>
      </w:r>
      <w:r w:rsidR="00FC25BB">
        <w:rPr>
          <w:rFonts w:cstheme="minorHAnsi"/>
          <w:sz w:val="28"/>
          <w:szCs w:val="28"/>
          <w:lang w:bidi="he-IL"/>
        </w:rPr>
        <w:t>α</w:t>
      </w:r>
      <w:r>
        <w:rPr>
          <w:rFonts w:cstheme="minorHAnsi"/>
          <w:sz w:val="28"/>
          <w:szCs w:val="28"/>
          <w:lang w:bidi="he-IL"/>
        </w:rPr>
        <w:t xml:space="preserve"> το </w:t>
      </w:r>
      <w:r w:rsidR="00125363">
        <w:rPr>
          <w:rFonts w:cstheme="minorHAnsi"/>
          <w:sz w:val="28"/>
          <w:szCs w:val="28"/>
          <w:lang w:bidi="he-IL"/>
        </w:rPr>
        <w:t>χώρο</w:t>
      </w:r>
      <w:r w:rsidR="00791EC4">
        <w:rPr>
          <w:rFonts w:cstheme="minorHAnsi"/>
          <w:sz w:val="28"/>
          <w:szCs w:val="28"/>
          <w:lang w:bidi="he-IL"/>
        </w:rPr>
        <w:t xml:space="preserve"> </w:t>
      </w:r>
      <w:r w:rsidR="00125363">
        <w:rPr>
          <w:rFonts w:cstheme="minorHAnsi"/>
          <w:sz w:val="28"/>
          <w:szCs w:val="28"/>
          <w:lang w:bidi="he-IL"/>
        </w:rPr>
        <w:t>δίνοντας</w:t>
      </w:r>
      <w:r w:rsidR="00791EC4">
        <w:rPr>
          <w:rFonts w:cstheme="minorHAnsi"/>
          <w:sz w:val="28"/>
          <w:szCs w:val="28"/>
          <w:lang w:bidi="he-IL"/>
        </w:rPr>
        <w:t xml:space="preserve"> και τα </w:t>
      </w:r>
      <w:r w:rsidR="00125363">
        <w:rPr>
          <w:rFonts w:cstheme="minorHAnsi"/>
          <w:sz w:val="28"/>
          <w:szCs w:val="28"/>
          <w:lang w:bidi="he-IL"/>
        </w:rPr>
        <w:t>αντίστοιχα</w:t>
      </w:r>
      <w:r w:rsidR="00791EC4">
        <w:rPr>
          <w:rFonts w:cstheme="minorHAnsi"/>
          <w:sz w:val="28"/>
          <w:szCs w:val="28"/>
          <w:lang w:bidi="he-IL"/>
        </w:rPr>
        <w:t xml:space="preserve"> </w:t>
      </w:r>
      <w:r w:rsidR="00125363">
        <w:rPr>
          <w:rFonts w:cstheme="minorHAnsi"/>
          <w:sz w:val="28"/>
          <w:szCs w:val="28"/>
          <w:lang w:bidi="he-IL"/>
        </w:rPr>
        <w:t>τοπων</w:t>
      </w:r>
      <w:r w:rsidR="00FC25BB">
        <w:rPr>
          <w:rFonts w:cstheme="minorHAnsi"/>
          <w:sz w:val="28"/>
          <w:szCs w:val="28"/>
          <w:lang w:bidi="he-IL"/>
        </w:rPr>
        <w:t>ύ</w:t>
      </w:r>
      <w:r w:rsidR="00125363">
        <w:rPr>
          <w:rFonts w:cstheme="minorHAnsi"/>
          <w:sz w:val="28"/>
          <w:szCs w:val="28"/>
          <w:lang w:bidi="he-IL"/>
        </w:rPr>
        <w:t>μ</w:t>
      </w:r>
      <w:r w:rsidR="00FC25BB">
        <w:rPr>
          <w:rFonts w:cstheme="minorHAnsi"/>
          <w:sz w:val="28"/>
          <w:szCs w:val="28"/>
          <w:lang w:bidi="he-IL"/>
        </w:rPr>
        <w:t>ι</w:t>
      </w:r>
      <w:r w:rsidR="00125363">
        <w:rPr>
          <w:rFonts w:cstheme="minorHAnsi"/>
          <w:sz w:val="28"/>
          <w:szCs w:val="28"/>
          <w:lang w:bidi="he-IL"/>
        </w:rPr>
        <w:t>α</w:t>
      </w:r>
      <w:r w:rsidR="00791EC4">
        <w:rPr>
          <w:rFonts w:cstheme="minorHAnsi"/>
          <w:sz w:val="28"/>
          <w:szCs w:val="28"/>
          <w:lang w:bidi="he-IL"/>
        </w:rPr>
        <w:t xml:space="preserve">. Όταν </w:t>
      </w:r>
      <w:r w:rsidR="00125363">
        <w:rPr>
          <w:rFonts w:cstheme="minorHAnsi"/>
          <w:sz w:val="28"/>
          <w:szCs w:val="28"/>
          <w:lang w:bidi="he-IL"/>
        </w:rPr>
        <w:t>γράφονταν</w:t>
      </w:r>
      <w:r w:rsidR="00791EC4">
        <w:rPr>
          <w:rFonts w:cstheme="minorHAnsi"/>
          <w:sz w:val="28"/>
          <w:szCs w:val="28"/>
          <w:lang w:bidi="he-IL"/>
        </w:rPr>
        <w:t xml:space="preserve"> το </w:t>
      </w:r>
      <w:r w:rsidR="00125363">
        <w:rPr>
          <w:rFonts w:cstheme="minorHAnsi"/>
          <w:sz w:val="28"/>
          <w:szCs w:val="28"/>
          <w:lang w:bidi="he-IL"/>
        </w:rPr>
        <w:t>Ιωάνειο</w:t>
      </w:r>
      <w:r w:rsidR="00791EC4">
        <w:rPr>
          <w:rFonts w:cstheme="minorHAnsi"/>
          <w:sz w:val="28"/>
          <w:szCs w:val="28"/>
          <w:lang w:bidi="he-IL"/>
        </w:rPr>
        <w:t xml:space="preserve"> </w:t>
      </w:r>
      <w:r w:rsidR="00125363">
        <w:rPr>
          <w:rFonts w:cstheme="minorHAnsi"/>
          <w:sz w:val="28"/>
          <w:szCs w:val="28"/>
          <w:lang w:bidi="he-IL"/>
        </w:rPr>
        <w:t>ευαγγέλιο</w:t>
      </w:r>
      <w:r w:rsidR="00B77015">
        <w:rPr>
          <w:rFonts w:cstheme="minorHAnsi"/>
          <w:sz w:val="28"/>
          <w:szCs w:val="28"/>
          <w:lang w:bidi="he-IL"/>
        </w:rPr>
        <w:t>,</w:t>
      </w:r>
      <w:r w:rsidR="00791EC4">
        <w:rPr>
          <w:rFonts w:cstheme="minorHAnsi"/>
          <w:sz w:val="28"/>
          <w:szCs w:val="28"/>
          <w:lang w:bidi="he-IL"/>
        </w:rPr>
        <w:t xml:space="preserve"> </w:t>
      </w:r>
      <w:r w:rsidR="00125363">
        <w:rPr>
          <w:rFonts w:cstheme="minorHAnsi"/>
          <w:sz w:val="28"/>
          <w:szCs w:val="28"/>
          <w:lang w:bidi="he-IL"/>
        </w:rPr>
        <w:t>κάποιος</w:t>
      </w:r>
      <w:r w:rsidR="00791EC4">
        <w:rPr>
          <w:rFonts w:cstheme="minorHAnsi"/>
          <w:sz w:val="28"/>
          <w:szCs w:val="28"/>
          <w:lang w:bidi="he-IL"/>
        </w:rPr>
        <w:t xml:space="preserve"> Ιεροσολυμίτης </w:t>
      </w:r>
      <w:r w:rsidR="00125363">
        <w:rPr>
          <w:rFonts w:cstheme="minorHAnsi"/>
          <w:sz w:val="28"/>
          <w:szCs w:val="28"/>
          <w:lang w:bidi="he-IL"/>
        </w:rPr>
        <w:t>γνώστης</w:t>
      </w:r>
      <w:r w:rsidR="00791EC4">
        <w:rPr>
          <w:rFonts w:cstheme="minorHAnsi"/>
          <w:sz w:val="28"/>
          <w:szCs w:val="28"/>
          <w:lang w:bidi="he-IL"/>
        </w:rPr>
        <w:t xml:space="preserve"> της χωροθεσ</w:t>
      </w:r>
      <w:r w:rsidR="00125363">
        <w:rPr>
          <w:rFonts w:cstheme="minorHAnsi"/>
          <w:sz w:val="28"/>
          <w:szCs w:val="28"/>
          <w:lang w:bidi="he-IL"/>
        </w:rPr>
        <w:t>ί</w:t>
      </w:r>
      <w:r w:rsidR="00791EC4">
        <w:rPr>
          <w:rFonts w:cstheme="minorHAnsi"/>
          <w:sz w:val="28"/>
          <w:szCs w:val="28"/>
          <w:lang w:bidi="he-IL"/>
        </w:rPr>
        <w:t xml:space="preserve">ας και των </w:t>
      </w:r>
      <w:r w:rsidR="00125363">
        <w:rPr>
          <w:rFonts w:cstheme="minorHAnsi"/>
          <w:sz w:val="28"/>
          <w:szCs w:val="28"/>
          <w:lang w:bidi="he-IL"/>
        </w:rPr>
        <w:t>τοπωνυμίων</w:t>
      </w:r>
      <w:r w:rsidR="00791EC4">
        <w:rPr>
          <w:rFonts w:cstheme="minorHAnsi"/>
          <w:sz w:val="28"/>
          <w:szCs w:val="28"/>
          <w:lang w:bidi="he-IL"/>
        </w:rPr>
        <w:t xml:space="preserve"> της </w:t>
      </w:r>
      <w:r w:rsidR="00125363">
        <w:rPr>
          <w:rFonts w:cstheme="minorHAnsi"/>
          <w:sz w:val="28"/>
          <w:szCs w:val="28"/>
          <w:lang w:bidi="he-IL"/>
        </w:rPr>
        <w:t>Αγίας</w:t>
      </w:r>
      <w:r w:rsidR="00791EC4">
        <w:rPr>
          <w:rFonts w:cstheme="minorHAnsi"/>
          <w:sz w:val="28"/>
          <w:szCs w:val="28"/>
          <w:lang w:bidi="he-IL"/>
        </w:rPr>
        <w:t xml:space="preserve"> </w:t>
      </w:r>
      <w:r w:rsidR="00125363">
        <w:rPr>
          <w:rFonts w:cstheme="minorHAnsi"/>
          <w:sz w:val="28"/>
          <w:szCs w:val="28"/>
          <w:lang w:bidi="he-IL"/>
        </w:rPr>
        <w:t>Πόλης</w:t>
      </w:r>
      <w:r w:rsidR="00B77015">
        <w:rPr>
          <w:rFonts w:cstheme="minorHAnsi"/>
          <w:sz w:val="28"/>
          <w:szCs w:val="28"/>
          <w:lang w:bidi="he-IL"/>
        </w:rPr>
        <w:t>,</w:t>
      </w:r>
      <w:r w:rsidR="00791EC4">
        <w:rPr>
          <w:rFonts w:cstheme="minorHAnsi"/>
          <w:sz w:val="28"/>
          <w:szCs w:val="28"/>
          <w:lang w:bidi="he-IL"/>
        </w:rPr>
        <w:t xml:space="preserve"> </w:t>
      </w:r>
      <w:r w:rsidR="00125363">
        <w:rPr>
          <w:rFonts w:cstheme="minorHAnsi"/>
          <w:sz w:val="28"/>
          <w:szCs w:val="28"/>
          <w:lang w:bidi="he-IL"/>
        </w:rPr>
        <w:t>αμέσως</w:t>
      </w:r>
      <w:r w:rsidR="00791EC4">
        <w:rPr>
          <w:rFonts w:cstheme="minorHAnsi"/>
          <w:sz w:val="28"/>
          <w:szCs w:val="28"/>
          <w:lang w:bidi="he-IL"/>
        </w:rPr>
        <w:t xml:space="preserve"> θα </w:t>
      </w:r>
      <w:r w:rsidR="00125363">
        <w:rPr>
          <w:rFonts w:cstheme="minorHAnsi"/>
          <w:sz w:val="28"/>
          <w:szCs w:val="28"/>
          <w:lang w:bidi="he-IL"/>
        </w:rPr>
        <w:t>προσδιόριζε</w:t>
      </w:r>
      <w:r w:rsidR="00791EC4">
        <w:rPr>
          <w:rFonts w:cstheme="minorHAnsi"/>
          <w:sz w:val="28"/>
          <w:szCs w:val="28"/>
          <w:lang w:bidi="he-IL"/>
        </w:rPr>
        <w:t xml:space="preserve"> που ο </w:t>
      </w:r>
      <w:r w:rsidR="00125363">
        <w:rPr>
          <w:rFonts w:cstheme="minorHAnsi"/>
          <w:sz w:val="28"/>
          <w:szCs w:val="28"/>
          <w:lang w:bidi="he-IL"/>
        </w:rPr>
        <w:t>Πιλάτος</w:t>
      </w:r>
      <w:r w:rsidR="00791EC4">
        <w:rPr>
          <w:rFonts w:cstheme="minorHAnsi"/>
          <w:sz w:val="28"/>
          <w:szCs w:val="28"/>
          <w:lang w:bidi="he-IL"/>
        </w:rPr>
        <w:t xml:space="preserve"> </w:t>
      </w:r>
      <w:r w:rsidR="00125363">
        <w:rPr>
          <w:rFonts w:cstheme="minorHAnsi"/>
          <w:sz w:val="28"/>
          <w:szCs w:val="28"/>
          <w:lang w:bidi="he-IL"/>
        </w:rPr>
        <w:t>έστησε</w:t>
      </w:r>
      <w:r w:rsidR="00791EC4">
        <w:rPr>
          <w:rFonts w:cstheme="minorHAnsi"/>
          <w:sz w:val="28"/>
          <w:szCs w:val="28"/>
          <w:lang w:bidi="he-IL"/>
        </w:rPr>
        <w:t xml:space="preserve"> το </w:t>
      </w:r>
      <w:r w:rsidR="00125363">
        <w:rPr>
          <w:rFonts w:cstheme="minorHAnsi"/>
          <w:sz w:val="28"/>
          <w:szCs w:val="28"/>
          <w:lang w:bidi="he-IL"/>
        </w:rPr>
        <w:t>βήμα</w:t>
      </w:r>
      <w:r w:rsidR="00791EC4">
        <w:rPr>
          <w:rFonts w:cstheme="minorHAnsi"/>
          <w:sz w:val="28"/>
          <w:szCs w:val="28"/>
          <w:lang w:bidi="he-IL"/>
        </w:rPr>
        <w:t xml:space="preserve"> του για να </w:t>
      </w:r>
      <w:r w:rsidR="00125363">
        <w:rPr>
          <w:rFonts w:cstheme="minorHAnsi"/>
          <w:sz w:val="28"/>
          <w:szCs w:val="28"/>
          <w:lang w:bidi="he-IL"/>
        </w:rPr>
        <w:t>δικάσει</w:t>
      </w:r>
      <w:r w:rsidR="00791EC4">
        <w:rPr>
          <w:rFonts w:cstheme="minorHAnsi"/>
          <w:sz w:val="28"/>
          <w:szCs w:val="28"/>
          <w:lang w:bidi="he-IL"/>
        </w:rPr>
        <w:t xml:space="preserve"> τον </w:t>
      </w:r>
      <w:r w:rsidR="00125363">
        <w:rPr>
          <w:rFonts w:cstheme="minorHAnsi"/>
          <w:sz w:val="28"/>
          <w:szCs w:val="28"/>
          <w:lang w:bidi="he-IL"/>
        </w:rPr>
        <w:t>Ιησού</w:t>
      </w:r>
      <w:r w:rsidR="00791EC4">
        <w:rPr>
          <w:rFonts w:cstheme="minorHAnsi"/>
          <w:sz w:val="28"/>
          <w:szCs w:val="28"/>
          <w:lang w:bidi="he-IL"/>
        </w:rPr>
        <w:t xml:space="preserve">. Αυτό </w:t>
      </w:r>
      <w:r w:rsidR="00125363">
        <w:rPr>
          <w:rFonts w:cstheme="minorHAnsi"/>
          <w:sz w:val="28"/>
          <w:szCs w:val="28"/>
          <w:lang w:bidi="he-IL"/>
        </w:rPr>
        <w:t>έγινε</w:t>
      </w:r>
      <w:r w:rsidR="00791EC4">
        <w:rPr>
          <w:rFonts w:cstheme="minorHAnsi"/>
          <w:sz w:val="28"/>
          <w:szCs w:val="28"/>
          <w:lang w:bidi="he-IL"/>
        </w:rPr>
        <w:t xml:space="preserve"> στο </w:t>
      </w:r>
      <w:r w:rsidR="00125363">
        <w:rPr>
          <w:rFonts w:cstheme="minorHAnsi"/>
          <w:sz w:val="28"/>
          <w:szCs w:val="28"/>
          <w:lang w:bidi="he-IL"/>
        </w:rPr>
        <w:t>χώρο</w:t>
      </w:r>
      <w:r w:rsidR="00791EC4">
        <w:rPr>
          <w:rFonts w:cstheme="minorHAnsi"/>
          <w:sz w:val="28"/>
          <w:szCs w:val="28"/>
          <w:lang w:bidi="he-IL"/>
        </w:rPr>
        <w:t xml:space="preserve"> που </w:t>
      </w:r>
      <w:r w:rsidR="00125363">
        <w:rPr>
          <w:rFonts w:cstheme="minorHAnsi"/>
          <w:sz w:val="28"/>
          <w:szCs w:val="28"/>
          <w:lang w:bidi="he-IL"/>
        </w:rPr>
        <w:t>ονομάζονταν</w:t>
      </w:r>
      <w:r w:rsidR="00791EC4">
        <w:rPr>
          <w:rFonts w:cstheme="minorHAnsi"/>
          <w:sz w:val="28"/>
          <w:szCs w:val="28"/>
          <w:lang w:bidi="he-IL"/>
        </w:rPr>
        <w:t xml:space="preserve"> Γαββαθά</w:t>
      </w:r>
      <w:r w:rsidR="00B77015">
        <w:rPr>
          <w:rFonts w:cstheme="minorHAnsi"/>
          <w:sz w:val="28"/>
          <w:szCs w:val="28"/>
          <w:lang w:bidi="he-IL"/>
        </w:rPr>
        <w:t>,</w:t>
      </w:r>
      <w:r w:rsidR="00791EC4">
        <w:rPr>
          <w:rFonts w:cstheme="minorHAnsi"/>
          <w:sz w:val="28"/>
          <w:szCs w:val="28"/>
          <w:lang w:bidi="he-IL"/>
        </w:rPr>
        <w:t xml:space="preserve"> που στ</w:t>
      </w:r>
      <w:r w:rsidR="00125363">
        <w:rPr>
          <w:rFonts w:cstheme="minorHAnsi"/>
          <w:sz w:val="28"/>
          <w:szCs w:val="28"/>
          <w:lang w:bidi="he-IL"/>
        </w:rPr>
        <w:t xml:space="preserve">ην </w:t>
      </w:r>
      <w:r w:rsidR="00791EC4">
        <w:rPr>
          <w:rFonts w:cstheme="minorHAnsi"/>
          <w:sz w:val="28"/>
          <w:szCs w:val="28"/>
          <w:lang w:bidi="he-IL"/>
        </w:rPr>
        <w:t xml:space="preserve"> </w:t>
      </w:r>
      <w:r w:rsidR="00125363">
        <w:rPr>
          <w:rFonts w:cstheme="minorHAnsi"/>
          <w:sz w:val="28"/>
          <w:szCs w:val="28"/>
          <w:lang w:bidi="he-IL"/>
        </w:rPr>
        <w:t>Αραμαϊκή</w:t>
      </w:r>
      <w:r w:rsidR="00791EC4">
        <w:rPr>
          <w:rFonts w:cstheme="minorHAnsi"/>
          <w:sz w:val="28"/>
          <w:szCs w:val="28"/>
          <w:lang w:bidi="he-IL"/>
        </w:rPr>
        <w:t xml:space="preserve"> </w:t>
      </w:r>
      <w:r w:rsidR="00125363">
        <w:rPr>
          <w:rFonts w:cstheme="minorHAnsi"/>
          <w:sz w:val="28"/>
          <w:szCs w:val="28"/>
          <w:lang w:bidi="he-IL"/>
        </w:rPr>
        <w:t>σημαίνει</w:t>
      </w:r>
      <w:r w:rsidR="00791EC4">
        <w:rPr>
          <w:rFonts w:cstheme="minorHAnsi"/>
          <w:sz w:val="28"/>
          <w:szCs w:val="28"/>
          <w:lang w:bidi="he-IL"/>
        </w:rPr>
        <w:t xml:space="preserve"> </w:t>
      </w:r>
      <w:r w:rsidR="00125363">
        <w:rPr>
          <w:rFonts w:cstheme="minorHAnsi"/>
          <w:sz w:val="28"/>
          <w:szCs w:val="28"/>
          <w:lang w:bidi="he-IL"/>
        </w:rPr>
        <w:t>υπερυψωμένος</w:t>
      </w:r>
      <w:r w:rsidR="00791EC4">
        <w:rPr>
          <w:rFonts w:cstheme="minorHAnsi"/>
          <w:sz w:val="28"/>
          <w:szCs w:val="28"/>
          <w:lang w:bidi="he-IL"/>
        </w:rPr>
        <w:t xml:space="preserve"> </w:t>
      </w:r>
      <w:r w:rsidR="00125363">
        <w:rPr>
          <w:rFonts w:cstheme="minorHAnsi"/>
          <w:sz w:val="28"/>
          <w:szCs w:val="28"/>
          <w:lang w:bidi="he-IL"/>
        </w:rPr>
        <w:t>τόπος</w:t>
      </w:r>
      <w:r w:rsidR="00791EC4">
        <w:rPr>
          <w:rFonts w:cstheme="minorHAnsi"/>
          <w:sz w:val="28"/>
          <w:szCs w:val="28"/>
          <w:lang w:bidi="he-IL"/>
        </w:rPr>
        <w:t xml:space="preserve">. Στα </w:t>
      </w:r>
      <w:r w:rsidR="00125363">
        <w:rPr>
          <w:rFonts w:cstheme="minorHAnsi"/>
          <w:sz w:val="28"/>
          <w:szCs w:val="28"/>
          <w:lang w:bidi="he-IL"/>
        </w:rPr>
        <w:t>χρόνια</w:t>
      </w:r>
      <w:r w:rsidR="00791EC4">
        <w:rPr>
          <w:rFonts w:cstheme="minorHAnsi"/>
          <w:sz w:val="28"/>
          <w:szCs w:val="28"/>
          <w:lang w:bidi="he-IL"/>
        </w:rPr>
        <w:t xml:space="preserve"> του </w:t>
      </w:r>
      <w:r w:rsidR="00125363">
        <w:rPr>
          <w:rFonts w:cstheme="minorHAnsi"/>
          <w:sz w:val="28"/>
          <w:szCs w:val="28"/>
          <w:lang w:bidi="he-IL"/>
        </w:rPr>
        <w:t>Ιησού</w:t>
      </w:r>
      <w:r w:rsidR="00791EC4">
        <w:rPr>
          <w:rFonts w:cstheme="minorHAnsi"/>
          <w:sz w:val="28"/>
          <w:szCs w:val="28"/>
          <w:lang w:bidi="he-IL"/>
        </w:rPr>
        <w:t xml:space="preserve"> </w:t>
      </w:r>
      <w:r w:rsidR="00125363">
        <w:rPr>
          <w:rFonts w:cstheme="minorHAnsi"/>
          <w:sz w:val="28"/>
          <w:szCs w:val="28"/>
          <w:lang w:bidi="he-IL"/>
        </w:rPr>
        <w:t>αυτός</w:t>
      </w:r>
      <w:r w:rsidR="00791EC4">
        <w:rPr>
          <w:rFonts w:cstheme="minorHAnsi"/>
          <w:sz w:val="28"/>
          <w:szCs w:val="28"/>
          <w:lang w:bidi="he-IL"/>
        </w:rPr>
        <w:t xml:space="preserve"> ο </w:t>
      </w:r>
      <w:r w:rsidR="00125363">
        <w:rPr>
          <w:rFonts w:cstheme="minorHAnsi"/>
          <w:sz w:val="28"/>
          <w:szCs w:val="28"/>
          <w:lang w:bidi="he-IL"/>
        </w:rPr>
        <w:t>τόπος</w:t>
      </w:r>
      <w:r w:rsidR="00791EC4">
        <w:rPr>
          <w:rFonts w:cstheme="minorHAnsi"/>
          <w:sz w:val="28"/>
          <w:szCs w:val="28"/>
          <w:lang w:bidi="he-IL"/>
        </w:rPr>
        <w:t xml:space="preserve"> </w:t>
      </w:r>
      <w:r w:rsidR="00125363">
        <w:rPr>
          <w:rFonts w:cstheme="minorHAnsi"/>
          <w:sz w:val="28"/>
          <w:szCs w:val="28"/>
          <w:lang w:bidi="he-IL"/>
        </w:rPr>
        <w:t>είχε</w:t>
      </w:r>
      <w:r w:rsidR="00791EC4">
        <w:rPr>
          <w:rFonts w:cstheme="minorHAnsi"/>
          <w:sz w:val="28"/>
          <w:szCs w:val="28"/>
          <w:lang w:bidi="he-IL"/>
        </w:rPr>
        <w:t xml:space="preserve"> </w:t>
      </w:r>
      <w:r w:rsidR="00125363">
        <w:rPr>
          <w:rFonts w:cstheme="minorHAnsi"/>
          <w:sz w:val="28"/>
          <w:szCs w:val="28"/>
          <w:lang w:bidi="he-IL"/>
        </w:rPr>
        <w:t>αλλάξει</w:t>
      </w:r>
      <w:r w:rsidR="00791EC4">
        <w:rPr>
          <w:rFonts w:cstheme="minorHAnsi"/>
          <w:sz w:val="28"/>
          <w:szCs w:val="28"/>
          <w:lang w:bidi="he-IL"/>
        </w:rPr>
        <w:t xml:space="preserve"> </w:t>
      </w:r>
      <w:r w:rsidR="00125363">
        <w:rPr>
          <w:rFonts w:cstheme="minorHAnsi"/>
          <w:sz w:val="28"/>
          <w:szCs w:val="28"/>
          <w:lang w:bidi="he-IL"/>
        </w:rPr>
        <w:t>όνομα</w:t>
      </w:r>
      <w:r w:rsidR="00791EC4">
        <w:rPr>
          <w:rFonts w:cstheme="minorHAnsi"/>
          <w:sz w:val="28"/>
          <w:szCs w:val="28"/>
          <w:lang w:bidi="he-IL"/>
        </w:rPr>
        <w:t xml:space="preserve"> και </w:t>
      </w:r>
      <w:r w:rsidR="00125363">
        <w:rPr>
          <w:rFonts w:cstheme="minorHAnsi"/>
          <w:sz w:val="28"/>
          <w:szCs w:val="28"/>
          <w:lang w:bidi="he-IL"/>
        </w:rPr>
        <w:t>ήταν</w:t>
      </w:r>
      <w:r w:rsidR="00791EC4">
        <w:rPr>
          <w:rFonts w:cstheme="minorHAnsi"/>
          <w:sz w:val="28"/>
          <w:szCs w:val="28"/>
          <w:lang w:bidi="he-IL"/>
        </w:rPr>
        <w:t xml:space="preserve"> </w:t>
      </w:r>
      <w:r w:rsidR="00125363">
        <w:rPr>
          <w:rFonts w:cstheme="minorHAnsi"/>
          <w:sz w:val="28"/>
          <w:szCs w:val="28"/>
          <w:lang w:bidi="he-IL"/>
        </w:rPr>
        <w:t>γνωστός</w:t>
      </w:r>
      <w:r w:rsidR="00791EC4">
        <w:rPr>
          <w:rFonts w:cstheme="minorHAnsi"/>
          <w:sz w:val="28"/>
          <w:szCs w:val="28"/>
          <w:lang w:bidi="he-IL"/>
        </w:rPr>
        <w:t xml:space="preserve"> ως ο </w:t>
      </w:r>
      <w:r w:rsidR="00125363">
        <w:rPr>
          <w:rFonts w:cstheme="minorHAnsi"/>
          <w:sz w:val="28"/>
          <w:szCs w:val="28"/>
          <w:lang w:bidi="he-IL"/>
        </w:rPr>
        <w:t>χώρος</w:t>
      </w:r>
      <w:r w:rsidR="00791EC4">
        <w:rPr>
          <w:rFonts w:cstheme="minorHAnsi"/>
          <w:sz w:val="28"/>
          <w:szCs w:val="28"/>
          <w:lang w:bidi="he-IL"/>
        </w:rPr>
        <w:t xml:space="preserve"> του </w:t>
      </w:r>
      <w:r w:rsidR="00125363">
        <w:rPr>
          <w:rFonts w:cstheme="minorHAnsi"/>
          <w:sz w:val="28"/>
          <w:szCs w:val="28"/>
          <w:lang w:bidi="he-IL"/>
        </w:rPr>
        <w:t>λιθόστρωτου</w:t>
      </w:r>
      <w:r w:rsidR="00791EC4">
        <w:rPr>
          <w:rFonts w:cstheme="minorHAnsi"/>
          <w:sz w:val="28"/>
          <w:szCs w:val="28"/>
          <w:lang w:bidi="he-IL"/>
        </w:rPr>
        <w:t xml:space="preserve">. Και εδώ </w:t>
      </w:r>
      <w:r w:rsidR="00125363">
        <w:rPr>
          <w:rFonts w:cstheme="minorHAnsi"/>
          <w:sz w:val="28"/>
          <w:szCs w:val="28"/>
          <w:lang w:bidi="he-IL"/>
        </w:rPr>
        <w:t>γεννάται</w:t>
      </w:r>
      <w:r w:rsidR="00791EC4">
        <w:rPr>
          <w:rFonts w:cstheme="minorHAnsi"/>
          <w:sz w:val="28"/>
          <w:szCs w:val="28"/>
          <w:lang w:bidi="he-IL"/>
        </w:rPr>
        <w:t xml:space="preserve"> το </w:t>
      </w:r>
      <w:r w:rsidR="00125363">
        <w:rPr>
          <w:rFonts w:cstheme="minorHAnsi"/>
          <w:sz w:val="28"/>
          <w:szCs w:val="28"/>
          <w:lang w:bidi="he-IL"/>
        </w:rPr>
        <w:t>ερώτημα</w:t>
      </w:r>
      <w:r w:rsidR="00B77015">
        <w:rPr>
          <w:rFonts w:cstheme="minorHAnsi"/>
          <w:sz w:val="28"/>
          <w:szCs w:val="28"/>
          <w:lang w:bidi="he-IL"/>
        </w:rPr>
        <w:t>:</w:t>
      </w:r>
      <w:r w:rsidR="00791EC4">
        <w:rPr>
          <w:rFonts w:cstheme="minorHAnsi"/>
          <w:sz w:val="28"/>
          <w:szCs w:val="28"/>
          <w:lang w:bidi="he-IL"/>
        </w:rPr>
        <w:t xml:space="preserve"> ποιος άλλος </w:t>
      </w:r>
      <w:r w:rsidR="00125363">
        <w:rPr>
          <w:rFonts w:cstheme="minorHAnsi"/>
          <w:sz w:val="28"/>
          <w:szCs w:val="28"/>
          <w:lang w:bidi="he-IL"/>
        </w:rPr>
        <w:t>χώρος</w:t>
      </w:r>
      <w:r w:rsidR="00791EC4">
        <w:rPr>
          <w:rFonts w:cstheme="minorHAnsi"/>
          <w:sz w:val="28"/>
          <w:szCs w:val="28"/>
          <w:lang w:bidi="he-IL"/>
        </w:rPr>
        <w:t xml:space="preserve"> της </w:t>
      </w:r>
      <w:r w:rsidR="00125363">
        <w:rPr>
          <w:rFonts w:cstheme="minorHAnsi"/>
          <w:sz w:val="28"/>
          <w:szCs w:val="28"/>
          <w:lang w:bidi="he-IL"/>
        </w:rPr>
        <w:t>Ιερουσαλήμ</w:t>
      </w:r>
      <w:r w:rsidR="00791EC4">
        <w:rPr>
          <w:rFonts w:cstheme="minorHAnsi"/>
          <w:sz w:val="28"/>
          <w:szCs w:val="28"/>
          <w:lang w:bidi="he-IL"/>
        </w:rPr>
        <w:t xml:space="preserve"> </w:t>
      </w:r>
      <w:r w:rsidR="00125363">
        <w:rPr>
          <w:rFonts w:cstheme="minorHAnsi"/>
          <w:sz w:val="28"/>
          <w:szCs w:val="28"/>
          <w:lang w:bidi="he-IL"/>
        </w:rPr>
        <w:t>συγκεντρώνει</w:t>
      </w:r>
      <w:r w:rsidR="00791EC4">
        <w:rPr>
          <w:rFonts w:cstheme="minorHAnsi"/>
          <w:sz w:val="28"/>
          <w:szCs w:val="28"/>
          <w:lang w:bidi="he-IL"/>
        </w:rPr>
        <w:t xml:space="preserve"> τις </w:t>
      </w:r>
      <w:r w:rsidR="00125363">
        <w:rPr>
          <w:rFonts w:cstheme="minorHAnsi"/>
          <w:sz w:val="28"/>
          <w:szCs w:val="28"/>
          <w:lang w:bidi="he-IL"/>
        </w:rPr>
        <w:t>περισσότερες</w:t>
      </w:r>
      <w:r w:rsidR="00791EC4">
        <w:rPr>
          <w:rFonts w:cstheme="minorHAnsi"/>
          <w:sz w:val="28"/>
          <w:szCs w:val="28"/>
          <w:lang w:bidi="he-IL"/>
        </w:rPr>
        <w:t xml:space="preserve"> </w:t>
      </w:r>
      <w:r w:rsidR="00125363">
        <w:rPr>
          <w:rFonts w:cstheme="minorHAnsi"/>
          <w:sz w:val="28"/>
          <w:szCs w:val="28"/>
          <w:lang w:bidi="he-IL"/>
        </w:rPr>
        <w:t>πιθανότητες</w:t>
      </w:r>
      <w:r w:rsidR="00791EC4">
        <w:rPr>
          <w:rFonts w:cstheme="minorHAnsi"/>
          <w:sz w:val="28"/>
          <w:szCs w:val="28"/>
          <w:lang w:bidi="he-IL"/>
        </w:rPr>
        <w:t xml:space="preserve"> να </w:t>
      </w:r>
      <w:r w:rsidR="00125363">
        <w:rPr>
          <w:rFonts w:cstheme="minorHAnsi"/>
          <w:sz w:val="28"/>
          <w:szCs w:val="28"/>
          <w:lang w:bidi="he-IL"/>
        </w:rPr>
        <w:t>ταυτίζεται</w:t>
      </w:r>
      <w:r w:rsidR="00791EC4">
        <w:rPr>
          <w:rFonts w:cstheme="minorHAnsi"/>
          <w:sz w:val="28"/>
          <w:szCs w:val="28"/>
          <w:lang w:bidi="he-IL"/>
        </w:rPr>
        <w:t xml:space="preserve"> με το </w:t>
      </w:r>
      <w:r w:rsidR="00125363">
        <w:rPr>
          <w:rFonts w:cstheme="minorHAnsi"/>
          <w:sz w:val="28"/>
          <w:szCs w:val="28"/>
          <w:lang w:bidi="he-IL"/>
        </w:rPr>
        <w:t>χώρο</w:t>
      </w:r>
      <w:r w:rsidR="00791EC4">
        <w:rPr>
          <w:rFonts w:cstheme="minorHAnsi"/>
          <w:sz w:val="28"/>
          <w:szCs w:val="28"/>
          <w:lang w:bidi="he-IL"/>
        </w:rPr>
        <w:t xml:space="preserve"> αυτόν</w:t>
      </w:r>
      <w:r w:rsidR="00B77015">
        <w:rPr>
          <w:rFonts w:cstheme="minorHAnsi"/>
          <w:sz w:val="28"/>
          <w:szCs w:val="28"/>
          <w:lang w:bidi="he-IL"/>
        </w:rPr>
        <w:t>,</w:t>
      </w:r>
      <w:r w:rsidR="00791EC4">
        <w:rPr>
          <w:rFonts w:cstheme="minorHAnsi"/>
          <w:sz w:val="28"/>
          <w:szCs w:val="28"/>
          <w:lang w:bidi="he-IL"/>
        </w:rPr>
        <w:t xml:space="preserve"> που τα </w:t>
      </w:r>
      <w:r w:rsidR="00125363">
        <w:rPr>
          <w:rFonts w:cstheme="minorHAnsi"/>
          <w:sz w:val="28"/>
          <w:szCs w:val="28"/>
          <w:lang w:bidi="he-IL"/>
        </w:rPr>
        <w:t>τοπων</w:t>
      </w:r>
      <w:r w:rsidR="00FC25BB">
        <w:rPr>
          <w:rFonts w:cstheme="minorHAnsi"/>
          <w:sz w:val="28"/>
          <w:szCs w:val="28"/>
          <w:lang w:bidi="he-IL"/>
        </w:rPr>
        <w:t>ύ</w:t>
      </w:r>
      <w:r w:rsidR="00125363">
        <w:rPr>
          <w:rFonts w:cstheme="minorHAnsi"/>
          <w:sz w:val="28"/>
          <w:szCs w:val="28"/>
          <w:lang w:bidi="he-IL"/>
        </w:rPr>
        <w:t>μ</w:t>
      </w:r>
      <w:r w:rsidR="00FC25BB">
        <w:rPr>
          <w:rFonts w:cstheme="minorHAnsi"/>
          <w:sz w:val="28"/>
          <w:szCs w:val="28"/>
          <w:lang w:bidi="he-IL"/>
        </w:rPr>
        <w:t>ι</w:t>
      </w:r>
      <w:r w:rsidR="00125363">
        <w:rPr>
          <w:rFonts w:cstheme="minorHAnsi"/>
          <w:sz w:val="28"/>
          <w:szCs w:val="28"/>
          <w:lang w:bidi="he-IL"/>
        </w:rPr>
        <w:t>α</w:t>
      </w:r>
      <w:r w:rsidR="00791EC4">
        <w:rPr>
          <w:rFonts w:cstheme="minorHAnsi"/>
          <w:sz w:val="28"/>
          <w:szCs w:val="28"/>
          <w:lang w:bidi="he-IL"/>
        </w:rPr>
        <w:t xml:space="preserve"> </w:t>
      </w:r>
      <w:r w:rsidR="00125363">
        <w:rPr>
          <w:rFonts w:cstheme="minorHAnsi"/>
          <w:sz w:val="28"/>
          <w:szCs w:val="28"/>
          <w:lang w:bidi="he-IL"/>
        </w:rPr>
        <w:t>ορίζουν</w:t>
      </w:r>
      <w:r w:rsidR="00B77015">
        <w:rPr>
          <w:rFonts w:cstheme="minorHAnsi"/>
          <w:sz w:val="28"/>
          <w:szCs w:val="28"/>
          <w:lang w:bidi="he-IL"/>
        </w:rPr>
        <w:t>,</w:t>
      </w:r>
      <w:r w:rsidR="00791EC4">
        <w:rPr>
          <w:rFonts w:cstheme="minorHAnsi"/>
          <w:sz w:val="28"/>
          <w:szCs w:val="28"/>
          <w:lang w:bidi="he-IL"/>
        </w:rPr>
        <w:t xml:space="preserve"> </w:t>
      </w:r>
      <w:r w:rsidR="00125363">
        <w:rPr>
          <w:rFonts w:cstheme="minorHAnsi"/>
          <w:sz w:val="28"/>
          <w:szCs w:val="28"/>
          <w:lang w:bidi="he-IL"/>
        </w:rPr>
        <w:t>από</w:t>
      </w:r>
      <w:r w:rsidR="00791EC4">
        <w:rPr>
          <w:rFonts w:cstheme="minorHAnsi"/>
          <w:sz w:val="28"/>
          <w:szCs w:val="28"/>
          <w:lang w:bidi="he-IL"/>
        </w:rPr>
        <w:t xml:space="preserve"> το </w:t>
      </w:r>
      <w:r w:rsidR="00125363">
        <w:rPr>
          <w:rFonts w:cstheme="minorHAnsi"/>
          <w:sz w:val="28"/>
          <w:szCs w:val="28"/>
          <w:lang w:bidi="he-IL"/>
        </w:rPr>
        <w:t>χώρο</w:t>
      </w:r>
      <w:r w:rsidR="00791EC4">
        <w:rPr>
          <w:rFonts w:cstheme="minorHAnsi"/>
          <w:sz w:val="28"/>
          <w:szCs w:val="28"/>
          <w:lang w:bidi="he-IL"/>
        </w:rPr>
        <w:t xml:space="preserve"> που </w:t>
      </w:r>
      <w:r w:rsidR="00125363">
        <w:rPr>
          <w:rFonts w:cstheme="minorHAnsi"/>
          <w:sz w:val="28"/>
          <w:szCs w:val="28"/>
          <w:lang w:bidi="he-IL"/>
        </w:rPr>
        <w:t>βρίσκονται</w:t>
      </w:r>
      <w:r w:rsidR="00791EC4">
        <w:rPr>
          <w:rFonts w:cstheme="minorHAnsi"/>
          <w:sz w:val="28"/>
          <w:szCs w:val="28"/>
          <w:lang w:bidi="he-IL"/>
        </w:rPr>
        <w:t xml:space="preserve"> </w:t>
      </w:r>
      <w:r w:rsidR="00125363">
        <w:rPr>
          <w:rFonts w:cstheme="minorHAnsi"/>
          <w:sz w:val="28"/>
          <w:szCs w:val="28"/>
          <w:lang w:bidi="he-IL"/>
        </w:rPr>
        <w:t>σήμερα</w:t>
      </w:r>
      <w:r w:rsidR="00791EC4">
        <w:rPr>
          <w:rFonts w:cstheme="minorHAnsi"/>
          <w:sz w:val="28"/>
          <w:szCs w:val="28"/>
          <w:lang w:bidi="he-IL"/>
        </w:rPr>
        <w:t xml:space="preserve"> τα </w:t>
      </w:r>
      <w:r w:rsidR="00125363">
        <w:rPr>
          <w:rFonts w:cstheme="minorHAnsi"/>
          <w:sz w:val="28"/>
          <w:szCs w:val="28"/>
          <w:lang w:bidi="he-IL"/>
        </w:rPr>
        <w:t>ερείπια</w:t>
      </w:r>
      <w:r w:rsidR="00791EC4">
        <w:rPr>
          <w:rFonts w:cstheme="minorHAnsi"/>
          <w:sz w:val="28"/>
          <w:szCs w:val="28"/>
          <w:lang w:bidi="he-IL"/>
        </w:rPr>
        <w:t xml:space="preserve"> του </w:t>
      </w:r>
      <w:r w:rsidR="00125363">
        <w:rPr>
          <w:rFonts w:cstheme="minorHAnsi"/>
          <w:sz w:val="28"/>
          <w:szCs w:val="28"/>
          <w:lang w:bidi="he-IL"/>
        </w:rPr>
        <w:t>φρουρίου</w:t>
      </w:r>
      <w:r w:rsidR="00791EC4">
        <w:rPr>
          <w:rFonts w:cstheme="minorHAnsi"/>
          <w:sz w:val="28"/>
          <w:szCs w:val="28"/>
          <w:lang w:bidi="he-IL"/>
        </w:rPr>
        <w:t xml:space="preserve"> </w:t>
      </w:r>
      <w:r w:rsidR="00125363">
        <w:rPr>
          <w:rFonts w:cstheme="minorHAnsi"/>
          <w:sz w:val="28"/>
          <w:szCs w:val="28"/>
          <w:lang w:bidi="he-IL"/>
        </w:rPr>
        <w:t>Αντωνία</w:t>
      </w:r>
      <w:r w:rsidR="00791EC4">
        <w:rPr>
          <w:rFonts w:cstheme="minorHAnsi"/>
          <w:sz w:val="28"/>
          <w:szCs w:val="28"/>
          <w:lang w:bidi="he-IL"/>
        </w:rPr>
        <w:t xml:space="preserve">; Αυτό </w:t>
      </w:r>
      <w:r w:rsidR="00125363">
        <w:rPr>
          <w:rFonts w:cstheme="minorHAnsi"/>
          <w:sz w:val="28"/>
          <w:szCs w:val="28"/>
          <w:lang w:bidi="he-IL"/>
        </w:rPr>
        <w:t>γιατί</w:t>
      </w:r>
      <w:r w:rsidR="00791EC4">
        <w:rPr>
          <w:rFonts w:cstheme="minorHAnsi"/>
          <w:sz w:val="28"/>
          <w:szCs w:val="28"/>
          <w:lang w:bidi="he-IL"/>
        </w:rPr>
        <w:t xml:space="preserve"> ο </w:t>
      </w:r>
      <w:r w:rsidR="00125363">
        <w:rPr>
          <w:rFonts w:cstheme="minorHAnsi"/>
          <w:sz w:val="28"/>
          <w:szCs w:val="28"/>
          <w:lang w:bidi="he-IL"/>
        </w:rPr>
        <w:t>χώρος</w:t>
      </w:r>
      <w:r w:rsidR="00791EC4">
        <w:rPr>
          <w:rFonts w:cstheme="minorHAnsi"/>
          <w:sz w:val="28"/>
          <w:szCs w:val="28"/>
          <w:lang w:bidi="he-IL"/>
        </w:rPr>
        <w:t xml:space="preserve"> του </w:t>
      </w:r>
      <w:r w:rsidR="00125363">
        <w:rPr>
          <w:rFonts w:cstheme="minorHAnsi"/>
          <w:sz w:val="28"/>
          <w:szCs w:val="28"/>
          <w:lang w:bidi="he-IL"/>
        </w:rPr>
        <w:t>φρουρίου</w:t>
      </w:r>
      <w:r w:rsidR="00791EC4">
        <w:rPr>
          <w:rFonts w:cstheme="minorHAnsi"/>
          <w:sz w:val="28"/>
          <w:szCs w:val="28"/>
          <w:lang w:bidi="he-IL"/>
        </w:rPr>
        <w:t xml:space="preserve"> πριν </w:t>
      </w:r>
      <w:r w:rsidR="00125363">
        <w:rPr>
          <w:rFonts w:cstheme="minorHAnsi"/>
          <w:sz w:val="28"/>
          <w:szCs w:val="28"/>
          <w:lang w:bidi="he-IL"/>
        </w:rPr>
        <w:t>γίνει</w:t>
      </w:r>
      <w:r w:rsidR="00791EC4">
        <w:rPr>
          <w:rFonts w:cstheme="minorHAnsi"/>
          <w:sz w:val="28"/>
          <w:szCs w:val="28"/>
          <w:lang w:bidi="he-IL"/>
        </w:rPr>
        <w:t xml:space="preserve"> η </w:t>
      </w:r>
      <w:r w:rsidR="00125363">
        <w:rPr>
          <w:rFonts w:cstheme="minorHAnsi"/>
          <w:sz w:val="28"/>
          <w:szCs w:val="28"/>
          <w:lang w:bidi="he-IL"/>
        </w:rPr>
        <w:t>οικιστική</w:t>
      </w:r>
      <w:r w:rsidR="00791EC4">
        <w:rPr>
          <w:rFonts w:cstheme="minorHAnsi"/>
          <w:sz w:val="28"/>
          <w:szCs w:val="28"/>
          <w:lang w:bidi="he-IL"/>
        </w:rPr>
        <w:t xml:space="preserve"> </w:t>
      </w:r>
      <w:r w:rsidR="00125363">
        <w:rPr>
          <w:rFonts w:cstheme="minorHAnsi"/>
          <w:sz w:val="28"/>
          <w:szCs w:val="28"/>
          <w:lang w:bidi="he-IL"/>
        </w:rPr>
        <w:t>παρέμβαση</w:t>
      </w:r>
      <w:r w:rsidR="00791EC4">
        <w:rPr>
          <w:rFonts w:cstheme="minorHAnsi"/>
          <w:sz w:val="28"/>
          <w:szCs w:val="28"/>
          <w:lang w:bidi="he-IL"/>
        </w:rPr>
        <w:t xml:space="preserve"> του </w:t>
      </w:r>
      <w:r w:rsidR="00125363">
        <w:rPr>
          <w:rFonts w:cstheme="minorHAnsi"/>
          <w:sz w:val="28"/>
          <w:szCs w:val="28"/>
          <w:lang w:bidi="he-IL"/>
        </w:rPr>
        <w:t>Ηρώδη</w:t>
      </w:r>
      <w:r w:rsidR="006F1F0B">
        <w:rPr>
          <w:rFonts w:cstheme="minorHAnsi"/>
          <w:sz w:val="28"/>
          <w:szCs w:val="28"/>
          <w:lang w:bidi="he-IL"/>
        </w:rPr>
        <w:t>,</w:t>
      </w:r>
      <w:r w:rsidR="00791EC4">
        <w:rPr>
          <w:rFonts w:cstheme="minorHAnsi"/>
          <w:sz w:val="28"/>
          <w:szCs w:val="28"/>
          <w:lang w:bidi="he-IL"/>
        </w:rPr>
        <w:t xml:space="preserve"> </w:t>
      </w:r>
      <w:r w:rsidR="00B207DC">
        <w:rPr>
          <w:rFonts w:cstheme="minorHAnsi"/>
          <w:sz w:val="28"/>
          <w:szCs w:val="28"/>
          <w:lang w:bidi="he-IL"/>
        </w:rPr>
        <w:t xml:space="preserve">κατά </w:t>
      </w:r>
      <w:r w:rsidR="00125363">
        <w:rPr>
          <w:rFonts w:cstheme="minorHAnsi"/>
          <w:sz w:val="28"/>
          <w:szCs w:val="28"/>
          <w:lang w:bidi="he-IL"/>
        </w:rPr>
        <w:t>ομολογία</w:t>
      </w:r>
      <w:r w:rsidR="00B207DC">
        <w:rPr>
          <w:rFonts w:cstheme="minorHAnsi"/>
          <w:sz w:val="28"/>
          <w:szCs w:val="28"/>
          <w:lang w:bidi="he-IL"/>
        </w:rPr>
        <w:t xml:space="preserve"> του </w:t>
      </w:r>
      <w:r w:rsidR="00125363">
        <w:rPr>
          <w:rFonts w:cstheme="minorHAnsi"/>
          <w:sz w:val="28"/>
          <w:szCs w:val="28"/>
          <w:lang w:bidi="he-IL"/>
        </w:rPr>
        <w:t>Ιώσηπου</w:t>
      </w:r>
      <w:r w:rsidR="00B207DC">
        <w:rPr>
          <w:rFonts w:cstheme="minorHAnsi"/>
          <w:sz w:val="28"/>
          <w:szCs w:val="28"/>
          <w:lang w:bidi="he-IL"/>
        </w:rPr>
        <w:t xml:space="preserve"> (</w:t>
      </w:r>
      <w:r w:rsidR="00CB2259">
        <w:rPr>
          <w:rFonts w:cstheme="minorHAnsi"/>
          <w:sz w:val="28"/>
          <w:szCs w:val="28"/>
          <w:lang w:bidi="he-IL"/>
        </w:rPr>
        <w:t>Ιώσηπος</w:t>
      </w:r>
      <w:r w:rsidR="00A53EE7">
        <w:rPr>
          <w:rFonts w:cstheme="minorHAnsi"/>
          <w:sz w:val="28"/>
          <w:szCs w:val="28"/>
          <w:lang w:bidi="he-IL"/>
        </w:rPr>
        <w:t>.</w:t>
      </w:r>
      <w:r w:rsidR="00CB2259">
        <w:rPr>
          <w:rFonts w:cstheme="minorHAnsi"/>
          <w:sz w:val="28"/>
          <w:szCs w:val="28"/>
          <w:lang w:bidi="he-IL"/>
        </w:rPr>
        <w:t xml:space="preserve"> </w:t>
      </w:r>
      <w:r w:rsidR="00A53EE7">
        <w:rPr>
          <w:rFonts w:cstheme="minorHAnsi"/>
          <w:sz w:val="28"/>
          <w:szCs w:val="28"/>
          <w:lang w:bidi="he-IL"/>
        </w:rPr>
        <w:t>Ιουδαϊκός</w:t>
      </w:r>
      <w:r w:rsidR="00B207DC">
        <w:rPr>
          <w:rFonts w:cstheme="minorHAnsi"/>
          <w:sz w:val="28"/>
          <w:szCs w:val="28"/>
          <w:lang w:bidi="he-IL"/>
        </w:rPr>
        <w:t xml:space="preserve"> Π</w:t>
      </w:r>
      <w:r w:rsidR="00A53EE7">
        <w:rPr>
          <w:rFonts w:cstheme="minorHAnsi"/>
          <w:sz w:val="28"/>
          <w:szCs w:val="28"/>
          <w:lang w:bidi="he-IL"/>
        </w:rPr>
        <w:t>όλεμος</w:t>
      </w:r>
      <w:r w:rsidR="00B207DC">
        <w:rPr>
          <w:rFonts w:cstheme="minorHAnsi"/>
          <w:sz w:val="28"/>
          <w:szCs w:val="28"/>
          <w:lang w:bidi="he-IL"/>
        </w:rPr>
        <w:t>. 5,246)</w:t>
      </w:r>
      <w:r w:rsidR="006F1F0B">
        <w:rPr>
          <w:rFonts w:cstheme="minorHAnsi"/>
          <w:sz w:val="28"/>
          <w:szCs w:val="28"/>
          <w:lang w:bidi="he-IL"/>
        </w:rPr>
        <w:t>,</w:t>
      </w:r>
      <w:r w:rsidR="00B207DC">
        <w:rPr>
          <w:rFonts w:cstheme="minorHAnsi"/>
          <w:sz w:val="28"/>
          <w:szCs w:val="28"/>
          <w:lang w:bidi="he-IL"/>
        </w:rPr>
        <w:t xml:space="preserve"> </w:t>
      </w:r>
      <w:r w:rsidR="00125363">
        <w:rPr>
          <w:rFonts w:cstheme="minorHAnsi"/>
          <w:sz w:val="28"/>
          <w:szCs w:val="28"/>
          <w:lang w:bidi="he-IL"/>
        </w:rPr>
        <w:t>ήταν</w:t>
      </w:r>
      <w:r w:rsidR="00B207DC">
        <w:rPr>
          <w:rFonts w:cstheme="minorHAnsi"/>
          <w:sz w:val="28"/>
          <w:szCs w:val="28"/>
          <w:lang w:bidi="he-IL"/>
        </w:rPr>
        <w:t xml:space="preserve"> το </w:t>
      </w:r>
      <w:r w:rsidR="00125363">
        <w:rPr>
          <w:rFonts w:cstheme="minorHAnsi"/>
          <w:sz w:val="28"/>
          <w:szCs w:val="28"/>
          <w:lang w:bidi="he-IL"/>
        </w:rPr>
        <w:t>υψηλότερο</w:t>
      </w:r>
      <w:r w:rsidR="00B207DC">
        <w:rPr>
          <w:rFonts w:cstheme="minorHAnsi"/>
          <w:sz w:val="28"/>
          <w:szCs w:val="28"/>
          <w:lang w:bidi="he-IL"/>
        </w:rPr>
        <w:t xml:space="preserve"> </w:t>
      </w:r>
      <w:r w:rsidR="00125363">
        <w:rPr>
          <w:rFonts w:cstheme="minorHAnsi"/>
          <w:sz w:val="28"/>
          <w:szCs w:val="28"/>
          <w:lang w:bidi="he-IL"/>
        </w:rPr>
        <w:t>σημείο</w:t>
      </w:r>
      <w:r w:rsidR="00B207DC">
        <w:rPr>
          <w:rFonts w:cstheme="minorHAnsi"/>
          <w:sz w:val="28"/>
          <w:szCs w:val="28"/>
          <w:lang w:bidi="he-IL"/>
        </w:rPr>
        <w:t xml:space="preserve"> της </w:t>
      </w:r>
      <w:r w:rsidR="00125363">
        <w:rPr>
          <w:rFonts w:cstheme="minorHAnsi"/>
          <w:sz w:val="28"/>
          <w:szCs w:val="28"/>
          <w:lang w:bidi="he-IL"/>
        </w:rPr>
        <w:t>πόλεως</w:t>
      </w:r>
      <w:r w:rsidR="00B207DC">
        <w:rPr>
          <w:rFonts w:cstheme="minorHAnsi"/>
          <w:sz w:val="28"/>
          <w:szCs w:val="28"/>
          <w:lang w:bidi="he-IL"/>
        </w:rPr>
        <w:t xml:space="preserve"> από </w:t>
      </w:r>
      <w:r w:rsidR="00125363">
        <w:rPr>
          <w:rFonts w:cstheme="minorHAnsi"/>
          <w:sz w:val="28"/>
          <w:szCs w:val="28"/>
          <w:lang w:bidi="he-IL"/>
        </w:rPr>
        <w:t>όλους</w:t>
      </w:r>
      <w:r w:rsidR="00B207DC">
        <w:rPr>
          <w:rFonts w:cstheme="minorHAnsi"/>
          <w:sz w:val="28"/>
          <w:szCs w:val="28"/>
          <w:lang w:bidi="he-IL"/>
        </w:rPr>
        <w:t xml:space="preserve"> τους </w:t>
      </w:r>
      <w:r w:rsidR="00125363">
        <w:rPr>
          <w:rFonts w:cstheme="minorHAnsi"/>
          <w:sz w:val="28"/>
          <w:szCs w:val="28"/>
          <w:lang w:bidi="he-IL"/>
        </w:rPr>
        <w:t>άλλους</w:t>
      </w:r>
      <w:r w:rsidR="00B207DC">
        <w:rPr>
          <w:rFonts w:cstheme="minorHAnsi"/>
          <w:sz w:val="28"/>
          <w:szCs w:val="28"/>
          <w:lang w:bidi="he-IL"/>
        </w:rPr>
        <w:t xml:space="preserve"> </w:t>
      </w:r>
      <w:r w:rsidR="00125363">
        <w:rPr>
          <w:rFonts w:cstheme="minorHAnsi"/>
          <w:sz w:val="28"/>
          <w:szCs w:val="28"/>
          <w:lang w:bidi="he-IL"/>
        </w:rPr>
        <w:t>λόφους</w:t>
      </w:r>
      <w:r w:rsidR="00B207DC">
        <w:rPr>
          <w:rFonts w:cstheme="minorHAnsi"/>
          <w:sz w:val="28"/>
          <w:szCs w:val="28"/>
          <w:lang w:bidi="he-IL"/>
        </w:rPr>
        <w:t xml:space="preserve">. Ο </w:t>
      </w:r>
      <w:r w:rsidR="00125363">
        <w:rPr>
          <w:rFonts w:cstheme="minorHAnsi"/>
          <w:sz w:val="28"/>
          <w:szCs w:val="28"/>
          <w:lang w:bidi="he-IL"/>
        </w:rPr>
        <w:t>βραχώδης</w:t>
      </w:r>
      <w:r w:rsidR="00B207DC">
        <w:rPr>
          <w:rFonts w:cstheme="minorHAnsi"/>
          <w:sz w:val="28"/>
          <w:szCs w:val="28"/>
          <w:lang w:bidi="he-IL"/>
        </w:rPr>
        <w:t xml:space="preserve"> </w:t>
      </w:r>
      <w:r w:rsidR="00125363">
        <w:rPr>
          <w:rFonts w:cstheme="minorHAnsi"/>
          <w:sz w:val="28"/>
          <w:szCs w:val="28"/>
          <w:lang w:bidi="he-IL"/>
        </w:rPr>
        <w:t>αυτός</w:t>
      </w:r>
      <w:r w:rsidR="00B207DC">
        <w:rPr>
          <w:rFonts w:cstheme="minorHAnsi"/>
          <w:sz w:val="28"/>
          <w:szCs w:val="28"/>
          <w:lang w:bidi="he-IL"/>
        </w:rPr>
        <w:t xml:space="preserve"> </w:t>
      </w:r>
      <w:r w:rsidR="00125363">
        <w:rPr>
          <w:rFonts w:cstheme="minorHAnsi"/>
          <w:sz w:val="28"/>
          <w:szCs w:val="28"/>
          <w:lang w:bidi="he-IL"/>
        </w:rPr>
        <w:t>τόπος</w:t>
      </w:r>
      <w:r w:rsidR="00B207DC">
        <w:rPr>
          <w:rFonts w:cstheme="minorHAnsi"/>
          <w:sz w:val="28"/>
          <w:szCs w:val="28"/>
          <w:lang w:bidi="he-IL"/>
        </w:rPr>
        <w:t xml:space="preserve"> ο </w:t>
      </w:r>
      <w:r w:rsidR="00125363">
        <w:rPr>
          <w:rFonts w:cstheme="minorHAnsi"/>
          <w:sz w:val="28"/>
          <w:szCs w:val="28"/>
          <w:lang w:bidi="he-IL"/>
        </w:rPr>
        <w:t>λόφος</w:t>
      </w:r>
      <w:r w:rsidR="00B207DC">
        <w:rPr>
          <w:rFonts w:cstheme="minorHAnsi"/>
          <w:sz w:val="28"/>
          <w:szCs w:val="28"/>
          <w:lang w:bidi="he-IL"/>
        </w:rPr>
        <w:t xml:space="preserve"> της Βεζεθά </w:t>
      </w:r>
      <w:r w:rsidR="00125363">
        <w:rPr>
          <w:rFonts w:cstheme="minorHAnsi"/>
          <w:sz w:val="28"/>
          <w:szCs w:val="28"/>
          <w:lang w:bidi="he-IL"/>
        </w:rPr>
        <w:t>ήταν</w:t>
      </w:r>
      <w:r w:rsidR="00B207DC">
        <w:rPr>
          <w:rFonts w:cstheme="minorHAnsi"/>
          <w:sz w:val="28"/>
          <w:szCs w:val="28"/>
          <w:lang w:bidi="he-IL"/>
        </w:rPr>
        <w:t xml:space="preserve"> κατά </w:t>
      </w:r>
      <w:r w:rsidR="00125363">
        <w:rPr>
          <w:rFonts w:cstheme="minorHAnsi"/>
          <w:sz w:val="28"/>
          <w:szCs w:val="28"/>
          <w:lang w:bidi="he-IL"/>
        </w:rPr>
        <w:t>είκοσι</w:t>
      </w:r>
      <w:r w:rsidR="00B207DC">
        <w:rPr>
          <w:rFonts w:cstheme="minorHAnsi"/>
          <w:sz w:val="28"/>
          <w:szCs w:val="28"/>
          <w:lang w:bidi="he-IL"/>
        </w:rPr>
        <w:t xml:space="preserve"> </w:t>
      </w:r>
      <w:r w:rsidR="00125363">
        <w:rPr>
          <w:rFonts w:cstheme="minorHAnsi"/>
          <w:sz w:val="28"/>
          <w:szCs w:val="28"/>
          <w:lang w:bidi="he-IL"/>
        </w:rPr>
        <w:t>μέτρα</w:t>
      </w:r>
      <w:r w:rsidR="00B207DC">
        <w:rPr>
          <w:rFonts w:cstheme="minorHAnsi"/>
          <w:sz w:val="28"/>
          <w:szCs w:val="28"/>
          <w:lang w:bidi="he-IL"/>
        </w:rPr>
        <w:t xml:space="preserve"> πιο </w:t>
      </w:r>
      <w:r w:rsidR="00125363">
        <w:rPr>
          <w:rFonts w:cstheme="minorHAnsi"/>
          <w:sz w:val="28"/>
          <w:szCs w:val="28"/>
          <w:lang w:bidi="he-IL"/>
        </w:rPr>
        <w:t>ψηλά</w:t>
      </w:r>
      <w:r w:rsidR="00B207DC">
        <w:rPr>
          <w:rFonts w:cstheme="minorHAnsi"/>
          <w:sz w:val="28"/>
          <w:szCs w:val="28"/>
          <w:lang w:bidi="he-IL"/>
        </w:rPr>
        <w:t xml:space="preserve"> από κάθε </w:t>
      </w:r>
      <w:r w:rsidR="00125363">
        <w:rPr>
          <w:rFonts w:cstheme="minorHAnsi"/>
          <w:sz w:val="28"/>
          <w:szCs w:val="28"/>
          <w:lang w:bidi="he-IL"/>
        </w:rPr>
        <w:t>ύψωμα</w:t>
      </w:r>
      <w:r w:rsidR="00B207DC">
        <w:rPr>
          <w:rFonts w:cstheme="minorHAnsi"/>
          <w:sz w:val="28"/>
          <w:szCs w:val="28"/>
          <w:lang w:bidi="he-IL"/>
        </w:rPr>
        <w:t xml:space="preserve"> της </w:t>
      </w:r>
      <w:r w:rsidR="00125363">
        <w:rPr>
          <w:rFonts w:cstheme="minorHAnsi"/>
          <w:sz w:val="28"/>
          <w:szCs w:val="28"/>
          <w:lang w:bidi="he-IL"/>
        </w:rPr>
        <w:t>Ιερουσαλήμ</w:t>
      </w:r>
      <w:r w:rsidR="00B207DC">
        <w:rPr>
          <w:rFonts w:cstheme="minorHAnsi"/>
          <w:sz w:val="28"/>
          <w:szCs w:val="28"/>
          <w:lang w:bidi="he-IL"/>
        </w:rPr>
        <w:t xml:space="preserve"> και </w:t>
      </w:r>
      <w:r w:rsidR="00125363">
        <w:rPr>
          <w:rFonts w:cstheme="minorHAnsi"/>
          <w:sz w:val="28"/>
          <w:szCs w:val="28"/>
          <w:lang w:bidi="he-IL"/>
        </w:rPr>
        <w:t>δέσποζε</w:t>
      </w:r>
      <w:r w:rsidR="00B207DC">
        <w:rPr>
          <w:rFonts w:cstheme="minorHAnsi"/>
          <w:sz w:val="28"/>
          <w:szCs w:val="28"/>
          <w:lang w:bidi="he-IL"/>
        </w:rPr>
        <w:t xml:space="preserve"> </w:t>
      </w:r>
      <w:r w:rsidR="00125363">
        <w:rPr>
          <w:rFonts w:cstheme="minorHAnsi"/>
          <w:sz w:val="28"/>
          <w:szCs w:val="28"/>
          <w:lang w:bidi="he-IL"/>
        </w:rPr>
        <w:t>όλων</w:t>
      </w:r>
      <w:r w:rsidR="00B207DC">
        <w:rPr>
          <w:rFonts w:cstheme="minorHAnsi"/>
          <w:sz w:val="28"/>
          <w:szCs w:val="28"/>
          <w:lang w:bidi="he-IL"/>
        </w:rPr>
        <w:t xml:space="preserve"> των </w:t>
      </w:r>
      <w:r w:rsidR="00125363">
        <w:rPr>
          <w:rFonts w:cstheme="minorHAnsi"/>
          <w:sz w:val="28"/>
          <w:szCs w:val="28"/>
          <w:lang w:bidi="he-IL"/>
        </w:rPr>
        <w:t>άλλων</w:t>
      </w:r>
      <w:r w:rsidR="00B207DC">
        <w:rPr>
          <w:rFonts w:cstheme="minorHAnsi"/>
          <w:sz w:val="28"/>
          <w:szCs w:val="28"/>
          <w:lang w:bidi="he-IL"/>
        </w:rPr>
        <w:t xml:space="preserve"> χώρων</w:t>
      </w:r>
      <w:r w:rsidR="006F1F0B">
        <w:rPr>
          <w:rFonts w:cstheme="minorHAnsi"/>
          <w:sz w:val="28"/>
          <w:szCs w:val="28"/>
          <w:lang w:bidi="he-IL"/>
        </w:rPr>
        <w:t>,</w:t>
      </w:r>
      <w:r w:rsidR="00B207DC">
        <w:rPr>
          <w:rFonts w:cstheme="minorHAnsi"/>
          <w:sz w:val="28"/>
          <w:szCs w:val="28"/>
          <w:lang w:bidi="he-IL"/>
        </w:rPr>
        <w:t xml:space="preserve"> </w:t>
      </w:r>
      <w:r w:rsidR="00125363">
        <w:rPr>
          <w:rFonts w:cstheme="minorHAnsi"/>
          <w:sz w:val="28"/>
          <w:szCs w:val="28"/>
          <w:lang w:bidi="he-IL"/>
        </w:rPr>
        <w:t>άρα</w:t>
      </w:r>
      <w:r w:rsidR="00B207DC">
        <w:rPr>
          <w:rFonts w:cstheme="minorHAnsi"/>
          <w:sz w:val="28"/>
          <w:szCs w:val="28"/>
          <w:lang w:bidi="he-IL"/>
        </w:rPr>
        <w:t xml:space="preserve"> </w:t>
      </w:r>
      <w:r w:rsidR="00125363">
        <w:rPr>
          <w:rFonts w:cstheme="minorHAnsi"/>
          <w:sz w:val="28"/>
          <w:szCs w:val="28"/>
          <w:lang w:bidi="he-IL"/>
        </w:rPr>
        <w:t>ήταν</w:t>
      </w:r>
      <w:r w:rsidR="00B207DC">
        <w:rPr>
          <w:rFonts w:cstheme="minorHAnsi"/>
          <w:sz w:val="28"/>
          <w:szCs w:val="28"/>
          <w:lang w:bidi="he-IL"/>
        </w:rPr>
        <w:t xml:space="preserve"> </w:t>
      </w:r>
      <w:r w:rsidR="00125363">
        <w:rPr>
          <w:rFonts w:cstheme="minorHAnsi"/>
          <w:sz w:val="28"/>
          <w:szCs w:val="28"/>
          <w:lang w:bidi="he-IL"/>
        </w:rPr>
        <w:t>φυσικό</w:t>
      </w:r>
      <w:r w:rsidR="00B207DC">
        <w:rPr>
          <w:rFonts w:cstheme="minorHAnsi"/>
          <w:sz w:val="28"/>
          <w:szCs w:val="28"/>
          <w:lang w:bidi="he-IL"/>
        </w:rPr>
        <w:t xml:space="preserve"> να ταυτοποιηθε</w:t>
      </w:r>
      <w:r w:rsidR="00125363">
        <w:rPr>
          <w:rFonts w:cstheme="minorHAnsi"/>
          <w:sz w:val="28"/>
          <w:szCs w:val="28"/>
          <w:lang w:bidi="he-IL"/>
        </w:rPr>
        <w:t>ί</w:t>
      </w:r>
      <w:r w:rsidR="00B207DC">
        <w:rPr>
          <w:rFonts w:cstheme="minorHAnsi"/>
          <w:sz w:val="28"/>
          <w:szCs w:val="28"/>
          <w:lang w:bidi="he-IL"/>
        </w:rPr>
        <w:t xml:space="preserve"> με το </w:t>
      </w:r>
      <w:r w:rsidR="00125363">
        <w:rPr>
          <w:rFonts w:cstheme="minorHAnsi"/>
          <w:sz w:val="28"/>
          <w:szCs w:val="28"/>
          <w:lang w:bidi="he-IL"/>
        </w:rPr>
        <w:t>τοπωνύμιο</w:t>
      </w:r>
      <w:r w:rsidR="00B207DC">
        <w:rPr>
          <w:rFonts w:cstheme="minorHAnsi"/>
          <w:sz w:val="28"/>
          <w:szCs w:val="28"/>
          <w:lang w:bidi="he-IL"/>
        </w:rPr>
        <w:t xml:space="preserve"> </w:t>
      </w:r>
      <w:r w:rsidR="00125363">
        <w:rPr>
          <w:rFonts w:cstheme="minorHAnsi"/>
          <w:sz w:val="28"/>
          <w:szCs w:val="28"/>
          <w:lang w:bidi="he-IL"/>
        </w:rPr>
        <w:t>Γαββαθά</w:t>
      </w:r>
      <w:r w:rsidR="00B207DC">
        <w:rPr>
          <w:rFonts w:cstheme="minorHAnsi"/>
          <w:sz w:val="28"/>
          <w:szCs w:val="28"/>
          <w:lang w:bidi="he-IL"/>
        </w:rPr>
        <w:t xml:space="preserve">. Όμως όταν </w:t>
      </w:r>
      <w:r w:rsidR="00125363">
        <w:rPr>
          <w:rFonts w:cstheme="minorHAnsi"/>
          <w:sz w:val="28"/>
          <w:szCs w:val="28"/>
          <w:lang w:bidi="he-IL"/>
        </w:rPr>
        <w:t>έγινε</w:t>
      </w:r>
      <w:r w:rsidR="00B207DC">
        <w:rPr>
          <w:rFonts w:cstheme="minorHAnsi"/>
          <w:sz w:val="28"/>
          <w:szCs w:val="28"/>
          <w:lang w:bidi="he-IL"/>
        </w:rPr>
        <w:t xml:space="preserve"> η </w:t>
      </w:r>
      <w:r w:rsidR="00125363">
        <w:rPr>
          <w:rFonts w:cstheme="minorHAnsi"/>
          <w:sz w:val="28"/>
          <w:szCs w:val="28"/>
          <w:lang w:bidi="he-IL"/>
        </w:rPr>
        <w:t>παρέμβαση</w:t>
      </w:r>
      <w:r w:rsidR="00B207DC">
        <w:rPr>
          <w:rFonts w:cstheme="minorHAnsi"/>
          <w:sz w:val="28"/>
          <w:szCs w:val="28"/>
          <w:lang w:bidi="he-IL"/>
        </w:rPr>
        <w:t xml:space="preserve"> του </w:t>
      </w:r>
      <w:r w:rsidR="00125363">
        <w:rPr>
          <w:rFonts w:cstheme="minorHAnsi"/>
          <w:sz w:val="28"/>
          <w:szCs w:val="28"/>
          <w:lang w:bidi="he-IL"/>
        </w:rPr>
        <w:t>Ηρώδη</w:t>
      </w:r>
      <w:r w:rsidR="00B207DC">
        <w:rPr>
          <w:rFonts w:cstheme="minorHAnsi"/>
          <w:sz w:val="28"/>
          <w:szCs w:val="28"/>
          <w:lang w:bidi="he-IL"/>
        </w:rPr>
        <w:t xml:space="preserve"> και ο </w:t>
      </w:r>
      <w:r w:rsidR="00125363">
        <w:rPr>
          <w:rFonts w:cstheme="minorHAnsi"/>
          <w:sz w:val="28"/>
          <w:szCs w:val="28"/>
          <w:lang w:bidi="he-IL"/>
        </w:rPr>
        <w:t>βράχος</w:t>
      </w:r>
      <w:r w:rsidR="00B207DC">
        <w:rPr>
          <w:rFonts w:cstheme="minorHAnsi"/>
          <w:sz w:val="28"/>
          <w:szCs w:val="28"/>
          <w:lang w:bidi="he-IL"/>
        </w:rPr>
        <w:t xml:space="preserve"> </w:t>
      </w:r>
      <w:r w:rsidR="00125363">
        <w:rPr>
          <w:rFonts w:cstheme="minorHAnsi"/>
          <w:sz w:val="28"/>
          <w:szCs w:val="28"/>
          <w:lang w:bidi="he-IL"/>
        </w:rPr>
        <w:t>λειάνθηκε</w:t>
      </w:r>
      <w:r w:rsidR="00B207DC">
        <w:rPr>
          <w:rFonts w:cstheme="minorHAnsi"/>
          <w:sz w:val="28"/>
          <w:szCs w:val="28"/>
          <w:lang w:bidi="he-IL"/>
        </w:rPr>
        <w:t xml:space="preserve"> για να </w:t>
      </w:r>
      <w:r w:rsidR="00125363">
        <w:rPr>
          <w:rFonts w:cstheme="minorHAnsi"/>
          <w:sz w:val="28"/>
          <w:szCs w:val="28"/>
          <w:lang w:bidi="he-IL"/>
        </w:rPr>
        <w:t>χτιστεί</w:t>
      </w:r>
      <w:r w:rsidR="00B207DC">
        <w:rPr>
          <w:rFonts w:cstheme="minorHAnsi"/>
          <w:sz w:val="28"/>
          <w:szCs w:val="28"/>
          <w:lang w:bidi="he-IL"/>
        </w:rPr>
        <w:t xml:space="preserve"> στη </w:t>
      </w:r>
      <w:r w:rsidR="00125363">
        <w:rPr>
          <w:rFonts w:cstheme="minorHAnsi"/>
          <w:sz w:val="28"/>
          <w:szCs w:val="28"/>
          <w:lang w:bidi="he-IL"/>
        </w:rPr>
        <w:t>βάση</w:t>
      </w:r>
      <w:r w:rsidR="00B207DC">
        <w:rPr>
          <w:rFonts w:cstheme="minorHAnsi"/>
          <w:sz w:val="28"/>
          <w:szCs w:val="28"/>
          <w:lang w:bidi="he-IL"/>
        </w:rPr>
        <w:t xml:space="preserve"> του η </w:t>
      </w:r>
      <w:r w:rsidR="00125363">
        <w:rPr>
          <w:rFonts w:cstheme="minorHAnsi"/>
          <w:sz w:val="28"/>
          <w:szCs w:val="28"/>
          <w:lang w:bidi="he-IL"/>
        </w:rPr>
        <w:t>ακρόπολη</w:t>
      </w:r>
      <w:r w:rsidR="00B207DC">
        <w:rPr>
          <w:rFonts w:cstheme="minorHAnsi"/>
          <w:sz w:val="28"/>
          <w:szCs w:val="28"/>
          <w:lang w:bidi="he-IL"/>
        </w:rPr>
        <w:t xml:space="preserve"> </w:t>
      </w:r>
      <w:r w:rsidR="00125363">
        <w:rPr>
          <w:rFonts w:cstheme="minorHAnsi"/>
          <w:sz w:val="28"/>
          <w:szCs w:val="28"/>
          <w:lang w:bidi="he-IL"/>
        </w:rPr>
        <w:t>Αντωνία</w:t>
      </w:r>
      <w:r w:rsidR="006F1F0B">
        <w:rPr>
          <w:rFonts w:cstheme="minorHAnsi"/>
          <w:sz w:val="28"/>
          <w:szCs w:val="28"/>
          <w:lang w:bidi="he-IL"/>
        </w:rPr>
        <w:t>,</w:t>
      </w:r>
      <w:r w:rsidR="00B207DC">
        <w:rPr>
          <w:rFonts w:cstheme="minorHAnsi"/>
          <w:sz w:val="28"/>
          <w:szCs w:val="28"/>
          <w:lang w:bidi="he-IL"/>
        </w:rPr>
        <w:t xml:space="preserve"> ο </w:t>
      </w:r>
      <w:r w:rsidR="00125363">
        <w:rPr>
          <w:rFonts w:cstheme="minorHAnsi"/>
          <w:sz w:val="28"/>
          <w:szCs w:val="28"/>
          <w:lang w:bidi="he-IL"/>
        </w:rPr>
        <w:t>βράχος</w:t>
      </w:r>
      <w:r w:rsidR="00B207DC">
        <w:rPr>
          <w:rFonts w:cstheme="minorHAnsi"/>
          <w:sz w:val="28"/>
          <w:szCs w:val="28"/>
          <w:lang w:bidi="he-IL"/>
        </w:rPr>
        <w:t xml:space="preserve"> ο </w:t>
      </w:r>
      <w:r w:rsidR="00125363">
        <w:rPr>
          <w:rFonts w:cstheme="minorHAnsi"/>
          <w:sz w:val="28"/>
          <w:szCs w:val="28"/>
          <w:lang w:bidi="he-IL"/>
        </w:rPr>
        <w:t>υπερυψωμένος</w:t>
      </w:r>
      <w:r w:rsidR="00B207DC">
        <w:rPr>
          <w:rFonts w:cstheme="minorHAnsi"/>
          <w:sz w:val="28"/>
          <w:szCs w:val="28"/>
          <w:lang w:bidi="he-IL"/>
        </w:rPr>
        <w:t xml:space="preserve"> </w:t>
      </w:r>
      <w:r w:rsidR="00125363">
        <w:rPr>
          <w:rFonts w:cstheme="minorHAnsi"/>
          <w:sz w:val="28"/>
          <w:szCs w:val="28"/>
          <w:lang w:bidi="he-IL"/>
        </w:rPr>
        <w:t>καλύφθηκε</w:t>
      </w:r>
      <w:r w:rsidR="00B207DC">
        <w:rPr>
          <w:rFonts w:cstheme="minorHAnsi"/>
          <w:sz w:val="28"/>
          <w:szCs w:val="28"/>
          <w:lang w:bidi="he-IL"/>
        </w:rPr>
        <w:t xml:space="preserve"> και </w:t>
      </w:r>
      <w:r w:rsidR="00125363">
        <w:rPr>
          <w:rFonts w:cstheme="minorHAnsi"/>
          <w:sz w:val="28"/>
          <w:szCs w:val="28"/>
          <w:lang w:bidi="he-IL"/>
        </w:rPr>
        <w:t>ήταν</w:t>
      </w:r>
      <w:r w:rsidR="00B207DC">
        <w:rPr>
          <w:rFonts w:cstheme="minorHAnsi"/>
          <w:sz w:val="28"/>
          <w:szCs w:val="28"/>
          <w:lang w:bidi="he-IL"/>
        </w:rPr>
        <w:t xml:space="preserve"> </w:t>
      </w:r>
      <w:r w:rsidR="00125363">
        <w:rPr>
          <w:rFonts w:cstheme="minorHAnsi"/>
          <w:sz w:val="28"/>
          <w:szCs w:val="28"/>
          <w:lang w:bidi="he-IL"/>
        </w:rPr>
        <w:t>φυσικό</w:t>
      </w:r>
      <w:r w:rsidR="00B207DC">
        <w:rPr>
          <w:rFonts w:cstheme="minorHAnsi"/>
          <w:sz w:val="28"/>
          <w:szCs w:val="28"/>
          <w:lang w:bidi="he-IL"/>
        </w:rPr>
        <w:t xml:space="preserve"> να </w:t>
      </w:r>
      <w:r w:rsidR="00125363">
        <w:rPr>
          <w:rFonts w:cstheme="minorHAnsi"/>
          <w:sz w:val="28"/>
          <w:szCs w:val="28"/>
          <w:lang w:bidi="he-IL"/>
        </w:rPr>
        <w:t>αλλοιωθεί</w:t>
      </w:r>
      <w:r w:rsidR="00B207DC">
        <w:rPr>
          <w:rFonts w:cstheme="minorHAnsi"/>
          <w:sz w:val="28"/>
          <w:szCs w:val="28"/>
          <w:lang w:bidi="he-IL"/>
        </w:rPr>
        <w:t xml:space="preserve"> και η </w:t>
      </w:r>
      <w:r w:rsidR="00125363">
        <w:rPr>
          <w:rFonts w:cstheme="minorHAnsi"/>
          <w:sz w:val="28"/>
          <w:szCs w:val="28"/>
          <w:lang w:bidi="he-IL"/>
        </w:rPr>
        <w:t>μορφολογία</w:t>
      </w:r>
      <w:r w:rsidR="00B207DC">
        <w:rPr>
          <w:rFonts w:cstheme="minorHAnsi"/>
          <w:sz w:val="28"/>
          <w:szCs w:val="28"/>
          <w:lang w:bidi="he-IL"/>
        </w:rPr>
        <w:t xml:space="preserve"> του</w:t>
      </w:r>
      <w:r w:rsidR="00460CAC">
        <w:rPr>
          <w:rFonts w:cstheme="minorHAnsi"/>
          <w:sz w:val="28"/>
          <w:szCs w:val="28"/>
          <w:lang w:bidi="he-IL"/>
        </w:rPr>
        <w:t>,</w:t>
      </w:r>
      <w:r w:rsidR="00B207DC">
        <w:rPr>
          <w:rFonts w:cstheme="minorHAnsi"/>
          <w:sz w:val="28"/>
          <w:szCs w:val="28"/>
          <w:lang w:bidi="he-IL"/>
        </w:rPr>
        <w:t xml:space="preserve"> </w:t>
      </w:r>
      <w:r w:rsidR="00125363">
        <w:rPr>
          <w:rFonts w:cstheme="minorHAnsi"/>
          <w:sz w:val="28"/>
          <w:szCs w:val="28"/>
          <w:lang w:bidi="he-IL"/>
        </w:rPr>
        <w:t>αφού</w:t>
      </w:r>
      <w:r w:rsidR="00B207DC">
        <w:rPr>
          <w:rFonts w:cstheme="minorHAnsi"/>
          <w:sz w:val="28"/>
          <w:szCs w:val="28"/>
          <w:lang w:bidi="he-IL"/>
        </w:rPr>
        <w:t xml:space="preserve"> </w:t>
      </w:r>
      <w:r w:rsidR="00125363">
        <w:rPr>
          <w:rFonts w:cstheme="minorHAnsi"/>
          <w:sz w:val="28"/>
          <w:szCs w:val="28"/>
          <w:lang w:bidi="he-IL"/>
        </w:rPr>
        <w:t>καλλωπίστηκε</w:t>
      </w:r>
      <w:r w:rsidR="00B207DC">
        <w:rPr>
          <w:rFonts w:cstheme="minorHAnsi"/>
          <w:sz w:val="28"/>
          <w:szCs w:val="28"/>
          <w:lang w:bidi="he-IL"/>
        </w:rPr>
        <w:t xml:space="preserve"> με </w:t>
      </w:r>
      <w:r w:rsidR="00125363">
        <w:rPr>
          <w:rFonts w:cstheme="minorHAnsi"/>
          <w:sz w:val="28"/>
          <w:szCs w:val="28"/>
          <w:lang w:bidi="he-IL"/>
        </w:rPr>
        <w:t>μάρμαρα</w:t>
      </w:r>
      <w:r w:rsidR="00B207DC">
        <w:rPr>
          <w:rFonts w:cstheme="minorHAnsi"/>
          <w:sz w:val="28"/>
          <w:szCs w:val="28"/>
          <w:lang w:bidi="he-IL"/>
        </w:rPr>
        <w:t xml:space="preserve"> και </w:t>
      </w:r>
      <w:r w:rsidR="00125363">
        <w:rPr>
          <w:rFonts w:cstheme="minorHAnsi"/>
          <w:sz w:val="28"/>
          <w:szCs w:val="28"/>
          <w:lang w:bidi="he-IL"/>
        </w:rPr>
        <w:t>έμεινε</w:t>
      </w:r>
      <w:r w:rsidR="00B207DC">
        <w:rPr>
          <w:rFonts w:cstheme="minorHAnsi"/>
          <w:sz w:val="28"/>
          <w:szCs w:val="28"/>
          <w:lang w:bidi="he-IL"/>
        </w:rPr>
        <w:t xml:space="preserve"> </w:t>
      </w:r>
      <w:r w:rsidR="00125363">
        <w:rPr>
          <w:rFonts w:cstheme="minorHAnsi"/>
          <w:sz w:val="28"/>
          <w:szCs w:val="28"/>
          <w:lang w:bidi="he-IL"/>
        </w:rPr>
        <w:t>μόνο</w:t>
      </w:r>
      <w:r w:rsidR="00B207DC">
        <w:rPr>
          <w:rFonts w:cstheme="minorHAnsi"/>
          <w:sz w:val="28"/>
          <w:szCs w:val="28"/>
          <w:lang w:bidi="he-IL"/>
        </w:rPr>
        <w:t xml:space="preserve"> το </w:t>
      </w:r>
      <w:r w:rsidR="00125363">
        <w:rPr>
          <w:rFonts w:cstheme="minorHAnsi"/>
          <w:sz w:val="28"/>
          <w:szCs w:val="28"/>
          <w:lang w:bidi="he-IL"/>
        </w:rPr>
        <w:t>παλαιό</w:t>
      </w:r>
      <w:r w:rsidR="00B207DC">
        <w:rPr>
          <w:rFonts w:cstheme="minorHAnsi"/>
          <w:sz w:val="28"/>
          <w:szCs w:val="28"/>
          <w:lang w:bidi="he-IL"/>
        </w:rPr>
        <w:t xml:space="preserve"> </w:t>
      </w:r>
      <w:r w:rsidR="00125363">
        <w:rPr>
          <w:rFonts w:cstheme="minorHAnsi"/>
          <w:sz w:val="28"/>
          <w:szCs w:val="28"/>
          <w:lang w:bidi="he-IL"/>
        </w:rPr>
        <w:t>τοπωνύμιο</w:t>
      </w:r>
      <w:r w:rsidR="00B207DC">
        <w:rPr>
          <w:rFonts w:cstheme="minorHAnsi"/>
          <w:sz w:val="28"/>
          <w:szCs w:val="28"/>
          <w:lang w:bidi="he-IL"/>
        </w:rPr>
        <w:t xml:space="preserve"> ως το </w:t>
      </w:r>
      <w:r w:rsidR="00125363">
        <w:rPr>
          <w:rFonts w:cstheme="minorHAnsi"/>
          <w:sz w:val="28"/>
          <w:szCs w:val="28"/>
          <w:lang w:bidi="he-IL"/>
        </w:rPr>
        <w:t>μέρος</w:t>
      </w:r>
      <w:r w:rsidR="00B207DC">
        <w:rPr>
          <w:rFonts w:cstheme="minorHAnsi"/>
          <w:sz w:val="28"/>
          <w:szCs w:val="28"/>
          <w:lang w:bidi="he-IL"/>
        </w:rPr>
        <w:t xml:space="preserve"> </w:t>
      </w:r>
      <w:r w:rsidR="00125363">
        <w:rPr>
          <w:rFonts w:cstheme="minorHAnsi"/>
          <w:sz w:val="28"/>
          <w:szCs w:val="28"/>
          <w:lang w:bidi="he-IL"/>
        </w:rPr>
        <w:t>Γαββαθά</w:t>
      </w:r>
      <w:r w:rsidR="00B207DC">
        <w:rPr>
          <w:rFonts w:cstheme="minorHAnsi"/>
          <w:sz w:val="28"/>
          <w:szCs w:val="28"/>
          <w:lang w:bidi="he-IL"/>
        </w:rPr>
        <w:t xml:space="preserve">. Ένα νέο </w:t>
      </w:r>
      <w:r w:rsidR="00125363">
        <w:rPr>
          <w:rFonts w:cstheme="minorHAnsi"/>
          <w:sz w:val="28"/>
          <w:szCs w:val="28"/>
          <w:lang w:bidi="he-IL"/>
        </w:rPr>
        <w:t>τοπωνύμιο</w:t>
      </w:r>
      <w:r w:rsidR="00B207DC">
        <w:rPr>
          <w:rFonts w:cstheme="minorHAnsi"/>
          <w:sz w:val="28"/>
          <w:szCs w:val="28"/>
          <w:lang w:bidi="he-IL"/>
        </w:rPr>
        <w:t xml:space="preserve"> </w:t>
      </w:r>
      <w:r w:rsidR="00125363">
        <w:rPr>
          <w:rFonts w:cstheme="minorHAnsi"/>
          <w:sz w:val="28"/>
          <w:szCs w:val="28"/>
          <w:lang w:bidi="he-IL"/>
        </w:rPr>
        <w:t>προσδιόριζε</w:t>
      </w:r>
      <w:r w:rsidR="00B207DC">
        <w:rPr>
          <w:rFonts w:cstheme="minorHAnsi"/>
          <w:sz w:val="28"/>
          <w:szCs w:val="28"/>
          <w:lang w:bidi="he-IL"/>
        </w:rPr>
        <w:t xml:space="preserve"> </w:t>
      </w:r>
      <w:r w:rsidR="00125363">
        <w:rPr>
          <w:rFonts w:cstheme="minorHAnsi"/>
          <w:sz w:val="28"/>
          <w:szCs w:val="28"/>
          <w:lang w:bidi="he-IL"/>
        </w:rPr>
        <w:t>πλέον</w:t>
      </w:r>
      <w:r w:rsidR="006F32FF">
        <w:rPr>
          <w:rFonts w:cstheme="minorHAnsi"/>
          <w:sz w:val="28"/>
          <w:szCs w:val="28"/>
          <w:lang w:bidi="he-IL"/>
        </w:rPr>
        <w:t xml:space="preserve"> </w:t>
      </w:r>
      <w:r w:rsidR="00B207DC">
        <w:rPr>
          <w:rFonts w:cstheme="minorHAnsi"/>
          <w:sz w:val="28"/>
          <w:szCs w:val="28"/>
          <w:lang w:bidi="he-IL"/>
        </w:rPr>
        <w:t xml:space="preserve">τη </w:t>
      </w:r>
      <w:r w:rsidR="00125363">
        <w:rPr>
          <w:rFonts w:cstheme="minorHAnsi"/>
          <w:sz w:val="28"/>
          <w:szCs w:val="28"/>
          <w:lang w:bidi="he-IL"/>
        </w:rPr>
        <w:t>μορφολογία</w:t>
      </w:r>
      <w:r w:rsidR="006F32FF">
        <w:rPr>
          <w:rFonts w:cstheme="minorHAnsi"/>
          <w:sz w:val="28"/>
          <w:szCs w:val="28"/>
          <w:lang w:bidi="he-IL"/>
        </w:rPr>
        <w:t xml:space="preserve"> του </w:t>
      </w:r>
      <w:r w:rsidR="00125363">
        <w:rPr>
          <w:rFonts w:cstheme="minorHAnsi"/>
          <w:sz w:val="28"/>
          <w:szCs w:val="28"/>
          <w:lang w:bidi="he-IL"/>
        </w:rPr>
        <w:t>χώρου</w:t>
      </w:r>
      <w:r w:rsidR="006F32FF">
        <w:rPr>
          <w:rFonts w:cstheme="minorHAnsi"/>
          <w:sz w:val="28"/>
          <w:szCs w:val="28"/>
          <w:lang w:bidi="he-IL"/>
        </w:rPr>
        <w:t xml:space="preserve"> και αυτό </w:t>
      </w:r>
      <w:r w:rsidR="00125363">
        <w:rPr>
          <w:rFonts w:cstheme="minorHAnsi"/>
          <w:sz w:val="28"/>
          <w:szCs w:val="28"/>
          <w:lang w:bidi="he-IL"/>
        </w:rPr>
        <w:t>ήταν</w:t>
      </w:r>
      <w:r w:rsidR="006F32FF">
        <w:rPr>
          <w:rFonts w:cstheme="minorHAnsi"/>
          <w:sz w:val="28"/>
          <w:szCs w:val="28"/>
          <w:lang w:bidi="he-IL"/>
        </w:rPr>
        <w:t xml:space="preserve"> «</w:t>
      </w:r>
      <w:r w:rsidR="00125363">
        <w:rPr>
          <w:rFonts w:cstheme="minorHAnsi"/>
          <w:sz w:val="28"/>
          <w:szCs w:val="28"/>
          <w:lang w:bidi="he-IL"/>
        </w:rPr>
        <w:t>λιθόστρωτο</w:t>
      </w:r>
      <w:r w:rsidR="006F32FF">
        <w:rPr>
          <w:rFonts w:cstheme="minorHAnsi"/>
          <w:sz w:val="28"/>
          <w:szCs w:val="28"/>
          <w:lang w:bidi="he-IL"/>
        </w:rPr>
        <w:t xml:space="preserve">». Τα δυο αυτά </w:t>
      </w:r>
      <w:r w:rsidR="00125363">
        <w:rPr>
          <w:rFonts w:cstheme="minorHAnsi"/>
          <w:sz w:val="28"/>
          <w:szCs w:val="28"/>
          <w:lang w:bidi="he-IL"/>
        </w:rPr>
        <w:t>ονόματα</w:t>
      </w:r>
      <w:r w:rsidR="006F32FF">
        <w:rPr>
          <w:rFonts w:cstheme="minorHAnsi"/>
          <w:sz w:val="28"/>
          <w:szCs w:val="28"/>
          <w:lang w:bidi="he-IL"/>
        </w:rPr>
        <w:t xml:space="preserve"> </w:t>
      </w:r>
      <w:r w:rsidR="00125363">
        <w:rPr>
          <w:rFonts w:cstheme="minorHAnsi"/>
          <w:sz w:val="28"/>
          <w:szCs w:val="28"/>
          <w:lang w:bidi="he-IL"/>
        </w:rPr>
        <w:t>ήταν</w:t>
      </w:r>
      <w:r w:rsidR="006F32FF">
        <w:rPr>
          <w:rFonts w:cstheme="minorHAnsi"/>
          <w:sz w:val="28"/>
          <w:szCs w:val="28"/>
          <w:lang w:bidi="he-IL"/>
        </w:rPr>
        <w:t xml:space="preserve"> σε </w:t>
      </w:r>
      <w:r w:rsidR="00125363">
        <w:rPr>
          <w:rFonts w:cstheme="minorHAnsi"/>
          <w:sz w:val="28"/>
          <w:szCs w:val="28"/>
          <w:lang w:bidi="he-IL"/>
        </w:rPr>
        <w:t>παράλληλη</w:t>
      </w:r>
      <w:r w:rsidR="006F32FF">
        <w:rPr>
          <w:rFonts w:cstheme="minorHAnsi"/>
          <w:sz w:val="28"/>
          <w:szCs w:val="28"/>
          <w:lang w:bidi="he-IL"/>
        </w:rPr>
        <w:t xml:space="preserve"> </w:t>
      </w:r>
      <w:r w:rsidR="00125363">
        <w:rPr>
          <w:rFonts w:cstheme="minorHAnsi"/>
          <w:sz w:val="28"/>
          <w:szCs w:val="28"/>
          <w:lang w:bidi="he-IL"/>
        </w:rPr>
        <w:t>ισχύ</w:t>
      </w:r>
      <w:r w:rsidR="006F32FF">
        <w:rPr>
          <w:rFonts w:cstheme="minorHAnsi"/>
          <w:sz w:val="28"/>
          <w:szCs w:val="28"/>
          <w:lang w:bidi="he-IL"/>
        </w:rPr>
        <w:t xml:space="preserve"> στα </w:t>
      </w:r>
      <w:r w:rsidR="00125363">
        <w:rPr>
          <w:rFonts w:cstheme="minorHAnsi"/>
          <w:sz w:val="28"/>
          <w:szCs w:val="28"/>
          <w:lang w:bidi="he-IL"/>
        </w:rPr>
        <w:t>χρόνια</w:t>
      </w:r>
      <w:r w:rsidR="006F32FF">
        <w:rPr>
          <w:rFonts w:cstheme="minorHAnsi"/>
          <w:sz w:val="28"/>
          <w:szCs w:val="28"/>
          <w:lang w:bidi="he-IL"/>
        </w:rPr>
        <w:t xml:space="preserve"> του </w:t>
      </w:r>
      <w:r w:rsidR="00125363">
        <w:rPr>
          <w:rFonts w:cstheme="minorHAnsi"/>
          <w:sz w:val="28"/>
          <w:szCs w:val="28"/>
          <w:lang w:bidi="he-IL"/>
        </w:rPr>
        <w:t>Ιησού</w:t>
      </w:r>
      <w:r w:rsidR="006F32FF">
        <w:rPr>
          <w:rFonts w:cstheme="minorHAnsi"/>
          <w:sz w:val="28"/>
          <w:szCs w:val="28"/>
          <w:lang w:bidi="he-IL"/>
        </w:rPr>
        <w:t xml:space="preserve"> και </w:t>
      </w:r>
      <w:r w:rsidR="00125363">
        <w:rPr>
          <w:rFonts w:cstheme="minorHAnsi"/>
          <w:sz w:val="28"/>
          <w:szCs w:val="28"/>
          <w:lang w:bidi="he-IL"/>
        </w:rPr>
        <w:t>προσδιόριζαν</w:t>
      </w:r>
      <w:r w:rsidR="006F32FF">
        <w:rPr>
          <w:rFonts w:cstheme="minorHAnsi"/>
          <w:sz w:val="28"/>
          <w:szCs w:val="28"/>
          <w:lang w:bidi="he-IL"/>
        </w:rPr>
        <w:t xml:space="preserve"> τον </w:t>
      </w:r>
      <w:r w:rsidR="00125363">
        <w:rPr>
          <w:rFonts w:cstheme="minorHAnsi"/>
          <w:sz w:val="28"/>
          <w:szCs w:val="28"/>
          <w:lang w:bidi="he-IL"/>
        </w:rPr>
        <w:t>ίδιο</w:t>
      </w:r>
      <w:r w:rsidR="006F32FF">
        <w:rPr>
          <w:rFonts w:cstheme="minorHAnsi"/>
          <w:sz w:val="28"/>
          <w:szCs w:val="28"/>
          <w:lang w:bidi="he-IL"/>
        </w:rPr>
        <w:t xml:space="preserve"> </w:t>
      </w:r>
      <w:r w:rsidR="00125363">
        <w:rPr>
          <w:rFonts w:cstheme="minorHAnsi"/>
          <w:sz w:val="28"/>
          <w:szCs w:val="28"/>
          <w:lang w:bidi="he-IL"/>
        </w:rPr>
        <w:t>χώρο</w:t>
      </w:r>
      <w:r w:rsidR="006F32FF">
        <w:rPr>
          <w:rFonts w:cstheme="minorHAnsi"/>
          <w:sz w:val="28"/>
          <w:szCs w:val="28"/>
          <w:lang w:bidi="he-IL"/>
        </w:rPr>
        <w:t xml:space="preserve">, για αυτό ο </w:t>
      </w:r>
      <w:r w:rsidR="00125363">
        <w:rPr>
          <w:rFonts w:cstheme="minorHAnsi"/>
          <w:sz w:val="28"/>
          <w:szCs w:val="28"/>
          <w:lang w:bidi="he-IL"/>
        </w:rPr>
        <w:t>Ιωάννης</w:t>
      </w:r>
      <w:r w:rsidR="006F32FF">
        <w:rPr>
          <w:rFonts w:cstheme="minorHAnsi"/>
          <w:sz w:val="28"/>
          <w:szCs w:val="28"/>
          <w:lang w:bidi="he-IL"/>
        </w:rPr>
        <w:t xml:space="preserve"> τα </w:t>
      </w:r>
      <w:r w:rsidR="00125363">
        <w:rPr>
          <w:rFonts w:cstheme="minorHAnsi"/>
          <w:sz w:val="28"/>
          <w:szCs w:val="28"/>
          <w:lang w:bidi="he-IL"/>
        </w:rPr>
        <w:t>κάνει</w:t>
      </w:r>
      <w:r w:rsidR="006F32FF">
        <w:rPr>
          <w:rFonts w:cstheme="minorHAnsi"/>
          <w:sz w:val="28"/>
          <w:szCs w:val="28"/>
          <w:lang w:bidi="he-IL"/>
        </w:rPr>
        <w:t xml:space="preserve"> </w:t>
      </w:r>
      <w:r w:rsidR="00125363">
        <w:rPr>
          <w:rFonts w:cstheme="minorHAnsi"/>
          <w:sz w:val="28"/>
          <w:szCs w:val="28"/>
          <w:lang w:bidi="he-IL"/>
        </w:rPr>
        <w:t>χρήση</w:t>
      </w:r>
      <w:r w:rsidR="006F32FF">
        <w:rPr>
          <w:rFonts w:cstheme="minorHAnsi"/>
          <w:sz w:val="28"/>
          <w:szCs w:val="28"/>
          <w:lang w:bidi="he-IL"/>
        </w:rPr>
        <w:t xml:space="preserve"> και τα δυο. Η </w:t>
      </w:r>
      <w:r w:rsidR="00125363">
        <w:rPr>
          <w:rFonts w:cstheme="minorHAnsi"/>
          <w:sz w:val="28"/>
          <w:szCs w:val="28"/>
          <w:lang w:bidi="he-IL"/>
        </w:rPr>
        <w:t>εσωτερική</w:t>
      </w:r>
      <w:r w:rsidR="006F32FF">
        <w:rPr>
          <w:rFonts w:cstheme="minorHAnsi"/>
          <w:sz w:val="28"/>
          <w:szCs w:val="28"/>
          <w:lang w:bidi="he-IL"/>
        </w:rPr>
        <w:t xml:space="preserve"> </w:t>
      </w:r>
      <w:r w:rsidR="00125363">
        <w:rPr>
          <w:rFonts w:cstheme="minorHAnsi"/>
          <w:sz w:val="28"/>
          <w:szCs w:val="28"/>
          <w:lang w:bidi="he-IL"/>
        </w:rPr>
        <w:t>αυλή</w:t>
      </w:r>
      <w:r w:rsidR="006F32FF">
        <w:rPr>
          <w:rFonts w:cstheme="minorHAnsi"/>
          <w:sz w:val="28"/>
          <w:szCs w:val="28"/>
          <w:lang w:bidi="he-IL"/>
        </w:rPr>
        <w:t xml:space="preserve"> του </w:t>
      </w:r>
      <w:r w:rsidR="00125363">
        <w:rPr>
          <w:rFonts w:cstheme="minorHAnsi"/>
          <w:sz w:val="28"/>
          <w:szCs w:val="28"/>
          <w:lang w:bidi="he-IL"/>
        </w:rPr>
        <w:t>πραιτορίου</w:t>
      </w:r>
      <w:r w:rsidR="006F1F0B">
        <w:rPr>
          <w:rFonts w:cstheme="minorHAnsi"/>
          <w:sz w:val="28"/>
          <w:szCs w:val="28"/>
          <w:lang w:bidi="he-IL"/>
        </w:rPr>
        <w:t>,</w:t>
      </w:r>
      <w:r w:rsidR="006F32FF">
        <w:rPr>
          <w:rFonts w:cstheme="minorHAnsi"/>
          <w:sz w:val="28"/>
          <w:szCs w:val="28"/>
          <w:lang w:bidi="he-IL"/>
        </w:rPr>
        <w:t xml:space="preserve"> </w:t>
      </w:r>
      <w:r w:rsidR="00125363">
        <w:rPr>
          <w:rFonts w:cstheme="minorHAnsi"/>
          <w:sz w:val="28"/>
          <w:szCs w:val="28"/>
          <w:lang w:bidi="he-IL"/>
        </w:rPr>
        <w:t>αλλά</w:t>
      </w:r>
      <w:r w:rsidR="006F32FF">
        <w:rPr>
          <w:rFonts w:cstheme="minorHAnsi"/>
          <w:sz w:val="28"/>
          <w:szCs w:val="28"/>
          <w:lang w:bidi="he-IL"/>
        </w:rPr>
        <w:t xml:space="preserve"> και η </w:t>
      </w:r>
      <w:r w:rsidR="00125363">
        <w:rPr>
          <w:rFonts w:cstheme="minorHAnsi"/>
          <w:sz w:val="28"/>
          <w:szCs w:val="28"/>
          <w:lang w:bidi="he-IL"/>
        </w:rPr>
        <w:t>επέκταση</w:t>
      </w:r>
      <w:r w:rsidR="006F32FF">
        <w:rPr>
          <w:rFonts w:cstheme="minorHAnsi"/>
          <w:sz w:val="28"/>
          <w:szCs w:val="28"/>
          <w:lang w:bidi="he-IL"/>
        </w:rPr>
        <w:t xml:space="preserve"> της σε μια </w:t>
      </w:r>
      <w:r w:rsidR="00125363">
        <w:rPr>
          <w:rFonts w:cstheme="minorHAnsi"/>
          <w:sz w:val="28"/>
          <w:szCs w:val="28"/>
          <w:lang w:bidi="he-IL"/>
        </w:rPr>
        <w:t>εξωτερική</w:t>
      </w:r>
      <w:r w:rsidR="006F32FF">
        <w:rPr>
          <w:rFonts w:cstheme="minorHAnsi"/>
          <w:sz w:val="28"/>
          <w:szCs w:val="28"/>
          <w:lang w:bidi="he-IL"/>
        </w:rPr>
        <w:t xml:space="preserve"> </w:t>
      </w:r>
      <w:r w:rsidR="00125363">
        <w:rPr>
          <w:rFonts w:cstheme="minorHAnsi"/>
          <w:sz w:val="28"/>
          <w:szCs w:val="28"/>
          <w:lang w:bidi="he-IL"/>
        </w:rPr>
        <w:t>αυλή</w:t>
      </w:r>
      <w:r w:rsidR="006F1F0B">
        <w:rPr>
          <w:rFonts w:cstheme="minorHAnsi"/>
          <w:sz w:val="28"/>
          <w:szCs w:val="28"/>
          <w:lang w:bidi="he-IL"/>
        </w:rPr>
        <w:t>,</w:t>
      </w:r>
      <w:r w:rsidR="006F32FF">
        <w:rPr>
          <w:rFonts w:cstheme="minorHAnsi"/>
          <w:sz w:val="28"/>
          <w:szCs w:val="28"/>
          <w:lang w:bidi="he-IL"/>
        </w:rPr>
        <w:t xml:space="preserve"> που </w:t>
      </w:r>
      <w:r w:rsidR="00125363">
        <w:rPr>
          <w:rFonts w:cstheme="minorHAnsi"/>
          <w:sz w:val="28"/>
          <w:szCs w:val="28"/>
          <w:lang w:bidi="he-IL"/>
        </w:rPr>
        <w:t>συνέπιπτε</w:t>
      </w:r>
      <w:r w:rsidR="006F32FF">
        <w:rPr>
          <w:rFonts w:cstheme="minorHAnsi"/>
          <w:sz w:val="28"/>
          <w:szCs w:val="28"/>
          <w:lang w:bidi="he-IL"/>
        </w:rPr>
        <w:t xml:space="preserve"> με την </w:t>
      </w:r>
      <w:r w:rsidR="00125363">
        <w:rPr>
          <w:rFonts w:cstheme="minorHAnsi"/>
          <w:sz w:val="28"/>
          <w:szCs w:val="28"/>
          <w:lang w:bidi="he-IL"/>
        </w:rPr>
        <w:t>εξωτερική</w:t>
      </w:r>
      <w:r w:rsidR="006F32FF">
        <w:rPr>
          <w:rFonts w:cstheme="minorHAnsi"/>
          <w:sz w:val="28"/>
          <w:szCs w:val="28"/>
          <w:lang w:bidi="he-IL"/>
        </w:rPr>
        <w:t xml:space="preserve"> </w:t>
      </w:r>
      <w:r w:rsidR="00125363">
        <w:rPr>
          <w:rFonts w:cstheme="minorHAnsi"/>
          <w:sz w:val="28"/>
          <w:szCs w:val="28"/>
          <w:lang w:bidi="he-IL"/>
        </w:rPr>
        <w:t>τεράστια</w:t>
      </w:r>
      <w:r w:rsidR="006F32FF">
        <w:rPr>
          <w:rFonts w:cstheme="minorHAnsi"/>
          <w:sz w:val="28"/>
          <w:szCs w:val="28"/>
          <w:lang w:bidi="he-IL"/>
        </w:rPr>
        <w:t xml:space="preserve"> </w:t>
      </w:r>
      <w:r w:rsidR="00125363">
        <w:rPr>
          <w:rFonts w:cstheme="minorHAnsi"/>
          <w:sz w:val="28"/>
          <w:szCs w:val="28"/>
          <w:lang w:bidi="he-IL"/>
        </w:rPr>
        <w:t>αυλή</w:t>
      </w:r>
      <w:r w:rsidR="006F32FF">
        <w:rPr>
          <w:rFonts w:cstheme="minorHAnsi"/>
          <w:sz w:val="28"/>
          <w:szCs w:val="28"/>
          <w:lang w:bidi="he-IL"/>
        </w:rPr>
        <w:t xml:space="preserve"> του </w:t>
      </w:r>
      <w:r w:rsidR="00125363">
        <w:rPr>
          <w:rFonts w:cstheme="minorHAnsi"/>
          <w:sz w:val="28"/>
          <w:szCs w:val="28"/>
          <w:lang w:bidi="he-IL"/>
        </w:rPr>
        <w:t>Ναού</w:t>
      </w:r>
      <w:r w:rsidR="006F32FF">
        <w:rPr>
          <w:rFonts w:cstheme="minorHAnsi"/>
          <w:sz w:val="28"/>
          <w:szCs w:val="28"/>
          <w:lang w:bidi="he-IL"/>
        </w:rPr>
        <w:t xml:space="preserve"> </w:t>
      </w:r>
      <w:r w:rsidR="00125363">
        <w:rPr>
          <w:rFonts w:cstheme="minorHAnsi"/>
          <w:sz w:val="28"/>
          <w:szCs w:val="28"/>
          <w:lang w:bidi="he-IL"/>
        </w:rPr>
        <w:t>ήταν</w:t>
      </w:r>
      <w:r w:rsidR="006F32FF">
        <w:rPr>
          <w:rFonts w:cstheme="minorHAnsi"/>
          <w:sz w:val="28"/>
          <w:szCs w:val="28"/>
          <w:lang w:bidi="he-IL"/>
        </w:rPr>
        <w:t xml:space="preserve"> </w:t>
      </w:r>
      <w:r w:rsidR="00125363">
        <w:rPr>
          <w:rFonts w:cstheme="minorHAnsi"/>
          <w:sz w:val="28"/>
          <w:szCs w:val="28"/>
          <w:lang w:bidi="he-IL"/>
        </w:rPr>
        <w:t>λιθόστρωτη</w:t>
      </w:r>
      <w:r w:rsidR="006F32FF">
        <w:rPr>
          <w:rFonts w:cstheme="minorHAnsi"/>
          <w:sz w:val="28"/>
          <w:szCs w:val="28"/>
          <w:lang w:bidi="he-IL"/>
        </w:rPr>
        <w:t xml:space="preserve"> </w:t>
      </w:r>
      <w:r w:rsidR="00125363">
        <w:rPr>
          <w:rFonts w:cstheme="minorHAnsi"/>
          <w:sz w:val="28"/>
          <w:szCs w:val="28"/>
          <w:lang w:bidi="he-IL"/>
        </w:rPr>
        <w:t>φτάνοντας</w:t>
      </w:r>
      <w:r w:rsidR="006F32FF">
        <w:rPr>
          <w:rFonts w:cstheme="minorHAnsi"/>
          <w:sz w:val="28"/>
          <w:szCs w:val="28"/>
          <w:lang w:bidi="he-IL"/>
        </w:rPr>
        <w:t xml:space="preserve"> </w:t>
      </w:r>
      <w:r w:rsidR="00125363">
        <w:rPr>
          <w:rFonts w:cstheme="minorHAnsi"/>
          <w:sz w:val="28"/>
          <w:szCs w:val="28"/>
          <w:lang w:bidi="he-IL"/>
        </w:rPr>
        <w:t>μέχρι</w:t>
      </w:r>
      <w:r w:rsidR="006F32FF">
        <w:rPr>
          <w:rFonts w:cstheme="minorHAnsi"/>
          <w:sz w:val="28"/>
          <w:szCs w:val="28"/>
          <w:lang w:bidi="he-IL"/>
        </w:rPr>
        <w:t xml:space="preserve"> και το </w:t>
      </w:r>
      <w:r w:rsidR="00125363">
        <w:rPr>
          <w:rFonts w:cstheme="minorHAnsi"/>
          <w:sz w:val="28"/>
          <w:szCs w:val="28"/>
          <w:lang w:bidi="he-IL"/>
        </w:rPr>
        <w:t>κάτω</w:t>
      </w:r>
      <w:r w:rsidR="006F32FF">
        <w:rPr>
          <w:rFonts w:cstheme="minorHAnsi"/>
          <w:sz w:val="28"/>
          <w:szCs w:val="28"/>
          <w:lang w:bidi="he-IL"/>
        </w:rPr>
        <w:t xml:space="preserve"> </w:t>
      </w:r>
      <w:r w:rsidR="00125363">
        <w:rPr>
          <w:rFonts w:cstheme="minorHAnsi"/>
          <w:sz w:val="28"/>
          <w:szCs w:val="28"/>
          <w:lang w:bidi="he-IL"/>
        </w:rPr>
        <w:t>μέρος</w:t>
      </w:r>
      <w:r w:rsidR="006F32FF">
        <w:rPr>
          <w:rFonts w:cstheme="minorHAnsi"/>
          <w:sz w:val="28"/>
          <w:szCs w:val="28"/>
          <w:lang w:bidi="he-IL"/>
        </w:rPr>
        <w:t xml:space="preserve"> του </w:t>
      </w:r>
      <w:r w:rsidR="00125363">
        <w:rPr>
          <w:rFonts w:cstheme="minorHAnsi"/>
          <w:sz w:val="28"/>
          <w:szCs w:val="28"/>
          <w:lang w:bidi="he-IL"/>
        </w:rPr>
        <w:t>βράχου</w:t>
      </w:r>
      <w:r w:rsidR="006F32FF">
        <w:rPr>
          <w:rFonts w:cstheme="minorHAnsi"/>
          <w:sz w:val="28"/>
          <w:szCs w:val="28"/>
          <w:lang w:bidi="he-IL"/>
        </w:rPr>
        <w:t xml:space="preserve"> Βεζεθά</w:t>
      </w:r>
      <w:r w:rsidR="006F1F0B">
        <w:rPr>
          <w:rFonts w:cstheme="minorHAnsi"/>
          <w:sz w:val="28"/>
          <w:szCs w:val="28"/>
          <w:lang w:bidi="he-IL"/>
        </w:rPr>
        <w:t>,</w:t>
      </w:r>
      <w:r w:rsidR="006F32FF">
        <w:rPr>
          <w:rFonts w:cstheme="minorHAnsi"/>
          <w:sz w:val="28"/>
          <w:szCs w:val="28"/>
          <w:lang w:bidi="he-IL"/>
        </w:rPr>
        <w:t xml:space="preserve"> </w:t>
      </w:r>
      <w:r w:rsidR="00125363">
        <w:rPr>
          <w:rFonts w:cstheme="minorHAnsi"/>
          <w:sz w:val="28"/>
          <w:szCs w:val="28"/>
          <w:lang w:bidi="he-IL"/>
        </w:rPr>
        <w:t>μέχρι</w:t>
      </w:r>
      <w:r w:rsidR="006F32FF">
        <w:rPr>
          <w:rFonts w:cstheme="minorHAnsi"/>
          <w:sz w:val="28"/>
          <w:szCs w:val="28"/>
          <w:lang w:bidi="he-IL"/>
        </w:rPr>
        <w:t xml:space="preserve"> το </w:t>
      </w:r>
      <w:r w:rsidR="00125363">
        <w:rPr>
          <w:rFonts w:cstheme="minorHAnsi"/>
          <w:sz w:val="28"/>
          <w:szCs w:val="28"/>
          <w:lang w:bidi="he-IL"/>
        </w:rPr>
        <w:t>φαράγγι</w:t>
      </w:r>
      <w:r w:rsidR="006F32FF">
        <w:rPr>
          <w:rFonts w:cstheme="minorHAnsi"/>
          <w:sz w:val="28"/>
          <w:szCs w:val="28"/>
          <w:lang w:bidi="he-IL"/>
        </w:rPr>
        <w:t xml:space="preserve"> των </w:t>
      </w:r>
      <w:r w:rsidR="00125363">
        <w:rPr>
          <w:rFonts w:cstheme="minorHAnsi"/>
          <w:sz w:val="28"/>
          <w:szCs w:val="28"/>
          <w:lang w:bidi="he-IL"/>
        </w:rPr>
        <w:t>τυροπιστών</w:t>
      </w:r>
      <w:r w:rsidR="006F32FF">
        <w:rPr>
          <w:rFonts w:cstheme="minorHAnsi"/>
          <w:sz w:val="28"/>
          <w:szCs w:val="28"/>
          <w:lang w:bidi="he-IL"/>
        </w:rPr>
        <w:t xml:space="preserve">. Η </w:t>
      </w:r>
      <w:r w:rsidR="00125363">
        <w:rPr>
          <w:rFonts w:cstheme="minorHAnsi"/>
          <w:sz w:val="28"/>
          <w:szCs w:val="28"/>
          <w:lang w:bidi="he-IL"/>
        </w:rPr>
        <w:t>τεράστια</w:t>
      </w:r>
      <w:r w:rsidR="006F32FF">
        <w:rPr>
          <w:rFonts w:cstheme="minorHAnsi"/>
          <w:sz w:val="28"/>
          <w:szCs w:val="28"/>
          <w:lang w:bidi="he-IL"/>
        </w:rPr>
        <w:t xml:space="preserve"> αυτή </w:t>
      </w:r>
      <w:r w:rsidR="00125363">
        <w:rPr>
          <w:rFonts w:cstheme="minorHAnsi"/>
          <w:sz w:val="28"/>
          <w:szCs w:val="28"/>
          <w:lang w:bidi="he-IL"/>
        </w:rPr>
        <w:t>πλατεία</w:t>
      </w:r>
      <w:r w:rsidR="00D575D3">
        <w:rPr>
          <w:rFonts w:cstheme="minorHAnsi"/>
          <w:sz w:val="28"/>
          <w:szCs w:val="28"/>
          <w:lang w:bidi="he-IL"/>
        </w:rPr>
        <w:t>,</w:t>
      </w:r>
      <w:r w:rsidR="006F32FF">
        <w:rPr>
          <w:rFonts w:cstheme="minorHAnsi"/>
          <w:sz w:val="28"/>
          <w:szCs w:val="28"/>
          <w:lang w:bidi="he-IL"/>
        </w:rPr>
        <w:t xml:space="preserve"> </w:t>
      </w:r>
      <w:r w:rsidR="00F003DA">
        <w:rPr>
          <w:rFonts w:cstheme="minorHAnsi"/>
          <w:sz w:val="28"/>
          <w:szCs w:val="28"/>
          <w:lang w:bidi="he-IL"/>
        </w:rPr>
        <w:t xml:space="preserve">έτσι </w:t>
      </w:r>
      <w:r w:rsidR="006F32FF">
        <w:rPr>
          <w:rFonts w:cstheme="minorHAnsi"/>
          <w:sz w:val="28"/>
          <w:szCs w:val="28"/>
          <w:lang w:bidi="he-IL"/>
        </w:rPr>
        <w:t xml:space="preserve">θα την </w:t>
      </w:r>
      <w:r w:rsidR="00125363">
        <w:rPr>
          <w:rFonts w:cstheme="minorHAnsi"/>
          <w:sz w:val="28"/>
          <w:szCs w:val="28"/>
          <w:lang w:bidi="he-IL"/>
        </w:rPr>
        <w:t>ονόμαζε</w:t>
      </w:r>
      <w:r w:rsidR="006F32FF">
        <w:rPr>
          <w:rFonts w:cstheme="minorHAnsi"/>
          <w:sz w:val="28"/>
          <w:szCs w:val="28"/>
          <w:lang w:bidi="he-IL"/>
        </w:rPr>
        <w:t xml:space="preserve"> </w:t>
      </w:r>
      <w:r w:rsidR="00125363">
        <w:rPr>
          <w:rFonts w:cstheme="minorHAnsi"/>
          <w:sz w:val="28"/>
          <w:szCs w:val="28"/>
          <w:lang w:bidi="he-IL"/>
        </w:rPr>
        <w:t>κ</w:t>
      </w:r>
      <w:r w:rsidR="00FC25BB">
        <w:rPr>
          <w:rFonts w:cstheme="minorHAnsi"/>
          <w:sz w:val="28"/>
          <w:szCs w:val="28"/>
          <w:lang w:bidi="he-IL"/>
        </w:rPr>
        <w:t>α</w:t>
      </w:r>
      <w:r w:rsidR="00125363">
        <w:rPr>
          <w:rFonts w:cstheme="minorHAnsi"/>
          <w:sz w:val="28"/>
          <w:szCs w:val="28"/>
          <w:lang w:bidi="he-IL"/>
        </w:rPr>
        <w:t>νε</w:t>
      </w:r>
      <w:r w:rsidR="00FC25BB">
        <w:rPr>
          <w:rFonts w:cstheme="minorHAnsi"/>
          <w:sz w:val="28"/>
          <w:szCs w:val="28"/>
          <w:lang w:bidi="he-IL"/>
        </w:rPr>
        <w:t>ί</w:t>
      </w:r>
      <w:r w:rsidR="00125363">
        <w:rPr>
          <w:rFonts w:cstheme="minorHAnsi"/>
          <w:sz w:val="28"/>
          <w:szCs w:val="28"/>
          <w:lang w:bidi="he-IL"/>
        </w:rPr>
        <w:t>ς</w:t>
      </w:r>
      <w:r w:rsidR="00D575D3">
        <w:rPr>
          <w:rFonts w:cstheme="minorHAnsi"/>
          <w:sz w:val="28"/>
          <w:szCs w:val="28"/>
          <w:lang w:bidi="he-IL"/>
        </w:rPr>
        <w:t>,</w:t>
      </w:r>
      <w:r w:rsidR="006F32FF">
        <w:rPr>
          <w:rFonts w:cstheme="minorHAnsi"/>
          <w:sz w:val="28"/>
          <w:szCs w:val="28"/>
          <w:lang w:bidi="he-IL"/>
        </w:rPr>
        <w:t xml:space="preserve"> </w:t>
      </w:r>
      <w:r w:rsidR="00125363">
        <w:rPr>
          <w:rFonts w:cstheme="minorHAnsi"/>
          <w:sz w:val="28"/>
          <w:szCs w:val="28"/>
          <w:lang w:bidi="he-IL"/>
        </w:rPr>
        <w:t>ήταν</w:t>
      </w:r>
      <w:r w:rsidR="006F32FF">
        <w:rPr>
          <w:rFonts w:cstheme="minorHAnsi"/>
          <w:sz w:val="28"/>
          <w:szCs w:val="28"/>
          <w:lang w:bidi="he-IL"/>
        </w:rPr>
        <w:t xml:space="preserve"> </w:t>
      </w:r>
      <w:r w:rsidR="00125363">
        <w:rPr>
          <w:rFonts w:cstheme="minorHAnsi"/>
          <w:sz w:val="28"/>
          <w:szCs w:val="28"/>
          <w:lang w:bidi="he-IL"/>
        </w:rPr>
        <w:t>καλυμμένη</w:t>
      </w:r>
      <w:r w:rsidR="006F32FF">
        <w:rPr>
          <w:rFonts w:cstheme="minorHAnsi"/>
          <w:sz w:val="28"/>
          <w:szCs w:val="28"/>
          <w:lang w:bidi="he-IL"/>
        </w:rPr>
        <w:t xml:space="preserve"> με </w:t>
      </w:r>
      <w:r w:rsidR="00125363">
        <w:rPr>
          <w:rFonts w:cstheme="minorHAnsi"/>
          <w:sz w:val="28"/>
          <w:szCs w:val="28"/>
          <w:lang w:bidi="he-IL"/>
        </w:rPr>
        <w:t>τεράστιους</w:t>
      </w:r>
      <w:r w:rsidR="006F32FF">
        <w:rPr>
          <w:rFonts w:cstheme="minorHAnsi"/>
          <w:sz w:val="28"/>
          <w:szCs w:val="28"/>
          <w:lang w:bidi="he-IL"/>
        </w:rPr>
        <w:t xml:space="preserve"> </w:t>
      </w:r>
      <w:r w:rsidR="00125363">
        <w:rPr>
          <w:rFonts w:cstheme="minorHAnsi"/>
          <w:sz w:val="28"/>
          <w:szCs w:val="28"/>
          <w:lang w:bidi="he-IL"/>
        </w:rPr>
        <w:t>λίθους</w:t>
      </w:r>
      <w:r w:rsidR="006F32FF">
        <w:rPr>
          <w:rFonts w:cstheme="minorHAnsi"/>
          <w:sz w:val="28"/>
          <w:szCs w:val="28"/>
          <w:lang w:bidi="he-IL"/>
        </w:rPr>
        <w:t xml:space="preserve"> </w:t>
      </w:r>
      <w:r w:rsidR="00125363">
        <w:rPr>
          <w:rFonts w:cstheme="minorHAnsi"/>
          <w:sz w:val="28"/>
          <w:szCs w:val="28"/>
          <w:lang w:bidi="he-IL"/>
        </w:rPr>
        <w:t>ρωμαϊκής</w:t>
      </w:r>
      <w:r w:rsidR="006F32FF">
        <w:rPr>
          <w:rFonts w:cstheme="minorHAnsi"/>
          <w:sz w:val="28"/>
          <w:szCs w:val="28"/>
          <w:lang w:bidi="he-IL"/>
        </w:rPr>
        <w:t xml:space="preserve"> </w:t>
      </w:r>
      <w:r w:rsidR="00125363">
        <w:rPr>
          <w:rFonts w:cstheme="minorHAnsi"/>
          <w:sz w:val="28"/>
          <w:szCs w:val="28"/>
          <w:lang w:bidi="he-IL"/>
        </w:rPr>
        <w:t>τεχνοτροπίας</w:t>
      </w:r>
      <w:r w:rsidR="00F63632">
        <w:rPr>
          <w:rFonts w:cstheme="minorHAnsi"/>
          <w:sz w:val="28"/>
          <w:szCs w:val="28"/>
          <w:lang w:bidi="he-IL"/>
        </w:rPr>
        <w:t>,</w:t>
      </w:r>
      <w:r w:rsidR="006F32FF">
        <w:rPr>
          <w:rFonts w:cstheme="minorHAnsi"/>
          <w:sz w:val="28"/>
          <w:szCs w:val="28"/>
          <w:lang w:bidi="he-IL"/>
        </w:rPr>
        <w:t xml:space="preserve"> που </w:t>
      </w:r>
      <w:r w:rsidR="00125363">
        <w:rPr>
          <w:rFonts w:cstheme="minorHAnsi"/>
          <w:sz w:val="28"/>
          <w:szCs w:val="28"/>
          <w:lang w:bidi="he-IL"/>
        </w:rPr>
        <w:t>μαρτύρια</w:t>
      </w:r>
      <w:r w:rsidR="006F32FF">
        <w:rPr>
          <w:rFonts w:cstheme="minorHAnsi"/>
          <w:sz w:val="28"/>
          <w:szCs w:val="28"/>
          <w:lang w:bidi="he-IL"/>
        </w:rPr>
        <w:t xml:space="preserve"> τους </w:t>
      </w:r>
      <w:r w:rsidR="00125363">
        <w:rPr>
          <w:rFonts w:cstheme="minorHAnsi"/>
          <w:sz w:val="28"/>
          <w:szCs w:val="28"/>
          <w:lang w:bidi="he-IL"/>
        </w:rPr>
        <w:t>υπάρχουν</w:t>
      </w:r>
      <w:r w:rsidR="006F32FF">
        <w:rPr>
          <w:rFonts w:cstheme="minorHAnsi"/>
          <w:sz w:val="28"/>
          <w:szCs w:val="28"/>
          <w:lang w:bidi="he-IL"/>
        </w:rPr>
        <w:t xml:space="preserve"> </w:t>
      </w:r>
      <w:r w:rsidR="00125363">
        <w:rPr>
          <w:rFonts w:cstheme="minorHAnsi"/>
          <w:sz w:val="28"/>
          <w:szCs w:val="28"/>
          <w:lang w:bidi="he-IL"/>
        </w:rPr>
        <w:t>μέχρι</w:t>
      </w:r>
      <w:r w:rsidR="006F32FF">
        <w:rPr>
          <w:rFonts w:cstheme="minorHAnsi"/>
          <w:sz w:val="28"/>
          <w:szCs w:val="28"/>
          <w:lang w:bidi="he-IL"/>
        </w:rPr>
        <w:t xml:space="preserve"> </w:t>
      </w:r>
      <w:r w:rsidR="00125363">
        <w:rPr>
          <w:rFonts w:cstheme="minorHAnsi"/>
          <w:sz w:val="28"/>
          <w:szCs w:val="28"/>
          <w:lang w:bidi="he-IL"/>
        </w:rPr>
        <w:t>σήμερα</w:t>
      </w:r>
      <w:r w:rsidR="006F32FF">
        <w:rPr>
          <w:rFonts w:cstheme="minorHAnsi"/>
          <w:sz w:val="28"/>
          <w:szCs w:val="28"/>
          <w:lang w:bidi="he-IL"/>
        </w:rPr>
        <w:t xml:space="preserve"> </w:t>
      </w:r>
      <w:r w:rsidR="00125363">
        <w:rPr>
          <w:rFonts w:cstheme="minorHAnsi"/>
          <w:sz w:val="28"/>
          <w:szCs w:val="28"/>
          <w:lang w:bidi="he-IL"/>
        </w:rPr>
        <w:t>διάσπαρτα</w:t>
      </w:r>
      <w:r w:rsidR="006F32FF">
        <w:rPr>
          <w:rFonts w:cstheme="minorHAnsi"/>
          <w:sz w:val="28"/>
          <w:szCs w:val="28"/>
          <w:lang w:bidi="he-IL"/>
        </w:rPr>
        <w:t xml:space="preserve"> στο </w:t>
      </w:r>
      <w:r w:rsidR="00125363">
        <w:rPr>
          <w:rFonts w:cstheme="minorHAnsi"/>
          <w:sz w:val="28"/>
          <w:szCs w:val="28"/>
          <w:lang w:bidi="he-IL"/>
        </w:rPr>
        <w:t>χώρο</w:t>
      </w:r>
      <w:r w:rsidR="006F32FF">
        <w:rPr>
          <w:rFonts w:cstheme="minorHAnsi"/>
          <w:sz w:val="28"/>
          <w:szCs w:val="28"/>
          <w:lang w:bidi="he-IL"/>
        </w:rPr>
        <w:t xml:space="preserve"> και στο </w:t>
      </w:r>
      <w:r w:rsidR="00125363">
        <w:rPr>
          <w:rFonts w:cstheme="minorHAnsi"/>
          <w:sz w:val="28"/>
          <w:szCs w:val="28"/>
          <w:lang w:bidi="he-IL"/>
        </w:rPr>
        <w:t>Φραγκισκανικό</w:t>
      </w:r>
      <w:r w:rsidR="006F32FF">
        <w:rPr>
          <w:rFonts w:cstheme="minorHAnsi"/>
          <w:sz w:val="28"/>
          <w:szCs w:val="28"/>
          <w:lang w:bidi="he-IL"/>
        </w:rPr>
        <w:t xml:space="preserve"> </w:t>
      </w:r>
      <w:r w:rsidR="00125363">
        <w:rPr>
          <w:rFonts w:cstheme="minorHAnsi"/>
          <w:sz w:val="28"/>
          <w:szCs w:val="28"/>
          <w:lang w:bidi="he-IL"/>
        </w:rPr>
        <w:t>μοναστήρι</w:t>
      </w:r>
      <w:r w:rsidR="00F63632">
        <w:rPr>
          <w:rFonts w:cstheme="minorHAnsi"/>
          <w:sz w:val="28"/>
          <w:szCs w:val="28"/>
          <w:lang w:bidi="he-IL"/>
        </w:rPr>
        <w:t>,</w:t>
      </w:r>
      <w:r w:rsidR="006F32FF">
        <w:rPr>
          <w:rFonts w:cstheme="minorHAnsi"/>
          <w:sz w:val="28"/>
          <w:szCs w:val="28"/>
          <w:lang w:bidi="he-IL"/>
        </w:rPr>
        <w:t xml:space="preserve"> </w:t>
      </w:r>
      <w:r w:rsidR="00125363">
        <w:rPr>
          <w:rFonts w:cstheme="minorHAnsi"/>
          <w:sz w:val="28"/>
          <w:szCs w:val="28"/>
          <w:lang w:bidi="he-IL"/>
        </w:rPr>
        <w:t>αλλά</w:t>
      </w:r>
      <w:r w:rsidR="006F32FF">
        <w:rPr>
          <w:rFonts w:cstheme="minorHAnsi"/>
          <w:sz w:val="28"/>
          <w:szCs w:val="28"/>
          <w:lang w:bidi="he-IL"/>
        </w:rPr>
        <w:t xml:space="preserve"> και στις </w:t>
      </w:r>
      <w:r w:rsidR="00125363">
        <w:rPr>
          <w:rFonts w:cstheme="minorHAnsi"/>
          <w:sz w:val="28"/>
          <w:szCs w:val="28"/>
          <w:lang w:bidi="he-IL"/>
        </w:rPr>
        <w:t>σύγχρονες</w:t>
      </w:r>
      <w:r w:rsidR="006F32FF">
        <w:rPr>
          <w:rFonts w:cstheme="minorHAnsi"/>
          <w:sz w:val="28"/>
          <w:szCs w:val="28"/>
          <w:lang w:bidi="he-IL"/>
        </w:rPr>
        <w:t xml:space="preserve"> </w:t>
      </w:r>
      <w:r w:rsidR="00125363">
        <w:rPr>
          <w:rFonts w:cstheme="minorHAnsi"/>
          <w:sz w:val="28"/>
          <w:szCs w:val="28"/>
          <w:lang w:bidi="he-IL"/>
        </w:rPr>
        <w:t>οδούς</w:t>
      </w:r>
      <w:r w:rsidR="00D575D3">
        <w:rPr>
          <w:rFonts w:cstheme="minorHAnsi"/>
          <w:sz w:val="28"/>
          <w:szCs w:val="28"/>
          <w:lang w:bidi="he-IL"/>
        </w:rPr>
        <w:t>,</w:t>
      </w:r>
      <w:r w:rsidR="006F32FF">
        <w:rPr>
          <w:rFonts w:cstheme="minorHAnsi"/>
          <w:sz w:val="28"/>
          <w:szCs w:val="28"/>
          <w:lang w:bidi="he-IL"/>
        </w:rPr>
        <w:t xml:space="preserve"> </w:t>
      </w:r>
      <w:r w:rsidR="00125363">
        <w:rPr>
          <w:rFonts w:cstheme="minorHAnsi"/>
          <w:sz w:val="28"/>
          <w:szCs w:val="28"/>
          <w:lang w:bidi="he-IL"/>
        </w:rPr>
        <w:t>ιδίως</w:t>
      </w:r>
      <w:r w:rsidR="006F32FF">
        <w:rPr>
          <w:rFonts w:cstheme="minorHAnsi"/>
          <w:sz w:val="28"/>
          <w:szCs w:val="28"/>
          <w:lang w:bidi="he-IL"/>
        </w:rPr>
        <w:t xml:space="preserve"> στην </w:t>
      </w:r>
      <w:r w:rsidR="00125363">
        <w:rPr>
          <w:rFonts w:cstheme="minorHAnsi"/>
          <w:sz w:val="28"/>
          <w:szCs w:val="28"/>
          <w:lang w:bidi="he-IL"/>
        </w:rPr>
        <w:t>αρχή</w:t>
      </w:r>
      <w:r w:rsidR="006F32FF">
        <w:rPr>
          <w:rFonts w:cstheme="minorHAnsi"/>
          <w:sz w:val="28"/>
          <w:szCs w:val="28"/>
          <w:lang w:bidi="he-IL"/>
        </w:rPr>
        <w:t xml:space="preserve"> της </w:t>
      </w:r>
      <w:r w:rsidR="006F32FF">
        <w:rPr>
          <w:rFonts w:cstheme="minorHAnsi"/>
          <w:sz w:val="28"/>
          <w:szCs w:val="28"/>
          <w:lang w:val="en-US" w:bidi="he-IL"/>
        </w:rPr>
        <w:t>via</w:t>
      </w:r>
      <w:r w:rsidR="006F32FF" w:rsidRPr="006F32FF">
        <w:rPr>
          <w:rFonts w:cstheme="minorHAnsi"/>
          <w:sz w:val="28"/>
          <w:szCs w:val="28"/>
          <w:lang w:bidi="he-IL"/>
        </w:rPr>
        <w:t xml:space="preserve"> </w:t>
      </w:r>
      <w:r w:rsidR="006F32FF">
        <w:rPr>
          <w:rFonts w:cstheme="minorHAnsi"/>
          <w:sz w:val="28"/>
          <w:szCs w:val="28"/>
          <w:lang w:val="en-US" w:bidi="he-IL"/>
        </w:rPr>
        <w:t>Dolorosa</w:t>
      </w:r>
      <w:r w:rsidR="006F32FF">
        <w:rPr>
          <w:rFonts w:cstheme="minorHAnsi"/>
          <w:sz w:val="28"/>
          <w:szCs w:val="28"/>
          <w:lang w:bidi="he-IL"/>
        </w:rPr>
        <w:t xml:space="preserve">. </w:t>
      </w:r>
      <w:r w:rsidR="00F16FEB">
        <w:rPr>
          <w:rFonts w:cstheme="minorHAnsi"/>
          <w:sz w:val="28"/>
          <w:szCs w:val="28"/>
          <w:lang w:bidi="he-IL"/>
        </w:rPr>
        <w:t xml:space="preserve">Για αυτό ο </w:t>
      </w:r>
      <w:r w:rsidR="00125363">
        <w:rPr>
          <w:rFonts w:cstheme="minorHAnsi"/>
          <w:sz w:val="28"/>
          <w:szCs w:val="28"/>
          <w:lang w:bidi="he-IL"/>
        </w:rPr>
        <w:t>τόπος</w:t>
      </w:r>
      <w:r w:rsidR="00F16FEB">
        <w:rPr>
          <w:rFonts w:cstheme="minorHAnsi"/>
          <w:sz w:val="28"/>
          <w:szCs w:val="28"/>
          <w:lang w:bidi="he-IL"/>
        </w:rPr>
        <w:t xml:space="preserve"> </w:t>
      </w:r>
      <w:r w:rsidR="00125363">
        <w:rPr>
          <w:rFonts w:cstheme="minorHAnsi"/>
          <w:sz w:val="28"/>
          <w:szCs w:val="28"/>
          <w:lang w:bidi="he-IL"/>
        </w:rPr>
        <w:t>αυτός</w:t>
      </w:r>
      <w:r w:rsidR="00F16FEB">
        <w:rPr>
          <w:rFonts w:cstheme="minorHAnsi"/>
          <w:sz w:val="28"/>
          <w:szCs w:val="28"/>
          <w:lang w:bidi="he-IL"/>
        </w:rPr>
        <w:t xml:space="preserve"> </w:t>
      </w:r>
      <w:r w:rsidR="00125363">
        <w:rPr>
          <w:rFonts w:cstheme="minorHAnsi"/>
          <w:sz w:val="28"/>
          <w:szCs w:val="28"/>
          <w:lang w:bidi="he-IL"/>
        </w:rPr>
        <w:t>ήταν</w:t>
      </w:r>
      <w:r w:rsidR="00F16FEB">
        <w:rPr>
          <w:rFonts w:cstheme="minorHAnsi"/>
          <w:sz w:val="28"/>
          <w:szCs w:val="28"/>
          <w:lang w:bidi="he-IL"/>
        </w:rPr>
        <w:t xml:space="preserve"> </w:t>
      </w:r>
      <w:r w:rsidR="00125363">
        <w:rPr>
          <w:rFonts w:cstheme="minorHAnsi"/>
          <w:sz w:val="28"/>
          <w:szCs w:val="28"/>
          <w:lang w:bidi="he-IL"/>
        </w:rPr>
        <w:t>γνωστός</w:t>
      </w:r>
      <w:r w:rsidR="00F16FEB">
        <w:rPr>
          <w:rFonts w:cstheme="minorHAnsi"/>
          <w:sz w:val="28"/>
          <w:szCs w:val="28"/>
          <w:lang w:bidi="he-IL"/>
        </w:rPr>
        <w:t xml:space="preserve"> και ως </w:t>
      </w:r>
      <w:r w:rsidR="00125363">
        <w:rPr>
          <w:rFonts w:cstheme="minorHAnsi"/>
          <w:sz w:val="28"/>
          <w:szCs w:val="28"/>
          <w:lang w:bidi="he-IL"/>
        </w:rPr>
        <w:t>τόπος</w:t>
      </w:r>
      <w:r w:rsidR="00F16FEB">
        <w:rPr>
          <w:rFonts w:cstheme="minorHAnsi"/>
          <w:sz w:val="28"/>
          <w:szCs w:val="28"/>
          <w:lang w:bidi="he-IL"/>
        </w:rPr>
        <w:t xml:space="preserve"> του </w:t>
      </w:r>
      <w:r w:rsidR="00125363">
        <w:rPr>
          <w:rFonts w:cstheme="minorHAnsi"/>
          <w:sz w:val="28"/>
          <w:szCs w:val="28"/>
          <w:lang w:bidi="he-IL"/>
        </w:rPr>
        <w:t>λιθόστρωτου</w:t>
      </w:r>
      <w:r w:rsidR="00F16FEB">
        <w:rPr>
          <w:rFonts w:cstheme="minorHAnsi"/>
          <w:sz w:val="28"/>
          <w:szCs w:val="28"/>
          <w:lang w:bidi="he-IL"/>
        </w:rPr>
        <w:t xml:space="preserve">. Σε ποιον άλλο </w:t>
      </w:r>
      <w:r w:rsidR="00832130">
        <w:rPr>
          <w:rFonts w:cstheme="minorHAnsi"/>
          <w:sz w:val="28"/>
          <w:szCs w:val="28"/>
          <w:lang w:bidi="he-IL"/>
        </w:rPr>
        <w:t>χώρο</w:t>
      </w:r>
      <w:r w:rsidR="00F16FEB">
        <w:rPr>
          <w:rFonts w:cstheme="minorHAnsi"/>
          <w:sz w:val="28"/>
          <w:szCs w:val="28"/>
          <w:lang w:bidi="he-IL"/>
        </w:rPr>
        <w:t xml:space="preserve"> </w:t>
      </w:r>
      <w:r w:rsidR="00832130">
        <w:rPr>
          <w:rFonts w:cstheme="minorHAnsi"/>
          <w:sz w:val="28"/>
          <w:szCs w:val="28"/>
          <w:lang w:bidi="he-IL"/>
        </w:rPr>
        <w:t>σήμερα</w:t>
      </w:r>
      <w:r w:rsidR="00F16FEB">
        <w:rPr>
          <w:rFonts w:cstheme="minorHAnsi"/>
          <w:sz w:val="28"/>
          <w:szCs w:val="28"/>
          <w:lang w:bidi="he-IL"/>
        </w:rPr>
        <w:t xml:space="preserve"> </w:t>
      </w:r>
      <w:r w:rsidR="00832130">
        <w:rPr>
          <w:rFonts w:cstheme="minorHAnsi"/>
          <w:sz w:val="28"/>
          <w:szCs w:val="28"/>
          <w:lang w:bidi="he-IL"/>
        </w:rPr>
        <w:t>υπάρχει</w:t>
      </w:r>
      <w:r w:rsidR="00F16FEB">
        <w:rPr>
          <w:rFonts w:cstheme="minorHAnsi"/>
          <w:sz w:val="28"/>
          <w:szCs w:val="28"/>
          <w:lang w:bidi="he-IL"/>
        </w:rPr>
        <w:t xml:space="preserve"> </w:t>
      </w:r>
      <w:r w:rsidR="00832130">
        <w:rPr>
          <w:rFonts w:cstheme="minorHAnsi"/>
          <w:sz w:val="28"/>
          <w:szCs w:val="28"/>
          <w:lang w:bidi="he-IL"/>
        </w:rPr>
        <w:t>αποδεδειγμένα</w:t>
      </w:r>
      <w:r w:rsidR="00F16FEB">
        <w:rPr>
          <w:rFonts w:cstheme="minorHAnsi"/>
          <w:sz w:val="28"/>
          <w:szCs w:val="28"/>
          <w:lang w:bidi="he-IL"/>
        </w:rPr>
        <w:t xml:space="preserve"> </w:t>
      </w:r>
      <w:r w:rsidR="00832130">
        <w:rPr>
          <w:rFonts w:cstheme="minorHAnsi"/>
          <w:sz w:val="28"/>
          <w:szCs w:val="28"/>
          <w:lang w:bidi="he-IL"/>
        </w:rPr>
        <w:t>χώρος</w:t>
      </w:r>
      <w:r w:rsidR="00F16FEB">
        <w:rPr>
          <w:rFonts w:cstheme="minorHAnsi"/>
          <w:sz w:val="28"/>
          <w:szCs w:val="28"/>
          <w:lang w:bidi="he-IL"/>
        </w:rPr>
        <w:t xml:space="preserve"> </w:t>
      </w:r>
      <w:r w:rsidR="00832130">
        <w:rPr>
          <w:rFonts w:cstheme="minorHAnsi"/>
          <w:sz w:val="28"/>
          <w:szCs w:val="28"/>
          <w:lang w:bidi="he-IL"/>
        </w:rPr>
        <w:t>λιθόστρωτου</w:t>
      </w:r>
      <w:r w:rsidR="00F16FEB">
        <w:rPr>
          <w:rFonts w:cstheme="minorHAnsi"/>
          <w:sz w:val="28"/>
          <w:szCs w:val="28"/>
          <w:lang w:bidi="he-IL"/>
        </w:rPr>
        <w:t xml:space="preserve"> </w:t>
      </w:r>
      <w:r w:rsidR="006F32FF">
        <w:rPr>
          <w:rFonts w:cstheme="minorHAnsi"/>
          <w:sz w:val="28"/>
          <w:szCs w:val="28"/>
          <w:lang w:bidi="he-IL"/>
        </w:rPr>
        <w:t xml:space="preserve"> </w:t>
      </w:r>
      <w:r w:rsidR="00F16FEB">
        <w:rPr>
          <w:rFonts w:cstheme="minorHAnsi"/>
          <w:sz w:val="28"/>
          <w:szCs w:val="28"/>
          <w:lang w:bidi="he-IL"/>
        </w:rPr>
        <w:t xml:space="preserve">με  </w:t>
      </w:r>
      <w:r w:rsidR="00832130">
        <w:rPr>
          <w:rFonts w:cstheme="minorHAnsi"/>
          <w:sz w:val="28"/>
          <w:szCs w:val="28"/>
          <w:lang w:bidi="he-IL"/>
        </w:rPr>
        <w:t>ρωμαϊκά</w:t>
      </w:r>
      <w:r w:rsidR="00F16FEB">
        <w:rPr>
          <w:rFonts w:cstheme="minorHAnsi"/>
          <w:sz w:val="28"/>
          <w:szCs w:val="28"/>
          <w:lang w:bidi="he-IL"/>
        </w:rPr>
        <w:t xml:space="preserve"> </w:t>
      </w:r>
      <w:r w:rsidR="00832130">
        <w:rPr>
          <w:rFonts w:cstheme="minorHAnsi"/>
          <w:sz w:val="28"/>
          <w:szCs w:val="28"/>
          <w:lang w:bidi="he-IL"/>
        </w:rPr>
        <w:t>παίγνια</w:t>
      </w:r>
      <w:r w:rsidR="00F16FEB">
        <w:rPr>
          <w:rFonts w:cstheme="minorHAnsi"/>
          <w:sz w:val="28"/>
          <w:szCs w:val="28"/>
          <w:lang w:bidi="he-IL"/>
        </w:rPr>
        <w:t xml:space="preserve"> </w:t>
      </w:r>
      <w:r w:rsidR="00832130">
        <w:rPr>
          <w:rFonts w:cstheme="minorHAnsi"/>
          <w:sz w:val="28"/>
          <w:szCs w:val="28"/>
          <w:lang w:bidi="he-IL"/>
        </w:rPr>
        <w:t>στρατιωτών</w:t>
      </w:r>
      <w:r w:rsidR="00F16FEB">
        <w:rPr>
          <w:rFonts w:cstheme="minorHAnsi"/>
          <w:sz w:val="28"/>
          <w:szCs w:val="28"/>
          <w:lang w:bidi="he-IL"/>
        </w:rPr>
        <w:t xml:space="preserve">; </w:t>
      </w:r>
      <w:r w:rsidR="00832130">
        <w:rPr>
          <w:rFonts w:cstheme="minorHAnsi"/>
          <w:sz w:val="28"/>
          <w:szCs w:val="28"/>
          <w:lang w:bidi="he-IL"/>
        </w:rPr>
        <w:t>Φυσικά</w:t>
      </w:r>
      <w:r w:rsidR="00F16FEB">
        <w:rPr>
          <w:rFonts w:cstheme="minorHAnsi"/>
          <w:sz w:val="28"/>
          <w:szCs w:val="28"/>
          <w:lang w:bidi="he-IL"/>
        </w:rPr>
        <w:t xml:space="preserve"> </w:t>
      </w:r>
      <w:r w:rsidR="00832130">
        <w:rPr>
          <w:rFonts w:cstheme="minorHAnsi"/>
          <w:sz w:val="28"/>
          <w:szCs w:val="28"/>
          <w:lang w:bidi="he-IL"/>
        </w:rPr>
        <w:t>μόνο</w:t>
      </w:r>
      <w:r w:rsidR="00F16FEB">
        <w:rPr>
          <w:rFonts w:cstheme="minorHAnsi"/>
          <w:sz w:val="28"/>
          <w:szCs w:val="28"/>
          <w:lang w:bidi="he-IL"/>
        </w:rPr>
        <w:t xml:space="preserve"> στο </w:t>
      </w:r>
      <w:r w:rsidR="00832130">
        <w:rPr>
          <w:rFonts w:cstheme="minorHAnsi"/>
          <w:sz w:val="28"/>
          <w:szCs w:val="28"/>
          <w:lang w:bidi="he-IL"/>
        </w:rPr>
        <w:t>χώρο</w:t>
      </w:r>
      <w:r w:rsidR="00F16FEB">
        <w:rPr>
          <w:rFonts w:cstheme="minorHAnsi"/>
          <w:sz w:val="28"/>
          <w:szCs w:val="28"/>
          <w:lang w:bidi="he-IL"/>
        </w:rPr>
        <w:t xml:space="preserve"> του </w:t>
      </w:r>
      <w:r w:rsidR="00832130">
        <w:rPr>
          <w:rFonts w:cstheme="minorHAnsi"/>
          <w:sz w:val="28"/>
          <w:szCs w:val="28"/>
          <w:lang w:bidi="he-IL"/>
        </w:rPr>
        <w:t>φρουρίου</w:t>
      </w:r>
      <w:r w:rsidR="00F16FEB">
        <w:rPr>
          <w:rFonts w:cstheme="minorHAnsi"/>
          <w:sz w:val="28"/>
          <w:szCs w:val="28"/>
          <w:lang w:bidi="he-IL"/>
        </w:rPr>
        <w:t xml:space="preserve"> </w:t>
      </w:r>
      <w:r w:rsidR="00832130">
        <w:rPr>
          <w:rFonts w:cstheme="minorHAnsi"/>
          <w:sz w:val="28"/>
          <w:szCs w:val="28"/>
          <w:lang w:bidi="he-IL"/>
        </w:rPr>
        <w:t>Αντωνία</w:t>
      </w:r>
      <w:r w:rsidR="00F16FEB">
        <w:rPr>
          <w:rFonts w:cstheme="minorHAnsi"/>
          <w:sz w:val="28"/>
          <w:szCs w:val="28"/>
          <w:lang w:bidi="he-IL"/>
        </w:rPr>
        <w:t xml:space="preserve">. </w:t>
      </w:r>
      <w:r w:rsidR="00832130">
        <w:rPr>
          <w:rFonts w:cstheme="minorHAnsi"/>
          <w:sz w:val="28"/>
          <w:szCs w:val="28"/>
          <w:lang w:bidi="he-IL"/>
        </w:rPr>
        <w:t>Υποθέσεις</w:t>
      </w:r>
      <w:r w:rsidR="006F1F0B">
        <w:rPr>
          <w:rFonts w:cstheme="minorHAnsi"/>
          <w:sz w:val="28"/>
          <w:szCs w:val="28"/>
          <w:lang w:bidi="he-IL"/>
        </w:rPr>
        <w:t>,</w:t>
      </w:r>
      <w:r w:rsidR="00F16FEB">
        <w:rPr>
          <w:rFonts w:cstheme="minorHAnsi"/>
          <w:sz w:val="28"/>
          <w:szCs w:val="28"/>
          <w:lang w:bidi="he-IL"/>
        </w:rPr>
        <w:t xml:space="preserve"> όπως του</w:t>
      </w:r>
      <w:r w:rsidR="00F16FEB" w:rsidRPr="00F16FEB">
        <w:rPr>
          <w:rFonts w:cstheme="minorHAnsi"/>
          <w:sz w:val="28"/>
          <w:szCs w:val="28"/>
          <w:lang w:bidi="he-IL"/>
        </w:rPr>
        <w:t xml:space="preserve"> </w:t>
      </w:r>
      <w:r w:rsidR="00354777">
        <w:rPr>
          <w:rFonts w:cstheme="minorHAnsi"/>
          <w:sz w:val="28"/>
          <w:szCs w:val="28"/>
          <w:lang w:bidi="he-IL"/>
        </w:rPr>
        <w:t>κ.</w:t>
      </w:r>
      <w:r w:rsidR="00F16FEB">
        <w:rPr>
          <w:rFonts w:cstheme="minorHAnsi"/>
          <w:sz w:val="28"/>
          <w:szCs w:val="28"/>
          <w:lang w:val="en-US" w:bidi="he-IL"/>
        </w:rPr>
        <w:t>Gibson</w:t>
      </w:r>
      <w:r w:rsidR="006F1F0B">
        <w:rPr>
          <w:rFonts w:cstheme="minorHAnsi"/>
          <w:sz w:val="28"/>
          <w:szCs w:val="28"/>
          <w:lang w:bidi="he-IL"/>
        </w:rPr>
        <w:t>,</w:t>
      </w:r>
      <w:r w:rsidR="00F16FEB">
        <w:rPr>
          <w:rFonts w:cstheme="minorHAnsi"/>
          <w:sz w:val="28"/>
          <w:szCs w:val="28"/>
          <w:lang w:bidi="he-IL"/>
        </w:rPr>
        <w:t xml:space="preserve"> ότι </w:t>
      </w:r>
      <w:r w:rsidR="00832130">
        <w:rPr>
          <w:rFonts w:cstheme="minorHAnsi"/>
          <w:sz w:val="28"/>
          <w:szCs w:val="28"/>
          <w:lang w:bidi="he-IL"/>
        </w:rPr>
        <w:t>κλάπηκαν</w:t>
      </w:r>
      <w:r w:rsidR="00F16FEB">
        <w:rPr>
          <w:rFonts w:cstheme="minorHAnsi"/>
          <w:sz w:val="28"/>
          <w:szCs w:val="28"/>
          <w:lang w:bidi="he-IL"/>
        </w:rPr>
        <w:t xml:space="preserve"> οι </w:t>
      </w:r>
      <w:r w:rsidR="00832130">
        <w:rPr>
          <w:rFonts w:cstheme="minorHAnsi"/>
          <w:sz w:val="28"/>
          <w:szCs w:val="28"/>
          <w:lang w:bidi="he-IL"/>
        </w:rPr>
        <w:t>λίθοι</w:t>
      </w:r>
      <w:r w:rsidR="00F16FEB">
        <w:rPr>
          <w:rFonts w:cstheme="minorHAnsi"/>
          <w:sz w:val="28"/>
          <w:szCs w:val="28"/>
          <w:lang w:bidi="he-IL"/>
        </w:rPr>
        <w:t xml:space="preserve"> από το Ηρώδειο </w:t>
      </w:r>
      <w:r w:rsidR="00832130">
        <w:rPr>
          <w:rFonts w:cstheme="minorHAnsi"/>
          <w:sz w:val="28"/>
          <w:szCs w:val="28"/>
          <w:lang w:bidi="he-IL"/>
        </w:rPr>
        <w:t>ανάκτορο</w:t>
      </w:r>
      <w:r w:rsidR="00F16FEB">
        <w:rPr>
          <w:rFonts w:cstheme="minorHAnsi"/>
          <w:sz w:val="28"/>
          <w:szCs w:val="28"/>
          <w:lang w:bidi="he-IL"/>
        </w:rPr>
        <w:t xml:space="preserve"> </w:t>
      </w:r>
      <w:r w:rsidR="00832130">
        <w:rPr>
          <w:rFonts w:cstheme="minorHAnsi"/>
          <w:sz w:val="28"/>
          <w:szCs w:val="28"/>
          <w:lang w:bidi="he-IL"/>
        </w:rPr>
        <w:t>έχουν</w:t>
      </w:r>
      <w:r w:rsidR="00F16FEB">
        <w:rPr>
          <w:rFonts w:cstheme="minorHAnsi"/>
          <w:sz w:val="28"/>
          <w:szCs w:val="28"/>
          <w:lang w:bidi="he-IL"/>
        </w:rPr>
        <w:t xml:space="preserve"> μια </w:t>
      </w:r>
      <w:r w:rsidR="00832130">
        <w:rPr>
          <w:rFonts w:cstheme="minorHAnsi"/>
          <w:sz w:val="28"/>
          <w:szCs w:val="28"/>
          <w:lang w:bidi="he-IL"/>
        </w:rPr>
        <w:t>λογική</w:t>
      </w:r>
      <w:r w:rsidR="00F16FEB">
        <w:rPr>
          <w:rFonts w:cstheme="minorHAnsi"/>
          <w:sz w:val="28"/>
          <w:szCs w:val="28"/>
          <w:lang w:bidi="he-IL"/>
        </w:rPr>
        <w:t xml:space="preserve"> </w:t>
      </w:r>
      <w:r w:rsidR="00832130">
        <w:rPr>
          <w:rFonts w:cstheme="minorHAnsi"/>
          <w:sz w:val="28"/>
          <w:szCs w:val="28"/>
          <w:lang w:bidi="he-IL"/>
        </w:rPr>
        <w:t>βάση</w:t>
      </w:r>
      <w:r w:rsidR="006F1F0B">
        <w:rPr>
          <w:rFonts w:cstheme="minorHAnsi"/>
          <w:sz w:val="28"/>
          <w:szCs w:val="28"/>
          <w:lang w:bidi="he-IL"/>
        </w:rPr>
        <w:t>,</w:t>
      </w:r>
      <w:r w:rsidR="00F16FEB">
        <w:rPr>
          <w:rFonts w:cstheme="minorHAnsi"/>
          <w:sz w:val="28"/>
          <w:szCs w:val="28"/>
          <w:lang w:bidi="he-IL"/>
        </w:rPr>
        <w:t xml:space="preserve"> </w:t>
      </w:r>
      <w:r w:rsidR="00832130">
        <w:rPr>
          <w:rFonts w:cstheme="minorHAnsi"/>
          <w:sz w:val="28"/>
          <w:szCs w:val="28"/>
          <w:lang w:bidi="he-IL"/>
        </w:rPr>
        <w:t>γιατί</w:t>
      </w:r>
      <w:r w:rsidR="00F16FEB">
        <w:rPr>
          <w:rFonts w:cstheme="minorHAnsi"/>
          <w:sz w:val="28"/>
          <w:szCs w:val="28"/>
          <w:lang w:bidi="he-IL"/>
        </w:rPr>
        <w:t xml:space="preserve"> οι </w:t>
      </w:r>
      <w:r w:rsidR="00832130">
        <w:rPr>
          <w:rFonts w:cstheme="minorHAnsi"/>
          <w:sz w:val="28"/>
          <w:szCs w:val="28"/>
          <w:lang w:bidi="he-IL"/>
        </w:rPr>
        <w:t>βυζαντινοί</w:t>
      </w:r>
      <w:r w:rsidR="00F16FEB">
        <w:rPr>
          <w:rFonts w:cstheme="minorHAnsi"/>
          <w:sz w:val="28"/>
          <w:szCs w:val="28"/>
          <w:lang w:bidi="he-IL"/>
        </w:rPr>
        <w:t xml:space="preserve"> </w:t>
      </w:r>
      <w:r w:rsidR="00832130">
        <w:rPr>
          <w:rFonts w:cstheme="minorHAnsi"/>
          <w:sz w:val="28"/>
          <w:szCs w:val="28"/>
          <w:lang w:bidi="he-IL"/>
        </w:rPr>
        <w:t>κατέφευγαν</w:t>
      </w:r>
      <w:r w:rsidR="00F16FEB">
        <w:rPr>
          <w:rFonts w:cstheme="minorHAnsi"/>
          <w:sz w:val="28"/>
          <w:szCs w:val="28"/>
          <w:lang w:bidi="he-IL"/>
        </w:rPr>
        <w:t xml:space="preserve"> σε </w:t>
      </w:r>
      <w:r w:rsidR="00832130">
        <w:rPr>
          <w:rFonts w:cstheme="minorHAnsi"/>
          <w:sz w:val="28"/>
          <w:szCs w:val="28"/>
          <w:lang w:bidi="he-IL"/>
        </w:rPr>
        <w:t>τέτοιες</w:t>
      </w:r>
      <w:r w:rsidR="00F16FEB">
        <w:rPr>
          <w:rFonts w:cstheme="minorHAnsi"/>
          <w:sz w:val="28"/>
          <w:szCs w:val="28"/>
          <w:lang w:bidi="he-IL"/>
        </w:rPr>
        <w:t xml:space="preserve"> </w:t>
      </w:r>
      <w:r w:rsidR="00832130">
        <w:rPr>
          <w:rFonts w:cstheme="minorHAnsi"/>
          <w:sz w:val="28"/>
          <w:szCs w:val="28"/>
          <w:lang w:bidi="he-IL"/>
        </w:rPr>
        <w:t>ενέργειες</w:t>
      </w:r>
      <w:r w:rsidR="00F16FEB">
        <w:rPr>
          <w:rFonts w:cstheme="minorHAnsi"/>
          <w:sz w:val="28"/>
          <w:szCs w:val="28"/>
          <w:lang w:bidi="he-IL"/>
        </w:rPr>
        <w:t xml:space="preserve"> </w:t>
      </w:r>
      <w:r w:rsidR="00832130">
        <w:rPr>
          <w:rFonts w:cstheme="minorHAnsi"/>
          <w:sz w:val="28"/>
          <w:szCs w:val="28"/>
          <w:lang w:bidi="he-IL"/>
        </w:rPr>
        <w:t>ευσεβείας</w:t>
      </w:r>
      <w:r w:rsidR="00F16FEB">
        <w:rPr>
          <w:rFonts w:cstheme="minorHAnsi"/>
          <w:sz w:val="28"/>
          <w:szCs w:val="28"/>
          <w:lang w:bidi="he-IL"/>
        </w:rPr>
        <w:t xml:space="preserve">. Όμως αυτή η </w:t>
      </w:r>
      <w:r w:rsidR="00832130">
        <w:rPr>
          <w:rFonts w:cstheme="minorHAnsi"/>
          <w:sz w:val="28"/>
          <w:szCs w:val="28"/>
          <w:lang w:bidi="he-IL"/>
        </w:rPr>
        <w:t>υποθετική</w:t>
      </w:r>
      <w:r w:rsidR="00F16FEB">
        <w:rPr>
          <w:rFonts w:cstheme="minorHAnsi"/>
          <w:sz w:val="28"/>
          <w:szCs w:val="28"/>
          <w:lang w:bidi="he-IL"/>
        </w:rPr>
        <w:t xml:space="preserve"> </w:t>
      </w:r>
      <w:r w:rsidR="00832130">
        <w:rPr>
          <w:rFonts w:cstheme="minorHAnsi"/>
          <w:sz w:val="28"/>
          <w:szCs w:val="28"/>
          <w:lang w:bidi="he-IL"/>
        </w:rPr>
        <w:t>κρίση</w:t>
      </w:r>
      <w:r w:rsidR="00F16FEB">
        <w:rPr>
          <w:rFonts w:cstheme="minorHAnsi"/>
          <w:sz w:val="28"/>
          <w:szCs w:val="28"/>
          <w:lang w:bidi="he-IL"/>
        </w:rPr>
        <w:t xml:space="preserve"> </w:t>
      </w:r>
      <w:r w:rsidR="00832130">
        <w:rPr>
          <w:rFonts w:cstheme="minorHAnsi"/>
          <w:sz w:val="28"/>
          <w:szCs w:val="28"/>
          <w:lang w:bidi="he-IL"/>
        </w:rPr>
        <w:t>βασίζεται</w:t>
      </w:r>
      <w:r w:rsidR="00F16FEB">
        <w:rPr>
          <w:rFonts w:cstheme="minorHAnsi"/>
          <w:sz w:val="28"/>
          <w:szCs w:val="28"/>
          <w:lang w:bidi="he-IL"/>
        </w:rPr>
        <w:t xml:space="preserve"> σε μια </w:t>
      </w:r>
      <w:r w:rsidR="00832130">
        <w:rPr>
          <w:rFonts w:cstheme="minorHAnsi"/>
          <w:sz w:val="28"/>
          <w:szCs w:val="28"/>
          <w:lang w:bidi="he-IL"/>
        </w:rPr>
        <w:t>υπεραπλουστευμένη</w:t>
      </w:r>
      <w:r w:rsidR="00F16FEB">
        <w:rPr>
          <w:rFonts w:cstheme="minorHAnsi"/>
          <w:sz w:val="28"/>
          <w:szCs w:val="28"/>
          <w:lang w:bidi="he-IL"/>
        </w:rPr>
        <w:t xml:space="preserve"> λογικοφαν</w:t>
      </w:r>
      <w:r w:rsidR="00832130">
        <w:rPr>
          <w:rFonts w:cstheme="minorHAnsi"/>
          <w:sz w:val="28"/>
          <w:szCs w:val="28"/>
          <w:lang w:bidi="he-IL"/>
        </w:rPr>
        <w:t>ή</w:t>
      </w:r>
      <w:r w:rsidR="00F16FEB">
        <w:rPr>
          <w:rFonts w:cstheme="minorHAnsi"/>
          <w:sz w:val="28"/>
          <w:szCs w:val="28"/>
          <w:lang w:bidi="he-IL"/>
        </w:rPr>
        <w:t xml:space="preserve"> </w:t>
      </w:r>
      <w:r w:rsidR="00832130">
        <w:rPr>
          <w:rFonts w:cstheme="minorHAnsi"/>
          <w:sz w:val="28"/>
          <w:szCs w:val="28"/>
          <w:lang w:bidi="he-IL"/>
        </w:rPr>
        <w:t>γενίκευση</w:t>
      </w:r>
      <w:r w:rsidR="00F16FEB">
        <w:rPr>
          <w:rFonts w:cstheme="minorHAnsi"/>
          <w:sz w:val="28"/>
          <w:szCs w:val="28"/>
          <w:lang w:bidi="he-IL"/>
        </w:rPr>
        <w:t xml:space="preserve"> </w:t>
      </w:r>
      <w:r w:rsidR="00832130">
        <w:rPr>
          <w:rFonts w:cstheme="minorHAnsi"/>
          <w:sz w:val="28"/>
          <w:szCs w:val="28"/>
          <w:lang w:bidi="he-IL"/>
        </w:rPr>
        <w:t>χωρίς</w:t>
      </w:r>
      <w:r w:rsidR="00F16FEB">
        <w:rPr>
          <w:rFonts w:cstheme="minorHAnsi"/>
          <w:sz w:val="28"/>
          <w:szCs w:val="28"/>
          <w:lang w:bidi="he-IL"/>
        </w:rPr>
        <w:t xml:space="preserve"> </w:t>
      </w:r>
      <w:r w:rsidR="00832130">
        <w:rPr>
          <w:rFonts w:cstheme="minorHAnsi"/>
          <w:sz w:val="28"/>
          <w:szCs w:val="28"/>
          <w:lang w:bidi="he-IL"/>
        </w:rPr>
        <w:t>κανένα</w:t>
      </w:r>
      <w:r w:rsidR="00F16FEB">
        <w:rPr>
          <w:rFonts w:cstheme="minorHAnsi"/>
          <w:sz w:val="28"/>
          <w:szCs w:val="28"/>
          <w:lang w:bidi="he-IL"/>
        </w:rPr>
        <w:t xml:space="preserve"> </w:t>
      </w:r>
      <w:r w:rsidR="00832130">
        <w:rPr>
          <w:rFonts w:cstheme="minorHAnsi"/>
          <w:sz w:val="28"/>
          <w:szCs w:val="28"/>
          <w:lang w:bidi="he-IL"/>
        </w:rPr>
        <w:t>αρχαιολογικό</w:t>
      </w:r>
      <w:r w:rsidR="00F16FEB">
        <w:rPr>
          <w:rFonts w:cstheme="minorHAnsi"/>
          <w:sz w:val="28"/>
          <w:szCs w:val="28"/>
          <w:lang w:bidi="he-IL"/>
        </w:rPr>
        <w:t xml:space="preserve"> </w:t>
      </w:r>
      <w:r w:rsidR="00832130">
        <w:rPr>
          <w:rFonts w:cstheme="minorHAnsi"/>
          <w:sz w:val="28"/>
          <w:szCs w:val="28"/>
          <w:lang w:bidi="he-IL"/>
        </w:rPr>
        <w:t>τεκμήριο</w:t>
      </w:r>
      <w:r w:rsidR="00354777">
        <w:rPr>
          <w:rFonts w:cstheme="minorHAnsi"/>
          <w:sz w:val="28"/>
          <w:szCs w:val="28"/>
          <w:lang w:bidi="he-IL"/>
        </w:rPr>
        <w:t xml:space="preserve"> να</w:t>
      </w:r>
      <w:r w:rsidR="00F16FEB">
        <w:rPr>
          <w:rFonts w:cstheme="minorHAnsi"/>
          <w:sz w:val="28"/>
          <w:szCs w:val="28"/>
          <w:lang w:bidi="he-IL"/>
        </w:rPr>
        <w:t xml:space="preserve"> τη </w:t>
      </w:r>
      <w:r w:rsidR="00832130">
        <w:rPr>
          <w:rFonts w:cstheme="minorHAnsi"/>
          <w:sz w:val="28"/>
          <w:szCs w:val="28"/>
          <w:lang w:bidi="he-IL"/>
        </w:rPr>
        <w:t>στηρίζει</w:t>
      </w:r>
      <w:r w:rsidR="00F16FEB">
        <w:rPr>
          <w:rFonts w:cstheme="minorHAnsi"/>
          <w:sz w:val="28"/>
          <w:szCs w:val="28"/>
          <w:lang w:bidi="he-IL"/>
        </w:rPr>
        <w:t xml:space="preserve">. </w:t>
      </w:r>
      <w:r w:rsidR="00FC25BB">
        <w:rPr>
          <w:rFonts w:cstheme="minorHAnsi"/>
          <w:sz w:val="28"/>
          <w:szCs w:val="28"/>
          <w:lang w:bidi="he-IL"/>
        </w:rPr>
        <w:t>Άλ</w:t>
      </w:r>
      <w:r w:rsidR="00832130">
        <w:rPr>
          <w:rFonts w:cstheme="minorHAnsi"/>
          <w:sz w:val="28"/>
          <w:szCs w:val="28"/>
          <w:lang w:bidi="he-IL"/>
        </w:rPr>
        <w:t>λ</w:t>
      </w:r>
      <w:r w:rsidR="00FC25BB">
        <w:rPr>
          <w:rFonts w:cstheme="minorHAnsi"/>
          <w:sz w:val="28"/>
          <w:szCs w:val="28"/>
          <w:lang w:bidi="he-IL"/>
        </w:rPr>
        <w:t>ω</w:t>
      </w:r>
      <w:r w:rsidR="00832130">
        <w:rPr>
          <w:rFonts w:cstheme="minorHAnsi"/>
          <w:sz w:val="28"/>
          <w:szCs w:val="28"/>
          <w:lang w:bidi="he-IL"/>
        </w:rPr>
        <w:t>στε</w:t>
      </w:r>
      <w:r w:rsidR="00F16FEB">
        <w:rPr>
          <w:rFonts w:cstheme="minorHAnsi"/>
          <w:sz w:val="28"/>
          <w:szCs w:val="28"/>
          <w:lang w:bidi="he-IL"/>
        </w:rPr>
        <w:t xml:space="preserve"> </w:t>
      </w:r>
      <w:r w:rsidR="00832130">
        <w:rPr>
          <w:rFonts w:cstheme="minorHAnsi"/>
          <w:sz w:val="28"/>
          <w:szCs w:val="28"/>
          <w:lang w:bidi="he-IL"/>
        </w:rPr>
        <w:t>γιατί</w:t>
      </w:r>
      <w:r w:rsidR="00F16FEB">
        <w:rPr>
          <w:rFonts w:cstheme="minorHAnsi"/>
          <w:sz w:val="28"/>
          <w:szCs w:val="28"/>
          <w:lang w:bidi="he-IL"/>
        </w:rPr>
        <w:t xml:space="preserve"> οι </w:t>
      </w:r>
      <w:r w:rsidR="00832130">
        <w:rPr>
          <w:rFonts w:cstheme="minorHAnsi"/>
          <w:sz w:val="28"/>
          <w:szCs w:val="28"/>
          <w:lang w:bidi="he-IL"/>
        </w:rPr>
        <w:t>βυζαντινοί</w:t>
      </w:r>
      <w:r w:rsidR="00F16FEB">
        <w:rPr>
          <w:rFonts w:cstheme="minorHAnsi"/>
          <w:sz w:val="28"/>
          <w:szCs w:val="28"/>
          <w:lang w:bidi="he-IL"/>
        </w:rPr>
        <w:t xml:space="preserve"> να </w:t>
      </w:r>
      <w:r w:rsidR="00832130">
        <w:rPr>
          <w:rFonts w:cstheme="minorHAnsi"/>
          <w:sz w:val="28"/>
          <w:szCs w:val="28"/>
          <w:lang w:bidi="he-IL"/>
        </w:rPr>
        <w:t>κλέψουν</w:t>
      </w:r>
      <w:r w:rsidR="00F16FEB">
        <w:rPr>
          <w:rFonts w:cstheme="minorHAnsi"/>
          <w:sz w:val="28"/>
          <w:szCs w:val="28"/>
          <w:lang w:bidi="he-IL"/>
        </w:rPr>
        <w:t xml:space="preserve"> </w:t>
      </w:r>
      <w:r w:rsidR="00832130">
        <w:rPr>
          <w:rFonts w:cstheme="minorHAnsi"/>
          <w:sz w:val="28"/>
          <w:szCs w:val="28"/>
          <w:lang w:bidi="he-IL"/>
        </w:rPr>
        <w:t>λίθους</w:t>
      </w:r>
      <w:r w:rsidR="00F16FEB">
        <w:rPr>
          <w:rFonts w:cstheme="minorHAnsi"/>
          <w:sz w:val="28"/>
          <w:szCs w:val="28"/>
          <w:lang w:bidi="he-IL"/>
        </w:rPr>
        <w:t xml:space="preserve"> από ένα </w:t>
      </w:r>
      <w:r w:rsidR="00832130">
        <w:rPr>
          <w:rFonts w:cstheme="minorHAnsi"/>
          <w:sz w:val="28"/>
          <w:szCs w:val="28"/>
          <w:lang w:bidi="he-IL"/>
        </w:rPr>
        <w:t>σημείο</w:t>
      </w:r>
      <w:r w:rsidR="00F16FEB">
        <w:rPr>
          <w:rFonts w:cstheme="minorHAnsi"/>
          <w:sz w:val="28"/>
          <w:szCs w:val="28"/>
          <w:lang w:bidi="he-IL"/>
        </w:rPr>
        <w:t xml:space="preserve"> που </w:t>
      </w:r>
      <w:r w:rsidR="00832130">
        <w:rPr>
          <w:rFonts w:cstheme="minorHAnsi"/>
          <w:sz w:val="28"/>
          <w:szCs w:val="28"/>
          <w:lang w:bidi="he-IL"/>
        </w:rPr>
        <w:t>καμμιά</w:t>
      </w:r>
      <w:r w:rsidR="00F16FEB">
        <w:rPr>
          <w:rFonts w:cstheme="minorHAnsi"/>
          <w:sz w:val="28"/>
          <w:szCs w:val="28"/>
          <w:lang w:bidi="he-IL"/>
        </w:rPr>
        <w:t xml:space="preserve"> </w:t>
      </w:r>
      <w:r w:rsidR="00832130">
        <w:rPr>
          <w:rFonts w:cstheme="minorHAnsi"/>
          <w:sz w:val="28"/>
          <w:szCs w:val="28"/>
          <w:lang w:bidi="he-IL"/>
        </w:rPr>
        <w:t>χριστιανική</w:t>
      </w:r>
      <w:r w:rsidR="00F16FEB">
        <w:rPr>
          <w:rFonts w:cstheme="minorHAnsi"/>
          <w:sz w:val="28"/>
          <w:szCs w:val="28"/>
          <w:lang w:bidi="he-IL"/>
        </w:rPr>
        <w:t xml:space="preserve"> </w:t>
      </w:r>
      <w:r w:rsidR="00832130">
        <w:rPr>
          <w:rFonts w:cstheme="minorHAnsi"/>
          <w:sz w:val="28"/>
          <w:szCs w:val="28"/>
          <w:lang w:bidi="he-IL"/>
        </w:rPr>
        <w:t>παράδοση</w:t>
      </w:r>
      <w:r w:rsidR="00F16FEB">
        <w:rPr>
          <w:rFonts w:cstheme="minorHAnsi"/>
          <w:sz w:val="28"/>
          <w:szCs w:val="28"/>
          <w:lang w:bidi="he-IL"/>
        </w:rPr>
        <w:t xml:space="preserve"> δεν </w:t>
      </w:r>
      <w:r w:rsidR="00832130">
        <w:rPr>
          <w:rFonts w:cstheme="minorHAnsi"/>
          <w:sz w:val="28"/>
          <w:szCs w:val="28"/>
          <w:lang w:bidi="he-IL"/>
        </w:rPr>
        <w:t>ταύτισε</w:t>
      </w:r>
      <w:r w:rsidR="00F16FEB">
        <w:rPr>
          <w:rFonts w:cstheme="minorHAnsi"/>
          <w:sz w:val="28"/>
          <w:szCs w:val="28"/>
          <w:lang w:bidi="he-IL"/>
        </w:rPr>
        <w:t xml:space="preserve"> </w:t>
      </w:r>
      <w:r w:rsidR="00832130">
        <w:rPr>
          <w:rFonts w:cstheme="minorHAnsi"/>
          <w:sz w:val="28"/>
          <w:szCs w:val="28"/>
          <w:lang w:bidi="he-IL"/>
        </w:rPr>
        <w:t>ποτέ</w:t>
      </w:r>
      <w:r w:rsidR="00F16FEB">
        <w:rPr>
          <w:rFonts w:cstheme="minorHAnsi"/>
          <w:sz w:val="28"/>
          <w:szCs w:val="28"/>
          <w:lang w:bidi="he-IL"/>
        </w:rPr>
        <w:t xml:space="preserve"> ως </w:t>
      </w:r>
      <w:r w:rsidR="00832130">
        <w:rPr>
          <w:rFonts w:cstheme="minorHAnsi"/>
          <w:sz w:val="28"/>
          <w:szCs w:val="28"/>
          <w:lang w:bidi="he-IL"/>
        </w:rPr>
        <w:t>χώρο</w:t>
      </w:r>
      <w:r w:rsidR="00F16FEB">
        <w:rPr>
          <w:rFonts w:cstheme="minorHAnsi"/>
          <w:sz w:val="28"/>
          <w:szCs w:val="28"/>
          <w:lang w:bidi="he-IL"/>
        </w:rPr>
        <w:t xml:space="preserve"> του </w:t>
      </w:r>
      <w:r w:rsidR="00832130">
        <w:rPr>
          <w:rFonts w:cstheme="minorHAnsi"/>
          <w:sz w:val="28"/>
          <w:szCs w:val="28"/>
          <w:lang w:bidi="he-IL"/>
        </w:rPr>
        <w:t>πραιτορίου</w:t>
      </w:r>
      <w:r w:rsidR="00F16FEB">
        <w:rPr>
          <w:rFonts w:cstheme="minorHAnsi"/>
          <w:sz w:val="28"/>
          <w:szCs w:val="28"/>
          <w:lang w:bidi="he-IL"/>
        </w:rPr>
        <w:t xml:space="preserve">; </w:t>
      </w:r>
      <w:r w:rsidR="00832130">
        <w:rPr>
          <w:rFonts w:cstheme="minorHAnsi"/>
          <w:sz w:val="28"/>
          <w:szCs w:val="28"/>
          <w:lang w:bidi="he-IL"/>
        </w:rPr>
        <w:t>Αντίθετα</w:t>
      </w:r>
      <w:r w:rsidR="00F16FEB">
        <w:rPr>
          <w:rFonts w:cstheme="minorHAnsi"/>
          <w:sz w:val="28"/>
          <w:szCs w:val="28"/>
          <w:lang w:bidi="he-IL"/>
        </w:rPr>
        <w:t xml:space="preserve"> από το </w:t>
      </w:r>
      <w:r w:rsidR="00832130">
        <w:rPr>
          <w:rFonts w:cstheme="minorHAnsi"/>
          <w:sz w:val="28"/>
          <w:szCs w:val="28"/>
          <w:lang w:bidi="he-IL"/>
        </w:rPr>
        <w:t>χώρο</w:t>
      </w:r>
      <w:r w:rsidR="00F16FEB">
        <w:rPr>
          <w:rFonts w:cstheme="minorHAnsi"/>
          <w:sz w:val="28"/>
          <w:szCs w:val="28"/>
          <w:lang w:bidi="he-IL"/>
        </w:rPr>
        <w:t xml:space="preserve"> που </w:t>
      </w:r>
      <w:r w:rsidR="00832130">
        <w:rPr>
          <w:rFonts w:cstheme="minorHAnsi"/>
          <w:sz w:val="28"/>
          <w:szCs w:val="28"/>
          <w:lang w:bidi="he-IL"/>
        </w:rPr>
        <w:t>ταυτίστηκε</w:t>
      </w:r>
      <w:r w:rsidR="00F95FF6">
        <w:rPr>
          <w:rFonts w:cstheme="minorHAnsi"/>
          <w:sz w:val="28"/>
          <w:szCs w:val="28"/>
          <w:lang w:bidi="he-IL"/>
        </w:rPr>
        <w:t xml:space="preserve"> ως </w:t>
      </w:r>
      <w:r w:rsidR="00832130">
        <w:rPr>
          <w:rFonts w:cstheme="minorHAnsi"/>
          <w:sz w:val="28"/>
          <w:szCs w:val="28"/>
          <w:lang w:bidi="he-IL"/>
        </w:rPr>
        <w:t>πραιτόριο</w:t>
      </w:r>
      <w:r w:rsidR="00F95FF6">
        <w:rPr>
          <w:rFonts w:cstheme="minorHAnsi"/>
          <w:sz w:val="28"/>
          <w:szCs w:val="28"/>
          <w:lang w:bidi="he-IL"/>
        </w:rPr>
        <w:t xml:space="preserve"> και </w:t>
      </w:r>
      <w:r w:rsidR="00832130">
        <w:rPr>
          <w:rFonts w:cstheme="minorHAnsi"/>
          <w:sz w:val="28"/>
          <w:szCs w:val="28"/>
          <w:lang w:bidi="he-IL"/>
        </w:rPr>
        <w:t>όλες</w:t>
      </w:r>
      <w:r w:rsidR="00F95FF6">
        <w:rPr>
          <w:rFonts w:cstheme="minorHAnsi"/>
          <w:sz w:val="28"/>
          <w:szCs w:val="28"/>
          <w:lang w:bidi="he-IL"/>
        </w:rPr>
        <w:t xml:space="preserve"> οι </w:t>
      </w:r>
      <w:r w:rsidR="00832130">
        <w:rPr>
          <w:rFonts w:cstheme="minorHAnsi"/>
          <w:sz w:val="28"/>
          <w:szCs w:val="28"/>
          <w:lang w:bidi="he-IL"/>
        </w:rPr>
        <w:t>χριστιανικές</w:t>
      </w:r>
      <w:r w:rsidR="00F95FF6">
        <w:rPr>
          <w:rFonts w:cstheme="minorHAnsi"/>
          <w:sz w:val="28"/>
          <w:szCs w:val="28"/>
          <w:lang w:bidi="he-IL"/>
        </w:rPr>
        <w:t xml:space="preserve"> </w:t>
      </w:r>
      <w:r w:rsidR="00832130">
        <w:rPr>
          <w:rFonts w:cstheme="minorHAnsi"/>
          <w:sz w:val="28"/>
          <w:szCs w:val="28"/>
          <w:lang w:bidi="he-IL"/>
        </w:rPr>
        <w:t>ομολογίες</w:t>
      </w:r>
      <w:r w:rsidR="00F95FF6">
        <w:rPr>
          <w:rFonts w:cstheme="minorHAnsi"/>
          <w:sz w:val="28"/>
          <w:szCs w:val="28"/>
          <w:lang w:bidi="he-IL"/>
        </w:rPr>
        <w:t xml:space="preserve"> </w:t>
      </w:r>
      <w:r w:rsidR="00832130">
        <w:rPr>
          <w:rFonts w:cstheme="minorHAnsi"/>
          <w:sz w:val="28"/>
          <w:szCs w:val="28"/>
          <w:lang w:bidi="he-IL"/>
        </w:rPr>
        <w:t>παραδέχθηκαν</w:t>
      </w:r>
      <w:r w:rsidR="00F95FF6">
        <w:rPr>
          <w:rFonts w:cstheme="minorHAnsi"/>
          <w:sz w:val="28"/>
          <w:szCs w:val="28"/>
          <w:lang w:bidi="he-IL"/>
        </w:rPr>
        <w:t xml:space="preserve"> στα </w:t>
      </w:r>
      <w:r w:rsidR="00832130">
        <w:rPr>
          <w:rFonts w:cstheme="minorHAnsi"/>
          <w:sz w:val="28"/>
          <w:szCs w:val="28"/>
          <w:lang w:bidi="he-IL"/>
        </w:rPr>
        <w:t>σκοταδιστικά</w:t>
      </w:r>
      <w:r w:rsidR="00F95FF6">
        <w:rPr>
          <w:rFonts w:cstheme="minorHAnsi"/>
          <w:sz w:val="28"/>
          <w:szCs w:val="28"/>
          <w:lang w:bidi="he-IL"/>
        </w:rPr>
        <w:t xml:space="preserve"> </w:t>
      </w:r>
      <w:r w:rsidR="00832130">
        <w:rPr>
          <w:rFonts w:cstheme="minorHAnsi"/>
          <w:sz w:val="28"/>
          <w:szCs w:val="28"/>
          <w:lang w:bidi="he-IL"/>
        </w:rPr>
        <w:t>χρόνια</w:t>
      </w:r>
      <w:r w:rsidR="00F95FF6">
        <w:rPr>
          <w:rFonts w:cstheme="minorHAnsi"/>
          <w:sz w:val="28"/>
          <w:szCs w:val="28"/>
          <w:lang w:bidi="he-IL"/>
        </w:rPr>
        <w:t xml:space="preserve"> του </w:t>
      </w:r>
      <w:r w:rsidR="00832130">
        <w:rPr>
          <w:rFonts w:cstheme="minorHAnsi"/>
          <w:sz w:val="28"/>
          <w:szCs w:val="28"/>
          <w:lang w:bidi="he-IL"/>
        </w:rPr>
        <w:t>μεσαίωνα</w:t>
      </w:r>
      <w:r w:rsidR="00F95FF6">
        <w:rPr>
          <w:rFonts w:cstheme="minorHAnsi"/>
          <w:sz w:val="28"/>
          <w:szCs w:val="28"/>
          <w:lang w:bidi="he-IL"/>
        </w:rPr>
        <w:t xml:space="preserve"> </w:t>
      </w:r>
      <w:r w:rsidR="00F63632">
        <w:rPr>
          <w:rFonts w:cstheme="minorHAnsi"/>
          <w:sz w:val="28"/>
          <w:szCs w:val="28"/>
          <w:lang w:bidi="he-IL"/>
        </w:rPr>
        <w:t>(</w:t>
      </w:r>
      <w:r w:rsidR="00F95FF6">
        <w:rPr>
          <w:rFonts w:cstheme="minorHAnsi"/>
          <w:sz w:val="28"/>
          <w:szCs w:val="28"/>
          <w:lang w:bidi="he-IL"/>
        </w:rPr>
        <w:t>12</w:t>
      </w:r>
      <w:r w:rsidR="00F95FF6" w:rsidRPr="00F95FF6">
        <w:rPr>
          <w:rFonts w:cstheme="minorHAnsi"/>
          <w:sz w:val="28"/>
          <w:szCs w:val="28"/>
          <w:vertAlign w:val="superscript"/>
          <w:lang w:bidi="he-IL"/>
        </w:rPr>
        <w:t>ος</w:t>
      </w:r>
      <w:r w:rsidR="00F95FF6">
        <w:rPr>
          <w:rFonts w:cstheme="minorHAnsi"/>
          <w:sz w:val="28"/>
          <w:szCs w:val="28"/>
          <w:lang w:bidi="he-IL"/>
        </w:rPr>
        <w:t xml:space="preserve"> </w:t>
      </w:r>
      <w:r w:rsidR="00832130">
        <w:rPr>
          <w:rFonts w:cstheme="minorHAnsi"/>
          <w:sz w:val="28"/>
          <w:szCs w:val="28"/>
          <w:lang w:bidi="he-IL"/>
        </w:rPr>
        <w:t>αιώνας</w:t>
      </w:r>
      <w:r w:rsidR="00F63632">
        <w:rPr>
          <w:rFonts w:cstheme="minorHAnsi"/>
          <w:sz w:val="28"/>
          <w:szCs w:val="28"/>
          <w:lang w:bidi="he-IL"/>
        </w:rPr>
        <w:t>),</w:t>
      </w:r>
      <w:r w:rsidR="00F95FF6">
        <w:rPr>
          <w:rFonts w:cstheme="minorHAnsi"/>
          <w:sz w:val="28"/>
          <w:szCs w:val="28"/>
          <w:lang w:bidi="he-IL"/>
        </w:rPr>
        <w:t xml:space="preserve"> </w:t>
      </w:r>
      <w:r w:rsidR="00832130">
        <w:rPr>
          <w:rFonts w:cstheme="minorHAnsi"/>
          <w:sz w:val="28"/>
          <w:szCs w:val="28"/>
          <w:lang w:bidi="he-IL"/>
        </w:rPr>
        <w:t>γιατί</w:t>
      </w:r>
      <w:r w:rsidR="00F95FF6">
        <w:rPr>
          <w:rFonts w:cstheme="minorHAnsi"/>
          <w:sz w:val="28"/>
          <w:szCs w:val="28"/>
          <w:lang w:bidi="he-IL"/>
        </w:rPr>
        <w:t xml:space="preserve"> δεν </w:t>
      </w:r>
      <w:r w:rsidR="00832130">
        <w:rPr>
          <w:rFonts w:cstheme="minorHAnsi"/>
          <w:sz w:val="28"/>
          <w:szCs w:val="28"/>
          <w:lang w:bidi="he-IL"/>
        </w:rPr>
        <w:t>κλάπηκαν</w:t>
      </w:r>
      <w:r w:rsidR="00F95FF6">
        <w:rPr>
          <w:rFonts w:cstheme="minorHAnsi"/>
          <w:sz w:val="28"/>
          <w:szCs w:val="28"/>
          <w:lang w:bidi="he-IL"/>
        </w:rPr>
        <w:t xml:space="preserve"> από </w:t>
      </w:r>
      <w:r w:rsidR="00832130">
        <w:rPr>
          <w:rFonts w:cstheme="minorHAnsi"/>
          <w:sz w:val="28"/>
          <w:szCs w:val="28"/>
          <w:lang w:bidi="he-IL"/>
        </w:rPr>
        <w:t>εκεί</w:t>
      </w:r>
      <w:r w:rsidR="00F95FF6">
        <w:rPr>
          <w:rFonts w:cstheme="minorHAnsi"/>
          <w:sz w:val="28"/>
          <w:szCs w:val="28"/>
          <w:lang w:bidi="he-IL"/>
        </w:rPr>
        <w:t xml:space="preserve"> </w:t>
      </w:r>
      <w:r w:rsidR="00832130">
        <w:rPr>
          <w:rFonts w:cstheme="minorHAnsi"/>
          <w:sz w:val="28"/>
          <w:szCs w:val="28"/>
          <w:lang w:bidi="he-IL"/>
        </w:rPr>
        <w:t>λίθοι</w:t>
      </w:r>
      <w:r w:rsidR="00F95FF6">
        <w:rPr>
          <w:rFonts w:cstheme="minorHAnsi"/>
          <w:sz w:val="28"/>
          <w:szCs w:val="28"/>
          <w:lang w:bidi="he-IL"/>
        </w:rPr>
        <w:t xml:space="preserve"> από τους </w:t>
      </w:r>
      <w:r w:rsidR="00832130">
        <w:rPr>
          <w:rFonts w:cstheme="minorHAnsi"/>
          <w:sz w:val="28"/>
          <w:szCs w:val="28"/>
          <w:lang w:bidi="he-IL"/>
        </w:rPr>
        <w:t>βυζαντινούς</w:t>
      </w:r>
      <w:r w:rsidR="00F95FF6">
        <w:rPr>
          <w:rFonts w:cstheme="minorHAnsi"/>
          <w:sz w:val="28"/>
          <w:szCs w:val="28"/>
          <w:lang w:bidi="he-IL"/>
        </w:rPr>
        <w:t xml:space="preserve">; </w:t>
      </w:r>
      <w:r w:rsidR="00832130">
        <w:rPr>
          <w:rFonts w:cstheme="minorHAnsi"/>
          <w:sz w:val="28"/>
          <w:szCs w:val="28"/>
          <w:lang w:bidi="he-IL"/>
        </w:rPr>
        <w:t>Έτσι</w:t>
      </w:r>
      <w:r w:rsidR="00F95FF6">
        <w:rPr>
          <w:rFonts w:cstheme="minorHAnsi"/>
          <w:sz w:val="28"/>
          <w:szCs w:val="28"/>
          <w:lang w:bidi="he-IL"/>
        </w:rPr>
        <w:t xml:space="preserve"> τα δυο αυτά </w:t>
      </w:r>
      <w:r w:rsidR="00832130">
        <w:rPr>
          <w:rFonts w:cstheme="minorHAnsi"/>
          <w:sz w:val="28"/>
          <w:szCs w:val="28"/>
          <w:lang w:bidi="he-IL"/>
        </w:rPr>
        <w:t>βασικά</w:t>
      </w:r>
      <w:r w:rsidR="00F95FF6">
        <w:rPr>
          <w:rFonts w:cstheme="minorHAnsi"/>
          <w:sz w:val="28"/>
          <w:szCs w:val="28"/>
          <w:lang w:bidi="he-IL"/>
        </w:rPr>
        <w:t xml:space="preserve"> </w:t>
      </w:r>
      <w:r w:rsidR="00832130">
        <w:rPr>
          <w:rFonts w:cstheme="minorHAnsi"/>
          <w:sz w:val="28"/>
          <w:szCs w:val="28"/>
          <w:lang w:bidi="he-IL"/>
        </w:rPr>
        <w:t>ερωτήματα</w:t>
      </w:r>
      <w:r w:rsidR="006F1F0B">
        <w:rPr>
          <w:rFonts w:cstheme="minorHAnsi"/>
          <w:sz w:val="28"/>
          <w:szCs w:val="28"/>
          <w:lang w:bidi="he-IL"/>
        </w:rPr>
        <w:t>,</w:t>
      </w:r>
      <w:r w:rsidR="00F95FF6">
        <w:rPr>
          <w:rFonts w:cstheme="minorHAnsi"/>
          <w:sz w:val="28"/>
          <w:szCs w:val="28"/>
          <w:lang w:bidi="he-IL"/>
        </w:rPr>
        <w:t xml:space="preserve"> και </w:t>
      </w:r>
      <w:r w:rsidR="00832130">
        <w:rPr>
          <w:rFonts w:cstheme="minorHAnsi"/>
          <w:sz w:val="28"/>
          <w:szCs w:val="28"/>
          <w:lang w:bidi="he-IL"/>
        </w:rPr>
        <w:t>ιδίως</w:t>
      </w:r>
      <w:r w:rsidR="00F95FF6">
        <w:rPr>
          <w:rFonts w:cstheme="minorHAnsi"/>
          <w:sz w:val="28"/>
          <w:szCs w:val="28"/>
          <w:lang w:bidi="he-IL"/>
        </w:rPr>
        <w:t xml:space="preserve"> το </w:t>
      </w:r>
      <w:r w:rsidR="00832130">
        <w:rPr>
          <w:rFonts w:cstheme="minorHAnsi"/>
          <w:sz w:val="28"/>
          <w:szCs w:val="28"/>
          <w:lang w:bidi="he-IL"/>
        </w:rPr>
        <w:t>γιατί</w:t>
      </w:r>
      <w:r w:rsidR="00F95FF6">
        <w:rPr>
          <w:rFonts w:cstheme="minorHAnsi"/>
          <w:sz w:val="28"/>
          <w:szCs w:val="28"/>
          <w:lang w:bidi="he-IL"/>
        </w:rPr>
        <w:t xml:space="preserve"> </w:t>
      </w:r>
      <w:r w:rsidR="00832130">
        <w:rPr>
          <w:rFonts w:cstheme="minorHAnsi"/>
          <w:sz w:val="28"/>
          <w:szCs w:val="28"/>
          <w:lang w:bidi="he-IL"/>
        </w:rPr>
        <w:t>καμμιά</w:t>
      </w:r>
      <w:r w:rsidR="00F95FF6">
        <w:rPr>
          <w:rFonts w:cstheme="minorHAnsi"/>
          <w:sz w:val="28"/>
          <w:szCs w:val="28"/>
          <w:lang w:bidi="he-IL"/>
        </w:rPr>
        <w:t xml:space="preserve"> </w:t>
      </w:r>
      <w:r w:rsidR="00832130">
        <w:rPr>
          <w:rFonts w:cstheme="minorHAnsi"/>
          <w:sz w:val="28"/>
          <w:szCs w:val="28"/>
          <w:lang w:bidi="he-IL"/>
        </w:rPr>
        <w:t>χριστιανική</w:t>
      </w:r>
      <w:r w:rsidR="00F95FF6">
        <w:rPr>
          <w:rFonts w:cstheme="minorHAnsi"/>
          <w:sz w:val="28"/>
          <w:szCs w:val="28"/>
          <w:lang w:bidi="he-IL"/>
        </w:rPr>
        <w:t xml:space="preserve"> </w:t>
      </w:r>
      <w:r w:rsidR="00832130">
        <w:rPr>
          <w:rFonts w:cstheme="minorHAnsi"/>
          <w:sz w:val="28"/>
          <w:szCs w:val="28"/>
          <w:lang w:bidi="he-IL"/>
        </w:rPr>
        <w:t>παράδοση</w:t>
      </w:r>
      <w:r w:rsidR="00F95FF6">
        <w:rPr>
          <w:rFonts w:cstheme="minorHAnsi"/>
          <w:sz w:val="28"/>
          <w:szCs w:val="28"/>
          <w:lang w:bidi="he-IL"/>
        </w:rPr>
        <w:t xml:space="preserve"> δεν </w:t>
      </w:r>
      <w:r w:rsidR="00832130">
        <w:rPr>
          <w:rFonts w:cstheme="minorHAnsi"/>
          <w:sz w:val="28"/>
          <w:szCs w:val="28"/>
          <w:lang w:bidi="he-IL"/>
        </w:rPr>
        <w:t>τοποθέτησε</w:t>
      </w:r>
      <w:r w:rsidR="00F95FF6">
        <w:rPr>
          <w:rFonts w:cstheme="minorHAnsi"/>
          <w:sz w:val="28"/>
          <w:szCs w:val="28"/>
          <w:lang w:bidi="he-IL"/>
        </w:rPr>
        <w:t xml:space="preserve"> το </w:t>
      </w:r>
      <w:r w:rsidR="00832130">
        <w:rPr>
          <w:rFonts w:cstheme="minorHAnsi"/>
          <w:sz w:val="28"/>
          <w:szCs w:val="28"/>
          <w:lang w:bidi="he-IL"/>
        </w:rPr>
        <w:t>πραιτόριο</w:t>
      </w:r>
      <w:r w:rsidR="00F95FF6">
        <w:rPr>
          <w:rFonts w:cstheme="minorHAnsi"/>
          <w:sz w:val="28"/>
          <w:szCs w:val="28"/>
          <w:lang w:bidi="he-IL"/>
        </w:rPr>
        <w:t xml:space="preserve"> στο </w:t>
      </w:r>
      <w:r w:rsidR="00832130">
        <w:rPr>
          <w:rFonts w:cstheme="minorHAnsi"/>
          <w:sz w:val="28"/>
          <w:szCs w:val="28"/>
          <w:lang w:bidi="he-IL"/>
        </w:rPr>
        <w:t>Ηρωδιανό</w:t>
      </w:r>
      <w:r w:rsidR="00F95FF6">
        <w:rPr>
          <w:rFonts w:cstheme="minorHAnsi"/>
          <w:sz w:val="28"/>
          <w:szCs w:val="28"/>
          <w:lang w:bidi="he-IL"/>
        </w:rPr>
        <w:t xml:space="preserve"> </w:t>
      </w:r>
      <w:r w:rsidR="00832130">
        <w:rPr>
          <w:rFonts w:cstheme="minorHAnsi"/>
          <w:sz w:val="28"/>
          <w:szCs w:val="28"/>
          <w:lang w:bidi="he-IL"/>
        </w:rPr>
        <w:t>ανάκτορο</w:t>
      </w:r>
      <w:r w:rsidR="00354777">
        <w:rPr>
          <w:rFonts w:cstheme="minorHAnsi"/>
          <w:sz w:val="28"/>
          <w:szCs w:val="28"/>
          <w:lang w:bidi="he-IL"/>
        </w:rPr>
        <w:t>,</w:t>
      </w:r>
      <w:r w:rsidR="00F95FF6">
        <w:rPr>
          <w:rFonts w:cstheme="minorHAnsi"/>
          <w:sz w:val="28"/>
          <w:szCs w:val="28"/>
          <w:lang w:bidi="he-IL"/>
        </w:rPr>
        <w:t xml:space="preserve"> </w:t>
      </w:r>
      <w:r w:rsidR="00354777">
        <w:rPr>
          <w:rFonts w:cstheme="minorHAnsi"/>
          <w:sz w:val="28"/>
          <w:szCs w:val="28"/>
          <w:lang w:bidi="he-IL"/>
        </w:rPr>
        <w:t>είναι ερωτήματα που δεν έχουν λάβει απάντηση.</w:t>
      </w:r>
    </w:p>
    <w:p w14:paraId="4FBBBE78" w14:textId="47AD944B" w:rsidR="006177BA" w:rsidRDefault="00832130" w:rsidP="006177BA">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Επιπλέον</w:t>
      </w:r>
      <w:r w:rsidR="00F95FF6">
        <w:rPr>
          <w:rFonts w:cstheme="minorHAnsi"/>
          <w:sz w:val="28"/>
          <w:szCs w:val="28"/>
          <w:lang w:bidi="he-IL"/>
        </w:rPr>
        <w:t xml:space="preserve"> κατά μια </w:t>
      </w:r>
      <w:r>
        <w:rPr>
          <w:rFonts w:cstheme="minorHAnsi"/>
          <w:sz w:val="28"/>
          <w:szCs w:val="28"/>
          <w:lang w:bidi="he-IL"/>
        </w:rPr>
        <w:t>άποψη</w:t>
      </w:r>
      <w:r w:rsidR="00F95FF6">
        <w:rPr>
          <w:rFonts w:cstheme="minorHAnsi"/>
          <w:sz w:val="28"/>
          <w:szCs w:val="28"/>
          <w:lang w:bidi="he-IL"/>
        </w:rPr>
        <w:t xml:space="preserve"> του 4</w:t>
      </w:r>
      <w:r w:rsidR="00F95FF6" w:rsidRPr="00F95FF6">
        <w:rPr>
          <w:rFonts w:cstheme="minorHAnsi"/>
          <w:sz w:val="28"/>
          <w:szCs w:val="28"/>
          <w:vertAlign w:val="superscript"/>
          <w:lang w:bidi="he-IL"/>
        </w:rPr>
        <w:t>ου</w:t>
      </w:r>
      <w:r w:rsidR="00F95FF6">
        <w:rPr>
          <w:rFonts w:cstheme="minorHAnsi"/>
          <w:sz w:val="28"/>
          <w:szCs w:val="28"/>
          <w:lang w:bidi="he-IL"/>
        </w:rPr>
        <w:t xml:space="preserve"> </w:t>
      </w:r>
      <w:r>
        <w:rPr>
          <w:rFonts w:cstheme="minorHAnsi"/>
          <w:sz w:val="28"/>
          <w:szCs w:val="28"/>
          <w:lang w:bidi="he-IL"/>
        </w:rPr>
        <w:t>αιώνα</w:t>
      </w:r>
      <w:r w:rsidR="00F63632">
        <w:rPr>
          <w:rFonts w:cstheme="minorHAnsi"/>
          <w:sz w:val="28"/>
          <w:szCs w:val="28"/>
          <w:lang w:bidi="he-IL"/>
        </w:rPr>
        <w:t>,</w:t>
      </w:r>
      <w:r w:rsidR="00F95FF6">
        <w:rPr>
          <w:rFonts w:cstheme="minorHAnsi"/>
          <w:sz w:val="28"/>
          <w:szCs w:val="28"/>
          <w:lang w:bidi="he-IL"/>
        </w:rPr>
        <w:t xml:space="preserve"> και </w:t>
      </w:r>
      <w:r>
        <w:rPr>
          <w:rFonts w:cstheme="minorHAnsi"/>
          <w:sz w:val="28"/>
          <w:szCs w:val="28"/>
          <w:lang w:bidi="he-IL"/>
        </w:rPr>
        <w:t>μάλιστα</w:t>
      </w:r>
      <w:r w:rsidR="00F95FF6">
        <w:rPr>
          <w:rFonts w:cstheme="minorHAnsi"/>
          <w:sz w:val="28"/>
          <w:szCs w:val="28"/>
          <w:lang w:bidi="he-IL"/>
        </w:rPr>
        <w:t xml:space="preserve"> από </w:t>
      </w:r>
      <w:r>
        <w:rPr>
          <w:rFonts w:cstheme="minorHAnsi"/>
          <w:sz w:val="28"/>
          <w:szCs w:val="28"/>
          <w:lang w:bidi="he-IL"/>
        </w:rPr>
        <w:t>επίσημο</w:t>
      </w:r>
      <w:r w:rsidR="00F95FF6">
        <w:rPr>
          <w:rFonts w:cstheme="minorHAnsi"/>
          <w:sz w:val="28"/>
          <w:szCs w:val="28"/>
          <w:lang w:bidi="he-IL"/>
        </w:rPr>
        <w:t xml:space="preserve"> </w:t>
      </w:r>
      <w:r>
        <w:rPr>
          <w:rFonts w:cstheme="minorHAnsi"/>
          <w:sz w:val="28"/>
          <w:szCs w:val="28"/>
          <w:lang w:bidi="he-IL"/>
        </w:rPr>
        <w:t>στόμα</w:t>
      </w:r>
      <w:r w:rsidR="00F95FF6">
        <w:rPr>
          <w:rFonts w:cstheme="minorHAnsi"/>
          <w:sz w:val="28"/>
          <w:szCs w:val="28"/>
          <w:lang w:bidi="he-IL"/>
        </w:rPr>
        <w:t xml:space="preserve"> της </w:t>
      </w:r>
      <w:r>
        <w:rPr>
          <w:rFonts w:cstheme="minorHAnsi"/>
          <w:sz w:val="28"/>
          <w:szCs w:val="28"/>
          <w:lang w:bidi="he-IL"/>
        </w:rPr>
        <w:t>εκκλησίας</w:t>
      </w:r>
      <w:r w:rsidR="00F63632">
        <w:rPr>
          <w:rFonts w:cstheme="minorHAnsi"/>
          <w:sz w:val="28"/>
          <w:szCs w:val="28"/>
          <w:lang w:bidi="he-IL"/>
        </w:rPr>
        <w:t>,</w:t>
      </w:r>
      <w:r w:rsidR="00F95FF6">
        <w:rPr>
          <w:rFonts w:cstheme="minorHAnsi"/>
          <w:sz w:val="28"/>
          <w:szCs w:val="28"/>
          <w:lang w:bidi="he-IL"/>
        </w:rPr>
        <w:t xml:space="preserve"> του </w:t>
      </w:r>
      <w:r>
        <w:rPr>
          <w:rFonts w:cstheme="minorHAnsi"/>
          <w:sz w:val="28"/>
          <w:szCs w:val="28"/>
          <w:lang w:bidi="he-IL"/>
        </w:rPr>
        <w:t>πατριάρχη</w:t>
      </w:r>
      <w:r w:rsidR="00F95FF6">
        <w:rPr>
          <w:rFonts w:cstheme="minorHAnsi"/>
          <w:sz w:val="28"/>
          <w:szCs w:val="28"/>
          <w:lang w:bidi="he-IL"/>
        </w:rPr>
        <w:t xml:space="preserve"> </w:t>
      </w:r>
      <w:r>
        <w:rPr>
          <w:rFonts w:cstheme="minorHAnsi"/>
          <w:sz w:val="28"/>
          <w:szCs w:val="28"/>
          <w:lang w:bidi="he-IL"/>
        </w:rPr>
        <w:t>Ιεροσολύμων</w:t>
      </w:r>
      <w:r w:rsidR="00F95FF6">
        <w:rPr>
          <w:rFonts w:cstheme="minorHAnsi"/>
          <w:sz w:val="28"/>
          <w:szCs w:val="28"/>
          <w:lang w:bidi="he-IL"/>
        </w:rPr>
        <w:t xml:space="preserve"> </w:t>
      </w:r>
      <w:r>
        <w:rPr>
          <w:rFonts w:cstheme="minorHAnsi"/>
          <w:sz w:val="28"/>
          <w:szCs w:val="28"/>
          <w:lang w:bidi="he-IL"/>
        </w:rPr>
        <w:t>Κυρίλλου</w:t>
      </w:r>
      <w:r w:rsidR="00F95FF6">
        <w:rPr>
          <w:rFonts w:cstheme="minorHAnsi"/>
          <w:sz w:val="28"/>
          <w:szCs w:val="28"/>
          <w:lang w:bidi="he-IL"/>
        </w:rPr>
        <w:t xml:space="preserve"> ο </w:t>
      </w:r>
      <w:r>
        <w:rPr>
          <w:rFonts w:cstheme="minorHAnsi"/>
          <w:sz w:val="28"/>
          <w:szCs w:val="28"/>
          <w:lang w:bidi="he-IL"/>
        </w:rPr>
        <w:t>χώρος</w:t>
      </w:r>
      <w:r w:rsidR="00F95FF6">
        <w:rPr>
          <w:rFonts w:cstheme="minorHAnsi"/>
          <w:sz w:val="28"/>
          <w:szCs w:val="28"/>
          <w:lang w:bidi="he-IL"/>
        </w:rPr>
        <w:t xml:space="preserve"> του </w:t>
      </w:r>
      <w:r>
        <w:rPr>
          <w:rFonts w:cstheme="minorHAnsi"/>
          <w:sz w:val="28"/>
          <w:szCs w:val="28"/>
          <w:lang w:bidi="he-IL"/>
        </w:rPr>
        <w:t>πραιτορίου</w:t>
      </w:r>
      <w:r w:rsidR="00F95FF6">
        <w:rPr>
          <w:rFonts w:cstheme="minorHAnsi"/>
          <w:sz w:val="28"/>
          <w:szCs w:val="28"/>
          <w:lang w:bidi="he-IL"/>
        </w:rPr>
        <w:t xml:space="preserve"> </w:t>
      </w:r>
      <w:r>
        <w:rPr>
          <w:rFonts w:cstheme="minorHAnsi"/>
          <w:sz w:val="28"/>
          <w:szCs w:val="28"/>
          <w:lang w:bidi="he-IL"/>
        </w:rPr>
        <w:t>ήταν</w:t>
      </w:r>
      <w:r w:rsidR="00F95FF6">
        <w:rPr>
          <w:rFonts w:cstheme="minorHAnsi"/>
          <w:sz w:val="28"/>
          <w:szCs w:val="28"/>
          <w:lang w:bidi="he-IL"/>
        </w:rPr>
        <w:t xml:space="preserve"> ένα </w:t>
      </w:r>
      <w:r>
        <w:rPr>
          <w:rFonts w:cstheme="minorHAnsi"/>
          <w:sz w:val="28"/>
          <w:szCs w:val="28"/>
          <w:lang w:bidi="he-IL"/>
        </w:rPr>
        <w:t>σωρό</w:t>
      </w:r>
      <w:r w:rsidR="00F95FF6">
        <w:rPr>
          <w:rFonts w:cstheme="minorHAnsi"/>
          <w:sz w:val="28"/>
          <w:szCs w:val="28"/>
          <w:lang w:bidi="he-IL"/>
        </w:rPr>
        <w:t xml:space="preserve"> από </w:t>
      </w:r>
      <w:r>
        <w:rPr>
          <w:rFonts w:cstheme="minorHAnsi"/>
          <w:sz w:val="28"/>
          <w:szCs w:val="28"/>
          <w:lang w:bidi="he-IL"/>
        </w:rPr>
        <w:t>ερείπια</w:t>
      </w:r>
      <w:r w:rsidR="00F95FF6">
        <w:rPr>
          <w:rFonts w:cstheme="minorHAnsi"/>
          <w:sz w:val="28"/>
          <w:szCs w:val="28"/>
          <w:lang w:bidi="he-IL"/>
        </w:rPr>
        <w:t>.</w:t>
      </w:r>
      <w:r w:rsidR="00D575D3" w:rsidRPr="00A2247E">
        <w:rPr>
          <w:rStyle w:val="a7"/>
        </w:rPr>
        <w:footnoteReference w:id="372"/>
      </w:r>
      <w:r w:rsidR="00F95FF6">
        <w:rPr>
          <w:rFonts w:cstheme="minorHAnsi"/>
          <w:sz w:val="28"/>
          <w:szCs w:val="28"/>
          <w:lang w:bidi="he-IL"/>
        </w:rPr>
        <w:t xml:space="preserve"> </w:t>
      </w:r>
      <w:r w:rsidR="006177BA">
        <w:rPr>
          <w:rFonts w:cstheme="minorHAnsi"/>
          <w:sz w:val="28"/>
          <w:szCs w:val="28"/>
          <w:lang w:bidi="he-IL"/>
        </w:rPr>
        <w:lastRenderedPageBreak/>
        <w:t>Στο χώρο του σημερινού Φραγκισκανικού μοναστηρίου του πραιτορίου δείχνονται τα αρχαιολογικά ευρήματα ερειπίων των κτηρίων της Αντωνία</w:t>
      </w:r>
      <w:r w:rsidR="00460CAC">
        <w:rPr>
          <w:rFonts w:cstheme="minorHAnsi"/>
          <w:sz w:val="28"/>
          <w:szCs w:val="28"/>
          <w:lang w:bidi="he-IL"/>
        </w:rPr>
        <w:t>,</w:t>
      </w:r>
      <w:r w:rsidR="006177BA">
        <w:rPr>
          <w:rFonts w:cstheme="minorHAnsi"/>
          <w:sz w:val="28"/>
          <w:szCs w:val="28"/>
          <w:lang w:bidi="he-IL"/>
        </w:rPr>
        <w:t xml:space="preserve"> που επιβεβαιώνουν τον Κύριλλο Ιεροσολύμων.</w:t>
      </w:r>
      <w:r w:rsidR="00D575D3" w:rsidRPr="00A2247E">
        <w:rPr>
          <w:rStyle w:val="a7"/>
        </w:rPr>
        <w:footnoteReference w:id="373"/>
      </w:r>
    </w:p>
    <w:p w14:paraId="3E8DD243" w14:textId="04C7923C" w:rsidR="008D4A8F" w:rsidRDefault="00F95FF6" w:rsidP="008D4A8F">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 xml:space="preserve">Πως όμως αυτό </w:t>
      </w:r>
      <w:r w:rsidR="00832130">
        <w:rPr>
          <w:rFonts w:cstheme="minorHAnsi"/>
          <w:sz w:val="28"/>
          <w:szCs w:val="28"/>
          <w:lang w:bidi="he-IL"/>
        </w:rPr>
        <w:t>συνδυάζεται</w:t>
      </w:r>
      <w:r>
        <w:rPr>
          <w:rFonts w:cstheme="minorHAnsi"/>
          <w:sz w:val="28"/>
          <w:szCs w:val="28"/>
          <w:lang w:bidi="he-IL"/>
        </w:rPr>
        <w:t xml:space="preserve"> με το </w:t>
      </w:r>
      <w:r w:rsidR="00832130">
        <w:rPr>
          <w:rFonts w:cstheme="minorHAnsi"/>
          <w:sz w:val="28"/>
          <w:szCs w:val="28"/>
          <w:lang w:bidi="he-IL"/>
        </w:rPr>
        <w:t>Ηρώδειο</w:t>
      </w:r>
      <w:r>
        <w:rPr>
          <w:rFonts w:cstheme="minorHAnsi"/>
          <w:sz w:val="28"/>
          <w:szCs w:val="28"/>
          <w:lang w:bidi="he-IL"/>
        </w:rPr>
        <w:t xml:space="preserve"> </w:t>
      </w:r>
      <w:r w:rsidR="00832130">
        <w:rPr>
          <w:rFonts w:cstheme="minorHAnsi"/>
          <w:sz w:val="28"/>
          <w:szCs w:val="28"/>
          <w:lang w:bidi="he-IL"/>
        </w:rPr>
        <w:t>ανάκτορο</w:t>
      </w:r>
      <w:r w:rsidR="006177BA">
        <w:rPr>
          <w:rFonts w:cstheme="minorHAnsi"/>
          <w:sz w:val="28"/>
          <w:szCs w:val="28"/>
          <w:lang w:bidi="he-IL"/>
        </w:rPr>
        <w:t>,</w:t>
      </w:r>
      <w:r>
        <w:rPr>
          <w:rFonts w:cstheme="minorHAnsi"/>
          <w:sz w:val="28"/>
          <w:szCs w:val="28"/>
          <w:lang w:bidi="he-IL"/>
        </w:rPr>
        <w:t xml:space="preserve"> που </w:t>
      </w:r>
      <w:r w:rsidR="00832130">
        <w:rPr>
          <w:rFonts w:cstheme="minorHAnsi"/>
          <w:sz w:val="28"/>
          <w:szCs w:val="28"/>
          <w:lang w:bidi="he-IL"/>
        </w:rPr>
        <w:t>ήταν</w:t>
      </w:r>
      <w:r>
        <w:rPr>
          <w:rFonts w:cstheme="minorHAnsi"/>
          <w:sz w:val="28"/>
          <w:szCs w:val="28"/>
          <w:lang w:bidi="he-IL"/>
        </w:rPr>
        <w:t xml:space="preserve"> το </w:t>
      </w:r>
      <w:r w:rsidR="00832130">
        <w:rPr>
          <w:rFonts w:cstheme="minorHAnsi"/>
          <w:sz w:val="28"/>
          <w:szCs w:val="28"/>
          <w:lang w:bidi="he-IL"/>
        </w:rPr>
        <w:t>μόνο</w:t>
      </w:r>
      <w:r>
        <w:rPr>
          <w:rFonts w:cstheme="minorHAnsi"/>
          <w:sz w:val="28"/>
          <w:szCs w:val="28"/>
          <w:lang w:bidi="he-IL"/>
        </w:rPr>
        <w:t xml:space="preserve"> </w:t>
      </w:r>
      <w:r w:rsidR="00832130">
        <w:rPr>
          <w:rFonts w:cstheme="minorHAnsi"/>
          <w:sz w:val="28"/>
          <w:szCs w:val="28"/>
          <w:lang w:bidi="he-IL"/>
        </w:rPr>
        <w:t>κτίριο</w:t>
      </w:r>
      <w:r>
        <w:rPr>
          <w:rFonts w:cstheme="minorHAnsi"/>
          <w:sz w:val="28"/>
          <w:szCs w:val="28"/>
          <w:lang w:bidi="he-IL"/>
        </w:rPr>
        <w:t xml:space="preserve"> που δεν </w:t>
      </w:r>
      <w:r w:rsidR="00832130">
        <w:rPr>
          <w:rFonts w:cstheme="minorHAnsi"/>
          <w:sz w:val="28"/>
          <w:szCs w:val="28"/>
          <w:lang w:bidi="he-IL"/>
        </w:rPr>
        <w:t>κατέστη</w:t>
      </w:r>
      <w:r>
        <w:rPr>
          <w:rFonts w:cstheme="minorHAnsi"/>
          <w:sz w:val="28"/>
          <w:szCs w:val="28"/>
          <w:lang w:bidi="he-IL"/>
        </w:rPr>
        <w:t xml:space="preserve"> </w:t>
      </w:r>
      <w:r w:rsidR="00832130">
        <w:rPr>
          <w:rFonts w:cstheme="minorHAnsi"/>
          <w:sz w:val="28"/>
          <w:szCs w:val="28"/>
          <w:lang w:bidi="he-IL"/>
        </w:rPr>
        <w:t>πλήρως</w:t>
      </w:r>
      <w:r>
        <w:rPr>
          <w:rFonts w:cstheme="minorHAnsi"/>
          <w:sz w:val="28"/>
          <w:szCs w:val="28"/>
          <w:lang w:bidi="he-IL"/>
        </w:rPr>
        <w:t xml:space="preserve"> </w:t>
      </w:r>
      <w:r w:rsidR="00832130">
        <w:rPr>
          <w:rFonts w:cstheme="minorHAnsi"/>
          <w:sz w:val="28"/>
          <w:szCs w:val="28"/>
          <w:lang w:bidi="he-IL"/>
        </w:rPr>
        <w:t>ερείπια</w:t>
      </w:r>
      <w:r w:rsidR="006177BA">
        <w:rPr>
          <w:rFonts w:cstheme="minorHAnsi"/>
          <w:sz w:val="28"/>
          <w:szCs w:val="28"/>
          <w:lang w:bidi="he-IL"/>
        </w:rPr>
        <w:t>,</w:t>
      </w:r>
      <w:r>
        <w:rPr>
          <w:rFonts w:cstheme="minorHAnsi"/>
          <w:sz w:val="28"/>
          <w:szCs w:val="28"/>
          <w:lang w:bidi="he-IL"/>
        </w:rPr>
        <w:t xml:space="preserve"> </w:t>
      </w:r>
      <w:r w:rsidR="00832130">
        <w:rPr>
          <w:rFonts w:cstheme="minorHAnsi"/>
          <w:sz w:val="28"/>
          <w:szCs w:val="28"/>
          <w:lang w:bidi="he-IL"/>
        </w:rPr>
        <w:t>αφού</w:t>
      </w:r>
      <w:r>
        <w:rPr>
          <w:rFonts w:cstheme="minorHAnsi"/>
          <w:sz w:val="28"/>
          <w:szCs w:val="28"/>
          <w:lang w:bidi="he-IL"/>
        </w:rPr>
        <w:t xml:space="preserve"> </w:t>
      </w:r>
      <w:r w:rsidR="00832130">
        <w:rPr>
          <w:rFonts w:cstheme="minorHAnsi"/>
          <w:sz w:val="28"/>
          <w:szCs w:val="28"/>
          <w:lang w:bidi="he-IL"/>
        </w:rPr>
        <w:t>διασώθηκε</w:t>
      </w:r>
      <w:r>
        <w:rPr>
          <w:rFonts w:cstheme="minorHAnsi"/>
          <w:sz w:val="28"/>
          <w:szCs w:val="28"/>
          <w:lang w:bidi="he-IL"/>
        </w:rPr>
        <w:t xml:space="preserve"> και </w:t>
      </w:r>
      <w:r w:rsidR="00832130">
        <w:rPr>
          <w:rFonts w:cstheme="minorHAnsi"/>
          <w:sz w:val="28"/>
          <w:szCs w:val="28"/>
          <w:lang w:bidi="he-IL"/>
        </w:rPr>
        <w:t>μάλιστα</w:t>
      </w:r>
      <w:r>
        <w:rPr>
          <w:rFonts w:cstheme="minorHAnsi"/>
          <w:sz w:val="28"/>
          <w:szCs w:val="28"/>
          <w:lang w:bidi="he-IL"/>
        </w:rPr>
        <w:t xml:space="preserve"> </w:t>
      </w:r>
      <w:r w:rsidR="00832130">
        <w:rPr>
          <w:rFonts w:cstheme="minorHAnsi"/>
          <w:sz w:val="28"/>
          <w:szCs w:val="28"/>
          <w:lang w:bidi="he-IL"/>
        </w:rPr>
        <w:t>υπάρχει</w:t>
      </w:r>
      <w:r>
        <w:rPr>
          <w:rFonts w:cstheme="minorHAnsi"/>
          <w:sz w:val="28"/>
          <w:szCs w:val="28"/>
          <w:lang w:bidi="he-IL"/>
        </w:rPr>
        <w:t xml:space="preserve"> ως </w:t>
      </w:r>
      <w:r w:rsidR="00832130">
        <w:rPr>
          <w:rFonts w:cstheme="minorHAnsi"/>
          <w:sz w:val="28"/>
          <w:szCs w:val="28"/>
          <w:lang w:bidi="he-IL"/>
        </w:rPr>
        <w:t>ισχυρή</w:t>
      </w:r>
      <w:r>
        <w:rPr>
          <w:rFonts w:cstheme="minorHAnsi"/>
          <w:sz w:val="28"/>
          <w:szCs w:val="28"/>
          <w:lang w:bidi="he-IL"/>
        </w:rPr>
        <w:t xml:space="preserve"> </w:t>
      </w:r>
      <w:r w:rsidR="00832130">
        <w:rPr>
          <w:rFonts w:cstheme="minorHAnsi"/>
          <w:sz w:val="28"/>
          <w:szCs w:val="28"/>
          <w:lang w:bidi="he-IL"/>
        </w:rPr>
        <w:t>μαρτ</w:t>
      </w:r>
      <w:r w:rsidR="00FC25BB">
        <w:rPr>
          <w:rFonts w:cstheme="minorHAnsi"/>
          <w:sz w:val="28"/>
          <w:szCs w:val="28"/>
          <w:lang w:bidi="he-IL"/>
        </w:rPr>
        <w:t>υ</w:t>
      </w:r>
      <w:r w:rsidR="00832130">
        <w:rPr>
          <w:rFonts w:cstheme="minorHAnsi"/>
          <w:sz w:val="28"/>
          <w:szCs w:val="28"/>
          <w:lang w:bidi="he-IL"/>
        </w:rPr>
        <w:t>ρ</w:t>
      </w:r>
      <w:r w:rsidR="00FC25BB">
        <w:rPr>
          <w:rFonts w:cstheme="minorHAnsi"/>
          <w:sz w:val="28"/>
          <w:szCs w:val="28"/>
          <w:lang w:bidi="he-IL"/>
        </w:rPr>
        <w:t>ί</w:t>
      </w:r>
      <w:r w:rsidR="00832130">
        <w:rPr>
          <w:rFonts w:cstheme="minorHAnsi"/>
          <w:sz w:val="28"/>
          <w:szCs w:val="28"/>
          <w:lang w:bidi="he-IL"/>
        </w:rPr>
        <w:t>α</w:t>
      </w:r>
      <w:r>
        <w:rPr>
          <w:rFonts w:cstheme="minorHAnsi"/>
          <w:sz w:val="28"/>
          <w:szCs w:val="28"/>
          <w:lang w:bidi="he-IL"/>
        </w:rPr>
        <w:t xml:space="preserve"> </w:t>
      </w:r>
      <w:r w:rsidR="00832130">
        <w:rPr>
          <w:rFonts w:cstheme="minorHAnsi"/>
          <w:sz w:val="28"/>
          <w:szCs w:val="28"/>
          <w:lang w:bidi="he-IL"/>
        </w:rPr>
        <w:t>μέχρι</w:t>
      </w:r>
      <w:r>
        <w:rPr>
          <w:rFonts w:cstheme="minorHAnsi"/>
          <w:sz w:val="28"/>
          <w:szCs w:val="28"/>
          <w:lang w:bidi="he-IL"/>
        </w:rPr>
        <w:t xml:space="preserve"> </w:t>
      </w:r>
      <w:r w:rsidR="00832130">
        <w:rPr>
          <w:rFonts w:cstheme="minorHAnsi"/>
          <w:sz w:val="28"/>
          <w:szCs w:val="28"/>
          <w:lang w:bidi="he-IL"/>
        </w:rPr>
        <w:t>σήμερα</w:t>
      </w:r>
      <w:r>
        <w:rPr>
          <w:rFonts w:cstheme="minorHAnsi"/>
          <w:sz w:val="28"/>
          <w:szCs w:val="28"/>
          <w:lang w:bidi="he-IL"/>
        </w:rPr>
        <w:t xml:space="preserve"> </w:t>
      </w:r>
      <w:r w:rsidR="00C90F72">
        <w:rPr>
          <w:rFonts w:cstheme="minorHAnsi"/>
          <w:sz w:val="28"/>
          <w:szCs w:val="28"/>
          <w:lang w:bidi="he-IL"/>
        </w:rPr>
        <w:t xml:space="preserve">σε </w:t>
      </w:r>
      <w:r w:rsidR="00832130">
        <w:rPr>
          <w:rFonts w:cstheme="minorHAnsi"/>
          <w:sz w:val="28"/>
          <w:szCs w:val="28"/>
          <w:lang w:bidi="he-IL"/>
        </w:rPr>
        <w:t>αρίστη</w:t>
      </w:r>
      <w:r w:rsidR="00C90F72">
        <w:rPr>
          <w:rFonts w:cstheme="minorHAnsi"/>
          <w:sz w:val="28"/>
          <w:szCs w:val="28"/>
          <w:lang w:bidi="he-IL"/>
        </w:rPr>
        <w:t xml:space="preserve"> </w:t>
      </w:r>
      <w:r w:rsidR="00832130">
        <w:rPr>
          <w:rFonts w:cstheme="minorHAnsi"/>
          <w:sz w:val="28"/>
          <w:szCs w:val="28"/>
          <w:lang w:bidi="he-IL"/>
        </w:rPr>
        <w:t>κατάσταση</w:t>
      </w:r>
      <w:r w:rsidR="00C90F72">
        <w:rPr>
          <w:rFonts w:cstheme="minorHAnsi"/>
          <w:sz w:val="28"/>
          <w:szCs w:val="28"/>
          <w:lang w:bidi="he-IL"/>
        </w:rPr>
        <w:t xml:space="preserve"> </w:t>
      </w:r>
      <w:r w:rsidR="00832130">
        <w:rPr>
          <w:rFonts w:cstheme="minorHAnsi"/>
          <w:sz w:val="28"/>
          <w:szCs w:val="28"/>
          <w:lang w:bidi="he-IL"/>
        </w:rPr>
        <w:t>ένας</w:t>
      </w:r>
      <w:r w:rsidR="00C90F72">
        <w:rPr>
          <w:rFonts w:cstheme="minorHAnsi"/>
          <w:sz w:val="28"/>
          <w:szCs w:val="28"/>
          <w:lang w:bidi="he-IL"/>
        </w:rPr>
        <w:t xml:space="preserve"> από τους </w:t>
      </w:r>
      <w:r w:rsidR="00832130">
        <w:rPr>
          <w:rFonts w:cstheme="minorHAnsi"/>
          <w:sz w:val="28"/>
          <w:szCs w:val="28"/>
          <w:lang w:bidi="he-IL"/>
        </w:rPr>
        <w:t>πύργους</w:t>
      </w:r>
      <w:r w:rsidR="00C90F72">
        <w:rPr>
          <w:rFonts w:cstheme="minorHAnsi"/>
          <w:sz w:val="28"/>
          <w:szCs w:val="28"/>
          <w:lang w:bidi="he-IL"/>
        </w:rPr>
        <w:t xml:space="preserve"> του</w:t>
      </w:r>
      <w:r w:rsidR="00F63632">
        <w:rPr>
          <w:rFonts w:cstheme="minorHAnsi"/>
          <w:sz w:val="28"/>
          <w:szCs w:val="28"/>
          <w:lang w:bidi="he-IL"/>
        </w:rPr>
        <w:t>,</w:t>
      </w:r>
      <w:r w:rsidR="00C90F72">
        <w:rPr>
          <w:rFonts w:cstheme="minorHAnsi"/>
          <w:sz w:val="28"/>
          <w:szCs w:val="28"/>
          <w:lang w:bidi="he-IL"/>
        </w:rPr>
        <w:t xml:space="preserve"> </w:t>
      </w:r>
      <w:r w:rsidR="00832130">
        <w:rPr>
          <w:rFonts w:cstheme="minorHAnsi"/>
          <w:sz w:val="28"/>
          <w:szCs w:val="28"/>
          <w:lang w:bidi="he-IL"/>
        </w:rPr>
        <w:t>εκείνος</w:t>
      </w:r>
      <w:r w:rsidR="00C90F72">
        <w:rPr>
          <w:rFonts w:cstheme="minorHAnsi"/>
          <w:sz w:val="28"/>
          <w:szCs w:val="28"/>
          <w:lang w:bidi="he-IL"/>
        </w:rPr>
        <w:t xml:space="preserve"> του Ιππικού; Και οι </w:t>
      </w:r>
      <w:r w:rsidR="00832130">
        <w:rPr>
          <w:rFonts w:cstheme="minorHAnsi"/>
          <w:sz w:val="28"/>
          <w:szCs w:val="28"/>
          <w:lang w:bidi="he-IL"/>
        </w:rPr>
        <w:t>χριστιανοί</w:t>
      </w:r>
      <w:r w:rsidR="00C90F72">
        <w:rPr>
          <w:rFonts w:cstheme="minorHAnsi"/>
          <w:sz w:val="28"/>
          <w:szCs w:val="28"/>
          <w:lang w:bidi="he-IL"/>
        </w:rPr>
        <w:t xml:space="preserve"> της ιεροσολυμ</w:t>
      </w:r>
      <w:r w:rsidR="00832130">
        <w:rPr>
          <w:rFonts w:cstheme="minorHAnsi"/>
          <w:sz w:val="28"/>
          <w:szCs w:val="28"/>
          <w:lang w:bidi="he-IL"/>
        </w:rPr>
        <w:t>ί</w:t>
      </w:r>
      <w:r w:rsidR="00C90F72">
        <w:rPr>
          <w:rFonts w:cstheme="minorHAnsi"/>
          <w:sz w:val="28"/>
          <w:szCs w:val="28"/>
          <w:lang w:bidi="he-IL"/>
        </w:rPr>
        <w:t xml:space="preserve">τικης </w:t>
      </w:r>
      <w:r w:rsidR="00832130">
        <w:rPr>
          <w:rFonts w:cstheme="minorHAnsi"/>
          <w:sz w:val="28"/>
          <w:szCs w:val="28"/>
          <w:lang w:bidi="he-IL"/>
        </w:rPr>
        <w:t>κοινότητας</w:t>
      </w:r>
      <w:r w:rsidR="00C90F72">
        <w:rPr>
          <w:rFonts w:cstheme="minorHAnsi"/>
          <w:sz w:val="28"/>
          <w:szCs w:val="28"/>
          <w:lang w:bidi="he-IL"/>
        </w:rPr>
        <w:t xml:space="preserve"> </w:t>
      </w:r>
      <w:r w:rsidR="00832130">
        <w:rPr>
          <w:rFonts w:cstheme="minorHAnsi"/>
          <w:sz w:val="28"/>
          <w:szCs w:val="28"/>
          <w:lang w:bidi="he-IL"/>
        </w:rPr>
        <w:t>έχοντας</w:t>
      </w:r>
      <w:r w:rsidR="00C90F72">
        <w:rPr>
          <w:rFonts w:cstheme="minorHAnsi"/>
          <w:sz w:val="28"/>
          <w:szCs w:val="28"/>
          <w:lang w:bidi="he-IL"/>
        </w:rPr>
        <w:t xml:space="preserve"> ένα </w:t>
      </w:r>
      <w:r w:rsidR="00832130">
        <w:rPr>
          <w:rFonts w:cstheme="minorHAnsi"/>
          <w:sz w:val="28"/>
          <w:szCs w:val="28"/>
          <w:lang w:bidi="he-IL"/>
        </w:rPr>
        <w:t>τέτοιο</w:t>
      </w:r>
      <w:r w:rsidR="00C90F72">
        <w:rPr>
          <w:rFonts w:cstheme="minorHAnsi"/>
          <w:sz w:val="28"/>
          <w:szCs w:val="28"/>
          <w:lang w:bidi="he-IL"/>
        </w:rPr>
        <w:t xml:space="preserve"> </w:t>
      </w:r>
      <w:r w:rsidR="00832130">
        <w:rPr>
          <w:rFonts w:cstheme="minorHAnsi"/>
          <w:sz w:val="28"/>
          <w:szCs w:val="28"/>
          <w:lang w:bidi="he-IL"/>
        </w:rPr>
        <w:t>εμφανές</w:t>
      </w:r>
      <w:r w:rsidR="00C90F72">
        <w:rPr>
          <w:rFonts w:cstheme="minorHAnsi"/>
          <w:sz w:val="28"/>
          <w:szCs w:val="28"/>
          <w:lang w:bidi="he-IL"/>
        </w:rPr>
        <w:t xml:space="preserve"> </w:t>
      </w:r>
      <w:r w:rsidR="00832130">
        <w:rPr>
          <w:rFonts w:cstheme="minorHAnsi"/>
          <w:sz w:val="28"/>
          <w:szCs w:val="28"/>
          <w:lang w:bidi="he-IL"/>
        </w:rPr>
        <w:t>σημείο</w:t>
      </w:r>
      <w:r w:rsidR="00C90F72">
        <w:rPr>
          <w:rFonts w:cstheme="minorHAnsi"/>
          <w:sz w:val="28"/>
          <w:szCs w:val="28"/>
          <w:lang w:bidi="he-IL"/>
        </w:rPr>
        <w:t xml:space="preserve"> των </w:t>
      </w:r>
      <w:r w:rsidR="00832130">
        <w:rPr>
          <w:rFonts w:cstheme="minorHAnsi"/>
          <w:sz w:val="28"/>
          <w:szCs w:val="28"/>
          <w:lang w:bidi="he-IL"/>
        </w:rPr>
        <w:t>Αγίων</w:t>
      </w:r>
      <w:r w:rsidR="00C90F72">
        <w:rPr>
          <w:rFonts w:cstheme="minorHAnsi"/>
          <w:sz w:val="28"/>
          <w:szCs w:val="28"/>
          <w:lang w:bidi="he-IL"/>
        </w:rPr>
        <w:t xml:space="preserve"> </w:t>
      </w:r>
      <w:r w:rsidR="00832130">
        <w:rPr>
          <w:rFonts w:cstheme="minorHAnsi"/>
          <w:sz w:val="28"/>
          <w:szCs w:val="28"/>
          <w:lang w:bidi="he-IL"/>
        </w:rPr>
        <w:t>Παθών</w:t>
      </w:r>
      <w:r w:rsidR="00C90F72">
        <w:rPr>
          <w:rFonts w:cstheme="minorHAnsi"/>
          <w:sz w:val="28"/>
          <w:szCs w:val="28"/>
          <w:lang w:bidi="he-IL"/>
        </w:rPr>
        <w:t xml:space="preserve"> του </w:t>
      </w:r>
      <w:r w:rsidR="00832130">
        <w:rPr>
          <w:rFonts w:cstheme="minorHAnsi"/>
          <w:sz w:val="28"/>
          <w:szCs w:val="28"/>
          <w:lang w:bidi="he-IL"/>
        </w:rPr>
        <w:t>Κυρίου</w:t>
      </w:r>
      <w:r w:rsidR="00C90F72">
        <w:rPr>
          <w:rFonts w:cstheme="minorHAnsi"/>
          <w:sz w:val="28"/>
          <w:szCs w:val="28"/>
          <w:lang w:bidi="he-IL"/>
        </w:rPr>
        <w:t xml:space="preserve"> </w:t>
      </w:r>
      <w:r w:rsidR="006177BA">
        <w:rPr>
          <w:rFonts w:cstheme="minorHAnsi"/>
          <w:sz w:val="28"/>
          <w:szCs w:val="28"/>
          <w:lang w:bidi="he-IL"/>
        </w:rPr>
        <w:t>τους,</w:t>
      </w:r>
      <w:r w:rsidR="00C90F72">
        <w:rPr>
          <w:rFonts w:cstheme="minorHAnsi"/>
          <w:sz w:val="28"/>
          <w:szCs w:val="28"/>
          <w:lang w:bidi="he-IL"/>
        </w:rPr>
        <w:t xml:space="preserve"> πως και δεν </w:t>
      </w:r>
      <w:r w:rsidR="00832130">
        <w:rPr>
          <w:rFonts w:cstheme="minorHAnsi"/>
          <w:sz w:val="28"/>
          <w:szCs w:val="28"/>
          <w:lang w:bidi="he-IL"/>
        </w:rPr>
        <w:t>αξιοποίησαν</w:t>
      </w:r>
      <w:r w:rsidR="00C90F72">
        <w:rPr>
          <w:rFonts w:cstheme="minorHAnsi"/>
          <w:sz w:val="28"/>
          <w:szCs w:val="28"/>
          <w:lang w:bidi="he-IL"/>
        </w:rPr>
        <w:t xml:space="preserve"> </w:t>
      </w:r>
      <w:r w:rsidR="00832130">
        <w:rPr>
          <w:rFonts w:cstheme="minorHAnsi"/>
          <w:sz w:val="28"/>
          <w:szCs w:val="28"/>
          <w:lang w:bidi="he-IL"/>
        </w:rPr>
        <w:t>λειτουργικά</w:t>
      </w:r>
      <w:r w:rsidR="00C90F72">
        <w:rPr>
          <w:rFonts w:cstheme="minorHAnsi"/>
          <w:sz w:val="28"/>
          <w:szCs w:val="28"/>
          <w:lang w:bidi="he-IL"/>
        </w:rPr>
        <w:t xml:space="preserve"> τον </w:t>
      </w:r>
      <w:r w:rsidR="00832130">
        <w:rPr>
          <w:rFonts w:cstheme="minorHAnsi"/>
          <w:sz w:val="28"/>
          <w:szCs w:val="28"/>
          <w:lang w:bidi="he-IL"/>
        </w:rPr>
        <w:t>χώρο</w:t>
      </w:r>
      <w:r w:rsidR="006177BA">
        <w:rPr>
          <w:rFonts w:cstheme="minorHAnsi"/>
          <w:sz w:val="28"/>
          <w:szCs w:val="28"/>
          <w:lang w:bidi="he-IL"/>
        </w:rPr>
        <w:t>,</w:t>
      </w:r>
      <w:r w:rsidR="00C90F72">
        <w:rPr>
          <w:rFonts w:cstheme="minorHAnsi"/>
          <w:sz w:val="28"/>
          <w:szCs w:val="28"/>
          <w:lang w:bidi="he-IL"/>
        </w:rPr>
        <w:t xml:space="preserve"> όπως </w:t>
      </w:r>
      <w:r w:rsidR="00832130">
        <w:rPr>
          <w:rFonts w:cstheme="minorHAnsi"/>
          <w:sz w:val="28"/>
          <w:szCs w:val="28"/>
          <w:lang w:bidi="he-IL"/>
        </w:rPr>
        <w:t>έκαναν</w:t>
      </w:r>
      <w:r w:rsidR="00C90F72">
        <w:rPr>
          <w:rFonts w:cstheme="minorHAnsi"/>
          <w:sz w:val="28"/>
          <w:szCs w:val="28"/>
          <w:lang w:bidi="he-IL"/>
        </w:rPr>
        <w:t xml:space="preserve"> και με </w:t>
      </w:r>
      <w:r w:rsidR="00832130">
        <w:rPr>
          <w:rFonts w:cstheme="minorHAnsi"/>
          <w:sz w:val="28"/>
          <w:szCs w:val="28"/>
          <w:lang w:bidi="he-IL"/>
        </w:rPr>
        <w:t>άλλους</w:t>
      </w:r>
      <w:r w:rsidR="00C90F72">
        <w:rPr>
          <w:rFonts w:cstheme="minorHAnsi"/>
          <w:sz w:val="28"/>
          <w:szCs w:val="28"/>
          <w:lang w:bidi="he-IL"/>
        </w:rPr>
        <w:t xml:space="preserve"> </w:t>
      </w:r>
      <w:r w:rsidR="00832130">
        <w:rPr>
          <w:rFonts w:cstheme="minorHAnsi"/>
          <w:sz w:val="28"/>
          <w:szCs w:val="28"/>
          <w:lang w:bidi="he-IL"/>
        </w:rPr>
        <w:t>χώρους</w:t>
      </w:r>
      <w:r w:rsidR="00C90F72">
        <w:rPr>
          <w:rFonts w:cstheme="minorHAnsi"/>
          <w:sz w:val="28"/>
          <w:szCs w:val="28"/>
          <w:lang w:bidi="he-IL"/>
        </w:rPr>
        <w:t xml:space="preserve"> από την </w:t>
      </w:r>
      <w:r w:rsidR="00832130">
        <w:rPr>
          <w:rFonts w:cstheme="minorHAnsi"/>
          <w:sz w:val="28"/>
          <w:szCs w:val="28"/>
          <w:lang w:bidi="he-IL"/>
        </w:rPr>
        <w:t>αποστολική</w:t>
      </w:r>
      <w:r w:rsidR="00C90F72">
        <w:rPr>
          <w:rFonts w:cstheme="minorHAnsi"/>
          <w:sz w:val="28"/>
          <w:szCs w:val="28"/>
          <w:lang w:bidi="he-IL"/>
        </w:rPr>
        <w:t xml:space="preserve"> </w:t>
      </w:r>
      <w:r w:rsidR="00832130">
        <w:rPr>
          <w:rFonts w:cstheme="minorHAnsi"/>
          <w:sz w:val="28"/>
          <w:szCs w:val="28"/>
          <w:lang w:bidi="he-IL"/>
        </w:rPr>
        <w:t>ακόμη</w:t>
      </w:r>
      <w:r w:rsidR="00C90F72">
        <w:rPr>
          <w:rFonts w:cstheme="minorHAnsi"/>
          <w:sz w:val="28"/>
          <w:szCs w:val="28"/>
          <w:lang w:bidi="he-IL"/>
        </w:rPr>
        <w:t xml:space="preserve"> </w:t>
      </w:r>
      <w:r w:rsidR="00832130">
        <w:rPr>
          <w:rFonts w:cstheme="minorHAnsi"/>
          <w:sz w:val="28"/>
          <w:szCs w:val="28"/>
          <w:lang w:bidi="he-IL"/>
        </w:rPr>
        <w:t>περίοδο</w:t>
      </w:r>
      <w:r w:rsidR="00C90F72">
        <w:rPr>
          <w:rFonts w:cstheme="minorHAnsi"/>
          <w:sz w:val="28"/>
          <w:szCs w:val="28"/>
          <w:lang w:bidi="he-IL"/>
        </w:rPr>
        <w:t xml:space="preserve">; Πως </w:t>
      </w:r>
      <w:r w:rsidR="00832130">
        <w:rPr>
          <w:rFonts w:cstheme="minorHAnsi"/>
          <w:sz w:val="28"/>
          <w:szCs w:val="28"/>
          <w:lang w:bidi="he-IL"/>
        </w:rPr>
        <w:t>συνέβη</w:t>
      </w:r>
      <w:r w:rsidR="00C90F72">
        <w:rPr>
          <w:rFonts w:cstheme="minorHAnsi"/>
          <w:sz w:val="28"/>
          <w:szCs w:val="28"/>
          <w:lang w:bidi="he-IL"/>
        </w:rPr>
        <w:t xml:space="preserve"> να μην </w:t>
      </w:r>
      <w:r w:rsidR="00832130">
        <w:rPr>
          <w:rFonts w:cstheme="minorHAnsi"/>
          <w:sz w:val="28"/>
          <w:szCs w:val="28"/>
          <w:lang w:bidi="he-IL"/>
        </w:rPr>
        <w:t>διασωθεί</w:t>
      </w:r>
      <w:r w:rsidR="00C90F72">
        <w:rPr>
          <w:rFonts w:cstheme="minorHAnsi"/>
          <w:sz w:val="28"/>
          <w:szCs w:val="28"/>
          <w:lang w:bidi="he-IL"/>
        </w:rPr>
        <w:t xml:space="preserve"> </w:t>
      </w:r>
      <w:r w:rsidR="00832130">
        <w:rPr>
          <w:rFonts w:cstheme="minorHAnsi"/>
          <w:sz w:val="28"/>
          <w:szCs w:val="28"/>
          <w:lang w:bidi="he-IL"/>
        </w:rPr>
        <w:t>έστω</w:t>
      </w:r>
      <w:r w:rsidR="00C90F72">
        <w:rPr>
          <w:rFonts w:cstheme="minorHAnsi"/>
          <w:sz w:val="28"/>
          <w:szCs w:val="28"/>
          <w:lang w:bidi="he-IL"/>
        </w:rPr>
        <w:t xml:space="preserve"> και η </w:t>
      </w:r>
      <w:r w:rsidR="00832130">
        <w:rPr>
          <w:rFonts w:cstheme="minorHAnsi"/>
          <w:sz w:val="28"/>
          <w:szCs w:val="28"/>
          <w:lang w:bidi="he-IL"/>
        </w:rPr>
        <w:t>ελάχιστη</w:t>
      </w:r>
      <w:r w:rsidR="00C90F72">
        <w:rPr>
          <w:rFonts w:cstheme="minorHAnsi"/>
          <w:sz w:val="28"/>
          <w:szCs w:val="28"/>
          <w:lang w:bidi="he-IL"/>
        </w:rPr>
        <w:t xml:space="preserve"> </w:t>
      </w:r>
      <w:r w:rsidR="00832130">
        <w:rPr>
          <w:rFonts w:cstheme="minorHAnsi"/>
          <w:sz w:val="28"/>
          <w:szCs w:val="28"/>
          <w:lang w:bidi="he-IL"/>
        </w:rPr>
        <w:t>παράδοση</w:t>
      </w:r>
      <w:r w:rsidR="00C90F72">
        <w:rPr>
          <w:rFonts w:cstheme="minorHAnsi"/>
          <w:sz w:val="28"/>
          <w:szCs w:val="28"/>
          <w:lang w:bidi="he-IL"/>
        </w:rPr>
        <w:t xml:space="preserve"> </w:t>
      </w:r>
      <w:r w:rsidR="00832130">
        <w:rPr>
          <w:rFonts w:cstheme="minorHAnsi"/>
          <w:sz w:val="28"/>
          <w:szCs w:val="28"/>
          <w:lang w:bidi="he-IL"/>
        </w:rPr>
        <w:t>αγιότητας</w:t>
      </w:r>
      <w:r w:rsidR="00C90F72">
        <w:rPr>
          <w:rFonts w:cstheme="minorHAnsi"/>
          <w:sz w:val="28"/>
          <w:szCs w:val="28"/>
          <w:lang w:bidi="he-IL"/>
        </w:rPr>
        <w:t xml:space="preserve"> του </w:t>
      </w:r>
      <w:r w:rsidR="00832130">
        <w:rPr>
          <w:rFonts w:cstheme="minorHAnsi"/>
          <w:sz w:val="28"/>
          <w:szCs w:val="28"/>
          <w:lang w:bidi="he-IL"/>
        </w:rPr>
        <w:t>χώρου</w:t>
      </w:r>
      <w:r w:rsidR="00C90F72">
        <w:rPr>
          <w:rFonts w:cstheme="minorHAnsi"/>
          <w:sz w:val="28"/>
          <w:szCs w:val="28"/>
          <w:lang w:bidi="he-IL"/>
        </w:rPr>
        <w:t xml:space="preserve">; Ενώ όπως </w:t>
      </w:r>
      <w:r w:rsidR="00832130">
        <w:rPr>
          <w:rFonts w:cstheme="minorHAnsi"/>
          <w:sz w:val="28"/>
          <w:szCs w:val="28"/>
          <w:lang w:bidi="he-IL"/>
        </w:rPr>
        <w:t>αποδείχθηκε</w:t>
      </w:r>
      <w:r w:rsidR="00C90F72">
        <w:rPr>
          <w:rFonts w:cstheme="minorHAnsi"/>
          <w:sz w:val="28"/>
          <w:szCs w:val="28"/>
          <w:lang w:bidi="he-IL"/>
        </w:rPr>
        <w:t xml:space="preserve"> </w:t>
      </w:r>
      <w:r w:rsidR="00832130">
        <w:rPr>
          <w:rFonts w:cstheme="minorHAnsi"/>
          <w:sz w:val="28"/>
          <w:szCs w:val="28"/>
          <w:lang w:bidi="he-IL"/>
        </w:rPr>
        <w:t>περίτρανα</w:t>
      </w:r>
      <w:r w:rsidR="00C90F72">
        <w:rPr>
          <w:rFonts w:cstheme="minorHAnsi"/>
          <w:sz w:val="28"/>
          <w:szCs w:val="28"/>
          <w:lang w:bidi="he-IL"/>
        </w:rPr>
        <w:t xml:space="preserve"> στις </w:t>
      </w:r>
      <w:r w:rsidR="00832130">
        <w:rPr>
          <w:rFonts w:cstheme="minorHAnsi"/>
          <w:sz w:val="28"/>
          <w:szCs w:val="28"/>
          <w:lang w:bidi="he-IL"/>
        </w:rPr>
        <w:t>πρόσφατες</w:t>
      </w:r>
      <w:r w:rsidR="00C90F72">
        <w:rPr>
          <w:rFonts w:cstheme="minorHAnsi"/>
          <w:sz w:val="28"/>
          <w:szCs w:val="28"/>
          <w:lang w:bidi="he-IL"/>
        </w:rPr>
        <w:t xml:space="preserve"> </w:t>
      </w:r>
      <w:r w:rsidR="00832130">
        <w:rPr>
          <w:rFonts w:cstheme="minorHAnsi"/>
          <w:sz w:val="28"/>
          <w:szCs w:val="28"/>
          <w:lang w:bidi="he-IL"/>
        </w:rPr>
        <w:t>ανασκαφές</w:t>
      </w:r>
      <w:r w:rsidR="00C90F72">
        <w:rPr>
          <w:rFonts w:cstheme="minorHAnsi"/>
          <w:sz w:val="28"/>
          <w:szCs w:val="28"/>
          <w:lang w:bidi="he-IL"/>
        </w:rPr>
        <w:t xml:space="preserve"> του </w:t>
      </w:r>
      <w:r w:rsidR="00832130">
        <w:rPr>
          <w:rFonts w:cstheme="minorHAnsi"/>
          <w:sz w:val="28"/>
          <w:szCs w:val="28"/>
          <w:lang w:bidi="he-IL"/>
        </w:rPr>
        <w:t>Γολγοθά</w:t>
      </w:r>
      <w:r w:rsidR="006177BA">
        <w:rPr>
          <w:rFonts w:cstheme="minorHAnsi"/>
          <w:sz w:val="28"/>
          <w:szCs w:val="28"/>
          <w:lang w:bidi="he-IL"/>
        </w:rPr>
        <w:t>,</w:t>
      </w:r>
      <w:r w:rsidR="00C90F72">
        <w:rPr>
          <w:rFonts w:cstheme="minorHAnsi"/>
          <w:sz w:val="28"/>
          <w:szCs w:val="28"/>
          <w:lang w:bidi="he-IL"/>
        </w:rPr>
        <w:t xml:space="preserve"> από την </w:t>
      </w:r>
      <w:r w:rsidR="00832130">
        <w:rPr>
          <w:rFonts w:cstheme="minorHAnsi"/>
          <w:sz w:val="28"/>
          <w:szCs w:val="28"/>
          <w:lang w:bidi="he-IL"/>
        </w:rPr>
        <w:t>αρχέγονη</w:t>
      </w:r>
      <w:r w:rsidR="00C90F72">
        <w:rPr>
          <w:rFonts w:cstheme="minorHAnsi"/>
          <w:sz w:val="28"/>
          <w:szCs w:val="28"/>
          <w:lang w:bidi="he-IL"/>
        </w:rPr>
        <w:t xml:space="preserve"> </w:t>
      </w:r>
      <w:r w:rsidR="00832130">
        <w:rPr>
          <w:rFonts w:cstheme="minorHAnsi"/>
          <w:sz w:val="28"/>
          <w:szCs w:val="28"/>
          <w:lang w:bidi="he-IL"/>
        </w:rPr>
        <w:t>ακόμα</w:t>
      </w:r>
      <w:r w:rsidR="00C90F72">
        <w:rPr>
          <w:rFonts w:cstheme="minorHAnsi"/>
          <w:sz w:val="28"/>
          <w:szCs w:val="28"/>
          <w:lang w:bidi="he-IL"/>
        </w:rPr>
        <w:t xml:space="preserve"> </w:t>
      </w:r>
      <w:r w:rsidR="00832130">
        <w:rPr>
          <w:rFonts w:cstheme="minorHAnsi"/>
          <w:sz w:val="28"/>
          <w:szCs w:val="28"/>
          <w:lang w:bidi="he-IL"/>
        </w:rPr>
        <w:t>εκκλησία</w:t>
      </w:r>
      <w:r w:rsidR="00C90F72">
        <w:rPr>
          <w:rFonts w:cstheme="minorHAnsi"/>
          <w:sz w:val="28"/>
          <w:szCs w:val="28"/>
          <w:lang w:bidi="he-IL"/>
        </w:rPr>
        <w:t xml:space="preserve"> των </w:t>
      </w:r>
      <w:r w:rsidR="00832130">
        <w:rPr>
          <w:rFonts w:cstheme="minorHAnsi"/>
          <w:sz w:val="28"/>
          <w:szCs w:val="28"/>
          <w:lang w:bidi="he-IL"/>
        </w:rPr>
        <w:t>Ιεροσολύμων</w:t>
      </w:r>
      <w:r w:rsidR="00C90F72">
        <w:rPr>
          <w:rFonts w:cstheme="minorHAnsi"/>
          <w:sz w:val="28"/>
          <w:szCs w:val="28"/>
          <w:lang w:bidi="he-IL"/>
        </w:rPr>
        <w:t xml:space="preserve"> την </w:t>
      </w:r>
      <w:r w:rsidR="00832130">
        <w:rPr>
          <w:rFonts w:cstheme="minorHAnsi"/>
          <w:sz w:val="28"/>
          <w:szCs w:val="28"/>
          <w:lang w:bidi="he-IL"/>
        </w:rPr>
        <w:t>ενδιέφερε</w:t>
      </w:r>
      <w:r w:rsidR="00C90F72">
        <w:rPr>
          <w:rFonts w:cstheme="minorHAnsi"/>
          <w:sz w:val="28"/>
          <w:szCs w:val="28"/>
          <w:lang w:bidi="he-IL"/>
        </w:rPr>
        <w:t xml:space="preserve"> να </w:t>
      </w:r>
      <w:r w:rsidR="00832130">
        <w:rPr>
          <w:rFonts w:cstheme="minorHAnsi"/>
          <w:sz w:val="28"/>
          <w:szCs w:val="28"/>
          <w:lang w:bidi="he-IL"/>
        </w:rPr>
        <w:t>αγιάσουν</w:t>
      </w:r>
      <w:r w:rsidR="00C90F72">
        <w:rPr>
          <w:rFonts w:cstheme="minorHAnsi"/>
          <w:sz w:val="28"/>
          <w:szCs w:val="28"/>
          <w:lang w:bidi="he-IL"/>
        </w:rPr>
        <w:t xml:space="preserve"> </w:t>
      </w:r>
      <w:r w:rsidR="00832130">
        <w:rPr>
          <w:rFonts w:cstheme="minorHAnsi"/>
          <w:sz w:val="28"/>
          <w:szCs w:val="28"/>
          <w:lang w:bidi="he-IL"/>
        </w:rPr>
        <w:t>χώρους</w:t>
      </w:r>
      <w:r w:rsidR="00F63632">
        <w:rPr>
          <w:rFonts w:cstheme="minorHAnsi"/>
          <w:sz w:val="28"/>
          <w:szCs w:val="28"/>
          <w:lang w:bidi="he-IL"/>
        </w:rPr>
        <w:t>,</w:t>
      </w:r>
      <w:r w:rsidR="00C90F72">
        <w:rPr>
          <w:rFonts w:cstheme="minorHAnsi"/>
          <w:sz w:val="28"/>
          <w:szCs w:val="28"/>
          <w:lang w:bidi="he-IL"/>
        </w:rPr>
        <w:t xml:space="preserve"> που </w:t>
      </w:r>
      <w:r w:rsidR="00832130">
        <w:rPr>
          <w:rFonts w:cstheme="minorHAnsi"/>
          <w:sz w:val="28"/>
          <w:szCs w:val="28"/>
          <w:lang w:bidi="he-IL"/>
        </w:rPr>
        <w:t>συνδέονταν</w:t>
      </w:r>
      <w:r w:rsidR="00C90F72">
        <w:rPr>
          <w:rFonts w:cstheme="minorHAnsi"/>
          <w:sz w:val="28"/>
          <w:szCs w:val="28"/>
          <w:lang w:bidi="he-IL"/>
        </w:rPr>
        <w:t xml:space="preserve"> με τα </w:t>
      </w:r>
      <w:r w:rsidR="00832130">
        <w:rPr>
          <w:rFonts w:cstheme="minorHAnsi"/>
          <w:sz w:val="28"/>
          <w:szCs w:val="28"/>
          <w:lang w:bidi="he-IL"/>
        </w:rPr>
        <w:t>πάθη</w:t>
      </w:r>
      <w:r w:rsidR="00C90F72">
        <w:rPr>
          <w:rFonts w:cstheme="minorHAnsi"/>
          <w:sz w:val="28"/>
          <w:szCs w:val="28"/>
          <w:lang w:bidi="he-IL"/>
        </w:rPr>
        <w:t xml:space="preserve"> και την </w:t>
      </w:r>
      <w:r w:rsidR="00832130">
        <w:rPr>
          <w:rFonts w:cstheme="minorHAnsi"/>
          <w:sz w:val="28"/>
          <w:szCs w:val="28"/>
          <w:lang w:bidi="he-IL"/>
        </w:rPr>
        <w:t>Ανάσταση</w:t>
      </w:r>
      <w:r w:rsidR="00C90F72">
        <w:rPr>
          <w:rFonts w:cstheme="minorHAnsi"/>
          <w:sz w:val="28"/>
          <w:szCs w:val="28"/>
          <w:lang w:bidi="he-IL"/>
        </w:rPr>
        <w:t xml:space="preserve"> του </w:t>
      </w:r>
      <w:r w:rsidR="00832130">
        <w:rPr>
          <w:rFonts w:cstheme="minorHAnsi"/>
          <w:sz w:val="28"/>
          <w:szCs w:val="28"/>
          <w:lang w:bidi="he-IL"/>
        </w:rPr>
        <w:t>Κυρίου</w:t>
      </w:r>
      <w:r w:rsidR="00C90F72">
        <w:rPr>
          <w:rFonts w:cstheme="minorHAnsi"/>
          <w:sz w:val="28"/>
          <w:szCs w:val="28"/>
          <w:lang w:bidi="he-IL"/>
        </w:rPr>
        <w:t xml:space="preserve"> και </w:t>
      </w:r>
      <w:r w:rsidR="00832130">
        <w:rPr>
          <w:rFonts w:cstheme="minorHAnsi"/>
          <w:sz w:val="28"/>
          <w:szCs w:val="28"/>
          <w:lang w:bidi="he-IL"/>
        </w:rPr>
        <w:t>Θεού</w:t>
      </w:r>
      <w:r w:rsidR="00C90F72">
        <w:rPr>
          <w:rFonts w:cstheme="minorHAnsi"/>
          <w:sz w:val="28"/>
          <w:szCs w:val="28"/>
          <w:lang w:bidi="he-IL"/>
        </w:rPr>
        <w:t xml:space="preserve"> τους. </w:t>
      </w:r>
      <w:r w:rsidR="00832130">
        <w:rPr>
          <w:rFonts w:cstheme="minorHAnsi"/>
          <w:sz w:val="28"/>
          <w:szCs w:val="28"/>
          <w:lang w:bidi="he-IL"/>
        </w:rPr>
        <w:t>Σπηλαιώδες</w:t>
      </w:r>
      <w:r w:rsidR="00C90F72">
        <w:rPr>
          <w:rFonts w:cstheme="minorHAnsi"/>
          <w:sz w:val="28"/>
          <w:szCs w:val="28"/>
          <w:lang w:bidi="he-IL"/>
        </w:rPr>
        <w:t xml:space="preserve"> </w:t>
      </w:r>
      <w:r w:rsidR="00832130">
        <w:rPr>
          <w:rFonts w:cstheme="minorHAnsi"/>
          <w:sz w:val="28"/>
          <w:szCs w:val="28"/>
          <w:lang w:bidi="he-IL"/>
        </w:rPr>
        <w:t>σημείο</w:t>
      </w:r>
      <w:r w:rsidR="00C90F72">
        <w:rPr>
          <w:rFonts w:cstheme="minorHAnsi"/>
          <w:sz w:val="28"/>
          <w:szCs w:val="28"/>
          <w:lang w:bidi="he-IL"/>
        </w:rPr>
        <w:t xml:space="preserve"> στο </w:t>
      </w:r>
      <w:r w:rsidR="00832130">
        <w:rPr>
          <w:rFonts w:cstheme="minorHAnsi"/>
          <w:sz w:val="28"/>
          <w:szCs w:val="28"/>
          <w:lang w:bidi="he-IL"/>
        </w:rPr>
        <w:t>βράχο</w:t>
      </w:r>
      <w:r w:rsidR="00C90F72">
        <w:rPr>
          <w:rFonts w:cstheme="minorHAnsi"/>
          <w:sz w:val="28"/>
          <w:szCs w:val="28"/>
          <w:lang w:bidi="he-IL"/>
        </w:rPr>
        <w:t xml:space="preserve"> του </w:t>
      </w:r>
      <w:r w:rsidR="00832130">
        <w:rPr>
          <w:rFonts w:cstheme="minorHAnsi"/>
          <w:sz w:val="28"/>
          <w:szCs w:val="28"/>
          <w:lang w:bidi="he-IL"/>
        </w:rPr>
        <w:t>Γολγοθά</w:t>
      </w:r>
      <w:r w:rsidR="00C90F72">
        <w:rPr>
          <w:rFonts w:cstheme="minorHAnsi"/>
          <w:sz w:val="28"/>
          <w:szCs w:val="28"/>
          <w:lang w:bidi="he-IL"/>
        </w:rPr>
        <w:t xml:space="preserve"> </w:t>
      </w:r>
      <w:r w:rsidR="00832130">
        <w:rPr>
          <w:rFonts w:cstheme="minorHAnsi"/>
          <w:sz w:val="28"/>
          <w:szCs w:val="28"/>
          <w:lang w:bidi="he-IL"/>
        </w:rPr>
        <w:t>αποδεικνύει</w:t>
      </w:r>
      <w:r w:rsidR="00C90F72">
        <w:rPr>
          <w:rFonts w:cstheme="minorHAnsi"/>
          <w:sz w:val="28"/>
          <w:szCs w:val="28"/>
          <w:lang w:bidi="he-IL"/>
        </w:rPr>
        <w:t xml:space="preserve"> </w:t>
      </w:r>
      <w:r w:rsidR="00832130">
        <w:rPr>
          <w:rFonts w:cstheme="minorHAnsi"/>
          <w:sz w:val="28"/>
          <w:szCs w:val="28"/>
          <w:lang w:bidi="he-IL"/>
        </w:rPr>
        <w:t>σήμερα</w:t>
      </w:r>
      <w:r w:rsidR="00C90F72">
        <w:rPr>
          <w:rFonts w:cstheme="minorHAnsi"/>
          <w:sz w:val="28"/>
          <w:szCs w:val="28"/>
          <w:lang w:bidi="he-IL"/>
        </w:rPr>
        <w:t xml:space="preserve"> τη </w:t>
      </w:r>
      <w:r w:rsidR="00832130">
        <w:rPr>
          <w:rFonts w:cstheme="minorHAnsi"/>
          <w:sz w:val="28"/>
          <w:szCs w:val="28"/>
          <w:lang w:bidi="he-IL"/>
        </w:rPr>
        <w:t>λειτουργική</w:t>
      </w:r>
      <w:r w:rsidR="00C90F72">
        <w:rPr>
          <w:rFonts w:cstheme="minorHAnsi"/>
          <w:sz w:val="28"/>
          <w:szCs w:val="28"/>
          <w:lang w:bidi="he-IL"/>
        </w:rPr>
        <w:t xml:space="preserve"> του </w:t>
      </w:r>
      <w:r w:rsidR="00832130">
        <w:rPr>
          <w:rFonts w:cstheme="minorHAnsi"/>
          <w:sz w:val="28"/>
          <w:szCs w:val="28"/>
          <w:lang w:bidi="he-IL"/>
        </w:rPr>
        <w:t>αξιοποίηση</w:t>
      </w:r>
      <w:r w:rsidR="00C90F72">
        <w:rPr>
          <w:rFonts w:cstheme="minorHAnsi"/>
          <w:sz w:val="28"/>
          <w:szCs w:val="28"/>
          <w:lang w:bidi="he-IL"/>
        </w:rPr>
        <w:t xml:space="preserve"> από την</w:t>
      </w:r>
      <w:r w:rsidR="00387E75">
        <w:rPr>
          <w:rFonts w:cstheme="minorHAnsi"/>
          <w:sz w:val="28"/>
          <w:szCs w:val="28"/>
          <w:lang w:bidi="he-IL"/>
        </w:rPr>
        <w:t xml:space="preserve"> </w:t>
      </w:r>
      <w:r w:rsidR="00832130">
        <w:rPr>
          <w:rFonts w:cstheme="minorHAnsi"/>
          <w:sz w:val="28"/>
          <w:szCs w:val="28"/>
          <w:lang w:bidi="he-IL"/>
        </w:rPr>
        <w:t>εκκλησία</w:t>
      </w:r>
      <w:r w:rsidR="00387E75">
        <w:rPr>
          <w:rFonts w:cstheme="minorHAnsi"/>
          <w:sz w:val="28"/>
          <w:szCs w:val="28"/>
          <w:lang w:bidi="he-IL"/>
        </w:rPr>
        <w:t xml:space="preserve"> των </w:t>
      </w:r>
      <w:r w:rsidR="00832130">
        <w:rPr>
          <w:rFonts w:cstheme="minorHAnsi"/>
          <w:sz w:val="28"/>
          <w:szCs w:val="28"/>
          <w:lang w:bidi="he-IL"/>
        </w:rPr>
        <w:t>αποστολικών</w:t>
      </w:r>
      <w:r w:rsidR="00387E75">
        <w:rPr>
          <w:rFonts w:cstheme="minorHAnsi"/>
          <w:sz w:val="28"/>
          <w:szCs w:val="28"/>
          <w:lang w:bidi="he-IL"/>
        </w:rPr>
        <w:t xml:space="preserve"> </w:t>
      </w:r>
      <w:r w:rsidR="00832130">
        <w:rPr>
          <w:rFonts w:cstheme="minorHAnsi"/>
          <w:sz w:val="28"/>
          <w:szCs w:val="28"/>
          <w:lang w:bidi="he-IL"/>
        </w:rPr>
        <w:t>ακόμη</w:t>
      </w:r>
      <w:r w:rsidR="00387E75">
        <w:rPr>
          <w:rFonts w:cstheme="minorHAnsi"/>
          <w:sz w:val="28"/>
          <w:szCs w:val="28"/>
          <w:lang w:bidi="he-IL"/>
        </w:rPr>
        <w:t xml:space="preserve"> </w:t>
      </w:r>
      <w:r w:rsidR="00832130">
        <w:rPr>
          <w:rFonts w:cstheme="minorHAnsi"/>
          <w:sz w:val="28"/>
          <w:szCs w:val="28"/>
          <w:lang w:bidi="he-IL"/>
        </w:rPr>
        <w:t>χρ</w:t>
      </w:r>
      <w:r w:rsidR="00406192">
        <w:rPr>
          <w:rFonts w:cstheme="minorHAnsi"/>
          <w:sz w:val="28"/>
          <w:szCs w:val="28"/>
          <w:lang w:bidi="he-IL"/>
        </w:rPr>
        <w:t>ό</w:t>
      </w:r>
      <w:r w:rsidR="00832130">
        <w:rPr>
          <w:rFonts w:cstheme="minorHAnsi"/>
          <w:sz w:val="28"/>
          <w:szCs w:val="28"/>
          <w:lang w:bidi="he-IL"/>
        </w:rPr>
        <w:t>ν</w:t>
      </w:r>
      <w:r w:rsidR="00406192">
        <w:rPr>
          <w:rFonts w:cstheme="minorHAnsi"/>
          <w:sz w:val="28"/>
          <w:szCs w:val="28"/>
          <w:lang w:bidi="he-IL"/>
        </w:rPr>
        <w:t>ω</w:t>
      </w:r>
      <w:r w:rsidR="00832130">
        <w:rPr>
          <w:rFonts w:cstheme="minorHAnsi"/>
          <w:sz w:val="28"/>
          <w:szCs w:val="28"/>
          <w:lang w:bidi="he-IL"/>
        </w:rPr>
        <w:t>ν</w:t>
      </w:r>
      <w:r w:rsidR="00C90F72">
        <w:rPr>
          <w:rFonts w:cstheme="minorHAnsi"/>
          <w:sz w:val="28"/>
          <w:szCs w:val="28"/>
          <w:lang w:bidi="he-IL"/>
        </w:rPr>
        <w:t>.</w:t>
      </w:r>
      <w:r w:rsidR="00387E75">
        <w:rPr>
          <w:rFonts w:cstheme="minorHAnsi"/>
          <w:sz w:val="28"/>
          <w:szCs w:val="28"/>
          <w:lang w:bidi="he-IL"/>
        </w:rPr>
        <w:t xml:space="preserve"> </w:t>
      </w:r>
      <w:r w:rsidR="008D4A8F" w:rsidRPr="00A2247E">
        <w:rPr>
          <w:rStyle w:val="a7"/>
        </w:rPr>
        <w:footnoteReference w:id="374"/>
      </w:r>
      <w:r w:rsidR="00387E75">
        <w:rPr>
          <w:rFonts w:cstheme="minorHAnsi"/>
          <w:sz w:val="28"/>
          <w:szCs w:val="28"/>
          <w:lang w:bidi="he-IL"/>
        </w:rPr>
        <w:t xml:space="preserve"> </w:t>
      </w:r>
    </w:p>
    <w:p w14:paraId="6046FA59" w14:textId="66254EEC" w:rsidR="00902B65" w:rsidRDefault="004C5E24" w:rsidP="008D4A8F">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 xml:space="preserve">Άλλη μια </w:t>
      </w:r>
      <w:r w:rsidR="00877246">
        <w:rPr>
          <w:rFonts w:cstheme="minorHAnsi"/>
          <w:sz w:val="28"/>
          <w:szCs w:val="28"/>
          <w:lang w:bidi="he-IL"/>
        </w:rPr>
        <w:t>όσο</w:t>
      </w:r>
      <w:r>
        <w:rPr>
          <w:rFonts w:cstheme="minorHAnsi"/>
          <w:sz w:val="28"/>
          <w:szCs w:val="28"/>
          <w:lang w:bidi="he-IL"/>
        </w:rPr>
        <w:t xml:space="preserve"> το </w:t>
      </w:r>
      <w:r w:rsidR="00877246">
        <w:rPr>
          <w:rFonts w:cstheme="minorHAnsi"/>
          <w:sz w:val="28"/>
          <w:szCs w:val="28"/>
          <w:lang w:bidi="he-IL"/>
        </w:rPr>
        <w:t>δυνατό</w:t>
      </w:r>
      <w:r>
        <w:rPr>
          <w:rFonts w:cstheme="minorHAnsi"/>
          <w:sz w:val="28"/>
          <w:szCs w:val="28"/>
          <w:lang w:bidi="he-IL"/>
        </w:rPr>
        <w:t xml:space="preserve"> πιο </w:t>
      </w:r>
      <w:r w:rsidR="00877246">
        <w:rPr>
          <w:rFonts w:cstheme="minorHAnsi"/>
          <w:sz w:val="28"/>
          <w:szCs w:val="28"/>
          <w:lang w:bidi="he-IL"/>
        </w:rPr>
        <w:t>κοντινή</w:t>
      </w:r>
      <w:r>
        <w:rPr>
          <w:rFonts w:cstheme="minorHAnsi"/>
          <w:sz w:val="28"/>
          <w:szCs w:val="28"/>
          <w:lang w:bidi="he-IL"/>
        </w:rPr>
        <w:t xml:space="preserve"> </w:t>
      </w:r>
      <w:r w:rsidR="00877246">
        <w:rPr>
          <w:rFonts w:cstheme="minorHAnsi"/>
          <w:sz w:val="28"/>
          <w:szCs w:val="28"/>
          <w:lang w:bidi="he-IL"/>
        </w:rPr>
        <w:t>πηγή</w:t>
      </w:r>
      <w:r w:rsidR="006177BA">
        <w:rPr>
          <w:rFonts w:cstheme="minorHAnsi"/>
          <w:sz w:val="28"/>
          <w:szCs w:val="28"/>
          <w:lang w:bidi="he-IL"/>
        </w:rPr>
        <w:t>,</w:t>
      </w:r>
      <w:r>
        <w:rPr>
          <w:rFonts w:cstheme="minorHAnsi"/>
          <w:sz w:val="28"/>
          <w:szCs w:val="28"/>
          <w:lang w:bidi="he-IL"/>
        </w:rPr>
        <w:t xml:space="preserve"> το </w:t>
      </w:r>
      <w:r w:rsidR="00877246">
        <w:rPr>
          <w:rFonts w:cstheme="minorHAnsi"/>
          <w:sz w:val="28"/>
          <w:szCs w:val="28"/>
          <w:lang w:bidi="he-IL"/>
        </w:rPr>
        <w:t>χρονικό</w:t>
      </w:r>
      <w:r>
        <w:rPr>
          <w:rFonts w:cstheme="minorHAnsi"/>
          <w:sz w:val="28"/>
          <w:szCs w:val="28"/>
          <w:lang w:bidi="he-IL"/>
        </w:rPr>
        <w:t xml:space="preserve"> του Μπορντό </w:t>
      </w:r>
      <w:r w:rsidR="00877246">
        <w:rPr>
          <w:rFonts w:cstheme="minorHAnsi"/>
          <w:sz w:val="28"/>
          <w:szCs w:val="28"/>
          <w:lang w:bidi="he-IL"/>
        </w:rPr>
        <w:t>τοποθετεί</w:t>
      </w:r>
      <w:r>
        <w:rPr>
          <w:rFonts w:cstheme="minorHAnsi"/>
          <w:sz w:val="28"/>
          <w:szCs w:val="28"/>
          <w:lang w:bidi="he-IL"/>
        </w:rPr>
        <w:t xml:space="preserve"> τον </w:t>
      </w:r>
      <w:r w:rsidR="00877246">
        <w:rPr>
          <w:rFonts w:cstheme="minorHAnsi"/>
          <w:sz w:val="28"/>
          <w:szCs w:val="28"/>
          <w:lang w:bidi="he-IL"/>
        </w:rPr>
        <w:t>περιηγητή</w:t>
      </w:r>
      <w:r>
        <w:rPr>
          <w:rFonts w:cstheme="minorHAnsi"/>
          <w:sz w:val="28"/>
          <w:szCs w:val="28"/>
          <w:lang w:bidi="he-IL"/>
        </w:rPr>
        <w:t xml:space="preserve"> να </w:t>
      </w:r>
      <w:r w:rsidR="00877246">
        <w:rPr>
          <w:rFonts w:cstheme="minorHAnsi"/>
          <w:sz w:val="28"/>
          <w:szCs w:val="28"/>
          <w:lang w:bidi="he-IL"/>
        </w:rPr>
        <w:t>ακολουθεί</w:t>
      </w:r>
      <w:r>
        <w:rPr>
          <w:rFonts w:cstheme="minorHAnsi"/>
          <w:sz w:val="28"/>
          <w:szCs w:val="28"/>
          <w:lang w:bidi="he-IL"/>
        </w:rPr>
        <w:t xml:space="preserve"> την </w:t>
      </w:r>
      <w:r w:rsidR="00877246">
        <w:rPr>
          <w:rFonts w:cstheme="minorHAnsi"/>
          <w:sz w:val="28"/>
          <w:szCs w:val="28"/>
          <w:lang w:bidi="he-IL"/>
        </w:rPr>
        <w:t>οδό</w:t>
      </w:r>
      <w:r>
        <w:rPr>
          <w:rFonts w:cstheme="minorHAnsi"/>
          <w:sz w:val="28"/>
          <w:szCs w:val="28"/>
          <w:lang w:bidi="he-IL"/>
        </w:rPr>
        <w:t xml:space="preserve"> </w:t>
      </w:r>
      <w:r>
        <w:rPr>
          <w:rFonts w:cstheme="minorHAnsi"/>
          <w:sz w:val="28"/>
          <w:szCs w:val="28"/>
          <w:lang w:val="en-US" w:bidi="he-IL"/>
        </w:rPr>
        <w:t>Cardo</w:t>
      </w:r>
      <w:r w:rsidRPr="004C5E24">
        <w:rPr>
          <w:rFonts w:cstheme="minorHAnsi"/>
          <w:sz w:val="28"/>
          <w:szCs w:val="28"/>
          <w:lang w:bidi="he-IL"/>
        </w:rPr>
        <w:t xml:space="preserve"> </w:t>
      </w:r>
      <w:r>
        <w:rPr>
          <w:rFonts w:cstheme="minorHAnsi"/>
          <w:sz w:val="28"/>
          <w:szCs w:val="28"/>
          <w:lang w:val="en-US" w:bidi="he-IL"/>
        </w:rPr>
        <w:t>Maximum</w:t>
      </w:r>
      <w:r w:rsidR="006177BA">
        <w:rPr>
          <w:rFonts w:cstheme="minorHAnsi"/>
          <w:sz w:val="28"/>
          <w:szCs w:val="28"/>
          <w:lang w:bidi="he-IL"/>
        </w:rPr>
        <w:t>,</w:t>
      </w:r>
      <w:r w:rsidRPr="004C5E24">
        <w:rPr>
          <w:rFonts w:cstheme="minorHAnsi"/>
          <w:sz w:val="28"/>
          <w:szCs w:val="28"/>
          <w:lang w:bidi="he-IL"/>
        </w:rPr>
        <w:t xml:space="preserve"> </w:t>
      </w:r>
      <w:r>
        <w:rPr>
          <w:rFonts w:cstheme="minorHAnsi"/>
          <w:sz w:val="28"/>
          <w:szCs w:val="28"/>
          <w:lang w:bidi="he-IL"/>
        </w:rPr>
        <w:t xml:space="preserve">τη </w:t>
      </w:r>
      <w:r w:rsidR="00877246">
        <w:rPr>
          <w:rFonts w:cstheme="minorHAnsi"/>
          <w:sz w:val="28"/>
          <w:szCs w:val="28"/>
          <w:lang w:bidi="he-IL"/>
        </w:rPr>
        <w:t>βυζαντινή</w:t>
      </w:r>
      <w:r>
        <w:rPr>
          <w:rFonts w:cstheme="minorHAnsi"/>
          <w:sz w:val="28"/>
          <w:szCs w:val="28"/>
          <w:lang w:bidi="he-IL"/>
        </w:rPr>
        <w:t xml:space="preserve"> </w:t>
      </w:r>
      <w:r w:rsidR="00877246">
        <w:rPr>
          <w:rFonts w:cstheme="minorHAnsi"/>
          <w:sz w:val="28"/>
          <w:szCs w:val="28"/>
          <w:lang w:bidi="he-IL"/>
        </w:rPr>
        <w:t>οδό</w:t>
      </w:r>
      <w:r>
        <w:rPr>
          <w:rFonts w:cstheme="minorHAnsi"/>
          <w:sz w:val="28"/>
          <w:szCs w:val="28"/>
          <w:lang w:bidi="he-IL"/>
        </w:rPr>
        <w:t xml:space="preserve"> της Κωνσταντίνειας Ιερουσαλήμ. </w:t>
      </w:r>
      <w:r w:rsidR="00877246">
        <w:rPr>
          <w:rFonts w:cstheme="minorHAnsi"/>
          <w:sz w:val="28"/>
          <w:szCs w:val="28"/>
          <w:lang w:bidi="he-IL"/>
        </w:rPr>
        <w:t>Αυτός</w:t>
      </w:r>
      <w:r>
        <w:rPr>
          <w:rFonts w:cstheme="minorHAnsi"/>
          <w:sz w:val="28"/>
          <w:szCs w:val="28"/>
          <w:lang w:bidi="he-IL"/>
        </w:rPr>
        <w:t xml:space="preserve"> </w:t>
      </w:r>
      <w:r w:rsidR="00877246">
        <w:rPr>
          <w:rFonts w:cstheme="minorHAnsi"/>
          <w:sz w:val="28"/>
          <w:szCs w:val="28"/>
          <w:lang w:bidi="he-IL"/>
        </w:rPr>
        <w:t>συναντά</w:t>
      </w:r>
      <w:r>
        <w:rPr>
          <w:rFonts w:cstheme="minorHAnsi"/>
          <w:sz w:val="28"/>
          <w:szCs w:val="28"/>
          <w:lang w:bidi="he-IL"/>
        </w:rPr>
        <w:t xml:space="preserve"> στα </w:t>
      </w:r>
      <w:r w:rsidR="00877246">
        <w:rPr>
          <w:rFonts w:cstheme="minorHAnsi"/>
          <w:sz w:val="28"/>
          <w:szCs w:val="28"/>
          <w:lang w:bidi="he-IL"/>
        </w:rPr>
        <w:t>δεξιά</w:t>
      </w:r>
      <w:r>
        <w:rPr>
          <w:rFonts w:cstheme="minorHAnsi"/>
          <w:sz w:val="28"/>
          <w:szCs w:val="28"/>
          <w:lang w:bidi="he-IL"/>
        </w:rPr>
        <w:t xml:space="preserve"> του </w:t>
      </w:r>
      <w:r w:rsidR="00877246">
        <w:rPr>
          <w:rFonts w:cstheme="minorHAnsi"/>
          <w:sz w:val="28"/>
          <w:szCs w:val="28"/>
          <w:lang w:bidi="he-IL"/>
        </w:rPr>
        <w:t>ερείπια</w:t>
      </w:r>
      <w:r>
        <w:rPr>
          <w:rFonts w:cstheme="minorHAnsi"/>
          <w:sz w:val="28"/>
          <w:szCs w:val="28"/>
          <w:lang w:bidi="he-IL"/>
        </w:rPr>
        <w:t xml:space="preserve"> του </w:t>
      </w:r>
      <w:r w:rsidR="00877246">
        <w:rPr>
          <w:rFonts w:cstheme="minorHAnsi"/>
          <w:sz w:val="28"/>
          <w:szCs w:val="28"/>
          <w:lang w:bidi="he-IL"/>
        </w:rPr>
        <w:t>πραιτορίου</w:t>
      </w:r>
      <w:r>
        <w:rPr>
          <w:rFonts w:cstheme="minorHAnsi"/>
          <w:sz w:val="28"/>
          <w:szCs w:val="28"/>
          <w:lang w:bidi="he-IL"/>
        </w:rPr>
        <w:t xml:space="preserve"> και </w:t>
      </w:r>
      <w:r w:rsidR="00877246">
        <w:rPr>
          <w:rFonts w:cstheme="minorHAnsi"/>
          <w:sz w:val="28"/>
          <w:szCs w:val="28"/>
          <w:lang w:bidi="he-IL"/>
        </w:rPr>
        <w:t>αριστερά</w:t>
      </w:r>
      <w:r>
        <w:rPr>
          <w:rFonts w:cstheme="minorHAnsi"/>
          <w:sz w:val="28"/>
          <w:szCs w:val="28"/>
          <w:lang w:bidi="he-IL"/>
        </w:rPr>
        <w:t xml:space="preserve"> του τον Γολγοθά.</w:t>
      </w:r>
      <w:r w:rsidR="00CB2259" w:rsidRPr="00A2247E">
        <w:rPr>
          <w:rStyle w:val="a7"/>
        </w:rPr>
        <w:footnoteReference w:id="375"/>
      </w:r>
      <w:r>
        <w:rPr>
          <w:rFonts w:cstheme="minorHAnsi"/>
          <w:sz w:val="28"/>
          <w:szCs w:val="28"/>
          <w:lang w:bidi="he-IL"/>
        </w:rPr>
        <w:t xml:space="preserve"> Ο κ. </w:t>
      </w:r>
      <w:r w:rsidR="009D2532">
        <w:rPr>
          <w:rFonts w:cstheme="minorHAnsi"/>
          <w:sz w:val="28"/>
          <w:szCs w:val="28"/>
          <w:lang w:val="en-US" w:bidi="he-IL"/>
        </w:rPr>
        <w:t>Gibson</w:t>
      </w:r>
      <w:r w:rsidR="009D2532" w:rsidRPr="009D2532">
        <w:rPr>
          <w:rFonts w:cstheme="minorHAnsi"/>
          <w:sz w:val="28"/>
          <w:szCs w:val="28"/>
          <w:lang w:bidi="he-IL"/>
        </w:rPr>
        <w:t xml:space="preserve"> </w:t>
      </w:r>
      <w:r w:rsidR="009D2532">
        <w:rPr>
          <w:rFonts w:cstheme="minorHAnsi"/>
          <w:sz w:val="28"/>
          <w:szCs w:val="28"/>
          <w:lang w:bidi="he-IL"/>
        </w:rPr>
        <w:t xml:space="preserve"> δεν τη </w:t>
      </w:r>
      <w:r w:rsidR="00877246">
        <w:rPr>
          <w:rFonts w:cstheme="minorHAnsi"/>
          <w:sz w:val="28"/>
          <w:szCs w:val="28"/>
          <w:lang w:bidi="he-IL"/>
        </w:rPr>
        <w:t>λαμβάνει</w:t>
      </w:r>
      <w:r w:rsidR="009D2532">
        <w:rPr>
          <w:rFonts w:cstheme="minorHAnsi"/>
          <w:sz w:val="28"/>
          <w:szCs w:val="28"/>
          <w:lang w:bidi="he-IL"/>
        </w:rPr>
        <w:t xml:space="preserve"> </w:t>
      </w:r>
      <w:r w:rsidR="00877246">
        <w:rPr>
          <w:rFonts w:cstheme="minorHAnsi"/>
          <w:sz w:val="28"/>
          <w:szCs w:val="28"/>
          <w:lang w:bidi="he-IL"/>
        </w:rPr>
        <w:t>καθόλου</w:t>
      </w:r>
      <w:r w:rsidR="009D2532">
        <w:rPr>
          <w:rFonts w:cstheme="minorHAnsi"/>
          <w:sz w:val="28"/>
          <w:szCs w:val="28"/>
          <w:lang w:bidi="he-IL"/>
        </w:rPr>
        <w:t xml:space="preserve"> </w:t>
      </w:r>
      <w:r w:rsidR="00877246">
        <w:rPr>
          <w:rFonts w:cstheme="minorHAnsi"/>
          <w:sz w:val="28"/>
          <w:szCs w:val="28"/>
          <w:lang w:bidi="he-IL"/>
        </w:rPr>
        <w:t>υπόψη</w:t>
      </w:r>
      <w:r w:rsidR="009D2532">
        <w:rPr>
          <w:rFonts w:cstheme="minorHAnsi"/>
          <w:sz w:val="28"/>
          <w:szCs w:val="28"/>
          <w:lang w:bidi="he-IL"/>
        </w:rPr>
        <w:t xml:space="preserve"> του αυτή τη </w:t>
      </w:r>
      <w:r w:rsidR="00877246">
        <w:rPr>
          <w:rFonts w:cstheme="minorHAnsi"/>
          <w:sz w:val="28"/>
          <w:szCs w:val="28"/>
          <w:lang w:bidi="he-IL"/>
        </w:rPr>
        <w:t>μαρτυρία</w:t>
      </w:r>
      <w:r w:rsidR="006177BA">
        <w:rPr>
          <w:rFonts w:cstheme="minorHAnsi"/>
          <w:sz w:val="28"/>
          <w:szCs w:val="28"/>
          <w:lang w:bidi="he-IL"/>
        </w:rPr>
        <w:t>,</w:t>
      </w:r>
      <w:r w:rsidR="009D2532">
        <w:rPr>
          <w:rFonts w:cstheme="minorHAnsi"/>
          <w:sz w:val="28"/>
          <w:szCs w:val="28"/>
          <w:lang w:bidi="he-IL"/>
        </w:rPr>
        <w:t xml:space="preserve"> </w:t>
      </w:r>
      <w:r w:rsidR="00877246">
        <w:rPr>
          <w:rFonts w:cstheme="minorHAnsi"/>
          <w:sz w:val="28"/>
          <w:szCs w:val="28"/>
          <w:lang w:bidi="he-IL"/>
        </w:rPr>
        <w:t>γιατί</w:t>
      </w:r>
      <w:r w:rsidR="009D2532">
        <w:rPr>
          <w:rFonts w:cstheme="minorHAnsi"/>
          <w:sz w:val="28"/>
          <w:szCs w:val="28"/>
          <w:lang w:bidi="he-IL"/>
        </w:rPr>
        <w:t xml:space="preserve"> στο </w:t>
      </w:r>
      <w:r w:rsidR="00877246">
        <w:rPr>
          <w:rFonts w:cstheme="minorHAnsi"/>
          <w:sz w:val="28"/>
          <w:szCs w:val="28"/>
          <w:lang w:bidi="he-IL"/>
        </w:rPr>
        <w:t>χώρο</w:t>
      </w:r>
      <w:r w:rsidR="009D2532">
        <w:rPr>
          <w:rFonts w:cstheme="minorHAnsi"/>
          <w:sz w:val="28"/>
          <w:szCs w:val="28"/>
          <w:lang w:bidi="he-IL"/>
        </w:rPr>
        <w:t xml:space="preserve"> που </w:t>
      </w:r>
      <w:r w:rsidR="00877246">
        <w:rPr>
          <w:rFonts w:cstheme="minorHAnsi"/>
          <w:sz w:val="28"/>
          <w:szCs w:val="28"/>
          <w:lang w:bidi="he-IL"/>
        </w:rPr>
        <w:t>τοποθετεί</w:t>
      </w:r>
      <w:r w:rsidR="009D2532">
        <w:rPr>
          <w:rFonts w:cstheme="minorHAnsi"/>
          <w:sz w:val="28"/>
          <w:szCs w:val="28"/>
          <w:lang w:bidi="he-IL"/>
        </w:rPr>
        <w:t xml:space="preserve"> το </w:t>
      </w:r>
      <w:r w:rsidR="00877246">
        <w:rPr>
          <w:rFonts w:cstheme="minorHAnsi"/>
          <w:sz w:val="28"/>
          <w:szCs w:val="28"/>
          <w:lang w:bidi="he-IL"/>
        </w:rPr>
        <w:t>πραιτόριο</w:t>
      </w:r>
      <w:r w:rsidR="009D2532">
        <w:rPr>
          <w:rFonts w:cstheme="minorHAnsi"/>
          <w:sz w:val="28"/>
          <w:szCs w:val="28"/>
          <w:lang w:bidi="he-IL"/>
        </w:rPr>
        <w:t xml:space="preserve"> δεν </w:t>
      </w:r>
      <w:r w:rsidR="00877246">
        <w:rPr>
          <w:rFonts w:cstheme="minorHAnsi"/>
          <w:sz w:val="28"/>
          <w:szCs w:val="28"/>
          <w:lang w:bidi="he-IL"/>
        </w:rPr>
        <w:t>ταιριάζει</w:t>
      </w:r>
      <w:r w:rsidR="009D2532">
        <w:rPr>
          <w:rFonts w:cstheme="minorHAnsi"/>
          <w:sz w:val="28"/>
          <w:szCs w:val="28"/>
          <w:lang w:bidi="he-IL"/>
        </w:rPr>
        <w:t xml:space="preserve"> </w:t>
      </w:r>
      <w:r w:rsidR="00877246">
        <w:rPr>
          <w:rFonts w:cstheme="minorHAnsi"/>
          <w:sz w:val="28"/>
          <w:szCs w:val="28"/>
          <w:lang w:bidi="he-IL"/>
        </w:rPr>
        <w:t>καθόλου</w:t>
      </w:r>
      <w:r w:rsidR="009D2532">
        <w:rPr>
          <w:rFonts w:cstheme="minorHAnsi"/>
          <w:sz w:val="28"/>
          <w:szCs w:val="28"/>
          <w:lang w:bidi="he-IL"/>
        </w:rPr>
        <w:t xml:space="preserve"> με τη χωροθεσία του </w:t>
      </w:r>
      <w:r w:rsidR="00877246">
        <w:rPr>
          <w:rFonts w:cstheme="minorHAnsi"/>
          <w:sz w:val="28"/>
          <w:szCs w:val="28"/>
          <w:lang w:bidi="he-IL"/>
        </w:rPr>
        <w:t>περιηγητή</w:t>
      </w:r>
      <w:r w:rsidR="009D2532">
        <w:rPr>
          <w:rFonts w:cstheme="minorHAnsi"/>
          <w:sz w:val="28"/>
          <w:szCs w:val="28"/>
          <w:lang w:bidi="he-IL"/>
        </w:rPr>
        <w:t xml:space="preserve"> του </w:t>
      </w:r>
      <w:r w:rsidR="00877246">
        <w:rPr>
          <w:rFonts w:cstheme="minorHAnsi"/>
          <w:sz w:val="28"/>
          <w:szCs w:val="28"/>
          <w:lang w:bidi="he-IL"/>
        </w:rPr>
        <w:t>χρονικού</w:t>
      </w:r>
      <w:r w:rsidR="009D2532">
        <w:rPr>
          <w:rFonts w:cstheme="minorHAnsi"/>
          <w:sz w:val="28"/>
          <w:szCs w:val="28"/>
          <w:lang w:bidi="he-IL"/>
        </w:rPr>
        <w:t xml:space="preserve">. Το </w:t>
      </w:r>
      <w:r w:rsidR="00877246">
        <w:rPr>
          <w:rFonts w:cstheme="minorHAnsi"/>
          <w:sz w:val="28"/>
          <w:szCs w:val="28"/>
          <w:lang w:bidi="he-IL"/>
        </w:rPr>
        <w:t>χρονικό</w:t>
      </w:r>
      <w:r w:rsidR="009D2532">
        <w:rPr>
          <w:rFonts w:cstheme="minorHAnsi"/>
          <w:sz w:val="28"/>
          <w:szCs w:val="28"/>
          <w:lang w:bidi="he-IL"/>
        </w:rPr>
        <w:t xml:space="preserve"> αυτό</w:t>
      </w:r>
      <w:r w:rsidR="006177BA">
        <w:rPr>
          <w:rFonts w:cstheme="minorHAnsi"/>
          <w:sz w:val="28"/>
          <w:szCs w:val="28"/>
          <w:lang w:bidi="he-IL"/>
        </w:rPr>
        <w:t>,</w:t>
      </w:r>
      <w:r w:rsidR="009D2532">
        <w:rPr>
          <w:rFonts w:cstheme="minorHAnsi"/>
          <w:sz w:val="28"/>
          <w:szCs w:val="28"/>
          <w:lang w:bidi="he-IL"/>
        </w:rPr>
        <w:t xml:space="preserve"> αν μας </w:t>
      </w:r>
      <w:r w:rsidR="00877246">
        <w:rPr>
          <w:rFonts w:cstheme="minorHAnsi"/>
          <w:sz w:val="28"/>
          <w:szCs w:val="28"/>
          <w:lang w:bidi="he-IL"/>
        </w:rPr>
        <w:t>μεταφέρει</w:t>
      </w:r>
      <w:r w:rsidR="009D2532">
        <w:rPr>
          <w:rFonts w:cstheme="minorHAnsi"/>
          <w:sz w:val="28"/>
          <w:szCs w:val="28"/>
          <w:lang w:bidi="he-IL"/>
        </w:rPr>
        <w:t xml:space="preserve"> </w:t>
      </w:r>
      <w:r w:rsidR="00877246">
        <w:rPr>
          <w:rFonts w:cstheme="minorHAnsi"/>
          <w:sz w:val="28"/>
          <w:szCs w:val="28"/>
          <w:lang w:bidi="he-IL"/>
        </w:rPr>
        <w:t>αληθείς</w:t>
      </w:r>
      <w:r w:rsidR="009D2532">
        <w:rPr>
          <w:rFonts w:cstheme="minorHAnsi"/>
          <w:sz w:val="28"/>
          <w:szCs w:val="28"/>
          <w:lang w:bidi="he-IL"/>
        </w:rPr>
        <w:t xml:space="preserve"> </w:t>
      </w:r>
      <w:r w:rsidR="00877246">
        <w:rPr>
          <w:rFonts w:cstheme="minorHAnsi"/>
          <w:sz w:val="28"/>
          <w:szCs w:val="28"/>
          <w:lang w:bidi="he-IL"/>
        </w:rPr>
        <w:t>πληροφορίες</w:t>
      </w:r>
      <w:r w:rsidR="009D2532">
        <w:rPr>
          <w:rFonts w:cstheme="minorHAnsi"/>
          <w:sz w:val="28"/>
          <w:szCs w:val="28"/>
          <w:lang w:bidi="he-IL"/>
        </w:rPr>
        <w:t xml:space="preserve"> </w:t>
      </w:r>
      <w:r w:rsidR="00877246">
        <w:rPr>
          <w:rFonts w:cstheme="minorHAnsi"/>
          <w:sz w:val="28"/>
          <w:szCs w:val="28"/>
          <w:lang w:bidi="he-IL"/>
        </w:rPr>
        <w:t>τοπικής</w:t>
      </w:r>
      <w:r w:rsidR="009D2532">
        <w:rPr>
          <w:rFonts w:cstheme="minorHAnsi"/>
          <w:sz w:val="28"/>
          <w:szCs w:val="28"/>
          <w:lang w:bidi="he-IL"/>
        </w:rPr>
        <w:t xml:space="preserve">  </w:t>
      </w:r>
      <w:r w:rsidR="00877246">
        <w:rPr>
          <w:rFonts w:cstheme="minorHAnsi"/>
          <w:sz w:val="28"/>
          <w:szCs w:val="28"/>
          <w:lang w:bidi="he-IL"/>
        </w:rPr>
        <w:t>παράδοσης</w:t>
      </w:r>
      <w:r w:rsidR="009D2532">
        <w:rPr>
          <w:rFonts w:cstheme="minorHAnsi"/>
          <w:sz w:val="28"/>
          <w:szCs w:val="28"/>
          <w:lang w:bidi="he-IL"/>
        </w:rPr>
        <w:t xml:space="preserve">  για το που </w:t>
      </w:r>
      <w:r w:rsidR="00877246">
        <w:rPr>
          <w:rFonts w:cstheme="minorHAnsi"/>
          <w:sz w:val="28"/>
          <w:szCs w:val="28"/>
          <w:lang w:bidi="he-IL"/>
        </w:rPr>
        <w:t>ήταν</w:t>
      </w:r>
      <w:r w:rsidR="009D2532">
        <w:rPr>
          <w:rFonts w:cstheme="minorHAnsi"/>
          <w:sz w:val="28"/>
          <w:szCs w:val="28"/>
          <w:lang w:bidi="he-IL"/>
        </w:rPr>
        <w:t xml:space="preserve"> το </w:t>
      </w:r>
      <w:r w:rsidR="00877246">
        <w:rPr>
          <w:rFonts w:cstheme="minorHAnsi"/>
          <w:sz w:val="28"/>
          <w:szCs w:val="28"/>
          <w:lang w:bidi="he-IL"/>
        </w:rPr>
        <w:t>πραιτόριο</w:t>
      </w:r>
      <w:r w:rsidR="006177BA">
        <w:rPr>
          <w:rFonts w:cstheme="minorHAnsi"/>
          <w:sz w:val="28"/>
          <w:szCs w:val="28"/>
          <w:lang w:bidi="he-IL"/>
        </w:rPr>
        <w:t>,</w:t>
      </w:r>
      <w:r w:rsidR="009D2532">
        <w:rPr>
          <w:rFonts w:cstheme="minorHAnsi"/>
          <w:sz w:val="28"/>
          <w:szCs w:val="28"/>
          <w:lang w:bidi="he-IL"/>
        </w:rPr>
        <w:t xml:space="preserve"> </w:t>
      </w:r>
      <w:r w:rsidR="00877246">
        <w:rPr>
          <w:rFonts w:cstheme="minorHAnsi"/>
          <w:sz w:val="28"/>
          <w:szCs w:val="28"/>
          <w:lang w:bidi="he-IL"/>
        </w:rPr>
        <w:t>περίπου</w:t>
      </w:r>
      <w:r w:rsidR="009D2532">
        <w:rPr>
          <w:rFonts w:cstheme="minorHAnsi"/>
          <w:sz w:val="28"/>
          <w:szCs w:val="28"/>
          <w:lang w:bidi="he-IL"/>
        </w:rPr>
        <w:t xml:space="preserve"> </w:t>
      </w:r>
      <w:r w:rsidR="00877246">
        <w:rPr>
          <w:rFonts w:cstheme="minorHAnsi"/>
          <w:sz w:val="28"/>
          <w:szCs w:val="28"/>
          <w:lang w:bidi="he-IL"/>
        </w:rPr>
        <w:t>καθιστά</w:t>
      </w:r>
      <w:r w:rsidR="009D2532">
        <w:rPr>
          <w:rFonts w:cstheme="minorHAnsi"/>
          <w:sz w:val="28"/>
          <w:szCs w:val="28"/>
          <w:lang w:bidi="he-IL"/>
        </w:rPr>
        <w:t xml:space="preserve"> </w:t>
      </w:r>
      <w:r w:rsidR="00877246">
        <w:rPr>
          <w:rFonts w:cstheme="minorHAnsi"/>
          <w:sz w:val="28"/>
          <w:szCs w:val="28"/>
          <w:lang w:bidi="he-IL"/>
        </w:rPr>
        <w:t>ανυπόστατη</w:t>
      </w:r>
      <w:r w:rsidR="009D2532">
        <w:rPr>
          <w:rFonts w:cstheme="minorHAnsi"/>
          <w:sz w:val="28"/>
          <w:szCs w:val="28"/>
          <w:lang w:bidi="he-IL"/>
        </w:rPr>
        <w:t xml:space="preserve"> τη </w:t>
      </w:r>
      <w:r w:rsidR="00877246">
        <w:rPr>
          <w:rFonts w:cstheme="minorHAnsi"/>
          <w:sz w:val="28"/>
          <w:szCs w:val="28"/>
          <w:lang w:bidi="he-IL"/>
        </w:rPr>
        <w:t>θέση</w:t>
      </w:r>
      <w:r w:rsidR="009D2532">
        <w:rPr>
          <w:rFonts w:cstheme="minorHAnsi"/>
          <w:sz w:val="28"/>
          <w:szCs w:val="28"/>
          <w:lang w:bidi="he-IL"/>
        </w:rPr>
        <w:t xml:space="preserve"> του κ.</w:t>
      </w:r>
      <w:r w:rsidR="00F63632">
        <w:rPr>
          <w:rFonts w:cstheme="minorHAnsi"/>
          <w:sz w:val="28"/>
          <w:szCs w:val="28"/>
          <w:lang w:bidi="he-IL"/>
        </w:rPr>
        <w:t xml:space="preserve"> </w:t>
      </w:r>
      <w:r w:rsidR="009D2532">
        <w:rPr>
          <w:rFonts w:cstheme="minorHAnsi"/>
          <w:sz w:val="28"/>
          <w:szCs w:val="28"/>
          <w:lang w:val="en-US" w:bidi="he-IL"/>
        </w:rPr>
        <w:t>Gibson</w:t>
      </w:r>
      <w:r w:rsidR="009D2532" w:rsidRPr="009D2532">
        <w:rPr>
          <w:rFonts w:cstheme="minorHAnsi"/>
          <w:sz w:val="28"/>
          <w:szCs w:val="28"/>
          <w:lang w:bidi="he-IL"/>
        </w:rPr>
        <w:t xml:space="preserve"> </w:t>
      </w:r>
      <w:r w:rsidR="009D2532">
        <w:rPr>
          <w:rFonts w:cstheme="minorHAnsi"/>
          <w:sz w:val="28"/>
          <w:szCs w:val="28"/>
          <w:lang w:bidi="he-IL"/>
        </w:rPr>
        <w:t xml:space="preserve">και </w:t>
      </w:r>
      <w:r w:rsidR="00877246">
        <w:rPr>
          <w:rFonts w:cstheme="minorHAnsi"/>
          <w:sz w:val="28"/>
          <w:szCs w:val="28"/>
          <w:lang w:bidi="he-IL"/>
        </w:rPr>
        <w:t>συγκεκριμενοποιεί</w:t>
      </w:r>
      <w:r w:rsidR="009D2532">
        <w:rPr>
          <w:rFonts w:cstheme="minorHAnsi"/>
          <w:sz w:val="28"/>
          <w:szCs w:val="28"/>
          <w:lang w:bidi="he-IL"/>
        </w:rPr>
        <w:t xml:space="preserve"> ως </w:t>
      </w:r>
      <w:r w:rsidR="00877246">
        <w:rPr>
          <w:rFonts w:cstheme="minorHAnsi"/>
          <w:sz w:val="28"/>
          <w:szCs w:val="28"/>
          <w:lang w:bidi="he-IL"/>
        </w:rPr>
        <w:t>πιθανό</w:t>
      </w:r>
      <w:r w:rsidR="009D2532">
        <w:rPr>
          <w:rFonts w:cstheme="minorHAnsi"/>
          <w:sz w:val="28"/>
          <w:szCs w:val="28"/>
          <w:lang w:bidi="he-IL"/>
        </w:rPr>
        <w:t xml:space="preserve"> </w:t>
      </w:r>
      <w:r w:rsidR="00877246">
        <w:rPr>
          <w:rFonts w:cstheme="minorHAnsi"/>
          <w:sz w:val="28"/>
          <w:szCs w:val="28"/>
          <w:lang w:bidi="he-IL"/>
        </w:rPr>
        <w:t>πραιτόριο</w:t>
      </w:r>
      <w:r w:rsidR="009D2532">
        <w:rPr>
          <w:rFonts w:cstheme="minorHAnsi"/>
          <w:sz w:val="28"/>
          <w:szCs w:val="28"/>
          <w:lang w:bidi="he-IL"/>
        </w:rPr>
        <w:t xml:space="preserve"> το </w:t>
      </w:r>
      <w:r w:rsidR="00877246">
        <w:rPr>
          <w:rFonts w:cstheme="minorHAnsi"/>
          <w:sz w:val="28"/>
          <w:szCs w:val="28"/>
          <w:lang w:bidi="he-IL"/>
        </w:rPr>
        <w:t>φρούριο</w:t>
      </w:r>
      <w:r w:rsidR="009D2532">
        <w:rPr>
          <w:rFonts w:cstheme="minorHAnsi"/>
          <w:sz w:val="28"/>
          <w:szCs w:val="28"/>
          <w:lang w:bidi="he-IL"/>
        </w:rPr>
        <w:t xml:space="preserve"> </w:t>
      </w:r>
      <w:r w:rsidR="00877246">
        <w:rPr>
          <w:rFonts w:cstheme="minorHAnsi"/>
          <w:sz w:val="28"/>
          <w:szCs w:val="28"/>
          <w:lang w:bidi="he-IL"/>
        </w:rPr>
        <w:t>Αντωνία</w:t>
      </w:r>
      <w:r w:rsidR="006177BA">
        <w:rPr>
          <w:rFonts w:cstheme="minorHAnsi"/>
          <w:sz w:val="28"/>
          <w:szCs w:val="28"/>
          <w:lang w:bidi="he-IL"/>
        </w:rPr>
        <w:t>,</w:t>
      </w:r>
      <w:r w:rsidR="009D2532">
        <w:rPr>
          <w:rFonts w:cstheme="minorHAnsi"/>
          <w:sz w:val="28"/>
          <w:szCs w:val="28"/>
          <w:lang w:bidi="he-IL"/>
        </w:rPr>
        <w:t xml:space="preserve"> που είναι </w:t>
      </w:r>
      <w:r w:rsidR="00877246">
        <w:rPr>
          <w:rFonts w:cstheme="minorHAnsi"/>
          <w:sz w:val="28"/>
          <w:szCs w:val="28"/>
          <w:lang w:bidi="he-IL"/>
        </w:rPr>
        <w:t>ακριβώς</w:t>
      </w:r>
      <w:r w:rsidR="009D2532">
        <w:rPr>
          <w:rFonts w:cstheme="minorHAnsi"/>
          <w:sz w:val="28"/>
          <w:szCs w:val="28"/>
          <w:lang w:bidi="he-IL"/>
        </w:rPr>
        <w:t xml:space="preserve"> </w:t>
      </w:r>
      <w:r w:rsidR="00877246">
        <w:rPr>
          <w:rFonts w:cstheme="minorHAnsi"/>
          <w:sz w:val="28"/>
          <w:szCs w:val="28"/>
          <w:lang w:bidi="he-IL"/>
        </w:rPr>
        <w:t>απέναντι</w:t>
      </w:r>
      <w:r w:rsidR="009D2532">
        <w:rPr>
          <w:rFonts w:cstheme="minorHAnsi"/>
          <w:sz w:val="28"/>
          <w:szCs w:val="28"/>
          <w:lang w:bidi="he-IL"/>
        </w:rPr>
        <w:t xml:space="preserve"> </w:t>
      </w:r>
      <w:r w:rsidR="00877246">
        <w:rPr>
          <w:rFonts w:cstheme="minorHAnsi"/>
          <w:sz w:val="28"/>
          <w:szCs w:val="28"/>
          <w:lang w:bidi="he-IL"/>
        </w:rPr>
        <w:t>δεξιά</w:t>
      </w:r>
      <w:r w:rsidR="009D2532">
        <w:rPr>
          <w:rFonts w:cstheme="minorHAnsi"/>
          <w:sz w:val="28"/>
          <w:szCs w:val="28"/>
          <w:lang w:bidi="he-IL"/>
        </w:rPr>
        <w:t xml:space="preserve"> της </w:t>
      </w:r>
      <w:r w:rsidR="00877246">
        <w:rPr>
          <w:rFonts w:cstheme="minorHAnsi"/>
          <w:sz w:val="28"/>
          <w:szCs w:val="28"/>
          <w:lang w:bidi="he-IL"/>
        </w:rPr>
        <w:t>βυζαντινής</w:t>
      </w:r>
      <w:r w:rsidR="009D2532">
        <w:rPr>
          <w:rFonts w:cstheme="minorHAnsi"/>
          <w:sz w:val="28"/>
          <w:szCs w:val="28"/>
          <w:lang w:bidi="he-IL"/>
        </w:rPr>
        <w:t xml:space="preserve"> </w:t>
      </w:r>
      <w:r w:rsidR="00877246">
        <w:rPr>
          <w:rFonts w:cstheme="minorHAnsi"/>
          <w:sz w:val="28"/>
          <w:szCs w:val="28"/>
          <w:lang w:bidi="he-IL"/>
        </w:rPr>
        <w:t>αυτής</w:t>
      </w:r>
      <w:r w:rsidR="009D2532">
        <w:rPr>
          <w:rFonts w:cstheme="minorHAnsi"/>
          <w:sz w:val="28"/>
          <w:szCs w:val="28"/>
          <w:lang w:bidi="he-IL"/>
        </w:rPr>
        <w:t xml:space="preserve"> </w:t>
      </w:r>
      <w:r w:rsidR="00877246">
        <w:rPr>
          <w:rFonts w:cstheme="minorHAnsi"/>
          <w:sz w:val="28"/>
          <w:szCs w:val="28"/>
          <w:lang w:bidi="he-IL"/>
        </w:rPr>
        <w:t>οδού</w:t>
      </w:r>
      <w:r w:rsidR="009D2532">
        <w:rPr>
          <w:rFonts w:cstheme="minorHAnsi"/>
          <w:sz w:val="28"/>
          <w:szCs w:val="28"/>
          <w:lang w:bidi="he-IL"/>
        </w:rPr>
        <w:t xml:space="preserve"> και του </w:t>
      </w:r>
      <w:r w:rsidR="00877246">
        <w:rPr>
          <w:rFonts w:cstheme="minorHAnsi"/>
          <w:sz w:val="28"/>
          <w:szCs w:val="28"/>
          <w:lang w:bidi="he-IL"/>
        </w:rPr>
        <w:t>απέναντι</w:t>
      </w:r>
      <w:r w:rsidR="009D2532">
        <w:rPr>
          <w:rFonts w:cstheme="minorHAnsi"/>
          <w:sz w:val="28"/>
          <w:szCs w:val="28"/>
          <w:lang w:bidi="he-IL"/>
        </w:rPr>
        <w:t xml:space="preserve"> σε </w:t>
      </w:r>
      <w:r w:rsidR="00877246">
        <w:rPr>
          <w:rFonts w:cstheme="minorHAnsi"/>
          <w:sz w:val="28"/>
          <w:szCs w:val="28"/>
          <w:lang w:bidi="he-IL"/>
        </w:rPr>
        <w:t>αριστερή</w:t>
      </w:r>
      <w:r w:rsidR="009D2532">
        <w:rPr>
          <w:rFonts w:cstheme="minorHAnsi"/>
          <w:sz w:val="28"/>
          <w:szCs w:val="28"/>
          <w:lang w:bidi="he-IL"/>
        </w:rPr>
        <w:t xml:space="preserve"> </w:t>
      </w:r>
      <w:r w:rsidR="00877246">
        <w:rPr>
          <w:rFonts w:cstheme="minorHAnsi"/>
          <w:sz w:val="28"/>
          <w:szCs w:val="28"/>
          <w:lang w:bidi="he-IL"/>
        </w:rPr>
        <w:t>θέση</w:t>
      </w:r>
      <w:r w:rsidR="009D2532">
        <w:rPr>
          <w:rFonts w:cstheme="minorHAnsi"/>
          <w:sz w:val="28"/>
          <w:szCs w:val="28"/>
          <w:lang w:bidi="he-IL"/>
        </w:rPr>
        <w:t xml:space="preserve"> </w:t>
      </w:r>
      <w:r w:rsidR="00877246">
        <w:rPr>
          <w:rFonts w:cstheme="minorHAnsi"/>
          <w:sz w:val="28"/>
          <w:szCs w:val="28"/>
          <w:lang w:bidi="he-IL"/>
        </w:rPr>
        <w:t>λόφου</w:t>
      </w:r>
      <w:r w:rsidR="009D2532">
        <w:rPr>
          <w:rFonts w:cstheme="minorHAnsi"/>
          <w:sz w:val="28"/>
          <w:szCs w:val="28"/>
          <w:lang w:bidi="he-IL"/>
        </w:rPr>
        <w:t xml:space="preserve"> του  </w:t>
      </w:r>
      <w:r w:rsidR="00877246">
        <w:rPr>
          <w:rFonts w:cstheme="minorHAnsi"/>
          <w:sz w:val="28"/>
          <w:szCs w:val="28"/>
          <w:lang w:bidi="he-IL"/>
        </w:rPr>
        <w:t>Γολγοθά</w:t>
      </w:r>
      <w:r w:rsidR="009D2532">
        <w:rPr>
          <w:rFonts w:cstheme="minorHAnsi"/>
          <w:sz w:val="28"/>
          <w:szCs w:val="28"/>
          <w:lang w:bidi="he-IL"/>
        </w:rPr>
        <w:t>.</w:t>
      </w:r>
    </w:p>
    <w:p w14:paraId="0E10B037" w14:textId="570E984A" w:rsidR="00902B65" w:rsidRDefault="00902B65" w:rsidP="00D46DE3">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 xml:space="preserve">Στο </w:t>
      </w:r>
      <w:r w:rsidR="00877246">
        <w:rPr>
          <w:rFonts w:cstheme="minorHAnsi"/>
          <w:sz w:val="28"/>
          <w:szCs w:val="28"/>
          <w:lang w:bidi="he-IL"/>
        </w:rPr>
        <w:t>χώρο</w:t>
      </w:r>
      <w:r>
        <w:rPr>
          <w:rFonts w:cstheme="minorHAnsi"/>
          <w:sz w:val="28"/>
          <w:szCs w:val="28"/>
          <w:lang w:bidi="he-IL"/>
        </w:rPr>
        <w:t xml:space="preserve"> της </w:t>
      </w:r>
      <w:r w:rsidR="00877246">
        <w:rPr>
          <w:rFonts w:cstheme="minorHAnsi"/>
          <w:sz w:val="28"/>
          <w:szCs w:val="28"/>
          <w:lang w:bidi="he-IL"/>
        </w:rPr>
        <w:t>δίκης</w:t>
      </w:r>
      <w:r>
        <w:rPr>
          <w:rFonts w:cstheme="minorHAnsi"/>
          <w:sz w:val="28"/>
          <w:szCs w:val="28"/>
          <w:lang w:bidi="he-IL"/>
        </w:rPr>
        <w:t xml:space="preserve"> ο </w:t>
      </w:r>
      <w:r w:rsidR="00877246">
        <w:rPr>
          <w:rFonts w:cstheme="minorHAnsi"/>
          <w:sz w:val="28"/>
          <w:szCs w:val="28"/>
          <w:lang w:bidi="he-IL"/>
        </w:rPr>
        <w:t>Ιησούς</w:t>
      </w:r>
      <w:r>
        <w:rPr>
          <w:rFonts w:cstheme="minorHAnsi"/>
          <w:sz w:val="28"/>
          <w:szCs w:val="28"/>
          <w:lang w:bidi="he-IL"/>
        </w:rPr>
        <w:t xml:space="preserve"> </w:t>
      </w:r>
      <w:r w:rsidR="00877246">
        <w:rPr>
          <w:rFonts w:cstheme="minorHAnsi"/>
          <w:sz w:val="28"/>
          <w:szCs w:val="28"/>
          <w:lang w:bidi="he-IL"/>
        </w:rPr>
        <w:t>μεταφέρεται</w:t>
      </w:r>
      <w:r>
        <w:rPr>
          <w:rFonts w:cstheme="minorHAnsi"/>
          <w:sz w:val="28"/>
          <w:szCs w:val="28"/>
          <w:lang w:bidi="he-IL"/>
        </w:rPr>
        <w:t xml:space="preserve"> με </w:t>
      </w:r>
      <w:r w:rsidR="00877246">
        <w:rPr>
          <w:rFonts w:cstheme="minorHAnsi"/>
          <w:sz w:val="28"/>
          <w:szCs w:val="28"/>
          <w:lang w:bidi="he-IL"/>
        </w:rPr>
        <w:t>βίαιο</w:t>
      </w:r>
      <w:r>
        <w:rPr>
          <w:rFonts w:cstheme="minorHAnsi"/>
          <w:sz w:val="28"/>
          <w:szCs w:val="28"/>
          <w:lang w:bidi="he-IL"/>
        </w:rPr>
        <w:t xml:space="preserve"> </w:t>
      </w:r>
      <w:r w:rsidR="00877246">
        <w:rPr>
          <w:rFonts w:cstheme="minorHAnsi"/>
          <w:sz w:val="28"/>
          <w:szCs w:val="28"/>
          <w:lang w:bidi="he-IL"/>
        </w:rPr>
        <w:t>τρόπο</w:t>
      </w:r>
      <w:r>
        <w:rPr>
          <w:rFonts w:cstheme="minorHAnsi"/>
          <w:sz w:val="28"/>
          <w:szCs w:val="28"/>
          <w:lang w:bidi="he-IL"/>
        </w:rPr>
        <w:t xml:space="preserve"> και από τους </w:t>
      </w:r>
      <w:r w:rsidR="00877246">
        <w:rPr>
          <w:rFonts w:cstheme="minorHAnsi"/>
          <w:sz w:val="28"/>
          <w:szCs w:val="28"/>
          <w:lang w:bidi="he-IL"/>
        </w:rPr>
        <w:t>ιουδαίους</w:t>
      </w:r>
      <w:r>
        <w:rPr>
          <w:rFonts w:cstheme="minorHAnsi"/>
          <w:sz w:val="28"/>
          <w:szCs w:val="28"/>
          <w:lang w:bidi="he-IL"/>
        </w:rPr>
        <w:t xml:space="preserve"> </w:t>
      </w:r>
      <w:r w:rsidR="00877246">
        <w:rPr>
          <w:rFonts w:cstheme="minorHAnsi"/>
          <w:sz w:val="28"/>
          <w:szCs w:val="28"/>
          <w:lang w:bidi="he-IL"/>
        </w:rPr>
        <w:t>αλλά</w:t>
      </w:r>
      <w:r>
        <w:rPr>
          <w:rFonts w:cstheme="minorHAnsi"/>
          <w:sz w:val="28"/>
          <w:szCs w:val="28"/>
          <w:lang w:bidi="he-IL"/>
        </w:rPr>
        <w:t xml:space="preserve"> και από τους </w:t>
      </w:r>
      <w:r w:rsidR="00877246">
        <w:rPr>
          <w:rFonts w:cstheme="minorHAnsi"/>
          <w:sz w:val="28"/>
          <w:szCs w:val="28"/>
          <w:lang w:bidi="he-IL"/>
        </w:rPr>
        <w:t>Ρωμαίους</w:t>
      </w:r>
      <w:r>
        <w:rPr>
          <w:rFonts w:cstheme="minorHAnsi"/>
          <w:sz w:val="28"/>
          <w:szCs w:val="28"/>
          <w:lang w:bidi="he-IL"/>
        </w:rPr>
        <w:t xml:space="preserve"> </w:t>
      </w:r>
      <w:r w:rsidR="00877246">
        <w:rPr>
          <w:rFonts w:cstheme="minorHAnsi"/>
          <w:sz w:val="28"/>
          <w:szCs w:val="28"/>
          <w:lang w:bidi="he-IL"/>
        </w:rPr>
        <w:t>στρατιώτες.</w:t>
      </w:r>
      <w:r>
        <w:rPr>
          <w:rFonts w:cstheme="minorHAnsi"/>
          <w:sz w:val="28"/>
          <w:szCs w:val="28"/>
          <w:lang w:bidi="he-IL"/>
        </w:rPr>
        <w:t xml:space="preserve"> </w:t>
      </w:r>
      <w:r w:rsidR="00877246">
        <w:rPr>
          <w:rFonts w:cstheme="minorHAnsi"/>
          <w:sz w:val="28"/>
          <w:szCs w:val="28"/>
          <w:lang w:bidi="he-IL"/>
        </w:rPr>
        <w:t>Ο</w:t>
      </w:r>
      <w:r>
        <w:rPr>
          <w:rFonts w:cstheme="minorHAnsi"/>
          <w:sz w:val="28"/>
          <w:szCs w:val="28"/>
          <w:lang w:bidi="he-IL"/>
        </w:rPr>
        <w:t xml:space="preserve">ι </w:t>
      </w:r>
      <w:r w:rsidR="00877246">
        <w:rPr>
          <w:rFonts w:cstheme="minorHAnsi"/>
          <w:sz w:val="28"/>
          <w:szCs w:val="28"/>
          <w:lang w:bidi="he-IL"/>
        </w:rPr>
        <w:t>κινήσεις</w:t>
      </w:r>
      <w:r>
        <w:rPr>
          <w:rFonts w:cstheme="minorHAnsi"/>
          <w:sz w:val="28"/>
          <w:szCs w:val="28"/>
          <w:lang w:bidi="he-IL"/>
        </w:rPr>
        <w:t xml:space="preserve"> τους στο </w:t>
      </w:r>
      <w:r w:rsidR="00877246">
        <w:rPr>
          <w:rFonts w:cstheme="minorHAnsi"/>
          <w:sz w:val="28"/>
          <w:szCs w:val="28"/>
          <w:lang w:bidi="he-IL"/>
        </w:rPr>
        <w:t>χώρο</w:t>
      </w:r>
      <w:r>
        <w:rPr>
          <w:rFonts w:cstheme="minorHAnsi"/>
          <w:sz w:val="28"/>
          <w:szCs w:val="28"/>
          <w:lang w:bidi="he-IL"/>
        </w:rPr>
        <w:t xml:space="preserve"> </w:t>
      </w:r>
      <w:r w:rsidR="00877246">
        <w:rPr>
          <w:rFonts w:cstheme="minorHAnsi"/>
          <w:sz w:val="28"/>
          <w:szCs w:val="28"/>
          <w:lang w:bidi="he-IL"/>
        </w:rPr>
        <w:t>παρουσιάζονται</w:t>
      </w:r>
      <w:r>
        <w:rPr>
          <w:rFonts w:cstheme="minorHAnsi"/>
          <w:sz w:val="28"/>
          <w:szCs w:val="28"/>
          <w:lang w:bidi="he-IL"/>
        </w:rPr>
        <w:t xml:space="preserve"> από τους </w:t>
      </w:r>
      <w:r w:rsidR="00877246">
        <w:rPr>
          <w:rFonts w:cstheme="minorHAnsi"/>
          <w:sz w:val="28"/>
          <w:szCs w:val="28"/>
          <w:lang w:bidi="he-IL"/>
        </w:rPr>
        <w:t>ευαγγελιστές</w:t>
      </w:r>
      <w:r>
        <w:rPr>
          <w:rFonts w:cstheme="minorHAnsi"/>
          <w:sz w:val="28"/>
          <w:szCs w:val="28"/>
          <w:lang w:bidi="he-IL"/>
        </w:rPr>
        <w:t xml:space="preserve"> </w:t>
      </w:r>
      <w:r w:rsidR="00877246">
        <w:rPr>
          <w:rFonts w:cstheme="minorHAnsi"/>
          <w:sz w:val="28"/>
          <w:szCs w:val="28"/>
          <w:lang w:bidi="he-IL"/>
        </w:rPr>
        <w:t>ιδιαίτερα</w:t>
      </w:r>
      <w:r>
        <w:rPr>
          <w:rFonts w:cstheme="minorHAnsi"/>
          <w:sz w:val="28"/>
          <w:szCs w:val="28"/>
          <w:lang w:bidi="he-IL"/>
        </w:rPr>
        <w:t xml:space="preserve"> </w:t>
      </w:r>
      <w:r w:rsidR="00877246">
        <w:rPr>
          <w:rFonts w:cstheme="minorHAnsi"/>
          <w:sz w:val="28"/>
          <w:szCs w:val="28"/>
          <w:lang w:bidi="he-IL"/>
        </w:rPr>
        <w:t>βίαιες</w:t>
      </w:r>
      <w:r w:rsidR="006177BA">
        <w:rPr>
          <w:rFonts w:cstheme="minorHAnsi"/>
          <w:sz w:val="28"/>
          <w:szCs w:val="28"/>
          <w:lang w:bidi="he-IL"/>
        </w:rPr>
        <w:t>,</w:t>
      </w:r>
      <w:r>
        <w:rPr>
          <w:rFonts w:cstheme="minorHAnsi"/>
          <w:sz w:val="28"/>
          <w:szCs w:val="28"/>
          <w:lang w:bidi="he-IL"/>
        </w:rPr>
        <w:t xml:space="preserve"> όπως και η </w:t>
      </w:r>
      <w:r w:rsidR="00877246">
        <w:rPr>
          <w:rFonts w:cstheme="minorHAnsi"/>
          <w:sz w:val="28"/>
          <w:szCs w:val="28"/>
          <w:lang w:bidi="he-IL"/>
        </w:rPr>
        <w:t>παρουσία</w:t>
      </w:r>
      <w:r>
        <w:rPr>
          <w:rFonts w:cstheme="minorHAnsi"/>
          <w:sz w:val="28"/>
          <w:szCs w:val="28"/>
          <w:lang w:bidi="he-IL"/>
        </w:rPr>
        <w:t xml:space="preserve"> του </w:t>
      </w:r>
      <w:r w:rsidR="00877246">
        <w:rPr>
          <w:rFonts w:cstheme="minorHAnsi"/>
          <w:sz w:val="28"/>
          <w:szCs w:val="28"/>
          <w:lang w:bidi="he-IL"/>
        </w:rPr>
        <w:t>όχλου</w:t>
      </w:r>
      <w:r>
        <w:rPr>
          <w:rFonts w:cstheme="minorHAnsi"/>
          <w:sz w:val="28"/>
          <w:szCs w:val="28"/>
          <w:lang w:bidi="he-IL"/>
        </w:rPr>
        <w:t xml:space="preserve"> είναι </w:t>
      </w:r>
      <w:r w:rsidR="00877246">
        <w:rPr>
          <w:rFonts w:cstheme="minorHAnsi"/>
          <w:sz w:val="28"/>
          <w:szCs w:val="28"/>
          <w:lang w:bidi="he-IL"/>
        </w:rPr>
        <w:t>ιδιαίτερα</w:t>
      </w:r>
      <w:r>
        <w:rPr>
          <w:rFonts w:cstheme="minorHAnsi"/>
          <w:sz w:val="28"/>
          <w:szCs w:val="28"/>
          <w:lang w:bidi="he-IL"/>
        </w:rPr>
        <w:t xml:space="preserve"> </w:t>
      </w:r>
      <w:r w:rsidR="00877246">
        <w:rPr>
          <w:rFonts w:cstheme="minorHAnsi"/>
          <w:sz w:val="28"/>
          <w:szCs w:val="28"/>
          <w:lang w:bidi="he-IL"/>
        </w:rPr>
        <w:t>έντονη</w:t>
      </w:r>
      <w:r>
        <w:rPr>
          <w:rFonts w:cstheme="minorHAnsi"/>
          <w:sz w:val="28"/>
          <w:szCs w:val="28"/>
          <w:lang w:bidi="he-IL"/>
        </w:rPr>
        <w:t xml:space="preserve"> και </w:t>
      </w:r>
      <w:r w:rsidR="00877246">
        <w:rPr>
          <w:rFonts w:cstheme="minorHAnsi"/>
          <w:sz w:val="28"/>
          <w:szCs w:val="28"/>
          <w:lang w:bidi="he-IL"/>
        </w:rPr>
        <w:t>νευρώδης</w:t>
      </w:r>
      <w:r>
        <w:rPr>
          <w:rFonts w:cstheme="minorHAnsi"/>
          <w:sz w:val="28"/>
          <w:szCs w:val="28"/>
          <w:lang w:bidi="he-IL"/>
        </w:rPr>
        <w:t xml:space="preserve">. </w:t>
      </w:r>
      <w:r w:rsidR="00877246">
        <w:rPr>
          <w:rFonts w:cstheme="minorHAnsi"/>
          <w:sz w:val="28"/>
          <w:szCs w:val="28"/>
          <w:lang w:bidi="he-IL"/>
        </w:rPr>
        <w:t>Αναρωτιέμαι</w:t>
      </w:r>
      <w:r>
        <w:rPr>
          <w:rFonts w:cstheme="minorHAnsi"/>
          <w:sz w:val="28"/>
          <w:szCs w:val="28"/>
          <w:lang w:bidi="he-IL"/>
        </w:rPr>
        <w:t xml:space="preserve"> αν </w:t>
      </w:r>
      <w:r w:rsidR="00877246">
        <w:rPr>
          <w:rFonts w:cstheme="minorHAnsi"/>
          <w:sz w:val="28"/>
          <w:szCs w:val="28"/>
          <w:lang w:bidi="he-IL"/>
        </w:rPr>
        <w:t>αυτού</w:t>
      </w:r>
      <w:r>
        <w:rPr>
          <w:rFonts w:cstheme="minorHAnsi"/>
          <w:sz w:val="28"/>
          <w:szCs w:val="28"/>
          <w:lang w:bidi="he-IL"/>
        </w:rPr>
        <w:t xml:space="preserve"> του </w:t>
      </w:r>
      <w:r w:rsidR="00877246">
        <w:rPr>
          <w:rFonts w:cstheme="minorHAnsi"/>
          <w:sz w:val="28"/>
          <w:szCs w:val="28"/>
          <w:lang w:bidi="he-IL"/>
        </w:rPr>
        <w:t>τύπου</w:t>
      </w:r>
      <w:r>
        <w:rPr>
          <w:rFonts w:cstheme="minorHAnsi"/>
          <w:sz w:val="28"/>
          <w:szCs w:val="28"/>
          <w:lang w:bidi="he-IL"/>
        </w:rPr>
        <w:t xml:space="preserve"> οι </w:t>
      </w:r>
      <w:r w:rsidR="00877246">
        <w:rPr>
          <w:rFonts w:cstheme="minorHAnsi"/>
          <w:sz w:val="28"/>
          <w:szCs w:val="28"/>
          <w:lang w:bidi="he-IL"/>
        </w:rPr>
        <w:t>κινήσεις</w:t>
      </w:r>
      <w:r>
        <w:rPr>
          <w:rFonts w:cstheme="minorHAnsi"/>
          <w:sz w:val="28"/>
          <w:szCs w:val="28"/>
          <w:lang w:bidi="he-IL"/>
        </w:rPr>
        <w:t xml:space="preserve"> θα </w:t>
      </w:r>
      <w:r w:rsidR="00877246">
        <w:rPr>
          <w:rFonts w:cstheme="minorHAnsi"/>
          <w:sz w:val="28"/>
          <w:szCs w:val="28"/>
          <w:lang w:bidi="he-IL"/>
        </w:rPr>
        <w:t>μπορούσαν</w:t>
      </w:r>
      <w:r>
        <w:rPr>
          <w:rFonts w:cstheme="minorHAnsi"/>
          <w:sz w:val="28"/>
          <w:szCs w:val="28"/>
          <w:lang w:bidi="he-IL"/>
        </w:rPr>
        <w:t xml:space="preserve"> να </w:t>
      </w:r>
      <w:r w:rsidR="00877246">
        <w:rPr>
          <w:rFonts w:cstheme="minorHAnsi"/>
          <w:sz w:val="28"/>
          <w:szCs w:val="28"/>
          <w:lang w:bidi="he-IL"/>
        </w:rPr>
        <w:t>συμβούν</w:t>
      </w:r>
      <w:r>
        <w:rPr>
          <w:rFonts w:cstheme="minorHAnsi"/>
          <w:sz w:val="28"/>
          <w:szCs w:val="28"/>
          <w:lang w:bidi="he-IL"/>
        </w:rPr>
        <w:t xml:space="preserve"> σε ένα </w:t>
      </w:r>
      <w:r w:rsidR="00877246">
        <w:rPr>
          <w:rFonts w:cstheme="minorHAnsi"/>
          <w:sz w:val="28"/>
          <w:szCs w:val="28"/>
          <w:lang w:bidi="he-IL"/>
        </w:rPr>
        <w:t>πολυτελέστατο</w:t>
      </w:r>
      <w:r>
        <w:rPr>
          <w:rFonts w:cstheme="minorHAnsi"/>
          <w:sz w:val="28"/>
          <w:szCs w:val="28"/>
          <w:lang w:bidi="he-IL"/>
        </w:rPr>
        <w:t xml:space="preserve"> </w:t>
      </w:r>
      <w:r w:rsidR="00877246">
        <w:rPr>
          <w:rFonts w:cstheme="minorHAnsi"/>
          <w:sz w:val="28"/>
          <w:szCs w:val="28"/>
          <w:lang w:bidi="he-IL"/>
        </w:rPr>
        <w:t>παλάτι</w:t>
      </w:r>
      <w:r>
        <w:rPr>
          <w:rFonts w:cstheme="minorHAnsi"/>
          <w:sz w:val="28"/>
          <w:szCs w:val="28"/>
          <w:lang w:bidi="he-IL"/>
        </w:rPr>
        <w:t xml:space="preserve"> ή σε ένα </w:t>
      </w:r>
      <w:r w:rsidR="00877246">
        <w:rPr>
          <w:rFonts w:cstheme="minorHAnsi"/>
          <w:sz w:val="28"/>
          <w:szCs w:val="28"/>
          <w:lang w:bidi="he-IL"/>
        </w:rPr>
        <w:t>χώρο</w:t>
      </w:r>
      <w:r>
        <w:rPr>
          <w:rFonts w:cstheme="minorHAnsi"/>
          <w:sz w:val="28"/>
          <w:szCs w:val="28"/>
          <w:lang w:bidi="he-IL"/>
        </w:rPr>
        <w:t xml:space="preserve"> πιο </w:t>
      </w:r>
      <w:r w:rsidR="00877246">
        <w:rPr>
          <w:rFonts w:cstheme="minorHAnsi"/>
          <w:sz w:val="28"/>
          <w:szCs w:val="28"/>
          <w:lang w:bidi="he-IL"/>
        </w:rPr>
        <w:t>οικείο</w:t>
      </w:r>
      <w:r>
        <w:rPr>
          <w:rFonts w:cstheme="minorHAnsi"/>
          <w:sz w:val="28"/>
          <w:szCs w:val="28"/>
          <w:lang w:bidi="he-IL"/>
        </w:rPr>
        <w:t xml:space="preserve"> σε </w:t>
      </w:r>
      <w:r w:rsidR="00877246">
        <w:rPr>
          <w:rFonts w:cstheme="minorHAnsi"/>
          <w:sz w:val="28"/>
          <w:szCs w:val="28"/>
          <w:lang w:bidi="he-IL"/>
        </w:rPr>
        <w:t>αυτούς</w:t>
      </w:r>
      <w:r>
        <w:rPr>
          <w:rFonts w:cstheme="minorHAnsi"/>
          <w:sz w:val="28"/>
          <w:szCs w:val="28"/>
          <w:lang w:bidi="he-IL"/>
        </w:rPr>
        <w:t xml:space="preserve"> τους </w:t>
      </w:r>
      <w:r w:rsidR="00877246">
        <w:rPr>
          <w:rFonts w:cstheme="minorHAnsi"/>
          <w:sz w:val="28"/>
          <w:szCs w:val="28"/>
          <w:lang w:bidi="he-IL"/>
        </w:rPr>
        <w:t>στρατιώτες</w:t>
      </w:r>
      <w:r w:rsidR="006177BA">
        <w:rPr>
          <w:rFonts w:cstheme="minorHAnsi"/>
          <w:sz w:val="28"/>
          <w:szCs w:val="28"/>
          <w:lang w:bidi="he-IL"/>
        </w:rPr>
        <w:t>,</w:t>
      </w:r>
      <w:r>
        <w:rPr>
          <w:rFonts w:cstheme="minorHAnsi"/>
          <w:sz w:val="28"/>
          <w:szCs w:val="28"/>
          <w:lang w:bidi="he-IL"/>
        </w:rPr>
        <w:t xml:space="preserve"> όπως </w:t>
      </w:r>
      <w:r w:rsidR="00877246">
        <w:rPr>
          <w:rFonts w:cstheme="minorHAnsi"/>
          <w:sz w:val="28"/>
          <w:szCs w:val="28"/>
          <w:lang w:bidi="he-IL"/>
        </w:rPr>
        <w:t>ήταν</w:t>
      </w:r>
      <w:r>
        <w:rPr>
          <w:rFonts w:cstheme="minorHAnsi"/>
          <w:sz w:val="28"/>
          <w:szCs w:val="28"/>
          <w:lang w:bidi="he-IL"/>
        </w:rPr>
        <w:t xml:space="preserve"> ο </w:t>
      </w:r>
      <w:r w:rsidR="00877246">
        <w:rPr>
          <w:rFonts w:cstheme="minorHAnsi"/>
          <w:sz w:val="28"/>
          <w:szCs w:val="28"/>
          <w:lang w:bidi="he-IL"/>
        </w:rPr>
        <w:t>χώρος</w:t>
      </w:r>
      <w:r>
        <w:rPr>
          <w:rFonts w:cstheme="minorHAnsi"/>
          <w:sz w:val="28"/>
          <w:szCs w:val="28"/>
          <w:lang w:bidi="he-IL"/>
        </w:rPr>
        <w:t xml:space="preserve"> </w:t>
      </w:r>
      <w:r w:rsidR="00877246">
        <w:rPr>
          <w:rFonts w:cstheme="minorHAnsi"/>
          <w:sz w:val="28"/>
          <w:szCs w:val="28"/>
          <w:lang w:bidi="he-IL"/>
        </w:rPr>
        <w:t>στρατοπεδεύσεως</w:t>
      </w:r>
      <w:r>
        <w:rPr>
          <w:rFonts w:cstheme="minorHAnsi"/>
          <w:sz w:val="28"/>
          <w:szCs w:val="28"/>
          <w:lang w:bidi="he-IL"/>
        </w:rPr>
        <w:t xml:space="preserve"> τους και </w:t>
      </w:r>
      <w:r w:rsidR="00877246">
        <w:rPr>
          <w:rFonts w:cstheme="minorHAnsi"/>
          <w:sz w:val="28"/>
          <w:szCs w:val="28"/>
          <w:lang w:bidi="he-IL"/>
        </w:rPr>
        <w:t>μόνιμης</w:t>
      </w:r>
      <w:r>
        <w:rPr>
          <w:rFonts w:cstheme="minorHAnsi"/>
          <w:sz w:val="28"/>
          <w:szCs w:val="28"/>
          <w:lang w:bidi="he-IL"/>
        </w:rPr>
        <w:t xml:space="preserve"> </w:t>
      </w:r>
      <w:r w:rsidR="00877246">
        <w:rPr>
          <w:rFonts w:cstheme="minorHAnsi"/>
          <w:sz w:val="28"/>
          <w:szCs w:val="28"/>
          <w:lang w:bidi="he-IL"/>
        </w:rPr>
        <w:t>κατοικίας</w:t>
      </w:r>
      <w:r>
        <w:rPr>
          <w:rFonts w:cstheme="minorHAnsi"/>
          <w:sz w:val="28"/>
          <w:szCs w:val="28"/>
          <w:lang w:bidi="he-IL"/>
        </w:rPr>
        <w:t xml:space="preserve"> </w:t>
      </w:r>
      <w:r w:rsidR="006177BA">
        <w:rPr>
          <w:rFonts w:cstheme="minorHAnsi"/>
          <w:sz w:val="28"/>
          <w:szCs w:val="28"/>
          <w:lang w:bidi="he-IL"/>
        </w:rPr>
        <w:t>τους,</w:t>
      </w:r>
      <w:r>
        <w:rPr>
          <w:rFonts w:cstheme="minorHAnsi"/>
          <w:sz w:val="28"/>
          <w:szCs w:val="28"/>
          <w:lang w:bidi="he-IL"/>
        </w:rPr>
        <w:t xml:space="preserve"> που </w:t>
      </w:r>
      <w:r w:rsidR="00877246">
        <w:rPr>
          <w:rFonts w:cstheme="minorHAnsi"/>
          <w:sz w:val="28"/>
          <w:szCs w:val="28"/>
          <w:lang w:bidi="he-IL"/>
        </w:rPr>
        <w:t>ήταν</w:t>
      </w:r>
      <w:r>
        <w:rPr>
          <w:rFonts w:cstheme="minorHAnsi"/>
          <w:sz w:val="28"/>
          <w:szCs w:val="28"/>
          <w:lang w:bidi="he-IL"/>
        </w:rPr>
        <w:t xml:space="preserve"> ο </w:t>
      </w:r>
      <w:r w:rsidR="00877246">
        <w:rPr>
          <w:rFonts w:cstheme="minorHAnsi"/>
          <w:sz w:val="28"/>
          <w:szCs w:val="28"/>
          <w:lang w:bidi="he-IL"/>
        </w:rPr>
        <w:t>στρατώνας</w:t>
      </w:r>
      <w:r>
        <w:rPr>
          <w:rFonts w:cstheme="minorHAnsi"/>
          <w:sz w:val="28"/>
          <w:szCs w:val="28"/>
          <w:lang w:bidi="he-IL"/>
        </w:rPr>
        <w:t xml:space="preserve"> </w:t>
      </w:r>
      <w:r w:rsidR="007F45FB">
        <w:rPr>
          <w:rFonts w:cstheme="minorHAnsi"/>
          <w:sz w:val="28"/>
          <w:szCs w:val="28"/>
          <w:lang w:bidi="he-IL"/>
        </w:rPr>
        <w:t>τους,</w:t>
      </w:r>
      <w:r>
        <w:rPr>
          <w:rFonts w:cstheme="minorHAnsi"/>
          <w:sz w:val="28"/>
          <w:szCs w:val="28"/>
          <w:lang w:bidi="he-IL"/>
        </w:rPr>
        <w:t xml:space="preserve"> το </w:t>
      </w:r>
      <w:r w:rsidR="00877246">
        <w:rPr>
          <w:rFonts w:cstheme="minorHAnsi"/>
          <w:sz w:val="28"/>
          <w:szCs w:val="28"/>
          <w:lang w:bidi="he-IL"/>
        </w:rPr>
        <w:t>φρούριο</w:t>
      </w:r>
      <w:r>
        <w:rPr>
          <w:rFonts w:cstheme="minorHAnsi"/>
          <w:sz w:val="28"/>
          <w:szCs w:val="28"/>
          <w:lang w:bidi="he-IL"/>
        </w:rPr>
        <w:t xml:space="preserve"> </w:t>
      </w:r>
      <w:r w:rsidR="00877246">
        <w:rPr>
          <w:rFonts w:cstheme="minorHAnsi"/>
          <w:sz w:val="28"/>
          <w:szCs w:val="28"/>
          <w:lang w:bidi="he-IL"/>
        </w:rPr>
        <w:t>Αντωνία</w:t>
      </w:r>
      <w:r>
        <w:rPr>
          <w:rFonts w:cstheme="minorHAnsi"/>
          <w:sz w:val="28"/>
          <w:szCs w:val="28"/>
          <w:lang w:bidi="he-IL"/>
        </w:rPr>
        <w:t xml:space="preserve"> και όχι το </w:t>
      </w:r>
      <w:r w:rsidR="00877246">
        <w:rPr>
          <w:rFonts w:cstheme="minorHAnsi"/>
          <w:sz w:val="28"/>
          <w:szCs w:val="28"/>
          <w:lang w:bidi="he-IL"/>
        </w:rPr>
        <w:t>πολυτελέστατο</w:t>
      </w:r>
      <w:r>
        <w:rPr>
          <w:rFonts w:cstheme="minorHAnsi"/>
          <w:sz w:val="28"/>
          <w:szCs w:val="28"/>
          <w:lang w:bidi="he-IL"/>
        </w:rPr>
        <w:t xml:space="preserve"> </w:t>
      </w:r>
      <w:r w:rsidR="00877246">
        <w:rPr>
          <w:rFonts w:cstheme="minorHAnsi"/>
          <w:sz w:val="28"/>
          <w:szCs w:val="28"/>
          <w:lang w:bidi="he-IL"/>
        </w:rPr>
        <w:t>παλάτι</w:t>
      </w:r>
      <w:r>
        <w:rPr>
          <w:rFonts w:cstheme="minorHAnsi"/>
          <w:sz w:val="28"/>
          <w:szCs w:val="28"/>
          <w:lang w:bidi="he-IL"/>
        </w:rPr>
        <w:t xml:space="preserve"> με τις </w:t>
      </w:r>
      <w:r w:rsidR="00877246">
        <w:rPr>
          <w:rFonts w:cstheme="minorHAnsi"/>
          <w:sz w:val="28"/>
          <w:szCs w:val="28"/>
          <w:lang w:bidi="he-IL"/>
        </w:rPr>
        <w:t>γυαλισμένες</w:t>
      </w:r>
      <w:r>
        <w:rPr>
          <w:rFonts w:cstheme="minorHAnsi"/>
          <w:sz w:val="28"/>
          <w:szCs w:val="28"/>
          <w:lang w:bidi="he-IL"/>
        </w:rPr>
        <w:t xml:space="preserve"> </w:t>
      </w:r>
      <w:r w:rsidR="00877246">
        <w:rPr>
          <w:rFonts w:cstheme="minorHAnsi"/>
          <w:sz w:val="28"/>
          <w:szCs w:val="28"/>
          <w:lang w:bidi="he-IL"/>
        </w:rPr>
        <w:t>επιφάνειες</w:t>
      </w:r>
      <w:r>
        <w:rPr>
          <w:rFonts w:cstheme="minorHAnsi"/>
          <w:sz w:val="28"/>
          <w:szCs w:val="28"/>
          <w:lang w:bidi="he-IL"/>
        </w:rPr>
        <w:t xml:space="preserve"> του;</w:t>
      </w:r>
    </w:p>
    <w:p w14:paraId="3CBE4BE7" w14:textId="16280D0C" w:rsidR="00D94666" w:rsidRDefault="00D94666" w:rsidP="00D46DE3">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 xml:space="preserve">Ο </w:t>
      </w:r>
      <w:r w:rsidR="00877246">
        <w:rPr>
          <w:rFonts w:cstheme="minorHAnsi"/>
          <w:sz w:val="28"/>
          <w:szCs w:val="28"/>
          <w:lang w:bidi="he-IL"/>
        </w:rPr>
        <w:t>Ιησούς</w:t>
      </w:r>
      <w:r>
        <w:rPr>
          <w:rFonts w:cstheme="minorHAnsi"/>
          <w:sz w:val="28"/>
          <w:szCs w:val="28"/>
          <w:lang w:bidi="he-IL"/>
        </w:rPr>
        <w:t xml:space="preserve"> κατά τη </w:t>
      </w:r>
      <w:r w:rsidR="00877246">
        <w:rPr>
          <w:rFonts w:cstheme="minorHAnsi"/>
          <w:sz w:val="28"/>
          <w:szCs w:val="28"/>
          <w:lang w:bidi="he-IL"/>
        </w:rPr>
        <w:t>μαρτυρία</w:t>
      </w:r>
      <w:r>
        <w:rPr>
          <w:rFonts w:cstheme="minorHAnsi"/>
          <w:sz w:val="28"/>
          <w:szCs w:val="28"/>
          <w:lang w:bidi="he-IL"/>
        </w:rPr>
        <w:t xml:space="preserve"> των </w:t>
      </w:r>
      <w:r w:rsidR="00877246">
        <w:rPr>
          <w:rFonts w:cstheme="minorHAnsi"/>
          <w:sz w:val="28"/>
          <w:szCs w:val="28"/>
          <w:lang w:bidi="he-IL"/>
        </w:rPr>
        <w:t>τριών</w:t>
      </w:r>
      <w:r>
        <w:rPr>
          <w:rFonts w:cstheme="minorHAnsi"/>
          <w:sz w:val="28"/>
          <w:szCs w:val="28"/>
          <w:lang w:bidi="he-IL"/>
        </w:rPr>
        <w:t xml:space="preserve"> </w:t>
      </w:r>
      <w:r w:rsidR="00877246">
        <w:rPr>
          <w:rFonts w:cstheme="minorHAnsi"/>
          <w:sz w:val="28"/>
          <w:szCs w:val="28"/>
          <w:lang w:bidi="he-IL"/>
        </w:rPr>
        <w:t>ευαγγελίων</w:t>
      </w:r>
      <w:r>
        <w:rPr>
          <w:rFonts w:cstheme="minorHAnsi"/>
          <w:sz w:val="28"/>
          <w:szCs w:val="28"/>
          <w:lang w:bidi="he-IL"/>
        </w:rPr>
        <w:t xml:space="preserve"> </w:t>
      </w:r>
      <w:r w:rsidR="00877246">
        <w:rPr>
          <w:rFonts w:cstheme="minorHAnsi"/>
          <w:sz w:val="28"/>
          <w:szCs w:val="28"/>
          <w:lang w:bidi="he-IL"/>
        </w:rPr>
        <w:t>υπέστη</w:t>
      </w:r>
      <w:r>
        <w:rPr>
          <w:rFonts w:cstheme="minorHAnsi"/>
          <w:sz w:val="28"/>
          <w:szCs w:val="28"/>
          <w:lang w:bidi="he-IL"/>
        </w:rPr>
        <w:t xml:space="preserve"> </w:t>
      </w:r>
      <w:r w:rsidR="00877246">
        <w:rPr>
          <w:rFonts w:cstheme="minorHAnsi"/>
          <w:sz w:val="28"/>
          <w:szCs w:val="28"/>
          <w:lang w:bidi="he-IL"/>
        </w:rPr>
        <w:t>βάναυσα</w:t>
      </w:r>
      <w:r>
        <w:rPr>
          <w:rFonts w:cstheme="minorHAnsi"/>
          <w:sz w:val="28"/>
          <w:szCs w:val="28"/>
          <w:lang w:bidi="he-IL"/>
        </w:rPr>
        <w:t xml:space="preserve"> </w:t>
      </w:r>
      <w:r w:rsidR="00877246">
        <w:rPr>
          <w:rFonts w:cstheme="minorHAnsi"/>
          <w:sz w:val="28"/>
          <w:szCs w:val="28"/>
          <w:lang w:bidi="he-IL"/>
        </w:rPr>
        <w:t>κτυπήματα</w:t>
      </w:r>
      <w:r>
        <w:rPr>
          <w:rFonts w:cstheme="minorHAnsi"/>
          <w:sz w:val="28"/>
          <w:szCs w:val="28"/>
          <w:lang w:bidi="he-IL"/>
        </w:rPr>
        <w:t xml:space="preserve"> και αυτά </w:t>
      </w:r>
      <w:r w:rsidR="00877246">
        <w:rPr>
          <w:rFonts w:cstheme="minorHAnsi"/>
          <w:sz w:val="28"/>
          <w:szCs w:val="28"/>
          <w:lang w:bidi="he-IL"/>
        </w:rPr>
        <w:t>έγιναν</w:t>
      </w:r>
      <w:r>
        <w:rPr>
          <w:rFonts w:cstheme="minorHAnsi"/>
          <w:sz w:val="28"/>
          <w:szCs w:val="28"/>
          <w:lang w:bidi="he-IL"/>
        </w:rPr>
        <w:t xml:space="preserve"> στον </w:t>
      </w:r>
      <w:r w:rsidR="00877246">
        <w:rPr>
          <w:rFonts w:cstheme="minorHAnsi"/>
          <w:sz w:val="28"/>
          <w:szCs w:val="28"/>
          <w:lang w:bidi="he-IL"/>
        </w:rPr>
        <w:t>αύ</w:t>
      </w:r>
      <w:r>
        <w:rPr>
          <w:rFonts w:cstheme="minorHAnsi"/>
          <w:sz w:val="28"/>
          <w:szCs w:val="28"/>
          <w:lang w:bidi="he-IL"/>
        </w:rPr>
        <w:t xml:space="preserve">λειο </w:t>
      </w:r>
      <w:r w:rsidR="00877246">
        <w:rPr>
          <w:rFonts w:cstheme="minorHAnsi"/>
          <w:sz w:val="28"/>
          <w:szCs w:val="28"/>
          <w:lang w:bidi="he-IL"/>
        </w:rPr>
        <w:t>χώρο</w:t>
      </w:r>
      <w:r>
        <w:rPr>
          <w:rFonts w:cstheme="minorHAnsi"/>
          <w:sz w:val="28"/>
          <w:szCs w:val="28"/>
          <w:lang w:bidi="he-IL"/>
        </w:rPr>
        <w:t xml:space="preserve"> του </w:t>
      </w:r>
      <w:r w:rsidR="00877246">
        <w:rPr>
          <w:rFonts w:cstheme="minorHAnsi"/>
          <w:sz w:val="28"/>
          <w:szCs w:val="28"/>
          <w:lang w:bidi="he-IL"/>
        </w:rPr>
        <w:t>πραιτορίου</w:t>
      </w:r>
      <w:bookmarkStart w:id="20" w:name="_Hlk81045528"/>
      <w:r w:rsidR="003F4E5A" w:rsidRPr="003F4E5A">
        <w:rPr>
          <w:rFonts w:cstheme="minorHAnsi"/>
          <w:sz w:val="28"/>
          <w:szCs w:val="28"/>
          <w:lang w:bidi="he-IL"/>
        </w:rPr>
        <w:t>(</w:t>
      </w:r>
      <w:r w:rsidR="003F4E5A">
        <w:rPr>
          <w:rFonts w:cstheme="minorHAnsi"/>
          <w:sz w:val="28"/>
          <w:szCs w:val="28"/>
          <w:lang w:bidi="he-IL"/>
        </w:rPr>
        <w:t>Μρκ15:16-20.Μτθ27:27-31.Ιω19:1-3)</w:t>
      </w:r>
      <w:r>
        <w:rPr>
          <w:rFonts w:cstheme="minorHAnsi"/>
          <w:sz w:val="28"/>
          <w:szCs w:val="28"/>
          <w:lang w:bidi="he-IL"/>
        </w:rPr>
        <w:t xml:space="preserve">. </w:t>
      </w:r>
      <w:bookmarkEnd w:id="20"/>
      <w:r>
        <w:rPr>
          <w:rFonts w:cstheme="minorHAnsi"/>
          <w:sz w:val="28"/>
          <w:szCs w:val="28"/>
          <w:lang w:bidi="he-IL"/>
        </w:rPr>
        <w:t xml:space="preserve">Που </w:t>
      </w:r>
      <w:r w:rsidR="00877246">
        <w:rPr>
          <w:rFonts w:cstheme="minorHAnsi"/>
          <w:sz w:val="28"/>
          <w:szCs w:val="28"/>
          <w:lang w:bidi="he-IL"/>
        </w:rPr>
        <w:t>ήταν</w:t>
      </w:r>
      <w:r>
        <w:rPr>
          <w:rFonts w:cstheme="minorHAnsi"/>
          <w:sz w:val="28"/>
          <w:szCs w:val="28"/>
          <w:lang w:bidi="he-IL"/>
        </w:rPr>
        <w:t xml:space="preserve"> πιο </w:t>
      </w:r>
      <w:r w:rsidR="00877246">
        <w:rPr>
          <w:rFonts w:cstheme="minorHAnsi"/>
          <w:sz w:val="28"/>
          <w:szCs w:val="28"/>
          <w:lang w:bidi="he-IL"/>
        </w:rPr>
        <w:t>πιθανόν</w:t>
      </w:r>
      <w:r>
        <w:rPr>
          <w:rFonts w:cstheme="minorHAnsi"/>
          <w:sz w:val="28"/>
          <w:szCs w:val="28"/>
          <w:lang w:bidi="he-IL"/>
        </w:rPr>
        <w:t xml:space="preserve"> αυτά να </w:t>
      </w:r>
      <w:r w:rsidR="00877246">
        <w:rPr>
          <w:rFonts w:cstheme="minorHAnsi"/>
          <w:sz w:val="28"/>
          <w:szCs w:val="28"/>
          <w:lang w:bidi="he-IL"/>
        </w:rPr>
        <w:t>συμβούν</w:t>
      </w:r>
      <w:r>
        <w:rPr>
          <w:rFonts w:cstheme="minorHAnsi"/>
          <w:sz w:val="28"/>
          <w:szCs w:val="28"/>
          <w:lang w:bidi="he-IL"/>
        </w:rPr>
        <w:t xml:space="preserve"> σε ένα </w:t>
      </w:r>
      <w:r w:rsidR="00877246">
        <w:rPr>
          <w:rFonts w:cstheme="minorHAnsi"/>
          <w:sz w:val="28"/>
          <w:szCs w:val="28"/>
          <w:lang w:bidi="he-IL"/>
        </w:rPr>
        <w:t>χώρο</w:t>
      </w:r>
      <w:r w:rsidR="007F45FB">
        <w:rPr>
          <w:rFonts w:cstheme="minorHAnsi"/>
          <w:sz w:val="28"/>
          <w:szCs w:val="28"/>
          <w:lang w:bidi="he-IL"/>
        </w:rPr>
        <w:t>,</w:t>
      </w:r>
      <w:r>
        <w:rPr>
          <w:rFonts w:cstheme="minorHAnsi"/>
          <w:sz w:val="28"/>
          <w:szCs w:val="28"/>
          <w:lang w:bidi="he-IL"/>
        </w:rPr>
        <w:t xml:space="preserve"> που οι </w:t>
      </w:r>
      <w:r w:rsidR="00877246">
        <w:rPr>
          <w:rFonts w:cstheme="minorHAnsi"/>
          <w:sz w:val="28"/>
          <w:szCs w:val="28"/>
          <w:lang w:bidi="he-IL"/>
        </w:rPr>
        <w:t>στρατιώτες</w:t>
      </w:r>
      <w:r>
        <w:rPr>
          <w:rFonts w:cstheme="minorHAnsi"/>
          <w:sz w:val="28"/>
          <w:szCs w:val="28"/>
          <w:lang w:bidi="he-IL"/>
        </w:rPr>
        <w:t xml:space="preserve"> </w:t>
      </w:r>
      <w:r w:rsidR="00877246">
        <w:rPr>
          <w:rFonts w:cstheme="minorHAnsi"/>
          <w:sz w:val="28"/>
          <w:szCs w:val="28"/>
          <w:lang w:bidi="he-IL"/>
        </w:rPr>
        <w:t>βασάνιζαν</w:t>
      </w:r>
      <w:r>
        <w:rPr>
          <w:rFonts w:cstheme="minorHAnsi"/>
          <w:sz w:val="28"/>
          <w:szCs w:val="28"/>
          <w:lang w:bidi="he-IL"/>
        </w:rPr>
        <w:t xml:space="preserve"> και </w:t>
      </w:r>
      <w:r w:rsidR="00877246">
        <w:rPr>
          <w:rFonts w:cstheme="minorHAnsi"/>
          <w:sz w:val="28"/>
          <w:szCs w:val="28"/>
          <w:lang w:bidi="he-IL"/>
        </w:rPr>
        <w:t>άλλους</w:t>
      </w:r>
      <w:r>
        <w:rPr>
          <w:rFonts w:cstheme="minorHAnsi"/>
          <w:sz w:val="28"/>
          <w:szCs w:val="28"/>
          <w:lang w:bidi="he-IL"/>
        </w:rPr>
        <w:t xml:space="preserve"> </w:t>
      </w:r>
      <w:r w:rsidR="00877246">
        <w:rPr>
          <w:rFonts w:cstheme="minorHAnsi"/>
          <w:sz w:val="28"/>
          <w:szCs w:val="28"/>
          <w:lang w:bidi="he-IL"/>
        </w:rPr>
        <w:t>φυλακισμένους</w:t>
      </w:r>
      <w:r>
        <w:rPr>
          <w:rFonts w:cstheme="minorHAnsi"/>
          <w:sz w:val="28"/>
          <w:szCs w:val="28"/>
          <w:lang w:bidi="he-IL"/>
        </w:rPr>
        <w:t xml:space="preserve"> </w:t>
      </w:r>
      <w:r w:rsidR="00877246">
        <w:rPr>
          <w:rFonts w:cstheme="minorHAnsi"/>
          <w:sz w:val="28"/>
          <w:szCs w:val="28"/>
          <w:lang w:bidi="he-IL"/>
        </w:rPr>
        <w:t>ζηλωτές</w:t>
      </w:r>
      <w:r>
        <w:rPr>
          <w:rFonts w:cstheme="minorHAnsi"/>
          <w:sz w:val="28"/>
          <w:szCs w:val="28"/>
          <w:lang w:bidi="he-IL"/>
        </w:rPr>
        <w:t xml:space="preserve"> και σικάριους ή σε μια </w:t>
      </w:r>
      <w:r w:rsidR="00877246">
        <w:rPr>
          <w:rFonts w:cstheme="minorHAnsi"/>
          <w:sz w:val="28"/>
          <w:szCs w:val="28"/>
          <w:lang w:bidi="he-IL"/>
        </w:rPr>
        <w:t>αυλή</w:t>
      </w:r>
      <w:r>
        <w:rPr>
          <w:rFonts w:cstheme="minorHAnsi"/>
          <w:sz w:val="28"/>
          <w:szCs w:val="28"/>
          <w:lang w:bidi="he-IL"/>
        </w:rPr>
        <w:t xml:space="preserve"> με </w:t>
      </w:r>
      <w:r w:rsidR="00877246">
        <w:rPr>
          <w:rFonts w:cstheme="minorHAnsi"/>
          <w:sz w:val="28"/>
          <w:szCs w:val="28"/>
          <w:lang w:bidi="he-IL"/>
        </w:rPr>
        <w:t>σιντριβάνια</w:t>
      </w:r>
      <w:r w:rsidR="003F4E5A">
        <w:rPr>
          <w:rFonts w:cstheme="minorHAnsi"/>
          <w:sz w:val="28"/>
          <w:szCs w:val="28"/>
          <w:lang w:bidi="he-IL"/>
        </w:rPr>
        <w:t>,</w:t>
      </w:r>
      <w:r>
        <w:rPr>
          <w:rFonts w:cstheme="minorHAnsi"/>
          <w:sz w:val="28"/>
          <w:szCs w:val="28"/>
          <w:lang w:bidi="he-IL"/>
        </w:rPr>
        <w:t xml:space="preserve"> </w:t>
      </w:r>
      <w:r w:rsidR="00877246">
        <w:rPr>
          <w:rFonts w:cstheme="minorHAnsi"/>
          <w:sz w:val="28"/>
          <w:szCs w:val="28"/>
          <w:lang w:bidi="he-IL"/>
        </w:rPr>
        <w:t>πολυτελή</w:t>
      </w:r>
      <w:r>
        <w:rPr>
          <w:rFonts w:cstheme="minorHAnsi"/>
          <w:sz w:val="28"/>
          <w:szCs w:val="28"/>
          <w:lang w:bidi="he-IL"/>
        </w:rPr>
        <w:t xml:space="preserve"> </w:t>
      </w:r>
      <w:r w:rsidR="00877246">
        <w:rPr>
          <w:rFonts w:cstheme="minorHAnsi"/>
          <w:sz w:val="28"/>
          <w:szCs w:val="28"/>
          <w:lang w:bidi="he-IL"/>
        </w:rPr>
        <w:t>μάρμαρα</w:t>
      </w:r>
      <w:r w:rsidR="003F4E5A">
        <w:rPr>
          <w:rFonts w:cstheme="minorHAnsi"/>
          <w:sz w:val="28"/>
          <w:szCs w:val="28"/>
          <w:lang w:bidi="he-IL"/>
        </w:rPr>
        <w:t>,</w:t>
      </w:r>
      <w:r>
        <w:rPr>
          <w:rFonts w:cstheme="minorHAnsi"/>
          <w:sz w:val="28"/>
          <w:szCs w:val="28"/>
          <w:lang w:bidi="he-IL"/>
        </w:rPr>
        <w:t xml:space="preserve"> </w:t>
      </w:r>
      <w:r w:rsidR="00877246">
        <w:rPr>
          <w:rFonts w:cstheme="minorHAnsi"/>
          <w:sz w:val="28"/>
          <w:szCs w:val="28"/>
          <w:lang w:bidi="he-IL"/>
        </w:rPr>
        <w:t>κήπους</w:t>
      </w:r>
      <w:r>
        <w:rPr>
          <w:rFonts w:cstheme="minorHAnsi"/>
          <w:sz w:val="28"/>
          <w:szCs w:val="28"/>
          <w:lang w:bidi="he-IL"/>
        </w:rPr>
        <w:t xml:space="preserve"> και άλλες </w:t>
      </w:r>
      <w:r w:rsidR="00877246">
        <w:rPr>
          <w:rFonts w:cstheme="minorHAnsi"/>
          <w:sz w:val="28"/>
          <w:szCs w:val="28"/>
          <w:lang w:bidi="he-IL"/>
        </w:rPr>
        <w:t>πολυτέλειες</w:t>
      </w:r>
      <w:r>
        <w:rPr>
          <w:rFonts w:cstheme="minorHAnsi"/>
          <w:sz w:val="28"/>
          <w:szCs w:val="28"/>
          <w:lang w:bidi="he-IL"/>
        </w:rPr>
        <w:t>;</w:t>
      </w:r>
      <w:r w:rsidR="00354777">
        <w:rPr>
          <w:rFonts w:cstheme="minorHAnsi"/>
          <w:sz w:val="28"/>
          <w:szCs w:val="28"/>
          <w:lang w:bidi="he-IL"/>
        </w:rPr>
        <w:t>(Βλ. εικ.4)</w:t>
      </w:r>
      <w:r>
        <w:rPr>
          <w:rFonts w:cstheme="minorHAnsi"/>
          <w:sz w:val="28"/>
          <w:szCs w:val="28"/>
          <w:lang w:bidi="he-IL"/>
        </w:rPr>
        <w:t xml:space="preserve"> </w:t>
      </w:r>
      <w:r w:rsidR="00877246">
        <w:rPr>
          <w:rFonts w:cstheme="minorHAnsi"/>
          <w:sz w:val="28"/>
          <w:szCs w:val="28"/>
          <w:lang w:bidi="he-IL"/>
        </w:rPr>
        <w:t>Επιπλέον</w:t>
      </w:r>
      <w:r>
        <w:rPr>
          <w:rFonts w:cstheme="minorHAnsi"/>
          <w:sz w:val="28"/>
          <w:szCs w:val="28"/>
          <w:lang w:bidi="he-IL"/>
        </w:rPr>
        <w:t xml:space="preserve"> πως θα </w:t>
      </w:r>
      <w:r w:rsidR="00877246">
        <w:rPr>
          <w:rFonts w:cstheme="minorHAnsi"/>
          <w:sz w:val="28"/>
          <w:szCs w:val="28"/>
          <w:lang w:bidi="he-IL"/>
        </w:rPr>
        <w:t>μπορούσε</w:t>
      </w:r>
      <w:r>
        <w:rPr>
          <w:rFonts w:cstheme="minorHAnsi"/>
          <w:sz w:val="28"/>
          <w:szCs w:val="28"/>
          <w:lang w:bidi="he-IL"/>
        </w:rPr>
        <w:t xml:space="preserve"> να </w:t>
      </w:r>
      <w:r w:rsidR="00877246">
        <w:rPr>
          <w:rFonts w:cstheme="minorHAnsi"/>
          <w:sz w:val="28"/>
          <w:szCs w:val="28"/>
          <w:lang w:bidi="he-IL"/>
        </w:rPr>
        <w:t>γίνει</w:t>
      </w:r>
      <w:r>
        <w:rPr>
          <w:rFonts w:cstheme="minorHAnsi"/>
          <w:sz w:val="28"/>
          <w:szCs w:val="28"/>
          <w:lang w:bidi="he-IL"/>
        </w:rPr>
        <w:t xml:space="preserve"> </w:t>
      </w:r>
      <w:r w:rsidR="00877246">
        <w:rPr>
          <w:rFonts w:cstheme="minorHAnsi"/>
          <w:sz w:val="28"/>
          <w:szCs w:val="28"/>
          <w:lang w:bidi="he-IL"/>
        </w:rPr>
        <w:t>χώρος</w:t>
      </w:r>
      <w:r>
        <w:rPr>
          <w:rFonts w:cstheme="minorHAnsi"/>
          <w:sz w:val="28"/>
          <w:szCs w:val="28"/>
          <w:lang w:bidi="he-IL"/>
        </w:rPr>
        <w:t xml:space="preserve"> </w:t>
      </w:r>
      <w:r w:rsidR="00877246">
        <w:rPr>
          <w:rFonts w:cstheme="minorHAnsi"/>
          <w:sz w:val="28"/>
          <w:szCs w:val="28"/>
          <w:lang w:bidi="he-IL"/>
        </w:rPr>
        <w:t>βασανιστηρίων</w:t>
      </w:r>
      <w:r>
        <w:rPr>
          <w:rFonts w:cstheme="minorHAnsi"/>
          <w:sz w:val="28"/>
          <w:szCs w:val="28"/>
          <w:lang w:bidi="he-IL"/>
        </w:rPr>
        <w:t xml:space="preserve"> </w:t>
      </w:r>
      <w:r w:rsidR="00877246">
        <w:rPr>
          <w:rFonts w:cstheme="minorHAnsi"/>
          <w:sz w:val="28"/>
          <w:szCs w:val="28"/>
          <w:lang w:bidi="he-IL"/>
        </w:rPr>
        <w:t>τέτοιας</w:t>
      </w:r>
      <w:r>
        <w:rPr>
          <w:rFonts w:cstheme="minorHAnsi"/>
          <w:sz w:val="28"/>
          <w:szCs w:val="28"/>
          <w:lang w:bidi="he-IL"/>
        </w:rPr>
        <w:t xml:space="preserve"> </w:t>
      </w:r>
      <w:r w:rsidR="00877246">
        <w:rPr>
          <w:rFonts w:cstheme="minorHAnsi"/>
          <w:sz w:val="28"/>
          <w:szCs w:val="28"/>
          <w:lang w:bidi="he-IL"/>
        </w:rPr>
        <w:t>έκτασης</w:t>
      </w:r>
      <w:r>
        <w:rPr>
          <w:rFonts w:cstheme="minorHAnsi"/>
          <w:sz w:val="28"/>
          <w:szCs w:val="28"/>
          <w:lang w:bidi="he-IL"/>
        </w:rPr>
        <w:t xml:space="preserve"> και </w:t>
      </w:r>
      <w:r w:rsidR="00877246">
        <w:rPr>
          <w:rFonts w:cstheme="minorHAnsi"/>
          <w:sz w:val="28"/>
          <w:szCs w:val="28"/>
          <w:lang w:bidi="he-IL"/>
        </w:rPr>
        <w:t>έντασης</w:t>
      </w:r>
      <w:r>
        <w:rPr>
          <w:rFonts w:cstheme="minorHAnsi"/>
          <w:sz w:val="28"/>
          <w:szCs w:val="28"/>
          <w:lang w:bidi="he-IL"/>
        </w:rPr>
        <w:t xml:space="preserve"> </w:t>
      </w:r>
      <w:r w:rsidR="00877246">
        <w:rPr>
          <w:rFonts w:cstheme="minorHAnsi"/>
          <w:sz w:val="28"/>
          <w:szCs w:val="28"/>
          <w:lang w:bidi="he-IL"/>
        </w:rPr>
        <w:t>ένας</w:t>
      </w:r>
      <w:r>
        <w:rPr>
          <w:rFonts w:cstheme="minorHAnsi"/>
          <w:sz w:val="28"/>
          <w:szCs w:val="28"/>
          <w:lang w:bidi="he-IL"/>
        </w:rPr>
        <w:t xml:space="preserve"> </w:t>
      </w:r>
      <w:r w:rsidR="00877246">
        <w:rPr>
          <w:rFonts w:cstheme="minorHAnsi"/>
          <w:sz w:val="28"/>
          <w:szCs w:val="28"/>
          <w:lang w:bidi="he-IL"/>
        </w:rPr>
        <w:t>χώρος</w:t>
      </w:r>
      <w:r>
        <w:rPr>
          <w:rFonts w:cstheme="minorHAnsi"/>
          <w:sz w:val="28"/>
          <w:szCs w:val="28"/>
          <w:lang w:bidi="he-IL"/>
        </w:rPr>
        <w:t xml:space="preserve"> </w:t>
      </w:r>
      <w:r w:rsidR="00877246">
        <w:rPr>
          <w:rFonts w:cstheme="minorHAnsi"/>
          <w:sz w:val="28"/>
          <w:szCs w:val="28"/>
          <w:lang w:bidi="he-IL"/>
        </w:rPr>
        <w:t>ανακτόρου</w:t>
      </w:r>
      <w:r w:rsidR="007F45FB">
        <w:rPr>
          <w:rFonts w:cstheme="minorHAnsi"/>
          <w:sz w:val="28"/>
          <w:szCs w:val="28"/>
          <w:lang w:bidi="he-IL"/>
        </w:rPr>
        <w:t>,</w:t>
      </w:r>
      <w:r>
        <w:rPr>
          <w:rFonts w:cstheme="minorHAnsi"/>
          <w:sz w:val="28"/>
          <w:szCs w:val="28"/>
          <w:lang w:bidi="he-IL"/>
        </w:rPr>
        <w:t xml:space="preserve"> και </w:t>
      </w:r>
      <w:r w:rsidR="00877246">
        <w:rPr>
          <w:rFonts w:cstheme="minorHAnsi"/>
          <w:sz w:val="28"/>
          <w:szCs w:val="28"/>
          <w:lang w:bidi="he-IL"/>
        </w:rPr>
        <w:t>μάλιστα</w:t>
      </w:r>
      <w:r>
        <w:rPr>
          <w:rFonts w:cstheme="minorHAnsi"/>
          <w:sz w:val="28"/>
          <w:szCs w:val="28"/>
          <w:lang w:bidi="he-IL"/>
        </w:rPr>
        <w:t xml:space="preserve"> </w:t>
      </w:r>
      <w:r w:rsidR="00877246">
        <w:rPr>
          <w:rFonts w:cstheme="minorHAnsi"/>
          <w:sz w:val="28"/>
          <w:szCs w:val="28"/>
          <w:lang w:bidi="he-IL"/>
        </w:rPr>
        <w:t>πιθανώς</w:t>
      </w:r>
      <w:r>
        <w:rPr>
          <w:rFonts w:cstheme="minorHAnsi"/>
          <w:sz w:val="28"/>
          <w:szCs w:val="28"/>
          <w:lang w:bidi="he-IL"/>
        </w:rPr>
        <w:t xml:space="preserve"> </w:t>
      </w:r>
      <w:r w:rsidR="00877246">
        <w:rPr>
          <w:rFonts w:cstheme="minorHAnsi"/>
          <w:sz w:val="28"/>
          <w:szCs w:val="28"/>
          <w:lang w:bidi="he-IL"/>
        </w:rPr>
        <w:t>αχρησιμοποίητο</w:t>
      </w:r>
      <w:r>
        <w:rPr>
          <w:rFonts w:cstheme="minorHAnsi"/>
          <w:sz w:val="28"/>
          <w:szCs w:val="28"/>
          <w:lang w:bidi="he-IL"/>
        </w:rPr>
        <w:t xml:space="preserve"> και </w:t>
      </w:r>
      <w:r w:rsidR="00877246">
        <w:rPr>
          <w:rFonts w:cstheme="minorHAnsi"/>
          <w:sz w:val="28"/>
          <w:szCs w:val="28"/>
          <w:lang w:bidi="he-IL"/>
        </w:rPr>
        <w:t>ακατοίκητο</w:t>
      </w:r>
      <w:r>
        <w:rPr>
          <w:rFonts w:cstheme="minorHAnsi"/>
          <w:sz w:val="28"/>
          <w:szCs w:val="28"/>
          <w:lang w:bidi="he-IL"/>
        </w:rPr>
        <w:t xml:space="preserve"> για </w:t>
      </w:r>
      <w:r w:rsidR="00877246">
        <w:rPr>
          <w:rFonts w:cstheme="minorHAnsi"/>
          <w:sz w:val="28"/>
          <w:szCs w:val="28"/>
          <w:lang w:bidi="he-IL"/>
        </w:rPr>
        <w:t>μεγάλο</w:t>
      </w:r>
      <w:r>
        <w:rPr>
          <w:rFonts w:cstheme="minorHAnsi"/>
          <w:sz w:val="28"/>
          <w:szCs w:val="28"/>
          <w:lang w:bidi="he-IL"/>
        </w:rPr>
        <w:t xml:space="preserve"> </w:t>
      </w:r>
      <w:r w:rsidR="00877246">
        <w:rPr>
          <w:rFonts w:cstheme="minorHAnsi"/>
          <w:sz w:val="28"/>
          <w:szCs w:val="28"/>
          <w:lang w:bidi="he-IL"/>
        </w:rPr>
        <w:t>διάστημα</w:t>
      </w:r>
      <w:r w:rsidR="007F45FB">
        <w:rPr>
          <w:rFonts w:cstheme="minorHAnsi"/>
          <w:sz w:val="28"/>
          <w:szCs w:val="28"/>
          <w:lang w:bidi="he-IL"/>
        </w:rPr>
        <w:t>,</w:t>
      </w:r>
      <w:r>
        <w:rPr>
          <w:rFonts w:cstheme="minorHAnsi"/>
          <w:sz w:val="28"/>
          <w:szCs w:val="28"/>
          <w:lang w:bidi="he-IL"/>
        </w:rPr>
        <w:t xml:space="preserve"> </w:t>
      </w:r>
      <w:r w:rsidR="00877246">
        <w:rPr>
          <w:rFonts w:cstheme="minorHAnsi"/>
          <w:sz w:val="28"/>
          <w:szCs w:val="28"/>
          <w:lang w:bidi="he-IL"/>
        </w:rPr>
        <w:t>αφού</w:t>
      </w:r>
      <w:r>
        <w:rPr>
          <w:rFonts w:cstheme="minorHAnsi"/>
          <w:sz w:val="28"/>
          <w:szCs w:val="28"/>
          <w:lang w:bidi="he-IL"/>
        </w:rPr>
        <w:t xml:space="preserve"> ο </w:t>
      </w:r>
      <w:r w:rsidR="00877246">
        <w:rPr>
          <w:rFonts w:cstheme="minorHAnsi"/>
          <w:sz w:val="28"/>
          <w:szCs w:val="28"/>
          <w:lang w:bidi="he-IL"/>
        </w:rPr>
        <w:t>Πιλάτος</w:t>
      </w:r>
      <w:r>
        <w:rPr>
          <w:rFonts w:cstheme="minorHAnsi"/>
          <w:sz w:val="28"/>
          <w:szCs w:val="28"/>
          <w:lang w:bidi="he-IL"/>
        </w:rPr>
        <w:t xml:space="preserve"> που θα </w:t>
      </w:r>
      <w:r w:rsidR="00877246">
        <w:rPr>
          <w:rFonts w:cstheme="minorHAnsi"/>
          <w:sz w:val="28"/>
          <w:szCs w:val="28"/>
          <w:lang w:bidi="he-IL"/>
        </w:rPr>
        <w:t>μπορούσε</w:t>
      </w:r>
      <w:r>
        <w:rPr>
          <w:rFonts w:cstheme="minorHAnsi"/>
          <w:sz w:val="28"/>
          <w:szCs w:val="28"/>
          <w:lang w:bidi="he-IL"/>
        </w:rPr>
        <w:t xml:space="preserve"> να το </w:t>
      </w:r>
      <w:r w:rsidR="00877246">
        <w:rPr>
          <w:rFonts w:cstheme="minorHAnsi"/>
          <w:sz w:val="28"/>
          <w:szCs w:val="28"/>
          <w:lang w:bidi="he-IL"/>
        </w:rPr>
        <w:lastRenderedPageBreak/>
        <w:t>χρησιμοποιήσει</w:t>
      </w:r>
      <w:r>
        <w:rPr>
          <w:rFonts w:cstheme="minorHAnsi"/>
          <w:sz w:val="28"/>
          <w:szCs w:val="28"/>
          <w:lang w:bidi="he-IL"/>
        </w:rPr>
        <w:t xml:space="preserve"> </w:t>
      </w:r>
      <w:r w:rsidR="00877246">
        <w:rPr>
          <w:rFonts w:cstheme="minorHAnsi"/>
          <w:sz w:val="28"/>
          <w:szCs w:val="28"/>
          <w:lang w:bidi="he-IL"/>
        </w:rPr>
        <w:t>έμεινε</w:t>
      </w:r>
      <w:r>
        <w:rPr>
          <w:rFonts w:cstheme="minorHAnsi"/>
          <w:sz w:val="28"/>
          <w:szCs w:val="28"/>
          <w:lang w:bidi="he-IL"/>
        </w:rPr>
        <w:t xml:space="preserve"> </w:t>
      </w:r>
      <w:r w:rsidR="00877246">
        <w:rPr>
          <w:rFonts w:cstheme="minorHAnsi"/>
          <w:sz w:val="28"/>
          <w:szCs w:val="28"/>
          <w:lang w:bidi="he-IL"/>
        </w:rPr>
        <w:t>επιβεβαιωμένα</w:t>
      </w:r>
      <w:r>
        <w:rPr>
          <w:rFonts w:cstheme="minorHAnsi"/>
          <w:sz w:val="28"/>
          <w:szCs w:val="28"/>
          <w:lang w:bidi="he-IL"/>
        </w:rPr>
        <w:t xml:space="preserve"> στην Καισάρεια την </w:t>
      </w:r>
      <w:r w:rsidR="00877246">
        <w:rPr>
          <w:rFonts w:cstheme="minorHAnsi"/>
          <w:sz w:val="28"/>
          <w:szCs w:val="28"/>
          <w:lang w:bidi="he-IL"/>
        </w:rPr>
        <w:t>παραθαλάσσια</w:t>
      </w:r>
      <w:r>
        <w:rPr>
          <w:rFonts w:cstheme="minorHAnsi"/>
          <w:sz w:val="28"/>
          <w:szCs w:val="28"/>
          <w:lang w:bidi="he-IL"/>
        </w:rPr>
        <w:t xml:space="preserve"> και </w:t>
      </w:r>
      <w:r w:rsidR="00877246">
        <w:rPr>
          <w:rFonts w:cstheme="minorHAnsi"/>
          <w:sz w:val="28"/>
          <w:szCs w:val="28"/>
          <w:lang w:bidi="he-IL"/>
        </w:rPr>
        <w:t>ανέρχονταν</w:t>
      </w:r>
      <w:r>
        <w:rPr>
          <w:rFonts w:cstheme="minorHAnsi"/>
          <w:sz w:val="28"/>
          <w:szCs w:val="28"/>
          <w:lang w:bidi="he-IL"/>
        </w:rPr>
        <w:t xml:space="preserve"> στην </w:t>
      </w:r>
      <w:r w:rsidR="00877246">
        <w:rPr>
          <w:rFonts w:cstheme="minorHAnsi"/>
          <w:sz w:val="28"/>
          <w:szCs w:val="28"/>
          <w:lang w:bidi="he-IL"/>
        </w:rPr>
        <w:t>Ιερουσαλήμ</w:t>
      </w:r>
      <w:r>
        <w:rPr>
          <w:rFonts w:cstheme="minorHAnsi"/>
          <w:sz w:val="28"/>
          <w:szCs w:val="28"/>
          <w:lang w:bidi="he-IL"/>
        </w:rPr>
        <w:t xml:space="preserve"> </w:t>
      </w:r>
      <w:r w:rsidR="00877246">
        <w:rPr>
          <w:rFonts w:cstheme="minorHAnsi"/>
          <w:sz w:val="28"/>
          <w:szCs w:val="28"/>
          <w:lang w:bidi="he-IL"/>
        </w:rPr>
        <w:t>μόνο</w:t>
      </w:r>
      <w:r>
        <w:rPr>
          <w:rFonts w:cstheme="minorHAnsi"/>
          <w:sz w:val="28"/>
          <w:szCs w:val="28"/>
          <w:lang w:bidi="he-IL"/>
        </w:rPr>
        <w:t xml:space="preserve"> </w:t>
      </w:r>
      <w:r w:rsidR="00877246">
        <w:rPr>
          <w:rFonts w:cstheme="minorHAnsi"/>
          <w:sz w:val="28"/>
          <w:szCs w:val="28"/>
          <w:lang w:bidi="he-IL"/>
        </w:rPr>
        <w:t>έκτακτα</w:t>
      </w:r>
      <w:r>
        <w:rPr>
          <w:rFonts w:cstheme="minorHAnsi"/>
          <w:sz w:val="28"/>
          <w:szCs w:val="28"/>
          <w:lang w:bidi="he-IL"/>
        </w:rPr>
        <w:t xml:space="preserve"> κατά την  </w:t>
      </w:r>
      <w:r w:rsidR="00877246">
        <w:rPr>
          <w:rFonts w:cstheme="minorHAnsi"/>
          <w:sz w:val="28"/>
          <w:szCs w:val="28"/>
          <w:lang w:bidi="he-IL"/>
        </w:rPr>
        <w:t>περίοδο</w:t>
      </w:r>
      <w:r>
        <w:rPr>
          <w:rFonts w:cstheme="minorHAnsi"/>
          <w:sz w:val="28"/>
          <w:szCs w:val="28"/>
          <w:lang w:bidi="he-IL"/>
        </w:rPr>
        <w:t xml:space="preserve"> </w:t>
      </w:r>
      <w:r w:rsidR="001A49C7">
        <w:rPr>
          <w:rFonts w:cstheme="minorHAnsi"/>
          <w:sz w:val="28"/>
          <w:szCs w:val="28"/>
          <w:lang w:bidi="he-IL"/>
        </w:rPr>
        <w:t xml:space="preserve">των </w:t>
      </w:r>
      <w:r w:rsidR="00877246">
        <w:rPr>
          <w:rFonts w:cstheme="minorHAnsi"/>
          <w:sz w:val="28"/>
          <w:szCs w:val="28"/>
          <w:lang w:bidi="he-IL"/>
        </w:rPr>
        <w:t>μεγάλων</w:t>
      </w:r>
      <w:r w:rsidR="001A49C7">
        <w:rPr>
          <w:rFonts w:cstheme="minorHAnsi"/>
          <w:sz w:val="28"/>
          <w:szCs w:val="28"/>
          <w:lang w:bidi="he-IL"/>
        </w:rPr>
        <w:t xml:space="preserve"> </w:t>
      </w:r>
      <w:r w:rsidR="00877246">
        <w:rPr>
          <w:rFonts w:cstheme="minorHAnsi"/>
          <w:sz w:val="28"/>
          <w:szCs w:val="28"/>
          <w:lang w:bidi="he-IL"/>
        </w:rPr>
        <w:t>εορτών</w:t>
      </w:r>
      <w:r w:rsidR="001A49C7">
        <w:rPr>
          <w:rFonts w:cstheme="minorHAnsi"/>
          <w:sz w:val="28"/>
          <w:szCs w:val="28"/>
          <w:lang w:bidi="he-IL"/>
        </w:rPr>
        <w:t xml:space="preserve"> των </w:t>
      </w:r>
      <w:r w:rsidR="00877246">
        <w:rPr>
          <w:rFonts w:cstheme="minorHAnsi"/>
          <w:sz w:val="28"/>
          <w:szCs w:val="28"/>
          <w:lang w:bidi="he-IL"/>
        </w:rPr>
        <w:t>ιουδαίων</w:t>
      </w:r>
      <w:r w:rsidR="001A49C7">
        <w:rPr>
          <w:rFonts w:cstheme="minorHAnsi"/>
          <w:sz w:val="28"/>
          <w:szCs w:val="28"/>
          <w:lang w:bidi="he-IL"/>
        </w:rPr>
        <w:t xml:space="preserve"> για </w:t>
      </w:r>
      <w:r w:rsidR="00877246">
        <w:rPr>
          <w:rFonts w:cstheme="minorHAnsi"/>
          <w:sz w:val="28"/>
          <w:szCs w:val="28"/>
          <w:lang w:bidi="he-IL"/>
        </w:rPr>
        <w:t>λίγες</w:t>
      </w:r>
      <w:r w:rsidR="001A49C7">
        <w:rPr>
          <w:rFonts w:cstheme="minorHAnsi"/>
          <w:sz w:val="28"/>
          <w:szCs w:val="28"/>
          <w:lang w:bidi="he-IL"/>
        </w:rPr>
        <w:t xml:space="preserve"> </w:t>
      </w:r>
      <w:r w:rsidR="00877246">
        <w:rPr>
          <w:rFonts w:cstheme="minorHAnsi"/>
          <w:sz w:val="28"/>
          <w:szCs w:val="28"/>
          <w:lang w:bidi="he-IL"/>
        </w:rPr>
        <w:t>μέρες</w:t>
      </w:r>
      <w:r w:rsidR="001A49C7">
        <w:rPr>
          <w:rFonts w:cstheme="minorHAnsi"/>
          <w:sz w:val="28"/>
          <w:szCs w:val="28"/>
          <w:lang w:bidi="he-IL"/>
        </w:rPr>
        <w:t xml:space="preserve"> το </w:t>
      </w:r>
      <w:r w:rsidR="00877246">
        <w:rPr>
          <w:rFonts w:cstheme="minorHAnsi"/>
          <w:sz w:val="28"/>
          <w:szCs w:val="28"/>
          <w:lang w:bidi="he-IL"/>
        </w:rPr>
        <w:t>χρόνο</w:t>
      </w:r>
      <w:r w:rsidR="00F003DA">
        <w:rPr>
          <w:rFonts w:cstheme="minorHAnsi"/>
          <w:sz w:val="28"/>
          <w:szCs w:val="28"/>
          <w:lang w:bidi="he-IL"/>
        </w:rPr>
        <w:t>;</w:t>
      </w:r>
    </w:p>
    <w:p w14:paraId="550BBACC" w14:textId="3FDD9508" w:rsidR="001A49C7" w:rsidRDefault="001A49C7" w:rsidP="00D46DE3">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 xml:space="preserve">Και πως </w:t>
      </w:r>
      <w:r w:rsidR="00877246">
        <w:rPr>
          <w:rFonts w:cstheme="minorHAnsi"/>
          <w:sz w:val="28"/>
          <w:szCs w:val="28"/>
          <w:lang w:bidi="he-IL"/>
        </w:rPr>
        <w:t>βρέθηκαν</w:t>
      </w:r>
      <w:r>
        <w:rPr>
          <w:rFonts w:cstheme="minorHAnsi"/>
          <w:sz w:val="28"/>
          <w:szCs w:val="28"/>
          <w:lang w:bidi="he-IL"/>
        </w:rPr>
        <w:t xml:space="preserve"> όλα αυτά τα </w:t>
      </w:r>
      <w:r w:rsidR="00877246">
        <w:rPr>
          <w:rFonts w:cstheme="minorHAnsi"/>
          <w:sz w:val="28"/>
          <w:szCs w:val="28"/>
          <w:lang w:bidi="he-IL"/>
        </w:rPr>
        <w:t>εργαλεία</w:t>
      </w:r>
      <w:r>
        <w:rPr>
          <w:rFonts w:cstheme="minorHAnsi"/>
          <w:sz w:val="28"/>
          <w:szCs w:val="28"/>
          <w:lang w:bidi="he-IL"/>
        </w:rPr>
        <w:t xml:space="preserve"> </w:t>
      </w:r>
      <w:r w:rsidR="00877246">
        <w:rPr>
          <w:rFonts w:cstheme="minorHAnsi"/>
          <w:sz w:val="28"/>
          <w:szCs w:val="28"/>
          <w:lang w:bidi="he-IL"/>
        </w:rPr>
        <w:t>βασανισμού</w:t>
      </w:r>
      <w:r>
        <w:rPr>
          <w:rFonts w:cstheme="minorHAnsi"/>
          <w:sz w:val="28"/>
          <w:szCs w:val="28"/>
          <w:lang w:bidi="he-IL"/>
        </w:rPr>
        <w:t xml:space="preserve"> και </w:t>
      </w:r>
      <w:r w:rsidR="00877246">
        <w:rPr>
          <w:rFonts w:cstheme="minorHAnsi"/>
          <w:sz w:val="28"/>
          <w:szCs w:val="28"/>
          <w:lang w:bidi="he-IL"/>
        </w:rPr>
        <w:t>υποτίμησης</w:t>
      </w:r>
      <w:r w:rsidR="007F45FB">
        <w:rPr>
          <w:rFonts w:cstheme="minorHAnsi"/>
          <w:sz w:val="28"/>
          <w:szCs w:val="28"/>
          <w:lang w:bidi="he-IL"/>
        </w:rPr>
        <w:t>,</w:t>
      </w:r>
      <w:r>
        <w:rPr>
          <w:rFonts w:cstheme="minorHAnsi"/>
          <w:sz w:val="28"/>
          <w:szCs w:val="28"/>
          <w:lang w:bidi="he-IL"/>
        </w:rPr>
        <w:t xml:space="preserve"> όπως είναι η </w:t>
      </w:r>
      <w:r w:rsidR="00877246">
        <w:rPr>
          <w:rFonts w:cstheme="minorHAnsi"/>
          <w:sz w:val="28"/>
          <w:szCs w:val="28"/>
          <w:lang w:bidi="he-IL"/>
        </w:rPr>
        <w:t>πορφυρά</w:t>
      </w:r>
      <w:r>
        <w:rPr>
          <w:rFonts w:cstheme="minorHAnsi"/>
          <w:sz w:val="28"/>
          <w:szCs w:val="28"/>
          <w:lang w:bidi="he-IL"/>
        </w:rPr>
        <w:t xml:space="preserve"> </w:t>
      </w:r>
      <w:r w:rsidR="00877246">
        <w:rPr>
          <w:rFonts w:cstheme="minorHAnsi"/>
          <w:sz w:val="28"/>
          <w:szCs w:val="28"/>
          <w:lang w:bidi="he-IL"/>
        </w:rPr>
        <w:t>χλαμύδα</w:t>
      </w:r>
      <w:r>
        <w:rPr>
          <w:rFonts w:cstheme="minorHAnsi"/>
          <w:sz w:val="28"/>
          <w:szCs w:val="28"/>
          <w:lang w:bidi="he-IL"/>
        </w:rPr>
        <w:t xml:space="preserve"> των </w:t>
      </w:r>
      <w:r w:rsidR="00877246">
        <w:rPr>
          <w:rFonts w:cstheme="minorHAnsi"/>
          <w:sz w:val="28"/>
          <w:szCs w:val="28"/>
          <w:lang w:bidi="he-IL"/>
        </w:rPr>
        <w:t>Ρωμαίων</w:t>
      </w:r>
      <w:r>
        <w:rPr>
          <w:rFonts w:cstheme="minorHAnsi"/>
          <w:sz w:val="28"/>
          <w:szCs w:val="28"/>
          <w:lang w:bidi="he-IL"/>
        </w:rPr>
        <w:t xml:space="preserve"> </w:t>
      </w:r>
      <w:r w:rsidR="00877246">
        <w:rPr>
          <w:rFonts w:cstheme="minorHAnsi"/>
          <w:sz w:val="28"/>
          <w:szCs w:val="28"/>
          <w:lang w:bidi="he-IL"/>
        </w:rPr>
        <w:t>στρατιωτών</w:t>
      </w:r>
      <w:r w:rsidR="007F45FB">
        <w:rPr>
          <w:rFonts w:cstheme="minorHAnsi"/>
          <w:sz w:val="28"/>
          <w:szCs w:val="28"/>
          <w:lang w:bidi="he-IL"/>
        </w:rPr>
        <w:t>,</w:t>
      </w:r>
      <w:r>
        <w:rPr>
          <w:rFonts w:cstheme="minorHAnsi"/>
          <w:sz w:val="28"/>
          <w:szCs w:val="28"/>
          <w:lang w:bidi="he-IL"/>
        </w:rPr>
        <w:t xml:space="preserve"> το </w:t>
      </w:r>
      <w:r>
        <w:rPr>
          <w:rFonts w:cstheme="minorHAnsi"/>
          <w:sz w:val="28"/>
          <w:szCs w:val="28"/>
          <w:lang w:val="en-US" w:bidi="he-IL"/>
        </w:rPr>
        <w:t>sagnum</w:t>
      </w:r>
      <w:r w:rsidRPr="001A49C7">
        <w:rPr>
          <w:rFonts w:cstheme="minorHAnsi"/>
          <w:sz w:val="28"/>
          <w:szCs w:val="28"/>
          <w:lang w:bidi="he-IL"/>
        </w:rPr>
        <w:t xml:space="preserve"> </w:t>
      </w:r>
      <w:r>
        <w:rPr>
          <w:rFonts w:cstheme="minorHAnsi"/>
          <w:sz w:val="28"/>
          <w:szCs w:val="28"/>
          <w:lang w:val="en-US" w:bidi="he-IL"/>
        </w:rPr>
        <w:t>purpulatum</w:t>
      </w:r>
      <w:r>
        <w:rPr>
          <w:rFonts w:cstheme="minorHAnsi"/>
          <w:sz w:val="28"/>
          <w:szCs w:val="28"/>
          <w:lang w:bidi="he-IL"/>
        </w:rPr>
        <w:t xml:space="preserve">; Πως </w:t>
      </w:r>
      <w:r w:rsidR="00877246">
        <w:rPr>
          <w:rFonts w:cstheme="minorHAnsi"/>
          <w:sz w:val="28"/>
          <w:szCs w:val="28"/>
          <w:lang w:bidi="he-IL"/>
        </w:rPr>
        <w:t>βρέθηκε</w:t>
      </w:r>
      <w:r>
        <w:rPr>
          <w:rFonts w:cstheme="minorHAnsi"/>
          <w:sz w:val="28"/>
          <w:szCs w:val="28"/>
          <w:lang w:bidi="he-IL"/>
        </w:rPr>
        <w:t xml:space="preserve"> ο </w:t>
      </w:r>
      <w:r w:rsidR="00877246">
        <w:rPr>
          <w:rFonts w:cstheme="minorHAnsi"/>
          <w:sz w:val="28"/>
          <w:szCs w:val="28"/>
          <w:lang w:bidi="he-IL"/>
        </w:rPr>
        <w:t>ακάνθινος</w:t>
      </w:r>
      <w:r>
        <w:rPr>
          <w:rFonts w:cstheme="minorHAnsi"/>
          <w:sz w:val="28"/>
          <w:szCs w:val="28"/>
          <w:lang w:bidi="he-IL"/>
        </w:rPr>
        <w:t xml:space="preserve"> </w:t>
      </w:r>
      <w:r w:rsidR="00877246">
        <w:rPr>
          <w:rFonts w:cstheme="minorHAnsi"/>
          <w:sz w:val="28"/>
          <w:szCs w:val="28"/>
          <w:lang w:bidi="he-IL"/>
        </w:rPr>
        <w:t>στέφανος</w:t>
      </w:r>
      <w:r>
        <w:rPr>
          <w:rFonts w:cstheme="minorHAnsi"/>
          <w:sz w:val="28"/>
          <w:szCs w:val="28"/>
          <w:lang w:bidi="he-IL"/>
        </w:rPr>
        <w:t xml:space="preserve"> σε ένα </w:t>
      </w:r>
      <w:r w:rsidR="00877246">
        <w:rPr>
          <w:rFonts w:cstheme="minorHAnsi"/>
          <w:sz w:val="28"/>
          <w:szCs w:val="28"/>
          <w:lang w:bidi="he-IL"/>
        </w:rPr>
        <w:t>παλάτι</w:t>
      </w:r>
      <w:r>
        <w:rPr>
          <w:rFonts w:cstheme="minorHAnsi"/>
          <w:sz w:val="28"/>
          <w:szCs w:val="28"/>
          <w:lang w:bidi="he-IL"/>
        </w:rPr>
        <w:t xml:space="preserve"> </w:t>
      </w:r>
      <w:r w:rsidR="00877246">
        <w:rPr>
          <w:rFonts w:cstheme="minorHAnsi"/>
          <w:sz w:val="28"/>
          <w:szCs w:val="28"/>
          <w:lang w:bidi="he-IL"/>
        </w:rPr>
        <w:t>υπερβολικής</w:t>
      </w:r>
      <w:r>
        <w:rPr>
          <w:rFonts w:cstheme="minorHAnsi"/>
          <w:sz w:val="28"/>
          <w:szCs w:val="28"/>
          <w:lang w:bidi="he-IL"/>
        </w:rPr>
        <w:t xml:space="preserve"> </w:t>
      </w:r>
      <w:r w:rsidR="00D3705E">
        <w:rPr>
          <w:rFonts w:cstheme="minorHAnsi"/>
          <w:sz w:val="28"/>
          <w:szCs w:val="28"/>
          <w:lang w:bidi="he-IL"/>
        </w:rPr>
        <w:t>πολυτελείας</w:t>
      </w:r>
      <w:r w:rsidR="007F45FB">
        <w:rPr>
          <w:rFonts w:cstheme="minorHAnsi"/>
          <w:sz w:val="28"/>
          <w:szCs w:val="28"/>
          <w:lang w:bidi="he-IL"/>
        </w:rPr>
        <w:t>,</w:t>
      </w:r>
      <w:r>
        <w:rPr>
          <w:rFonts w:cstheme="minorHAnsi"/>
          <w:sz w:val="28"/>
          <w:szCs w:val="28"/>
          <w:lang w:bidi="he-IL"/>
        </w:rPr>
        <w:t xml:space="preserve"> που </w:t>
      </w:r>
      <w:r w:rsidR="00D3705E">
        <w:rPr>
          <w:rFonts w:cstheme="minorHAnsi"/>
          <w:sz w:val="28"/>
          <w:szCs w:val="28"/>
          <w:lang w:bidi="he-IL"/>
        </w:rPr>
        <w:t>εύοσμα</w:t>
      </w:r>
      <w:r>
        <w:rPr>
          <w:rFonts w:cstheme="minorHAnsi"/>
          <w:sz w:val="28"/>
          <w:szCs w:val="28"/>
          <w:lang w:bidi="he-IL"/>
        </w:rPr>
        <w:t xml:space="preserve"> </w:t>
      </w:r>
      <w:r w:rsidR="00D3705E">
        <w:rPr>
          <w:rFonts w:cstheme="minorHAnsi"/>
          <w:sz w:val="28"/>
          <w:szCs w:val="28"/>
          <w:lang w:bidi="he-IL"/>
        </w:rPr>
        <w:t>άνθη</w:t>
      </w:r>
      <w:r>
        <w:rPr>
          <w:rFonts w:cstheme="minorHAnsi"/>
          <w:sz w:val="28"/>
          <w:szCs w:val="28"/>
          <w:lang w:bidi="he-IL"/>
        </w:rPr>
        <w:t xml:space="preserve"> το </w:t>
      </w:r>
      <w:r w:rsidR="00D3705E">
        <w:rPr>
          <w:rFonts w:cstheme="minorHAnsi"/>
          <w:sz w:val="28"/>
          <w:szCs w:val="28"/>
          <w:lang w:bidi="he-IL"/>
        </w:rPr>
        <w:t>στόλιζαν</w:t>
      </w:r>
      <w:r>
        <w:rPr>
          <w:rFonts w:cstheme="minorHAnsi"/>
          <w:sz w:val="28"/>
          <w:szCs w:val="28"/>
          <w:lang w:bidi="he-IL"/>
        </w:rPr>
        <w:t xml:space="preserve">; Πως </w:t>
      </w:r>
      <w:r w:rsidR="00D3705E">
        <w:rPr>
          <w:rFonts w:cstheme="minorHAnsi"/>
          <w:sz w:val="28"/>
          <w:szCs w:val="28"/>
          <w:lang w:bidi="he-IL"/>
        </w:rPr>
        <w:t>βρέθηκε</w:t>
      </w:r>
      <w:r>
        <w:rPr>
          <w:rFonts w:cstheme="minorHAnsi"/>
          <w:sz w:val="28"/>
          <w:szCs w:val="28"/>
          <w:lang w:bidi="he-IL"/>
        </w:rPr>
        <w:t xml:space="preserve"> το </w:t>
      </w:r>
      <w:r w:rsidR="00D3705E">
        <w:rPr>
          <w:rFonts w:cstheme="minorHAnsi"/>
          <w:sz w:val="28"/>
          <w:szCs w:val="28"/>
          <w:lang w:bidi="he-IL"/>
        </w:rPr>
        <w:t>φοβερό</w:t>
      </w:r>
      <w:r>
        <w:rPr>
          <w:rFonts w:cstheme="minorHAnsi"/>
          <w:sz w:val="28"/>
          <w:szCs w:val="28"/>
          <w:lang w:bidi="he-IL"/>
        </w:rPr>
        <w:t xml:space="preserve"> </w:t>
      </w:r>
      <w:r w:rsidR="00D3705E">
        <w:rPr>
          <w:rFonts w:cstheme="minorHAnsi"/>
          <w:sz w:val="28"/>
          <w:szCs w:val="28"/>
          <w:lang w:bidi="he-IL"/>
        </w:rPr>
        <w:t>φραγγέλιο</w:t>
      </w:r>
      <w:r>
        <w:rPr>
          <w:rFonts w:cstheme="minorHAnsi"/>
          <w:sz w:val="28"/>
          <w:szCs w:val="28"/>
          <w:lang w:bidi="he-IL"/>
        </w:rPr>
        <w:t xml:space="preserve">; Δεν είναι πιο </w:t>
      </w:r>
      <w:r w:rsidR="00D3705E">
        <w:rPr>
          <w:rFonts w:cstheme="minorHAnsi"/>
          <w:sz w:val="28"/>
          <w:szCs w:val="28"/>
          <w:lang w:bidi="he-IL"/>
        </w:rPr>
        <w:t>λογικό</w:t>
      </w:r>
      <w:r>
        <w:rPr>
          <w:rFonts w:cstheme="minorHAnsi"/>
          <w:sz w:val="28"/>
          <w:szCs w:val="28"/>
          <w:lang w:bidi="he-IL"/>
        </w:rPr>
        <w:t xml:space="preserve"> τα </w:t>
      </w:r>
      <w:r w:rsidR="00D3705E">
        <w:rPr>
          <w:rFonts w:cstheme="minorHAnsi"/>
          <w:sz w:val="28"/>
          <w:szCs w:val="28"/>
          <w:lang w:bidi="he-IL"/>
        </w:rPr>
        <w:t>όργανα</w:t>
      </w:r>
      <w:r>
        <w:rPr>
          <w:rFonts w:cstheme="minorHAnsi"/>
          <w:sz w:val="28"/>
          <w:szCs w:val="28"/>
          <w:lang w:bidi="he-IL"/>
        </w:rPr>
        <w:t xml:space="preserve"> </w:t>
      </w:r>
      <w:r w:rsidR="00D3705E">
        <w:rPr>
          <w:rFonts w:cstheme="minorHAnsi"/>
          <w:sz w:val="28"/>
          <w:szCs w:val="28"/>
          <w:lang w:bidi="he-IL"/>
        </w:rPr>
        <w:t>βασανισμού</w:t>
      </w:r>
      <w:r>
        <w:rPr>
          <w:rFonts w:cstheme="minorHAnsi"/>
          <w:sz w:val="28"/>
          <w:szCs w:val="28"/>
          <w:lang w:bidi="he-IL"/>
        </w:rPr>
        <w:t xml:space="preserve"> να είναι </w:t>
      </w:r>
      <w:r w:rsidR="00D3705E">
        <w:rPr>
          <w:rFonts w:cstheme="minorHAnsi"/>
          <w:sz w:val="28"/>
          <w:szCs w:val="28"/>
          <w:lang w:bidi="he-IL"/>
        </w:rPr>
        <w:t>έτοιμα</w:t>
      </w:r>
      <w:r>
        <w:rPr>
          <w:rFonts w:cstheme="minorHAnsi"/>
          <w:sz w:val="28"/>
          <w:szCs w:val="28"/>
          <w:lang w:bidi="he-IL"/>
        </w:rPr>
        <w:t xml:space="preserve"> προς </w:t>
      </w:r>
      <w:r w:rsidR="00D3705E">
        <w:rPr>
          <w:rFonts w:cstheme="minorHAnsi"/>
          <w:sz w:val="28"/>
          <w:szCs w:val="28"/>
          <w:lang w:bidi="he-IL"/>
        </w:rPr>
        <w:t>χρήση</w:t>
      </w:r>
      <w:r>
        <w:rPr>
          <w:rFonts w:cstheme="minorHAnsi"/>
          <w:sz w:val="28"/>
          <w:szCs w:val="28"/>
          <w:lang w:bidi="he-IL"/>
        </w:rPr>
        <w:t xml:space="preserve"> στο </w:t>
      </w:r>
      <w:r w:rsidR="00D3705E">
        <w:rPr>
          <w:rFonts w:cstheme="minorHAnsi"/>
          <w:sz w:val="28"/>
          <w:szCs w:val="28"/>
          <w:lang w:bidi="he-IL"/>
        </w:rPr>
        <w:t>χώρο</w:t>
      </w:r>
      <w:r>
        <w:rPr>
          <w:rFonts w:cstheme="minorHAnsi"/>
          <w:sz w:val="28"/>
          <w:szCs w:val="28"/>
          <w:lang w:bidi="he-IL"/>
        </w:rPr>
        <w:t xml:space="preserve"> </w:t>
      </w:r>
      <w:r w:rsidR="00D3705E">
        <w:rPr>
          <w:rFonts w:cstheme="minorHAnsi"/>
          <w:sz w:val="28"/>
          <w:szCs w:val="28"/>
          <w:lang w:bidi="he-IL"/>
        </w:rPr>
        <w:t>στρατωνισμού</w:t>
      </w:r>
      <w:r>
        <w:rPr>
          <w:rFonts w:cstheme="minorHAnsi"/>
          <w:sz w:val="28"/>
          <w:szCs w:val="28"/>
          <w:lang w:bidi="he-IL"/>
        </w:rPr>
        <w:t xml:space="preserve"> της </w:t>
      </w:r>
      <w:r w:rsidR="00D3705E">
        <w:rPr>
          <w:rFonts w:cstheme="minorHAnsi"/>
          <w:sz w:val="28"/>
          <w:szCs w:val="28"/>
          <w:lang w:bidi="he-IL"/>
        </w:rPr>
        <w:t>σπείρας</w:t>
      </w:r>
      <w:r>
        <w:rPr>
          <w:rFonts w:cstheme="minorHAnsi"/>
          <w:sz w:val="28"/>
          <w:szCs w:val="28"/>
          <w:lang w:bidi="he-IL"/>
        </w:rPr>
        <w:t>;</w:t>
      </w:r>
    </w:p>
    <w:p w14:paraId="33098C91" w14:textId="098E0173" w:rsidR="001A49C7" w:rsidRDefault="001A49C7" w:rsidP="0057032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Ένα άλλο </w:t>
      </w:r>
      <w:r w:rsidR="00D3705E">
        <w:rPr>
          <w:rFonts w:cstheme="minorHAnsi"/>
          <w:sz w:val="28"/>
          <w:szCs w:val="28"/>
          <w:lang w:bidi="he-IL"/>
        </w:rPr>
        <w:t>ερώτημα</w:t>
      </w:r>
      <w:r>
        <w:rPr>
          <w:rFonts w:cstheme="minorHAnsi"/>
          <w:sz w:val="28"/>
          <w:szCs w:val="28"/>
          <w:lang w:bidi="he-IL"/>
        </w:rPr>
        <w:t xml:space="preserve"> που </w:t>
      </w:r>
      <w:r w:rsidR="00D3705E">
        <w:rPr>
          <w:rFonts w:cstheme="minorHAnsi"/>
          <w:sz w:val="28"/>
          <w:szCs w:val="28"/>
          <w:lang w:bidi="he-IL"/>
        </w:rPr>
        <w:t>θέλει</w:t>
      </w:r>
      <w:r>
        <w:rPr>
          <w:rFonts w:cstheme="minorHAnsi"/>
          <w:sz w:val="28"/>
          <w:szCs w:val="28"/>
          <w:lang w:bidi="he-IL"/>
        </w:rPr>
        <w:t xml:space="preserve"> </w:t>
      </w:r>
      <w:r w:rsidR="00D3705E">
        <w:rPr>
          <w:rFonts w:cstheme="minorHAnsi"/>
          <w:sz w:val="28"/>
          <w:szCs w:val="28"/>
          <w:lang w:bidi="he-IL"/>
        </w:rPr>
        <w:t>απάντηση</w:t>
      </w:r>
      <w:r>
        <w:rPr>
          <w:rFonts w:cstheme="minorHAnsi"/>
          <w:sz w:val="28"/>
          <w:szCs w:val="28"/>
          <w:lang w:bidi="he-IL"/>
        </w:rPr>
        <w:t xml:space="preserve"> από </w:t>
      </w:r>
      <w:r w:rsidR="00D3705E">
        <w:rPr>
          <w:rFonts w:cstheme="minorHAnsi"/>
          <w:sz w:val="28"/>
          <w:szCs w:val="28"/>
          <w:lang w:bidi="he-IL"/>
        </w:rPr>
        <w:t>όσους</w:t>
      </w:r>
      <w:r>
        <w:rPr>
          <w:rFonts w:cstheme="minorHAnsi"/>
          <w:sz w:val="28"/>
          <w:szCs w:val="28"/>
          <w:lang w:bidi="he-IL"/>
        </w:rPr>
        <w:t xml:space="preserve"> </w:t>
      </w:r>
      <w:r w:rsidR="00D3705E">
        <w:rPr>
          <w:rFonts w:cstheme="minorHAnsi"/>
          <w:sz w:val="28"/>
          <w:szCs w:val="28"/>
          <w:lang w:bidi="he-IL"/>
        </w:rPr>
        <w:t>αμφισβητούν</w:t>
      </w:r>
      <w:r>
        <w:rPr>
          <w:rFonts w:cstheme="minorHAnsi"/>
          <w:sz w:val="28"/>
          <w:szCs w:val="28"/>
          <w:lang w:bidi="he-IL"/>
        </w:rPr>
        <w:t xml:space="preserve"> το </w:t>
      </w:r>
      <w:r w:rsidR="00D3705E">
        <w:rPr>
          <w:rFonts w:cstheme="minorHAnsi"/>
          <w:sz w:val="28"/>
          <w:szCs w:val="28"/>
          <w:lang w:bidi="he-IL"/>
        </w:rPr>
        <w:t>χώρο</w:t>
      </w:r>
      <w:r>
        <w:rPr>
          <w:rFonts w:cstheme="minorHAnsi"/>
          <w:sz w:val="28"/>
          <w:szCs w:val="28"/>
          <w:lang w:bidi="he-IL"/>
        </w:rPr>
        <w:t xml:space="preserve"> της </w:t>
      </w:r>
      <w:r w:rsidR="00D3705E">
        <w:rPr>
          <w:rFonts w:cstheme="minorHAnsi"/>
          <w:sz w:val="28"/>
          <w:szCs w:val="28"/>
          <w:lang w:bidi="he-IL"/>
        </w:rPr>
        <w:t>ακρόπολης</w:t>
      </w:r>
      <w:r>
        <w:rPr>
          <w:rFonts w:cstheme="minorHAnsi"/>
          <w:sz w:val="28"/>
          <w:szCs w:val="28"/>
          <w:lang w:bidi="he-IL"/>
        </w:rPr>
        <w:t xml:space="preserve"> </w:t>
      </w:r>
      <w:r w:rsidR="00D3705E">
        <w:rPr>
          <w:rFonts w:cstheme="minorHAnsi"/>
          <w:sz w:val="28"/>
          <w:szCs w:val="28"/>
          <w:lang w:bidi="he-IL"/>
        </w:rPr>
        <w:t>Αντωνία</w:t>
      </w:r>
      <w:r>
        <w:rPr>
          <w:rFonts w:cstheme="minorHAnsi"/>
          <w:sz w:val="28"/>
          <w:szCs w:val="28"/>
          <w:lang w:bidi="he-IL"/>
        </w:rPr>
        <w:t xml:space="preserve"> ως </w:t>
      </w:r>
      <w:r w:rsidR="00D3705E">
        <w:rPr>
          <w:rFonts w:cstheme="minorHAnsi"/>
          <w:sz w:val="28"/>
          <w:szCs w:val="28"/>
          <w:lang w:bidi="he-IL"/>
        </w:rPr>
        <w:t>χώρο</w:t>
      </w:r>
      <w:r>
        <w:rPr>
          <w:rFonts w:cstheme="minorHAnsi"/>
          <w:sz w:val="28"/>
          <w:szCs w:val="28"/>
          <w:lang w:bidi="he-IL"/>
        </w:rPr>
        <w:t xml:space="preserve"> </w:t>
      </w:r>
      <w:r w:rsidR="00D3705E">
        <w:rPr>
          <w:rFonts w:cstheme="minorHAnsi"/>
          <w:sz w:val="28"/>
          <w:szCs w:val="28"/>
          <w:lang w:bidi="he-IL"/>
        </w:rPr>
        <w:t>φυλακής</w:t>
      </w:r>
      <w:r>
        <w:rPr>
          <w:rFonts w:cstheme="minorHAnsi"/>
          <w:sz w:val="28"/>
          <w:szCs w:val="28"/>
          <w:lang w:bidi="he-IL"/>
        </w:rPr>
        <w:t xml:space="preserve"> και </w:t>
      </w:r>
      <w:r w:rsidR="00D3705E">
        <w:rPr>
          <w:rFonts w:cstheme="minorHAnsi"/>
          <w:sz w:val="28"/>
          <w:szCs w:val="28"/>
          <w:lang w:bidi="he-IL"/>
        </w:rPr>
        <w:t>βασανιστηρίων</w:t>
      </w:r>
      <w:r>
        <w:rPr>
          <w:rFonts w:cstheme="minorHAnsi"/>
          <w:sz w:val="28"/>
          <w:szCs w:val="28"/>
          <w:lang w:bidi="he-IL"/>
        </w:rPr>
        <w:t xml:space="preserve"> του </w:t>
      </w:r>
      <w:r w:rsidR="00D3705E">
        <w:rPr>
          <w:rFonts w:cstheme="minorHAnsi"/>
          <w:sz w:val="28"/>
          <w:szCs w:val="28"/>
          <w:lang w:bidi="he-IL"/>
        </w:rPr>
        <w:t>Κυρίου</w:t>
      </w:r>
      <w:r>
        <w:rPr>
          <w:rFonts w:cstheme="minorHAnsi"/>
          <w:sz w:val="28"/>
          <w:szCs w:val="28"/>
          <w:lang w:bidi="he-IL"/>
        </w:rPr>
        <w:t xml:space="preserve"> είναι</w:t>
      </w:r>
      <w:r w:rsidR="007F45FB">
        <w:rPr>
          <w:rFonts w:cstheme="minorHAnsi"/>
          <w:sz w:val="28"/>
          <w:szCs w:val="28"/>
          <w:lang w:bidi="he-IL"/>
        </w:rPr>
        <w:t>:</w:t>
      </w:r>
      <w:r>
        <w:rPr>
          <w:rFonts w:cstheme="minorHAnsi"/>
          <w:sz w:val="28"/>
          <w:szCs w:val="28"/>
          <w:lang w:bidi="he-IL"/>
        </w:rPr>
        <w:t xml:space="preserve"> πως συγκαλ</w:t>
      </w:r>
      <w:r w:rsidR="00D3705E">
        <w:rPr>
          <w:rFonts w:cstheme="minorHAnsi"/>
          <w:sz w:val="28"/>
          <w:szCs w:val="28"/>
          <w:lang w:bidi="he-IL"/>
        </w:rPr>
        <w:t>έ</w:t>
      </w:r>
      <w:r>
        <w:rPr>
          <w:rFonts w:cstheme="minorHAnsi"/>
          <w:sz w:val="28"/>
          <w:szCs w:val="28"/>
          <w:lang w:bidi="he-IL"/>
        </w:rPr>
        <w:t xml:space="preserve">στηκε </w:t>
      </w:r>
      <w:r w:rsidR="00D3705E">
        <w:rPr>
          <w:rFonts w:cstheme="minorHAnsi"/>
          <w:sz w:val="28"/>
          <w:szCs w:val="28"/>
          <w:lang w:bidi="he-IL"/>
        </w:rPr>
        <w:t>όλη</w:t>
      </w:r>
      <w:r>
        <w:rPr>
          <w:rFonts w:cstheme="minorHAnsi"/>
          <w:sz w:val="28"/>
          <w:szCs w:val="28"/>
          <w:lang w:bidi="he-IL"/>
        </w:rPr>
        <w:t xml:space="preserve"> η </w:t>
      </w:r>
      <w:r w:rsidR="00D3705E">
        <w:rPr>
          <w:rFonts w:cstheme="minorHAnsi"/>
          <w:sz w:val="28"/>
          <w:szCs w:val="28"/>
          <w:lang w:bidi="he-IL"/>
        </w:rPr>
        <w:t>σπείρα</w:t>
      </w:r>
      <w:r>
        <w:rPr>
          <w:rFonts w:cstheme="minorHAnsi"/>
          <w:sz w:val="28"/>
          <w:szCs w:val="28"/>
          <w:lang w:bidi="he-IL"/>
        </w:rPr>
        <w:t xml:space="preserve"> (</w:t>
      </w:r>
      <w:r w:rsidR="001C1DB9">
        <w:rPr>
          <w:rFonts w:cstheme="minorHAnsi"/>
          <w:sz w:val="28"/>
          <w:szCs w:val="28"/>
          <w:lang w:bidi="he-IL"/>
        </w:rPr>
        <w:t>2</w:t>
      </w:r>
      <w:r>
        <w:rPr>
          <w:rFonts w:cstheme="minorHAnsi"/>
          <w:sz w:val="28"/>
          <w:szCs w:val="28"/>
          <w:lang w:bidi="he-IL"/>
        </w:rPr>
        <w:t xml:space="preserve">00 </w:t>
      </w:r>
      <w:r w:rsidR="00D3705E">
        <w:rPr>
          <w:rFonts w:cstheme="minorHAnsi"/>
          <w:sz w:val="28"/>
          <w:szCs w:val="28"/>
          <w:lang w:bidi="he-IL"/>
        </w:rPr>
        <w:t>άντρες</w:t>
      </w:r>
      <w:r>
        <w:rPr>
          <w:rFonts w:cstheme="minorHAnsi"/>
          <w:sz w:val="28"/>
          <w:szCs w:val="28"/>
          <w:lang w:bidi="he-IL"/>
        </w:rPr>
        <w:t>)</w:t>
      </w:r>
      <w:r w:rsidR="003F4E5A" w:rsidRPr="003F4E5A">
        <w:rPr>
          <w:rFonts w:ascii="SBL Greek" w:hAnsi="SBL Greek" w:cs="SBL Greek"/>
          <w:lang w:bidi="he-IL"/>
        </w:rPr>
        <w:t xml:space="preserve"> </w:t>
      </w:r>
      <w:r w:rsidR="003F4E5A">
        <w:rPr>
          <w:rFonts w:ascii="SBL Greek" w:hAnsi="SBL Greek" w:cs="SBL Greek"/>
          <w:lang w:bidi="he-IL"/>
        </w:rPr>
        <w:t>καὶ συγκαλοῦσιν ὅλην τὴν σπεῖραν.</w:t>
      </w:r>
      <w:r w:rsidR="003F4E5A" w:rsidRPr="003F4E5A">
        <w:rPr>
          <w:rFonts w:ascii="Arial" w:hAnsi="Arial" w:cs="Arial"/>
          <w:sz w:val="20"/>
          <w:szCs w:val="20"/>
          <w:lang w:bidi="he-IL"/>
        </w:rPr>
        <w:t xml:space="preserve"> (</w:t>
      </w:r>
      <w:r w:rsidR="00B52712">
        <w:rPr>
          <w:rFonts w:ascii="Arial" w:hAnsi="Arial" w:cs="Arial"/>
          <w:sz w:val="20"/>
          <w:szCs w:val="20"/>
          <w:lang w:bidi="he-IL"/>
        </w:rPr>
        <w:t>Μρκ</w:t>
      </w:r>
      <w:r w:rsidR="003F4E5A" w:rsidRPr="003F4E5A">
        <w:rPr>
          <w:rFonts w:ascii="Arial" w:hAnsi="Arial" w:cs="Arial"/>
          <w:sz w:val="20"/>
          <w:szCs w:val="20"/>
          <w:lang w:bidi="he-IL"/>
        </w:rPr>
        <w:t>15:16)</w:t>
      </w:r>
      <w:r w:rsidR="003F4E5A" w:rsidRPr="003F4E5A">
        <w:rPr>
          <w:rFonts w:ascii="SBL Greek" w:hAnsi="SBL Greek" w:cs="SBL Greek"/>
          <w:lang w:bidi="he-IL"/>
        </w:rPr>
        <w:t xml:space="preserve"> </w:t>
      </w:r>
      <w:r w:rsidR="003F4E5A">
        <w:rPr>
          <w:rFonts w:ascii="SBL Greek" w:hAnsi="SBL Greek" w:cs="SBL Greek"/>
          <w:lang w:bidi="he-IL"/>
        </w:rPr>
        <w:t>συνήγαγον ἐπ᾽ αὐτὸν ὅλην τὴν σπεῖραν.</w:t>
      </w:r>
      <w:r w:rsidR="003F4E5A" w:rsidRPr="003F4E5A">
        <w:rPr>
          <w:rFonts w:ascii="Arial" w:hAnsi="Arial" w:cs="Arial"/>
          <w:sz w:val="20"/>
          <w:szCs w:val="20"/>
          <w:lang w:bidi="he-IL"/>
        </w:rPr>
        <w:t xml:space="preserve"> (</w:t>
      </w:r>
      <w:r w:rsidR="00B52712">
        <w:rPr>
          <w:rFonts w:ascii="Arial" w:hAnsi="Arial" w:cs="Arial"/>
          <w:sz w:val="20"/>
          <w:szCs w:val="20"/>
          <w:lang w:bidi="he-IL"/>
        </w:rPr>
        <w:t>Μτθ</w:t>
      </w:r>
      <w:r w:rsidR="003F4E5A" w:rsidRPr="003F4E5A">
        <w:rPr>
          <w:rFonts w:ascii="Arial" w:hAnsi="Arial" w:cs="Arial"/>
          <w:sz w:val="20"/>
          <w:szCs w:val="20"/>
          <w:lang w:bidi="he-IL"/>
        </w:rPr>
        <w:t>27:27)</w:t>
      </w:r>
      <w:r>
        <w:rPr>
          <w:rFonts w:cstheme="minorHAnsi"/>
          <w:sz w:val="28"/>
          <w:szCs w:val="28"/>
          <w:lang w:bidi="he-IL"/>
        </w:rPr>
        <w:t xml:space="preserve"> σε </w:t>
      </w:r>
      <w:r w:rsidR="00D3705E">
        <w:rPr>
          <w:rFonts w:cstheme="minorHAnsi"/>
          <w:sz w:val="28"/>
          <w:szCs w:val="28"/>
          <w:lang w:bidi="he-IL"/>
        </w:rPr>
        <w:t>χώρο</w:t>
      </w:r>
      <w:r>
        <w:rPr>
          <w:rFonts w:cstheme="minorHAnsi"/>
          <w:sz w:val="28"/>
          <w:szCs w:val="28"/>
          <w:lang w:bidi="he-IL"/>
        </w:rPr>
        <w:t xml:space="preserve"> </w:t>
      </w:r>
      <w:r w:rsidR="00D3705E">
        <w:rPr>
          <w:rFonts w:cstheme="minorHAnsi"/>
          <w:sz w:val="28"/>
          <w:szCs w:val="28"/>
          <w:lang w:bidi="he-IL"/>
        </w:rPr>
        <w:t>εκτός</w:t>
      </w:r>
      <w:r>
        <w:rPr>
          <w:rFonts w:cstheme="minorHAnsi"/>
          <w:sz w:val="28"/>
          <w:szCs w:val="28"/>
          <w:lang w:bidi="he-IL"/>
        </w:rPr>
        <w:t xml:space="preserve"> του </w:t>
      </w:r>
      <w:r w:rsidR="00D3705E">
        <w:rPr>
          <w:rFonts w:cstheme="minorHAnsi"/>
          <w:sz w:val="28"/>
          <w:szCs w:val="28"/>
          <w:lang w:bidi="he-IL"/>
        </w:rPr>
        <w:t>στρατώνα</w:t>
      </w:r>
      <w:r>
        <w:rPr>
          <w:rFonts w:cstheme="minorHAnsi"/>
          <w:sz w:val="28"/>
          <w:szCs w:val="28"/>
          <w:lang w:bidi="he-IL"/>
        </w:rPr>
        <w:t xml:space="preserve"> </w:t>
      </w:r>
      <w:r w:rsidR="007F45FB">
        <w:rPr>
          <w:rFonts w:cstheme="minorHAnsi"/>
          <w:sz w:val="28"/>
          <w:szCs w:val="28"/>
          <w:lang w:bidi="he-IL"/>
        </w:rPr>
        <w:t>τους,</w:t>
      </w:r>
      <w:r>
        <w:rPr>
          <w:rFonts w:cstheme="minorHAnsi"/>
          <w:sz w:val="28"/>
          <w:szCs w:val="28"/>
          <w:lang w:bidi="he-IL"/>
        </w:rPr>
        <w:t xml:space="preserve"> σε </w:t>
      </w:r>
      <w:r w:rsidR="00D3705E">
        <w:rPr>
          <w:rFonts w:cstheme="minorHAnsi"/>
          <w:sz w:val="28"/>
          <w:szCs w:val="28"/>
          <w:lang w:bidi="he-IL"/>
        </w:rPr>
        <w:t>χώρο</w:t>
      </w:r>
      <w:r>
        <w:rPr>
          <w:rFonts w:cstheme="minorHAnsi"/>
          <w:sz w:val="28"/>
          <w:szCs w:val="28"/>
          <w:lang w:bidi="he-IL"/>
        </w:rPr>
        <w:t xml:space="preserve"> </w:t>
      </w:r>
      <w:r w:rsidR="00D3705E">
        <w:rPr>
          <w:rFonts w:cstheme="minorHAnsi"/>
          <w:sz w:val="28"/>
          <w:szCs w:val="28"/>
          <w:lang w:bidi="he-IL"/>
        </w:rPr>
        <w:t>ανακτόρου</w:t>
      </w:r>
      <w:r w:rsidR="00F63632">
        <w:rPr>
          <w:rFonts w:cstheme="minorHAnsi"/>
          <w:sz w:val="28"/>
          <w:szCs w:val="28"/>
          <w:lang w:bidi="he-IL"/>
        </w:rPr>
        <w:t>,</w:t>
      </w:r>
      <w:r>
        <w:rPr>
          <w:rFonts w:cstheme="minorHAnsi"/>
          <w:sz w:val="28"/>
          <w:szCs w:val="28"/>
          <w:lang w:bidi="he-IL"/>
        </w:rPr>
        <w:t xml:space="preserve"> πολύ </w:t>
      </w:r>
      <w:r w:rsidR="00D3705E">
        <w:rPr>
          <w:rFonts w:cstheme="minorHAnsi"/>
          <w:sz w:val="28"/>
          <w:szCs w:val="28"/>
          <w:lang w:bidi="he-IL"/>
        </w:rPr>
        <w:t>μακριά</w:t>
      </w:r>
      <w:r>
        <w:rPr>
          <w:rFonts w:cstheme="minorHAnsi"/>
          <w:sz w:val="28"/>
          <w:szCs w:val="28"/>
          <w:lang w:bidi="he-IL"/>
        </w:rPr>
        <w:t xml:space="preserve"> από το </w:t>
      </w:r>
      <w:r w:rsidR="00D3705E">
        <w:rPr>
          <w:rFonts w:cstheme="minorHAnsi"/>
          <w:sz w:val="28"/>
          <w:szCs w:val="28"/>
          <w:lang w:bidi="he-IL"/>
        </w:rPr>
        <w:t>χώρο</w:t>
      </w:r>
      <w:r>
        <w:rPr>
          <w:rFonts w:cstheme="minorHAnsi"/>
          <w:sz w:val="28"/>
          <w:szCs w:val="28"/>
          <w:lang w:bidi="he-IL"/>
        </w:rPr>
        <w:t xml:space="preserve"> </w:t>
      </w:r>
      <w:r w:rsidR="00D3705E">
        <w:rPr>
          <w:rFonts w:cstheme="minorHAnsi"/>
          <w:sz w:val="28"/>
          <w:szCs w:val="28"/>
          <w:lang w:bidi="he-IL"/>
        </w:rPr>
        <w:t>φύλαξης</w:t>
      </w:r>
      <w:r>
        <w:rPr>
          <w:rFonts w:cstheme="minorHAnsi"/>
          <w:sz w:val="28"/>
          <w:szCs w:val="28"/>
          <w:lang w:bidi="he-IL"/>
        </w:rPr>
        <w:t xml:space="preserve"> τους </w:t>
      </w:r>
      <w:r w:rsidR="00D83D7E">
        <w:rPr>
          <w:rFonts w:cstheme="minorHAnsi"/>
          <w:sz w:val="28"/>
          <w:szCs w:val="28"/>
          <w:lang w:bidi="he-IL"/>
        </w:rPr>
        <w:t xml:space="preserve">και </w:t>
      </w:r>
      <w:r w:rsidR="00D3705E">
        <w:rPr>
          <w:rFonts w:cstheme="minorHAnsi"/>
          <w:sz w:val="28"/>
          <w:szCs w:val="28"/>
          <w:lang w:bidi="he-IL"/>
        </w:rPr>
        <w:t>στρατιωτικής</w:t>
      </w:r>
      <w:r w:rsidR="00D83D7E">
        <w:rPr>
          <w:rFonts w:cstheme="minorHAnsi"/>
          <w:sz w:val="28"/>
          <w:szCs w:val="28"/>
          <w:lang w:bidi="he-IL"/>
        </w:rPr>
        <w:t xml:space="preserve"> τους </w:t>
      </w:r>
      <w:r w:rsidR="00D3705E">
        <w:rPr>
          <w:rFonts w:cstheme="minorHAnsi"/>
          <w:sz w:val="28"/>
          <w:szCs w:val="28"/>
          <w:lang w:bidi="he-IL"/>
        </w:rPr>
        <w:t>ευθύνης</w:t>
      </w:r>
      <w:r w:rsidR="00D83D7E">
        <w:rPr>
          <w:rFonts w:cstheme="minorHAnsi"/>
          <w:sz w:val="28"/>
          <w:szCs w:val="28"/>
          <w:lang w:bidi="he-IL"/>
        </w:rPr>
        <w:t xml:space="preserve"> και </w:t>
      </w:r>
      <w:r w:rsidR="00D3705E">
        <w:rPr>
          <w:rFonts w:cstheme="minorHAnsi"/>
          <w:sz w:val="28"/>
          <w:szCs w:val="28"/>
          <w:lang w:bidi="he-IL"/>
        </w:rPr>
        <w:t>στρατιωτικού</w:t>
      </w:r>
      <w:r w:rsidR="00D83D7E">
        <w:rPr>
          <w:rFonts w:cstheme="minorHAnsi"/>
          <w:sz w:val="28"/>
          <w:szCs w:val="28"/>
          <w:lang w:bidi="he-IL"/>
        </w:rPr>
        <w:t xml:space="preserve"> </w:t>
      </w:r>
      <w:r w:rsidR="00D3705E">
        <w:rPr>
          <w:rFonts w:cstheme="minorHAnsi"/>
          <w:sz w:val="28"/>
          <w:szCs w:val="28"/>
          <w:lang w:bidi="he-IL"/>
        </w:rPr>
        <w:t>ελέγχου</w:t>
      </w:r>
      <w:r w:rsidR="00D83D7E">
        <w:rPr>
          <w:rFonts w:cstheme="minorHAnsi"/>
          <w:sz w:val="28"/>
          <w:szCs w:val="28"/>
          <w:lang w:bidi="he-IL"/>
        </w:rPr>
        <w:t xml:space="preserve">; </w:t>
      </w:r>
      <w:r w:rsidR="00D3705E">
        <w:rPr>
          <w:rFonts w:cstheme="minorHAnsi"/>
          <w:sz w:val="28"/>
          <w:szCs w:val="28"/>
          <w:lang w:bidi="he-IL"/>
        </w:rPr>
        <w:t>Ένας</w:t>
      </w:r>
      <w:r w:rsidR="00D83D7E">
        <w:rPr>
          <w:rFonts w:cstheme="minorHAnsi"/>
          <w:sz w:val="28"/>
          <w:szCs w:val="28"/>
          <w:lang w:bidi="he-IL"/>
        </w:rPr>
        <w:t xml:space="preserve"> </w:t>
      </w:r>
      <w:r w:rsidR="00D3705E">
        <w:rPr>
          <w:rFonts w:cstheme="minorHAnsi"/>
          <w:sz w:val="28"/>
          <w:szCs w:val="28"/>
          <w:lang w:bidi="he-IL"/>
        </w:rPr>
        <w:t>τέτοιος</w:t>
      </w:r>
      <w:r w:rsidR="00D83D7E">
        <w:rPr>
          <w:rFonts w:cstheme="minorHAnsi"/>
          <w:sz w:val="28"/>
          <w:szCs w:val="28"/>
          <w:lang w:bidi="he-IL"/>
        </w:rPr>
        <w:t xml:space="preserve"> </w:t>
      </w:r>
      <w:r w:rsidR="00D3705E">
        <w:rPr>
          <w:rFonts w:cstheme="minorHAnsi"/>
          <w:sz w:val="28"/>
          <w:szCs w:val="28"/>
          <w:lang w:bidi="he-IL"/>
        </w:rPr>
        <w:t>χώρος</w:t>
      </w:r>
      <w:r w:rsidR="00D83D7E">
        <w:rPr>
          <w:rFonts w:cstheme="minorHAnsi"/>
          <w:sz w:val="28"/>
          <w:szCs w:val="28"/>
          <w:lang w:bidi="he-IL"/>
        </w:rPr>
        <w:t xml:space="preserve"> </w:t>
      </w:r>
      <w:r w:rsidR="00D3705E">
        <w:rPr>
          <w:rFonts w:cstheme="minorHAnsi"/>
          <w:sz w:val="28"/>
          <w:szCs w:val="28"/>
          <w:lang w:bidi="he-IL"/>
        </w:rPr>
        <w:t>ήταν</w:t>
      </w:r>
      <w:r w:rsidR="00D83D7E">
        <w:rPr>
          <w:rFonts w:cstheme="minorHAnsi"/>
          <w:sz w:val="28"/>
          <w:szCs w:val="28"/>
          <w:lang w:bidi="he-IL"/>
        </w:rPr>
        <w:t xml:space="preserve"> ο </w:t>
      </w:r>
      <w:r w:rsidR="00D3705E">
        <w:rPr>
          <w:rFonts w:cstheme="minorHAnsi"/>
          <w:sz w:val="28"/>
          <w:szCs w:val="28"/>
          <w:lang w:bidi="he-IL"/>
        </w:rPr>
        <w:t>χώρος</w:t>
      </w:r>
      <w:r w:rsidR="00D83D7E">
        <w:rPr>
          <w:rFonts w:cstheme="minorHAnsi"/>
          <w:sz w:val="28"/>
          <w:szCs w:val="28"/>
          <w:lang w:bidi="he-IL"/>
        </w:rPr>
        <w:t xml:space="preserve"> </w:t>
      </w:r>
      <w:r w:rsidR="00D3705E">
        <w:rPr>
          <w:rFonts w:cstheme="minorHAnsi"/>
          <w:sz w:val="28"/>
          <w:szCs w:val="28"/>
          <w:lang w:bidi="he-IL"/>
        </w:rPr>
        <w:t>πλησίον</w:t>
      </w:r>
      <w:r w:rsidR="00D83D7E">
        <w:rPr>
          <w:rFonts w:cstheme="minorHAnsi"/>
          <w:sz w:val="28"/>
          <w:szCs w:val="28"/>
          <w:lang w:bidi="he-IL"/>
        </w:rPr>
        <w:t xml:space="preserve"> του </w:t>
      </w:r>
      <w:r w:rsidR="00D3705E">
        <w:rPr>
          <w:rFonts w:cstheme="minorHAnsi"/>
          <w:sz w:val="28"/>
          <w:szCs w:val="28"/>
          <w:lang w:bidi="he-IL"/>
        </w:rPr>
        <w:t>Ναού</w:t>
      </w:r>
      <w:r w:rsidR="00D83D7E">
        <w:rPr>
          <w:rFonts w:cstheme="minorHAnsi"/>
          <w:sz w:val="28"/>
          <w:szCs w:val="28"/>
          <w:lang w:bidi="he-IL"/>
        </w:rPr>
        <w:t xml:space="preserve"> και </w:t>
      </w:r>
      <w:r w:rsidR="00D3705E">
        <w:rPr>
          <w:rFonts w:cstheme="minorHAnsi"/>
          <w:sz w:val="28"/>
          <w:szCs w:val="28"/>
          <w:lang w:bidi="he-IL"/>
        </w:rPr>
        <w:t>μάλιστα</w:t>
      </w:r>
      <w:r w:rsidR="00D83D7E">
        <w:rPr>
          <w:rFonts w:cstheme="minorHAnsi"/>
          <w:sz w:val="28"/>
          <w:szCs w:val="28"/>
          <w:lang w:bidi="he-IL"/>
        </w:rPr>
        <w:t xml:space="preserve"> </w:t>
      </w:r>
      <w:r w:rsidR="00D3705E">
        <w:rPr>
          <w:rFonts w:cstheme="minorHAnsi"/>
          <w:sz w:val="28"/>
          <w:szCs w:val="28"/>
          <w:lang w:bidi="he-IL"/>
        </w:rPr>
        <w:t>παραμονές</w:t>
      </w:r>
      <w:r w:rsidR="00D83D7E">
        <w:rPr>
          <w:rFonts w:cstheme="minorHAnsi"/>
          <w:sz w:val="28"/>
          <w:szCs w:val="28"/>
          <w:lang w:bidi="he-IL"/>
        </w:rPr>
        <w:t xml:space="preserve"> του </w:t>
      </w:r>
      <w:r w:rsidR="00D3705E">
        <w:rPr>
          <w:rFonts w:cstheme="minorHAnsi"/>
          <w:sz w:val="28"/>
          <w:szCs w:val="28"/>
          <w:lang w:bidi="he-IL"/>
        </w:rPr>
        <w:t>Πάσχα</w:t>
      </w:r>
      <w:r w:rsidR="00D83D7E">
        <w:rPr>
          <w:rFonts w:cstheme="minorHAnsi"/>
          <w:sz w:val="28"/>
          <w:szCs w:val="28"/>
          <w:lang w:bidi="he-IL"/>
        </w:rPr>
        <w:t xml:space="preserve"> σε μια </w:t>
      </w:r>
      <w:r w:rsidR="00D3705E">
        <w:rPr>
          <w:rFonts w:cstheme="minorHAnsi"/>
          <w:sz w:val="28"/>
          <w:szCs w:val="28"/>
          <w:lang w:bidi="he-IL"/>
        </w:rPr>
        <w:t>πόλη</w:t>
      </w:r>
      <w:r w:rsidR="00D83D7E">
        <w:rPr>
          <w:rFonts w:cstheme="minorHAnsi"/>
          <w:sz w:val="28"/>
          <w:szCs w:val="28"/>
          <w:lang w:bidi="he-IL"/>
        </w:rPr>
        <w:t xml:space="preserve"> </w:t>
      </w:r>
      <w:r w:rsidR="00D3705E">
        <w:rPr>
          <w:rFonts w:cstheme="minorHAnsi"/>
          <w:sz w:val="28"/>
          <w:szCs w:val="28"/>
          <w:lang w:bidi="he-IL"/>
        </w:rPr>
        <w:t>αναστατωμένη</w:t>
      </w:r>
      <w:r w:rsidR="00D83D7E">
        <w:rPr>
          <w:rFonts w:cstheme="minorHAnsi"/>
          <w:sz w:val="28"/>
          <w:szCs w:val="28"/>
          <w:lang w:bidi="he-IL"/>
        </w:rPr>
        <w:t xml:space="preserve"> και </w:t>
      </w:r>
      <w:r w:rsidR="00D3705E">
        <w:rPr>
          <w:rFonts w:cstheme="minorHAnsi"/>
          <w:sz w:val="28"/>
          <w:szCs w:val="28"/>
          <w:lang w:bidi="he-IL"/>
        </w:rPr>
        <w:t>τρομοκρατημένη</w:t>
      </w:r>
      <w:r w:rsidR="00D83D7E">
        <w:rPr>
          <w:rFonts w:cstheme="minorHAnsi"/>
          <w:sz w:val="28"/>
          <w:szCs w:val="28"/>
          <w:lang w:bidi="he-IL"/>
        </w:rPr>
        <w:t xml:space="preserve"> από </w:t>
      </w:r>
      <w:r w:rsidR="00D3705E">
        <w:rPr>
          <w:rFonts w:cstheme="minorHAnsi"/>
          <w:sz w:val="28"/>
          <w:szCs w:val="28"/>
          <w:lang w:bidi="he-IL"/>
        </w:rPr>
        <w:t>όσα</w:t>
      </w:r>
      <w:r w:rsidR="00D83D7E">
        <w:rPr>
          <w:rFonts w:cstheme="minorHAnsi"/>
          <w:sz w:val="28"/>
          <w:szCs w:val="28"/>
          <w:lang w:bidi="he-IL"/>
        </w:rPr>
        <w:t xml:space="preserve"> </w:t>
      </w:r>
      <w:r w:rsidR="00D3705E">
        <w:rPr>
          <w:rFonts w:cstheme="minorHAnsi"/>
          <w:sz w:val="28"/>
          <w:szCs w:val="28"/>
          <w:lang w:bidi="he-IL"/>
        </w:rPr>
        <w:t>συνέβησαν</w:t>
      </w:r>
      <w:r w:rsidR="00D83D7E">
        <w:rPr>
          <w:rFonts w:cstheme="minorHAnsi"/>
          <w:sz w:val="28"/>
          <w:szCs w:val="28"/>
          <w:lang w:bidi="he-IL"/>
        </w:rPr>
        <w:t xml:space="preserve"> τα </w:t>
      </w:r>
      <w:r w:rsidR="00D3705E">
        <w:rPr>
          <w:rFonts w:cstheme="minorHAnsi"/>
          <w:sz w:val="28"/>
          <w:szCs w:val="28"/>
          <w:lang w:bidi="he-IL"/>
        </w:rPr>
        <w:t>προηγούμενα</w:t>
      </w:r>
      <w:r w:rsidR="00D83D7E">
        <w:rPr>
          <w:rFonts w:cstheme="minorHAnsi"/>
          <w:sz w:val="28"/>
          <w:szCs w:val="28"/>
          <w:lang w:bidi="he-IL"/>
        </w:rPr>
        <w:t xml:space="preserve"> </w:t>
      </w:r>
      <w:r w:rsidR="00D3705E">
        <w:rPr>
          <w:rFonts w:cstheme="minorHAnsi"/>
          <w:sz w:val="28"/>
          <w:szCs w:val="28"/>
          <w:lang w:bidi="he-IL"/>
        </w:rPr>
        <w:t>βράδια</w:t>
      </w:r>
      <w:r w:rsidR="00D83D7E">
        <w:rPr>
          <w:rFonts w:cstheme="minorHAnsi"/>
          <w:sz w:val="28"/>
          <w:szCs w:val="28"/>
          <w:lang w:bidi="he-IL"/>
        </w:rPr>
        <w:t xml:space="preserve"> με τον </w:t>
      </w:r>
      <w:r w:rsidR="00D3705E">
        <w:rPr>
          <w:rFonts w:cstheme="minorHAnsi"/>
          <w:sz w:val="28"/>
          <w:szCs w:val="28"/>
          <w:lang w:bidi="he-IL"/>
        </w:rPr>
        <w:t>Ιησού</w:t>
      </w:r>
      <w:r w:rsidR="00D83D7E">
        <w:rPr>
          <w:rFonts w:cstheme="minorHAnsi"/>
          <w:sz w:val="28"/>
          <w:szCs w:val="28"/>
          <w:lang w:bidi="he-IL"/>
        </w:rPr>
        <w:t xml:space="preserve"> και με τις </w:t>
      </w:r>
      <w:r w:rsidR="00D3705E">
        <w:rPr>
          <w:rFonts w:cstheme="minorHAnsi"/>
          <w:sz w:val="28"/>
          <w:szCs w:val="28"/>
          <w:lang w:bidi="he-IL"/>
        </w:rPr>
        <w:t>εθνικιστικές</w:t>
      </w:r>
      <w:r w:rsidR="00D83D7E">
        <w:rPr>
          <w:rFonts w:cstheme="minorHAnsi"/>
          <w:sz w:val="28"/>
          <w:szCs w:val="28"/>
          <w:lang w:bidi="he-IL"/>
        </w:rPr>
        <w:t xml:space="preserve"> και </w:t>
      </w:r>
      <w:r w:rsidR="00D3705E">
        <w:rPr>
          <w:rFonts w:cstheme="minorHAnsi"/>
          <w:sz w:val="28"/>
          <w:szCs w:val="28"/>
          <w:lang w:bidi="he-IL"/>
        </w:rPr>
        <w:t>μεσσιανικές</w:t>
      </w:r>
      <w:r w:rsidR="00D83D7E">
        <w:rPr>
          <w:rFonts w:cstheme="minorHAnsi"/>
          <w:sz w:val="28"/>
          <w:szCs w:val="28"/>
          <w:lang w:bidi="he-IL"/>
        </w:rPr>
        <w:t xml:space="preserve"> </w:t>
      </w:r>
      <w:r w:rsidR="00D3705E">
        <w:rPr>
          <w:rFonts w:cstheme="minorHAnsi"/>
          <w:sz w:val="28"/>
          <w:szCs w:val="28"/>
          <w:lang w:bidi="he-IL"/>
        </w:rPr>
        <w:t>εκρήξεις</w:t>
      </w:r>
      <w:r w:rsidR="00D83D7E">
        <w:rPr>
          <w:rFonts w:cstheme="minorHAnsi"/>
          <w:sz w:val="28"/>
          <w:szCs w:val="28"/>
          <w:lang w:bidi="he-IL"/>
        </w:rPr>
        <w:t xml:space="preserve"> σε </w:t>
      </w:r>
      <w:r w:rsidR="00D3705E">
        <w:rPr>
          <w:rFonts w:cstheme="minorHAnsi"/>
          <w:sz w:val="28"/>
          <w:szCs w:val="28"/>
          <w:lang w:bidi="he-IL"/>
        </w:rPr>
        <w:t>ένταση</w:t>
      </w:r>
      <w:r w:rsidR="007F45FB">
        <w:rPr>
          <w:rFonts w:cstheme="minorHAnsi"/>
          <w:sz w:val="28"/>
          <w:szCs w:val="28"/>
          <w:lang w:bidi="he-IL"/>
        </w:rPr>
        <w:t>,</w:t>
      </w:r>
      <w:r w:rsidR="00D83D7E">
        <w:rPr>
          <w:rFonts w:cstheme="minorHAnsi"/>
          <w:sz w:val="28"/>
          <w:szCs w:val="28"/>
          <w:lang w:bidi="he-IL"/>
        </w:rPr>
        <w:t xml:space="preserve"> </w:t>
      </w:r>
      <w:r w:rsidR="00D3705E">
        <w:rPr>
          <w:rFonts w:cstheme="minorHAnsi"/>
          <w:sz w:val="28"/>
          <w:szCs w:val="28"/>
          <w:lang w:bidi="he-IL"/>
        </w:rPr>
        <w:t>γεγονότα</w:t>
      </w:r>
      <w:r w:rsidR="00D83D7E">
        <w:rPr>
          <w:rFonts w:cstheme="minorHAnsi"/>
          <w:sz w:val="28"/>
          <w:szCs w:val="28"/>
          <w:lang w:bidi="he-IL"/>
        </w:rPr>
        <w:t xml:space="preserve"> που </w:t>
      </w:r>
      <w:r w:rsidR="00D3705E">
        <w:rPr>
          <w:rFonts w:cstheme="minorHAnsi"/>
          <w:sz w:val="28"/>
          <w:szCs w:val="28"/>
          <w:lang w:bidi="he-IL"/>
        </w:rPr>
        <w:t>γνώριζαν</w:t>
      </w:r>
      <w:r w:rsidR="00D83D7E">
        <w:rPr>
          <w:rFonts w:cstheme="minorHAnsi"/>
          <w:sz w:val="28"/>
          <w:szCs w:val="28"/>
          <w:lang w:bidi="he-IL"/>
        </w:rPr>
        <w:t xml:space="preserve"> </w:t>
      </w:r>
      <w:r w:rsidR="00D3705E">
        <w:rPr>
          <w:rFonts w:cstheme="minorHAnsi"/>
          <w:sz w:val="28"/>
          <w:szCs w:val="28"/>
          <w:lang w:bidi="he-IL"/>
        </w:rPr>
        <w:t>άριστα</w:t>
      </w:r>
      <w:r w:rsidR="00D83D7E">
        <w:rPr>
          <w:rFonts w:cstheme="minorHAnsi"/>
          <w:sz w:val="28"/>
          <w:szCs w:val="28"/>
          <w:lang w:bidi="he-IL"/>
        </w:rPr>
        <w:t xml:space="preserve"> οι </w:t>
      </w:r>
      <w:r w:rsidR="00D3705E">
        <w:rPr>
          <w:rFonts w:cstheme="minorHAnsi"/>
          <w:sz w:val="28"/>
          <w:szCs w:val="28"/>
          <w:lang w:bidi="he-IL"/>
        </w:rPr>
        <w:t>Ρωμαίοι</w:t>
      </w:r>
      <w:r w:rsidR="00D83D7E">
        <w:rPr>
          <w:rFonts w:cstheme="minorHAnsi"/>
          <w:sz w:val="28"/>
          <w:szCs w:val="28"/>
          <w:lang w:bidi="he-IL"/>
        </w:rPr>
        <w:t xml:space="preserve">. Και </w:t>
      </w:r>
      <w:r w:rsidR="00D3705E">
        <w:rPr>
          <w:rFonts w:cstheme="minorHAnsi"/>
          <w:sz w:val="28"/>
          <w:szCs w:val="28"/>
          <w:lang w:bidi="he-IL"/>
        </w:rPr>
        <w:t>μάλιστα</w:t>
      </w:r>
      <w:r w:rsidR="00D83D7E">
        <w:rPr>
          <w:rFonts w:cstheme="minorHAnsi"/>
          <w:sz w:val="28"/>
          <w:szCs w:val="28"/>
          <w:lang w:bidi="he-IL"/>
        </w:rPr>
        <w:t xml:space="preserve"> </w:t>
      </w:r>
      <w:r w:rsidR="00D3705E">
        <w:rPr>
          <w:rFonts w:cstheme="minorHAnsi"/>
          <w:sz w:val="28"/>
          <w:szCs w:val="28"/>
          <w:lang w:bidi="he-IL"/>
        </w:rPr>
        <w:t>έγινε</w:t>
      </w:r>
      <w:r w:rsidR="00D83D7E">
        <w:rPr>
          <w:rFonts w:cstheme="minorHAnsi"/>
          <w:sz w:val="28"/>
          <w:szCs w:val="28"/>
          <w:lang w:bidi="he-IL"/>
        </w:rPr>
        <w:t xml:space="preserve"> αυτή η </w:t>
      </w:r>
      <w:r w:rsidR="00D3705E">
        <w:rPr>
          <w:rFonts w:cstheme="minorHAnsi"/>
          <w:sz w:val="28"/>
          <w:szCs w:val="28"/>
          <w:lang w:bidi="he-IL"/>
        </w:rPr>
        <w:t>μετακίνηση</w:t>
      </w:r>
      <w:r w:rsidR="00D83D7E">
        <w:rPr>
          <w:rFonts w:cstheme="minorHAnsi"/>
          <w:sz w:val="28"/>
          <w:szCs w:val="28"/>
          <w:lang w:bidi="he-IL"/>
        </w:rPr>
        <w:t xml:space="preserve"> </w:t>
      </w:r>
      <w:r w:rsidR="00D3705E">
        <w:rPr>
          <w:rFonts w:cstheme="minorHAnsi"/>
          <w:sz w:val="28"/>
          <w:szCs w:val="28"/>
          <w:lang w:bidi="he-IL"/>
        </w:rPr>
        <w:t>όλων</w:t>
      </w:r>
      <w:r w:rsidR="00D83D7E">
        <w:rPr>
          <w:rFonts w:cstheme="minorHAnsi"/>
          <w:sz w:val="28"/>
          <w:szCs w:val="28"/>
          <w:lang w:bidi="he-IL"/>
        </w:rPr>
        <w:t xml:space="preserve"> των </w:t>
      </w:r>
      <w:r w:rsidR="00D3705E">
        <w:rPr>
          <w:rFonts w:cstheme="minorHAnsi"/>
          <w:sz w:val="28"/>
          <w:szCs w:val="28"/>
          <w:lang w:bidi="he-IL"/>
        </w:rPr>
        <w:t>στρατιωτών</w:t>
      </w:r>
      <w:r w:rsidR="00D83D7E">
        <w:rPr>
          <w:rFonts w:cstheme="minorHAnsi"/>
          <w:sz w:val="28"/>
          <w:szCs w:val="28"/>
          <w:lang w:bidi="he-IL"/>
        </w:rPr>
        <w:t xml:space="preserve"> και του </w:t>
      </w:r>
      <w:r w:rsidR="00D3705E">
        <w:rPr>
          <w:rFonts w:cstheme="minorHAnsi"/>
          <w:sz w:val="28"/>
          <w:szCs w:val="28"/>
          <w:lang w:bidi="he-IL"/>
        </w:rPr>
        <w:t>εξοπλισμού</w:t>
      </w:r>
      <w:r w:rsidR="00D83D7E">
        <w:rPr>
          <w:rFonts w:cstheme="minorHAnsi"/>
          <w:sz w:val="28"/>
          <w:szCs w:val="28"/>
          <w:lang w:bidi="he-IL"/>
        </w:rPr>
        <w:t xml:space="preserve"> τους </w:t>
      </w:r>
      <w:r w:rsidR="00D3705E">
        <w:rPr>
          <w:rFonts w:cstheme="minorHAnsi"/>
          <w:sz w:val="28"/>
          <w:szCs w:val="28"/>
          <w:lang w:bidi="he-IL"/>
        </w:rPr>
        <w:t>περίπου</w:t>
      </w:r>
      <w:r w:rsidR="00D83D7E">
        <w:rPr>
          <w:rFonts w:cstheme="minorHAnsi"/>
          <w:sz w:val="28"/>
          <w:szCs w:val="28"/>
          <w:lang w:bidi="he-IL"/>
        </w:rPr>
        <w:t xml:space="preserve"> δυο </w:t>
      </w:r>
      <w:r w:rsidR="00D3705E">
        <w:rPr>
          <w:rFonts w:cstheme="minorHAnsi"/>
          <w:sz w:val="28"/>
          <w:szCs w:val="28"/>
          <w:lang w:bidi="he-IL"/>
        </w:rPr>
        <w:t>χιλιόμετρα</w:t>
      </w:r>
      <w:r w:rsidR="00D83D7E">
        <w:rPr>
          <w:rFonts w:cstheme="minorHAnsi"/>
          <w:sz w:val="28"/>
          <w:szCs w:val="28"/>
          <w:lang w:bidi="he-IL"/>
        </w:rPr>
        <w:t xml:space="preserve"> </w:t>
      </w:r>
      <w:r w:rsidR="00D3705E">
        <w:rPr>
          <w:rFonts w:cstheme="minorHAnsi"/>
          <w:sz w:val="28"/>
          <w:szCs w:val="28"/>
          <w:lang w:bidi="he-IL"/>
        </w:rPr>
        <w:t>μακριά</w:t>
      </w:r>
      <w:r w:rsidR="00D83D7E">
        <w:rPr>
          <w:rFonts w:cstheme="minorHAnsi"/>
          <w:sz w:val="28"/>
          <w:szCs w:val="28"/>
          <w:lang w:bidi="he-IL"/>
        </w:rPr>
        <w:t xml:space="preserve"> από τον </w:t>
      </w:r>
      <w:r w:rsidR="00D3705E">
        <w:rPr>
          <w:rFonts w:cstheme="minorHAnsi"/>
          <w:sz w:val="28"/>
          <w:szCs w:val="28"/>
          <w:lang w:bidi="he-IL"/>
        </w:rPr>
        <w:t>επικίνδυνο</w:t>
      </w:r>
      <w:r w:rsidR="00D83D7E">
        <w:rPr>
          <w:rFonts w:cstheme="minorHAnsi"/>
          <w:sz w:val="28"/>
          <w:szCs w:val="28"/>
          <w:lang w:bidi="he-IL"/>
        </w:rPr>
        <w:t xml:space="preserve">  </w:t>
      </w:r>
      <w:r w:rsidR="00D3705E">
        <w:rPr>
          <w:rFonts w:cstheme="minorHAnsi"/>
          <w:sz w:val="28"/>
          <w:szCs w:val="28"/>
          <w:lang w:bidi="he-IL"/>
        </w:rPr>
        <w:t>χώρο</w:t>
      </w:r>
      <w:r w:rsidR="00D83D7E">
        <w:rPr>
          <w:rFonts w:cstheme="minorHAnsi"/>
          <w:sz w:val="28"/>
          <w:szCs w:val="28"/>
          <w:lang w:bidi="he-IL"/>
        </w:rPr>
        <w:t xml:space="preserve"> του </w:t>
      </w:r>
      <w:r w:rsidR="00D3705E">
        <w:rPr>
          <w:rFonts w:cstheme="minorHAnsi"/>
          <w:sz w:val="28"/>
          <w:szCs w:val="28"/>
          <w:lang w:bidi="he-IL"/>
        </w:rPr>
        <w:t>Ναού</w:t>
      </w:r>
      <w:r w:rsidR="00D83D7E">
        <w:rPr>
          <w:rFonts w:cstheme="minorHAnsi"/>
          <w:sz w:val="28"/>
          <w:szCs w:val="28"/>
          <w:lang w:bidi="he-IL"/>
        </w:rPr>
        <w:t xml:space="preserve">. Όλα αυτά </w:t>
      </w:r>
      <w:r w:rsidR="00D3705E">
        <w:rPr>
          <w:rFonts w:cstheme="minorHAnsi"/>
          <w:sz w:val="28"/>
          <w:szCs w:val="28"/>
          <w:lang w:bidi="he-IL"/>
        </w:rPr>
        <w:t>έγιναν</w:t>
      </w:r>
      <w:r w:rsidR="00D83D7E">
        <w:rPr>
          <w:rFonts w:cstheme="minorHAnsi"/>
          <w:sz w:val="28"/>
          <w:szCs w:val="28"/>
          <w:lang w:bidi="he-IL"/>
        </w:rPr>
        <w:t xml:space="preserve"> για να </w:t>
      </w:r>
      <w:r w:rsidR="00D3705E">
        <w:rPr>
          <w:rFonts w:cstheme="minorHAnsi"/>
          <w:sz w:val="28"/>
          <w:szCs w:val="28"/>
          <w:lang w:bidi="he-IL"/>
        </w:rPr>
        <w:t>ασχοληθούν</w:t>
      </w:r>
      <w:r w:rsidR="00D83D7E">
        <w:rPr>
          <w:rFonts w:cstheme="minorHAnsi"/>
          <w:sz w:val="28"/>
          <w:szCs w:val="28"/>
          <w:lang w:bidi="he-IL"/>
        </w:rPr>
        <w:t xml:space="preserve"> με έναν </w:t>
      </w:r>
      <w:r w:rsidR="00D3705E">
        <w:rPr>
          <w:rFonts w:cstheme="minorHAnsi"/>
          <w:sz w:val="28"/>
          <w:szCs w:val="28"/>
          <w:lang w:bidi="he-IL"/>
        </w:rPr>
        <w:t>παράφρονα</w:t>
      </w:r>
      <w:r w:rsidR="007F45FB">
        <w:rPr>
          <w:rFonts w:cstheme="minorHAnsi"/>
          <w:sz w:val="28"/>
          <w:szCs w:val="28"/>
          <w:lang w:bidi="he-IL"/>
        </w:rPr>
        <w:t>,</w:t>
      </w:r>
      <w:r w:rsidR="00D83D7E">
        <w:rPr>
          <w:rFonts w:cstheme="minorHAnsi"/>
          <w:sz w:val="28"/>
          <w:szCs w:val="28"/>
          <w:lang w:bidi="he-IL"/>
        </w:rPr>
        <w:t xml:space="preserve"> να τον </w:t>
      </w:r>
      <w:r w:rsidR="00D3705E">
        <w:rPr>
          <w:rFonts w:cstheme="minorHAnsi"/>
          <w:sz w:val="28"/>
          <w:szCs w:val="28"/>
          <w:lang w:bidi="he-IL"/>
        </w:rPr>
        <w:t>περιπαίξουν</w:t>
      </w:r>
      <w:r w:rsidR="00D83D7E">
        <w:rPr>
          <w:rFonts w:cstheme="minorHAnsi"/>
          <w:sz w:val="28"/>
          <w:szCs w:val="28"/>
          <w:lang w:bidi="he-IL"/>
        </w:rPr>
        <w:t xml:space="preserve"> </w:t>
      </w:r>
      <w:r w:rsidR="00D3705E">
        <w:rPr>
          <w:rFonts w:cstheme="minorHAnsi"/>
          <w:sz w:val="28"/>
          <w:szCs w:val="28"/>
          <w:lang w:bidi="he-IL"/>
        </w:rPr>
        <w:t>περνώντας</w:t>
      </w:r>
      <w:r w:rsidR="00D83D7E">
        <w:rPr>
          <w:rFonts w:cstheme="minorHAnsi"/>
          <w:sz w:val="28"/>
          <w:szCs w:val="28"/>
          <w:lang w:bidi="he-IL"/>
        </w:rPr>
        <w:t xml:space="preserve"> την </w:t>
      </w:r>
      <w:r w:rsidR="00D3705E">
        <w:rPr>
          <w:rFonts w:cstheme="minorHAnsi"/>
          <w:sz w:val="28"/>
          <w:szCs w:val="28"/>
          <w:lang w:bidi="he-IL"/>
        </w:rPr>
        <w:t>ώρα</w:t>
      </w:r>
      <w:r w:rsidR="00D83D7E">
        <w:rPr>
          <w:rFonts w:cstheme="minorHAnsi"/>
          <w:sz w:val="28"/>
          <w:szCs w:val="28"/>
          <w:lang w:bidi="he-IL"/>
        </w:rPr>
        <w:t xml:space="preserve"> τους </w:t>
      </w:r>
      <w:r w:rsidR="00F950F1">
        <w:rPr>
          <w:rFonts w:cstheme="minorHAnsi"/>
          <w:sz w:val="28"/>
          <w:szCs w:val="28"/>
          <w:lang w:bidi="he-IL"/>
        </w:rPr>
        <w:t>ως Σατουρναλιστ</w:t>
      </w:r>
      <w:r w:rsidR="00D3705E">
        <w:rPr>
          <w:rFonts w:cstheme="minorHAnsi"/>
          <w:sz w:val="28"/>
          <w:szCs w:val="28"/>
          <w:lang w:bidi="he-IL"/>
        </w:rPr>
        <w:t>έ</w:t>
      </w:r>
      <w:r w:rsidR="00F950F1">
        <w:rPr>
          <w:rFonts w:cstheme="minorHAnsi"/>
          <w:sz w:val="28"/>
          <w:szCs w:val="28"/>
          <w:lang w:bidi="he-IL"/>
        </w:rPr>
        <w:t xml:space="preserve">ς… Και όλα αυτά την </w:t>
      </w:r>
      <w:r w:rsidR="00D3705E">
        <w:rPr>
          <w:rFonts w:cstheme="minorHAnsi"/>
          <w:sz w:val="28"/>
          <w:szCs w:val="28"/>
          <w:lang w:bidi="he-IL"/>
        </w:rPr>
        <w:t>ώρα</w:t>
      </w:r>
      <w:r w:rsidR="00F950F1">
        <w:rPr>
          <w:rFonts w:cstheme="minorHAnsi"/>
          <w:sz w:val="28"/>
          <w:szCs w:val="28"/>
          <w:lang w:bidi="he-IL"/>
        </w:rPr>
        <w:t xml:space="preserve"> που στο </w:t>
      </w:r>
      <w:r w:rsidR="00D3705E">
        <w:rPr>
          <w:rFonts w:cstheme="minorHAnsi"/>
          <w:sz w:val="28"/>
          <w:szCs w:val="28"/>
          <w:lang w:bidi="he-IL"/>
        </w:rPr>
        <w:t>χώρο</w:t>
      </w:r>
      <w:r w:rsidR="00F950F1">
        <w:rPr>
          <w:rFonts w:cstheme="minorHAnsi"/>
          <w:sz w:val="28"/>
          <w:szCs w:val="28"/>
          <w:lang w:bidi="he-IL"/>
        </w:rPr>
        <w:t xml:space="preserve"> του </w:t>
      </w:r>
      <w:r w:rsidR="00D3705E">
        <w:rPr>
          <w:rFonts w:cstheme="minorHAnsi"/>
          <w:sz w:val="28"/>
          <w:szCs w:val="28"/>
          <w:lang w:bidi="he-IL"/>
        </w:rPr>
        <w:t>Ναού</w:t>
      </w:r>
      <w:r w:rsidR="00F950F1">
        <w:rPr>
          <w:rFonts w:cstheme="minorHAnsi"/>
          <w:sz w:val="28"/>
          <w:szCs w:val="28"/>
          <w:lang w:bidi="he-IL"/>
        </w:rPr>
        <w:t xml:space="preserve"> </w:t>
      </w:r>
      <w:r w:rsidR="00D3705E">
        <w:rPr>
          <w:rFonts w:cstheme="minorHAnsi"/>
          <w:sz w:val="28"/>
          <w:szCs w:val="28"/>
          <w:lang w:bidi="he-IL"/>
        </w:rPr>
        <w:t>συγκεντρώνονταν</w:t>
      </w:r>
      <w:r w:rsidR="00F950F1">
        <w:rPr>
          <w:rFonts w:cstheme="minorHAnsi"/>
          <w:sz w:val="28"/>
          <w:szCs w:val="28"/>
          <w:lang w:bidi="he-IL"/>
        </w:rPr>
        <w:t xml:space="preserve"> </w:t>
      </w:r>
      <w:r w:rsidR="00D3705E">
        <w:rPr>
          <w:rFonts w:cstheme="minorHAnsi"/>
          <w:sz w:val="28"/>
          <w:szCs w:val="28"/>
          <w:lang w:bidi="he-IL"/>
        </w:rPr>
        <w:t>περίπου</w:t>
      </w:r>
      <w:r w:rsidR="00F950F1">
        <w:rPr>
          <w:rFonts w:cstheme="minorHAnsi"/>
          <w:sz w:val="28"/>
          <w:szCs w:val="28"/>
          <w:lang w:bidi="he-IL"/>
        </w:rPr>
        <w:t xml:space="preserve"> 500000 </w:t>
      </w:r>
      <w:r w:rsidR="00D3705E">
        <w:rPr>
          <w:rFonts w:cstheme="minorHAnsi"/>
          <w:sz w:val="28"/>
          <w:szCs w:val="28"/>
          <w:lang w:bidi="he-IL"/>
        </w:rPr>
        <w:t>ιουδαίοι</w:t>
      </w:r>
      <w:r w:rsidR="00F950F1">
        <w:rPr>
          <w:rFonts w:cstheme="minorHAnsi"/>
          <w:sz w:val="28"/>
          <w:szCs w:val="28"/>
          <w:lang w:bidi="he-IL"/>
        </w:rPr>
        <w:t xml:space="preserve"> με </w:t>
      </w:r>
      <w:r w:rsidR="00D3705E">
        <w:rPr>
          <w:rFonts w:cstheme="minorHAnsi"/>
          <w:sz w:val="28"/>
          <w:szCs w:val="28"/>
          <w:lang w:bidi="he-IL"/>
        </w:rPr>
        <w:t>έκρυθμες</w:t>
      </w:r>
      <w:r w:rsidR="00F950F1">
        <w:rPr>
          <w:rFonts w:cstheme="minorHAnsi"/>
          <w:sz w:val="28"/>
          <w:szCs w:val="28"/>
          <w:lang w:bidi="he-IL"/>
        </w:rPr>
        <w:t xml:space="preserve"> </w:t>
      </w:r>
      <w:r w:rsidR="00D3705E">
        <w:rPr>
          <w:rFonts w:cstheme="minorHAnsi"/>
          <w:sz w:val="28"/>
          <w:szCs w:val="28"/>
          <w:lang w:bidi="he-IL"/>
        </w:rPr>
        <w:t>διαθέσεις</w:t>
      </w:r>
      <w:r w:rsidR="00F950F1">
        <w:rPr>
          <w:rFonts w:cstheme="minorHAnsi"/>
          <w:sz w:val="28"/>
          <w:szCs w:val="28"/>
          <w:lang w:bidi="he-IL"/>
        </w:rPr>
        <w:t xml:space="preserve">… </w:t>
      </w:r>
      <w:r w:rsidR="00D3705E">
        <w:rPr>
          <w:rFonts w:cstheme="minorHAnsi"/>
          <w:sz w:val="28"/>
          <w:szCs w:val="28"/>
          <w:lang w:bidi="he-IL"/>
        </w:rPr>
        <w:t>Όντως</w:t>
      </w:r>
      <w:r w:rsidR="00F950F1">
        <w:rPr>
          <w:rFonts w:cstheme="minorHAnsi"/>
          <w:sz w:val="28"/>
          <w:szCs w:val="28"/>
          <w:lang w:bidi="he-IL"/>
        </w:rPr>
        <w:t xml:space="preserve"> </w:t>
      </w:r>
      <w:r w:rsidR="00D3705E">
        <w:rPr>
          <w:rFonts w:cstheme="minorHAnsi"/>
          <w:sz w:val="28"/>
          <w:szCs w:val="28"/>
          <w:lang w:bidi="he-IL"/>
        </w:rPr>
        <w:t>παράδοξο</w:t>
      </w:r>
      <w:r w:rsidR="00F950F1">
        <w:rPr>
          <w:rFonts w:cstheme="minorHAnsi"/>
          <w:sz w:val="28"/>
          <w:szCs w:val="28"/>
          <w:lang w:bidi="he-IL"/>
        </w:rPr>
        <w:t xml:space="preserve"> ο </w:t>
      </w:r>
      <w:r w:rsidR="00D3705E">
        <w:rPr>
          <w:rFonts w:cstheme="minorHAnsi"/>
          <w:sz w:val="28"/>
          <w:szCs w:val="28"/>
          <w:lang w:bidi="he-IL"/>
        </w:rPr>
        <w:t>έπαρχος</w:t>
      </w:r>
      <w:r w:rsidR="00F950F1">
        <w:rPr>
          <w:rFonts w:cstheme="minorHAnsi"/>
          <w:sz w:val="28"/>
          <w:szCs w:val="28"/>
          <w:lang w:bidi="he-IL"/>
        </w:rPr>
        <w:t xml:space="preserve"> </w:t>
      </w:r>
      <w:r w:rsidR="00D3705E">
        <w:rPr>
          <w:rFonts w:cstheme="minorHAnsi"/>
          <w:sz w:val="28"/>
          <w:szCs w:val="28"/>
          <w:lang w:bidi="he-IL"/>
        </w:rPr>
        <w:t>Πιλάτος</w:t>
      </w:r>
      <w:r w:rsidR="00F950F1">
        <w:rPr>
          <w:rFonts w:cstheme="minorHAnsi"/>
          <w:sz w:val="28"/>
          <w:szCs w:val="28"/>
          <w:lang w:bidi="he-IL"/>
        </w:rPr>
        <w:t xml:space="preserve"> να </w:t>
      </w:r>
      <w:r w:rsidR="00D3705E">
        <w:rPr>
          <w:rFonts w:cstheme="minorHAnsi"/>
          <w:sz w:val="28"/>
          <w:szCs w:val="28"/>
          <w:lang w:bidi="he-IL"/>
        </w:rPr>
        <w:t>είχε</w:t>
      </w:r>
      <w:r w:rsidR="00F950F1">
        <w:rPr>
          <w:rFonts w:cstheme="minorHAnsi"/>
          <w:sz w:val="28"/>
          <w:szCs w:val="28"/>
          <w:lang w:bidi="he-IL"/>
        </w:rPr>
        <w:t xml:space="preserve"> </w:t>
      </w:r>
      <w:r w:rsidR="00D3705E">
        <w:rPr>
          <w:rFonts w:cstheme="minorHAnsi"/>
          <w:sz w:val="28"/>
          <w:szCs w:val="28"/>
          <w:lang w:bidi="he-IL"/>
        </w:rPr>
        <w:t>αποδεχθεί</w:t>
      </w:r>
      <w:r w:rsidR="00F950F1">
        <w:rPr>
          <w:rFonts w:cstheme="minorHAnsi"/>
          <w:sz w:val="28"/>
          <w:szCs w:val="28"/>
          <w:lang w:bidi="he-IL"/>
        </w:rPr>
        <w:t xml:space="preserve"> </w:t>
      </w:r>
      <w:r w:rsidR="00D3705E">
        <w:rPr>
          <w:rFonts w:cstheme="minorHAnsi"/>
          <w:sz w:val="28"/>
          <w:szCs w:val="28"/>
          <w:lang w:bidi="he-IL"/>
        </w:rPr>
        <w:t>κάτι</w:t>
      </w:r>
      <w:r w:rsidR="00F950F1">
        <w:rPr>
          <w:rFonts w:cstheme="minorHAnsi"/>
          <w:sz w:val="28"/>
          <w:szCs w:val="28"/>
          <w:lang w:bidi="he-IL"/>
        </w:rPr>
        <w:t xml:space="preserve"> </w:t>
      </w:r>
      <w:r w:rsidR="00D3705E">
        <w:rPr>
          <w:rFonts w:cstheme="minorHAnsi"/>
          <w:sz w:val="28"/>
          <w:szCs w:val="28"/>
          <w:lang w:bidi="he-IL"/>
        </w:rPr>
        <w:t>τέτοιο</w:t>
      </w:r>
      <w:r w:rsidR="001C1DB9">
        <w:rPr>
          <w:rFonts w:cstheme="minorHAnsi"/>
          <w:sz w:val="28"/>
          <w:szCs w:val="28"/>
          <w:lang w:bidi="he-IL"/>
        </w:rPr>
        <w:t>,</w:t>
      </w:r>
      <w:r w:rsidR="00F950F1">
        <w:rPr>
          <w:rFonts w:cstheme="minorHAnsi"/>
          <w:sz w:val="28"/>
          <w:szCs w:val="28"/>
          <w:lang w:bidi="he-IL"/>
        </w:rPr>
        <w:t xml:space="preserve"> </w:t>
      </w:r>
      <w:r w:rsidR="00D3705E">
        <w:rPr>
          <w:rFonts w:cstheme="minorHAnsi"/>
          <w:sz w:val="28"/>
          <w:szCs w:val="28"/>
          <w:lang w:bidi="he-IL"/>
        </w:rPr>
        <w:t>απλά</w:t>
      </w:r>
      <w:r w:rsidR="00F950F1">
        <w:rPr>
          <w:rFonts w:cstheme="minorHAnsi"/>
          <w:sz w:val="28"/>
          <w:szCs w:val="28"/>
          <w:lang w:bidi="he-IL"/>
        </w:rPr>
        <w:t xml:space="preserve"> για να </w:t>
      </w:r>
      <w:r w:rsidR="00D3705E">
        <w:rPr>
          <w:rFonts w:cstheme="minorHAnsi"/>
          <w:sz w:val="28"/>
          <w:szCs w:val="28"/>
          <w:lang w:bidi="he-IL"/>
        </w:rPr>
        <w:t>παραμένει</w:t>
      </w:r>
      <w:r w:rsidR="00F950F1">
        <w:rPr>
          <w:rFonts w:cstheme="minorHAnsi"/>
          <w:sz w:val="28"/>
          <w:szCs w:val="28"/>
          <w:lang w:bidi="he-IL"/>
        </w:rPr>
        <w:t xml:space="preserve"> και να </w:t>
      </w:r>
      <w:r w:rsidR="00D3705E">
        <w:rPr>
          <w:rFonts w:cstheme="minorHAnsi"/>
          <w:sz w:val="28"/>
          <w:szCs w:val="28"/>
          <w:lang w:bidi="he-IL"/>
        </w:rPr>
        <w:t>εργάζεται</w:t>
      </w:r>
      <w:r w:rsidR="00F950F1">
        <w:rPr>
          <w:rFonts w:cstheme="minorHAnsi"/>
          <w:sz w:val="28"/>
          <w:szCs w:val="28"/>
          <w:lang w:bidi="he-IL"/>
        </w:rPr>
        <w:t xml:space="preserve"> στην </w:t>
      </w:r>
      <w:r w:rsidR="00D3705E">
        <w:rPr>
          <w:rFonts w:cstheme="minorHAnsi"/>
          <w:sz w:val="28"/>
          <w:szCs w:val="28"/>
          <w:lang w:bidi="he-IL"/>
        </w:rPr>
        <w:t>πολυτέλεια</w:t>
      </w:r>
      <w:r w:rsidR="00F950F1">
        <w:rPr>
          <w:rFonts w:cstheme="minorHAnsi"/>
          <w:sz w:val="28"/>
          <w:szCs w:val="28"/>
          <w:lang w:bidi="he-IL"/>
        </w:rPr>
        <w:t xml:space="preserve"> του Ηρωδιανού </w:t>
      </w:r>
      <w:r w:rsidR="00D3705E">
        <w:rPr>
          <w:rFonts w:cstheme="minorHAnsi"/>
          <w:sz w:val="28"/>
          <w:szCs w:val="28"/>
          <w:lang w:bidi="he-IL"/>
        </w:rPr>
        <w:t>ανακτόρου</w:t>
      </w:r>
      <w:r w:rsidR="00F950F1">
        <w:rPr>
          <w:rFonts w:cstheme="minorHAnsi"/>
          <w:sz w:val="28"/>
          <w:szCs w:val="28"/>
          <w:lang w:bidi="he-IL"/>
        </w:rPr>
        <w:t xml:space="preserve">… </w:t>
      </w:r>
    </w:p>
    <w:p w14:paraId="3CC69DE5" w14:textId="2CE2DB72" w:rsidR="00F950F1" w:rsidRDefault="00F950F1" w:rsidP="0057032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Και ο </w:t>
      </w:r>
      <w:r w:rsidR="00D3705E">
        <w:rPr>
          <w:rFonts w:cstheme="minorHAnsi"/>
          <w:sz w:val="28"/>
          <w:szCs w:val="28"/>
          <w:lang w:bidi="he-IL"/>
        </w:rPr>
        <w:t>σκληρός</w:t>
      </w:r>
      <w:r>
        <w:rPr>
          <w:rFonts w:cstheme="minorHAnsi"/>
          <w:sz w:val="28"/>
          <w:szCs w:val="28"/>
          <w:lang w:bidi="he-IL"/>
        </w:rPr>
        <w:t xml:space="preserve"> και </w:t>
      </w:r>
      <w:r w:rsidR="00D3705E">
        <w:rPr>
          <w:rFonts w:cstheme="minorHAnsi"/>
          <w:sz w:val="28"/>
          <w:szCs w:val="28"/>
          <w:lang w:bidi="he-IL"/>
        </w:rPr>
        <w:t>ιδιαίτερα</w:t>
      </w:r>
      <w:r>
        <w:rPr>
          <w:rFonts w:cstheme="minorHAnsi"/>
          <w:sz w:val="28"/>
          <w:szCs w:val="28"/>
          <w:lang w:bidi="he-IL"/>
        </w:rPr>
        <w:t xml:space="preserve"> </w:t>
      </w:r>
      <w:r w:rsidR="00D3705E">
        <w:rPr>
          <w:rFonts w:cstheme="minorHAnsi"/>
          <w:sz w:val="28"/>
          <w:szCs w:val="28"/>
          <w:lang w:bidi="he-IL"/>
        </w:rPr>
        <w:t>φιλοπόλεμος</w:t>
      </w:r>
      <w:r>
        <w:rPr>
          <w:rFonts w:cstheme="minorHAnsi"/>
          <w:sz w:val="28"/>
          <w:szCs w:val="28"/>
          <w:lang w:bidi="he-IL"/>
        </w:rPr>
        <w:t xml:space="preserve"> και </w:t>
      </w:r>
      <w:r w:rsidR="00D3705E">
        <w:rPr>
          <w:rFonts w:cstheme="minorHAnsi"/>
          <w:sz w:val="28"/>
          <w:szCs w:val="28"/>
          <w:lang w:bidi="he-IL"/>
        </w:rPr>
        <w:t>σκληραγωγημένος</w:t>
      </w:r>
      <w:r>
        <w:rPr>
          <w:rFonts w:cstheme="minorHAnsi"/>
          <w:sz w:val="28"/>
          <w:szCs w:val="28"/>
          <w:lang w:bidi="he-IL"/>
        </w:rPr>
        <w:t xml:space="preserve"> </w:t>
      </w:r>
      <w:r w:rsidR="00D3705E">
        <w:rPr>
          <w:rFonts w:cstheme="minorHAnsi"/>
          <w:sz w:val="28"/>
          <w:szCs w:val="28"/>
          <w:lang w:bidi="he-IL"/>
        </w:rPr>
        <w:t>Πιλάτος</w:t>
      </w:r>
      <w:r w:rsidR="007F45FB">
        <w:rPr>
          <w:rFonts w:cstheme="minorHAnsi"/>
          <w:sz w:val="28"/>
          <w:szCs w:val="28"/>
          <w:lang w:bidi="he-IL"/>
        </w:rPr>
        <w:t>,</w:t>
      </w:r>
      <w:r>
        <w:rPr>
          <w:rFonts w:cstheme="minorHAnsi"/>
          <w:sz w:val="28"/>
          <w:szCs w:val="28"/>
          <w:lang w:bidi="he-IL"/>
        </w:rPr>
        <w:t xml:space="preserve"> </w:t>
      </w:r>
      <w:r w:rsidR="00D3705E">
        <w:rPr>
          <w:rFonts w:cstheme="minorHAnsi"/>
          <w:sz w:val="28"/>
          <w:szCs w:val="28"/>
          <w:lang w:bidi="he-IL"/>
        </w:rPr>
        <w:t>προερχόμενος</w:t>
      </w:r>
      <w:r>
        <w:rPr>
          <w:rFonts w:cstheme="minorHAnsi"/>
          <w:sz w:val="28"/>
          <w:szCs w:val="28"/>
          <w:lang w:bidi="he-IL"/>
        </w:rPr>
        <w:t xml:space="preserve"> από </w:t>
      </w:r>
      <w:r w:rsidR="00D3705E">
        <w:rPr>
          <w:rFonts w:cstheme="minorHAnsi"/>
          <w:sz w:val="28"/>
          <w:szCs w:val="28"/>
          <w:lang w:bidi="he-IL"/>
        </w:rPr>
        <w:t>την</w:t>
      </w:r>
      <w:r>
        <w:rPr>
          <w:rFonts w:cstheme="minorHAnsi"/>
          <w:sz w:val="28"/>
          <w:szCs w:val="28"/>
          <w:lang w:bidi="he-IL"/>
        </w:rPr>
        <w:t xml:space="preserve"> </w:t>
      </w:r>
      <w:r w:rsidR="00D3705E">
        <w:rPr>
          <w:rFonts w:cstheme="minorHAnsi"/>
          <w:sz w:val="28"/>
          <w:szCs w:val="28"/>
          <w:lang w:bidi="he-IL"/>
        </w:rPr>
        <w:t>τάξη</w:t>
      </w:r>
      <w:r>
        <w:rPr>
          <w:rFonts w:cstheme="minorHAnsi"/>
          <w:sz w:val="28"/>
          <w:szCs w:val="28"/>
          <w:lang w:bidi="he-IL"/>
        </w:rPr>
        <w:t xml:space="preserve"> των </w:t>
      </w:r>
      <w:r w:rsidR="00D3705E">
        <w:rPr>
          <w:rFonts w:cstheme="minorHAnsi"/>
          <w:sz w:val="28"/>
          <w:szCs w:val="28"/>
          <w:lang w:bidi="he-IL"/>
        </w:rPr>
        <w:t>ιππέων</w:t>
      </w:r>
      <w:r>
        <w:rPr>
          <w:rFonts w:cstheme="minorHAnsi"/>
          <w:sz w:val="28"/>
          <w:szCs w:val="28"/>
          <w:lang w:bidi="he-IL"/>
        </w:rPr>
        <w:t xml:space="preserve"> και όχι των </w:t>
      </w:r>
      <w:r w:rsidR="00D3705E">
        <w:rPr>
          <w:rFonts w:cstheme="minorHAnsi"/>
          <w:sz w:val="28"/>
          <w:szCs w:val="28"/>
          <w:lang w:bidi="he-IL"/>
        </w:rPr>
        <w:t>αριστοκρατών</w:t>
      </w:r>
      <w:r>
        <w:rPr>
          <w:rFonts w:cstheme="minorHAnsi"/>
          <w:sz w:val="28"/>
          <w:szCs w:val="28"/>
          <w:lang w:bidi="he-IL"/>
        </w:rPr>
        <w:t xml:space="preserve"> </w:t>
      </w:r>
      <w:r w:rsidR="00D3705E">
        <w:rPr>
          <w:rFonts w:cstheme="minorHAnsi"/>
          <w:sz w:val="28"/>
          <w:szCs w:val="28"/>
          <w:lang w:bidi="he-IL"/>
        </w:rPr>
        <w:t>συγκλητικών</w:t>
      </w:r>
      <w:r w:rsidR="007F45FB">
        <w:rPr>
          <w:rFonts w:cstheme="minorHAnsi"/>
          <w:sz w:val="28"/>
          <w:szCs w:val="28"/>
          <w:lang w:bidi="he-IL"/>
        </w:rPr>
        <w:t>,</w:t>
      </w:r>
      <w:r>
        <w:rPr>
          <w:rFonts w:cstheme="minorHAnsi"/>
          <w:sz w:val="28"/>
          <w:szCs w:val="28"/>
          <w:lang w:bidi="he-IL"/>
        </w:rPr>
        <w:t xml:space="preserve"> ποιο </w:t>
      </w:r>
      <w:r w:rsidR="00D3705E">
        <w:rPr>
          <w:rFonts w:cstheme="minorHAnsi"/>
          <w:sz w:val="28"/>
          <w:szCs w:val="28"/>
          <w:lang w:bidi="he-IL"/>
        </w:rPr>
        <w:t>πρόβλημα</w:t>
      </w:r>
      <w:r>
        <w:rPr>
          <w:rFonts w:cstheme="minorHAnsi"/>
          <w:sz w:val="28"/>
          <w:szCs w:val="28"/>
          <w:lang w:bidi="he-IL"/>
        </w:rPr>
        <w:t xml:space="preserve"> θα </w:t>
      </w:r>
      <w:r w:rsidR="00D3705E">
        <w:rPr>
          <w:rFonts w:cstheme="minorHAnsi"/>
          <w:sz w:val="28"/>
          <w:szCs w:val="28"/>
          <w:lang w:bidi="he-IL"/>
        </w:rPr>
        <w:t>είχε</w:t>
      </w:r>
      <w:r>
        <w:rPr>
          <w:rFonts w:cstheme="minorHAnsi"/>
          <w:sz w:val="28"/>
          <w:szCs w:val="28"/>
          <w:lang w:bidi="he-IL"/>
        </w:rPr>
        <w:t xml:space="preserve"> για </w:t>
      </w:r>
      <w:r w:rsidR="00D3705E">
        <w:rPr>
          <w:rFonts w:cstheme="minorHAnsi"/>
          <w:sz w:val="28"/>
          <w:szCs w:val="28"/>
          <w:lang w:bidi="he-IL"/>
        </w:rPr>
        <w:t>λίγες</w:t>
      </w:r>
      <w:r>
        <w:rPr>
          <w:rFonts w:cstheme="minorHAnsi"/>
          <w:sz w:val="28"/>
          <w:szCs w:val="28"/>
          <w:lang w:bidi="he-IL"/>
        </w:rPr>
        <w:t xml:space="preserve"> </w:t>
      </w:r>
      <w:r w:rsidR="00D3705E">
        <w:rPr>
          <w:rFonts w:cstheme="minorHAnsi"/>
          <w:sz w:val="28"/>
          <w:szCs w:val="28"/>
          <w:lang w:bidi="he-IL"/>
        </w:rPr>
        <w:t>μέρες</w:t>
      </w:r>
      <w:r>
        <w:rPr>
          <w:rFonts w:cstheme="minorHAnsi"/>
          <w:sz w:val="28"/>
          <w:szCs w:val="28"/>
          <w:lang w:bidi="he-IL"/>
        </w:rPr>
        <w:t xml:space="preserve"> </w:t>
      </w:r>
      <w:r w:rsidR="00D3705E">
        <w:rPr>
          <w:rFonts w:cstheme="minorHAnsi"/>
          <w:sz w:val="28"/>
          <w:szCs w:val="28"/>
          <w:lang w:bidi="he-IL"/>
        </w:rPr>
        <w:t>ακόμα</w:t>
      </w:r>
      <w:r>
        <w:rPr>
          <w:rFonts w:cstheme="minorHAnsi"/>
          <w:sz w:val="28"/>
          <w:szCs w:val="28"/>
          <w:lang w:bidi="he-IL"/>
        </w:rPr>
        <w:t xml:space="preserve"> ή και για </w:t>
      </w:r>
      <w:r w:rsidR="00D3705E">
        <w:rPr>
          <w:rFonts w:cstheme="minorHAnsi"/>
          <w:sz w:val="28"/>
          <w:szCs w:val="28"/>
          <w:lang w:bidi="he-IL"/>
        </w:rPr>
        <w:t>λίγες</w:t>
      </w:r>
      <w:r>
        <w:rPr>
          <w:rFonts w:cstheme="minorHAnsi"/>
          <w:sz w:val="28"/>
          <w:szCs w:val="28"/>
          <w:lang w:bidi="he-IL"/>
        </w:rPr>
        <w:t xml:space="preserve"> </w:t>
      </w:r>
      <w:r w:rsidR="00D3705E">
        <w:rPr>
          <w:rFonts w:cstheme="minorHAnsi"/>
          <w:sz w:val="28"/>
          <w:szCs w:val="28"/>
          <w:lang w:bidi="he-IL"/>
        </w:rPr>
        <w:t>ώρες</w:t>
      </w:r>
      <w:r>
        <w:rPr>
          <w:rFonts w:cstheme="minorHAnsi"/>
          <w:sz w:val="28"/>
          <w:szCs w:val="28"/>
          <w:lang w:bidi="he-IL"/>
        </w:rPr>
        <w:t xml:space="preserve"> να </w:t>
      </w:r>
      <w:r w:rsidR="00D3705E">
        <w:rPr>
          <w:rFonts w:cstheme="minorHAnsi"/>
          <w:sz w:val="28"/>
          <w:szCs w:val="28"/>
          <w:lang w:bidi="he-IL"/>
        </w:rPr>
        <w:t>μένει</w:t>
      </w:r>
      <w:r>
        <w:rPr>
          <w:rFonts w:cstheme="minorHAnsi"/>
          <w:sz w:val="28"/>
          <w:szCs w:val="28"/>
          <w:lang w:bidi="he-IL"/>
        </w:rPr>
        <w:t xml:space="preserve"> ή να </w:t>
      </w:r>
      <w:r w:rsidR="00D3705E">
        <w:rPr>
          <w:rFonts w:cstheme="minorHAnsi"/>
          <w:sz w:val="28"/>
          <w:szCs w:val="28"/>
          <w:lang w:bidi="he-IL"/>
        </w:rPr>
        <w:t>εργάζεται</w:t>
      </w:r>
      <w:r>
        <w:rPr>
          <w:rFonts w:cstheme="minorHAnsi"/>
          <w:sz w:val="28"/>
          <w:szCs w:val="28"/>
          <w:lang w:bidi="he-IL"/>
        </w:rPr>
        <w:t xml:space="preserve"> στο </w:t>
      </w:r>
      <w:r w:rsidR="00D3705E">
        <w:rPr>
          <w:rFonts w:cstheme="minorHAnsi"/>
          <w:sz w:val="28"/>
          <w:szCs w:val="28"/>
          <w:lang w:bidi="he-IL"/>
        </w:rPr>
        <w:t>χώρο</w:t>
      </w:r>
      <w:r>
        <w:rPr>
          <w:rFonts w:cstheme="minorHAnsi"/>
          <w:sz w:val="28"/>
          <w:szCs w:val="28"/>
          <w:lang w:bidi="he-IL"/>
        </w:rPr>
        <w:t xml:space="preserve"> του </w:t>
      </w:r>
      <w:r w:rsidR="00D3705E">
        <w:rPr>
          <w:rFonts w:cstheme="minorHAnsi"/>
          <w:sz w:val="28"/>
          <w:szCs w:val="28"/>
          <w:lang w:bidi="he-IL"/>
        </w:rPr>
        <w:t>στρατώνα</w:t>
      </w:r>
      <w:r>
        <w:rPr>
          <w:rFonts w:cstheme="minorHAnsi"/>
          <w:sz w:val="28"/>
          <w:szCs w:val="28"/>
          <w:lang w:bidi="he-IL"/>
        </w:rPr>
        <w:t xml:space="preserve">; </w:t>
      </w:r>
      <w:r w:rsidR="00D3705E">
        <w:rPr>
          <w:rFonts w:cstheme="minorHAnsi"/>
          <w:sz w:val="28"/>
          <w:szCs w:val="28"/>
          <w:lang w:bidi="he-IL"/>
        </w:rPr>
        <w:t>Τότε</w:t>
      </w:r>
      <w:r>
        <w:rPr>
          <w:rFonts w:cstheme="minorHAnsi"/>
          <w:sz w:val="28"/>
          <w:szCs w:val="28"/>
          <w:lang w:bidi="he-IL"/>
        </w:rPr>
        <w:t xml:space="preserve"> θα πει </w:t>
      </w:r>
      <w:r w:rsidR="00D3705E">
        <w:rPr>
          <w:rFonts w:cstheme="minorHAnsi"/>
          <w:sz w:val="28"/>
          <w:szCs w:val="28"/>
          <w:lang w:bidi="he-IL"/>
        </w:rPr>
        <w:t>κάποιος</w:t>
      </w:r>
      <w:r w:rsidR="007F45FB">
        <w:rPr>
          <w:rFonts w:cstheme="minorHAnsi"/>
          <w:sz w:val="28"/>
          <w:szCs w:val="28"/>
          <w:lang w:bidi="he-IL"/>
        </w:rPr>
        <w:t>,</w:t>
      </w:r>
      <w:r>
        <w:rPr>
          <w:rFonts w:cstheme="minorHAnsi"/>
          <w:sz w:val="28"/>
          <w:szCs w:val="28"/>
          <w:lang w:bidi="he-IL"/>
        </w:rPr>
        <w:t xml:space="preserve"> </w:t>
      </w:r>
      <w:r w:rsidR="00D3705E">
        <w:rPr>
          <w:rFonts w:cstheme="minorHAnsi"/>
          <w:sz w:val="28"/>
          <w:szCs w:val="28"/>
          <w:lang w:bidi="he-IL"/>
        </w:rPr>
        <w:t>γιατί</w:t>
      </w:r>
      <w:r>
        <w:rPr>
          <w:rFonts w:cstheme="minorHAnsi"/>
          <w:sz w:val="28"/>
          <w:szCs w:val="28"/>
          <w:lang w:bidi="he-IL"/>
        </w:rPr>
        <w:t xml:space="preserve"> </w:t>
      </w:r>
      <w:r w:rsidR="00D3705E">
        <w:rPr>
          <w:rFonts w:cstheme="minorHAnsi"/>
          <w:sz w:val="28"/>
          <w:szCs w:val="28"/>
          <w:lang w:bidi="he-IL"/>
        </w:rPr>
        <w:t>έμεινε</w:t>
      </w:r>
      <w:r>
        <w:rPr>
          <w:rFonts w:cstheme="minorHAnsi"/>
          <w:sz w:val="28"/>
          <w:szCs w:val="28"/>
          <w:lang w:bidi="he-IL"/>
        </w:rPr>
        <w:t xml:space="preserve"> στην </w:t>
      </w:r>
      <w:r w:rsidR="00D3705E">
        <w:rPr>
          <w:rFonts w:cstheme="minorHAnsi"/>
          <w:sz w:val="28"/>
          <w:szCs w:val="28"/>
          <w:lang w:bidi="he-IL"/>
        </w:rPr>
        <w:t>Καισάρεια</w:t>
      </w:r>
      <w:r>
        <w:rPr>
          <w:rFonts w:cstheme="minorHAnsi"/>
          <w:sz w:val="28"/>
          <w:szCs w:val="28"/>
          <w:lang w:bidi="he-IL"/>
        </w:rPr>
        <w:t xml:space="preserve"> σε </w:t>
      </w:r>
      <w:r w:rsidR="00D3705E">
        <w:rPr>
          <w:rFonts w:cstheme="minorHAnsi"/>
          <w:sz w:val="28"/>
          <w:szCs w:val="28"/>
          <w:lang w:bidi="he-IL"/>
        </w:rPr>
        <w:t>παλάτι</w:t>
      </w:r>
      <w:r>
        <w:rPr>
          <w:rFonts w:cstheme="minorHAnsi"/>
          <w:sz w:val="28"/>
          <w:szCs w:val="28"/>
          <w:lang w:bidi="he-IL"/>
        </w:rPr>
        <w:t xml:space="preserve">; Μα </w:t>
      </w:r>
      <w:r w:rsidR="00D3705E">
        <w:rPr>
          <w:rFonts w:cstheme="minorHAnsi"/>
          <w:sz w:val="28"/>
          <w:szCs w:val="28"/>
          <w:lang w:bidi="he-IL"/>
        </w:rPr>
        <w:t>εκεί</w:t>
      </w:r>
      <w:r>
        <w:rPr>
          <w:rFonts w:cstheme="minorHAnsi"/>
          <w:sz w:val="28"/>
          <w:szCs w:val="28"/>
          <w:lang w:bidi="he-IL"/>
        </w:rPr>
        <w:t xml:space="preserve"> δεν </w:t>
      </w:r>
      <w:r w:rsidR="00D3705E">
        <w:rPr>
          <w:rFonts w:cstheme="minorHAnsi"/>
          <w:sz w:val="28"/>
          <w:szCs w:val="28"/>
          <w:lang w:bidi="he-IL"/>
        </w:rPr>
        <w:t>διαγράφονταν</w:t>
      </w:r>
      <w:r>
        <w:rPr>
          <w:rFonts w:cstheme="minorHAnsi"/>
          <w:sz w:val="28"/>
          <w:szCs w:val="28"/>
          <w:lang w:bidi="he-IL"/>
        </w:rPr>
        <w:t xml:space="preserve"> οι </w:t>
      </w:r>
      <w:r w:rsidR="00D3705E">
        <w:rPr>
          <w:rFonts w:cstheme="minorHAnsi"/>
          <w:sz w:val="28"/>
          <w:szCs w:val="28"/>
          <w:lang w:bidi="he-IL"/>
        </w:rPr>
        <w:t>επικίνδυνες</w:t>
      </w:r>
      <w:r>
        <w:rPr>
          <w:rFonts w:cstheme="minorHAnsi"/>
          <w:sz w:val="28"/>
          <w:szCs w:val="28"/>
          <w:lang w:bidi="he-IL"/>
        </w:rPr>
        <w:t xml:space="preserve"> </w:t>
      </w:r>
      <w:r w:rsidR="00D3705E">
        <w:rPr>
          <w:rFonts w:cstheme="minorHAnsi"/>
          <w:sz w:val="28"/>
          <w:szCs w:val="28"/>
          <w:lang w:bidi="he-IL"/>
        </w:rPr>
        <w:t>καταστάσεις</w:t>
      </w:r>
      <w:r>
        <w:rPr>
          <w:rFonts w:cstheme="minorHAnsi"/>
          <w:sz w:val="28"/>
          <w:szCs w:val="28"/>
          <w:lang w:bidi="he-IL"/>
        </w:rPr>
        <w:t xml:space="preserve"> της </w:t>
      </w:r>
      <w:r w:rsidR="00D3705E">
        <w:rPr>
          <w:rFonts w:cstheme="minorHAnsi"/>
          <w:sz w:val="28"/>
          <w:szCs w:val="28"/>
          <w:lang w:bidi="he-IL"/>
        </w:rPr>
        <w:t>Ιερουσαλήμ</w:t>
      </w:r>
      <w:r w:rsidR="007F45FB">
        <w:rPr>
          <w:rFonts w:cstheme="minorHAnsi"/>
          <w:sz w:val="28"/>
          <w:szCs w:val="28"/>
          <w:lang w:bidi="he-IL"/>
        </w:rPr>
        <w:t>,</w:t>
      </w:r>
      <w:r w:rsidR="00D3705E">
        <w:rPr>
          <w:rFonts w:cstheme="minorHAnsi"/>
          <w:sz w:val="28"/>
          <w:szCs w:val="28"/>
          <w:lang w:bidi="he-IL"/>
        </w:rPr>
        <w:t xml:space="preserve"> οπότε</w:t>
      </w:r>
      <w:r>
        <w:rPr>
          <w:rFonts w:cstheme="minorHAnsi"/>
          <w:sz w:val="28"/>
          <w:szCs w:val="28"/>
          <w:lang w:bidi="he-IL"/>
        </w:rPr>
        <w:t xml:space="preserve"> θα </w:t>
      </w:r>
      <w:r w:rsidR="00D3705E">
        <w:rPr>
          <w:rFonts w:cstheme="minorHAnsi"/>
          <w:sz w:val="28"/>
          <w:szCs w:val="28"/>
          <w:lang w:bidi="he-IL"/>
        </w:rPr>
        <w:t>μπορούσε</w:t>
      </w:r>
      <w:r>
        <w:rPr>
          <w:rFonts w:cstheme="minorHAnsi"/>
          <w:sz w:val="28"/>
          <w:szCs w:val="28"/>
          <w:lang w:bidi="he-IL"/>
        </w:rPr>
        <w:t xml:space="preserve"> </w:t>
      </w:r>
      <w:r w:rsidR="00D3705E">
        <w:rPr>
          <w:rFonts w:cstheme="minorHAnsi"/>
          <w:sz w:val="28"/>
          <w:szCs w:val="28"/>
          <w:lang w:bidi="he-IL"/>
        </w:rPr>
        <w:t>χαλαρά</w:t>
      </w:r>
      <w:r>
        <w:rPr>
          <w:rFonts w:cstheme="minorHAnsi"/>
          <w:sz w:val="28"/>
          <w:szCs w:val="28"/>
          <w:lang w:bidi="he-IL"/>
        </w:rPr>
        <w:t xml:space="preserve"> να </w:t>
      </w:r>
      <w:r w:rsidR="00D3705E">
        <w:rPr>
          <w:rFonts w:cstheme="minorHAnsi"/>
          <w:sz w:val="28"/>
          <w:szCs w:val="28"/>
          <w:lang w:bidi="he-IL"/>
        </w:rPr>
        <w:t>απολαμβάνει</w:t>
      </w:r>
      <w:r>
        <w:rPr>
          <w:rFonts w:cstheme="minorHAnsi"/>
          <w:sz w:val="28"/>
          <w:szCs w:val="28"/>
          <w:lang w:bidi="he-IL"/>
        </w:rPr>
        <w:t xml:space="preserve"> το Ηρω</w:t>
      </w:r>
      <w:r w:rsidR="00886231">
        <w:rPr>
          <w:rFonts w:cstheme="minorHAnsi"/>
          <w:sz w:val="28"/>
          <w:szCs w:val="28"/>
          <w:lang w:bidi="he-IL"/>
        </w:rPr>
        <w:t xml:space="preserve">διανό </w:t>
      </w:r>
      <w:r w:rsidR="00D3705E">
        <w:rPr>
          <w:rFonts w:cstheme="minorHAnsi"/>
          <w:sz w:val="28"/>
          <w:szCs w:val="28"/>
          <w:lang w:bidi="he-IL"/>
        </w:rPr>
        <w:t>εκεί</w:t>
      </w:r>
      <w:r w:rsidR="00886231">
        <w:rPr>
          <w:rFonts w:cstheme="minorHAnsi"/>
          <w:sz w:val="28"/>
          <w:szCs w:val="28"/>
          <w:lang w:bidi="he-IL"/>
        </w:rPr>
        <w:t xml:space="preserve"> </w:t>
      </w:r>
      <w:r w:rsidR="00D3705E">
        <w:rPr>
          <w:rFonts w:cstheme="minorHAnsi"/>
          <w:sz w:val="28"/>
          <w:szCs w:val="28"/>
          <w:lang w:bidi="he-IL"/>
        </w:rPr>
        <w:t>παλάτι</w:t>
      </w:r>
      <w:r w:rsidR="00886231">
        <w:rPr>
          <w:rFonts w:cstheme="minorHAnsi"/>
          <w:sz w:val="28"/>
          <w:szCs w:val="28"/>
          <w:lang w:bidi="he-IL"/>
        </w:rPr>
        <w:t xml:space="preserve">. Τα </w:t>
      </w:r>
      <w:r w:rsidR="00D3705E">
        <w:rPr>
          <w:rFonts w:cstheme="minorHAnsi"/>
          <w:sz w:val="28"/>
          <w:szCs w:val="28"/>
          <w:lang w:bidi="he-IL"/>
        </w:rPr>
        <w:t>πράγματα</w:t>
      </w:r>
      <w:r w:rsidR="00886231">
        <w:rPr>
          <w:rFonts w:cstheme="minorHAnsi"/>
          <w:sz w:val="28"/>
          <w:szCs w:val="28"/>
          <w:lang w:bidi="he-IL"/>
        </w:rPr>
        <w:t xml:space="preserve"> όμως δεν </w:t>
      </w:r>
      <w:r w:rsidR="00D3705E">
        <w:rPr>
          <w:rFonts w:cstheme="minorHAnsi"/>
          <w:sz w:val="28"/>
          <w:szCs w:val="28"/>
          <w:lang w:bidi="he-IL"/>
        </w:rPr>
        <w:t>ήταν</w:t>
      </w:r>
      <w:r w:rsidR="00886231">
        <w:rPr>
          <w:rFonts w:cstheme="minorHAnsi"/>
          <w:sz w:val="28"/>
          <w:szCs w:val="28"/>
          <w:lang w:bidi="he-IL"/>
        </w:rPr>
        <w:t xml:space="preserve"> το </w:t>
      </w:r>
      <w:r w:rsidR="00D3705E">
        <w:rPr>
          <w:rFonts w:cstheme="minorHAnsi"/>
          <w:sz w:val="28"/>
          <w:szCs w:val="28"/>
          <w:lang w:bidi="he-IL"/>
        </w:rPr>
        <w:t>ίδιο</w:t>
      </w:r>
      <w:r w:rsidR="00886231">
        <w:rPr>
          <w:rFonts w:cstheme="minorHAnsi"/>
          <w:sz w:val="28"/>
          <w:szCs w:val="28"/>
          <w:lang w:bidi="he-IL"/>
        </w:rPr>
        <w:t xml:space="preserve"> στην </w:t>
      </w:r>
      <w:r w:rsidR="00D3705E">
        <w:rPr>
          <w:rFonts w:cstheme="minorHAnsi"/>
          <w:sz w:val="28"/>
          <w:szCs w:val="28"/>
          <w:lang w:bidi="he-IL"/>
        </w:rPr>
        <w:t>Ιερουσαλήμ</w:t>
      </w:r>
      <w:r w:rsidR="00886231">
        <w:rPr>
          <w:rFonts w:cstheme="minorHAnsi"/>
          <w:sz w:val="28"/>
          <w:szCs w:val="28"/>
          <w:lang w:bidi="he-IL"/>
        </w:rPr>
        <w:t xml:space="preserve"> για αυτό  η </w:t>
      </w:r>
      <w:r w:rsidR="00D3705E">
        <w:rPr>
          <w:rFonts w:cstheme="minorHAnsi"/>
          <w:sz w:val="28"/>
          <w:szCs w:val="28"/>
          <w:lang w:bidi="he-IL"/>
        </w:rPr>
        <w:t>διαμονή</w:t>
      </w:r>
      <w:r w:rsidR="00886231">
        <w:rPr>
          <w:rFonts w:cstheme="minorHAnsi"/>
          <w:sz w:val="28"/>
          <w:szCs w:val="28"/>
          <w:lang w:bidi="he-IL"/>
        </w:rPr>
        <w:t xml:space="preserve"> του για </w:t>
      </w:r>
      <w:r w:rsidR="00D3705E">
        <w:rPr>
          <w:rFonts w:cstheme="minorHAnsi"/>
          <w:sz w:val="28"/>
          <w:szCs w:val="28"/>
          <w:lang w:bidi="he-IL"/>
        </w:rPr>
        <w:t>λίγες</w:t>
      </w:r>
      <w:r w:rsidR="00886231">
        <w:rPr>
          <w:rFonts w:cstheme="minorHAnsi"/>
          <w:sz w:val="28"/>
          <w:szCs w:val="28"/>
          <w:lang w:bidi="he-IL"/>
        </w:rPr>
        <w:t xml:space="preserve"> </w:t>
      </w:r>
      <w:r w:rsidR="00D3705E">
        <w:rPr>
          <w:rFonts w:cstheme="minorHAnsi"/>
          <w:sz w:val="28"/>
          <w:szCs w:val="28"/>
          <w:lang w:bidi="he-IL"/>
        </w:rPr>
        <w:t>ημέρες</w:t>
      </w:r>
      <w:r w:rsidR="00886231">
        <w:rPr>
          <w:rFonts w:cstheme="minorHAnsi"/>
          <w:sz w:val="28"/>
          <w:szCs w:val="28"/>
          <w:lang w:bidi="he-IL"/>
        </w:rPr>
        <w:t xml:space="preserve"> </w:t>
      </w:r>
      <w:r w:rsidR="00D3705E">
        <w:rPr>
          <w:rFonts w:cstheme="minorHAnsi"/>
          <w:sz w:val="28"/>
          <w:szCs w:val="28"/>
          <w:lang w:bidi="he-IL"/>
        </w:rPr>
        <w:t>μπορούσε</w:t>
      </w:r>
      <w:r w:rsidR="00886231">
        <w:rPr>
          <w:rFonts w:cstheme="minorHAnsi"/>
          <w:sz w:val="28"/>
          <w:szCs w:val="28"/>
          <w:lang w:bidi="he-IL"/>
        </w:rPr>
        <w:t xml:space="preserve"> να μην </w:t>
      </w:r>
      <w:r w:rsidR="00D3705E">
        <w:rPr>
          <w:rFonts w:cstheme="minorHAnsi"/>
          <w:sz w:val="28"/>
          <w:szCs w:val="28"/>
          <w:lang w:bidi="he-IL"/>
        </w:rPr>
        <w:t>ήταν</w:t>
      </w:r>
      <w:r w:rsidR="00886231">
        <w:rPr>
          <w:rFonts w:cstheme="minorHAnsi"/>
          <w:sz w:val="28"/>
          <w:szCs w:val="28"/>
          <w:lang w:bidi="he-IL"/>
        </w:rPr>
        <w:t xml:space="preserve"> </w:t>
      </w:r>
      <w:r w:rsidR="00D3705E">
        <w:rPr>
          <w:rFonts w:cstheme="minorHAnsi"/>
          <w:sz w:val="28"/>
          <w:szCs w:val="28"/>
          <w:lang w:bidi="he-IL"/>
        </w:rPr>
        <w:t>τόσο</w:t>
      </w:r>
      <w:r w:rsidR="00886231">
        <w:rPr>
          <w:rFonts w:cstheme="minorHAnsi"/>
          <w:sz w:val="28"/>
          <w:szCs w:val="28"/>
          <w:lang w:bidi="he-IL"/>
        </w:rPr>
        <w:t xml:space="preserve"> </w:t>
      </w:r>
      <w:r w:rsidR="00D3705E">
        <w:rPr>
          <w:rFonts w:cstheme="minorHAnsi"/>
          <w:sz w:val="28"/>
          <w:szCs w:val="28"/>
          <w:lang w:bidi="he-IL"/>
        </w:rPr>
        <w:t>άνετη</w:t>
      </w:r>
      <w:r w:rsidR="00886231">
        <w:rPr>
          <w:rFonts w:cstheme="minorHAnsi"/>
          <w:sz w:val="28"/>
          <w:szCs w:val="28"/>
          <w:lang w:bidi="he-IL"/>
        </w:rPr>
        <w:t xml:space="preserve">. </w:t>
      </w:r>
      <w:r w:rsidR="00406192">
        <w:rPr>
          <w:rFonts w:cstheme="minorHAnsi"/>
          <w:sz w:val="28"/>
          <w:szCs w:val="28"/>
          <w:lang w:bidi="he-IL"/>
        </w:rPr>
        <w:t>Άλ</w:t>
      </w:r>
      <w:r w:rsidR="00D3705E">
        <w:rPr>
          <w:rFonts w:cstheme="minorHAnsi"/>
          <w:sz w:val="28"/>
          <w:szCs w:val="28"/>
          <w:lang w:bidi="he-IL"/>
        </w:rPr>
        <w:t>λ</w:t>
      </w:r>
      <w:r w:rsidR="00406192">
        <w:rPr>
          <w:rFonts w:cstheme="minorHAnsi"/>
          <w:sz w:val="28"/>
          <w:szCs w:val="28"/>
          <w:lang w:bidi="he-IL"/>
        </w:rPr>
        <w:t>ω</w:t>
      </w:r>
      <w:r w:rsidR="00D3705E">
        <w:rPr>
          <w:rFonts w:cstheme="minorHAnsi"/>
          <w:sz w:val="28"/>
          <w:szCs w:val="28"/>
          <w:lang w:bidi="he-IL"/>
        </w:rPr>
        <w:t>στε</w:t>
      </w:r>
      <w:r w:rsidR="00886231">
        <w:rPr>
          <w:rFonts w:cstheme="minorHAnsi"/>
          <w:sz w:val="28"/>
          <w:szCs w:val="28"/>
          <w:lang w:bidi="he-IL"/>
        </w:rPr>
        <w:t xml:space="preserve"> και η </w:t>
      </w:r>
      <w:r w:rsidR="00D3705E">
        <w:rPr>
          <w:rFonts w:cstheme="minorHAnsi"/>
          <w:sz w:val="28"/>
          <w:szCs w:val="28"/>
          <w:lang w:bidi="he-IL"/>
        </w:rPr>
        <w:t>ακρόπολη</w:t>
      </w:r>
      <w:r w:rsidR="00886231">
        <w:rPr>
          <w:rFonts w:cstheme="minorHAnsi"/>
          <w:sz w:val="28"/>
          <w:szCs w:val="28"/>
          <w:lang w:bidi="he-IL"/>
        </w:rPr>
        <w:t xml:space="preserve"> </w:t>
      </w:r>
      <w:r w:rsidR="00D3705E">
        <w:rPr>
          <w:rFonts w:cstheme="minorHAnsi"/>
          <w:sz w:val="28"/>
          <w:szCs w:val="28"/>
          <w:lang w:bidi="he-IL"/>
        </w:rPr>
        <w:t>Αντωνία</w:t>
      </w:r>
      <w:r w:rsidR="00886231">
        <w:rPr>
          <w:rFonts w:cstheme="minorHAnsi"/>
          <w:sz w:val="28"/>
          <w:szCs w:val="28"/>
          <w:lang w:bidi="he-IL"/>
        </w:rPr>
        <w:t xml:space="preserve"> των 2500 </w:t>
      </w:r>
      <w:r w:rsidR="00D3705E">
        <w:rPr>
          <w:rFonts w:cstheme="minorHAnsi"/>
          <w:sz w:val="28"/>
          <w:szCs w:val="28"/>
          <w:lang w:bidi="he-IL"/>
        </w:rPr>
        <w:t>τετραγωνικών</w:t>
      </w:r>
      <w:r w:rsidR="00886231">
        <w:rPr>
          <w:rFonts w:cstheme="minorHAnsi"/>
          <w:sz w:val="28"/>
          <w:szCs w:val="28"/>
          <w:lang w:bidi="he-IL"/>
        </w:rPr>
        <w:t xml:space="preserve"> </w:t>
      </w:r>
      <w:r w:rsidR="00D3705E">
        <w:rPr>
          <w:rFonts w:cstheme="minorHAnsi"/>
          <w:sz w:val="28"/>
          <w:szCs w:val="28"/>
          <w:lang w:bidi="he-IL"/>
        </w:rPr>
        <w:t>μέτρων</w:t>
      </w:r>
      <w:r w:rsidR="00886231">
        <w:rPr>
          <w:rFonts w:cstheme="minorHAnsi"/>
          <w:sz w:val="28"/>
          <w:szCs w:val="28"/>
          <w:lang w:bidi="he-IL"/>
        </w:rPr>
        <w:t xml:space="preserve"> με </w:t>
      </w:r>
      <w:r w:rsidR="00D3705E">
        <w:rPr>
          <w:rFonts w:cstheme="minorHAnsi"/>
          <w:sz w:val="28"/>
          <w:szCs w:val="28"/>
          <w:lang w:bidi="he-IL"/>
        </w:rPr>
        <w:t>πολύτιμα</w:t>
      </w:r>
      <w:r w:rsidR="00886231">
        <w:rPr>
          <w:rFonts w:cstheme="minorHAnsi"/>
          <w:sz w:val="28"/>
          <w:szCs w:val="28"/>
          <w:lang w:bidi="he-IL"/>
        </w:rPr>
        <w:t xml:space="preserve"> </w:t>
      </w:r>
      <w:r w:rsidR="00D3705E">
        <w:rPr>
          <w:rFonts w:cstheme="minorHAnsi"/>
          <w:sz w:val="28"/>
          <w:szCs w:val="28"/>
          <w:lang w:bidi="he-IL"/>
        </w:rPr>
        <w:t>μάρμαρα</w:t>
      </w:r>
      <w:r w:rsidR="00886231">
        <w:rPr>
          <w:rFonts w:cstheme="minorHAnsi"/>
          <w:sz w:val="28"/>
          <w:szCs w:val="28"/>
          <w:lang w:bidi="he-IL"/>
        </w:rPr>
        <w:t xml:space="preserve"> </w:t>
      </w:r>
      <w:r w:rsidR="00D3705E">
        <w:rPr>
          <w:rFonts w:cstheme="minorHAnsi"/>
          <w:sz w:val="28"/>
          <w:szCs w:val="28"/>
          <w:lang w:bidi="he-IL"/>
        </w:rPr>
        <w:t>εντοιχισμένη</w:t>
      </w:r>
      <w:r w:rsidR="00886231">
        <w:rPr>
          <w:rFonts w:cstheme="minorHAnsi"/>
          <w:sz w:val="28"/>
          <w:szCs w:val="28"/>
          <w:lang w:bidi="he-IL"/>
        </w:rPr>
        <w:t xml:space="preserve"> δεν </w:t>
      </w:r>
      <w:r w:rsidR="00D3705E">
        <w:rPr>
          <w:rFonts w:cstheme="minorHAnsi"/>
          <w:sz w:val="28"/>
          <w:szCs w:val="28"/>
          <w:lang w:bidi="he-IL"/>
        </w:rPr>
        <w:t>ήταν</w:t>
      </w:r>
      <w:r w:rsidR="00886231">
        <w:rPr>
          <w:rFonts w:cstheme="minorHAnsi"/>
          <w:sz w:val="28"/>
          <w:szCs w:val="28"/>
          <w:lang w:bidi="he-IL"/>
        </w:rPr>
        <w:t xml:space="preserve"> και το πιο </w:t>
      </w:r>
      <w:r w:rsidR="00D3705E">
        <w:rPr>
          <w:rFonts w:cstheme="minorHAnsi"/>
          <w:sz w:val="28"/>
          <w:szCs w:val="28"/>
          <w:lang w:bidi="he-IL"/>
        </w:rPr>
        <w:t>στενό</w:t>
      </w:r>
      <w:r w:rsidR="00886231">
        <w:rPr>
          <w:rFonts w:cstheme="minorHAnsi"/>
          <w:sz w:val="28"/>
          <w:szCs w:val="28"/>
          <w:lang w:bidi="he-IL"/>
        </w:rPr>
        <w:t xml:space="preserve"> και </w:t>
      </w:r>
      <w:r w:rsidR="00D3705E">
        <w:rPr>
          <w:rFonts w:cstheme="minorHAnsi"/>
          <w:sz w:val="28"/>
          <w:szCs w:val="28"/>
          <w:lang w:bidi="he-IL"/>
        </w:rPr>
        <w:t>προβληματικό</w:t>
      </w:r>
      <w:r w:rsidR="00886231">
        <w:rPr>
          <w:rFonts w:cstheme="minorHAnsi"/>
          <w:sz w:val="28"/>
          <w:szCs w:val="28"/>
          <w:lang w:bidi="he-IL"/>
        </w:rPr>
        <w:t xml:space="preserve"> </w:t>
      </w:r>
      <w:r w:rsidR="00D3705E">
        <w:rPr>
          <w:rFonts w:cstheme="minorHAnsi"/>
          <w:sz w:val="28"/>
          <w:szCs w:val="28"/>
          <w:lang w:bidi="he-IL"/>
        </w:rPr>
        <w:t>κτίριο</w:t>
      </w:r>
      <w:r w:rsidR="00886231">
        <w:rPr>
          <w:rFonts w:cstheme="minorHAnsi"/>
          <w:sz w:val="28"/>
          <w:szCs w:val="28"/>
          <w:lang w:bidi="he-IL"/>
        </w:rPr>
        <w:t xml:space="preserve"> στην </w:t>
      </w:r>
      <w:r w:rsidR="00D3705E">
        <w:rPr>
          <w:rFonts w:cstheme="minorHAnsi"/>
          <w:sz w:val="28"/>
          <w:szCs w:val="28"/>
          <w:lang w:bidi="he-IL"/>
        </w:rPr>
        <w:t>Ιερουσαλήμ</w:t>
      </w:r>
      <w:r w:rsidR="00886231">
        <w:rPr>
          <w:rFonts w:cstheme="minorHAnsi"/>
          <w:sz w:val="28"/>
          <w:szCs w:val="28"/>
          <w:lang w:bidi="he-IL"/>
        </w:rPr>
        <w:t>;</w:t>
      </w:r>
    </w:p>
    <w:p w14:paraId="78E87B52" w14:textId="42619248" w:rsidR="00886231" w:rsidRDefault="00886231" w:rsidP="0057032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Που θα </w:t>
      </w:r>
      <w:r w:rsidR="00D3705E">
        <w:rPr>
          <w:rFonts w:cstheme="minorHAnsi"/>
          <w:sz w:val="28"/>
          <w:szCs w:val="28"/>
          <w:lang w:bidi="he-IL"/>
        </w:rPr>
        <w:t>ήταν</w:t>
      </w:r>
      <w:r>
        <w:rPr>
          <w:rFonts w:cstheme="minorHAnsi"/>
          <w:sz w:val="28"/>
          <w:szCs w:val="28"/>
          <w:lang w:bidi="he-IL"/>
        </w:rPr>
        <w:t xml:space="preserve"> </w:t>
      </w:r>
      <w:r w:rsidR="00D3705E">
        <w:rPr>
          <w:rFonts w:cstheme="minorHAnsi"/>
          <w:sz w:val="28"/>
          <w:szCs w:val="28"/>
          <w:lang w:bidi="he-IL"/>
        </w:rPr>
        <w:t>λογικό</w:t>
      </w:r>
      <w:r>
        <w:rPr>
          <w:rFonts w:cstheme="minorHAnsi"/>
          <w:sz w:val="28"/>
          <w:szCs w:val="28"/>
          <w:lang w:bidi="he-IL"/>
        </w:rPr>
        <w:t xml:space="preserve"> να </w:t>
      </w:r>
      <w:r w:rsidR="00D3705E">
        <w:rPr>
          <w:rFonts w:cstheme="minorHAnsi"/>
          <w:sz w:val="28"/>
          <w:szCs w:val="28"/>
          <w:lang w:bidi="he-IL"/>
        </w:rPr>
        <w:t>εργάζεται</w:t>
      </w:r>
      <w:r>
        <w:rPr>
          <w:rFonts w:cstheme="minorHAnsi"/>
          <w:sz w:val="28"/>
          <w:szCs w:val="28"/>
          <w:lang w:bidi="he-IL"/>
        </w:rPr>
        <w:t xml:space="preserve"> ο </w:t>
      </w:r>
      <w:r w:rsidR="00D3705E">
        <w:rPr>
          <w:rFonts w:cstheme="minorHAnsi"/>
          <w:sz w:val="28"/>
          <w:szCs w:val="28"/>
          <w:lang w:bidi="he-IL"/>
        </w:rPr>
        <w:t>Πιλάτος</w:t>
      </w:r>
      <w:r>
        <w:rPr>
          <w:rFonts w:cstheme="minorHAnsi"/>
          <w:sz w:val="28"/>
          <w:szCs w:val="28"/>
          <w:lang w:bidi="he-IL"/>
        </w:rPr>
        <w:t xml:space="preserve"> στην </w:t>
      </w:r>
      <w:r w:rsidR="00D3705E">
        <w:rPr>
          <w:rFonts w:cstheme="minorHAnsi"/>
          <w:sz w:val="28"/>
          <w:szCs w:val="28"/>
          <w:lang w:bidi="he-IL"/>
        </w:rPr>
        <w:t>ταραγμένη</w:t>
      </w:r>
      <w:r>
        <w:rPr>
          <w:rFonts w:cstheme="minorHAnsi"/>
          <w:sz w:val="28"/>
          <w:szCs w:val="28"/>
          <w:lang w:bidi="he-IL"/>
        </w:rPr>
        <w:t xml:space="preserve"> </w:t>
      </w:r>
      <w:r w:rsidR="00D3705E">
        <w:rPr>
          <w:rFonts w:cstheme="minorHAnsi"/>
          <w:sz w:val="28"/>
          <w:szCs w:val="28"/>
          <w:lang w:bidi="he-IL"/>
        </w:rPr>
        <w:t>Ιερουσαλήμ</w:t>
      </w:r>
      <w:r>
        <w:rPr>
          <w:rFonts w:cstheme="minorHAnsi"/>
          <w:sz w:val="28"/>
          <w:szCs w:val="28"/>
          <w:lang w:bidi="he-IL"/>
        </w:rPr>
        <w:t xml:space="preserve">; Στο </w:t>
      </w:r>
      <w:r w:rsidR="00D3705E">
        <w:rPr>
          <w:rFonts w:cstheme="minorHAnsi"/>
          <w:sz w:val="28"/>
          <w:szCs w:val="28"/>
          <w:lang w:bidi="he-IL"/>
        </w:rPr>
        <w:t>ανάκτορο</w:t>
      </w:r>
      <w:r>
        <w:rPr>
          <w:rFonts w:cstheme="minorHAnsi"/>
          <w:sz w:val="28"/>
          <w:szCs w:val="28"/>
          <w:lang w:bidi="he-IL"/>
        </w:rPr>
        <w:t xml:space="preserve"> του </w:t>
      </w:r>
      <w:r w:rsidR="00D3705E">
        <w:rPr>
          <w:rFonts w:cstheme="minorHAnsi"/>
          <w:sz w:val="28"/>
          <w:szCs w:val="28"/>
          <w:lang w:bidi="he-IL"/>
        </w:rPr>
        <w:t>Ηρώδη</w:t>
      </w:r>
      <w:r>
        <w:rPr>
          <w:rFonts w:cstheme="minorHAnsi"/>
          <w:sz w:val="28"/>
          <w:szCs w:val="28"/>
          <w:lang w:bidi="he-IL"/>
        </w:rPr>
        <w:t xml:space="preserve"> ή στο </w:t>
      </w:r>
      <w:r w:rsidR="00D3705E">
        <w:rPr>
          <w:rFonts w:cstheme="minorHAnsi"/>
          <w:sz w:val="28"/>
          <w:szCs w:val="28"/>
          <w:lang w:bidi="he-IL"/>
        </w:rPr>
        <w:t>φρούριο</w:t>
      </w:r>
      <w:r>
        <w:rPr>
          <w:rFonts w:cstheme="minorHAnsi"/>
          <w:sz w:val="28"/>
          <w:szCs w:val="28"/>
          <w:lang w:bidi="he-IL"/>
        </w:rPr>
        <w:t xml:space="preserve"> </w:t>
      </w:r>
      <w:r w:rsidR="00D3705E">
        <w:rPr>
          <w:rFonts w:cstheme="minorHAnsi"/>
          <w:sz w:val="28"/>
          <w:szCs w:val="28"/>
          <w:lang w:bidi="he-IL"/>
        </w:rPr>
        <w:t>Αντωνία</w:t>
      </w:r>
      <w:r>
        <w:rPr>
          <w:rFonts w:cstheme="minorHAnsi"/>
          <w:sz w:val="28"/>
          <w:szCs w:val="28"/>
          <w:lang w:bidi="he-IL"/>
        </w:rPr>
        <w:t xml:space="preserve">; </w:t>
      </w:r>
      <w:r w:rsidR="004E0D35">
        <w:rPr>
          <w:rFonts w:cstheme="minorHAnsi"/>
          <w:sz w:val="28"/>
          <w:szCs w:val="28"/>
          <w:lang w:bidi="he-IL"/>
        </w:rPr>
        <w:t xml:space="preserve">Από που θα ήλεγχε </w:t>
      </w:r>
      <w:r w:rsidR="00D3705E">
        <w:rPr>
          <w:rFonts w:cstheme="minorHAnsi"/>
          <w:sz w:val="28"/>
          <w:szCs w:val="28"/>
          <w:lang w:bidi="he-IL"/>
        </w:rPr>
        <w:t>καλ</w:t>
      </w:r>
      <w:r w:rsidR="00406192">
        <w:rPr>
          <w:rFonts w:cstheme="minorHAnsi"/>
          <w:sz w:val="28"/>
          <w:szCs w:val="28"/>
          <w:lang w:bidi="he-IL"/>
        </w:rPr>
        <w:t>ύ</w:t>
      </w:r>
      <w:r w:rsidR="00D3705E">
        <w:rPr>
          <w:rFonts w:cstheme="minorHAnsi"/>
          <w:sz w:val="28"/>
          <w:szCs w:val="28"/>
          <w:lang w:bidi="he-IL"/>
        </w:rPr>
        <w:t>τ</w:t>
      </w:r>
      <w:r w:rsidR="00406192">
        <w:rPr>
          <w:rFonts w:cstheme="minorHAnsi"/>
          <w:sz w:val="28"/>
          <w:szCs w:val="28"/>
          <w:lang w:bidi="he-IL"/>
        </w:rPr>
        <w:t>ε</w:t>
      </w:r>
      <w:r w:rsidR="00D3705E">
        <w:rPr>
          <w:rFonts w:cstheme="minorHAnsi"/>
          <w:sz w:val="28"/>
          <w:szCs w:val="28"/>
          <w:lang w:bidi="he-IL"/>
        </w:rPr>
        <w:t>ρα</w:t>
      </w:r>
      <w:r w:rsidR="004E0D35">
        <w:rPr>
          <w:rFonts w:cstheme="minorHAnsi"/>
          <w:sz w:val="28"/>
          <w:szCs w:val="28"/>
          <w:lang w:bidi="he-IL"/>
        </w:rPr>
        <w:t xml:space="preserve"> την </w:t>
      </w:r>
      <w:r w:rsidR="00D3705E">
        <w:rPr>
          <w:rFonts w:cstheme="minorHAnsi"/>
          <w:sz w:val="28"/>
          <w:szCs w:val="28"/>
          <w:lang w:bidi="he-IL"/>
        </w:rPr>
        <w:t>κατάσταση</w:t>
      </w:r>
      <w:r w:rsidR="007F45FB">
        <w:rPr>
          <w:rFonts w:cstheme="minorHAnsi"/>
          <w:sz w:val="28"/>
          <w:szCs w:val="28"/>
          <w:lang w:bidi="he-IL"/>
        </w:rPr>
        <w:t>,</w:t>
      </w:r>
      <w:r w:rsidR="004E0D35">
        <w:rPr>
          <w:rFonts w:cstheme="minorHAnsi"/>
          <w:sz w:val="28"/>
          <w:szCs w:val="28"/>
          <w:lang w:bidi="he-IL"/>
        </w:rPr>
        <w:t xml:space="preserve"> εάν </w:t>
      </w:r>
      <w:r w:rsidR="00D3705E">
        <w:rPr>
          <w:rFonts w:cstheme="minorHAnsi"/>
          <w:sz w:val="28"/>
          <w:szCs w:val="28"/>
          <w:lang w:bidi="he-IL"/>
        </w:rPr>
        <w:t>συνέβαιναν</w:t>
      </w:r>
      <w:r w:rsidR="004E0D35">
        <w:rPr>
          <w:rFonts w:cstheme="minorHAnsi"/>
          <w:sz w:val="28"/>
          <w:szCs w:val="28"/>
          <w:lang w:bidi="he-IL"/>
        </w:rPr>
        <w:t xml:space="preserve"> </w:t>
      </w:r>
      <w:r w:rsidR="00D3705E">
        <w:rPr>
          <w:rFonts w:cstheme="minorHAnsi"/>
          <w:sz w:val="28"/>
          <w:szCs w:val="28"/>
          <w:lang w:bidi="he-IL"/>
        </w:rPr>
        <w:t>ταραχές</w:t>
      </w:r>
      <w:r w:rsidR="004E0D35">
        <w:rPr>
          <w:rFonts w:cstheme="minorHAnsi"/>
          <w:sz w:val="28"/>
          <w:szCs w:val="28"/>
          <w:lang w:bidi="he-IL"/>
        </w:rPr>
        <w:t xml:space="preserve">; Ποιος </w:t>
      </w:r>
      <w:r w:rsidR="00D3705E">
        <w:rPr>
          <w:rFonts w:cstheme="minorHAnsi"/>
          <w:sz w:val="28"/>
          <w:szCs w:val="28"/>
          <w:lang w:bidi="he-IL"/>
        </w:rPr>
        <w:t>χώρος</w:t>
      </w:r>
      <w:r w:rsidR="004E0D35">
        <w:rPr>
          <w:rFonts w:cstheme="minorHAnsi"/>
          <w:sz w:val="28"/>
          <w:szCs w:val="28"/>
          <w:lang w:bidi="he-IL"/>
        </w:rPr>
        <w:t xml:space="preserve"> </w:t>
      </w:r>
      <w:r w:rsidR="00D3705E">
        <w:rPr>
          <w:rFonts w:cstheme="minorHAnsi"/>
          <w:sz w:val="28"/>
          <w:szCs w:val="28"/>
          <w:lang w:bidi="he-IL"/>
        </w:rPr>
        <w:t>ήταν</w:t>
      </w:r>
      <w:r w:rsidR="004E0D35">
        <w:rPr>
          <w:rFonts w:cstheme="minorHAnsi"/>
          <w:sz w:val="28"/>
          <w:szCs w:val="28"/>
          <w:lang w:bidi="he-IL"/>
        </w:rPr>
        <w:t xml:space="preserve"> πιο </w:t>
      </w:r>
      <w:r w:rsidR="00D3705E">
        <w:rPr>
          <w:rFonts w:cstheme="minorHAnsi"/>
          <w:sz w:val="28"/>
          <w:szCs w:val="28"/>
          <w:lang w:bidi="he-IL"/>
        </w:rPr>
        <w:t>κοντά</w:t>
      </w:r>
      <w:r w:rsidR="004E0D35">
        <w:rPr>
          <w:rFonts w:cstheme="minorHAnsi"/>
          <w:sz w:val="28"/>
          <w:szCs w:val="28"/>
          <w:lang w:bidi="he-IL"/>
        </w:rPr>
        <w:t xml:space="preserve"> στον </w:t>
      </w:r>
      <w:r w:rsidR="00D3705E">
        <w:rPr>
          <w:rFonts w:cstheme="minorHAnsi"/>
          <w:sz w:val="28"/>
          <w:szCs w:val="28"/>
          <w:lang w:bidi="he-IL"/>
        </w:rPr>
        <w:t>ιδιαίτερα</w:t>
      </w:r>
      <w:r w:rsidR="004E0D35">
        <w:rPr>
          <w:rFonts w:cstheme="minorHAnsi"/>
          <w:sz w:val="28"/>
          <w:szCs w:val="28"/>
          <w:lang w:bidi="he-IL"/>
        </w:rPr>
        <w:t xml:space="preserve"> </w:t>
      </w:r>
      <w:r w:rsidR="00D3705E">
        <w:rPr>
          <w:rFonts w:cstheme="minorHAnsi"/>
          <w:sz w:val="28"/>
          <w:szCs w:val="28"/>
          <w:lang w:bidi="he-IL"/>
        </w:rPr>
        <w:t>ταραγμένο</w:t>
      </w:r>
      <w:r w:rsidR="004E0D35">
        <w:rPr>
          <w:rFonts w:cstheme="minorHAnsi"/>
          <w:sz w:val="28"/>
          <w:szCs w:val="28"/>
          <w:lang w:bidi="he-IL"/>
        </w:rPr>
        <w:t xml:space="preserve"> </w:t>
      </w:r>
      <w:r w:rsidR="00D3705E">
        <w:rPr>
          <w:rFonts w:cstheme="minorHAnsi"/>
          <w:sz w:val="28"/>
          <w:szCs w:val="28"/>
          <w:lang w:bidi="he-IL"/>
        </w:rPr>
        <w:t>χώρο</w:t>
      </w:r>
      <w:r w:rsidR="004E0D35">
        <w:rPr>
          <w:rFonts w:cstheme="minorHAnsi"/>
          <w:sz w:val="28"/>
          <w:szCs w:val="28"/>
          <w:lang w:bidi="he-IL"/>
        </w:rPr>
        <w:t xml:space="preserve"> του </w:t>
      </w:r>
      <w:r w:rsidR="00D3705E">
        <w:rPr>
          <w:rFonts w:cstheme="minorHAnsi"/>
          <w:sz w:val="28"/>
          <w:szCs w:val="28"/>
          <w:lang w:bidi="he-IL"/>
        </w:rPr>
        <w:t>Ναού</w:t>
      </w:r>
      <w:r w:rsidR="004E0D35">
        <w:rPr>
          <w:rFonts w:cstheme="minorHAnsi"/>
          <w:sz w:val="28"/>
          <w:szCs w:val="28"/>
          <w:lang w:bidi="he-IL"/>
        </w:rPr>
        <w:t xml:space="preserve">; Το </w:t>
      </w:r>
      <w:r w:rsidR="00D3705E">
        <w:rPr>
          <w:rFonts w:cstheme="minorHAnsi"/>
          <w:sz w:val="28"/>
          <w:szCs w:val="28"/>
          <w:lang w:bidi="he-IL"/>
        </w:rPr>
        <w:t>φρούριο</w:t>
      </w:r>
      <w:r w:rsidR="004E0D35">
        <w:rPr>
          <w:rFonts w:cstheme="minorHAnsi"/>
          <w:sz w:val="28"/>
          <w:szCs w:val="28"/>
          <w:lang w:bidi="he-IL"/>
        </w:rPr>
        <w:t xml:space="preserve"> </w:t>
      </w:r>
      <w:r w:rsidR="00D3705E">
        <w:rPr>
          <w:rFonts w:cstheme="minorHAnsi"/>
          <w:sz w:val="28"/>
          <w:szCs w:val="28"/>
          <w:lang w:bidi="he-IL"/>
        </w:rPr>
        <w:t>Αντωνία</w:t>
      </w:r>
      <w:r w:rsidR="004E0D35">
        <w:rPr>
          <w:rFonts w:cstheme="minorHAnsi"/>
          <w:sz w:val="28"/>
          <w:szCs w:val="28"/>
          <w:lang w:bidi="he-IL"/>
        </w:rPr>
        <w:t xml:space="preserve"> που μια </w:t>
      </w:r>
      <w:r w:rsidR="00D3705E">
        <w:rPr>
          <w:rFonts w:cstheme="minorHAnsi"/>
          <w:sz w:val="28"/>
          <w:szCs w:val="28"/>
          <w:lang w:bidi="he-IL"/>
        </w:rPr>
        <w:t>μεσοτοιχία</w:t>
      </w:r>
      <w:r w:rsidR="004E0D35">
        <w:rPr>
          <w:rFonts w:cstheme="minorHAnsi"/>
          <w:sz w:val="28"/>
          <w:szCs w:val="28"/>
          <w:lang w:bidi="he-IL"/>
        </w:rPr>
        <w:t xml:space="preserve"> το </w:t>
      </w:r>
      <w:r w:rsidR="00D3705E">
        <w:rPr>
          <w:rFonts w:cstheme="minorHAnsi"/>
          <w:sz w:val="28"/>
          <w:szCs w:val="28"/>
          <w:lang w:bidi="he-IL"/>
        </w:rPr>
        <w:t>χώριζε</w:t>
      </w:r>
      <w:r w:rsidR="004E0D35">
        <w:rPr>
          <w:rFonts w:cstheme="minorHAnsi"/>
          <w:sz w:val="28"/>
          <w:szCs w:val="28"/>
          <w:lang w:bidi="he-IL"/>
        </w:rPr>
        <w:t xml:space="preserve"> από το </w:t>
      </w:r>
      <w:r w:rsidR="00D3705E">
        <w:rPr>
          <w:rFonts w:cstheme="minorHAnsi"/>
          <w:sz w:val="28"/>
          <w:szCs w:val="28"/>
          <w:lang w:bidi="he-IL"/>
        </w:rPr>
        <w:t>Ναό</w:t>
      </w:r>
      <w:r w:rsidR="004E0D35">
        <w:rPr>
          <w:rFonts w:cstheme="minorHAnsi"/>
          <w:sz w:val="28"/>
          <w:szCs w:val="28"/>
          <w:lang w:bidi="he-IL"/>
        </w:rPr>
        <w:t xml:space="preserve"> ή το </w:t>
      </w:r>
      <w:r w:rsidR="00D3705E">
        <w:rPr>
          <w:rFonts w:cstheme="minorHAnsi"/>
          <w:sz w:val="28"/>
          <w:szCs w:val="28"/>
          <w:lang w:bidi="he-IL"/>
        </w:rPr>
        <w:t>Ηρώδειο</w:t>
      </w:r>
      <w:r w:rsidR="004E0D35">
        <w:rPr>
          <w:rFonts w:cstheme="minorHAnsi"/>
          <w:sz w:val="28"/>
          <w:szCs w:val="28"/>
          <w:lang w:bidi="he-IL"/>
        </w:rPr>
        <w:t xml:space="preserve"> </w:t>
      </w:r>
      <w:r w:rsidR="00D3705E">
        <w:rPr>
          <w:rFonts w:cstheme="minorHAnsi"/>
          <w:sz w:val="28"/>
          <w:szCs w:val="28"/>
          <w:lang w:bidi="he-IL"/>
        </w:rPr>
        <w:t>ανάκτορο</w:t>
      </w:r>
      <w:r w:rsidR="004E0D35">
        <w:rPr>
          <w:rFonts w:cstheme="minorHAnsi"/>
          <w:sz w:val="28"/>
          <w:szCs w:val="28"/>
          <w:lang w:bidi="he-IL"/>
        </w:rPr>
        <w:t xml:space="preserve"> που δεν </w:t>
      </w:r>
      <w:r w:rsidR="00D3705E">
        <w:rPr>
          <w:rFonts w:cstheme="minorHAnsi"/>
          <w:sz w:val="28"/>
          <w:szCs w:val="28"/>
          <w:lang w:bidi="he-IL"/>
        </w:rPr>
        <w:t>είχε</w:t>
      </w:r>
      <w:r w:rsidR="004E0D35">
        <w:rPr>
          <w:rFonts w:cstheme="minorHAnsi"/>
          <w:sz w:val="28"/>
          <w:szCs w:val="28"/>
          <w:lang w:bidi="he-IL"/>
        </w:rPr>
        <w:t xml:space="preserve"> καν </w:t>
      </w:r>
      <w:r w:rsidR="00D3705E">
        <w:rPr>
          <w:rFonts w:cstheme="minorHAnsi"/>
          <w:sz w:val="28"/>
          <w:szCs w:val="28"/>
          <w:lang w:bidi="he-IL"/>
        </w:rPr>
        <w:t>άμεση</w:t>
      </w:r>
      <w:r w:rsidR="004E0D35">
        <w:rPr>
          <w:rFonts w:cstheme="minorHAnsi"/>
          <w:sz w:val="28"/>
          <w:szCs w:val="28"/>
          <w:lang w:bidi="he-IL"/>
        </w:rPr>
        <w:t xml:space="preserve"> </w:t>
      </w:r>
      <w:r w:rsidR="00D3705E">
        <w:rPr>
          <w:rFonts w:cstheme="minorHAnsi"/>
          <w:sz w:val="28"/>
          <w:szCs w:val="28"/>
          <w:lang w:bidi="he-IL"/>
        </w:rPr>
        <w:t>επαφή</w:t>
      </w:r>
      <w:r w:rsidR="004E0D35">
        <w:rPr>
          <w:rFonts w:cstheme="minorHAnsi"/>
          <w:sz w:val="28"/>
          <w:szCs w:val="28"/>
          <w:lang w:bidi="he-IL"/>
        </w:rPr>
        <w:t xml:space="preserve"> με το </w:t>
      </w:r>
      <w:r w:rsidR="00D3705E">
        <w:rPr>
          <w:rFonts w:cstheme="minorHAnsi"/>
          <w:sz w:val="28"/>
          <w:szCs w:val="28"/>
          <w:lang w:bidi="he-IL"/>
        </w:rPr>
        <w:t>χώρο</w:t>
      </w:r>
      <w:r w:rsidR="004E0D35">
        <w:rPr>
          <w:rFonts w:cstheme="minorHAnsi"/>
          <w:sz w:val="28"/>
          <w:szCs w:val="28"/>
          <w:lang w:bidi="he-IL"/>
        </w:rPr>
        <w:t xml:space="preserve"> του </w:t>
      </w:r>
      <w:r w:rsidR="00D3705E">
        <w:rPr>
          <w:rFonts w:cstheme="minorHAnsi"/>
          <w:sz w:val="28"/>
          <w:szCs w:val="28"/>
          <w:lang w:bidi="he-IL"/>
        </w:rPr>
        <w:t>Ναού</w:t>
      </w:r>
      <w:r w:rsidR="004E0D35">
        <w:rPr>
          <w:rFonts w:cstheme="minorHAnsi"/>
          <w:sz w:val="28"/>
          <w:szCs w:val="28"/>
          <w:lang w:bidi="he-IL"/>
        </w:rPr>
        <w:t xml:space="preserve">; Από το </w:t>
      </w:r>
      <w:r w:rsidR="00D3705E">
        <w:rPr>
          <w:rFonts w:cstheme="minorHAnsi"/>
          <w:sz w:val="28"/>
          <w:szCs w:val="28"/>
          <w:lang w:bidi="he-IL"/>
        </w:rPr>
        <w:t>Ηρωδιανό</w:t>
      </w:r>
      <w:r w:rsidR="004E0D35">
        <w:rPr>
          <w:rFonts w:cstheme="minorHAnsi"/>
          <w:sz w:val="28"/>
          <w:szCs w:val="28"/>
          <w:lang w:bidi="he-IL"/>
        </w:rPr>
        <w:t xml:space="preserve"> </w:t>
      </w:r>
      <w:r w:rsidR="00D3705E">
        <w:rPr>
          <w:rFonts w:cstheme="minorHAnsi"/>
          <w:sz w:val="28"/>
          <w:szCs w:val="28"/>
          <w:lang w:bidi="he-IL"/>
        </w:rPr>
        <w:t>ανάκτορο</w:t>
      </w:r>
      <w:r w:rsidR="004E0D35">
        <w:rPr>
          <w:rFonts w:cstheme="minorHAnsi"/>
          <w:sz w:val="28"/>
          <w:szCs w:val="28"/>
          <w:lang w:bidi="he-IL"/>
        </w:rPr>
        <w:t xml:space="preserve"> </w:t>
      </w:r>
      <w:r w:rsidR="00D3705E">
        <w:rPr>
          <w:rFonts w:cstheme="minorHAnsi"/>
          <w:sz w:val="28"/>
          <w:szCs w:val="28"/>
          <w:lang w:bidi="he-IL"/>
        </w:rPr>
        <w:t>έπρεπε</w:t>
      </w:r>
      <w:r w:rsidR="004E0D35">
        <w:rPr>
          <w:rFonts w:cstheme="minorHAnsi"/>
          <w:sz w:val="28"/>
          <w:szCs w:val="28"/>
          <w:lang w:bidi="he-IL"/>
        </w:rPr>
        <w:t xml:space="preserve"> </w:t>
      </w:r>
      <w:r w:rsidR="00D3705E">
        <w:rPr>
          <w:rFonts w:cstheme="minorHAnsi"/>
          <w:sz w:val="28"/>
          <w:szCs w:val="28"/>
          <w:lang w:bidi="he-IL"/>
        </w:rPr>
        <w:t>κάποιος</w:t>
      </w:r>
      <w:r w:rsidR="004E0D35">
        <w:rPr>
          <w:rFonts w:cstheme="minorHAnsi"/>
          <w:sz w:val="28"/>
          <w:szCs w:val="28"/>
          <w:lang w:bidi="he-IL"/>
        </w:rPr>
        <w:t xml:space="preserve"> να </w:t>
      </w:r>
      <w:r w:rsidR="00D3705E">
        <w:rPr>
          <w:rFonts w:cstheme="minorHAnsi"/>
          <w:sz w:val="28"/>
          <w:szCs w:val="28"/>
          <w:lang w:bidi="he-IL"/>
        </w:rPr>
        <w:t>ανέβη</w:t>
      </w:r>
      <w:r w:rsidR="004E0D35">
        <w:rPr>
          <w:rFonts w:cstheme="minorHAnsi"/>
          <w:sz w:val="28"/>
          <w:szCs w:val="28"/>
          <w:lang w:bidi="he-IL"/>
        </w:rPr>
        <w:t xml:space="preserve"> στα </w:t>
      </w:r>
      <w:r w:rsidR="00D3705E">
        <w:rPr>
          <w:rFonts w:cstheme="minorHAnsi"/>
          <w:sz w:val="28"/>
          <w:szCs w:val="28"/>
          <w:lang w:bidi="he-IL"/>
        </w:rPr>
        <w:t>υψηλότερα</w:t>
      </w:r>
      <w:r w:rsidR="004E0D35">
        <w:rPr>
          <w:rFonts w:cstheme="minorHAnsi"/>
          <w:sz w:val="28"/>
          <w:szCs w:val="28"/>
          <w:lang w:bidi="he-IL"/>
        </w:rPr>
        <w:t xml:space="preserve"> </w:t>
      </w:r>
      <w:r w:rsidR="00D3705E">
        <w:rPr>
          <w:rFonts w:cstheme="minorHAnsi"/>
          <w:sz w:val="28"/>
          <w:szCs w:val="28"/>
          <w:lang w:bidi="he-IL"/>
        </w:rPr>
        <w:t>σημεία</w:t>
      </w:r>
      <w:r w:rsidR="004E0D35">
        <w:rPr>
          <w:rFonts w:cstheme="minorHAnsi"/>
          <w:sz w:val="28"/>
          <w:szCs w:val="28"/>
          <w:lang w:bidi="he-IL"/>
        </w:rPr>
        <w:t xml:space="preserve"> των </w:t>
      </w:r>
      <w:r w:rsidR="00D3705E">
        <w:rPr>
          <w:rFonts w:cstheme="minorHAnsi"/>
          <w:sz w:val="28"/>
          <w:szCs w:val="28"/>
          <w:lang w:bidi="he-IL"/>
        </w:rPr>
        <w:t>πύργων</w:t>
      </w:r>
      <w:r w:rsidR="004E0D35">
        <w:rPr>
          <w:rFonts w:cstheme="minorHAnsi"/>
          <w:sz w:val="28"/>
          <w:szCs w:val="28"/>
          <w:lang w:bidi="he-IL"/>
        </w:rPr>
        <w:t xml:space="preserve"> </w:t>
      </w:r>
      <w:r w:rsidR="00D3705E">
        <w:rPr>
          <w:rFonts w:cstheme="minorHAnsi"/>
          <w:sz w:val="28"/>
          <w:szCs w:val="28"/>
          <w:lang w:bidi="he-IL"/>
        </w:rPr>
        <w:t>του</w:t>
      </w:r>
      <w:r w:rsidR="007F45FB">
        <w:rPr>
          <w:rFonts w:cstheme="minorHAnsi"/>
          <w:sz w:val="28"/>
          <w:szCs w:val="28"/>
          <w:lang w:bidi="he-IL"/>
        </w:rPr>
        <w:t>,</w:t>
      </w:r>
      <w:r w:rsidR="00D3705E">
        <w:rPr>
          <w:rFonts w:cstheme="minorHAnsi"/>
          <w:sz w:val="28"/>
          <w:szCs w:val="28"/>
          <w:lang w:bidi="he-IL"/>
        </w:rPr>
        <w:t xml:space="preserve"> για</w:t>
      </w:r>
      <w:r w:rsidR="004E0D35">
        <w:rPr>
          <w:rFonts w:cstheme="minorHAnsi"/>
          <w:sz w:val="28"/>
          <w:szCs w:val="28"/>
          <w:lang w:bidi="he-IL"/>
        </w:rPr>
        <w:t xml:space="preserve"> να δει από </w:t>
      </w:r>
      <w:r w:rsidR="00D3705E">
        <w:rPr>
          <w:rFonts w:cstheme="minorHAnsi"/>
          <w:sz w:val="28"/>
          <w:szCs w:val="28"/>
          <w:lang w:bidi="he-IL"/>
        </w:rPr>
        <w:t>απόσταση</w:t>
      </w:r>
      <w:r w:rsidR="004E0D35">
        <w:rPr>
          <w:rFonts w:cstheme="minorHAnsi"/>
          <w:sz w:val="28"/>
          <w:szCs w:val="28"/>
          <w:lang w:bidi="he-IL"/>
        </w:rPr>
        <w:t xml:space="preserve"> </w:t>
      </w:r>
      <w:r w:rsidR="00D3705E">
        <w:rPr>
          <w:rFonts w:cstheme="minorHAnsi"/>
          <w:sz w:val="28"/>
          <w:szCs w:val="28"/>
          <w:lang w:bidi="he-IL"/>
        </w:rPr>
        <w:t>χιλιομέτρων</w:t>
      </w:r>
      <w:r w:rsidR="004E0D35">
        <w:rPr>
          <w:rFonts w:cstheme="minorHAnsi"/>
          <w:sz w:val="28"/>
          <w:szCs w:val="28"/>
          <w:lang w:bidi="he-IL"/>
        </w:rPr>
        <w:t xml:space="preserve"> το </w:t>
      </w:r>
      <w:r w:rsidR="00D3705E">
        <w:rPr>
          <w:rFonts w:cstheme="minorHAnsi"/>
          <w:sz w:val="28"/>
          <w:szCs w:val="28"/>
          <w:lang w:bidi="he-IL"/>
        </w:rPr>
        <w:t>χώρο</w:t>
      </w:r>
      <w:r w:rsidR="004E0D35">
        <w:rPr>
          <w:rFonts w:cstheme="minorHAnsi"/>
          <w:sz w:val="28"/>
          <w:szCs w:val="28"/>
          <w:lang w:bidi="he-IL"/>
        </w:rPr>
        <w:t xml:space="preserve"> του </w:t>
      </w:r>
      <w:r w:rsidR="00D3705E">
        <w:rPr>
          <w:rFonts w:cstheme="minorHAnsi"/>
          <w:sz w:val="28"/>
          <w:szCs w:val="28"/>
          <w:lang w:bidi="he-IL"/>
        </w:rPr>
        <w:t>Ναού</w:t>
      </w:r>
      <w:r w:rsidR="004E0D35">
        <w:rPr>
          <w:rFonts w:cstheme="minorHAnsi"/>
          <w:sz w:val="28"/>
          <w:szCs w:val="28"/>
          <w:lang w:bidi="he-IL"/>
        </w:rPr>
        <w:t xml:space="preserve"> και </w:t>
      </w:r>
      <w:r w:rsidR="00D3705E">
        <w:rPr>
          <w:rFonts w:cstheme="minorHAnsi"/>
          <w:sz w:val="28"/>
          <w:szCs w:val="28"/>
          <w:lang w:bidi="he-IL"/>
        </w:rPr>
        <w:t>χωρίς</w:t>
      </w:r>
      <w:r w:rsidR="004E0D35">
        <w:rPr>
          <w:rFonts w:cstheme="minorHAnsi"/>
          <w:sz w:val="28"/>
          <w:szCs w:val="28"/>
          <w:lang w:bidi="he-IL"/>
        </w:rPr>
        <w:t xml:space="preserve"> να </w:t>
      </w:r>
      <w:r w:rsidR="00D3705E">
        <w:rPr>
          <w:rFonts w:cstheme="minorHAnsi"/>
          <w:sz w:val="28"/>
          <w:szCs w:val="28"/>
          <w:lang w:bidi="he-IL"/>
        </w:rPr>
        <w:t>έχει</w:t>
      </w:r>
      <w:r w:rsidR="004E0D35">
        <w:rPr>
          <w:rFonts w:cstheme="minorHAnsi"/>
          <w:sz w:val="28"/>
          <w:szCs w:val="28"/>
          <w:lang w:bidi="he-IL"/>
        </w:rPr>
        <w:t xml:space="preserve"> </w:t>
      </w:r>
      <w:r w:rsidR="00D3705E">
        <w:rPr>
          <w:rFonts w:cstheme="minorHAnsi"/>
          <w:sz w:val="28"/>
          <w:szCs w:val="28"/>
          <w:lang w:bidi="he-IL"/>
        </w:rPr>
        <w:t>οπτική</w:t>
      </w:r>
      <w:r w:rsidR="004E0D35">
        <w:rPr>
          <w:rFonts w:cstheme="minorHAnsi"/>
          <w:sz w:val="28"/>
          <w:szCs w:val="28"/>
          <w:lang w:bidi="he-IL"/>
        </w:rPr>
        <w:t xml:space="preserve"> </w:t>
      </w:r>
      <w:r w:rsidR="00D3705E">
        <w:rPr>
          <w:rFonts w:cstheme="minorHAnsi"/>
          <w:sz w:val="28"/>
          <w:szCs w:val="28"/>
          <w:lang w:bidi="he-IL"/>
        </w:rPr>
        <w:t>επαφή</w:t>
      </w:r>
      <w:r w:rsidR="004E0D35">
        <w:rPr>
          <w:rFonts w:cstheme="minorHAnsi"/>
          <w:sz w:val="28"/>
          <w:szCs w:val="28"/>
          <w:lang w:bidi="he-IL"/>
        </w:rPr>
        <w:t xml:space="preserve"> με τις </w:t>
      </w:r>
      <w:r w:rsidR="00D3705E">
        <w:rPr>
          <w:rFonts w:cstheme="minorHAnsi"/>
          <w:sz w:val="28"/>
          <w:szCs w:val="28"/>
          <w:lang w:bidi="he-IL"/>
        </w:rPr>
        <w:t>στοές</w:t>
      </w:r>
      <w:r w:rsidR="004E0D35">
        <w:rPr>
          <w:rFonts w:cstheme="minorHAnsi"/>
          <w:sz w:val="28"/>
          <w:szCs w:val="28"/>
          <w:lang w:bidi="he-IL"/>
        </w:rPr>
        <w:t xml:space="preserve"> του που </w:t>
      </w:r>
      <w:r w:rsidR="00D3705E">
        <w:rPr>
          <w:rFonts w:cstheme="minorHAnsi"/>
          <w:sz w:val="28"/>
          <w:szCs w:val="28"/>
          <w:lang w:bidi="he-IL"/>
        </w:rPr>
        <w:t>ήταν</w:t>
      </w:r>
      <w:r w:rsidR="004E0D35">
        <w:rPr>
          <w:rFonts w:cstheme="minorHAnsi"/>
          <w:sz w:val="28"/>
          <w:szCs w:val="28"/>
          <w:lang w:bidi="he-IL"/>
        </w:rPr>
        <w:t xml:space="preserve"> και ο </w:t>
      </w:r>
      <w:r w:rsidR="00D3705E">
        <w:rPr>
          <w:rFonts w:cstheme="minorHAnsi"/>
          <w:sz w:val="28"/>
          <w:szCs w:val="28"/>
          <w:lang w:bidi="he-IL"/>
        </w:rPr>
        <w:t>χώρος</w:t>
      </w:r>
      <w:r w:rsidR="004E0D35">
        <w:rPr>
          <w:rFonts w:cstheme="minorHAnsi"/>
          <w:sz w:val="28"/>
          <w:szCs w:val="28"/>
          <w:lang w:bidi="he-IL"/>
        </w:rPr>
        <w:t xml:space="preserve"> </w:t>
      </w:r>
      <w:r w:rsidR="00D3705E">
        <w:rPr>
          <w:rFonts w:cstheme="minorHAnsi"/>
          <w:sz w:val="28"/>
          <w:szCs w:val="28"/>
          <w:lang w:bidi="he-IL"/>
        </w:rPr>
        <w:t>έντασης</w:t>
      </w:r>
      <w:r w:rsidR="004E0D35">
        <w:rPr>
          <w:rFonts w:cstheme="minorHAnsi"/>
          <w:sz w:val="28"/>
          <w:szCs w:val="28"/>
          <w:lang w:bidi="he-IL"/>
        </w:rPr>
        <w:t xml:space="preserve"> των </w:t>
      </w:r>
      <w:r w:rsidR="00D3705E">
        <w:rPr>
          <w:rFonts w:cstheme="minorHAnsi"/>
          <w:sz w:val="28"/>
          <w:szCs w:val="28"/>
          <w:lang w:bidi="he-IL"/>
        </w:rPr>
        <w:t>ιουδαίων</w:t>
      </w:r>
      <w:r w:rsidR="003F4E5A" w:rsidRPr="003F4E5A">
        <w:rPr>
          <w:rFonts w:cstheme="minorHAnsi"/>
          <w:sz w:val="28"/>
          <w:szCs w:val="28"/>
          <w:lang w:bidi="he-IL"/>
        </w:rPr>
        <w:t>(</w:t>
      </w:r>
      <w:r w:rsidR="003F4E5A">
        <w:rPr>
          <w:rFonts w:cstheme="minorHAnsi"/>
          <w:sz w:val="28"/>
          <w:szCs w:val="28"/>
          <w:lang w:bidi="he-IL"/>
        </w:rPr>
        <w:t>Ιώσηπος Αρχ</w:t>
      </w:r>
      <w:r w:rsidR="00620C42">
        <w:rPr>
          <w:rFonts w:cstheme="minorHAnsi"/>
          <w:sz w:val="28"/>
          <w:szCs w:val="28"/>
          <w:lang w:bidi="he-IL"/>
        </w:rPr>
        <w:t>αιολογία</w:t>
      </w:r>
      <w:r w:rsidR="003F4E5A">
        <w:rPr>
          <w:rFonts w:cstheme="minorHAnsi"/>
          <w:sz w:val="28"/>
          <w:szCs w:val="28"/>
          <w:lang w:bidi="he-IL"/>
        </w:rPr>
        <w:t>. 20:105-113)</w:t>
      </w:r>
      <w:r w:rsidR="004E0D35">
        <w:rPr>
          <w:rFonts w:cstheme="minorHAnsi"/>
          <w:sz w:val="28"/>
          <w:szCs w:val="28"/>
          <w:lang w:bidi="he-IL"/>
        </w:rPr>
        <w:t>.</w:t>
      </w:r>
    </w:p>
    <w:p w14:paraId="3471A698" w14:textId="296D93F2" w:rsidR="004E0D35" w:rsidRDefault="004E0D35" w:rsidP="0057032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D3705E">
        <w:rPr>
          <w:rFonts w:cstheme="minorHAnsi"/>
          <w:sz w:val="28"/>
          <w:szCs w:val="28"/>
          <w:lang w:bidi="he-IL"/>
        </w:rPr>
        <w:t>Πιλάτος</w:t>
      </w:r>
      <w:r>
        <w:rPr>
          <w:rFonts w:cstheme="minorHAnsi"/>
          <w:sz w:val="28"/>
          <w:szCs w:val="28"/>
          <w:lang w:bidi="he-IL"/>
        </w:rPr>
        <w:t xml:space="preserve"> </w:t>
      </w:r>
      <w:r w:rsidR="00D3705E">
        <w:rPr>
          <w:rFonts w:cstheme="minorHAnsi"/>
          <w:sz w:val="28"/>
          <w:szCs w:val="28"/>
          <w:lang w:bidi="he-IL"/>
        </w:rPr>
        <w:t>ήταν</w:t>
      </w:r>
      <w:r>
        <w:rPr>
          <w:rFonts w:cstheme="minorHAnsi"/>
          <w:sz w:val="28"/>
          <w:szCs w:val="28"/>
          <w:lang w:bidi="he-IL"/>
        </w:rPr>
        <w:t xml:space="preserve"> </w:t>
      </w:r>
      <w:r w:rsidR="00D3705E">
        <w:rPr>
          <w:rFonts w:cstheme="minorHAnsi"/>
          <w:sz w:val="28"/>
          <w:szCs w:val="28"/>
          <w:lang w:bidi="he-IL"/>
        </w:rPr>
        <w:t>απόλυτα</w:t>
      </w:r>
      <w:r>
        <w:rPr>
          <w:rFonts w:cstheme="minorHAnsi"/>
          <w:sz w:val="28"/>
          <w:szCs w:val="28"/>
          <w:lang w:bidi="he-IL"/>
        </w:rPr>
        <w:t xml:space="preserve"> </w:t>
      </w:r>
      <w:r w:rsidR="00D3705E">
        <w:rPr>
          <w:rFonts w:cstheme="minorHAnsi"/>
          <w:sz w:val="28"/>
          <w:szCs w:val="28"/>
          <w:lang w:bidi="he-IL"/>
        </w:rPr>
        <w:t>λογικό</w:t>
      </w:r>
      <w:r>
        <w:rPr>
          <w:rFonts w:cstheme="minorHAnsi"/>
          <w:sz w:val="28"/>
          <w:szCs w:val="28"/>
          <w:lang w:bidi="he-IL"/>
        </w:rPr>
        <w:t xml:space="preserve"> και </w:t>
      </w:r>
      <w:r w:rsidR="00D3705E">
        <w:rPr>
          <w:rFonts w:cstheme="minorHAnsi"/>
          <w:sz w:val="28"/>
          <w:szCs w:val="28"/>
          <w:lang w:bidi="he-IL"/>
        </w:rPr>
        <w:t>φυσιολογικό</w:t>
      </w:r>
      <w:r>
        <w:rPr>
          <w:rFonts w:cstheme="minorHAnsi"/>
          <w:sz w:val="28"/>
          <w:szCs w:val="28"/>
          <w:lang w:bidi="he-IL"/>
        </w:rPr>
        <w:t xml:space="preserve"> </w:t>
      </w:r>
      <w:r w:rsidR="00393662" w:rsidRPr="00393662">
        <w:rPr>
          <w:rFonts w:cstheme="minorHAnsi"/>
          <w:sz w:val="28"/>
          <w:szCs w:val="28"/>
          <w:lang w:bidi="he-IL"/>
        </w:rPr>
        <w:t xml:space="preserve">να </w:t>
      </w:r>
      <w:r w:rsidR="00D3705E" w:rsidRPr="00393662">
        <w:rPr>
          <w:rFonts w:cstheme="minorHAnsi"/>
          <w:sz w:val="28"/>
          <w:szCs w:val="28"/>
          <w:lang w:bidi="he-IL"/>
        </w:rPr>
        <w:t>λαμβάνει</w:t>
      </w:r>
      <w:r w:rsidR="00393662" w:rsidRPr="00393662">
        <w:rPr>
          <w:rFonts w:cstheme="minorHAnsi"/>
          <w:sz w:val="28"/>
          <w:szCs w:val="28"/>
          <w:lang w:bidi="he-IL"/>
        </w:rPr>
        <w:t xml:space="preserve"> τις </w:t>
      </w:r>
      <w:r w:rsidR="00D3705E" w:rsidRPr="00393662">
        <w:rPr>
          <w:rFonts w:cstheme="minorHAnsi"/>
          <w:sz w:val="28"/>
          <w:szCs w:val="28"/>
          <w:lang w:bidi="he-IL"/>
        </w:rPr>
        <w:t>διοικητι</w:t>
      </w:r>
      <w:r w:rsidR="00D3705E">
        <w:rPr>
          <w:rFonts w:cstheme="minorHAnsi"/>
          <w:sz w:val="28"/>
          <w:szCs w:val="28"/>
          <w:lang w:bidi="he-IL"/>
        </w:rPr>
        <w:t>κές</w:t>
      </w:r>
      <w:r w:rsidR="00393662">
        <w:rPr>
          <w:rFonts w:cstheme="minorHAnsi"/>
          <w:sz w:val="28"/>
          <w:szCs w:val="28"/>
          <w:lang w:bidi="he-IL"/>
        </w:rPr>
        <w:t xml:space="preserve"> και </w:t>
      </w:r>
      <w:r w:rsidR="00D3705E">
        <w:rPr>
          <w:rFonts w:cstheme="minorHAnsi"/>
          <w:sz w:val="28"/>
          <w:szCs w:val="28"/>
          <w:lang w:bidi="he-IL"/>
        </w:rPr>
        <w:t>δικαστικές</w:t>
      </w:r>
      <w:r w:rsidR="00393662">
        <w:rPr>
          <w:rFonts w:cstheme="minorHAnsi"/>
          <w:sz w:val="28"/>
          <w:szCs w:val="28"/>
          <w:lang w:bidi="he-IL"/>
        </w:rPr>
        <w:t xml:space="preserve"> του </w:t>
      </w:r>
      <w:r w:rsidR="00D3705E">
        <w:rPr>
          <w:rFonts w:cstheme="minorHAnsi"/>
          <w:sz w:val="28"/>
          <w:szCs w:val="28"/>
          <w:lang w:bidi="he-IL"/>
        </w:rPr>
        <w:t>αποφάσεις</w:t>
      </w:r>
      <w:r w:rsidR="00393662">
        <w:rPr>
          <w:rFonts w:cstheme="minorHAnsi"/>
          <w:sz w:val="28"/>
          <w:szCs w:val="28"/>
          <w:lang w:bidi="he-IL"/>
        </w:rPr>
        <w:t xml:space="preserve"> και να </w:t>
      </w:r>
      <w:r w:rsidR="00D3705E">
        <w:rPr>
          <w:rFonts w:cstheme="minorHAnsi"/>
          <w:sz w:val="28"/>
          <w:szCs w:val="28"/>
          <w:lang w:bidi="he-IL"/>
        </w:rPr>
        <w:t>εργάζεται</w:t>
      </w:r>
      <w:r w:rsidR="00393662">
        <w:rPr>
          <w:rFonts w:cstheme="minorHAnsi"/>
          <w:sz w:val="28"/>
          <w:szCs w:val="28"/>
          <w:lang w:bidi="he-IL"/>
        </w:rPr>
        <w:t xml:space="preserve"> </w:t>
      </w:r>
      <w:r w:rsidR="00D3705E">
        <w:rPr>
          <w:rFonts w:cstheme="minorHAnsi"/>
          <w:sz w:val="28"/>
          <w:szCs w:val="28"/>
          <w:lang w:bidi="he-IL"/>
        </w:rPr>
        <w:t>καθημερινά</w:t>
      </w:r>
      <w:r w:rsidR="00393662">
        <w:rPr>
          <w:rFonts w:cstheme="minorHAnsi"/>
          <w:sz w:val="28"/>
          <w:szCs w:val="28"/>
          <w:lang w:bidi="he-IL"/>
        </w:rPr>
        <w:t xml:space="preserve"> από τον </w:t>
      </w:r>
      <w:r w:rsidR="00D3705E">
        <w:rPr>
          <w:rFonts w:cstheme="minorHAnsi"/>
          <w:sz w:val="28"/>
          <w:szCs w:val="28"/>
          <w:lang w:bidi="he-IL"/>
        </w:rPr>
        <w:t>στρατώνα</w:t>
      </w:r>
      <w:r w:rsidR="00393662">
        <w:rPr>
          <w:rFonts w:cstheme="minorHAnsi"/>
          <w:sz w:val="28"/>
          <w:szCs w:val="28"/>
          <w:lang w:bidi="he-IL"/>
        </w:rPr>
        <w:t xml:space="preserve"> </w:t>
      </w:r>
      <w:r w:rsidR="00D3705E">
        <w:rPr>
          <w:rFonts w:cstheme="minorHAnsi"/>
          <w:sz w:val="28"/>
          <w:szCs w:val="28"/>
          <w:lang w:bidi="he-IL"/>
        </w:rPr>
        <w:t>Αντωνία</w:t>
      </w:r>
      <w:r w:rsidR="007F45FB">
        <w:rPr>
          <w:rFonts w:cstheme="minorHAnsi"/>
          <w:sz w:val="28"/>
          <w:szCs w:val="28"/>
          <w:lang w:bidi="he-IL"/>
        </w:rPr>
        <w:t>,</w:t>
      </w:r>
      <w:r w:rsidR="00393662">
        <w:rPr>
          <w:rFonts w:cstheme="minorHAnsi"/>
          <w:sz w:val="28"/>
          <w:szCs w:val="28"/>
          <w:lang w:bidi="he-IL"/>
        </w:rPr>
        <w:t xml:space="preserve"> που </w:t>
      </w:r>
      <w:r w:rsidR="00D3705E">
        <w:rPr>
          <w:rFonts w:cstheme="minorHAnsi"/>
          <w:sz w:val="28"/>
          <w:szCs w:val="28"/>
          <w:lang w:bidi="he-IL"/>
        </w:rPr>
        <w:t>ήταν</w:t>
      </w:r>
      <w:r w:rsidR="00393662">
        <w:rPr>
          <w:rFonts w:cstheme="minorHAnsi"/>
          <w:sz w:val="28"/>
          <w:szCs w:val="28"/>
          <w:lang w:bidi="he-IL"/>
        </w:rPr>
        <w:t xml:space="preserve"> κατά τον </w:t>
      </w:r>
      <w:r w:rsidR="00D3705E">
        <w:rPr>
          <w:rFonts w:cstheme="minorHAnsi"/>
          <w:sz w:val="28"/>
          <w:szCs w:val="28"/>
          <w:lang w:bidi="he-IL"/>
        </w:rPr>
        <w:t>Ιώσηπο</w:t>
      </w:r>
      <w:r w:rsidR="00393662">
        <w:rPr>
          <w:rFonts w:cstheme="minorHAnsi"/>
          <w:sz w:val="28"/>
          <w:szCs w:val="28"/>
          <w:lang w:bidi="he-IL"/>
        </w:rPr>
        <w:t xml:space="preserve"> </w:t>
      </w:r>
      <w:r w:rsidR="00D3705E">
        <w:rPr>
          <w:rFonts w:cstheme="minorHAnsi"/>
          <w:sz w:val="28"/>
          <w:szCs w:val="28"/>
          <w:lang w:bidi="he-IL"/>
        </w:rPr>
        <w:t>φρούριο</w:t>
      </w:r>
      <w:r w:rsidR="007F45FB">
        <w:rPr>
          <w:rFonts w:cstheme="minorHAnsi"/>
          <w:sz w:val="28"/>
          <w:szCs w:val="28"/>
          <w:lang w:bidi="he-IL"/>
        </w:rPr>
        <w:t>,</w:t>
      </w:r>
      <w:r w:rsidR="00393662">
        <w:rPr>
          <w:rFonts w:cstheme="minorHAnsi"/>
          <w:sz w:val="28"/>
          <w:szCs w:val="28"/>
          <w:lang w:bidi="he-IL"/>
        </w:rPr>
        <w:t xml:space="preserve"> </w:t>
      </w:r>
      <w:r w:rsidR="00D3705E">
        <w:rPr>
          <w:rFonts w:cstheme="minorHAnsi"/>
          <w:sz w:val="28"/>
          <w:szCs w:val="28"/>
          <w:lang w:bidi="he-IL"/>
        </w:rPr>
        <w:t>προκειμένου</w:t>
      </w:r>
      <w:r w:rsidR="00393662">
        <w:rPr>
          <w:rFonts w:cstheme="minorHAnsi"/>
          <w:sz w:val="28"/>
          <w:szCs w:val="28"/>
          <w:lang w:bidi="he-IL"/>
        </w:rPr>
        <w:t xml:space="preserve"> να </w:t>
      </w:r>
      <w:r w:rsidR="00D3705E">
        <w:rPr>
          <w:rFonts w:cstheme="minorHAnsi"/>
          <w:sz w:val="28"/>
          <w:szCs w:val="28"/>
          <w:lang w:bidi="he-IL"/>
        </w:rPr>
        <w:t>υπάρχει</w:t>
      </w:r>
      <w:r w:rsidR="00393662">
        <w:rPr>
          <w:rFonts w:cstheme="minorHAnsi"/>
          <w:sz w:val="28"/>
          <w:szCs w:val="28"/>
          <w:lang w:bidi="he-IL"/>
        </w:rPr>
        <w:t xml:space="preserve"> </w:t>
      </w:r>
      <w:r w:rsidR="00D3705E">
        <w:rPr>
          <w:rFonts w:cstheme="minorHAnsi"/>
          <w:sz w:val="28"/>
          <w:szCs w:val="28"/>
          <w:lang w:bidi="he-IL"/>
        </w:rPr>
        <w:t>πλήρης</w:t>
      </w:r>
      <w:r w:rsidR="00393662">
        <w:rPr>
          <w:rFonts w:cstheme="minorHAnsi"/>
          <w:sz w:val="28"/>
          <w:szCs w:val="28"/>
          <w:lang w:bidi="he-IL"/>
        </w:rPr>
        <w:t xml:space="preserve"> </w:t>
      </w:r>
      <w:r w:rsidR="00D3705E">
        <w:rPr>
          <w:rFonts w:cstheme="minorHAnsi"/>
          <w:sz w:val="28"/>
          <w:szCs w:val="28"/>
          <w:lang w:bidi="he-IL"/>
        </w:rPr>
        <w:t>έλεγχος</w:t>
      </w:r>
      <w:r w:rsidR="00393662">
        <w:rPr>
          <w:rFonts w:cstheme="minorHAnsi"/>
          <w:sz w:val="28"/>
          <w:szCs w:val="28"/>
          <w:lang w:bidi="he-IL"/>
        </w:rPr>
        <w:t xml:space="preserve"> </w:t>
      </w:r>
      <w:r w:rsidR="00D3705E">
        <w:rPr>
          <w:rFonts w:cstheme="minorHAnsi"/>
          <w:sz w:val="28"/>
          <w:szCs w:val="28"/>
          <w:lang w:bidi="he-IL"/>
        </w:rPr>
        <w:t>ασφαλείας</w:t>
      </w:r>
      <w:r w:rsidR="00393662">
        <w:rPr>
          <w:rFonts w:cstheme="minorHAnsi"/>
          <w:sz w:val="28"/>
          <w:szCs w:val="28"/>
          <w:lang w:bidi="he-IL"/>
        </w:rPr>
        <w:t xml:space="preserve"> των τεκταινομ</w:t>
      </w:r>
      <w:r w:rsidR="00D3705E">
        <w:rPr>
          <w:rFonts w:cstheme="minorHAnsi"/>
          <w:sz w:val="28"/>
          <w:szCs w:val="28"/>
          <w:lang w:bidi="he-IL"/>
        </w:rPr>
        <w:t>έ</w:t>
      </w:r>
      <w:r w:rsidR="00393662">
        <w:rPr>
          <w:rFonts w:cstheme="minorHAnsi"/>
          <w:sz w:val="28"/>
          <w:szCs w:val="28"/>
          <w:lang w:bidi="he-IL"/>
        </w:rPr>
        <w:t xml:space="preserve">νων στο </w:t>
      </w:r>
      <w:r w:rsidR="00743A53">
        <w:rPr>
          <w:rFonts w:cstheme="minorHAnsi"/>
          <w:sz w:val="28"/>
          <w:szCs w:val="28"/>
          <w:lang w:bidi="he-IL"/>
        </w:rPr>
        <w:t>χώρο</w:t>
      </w:r>
      <w:r w:rsidR="00393662">
        <w:rPr>
          <w:rFonts w:cstheme="minorHAnsi"/>
          <w:sz w:val="28"/>
          <w:szCs w:val="28"/>
          <w:lang w:bidi="he-IL"/>
        </w:rPr>
        <w:t xml:space="preserve"> του </w:t>
      </w:r>
      <w:r w:rsidR="00743A53">
        <w:rPr>
          <w:rFonts w:cstheme="minorHAnsi"/>
          <w:sz w:val="28"/>
          <w:szCs w:val="28"/>
          <w:lang w:bidi="he-IL"/>
        </w:rPr>
        <w:t>Ναού</w:t>
      </w:r>
      <w:r w:rsidR="007F45FB">
        <w:rPr>
          <w:rFonts w:cstheme="minorHAnsi"/>
          <w:sz w:val="28"/>
          <w:szCs w:val="28"/>
          <w:lang w:bidi="he-IL"/>
        </w:rPr>
        <w:t>,</w:t>
      </w:r>
      <w:r w:rsidR="00393662">
        <w:rPr>
          <w:rFonts w:cstheme="minorHAnsi"/>
          <w:sz w:val="28"/>
          <w:szCs w:val="28"/>
          <w:lang w:bidi="he-IL"/>
        </w:rPr>
        <w:t xml:space="preserve"> </w:t>
      </w:r>
      <w:r w:rsidR="00743A53">
        <w:rPr>
          <w:rFonts w:cstheme="minorHAnsi"/>
          <w:sz w:val="28"/>
          <w:szCs w:val="28"/>
          <w:lang w:bidi="he-IL"/>
        </w:rPr>
        <w:t>έστω</w:t>
      </w:r>
      <w:r w:rsidR="00393662">
        <w:rPr>
          <w:rFonts w:cstheme="minorHAnsi"/>
          <w:sz w:val="28"/>
          <w:szCs w:val="28"/>
          <w:lang w:bidi="he-IL"/>
        </w:rPr>
        <w:t xml:space="preserve"> και αν </w:t>
      </w:r>
      <w:r w:rsidR="00743A53">
        <w:rPr>
          <w:rFonts w:cstheme="minorHAnsi"/>
          <w:sz w:val="28"/>
          <w:szCs w:val="28"/>
          <w:lang w:bidi="he-IL"/>
        </w:rPr>
        <w:t>ξενοδοχειακά</w:t>
      </w:r>
      <w:r w:rsidR="00393662">
        <w:rPr>
          <w:rFonts w:cstheme="minorHAnsi"/>
          <w:sz w:val="28"/>
          <w:szCs w:val="28"/>
          <w:lang w:bidi="he-IL"/>
        </w:rPr>
        <w:t xml:space="preserve"> </w:t>
      </w:r>
      <w:r w:rsidR="00743A53">
        <w:rPr>
          <w:rFonts w:cstheme="minorHAnsi"/>
          <w:sz w:val="28"/>
          <w:szCs w:val="28"/>
          <w:lang w:bidi="he-IL"/>
        </w:rPr>
        <w:t>έμεινε</w:t>
      </w:r>
      <w:r w:rsidR="00393662">
        <w:rPr>
          <w:rFonts w:cstheme="minorHAnsi"/>
          <w:sz w:val="28"/>
          <w:szCs w:val="28"/>
          <w:lang w:bidi="he-IL"/>
        </w:rPr>
        <w:t xml:space="preserve"> στο </w:t>
      </w:r>
      <w:r w:rsidR="00743A53">
        <w:rPr>
          <w:rFonts w:cstheme="minorHAnsi"/>
          <w:sz w:val="28"/>
          <w:szCs w:val="28"/>
          <w:lang w:bidi="he-IL"/>
        </w:rPr>
        <w:t>Ηρώδειο</w:t>
      </w:r>
      <w:r w:rsidR="00393662">
        <w:rPr>
          <w:rFonts w:cstheme="minorHAnsi"/>
          <w:sz w:val="28"/>
          <w:szCs w:val="28"/>
          <w:lang w:bidi="he-IL"/>
        </w:rPr>
        <w:t xml:space="preserve"> </w:t>
      </w:r>
      <w:r w:rsidR="00743A53">
        <w:rPr>
          <w:rFonts w:cstheme="minorHAnsi"/>
          <w:sz w:val="28"/>
          <w:szCs w:val="28"/>
          <w:lang w:bidi="he-IL"/>
        </w:rPr>
        <w:t>ανάκτορο</w:t>
      </w:r>
      <w:r w:rsidR="00393662">
        <w:rPr>
          <w:rFonts w:cstheme="minorHAnsi"/>
          <w:sz w:val="28"/>
          <w:szCs w:val="28"/>
          <w:lang w:bidi="he-IL"/>
        </w:rPr>
        <w:t xml:space="preserve"> με τη </w:t>
      </w:r>
      <w:r w:rsidR="00743A53">
        <w:rPr>
          <w:rFonts w:cstheme="minorHAnsi"/>
          <w:sz w:val="28"/>
          <w:szCs w:val="28"/>
          <w:lang w:bidi="he-IL"/>
        </w:rPr>
        <w:t>γυναίκα</w:t>
      </w:r>
      <w:r w:rsidR="00393662">
        <w:rPr>
          <w:rFonts w:cstheme="minorHAnsi"/>
          <w:sz w:val="28"/>
          <w:szCs w:val="28"/>
          <w:lang w:bidi="he-IL"/>
        </w:rPr>
        <w:t xml:space="preserve"> του. Το </w:t>
      </w:r>
      <w:r w:rsidR="00743A53">
        <w:rPr>
          <w:rFonts w:cstheme="minorHAnsi"/>
          <w:sz w:val="28"/>
          <w:szCs w:val="28"/>
          <w:lang w:bidi="he-IL"/>
        </w:rPr>
        <w:t>πρωί</w:t>
      </w:r>
      <w:r w:rsidR="00393662">
        <w:rPr>
          <w:rFonts w:cstheme="minorHAnsi"/>
          <w:sz w:val="28"/>
          <w:szCs w:val="28"/>
          <w:lang w:bidi="he-IL"/>
        </w:rPr>
        <w:t xml:space="preserve"> όμως </w:t>
      </w:r>
      <w:r w:rsidR="00F003DA">
        <w:rPr>
          <w:rFonts w:cstheme="minorHAnsi"/>
          <w:sz w:val="28"/>
          <w:szCs w:val="28"/>
          <w:lang w:bidi="he-IL"/>
        </w:rPr>
        <w:t>έξι</w:t>
      </w:r>
      <w:r w:rsidR="00393662">
        <w:rPr>
          <w:rFonts w:cstheme="minorHAnsi"/>
          <w:sz w:val="28"/>
          <w:szCs w:val="28"/>
          <w:lang w:bidi="he-IL"/>
        </w:rPr>
        <w:t xml:space="preserve"> η </w:t>
      </w:r>
      <w:r w:rsidR="00743A53">
        <w:rPr>
          <w:rFonts w:cstheme="minorHAnsi"/>
          <w:sz w:val="28"/>
          <w:szCs w:val="28"/>
          <w:lang w:bidi="he-IL"/>
        </w:rPr>
        <w:t>ώρα</w:t>
      </w:r>
      <w:r w:rsidR="007F45FB">
        <w:rPr>
          <w:rFonts w:cstheme="minorHAnsi"/>
          <w:sz w:val="28"/>
          <w:szCs w:val="28"/>
          <w:lang w:bidi="he-IL"/>
        </w:rPr>
        <w:t>,</w:t>
      </w:r>
      <w:r w:rsidR="00393662">
        <w:rPr>
          <w:rFonts w:cstheme="minorHAnsi"/>
          <w:sz w:val="28"/>
          <w:szCs w:val="28"/>
          <w:lang w:bidi="he-IL"/>
        </w:rPr>
        <w:t xml:space="preserve"> που </w:t>
      </w:r>
      <w:r w:rsidR="00743A53">
        <w:rPr>
          <w:rFonts w:cstheme="minorHAnsi"/>
          <w:sz w:val="28"/>
          <w:szCs w:val="28"/>
          <w:lang w:bidi="he-IL"/>
        </w:rPr>
        <w:t>άρχιζε</w:t>
      </w:r>
      <w:r w:rsidR="00393662">
        <w:rPr>
          <w:rFonts w:cstheme="minorHAnsi"/>
          <w:sz w:val="28"/>
          <w:szCs w:val="28"/>
          <w:lang w:bidi="he-IL"/>
        </w:rPr>
        <w:t xml:space="preserve"> η </w:t>
      </w:r>
      <w:r w:rsidR="00743A53">
        <w:rPr>
          <w:rFonts w:cstheme="minorHAnsi"/>
          <w:sz w:val="28"/>
          <w:szCs w:val="28"/>
          <w:lang w:bidi="he-IL"/>
        </w:rPr>
        <w:t>ώρα</w:t>
      </w:r>
      <w:r w:rsidR="00393662">
        <w:rPr>
          <w:rFonts w:cstheme="minorHAnsi"/>
          <w:sz w:val="28"/>
          <w:szCs w:val="28"/>
          <w:lang w:bidi="he-IL"/>
        </w:rPr>
        <w:t xml:space="preserve"> </w:t>
      </w:r>
      <w:r w:rsidR="00743A53">
        <w:rPr>
          <w:rFonts w:cstheme="minorHAnsi"/>
          <w:sz w:val="28"/>
          <w:szCs w:val="28"/>
          <w:lang w:bidi="he-IL"/>
        </w:rPr>
        <w:t>εργασίας</w:t>
      </w:r>
      <w:r w:rsidR="00393662">
        <w:rPr>
          <w:rFonts w:cstheme="minorHAnsi"/>
          <w:sz w:val="28"/>
          <w:szCs w:val="28"/>
          <w:lang w:bidi="he-IL"/>
        </w:rPr>
        <w:t xml:space="preserve"> των </w:t>
      </w:r>
      <w:r w:rsidR="00743A53">
        <w:rPr>
          <w:rFonts w:cstheme="minorHAnsi"/>
          <w:sz w:val="28"/>
          <w:szCs w:val="28"/>
          <w:lang w:bidi="he-IL"/>
        </w:rPr>
        <w:t>Ρωμαίων</w:t>
      </w:r>
      <w:r w:rsidR="007F45FB">
        <w:rPr>
          <w:rFonts w:cstheme="minorHAnsi"/>
          <w:sz w:val="28"/>
          <w:szCs w:val="28"/>
          <w:lang w:bidi="he-IL"/>
        </w:rPr>
        <w:t>,</w:t>
      </w:r>
      <w:r w:rsidR="00393662">
        <w:rPr>
          <w:rFonts w:cstheme="minorHAnsi"/>
          <w:sz w:val="28"/>
          <w:szCs w:val="28"/>
          <w:lang w:bidi="he-IL"/>
        </w:rPr>
        <w:t xml:space="preserve"> θα </w:t>
      </w:r>
      <w:r w:rsidR="00743A53">
        <w:rPr>
          <w:rFonts w:cstheme="minorHAnsi"/>
          <w:sz w:val="28"/>
          <w:szCs w:val="28"/>
          <w:lang w:bidi="he-IL"/>
        </w:rPr>
        <w:t>ήταν</w:t>
      </w:r>
      <w:r w:rsidR="00393662">
        <w:rPr>
          <w:rFonts w:cstheme="minorHAnsi"/>
          <w:sz w:val="28"/>
          <w:szCs w:val="28"/>
          <w:lang w:bidi="he-IL"/>
        </w:rPr>
        <w:t xml:space="preserve"> </w:t>
      </w:r>
      <w:r w:rsidR="00743A53">
        <w:rPr>
          <w:rFonts w:cstheme="minorHAnsi"/>
          <w:sz w:val="28"/>
          <w:szCs w:val="28"/>
          <w:lang w:bidi="he-IL"/>
        </w:rPr>
        <w:t>κοντά</w:t>
      </w:r>
      <w:r w:rsidR="00393662">
        <w:rPr>
          <w:rFonts w:cstheme="minorHAnsi"/>
          <w:sz w:val="28"/>
          <w:szCs w:val="28"/>
          <w:lang w:bidi="he-IL"/>
        </w:rPr>
        <w:t xml:space="preserve"> στους </w:t>
      </w:r>
      <w:r w:rsidR="00743A53">
        <w:rPr>
          <w:rFonts w:cstheme="minorHAnsi"/>
          <w:sz w:val="28"/>
          <w:szCs w:val="28"/>
          <w:lang w:bidi="he-IL"/>
        </w:rPr>
        <w:t>συνεργάτες</w:t>
      </w:r>
      <w:r w:rsidR="00393662">
        <w:rPr>
          <w:rFonts w:cstheme="minorHAnsi"/>
          <w:sz w:val="28"/>
          <w:szCs w:val="28"/>
          <w:lang w:bidi="he-IL"/>
        </w:rPr>
        <w:t xml:space="preserve"> του στο </w:t>
      </w:r>
      <w:r w:rsidR="00743A53">
        <w:rPr>
          <w:rFonts w:cstheme="minorHAnsi"/>
          <w:sz w:val="28"/>
          <w:szCs w:val="28"/>
          <w:lang w:bidi="he-IL"/>
        </w:rPr>
        <w:t>φρούριο</w:t>
      </w:r>
      <w:r w:rsidR="00393662">
        <w:rPr>
          <w:rFonts w:cstheme="minorHAnsi"/>
          <w:sz w:val="28"/>
          <w:szCs w:val="28"/>
          <w:lang w:bidi="he-IL"/>
        </w:rPr>
        <w:t xml:space="preserve"> </w:t>
      </w:r>
      <w:r w:rsidR="00743A53">
        <w:rPr>
          <w:rFonts w:cstheme="minorHAnsi"/>
          <w:sz w:val="28"/>
          <w:szCs w:val="28"/>
          <w:lang w:bidi="he-IL"/>
        </w:rPr>
        <w:t>Αντωνία</w:t>
      </w:r>
      <w:r w:rsidR="00393662">
        <w:rPr>
          <w:rFonts w:cstheme="minorHAnsi"/>
          <w:sz w:val="28"/>
          <w:szCs w:val="28"/>
          <w:lang w:bidi="he-IL"/>
        </w:rPr>
        <w:t xml:space="preserve"> και </w:t>
      </w:r>
      <w:r w:rsidR="00743A53">
        <w:rPr>
          <w:rFonts w:cstheme="minorHAnsi"/>
          <w:sz w:val="28"/>
          <w:szCs w:val="28"/>
          <w:lang w:bidi="he-IL"/>
        </w:rPr>
        <w:t>εκεί</w:t>
      </w:r>
      <w:r w:rsidR="00393662">
        <w:rPr>
          <w:rFonts w:cstheme="minorHAnsi"/>
          <w:sz w:val="28"/>
          <w:szCs w:val="28"/>
          <w:lang w:bidi="he-IL"/>
        </w:rPr>
        <w:t xml:space="preserve"> θα </w:t>
      </w:r>
      <w:r w:rsidR="00743A53">
        <w:rPr>
          <w:rFonts w:cstheme="minorHAnsi"/>
          <w:sz w:val="28"/>
          <w:szCs w:val="28"/>
          <w:lang w:bidi="he-IL"/>
        </w:rPr>
        <w:t>δίκασε</w:t>
      </w:r>
      <w:r w:rsidR="00393662">
        <w:rPr>
          <w:rFonts w:cstheme="minorHAnsi"/>
          <w:sz w:val="28"/>
          <w:szCs w:val="28"/>
          <w:lang w:bidi="he-IL"/>
        </w:rPr>
        <w:t xml:space="preserve"> τον </w:t>
      </w:r>
      <w:r w:rsidR="00743A53">
        <w:rPr>
          <w:rFonts w:cstheme="minorHAnsi"/>
          <w:sz w:val="28"/>
          <w:szCs w:val="28"/>
          <w:lang w:bidi="he-IL"/>
        </w:rPr>
        <w:t>Ιησού</w:t>
      </w:r>
      <w:r w:rsidR="00393662">
        <w:rPr>
          <w:rFonts w:cstheme="minorHAnsi"/>
          <w:sz w:val="28"/>
          <w:szCs w:val="28"/>
          <w:lang w:bidi="he-IL"/>
        </w:rPr>
        <w:t xml:space="preserve">. Το να </w:t>
      </w:r>
      <w:r w:rsidR="00743A53">
        <w:rPr>
          <w:rFonts w:cstheme="minorHAnsi"/>
          <w:sz w:val="28"/>
          <w:szCs w:val="28"/>
          <w:lang w:bidi="he-IL"/>
        </w:rPr>
        <w:t>βρίσκονταν</w:t>
      </w:r>
      <w:r w:rsidR="00393662">
        <w:rPr>
          <w:rFonts w:cstheme="minorHAnsi"/>
          <w:sz w:val="28"/>
          <w:szCs w:val="28"/>
          <w:lang w:bidi="he-IL"/>
        </w:rPr>
        <w:t xml:space="preserve"> στο </w:t>
      </w:r>
      <w:r w:rsidR="00743A53">
        <w:rPr>
          <w:rFonts w:cstheme="minorHAnsi"/>
          <w:sz w:val="28"/>
          <w:szCs w:val="28"/>
          <w:lang w:bidi="he-IL"/>
        </w:rPr>
        <w:t>Ηρώδειο</w:t>
      </w:r>
      <w:r w:rsidR="00393662">
        <w:rPr>
          <w:rFonts w:cstheme="minorHAnsi"/>
          <w:sz w:val="28"/>
          <w:szCs w:val="28"/>
          <w:lang w:bidi="he-IL"/>
        </w:rPr>
        <w:t xml:space="preserve"> </w:t>
      </w:r>
      <w:r w:rsidR="00743A53">
        <w:rPr>
          <w:rFonts w:cstheme="minorHAnsi"/>
          <w:sz w:val="28"/>
          <w:szCs w:val="28"/>
          <w:lang w:bidi="he-IL"/>
        </w:rPr>
        <w:t>ανάκτορο</w:t>
      </w:r>
      <w:r w:rsidR="00393662">
        <w:rPr>
          <w:rFonts w:cstheme="minorHAnsi"/>
          <w:sz w:val="28"/>
          <w:szCs w:val="28"/>
          <w:lang w:bidi="he-IL"/>
        </w:rPr>
        <w:t xml:space="preserve"> και να </w:t>
      </w:r>
      <w:r w:rsidR="00743A53">
        <w:rPr>
          <w:rFonts w:cstheme="minorHAnsi"/>
          <w:sz w:val="28"/>
          <w:szCs w:val="28"/>
          <w:lang w:bidi="he-IL"/>
        </w:rPr>
        <w:t>εργάζεται</w:t>
      </w:r>
      <w:r w:rsidR="00393662">
        <w:rPr>
          <w:rFonts w:cstheme="minorHAnsi"/>
          <w:sz w:val="28"/>
          <w:szCs w:val="28"/>
          <w:lang w:bidi="he-IL"/>
        </w:rPr>
        <w:t xml:space="preserve"> </w:t>
      </w:r>
      <w:r w:rsidR="00743A53">
        <w:rPr>
          <w:rFonts w:cstheme="minorHAnsi"/>
          <w:sz w:val="28"/>
          <w:szCs w:val="28"/>
          <w:lang w:bidi="he-IL"/>
        </w:rPr>
        <w:t>ήταν</w:t>
      </w:r>
      <w:r w:rsidR="00393662">
        <w:rPr>
          <w:rFonts w:cstheme="minorHAnsi"/>
          <w:sz w:val="28"/>
          <w:szCs w:val="28"/>
          <w:lang w:bidi="he-IL"/>
        </w:rPr>
        <w:t xml:space="preserve"> </w:t>
      </w:r>
      <w:r w:rsidR="00743A53">
        <w:rPr>
          <w:rFonts w:cstheme="minorHAnsi"/>
          <w:sz w:val="28"/>
          <w:szCs w:val="28"/>
          <w:lang w:bidi="he-IL"/>
        </w:rPr>
        <w:t>τελείως</w:t>
      </w:r>
      <w:r w:rsidR="00393662">
        <w:rPr>
          <w:rFonts w:cstheme="minorHAnsi"/>
          <w:sz w:val="28"/>
          <w:szCs w:val="28"/>
          <w:lang w:bidi="he-IL"/>
        </w:rPr>
        <w:t xml:space="preserve"> </w:t>
      </w:r>
      <w:r w:rsidR="00743A53">
        <w:rPr>
          <w:rFonts w:cstheme="minorHAnsi"/>
          <w:sz w:val="28"/>
          <w:szCs w:val="28"/>
          <w:lang w:bidi="he-IL"/>
        </w:rPr>
        <w:t>παράλογο</w:t>
      </w:r>
      <w:r w:rsidR="00393662">
        <w:rPr>
          <w:rFonts w:cstheme="minorHAnsi"/>
          <w:sz w:val="28"/>
          <w:szCs w:val="28"/>
          <w:lang w:bidi="he-IL"/>
        </w:rPr>
        <w:t xml:space="preserve">. Είναι </w:t>
      </w:r>
      <w:r w:rsidR="00743A53">
        <w:rPr>
          <w:rFonts w:cstheme="minorHAnsi"/>
          <w:sz w:val="28"/>
          <w:szCs w:val="28"/>
          <w:lang w:bidi="he-IL"/>
        </w:rPr>
        <w:t>φυσιολογικό</w:t>
      </w:r>
      <w:r w:rsidR="00393662">
        <w:rPr>
          <w:rFonts w:cstheme="minorHAnsi"/>
          <w:sz w:val="28"/>
          <w:szCs w:val="28"/>
          <w:lang w:bidi="he-IL"/>
        </w:rPr>
        <w:t xml:space="preserve"> </w:t>
      </w:r>
      <w:r w:rsidR="00743A53">
        <w:rPr>
          <w:rFonts w:cstheme="minorHAnsi"/>
          <w:sz w:val="28"/>
          <w:szCs w:val="28"/>
          <w:lang w:bidi="he-IL"/>
        </w:rPr>
        <w:t>λοιπόν</w:t>
      </w:r>
      <w:r w:rsidR="00393662">
        <w:rPr>
          <w:rFonts w:cstheme="minorHAnsi"/>
          <w:sz w:val="28"/>
          <w:szCs w:val="28"/>
          <w:lang w:bidi="he-IL"/>
        </w:rPr>
        <w:t xml:space="preserve"> ο </w:t>
      </w:r>
      <w:r w:rsidR="00743A53">
        <w:rPr>
          <w:rFonts w:cstheme="minorHAnsi"/>
          <w:sz w:val="28"/>
          <w:szCs w:val="28"/>
          <w:lang w:bidi="he-IL"/>
        </w:rPr>
        <w:t>επίτροπος</w:t>
      </w:r>
      <w:r w:rsidR="00393662">
        <w:rPr>
          <w:rFonts w:cstheme="minorHAnsi"/>
          <w:sz w:val="28"/>
          <w:szCs w:val="28"/>
          <w:lang w:bidi="he-IL"/>
        </w:rPr>
        <w:t xml:space="preserve"> που </w:t>
      </w:r>
      <w:r w:rsidR="00743A53">
        <w:rPr>
          <w:rFonts w:cstheme="minorHAnsi"/>
          <w:sz w:val="28"/>
          <w:szCs w:val="28"/>
          <w:lang w:bidi="he-IL"/>
        </w:rPr>
        <w:t>άφησε</w:t>
      </w:r>
      <w:r w:rsidR="00393662">
        <w:rPr>
          <w:rFonts w:cstheme="minorHAnsi"/>
          <w:sz w:val="28"/>
          <w:szCs w:val="28"/>
          <w:lang w:bidi="he-IL"/>
        </w:rPr>
        <w:t xml:space="preserve"> την </w:t>
      </w:r>
      <w:r w:rsidR="00743A53">
        <w:rPr>
          <w:rFonts w:cstheme="minorHAnsi"/>
          <w:sz w:val="28"/>
          <w:szCs w:val="28"/>
          <w:lang w:bidi="he-IL"/>
        </w:rPr>
        <w:t>ηρεμία</w:t>
      </w:r>
      <w:r w:rsidR="00393662">
        <w:rPr>
          <w:rFonts w:cstheme="minorHAnsi"/>
          <w:sz w:val="28"/>
          <w:szCs w:val="28"/>
          <w:lang w:bidi="he-IL"/>
        </w:rPr>
        <w:t xml:space="preserve"> της </w:t>
      </w:r>
      <w:r w:rsidR="00743A53">
        <w:rPr>
          <w:rFonts w:cstheme="minorHAnsi"/>
          <w:sz w:val="28"/>
          <w:szCs w:val="28"/>
          <w:lang w:bidi="he-IL"/>
        </w:rPr>
        <w:t>Καισάρειας</w:t>
      </w:r>
      <w:r w:rsidR="00393662">
        <w:rPr>
          <w:rFonts w:cstheme="minorHAnsi"/>
          <w:sz w:val="28"/>
          <w:szCs w:val="28"/>
          <w:lang w:bidi="he-IL"/>
        </w:rPr>
        <w:t xml:space="preserve"> και των </w:t>
      </w:r>
      <w:r w:rsidR="00743A53">
        <w:rPr>
          <w:rFonts w:cstheme="minorHAnsi"/>
          <w:sz w:val="28"/>
          <w:szCs w:val="28"/>
          <w:lang w:bidi="he-IL"/>
        </w:rPr>
        <w:t>εκεί</w:t>
      </w:r>
      <w:r w:rsidR="00393662">
        <w:rPr>
          <w:rFonts w:cstheme="minorHAnsi"/>
          <w:sz w:val="28"/>
          <w:szCs w:val="28"/>
          <w:lang w:bidi="he-IL"/>
        </w:rPr>
        <w:t xml:space="preserve"> </w:t>
      </w:r>
      <w:r w:rsidR="00743A53">
        <w:rPr>
          <w:rFonts w:cstheme="minorHAnsi"/>
          <w:sz w:val="28"/>
          <w:szCs w:val="28"/>
          <w:lang w:bidi="he-IL"/>
        </w:rPr>
        <w:t>ανέσεων</w:t>
      </w:r>
      <w:r w:rsidR="00393662">
        <w:rPr>
          <w:rFonts w:cstheme="minorHAnsi"/>
          <w:sz w:val="28"/>
          <w:szCs w:val="28"/>
          <w:lang w:bidi="he-IL"/>
        </w:rPr>
        <w:t xml:space="preserve"> του Ηρωδιανού </w:t>
      </w:r>
      <w:r w:rsidR="00743A53">
        <w:rPr>
          <w:rFonts w:cstheme="minorHAnsi"/>
          <w:sz w:val="28"/>
          <w:szCs w:val="28"/>
          <w:lang w:bidi="he-IL"/>
        </w:rPr>
        <w:t>ανακτόρου</w:t>
      </w:r>
      <w:r w:rsidR="007F45FB">
        <w:rPr>
          <w:rFonts w:cstheme="minorHAnsi"/>
          <w:sz w:val="28"/>
          <w:szCs w:val="28"/>
          <w:lang w:bidi="he-IL"/>
        </w:rPr>
        <w:t>,</w:t>
      </w:r>
      <w:r w:rsidR="00393662">
        <w:rPr>
          <w:rFonts w:cstheme="minorHAnsi"/>
          <w:sz w:val="28"/>
          <w:szCs w:val="28"/>
          <w:lang w:bidi="he-IL"/>
        </w:rPr>
        <w:t xml:space="preserve"> για να </w:t>
      </w:r>
      <w:r w:rsidR="00743A53">
        <w:rPr>
          <w:rFonts w:cstheme="minorHAnsi"/>
          <w:sz w:val="28"/>
          <w:szCs w:val="28"/>
          <w:lang w:bidi="he-IL"/>
        </w:rPr>
        <w:t>επιβλέπει</w:t>
      </w:r>
      <w:r w:rsidR="00393662">
        <w:rPr>
          <w:rFonts w:cstheme="minorHAnsi"/>
          <w:sz w:val="28"/>
          <w:szCs w:val="28"/>
          <w:lang w:bidi="he-IL"/>
        </w:rPr>
        <w:t xml:space="preserve"> ιδίοις όμμασι τα </w:t>
      </w:r>
      <w:r w:rsidR="00743A53">
        <w:rPr>
          <w:rFonts w:cstheme="minorHAnsi"/>
          <w:sz w:val="28"/>
          <w:szCs w:val="28"/>
          <w:lang w:bidi="he-IL"/>
        </w:rPr>
        <w:t>τεκταινόμενα</w:t>
      </w:r>
      <w:r w:rsidR="00393662">
        <w:rPr>
          <w:rFonts w:cstheme="minorHAnsi"/>
          <w:sz w:val="28"/>
          <w:szCs w:val="28"/>
          <w:lang w:bidi="he-IL"/>
        </w:rPr>
        <w:t xml:space="preserve"> στην </w:t>
      </w:r>
      <w:r w:rsidR="00743A53">
        <w:rPr>
          <w:rFonts w:cstheme="minorHAnsi"/>
          <w:sz w:val="28"/>
          <w:szCs w:val="28"/>
          <w:lang w:bidi="he-IL"/>
        </w:rPr>
        <w:t>Ιερουσαλήμ</w:t>
      </w:r>
      <w:r w:rsidR="00393662">
        <w:rPr>
          <w:rFonts w:cstheme="minorHAnsi"/>
          <w:sz w:val="28"/>
          <w:szCs w:val="28"/>
          <w:lang w:bidi="he-IL"/>
        </w:rPr>
        <w:t xml:space="preserve"> </w:t>
      </w:r>
      <w:r w:rsidR="00421EBF">
        <w:rPr>
          <w:rFonts w:cstheme="minorHAnsi"/>
          <w:sz w:val="28"/>
          <w:szCs w:val="28"/>
          <w:lang w:bidi="he-IL"/>
        </w:rPr>
        <w:t xml:space="preserve">και </w:t>
      </w:r>
      <w:r w:rsidR="00743A53">
        <w:rPr>
          <w:rFonts w:cstheme="minorHAnsi"/>
          <w:sz w:val="28"/>
          <w:szCs w:val="28"/>
          <w:lang w:bidi="he-IL"/>
        </w:rPr>
        <w:t>κυρίως</w:t>
      </w:r>
      <w:r w:rsidR="00421EBF">
        <w:rPr>
          <w:rFonts w:cstheme="minorHAnsi"/>
          <w:sz w:val="28"/>
          <w:szCs w:val="28"/>
          <w:lang w:bidi="he-IL"/>
        </w:rPr>
        <w:t xml:space="preserve"> στο </w:t>
      </w:r>
      <w:r w:rsidR="00743A53">
        <w:rPr>
          <w:rFonts w:cstheme="minorHAnsi"/>
          <w:sz w:val="28"/>
          <w:szCs w:val="28"/>
          <w:lang w:bidi="he-IL"/>
        </w:rPr>
        <w:t>Ναό</w:t>
      </w:r>
      <w:r w:rsidR="007F45FB">
        <w:rPr>
          <w:rFonts w:cstheme="minorHAnsi"/>
          <w:sz w:val="28"/>
          <w:szCs w:val="28"/>
          <w:lang w:bidi="he-IL"/>
        </w:rPr>
        <w:t>,</w:t>
      </w:r>
      <w:r w:rsidR="00421EBF">
        <w:rPr>
          <w:rFonts w:cstheme="minorHAnsi"/>
          <w:sz w:val="28"/>
          <w:szCs w:val="28"/>
          <w:lang w:bidi="he-IL"/>
        </w:rPr>
        <w:t xml:space="preserve"> να </w:t>
      </w:r>
      <w:r w:rsidR="00743A53">
        <w:rPr>
          <w:rFonts w:cstheme="minorHAnsi"/>
          <w:sz w:val="28"/>
          <w:szCs w:val="28"/>
          <w:lang w:bidi="he-IL"/>
        </w:rPr>
        <w:t>μένει</w:t>
      </w:r>
      <w:r w:rsidR="00421EBF">
        <w:rPr>
          <w:rFonts w:cstheme="minorHAnsi"/>
          <w:sz w:val="28"/>
          <w:szCs w:val="28"/>
          <w:lang w:bidi="he-IL"/>
        </w:rPr>
        <w:t xml:space="preserve"> στην άλλη </w:t>
      </w:r>
      <w:r w:rsidR="00743A53">
        <w:rPr>
          <w:rFonts w:cstheme="minorHAnsi"/>
          <w:sz w:val="28"/>
          <w:szCs w:val="28"/>
          <w:lang w:bidi="he-IL"/>
        </w:rPr>
        <w:t>άκρη</w:t>
      </w:r>
      <w:r w:rsidR="00421EBF">
        <w:rPr>
          <w:rFonts w:cstheme="minorHAnsi"/>
          <w:sz w:val="28"/>
          <w:szCs w:val="28"/>
          <w:lang w:bidi="he-IL"/>
        </w:rPr>
        <w:t xml:space="preserve"> της </w:t>
      </w:r>
      <w:r w:rsidR="00743A53">
        <w:rPr>
          <w:rFonts w:cstheme="minorHAnsi"/>
          <w:sz w:val="28"/>
          <w:szCs w:val="28"/>
          <w:lang w:bidi="he-IL"/>
        </w:rPr>
        <w:t>πόλης</w:t>
      </w:r>
      <w:r w:rsidR="00421EBF">
        <w:rPr>
          <w:rFonts w:cstheme="minorHAnsi"/>
          <w:sz w:val="28"/>
          <w:szCs w:val="28"/>
          <w:lang w:bidi="he-IL"/>
        </w:rPr>
        <w:t xml:space="preserve"> </w:t>
      </w:r>
      <w:r w:rsidR="00743A53">
        <w:rPr>
          <w:rFonts w:cstheme="minorHAnsi"/>
          <w:sz w:val="28"/>
          <w:szCs w:val="28"/>
          <w:lang w:bidi="he-IL"/>
        </w:rPr>
        <w:t>εκεί</w:t>
      </w:r>
      <w:r w:rsidR="00421EBF">
        <w:rPr>
          <w:rFonts w:cstheme="minorHAnsi"/>
          <w:sz w:val="28"/>
          <w:szCs w:val="28"/>
          <w:lang w:bidi="he-IL"/>
        </w:rPr>
        <w:t xml:space="preserve"> που </w:t>
      </w:r>
      <w:r w:rsidR="00743A53">
        <w:rPr>
          <w:rFonts w:cstheme="minorHAnsi"/>
          <w:sz w:val="28"/>
          <w:szCs w:val="28"/>
          <w:lang w:bidi="he-IL"/>
        </w:rPr>
        <w:t>βρίσκονταν</w:t>
      </w:r>
      <w:r w:rsidR="00421EBF">
        <w:rPr>
          <w:rFonts w:cstheme="minorHAnsi"/>
          <w:sz w:val="28"/>
          <w:szCs w:val="28"/>
          <w:lang w:bidi="he-IL"/>
        </w:rPr>
        <w:t xml:space="preserve"> το </w:t>
      </w:r>
      <w:r w:rsidR="00743A53">
        <w:rPr>
          <w:rFonts w:cstheme="minorHAnsi"/>
          <w:sz w:val="28"/>
          <w:szCs w:val="28"/>
          <w:lang w:bidi="he-IL"/>
        </w:rPr>
        <w:t>ανάκτορο</w:t>
      </w:r>
      <w:r w:rsidR="00421EBF">
        <w:rPr>
          <w:rFonts w:cstheme="minorHAnsi"/>
          <w:sz w:val="28"/>
          <w:szCs w:val="28"/>
          <w:lang w:bidi="he-IL"/>
        </w:rPr>
        <w:t xml:space="preserve"> του </w:t>
      </w:r>
      <w:r w:rsidR="00743A53">
        <w:rPr>
          <w:rFonts w:cstheme="minorHAnsi"/>
          <w:sz w:val="28"/>
          <w:szCs w:val="28"/>
          <w:lang w:bidi="he-IL"/>
        </w:rPr>
        <w:t>Ηρώδη</w:t>
      </w:r>
      <w:r w:rsidR="00421EBF">
        <w:rPr>
          <w:rFonts w:cstheme="minorHAnsi"/>
          <w:sz w:val="28"/>
          <w:szCs w:val="28"/>
          <w:lang w:bidi="he-IL"/>
        </w:rPr>
        <w:t xml:space="preserve">; Εάν δεν </w:t>
      </w:r>
      <w:r w:rsidR="00743A53">
        <w:rPr>
          <w:rFonts w:cstheme="minorHAnsi"/>
          <w:sz w:val="28"/>
          <w:szCs w:val="28"/>
          <w:lang w:bidi="he-IL"/>
        </w:rPr>
        <w:t>ήταν</w:t>
      </w:r>
      <w:r w:rsidR="00421EBF">
        <w:rPr>
          <w:rFonts w:cstheme="minorHAnsi"/>
          <w:sz w:val="28"/>
          <w:szCs w:val="28"/>
          <w:lang w:bidi="he-IL"/>
        </w:rPr>
        <w:t xml:space="preserve"> στο </w:t>
      </w:r>
      <w:r w:rsidR="00743A53">
        <w:rPr>
          <w:rFonts w:cstheme="minorHAnsi"/>
          <w:sz w:val="28"/>
          <w:szCs w:val="28"/>
          <w:lang w:bidi="he-IL"/>
        </w:rPr>
        <w:t>φρούριο</w:t>
      </w:r>
      <w:r w:rsidR="00421EBF">
        <w:rPr>
          <w:rFonts w:cstheme="minorHAnsi"/>
          <w:sz w:val="28"/>
          <w:szCs w:val="28"/>
          <w:lang w:bidi="he-IL"/>
        </w:rPr>
        <w:t xml:space="preserve"> </w:t>
      </w:r>
      <w:r w:rsidR="00743A53">
        <w:rPr>
          <w:rFonts w:cstheme="minorHAnsi"/>
          <w:sz w:val="28"/>
          <w:szCs w:val="28"/>
          <w:lang w:bidi="he-IL"/>
        </w:rPr>
        <w:t>Αντωνία</w:t>
      </w:r>
      <w:r w:rsidR="00421EBF">
        <w:rPr>
          <w:rFonts w:cstheme="minorHAnsi"/>
          <w:sz w:val="28"/>
          <w:szCs w:val="28"/>
          <w:lang w:bidi="he-IL"/>
        </w:rPr>
        <w:t xml:space="preserve"> </w:t>
      </w:r>
      <w:r w:rsidR="00743A53">
        <w:rPr>
          <w:rFonts w:cstheme="minorHAnsi"/>
          <w:sz w:val="28"/>
          <w:szCs w:val="28"/>
          <w:lang w:bidi="he-IL"/>
        </w:rPr>
        <w:t>τότε</w:t>
      </w:r>
      <w:r w:rsidR="00421EBF">
        <w:rPr>
          <w:rFonts w:cstheme="minorHAnsi"/>
          <w:sz w:val="28"/>
          <w:szCs w:val="28"/>
          <w:lang w:bidi="he-IL"/>
        </w:rPr>
        <w:t xml:space="preserve"> </w:t>
      </w:r>
      <w:r w:rsidR="00743A53">
        <w:rPr>
          <w:rFonts w:cstheme="minorHAnsi"/>
          <w:sz w:val="28"/>
          <w:szCs w:val="28"/>
          <w:lang w:bidi="he-IL"/>
        </w:rPr>
        <w:t>γιατί</w:t>
      </w:r>
      <w:r w:rsidR="00421EBF">
        <w:rPr>
          <w:rFonts w:cstheme="minorHAnsi"/>
          <w:sz w:val="28"/>
          <w:szCs w:val="28"/>
          <w:lang w:bidi="he-IL"/>
        </w:rPr>
        <w:t xml:space="preserve"> </w:t>
      </w:r>
      <w:r w:rsidR="00743A53">
        <w:rPr>
          <w:rFonts w:cstheme="minorHAnsi"/>
          <w:sz w:val="28"/>
          <w:szCs w:val="28"/>
          <w:lang w:bidi="he-IL"/>
        </w:rPr>
        <w:t>μετακινήθηκε</w:t>
      </w:r>
      <w:r w:rsidR="00421EBF">
        <w:rPr>
          <w:rFonts w:cstheme="minorHAnsi"/>
          <w:sz w:val="28"/>
          <w:szCs w:val="28"/>
          <w:lang w:bidi="he-IL"/>
        </w:rPr>
        <w:t xml:space="preserve"> και </w:t>
      </w:r>
      <w:r w:rsidR="00743A53">
        <w:rPr>
          <w:rFonts w:cstheme="minorHAnsi"/>
          <w:sz w:val="28"/>
          <w:szCs w:val="28"/>
          <w:lang w:bidi="he-IL"/>
        </w:rPr>
        <w:t>μάλιστα</w:t>
      </w:r>
      <w:r w:rsidR="00421EBF">
        <w:rPr>
          <w:rFonts w:cstheme="minorHAnsi"/>
          <w:sz w:val="28"/>
          <w:szCs w:val="28"/>
          <w:lang w:bidi="he-IL"/>
        </w:rPr>
        <w:t xml:space="preserve"> παρ</w:t>
      </w:r>
      <w:r w:rsidR="00743A53">
        <w:rPr>
          <w:rFonts w:cstheme="minorHAnsi"/>
          <w:sz w:val="28"/>
          <w:szCs w:val="28"/>
          <w:lang w:bidi="he-IL"/>
        </w:rPr>
        <w:t>ά</w:t>
      </w:r>
      <w:r w:rsidR="00421EBF">
        <w:rPr>
          <w:rFonts w:cstheme="minorHAnsi"/>
          <w:sz w:val="28"/>
          <w:szCs w:val="28"/>
          <w:lang w:bidi="he-IL"/>
        </w:rPr>
        <w:t xml:space="preserve"> τη </w:t>
      </w:r>
      <w:r w:rsidR="00743A53">
        <w:rPr>
          <w:rFonts w:cstheme="minorHAnsi"/>
          <w:sz w:val="28"/>
          <w:szCs w:val="28"/>
          <w:lang w:bidi="he-IL"/>
        </w:rPr>
        <w:t>θέλησή</w:t>
      </w:r>
      <w:r w:rsidR="00421EBF">
        <w:rPr>
          <w:rFonts w:cstheme="minorHAnsi"/>
          <w:sz w:val="28"/>
          <w:szCs w:val="28"/>
          <w:lang w:bidi="he-IL"/>
        </w:rPr>
        <w:t xml:space="preserve"> του από την Καισάρεια;</w:t>
      </w:r>
    </w:p>
    <w:p w14:paraId="6D62B390" w14:textId="400765BC" w:rsidR="00421EBF" w:rsidRDefault="00421EBF" w:rsidP="0057032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Στο </w:t>
      </w:r>
      <w:r w:rsidR="00743A53">
        <w:rPr>
          <w:rFonts w:cstheme="minorHAnsi"/>
          <w:sz w:val="28"/>
          <w:szCs w:val="28"/>
          <w:lang w:bidi="he-IL"/>
        </w:rPr>
        <w:t>φρούριο</w:t>
      </w:r>
      <w:r>
        <w:rPr>
          <w:rFonts w:cstheme="minorHAnsi"/>
          <w:sz w:val="28"/>
          <w:szCs w:val="28"/>
          <w:lang w:bidi="he-IL"/>
        </w:rPr>
        <w:t xml:space="preserve"> </w:t>
      </w:r>
      <w:r w:rsidR="00743A53">
        <w:rPr>
          <w:rFonts w:cstheme="minorHAnsi"/>
          <w:sz w:val="28"/>
          <w:szCs w:val="28"/>
          <w:lang w:bidi="he-IL"/>
        </w:rPr>
        <w:t>Αντωνία</w:t>
      </w:r>
      <w:r>
        <w:rPr>
          <w:rFonts w:cstheme="minorHAnsi"/>
          <w:sz w:val="28"/>
          <w:szCs w:val="28"/>
          <w:lang w:bidi="he-IL"/>
        </w:rPr>
        <w:t xml:space="preserve"> </w:t>
      </w:r>
      <w:r w:rsidR="00743A53">
        <w:rPr>
          <w:rFonts w:cstheme="minorHAnsi"/>
          <w:sz w:val="28"/>
          <w:szCs w:val="28"/>
          <w:lang w:bidi="he-IL"/>
        </w:rPr>
        <w:t>φυλάσσονταν</w:t>
      </w:r>
      <w:r>
        <w:rPr>
          <w:rFonts w:cstheme="minorHAnsi"/>
          <w:sz w:val="28"/>
          <w:szCs w:val="28"/>
          <w:lang w:bidi="he-IL"/>
        </w:rPr>
        <w:t xml:space="preserve"> τα </w:t>
      </w:r>
      <w:r w:rsidR="00743A53">
        <w:rPr>
          <w:rFonts w:cstheme="minorHAnsi"/>
          <w:sz w:val="28"/>
          <w:szCs w:val="28"/>
          <w:lang w:bidi="he-IL"/>
        </w:rPr>
        <w:t>αρχιερατικά</w:t>
      </w:r>
      <w:r>
        <w:rPr>
          <w:rFonts w:cstheme="minorHAnsi"/>
          <w:sz w:val="28"/>
          <w:szCs w:val="28"/>
          <w:lang w:bidi="he-IL"/>
        </w:rPr>
        <w:t xml:space="preserve"> </w:t>
      </w:r>
      <w:r w:rsidR="00743A53">
        <w:rPr>
          <w:rFonts w:cstheme="minorHAnsi"/>
          <w:sz w:val="28"/>
          <w:szCs w:val="28"/>
          <w:lang w:bidi="he-IL"/>
        </w:rPr>
        <w:t>ενδύματα</w:t>
      </w:r>
      <w:r>
        <w:rPr>
          <w:rFonts w:cstheme="minorHAnsi"/>
          <w:sz w:val="28"/>
          <w:szCs w:val="28"/>
          <w:lang w:bidi="he-IL"/>
        </w:rPr>
        <w:t xml:space="preserve"> και ο κλειδοκράτορας των ερμαρίων </w:t>
      </w:r>
      <w:r w:rsidR="00743A53">
        <w:rPr>
          <w:rFonts w:cstheme="minorHAnsi"/>
          <w:sz w:val="28"/>
          <w:szCs w:val="28"/>
          <w:lang w:bidi="he-IL"/>
        </w:rPr>
        <w:t>αυτών</w:t>
      </w:r>
      <w:r>
        <w:rPr>
          <w:rFonts w:cstheme="minorHAnsi"/>
          <w:sz w:val="28"/>
          <w:szCs w:val="28"/>
          <w:lang w:bidi="he-IL"/>
        </w:rPr>
        <w:t xml:space="preserve"> </w:t>
      </w:r>
      <w:r w:rsidR="00743A53">
        <w:rPr>
          <w:rFonts w:cstheme="minorHAnsi"/>
          <w:sz w:val="28"/>
          <w:szCs w:val="28"/>
          <w:lang w:bidi="he-IL"/>
        </w:rPr>
        <w:t>ήταν</w:t>
      </w:r>
      <w:r>
        <w:rPr>
          <w:rFonts w:cstheme="minorHAnsi"/>
          <w:sz w:val="28"/>
          <w:szCs w:val="28"/>
          <w:lang w:bidi="he-IL"/>
        </w:rPr>
        <w:t xml:space="preserve"> ο </w:t>
      </w:r>
      <w:r w:rsidR="00743A53">
        <w:rPr>
          <w:rFonts w:cstheme="minorHAnsi"/>
          <w:sz w:val="28"/>
          <w:szCs w:val="28"/>
          <w:lang w:bidi="he-IL"/>
        </w:rPr>
        <w:t>επίτροπος</w:t>
      </w:r>
      <w:r>
        <w:rPr>
          <w:rFonts w:cstheme="minorHAnsi"/>
          <w:sz w:val="28"/>
          <w:szCs w:val="28"/>
          <w:lang w:bidi="he-IL"/>
        </w:rPr>
        <w:t xml:space="preserve"> </w:t>
      </w:r>
      <w:r w:rsidR="00743A53">
        <w:rPr>
          <w:rFonts w:cstheme="minorHAnsi"/>
          <w:sz w:val="28"/>
          <w:szCs w:val="28"/>
          <w:lang w:bidi="he-IL"/>
        </w:rPr>
        <w:t>Πιλάτος</w:t>
      </w:r>
      <w:r>
        <w:rPr>
          <w:rFonts w:cstheme="minorHAnsi"/>
          <w:sz w:val="28"/>
          <w:szCs w:val="28"/>
          <w:lang w:bidi="he-IL"/>
        </w:rPr>
        <w:t xml:space="preserve">. Και πως ο </w:t>
      </w:r>
      <w:r w:rsidR="00743A53">
        <w:rPr>
          <w:rFonts w:cstheme="minorHAnsi"/>
          <w:sz w:val="28"/>
          <w:szCs w:val="28"/>
          <w:lang w:bidi="he-IL"/>
        </w:rPr>
        <w:t>γνωστός</w:t>
      </w:r>
      <w:r>
        <w:rPr>
          <w:rFonts w:cstheme="minorHAnsi"/>
          <w:sz w:val="28"/>
          <w:szCs w:val="28"/>
          <w:lang w:bidi="he-IL"/>
        </w:rPr>
        <w:t xml:space="preserve"> για τα </w:t>
      </w:r>
      <w:r w:rsidR="00743A53">
        <w:rPr>
          <w:rFonts w:cstheme="minorHAnsi"/>
          <w:sz w:val="28"/>
          <w:szCs w:val="28"/>
          <w:lang w:bidi="he-IL"/>
        </w:rPr>
        <w:t>αντισημιτικά</w:t>
      </w:r>
      <w:r>
        <w:rPr>
          <w:rFonts w:cstheme="minorHAnsi"/>
          <w:sz w:val="28"/>
          <w:szCs w:val="28"/>
          <w:lang w:bidi="he-IL"/>
        </w:rPr>
        <w:t xml:space="preserve"> του </w:t>
      </w:r>
      <w:r w:rsidR="00743A53">
        <w:rPr>
          <w:rFonts w:cstheme="minorHAnsi"/>
          <w:sz w:val="28"/>
          <w:szCs w:val="28"/>
          <w:lang w:bidi="he-IL"/>
        </w:rPr>
        <w:t>αισθήματα</w:t>
      </w:r>
      <w:r>
        <w:rPr>
          <w:rFonts w:cstheme="minorHAnsi"/>
          <w:sz w:val="28"/>
          <w:szCs w:val="28"/>
          <w:lang w:bidi="he-IL"/>
        </w:rPr>
        <w:t xml:space="preserve"> </w:t>
      </w:r>
      <w:r w:rsidR="00743A53">
        <w:rPr>
          <w:rFonts w:cstheme="minorHAnsi"/>
          <w:sz w:val="28"/>
          <w:szCs w:val="28"/>
          <w:lang w:bidi="he-IL"/>
        </w:rPr>
        <w:t>Πιλάτος</w:t>
      </w:r>
      <w:r w:rsidR="007F45FB">
        <w:rPr>
          <w:rFonts w:cstheme="minorHAnsi"/>
          <w:sz w:val="28"/>
          <w:szCs w:val="28"/>
          <w:lang w:bidi="he-IL"/>
        </w:rPr>
        <w:t>,</w:t>
      </w:r>
      <w:r>
        <w:rPr>
          <w:rFonts w:cstheme="minorHAnsi"/>
          <w:sz w:val="28"/>
          <w:szCs w:val="28"/>
          <w:lang w:bidi="he-IL"/>
        </w:rPr>
        <w:t xml:space="preserve"> κατά Φίλωνα</w:t>
      </w:r>
      <w:r w:rsidR="007F45FB">
        <w:rPr>
          <w:rFonts w:cstheme="minorHAnsi"/>
          <w:sz w:val="28"/>
          <w:szCs w:val="28"/>
          <w:lang w:bidi="he-IL"/>
        </w:rPr>
        <w:t>,</w:t>
      </w:r>
      <w:r>
        <w:rPr>
          <w:rFonts w:cstheme="minorHAnsi"/>
          <w:sz w:val="28"/>
          <w:szCs w:val="28"/>
          <w:lang w:bidi="he-IL"/>
        </w:rPr>
        <w:t xml:space="preserve"> θα </w:t>
      </w:r>
      <w:r w:rsidR="00743A53">
        <w:rPr>
          <w:rFonts w:cstheme="minorHAnsi"/>
          <w:sz w:val="28"/>
          <w:szCs w:val="28"/>
          <w:lang w:bidi="he-IL"/>
        </w:rPr>
        <w:t>έχανε</w:t>
      </w:r>
      <w:r>
        <w:rPr>
          <w:rFonts w:cstheme="minorHAnsi"/>
          <w:sz w:val="28"/>
          <w:szCs w:val="28"/>
          <w:lang w:bidi="he-IL"/>
        </w:rPr>
        <w:t xml:space="preserve"> την </w:t>
      </w:r>
      <w:r w:rsidR="00743A53">
        <w:rPr>
          <w:rFonts w:cstheme="minorHAnsi"/>
          <w:sz w:val="28"/>
          <w:szCs w:val="28"/>
          <w:lang w:bidi="he-IL"/>
        </w:rPr>
        <w:t>ευκαιρία</w:t>
      </w:r>
      <w:r>
        <w:rPr>
          <w:rFonts w:cstheme="minorHAnsi"/>
          <w:sz w:val="28"/>
          <w:szCs w:val="28"/>
          <w:lang w:bidi="he-IL"/>
        </w:rPr>
        <w:t xml:space="preserve"> να πικάρει τον </w:t>
      </w:r>
      <w:r w:rsidR="00743A53">
        <w:rPr>
          <w:rFonts w:cstheme="minorHAnsi"/>
          <w:sz w:val="28"/>
          <w:szCs w:val="28"/>
          <w:lang w:bidi="he-IL"/>
        </w:rPr>
        <w:t>αρχιερέα</w:t>
      </w:r>
      <w:r>
        <w:rPr>
          <w:rFonts w:cstheme="minorHAnsi"/>
          <w:sz w:val="28"/>
          <w:szCs w:val="28"/>
          <w:lang w:bidi="he-IL"/>
        </w:rPr>
        <w:t xml:space="preserve"> </w:t>
      </w:r>
      <w:r w:rsidR="00743A53">
        <w:rPr>
          <w:rFonts w:cstheme="minorHAnsi"/>
          <w:sz w:val="28"/>
          <w:szCs w:val="28"/>
          <w:lang w:bidi="he-IL"/>
        </w:rPr>
        <w:t>Καϊάφα</w:t>
      </w:r>
      <w:r>
        <w:rPr>
          <w:rFonts w:cstheme="minorHAnsi"/>
          <w:sz w:val="28"/>
          <w:szCs w:val="28"/>
          <w:lang w:bidi="he-IL"/>
        </w:rPr>
        <w:t xml:space="preserve"> ότι για να </w:t>
      </w:r>
      <w:r w:rsidR="00743A53">
        <w:rPr>
          <w:rFonts w:cstheme="minorHAnsi"/>
          <w:sz w:val="28"/>
          <w:szCs w:val="28"/>
          <w:lang w:bidi="he-IL"/>
        </w:rPr>
        <w:t>μπορέσει</w:t>
      </w:r>
      <w:r>
        <w:rPr>
          <w:rFonts w:cstheme="minorHAnsi"/>
          <w:sz w:val="28"/>
          <w:szCs w:val="28"/>
          <w:lang w:bidi="he-IL"/>
        </w:rPr>
        <w:t xml:space="preserve"> να </w:t>
      </w:r>
      <w:r w:rsidR="00743A53">
        <w:rPr>
          <w:rFonts w:cstheme="minorHAnsi"/>
          <w:sz w:val="28"/>
          <w:szCs w:val="28"/>
          <w:lang w:bidi="he-IL"/>
        </w:rPr>
        <w:t>πάρει</w:t>
      </w:r>
      <w:r>
        <w:rPr>
          <w:rFonts w:cstheme="minorHAnsi"/>
          <w:sz w:val="28"/>
          <w:szCs w:val="28"/>
          <w:lang w:bidi="he-IL"/>
        </w:rPr>
        <w:t xml:space="preserve"> τα </w:t>
      </w:r>
      <w:r w:rsidR="00743A53">
        <w:rPr>
          <w:rFonts w:cstheme="minorHAnsi"/>
          <w:sz w:val="28"/>
          <w:szCs w:val="28"/>
          <w:lang w:bidi="he-IL"/>
        </w:rPr>
        <w:t>αρχιερατικά</w:t>
      </w:r>
      <w:r>
        <w:rPr>
          <w:rFonts w:cstheme="minorHAnsi"/>
          <w:sz w:val="28"/>
          <w:szCs w:val="28"/>
          <w:lang w:bidi="he-IL"/>
        </w:rPr>
        <w:t xml:space="preserve"> </w:t>
      </w:r>
      <w:r w:rsidR="00743A53">
        <w:rPr>
          <w:rFonts w:cstheme="minorHAnsi"/>
          <w:sz w:val="28"/>
          <w:szCs w:val="28"/>
          <w:lang w:bidi="he-IL"/>
        </w:rPr>
        <w:t>άμφια</w:t>
      </w:r>
      <w:r>
        <w:rPr>
          <w:rFonts w:cstheme="minorHAnsi"/>
          <w:sz w:val="28"/>
          <w:szCs w:val="28"/>
          <w:lang w:bidi="he-IL"/>
        </w:rPr>
        <w:t xml:space="preserve"> για να </w:t>
      </w:r>
      <w:r w:rsidR="00743A53">
        <w:rPr>
          <w:rFonts w:cstheme="minorHAnsi"/>
          <w:sz w:val="28"/>
          <w:szCs w:val="28"/>
          <w:lang w:bidi="he-IL"/>
        </w:rPr>
        <w:t>τελέσει</w:t>
      </w:r>
      <w:r>
        <w:rPr>
          <w:rFonts w:cstheme="minorHAnsi"/>
          <w:sz w:val="28"/>
          <w:szCs w:val="28"/>
          <w:lang w:bidi="he-IL"/>
        </w:rPr>
        <w:t xml:space="preserve"> </w:t>
      </w:r>
      <w:r w:rsidR="00FB1DA4">
        <w:rPr>
          <w:rFonts w:cstheme="minorHAnsi"/>
          <w:sz w:val="28"/>
          <w:szCs w:val="28"/>
          <w:lang w:bidi="he-IL"/>
        </w:rPr>
        <w:t xml:space="preserve">τη </w:t>
      </w:r>
      <w:r w:rsidR="00743A53">
        <w:rPr>
          <w:rFonts w:cstheme="minorHAnsi"/>
          <w:sz w:val="28"/>
          <w:szCs w:val="28"/>
          <w:lang w:bidi="he-IL"/>
        </w:rPr>
        <w:t>θυσία</w:t>
      </w:r>
      <w:r w:rsidR="00FB1DA4">
        <w:rPr>
          <w:rFonts w:cstheme="minorHAnsi"/>
          <w:sz w:val="28"/>
          <w:szCs w:val="28"/>
          <w:lang w:bidi="he-IL"/>
        </w:rPr>
        <w:t xml:space="preserve"> του </w:t>
      </w:r>
      <w:r w:rsidR="00743A53">
        <w:rPr>
          <w:rFonts w:cstheme="minorHAnsi"/>
          <w:sz w:val="28"/>
          <w:szCs w:val="28"/>
          <w:lang w:bidi="he-IL"/>
        </w:rPr>
        <w:t>Πάσχα</w:t>
      </w:r>
      <w:r w:rsidR="007F45FB">
        <w:rPr>
          <w:rFonts w:cstheme="minorHAnsi"/>
          <w:sz w:val="28"/>
          <w:szCs w:val="28"/>
          <w:lang w:bidi="he-IL"/>
        </w:rPr>
        <w:t xml:space="preserve"> αυτό</w:t>
      </w:r>
      <w:r w:rsidR="00FB1DA4">
        <w:rPr>
          <w:rFonts w:cstheme="minorHAnsi"/>
          <w:sz w:val="28"/>
          <w:szCs w:val="28"/>
          <w:lang w:bidi="he-IL"/>
        </w:rPr>
        <w:t xml:space="preserve"> </w:t>
      </w:r>
      <w:r w:rsidR="00743A53">
        <w:rPr>
          <w:rFonts w:cstheme="minorHAnsi"/>
          <w:sz w:val="28"/>
          <w:szCs w:val="28"/>
          <w:lang w:bidi="he-IL"/>
        </w:rPr>
        <w:t>εξαρτάται</w:t>
      </w:r>
      <w:r w:rsidR="00FB1DA4">
        <w:rPr>
          <w:rFonts w:cstheme="minorHAnsi"/>
          <w:sz w:val="28"/>
          <w:szCs w:val="28"/>
          <w:lang w:bidi="he-IL"/>
        </w:rPr>
        <w:t xml:space="preserve"> από τη </w:t>
      </w:r>
      <w:r w:rsidR="00743A53">
        <w:rPr>
          <w:rFonts w:cstheme="minorHAnsi"/>
          <w:sz w:val="28"/>
          <w:szCs w:val="28"/>
          <w:lang w:bidi="he-IL"/>
        </w:rPr>
        <w:t>διάθεση</w:t>
      </w:r>
      <w:r w:rsidR="00FB1DA4">
        <w:rPr>
          <w:rFonts w:cstheme="minorHAnsi"/>
          <w:sz w:val="28"/>
          <w:szCs w:val="28"/>
          <w:lang w:bidi="he-IL"/>
        </w:rPr>
        <w:t xml:space="preserve"> του </w:t>
      </w:r>
      <w:r w:rsidR="00743A53">
        <w:rPr>
          <w:rFonts w:cstheme="minorHAnsi"/>
          <w:sz w:val="28"/>
          <w:szCs w:val="28"/>
          <w:lang w:bidi="he-IL"/>
        </w:rPr>
        <w:t>επιτρόπου</w:t>
      </w:r>
      <w:r w:rsidR="00FB1DA4">
        <w:rPr>
          <w:rFonts w:cstheme="minorHAnsi"/>
          <w:sz w:val="28"/>
          <w:szCs w:val="28"/>
          <w:lang w:bidi="he-IL"/>
        </w:rPr>
        <w:t xml:space="preserve">; Εάν </w:t>
      </w:r>
      <w:r w:rsidR="00743A53">
        <w:rPr>
          <w:rFonts w:cstheme="minorHAnsi"/>
          <w:sz w:val="28"/>
          <w:szCs w:val="28"/>
          <w:lang w:bidi="he-IL"/>
        </w:rPr>
        <w:t>ήταν</w:t>
      </w:r>
      <w:r w:rsidR="00FB1DA4">
        <w:rPr>
          <w:rFonts w:cstheme="minorHAnsi"/>
          <w:sz w:val="28"/>
          <w:szCs w:val="28"/>
          <w:lang w:bidi="he-IL"/>
        </w:rPr>
        <w:t xml:space="preserve"> στο </w:t>
      </w:r>
      <w:r w:rsidR="00743A53">
        <w:rPr>
          <w:rFonts w:cstheme="minorHAnsi"/>
          <w:sz w:val="28"/>
          <w:szCs w:val="28"/>
          <w:lang w:bidi="he-IL"/>
        </w:rPr>
        <w:t>Ηρώδειο</w:t>
      </w:r>
      <w:r w:rsidR="00FB1DA4">
        <w:rPr>
          <w:rFonts w:cstheme="minorHAnsi"/>
          <w:sz w:val="28"/>
          <w:szCs w:val="28"/>
          <w:lang w:bidi="he-IL"/>
        </w:rPr>
        <w:t xml:space="preserve"> θα </w:t>
      </w:r>
      <w:r w:rsidR="00743A53">
        <w:rPr>
          <w:rFonts w:cstheme="minorHAnsi"/>
          <w:sz w:val="28"/>
          <w:szCs w:val="28"/>
          <w:lang w:bidi="he-IL"/>
        </w:rPr>
        <w:t>έχανε</w:t>
      </w:r>
      <w:r w:rsidR="00FB1DA4">
        <w:rPr>
          <w:rFonts w:cstheme="minorHAnsi"/>
          <w:sz w:val="28"/>
          <w:szCs w:val="28"/>
          <w:lang w:bidi="he-IL"/>
        </w:rPr>
        <w:t xml:space="preserve"> αυτή την </w:t>
      </w:r>
      <w:r w:rsidR="00743A53">
        <w:rPr>
          <w:rFonts w:cstheme="minorHAnsi"/>
          <w:sz w:val="28"/>
          <w:szCs w:val="28"/>
          <w:lang w:bidi="he-IL"/>
        </w:rPr>
        <w:t>ευκαιρία</w:t>
      </w:r>
      <w:r w:rsidR="00FB1DA4">
        <w:rPr>
          <w:rFonts w:cstheme="minorHAnsi"/>
          <w:sz w:val="28"/>
          <w:szCs w:val="28"/>
          <w:lang w:bidi="he-IL"/>
        </w:rPr>
        <w:t xml:space="preserve">. </w:t>
      </w:r>
    </w:p>
    <w:p w14:paraId="61F6E0BA" w14:textId="79B3A013" w:rsidR="00FB1DA4" w:rsidRDefault="00743A53" w:rsidP="00F24C0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FB1DA4">
        <w:rPr>
          <w:rFonts w:cstheme="minorHAnsi"/>
          <w:sz w:val="28"/>
          <w:szCs w:val="28"/>
          <w:lang w:bidi="he-IL"/>
        </w:rPr>
        <w:t xml:space="preserve"> στο </w:t>
      </w:r>
      <w:r>
        <w:rPr>
          <w:rFonts w:cstheme="minorHAnsi"/>
          <w:sz w:val="28"/>
          <w:szCs w:val="28"/>
          <w:lang w:bidi="he-IL"/>
        </w:rPr>
        <w:t>ευαγγέλιο</w:t>
      </w:r>
      <w:r w:rsidR="00FB1DA4">
        <w:rPr>
          <w:rFonts w:cstheme="minorHAnsi"/>
          <w:sz w:val="28"/>
          <w:szCs w:val="28"/>
          <w:lang w:bidi="he-IL"/>
        </w:rPr>
        <w:t xml:space="preserve"> του </w:t>
      </w:r>
      <w:r>
        <w:rPr>
          <w:rFonts w:cstheme="minorHAnsi"/>
          <w:sz w:val="28"/>
          <w:szCs w:val="28"/>
          <w:lang w:bidi="he-IL"/>
        </w:rPr>
        <w:t>Ματθαίου</w:t>
      </w:r>
      <w:r w:rsidR="00FB1DA4">
        <w:rPr>
          <w:rFonts w:cstheme="minorHAnsi"/>
          <w:sz w:val="28"/>
          <w:szCs w:val="28"/>
          <w:lang w:bidi="he-IL"/>
        </w:rPr>
        <w:t xml:space="preserve"> </w:t>
      </w:r>
      <w:r>
        <w:rPr>
          <w:rFonts w:cstheme="minorHAnsi"/>
          <w:sz w:val="28"/>
          <w:szCs w:val="28"/>
          <w:lang w:bidi="he-IL"/>
        </w:rPr>
        <w:t>λέει</w:t>
      </w:r>
      <w:r w:rsidR="00FB1DA4">
        <w:rPr>
          <w:rFonts w:cstheme="minorHAnsi"/>
          <w:sz w:val="28"/>
          <w:szCs w:val="28"/>
          <w:lang w:bidi="he-IL"/>
        </w:rPr>
        <w:t xml:space="preserve"> ότι η </w:t>
      </w:r>
      <w:r>
        <w:rPr>
          <w:rFonts w:cstheme="minorHAnsi"/>
          <w:sz w:val="28"/>
          <w:szCs w:val="28"/>
          <w:lang w:bidi="he-IL"/>
        </w:rPr>
        <w:t>γυναίκα</w:t>
      </w:r>
      <w:r w:rsidR="00FB1DA4">
        <w:rPr>
          <w:rFonts w:cstheme="minorHAnsi"/>
          <w:sz w:val="28"/>
          <w:szCs w:val="28"/>
          <w:lang w:bidi="he-IL"/>
        </w:rPr>
        <w:t xml:space="preserve"> του </w:t>
      </w:r>
      <w:r>
        <w:rPr>
          <w:rFonts w:cstheme="minorHAnsi"/>
          <w:sz w:val="28"/>
          <w:szCs w:val="28"/>
          <w:lang w:bidi="he-IL"/>
        </w:rPr>
        <w:t>απέστειλε</w:t>
      </w:r>
      <w:r w:rsidR="00FB1DA4">
        <w:rPr>
          <w:rFonts w:cstheme="minorHAnsi"/>
          <w:sz w:val="28"/>
          <w:szCs w:val="28"/>
          <w:lang w:bidi="he-IL"/>
        </w:rPr>
        <w:t xml:space="preserve"> σε αυτόν την </w:t>
      </w:r>
      <w:r>
        <w:rPr>
          <w:rFonts w:cstheme="minorHAnsi"/>
          <w:sz w:val="28"/>
          <w:szCs w:val="28"/>
          <w:lang w:bidi="he-IL"/>
        </w:rPr>
        <w:t>πληροφορία</w:t>
      </w:r>
      <w:r w:rsidR="00FB1DA4">
        <w:rPr>
          <w:rFonts w:cstheme="minorHAnsi"/>
          <w:sz w:val="28"/>
          <w:szCs w:val="28"/>
          <w:lang w:bidi="he-IL"/>
        </w:rPr>
        <w:t xml:space="preserve"> </w:t>
      </w:r>
      <w:r>
        <w:rPr>
          <w:rFonts w:cstheme="minorHAnsi"/>
          <w:sz w:val="28"/>
          <w:szCs w:val="28"/>
          <w:lang w:bidi="he-IL"/>
        </w:rPr>
        <w:t>περί</w:t>
      </w:r>
      <w:r w:rsidR="00FB1DA4">
        <w:rPr>
          <w:rFonts w:cstheme="minorHAnsi"/>
          <w:sz w:val="28"/>
          <w:szCs w:val="28"/>
          <w:lang w:bidi="he-IL"/>
        </w:rPr>
        <w:t xml:space="preserve"> της </w:t>
      </w:r>
      <w:r>
        <w:rPr>
          <w:rFonts w:cstheme="minorHAnsi"/>
          <w:sz w:val="28"/>
          <w:szCs w:val="28"/>
          <w:lang w:bidi="he-IL"/>
        </w:rPr>
        <w:t>αθωότητας</w:t>
      </w:r>
      <w:r w:rsidR="00FB1DA4">
        <w:rPr>
          <w:rFonts w:cstheme="minorHAnsi"/>
          <w:sz w:val="28"/>
          <w:szCs w:val="28"/>
          <w:lang w:bidi="he-IL"/>
        </w:rPr>
        <w:t xml:space="preserve"> του </w:t>
      </w:r>
      <w:r>
        <w:rPr>
          <w:rFonts w:cstheme="minorHAnsi"/>
          <w:sz w:val="28"/>
          <w:szCs w:val="28"/>
          <w:lang w:bidi="he-IL"/>
        </w:rPr>
        <w:t>Ιησού</w:t>
      </w:r>
      <w:r w:rsidR="007F45FB">
        <w:rPr>
          <w:rFonts w:cstheme="minorHAnsi"/>
          <w:sz w:val="28"/>
          <w:szCs w:val="28"/>
          <w:lang w:bidi="he-IL"/>
        </w:rPr>
        <w:t>,</w:t>
      </w:r>
      <w:r w:rsidR="00FB1DA4">
        <w:rPr>
          <w:rFonts w:cstheme="minorHAnsi"/>
          <w:sz w:val="28"/>
          <w:szCs w:val="28"/>
          <w:lang w:bidi="he-IL"/>
        </w:rPr>
        <w:t xml:space="preserve"> </w:t>
      </w:r>
      <w:r>
        <w:rPr>
          <w:rFonts w:cstheme="minorHAnsi"/>
          <w:sz w:val="28"/>
          <w:szCs w:val="28"/>
          <w:lang w:bidi="he-IL"/>
        </w:rPr>
        <w:t>πράγμα</w:t>
      </w:r>
      <w:r w:rsidR="00FB1DA4">
        <w:rPr>
          <w:rFonts w:cstheme="minorHAnsi"/>
          <w:sz w:val="28"/>
          <w:szCs w:val="28"/>
          <w:lang w:bidi="he-IL"/>
        </w:rPr>
        <w:t xml:space="preserve"> που </w:t>
      </w:r>
      <w:r>
        <w:rPr>
          <w:rFonts w:cstheme="minorHAnsi"/>
          <w:sz w:val="28"/>
          <w:szCs w:val="28"/>
          <w:lang w:bidi="he-IL"/>
        </w:rPr>
        <w:t>σημαίνει</w:t>
      </w:r>
      <w:r w:rsidR="00FB1DA4">
        <w:rPr>
          <w:rFonts w:cstheme="minorHAnsi"/>
          <w:sz w:val="28"/>
          <w:szCs w:val="28"/>
          <w:lang w:bidi="he-IL"/>
        </w:rPr>
        <w:t xml:space="preserve"> ότι </w:t>
      </w:r>
      <w:r>
        <w:rPr>
          <w:rFonts w:cstheme="minorHAnsi"/>
          <w:sz w:val="28"/>
          <w:szCs w:val="28"/>
          <w:lang w:bidi="he-IL"/>
        </w:rPr>
        <w:t>εκείνη</w:t>
      </w:r>
      <w:r w:rsidR="00FB1DA4">
        <w:rPr>
          <w:rFonts w:cstheme="minorHAnsi"/>
          <w:sz w:val="28"/>
          <w:szCs w:val="28"/>
          <w:lang w:bidi="he-IL"/>
        </w:rPr>
        <w:t xml:space="preserve"> την </w:t>
      </w:r>
      <w:r>
        <w:rPr>
          <w:rFonts w:cstheme="minorHAnsi"/>
          <w:sz w:val="28"/>
          <w:szCs w:val="28"/>
          <w:lang w:bidi="he-IL"/>
        </w:rPr>
        <w:t>ώρα</w:t>
      </w:r>
      <w:r w:rsidR="00FB1DA4">
        <w:rPr>
          <w:rFonts w:cstheme="minorHAnsi"/>
          <w:sz w:val="28"/>
          <w:szCs w:val="28"/>
          <w:lang w:bidi="he-IL"/>
        </w:rPr>
        <w:t xml:space="preserve">  </w:t>
      </w:r>
      <w:r>
        <w:rPr>
          <w:rFonts w:cstheme="minorHAnsi"/>
          <w:sz w:val="28"/>
          <w:szCs w:val="28"/>
          <w:lang w:bidi="he-IL"/>
        </w:rPr>
        <w:t>βρίσκονταν</w:t>
      </w:r>
      <w:r w:rsidR="00FB1DA4">
        <w:rPr>
          <w:rFonts w:cstheme="minorHAnsi"/>
          <w:sz w:val="28"/>
          <w:szCs w:val="28"/>
          <w:lang w:bidi="he-IL"/>
        </w:rPr>
        <w:t xml:space="preserve"> σε άλλο </w:t>
      </w:r>
      <w:r>
        <w:rPr>
          <w:rFonts w:cstheme="minorHAnsi"/>
          <w:sz w:val="28"/>
          <w:szCs w:val="28"/>
          <w:lang w:bidi="he-IL"/>
        </w:rPr>
        <w:t>χώρο</w:t>
      </w:r>
      <w:r w:rsidR="00FB1DA4">
        <w:rPr>
          <w:rFonts w:cstheme="minorHAnsi"/>
          <w:sz w:val="28"/>
          <w:szCs w:val="28"/>
          <w:lang w:bidi="he-IL"/>
        </w:rPr>
        <w:t>.</w:t>
      </w:r>
      <w:r w:rsidR="00FB1DA4" w:rsidRPr="00FB1DA4">
        <w:rPr>
          <w:rFonts w:ascii="SBL Greek" w:hAnsi="SBL Greek" w:cs="SBL Greek"/>
          <w:lang w:bidi="he-IL"/>
        </w:rPr>
        <w:t xml:space="preserve"> </w:t>
      </w:r>
      <w:r w:rsidR="00FB1DA4">
        <w:rPr>
          <w:rFonts w:ascii="SBL Greek" w:hAnsi="SBL Greek" w:cs="SBL Greek"/>
          <w:lang w:bidi="he-IL"/>
        </w:rPr>
        <w:t xml:space="preserve">Καθημένου δὲ αὐτοῦ ἐπὶ τοῦ βήματος </w:t>
      </w:r>
      <w:r w:rsidR="00FB1DA4" w:rsidRPr="0057032A">
        <w:rPr>
          <w:rFonts w:ascii="SBL Greek" w:hAnsi="SBL Greek" w:cs="SBL Greek"/>
          <w:b/>
          <w:bCs/>
          <w:i/>
          <w:iCs/>
          <w:color w:val="FF0000"/>
          <w:u w:val="single"/>
          <w:lang w:bidi="he-IL"/>
        </w:rPr>
        <w:t>ἀπέστειλεν πρὸς αὐτὸν</w:t>
      </w:r>
      <w:r w:rsidR="00FB1DA4" w:rsidRPr="0057032A">
        <w:rPr>
          <w:rFonts w:ascii="SBL Greek" w:hAnsi="SBL Greek" w:cs="SBL Greek"/>
          <w:color w:val="FF0000"/>
          <w:lang w:bidi="he-IL"/>
        </w:rPr>
        <w:t xml:space="preserve"> </w:t>
      </w:r>
      <w:r w:rsidR="00FB1DA4">
        <w:rPr>
          <w:rFonts w:ascii="SBL Greek" w:hAnsi="SBL Greek" w:cs="SBL Greek"/>
          <w:lang w:bidi="he-IL"/>
        </w:rPr>
        <w:t>ἡ γυνὴ αὐτοῦ λέγουσα</w:t>
      </w:r>
      <w:r w:rsidR="00FB1DA4" w:rsidRPr="00FB1DA4">
        <w:rPr>
          <w:rFonts w:ascii="Arial" w:hAnsi="Arial" w:cs="Arial"/>
          <w:sz w:val="20"/>
          <w:szCs w:val="20"/>
          <w:lang w:bidi="he-IL"/>
        </w:rPr>
        <w:t xml:space="preserve"> (</w:t>
      </w:r>
      <w:r w:rsidR="00B52712">
        <w:rPr>
          <w:rFonts w:ascii="Arial" w:hAnsi="Arial" w:cs="Arial"/>
          <w:sz w:val="20"/>
          <w:szCs w:val="20"/>
          <w:lang w:bidi="he-IL"/>
        </w:rPr>
        <w:t>Μτθ</w:t>
      </w:r>
      <w:r w:rsidR="00FB1DA4" w:rsidRPr="00FB1DA4">
        <w:rPr>
          <w:rFonts w:ascii="Arial" w:hAnsi="Arial" w:cs="Arial"/>
          <w:sz w:val="20"/>
          <w:szCs w:val="20"/>
          <w:lang w:bidi="he-IL"/>
        </w:rPr>
        <w:t xml:space="preserve">27:19). </w:t>
      </w:r>
      <w:r>
        <w:rPr>
          <w:rFonts w:cstheme="minorHAnsi"/>
          <w:sz w:val="28"/>
          <w:szCs w:val="28"/>
          <w:lang w:bidi="he-IL"/>
        </w:rPr>
        <w:t>Γιατί</w:t>
      </w:r>
      <w:r w:rsidR="00FB1DA4">
        <w:rPr>
          <w:rFonts w:cstheme="minorHAnsi"/>
          <w:sz w:val="28"/>
          <w:szCs w:val="28"/>
          <w:lang w:bidi="he-IL"/>
        </w:rPr>
        <w:t xml:space="preserve"> να μην </w:t>
      </w:r>
      <w:r>
        <w:rPr>
          <w:rFonts w:cstheme="minorHAnsi"/>
          <w:sz w:val="28"/>
          <w:szCs w:val="28"/>
          <w:lang w:bidi="he-IL"/>
        </w:rPr>
        <w:t>συμπεράνουμε</w:t>
      </w:r>
      <w:r w:rsidR="00FB1DA4">
        <w:rPr>
          <w:rFonts w:cstheme="minorHAnsi"/>
          <w:sz w:val="28"/>
          <w:szCs w:val="28"/>
          <w:lang w:bidi="he-IL"/>
        </w:rPr>
        <w:t xml:space="preserve"> από το </w:t>
      </w:r>
      <w:r>
        <w:rPr>
          <w:rFonts w:cstheme="minorHAnsi"/>
          <w:sz w:val="28"/>
          <w:szCs w:val="28"/>
          <w:lang w:bidi="he-IL"/>
        </w:rPr>
        <w:t>ρήμα</w:t>
      </w:r>
      <w:r w:rsidR="00FB1DA4">
        <w:rPr>
          <w:rFonts w:cstheme="minorHAnsi"/>
          <w:sz w:val="28"/>
          <w:szCs w:val="28"/>
          <w:lang w:bidi="he-IL"/>
        </w:rPr>
        <w:t xml:space="preserve"> </w:t>
      </w:r>
      <w:r w:rsidR="00FB1DA4">
        <w:rPr>
          <w:rFonts w:ascii="SBL Greek" w:hAnsi="SBL Greek" w:cs="SBL Greek"/>
          <w:lang w:bidi="he-IL"/>
        </w:rPr>
        <w:t>ἀπέστειλεν</w:t>
      </w:r>
      <w:r w:rsidR="007F45FB">
        <w:rPr>
          <w:rFonts w:ascii="SBL Greek" w:hAnsi="SBL Greek" w:cs="SBL Greek"/>
          <w:lang w:bidi="he-IL"/>
        </w:rPr>
        <w:t>,</w:t>
      </w:r>
      <w:r w:rsidR="00FB1DA4">
        <w:rPr>
          <w:rFonts w:ascii="SBL Greek" w:hAnsi="SBL Greek" w:cs="SBL Greek"/>
          <w:lang w:bidi="he-IL"/>
        </w:rPr>
        <w:t xml:space="preserve"> </w:t>
      </w:r>
      <w:r w:rsidR="00FB1DA4">
        <w:rPr>
          <w:rFonts w:cstheme="minorHAnsi"/>
          <w:sz w:val="28"/>
          <w:szCs w:val="28"/>
          <w:lang w:bidi="he-IL"/>
        </w:rPr>
        <w:t xml:space="preserve">ότι η Πρόκλα </w:t>
      </w:r>
      <w:r>
        <w:rPr>
          <w:rFonts w:cstheme="minorHAnsi"/>
          <w:sz w:val="28"/>
          <w:szCs w:val="28"/>
          <w:lang w:bidi="he-IL"/>
        </w:rPr>
        <w:t>ήταν</w:t>
      </w:r>
      <w:r w:rsidR="00FB1DA4">
        <w:rPr>
          <w:rFonts w:cstheme="minorHAnsi"/>
          <w:sz w:val="28"/>
          <w:szCs w:val="28"/>
          <w:lang w:bidi="he-IL"/>
        </w:rPr>
        <w:t xml:space="preserve"> στο </w:t>
      </w:r>
      <w:r>
        <w:rPr>
          <w:rFonts w:cstheme="minorHAnsi"/>
          <w:sz w:val="28"/>
          <w:szCs w:val="28"/>
          <w:lang w:bidi="he-IL"/>
        </w:rPr>
        <w:t>Ηρώδειο</w:t>
      </w:r>
      <w:r w:rsidR="00FB1DA4">
        <w:rPr>
          <w:rFonts w:cstheme="minorHAnsi"/>
          <w:sz w:val="28"/>
          <w:szCs w:val="28"/>
          <w:lang w:bidi="he-IL"/>
        </w:rPr>
        <w:t xml:space="preserve"> </w:t>
      </w:r>
      <w:r>
        <w:rPr>
          <w:rFonts w:cstheme="minorHAnsi"/>
          <w:sz w:val="28"/>
          <w:szCs w:val="28"/>
          <w:lang w:bidi="he-IL"/>
        </w:rPr>
        <w:t>ανάκτορο</w:t>
      </w:r>
      <w:r w:rsidR="0057032A">
        <w:rPr>
          <w:rFonts w:cstheme="minorHAnsi"/>
          <w:sz w:val="28"/>
          <w:szCs w:val="28"/>
          <w:lang w:bidi="he-IL"/>
        </w:rPr>
        <w:t>,</w:t>
      </w:r>
      <w:r w:rsidR="00FB1DA4">
        <w:rPr>
          <w:rFonts w:cstheme="minorHAnsi"/>
          <w:sz w:val="28"/>
          <w:szCs w:val="28"/>
          <w:lang w:bidi="he-IL"/>
        </w:rPr>
        <w:t xml:space="preserve"> ενώ ο </w:t>
      </w:r>
      <w:r>
        <w:rPr>
          <w:rFonts w:cstheme="minorHAnsi"/>
          <w:sz w:val="28"/>
          <w:szCs w:val="28"/>
          <w:lang w:bidi="he-IL"/>
        </w:rPr>
        <w:t>άντρας</w:t>
      </w:r>
      <w:r w:rsidR="00FB1DA4">
        <w:rPr>
          <w:rFonts w:cstheme="minorHAnsi"/>
          <w:sz w:val="28"/>
          <w:szCs w:val="28"/>
          <w:lang w:bidi="he-IL"/>
        </w:rPr>
        <w:t xml:space="preserve"> της </w:t>
      </w:r>
      <w:r>
        <w:rPr>
          <w:rFonts w:cstheme="minorHAnsi"/>
          <w:sz w:val="28"/>
          <w:szCs w:val="28"/>
          <w:lang w:bidi="he-IL"/>
        </w:rPr>
        <w:t>ήταν</w:t>
      </w:r>
      <w:r w:rsidR="00FB1DA4">
        <w:rPr>
          <w:rFonts w:cstheme="minorHAnsi"/>
          <w:sz w:val="28"/>
          <w:szCs w:val="28"/>
          <w:lang w:bidi="he-IL"/>
        </w:rPr>
        <w:t xml:space="preserve"> στο </w:t>
      </w:r>
      <w:r>
        <w:rPr>
          <w:rFonts w:cstheme="minorHAnsi"/>
          <w:sz w:val="28"/>
          <w:szCs w:val="28"/>
          <w:lang w:bidi="he-IL"/>
        </w:rPr>
        <w:t>φρούριο</w:t>
      </w:r>
      <w:r w:rsidR="00FB1DA4">
        <w:rPr>
          <w:rFonts w:cstheme="minorHAnsi"/>
          <w:sz w:val="28"/>
          <w:szCs w:val="28"/>
          <w:lang w:bidi="he-IL"/>
        </w:rPr>
        <w:t xml:space="preserve"> </w:t>
      </w:r>
      <w:r>
        <w:rPr>
          <w:rFonts w:cstheme="minorHAnsi"/>
          <w:sz w:val="28"/>
          <w:szCs w:val="28"/>
          <w:lang w:bidi="he-IL"/>
        </w:rPr>
        <w:t>Αντωνία</w:t>
      </w:r>
      <w:r w:rsidR="0057032A">
        <w:rPr>
          <w:rFonts w:cstheme="minorHAnsi"/>
          <w:sz w:val="28"/>
          <w:szCs w:val="28"/>
          <w:lang w:bidi="he-IL"/>
        </w:rPr>
        <w:t>,</w:t>
      </w:r>
      <w:r w:rsidR="00FB1DA4">
        <w:rPr>
          <w:rFonts w:cstheme="minorHAnsi"/>
          <w:sz w:val="28"/>
          <w:szCs w:val="28"/>
          <w:lang w:bidi="he-IL"/>
        </w:rPr>
        <w:t xml:space="preserve"> </w:t>
      </w:r>
      <w:r>
        <w:rPr>
          <w:rFonts w:cstheme="minorHAnsi"/>
          <w:sz w:val="28"/>
          <w:szCs w:val="28"/>
          <w:lang w:bidi="he-IL"/>
        </w:rPr>
        <w:t>δικάζοντας</w:t>
      </w:r>
      <w:r w:rsidR="00FB1DA4">
        <w:rPr>
          <w:rFonts w:cstheme="minorHAnsi"/>
          <w:sz w:val="28"/>
          <w:szCs w:val="28"/>
          <w:lang w:bidi="he-IL"/>
        </w:rPr>
        <w:t xml:space="preserve"> τον </w:t>
      </w:r>
      <w:r>
        <w:rPr>
          <w:rFonts w:cstheme="minorHAnsi"/>
          <w:sz w:val="28"/>
          <w:szCs w:val="28"/>
          <w:lang w:bidi="he-IL"/>
        </w:rPr>
        <w:t>Ιησού</w:t>
      </w:r>
      <w:r w:rsidR="00FB1DA4">
        <w:rPr>
          <w:rFonts w:cstheme="minorHAnsi"/>
          <w:sz w:val="28"/>
          <w:szCs w:val="28"/>
          <w:lang w:bidi="he-IL"/>
        </w:rPr>
        <w:t>;</w:t>
      </w:r>
    </w:p>
    <w:p w14:paraId="76E14AD7" w14:textId="54D68C9F" w:rsidR="00FB1DA4" w:rsidRDefault="00FB1DA4" w:rsidP="00F24C0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Που στο </w:t>
      </w:r>
      <w:r w:rsidR="00743A53">
        <w:rPr>
          <w:rFonts w:cstheme="minorHAnsi"/>
          <w:sz w:val="28"/>
          <w:szCs w:val="28"/>
          <w:lang w:bidi="he-IL"/>
        </w:rPr>
        <w:t>Ηρώδειο</w:t>
      </w:r>
      <w:r>
        <w:rPr>
          <w:rFonts w:cstheme="minorHAnsi"/>
          <w:sz w:val="28"/>
          <w:szCs w:val="28"/>
          <w:lang w:bidi="he-IL"/>
        </w:rPr>
        <w:t xml:space="preserve"> </w:t>
      </w:r>
      <w:r w:rsidR="00743A53">
        <w:rPr>
          <w:rFonts w:cstheme="minorHAnsi"/>
          <w:sz w:val="28"/>
          <w:szCs w:val="28"/>
          <w:lang w:bidi="he-IL"/>
        </w:rPr>
        <w:t>ανάκτορο</w:t>
      </w:r>
      <w:r>
        <w:rPr>
          <w:rFonts w:cstheme="minorHAnsi"/>
          <w:sz w:val="28"/>
          <w:szCs w:val="28"/>
          <w:lang w:bidi="he-IL"/>
        </w:rPr>
        <w:t xml:space="preserve"> </w:t>
      </w:r>
      <w:r w:rsidR="00743A53">
        <w:rPr>
          <w:rFonts w:cstheme="minorHAnsi"/>
          <w:sz w:val="28"/>
          <w:szCs w:val="28"/>
          <w:lang w:bidi="he-IL"/>
        </w:rPr>
        <w:t>ανακαλύφθηκαν</w:t>
      </w:r>
      <w:r>
        <w:rPr>
          <w:rFonts w:cstheme="minorHAnsi"/>
          <w:sz w:val="28"/>
          <w:szCs w:val="28"/>
          <w:lang w:bidi="he-IL"/>
        </w:rPr>
        <w:t xml:space="preserve"> </w:t>
      </w:r>
      <w:r w:rsidR="00743A53">
        <w:rPr>
          <w:rFonts w:cstheme="minorHAnsi"/>
          <w:sz w:val="28"/>
          <w:szCs w:val="28"/>
          <w:lang w:bidi="he-IL"/>
        </w:rPr>
        <w:t>φυλακές</w:t>
      </w:r>
      <w:r w:rsidR="007F45FB">
        <w:rPr>
          <w:rFonts w:cstheme="minorHAnsi"/>
          <w:sz w:val="28"/>
          <w:szCs w:val="28"/>
          <w:lang w:bidi="he-IL"/>
        </w:rPr>
        <w:t>,</w:t>
      </w:r>
      <w:r>
        <w:rPr>
          <w:rFonts w:cstheme="minorHAnsi"/>
          <w:sz w:val="28"/>
          <w:szCs w:val="28"/>
          <w:lang w:bidi="he-IL"/>
        </w:rPr>
        <w:t xml:space="preserve"> </w:t>
      </w:r>
      <w:r w:rsidR="00F52A55">
        <w:rPr>
          <w:rFonts w:cstheme="minorHAnsi"/>
          <w:sz w:val="28"/>
          <w:szCs w:val="28"/>
          <w:lang w:bidi="he-IL"/>
        </w:rPr>
        <w:t xml:space="preserve">όπως στο </w:t>
      </w:r>
      <w:r w:rsidR="00743A53">
        <w:rPr>
          <w:rFonts w:cstheme="minorHAnsi"/>
          <w:sz w:val="28"/>
          <w:szCs w:val="28"/>
          <w:lang w:bidi="he-IL"/>
        </w:rPr>
        <w:t>φρούριο</w:t>
      </w:r>
      <w:r w:rsidR="00F52A55">
        <w:rPr>
          <w:rFonts w:cstheme="minorHAnsi"/>
          <w:sz w:val="28"/>
          <w:szCs w:val="28"/>
          <w:lang w:bidi="he-IL"/>
        </w:rPr>
        <w:t xml:space="preserve"> </w:t>
      </w:r>
      <w:r w:rsidR="00743A53">
        <w:rPr>
          <w:rFonts w:cstheme="minorHAnsi"/>
          <w:sz w:val="28"/>
          <w:szCs w:val="28"/>
          <w:lang w:bidi="he-IL"/>
        </w:rPr>
        <w:t>Αντωνία</w:t>
      </w:r>
      <w:r w:rsidR="0057032A">
        <w:rPr>
          <w:rFonts w:cstheme="minorHAnsi"/>
          <w:sz w:val="28"/>
          <w:szCs w:val="28"/>
          <w:lang w:bidi="he-IL"/>
        </w:rPr>
        <w:t>;</w:t>
      </w:r>
      <w:r w:rsidR="00F52A55">
        <w:rPr>
          <w:rFonts w:cstheme="minorHAnsi"/>
          <w:sz w:val="28"/>
          <w:szCs w:val="28"/>
          <w:lang w:bidi="he-IL"/>
        </w:rPr>
        <w:t xml:space="preserve"> </w:t>
      </w:r>
      <w:r w:rsidR="0057032A">
        <w:rPr>
          <w:rFonts w:cstheme="minorHAnsi"/>
          <w:sz w:val="28"/>
          <w:szCs w:val="28"/>
          <w:lang w:bidi="he-IL"/>
        </w:rPr>
        <w:t>Π</w:t>
      </w:r>
      <w:r w:rsidR="00F52A55">
        <w:rPr>
          <w:rFonts w:cstheme="minorHAnsi"/>
          <w:sz w:val="28"/>
          <w:szCs w:val="28"/>
          <w:lang w:bidi="he-IL"/>
        </w:rPr>
        <w:t xml:space="preserve">ου </w:t>
      </w:r>
      <w:r w:rsidR="00743A53">
        <w:rPr>
          <w:rFonts w:cstheme="minorHAnsi"/>
          <w:sz w:val="28"/>
          <w:szCs w:val="28"/>
          <w:lang w:bidi="he-IL"/>
        </w:rPr>
        <w:t>διασώζονται</w:t>
      </w:r>
      <w:r w:rsidR="007F45FB">
        <w:rPr>
          <w:rFonts w:cstheme="minorHAnsi"/>
          <w:sz w:val="28"/>
          <w:szCs w:val="28"/>
          <w:lang w:bidi="he-IL"/>
        </w:rPr>
        <w:t xml:space="preserve"> μέχρι σήμερα</w:t>
      </w:r>
      <w:r w:rsidR="00F52A55">
        <w:rPr>
          <w:rFonts w:cstheme="minorHAnsi"/>
          <w:sz w:val="28"/>
          <w:szCs w:val="28"/>
          <w:lang w:bidi="he-IL"/>
        </w:rPr>
        <w:t xml:space="preserve"> </w:t>
      </w:r>
      <w:r w:rsidR="00743A53">
        <w:rPr>
          <w:rFonts w:cstheme="minorHAnsi"/>
          <w:sz w:val="28"/>
          <w:szCs w:val="28"/>
          <w:lang w:bidi="he-IL"/>
        </w:rPr>
        <w:t>σπηλαιώδη</w:t>
      </w:r>
      <w:r w:rsidR="00F52A55">
        <w:rPr>
          <w:rFonts w:cstheme="minorHAnsi"/>
          <w:sz w:val="28"/>
          <w:szCs w:val="28"/>
          <w:lang w:bidi="he-IL"/>
        </w:rPr>
        <w:t xml:space="preserve"> </w:t>
      </w:r>
      <w:r w:rsidR="00743A53">
        <w:rPr>
          <w:rFonts w:cstheme="minorHAnsi"/>
          <w:sz w:val="28"/>
          <w:szCs w:val="28"/>
          <w:lang w:bidi="he-IL"/>
        </w:rPr>
        <w:t>υγρά</w:t>
      </w:r>
      <w:r w:rsidR="00F52A55">
        <w:rPr>
          <w:rFonts w:cstheme="minorHAnsi"/>
          <w:sz w:val="28"/>
          <w:szCs w:val="28"/>
          <w:lang w:bidi="he-IL"/>
        </w:rPr>
        <w:t xml:space="preserve"> και </w:t>
      </w:r>
      <w:r w:rsidR="00743A53">
        <w:rPr>
          <w:rFonts w:cstheme="minorHAnsi"/>
          <w:sz w:val="28"/>
          <w:szCs w:val="28"/>
          <w:lang w:bidi="he-IL"/>
        </w:rPr>
        <w:t>ανήλιαγα</w:t>
      </w:r>
      <w:r w:rsidR="00F52A55">
        <w:rPr>
          <w:rFonts w:cstheme="minorHAnsi"/>
          <w:sz w:val="28"/>
          <w:szCs w:val="28"/>
          <w:lang w:bidi="he-IL"/>
        </w:rPr>
        <w:t xml:space="preserve"> </w:t>
      </w:r>
      <w:r w:rsidR="00743A53">
        <w:rPr>
          <w:rFonts w:cstheme="minorHAnsi"/>
          <w:sz w:val="28"/>
          <w:szCs w:val="28"/>
          <w:lang w:bidi="he-IL"/>
        </w:rPr>
        <w:t>κελιά</w:t>
      </w:r>
      <w:r w:rsidR="0057032A">
        <w:rPr>
          <w:rFonts w:cstheme="minorHAnsi"/>
          <w:sz w:val="28"/>
          <w:szCs w:val="28"/>
          <w:lang w:bidi="he-IL"/>
        </w:rPr>
        <w:t>,</w:t>
      </w:r>
      <w:r w:rsidR="00F52A55">
        <w:rPr>
          <w:rFonts w:cstheme="minorHAnsi"/>
          <w:sz w:val="28"/>
          <w:szCs w:val="28"/>
          <w:lang w:bidi="he-IL"/>
        </w:rPr>
        <w:t xml:space="preserve"> </w:t>
      </w:r>
      <w:r w:rsidR="0057032A">
        <w:rPr>
          <w:rFonts w:cstheme="minorHAnsi"/>
          <w:sz w:val="28"/>
          <w:szCs w:val="28"/>
          <w:lang w:bidi="he-IL"/>
        </w:rPr>
        <w:t xml:space="preserve">όπως </w:t>
      </w:r>
      <w:r w:rsidR="00F52A55">
        <w:rPr>
          <w:rFonts w:cstheme="minorHAnsi"/>
          <w:sz w:val="28"/>
          <w:szCs w:val="28"/>
          <w:lang w:bidi="he-IL"/>
        </w:rPr>
        <w:t xml:space="preserve">στα </w:t>
      </w:r>
      <w:r w:rsidR="00743A53">
        <w:rPr>
          <w:rFonts w:cstheme="minorHAnsi"/>
          <w:sz w:val="28"/>
          <w:szCs w:val="28"/>
          <w:lang w:bidi="he-IL"/>
        </w:rPr>
        <w:t>υπόγεια</w:t>
      </w:r>
      <w:r w:rsidR="00F52A55">
        <w:rPr>
          <w:rFonts w:cstheme="minorHAnsi"/>
          <w:sz w:val="28"/>
          <w:szCs w:val="28"/>
          <w:lang w:bidi="he-IL"/>
        </w:rPr>
        <w:t xml:space="preserve"> του </w:t>
      </w:r>
      <w:r w:rsidR="00743A53">
        <w:rPr>
          <w:rFonts w:cstheme="minorHAnsi"/>
          <w:sz w:val="28"/>
          <w:szCs w:val="28"/>
          <w:lang w:bidi="he-IL"/>
        </w:rPr>
        <w:t>φρουρίου</w:t>
      </w:r>
      <w:r w:rsidR="007F45FB">
        <w:rPr>
          <w:rFonts w:cstheme="minorHAnsi"/>
          <w:sz w:val="28"/>
          <w:szCs w:val="28"/>
          <w:lang w:bidi="he-IL"/>
        </w:rPr>
        <w:t>,</w:t>
      </w:r>
      <w:r w:rsidR="00F52A55">
        <w:rPr>
          <w:rFonts w:cstheme="minorHAnsi"/>
          <w:sz w:val="28"/>
          <w:szCs w:val="28"/>
          <w:lang w:bidi="he-IL"/>
        </w:rPr>
        <w:t xml:space="preserve"> στο </w:t>
      </w:r>
      <w:r w:rsidR="00743A53">
        <w:rPr>
          <w:rFonts w:cstheme="minorHAnsi"/>
          <w:sz w:val="28"/>
          <w:szCs w:val="28"/>
          <w:lang w:bidi="he-IL"/>
        </w:rPr>
        <w:t>σημερινό</w:t>
      </w:r>
      <w:r w:rsidR="00F52A55">
        <w:rPr>
          <w:rFonts w:cstheme="minorHAnsi"/>
          <w:sz w:val="28"/>
          <w:szCs w:val="28"/>
          <w:lang w:bidi="he-IL"/>
        </w:rPr>
        <w:t xml:space="preserve"> </w:t>
      </w:r>
      <w:r w:rsidR="00743A53">
        <w:rPr>
          <w:rFonts w:cstheme="minorHAnsi"/>
          <w:sz w:val="28"/>
          <w:szCs w:val="28"/>
          <w:lang w:bidi="he-IL"/>
        </w:rPr>
        <w:t>ευρισκόμενο</w:t>
      </w:r>
      <w:r w:rsidR="00F52A55">
        <w:rPr>
          <w:rFonts w:cstheme="minorHAnsi"/>
          <w:sz w:val="28"/>
          <w:szCs w:val="28"/>
          <w:lang w:bidi="he-IL"/>
        </w:rPr>
        <w:t xml:space="preserve"> </w:t>
      </w:r>
      <w:r w:rsidR="00743A53">
        <w:rPr>
          <w:rFonts w:cstheme="minorHAnsi"/>
          <w:sz w:val="28"/>
          <w:szCs w:val="28"/>
          <w:lang w:bidi="he-IL"/>
        </w:rPr>
        <w:t>ορθόδοξο</w:t>
      </w:r>
      <w:r w:rsidR="00F52A55">
        <w:rPr>
          <w:rFonts w:cstheme="minorHAnsi"/>
          <w:sz w:val="28"/>
          <w:szCs w:val="28"/>
          <w:lang w:bidi="he-IL"/>
        </w:rPr>
        <w:t xml:space="preserve"> </w:t>
      </w:r>
      <w:r w:rsidR="00743A53">
        <w:rPr>
          <w:rFonts w:cstheme="minorHAnsi"/>
          <w:sz w:val="28"/>
          <w:szCs w:val="28"/>
          <w:lang w:bidi="he-IL"/>
        </w:rPr>
        <w:t>μοναστήρι</w:t>
      </w:r>
      <w:r w:rsidR="00A53EE7">
        <w:rPr>
          <w:rFonts w:cstheme="minorHAnsi"/>
          <w:sz w:val="28"/>
          <w:szCs w:val="28"/>
          <w:lang w:bidi="he-IL"/>
        </w:rPr>
        <w:t>;</w:t>
      </w:r>
      <w:r w:rsidR="00F52A55">
        <w:rPr>
          <w:rFonts w:cstheme="minorHAnsi"/>
          <w:sz w:val="28"/>
          <w:szCs w:val="28"/>
          <w:lang w:bidi="he-IL"/>
        </w:rPr>
        <w:t xml:space="preserve"> Στη </w:t>
      </w:r>
      <w:r w:rsidR="00743A53">
        <w:rPr>
          <w:rFonts w:cstheme="minorHAnsi"/>
          <w:sz w:val="28"/>
          <w:szCs w:val="28"/>
          <w:lang w:bidi="he-IL"/>
        </w:rPr>
        <w:t>φυλακή</w:t>
      </w:r>
      <w:r w:rsidR="00F52A55">
        <w:rPr>
          <w:rFonts w:cstheme="minorHAnsi"/>
          <w:sz w:val="28"/>
          <w:szCs w:val="28"/>
          <w:lang w:bidi="he-IL"/>
        </w:rPr>
        <w:t xml:space="preserve"> του </w:t>
      </w:r>
      <w:r w:rsidR="00743A53">
        <w:rPr>
          <w:rFonts w:cstheme="minorHAnsi"/>
          <w:sz w:val="28"/>
          <w:szCs w:val="28"/>
          <w:lang w:bidi="he-IL"/>
        </w:rPr>
        <w:t>φρουρίου</w:t>
      </w:r>
      <w:r w:rsidR="00F52A55">
        <w:rPr>
          <w:rFonts w:cstheme="minorHAnsi"/>
          <w:sz w:val="28"/>
          <w:szCs w:val="28"/>
          <w:lang w:bidi="he-IL"/>
        </w:rPr>
        <w:t xml:space="preserve"> που είναι </w:t>
      </w:r>
      <w:r w:rsidR="00743A53">
        <w:rPr>
          <w:rFonts w:cstheme="minorHAnsi"/>
          <w:sz w:val="28"/>
          <w:szCs w:val="28"/>
          <w:lang w:bidi="he-IL"/>
        </w:rPr>
        <w:t>αρχαία</w:t>
      </w:r>
      <w:r w:rsidR="00F52A55">
        <w:rPr>
          <w:rFonts w:cstheme="minorHAnsi"/>
          <w:sz w:val="28"/>
          <w:szCs w:val="28"/>
          <w:lang w:bidi="he-IL"/>
        </w:rPr>
        <w:t xml:space="preserve"> </w:t>
      </w:r>
      <w:r w:rsidR="00743A53">
        <w:rPr>
          <w:rFonts w:cstheme="minorHAnsi"/>
          <w:sz w:val="28"/>
          <w:szCs w:val="28"/>
          <w:lang w:bidi="he-IL"/>
        </w:rPr>
        <w:t>σπήλαια</w:t>
      </w:r>
      <w:r w:rsidR="00F52A55">
        <w:rPr>
          <w:rFonts w:cstheme="minorHAnsi"/>
          <w:sz w:val="28"/>
          <w:szCs w:val="28"/>
          <w:lang w:bidi="he-IL"/>
        </w:rPr>
        <w:t xml:space="preserve"> </w:t>
      </w:r>
      <w:r w:rsidR="00C62AEF">
        <w:rPr>
          <w:rFonts w:cstheme="minorHAnsi"/>
          <w:sz w:val="28"/>
          <w:szCs w:val="28"/>
          <w:lang w:bidi="he-IL"/>
        </w:rPr>
        <w:t>στα οποία</w:t>
      </w:r>
      <w:r w:rsidR="00F52A55">
        <w:rPr>
          <w:rFonts w:cstheme="minorHAnsi"/>
          <w:sz w:val="28"/>
          <w:szCs w:val="28"/>
          <w:lang w:bidi="he-IL"/>
        </w:rPr>
        <w:t xml:space="preserve"> η </w:t>
      </w:r>
      <w:r w:rsidR="00743A53">
        <w:rPr>
          <w:rFonts w:cstheme="minorHAnsi"/>
          <w:sz w:val="28"/>
          <w:szCs w:val="28"/>
          <w:lang w:bidi="he-IL"/>
        </w:rPr>
        <w:t>υγρασία</w:t>
      </w:r>
      <w:r w:rsidR="00F52A55">
        <w:rPr>
          <w:rFonts w:cstheme="minorHAnsi"/>
          <w:sz w:val="28"/>
          <w:szCs w:val="28"/>
          <w:lang w:bidi="he-IL"/>
        </w:rPr>
        <w:t xml:space="preserve"> τους είναι </w:t>
      </w:r>
      <w:r w:rsidR="00743A53">
        <w:rPr>
          <w:rFonts w:cstheme="minorHAnsi"/>
          <w:sz w:val="28"/>
          <w:szCs w:val="28"/>
          <w:lang w:bidi="he-IL"/>
        </w:rPr>
        <w:t>φανερή</w:t>
      </w:r>
      <w:r w:rsidR="00F52A55">
        <w:rPr>
          <w:rFonts w:cstheme="minorHAnsi"/>
          <w:sz w:val="28"/>
          <w:szCs w:val="28"/>
          <w:lang w:bidi="he-IL"/>
        </w:rPr>
        <w:t xml:space="preserve"> ως </w:t>
      </w:r>
      <w:r w:rsidR="00743A53">
        <w:rPr>
          <w:rFonts w:cstheme="minorHAnsi"/>
          <w:sz w:val="28"/>
          <w:szCs w:val="28"/>
          <w:lang w:bidi="he-IL"/>
        </w:rPr>
        <w:t>σήμερα</w:t>
      </w:r>
      <w:r w:rsidR="00F52A55">
        <w:rPr>
          <w:rFonts w:cstheme="minorHAnsi"/>
          <w:sz w:val="28"/>
          <w:szCs w:val="28"/>
          <w:lang w:bidi="he-IL"/>
        </w:rPr>
        <w:t xml:space="preserve"> και η </w:t>
      </w:r>
      <w:r w:rsidR="00743A53">
        <w:rPr>
          <w:rFonts w:cstheme="minorHAnsi"/>
          <w:sz w:val="28"/>
          <w:szCs w:val="28"/>
          <w:lang w:bidi="he-IL"/>
        </w:rPr>
        <w:t>αρχαιολογική</w:t>
      </w:r>
      <w:r w:rsidR="00F52A55">
        <w:rPr>
          <w:rFonts w:cstheme="minorHAnsi"/>
          <w:sz w:val="28"/>
          <w:szCs w:val="28"/>
          <w:lang w:bidi="he-IL"/>
        </w:rPr>
        <w:t xml:space="preserve"> </w:t>
      </w:r>
      <w:r w:rsidR="00743A53">
        <w:rPr>
          <w:rFonts w:cstheme="minorHAnsi"/>
          <w:sz w:val="28"/>
          <w:szCs w:val="28"/>
          <w:lang w:bidi="he-IL"/>
        </w:rPr>
        <w:t>σκαπάνη</w:t>
      </w:r>
      <w:r w:rsidR="00F52A55">
        <w:rPr>
          <w:rFonts w:cstheme="minorHAnsi"/>
          <w:sz w:val="28"/>
          <w:szCs w:val="28"/>
          <w:lang w:bidi="he-IL"/>
        </w:rPr>
        <w:t xml:space="preserve"> </w:t>
      </w:r>
      <w:r w:rsidR="00743A53">
        <w:rPr>
          <w:rFonts w:cstheme="minorHAnsi"/>
          <w:sz w:val="28"/>
          <w:szCs w:val="28"/>
          <w:lang w:bidi="he-IL"/>
        </w:rPr>
        <w:t>απέδειξε</w:t>
      </w:r>
      <w:r w:rsidR="00F52A55">
        <w:rPr>
          <w:rFonts w:cstheme="minorHAnsi"/>
          <w:sz w:val="28"/>
          <w:szCs w:val="28"/>
          <w:lang w:bidi="he-IL"/>
        </w:rPr>
        <w:t xml:space="preserve"> τη </w:t>
      </w:r>
      <w:r w:rsidR="00743A53">
        <w:rPr>
          <w:rFonts w:cstheme="minorHAnsi"/>
          <w:sz w:val="28"/>
          <w:szCs w:val="28"/>
          <w:lang w:bidi="he-IL"/>
        </w:rPr>
        <w:t>συγκέντρωση</w:t>
      </w:r>
      <w:r w:rsidR="00F52A55">
        <w:rPr>
          <w:rFonts w:cstheme="minorHAnsi"/>
          <w:sz w:val="28"/>
          <w:szCs w:val="28"/>
          <w:lang w:bidi="he-IL"/>
        </w:rPr>
        <w:t xml:space="preserve"> </w:t>
      </w:r>
      <w:r w:rsidR="00743A53">
        <w:rPr>
          <w:rFonts w:cstheme="minorHAnsi"/>
          <w:sz w:val="28"/>
          <w:szCs w:val="28"/>
          <w:lang w:bidi="he-IL"/>
        </w:rPr>
        <w:t>νερού</w:t>
      </w:r>
      <w:r w:rsidR="00F52A55">
        <w:rPr>
          <w:rFonts w:cstheme="minorHAnsi"/>
          <w:sz w:val="28"/>
          <w:szCs w:val="28"/>
          <w:lang w:bidi="he-IL"/>
        </w:rPr>
        <w:t xml:space="preserve"> </w:t>
      </w:r>
      <w:r w:rsidR="00743A53">
        <w:rPr>
          <w:rFonts w:cstheme="minorHAnsi"/>
          <w:sz w:val="28"/>
          <w:szCs w:val="28"/>
          <w:lang w:bidi="he-IL"/>
        </w:rPr>
        <w:t>κάτω</w:t>
      </w:r>
      <w:r w:rsidR="00F52A55">
        <w:rPr>
          <w:rFonts w:cstheme="minorHAnsi"/>
          <w:sz w:val="28"/>
          <w:szCs w:val="28"/>
          <w:lang w:bidi="he-IL"/>
        </w:rPr>
        <w:t xml:space="preserve"> </w:t>
      </w:r>
      <w:r w:rsidR="00743A53">
        <w:rPr>
          <w:rFonts w:cstheme="minorHAnsi"/>
          <w:sz w:val="28"/>
          <w:szCs w:val="28"/>
          <w:lang w:bidi="he-IL"/>
        </w:rPr>
        <w:t>από</w:t>
      </w:r>
      <w:r w:rsidR="00F52A55">
        <w:rPr>
          <w:rFonts w:cstheme="minorHAnsi"/>
          <w:sz w:val="28"/>
          <w:szCs w:val="28"/>
          <w:lang w:bidi="he-IL"/>
        </w:rPr>
        <w:t xml:space="preserve"> το </w:t>
      </w:r>
      <w:r w:rsidR="00743A53">
        <w:rPr>
          <w:rFonts w:cstheme="minorHAnsi"/>
          <w:sz w:val="28"/>
          <w:szCs w:val="28"/>
          <w:lang w:bidi="he-IL"/>
        </w:rPr>
        <w:t>έδαφος</w:t>
      </w:r>
      <w:r w:rsidR="00F52A55">
        <w:rPr>
          <w:rFonts w:cstheme="minorHAnsi"/>
          <w:sz w:val="28"/>
          <w:szCs w:val="28"/>
          <w:lang w:bidi="he-IL"/>
        </w:rPr>
        <w:t xml:space="preserve"> του </w:t>
      </w:r>
      <w:r w:rsidR="00743A53">
        <w:rPr>
          <w:rFonts w:cstheme="minorHAnsi"/>
          <w:sz w:val="28"/>
          <w:szCs w:val="28"/>
          <w:lang w:bidi="he-IL"/>
        </w:rPr>
        <w:t>λιθόστρωτου</w:t>
      </w:r>
      <w:r w:rsidR="00F52A55">
        <w:rPr>
          <w:rFonts w:cstheme="minorHAnsi"/>
          <w:sz w:val="28"/>
          <w:szCs w:val="28"/>
          <w:lang w:bidi="he-IL"/>
        </w:rPr>
        <w:t xml:space="preserve"> μιας και </w:t>
      </w:r>
      <w:r w:rsidR="00743A53">
        <w:rPr>
          <w:rFonts w:cstheme="minorHAnsi"/>
          <w:sz w:val="28"/>
          <w:szCs w:val="28"/>
          <w:lang w:bidi="he-IL"/>
        </w:rPr>
        <w:t>εκεί</w:t>
      </w:r>
      <w:r w:rsidR="00F52A55">
        <w:rPr>
          <w:rFonts w:cstheme="minorHAnsi"/>
          <w:sz w:val="28"/>
          <w:szCs w:val="28"/>
          <w:lang w:bidi="he-IL"/>
        </w:rPr>
        <w:t xml:space="preserve"> </w:t>
      </w:r>
      <w:r w:rsidR="00743A53">
        <w:rPr>
          <w:rFonts w:cstheme="minorHAnsi"/>
          <w:sz w:val="28"/>
          <w:szCs w:val="28"/>
          <w:lang w:bidi="he-IL"/>
        </w:rPr>
        <w:t>κυλούν</w:t>
      </w:r>
      <w:r w:rsidR="00F52A55">
        <w:rPr>
          <w:rFonts w:cstheme="minorHAnsi"/>
          <w:sz w:val="28"/>
          <w:szCs w:val="28"/>
          <w:lang w:bidi="he-IL"/>
        </w:rPr>
        <w:t xml:space="preserve"> τα </w:t>
      </w:r>
      <w:r w:rsidR="00743A53">
        <w:rPr>
          <w:rFonts w:cstheme="minorHAnsi"/>
          <w:sz w:val="28"/>
          <w:szCs w:val="28"/>
          <w:lang w:bidi="he-IL"/>
        </w:rPr>
        <w:t>νερά</w:t>
      </w:r>
      <w:r w:rsidR="00F52A55">
        <w:rPr>
          <w:rFonts w:cstheme="minorHAnsi"/>
          <w:sz w:val="28"/>
          <w:szCs w:val="28"/>
          <w:lang w:bidi="he-IL"/>
        </w:rPr>
        <w:t xml:space="preserve"> της </w:t>
      </w:r>
      <w:r w:rsidR="00743A53">
        <w:rPr>
          <w:rFonts w:cstheme="minorHAnsi"/>
          <w:sz w:val="28"/>
          <w:szCs w:val="28"/>
          <w:lang w:bidi="he-IL"/>
        </w:rPr>
        <w:t>υπόγειας</w:t>
      </w:r>
      <w:r w:rsidR="00F52A55">
        <w:rPr>
          <w:rFonts w:cstheme="minorHAnsi"/>
          <w:sz w:val="28"/>
          <w:szCs w:val="28"/>
          <w:lang w:bidi="he-IL"/>
        </w:rPr>
        <w:t xml:space="preserve"> </w:t>
      </w:r>
      <w:r w:rsidR="00743A53">
        <w:rPr>
          <w:rFonts w:cstheme="minorHAnsi"/>
          <w:sz w:val="28"/>
          <w:szCs w:val="28"/>
          <w:lang w:bidi="he-IL"/>
        </w:rPr>
        <w:t>στέρνας</w:t>
      </w:r>
      <w:r w:rsidR="00F52A55">
        <w:rPr>
          <w:rFonts w:cstheme="minorHAnsi"/>
          <w:sz w:val="28"/>
          <w:szCs w:val="28"/>
          <w:lang w:bidi="he-IL"/>
        </w:rPr>
        <w:t xml:space="preserve"> που </w:t>
      </w:r>
      <w:r w:rsidR="00743A53">
        <w:rPr>
          <w:rFonts w:cstheme="minorHAnsi"/>
          <w:sz w:val="28"/>
          <w:szCs w:val="28"/>
          <w:lang w:bidi="he-IL"/>
        </w:rPr>
        <w:t>συνδέονται</w:t>
      </w:r>
      <w:r w:rsidR="00F52A55">
        <w:rPr>
          <w:rFonts w:cstheme="minorHAnsi"/>
          <w:sz w:val="28"/>
          <w:szCs w:val="28"/>
          <w:lang w:bidi="he-IL"/>
        </w:rPr>
        <w:t xml:space="preserve"> με την </w:t>
      </w:r>
      <w:r w:rsidR="00743A53">
        <w:rPr>
          <w:rFonts w:cstheme="minorHAnsi"/>
          <w:sz w:val="28"/>
          <w:szCs w:val="28"/>
          <w:lang w:bidi="he-IL"/>
        </w:rPr>
        <w:t>κολυμβήθρα</w:t>
      </w:r>
      <w:r w:rsidR="00F52A55">
        <w:rPr>
          <w:rFonts w:cstheme="minorHAnsi"/>
          <w:sz w:val="28"/>
          <w:szCs w:val="28"/>
          <w:lang w:bidi="he-IL"/>
        </w:rPr>
        <w:t xml:space="preserve"> της Βηθεσδά</w:t>
      </w:r>
      <w:r w:rsidR="003F4E5A">
        <w:rPr>
          <w:rFonts w:cstheme="minorHAnsi"/>
          <w:sz w:val="28"/>
          <w:szCs w:val="28"/>
          <w:lang w:bidi="he-IL"/>
        </w:rPr>
        <w:t>,</w:t>
      </w:r>
      <w:r w:rsidR="00F52A55">
        <w:rPr>
          <w:rFonts w:cstheme="minorHAnsi"/>
          <w:sz w:val="28"/>
          <w:szCs w:val="28"/>
          <w:lang w:bidi="he-IL"/>
        </w:rPr>
        <w:t xml:space="preserve"> την </w:t>
      </w:r>
      <w:r w:rsidR="00743A53">
        <w:rPr>
          <w:rFonts w:cstheme="minorHAnsi"/>
          <w:sz w:val="28"/>
          <w:szCs w:val="28"/>
          <w:lang w:bidi="he-IL"/>
        </w:rPr>
        <w:t>πέντε</w:t>
      </w:r>
      <w:r w:rsidR="00F52A55">
        <w:rPr>
          <w:rFonts w:cstheme="minorHAnsi"/>
          <w:sz w:val="28"/>
          <w:szCs w:val="28"/>
          <w:lang w:bidi="he-IL"/>
        </w:rPr>
        <w:t xml:space="preserve"> </w:t>
      </w:r>
      <w:r w:rsidR="00743A53">
        <w:rPr>
          <w:rFonts w:cstheme="minorHAnsi"/>
          <w:sz w:val="28"/>
          <w:szCs w:val="28"/>
          <w:lang w:bidi="he-IL"/>
        </w:rPr>
        <w:t>στοές</w:t>
      </w:r>
      <w:r w:rsidR="00F52A55">
        <w:rPr>
          <w:rFonts w:cstheme="minorHAnsi"/>
          <w:sz w:val="28"/>
          <w:szCs w:val="28"/>
          <w:lang w:bidi="he-IL"/>
        </w:rPr>
        <w:t xml:space="preserve"> </w:t>
      </w:r>
      <w:r w:rsidR="00743A53">
        <w:rPr>
          <w:rFonts w:cstheme="minorHAnsi"/>
          <w:sz w:val="28"/>
          <w:szCs w:val="28"/>
          <w:lang w:bidi="he-IL"/>
        </w:rPr>
        <w:t>έχουσα</w:t>
      </w:r>
      <w:r w:rsidR="00C62AEF">
        <w:rPr>
          <w:rFonts w:cstheme="minorHAnsi"/>
          <w:sz w:val="28"/>
          <w:szCs w:val="28"/>
          <w:lang w:bidi="he-IL"/>
        </w:rPr>
        <w:t>,</w:t>
      </w:r>
      <w:r w:rsidR="00F52A55">
        <w:rPr>
          <w:rFonts w:cstheme="minorHAnsi"/>
          <w:sz w:val="28"/>
          <w:szCs w:val="28"/>
          <w:lang w:bidi="he-IL"/>
        </w:rPr>
        <w:t xml:space="preserve"> που είναι </w:t>
      </w:r>
      <w:r w:rsidR="00743A53">
        <w:rPr>
          <w:rFonts w:cstheme="minorHAnsi"/>
          <w:sz w:val="28"/>
          <w:szCs w:val="28"/>
          <w:lang w:bidi="he-IL"/>
        </w:rPr>
        <w:t>γνωστή</w:t>
      </w:r>
      <w:r w:rsidR="00F52A55">
        <w:rPr>
          <w:rFonts w:cstheme="minorHAnsi"/>
          <w:sz w:val="28"/>
          <w:szCs w:val="28"/>
          <w:lang w:bidi="he-IL"/>
        </w:rPr>
        <w:t xml:space="preserve"> για τη </w:t>
      </w:r>
      <w:r w:rsidR="00743A53">
        <w:rPr>
          <w:rFonts w:cstheme="minorHAnsi"/>
          <w:sz w:val="28"/>
          <w:szCs w:val="28"/>
          <w:lang w:bidi="he-IL"/>
        </w:rPr>
        <w:t>θεραπεία</w:t>
      </w:r>
      <w:r w:rsidR="00F52A55">
        <w:rPr>
          <w:rFonts w:cstheme="minorHAnsi"/>
          <w:sz w:val="28"/>
          <w:szCs w:val="28"/>
          <w:lang w:bidi="he-IL"/>
        </w:rPr>
        <w:t xml:space="preserve"> του </w:t>
      </w:r>
      <w:r w:rsidR="00743A53">
        <w:rPr>
          <w:rFonts w:cstheme="minorHAnsi"/>
          <w:sz w:val="28"/>
          <w:szCs w:val="28"/>
          <w:lang w:bidi="he-IL"/>
        </w:rPr>
        <w:t>παραλυτικού</w:t>
      </w:r>
      <w:r w:rsidR="00F52A55">
        <w:rPr>
          <w:rFonts w:cstheme="minorHAnsi"/>
          <w:sz w:val="28"/>
          <w:szCs w:val="28"/>
          <w:lang w:bidi="he-IL"/>
        </w:rPr>
        <w:t xml:space="preserve">. </w:t>
      </w:r>
      <w:r w:rsidR="00743A53">
        <w:rPr>
          <w:rFonts w:cstheme="minorHAnsi"/>
          <w:sz w:val="28"/>
          <w:szCs w:val="28"/>
          <w:lang w:bidi="he-IL"/>
        </w:rPr>
        <w:t>Εκεί</w:t>
      </w:r>
      <w:r w:rsidR="00F52A55">
        <w:rPr>
          <w:rFonts w:cstheme="minorHAnsi"/>
          <w:sz w:val="28"/>
          <w:szCs w:val="28"/>
          <w:lang w:bidi="he-IL"/>
        </w:rPr>
        <w:t xml:space="preserve"> </w:t>
      </w:r>
      <w:r w:rsidR="00743A53">
        <w:rPr>
          <w:rFonts w:cstheme="minorHAnsi"/>
          <w:sz w:val="28"/>
          <w:szCs w:val="28"/>
          <w:lang w:bidi="he-IL"/>
        </w:rPr>
        <w:t>δ</w:t>
      </w:r>
      <w:r w:rsidR="00406192">
        <w:rPr>
          <w:rFonts w:cstheme="minorHAnsi"/>
          <w:sz w:val="28"/>
          <w:szCs w:val="28"/>
          <w:lang w:bidi="he-IL"/>
        </w:rPr>
        <w:t>ί</w:t>
      </w:r>
      <w:r w:rsidR="00743A53">
        <w:rPr>
          <w:rFonts w:cstheme="minorHAnsi"/>
          <w:sz w:val="28"/>
          <w:szCs w:val="28"/>
          <w:lang w:bidi="he-IL"/>
        </w:rPr>
        <w:t>πλ</w:t>
      </w:r>
      <w:r w:rsidR="00406192">
        <w:rPr>
          <w:rFonts w:cstheme="minorHAnsi"/>
          <w:sz w:val="28"/>
          <w:szCs w:val="28"/>
          <w:lang w:bidi="he-IL"/>
        </w:rPr>
        <w:t>α</w:t>
      </w:r>
      <w:r w:rsidR="00F52A55">
        <w:rPr>
          <w:rFonts w:cstheme="minorHAnsi"/>
          <w:sz w:val="28"/>
          <w:szCs w:val="28"/>
          <w:lang w:bidi="he-IL"/>
        </w:rPr>
        <w:t xml:space="preserve"> που ο </w:t>
      </w:r>
      <w:r w:rsidR="00743A53">
        <w:rPr>
          <w:rFonts w:cstheme="minorHAnsi"/>
          <w:sz w:val="28"/>
          <w:szCs w:val="28"/>
          <w:lang w:bidi="he-IL"/>
        </w:rPr>
        <w:t>Ιησούς</w:t>
      </w:r>
      <w:r w:rsidR="00F52A55">
        <w:rPr>
          <w:rFonts w:cstheme="minorHAnsi"/>
          <w:sz w:val="28"/>
          <w:szCs w:val="28"/>
          <w:lang w:bidi="he-IL"/>
        </w:rPr>
        <w:t xml:space="preserve"> </w:t>
      </w:r>
      <w:r w:rsidR="00743A53">
        <w:rPr>
          <w:rFonts w:cstheme="minorHAnsi"/>
          <w:sz w:val="28"/>
          <w:szCs w:val="28"/>
          <w:lang w:bidi="he-IL"/>
        </w:rPr>
        <w:t>θεράπευσε</w:t>
      </w:r>
      <w:r w:rsidR="00F52A55">
        <w:rPr>
          <w:rFonts w:cstheme="minorHAnsi"/>
          <w:sz w:val="28"/>
          <w:szCs w:val="28"/>
          <w:lang w:bidi="he-IL"/>
        </w:rPr>
        <w:t xml:space="preserve"> τον </w:t>
      </w:r>
      <w:r w:rsidR="00743A53">
        <w:rPr>
          <w:rFonts w:cstheme="minorHAnsi"/>
          <w:sz w:val="28"/>
          <w:szCs w:val="28"/>
          <w:lang w:bidi="he-IL"/>
        </w:rPr>
        <w:t>παραλυτικό</w:t>
      </w:r>
      <w:r w:rsidR="00C62AEF">
        <w:rPr>
          <w:rFonts w:cstheme="minorHAnsi"/>
          <w:sz w:val="28"/>
          <w:szCs w:val="28"/>
          <w:lang w:bidi="he-IL"/>
        </w:rPr>
        <w:t>,</w:t>
      </w:r>
      <w:r w:rsidR="003F4E5A">
        <w:rPr>
          <w:rFonts w:cstheme="minorHAnsi"/>
          <w:sz w:val="28"/>
          <w:szCs w:val="28"/>
          <w:lang w:bidi="he-IL"/>
        </w:rPr>
        <w:t>(Ιω5:1-15)</w:t>
      </w:r>
      <w:r w:rsidR="00F52A55">
        <w:rPr>
          <w:rFonts w:cstheme="minorHAnsi"/>
          <w:sz w:val="28"/>
          <w:szCs w:val="28"/>
          <w:lang w:bidi="he-IL"/>
        </w:rPr>
        <w:t xml:space="preserve"> που </w:t>
      </w:r>
      <w:r w:rsidR="00743A53">
        <w:rPr>
          <w:rFonts w:cstheme="minorHAnsi"/>
          <w:sz w:val="28"/>
          <w:szCs w:val="28"/>
          <w:lang w:bidi="he-IL"/>
        </w:rPr>
        <w:t>ανέκραζε</w:t>
      </w:r>
      <w:r w:rsidR="00F52A55">
        <w:rPr>
          <w:rFonts w:cstheme="minorHAnsi"/>
          <w:sz w:val="28"/>
          <w:szCs w:val="28"/>
          <w:lang w:bidi="he-IL"/>
        </w:rPr>
        <w:t xml:space="preserve"> </w:t>
      </w:r>
      <w:r w:rsidR="00743A53">
        <w:rPr>
          <w:rFonts w:cstheme="minorHAnsi"/>
          <w:sz w:val="28"/>
          <w:szCs w:val="28"/>
          <w:lang w:bidi="he-IL"/>
        </w:rPr>
        <w:t>γεμάτος</w:t>
      </w:r>
      <w:r w:rsidR="00F52A55">
        <w:rPr>
          <w:rFonts w:cstheme="minorHAnsi"/>
          <w:sz w:val="28"/>
          <w:szCs w:val="28"/>
          <w:lang w:bidi="he-IL"/>
        </w:rPr>
        <w:t xml:space="preserve"> </w:t>
      </w:r>
      <w:r w:rsidR="00743A53">
        <w:rPr>
          <w:rFonts w:cstheme="minorHAnsi"/>
          <w:sz w:val="28"/>
          <w:szCs w:val="28"/>
          <w:lang w:bidi="he-IL"/>
        </w:rPr>
        <w:t>αγωνία</w:t>
      </w:r>
      <w:r w:rsidR="00F52A55">
        <w:rPr>
          <w:rFonts w:cstheme="minorHAnsi"/>
          <w:sz w:val="28"/>
          <w:szCs w:val="28"/>
          <w:lang w:bidi="he-IL"/>
        </w:rPr>
        <w:t xml:space="preserve"> πως </w:t>
      </w:r>
      <w:r w:rsidR="00743A53">
        <w:rPr>
          <w:rFonts w:cstheme="minorHAnsi"/>
          <w:sz w:val="28"/>
          <w:szCs w:val="28"/>
          <w:lang w:bidi="he-IL"/>
        </w:rPr>
        <w:t>άνθρωπο</w:t>
      </w:r>
      <w:r w:rsidR="00F52A55">
        <w:rPr>
          <w:rFonts w:cstheme="minorHAnsi"/>
          <w:sz w:val="28"/>
          <w:szCs w:val="28"/>
          <w:lang w:bidi="he-IL"/>
        </w:rPr>
        <w:t xml:space="preserve"> </w:t>
      </w:r>
      <w:r w:rsidR="00F832D8">
        <w:rPr>
          <w:rFonts w:cstheme="minorHAnsi"/>
          <w:sz w:val="28"/>
          <w:szCs w:val="28"/>
          <w:lang w:bidi="he-IL"/>
        </w:rPr>
        <w:t xml:space="preserve">δεν </w:t>
      </w:r>
      <w:r w:rsidR="00743A53">
        <w:rPr>
          <w:rFonts w:cstheme="minorHAnsi"/>
          <w:sz w:val="28"/>
          <w:szCs w:val="28"/>
          <w:lang w:bidi="he-IL"/>
        </w:rPr>
        <w:t>είχε</w:t>
      </w:r>
      <w:r w:rsidR="00C62AEF">
        <w:rPr>
          <w:rFonts w:cstheme="minorHAnsi"/>
          <w:sz w:val="28"/>
          <w:szCs w:val="28"/>
          <w:lang w:bidi="he-IL"/>
        </w:rPr>
        <w:t>,</w:t>
      </w:r>
      <w:r w:rsidR="00F832D8">
        <w:rPr>
          <w:rFonts w:cstheme="minorHAnsi"/>
          <w:sz w:val="28"/>
          <w:szCs w:val="28"/>
          <w:lang w:bidi="he-IL"/>
        </w:rPr>
        <w:t xml:space="preserve"> </w:t>
      </w:r>
      <w:r w:rsidR="00743A53">
        <w:rPr>
          <w:rFonts w:cstheme="minorHAnsi"/>
          <w:sz w:val="28"/>
          <w:szCs w:val="28"/>
          <w:lang w:bidi="he-IL"/>
        </w:rPr>
        <w:t>εκεί</w:t>
      </w:r>
      <w:r w:rsidR="00F832D8">
        <w:rPr>
          <w:rFonts w:cstheme="minorHAnsi"/>
          <w:sz w:val="28"/>
          <w:szCs w:val="28"/>
          <w:lang w:bidi="he-IL"/>
        </w:rPr>
        <w:t xml:space="preserve"> </w:t>
      </w:r>
      <w:r w:rsidR="00743A53">
        <w:rPr>
          <w:rFonts w:cstheme="minorHAnsi"/>
          <w:sz w:val="28"/>
          <w:szCs w:val="28"/>
          <w:lang w:bidi="he-IL"/>
        </w:rPr>
        <w:t>δίπλα</w:t>
      </w:r>
      <w:r w:rsidR="00F832D8">
        <w:rPr>
          <w:rFonts w:cstheme="minorHAnsi"/>
          <w:sz w:val="28"/>
          <w:szCs w:val="28"/>
          <w:lang w:bidi="he-IL"/>
        </w:rPr>
        <w:t xml:space="preserve"> </w:t>
      </w:r>
      <w:r w:rsidR="00743A53">
        <w:rPr>
          <w:rFonts w:cstheme="minorHAnsi"/>
          <w:sz w:val="28"/>
          <w:szCs w:val="28"/>
          <w:lang w:bidi="he-IL"/>
        </w:rPr>
        <w:t>έστησαν</w:t>
      </w:r>
      <w:r w:rsidR="00F832D8">
        <w:rPr>
          <w:rFonts w:cstheme="minorHAnsi"/>
          <w:sz w:val="28"/>
          <w:szCs w:val="28"/>
          <w:lang w:bidi="he-IL"/>
        </w:rPr>
        <w:t xml:space="preserve"> οι πόδες του για να </w:t>
      </w:r>
      <w:r w:rsidR="00743A53">
        <w:rPr>
          <w:rFonts w:cstheme="minorHAnsi"/>
          <w:sz w:val="28"/>
          <w:szCs w:val="28"/>
          <w:lang w:bidi="he-IL"/>
        </w:rPr>
        <w:t>δεχθούν</w:t>
      </w:r>
      <w:r w:rsidR="00F832D8">
        <w:rPr>
          <w:rFonts w:cstheme="minorHAnsi"/>
          <w:sz w:val="28"/>
          <w:szCs w:val="28"/>
          <w:lang w:bidi="he-IL"/>
        </w:rPr>
        <w:t xml:space="preserve"> την </w:t>
      </w:r>
      <w:r w:rsidR="00743A53">
        <w:rPr>
          <w:rFonts w:cstheme="minorHAnsi"/>
          <w:sz w:val="28"/>
          <w:szCs w:val="28"/>
          <w:lang w:bidi="he-IL"/>
        </w:rPr>
        <w:t>απάνθρωπη</w:t>
      </w:r>
      <w:r w:rsidR="00F832D8">
        <w:rPr>
          <w:rFonts w:cstheme="minorHAnsi"/>
          <w:sz w:val="28"/>
          <w:szCs w:val="28"/>
          <w:lang w:bidi="he-IL"/>
        </w:rPr>
        <w:t xml:space="preserve"> </w:t>
      </w:r>
      <w:r w:rsidR="00743A53">
        <w:rPr>
          <w:rFonts w:cstheme="minorHAnsi"/>
          <w:sz w:val="28"/>
          <w:szCs w:val="28"/>
          <w:lang w:bidi="he-IL"/>
        </w:rPr>
        <w:t>χλεύη</w:t>
      </w:r>
      <w:r w:rsidR="00F832D8">
        <w:rPr>
          <w:rFonts w:cstheme="minorHAnsi"/>
          <w:sz w:val="28"/>
          <w:szCs w:val="28"/>
          <w:lang w:bidi="he-IL"/>
        </w:rPr>
        <w:t xml:space="preserve"> των </w:t>
      </w:r>
      <w:r w:rsidR="00743A53">
        <w:rPr>
          <w:rFonts w:cstheme="minorHAnsi"/>
          <w:sz w:val="28"/>
          <w:szCs w:val="28"/>
          <w:lang w:bidi="he-IL"/>
        </w:rPr>
        <w:t>Ρωμαίων</w:t>
      </w:r>
      <w:r w:rsidR="00F832D8">
        <w:rPr>
          <w:rFonts w:cstheme="minorHAnsi"/>
          <w:sz w:val="28"/>
          <w:szCs w:val="28"/>
          <w:lang w:bidi="he-IL"/>
        </w:rPr>
        <w:t xml:space="preserve"> </w:t>
      </w:r>
      <w:r w:rsidR="00743A53">
        <w:rPr>
          <w:rFonts w:cstheme="minorHAnsi"/>
          <w:sz w:val="28"/>
          <w:szCs w:val="28"/>
          <w:lang w:bidi="he-IL"/>
        </w:rPr>
        <w:t>στρατιωτών</w:t>
      </w:r>
      <w:r w:rsidR="00F832D8">
        <w:rPr>
          <w:rFonts w:cstheme="minorHAnsi"/>
          <w:sz w:val="28"/>
          <w:szCs w:val="28"/>
          <w:lang w:bidi="he-IL"/>
        </w:rPr>
        <w:t>.</w:t>
      </w:r>
      <w:r w:rsidR="0057032A">
        <w:rPr>
          <w:rFonts w:cstheme="minorHAnsi"/>
          <w:sz w:val="28"/>
          <w:szCs w:val="28"/>
          <w:lang w:bidi="he-IL"/>
        </w:rPr>
        <w:t xml:space="preserve"> Που αλλού έχουμε βεβαιωμένη γραπτή μαρτυρία(Πράξεις21:31κεξ.)</w:t>
      </w:r>
      <w:r w:rsidR="00F24C0D" w:rsidRPr="00F24C0D">
        <w:rPr>
          <w:rFonts w:ascii="SBL Greek" w:hAnsi="SBL Greek" w:cs="SBL Greek"/>
          <w:lang w:bidi="he-IL"/>
        </w:rPr>
        <w:t xml:space="preserve"> </w:t>
      </w:r>
      <w:r w:rsidR="00F24C0D">
        <w:rPr>
          <w:rFonts w:ascii="SBL Greek" w:hAnsi="SBL Greek" w:cs="SBL Greek"/>
          <w:lang w:bidi="he-IL"/>
        </w:rPr>
        <w:t xml:space="preserve">Μέλλων τε εἰσάγεσθαι εἰς τὴν παρεμβολὴν </w:t>
      </w:r>
      <w:r w:rsidR="00F24C0D" w:rsidRPr="00F24C0D">
        <w:rPr>
          <w:rFonts w:ascii="Arial" w:hAnsi="Arial" w:cs="Arial"/>
          <w:sz w:val="20"/>
          <w:szCs w:val="20"/>
          <w:lang w:bidi="he-IL"/>
        </w:rPr>
        <w:t xml:space="preserve"> (</w:t>
      </w:r>
      <w:r w:rsidR="00B52712">
        <w:rPr>
          <w:rFonts w:ascii="Arial" w:hAnsi="Arial" w:cs="Arial"/>
          <w:sz w:val="20"/>
          <w:szCs w:val="20"/>
          <w:lang w:bidi="he-IL"/>
        </w:rPr>
        <w:t>Πράξεις</w:t>
      </w:r>
      <w:r w:rsidR="00F24C0D" w:rsidRPr="00F24C0D">
        <w:rPr>
          <w:rFonts w:ascii="Arial" w:hAnsi="Arial" w:cs="Arial"/>
          <w:sz w:val="20"/>
          <w:szCs w:val="20"/>
          <w:lang w:bidi="he-IL"/>
        </w:rPr>
        <w:t>21:37)</w:t>
      </w:r>
      <w:r w:rsidR="0057032A">
        <w:rPr>
          <w:rFonts w:cstheme="minorHAnsi"/>
          <w:sz w:val="28"/>
          <w:szCs w:val="28"/>
          <w:lang w:bidi="he-IL"/>
        </w:rPr>
        <w:t xml:space="preserve"> ότι αξιοποιούνταν στα χρόνια του Ιησού</w:t>
      </w:r>
      <w:r w:rsidR="00F24C0D" w:rsidRPr="00F24C0D">
        <w:rPr>
          <w:rFonts w:cstheme="minorHAnsi"/>
          <w:sz w:val="28"/>
          <w:szCs w:val="28"/>
          <w:lang w:bidi="he-IL"/>
        </w:rPr>
        <w:t>,</w:t>
      </w:r>
      <w:r w:rsidR="0057032A">
        <w:rPr>
          <w:rFonts w:cstheme="minorHAnsi"/>
          <w:sz w:val="28"/>
          <w:szCs w:val="28"/>
          <w:lang w:bidi="he-IL"/>
        </w:rPr>
        <w:t xml:space="preserve"> ως φυλακή παρά μόνο για τις φυλακές του φρουρίου Αντωνία;</w:t>
      </w:r>
    </w:p>
    <w:p w14:paraId="67E3A08D" w14:textId="33F4AA7D" w:rsidR="00F832D8" w:rsidRDefault="00743A53" w:rsidP="00F24C0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Άλλωστε</w:t>
      </w:r>
      <w:r w:rsidR="00F832D8">
        <w:rPr>
          <w:rFonts w:cstheme="minorHAnsi"/>
          <w:sz w:val="28"/>
          <w:szCs w:val="28"/>
          <w:lang w:bidi="he-IL"/>
        </w:rPr>
        <w:t xml:space="preserve"> τι </w:t>
      </w:r>
      <w:r>
        <w:rPr>
          <w:rFonts w:cstheme="minorHAnsi"/>
          <w:sz w:val="28"/>
          <w:szCs w:val="28"/>
          <w:lang w:bidi="he-IL"/>
        </w:rPr>
        <w:t>σημαίνει</w:t>
      </w:r>
      <w:r w:rsidR="00F832D8">
        <w:rPr>
          <w:rFonts w:cstheme="minorHAnsi"/>
          <w:sz w:val="28"/>
          <w:szCs w:val="28"/>
          <w:lang w:bidi="he-IL"/>
        </w:rPr>
        <w:t xml:space="preserve"> </w:t>
      </w:r>
      <w:r>
        <w:rPr>
          <w:rFonts w:cstheme="minorHAnsi"/>
          <w:sz w:val="28"/>
          <w:szCs w:val="28"/>
          <w:lang w:bidi="he-IL"/>
        </w:rPr>
        <w:t>πραιτόριο</w:t>
      </w:r>
      <w:r w:rsidR="00F832D8">
        <w:rPr>
          <w:rFonts w:cstheme="minorHAnsi"/>
          <w:sz w:val="28"/>
          <w:szCs w:val="28"/>
          <w:lang w:bidi="he-IL"/>
        </w:rPr>
        <w:t xml:space="preserve"> παρ</w:t>
      </w:r>
      <w:r>
        <w:rPr>
          <w:rFonts w:cstheme="minorHAnsi"/>
          <w:sz w:val="28"/>
          <w:szCs w:val="28"/>
          <w:lang w:bidi="he-IL"/>
        </w:rPr>
        <w:t>ά</w:t>
      </w:r>
      <w:r w:rsidR="00F832D8">
        <w:rPr>
          <w:rFonts w:cstheme="minorHAnsi"/>
          <w:sz w:val="28"/>
          <w:szCs w:val="28"/>
          <w:lang w:bidi="he-IL"/>
        </w:rPr>
        <w:t xml:space="preserve"> </w:t>
      </w:r>
      <w:r>
        <w:rPr>
          <w:rFonts w:cstheme="minorHAnsi"/>
          <w:sz w:val="28"/>
          <w:szCs w:val="28"/>
          <w:lang w:bidi="he-IL"/>
        </w:rPr>
        <w:t>τόπος</w:t>
      </w:r>
      <w:r w:rsidR="00F832D8">
        <w:rPr>
          <w:rFonts w:cstheme="minorHAnsi"/>
          <w:sz w:val="28"/>
          <w:szCs w:val="28"/>
          <w:lang w:bidi="he-IL"/>
        </w:rPr>
        <w:t xml:space="preserve"> </w:t>
      </w:r>
      <w:r>
        <w:rPr>
          <w:rFonts w:cstheme="minorHAnsi"/>
          <w:sz w:val="28"/>
          <w:szCs w:val="28"/>
          <w:lang w:bidi="he-IL"/>
        </w:rPr>
        <w:t>εγκατάστασης</w:t>
      </w:r>
      <w:r w:rsidR="00F832D8">
        <w:rPr>
          <w:rFonts w:cstheme="minorHAnsi"/>
          <w:sz w:val="28"/>
          <w:szCs w:val="28"/>
          <w:lang w:bidi="he-IL"/>
        </w:rPr>
        <w:t xml:space="preserve"> του </w:t>
      </w:r>
      <w:r>
        <w:rPr>
          <w:rFonts w:cstheme="minorHAnsi"/>
          <w:sz w:val="28"/>
          <w:szCs w:val="28"/>
          <w:lang w:bidi="he-IL"/>
        </w:rPr>
        <w:t>στρατηγού</w:t>
      </w:r>
      <w:r w:rsidR="00F832D8">
        <w:rPr>
          <w:rFonts w:cstheme="minorHAnsi"/>
          <w:sz w:val="28"/>
          <w:szCs w:val="28"/>
          <w:lang w:bidi="he-IL"/>
        </w:rPr>
        <w:t xml:space="preserve"> </w:t>
      </w:r>
      <w:r>
        <w:rPr>
          <w:rFonts w:cstheme="minorHAnsi"/>
          <w:sz w:val="28"/>
          <w:szCs w:val="28"/>
          <w:lang w:bidi="he-IL"/>
        </w:rPr>
        <w:t>πραίτορα</w:t>
      </w:r>
      <w:r w:rsidR="00F832D8">
        <w:rPr>
          <w:rFonts w:cstheme="minorHAnsi"/>
          <w:sz w:val="28"/>
          <w:szCs w:val="28"/>
          <w:lang w:bidi="he-IL"/>
        </w:rPr>
        <w:t xml:space="preserve"> σε </w:t>
      </w:r>
      <w:r>
        <w:rPr>
          <w:rFonts w:cstheme="minorHAnsi"/>
          <w:sz w:val="28"/>
          <w:szCs w:val="28"/>
          <w:lang w:bidi="he-IL"/>
        </w:rPr>
        <w:t>τόπο</w:t>
      </w:r>
      <w:r w:rsidR="00F832D8">
        <w:rPr>
          <w:rFonts w:cstheme="minorHAnsi"/>
          <w:sz w:val="28"/>
          <w:szCs w:val="28"/>
          <w:lang w:bidi="he-IL"/>
        </w:rPr>
        <w:t xml:space="preserve"> </w:t>
      </w:r>
      <w:r>
        <w:rPr>
          <w:rFonts w:cstheme="minorHAnsi"/>
          <w:sz w:val="28"/>
          <w:szCs w:val="28"/>
          <w:lang w:bidi="he-IL"/>
        </w:rPr>
        <w:t>απλοϊκό</w:t>
      </w:r>
      <w:r w:rsidR="00F24C0D" w:rsidRPr="00F24C0D">
        <w:rPr>
          <w:rFonts w:cstheme="minorHAnsi"/>
          <w:sz w:val="28"/>
          <w:szCs w:val="28"/>
          <w:lang w:bidi="he-IL"/>
        </w:rPr>
        <w:t>,</w:t>
      </w:r>
      <w:r w:rsidR="00F832D8">
        <w:rPr>
          <w:rFonts w:cstheme="minorHAnsi"/>
          <w:sz w:val="28"/>
          <w:szCs w:val="28"/>
          <w:lang w:bidi="he-IL"/>
        </w:rPr>
        <w:t xml:space="preserve"> σε </w:t>
      </w:r>
      <w:r>
        <w:rPr>
          <w:rFonts w:cstheme="minorHAnsi"/>
          <w:sz w:val="28"/>
          <w:szCs w:val="28"/>
          <w:lang w:bidi="he-IL"/>
        </w:rPr>
        <w:t>λιτό</w:t>
      </w:r>
      <w:r w:rsidR="00EC4850">
        <w:rPr>
          <w:rFonts w:cstheme="minorHAnsi"/>
          <w:sz w:val="28"/>
          <w:szCs w:val="28"/>
          <w:lang w:bidi="he-IL"/>
        </w:rPr>
        <w:t>,</w:t>
      </w:r>
      <w:r w:rsidR="00F832D8">
        <w:rPr>
          <w:rFonts w:cstheme="minorHAnsi"/>
          <w:sz w:val="28"/>
          <w:szCs w:val="28"/>
          <w:lang w:bidi="he-IL"/>
        </w:rPr>
        <w:t xml:space="preserve"> σε </w:t>
      </w:r>
      <w:r>
        <w:rPr>
          <w:rFonts w:cstheme="minorHAnsi"/>
          <w:sz w:val="28"/>
          <w:szCs w:val="28"/>
          <w:lang w:bidi="he-IL"/>
        </w:rPr>
        <w:t>στρατώνα</w:t>
      </w:r>
      <w:r w:rsidR="00F832D8">
        <w:rPr>
          <w:rFonts w:cstheme="minorHAnsi"/>
          <w:sz w:val="28"/>
          <w:szCs w:val="28"/>
          <w:lang w:bidi="he-IL"/>
        </w:rPr>
        <w:t xml:space="preserve"> και όχι σε </w:t>
      </w:r>
      <w:r>
        <w:rPr>
          <w:rFonts w:cstheme="minorHAnsi"/>
          <w:sz w:val="28"/>
          <w:szCs w:val="28"/>
          <w:lang w:bidi="he-IL"/>
        </w:rPr>
        <w:t>παλάτι</w:t>
      </w:r>
      <w:r w:rsidR="00F832D8">
        <w:rPr>
          <w:rFonts w:cstheme="minorHAnsi"/>
          <w:sz w:val="28"/>
          <w:szCs w:val="28"/>
          <w:lang w:bidi="he-IL"/>
        </w:rPr>
        <w:t xml:space="preserve">. </w:t>
      </w:r>
      <w:r>
        <w:rPr>
          <w:rFonts w:cstheme="minorHAnsi"/>
          <w:sz w:val="28"/>
          <w:szCs w:val="28"/>
          <w:lang w:bidi="he-IL"/>
        </w:rPr>
        <w:t>Γιατί</w:t>
      </w:r>
      <w:r w:rsidR="00F832D8">
        <w:rPr>
          <w:rFonts w:cstheme="minorHAnsi"/>
          <w:sz w:val="28"/>
          <w:szCs w:val="28"/>
          <w:lang w:bidi="he-IL"/>
        </w:rPr>
        <w:t xml:space="preserve"> </w:t>
      </w:r>
      <w:r>
        <w:rPr>
          <w:rFonts w:cstheme="minorHAnsi"/>
          <w:sz w:val="28"/>
          <w:szCs w:val="28"/>
          <w:lang w:bidi="he-IL"/>
        </w:rPr>
        <w:t>λοιπόν</w:t>
      </w:r>
      <w:r w:rsidR="00F832D8">
        <w:rPr>
          <w:rFonts w:cstheme="minorHAnsi"/>
          <w:sz w:val="28"/>
          <w:szCs w:val="28"/>
          <w:lang w:bidi="he-IL"/>
        </w:rPr>
        <w:t xml:space="preserve"> να μην είναι </w:t>
      </w:r>
      <w:r>
        <w:rPr>
          <w:rFonts w:cstheme="minorHAnsi"/>
          <w:sz w:val="28"/>
          <w:szCs w:val="28"/>
          <w:lang w:bidi="he-IL"/>
        </w:rPr>
        <w:t>αυτός</w:t>
      </w:r>
      <w:r w:rsidR="00F832D8">
        <w:rPr>
          <w:rFonts w:cstheme="minorHAnsi"/>
          <w:sz w:val="28"/>
          <w:szCs w:val="28"/>
          <w:lang w:bidi="he-IL"/>
        </w:rPr>
        <w:t xml:space="preserve"> ο </w:t>
      </w:r>
      <w:r>
        <w:rPr>
          <w:rFonts w:cstheme="minorHAnsi"/>
          <w:sz w:val="28"/>
          <w:szCs w:val="28"/>
          <w:lang w:bidi="he-IL"/>
        </w:rPr>
        <w:t>χώρος</w:t>
      </w:r>
      <w:r w:rsidR="00F832D8">
        <w:rPr>
          <w:rFonts w:cstheme="minorHAnsi"/>
          <w:sz w:val="28"/>
          <w:szCs w:val="28"/>
          <w:lang w:bidi="he-IL"/>
        </w:rPr>
        <w:t xml:space="preserve"> το </w:t>
      </w:r>
      <w:r>
        <w:rPr>
          <w:rFonts w:cstheme="minorHAnsi"/>
          <w:sz w:val="28"/>
          <w:szCs w:val="28"/>
          <w:lang w:bidi="he-IL"/>
        </w:rPr>
        <w:t>φρούριο</w:t>
      </w:r>
      <w:r w:rsidR="00F832D8">
        <w:rPr>
          <w:rFonts w:cstheme="minorHAnsi"/>
          <w:sz w:val="28"/>
          <w:szCs w:val="28"/>
          <w:lang w:bidi="he-IL"/>
        </w:rPr>
        <w:t xml:space="preserve"> </w:t>
      </w:r>
      <w:r>
        <w:rPr>
          <w:rFonts w:cstheme="minorHAnsi"/>
          <w:sz w:val="28"/>
          <w:szCs w:val="28"/>
          <w:lang w:bidi="he-IL"/>
        </w:rPr>
        <w:t>Αντωνία</w:t>
      </w:r>
      <w:r w:rsidR="00F832D8">
        <w:rPr>
          <w:rFonts w:cstheme="minorHAnsi"/>
          <w:sz w:val="28"/>
          <w:szCs w:val="28"/>
          <w:lang w:bidi="he-IL"/>
        </w:rPr>
        <w:t xml:space="preserve">; </w:t>
      </w:r>
      <w:r>
        <w:rPr>
          <w:rFonts w:cstheme="minorHAnsi"/>
          <w:sz w:val="28"/>
          <w:szCs w:val="28"/>
          <w:lang w:bidi="he-IL"/>
        </w:rPr>
        <w:t>Άρα</w:t>
      </w:r>
      <w:r w:rsidR="00F832D8">
        <w:rPr>
          <w:rFonts w:cstheme="minorHAnsi"/>
          <w:sz w:val="28"/>
          <w:szCs w:val="28"/>
          <w:lang w:bidi="he-IL"/>
        </w:rPr>
        <w:t xml:space="preserve"> είναι </w:t>
      </w:r>
      <w:r>
        <w:rPr>
          <w:rFonts w:cstheme="minorHAnsi"/>
          <w:sz w:val="28"/>
          <w:szCs w:val="28"/>
          <w:lang w:bidi="he-IL"/>
        </w:rPr>
        <w:t>πιθανόν</w:t>
      </w:r>
      <w:r w:rsidR="00F832D8">
        <w:rPr>
          <w:rFonts w:cstheme="minorHAnsi"/>
          <w:sz w:val="28"/>
          <w:szCs w:val="28"/>
          <w:lang w:bidi="he-IL"/>
        </w:rPr>
        <w:t xml:space="preserve"> να </w:t>
      </w:r>
      <w:r>
        <w:rPr>
          <w:rFonts w:cstheme="minorHAnsi"/>
          <w:sz w:val="28"/>
          <w:szCs w:val="28"/>
          <w:lang w:bidi="he-IL"/>
        </w:rPr>
        <w:t>κυριολεκτούν</w:t>
      </w:r>
      <w:r w:rsidR="00F832D8">
        <w:rPr>
          <w:rFonts w:cstheme="minorHAnsi"/>
          <w:sz w:val="28"/>
          <w:szCs w:val="28"/>
          <w:lang w:bidi="he-IL"/>
        </w:rPr>
        <w:t xml:space="preserve"> με τη </w:t>
      </w:r>
      <w:r>
        <w:rPr>
          <w:rFonts w:cstheme="minorHAnsi"/>
          <w:sz w:val="28"/>
          <w:szCs w:val="28"/>
          <w:lang w:bidi="he-IL"/>
        </w:rPr>
        <w:t>σημασία</w:t>
      </w:r>
      <w:r w:rsidR="00F832D8">
        <w:rPr>
          <w:rFonts w:cstheme="minorHAnsi"/>
          <w:sz w:val="28"/>
          <w:szCs w:val="28"/>
          <w:lang w:bidi="he-IL"/>
        </w:rPr>
        <w:t xml:space="preserve"> του </w:t>
      </w:r>
      <w:r>
        <w:rPr>
          <w:rFonts w:cstheme="minorHAnsi"/>
          <w:sz w:val="28"/>
          <w:szCs w:val="28"/>
          <w:lang w:bidi="he-IL"/>
        </w:rPr>
        <w:t>όρου</w:t>
      </w:r>
      <w:r w:rsidR="00F832D8">
        <w:rPr>
          <w:rFonts w:cstheme="minorHAnsi"/>
          <w:sz w:val="28"/>
          <w:szCs w:val="28"/>
          <w:lang w:bidi="he-IL"/>
        </w:rPr>
        <w:t xml:space="preserve"> οι </w:t>
      </w:r>
      <w:r>
        <w:rPr>
          <w:rFonts w:cstheme="minorHAnsi"/>
          <w:sz w:val="28"/>
          <w:szCs w:val="28"/>
          <w:lang w:bidi="he-IL"/>
        </w:rPr>
        <w:t>ευαγγελιστές</w:t>
      </w:r>
      <w:r w:rsidR="00F832D8">
        <w:rPr>
          <w:rFonts w:cstheme="minorHAnsi"/>
          <w:sz w:val="28"/>
          <w:szCs w:val="28"/>
          <w:lang w:bidi="he-IL"/>
        </w:rPr>
        <w:t xml:space="preserve">. Και όχι όπως η </w:t>
      </w:r>
      <w:r w:rsidR="00DF38C9">
        <w:rPr>
          <w:rFonts w:cstheme="minorHAnsi"/>
          <w:sz w:val="28"/>
          <w:szCs w:val="28"/>
          <w:lang w:bidi="he-IL"/>
        </w:rPr>
        <w:t>σύγχρονη</w:t>
      </w:r>
      <w:r w:rsidR="00F832D8">
        <w:rPr>
          <w:rFonts w:cstheme="minorHAnsi"/>
          <w:sz w:val="28"/>
          <w:szCs w:val="28"/>
          <w:lang w:bidi="he-IL"/>
        </w:rPr>
        <w:t xml:space="preserve"> </w:t>
      </w:r>
      <w:r w:rsidR="00DF38C9">
        <w:rPr>
          <w:rFonts w:cstheme="minorHAnsi"/>
          <w:sz w:val="28"/>
          <w:szCs w:val="28"/>
          <w:lang w:bidi="he-IL"/>
        </w:rPr>
        <w:t>έρευνα</w:t>
      </w:r>
      <w:r w:rsidR="00F24C0D" w:rsidRPr="00F24C0D">
        <w:rPr>
          <w:rFonts w:cstheme="minorHAnsi"/>
          <w:sz w:val="28"/>
          <w:szCs w:val="28"/>
          <w:lang w:bidi="he-IL"/>
        </w:rPr>
        <w:t>,</w:t>
      </w:r>
      <w:r w:rsidR="00F832D8">
        <w:rPr>
          <w:rFonts w:cstheme="minorHAnsi"/>
          <w:sz w:val="28"/>
          <w:szCs w:val="28"/>
          <w:lang w:bidi="he-IL"/>
        </w:rPr>
        <w:t xml:space="preserve"> </w:t>
      </w:r>
      <w:r w:rsidR="00DF38C9">
        <w:rPr>
          <w:rFonts w:cstheme="minorHAnsi"/>
          <w:sz w:val="28"/>
          <w:szCs w:val="28"/>
          <w:lang w:bidi="he-IL"/>
        </w:rPr>
        <w:t>κάνοντας</w:t>
      </w:r>
      <w:r w:rsidR="00F832D8">
        <w:rPr>
          <w:rFonts w:cstheme="minorHAnsi"/>
          <w:sz w:val="28"/>
          <w:szCs w:val="28"/>
          <w:lang w:bidi="he-IL"/>
        </w:rPr>
        <w:t xml:space="preserve"> </w:t>
      </w:r>
      <w:r w:rsidR="00DF38C9">
        <w:rPr>
          <w:rFonts w:cstheme="minorHAnsi"/>
          <w:sz w:val="28"/>
          <w:szCs w:val="28"/>
          <w:lang w:bidi="he-IL"/>
        </w:rPr>
        <w:t>λεκτικούς</w:t>
      </w:r>
      <w:r w:rsidR="00F832D8">
        <w:rPr>
          <w:rFonts w:cstheme="minorHAnsi"/>
          <w:sz w:val="28"/>
          <w:szCs w:val="28"/>
          <w:lang w:bidi="he-IL"/>
        </w:rPr>
        <w:t xml:space="preserve"> σολοικισμούς και </w:t>
      </w:r>
      <w:r w:rsidR="00DF38C9">
        <w:rPr>
          <w:rFonts w:cstheme="minorHAnsi"/>
          <w:sz w:val="28"/>
          <w:szCs w:val="28"/>
          <w:lang w:bidi="he-IL"/>
        </w:rPr>
        <w:t>αυθαιρετώντας</w:t>
      </w:r>
      <w:r w:rsidR="00F832D8">
        <w:rPr>
          <w:rFonts w:cstheme="minorHAnsi"/>
          <w:sz w:val="28"/>
          <w:szCs w:val="28"/>
          <w:lang w:bidi="he-IL"/>
        </w:rPr>
        <w:t xml:space="preserve"> στη </w:t>
      </w:r>
      <w:r w:rsidR="00DF38C9">
        <w:rPr>
          <w:rFonts w:cstheme="minorHAnsi"/>
          <w:sz w:val="28"/>
          <w:szCs w:val="28"/>
          <w:lang w:bidi="he-IL"/>
        </w:rPr>
        <w:t>σημασία</w:t>
      </w:r>
      <w:r w:rsidR="00F832D8">
        <w:rPr>
          <w:rFonts w:cstheme="minorHAnsi"/>
          <w:sz w:val="28"/>
          <w:szCs w:val="28"/>
          <w:lang w:bidi="he-IL"/>
        </w:rPr>
        <w:t xml:space="preserve"> της </w:t>
      </w:r>
      <w:r w:rsidR="00DF38C9">
        <w:rPr>
          <w:rFonts w:cstheme="minorHAnsi"/>
          <w:sz w:val="28"/>
          <w:szCs w:val="28"/>
          <w:lang w:bidi="he-IL"/>
        </w:rPr>
        <w:t>λέξης</w:t>
      </w:r>
      <w:r w:rsidR="00C62AEF">
        <w:rPr>
          <w:rFonts w:cstheme="minorHAnsi"/>
          <w:sz w:val="28"/>
          <w:szCs w:val="28"/>
          <w:lang w:bidi="he-IL"/>
        </w:rPr>
        <w:t>,</w:t>
      </w:r>
      <w:r w:rsidR="00F832D8">
        <w:rPr>
          <w:rFonts w:cstheme="minorHAnsi"/>
          <w:sz w:val="28"/>
          <w:szCs w:val="28"/>
          <w:lang w:bidi="he-IL"/>
        </w:rPr>
        <w:t xml:space="preserve"> </w:t>
      </w:r>
      <w:r w:rsidR="00DF38C9">
        <w:rPr>
          <w:rFonts w:cstheme="minorHAnsi"/>
          <w:sz w:val="28"/>
          <w:szCs w:val="28"/>
          <w:lang w:bidi="he-IL"/>
        </w:rPr>
        <w:t>ορίζοντας</w:t>
      </w:r>
      <w:r w:rsidR="00F832D8">
        <w:rPr>
          <w:rFonts w:cstheme="minorHAnsi"/>
          <w:sz w:val="28"/>
          <w:szCs w:val="28"/>
          <w:lang w:bidi="he-IL"/>
        </w:rPr>
        <w:t xml:space="preserve"> το </w:t>
      </w:r>
      <w:r w:rsidR="00DF38C9">
        <w:rPr>
          <w:rFonts w:cstheme="minorHAnsi"/>
          <w:sz w:val="28"/>
          <w:szCs w:val="28"/>
          <w:lang w:bidi="he-IL"/>
        </w:rPr>
        <w:t>πραιτόριο</w:t>
      </w:r>
      <w:r w:rsidR="00F832D8">
        <w:rPr>
          <w:rFonts w:cstheme="minorHAnsi"/>
          <w:sz w:val="28"/>
          <w:szCs w:val="28"/>
          <w:lang w:bidi="he-IL"/>
        </w:rPr>
        <w:t xml:space="preserve"> ως </w:t>
      </w:r>
      <w:r w:rsidR="00DF38C9">
        <w:rPr>
          <w:rFonts w:cstheme="minorHAnsi"/>
          <w:sz w:val="28"/>
          <w:szCs w:val="28"/>
          <w:lang w:bidi="he-IL"/>
        </w:rPr>
        <w:t>οποι</w:t>
      </w:r>
      <w:r w:rsidR="00EC4850">
        <w:rPr>
          <w:rFonts w:cstheme="minorHAnsi"/>
          <w:sz w:val="28"/>
          <w:szCs w:val="28"/>
          <w:lang w:bidi="he-IL"/>
        </w:rPr>
        <w:t>α</w:t>
      </w:r>
      <w:r w:rsidR="00DF38C9">
        <w:rPr>
          <w:rFonts w:cstheme="minorHAnsi"/>
          <w:sz w:val="28"/>
          <w:szCs w:val="28"/>
          <w:lang w:bidi="he-IL"/>
        </w:rPr>
        <w:t>δήποτε</w:t>
      </w:r>
      <w:r w:rsidR="00F832D8">
        <w:rPr>
          <w:rFonts w:cstheme="minorHAnsi"/>
          <w:sz w:val="28"/>
          <w:szCs w:val="28"/>
          <w:lang w:bidi="he-IL"/>
        </w:rPr>
        <w:t xml:space="preserve"> </w:t>
      </w:r>
      <w:r w:rsidR="00DF38C9">
        <w:rPr>
          <w:rFonts w:cstheme="minorHAnsi"/>
          <w:sz w:val="28"/>
          <w:szCs w:val="28"/>
          <w:lang w:bidi="he-IL"/>
        </w:rPr>
        <w:t>κατοικία</w:t>
      </w:r>
      <w:r w:rsidR="00F832D8">
        <w:rPr>
          <w:rFonts w:cstheme="minorHAnsi"/>
          <w:sz w:val="28"/>
          <w:szCs w:val="28"/>
          <w:lang w:bidi="he-IL"/>
        </w:rPr>
        <w:t xml:space="preserve"> του </w:t>
      </w:r>
      <w:r w:rsidR="00DF38C9">
        <w:rPr>
          <w:rFonts w:cstheme="minorHAnsi"/>
          <w:sz w:val="28"/>
          <w:szCs w:val="28"/>
          <w:lang w:bidi="he-IL"/>
        </w:rPr>
        <w:t>πραίτορα</w:t>
      </w:r>
      <w:r w:rsidR="00F832D8">
        <w:rPr>
          <w:rFonts w:cstheme="minorHAnsi"/>
          <w:sz w:val="28"/>
          <w:szCs w:val="28"/>
          <w:lang w:bidi="he-IL"/>
        </w:rPr>
        <w:t xml:space="preserve"> και όχι αυτή που </w:t>
      </w:r>
      <w:r w:rsidR="00DF38C9">
        <w:rPr>
          <w:rFonts w:cstheme="minorHAnsi"/>
          <w:sz w:val="28"/>
          <w:szCs w:val="28"/>
          <w:lang w:bidi="he-IL"/>
        </w:rPr>
        <w:t>βρίσκεται</w:t>
      </w:r>
      <w:r w:rsidR="00F832D8">
        <w:rPr>
          <w:rFonts w:cstheme="minorHAnsi"/>
          <w:sz w:val="28"/>
          <w:szCs w:val="28"/>
          <w:lang w:bidi="he-IL"/>
        </w:rPr>
        <w:t xml:space="preserve"> </w:t>
      </w:r>
      <w:r w:rsidR="00DF38C9">
        <w:rPr>
          <w:rFonts w:cstheme="minorHAnsi"/>
          <w:sz w:val="28"/>
          <w:szCs w:val="28"/>
          <w:lang w:bidi="he-IL"/>
        </w:rPr>
        <w:t>υποχρεωτικά</w:t>
      </w:r>
      <w:r w:rsidR="00F832D8">
        <w:rPr>
          <w:rFonts w:cstheme="minorHAnsi"/>
          <w:sz w:val="28"/>
          <w:szCs w:val="28"/>
          <w:lang w:bidi="he-IL"/>
        </w:rPr>
        <w:t xml:space="preserve"> σε </w:t>
      </w:r>
      <w:r w:rsidR="00DF38C9">
        <w:rPr>
          <w:rFonts w:cstheme="minorHAnsi"/>
          <w:sz w:val="28"/>
          <w:szCs w:val="28"/>
          <w:lang w:bidi="he-IL"/>
        </w:rPr>
        <w:t>στρατόπεδο</w:t>
      </w:r>
      <w:r w:rsidR="00F832D8">
        <w:rPr>
          <w:rFonts w:cstheme="minorHAnsi"/>
          <w:sz w:val="28"/>
          <w:szCs w:val="28"/>
          <w:lang w:bidi="he-IL"/>
        </w:rPr>
        <w:t xml:space="preserve">. </w:t>
      </w:r>
    </w:p>
    <w:p w14:paraId="2B515262" w14:textId="1055F90A" w:rsidR="00F832D8" w:rsidRDefault="00DF38C9" w:rsidP="00F24C0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Ά</w:t>
      </w:r>
      <w:r w:rsidR="00F832D8">
        <w:rPr>
          <w:rFonts w:cstheme="minorHAnsi"/>
          <w:sz w:val="28"/>
          <w:szCs w:val="28"/>
          <w:lang w:bidi="he-IL"/>
        </w:rPr>
        <w:t xml:space="preserve">λλωστε όπως </w:t>
      </w:r>
      <w:r>
        <w:rPr>
          <w:rFonts w:cstheme="minorHAnsi"/>
          <w:sz w:val="28"/>
          <w:szCs w:val="28"/>
          <w:lang w:bidi="he-IL"/>
        </w:rPr>
        <w:t>συνάγεται</w:t>
      </w:r>
      <w:r w:rsidR="00F832D8">
        <w:rPr>
          <w:rFonts w:cstheme="minorHAnsi"/>
          <w:sz w:val="28"/>
          <w:szCs w:val="28"/>
          <w:lang w:bidi="he-IL"/>
        </w:rPr>
        <w:t xml:space="preserve"> και </w:t>
      </w:r>
      <w:r>
        <w:rPr>
          <w:rFonts w:cstheme="minorHAnsi"/>
          <w:sz w:val="28"/>
          <w:szCs w:val="28"/>
          <w:lang w:bidi="he-IL"/>
        </w:rPr>
        <w:t>από</w:t>
      </w:r>
      <w:r w:rsidR="00F832D8">
        <w:rPr>
          <w:rFonts w:cstheme="minorHAnsi"/>
          <w:sz w:val="28"/>
          <w:szCs w:val="28"/>
          <w:lang w:bidi="he-IL"/>
        </w:rPr>
        <w:t xml:space="preserve"> τα </w:t>
      </w:r>
      <w:r>
        <w:rPr>
          <w:rFonts w:cstheme="minorHAnsi"/>
          <w:sz w:val="28"/>
          <w:szCs w:val="28"/>
          <w:lang w:bidi="he-IL"/>
        </w:rPr>
        <w:t>ευαγγέλια</w:t>
      </w:r>
      <w:r w:rsidR="00F832D8">
        <w:rPr>
          <w:rFonts w:cstheme="minorHAnsi"/>
          <w:sz w:val="28"/>
          <w:szCs w:val="28"/>
          <w:lang w:bidi="he-IL"/>
        </w:rPr>
        <w:t xml:space="preserve"> και από </w:t>
      </w:r>
      <w:r>
        <w:rPr>
          <w:rFonts w:cstheme="minorHAnsi"/>
          <w:sz w:val="28"/>
          <w:szCs w:val="28"/>
          <w:lang w:bidi="he-IL"/>
        </w:rPr>
        <w:t>πολλούς</w:t>
      </w:r>
      <w:r w:rsidR="00F832D8">
        <w:rPr>
          <w:rFonts w:cstheme="minorHAnsi"/>
          <w:sz w:val="28"/>
          <w:szCs w:val="28"/>
          <w:lang w:bidi="he-IL"/>
        </w:rPr>
        <w:t xml:space="preserve"> </w:t>
      </w:r>
      <w:r w:rsidR="00C62AEF">
        <w:rPr>
          <w:rFonts w:cstheme="minorHAnsi"/>
          <w:sz w:val="28"/>
          <w:szCs w:val="28"/>
          <w:lang w:bidi="he-IL"/>
        </w:rPr>
        <w:t>έ</w:t>
      </w:r>
      <w:r>
        <w:rPr>
          <w:rFonts w:cstheme="minorHAnsi"/>
          <w:sz w:val="28"/>
          <w:szCs w:val="28"/>
          <w:lang w:bidi="he-IL"/>
        </w:rPr>
        <w:t>γκ</w:t>
      </w:r>
      <w:r w:rsidR="00C62AEF">
        <w:rPr>
          <w:rFonts w:cstheme="minorHAnsi"/>
          <w:sz w:val="28"/>
          <w:szCs w:val="28"/>
          <w:lang w:bidi="he-IL"/>
        </w:rPr>
        <w:t>υ</w:t>
      </w:r>
      <w:r>
        <w:rPr>
          <w:rFonts w:cstheme="minorHAnsi"/>
          <w:sz w:val="28"/>
          <w:szCs w:val="28"/>
          <w:lang w:bidi="he-IL"/>
        </w:rPr>
        <w:t>ρους</w:t>
      </w:r>
      <w:r w:rsidR="00F832D8">
        <w:rPr>
          <w:rFonts w:cstheme="minorHAnsi"/>
          <w:sz w:val="28"/>
          <w:szCs w:val="28"/>
          <w:lang w:bidi="he-IL"/>
        </w:rPr>
        <w:t xml:space="preserve"> </w:t>
      </w:r>
      <w:r>
        <w:rPr>
          <w:rFonts w:cstheme="minorHAnsi"/>
          <w:sz w:val="28"/>
          <w:szCs w:val="28"/>
          <w:lang w:bidi="he-IL"/>
        </w:rPr>
        <w:t>νομικούς</w:t>
      </w:r>
      <w:r w:rsidR="00C62AEF">
        <w:rPr>
          <w:rFonts w:cstheme="minorHAnsi"/>
          <w:sz w:val="28"/>
          <w:szCs w:val="28"/>
          <w:lang w:bidi="he-IL"/>
        </w:rPr>
        <w:t>,</w:t>
      </w:r>
      <w:r w:rsidR="00F832D8">
        <w:rPr>
          <w:rFonts w:cstheme="minorHAnsi"/>
          <w:sz w:val="28"/>
          <w:szCs w:val="28"/>
          <w:lang w:bidi="he-IL"/>
        </w:rPr>
        <w:t xml:space="preserve"> η </w:t>
      </w:r>
      <w:r>
        <w:rPr>
          <w:rFonts w:cstheme="minorHAnsi"/>
          <w:sz w:val="28"/>
          <w:szCs w:val="28"/>
          <w:lang w:bidi="he-IL"/>
        </w:rPr>
        <w:t>δίκη</w:t>
      </w:r>
      <w:r w:rsidR="00F832D8">
        <w:rPr>
          <w:rFonts w:cstheme="minorHAnsi"/>
          <w:sz w:val="28"/>
          <w:szCs w:val="28"/>
          <w:lang w:bidi="he-IL"/>
        </w:rPr>
        <w:t xml:space="preserve"> του </w:t>
      </w:r>
      <w:r>
        <w:rPr>
          <w:rFonts w:cstheme="minorHAnsi"/>
          <w:sz w:val="28"/>
          <w:szCs w:val="28"/>
          <w:lang w:bidi="he-IL"/>
        </w:rPr>
        <w:t>Ιησού</w:t>
      </w:r>
      <w:r w:rsidR="00EC4850">
        <w:rPr>
          <w:rFonts w:cstheme="minorHAnsi"/>
          <w:sz w:val="28"/>
          <w:szCs w:val="28"/>
          <w:lang w:bidi="he-IL"/>
        </w:rPr>
        <w:t>,</w:t>
      </w:r>
      <w:r w:rsidR="00F832D8">
        <w:rPr>
          <w:rFonts w:cstheme="minorHAnsi"/>
          <w:sz w:val="28"/>
          <w:szCs w:val="28"/>
          <w:lang w:bidi="he-IL"/>
        </w:rPr>
        <w:t xml:space="preserve"> μια </w:t>
      </w:r>
      <w:r>
        <w:rPr>
          <w:rFonts w:cstheme="minorHAnsi"/>
          <w:sz w:val="28"/>
          <w:szCs w:val="28"/>
          <w:lang w:bidi="he-IL"/>
        </w:rPr>
        <w:t>ουσιαστικά</w:t>
      </w:r>
      <w:r w:rsidR="00F832D8">
        <w:rPr>
          <w:rFonts w:cstheme="minorHAnsi"/>
          <w:sz w:val="28"/>
          <w:szCs w:val="28"/>
          <w:lang w:bidi="he-IL"/>
        </w:rPr>
        <w:t xml:space="preserve"> </w:t>
      </w:r>
      <w:r>
        <w:rPr>
          <w:rFonts w:cstheme="minorHAnsi"/>
          <w:sz w:val="28"/>
          <w:szCs w:val="28"/>
          <w:lang w:bidi="he-IL"/>
        </w:rPr>
        <w:t>παρωδία</w:t>
      </w:r>
      <w:r w:rsidR="00F832D8">
        <w:rPr>
          <w:rFonts w:cstheme="minorHAnsi"/>
          <w:sz w:val="28"/>
          <w:szCs w:val="28"/>
          <w:lang w:bidi="he-IL"/>
        </w:rPr>
        <w:t xml:space="preserve"> </w:t>
      </w:r>
      <w:r>
        <w:rPr>
          <w:rFonts w:cstheme="minorHAnsi"/>
          <w:sz w:val="28"/>
          <w:szCs w:val="28"/>
          <w:lang w:bidi="he-IL"/>
        </w:rPr>
        <w:t>δίκης</w:t>
      </w:r>
      <w:r w:rsidR="00EC4850">
        <w:rPr>
          <w:rFonts w:cstheme="minorHAnsi"/>
          <w:sz w:val="28"/>
          <w:szCs w:val="28"/>
          <w:lang w:bidi="he-IL"/>
        </w:rPr>
        <w:t>,</w:t>
      </w:r>
      <w:r w:rsidR="00F832D8">
        <w:rPr>
          <w:rFonts w:cstheme="minorHAnsi"/>
          <w:sz w:val="28"/>
          <w:szCs w:val="28"/>
          <w:lang w:bidi="he-IL"/>
        </w:rPr>
        <w:t xml:space="preserve"> </w:t>
      </w:r>
      <w:r>
        <w:rPr>
          <w:rFonts w:cstheme="minorHAnsi"/>
          <w:sz w:val="28"/>
          <w:szCs w:val="28"/>
          <w:lang w:bidi="he-IL"/>
        </w:rPr>
        <w:t>ποτέ</w:t>
      </w:r>
      <w:r w:rsidR="00307FCB">
        <w:rPr>
          <w:rFonts w:cstheme="minorHAnsi"/>
          <w:sz w:val="28"/>
          <w:szCs w:val="28"/>
          <w:lang w:bidi="he-IL"/>
        </w:rPr>
        <w:t xml:space="preserve"> της δεν </w:t>
      </w:r>
      <w:r>
        <w:rPr>
          <w:rFonts w:cstheme="minorHAnsi"/>
          <w:sz w:val="28"/>
          <w:szCs w:val="28"/>
          <w:lang w:bidi="he-IL"/>
        </w:rPr>
        <w:t>απέκτησε</w:t>
      </w:r>
      <w:r w:rsidR="00307FCB">
        <w:rPr>
          <w:rFonts w:cstheme="minorHAnsi"/>
          <w:sz w:val="28"/>
          <w:szCs w:val="28"/>
          <w:lang w:bidi="he-IL"/>
        </w:rPr>
        <w:t xml:space="preserve"> </w:t>
      </w:r>
      <w:r>
        <w:rPr>
          <w:rFonts w:cstheme="minorHAnsi"/>
          <w:sz w:val="28"/>
          <w:szCs w:val="28"/>
          <w:lang w:bidi="he-IL"/>
        </w:rPr>
        <w:t>χαρακτηριστικά</w:t>
      </w:r>
      <w:r w:rsidR="00307FCB">
        <w:rPr>
          <w:rFonts w:cstheme="minorHAnsi"/>
          <w:sz w:val="28"/>
          <w:szCs w:val="28"/>
          <w:lang w:bidi="he-IL"/>
        </w:rPr>
        <w:t xml:space="preserve"> μιας </w:t>
      </w:r>
      <w:r>
        <w:rPr>
          <w:rFonts w:cstheme="minorHAnsi"/>
          <w:sz w:val="28"/>
          <w:szCs w:val="28"/>
          <w:lang w:bidi="he-IL"/>
        </w:rPr>
        <w:t>άψογης</w:t>
      </w:r>
      <w:r w:rsidR="00307FCB">
        <w:rPr>
          <w:rFonts w:cstheme="minorHAnsi"/>
          <w:sz w:val="28"/>
          <w:szCs w:val="28"/>
          <w:lang w:bidi="he-IL"/>
        </w:rPr>
        <w:t xml:space="preserve"> </w:t>
      </w:r>
      <w:r>
        <w:rPr>
          <w:rFonts w:cstheme="minorHAnsi"/>
          <w:sz w:val="28"/>
          <w:szCs w:val="28"/>
          <w:lang w:bidi="he-IL"/>
        </w:rPr>
        <w:t>δίκης</w:t>
      </w:r>
      <w:r w:rsidR="00307FCB">
        <w:rPr>
          <w:rFonts w:cstheme="minorHAnsi"/>
          <w:sz w:val="28"/>
          <w:szCs w:val="28"/>
          <w:lang w:bidi="he-IL"/>
        </w:rPr>
        <w:t xml:space="preserve"> σε </w:t>
      </w:r>
      <w:r>
        <w:rPr>
          <w:rFonts w:cstheme="minorHAnsi"/>
          <w:sz w:val="28"/>
          <w:szCs w:val="28"/>
          <w:lang w:bidi="he-IL"/>
        </w:rPr>
        <w:t>δικονομικά</w:t>
      </w:r>
      <w:r w:rsidR="00307FCB">
        <w:rPr>
          <w:rFonts w:cstheme="minorHAnsi"/>
          <w:sz w:val="28"/>
          <w:szCs w:val="28"/>
          <w:lang w:bidi="he-IL"/>
        </w:rPr>
        <w:t xml:space="preserve"> </w:t>
      </w:r>
      <w:r>
        <w:rPr>
          <w:rFonts w:cstheme="minorHAnsi"/>
          <w:sz w:val="28"/>
          <w:szCs w:val="28"/>
          <w:lang w:bidi="he-IL"/>
        </w:rPr>
        <w:t>μέσα</w:t>
      </w:r>
      <w:r w:rsidR="00F65872">
        <w:rPr>
          <w:rFonts w:cstheme="minorHAnsi"/>
          <w:sz w:val="28"/>
          <w:szCs w:val="28"/>
          <w:lang w:bidi="he-IL"/>
        </w:rPr>
        <w:t>.</w:t>
      </w:r>
      <w:r w:rsidR="00307FCB">
        <w:rPr>
          <w:rFonts w:cstheme="minorHAnsi"/>
          <w:sz w:val="28"/>
          <w:szCs w:val="28"/>
          <w:lang w:bidi="he-IL"/>
        </w:rPr>
        <w:t xml:space="preserve"> </w:t>
      </w:r>
      <w:r w:rsidR="00F65872">
        <w:rPr>
          <w:rFonts w:cstheme="minorHAnsi"/>
          <w:sz w:val="28"/>
          <w:szCs w:val="28"/>
          <w:lang w:bidi="he-IL"/>
        </w:rPr>
        <w:t>Ο</w:t>
      </w:r>
      <w:r>
        <w:rPr>
          <w:rFonts w:cstheme="minorHAnsi"/>
          <w:sz w:val="28"/>
          <w:szCs w:val="28"/>
          <w:lang w:bidi="he-IL"/>
        </w:rPr>
        <w:t>πότε</w:t>
      </w:r>
      <w:r w:rsidR="00307FCB">
        <w:rPr>
          <w:rFonts w:cstheme="minorHAnsi"/>
          <w:sz w:val="28"/>
          <w:szCs w:val="28"/>
          <w:lang w:bidi="he-IL"/>
        </w:rPr>
        <w:t xml:space="preserve"> </w:t>
      </w:r>
      <w:r>
        <w:rPr>
          <w:rFonts w:cstheme="minorHAnsi"/>
          <w:sz w:val="28"/>
          <w:szCs w:val="28"/>
          <w:lang w:bidi="he-IL"/>
        </w:rPr>
        <w:t>γιατί</w:t>
      </w:r>
      <w:r w:rsidR="00307FCB">
        <w:rPr>
          <w:rFonts w:cstheme="minorHAnsi"/>
          <w:sz w:val="28"/>
          <w:szCs w:val="28"/>
          <w:lang w:bidi="he-IL"/>
        </w:rPr>
        <w:t xml:space="preserve"> να </w:t>
      </w:r>
      <w:r>
        <w:rPr>
          <w:rFonts w:cstheme="minorHAnsi"/>
          <w:sz w:val="28"/>
          <w:szCs w:val="28"/>
          <w:lang w:bidi="he-IL"/>
        </w:rPr>
        <w:t>έχει</w:t>
      </w:r>
      <w:r w:rsidR="00307FCB">
        <w:rPr>
          <w:rFonts w:cstheme="minorHAnsi"/>
          <w:sz w:val="28"/>
          <w:szCs w:val="28"/>
          <w:lang w:bidi="he-IL"/>
        </w:rPr>
        <w:t xml:space="preserve"> </w:t>
      </w:r>
      <w:r>
        <w:rPr>
          <w:rFonts w:cstheme="minorHAnsi"/>
          <w:sz w:val="28"/>
          <w:szCs w:val="28"/>
          <w:lang w:bidi="he-IL"/>
        </w:rPr>
        <w:t>κατοχυρωμένη</w:t>
      </w:r>
      <w:r w:rsidR="00307FCB">
        <w:rPr>
          <w:rFonts w:cstheme="minorHAnsi"/>
          <w:sz w:val="28"/>
          <w:szCs w:val="28"/>
          <w:lang w:bidi="he-IL"/>
        </w:rPr>
        <w:t xml:space="preserve"> την </w:t>
      </w:r>
      <w:r>
        <w:rPr>
          <w:rFonts w:cstheme="minorHAnsi"/>
          <w:sz w:val="28"/>
          <w:szCs w:val="28"/>
          <w:lang w:bidi="he-IL"/>
        </w:rPr>
        <w:t>επισημότητα</w:t>
      </w:r>
      <w:r w:rsidR="00307FCB">
        <w:rPr>
          <w:rFonts w:cstheme="minorHAnsi"/>
          <w:sz w:val="28"/>
          <w:szCs w:val="28"/>
          <w:lang w:bidi="he-IL"/>
        </w:rPr>
        <w:t xml:space="preserve"> της σε ένα </w:t>
      </w:r>
      <w:r>
        <w:rPr>
          <w:rFonts w:cstheme="minorHAnsi"/>
          <w:sz w:val="28"/>
          <w:szCs w:val="28"/>
          <w:lang w:bidi="he-IL"/>
        </w:rPr>
        <w:t>παλάτι</w:t>
      </w:r>
      <w:r w:rsidR="00307FCB">
        <w:rPr>
          <w:rFonts w:cstheme="minorHAnsi"/>
          <w:sz w:val="28"/>
          <w:szCs w:val="28"/>
          <w:lang w:bidi="he-IL"/>
        </w:rPr>
        <w:t xml:space="preserve"> και όχι σε ένα </w:t>
      </w:r>
      <w:r>
        <w:rPr>
          <w:rFonts w:cstheme="minorHAnsi"/>
          <w:sz w:val="28"/>
          <w:szCs w:val="28"/>
          <w:lang w:bidi="he-IL"/>
        </w:rPr>
        <w:t>στρατώνα</w:t>
      </w:r>
      <w:r w:rsidR="00C62AEF">
        <w:rPr>
          <w:rFonts w:cstheme="minorHAnsi"/>
          <w:sz w:val="28"/>
          <w:szCs w:val="28"/>
          <w:lang w:bidi="he-IL"/>
        </w:rPr>
        <w:t>,</w:t>
      </w:r>
      <w:r w:rsidR="00307FCB">
        <w:rPr>
          <w:rFonts w:cstheme="minorHAnsi"/>
          <w:sz w:val="28"/>
          <w:szCs w:val="28"/>
          <w:lang w:bidi="he-IL"/>
        </w:rPr>
        <w:t xml:space="preserve"> όπως </w:t>
      </w:r>
      <w:r>
        <w:rPr>
          <w:rFonts w:cstheme="minorHAnsi"/>
          <w:sz w:val="28"/>
          <w:szCs w:val="28"/>
          <w:lang w:bidi="he-IL"/>
        </w:rPr>
        <w:t>ήταν</w:t>
      </w:r>
      <w:r w:rsidR="00307FCB">
        <w:rPr>
          <w:rFonts w:cstheme="minorHAnsi"/>
          <w:sz w:val="28"/>
          <w:szCs w:val="28"/>
          <w:lang w:bidi="he-IL"/>
        </w:rPr>
        <w:t xml:space="preserve"> το </w:t>
      </w:r>
      <w:r>
        <w:rPr>
          <w:rFonts w:cstheme="minorHAnsi"/>
          <w:sz w:val="28"/>
          <w:szCs w:val="28"/>
          <w:lang w:bidi="he-IL"/>
        </w:rPr>
        <w:t>φρούριο</w:t>
      </w:r>
      <w:r w:rsidR="00307FCB">
        <w:rPr>
          <w:rFonts w:cstheme="minorHAnsi"/>
          <w:sz w:val="28"/>
          <w:szCs w:val="28"/>
          <w:lang w:bidi="he-IL"/>
        </w:rPr>
        <w:t xml:space="preserve"> </w:t>
      </w:r>
      <w:r>
        <w:rPr>
          <w:rFonts w:cstheme="minorHAnsi"/>
          <w:sz w:val="28"/>
          <w:szCs w:val="28"/>
          <w:lang w:bidi="he-IL"/>
        </w:rPr>
        <w:t>Αντωνία</w:t>
      </w:r>
      <w:r w:rsidR="00307FCB">
        <w:rPr>
          <w:rFonts w:cstheme="minorHAnsi"/>
          <w:sz w:val="28"/>
          <w:szCs w:val="28"/>
          <w:lang w:bidi="he-IL"/>
        </w:rPr>
        <w:t xml:space="preserve">; </w:t>
      </w:r>
      <w:r>
        <w:rPr>
          <w:rFonts w:cstheme="minorHAnsi"/>
          <w:sz w:val="28"/>
          <w:szCs w:val="28"/>
          <w:lang w:bidi="he-IL"/>
        </w:rPr>
        <w:t>Ά</w:t>
      </w:r>
      <w:r w:rsidR="00307FCB">
        <w:rPr>
          <w:rFonts w:cstheme="minorHAnsi"/>
          <w:sz w:val="28"/>
          <w:szCs w:val="28"/>
          <w:lang w:bidi="he-IL"/>
        </w:rPr>
        <w:t xml:space="preserve">λλωστε αυτή  </w:t>
      </w:r>
      <w:r w:rsidR="00C62AEF">
        <w:rPr>
          <w:rFonts w:cstheme="minorHAnsi"/>
          <w:sz w:val="28"/>
          <w:szCs w:val="28"/>
          <w:lang w:bidi="he-IL"/>
        </w:rPr>
        <w:t xml:space="preserve">η </w:t>
      </w:r>
      <w:r>
        <w:rPr>
          <w:rFonts w:cstheme="minorHAnsi"/>
          <w:sz w:val="28"/>
          <w:szCs w:val="28"/>
          <w:lang w:bidi="he-IL"/>
        </w:rPr>
        <w:t>παρωδία</w:t>
      </w:r>
      <w:r w:rsidR="00307FCB">
        <w:rPr>
          <w:rFonts w:cstheme="minorHAnsi"/>
          <w:sz w:val="28"/>
          <w:szCs w:val="28"/>
          <w:lang w:bidi="he-IL"/>
        </w:rPr>
        <w:t xml:space="preserve"> </w:t>
      </w:r>
      <w:r>
        <w:rPr>
          <w:rFonts w:cstheme="minorHAnsi"/>
          <w:sz w:val="28"/>
          <w:szCs w:val="28"/>
          <w:lang w:bidi="he-IL"/>
        </w:rPr>
        <w:t>δίκης</w:t>
      </w:r>
      <w:r w:rsidR="00307FCB">
        <w:rPr>
          <w:rFonts w:cstheme="minorHAnsi"/>
          <w:sz w:val="28"/>
          <w:szCs w:val="28"/>
          <w:lang w:bidi="he-IL"/>
        </w:rPr>
        <w:t xml:space="preserve"> </w:t>
      </w:r>
      <w:r>
        <w:rPr>
          <w:rFonts w:cstheme="minorHAnsi"/>
          <w:sz w:val="28"/>
          <w:szCs w:val="28"/>
          <w:lang w:bidi="he-IL"/>
        </w:rPr>
        <w:t>έγινε</w:t>
      </w:r>
      <w:r w:rsidR="00307FCB">
        <w:rPr>
          <w:rFonts w:cstheme="minorHAnsi"/>
          <w:sz w:val="28"/>
          <w:szCs w:val="28"/>
          <w:lang w:bidi="he-IL"/>
        </w:rPr>
        <w:t xml:space="preserve"> </w:t>
      </w:r>
      <w:r>
        <w:rPr>
          <w:rFonts w:cstheme="minorHAnsi"/>
          <w:sz w:val="28"/>
          <w:szCs w:val="28"/>
          <w:lang w:bidi="he-IL"/>
        </w:rPr>
        <w:t>κάτω</w:t>
      </w:r>
      <w:r w:rsidR="00307FCB">
        <w:rPr>
          <w:rFonts w:cstheme="minorHAnsi"/>
          <w:sz w:val="28"/>
          <w:szCs w:val="28"/>
          <w:lang w:bidi="he-IL"/>
        </w:rPr>
        <w:t xml:space="preserve"> από </w:t>
      </w:r>
      <w:r>
        <w:rPr>
          <w:rFonts w:cstheme="minorHAnsi"/>
          <w:sz w:val="28"/>
          <w:szCs w:val="28"/>
          <w:lang w:bidi="he-IL"/>
        </w:rPr>
        <w:t>τόσο</w:t>
      </w:r>
      <w:r w:rsidR="00307FCB">
        <w:rPr>
          <w:rFonts w:cstheme="minorHAnsi"/>
          <w:sz w:val="28"/>
          <w:szCs w:val="28"/>
          <w:lang w:bidi="he-IL"/>
        </w:rPr>
        <w:t xml:space="preserve"> </w:t>
      </w:r>
      <w:r>
        <w:rPr>
          <w:rFonts w:cstheme="minorHAnsi"/>
          <w:sz w:val="28"/>
          <w:szCs w:val="28"/>
          <w:lang w:bidi="he-IL"/>
        </w:rPr>
        <w:t>βιαστικές</w:t>
      </w:r>
      <w:r w:rsidR="00307FCB">
        <w:rPr>
          <w:rFonts w:cstheme="minorHAnsi"/>
          <w:sz w:val="28"/>
          <w:szCs w:val="28"/>
          <w:lang w:bidi="he-IL"/>
        </w:rPr>
        <w:t xml:space="preserve"> </w:t>
      </w:r>
      <w:r>
        <w:rPr>
          <w:rFonts w:cstheme="minorHAnsi"/>
          <w:sz w:val="28"/>
          <w:szCs w:val="28"/>
          <w:lang w:bidi="he-IL"/>
        </w:rPr>
        <w:t>συνθήκες</w:t>
      </w:r>
      <w:r w:rsidR="00C62AEF">
        <w:rPr>
          <w:rFonts w:cstheme="minorHAnsi"/>
          <w:sz w:val="28"/>
          <w:szCs w:val="28"/>
          <w:lang w:bidi="he-IL"/>
        </w:rPr>
        <w:t>,</w:t>
      </w:r>
      <w:r w:rsidR="00307FCB">
        <w:rPr>
          <w:rFonts w:cstheme="minorHAnsi"/>
          <w:sz w:val="28"/>
          <w:szCs w:val="28"/>
          <w:lang w:bidi="he-IL"/>
        </w:rPr>
        <w:t xml:space="preserve"> που </w:t>
      </w:r>
      <w:r>
        <w:rPr>
          <w:rFonts w:cstheme="minorHAnsi"/>
          <w:sz w:val="28"/>
          <w:szCs w:val="28"/>
          <w:lang w:bidi="he-IL"/>
        </w:rPr>
        <w:t>δείχνει</w:t>
      </w:r>
      <w:r w:rsidR="00307FCB">
        <w:rPr>
          <w:rFonts w:cstheme="minorHAnsi"/>
          <w:sz w:val="28"/>
          <w:szCs w:val="28"/>
          <w:lang w:bidi="he-IL"/>
        </w:rPr>
        <w:t xml:space="preserve"> ότι </w:t>
      </w:r>
      <w:r>
        <w:rPr>
          <w:rFonts w:cstheme="minorHAnsi"/>
          <w:sz w:val="28"/>
          <w:szCs w:val="28"/>
          <w:lang w:bidi="he-IL"/>
        </w:rPr>
        <w:t>ήταν</w:t>
      </w:r>
      <w:r w:rsidR="00307FCB">
        <w:rPr>
          <w:rFonts w:cstheme="minorHAnsi"/>
          <w:sz w:val="28"/>
          <w:szCs w:val="28"/>
          <w:lang w:bidi="he-IL"/>
        </w:rPr>
        <w:t xml:space="preserve"> </w:t>
      </w:r>
      <w:r>
        <w:rPr>
          <w:rFonts w:cstheme="minorHAnsi"/>
          <w:sz w:val="28"/>
          <w:szCs w:val="28"/>
          <w:lang w:bidi="he-IL"/>
        </w:rPr>
        <w:t>απροετοίμαστη</w:t>
      </w:r>
      <w:r w:rsidR="00C62AEF">
        <w:rPr>
          <w:rFonts w:cstheme="minorHAnsi"/>
          <w:sz w:val="28"/>
          <w:szCs w:val="28"/>
          <w:lang w:bidi="he-IL"/>
        </w:rPr>
        <w:t xml:space="preserve"> και</w:t>
      </w:r>
      <w:r w:rsidR="00307FCB">
        <w:rPr>
          <w:rFonts w:cstheme="minorHAnsi"/>
          <w:sz w:val="28"/>
          <w:szCs w:val="28"/>
          <w:lang w:bidi="he-IL"/>
        </w:rPr>
        <w:t xml:space="preserve"> </w:t>
      </w:r>
      <w:r>
        <w:rPr>
          <w:rFonts w:cstheme="minorHAnsi"/>
          <w:sz w:val="28"/>
          <w:szCs w:val="28"/>
          <w:lang w:bidi="he-IL"/>
        </w:rPr>
        <w:t>απρόβλεπτη</w:t>
      </w:r>
      <w:r w:rsidR="00307FCB">
        <w:rPr>
          <w:rFonts w:cstheme="minorHAnsi"/>
          <w:sz w:val="28"/>
          <w:szCs w:val="28"/>
          <w:lang w:bidi="he-IL"/>
        </w:rPr>
        <w:t xml:space="preserve"> και </w:t>
      </w:r>
      <w:r>
        <w:rPr>
          <w:rFonts w:cstheme="minorHAnsi"/>
          <w:sz w:val="28"/>
          <w:szCs w:val="28"/>
          <w:lang w:bidi="he-IL"/>
        </w:rPr>
        <w:t>ήταν</w:t>
      </w:r>
      <w:r w:rsidR="00307FCB">
        <w:rPr>
          <w:rFonts w:cstheme="minorHAnsi"/>
          <w:sz w:val="28"/>
          <w:szCs w:val="28"/>
          <w:lang w:bidi="he-IL"/>
        </w:rPr>
        <w:t xml:space="preserve"> </w:t>
      </w:r>
      <w:r>
        <w:rPr>
          <w:rFonts w:cstheme="minorHAnsi"/>
          <w:sz w:val="28"/>
          <w:szCs w:val="28"/>
          <w:lang w:bidi="he-IL"/>
        </w:rPr>
        <w:t>φυσικό</w:t>
      </w:r>
      <w:r w:rsidR="00307FCB">
        <w:rPr>
          <w:rFonts w:cstheme="minorHAnsi"/>
          <w:sz w:val="28"/>
          <w:szCs w:val="28"/>
          <w:lang w:bidi="he-IL"/>
        </w:rPr>
        <w:t xml:space="preserve"> να </w:t>
      </w:r>
      <w:r>
        <w:rPr>
          <w:rFonts w:cstheme="minorHAnsi"/>
          <w:sz w:val="28"/>
          <w:szCs w:val="28"/>
          <w:lang w:bidi="he-IL"/>
        </w:rPr>
        <w:t>βρήκε</w:t>
      </w:r>
      <w:r w:rsidR="00307FCB">
        <w:rPr>
          <w:rFonts w:cstheme="minorHAnsi"/>
          <w:sz w:val="28"/>
          <w:szCs w:val="28"/>
          <w:lang w:bidi="he-IL"/>
        </w:rPr>
        <w:t xml:space="preserve"> τον </w:t>
      </w:r>
      <w:r>
        <w:rPr>
          <w:rFonts w:cstheme="minorHAnsi"/>
          <w:sz w:val="28"/>
          <w:szCs w:val="28"/>
          <w:lang w:bidi="he-IL"/>
        </w:rPr>
        <w:t>Πιλάτο</w:t>
      </w:r>
      <w:r w:rsidR="00307FCB">
        <w:rPr>
          <w:rFonts w:cstheme="minorHAnsi"/>
          <w:sz w:val="28"/>
          <w:szCs w:val="28"/>
          <w:lang w:bidi="he-IL"/>
        </w:rPr>
        <w:t xml:space="preserve"> </w:t>
      </w:r>
      <w:r>
        <w:rPr>
          <w:rFonts w:cstheme="minorHAnsi"/>
          <w:sz w:val="28"/>
          <w:szCs w:val="28"/>
          <w:lang w:bidi="he-IL"/>
        </w:rPr>
        <w:t>έκπληκτο</w:t>
      </w:r>
      <w:r w:rsidR="00307FCB">
        <w:rPr>
          <w:rFonts w:cstheme="minorHAnsi"/>
          <w:sz w:val="28"/>
          <w:szCs w:val="28"/>
          <w:lang w:bidi="he-IL"/>
        </w:rPr>
        <w:t xml:space="preserve"> για την </w:t>
      </w:r>
      <w:r>
        <w:rPr>
          <w:rFonts w:cstheme="minorHAnsi"/>
          <w:sz w:val="28"/>
          <w:szCs w:val="28"/>
          <w:lang w:bidi="he-IL"/>
        </w:rPr>
        <w:t>εισαγωγή</w:t>
      </w:r>
      <w:r w:rsidR="00307FCB">
        <w:rPr>
          <w:rFonts w:cstheme="minorHAnsi"/>
          <w:sz w:val="28"/>
          <w:szCs w:val="28"/>
          <w:lang w:bidi="he-IL"/>
        </w:rPr>
        <w:t xml:space="preserve"> του </w:t>
      </w:r>
      <w:r>
        <w:rPr>
          <w:rFonts w:cstheme="minorHAnsi"/>
          <w:sz w:val="28"/>
          <w:szCs w:val="28"/>
          <w:lang w:bidi="he-IL"/>
        </w:rPr>
        <w:t>Ιησού</w:t>
      </w:r>
      <w:r w:rsidR="00307FCB">
        <w:rPr>
          <w:rFonts w:cstheme="minorHAnsi"/>
          <w:sz w:val="28"/>
          <w:szCs w:val="28"/>
          <w:lang w:bidi="he-IL"/>
        </w:rPr>
        <w:t xml:space="preserve"> σε </w:t>
      </w:r>
      <w:r>
        <w:rPr>
          <w:rFonts w:cstheme="minorHAnsi"/>
          <w:sz w:val="28"/>
          <w:szCs w:val="28"/>
          <w:lang w:bidi="he-IL"/>
        </w:rPr>
        <w:t>δίκη</w:t>
      </w:r>
      <w:r w:rsidR="00307FCB">
        <w:rPr>
          <w:rFonts w:cstheme="minorHAnsi"/>
          <w:sz w:val="28"/>
          <w:szCs w:val="28"/>
          <w:lang w:bidi="he-IL"/>
        </w:rPr>
        <w:t xml:space="preserve"> σε ένα </w:t>
      </w:r>
      <w:r>
        <w:rPr>
          <w:rFonts w:cstheme="minorHAnsi"/>
          <w:sz w:val="28"/>
          <w:szCs w:val="28"/>
          <w:lang w:bidi="he-IL"/>
        </w:rPr>
        <w:t>χώρο</w:t>
      </w:r>
      <w:r w:rsidR="00F24C0D" w:rsidRPr="00F24C0D">
        <w:rPr>
          <w:rFonts w:cstheme="minorHAnsi"/>
          <w:sz w:val="28"/>
          <w:szCs w:val="28"/>
          <w:lang w:bidi="he-IL"/>
        </w:rPr>
        <w:t>,</w:t>
      </w:r>
      <w:r w:rsidR="00307FCB">
        <w:rPr>
          <w:rFonts w:cstheme="minorHAnsi"/>
          <w:sz w:val="28"/>
          <w:szCs w:val="28"/>
          <w:lang w:bidi="he-IL"/>
        </w:rPr>
        <w:t xml:space="preserve"> όπως είναι το </w:t>
      </w:r>
      <w:r>
        <w:rPr>
          <w:rFonts w:cstheme="minorHAnsi"/>
          <w:sz w:val="28"/>
          <w:szCs w:val="28"/>
          <w:lang w:bidi="he-IL"/>
        </w:rPr>
        <w:t>φρούριο</w:t>
      </w:r>
      <w:r w:rsidR="00307FCB">
        <w:rPr>
          <w:rFonts w:cstheme="minorHAnsi"/>
          <w:sz w:val="28"/>
          <w:szCs w:val="28"/>
          <w:lang w:bidi="he-IL"/>
        </w:rPr>
        <w:t xml:space="preserve"> </w:t>
      </w:r>
      <w:r>
        <w:rPr>
          <w:rFonts w:cstheme="minorHAnsi"/>
          <w:sz w:val="28"/>
          <w:szCs w:val="28"/>
          <w:lang w:bidi="he-IL"/>
        </w:rPr>
        <w:t>Αντωνία</w:t>
      </w:r>
      <w:r w:rsidR="00F24C0D" w:rsidRPr="00F24C0D">
        <w:rPr>
          <w:rFonts w:cstheme="minorHAnsi"/>
          <w:sz w:val="28"/>
          <w:szCs w:val="28"/>
          <w:lang w:bidi="he-IL"/>
        </w:rPr>
        <w:t>.</w:t>
      </w:r>
      <w:r w:rsidR="00307FCB">
        <w:rPr>
          <w:rFonts w:cstheme="minorHAnsi"/>
          <w:sz w:val="28"/>
          <w:szCs w:val="28"/>
          <w:lang w:bidi="he-IL"/>
        </w:rPr>
        <w:t xml:space="preserve"> </w:t>
      </w:r>
      <w:r w:rsidR="00F24C0D">
        <w:rPr>
          <w:rFonts w:cstheme="minorHAnsi"/>
          <w:sz w:val="28"/>
          <w:szCs w:val="28"/>
          <w:lang w:bidi="he-IL"/>
        </w:rPr>
        <w:t xml:space="preserve">Αυτό συνέβη </w:t>
      </w:r>
      <w:r>
        <w:rPr>
          <w:rFonts w:cstheme="minorHAnsi"/>
          <w:sz w:val="28"/>
          <w:szCs w:val="28"/>
          <w:lang w:bidi="he-IL"/>
        </w:rPr>
        <w:t>γιατί</w:t>
      </w:r>
      <w:r w:rsidR="00307FCB">
        <w:rPr>
          <w:rFonts w:cstheme="minorHAnsi"/>
          <w:sz w:val="28"/>
          <w:szCs w:val="28"/>
          <w:lang w:bidi="he-IL"/>
        </w:rPr>
        <w:t xml:space="preserve"> </w:t>
      </w:r>
      <w:r>
        <w:rPr>
          <w:rFonts w:cstheme="minorHAnsi"/>
          <w:sz w:val="28"/>
          <w:szCs w:val="28"/>
          <w:lang w:bidi="he-IL"/>
        </w:rPr>
        <w:t>ήταν</w:t>
      </w:r>
      <w:r w:rsidR="00307FCB">
        <w:rPr>
          <w:rFonts w:cstheme="minorHAnsi"/>
          <w:sz w:val="28"/>
          <w:szCs w:val="28"/>
          <w:lang w:bidi="he-IL"/>
        </w:rPr>
        <w:t xml:space="preserve"> για τους </w:t>
      </w:r>
      <w:r>
        <w:rPr>
          <w:rFonts w:cstheme="minorHAnsi"/>
          <w:sz w:val="28"/>
          <w:szCs w:val="28"/>
          <w:lang w:bidi="he-IL"/>
        </w:rPr>
        <w:t>Ρωμαίους</w:t>
      </w:r>
      <w:r w:rsidR="00307FCB">
        <w:rPr>
          <w:rFonts w:cstheme="minorHAnsi"/>
          <w:sz w:val="28"/>
          <w:szCs w:val="28"/>
          <w:lang w:bidi="he-IL"/>
        </w:rPr>
        <w:t xml:space="preserve"> </w:t>
      </w:r>
      <w:r>
        <w:rPr>
          <w:rFonts w:cstheme="minorHAnsi"/>
          <w:sz w:val="28"/>
          <w:szCs w:val="28"/>
          <w:lang w:bidi="he-IL"/>
        </w:rPr>
        <w:t>στρατιωτικούς</w:t>
      </w:r>
      <w:r w:rsidR="00307FCB">
        <w:rPr>
          <w:rFonts w:cstheme="minorHAnsi"/>
          <w:sz w:val="28"/>
          <w:szCs w:val="28"/>
          <w:lang w:bidi="he-IL"/>
        </w:rPr>
        <w:t xml:space="preserve"> και το </w:t>
      </w:r>
      <w:r>
        <w:rPr>
          <w:rFonts w:cstheme="minorHAnsi"/>
          <w:sz w:val="28"/>
          <w:szCs w:val="28"/>
          <w:lang w:bidi="he-IL"/>
        </w:rPr>
        <w:t>διοικητή</w:t>
      </w:r>
      <w:r w:rsidR="00307FCB">
        <w:rPr>
          <w:rFonts w:cstheme="minorHAnsi"/>
          <w:sz w:val="28"/>
          <w:szCs w:val="28"/>
          <w:lang w:bidi="he-IL"/>
        </w:rPr>
        <w:t xml:space="preserve"> τους μια </w:t>
      </w:r>
      <w:r>
        <w:rPr>
          <w:rFonts w:cstheme="minorHAnsi"/>
          <w:sz w:val="28"/>
          <w:szCs w:val="28"/>
          <w:lang w:bidi="he-IL"/>
        </w:rPr>
        <w:t>δύσκολη</w:t>
      </w:r>
      <w:r w:rsidR="00307FCB">
        <w:rPr>
          <w:rFonts w:cstheme="minorHAnsi"/>
          <w:sz w:val="28"/>
          <w:szCs w:val="28"/>
          <w:lang w:bidi="he-IL"/>
        </w:rPr>
        <w:t xml:space="preserve"> </w:t>
      </w:r>
      <w:r w:rsidR="00C62AEF">
        <w:rPr>
          <w:rFonts w:cstheme="minorHAnsi"/>
          <w:sz w:val="28"/>
          <w:szCs w:val="28"/>
          <w:lang w:bidi="he-IL"/>
        </w:rPr>
        <w:t xml:space="preserve">ημέρα </w:t>
      </w:r>
      <w:r w:rsidR="00307FCB">
        <w:rPr>
          <w:rFonts w:cstheme="minorHAnsi"/>
          <w:sz w:val="28"/>
          <w:szCs w:val="28"/>
          <w:lang w:bidi="he-IL"/>
        </w:rPr>
        <w:t xml:space="preserve">από </w:t>
      </w:r>
      <w:r>
        <w:rPr>
          <w:rFonts w:cstheme="minorHAnsi"/>
          <w:sz w:val="28"/>
          <w:szCs w:val="28"/>
          <w:lang w:bidi="he-IL"/>
        </w:rPr>
        <w:t>πλευράς</w:t>
      </w:r>
      <w:r w:rsidR="00307FCB">
        <w:rPr>
          <w:rFonts w:cstheme="minorHAnsi"/>
          <w:sz w:val="28"/>
          <w:szCs w:val="28"/>
          <w:lang w:bidi="he-IL"/>
        </w:rPr>
        <w:t xml:space="preserve"> </w:t>
      </w:r>
      <w:r>
        <w:rPr>
          <w:rFonts w:cstheme="minorHAnsi"/>
          <w:sz w:val="28"/>
          <w:szCs w:val="28"/>
          <w:lang w:bidi="he-IL"/>
        </w:rPr>
        <w:t>ασφαλείας</w:t>
      </w:r>
      <w:r w:rsidR="00307FCB">
        <w:rPr>
          <w:rFonts w:cstheme="minorHAnsi"/>
          <w:sz w:val="28"/>
          <w:szCs w:val="28"/>
          <w:lang w:bidi="he-IL"/>
        </w:rPr>
        <w:t>.</w:t>
      </w:r>
    </w:p>
    <w:p w14:paraId="65A328C9" w14:textId="6A867FFC" w:rsidR="00A83876" w:rsidRDefault="00A83876" w:rsidP="00A83876">
      <w:pPr>
        <w:autoSpaceDE w:val="0"/>
        <w:autoSpaceDN w:val="0"/>
        <w:adjustRightInd w:val="0"/>
        <w:spacing w:after="0" w:line="240" w:lineRule="auto"/>
        <w:ind w:left="-1134" w:right="-949" w:firstLine="567"/>
        <w:jc w:val="both"/>
        <w:rPr>
          <w:rFonts w:cstheme="minorHAnsi"/>
          <w:sz w:val="28"/>
          <w:szCs w:val="28"/>
          <w:lang w:bidi="he-IL"/>
        </w:rPr>
      </w:pPr>
    </w:p>
    <w:p w14:paraId="61A93B1D" w14:textId="7CC61FCB" w:rsidR="00036046" w:rsidRPr="00A83876" w:rsidRDefault="00036046" w:rsidP="00A83876">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A83876">
        <w:rPr>
          <w:rFonts w:ascii="Times New Roman" w:hAnsi="Times New Roman" w:cs="Times New Roman"/>
          <w:sz w:val="24"/>
          <w:szCs w:val="24"/>
          <w:lang w:bidi="he-IL"/>
        </w:rPr>
        <w:t xml:space="preserve">5. </w:t>
      </w:r>
      <w:r w:rsidR="00A83876" w:rsidRPr="00A83876">
        <w:rPr>
          <w:rFonts w:ascii="Times New Roman" w:hAnsi="Times New Roman" w:cs="Times New Roman"/>
          <w:sz w:val="24"/>
          <w:szCs w:val="24"/>
          <w:lang w:bidi="he-IL"/>
        </w:rPr>
        <w:t>ΣΥΜΠΕΡΑΣΜΑΤΑ ΕΝΟΤΗΤΑΣ</w:t>
      </w:r>
    </w:p>
    <w:p w14:paraId="23A06DBA" w14:textId="0C957A3D" w:rsidR="00A65DE7" w:rsidRDefault="00A65DE7" w:rsidP="00D46DE3">
      <w:pPr>
        <w:autoSpaceDE w:val="0"/>
        <w:autoSpaceDN w:val="0"/>
        <w:adjustRightInd w:val="0"/>
        <w:spacing w:after="0" w:line="240" w:lineRule="auto"/>
        <w:ind w:left="-1134" w:right="-1091" w:firstLine="567"/>
        <w:jc w:val="both"/>
        <w:rPr>
          <w:rFonts w:cstheme="minorHAnsi"/>
          <w:sz w:val="28"/>
          <w:szCs w:val="28"/>
          <w:lang w:bidi="he-IL"/>
        </w:rPr>
      </w:pPr>
    </w:p>
    <w:p w14:paraId="44E8D60A" w14:textId="14C23226" w:rsidR="00D51E89" w:rsidRDefault="003F57F3" w:rsidP="00D51E8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Όσον</w:t>
      </w:r>
      <w:r w:rsidR="00A83876">
        <w:rPr>
          <w:rFonts w:cstheme="minorHAnsi"/>
          <w:sz w:val="28"/>
          <w:szCs w:val="28"/>
          <w:lang w:bidi="he-IL"/>
        </w:rPr>
        <w:t xml:space="preserve"> </w:t>
      </w:r>
      <w:r>
        <w:rPr>
          <w:rFonts w:cstheme="minorHAnsi"/>
          <w:sz w:val="28"/>
          <w:szCs w:val="28"/>
          <w:lang w:bidi="he-IL"/>
        </w:rPr>
        <w:t>αφορά</w:t>
      </w:r>
      <w:r w:rsidR="00A83876">
        <w:rPr>
          <w:rFonts w:cstheme="minorHAnsi"/>
          <w:sz w:val="28"/>
          <w:szCs w:val="28"/>
          <w:lang w:bidi="he-IL"/>
        </w:rPr>
        <w:t xml:space="preserve"> τον </w:t>
      </w:r>
      <w:r>
        <w:rPr>
          <w:rFonts w:cstheme="minorHAnsi"/>
          <w:sz w:val="28"/>
          <w:szCs w:val="28"/>
          <w:lang w:bidi="he-IL"/>
        </w:rPr>
        <w:t>τόπο</w:t>
      </w:r>
      <w:r w:rsidR="00A83876">
        <w:rPr>
          <w:rFonts w:cstheme="minorHAnsi"/>
          <w:sz w:val="28"/>
          <w:szCs w:val="28"/>
          <w:lang w:bidi="he-IL"/>
        </w:rPr>
        <w:t xml:space="preserve"> που </w:t>
      </w:r>
      <w:r>
        <w:rPr>
          <w:rFonts w:cstheme="minorHAnsi"/>
          <w:sz w:val="28"/>
          <w:szCs w:val="28"/>
          <w:lang w:bidi="he-IL"/>
        </w:rPr>
        <w:t>έγινε</w:t>
      </w:r>
      <w:r w:rsidR="00A83876">
        <w:rPr>
          <w:rFonts w:cstheme="minorHAnsi"/>
          <w:sz w:val="28"/>
          <w:szCs w:val="28"/>
          <w:lang w:bidi="he-IL"/>
        </w:rPr>
        <w:t xml:space="preserve"> η </w:t>
      </w:r>
      <w:r>
        <w:rPr>
          <w:rFonts w:cstheme="minorHAnsi"/>
          <w:sz w:val="28"/>
          <w:szCs w:val="28"/>
          <w:lang w:bidi="he-IL"/>
        </w:rPr>
        <w:t>δίκη</w:t>
      </w:r>
      <w:r w:rsidR="00A83876">
        <w:rPr>
          <w:rFonts w:cstheme="minorHAnsi"/>
          <w:sz w:val="28"/>
          <w:szCs w:val="28"/>
          <w:lang w:bidi="he-IL"/>
        </w:rPr>
        <w:t xml:space="preserve"> από τον </w:t>
      </w:r>
      <w:r>
        <w:rPr>
          <w:rFonts w:cstheme="minorHAnsi"/>
          <w:sz w:val="28"/>
          <w:szCs w:val="28"/>
          <w:lang w:bidi="he-IL"/>
        </w:rPr>
        <w:t>Πιλάτο</w:t>
      </w:r>
      <w:r w:rsidR="00A83876">
        <w:rPr>
          <w:rFonts w:cstheme="minorHAnsi"/>
          <w:sz w:val="28"/>
          <w:szCs w:val="28"/>
          <w:lang w:bidi="he-IL"/>
        </w:rPr>
        <w:t xml:space="preserve"> ή </w:t>
      </w:r>
      <w:r>
        <w:rPr>
          <w:rFonts w:cstheme="minorHAnsi"/>
          <w:sz w:val="28"/>
          <w:szCs w:val="28"/>
          <w:lang w:bidi="he-IL"/>
        </w:rPr>
        <w:t>συνέβη</w:t>
      </w:r>
      <w:r w:rsidR="00A83876">
        <w:rPr>
          <w:rFonts w:cstheme="minorHAnsi"/>
          <w:sz w:val="28"/>
          <w:szCs w:val="28"/>
          <w:lang w:bidi="he-IL"/>
        </w:rPr>
        <w:t xml:space="preserve"> η </w:t>
      </w:r>
      <w:r>
        <w:rPr>
          <w:rFonts w:cstheme="minorHAnsi"/>
          <w:sz w:val="28"/>
          <w:szCs w:val="28"/>
          <w:lang w:bidi="he-IL"/>
        </w:rPr>
        <w:t>φυλάκιση</w:t>
      </w:r>
      <w:r w:rsidR="00A83876">
        <w:rPr>
          <w:rFonts w:cstheme="minorHAnsi"/>
          <w:sz w:val="28"/>
          <w:szCs w:val="28"/>
          <w:lang w:bidi="he-IL"/>
        </w:rPr>
        <w:t xml:space="preserve"> και τα </w:t>
      </w:r>
      <w:r>
        <w:rPr>
          <w:rFonts w:cstheme="minorHAnsi"/>
          <w:sz w:val="28"/>
          <w:szCs w:val="28"/>
          <w:lang w:bidi="he-IL"/>
        </w:rPr>
        <w:t>βασανιστήρια</w:t>
      </w:r>
      <w:r w:rsidR="00A83876">
        <w:rPr>
          <w:rFonts w:cstheme="minorHAnsi"/>
          <w:sz w:val="28"/>
          <w:szCs w:val="28"/>
          <w:lang w:bidi="he-IL"/>
        </w:rPr>
        <w:t xml:space="preserve"> κατά του </w:t>
      </w:r>
      <w:r>
        <w:rPr>
          <w:rFonts w:cstheme="minorHAnsi"/>
          <w:sz w:val="28"/>
          <w:szCs w:val="28"/>
          <w:lang w:bidi="he-IL"/>
        </w:rPr>
        <w:t>Ιησού</w:t>
      </w:r>
      <w:r w:rsidR="00083748">
        <w:rPr>
          <w:rFonts w:cstheme="minorHAnsi"/>
          <w:sz w:val="28"/>
          <w:szCs w:val="28"/>
          <w:lang w:bidi="he-IL"/>
        </w:rPr>
        <w:t>,</w:t>
      </w:r>
      <w:r w:rsidR="00A83876">
        <w:rPr>
          <w:rFonts w:cstheme="minorHAnsi"/>
          <w:sz w:val="28"/>
          <w:szCs w:val="28"/>
          <w:lang w:bidi="he-IL"/>
        </w:rPr>
        <w:t xml:space="preserve"> μας </w:t>
      </w:r>
      <w:r>
        <w:rPr>
          <w:rFonts w:cstheme="minorHAnsi"/>
          <w:sz w:val="28"/>
          <w:szCs w:val="28"/>
          <w:lang w:bidi="he-IL"/>
        </w:rPr>
        <w:t>απασχόλησε</w:t>
      </w:r>
      <w:r w:rsidR="00A83876">
        <w:rPr>
          <w:rFonts w:cstheme="minorHAnsi"/>
          <w:sz w:val="28"/>
          <w:szCs w:val="28"/>
          <w:lang w:bidi="he-IL"/>
        </w:rPr>
        <w:t xml:space="preserve"> σε αυτή την </w:t>
      </w:r>
      <w:r>
        <w:rPr>
          <w:rFonts w:cstheme="minorHAnsi"/>
          <w:sz w:val="28"/>
          <w:szCs w:val="28"/>
          <w:lang w:bidi="he-IL"/>
        </w:rPr>
        <w:t>ενότητα</w:t>
      </w:r>
      <w:r w:rsidR="00083748">
        <w:rPr>
          <w:rFonts w:cstheme="minorHAnsi"/>
          <w:sz w:val="28"/>
          <w:szCs w:val="28"/>
          <w:lang w:bidi="he-IL"/>
        </w:rPr>
        <w:t>,</w:t>
      </w:r>
      <w:r w:rsidR="00A83876">
        <w:rPr>
          <w:rFonts w:cstheme="minorHAnsi"/>
          <w:sz w:val="28"/>
          <w:szCs w:val="28"/>
          <w:lang w:bidi="he-IL"/>
        </w:rPr>
        <w:t xml:space="preserve"> κατά το δυνατό </w:t>
      </w:r>
      <w:r>
        <w:rPr>
          <w:rFonts w:cstheme="minorHAnsi"/>
          <w:sz w:val="28"/>
          <w:szCs w:val="28"/>
          <w:lang w:bidi="he-IL"/>
        </w:rPr>
        <w:t>ενδελεχώς</w:t>
      </w:r>
      <w:r w:rsidR="00A83876">
        <w:rPr>
          <w:rFonts w:cstheme="minorHAnsi"/>
          <w:sz w:val="28"/>
          <w:szCs w:val="28"/>
          <w:lang w:bidi="he-IL"/>
        </w:rPr>
        <w:t xml:space="preserve">. Το </w:t>
      </w:r>
      <w:r>
        <w:rPr>
          <w:rFonts w:cstheme="minorHAnsi"/>
          <w:sz w:val="28"/>
          <w:szCs w:val="28"/>
          <w:lang w:bidi="he-IL"/>
        </w:rPr>
        <w:t>γεγονός</w:t>
      </w:r>
      <w:r w:rsidR="00A83876">
        <w:rPr>
          <w:rFonts w:cstheme="minorHAnsi"/>
          <w:sz w:val="28"/>
          <w:szCs w:val="28"/>
          <w:lang w:bidi="he-IL"/>
        </w:rPr>
        <w:t xml:space="preserve"> </w:t>
      </w:r>
      <w:r>
        <w:rPr>
          <w:rFonts w:cstheme="minorHAnsi"/>
          <w:sz w:val="28"/>
          <w:szCs w:val="28"/>
          <w:lang w:bidi="he-IL"/>
        </w:rPr>
        <w:t>μπορεί</w:t>
      </w:r>
      <w:r w:rsidR="00A83876">
        <w:rPr>
          <w:rFonts w:cstheme="minorHAnsi"/>
          <w:sz w:val="28"/>
          <w:szCs w:val="28"/>
          <w:lang w:bidi="he-IL"/>
        </w:rPr>
        <w:t xml:space="preserve"> να είναι </w:t>
      </w:r>
      <w:r>
        <w:rPr>
          <w:rFonts w:cstheme="minorHAnsi"/>
          <w:sz w:val="28"/>
          <w:szCs w:val="28"/>
          <w:lang w:bidi="he-IL"/>
        </w:rPr>
        <w:t>άμεσα</w:t>
      </w:r>
      <w:r w:rsidR="00A83876">
        <w:rPr>
          <w:rFonts w:cstheme="minorHAnsi"/>
          <w:sz w:val="28"/>
          <w:szCs w:val="28"/>
          <w:lang w:bidi="he-IL"/>
        </w:rPr>
        <w:t xml:space="preserve"> </w:t>
      </w:r>
      <w:r>
        <w:rPr>
          <w:rFonts w:cstheme="minorHAnsi"/>
          <w:sz w:val="28"/>
          <w:szCs w:val="28"/>
          <w:lang w:bidi="he-IL"/>
        </w:rPr>
        <w:t>συνδεδεμένο</w:t>
      </w:r>
      <w:r w:rsidR="00A83876">
        <w:rPr>
          <w:rFonts w:cstheme="minorHAnsi"/>
          <w:sz w:val="28"/>
          <w:szCs w:val="28"/>
          <w:lang w:bidi="he-IL"/>
        </w:rPr>
        <w:t xml:space="preserve"> με </w:t>
      </w:r>
      <w:r>
        <w:rPr>
          <w:rFonts w:cstheme="minorHAnsi"/>
          <w:sz w:val="28"/>
          <w:szCs w:val="28"/>
          <w:lang w:bidi="he-IL"/>
        </w:rPr>
        <w:t>λατρευτικές</w:t>
      </w:r>
      <w:r w:rsidR="00D51E89">
        <w:rPr>
          <w:rFonts w:cstheme="minorHAnsi"/>
          <w:sz w:val="28"/>
          <w:szCs w:val="28"/>
          <w:lang w:bidi="he-IL"/>
        </w:rPr>
        <w:t xml:space="preserve"> </w:t>
      </w:r>
      <w:r>
        <w:rPr>
          <w:rFonts w:cstheme="minorHAnsi"/>
          <w:sz w:val="28"/>
          <w:szCs w:val="28"/>
          <w:lang w:bidi="he-IL"/>
        </w:rPr>
        <w:t>εκδηλώσεις</w:t>
      </w:r>
      <w:r w:rsidR="00D51E89">
        <w:rPr>
          <w:rFonts w:cstheme="minorHAnsi"/>
          <w:sz w:val="28"/>
          <w:szCs w:val="28"/>
          <w:lang w:bidi="he-IL"/>
        </w:rPr>
        <w:t xml:space="preserve"> των </w:t>
      </w:r>
      <w:r>
        <w:rPr>
          <w:rFonts w:cstheme="minorHAnsi"/>
          <w:sz w:val="28"/>
          <w:szCs w:val="28"/>
          <w:lang w:bidi="he-IL"/>
        </w:rPr>
        <w:t>χριστιανών</w:t>
      </w:r>
      <w:r w:rsidR="00D51E89">
        <w:rPr>
          <w:rFonts w:cstheme="minorHAnsi"/>
          <w:sz w:val="28"/>
          <w:szCs w:val="28"/>
          <w:lang w:bidi="he-IL"/>
        </w:rPr>
        <w:t xml:space="preserve"> και για αυτό </w:t>
      </w:r>
      <w:r>
        <w:rPr>
          <w:rFonts w:cstheme="minorHAnsi"/>
          <w:sz w:val="28"/>
          <w:szCs w:val="28"/>
          <w:lang w:bidi="he-IL"/>
        </w:rPr>
        <w:t>χρειάζεται,</w:t>
      </w:r>
      <w:r w:rsidR="00D51E89">
        <w:rPr>
          <w:rFonts w:cstheme="minorHAnsi"/>
          <w:sz w:val="28"/>
          <w:szCs w:val="28"/>
          <w:lang w:bidi="he-IL"/>
        </w:rPr>
        <w:t xml:space="preserve"> κατά την </w:t>
      </w:r>
      <w:r>
        <w:rPr>
          <w:rFonts w:cstheme="minorHAnsi"/>
          <w:sz w:val="28"/>
          <w:szCs w:val="28"/>
          <w:lang w:bidi="he-IL"/>
        </w:rPr>
        <w:t>άποψη</w:t>
      </w:r>
      <w:r w:rsidR="00D51E89">
        <w:rPr>
          <w:rFonts w:cstheme="minorHAnsi"/>
          <w:sz w:val="28"/>
          <w:szCs w:val="28"/>
          <w:lang w:bidi="he-IL"/>
        </w:rPr>
        <w:t xml:space="preserve"> </w:t>
      </w:r>
      <w:r>
        <w:rPr>
          <w:rFonts w:cstheme="minorHAnsi"/>
          <w:sz w:val="28"/>
          <w:szCs w:val="28"/>
          <w:lang w:bidi="he-IL"/>
        </w:rPr>
        <w:t>μας,</w:t>
      </w:r>
      <w:r w:rsidR="00D51E89">
        <w:rPr>
          <w:rFonts w:cstheme="minorHAnsi"/>
          <w:sz w:val="28"/>
          <w:szCs w:val="28"/>
          <w:lang w:bidi="he-IL"/>
        </w:rPr>
        <w:t xml:space="preserve"> </w:t>
      </w:r>
      <w:r>
        <w:rPr>
          <w:rFonts w:cstheme="minorHAnsi"/>
          <w:sz w:val="28"/>
          <w:szCs w:val="28"/>
          <w:lang w:bidi="he-IL"/>
        </w:rPr>
        <w:t>ιδιαίτερη</w:t>
      </w:r>
      <w:r w:rsidR="00D51E89">
        <w:rPr>
          <w:rFonts w:cstheme="minorHAnsi"/>
          <w:sz w:val="28"/>
          <w:szCs w:val="28"/>
          <w:lang w:bidi="he-IL"/>
        </w:rPr>
        <w:t xml:space="preserve"> </w:t>
      </w:r>
      <w:r>
        <w:rPr>
          <w:rFonts w:cstheme="minorHAnsi"/>
          <w:sz w:val="28"/>
          <w:szCs w:val="28"/>
          <w:lang w:bidi="he-IL"/>
        </w:rPr>
        <w:t>διακριτικότητα</w:t>
      </w:r>
      <w:r w:rsidR="00D51E89">
        <w:rPr>
          <w:rFonts w:cstheme="minorHAnsi"/>
          <w:sz w:val="28"/>
          <w:szCs w:val="28"/>
          <w:lang w:bidi="he-IL"/>
        </w:rPr>
        <w:t xml:space="preserve"> από τους </w:t>
      </w:r>
      <w:r>
        <w:rPr>
          <w:rFonts w:cstheme="minorHAnsi"/>
          <w:sz w:val="28"/>
          <w:szCs w:val="28"/>
          <w:lang w:bidi="he-IL"/>
        </w:rPr>
        <w:t>μελετητές</w:t>
      </w:r>
      <w:r w:rsidR="00D51E89">
        <w:rPr>
          <w:rFonts w:cstheme="minorHAnsi"/>
          <w:sz w:val="28"/>
          <w:szCs w:val="28"/>
          <w:lang w:bidi="he-IL"/>
        </w:rPr>
        <w:t xml:space="preserve">. </w:t>
      </w:r>
      <w:r>
        <w:rPr>
          <w:rFonts w:cstheme="minorHAnsi"/>
          <w:sz w:val="28"/>
          <w:szCs w:val="28"/>
          <w:lang w:bidi="he-IL"/>
        </w:rPr>
        <w:t>Πρώτα</w:t>
      </w:r>
      <w:r w:rsidR="00D51E89">
        <w:rPr>
          <w:rFonts w:cstheme="minorHAnsi"/>
          <w:sz w:val="28"/>
          <w:szCs w:val="28"/>
          <w:lang w:bidi="he-IL"/>
        </w:rPr>
        <w:t xml:space="preserve"> από όλα </w:t>
      </w:r>
      <w:r>
        <w:rPr>
          <w:rFonts w:cstheme="minorHAnsi"/>
          <w:sz w:val="28"/>
          <w:szCs w:val="28"/>
          <w:lang w:bidi="he-IL"/>
        </w:rPr>
        <w:t>αφού</w:t>
      </w:r>
      <w:r w:rsidR="00D51E89">
        <w:rPr>
          <w:rFonts w:cstheme="minorHAnsi"/>
          <w:sz w:val="28"/>
          <w:szCs w:val="28"/>
          <w:lang w:bidi="he-IL"/>
        </w:rPr>
        <w:t xml:space="preserve"> </w:t>
      </w:r>
      <w:r>
        <w:rPr>
          <w:rFonts w:cstheme="minorHAnsi"/>
          <w:sz w:val="28"/>
          <w:szCs w:val="28"/>
          <w:lang w:bidi="he-IL"/>
        </w:rPr>
        <w:t>αναδείξαμε</w:t>
      </w:r>
      <w:r w:rsidR="00D51E89">
        <w:rPr>
          <w:rFonts w:cstheme="minorHAnsi"/>
          <w:sz w:val="28"/>
          <w:szCs w:val="28"/>
          <w:lang w:bidi="he-IL"/>
        </w:rPr>
        <w:t xml:space="preserve"> το </w:t>
      </w:r>
      <w:r>
        <w:rPr>
          <w:rFonts w:cstheme="minorHAnsi"/>
          <w:sz w:val="28"/>
          <w:szCs w:val="28"/>
          <w:lang w:bidi="he-IL"/>
        </w:rPr>
        <w:t>αρχαιολογικό</w:t>
      </w:r>
      <w:r w:rsidR="00D51E89">
        <w:rPr>
          <w:rFonts w:cstheme="minorHAnsi"/>
          <w:sz w:val="28"/>
          <w:szCs w:val="28"/>
          <w:lang w:bidi="he-IL"/>
        </w:rPr>
        <w:t xml:space="preserve"> </w:t>
      </w:r>
      <w:r>
        <w:rPr>
          <w:rFonts w:cstheme="minorHAnsi"/>
          <w:sz w:val="28"/>
          <w:szCs w:val="28"/>
          <w:lang w:bidi="he-IL"/>
        </w:rPr>
        <w:t>πρόβλημα</w:t>
      </w:r>
      <w:r w:rsidR="00D51E89">
        <w:rPr>
          <w:rFonts w:cstheme="minorHAnsi"/>
          <w:sz w:val="28"/>
          <w:szCs w:val="28"/>
          <w:lang w:bidi="he-IL"/>
        </w:rPr>
        <w:t xml:space="preserve"> για το  ποιο </w:t>
      </w:r>
      <w:r>
        <w:rPr>
          <w:rFonts w:cstheme="minorHAnsi"/>
          <w:sz w:val="28"/>
          <w:szCs w:val="28"/>
          <w:lang w:bidi="he-IL"/>
        </w:rPr>
        <w:t>ήταν</w:t>
      </w:r>
      <w:r w:rsidR="00D51E89">
        <w:rPr>
          <w:rFonts w:cstheme="minorHAnsi"/>
          <w:sz w:val="28"/>
          <w:szCs w:val="28"/>
          <w:lang w:bidi="he-IL"/>
        </w:rPr>
        <w:t xml:space="preserve"> το </w:t>
      </w:r>
      <w:r>
        <w:rPr>
          <w:rFonts w:cstheme="minorHAnsi"/>
          <w:sz w:val="28"/>
          <w:szCs w:val="28"/>
          <w:lang w:bidi="he-IL"/>
        </w:rPr>
        <w:t>πραιτόριο</w:t>
      </w:r>
      <w:r w:rsidR="00D51E89">
        <w:rPr>
          <w:rFonts w:cstheme="minorHAnsi"/>
          <w:sz w:val="28"/>
          <w:szCs w:val="28"/>
          <w:lang w:bidi="he-IL"/>
        </w:rPr>
        <w:t xml:space="preserve"> και </w:t>
      </w:r>
      <w:r>
        <w:rPr>
          <w:rFonts w:cstheme="minorHAnsi"/>
          <w:sz w:val="28"/>
          <w:szCs w:val="28"/>
          <w:lang w:bidi="he-IL"/>
        </w:rPr>
        <w:t>προβάλλαμε</w:t>
      </w:r>
      <w:r w:rsidR="00D51E89">
        <w:rPr>
          <w:rFonts w:cstheme="minorHAnsi"/>
          <w:sz w:val="28"/>
          <w:szCs w:val="28"/>
          <w:lang w:bidi="he-IL"/>
        </w:rPr>
        <w:t xml:space="preserve"> </w:t>
      </w:r>
      <w:r>
        <w:rPr>
          <w:rFonts w:cstheme="minorHAnsi"/>
          <w:sz w:val="28"/>
          <w:szCs w:val="28"/>
          <w:lang w:bidi="he-IL"/>
        </w:rPr>
        <w:t>όλες</w:t>
      </w:r>
      <w:r w:rsidR="00D51E89">
        <w:rPr>
          <w:rFonts w:cstheme="minorHAnsi"/>
          <w:sz w:val="28"/>
          <w:szCs w:val="28"/>
          <w:lang w:bidi="he-IL"/>
        </w:rPr>
        <w:t xml:space="preserve"> τις </w:t>
      </w:r>
      <w:r>
        <w:rPr>
          <w:rFonts w:cstheme="minorHAnsi"/>
          <w:sz w:val="28"/>
          <w:szCs w:val="28"/>
          <w:lang w:bidi="he-IL"/>
        </w:rPr>
        <w:t>προτεινόμενες</w:t>
      </w:r>
      <w:r w:rsidR="00D51E89">
        <w:rPr>
          <w:rFonts w:cstheme="minorHAnsi"/>
          <w:sz w:val="28"/>
          <w:szCs w:val="28"/>
          <w:lang w:bidi="he-IL"/>
        </w:rPr>
        <w:t xml:space="preserve"> </w:t>
      </w:r>
      <w:r>
        <w:rPr>
          <w:rFonts w:cstheme="minorHAnsi"/>
          <w:sz w:val="28"/>
          <w:szCs w:val="28"/>
          <w:lang w:bidi="he-IL"/>
        </w:rPr>
        <w:t>θέσεις</w:t>
      </w:r>
      <w:r w:rsidR="00D51E89">
        <w:rPr>
          <w:rFonts w:cstheme="minorHAnsi"/>
          <w:sz w:val="28"/>
          <w:szCs w:val="28"/>
          <w:lang w:bidi="he-IL"/>
        </w:rPr>
        <w:t xml:space="preserve"> του</w:t>
      </w:r>
      <w:r>
        <w:rPr>
          <w:rFonts w:cstheme="minorHAnsi"/>
          <w:sz w:val="28"/>
          <w:szCs w:val="28"/>
          <w:lang w:bidi="he-IL"/>
        </w:rPr>
        <w:t>, καταλήξαμε σε μια προσωπική θέση</w:t>
      </w:r>
      <w:r w:rsidR="00D51E89">
        <w:rPr>
          <w:rFonts w:cstheme="minorHAnsi"/>
          <w:sz w:val="28"/>
          <w:szCs w:val="28"/>
          <w:lang w:bidi="he-IL"/>
        </w:rPr>
        <w:t>.</w:t>
      </w:r>
      <w:r w:rsidR="00A83876">
        <w:rPr>
          <w:rFonts w:cstheme="minorHAnsi"/>
          <w:sz w:val="28"/>
          <w:szCs w:val="28"/>
          <w:lang w:bidi="he-IL"/>
        </w:rPr>
        <w:t xml:space="preserve"> </w:t>
      </w:r>
      <w:r w:rsidR="00D51E89">
        <w:rPr>
          <w:rFonts w:cstheme="minorHAnsi"/>
          <w:sz w:val="28"/>
          <w:szCs w:val="28"/>
          <w:lang w:bidi="he-IL"/>
        </w:rPr>
        <w:t xml:space="preserve">Όλες αυτές οι σκέψεις που </w:t>
      </w:r>
      <w:r>
        <w:rPr>
          <w:rFonts w:cstheme="minorHAnsi"/>
          <w:sz w:val="28"/>
          <w:szCs w:val="28"/>
          <w:lang w:bidi="he-IL"/>
        </w:rPr>
        <w:t>παρουσιάστηκαν</w:t>
      </w:r>
      <w:r w:rsidR="00D51E89">
        <w:rPr>
          <w:rFonts w:cstheme="minorHAnsi"/>
          <w:sz w:val="28"/>
          <w:szCs w:val="28"/>
          <w:lang w:bidi="he-IL"/>
        </w:rPr>
        <w:t xml:space="preserve">, αλλά και τα ευρήματα της αρχαιολογικής σκαπάνης μπορούν να μας οδηγήσουν στο συμπέρασμα, πως ο χώρος του φρουρίου Αντωνία δεν μπορεί να είναι εντελώς άσχετος με τη δίκη ή τα βασανιστήρια του Ιησού από τους Ρωμαίους. Από το χώρο αυτό, κατά την παράδοση, ξεκινά και η </w:t>
      </w:r>
      <w:r w:rsidR="00D51E89">
        <w:rPr>
          <w:rFonts w:cstheme="minorHAnsi"/>
          <w:sz w:val="28"/>
          <w:szCs w:val="28"/>
          <w:lang w:val="en-US" w:bidi="he-IL"/>
        </w:rPr>
        <w:t>via</w:t>
      </w:r>
      <w:r w:rsidR="00D51E89" w:rsidRPr="00A65DE7">
        <w:rPr>
          <w:rFonts w:cstheme="minorHAnsi"/>
          <w:sz w:val="28"/>
          <w:szCs w:val="28"/>
          <w:lang w:bidi="he-IL"/>
        </w:rPr>
        <w:t xml:space="preserve"> </w:t>
      </w:r>
      <w:r w:rsidR="00D51E89">
        <w:rPr>
          <w:rFonts w:cstheme="minorHAnsi"/>
          <w:sz w:val="28"/>
          <w:szCs w:val="28"/>
          <w:lang w:val="en-US" w:bidi="he-IL"/>
        </w:rPr>
        <w:t>Dolorosa</w:t>
      </w:r>
      <w:r w:rsidR="00D51E89" w:rsidRPr="00A65DE7">
        <w:rPr>
          <w:rFonts w:cstheme="minorHAnsi"/>
          <w:sz w:val="28"/>
          <w:szCs w:val="28"/>
          <w:lang w:bidi="he-IL"/>
        </w:rPr>
        <w:t xml:space="preserve"> </w:t>
      </w:r>
      <w:r w:rsidR="00D51E89">
        <w:rPr>
          <w:rFonts w:cstheme="minorHAnsi"/>
          <w:sz w:val="28"/>
          <w:szCs w:val="28"/>
          <w:lang w:bidi="he-IL"/>
        </w:rPr>
        <w:t>από την εποχή των σταυροφόρων, ταυτίζοντας από τότε κατά τη δυτική</w:t>
      </w:r>
      <w:r w:rsidR="00083748">
        <w:rPr>
          <w:rFonts w:cstheme="minorHAnsi"/>
          <w:sz w:val="28"/>
          <w:szCs w:val="28"/>
          <w:lang w:bidi="he-IL"/>
        </w:rPr>
        <w:t>,</w:t>
      </w:r>
      <w:r w:rsidR="00D51E89">
        <w:rPr>
          <w:rFonts w:cstheme="minorHAnsi"/>
          <w:sz w:val="28"/>
          <w:szCs w:val="28"/>
          <w:lang w:bidi="he-IL"/>
        </w:rPr>
        <w:t xml:space="preserve"> αλλά και την ορθόδοξη παράδοση το χώρο της δίκης και των φυλακών του Ιησού και ως αρχή του δρόμου του μαρτυρίου που συνδέει το φρούριο Αντωνία με το λόφο του Γολγοθά. Βέβαια η διαδρομή αυτή σήμερα δεν μπορεί να αποτυπωθεί με απόλυτη ακρίβεια χωροταξικά, γιατί η Αιλεία Καπιτωλίνα άλλαξε εντελώς τη μορφή της Ιερουσαλήμ των χρόνων του Ιησού.</w:t>
      </w:r>
    </w:p>
    <w:p w14:paraId="5D7F2AD5" w14:textId="33682243" w:rsidR="00A83876" w:rsidRPr="00F36CB8" w:rsidRDefault="00A83876" w:rsidP="00D46DE3">
      <w:pPr>
        <w:autoSpaceDE w:val="0"/>
        <w:autoSpaceDN w:val="0"/>
        <w:adjustRightInd w:val="0"/>
        <w:spacing w:after="0" w:line="240" w:lineRule="auto"/>
        <w:ind w:left="-1134" w:right="-1091" w:firstLine="567"/>
        <w:jc w:val="both"/>
        <w:rPr>
          <w:rFonts w:cstheme="minorHAnsi"/>
          <w:sz w:val="28"/>
          <w:szCs w:val="28"/>
          <w:lang w:bidi="he-IL"/>
        </w:rPr>
      </w:pPr>
    </w:p>
    <w:p w14:paraId="0BF3B5FF" w14:textId="78AD6475" w:rsidR="0063742E" w:rsidRPr="00E40FAC" w:rsidRDefault="0063742E" w:rsidP="00D46DE3">
      <w:pPr>
        <w:ind w:right="-1091"/>
        <w:jc w:val="both"/>
        <w:rPr>
          <w:rFonts w:ascii="Times New Roman" w:hAnsi="Times New Roman" w:cs="Times New Roman"/>
          <w:sz w:val="28"/>
          <w:szCs w:val="28"/>
        </w:rPr>
      </w:pPr>
      <w:r w:rsidRPr="00E40FAC">
        <w:rPr>
          <w:rFonts w:ascii="Times New Roman" w:hAnsi="Times New Roman" w:cs="Times New Roman"/>
          <w:sz w:val="28"/>
          <w:szCs w:val="28"/>
        </w:rPr>
        <w:t xml:space="preserve">ΣΥΝΟΨΗ ΕΥΑΓΓΕΛΙΩΝ </w:t>
      </w:r>
      <w:r w:rsidR="00083748">
        <w:rPr>
          <w:rFonts w:ascii="Times New Roman" w:hAnsi="Times New Roman" w:cs="Times New Roman"/>
          <w:sz w:val="28"/>
          <w:szCs w:val="28"/>
        </w:rPr>
        <w:t>ΓΙΑ ΤΗΝ ΠΕΡΙΚΟΠΗ ΤΗΣ ΔΙΚΗΣ</w:t>
      </w:r>
      <w:r w:rsidR="005B69B7">
        <w:rPr>
          <w:rFonts w:ascii="Times New Roman" w:hAnsi="Times New Roman" w:cs="Times New Roman"/>
          <w:sz w:val="28"/>
          <w:szCs w:val="28"/>
        </w:rPr>
        <w:t>(ΣΕ ΠΙΝΑΚΑ)</w:t>
      </w:r>
    </w:p>
    <w:p w14:paraId="1F99A964" w14:textId="77777777" w:rsidR="0063742E" w:rsidRDefault="0063742E" w:rsidP="0063742E">
      <w:pPr>
        <w:jc w:val="both"/>
        <w:rPr>
          <w:sz w:val="28"/>
          <w:szCs w:val="28"/>
        </w:rPr>
      </w:pPr>
    </w:p>
    <w:tbl>
      <w:tblPr>
        <w:tblStyle w:val="a8"/>
        <w:tblW w:w="0" w:type="auto"/>
        <w:tblLook w:val="04A0" w:firstRow="1" w:lastRow="0" w:firstColumn="1" w:lastColumn="0" w:noHBand="0" w:noVBand="1"/>
      </w:tblPr>
      <w:tblGrid>
        <w:gridCol w:w="2074"/>
        <w:gridCol w:w="2074"/>
        <w:gridCol w:w="2074"/>
        <w:gridCol w:w="2074"/>
      </w:tblGrid>
      <w:tr w:rsidR="0063742E" w14:paraId="21D187E1" w14:textId="77777777" w:rsidTr="00EA1A50">
        <w:tc>
          <w:tcPr>
            <w:tcW w:w="2074" w:type="dxa"/>
          </w:tcPr>
          <w:p w14:paraId="65042C2E" w14:textId="77777777" w:rsidR="0063742E" w:rsidRPr="00642491" w:rsidRDefault="0063742E" w:rsidP="00EA1A50">
            <w:pPr>
              <w:jc w:val="both"/>
              <w:rPr>
                <w:sz w:val="20"/>
                <w:szCs w:val="20"/>
              </w:rPr>
            </w:pPr>
            <w:r w:rsidRPr="00642491">
              <w:rPr>
                <w:sz w:val="20"/>
                <w:szCs w:val="20"/>
              </w:rPr>
              <w:t>ΜΑΡΚΟΣ</w:t>
            </w:r>
          </w:p>
        </w:tc>
        <w:tc>
          <w:tcPr>
            <w:tcW w:w="2074" w:type="dxa"/>
          </w:tcPr>
          <w:p w14:paraId="6C1FCC28" w14:textId="77777777" w:rsidR="0063742E" w:rsidRPr="00642491" w:rsidRDefault="0063742E" w:rsidP="00EA1A50">
            <w:pPr>
              <w:jc w:val="both"/>
              <w:rPr>
                <w:sz w:val="20"/>
                <w:szCs w:val="20"/>
              </w:rPr>
            </w:pPr>
            <w:r w:rsidRPr="00642491">
              <w:rPr>
                <w:sz w:val="20"/>
                <w:szCs w:val="20"/>
              </w:rPr>
              <w:t>ΜΑΤΘΑΙΟΣ</w:t>
            </w:r>
          </w:p>
        </w:tc>
        <w:tc>
          <w:tcPr>
            <w:tcW w:w="2074" w:type="dxa"/>
          </w:tcPr>
          <w:p w14:paraId="1AE80681" w14:textId="77777777" w:rsidR="0063742E" w:rsidRPr="00642491" w:rsidRDefault="0063742E" w:rsidP="00EA1A50">
            <w:pPr>
              <w:jc w:val="both"/>
              <w:rPr>
                <w:sz w:val="20"/>
                <w:szCs w:val="20"/>
              </w:rPr>
            </w:pPr>
            <w:r w:rsidRPr="00642491">
              <w:rPr>
                <w:sz w:val="20"/>
                <w:szCs w:val="20"/>
              </w:rPr>
              <w:t>ΛΟΥΚΑΣ</w:t>
            </w:r>
          </w:p>
        </w:tc>
        <w:tc>
          <w:tcPr>
            <w:tcW w:w="2074" w:type="dxa"/>
          </w:tcPr>
          <w:p w14:paraId="524E52F6" w14:textId="77777777" w:rsidR="0063742E" w:rsidRPr="00642491" w:rsidRDefault="0063742E" w:rsidP="00EA1A50">
            <w:pPr>
              <w:jc w:val="both"/>
              <w:rPr>
                <w:sz w:val="20"/>
                <w:szCs w:val="20"/>
              </w:rPr>
            </w:pPr>
            <w:r w:rsidRPr="00642491">
              <w:rPr>
                <w:sz w:val="20"/>
                <w:szCs w:val="20"/>
              </w:rPr>
              <w:t>ΙΩΑΝΝΗΣ</w:t>
            </w:r>
          </w:p>
        </w:tc>
      </w:tr>
    </w:tbl>
    <w:p w14:paraId="7E56746A" w14:textId="77777777" w:rsidR="0063742E" w:rsidRDefault="0063742E" w:rsidP="0063742E">
      <w:pPr>
        <w:jc w:val="both"/>
        <w:rPr>
          <w:sz w:val="28"/>
          <w:szCs w:val="28"/>
        </w:rPr>
      </w:pPr>
    </w:p>
    <w:tbl>
      <w:tblPr>
        <w:tblStyle w:val="a8"/>
        <w:tblW w:w="0" w:type="auto"/>
        <w:tblLook w:val="04A0" w:firstRow="1" w:lastRow="0" w:firstColumn="1" w:lastColumn="0" w:noHBand="0" w:noVBand="1"/>
      </w:tblPr>
      <w:tblGrid>
        <w:gridCol w:w="2074"/>
        <w:gridCol w:w="2074"/>
        <w:gridCol w:w="2074"/>
        <w:gridCol w:w="2074"/>
      </w:tblGrid>
      <w:tr w:rsidR="0063742E" w14:paraId="25C20FA3" w14:textId="77777777" w:rsidTr="00EA1A50">
        <w:tc>
          <w:tcPr>
            <w:tcW w:w="2074" w:type="dxa"/>
          </w:tcPr>
          <w:p w14:paraId="55BCF0C1" w14:textId="77777777" w:rsidR="0063742E" w:rsidRPr="00D52F94" w:rsidRDefault="0063742E" w:rsidP="00EA1A50">
            <w:pPr>
              <w:spacing w:before="100" w:beforeAutospacing="1" w:after="100" w:afterAutospacing="1"/>
              <w:jc w:val="both"/>
              <w:rPr>
                <w:rFonts w:eastAsia="Times New Roman" w:cstheme="minorHAnsi"/>
                <w:sz w:val="24"/>
                <w:szCs w:val="24"/>
                <w:lang w:eastAsia="el-GR"/>
              </w:rPr>
            </w:pPr>
          </w:p>
          <w:p w14:paraId="4C6D0BD5" w14:textId="77777777" w:rsidR="0063742E" w:rsidRPr="00401661" w:rsidRDefault="0063742E" w:rsidP="00EA1A50">
            <w:pPr>
              <w:spacing w:before="100" w:beforeAutospacing="1" w:after="100" w:afterAutospacing="1"/>
              <w:jc w:val="both"/>
              <w:rPr>
                <w:rFonts w:ascii="Palatino Linotype" w:eastAsia="Times New Roman" w:hAnsi="Palatino Linotype" w:cs="Times New Roman"/>
                <w:color w:val="000000"/>
                <w:sz w:val="20"/>
                <w:szCs w:val="20"/>
                <w:lang w:eastAsia="el-GR"/>
              </w:rPr>
            </w:pPr>
            <w:r w:rsidRPr="00401661">
              <w:rPr>
                <w:rFonts w:ascii="Palatino Linotype" w:eastAsia="Times New Roman" w:hAnsi="Palatino Linotype" w:cs="Times New Roman"/>
                <w:color w:val="000000"/>
                <w:sz w:val="20"/>
                <w:szCs w:val="20"/>
                <w:lang w:eastAsia="el-GR"/>
              </w:rPr>
              <w:t xml:space="preserve">ΚΑΙ εὐθέως ἐπὶ τὸ πρωῒ συμβούλιον ποιήσαντες οἱ ἀρχιερεῖς μετὰ τῶν πρεσβυτέρων καὶ γραμματέων καὶ ὅλον τὸ συνέδριον, δήσαντες τὸν </w:t>
            </w:r>
            <w:r w:rsidRPr="00401661">
              <w:rPr>
                <w:rFonts w:ascii="Palatino Linotype" w:eastAsia="Times New Roman" w:hAnsi="Palatino Linotype" w:cs="Times New Roman"/>
                <w:color w:val="000000"/>
                <w:sz w:val="20"/>
                <w:szCs w:val="20"/>
                <w:lang w:eastAsia="el-GR"/>
              </w:rPr>
              <w:lastRenderedPageBreak/>
              <w:t xml:space="preserve">᾿Ιησοῦν ἀπήνεγκαν καὶ παρέδωκαν τῷ Πιλάτῳ. 2 καὶ ἐπηρώτησεν αὐτὸν ὁ Πιλᾶτος· σὺ εἶ ὁ βασιλεὺς τῶν ᾿Ιουδαίων; ὁ δὲ ἀποκριθεὶς εἶπεν αὐτῷ· σὺ λέγεις. 3 καὶ κατηγόρουν αὐτοῦ οἱ ἀρχιερεῖς πολλά, αὐτὸς δὲ οὐδὲν ἀπεκρίνατο. 4 ὁ δὲ Πιλᾶτος πάλιν ἐπηρώτα αὐτὸν λέγων· οὐκ ἀποκρίνῃ οὐδέν; ἴδε πόσα σου καταμαρτυροῦσιν. 5 ὁ δὲ ᾿Ιησοῦς οὐκέτι οὐδὲν ἀπεκρίθη, </w:t>
            </w:r>
            <w:bookmarkStart w:id="21" w:name="_Hlk19902996"/>
            <w:r w:rsidRPr="00401661">
              <w:rPr>
                <w:rFonts w:ascii="Palatino Linotype" w:eastAsia="Times New Roman" w:hAnsi="Palatino Linotype" w:cs="Times New Roman"/>
                <w:color w:val="000000"/>
                <w:sz w:val="20"/>
                <w:szCs w:val="20"/>
                <w:lang w:eastAsia="el-GR"/>
              </w:rPr>
              <w:t>ὥστε θαυμάζειν τὸν Πιλᾶτον</w:t>
            </w:r>
            <w:bookmarkEnd w:id="21"/>
            <w:r w:rsidRPr="00401661">
              <w:rPr>
                <w:rFonts w:ascii="Palatino Linotype" w:eastAsia="Times New Roman" w:hAnsi="Palatino Linotype" w:cs="Times New Roman"/>
                <w:color w:val="000000"/>
                <w:sz w:val="20"/>
                <w:szCs w:val="20"/>
                <w:lang w:eastAsia="el-GR"/>
              </w:rPr>
              <w:t xml:space="preserve">. 6 Κατὰ δὲ ἑορτὴν ἀπέλυεν αὐτοῖς ἕνα δέσμιον, ὅνπερ ᾐτοῦντο. 7 ἦν δὲ ὁ λεγόμενος Βαραββᾶς μετὰ τῶν συστασιαστῶν δεδεμένος, οἵτινες ἐν τῇ στάσει φόνον πεποιήκεισαν. 8 καὶ ἀναβοήσας ὁ ὄχλος ἤρξατο αἰτεῖσθαι καθὼς ἀεὶ ἐποίει αὐτοῖς. 9 ὁ δὲ Πιλᾶτος ἀπεκρίθη αὐτοῖς λέγων· θέλετε ἀπολύσω ὑμῖν τὸν βασιλέα τῶν ᾿Ιουδαίων; 10 ἐγίνωσκε γὰρ ὅτι διὰ φθόνον παραδεδώκεισαν αὐτὸν οἱ ἀρχιερεῖς. 11 οἱ δὲ ἀρχιερεῖς ἀνέσεισαν τὸν ὄχλον ἵνα μᾶλλον τὸν Βαραββᾶν ἀπολύσῃ αὐτοῖς. 12 ὁ δὲ Πιλᾶτος </w:t>
            </w:r>
            <w:r w:rsidRPr="00401661">
              <w:rPr>
                <w:rFonts w:ascii="Palatino Linotype" w:eastAsia="Times New Roman" w:hAnsi="Palatino Linotype" w:cs="Times New Roman"/>
                <w:color w:val="000000"/>
                <w:sz w:val="20"/>
                <w:szCs w:val="20"/>
                <w:lang w:eastAsia="el-GR"/>
              </w:rPr>
              <w:lastRenderedPageBreak/>
              <w:t>ἀποκριθεὶς πάλιν εἶπεν αὐτοῖς· τί οὖν θέλετε ποιήσω ὃν λέγετε τὸν βασιλέα τῶν ᾿Ιουδαίων; 13 οἱ δὲ πάλιν ἔκραξαν· σταύρωσον αὐτόν. 14 ὁ δὲ Πιλᾶτος ἔλεγεν αὐτοῖς· τί γὰρ ἐποίησε κακόν; οἱ δὲ περισσοτέρως ἔκραξαν· σταύρωσον αὐτόν. 15 ὁ δὲ Πιλᾶτος βουλόμενος τῷ ὄχλῳ τὸ ἱκανὸν ποιῆσαι, ἀπέλυσεν αὐτοῖς τὸν Βαραββᾶν, καὶ παρέδωκε τὸν ᾿Ιησοῦν φραγελλώσας ἵνα σταυρωθῇ.</w:t>
            </w:r>
          </w:p>
          <w:p w14:paraId="0E6BBD8D" w14:textId="77777777" w:rsidR="0063742E" w:rsidRPr="00401661" w:rsidRDefault="0063742E" w:rsidP="00EA1A50">
            <w:pPr>
              <w:jc w:val="right"/>
              <w:rPr>
                <w:rFonts w:ascii="Times New Roman" w:eastAsia="Times New Roman" w:hAnsi="Times New Roman" w:cs="Times New Roman"/>
                <w:sz w:val="24"/>
                <w:szCs w:val="24"/>
                <w:lang w:eastAsia="el-GR"/>
              </w:rPr>
            </w:pPr>
            <w:r w:rsidRPr="00401661">
              <w:rPr>
                <w:rFonts w:ascii="Palatino Linotype" w:eastAsia="Times New Roman" w:hAnsi="Palatino Linotype" w:cs="Times New Roman"/>
                <w:i/>
                <w:iCs/>
                <w:color w:val="000000"/>
                <w:sz w:val="20"/>
                <w:szCs w:val="20"/>
                <w:lang w:eastAsia="el-GR"/>
              </w:rPr>
              <w:t>Οἱ στρατιῶται ἐμπαίζουν τὸν Χριστὸν</w:t>
            </w:r>
          </w:p>
          <w:p w14:paraId="56539586" w14:textId="77777777" w:rsidR="0063742E" w:rsidRPr="00401661" w:rsidRDefault="0063742E" w:rsidP="00EA1A50">
            <w:pPr>
              <w:spacing w:before="100" w:beforeAutospacing="1" w:after="100" w:afterAutospacing="1"/>
              <w:jc w:val="both"/>
              <w:rPr>
                <w:rFonts w:ascii="Times New Roman" w:eastAsia="Times New Roman" w:hAnsi="Times New Roman" w:cs="Times New Roman"/>
                <w:sz w:val="24"/>
                <w:szCs w:val="24"/>
                <w:lang w:eastAsia="el-GR"/>
              </w:rPr>
            </w:pPr>
            <w:r w:rsidRPr="00401661">
              <w:rPr>
                <w:rFonts w:ascii="Palatino Linotype" w:eastAsia="Times New Roman" w:hAnsi="Palatino Linotype" w:cs="Times New Roman"/>
                <w:color w:val="000000"/>
                <w:sz w:val="20"/>
                <w:szCs w:val="20"/>
                <w:lang w:eastAsia="el-GR"/>
              </w:rPr>
              <w:t xml:space="preserve">16 Οἱ δὲ στρατιῶται ἀπήγαγον αὐτὸν ἔσω τῆς αὐλῆς, ὅ ἐστι πραιτώριον, καὶ συγκαλοῦσιν ὅλην τὴν σπεῖραν· 17 καὶ ἐνδύουσιν αὐτὸν πορφύραν καὶ περιτιθέασιν αὐτῷ πλέξαντες ἀκάνθινον στέφανον, 18 καὶ ἤρξαντο ἀσπάζεσθαι αὐτόν. χαῖρε ὁ βασιλεὺς τῶν ᾿Ιουδαίων· 19 καὶ ἔτυπτον αὐτοῦ τὴν κεφαλὴν καλάμῳ καὶ ἐνέπτυον αὐτῷ, καὶ τιθέντες τὰ γόνατα προσεκύνουν αὐτῷ. 20 καὶ ὅτε </w:t>
            </w:r>
            <w:r w:rsidRPr="00401661">
              <w:rPr>
                <w:rFonts w:ascii="Palatino Linotype" w:eastAsia="Times New Roman" w:hAnsi="Palatino Linotype" w:cs="Times New Roman"/>
                <w:color w:val="000000"/>
                <w:sz w:val="20"/>
                <w:szCs w:val="20"/>
                <w:lang w:eastAsia="el-GR"/>
              </w:rPr>
              <w:lastRenderedPageBreak/>
              <w:t>ἐνέπαιξαν αὐτῷ, ἐξέδυσαν αὐτὸν τὴν πορφύραν καὶ ἐνέδυσαν αὐτὸν τὰ ἱμάτια τὰ ἴδια, καὶ ἐξάγουσιν αὐτὸν ἵνα σταυρώσωσιν αὐτόν.</w:t>
            </w:r>
          </w:p>
          <w:p w14:paraId="5F9C2492" w14:textId="77777777" w:rsidR="0063742E" w:rsidRDefault="0063742E" w:rsidP="00EA1A50">
            <w:pPr>
              <w:jc w:val="both"/>
            </w:pPr>
          </w:p>
        </w:tc>
        <w:tc>
          <w:tcPr>
            <w:tcW w:w="2074" w:type="dxa"/>
          </w:tcPr>
          <w:p w14:paraId="0433EEA7" w14:textId="77777777" w:rsidR="0063742E" w:rsidRPr="00350756" w:rsidRDefault="0063742E" w:rsidP="00EA1A50">
            <w:pPr>
              <w:rPr>
                <w:rFonts w:ascii="Times New Roman" w:eastAsia="Times New Roman" w:hAnsi="Times New Roman" w:cs="Times New Roman"/>
                <w:color w:val="000000"/>
                <w:sz w:val="27"/>
                <w:szCs w:val="27"/>
                <w:lang w:eastAsia="el-GR"/>
              </w:rPr>
            </w:pPr>
            <w:r w:rsidRPr="00350756">
              <w:rPr>
                <w:rFonts w:ascii="Palatino Linotype" w:eastAsia="Times New Roman" w:hAnsi="Palatino Linotype" w:cs="Times New Roman"/>
                <w:color w:val="000000"/>
                <w:sz w:val="20"/>
                <w:szCs w:val="20"/>
                <w:lang w:eastAsia="el-GR"/>
              </w:rPr>
              <w:lastRenderedPageBreak/>
              <w:t>ΚΖ´\</w:t>
            </w:r>
            <w:r w:rsidRPr="00350756">
              <w:rPr>
                <w:rFonts w:ascii="Palatino Linotype" w:eastAsia="Times New Roman" w:hAnsi="Palatino Linotype" w:cs="Times New Roman"/>
                <w:color w:val="000000"/>
                <w:sz w:val="20"/>
                <w:szCs w:val="20"/>
                <w:highlight w:val="yellow"/>
                <w:lang w:eastAsia="el-GR"/>
              </w:rPr>
              <w:t xml:space="preserve">ΠΡΩΪΑΣ </w:t>
            </w:r>
            <w:r w:rsidRPr="00471B0F">
              <w:rPr>
                <w:rFonts w:eastAsia="Times New Roman" w:cstheme="minorHAnsi"/>
                <w:color w:val="000000"/>
                <w:sz w:val="28"/>
                <w:szCs w:val="28"/>
                <w:highlight w:val="yellow"/>
                <w:lang w:eastAsia="el-GR"/>
              </w:rPr>
              <w:t>δὲ</w:t>
            </w:r>
            <w:r w:rsidRPr="00350756">
              <w:rPr>
                <w:rFonts w:ascii="Palatino Linotype" w:eastAsia="Times New Roman" w:hAnsi="Palatino Linotype" w:cs="Times New Roman"/>
                <w:color w:val="000000"/>
                <w:sz w:val="20"/>
                <w:szCs w:val="20"/>
                <w:highlight w:val="yellow"/>
                <w:lang w:eastAsia="el-GR"/>
              </w:rPr>
              <w:t xml:space="preserve"> γενομένης συμβούλιον ἔλαβον πάντες οἱ ἀρχιερεῖς καὶ οἱ πρεσβύτεροι τοῦ λαοῦ κατὰ τοῦ ᾿Ιησοῦ ὥστε θανατῶσαι αὐτόν· 2 καὶ δήσαντες αὐτὸν ἀπήγαγον καὶ </w:t>
            </w:r>
            <w:r w:rsidRPr="00350756">
              <w:rPr>
                <w:rFonts w:ascii="Palatino Linotype" w:eastAsia="Times New Roman" w:hAnsi="Palatino Linotype" w:cs="Times New Roman"/>
                <w:color w:val="000000"/>
                <w:sz w:val="20"/>
                <w:szCs w:val="20"/>
                <w:highlight w:val="yellow"/>
                <w:lang w:eastAsia="el-GR"/>
              </w:rPr>
              <w:lastRenderedPageBreak/>
              <w:t>παρέδωκαν αὐτὸν Ποντίῳ Πιλάτῳ τῷ ἡγεμόνι.</w:t>
            </w:r>
          </w:p>
          <w:p w14:paraId="57572893" w14:textId="77777777" w:rsidR="0063742E" w:rsidRPr="00350756" w:rsidRDefault="0063742E" w:rsidP="00EA1A50">
            <w:pPr>
              <w:spacing w:before="100" w:beforeAutospacing="1" w:after="100" w:afterAutospacing="1"/>
              <w:rPr>
                <w:rFonts w:ascii="Palatino Linotype" w:eastAsia="Times New Roman" w:hAnsi="Palatino Linotype" w:cs="Times New Roman"/>
                <w:color w:val="000000"/>
                <w:sz w:val="20"/>
                <w:szCs w:val="20"/>
                <w:lang w:eastAsia="el-GR"/>
              </w:rPr>
            </w:pPr>
          </w:p>
          <w:p w14:paraId="45BC7A2D" w14:textId="77777777" w:rsidR="0063742E" w:rsidRPr="00350756" w:rsidRDefault="0063742E" w:rsidP="00EA1A50">
            <w:pPr>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color w:val="000000"/>
                <w:sz w:val="20"/>
                <w:szCs w:val="20"/>
                <w:lang w:eastAsia="el-GR"/>
              </w:rPr>
              <w:t>3 Τότε ἰδὼν ᾿Ιούδας ὁ παραδιδοὺς αὐτὸν ὅτι κατεκρίθη, μεταμεληθεὶς ἀπέστρεψε τὰ τριάκοντα ἀργύρια τοῖς ἀρχιερεῦσι καὶ τοῖς πρεσβυτέροις 4 λέγων· ἥμαρτον παραδοὺς αἷμα ἀθῷον. οἱ δὲ εἶπον· τί πρὸς ἡμᾶς; σὺ ὄψει. 5 καὶ ρίψας τὰ ἀργύρια ἐν τῷ ναῷ ἀνεχώρησε, καὶ ἀπελθὼν ἀπήγξατο. 6 οἱ δὲ ἀρχιερεῖς λαβόντες τὰ ἀργύρια εἶπον· οὐκ ἔξεστι βαλεῖν αὐτὰ εἰς τὸν κορβανᾶν, ἐπεὶ τιμὴ αἵματός ἐστι.</w:t>
            </w:r>
          </w:p>
          <w:p w14:paraId="6AA7E3F7" w14:textId="77777777" w:rsidR="0063742E" w:rsidRPr="00350756" w:rsidRDefault="0063742E" w:rsidP="00EA1A50">
            <w:pPr>
              <w:rPr>
                <w:rFonts w:ascii="Times New Roman" w:eastAsia="Times New Roman" w:hAnsi="Times New Roman" w:cs="Times New Roman"/>
                <w:color w:val="000000"/>
                <w:sz w:val="27"/>
                <w:szCs w:val="27"/>
                <w:lang w:eastAsia="el-GR"/>
              </w:rPr>
            </w:pPr>
            <w:r w:rsidRPr="00350756">
              <w:rPr>
                <w:rFonts w:ascii="Palatino Linotype" w:eastAsia="Times New Roman" w:hAnsi="Palatino Linotype" w:cs="Times New Roman"/>
                <w:color w:val="000000"/>
                <w:sz w:val="20"/>
                <w:szCs w:val="20"/>
                <w:lang w:eastAsia="el-GR"/>
              </w:rPr>
              <w:t xml:space="preserve">7 συμβούλιον δὲ λαβόντες ἠγόρασαν ἐξ αὐτῶν τὸν ἀγρὸν τοῦ κεραμέως εἰς ταφὴν τοῖς ξένοις· 8 διὸ ἐκλήθη ὁ ἀγρὸς ἐκεῖνος ἀγρὸς αἵματος ἕως τῆς σήμερον. 9 τότε ἐπληρώθη τὸ ρηθὲν διὰ ῾Ιερεμίου τοῦ προφήτου λέγοντος· καὶ ἔλαβον τὰ τριάκοντα ἀργύρια, τὴν τιμὴν τοῦ τετιμημένου ὃν ἐτιμήσαντο ἀπὸ υἱῶν ᾿Ισραήλ, 10 καὶ ἔδωκαν αὐτὰ εἰς τὸν ἀγρὸν τοῦ </w:t>
            </w:r>
            <w:r w:rsidRPr="00350756">
              <w:rPr>
                <w:rFonts w:ascii="Palatino Linotype" w:eastAsia="Times New Roman" w:hAnsi="Palatino Linotype" w:cs="Times New Roman"/>
                <w:color w:val="000000"/>
                <w:sz w:val="20"/>
                <w:szCs w:val="20"/>
                <w:lang w:eastAsia="el-GR"/>
              </w:rPr>
              <w:lastRenderedPageBreak/>
              <w:t>κεραμέως, καθὰ συνέταξέ μοι Κύριος.</w:t>
            </w:r>
          </w:p>
          <w:p w14:paraId="45E16FD8" w14:textId="77777777" w:rsidR="0063742E" w:rsidRPr="00350756" w:rsidRDefault="0063742E" w:rsidP="00EA1A50">
            <w:pPr>
              <w:spacing w:before="100" w:beforeAutospacing="1" w:after="100" w:afterAutospacing="1"/>
              <w:jc w:val="center"/>
              <w:rPr>
                <w:rFonts w:ascii="Times New Roman" w:eastAsia="Times New Roman" w:hAnsi="Times New Roman" w:cs="Times New Roman"/>
                <w:color w:val="000000"/>
                <w:sz w:val="27"/>
                <w:szCs w:val="27"/>
                <w:lang w:eastAsia="el-GR"/>
              </w:rPr>
            </w:pPr>
          </w:p>
          <w:p w14:paraId="748C87A2" w14:textId="77777777" w:rsidR="0063742E" w:rsidRPr="00350756" w:rsidRDefault="0063742E" w:rsidP="00EA1A50">
            <w:pPr>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color w:val="000000"/>
                <w:sz w:val="20"/>
                <w:szCs w:val="20"/>
                <w:lang w:eastAsia="el-GR"/>
              </w:rPr>
              <w:t xml:space="preserve">11 </w:t>
            </w:r>
            <w:r w:rsidRPr="00350756">
              <w:rPr>
                <w:rFonts w:ascii="Palatino Linotype" w:eastAsia="Times New Roman" w:hAnsi="Palatino Linotype" w:cs="Times New Roman"/>
                <w:color w:val="000000"/>
                <w:sz w:val="20"/>
                <w:szCs w:val="20"/>
                <w:highlight w:val="yellow"/>
                <w:lang w:eastAsia="el-GR"/>
              </w:rPr>
              <w:t xml:space="preserve">῾Ο δὲ ᾿Ιησοῦς ἔστη ἔμπροσθεν τοῦ ἡγεμόνος· καὶ ἐπηρώτησεν αὐτὸν ὁ ἡγεμὼν λέγων· σὺ εἶ ὁ βασιλεὺς τῶν ᾿Ιουδαίων; ὁ δὲ ᾿Ιησοῦς ἔφη αὐτῷ· σὺ λέγεις. 12 καὶ ἐν τῷ κατηγορεῖσθαι αὐτὸν ὑπὸ τῶν ἀρχιερέων καὶ τῶν πρεσβυτέρων οὐδὲν ἀπεκρίνατο. 13 τότε λέγει αὐτῷ ὁ Πιλᾶτος· οὐκ ἀκούεις πόσα σου καταμαρτυροῦσι; 14 </w:t>
            </w:r>
            <w:bookmarkStart w:id="22" w:name="_Hlk19903121"/>
            <w:r w:rsidRPr="00350756">
              <w:rPr>
                <w:rFonts w:ascii="Palatino Linotype" w:eastAsia="Times New Roman" w:hAnsi="Palatino Linotype" w:cs="Times New Roman"/>
                <w:color w:val="000000"/>
                <w:sz w:val="20"/>
                <w:szCs w:val="20"/>
                <w:highlight w:val="yellow"/>
                <w:lang w:eastAsia="el-GR"/>
              </w:rPr>
              <w:t xml:space="preserve">καὶ οὐκ ἀπεκρίθη αὐτῷ πρὸς οὐδὲ ἓν ρῆμα, </w:t>
            </w:r>
            <w:bookmarkEnd w:id="22"/>
            <w:r w:rsidRPr="00350756">
              <w:rPr>
                <w:rFonts w:ascii="Palatino Linotype" w:eastAsia="Times New Roman" w:hAnsi="Palatino Linotype" w:cs="Times New Roman"/>
                <w:color w:val="000000"/>
                <w:sz w:val="20"/>
                <w:szCs w:val="20"/>
                <w:highlight w:val="yellow"/>
                <w:lang w:eastAsia="el-GR"/>
              </w:rPr>
              <w:t>ὥστε θαυμάζειν τὸν ἡγεμόνα λίαν</w:t>
            </w:r>
            <w:r w:rsidRPr="00350756">
              <w:rPr>
                <w:rFonts w:ascii="Palatino Linotype" w:eastAsia="Times New Roman" w:hAnsi="Palatino Linotype" w:cs="Times New Roman"/>
                <w:color w:val="000000"/>
                <w:sz w:val="20"/>
                <w:szCs w:val="20"/>
                <w:lang w:eastAsia="el-GR"/>
              </w:rPr>
              <w:t xml:space="preserve">. 15 </w:t>
            </w:r>
            <w:r w:rsidRPr="00C0475E">
              <w:rPr>
                <w:rFonts w:ascii="Palatino Linotype" w:eastAsia="Times New Roman" w:hAnsi="Palatino Linotype" w:cs="Times New Roman"/>
                <w:color w:val="000000"/>
                <w:sz w:val="20"/>
                <w:szCs w:val="20"/>
                <w:highlight w:val="yellow"/>
                <w:lang w:eastAsia="el-GR"/>
              </w:rPr>
              <w:t>Κατὰ δὲ ἑορτὴν εἰώθει ὁ ἡγεμὼν ἀπολύειν ἕνα τῷ ὄχλῳ δέσμιον, ὃν ἤθελον. 16 εἶχον δὲ τότε δέσμιον ἐπίσημον λεγόμενον Βαραββᾶν. 17 συνηγμένων οὖν αὐτῶν εἶπεν αὐτοῖς ὁ Πιλᾶτος· τίνα θέλετε ἀπολύσω ὑμῖν; Βαραββᾶν ἢ ᾿Ιησοῦν τὸν λεγόμενον Χριστόν; 18 ᾔδει γὰρ ὅτι διὰ φθόνον παρέδωκαν αὐτόν.</w:t>
            </w:r>
          </w:p>
          <w:p w14:paraId="4E3C4DB5" w14:textId="77777777" w:rsidR="0063742E" w:rsidRPr="00350756" w:rsidRDefault="0063742E" w:rsidP="00EA1A50">
            <w:pPr>
              <w:rPr>
                <w:rFonts w:ascii="Times New Roman" w:eastAsia="Times New Roman" w:hAnsi="Times New Roman" w:cs="Times New Roman"/>
                <w:color w:val="000000"/>
                <w:sz w:val="27"/>
                <w:szCs w:val="27"/>
                <w:lang w:eastAsia="el-GR"/>
              </w:rPr>
            </w:pPr>
            <w:r w:rsidRPr="00350756">
              <w:rPr>
                <w:rFonts w:ascii="Palatino Linotype" w:eastAsia="Times New Roman" w:hAnsi="Palatino Linotype" w:cs="Times New Roman"/>
                <w:color w:val="000000"/>
                <w:sz w:val="20"/>
                <w:szCs w:val="20"/>
                <w:lang w:eastAsia="el-GR"/>
              </w:rPr>
              <w:t xml:space="preserve">19 Καθημένου δὲ αὐτοῦ ἐπὶ τοῦ βήματος ἀπέστειλε </w:t>
            </w:r>
            <w:r w:rsidRPr="00350756">
              <w:rPr>
                <w:rFonts w:ascii="Palatino Linotype" w:eastAsia="Times New Roman" w:hAnsi="Palatino Linotype" w:cs="Times New Roman"/>
                <w:color w:val="000000"/>
                <w:sz w:val="20"/>
                <w:szCs w:val="20"/>
                <w:lang w:eastAsia="el-GR"/>
              </w:rPr>
              <w:lastRenderedPageBreak/>
              <w:t xml:space="preserve">πρὸς αὐτὸν ἡ γυνὴ αὐτοῦ λέγουσα· μηδὲν σοὶ καὶ τῷ δικαίῳ ἐκείνῳ· πολλὰ γὰρ ἔπαθον σήμερον κατ᾿ ὄναρ δι᾿ αὐτόν. 20 </w:t>
            </w:r>
            <w:r w:rsidRPr="00C0475E">
              <w:rPr>
                <w:rFonts w:ascii="Palatino Linotype" w:eastAsia="Times New Roman" w:hAnsi="Palatino Linotype" w:cs="Times New Roman"/>
                <w:color w:val="000000"/>
                <w:sz w:val="20"/>
                <w:szCs w:val="20"/>
                <w:highlight w:val="yellow"/>
                <w:lang w:eastAsia="el-GR"/>
              </w:rPr>
              <w:t>Οἱ δὲ ἀρχιερεῖς καὶ οἱ πρεσβύτεροι ἔπεισαν τοὺς ὄχλους ἵνα αἰτήσωνται τὸν Βαραββᾶν, τὸν δὲ ᾿Ιησοῦν ἀπολέσωσιν. 21 ἀποκριθεὶς δὲ ὁ ἡγεμὼν εἶπεν αὐτοῖς· τίνα θέλετε ἀπὸ τῶν δύο ἀπολύσω ὑμῖν; οἱ δὲ εἶπον· Βαραββᾶν. 22 λέγει αὐτοῖς ὁ Πιλᾶτος· τί οὖν ποιήσω ᾿Ιησοῦν τὸν λεγόμενον Χριστόν; λέγουσιν αὐτῷ πάντες· σταυρωθήτω. 23 ὁ δὲ ἡγεμὼν ἔφη· τί γὰρ κακὸν ἐποίησεν; οἱ δὲ περισσῶς ἔκραζον λέγοντες· σταυρωθήτω</w:t>
            </w:r>
            <w:r w:rsidRPr="00350756">
              <w:rPr>
                <w:rFonts w:ascii="Palatino Linotype" w:eastAsia="Times New Roman" w:hAnsi="Palatino Linotype" w:cs="Times New Roman"/>
                <w:color w:val="000000"/>
                <w:sz w:val="20"/>
                <w:szCs w:val="20"/>
                <w:lang w:eastAsia="el-GR"/>
              </w:rPr>
              <w:t xml:space="preserve">. 24 ἰδὼν δὲ ὁ Πιλᾶτος ὅτι οὐδὲν ὠφελεῖ, ἀλλὰ μᾶλλον θόρυβος γίνεται, λαβὼν ὕδωρ ἀπενίψατο τὰς χεῖρας ἀπέναντι τοῦ ὄχλου λέγων· ἀθῷός εἰμι ἀπὸ τοῦ αἵματος τοῦ δικαίου τούτου· ὑμεῖς ὄψεσθε. 25 καὶ ἀποκριθεὶς πᾶς ὁ λαὸς εἶπε· τὸ αἷμα αὐτοῦ ἐφ᾿ ἡμᾶς καὶ ἐπὶ τὰ τέκνα ἡμῶν. 26 </w:t>
            </w:r>
            <w:r w:rsidRPr="00C0475E">
              <w:rPr>
                <w:rFonts w:ascii="Palatino Linotype" w:eastAsia="Times New Roman" w:hAnsi="Palatino Linotype" w:cs="Times New Roman"/>
                <w:color w:val="000000"/>
                <w:sz w:val="20"/>
                <w:szCs w:val="20"/>
                <w:highlight w:val="yellow"/>
                <w:lang w:eastAsia="el-GR"/>
              </w:rPr>
              <w:t xml:space="preserve">τότε ἀπέλυσεν </w:t>
            </w:r>
            <w:r w:rsidRPr="00C0475E">
              <w:rPr>
                <w:rFonts w:ascii="Palatino Linotype" w:eastAsia="Times New Roman" w:hAnsi="Palatino Linotype" w:cs="Times New Roman"/>
                <w:color w:val="000000"/>
                <w:sz w:val="20"/>
                <w:szCs w:val="20"/>
                <w:highlight w:val="yellow"/>
                <w:lang w:eastAsia="el-GR"/>
              </w:rPr>
              <w:lastRenderedPageBreak/>
              <w:t>αὐτοῖς τὸν Βαραββᾶν, τὸν δὲ ᾿Ιησοῦν φραγελλώσας παρέδωκεν ἵνα σταυρωθῇ.</w:t>
            </w:r>
          </w:p>
          <w:p w14:paraId="7A7DFC55" w14:textId="77777777" w:rsidR="0063742E" w:rsidRPr="00350756" w:rsidRDefault="0063742E" w:rsidP="00EA1A50">
            <w:pPr>
              <w:spacing w:before="100" w:beforeAutospacing="1" w:after="100" w:afterAutospacing="1"/>
              <w:jc w:val="right"/>
              <w:rPr>
                <w:rFonts w:ascii="Times New Roman" w:eastAsia="Times New Roman" w:hAnsi="Times New Roman" w:cs="Times New Roman"/>
                <w:color w:val="000000"/>
                <w:sz w:val="27"/>
                <w:szCs w:val="27"/>
                <w:lang w:eastAsia="el-GR"/>
              </w:rPr>
            </w:pPr>
          </w:p>
          <w:p w14:paraId="4E463214" w14:textId="77777777" w:rsidR="0063742E" w:rsidRPr="00350756" w:rsidRDefault="0063742E" w:rsidP="00EA1A50">
            <w:pPr>
              <w:rPr>
                <w:rFonts w:ascii="Times New Roman" w:eastAsia="Times New Roman" w:hAnsi="Times New Roman" w:cs="Times New Roman"/>
                <w:color w:val="000000"/>
                <w:sz w:val="27"/>
                <w:szCs w:val="27"/>
                <w:lang w:eastAsia="el-GR"/>
              </w:rPr>
            </w:pPr>
            <w:r w:rsidRPr="00350756">
              <w:rPr>
                <w:rFonts w:ascii="Palatino Linotype" w:eastAsia="Times New Roman" w:hAnsi="Palatino Linotype" w:cs="Times New Roman"/>
                <w:color w:val="000000"/>
                <w:sz w:val="20"/>
                <w:szCs w:val="20"/>
                <w:lang w:eastAsia="el-GR"/>
              </w:rPr>
              <w:t xml:space="preserve">27 </w:t>
            </w:r>
            <w:r w:rsidRPr="00C0475E">
              <w:rPr>
                <w:rFonts w:ascii="Palatino Linotype" w:eastAsia="Times New Roman" w:hAnsi="Palatino Linotype" w:cs="Times New Roman"/>
                <w:color w:val="000000"/>
                <w:sz w:val="20"/>
                <w:szCs w:val="20"/>
                <w:highlight w:val="yellow"/>
                <w:lang w:eastAsia="el-GR"/>
              </w:rPr>
              <w:t>Τότε οἱ στρατιῶται τοῦ ἡγεμόνος παραλαβόντες τὸν ᾿Ιησοῦν εἰς τὸ πραιτώριον συνήγαγον ἐπ᾿ αὐτὸν ὅλην τὴν σπεῖραν· 28 καὶ ἐκδύσαντες αὐτὸν περιέθηκαν αὐτῷ χλαμύδα κοκκίνην, 29 καὶ πλέξαντες στέφανον ἐξ ἀκανθῶν ἐπέθηκαν ἐπὶ τὴν κεφαλὴν αὐτοῦ καὶ κάλαμον ἐπὶ τὴν δεξιὰν αὐτοῦ, καὶ γονυπετήσαντες ἔμπροσθεν αὐτοῦ ἐνέπαιζον αὐτῷ λέγοντες· χαῖρε ὁ βασιλεὺς τῶν ᾿Ιουδαίων· 30 καὶ ἐμπτύσαντες εἰς αὐτὸν ἔλαβον τὸν κάλαμον καὶ ἔτυπτον εἰς τὴν κεφαλὴν αὐτοῦ. 31 καὶ ὅτε ἐνέπαιξαν αὐτῷ, ἐξέδυσαν αὐτὸν τὴν χλαμύδα καὶ ἐνέδυσαν αὐτὸν τὰ ἱμάτια αὐτοῦ, καὶ ἀπήγαγον αὐτὸν εἰς τὸ σταυρῶσαι.</w:t>
            </w:r>
            <w:r w:rsidRPr="00350756">
              <w:rPr>
                <w:rFonts w:ascii="Palatino Linotype" w:eastAsia="Times New Roman" w:hAnsi="Palatino Linotype" w:cs="Times New Roman"/>
                <w:color w:val="000000"/>
                <w:sz w:val="20"/>
                <w:szCs w:val="20"/>
                <w:lang w:eastAsia="el-GR"/>
              </w:rPr>
              <w:t> </w:t>
            </w:r>
          </w:p>
          <w:p w14:paraId="75FC0400" w14:textId="77777777" w:rsidR="0063742E" w:rsidRDefault="0063742E" w:rsidP="00EA1A50">
            <w:pPr>
              <w:jc w:val="both"/>
            </w:pPr>
          </w:p>
        </w:tc>
        <w:tc>
          <w:tcPr>
            <w:tcW w:w="2074" w:type="dxa"/>
          </w:tcPr>
          <w:p w14:paraId="603272ED" w14:textId="77777777" w:rsidR="0063742E" w:rsidRPr="00350756" w:rsidRDefault="0063742E" w:rsidP="00EA1A50">
            <w:pPr>
              <w:spacing w:before="100" w:beforeAutospacing="1" w:after="100" w:afterAutospacing="1"/>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color w:val="000000"/>
                <w:sz w:val="20"/>
                <w:szCs w:val="20"/>
                <w:lang w:eastAsia="el-GR"/>
              </w:rPr>
              <w:lastRenderedPageBreak/>
              <w:t>ΚΓ´\</w:t>
            </w:r>
            <w:r w:rsidRPr="00350756">
              <w:rPr>
                <w:rFonts w:ascii="Palatino Linotype" w:eastAsia="Times New Roman" w:hAnsi="Palatino Linotype" w:cs="Times New Roman"/>
                <w:color w:val="000000"/>
                <w:sz w:val="20"/>
                <w:szCs w:val="20"/>
                <w:highlight w:val="yellow"/>
                <w:lang w:eastAsia="el-GR"/>
              </w:rPr>
              <w:t>ΚΑΙ ἀναστὰν ἅπαν τὸ πλῆθος αὐτῶν ἤγαγον αὐτὸν ἐπὶ τὸν Πιλᾶτον. 2 ἤρξαντο δὲ κατηγορεῖν αὐτοῦ</w:t>
            </w:r>
            <w:r w:rsidRPr="00350756">
              <w:rPr>
                <w:rFonts w:ascii="Palatino Linotype" w:eastAsia="Times New Roman" w:hAnsi="Palatino Linotype" w:cs="Times New Roman"/>
                <w:color w:val="000000"/>
                <w:sz w:val="20"/>
                <w:szCs w:val="20"/>
                <w:lang w:eastAsia="el-GR"/>
              </w:rPr>
              <w:t xml:space="preserve"> λέγοντες· τοῦτον εὕρομεν διαστρέφοντα τὸ ἔθνος καὶ </w:t>
            </w:r>
            <w:r w:rsidRPr="00350756">
              <w:rPr>
                <w:rFonts w:ascii="Palatino Linotype" w:eastAsia="Times New Roman" w:hAnsi="Palatino Linotype" w:cs="Times New Roman"/>
                <w:color w:val="000000"/>
                <w:sz w:val="20"/>
                <w:szCs w:val="20"/>
                <w:lang w:eastAsia="el-GR"/>
              </w:rPr>
              <w:lastRenderedPageBreak/>
              <w:t xml:space="preserve">κωλύοντα Καίσαρι φόρους διδόναι, λέγοντα ἑαυτὸν Χριστὸν βασιλέα εἶναι. </w:t>
            </w:r>
            <w:r w:rsidRPr="00350756">
              <w:rPr>
                <w:rFonts w:ascii="Palatino Linotype" w:eastAsia="Times New Roman" w:hAnsi="Palatino Linotype" w:cs="Times New Roman"/>
                <w:color w:val="000000"/>
                <w:sz w:val="20"/>
                <w:szCs w:val="20"/>
                <w:highlight w:val="yellow"/>
                <w:lang w:eastAsia="el-GR"/>
              </w:rPr>
              <w:t>3 ὁ δὲ Πιλᾶτος ἐπηρώτησεν αὐτὸν λέγων· σὺ εἶ ὁ βασιλεὺς τῶν ᾿Ιουδαίων; ὁ δὲ ἀποκριθεὶς αὐτῷ ἔφη· σὺ λέγεις.</w:t>
            </w:r>
            <w:r w:rsidRPr="00350756">
              <w:rPr>
                <w:rFonts w:ascii="Palatino Linotype" w:eastAsia="Times New Roman" w:hAnsi="Palatino Linotype" w:cs="Times New Roman"/>
                <w:color w:val="000000"/>
                <w:sz w:val="20"/>
                <w:szCs w:val="20"/>
                <w:lang w:eastAsia="el-GR"/>
              </w:rPr>
              <w:t xml:space="preserve"> 4 ὁ δὲ Πιλᾶτος εἶπε πρὸς τοὺς ἀρχιερεῖς καὶ τοὺς ὄχλους ὅτι οὐδὲν εὑρίσκω αἴτιον ἐν τῷ ἀνθρώπῳ τούτῳ.</w:t>
            </w:r>
            <w:r w:rsidRPr="00350756">
              <w:rPr>
                <w:rFonts w:ascii="Palatino Linotype" w:eastAsia="Times New Roman" w:hAnsi="Palatino Linotype" w:cs="Times New Roman"/>
                <w:color w:val="000000"/>
                <w:sz w:val="20"/>
                <w:szCs w:val="20"/>
                <w:lang w:eastAsia="el-GR"/>
              </w:rPr>
              <w:br/>
              <w:t>5 οἱ δὲ ἐπίσχυον λέγοντες ὅτι ἀνασείει τὸν λαὸν διδάσκων καθ᾿ ὅλης τῆς ᾿Ιουδαίας, ἀρξάμενος ἀπὸ τῆς Γαλιλαίας ἕως ὧδε.</w:t>
            </w:r>
          </w:p>
          <w:p w14:paraId="0A6FE2EA" w14:textId="77777777" w:rsidR="0063742E" w:rsidRPr="00350756" w:rsidRDefault="0063742E" w:rsidP="00EA1A50">
            <w:pPr>
              <w:spacing w:before="100" w:beforeAutospacing="1" w:after="100" w:afterAutospacing="1"/>
              <w:jc w:val="right"/>
              <w:rPr>
                <w:rFonts w:ascii="Palatino Linotype" w:eastAsia="Times New Roman" w:hAnsi="Palatino Linotype" w:cs="Times New Roman"/>
                <w:color w:val="000000"/>
                <w:sz w:val="20"/>
                <w:szCs w:val="20"/>
                <w:lang w:eastAsia="el-GR"/>
              </w:rPr>
            </w:pPr>
          </w:p>
          <w:p w14:paraId="0160E54E" w14:textId="77777777" w:rsidR="0063742E" w:rsidRPr="00350756" w:rsidRDefault="0063742E" w:rsidP="00EA1A50">
            <w:pPr>
              <w:spacing w:before="100" w:beforeAutospacing="1" w:after="100" w:afterAutospacing="1"/>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color w:val="000000"/>
                <w:sz w:val="20"/>
                <w:szCs w:val="20"/>
                <w:lang w:eastAsia="el-GR"/>
              </w:rPr>
              <w:t xml:space="preserve">6 Πιλᾶτος δὲ ἀκούσας Γαλιλαίαν ἐπηρώτησεν εἰ ὁ ἄνθρωπος Γαλιλαῖός ἐστι, 7 καὶ ἐπιγνοὺς ὅτι ἐκ τῆς ἐξουσίας ῾Ηρῴδου ἐστίν, ἀνέπεμψεν αὐτὸν πρὸς ῾Ηρῴδην, ὄντα καὶ αὐτὸν ἐν ῾Ιεροσολύμοις ἐν ταύταις ταῖς ἡμέραις. 8 ὁ δὲ ῾Ηρῴδης ἰδὼν τὸν ᾿Ιησοῦν ἐχάρη λίαν· ἦν γὰρ ἐξ ἱκανοῦ θέλων ἰδεῖν αὐτὸν διὰ τὸ ἀκούειν αὐτὸν πολλὰ περὶ αὐτοῦ, καὶ ἤλπιζέ τι σημεῖον ἰδεῖν ὑπ᾿ αὐτοῦ γινόμενον. 9 </w:t>
            </w:r>
            <w:r w:rsidRPr="00350756">
              <w:rPr>
                <w:rFonts w:ascii="Palatino Linotype" w:eastAsia="Times New Roman" w:hAnsi="Palatino Linotype" w:cs="Times New Roman"/>
                <w:color w:val="000000"/>
                <w:sz w:val="20"/>
                <w:szCs w:val="20"/>
                <w:lang w:eastAsia="el-GR"/>
              </w:rPr>
              <w:lastRenderedPageBreak/>
              <w:t>ἐπηρώτα δὲ αὐτὸν ἐν λόγοις ἱκανοῖς· αὐτὸς δὲ οὐδὲν ἀπεκρίνατο αὐτῷ. 10 εἱστήκεισαν δὲ οἱ γραμματεῖς καὶ οἱ ἀρχιερεῖς εὐτόνως κατηγοροῦντες αὐτοῦ. 11 ἐξουθενήσας δὲ αὐτὸν ὁ ῾Ηρῴδης σὺν τοῖς στρατεύμασιν αὐτοῦ καὶ ἐμπαίξας, περιβαλὼν αὐτὸν ἐσθῆτα λαμπρὰν ἀνέπεμψεν αὐτὸν τῷ Πιλάτῳ. 12 ἐγένοντο δὲ φίλοι ὅ τε ῾Ηρῴδης καὶ ὁ Πιλᾶτος ἐν αὐτῇ τῇ ἡμέρᾳ μετ᾿ ἀλλήλων· προϋπῆρχον γὰρ ἐν ἔχθρᾳ ὄντες πρὸς ἑαυτούς.</w:t>
            </w:r>
          </w:p>
          <w:p w14:paraId="7D49A0F2" w14:textId="77777777" w:rsidR="0063742E" w:rsidRPr="00350756" w:rsidRDefault="0063742E" w:rsidP="00EA1A50">
            <w:pPr>
              <w:spacing w:before="100" w:beforeAutospacing="1" w:after="100" w:afterAutospacing="1"/>
              <w:jc w:val="right"/>
              <w:rPr>
                <w:rFonts w:ascii="Palatino Linotype" w:eastAsia="Times New Roman" w:hAnsi="Palatino Linotype" w:cs="Times New Roman"/>
                <w:color w:val="000000"/>
                <w:sz w:val="20"/>
                <w:szCs w:val="20"/>
                <w:lang w:eastAsia="el-GR"/>
              </w:rPr>
            </w:pPr>
          </w:p>
          <w:p w14:paraId="0CB06C4A" w14:textId="77777777" w:rsidR="0063742E" w:rsidRPr="00350756" w:rsidRDefault="0063742E" w:rsidP="00EA1A50">
            <w:pPr>
              <w:spacing w:before="100" w:beforeAutospacing="1" w:after="100" w:afterAutospacing="1"/>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color w:val="000000"/>
                <w:sz w:val="20"/>
                <w:szCs w:val="20"/>
                <w:lang w:eastAsia="el-GR"/>
              </w:rPr>
              <w:t xml:space="preserve">13 Πιλᾶτος δὲ συγκαλεσάμενος τοὺς ἀρχιερεῖς καὶ τοὺς ἄρχοντας καὶ τὸν λαὸν 14 εἶπε πρὸς αὐτούς· προσηνέγκατέ μοι τὸν ἄνθρωπον τοῦτον ὡς ἀποστρέφοντα τὸν λαόν, καὶ ἰδοὺ ἐγὼ ἐνώπιον ὑμῶν ἀνακρίνας οὐδὲν εὗρον ἐν τῷ ἀνθρώπῳ τούτῳ αἴτιον ὧν κατηγορεῖτε κατ᾿ αὐτοῦ. 15 ἀλλ᾿ οὐδὲ ῾Ηρῴδης· ἀνέπεμψα γὰρ ὑμᾶς πρὸς αὐτόν· </w:t>
            </w:r>
            <w:r w:rsidRPr="00350756">
              <w:rPr>
                <w:rFonts w:ascii="Palatino Linotype" w:eastAsia="Times New Roman" w:hAnsi="Palatino Linotype" w:cs="Times New Roman"/>
                <w:color w:val="000000"/>
                <w:sz w:val="20"/>
                <w:szCs w:val="20"/>
                <w:lang w:eastAsia="el-GR"/>
              </w:rPr>
              <w:lastRenderedPageBreak/>
              <w:t xml:space="preserve">καὶ ἰδοὺ οὐδὲν ἄξιον θανάτου ἐστὶ πεπραγμένον αὐτῷ. 16 παιδεύσας οὖν αὐτὸν ἀπολύσω. 17 </w:t>
            </w:r>
            <w:r w:rsidRPr="00CB4A58">
              <w:rPr>
                <w:rFonts w:ascii="Palatino Linotype" w:eastAsia="Times New Roman" w:hAnsi="Palatino Linotype" w:cs="Times New Roman"/>
                <w:color w:val="000000"/>
                <w:sz w:val="20"/>
                <w:szCs w:val="20"/>
                <w:highlight w:val="yellow"/>
                <w:lang w:eastAsia="el-GR"/>
              </w:rPr>
              <w:t>ἀνάγκην δὲ εἶχεν ἀπολύειν αὐτοῖς κατὰ ἑορτὴν ἕνα. 18 ἀνέκραξαν δὲ παμπληθεὶ λέγοντες· αἶρε τοῦτον, ἀπόλυσον δὲ ἡμῖν Βαραββᾶν· 19 ὅστις ἦν διὰ στάσιν τινὰ γενομένην ἐν τῇ πόλει καὶ φόνον βεβλημένος εἰς τὴν φυλακήν</w:t>
            </w:r>
            <w:r w:rsidRPr="00350756">
              <w:rPr>
                <w:rFonts w:ascii="Palatino Linotype" w:eastAsia="Times New Roman" w:hAnsi="Palatino Linotype" w:cs="Times New Roman"/>
                <w:color w:val="000000"/>
                <w:sz w:val="20"/>
                <w:szCs w:val="20"/>
                <w:lang w:eastAsia="el-GR"/>
              </w:rPr>
              <w:t xml:space="preserve">. </w:t>
            </w:r>
            <w:r w:rsidRPr="00CB4A58">
              <w:rPr>
                <w:rFonts w:ascii="Palatino Linotype" w:eastAsia="Times New Roman" w:hAnsi="Palatino Linotype" w:cs="Times New Roman"/>
                <w:color w:val="000000"/>
                <w:sz w:val="20"/>
                <w:szCs w:val="20"/>
                <w:highlight w:val="yellow"/>
                <w:lang w:eastAsia="el-GR"/>
              </w:rPr>
              <w:t>20 πάλιν οὖν ὁ Πιλᾶτος προσεφώνησε, θέλων ἀπολῦσαι τὸν ᾿Ιησοῦν. 21 οἱ δὲ ἐπεφώνουν λέγοντες· σταύρωσον σταύρωσον αὐτόν</w:t>
            </w:r>
            <w:r w:rsidRPr="00350756">
              <w:rPr>
                <w:rFonts w:ascii="Palatino Linotype" w:eastAsia="Times New Roman" w:hAnsi="Palatino Linotype" w:cs="Times New Roman"/>
                <w:color w:val="000000"/>
                <w:sz w:val="20"/>
                <w:szCs w:val="20"/>
                <w:lang w:eastAsia="el-GR"/>
              </w:rPr>
              <w:t xml:space="preserve">. 22 ὁ δὲ τρίτον εἶπε πρὸς αὐτούς· τί γὰρ κακὸν ἐποίησεν οὗτος; οὐδὲν ἄξιον θανάτου εὗρον ἐν αὐτῷ· παιδεύσας οὖν αὐτὸν ἀπολύσω. 23 </w:t>
            </w:r>
            <w:r w:rsidRPr="00CB4A58">
              <w:rPr>
                <w:rFonts w:ascii="Palatino Linotype" w:eastAsia="Times New Roman" w:hAnsi="Palatino Linotype" w:cs="Times New Roman"/>
                <w:color w:val="000000"/>
                <w:sz w:val="20"/>
                <w:szCs w:val="20"/>
                <w:highlight w:val="yellow"/>
                <w:lang w:eastAsia="el-GR"/>
              </w:rPr>
              <w:t>οἱ δὲ ἐπέκειντο φωναῖς μεγάλαις αἰτούμενοι αὐτὸν σταυρωθῆναι,</w:t>
            </w:r>
            <w:r w:rsidRPr="00350756">
              <w:rPr>
                <w:rFonts w:ascii="Palatino Linotype" w:eastAsia="Times New Roman" w:hAnsi="Palatino Linotype" w:cs="Times New Roman"/>
                <w:color w:val="000000"/>
                <w:sz w:val="20"/>
                <w:szCs w:val="20"/>
                <w:lang w:eastAsia="el-GR"/>
              </w:rPr>
              <w:t xml:space="preserve"> καὶ κατίσχυον αἱ φωναὶ αὐτῶν καὶ τῶν ἀρχιερέων. 24 ὁ δὲ Πιλᾶτος ἐπέκρινε γενέσθαι τὸ αἴτημα αὐτῶν,</w:t>
            </w:r>
            <w:r w:rsidRPr="00350756">
              <w:rPr>
                <w:rFonts w:ascii="Palatino Linotype" w:eastAsia="Times New Roman" w:hAnsi="Palatino Linotype" w:cs="Times New Roman"/>
                <w:color w:val="000000"/>
                <w:sz w:val="20"/>
                <w:szCs w:val="20"/>
                <w:lang w:eastAsia="el-GR"/>
              </w:rPr>
              <w:br/>
              <w:t xml:space="preserve">25 </w:t>
            </w:r>
            <w:r w:rsidRPr="00CB4A58">
              <w:rPr>
                <w:rFonts w:ascii="Palatino Linotype" w:eastAsia="Times New Roman" w:hAnsi="Palatino Linotype" w:cs="Times New Roman"/>
                <w:color w:val="000000"/>
                <w:sz w:val="20"/>
                <w:szCs w:val="20"/>
                <w:highlight w:val="yellow"/>
                <w:lang w:eastAsia="el-GR"/>
              </w:rPr>
              <w:t xml:space="preserve">ἀπέλυσε δὲ αὐτοῖς τὸν Βαραββᾶν τὸν διὰ στάσιν καὶ φόνον βεβλημένον εἰς τὴν </w:t>
            </w:r>
            <w:r w:rsidRPr="00CB4A58">
              <w:rPr>
                <w:rFonts w:ascii="Palatino Linotype" w:eastAsia="Times New Roman" w:hAnsi="Palatino Linotype" w:cs="Times New Roman"/>
                <w:color w:val="000000"/>
                <w:sz w:val="20"/>
                <w:szCs w:val="20"/>
                <w:highlight w:val="yellow"/>
                <w:lang w:eastAsia="el-GR"/>
              </w:rPr>
              <w:lastRenderedPageBreak/>
              <w:t>φυλακήν, ὃν ᾐτοῦντο, τὸν δὲ ᾿Ιησοῦν παρέδωκε τῷ θελήματι αὐτῶν.</w:t>
            </w:r>
          </w:p>
          <w:p w14:paraId="67370203" w14:textId="77777777" w:rsidR="0063742E" w:rsidRPr="00350756" w:rsidRDefault="0063742E" w:rsidP="00EA1A50">
            <w:pPr>
              <w:spacing w:before="100" w:beforeAutospacing="1" w:after="100" w:afterAutospacing="1"/>
              <w:jc w:val="right"/>
              <w:rPr>
                <w:rFonts w:ascii="Palatino Linotype" w:eastAsia="Times New Roman" w:hAnsi="Palatino Linotype" w:cs="Times New Roman"/>
                <w:color w:val="000000"/>
                <w:sz w:val="20"/>
                <w:szCs w:val="20"/>
                <w:lang w:eastAsia="el-GR"/>
              </w:rPr>
            </w:pPr>
            <w:r w:rsidRPr="00350756">
              <w:rPr>
                <w:rFonts w:ascii="Palatino Linotype" w:eastAsia="Times New Roman" w:hAnsi="Palatino Linotype" w:cs="Times New Roman"/>
                <w:i/>
                <w:iCs/>
                <w:color w:val="000000"/>
                <w:sz w:val="20"/>
                <w:szCs w:val="20"/>
                <w:lang w:eastAsia="el-GR"/>
              </w:rPr>
              <w:t>῾</w:t>
            </w:r>
          </w:p>
          <w:p w14:paraId="44551098" w14:textId="77777777" w:rsidR="0063742E" w:rsidRDefault="0063742E" w:rsidP="00EA1A50">
            <w:pPr>
              <w:jc w:val="both"/>
            </w:pPr>
          </w:p>
        </w:tc>
        <w:tc>
          <w:tcPr>
            <w:tcW w:w="2074" w:type="dxa"/>
          </w:tcPr>
          <w:p w14:paraId="0E6A7974" w14:textId="09DBE2CB" w:rsidR="0063742E" w:rsidRDefault="0063742E" w:rsidP="00EA1A50">
            <w:pPr>
              <w:jc w:val="both"/>
            </w:pPr>
            <w:r>
              <w:rPr>
                <w:rFonts w:ascii="Palatino Linotype" w:hAnsi="Palatino Linotype"/>
                <w:color w:val="000000"/>
                <w:sz w:val="20"/>
                <w:szCs w:val="20"/>
              </w:rPr>
              <w:lastRenderedPageBreak/>
              <w:t>28 ῎</w:t>
            </w:r>
            <w:r w:rsidRPr="005059A6">
              <w:rPr>
                <w:rFonts w:ascii="Palatino Linotype" w:hAnsi="Palatino Linotype"/>
                <w:color w:val="000000"/>
                <w:sz w:val="20"/>
                <w:szCs w:val="20"/>
                <w:highlight w:val="yellow"/>
              </w:rPr>
              <w:t>Αγουσιν οὖν τὸν ᾿Ιησοῦν ἀπὸ τοῦ Καϊάφα εἰς τὸ πραιτώριον· ἦν δὲ πρωΐ·</w:t>
            </w:r>
            <w:r>
              <w:rPr>
                <w:rFonts w:ascii="Palatino Linotype" w:hAnsi="Palatino Linotype"/>
                <w:color w:val="000000"/>
                <w:sz w:val="20"/>
                <w:szCs w:val="20"/>
              </w:rPr>
              <w:t xml:space="preserve"> καὶ αὐτοὶ οὐκ εἰσῆλθον εἰς τὸ πραιτώριον, ἵνα μὴ μιανθῶσιν, ἀλλ' ἵνα φάγωσι τὸ πάσχα.</w:t>
            </w:r>
            <w:r>
              <w:br/>
            </w:r>
            <w:r>
              <w:rPr>
                <w:rFonts w:ascii="Palatino Linotype" w:hAnsi="Palatino Linotype"/>
                <w:color w:val="000000"/>
                <w:sz w:val="20"/>
                <w:szCs w:val="20"/>
              </w:rPr>
              <w:t xml:space="preserve">29 ἐξῆλθεν οὖν ὁ </w:t>
            </w:r>
            <w:r>
              <w:rPr>
                <w:rFonts w:ascii="Palatino Linotype" w:hAnsi="Palatino Linotype"/>
                <w:color w:val="000000"/>
                <w:sz w:val="20"/>
                <w:szCs w:val="20"/>
              </w:rPr>
              <w:lastRenderedPageBreak/>
              <w:t xml:space="preserve">Πιλᾶτος πρὸς αὐτοὺς καὶ εἶπε· τίνα κατηγορίαν φέρετε κατὰ τοῦ ἀνθρώπου τούτου; 30 ἀπεκρίθησαν καὶ εἶπον αὐτῷ· εἰ μὴ ἦν οὗτος κακοποιός, οὐκ ἄν σοι παρεδώκαμεν αὐτόν. 31 εἶπεν οὖν αὐτοῖς ὁ Πιλᾶτος· λάβετε αὐτὸν ὑμεῖς καὶ κατὰ τὸν νόμον ὑμῶν κρίνατε αὐτόν. εἶπον οὖν αὐτῷ οἱ ᾿Ιουδαῖοι· ἡμῖν οὐκ ἔξεστιν ἀποκτεῖναι οὐδένα· 32 ἵνα ὁ λόγος τοῦ ᾿Ιησοῦ πληρωθῇ ὃν εἶπε σημαίνων ποίῳ θανάτῳ ἤμελλεν ἀποθνήσκειν. 33 Εἰσῆλθεν οὖν εἰς τὸ πραιτώριον πάλιν </w:t>
            </w:r>
            <w:r w:rsidRPr="005059A6">
              <w:rPr>
                <w:rFonts w:ascii="Palatino Linotype" w:hAnsi="Palatino Linotype"/>
                <w:color w:val="000000"/>
                <w:sz w:val="20"/>
                <w:szCs w:val="20"/>
                <w:highlight w:val="yellow"/>
              </w:rPr>
              <w:t>ὁ Πιλᾶτος καὶ ἐφώνησε τὸν ᾿Ιησοῦν καὶ εἶπεν αὐτῷ· σὺ εἶ ὁ βασιλεὺς τῶν ᾿Ιουδαίων; 34 ἀπεκρίθη αὐτῷ ὁ ᾿Ιησοῦς· ἀφ' ἑαυτοῦ σὺ τοῦτο λέγεις ἢ ἄλλοι σοι εἶπον περὶ ἐμοῦ</w:t>
            </w:r>
            <w:r>
              <w:rPr>
                <w:rFonts w:ascii="Palatino Linotype" w:hAnsi="Palatino Linotype"/>
                <w:color w:val="000000"/>
                <w:sz w:val="20"/>
                <w:szCs w:val="20"/>
              </w:rPr>
              <w:t xml:space="preserve">; 35 ἀπεκρίθη ὁ Πιλᾶτος· μήτι ἐγὼ ᾿Ιουδαῖός εἰμι; τὸ ἔθνος τὸ σὸν καὶ οἱ ἀρχιερεῖς παρέδωκάν σε ἐμοί· τί ἐποίησας; 36 ἀπεκρίθη ᾿Ιησοῦς· ἡ βασιλεία ἡ ἐμὴ οὐκ ἔστιν ἐκ τοῦ κόσμου τούτου· εἰ ἐκ τοῦ κόσμου τούτου ἦν ἡ βασιλεία ἡ ἐμή, οἱ ὑπηρέται ἂν οἱ ἐμοὶ ἠγωνίζοντο, ἵνα μὴ </w:t>
            </w:r>
            <w:r>
              <w:rPr>
                <w:rFonts w:ascii="Palatino Linotype" w:hAnsi="Palatino Linotype"/>
                <w:color w:val="000000"/>
                <w:sz w:val="20"/>
                <w:szCs w:val="20"/>
              </w:rPr>
              <w:lastRenderedPageBreak/>
              <w:t xml:space="preserve">παραδοθῶ τοῖς ᾿Ιουδαίοις· νῦν δὲ ἡ βασιλεία ἡ ἐμὴ οὐκ ἔστιν ἐντεῦθεν. 37 εἶπεν οὖν αὐτῷ ὁ Πιλᾶτος· </w:t>
            </w:r>
            <w:r w:rsidRPr="004B6B8D">
              <w:rPr>
                <w:rFonts w:ascii="Palatino Linotype" w:hAnsi="Palatino Linotype"/>
                <w:color w:val="000000"/>
                <w:sz w:val="20"/>
                <w:szCs w:val="20"/>
                <w:highlight w:val="yellow"/>
              </w:rPr>
              <w:t>οὐκοῦν βασιλεὺς εἶ σύ; ἀπεκρίθη ᾿Ιησοῦς· σὺ λέγεις ὅτι βασιλεύς εἰμι ἐγώ</w:t>
            </w:r>
            <w:r>
              <w:rPr>
                <w:rFonts w:ascii="Palatino Linotype" w:hAnsi="Palatino Linotype"/>
                <w:color w:val="000000"/>
                <w:sz w:val="20"/>
                <w:szCs w:val="20"/>
              </w:rPr>
              <w:t xml:space="preserve">. ἐγὼ εἰς τοῦτο γεγέννημαι καὶ εἰς τοῦτο ἐλήλυθα εἰς τὸν κόσμον, ἵνα μαρτυρήσω τῇ ἀληθείᾳ. πᾶς ὁ ὢν ἐκ τῆς ἀληθείας ἀκούει μου τῆς φωνῆς. 38 λέγει αὐτῷ ὁ Πιλᾶτος· τί ἐστιν ἀλήθεια; καὶ τοῦτο εἰπὼν πάλιν ἐξῆλθε πρὸς τοὺς ᾿Ιουδαίους καὶ λέγει αὐτοῖς· ἐγὼ οὐδεμίαν αἰτίαν εὑρίσκω ἐν αὐτῷ· 39 </w:t>
            </w:r>
            <w:r w:rsidRPr="00CB4A58">
              <w:rPr>
                <w:rFonts w:ascii="Palatino Linotype" w:hAnsi="Palatino Linotype"/>
                <w:color w:val="000000"/>
                <w:sz w:val="20"/>
                <w:szCs w:val="20"/>
                <w:highlight w:val="yellow"/>
              </w:rPr>
              <w:t>ἔστι δὲ συνήθεια ὑμῖν ἵνα ἕνα ὑμῖν ἀπολύσω ἐν τῷ πάσχα· βούλεσθε οὖν ὑμῖν ἀπολύσω τὸν βασιλέα τῶν ᾿Ιουδαίων;</w:t>
            </w:r>
            <w:r w:rsidRPr="00CB4A58">
              <w:rPr>
                <w:highlight w:val="yellow"/>
              </w:rPr>
              <w:br/>
            </w:r>
            <w:r w:rsidRPr="00CB4A58">
              <w:rPr>
                <w:rFonts w:ascii="Palatino Linotype" w:hAnsi="Palatino Linotype"/>
                <w:color w:val="000000"/>
                <w:sz w:val="20"/>
                <w:szCs w:val="20"/>
                <w:highlight w:val="yellow"/>
              </w:rPr>
              <w:t>40 ἐκραύγασαν οὖν πάλιν πάντες λέγοντες· μὴ τοῦτον, ἀλλὰ τὸν Βαραββᾶν. ἦν δὲ ὁ Βαραββᾶς λῃ</w:t>
            </w:r>
            <w:r w:rsidRPr="00CB4A58">
              <w:rPr>
                <w:rFonts w:ascii="Palatino Linotype, Athena" w:hAnsi="Palatino Linotype, Athena"/>
                <w:color w:val="000000"/>
                <w:sz w:val="20"/>
                <w:szCs w:val="20"/>
                <w:highlight w:val="yellow"/>
              </w:rPr>
              <w:t xml:space="preserve">ΙΘ´\ΤΟΤΕ οὖν ἔλαβεν ὁ Πιλᾶτος τὸν ᾿Ιησοῦν καὶ ἐμαστίγωσε. 2 καὶ οἱ στρατιῶται πλέξαντες στέφανον ἐξ ἀκανθῶν ἐπέθηκαν αὐτοῦ τῇ κεφαλῇ, καὶ ἱμάτιον πορφυροῦν </w:t>
            </w:r>
            <w:r w:rsidRPr="00CB4A58">
              <w:rPr>
                <w:rFonts w:ascii="Palatino Linotype, Athena" w:hAnsi="Palatino Linotype, Athena"/>
                <w:color w:val="000000"/>
                <w:sz w:val="20"/>
                <w:szCs w:val="20"/>
                <w:highlight w:val="yellow"/>
              </w:rPr>
              <w:lastRenderedPageBreak/>
              <w:t>περιέβαλον αὐτὸν 3 καὶ ἔλεγον· χαῖρε ὁ βασιλεὺς τῶν ᾿Ιουδαίων· καὶ ἐδίδουν αὐτῷ ραπίσματα</w:t>
            </w:r>
            <w:r>
              <w:rPr>
                <w:rFonts w:ascii="Palatino Linotype, Athena" w:hAnsi="Palatino Linotype, Athena"/>
                <w:color w:val="000000"/>
                <w:sz w:val="20"/>
                <w:szCs w:val="20"/>
              </w:rPr>
              <w:t xml:space="preserve">. 4 ἐξῆλθεν οὖν πάλιν ἔξω ὁ Πιλᾶτος καὶ λέγει αὐτοῖς· ἴδε ἄγω ὑμῖν αὐτὸν ἔξω, ἵνα γνῶτε ὅτι ἐν αὐτῷ οὐδεμίαν αἰτίαν εὑρίσκω. 5 ἐξῆλθεν οὖν ὁ ᾿Ιησοῦς ἔξω φορῶν τὸν ἀκάνθινον στέφανον καὶ τὸ πορφυροῦν ἱμάτιον, 6 καὶ λέγει αὐτοῖς· ἴδε ὁ ἄνθρωπος. ὅτε οὖν εἶδον </w:t>
            </w:r>
            <w:r w:rsidRPr="00CB4A58">
              <w:rPr>
                <w:rFonts w:ascii="Palatino Linotype, Athena" w:hAnsi="Palatino Linotype, Athena"/>
                <w:color w:val="000000"/>
                <w:sz w:val="20"/>
                <w:szCs w:val="20"/>
                <w:highlight w:val="yellow"/>
              </w:rPr>
              <w:t>αὐτὸν οἱ ἀρχιερεῖς καὶ οἱ ὑπηρέται, ἐκραύγασαν λέγοντες· σταύρωσον σταύρωσον αὐτόν</w:t>
            </w:r>
            <w:r>
              <w:rPr>
                <w:rFonts w:ascii="Palatino Linotype, Athena" w:hAnsi="Palatino Linotype, Athena"/>
                <w:color w:val="000000"/>
                <w:sz w:val="20"/>
                <w:szCs w:val="20"/>
              </w:rPr>
              <w:t>. λέγει αὐτοῖς ὁ Πιλᾶτος· λάβετε αὐτὸν ὑμεῖς καὶ σταυρώσατε· ἐγὼ γὰρ οὐχ εὑρίσκω ἐν αὐτῷ αἰτίαν. 7 ἀπεκρίθησαν αὐτῷ οἱ ᾿Ιουδαῖοι· ἡμεῖς νόμον ἔχομεν, καὶ κατὰ τὸν νόμον ἡμῶν ὀφείλει ἀποθανεῖν, ὅτι ἑαυτὸν Θεοῦ υἱὸν ἐποίησεν. 8 ῞Οτε οὖν ἤκουσεν ὁ Πιλᾶτος τοῦτον τὸν λόγον, μᾶλλον ἐφοβήθη, 9 καὶ εἰσῆλθεν εἰς τὸ πραιτώριον πάλιν καὶ λέγει τῷ ᾿Ιησοῦ· πόθεν εἶ σύ; ὁ δὲ ᾿Ιησοῦς ἀπόκρισιν οὐκ ἔδωκεν αὐτῷ.</w:t>
            </w:r>
            <w:r>
              <w:br/>
            </w:r>
            <w:r>
              <w:rPr>
                <w:rFonts w:ascii="Palatino Linotype, Athena" w:hAnsi="Palatino Linotype, Athena"/>
                <w:color w:val="000000"/>
                <w:sz w:val="20"/>
                <w:szCs w:val="20"/>
              </w:rPr>
              <w:lastRenderedPageBreak/>
              <w:t xml:space="preserve">10 λέγει οὖν αὐτῷ ὁ Πιλᾶτος· ἐμοὶ οὐ λαλεῖς; οὐκ οἶδας ὅτι ἐξουσίαν ἔχω σταυρῶσαί σε καὶ ἐξουσίαν ἔχω ἀπολῦσαί σε; 11 ἀπεκρίθη ᾿Ιησοῦς· οὐκ εἶχες ἐξουσίαν οὐδεμίαν κατ' ἐμοῦ, εἰ μὴ ἦν σοι δεδομένον ἄνωθεν· διὰ τοῦτο ὁ παραδιδούς μέ σοι μείζονα ἁμαρτίαν ἔχει. 12 ἐκ τούτου ἐζήτει ὁ Πιλᾶτος ἀπολῦσαι αὐτόν· οἱ δὲ ᾿Ιουδαῖοι ἔκραζον λέγοντες· ἐὰν τοῦτον ἀπολύσῃς, οὐκ εἶ φίλος τοῦ Καίσαρος. πᾶς ὁ βασιλέα ἑαυτὸν ποιῶν ἀντιλέγει τῷ Καίσαρι. 13 ὁ οὖν Πιλᾶτος ἀκούσας τοῦτον τὸν λόγον ἤγαγεν ἔξω τὸν ᾿Ιησοῦν, καὶ ἐκάθισεν ἐπὶ τοῦ βήματος εἰς τόπον λεγόμενον Λιθόστρωτον, ἑβραϊστὶ δὲ Γαββαθᾶ· 14 ἦν δὲ παρασκευὴ τοῦ πάσχα, ὥρα δὲ ὡσεὶ ἕκτη· καὶ λέγει τοῖς ᾿Ιουδαίοις· ἴδε ὁ βασιλεὺς ὑμῶν. 15 </w:t>
            </w:r>
            <w:r w:rsidRPr="00CB4A58">
              <w:rPr>
                <w:rFonts w:ascii="Palatino Linotype, Athena" w:hAnsi="Palatino Linotype, Athena"/>
                <w:color w:val="000000"/>
                <w:sz w:val="20"/>
                <w:szCs w:val="20"/>
                <w:highlight w:val="yellow"/>
              </w:rPr>
              <w:t>οἱ δὲ ἐκραύγασαν· ἆρον ἆρον, σταύρωσον αὐτόν. λέγει αὐτοῖς ὁ Πιλᾶτος· τὸν βασιλέα ὑμῶν σταυρώσω;</w:t>
            </w:r>
            <w:r>
              <w:rPr>
                <w:rFonts w:ascii="Palatino Linotype, Athena" w:hAnsi="Palatino Linotype, Athena"/>
                <w:color w:val="000000"/>
                <w:sz w:val="20"/>
                <w:szCs w:val="20"/>
              </w:rPr>
              <w:t xml:space="preserve"> ἀπεκρίθησαν οἱ ἀρχιερεῖς· οὐκ </w:t>
            </w:r>
            <w:r>
              <w:rPr>
                <w:rFonts w:ascii="Palatino Linotype, Athena" w:hAnsi="Palatino Linotype, Athena"/>
                <w:color w:val="000000"/>
                <w:sz w:val="20"/>
                <w:szCs w:val="20"/>
              </w:rPr>
              <w:lastRenderedPageBreak/>
              <w:t xml:space="preserve">ἔχομεν βασιλέα εἰ μὴ Καίσαρα. </w:t>
            </w:r>
            <w:r w:rsidRPr="00CB4A58">
              <w:rPr>
                <w:rFonts w:ascii="Palatino Linotype, Athena" w:hAnsi="Palatino Linotype, Athena"/>
                <w:color w:val="000000"/>
                <w:sz w:val="20"/>
                <w:szCs w:val="20"/>
                <w:highlight w:val="yellow"/>
              </w:rPr>
              <w:t>16 τότε οὖν παρέδωκεν αὐτὸν αὐτοῖς ἵνα σταυρωθῇ.</w:t>
            </w:r>
            <w:r w:rsidRPr="00CB4A58">
              <w:rPr>
                <w:rFonts w:ascii="Palatino Linotype" w:hAnsi="Palatino Linotype"/>
                <w:color w:val="000000"/>
                <w:sz w:val="20"/>
                <w:szCs w:val="20"/>
                <w:highlight w:val="yellow"/>
              </w:rPr>
              <w:t>στής.</w:t>
            </w:r>
            <w:r w:rsidR="00F24C0D" w:rsidRPr="00A2247E">
              <w:rPr>
                <w:rStyle w:val="a7"/>
                <w:highlight w:val="yellow"/>
              </w:rPr>
              <w:footnoteReference w:id="376"/>
            </w:r>
          </w:p>
        </w:tc>
      </w:tr>
    </w:tbl>
    <w:p w14:paraId="20DEB868" w14:textId="77777777" w:rsidR="0063742E" w:rsidRPr="00656E99" w:rsidRDefault="0063742E" w:rsidP="0063742E">
      <w:pPr>
        <w:rPr>
          <w:sz w:val="18"/>
          <w:szCs w:val="18"/>
        </w:rPr>
      </w:pPr>
    </w:p>
    <w:p w14:paraId="60BF941C" w14:textId="77777777" w:rsidR="00935E33" w:rsidRDefault="00935E33" w:rsidP="008B2B55">
      <w:pPr>
        <w:ind w:right="-1091"/>
        <w:rPr>
          <w:rFonts w:cstheme="minorHAnsi"/>
          <w:sz w:val="36"/>
          <w:szCs w:val="36"/>
        </w:rPr>
      </w:pPr>
    </w:p>
    <w:p w14:paraId="19F35403" w14:textId="73A405DB" w:rsidR="0063742E" w:rsidRPr="005B69B7" w:rsidRDefault="0063742E" w:rsidP="005B69B7">
      <w:pPr>
        <w:ind w:left="-567" w:right="-1091"/>
        <w:rPr>
          <w:rFonts w:ascii="Times New Roman" w:hAnsi="Times New Roman" w:cs="Times New Roman"/>
          <w:sz w:val="28"/>
          <w:szCs w:val="28"/>
        </w:rPr>
      </w:pPr>
      <w:r w:rsidRPr="005B69B7">
        <w:rPr>
          <w:rFonts w:ascii="Times New Roman" w:hAnsi="Times New Roman" w:cs="Times New Roman"/>
          <w:sz w:val="28"/>
          <w:szCs w:val="28"/>
        </w:rPr>
        <w:t>ΣΥΓΚΡΙΣΗ ΕΥΑΓΓΕΛΙΣΤΩΝ</w:t>
      </w:r>
      <w:r w:rsidR="00BA0B14" w:rsidRPr="005B69B7">
        <w:rPr>
          <w:rFonts w:ascii="Times New Roman" w:hAnsi="Times New Roman" w:cs="Times New Roman"/>
          <w:sz w:val="28"/>
          <w:szCs w:val="28"/>
        </w:rPr>
        <w:t xml:space="preserve"> ΩΣ ΠΡΟΣ ΤΗ</w:t>
      </w:r>
      <w:r w:rsidR="005B69B7">
        <w:rPr>
          <w:rFonts w:ascii="Times New Roman" w:hAnsi="Times New Roman" w:cs="Times New Roman"/>
          <w:sz w:val="28"/>
          <w:szCs w:val="28"/>
        </w:rPr>
        <w:t>Ν ΠΕΡΙΚΟΠΗ ΤΗΣ</w:t>
      </w:r>
      <w:r w:rsidR="00BA0B14" w:rsidRPr="005B69B7">
        <w:rPr>
          <w:rFonts w:ascii="Times New Roman" w:hAnsi="Times New Roman" w:cs="Times New Roman"/>
          <w:sz w:val="28"/>
          <w:szCs w:val="28"/>
        </w:rPr>
        <w:t xml:space="preserve"> ΔΙΚΗ</w:t>
      </w:r>
      <w:r w:rsidR="005B69B7">
        <w:rPr>
          <w:rFonts w:ascii="Times New Roman" w:hAnsi="Times New Roman" w:cs="Times New Roman"/>
          <w:sz w:val="28"/>
          <w:szCs w:val="28"/>
        </w:rPr>
        <w:t>Σ</w:t>
      </w:r>
    </w:p>
    <w:p w14:paraId="26EABC07" w14:textId="0B98EF7F" w:rsidR="0063742E" w:rsidRPr="0063742E" w:rsidRDefault="0063742E" w:rsidP="00480EE5">
      <w:pPr>
        <w:ind w:left="-1134" w:right="-949" w:firstLine="567"/>
        <w:jc w:val="both"/>
        <w:rPr>
          <w:rFonts w:cstheme="minorHAnsi"/>
          <w:sz w:val="28"/>
          <w:szCs w:val="28"/>
        </w:rPr>
      </w:pPr>
      <w:r w:rsidRPr="0063742E">
        <w:rPr>
          <w:rFonts w:cstheme="minorHAnsi"/>
          <w:sz w:val="28"/>
          <w:szCs w:val="28"/>
        </w:rPr>
        <w:t xml:space="preserve">     Συγκρίνοντας τις διηγήσεις των τεσσάρων ευαγγελιστών</w:t>
      </w:r>
      <w:r w:rsidR="00856464">
        <w:rPr>
          <w:rFonts w:cstheme="minorHAnsi"/>
          <w:sz w:val="28"/>
          <w:szCs w:val="28"/>
        </w:rPr>
        <w:t>,</w:t>
      </w:r>
      <w:r w:rsidR="001C1916">
        <w:rPr>
          <w:rFonts w:cstheme="minorHAnsi"/>
          <w:sz w:val="28"/>
          <w:szCs w:val="28"/>
        </w:rPr>
        <w:t xml:space="preserve"> </w:t>
      </w:r>
      <w:r w:rsidRPr="0063742E">
        <w:rPr>
          <w:rFonts w:cstheme="minorHAnsi"/>
          <w:sz w:val="28"/>
          <w:szCs w:val="28"/>
        </w:rPr>
        <w:t>που όλοι τους δίνουν ιδιαίτερη σημασία στη διήγηση της δίκης του Ιησού από τον Πιλάτο,</w:t>
      </w:r>
      <w:r w:rsidR="00480EE5" w:rsidRPr="00480EE5">
        <w:rPr>
          <w:sz w:val="28"/>
          <w:szCs w:val="28"/>
        </w:rPr>
        <w:t xml:space="preserve"> </w:t>
      </w:r>
      <w:r w:rsidR="00480EE5">
        <w:rPr>
          <w:sz w:val="28"/>
          <w:szCs w:val="28"/>
        </w:rPr>
        <w:t>(Ιω18:28-19:16) αλλά και από τα άλλα συνοπτικά ευαγγέλια(Μρκ.15:1-15:20Λκ23:1-23:25Μτθ27:1</w:t>
      </w:r>
      <w:r w:rsidR="00480EE5" w:rsidRPr="006943DE">
        <w:rPr>
          <w:sz w:val="28"/>
          <w:szCs w:val="28"/>
        </w:rPr>
        <w:t>1</w:t>
      </w:r>
      <w:r w:rsidR="00480EE5">
        <w:rPr>
          <w:sz w:val="28"/>
          <w:szCs w:val="28"/>
        </w:rPr>
        <w:t>-27:32)</w:t>
      </w:r>
      <w:r w:rsidR="00480EE5">
        <w:rPr>
          <w:rFonts w:cstheme="minorHAnsi"/>
          <w:sz w:val="28"/>
          <w:szCs w:val="28"/>
        </w:rPr>
        <w:t xml:space="preserve"> </w:t>
      </w:r>
      <w:r w:rsidRPr="0063742E">
        <w:rPr>
          <w:rFonts w:cstheme="minorHAnsi"/>
          <w:sz w:val="28"/>
          <w:szCs w:val="28"/>
        </w:rPr>
        <w:t>διαπιστώνουμε αρκετά κοινά σημεία</w:t>
      </w:r>
      <w:r w:rsidR="00856464">
        <w:rPr>
          <w:rFonts w:cstheme="minorHAnsi"/>
          <w:sz w:val="28"/>
          <w:szCs w:val="28"/>
        </w:rPr>
        <w:t>,</w:t>
      </w:r>
      <w:r w:rsidRPr="0063742E">
        <w:rPr>
          <w:rFonts w:cstheme="minorHAnsi"/>
          <w:sz w:val="28"/>
          <w:szCs w:val="28"/>
        </w:rPr>
        <w:t xml:space="preserve"> αλλά και συμπληρώματα του ενός ευαγγελιστή προς τον άλλο</w:t>
      </w:r>
      <w:r w:rsidR="001C1916">
        <w:rPr>
          <w:rFonts w:cstheme="minorHAnsi"/>
          <w:sz w:val="28"/>
          <w:szCs w:val="28"/>
        </w:rPr>
        <w:t>.</w:t>
      </w:r>
      <w:r w:rsidRPr="0063742E">
        <w:rPr>
          <w:rFonts w:cstheme="minorHAnsi"/>
          <w:sz w:val="28"/>
          <w:szCs w:val="28"/>
        </w:rPr>
        <w:t xml:space="preserve"> Τις λιγότερες πληροφορίες μας τις δίνει ο  Μάρκος</w:t>
      </w:r>
      <w:r w:rsidR="00856464">
        <w:rPr>
          <w:rFonts w:cstheme="minorHAnsi"/>
          <w:sz w:val="28"/>
          <w:szCs w:val="28"/>
        </w:rPr>
        <w:t>,</w:t>
      </w:r>
      <w:r w:rsidR="001C1916">
        <w:rPr>
          <w:rFonts w:cstheme="minorHAnsi"/>
          <w:sz w:val="28"/>
          <w:szCs w:val="28"/>
        </w:rPr>
        <w:t xml:space="preserve"> </w:t>
      </w:r>
      <w:r w:rsidRPr="0063742E">
        <w:rPr>
          <w:rFonts w:cstheme="minorHAnsi"/>
          <w:sz w:val="28"/>
          <w:szCs w:val="28"/>
        </w:rPr>
        <w:t>το  αρχαιότερο ευαγγέλιο</w:t>
      </w:r>
      <w:r w:rsidR="00856464">
        <w:rPr>
          <w:rFonts w:cstheme="minorHAnsi"/>
          <w:sz w:val="28"/>
          <w:szCs w:val="28"/>
        </w:rPr>
        <w:t>,</w:t>
      </w:r>
      <w:r w:rsidR="001C1916">
        <w:rPr>
          <w:rFonts w:cstheme="minorHAnsi"/>
          <w:sz w:val="28"/>
          <w:szCs w:val="28"/>
        </w:rPr>
        <w:t xml:space="preserve"> </w:t>
      </w:r>
      <w:r w:rsidRPr="0063742E">
        <w:rPr>
          <w:rFonts w:cstheme="minorHAnsi"/>
          <w:sz w:val="28"/>
          <w:szCs w:val="28"/>
        </w:rPr>
        <w:t>και τις περισσότερες ο Ιωάννης που είναι το νεότερο ευαγγέλιο.</w:t>
      </w:r>
      <w:r w:rsidR="008B2B55">
        <w:rPr>
          <w:rFonts w:cstheme="minorHAnsi"/>
          <w:sz w:val="28"/>
          <w:szCs w:val="28"/>
        </w:rPr>
        <w:t xml:space="preserve"> </w:t>
      </w:r>
      <w:r w:rsidRPr="0063742E">
        <w:rPr>
          <w:rFonts w:cstheme="minorHAnsi"/>
          <w:sz w:val="28"/>
          <w:szCs w:val="28"/>
        </w:rPr>
        <w:t>Από το Μάρκο περισσότερες  πληροφορίες μας δίνει ο Ματθαίος και ακόμη πιο πολλές ο Λουκάς</w:t>
      </w:r>
      <w:r w:rsidR="001C1916">
        <w:rPr>
          <w:rFonts w:cstheme="minorHAnsi"/>
          <w:sz w:val="28"/>
          <w:szCs w:val="28"/>
        </w:rPr>
        <w:t>.</w:t>
      </w:r>
      <w:r w:rsidRPr="0063742E">
        <w:rPr>
          <w:rFonts w:cstheme="minorHAnsi"/>
          <w:sz w:val="28"/>
          <w:szCs w:val="28"/>
        </w:rPr>
        <w:t xml:space="preserve"> Άρα η σειρά ανάλογα της ποσότητας των πληροφοριών είναι: Μάρκος-</w:t>
      </w:r>
      <w:r w:rsidR="008B2B55">
        <w:rPr>
          <w:rFonts w:cstheme="minorHAnsi"/>
          <w:sz w:val="28"/>
          <w:szCs w:val="28"/>
        </w:rPr>
        <w:t>&gt;</w:t>
      </w:r>
      <w:r w:rsidRPr="0063742E">
        <w:rPr>
          <w:rFonts w:cstheme="minorHAnsi"/>
          <w:sz w:val="28"/>
          <w:szCs w:val="28"/>
        </w:rPr>
        <w:t xml:space="preserve"> Ματθαίος-</w:t>
      </w:r>
      <w:r w:rsidR="008B2B55">
        <w:rPr>
          <w:rFonts w:cstheme="minorHAnsi"/>
          <w:sz w:val="28"/>
          <w:szCs w:val="28"/>
        </w:rPr>
        <w:t>&gt;</w:t>
      </w:r>
      <w:r w:rsidRPr="0063742E">
        <w:rPr>
          <w:rFonts w:cstheme="minorHAnsi"/>
          <w:sz w:val="28"/>
          <w:szCs w:val="28"/>
        </w:rPr>
        <w:t xml:space="preserve"> Λουκάς-</w:t>
      </w:r>
      <w:r w:rsidR="008B2B55">
        <w:rPr>
          <w:rFonts w:cstheme="minorHAnsi"/>
          <w:sz w:val="28"/>
          <w:szCs w:val="28"/>
        </w:rPr>
        <w:t>&gt;</w:t>
      </w:r>
      <w:r w:rsidRPr="0063742E">
        <w:rPr>
          <w:rFonts w:cstheme="minorHAnsi"/>
          <w:sz w:val="28"/>
          <w:szCs w:val="28"/>
        </w:rPr>
        <w:t xml:space="preserve"> Ιωάννης.</w:t>
      </w:r>
    </w:p>
    <w:p w14:paraId="163C1038" w14:textId="5BB78451" w:rsidR="0063742E" w:rsidRDefault="0063742E" w:rsidP="00480EE5">
      <w:pPr>
        <w:ind w:left="-1134" w:right="-949" w:firstLine="567"/>
        <w:jc w:val="both"/>
        <w:rPr>
          <w:rFonts w:cstheme="minorHAnsi"/>
          <w:sz w:val="28"/>
          <w:szCs w:val="28"/>
        </w:rPr>
      </w:pPr>
      <w:r w:rsidRPr="0063742E">
        <w:rPr>
          <w:rFonts w:cstheme="minorHAnsi"/>
          <w:sz w:val="28"/>
          <w:szCs w:val="28"/>
        </w:rPr>
        <w:t xml:space="preserve">      Κατά την άποψη μου δεν υπάρχει καλύτερη εξέταση του συνοπτικού θέματος των ευαγγελίων, από την περικοπή της δίκης, όπως την παρουσιάζουν οι ευαγγελιστές</w:t>
      </w:r>
      <w:r w:rsidR="001C1916">
        <w:rPr>
          <w:rFonts w:cstheme="minorHAnsi"/>
          <w:sz w:val="28"/>
          <w:szCs w:val="28"/>
        </w:rPr>
        <w:t>.</w:t>
      </w:r>
      <w:r w:rsidRPr="0063742E">
        <w:rPr>
          <w:rFonts w:cstheme="minorHAnsi"/>
          <w:sz w:val="28"/>
          <w:szCs w:val="28"/>
        </w:rPr>
        <w:t xml:space="preserve"> Επιπλέον η περικοπή αυτή μπορεί να μας αναδείξει το θέμα των πηγών των ευαγγελίων </w:t>
      </w:r>
      <w:r w:rsidR="00480EE5">
        <w:rPr>
          <w:rFonts w:cstheme="minorHAnsi"/>
          <w:sz w:val="28"/>
          <w:szCs w:val="28"/>
        </w:rPr>
        <w:t>για</w:t>
      </w:r>
      <w:r w:rsidRPr="0063742E">
        <w:rPr>
          <w:rFonts w:cstheme="minorHAnsi"/>
          <w:sz w:val="28"/>
          <w:szCs w:val="28"/>
        </w:rPr>
        <w:t xml:space="preserve"> να κατανοήσουμε καλ</w:t>
      </w:r>
      <w:r w:rsidR="00D22EB1">
        <w:rPr>
          <w:rFonts w:cstheme="minorHAnsi"/>
          <w:sz w:val="28"/>
          <w:szCs w:val="28"/>
        </w:rPr>
        <w:t>ύ</w:t>
      </w:r>
      <w:r w:rsidRPr="0063742E">
        <w:rPr>
          <w:rFonts w:cstheme="minorHAnsi"/>
          <w:sz w:val="28"/>
          <w:szCs w:val="28"/>
        </w:rPr>
        <w:t>τ</w:t>
      </w:r>
      <w:r w:rsidR="00D22EB1">
        <w:rPr>
          <w:rFonts w:cstheme="minorHAnsi"/>
          <w:sz w:val="28"/>
          <w:szCs w:val="28"/>
        </w:rPr>
        <w:t>ε</w:t>
      </w:r>
      <w:r w:rsidRPr="0063742E">
        <w:rPr>
          <w:rFonts w:cstheme="minorHAnsi"/>
          <w:sz w:val="28"/>
          <w:szCs w:val="28"/>
        </w:rPr>
        <w:t>ρα</w:t>
      </w:r>
      <w:r w:rsidR="00856464">
        <w:rPr>
          <w:rFonts w:cstheme="minorHAnsi"/>
          <w:sz w:val="28"/>
          <w:szCs w:val="28"/>
        </w:rPr>
        <w:t>,</w:t>
      </w:r>
      <w:r w:rsidRPr="0063742E">
        <w:rPr>
          <w:rFonts w:cstheme="minorHAnsi"/>
          <w:sz w:val="28"/>
          <w:szCs w:val="28"/>
        </w:rPr>
        <w:t xml:space="preserve"> πως ο καθένας από τους ευαγγελιστές αξιοποίησε τις δικές του πηγές</w:t>
      </w:r>
      <w:r w:rsidR="00856464">
        <w:rPr>
          <w:rFonts w:cstheme="minorHAnsi"/>
          <w:sz w:val="28"/>
          <w:szCs w:val="28"/>
        </w:rPr>
        <w:t>,</w:t>
      </w:r>
      <w:r w:rsidRPr="0063742E">
        <w:rPr>
          <w:rFonts w:cstheme="minorHAnsi"/>
          <w:sz w:val="28"/>
          <w:szCs w:val="28"/>
        </w:rPr>
        <w:t xml:space="preserve"> και κατά πόσο οι νεότεροι ευαγγελιστές επηρεάστηκαν από τους παλαιοτέρους. Η σύγκριση των τεσσάρων μας δίνει τη δυνατότητα να εντοπίσουμε διαφορές γλωσσικές και υφολογικές</w:t>
      </w:r>
      <w:r w:rsidR="00480EE5">
        <w:rPr>
          <w:rFonts w:cstheme="minorHAnsi"/>
          <w:sz w:val="28"/>
          <w:szCs w:val="28"/>
        </w:rPr>
        <w:t>,</w:t>
      </w:r>
      <w:r w:rsidR="008B2B55">
        <w:rPr>
          <w:rFonts w:cstheme="minorHAnsi"/>
          <w:sz w:val="28"/>
          <w:szCs w:val="28"/>
        </w:rPr>
        <w:t xml:space="preserve"> </w:t>
      </w:r>
      <w:r w:rsidRPr="0063742E">
        <w:rPr>
          <w:rFonts w:cstheme="minorHAnsi"/>
          <w:sz w:val="28"/>
          <w:szCs w:val="28"/>
        </w:rPr>
        <w:t>που αντιστοιχούν στο πως κάθε εκκλησιαστική κοινότητα, στην οποία απευθύνεται ο εκάστοτε ευαγγελιστής</w:t>
      </w:r>
      <w:r w:rsidR="00856464">
        <w:rPr>
          <w:rFonts w:cstheme="minorHAnsi"/>
          <w:sz w:val="28"/>
          <w:szCs w:val="28"/>
        </w:rPr>
        <w:t>,</w:t>
      </w:r>
      <w:r w:rsidRPr="0063742E">
        <w:rPr>
          <w:rFonts w:cstheme="minorHAnsi"/>
          <w:sz w:val="28"/>
          <w:szCs w:val="28"/>
        </w:rPr>
        <w:t xml:space="preserve"> βίωσε τη δίκη του Χριστού από τον Πιλάτο και τα βασανιστήρια στα οποία υπεβλήθη</w:t>
      </w:r>
      <w:r w:rsidR="001C1916">
        <w:rPr>
          <w:rFonts w:cstheme="minorHAnsi"/>
          <w:sz w:val="28"/>
          <w:szCs w:val="28"/>
        </w:rPr>
        <w:t xml:space="preserve"> </w:t>
      </w:r>
      <w:r w:rsidRPr="0063742E">
        <w:rPr>
          <w:rFonts w:cstheme="minorHAnsi"/>
          <w:sz w:val="28"/>
          <w:szCs w:val="28"/>
        </w:rPr>
        <w:t>ο Ιησούς από τους στρατιώτες. Προσθέτοντας κάποια πληροφορία ένας ευαγγελιστής στον προηγούμενο</w:t>
      </w:r>
      <w:r w:rsidR="008B2B55">
        <w:rPr>
          <w:rFonts w:cstheme="minorHAnsi"/>
          <w:sz w:val="28"/>
          <w:szCs w:val="28"/>
        </w:rPr>
        <w:t>,</w:t>
      </w:r>
      <w:r w:rsidRPr="0063742E">
        <w:rPr>
          <w:rFonts w:cstheme="minorHAnsi"/>
          <w:sz w:val="28"/>
          <w:szCs w:val="28"/>
        </w:rPr>
        <w:t xml:space="preserve"> αναδεικνύει και φωτίζει ακόμα περισσότερο τα συμβαίνοντα στη δίκη</w:t>
      </w:r>
      <w:r w:rsidR="00856464">
        <w:rPr>
          <w:rFonts w:cstheme="minorHAnsi"/>
          <w:sz w:val="28"/>
          <w:szCs w:val="28"/>
        </w:rPr>
        <w:t>,</w:t>
      </w:r>
      <w:r w:rsidRPr="0063742E">
        <w:rPr>
          <w:rFonts w:cstheme="minorHAnsi"/>
          <w:sz w:val="28"/>
          <w:szCs w:val="28"/>
        </w:rPr>
        <w:t xml:space="preserve">  μέσα από διαφορετικές οπτικές γωνίες που μπορεί να αναδεικνύει το γεγονός της δίκης ή κάποια μεμονωμένα επεισόδια του</w:t>
      </w:r>
      <w:r w:rsidR="001C1916">
        <w:rPr>
          <w:rFonts w:cstheme="minorHAnsi"/>
          <w:sz w:val="28"/>
          <w:szCs w:val="28"/>
        </w:rPr>
        <w:t xml:space="preserve">. </w:t>
      </w:r>
      <w:r w:rsidRPr="0063742E">
        <w:rPr>
          <w:rFonts w:cstheme="minorHAnsi"/>
          <w:sz w:val="28"/>
          <w:szCs w:val="28"/>
        </w:rPr>
        <w:t>Οι πληροφορίες αυτές είναι ιστορικού</w:t>
      </w:r>
      <w:r w:rsidR="00856464">
        <w:rPr>
          <w:rFonts w:cstheme="minorHAnsi"/>
          <w:sz w:val="28"/>
          <w:szCs w:val="28"/>
        </w:rPr>
        <w:t>,</w:t>
      </w:r>
      <w:r w:rsidRPr="0063742E">
        <w:rPr>
          <w:rFonts w:cstheme="minorHAnsi"/>
          <w:sz w:val="28"/>
          <w:szCs w:val="28"/>
        </w:rPr>
        <w:t xml:space="preserve"> θεολογικού</w:t>
      </w:r>
      <w:r w:rsidR="00856464">
        <w:rPr>
          <w:rFonts w:cstheme="minorHAnsi"/>
          <w:sz w:val="28"/>
          <w:szCs w:val="28"/>
        </w:rPr>
        <w:t>,</w:t>
      </w:r>
      <w:r w:rsidRPr="0063742E">
        <w:rPr>
          <w:rFonts w:cstheme="minorHAnsi"/>
          <w:sz w:val="28"/>
          <w:szCs w:val="28"/>
        </w:rPr>
        <w:t xml:space="preserve"> νομικού και πολιτικού περιεχομένου και η ανάδειξη τους ξεχωριστά</w:t>
      </w:r>
      <w:r w:rsidR="001C1916">
        <w:rPr>
          <w:rFonts w:cstheme="minorHAnsi"/>
          <w:sz w:val="28"/>
          <w:szCs w:val="28"/>
        </w:rPr>
        <w:t xml:space="preserve"> </w:t>
      </w:r>
      <w:r w:rsidRPr="0063742E">
        <w:rPr>
          <w:rFonts w:cstheme="minorHAnsi"/>
          <w:sz w:val="28"/>
          <w:szCs w:val="28"/>
        </w:rPr>
        <w:t>σε σχέση πάντα με το συγγραφέα που τ</w:t>
      </w:r>
      <w:r w:rsidR="001C1916">
        <w:rPr>
          <w:rFonts w:cstheme="minorHAnsi"/>
          <w:sz w:val="28"/>
          <w:szCs w:val="28"/>
        </w:rPr>
        <w:t>ις</w:t>
      </w:r>
      <w:r w:rsidRPr="0063742E">
        <w:rPr>
          <w:rFonts w:cstheme="minorHAnsi"/>
          <w:sz w:val="28"/>
          <w:szCs w:val="28"/>
        </w:rPr>
        <w:t xml:space="preserve"> χρησιμοποιεί και τη χριστιανική κοινότητα στην οποία απευθύνεται</w:t>
      </w:r>
      <w:r w:rsidR="00856464">
        <w:rPr>
          <w:rFonts w:cstheme="minorHAnsi"/>
          <w:sz w:val="28"/>
          <w:szCs w:val="28"/>
        </w:rPr>
        <w:t>,</w:t>
      </w:r>
      <w:r w:rsidRPr="0063742E">
        <w:rPr>
          <w:rFonts w:cstheme="minorHAnsi"/>
          <w:sz w:val="28"/>
          <w:szCs w:val="28"/>
        </w:rPr>
        <w:t xml:space="preserve"> μπορούν να μας δώσουν μια πολυπρισματική και γι’ αυτό μια πιο ολοκληρωμένη εικόνα της δίκης</w:t>
      </w:r>
      <w:r w:rsidR="00856464">
        <w:rPr>
          <w:rFonts w:cstheme="minorHAnsi"/>
          <w:sz w:val="28"/>
          <w:szCs w:val="28"/>
        </w:rPr>
        <w:t>,</w:t>
      </w:r>
      <w:r w:rsidR="001C1916">
        <w:rPr>
          <w:rFonts w:cstheme="minorHAnsi"/>
          <w:sz w:val="28"/>
          <w:szCs w:val="28"/>
        </w:rPr>
        <w:t xml:space="preserve"> </w:t>
      </w:r>
      <w:r w:rsidRPr="0063742E">
        <w:rPr>
          <w:rFonts w:cstheme="minorHAnsi"/>
          <w:sz w:val="28"/>
          <w:szCs w:val="28"/>
        </w:rPr>
        <w:t xml:space="preserve">ώστε να την κατανοήσουμε και </w:t>
      </w:r>
      <w:r w:rsidR="00480EE5">
        <w:rPr>
          <w:rFonts w:cstheme="minorHAnsi"/>
          <w:sz w:val="28"/>
          <w:szCs w:val="28"/>
        </w:rPr>
        <w:t xml:space="preserve">να </w:t>
      </w:r>
      <w:r w:rsidRPr="0063742E">
        <w:rPr>
          <w:rFonts w:cstheme="minorHAnsi"/>
          <w:sz w:val="28"/>
          <w:szCs w:val="28"/>
        </w:rPr>
        <w:t>την βιώσουμε καλ</w:t>
      </w:r>
      <w:r w:rsidR="008B2B55">
        <w:rPr>
          <w:rFonts w:cstheme="minorHAnsi"/>
          <w:sz w:val="28"/>
          <w:szCs w:val="28"/>
        </w:rPr>
        <w:t>ύ</w:t>
      </w:r>
      <w:r w:rsidRPr="0063742E">
        <w:rPr>
          <w:rFonts w:cstheme="minorHAnsi"/>
          <w:sz w:val="28"/>
          <w:szCs w:val="28"/>
        </w:rPr>
        <w:t>τ</w:t>
      </w:r>
      <w:r w:rsidR="008B2B55">
        <w:rPr>
          <w:rFonts w:cstheme="minorHAnsi"/>
          <w:sz w:val="28"/>
          <w:szCs w:val="28"/>
        </w:rPr>
        <w:t>ε</w:t>
      </w:r>
      <w:r w:rsidRPr="0063742E">
        <w:rPr>
          <w:rFonts w:cstheme="minorHAnsi"/>
          <w:sz w:val="28"/>
          <w:szCs w:val="28"/>
        </w:rPr>
        <w:t>ρα.</w:t>
      </w:r>
    </w:p>
    <w:p w14:paraId="2A5C04E6" w14:textId="790BE8A1" w:rsidR="00275242" w:rsidRPr="005B69B7" w:rsidRDefault="005B69B7" w:rsidP="00480EE5">
      <w:pPr>
        <w:ind w:left="-1134" w:right="-949" w:firstLine="567"/>
        <w:jc w:val="both"/>
        <w:rPr>
          <w:rFonts w:ascii="Times New Roman" w:hAnsi="Times New Roman" w:cs="Times New Roman"/>
          <w:sz w:val="24"/>
          <w:szCs w:val="24"/>
        </w:rPr>
      </w:pPr>
      <w:r>
        <w:rPr>
          <w:rFonts w:ascii="Times New Roman" w:hAnsi="Times New Roman" w:cs="Times New Roman"/>
          <w:sz w:val="24"/>
          <w:szCs w:val="24"/>
        </w:rPr>
        <w:t>1</w:t>
      </w:r>
      <w:r w:rsidR="00275242" w:rsidRPr="005B69B7">
        <w:rPr>
          <w:rFonts w:ascii="Times New Roman" w:hAnsi="Times New Roman" w:cs="Times New Roman"/>
          <w:sz w:val="24"/>
          <w:szCs w:val="24"/>
        </w:rPr>
        <w:t>. ΜΑΡΚΟΣ</w:t>
      </w:r>
      <w:r w:rsidR="00372F7C">
        <w:rPr>
          <w:rFonts w:ascii="Times New Roman" w:hAnsi="Times New Roman" w:cs="Times New Roman"/>
          <w:sz w:val="24"/>
          <w:szCs w:val="24"/>
        </w:rPr>
        <w:t>.</w:t>
      </w:r>
    </w:p>
    <w:p w14:paraId="1946E640" w14:textId="04084FDE" w:rsidR="0063742E" w:rsidRDefault="0063742E" w:rsidP="00480EE5">
      <w:pPr>
        <w:ind w:left="-1134" w:right="-949" w:firstLine="567"/>
        <w:jc w:val="both"/>
        <w:rPr>
          <w:rFonts w:cstheme="minorHAnsi"/>
          <w:sz w:val="28"/>
          <w:szCs w:val="28"/>
        </w:rPr>
      </w:pPr>
      <w:r w:rsidRPr="0063742E">
        <w:rPr>
          <w:rFonts w:cstheme="minorHAnsi"/>
          <w:sz w:val="28"/>
          <w:szCs w:val="28"/>
        </w:rPr>
        <w:lastRenderedPageBreak/>
        <w:t xml:space="preserve">     Ο πιο συνοπτικός και περιεκτικός στις πληροφορίες του είναι ο Μάρκος, ο αρχαιότερος από τους ευαγγελιστές</w:t>
      </w:r>
      <w:r w:rsidR="001C1916">
        <w:rPr>
          <w:rFonts w:cstheme="minorHAnsi"/>
          <w:sz w:val="28"/>
          <w:szCs w:val="28"/>
        </w:rPr>
        <w:t xml:space="preserve">. </w:t>
      </w:r>
      <w:r w:rsidRPr="0063742E">
        <w:rPr>
          <w:rFonts w:cstheme="minorHAnsi"/>
          <w:sz w:val="28"/>
          <w:szCs w:val="28"/>
        </w:rPr>
        <w:t>Πιθανόν η συνοπτικότητα να οφείλεται στις αρχέγονες και πρωτότυπες πηγές που αξιοποιεί για τη διήγηση της ιστορίας της δίκης,  μιας και δεν τις έχει εμπλουτίσει αυτές τις αρχέτυπες πηγές και από αλλού είδους. Τα γεγονότα δεν έχουν ακόμα καταλαγιάσει στη μνήμη της κοινότητας</w:t>
      </w:r>
      <w:r w:rsidR="00375E44">
        <w:rPr>
          <w:rFonts w:cstheme="minorHAnsi"/>
          <w:sz w:val="28"/>
          <w:szCs w:val="28"/>
        </w:rPr>
        <w:t>,</w:t>
      </w:r>
      <w:r w:rsidR="001C1916">
        <w:rPr>
          <w:rFonts w:cstheme="minorHAnsi"/>
          <w:sz w:val="28"/>
          <w:szCs w:val="28"/>
        </w:rPr>
        <w:t xml:space="preserve"> </w:t>
      </w:r>
      <w:r w:rsidRPr="0063742E">
        <w:rPr>
          <w:rFonts w:cstheme="minorHAnsi"/>
          <w:sz w:val="28"/>
          <w:szCs w:val="28"/>
        </w:rPr>
        <w:t>ώστε να έχουν λάβει μια πιο επεξεργασμένη και ολοκληρωμένη μορφή</w:t>
      </w:r>
      <w:r w:rsidR="00375E44">
        <w:rPr>
          <w:rFonts w:cstheme="minorHAnsi"/>
          <w:sz w:val="28"/>
          <w:szCs w:val="28"/>
        </w:rPr>
        <w:t>,</w:t>
      </w:r>
      <w:r w:rsidR="001C1916">
        <w:rPr>
          <w:rFonts w:cstheme="minorHAnsi"/>
          <w:sz w:val="28"/>
          <w:szCs w:val="28"/>
        </w:rPr>
        <w:t xml:space="preserve"> </w:t>
      </w:r>
      <w:r w:rsidRPr="0063742E">
        <w:rPr>
          <w:rFonts w:cstheme="minorHAnsi"/>
          <w:sz w:val="28"/>
          <w:szCs w:val="28"/>
        </w:rPr>
        <w:t>που θα έδιναν τη δυνατότητα στο Μάρκο να κάνει μια πιο ολοκληρωμένη διήγηση του συμβάντος</w:t>
      </w:r>
      <w:r w:rsidR="001C1916">
        <w:rPr>
          <w:rFonts w:cstheme="minorHAnsi"/>
          <w:sz w:val="28"/>
          <w:szCs w:val="28"/>
        </w:rPr>
        <w:t>.</w:t>
      </w:r>
      <w:r w:rsidR="008B2B55">
        <w:rPr>
          <w:rFonts w:cstheme="minorHAnsi"/>
          <w:sz w:val="28"/>
          <w:szCs w:val="28"/>
        </w:rPr>
        <w:t xml:space="preserve"> </w:t>
      </w:r>
      <w:r w:rsidRPr="0063742E">
        <w:rPr>
          <w:rFonts w:cstheme="minorHAnsi"/>
          <w:sz w:val="28"/>
          <w:szCs w:val="28"/>
        </w:rPr>
        <w:t>Επίσης δεν πρέπει να ξεχνάμε ότι ο Μάρκος εισάγει στην παγκόσμια γραμματολογία ένα νέο είδος γραμματείας</w:t>
      </w:r>
      <w:r w:rsidR="00375E44">
        <w:rPr>
          <w:rFonts w:cstheme="minorHAnsi"/>
          <w:sz w:val="28"/>
          <w:szCs w:val="28"/>
        </w:rPr>
        <w:t>,</w:t>
      </w:r>
      <w:r w:rsidRPr="0063742E">
        <w:rPr>
          <w:rFonts w:cstheme="minorHAnsi"/>
          <w:sz w:val="28"/>
          <w:szCs w:val="28"/>
        </w:rPr>
        <w:t xml:space="preserve"> που είναι το ευαγγέλιο</w:t>
      </w:r>
      <w:r w:rsidR="00375E44">
        <w:rPr>
          <w:rFonts w:cstheme="minorHAnsi"/>
          <w:sz w:val="28"/>
          <w:szCs w:val="28"/>
        </w:rPr>
        <w:t>,</w:t>
      </w:r>
      <w:r w:rsidR="001C1916">
        <w:rPr>
          <w:rFonts w:cstheme="minorHAnsi"/>
          <w:sz w:val="28"/>
          <w:szCs w:val="28"/>
        </w:rPr>
        <w:t xml:space="preserve"> </w:t>
      </w:r>
      <w:r w:rsidRPr="0063742E">
        <w:rPr>
          <w:rFonts w:cstheme="minorHAnsi"/>
          <w:sz w:val="28"/>
          <w:szCs w:val="28"/>
        </w:rPr>
        <w:t>το οποίο δεν είναι μόνο ιστορία ή βιογραφία ενός σημαντικού προσώπου ή ακόμα και ένα κείμενο θεολογικού χαρακτήρα. Έχει πλήρη</w:t>
      </w:r>
      <w:r w:rsidR="00375E44">
        <w:rPr>
          <w:rFonts w:cstheme="minorHAnsi"/>
          <w:sz w:val="28"/>
          <w:szCs w:val="28"/>
        </w:rPr>
        <w:t>,</w:t>
      </w:r>
      <w:r w:rsidR="001C1916">
        <w:rPr>
          <w:rFonts w:cstheme="minorHAnsi"/>
          <w:sz w:val="28"/>
          <w:szCs w:val="28"/>
        </w:rPr>
        <w:t xml:space="preserve"> </w:t>
      </w:r>
      <w:r w:rsidRPr="0063742E">
        <w:rPr>
          <w:rFonts w:cstheme="minorHAnsi"/>
          <w:sz w:val="28"/>
          <w:szCs w:val="28"/>
        </w:rPr>
        <w:t>όπως φαίνεται από την εισαγωγή του</w:t>
      </w:r>
      <w:r w:rsidR="00375E44">
        <w:rPr>
          <w:rFonts w:cstheme="minorHAnsi"/>
          <w:sz w:val="28"/>
          <w:szCs w:val="28"/>
        </w:rPr>
        <w:t>,</w:t>
      </w:r>
      <w:r w:rsidR="00375E44" w:rsidRPr="00375E44">
        <w:rPr>
          <w:rFonts w:ascii="SBL Greek" w:hAnsi="SBL Greek" w:cs="SBL Greek"/>
          <w:lang w:bidi="he-IL"/>
        </w:rPr>
        <w:t xml:space="preserve"> </w:t>
      </w:r>
      <w:r w:rsidR="00375E44">
        <w:rPr>
          <w:rFonts w:ascii="SBL Greek" w:hAnsi="SBL Greek" w:cs="SBL Greek"/>
          <w:lang w:bidi="he-IL"/>
        </w:rPr>
        <w:t>Αρχὴ τοῦ εὐαγγελίου Ἰησοῦ Χριστοῦ [υἱοῦ θεοῦ].</w:t>
      </w:r>
      <w:r w:rsidR="00375E44" w:rsidRPr="00375E44">
        <w:rPr>
          <w:rFonts w:ascii="Arial" w:hAnsi="Arial" w:cs="Arial"/>
          <w:sz w:val="20"/>
          <w:szCs w:val="20"/>
          <w:lang w:bidi="he-IL"/>
        </w:rPr>
        <w:t xml:space="preserve"> (</w:t>
      </w:r>
      <w:r w:rsidR="00C37519">
        <w:rPr>
          <w:rFonts w:ascii="Arial" w:hAnsi="Arial" w:cs="Arial"/>
          <w:sz w:val="20"/>
          <w:szCs w:val="20"/>
          <w:lang w:bidi="he-IL"/>
        </w:rPr>
        <w:t>Μρκ</w:t>
      </w:r>
      <w:r w:rsidR="00375E44" w:rsidRPr="00375E44">
        <w:rPr>
          <w:rFonts w:ascii="Arial" w:hAnsi="Arial" w:cs="Arial"/>
          <w:sz w:val="20"/>
          <w:szCs w:val="20"/>
          <w:lang w:bidi="he-IL"/>
        </w:rPr>
        <w:t>1:1)</w:t>
      </w:r>
      <w:r w:rsidRPr="0063742E">
        <w:rPr>
          <w:rFonts w:cstheme="minorHAnsi"/>
          <w:sz w:val="28"/>
          <w:szCs w:val="28"/>
        </w:rPr>
        <w:t xml:space="preserve"> συνείδηση της καινότητας του ευαγγελίου</w:t>
      </w:r>
      <w:r w:rsidR="00375E44" w:rsidRPr="00375E44">
        <w:rPr>
          <w:rFonts w:cstheme="minorHAnsi"/>
          <w:sz w:val="28"/>
          <w:szCs w:val="28"/>
        </w:rPr>
        <w:t>.</w:t>
      </w:r>
      <w:r w:rsidRPr="0063742E">
        <w:rPr>
          <w:rFonts w:cstheme="minorHAnsi"/>
          <w:sz w:val="28"/>
          <w:szCs w:val="28"/>
        </w:rPr>
        <w:t xml:space="preserve"> </w:t>
      </w:r>
      <w:r w:rsidR="00375E44">
        <w:rPr>
          <w:rFonts w:cstheme="minorHAnsi"/>
          <w:sz w:val="28"/>
          <w:szCs w:val="28"/>
        </w:rPr>
        <w:t>Γ</w:t>
      </w:r>
      <w:r w:rsidRPr="0063742E">
        <w:rPr>
          <w:rFonts w:cstheme="minorHAnsi"/>
          <w:sz w:val="28"/>
          <w:szCs w:val="28"/>
        </w:rPr>
        <w:t>ια αυτό θα ήταν και αρκετά επιφυλακτικός για το ποια πληροφορία θα πρέπει να υπάρχει στο έργο του ή όχι. Και σε αυτό πάνω το σημείο ο έμπειρος αναγνώστης ακροατής αντιλαμβάνεται πλήρως το γιατί επιλέχθηκε αυτή η συγκεκριμένη πληροφορία έναντι κάποιας άλλης που την αποσιώπησε. Οι πληροφορίες του Μάρκου τον εξυπηρετούν, κατά τη γνώμη μου</w:t>
      </w:r>
      <w:r w:rsidR="002259CE">
        <w:rPr>
          <w:rFonts w:cstheme="minorHAnsi"/>
          <w:sz w:val="28"/>
          <w:szCs w:val="28"/>
        </w:rPr>
        <w:t>,</w:t>
      </w:r>
      <w:r w:rsidRPr="0063742E">
        <w:rPr>
          <w:rFonts w:cstheme="minorHAnsi"/>
          <w:sz w:val="28"/>
          <w:szCs w:val="28"/>
        </w:rPr>
        <w:t xml:space="preserve"> να αναδείξει περισσότερο την ευθύνη των Ιουδαίων, έναντι του Πιλάτου για την καταδίκη του Ιησού</w:t>
      </w:r>
      <w:r w:rsidR="00FA1C37">
        <w:rPr>
          <w:rFonts w:cstheme="minorHAnsi"/>
          <w:sz w:val="28"/>
          <w:szCs w:val="28"/>
        </w:rPr>
        <w:t>,</w:t>
      </w:r>
      <w:r w:rsidR="001C1916">
        <w:rPr>
          <w:rFonts w:cstheme="minorHAnsi"/>
          <w:sz w:val="28"/>
          <w:szCs w:val="28"/>
        </w:rPr>
        <w:t xml:space="preserve"> </w:t>
      </w:r>
      <w:r w:rsidRPr="0063742E">
        <w:rPr>
          <w:rFonts w:cstheme="minorHAnsi"/>
          <w:sz w:val="28"/>
          <w:szCs w:val="28"/>
        </w:rPr>
        <w:t>αλλά και να μας προβάλλει τον Ιησού του πάθους</w:t>
      </w:r>
      <w:r w:rsidR="00FA1C37">
        <w:rPr>
          <w:rFonts w:cstheme="minorHAnsi"/>
          <w:sz w:val="28"/>
          <w:szCs w:val="28"/>
        </w:rPr>
        <w:t>,</w:t>
      </w:r>
      <w:r w:rsidRPr="0063742E">
        <w:rPr>
          <w:rFonts w:cstheme="minorHAnsi"/>
          <w:sz w:val="28"/>
          <w:szCs w:val="28"/>
        </w:rPr>
        <w:t xml:space="preserve"> καθορίζοντας μάλιστα τον δεύτερο στόχο του σπουδαιότερο από καθετί άλλο. Και γι’ αυτό τον βλέπουμε να βιάζεται να φτάσει γρήγορα στην κορύφωση του πάθους</w:t>
      </w:r>
      <w:r w:rsidR="00FA1C37">
        <w:rPr>
          <w:rFonts w:cstheme="minorHAnsi"/>
          <w:sz w:val="28"/>
          <w:szCs w:val="28"/>
        </w:rPr>
        <w:t>,</w:t>
      </w:r>
      <w:r w:rsidRPr="0063742E">
        <w:rPr>
          <w:rFonts w:cstheme="minorHAnsi"/>
          <w:sz w:val="28"/>
          <w:szCs w:val="28"/>
        </w:rPr>
        <w:t xml:space="preserve"> στα βασανιστήρια και το σταυρό</w:t>
      </w:r>
      <w:r w:rsidR="00FA1C37">
        <w:rPr>
          <w:rFonts w:cstheme="minorHAnsi"/>
          <w:sz w:val="28"/>
          <w:szCs w:val="28"/>
        </w:rPr>
        <w:t>,</w:t>
      </w:r>
      <w:r w:rsidR="008D5551">
        <w:rPr>
          <w:rFonts w:cstheme="minorHAnsi"/>
          <w:sz w:val="28"/>
          <w:szCs w:val="28"/>
        </w:rPr>
        <w:t xml:space="preserve"> </w:t>
      </w:r>
      <w:r w:rsidRPr="0063742E">
        <w:rPr>
          <w:rFonts w:cstheme="minorHAnsi"/>
          <w:sz w:val="28"/>
          <w:szCs w:val="28"/>
        </w:rPr>
        <w:t>γεγονότα που αποτελούν το αφηγηματικό  κέντρο όλου του ευαγγελίου του</w:t>
      </w:r>
      <w:r w:rsidR="008D5551">
        <w:rPr>
          <w:rFonts w:cstheme="minorHAnsi"/>
          <w:sz w:val="28"/>
          <w:szCs w:val="28"/>
        </w:rPr>
        <w:t xml:space="preserve">. </w:t>
      </w:r>
      <w:r w:rsidRPr="0063742E">
        <w:rPr>
          <w:rFonts w:cstheme="minorHAnsi"/>
          <w:sz w:val="28"/>
          <w:szCs w:val="28"/>
        </w:rPr>
        <w:t>Για αυτό δεν εμμένει στη λεπτομερή πληροφορικότητα της δίκης από τον Πιλάτο</w:t>
      </w:r>
      <w:r w:rsidR="00AC6B5F">
        <w:rPr>
          <w:rFonts w:cstheme="minorHAnsi"/>
          <w:sz w:val="28"/>
          <w:szCs w:val="28"/>
        </w:rPr>
        <w:t>,</w:t>
      </w:r>
      <w:r w:rsidRPr="0063742E">
        <w:rPr>
          <w:rFonts w:cstheme="minorHAnsi"/>
          <w:sz w:val="28"/>
          <w:szCs w:val="28"/>
        </w:rPr>
        <w:t xml:space="preserve"> την οποία θεωρεί και μικρότερης σημασίας από τη δίκη στο συνέδριο.</w:t>
      </w:r>
      <w:r w:rsidR="002259CE" w:rsidRPr="00A2247E">
        <w:rPr>
          <w:rStyle w:val="a7"/>
        </w:rPr>
        <w:footnoteReference w:id="377"/>
      </w:r>
    </w:p>
    <w:p w14:paraId="4DEC99DA" w14:textId="1944A21D" w:rsidR="00275242" w:rsidRPr="00372F7C" w:rsidRDefault="00372F7C" w:rsidP="00372F7C">
      <w:pPr>
        <w:ind w:right="-949"/>
        <w:jc w:val="both"/>
        <w:rPr>
          <w:rFonts w:ascii="Times New Roman" w:hAnsi="Times New Roman" w:cs="Times New Roman"/>
          <w:sz w:val="24"/>
          <w:szCs w:val="24"/>
        </w:rPr>
      </w:pPr>
      <w:r>
        <w:rPr>
          <w:rFonts w:ascii="Times New Roman" w:hAnsi="Times New Roman" w:cs="Times New Roman"/>
          <w:sz w:val="24"/>
          <w:szCs w:val="24"/>
        </w:rPr>
        <w:t>2</w:t>
      </w:r>
      <w:r w:rsidR="00275242" w:rsidRPr="00372F7C">
        <w:rPr>
          <w:rFonts w:ascii="Times New Roman" w:hAnsi="Times New Roman" w:cs="Times New Roman"/>
          <w:sz w:val="24"/>
          <w:szCs w:val="24"/>
        </w:rPr>
        <w:t>. ΜΑΤΘΑΙΟΣ</w:t>
      </w:r>
      <w:r>
        <w:rPr>
          <w:rFonts w:ascii="Times New Roman" w:hAnsi="Times New Roman" w:cs="Times New Roman"/>
          <w:sz w:val="24"/>
          <w:szCs w:val="24"/>
        </w:rPr>
        <w:t>.</w:t>
      </w:r>
    </w:p>
    <w:p w14:paraId="4FFBD7AD" w14:textId="782E47B3" w:rsidR="0063742E" w:rsidRDefault="0063742E" w:rsidP="00AA3224">
      <w:pPr>
        <w:ind w:left="-1134" w:right="-949" w:firstLine="567"/>
        <w:jc w:val="both"/>
        <w:rPr>
          <w:rFonts w:cstheme="minorHAnsi"/>
          <w:sz w:val="28"/>
          <w:szCs w:val="28"/>
        </w:rPr>
      </w:pPr>
      <w:r w:rsidRPr="0063742E">
        <w:rPr>
          <w:rFonts w:cstheme="minorHAnsi"/>
          <w:sz w:val="28"/>
          <w:szCs w:val="28"/>
        </w:rPr>
        <w:t xml:space="preserve">     Ο Ματθαίος εμφανώς χρησιμοποιεί ως πηγή του τον Μάρκο</w:t>
      </w:r>
      <w:r w:rsidR="00AC6B5F">
        <w:rPr>
          <w:rFonts w:cstheme="minorHAnsi"/>
          <w:sz w:val="28"/>
          <w:szCs w:val="28"/>
        </w:rPr>
        <w:t>,</w:t>
      </w:r>
      <w:r w:rsidR="002259CE" w:rsidRPr="00A2247E">
        <w:rPr>
          <w:rStyle w:val="a7"/>
        </w:rPr>
        <w:footnoteReference w:id="378"/>
      </w:r>
      <w:r w:rsidR="008D5551">
        <w:rPr>
          <w:rFonts w:cstheme="minorHAnsi"/>
          <w:sz w:val="28"/>
          <w:szCs w:val="28"/>
        </w:rPr>
        <w:t xml:space="preserve"> </w:t>
      </w:r>
      <w:r w:rsidRPr="0063742E">
        <w:rPr>
          <w:rFonts w:cstheme="minorHAnsi"/>
          <w:sz w:val="28"/>
          <w:szCs w:val="28"/>
        </w:rPr>
        <w:t>γιατί είναι τόσο χαρακτηριστικές οι ομοιότητες</w:t>
      </w:r>
      <w:r w:rsidR="004A2EE7">
        <w:rPr>
          <w:rFonts w:cstheme="minorHAnsi"/>
          <w:sz w:val="28"/>
          <w:szCs w:val="28"/>
        </w:rPr>
        <w:t>,</w:t>
      </w:r>
      <w:r w:rsidR="004A2EE7" w:rsidRPr="004A2EE7">
        <w:rPr>
          <w:rFonts w:ascii="Arial" w:hAnsi="Arial" w:cs="Arial"/>
          <w:sz w:val="20"/>
          <w:szCs w:val="20"/>
          <w:lang w:bidi="he-IL"/>
        </w:rPr>
        <w:t xml:space="preserve"> </w:t>
      </w:r>
      <w:r w:rsidRPr="0063742E">
        <w:rPr>
          <w:rFonts w:cstheme="minorHAnsi"/>
          <w:sz w:val="28"/>
          <w:szCs w:val="28"/>
        </w:rPr>
        <w:t>που φτάνουν σε σημεία ταυτότητας ανάμεσα στους δύο ευαγγελιστές στην περιγραφή των συμβάντων με ομοιότητα λέξεων ή φράσεων που χρησιμοποιούν.  Πχ.</w:t>
      </w:r>
      <w:r w:rsidR="008B2B55">
        <w:rPr>
          <w:rFonts w:cstheme="minorHAnsi"/>
          <w:sz w:val="28"/>
          <w:szCs w:val="28"/>
        </w:rPr>
        <w:t xml:space="preserve"> </w:t>
      </w:r>
      <w:r w:rsidRPr="0063742E">
        <w:rPr>
          <w:rFonts w:cstheme="minorHAnsi"/>
          <w:sz w:val="28"/>
          <w:szCs w:val="28"/>
        </w:rPr>
        <w:t>Μτθ:</w:t>
      </w:r>
      <w:r w:rsidR="004A2EE7" w:rsidRPr="004A2EE7">
        <w:rPr>
          <w:rFonts w:ascii="SBL Greek" w:hAnsi="SBL Greek" w:cs="SBL Greek"/>
          <w:lang w:bidi="he-IL"/>
        </w:rPr>
        <w:t xml:space="preserve"> </w:t>
      </w:r>
      <w:r w:rsidR="004A2EE7">
        <w:rPr>
          <w:rFonts w:ascii="SBL Greek" w:hAnsi="SBL Greek" w:cs="SBL Greek"/>
          <w:lang w:bidi="he-IL"/>
        </w:rPr>
        <w:t>καὶ δήσαντες αὐτὸν ἀπήγαγον καὶ παρέδωκαν Πιλάτῳ τῷ ἡγεμόνι</w:t>
      </w:r>
      <w:r w:rsidR="004A2EE7" w:rsidRPr="004A2EE7">
        <w:rPr>
          <w:rFonts w:ascii="Arial" w:hAnsi="Arial" w:cs="Arial"/>
          <w:sz w:val="20"/>
          <w:szCs w:val="20"/>
          <w:lang w:bidi="he-IL"/>
        </w:rPr>
        <w:t xml:space="preserve"> (</w:t>
      </w:r>
      <w:r w:rsidR="00C37519">
        <w:rPr>
          <w:rFonts w:ascii="Arial" w:hAnsi="Arial" w:cs="Arial"/>
          <w:sz w:val="20"/>
          <w:szCs w:val="20"/>
          <w:lang w:bidi="he-IL"/>
        </w:rPr>
        <w:t>Μτθ</w:t>
      </w:r>
      <w:r w:rsidR="004A2EE7" w:rsidRPr="004A2EE7">
        <w:rPr>
          <w:rFonts w:ascii="Arial" w:hAnsi="Arial" w:cs="Arial"/>
          <w:sz w:val="20"/>
          <w:szCs w:val="20"/>
          <w:lang w:bidi="he-IL"/>
        </w:rPr>
        <w:t>27:2)</w:t>
      </w:r>
      <w:r w:rsidR="004A2EE7" w:rsidRPr="004A2EE7">
        <w:rPr>
          <w:rFonts w:ascii="SBL Greek" w:hAnsi="SBL Greek" w:cs="SBL Greek"/>
          <w:lang w:bidi="he-IL"/>
        </w:rPr>
        <w:t xml:space="preserve"> </w:t>
      </w:r>
      <w:r w:rsidRPr="0063742E">
        <w:rPr>
          <w:rFonts w:cstheme="minorHAnsi"/>
          <w:sz w:val="28"/>
          <w:szCs w:val="28"/>
        </w:rPr>
        <w:t xml:space="preserve"> -Μρκ:.</w:t>
      </w:r>
      <w:r w:rsidR="004A2EE7" w:rsidRPr="004A2EE7">
        <w:rPr>
          <w:rFonts w:ascii="SBL Greek" w:hAnsi="SBL Greek" w:cs="SBL Greek"/>
          <w:lang w:bidi="he-IL"/>
        </w:rPr>
        <w:t xml:space="preserve"> </w:t>
      </w:r>
      <w:r w:rsidR="004A2EE7">
        <w:rPr>
          <w:rFonts w:ascii="SBL Greek" w:hAnsi="SBL Greek" w:cs="SBL Greek"/>
          <w:lang w:bidi="he-IL"/>
        </w:rPr>
        <w:t>δήσαντες τὸν Ἰησοῦν ἀπήνεγκαν καὶ παρέδωκαν Πιλάτῳ</w:t>
      </w:r>
      <w:r w:rsidR="004A2EE7" w:rsidRPr="004A2EE7">
        <w:rPr>
          <w:rFonts w:ascii="Arial" w:hAnsi="Arial" w:cs="Arial"/>
          <w:sz w:val="20"/>
          <w:szCs w:val="20"/>
          <w:lang w:bidi="he-IL"/>
        </w:rPr>
        <w:t xml:space="preserve"> (</w:t>
      </w:r>
      <w:r w:rsidR="00C37519">
        <w:rPr>
          <w:rFonts w:ascii="Arial" w:hAnsi="Arial" w:cs="Arial"/>
          <w:sz w:val="20"/>
          <w:szCs w:val="20"/>
          <w:lang w:bidi="he-IL"/>
        </w:rPr>
        <w:t>Μρκ</w:t>
      </w:r>
      <w:r w:rsidR="004A2EE7" w:rsidRPr="004A2EE7">
        <w:rPr>
          <w:rFonts w:ascii="Arial" w:hAnsi="Arial" w:cs="Arial"/>
          <w:sz w:val="20"/>
          <w:szCs w:val="20"/>
          <w:lang w:bidi="he-IL"/>
        </w:rPr>
        <w:t>15:1)</w:t>
      </w:r>
      <w:r w:rsidR="004A2EE7" w:rsidRPr="004A2EE7">
        <w:rPr>
          <w:rFonts w:ascii="SBL Greek" w:hAnsi="SBL Greek" w:cs="SBL Greek"/>
          <w:lang w:bidi="he-IL"/>
        </w:rPr>
        <w:t xml:space="preserve"> </w:t>
      </w:r>
      <w:r w:rsidRPr="0063742E">
        <w:rPr>
          <w:rFonts w:cstheme="minorHAnsi"/>
          <w:sz w:val="28"/>
          <w:szCs w:val="28"/>
        </w:rPr>
        <w:t xml:space="preserve"> Από το παραπάνω παράδειγμα ομοιότητας των δυο κειμένων, συνάγουμε το συμπέρασμα, πως ο Ματθαίος</w:t>
      </w:r>
      <w:r w:rsidR="00AC6B5F">
        <w:rPr>
          <w:rFonts w:cstheme="minorHAnsi"/>
          <w:sz w:val="28"/>
          <w:szCs w:val="28"/>
        </w:rPr>
        <w:t>,</w:t>
      </w:r>
      <w:r w:rsidRPr="0063742E">
        <w:rPr>
          <w:rFonts w:cstheme="minorHAnsi"/>
          <w:sz w:val="28"/>
          <w:szCs w:val="28"/>
        </w:rPr>
        <w:t xml:space="preserve"> περιγράφοντας μεταγενέστερα τα γεγονότα</w:t>
      </w:r>
      <w:r w:rsidR="00AC6B5F">
        <w:rPr>
          <w:rFonts w:cstheme="minorHAnsi"/>
          <w:sz w:val="28"/>
          <w:szCs w:val="28"/>
        </w:rPr>
        <w:t>,</w:t>
      </w:r>
      <w:r w:rsidRPr="0063742E">
        <w:rPr>
          <w:rFonts w:cstheme="minorHAnsi"/>
          <w:sz w:val="28"/>
          <w:szCs w:val="28"/>
        </w:rPr>
        <w:t xml:space="preserve"> αξιοποιεί και τη φρασεολογία του Μάρκου</w:t>
      </w:r>
      <w:r w:rsidR="00265296">
        <w:rPr>
          <w:rFonts w:cstheme="minorHAnsi"/>
          <w:sz w:val="28"/>
          <w:szCs w:val="28"/>
        </w:rPr>
        <w:t>,</w:t>
      </w:r>
      <w:r w:rsidRPr="0063742E">
        <w:rPr>
          <w:rFonts w:cstheme="minorHAnsi"/>
          <w:sz w:val="28"/>
          <w:szCs w:val="28"/>
        </w:rPr>
        <w:t xml:space="preserve"> που είναι η βασική του πηγή</w:t>
      </w:r>
      <w:r w:rsidR="00AC6B5F">
        <w:rPr>
          <w:rFonts w:cstheme="minorHAnsi"/>
          <w:sz w:val="28"/>
          <w:szCs w:val="28"/>
        </w:rPr>
        <w:t>.</w:t>
      </w:r>
      <w:r w:rsidRPr="0063742E">
        <w:rPr>
          <w:rFonts w:cstheme="minorHAnsi"/>
          <w:sz w:val="28"/>
          <w:szCs w:val="28"/>
        </w:rPr>
        <w:t xml:space="preserve"> </w:t>
      </w:r>
      <w:r w:rsidR="00AC6B5F">
        <w:rPr>
          <w:rFonts w:cstheme="minorHAnsi"/>
          <w:sz w:val="28"/>
          <w:szCs w:val="28"/>
        </w:rPr>
        <w:t>Σ</w:t>
      </w:r>
      <w:r w:rsidRPr="0063742E">
        <w:rPr>
          <w:rFonts w:cstheme="minorHAnsi"/>
          <w:sz w:val="28"/>
          <w:szCs w:val="28"/>
        </w:rPr>
        <w:t xml:space="preserve">υμπληρώνει </w:t>
      </w:r>
      <w:r w:rsidR="00AC6B5F">
        <w:rPr>
          <w:rFonts w:cstheme="minorHAnsi"/>
          <w:sz w:val="28"/>
          <w:szCs w:val="28"/>
        </w:rPr>
        <w:t xml:space="preserve">μερικές φορές </w:t>
      </w:r>
      <w:r w:rsidRPr="0063742E">
        <w:rPr>
          <w:rFonts w:cstheme="minorHAnsi"/>
          <w:sz w:val="28"/>
          <w:szCs w:val="28"/>
        </w:rPr>
        <w:t>ορισμένες λέξεις που απλώς είτε αυξάνουν την πληροφορικότητα του κειμένου, είτε δίνουν περισσότερη έμφαση σε αυτό το ίδιο το γεγονός που εξιστορούν. Η φράση του Ματθαίου</w:t>
      </w:r>
      <w:r w:rsidR="004A2EE7" w:rsidRPr="004A2EE7">
        <w:rPr>
          <w:rFonts w:eastAsia="Times New Roman" w:cstheme="minorHAnsi"/>
          <w:color w:val="000000"/>
          <w:sz w:val="28"/>
          <w:szCs w:val="28"/>
          <w:lang w:eastAsia="el-GR"/>
        </w:rPr>
        <w:t xml:space="preserve"> </w:t>
      </w:r>
      <w:r w:rsidRPr="0063742E">
        <w:rPr>
          <w:rFonts w:cstheme="minorHAnsi"/>
          <w:sz w:val="28"/>
          <w:szCs w:val="28"/>
        </w:rPr>
        <w:t xml:space="preserve"> </w:t>
      </w:r>
      <w:r w:rsidR="004A2EE7">
        <w:rPr>
          <w:rFonts w:ascii="SBL Greek" w:hAnsi="SBL Greek" w:cs="SBL Greek"/>
          <w:lang w:bidi="he-IL"/>
        </w:rPr>
        <w:t>καὶ οὐκ ἀπεκρίθη αὐτῷ πρὸς οὐδὲ ἓν ῥῆμα,</w:t>
      </w:r>
      <w:r w:rsidR="00053E27" w:rsidRPr="00053E27">
        <w:rPr>
          <w:rFonts w:cs="SBL Greek"/>
          <w:lang w:bidi="he-IL"/>
        </w:rPr>
        <w:t xml:space="preserve"> </w:t>
      </w:r>
      <w:r w:rsidRPr="0063742E">
        <w:rPr>
          <w:rFonts w:cstheme="minorHAnsi"/>
          <w:sz w:val="28"/>
          <w:szCs w:val="28"/>
        </w:rPr>
        <w:t>δίνει έμφαση στην επιλογή σιωπής του Ιησού σε σχέση με την πιο λιτή έκφραση του Μάρκου για τη σιωπή</w:t>
      </w:r>
      <w:r w:rsidRPr="0063742E">
        <w:rPr>
          <w:rFonts w:eastAsia="Times New Roman" w:cstheme="minorHAnsi"/>
          <w:color w:val="000000"/>
          <w:sz w:val="28"/>
          <w:szCs w:val="28"/>
          <w:lang w:eastAsia="el-GR"/>
        </w:rPr>
        <w:t xml:space="preserve"> «</w:t>
      </w:r>
      <w:r w:rsidR="004A2EE7">
        <w:rPr>
          <w:rFonts w:ascii="SBL Greek" w:hAnsi="SBL Greek" w:cs="SBL Greek"/>
          <w:lang w:bidi="he-IL"/>
        </w:rPr>
        <w:t>οὐκέτι οὐδὲν ἀπεκρίθη</w:t>
      </w:r>
      <w:r w:rsidRPr="0063742E">
        <w:rPr>
          <w:rFonts w:eastAsia="Times New Roman" w:cstheme="minorHAnsi"/>
          <w:color w:val="000000"/>
          <w:sz w:val="28"/>
          <w:szCs w:val="28"/>
          <w:lang w:eastAsia="el-GR"/>
        </w:rPr>
        <w:t>»</w:t>
      </w:r>
      <w:r w:rsidRPr="0063742E">
        <w:rPr>
          <w:rFonts w:cstheme="minorHAnsi"/>
          <w:sz w:val="28"/>
          <w:szCs w:val="28"/>
        </w:rPr>
        <w:t xml:space="preserve">. Κάτι ανάλογο συμβαίνει και για το πως δίνεται από τους δυο ευαγγελιστές και </w:t>
      </w:r>
      <w:r w:rsidRPr="0063742E">
        <w:rPr>
          <w:rFonts w:cstheme="minorHAnsi"/>
          <w:sz w:val="28"/>
          <w:szCs w:val="28"/>
        </w:rPr>
        <w:lastRenderedPageBreak/>
        <w:t>ο θαυμασμός του Πιλάτου,</w:t>
      </w:r>
      <w:r w:rsidRPr="0063742E">
        <w:rPr>
          <w:rFonts w:eastAsia="Times New Roman" w:cstheme="minorHAnsi"/>
          <w:color w:val="000000"/>
          <w:sz w:val="28"/>
          <w:szCs w:val="28"/>
          <w:lang w:eastAsia="el-GR"/>
        </w:rPr>
        <w:t xml:space="preserve"> «ὥστε θαυμάζειν τὸν Πιλᾶτον»</w:t>
      </w:r>
      <w:r w:rsidR="004A2EE7" w:rsidRPr="004A2EE7">
        <w:rPr>
          <w:rFonts w:ascii="Arial" w:hAnsi="Arial" w:cs="Arial"/>
          <w:sz w:val="20"/>
          <w:szCs w:val="20"/>
          <w:lang w:bidi="he-IL"/>
        </w:rPr>
        <w:t xml:space="preserve"> (</w:t>
      </w:r>
      <w:r w:rsidR="00C37519">
        <w:rPr>
          <w:rFonts w:ascii="Arial" w:hAnsi="Arial" w:cs="Arial"/>
          <w:sz w:val="20"/>
          <w:szCs w:val="20"/>
          <w:lang w:bidi="he-IL"/>
        </w:rPr>
        <w:t>Μρκ</w:t>
      </w:r>
      <w:r w:rsidR="004A2EE7">
        <w:rPr>
          <w:rFonts w:ascii="Arial" w:hAnsi="Arial" w:cs="Arial"/>
          <w:sz w:val="20"/>
          <w:szCs w:val="20"/>
          <w:lang w:val="en-US" w:bidi="he-IL"/>
        </w:rPr>
        <w:t> </w:t>
      </w:r>
      <w:r w:rsidR="004A2EE7" w:rsidRPr="004A2EE7">
        <w:rPr>
          <w:rFonts w:ascii="Arial" w:hAnsi="Arial" w:cs="Arial"/>
          <w:sz w:val="20"/>
          <w:szCs w:val="20"/>
          <w:lang w:bidi="he-IL"/>
        </w:rPr>
        <w:t>15:5)</w:t>
      </w:r>
      <w:r w:rsidR="004A2EE7" w:rsidRPr="0063742E">
        <w:rPr>
          <w:rFonts w:cstheme="minorHAnsi"/>
          <w:sz w:val="28"/>
          <w:szCs w:val="28"/>
        </w:rPr>
        <w:t xml:space="preserve"> </w:t>
      </w:r>
      <w:r w:rsidRPr="0063742E">
        <w:rPr>
          <w:rFonts w:eastAsia="Times New Roman" w:cstheme="minorHAnsi"/>
          <w:color w:val="000000"/>
          <w:sz w:val="28"/>
          <w:szCs w:val="28"/>
          <w:lang w:eastAsia="el-GR"/>
        </w:rPr>
        <w:t xml:space="preserve"> ο Μάρκος πρώτα και ο Ματθαίος λέει</w:t>
      </w:r>
      <w:r w:rsidRPr="0063742E">
        <w:rPr>
          <w:rFonts w:cstheme="minorHAnsi"/>
          <w:sz w:val="28"/>
          <w:szCs w:val="28"/>
        </w:rPr>
        <w:t xml:space="preserve">  «</w:t>
      </w:r>
      <w:r w:rsidRPr="008B2B55">
        <w:rPr>
          <w:rFonts w:eastAsia="Times New Roman" w:cstheme="minorHAnsi"/>
          <w:sz w:val="28"/>
          <w:szCs w:val="28"/>
          <w:lang w:eastAsia="el-GR"/>
        </w:rPr>
        <w:t>ὥστε θαυμάζειν τὸν ἡγεμόνα λίαν</w:t>
      </w:r>
      <w:r w:rsidRPr="008B2B55">
        <w:rPr>
          <w:rFonts w:cstheme="minorHAnsi"/>
          <w:sz w:val="28"/>
          <w:szCs w:val="28"/>
        </w:rPr>
        <w:t>»</w:t>
      </w:r>
      <w:r w:rsidR="004A2EE7" w:rsidRPr="008B2B55">
        <w:rPr>
          <w:rFonts w:ascii="Arial" w:hAnsi="Arial" w:cs="Arial"/>
          <w:sz w:val="20"/>
          <w:szCs w:val="20"/>
          <w:lang w:bidi="he-IL"/>
        </w:rPr>
        <w:t xml:space="preserve"> </w:t>
      </w:r>
      <w:r w:rsidR="004A2EE7" w:rsidRPr="004A2EE7">
        <w:rPr>
          <w:rFonts w:ascii="Arial" w:hAnsi="Arial" w:cs="Arial"/>
          <w:sz w:val="20"/>
          <w:szCs w:val="20"/>
          <w:lang w:bidi="he-IL"/>
        </w:rPr>
        <w:t>(</w:t>
      </w:r>
      <w:r w:rsidR="00C37519">
        <w:rPr>
          <w:rFonts w:ascii="Arial" w:hAnsi="Arial" w:cs="Arial"/>
          <w:sz w:val="20"/>
          <w:szCs w:val="20"/>
          <w:lang w:bidi="he-IL"/>
        </w:rPr>
        <w:t>Μτθ</w:t>
      </w:r>
      <w:r w:rsidR="004A2EE7" w:rsidRPr="004A2EE7">
        <w:rPr>
          <w:rFonts w:ascii="Arial" w:hAnsi="Arial" w:cs="Arial"/>
          <w:sz w:val="20"/>
          <w:szCs w:val="20"/>
          <w:lang w:bidi="he-IL"/>
        </w:rPr>
        <w:t>27:14)</w:t>
      </w:r>
      <w:r w:rsidR="00AC6B5F">
        <w:rPr>
          <w:rFonts w:cstheme="minorHAnsi"/>
          <w:sz w:val="28"/>
          <w:szCs w:val="28"/>
        </w:rPr>
        <w:t>.</w:t>
      </w:r>
      <w:r w:rsidRPr="0063742E">
        <w:rPr>
          <w:rFonts w:cstheme="minorHAnsi"/>
          <w:sz w:val="28"/>
          <w:szCs w:val="28"/>
        </w:rPr>
        <w:t xml:space="preserve"> </w:t>
      </w:r>
      <w:r w:rsidR="00AC6B5F">
        <w:rPr>
          <w:rFonts w:cstheme="minorHAnsi"/>
          <w:sz w:val="28"/>
          <w:szCs w:val="28"/>
        </w:rPr>
        <w:t>Τ</w:t>
      </w:r>
      <w:r w:rsidRPr="0063742E">
        <w:rPr>
          <w:rFonts w:cstheme="minorHAnsi"/>
          <w:sz w:val="28"/>
          <w:szCs w:val="28"/>
        </w:rPr>
        <w:t>ο επίρρημα «λίαν» που χρησιμοποιεί ο Ματθαίος δίνει έναν εμφατικό τόνο υπερβολής του μεγέθους θαυμασμού και απορίας</w:t>
      </w:r>
      <w:r w:rsidR="00053E27" w:rsidRPr="00053E27">
        <w:rPr>
          <w:rFonts w:cstheme="minorHAnsi"/>
          <w:sz w:val="28"/>
          <w:szCs w:val="28"/>
        </w:rPr>
        <w:t>,</w:t>
      </w:r>
      <w:r w:rsidRPr="0063742E">
        <w:rPr>
          <w:rFonts w:cstheme="minorHAnsi"/>
          <w:sz w:val="28"/>
          <w:szCs w:val="28"/>
        </w:rPr>
        <w:t xml:space="preserve"> που αισθάνεται ο Πιλάτος σε σύγκριση με τον πιο απλό τόνο θαυμασμού, που εκφράζει ο Μάρκο</w:t>
      </w:r>
      <w:r w:rsidR="00F65872">
        <w:rPr>
          <w:rFonts w:cstheme="minorHAnsi"/>
          <w:sz w:val="28"/>
          <w:szCs w:val="28"/>
        </w:rPr>
        <w:t>ς</w:t>
      </w:r>
      <w:r w:rsidRPr="0063742E">
        <w:rPr>
          <w:rFonts w:cstheme="minorHAnsi"/>
          <w:sz w:val="28"/>
          <w:szCs w:val="28"/>
        </w:rPr>
        <w:t>. Αυτό δεν έχει να κάνει με μια προσπάθεια διαφοροποίησης του Ματθαίου</w:t>
      </w:r>
      <w:r w:rsidR="008D5551">
        <w:rPr>
          <w:rFonts w:cstheme="minorHAnsi"/>
          <w:sz w:val="28"/>
          <w:szCs w:val="28"/>
        </w:rPr>
        <w:t xml:space="preserve"> </w:t>
      </w:r>
      <w:r w:rsidRPr="0063742E">
        <w:rPr>
          <w:rFonts w:cstheme="minorHAnsi"/>
          <w:sz w:val="28"/>
          <w:szCs w:val="28"/>
        </w:rPr>
        <w:t>ούτε και με μια προσπάθεια εξιδανίκευσης του εκάστοτε  επεισοδίου</w:t>
      </w:r>
      <w:r w:rsidR="00AC6B5F">
        <w:rPr>
          <w:rFonts w:cstheme="minorHAnsi"/>
          <w:sz w:val="28"/>
          <w:szCs w:val="28"/>
        </w:rPr>
        <w:t>,</w:t>
      </w:r>
      <w:r w:rsidR="008D5551">
        <w:rPr>
          <w:rFonts w:cstheme="minorHAnsi"/>
          <w:sz w:val="28"/>
          <w:szCs w:val="28"/>
        </w:rPr>
        <w:t xml:space="preserve"> </w:t>
      </w:r>
      <w:r w:rsidRPr="0063742E">
        <w:rPr>
          <w:rFonts w:cstheme="minorHAnsi"/>
          <w:sz w:val="28"/>
          <w:szCs w:val="28"/>
        </w:rPr>
        <w:t>τα οποία ακόμα και αν συμβαίνουν δεν είναι απόλυτα κατακριτέα. Αυτό που είναι φυσιολογικό να συμβαίνει</w:t>
      </w:r>
      <w:r w:rsidR="00AC6B5F">
        <w:rPr>
          <w:rFonts w:cstheme="minorHAnsi"/>
          <w:sz w:val="28"/>
          <w:szCs w:val="28"/>
        </w:rPr>
        <w:t>,</w:t>
      </w:r>
      <w:r w:rsidR="008D5551">
        <w:rPr>
          <w:rFonts w:cstheme="minorHAnsi"/>
          <w:sz w:val="28"/>
          <w:szCs w:val="28"/>
        </w:rPr>
        <w:t xml:space="preserve"> </w:t>
      </w:r>
      <w:r w:rsidR="00053E27">
        <w:rPr>
          <w:rFonts w:cstheme="minorHAnsi"/>
          <w:sz w:val="28"/>
          <w:szCs w:val="28"/>
        </w:rPr>
        <w:t xml:space="preserve">είναι </w:t>
      </w:r>
      <w:r w:rsidRPr="0063742E">
        <w:rPr>
          <w:rFonts w:cstheme="minorHAnsi"/>
          <w:sz w:val="28"/>
          <w:szCs w:val="28"/>
        </w:rPr>
        <w:t>μια μεταγενέστερη διήγηση να είναι πιο εμφατική από μια προηγούμενη</w:t>
      </w:r>
      <w:r w:rsidR="00AC6B5F">
        <w:rPr>
          <w:rFonts w:cstheme="minorHAnsi"/>
          <w:sz w:val="28"/>
          <w:szCs w:val="28"/>
        </w:rPr>
        <w:t>.</w:t>
      </w:r>
      <w:r w:rsidRPr="0063742E">
        <w:rPr>
          <w:rFonts w:cstheme="minorHAnsi"/>
          <w:sz w:val="28"/>
          <w:szCs w:val="28"/>
        </w:rPr>
        <w:t xml:space="preserve"> </w:t>
      </w:r>
      <w:r w:rsidR="00AC6B5F">
        <w:rPr>
          <w:rFonts w:cstheme="minorHAnsi"/>
          <w:sz w:val="28"/>
          <w:szCs w:val="28"/>
        </w:rPr>
        <w:t xml:space="preserve">Αυτό </w:t>
      </w:r>
      <w:r w:rsidRPr="0063742E">
        <w:rPr>
          <w:rFonts w:cstheme="minorHAnsi"/>
          <w:sz w:val="28"/>
          <w:szCs w:val="28"/>
        </w:rPr>
        <w:t>συμβαίνει γιατί τα γεγονότα και ιδίως τα ιερά</w:t>
      </w:r>
      <w:r w:rsidR="00AC6B5F">
        <w:rPr>
          <w:rFonts w:cstheme="minorHAnsi"/>
          <w:sz w:val="28"/>
          <w:szCs w:val="28"/>
        </w:rPr>
        <w:t>,</w:t>
      </w:r>
      <w:r w:rsidRPr="0063742E">
        <w:rPr>
          <w:rFonts w:cstheme="minorHAnsi"/>
          <w:sz w:val="28"/>
          <w:szCs w:val="28"/>
        </w:rPr>
        <w:t xml:space="preserve"> όσο πιο πολύ χρονίζουν γίνονται πιο εμφατικά στην αντίληψη της μνήμης</w:t>
      </w:r>
      <w:r w:rsidR="00AC6B5F">
        <w:rPr>
          <w:rFonts w:cstheme="minorHAnsi"/>
          <w:sz w:val="28"/>
          <w:szCs w:val="28"/>
        </w:rPr>
        <w:t>,</w:t>
      </w:r>
      <w:r w:rsidRPr="0063742E">
        <w:rPr>
          <w:rFonts w:cstheme="minorHAnsi"/>
          <w:sz w:val="28"/>
          <w:szCs w:val="28"/>
        </w:rPr>
        <w:t xml:space="preserve"> γιατί και το βίωμα της εκκλησίας τα κατασταλάζει πιο πολύ</w:t>
      </w:r>
      <w:r w:rsidR="00AC6B5F">
        <w:rPr>
          <w:rFonts w:cstheme="minorHAnsi"/>
          <w:sz w:val="28"/>
          <w:szCs w:val="28"/>
        </w:rPr>
        <w:t>,</w:t>
      </w:r>
      <w:r w:rsidRPr="0063742E">
        <w:rPr>
          <w:rFonts w:cstheme="minorHAnsi"/>
          <w:sz w:val="28"/>
          <w:szCs w:val="28"/>
        </w:rPr>
        <w:t xml:space="preserve"> τα εμπλουτίζει βιωματικά με νέες ερμηνείες και αποκτούν στη συλλογική συνείδηση της εκκλησίας έναν πιο πολυπρισματικό χαρακτήρα</w:t>
      </w:r>
      <w:r w:rsidR="00AC6B5F">
        <w:rPr>
          <w:rFonts w:cstheme="minorHAnsi"/>
          <w:sz w:val="28"/>
          <w:szCs w:val="28"/>
        </w:rPr>
        <w:t>,</w:t>
      </w:r>
      <w:r w:rsidR="00FA1C37">
        <w:rPr>
          <w:rFonts w:cstheme="minorHAnsi"/>
          <w:sz w:val="28"/>
          <w:szCs w:val="28"/>
        </w:rPr>
        <w:t xml:space="preserve"> </w:t>
      </w:r>
      <w:r w:rsidRPr="0063742E">
        <w:rPr>
          <w:rFonts w:cstheme="minorHAnsi"/>
          <w:sz w:val="28"/>
          <w:szCs w:val="28"/>
        </w:rPr>
        <w:t>ο οποίος εμφανίζεται όταν τα ιερά αυτά συμβάντα καταγράφονται με λεκτικά σύνολα πιο φορτισμένα(συναισθηματικά, ιδεολογικά κλπ). Όπως στο παράδειγμα μας η σιωπή του Ιησού ή ο θαυμασμός του ηγεμόνα, όσο περνούσαν τα χρόνια από το ίδιο το συμβάν, τόσο γίνονταν ενθυμήσεις πιο δυνατές</w:t>
      </w:r>
      <w:r w:rsidR="00053E27">
        <w:rPr>
          <w:rFonts w:cstheme="minorHAnsi"/>
          <w:sz w:val="28"/>
          <w:szCs w:val="28"/>
        </w:rPr>
        <w:t>,</w:t>
      </w:r>
      <w:r w:rsidR="008D5551">
        <w:rPr>
          <w:rFonts w:cstheme="minorHAnsi"/>
          <w:sz w:val="28"/>
          <w:szCs w:val="28"/>
        </w:rPr>
        <w:t xml:space="preserve"> </w:t>
      </w:r>
      <w:r w:rsidRPr="0063742E">
        <w:rPr>
          <w:rFonts w:cstheme="minorHAnsi"/>
          <w:sz w:val="28"/>
          <w:szCs w:val="28"/>
        </w:rPr>
        <w:t>γιατί  το ζων Άγιο Πνεύμα μέσα στην εκκλησία</w:t>
      </w:r>
      <w:r w:rsidR="008D5551">
        <w:rPr>
          <w:rFonts w:cstheme="minorHAnsi"/>
          <w:sz w:val="28"/>
          <w:szCs w:val="28"/>
        </w:rPr>
        <w:t xml:space="preserve"> </w:t>
      </w:r>
      <w:r w:rsidRPr="0063742E">
        <w:rPr>
          <w:rFonts w:cstheme="minorHAnsi"/>
          <w:sz w:val="28"/>
          <w:szCs w:val="28"/>
        </w:rPr>
        <w:t xml:space="preserve">αναδείκνυε προοδευτικά και πιο πολλές θεολογικές προεκτάσεις </w:t>
      </w:r>
      <w:r w:rsidR="008D5551">
        <w:rPr>
          <w:rFonts w:cstheme="minorHAnsi"/>
          <w:sz w:val="28"/>
          <w:szCs w:val="28"/>
        </w:rPr>
        <w:t xml:space="preserve">αυτών </w:t>
      </w:r>
      <w:r w:rsidRPr="0063742E">
        <w:rPr>
          <w:rFonts w:cstheme="minorHAnsi"/>
          <w:sz w:val="28"/>
          <w:szCs w:val="28"/>
        </w:rPr>
        <w:t>των γεγονότων</w:t>
      </w:r>
      <w:r w:rsidR="008D5551">
        <w:rPr>
          <w:rFonts w:cstheme="minorHAnsi"/>
          <w:sz w:val="28"/>
          <w:szCs w:val="28"/>
        </w:rPr>
        <w:t xml:space="preserve">. </w:t>
      </w:r>
      <w:r w:rsidRPr="0063742E">
        <w:rPr>
          <w:rFonts w:cstheme="minorHAnsi"/>
          <w:sz w:val="28"/>
          <w:szCs w:val="28"/>
        </w:rPr>
        <w:t>Ως αξίωμα μπορούμε να στηρίξουμε ένα υποθετικό συλλογισμό, πως εάν σήμερα καταγράφαμε το επεισόδιο της δίκης του Ιησού, σίγουρα θα είμασταν πιο εμφατικοί σε σχέση με την εξιστόρηση της πρώτης εκκλησίας, αφού θα είχαμε κατασταλάξει τέτοιο πατερικό πλούτο βιώματος της δίκης του Ιησού και σίγουρα το ύφος μας θα ήταν πιο εμπλουτισμένο από την αρχική περιγραφή</w:t>
      </w:r>
      <w:r w:rsidR="00FA1C37">
        <w:rPr>
          <w:rFonts w:cstheme="minorHAnsi"/>
          <w:sz w:val="28"/>
          <w:szCs w:val="28"/>
        </w:rPr>
        <w:t>,</w:t>
      </w:r>
      <w:r w:rsidRPr="0063742E">
        <w:rPr>
          <w:rFonts w:cstheme="minorHAnsi"/>
          <w:sz w:val="28"/>
          <w:szCs w:val="28"/>
        </w:rPr>
        <w:t xml:space="preserve"> αλλά όχι και κατά ανάγκη και πιο ψευδές. Ο εμπλουτισμός των γεγονότων της ιεράς ιστορίας δεν είναι μυθοπλασία</w:t>
      </w:r>
      <w:r w:rsidR="00AC6B5F">
        <w:rPr>
          <w:rFonts w:cstheme="minorHAnsi"/>
          <w:sz w:val="28"/>
          <w:szCs w:val="28"/>
        </w:rPr>
        <w:t>,</w:t>
      </w:r>
      <w:r w:rsidRPr="0063742E">
        <w:rPr>
          <w:rFonts w:cstheme="minorHAnsi"/>
          <w:sz w:val="28"/>
          <w:szCs w:val="28"/>
        </w:rPr>
        <w:t xml:space="preserve"> όταν αυτός γίνεται κάτω από την καθοδήγηση του Αγίου Πνεύματος στα πλαίσια της εκκλησίας. Έτσι αν το κείμενο του Ματθαίου</w:t>
      </w:r>
      <w:r w:rsidR="007844FB">
        <w:rPr>
          <w:rFonts w:cstheme="minorHAnsi"/>
          <w:sz w:val="28"/>
          <w:szCs w:val="28"/>
        </w:rPr>
        <w:t>,</w:t>
      </w:r>
      <w:r w:rsidR="008D5551">
        <w:rPr>
          <w:rFonts w:cstheme="minorHAnsi"/>
          <w:sz w:val="28"/>
          <w:szCs w:val="28"/>
        </w:rPr>
        <w:t xml:space="preserve"> </w:t>
      </w:r>
      <w:r w:rsidRPr="0063742E">
        <w:rPr>
          <w:rFonts w:cstheme="minorHAnsi"/>
          <w:sz w:val="28"/>
          <w:szCs w:val="28"/>
        </w:rPr>
        <w:t>όπου δίνει μια υπερβολική έμφαση στη σιωπή του Ιησού ή στο θαυμασμό του Πιλάτου για αυτήν και δεν διαπιστώνεται στην άλλη πηγή του Μάρκου</w:t>
      </w:r>
      <w:r w:rsidR="007844FB">
        <w:rPr>
          <w:rFonts w:cstheme="minorHAnsi"/>
          <w:sz w:val="28"/>
          <w:szCs w:val="28"/>
        </w:rPr>
        <w:t>,</w:t>
      </w:r>
      <w:r w:rsidR="008D5551">
        <w:rPr>
          <w:rFonts w:cstheme="minorHAnsi"/>
          <w:sz w:val="28"/>
          <w:szCs w:val="28"/>
        </w:rPr>
        <w:t xml:space="preserve"> </w:t>
      </w:r>
      <w:r w:rsidRPr="0063742E">
        <w:rPr>
          <w:rFonts w:cstheme="minorHAnsi"/>
          <w:sz w:val="28"/>
          <w:szCs w:val="28"/>
        </w:rPr>
        <w:t>το αξιολογήσουμε με αυστηρά ιστορικά  επιστημονικά κριτήρια</w:t>
      </w:r>
      <w:r w:rsidR="00AC6B5F">
        <w:rPr>
          <w:rFonts w:cstheme="minorHAnsi"/>
          <w:sz w:val="28"/>
          <w:szCs w:val="28"/>
        </w:rPr>
        <w:t>,</w:t>
      </w:r>
      <w:r w:rsidR="008D5551">
        <w:rPr>
          <w:rFonts w:cstheme="minorHAnsi"/>
          <w:sz w:val="28"/>
          <w:szCs w:val="28"/>
        </w:rPr>
        <w:t xml:space="preserve"> </w:t>
      </w:r>
      <w:r w:rsidRPr="0063742E">
        <w:rPr>
          <w:rFonts w:cstheme="minorHAnsi"/>
          <w:sz w:val="28"/>
          <w:szCs w:val="28"/>
        </w:rPr>
        <w:t>αμέτοχοι όμως της ενέργειας του Αγίου Πνεύματος, μπορούμε να καταλήξουμε σε ουσιαστικά εσφαλμένα συμπεράσματα για την αφηγηματική του κατάσταση</w:t>
      </w:r>
      <w:r w:rsidR="007844FB">
        <w:rPr>
          <w:rFonts w:cstheme="minorHAnsi"/>
          <w:sz w:val="28"/>
          <w:szCs w:val="28"/>
        </w:rPr>
        <w:t>,</w:t>
      </w:r>
      <w:r w:rsidRPr="0063742E">
        <w:rPr>
          <w:rFonts w:cstheme="minorHAnsi"/>
          <w:sz w:val="28"/>
          <w:szCs w:val="28"/>
        </w:rPr>
        <w:t xml:space="preserve"> και ιδίως</w:t>
      </w:r>
      <w:r w:rsidR="008D5551">
        <w:rPr>
          <w:rFonts w:cstheme="minorHAnsi"/>
          <w:sz w:val="28"/>
          <w:szCs w:val="28"/>
        </w:rPr>
        <w:t xml:space="preserve"> </w:t>
      </w:r>
      <w:r w:rsidRPr="0063742E">
        <w:rPr>
          <w:rFonts w:cstheme="minorHAnsi"/>
          <w:sz w:val="28"/>
          <w:szCs w:val="28"/>
        </w:rPr>
        <w:t>αν αυτά που υποστηρίζει</w:t>
      </w:r>
      <w:r w:rsidR="008D5551">
        <w:rPr>
          <w:rFonts w:cstheme="minorHAnsi"/>
          <w:sz w:val="28"/>
          <w:szCs w:val="28"/>
        </w:rPr>
        <w:t xml:space="preserve"> </w:t>
      </w:r>
      <w:r w:rsidRPr="0063742E">
        <w:rPr>
          <w:rFonts w:cstheme="minorHAnsi"/>
          <w:sz w:val="28"/>
          <w:szCs w:val="28"/>
        </w:rPr>
        <w:t>ανταποκρίνονται στην αλήθεια ή είναι υπερβολές συναισθηματικής φορτίσεως του Ματθαίου</w:t>
      </w:r>
      <w:r w:rsidR="008D5551">
        <w:rPr>
          <w:rFonts w:cstheme="minorHAnsi"/>
          <w:sz w:val="28"/>
          <w:szCs w:val="28"/>
        </w:rPr>
        <w:t xml:space="preserve">. </w:t>
      </w:r>
      <w:r w:rsidRPr="0063742E">
        <w:rPr>
          <w:rFonts w:cstheme="minorHAnsi"/>
          <w:sz w:val="28"/>
          <w:szCs w:val="28"/>
        </w:rPr>
        <w:t>Κατά τη γνώμη μου μάλλον το αντίθετο συμβαίνει</w:t>
      </w:r>
      <w:r w:rsidR="00AC6B5F">
        <w:rPr>
          <w:rFonts w:cstheme="minorHAnsi"/>
          <w:sz w:val="28"/>
          <w:szCs w:val="28"/>
        </w:rPr>
        <w:t>,</w:t>
      </w:r>
      <w:r w:rsidRPr="0063742E">
        <w:rPr>
          <w:rFonts w:cstheme="minorHAnsi"/>
          <w:sz w:val="28"/>
          <w:szCs w:val="28"/>
        </w:rPr>
        <w:t xml:space="preserve"> γιατί πρόκειται για ένα θεόπνευστο κείμενο</w:t>
      </w:r>
      <w:r w:rsidR="00840E7D">
        <w:rPr>
          <w:rFonts w:cstheme="minorHAnsi"/>
          <w:sz w:val="28"/>
          <w:szCs w:val="28"/>
        </w:rPr>
        <w:t>,</w:t>
      </w:r>
      <w:r w:rsidRPr="0063742E">
        <w:rPr>
          <w:rFonts w:cstheme="minorHAnsi"/>
          <w:sz w:val="28"/>
          <w:szCs w:val="28"/>
        </w:rPr>
        <w:t xml:space="preserve"> που όσο πιο εμπλουτισμένο είναι από το Άγιο Πνεύμα, τόσο πιο πλήρης είναι στις αφηγηματικές του αρετές</w:t>
      </w:r>
      <w:r w:rsidR="008D5551">
        <w:rPr>
          <w:rFonts w:cstheme="minorHAnsi"/>
          <w:sz w:val="28"/>
          <w:szCs w:val="28"/>
        </w:rPr>
        <w:t xml:space="preserve">. </w:t>
      </w:r>
      <w:r w:rsidRPr="0063742E">
        <w:rPr>
          <w:rFonts w:cstheme="minorHAnsi"/>
          <w:sz w:val="28"/>
          <w:szCs w:val="28"/>
        </w:rPr>
        <w:t xml:space="preserve">Έτσι επειδή ο Ματθαίος γράφει αρκετά </w:t>
      </w:r>
      <w:r w:rsidR="008D5551">
        <w:rPr>
          <w:rFonts w:cstheme="minorHAnsi"/>
          <w:sz w:val="28"/>
          <w:szCs w:val="28"/>
        </w:rPr>
        <w:t xml:space="preserve">χρόνια </w:t>
      </w:r>
      <w:r w:rsidRPr="0063742E">
        <w:rPr>
          <w:rFonts w:cstheme="minorHAnsi"/>
          <w:sz w:val="28"/>
          <w:szCs w:val="28"/>
        </w:rPr>
        <w:t>μετά τον Μάρκο το ευαγγέλιο του, έχει την ευκαιρία να αποδώσει πιο φωτισμένα τα γεγονότα  και να προσθέσει και άλλα επεισόδια της δίκης και από άλλες πηγές</w:t>
      </w:r>
      <w:r w:rsidR="00840E7D">
        <w:rPr>
          <w:rFonts w:cstheme="minorHAnsi"/>
          <w:sz w:val="28"/>
          <w:szCs w:val="28"/>
        </w:rPr>
        <w:t>,</w:t>
      </w:r>
      <w:r w:rsidRPr="0063742E">
        <w:rPr>
          <w:rFonts w:cstheme="minorHAnsi"/>
          <w:sz w:val="28"/>
          <w:szCs w:val="28"/>
        </w:rPr>
        <w:t xml:space="preserve"> όπως το όνειρο της γυναίκας του Πιλάτου</w:t>
      </w:r>
      <w:r w:rsidR="00840E7D">
        <w:rPr>
          <w:rFonts w:cstheme="minorHAnsi"/>
          <w:sz w:val="28"/>
          <w:szCs w:val="28"/>
        </w:rPr>
        <w:t>,</w:t>
      </w:r>
      <w:r w:rsidRPr="0063742E">
        <w:rPr>
          <w:rFonts w:cstheme="minorHAnsi"/>
          <w:sz w:val="28"/>
          <w:szCs w:val="28"/>
        </w:rPr>
        <w:t xml:space="preserve"> που επηρεαζόμενη από αυτό επιχειρεί να παρέμβει κατά τη διάρκεια της δίκης</w:t>
      </w:r>
      <w:r w:rsidR="00FD38BC">
        <w:rPr>
          <w:rFonts w:cstheme="minorHAnsi"/>
          <w:sz w:val="28"/>
          <w:szCs w:val="28"/>
        </w:rPr>
        <w:t>,</w:t>
      </w:r>
      <w:r w:rsidRPr="0063742E">
        <w:rPr>
          <w:rFonts w:cstheme="minorHAnsi"/>
          <w:sz w:val="28"/>
          <w:szCs w:val="28"/>
        </w:rPr>
        <w:t xml:space="preserve"> για να σώσει τον Ιησού</w:t>
      </w:r>
      <w:r w:rsidR="00961EF5" w:rsidRPr="00961EF5">
        <w:rPr>
          <w:rFonts w:cstheme="minorHAnsi"/>
          <w:sz w:val="28"/>
          <w:szCs w:val="28"/>
        </w:rPr>
        <w:t>(</w:t>
      </w:r>
      <w:r w:rsidR="00961EF5">
        <w:rPr>
          <w:rFonts w:cstheme="minorHAnsi"/>
          <w:sz w:val="28"/>
          <w:szCs w:val="28"/>
        </w:rPr>
        <w:t>Μτθ27:19)</w:t>
      </w:r>
      <w:r w:rsidRPr="0063742E">
        <w:rPr>
          <w:rFonts w:cstheme="minorHAnsi"/>
          <w:sz w:val="28"/>
          <w:szCs w:val="28"/>
        </w:rPr>
        <w:t>. Επιπλέον ο Ματθαίος μας δίνει την πληροφορία για το νίψιμο των χεριών του Πιλάτου μετά την αποτυχία του να επιβάλλει στον όχλο την αθώωση του Ιησού</w:t>
      </w:r>
      <w:r w:rsidR="008D5551">
        <w:rPr>
          <w:rFonts w:cstheme="minorHAnsi"/>
          <w:sz w:val="28"/>
          <w:szCs w:val="28"/>
        </w:rPr>
        <w:t xml:space="preserve">. </w:t>
      </w:r>
      <w:r w:rsidRPr="0063742E">
        <w:rPr>
          <w:rFonts w:cstheme="minorHAnsi"/>
          <w:sz w:val="28"/>
          <w:szCs w:val="28"/>
        </w:rPr>
        <w:t xml:space="preserve">Τα πρόσθετα στοιχεία του Ματθαίου </w:t>
      </w:r>
      <w:r w:rsidRPr="0063742E">
        <w:rPr>
          <w:rFonts w:cstheme="minorHAnsi"/>
          <w:sz w:val="28"/>
          <w:szCs w:val="28"/>
        </w:rPr>
        <w:lastRenderedPageBreak/>
        <w:t>συμπληρώνονται από την απάντηση του Ιουδαϊκού όχλου</w:t>
      </w:r>
      <w:r w:rsidR="00840E7D">
        <w:rPr>
          <w:rFonts w:cstheme="minorHAnsi"/>
          <w:sz w:val="28"/>
          <w:szCs w:val="28"/>
        </w:rPr>
        <w:t>,</w:t>
      </w:r>
      <w:r w:rsidRPr="0063742E">
        <w:rPr>
          <w:rFonts w:cstheme="minorHAnsi"/>
          <w:sz w:val="28"/>
          <w:szCs w:val="28"/>
        </w:rPr>
        <w:t xml:space="preserve"> ότι το αίμα του Ιησού να πέσει πάνω τους και στα κεφάλια των παιδιών τους.</w:t>
      </w:r>
      <w:r w:rsidR="00FA1C37">
        <w:rPr>
          <w:rFonts w:cstheme="minorHAnsi"/>
          <w:sz w:val="28"/>
          <w:szCs w:val="28"/>
        </w:rPr>
        <w:t>(Μτθ</w:t>
      </w:r>
      <w:r w:rsidR="00FA1C37" w:rsidRPr="00FA1C37">
        <w:rPr>
          <w:rFonts w:cstheme="minorHAnsi"/>
          <w:sz w:val="28"/>
          <w:szCs w:val="28"/>
        </w:rPr>
        <w:t>27</w:t>
      </w:r>
      <w:r w:rsidR="00FA1C37">
        <w:rPr>
          <w:rFonts w:cstheme="minorHAnsi"/>
          <w:sz w:val="28"/>
          <w:szCs w:val="28"/>
        </w:rPr>
        <w:t>:</w:t>
      </w:r>
      <w:r w:rsidR="00FA1C37" w:rsidRPr="00FA1C37">
        <w:rPr>
          <w:rFonts w:cstheme="minorHAnsi"/>
          <w:sz w:val="28"/>
          <w:szCs w:val="28"/>
        </w:rPr>
        <w:t>24-25)</w:t>
      </w:r>
      <w:r w:rsidRPr="0063742E">
        <w:rPr>
          <w:rFonts w:cstheme="minorHAnsi"/>
          <w:sz w:val="28"/>
          <w:szCs w:val="28"/>
        </w:rPr>
        <w:t xml:space="preserve"> </w:t>
      </w:r>
    </w:p>
    <w:p w14:paraId="228197A3" w14:textId="4723D468" w:rsidR="00275242" w:rsidRPr="00372F7C" w:rsidRDefault="00372F7C" w:rsidP="00AA3224">
      <w:pPr>
        <w:ind w:left="-1134" w:right="-949" w:firstLine="567"/>
        <w:jc w:val="both"/>
        <w:rPr>
          <w:rFonts w:ascii="Times New Roman" w:hAnsi="Times New Roman" w:cs="Times New Roman"/>
          <w:sz w:val="24"/>
          <w:szCs w:val="24"/>
        </w:rPr>
      </w:pPr>
      <w:r>
        <w:rPr>
          <w:rFonts w:ascii="Times New Roman" w:hAnsi="Times New Roman" w:cs="Times New Roman"/>
          <w:sz w:val="24"/>
          <w:szCs w:val="24"/>
        </w:rPr>
        <w:t>3</w:t>
      </w:r>
      <w:r w:rsidR="00275242" w:rsidRPr="00372F7C">
        <w:rPr>
          <w:rFonts w:ascii="Times New Roman" w:hAnsi="Times New Roman" w:cs="Times New Roman"/>
          <w:sz w:val="24"/>
          <w:szCs w:val="24"/>
        </w:rPr>
        <w:t>. ΛΟΥΚΑΣ</w:t>
      </w:r>
      <w:r>
        <w:rPr>
          <w:rFonts w:ascii="Times New Roman" w:hAnsi="Times New Roman" w:cs="Times New Roman"/>
          <w:sz w:val="24"/>
          <w:szCs w:val="24"/>
        </w:rPr>
        <w:t>.</w:t>
      </w:r>
    </w:p>
    <w:p w14:paraId="0B8DEB0E" w14:textId="4BEEA3A0" w:rsidR="0063742E" w:rsidRPr="00FA1C37" w:rsidRDefault="0063742E" w:rsidP="00AA3224">
      <w:pPr>
        <w:autoSpaceDE w:val="0"/>
        <w:autoSpaceDN w:val="0"/>
        <w:adjustRightInd w:val="0"/>
        <w:spacing w:after="0" w:line="240" w:lineRule="auto"/>
        <w:ind w:left="-1134" w:right="-949" w:firstLine="567"/>
        <w:jc w:val="both"/>
        <w:rPr>
          <w:rFonts w:ascii="Arial" w:hAnsi="Arial" w:cs="Arial"/>
          <w:sz w:val="20"/>
          <w:szCs w:val="20"/>
          <w:lang w:bidi="he-IL"/>
        </w:rPr>
      </w:pPr>
      <w:r w:rsidRPr="0063742E">
        <w:rPr>
          <w:rFonts w:cstheme="minorHAnsi"/>
          <w:sz w:val="28"/>
          <w:szCs w:val="28"/>
        </w:rPr>
        <w:t xml:space="preserve">     Ο Λουκάς</w:t>
      </w:r>
      <w:r w:rsidR="002259CE" w:rsidRPr="00A2247E">
        <w:rPr>
          <w:rStyle w:val="a7"/>
        </w:rPr>
        <w:footnoteReference w:id="379"/>
      </w:r>
      <w:r w:rsidRPr="0063742E">
        <w:rPr>
          <w:rFonts w:cstheme="minorHAnsi"/>
          <w:sz w:val="28"/>
          <w:szCs w:val="28"/>
        </w:rPr>
        <w:t xml:space="preserve"> δίνοντας ένα άλλο αφηγηματικό τόνο στη διήγηση του</w:t>
      </w:r>
      <w:r w:rsidR="00053E27">
        <w:rPr>
          <w:rFonts w:cstheme="minorHAnsi"/>
          <w:sz w:val="28"/>
          <w:szCs w:val="28"/>
        </w:rPr>
        <w:t>,</w:t>
      </w:r>
      <w:r w:rsidR="008D5551">
        <w:rPr>
          <w:rFonts w:cstheme="minorHAnsi"/>
          <w:sz w:val="28"/>
          <w:szCs w:val="28"/>
        </w:rPr>
        <w:t xml:space="preserve"> </w:t>
      </w:r>
      <w:r w:rsidRPr="0063742E">
        <w:rPr>
          <w:rFonts w:cstheme="minorHAnsi"/>
          <w:sz w:val="28"/>
          <w:szCs w:val="28"/>
        </w:rPr>
        <w:t>ξέχωρο από τους Μάρκο και Ματθαίο</w:t>
      </w:r>
      <w:r w:rsidR="00053E27">
        <w:rPr>
          <w:rFonts w:cstheme="minorHAnsi"/>
          <w:sz w:val="28"/>
          <w:szCs w:val="28"/>
        </w:rPr>
        <w:t>,</w:t>
      </w:r>
      <w:r w:rsidR="008D5551">
        <w:rPr>
          <w:rFonts w:cstheme="minorHAnsi"/>
          <w:sz w:val="28"/>
          <w:szCs w:val="28"/>
        </w:rPr>
        <w:t xml:space="preserve"> </w:t>
      </w:r>
      <w:r w:rsidRPr="0063742E">
        <w:rPr>
          <w:rFonts w:cstheme="minorHAnsi"/>
          <w:sz w:val="28"/>
          <w:szCs w:val="28"/>
        </w:rPr>
        <w:t>αναδεικνύει έναν πιο επιστημονικό θα έλεγα χαρακτήρα (με ιστορικό</w:t>
      </w:r>
      <w:r w:rsidR="00840E7D">
        <w:rPr>
          <w:rFonts w:cstheme="minorHAnsi"/>
          <w:sz w:val="28"/>
          <w:szCs w:val="28"/>
        </w:rPr>
        <w:t>,</w:t>
      </w:r>
      <w:r w:rsidRPr="0063742E">
        <w:rPr>
          <w:rFonts w:cstheme="minorHAnsi"/>
          <w:sz w:val="28"/>
          <w:szCs w:val="28"/>
        </w:rPr>
        <w:t xml:space="preserve"> θεολογικό</w:t>
      </w:r>
      <w:r w:rsidR="00840E7D">
        <w:rPr>
          <w:rFonts w:cstheme="minorHAnsi"/>
          <w:sz w:val="28"/>
          <w:szCs w:val="28"/>
        </w:rPr>
        <w:t>,</w:t>
      </w:r>
      <w:r w:rsidRPr="0063742E">
        <w:rPr>
          <w:rFonts w:cstheme="minorHAnsi"/>
          <w:sz w:val="28"/>
          <w:szCs w:val="28"/>
        </w:rPr>
        <w:t xml:space="preserve"> νομικό και πολιτικό χαρακτήρα). Χαρακτηριστική του διαφοροποίηση  είναι ότι μας εμπλουτίζει σε νομικές πληροφορίες σε σχέση με τη δίκη</w:t>
      </w:r>
      <w:r w:rsidR="00840E7D">
        <w:rPr>
          <w:rFonts w:cstheme="minorHAnsi"/>
          <w:sz w:val="28"/>
          <w:szCs w:val="28"/>
        </w:rPr>
        <w:t>,</w:t>
      </w:r>
      <w:r w:rsidR="008D5551">
        <w:rPr>
          <w:rFonts w:cstheme="minorHAnsi"/>
          <w:sz w:val="28"/>
          <w:szCs w:val="28"/>
        </w:rPr>
        <w:t xml:space="preserve"> </w:t>
      </w:r>
      <w:r w:rsidRPr="0063742E">
        <w:rPr>
          <w:rFonts w:cstheme="minorHAnsi"/>
          <w:sz w:val="28"/>
          <w:szCs w:val="28"/>
        </w:rPr>
        <w:t>πληροφορίες που ελάχιστα ενδιαφέρουν τον Μάρκο</w:t>
      </w:r>
      <w:r w:rsidR="008D5551">
        <w:rPr>
          <w:rFonts w:cstheme="minorHAnsi"/>
          <w:sz w:val="28"/>
          <w:szCs w:val="28"/>
        </w:rPr>
        <w:t xml:space="preserve">. </w:t>
      </w:r>
      <w:r w:rsidRPr="0063742E">
        <w:rPr>
          <w:rFonts w:cstheme="minorHAnsi"/>
          <w:sz w:val="28"/>
          <w:szCs w:val="28"/>
        </w:rPr>
        <w:t>Είναι ο μόνος από τους ευαγγελιστές, που μας παρουσιάζει τις κατηγορίες που εκφράστηκαν από τους μηνυτές του Ιησού στον Πιλάτο</w:t>
      </w:r>
      <w:r w:rsidR="00840E7D">
        <w:rPr>
          <w:rFonts w:cstheme="minorHAnsi"/>
          <w:sz w:val="28"/>
          <w:szCs w:val="28"/>
        </w:rPr>
        <w:t>.</w:t>
      </w:r>
      <w:r w:rsidRPr="0063742E">
        <w:rPr>
          <w:rFonts w:cstheme="minorHAnsi"/>
          <w:sz w:val="28"/>
          <w:szCs w:val="28"/>
        </w:rPr>
        <w:t xml:space="preserve"> </w:t>
      </w:r>
      <w:r w:rsidR="00840E7D">
        <w:rPr>
          <w:rFonts w:cstheme="minorHAnsi"/>
          <w:sz w:val="28"/>
          <w:szCs w:val="28"/>
        </w:rPr>
        <w:t>Κ</w:t>
      </w:r>
      <w:r w:rsidRPr="0063742E">
        <w:rPr>
          <w:rFonts w:cstheme="minorHAnsi"/>
          <w:sz w:val="28"/>
          <w:szCs w:val="28"/>
        </w:rPr>
        <w:t>ατηγορίες που είχαν καθαρά πολιτικό χαρακτήρα</w:t>
      </w:r>
      <w:r w:rsidR="00840E7D">
        <w:rPr>
          <w:rFonts w:cstheme="minorHAnsi"/>
          <w:sz w:val="28"/>
          <w:szCs w:val="28"/>
        </w:rPr>
        <w:t xml:space="preserve"> και </w:t>
      </w:r>
      <w:r w:rsidRPr="0063742E">
        <w:rPr>
          <w:rFonts w:cstheme="minorHAnsi"/>
          <w:sz w:val="28"/>
          <w:szCs w:val="28"/>
        </w:rPr>
        <w:t>έχουν αναφερθεί σε άλλο κεφάλαιο. Κάνοντας μάλιστα και οι αρχιερείς μεταβολή των κατηγοριών από  θρησκευτικού σε πολιτικού χαρακτήρα</w:t>
      </w:r>
      <w:r w:rsidR="00FA1C37" w:rsidRPr="00FA1C37">
        <w:rPr>
          <w:rFonts w:cstheme="minorHAnsi"/>
          <w:sz w:val="28"/>
          <w:szCs w:val="28"/>
        </w:rPr>
        <w:t>(</w:t>
      </w:r>
      <w:r w:rsidR="00FA1C37">
        <w:rPr>
          <w:rFonts w:cstheme="minorHAnsi"/>
          <w:sz w:val="28"/>
          <w:szCs w:val="28"/>
        </w:rPr>
        <w:t>Λκ23:2)</w:t>
      </w:r>
      <w:r w:rsidR="00053E27">
        <w:rPr>
          <w:rFonts w:cstheme="minorHAnsi"/>
          <w:sz w:val="28"/>
          <w:szCs w:val="28"/>
        </w:rPr>
        <w:t>,</w:t>
      </w:r>
      <w:r w:rsidR="008D5551">
        <w:rPr>
          <w:rFonts w:cstheme="minorHAnsi"/>
          <w:sz w:val="28"/>
          <w:szCs w:val="28"/>
        </w:rPr>
        <w:t xml:space="preserve"> </w:t>
      </w:r>
      <w:r w:rsidRPr="0063742E">
        <w:rPr>
          <w:rFonts w:cstheme="minorHAnsi"/>
          <w:sz w:val="28"/>
          <w:szCs w:val="28"/>
        </w:rPr>
        <w:t>για να επιτύχουν ευκολότερα την θανατική καταδίκη του Ιησού</w:t>
      </w:r>
      <w:r w:rsidR="00053E27">
        <w:rPr>
          <w:rFonts w:cstheme="minorHAnsi"/>
          <w:sz w:val="28"/>
          <w:szCs w:val="28"/>
        </w:rPr>
        <w:t>.</w:t>
      </w:r>
      <w:r w:rsidR="008D5551">
        <w:rPr>
          <w:rFonts w:cstheme="minorHAnsi"/>
          <w:sz w:val="28"/>
          <w:szCs w:val="28"/>
        </w:rPr>
        <w:t xml:space="preserve"> </w:t>
      </w:r>
      <w:r w:rsidR="00053E27">
        <w:rPr>
          <w:rFonts w:cstheme="minorHAnsi"/>
          <w:sz w:val="28"/>
          <w:szCs w:val="28"/>
        </w:rPr>
        <w:t>Α</w:t>
      </w:r>
      <w:r w:rsidRPr="0063742E">
        <w:rPr>
          <w:rFonts w:cstheme="minorHAnsi"/>
          <w:sz w:val="28"/>
          <w:szCs w:val="28"/>
        </w:rPr>
        <w:t>υτή την εξωφρενική και δικονομικά παράτυπη ενέργεια μας την αναδεικνύει ιδιαίτερα ο Λουκάς. Επίσης μια άλλη διάσταση νομικής και πολιτικής φύσεως είναι ότι ο Λουκάς μας παρουσιάζει εμφανώς τις πολλές αθωωτικές κρίσεις του Πιλάτου</w:t>
      </w:r>
      <w:r w:rsidR="00840E7D">
        <w:rPr>
          <w:rFonts w:cstheme="minorHAnsi"/>
          <w:sz w:val="28"/>
          <w:szCs w:val="28"/>
        </w:rPr>
        <w:t>,</w:t>
      </w:r>
      <w:r w:rsidR="00FA1C37">
        <w:rPr>
          <w:rFonts w:cstheme="minorHAnsi"/>
          <w:sz w:val="28"/>
          <w:szCs w:val="28"/>
        </w:rPr>
        <w:t xml:space="preserve"> </w:t>
      </w:r>
      <w:r w:rsidR="00FA1C37">
        <w:rPr>
          <w:rFonts w:ascii="SBL Greek" w:hAnsi="SBL Greek" w:cs="SBL Greek"/>
          <w:lang w:bidi="he-IL"/>
        </w:rPr>
        <w:t>οὐδὲν εὑρίσκω αἴτιον ἐν τῷ ἀνθρώπῳ τούτῳ.</w:t>
      </w:r>
      <w:r w:rsidR="00FA1C37" w:rsidRPr="00FA1C37">
        <w:rPr>
          <w:rFonts w:ascii="Arial" w:hAnsi="Arial" w:cs="Arial"/>
          <w:sz w:val="20"/>
          <w:szCs w:val="20"/>
          <w:lang w:bidi="he-IL"/>
        </w:rPr>
        <w:t xml:space="preserve"> (</w:t>
      </w:r>
      <w:r w:rsidR="00C37519">
        <w:rPr>
          <w:rFonts w:ascii="Arial" w:hAnsi="Arial" w:cs="Arial"/>
          <w:sz w:val="20"/>
          <w:szCs w:val="20"/>
          <w:lang w:bidi="he-IL"/>
        </w:rPr>
        <w:t>Λκ</w:t>
      </w:r>
      <w:r w:rsidR="00FA1C37" w:rsidRPr="00FA1C37">
        <w:rPr>
          <w:rFonts w:ascii="Arial" w:hAnsi="Arial" w:cs="Arial"/>
          <w:sz w:val="20"/>
          <w:szCs w:val="20"/>
          <w:lang w:bidi="he-IL"/>
        </w:rPr>
        <w:t>23:4)</w:t>
      </w:r>
      <w:r w:rsidR="00FA1C37" w:rsidRPr="00FA1C37">
        <w:rPr>
          <w:rFonts w:ascii="SBL Greek" w:hAnsi="SBL Greek" w:cs="SBL Greek"/>
          <w:lang w:bidi="he-IL"/>
        </w:rPr>
        <w:t xml:space="preserve"> </w:t>
      </w:r>
      <w:r w:rsidR="00FA1C37">
        <w:rPr>
          <w:rFonts w:ascii="SBL Greek" w:hAnsi="SBL Greek" w:cs="SBL Greek"/>
          <w:lang w:bidi="he-IL"/>
        </w:rPr>
        <w:t>αὶ ἰδοὺ ἐγὼ ἐνώπιον ὑμῶν ἀνακρίνας οὐθὲν εὗρον ἐν τῷ ἀνθρώπῳ τούτῳ αἴτιον ὧν κατηγορεῖτε κατ᾽ αὐτοῦ.</w:t>
      </w:r>
      <w:r w:rsidR="00FA1C37" w:rsidRPr="00FA1C37">
        <w:rPr>
          <w:rFonts w:ascii="Arial" w:hAnsi="Arial" w:cs="Arial"/>
          <w:sz w:val="20"/>
          <w:szCs w:val="20"/>
          <w:lang w:bidi="he-IL"/>
        </w:rPr>
        <w:t xml:space="preserve"> (</w:t>
      </w:r>
      <w:r w:rsidR="00C37519">
        <w:rPr>
          <w:rFonts w:ascii="Arial" w:hAnsi="Arial" w:cs="Arial"/>
          <w:sz w:val="20"/>
          <w:szCs w:val="20"/>
          <w:lang w:bidi="he-IL"/>
        </w:rPr>
        <w:t>Λκ</w:t>
      </w:r>
      <w:r w:rsidR="00FA1C37" w:rsidRPr="00FA1C37">
        <w:rPr>
          <w:rFonts w:ascii="Arial" w:hAnsi="Arial" w:cs="Arial"/>
          <w:sz w:val="20"/>
          <w:szCs w:val="20"/>
          <w:lang w:bidi="he-IL"/>
        </w:rPr>
        <w:t>23:14)</w:t>
      </w:r>
      <w:r w:rsidR="00FA1C37" w:rsidRPr="00FA1C37">
        <w:rPr>
          <w:rFonts w:ascii="SBL Greek" w:hAnsi="SBL Greek" w:cs="SBL Greek"/>
          <w:lang w:bidi="he-IL"/>
        </w:rPr>
        <w:t xml:space="preserve"> </w:t>
      </w:r>
      <w:r w:rsidR="00FA1C37">
        <w:rPr>
          <w:rFonts w:ascii="SBL Greek" w:hAnsi="SBL Greek" w:cs="SBL Greek"/>
          <w:lang w:bidi="he-IL"/>
        </w:rPr>
        <w:t>οὖν αὐτὸν ἀπολύσω.</w:t>
      </w:r>
      <w:r w:rsidR="00FA1C37" w:rsidRPr="00FA1C37">
        <w:rPr>
          <w:rFonts w:ascii="Arial" w:hAnsi="Arial" w:cs="Arial"/>
          <w:sz w:val="20"/>
          <w:szCs w:val="20"/>
          <w:lang w:bidi="he-IL"/>
        </w:rPr>
        <w:t xml:space="preserve"> (</w:t>
      </w:r>
      <w:r w:rsidR="00C37519">
        <w:rPr>
          <w:rFonts w:ascii="Arial" w:hAnsi="Arial" w:cs="Arial"/>
          <w:sz w:val="20"/>
          <w:szCs w:val="20"/>
          <w:lang w:bidi="he-IL"/>
        </w:rPr>
        <w:t>Λκ</w:t>
      </w:r>
      <w:r w:rsidR="00FA1C37" w:rsidRPr="00FA1C37">
        <w:rPr>
          <w:rFonts w:ascii="Arial" w:hAnsi="Arial" w:cs="Arial"/>
          <w:sz w:val="20"/>
          <w:szCs w:val="20"/>
          <w:lang w:bidi="he-IL"/>
        </w:rPr>
        <w:t>23:16-17)</w:t>
      </w:r>
      <w:r w:rsidR="00FA1C37">
        <w:rPr>
          <w:rFonts w:ascii="SBL Greek" w:hAnsi="SBL Greek" w:cs="SBL Greek"/>
          <w:lang w:bidi="he-IL"/>
        </w:rPr>
        <w:t xml:space="preserve"> τί γὰρ κακὸν ἐποίησεν οὗτος; οὐδὲν αἴτιον θανάτου εὗρον ἐν αὐτῷ· παιδεύσας οὖν αὐτὸν ἀπολύσω.</w:t>
      </w:r>
      <w:r w:rsidR="00FA1C37" w:rsidRPr="00FA1C37">
        <w:rPr>
          <w:rFonts w:ascii="Arial" w:hAnsi="Arial" w:cs="Arial"/>
          <w:sz w:val="20"/>
          <w:szCs w:val="20"/>
          <w:lang w:bidi="he-IL"/>
        </w:rPr>
        <w:t xml:space="preserve"> (</w:t>
      </w:r>
      <w:r w:rsidR="00C37519">
        <w:rPr>
          <w:rFonts w:ascii="Arial" w:hAnsi="Arial" w:cs="Arial"/>
          <w:sz w:val="20"/>
          <w:szCs w:val="20"/>
          <w:lang w:bidi="he-IL"/>
        </w:rPr>
        <w:t>Λκ</w:t>
      </w:r>
      <w:r w:rsidR="00FA1C37">
        <w:rPr>
          <w:rFonts w:ascii="Arial" w:hAnsi="Arial" w:cs="Arial"/>
          <w:sz w:val="20"/>
          <w:szCs w:val="20"/>
          <w:lang w:val="en-US" w:bidi="he-IL"/>
        </w:rPr>
        <w:t> </w:t>
      </w:r>
      <w:r w:rsidR="00FA1C37" w:rsidRPr="00FA1C37">
        <w:rPr>
          <w:rFonts w:ascii="Arial" w:hAnsi="Arial" w:cs="Arial"/>
          <w:sz w:val="20"/>
          <w:szCs w:val="20"/>
          <w:lang w:bidi="he-IL"/>
        </w:rPr>
        <w:t>23:22)</w:t>
      </w:r>
      <w:r w:rsidR="008D5551">
        <w:rPr>
          <w:rFonts w:cstheme="minorHAnsi"/>
          <w:sz w:val="28"/>
          <w:szCs w:val="28"/>
        </w:rPr>
        <w:t xml:space="preserve"> </w:t>
      </w:r>
      <w:r w:rsidRPr="0063742E">
        <w:rPr>
          <w:rFonts w:cstheme="minorHAnsi"/>
          <w:sz w:val="28"/>
          <w:szCs w:val="28"/>
        </w:rPr>
        <w:t>που δεν καταφέρνει κάθε φορά που εκφράζει κάποια τέτοια  να την περάσει και στο λαό. Και αυτό το τονίζει ιδιαίτερα ο Λουκάς. Έτσι καταφέρνει να επιρρίψει περισσότερες ευθύνες για</w:t>
      </w:r>
      <w:r w:rsidR="00FA1C37" w:rsidRPr="00FA1C37">
        <w:rPr>
          <w:rFonts w:cstheme="minorHAnsi"/>
          <w:sz w:val="28"/>
          <w:szCs w:val="28"/>
        </w:rPr>
        <w:t xml:space="preserve"> </w:t>
      </w:r>
      <w:r w:rsidRPr="0063742E">
        <w:rPr>
          <w:rFonts w:cstheme="minorHAnsi"/>
          <w:sz w:val="28"/>
          <w:szCs w:val="28"/>
        </w:rPr>
        <w:t>την καταδίκη του Ιησού στον Πιλάτο</w:t>
      </w:r>
      <w:r w:rsidR="00961EF5">
        <w:rPr>
          <w:rFonts w:cstheme="minorHAnsi"/>
          <w:sz w:val="28"/>
          <w:szCs w:val="28"/>
        </w:rPr>
        <w:t>,</w:t>
      </w:r>
      <w:r w:rsidR="003E1EFD">
        <w:rPr>
          <w:rFonts w:cstheme="minorHAnsi"/>
          <w:sz w:val="28"/>
          <w:szCs w:val="28"/>
        </w:rPr>
        <w:t xml:space="preserve"> </w:t>
      </w:r>
      <w:r w:rsidRPr="0063742E">
        <w:rPr>
          <w:rFonts w:cstheme="minorHAnsi"/>
          <w:sz w:val="28"/>
          <w:szCs w:val="28"/>
        </w:rPr>
        <w:t xml:space="preserve">από όσες του είχαν καταλογίσει Μάρκος και Ματθαίος. </w:t>
      </w:r>
    </w:p>
    <w:p w14:paraId="5E7F3E71" w14:textId="1A891951" w:rsidR="0063742E" w:rsidRPr="00A53EE7" w:rsidRDefault="0063742E" w:rsidP="00A53EE7">
      <w:pPr>
        <w:ind w:left="-1134" w:right="-949" w:firstLine="567"/>
        <w:jc w:val="both"/>
        <w:rPr>
          <w:rFonts w:cstheme="minorHAnsi"/>
          <w:sz w:val="20"/>
          <w:szCs w:val="20"/>
        </w:rPr>
      </w:pPr>
      <w:r w:rsidRPr="0063742E">
        <w:rPr>
          <w:rFonts w:cstheme="minorHAnsi"/>
          <w:sz w:val="28"/>
          <w:szCs w:val="28"/>
        </w:rPr>
        <w:t xml:space="preserve">     Επίσης ο Λουκάς κάνει λόγο και για ένα επεισόδιο της δίκης</w:t>
      </w:r>
      <w:r w:rsidR="00840E7D">
        <w:rPr>
          <w:rFonts w:cstheme="minorHAnsi"/>
          <w:sz w:val="28"/>
          <w:szCs w:val="28"/>
        </w:rPr>
        <w:t>,</w:t>
      </w:r>
      <w:r w:rsidRPr="0063742E">
        <w:rPr>
          <w:rFonts w:cstheme="minorHAnsi"/>
          <w:sz w:val="28"/>
          <w:szCs w:val="28"/>
        </w:rPr>
        <w:t xml:space="preserve"> που δεν αναφέρεται σε κανέναν άλλον ευαγγελιστή και αυτό είναι η μεταφορά του Ιησού για να δικαστεί από τον Ηρώδη Αντύπα</w:t>
      </w:r>
      <w:r w:rsidR="00840E7D">
        <w:rPr>
          <w:rFonts w:cstheme="minorHAnsi"/>
          <w:sz w:val="28"/>
          <w:szCs w:val="28"/>
        </w:rPr>
        <w:t>,</w:t>
      </w:r>
      <w:r w:rsidR="003E1EFD">
        <w:rPr>
          <w:rFonts w:cstheme="minorHAnsi"/>
          <w:sz w:val="28"/>
          <w:szCs w:val="28"/>
        </w:rPr>
        <w:t xml:space="preserve"> </w:t>
      </w:r>
      <w:r w:rsidRPr="0063742E">
        <w:rPr>
          <w:rFonts w:cstheme="minorHAnsi"/>
          <w:sz w:val="28"/>
          <w:szCs w:val="28"/>
        </w:rPr>
        <w:t>διοικητή της Γαλιλαίας</w:t>
      </w:r>
      <w:r w:rsidR="003A1A5A" w:rsidRPr="003A1A5A">
        <w:rPr>
          <w:rFonts w:cstheme="minorHAnsi"/>
          <w:sz w:val="28"/>
          <w:szCs w:val="28"/>
        </w:rPr>
        <w:t>(</w:t>
      </w:r>
      <w:r w:rsidR="003A1A5A">
        <w:rPr>
          <w:rFonts w:cstheme="minorHAnsi"/>
          <w:sz w:val="28"/>
          <w:szCs w:val="28"/>
        </w:rPr>
        <w:t>Λκ23:6-12)</w:t>
      </w:r>
      <w:r w:rsidR="00053E27">
        <w:rPr>
          <w:rFonts w:cstheme="minorHAnsi"/>
          <w:sz w:val="28"/>
          <w:szCs w:val="28"/>
        </w:rPr>
        <w:t>,</w:t>
      </w:r>
      <w:r w:rsidRPr="0063742E">
        <w:rPr>
          <w:rFonts w:cstheme="minorHAnsi"/>
          <w:sz w:val="28"/>
          <w:szCs w:val="28"/>
        </w:rPr>
        <w:t xml:space="preserve"> που βρίσκονταν εκείνες τις ημέρες στην Ιερουσαλήμ για τη γιορτή του Πάσχα</w:t>
      </w:r>
      <w:r w:rsidR="003E1EFD">
        <w:rPr>
          <w:rFonts w:cstheme="minorHAnsi"/>
          <w:sz w:val="28"/>
          <w:szCs w:val="28"/>
        </w:rPr>
        <w:t xml:space="preserve">. </w:t>
      </w:r>
      <w:r w:rsidRPr="0063742E">
        <w:rPr>
          <w:rFonts w:cstheme="minorHAnsi"/>
          <w:sz w:val="28"/>
          <w:szCs w:val="28"/>
        </w:rPr>
        <w:t>Επειδή ήταν σίγουρα σημαντικό γεγονός και δεν αναφέρεται από τους άλλους ευαγγελιστές, πολλοί σκεπτόμενοι καθαρά με επιστημονικά ιστορικά κριτήρια</w:t>
      </w:r>
      <w:r w:rsidR="00D3033B">
        <w:rPr>
          <w:rFonts w:cstheme="minorHAnsi"/>
          <w:sz w:val="28"/>
          <w:szCs w:val="28"/>
        </w:rPr>
        <w:t xml:space="preserve"> του γερμανικού θετικισμού </w:t>
      </w:r>
      <w:r w:rsidRPr="0063742E">
        <w:rPr>
          <w:rFonts w:cstheme="minorHAnsi"/>
          <w:sz w:val="28"/>
          <w:szCs w:val="28"/>
        </w:rPr>
        <w:t>έφτασαν στο σημείο να το αμφισβητήσουν ως προς την αλήθεια του</w:t>
      </w:r>
      <w:r w:rsidR="00840E7D">
        <w:rPr>
          <w:rFonts w:cstheme="minorHAnsi"/>
          <w:sz w:val="28"/>
          <w:szCs w:val="28"/>
        </w:rPr>
        <w:t>,</w:t>
      </w:r>
      <w:r w:rsidR="003E1EFD">
        <w:rPr>
          <w:rFonts w:cstheme="minorHAnsi"/>
          <w:sz w:val="28"/>
          <w:szCs w:val="28"/>
        </w:rPr>
        <w:t xml:space="preserve"> </w:t>
      </w:r>
      <w:r w:rsidRPr="0063742E">
        <w:rPr>
          <w:rFonts w:cstheme="minorHAnsi"/>
          <w:sz w:val="28"/>
          <w:szCs w:val="28"/>
        </w:rPr>
        <w:t>κρίνοντας έτσι ουσιαστικά ότι ο Λουκάς ψεύδεται και ότι είναι μυθοπλάστης ή ο ίδιος ή η πηγή του.</w:t>
      </w:r>
      <w:r w:rsidR="003A1A5A" w:rsidRPr="00A2247E">
        <w:rPr>
          <w:rStyle w:val="a7"/>
        </w:rPr>
        <w:footnoteReference w:id="380"/>
      </w:r>
      <w:r w:rsidRPr="0063742E">
        <w:rPr>
          <w:rFonts w:cstheme="minorHAnsi"/>
          <w:sz w:val="28"/>
          <w:szCs w:val="28"/>
        </w:rPr>
        <w:t xml:space="preserve"> Όταν η άποψη αυτή είναι από την γραφίδα των </w:t>
      </w:r>
      <w:r w:rsidRPr="0063742E">
        <w:rPr>
          <w:rFonts w:cstheme="minorHAnsi"/>
          <w:sz w:val="28"/>
          <w:szCs w:val="28"/>
          <w:lang w:val="en-US"/>
        </w:rPr>
        <w:t>Dibelius</w:t>
      </w:r>
      <w:r w:rsidRPr="0063742E">
        <w:rPr>
          <w:rFonts w:cstheme="minorHAnsi"/>
          <w:sz w:val="28"/>
          <w:szCs w:val="28"/>
        </w:rPr>
        <w:t xml:space="preserve"> και </w:t>
      </w:r>
      <w:r w:rsidRPr="0063742E">
        <w:rPr>
          <w:rFonts w:cstheme="minorHAnsi"/>
          <w:sz w:val="28"/>
          <w:szCs w:val="28"/>
          <w:lang w:val="en-US"/>
        </w:rPr>
        <w:t>Bultmann</w:t>
      </w:r>
      <w:r w:rsidRPr="0063742E">
        <w:rPr>
          <w:rFonts w:cstheme="minorHAnsi"/>
          <w:sz w:val="28"/>
          <w:szCs w:val="28"/>
        </w:rPr>
        <w:t xml:space="preserve"> αποκτά ιδιαίτερη βαρύτητα. Κατά τη γνώμη τους ο Λουκάς μυθοπλάθει την ιστορία αυτή, γιατί ήθελε να ταυτοποιήσει τον Χριστό  με τον στίχο του </w:t>
      </w:r>
      <w:r w:rsidR="00840E7D">
        <w:rPr>
          <w:rFonts w:cstheme="minorHAnsi"/>
          <w:sz w:val="28"/>
          <w:szCs w:val="28"/>
        </w:rPr>
        <w:t>(</w:t>
      </w:r>
      <w:r w:rsidRPr="0063742E">
        <w:rPr>
          <w:rFonts w:cstheme="minorHAnsi"/>
          <w:sz w:val="28"/>
          <w:szCs w:val="28"/>
        </w:rPr>
        <w:t>ψαλμού 2,1-2</w:t>
      </w:r>
      <w:r w:rsidR="00840E7D">
        <w:rPr>
          <w:rFonts w:cstheme="minorHAnsi"/>
          <w:sz w:val="28"/>
          <w:szCs w:val="28"/>
        </w:rPr>
        <w:t>)</w:t>
      </w:r>
      <w:r w:rsidRPr="0063742E">
        <w:rPr>
          <w:rFonts w:cstheme="minorHAnsi"/>
          <w:sz w:val="28"/>
          <w:szCs w:val="28"/>
        </w:rPr>
        <w:t xml:space="preserve"> που λέει «Γιατί στα έθνη ταραχή κι οι  λαοί ματαιότητες σιγοψιθυρίζουν; Της γης οι βασιλιάδες συσπειρωθήκαν κι οι άρχοντες μαζευτήκαν ενάντια στον Κύριο στον εκλεκτό ενάντια» </w:t>
      </w:r>
      <w:r w:rsidRPr="00A2247E">
        <w:rPr>
          <w:rStyle w:val="a7"/>
        </w:rPr>
        <w:footnoteReference w:id="381"/>
      </w:r>
      <w:r w:rsidRPr="0063742E">
        <w:rPr>
          <w:rFonts w:cstheme="minorHAnsi"/>
          <w:sz w:val="28"/>
          <w:szCs w:val="28"/>
        </w:rPr>
        <w:t xml:space="preserve">και επιπλέον για να δώσει συνέχεια ο Λουκάς στις δικές του αναφορές που κάνει στο </w:t>
      </w:r>
      <w:r w:rsidR="00840E7D">
        <w:rPr>
          <w:rFonts w:cstheme="minorHAnsi"/>
          <w:sz w:val="28"/>
          <w:szCs w:val="28"/>
        </w:rPr>
        <w:t>(Λκ</w:t>
      </w:r>
      <w:r w:rsidRPr="0063742E">
        <w:rPr>
          <w:rFonts w:cstheme="minorHAnsi"/>
          <w:sz w:val="28"/>
          <w:szCs w:val="28"/>
        </w:rPr>
        <w:t>9</w:t>
      </w:r>
      <w:r w:rsidR="00053E27">
        <w:rPr>
          <w:rFonts w:cstheme="minorHAnsi"/>
          <w:sz w:val="28"/>
          <w:szCs w:val="28"/>
        </w:rPr>
        <w:t>:</w:t>
      </w:r>
      <w:r w:rsidRPr="0063742E">
        <w:rPr>
          <w:rFonts w:cstheme="minorHAnsi"/>
          <w:sz w:val="28"/>
          <w:szCs w:val="28"/>
        </w:rPr>
        <w:t>7-9</w:t>
      </w:r>
      <w:r w:rsidR="00840E7D">
        <w:rPr>
          <w:rFonts w:cstheme="minorHAnsi"/>
          <w:sz w:val="28"/>
          <w:szCs w:val="28"/>
        </w:rPr>
        <w:t>)</w:t>
      </w:r>
      <w:r w:rsidR="003E1EFD">
        <w:rPr>
          <w:rFonts w:cstheme="minorHAnsi"/>
          <w:sz w:val="28"/>
          <w:szCs w:val="28"/>
        </w:rPr>
        <w:t xml:space="preserve">. </w:t>
      </w:r>
      <w:r w:rsidRPr="0063742E">
        <w:rPr>
          <w:rFonts w:cstheme="minorHAnsi"/>
          <w:sz w:val="28"/>
          <w:szCs w:val="28"/>
        </w:rPr>
        <w:t xml:space="preserve">Εντούτοις οι επανειλημμένες αναφορές του Λουκά στον Ηρώδη Αντύπα και σε ανθρώπους του περιβάλλοντος του φανερώνουν ότι ο Λουκάς έχει κάποιο ιδιαίτερο ενδιαφέρον  γι’ αυτόν </w:t>
      </w:r>
      <w:r w:rsidRPr="0063742E">
        <w:rPr>
          <w:rFonts w:cstheme="minorHAnsi"/>
          <w:sz w:val="28"/>
          <w:szCs w:val="28"/>
        </w:rPr>
        <w:lastRenderedPageBreak/>
        <w:t>(</w:t>
      </w:r>
      <w:r w:rsidR="00840E7D">
        <w:rPr>
          <w:rFonts w:cstheme="minorHAnsi"/>
          <w:sz w:val="28"/>
          <w:szCs w:val="28"/>
        </w:rPr>
        <w:t>Λκ</w:t>
      </w:r>
      <w:r w:rsidRPr="0063742E">
        <w:rPr>
          <w:rFonts w:cstheme="minorHAnsi"/>
          <w:sz w:val="28"/>
          <w:szCs w:val="28"/>
        </w:rPr>
        <w:t>8</w:t>
      </w:r>
      <w:r w:rsidR="00961EF5">
        <w:rPr>
          <w:rFonts w:cstheme="minorHAnsi"/>
          <w:sz w:val="28"/>
          <w:szCs w:val="28"/>
        </w:rPr>
        <w:t>:</w:t>
      </w:r>
      <w:r w:rsidRPr="0063742E">
        <w:rPr>
          <w:rFonts w:cstheme="minorHAnsi"/>
          <w:sz w:val="28"/>
          <w:szCs w:val="28"/>
        </w:rPr>
        <w:t>3-13,31</w:t>
      </w:r>
      <w:r w:rsidR="00961EF5">
        <w:rPr>
          <w:rFonts w:cstheme="minorHAnsi"/>
          <w:sz w:val="28"/>
          <w:szCs w:val="28"/>
        </w:rPr>
        <w:t>.</w:t>
      </w:r>
      <w:r w:rsidRPr="0063742E">
        <w:rPr>
          <w:rFonts w:cstheme="minorHAnsi"/>
          <w:sz w:val="28"/>
          <w:szCs w:val="28"/>
        </w:rPr>
        <w:t>9</w:t>
      </w:r>
      <w:r w:rsidR="00961EF5">
        <w:rPr>
          <w:rFonts w:cstheme="minorHAnsi"/>
          <w:sz w:val="28"/>
          <w:szCs w:val="28"/>
        </w:rPr>
        <w:t>:</w:t>
      </w:r>
      <w:r w:rsidRPr="0063742E">
        <w:rPr>
          <w:rFonts w:cstheme="minorHAnsi"/>
          <w:sz w:val="28"/>
          <w:szCs w:val="28"/>
        </w:rPr>
        <w:t>7-9 Π</w:t>
      </w:r>
      <w:r w:rsidR="003A1A5A">
        <w:rPr>
          <w:rFonts w:cstheme="minorHAnsi"/>
          <w:sz w:val="28"/>
          <w:szCs w:val="28"/>
        </w:rPr>
        <w:t>ρ</w:t>
      </w:r>
      <w:r w:rsidRPr="0063742E">
        <w:rPr>
          <w:rFonts w:cstheme="minorHAnsi"/>
          <w:sz w:val="28"/>
          <w:szCs w:val="28"/>
        </w:rPr>
        <w:t>.4</w:t>
      </w:r>
      <w:r w:rsidR="00961EF5">
        <w:rPr>
          <w:rFonts w:cstheme="minorHAnsi"/>
          <w:sz w:val="28"/>
          <w:szCs w:val="28"/>
        </w:rPr>
        <w:t>:</w:t>
      </w:r>
      <w:r w:rsidRPr="0063742E">
        <w:rPr>
          <w:rFonts w:cstheme="minorHAnsi"/>
          <w:sz w:val="28"/>
          <w:szCs w:val="28"/>
        </w:rPr>
        <w:t xml:space="preserve">27 </w:t>
      </w:r>
      <w:r w:rsidR="00961EF5">
        <w:rPr>
          <w:rFonts w:cstheme="minorHAnsi"/>
          <w:sz w:val="28"/>
          <w:szCs w:val="28"/>
        </w:rPr>
        <w:t>.</w:t>
      </w:r>
      <w:r w:rsidRPr="0063742E">
        <w:rPr>
          <w:rFonts w:cstheme="minorHAnsi"/>
          <w:sz w:val="28"/>
          <w:szCs w:val="28"/>
        </w:rPr>
        <w:t xml:space="preserve"> 12</w:t>
      </w:r>
      <w:r w:rsidR="00961EF5">
        <w:rPr>
          <w:rFonts w:cstheme="minorHAnsi"/>
          <w:sz w:val="28"/>
          <w:szCs w:val="28"/>
        </w:rPr>
        <w:t>:</w:t>
      </w:r>
      <w:r w:rsidRPr="0063742E">
        <w:rPr>
          <w:rFonts w:cstheme="minorHAnsi"/>
          <w:sz w:val="28"/>
          <w:szCs w:val="28"/>
        </w:rPr>
        <w:t>20-23</w:t>
      </w:r>
      <w:r w:rsidR="00961EF5">
        <w:rPr>
          <w:rFonts w:cstheme="minorHAnsi"/>
          <w:sz w:val="28"/>
          <w:szCs w:val="28"/>
        </w:rPr>
        <w:t>.</w:t>
      </w:r>
      <w:r w:rsidRPr="0063742E">
        <w:rPr>
          <w:rFonts w:cstheme="minorHAnsi"/>
          <w:sz w:val="28"/>
          <w:szCs w:val="28"/>
        </w:rPr>
        <w:t xml:space="preserve"> 13</w:t>
      </w:r>
      <w:r w:rsidR="00961EF5">
        <w:rPr>
          <w:rFonts w:cstheme="minorHAnsi"/>
          <w:sz w:val="28"/>
          <w:szCs w:val="28"/>
        </w:rPr>
        <w:t>:</w:t>
      </w:r>
      <w:r w:rsidRPr="0063742E">
        <w:rPr>
          <w:rFonts w:cstheme="minorHAnsi"/>
          <w:sz w:val="28"/>
          <w:szCs w:val="28"/>
        </w:rPr>
        <w:t xml:space="preserve">1). Η αμφισβήτηση των </w:t>
      </w:r>
      <w:r w:rsidRPr="0063742E">
        <w:rPr>
          <w:rFonts w:cstheme="minorHAnsi"/>
          <w:sz w:val="28"/>
          <w:szCs w:val="28"/>
          <w:lang w:val="en-US"/>
        </w:rPr>
        <w:t>B</w:t>
      </w:r>
      <w:r w:rsidR="003B53D8" w:rsidRPr="0063742E">
        <w:rPr>
          <w:rFonts w:cstheme="minorHAnsi"/>
          <w:sz w:val="28"/>
          <w:szCs w:val="28"/>
          <w:lang w:val="en-US"/>
        </w:rPr>
        <w:t>ultmann</w:t>
      </w:r>
      <w:r w:rsidR="003B53D8" w:rsidRPr="0063742E">
        <w:rPr>
          <w:rFonts w:cstheme="minorHAnsi"/>
          <w:sz w:val="28"/>
          <w:szCs w:val="28"/>
        </w:rPr>
        <w:t xml:space="preserve"> </w:t>
      </w:r>
      <w:r w:rsidRPr="0063742E">
        <w:rPr>
          <w:rFonts w:cstheme="minorHAnsi"/>
          <w:sz w:val="28"/>
          <w:szCs w:val="28"/>
        </w:rPr>
        <w:t xml:space="preserve"> και </w:t>
      </w:r>
      <w:r w:rsidRPr="0063742E">
        <w:rPr>
          <w:rFonts w:cstheme="minorHAnsi"/>
          <w:sz w:val="28"/>
          <w:szCs w:val="28"/>
          <w:lang w:val="en-US"/>
        </w:rPr>
        <w:t>D</w:t>
      </w:r>
      <w:r w:rsidR="003B53D8" w:rsidRPr="0063742E">
        <w:rPr>
          <w:rFonts w:cstheme="minorHAnsi"/>
          <w:sz w:val="28"/>
          <w:szCs w:val="28"/>
          <w:lang w:val="en-US"/>
        </w:rPr>
        <w:t>ibellius</w:t>
      </w:r>
      <w:r w:rsidR="003B53D8" w:rsidRPr="0063742E">
        <w:rPr>
          <w:rFonts w:cstheme="minorHAnsi"/>
          <w:sz w:val="28"/>
          <w:szCs w:val="28"/>
        </w:rPr>
        <w:t xml:space="preserve"> </w:t>
      </w:r>
      <w:r w:rsidRPr="0063742E">
        <w:rPr>
          <w:rFonts w:cstheme="minorHAnsi"/>
          <w:sz w:val="28"/>
          <w:szCs w:val="28"/>
        </w:rPr>
        <w:t>με βάση καθαρά επιστημονικά ιστορικά κριτήρια θα μπορούσε κάποιος να υποστηρίξει ότι είναι μια λογική επιστημονική αμφισβήτηση, γιατί το συγκεκριμένο συμβάν από ιστορικής</w:t>
      </w:r>
      <w:r w:rsidR="003E1EFD">
        <w:rPr>
          <w:rFonts w:cstheme="minorHAnsi"/>
          <w:sz w:val="28"/>
          <w:szCs w:val="28"/>
        </w:rPr>
        <w:t xml:space="preserve"> </w:t>
      </w:r>
      <w:r w:rsidRPr="0063742E">
        <w:rPr>
          <w:rFonts w:cstheme="minorHAnsi"/>
          <w:sz w:val="28"/>
          <w:szCs w:val="28"/>
        </w:rPr>
        <w:t>πολιτικής και νομικής φύσεως είναι ιδιαίτερα σημαντικό (αναδεικνύει τη συνεργασία δυο ηγετών της περιοχής</w:t>
      </w:r>
      <w:r w:rsidR="00840E7D">
        <w:rPr>
          <w:rFonts w:cstheme="minorHAnsi"/>
          <w:sz w:val="28"/>
          <w:szCs w:val="28"/>
        </w:rPr>
        <w:t>,</w:t>
      </w:r>
      <w:r w:rsidR="003E1EFD">
        <w:rPr>
          <w:rFonts w:cstheme="minorHAnsi"/>
          <w:sz w:val="28"/>
          <w:szCs w:val="28"/>
        </w:rPr>
        <w:t xml:space="preserve"> </w:t>
      </w:r>
      <w:r w:rsidRPr="0063742E">
        <w:rPr>
          <w:rFonts w:cstheme="minorHAnsi"/>
          <w:sz w:val="28"/>
          <w:szCs w:val="28"/>
        </w:rPr>
        <w:t>που δεν είχαν και τις καλύτερες πολιτικές σχέσεις</w:t>
      </w:r>
      <w:r w:rsidR="003E1EFD">
        <w:rPr>
          <w:rFonts w:cstheme="minorHAnsi"/>
          <w:sz w:val="28"/>
          <w:szCs w:val="28"/>
        </w:rPr>
        <w:t xml:space="preserve"> </w:t>
      </w:r>
      <w:r w:rsidRPr="0063742E">
        <w:rPr>
          <w:rFonts w:cstheme="minorHAnsi"/>
          <w:sz w:val="28"/>
          <w:szCs w:val="28"/>
        </w:rPr>
        <w:t>για να αντιμετωπίσουν το φαινόμενο Ιησούς).</w:t>
      </w:r>
      <w:r w:rsidR="003E1EFD">
        <w:rPr>
          <w:rFonts w:cstheme="minorHAnsi"/>
          <w:sz w:val="28"/>
          <w:szCs w:val="28"/>
        </w:rPr>
        <w:t xml:space="preserve"> </w:t>
      </w:r>
      <w:r w:rsidRPr="0063742E">
        <w:rPr>
          <w:rFonts w:cstheme="minorHAnsi"/>
          <w:sz w:val="28"/>
          <w:szCs w:val="28"/>
        </w:rPr>
        <w:t>Επιπλέον αναδεικνύει σημαντικά δικονομικά θέματα αυτής της δίκης</w:t>
      </w:r>
      <w:r w:rsidR="00840E7D">
        <w:rPr>
          <w:rFonts w:cstheme="minorHAnsi"/>
          <w:sz w:val="28"/>
          <w:szCs w:val="28"/>
        </w:rPr>
        <w:t>,</w:t>
      </w:r>
      <w:r w:rsidRPr="0063742E">
        <w:rPr>
          <w:rFonts w:cstheme="minorHAnsi"/>
          <w:sz w:val="28"/>
          <w:szCs w:val="28"/>
        </w:rPr>
        <w:t xml:space="preserve"> όπως για πχ ποιος από τους δύο είχε τη νόμιμη δικαιοδοσία να δικάσει τον Ιησού και τις πράξεις του</w:t>
      </w:r>
      <w:r w:rsidR="00D3033B">
        <w:rPr>
          <w:rFonts w:cstheme="minorHAnsi"/>
          <w:sz w:val="28"/>
          <w:szCs w:val="28"/>
        </w:rPr>
        <w:t>;</w:t>
      </w:r>
      <w:r w:rsidRPr="0063742E">
        <w:rPr>
          <w:rFonts w:cstheme="minorHAnsi"/>
          <w:sz w:val="28"/>
          <w:szCs w:val="28"/>
        </w:rPr>
        <w:t xml:space="preserve"> </w:t>
      </w:r>
      <w:r w:rsidR="00D3033B">
        <w:rPr>
          <w:rFonts w:cstheme="minorHAnsi"/>
          <w:sz w:val="28"/>
          <w:szCs w:val="28"/>
        </w:rPr>
        <w:t xml:space="preserve"> Αυτό </w:t>
      </w:r>
      <w:r w:rsidRPr="0063742E">
        <w:rPr>
          <w:rFonts w:cstheme="minorHAnsi"/>
          <w:sz w:val="28"/>
          <w:szCs w:val="28"/>
        </w:rPr>
        <w:t>γιατί ο Πιλάτος θέλοντας περισσότερο να αποσείσει τις ευθύνες από πάνω του</w:t>
      </w:r>
      <w:r w:rsidR="003A1A5A">
        <w:rPr>
          <w:rFonts w:cstheme="minorHAnsi"/>
          <w:sz w:val="28"/>
          <w:szCs w:val="28"/>
        </w:rPr>
        <w:t>,</w:t>
      </w:r>
      <w:r w:rsidR="003E1EFD">
        <w:rPr>
          <w:rFonts w:cstheme="minorHAnsi"/>
          <w:sz w:val="28"/>
          <w:szCs w:val="28"/>
        </w:rPr>
        <w:t xml:space="preserve"> </w:t>
      </w:r>
      <w:r w:rsidRPr="0063742E">
        <w:rPr>
          <w:rFonts w:cstheme="minorHAnsi"/>
          <w:sz w:val="28"/>
          <w:szCs w:val="28"/>
        </w:rPr>
        <w:t>π</w:t>
      </w:r>
      <w:r w:rsidR="003E1EFD">
        <w:rPr>
          <w:rFonts w:cstheme="minorHAnsi"/>
          <w:sz w:val="28"/>
          <w:szCs w:val="28"/>
        </w:rPr>
        <w:t>α</w:t>
      </w:r>
      <w:r w:rsidRPr="0063742E">
        <w:rPr>
          <w:rFonts w:cstheme="minorHAnsi"/>
          <w:sz w:val="28"/>
          <w:szCs w:val="28"/>
        </w:rPr>
        <w:t>ρ</w:t>
      </w:r>
      <w:r w:rsidR="003E1EFD">
        <w:rPr>
          <w:rFonts w:cstheme="minorHAnsi"/>
          <w:sz w:val="28"/>
          <w:szCs w:val="28"/>
        </w:rPr>
        <w:t>ά</w:t>
      </w:r>
      <w:r w:rsidRPr="0063742E">
        <w:rPr>
          <w:rFonts w:cstheme="minorHAnsi"/>
          <w:sz w:val="28"/>
          <w:szCs w:val="28"/>
        </w:rPr>
        <w:t xml:space="preserve"> επειδή το θεωρούσε ως νομική ή ηθική υποχρέωση του, έστειλε τον Ιησού  στον Ηρώδη.</w:t>
      </w:r>
      <w:r w:rsidR="00A53EE7">
        <w:rPr>
          <w:rStyle w:val="a7"/>
          <w:rFonts w:cstheme="minorHAnsi"/>
          <w:sz w:val="28"/>
          <w:szCs w:val="28"/>
        </w:rPr>
        <w:footnoteReference w:id="382"/>
      </w:r>
      <w:r w:rsidRPr="0063742E">
        <w:rPr>
          <w:rFonts w:cstheme="minorHAnsi"/>
          <w:sz w:val="28"/>
          <w:szCs w:val="28"/>
        </w:rPr>
        <w:t xml:space="preserve"> </w:t>
      </w:r>
    </w:p>
    <w:p w14:paraId="3CD72F4B" w14:textId="77777777" w:rsidR="003F57F3" w:rsidRDefault="0063742E" w:rsidP="003F57F3">
      <w:pPr>
        <w:ind w:left="-1134" w:right="-949" w:firstLine="567"/>
        <w:jc w:val="both"/>
        <w:rPr>
          <w:rFonts w:cstheme="minorHAnsi"/>
          <w:sz w:val="28"/>
          <w:szCs w:val="28"/>
        </w:rPr>
      </w:pPr>
      <w:r w:rsidRPr="0063742E">
        <w:rPr>
          <w:rFonts w:cstheme="minorHAnsi"/>
          <w:sz w:val="28"/>
          <w:szCs w:val="28"/>
        </w:rPr>
        <w:lastRenderedPageBreak/>
        <w:t xml:space="preserve">     Τα βασανιστήρια του Κυρίου  στο πραιτόριο παρουσιάζονται εκτενώς από </w:t>
      </w:r>
      <w:r w:rsidR="003A1A5A">
        <w:rPr>
          <w:rFonts w:cstheme="minorHAnsi"/>
          <w:sz w:val="28"/>
          <w:szCs w:val="28"/>
        </w:rPr>
        <w:t xml:space="preserve">τους Ιωάννη, </w:t>
      </w:r>
      <w:r w:rsidRPr="0063742E">
        <w:rPr>
          <w:rFonts w:cstheme="minorHAnsi"/>
          <w:sz w:val="28"/>
          <w:szCs w:val="28"/>
        </w:rPr>
        <w:t xml:space="preserve"> Ματθαίο και Μάρκο</w:t>
      </w:r>
      <w:r w:rsidR="003A1A5A" w:rsidRPr="003F4E5A">
        <w:rPr>
          <w:rFonts w:cstheme="minorHAnsi"/>
          <w:sz w:val="28"/>
          <w:szCs w:val="28"/>
          <w:lang w:bidi="he-IL"/>
        </w:rPr>
        <w:t>(</w:t>
      </w:r>
      <w:r w:rsidR="003A1A5A">
        <w:rPr>
          <w:rFonts w:cstheme="minorHAnsi"/>
          <w:sz w:val="28"/>
          <w:szCs w:val="28"/>
          <w:lang w:bidi="he-IL"/>
        </w:rPr>
        <w:t xml:space="preserve">Μρκ15:16-20.Μτθ27:27-31.Ιω19:1-3). </w:t>
      </w:r>
      <w:r w:rsidRPr="0063742E">
        <w:rPr>
          <w:rFonts w:cstheme="minorHAnsi"/>
          <w:sz w:val="28"/>
          <w:szCs w:val="28"/>
        </w:rPr>
        <w:t>και αποσιωπώνται εντελώς από τον Λουκά, πιθανόν γιατί το ευαγγέλιο του Λουκά απευθύνεται στον εθνικό κόσμο</w:t>
      </w:r>
      <w:r w:rsidR="002643F2">
        <w:rPr>
          <w:rFonts w:cstheme="minorHAnsi"/>
          <w:sz w:val="28"/>
          <w:szCs w:val="28"/>
        </w:rPr>
        <w:t>,</w:t>
      </w:r>
      <w:r w:rsidR="003E1EFD">
        <w:rPr>
          <w:rFonts w:cstheme="minorHAnsi"/>
          <w:sz w:val="28"/>
          <w:szCs w:val="28"/>
        </w:rPr>
        <w:t xml:space="preserve"> </w:t>
      </w:r>
      <w:r w:rsidRPr="0063742E">
        <w:rPr>
          <w:rFonts w:cstheme="minorHAnsi"/>
          <w:sz w:val="28"/>
          <w:szCs w:val="28"/>
        </w:rPr>
        <w:t>κυρίως Ρωμαίους</w:t>
      </w:r>
      <w:r w:rsidR="002643F2">
        <w:rPr>
          <w:rFonts w:cstheme="minorHAnsi"/>
          <w:sz w:val="28"/>
          <w:szCs w:val="28"/>
        </w:rPr>
        <w:t>,</w:t>
      </w:r>
      <w:r w:rsidR="003E1EFD">
        <w:rPr>
          <w:rFonts w:cstheme="minorHAnsi"/>
          <w:sz w:val="28"/>
          <w:szCs w:val="28"/>
        </w:rPr>
        <w:t xml:space="preserve"> </w:t>
      </w:r>
      <w:r w:rsidRPr="0063742E">
        <w:rPr>
          <w:rFonts w:cstheme="minorHAnsi"/>
          <w:sz w:val="28"/>
          <w:szCs w:val="28"/>
        </w:rPr>
        <w:t>οπότε θα ήταν ιδιαίτερα βαρύ σε αυτές τις κοινότητες το άκουσμα ότι από δικά τους παιδιά υπέφερε τόσα βάσανα ο Ιησούς</w:t>
      </w:r>
      <w:r w:rsidR="003E1EFD">
        <w:rPr>
          <w:rFonts w:cstheme="minorHAnsi"/>
          <w:sz w:val="28"/>
          <w:szCs w:val="28"/>
        </w:rPr>
        <w:t>.</w:t>
      </w:r>
    </w:p>
    <w:p w14:paraId="194DA639" w14:textId="5B433864" w:rsidR="00275242" w:rsidRPr="003F57F3" w:rsidRDefault="00372F7C" w:rsidP="003F57F3">
      <w:pPr>
        <w:ind w:left="-1134" w:right="-949" w:firstLine="567"/>
        <w:jc w:val="both"/>
        <w:rPr>
          <w:rFonts w:cstheme="minorHAnsi"/>
          <w:sz w:val="28"/>
          <w:szCs w:val="28"/>
        </w:rPr>
      </w:pPr>
      <w:r>
        <w:rPr>
          <w:rFonts w:ascii="Times New Roman" w:hAnsi="Times New Roman" w:cs="Times New Roman"/>
          <w:sz w:val="24"/>
          <w:szCs w:val="24"/>
        </w:rPr>
        <w:t>4</w:t>
      </w:r>
      <w:r w:rsidR="00275242" w:rsidRPr="00372F7C">
        <w:rPr>
          <w:rFonts w:ascii="Times New Roman" w:hAnsi="Times New Roman" w:cs="Times New Roman"/>
          <w:sz w:val="24"/>
          <w:szCs w:val="24"/>
        </w:rPr>
        <w:t>. ΙΩΑΝΝΗΣ.</w:t>
      </w:r>
    </w:p>
    <w:p w14:paraId="48974D62" w14:textId="0F62559F" w:rsidR="0063742E" w:rsidRDefault="0063742E" w:rsidP="00341AC5">
      <w:pPr>
        <w:ind w:left="-1134" w:right="-949" w:firstLine="567"/>
        <w:jc w:val="both"/>
        <w:rPr>
          <w:rFonts w:cstheme="minorHAnsi"/>
          <w:sz w:val="28"/>
          <w:szCs w:val="28"/>
        </w:rPr>
      </w:pPr>
      <w:r w:rsidRPr="0063742E">
        <w:rPr>
          <w:rFonts w:cstheme="minorHAnsi"/>
          <w:sz w:val="28"/>
          <w:szCs w:val="28"/>
        </w:rPr>
        <w:t>Τέλος πιο αναλυτικά αποδίδεται η εξιστόρηση της δίκης από τον Ιωάννη, αναδεικνύοντας θεολογικού χαρακτήρα κυρίως πληροφορίες,</w:t>
      </w:r>
      <w:r w:rsidR="00B85DA9" w:rsidRPr="00A2247E">
        <w:rPr>
          <w:rStyle w:val="a7"/>
        </w:rPr>
        <w:footnoteReference w:id="383"/>
      </w:r>
      <w:r w:rsidRPr="0063742E">
        <w:rPr>
          <w:rFonts w:cstheme="minorHAnsi"/>
          <w:sz w:val="28"/>
          <w:szCs w:val="28"/>
        </w:rPr>
        <w:t xml:space="preserve"> όπως η συζήτηση Ιησού και Πιλάτου σχετικά με την ταυτότητα  και την προέλευση του Ιησού ή στο τι είναι τελικά αυτή η αλήθεια, που ο Ιησούς ήρθε να μαρτυρήσει στον κόσμο. Ο Ιωάννης  θα πρέπει να είχε πιο πλήρη πληροφόρηση για το τι συνέβη στη δίκη και στον εσωτερικό και στον εξωτερικό χώρο του πραιτορίου. Άλλωστε ο Ιωάννης είχε αυτή τη δυνατότητα</w:t>
      </w:r>
      <w:r w:rsidR="00AA3224">
        <w:rPr>
          <w:rFonts w:cstheme="minorHAnsi"/>
          <w:sz w:val="28"/>
          <w:szCs w:val="28"/>
        </w:rPr>
        <w:t>,</w:t>
      </w:r>
      <w:r w:rsidRPr="0063742E">
        <w:rPr>
          <w:rFonts w:cstheme="minorHAnsi"/>
          <w:sz w:val="28"/>
          <w:szCs w:val="28"/>
        </w:rPr>
        <w:t xml:space="preserve">  γιατί όπως είναι γνωστό ήταν γνωστός στο περιβάλλον των αρχιερέων</w:t>
      </w:r>
      <w:r w:rsidR="00B85DA9">
        <w:rPr>
          <w:rFonts w:cstheme="minorHAnsi"/>
          <w:sz w:val="28"/>
          <w:szCs w:val="28"/>
        </w:rPr>
        <w:t>(Ιω</w:t>
      </w:r>
      <w:r w:rsidR="00362567">
        <w:rPr>
          <w:rFonts w:cstheme="minorHAnsi"/>
          <w:sz w:val="28"/>
          <w:szCs w:val="28"/>
        </w:rPr>
        <w:t>18:15).</w:t>
      </w:r>
    </w:p>
    <w:p w14:paraId="4A7B72E1" w14:textId="76388523" w:rsidR="00DD6AAF" w:rsidRDefault="00DD6AAF" w:rsidP="00341AC5">
      <w:pPr>
        <w:ind w:left="-1134" w:right="-949" w:firstLine="567"/>
        <w:jc w:val="both"/>
        <w:rPr>
          <w:rFonts w:ascii="Times New Roman" w:hAnsi="Times New Roman" w:cs="Times New Roman"/>
          <w:sz w:val="24"/>
          <w:szCs w:val="24"/>
        </w:rPr>
      </w:pPr>
      <w:r w:rsidRPr="005515EF">
        <w:rPr>
          <w:rFonts w:ascii="Times New Roman" w:hAnsi="Times New Roman" w:cs="Times New Roman"/>
          <w:sz w:val="24"/>
          <w:szCs w:val="24"/>
        </w:rPr>
        <w:t xml:space="preserve">5. ΣΥΜΠΕΡΑΣΜΑΤΑ ΤΗΣ </w:t>
      </w:r>
      <w:r w:rsidR="005515EF" w:rsidRPr="005515EF">
        <w:rPr>
          <w:rFonts w:ascii="Times New Roman" w:hAnsi="Times New Roman" w:cs="Times New Roman"/>
          <w:sz w:val="24"/>
          <w:szCs w:val="24"/>
        </w:rPr>
        <w:t>ΕΝΟΤΗΤΑΣ</w:t>
      </w:r>
    </w:p>
    <w:p w14:paraId="71588580" w14:textId="747EE15C" w:rsidR="005515EF" w:rsidRPr="005515EF" w:rsidRDefault="005515EF" w:rsidP="00341AC5">
      <w:pPr>
        <w:ind w:left="-1134" w:right="-949" w:firstLine="567"/>
        <w:jc w:val="both"/>
        <w:rPr>
          <w:rFonts w:cstheme="minorHAnsi"/>
          <w:sz w:val="28"/>
          <w:szCs w:val="28"/>
        </w:rPr>
      </w:pPr>
      <w:r>
        <w:rPr>
          <w:rFonts w:cstheme="minorHAnsi"/>
          <w:sz w:val="28"/>
          <w:szCs w:val="28"/>
        </w:rPr>
        <w:t xml:space="preserve">Με αυτή την </w:t>
      </w:r>
      <w:r w:rsidR="003F57F3">
        <w:rPr>
          <w:rFonts w:cstheme="minorHAnsi"/>
          <w:sz w:val="28"/>
          <w:szCs w:val="28"/>
        </w:rPr>
        <w:t>ενότητα</w:t>
      </w:r>
      <w:r>
        <w:rPr>
          <w:rFonts w:cstheme="minorHAnsi"/>
          <w:sz w:val="28"/>
          <w:szCs w:val="28"/>
        </w:rPr>
        <w:t xml:space="preserve"> </w:t>
      </w:r>
      <w:r w:rsidR="003F57F3">
        <w:rPr>
          <w:rFonts w:cstheme="minorHAnsi"/>
          <w:sz w:val="28"/>
          <w:szCs w:val="28"/>
        </w:rPr>
        <w:t>είχαμε</w:t>
      </w:r>
      <w:r>
        <w:rPr>
          <w:rFonts w:cstheme="minorHAnsi"/>
          <w:sz w:val="28"/>
          <w:szCs w:val="28"/>
        </w:rPr>
        <w:t xml:space="preserve"> τη </w:t>
      </w:r>
      <w:r w:rsidR="003F57F3">
        <w:rPr>
          <w:rFonts w:cstheme="minorHAnsi"/>
          <w:sz w:val="28"/>
          <w:szCs w:val="28"/>
        </w:rPr>
        <w:t>δυνατότητα</w:t>
      </w:r>
      <w:r w:rsidR="00080817">
        <w:rPr>
          <w:rFonts w:cstheme="minorHAnsi"/>
          <w:sz w:val="28"/>
          <w:szCs w:val="28"/>
        </w:rPr>
        <w:t>,</w:t>
      </w:r>
      <w:r>
        <w:rPr>
          <w:rFonts w:cstheme="minorHAnsi"/>
          <w:sz w:val="28"/>
          <w:szCs w:val="28"/>
        </w:rPr>
        <w:t xml:space="preserve"> να </w:t>
      </w:r>
      <w:r w:rsidR="003F57F3">
        <w:rPr>
          <w:rFonts w:cstheme="minorHAnsi"/>
          <w:sz w:val="28"/>
          <w:szCs w:val="28"/>
        </w:rPr>
        <w:t>εξετάσουμε</w:t>
      </w:r>
      <w:r>
        <w:rPr>
          <w:rFonts w:cstheme="minorHAnsi"/>
          <w:sz w:val="28"/>
          <w:szCs w:val="28"/>
        </w:rPr>
        <w:t xml:space="preserve"> τη </w:t>
      </w:r>
      <w:r w:rsidR="003F57F3">
        <w:rPr>
          <w:rFonts w:cstheme="minorHAnsi"/>
          <w:sz w:val="28"/>
          <w:szCs w:val="28"/>
        </w:rPr>
        <w:t>σχέση</w:t>
      </w:r>
      <w:r>
        <w:rPr>
          <w:rFonts w:cstheme="minorHAnsi"/>
          <w:sz w:val="28"/>
          <w:szCs w:val="28"/>
        </w:rPr>
        <w:t xml:space="preserve"> και των </w:t>
      </w:r>
      <w:r w:rsidR="003F57F3">
        <w:rPr>
          <w:rFonts w:cstheme="minorHAnsi"/>
          <w:sz w:val="28"/>
          <w:szCs w:val="28"/>
        </w:rPr>
        <w:t>τεσσάρων</w:t>
      </w:r>
      <w:r>
        <w:rPr>
          <w:rFonts w:cstheme="minorHAnsi"/>
          <w:sz w:val="28"/>
          <w:szCs w:val="28"/>
        </w:rPr>
        <w:t xml:space="preserve"> </w:t>
      </w:r>
      <w:r w:rsidR="003F57F3">
        <w:rPr>
          <w:rFonts w:cstheme="minorHAnsi"/>
          <w:sz w:val="28"/>
          <w:szCs w:val="28"/>
        </w:rPr>
        <w:t>ευαγγελίων</w:t>
      </w:r>
      <w:r>
        <w:rPr>
          <w:rFonts w:cstheme="minorHAnsi"/>
          <w:sz w:val="28"/>
          <w:szCs w:val="28"/>
        </w:rPr>
        <w:t xml:space="preserve"> και πως αυτή </w:t>
      </w:r>
      <w:r w:rsidR="003F57F3">
        <w:rPr>
          <w:rFonts w:cstheme="minorHAnsi"/>
          <w:sz w:val="28"/>
          <w:szCs w:val="28"/>
        </w:rPr>
        <w:t>αναπτύσσεται</w:t>
      </w:r>
      <w:r>
        <w:rPr>
          <w:rFonts w:cstheme="minorHAnsi"/>
          <w:sz w:val="28"/>
          <w:szCs w:val="28"/>
        </w:rPr>
        <w:t xml:space="preserve"> </w:t>
      </w:r>
      <w:r w:rsidR="003F57F3">
        <w:rPr>
          <w:rFonts w:cstheme="minorHAnsi"/>
          <w:sz w:val="28"/>
          <w:szCs w:val="28"/>
        </w:rPr>
        <w:t>μεταξύ</w:t>
      </w:r>
      <w:r>
        <w:rPr>
          <w:rFonts w:cstheme="minorHAnsi"/>
          <w:sz w:val="28"/>
          <w:szCs w:val="28"/>
        </w:rPr>
        <w:t xml:space="preserve"> τους. </w:t>
      </w:r>
      <w:r w:rsidR="003F57F3">
        <w:rPr>
          <w:rFonts w:cstheme="minorHAnsi"/>
          <w:sz w:val="28"/>
          <w:szCs w:val="28"/>
        </w:rPr>
        <w:t>Επειδή</w:t>
      </w:r>
      <w:r>
        <w:rPr>
          <w:rFonts w:cstheme="minorHAnsi"/>
          <w:sz w:val="28"/>
          <w:szCs w:val="28"/>
        </w:rPr>
        <w:t xml:space="preserve"> το </w:t>
      </w:r>
      <w:r w:rsidR="003F57F3">
        <w:rPr>
          <w:rFonts w:cstheme="minorHAnsi"/>
          <w:sz w:val="28"/>
          <w:szCs w:val="28"/>
        </w:rPr>
        <w:t>θέμα</w:t>
      </w:r>
      <w:r>
        <w:rPr>
          <w:rFonts w:cstheme="minorHAnsi"/>
          <w:sz w:val="28"/>
          <w:szCs w:val="28"/>
        </w:rPr>
        <w:t xml:space="preserve"> της </w:t>
      </w:r>
      <w:r w:rsidR="003F57F3">
        <w:rPr>
          <w:rFonts w:cstheme="minorHAnsi"/>
          <w:sz w:val="28"/>
          <w:szCs w:val="28"/>
        </w:rPr>
        <w:t>δίκης</w:t>
      </w:r>
      <w:r>
        <w:rPr>
          <w:rFonts w:cstheme="minorHAnsi"/>
          <w:sz w:val="28"/>
          <w:szCs w:val="28"/>
        </w:rPr>
        <w:t xml:space="preserve"> του </w:t>
      </w:r>
      <w:r w:rsidR="003F57F3">
        <w:rPr>
          <w:rFonts w:cstheme="minorHAnsi"/>
          <w:sz w:val="28"/>
          <w:szCs w:val="28"/>
        </w:rPr>
        <w:t>Ιησού</w:t>
      </w:r>
      <w:r>
        <w:rPr>
          <w:rFonts w:cstheme="minorHAnsi"/>
          <w:sz w:val="28"/>
          <w:szCs w:val="28"/>
        </w:rPr>
        <w:t xml:space="preserve"> από τον </w:t>
      </w:r>
      <w:r w:rsidR="003F57F3">
        <w:rPr>
          <w:rFonts w:cstheme="minorHAnsi"/>
          <w:sz w:val="28"/>
          <w:szCs w:val="28"/>
        </w:rPr>
        <w:t>Πιλάτο</w:t>
      </w:r>
      <w:r>
        <w:rPr>
          <w:rFonts w:cstheme="minorHAnsi"/>
          <w:sz w:val="28"/>
          <w:szCs w:val="28"/>
        </w:rPr>
        <w:t xml:space="preserve"> </w:t>
      </w:r>
      <w:r w:rsidR="003F57F3">
        <w:rPr>
          <w:rFonts w:cstheme="minorHAnsi"/>
          <w:sz w:val="28"/>
          <w:szCs w:val="28"/>
        </w:rPr>
        <w:t>προσφέρεται</w:t>
      </w:r>
      <w:r>
        <w:rPr>
          <w:rFonts w:cstheme="minorHAnsi"/>
          <w:sz w:val="28"/>
          <w:szCs w:val="28"/>
        </w:rPr>
        <w:t xml:space="preserve"> για μια </w:t>
      </w:r>
      <w:r w:rsidR="003F57F3">
        <w:rPr>
          <w:rFonts w:cstheme="minorHAnsi"/>
          <w:sz w:val="28"/>
          <w:szCs w:val="28"/>
        </w:rPr>
        <w:t>τέτοια</w:t>
      </w:r>
      <w:r>
        <w:rPr>
          <w:rFonts w:cstheme="minorHAnsi"/>
          <w:sz w:val="28"/>
          <w:szCs w:val="28"/>
        </w:rPr>
        <w:t xml:space="preserve"> </w:t>
      </w:r>
      <w:r w:rsidR="003F57F3">
        <w:rPr>
          <w:rFonts w:cstheme="minorHAnsi"/>
          <w:sz w:val="28"/>
          <w:szCs w:val="28"/>
        </w:rPr>
        <w:t>συνοπτική</w:t>
      </w:r>
      <w:r>
        <w:rPr>
          <w:rFonts w:cstheme="minorHAnsi"/>
          <w:sz w:val="28"/>
          <w:szCs w:val="28"/>
        </w:rPr>
        <w:t xml:space="preserve"> </w:t>
      </w:r>
      <w:r w:rsidR="003F57F3">
        <w:rPr>
          <w:rFonts w:cstheme="minorHAnsi"/>
          <w:sz w:val="28"/>
          <w:szCs w:val="28"/>
        </w:rPr>
        <w:t>εξέταση</w:t>
      </w:r>
      <w:r w:rsidR="00080817">
        <w:rPr>
          <w:rFonts w:cstheme="minorHAnsi"/>
          <w:sz w:val="28"/>
          <w:szCs w:val="28"/>
        </w:rPr>
        <w:t>,</w:t>
      </w:r>
      <w:r>
        <w:rPr>
          <w:rFonts w:cstheme="minorHAnsi"/>
          <w:sz w:val="28"/>
          <w:szCs w:val="28"/>
        </w:rPr>
        <w:t xml:space="preserve"> </w:t>
      </w:r>
      <w:r w:rsidR="003F57F3">
        <w:rPr>
          <w:rFonts w:cstheme="minorHAnsi"/>
          <w:sz w:val="28"/>
          <w:szCs w:val="28"/>
        </w:rPr>
        <w:t>μπορούμε</w:t>
      </w:r>
      <w:r>
        <w:rPr>
          <w:rFonts w:cstheme="minorHAnsi"/>
          <w:sz w:val="28"/>
          <w:szCs w:val="28"/>
        </w:rPr>
        <w:t xml:space="preserve"> να </w:t>
      </w:r>
      <w:r w:rsidR="003F57F3">
        <w:rPr>
          <w:rFonts w:cstheme="minorHAnsi"/>
          <w:sz w:val="28"/>
          <w:szCs w:val="28"/>
        </w:rPr>
        <w:t>διακρίνουμε</w:t>
      </w:r>
      <w:r>
        <w:rPr>
          <w:rFonts w:cstheme="minorHAnsi"/>
          <w:sz w:val="28"/>
          <w:szCs w:val="28"/>
        </w:rPr>
        <w:t xml:space="preserve"> </w:t>
      </w:r>
      <w:r w:rsidR="003F57F3">
        <w:rPr>
          <w:rFonts w:cstheme="minorHAnsi"/>
          <w:sz w:val="28"/>
          <w:szCs w:val="28"/>
        </w:rPr>
        <w:t>εμφανώς</w:t>
      </w:r>
      <w:r>
        <w:rPr>
          <w:rFonts w:cstheme="minorHAnsi"/>
          <w:sz w:val="28"/>
          <w:szCs w:val="28"/>
        </w:rPr>
        <w:t xml:space="preserve"> τις </w:t>
      </w:r>
      <w:r w:rsidR="003F57F3">
        <w:rPr>
          <w:rFonts w:cstheme="minorHAnsi"/>
          <w:sz w:val="28"/>
          <w:szCs w:val="28"/>
        </w:rPr>
        <w:t>αλληλεπιδράσεις</w:t>
      </w:r>
      <w:r>
        <w:rPr>
          <w:rFonts w:cstheme="minorHAnsi"/>
          <w:sz w:val="28"/>
          <w:szCs w:val="28"/>
        </w:rPr>
        <w:t xml:space="preserve"> </w:t>
      </w:r>
      <w:r w:rsidR="003F57F3">
        <w:rPr>
          <w:rFonts w:cstheme="minorHAnsi"/>
          <w:sz w:val="28"/>
          <w:szCs w:val="28"/>
        </w:rPr>
        <w:t>μεταξύ</w:t>
      </w:r>
      <w:r>
        <w:rPr>
          <w:rFonts w:cstheme="minorHAnsi"/>
          <w:sz w:val="28"/>
          <w:szCs w:val="28"/>
        </w:rPr>
        <w:t xml:space="preserve"> τους και να </w:t>
      </w:r>
      <w:r w:rsidR="003F57F3">
        <w:rPr>
          <w:rFonts w:cstheme="minorHAnsi"/>
          <w:sz w:val="28"/>
          <w:szCs w:val="28"/>
        </w:rPr>
        <w:t>βγάλουμε</w:t>
      </w:r>
      <w:r>
        <w:rPr>
          <w:rFonts w:cstheme="minorHAnsi"/>
          <w:sz w:val="28"/>
          <w:szCs w:val="28"/>
        </w:rPr>
        <w:t xml:space="preserve"> </w:t>
      </w:r>
      <w:r w:rsidR="003F57F3">
        <w:rPr>
          <w:rFonts w:cstheme="minorHAnsi"/>
          <w:sz w:val="28"/>
          <w:szCs w:val="28"/>
        </w:rPr>
        <w:t>χρήσιμα</w:t>
      </w:r>
      <w:r>
        <w:rPr>
          <w:rFonts w:cstheme="minorHAnsi"/>
          <w:sz w:val="28"/>
          <w:szCs w:val="28"/>
        </w:rPr>
        <w:t xml:space="preserve"> </w:t>
      </w:r>
      <w:r w:rsidR="003F57F3">
        <w:rPr>
          <w:rFonts w:cstheme="minorHAnsi"/>
          <w:sz w:val="28"/>
          <w:szCs w:val="28"/>
        </w:rPr>
        <w:t>συμπεράσματα</w:t>
      </w:r>
      <w:r>
        <w:rPr>
          <w:rFonts w:cstheme="minorHAnsi"/>
          <w:sz w:val="28"/>
          <w:szCs w:val="28"/>
        </w:rPr>
        <w:t xml:space="preserve"> για το πως ο </w:t>
      </w:r>
      <w:r w:rsidR="003F57F3">
        <w:rPr>
          <w:rFonts w:cstheme="minorHAnsi"/>
          <w:sz w:val="28"/>
          <w:szCs w:val="28"/>
        </w:rPr>
        <w:t>ένας</w:t>
      </w:r>
      <w:r>
        <w:rPr>
          <w:rFonts w:cstheme="minorHAnsi"/>
          <w:sz w:val="28"/>
          <w:szCs w:val="28"/>
        </w:rPr>
        <w:t xml:space="preserve"> </w:t>
      </w:r>
      <w:r w:rsidR="003F57F3">
        <w:rPr>
          <w:rFonts w:cstheme="minorHAnsi"/>
          <w:sz w:val="28"/>
          <w:szCs w:val="28"/>
        </w:rPr>
        <w:t>ευαγγελιστής</w:t>
      </w:r>
      <w:r>
        <w:rPr>
          <w:rFonts w:cstheme="minorHAnsi"/>
          <w:sz w:val="28"/>
          <w:szCs w:val="28"/>
        </w:rPr>
        <w:t xml:space="preserve"> </w:t>
      </w:r>
      <w:r w:rsidR="003F57F3">
        <w:rPr>
          <w:rFonts w:cstheme="minorHAnsi"/>
          <w:sz w:val="28"/>
          <w:szCs w:val="28"/>
        </w:rPr>
        <w:t>λειτούργησε</w:t>
      </w:r>
      <w:r>
        <w:rPr>
          <w:rFonts w:cstheme="minorHAnsi"/>
          <w:sz w:val="28"/>
          <w:szCs w:val="28"/>
        </w:rPr>
        <w:t xml:space="preserve"> ως </w:t>
      </w:r>
      <w:r w:rsidR="003F57F3">
        <w:rPr>
          <w:rFonts w:cstheme="minorHAnsi"/>
          <w:sz w:val="28"/>
          <w:szCs w:val="28"/>
        </w:rPr>
        <w:t>πηγή</w:t>
      </w:r>
      <w:r>
        <w:rPr>
          <w:rFonts w:cstheme="minorHAnsi"/>
          <w:sz w:val="28"/>
          <w:szCs w:val="28"/>
        </w:rPr>
        <w:t xml:space="preserve"> για τον άλλο.</w:t>
      </w:r>
      <w:r w:rsidR="00080817">
        <w:rPr>
          <w:rFonts w:cstheme="minorHAnsi"/>
          <w:sz w:val="28"/>
          <w:szCs w:val="28"/>
        </w:rPr>
        <w:t xml:space="preserve"> </w:t>
      </w:r>
      <w:r w:rsidR="003F57F3">
        <w:rPr>
          <w:rFonts w:cstheme="minorHAnsi"/>
          <w:sz w:val="28"/>
          <w:szCs w:val="28"/>
        </w:rPr>
        <w:t>Επιπλέον</w:t>
      </w:r>
      <w:r w:rsidR="00080817">
        <w:rPr>
          <w:rFonts w:cstheme="minorHAnsi"/>
          <w:sz w:val="28"/>
          <w:szCs w:val="28"/>
        </w:rPr>
        <w:t xml:space="preserve"> </w:t>
      </w:r>
      <w:r w:rsidR="003F57F3">
        <w:rPr>
          <w:rFonts w:cstheme="minorHAnsi"/>
          <w:sz w:val="28"/>
          <w:szCs w:val="28"/>
        </w:rPr>
        <w:t>μπορούμε</w:t>
      </w:r>
      <w:r w:rsidR="00080817">
        <w:rPr>
          <w:rFonts w:cstheme="minorHAnsi"/>
          <w:sz w:val="28"/>
          <w:szCs w:val="28"/>
        </w:rPr>
        <w:t xml:space="preserve"> να </w:t>
      </w:r>
      <w:r w:rsidR="003F57F3">
        <w:rPr>
          <w:rFonts w:cstheme="minorHAnsi"/>
          <w:sz w:val="28"/>
          <w:szCs w:val="28"/>
        </w:rPr>
        <w:t>διαπιστώσουμε</w:t>
      </w:r>
      <w:r w:rsidR="00080817">
        <w:rPr>
          <w:rFonts w:cstheme="minorHAnsi"/>
          <w:sz w:val="28"/>
          <w:szCs w:val="28"/>
        </w:rPr>
        <w:t xml:space="preserve"> την </w:t>
      </w:r>
      <w:r w:rsidR="003F57F3">
        <w:rPr>
          <w:rFonts w:cstheme="minorHAnsi"/>
          <w:sz w:val="28"/>
          <w:szCs w:val="28"/>
        </w:rPr>
        <w:t>ομοφωνία</w:t>
      </w:r>
      <w:r w:rsidR="00080817">
        <w:rPr>
          <w:rFonts w:cstheme="minorHAnsi"/>
          <w:sz w:val="28"/>
          <w:szCs w:val="28"/>
        </w:rPr>
        <w:t xml:space="preserve"> τους στην </w:t>
      </w:r>
      <w:r w:rsidR="003F57F3">
        <w:rPr>
          <w:rFonts w:cstheme="minorHAnsi"/>
          <w:sz w:val="28"/>
          <w:szCs w:val="28"/>
        </w:rPr>
        <w:t>εξιστόρηση</w:t>
      </w:r>
      <w:r w:rsidR="00080817">
        <w:rPr>
          <w:rFonts w:cstheme="minorHAnsi"/>
          <w:sz w:val="28"/>
          <w:szCs w:val="28"/>
        </w:rPr>
        <w:t xml:space="preserve"> της </w:t>
      </w:r>
      <w:r w:rsidR="003F57F3">
        <w:rPr>
          <w:rFonts w:cstheme="minorHAnsi"/>
          <w:sz w:val="28"/>
          <w:szCs w:val="28"/>
        </w:rPr>
        <w:t>δίκης</w:t>
      </w:r>
      <w:r w:rsidR="00080817">
        <w:rPr>
          <w:rFonts w:cstheme="minorHAnsi"/>
          <w:sz w:val="28"/>
          <w:szCs w:val="28"/>
        </w:rPr>
        <w:t xml:space="preserve">, </w:t>
      </w:r>
      <w:r w:rsidR="003F57F3">
        <w:rPr>
          <w:rFonts w:cstheme="minorHAnsi"/>
          <w:sz w:val="28"/>
          <w:szCs w:val="28"/>
        </w:rPr>
        <w:t>αλλά</w:t>
      </w:r>
      <w:r w:rsidR="00080817">
        <w:rPr>
          <w:rFonts w:cstheme="minorHAnsi"/>
          <w:sz w:val="28"/>
          <w:szCs w:val="28"/>
        </w:rPr>
        <w:t xml:space="preserve"> και </w:t>
      </w:r>
      <w:r w:rsidR="003F57F3">
        <w:rPr>
          <w:rFonts w:cstheme="minorHAnsi"/>
          <w:sz w:val="28"/>
          <w:szCs w:val="28"/>
        </w:rPr>
        <w:t>κυρίως</w:t>
      </w:r>
      <w:r w:rsidR="00080817">
        <w:rPr>
          <w:rFonts w:cstheme="minorHAnsi"/>
          <w:sz w:val="28"/>
          <w:szCs w:val="28"/>
        </w:rPr>
        <w:t xml:space="preserve"> το </w:t>
      </w:r>
      <w:r w:rsidR="003F57F3">
        <w:rPr>
          <w:rFonts w:cstheme="minorHAnsi"/>
          <w:sz w:val="28"/>
          <w:szCs w:val="28"/>
        </w:rPr>
        <w:t>συμπληρωματικό</w:t>
      </w:r>
      <w:r w:rsidR="00080817">
        <w:rPr>
          <w:rFonts w:cstheme="minorHAnsi"/>
          <w:sz w:val="28"/>
          <w:szCs w:val="28"/>
        </w:rPr>
        <w:t xml:space="preserve"> τους </w:t>
      </w:r>
      <w:r w:rsidR="003F57F3">
        <w:rPr>
          <w:rFonts w:cstheme="minorHAnsi"/>
          <w:sz w:val="28"/>
          <w:szCs w:val="28"/>
        </w:rPr>
        <w:t>χαρακτήρα</w:t>
      </w:r>
      <w:r w:rsidR="00080817">
        <w:rPr>
          <w:rFonts w:cstheme="minorHAnsi"/>
          <w:sz w:val="28"/>
          <w:szCs w:val="28"/>
        </w:rPr>
        <w:t>.</w:t>
      </w:r>
    </w:p>
    <w:p w14:paraId="7A0465CE" w14:textId="77777777" w:rsidR="005076E0" w:rsidRDefault="005076E0" w:rsidP="00341AC5">
      <w:pPr>
        <w:autoSpaceDE w:val="0"/>
        <w:autoSpaceDN w:val="0"/>
        <w:adjustRightInd w:val="0"/>
        <w:spacing w:after="0" w:line="240" w:lineRule="auto"/>
        <w:ind w:left="-1134" w:right="-949" w:firstLine="567"/>
        <w:jc w:val="both"/>
        <w:rPr>
          <w:rFonts w:cstheme="minorHAnsi"/>
          <w:sz w:val="28"/>
          <w:szCs w:val="28"/>
        </w:rPr>
      </w:pPr>
    </w:p>
    <w:p w14:paraId="352B097F" w14:textId="383FE60A" w:rsidR="00FB2FE0" w:rsidRDefault="00FB2FE0" w:rsidP="00341AC5">
      <w:pPr>
        <w:autoSpaceDE w:val="0"/>
        <w:autoSpaceDN w:val="0"/>
        <w:adjustRightInd w:val="0"/>
        <w:spacing w:after="0" w:line="240" w:lineRule="auto"/>
        <w:ind w:left="-1134" w:right="-949" w:firstLine="567"/>
        <w:jc w:val="both"/>
        <w:rPr>
          <w:rFonts w:cstheme="minorHAnsi"/>
          <w:sz w:val="36"/>
          <w:szCs w:val="36"/>
          <w:lang w:bidi="he-IL"/>
        </w:rPr>
      </w:pPr>
      <w:r>
        <w:rPr>
          <w:rFonts w:cstheme="minorHAnsi"/>
          <w:sz w:val="36"/>
          <w:szCs w:val="36"/>
          <w:lang w:bidi="he-IL"/>
        </w:rPr>
        <w:t>ΣΚΗΝΕΣ</w:t>
      </w:r>
      <w:r w:rsidR="00F23615">
        <w:rPr>
          <w:rFonts w:cstheme="minorHAnsi"/>
          <w:sz w:val="36"/>
          <w:szCs w:val="36"/>
          <w:lang w:bidi="he-IL"/>
        </w:rPr>
        <w:t>-ΣΧΟΛΙΑ</w:t>
      </w:r>
      <w:r w:rsidR="002F2F3C">
        <w:rPr>
          <w:rFonts w:cstheme="minorHAnsi"/>
          <w:sz w:val="36"/>
          <w:szCs w:val="36"/>
          <w:lang w:bidi="he-IL"/>
        </w:rPr>
        <w:t>ΣΜΟΣ ΤΩΝ ΣΚΗΝΩΝ</w:t>
      </w:r>
    </w:p>
    <w:p w14:paraId="0E2D2683" w14:textId="12D6F9F2" w:rsidR="00875B1E" w:rsidRPr="002F2F3C" w:rsidRDefault="00875B1E" w:rsidP="00341AC5">
      <w:pPr>
        <w:autoSpaceDE w:val="0"/>
        <w:autoSpaceDN w:val="0"/>
        <w:adjustRightInd w:val="0"/>
        <w:spacing w:after="0" w:line="240" w:lineRule="auto"/>
        <w:ind w:left="-1134" w:right="-949" w:firstLine="567"/>
        <w:jc w:val="both"/>
        <w:rPr>
          <w:rFonts w:cstheme="minorHAnsi"/>
          <w:sz w:val="28"/>
          <w:szCs w:val="28"/>
          <w:lang w:bidi="he-IL"/>
        </w:rPr>
      </w:pPr>
      <w:r w:rsidRPr="002F2F3C">
        <w:rPr>
          <w:rFonts w:cstheme="minorHAnsi"/>
          <w:sz w:val="28"/>
          <w:szCs w:val="28"/>
          <w:lang w:bidi="he-IL"/>
        </w:rPr>
        <w:t>Α. ΜΕΤΑΦΟΡΑ ΤΟΥ ΙΗΣΟΥ ΣΤΟ ΠΡΑΙΤΟΡΙΟ</w:t>
      </w:r>
      <w:r w:rsidR="002F2F3C" w:rsidRPr="002F2F3C">
        <w:rPr>
          <w:rFonts w:cstheme="minorHAnsi"/>
          <w:sz w:val="28"/>
          <w:szCs w:val="28"/>
          <w:lang w:bidi="he-IL"/>
        </w:rPr>
        <w:t>(Ι</w:t>
      </w:r>
      <w:r w:rsidR="00222AEA">
        <w:rPr>
          <w:rFonts w:cstheme="minorHAnsi"/>
          <w:sz w:val="28"/>
          <w:szCs w:val="28"/>
          <w:lang w:bidi="he-IL"/>
        </w:rPr>
        <w:t>ω</w:t>
      </w:r>
      <w:r w:rsidR="002F2F3C" w:rsidRPr="002F2F3C">
        <w:rPr>
          <w:rFonts w:cstheme="minorHAnsi"/>
          <w:sz w:val="28"/>
          <w:szCs w:val="28"/>
          <w:lang w:bidi="he-IL"/>
        </w:rPr>
        <w:t>18:28)</w:t>
      </w:r>
    </w:p>
    <w:p w14:paraId="7100B8EC" w14:textId="77777777" w:rsidR="002F2F3C" w:rsidRPr="002F2F3C" w:rsidRDefault="00FB2FE0" w:rsidP="002F2F3C">
      <w:pPr>
        <w:autoSpaceDE w:val="0"/>
        <w:autoSpaceDN w:val="0"/>
        <w:adjustRightInd w:val="0"/>
        <w:ind w:left="-567" w:right="-949"/>
        <w:jc w:val="both"/>
        <w:rPr>
          <w:rFonts w:ascii="Arial" w:hAnsi="Arial" w:cs="Arial"/>
          <w:sz w:val="20"/>
          <w:szCs w:val="20"/>
          <w:lang w:bidi="he-IL"/>
        </w:rPr>
      </w:pPr>
      <w:r w:rsidRPr="002F2F3C">
        <w:rPr>
          <w:rFonts w:ascii="SBL Greek" w:hAnsi="SBL Greek" w:cs="SBL Greek"/>
          <w:lang w:bidi="he-IL"/>
        </w:rPr>
        <w:t xml:space="preserve"> Ἄγουσιν οὖν τὸν Ἰησοῦν ἀπὸ τοῦ Καϊάφα εἰς τὸ πραιτώριον· ἦν δὲ πρωΐ· καὶ αὐτοὶ οὐκ εἰσῆλθον εἰς τὸ πραιτώριον, ἵνα μὴ μιανθῶσιν ἀλλὰ φάγωσιν τὸ πάσχα.</w:t>
      </w:r>
      <w:r w:rsidRPr="002F2F3C">
        <w:rPr>
          <w:rFonts w:ascii="Arial" w:hAnsi="Arial" w:cs="Arial"/>
          <w:sz w:val="20"/>
          <w:szCs w:val="20"/>
          <w:lang w:bidi="he-IL"/>
        </w:rPr>
        <w:t xml:space="preserve"> (</w:t>
      </w:r>
      <w:r w:rsidR="003B53D8" w:rsidRPr="002F2F3C">
        <w:rPr>
          <w:rFonts w:ascii="Arial" w:hAnsi="Arial" w:cs="Arial"/>
          <w:sz w:val="20"/>
          <w:szCs w:val="20"/>
          <w:lang w:bidi="he-IL"/>
        </w:rPr>
        <w:t>Ιω</w:t>
      </w:r>
      <w:r w:rsidRPr="002F2F3C">
        <w:rPr>
          <w:rFonts w:ascii="Arial" w:hAnsi="Arial" w:cs="Arial"/>
          <w:sz w:val="20"/>
          <w:szCs w:val="20"/>
          <w:lang w:val="en-US" w:bidi="he-IL"/>
        </w:rPr>
        <w:t> </w:t>
      </w:r>
      <w:r w:rsidRPr="002F2F3C">
        <w:rPr>
          <w:rFonts w:ascii="Arial" w:hAnsi="Arial" w:cs="Arial"/>
          <w:sz w:val="20"/>
          <w:szCs w:val="20"/>
          <w:lang w:bidi="he-IL"/>
        </w:rPr>
        <w:t>18:28)</w:t>
      </w:r>
    </w:p>
    <w:p w14:paraId="767E1A52" w14:textId="77777777" w:rsidR="002F2F3C" w:rsidRPr="002F2F3C" w:rsidRDefault="002F2F3C" w:rsidP="002F2F3C">
      <w:pPr>
        <w:autoSpaceDE w:val="0"/>
        <w:autoSpaceDN w:val="0"/>
        <w:adjustRightInd w:val="0"/>
        <w:ind w:left="-567" w:right="-949"/>
        <w:jc w:val="both"/>
        <w:rPr>
          <w:rFonts w:ascii="Arial" w:hAnsi="Arial" w:cs="Arial"/>
          <w:sz w:val="20"/>
          <w:szCs w:val="20"/>
          <w:lang w:bidi="he-IL"/>
        </w:rPr>
      </w:pPr>
    </w:p>
    <w:p w14:paraId="2907F967" w14:textId="7EF4433E" w:rsidR="00B0667D" w:rsidRPr="002F2F3C" w:rsidRDefault="00222AEA" w:rsidP="002F2F3C">
      <w:pPr>
        <w:autoSpaceDE w:val="0"/>
        <w:autoSpaceDN w:val="0"/>
        <w:adjustRightInd w:val="0"/>
        <w:ind w:left="-567" w:right="-949"/>
        <w:jc w:val="both"/>
        <w:rPr>
          <w:rFonts w:ascii="Times New Roman" w:hAnsi="Times New Roman" w:cs="Times New Roman"/>
          <w:sz w:val="24"/>
          <w:szCs w:val="24"/>
          <w:lang w:bidi="he-IL"/>
        </w:rPr>
      </w:pPr>
      <w:r>
        <w:rPr>
          <w:rFonts w:ascii="Times New Roman" w:hAnsi="Times New Roman" w:cs="Times New Roman"/>
          <w:sz w:val="24"/>
          <w:szCs w:val="24"/>
          <w:lang w:bidi="he-IL"/>
        </w:rPr>
        <w:t>1.</w:t>
      </w:r>
      <w:r w:rsidR="00B0667D" w:rsidRPr="002F2F3C">
        <w:rPr>
          <w:rFonts w:ascii="Times New Roman" w:hAnsi="Times New Roman" w:cs="Times New Roman"/>
          <w:sz w:val="24"/>
          <w:szCs w:val="24"/>
          <w:lang w:bidi="he-IL"/>
        </w:rPr>
        <w:t xml:space="preserve">ΟΙ ΒΙΑΙΟΤΗΤΕΣ </w:t>
      </w:r>
      <w:r w:rsidR="002714E8">
        <w:rPr>
          <w:rFonts w:ascii="Times New Roman" w:hAnsi="Times New Roman" w:cs="Times New Roman"/>
          <w:sz w:val="24"/>
          <w:szCs w:val="24"/>
          <w:lang w:bidi="he-IL"/>
        </w:rPr>
        <w:t xml:space="preserve">ΤΩΝ ΙΟΥΔΑΙΩΝ </w:t>
      </w:r>
      <w:r w:rsidR="00B0667D" w:rsidRPr="002F2F3C">
        <w:rPr>
          <w:rFonts w:ascii="Times New Roman" w:hAnsi="Times New Roman" w:cs="Times New Roman"/>
          <w:sz w:val="24"/>
          <w:szCs w:val="24"/>
          <w:lang w:bidi="he-IL"/>
        </w:rPr>
        <w:t>ΣΤΗ ΜΕΤΑΦΟΡΑ ΤΟΥ ΙΗΣΟΥ</w:t>
      </w:r>
      <w:r w:rsidR="002714E8">
        <w:rPr>
          <w:rFonts w:ascii="Times New Roman" w:hAnsi="Times New Roman" w:cs="Times New Roman"/>
          <w:sz w:val="24"/>
          <w:szCs w:val="24"/>
          <w:lang w:bidi="he-IL"/>
        </w:rPr>
        <w:t xml:space="preserve"> ΣΤΟ ΠΑΙΤΟΡΙΟ.</w:t>
      </w:r>
      <w:r w:rsidR="00B0667D" w:rsidRPr="002F2F3C">
        <w:rPr>
          <w:rFonts w:ascii="Times New Roman" w:hAnsi="Times New Roman" w:cs="Times New Roman"/>
          <w:sz w:val="24"/>
          <w:szCs w:val="24"/>
          <w:lang w:bidi="he-IL"/>
        </w:rPr>
        <w:t xml:space="preserve"> </w:t>
      </w:r>
    </w:p>
    <w:p w14:paraId="38823E28" w14:textId="196A95F8" w:rsidR="005E0441" w:rsidRPr="00307152" w:rsidRDefault="00FB2FE0" w:rsidP="00341AC5">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Ο </w:t>
      </w:r>
      <w:r w:rsidR="00711CFE">
        <w:rPr>
          <w:rFonts w:cstheme="minorHAnsi"/>
          <w:sz w:val="28"/>
          <w:szCs w:val="28"/>
          <w:lang w:bidi="he-IL"/>
        </w:rPr>
        <w:t>συμπερασματικός</w:t>
      </w:r>
      <w:r>
        <w:rPr>
          <w:rFonts w:cstheme="minorHAnsi"/>
          <w:sz w:val="28"/>
          <w:szCs w:val="28"/>
          <w:lang w:bidi="he-IL"/>
        </w:rPr>
        <w:t xml:space="preserve"> </w:t>
      </w:r>
      <w:r w:rsidR="00711CFE">
        <w:rPr>
          <w:rFonts w:cstheme="minorHAnsi"/>
          <w:sz w:val="28"/>
          <w:szCs w:val="28"/>
          <w:lang w:bidi="he-IL"/>
        </w:rPr>
        <w:t>σύνδεσμος</w:t>
      </w:r>
      <w:r>
        <w:rPr>
          <w:rFonts w:cstheme="minorHAnsi"/>
          <w:sz w:val="28"/>
          <w:szCs w:val="28"/>
          <w:lang w:bidi="he-IL"/>
        </w:rPr>
        <w:t xml:space="preserve"> </w:t>
      </w:r>
      <w:r>
        <w:rPr>
          <w:rFonts w:ascii="SBL Greek" w:hAnsi="SBL Greek" w:cs="SBL Greek"/>
          <w:lang w:bidi="he-IL"/>
        </w:rPr>
        <w:t xml:space="preserve">οὖν </w:t>
      </w:r>
      <w:r w:rsidR="00711CFE">
        <w:rPr>
          <w:rFonts w:cstheme="minorHAnsi"/>
          <w:sz w:val="28"/>
          <w:szCs w:val="28"/>
          <w:lang w:bidi="he-IL"/>
        </w:rPr>
        <w:t>συνδέει</w:t>
      </w:r>
      <w:r>
        <w:rPr>
          <w:rFonts w:cstheme="minorHAnsi"/>
          <w:sz w:val="28"/>
          <w:szCs w:val="28"/>
          <w:lang w:bidi="he-IL"/>
        </w:rPr>
        <w:t xml:space="preserve"> την </w:t>
      </w:r>
      <w:r w:rsidR="00711CFE">
        <w:rPr>
          <w:rFonts w:cstheme="minorHAnsi"/>
          <w:sz w:val="28"/>
          <w:szCs w:val="28"/>
          <w:lang w:bidi="he-IL"/>
        </w:rPr>
        <w:t>ενέργεια</w:t>
      </w:r>
      <w:r>
        <w:rPr>
          <w:rFonts w:cstheme="minorHAnsi"/>
          <w:sz w:val="28"/>
          <w:szCs w:val="28"/>
          <w:lang w:bidi="he-IL"/>
        </w:rPr>
        <w:t xml:space="preserve"> της </w:t>
      </w:r>
      <w:r w:rsidR="00711CFE">
        <w:rPr>
          <w:rFonts w:cstheme="minorHAnsi"/>
          <w:sz w:val="28"/>
          <w:szCs w:val="28"/>
          <w:lang w:bidi="he-IL"/>
        </w:rPr>
        <w:t>δίκης</w:t>
      </w:r>
      <w:r>
        <w:rPr>
          <w:rFonts w:cstheme="minorHAnsi"/>
          <w:sz w:val="28"/>
          <w:szCs w:val="28"/>
          <w:lang w:bidi="he-IL"/>
        </w:rPr>
        <w:t xml:space="preserve"> του </w:t>
      </w:r>
      <w:r w:rsidR="00711CFE">
        <w:rPr>
          <w:rFonts w:cstheme="minorHAnsi"/>
          <w:sz w:val="28"/>
          <w:szCs w:val="28"/>
          <w:lang w:bidi="he-IL"/>
        </w:rPr>
        <w:t>Ιησού</w:t>
      </w:r>
      <w:r>
        <w:rPr>
          <w:rFonts w:cstheme="minorHAnsi"/>
          <w:sz w:val="28"/>
          <w:szCs w:val="28"/>
          <w:lang w:bidi="he-IL"/>
        </w:rPr>
        <w:t xml:space="preserve"> από τον </w:t>
      </w:r>
      <w:r w:rsidR="00711CFE">
        <w:rPr>
          <w:rFonts w:cstheme="minorHAnsi"/>
          <w:sz w:val="28"/>
          <w:szCs w:val="28"/>
          <w:lang w:bidi="he-IL"/>
        </w:rPr>
        <w:t>Καϊάφα</w:t>
      </w:r>
      <w:r w:rsidR="005244AA">
        <w:rPr>
          <w:rFonts w:cstheme="minorHAnsi"/>
          <w:sz w:val="28"/>
          <w:szCs w:val="28"/>
          <w:lang w:bidi="he-IL"/>
        </w:rPr>
        <w:t>,</w:t>
      </w:r>
      <w:r>
        <w:rPr>
          <w:rFonts w:cstheme="minorHAnsi"/>
          <w:sz w:val="28"/>
          <w:szCs w:val="28"/>
          <w:lang w:bidi="he-IL"/>
        </w:rPr>
        <w:t xml:space="preserve"> για την </w:t>
      </w:r>
      <w:r w:rsidR="00711CFE">
        <w:rPr>
          <w:rFonts w:cstheme="minorHAnsi"/>
          <w:sz w:val="28"/>
          <w:szCs w:val="28"/>
          <w:lang w:bidi="he-IL"/>
        </w:rPr>
        <w:t>οποία</w:t>
      </w:r>
      <w:r>
        <w:rPr>
          <w:rFonts w:cstheme="minorHAnsi"/>
          <w:sz w:val="28"/>
          <w:szCs w:val="28"/>
          <w:lang w:bidi="he-IL"/>
        </w:rPr>
        <w:t xml:space="preserve"> ο </w:t>
      </w:r>
      <w:r w:rsidR="00711CFE">
        <w:rPr>
          <w:rFonts w:cstheme="minorHAnsi"/>
          <w:sz w:val="28"/>
          <w:szCs w:val="28"/>
          <w:lang w:bidi="he-IL"/>
        </w:rPr>
        <w:t>Ιωάννης</w:t>
      </w:r>
      <w:r>
        <w:rPr>
          <w:rFonts w:cstheme="minorHAnsi"/>
          <w:sz w:val="28"/>
          <w:szCs w:val="28"/>
          <w:lang w:bidi="he-IL"/>
        </w:rPr>
        <w:t xml:space="preserve"> δεν μας </w:t>
      </w:r>
      <w:r w:rsidR="00711CFE">
        <w:rPr>
          <w:rFonts w:cstheme="minorHAnsi"/>
          <w:sz w:val="28"/>
          <w:szCs w:val="28"/>
          <w:lang w:bidi="he-IL"/>
        </w:rPr>
        <w:t>δίνει</w:t>
      </w:r>
      <w:r>
        <w:rPr>
          <w:rFonts w:cstheme="minorHAnsi"/>
          <w:sz w:val="28"/>
          <w:szCs w:val="28"/>
          <w:lang w:bidi="he-IL"/>
        </w:rPr>
        <w:t xml:space="preserve"> </w:t>
      </w:r>
      <w:r w:rsidR="00711CFE">
        <w:rPr>
          <w:rFonts w:cstheme="minorHAnsi"/>
          <w:sz w:val="28"/>
          <w:szCs w:val="28"/>
          <w:lang w:bidi="he-IL"/>
        </w:rPr>
        <w:t>καμμιά</w:t>
      </w:r>
      <w:r>
        <w:rPr>
          <w:rFonts w:cstheme="minorHAnsi"/>
          <w:sz w:val="28"/>
          <w:szCs w:val="28"/>
          <w:lang w:bidi="he-IL"/>
        </w:rPr>
        <w:t xml:space="preserve"> </w:t>
      </w:r>
      <w:r w:rsidR="00711CFE">
        <w:rPr>
          <w:rFonts w:cstheme="minorHAnsi"/>
          <w:sz w:val="28"/>
          <w:szCs w:val="28"/>
          <w:lang w:bidi="he-IL"/>
        </w:rPr>
        <w:t>παραπάνω</w:t>
      </w:r>
      <w:r>
        <w:rPr>
          <w:rFonts w:cstheme="minorHAnsi"/>
          <w:sz w:val="28"/>
          <w:szCs w:val="28"/>
          <w:lang w:bidi="he-IL"/>
        </w:rPr>
        <w:t xml:space="preserve"> </w:t>
      </w:r>
      <w:r w:rsidR="00711CFE">
        <w:rPr>
          <w:rFonts w:cstheme="minorHAnsi"/>
          <w:sz w:val="28"/>
          <w:szCs w:val="28"/>
          <w:lang w:bidi="he-IL"/>
        </w:rPr>
        <w:t>πληροφορία</w:t>
      </w:r>
      <w:r>
        <w:rPr>
          <w:rFonts w:cstheme="minorHAnsi"/>
          <w:sz w:val="28"/>
          <w:szCs w:val="28"/>
          <w:lang w:bidi="he-IL"/>
        </w:rPr>
        <w:t xml:space="preserve"> παρ</w:t>
      </w:r>
      <w:r w:rsidR="00711CFE">
        <w:rPr>
          <w:rFonts w:cstheme="minorHAnsi"/>
          <w:sz w:val="28"/>
          <w:szCs w:val="28"/>
          <w:lang w:bidi="he-IL"/>
        </w:rPr>
        <w:t>ά</w:t>
      </w:r>
      <w:r>
        <w:rPr>
          <w:rFonts w:cstheme="minorHAnsi"/>
          <w:sz w:val="28"/>
          <w:szCs w:val="28"/>
          <w:lang w:bidi="he-IL"/>
        </w:rPr>
        <w:t xml:space="preserve"> </w:t>
      </w:r>
      <w:r w:rsidR="00711CFE">
        <w:rPr>
          <w:rFonts w:cstheme="minorHAnsi"/>
          <w:sz w:val="28"/>
          <w:szCs w:val="28"/>
          <w:lang w:bidi="he-IL"/>
        </w:rPr>
        <w:t>μόνο</w:t>
      </w:r>
      <w:r>
        <w:rPr>
          <w:rFonts w:cstheme="minorHAnsi"/>
          <w:sz w:val="28"/>
          <w:szCs w:val="28"/>
          <w:lang w:bidi="he-IL"/>
        </w:rPr>
        <w:t xml:space="preserve"> ότι </w:t>
      </w:r>
      <w:r w:rsidR="00711CFE">
        <w:rPr>
          <w:rFonts w:cstheme="minorHAnsi"/>
          <w:sz w:val="28"/>
          <w:szCs w:val="28"/>
          <w:lang w:bidi="he-IL"/>
        </w:rPr>
        <w:t>πραγματοποιήθηκε</w:t>
      </w:r>
      <w:r w:rsidR="00362567">
        <w:rPr>
          <w:rFonts w:cstheme="minorHAnsi"/>
          <w:sz w:val="28"/>
          <w:szCs w:val="28"/>
          <w:lang w:bidi="he-IL"/>
        </w:rPr>
        <w:t>.</w:t>
      </w:r>
      <w:r w:rsidR="007844FB" w:rsidRPr="00A2247E">
        <w:rPr>
          <w:rStyle w:val="a7"/>
        </w:rPr>
        <w:footnoteReference w:id="384"/>
      </w:r>
      <w:r>
        <w:rPr>
          <w:rFonts w:cstheme="minorHAnsi"/>
          <w:sz w:val="28"/>
          <w:szCs w:val="28"/>
          <w:lang w:bidi="he-IL"/>
        </w:rPr>
        <w:t xml:space="preserve"> Η </w:t>
      </w:r>
      <w:r w:rsidR="00711CFE">
        <w:rPr>
          <w:rFonts w:cstheme="minorHAnsi"/>
          <w:sz w:val="28"/>
          <w:szCs w:val="28"/>
          <w:lang w:bidi="he-IL"/>
        </w:rPr>
        <w:t>συνεδρίαση</w:t>
      </w:r>
      <w:r>
        <w:rPr>
          <w:rFonts w:cstheme="minorHAnsi"/>
          <w:sz w:val="28"/>
          <w:szCs w:val="28"/>
          <w:lang w:bidi="he-IL"/>
        </w:rPr>
        <w:t xml:space="preserve"> του </w:t>
      </w:r>
      <w:r w:rsidR="00711CFE">
        <w:rPr>
          <w:rFonts w:cstheme="minorHAnsi"/>
          <w:sz w:val="28"/>
          <w:szCs w:val="28"/>
          <w:lang w:bidi="he-IL"/>
        </w:rPr>
        <w:t>Μεγάλου</w:t>
      </w:r>
      <w:r>
        <w:rPr>
          <w:rFonts w:cstheme="minorHAnsi"/>
          <w:sz w:val="28"/>
          <w:szCs w:val="28"/>
          <w:lang w:bidi="he-IL"/>
        </w:rPr>
        <w:t xml:space="preserve"> </w:t>
      </w:r>
      <w:r w:rsidR="00711CFE">
        <w:rPr>
          <w:rFonts w:cstheme="minorHAnsi"/>
          <w:sz w:val="28"/>
          <w:szCs w:val="28"/>
          <w:lang w:bidi="he-IL"/>
        </w:rPr>
        <w:t>συνεδρίου</w:t>
      </w:r>
      <w:r>
        <w:rPr>
          <w:rFonts w:cstheme="minorHAnsi"/>
          <w:sz w:val="28"/>
          <w:szCs w:val="28"/>
          <w:lang w:bidi="he-IL"/>
        </w:rPr>
        <w:t xml:space="preserve"> </w:t>
      </w:r>
      <w:r w:rsidR="00711CFE">
        <w:rPr>
          <w:rFonts w:cstheme="minorHAnsi"/>
          <w:sz w:val="28"/>
          <w:szCs w:val="28"/>
          <w:lang w:bidi="he-IL"/>
        </w:rPr>
        <w:t>έπρεπε</w:t>
      </w:r>
      <w:r>
        <w:rPr>
          <w:rFonts w:cstheme="minorHAnsi"/>
          <w:sz w:val="28"/>
          <w:szCs w:val="28"/>
          <w:lang w:bidi="he-IL"/>
        </w:rPr>
        <w:t xml:space="preserve"> να </w:t>
      </w:r>
      <w:r w:rsidR="00711CFE">
        <w:rPr>
          <w:rFonts w:cstheme="minorHAnsi"/>
          <w:sz w:val="28"/>
          <w:szCs w:val="28"/>
          <w:lang w:bidi="he-IL"/>
        </w:rPr>
        <w:t>γίνει</w:t>
      </w:r>
      <w:r>
        <w:rPr>
          <w:rFonts w:cstheme="minorHAnsi"/>
          <w:sz w:val="28"/>
          <w:szCs w:val="28"/>
          <w:lang w:bidi="he-IL"/>
        </w:rPr>
        <w:t xml:space="preserve"> σε άλλο </w:t>
      </w:r>
      <w:r w:rsidR="00711CFE">
        <w:rPr>
          <w:rFonts w:cstheme="minorHAnsi"/>
          <w:sz w:val="28"/>
          <w:szCs w:val="28"/>
          <w:lang w:bidi="he-IL"/>
        </w:rPr>
        <w:t>τόπο</w:t>
      </w:r>
      <w:r>
        <w:rPr>
          <w:rFonts w:cstheme="minorHAnsi"/>
          <w:sz w:val="28"/>
          <w:szCs w:val="28"/>
          <w:lang w:bidi="he-IL"/>
        </w:rPr>
        <w:t xml:space="preserve"> </w:t>
      </w:r>
      <w:r>
        <w:rPr>
          <w:rFonts w:cstheme="minorHAnsi"/>
          <w:sz w:val="28"/>
          <w:szCs w:val="28"/>
          <w:lang w:bidi="he-IL"/>
        </w:rPr>
        <w:lastRenderedPageBreak/>
        <w:t xml:space="preserve">και όχι στην </w:t>
      </w:r>
      <w:r w:rsidR="00711CFE">
        <w:rPr>
          <w:rFonts w:cstheme="minorHAnsi"/>
          <w:sz w:val="28"/>
          <w:szCs w:val="28"/>
          <w:lang w:bidi="he-IL"/>
        </w:rPr>
        <w:t>οικία</w:t>
      </w:r>
      <w:r>
        <w:rPr>
          <w:rFonts w:cstheme="minorHAnsi"/>
          <w:sz w:val="28"/>
          <w:szCs w:val="28"/>
          <w:lang w:bidi="he-IL"/>
        </w:rPr>
        <w:t xml:space="preserve"> του </w:t>
      </w:r>
      <w:r w:rsidR="00711CFE">
        <w:rPr>
          <w:rFonts w:cstheme="minorHAnsi"/>
          <w:sz w:val="28"/>
          <w:szCs w:val="28"/>
          <w:lang w:bidi="he-IL"/>
        </w:rPr>
        <w:t>αρχιερέως</w:t>
      </w:r>
      <w:r>
        <w:rPr>
          <w:rFonts w:cstheme="minorHAnsi"/>
          <w:sz w:val="28"/>
          <w:szCs w:val="28"/>
          <w:lang w:bidi="he-IL"/>
        </w:rPr>
        <w:t xml:space="preserve">. </w:t>
      </w:r>
      <w:r w:rsidR="00711CFE">
        <w:rPr>
          <w:rFonts w:cstheme="minorHAnsi"/>
          <w:sz w:val="28"/>
          <w:szCs w:val="28"/>
          <w:lang w:bidi="he-IL"/>
        </w:rPr>
        <w:t>Έπρεπε</w:t>
      </w:r>
      <w:r>
        <w:rPr>
          <w:rFonts w:cstheme="minorHAnsi"/>
          <w:sz w:val="28"/>
          <w:szCs w:val="28"/>
          <w:lang w:bidi="he-IL"/>
        </w:rPr>
        <w:t xml:space="preserve"> να </w:t>
      </w:r>
      <w:r w:rsidR="00711CFE">
        <w:rPr>
          <w:rFonts w:cstheme="minorHAnsi"/>
          <w:sz w:val="28"/>
          <w:szCs w:val="28"/>
          <w:lang w:bidi="he-IL"/>
        </w:rPr>
        <w:t>πάρουν</w:t>
      </w:r>
      <w:r>
        <w:rPr>
          <w:rFonts w:cstheme="minorHAnsi"/>
          <w:sz w:val="28"/>
          <w:szCs w:val="28"/>
          <w:lang w:bidi="he-IL"/>
        </w:rPr>
        <w:t xml:space="preserve"> την </w:t>
      </w:r>
      <w:r w:rsidR="00711CFE">
        <w:rPr>
          <w:rFonts w:cstheme="minorHAnsi"/>
          <w:sz w:val="28"/>
          <w:szCs w:val="28"/>
          <w:lang w:bidi="he-IL"/>
        </w:rPr>
        <w:t>άδεια</w:t>
      </w:r>
      <w:r>
        <w:rPr>
          <w:rFonts w:cstheme="minorHAnsi"/>
          <w:sz w:val="28"/>
          <w:szCs w:val="28"/>
          <w:lang w:bidi="he-IL"/>
        </w:rPr>
        <w:t xml:space="preserve"> του </w:t>
      </w:r>
      <w:r w:rsidR="00711CFE">
        <w:rPr>
          <w:rFonts w:cstheme="minorHAnsi"/>
          <w:sz w:val="28"/>
          <w:szCs w:val="28"/>
          <w:lang w:bidi="he-IL"/>
        </w:rPr>
        <w:t>επάρχου</w:t>
      </w:r>
      <w:r>
        <w:rPr>
          <w:rFonts w:cstheme="minorHAnsi"/>
          <w:sz w:val="28"/>
          <w:szCs w:val="28"/>
          <w:lang w:bidi="he-IL"/>
        </w:rPr>
        <w:t xml:space="preserve"> για να συγκληθε</w:t>
      </w:r>
      <w:r w:rsidR="00711CFE">
        <w:rPr>
          <w:rFonts w:cstheme="minorHAnsi"/>
          <w:sz w:val="28"/>
          <w:szCs w:val="28"/>
          <w:lang w:bidi="he-IL"/>
        </w:rPr>
        <w:t>ί</w:t>
      </w:r>
      <w:r w:rsidR="005E0441">
        <w:rPr>
          <w:rFonts w:cstheme="minorHAnsi"/>
          <w:sz w:val="28"/>
          <w:szCs w:val="28"/>
          <w:lang w:bidi="he-IL"/>
        </w:rPr>
        <w:t>.</w:t>
      </w:r>
      <w:r>
        <w:rPr>
          <w:rFonts w:cstheme="minorHAnsi"/>
          <w:sz w:val="28"/>
          <w:szCs w:val="28"/>
          <w:lang w:bidi="he-IL"/>
        </w:rPr>
        <w:t xml:space="preserve"> </w:t>
      </w:r>
      <w:r w:rsidR="005E0441">
        <w:rPr>
          <w:rFonts w:cstheme="minorHAnsi"/>
          <w:sz w:val="28"/>
          <w:szCs w:val="28"/>
          <w:lang w:bidi="he-IL"/>
        </w:rPr>
        <w:t xml:space="preserve">Πρώτα έπρεπε </w:t>
      </w:r>
      <w:r>
        <w:rPr>
          <w:rFonts w:cstheme="minorHAnsi"/>
          <w:sz w:val="28"/>
          <w:szCs w:val="28"/>
          <w:lang w:bidi="he-IL"/>
        </w:rPr>
        <w:t xml:space="preserve">να </w:t>
      </w:r>
      <w:r w:rsidR="00711CFE">
        <w:rPr>
          <w:rFonts w:cstheme="minorHAnsi"/>
          <w:sz w:val="28"/>
          <w:szCs w:val="28"/>
          <w:lang w:bidi="he-IL"/>
        </w:rPr>
        <w:t>απαγγελθεί</w:t>
      </w:r>
      <w:r>
        <w:rPr>
          <w:rFonts w:cstheme="minorHAnsi"/>
          <w:sz w:val="28"/>
          <w:szCs w:val="28"/>
          <w:lang w:bidi="he-IL"/>
        </w:rPr>
        <w:t xml:space="preserve"> </w:t>
      </w:r>
      <w:r w:rsidR="00711CFE">
        <w:rPr>
          <w:rFonts w:cstheme="minorHAnsi"/>
          <w:sz w:val="28"/>
          <w:szCs w:val="28"/>
          <w:lang w:bidi="he-IL"/>
        </w:rPr>
        <w:t>κατηγορία</w:t>
      </w:r>
      <w:r>
        <w:rPr>
          <w:rFonts w:cstheme="minorHAnsi"/>
          <w:sz w:val="28"/>
          <w:szCs w:val="28"/>
          <w:lang w:bidi="he-IL"/>
        </w:rPr>
        <w:t xml:space="preserve"> και </w:t>
      </w:r>
      <w:r w:rsidR="00711CFE">
        <w:rPr>
          <w:rFonts w:cstheme="minorHAnsi"/>
          <w:sz w:val="28"/>
          <w:szCs w:val="28"/>
          <w:lang w:bidi="he-IL"/>
        </w:rPr>
        <w:t>κατόπιν</w:t>
      </w:r>
      <w:r>
        <w:rPr>
          <w:rFonts w:cstheme="minorHAnsi"/>
          <w:sz w:val="28"/>
          <w:szCs w:val="28"/>
          <w:lang w:bidi="he-IL"/>
        </w:rPr>
        <w:t xml:space="preserve"> να </w:t>
      </w:r>
      <w:r w:rsidR="00711CFE">
        <w:rPr>
          <w:rFonts w:cstheme="minorHAnsi"/>
          <w:sz w:val="28"/>
          <w:szCs w:val="28"/>
          <w:lang w:bidi="he-IL"/>
        </w:rPr>
        <w:t>συγκληθεί</w:t>
      </w:r>
      <w:r>
        <w:rPr>
          <w:rFonts w:cstheme="minorHAnsi"/>
          <w:sz w:val="28"/>
          <w:szCs w:val="28"/>
          <w:lang w:bidi="he-IL"/>
        </w:rPr>
        <w:t xml:space="preserve"> για </w:t>
      </w:r>
      <w:r w:rsidR="00711CFE">
        <w:rPr>
          <w:rFonts w:cstheme="minorHAnsi"/>
          <w:sz w:val="28"/>
          <w:szCs w:val="28"/>
          <w:lang w:bidi="he-IL"/>
        </w:rPr>
        <w:t>δικαστική</w:t>
      </w:r>
      <w:r>
        <w:rPr>
          <w:rFonts w:cstheme="minorHAnsi"/>
          <w:sz w:val="28"/>
          <w:szCs w:val="28"/>
          <w:lang w:bidi="he-IL"/>
        </w:rPr>
        <w:t xml:space="preserve"> </w:t>
      </w:r>
      <w:r w:rsidR="00711CFE">
        <w:rPr>
          <w:rFonts w:cstheme="minorHAnsi"/>
          <w:sz w:val="28"/>
          <w:szCs w:val="28"/>
          <w:lang w:bidi="he-IL"/>
        </w:rPr>
        <w:t>αρμοδιότητα</w:t>
      </w:r>
      <w:r>
        <w:rPr>
          <w:rFonts w:cstheme="minorHAnsi"/>
          <w:sz w:val="28"/>
          <w:szCs w:val="28"/>
          <w:lang w:bidi="he-IL"/>
        </w:rPr>
        <w:t xml:space="preserve"> το Μ</w:t>
      </w:r>
      <w:r w:rsidR="00341AC5">
        <w:rPr>
          <w:rFonts w:cstheme="minorHAnsi"/>
          <w:sz w:val="28"/>
          <w:szCs w:val="28"/>
          <w:lang w:bidi="he-IL"/>
        </w:rPr>
        <w:t>εγάλο</w:t>
      </w:r>
      <w:r>
        <w:rPr>
          <w:rFonts w:cstheme="minorHAnsi"/>
          <w:sz w:val="28"/>
          <w:szCs w:val="28"/>
          <w:lang w:bidi="he-IL"/>
        </w:rPr>
        <w:t xml:space="preserve"> </w:t>
      </w:r>
      <w:r w:rsidR="00711CFE">
        <w:rPr>
          <w:rFonts w:cstheme="minorHAnsi"/>
          <w:sz w:val="28"/>
          <w:szCs w:val="28"/>
          <w:lang w:bidi="he-IL"/>
        </w:rPr>
        <w:t>συνέδριο</w:t>
      </w:r>
      <w:r w:rsidR="00D86105" w:rsidRPr="00D86105">
        <w:rPr>
          <w:rFonts w:cstheme="minorHAnsi"/>
          <w:sz w:val="28"/>
          <w:szCs w:val="28"/>
          <w:lang w:bidi="he-IL"/>
        </w:rPr>
        <w:t>,</w:t>
      </w:r>
      <w:r>
        <w:rPr>
          <w:rFonts w:cstheme="minorHAnsi"/>
          <w:sz w:val="28"/>
          <w:szCs w:val="28"/>
          <w:lang w:bidi="he-IL"/>
        </w:rPr>
        <w:t xml:space="preserve"> </w:t>
      </w:r>
      <w:r w:rsidR="00A45069">
        <w:rPr>
          <w:rFonts w:cstheme="minorHAnsi"/>
          <w:sz w:val="28"/>
          <w:szCs w:val="28"/>
          <w:lang w:bidi="he-IL"/>
        </w:rPr>
        <w:t xml:space="preserve">το </w:t>
      </w:r>
      <w:r w:rsidR="00711CFE">
        <w:rPr>
          <w:rFonts w:cstheme="minorHAnsi"/>
          <w:sz w:val="28"/>
          <w:szCs w:val="28"/>
          <w:lang w:bidi="he-IL"/>
        </w:rPr>
        <w:t>οποίο</w:t>
      </w:r>
      <w:r w:rsidR="00A45069">
        <w:rPr>
          <w:rFonts w:cstheme="minorHAnsi"/>
          <w:sz w:val="28"/>
          <w:szCs w:val="28"/>
          <w:lang w:bidi="he-IL"/>
        </w:rPr>
        <w:t xml:space="preserve"> </w:t>
      </w:r>
      <w:r w:rsidR="00711CFE">
        <w:rPr>
          <w:rFonts w:cstheme="minorHAnsi"/>
          <w:sz w:val="28"/>
          <w:szCs w:val="28"/>
          <w:lang w:bidi="he-IL"/>
        </w:rPr>
        <w:t>συνεδρίαζε</w:t>
      </w:r>
      <w:r w:rsidR="00A45069">
        <w:rPr>
          <w:rFonts w:cstheme="minorHAnsi"/>
          <w:sz w:val="28"/>
          <w:szCs w:val="28"/>
          <w:lang w:bidi="he-IL"/>
        </w:rPr>
        <w:t xml:space="preserve"> </w:t>
      </w:r>
      <w:r w:rsidR="00711CFE">
        <w:rPr>
          <w:rFonts w:cstheme="minorHAnsi"/>
          <w:sz w:val="28"/>
          <w:szCs w:val="28"/>
          <w:lang w:bidi="he-IL"/>
        </w:rPr>
        <w:t>υποχρεωτικά</w:t>
      </w:r>
      <w:r w:rsidR="00A45069">
        <w:rPr>
          <w:rFonts w:cstheme="minorHAnsi"/>
          <w:sz w:val="28"/>
          <w:szCs w:val="28"/>
          <w:lang w:bidi="he-IL"/>
        </w:rPr>
        <w:t xml:space="preserve"> από το </w:t>
      </w:r>
      <w:r w:rsidR="00711CFE">
        <w:rPr>
          <w:rFonts w:cstheme="minorHAnsi"/>
          <w:sz w:val="28"/>
          <w:szCs w:val="28"/>
          <w:lang w:bidi="he-IL"/>
        </w:rPr>
        <w:t>πρωί</w:t>
      </w:r>
      <w:r w:rsidR="00A45069">
        <w:rPr>
          <w:rFonts w:cstheme="minorHAnsi"/>
          <w:sz w:val="28"/>
          <w:szCs w:val="28"/>
          <w:lang w:bidi="he-IL"/>
        </w:rPr>
        <w:t xml:space="preserve"> </w:t>
      </w:r>
      <w:r w:rsidR="00711CFE">
        <w:rPr>
          <w:rFonts w:cstheme="minorHAnsi"/>
          <w:sz w:val="28"/>
          <w:szCs w:val="28"/>
          <w:lang w:bidi="he-IL"/>
        </w:rPr>
        <w:t>έως</w:t>
      </w:r>
      <w:r w:rsidR="00A45069">
        <w:rPr>
          <w:rFonts w:cstheme="minorHAnsi"/>
          <w:sz w:val="28"/>
          <w:szCs w:val="28"/>
          <w:lang w:bidi="he-IL"/>
        </w:rPr>
        <w:t xml:space="preserve"> το </w:t>
      </w:r>
      <w:r w:rsidR="00711CFE">
        <w:rPr>
          <w:rFonts w:cstheme="minorHAnsi"/>
          <w:sz w:val="28"/>
          <w:szCs w:val="28"/>
          <w:lang w:bidi="he-IL"/>
        </w:rPr>
        <w:t>εσπέρας</w:t>
      </w:r>
      <w:r w:rsidR="00A45069">
        <w:rPr>
          <w:rFonts w:cstheme="minorHAnsi"/>
          <w:sz w:val="28"/>
          <w:szCs w:val="28"/>
          <w:lang w:bidi="he-IL"/>
        </w:rPr>
        <w:t>.</w:t>
      </w:r>
      <w:r w:rsidR="00E957CD" w:rsidRPr="00A2247E">
        <w:rPr>
          <w:rStyle w:val="a7"/>
        </w:rPr>
        <w:footnoteReference w:id="385"/>
      </w:r>
      <w:r w:rsidR="00A45069">
        <w:rPr>
          <w:rFonts w:cstheme="minorHAnsi"/>
          <w:sz w:val="28"/>
          <w:szCs w:val="28"/>
          <w:lang w:bidi="he-IL"/>
        </w:rPr>
        <w:t xml:space="preserve"> Τις </w:t>
      </w:r>
      <w:r w:rsidR="00711CFE">
        <w:rPr>
          <w:rFonts w:cstheme="minorHAnsi"/>
          <w:sz w:val="28"/>
          <w:szCs w:val="28"/>
          <w:lang w:bidi="he-IL"/>
        </w:rPr>
        <w:t>πληροφορίες</w:t>
      </w:r>
      <w:r w:rsidR="00A45069">
        <w:rPr>
          <w:rFonts w:cstheme="minorHAnsi"/>
          <w:sz w:val="28"/>
          <w:szCs w:val="28"/>
          <w:lang w:bidi="he-IL"/>
        </w:rPr>
        <w:t xml:space="preserve"> για αυτή τη </w:t>
      </w:r>
      <w:r w:rsidR="00711CFE">
        <w:rPr>
          <w:rFonts w:cstheme="minorHAnsi"/>
          <w:sz w:val="28"/>
          <w:szCs w:val="28"/>
          <w:lang w:bidi="he-IL"/>
        </w:rPr>
        <w:t>συνεδρίαση</w:t>
      </w:r>
      <w:r w:rsidR="00641D64">
        <w:rPr>
          <w:rFonts w:cstheme="minorHAnsi"/>
          <w:sz w:val="28"/>
          <w:szCs w:val="28"/>
          <w:lang w:bidi="he-IL"/>
        </w:rPr>
        <w:t>,</w:t>
      </w:r>
      <w:r w:rsidR="00A45069">
        <w:rPr>
          <w:rFonts w:cstheme="minorHAnsi"/>
          <w:sz w:val="28"/>
          <w:szCs w:val="28"/>
          <w:lang w:bidi="he-IL"/>
        </w:rPr>
        <w:t xml:space="preserve"> τις </w:t>
      </w:r>
      <w:r w:rsidR="00711CFE">
        <w:rPr>
          <w:rFonts w:cstheme="minorHAnsi"/>
          <w:sz w:val="28"/>
          <w:szCs w:val="28"/>
          <w:lang w:bidi="he-IL"/>
        </w:rPr>
        <w:t>γνωρίζει</w:t>
      </w:r>
      <w:r w:rsidR="00A45069">
        <w:rPr>
          <w:rFonts w:cstheme="minorHAnsi"/>
          <w:sz w:val="28"/>
          <w:szCs w:val="28"/>
          <w:lang w:bidi="he-IL"/>
        </w:rPr>
        <w:t xml:space="preserve"> ο </w:t>
      </w:r>
      <w:r w:rsidR="00711CFE">
        <w:rPr>
          <w:rFonts w:cstheme="minorHAnsi"/>
          <w:sz w:val="28"/>
          <w:szCs w:val="28"/>
          <w:lang w:bidi="he-IL"/>
        </w:rPr>
        <w:t>ακροατής</w:t>
      </w:r>
      <w:r w:rsidR="00A45069">
        <w:rPr>
          <w:rFonts w:cstheme="minorHAnsi"/>
          <w:sz w:val="28"/>
          <w:szCs w:val="28"/>
          <w:lang w:bidi="he-IL"/>
        </w:rPr>
        <w:t xml:space="preserve"> του </w:t>
      </w:r>
      <w:r w:rsidR="00711CFE">
        <w:rPr>
          <w:rFonts w:cstheme="minorHAnsi"/>
          <w:sz w:val="28"/>
          <w:szCs w:val="28"/>
          <w:lang w:bidi="he-IL"/>
        </w:rPr>
        <w:t>ευαγγελίου</w:t>
      </w:r>
      <w:r w:rsidR="00A45069">
        <w:rPr>
          <w:rFonts w:cstheme="minorHAnsi"/>
          <w:sz w:val="28"/>
          <w:szCs w:val="28"/>
          <w:lang w:bidi="he-IL"/>
        </w:rPr>
        <w:t xml:space="preserve"> από τα </w:t>
      </w:r>
      <w:r w:rsidR="00711CFE">
        <w:rPr>
          <w:rFonts w:cstheme="minorHAnsi"/>
          <w:sz w:val="28"/>
          <w:szCs w:val="28"/>
          <w:lang w:bidi="he-IL"/>
        </w:rPr>
        <w:t>άλλα</w:t>
      </w:r>
      <w:r w:rsidR="00A45069">
        <w:rPr>
          <w:rFonts w:cstheme="minorHAnsi"/>
          <w:sz w:val="28"/>
          <w:szCs w:val="28"/>
          <w:lang w:bidi="he-IL"/>
        </w:rPr>
        <w:t xml:space="preserve"> </w:t>
      </w:r>
      <w:r w:rsidR="00711CFE">
        <w:rPr>
          <w:rFonts w:cstheme="minorHAnsi"/>
          <w:sz w:val="28"/>
          <w:szCs w:val="28"/>
          <w:lang w:bidi="he-IL"/>
        </w:rPr>
        <w:t>ευαγγελικά</w:t>
      </w:r>
      <w:r w:rsidR="00A45069">
        <w:rPr>
          <w:rFonts w:cstheme="minorHAnsi"/>
          <w:sz w:val="28"/>
          <w:szCs w:val="28"/>
          <w:lang w:bidi="he-IL"/>
        </w:rPr>
        <w:t xml:space="preserve"> </w:t>
      </w:r>
      <w:r w:rsidR="00711CFE">
        <w:rPr>
          <w:rFonts w:cstheme="minorHAnsi"/>
          <w:sz w:val="28"/>
          <w:szCs w:val="28"/>
          <w:lang w:bidi="he-IL"/>
        </w:rPr>
        <w:t>κείμενα</w:t>
      </w:r>
      <w:r w:rsidR="00A45069">
        <w:rPr>
          <w:rFonts w:cstheme="minorHAnsi"/>
          <w:sz w:val="28"/>
          <w:szCs w:val="28"/>
          <w:lang w:bidi="he-IL"/>
        </w:rPr>
        <w:t xml:space="preserve">. Είναι αυτό μια </w:t>
      </w:r>
      <w:r w:rsidR="00711CFE">
        <w:rPr>
          <w:rFonts w:cstheme="minorHAnsi"/>
          <w:sz w:val="28"/>
          <w:szCs w:val="28"/>
          <w:lang w:bidi="he-IL"/>
        </w:rPr>
        <w:t>απόδειξη</w:t>
      </w:r>
      <w:r w:rsidR="00A45069">
        <w:rPr>
          <w:rFonts w:cstheme="minorHAnsi"/>
          <w:sz w:val="28"/>
          <w:szCs w:val="28"/>
          <w:lang w:bidi="he-IL"/>
        </w:rPr>
        <w:t xml:space="preserve"> ότι ο </w:t>
      </w:r>
      <w:r w:rsidR="00711CFE">
        <w:rPr>
          <w:rFonts w:cstheme="minorHAnsi"/>
          <w:sz w:val="28"/>
          <w:szCs w:val="28"/>
          <w:lang w:bidi="he-IL"/>
        </w:rPr>
        <w:t>Ιωάννης</w:t>
      </w:r>
      <w:r w:rsidR="00A45069">
        <w:rPr>
          <w:rFonts w:cstheme="minorHAnsi"/>
          <w:sz w:val="28"/>
          <w:szCs w:val="28"/>
          <w:lang w:bidi="he-IL"/>
        </w:rPr>
        <w:t xml:space="preserve"> </w:t>
      </w:r>
      <w:r w:rsidR="00711CFE">
        <w:rPr>
          <w:rFonts w:cstheme="minorHAnsi"/>
          <w:sz w:val="28"/>
          <w:szCs w:val="28"/>
          <w:lang w:bidi="he-IL"/>
        </w:rPr>
        <w:t>λειτουργεί</w:t>
      </w:r>
      <w:r w:rsidR="00A45069">
        <w:rPr>
          <w:rFonts w:cstheme="minorHAnsi"/>
          <w:sz w:val="28"/>
          <w:szCs w:val="28"/>
          <w:lang w:bidi="he-IL"/>
        </w:rPr>
        <w:t xml:space="preserve"> </w:t>
      </w:r>
      <w:r w:rsidR="00711CFE">
        <w:rPr>
          <w:rFonts w:cstheme="minorHAnsi"/>
          <w:sz w:val="28"/>
          <w:szCs w:val="28"/>
          <w:lang w:bidi="he-IL"/>
        </w:rPr>
        <w:t>συμπληρωματικά</w:t>
      </w:r>
      <w:r w:rsidR="00A45069">
        <w:rPr>
          <w:rFonts w:cstheme="minorHAnsi"/>
          <w:sz w:val="28"/>
          <w:szCs w:val="28"/>
          <w:lang w:bidi="he-IL"/>
        </w:rPr>
        <w:t xml:space="preserve"> στις </w:t>
      </w:r>
      <w:r w:rsidR="00711CFE">
        <w:rPr>
          <w:rFonts w:cstheme="minorHAnsi"/>
          <w:sz w:val="28"/>
          <w:szCs w:val="28"/>
          <w:lang w:bidi="he-IL"/>
        </w:rPr>
        <w:t>πληροφορίες</w:t>
      </w:r>
      <w:r w:rsidR="00A45069">
        <w:rPr>
          <w:rFonts w:cstheme="minorHAnsi"/>
          <w:sz w:val="28"/>
          <w:szCs w:val="28"/>
          <w:lang w:bidi="he-IL"/>
        </w:rPr>
        <w:t xml:space="preserve"> </w:t>
      </w:r>
      <w:r w:rsidR="00711CFE">
        <w:rPr>
          <w:rFonts w:cstheme="minorHAnsi"/>
          <w:sz w:val="28"/>
          <w:szCs w:val="28"/>
          <w:lang w:bidi="he-IL"/>
        </w:rPr>
        <w:t>αυτών</w:t>
      </w:r>
      <w:r w:rsidR="00A45069">
        <w:rPr>
          <w:rFonts w:cstheme="minorHAnsi"/>
          <w:sz w:val="28"/>
          <w:szCs w:val="28"/>
          <w:lang w:bidi="he-IL"/>
        </w:rPr>
        <w:t xml:space="preserve">. Κατά τη </w:t>
      </w:r>
      <w:r w:rsidR="00711CFE">
        <w:rPr>
          <w:rFonts w:cstheme="minorHAnsi"/>
          <w:sz w:val="28"/>
          <w:szCs w:val="28"/>
          <w:lang w:bidi="he-IL"/>
        </w:rPr>
        <w:t>δίκη</w:t>
      </w:r>
      <w:r w:rsidR="00A45069">
        <w:rPr>
          <w:rFonts w:cstheme="minorHAnsi"/>
          <w:sz w:val="28"/>
          <w:szCs w:val="28"/>
          <w:lang w:bidi="he-IL"/>
        </w:rPr>
        <w:t xml:space="preserve"> του από το Σανχεντρίν ο </w:t>
      </w:r>
      <w:r w:rsidR="00711CFE">
        <w:rPr>
          <w:rFonts w:cstheme="minorHAnsi"/>
          <w:sz w:val="28"/>
          <w:szCs w:val="28"/>
          <w:lang w:bidi="he-IL"/>
        </w:rPr>
        <w:t>Ιησούς</w:t>
      </w:r>
      <w:r w:rsidR="00A45069">
        <w:rPr>
          <w:rFonts w:cstheme="minorHAnsi"/>
          <w:sz w:val="28"/>
          <w:szCs w:val="28"/>
          <w:lang w:bidi="he-IL"/>
        </w:rPr>
        <w:t xml:space="preserve"> </w:t>
      </w:r>
      <w:r w:rsidR="00711CFE">
        <w:rPr>
          <w:rFonts w:cstheme="minorHAnsi"/>
          <w:sz w:val="28"/>
          <w:szCs w:val="28"/>
          <w:lang w:bidi="he-IL"/>
        </w:rPr>
        <w:t>αποκάλυψε</w:t>
      </w:r>
      <w:r w:rsidR="00A45069">
        <w:rPr>
          <w:rFonts w:cstheme="minorHAnsi"/>
          <w:sz w:val="28"/>
          <w:szCs w:val="28"/>
          <w:lang w:bidi="he-IL"/>
        </w:rPr>
        <w:t xml:space="preserve"> την </w:t>
      </w:r>
      <w:r w:rsidR="00711CFE">
        <w:rPr>
          <w:rFonts w:cstheme="minorHAnsi"/>
          <w:sz w:val="28"/>
          <w:szCs w:val="28"/>
          <w:lang w:bidi="he-IL"/>
        </w:rPr>
        <w:t>Μεσσιανική</w:t>
      </w:r>
      <w:r w:rsidR="00A45069">
        <w:rPr>
          <w:rFonts w:cstheme="minorHAnsi"/>
          <w:sz w:val="28"/>
          <w:szCs w:val="28"/>
          <w:lang w:bidi="he-IL"/>
        </w:rPr>
        <w:t xml:space="preserve"> του </w:t>
      </w:r>
      <w:r w:rsidR="00711CFE">
        <w:rPr>
          <w:rFonts w:cstheme="minorHAnsi"/>
          <w:sz w:val="28"/>
          <w:szCs w:val="28"/>
          <w:lang w:bidi="he-IL"/>
        </w:rPr>
        <w:t>ιδιότητα</w:t>
      </w:r>
      <w:r w:rsidR="00A45069">
        <w:rPr>
          <w:rFonts w:cstheme="minorHAnsi"/>
          <w:sz w:val="28"/>
          <w:szCs w:val="28"/>
          <w:lang w:bidi="he-IL"/>
        </w:rPr>
        <w:t xml:space="preserve"> ότι </w:t>
      </w:r>
      <w:r w:rsidR="00711CFE">
        <w:rPr>
          <w:rFonts w:cstheme="minorHAnsi"/>
          <w:sz w:val="28"/>
          <w:szCs w:val="28"/>
          <w:lang w:bidi="he-IL"/>
        </w:rPr>
        <w:t>ήταν</w:t>
      </w:r>
      <w:r w:rsidR="00A45069">
        <w:rPr>
          <w:rFonts w:cstheme="minorHAnsi"/>
          <w:sz w:val="28"/>
          <w:szCs w:val="28"/>
          <w:lang w:bidi="he-IL"/>
        </w:rPr>
        <w:t xml:space="preserve"> ο </w:t>
      </w:r>
      <w:r w:rsidR="00711CFE">
        <w:rPr>
          <w:rFonts w:cstheme="minorHAnsi"/>
          <w:sz w:val="28"/>
          <w:szCs w:val="28"/>
          <w:lang w:bidi="he-IL"/>
        </w:rPr>
        <w:t>Υιός</w:t>
      </w:r>
      <w:r w:rsidR="00A45069">
        <w:rPr>
          <w:rFonts w:cstheme="minorHAnsi"/>
          <w:sz w:val="28"/>
          <w:szCs w:val="28"/>
          <w:lang w:bidi="he-IL"/>
        </w:rPr>
        <w:t xml:space="preserve"> του </w:t>
      </w:r>
      <w:r w:rsidR="00711CFE">
        <w:rPr>
          <w:rFonts w:cstheme="minorHAnsi"/>
          <w:sz w:val="28"/>
          <w:szCs w:val="28"/>
          <w:lang w:bidi="he-IL"/>
        </w:rPr>
        <w:t>Θεού</w:t>
      </w:r>
      <w:r w:rsidR="00307152">
        <w:rPr>
          <w:rFonts w:ascii="SBL Greek" w:hAnsi="SBL Greek" w:cs="SBL Greek"/>
          <w:lang w:bidi="he-IL"/>
        </w:rPr>
        <w:t xml:space="preserve"> ἐξορκίζω σε κατὰ τοῦ θεοῦ τοῦ ζῶντος ἵνα ἡμῖν εἴπῃς εἰ σὺ εἶ ὁ χριστὸς ὁ υἱὸς τοῦ θεοῦ.</w:t>
      </w:r>
      <w:r w:rsidR="00307152" w:rsidRPr="00307152">
        <w:rPr>
          <w:rFonts w:ascii="Arial" w:hAnsi="Arial" w:cs="Arial"/>
          <w:sz w:val="20"/>
          <w:szCs w:val="20"/>
          <w:lang w:bidi="he-IL"/>
        </w:rPr>
        <w:t xml:space="preserve"> </w:t>
      </w:r>
      <w:r w:rsidR="00307152" w:rsidRPr="00307152">
        <w:rPr>
          <w:rFonts w:ascii="Arial" w:hAnsi="Arial" w:cs="Arial"/>
          <w:sz w:val="20"/>
          <w:szCs w:val="20"/>
          <w:vertAlign w:val="superscript"/>
          <w:lang w:bidi="he-IL"/>
        </w:rPr>
        <w:t xml:space="preserve">64 </w:t>
      </w:r>
      <w:r w:rsidR="00307152">
        <w:rPr>
          <w:rFonts w:ascii="SBL Greek" w:hAnsi="SBL Greek" w:cs="SBL Greek"/>
          <w:lang w:bidi="he-IL"/>
        </w:rPr>
        <w:t xml:space="preserve"> λέγει αὐτῷ ὁ Ἰησοῦς· σὺ εἶπας. πλὴν λέγω ὑμῖν· ἀπ᾽ ἄρτι ὄψεσθε τὸν υἱὸν τοῦ ἀνθρώπου καθήμενον ἐκ δεξιῶν τῆς δυνάμεως καὶ ἐρχόμενον ἐπὶ τῶν νεφελῶν τοῦ οὐρανοῦ.</w:t>
      </w:r>
      <w:r w:rsidR="00307152" w:rsidRPr="00307152">
        <w:rPr>
          <w:rFonts w:ascii="Arial" w:hAnsi="Arial" w:cs="Arial"/>
          <w:sz w:val="20"/>
          <w:szCs w:val="20"/>
          <w:lang w:bidi="he-IL"/>
        </w:rPr>
        <w:t>(</w:t>
      </w:r>
      <w:r w:rsidR="003B53D8">
        <w:rPr>
          <w:rFonts w:ascii="Arial" w:hAnsi="Arial" w:cs="Arial"/>
          <w:sz w:val="20"/>
          <w:szCs w:val="20"/>
          <w:lang w:bidi="he-IL"/>
        </w:rPr>
        <w:t>Μτθ</w:t>
      </w:r>
      <w:r w:rsidR="00307152" w:rsidRPr="00307152">
        <w:rPr>
          <w:rFonts w:ascii="Arial" w:hAnsi="Arial" w:cs="Arial"/>
          <w:sz w:val="20"/>
          <w:szCs w:val="20"/>
          <w:lang w:bidi="he-IL"/>
        </w:rPr>
        <w:t>26:63-64)</w:t>
      </w:r>
      <w:r w:rsidR="00A45069">
        <w:rPr>
          <w:rFonts w:cstheme="minorHAnsi"/>
          <w:sz w:val="28"/>
          <w:szCs w:val="28"/>
          <w:lang w:bidi="he-IL"/>
        </w:rPr>
        <w:t xml:space="preserve"> </w:t>
      </w:r>
      <w:r w:rsidR="00307152" w:rsidRPr="00307152">
        <w:rPr>
          <w:rFonts w:ascii="Arial" w:hAnsi="Arial" w:cs="Arial"/>
          <w:sz w:val="20"/>
          <w:szCs w:val="20"/>
          <w:vertAlign w:val="superscript"/>
          <w:lang w:bidi="he-IL"/>
        </w:rPr>
        <w:t xml:space="preserve">70 </w:t>
      </w:r>
      <w:r w:rsidR="00307152">
        <w:rPr>
          <w:rFonts w:ascii="SBL Greek" w:hAnsi="SBL Greek" w:cs="SBL Greek"/>
          <w:lang w:bidi="he-IL"/>
        </w:rPr>
        <w:t xml:space="preserve"> εἶπαν δὲ πάντες· σὺ οὖν εἶ ὁ υἱὸς τοῦ θεοῦ; ὁ δὲ πρὸς αὐτοὺς ἔφη· ὑμεῖς λέγετε ὅτι ἐγώ εἰμι.</w:t>
      </w:r>
      <w:r w:rsidR="00307152" w:rsidRPr="00307152">
        <w:rPr>
          <w:rFonts w:ascii="Arial" w:hAnsi="Arial" w:cs="Arial"/>
          <w:sz w:val="20"/>
          <w:szCs w:val="20"/>
          <w:lang w:bidi="he-IL"/>
        </w:rPr>
        <w:t xml:space="preserve"> (</w:t>
      </w:r>
      <w:r w:rsidR="003B53D8">
        <w:rPr>
          <w:rFonts w:ascii="Arial" w:hAnsi="Arial" w:cs="Arial"/>
          <w:sz w:val="20"/>
          <w:szCs w:val="20"/>
          <w:lang w:bidi="he-IL"/>
        </w:rPr>
        <w:t>Λκ</w:t>
      </w:r>
      <w:r w:rsidR="00307152" w:rsidRPr="00307152">
        <w:rPr>
          <w:rFonts w:ascii="Arial" w:hAnsi="Arial" w:cs="Arial"/>
          <w:sz w:val="20"/>
          <w:szCs w:val="20"/>
          <w:lang w:bidi="he-IL"/>
        </w:rPr>
        <w:t>22:70)</w:t>
      </w:r>
      <w:r w:rsidR="00307152">
        <w:rPr>
          <w:rFonts w:cstheme="minorHAnsi"/>
          <w:sz w:val="28"/>
          <w:szCs w:val="28"/>
          <w:lang w:bidi="he-IL"/>
        </w:rPr>
        <w:t xml:space="preserve"> </w:t>
      </w:r>
      <w:r w:rsidR="0085109F">
        <w:rPr>
          <w:rFonts w:cstheme="minorHAnsi"/>
          <w:sz w:val="20"/>
          <w:szCs w:val="20"/>
          <w:lang w:bidi="he-IL"/>
        </w:rPr>
        <w:t>π</w:t>
      </w:r>
      <w:r w:rsidR="00307152">
        <w:rPr>
          <w:rFonts w:ascii="SBL Greek" w:hAnsi="SBL Greek" w:cs="SBL Greek"/>
          <w:lang w:bidi="he-IL"/>
        </w:rPr>
        <w:t>άλιν ὁ ἀρχιερεὺς ἐπηρώτα αὐτὸν καὶ λέγει αὐτῷ· σὺ εἶ ὁ χριστὸς ὁ υἱὸς τοῦ εὐλογητοῦ;</w:t>
      </w:r>
      <w:r w:rsidR="00307152" w:rsidRPr="00307152">
        <w:rPr>
          <w:rFonts w:ascii="Arial" w:hAnsi="Arial" w:cs="Arial"/>
          <w:sz w:val="20"/>
          <w:szCs w:val="20"/>
          <w:lang w:bidi="he-IL"/>
        </w:rPr>
        <w:t xml:space="preserve"> </w:t>
      </w:r>
      <w:r w:rsidR="00307152" w:rsidRPr="00307152">
        <w:rPr>
          <w:rFonts w:ascii="Arial" w:hAnsi="Arial" w:cs="Arial"/>
          <w:sz w:val="20"/>
          <w:szCs w:val="20"/>
          <w:vertAlign w:val="superscript"/>
          <w:lang w:bidi="he-IL"/>
        </w:rPr>
        <w:t xml:space="preserve">62 </w:t>
      </w:r>
      <w:r w:rsidR="00307152">
        <w:rPr>
          <w:rFonts w:ascii="SBL Greek" w:hAnsi="SBL Greek" w:cs="SBL Greek"/>
          <w:lang w:bidi="he-IL"/>
        </w:rPr>
        <w:t xml:space="preserve"> ὁ δὲ Ἰησοῦς εἶπεν· ἐγώ εἰμι, καὶ ὄψεσθε τὸν υἱὸν τοῦ ἀνθρώπου ἐκ δεξιῶν καθήμενον τῆς δυνάμεως καὶ ἐρχόμενον μετὰ τῶν νεφελῶν τοῦ οὐρανοῦ.</w:t>
      </w:r>
      <w:r w:rsidR="00307152" w:rsidRPr="00307152">
        <w:rPr>
          <w:rFonts w:ascii="Arial" w:hAnsi="Arial" w:cs="Arial"/>
          <w:sz w:val="20"/>
          <w:szCs w:val="20"/>
          <w:lang w:bidi="he-IL"/>
        </w:rPr>
        <w:t xml:space="preserve"> (</w:t>
      </w:r>
      <w:r w:rsidR="003B53D8">
        <w:rPr>
          <w:rFonts w:ascii="Arial" w:hAnsi="Arial" w:cs="Arial"/>
          <w:sz w:val="20"/>
          <w:szCs w:val="20"/>
          <w:lang w:bidi="he-IL"/>
        </w:rPr>
        <w:t>Μρκ</w:t>
      </w:r>
      <w:r w:rsidR="00307152" w:rsidRPr="00307152">
        <w:rPr>
          <w:rFonts w:ascii="Arial" w:hAnsi="Arial" w:cs="Arial"/>
          <w:sz w:val="20"/>
          <w:szCs w:val="20"/>
          <w:lang w:bidi="he-IL"/>
        </w:rPr>
        <w:t>14:61-62)</w:t>
      </w:r>
      <w:r w:rsidR="00307152">
        <w:rPr>
          <w:rFonts w:cstheme="minorHAnsi"/>
          <w:sz w:val="28"/>
          <w:szCs w:val="28"/>
          <w:lang w:bidi="he-IL"/>
        </w:rPr>
        <w:t xml:space="preserve"> </w:t>
      </w:r>
      <w:r w:rsidR="00A45069">
        <w:rPr>
          <w:rFonts w:cstheme="minorHAnsi"/>
          <w:sz w:val="28"/>
          <w:szCs w:val="28"/>
          <w:lang w:bidi="he-IL"/>
        </w:rPr>
        <w:t xml:space="preserve">και αυτό </w:t>
      </w:r>
      <w:r w:rsidR="00711CFE">
        <w:rPr>
          <w:rFonts w:cstheme="minorHAnsi"/>
          <w:sz w:val="28"/>
          <w:szCs w:val="28"/>
          <w:lang w:bidi="he-IL"/>
        </w:rPr>
        <w:t>θεωρήθηκε</w:t>
      </w:r>
      <w:r w:rsidR="00A45069">
        <w:rPr>
          <w:rFonts w:cstheme="minorHAnsi"/>
          <w:sz w:val="28"/>
          <w:szCs w:val="28"/>
          <w:lang w:bidi="he-IL"/>
        </w:rPr>
        <w:t xml:space="preserve"> ως </w:t>
      </w:r>
      <w:r w:rsidR="00711CFE">
        <w:rPr>
          <w:rFonts w:cstheme="minorHAnsi"/>
          <w:sz w:val="28"/>
          <w:szCs w:val="28"/>
          <w:lang w:bidi="he-IL"/>
        </w:rPr>
        <w:t>βλασφημία</w:t>
      </w:r>
      <w:r w:rsidR="00A45069">
        <w:rPr>
          <w:rFonts w:cstheme="minorHAnsi"/>
          <w:sz w:val="28"/>
          <w:szCs w:val="28"/>
          <w:lang w:bidi="he-IL"/>
        </w:rPr>
        <w:t xml:space="preserve"> από τους </w:t>
      </w:r>
      <w:r w:rsidR="00711CFE">
        <w:rPr>
          <w:rFonts w:cstheme="minorHAnsi"/>
          <w:sz w:val="28"/>
          <w:szCs w:val="28"/>
          <w:lang w:bidi="he-IL"/>
        </w:rPr>
        <w:t>συνέδρους</w:t>
      </w:r>
      <w:r w:rsidR="00A45069">
        <w:rPr>
          <w:rFonts w:cstheme="minorHAnsi"/>
          <w:sz w:val="28"/>
          <w:szCs w:val="28"/>
          <w:lang w:bidi="he-IL"/>
        </w:rPr>
        <w:t xml:space="preserve"> και για αυτό τον </w:t>
      </w:r>
      <w:r w:rsidR="00711CFE">
        <w:rPr>
          <w:rFonts w:cstheme="minorHAnsi"/>
          <w:sz w:val="28"/>
          <w:szCs w:val="28"/>
          <w:lang w:bidi="he-IL"/>
        </w:rPr>
        <w:t>καταδίκασαν</w:t>
      </w:r>
      <w:r w:rsidR="00A45069">
        <w:rPr>
          <w:rFonts w:cstheme="minorHAnsi"/>
          <w:sz w:val="28"/>
          <w:szCs w:val="28"/>
          <w:lang w:bidi="he-IL"/>
        </w:rPr>
        <w:t xml:space="preserve"> σε </w:t>
      </w:r>
      <w:r w:rsidR="00711CFE">
        <w:rPr>
          <w:rFonts w:cstheme="minorHAnsi"/>
          <w:sz w:val="28"/>
          <w:szCs w:val="28"/>
          <w:lang w:bidi="he-IL"/>
        </w:rPr>
        <w:t>θάνατο</w:t>
      </w:r>
      <w:r w:rsidR="00A45069">
        <w:rPr>
          <w:rFonts w:cstheme="minorHAnsi"/>
          <w:sz w:val="28"/>
          <w:szCs w:val="28"/>
          <w:lang w:bidi="he-IL"/>
        </w:rPr>
        <w:t xml:space="preserve">. </w:t>
      </w:r>
      <w:r w:rsidR="00711CFE">
        <w:rPr>
          <w:rFonts w:cstheme="minorHAnsi"/>
          <w:sz w:val="28"/>
          <w:szCs w:val="28"/>
          <w:lang w:bidi="he-IL"/>
        </w:rPr>
        <w:t>Επειδή</w:t>
      </w:r>
      <w:r w:rsidR="00A45069">
        <w:rPr>
          <w:rFonts w:cstheme="minorHAnsi"/>
          <w:sz w:val="28"/>
          <w:szCs w:val="28"/>
          <w:lang w:bidi="he-IL"/>
        </w:rPr>
        <w:t xml:space="preserve"> δεν τους </w:t>
      </w:r>
      <w:r w:rsidR="00711CFE">
        <w:rPr>
          <w:rFonts w:cstheme="minorHAnsi"/>
          <w:sz w:val="28"/>
          <w:szCs w:val="28"/>
          <w:lang w:bidi="he-IL"/>
        </w:rPr>
        <w:t>επιτρέπονταν</w:t>
      </w:r>
      <w:r w:rsidR="00A45069">
        <w:rPr>
          <w:rFonts w:cstheme="minorHAnsi"/>
          <w:sz w:val="28"/>
          <w:szCs w:val="28"/>
          <w:lang w:bidi="he-IL"/>
        </w:rPr>
        <w:t xml:space="preserve"> να τον </w:t>
      </w:r>
      <w:r w:rsidR="00711CFE">
        <w:rPr>
          <w:rFonts w:cstheme="minorHAnsi"/>
          <w:sz w:val="28"/>
          <w:szCs w:val="28"/>
          <w:lang w:bidi="he-IL"/>
        </w:rPr>
        <w:t>εκτελέσουν</w:t>
      </w:r>
      <w:r w:rsidR="00A45069">
        <w:rPr>
          <w:rFonts w:cstheme="minorHAnsi"/>
          <w:sz w:val="28"/>
          <w:szCs w:val="28"/>
          <w:lang w:bidi="he-IL"/>
        </w:rPr>
        <w:t xml:space="preserve"> σε </w:t>
      </w:r>
      <w:r w:rsidR="00711CFE">
        <w:rPr>
          <w:rFonts w:cstheme="minorHAnsi"/>
          <w:sz w:val="28"/>
          <w:szCs w:val="28"/>
          <w:lang w:bidi="he-IL"/>
        </w:rPr>
        <w:t>θάνατο</w:t>
      </w:r>
      <w:r w:rsidR="00A45069">
        <w:rPr>
          <w:rFonts w:cstheme="minorHAnsi"/>
          <w:sz w:val="28"/>
          <w:szCs w:val="28"/>
          <w:lang w:bidi="he-IL"/>
        </w:rPr>
        <w:t xml:space="preserve"> με τον </w:t>
      </w:r>
      <w:r w:rsidR="00711CFE">
        <w:rPr>
          <w:rFonts w:cstheme="minorHAnsi"/>
          <w:sz w:val="28"/>
          <w:szCs w:val="28"/>
          <w:lang w:bidi="he-IL"/>
        </w:rPr>
        <w:t>επονείδιστο</w:t>
      </w:r>
      <w:r w:rsidR="00A45069">
        <w:rPr>
          <w:rFonts w:cstheme="minorHAnsi"/>
          <w:sz w:val="28"/>
          <w:szCs w:val="28"/>
          <w:lang w:bidi="he-IL"/>
        </w:rPr>
        <w:t xml:space="preserve"> </w:t>
      </w:r>
      <w:r w:rsidR="00711CFE">
        <w:rPr>
          <w:rFonts w:cstheme="minorHAnsi"/>
          <w:sz w:val="28"/>
          <w:szCs w:val="28"/>
          <w:lang w:bidi="he-IL"/>
        </w:rPr>
        <w:t>τρόπο</w:t>
      </w:r>
      <w:r w:rsidR="00A45069">
        <w:rPr>
          <w:rFonts w:cstheme="minorHAnsi"/>
          <w:sz w:val="28"/>
          <w:szCs w:val="28"/>
          <w:lang w:bidi="he-IL"/>
        </w:rPr>
        <w:t xml:space="preserve"> της </w:t>
      </w:r>
      <w:r w:rsidR="00711CFE">
        <w:rPr>
          <w:rFonts w:cstheme="minorHAnsi"/>
          <w:sz w:val="28"/>
          <w:szCs w:val="28"/>
          <w:lang w:bidi="he-IL"/>
        </w:rPr>
        <w:t>σταύρωσης</w:t>
      </w:r>
      <w:r w:rsidR="00641D64">
        <w:rPr>
          <w:rFonts w:cstheme="minorHAnsi"/>
          <w:sz w:val="28"/>
          <w:szCs w:val="28"/>
          <w:lang w:bidi="he-IL"/>
        </w:rPr>
        <w:t>,</w:t>
      </w:r>
      <w:r w:rsidR="00A45069">
        <w:rPr>
          <w:rFonts w:cstheme="minorHAnsi"/>
          <w:sz w:val="28"/>
          <w:szCs w:val="28"/>
          <w:lang w:bidi="he-IL"/>
        </w:rPr>
        <w:t xml:space="preserve"> για αυτό </w:t>
      </w:r>
      <w:r w:rsidR="00711CFE">
        <w:rPr>
          <w:rFonts w:cstheme="minorHAnsi"/>
          <w:sz w:val="28"/>
          <w:szCs w:val="28"/>
          <w:lang w:bidi="he-IL"/>
        </w:rPr>
        <w:t>έπρεπε</w:t>
      </w:r>
      <w:r w:rsidR="00A45069">
        <w:rPr>
          <w:rFonts w:cstheme="minorHAnsi"/>
          <w:sz w:val="28"/>
          <w:szCs w:val="28"/>
          <w:lang w:bidi="he-IL"/>
        </w:rPr>
        <w:t xml:space="preserve"> να τον </w:t>
      </w:r>
      <w:r w:rsidR="00711CFE">
        <w:rPr>
          <w:rFonts w:cstheme="minorHAnsi"/>
          <w:sz w:val="28"/>
          <w:szCs w:val="28"/>
          <w:lang w:bidi="he-IL"/>
        </w:rPr>
        <w:t>μεταφέρουν</w:t>
      </w:r>
      <w:r w:rsidR="00A45069">
        <w:rPr>
          <w:rFonts w:cstheme="minorHAnsi"/>
          <w:sz w:val="28"/>
          <w:szCs w:val="28"/>
          <w:lang w:bidi="he-IL"/>
        </w:rPr>
        <w:t xml:space="preserve"> στο </w:t>
      </w:r>
      <w:r w:rsidR="00711CFE">
        <w:rPr>
          <w:rFonts w:cstheme="minorHAnsi"/>
          <w:sz w:val="28"/>
          <w:szCs w:val="28"/>
          <w:lang w:bidi="he-IL"/>
        </w:rPr>
        <w:t>πραιτόριο</w:t>
      </w:r>
      <w:r w:rsidR="00A45069">
        <w:rPr>
          <w:rFonts w:cstheme="minorHAnsi"/>
          <w:sz w:val="28"/>
          <w:szCs w:val="28"/>
          <w:lang w:bidi="he-IL"/>
        </w:rPr>
        <w:t xml:space="preserve"> και να </w:t>
      </w:r>
      <w:r w:rsidR="00711CFE">
        <w:rPr>
          <w:rFonts w:cstheme="minorHAnsi"/>
          <w:sz w:val="28"/>
          <w:szCs w:val="28"/>
          <w:lang w:bidi="he-IL"/>
        </w:rPr>
        <w:t>δικαστεί</w:t>
      </w:r>
      <w:r w:rsidR="00A45069">
        <w:rPr>
          <w:rFonts w:cstheme="minorHAnsi"/>
          <w:sz w:val="28"/>
          <w:szCs w:val="28"/>
          <w:lang w:bidi="he-IL"/>
        </w:rPr>
        <w:t xml:space="preserve"> </w:t>
      </w:r>
      <w:r w:rsidR="00711CFE">
        <w:rPr>
          <w:rFonts w:cstheme="minorHAnsi"/>
          <w:sz w:val="28"/>
          <w:szCs w:val="28"/>
          <w:lang w:bidi="he-IL"/>
        </w:rPr>
        <w:t>οριστικά</w:t>
      </w:r>
      <w:r w:rsidR="00A45069">
        <w:rPr>
          <w:rFonts w:cstheme="minorHAnsi"/>
          <w:sz w:val="28"/>
          <w:szCs w:val="28"/>
          <w:lang w:bidi="he-IL"/>
        </w:rPr>
        <w:t xml:space="preserve"> από το </w:t>
      </w:r>
      <w:r w:rsidR="00711CFE">
        <w:rPr>
          <w:rFonts w:cstheme="minorHAnsi"/>
          <w:sz w:val="28"/>
          <w:szCs w:val="28"/>
          <w:lang w:bidi="he-IL"/>
        </w:rPr>
        <w:t>Ρωμαίο</w:t>
      </w:r>
      <w:r w:rsidR="00A45069">
        <w:rPr>
          <w:rFonts w:cstheme="minorHAnsi"/>
          <w:sz w:val="28"/>
          <w:szCs w:val="28"/>
          <w:lang w:bidi="he-IL"/>
        </w:rPr>
        <w:t xml:space="preserve"> </w:t>
      </w:r>
      <w:r w:rsidR="00711CFE">
        <w:rPr>
          <w:rFonts w:cstheme="minorHAnsi"/>
          <w:sz w:val="28"/>
          <w:szCs w:val="28"/>
          <w:lang w:bidi="he-IL"/>
        </w:rPr>
        <w:t>διοικητή</w:t>
      </w:r>
      <w:r w:rsidR="00A45069">
        <w:rPr>
          <w:rFonts w:cstheme="minorHAnsi"/>
          <w:sz w:val="28"/>
          <w:szCs w:val="28"/>
          <w:lang w:bidi="he-IL"/>
        </w:rPr>
        <w:t xml:space="preserve"> της </w:t>
      </w:r>
      <w:r w:rsidR="00711CFE">
        <w:rPr>
          <w:rFonts w:cstheme="minorHAnsi"/>
          <w:sz w:val="28"/>
          <w:szCs w:val="28"/>
          <w:lang w:bidi="he-IL"/>
        </w:rPr>
        <w:t>Παλαιστίνης</w:t>
      </w:r>
      <w:r w:rsidR="00362567">
        <w:rPr>
          <w:rFonts w:cstheme="minorHAnsi"/>
          <w:sz w:val="28"/>
          <w:szCs w:val="28"/>
          <w:lang w:bidi="he-IL"/>
        </w:rPr>
        <w:t>,</w:t>
      </w:r>
      <w:r w:rsidR="00A45069">
        <w:rPr>
          <w:rFonts w:cstheme="minorHAnsi"/>
          <w:sz w:val="28"/>
          <w:szCs w:val="28"/>
          <w:lang w:bidi="he-IL"/>
        </w:rPr>
        <w:t xml:space="preserve"> τον </w:t>
      </w:r>
      <w:r w:rsidR="00711CFE">
        <w:rPr>
          <w:rFonts w:cstheme="minorHAnsi"/>
          <w:sz w:val="28"/>
          <w:szCs w:val="28"/>
          <w:lang w:bidi="he-IL"/>
        </w:rPr>
        <w:t>Πιλάτο</w:t>
      </w:r>
      <w:r w:rsidR="00A45069">
        <w:rPr>
          <w:rFonts w:cstheme="minorHAnsi"/>
          <w:sz w:val="28"/>
          <w:szCs w:val="28"/>
          <w:lang w:bidi="he-IL"/>
        </w:rPr>
        <w:t xml:space="preserve">. </w:t>
      </w:r>
    </w:p>
    <w:p w14:paraId="1780E2E5" w14:textId="3FA792F1" w:rsidR="00061929" w:rsidRDefault="00A45069" w:rsidP="00341AC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711CFE">
        <w:rPr>
          <w:rFonts w:cstheme="minorHAnsi"/>
          <w:sz w:val="28"/>
          <w:szCs w:val="28"/>
          <w:lang w:bidi="he-IL"/>
        </w:rPr>
        <w:t>σκηνή</w:t>
      </w:r>
      <w:r>
        <w:rPr>
          <w:rFonts w:cstheme="minorHAnsi"/>
          <w:sz w:val="28"/>
          <w:szCs w:val="28"/>
          <w:lang w:bidi="he-IL"/>
        </w:rPr>
        <w:t xml:space="preserve"> της  </w:t>
      </w:r>
      <w:r w:rsidR="00711CFE">
        <w:rPr>
          <w:rFonts w:cstheme="minorHAnsi"/>
          <w:sz w:val="28"/>
          <w:szCs w:val="28"/>
          <w:lang w:bidi="he-IL"/>
        </w:rPr>
        <w:t>μεταφοράς</w:t>
      </w:r>
      <w:r>
        <w:rPr>
          <w:rFonts w:cstheme="minorHAnsi"/>
          <w:sz w:val="28"/>
          <w:szCs w:val="28"/>
          <w:lang w:bidi="he-IL"/>
        </w:rPr>
        <w:t xml:space="preserve"> </w:t>
      </w:r>
      <w:r w:rsidR="00711CFE">
        <w:rPr>
          <w:rFonts w:cstheme="minorHAnsi"/>
          <w:sz w:val="28"/>
          <w:szCs w:val="28"/>
          <w:lang w:bidi="he-IL"/>
        </w:rPr>
        <w:t>παρουσιάζεται</w:t>
      </w:r>
      <w:r>
        <w:rPr>
          <w:rFonts w:cstheme="minorHAnsi"/>
          <w:sz w:val="28"/>
          <w:szCs w:val="28"/>
          <w:lang w:bidi="he-IL"/>
        </w:rPr>
        <w:t xml:space="preserve"> με μια </w:t>
      </w:r>
      <w:r w:rsidR="00711CFE">
        <w:rPr>
          <w:rFonts w:cstheme="minorHAnsi"/>
          <w:sz w:val="28"/>
          <w:szCs w:val="28"/>
          <w:lang w:bidi="he-IL"/>
        </w:rPr>
        <w:t>παραστατική</w:t>
      </w:r>
      <w:r>
        <w:rPr>
          <w:rFonts w:cstheme="minorHAnsi"/>
          <w:sz w:val="28"/>
          <w:szCs w:val="28"/>
          <w:lang w:bidi="he-IL"/>
        </w:rPr>
        <w:t xml:space="preserve"> </w:t>
      </w:r>
      <w:r w:rsidR="00711CFE">
        <w:rPr>
          <w:rFonts w:cstheme="minorHAnsi"/>
          <w:sz w:val="28"/>
          <w:szCs w:val="28"/>
          <w:lang w:bidi="he-IL"/>
        </w:rPr>
        <w:t>εικόνα</w:t>
      </w:r>
      <w:r>
        <w:rPr>
          <w:rFonts w:cstheme="minorHAnsi"/>
          <w:sz w:val="28"/>
          <w:szCs w:val="28"/>
          <w:lang w:bidi="he-IL"/>
        </w:rPr>
        <w:t xml:space="preserve"> </w:t>
      </w:r>
      <w:r w:rsidR="00711CFE">
        <w:rPr>
          <w:rFonts w:cstheme="minorHAnsi"/>
          <w:sz w:val="28"/>
          <w:szCs w:val="28"/>
          <w:lang w:bidi="he-IL"/>
        </w:rPr>
        <w:t>κίνησης</w:t>
      </w:r>
      <w:r>
        <w:rPr>
          <w:rFonts w:cstheme="minorHAnsi"/>
          <w:sz w:val="28"/>
          <w:szCs w:val="28"/>
          <w:lang w:bidi="he-IL"/>
        </w:rPr>
        <w:t xml:space="preserve"> και </w:t>
      </w:r>
      <w:r w:rsidR="00711CFE">
        <w:rPr>
          <w:rFonts w:cstheme="minorHAnsi"/>
          <w:sz w:val="28"/>
          <w:szCs w:val="28"/>
          <w:lang w:bidi="he-IL"/>
        </w:rPr>
        <w:t>έντασης</w:t>
      </w:r>
      <w:r>
        <w:rPr>
          <w:rFonts w:cstheme="minorHAnsi"/>
          <w:sz w:val="28"/>
          <w:szCs w:val="28"/>
          <w:lang w:bidi="he-IL"/>
        </w:rPr>
        <w:t xml:space="preserve">. </w:t>
      </w:r>
      <w:r w:rsidR="00061929">
        <w:rPr>
          <w:rFonts w:cstheme="minorHAnsi"/>
          <w:sz w:val="28"/>
          <w:szCs w:val="28"/>
          <w:lang w:bidi="he-IL"/>
        </w:rPr>
        <w:t xml:space="preserve">Οι </w:t>
      </w:r>
      <w:r w:rsidR="00711CFE">
        <w:rPr>
          <w:rFonts w:cstheme="minorHAnsi"/>
          <w:sz w:val="28"/>
          <w:szCs w:val="28"/>
          <w:lang w:bidi="he-IL"/>
        </w:rPr>
        <w:t>ευαγγελιστές</w:t>
      </w:r>
      <w:r w:rsidR="00061929">
        <w:rPr>
          <w:rFonts w:cstheme="minorHAnsi"/>
          <w:sz w:val="28"/>
          <w:szCs w:val="28"/>
          <w:lang w:bidi="he-IL"/>
        </w:rPr>
        <w:t xml:space="preserve"> </w:t>
      </w:r>
      <w:r w:rsidR="00711CFE">
        <w:rPr>
          <w:rFonts w:cstheme="minorHAnsi"/>
          <w:sz w:val="28"/>
          <w:szCs w:val="28"/>
          <w:lang w:bidi="he-IL"/>
        </w:rPr>
        <w:t>θέλοντας</w:t>
      </w:r>
      <w:r w:rsidR="00061929">
        <w:rPr>
          <w:rFonts w:cstheme="minorHAnsi"/>
          <w:sz w:val="28"/>
          <w:szCs w:val="28"/>
          <w:lang w:bidi="he-IL"/>
        </w:rPr>
        <w:t xml:space="preserve"> να </w:t>
      </w:r>
      <w:r w:rsidR="00711CFE">
        <w:rPr>
          <w:rFonts w:cstheme="minorHAnsi"/>
          <w:sz w:val="28"/>
          <w:szCs w:val="28"/>
          <w:lang w:bidi="he-IL"/>
        </w:rPr>
        <w:t>αποδώσουν</w:t>
      </w:r>
      <w:r w:rsidR="00061929">
        <w:rPr>
          <w:rFonts w:cstheme="minorHAnsi"/>
          <w:sz w:val="28"/>
          <w:szCs w:val="28"/>
          <w:lang w:bidi="he-IL"/>
        </w:rPr>
        <w:t xml:space="preserve"> την </w:t>
      </w:r>
      <w:r w:rsidR="00711CFE">
        <w:rPr>
          <w:rFonts w:cstheme="minorHAnsi"/>
          <w:sz w:val="28"/>
          <w:szCs w:val="28"/>
          <w:lang w:bidi="he-IL"/>
        </w:rPr>
        <w:t>κίνηση</w:t>
      </w:r>
      <w:r w:rsidR="00061929">
        <w:rPr>
          <w:rFonts w:cstheme="minorHAnsi"/>
          <w:sz w:val="28"/>
          <w:szCs w:val="28"/>
          <w:lang w:bidi="he-IL"/>
        </w:rPr>
        <w:t xml:space="preserve"> με τα </w:t>
      </w:r>
      <w:r w:rsidR="00711CFE">
        <w:rPr>
          <w:rFonts w:cstheme="minorHAnsi"/>
          <w:sz w:val="28"/>
          <w:szCs w:val="28"/>
          <w:lang w:bidi="he-IL"/>
        </w:rPr>
        <w:t>βίαια</w:t>
      </w:r>
      <w:r w:rsidR="00061929">
        <w:rPr>
          <w:rFonts w:cstheme="minorHAnsi"/>
          <w:sz w:val="28"/>
          <w:szCs w:val="28"/>
          <w:lang w:bidi="he-IL"/>
        </w:rPr>
        <w:t xml:space="preserve"> </w:t>
      </w:r>
      <w:r w:rsidR="00711CFE">
        <w:rPr>
          <w:rFonts w:cstheme="minorHAnsi"/>
          <w:sz w:val="28"/>
          <w:szCs w:val="28"/>
          <w:lang w:bidi="he-IL"/>
        </w:rPr>
        <w:t>χαρακτηριστικά</w:t>
      </w:r>
      <w:r w:rsidR="00061929">
        <w:rPr>
          <w:rFonts w:cstheme="minorHAnsi"/>
          <w:sz w:val="28"/>
          <w:szCs w:val="28"/>
          <w:lang w:bidi="he-IL"/>
        </w:rPr>
        <w:t xml:space="preserve"> που </w:t>
      </w:r>
      <w:r w:rsidR="00711CFE">
        <w:rPr>
          <w:rFonts w:cstheme="minorHAnsi"/>
          <w:sz w:val="28"/>
          <w:szCs w:val="28"/>
          <w:lang w:bidi="he-IL"/>
        </w:rPr>
        <w:t>συνέβαιναν</w:t>
      </w:r>
      <w:r w:rsidR="00061929">
        <w:rPr>
          <w:rFonts w:cstheme="minorHAnsi"/>
          <w:sz w:val="28"/>
          <w:szCs w:val="28"/>
          <w:lang w:bidi="he-IL"/>
        </w:rPr>
        <w:t xml:space="preserve"> κατά του </w:t>
      </w:r>
      <w:r w:rsidR="00711CFE">
        <w:rPr>
          <w:rFonts w:cstheme="minorHAnsi"/>
          <w:sz w:val="28"/>
          <w:szCs w:val="28"/>
          <w:lang w:bidi="he-IL"/>
        </w:rPr>
        <w:t>Ιησού</w:t>
      </w:r>
      <w:r w:rsidR="00341AC5">
        <w:rPr>
          <w:rFonts w:cstheme="minorHAnsi"/>
          <w:sz w:val="28"/>
          <w:szCs w:val="28"/>
          <w:lang w:bidi="he-IL"/>
        </w:rPr>
        <w:t>,</w:t>
      </w:r>
      <w:r w:rsidR="00061929">
        <w:rPr>
          <w:rFonts w:cstheme="minorHAnsi"/>
          <w:sz w:val="28"/>
          <w:szCs w:val="28"/>
          <w:lang w:bidi="he-IL"/>
        </w:rPr>
        <w:t xml:space="preserve"> </w:t>
      </w:r>
      <w:r w:rsidR="00711CFE">
        <w:rPr>
          <w:rFonts w:cstheme="minorHAnsi"/>
          <w:sz w:val="28"/>
          <w:szCs w:val="28"/>
          <w:lang w:bidi="he-IL"/>
        </w:rPr>
        <w:t>αξιοποιούν</w:t>
      </w:r>
      <w:r w:rsidR="00061929">
        <w:rPr>
          <w:rFonts w:cstheme="minorHAnsi"/>
          <w:sz w:val="28"/>
          <w:szCs w:val="28"/>
          <w:lang w:bidi="he-IL"/>
        </w:rPr>
        <w:t xml:space="preserve"> την </w:t>
      </w:r>
      <w:r w:rsidR="00711CFE">
        <w:rPr>
          <w:rFonts w:cstheme="minorHAnsi"/>
          <w:sz w:val="28"/>
          <w:szCs w:val="28"/>
          <w:lang w:bidi="he-IL"/>
        </w:rPr>
        <w:t>ενέργεια</w:t>
      </w:r>
      <w:r w:rsidR="00061929">
        <w:rPr>
          <w:rFonts w:cstheme="minorHAnsi"/>
          <w:sz w:val="28"/>
          <w:szCs w:val="28"/>
          <w:lang w:bidi="he-IL"/>
        </w:rPr>
        <w:t xml:space="preserve"> που τους </w:t>
      </w:r>
      <w:r w:rsidR="00711CFE">
        <w:rPr>
          <w:rFonts w:cstheme="minorHAnsi"/>
          <w:sz w:val="28"/>
          <w:szCs w:val="28"/>
          <w:lang w:bidi="he-IL"/>
        </w:rPr>
        <w:t>αποδίδουν</w:t>
      </w:r>
      <w:r w:rsidR="00061929">
        <w:rPr>
          <w:rFonts w:cstheme="minorHAnsi"/>
          <w:sz w:val="28"/>
          <w:szCs w:val="28"/>
          <w:lang w:bidi="he-IL"/>
        </w:rPr>
        <w:t xml:space="preserve"> τα </w:t>
      </w:r>
      <w:r w:rsidR="00711CFE">
        <w:rPr>
          <w:rFonts w:cstheme="minorHAnsi"/>
          <w:sz w:val="28"/>
          <w:szCs w:val="28"/>
          <w:lang w:bidi="he-IL"/>
        </w:rPr>
        <w:t>ρήματα</w:t>
      </w:r>
      <w:r w:rsidR="00061929">
        <w:rPr>
          <w:rFonts w:cstheme="minorHAnsi"/>
          <w:sz w:val="28"/>
          <w:szCs w:val="28"/>
          <w:lang w:bidi="he-IL"/>
        </w:rPr>
        <w:t xml:space="preserve"> </w:t>
      </w:r>
      <w:r w:rsidR="00061929" w:rsidRPr="00D86105">
        <w:rPr>
          <w:rFonts w:ascii="SBL Greek" w:hAnsi="SBL Greek" w:cs="SBL Greek"/>
          <w:b/>
          <w:bCs/>
          <w:i/>
          <w:iCs/>
          <w:lang w:bidi="he-IL"/>
        </w:rPr>
        <w:t xml:space="preserve">ἤγαγον </w:t>
      </w:r>
      <w:r w:rsidR="00061929">
        <w:rPr>
          <w:rFonts w:ascii="SBL Greek" w:hAnsi="SBL Greek" w:cs="SBL Greek"/>
          <w:lang w:bidi="he-IL"/>
        </w:rPr>
        <w:t>αὐτὸν ἐπὶ τὸν Πιλᾶτον</w:t>
      </w:r>
      <w:r w:rsidR="00061929" w:rsidRPr="00061929">
        <w:rPr>
          <w:rFonts w:ascii="Arial" w:hAnsi="Arial" w:cs="Arial"/>
          <w:sz w:val="20"/>
          <w:szCs w:val="20"/>
          <w:lang w:bidi="he-IL"/>
        </w:rPr>
        <w:t xml:space="preserve"> (</w:t>
      </w:r>
      <w:r w:rsidR="003B53D8">
        <w:rPr>
          <w:rFonts w:ascii="Arial" w:hAnsi="Arial" w:cs="Arial"/>
          <w:sz w:val="20"/>
          <w:szCs w:val="20"/>
          <w:lang w:bidi="he-IL"/>
        </w:rPr>
        <w:t>Λκ</w:t>
      </w:r>
      <w:r w:rsidR="00061929" w:rsidRPr="00061929">
        <w:rPr>
          <w:rFonts w:ascii="Arial" w:hAnsi="Arial" w:cs="Arial"/>
          <w:sz w:val="20"/>
          <w:szCs w:val="20"/>
          <w:lang w:bidi="he-IL"/>
        </w:rPr>
        <w:t>23:1).</w:t>
      </w:r>
      <w:r w:rsidR="00061929">
        <w:rPr>
          <w:rFonts w:ascii="Arial" w:hAnsi="Arial" w:cs="Arial"/>
          <w:sz w:val="20"/>
          <w:szCs w:val="20"/>
          <w:lang w:bidi="he-IL"/>
        </w:rPr>
        <w:t xml:space="preserve"> </w:t>
      </w:r>
      <w:r w:rsidR="00061929">
        <w:rPr>
          <w:rFonts w:cstheme="minorHAnsi"/>
          <w:sz w:val="28"/>
          <w:szCs w:val="28"/>
          <w:lang w:bidi="he-IL"/>
        </w:rPr>
        <w:t xml:space="preserve">Πιο </w:t>
      </w:r>
      <w:r w:rsidR="00711CFE">
        <w:rPr>
          <w:rFonts w:cstheme="minorHAnsi"/>
          <w:sz w:val="28"/>
          <w:szCs w:val="28"/>
          <w:lang w:bidi="he-IL"/>
        </w:rPr>
        <w:t>έντονα</w:t>
      </w:r>
      <w:r w:rsidR="00061929">
        <w:rPr>
          <w:rFonts w:cstheme="minorHAnsi"/>
          <w:sz w:val="28"/>
          <w:szCs w:val="28"/>
          <w:lang w:bidi="he-IL"/>
        </w:rPr>
        <w:t xml:space="preserve"> </w:t>
      </w:r>
      <w:r w:rsidR="00711CFE">
        <w:rPr>
          <w:rFonts w:cstheme="minorHAnsi"/>
          <w:sz w:val="28"/>
          <w:szCs w:val="28"/>
          <w:lang w:bidi="he-IL"/>
        </w:rPr>
        <w:t xml:space="preserve">είναι </w:t>
      </w:r>
      <w:r w:rsidR="00061929">
        <w:rPr>
          <w:rFonts w:cstheme="minorHAnsi"/>
          <w:sz w:val="28"/>
          <w:szCs w:val="28"/>
          <w:lang w:bidi="he-IL"/>
        </w:rPr>
        <w:t xml:space="preserve">τα </w:t>
      </w:r>
      <w:r w:rsidR="00711CFE">
        <w:rPr>
          <w:rFonts w:cstheme="minorHAnsi"/>
          <w:sz w:val="28"/>
          <w:szCs w:val="28"/>
          <w:lang w:bidi="he-IL"/>
        </w:rPr>
        <w:t>ρήματα</w:t>
      </w:r>
      <w:r w:rsidR="00061929">
        <w:rPr>
          <w:rFonts w:cstheme="minorHAnsi"/>
          <w:sz w:val="28"/>
          <w:szCs w:val="28"/>
          <w:lang w:bidi="he-IL"/>
        </w:rPr>
        <w:t xml:space="preserve"> </w:t>
      </w:r>
      <w:r w:rsidR="00711CFE">
        <w:rPr>
          <w:rFonts w:cstheme="minorHAnsi"/>
          <w:sz w:val="28"/>
          <w:szCs w:val="28"/>
          <w:lang w:bidi="he-IL"/>
        </w:rPr>
        <w:t>κινήσεως</w:t>
      </w:r>
      <w:r w:rsidR="00061929">
        <w:rPr>
          <w:rFonts w:cstheme="minorHAnsi"/>
          <w:sz w:val="28"/>
          <w:szCs w:val="28"/>
          <w:lang w:bidi="he-IL"/>
        </w:rPr>
        <w:t xml:space="preserve"> που </w:t>
      </w:r>
      <w:r w:rsidR="00711CFE">
        <w:rPr>
          <w:rFonts w:cstheme="minorHAnsi"/>
          <w:sz w:val="28"/>
          <w:szCs w:val="28"/>
          <w:lang w:bidi="he-IL"/>
        </w:rPr>
        <w:t>αξιοποιούν</w:t>
      </w:r>
      <w:r w:rsidR="00061929">
        <w:rPr>
          <w:rFonts w:cstheme="minorHAnsi"/>
          <w:sz w:val="28"/>
          <w:szCs w:val="28"/>
          <w:lang w:bidi="he-IL"/>
        </w:rPr>
        <w:t xml:space="preserve">  οι </w:t>
      </w:r>
      <w:r w:rsidR="00711CFE">
        <w:rPr>
          <w:rFonts w:cstheme="minorHAnsi"/>
          <w:sz w:val="28"/>
          <w:szCs w:val="28"/>
          <w:lang w:bidi="he-IL"/>
        </w:rPr>
        <w:t>Ματθαίος</w:t>
      </w:r>
      <w:r w:rsidR="00061929">
        <w:rPr>
          <w:rFonts w:cstheme="minorHAnsi"/>
          <w:sz w:val="28"/>
          <w:szCs w:val="28"/>
          <w:lang w:bidi="he-IL"/>
        </w:rPr>
        <w:t xml:space="preserve"> </w:t>
      </w:r>
      <w:r w:rsidR="00061929">
        <w:rPr>
          <w:rFonts w:ascii="SBL Greek" w:hAnsi="SBL Greek" w:cs="SBL Greek"/>
          <w:lang w:bidi="he-IL"/>
        </w:rPr>
        <w:t xml:space="preserve">καὶ δήσαντες αὐτὸν </w:t>
      </w:r>
      <w:r w:rsidR="00061929" w:rsidRPr="00D86105">
        <w:rPr>
          <w:rFonts w:ascii="SBL Greek" w:hAnsi="SBL Greek" w:cs="SBL Greek"/>
          <w:b/>
          <w:bCs/>
          <w:i/>
          <w:iCs/>
          <w:lang w:bidi="he-IL"/>
        </w:rPr>
        <w:t>ἀπήγαγον καὶ παρέδωκαν</w:t>
      </w:r>
      <w:r w:rsidR="00061929">
        <w:rPr>
          <w:rFonts w:ascii="SBL Greek" w:hAnsi="SBL Greek" w:cs="SBL Greek"/>
          <w:lang w:bidi="he-IL"/>
        </w:rPr>
        <w:t xml:space="preserve"> Πιλάτῳ τῷ ἡγεμόνι.</w:t>
      </w:r>
      <w:r w:rsidR="00061929" w:rsidRPr="00061929">
        <w:rPr>
          <w:rFonts w:cs="SBL Greek"/>
          <w:lang w:bidi="he-IL"/>
        </w:rPr>
        <w:t xml:space="preserve"> </w:t>
      </w:r>
      <w:r w:rsidR="00061929">
        <w:rPr>
          <w:rFonts w:cs="SBL Greek"/>
          <w:sz w:val="28"/>
          <w:szCs w:val="28"/>
          <w:lang w:bidi="he-IL"/>
        </w:rPr>
        <w:t xml:space="preserve"> και  </w:t>
      </w:r>
      <w:r w:rsidR="00711CFE">
        <w:rPr>
          <w:rFonts w:cs="SBL Greek"/>
          <w:sz w:val="28"/>
          <w:szCs w:val="28"/>
          <w:lang w:bidi="he-IL"/>
        </w:rPr>
        <w:t>Μάρκος</w:t>
      </w:r>
      <w:r w:rsidR="00061929">
        <w:rPr>
          <w:rFonts w:cs="SBL Greek"/>
          <w:sz w:val="28"/>
          <w:szCs w:val="28"/>
          <w:lang w:bidi="he-IL"/>
        </w:rPr>
        <w:t xml:space="preserve"> </w:t>
      </w:r>
      <w:r w:rsidR="00061929">
        <w:rPr>
          <w:rFonts w:ascii="SBL Greek" w:hAnsi="SBL Greek" w:cs="SBL Greek"/>
          <w:lang w:bidi="he-IL"/>
        </w:rPr>
        <w:t xml:space="preserve">δήσαντες τὸν Ἰησοῦν </w:t>
      </w:r>
      <w:r w:rsidR="00061929" w:rsidRPr="00D86105">
        <w:rPr>
          <w:rFonts w:ascii="SBL Greek" w:hAnsi="SBL Greek" w:cs="SBL Greek"/>
          <w:b/>
          <w:bCs/>
          <w:i/>
          <w:iCs/>
          <w:lang w:bidi="he-IL"/>
        </w:rPr>
        <w:t>ἀπήνεγκαν καὶ παρέδωκαν</w:t>
      </w:r>
      <w:r w:rsidR="00061929">
        <w:rPr>
          <w:rFonts w:ascii="SBL Greek" w:hAnsi="SBL Greek" w:cs="SBL Greek"/>
          <w:lang w:bidi="he-IL"/>
        </w:rPr>
        <w:t xml:space="preserve"> Πιλάτῳ.</w:t>
      </w:r>
      <w:r w:rsidR="00061929" w:rsidRPr="00061929">
        <w:rPr>
          <w:rFonts w:ascii="Arial" w:hAnsi="Arial" w:cs="Arial"/>
          <w:sz w:val="20"/>
          <w:szCs w:val="20"/>
          <w:lang w:bidi="he-IL"/>
        </w:rPr>
        <w:t xml:space="preserve"> (</w:t>
      </w:r>
      <w:r w:rsidR="003B53D8">
        <w:rPr>
          <w:rFonts w:ascii="Arial" w:hAnsi="Arial" w:cs="Arial"/>
          <w:sz w:val="20"/>
          <w:szCs w:val="20"/>
          <w:lang w:bidi="he-IL"/>
        </w:rPr>
        <w:t>Μρκ</w:t>
      </w:r>
      <w:r w:rsidR="00061929">
        <w:rPr>
          <w:rFonts w:ascii="Arial" w:hAnsi="Arial" w:cs="Arial"/>
          <w:sz w:val="20"/>
          <w:szCs w:val="20"/>
          <w:lang w:val="en-US" w:bidi="he-IL"/>
        </w:rPr>
        <w:t> </w:t>
      </w:r>
      <w:r w:rsidR="00061929" w:rsidRPr="00061929">
        <w:rPr>
          <w:rFonts w:ascii="Arial" w:hAnsi="Arial" w:cs="Arial"/>
          <w:sz w:val="20"/>
          <w:szCs w:val="20"/>
          <w:lang w:bidi="he-IL"/>
        </w:rPr>
        <w:t xml:space="preserve">15:1). </w:t>
      </w:r>
      <w:r w:rsidR="00061929">
        <w:rPr>
          <w:rFonts w:cstheme="minorHAnsi"/>
          <w:sz w:val="28"/>
          <w:szCs w:val="28"/>
          <w:lang w:bidi="he-IL"/>
        </w:rPr>
        <w:t xml:space="preserve">Ο </w:t>
      </w:r>
      <w:r w:rsidR="00711CFE">
        <w:rPr>
          <w:rFonts w:cstheme="minorHAnsi"/>
          <w:sz w:val="28"/>
          <w:szCs w:val="28"/>
          <w:lang w:bidi="he-IL"/>
        </w:rPr>
        <w:t>Ματθαίος</w:t>
      </w:r>
      <w:r w:rsidR="00061929">
        <w:rPr>
          <w:rFonts w:cstheme="minorHAnsi"/>
          <w:sz w:val="28"/>
          <w:szCs w:val="28"/>
          <w:lang w:bidi="he-IL"/>
        </w:rPr>
        <w:t xml:space="preserve"> και ο </w:t>
      </w:r>
      <w:r w:rsidR="00711CFE">
        <w:rPr>
          <w:rFonts w:cstheme="minorHAnsi"/>
          <w:sz w:val="28"/>
          <w:szCs w:val="28"/>
          <w:lang w:bidi="he-IL"/>
        </w:rPr>
        <w:t>Μάρκος</w:t>
      </w:r>
      <w:r w:rsidR="00061929">
        <w:rPr>
          <w:rFonts w:cstheme="minorHAnsi"/>
          <w:sz w:val="28"/>
          <w:szCs w:val="28"/>
          <w:lang w:bidi="he-IL"/>
        </w:rPr>
        <w:t xml:space="preserve"> </w:t>
      </w:r>
      <w:r w:rsidR="00711CFE">
        <w:rPr>
          <w:rFonts w:cstheme="minorHAnsi"/>
          <w:sz w:val="28"/>
          <w:szCs w:val="28"/>
          <w:lang w:bidi="he-IL"/>
        </w:rPr>
        <w:t>τονίζουν</w:t>
      </w:r>
      <w:r w:rsidR="00061929">
        <w:rPr>
          <w:rFonts w:cstheme="minorHAnsi"/>
          <w:sz w:val="28"/>
          <w:szCs w:val="28"/>
          <w:lang w:bidi="he-IL"/>
        </w:rPr>
        <w:t xml:space="preserve"> ότι τον </w:t>
      </w:r>
      <w:r w:rsidR="00711CFE">
        <w:rPr>
          <w:rFonts w:cstheme="minorHAnsi"/>
          <w:sz w:val="28"/>
          <w:szCs w:val="28"/>
          <w:lang w:bidi="he-IL"/>
        </w:rPr>
        <w:t>έσυραν</w:t>
      </w:r>
      <w:r w:rsidR="00061929">
        <w:rPr>
          <w:rFonts w:cstheme="minorHAnsi"/>
          <w:sz w:val="28"/>
          <w:szCs w:val="28"/>
          <w:lang w:bidi="he-IL"/>
        </w:rPr>
        <w:t xml:space="preserve"> </w:t>
      </w:r>
      <w:r w:rsidR="001C0F21">
        <w:rPr>
          <w:rFonts w:cstheme="minorHAnsi"/>
          <w:sz w:val="28"/>
          <w:szCs w:val="28"/>
          <w:lang w:bidi="he-IL"/>
        </w:rPr>
        <w:t xml:space="preserve">με τη </w:t>
      </w:r>
      <w:r w:rsidR="00711CFE">
        <w:rPr>
          <w:rFonts w:cstheme="minorHAnsi"/>
          <w:sz w:val="28"/>
          <w:szCs w:val="28"/>
          <w:lang w:bidi="he-IL"/>
        </w:rPr>
        <w:t>βία</w:t>
      </w:r>
      <w:r w:rsidR="001C0F21">
        <w:rPr>
          <w:rFonts w:cstheme="minorHAnsi"/>
          <w:sz w:val="28"/>
          <w:szCs w:val="28"/>
          <w:lang w:bidi="he-IL"/>
        </w:rPr>
        <w:t xml:space="preserve"> οι </w:t>
      </w:r>
      <w:r w:rsidR="00711CFE">
        <w:rPr>
          <w:rFonts w:cstheme="minorHAnsi"/>
          <w:sz w:val="28"/>
          <w:szCs w:val="28"/>
          <w:lang w:bidi="he-IL"/>
        </w:rPr>
        <w:t>ιουδαίοι</w:t>
      </w:r>
      <w:r w:rsidR="005E0441">
        <w:rPr>
          <w:rFonts w:cstheme="minorHAnsi"/>
          <w:sz w:val="28"/>
          <w:szCs w:val="28"/>
          <w:lang w:bidi="he-IL"/>
        </w:rPr>
        <w:t>.</w:t>
      </w:r>
      <w:r w:rsidR="001C0F21">
        <w:rPr>
          <w:rFonts w:cstheme="minorHAnsi"/>
          <w:sz w:val="28"/>
          <w:szCs w:val="28"/>
          <w:lang w:bidi="he-IL"/>
        </w:rPr>
        <w:t xml:space="preserve"> </w:t>
      </w:r>
      <w:r w:rsidR="005E0441">
        <w:rPr>
          <w:rFonts w:cstheme="minorHAnsi"/>
          <w:sz w:val="28"/>
          <w:szCs w:val="28"/>
          <w:lang w:bidi="he-IL"/>
        </w:rPr>
        <w:t>Β</w:t>
      </w:r>
      <w:r w:rsidR="00711CFE">
        <w:rPr>
          <w:rFonts w:cstheme="minorHAnsi"/>
          <w:sz w:val="28"/>
          <w:szCs w:val="28"/>
          <w:lang w:bidi="he-IL"/>
        </w:rPr>
        <w:t>ία</w:t>
      </w:r>
      <w:r w:rsidR="001C0F21">
        <w:rPr>
          <w:rFonts w:cstheme="minorHAnsi"/>
          <w:sz w:val="28"/>
          <w:szCs w:val="28"/>
          <w:lang w:bidi="he-IL"/>
        </w:rPr>
        <w:t xml:space="preserve"> που θα </w:t>
      </w:r>
      <w:r w:rsidR="00711CFE">
        <w:rPr>
          <w:rFonts w:cstheme="minorHAnsi"/>
          <w:sz w:val="28"/>
          <w:szCs w:val="28"/>
          <w:lang w:bidi="he-IL"/>
        </w:rPr>
        <w:t>περιλάμβανε</w:t>
      </w:r>
      <w:r w:rsidR="001C0F21">
        <w:rPr>
          <w:rFonts w:cstheme="minorHAnsi"/>
          <w:sz w:val="28"/>
          <w:szCs w:val="28"/>
          <w:lang w:bidi="he-IL"/>
        </w:rPr>
        <w:t xml:space="preserve"> και </w:t>
      </w:r>
      <w:r w:rsidR="00711CFE">
        <w:rPr>
          <w:rFonts w:cstheme="minorHAnsi"/>
          <w:sz w:val="28"/>
          <w:szCs w:val="28"/>
          <w:lang w:bidi="he-IL"/>
        </w:rPr>
        <w:t>σωματική</w:t>
      </w:r>
      <w:r w:rsidR="001C0F21">
        <w:rPr>
          <w:rFonts w:cstheme="minorHAnsi"/>
          <w:sz w:val="28"/>
          <w:szCs w:val="28"/>
          <w:lang w:bidi="he-IL"/>
        </w:rPr>
        <w:t xml:space="preserve"> και </w:t>
      </w:r>
      <w:r w:rsidR="00711CFE">
        <w:rPr>
          <w:rFonts w:cstheme="minorHAnsi"/>
          <w:sz w:val="28"/>
          <w:szCs w:val="28"/>
          <w:lang w:bidi="he-IL"/>
        </w:rPr>
        <w:t>ψυχολογική</w:t>
      </w:r>
      <w:r w:rsidR="001C0F21">
        <w:rPr>
          <w:rFonts w:cstheme="minorHAnsi"/>
          <w:sz w:val="28"/>
          <w:szCs w:val="28"/>
          <w:lang w:bidi="he-IL"/>
        </w:rPr>
        <w:t xml:space="preserve"> </w:t>
      </w:r>
      <w:r w:rsidR="00711CFE">
        <w:rPr>
          <w:rFonts w:cstheme="minorHAnsi"/>
          <w:sz w:val="28"/>
          <w:szCs w:val="28"/>
          <w:lang w:bidi="he-IL"/>
        </w:rPr>
        <w:t>διάσταση</w:t>
      </w:r>
      <w:r w:rsidR="001C0F21">
        <w:rPr>
          <w:rFonts w:cstheme="minorHAnsi"/>
          <w:sz w:val="28"/>
          <w:szCs w:val="28"/>
          <w:lang w:bidi="he-IL"/>
        </w:rPr>
        <w:t xml:space="preserve">. </w:t>
      </w:r>
      <w:r w:rsidR="00711CFE">
        <w:rPr>
          <w:rFonts w:cstheme="minorHAnsi"/>
          <w:sz w:val="28"/>
          <w:szCs w:val="28"/>
          <w:lang w:bidi="he-IL"/>
        </w:rPr>
        <w:t>Ά</w:t>
      </w:r>
      <w:r w:rsidR="001C0F21">
        <w:rPr>
          <w:rFonts w:cstheme="minorHAnsi"/>
          <w:sz w:val="28"/>
          <w:szCs w:val="28"/>
          <w:lang w:bidi="he-IL"/>
        </w:rPr>
        <w:t xml:space="preserve">λλωστε και η </w:t>
      </w:r>
      <w:r w:rsidR="00711CFE">
        <w:rPr>
          <w:rFonts w:cstheme="minorHAnsi"/>
          <w:sz w:val="28"/>
          <w:szCs w:val="28"/>
          <w:lang w:bidi="he-IL"/>
        </w:rPr>
        <w:t>πρώτη</w:t>
      </w:r>
      <w:r w:rsidR="001C0F21">
        <w:rPr>
          <w:rFonts w:cstheme="minorHAnsi"/>
          <w:sz w:val="28"/>
          <w:szCs w:val="28"/>
          <w:lang w:bidi="he-IL"/>
        </w:rPr>
        <w:t xml:space="preserve"> </w:t>
      </w:r>
      <w:r w:rsidR="00711CFE">
        <w:rPr>
          <w:rFonts w:cstheme="minorHAnsi"/>
          <w:sz w:val="28"/>
          <w:szCs w:val="28"/>
          <w:lang w:bidi="he-IL"/>
        </w:rPr>
        <w:t>μεταφορά</w:t>
      </w:r>
      <w:r w:rsidR="001C0F21">
        <w:rPr>
          <w:rFonts w:cstheme="minorHAnsi"/>
          <w:sz w:val="28"/>
          <w:szCs w:val="28"/>
          <w:lang w:bidi="he-IL"/>
        </w:rPr>
        <w:t xml:space="preserve"> του </w:t>
      </w:r>
      <w:r w:rsidR="00711CFE">
        <w:rPr>
          <w:rFonts w:cstheme="minorHAnsi"/>
          <w:sz w:val="28"/>
          <w:szCs w:val="28"/>
          <w:lang w:bidi="he-IL"/>
        </w:rPr>
        <w:t>Ιησού</w:t>
      </w:r>
      <w:r w:rsidR="001C0F21">
        <w:rPr>
          <w:rFonts w:cstheme="minorHAnsi"/>
          <w:sz w:val="28"/>
          <w:szCs w:val="28"/>
          <w:lang w:bidi="he-IL"/>
        </w:rPr>
        <w:t xml:space="preserve"> κατά τη </w:t>
      </w:r>
      <w:r w:rsidR="00711CFE">
        <w:rPr>
          <w:rFonts w:cstheme="minorHAnsi"/>
          <w:sz w:val="28"/>
          <w:szCs w:val="28"/>
          <w:lang w:bidi="he-IL"/>
        </w:rPr>
        <w:t>διάρκεια</w:t>
      </w:r>
      <w:r w:rsidR="001C0F21">
        <w:rPr>
          <w:rFonts w:cstheme="minorHAnsi"/>
          <w:sz w:val="28"/>
          <w:szCs w:val="28"/>
          <w:lang w:bidi="he-IL"/>
        </w:rPr>
        <w:t xml:space="preserve"> της </w:t>
      </w:r>
      <w:r w:rsidR="00711CFE">
        <w:rPr>
          <w:rFonts w:cstheme="minorHAnsi"/>
          <w:sz w:val="28"/>
          <w:szCs w:val="28"/>
          <w:lang w:bidi="he-IL"/>
        </w:rPr>
        <w:t>σύλληψης</w:t>
      </w:r>
      <w:r w:rsidR="001C0F21">
        <w:rPr>
          <w:rFonts w:cstheme="minorHAnsi"/>
          <w:sz w:val="28"/>
          <w:szCs w:val="28"/>
          <w:lang w:bidi="he-IL"/>
        </w:rPr>
        <w:t xml:space="preserve"> του στη Γεθσημανή και τη </w:t>
      </w:r>
      <w:r w:rsidR="00711CFE">
        <w:rPr>
          <w:rFonts w:cstheme="minorHAnsi"/>
          <w:sz w:val="28"/>
          <w:szCs w:val="28"/>
          <w:lang w:bidi="he-IL"/>
        </w:rPr>
        <w:t>μεταφορά</w:t>
      </w:r>
      <w:r w:rsidR="001C0F21">
        <w:rPr>
          <w:rFonts w:cstheme="minorHAnsi"/>
          <w:sz w:val="28"/>
          <w:szCs w:val="28"/>
          <w:lang w:bidi="he-IL"/>
        </w:rPr>
        <w:t xml:space="preserve"> του στους </w:t>
      </w:r>
      <w:r w:rsidR="00711CFE">
        <w:rPr>
          <w:rFonts w:cstheme="minorHAnsi"/>
          <w:sz w:val="28"/>
          <w:szCs w:val="28"/>
          <w:lang w:bidi="he-IL"/>
        </w:rPr>
        <w:t>αρχιερείς</w:t>
      </w:r>
      <w:r w:rsidR="001C0F21">
        <w:rPr>
          <w:rFonts w:cstheme="minorHAnsi"/>
          <w:sz w:val="28"/>
          <w:szCs w:val="28"/>
          <w:lang w:bidi="he-IL"/>
        </w:rPr>
        <w:t xml:space="preserve"> </w:t>
      </w:r>
      <w:r w:rsidR="00711CFE">
        <w:rPr>
          <w:rFonts w:cstheme="minorHAnsi"/>
          <w:sz w:val="28"/>
          <w:szCs w:val="28"/>
          <w:lang w:bidi="he-IL"/>
        </w:rPr>
        <w:t>Άννα</w:t>
      </w:r>
      <w:r w:rsidR="001C0F21">
        <w:rPr>
          <w:rFonts w:cstheme="minorHAnsi"/>
          <w:sz w:val="28"/>
          <w:szCs w:val="28"/>
          <w:lang w:bidi="he-IL"/>
        </w:rPr>
        <w:t xml:space="preserve"> και </w:t>
      </w:r>
      <w:r w:rsidR="00711CFE">
        <w:rPr>
          <w:rFonts w:cstheme="minorHAnsi"/>
          <w:sz w:val="28"/>
          <w:szCs w:val="28"/>
          <w:lang w:bidi="he-IL"/>
        </w:rPr>
        <w:t>Καϊάφα</w:t>
      </w:r>
      <w:r w:rsidR="001C0F21">
        <w:rPr>
          <w:rFonts w:cstheme="minorHAnsi"/>
          <w:sz w:val="28"/>
          <w:szCs w:val="28"/>
          <w:lang w:bidi="he-IL"/>
        </w:rPr>
        <w:t xml:space="preserve"> </w:t>
      </w:r>
      <w:r w:rsidR="00711CFE">
        <w:rPr>
          <w:rFonts w:cstheme="minorHAnsi"/>
          <w:sz w:val="28"/>
          <w:szCs w:val="28"/>
          <w:lang w:bidi="he-IL"/>
        </w:rPr>
        <w:t>συνοδεύτηκε</w:t>
      </w:r>
      <w:r w:rsidR="001C0F21">
        <w:rPr>
          <w:rFonts w:cstheme="minorHAnsi"/>
          <w:sz w:val="28"/>
          <w:szCs w:val="28"/>
          <w:lang w:bidi="he-IL"/>
        </w:rPr>
        <w:t xml:space="preserve"> από </w:t>
      </w:r>
      <w:r w:rsidR="00711CFE">
        <w:rPr>
          <w:rFonts w:cstheme="minorHAnsi"/>
          <w:sz w:val="28"/>
          <w:szCs w:val="28"/>
          <w:lang w:bidi="he-IL"/>
        </w:rPr>
        <w:t>πράξεις</w:t>
      </w:r>
      <w:r w:rsidR="001C0F21">
        <w:rPr>
          <w:rFonts w:cstheme="minorHAnsi"/>
          <w:sz w:val="28"/>
          <w:szCs w:val="28"/>
          <w:lang w:bidi="he-IL"/>
        </w:rPr>
        <w:t xml:space="preserve"> </w:t>
      </w:r>
      <w:r w:rsidR="00711CFE">
        <w:rPr>
          <w:rFonts w:cstheme="minorHAnsi"/>
          <w:sz w:val="28"/>
          <w:szCs w:val="28"/>
          <w:lang w:bidi="he-IL"/>
        </w:rPr>
        <w:t>βίας</w:t>
      </w:r>
      <w:r w:rsidR="001C0F21">
        <w:rPr>
          <w:rFonts w:cstheme="minorHAnsi"/>
          <w:sz w:val="28"/>
          <w:szCs w:val="28"/>
          <w:lang w:bidi="he-IL"/>
        </w:rPr>
        <w:t xml:space="preserve"> (Μτθ 26:67-68, Μρκ στη </w:t>
      </w:r>
      <w:r w:rsidR="00711CFE">
        <w:rPr>
          <w:rFonts w:cstheme="minorHAnsi"/>
          <w:sz w:val="28"/>
          <w:szCs w:val="28"/>
          <w:lang w:bidi="he-IL"/>
        </w:rPr>
        <w:t>σύλληψη</w:t>
      </w:r>
      <w:r w:rsidR="001C0F21">
        <w:rPr>
          <w:rFonts w:cstheme="minorHAnsi"/>
          <w:sz w:val="28"/>
          <w:szCs w:val="28"/>
          <w:lang w:bidi="he-IL"/>
        </w:rPr>
        <w:t xml:space="preserve"> 14:46 και στη </w:t>
      </w:r>
      <w:r w:rsidR="00711CFE">
        <w:rPr>
          <w:rFonts w:cstheme="minorHAnsi"/>
          <w:sz w:val="28"/>
          <w:szCs w:val="28"/>
          <w:lang w:bidi="he-IL"/>
        </w:rPr>
        <w:t>δίκη</w:t>
      </w:r>
      <w:r w:rsidR="001C0F21">
        <w:rPr>
          <w:rFonts w:cstheme="minorHAnsi"/>
          <w:sz w:val="28"/>
          <w:szCs w:val="28"/>
          <w:lang w:bidi="he-IL"/>
        </w:rPr>
        <w:t xml:space="preserve"> 14:65, Λκ22:63-65 και ο </w:t>
      </w:r>
      <w:r w:rsidR="00711CFE">
        <w:rPr>
          <w:rFonts w:cstheme="minorHAnsi"/>
          <w:sz w:val="28"/>
          <w:szCs w:val="28"/>
          <w:lang w:bidi="he-IL"/>
        </w:rPr>
        <w:t>Ιωάννης</w:t>
      </w:r>
      <w:r w:rsidR="001C0F21">
        <w:rPr>
          <w:rFonts w:cstheme="minorHAnsi"/>
          <w:sz w:val="28"/>
          <w:szCs w:val="28"/>
          <w:lang w:bidi="he-IL"/>
        </w:rPr>
        <w:t xml:space="preserve"> στη </w:t>
      </w:r>
      <w:r w:rsidR="00711CFE">
        <w:rPr>
          <w:rFonts w:cstheme="minorHAnsi"/>
          <w:sz w:val="28"/>
          <w:szCs w:val="28"/>
          <w:lang w:bidi="he-IL"/>
        </w:rPr>
        <w:t>σύλληψη</w:t>
      </w:r>
      <w:r w:rsidR="001C0F21">
        <w:rPr>
          <w:rFonts w:cstheme="minorHAnsi"/>
          <w:sz w:val="28"/>
          <w:szCs w:val="28"/>
          <w:lang w:bidi="he-IL"/>
        </w:rPr>
        <w:t xml:space="preserve"> 18:12 και στη </w:t>
      </w:r>
      <w:r w:rsidR="00711CFE">
        <w:rPr>
          <w:rFonts w:cstheme="minorHAnsi"/>
          <w:sz w:val="28"/>
          <w:szCs w:val="28"/>
          <w:lang w:bidi="he-IL"/>
        </w:rPr>
        <w:t>δίκη</w:t>
      </w:r>
      <w:r w:rsidR="001C0F21">
        <w:rPr>
          <w:rFonts w:cstheme="minorHAnsi"/>
          <w:sz w:val="28"/>
          <w:szCs w:val="28"/>
          <w:lang w:bidi="he-IL"/>
        </w:rPr>
        <w:t xml:space="preserve"> του </w:t>
      </w:r>
      <w:r w:rsidR="00711CFE">
        <w:rPr>
          <w:rFonts w:cstheme="minorHAnsi"/>
          <w:sz w:val="28"/>
          <w:szCs w:val="28"/>
          <w:lang w:bidi="he-IL"/>
        </w:rPr>
        <w:t>Άννα</w:t>
      </w:r>
      <w:r w:rsidR="001C0F21">
        <w:rPr>
          <w:rFonts w:cstheme="minorHAnsi"/>
          <w:sz w:val="28"/>
          <w:szCs w:val="28"/>
          <w:lang w:bidi="he-IL"/>
        </w:rPr>
        <w:t xml:space="preserve"> 18:22-23 και 18:24</w:t>
      </w:r>
      <w:r w:rsidR="005E0441">
        <w:rPr>
          <w:rFonts w:cstheme="minorHAnsi"/>
          <w:sz w:val="28"/>
          <w:szCs w:val="28"/>
          <w:lang w:bidi="he-IL"/>
        </w:rPr>
        <w:t>)</w:t>
      </w:r>
      <w:r w:rsidR="001C0F21">
        <w:rPr>
          <w:rFonts w:cstheme="minorHAnsi"/>
          <w:sz w:val="28"/>
          <w:szCs w:val="28"/>
          <w:lang w:bidi="he-IL"/>
        </w:rPr>
        <w:t xml:space="preserve">. </w:t>
      </w:r>
      <w:r w:rsidR="00711CFE">
        <w:rPr>
          <w:rFonts w:cstheme="minorHAnsi"/>
          <w:sz w:val="28"/>
          <w:szCs w:val="28"/>
          <w:lang w:bidi="he-IL"/>
        </w:rPr>
        <w:t>Οπότε</w:t>
      </w:r>
      <w:r w:rsidR="001C0F21">
        <w:rPr>
          <w:rFonts w:cstheme="minorHAnsi"/>
          <w:sz w:val="28"/>
          <w:szCs w:val="28"/>
          <w:lang w:bidi="he-IL"/>
        </w:rPr>
        <w:t xml:space="preserve"> ο κάθε </w:t>
      </w:r>
      <w:r w:rsidR="00711CFE">
        <w:rPr>
          <w:rFonts w:cstheme="minorHAnsi"/>
          <w:sz w:val="28"/>
          <w:szCs w:val="28"/>
          <w:lang w:bidi="he-IL"/>
        </w:rPr>
        <w:t>ερμηνευτής</w:t>
      </w:r>
      <w:r w:rsidR="001C0F21">
        <w:rPr>
          <w:rFonts w:cstheme="minorHAnsi"/>
          <w:sz w:val="28"/>
          <w:szCs w:val="28"/>
          <w:lang w:bidi="he-IL"/>
        </w:rPr>
        <w:t xml:space="preserve"> δεν θα </w:t>
      </w:r>
      <w:r w:rsidR="00711CFE">
        <w:rPr>
          <w:rFonts w:cstheme="minorHAnsi"/>
          <w:sz w:val="28"/>
          <w:szCs w:val="28"/>
          <w:lang w:bidi="he-IL"/>
        </w:rPr>
        <w:t>αυθαιρετούσε</w:t>
      </w:r>
      <w:r w:rsidR="001C0F21">
        <w:rPr>
          <w:rFonts w:cstheme="minorHAnsi"/>
          <w:sz w:val="28"/>
          <w:szCs w:val="28"/>
          <w:lang w:bidi="he-IL"/>
        </w:rPr>
        <w:t xml:space="preserve"> </w:t>
      </w:r>
      <w:r w:rsidR="00711CFE">
        <w:rPr>
          <w:rFonts w:cstheme="minorHAnsi"/>
          <w:sz w:val="28"/>
          <w:szCs w:val="28"/>
          <w:lang w:bidi="he-IL"/>
        </w:rPr>
        <w:t>απέναντι</w:t>
      </w:r>
      <w:r w:rsidR="001C0F21">
        <w:rPr>
          <w:rFonts w:cstheme="minorHAnsi"/>
          <w:sz w:val="28"/>
          <w:szCs w:val="28"/>
          <w:lang w:bidi="he-IL"/>
        </w:rPr>
        <w:t xml:space="preserve"> στο </w:t>
      </w:r>
      <w:r w:rsidR="00711CFE">
        <w:rPr>
          <w:rFonts w:cstheme="minorHAnsi"/>
          <w:sz w:val="28"/>
          <w:szCs w:val="28"/>
          <w:lang w:bidi="he-IL"/>
        </w:rPr>
        <w:t>κείμενο</w:t>
      </w:r>
      <w:r w:rsidR="00380AF7">
        <w:rPr>
          <w:rFonts w:cstheme="minorHAnsi"/>
          <w:sz w:val="28"/>
          <w:szCs w:val="28"/>
          <w:lang w:bidi="he-IL"/>
        </w:rPr>
        <w:t>,</w:t>
      </w:r>
      <w:r w:rsidR="001C0F21">
        <w:rPr>
          <w:rFonts w:cstheme="minorHAnsi"/>
          <w:sz w:val="28"/>
          <w:szCs w:val="28"/>
          <w:lang w:bidi="he-IL"/>
        </w:rPr>
        <w:t xml:space="preserve"> αν </w:t>
      </w:r>
      <w:r w:rsidR="00711CFE">
        <w:rPr>
          <w:rFonts w:cstheme="minorHAnsi"/>
          <w:sz w:val="28"/>
          <w:szCs w:val="28"/>
          <w:lang w:bidi="he-IL"/>
        </w:rPr>
        <w:t>συλλογίζονταν</w:t>
      </w:r>
      <w:r w:rsidR="001C0F21">
        <w:rPr>
          <w:rFonts w:cstheme="minorHAnsi"/>
          <w:sz w:val="28"/>
          <w:szCs w:val="28"/>
          <w:lang w:bidi="he-IL"/>
        </w:rPr>
        <w:t xml:space="preserve"> ότι </w:t>
      </w:r>
      <w:r w:rsidR="00711CFE">
        <w:rPr>
          <w:rFonts w:cstheme="minorHAnsi"/>
          <w:sz w:val="28"/>
          <w:szCs w:val="28"/>
          <w:lang w:bidi="he-IL"/>
        </w:rPr>
        <w:t>πίσω</w:t>
      </w:r>
      <w:r w:rsidR="001C0F21">
        <w:rPr>
          <w:rFonts w:cstheme="minorHAnsi"/>
          <w:sz w:val="28"/>
          <w:szCs w:val="28"/>
          <w:lang w:bidi="he-IL"/>
        </w:rPr>
        <w:t xml:space="preserve"> από αυτό το </w:t>
      </w:r>
      <w:r w:rsidR="00711CFE">
        <w:rPr>
          <w:rFonts w:cstheme="minorHAnsi"/>
          <w:sz w:val="28"/>
          <w:szCs w:val="28"/>
          <w:lang w:bidi="he-IL"/>
        </w:rPr>
        <w:t>ρήμα</w:t>
      </w:r>
      <w:r w:rsidR="001C0F21">
        <w:rPr>
          <w:rFonts w:cstheme="minorHAnsi"/>
          <w:sz w:val="28"/>
          <w:szCs w:val="28"/>
          <w:lang w:bidi="he-IL"/>
        </w:rPr>
        <w:t xml:space="preserve"> </w:t>
      </w:r>
      <w:r w:rsidR="001C0F21">
        <w:rPr>
          <w:rFonts w:ascii="SBL Greek" w:hAnsi="SBL Greek" w:cs="SBL Greek"/>
          <w:lang w:bidi="he-IL"/>
        </w:rPr>
        <w:t>Ἄγουσιν</w:t>
      </w:r>
      <w:r w:rsidR="001C0F21" w:rsidRPr="001C0F21">
        <w:rPr>
          <w:rFonts w:ascii="Arial" w:hAnsi="Arial" w:cs="Arial"/>
          <w:sz w:val="20"/>
          <w:szCs w:val="20"/>
          <w:lang w:bidi="he-IL"/>
        </w:rPr>
        <w:t xml:space="preserve"> (</w:t>
      </w:r>
      <w:r w:rsidR="001C0F21">
        <w:rPr>
          <w:rFonts w:ascii="Arial" w:hAnsi="Arial" w:cs="Arial"/>
          <w:sz w:val="20"/>
          <w:szCs w:val="20"/>
          <w:lang w:val="en-US" w:bidi="he-IL"/>
        </w:rPr>
        <w:t>Joh </w:t>
      </w:r>
      <w:r w:rsidR="001C0F21" w:rsidRPr="001C0F21">
        <w:rPr>
          <w:rFonts w:ascii="Arial" w:hAnsi="Arial" w:cs="Arial"/>
          <w:sz w:val="20"/>
          <w:szCs w:val="20"/>
          <w:lang w:bidi="he-IL"/>
        </w:rPr>
        <w:t>18:28</w:t>
      </w:r>
      <w:r w:rsidR="001C0F21">
        <w:rPr>
          <w:rFonts w:ascii="Arial" w:hAnsi="Arial" w:cs="Arial"/>
          <w:sz w:val="20"/>
          <w:szCs w:val="20"/>
          <w:lang w:val="en-US" w:bidi="he-IL"/>
        </w:rPr>
        <w:t> BGT</w:t>
      </w:r>
      <w:r w:rsidR="001C0F21" w:rsidRPr="001C0F21">
        <w:rPr>
          <w:rFonts w:ascii="Arial" w:hAnsi="Arial" w:cs="Arial"/>
          <w:sz w:val="20"/>
          <w:szCs w:val="20"/>
          <w:lang w:bidi="he-IL"/>
        </w:rPr>
        <w:t xml:space="preserve">) </w:t>
      </w:r>
      <w:r w:rsidR="004C42CD">
        <w:rPr>
          <w:rFonts w:cstheme="minorHAnsi"/>
          <w:sz w:val="28"/>
          <w:szCs w:val="28"/>
          <w:lang w:bidi="he-IL"/>
        </w:rPr>
        <w:t xml:space="preserve">ο </w:t>
      </w:r>
      <w:r w:rsidR="00711CFE">
        <w:rPr>
          <w:rFonts w:cstheme="minorHAnsi"/>
          <w:sz w:val="28"/>
          <w:szCs w:val="28"/>
          <w:lang w:bidi="he-IL"/>
        </w:rPr>
        <w:t>Ιωάννης</w:t>
      </w:r>
      <w:r w:rsidR="004C42CD">
        <w:rPr>
          <w:rFonts w:cstheme="minorHAnsi"/>
          <w:sz w:val="28"/>
          <w:szCs w:val="28"/>
          <w:lang w:bidi="he-IL"/>
        </w:rPr>
        <w:t xml:space="preserve"> </w:t>
      </w:r>
      <w:r w:rsidR="00711CFE">
        <w:rPr>
          <w:rFonts w:cstheme="minorHAnsi"/>
          <w:sz w:val="28"/>
          <w:szCs w:val="28"/>
          <w:lang w:bidi="he-IL"/>
        </w:rPr>
        <w:t>αφήνει</w:t>
      </w:r>
      <w:r w:rsidR="004C42CD">
        <w:rPr>
          <w:rFonts w:cstheme="minorHAnsi"/>
          <w:sz w:val="28"/>
          <w:szCs w:val="28"/>
          <w:lang w:bidi="he-IL"/>
        </w:rPr>
        <w:t xml:space="preserve"> να </w:t>
      </w:r>
      <w:r w:rsidR="00711CFE">
        <w:rPr>
          <w:rFonts w:cstheme="minorHAnsi"/>
          <w:sz w:val="28"/>
          <w:szCs w:val="28"/>
          <w:lang w:bidi="he-IL"/>
        </w:rPr>
        <w:t>εννοηθούν</w:t>
      </w:r>
      <w:r w:rsidR="00380AF7">
        <w:rPr>
          <w:rFonts w:cstheme="minorHAnsi"/>
          <w:sz w:val="28"/>
          <w:szCs w:val="28"/>
          <w:lang w:bidi="he-IL"/>
        </w:rPr>
        <w:t>,</w:t>
      </w:r>
      <w:r w:rsidR="004C42CD">
        <w:rPr>
          <w:rFonts w:cstheme="minorHAnsi"/>
          <w:sz w:val="28"/>
          <w:szCs w:val="28"/>
          <w:lang w:bidi="he-IL"/>
        </w:rPr>
        <w:t xml:space="preserve"> ότι οι </w:t>
      </w:r>
      <w:r w:rsidR="00711CFE">
        <w:rPr>
          <w:rFonts w:cstheme="minorHAnsi"/>
          <w:sz w:val="28"/>
          <w:szCs w:val="28"/>
          <w:lang w:bidi="he-IL"/>
        </w:rPr>
        <w:t>πράξεις</w:t>
      </w:r>
      <w:r w:rsidR="004C42CD">
        <w:rPr>
          <w:rFonts w:cstheme="minorHAnsi"/>
          <w:sz w:val="28"/>
          <w:szCs w:val="28"/>
          <w:lang w:bidi="he-IL"/>
        </w:rPr>
        <w:t xml:space="preserve"> </w:t>
      </w:r>
      <w:r w:rsidR="00711CFE">
        <w:rPr>
          <w:rFonts w:cstheme="minorHAnsi"/>
          <w:sz w:val="28"/>
          <w:szCs w:val="28"/>
          <w:lang w:bidi="he-IL"/>
        </w:rPr>
        <w:t>βίας</w:t>
      </w:r>
      <w:r w:rsidR="004C42CD">
        <w:rPr>
          <w:rFonts w:cstheme="minorHAnsi"/>
          <w:sz w:val="28"/>
          <w:szCs w:val="28"/>
          <w:lang w:bidi="he-IL"/>
        </w:rPr>
        <w:t xml:space="preserve"> </w:t>
      </w:r>
      <w:r w:rsidR="00711CFE">
        <w:rPr>
          <w:rFonts w:cstheme="minorHAnsi"/>
          <w:sz w:val="28"/>
          <w:szCs w:val="28"/>
          <w:lang w:bidi="he-IL"/>
        </w:rPr>
        <w:t>συνεχίστηκαν</w:t>
      </w:r>
      <w:r w:rsidR="004C42CD">
        <w:rPr>
          <w:rFonts w:cstheme="minorHAnsi"/>
          <w:sz w:val="28"/>
          <w:szCs w:val="28"/>
          <w:lang w:bidi="he-IL"/>
        </w:rPr>
        <w:t xml:space="preserve"> και </w:t>
      </w:r>
      <w:r w:rsidR="00711CFE">
        <w:rPr>
          <w:rFonts w:cstheme="minorHAnsi"/>
          <w:sz w:val="28"/>
          <w:szCs w:val="28"/>
          <w:lang w:bidi="he-IL"/>
        </w:rPr>
        <w:t>τώρα</w:t>
      </w:r>
      <w:r w:rsidR="004C42CD">
        <w:rPr>
          <w:rFonts w:cstheme="minorHAnsi"/>
          <w:sz w:val="28"/>
          <w:szCs w:val="28"/>
          <w:lang w:bidi="he-IL"/>
        </w:rPr>
        <w:t xml:space="preserve"> πια με </w:t>
      </w:r>
      <w:r w:rsidR="00711CFE">
        <w:rPr>
          <w:rFonts w:cstheme="minorHAnsi"/>
          <w:sz w:val="28"/>
          <w:szCs w:val="28"/>
          <w:lang w:bidi="he-IL"/>
        </w:rPr>
        <w:t>μεγαλύτερη</w:t>
      </w:r>
      <w:r w:rsidR="004C42CD">
        <w:rPr>
          <w:rFonts w:cstheme="minorHAnsi"/>
          <w:sz w:val="28"/>
          <w:szCs w:val="28"/>
          <w:lang w:bidi="he-IL"/>
        </w:rPr>
        <w:t xml:space="preserve"> </w:t>
      </w:r>
      <w:r w:rsidR="00711CFE">
        <w:rPr>
          <w:rFonts w:cstheme="minorHAnsi"/>
          <w:sz w:val="28"/>
          <w:szCs w:val="28"/>
          <w:lang w:bidi="he-IL"/>
        </w:rPr>
        <w:t>ένταση</w:t>
      </w:r>
      <w:r w:rsidR="00380AF7">
        <w:rPr>
          <w:rFonts w:cstheme="minorHAnsi"/>
          <w:sz w:val="28"/>
          <w:szCs w:val="28"/>
          <w:lang w:bidi="he-IL"/>
        </w:rPr>
        <w:t>,</w:t>
      </w:r>
      <w:r w:rsidR="004C42CD">
        <w:rPr>
          <w:rFonts w:cstheme="minorHAnsi"/>
          <w:sz w:val="28"/>
          <w:szCs w:val="28"/>
          <w:lang w:bidi="he-IL"/>
        </w:rPr>
        <w:t xml:space="preserve"> </w:t>
      </w:r>
      <w:r w:rsidR="00711CFE">
        <w:rPr>
          <w:rFonts w:cstheme="minorHAnsi"/>
          <w:sz w:val="28"/>
          <w:szCs w:val="28"/>
          <w:lang w:bidi="he-IL"/>
        </w:rPr>
        <w:t>γιατί</w:t>
      </w:r>
      <w:r w:rsidR="004C42CD">
        <w:rPr>
          <w:rFonts w:cstheme="minorHAnsi"/>
          <w:sz w:val="28"/>
          <w:szCs w:val="28"/>
          <w:lang w:bidi="he-IL"/>
        </w:rPr>
        <w:t xml:space="preserve"> </w:t>
      </w:r>
      <w:r w:rsidR="00711CFE">
        <w:rPr>
          <w:rFonts w:cstheme="minorHAnsi"/>
          <w:sz w:val="28"/>
          <w:szCs w:val="28"/>
          <w:lang w:bidi="he-IL"/>
        </w:rPr>
        <w:t>έχει</w:t>
      </w:r>
      <w:r w:rsidR="004C42CD">
        <w:rPr>
          <w:rFonts w:cstheme="minorHAnsi"/>
          <w:sz w:val="28"/>
          <w:szCs w:val="28"/>
          <w:lang w:bidi="he-IL"/>
        </w:rPr>
        <w:t xml:space="preserve"> </w:t>
      </w:r>
      <w:r w:rsidR="00711CFE">
        <w:rPr>
          <w:rFonts w:cstheme="minorHAnsi"/>
          <w:sz w:val="28"/>
          <w:szCs w:val="28"/>
          <w:lang w:bidi="he-IL"/>
        </w:rPr>
        <w:t>ήδη</w:t>
      </w:r>
      <w:r w:rsidR="004C42CD">
        <w:rPr>
          <w:rFonts w:cstheme="minorHAnsi"/>
          <w:sz w:val="28"/>
          <w:szCs w:val="28"/>
          <w:lang w:bidi="he-IL"/>
        </w:rPr>
        <w:t xml:space="preserve"> </w:t>
      </w:r>
      <w:r w:rsidR="00711CFE">
        <w:rPr>
          <w:rFonts w:cstheme="minorHAnsi"/>
          <w:sz w:val="28"/>
          <w:szCs w:val="28"/>
          <w:lang w:bidi="he-IL"/>
        </w:rPr>
        <w:t>διαπραχθεί</w:t>
      </w:r>
      <w:r w:rsidR="004C42CD">
        <w:rPr>
          <w:rFonts w:cstheme="minorHAnsi"/>
          <w:sz w:val="28"/>
          <w:szCs w:val="28"/>
          <w:lang w:bidi="he-IL"/>
        </w:rPr>
        <w:t xml:space="preserve"> η κατά την </w:t>
      </w:r>
      <w:r w:rsidR="0046156F">
        <w:rPr>
          <w:rFonts w:cstheme="minorHAnsi"/>
          <w:sz w:val="28"/>
          <w:szCs w:val="28"/>
          <w:lang w:bidi="he-IL"/>
        </w:rPr>
        <w:t>άποψή</w:t>
      </w:r>
      <w:r w:rsidR="004C42CD">
        <w:rPr>
          <w:rFonts w:cstheme="minorHAnsi"/>
          <w:sz w:val="28"/>
          <w:szCs w:val="28"/>
          <w:lang w:bidi="he-IL"/>
        </w:rPr>
        <w:t xml:space="preserve"> τους </w:t>
      </w:r>
      <w:r w:rsidR="0046156F">
        <w:rPr>
          <w:rFonts w:cstheme="minorHAnsi"/>
          <w:sz w:val="28"/>
          <w:szCs w:val="28"/>
          <w:lang w:bidi="he-IL"/>
        </w:rPr>
        <w:t>βλάσφημη</w:t>
      </w:r>
      <w:r w:rsidR="004C42CD">
        <w:rPr>
          <w:rFonts w:cstheme="minorHAnsi"/>
          <w:sz w:val="28"/>
          <w:szCs w:val="28"/>
          <w:lang w:bidi="he-IL"/>
        </w:rPr>
        <w:t xml:space="preserve"> </w:t>
      </w:r>
      <w:r w:rsidR="0046156F">
        <w:rPr>
          <w:rFonts w:cstheme="minorHAnsi"/>
          <w:sz w:val="28"/>
          <w:szCs w:val="28"/>
          <w:lang w:bidi="he-IL"/>
        </w:rPr>
        <w:t>παραδοχή</w:t>
      </w:r>
      <w:r w:rsidR="004C42CD">
        <w:rPr>
          <w:rFonts w:cstheme="minorHAnsi"/>
          <w:sz w:val="28"/>
          <w:szCs w:val="28"/>
          <w:lang w:bidi="he-IL"/>
        </w:rPr>
        <w:t xml:space="preserve"> εκ </w:t>
      </w:r>
      <w:r w:rsidR="0046156F">
        <w:rPr>
          <w:rFonts w:cstheme="minorHAnsi"/>
          <w:sz w:val="28"/>
          <w:szCs w:val="28"/>
          <w:lang w:bidi="he-IL"/>
        </w:rPr>
        <w:t>μέρους</w:t>
      </w:r>
      <w:r w:rsidR="004C42CD">
        <w:rPr>
          <w:rFonts w:cstheme="minorHAnsi"/>
          <w:sz w:val="28"/>
          <w:szCs w:val="28"/>
          <w:lang w:bidi="he-IL"/>
        </w:rPr>
        <w:t xml:space="preserve"> του </w:t>
      </w:r>
      <w:r w:rsidR="0046156F">
        <w:rPr>
          <w:rFonts w:cstheme="minorHAnsi"/>
          <w:sz w:val="28"/>
          <w:szCs w:val="28"/>
          <w:lang w:bidi="he-IL"/>
        </w:rPr>
        <w:t>Ιησού</w:t>
      </w:r>
      <w:r w:rsidR="004C42CD">
        <w:rPr>
          <w:rFonts w:cstheme="minorHAnsi"/>
          <w:sz w:val="28"/>
          <w:szCs w:val="28"/>
          <w:lang w:bidi="he-IL"/>
        </w:rPr>
        <w:t xml:space="preserve"> ότι </w:t>
      </w:r>
      <w:r w:rsidR="0046156F">
        <w:rPr>
          <w:rFonts w:cstheme="minorHAnsi"/>
          <w:sz w:val="28"/>
          <w:szCs w:val="28"/>
          <w:lang w:bidi="he-IL"/>
        </w:rPr>
        <w:t>ήταν</w:t>
      </w:r>
      <w:r w:rsidR="004C42CD">
        <w:rPr>
          <w:rFonts w:cstheme="minorHAnsi"/>
          <w:sz w:val="28"/>
          <w:szCs w:val="28"/>
          <w:lang w:bidi="he-IL"/>
        </w:rPr>
        <w:t xml:space="preserve"> ο </w:t>
      </w:r>
      <w:r w:rsidR="0046156F">
        <w:rPr>
          <w:rFonts w:cstheme="minorHAnsi"/>
          <w:sz w:val="28"/>
          <w:szCs w:val="28"/>
          <w:lang w:bidi="he-IL"/>
        </w:rPr>
        <w:t>Υιός</w:t>
      </w:r>
      <w:r w:rsidR="004C42CD">
        <w:rPr>
          <w:rFonts w:cstheme="minorHAnsi"/>
          <w:sz w:val="28"/>
          <w:szCs w:val="28"/>
          <w:lang w:bidi="he-IL"/>
        </w:rPr>
        <w:t xml:space="preserve"> του </w:t>
      </w:r>
      <w:r w:rsidR="0046156F">
        <w:rPr>
          <w:rFonts w:cstheme="minorHAnsi"/>
          <w:sz w:val="28"/>
          <w:szCs w:val="28"/>
          <w:lang w:bidi="he-IL"/>
        </w:rPr>
        <w:t>Ευλογητού</w:t>
      </w:r>
      <w:r w:rsidR="00BA391F">
        <w:rPr>
          <w:rFonts w:cstheme="minorHAnsi"/>
          <w:sz w:val="28"/>
          <w:szCs w:val="28"/>
          <w:lang w:bidi="he-IL"/>
        </w:rPr>
        <w:t xml:space="preserve"> </w:t>
      </w:r>
      <w:r w:rsidR="004C42CD">
        <w:rPr>
          <w:rFonts w:cstheme="minorHAnsi"/>
          <w:sz w:val="28"/>
          <w:szCs w:val="28"/>
          <w:lang w:bidi="he-IL"/>
        </w:rPr>
        <w:t xml:space="preserve">(Μτθ26:64 Μρκ14:62 και Λκ22:67-70). </w:t>
      </w:r>
      <w:r w:rsidR="0046156F">
        <w:rPr>
          <w:rFonts w:cstheme="minorHAnsi"/>
          <w:sz w:val="28"/>
          <w:szCs w:val="28"/>
          <w:lang w:bidi="he-IL"/>
        </w:rPr>
        <w:t>Πράγμα</w:t>
      </w:r>
      <w:r w:rsidR="004C42CD">
        <w:rPr>
          <w:rFonts w:cstheme="minorHAnsi"/>
          <w:sz w:val="28"/>
          <w:szCs w:val="28"/>
          <w:lang w:bidi="he-IL"/>
        </w:rPr>
        <w:t xml:space="preserve"> που όπως </w:t>
      </w:r>
      <w:r w:rsidR="0046156F">
        <w:rPr>
          <w:rFonts w:cstheme="minorHAnsi"/>
          <w:sz w:val="28"/>
          <w:szCs w:val="28"/>
          <w:lang w:bidi="he-IL"/>
        </w:rPr>
        <w:t>ήταν</w:t>
      </w:r>
      <w:r w:rsidR="004C42CD">
        <w:rPr>
          <w:rFonts w:cstheme="minorHAnsi"/>
          <w:sz w:val="28"/>
          <w:szCs w:val="28"/>
          <w:lang w:bidi="he-IL"/>
        </w:rPr>
        <w:t xml:space="preserve"> </w:t>
      </w:r>
      <w:r w:rsidR="0046156F">
        <w:rPr>
          <w:rFonts w:cstheme="minorHAnsi"/>
          <w:sz w:val="28"/>
          <w:szCs w:val="28"/>
          <w:lang w:bidi="he-IL"/>
        </w:rPr>
        <w:t>φυσικό</w:t>
      </w:r>
      <w:r w:rsidR="004C42CD">
        <w:rPr>
          <w:rFonts w:cstheme="minorHAnsi"/>
          <w:sz w:val="28"/>
          <w:szCs w:val="28"/>
          <w:lang w:bidi="he-IL"/>
        </w:rPr>
        <w:t xml:space="preserve"> θα τους </w:t>
      </w:r>
      <w:r w:rsidR="0046156F">
        <w:rPr>
          <w:rFonts w:cstheme="minorHAnsi"/>
          <w:sz w:val="28"/>
          <w:szCs w:val="28"/>
          <w:lang w:bidi="he-IL"/>
        </w:rPr>
        <w:t>είχε</w:t>
      </w:r>
      <w:r w:rsidR="004C42CD">
        <w:rPr>
          <w:rFonts w:cstheme="minorHAnsi"/>
          <w:sz w:val="28"/>
          <w:szCs w:val="28"/>
          <w:lang w:bidi="he-IL"/>
        </w:rPr>
        <w:t xml:space="preserve"> </w:t>
      </w:r>
      <w:r w:rsidR="0046156F">
        <w:rPr>
          <w:rFonts w:cstheme="minorHAnsi"/>
          <w:sz w:val="28"/>
          <w:szCs w:val="28"/>
          <w:lang w:bidi="he-IL"/>
        </w:rPr>
        <w:t>οξύνει</w:t>
      </w:r>
      <w:r w:rsidR="004C42CD">
        <w:rPr>
          <w:rFonts w:cstheme="minorHAnsi"/>
          <w:sz w:val="28"/>
          <w:szCs w:val="28"/>
          <w:lang w:bidi="he-IL"/>
        </w:rPr>
        <w:t xml:space="preserve"> το </w:t>
      </w:r>
      <w:r w:rsidR="0046156F">
        <w:rPr>
          <w:rFonts w:cstheme="minorHAnsi"/>
          <w:sz w:val="28"/>
          <w:szCs w:val="28"/>
          <w:lang w:bidi="he-IL"/>
        </w:rPr>
        <w:t>θυμό</w:t>
      </w:r>
      <w:r w:rsidR="004C42CD">
        <w:rPr>
          <w:rFonts w:cstheme="minorHAnsi"/>
          <w:sz w:val="28"/>
          <w:szCs w:val="28"/>
          <w:lang w:bidi="he-IL"/>
        </w:rPr>
        <w:t xml:space="preserve"> τους </w:t>
      </w:r>
      <w:r w:rsidR="0046156F">
        <w:rPr>
          <w:rFonts w:cstheme="minorHAnsi"/>
          <w:sz w:val="28"/>
          <w:szCs w:val="28"/>
          <w:lang w:bidi="he-IL"/>
        </w:rPr>
        <w:t>εναντίον</w:t>
      </w:r>
      <w:r w:rsidR="004C42CD">
        <w:rPr>
          <w:rFonts w:cstheme="minorHAnsi"/>
          <w:sz w:val="28"/>
          <w:szCs w:val="28"/>
          <w:lang w:bidi="he-IL"/>
        </w:rPr>
        <w:t xml:space="preserve"> του. Την </w:t>
      </w:r>
      <w:r w:rsidR="0046156F">
        <w:rPr>
          <w:rFonts w:cstheme="minorHAnsi"/>
          <w:sz w:val="28"/>
          <w:szCs w:val="28"/>
          <w:lang w:bidi="he-IL"/>
        </w:rPr>
        <w:t>πράξη</w:t>
      </w:r>
      <w:r w:rsidR="004C42CD">
        <w:rPr>
          <w:rFonts w:cstheme="minorHAnsi"/>
          <w:sz w:val="28"/>
          <w:szCs w:val="28"/>
          <w:lang w:bidi="he-IL"/>
        </w:rPr>
        <w:t xml:space="preserve"> </w:t>
      </w:r>
      <w:r w:rsidR="0046156F">
        <w:rPr>
          <w:rFonts w:cstheme="minorHAnsi"/>
          <w:sz w:val="28"/>
          <w:szCs w:val="28"/>
          <w:lang w:bidi="he-IL"/>
        </w:rPr>
        <w:t>βίας</w:t>
      </w:r>
      <w:r w:rsidR="004C42CD">
        <w:rPr>
          <w:rFonts w:cstheme="minorHAnsi"/>
          <w:sz w:val="28"/>
          <w:szCs w:val="28"/>
          <w:lang w:bidi="he-IL"/>
        </w:rPr>
        <w:t xml:space="preserve"> από το </w:t>
      </w:r>
      <w:r w:rsidR="0046156F">
        <w:rPr>
          <w:rFonts w:cstheme="minorHAnsi"/>
          <w:sz w:val="28"/>
          <w:szCs w:val="28"/>
          <w:lang w:bidi="he-IL"/>
        </w:rPr>
        <w:t>σπίτι</w:t>
      </w:r>
      <w:r w:rsidR="004C42CD">
        <w:rPr>
          <w:rFonts w:cstheme="minorHAnsi"/>
          <w:sz w:val="28"/>
          <w:szCs w:val="28"/>
          <w:lang w:bidi="he-IL"/>
        </w:rPr>
        <w:t xml:space="preserve"> του </w:t>
      </w:r>
      <w:r w:rsidR="0046156F">
        <w:rPr>
          <w:rFonts w:cstheme="minorHAnsi"/>
          <w:sz w:val="28"/>
          <w:szCs w:val="28"/>
          <w:lang w:bidi="he-IL"/>
        </w:rPr>
        <w:t>Καϊάφα</w:t>
      </w:r>
      <w:r w:rsidR="004C42CD">
        <w:rPr>
          <w:rFonts w:cstheme="minorHAnsi"/>
          <w:sz w:val="28"/>
          <w:szCs w:val="28"/>
          <w:lang w:bidi="he-IL"/>
        </w:rPr>
        <w:t xml:space="preserve"> στο </w:t>
      </w:r>
      <w:r w:rsidR="0046156F">
        <w:rPr>
          <w:rFonts w:cstheme="minorHAnsi"/>
          <w:sz w:val="28"/>
          <w:szCs w:val="28"/>
          <w:lang w:bidi="he-IL"/>
        </w:rPr>
        <w:t>πραιτόριο</w:t>
      </w:r>
      <w:r w:rsidR="00341AC5">
        <w:rPr>
          <w:rFonts w:cstheme="minorHAnsi"/>
          <w:sz w:val="28"/>
          <w:szCs w:val="28"/>
          <w:lang w:bidi="he-IL"/>
        </w:rPr>
        <w:t>,</w:t>
      </w:r>
      <w:r w:rsidR="004C42CD">
        <w:rPr>
          <w:rFonts w:cstheme="minorHAnsi"/>
          <w:sz w:val="28"/>
          <w:szCs w:val="28"/>
          <w:lang w:bidi="he-IL"/>
        </w:rPr>
        <w:t xml:space="preserve"> που δεν την </w:t>
      </w:r>
      <w:r w:rsidR="0046156F">
        <w:rPr>
          <w:rFonts w:cstheme="minorHAnsi"/>
          <w:sz w:val="28"/>
          <w:szCs w:val="28"/>
          <w:lang w:bidi="he-IL"/>
        </w:rPr>
        <w:t>τονίζει</w:t>
      </w:r>
      <w:r w:rsidR="004C42CD">
        <w:rPr>
          <w:rFonts w:cstheme="minorHAnsi"/>
          <w:sz w:val="28"/>
          <w:szCs w:val="28"/>
          <w:lang w:bidi="he-IL"/>
        </w:rPr>
        <w:t xml:space="preserve"> ο </w:t>
      </w:r>
      <w:r w:rsidR="0046156F">
        <w:rPr>
          <w:rFonts w:cstheme="minorHAnsi"/>
          <w:sz w:val="28"/>
          <w:szCs w:val="28"/>
          <w:lang w:bidi="he-IL"/>
        </w:rPr>
        <w:t>Ιωάννης</w:t>
      </w:r>
      <w:r w:rsidR="00341AC5">
        <w:rPr>
          <w:rFonts w:cstheme="minorHAnsi"/>
          <w:sz w:val="28"/>
          <w:szCs w:val="28"/>
          <w:lang w:bidi="he-IL"/>
        </w:rPr>
        <w:t>,</w:t>
      </w:r>
      <w:r w:rsidR="004C42CD">
        <w:rPr>
          <w:rFonts w:cstheme="minorHAnsi"/>
          <w:sz w:val="28"/>
          <w:szCs w:val="28"/>
          <w:lang w:bidi="he-IL"/>
        </w:rPr>
        <w:t xml:space="preserve"> την </w:t>
      </w:r>
      <w:r w:rsidR="0046156F">
        <w:rPr>
          <w:rFonts w:cstheme="minorHAnsi"/>
          <w:sz w:val="28"/>
          <w:szCs w:val="28"/>
          <w:lang w:bidi="he-IL"/>
        </w:rPr>
        <w:t>είχαν</w:t>
      </w:r>
      <w:r w:rsidR="004C42CD">
        <w:rPr>
          <w:rFonts w:cstheme="minorHAnsi"/>
          <w:sz w:val="28"/>
          <w:szCs w:val="28"/>
          <w:lang w:bidi="he-IL"/>
        </w:rPr>
        <w:t xml:space="preserve"> </w:t>
      </w:r>
      <w:r w:rsidR="0046156F">
        <w:rPr>
          <w:rFonts w:cstheme="minorHAnsi"/>
          <w:sz w:val="28"/>
          <w:szCs w:val="28"/>
          <w:lang w:bidi="he-IL"/>
        </w:rPr>
        <w:t>κάνει</w:t>
      </w:r>
      <w:r w:rsidR="004C42CD">
        <w:rPr>
          <w:rFonts w:cstheme="minorHAnsi"/>
          <w:sz w:val="28"/>
          <w:szCs w:val="28"/>
          <w:lang w:bidi="he-IL"/>
        </w:rPr>
        <w:t xml:space="preserve"> πιο </w:t>
      </w:r>
      <w:r w:rsidR="0046156F">
        <w:rPr>
          <w:rFonts w:cstheme="minorHAnsi"/>
          <w:sz w:val="28"/>
          <w:szCs w:val="28"/>
          <w:lang w:bidi="he-IL"/>
        </w:rPr>
        <w:t>σαφή</w:t>
      </w:r>
      <w:r w:rsidR="004C42CD">
        <w:rPr>
          <w:rFonts w:cstheme="minorHAnsi"/>
          <w:sz w:val="28"/>
          <w:szCs w:val="28"/>
          <w:lang w:bidi="he-IL"/>
        </w:rPr>
        <w:t xml:space="preserve"> ο </w:t>
      </w:r>
      <w:r w:rsidR="0046156F">
        <w:rPr>
          <w:rFonts w:cstheme="minorHAnsi"/>
          <w:sz w:val="28"/>
          <w:szCs w:val="28"/>
          <w:lang w:bidi="he-IL"/>
        </w:rPr>
        <w:t>Μάρκος</w:t>
      </w:r>
      <w:r w:rsidR="004C42CD">
        <w:rPr>
          <w:rFonts w:cstheme="minorHAnsi"/>
          <w:sz w:val="28"/>
          <w:szCs w:val="28"/>
          <w:lang w:bidi="he-IL"/>
        </w:rPr>
        <w:t xml:space="preserve"> και ο </w:t>
      </w:r>
      <w:r w:rsidR="0046156F">
        <w:rPr>
          <w:rFonts w:cstheme="minorHAnsi"/>
          <w:sz w:val="28"/>
          <w:szCs w:val="28"/>
          <w:lang w:bidi="he-IL"/>
        </w:rPr>
        <w:t>Ματθαίος</w:t>
      </w:r>
      <w:r w:rsidR="004C42CD">
        <w:rPr>
          <w:rFonts w:cstheme="minorHAnsi"/>
          <w:sz w:val="28"/>
          <w:szCs w:val="28"/>
          <w:lang w:bidi="he-IL"/>
        </w:rPr>
        <w:t xml:space="preserve"> με τη </w:t>
      </w:r>
      <w:r w:rsidR="0046156F">
        <w:rPr>
          <w:rFonts w:cstheme="minorHAnsi"/>
          <w:sz w:val="28"/>
          <w:szCs w:val="28"/>
          <w:lang w:bidi="he-IL"/>
        </w:rPr>
        <w:t>μετοχή</w:t>
      </w:r>
      <w:r w:rsidR="004C42CD">
        <w:rPr>
          <w:rFonts w:cstheme="minorHAnsi"/>
          <w:sz w:val="28"/>
          <w:szCs w:val="28"/>
          <w:lang w:bidi="he-IL"/>
        </w:rPr>
        <w:t xml:space="preserve"> </w:t>
      </w:r>
      <w:r w:rsidR="004C42CD">
        <w:rPr>
          <w:rFonts w:ascii="SBL Greek" w:hAnsi="SBL Greek" w:cs="SBL Greek"/>
          <w:lang w:bidi="he-IL"/>
        </w:rPr>
        <w:t xml:space="preserve">δήσαντες </w:t>
      </w:r>
      <w:r w:rsidR="004C42CD" w:rsidRPr="004C42CD">
        <w:rPr>
          <w:rFonts w:ascii="Arial" w:hAnsi="Arial" w:cs="Arial"/>
          <w:sz w:val="20"/>
          <w:szCs w:val="20"/>
          <w:lang w:bidi="he-IL"/>
        </w:rPr>
        <w:t xml:space="preserve"> (</w:t>
      </w:r>
      <w:r w:rsidR="003B53D8">
        <w:rPr>
          <w:rFonts w:ascii="Arial" w:hAnsi="Arial" w:cs="Arial"/>
          <w:sz w:val="20"/>
          <w:szCs w:val="20"/>
          <w:lang w:bidi="he-IL"/>
        </w:rPr>
        <w:t>Μτθ</w:t>
      </w:r>
      <w:r w:rsidR="004C42CD" w:rsidRPr="004C42CD">
        <w:rPr>
          <w:rFonts w:ascii="Arial" w:hAnsi="Arial" w:cs="Arial"/>
          <w:sz w:val="20"/>
          <w:szCs w:val="20"/>
          <w:lang w:bidi="he-IL"/>
        </w:rPr>
        <w:t xml:space="preserve">15:1). </w:t>
      </w:r>
      <w:r w:rsidR="0046156F">
        <w:rPr>
          <w:rFonts w:cstheme="minorHAnsi"/>
          <w:sz w:val="28"/>
          <w:szCs w:val="28"/>
          <w:lang w:bidi="he-IL"/>
        </w:rPr>
        <w:t>Νοηματικά</w:t>
      </w:r>
      <w:r w:rsidR="004C42CD">
        <w:rPr>
          <w:rFonts w:cstheme="minorHAnsi"/>
          <w:sz w:val="28"/>
          <w:szCs w:val="28"/>
          <w:lang w:bidi="he-IL"/>
        </w:rPr>
        <w:t xml:space="preserve"> </w:t>
      </w:r>
      <w:r w:rsidR="0046156F">
        <w:rPr>
          <w:rFonts w:cstheme="minorHAnsi"/>
          <w:sz w:val="28"/>
          <w:szCs w:val="28"/>
          <w:lang w:bidi="he-IL"/>
        </w:rPr>
        <w:t>μπορούμε</w:t>
      </w:r>
      <w:r w:rsidR="004C42CD">
        <w:rPr>
          <w:rFonts w:cstheme="minorHAnsi"/>
          <w:sz w:val="28"/>
          <w:szCs w:val="28"/>
          <w:lang w:bidi="he-IL"/>
        </w:rPr>
        <w:t xml:space="preserve"> να τη </w:t>
      </w:r>
      <w:r w:rsidR="0046156F">
        <w:rPr>
          <w:rFonts w:cstheme="minorHAnsi"/>
          <w:sz w:val="28"/>
          <w:szCs w:val="28"/>
          <w:lang w:bidi="he-IL"/>
        </w:rPr>
        <w:t>συνδυάσουμε</w:t>
      </w:r>
      <w:r w:rsidR="004C42CD">
        <w:rPr>
          <w:rFonts w:cstheme="minorHAnsi"/>
          <w:sz w:val="28"/>
          <w:szCs w:val="28"/>
          <w:lang w:bidi="he-IL"/>
        </w:rPr>
        <w:t xml:space="preserve"> με το </w:t>
      </w:r>
      <w:r w:rsidR="00E86792">
        <w:rPr>
          <w:rFonts w:ascii="SBL Greek" w:hAnsi="SBL Greek" w:cs="SBL Greek"/>
          <w:lang w:bidi="he-IL"/>
        </w:rPr>
        <w:t xml:space="preserve">Καὶ </w:t>
      </w:r>
      <w:bookmarkStart w:id="23" w:name="_Hlk76046103"/>
      <w:r w:rsidR="00E86792">
        <w:rPr>
          <w:rFonts w:ascii="SBL Greek" w:hAnsi="SBL Greek" w:cs="SBL Greek"/>
          <w:lang w:bidi="he-IL"/>
        </w:rPr>
        <w:t>ἀναστὰν</w:t>
      </w:r>
      <w:bookmarkEnd w:id="23"/>
      <w:r w:rsidR="00E86792">
        <w:rPr>
          <w:rFonts w:ascii="SBL Greek" w:hAnsi="SBL Greek" w:cs="SBL Greek"/>
          <w:lang w:bidi="he-IL"/>
        </w:rPr>
        <w:t xml:space="preserve"> ἅπαν τὸ πλῆθος </w:t>
      </w:r>
      <w:r w:rsidR="00E86792" w:rsidRPr="00E86792">
        <w:rPr>
          <w:rFonts w:ascii="Arial" w:hAnsi="Arial" w:cs="Arial"/>
          <w:sz w:val="20"/>
          <w:szCs w:val="20"/>
          <w:lang w:bidi="he-IL"/>
        </w:rPr>
        <w:t xml:space="preserve"> (</w:t>
      </w:r>
      <w:r w:rsidR="003B53D8">
        <w:rPr>
          <w:rFonts w:ascii="Arial" w:hAnsi="Arial" w:cs="Arial"/>
          <w:sz w:val="20"/>
          <w:szCs w:val="20"/>
          <w:lang w:bidi="he-IL"/>
        </w:rPr>
        <w:t>Λκ</w:t>
      </w:r>
      <w:r w:rsidR="00E86792" w:rsidRPr="00E86792">
        <w:rPr>
          <w:rFonts w:ascii="Arial" w:hAnsi="Arial" w:cs="Arial"/>
          <w:sz w:val="20"/>
          <w:szCs w:val="20"/>
          <w:lang w:bidi="he-IL"/>
        </w:rPr>
        <w:t xml:space="preserve">23:1) </w:t>
      </w:r>
      <w:r w:rsidR="00E86792">
        <w:rPr>
          <w:rFonts w:cstheme="minorHAnsi"/>
          <w:sz w:val="28"/>
          <w:szCs w:val="28"/>
          <w:lang w:bidi="he-IL"/>
        </w:rPr>
        <w:t xml:space="preserve">του Λουκά. Η </w:t>
      </w:r>
      <w:r w:rsidR="0046156F">
        <w:rPr>
          <w:rFonts w:cstheme="minorHAnsi"/>
          <w:sz w:val="28"/>
          <w:szCs w:val="28"/>
          <w:lang w:bidi="he-IL"/>
        </w:rPr>
        <w:t>μετοχή</w:t>
      </w:r>
      <w:r w:rsidR="00E86792">
        <w:rPr>
          <w:rFonts w:cstheme="minorHAnsi"/>
          <w:sz w:val="28"/>
          <w:szCs w:val="28"/>
          <w:lang w:bidi="he-IL"/>
        </w:rPr>
        <w:t xml:space="preserve"> του </w:t>
      </w:r>
      <w:r w:rsidR="0046156F">
        <w:rPr>
          <w:rFonts w:cstheme="minorHAnsi"/>
          <w:sz w:val="28"/>
          <w:szCs w:val="28"/>
          <w:lang w:bidi="he-IL"/>
        </w:rPr>
        <w:t>Λουκά</w:t>
      </w:r>
      <w:r w:rsidR="00E86792">
        <w:rPr>
          <w:rFonts w:cstheme="minorHAnsi"/>
          <w:sz w:val="28"/>
          <w:szCs w:val="28"/>
          <w:lang w:bidi="he-IL"/>
        </w:rPr>
        <w:t xml:space="preserve"> </w:t>
      </w:r>
      <w:r w:rsidR="00E86792">
        <w:rPr>
          <w:rFonts w:ascii="SBL Greek" w:hAnsi="SBL Greek" w:cs="SBL Greek"/>
          <w:lang w:bidi="he-IL"/>
        </w:rPr>
        <w:t>ἀναστὰν</w:t>
      </w:r>
      <w:r w:rsidR="00E86792">
        <w:rPr>
          <w:rFonts w:cstheme="minorHAnsi"/>
          <w:sz w:val="28"/>
          <w:szCs w:val="28"/>
          <w:lang w:bidi="he-IL"/>
        </w:rPr>
        <w:t xml:space="preserve"> </w:t>
      </w:r>
      <w:r w:rsidR="0046156F">
        <w:rPr>
          <w:rFonts w:cstheme="minorHAnsi"/>
          <w:sz w:val="28"/>
          <w:szCs w:val="28"/>
          <w:lang w:bidi="he-IL"/>
        </w:rPr>
        <w:t>φανερώνει</w:t>
      </w:r>
      <w:r w:rsidR="00E86792">
        <w:rPr>
          <w:rFonts w:cstheme="minorHAnsi"/>
          <w:sz w:val="28"/>
          <w:szCs w:val="28"/>
          <w:lang w:bidi="he-IL"/>
        </w:rPr>
        <w:t xml:space="preserve"> την </w:t>
      </w:r>
      <w:r w:rsidR="0046156F">
        <w:rPr>
          <w:rFonts w:cstheme="minorHAnsi"/>
          <w:sz w:val="28"/>
          <w:szCs w:val="28"/>
          <w:lang w:bidi="he-IL"/>
        </w:rPr>
        <w:t>πρώτη</w:t>
      </w:r>
      <w:r w:rsidR="00E86792">
        <w:rPr>
          <w:rFonts w:cstheme="minorHAnsi"/>
          <w:sz w:val="28"/>
          <w:szCs w:val="28"/>
          <w:lang w:bidi="he-IL"/>
        </w:rPr>
        <w:t xml:space="preserve"> </w:t>
      </w:r>
      <w:r w:rsidR="0046156F">
        <w:rPr>
          <w:rFonts w:cstheme="minorHAnsi"/>
          <w:sz w:val="28"/>
          <w:szCs w:val="28"/>
          <w:lang w:bidi="he-IL"/>
        </w:rPr>
        <w:t>κίνηση</w:t>
      </w:r>
      <w:r w:rsidR="00341AC5">
        <w:rPr>
          <w:rFonts w:cstheme="minorHAnsi"/>
          <w:sz w:val="28"/>
          <w:szCs w:val="28"/>
          <w:lang w:bidi="he-IL"/>
        </w:rPr>
        <w:t>,</w:t>
      </w:r>
      <w:r w:rsidR="00E86792">
        <w:rPr>
          <w:rFonts w:cstheme="minorHAnsi"/>
          <w:sz w:val="28"/>
          <w:szCs w:val="28"/>
          <w:lang w:bidi="he-IL"/>
        </w:rPr>
        <w:t xml:space="preserve"> </w:t>
      </w:r>
      <w:r w:rsidR="00341AC5">
        <w:rPr>
          <w:rFonts w:cstheme="minorHAnsi"/>
          <w:sz w:val="28"/>
          <w:szCs w:val="28"/>
          <w:lang w:bidi="he-IL"/>
        </w:rPr>
        <w:t xml:space="preserve">ενώ </w:t>
      </w:r>
      <w:r w:rsidR="00E86792">
        <w:rPr>
          <w:rFonts w:cstheme="minorHAnsi"/>
          <w:sz w:val="28"/>
          <w:szCs w:val="28"/>
          <w:lang w:bidi="he-IL"/>
        </w:rPr>
        <w:t xml:space="preserve">το </w:t>
      </w:r>
      <w:r w:rsidR="00E86792">
        <w:rPr>
          <w:rFonts w:ascii="SBL Greek" w:hAnsi="SBL Greek" w:cs="SBL Greek"/>
          <w:lang w:bidi="he-IL"/>
        </w:rPr>
        <w:t xml:space="preserve">δήσαντες </w:t>
      </w:r>
      <w:r w:rsidR="00E86792">
        <w:rPr>
          <w:rFonts w:cstheme="minorHAnsi"/>
          <w:sz w:val="28"/>
          <w:szCs w:val="28"/>
          <w:lang w:bidi="he-IL"/>
        </w:rPr>
        <w:t xml:space="preserve">την </w:t>
      </w:r>
      <w:r w:rsidR="0046156F">
        <w:rPr>
          <w:rFonts w:cstheme="minorHAnsi"/>
          <w:sz w:val="28"/>
          <w:szCs w:val="28"/>
          <w:lang w:bidi="he-IL"/>
        </w:rPr>
        <w:t>επόμενη</w:t>
      </w:r>
      <w:r w:rsidR="00E86792">
        <w:rPr>
          <w:rFonts w:cstheme="minorHAnsi"/>
          <w:sz w:val="28"/>
          <w:szCs w:val="28"/>
          <w:lang w:bidi="he-IL"/>
        </w:rPr>
        <w:t xml:space="preserve"> και </w:t>
      </w:r>
      <w:r w:rsidR="0046156F">
        <w:rPr>
          <w:rFonts w:cstheme="minorHAnsi"/>
          <w:sz w:val="28"/>
          <w:szCs w:val="28"/>
          <w:lang w:bidi="he-IL"/>
        </w:rPr>
        <w:t>συμπληρωματική</w:t>
      </w:r>
      <w:r w:rsidR="00E86792">
        <w:rPr>
          <w:rFonts w:cstheme="minorHAnsi"/>
          <w:sz w:val="28"/>
          <w:szCs w:val="28"/>
          <w:lang w:bidi="he-IL"/>
        </w:rPr>
        <w:t xml:space="preserve"> </w:t>
      </w:r>
      <w:r w:rsidR="0046156F">
        <w:rPr>
          <w:rFonts w:cstheme="minorHAnsi"/>
          <w:sz w:val="28"/>
          <w:szCs w:val="28"/>
          <w:lang w:bidi="he-IL"/>
        </w:rPr>
        <w:t>κίνηση</w:t>
      </w:r>
      <w:r w:rsidR="00E86792">
        <w:rPr>
          <w:rFonts w:cstheme="minorHAnsi"/>
          <w:sz w:val="28"/>
          <w:szCs w:val="28"/>
          <w:lang w:bidi="he-IL"/>
        </w:rPr>
        <w:t xml:space="preserve">. Με τη </w:t>
      </w:r>
      <w:r w:rsidR="0046156F">
        <w:rPr>
          <w:rFonts w:cstheme="minorHAnsi"/>
          <w:sz w:val="28"/>
          <w:szCs w:val="28"/>
          <w:lang w:bidi="he-IL"/>
        </w:rPr>
        <w:t>μετοχή</w:t>
      </w:r>
      <w:r w:rsidR="00E86792">
        <w:rPr>
          <w:rFonts w:cstheme="minorHAnsi"/>
          <w:sz w:val="28"/>
          <w:szCs w:val="28"/>
          <w:lang w:bidi="he-IL"/>
        </w:rPr>
        <w:t xml:space="preserve"> </w:t>
      </w:r>
      <w:r w:rsidR="00E86792">
        <w:rPr>
          <w:rFonts w:ascii="SBL Greek" w:hAnsi="SBL Greek" w:cs="SBL Greek"/>
          <w:lang w:bidi="he-IL"/>
        </w:rPr>
        <w:t xml:space="preserve">δήσαντες </w:t>
      </w:r>
      <w:r w:rsidR="0046156F">
        <w:rPr>
          <w:rFonts w:cstheme="minorHAnsi"/>
          <w:sz w:val="28"/>
          <w:szCs w:val="28"/>
          <w:lang w:bidi="he-IL"/>
        </w:rPr>
        <w:t>εκδηλώνουν</w:t>
      </w:r>
      <w:r w:rsidR="00E86792">
        <w:rPr>
          <w:rFonts w:cstheme="minorHAnsi"/>
          <w:sz w:val="28"/>
          <w:szCs w:val="28"/>
          <w:lang w:bidi="he-IL"/>
        </w:rPr>
        <w:t xml:space="preserve"> μια </w:t>
      </w:r>
      <w:r w:rsidR="0046156F">
        <w:rPr>
          <w:rFonts w:cstheme="minorHAnsi"/>
          <w:sz w:val="28"/>
          <w:szCs w:val="28"/>
          <w:lang w:bidi="he-IL"/>
        </w:rPr>
        <w:t>παράτυπη</w:t>
      </w:r>
      <w:r w:rsidR="00E86792">
        <w:rPr>
          <w:rFonts w:cstheme="minorHAnsi"/>
          <w:sz w:val="28"/>
          <w:szCs w:val="28"/>
          <w:lang w:bidi="he-IL"/>
        </w:rPr>
        <w:t xml:space="preserve"> </w:t>
      </w:r>
      <w:r w:rsidR="0046156F">
        <w:rPr>
          <w:rFonts w:cstheme="minorHAnsi"/>
          <w:sz w:val="28"/>
          <w:szCs w:val="28"/>
          <w:lang w:bidi="he-IL"/>
        </w:rPr>
        <w:t>ενέργεια</w:t>
      </w:r>
      <w:r w:rsidR="00341AC5">
        <w:rPr>
          <w:rFonts w:cstheme="minorHAnsi"/>
          <w:sz w:val="28"/>
          <w:szCs w:val="28"/>
          <w:lang w:bidi="he-IL"/>
        </w:rPr>
        <w:t>,</w:t>
      </w:r>
      <w:r w:rsidR="00E86792">
        <w:rPr>
          <w:rFonts w:cstheme="minorHAnsi"/>
          <w:sz w:val="28"/>
          <w:szCs w:val="28"/>
          <w:lang w:bidi="he-IL"/>
        </w:rPr>
        <w:t xml:space="preserve"> </w:t>
      </w:r>
      <w:r w:rsidR="0046156F">
        <w:rPr>
          <w:rFonts w:cstheme="minorHAnsi"/>
          <w:sz w:val="28"/>
          <w:szCs w:val="28"/>
          <w:lang w:bidi="he-IL"/>
        </w:rPr>
        <w:t>ενδεικτική</w:t>
      </w:r>
      <w:r w:rsidR="00E86792">
        <w:rPr>
          <w:rFonts w:cstheme="minorHAnsi"/>
          <w:sz w:val="28"/>
          <w:szCs w:val="28"/>
          <w:lang w:bidi="he-IL"/>
        </w:rPr>
        <w:t xml:space="preserve"> του </w:t>
      </w:r>
      <w:r w:rsidR="0046156F">
        <w:rPr>
          <w:rFonts w:cstheme="minorHAnsi"/>
          <w:sz w:val="28"/>
          <w:szCs w:val="28"/>
          <w:lang w:bidi="he-IL"/>
        </w:rPr>
        <w:t>μίσους</w:t>
      </w:r>
      <w:r w:rsidR="00E86792">
        <w:rPr>
          <w:rFonts w:cstheme="minorHAnsi"/>
          <w:sz w:val="28"/>
          <w:szCs w:val="28"/>
          <w:lang w:bidi="he-IL"/>
        </w:rPr>
        <w:t xml:space="preserve"> προς τον </w:t>
      </w:r>
      <w:r w:rsidR="0046156F">
        <w:rPr>
          <w:rFonts w:cstheme="minorHAnsi"/>
          <w:sz w:val="28"/>
          <w:szCs w:val="28"/>
          <w:lang w:bidi="he-IL"/>
        </w:rPr>
        <w:t>κατηγορούμενο</w:t>
      </w:r>
      <w:r w:rsidR="00E86792">
        <w:rPr>
          <w:rFonts w:cstheme="minorHAnsi"/>
          <w:sz w:val="28"/>
          <w:szCs w:val="28"/>
          <w:lang w:bidi="he-IL"/>
        </w:rPr>
        <w:t xml:space="preserve"> </w:t>
      </w:r>
      <w:r w:rsidR="0046156F">
        <w:rPr>
          <w:rFonts w:cstheme="minorHAnsi"/>
          <w:sz w:val="28"/>
          <w:szCs w:val="28"/>
          <w:lang w:bidi="he-IL"/>
        </w:rPr>
        <w:t>Ιησού</w:t>
      </w:r>
      <w:r w:rsidR="00E86792">
        <w:rPr>
          <w:rFonts w:cstheme="minorHAnsi"/>
          <w:sz w:val="28"/>
          <w:szCs w:val="28"/>
          <w:lang w:bidi="he-IL"/>
        </w:rPr>
        <w:t xml:space="preserve"> και όχι </w:t>
      </w:r>
      <w:r w:rsidR="0046156F">
        <w:rPr>
          <w:rFonts w:cstheme="minorHAnsi"/>
          <w:sz w:val="28"/>
          <w:szCs w:val="28"/>
          <w:lang w:bidi="he-IL"/>
        </w:rPr>
        <w:t>ακόμα</w:t>
      </w:r>
      <w:r w:rsidR="00E86792">
        <w:rPr>
          <w:rFonts w:cstheme="minorHAnsi"/>
          <w:sz w:val="28"/>
          <w:szCs w:val="28"/>
          <w:lang w:bidi="he-IL"/>
        </w:rPr>
        <w:t xml:space="preserve"> </w:t>
      </w:r>
      <w:r w:rsidR="0046156F">
        <w:rPr>
          <w:rFonts w:cstheme="minorHAnsi"/>
          <w:sz w:val="28"/>
          <w:szCs w:val="28"/>
          <w:lang w:bidi="he-IL"/>
        </w:rPr>
        <w:t>καταδικασθέντος</w:t>
      </w:r>
      <w:r w:rsidR="00380AF7">
        <w:rPr>
          <w:rFonts w:cstheme="minorHAnsi"/>
          <w:sz w:val="28"/>
          <w:szCs w:val="28"/>
          <w:lang w:bidi="he-IL"/>
        </w:rPr>
        <w:t>,</w:t>
      </w:r>
      <w:r w:rsidR="00E86792">
        <w:rPr>
          <w:rFonts w:cstheme="minorHAnsi"/>
          <w:sz w:val="28"/>
          <w:szCs w:val="28"/>
          <w:lang w:bidi="he-IL"/>
        </w:rPr>
        <w:t xml:space="preserve"> </w:t>
      </w:r>
      <w:r w:rsidR="0046156F">
        <w:rPr>
          <w:rFonts w:cstheme="minorHAnsi"/>
          <w:sz w:val="28"/>
          <w:szCs w:val="28"/>
          <w:lang w:bidi="he-IL"/>
        </w:rPr>
        <w:t xml:space="preserve">αφού </w:t>
      </w:r>
      <w:r w:rsidR="00E86792">
        <w:rPr>
          <w:rFonts w:cstheme="minorHAnsi"/>
          <w:sz w:val="28"/>
          <w:szCs w:val="28"/>
          <w:lang w:bidi="he-IL"/>
        </w:rPr>
        <w:t xml:space="preserve">τον </w:t>
      </w:r>
      <w:r w:rsidR="0046156F">
        <w:rPr>
          <w:rFonts w:cstheme="minorHAnsi"/>
          <w:sz w:val="28"/>
          <w:szCs w:val="28"/>
          <w:lang w:bidi="he-IL"/>
        </w:rPr>
        <w:t>έδεσαν</w:t>
      </w:r>
      <w:r w:rsidR="00E86792">
        <w:rPr>
          <w:rFonts w:cstheme="minorHAnsi"/>
          <w:sz w:val="28"/>
          <w:szCs w:val="28"/>
          <w:lang w:bidi="he-IL"/>
        </w:rPr>
        <w:t xml:space="preserve"> ως </w:t>
      </w:r>
      <w:r w:rsidR="0046156F">
        <w:rPr>
          <w:rFonts w:cstheme="minorHAnsi"/>
          <w:sz w:val="28"/>
          <w:szCs w:val="28"/>
          <w:lang w:bidi="he-IL"/>
        </w:rPr>
        <w:t>κακούργο</w:t>
      </w:r>
      <w:r w:rsidR="00380AF7">
        <w:rPr>
          <w:rFonts w:cstheme="minorHAnsi"/>
          <w:sz w:val="28"/>
          <w:szCs w:val="28"/>
          <w:lang w:bidi="he-IL"/>
        </w:rPr>
        <w:t>,</w:t>
      </w:r>
      <w:r w:rsidR="00E86792">
        <w:rPr>
          <w:rFonts w:cstheme="minorHAnsi"/>
          <w:sz w:val="28"/>
          <w:szCs w:val="28"/>
          <w:lang w:bidi="he-IL"/>
        </w:rPr>
        <w:t xml:space="preserve"> ενώ ο </w:t>
      </w:r>
      <w:r w:rsidR="0046156F">
        <w:rPr>
          <w:rFonts w:cstheme="minorHAnsi"/>
          <w:sz w:val="28"/>
          <w:szCs w:val="28"/>
          <w:lang w:bidi="he-IL"/>
        </w:rPr>
        <w:t>ίδιος</w:t>
      </w:r>
      <w:r w:rsidR="00E86792">
        <w:rPr>
          <w:rFonts w:cstheme="minorHAnsi"/>
          <w:sz w:val="28"/>
          <w:szCs w:val="28"/>
          <w:lang w:bidi="he-IL"/>
        </w:rPr>
        <w:t xml:space="preserve"> </w:t>
      </w:r>
      <w:r w:rsidR="0046156F">
        <w:rPr>
          <w:rFonts w:cstheme="minorHAnsi"/>
          <w:sz w:val="28"/>
          <w:szCs w:val="28"/>
          <w:lang w:bidi="he-IL"/>
        </w:rPr>
        <w:t>ήταν</w:t>
      </w:r>
      <w:r w:rsidR="00E86792">
        <w:rPr>
          <w:rFonts w:cstheme="minorHAnsi"/>
          <w:sz w:val="28"/>
          <w:szCs w:val="28"/>
          <w:lang w:bidi="he-IL"/>
        </w:rPr>
        <w:t xml:space="preserve"> </w:t>
      </w:r>
      <w:r w:rsidR="0046156F">
        <w:rPr>
          <w:rFonts w:cstheme="minorHAnsi"/>
          <w:sz w:val="28"/>
          <w:szCs w:val="28"/>
          <w:lang w:bidi="he-IL"/>
        </w:rPr>
        <w:t>δέσμιος</w:t>
      </w:r>
      <w:r w:rsidR="00E86792">
        <w:rPr>
          <w:rFonts w:cstheme="minorHAnsi"/>
          <w:sz w:val="28"/>
          <w:szCs w:val="28"/>
          <w:lang w:bidi="he-IL"/>
        </w:rPr>
        <w:t xml:space="preserve"> </w:t>
      </w:r>
      <w:r w:rsidR="0046156F">
        <w:rPr>
          <w:rFonts w:cstheme="minorHAnsi"/>
          <w:sz w:val="28"/>
          <w:szCs w:val="28"/>
          <w:lang w:bidi="he-IL"/>
        </w:rPr>
        <w:t>μόνο</w:t>
      </w:r>
      <w:r w:rsidR="00E86792">
        <w:rPr>
          <w:rFonts w:cstheme="minorHAnsi"/>
          <w:sz w:val="28"/>
          <w:szCs w:val="28"/>
          <w:lang w:bidi="he-IL"/>
        </w:rPr>
        <w:t xml:space="preserve"> </w:t>
      </w:r>
      <w:r w:rsidR="00E86792">
        <w:rPr>
          <w:rFonts w:cstheme="minorHAnsi"/>
          <w:sz w:val="28"/>
          <w:szCs w:val="28"/>
          <w:lang w:bidi="he-IL"/>
        </w:rPr>
        <w:lastRenderedPageBreak/>
        <w:t xml:space="preserve">της </w:t>
      </w:r>
      <w:r w:rsidR="0046156F">
        <w:rPr>
          <w:rFonts w:cstheme="minorHAnsi"/>
          <w:sz w:val="28"/>
          <w:szCs w:val="28"/>
          <w:lang w:bidi="he-IL"/>
        </w:rPr>
        <w:t>αγάπης</w:t>
      </w:r>
      <w:r w:rsidR="00E86792">
        <w:rPr>
          <w:rFonts w:cstheme="minorHAnsi"/>
          <w:sz w:val="28"/>
          <w:szCs w:val="28"/>
          <w:lang w:bidi="he-IL"/>
        </w:rPr>
        <w:t xml:space="preserve"> </w:t>
      </w:r>
      <w:r w:rsidR="0046156F">
        <w:rPr>
          <w:rFonts w:cstheme="minorHAnsi"/>
          <w:sz w:val="28"/>
          <w:szCs w:val="28"/>
          <w:lang w:bidi="he-IL"/>
        </w:rPr>
        <w:t>των ανθρώπων</w:t>
      </w:r>
      <w:r w:rsidR="00E86792">
        <w:rPr>
          <w:rFonts w:cstheme="minorHAnsi"/>
          <w:sz w:val="28"/>
          <w:szCs w:val="28"/>
          <w:lang w:bidi="he-IL"/>
        </w:rPr>
        <w:t xml:space="preserve">. Τον </w:t>
      </w:r>
      <w:r w:rsidR="0046156F">
        <w:rPr>
          <w:rFonts w:cstheme="minorHAnsi"/>
          <w:sz w:val="28"/>
          <w:szCs w:val="28"/>
          <w:lang w:bidi="he-IL"/>
        </w:rPr>
        <w:t>έσερναν</w:t>
      </w:r>
      <w:r w:rsidR="00E86792">
        <w:rPr>
          <w:rFonts w:cstheme="minorHAnsi"/>
          <w:sz w:val="28"/>
          <w:szCs w:val="28"/>
          <w:lang w:bidi="he-IL"/>
        </w:rPr>
        <w:t xml:space="preserve"> με </w:t>
      </w:r>
      <w:r w:rsidR="0046156F">
        <w:rPr>
          <w:rFonts w:cstheme="minorHAnsi"/>
          <w:sz w:val="28"/>
          <w:szCs w:val="28"/>
          <w:lang w:bidi="he-IL"/>
        </w:rPr>
        <w:t>δεμένο</w:t>
      </w:r>
      <w:r w:rsidR="00E86792">
        <w:rPr>
          <w:rFonts w:cstheme="minorHAnsi"/>
          <w:sz w:val="28"/>
          <w:szCs w:val="28"/>
          <w:lang w:bidi="he-IL"/>
        </w:rPr>
        <w:t xml:space="preserve"> </w:t>
      </w:r>
      <w:r w:rsidR="0046156F">
        <w:rPr>
          <w:rFonts w:cstheme="minorHAnsi"/>
          <w:sz w:val="28"/>
          <w:szCs w:val="28"/>
          <w:lang w:bidi="he-IL"/>
        </w:rPr>
        <w:t>σχοινί</w:t>
      </w:r>
      <w:r w:rsidR="00E86792">
        <w:rPr>
          <w:rFonts w:cstheme="minorHAnsi"/>
          <w:sz w:val="28"/>
          <w:szCs w:val="28"/>
          <w:lang w:bidi="he-IL"/>
        </w:rPr>
        <w:t xml:space="preserve"> στο </w:t>
      </w:r>
      <w:r w:rsidR="0046156F">
        <w:rPr>
          <w:rFonts w:cstheme="minorHAnsi"/>
          <w:sz w:val="28"/>
          <w:szCs w:val="28"/>
          <w:lang w:bidi="he-IL"/>
        </w:rPr>
        <w:t>λαιμό</w:t>
      </w:r>
      <w:r w:rsidR="00380AF7" w:rsidRPr="00A2247E">
        <w:rPr>
          <w:rStyle w:val="a7"/>
        </w:rPr>
        <w:footnoteReference w:id="386"/>
      </w:r>
      <w:r w:rsidR="00E86792">
        <w:rPr>
          <w:rFonts w:cstheme="minorHAnsi"/>
          <w:sz w:val="28"/>
          <w:szCs w:val="28"/>
          <w:lang w:bidi="he-IL"/>
        </w:rPr>
        <w:t xml:space="preserve"> και  αυτό </w:t>
      </w:r>
      <w:r w:rsidR="005E0441">
        <w:rPr>
          <w:rFonts w:cstheme="minorHAnsi"/>
          <w:sz w:val="28"/>
          <w:szCs w:val="28"/>
          <w:lang w:bidi="he-IL"/>
        </w:rPr>
        <w:t xml:space="preserve">συμβολίζει </w:t>
      </w:r>
      <w:r w:rsidR="00E86792">
        <w:rPr>
          <w:rFonts w:cstheme="minorHAnsi"/>
          <w:sz w:val="28"/>
          <w:szCs w:val="28"/>
          <w:lang w:bidi="he-IL"/>
        </w:rPr>
        <w:t xml:space="preserve">το </w:t>
      </w:r>
      <w:r w:rsidR="0046156F">
        <w:rPr>
          <w:rFonts w:cstheme="minorHAnsi"/>
          <w:sz w:val="28"/>
          <w:szCs w:val="28"/>
          <w:lang w:bidi="he-IL"/>
        </w:rPr>
        <w:t>φαιλόνιο</w:t>
      </w:r>
      <w:r w:rsidR="00E86792">
        <w:rPr>
          <w:rFonts w:cstheme="minorHAnsi"/>
          <w:sz w:val="28"/>
          <w:szCs w:val="28"/>
          <w:lang w:bidi="he-IL"/>
        </w:rPr>
        <w:t xml:space="preserve"> στην </w:t>
      </w:r>
      <w:r w:rsidR="0046156F">
        <w:rPr>
          <w:rFonts w:cstheme="minorHAnsi"/>
          <w:sz w:val="28"/>
          <w:szCs w:val="28"/>
          <w:lang w:bidi="he-IL"/>
        </w:rPr>
        <w:t>στολή</w:t>
      </w:r>
      <w:r w:rsidR="00E86792">
        <w:rPr>
          <w:rFonts w:cstheme="minorHAnsi"/>
          <w:sz w:val="28"/>
          <w:szCs w:val="28"/>
          <w:lang w:bidi="he-IL"/>
        </w:rPr>
        <w:t xml:space="preserve"> του </w:t>
      </w:r>
      <w:r w:rsidR="0046156F">
        <w:rPr>
          <w:rFonts w:cstheme="minorHAnsi"/>
          <w:sz w:val="28"/>
          <w:szCs w:val="28"/>
          <w:lang w:bidi="he-IL"/>
        </w:rPr>
        <w:t>επισκόπου</w:t>
      </w:r>
      <w:r w:rsidR="00E86792">
        <w:rPr>
          <w:rFonts w:cstheme="minorHAnsi"/>
          <w:sz w:val="28"/>
          <w:szCs w:val="28"/>
          <w:lang w:bidi="he-IL"/>
        </w:rPr>
        <w:t xml:space="preserve">. Η </w:t>
      </w:r>
      <w:r w:rsidR="0046156F">
        <w:rPr>
          <w:rFonts w:cstheme="minorHAnsi"/>
          <w:sz w:val="28"/>
          <w:szCs w:val="28"/>
          <w:lang w:bidi="he-IL"/>
        </w:rPr>
        <w:t>διενέργεια</w:t>
      </w:r>
      <w:r w:rsidR="00E86792">
        <w:rPr>
          <w:rFonts w:cstheme="minorHAnsi"/>
          <w:sz w:val="28"/>
          <w:szCs w:val="28"/>
          <w:lang w:bidi="he-IL"/>
        </w:rPr>
        <w:t xml:space="preserve"> </w:t>
      </w:r>
      <w:r w:rsidR="0046156F">
        <w:rPr>
          <w:rFonts w:cstheme="minorHAnsi"/>
          <w:sz w:val="28"/>
          <w:szCs w:val="28"/>
          <w:lang w:bidi="he-IL"/>
        </w:rPr>
        <w:t>βίας</w:t>
      </w:r>
      <w:r w:rsidR="00772C66">
        <w:rPr>
          <w:rFonts w:cstheme="minorHAnsi"/>
          <w:sz w:val="28"/>
          <w:szCs w:val="28"/>
          <w:lang w:bidi="he-IL"/>
        </w:rPr>
        <w:t xml:space="preserve"> των </w:t>
      </w:r>
      <w:r w:rsidR="0046156F">
        <w:rPr>
          <w:rFonts w:cstheme="minorHAnsi"/>
          <w:sz w:val="28"/>
          <w:szCs w:val="28"/>
          <w:lang w:bidi="he-IL"/>
        </w:rPr>
        <w:t>αρχιερέων</w:t>
      </w:r>
      <w:r w:rsidR="00772C66">
        <w:rPr>
          <w:rFonts w:cstheme="minorHAnsi"/>
          <w:sz w:val="28"/>
          <w:szCs w:val="28"/>
          <w:lang w:bidi="he-IL"/>
        </w:rPr>
        <w:t xml:space="preserve"> και του </w:t>
      </w:r>
      <w:r w:rsidR="0046156F">
        <w:rPr>
          <w:rFonts w:cstheme="minorHAnsi"/>
          <w:sz w:val="28"/>
          <w:szCs w:val="28"/>
          <w:lang w:bidi="he-IL"/>
        </w:rPr>
        <w:t>όχλου</w:t>
      </w:r>
      <w:r w:rsidR="00772C66">
        <w:rPr>
          <w:rFonts w:cstheme="minorHAnsi"/>
          <w:sz w:val="28"/>
          <w:szCs w:val="28"/>
          <w:lang w:bidi="he-IL"/>
        </w:rPr>
        <w:t xml:space="preserve"> </w:t>
      </w:r>
      <w:r w:rsidR="0046156F">
        <w:rPr>
          <w:rFonts w:cstheme="minorHAnsi"/>
          <w:sz w:val="28"/>
          <w:szCs w:val="28"/>
          <w:lang w:bidi="he-IL"/>
        </w:rPr>
        <w:t>ήταν</w:t>
      </w:r>
      <w:r w:rsidR="00772C66">
        <w:rPr>
          <w:rFonts w:cstheme="minorHAnsi"/>
          <w:sz w:val="28"/>
          <w:szCs w:val="28"/>
          <w:lang w:bidi="he-IL"/>
        </w:rPr>
        <w:t xml:space="preserve"> </w:t>
      </w:r>
      <w:r w:rsidR="0046156F">
        <w:rPr>
          <w:rFonts w:cstheme="minorHAnsi"/>
          <w:sz w:val="28"/>
          <w:szCs w:val="28"/>
          <w:lang w:bidi="he-IL"/>
        </w:rPr>
        <w:t>καθολική</w:t>
      </w:r>
      <w:r w:rsidR="00341AC5">
        <w:rPr>
          <w:rFonts w:cstheme="minorHAnsi"/>
          <w:sz w:val="28"/>
          <w:szCs w:val="28"/>
          <w:lang w:bidi="he-IL"/>
        </w:rPr>
        <w:t>,</w:t>
      </w:r>
      <w:r w:rsidR="00772C66">
        <w:rPr>
          <w:rFonts w:cstheme="minorHAnsi"/>
          <w:sz w:val="28"/>
          <w:szCs w:val="28"/>
          <w:lang w:bidi="he-IL"/>
        </w:rPr>
        <w:t xml:space="preserve"> όπως μας το </w:t>
      </w:r>
      <w:r w:rsidR="0046156F">
        <w:rPr>
          <w:rFonts w:cstheme="minorHAnsi"/>
          <w:sz w:val="28"/>
          <w:szCs w:val="28"/>
          <w:lang w:bidi="he-IL"/>
        </w:rPr>
        <w:t>επιβεβαιώνει</w:t>
      </w:r>
      <w:r w:rsidR="00772C66">
        <w:rPr>
          <w:rFonts w:cstheme="minorHAnsi"/>
          <w:sz w:val="28"/>
          <w:szCs w:val="28"/>
          <w:lang w:bidi="he-IL"/>
        </w:rPr>
        <w:t xml:space="preserve"> ο </w:t>
      </w:r>
      <w:r w:rsidR="0046156F">
        <w:rPr>
          <w:rFonts w:cstheme="minorHAnsi"/>
          <w:sz w:val="28"/>
          <w:szCs w:val="28"/>
          <w:lang w:bidi="he-IL"/>
        </w:rPr>
        <w:t>Λουκάς</w:t>
      </w:r>
      <w:r w:rsidR="00341AC5">
        <w:rPr>
          <w:rFonts w:cstheme="minorHAnsi"/>
          <w:sz w:val="28"/>
          <w:szCs w:val="28"/>
          <w:lang w:bidi="he-IL"/>
        </w:rPr>
        <w:t>,</w:t>
      </w:r>
      <w:r w:rsidR="00772C66">
        <w:rPr>
          <w:rFonts w:cstheme="minorHAnsi"/>
          <w:sz w:val="28"/>
          <w:szCs w:val="28"/>
          <w:lang w:bidi="he-IL"/>
        </w:rPr>
        <w:t xml:space="preserve"> </w:t>
      </w:r>
      <w:r w:rsidR="0046156F">
        <w:rPr>
          <w:rFonts w:cstheme="minorHAnsi"/>
          <w:sz w:val="28"/>
          <w:szCs w:val="28"/>
          <w:lang w:bidi="he-IL"/>
        </w:rPr>
        <w:t>χρησιμοποιώντας</w:t>
      </w:r>
      <w:r w:rsidR="00772C66">
        <w:rPr>
          <w:rFonts w:cstheme="minorHAnsi"/>
          <w:sz w:val="28"/>
          <w:szCs w:val="28"/>
          <w:lang w:bidi="he-IL"/>
        </w:rPr>
        <w:t xml:space="preserve"> το «</w:t>
      </w:r>
      <w:r w:rsidR="00362567">
        <w:rPr>
          <w:rFonts w:ascii="SBL Greek" w:hAnsi="SBL Greek" w:cs="SBL Greek"/>
          <w:lang w:bidi="he-IL"/>
        </w:rPr>
        <w:t>ἅπαν</w:t>
      </w:r>
      <w:r w:rsidR="00362567" w:rsidRPr="00362567">
        <w:rPr>
          <w:rFonts w:ascii="Arial" w:hAnsi="Arial" w:cs="Arial"/>
          <w:sz w:val="20"/>
          <w:szCs w:val="20"/>
          <w:lang w:bidi="he-IL"/>
        </w:rPr>
        <w:t xml:space="preserve"> (</w:t>
      </w:r>
      <w:r w:rsidR="00362567">
        <w:rPr>
          <w:rFonts w:ascii="Arial" w:hAnsi="Arial" w:cs="Arial"/>
          <w:sz w:val="20"/>
          <w:szCs w:val="20"/>
          <w:lang w:val="en-US" w:bidi="he-IL"/>
        </w:rPr>
        <w:t>Luk </w:t>
      </w:r>
      <w:r w:rsidR="00362567" w:rsidRPr="00362567">
        <w:rPr>
          <w:rFonts w:ascii="Arial" w:hAnsi="Arial" w:cs="Arial"/>
          <w:sz w:val="20"/>
          <w:szCs w:val="20"/>
          <w:lang w:bidi="he-IL"/>
        </w:rPr>
        <w:t>23:1</w:t>
      </w:r>
      <w:r w:rsidR="00362567">
        <w:rPr>
          <w:rFonts w:ascii="Arial" w:hAnsi="Arial" w:cs="Arial"/>
          <w:sz w:val="20"/>
          <w:szCs w:val="20"/>
          <w:lang w:val="en-US" w:bidi="he-IL"/>
        </w:rPr>
        <w:t> BGT</w:t>
      </w:r>
      <w:r w:rsidR="00362567" w:rsidRPr="00362567">
        <w:rPr>
          <w:rFonts w:ascii="Arial" w:hAnsi="Arial" w:cs="Arial"/>
          <w:sz w:val="20"/>
          <w:szCs w:val="20"/>
          <w:lang w:bidi="he-IL"/>
        </w:rPr>
        <w:t>)</w:t>
      </w:r>
      <w:r w:rsidR="00772C66">
        <w:rPr>
          <w:rFonts w:cstheme="minorHAnsi"/>
          <w:sz w:val="28"/>
          <w:szCs w:val="28"/>
          <w:lang w:bidi="he-IL"/>
        </w:rPr>
        <w:t xml:space="preserve">» και όχι το «παν» </w:t>
      </w:r>
      <w:r w:rsidR="005E0441">
        <w:rPr>
          <w:rFonts w:cstheme="minorHAnsi"/>
          <w:sz w:val="28"/>
          <w:szCs w:val="28"/>
          <w:lang w:bidi="he-IL"/>
        </w:rPr>
        <w:t xml:space="preserve">προσδιορίζοντας </w:t>
      </w:r>
      <w:r w:rsidR="00772C66">
        <w:rPr>
          <w:rFonts w:cstheme="minorHAnsi"/>
          <w:sz w:val="28"/>
          <w:szCs w:val="28"/>
          <w:lang w:bidi="he-IL"/>
        </w:rPr>
        <w:t xml:space="preserve">το </w:t>
      </w:r>
      <w:r w:rsidR="0046156F">
        <w:rPr>
          <w:rFonts w:cstheme="minorHAnsi"/>
          <w:sz w:val="28"/>
          <w:szCs w:val="28"/>
          <w:lang w:bidi="he-IL"/>
        </w:rPr>
        <w:t>πλήθος</w:t>
      </w:r>
      <w:r w:rsidR="00BA391F">
        <w:rPr>
          <w:rFonts w:cstheme="minorHAnsi"/>
          <w:sz w:val="28"/>
          <w:szCs w:val="28"/>
          <w:lang w:bidi="he-IL"/>
        </w:rPr>
        <w:t xml:space="preserve">. Η </w:t>
      </w:r>
      <w:r w:rsidR="0046156F">
        <w:rPr>
          <w:rFonts w:cstheme="minorHAnsi"/>
          <w:sz w:val="28"/>
          <w:szCs w:val="28"/>
          <w:lang w:bidi="he-IL"/>
        </w:rPr>
        <w:t>επιθετικότητα</w:t>
      </w:r>
      <w:r w:rsidR="00BA391F">
        <w:rPr>
          <w:rFonts w:cstheme="minorHAnsi"/>
          <w:sz w:val="28"/>
          <w:szCs w:val="28"/>
          <w:lang w:bidi="he-IL"/>
        </w:rPr>
        <w:t xml:space="preserve"> της </w:t>
      </w:r>
      <w:r w:rsidR="0046156F">
        <w:rPr>
          <w:rFonts w:cstheme="minorHAnsi"/>
          <w:sz w:val="28"/>
          <w:szCs w:val="28"/>
          <w:lang w:bidi="he-IL"/>
        </w:rPr>
        <w:t>κίνησης</w:t>
      </w:r>
      <w:r w:rsidR="003D12CB">
        <w:rPr>
          <w:rFonts w:cstheme="minorHAnsi"/>
          <w:sz w:val="28"/>
          <w:szCs w:val="28"/>
          <w:lang w:bidi="he-IL"/>
        </w:rPr>
        <w:t>,</w:t>
      </w:r>
      <w:r w:rsidR="00BA391F">
        <w:rPr>
          <w:rFonts w:cstheme="minorHAnsi"/>
          <w:sz w:val="28"/>
          <w:szCs w:val="28"/>
          <w:lang w:bidi="he-IL"/>
        </w:rPr>
        <w:t xml:space="preserve"> όπως </w:t>
      </w:r>
      <w:r w:rsidR="0046156F">
        <w:rPr>
          <w:rFonts w:cstheme="minorHAnsi"/>
          <w:sz w:val="28"/>
          <w:szCs w:val="28"/>
          <w:lang w:bidi="he-IL"/>
        </w:rPr>
        <w:t>εμφανίζεται</w:t>
      </w:r>
      <w:r w:rsidR="00BA391F">
        <w:rPr>
          <w:rFonts w:cstheme="minorHAnsi"/>
          <w:sz w:val="28"/>
          <w:szCs w:val="28"/>
          <w:lang w:bidi="he-IL"/>
        </w:rPr>
        <w:t xml:space="preserve"> στον </w:t>
      </w:r>
      <w:r w:rsidR="0046156F">
        <w:rPr>
          <w:rFonts w:cstheme="minorHAnsi"/>
          <w:sz w:val="28"/>
          <w:szCs w:val="28"/>
          <w:lang w:bidi="he-IL"/>
        </w:rPr>
        <w:t>Λουκά</w:t>
      </w:r>
      <w:r w:rsidR="003D12CB">
        <w:rPr>
          <w:rFonts w:cstheme="minorHAnsi"/>
          <w:sz w:val="28"/>
          <w:szCs w:val="28"/>
          <w:lang w:bidi="he-IL"/>
        </w:rPr>
        <w:t>,</w:t>
      </w:r>
      <w:r w:rsidR="00BA391F">
        <w:rPr>
          <w:rFonts w:cstheme="minorHAnsi"/>
          <w:sz w:val="28"/>
          <w:szCs w:val="28"/>
          <w:lang w:bidi="he-IL"/>
        </w:rPr>
        <w:t xml:space="preserve"> </w:t>
      </w:r>
      <w:r w:rsidR="0046156F">
        <w:rPr>
          <w:rFonts w:cstheme="minorHAnsi"/>
          <w:sz w:val="28"/>
          <w:szCs w:val="28"/>
          <w:lang w:bidi="he-IL"/>
        </w:rPr>
        <w:t>ε</w:t>
      </w:r>
      <w:r w:rsidR="005E0441">
        <w:rPr>
          <w:rFonts w:cstheme="minorHAnsi"/>
          <w:sz w:val="28"/>
          <w:szCs w:val="28"/>
          <w:lang w:bidi="he-IL"/>
        </w:rPr>
        <w:t>ύ</w:t>
      </w:r>
      <w:r w:rsidR="0046156F">
        <w:rPr>
          <w:rFonts w:cstheme="minorHAnsi"/>
          <w:sz w:val="28"/>
          <w:szCs w:val="28"/>
          <w:lang w:bidi="he-IL"/>
        </w:rPr>
        <w:t>στοχ</w:t>
      </w:r>
      <w:r w:rsidR="005E0441">
        <w:rPr>
          <w:rFonts w:cstheme="minorHAnsi"/>
          <w:sz w:val="28"/>
          <w:szCs w:val="28"/>
          <w:lang w:bidi="he-IL"/>
        </w:rPr>
        <w:t>α</w:t>
      </w:r>
      <w:r w:rsidR="00BA391F">
        <w:rPr>
          <w:rFonts w:cstheme="minorHAnsi"/>
          <w:sz w:val="28"/>
          <w:szCs w:val="28"/>
          <w:lang w:bidi="he-IL"/>
        </w:rPr>
        <w:t xml:space="preserve"> </w:t>
      </w:r>
      <w:r w:rsidR="0046156F">
        <w:rPr>
          <w:rFonts w:cstheme="minorHAnsi"/>
          <w:sz w:val="28"/>
          <w:szCs w:val="28"/>
          <w:lang w:bidi="he-IL"/>
        </w:rPr>
        <w:t>παρουσιάζεται</w:t>
      </w:r>
      <w:r w:rsidR="00BA391F">
        <w:rPr>
          <w:rFonts w:cstheme="minorHAnsi"/>
          <w:sz w:val="28"/>
          <w:szCs w:val="28"/>
          <w:lang w:bidi="he-IL"/>
        </w:rPr>
        <w:t xml:space="preserve"> ως μια </w:t>
      </w:r>
      <w:r w:rsidR="0046156F">
        <w:rPr>
          <w:rFonts w:cstheme="minorHAnsi"/>
          <w:sz w:val="28"/>
          <w:szCs w:val="28"/>
          <w:lang w:bidi="he-IL"/>
        </w:rPr>
        <w:t>ασυνείδητη</w:t>
      </w:r>
      <w:r w:rsidR="00BA391F">
        <w:rPr>
          <w:rFonts w:cstheme="minorHAnsi"/>
          <w:sz w:val="28"/>
          <w:szCs w:val="28"/>
          <w:lang w:bidi="he-IL"/>
        </w:rPr>
        <w:t xml:space="preserve"> και </w:t>
      </w:r>
      <w:r w:rsidR="0046156F">
        <w:rPr>
          <w:rFonts w:cstheme="minorHAnsi"/>
          <w:sz w:val="28"/>
          <w:szCs w:val="28"/>
          <w:lang w:bidi="he-IL"/>
        </w:rPr>
        <w:t>ενστικτώδη</w:t>
      </w:r>
      <w:r w:rsidR="00BA391F">
        <w:rPr>
          <w:rFonts w:cstheme="minorHAnsi"/>
          <w:sz w:val="28"/>
          <w:szCs w:val="28"/>
          <w:lang w:bidi="he-IL"/>
        </w:rPr>
        <w:t xml:space="preserve"> </w:t>
      </w:r>
      <w:r w:rsidR="0046156F">
        <w:rPr>
          <w:rFonts w:cstheme="minorHAnsi"/>
          <w:sz w:val="28"/>
          <w:szCs w:val="28"/>
          <w:lang w:bidi="he-IL"/>
        </w:rPr>
        <w:t>κίνηση</w:t>
      </w:r>
      <w:r w:rsidR="00D86105" w:rsidRPr="00D86105">
        <w:rPr>
          <w:rFonts w:cstheme="minorHAnsi"/>
          <w:sz w:val="28"/>
          <w:szCs w:val="28"/>
          <w:lang w:bidi="he-IL"/>
        </w:rPr>
        <w:t>,</w:t>
      </w:r>
      <w:r w:rsidR="00BA391F">
        <w:rPr>
          <w:rFonts w:cstheme="minorHAnsi"/>
          <w:sz w:val="28"/>
          <w:szCs w:val="28"/>
          <w:lang w:bidi="he-IL"/>
        </w:rPr>
        <w:t xml:space="preserve"> </w:t>
      </w:r>
      <w:r w:rsidR="0046156F">
        <w:rPr>
          <w:rFonts w:cstheme="minorHAnsi"/>
          <w:sz w:val="28"/>
          <w:szCs w:val="28"/>
          <w:lang w:bidi="he-IL"/>
        </w:rPr>
        <w:t>άμυαλη</w:t>
      </w:r>
      <w:r w:rsidR="00BA391F">
        <w:rPr>
          <w:rFonts w:cstheme="minorHAnsi"/>
          <w:sz w:val="28"/>
          <w:szCs w:val="28"/>
          <w:lang w:bidi="he-IL"/>
        </w:rPr>
        <w:t xml:space="preserve"> και </w:t>
      </w:r>
      <w:r w:rsidR="0046156F">
        <w:rPr>
          <w:rFonts w:cstheme="minorHAnsi"/>
          <w:sz w:val="28"/>
          <w:szCs w:val="28"/>
          <w:lang w:bidi="he-IL"/>
        </w:rPr>
        <w:t>ασύνετη</w:t>
      </w:r>
      <w:r w:rsidR="00BA391F">
        <w:rPr>
          <w:rFonts w:cstheme="minorHAnsi"/>
          <w:sz w:val="28"/>
          <w:szCs w:val="28"/>
          <w:lang w:bidi="he-IL"/>
        </w:rPr>
        <w:t xml:space="preserve"> </w:t>
      </w:r>
      <w:r w:rsidR="0046156F">
        <w:rPr>
          <w:rFonts w:cstheme="minorHAnsi"/>
          <w:sz w:val="28"/>
          <w:szCs w:val="28"/>
          <w:lang w:bidi="he-IL"/>
        </w:rPr>
        <w:t>παρασ</w:t>
      </w:r>
      <w:r w:rsidR="005E0441">
        <w:rPr>
          <w:rFonts w:cstheme="minorHAnsi"/>
          <w:sz w:val="28"/>
          <w:szCs w:val="28"/>
          <w:lang w:bidi="he-IL"/>
        </w:rPr>
        <w:t>υ</w:t>
      </w:r>
      <w:r w:rsidR="0046156F">
        <w:rPr>
          <w:rFonts w:cstheme="minorHAnsi"/>
          <w:sz w:val="28"/>
          <w:szCs w:val="28"/>
          <w:lang w:bidi="he-IL"/>
        </w:rPr>
        <w:t>ρ</w:t>
      </w:r>
      <w:r w:rsidR="005E0441">
        <w:rPr>
          <w:rFonts w:cstheme="minorHAnsi"/>
          <w:sz w:val="28"/>
          <w:szCs w:val="28"/>
          <w:lang w:bidi="he-IL"/>
        </w:rPr>
        <w:t>μ</w:t>
      </w:r>
      <w:r w:rsidR="0046156F">
        <w:rPr>
          <w:rFonts w:cstheme="minorHAnsi"/>
          <w:sz w:val="28"/>
          <w:szCs w:val="28"/>
          <w:lang w:bidi="he-IL"/>
        </w:rPr>
        <w:t>ο</w:t>
      </w:r>
      <w:r w:rsidR="005E0441">
        <w:rPr>
          <w:rFonts w:cstheme="minorHAnsi"/>
          <w:sz w:val="28"/>
          <w:szCs w:val="28"/>
          <w:lang w:bidi="he-IL"/>
        </w:rPr>
        <w:t>ύ</w:t>
      </w:r>
      <w:r w:rsidR="00BA391F">
        <w:rPr>
          <w:rFonts w:cstheme="minorHAnsi"/>
          <w:sz w:val="28"/>
          <w:szCs w:val="28"/>
          <w:lang w:bidi="he-IL"/>
        </w:rPr>
        <w:t xml:space="preserve"> του ενός από τον άλλο</w:t>
      </w:r>
      <w:r w:rsidR="003D12CB">
        <w:rPr>
          <w:rFonts w:cstheme="minorHAnsi"/>
          <w:sz w:val="28"/>
          <w:szCs w:val="28"/>
          <w:lang w:bidi="he-IL"/>
        </w:rPr>
        <w:t>,</w:t>
      </w:r>
      <w:r w:rsidR="00BA391F">
        <w:rPr>
          <w:rFonts w:cstheme="minorHAnsi"/>
          <w:sz w:val="28"/>
          <w:szCs w:val="28"/>
          <w:lang w:bidi="he-IL"/>
        </w:rPr>
        <w:t xml:space="preserve"> </w:t>
      </w:r>
      <w:r w:rsidR="0046156F">
        <w:rPr>
          <w:rFonts w:cstheme="minorHAnsi"/>
          <w:sz w:val="28"/>
          <w:szCs w:val="28"/>
          <w:lang w:bidi="he-IL"/>
        </w:rPr>
        <w:t>ωσάν</w:t>
      </w:r>
      <w:r w:rsidR="00BA391F">
        <w:rPr>
          <w:rFonts w:cstheme="minorHAnsi"/>
          <w:sz w:val="28"/>
          <w:szCs w:val="28"/>
          <w:lang w:bidi="he-IL"/>
        </w:rPr>
        <w:t xml:space="preserve"> να </w:t>
      </w:r>
      <w:r w:rsidR="0046156F">
        <w:rPr>
          <w:rFonts w:cstheme="minorHAnsi"/>
          <w:sz w:val="28"/>
          <w:szCs w:val="28"/>
          <w:lang w:bidi="he-IL"/>
        </w:rPr>
        <w:t>υπήρξε</w:t>
      </w:r>
      <w:r w:rsidR="00BA391F">
        <w:rPr>
          <w:rFonts w:cstheme="minorHAnsi"/>
          <w:sz w:val="28"/>
          <w:szCs w:val="28"/>
          <w:lang w:bidi="he-IL"/>
        </w:rPr>
        <w:t xml:space="preserve"> </w:t>
      </w:r>
      <w:r w:rsidR="0046156F">
        <w:rPr>
          <w:rFonts w:cstheme="minorHAnsi"/>
          <w:sz w:val="28"/>
          <w:szCs w:val="28"/>
          <w:lang w:bidi="he-IL"/>
        </w:rPr>
        <w:t>ηλεκτρισμένη</w:t>
      </w:r>
      <w:r w:rsidR="00BA391F">
        <w:rPr>
          <w:rFonts w:cstheme="minorHAnsi"/>
          <w:sz w:val="28"/>
          <w:szCs w:val="28"/>
          <w:lang w:bidi="he-IL"/>
        </w:rPr>
        <w:t xml:space="preserve"> </w:t>
      </w:r>
      <w:r w:rsidR="0046156F">
        <w:rPr>
          <w:rFonts w:cstheme="minorHAnsi"/>
          <w:sz w:val="28"/>
          <w:szCs w:val="28"/>
          <w:lang w:bidi="he-IL"/>
        </w:rPr>
        <w:t>συναισθηματική</w:t>
      </w:r>
      <w:r w:rsidR="00BA391F">
        <w:rPr>
          <w:rFonts w:cstheme="minorHAnsi"/>
          <w:sz w:val="28"/>
          <w:szCs w:val="28"/>
          <w:lang w:bidi="he-IL"/>
        </w:rPr>
        <w:t xml:space="preserve"> </w:t>
      </w:r>
      <w:r w:rsidR="0046156F">
        <w:rPr>
          <w:rFonts w:cstheme="minorHAnsi"/>
          <w:sz w:val="28"/>
          <w:szCs w:val="28"/>
          <w:lang w:bidi="he-IL"/>
        </w:rPr>
        <w:t>φόρτιση</w:t>
      </w:r>
      <w:r w:rsidR="00BA391F">
        <w:rPr>
          <w:rFonts w:cstheme="minorHAnsi"/>
          <w:sz w:val="28"/>
          <w:szCs w:val="28"/>
          <w:lang w:bidi="he-IL"/>
        </w:rPr>
        <w:t xml:space="preserve">. Αυτό </w:t>
      </w:r>
      <w:r w:rsidR="0046156F">
        <w:rPr>
          <w:rFonts w:cstheme="minorHAnsi"/>
          <w:sz w:val="28"/>
          <w:szCs w:val="28"/>
          <w:lang w:bidi="he-IL"/>
        </w:rPr>
        <w:t>σημαίνει</w:t>
      </w:r>
      <w:r w:rsidR="00BA391F">
        <w:rPr>
          <w:rFonts w:cstheme="minorHAnsi"/>
          <w:sz w:val="28"/>
          <w:szCs w:val="28"/>
          <w:lang w:bidi="he-IL"/>
        </w:rPr>
        <w:t xml:space="preserve"> ότι δεν </w:t>
      </w:r>
      <w:r w:rsidR="0046156F">
        <w:rPr>
          <w:rFonts w:cstheme="minorHAnsi"/>
          <w:sz w:val="28"/>
          <w:szCs w:val="28"/>
          <w:lang w:bidi="he-IL"/>
        </w:rPr>
        <w:t>υπήρξε</w:t>
      </w:r>
      <w:r w:rsidR="00BA391F">
        <w:rPr>
          <w:rFonts w:cstheme="minorHAnsi"/>
          <w:sz w:val="28"/>
          <w:szCs w:val="28"/>
          <w:lang w:bidi="he-IL"/>
        </w:rPr>
        <w:t xml:space="preserve"> </w:t>
      </w:r>
      <w:r w:rsidR="0046156F">
        <w:rPr>
          <w:rFonts w:cstheme="minorHAnsi"/>
          <w:sz w:val="28"/>
          <w:szCs w:val="28"/>
          <w:lang w:bidi="he-IL"/>
        </w:rPr>
        <w:t>καμμιά</w:t>
      </w:r>
      <w:r w:rsidR="00BA391F">
        <w:rPr>
          <w:rFonts w:cstheme="minorHAnsi"/>
          <w:sz w:val="28"/>
          <w:szCs w:val="28"/>
          <w:lang w:bidi="he-IL"/>
        </w:rPr>
        <w:t xml:space="preserve"> </w:t>
      </w:r>
      <w:r w:rsidR="0046156F">
        <w:rPr>
          <w:rFonts w:cstheme="minorHAnsi"/>
          <w:sz w:val="28"/>
          <w:szCs w:val="28"/>
          <w:lang w:bidi="he-IL"/>
        </w:rPr>
        <w:t>αντίδραση</w:t>
      </w:r>
      <w:r w:rsidR="00362567" w:rsidRPr="00362567">
        <w:rPr>
          <w:rFonts w:cstheme="minorHAnsi"/>
          <w:sz w:val="28"/>
          <w:szCs w:val="28"/>
          <w:lang w:bidi="he-IL"/>
        </w:rPr>
        <w:t>,</w:t>
      </w:r>
      <w:r w:rsidR="00BA391F">
        <w:rPr>
          <w:rFonts w:cstheme="minorHAnsi"/>
          <w:sz w:val="28"/>
          <w:szCs w:val="28"/>
          <w:lang w:bidi="he-IL"/>
        </w:rPr>
        <w:t xml:space="preserve"> </w:t>
      </w:r>
      <w:r w:rsidR="0046156F">
        <w:rPr>
          <w:rFonts w:cstheme="minorHAnsi"/>
          <w:sz w:val="28"/>
          <w:szCs w:val="28"/>
          <w:lang w:bidi="he-IL"/>
        </w:rPr>
        <w:t>καμμιά</w:t>
      </w:r>
      <w:r w:rsidR="00BA391F">
        <w:rPr>
          <w:rFonts w:cstheme="minorHAnsi"/>
          <w:sz w:val="28"/>
          <w:szCs w:val="28"/>
          <w:lang w:bidi="he-IL"/>
        </w:rPr>
        <w:t xml:space="preserve"> άλλη </w:t>
      </w:r>
      <w:r w:rsidR="0046156F">
        <w:rPr>
          <w:rFonts w:cstheme="minorHAnsi"/>
          <w:sz w:val="28"/>
          <w:szCs w:val="28"/>
          <w:lang w:bidi="he-IL"/>
        </w:rPr>
        <w:t>κίνηση</w:t>
      </w:r>
      <w:r w:rsidR="00BA391F">
        <w:rPr>
          <w:rFonts w:cstheme="minorHAnsi"/>
          <w:sz w:val="28"/>
          <w:szCs w:val="28"/>
          <w:lang w:bidi="he-IL"/>
        </w:rPr>
        <w:t xml:space="preserve"> </w:t>
      </w:r>
      <w:r w:rsidR="0046156F">
        <w:rPr>
          <w:rFonts w:cstheme="minorHAnsi"/>
          <w:sz w:val="28"/>
          <w:szCs w:val="28"/>
          <w:lang w:bidi="he-IL"/>
        </w:rPr>
        <w:t>υπεράσπισης</w:t>
      </w:r>
      <w:r w:rsidR="00BA391F">
        <w:rPr>
          <w:rFonts w:cstheme="minorHAnsi"/>
          <w:sz w:val="28"/>
          <w:szCs w:val="28"/>
          <w:lang w:bidi="he-IL"/>
        </w:rPr>
        <w:t xml:space="preserve"> του </w:t>
      </w:r>
      <w:r w:rsidR="0046156F">
        <w:rPr>
          <w:rFonts w:cstheme="minorHAnsi"/>
          <w:sz w:val="28"/>
          <w:szCs w:val="28"/>
          <w:lang w:bidi="he-IL"/>
        </w:rPr>
        <w:t>Ιησού</w:t>
      </w:r>
      <w:r w:rsidR="005E0441">
        <w:rPr>
          <w:rFonts w:cstheme="minorHAnsi"/>
          <w:sz w:val="28"/>
          <w:szCs w:val="28"/>
          <w:lang w:bidi="he-IL"/>
        </w:rPr>
        <w:t>. Μ</w:t>
      </w:r>
      <w:r w:rsidR="0046156F">
        <w:rPr>
          <w:rFonts w:cstheme="minorHAnsi"/>
          <w:sz w:val="28"/>
          <w:szCs w:val="28"/>
          <w:lang w:bidi="he-IL"/>
        </w:rPr>
        <w:t>άλιστα</w:t>
      </w:r>
      <w:r w:rsidR="00BA391F">
        <w:rPr>
          <w:rFonts w:cstheme="minorHAnsi"/>
          <w:sz w:val="28"/>
          <w:szCs w:val="28"/>
          <w:lang w:bidi="he-IL"/>
        </w:rPr>
        <w:t xml:space="preserve"> όλα </w:t>
      </w:r>
      <w:r w:rsidR="0046156F">
        <w:rPr>
          <w:rFonts w:cstheme="minorHAnsi"/>
          <w:sz w:val="28"/>
          <w:szCs w:val="28"/>
          <w:lang w:bidi="he-IL"/>
        </w:rPr>
        <w:t>έγιναν</w:t>
      </w:r>
      <w:r w:rsidR="00BA391F">
        <w:rPr>
          <w:rFonts w:cstheme="minorHAnsi"/>
          <w:sz w:val="28"/>
          <w:szCs w:val="28"/>
          <w:lang w:bidi="he-IL"/>
        </w:rPr>
        <w:t xml:space="preserve"> πολύ </w:t>
      </w:r>
      <w:r w:rsidR="0046156F">
        <w:rPr>
          <w:rFonts w:cstheme="minorHAnsi"/>
          <w:sz w:val="28"/>
          <w:szCs w:val="28"/>
          <w:lang w:bidi="he-IL"/>
        </w:rPr>
        <w:t>γρ</w:t>
      </w:r>
      <w:r w:rsidR="005E0441">
        <w:rPr>
          <w:rFonts w:cstheme="minorHAnsi"/>
          <w:sz w:val="28"/>
          <w:szCs w:val="28"/>
          <w:lang w:bidi="he-IL"/>
        </w:rPr>
        <w:t>ή</w:t>
      </w:r>
      <w:r w:rsidR="0046156F">
        <w:rPr>
          <w:rFonts w:cstheme="minorHAnsi"/>
          <w:sz w:val="28"/>
          <w:szCs w:val="28"/>
          <w:lang w:bidi="he-IL"/>
        </w:rPr>
        <w:t>γορ</w:t>
      </w:r>
      <w:r w:rsidR="005E0441">
        <w:rPr>
          <w:rFonts w:cstheme="minorHAnsi"/>
          <w:sz w:val="28"/>
          <w:szCs w:val="28"/>
          <w:lang w:bidi="he-IL"/>
        </w:rPr>
        <w:t>α</w:t>
      </w:r>
      <w:r w:rsidR="00BA391F">
        <w:rPr>
          <w:rFonts w:cstheme="minorHAnsi"/>
          <w:sz w:val="28"/>
          <w:szCs w:val="28"/>
          <w:lang w:bidi="he-IL"/>
        </w:rPr>
        <w:t xml:space="preserve"> </w:t>
      </w:r>
      <w:r w:rsidR="0046156F">
        <w:rPr>
          <w:rFonts w:cstheme="minorHAnsi"/>
          <w:sz w:val="28"/>
          <w:szCs w:val="28"/>
          <w:lang w:bidi="he-IL"/>
        </w:rPr>
        <w:t>χωρίς</w:t>
      </w:r>
      <w:r w:rsidR="00BA391F">
        <w:rPr>
          <w:rFonts w:cstheme="minorHAnsi"/>
          <w:sz w:val="28"/>
          <w:szCs w:val="28"/>
          <w:lang w:bidi="he-IL"/>
        </w:rPr>
        <w:t xml:space="preserve"> </w:t>
      </w:r>
      <w:r w:rsidR="0046156F">
        <w:rPr>
          <w:rFonts w:cstheme="minorHAnsi"/>
          <w:sz w:val="28"/>
          <w:szCs w:val="28"/>
          <w:lang w:bidi="he-IL"/>
        </w:rPr>
        <w:t>χρονοτριβή</w:t>
      </w:r>
      <w:r w:rsidR="003D12CB">
        <w:rPr>
          <w:rFonts w:cstheme="minorHAnsi"/>
          <w:sz w:val="28"/>
          <w:szCs w:val="28"/>
          <w:lang w:bidi="he-IL"/>
        </w:rPr>
        <w:t>,</w:t>
      </w:r>
      <w:r w:rsidR="00BA391F">
        <w:rPr>
          <w:rFonts w:cstheme="minorHAnsi"/>
          <w:sz w:val="28"/>
          <w:szCs w:val="28"/>
          <w:lang w:bidi="he-IL"/>
        </w:rPr>
        <w:t xml:space="preserve"> ώστε να </w:t>
      </w:r>
      <w:r w:rsidR="00034A2D">
        <w:rPr>
          <w:rFonts w:cstheme="minorHAnsi"/>
          <w:sz w:val="28"/>
          <w:szCs w:val="28"/>
          <w:lang w:bidi="he-IL"/>
        </w:rPr>
        <w:t xml:space="preserve">μην υπάρξει </w:t>
      </w:r>
      <w:r w:rsidR="0046156F">
        <w:rPr>
          <w:rFonts w:cstheme="minorHAnsi"/>
          <w:sz w:val="28"/>
          <w:szCs w:val="28"/>
          <w:lang w:bidi="he-IL"/>
        </w:rPr>
        <w:t>χρόνος</w:t>
      </w:r>
      <w:r w:rsidR="00BA391F">
        <w:rPr>
          <w:rFonts w:cstheme="minorHAnsi"/>
          <w:sz w:val="28"/>
          <w:szCs w:val="28"/>
          <w:lang w:bidi="he-IL"/>
        </w:rPr>
        <w:t xml:space="preserve"> </w:t>
      </w:r>
      <w:r w:rsidR="0046156F">
        <w:rPr>
          <w:rFonts w:cstheme="minorHAnsi"/>
          <w:sz w:val="28"/>
          <w:szCs w:val="28"/>
          <w:lang w:bidi="he-IL"/>
        </w:rPr>
        <w:t>σκέψης</w:t>
      </w:r>
      <w:r w:rsidR="00BA391F">
        <w:rPr>
          <w:rFonts w:cstheme="minorHAnsi"/>
          <w:sz w:val="28"/>
          <w:szCs w:val="28"/>
          <w:lang w:bidi="he-IL"/>
        </w:rPr>
        <w:t xml:space="preserve"> για το </w:t>
      </w:r>
      <w:r w:rsidR="0046156F">
        <w:rPr>
          <w:rFonts w:cstheme="minorHAnsi"/>
          <w:sz w:val="28"/>
          <w:szCs w:val="28"/>
          <w:lang w:bidi="he-IL"/>
        </w:rPr>
        <w:t>σκληρό</w:t>
      </w:r>
      <w:r w:rsidR="00BA391F">
        <w:rPr>
          <w:rFonts w:cstheme="minorHAnsi"/>
          <w:sz w:val="28"/>
          <w:szCs w:val="28"/>
          <w:lang w:bidi="he-IL"/>
        </w:rPr>
        <w:t xml:space="preserve"> και </w:t>
      </w:r>
      <w:r w:rsidR="0046156F">
        <w:rPr>
          <w:rFonts w:cstheme="minorHAnsi"/>
          <w:sz w:val="28"/>
          <w:szCs w:val="28"/>
          <w:lang w:bidi="he-IL"/>
        </w:rPr>
        <w:t>άδικο</w:t>
      </w:r>
      <w:r w:rsidR="00BA391F">
        <w:rPr>
          <w:rFonts w:cstheme="minorHAnsi"/>
          <w:sz w:val="28"/>
          <w:szCs w:val="28"/>
          <w:lang w:bidi="he-IL"/>
        </w:rPr>
        <w:t xml:space="preserve"> της </w:t>
      </w:r>
      <w:r w:rsidR="0046156F">
        <w:rPr>
          <w:rFonts w:cstheme="minorHAnsi"/>
          <w:sz w:val="28"/>
          <w:szCs w:val="28"/>
          <w:lang w:bidi="he-IL"/>
        </w:rPr>
        <w:t>απόφασης</w:t>
      </w:r>
      <w:r w:rsidR="00BA391F">
        <w:rPr>
          <w:rFonts w:cstheme="minorHAnsi"/>
          <w:sz w:val="28"/>
          <w:szCs w:val="28"/>
          <w:lang w:bidi="he-IL"/>
        </w:rPr>
        <w:t xml:space="preserve">. </w:t>
      </w:r>
      <w:r w:rsidR="008D3705">
        <w:rPr>
          <w:rFonts w:cstheme="minorHAnsi"/>
          <w:sz w:val="28"/>
          <w:szCs w:val="28"/>
          <w:lang w:bidi="he-IL"/>
        </w:rPr>
        <w:t xml:space="preserve">Μας </w:t>
      </w:r>
      <w:r w:rsidR="0046156F">
        <w:rPr>
          <w:rFonts w:cstheme="minorHAnsi"/>
          <w:sz w:val="28"/>
          <w:szCs w:val="28"/>
          <w:lang w:bidi="he-IL"/>
        </w:rPr>
        <w:t>κάνει</w:t>
      </w:r>
      <w:r w:rsidR="008D3705">
        <w:rPr>
          <w:rFonts w:cstheme="minorHAnsi"/>
          <w:sz w:val="28"/>
          <w:szCs w:val="28"/>
          <w:lang w:bidi="he-IL"/>
        </w:rPr>
        <w:t xml:space="preserve"> </w:t>
      </w:r>
      <w:r w:rsidR="0046156F">
        <w:rPr>
          <w:rFonts w:cstheme="minorHAnsi"/>
          <w:sz w:val="28"/>
          <w:szCs w:val="28"/>
          <w:lang w:bidi="he-IL"/>
        </w:rPr>
        <w:t>εντύπωση</w:t>
      </w:r>
      <w:r w:rsidR="008D3705">
        <w:rPr>
          <w:rFonts w:cstheme="minorHAnsi"/>
          <w:sz w:val="28"/>
          <w:szCs w:val="28"/>
          <w:lang w:bidi="he-IL"/>
        </w:rPr>
        <w:t xml:space="preserve"> η </w:t>
      </w:r>
      <w:r w:rsidR="0046156F">
        <w:rPr>
          <w:rFonts w:cstheme="minorHAnsi"/>
          <w:sz w:val="28"/>
          <w:szCs w:val="28"/>
          <w:lang w:bidi="he-IL"/>
        </w:rPr>
        <w:t>καθολικότητα</w:t>
      </w:r>
      <w:r w:rsidR="008D3705">
        <w:rPr>
          <w:rFonts w:cstheme="minorHAnsi"/>
          <w:sz w:val="28"/>
          <w:szCs w:val="28"/>
          <w:lang w:bidi="he-IL"/>
        </w:rPr>
        <w:t xml:space="preserve"> της </w:t>
      </w:r>
      <w:r w:rsidR="0046156F">
        <w:rPr>
          <w:rFonts w:cstheme="minorHAnsi"/>
          <w:sz w:val="28"/>
          <w:szCs w:val="28"/>
          <w:lang w:bidi="he-IL"/>
        </w:rPr>
        <w:t>συμμέτοχης</w:t>
      </w:r>
      <w:r w:rsidR="008D3705">
        <w:rPr>
          <w:rFonts w:cstheme="minorHAnsi"/>
          <w:sz w:val="28"/>
          <w:szCs w:val="28"/>
          <w:lang w:bidi="he-IL"/>
        </w:rPr>
        <w:t xml:space="preserve"> του </w:t>
      </w:r>
      <w:r w:rsidR="0046156F">
        <w:rPr>
          <w:rFonts w:cstheme="minorHAnsi"/>
          <w:sz w:val="28"/>
          <w:szCs w:val="28"/>
          <w:lang w:bidi="he-IL"/>
        </w:rPr>
        <w:t>όχλου</w:t>
      </w:r>
      <w:r w:rsidR="00362567" w:rsidRPr="00362567">
        <w:rPr>
          <w:rFonts w:cstheme="minorHAnsi"/>
          <w:sz w:val="28"/>
          <w:szCs w:val="28"/>
          <w:lang w:bidi="he-IL"/>
        </w:rPr>
        <w:t>,</w:t>
      </w:r>
      <w:r w:rsidR="008D3705">
        <w:rPr>
          <w:rFonts w:cstheme="minorHAnsi"/>
          <w:sz w:val="28"/>
          <w:szCs w:val="28"/>
          <w:lang w:bidi="he-IL"/>
        </w:rPr>
        <w:t xml:space="preserve"> όπως το </w:t>
      </w:r>
      <w:r w:rsidR="0046156F">
        <w:rPr>
          <w:rFonts w:cstheme="minorHAnsi"/>
          <w:sz w:val="28"/>
          <w:szCs w:val="28"/>
          <w:lang w:bidi="he-IL"/>
        </w:rPr>
        <w:t>αναδεικνύει</w:t>
      </w:r>
      <w:r w:rsidR="008D3705">
        <w:rPr>
          <w:rFonts w:cstheme="minorHAnsi"/>
          <w:sz w:val="28"/>
          <w:szCs w:val="28"/>
          <w:lang w:bidi="he-IL"/>
        </w:rPr>
        <w:t xml:space="preserve"> </w:t>
      </w:r>
      <w:r w:rsidR="0046156F">
        <w:rPr>
          <w:rFonts w:cstheme="minorHAnsi"/>
          <w:sz w:val="28"/>
          <w:szCs w:val="28"/>
          <w:lang w:bidi="he-IL"/>
        </w:rPr>
        <w:t>ιδίως</w:t>
      </w:r>
      <w:r w:rsidR="008D3705">
        <w:rPr>
          <w:rFonts w:cstheme="minorHAnsi"/>
          <w:sz w:val="28"/>
          <w:szCs w:val="28"/>
          <w:lang w:bidi="he-IL"/>
        </w:rPr>
        <w:t xml:space="preserve"> ο </w:t>
      </w:r>
      <w:r w:rsidR="0046156F">
        <w:rPr>
          <w:rFonts w:cstheme="minorHAnsi"/>
          <w:sz w:val="28"/>
          <w:szCs w:val="28"/>
          <w:lang w:bidi="he-IL"/>
        </w:rPr>
        <w:t>Λουκάς</w:t>
      </w:r>
      <w:r w:rsidR="00034A2D">
        <w:rPr>
          <w:rFonts w:cstheme="minorHAnsi"/>
          <w:sz w:val="28"/>
          <w:szCs w:val="28"/>
          <w:lang w:bidi="he-IL"/>
        </w:rPr>
        <w:t>.</w:t>
      </w:r>
      <w:r w:rsidR="008D3705">
        <w:rPr>
          <w:rFonts w:cstheme="minorHAnsi"/>
          <w:sz w:val="28"/>
          <w:szCs w:val="28"/>
          <w:lang w:bidi="he-IL"/>
        </w:rPr>
        <w:t xml:space="preserve"> </w:t>
      </w:r>
      <w:r w:rsidR="00034A2D">
        <w:rPr>
          <w:rFonts w:cstheme="minorHAnsi"/>
          <w:sz w:val="28"/>
          <w:szCs w:val="28"/>
          <w:lang w:bidi="he-IL"/>
        </w:rPr>
        <w:t>Κ</w:t>
      </w:r>
      <w:r w:rsidR="008D3705">
        <w:rPr>
          <w:rFonts w:cstheme="minorHAnsi"/>
          <w:sz w:val="28"/>
          <w:szCs w:val="28"/>
          <w:lang w:bidi="he-IL"/>
        </w:rPr>
        <w:t>αι για αυτό το «</w:t>
      </w:r>
      <w:r w:rsidR="008D3705">
        <w:rPr>
          <w:rFonts w:ascii="SBL Greek" w:hAnsi="SBL Greek" w:cs="SBL Greek"/>
          <w:lang w:bidi="he-IL"/>
        </w:rPr>
        <w:t>ἅπαν»</w:t>
      </w:r>
      <w:r w:rsidR="008D3705" w:rsidRPr="008D3705">
        <w:rPr>
          <w:rFonts w:ascii="Arial" w:hAnsi="Arial" w:cs="Arial"/>
          <w:sz w:val="20"/>
          <w:szCs w:val="20"/>
          <w:lang w:bidi="he-IL"/>
        </w:rPr>
        <w:t xml:space="preserve"> (</w:t>
      </w:r>
      <w:r w:rsidR="007A3CC1">
        <w:rPr>
          <w:rFonts w:ascii="Arial" w:hAnsi="Arial" w:cs="Arial"/>
          <w:sz w:val="20"/>
          <w:szCs w:val="20"/>
          <w:lang w:bidi="he-IL"/>
        </w:rPr>
        <w:t>Λκ</w:t>
      </w:r>
      <w:r w:rsidR="008D3705" w:rsidRPr="008D3705">
        <w:rPr>
          <w:rFonts w:ascii="Arial" w:hAnsi="Arial" w:cs="Arial"/>
          <w:sz w:val="20"/>
          <w:szCs w:val="20"/>
          <w:lang w:bidi="he-IL"/>
        </w:rPr>
        <w:t xml:space="preserve">23:1) </w:t>
      </w:r>
      <w:r w:rsidR="0046156F">
        <w:rPr>
          <w:rFonts w:cstheme="minorHAnsi"/>
          <w:sz w:val="28"/>
          <w:szCs w:val="28"/>
          <w:lang w:bidi="he-IL"/>
        </w:rPr>
        <w:t>πιθανόν</w:t>
      </w:r>
      <w:r w:rsidR="008D3705">
        <w:rPr>
          <w:rFonts w:cstheme="minorHAnsi"/>
          <w:sz w:val="28"/>
          <w:szCs w:val="28"/>
          <w:lang w:bidi="he-IL"/>
        </w:rPr>
        <w:t xml:space="preserve"> </w:t>
      </w:r>
      <w:r w:rsidR="00034A2D">
        <w:rPr>
          <w:rFonts w:cstheme="minorHAnsi"/>
          <w:sz w:val="28"/>
          <w:szCs w:val="28"/>
          <w:lang w:bidi="he-IL"/>
        </w:rPr>
        <w:t xml:space="preserve">να </w:t>
      </w:r>
      <w:r w:rsidR="0046156F">
        <w:rPr>
          <w:rFonts w:cstheme="minorHAnsi"/>
          <w:sz w:val="28"/>
          <w:szCs w:val="28"/>
          <w:lang w:bidi="he-IL"/>
        </w:rPr>
        <w:t>αποσιωπάται</w:t>
      </w:r>
      <w:r w:rsidR="008D3705">
        <w:rPr>
          <w:rFonts w:cstheme="minorHAnsi"/>
          <w:sz w:val="28"/>
          <w:szCs w:val="28"/>
          <w:lang w:bidi="he-IL"/>
        </w:rPr>
        <w:t xml:space="preserve"> από </w:t>
      </w:r>
      <w:r w:rsidR="0046156F">
        <w:rPr>
          <w:rFonts w:cstheme="minorHAnsi"/>
          <w:sz w:val="28"/>
          <w:szCs w:val="28"/>
          <w:lang w:bidi="he-IL"/>
        </w:rPr>
        <w:t>κάποιο</w:t>
      </w:r>
      <w:r w:rsidR="008D3705">
        <w:rPr>
          <w:rFonts w:cstheme="minorHAnsi"/>
          <w:sz w:val="28"/>
          <w:szCs w:val="28"/>
          <w:lang w:bidi="he-IL"/>
        </w:rPr>
        <w:t xml:space="preserve"> </w:t>
      </w:r>
      <w:r w:rsidR="0046156F">
        <w:rPr>
          <w:rFonts w:cstheme="minorHAnsi"/>
          <w:sz w:val="28"/>
          <w:szCs w:val="28"/>
          <w:lang w:bidi="he-IL"/>
        </w:rPr>
        <w:t>χειρόγραφο</w:t>
      </w:r>
      <w:r w:rsidR="008D3705">
        <w:rPr>
          <w:rFonts w:cstheme="minorHAnsi"/>
          <w:sz w:val="28"/>
          <w:szCs w:val="28"/>
          <w:lang w:bidi="he-IL"/>
        </w:rPr>
        <w:t xml:space="preserve"> </w:t>
      </w:r>
      <w:r w:rsidR="008D3705">
        <w:rPr>
          <w:rFonts w:cstheme="minorHAnsi"/>
          <w:sz w:val="28"/>
          <w:szCs w:val="28"/>
          <w:lang w:val="en-US" w:bidi="he-IL"/>
        </w:rPr>
        <w:t>pjD</w:t>
      </w:r>
      <w:r w:rsidR="008D3705" w:rsidRPr="008D3705">
        <w:rPr>
          <w:rFonts w:cstheme="minorHAnsi"/>
          <w:sz w:val="28"/>
          <w:szCs w:val="28"/>
          <w:lang w:bidi="he-IL"/>
        </w:rPr>
        <w:t xml:space="preserve"> </w:t>
      </w:r>
      <w:r w:rsidR="0046156F">
        <w:rPr>
          <w:rFonts w:cstheme="minorHAnsi"/>
          <w:sz w:val="28"/>
          <w:szCs w:val="28"/>
          <w:lang w:bidi="he-IL"/>
        </w:rPr>
        <w:t>γεγονός</w:t>
      </w:r>
      <w:r w:rsidR="008D3705">
        <w:rPr>
          <w:rFonts w:cstheme="minorHAnsi"/>
          <w:sz w:val="28"/>
          <w:szCs w:val="28"/>
          <w:lang w:bidi="he-IL"/>
        </w:rPr>
        <w:t xml:space="preserve"> που </w:t>
      </w:r>
      <w:r w:rsidR="0046156F">
        <w:rPr>
          <w:rFonts w:cstheme="minorHAnsi"/>
          <w:sz w:val="28"/>
          <w:szCs w:val="28"/>
          <w:lang w:bidi="he-IL"/>
        </w:rPr>
        <w:t>δείχνει</w:t>
      </w:r>
      <w:r w:rsidR="008D3705">
        <w:rPr>
          <w:rFonts w:cstheme="minorHAnsi"/>
          <w:sz w:val="28"/>
          <w:szCs w:val="28"/>
          <w:lang w:bidi="he-IL"/>
        </w:rPr>
        <w:t xml:space="preserve"> ότι ο </w:t>
      </w:r>
      <w:r w:rsidR="0046156F">
        <w:rPr>
          <w:rFonts w:cstheme="minorHAnsi"/>
          <w:sz w:val="28"/>
          <w:szCs w:val="28"/>
          <w:lang w:bidi="he-IL"/>
        </w:rPr>
        <w:t>αντιγραφέας</w:t>
      </w:r>
      <w:r w:rsidR="008D3705">
        <w:rPr>
          <w:rFonts w:cstheme="minorHAnsi"/>
          <w:sz w:val="28"/>
          <w:szCs w:val="28"/>
          <w:lang w:bidi="he-IL"/>
        </w:rPr>
        <w:t xml:space="preserve"> του </w:t>
      </w:r>
      <w:r w:rsidR="0046156F">
        <w:rPr>
          <w:rFonts w:cstheme="minorHAnsi"/>
          <w:sz w:val="28"/>
          <w:szCs w:val="28"/>
          <w:lang w:bidi="he-IL"/>
        </w:rPr>
        <w:t>είχε</w:t>
      </w:r>
      <w:r w:rsidR="008D3705">
        <w:rPr>
          <w:rFonts w:cstheme="minorHAnsi"/>
          <w:sz w:val="28"/>
          <w:szCs w:val="28"/>
          <w:lang w:bidi="he-IL"/>
        </w:rPr>
        <w:t xml:space="preserve"> </w:t>
      </w:r>
      <w:r w:rsidR="0046156F">
        <w:rPr>
          <w:rFonts w:cstheme="minorHAnsi"/>
          <w:sz w:val="28"/>
          <w:szCs w:val="28"/>
          <w:lang w:bidi="he-IL"/>
        </w:rPr>
        <w:t>συγκλονιστεί</w:t>
      </w:r>
      <w:r w:rsidR="008D3705">
        <w:rPr>
          <w:rFonts w:cstheme="minorHAnsi"/>
          <w:sz w:val="28"/>
          <w:szCs w:val="28"/>
          <w:lang w:bidi="he-IL"/>
        </w:rPr>
        <w:t xml:space="preserve"> από την </w:t>
      </w:r>
      <w:r w:rsidR="0046156F">
        <w:rPr>
          <w:rFonts w:cstheme="minorHAnsi"/>
          <w:sz w:val="28"/>
          <w:szCs w:val="28"/>
          <w:lang w:bidi="he-IL"/>
        </w:rPr>
        <w:t>καθολικότητα</w:t>
      </w:r>
      <w:r w:rsidR="008D3705">
        <w:rPr>
          <w:rFonts w:cstheme="minorHAnsi"/>
          <w:sz w:val="28"/>
          <w:szCs w:val="28"/>
          <w:lang w:bidi="he-IL"/>
        </w:rPr>
        <w:t xml:space="preserve"> της </w:t>
      </w:r>
      <w:r w:rsidR="0046156F">
        <w:rPr>
          <w:rFonts w:cstheme="minorHAnsi"/>
          <w:sz w:val="28"/>
          <w:szCs w:val="28"/>
          <w:lang w:bidi="he-IL"/>
        </w:rPr>
        <w:t>εχθρότητας</w:t>
      </w:r>
      <w:r w:rsidR="008D3705">
        <w:rPr>
          <w:rFonts w:cstheme="minorHAnsi"/>
          <w:sz w:val="28"/>
          <w:szCs w:val="28"/>
          <w:lang w:bidi="he-IL"/>
        </w:rPr>
        <w:t xml:space="preserve"> του </w:t>
      </w:r>
      <w:r w:rsidR="0046156F">
        <w:rPr>
          <w:rFonts w:cstheme="minorHAnsi"/>
          <w:sz w:val="28"/>
          <w:szCs w:val="28"/>
          <w:lang w:bidi="he-IL"/>
        </w:rPr>
        <w:t>πλήθους</w:t>
      </w:r>
      <w:r w:rsidR="008D3705">
        <w:rPr>
          <w:rFonts w:cstheme="minorHAnsi"/>
          <w:sz w:val="28"/>
          <w:szCs w:val="28"/>
          <w:lang w:bidi="he-IL"/>
        </w:rPr>
        <w:t xml:space="preserve"> κατά του </w:t>
      </w:r>
      <w:r w:rsidR="0046156F">
        <w:rPr>
          <w:rFonts w:cstheme="minorHAnsi"/>
          <w:sz w:val="28"/>
          <w:szCs w:val="28"/>
          <w:lang w:bidi="he-IL"/>
        </w:rPr>
        <w:t>Ιησού</w:t>
      </w:r>
      <w:r w:rsidR="008D3705">
        <w:rPr>
          <w:rFonts w:cstheme="minorHAnsi"/>
          <w:sz w:val="28"/>
          <w:szCs w:val="28"/>
          <w:lang w:bidi="he-IL"/>
        </w:rPr>
        <w:t xml:space="preserve">. Οι </w:t>
      </w:r>
      <w:r w:rsidR="0046156F">
        <w:rPr>
          <w:rFonts w:cstheme="minorHAnsi"/>
          <w:sz w:val="28"/>
          <w:szCs w:val="28"/>
          <w:lang w:bidi="he-IL"/>
        </w:rPr>
        <w:t>άλλοι</w:t>
      </w:r>
      <w:r w:rsidR="008D3705">
        <w:rPr>
          <w:rFonts w:cstheme="minorHAnsi"/>
          <w:sz w:val="28"/>
          <w:szCs w:val="28"/>
          <w:lang w:bidi="he-IL"/>
        </w:rPr>
        <w:t xml:space="preserve"> </w:t>
      </w:r>
      <w:r w:rsidR="0046156F">
        <w:rPr>
          <w:rFonts w:cstheme="minorHAnsi"/>
          <w:sz w:val="28"/>
          <w:szCs w:val="28"/>
          <w:lang w:bidi="he-IL"/>
        </w:rPr>
        <w:t>ευαγγελιστές</w:t>
      </w:r>
      <w:r w:rsidR="008D3705">
        <w:rPr>
          <w:rFonts w:cstheme="minorHAnsi"/>
          <w:sz w:val="28"/>
          <w:szCs w:val="28"/>
          <w:lang w:bidi="he-IL"/>
        </w:rPr>
        <w:t xml:space="preserve"> </w:t>
      </w:r>
      <w:r w:rsidR="0046156F">
        <w:rPr>
          <w:rFonts w:cstheme="minorHAnsi"/>
          <w:sz w:val="28"/>
          <w:szCs w:val="28"/>
          <w:lang w:bidi="he-IL"/>
        </w:rPr>
        <w:t>τονίζουν</w:t>
      </w:r>
      <w:r w:rsidR="003D12CB">
        <w:rPr>
          <w:rFonts w:cstheme="minorHAnsi"/>
          <w:sz w:val="28"/>
          <w:szCs w:val="28"/>
          <w:lang w:bidi="he-IL"/>
        </w:rPr>
        <w:t>,</w:t>
      </w:r>
      <w:r w:rsidR="008D3705">
        <w:rPr>
          <w:rFonts w:cstheme="minorHAnsi"/>
          <w:sz w:val="28"/>
          <w:szCs w:val="28"/>
          <w:lang w:bidi="he-IL"/>
        </w:rPr>
        <w:t xml:space="preserve"> ότι οι </w:t>
      </w:r>
      <w:r w:rsidR="0046156F">
        <w:rPr>
          <w:rFonts w:cstheme="minorHAnsi"/>
          <w:sz w:val="28"/>
          <w:szCs w:val="28"/>
          <w:lang w:bidi="he-IL"/>
        </w:rPr>
        <w:t>αρχιερείς</w:t>
      </w:r>
      <w:r w:rsidR="008D3705">
        <w:rPr>
          <w:rFonts w:cstheme="minorHAnsi"/>
          <w:sz w:val="28"/>
          <w:szCs w:val="28"/>
          <w:lang w:bidi="he-IL"/>
        </w:rPr>
        <w:t xml:space="preserve"> και ο </w:t>
      </w:r>
      <w:r w:rsidR="0046156F">
        <w:rPr>
          <w:rFonts w:cstheme="minorHAnsi"/>
          <w:sz w:val="28"/>
          <w:szCs w:val="28"/>
          <w:lang w:bidi="he-IL"/>
        </w:rPr>
        <w:t>όχλος</w:t>
      </w:r>
      <w:r w:rsidR="008D3705">
        <w:rPr>
          <w:rFonts w:cstheme="minorHAnsi"/>
          <w:sz w:val="28"/>
          <w:szCs w:val="28"/>
          <w:lang w:bidi="he-IL"/>
        </w:rPr>
        <w:t xml:space="preserve"> </w:t>
      </w:r>
      <w:r w:rsidR="0046156F">
        <w:rPr>
          <w:rFonts w:cstheme="minorHAnsi"/>
          <w:sz w:val="28"/>
          <w:szCs w:val="28"/>
          <w:lang w:bidi="he-IL"/>
        </w:rPr>
        <w:t>παρέδωσαν</w:t>
      </w:r>
      <w:r w:rsidR="008D3705">
        <w:rPr>
          <w:rFonts w:cstheme="minorHAnsi"/>
          <w:sz w:val="28"/>
          <w:szCs w:val="28"/>
          <w:lang w:bidi="he-IL"/>
        </w:rPr>
        <w:t xml:space="preserve"> τον </w:t>
      </w:r>
      <w:r w:rsidR="0046156F">
        <w:rPr>
          <w:rFonts w:cstheme="minorHAnsi"/>
          <w:sz w:val="28"/>
          <w:szCs w:val="28"/>
          <w:lang w:bidi="he-IL"/>
        </w:rPr>
        <w:t>Ιησού</w:t>
      </w:r>
      <w:r w:rsidR="008D3705">
        <w:rPr>
          <w:rFonts w:cstheme="minorHAnsi"/>
          <w:sz w:val="28"/>
          <w:szCs w:val="28"/>
          <w:lang w:bidi="he-IL"/>
        </w:rPr>
        <w:t xml:space="preserve"> στον </w:t>
      </w:r>
      <w:r w:rsidR="0046156F">
        <w:rPr>
          <w:rFonts w:cstheme="minorHAnsi"/>
          <w:sz w:val="28"/>
          <w:szCs w:val="28"/>
          <w:lang w:bidi="he-IL"/>
        </w:rPr>
        <w:t>κάτοικο</w:t>
      </w:r>
      <w:r w:rsidR="008D3705">
        <w:rPr>
          <w:rFonts w:cstheme="minorHAnsi"/>
          <w:sz w:val="28"/>
          <w:szCs w:val="28"/>
          <w:lang w:bidi="he-IL"/>
        </w:rPr>
        <w:t xml:space="preserve"> του </w:t>
      </w:r>
      <w:r w:rsidR="00034A2D">
        <w:rPr>
          <w:rFonts w:cstheme="minorHAnsi"/>
          <w:sz w:val="28"/>
          <w:szCs w:val="28"/>
          <w:lang w:bidi="he-IL"/>
        </w:rPr>
        <w:t>πραιτορίου</w:t>
      </w:r>
      <w:r w:rsidR="00362567" w:rsidRPr="00362567">
        <w:rPr>
          <w:rFonts w:cstheme="minorHAnsi"/>
          <w:sz w:val="28"/>
          <w:szCs w:val="28"/>
          <w:lang w:bidi="he-IL"/>
        </w:rPr>
        <w:t>,</w:t>
      </w:r>
      <w:r w:rsidR="00034A2D">
        <w:rPr>
          <w:rFonts w:cstheme="minorHAnsi"/>
          <w:sz w:val="28"/>
          <w:szCs w:val="28"/>
          <w:lang w:bidi="he-IL"/>
        </w:rPr>
        <w:t xml:space="preserve"> </w:t>
      </w:r>
      <w:r w:rsidR="008D3705">
        <w:rPr>
          <w:rFonts w:cstheme="minorHAnsi"/>
          <w:sz w:val="28"/>
          <w:szCs w:val="28"/>
          <w:lang w:bidi="he-IL"/>
        </w:rPr>
        <w:t xml:space="preserve">τον </w:t>
      </w:r>
      <w:r w:rsidR="0046156F">
        <w:rPr>
          <w:rFonts w:cstheme="minorHAnsi"/>
          <w:sz w:val="28"/>
          <w:szCs w:val="28"/>
          <w:lang w:bidi="he-IL"/>
        </w:rPr>
        <w:t>Πιλάτο</w:t>
      </w:r>
      <w:r w:rsidR="008D3705">
        <w:rPr>
          <w:rFonts w:cstheme="minorHAnsi"/>
          <w:sz w:val="28"/>
          <w:szCs w:val="28"/>
          <w:lang w:bidi="he-IL"/>
        </w:rPr>
        <w:t xml:space="preserve">. </w:t>
      </w:r>
      <w:r w:rsidR="0046156F">
        <w:rPr>
          <w:rFonts w:cstheme="minorHAnsi"/>
          <w:sz w:val="28"/>
          <w:szCs w:val="28"/>
          <w:lang w:bidi="he-IL"/>
        </w:rPr>
        <w:t>Μάλιστα</w:t>
      </w:r>
      <w:r w:rsidR="008D3705">
        <w:rPr>
          <w:rFonts w:cstheme="minorHAnsi"/>
          <w:sz w:val="28"/>
          <w:szCs w:val="28"/>
          <w:lang w:bidi="he-IL"/>
        </w:rPr>
        <w:t xml:space="preserve"> ο </w:t>
      </w:r>
      <w:r w:rsidR="0046156F">
        <w:rPr>
          <w:rFonts w:cstheme="minorHAnsi"/>
          <w:sz w:val="28"/>
          <w:szCs w:val="28"/>
          <w:lang w:bidi="he-IL"/>
        </w:rPr>
        <w:t>Ματθαίος</w:t>
      </w:r>
      <w:r w:rsidR="008D3705">
        <w:rPr>
          <w:rFonts w:cstheme="minorHAnsi"/>
          <w:sz w:val="28"/>
          <w:szCs w:val="28"/>
          <w:lang w:bidi="he-IL"/>
        </w:rPr>
        <w:t xml:space="preserve"> </w:t>
      </w:r>
      <w:r w:rsidR="0046156F">
        <w:rPr>
          <w:rFonts w:cstheme="minorHAnsi"/>
          <w:sz w:val="28"/>
          <w:szCs w:val="28"/>
          <w:lang w:bidi="he-IL"/>
        </w:rPr>
        <w:t>υπενθυμίζει</w:t>
      </w:r>
      <w:r w:rsidR="008D3705">
        <w:rPr>
          <w:rFonts w:cstheme="minorHAnsi"/>
          <w:sz w:val="28"/>
          <w:szCs w:val="28"/>
          <w:lang w:bidi="he-IL"/>
        </w:rPr>
        <w:t xml:space="preserve"> στους </w:t>
      </w:r>
      <w:r w:rsidR="0046156F">
        <w:rPr>
          <w:rFonts w:cstheme="minorHAnsi"/>
          <w:sz w:val="28"/>
          <w:szCs w:val="28"/>
          <w:lang w:bidi="he-IL"/>
        </w:rPr>
        <w:t>ακροατές</w:t>
      </w:r>
      <w:r w:rsidR="008D3705">
        <w:rPr>
          <w:rFonts w:cstheme="minorHAnsi"/>
          <w:sz w:val="28"/>
          <w:szCs w:val="28"/>
          <w:lang w:bidi="he-IL"/>
        </w:rPr>
        <w:t xml:space="preserve"> του τον </w:t>
      </w:r>
      <w:r w:rsidR="0046156F">
        <w:rPr>
          <w:rFonts w:cstheme="minorHAnsi"/>
          <w:sz w:val="28"/>
          <w:szCs w:val="28"/>
          <w:lang w:bidi="he-IL"/>
        </w:rPr>
        <w:t>τίτλο</w:t>
      </w:r>
      <w:r w:rsidR="008D3705">
        <w:rPr>
          <w:rFonts w:cstheme="minorHAnsi"/>
          <w:sz w:val="28"/>
          <w:szCs w:val="28"/>
          <w:lang w:bidi="he-IL"/>
        </w:rPr>
        <w:t xml:space="preserve"> του </w:t>
      </w:r>
      <w:r w:rsidR="0046156F">
        <w:rPr>
          <w:rFonts w:cstheme="minorHAnsi"/>
          <w:sz w:val="28"/>
          <w:szCs w:val="28"/>
          <w:lang w:bidi="he-IL"/>
        </w:rPr>
        <w:t>Πιλάτου</w:t>
      </w:r>
      <w:r w:rsidR="008D3705">
        <w:rPr>
          <w:rFonts w:cstheme="minorHAnsi"/>
          <w:sz w:val="28"/>
          <w:szCs w:val="28"/>
          <w:lang w:bidi="he-IL"/>
        </w:rPr>
        <w:t xml:space="preserve"> πως </w:t>
      </w:r>
      <w:r w:rsidR="0046156F">
        <w:rPr>
          <w:rFonts w:cstheme="minorHAnsi"/>
          <w:sz w:val="28"/>
          <w:szCs w:val="28"/>
          <w:lang w:bidi="he-IL"/>
        </w:rPr>
        <w:t>ήταν</w:t>
      </w:r>
      <w:r w:rsidR="008D3705">
        <w:rPr>
          <w:rFonts w:cstheme="minorHAnsi"/>
          <w:sz w:val="28"/>
          <w:szCs w:val="28"/>
          <w:lang w:bidi="he-IL"/>
        </w:rPr>
        <w:t xml:space="preserve"> ο </w:t>
      </w:r>
      <w:r w:rsidR="0046156F">
        <w:rPr>
          <w:rFonts w:cstheme="minorHAnsi"/>
          <w:sz w:val="28"/>
          <w:szCs w:val="28"/>
          <w:lang w:bidi="he-IL"/>
        </w:rPr>
        <w:t>ηγεμόνας</w:t>
      </w:r>
      <w:r w:rsidR="003D12CB">
        <w:rPr>
          <w:rFonts w:cstheme="minorHAnsi"/>
          <w:sz w:val="28"/>
          <w:szCs w:val="28"/>
          <w:lang w:bidi="he-IL"/>
        </w:rPr>
        <w:t>,</w:t>
      </w:r>
      <w:r w:rsidR="008D3705">
        <w:rPr>
          <w:rFonts w:cstheme="minorHAnsi"/>
          <w:sz w:val="28"/>
          <w:szCs w:val="28"/>
          <w:lang w:bidi="he-IL"/>
        </w:rPr>
        <w:t xml:space="preserve"> </w:t>
      </w:r>
      <w:r w:rsidR="0046156F">
        <w:rPr>
          <w:rFonts w:cstheme="minorHAnsi"/>
          <w:sz w:val="28"/>
          <w:szCs w:val="28"/>
          <w:lang w:bidi="he-IL"/>
        </w:rPr>
        <w:t>δηλαδή</w:t>
      </w:r>
      <w:r w:rsidR="008D3705">
        <w:rPr>
          <w:rFonts w:cstheme="minorHAnsi"/>
          <w:sz w:val="28"/>
          <w:szCs w:val="28"/>
          <w:lang w:bidi="he-IL"/>
        </w:rPr>
        <w:t xml:space="preserve"> ο </w:t>
      </w:r>
      <w:r w:rsidR="0046156F">
        <w:rPr>
          <w:rFonts w:cstheme="minorHAnsi"/>
          <w:sz w:val="28"/>
          <w:szCs w:val="28"/>
          <w:lang w:bidi="he-IL"/>
        </w:rPr>
        <w:t>έπαρχος</w:t>
      </w:r>
      <w:r w:rsidR="008D3705">
        <w:rPr>
          <w:rFonts w:cstheme="minorHAnsi"/>
          <w:sz w:val="28"/>
          <w:szCs w:val="28"/>
          <w:lang w:bidi="he-IL"/>
        </w:rPr>
        <w:t xml:space="preserve"> της </w:t>
      </w:r>
      <w:r w:rsidR="0046156F">
        <w:rPr>
          <w:rFonts w:cstheme="minorHAnsi"/>
          <w:sz w:val="28"/>
          <w:szCs w:val="28"/>
          <w:lang w:bidi="he-IL"/>
        </w:rPr>
        <w:t>Παλαιστίνης</w:t>
      </w:r>
      <w:r w:rsidR="00362567" w:rsidRPr="00362567">
        <w:rPr>
          <w:rFonts w:cstheme="minorHAnsi"/>
          <w:sz w:val="28"/>
          <w:szCs w:val="28"/>
          <w:lang w:bidi="he-IL"/>
        </w:rPr>
        <w:t xml:space="preserve"> </w:t>
      </w:r>
      <w:r w:rsidR="00362567">
        <w:rPr>
          <w:rFonts w:ascii="SBL Greek" w:hAnsi="SBL Greek" w:cs="SBL Greek"/>
          <w:lang w:bidi="he-IL"/>
        </w:rPr>
        <w:t>Πιλάτῳ τῷ ἡγεμόνι.</w:t>
      </w:r>
      <w:r w:rsidR="00362567" w:rsidRPr="00362567">
        <w:rPr>
          <w:rFonts w:ascii="Arial" w:hAnsi="Arial" w:cs="Arial"/>
          <w:sz w:val="20"/>
          <w:szCs w:val="20"/>
          <w:lang w:bidi="he-IL"/>
        </w:rPr>
        <w:t xml:space="preserve"> (</w:t>
      </w:r>
      <w:r w:rsidR="007A3CC1">
        <w:rPr>
          <w:rFonts w:ascii="Arial" w:hAnsi="Arial" w:cs="Arial"/>
          <w:sz w:val="20"/>
          <w:szCs w:val="20"/>
          <w:lang w:bidi="he-IL"/>
        </w:rPr>
        <w:t>Μτθ</w:t>
      </w:r>
      <w:r w:rsidR="00362567" w:rsidRPr="00362567">
        <w:rPr>
          <w:rFonts w:ascii="Arial" w:hAnsi="Arial" w:cs="Arial"/>
          <w:sz w:val="20"/>
          <w:szCs w:val="20"/>
          <w:lang w:bidi="he-IL"/>
        </w:rPr>
        <w:t>27:2)</w:t>
      </w:r>
      <w:r w:rsidR="008D3705">
        <w:rPr>
          <w:rFonts w:cstheme="minorHAnsi"/>
          <w:sz w:val="28"/>
          <w:szCs w:val="28"/>
          <w:lang w:bidi="he-IL"/>
        </w:rPr>
        <w:t xml:space="preserve">. </w:t>
      </w:r>
    </w:p>
    <w:p w14:paraId="234DFD83" w14:textId="69963BEB" w:rsidR="00034A2D" w:rsidRDefault="008D3705" w:rsidP="00341AC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Εδώ ο </w:t>
      </w:r>
      <w:r w:rsidR="0046156F">
        <w:rPr>
          <w:rFonts w:cstheme="minorHAnsi"/>
          <w:sz w:val="28"/>
          <w:szCs w:val="28"/>
          <w:lang w:bidi="he-IL"/>
        </w:rPr>
        <w:t>Ιωάννης</w:t>
      </w:r>
      <w:r>
        <w:rPr>
          <w:rFonts w:cstheme="minorHAnsi"/>
          <w:sz w:val="28"/>
          <w:szCs w:val="28"/>
          <w:lang w:bidi="he-IL"/>
        </w:rPr>
        <w:t xml:space="preserve"> </w:t>
      </w:r>
      <w:r w:rsidR="0046156F">
        <w:rPr>
          <w:rFonts w:cstheme="minorHAnsi"/>
          <w:sz w:val="28"/>
          <w:szCs w:val="28"/>
          <w:lang w:bidi="he-IL"/>
        </w:rPr>
        <w:t>αναφέρεται</w:t>
      </w:r>
      <w:r>
        <w:rPr>
          <w:rFonts w:cstheme="minorHAnsi"/>
          <w:sz w:val="28"/>
          <w:szCs w:val="28"/>
          <w:lang w:bidi="he-IL"/>
        </w:rPr>
        <w:t xml:space="preserve"> </w:t>
      </w:r>
      <w:r w:rsidR="004A1CF4">
        <w:rPr>
          <w:rFonts w:cstheme="minorHAnsi"/>
          <w:sz w:val="28"/>
          <w:szCs w:val="28"/>
          <w:lang w:bidi="he-IL"/>
        </w:rPr>
        <w:t xml:space="preserve">στην </w:t>
      </w:r>
      <w:r w:rsidR="0046156F">
        <w:rPr>
          <w:rFonts w:cstheme="minorHAnsi"/>
          <w:sz w:val="28"/>
          <w:szCs w:val="28"/>
          <w:lang w:bidi="he-IL"/>
        </w:rPr>
        <w:t>παράδοση</w:t>
      </w:r>
      <w:r w:rsidR="004A1CF4">
        <w:rPr>
          <w:rFonts w:cstheme="minorHAnsi"/>
          <w:sz w:val="28"/>
          <w:szCs w:val="28"/>
          <w:lang w:bidi="he-IL"/>
        </w:rPr>
        <w:t xml:space="preserve"> του </w:t>
      </w:r>
      <w:r w:rsidR="0046156F">
        <w:rPr>
          <w:rFonts w:cstheme="minorHAnsi"/>
          <w:sz w:val="28"/>
          <w:szCs w:val="28"/>
          <w:lang w:bidi="he-IL"/>
        </w:rPr>
        <w:t>Ιησού</w:t>
      </w:r>
      <w:r w:rsidR="004A1CF4">
        <w:rPr>
          <w:rFonts w:cstheme="minorHAnsi"/>
          <w:sz w:val="28"/>
          <w:szCs w:val="28"/>
          <w:lang w:bidi="he-IL"/>
        </w:rPr>
        <w:t xml:space="preserve"> στο </w:t>
      </w:r>
      <w:r w:rsidR="0046156F">
        <w:rPr>
          <w:rFonts w:cstheme="minorHAnsi"/>
          <w:sz w:val="28"/>
          <w:szCs w:val="28"/>
          <w:lang w:bidi="he-IL"/>
        </w:rPr>
        <w:t>πραιτόριο</w:t>
      </w:r>
      <w:r w:rsidR="003D12CB">
        <w:rPr>
          <w:rFonts w:cstheme="minorHAnsi"/>
          <w:sz w:val="28"/>
          <w:szCs w:val="28"/>
          <w:lang w:bidi="he-IL"/>
        </w:rPr>
        <w:t>,</w:t>
      </w:r>
      <w:r w:rsidR="004A1CF4">
        <w:rPr>
          <w:rFonts w:cstheme="minorHAnsi"/>
          <w:sz w:val="28"/>
          <w:szCs w:val="28"/>
          <w:lang w:bidi="he-IL"/>
        </w:rPr>
        <w:t xml:space="preserve"> </w:t>
      </w:r>
      <w:r w:rsidR="0046156F">
        <w:rPr>
          <w:rFonts w:cstheme="minorHAnsi"/>
          <w:sz w:val="28"/>
          <w:szCs w:val="28"/>
          <w:lang w:bidi="he-IL"/>
        </w:rPr>
        <w:t>γιατί</w:t>
      </w:r>
      <w:r w:rsidR="004A1CF4">
        <w:rPr>
          <w:rFonts w:cstheme="minorHAnsi"/>
          <w:sz w:val="28"/>
          <w:szCs w:val="28"/>
          <w:lang w:bidi="he-IL"/>
        </w:rPr>
        <w:t xml:space="preserve"> αυτό το </w:t>
      </w:r>
      <w:r w:rsidR="0046156F">
        <w:rPr>
          <w:rFonts w:cstheme="minorHAnsi"/>
          <w:sz w:val="28"/>
          <w:szCs w:val="28"/>
          <w:lang w:bidi="he-IL"/>
        </w:rPr>
        <w:t>κτίριο</w:t>
      </w:r>
      <w:r w:rsidR="004A1CF4">
        <w:rPr>
          <w:rFonts w:cstheme="minorHAnsi"/>
          <w:sz w:val="28"/>
          <w:szCs w:val="28"/>
          <w:lang w:bidi="he-IL"/>
        </w:rPr>
        <w:t xml:space="preserve"> </w:t>
      </w:r>
      <w:r w:rsidR="0046156F">
        <w:rPr>
          <w:rFonts w:cstheme="minorHAnsi"/>
          <w:sz w:val="28"/>
          <w:szCs w:val="28"/>
          <w:lang w:bidi="he-IL"/>
        </w:rPr>
        <w:t>είχε</w:t>
      </w:r>
      <w:r w:rsidR="004A1CF4">
        <w:rPr>
          <w:rFonts w:cstheme="minorHAnsi"/>
          <w:sz w:val="28"/>
          <w:szCs w:val="28"/>
          <w:lang w:bidi="he-IL"/>
        </w:rPr>
        <w:t xml:space="preserve"> για τους </w:t>
      </w:r>
      <w:r w:rsidR="0046156F">
        <w:rPr>
          <w:rFonts w:cstheme="minorHAnsi"/>
          <w:sz w:val="28"/>
          <w:szCs w:val="28"/>
          <w:lang w:bidi="he-IL"/>
        </w:rPr>
        <w:t>ιουδαίους</w:t>
      </w:r>
      <w:r w:rsidR="004A1CF4">
        <w:rPr>
          <w:rFonts w:cstheme="minorHAnsi"/>
          <w:sz w:val="28"/>
          <w:szCs w:val="28"/>
          <w:lang w:bidi="he-IL"/>
        </w:rPr>
        <w:t xml:space="preserve"> ένα </w:t>
      </w:r>
      <w:r w:rsidR="0046156F">
        <w:rPr>
          <w:rFonts w:cstheme="minorHAnsi"/>
          <w:sz w:val="28"/>
          <w:szCs w:val="28"/>
          <w:lang w:bidi="he-IL"/>
        </w:rPr>
        <w:t>ιδιαίτερο</w:t>
      </w:r>
      <w:r w:rsidR="004A1CF4">
        <w:rPr>
          <w:rFonts w:cstheme="minorHAnsi"/>
          <w:sz w:val="28"/>
          <w:szCs w:val="28"/>
          <w:lang w:bidi="he-IL"/>
        </w:rPr>
        <w:t xml:space="preserve"> </w:t>
      </w:r>
      <w:r w:rsidR="0046156F">
        <w:rPr>
          <w:rFonts w:cstheme="minorHAnsi"/>
          <w:sz w:val="28"/>
          <w:szCs w:val="28"/>
          <w:lang w:bidi="he-IL"/>
        </w:rPr>
        <w:t>συμβολισμό</w:t>
      </w:r>
      <w:r w:rsidR="004A1CF4">
        <w:rPr>
          <w:rFonts w:cstheme="minorHAnsi"/>
          <w:sz w:val="28"/>
          <w:szCs w:val="28"/>
          <w:lang w:bidi="he-IL"/>
        </w:rPr>
        <w:t xml:space="preserve">. </w:t>
      </w:r>
      <w:r w:rsidR="0046156F">
        <w:rPr>
          <w:rFonts w:cstheme="minorHAnsi"/>
          <w:sz w:val="28"/>
          <w:szCs w:val="28"/>
          <w:lang w:bidi="he-IL"/>
        </w:rPr>
        <w:t>Ήταν</w:t>
      </w:r>
      <w:r w:rsidR="004A1CF4">
        <w:rPr>
          <w:rFonts w:cstheme="minorHAnsi"/>
          <w:sz w:val="28"/>
          <w:szCs w:val="28"/>
          <w:lang w:bidi="he-IL"/>
        </w:rPr>
        <w:t xml:space="preserve"> </w:t>
      </w:r>
      <w:r w:rsidR="0046156F">
        <w:rPr>
          <w:rFonts w:cstheme="minorHAnsi"/>
          <w:sz w:val="28"/>
          <w:szCs w:val="28"/>
          <w:lang w:bidi="he-IL"/>
        </w:rPr>
        <w:t>χώρος</w:t>
      </w:r>
      <w:r w:rsidR="004A1CF4">
        <w:rPr>
          <w:rFonts w:cstheme="minorHAnsi"/>
          <w:sz w:val="28"/>
          <w:szCs w:val="28"/>
          <w:lang w:bidi="he-IL"/>
        </w:rPr>
        <w:t xml:space="preserve"> που </w:t>
      </w:r>
      <w:r w:rsidR="0046156F">
        <w:rPr>
          <w:rFonts w:cstheme="minorHAnsi"/>
          <w:sz w:val="28"/>
          <w:szCs w:val="28"/>
          <w:lang w:bidi="he-IL"/>
        </w:rPr>
        <w:t>συμβόλιζε</w:t>
      </w:r>
      <w:r w:rsidR="004A1CF4">
        <w:rPr>
          <w:rFonts w:cstheme="minorHAnsi"/>
          <w:sz w:val="28"/>
          <w:szCs w:val="28"/>
          <w:lang w:bidi="he-IL"/>
        </w:rPr>
        <w:t xml:space="preserve"> την </w:t>
      </w:r>
      <w:r w:rsidR="0046156F">
        <w:rPr>
          <w:rFonts w:cstheme="minorHAnsi"/>
          <w:sz w:val="28"/>
          <w:szCs w:val="28"/>
          <w:lang w:bidi="he-IL"/>
        </w:rPr>
        <w:t>κυριαρχία</w:t>
      </w:r>
      <w:r w:rsidR="004A1CF4">
        <w:rPr>
          <w:rFonts w:cstheme="minorHAnsi"/>
          <w:sz w:val="28"/>
          <w:szCs w:val="28"/>
          <w:lang w:bidi="he-IL"/>
        </w:rPr>
        <w:t xml:space="preserve"> ενός </w:t>
      </w:r>
      <w:r w:rsidR="0046156F">
        <w:rPr>
          <w:rFonts w:cstheme="minorHAnsi"/>
          <w:sz w:val="28"/>
          <w:szCs w:val="28"/>
          <w:lang w:bidi="he-IL"/>
        </w:rPr>
        <w:t>ξένου</w:t>
      </w:r>
      <w:r w:rsidR="004A1CF4">
        <w:rPr>
          <w:rFonts w:cstheme="minorHAnsi"/>
          <w:sz w:val="28"/>
          <w:szCs w:val="28"/>
          <w:lang w:bidi="he-IL"/>
        </w:rPr>
        <w:t xml:space="preserve"> </w:t>
      </w:r>
      <w:r w:rsidR="0046156F">
        <w:rPr>
          <w:rFonts w:cstheme="minorHAnsi"/>
          <w:sz w:val="28"/>
          <w:szCs w:val="28"/>
          <w:lang w:bidi="he-IL"/>
        </w:rPr>
        <w:t>δυνάστη</w:t>
      </w:r>
      <w:r w:rsidR="003D12CB">
        <w:rPr>
          <w:rFonts w:cstheme="minorHAnsi"/>
          <w:sz w:val="28"/>
          <w:szCs w:val="28"/>
          <w:lang w:bidi="he-IL"/>
        </w:rPr>
        <w:t>,</w:t>
      </w:r>
      <w:r w:rsidR="004A1CF4">
        <w:rPr>
          <w:rFonts w:cstheme="minorHAnsi"/>
          <w:sz w:val="28"/>
          <w:szCs w:val="28"/>
          <w:lang w:bidi="he-IL"/>
        </w:rPr>
        <w:t xml:space="preserve"> ενός </w:t>
      </w:r>
      <w:r w:rsidR="0046156F">
        <w:rPr>
          <w:rFonts w:cstheme="minorHAnsi"/>
          <w:sz w:val="28"/>
          <w:szCs w:val="28"/>
          <w:lang w:bidi="he-IL"/>
        </w:rPr>
        <w:t>αλλόθρησκου</w:t>
      </w:r>
      <w:r w:rsidR="004A1CF4">
        <w:rPr>
          <w:rFonts w:cstheme="minorHAnsi"/>
          <w:sz w:val="28"/>
          <w:szCs w:val="28"/>
          <w:lang w:bidi="he-IL"/>
        </w:rPr>
        <w:t xml:space="preserve"> </w:t>
      </w:r>
      <w:r w:rsidR="0046156F">
        <w:rPr>
          <w:rFonts w:cstheme="minorHAnsi"/>
          <w:sz w:val="28"/>
          <w:szCs w:val="28"/>
          <w:lang w:bidi="he-IL"/>
        </w:rPr>
        <w:t>λαού</w:t>
      </w:r>
      <w:r w:rsidR="003D12CB">
        <w:rPr>
          <w:rFonts w:cstheme="minorHAnsi"/>
          <w:sz w:val="28"/>
          <w:szCs w:val="28"/>
          <w:lang w:bidi="he-IL"/>
        </w:rPr>
        <w:t>,</w:t>
      </w:r>
      <w:r w:rsidR="004A1CF4">
        <w:rPr>
          <w:rFonts w:cstheme="minorHAnsi"/>
          <w:sz w:val="28"/>
          <w:szCs w:val="28"/>
          <w:lang w:bidi="he-IL"/>
        </w:rPr>
        <w:t xml:space="preserve"> ενός </w:t>
      </w:r>
      <w:r w:rsidR="0046156F">
        <w:rPr>
          <w:rFonts w:cstheme="minorHAnsi"/>
          <w:sz w:val="28"/>
          <w:szCs w:val="28"/>
          <w:lang w:bidi="he-IL"/>
        </w:rPr>
        <w:t>ιδιαίτερα</w:t>
      </w:r>
      <w:r w:rsidR="004A1CF4">
        <w:rPr>
          <w:rFonts w:cstheme="minorHAnsi"/>
          <w:sz w:val="28"/>
          <w:szCs w:val="28"/>
          <w:lang w:bidi="he-IL"/>
        </w:rPr>
        <w:t xml:space="preserve"> </w:t>
      </w:r>
      <w:r w:rsidR="0046156F">
        <w:rPr>
          <w:rFonts w:cstheme="minorHAnsi"/>
          <w:sz w:val="28"/>
          <w:szCs w:val="28"/>
          <w:lang w:bidi="he-IL"/>
        </w:rPr>
        <w:t>σκληρού</w:t>
      </w:r>
      <w:r w:rsidR="004A1CF4">
        <w:rPr>
          <w:rFonts w:cstheme="minorHAnsi"/>
          <w:sz w:val="28"/>
          <w:szCs w:val="28"/>
          <w:lang w:bidi="he-IL"/>
        </w:rPr>
        <w:t xml:space="preserve"> και </w:t>
      </w:r>
      <w:r w:rsidR="0046156F">
        <w:rPr>
          <w:rFonts w:cstheme="minorHAnsi"/>
          <w:sz w:val="28"/>
          <w:szCs w:val="28"/>
          <w:lang w:bidi="he-IL"/>
        </w:rPr>
        <w:t>δυνάστη</w:t>
      </w:r>
      <w:r w:rsidR="004A1CF4">
        <w:rPr>
          <w:rFonts w:cstheme="minorHAnsi"/>
          <w:sz w:val="28"/>
          <w:szCs w:val="28"/>
          <w:lang w:bidi="he-IL"/>
        </w:rPr>
        <w:t xml:space="preserve"> </w:t>
      </w:r>
      <w:r w:rsidR="0046156F">
        <w:rPr>
          <w:rFonts w:cstheme="minorHAnsi"/>
          <w:sz w:val="28"/>
          <w:szCs w:val="28"/>
          <w:lang w:bidi="he-IL"/>
        </w:rPr>
        <w:t>λαού</w:t>
      </w:r>
      <w:r w:rsidR="00341AC5">
        <w:rPr>
          <w:rFonts w:cstheme="minorHAnsi"/>
          <w:sz w:val="28"/>
          <w:szCs w:val="28"/>
          <w:lang w:bidi="he-IL"/>
        </w:rPr>
        <w:t>,</w:t>
      </w:r>
      <w:r w:rsidR="004A1CF4">
        <w:rPr>
          <w:rFonts w:cstheme="minorHAnsi"/>
          <w:sz w:val="28"/>
          <w:szCs w:val="28"/>
          <w:lang w:bidi="he-IL"/>
        </w:rPr>
        <w:t xml:space="preserve"> που </w:t>
      </w:r>
      <w:r w:rsidR="0046156F">
        <w:rPr>
          <w:rFonts w:cstheme="minorHAnsi"/>
          <w:sz w:val="28"/>
          <w:szCs w:val="28"/>
          <w:lang w:bidi="he-IL"/>
        </w:rPr>
        <w:t>επιβάλλει</w:t>
      </w:r>
      <w:r w:rsidR="004A1CF4">
        <w:rPr>
          <w:rFonts w:cstheme="minorHAnsi"/>
          <w:sz w:val="28"/>
          <w:szCs w:val="28"/>
          <w:lang w:bidi="he-IL"/>
        </w:rPr>
        <w:t xml:space="preserve"> την </w:t>
      </w:r>
      <w:r w:rsidR="0046156F">
        <w:rPr>
          <w:rFonts w:cstheme="minorHAnsi"/>
          <w:sz w:val="28"/>
          <w:szCs w:val="28"/>
          <w:lang w:bidi="he-IL"/>
        </w:rPr>
        <w:t>ρωμαϊκή</w:t>
      </w:r>
      <w:r w:rsidR="004A1CF4">
        <w:rPr>
          <w:rFonts w:cstheme="minorHAnsi"/>
          <w:sz w:val="28"/>
          <w:szCs w:val="28"/>
          <w:lang w:bidi="he-IL"/>
        </w:rPr>
        <w:t xml:space="preserve"> </w:t>
      </w:r>
      <w:r w:rsidR="004A1CF4">
        <w:rPr>
          <w:rFonts w:cstheme="minorHAnsi"/>
          <w:sz w:val="28"/>
          <w:szCs w:val="28"/>
          <w:lang w:val="en-US" w:bidi="he-IL"/>
        </w:rPr>
        <w:t>potestas</w:t>
      </w:r>
      <w:r w:rsidR="004A1CF4" w:rsidRPr="004A1CF4">
        <w:rPr>
          <w:rFonts w:cstheme="minorHAnsi"/>
          <w:sz w:val="28"/>
          <w:szCs w:val="28"/>
          <w:lang w:bidi="he-IL"/>
        </w:rPr>
        <w:t xml:space="preserve"> </w:t>
      </w:r>
      <w:r w:rsidR="004A1CF4">
        <w:rPr>
          <w:rFonts w:cstheme="minorHAnsi"/>
          <w:sz w:val="28"/>
          <w:szCs w:val="28"/>
          <w:lang w:bidi="he-IL"/>
        </w:rPr>
        <w:t xml:space="preserve">με τη </w:t>
      </w:r>
      <w:r w:rsidR="0046156F">
        <w:rPr>
          <w:rFonts w:cstheme="minorHAnsi"/>
          <w:sz w:val="28"/>
          <w:szCs w:val="28"/>
          <w:lang w:bidi="he-IL"/>
        </w:rPr>
        <w:t>δύναμη</w:t>
      </w:r>
      <w:r w:rsidR="004A1CF4">
        <w:rPr>
          <w:rFonts w:cstheme="minorHAnsi"/>
          <w:sz w:val="28"/>
          <w:szCs w:val="28"/>
          <w:lang w:bidi="he-IL"/>
        </w:rPr>
        <w:t xml:space="preserve"> των </w:t>
      </w:r>
      <w:r w:rsidR="0046156F">
        <w:rPr>
          <w:rFonts w:cstheme="minorHAnsi"/>
          <w:sz w:val="28"/>
          <w:szCs w:val="28"/>
          <w:lang w:bidi="he-IL"/>
        </w:rPr>
        <w:t>όπλων</w:t>
      </w:r>
      <w:r w:rsidR="003D12CB">
        <w:rPr>
          <w:rFonts w:cstheme="minorHAnsi"/>
          <w:sz w:val="28"/>
          <w:szCs w:val="28"/>
          <w:lang w:bidi="he-IL"/>
        </w:rPr>
        <w:t>,</w:t>
      </w:r>
      <w:r w:rsidR="004A1CF4">
        <w:rPr>
          <w:rFonts w:cstheme="minorHAnsi"/>
          <w:sz w:val="28"/>
          <w:szCs w:val="28"/>
          <w:lang w:bidi="he-IL"/>
        </w:rPr>
        <w:t xml:space="preserve"> των </w:t>
      </w:r>
      <w:r w:rsidR="0046156F">
        <w:rPr>
          <w:rFonts w:cstheme="minorHAnsi"/>
          <w:sz w:val="28"/>
          <w:szCs w:val="28"/>
          <w:lang w:bidi="he-IL"/>
        </w:rPr>
        <w:t>βασανιστηρίων</w:t>
      </w:r>
      <w:r w:rsidR="004A1CF4">
        <w:rPr>
          <w:rFonts w:cstheme="minorHAnsi"/>
          <w:sz w:val="28"/>
          <w:szCs w:val="28"/>
          <w:lang w:bidi="he-IL"/>
        </w:rPr>
        <w:t xml:space="preserve"> και των </w:t>
      </w:r>
      <w:r w:rsidR="0046156F">
        <w:rPr>
          <w:rFonts w:cstheme="minorHAnsi"/>
          <w:sz w:val="28"/>
          <w:szCs w:val="28"/>
          <w:lang w:bidi="he-IL"/>
        </w:rPr>
        <w:t>σφαγών</w:t>
      </w:r>
      <w:r w:rsidR="004A1CF4">
        <w:rPr>
          <w:rFonts w:cstheme="minorHAnsi"/>
          <w:sz w:val="28"/>
          <w:szCs w:val="28"/>
          <w:lang w:bidi="he-IL"/>
        </w:rPr>
        <w:t xml:space="preserve"> του </w:t>
      </w:r>
      <w:r w:rsidR="0046156F">
        <w:rPr>
          <w:rFonts w:cstheme="minorHAnsi"/>
          <w:sz w:val="28"/>
          <w:szCs w:val="28"/>
          <w:lang w:bidi="he-IL"/>
        </w:rPr>
        <w:t>λαού</w:t>
      </w:r>
      <w:r w:rsidR="004A1CF4">
        <w:rPr>
          <w:rFonts w:cstheme="minorHAnsi"/>
          <w:sz w:val="28"/>
          <w:szCs w:val="28"/>
          <w:lang w:bidi="he-IL"/>
        </w:rPr>
        <w:t xml:space="preserve"> των </w:t>
      </w:r>
      <w:r w:rsidR="0046156F">
        <w:rPr>
          <w:rFonts w:cstheme="minorHAnsi"/>
          <w:sz w:val="28"/>
          <w:szCs w:val="28"/>
          <w:lang w:bidi="he-IL"/>
        </w:rPr>
        <w:t>ιουδαίων</w:t>
      </w:r>
      <w:r w:rsidR="004A1CF4">
        <w:rPr>
          <w:rFonts w:cstheme="minorHAnsi"/>
          <w:sz w:val="28"/>
          <w:szCs w:val="28"/>
          <w:lang w:bidi="he-IL"/>
        </w:rPr>
        <w:t xml:space="preserve">. Το </w:t>
      </w:r>
      <w:r w:rsidR="0046156F">
        <w:rPr>
          <w:rFonts w:cstheme="minorHAnsi"/>
          <w:sz w:val="28"/>
          <w:szCs w:val="28"/>
          <w:lang w:bidi="he-IL"/>
        </w:rPr>
        <w:t>πραιτόριο</w:t>
      </w:r>
      <w:r w:rsidR="004A1CF4">
        <w:rPr>
          <w:rFonts w:cstheme="minorHAnsi"/>
          <w:sz w:val="28"/>
          <w:szCs w:val="28"/>
          <w:lang w:bidi="he-IL"/>
        </w:rPr>
        <w:t xml:space="preserve"> </w:t>
      </w:r>
      <w:r w:rsidR="0046156F">
        <w:rPr>
          <w:rFonts w:cstheme="minorHAnsi"/>
          <w:sz w:val="28"/>
          <w:szCs w:val="28"/>
          <w:lang w:bidi="he-IL"/>
        </w:rPr>
        <w:t>συμβόλιζε</w:t>
      </w:r>
      <w:r w:rsidR="004A1CF4">
        <w:rPr>
          <w:rFonts w:cstheme="minorHAnsi"/>
          <w:sz w:val="28"/>
          <w:szCs w:val="28"/>
          <w:lang w:bidi="he-IL"/>
        </w:rPr>
        <w:t xml:space="preserve"> τη </w:t>
      </w:r>
      <w:r w:rsidR="0046156F">
        <w:rPr>
          <w:rFonts w:cstheme="minorHAnsi"/>
          <w:sz w:val="28"/>
          <w:szCs w:val="28"/>
          <w:lang w:bidi="he-IL"/>
        </w:rPr>
        <w:t>δύναμη</w:t>
      </w:r>
      <w:r w:rsidR="004A1CF4">
        <w:rPr>
          <w:rFonts w:cstheme="minorHAnsi"/>
          <w:sz w:val="28"/>
          <w:szCs w:val="28"/>
          <w:lang w:bidi="he-IL"/>
        </w:rPr>
        <w:t xml:space="preserve"> και την </w:t>
      </w:r>
      <w:r w:rsidR="0046156F">
        <w:rPr>
          <w:rFonts w:cstheme="minorHAnsi"/>
          <w:sz w:val="28"/>
          <w:szCs w:val="28"/>
          <w:lang w:bidi="he-IL"/>
        </w:rPr>
        <w:t>εξουσία</w:t>
      </w:r>
      <w:r w:rsidR="004A1CF4">
        <w:rPr>
          <w:rFonts w:cstheme="minorHAnsi"/>
          <w:sz w:val="28"/>
          <w:szCs w:val="28"/>
          <w:lang w:bidi="he-IL"/>
        </w:rPr>
        <w:t xml:space="preserve"> του. Η </w:t>
      </w:r>
      <w:r w:rsidR="0046156F">
        <w:rPr>
          <w:rFonts w:cstheme="minorHAnsi"/>
          <w:sz w:val="28"/>
          <w:szCs w:val="28"/>
          <w:lang w:bidi="he-IL"/>
        </w:rPr>
        <w:t>ρωμαϊκή</w:t>
      </w:r>
      <w:r w:rsidR="004A1CF4">
        <w:rPr>
          <w:rFonts w:cstheme="minorHAnsi"/>
          <w:sz w:val="28"/>
          <w:szCs w:val="28"/>
          <w:lang w:bidi="he-IL"/>
        </w:rPr>
        <w:t xml:space="preserve"> </w:t>
      </w:r>
      <w:r w:rsidR="0046156F">
        <w:rPr>
          <w:rFonts w:cstheme="minorHAnsi"/>
          <w:sz w:val="28"/>
          <w:szCs w:val="28"/>
          <w:lang w:bidi="he-IL"/>
        </w:rPr>
        <w:t>εξουσία</w:t>
      </w:r>
      <w:r w:rsidR="004A1CF4">
        <w:rPr>
          <w:rFonts w:cstheme="minorHAnsi"/>
          <w:sz w:val="28"/>
          <w:szCs w:val="28"/>
          <w:lang w:bidi="he-IL"/>
        </w:rPr>
        <w:t xml:space="preserve"> που ενώ </w:t>
      </w:r>
      <w:r w:rsidR="0046156F">
        <w:rPr>
          <w:rFonts w:cstheme="minorHAnsi"/>
          <w:sz w:val="28"/>
          <w:szCs w:val="28"/>
          <w:lang w:bidi="he-IL"/>
        </w:rPr>
        <w:t>τυπικά</w:t>
      </w:r>
      <w:r w:rsidR="004A1CF4">
        <w:rPr>
          <w:rFonts w:cstheme="minorHAnsi"/>
          <w:sz w:val="28"/>
          <w:szCs w:val="28"/>
          <w:lang w:bidi="he-IL"/>
        </w:rPr>
        <w:t xml:space="preserve"> </w:t>
      </w:r>
      <w:r w:rsidR="0046156F">
        <w:rPr>
          <w:rFonts w:cstheme="minorHAnsi"/>
          <w:sz w:val="28"/>
          <w:szCs w:val="28"/>
          <w:lang w:bidi="he-IL"/>
        </w:rPr>
        <w:t>σέβεται</w:t>
      </w:r>
      <w:r w:rsidR="004A1CF4">
        <w:rPr>
          <w:rFonts w:cstheme="minorHAnsi"/>
          <w:sz w:val="28"/>
          <w:szCs w:val="28"/>
          <w:lang w:bidi="he-IL"/>
        </w:rPr>
        <w:t xml:space="preserve"> τα </w:t>
      </w:r>
      <w:r w:rsidR="0046156F">
        <w:rPr>
          <w:rFonts w:cstheme="minorHAnsi"/>
          <w:sz w:val="28"/>
          <w:szCs w:val="28"/>
          <w:lang w:bidi="he-IL"/>
        </w:rPr>
        <w:t>ήθη</w:t>
      </w:r>
      <w:r w:rsidR="004A1CF4">
        <w:rPr>
          <w:rFonts w:cstheme="minorHAnsi"/>
          <w:sz w:val="28"/>
          <w:szCs w:val="28"/>
          <w:lang w:bidi="he-IL"/>
        </w:rPr>
        <w:t xml:space="preserve"> των </w:t>
      </w:r>
      <w:r w:rsidR="0046156F">
        <w:rPr>
          <w:rFonts w:cstheme="minorHAnsi"/>
          <w:sz w:val="28"/>
          <w:szCs w:val="28"/>
          <w:lang w:bidi="he-IL"/>
        </w:rPr>
        <w:t>υποταγμένων</w:t>
      </w:r>
      <w:r w:rsidR="004A1CF4">
        <w:rPr>
          <w:rFonts w:cstheme="minorHAnsi"/>
          <w:sz w:val="28"/>
          <w:szCs w:val="28"/>
          <w:lang w:bidi="he-IL"/>
        </w:rPr>
        <w:t xml:space="preserve"> </w:t>
      </w:r>
      <w:r w:rsidR="0046156F">
        <w:rPr>
          <w:rFonts w:cstheme="minorHAnsi"/>
          <w:sz w:val="28"/>
          <w:szCs w:val="28"/>
          <w:lang w:bidi="he-IL"/>
        </w:rPr>
        <w:t>λαών</w:t>
      </w:r>
      <w:r w:rsidR="00442016" w:rsidRPr="00A2247E">
        <w:rPr>
          <w:rStyle w:val="a7"/>
        </w:rPr>
        <w:footnoteReference w:id="387"/>
      </w:r>
      <w:r w:rsidR="003D12CB">
        <w:rPr>
          <w:rFonts w:cstheme="minorHAnsi"/>
          <w:sz w:val="28"/>
          <w:szCs w:val="28"/>
          <w:lang w:bidi="he-IL"/>
        </w:rPr>
        <w:t>,</w:t>
      </w:r>
      <w:r w:rsidR="004A1CF4">
        <w:rPr>
          <w:rFonts w:cstheme="minorHAnsi"/>
          <w:sz w:val="28"/>
          <w:szCs w:val="28"/>
          <w:lang w:bidi="he-IL"/>
        </w:rPr>
        <w:t xml:space="preserve"> για τους </w:t>
      </w:r>
      <w:r w:rsidR="0046156F">
        <w:rPr>
          <w:rFonts w:cstheme="minorHAnsi"/>
          <w:sz w:val="28"/>
          <w:szCs w:val="28"/>
          <w:lang w:bidi="he-IL"/>
        </w:rPr>
        <w:t>ιουδαίους</w:t>
      </w:r>
      <w:r w:rsidR="004A1CF4">
        <w:rPr>
          <w:rFonts w:cstheme="minorHAnsi"/>
          <w:sz w:val="28"/>
          <w:szCs w:val="28"/>
          <w:lang w:bidi="he-IL"/>
        </w:rPr>
        <w:t xml:space="preserve"> </w:t>
      </w:r>
      <w:r w:rsidR="00034A2D">
        <w:rPr>
          <w:rFonts w:cstheme="minorHAnsi"/>
          <w:sz w:val="28"/>
          <w:szCs w:val="28"/>
          <w:lang w:bidi="he-IL"/>
        </w:rPr>
        <w:t xml:space="preserve">όμως </w:t>
      </w:r>
      <w:r w:rsidR="004A1CF4">
        <w:rPr>
          <w:rFonts w:cstheme="minorHAnsi"/>
          <w:sz w:val="28"/>
          <w:szCs w:val="28"/>
          <w:lang w:bidi="he-IL"/>
        </w:rPr>
        <w:t xml:space="preserve">δεν </w:t>
      </w:r>
      <w:r w:rsidR="0046156F">
        <w:rPr>
          <w:rFonts w:cstheme="minorHAnsi"/>
          <w:sz w:val="28"/>
          <w:szCs w:val="28"/>
          <w:lang w:bidi="he-IL"/>
        </w:rPr>
        <w:t>παύει</w:t>
      </w:r>
      <w:r w:rsidR="004A1CF4">
        <w:rPr>
          <w:rFonts w:cstheme="minorHAnsi"/>
          <w:sz w:val="28"/>
          <w:szCs w:val="28"/>
          <w:lang w:bidi="he-IL"/>
        </w:rPr>
        <w:t xml:space="preserve"> να τους </w:t>
      </w:r>
      <w:r w:rsidR="0046156F">
        <w:rPr>
          <w:rFonts w:cstheme="minorHAnsi"/>
          <w:sz w:val="28"/>
          <w:szCs w:val="28"/>
          <w:lang w:bidi="he-IL"/>
        </w:rPr>
        <w:t>θεωρεί</w:t>
      </w:r>
      <w:r w:rsidR="004A1CF4">
        <w:rPr>
          <w:rFonts w:cstheme="minorHAnsi"/>
          <w:sz w:val="28"/>
          <w:szCs w:val="28"/>
          <w:lang w:bidi="he-IL"/>
        </w:rPr>
        <w:t xml:space="preserve"> ως </w:t>
      </w:r>
      <w:r w:rsidR="0046156F">
        <w:rPr>
          <w:rFonts w:cstheme="minorHAnsi"/>
          <w:sz w:val="28"/>
          <w:szCs w:val="28"/>
          <w:lang w:bidi="he-IL"/>
        </w:rPr>
        <w:t>πολιτιστικά</w:t>
      </w:r>
      <w:r w:rsidR="004A1CF4">
        <w:rPr>
          <w:rFonts w:cstheme="minorHAnsi"/>
          <w:sz w:val="28"/>
          <w:szCs w:val="28"/>
          <w:lang w:bidi="he-IL"/>
        </w:rPr>
        <w:t xml:space="preserve"> </w:t>
      </w:r>
      <w:r w:rsidR="0046156F">
        <w:rPr>
          <w:rFonts w:cstheme="minorHAnsi"/>
          <w:sz w:val="28"/>
          <w:szCs w:val="28"/>
          <w:lang w:bidi="he-IL"/>
        </w:rPr>
        <w:t>κατωτέρους</w:t>
      </w:r>
      <w:r w:rsidR="003D12CB">
        <w:rPr>
          <w:rFonts w:cstheme="minorHAnsi"/>
          <w:sz w:val="28"/>
          <w:szCs w:val="28"/>
          <w:lang w:bidi="he-IL"/>
        </w:rPr>
        <w:t>,</w:t>
      </w:r>
      <w:r w:rsidR="004A1CF4">
        <w:rPr>
          <w:rFonts w:cstheme="minorHAnsi"/>
          <w:sz w:val="28"/>
          <w:szCs w:val="28"/>
          <w:lang w:bidi="he-IL"/>
        </w:rPr>
        <w:t xml:space="preserve"> </w:t>
      </w:r>
      <w:r w:rsidR="0046156F">
        <w:rPr>
          <w:rFonts w:cstheme="minorHAnsi"/>
          <w:sz w:val="28"/>
          <w:szCs w:val="28"/>
          <w:lang w:bidi="he-IL"/>
        </w:rPr>
        <w:t>ιδίως</w:t>
      </w:r>
      <w:r w:rsidR="004A1CF4">
        <w:rPr>
          <w:rFonts w:cstheme="minorHAnsi"/>
          <w:sz w:val="28"/>
          <w:szCs w:val="28"/>
          <w:lang w:bidi="he-IL"/>
        </w:rPr>
        <w:t xml:space="preserve"> για το </w:t>
      </w:r>
      <w:r w:rsidR="0046156F">
        <w:rPr>
          <w:rFonts w:cstheme="minorHAnsi"/>
          <w:sz w:val="28"/>
          <w:szCs w:val="28"/>
          <w:lang w:bidi="he-IL"/>
        </w:rPr>
        <w:t>μονοθεισμό</w:t>
      </w:r>
      <w:r w:rsidR="004A1CF4">
        <w:rPr>
          <w:rFonts w:cstheme="minorHAnsi"/>
          <w:sz w:val="28"/>
          <w:szCs w:val="28"/>
          <w:lang w:bidi="he-IL"/>
        </w:rPr>
        <w:t xml:space="preserve"> της </w:t>
      </w:r>
      <w:r w:rsidR="0046156F">
        <w:rPr>
          <w:rFonts w:cstheme="minorHAnsi"/>
          <w:sz w:val="28"/>
          <w:szCs w:val="28"/>
          <w:lang w:bidi="he-IL"/>
        </w:rPr>
        <w:t>θρησκείας</w:t>
      </w:r>
      <w:r w:rsidR="004A1CF4">
        <w:rPr>
          <w:rFonts w:cstheme="minorHAnsi"/>
          <w:sz w:val="28"/>
          <w:szCs w:val="28"/>
          <w:lang w:bidi="he-IL"/>
        </w:rPr>
        <w:t xml:space="preserve"> τους και τα </w:t>
      </w:r>
      <w:r w:rsidR="0046156F">
        <w:rPr>
          <w:rFonts w:cstheme="minorHAnsi"/>
          <w:sz w:val="28"/>
          <w:szCs w:val="28"/>
          <w:lang w:bidi="he-IL"/>
        </w:rPr>
        <w:t>θρησκευτικά</w:t>
      </w:r>
      <w:r w:rsidR="004A1CF4">
        <w:rPr>
          <w:rFonts w:cstheme="minorHAnsi"/>
          <w:sz w:val="28"/>
          <w:szCs w:val="28"/>
          <w:lang w:bidi="he-IL"/>
        </w:rPr>
        <w:t xml:space="preserve"> τους </w:t>
      </w:r>
      <w:r w:rsidR="0046156F">
        <w:rPr>
          <w:rFonts w:cstheme="minorHAnsi"/>
          <w:sz w:val="28"/>
          <w:szCs w:val="28"/>
          <w:lang w:bidi="he-IL"/>
        </w:rPr>
        <w:t>ήθη.</w:t>
      </w:r>
      <w:r w:rsidR="00442016" w:rsidRPr="00A2247E">
        <w:rPr>
          <w:rStyle w:val="a7"/>
        </w:rPr>
        <w:footnoteReference w:id="388"/>
      </w:r>
      <w:r w:rsidR="004A1CF4">
        <w:rPr>
          <w:rFonts w:cstheme="minorHAnsi"/>
          <w:sz w:val="28"/>
          <w:szCs w:val="28"/>
          <w:lang w:bidi="he-IL"/>
        </w:rPr>
        <w:t xml:space="preserve"> </w:t>
      </w:r>
      <w:r w:rsidR="0046156F">
        <w:rPr>
          <w:rFonts w:cstheme="minorHAnsi"/>
          <w:sz w:val="28"/>
          <w:szCs w:val="28"/>
          <w:lang w:bidi="he-IL"/>
        </w:rPr>
        <w:t>Γ</w:t>
      </w:r>
      <w:r w:rsidR="004A1CF4">
        <w:rPr>
          <w:rFonts w:cstheme="minorHAnsi"/>
          <w:sz w:val="28"/>
          <w:szCs w:val="28"/>
          <w:lang w:bidi="he-IL"/>
        </w:rPr>
        <w:t xml:space="preserve">ια τους </w:t>
      </w:r>
      <w:r w:rsidR="0046156F">
        <w:rPr>
          <w:rFonts w:cstheme="minorHAnsi"/>
          <w:sz w:val="28"/>
          <w:szCs w:val="28"/>
          <w:lang w:bidi="he-IL"/>
        </w:rPr>
        <w:t>Ρωμαίους</w:t>
      </w:r>
      <w:r w:rsidR="004A1CF4">
        <w:rPr>
          <w:rFonts w:cstheme="minorHAnsi"/>
          <w:sz w:val="28"/>
          <w:szCs w:val="28"/>
          <w:lang w:bidi="he-IL"/>
        </w:rPr>
        <w:t xml:space="preserve"> </w:t>
      </w:r>
      <w:r w:rsidR="00034A2D">
        <w:rPr>
          <w:rFonts w:cstheme="minorHAnsi"/>
          <w:sz w:val="28"/>
          <w:szCs w:val="28"/>
          <w:lang w:bidi="he-IL"/>
        </w:rPr>
        <w:t xml:space="preserve">οι θρησκευτικές θέσεις των ιουδαίων  </w:t>
      </w:r>
      <w:r w:rsidR="0046156F">
        <w:rPr>
          <w:rFonts w:cstheme="minorHAnsi"/>
          <w:sz w:val="28"/>
          <w:szCs w:val="28"/>
          <w:lang w:bidi="he-IL"/>
        </w:rPr>
        <w:t>ήταν</w:t>
      </w:r>
      <w:r w:rsidR="004A1CF4">
        <w:rPr>
          <w:rFonts w:cstheme="minorHAnsi"/>
          <w:sz w:val="28"/>
          <w:szCs w:val="28"/>
          <w:lang w:bidi="he-IL"/>
        </w:rPr>
        <w:t xml:space="preserve"> </w:t>
      </w:r>
      <w:r w:rsidR="0046156F">
        <w:rPr>
          <w:rFonts w:cstheme="minorHAnsi"/>
          <w:sz w:val="28"/>
          <w:szCs w:val="28"/>
          <w:lang w:bidi="he-IL"/>
        </w:rPr>
        <w:t>δεισιδαιμονίες</w:t>
      </w:r>
      <w:r w:rsidR="003D12CB">
        <w:rPr>
          <w:rFonts w:cstheme="minorHAnsi"/>
          <w:sz w:val="28"/>
          <w:szCs w:val="28"/>
          <w:lang w:bidi="he-IL"/>
        </w:rPr>
        <w:t>,</w:t>
      </w:r>
      <w:r w:rsidR="004A1CF4">
        <w:rPr>
          <w:rFonts w:cstheme="minorHAnsi"/>
          <w:sz w:val="28"/>
          <w:szCs w:val="28"/>
          <w:lang w:bidi="he-IL"/>
        </w:rPr>
        <w:t xml:space="preserve"> </w:t>
      </w:r>
      <w:r w:rsidR="0046156F">
        <w:rPr>
          <w:rFonts w:cstheme="minorHAnsi"/>
          <w:sz w:val="28"/>
          <w:szCs w:val="28"/>
          <w:lang w:bidi="he-IL"/>
        </w:rPr>
        <w:t>προλήψεις</w:t>
      </w:r>
      <w:r w:rsidR="004A1CF4">
        <w:rPr>
          <w:rFonts w:cstheme="minorHAnsi"/>
          <w:sz w:val="28"/>
          <w:szCs w:val="28"/>
          <w:lang w:bidi="he-IL"/>
        </w:rPr>
        <w:t xml:space="preserve"> και </w:t>
      </w:r>
      <w:r w:rsidR="0046156F">
        <w:rPr>
          <w:rFonts w:cstheme="minorHAnsi"/>
          <w:sz w:val="28"/>
          <w:szCs w:val="28"/>
          <w:lang w:bidi="he-IL"/>
        </w:rPr>
        <w:t>αποτελέσματα</w:t>
      </w:r>
      <w:r w:rsidR="004A1CF4">
        <w:rPr>
          <w:rFonts w:cstheme="minorHAnsi"/>
          <w:sz w:val="28"/>
          <w:szCs w:val="28"/>
          <w:lang w:bidi="he-IL"/>
        </w:rPr>
        <w:t xml:space="preserve"> </w:t>
      </w:r>
      <w:r w:rsidR="0046156F">
        <w:rPr>
          <w:rFonts w:cstheme="minorHAnsi"/>
          <w:sz w:val="28"/>
          <w:szCs w:val="28"/>
          <w:lang w:bidi="he-IL"/>
        </w:rPr>
        <w:t>θρησκευτικού</w:t>
      </w:r>
      <w:r w:rsidR="004A1CF4">
        <w:rPr>
          <w:rFonts w:cstheme="minorHAnsi"/>
          <w:sz w:val="28"/>
          <w:szCs w:val="28"/>
          <w:lang w:bidi="he-IL"/>
        </w:rPr>
        <w:t xml:space="preserve"> </w:t>
      </w:r>
      <w:r w:rsidR="0046156F">
        <w:rPr>
          <w:rFonts w:cstheme="minorHAnsi"/>
          <w:sz w:val="28"/>
          <w:szCs w:val="28"/>
          <w:lang w:bidi="he-IL"/>
        </w:rPr>
        <w:t>φανατισμού</w:t>
      </w:r>
      <w:r w:rsidR="004A1CF4">
        <w:rPr>
          <w:rFonts w:cstheme="minorHAnsi"/>
          <w:sz w:val="28"/>
          <w:szCs w:val="28"/>
          <w:lang w:bidi="he-IL"/>
        </w:rPr>
        <w:t xml:space="preserve">. Για αυτό </w:t>
      </w:r>
      <w:r w:rsidR="0046156F">
        <w:rPr>
          <w:rFonts w:cstheme="minorHAnsi"/>
          <w:sz w:val="28"/>
          <w:szCs w:val="28"/>
          <w:lang w:bidi="he-IL"/>
        </w:rPr>
        <w:t>πολλές</w:t>
      </w:r>
      <w:r w:rsidR="004A1CF4">
        <w:rPr>
          <w:rFonts w:cstheme="minorHAnsi"/>
          <w:sz w:val="28"/>
          <w:szCs w:val="28"/>
          <w:lang w:bidi="he-IL"/>
        </w:rPr>
        <w:t xml:space="preserve"> </w:t>
      </w:r>
      <w:r w:rsidR="0046156F">
        <w:rPr>
          <w:rFonts w:cstheme="minorHAnsi"/>
          <w:sz w:val="28"/>
          <w:szCs w:val="28"/>
          <w:lang w:bidi="he-IL"/>
        </w:rPr>
        <w:t>φορές</w:t>
      </w:r>
      <w:r w:rsidR="004A1CF4">
        <w:rPr>
          <w:rFonts w:cstheme="minorHAnsi"/>
          <w:sz w:val="28"/>
          <w:szCs w:val="28"/>
          <w:lang w:bidi="he-IL"/>
        </w:rPr>
        <w:t xml:space="preserve"> </w:t>
      </w:r>
      <w:r w:rsidR="00034A2D">
        <w:rPr>
          <w:rFonts w:cstheme="minorHAnsi"/>
          <w:sz w:val="28"/>
          <w:szCs w:val="28"/>
          <w:lang w:bidi="he-IL"/>
        </w:rPr>
        <w:t xml:space="preserve">η ρωμαϊκή εξουσία </w:t>
      </w:r>
      <w:r w:rsidR="0046156F">
        <w:rPr>
          <w:rFonts w:cstheme="minorHAnsi"/>
          <w:sz w:val="28"/>
          <w:szCs w:val="28"/>
          <w:lang w:bidi="he-IL"/>
        </w:rPr>
        <w:t>έδειξε</w:t>
      </w:r>
      <w:r w:rsidR="004A1CF4">
        <w:rPr>
          <w:rFonts w:cstheme="minorHAnsi"/>
          <w:sz w:val="28"/>
          <w:szCs w:val="28"/>
          <w:lang w:bidi="he-IL"/>
        </w:rPr>
        <w:t xml:space="preserve"> </w:t>
      </w:r>
      <w:r w:rsidR="0046156F">
        <w:rPr>
          <w:rFonts w:cstheme="minorHAnsi"/>
          <w:sz w:val="28"/>
          <w:szCs w:val="28"/>
          <w:lang w:bidi="he-IL"/>
        </w:rPr>
        <w:t>απέναντι</w:t>
      </w:r>
      <w:r w:rsidR="004A1CF4">
        <w:rPr>
          <w:rFonts w:cstheme="minorHAnsi"/>
          <w:sz w:val="28"/>
          <w:szCs w:val="28"/>
          <w:lang w:bidi="he-IL"/>
        </w:rPr>
        <w:t xml:space="preserve"> στους </w:t>
      </w:r>
      <w:r w:rsidR="0046156F">
        <w:rPr>
          <w:rFonts w:cstheme="minorHAnsi"/>
          <w:sz w:val="28"/>
          <w:szCs w:val="28"/>
          <w:lang w:bidi="he-IL"/>
        </w:rPr>
        <w:t>ιουδαίους</w:t>
      </w:r>
      <w:r w:rsidR="004A1CF4">
        <w:rPr>
          <w:rFonts w:cstheme="minorHAnsi"/>
          <w:sz w:val="28"/>
          <w:szCs w:val="28"/>
          <w:lang w:bidi="he-IL"/>
        </w:rPr>
        <w:t xml:space="preserve"> το </w:t>
      </w:r>
      <w:r w:rsidR="0046156F">
        <w:rPr>
          <w:rFonts w:cstheme="minorHAnsi"/>
          <w:sz w:val="28"/>
          <w:szCs w:val="28"/>
          <w:lang w:bidi="he-IL"/>
        </w:rPr>
        <w:t>σκληρό</w:t>
      </w:r>
      <w:r w:rsidR="004A1CF4">
        <w:rPr>
          <w:rFonts w:cstheme="minorHAnsi"/>
          <w:sz w:val="28"/>
          <w:szCs w:val="28"/>
          <w:lang w:bidi="he-IL"/>
        </w:rPr>
        <w:t xml:space="preserve"> τ</w:t>
      </w:r>
      <w:r w:rsidR="00034A2D">
        <w:rPr>
          <w:rFonts w:cstheme="minorHAnsi"/>
          <w:sz w:val="28"/>
          <w:szCs w:val="28"/>
          <w:lang w:bidi="he-IL"/>
        </w:rPr>
        <w:t>ης</w:t>
      </w:r>
      <w:r w:rsidR="004A1CF4">
        <w:rPr>
          <w:rFonts w:cstheme="minorHAnsi"/>
          <w:sz w:val="28"/>
          <w:szCs w:val="28"/>
          <w:lang w:bidi="he-IL"/>
        </w:rPr>
        <w:t xml:space="preserve"> </w:t>
      </w:r>
      <w:r w:rsidR="0046156F">
        <w:rPr>
          <w:rFonts w:cstheme="minorHAnsi"/>
          <w:sz w:val="28"/>
          <w:szCs w:val="28"/>
          <w:lang w:bidi="he-IL"/>
        </w:rPr>
        <w:t>πρόσωπο</w:t>
      </w:r>
      <w:r w:rsidR="004A1CF4">
        <w:rPr>
          <w:rFonts w:cstheme="minorHAnsi"/>
          <w:sz w:val="28"/>
          <w:szCs w:val="28"/>
          <w:lang w:bidi="he-IL"/>
        </w:rPr>
        <w:t xml:space="preserve"> </w:t>
      </w:r>
      <w:r w:rsidR="00A24FBE">
        <w:rPr>
          <w:rFonts w:cstheme="minorHAnsi"/>
          <w:sz w:val="28"/>
          <w:szCs w:val="28"/>
          <w:lang w:bidi="he-IL"/>
        </w:rPr>
        <w:t>(Πομπήιος</w:t>
      </w:r>
      <w:r w:rsidR="00341AC5">
        <w:rPr>
          <w:rFonts w:cstheme="minorHAnsi"/>
          <w:sz w:val="28"/>
          <w:szCs w:val="28"/>
          <w:lang w:bidi="he-IL"/>
        </w:rPr>
        <w:t>,</w:t>
      </w:r>
      <w:r w:rsidR="00A24FBE">
        <w:rPr>
          <w:rFonts w:cstheme="minorHAnsi"/>
          <w:sz w:val="28"/>
          <w:szCs w:val="28"/>
          <w:lang w:bidi="he-IL"/>
        </w:rPr>
        <w:t xml:space="preserve"> </w:t>
      </w:r>
      <w:r w:rsidR="0046156F">
        <w:rPr>
          <w:rFonts w:cstheme="minorHAnsi"/>
          <w:sz w:val="28"/>
          <w:szCs w:val="28"/>
          <w:lang w:bidi="he-IL"/>
        </w:rPr>
        <w:t>Ιούλιος</w:t>
      </w:r>
      <w:r w:rsidR="00A24FBE">
        <w:rPr>
          <w:rFonts w:cstheme="minorHAnsi"/>
          <w:sz w:val="28"/>
          <w:szCs w:val="28"/>
          <w:lang w:bidi="he-IL"/>
        </w:rPr>
        <w:t xml:space="preserve"> </w:t>
      </w:r>
      <w:r w:rsidR="0046156F">
        <w:rPr>
          <w:rFonts w:cstheme="minorHAnsi"/>
          <w:sz w:val="28"/>
          <w:szCs w:val="28"/>
          <w:lang w:bidi="he-IL"/>
        </w:rPr>
        <w:t>Καίσαρας</w:t>
      </w:r>
      <w:r w:rsidR="00341AC5">
        <w:rPr>
          <w:rFonts w:cstheme="minorHAnsi"/>
          <w:sz w:val="28"/>
          <w:szCs w:val="28"/>
          <w:lang w:bidi="he-IL"/>
        </w:rPr>
        <w:t>,</w:t>
      </w:r>
      <w:r w:rsidR="00A24FBE">
        <w:rPr>
          <w:rFonts w:cstheme="minorHAnsi"/>
          <w:sz w:val="28"/>
          <w:szCs w:val="28"/>
          <w:lang w:bidi="he-IL"/>
        </w:rPr>
        <w:t xml:space="preserve"> </w:t>
      </w:r>
      <w:r w:rsidR="0046156F">
        <w:rPr>
          <w:rFonts w:cstheme="minorHAnsi"/>
          <w:sz w:val="28"/>
          <w:szCs w:val="28"/>
          <w:lang w:bidi="he-IL"/>
        </w:rPr>
        <w:t>επιβολή</w:t>
      </w:r>
      <w:r w:rsidR="00A24FBE">
        <w:rPr>
          <w:rFonts w:cstheme="minorHAnsi"/>
          <w:sz w:val="28"/>
          <w:szCs w:val="28"/>
          <w:lang w:bidi="he-IL"/>
        </w:rPr>
        <w:t xml:space="preserve"> του </w:t>
      </w:r>
      <w:r w:rsidR="0046156F">
        <w:rPr>
          <w:rFonts w:cstheme="minorHAnsi"/>
          <w:sz w:val="28"/>
          <w:szCs w:val="28"/>
          <w:lang w:bidi="he-IL"/>
        </w:rPr>
        <w:t>Ηρώδη</w:t>
      </w:r>
      <w:r w:rsidR="00341AC5">
        <w:rPr>
          <w:rFonts w:cstheme="minorHAnsi"/>
          <w:sz w:val="28"/>
          <w:szCs w:val="28"/>
          <w:lang w:bidi="he-IL"/>
        </w:rPr>
        <w:t>,</w:t>
      </w:r>
      <w:r w:rsidR="00A24FBE">
        <w:rPr>
          <w:rFonts w:cstheme="minorHAnsi"/>
          <w:sz w:val="28"/>
          <w:szCs w:val="28"/>
          <w:lang w:bidi="he-IL"/>
        </w:rPr>
        <w:t xml:space="preserve"> </w:t>
      </w:r>
      <w:r w:rsidR="0046156F">
        <w:rPr>
          <w:rFonts w:cstheme="minorHAnsi"/>
          <w:sz w:val="28"/>
          <w:szCs w:val="28"/>
          <w:lang w:bidi="he-IL"/>
        </w:rPr>
        <w:t>διώξεις</w:t>
      </w:r>
      <w:r w:rsidR="00A24FBE">
        <w:rPr>
          <w:rFonts w:cstheme="minorHAnsi"/>
          <w:sz w:val="28"/>
          <w:szCs w:val="28"/>
          <w:lang w:bidi="he-IL"/>
        </w:rPr>
        <w:t xml:space="preserve"> από τον Τιβέριο και τον Σηιανό</w:t>
      </w:r>
      <w:r w:rsidR="00341AC5">
        <w:rPr>
          <w:rFonts w:cstheme="minorHAnsi"/>
          <w:sz w:val="28"/>
          <w:szCs w:val="28"/>
          <w:lang w:bidi="he-IL"/>
        </w:rPr>
        <w:t>,</w:t>
      </w:r>
      <w:r w:rsidR="00A24FBE">
        <w:rPr>
          <w:rFonts w:cstheme="minorHAnsi"/>
          <w:sz w:val="28"/>
          <w:szCs w:val="28"/>
          <w:lang w:bidi="he-IL"/>
        </w:rPr>
        <w:t xml:space="preserve"> </w:t>
      </w:r>
      <w:r w:rsidR="0046156F">
        <w:rPr>
          <w:rFonts w:cstheme="minorHAnsi"/>
          <w:sz w:val="28"/>
          <w:szCs w:val="28"/>
          <w:lang w:bidi="he-IL"/>
        </w:rPr>
        <w:t>αλλά</w:t>
      </w:r>
      <w:r w:rsidR="00A24FBE">
        <w:rPr>
          <w:rFonts w:cstheme="minorHAnsi"/>
          <w:sz w:val="28"/>
          <w:szCs w:val="28"/>
          <w:lang w:bidi="he-IL"/>
        </w:rPr>
        <w:t xml:space="preserve"> και οι </w:t>
      </w:r>
      <w:r w:rsidR="0046156F">
        <w:rPr>
          <w:rFonts w:cstheme="minorHAnsi"/>
          <w:sz w:val="28"/>
          <w:szCs w:val="28"/>
          <w:lang w:bidi="he-IL"/>
        </w:rPr>
        <w:t>επιθετικές</w:t>
      </w:r>
      <w:r w:rsidR="00A24FBE">
        <w:rPr>
          <w:rFonts w:cstheme="minorHAnsi"/>
          <w:sz w:val="28"/>
          <w:szCs w:val="28"/>
          <w:lang w:bidi="he-IL"/>
        </w:rPr>
        <w:t xml:space="preserve"> </w:t>
      </w:r>
      <w:r w:rsidR="0046156F">
        <w:rPr>
          <w:rFonts w:cstheme="minorHAnsi"/>
          <w:sz w:val="28"/>
          <w:szCs w:val="28"/>
          <w:lang w:bidi="he-IL"/>
        </w:rPr>
        <w:t>ενέργειες</w:t>
      </w:r>
      <w:r w:rsidR="00A24FBE">
        <w:rPr>
          <w:rFonts w:cstheme="minorHAnsi"/>
          <w:sz w:val="28"/>
          <w:szCs w:val="28"/>
          <w:lang w:bidi="he-IL"/>
        </w:rPr>
        <w:t xml:space="preserve"> του </w:t>
      </w:r>
      <w:r w:rsidR="0046156F">
        <w:rPr>
          <w:rFonts w:cstheme="minorHAnsi"/>
          <w:sz w:val="28"/>
          <w:szCs w:val="28"/>
          <w:lang w:bidi="he-IL"/>
        </w:rPr>
        <w:t>Πιλάτου</w:t>
      </w:r>
      <w:r w:rsidR="00A24FBE">
        <w:rPr>
          <w:rFonts w:cstheme="minorHAnsi"/>
          <w:sz w:val="28"/>
          <w:szCs w:val="28"/>
          <w:lang w:bidi="he-IL"/>
        </w:rPr>
        <w:t>)</w:t>
      </w:r>
      <w:r w:rsidR="00A93985">
        <w:rPr>
          <w:rFonts w:cstheme="minorHAnsi"/>
          <w:sz w:val="28"/>
          <w:szCs w:val="28"/>
          <w:lang w:bidi="he-IL"/>
        </w:rPr>
        <w:t xml:space="preserve">. </w:t>
      </w:r>
      <w:r w:rsidR="0046156F">
        <w:rPr>
          <w:rFonts w:cstheme="minorHAnsi"/>
          <w:sz w:val="28"/>
          <w:szCs w:val="28"/>
          <w:lang w:bidi="he-IL"/>
        </w:rPr>
        <w:t>Οπότε</w:t>
      </w:r>
      <w:r w:rsidR="00A93985">
        <w:rPr>
          <w:rFonts w:cstheme="minorHAnsi"/>
          <w:sz w:val="28"/>
          <w:szCs w:val="28"/>
          <w:lang w:bidi="he-IL"/>
        </w:rPr>
        <w:t xml:space="preserve"> και οι </w:t>
      </w:r>
      <w:r w:rsidR="0046156F">
        <w:rPr>
          <w:rFonts w:cstheme="minorHAnsi"/>
          <w:sz w:val="28"/>
          <w:szCs w:val="28"/>
          <w:lang w:bidi="he-IL"/>
        </w:rPr>
        <w:t>αρχιερείς</w:t>
      </w:r>
      <w:r w:rsidR="00A93985">
        <w:rPr>
          <w:rFonts w:cstheme="minorHAnsi"/>
          <w:sz w:val="28"/>
          <w:szCs w:val="28"/>
          <w:lang w:bidi="he-IL"/>
        </w:rPr>
        <w:t xml:space="preserve"> </w:t>
      </w:r>
      <w:r w:rsidR="0046156F">
        <w:rPr>
          <w:rFonts w:cstheme="minorHAnsi"/>
          <w:sz w:val="28"/>
          <w:szCs w:val="28"/>
          <w:lang w:bidi="he-IL"/>
        </w:rPr>
        <w:t>παραδίνοντας</w:t>
      </w:r>
      <w:r w:rsidR="00A93985">
        <w:rPr>
          <w:rFonts w:cstheme="minorHAnsi"/>
          <w:sz w:val="28"/>
          <w:szCs w:val="28"/>
          <w:lang w:bidi="he-IL"/>
        </w:rPr>
        <w:t xml:space="preserve"> τον </w:t>
      </w:r>
      <w:r w:rsidR="0046156F">
        <w:rPr>
          <w:rFonts w:cstheme="minorHAnsi"/>
          <w:sz w:val="28"/>
          <w:szCs w:val="28"/>
          <w:lang w:bidi="he-IL"/>
        </w:rPr>
        <w:t>Ιησού</w:t>
      </w:r>
      <w:r w:rsidR="00A93985">
        <w:rPr>
          <w:rFonts w:cstheme="minorHAnsi"/>
          <w:sz w:val="28"/>
          <w:szCs w:val="28"/>
          <w:lang w:bidi="he-IL"/>
        </w:rPr>
        <w:t xml:space="preserve"> σε αυτό το </w:t>
      </w:r>
      <w:r w:rsidR="0046156F">
        <w:rPr>
          <w:rFonts w:cstheme="minorHAnsi"/>
          <w:sz w:val="28"/>
          <w:szCs w:val="28"/>
          <w:lang w:bidi="he-IL"/>
        </w:rPr>
        <w:t>διοικητήριο</w:t>
      </w:r>
      <w:r w:rsidR="00A93985">
        <w:rPr>
          <w:rFonts w:cstheme="minorHAnsi"/>
          <w:sz w:val="28"/>
          <w:szCs w:val="28"/>
          <w:lang w:bidi="he-IL"/>
        </w:rPr>
        <w:t xml:space="preserve"> </w:t>
      </w:r>
      <w:r w:rsidR="0046156F">
        <w:rPr>
          <w:rFonts w:cstheme="minorHAnsi"/>
          <w:sz w:val="28"/>
          <w:szCs w:val="28"/>
          <w:lang w:bidi="he-IL"/>
        </w:rPr>
        <w:t>αναγνώριζαν</w:t>
      </w:r>
      <w:r w:rsidR="00A93985">
        <w:rPr>
          <w:rFonts w:cstheme="minorHAnsi"/>
          <w:sz w:val="28"/>
          <w:szCs w:val="28"/>
          <w:lang w:bidi="he-IL"/>
        </w:rPr>
        <w:t xml:space="preserve"> την </w:t>
      </w:r>
      <w:r w:rsidR="0046156F">
        <w:rPr>
          <w:rFonts w:cstheme="minorHAnsi"/>
          <w:sz w:val="28"/>
          <w:szCs w:val="28"/>
          <w:lang w:bidi="he-IL"/>
        </w:rPr>
        <w:t>υποτέλεια</w:t>
      </w:r>
      <w:r w:rsidR="00A93985">
        <w:rPr>
          <w:rFonts w:cstheme="minorHAnsi"/>
          <w:sz w:val="28"/>
          <w:szCs w:val="28"/>
          <w:lang w:bidi="he-IL"/>
        </w:rPr>
        <w:t xml:space="preserve"> </w:t>
      </w:r>
      <w:r w:rsidR="00FB1935">
        <w:rPr>
          <w:rFonts w:cstheme="minorHAnsi"/>
          <w:sz w:val="28"/>
          <w:szCs w:val="28"/>
          <w:lang w:bidi="he-IL"/>
        </w:rPr>
        <w:t>τους,</w:t>
      </w:r>
      <w:r w:rsidR="00A93985">
        <w:rPr>
          <w:rFonts w:cstheme="minorHAnsi"/>
          <w:sz w:val="28"/>
          <w:szCs w:val="28"/>
          <w:lang w:bidi="he-IL"/>
        </w:rPr>
        <w:t xml:space="preserve"> ώστε ο </w:t>
      </w:r>
      <w:r w:rsidR="0046156F">
        <w:rPr>
          <w:rFonts w:cstheme="minorHAnsi"/>
          <w:sz w:val="28"/>
          <w:szCs w:val="28"/>
          <w:lang w:bidi="he-IL"/>
        </w:rPr>
        <w:t>Χρυσόστομος</w:t>
      </w:r>
      <w:r w:rsidR="00A93985">
        <w:rPr>
          <w:rFonts w:cstheme="minorHAnsi"/>
          <w:sz w:val="28"/>
          <w:szCs w:val="28"/>
          <w:lang w:bidi="he-IL"/>
        </w:rPr>
        <w:t xml:space="preserve"> να </w:t>
      </w:r>
      <w:r w:rsidR="0046156F">
        <w:rPr>
          <w:rFonts w:cstheme="minorHAnsi"/>
          <w:sz w:val="28"/>
          <w:szCs w:val="28"/>
          <w:lang w:bidi="he-IL"/>
        </w:rPr>
        <w:t>αναρωτιέται</w:t>
      </w:r>
      <w:r w:rsidR="008B0458">
        <w:rPr>
          <w:rFonts w:cstheme="minorHAnsi"/>
          <w:sz w:val="28"/>
          <w:szCs w:val="28"/>
          <w:lang w:bidi="he-IL"/>
        </w:rPr>
        <w:t>,</w:t>
      </w:r>
      <w:r w:rsidR="00A93985">
        <w:rPr>
          <w:rFonts w:cstheme="minorHAnsi"/>
          <w:sz w:val="28"/>
          <w:szCs w:val="28"/>
          <w:lang w:bidi="he-IL"/>
        </w:rPr>
        <w:t xml:space="preserve"> </w:t>
      </w:r>
      <w:r w:rsidR="0046156F">
        <w:rPr>
          <w:rFonts w:cstheme="minorHAnsi"/>
          <w:sz w:val="28"/>
          <w:szCs w:val="28"/>
          <w:lang w:bidi="he-IL"/>
        </w:rPr>
        <w:t>γιατί</w:t>
      </w:r>
      <w:r w:rsidR="00A93985">
        <w:rPr>
          <w:rFonts w:cstheme="minorHAnsi"/>
          <w:sz w:val="28"/>
          <w:szCs w:val="28"/>
          <w:lang w:bidi="he-IL"/>
        </w:rPr>
        <w:t xml:space="preserve"> δεν τον </w:t>
      </w:r>
      <w:r w:rsidR="0046156F">
        <w:rPr>
          <w:rFonts w:cstheme="minorHAnsi"/>
          <w:sz w:val="28"/>
          <w:szCs w:val="28"/>
          <w:lang w:bidi="he-IL"/>
        </w:rPr>
        <w:t>φ</w:t>
      </w:r>
      <w:r w:rsidR="00034A2D">
        <w:rPr>
          <w:rFonts w:cstheme="minorHAnsi"/>
          <w:sz w:val="28"/>
          <w:szCs w:val="28"/>
          <w:lang w:bidi="he-IL"/>
        </w:rPr>
        <w:t>ό</w:t>
      </w:r>
      <w:r w:rsidR="0046156F">
        <w:rPr>
          <w:rFonts w:cstheme="minorHAnsi"/>
          <w:sz w:val="28"/>
          <w:szCs w:val="28"/>
          <w:lang w:bidi="he-IL"/>
        </w:rPr>
        <w:t>νε</w:t>
      </w:r>
      <w:r w:rsidR="00034A2D">
        <w:rPr>
          <w:rFonts w:cstheme="minorHAnsi"/>
          <w:sz w:val="28"/>
          <w:szCs w:val="28"/>
          <w:lang w:bidi="he-IL"/>
        </w:rPr>
        <w:t>υ</w:t>
      </w:r>
      <w:r w:rsidR="0046156F">
        <w:rPr>
          <w:rFonts w:cstheme="minorHAnsi"/>
          <w:sz w:val="28"/>
          <w:szCs w:val="28"/>
          <w:lang w:bidi="he-IL"/>
        </w:rPr>
        <w:t>σαν</w:t>
      </w:r>
      <w:r w:rsidR="00A93985">
        <w:rPr>
          <w:rFonts w:cstheme="minorHAnsi"/>
          <w:sz w:val="28"/>
          <w:szCs w:val="28"/>
          <w:lang w:bidi="he-IL"/>
        </w:rPr>
        <w:t xml:space="preserve"> οι </w:t>
      </w:r>
      <w:r w:rsidR="0046156F">
        <w:rPr>
          <w:rFonts w:cstheme="minorHAnsi"/>
          <w:sz w:val="28"/>
          <w:szCs w:val="28"/>
          <w:lang w:bidi="he-IL"/>
        </w:rPr>
        <w:t>ίδιοι</w:t>
      </w:r>
      <w:r w:rsidR="00AE1A4E">
        <w:rPr>
          <w:rFonts w:cstheme="minorHAnsi"/>
          <w:sz w:val="28"/>
          <w:szCs w:val="28"/>
          <w:lang w:bidi="he-IL"/>
        </w:rPr>
        <w:t>,</w:t>
      </w:r>
      <w:r w:rsidR="00A93985">
        <w:rPr>
          <w:rFonts w:cstheme="minorHAnsi"/>
          <w:sz w:val="28"/>
          <w:szCs w:val="28"/>
          <w:lang w:bidi="he-IL"/>
        </w:rPr>
        <w:t xml:space="preserve"> </w:t>
      </w:r>
      <w:r w:rsidR="0046156F">
        <w:rPr>
          <w:rFonts w:cstheme="minorHAnsi"/>
          <w:sz w:val="28"/>
          <w:szCs w:val="28"/>
          <w:lang w:bidi="he-IL"/>
        </w:rPr>
        <w:t>αλλά</w:t>
      </w:r>
      <w:r w:rsidR="00A93985">
        <w:rPr>
          <w:rFonts w:cstheme="minorHAnsi"/>
          <w:sz w:val="28"/>
          <w:szCs w:val="28"/>
          <w:lang w:bidi="he-IL"/>
        </w:rPr>
        <w:t xml:space="preserve"> τον </w:t>
      </w:r>
      <w:r w:rsidR="0046156F">
        <w:rPr>
          <w:rFonts w:cstheme="minorHAnsi"/>
          <w:sz w:val="28"/>
          <w:szCs w:val="28"/>
          <w:lang w:bidi="he-IL"/>
        </w:rPr>
        <w:t>οδήγησαν</w:t>
      </w:r>
      <w:r w:rsidR="00A93985">
        <w:rPr>
          <w:rFonts w:cstheme="minorHAnsi"/>
          <w:sz w:val="28"/>
          <w:szCs w:val="28"/>
          <w:lang w:bidi="he-IL"/>
        </w:rPr>
        <w:t xml:space="preserve"> στον </w:t>
      </w:r>
      <w:r w:rsidR="0046156F">
        <w:rPr>
          <w:rFonts w:cstheme="minorHAnsi"/>
          <w:sz w:val="28"/>
          <w:szCs w:val="28"/>
          <w:lang w:bidi="he-IL"/>
        </w:rPr>
        <w:t>Πιλάτο</w:t>
      </w:r>
      <w:r w:rsidR="00442016">
        <w:rPr>
          <w:rFonts w:cstheme="minorHAnsi"/>
          <w:sz w:val="28"/>
          <w:szCs w:val="28"/>
          <w:lang w:bidi="he-IL"/>
        </w:rPr>
        <w:t>.</w:t>
      </w:r>
      <w:r w:rsidR="003D12CB" w:rsidRPr="00A2247E">
        <w:rPr>
          <w:rStyle w:val="a7"/>
        </w:rPr>
        <w:footnoteReference w:id="389"/>
      </w:r>
      <w:r w:rsidR="00A93985">
        <w:rPr>
          <w:rFonts w:cstheme="minorHAnsi"/>
          <w:sz w:val="28"/>
          <w:szCs w:val="28"/>
          <w:lang w:bidi="he-IL"/>
        </w:rPr>
        <w:t xml:space="preserve"> Και </w:t>
      </w:r>
      <w:r w:rsidR="0046156F">
        <w:rPr>
          <w:rFonts w:cstheme="minorHAnsi"/>
          <w:sz w:val="28"/>
          <w:szCs w:val="28"/>
          <w:lang w:bidi="he-IL"/>
        </w:rPr>
        <w:t>βέβαια</w:t>
      </w:r>
      <w:r w:rsidR="00A93985">
        <w:rPr>
          <w:rFonts w:cstheme="minorHAnsi"/>
          <w:sz w:val="28"/>
          <w:szCs w:val="28"/>
          <w:lang w:bidi="he-IL"/>
        </w:rPr>
        <w:t xml:space="preserve"> το </w:t>
      </w:r>
      <w:r w:rsidR="0046156F">
        <w:rPr>
          <w:rFonts w:cstheme="minorHAnsi"/>
          <w:sz w:val="28"/>
          <w:szCs w:val="28"/>
          <w:lang w:bidi="he-IL"/>
        </w:rPr>
        <w:t>μεγαλύτερο</w:t>
      </w:r>
      <w:r w:rsidR="00A93985">
        <w:rPr>
          <w:rFonts w:cstheme="minorHAnsi"/>
          <w:sz w:val="28"/>
          <w:szCs w:val="28"/>
          <w:lang w:bidi="he-IL"/>
        </w:rPr>
        <w:t xml:space="preserve"> </w:t>
      </w:r>
      <w:r w:rsidR="0046156F">
        <w:rPr>
          <w:rFonts w:cstheme="minorHAnsi"/>
          <w:sz w:val="28"/>
          <w:szCs w:val="28"/>
          <w:lang w:bidi="he-IL"/>
        </w:rPr>
        <w:t>μέρος</w:t>
      </w:r>
      <w:r w:rsidR="00A93985">
        <w:rPr>
          <w:rFonts w:cstheme="minorHAnsi"/>
          <w:sz w:val="28"/>
          <w:szCs w:val="28"/>
          <w:lang w:bidi="he-IL"/>
        </w:rPr>
        <w:t xml:space="preserve"> της </w:t>
      </w:r>
      <w:r w:rsidR="0046156F">
        <w:rPr>
          <w:rFonts w:cstheme="minorHAnsi"/>
          <w:sz w:val="28"/>
          <w:szCs w:val="28"/>
          <w:lang w:bidi="he-IL"/>
        </w:rPr>
        <w:t>αρχής</w:t>
      </w:r>
      <w:r w:rsidR="00A93985">
        <w:rPr>
          <w:rFonts w:cstheme="minorHAnsi"/>
          <w:sz w:val="28"/>
          <w:szCs w:val="28"/>
          <w:lang w:bidi="he-IL"/>
        </w:rPr>
        <w:t xml:space="preserve"> και της </w:t>
      </w:r>
      <w:r w:rsidR="0046156F">
        <w:rPr>
          <w:rFonts w:cstheme="minorHAnsi"/>
          <w:sz w:val="28"/>
          <w:szCs w:val="28"/>
          <w:lang w:bidi="he-IL"/>
        </w:rPr>
        <w:t>εξουσίας</w:t>
      </w:r>
      <w:r w:rsidR="00A93985">
        <w:rPr>
          <w:rFonts w:cstheme="minorHAnsi"/>
          <w:sz w:val="28"/>
          <w:szCs w:val="28"/>
          <w:lang w:bidi="he-IL"/>
        </w:rPr>
        <w:t xml:space="preserve"> τους </w:t>
      </w:r>
      <w:r w:rsidR="0046156F">
        <w:rPr>
          <w:rFonts w:cstheme="minorHAnsi"/>
          <w:sz w:val="28"/>
          <w:szCs w:val="28"/>
          <w:lang w:bidi="he-IL"/>
        </w:rPr>
        <w:t>είχε</w:t>
      </w:r>
      <w:r w:rsidR="00A93985">
        <w:rPr>
          <w:rFonts w:cstheme="minorHAnsi"/>
          <w:sz w:val="28"/>
          <w:szCs w:val="28"/>
          <w:lang w:bidi="he-IL"/>
        </w:rPr>
        <w:t xml:space="preserve"> </w:t>
      </w:r>
      <w:r w:rsidR="0046156F">
        <w:rPr>
          <w:rFonts w:cstheme="minorHAnsi"/>
          <w:sz w:val="28"/>
          <w:szCs w:val="28"/>
          <w:lang w:bidi="he-IL"/>
        </w:rPr>
        <w:t>αφαιρεθεί</w:t>
      </w:r>
      <w:r w:rsidR="00FB1935">
        <w:rPr>
          <w:rFonts w:cstheme="minorHAnsi"/>
          <w:sz w:val="28"/>
          <w:szCs w:val="28"/>
          <w:lang w:bidi="he-IL"/>
        </w:rPr>
        <w:t>,</w:t>
      </w:r>
      <w:r w:rsidR="00A93985">
        <w:rPr>
          <w:rFonts w:cstheme="minorHAnsi"/>
          <w:sz w:val="28"/>
          <w:szCs w:val="28"/>
          <w:lang w:bidi="he-IL"/>
        </w:rPr>
        <w:t xml:space="preserve"> </w:t>
      </w:r>
      <w:r w:rsidR="0046156F">
        <w:rPr>
          <w:rFonts w:cstheme="minorHAnsi"/>
          <w:sz w:val="28"/>
          <w:szCs w:val="28"/>
          <w:lang w:bidi="he-IL"/>
        </w:rPr>
        <w:t>αφού</w:t>
      </w:r>
      <w:r w:rsidR="00A93985">
        <w:rPr>
          <w:rFonts w:cstheme="minorHAnsi"/>
          <w:sz w:val="28"/>
          <w:szCs w:val="28"/>
          <w:lang w:bidi="he-IL"/>
        </w:rPr>
        <w:t xml:space="preserve"> </w:t>
      </w:r>
      <w:r w:rsidR="0046156F">
        <w:rPr>
          <w:rFonts w:cstheme="minorHAnsi"/>
          <w:sz w:val="28"/>
          <w:szCs w:val="28"/>
          <w:lang w:bidi="he-IL"/>
        </w:rPr>
        <w:t>ήταν</w:t>
      </w:r>
      <w:r w:rsidR="00A93985">
        <w:rPr>
          <w:rFonts w:cstheme="minorHAnsi"/>
          <w:sz w:val="28"/>
          <w:szCs w:val="28"/>
          <w:lang w:bidi="he-IL"/>
        </w:rPr>
        <w:t xml:space="preserve"> </w:t>
      </w:r>
      <w:r w:rsidR="0046156F">
        <w:rPr>
          <w:rFonts w:cstheme="minorHAnsi"/>
          <w:sz w:val="28"/>
          <w:szCs w:val="28"/>
          <w:lang w:bidi="he-IL"/>
        </w:rPr>
        <w:t>πλέον</w:t>
      </w:r>
      <w:r w:rsidR="00A93985">
        <w:rPr>
          <w:rFonts w:cstheme="minorHAnsi"/>
          <w:sz w:val="28"/>
          <w:szCs w:val="28"/>
          <w:lang w:bidi="he-IL"/>
        </w:rPr>
        <w:t xml:space="preserve"> </w:t>
      </w:r>
      <w:r w:rsidR="0046156F">
        <w:rPr>
          <w:rFonts w:cstheme="minorHAnsi"/>
          <w:sz w:val="28"/>
          <w:szCs w:val="28"/>
          <w:lang w:bidi="he-IL"/>
        </w:rPr>
        <w:t>υπό</w:t>
      </w:r>
      <w:r w:rsidR="00A93985">
        <w:rPr>
          <w:rFonts w:cstheme="minorHAnsi"/>
          <w:sz w:val="28"/>
          <w:szCs w:val="28"/>
          <w:lang w:bidi="he-IL"/>
        </w:rPr>
        <w:t xml:space="preserve"> την </w:t>
      </w:r>
      <w:r w:rsidR="0046156F">
        <w:rPr>
          <w:rFonts w:cstheme="minorHAnsi"/>
          <w:sz w:val="28"/>
          <w:szCs w:val="28"/>
          <w:lang w:bidi="he-IL"/>
        </w:rPr>
        <w:t>κυριαρχία</w:t>
      </w:r>
      <w:r w:rsidR="00A93985">
        <w:rPr>
          <w:rFonts w:cstheme="minorHAnsi"/>
          <w:sz w:val="28"/>
          <w:szCs w:val="28"/>
          <w:lang w:bidi="he-IL"/>
        </w:rPr>
        <w:t xml:space="preserve"> των </w:t>
      </w:r>
      <w:r w:rsidR="0046156F">
        <w:rPr>
          <w:rFonts w:cstheme="minorHAnsi"/>
          <w:sz w:val="28"/>
          <w:szCs w:val="28"/>
          <w:lang w:bidi="he-IL"/>
        </w:rPr>
        <w:t>Ρωμαίων</w:t>
      </w:r>
      <w:r w:rsidR="00A93985">
        <w:rPr>
          <w:rFonts w:cstheme="minorHAnsi"/>
          <w:sz w:val="28"/>
          <w:szCs w:val="28"/>
          <w:lang w:bidi="he-IL"/>
        </w:rPr>
        <w:t xml:space="preserve">. </w:t>
      </w:r>
      <w:r w:rsidR="0046156F">
        <w:rPr>
          <w:rFonts w:cstheme="minorHAnsi"/>
          <w:sz w:val="28"/>
          <w:szCs w:val="28"/>
          <w:lang w:bidi="he-IL"/>
        </w:rPr>
        <w:t>Αφότου</w:t>
      </w:r>
      <w:r w:rsidR="00A93985">
        <w:rPr>
          <w:rFonts w:cstheme="minorHAnsi"/>
          <w:sz w:val="28"/>
          <w:szCs w:val="28"/>
          <w:lang w:bidi="he-IL"/>
        </w:rPr>
        <w:t xml:space="preserve"> η </w:t>
      </w:r>
      <w:r w:rsidR="0046156F">
        <w:rPr>
          <w:rFonts w:cstheme="minorHAnsi"/>
          <w:sz w:val="28"/>
          <w:szCs w:val="28"/>
          <w:lang w:bidi="he-IL"/>
        </w:rPr>
        <w:t>Ιουδαία</w:t>
      </w:r>
      <w:r w:rsidR="00A93985">
        <w:rPr>
          <w:rFonts w:cstheme="minorHAnsi"/>
          <w:sz w:val="28"/>
          <w:szCs w:val="28"/>
          <w:lang w:bidi="he-IL"/>
        </w:rPr>
        <w:t xml:space="preserve"> </w:t>
      </w:r>
      <w:r w:rsidR="0046156F">
        <w:rPr>
          <w:rFonts w:cstheme="minorHAnsi"/>
          <w:sz w:val="28"/>
          <w:szCs w:val="28"/>
          <w:lang w:bidi="he-IL"/>
        </w:rPr>
        <w:t>προσαρτήθηκε</w:t>
      </w:r>
      <w:r w:rsidR="00A93985">
        <w:rPr>
          <w:rFonts w:cstheme="minorHAnsi"/>
          <w:sz w:val="28"/>
          <w:szCs w:val="28"/>
          <w:lang w:bidi="he-IL"/>
        </w:rPr>
        <w:t xml:space="preserve"> στο </w:t>
      </w:r>
      <w:r w:rsidR="0046156F">
        <w:rPr>
          <w:rFonts w:cstheme="minorHAnsi"/>
          <w:sz w:val="28"/>
          <w:szCs w:val="28"/>
          <w:lang w:bidi="he-IL"/>
        </w:rPr>
        <w:t>ρωμαϊκό</w:t>
      </w:r>
      <w:r w:rsidR="00A93985">
        <w:rPr>
          <w:rFonts w:cstheme="minorHAnsi"/>
          <w:sz w:val="28"/>
          <w:szCs w:val="28"/>
          <w:lang w:bidi="he-IL"/>
        </w:rPr>
        <w:t xml:space="preserve"> </w:t>
      </w:r>
      <w:r w:rsidR="0046156F">
        <w:rPr>
          <w:rFonts w:cstheme="minorHAnsi"/>
          <w:sz w:val="28"/>
          <w:szCs w:val="28"/>
          <w:lang w:bidi="he-IL"/>
        </w:rPr>
        <w:t>κράτος</w:t>
      </w:r>
      <w:r w:rsidR="00FB1935">
        <w:rPr>
          <w:rFonts w:cstheme="minorHAnsi"/>
          <w:sz w:val="28"/>
          <w:szCs w:val="28"/>
          <w:lang w:bidi="he-IL"/>
        </w:rPr>
        <w:t>,</w:t>
      </w:r>
      <w:r w:rsidR="00A93985">
        <w:rPr>
          <w:rFonts w:cstheme="minorHAnsi"/>
          <w:sz w:val="28"/>
          <w:szCs w:val="28"/>
          <w:lang w:bidi="he-IL"/>
        </w:rPr>
        <w:t xml:space="preserve"> μετ</w:t>
      </w:r>
      <w:r w:rsidR="0046156F">
        <w:rPr>
          <w:rFonts w:cstheme="minorHAnsi"/>
          <w:sz w:val="28"/>
          <w:szCs w:val="28"/>
          <w:lang w:bidi="he-IL"/>
        </w:rPr>
        <w:t>ά</w:t>
      </w:r>
      <w:r w:rsidR="00A93985">
        <w:rPr>
          <w:rFonts w:cstheme="minorHAnsi"/>
          <w:sz w:val="28"/>
          <w:szCs w:val="28"/>
          <w:lang w:bidi="he-IL"/>
        </w:rPr>
        <w:t xml:space="preserve"> την </w:t>
      </w:r>
      <w:r w:rsidR="0046156F">
        <w:rPr>
          <w:rFonts w:cstheme="minorHAnsi"/>
          <w:sz w:val="28"/>
          <w:szCs w:val="28"/>
          <w:lang w:bidi="he-IL"/>
        </w:rPr>
        <w:t>καθαίρεση</w:t>
      </w:r>
      <w:r w:rsidR="00A93985">
        <w:rPr>
          <w:rFonts w:cstheme="minorHAnsi"/>
          <w:sz w:val="28"/>
          <w:szCs w:val="28"/>
          <w:lang w:bidi="he-IL"/>
        </w:rPr>
        <w:t xml:space="preserve"> του Αρχέλαου το 7 μ.Χ. οι </w:t>
      </w:r>
      <w:r w:rsidR="0046156F">
        <w:rPr>
          <w:rFonts w:cstheme="minorHAnsi"/>
          <w:sz w:val="28"/>
          <w:szCs w:val="28"/>
          <w:lang w:bidi="he-IL"/>
        </w:rPr>
        <w:t>ιουδαίοι</w:t>
      </w:r>
      <w:r w:rsidR="00A93985">
        <w:rPr>
          <w:rFonts w:cstheme="minorHAnsi"/>
          <w:sz w:val="28"/>
          <w:szCs w:val="28"/>
          <w:lang w:bidi="he-IL"/>
        </w:rPr>
        <w:t xml:space="preserve"> </w:t>
      </w:r>
      <w:r w:rsidR="0046156F">
        <w:rPr>
          <w:rFonts w:cstheme="minorHAnsi"/>
          <w:sz w:val="28"/>
          <w:szCs w:val="28"/>
          <w:lang w:bidi="he-IL"/>
        </w:rPr>
        <w:t>έχασαν</w:t>
      </w:r>
      <w:r w:rsidR="00A93985">
        <w:rPr>
          <w:rFonts w:cstheme="minorHAnsi"/>
          <w:sz w:val="28"/>
          <w:szCs w:val="28"/>
          <w:lang w:bidi="he-IL"/>
        </w:rPr>
        <w:t xml:space="preserve"> το </w:t>
      </w:r>
      <w:r w:rsidR="00A93985">
        <w:rPr>
          <w:rFonts w:cstheme="minorHAnsi"/>
          <w:sz w:val="28"/>
          <w:szCs w:val="28"/>
          <w:lang w:val="en-US" w:bidi="he-IL"/>
        </w:rPr>
        <w:t>jus</w:t>
      </w:r>
      <w:r w:rsidR="00A93985" w:rsidRPr="00A93985">
        <w:rPr>
          <w:rFonts w:cstheme="minorHAnsi"/>
          <w:sz w:val="28"/>
          <w:szCs w:val="28"/>
          <w:lang w:bidi="he-IL"/>
        </w:rPr>
        <w:t xml:space="preserve"> </w:t>
      </w:r>
      <w:r w:rsidR="00A93985">
        <w:rPr>
          <w:rFonts w:cstheme="minorHAnsi"/>
          <w:sz w:val="28"/>
          <w:szCs w:val="28"/>
          <w:lang w:val="en-US" w:bidi="he-IL"/>
        </w:rPr>
        <w:t>gladii</w:t>
      </w:r>
      <w:r w:rsidR="00442016">
        <w:rPr>
          <w:rFonts w:cstheme="minorHAnsi"/>
          <w:sz w:val="28"/>
          <w:szCs w:val="28"/>
          <w:lang w:bidi="he-IL"/>
        </w:rPr>
        <w:t>,</w:t>
      </w:r>
      <w:r w:rsidR="00A93985" w:rsidRPr="00A93985">
        <w:rPr>
          <w:rFonts w:cstheme="minorHAnsi"/>
          <w:sz w:val="28"/>
          <w:szCs w:val="28"/>
          <w:lang w:bidi="he-IL"/>
        </w:rPr>
        <w:t xml:space="preserve"> </w:t>
      </w:r>
      <w:r w:rsidR="00A93985">
        <w:rPr>
          <w:rFonts w:cstheme="minorHAnsi"/>
          <w:sz w:val="28"/>
          <w:szCs w:val="28"/>
          <w:lang w:bidi="he-IL"/>
        </w:rPr>
        <w:t xml:space="preserve">το </w:t>
      </w:r>
      <w:r w:rsidR="0046156F">
        <w:rPr>
          <w:rFonts w:cstheme="minorHAnsi"/>
          <w:sz w:val="28"/>
          <w:szCs w:val="28"/>
          <w:lang w:bidi="he-IL"/>
        </w:rPr>
        <w:t>δικαίωμα</w:t>
      </w:r>
      <w:r w:rsidR="00A93985">
        <w:rPr>
          <w:rFonts w:cstheme="minorHAnsi"/>
          <w:sz w:val="28"/>
          <w:szCs w:val="28"/>
          <w:lang w:bidi="he-IL"/>
        </w:rPr>
        <w:t xml:space="preserve"> </w:t>
      </w:r>
      <w:r w:rsidR="0046156F">
        <w:rPr>
          <w:rFonts w:cstheme="minorHAnsi"/>
          <w:sz w:val="28"/>
          <w:szCs w:val="28"/>
          <w:lang w:bidi="he-IL"/>
        </w:rPr>
        <w:t>δηλαδή</w:t>
      </w:r>
      <w:r w:rsidR="00A93985">
        <w:rPr>
          <w:rFonts w:cstheme="minorHAnsi"/>
          <w:sz w:val="28"/>
          <w:szCs w:val="28"/>
          <w:lang w:bidi="he-IL"/>
        </w:rPr>
        <w:t xml:space="preserve"> </w:t>
      </w:r>
      <w:r w:rsidR="0046156F">
        <w:rPr>
          <w:rFonts w:cstheme="minorHAnsi"/>
          <w:sz w:val="28"/>
          <w:szCs w:val="28"/>
          <w:lang w:bidi="he-IL"/>
        </w:rPr>
        <w:t>θανατικής</w:t>
      </w:r>
      <w:r w:rsidR="00A93985">
        <w:rPr>
          <w:rFonts w:cstheme="minorHAnsi"/>
          <w:sz w:val="28"/>
          <w:szCs w:val="28"/>
          <w:lang w:bidi="he-IL"/>
        </w:rPr>
        <w:t xml:space="preserve"> </w:t>
      </w:r>
      <w:r w:rsidR="0046156F">
        <w:rPr>
          <w:rFonts w:cstheme="minorHAnsi"/>
          <w:sz w:val="28"/>
          <w:szCs w:val="28"/>
          <w:lang w:bidi="he-IL"/>
        </w:rPr>
        <w:t>καταδίκης</w:t>
      </w:r>
      <w:r w:rsidR="00A93985">
        <w:rPr>
          <w:rFonts w:cstheme="minorHAnsi"/>
          <w:sz w:val="28"/>
          <w:szCs w:val="28"/>
          <w:lang w:bidi="he-IL"/>
        </w:rPr>
        <w:t xml:space="preserve"> που </w:t>
      </w:r>
      <w:r w:rsidR="0046156F">
        <w:rPr>
          <w:rFonts w:cstheme="minorHAnsi"/>
          <w:sz w:val="28"/>
          <w:szCs w:val="28"/>
          <w:lang w:bidi="he-IL"/>
        </w:rPr>
        <w:t>ανήκε</w:t>
      </w:r>
      <w:r w:rsidR="00A93985">
        <w:rPr>
          <w:rFonts w:cstheme="minorHAnsi"/>
          <w:sz w:val="28"/>
          <w:szCs w:val="28"/>
          <w:lang w:bidi="he-IL"/>
        </w:rPr>
        <w:t xml:space="preserve"> </w:t>
      </w:r>
      <w:r w:rsidR="0046156F">
        <w:rPr>
          <w:rFonts w:cstheme="minorHAnsi"/>
          <w:sz w:val="28"/>
          <w:szCs w:val="28"/>
          <w:lang w:bidi="he-IL"/>
        </w:rPr>
        <w:t>πλέον</w:t>
      </w:r>
      <w:r w:rsidR="00A93985">
        <w:rPr>
          <w:rFonts w:cstheme="minorHAnsi"/>
          <w:sz w:val="28"/>
          <w:szCs w:val="28"/>
          <w:lang w:bidi="he-IL"/>
        </w:rPr>
        <w:t xml:space="preserve"> </w:t>
      </w:r>
      <w:r w:rsidR="0046156F">
        <w:rPr>
          <w:rFonts w:cstheme="minorHAnsi"/>
          <w:sz w:val="28"/>
          <w:szCs w:val="28"/>
          <w:lang w:bidi="he-IL"/>
        </w:rPr>
        <w:t>μόνο</w:t>
      </w:r>
      <w:r w:rsidR="00A93985">
        <w:rPr>
          <w:rFonts w:cstheme="minorHAnsi"/>
          <w:sz w:val="28"/>
          <w:szCs w:val="28"/>
          <w:lang w:bidi="he-IL"/>
        </w:rPr>
        <w:t xml:space="preserve"> </w:t>
      </w:r>
      <w:r w:rsidR="0046156F">
        <w:rPr>
          <w:rFonts w:cstheme="minorHAnsi"/>
          <w:sz w:val="28"/>
          <w:szCs w:val="28"/>
          <w:lang w:bidi="he-IL"/>
        </w:rPr>
        <w:t>στους</w:t>
      </w:r>
      <w:r w:rsidR="00A93985">
        <w:rPr>
          <w:rFonts w:cstheme="minorHAnsi"/>
          <w:sz w:val="28"/>
          <w:szCs w:val="28"/>
          <w:lang w:bidi="he-IL"/>
        </w:rPr>
        <w:t xml:space="preserve"> </w:t>
      </w:r>
      <w:r w:rsidR="0046156F">
        <w:rPr>
          <w:rFonts w:cstheme="minorHAnsi"/>
          <w:sz w:val="28"/>
          <w:szCs w:val="28"/>
          <w:lang w:bidi="he-IL"/>
        </w:rPr>
        <w:t>Ρωμαίους</w:t>
      </w:r>
      <w:r w:rsidR="00A93985">
        <w:rPr>
          <w:rFonts w:cstheme="minorHAnsi"/>
          <w:sz w:val="28"/>
          <w:szCs w:val="28"/>
          <w:lang w:bidi="he-IL"/>
        </w:rPr>
        <w:t>.</w:t>
      </w:r>
      <w:r w:rsidR="003D12CB" w:rsidRPr="00A2247E">
        <w:rPr>
          <w:rStyle w:val="a7"/>
        </w:rPr>
        <w:footnoteReference w:id="390"/>
      </w:r>
      <w:r w:rsidR="00A93985">
        <w:rPr>
          <w:rFonts w:cstheme="minorHAnsi"/>
          <w:sz w:val="28"/>
          <w:szCs w:val="28"/>
          <w:lang w:bidi="he-IL"/>
        </w:rPr>
        <w:t xml:space="preserve"> </w:t>
      </w:r>
    </w:p>
    <w:p w14:paraId="36381BDE" w14:textId="7A914EE8" w:rsidR="00CF2E77" w:rsidRDefault="00A93985" w:rsidP="00341AC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Οι </w:t>
      </w:r>
      <w:r w:rsidR="0046156F">
        <w:rPr>
          <w:rFonts w:cstheme="minorHAnsi"/>
          <w:sz w:val="28"/>
          <w:szCs w:val="28"/>
          <w:lang w:bidi="he-IL"/>
        </w:rPr>
        <w:t>ευαγγελιστές</w:t>
      </w:r>
      <w:r>
        <w:rPr>
          <w:rFonts w:cstheme="minorHAnsi"/>
          <w:sz w:val="28"/>
          <w:szCs w:val="28"/>
          <w:lang w:bidi="he-IL"/>
        </w:rPr>
        <w:t xml:space="preserve"> </w:t>
      </w:r>
      <w:r w:rsidR="0046156F">
        <w:rPr>
          <w:rFonts w:cstheme="minorHAnsi"/>
          <w:sz w:val="28"/>
          <w:szCs w:val="28"/>
          <w:lang w:bidi="he-IL"/>
        </w:rPr>
        <w:t>Μάρκος</w:t>
      </w:r>
      <w:r>
        <w:rPr>
          <w:rFonts w:cstheme="minorHAnsi"/>
          <w:sz w:val="28"/>
          <w:szCs w:val="28"/>
          <w:lang w:bidi="he-IL"/>
        </w:rPr>
        <w:t xml:space="preserve"> και </w:t>
      </w:r>
      <w:r w:rsidR="0046156F">
        <w:rPr>
          <w:rFonts w:cstheme="minorHAnsi"/>
          <w:sz w:val="28"/>
          <w:szCs w:val="28"/>
          <w:lang w:bidi="he-IL"/>
        </w:rPr>
        <w:t>Ματθαίος</w:t>
      </w:r>
      <w:r>
        <w:rPr>
          <w:rFonts w:cstheme="minorHAnsi"/>
          <w:sz w:val="28"/>
          <w:szCs w:val="28"/>
          <w:lang w:bidi="he-IL"/>
        </w:rPr>
        <w:t xml:space="preserve"> με το </w:t>
      </w:r>
      <w:r w:rsidR="0046156F">
        <w:rPr>
          <w:rFonts w:cstheme="minorHAnsi"/>
          <w:sz w:val="28"/>
          <w:szCs w:val="28"/>
          <w:lang w:bidi="he-IL"/>
        </w:rPr>
        <w:t>ρήμα</w:t>
      </w:r>
      <w:r>
        <w:rPr>
          <w:rFonts w:cstheme="minorHAnsi"/>
          <w:sz w:val="28"/>
          <w:szCs w:val="28"/>
          <w:lang w:bidi="he-IL"/>
        </w:rPr>
        <w:t xml:space="preserve"> </w:t>
      </w:r>
      <w:r>
        <w:rPr>
          <w:rFonts w:ascii="SBL Greek" w:hAnsi="SBL Greek" w:cs="SBL Greek"/>
          <w:lang w:bidi="he-IL"/>
        </w:rPr>
        <w:t xml:space="preserve">παρέδωκαν </w:t>
      </w:r>
      <w:r w:rsidRPr="00A93985">
        <w:rPr>
          <w:rFonts w:ascii="Arial" w:hAnsi="Arial" w:cs="Arial"/>
          <w:sz w:val="20"/>
          <w:szCs w:val="20"/>
          <w:lang w:bidi="he-IL"/>
        </w:rPr>
        <w:t xml:space="preserve"> (</w:t>
      </w:r>
      <w:r w:rsidR="007A3CC1">
        <w:rPr>
          <w:rFonts w:ascii="Arial" w:hAnsi="Arial" w:cs="Arial"/>
          <w:sz w:val="20"/>
          <w:szCs w:val="20"/>
          <w:lang w:bidi="he-IL"/>
        </w:rPr>
        <w:t>Μρκ</w:t>
      </w:r>
      <w:r w:rsidRPr="00A93985">
        <w:rPr>
          <w:rFonts w:ascii="Arial" w:hAnsi="Arial" w:cs="Arial"/>
          <w:sz w:val="20"/>
          <w:szCs w:val="20"/>
          <w:lang w:bidi="he-IL"/>
        </w:rPr>
        <w:t xml:space="preserve">15:1) </w:t>
      </w:r>
      <w:r w:rsidR="0046156F">
        <w:rPr>
          <w:rFonts w:cstheme="minorHAnsi"/>
          <w:sz w:val="28"/>
          <w:szCs w:val="28"/>
          <w:lang w:bidi="he-IL"/>
        </w:rPr>
        <w:t>ιδιαίτερα</w:t>
      </w:r>
      <w:r>
        <w:rPr>
          <w:rFonts w:cstheme="minorHAnsi"/>
          <w:sz w:val="28"/>
          <w:szCs w:val="28"/>
          <w:lang w:bidi="he-IL"/>
        </w:rPr>
        <w:t xml:space="preserve"> </w:t>
      </w:r>
      <w:r w:rsidR="0046156F">
        <w:rPr>
          <w:rFonts w:cstheme="minorHAnsi"/>
          <w:sz w:val="28"/>
          <w:szCs w:val="28"/>
          <w:lang w:bidi="he-IL"/>
        </w:rPr>
        <w:t>τονίζουν</w:t>
      </w:r>
      <w:r>
        <w:rPr>
          <w:rFonts w:cstheme="minorHAnsi"/>
          <w:sz w:val="28"/>
          <w:szCs w:val="28"/>
          <w:lang w:bidi="he-IL"/>
        </w:rPr>
        <w:t xml:space="preserve"> </w:t>
      </w:r>
      <w:r w:rsidR="00CF2E77">
        <w:rPr>
          <w:rFonts w:cstheme="minorHAnsi"/>
          <w:sz w:val="28"/>
          <w:szCs w:val="28"/>
          <w:lang w:bidi="he-IL"/>
        </w:rPr>
        <w:t xml:space="preserve">αυτή την </w:t>
      </w:r>
      <w:r w:rsidR="0046156F">
        <w:rPr>
          <w:rFonts w:cstheme="minorHAnsi"/>
          <w:sz w:val="28"/>
          <w:szCs w:val="28"/>
          <w:lang w:bidi="he-IL"/>
        </w:rPr>
        <w:t>πράξη</w:t>
      </w:r>
      <w:r w:rsidR="00CF2E77">
        <w:rPr>
          <w:rFonts w:cstheme="minorHAnsi"/>
          <w:sz w:val="28"/>
          <w:szCs w:val="28"/>
          <w:lang w:bidi="he-IL"/>
        </w:rPr>
        <w:t xml:space="preserve"> της </w:t>
      </w:r>
      <w:r w:rsidR="0046156F">
        <w:rPr>
          <w:rFonts w:cstheme="minorHAnsi"/>
          <w:sz w:val="28"/>
          <w:szCs w:val="28"/>
          <w:lang w:bidi="he-IL"/>
        </w:rPr>
        <w:t>παράδοσης</w:t>
      </w:r>
      <w:r w:rsidR="00CF2E77">
        <w:rPr>
          <w:rFonts w:cstheme="minorHAnsi"/>
          <w:sz w:val="28"/>
          <w:szCs w:val="28"/>
          <w:lang w:bidi="he-IL"/>
        </w:rPr>
        <w:t xml:space="preserve"> που </w:t>
      </w:r>
      <w:r w:rsidR="0046156F">
        <w:rPr>
          <w:rFonts w:cstheme="minorHAnsi"/>
          <w:sz w:val="28"/>
          <w:szCs w:val="28"/>
          <w:lang w:bidi="he-IL"/>
        </w:rPr>
        <w:t>μπορεί</w:t>
      </w:r>
      <w:r w:rsidR="00CF2E77">
        <w:rPr>
          <w:rFonts w:cstheme="minorHAnsi"/>
          <w:sz w:val="28"/>
          <w:szCs w:val="28"/>
          <w:lang w:bidi="he-IL"/>
        </w:rPr>
        <w:t xml:space="preserve"> να </w:t>
      </w:r>
      <w:r w:rsidR="0046156F">
        <w:rPr>
          <w:rFonts w:cstheme="minorHAnsi"/>
          <w:sz w:val="28"/>
          <w:szCs w:val="28"/>
          <w:lang w:bidi="he-IL"/>
        </w:rPr>
        <w:t>θεωρηθεί</w:t>
      </w:r>
      <w:r w:rsidR="00CF2E77">
        <w:rPr>
          <w:rFonts w:cstheme="minorHAnsi"/>
          <w:sz w:val="28"/>
          <w:szCs w:val="28"/>
          <w:lang w:bidi="he-IL"/>
        </w:rPr>
        <w:t xml:space="preserve"> </w:t>
      </w:r>
      <w:r w:rsidR="0046156F">
        <w:rPr>
          <w:rFonts w:cstheme="minorHAnsi"/>
          <w:sz w:val="28"/>
          <w:szCs w:val="28"/>
          <w:lang w:bidi="he-IL"/>
        </w:rPr>
        <w:t>στάση</w:t>
      </w:r>
      <w:r w:rsidR="00CF2E77">
        <w:rPr>
          <w:rFonts w:cstheme="minorHAnsi"/>
          <w:sz w:val="28"/>
          <w:szCs w:val="28"/>
          <w:lang w:bidi="he-IL"/>
        </w:rPr>
        <w:t xml:space="preserve"> </w:t>
      </w:r>
      <w:r w:rsidR="0046156F">
        <w:rPr>
          <w:rFonts w:cstheme="minorHAnsi"/>
          <w:sz w:val="28"/>
          <w:szCs w:val="28"/>
          <w:lang w:bidi="he-IL"/>
        </w:rPr>
        <w:t>προδοτική</w:t>
      </w:r>
      <w:r w:rsidR="00CF2E77">
        <w:rPr>
          <w:rFonts w:cstheme="minorHAnsi"/>
          <w:sz w:val="28"/>
          <w:szCs w:val="28"/>
          <w:lang w:bidi="he-IL"/>
        </w:rPr>
        <w:t xml:space="preserve">. Αυτό </w:t>
      </w:r>
      <w:r w:rsidR="0046156F">
        <w:rPr>
          <w:rFonts w:cstheme="minorHAnsi"/>
          <w:sz w:val="28"/>
          <w:szCs w:val="28"/>
          <w:lang w:bidi="he-IL"/>
        </w:rPr>
        <w:t>γιατί</w:t>
      </w:r>
      <w:r w:rsidR="00CF2E77">
        <w:rPr>
          <w:rFonts w:cstheme="minorHAnsi"/>
          <w:sz w:val="28"/>
          <w:szCs w:val="28"/>
          <w:lang w:bidi="he-IL"/>
        </w:rPr>
        <w:t xml:space="preserve"> με την </w:t>
      </w:r>
      <w:r w:rsidR="0046156F">
        <w:rPr>
          <w:rFonts w:cstheme="minorHAnsi"/>
          <w:sz w:val="28"/>
          <w:szCs w:val="28"/>
          <w:lang w:bidi="he-IL"/>
        </w:rPr>
        <w:t>παράδοση</w:t>
      </w:r>
      <w:r w:rsidR="00CF2E77">
        <w:rPr>
          <w:rFonts w:cstheme="minorHAnsi"/>
          <w:sz w:val="28"/>
          <w:szCs w:val="28"/>
          <w:lang w:bidi="he-IL"/>
        </w:rPr>
        <w:t xml:space="preserve"> του </w:t>
      </w:r>
      <w:r w:rsidR="0046156F">
        <w:rPr>
          <w:rFonts w:cstheme="minorHAnsi"/>
          <w:sz w:val="28"/>
          <w:szCs w:val="28"/>
          <w:lang w:bidi="he-IL"/>
        </w:rPr>
        <w:t xml:space="preserve">Ιησού </w:t>
      </w:r>
      <w:r w:rsidR="00CF2E77">
        <w:rPr>
          <w:rFonts w:cstheme="minorHAnsi"/>
          <w:sz w:val="28"/>
          <w:szCs w:val="28"/>
          <w:lang w:bidi="he-IL"/>
        </w:rPr>
        <w:t xml:space="preserve">στον </w:t>
      </w:r>
      <w:r w:rsidR="0046156F">
        <w:rPr>
          <w:rFonts w:cstheme="minorHAnsi"/>
          <w:sz w:val="28"/>
          <w:szCs w:val="28"/>
          <w:lang w:bidi="he-IL"/>
        </w:rPr>
        <w:t>Πιλάτο</w:t>
      </w:r>
      <w:r w:rsidR="00CF2E77">
        <w:rPr>
          <w:rFonts w:cstheme="minorHAnsi"/>
          <w:sz w:val="28"/>
          <w:szCs w:val="28"/>
          <w:lang w:bidi="he-IL"/>
        </w:rPr>
        <w:t xml:space="preserve"> </w:t>
      </w:r>
      <w:r w:rsidR="0046156F">
        <w:rPr>
          <w:rFonts w:cstheme="minorHAnsi"/>
          <w:sz w:val="28"/>
          <w:szCs w:val="28"/>
          <w:lang w:bidi="he-IL"/>
        </w:rPr>
        <w:t>καθόλου</w:t>
      </w:r>
      <w:r w:rsidR="00CF2E77">
        <w:rPr>
          <w:rFonts w:cstheme="minorHAnsi"/>
          <w:sz w:val="28"/>
          <w:szCs w:val="28"/>
          <w:lang w:bidi="he-IL"/>
        </w:rPr>
        <w:t xml:space="preserve"> δεν </w:t>
      </w:r>
      <w:r w:rsidR="0046156F">
        <w:rPr>
          <w:rFonts w:cstheme="minorHAnsi"/>
          <w:sz w:val="28"/>
          <w:szCs w:val="28"/>
          <w:lang w:bidi="he-IL"/>
        </w:rPr>
        <w:t>προστατεύουν</w:t>
      </w:r>
      <w:r w:rsidR="00CF2E77">
        <w:rPr>
          <w:rFonts w:cstheme="minorHAnsi"/>
          <w:sz w:val="28"/>
          <w:szCs w:val="28"/>
          <w:lang w:bidi="he-IL"/>
        </w:rPr>
        <w:t xml:space="preserve"> τον </w:t>
      </w:r>
      <w:r w:rsidR="0046156F">
        <w:rPr>
          <w:rFonts w:cstheme="minorHAnsi"/>
          <w:sz w:val="28"/>
          <w:szCs w:val="28"/>
          <w:lang w:bidi="he-IL"/>
        </w:rPr>
        <w:t>άνθρωπο</w:t>
      </w:r>
      <w:r w:rsidR="00CF2E77">
        <w:rPr>
          <w:rFonts w:cstheme="minorHAnsi"/>
          <w:sz w:val="28"/>
          <w:szCs w:val="28"/>
          <w:lang w:bidi="he-IL"/>
        </w:rPr>
        <w:t xml:space="preserve"> του </w:t>
      </w:r>
      <w:r w:rsidR="0046156F">
        <w:rPr>
          <w:rFonts w:cstheme="minorHAnsi"/>
          <w:sz w:val="28"/>
          <w:szCs w:val="28"/>
          <w:lang w:bidi="he-IL"/>
        </w:rPr>
        <w:t>γένους</w:t>
      </w:r>
      <w:r w:rsidR="00CF2E77">
        <w:rPr>
          <w:rFonts w:cstheme="minorHAnsi"/>
          <w:sz w:val="28"/>
          <w:szCs w:val="28"/>
          <w:lang w:bidi="he-IL"/>
        </w:rPr>
        <w:t xml:space="preserve"> τους</w:t>
      </w:r>
      <w:r w:rsidR="00840C5D" w:rsidRPr="00840C5D">
        <w:rPr>
          <w:rFonts w:cstheme="minorHAnsi"/>
          <w:sz w:val="28"/>
          <w:szCs w:val="28"/>
          <w:lang w:bidi="he-IL"/>
        </w:rPr>
        <w:t>.</w:t>
      </w:r>
      <w:r w:rsidR="00173ABD">
        <w:rPr>
          <w:rFonts w:cstheme="minorHAnsi"/>
          <w:sz w:val="28"/>
          <w:szCs w:val="28"/>
          <w:lang w:bidi="he-IL"/>
        </w:rPr>
        <w:t xml:space="preserve"> Είναι γνωστό ότι στην αστική Ιερουσαλήμ οι πρεσβύτεροι έκριναν τις περισσότερες από τις υποθέσεις και μείωναν αισθητά αυτές που έστελναν στο Ρωμαίο διοικητή, θέλοντας έτσι να προστατέψουν τους συμπατριώτες τους.</w:t>
      </w:r>
      <w:r w:rsidR="00173ABD">
        <w:rPr>
          <w:rStyle w:val="a7"/>
          <w:rFonts w:cstheme="minorHAnsi"/>
          <w:sz w:val="28"/>
          <w:szCs w:val="28"/>
          <w:lang w:bidi="he-IL"/>
        </w:rPr>
        <w:footnoteReference w:id="391"/>
      </w:r>
      <w:r w:rsidR="00CF2E77">
        <w:rPr>
          <w:rFonts w:cstheme="minorHAnsi"/>
          <w:sz w:val="28"/>
          <w:szCs w:val="28"/>
          <w:lang w:bidi="he-IL"/>
        </w:rPr>
        <w:t xml:space="preserve"> </w:t>
      </w:r>
      <w:r w:rsidR="00840C5D">
        <w:rPr>
          <w:rFonts w:cstheme="minorHAnsi"/>
          <w:sz w:val="28"/>
          <w:szCs w:val="28"/>
          <w:lang w:bidi="he-IL"/>
        </w:rPr>
        <w:t>Ά</w:t>
      </w:r>
      <w:r w:rsidR="0046156F">
        <w:rPr>
          <w:rFonts w:cstheme="minorHAnsi"/>
          <w:sz w:val="28"/>
          <w:szCs w:val="28"/>
          <w:lang w:bidi="he-IL"/>
        </w:rPr>
        <w:t>ρα</w:t>
      </w:r>
      <w:r w:rsidR="00CF2E77">
        <w:rPr>
          <w:rFonts w:cstheme="minorHAnsi"/>
          <w:sz w:val="28"/>
          <w:szCs w:val="28"/>
          <w:lang w:bidi="he-IL"/>
        </w:rPr>
        <w:t xml:space="preserve"> δεν </w:t>
      </w:r>
      <w:r w:rsidR="0046156F">
        <w:rPr>
          <w:rFonts w:cstheme="minorHAnsi"/>
          <w:sz w:val="28"/>
          <w:szCs w:val="28"/>
          <w:lang w:bidi="he-IL"/>
        </w:rPr>
        <w:t>ανταποκρίνονται</w:t>
      </w:r>
      <w:r w:rsidR="00CF2E77">
        <w:rPr>
          <w:rFonts w:cstheme="minorHAnsi"/>
          <w:sz w:val="28"/>
          <w:szCs w:val="28"/>
          <w:lang w:bidi="he-IL"/>
        </w:rPr>
        <w:t xml:space="preserve"> σε αυτή την </w:t>
      </w:r>
      <w:r w:rsidR="0046156F">
        <w:rPr>
          <w:rFonts w:cstheme="minorHAnsi"/>
          <w:sz w:val="28"/>
          <w:szCs w:val="28"/>
          <w:lang w:bidi="he-IL"/>
        </w:rPr>
        <w:t>ιερή</w:t>
      </w:r>
      <w:r w:rsidR="00CF2E77">
        <w:rPr>
          <w:rFonts w:cstheme="minorHAnsi"/>
          <w:sz w:val="28"/>
          <w:szCs w:val="28"/>
          <w:lang w:bidi="he-IL"/>
        </w:rPr>
        <w:t xml:space="preserve"> τους </w:t>
      </w:r>
      <w:r w:rsidR="0046156F">
        <w:rPr>
          <w:rFonts w:cstheme="minorHAnsi"/>
          <w:sz w:val="28"/>
          <w:szCs w:val="28"/>
          <w:lang w:bidi="he-IL"/>
        </w:rPr>
        <w:t>υποχρέωση</w:t>
      </w:r>
      <w:r w:rsidR="00CF2E77">
        <w:rPr>
          <w:rFonts w:cstheme="minorHAnsi"/>
          <w:sz w:val="28"/>
          <w:szCs w:val="28"/>
          <w:lang w:bidi="he-IL"/>
        </w:rPr>
        <w:t xml:space="preserve">. Με την </w:t>
      </w:r>
      <w:r w:rsidR="0046156F">
        <w:rPr>
          <w:rFonts w:cstheme="minorHAnsi"/>
          <w:sz w:val="28"/>
          <w:szCs w:val="28"/>
          <w:lang w:bidi="he-IL"/>
        </w:rPr>
        <w:t>έμφαση</w:t>
      </w:r>
      <w:r w:rsidR="00CF2E77">
        <w:rPr>
          <w:rFonts w:cstheme="minorHAnsi"/>
          <w:sz w:val="28"/>
          <w:szCs w:val="28"/>
          <w:lang w:bidi="he-IL"/>
        </w:rPr>
        <w:t xml:space="preserve"> αυτή </w:t>
      </w:r>
      <w:r w:rsidR="0046156F">
        <w:rPr>
          <w:rFonts w:cstheme="minorHAnsi"/>
          <w:sz w:val="28"/>
          <w:szCs w:val="28"/>
          <w:lang w:bidi="he-IL"/>
        </w:rPr>
        <w:t>δείχνουν</w:t>
      </w:r>
      <w:r w:rsidR="003D12CB">
        <w:rPr>
          <w:rFonts w:cstheme="minorHAnsi"/>
          <w:sz w:val="28"/>
          <w:szCs w:val="28"/>
          <w:lang w:bidi="he-IL"/>
        </w:rPr>
        <w:t>,</w:t>
      </w:r>
      <w:r w:rsidR="00CF2E77">
        <w:rPr>
          <w:rFonts w:cstheme="minorHAnsi"/>
          <w:sz w:val="28"/>
          <w:szCs w:val="28"/>
          <w:lang w:bidi="he-IL"/>
        </w:rPr>
        <w:t xml:space="preserve"> ότι </w:t>
      </w:r>
      <w:r w:rsidR="0046156F">
        <w:rPr>
          <w:rFonts w:cstheme="minorHAnsi"/>
          <w:sz w:val="28"/>
          <w:szCs w:val="28"/>
          <w:lang w:bidi="he-IL"/>
        </w:rPr>
        <w:t>συνειδητά</w:t>
      </w:r>
      <w:r w:rsidR="00CF2E77">
        <w:rPr>
          <w:rFonts w:cstheme="minorHAnsi"/>
          <w:sz w:val="28"/>
          <w:szCs w:val="28"/>
          <w:lang w:bidi="he-IL"/>
        </w:rPr>
        <w:t xml:space="preserve"> </w:t>
      </w:r>
      <w:r w:rsidR="0046156F">
        <w:rPr>
          <w:rFonts w:cstheme="minorHAnsi"/>
          <w:sz w:val="28"/>
          <w:szCs w:val="28"/>
          <w:lang w:bidi="he-IL"/>
        </w:rPr>
        <w:t>παραχώρησαν</w:t>
      </w:r>
      <w:r w:rsidR="003D12CB">
        <w:rPr>
          <w:rFonts w:cstheme="minorHAnsi"/>
          <w:sz w:val="28"/>
          <w:szCs w:val="28"/>
          <w:lang w:bidi="he-IL"/>
        </w:rPr>
        <w:t>,</w:t>
      </w:r>
      <w:r w:rsidR="00CF2E77">
        <w:rPr>
          <w:rFonts w:cstheme="minorHAnsi"/>
          <w:sz w:val="28"/>
          <w:szCs w:val="28"/>
          <w:lang w:bidi="he-IL"/>
        </w:rPr>
        <w:t xml:space="preserve"> </w:t>
      </w:r>
      <w:r w:rsidR="0046156F">
        <w:rPr>
          <w:rFonts w:cstheme="minorHAnsi"/>
          <w:sz w:val="28"/>
          <w:szCs w:val="28"/>
          <w:lang w:bidi="he-IL"/>
        </w:rPr>
        <w:t>μεταβίβασαν</w:t>
      </w:r>
      <w:r w:rsidR="00CF2E77">
        <w:rPr>
          <w:rFonts w:cstheme="minorHAnsi"/>
          <w:sz w:val="28"/>
          <w:szCs w:val="28"/>
          <w:lang w:bidi="he-IL"/>
        </w:rPr>
        <w:t xml:space="preserve"> σε άλλη </w:t>
      </w:r>
      <w:r w:rsidR="00840C5D">
        <w:rPr>
          <w:rFonts w:cstheme="minorHAnsi"/>
          <w:sz w:val="28"/>
          <w:szCs w:val="28"/>
          <w:lang w:bidi="he-IL"/>
        </w:rPr>
        <w:t xml:space="preserve">ξένη </w:t>
      </w:r>
      <w:r w:rsidR="0046156F">
        <w:rPr>
          <w:rFonts w:cstheme="minorHAnsi"/>
          <w:sz w:val="28"/>
          <w:szCs w:val="28"/>
          <w:lang w:bidi="he-IL"/>
        </w:rPr>
        <w:t>αρχή</w:t>
      </w:r>
      <w:r w:rsidR="00CF2E77">
        <w:rPr>
          <w:rFonts w:cstheme="minorHAnsi"/>
          <w:sz w:val="28"/>
          <w:szCs w:val="28"/>
          <w:lang w:bidi="he-IL"/>
        </w:rPr>
        <w:t xml:space="preserve"> προς το </w:t>
      </w:r>
      <w:r w:rsidR="0046156F">
        <w:rPr>
          <w:rFonts w:cstheme="minorHAnsi"/>
          <w:sz w:val="28"/>
          <w:szCs w:val="28"/>
          <w:lang w:bidi="he-IL"/>
        </w:rPr>
        <w:t>έθνος</w:t>
      </w:r>
      <w:r w:rsidR="00CF2E77">
        <w:rPr>
          <w:rFonts w:cstheme="minorHAnsi"/>
          <w:sz w:val="28"/>
          <w:szCs w:val="28"/>
          <w:lang w:bidi="he-IL"/>
        </w:rPr>
        <w:t xml:space="preserve"> τους και τη </w:t>
      </w:r>
      <w:r w:rsidR="0046156F">
        <w:rPr>
          <w:rFonts w:cstheme="minorHAnsi"/>
          <w:sz w:val="28"/>
          <w:szCs w:val="28"/>
          <w:lang w:bidi="he-IL"/>
        </w:rPr>
        <w:t>θρησκεία</w:t>
      </w:r>
      <w:r w:rsidR="00CF2E77">
        <w:rPr>
          <w:rFonts w:cstheme="minorHAnsi"/>
          <w:sz w:val="28"/>
          <w:szCs w:val="28"/>
          <w:lang w:bidi="he-IL"/>
        </w:rPr>
        <w:t xml:space="preserve"> τους να </w:t>
      </w:r>
      <w:r w:rsidR="0046156F">
        <w:rPr>
          <w:rFonts w:cstheme="minorHAnsi"/>
          <w:sz w:val="28"/>
          <w:szCs w:val="28"/>
          <w:lang w:bidi="he-IL"/>
        </w:rPr>
        <w:t>δικάσει</w:t>
      </w:r>
      <w:r w:rsidR="00CF2E77">
        <w:rPr>
          <w:rFonts w:cstheme="minorHAnsi"/>
          <w:sz w:val="28"/>
          <w:szCs w:val="28"/>
          <w:lang w:bidi="he-IL"/>
        </w:rPr>
        <w:t xml:space="preserve"> για </w:t>
      </w:r>
      <w:r w:rsidR="0046156F">
        <w:rPr>
          <w:rFonts w:cstheme="minorHAnsi"/>
          <w:sz w:val="28"/>
          <w:szCs w:val="28"/>
          <w:lang w:bidi="he-IL"/>
        </w:rPr>
        <w:t>θρησκευτικούς</w:t>
      </w:r>
      <w:r w:rsidR="00CF2E77">
        <w:rPr>
          <w:rFonts w:cstheme="minorHAnsi"/>
          <w:sz w:val="28"/>
          <w:szCs w:val="28"/>
          <w:lang w:bidi="he-IL"/>
        </w:rPr>
        <w:t xml:space="preserve"> </w:t>
      </w:r>
      <w:r w:rsidR="0046156F">
        <w:rPr>
          <w:rFonts w:cstheme="minorHAnsi"/>
          <w:sz w:val="28"/>
          <w:szCs w:val="28"/>
          <w:lang w:bidi="he-IL"/>
        </w:rPr>
        <w:t>λ</w:t>
      </w:r>
      <w:r w:rsidR="00034A2D">
        <w:rPr>
          <w:rFonts w:cstheme="minorHAnsi"/>
          <w:sz w:val="28"/>
          <w:szCs w:val="28"/>
          <w:lang w:bidi="he-IL"/>
        </w:rPr>
        <w:t>ό</w:t>
      </w:r>
      <w:r w:rsidR="0046156F">
        <w:rPr>
          <w:rFonts w:cstheme="minorHAnsi"/>
          <w:sz w:val="28"/>
          <w:szCs w:val="28"/>
          <w:lang w:bidi="he-IL"/>
        </w:rPr>
        <w:t>γο</w:t>
      </w:r>
      <w:r w:rsidR="00034A2D">
        <w:rPr>
          <w:rFonts w:cstheme="minorHAnsi"/>
          <w:sz w:val="28"/>
          <w:szCs w:val="28"/>
          <w:lang w:bidi="he-IL"/>
        </w:rPr>
        <w:t>υ</w:t>
      </w:r>
      <w:r w:rsidR="0046156F">
        <w:rPr>
          <w:rFonts w:cstheme="minorHAnsi"/>
          <w:sz w:val="28"/>
          <w:szCs w:val="28"/>
          <w:lang w:bidi="he-IL"/>
        </w:rPr>
        <w:t>ς</w:t>
      </w:r>
      <w:r w:rsidR="00CF2E77">
        <w:rPr>
          <w:rFonts w:cstheme="minorHAnsi"/>
          <w:sz w:val="28"/>
          <w:szCs w:val="28"/>
          <w:lang w:bidi="he-IL"/>
        </w:rPr>
        <w:t xml:space="preserve"> ένα </w:t>
      </w:r>
      <w:r w:rsidR="0046156F">
        <w:rPr>
          <w:rFonts w:cstheme="minorHAnsi"/>
          <w:sz w:val="28"/>
          <w:szCs w:val="28"/>
          <w:lang w:bidi="he-IL"/>
        </w:rPr>
        <w:t>δικό</w:t>
      </w:r>
      <w:r w:rsidR="00CF2E77">
        <w:rPr>
          <w:rFonts w:cstheme="minorHAnsi"/>
          <w:sz w:val="28"/>
          <w:szCs w:val="28"/>
          <w:lang w:bidi="he-IL"/>
        </w:rPr>
        <w:t xml:space="preserve"> τους </w:t>
      </w:r>
      <w:r w:rsidR="0046156F">
        <w:rPr>
          <w:rFonts w:cstheme="minorHAnsi"/>
          <w:sz w:val="28"/>
          <w:szCs w:val="28"/>
          <w:lang w:bidi="he-IL"/>
        </w:rPr>
        <w:t>άνθρωπο</w:t>
      </w:r>
      <w:r w:rsidR="00CF2E77">
        <w:rPr>
          <w:rFonts w:cstheme="minorHAnsi"/>
          <w:sz w:val="28"/>
          <w:szCs w:val="28"/>
          <w:lang w:bidi="he-IL"/>
        </w:rPr>
        <w:t xml:space="preserve">. </w:t>
      </w:r>
      <w:r w:rsidR="0046156F">
        <w:rPr>
          <w:rFonts w:cstheme="minorHAnsi"/>
          <w:sz w:val="28"/>
          <w:szCs w:val="28"/>
          <w:lang w:bidi="he-IL"/>
        </w:rPr>
        <w:t>Αυτός</w:t>
      </w:r>
      <w:r w:rsidR="00CF2E77">
        <w:rPr>
          <w:rFonts w:cstheme="minorHAnsi"/>
          <w:sz w:val="28"/>
          <w:szCs w:val="28"/>
          <w:lang w:bidi="he-IL"/>
        </w:rPr>
        <w:t xml:space="preserve"> με τα «</w:t>
      </w:r>
      <w:r w:rsidR="0046156F">
        <w:rPr>
          <w:rFonts w:cstheme="minorHAnsi"/>
          <w:sz w:val="28"/>
          <w:szCs w:val="28"/>
          <w:lang w:bidi="he-IL"/>
        </w:rPr>
        <w:t>σημεία</w:t>
      </w:r>
      <w:r w:rsidR="00CF2E77">
        <w:rPr>
          <w:rFonts w:cstheme="minorHAnsi"/>
          <w:sz w:val="28"/>
          <w:szCs w:val="28"/>
          <w:lang w:bidi="he-IL"/>
        </w:rPr>
        <w:t xml:space="preserve"> και </w:t>
      </w:r>
      <w:r w:rsidR="0046156F">
        <w:rPr>
          <w:rFonts w:cstheme="minorHAnsi"/>
          <w:sz w:val="28"/>
          <w:szCs w:val="28"/>
          <w:lang w:bidi="he-IL"/>
        </w:rPr>
        <w:t>τέρατα</w:t>
      </w:r>
      <w:r w:rsidR="00CF2E77">
        <w:rPr>
          <w:rFonts w:cstheme="minorHAnsi"/>
          <w:sz w:val="28"/>
          <w:szCs w:val="28"/>
          <w:lang w:bidi="he-IL"/>
        </w:rPr>
        <w:t xml:space="preserve">» που </w:t>
      </w:r>
      <w:r w:rsidR="0046156F">
        <w:rPr>
          <w:rFonts w:cstheme="minorHAnsi"/>
          <w:sz w:val="28"/>
          <w:szCs w:val="28"/>
          <w:lang w:bidi="he-IL"/>
        </w:rPr>
        <w:t>έκανε</w:t>
      </w:r>
      <w:r w:rsidR="00CF2E77">
        <w:rPr>
          <w:rFonts w:cstheme="minorHAnsi"/>
          <w:sz w:val="28"/>
          <w:szCs w:val="28"/>
          <w:lang w:bidi="he-IL"/>
        </w:rPr>
        <w:t xml:space="preserve"> </w:t>
      </w:r>
      <w:r w:rsidR="0046156F">
        <w:rPr>
          <w:rFonts w:cstheme="minorHAnsi"/>
          <w:sz w:val="28"/>
          <w:szCs w:val="28"/>
          <w:lang w:bidi="he-IL"/>
        </w:rPr>
        <w:t>ενώπιον</w:t>
      </w:r>
      <w:r w:rsidR="00CF2E77">
        <w:rPr>
          <w:rFonts w:cstheme="minorHAnsi"/>
          <w:sz w:val="28"/>
          <w:szCs w:val="28"/>
          <w:lang w:bidi="he-IL"/>
        </w:rPr>
        <w:t xml:space="preserve"> τους θα </w:t>
      </w:r>
      <w:r w:rsidR="0046156F">
        <w:rPr>
          <w:rFonts w:cstheme="minorHAnsi"/>
          <w:sz w:val="28"/>
          <w:szCs w:val="28"/>
          <w:lang w:bidi="he-IL"/>
        </w:rPr>
        <w:t>έπρεπε</w:t>
      </w:r>
      <w:r w:rsidR="00CF2E77">
        <w:rPr>
          <w:rFonts w:cstheme="minorHAnsi"/>
          <w:sz w:val="28"/>
          <w:szCs w:val="28"/>
          <w:lang w:bidi="he-IL"/>
        </w:rPr>
        <w:t xml:space="preserve"> να </w:t>
      </w:r>
      <w:r w:rsidR="0046156F">
        <w:rPr>
          <w:rFonts w:cstheme="minorHAnsi"/>
          <w:sz w:val="28"/>
          <w:szCs w:val="28"/>
          <w:lang w:bidi="he-IL"/>
        </w:rPr>
        <w:t>τύχει</w:t>
      </w:r>
      <w:r w:rsidR="00CF2E77">
        <w:rPr>
          <w:rFonts w:cstheme="minorHAnsi"/>
          <w:sz w:val="28"/>
          <w:szCs w:val="28"/>
          <w:lang w:bidi="he-IL"/>
        </w:rPr>
        <w:t xml:space="preserve"> και μιας πιο </w:t>
      </w:r>
      <w:r w:rsidR="0046156F">
        <w:rPr>
          <w:rFonts w:cstheme="minorHAnsi"/>
          <w:sz w:val="28"/>
          <w:szCs w:val="28"/>
          <w:lang w:bidi="he-IL"/>
        </w:rPr>
        <w:t>επιφυλακτικής</w:t>
      </w:r>
      <w:r w:rsidR="003D12CB">
        <w:rPr>
          <w:rFonts w:cstheme="minorHAnsi"/>
          <w:sz w:val="28"/>
          <w:szCs w:val="28"/>
          <w:lang w:bidi="he-IL"/>
        </w:rPr>
        <w:t>,</w:t>
      </w:r>
      <w:r w:rsidR="00CF2E77">
        <w:rPr>
          <w:rFonts w:cstheme="minorHAnsi"/>
          <w:sz w:val="28"/>
          <w:szCs w:val="28"/>
          <w:lang w:bidi="he-IL"/>
        </w:rPr>
        <w:t xml:space="preserve"> </w:t>
      </w:r>
      <w:r w:rsidR="0046156F">
        <w:rPr>
          <w:rFonts w:cstheme="minorHAnsi"/>
          <w:sz w:val="28"/>
          <w:szCs w:val="28"/>
          <w:lang w:bidi="he-IL"/>
        </w:rPr>
        <w:t>άρα</w:t>
      </w:r>
      <w:r w:rsidR="00CF2E77">
        <w:rPr>
          <w:rFonts w:cstheme="minorHAnsi"/>
          <w:sz w:val="28"/>
          <w:szCs w:val="28"/>
          <w:lang w:bidi="he-IL"/>
        </w:rPr>
        <w:t xml:space="preserve"> και πιο </w:t>
      </w:r>
      <w:r w:rsidR="0046156F">
        <w:rPr>
          <w:rFonts w:cstheme="minorHAnsi"/>
          <w:sz w:val="28"/>
          <w:szCs w:val="28"/>
          <w:lang w:bidi="he-IL"/>
        </w:rPr>
        <w:t>συνετής</w:t>
      </w:r>
      <w:r w:rsidR="00CF2E77">
        <w:rPr>
          <w:rFonts w:cstheme="minorHAnsi"/>
          <w:sz w:val="28"/>
          <w:szCs w:val="28"/>
          <w:lang w:bidi="he-IL"/>
        </w:rPr>
        <w:t xml:space="preserve"> </w:t>
      </w:r>
      <w:r w:rsidR="0046156F">
        <w:rPr>
          <w:rFonts w:cstheme="minorHAnsi"/>
          <w:sz w:val="28"/>
          <w:szCs w:val="28"/>
          <w:lang w:bidi="he-IL"/>
        </w:rPr>
        <w:t>στάσης</w:t>
      </w:r>
      <w:r w:rsidR="00CF2E77">
        <w:rPr>
          <w:rFonts w:cstheme="minorHAnsi"/>
          <w:sz w:val="28"/>
          <w:szCs w:val="28"/>
          <w:lang w:bidi="he-IL"/>
        </w:rPr>
        <w:t xml:space="preserve"> από </w:t>
      </w:r>
      <w:r w:rsidR="0046156F">
        <w:rPr>
          <w:rFonts w:cstheme="minorHAnsi"/>
          <w:sz w:val="28"/>
          <w:szCs w:val="28"/>
          <w:lang w:bidi="he-IL"/>
        </w:rPr>
        <w:t>μέρους</w:t>
      </w:r>
      <w:r w:rsidR="00CF2E77">
        <w:rPr>
          <w:rFonts w:cstheme="minorHAnsi"/>
          <w:sz w:val="28"/>
          <w:szCs w:val="28"/>
          <w:lang w:bidi="he-IL"/>
        </w:rPr>
        <w:t xml:space="preserve"> του</w:t>
      </w:r>
      <w:r w:rsidR="0046156F">
        <w:rPr>
          <w:rFonts w:cstheme="minorHAnsi"/>
          <w:sz w:val="28"/>
          <w:szCs w:val="28"/>
          <w:lang w:bidi="he-IL"/>
        </w:rPr>
        <w:t>ς</w:t>
      </w:r>
      <w:r w:rsidR="00CF2E77">
        <w:rPr>
          <w:rFonts w:cstheme="minorHAnsi"/>
          <w:sz w:val="28"/>
          <w:szCs w:val="28"/>
          <w:lang w:bidi="he-IL"/>
        </w:rPr>
        <w:t xml:space="preserve"> </w:t>
      </w:r>
      <w:r w:rsidR="0046156F">
        <w:rPr>
          <w:rFonts w:cstheme="minorHAnsi"/>
          <w:sz w:val="28"/>
          <w:szCs w:val="28"/>
          <w:lang w:bidi="he-IL"/>
        </w:rPr>
        <w:t>τουλάχιστο</w:t>
      </w:r>
      <w:r w:rsidR="00CF2E77">
        <w:rPr>
          <w:rFonts w:cstheme="minorHAnsi"/>
          <w:sz w:val="28"/>
          <w:szCs w:val="28"/>
          <w:lang w:bidi="he-IL"/>
        </w:rPr>
        <w:t>.</w:t>
      </w:r>
    </w:p>
    <w:p w14:paraId="0AC7D032" w14:textId="77777777" w:rsidR="00222AEA" w:rsidRDefault="00222AEA" w:rsidP="00222AEA">
      <w:pPr>
        <w:pStyle w:val="ac"/>
        <w:autoSpaceDE w:val="0"/>
        <w:autoSpaceDN w:val="0"/>
        <w:adjustRightInd w:val="0"/>
        <w:ind w:left="-567" w:right="-949"/>
        <w:jc w:val="both"/>
        <w:rPr>
          <w:rFonts w:asciiTheme="minorHAnsi" w:hAnsiTheme="minorHAnsi" w:cstheme="minorHAnsi"/>
          <w:sz w:val="28"/>
          <w:szCs w:val="28"/>
          <w:lang w:bidi="he-IL"/>
        </w:rPr>
      </w:pPr>
    </w:p>
    <w:p w14:paraId="338D0F18" w14:textId="19DE935B" w:rsidR="00B0667D" w:rsidRPr="00222AEA" w:rsidRDefault="00B0667D" w:rsidP="00222AEA">
      <w:pPr>
        <w:pStyle w:val="ac"/>
        <w:autoSpaceDE w:val="0"/>
        <w:autoSpaceDN w:val="0"/>
        <w:adjustRightInd w:val="0"/>
        <w:ind w:left="-567" w:right="-949"/>
        <w:jc w:val="both"/>
        <w:rPr>
          <w:lang w:bidi="he-IL"/>
        </w:rPr>
      </w:pPr>
      <w:r w:rsidRPr="00222AEA">
        <w:rPr>
          <w:lang w:bidi="he-IL"/>
        </w:rPr>
        <w:t>2.Η ΒΙΑΣΥΝΗ ΤΩΝ ΙΟΥΔΑΙΩΝ.</w:t>
      </w:r>
    </w:p>
    <w:p w14:paraId="1C4A8138" w14:textId="77777777" w:rsidR="00222AEA" w:rsidRDefault="00CF2E77" w:rsidP="00341AC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w:t>
      </w:r>
    </w:p>
    <w:p w14:paraId="033EE210" w14:textId="2E8AC23E" w:rsidR="008D3705" w:rsidRDefault="00CF2E77" w:rsidP="00341AC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Πως </w:t>
      </w:r>
      <w:r w:rsidR="0046156F">
        <w:rPr>
          <w:rFonts w:cstheme="minorHAnsi"/>
          <w:sz w:val="28"/>
          <w:szCs w:val="28"/>
          <w:lang w:bidi="he-IL"/>
        </w:rPr>
        <w:t>εξηγείται</w:t>
      </w:r>
      <w:r>
        <w:rPr>
          <w:rFonts w:cstheme="minorHAnsi"/>
          <w:sz w:val="28"/>
          <w:szCs w:val="28"/>
          <w:lang w:bidi="he-IL"/>
        </w:rPr>
        <w:t xml:space="preserve"> όμως αυτή η </w:t>
      </w:r>
      <w:r w:rsidR="0046156F">
        <w:rPr>
          <w:rFonts w:cstheme="minorHAnsi"/>
          <w:sz w:val="28"/>
          <w:szCs w:val="28"/>
          <w:lang w:bidi="he-IL"/>
        </w:rPr>
        <w:t>βιαστική</w:t>
      </w:r>
      <w:r>
        <w:rPr>
          <w:rFonts w:cstheme="minorHAnsi"/>
          <w:sz w:val="28"/>
          <w:szCs w:val="28"/>
          <w:lang w:bidi="he-IL"/>
        </w:rPr>
        <w:t xml:space="preserve"> τους </w:t>
      </w:r>
      <w:r w:rsidR="0046156F">
        <w:rPr>
          <w:rFonts w:cstheme="minorHAnsi"/>
          <w:sz w:val="28"/>
          <w:szCs w:val="28"/>
          <w:lang w:bidi="he-IL"/>
        </w:rPr>
        <w:t>ενέργεια</w:t>
      </w:r>
      <w:r>
        <w:rPr>
          <w:rFonts w:cstheme="minorHAnsi"/>
          <w:sz w:val="28"/>
          <w:szCs w:val="28"/>
          <w:lang w:bidi="he-IL"/>
        </w:rPr>
        <w:t xml:space="preserve">; Για να το </w:t>
      </w:r>
      <w:r w:rsidR="0046156F">
        <w:rPr>
          <w:rFonts w:cstheme="minorHAnsi"/>
          <w:sz w:val="28"/>
          <w:szCs w:val="28"/>
          <w:lang w:bidi="he-IL"/>
        </w:rPr>
        <w:t>αντιληφθούμε</w:t>
      </w:r>
      <w:r>
        <w:rPr>
          <w:rFonts w:cstheme="minorHAnsi"/>
          <w:sz w:val="28"/>
          <w:szCs w:val="28"/>
          <w:lang w:bidi="he-IL"/>
        </w:rPr>
        <w:t xml:space="preserve"> </w:t>
      </w:r>
      <w:r w:rsidR="0046156F">
        <w:rPr>
          <w:rFonts w:cstheme="minorHAnsi"/>
          <w:sz w:val="28"/>
          <w:szCs w:val="28"/>
          <w:lang w:bidi="he-IL"/>
        </w:rPr>
        <w:t>πρέπει</w:t>
      </w:r>
      <w:r>
        <w:rPr>
          <w:rFonts w:cstheme="minorHAnsi"/>
          <w:sz w:val="28"/>
          <w:szCs w:val="28"/>
          <w:lang w:bidi="he-IL"/>
        </w:rPr>
        <w:t xml:space="preserve"> να </w:t>
      </w:r>
      <w:r w:rsidR="0046156F">
        <w:rPr>
          <w:rFonts w:cstheme="minorHAnsi"/>
          <w:sz w:val="28"/>
          <w:szCs w:val="28"/>
          <w:lang w:bidi="he-IL"/>
        </w:rPr>
        <w:t>προσέξουμε</w:t>
      </w:r>
      <w:r>
        <w:rPr>
          <w:rFonts w:cstheme="minorHAnsi"/>
          <w:sz w:val="28"/>
          <w:szCs w:val="28"/>
          <w:lang w:bidi="he-IL"/>
        </w:rPr>
        <w:t xml:space="preserve"> </w:t>
      </w:r>
      <w:r w:rsidR="007D3EA2">
        <w:rPr>
          <w:rFonts w:cstheme="minorHAnsi"/>
          <w:sz w:val="28"/>
          <w:szCs w:val="28"/>
          <w:lang w:bidi="he-IL"/>
        </w:rPr>
        <w:t xml:space="preserve">στο </w:t>
      </w:r>
      <w:r w:rsidR="0046156F">
        <w:rPr>
          <w:rFonts w:cstheme="minorHAnsi"/>
          <w:sz w:val="28"/>
          <w:szCs w:val="28"/>
          <w:lang w:bidi="he-IL"/>
        </w:rPr>
        <w:t>αντίστοιχο</w:t>
      </w:r>
      <w:r w:rsidR="007D3EA2">
        <w:rPr>
          <w:rFonts w:cstheme="minorHAnsi"/>
          <w:sz w:val="28"/>
          <w:szCs w:val="28"/>
          <w:lang w:bidi="he-IL"/>
        </w:rPr>
        <w:t xml:space="preserve"> </w:t>
      </w:r>
      <w:r w:rsidR="0046156F">
        <w:rPr>
          <w:rFonts w:cstheme="minorHAnsi"/>
          <w:sz w:val="28"/>
          <w:szCs w:val="28"/>
          <w:lang w:bidi="he-IL"/>
        </w:rPr>
        <w:t>σημείο</w:t>
      </w:r>
      <w:r w:rsidR="007D3EA2">
        <w:rPr>
          <w:rFonts w:cstheme="minorHAnsi"/>
          <w:sz w:val="28"/>
          <w:szCs w:val="28"/>
          <w:lang w:bidi="he-IL"/>
        </w:rPr>
        <w:t xml:space="preserve"> του </w:t>
      </w:r>
      <w:r w:rsidR="0046156F">
        <w:rPr>
          <w:rFonts w:cstheme="minorHAnsi"/>
          <w:sz w:val="28"/>
          <w:szCs w:val="28"/>
          <w:lang w:bidi="he-IL"/>
        </w:rPr>
        <w:t>Ματθαίου</w:t>
      </w:r>
      <w:r w:rsidR="00FB1935">
        <w:rPr>
          <w:rFonts w:cstheme="minorHAnsi"/>
          <w:sz w:val="28"/>
          <w:szCs w:val="28"/>
          <w:lang w:bidi="he-IL"/>
        </w:rPr>
        <w:t>,</w:t>
      </w:r>
      <w:r w:rsidR="007D3EA2">
        <w:rPr>
          <w:rFonts w:cstheme="minorHAnsi"/>
          <w:sz w:val="28"/>
          <w:szCs w:val="28"/>
          <w:lang w:bidi="he-IL"/>
        </w:rPr>
        <w:t xml:space="preserve"> ο </w:t>
      </w:r>
      <w:r w:rsidR="0046156F">
        <w:rPr>
          <w:rFonts w:cstheme="minorHAnsi"/>
          <w:sz w:val="28"/>
          <w:szCs w:val="28"/>
          <w:lang w:bidi="he-IL"/>
        </w:rPr>
        <w:t>οποίος</w:t>
      </w:r>
      <w:r w:rsidR="007D3EA2">
        <w:rPr>
          <w:rFonts w:cstheme="minorHAnsi"/>
          <w:sz w:val="28"/>
          <w:szCs w:val="28"/>
          <w:lang w:bidi="he-IL"/>
        </w:rPr>
        <w:t xml:space="preserve"> </w:t>
      </w:r>
      <w:r w:rsidR="0046156F">
        <w:rPr>
          <w:rFonts w:cstheme="minorHAnsi"/>
          <w:sz w:val="28"/>
          <w:szCs w:val="28"/>
          <w:lang w:bidi="he-IL"/>
        </w:rPr>
        <w:t>αναφέρει</w:t>
      </w:r>
      <w:r w:rsidR="007D3EA2">
        <w:rPr>
          <w:rFonts w:cstheme="minorHAnsi"/>
          <w:sz w:val="28"/>
          <w:szCs w:val="28"/>
          <w:lang w:bidi="he-IL"/>
        </w:rPr>
        <w:t xml:space="preserve"> ότι τον </w:t>
      </w:r>
      <w:r w:rsidR="0046156F">
        <w:rPr>
          <w:rFonts w:cstheme="minorHAnsi"/>
          <w:sz w:val="28"/>
          <w:szCs w:val="28"/>
          <w:lang w:bidi="he-IL"/>
        </w:rPr>
        <w:t>δίκασαν</w:t>
      </w:r>
      <w:r w:rsidR="007D3EA2">
        <w:rPr>
          <w:rFonts w:cstheme="minorHAnsi"/>
          <w:sz w:val="28"/>
          <w:szCs w:val="28"/>
          <w:lang w:bidi="he-IL"/>
        </w:rPr>
        <w:t xml:space="preserve"> και τον </w:t>
      </w:r>
      <w:r w:rsidR="0046156F">
        <w:rPr>
          <w:rFonts w:cstheme="minorHAnsi"/>
          <w:sz w:val="28"/>
          <w:szCs w:val="28"/>
          <w:lang w:bidi="he-IL"/>
        </w:rPr>
        <w:t>παρέδωσαν</w:t>
      </w:r>
      <w:r w:rsidR="007D3EA2">
        <w:rPr>
          <w:rFonts w:cstheme="minorHAnsi"/>
          <w:sz w:val="28"/>
          <w:szCs w:val="28"/>
          <w:lang w:bidi="he-IL"/>
        </w:rPr>
        <w:t xml:space="preserve"> </w:t>
      </w:r>
      <w:r w:rsidR="007D3EA2">
        <w:rPr>
          <w:rFonts w:ascii="SBL Greek" w:hAnsi="SBL Greek" w:cs="SBL Greek"/>
          <w:lang w:bidi="he-IL"/>
        </w:rPr>
        <w:t>ὥστε θανατῶσαι αὐτόν·</w:t>
      </w:r>
      <w:r w:rsidR="007D3EA2" w:rsidRPr="007D3EA2">
        <w:rPr>
          <w:rFonts w:ascii="Arial" w:hAnsi="Arial" w:cs="Arial"/>
          <w:sz w:val="20"/>
          <w:szCs w:val="20"/>
          <w:lang w:bidi="he-IL"/>
        </w:rPr>
        <w:t xml:space="preserve"> (</w:t>
      </w:r>
      <w:r w:rsidR="00DD5445">
        <w:rPr>
          <w:rFonts w:ascii="Arial" w:hAnsi="Arial" w:cs="Arial"/>
          <w:sz w:val="20"/>
          <w:szCs w:val="20"/>
          <w:lang w:bidi="he-IL"/>
        </w:rPr>
        <w:t>Μτθ</w:t>
      </w:r>
      <w:r w:rsidR="007D3EA2">
        <w:rPr>
          <w:rFonts w:ascii="Arial" w:hAnsi="Arial" w:cs="Arial"/>
          <w:sz w:val="20"/>
          <w:szCs w:val="20"/>
          <w:lang w:val="en-US" w:bidi="he-IL"/>
        </w:rPr>
        <w:t> </w:t>
      </w:r>
      <w:r w:rsidR="007D3EA2" w:rsidRPr="007D3EA2">
        <w:rPr>
          <w:rFonts w:ascii="Arial" w:hAnsi="Arial" w:cs="Arial"/>
          <w:sz w:val="20"/>
          <w:szCs w:val="20"/>
          <w:lang w:bidi="he-IL"/>
        </w:rPr>
        <w:t>27:1)</w:t>
      </w:r>
      <w:r w:rsidR="007D3EA2">
        <w:rPr>
          <w:rFonts w:ascii="Arial" w:hAnsi="Arial" w:cs="Arial"/>
          <w:sz w:val="20"/>
          <w:szCs w:val="20"/>
          <w:lang w:bidi="he-IL"/>
        </w:rPr>
        <w:t xml:space="preserve">. </w:t>
      </w:r>
      <w:r w:rsidR="007D3EA2">
        <w:rPr>
          <w:rFonts w:cstheme="minorHAnsi"/>
          <w:sz w:val="28"/>
          <w:szCs w:val="28"/>
          <w:lang w:bidi="he-IL"/>
        </w:rPr>
        <w:t xml:space="preserve">Με την </w:t>
      </w:r>
      <w:r w:rsidR="0046156F">
        <w:rPr>
          <w:rFonts w:cstheme="minorHAnsi"/>
          <w:sz w:val="28"/>
          <w:szCs w:val="28"/>
          <w:lang w:bidi="he-IL"/>
        </w:rPr>
        <w:t>απαρεμφατική</w:t>
      </w:r>
      <w:r w:rsidR="007D3EA2">
        <w:rPr>
          <w:rFonts w:cstheme="minorHAnsi"/>
          <w:sz w:val="28"/>
          <w:szCs w:val="28"/>
          <w:lang w:bidi="he-IL"/>
        </w:rPr>
        <w:t xml:space="preserve"> αυτή </w:t>
      </w:r>
      <w:r w:rsidR="0046156F">
        <w:rPr>
          <w:rFonts w:cstheme="minorHAnsi"/>
          <w:sz w:val="28"/>
          <w:szCs w:val="28"/>
          <w:lang w:bidi="he-IL"/>
        </w:rPr>
        <w:t>συμπερασματική</w:t>
      </w:r>
      <w:r w:rsidR="007D3EA2">
        <w:rPr>
          <w:rFonts w:cstheme="minorHAnsi"/>
          <w:sz w:val="28"/>
          <w:szCs w:val="28"/>
          <w:lang w:bidi="he-IL"/>
        </w:rPr>
        <w:t xml:space="preserve"> </w:t>
      </w:r>
      <w:r w:rsidR="0046156F">
        <w:rPr>
          <w:rFonts w:cstheme="minorHAnsi"/>
          <w:sz w:val="28"/>
          <w:szCs w:val="28"/>
          <w:lang w:bidi="he-IL"/>
        </w:rPr>
        <w:t>πρόταση</w:t>
      </w:r>
      <w:r w:rsidR="007D3EA2">
        <w:rPr>
          <w:rFonts w:cstheme="minorHAnsi"/>
          <w:sz w:val="28"/>
          <w:szCs w:val="28"/>
          <w:lang w:bidi="he-IL"/>
        </w:rPr>
        <w:t xml:space="preserve"> ο </w:t>
      </w:r>
      <w:r w:rsidR="0046156F">
        <w:rPr>
          <w:rFonts w:cstheme="minorHAnsi"/>
          <w:sz w:val="28"/>
          <w:szCs w:val="28"/>
          <w:lang w:bidi="he-IL"/>
        </w:rPr>
        <w:t>Ματθαίος</w:t>
      </w:r>
      <w:r w:rsidR="007D3EA2">
        <w:rPr>
          <w:rFonts w:cstheme="minorHAnsi"/>
          <w:sz w:val="28"/>
          <w:szCs w:val="28"/>
          <w:lang w:bidi="he-IL"/>
        </w:rPr>
        <w:t xml:space="preserve"> </w:t>
      </w:r>
      <w:r w:rsidR="0046156F">
        <w:rPr>
          <w:rFonts w:cstheme="minorHAnsi"/>
          <w:sz w:val="28"/>
          <w:szCs w:val="28"/>
          <w:lang w:bidi="he-IL"/>
        </w:rPr>
        <w:t>δηλώνει</w:t>
      </w:r>
      <w:r w:rsidR="007D3EA2">
        <w:rPr>
          <w:rFonts w:cstheme="minorHAnsi"/>
          <w:sz w:val="28"/>
          <w:szCs w:val="28"/>
          <w:lang w:bidi="he-IL"/>
        </w:rPr>
        <w:t xml:space="preserve"> την </w:t>
      </w:r>
      <w:r w:rsidR="0046156F">
        <w:rPr>
          <w:rFonts w:cstheme="minorHAnsi"/>
          <w:sz w:val="28"/>
          <w:szCs w:val="28"/>
          <w:lang w:bidi="he-IL"/>
        </w:rPr>
        <w:t>ένταση</w:t>
      </w:r>
      <w:r w:rsidR="007D3EA2">
        <w:rPr>
          <w:rFonts w:cstheme="minorHAnsi"/>
          <w:sz w:val="28"/>
          <w:szCs w:val="28"/>
          <w:lang w:bidi="he-IL"/>
        </w:rPr>
        <w:t xml:space="preserve"> της </w:t>
      </w:r>
      <w:r w:rsidR="0046156F">
        <w:rPr>
          <w:rFonts w:cstheme="minorHAnsi"/>
          <w:sz w:val="28"/>
          <w:szCs w:val="28"/>
          <w:lang w:bidi="he-IL"/>
        </w:rPr>
        <w:t>επιθυμίας</w:t>
      </w:r>
      <w:r w:rsidR="007D3EA2">
        <w:rPr>
          <w:rFonts w:cstheme="minorHAnsi"/>
          <w:sz w:val="28"/>
          <w:szCs w:val="28"/>
          <w:lang w:bidi="he-IL"/>
        </w:rPr>
        <w:t xml:space="preserve"> </w:t>
      </w:r>
      <w:r w:rsidR="00FB1935">
        <w:rPr>
          <w:rFonts w:cstheme="minorHAnsi"/>
          <w:sz w:val="28"/>
          <w:szCs w:val="28"/>
          <w:lang w:bidi="he-IL"/>
        </w:rPr>
        <w:t>τους,</w:t>
      </w:r>
      <w:r w:rsidR="007D3EA2">
        <w:rPr>
          <w:rFonts w:cstheme="minorHAnsi"/>
          <w:sz w:val="28"/>
          <w:szCs w:val="28"/>
          <w:lang w:bidi="he-IL"/>
        </w:rPr>
        <w:t xml:space="preserve"> που δεν </w:t>
      </w:r>
      <w:r w:rsidR="0046156F">
        <w:rPr>
          <w:rFonts w:cstheme="minorHAnsi"/>
          <w:sz w:val="28"/>
          <w:szCs w:val="28"/>
          <w:lang w:bidi="he-IL"/>
        </w:rPr>
        <w:t>ήταν</w:t>
      </w:r>
      <w:r w:rsidR="007D3EA2">
        <w:rPr>
          <w:rFonts w:cstheme="minorHAnsi"/>
          <w:sz w:val="28"/>
          <w:szCs w:val="28"/>
          <w:lang w:bidi="he-IL"/>
        </w:rPr>
        <w:t xml:space="preserve"> να </w:t>
      </w:r>
      <w:r w:rsidR="0046156F">
        <w:rPr>
          <w:rFonts w:cstheme="minorHAnsi"/>
          <w:sz w:val="28"/>
          <w:szCs w:val="28"/>
          <w:lang w:bidi="he-IL"/>
        </w:rPr>
        <w:t>δικαστεί</w:t>
      </w:r>
      <w:r w:rsidR="007D3EA2">
        <w:rPr>
          <w:rFonts w:cstheme="minorHAnsi"/>
          <w:sz w:val="28"/>
          <w:szCs w:val="28"/>
          <w:lang w:bidi="he-IL"/>
        </w:rPr>
        <w:t xml:space="preserve"> </w:t>
      </w:r>
      <w:r w:rsidR="0046156F">
        <w:rPr>
          <w:rFonts w:cstheme="minorHAnsi"/>
          <w:sz w:val="28"/>
          <w:szCs w:val="28"/>
          <w:lang w:bidi="he-IL"/>
        </w:rPr>
        <w:t>δίκαια</w:t>
      </w:r>
      <w:r w:rsidR="007D3EA2">
        <w:rPr>
          <w:rFonts w:cstheme="minorHAnsi"/>
          <w:sz w:val="28"/>
          <w:szCs w:val="28"/>
          <w:lang w:bidi="he-IL"/>
        </w:rPr>
        <w:t xml:space="preserve"> ο </w:t>
      </w:r>
      <w:r w:rsidR="0046156F">
        <w:rPr>
          <w:rFonts w:cstheme="minorHAnsi"/>
          <w:sz w:val="28"/>
          <w:szCs w:val="28"/>
          <w:lang w:bidi="he-IL"/>
        </w:rPr>
        <w:t>Ιησούς</w:t>
      </w:r>
      <w:r w:rsidR="00FB1935">
        <w:rPr>
          <w:rFonts w:cstheme="minorHAnsi"/>
          <w:sz w:val="28"/>
          <w:szCs w:val="28"/>
          <w:lang w:bidi="he-IL"/>
        </w:rPr>
        <w:t>,</w:t>
      </w:r>
      <w:r w:rsidR="007D3EA2">
        <w:rPr>
          <w:rFonts w:cstheme="minorHAnsi"/>
          <w:sz w:val="28"/>
          <w:szCs w:val="28"/>
          <w:lang w:bidi="he-IL"/>
        </w:rPr>
        <w:t xml:space="preserve"> </w:t>
      </w:r>
      <w:r w:rsidR="0046156F">
        <w:rPr>
          <w:rFonts w:cstheme="minorHAnsi"/>
          <w:sz w:val="28"/>
          <w:szCs w:val="28"/>
          <w:lang w:bidi="he-IL"/>
        </w:rPr>
        <w:t>αλλά</w:t>
      </w:r>
      <w:r w:rsidR="007D3EA2">
        <w:rPr>
          <w:rFonts w:cstheme="minorHAnsi"/>
          <w:sz w:val="28"/>
          <w:szCs w:val="28"/>
          <w:lang w:bidi="he-IL"/>
        </w:rPr>
        <w:t xml:space="preserve"> να </w:t>
      </w:r>
      <w:r w:rsidR="0046156F">
        <w:rPr>
          <w:rFonts w:cstheme="minorHAnsi"/>
          <w:sz w:val="28"/>
          <w:szCs w:val="28"/>
          <w:lang w:bidi="he-IL"/>
        </w:rPr>
        <w:t>θανατωθεί</w:t>
      </w:r>
      <w:r w:rsidR="00442016" w:rsidRPr="00442016">
        <w:rPr>
          <w:rFonts w:cstheme="minorHAnsi"/>
          <w:sz w:val="28"/>
          <w:szCs w:val="28"/>
          <w:lang w:bidi="he-IL"/>
        </w:rPr>
        <w:t>.</w:t>
      </w:r>
      <w:r w:rsidR="007D3EA2">
        <w:rPr>
          <w:rFonts w:cstheme="minorHAnsi"/>
          <w:sz w:val="28"/>
          <w:szCs w:val="28"/>
          <w:lang w:bidi="he-IL"/>
        </w:rPr>
        <w:t xml:space="preserve"> </w:t>
      </w:r>
      <w:r w:rsidR="0046156F">
        <w:rPr>
          <w:rFonts w:cstheme="minorHAnsi"/>
          <w:sz w:val="28"/>
          <w:szCs w:val="28"/>
          <w:lang w:bidi="he-IL"/>
        </w:rPr>
        <w:t>Επιπλέον</w:t>
      </w:r>
      <w:r w:rsidR="007D3EA2">
        <w:rPr>
          <w:rFonts w:cstheme="minorHAnsi"/>
          <w:sz w:val="28"/>
          <w:szCs w:val="28"/>
          <w:lang w:bidi="he-IL"/>
        </w:rPr>
        <w:t xml:space="preserve"> </w:t>
      </w:r>
      <w:r w:rsidR="0046156F">
        <w:rPr>
          <w:rFonts w:cstheme="minorHAnsi"/>
          <w:sz w:val="28"/>
          <w:szCs w:val="28"/>
          <w:lang w:bidi="he-IL"/>
        </w:rPr>
        <w:t>λειτουργεί</w:t>
      </w:r>
      <w:r w:rsidR="007D3EA2">
        <w:rPr>
          <w:rFonts w:cstheme="minorHAnsi"/>
          <w:sz w:val="28"/>
          <w:szCs w:val="28"/>
          <w:lang w:bidi="he-IL"/>
        </w:rPr>
        <w:t xml:space="preserve"> και ως </w:t>
      </w:r>
      <w:r w:rsidR="0046156F">
        <w:rPr>
          <w:rFonts w:cstheme="minorHAnsi"/>
          <w:sz w:val="28"/>
          <w:szCs w:val="28"/>
          <w:lang w:bidi="he-IL"/>
        </w:rPr>
        <w:t>συμπλήρωμα</w:t>
      </w:r>
      <w:r w:rsidR="007D3EA2">
        <w:rPr>
          <w:rFonts w:cstheme="minorHAnsi"/>
          <w:sz w:val="28"/>
          <w:szCs w:val="28"/>
          <w:lang w:bidi="he-IL"/>
        </w:rPr>
        <w:t xml:space="preserve"> στο </w:t>
      </w:r>
      <w:r w:rsidR="0046156F">
        <w:rPr>
          <w:rFonts w:cstheme="minorHAnsi"/>
          <w:sz w:val="28"/>
          <w:szCs w:val="28"/>
          <w:lang w:bidi="he-IL"/>
        </w:rPr>
        <w:t>δόλο</w:t>
      </w:r>
      <w:r w:rsidR="007D3EA2">
        <w:rPr>
          <w:rFonts w:cstheme="minorHAnsi"/>
          <w:sz w:val="28"/>
          <w:szCs w:val="28"/>
          <w:lang w:bidi="he-IL"/>
        </w:rPr>
        <w:t xml:space="preserve"> των </w:t>
      </w:r>
      <w:r w:rsidR="0046156F">
        <w:rPr>
          <w:rFonts w:cstheme="minorHAnsi"/>
          <w:sz w:val="28"/>
          <w:szCs w:val="28"/>
          <w:lang w:bidi="he-IL"/>
        </w:rPr>
        <w:t>ιουδαίων</w:t>
      </w:r>
      <w:r w:rsidR="007D3EA2">
        <w:rPr>
          <w:rFonts w:cstheme="minorHAnsi"/>
          <w:sz w:val="28"/>
          <w:szCs w:val="28"/>
          <w:lang w:bidi="he-IL"/>
        </w:rPr>
        <w:t xml:space="preserve"> που </w:t>
      </w:r>
      <w:r w:rsidR="0046156F">
        <w:rPr>
          <w:rFonts w:cstheme="minorHAnsi"/>
          <w:sz w:val="28"/>
          <w:szCs w:val="28"/>
          <w:lang w:bidi="he-IL"/>
        </w:rPr>
        <w:t>ήταν</w:t>
      </w:r>
      <w:r w:rsidR="007D3EA2">
        <w:rPr>
          <w:rFonts w:cstheme="minorHAnsi"/>
          <w:sz w:val="28"/>
          <w:szCs w:val="28"/>
          <w:lang w:bidi="he-IL"/>
        </w:rPr>
        <w:t xml:space="preserve"> </w:t>
      </w:r>
      <w:r w:rsidR="0046156F">
        <w:rPr>
          <w:rFonts w:cstheme="minorHAnsi"/>
          <w:sz w:val="28"/>
          <w:szCs w:val="28"/>
          <w:lang w:bidi="he-IL"/>
        </w:rPr>
        <w:t>εκτίμηση</w:t>
      </w:r>
      <w:r w:rsidR="007D3EA2">
        <w:rPr>
          <w:rFonts w:cstheme="minorHAnsi"/>
          <w:sz w:val="28"/>
          <w:szCs w:val="28"/>
          <w:lang w:bidi="he-IL"/>
        </w:rPr>
        <w:t xml:space="preserve"> του </w:t>
      </w:r>
      <w:r w:rsidR="0046156F">
        <w:rPr>
          <w:rFonts w:cstheme="minorHAnsi"/>
          <w:sz w:val="28"/>
          <w:szCs w:val="28"/>
          <w:lang w:bidi="he-IL"/>
        </w:rPr>
        <w:t>Μάρκου</w:t>
      </w:r>
      <w:r w:rsidR="00C71339">
        <w:rPr>
          <w:rFonts w:ascii="Arial" w:hAnsi="Arial" w:cs="Arial"/>
          <w:sz w:val="20"/>
          <w:szCs w:val="20"/>
          <w:lang w:bidi="he-IL"/>
        </w:rPr>
        <w:t xml:space="preserve"> </w:t>
      </w:r>
      <w:r w:rsidR="00840C5D">
        <w:rPr>
          <w:rFonts w:ascii="SBL Greek" w:hAnsi="SBL Greek" w:cs="SBL Greek"/>
          <w:lang w:bidi="he-IL"/>
        </w:rPr>
        <w:t>ἐγίνωσκεν γὰρ ὅτι διὰ φθόνον παραδεδώκεισαν αὐτὸν οἱ ἀρχιερεῖς.</w:t>
      </w:r>
      <w:r w:rsidR="00840C5D" w:rsidRPr="00840C5D">
        <w:rPr>
          <w:rFonts w:ascii="Arial" w:hAnsi="Arial" w:cs="Arial"/>
          <w:sz w:val="20"/>
          <w:szCs w:val="20"/>
          <w:lang w:bidi="he-IL"/>
        </w:rPr>
        <w:t xml:space="preserve"> </w:t>
      </w:r>
      <w:r w:rsidR="00840C5D" w:rsidRPr="00382317">
        <w:rPr>
          <w:rFonts w:ascii="Arial" w:hAnsi="Arial" w:cs="Arial"/>
          <w:sz w:val="20"/>
          <w:szCs w:val="20"/>
          <w:lang w:bidi="he-IL"/>
        </w:rPr>
        <w:t>(</w:t>
      </w:r>
      <w:r w:rsidR="00DD5445">
        <w:rPr>
          <w:rFonts w:ascii="Arial" w:hAnsi="Arial" w:cs="Arial"/>
          <w:sz w:val="20"/>
          <w:szCs w:val="20"/>
          <w:lang w:bidi="he-IL"/>
        </w:rPr>
        <w:t>Μρκ</w:t>
      </w:r>
      <w:r w:rsidR="00840C5D">
        <w:rPr>
          <w:rFonts w:ascii="Arial" w:hAnsi="Arial" w:cs="Arial"/>
          <w:sz w:val="20"/>
          <w:szCs w:val="20"/>
          <w:lang w:val="en-US" w:bidi="he-IL"/>
        </w:rPr>
        <w:t> </w:t>
      </w:r>
      <w:r w:rsidR="00840C5D" w:rsidRPr="00382317">
        <w:rPr>
          <w:rFonts w:ascii="Arial" w:hAnsi="Arial" w:cs="Arial"/>
          <w:sz w:val="20"/>
          <w:szCs w:val="20"/>
          <w:lang w:bidi="he-IL"/>
        </w:rPr>
        <w:t>15:10)</w:t>
      </w:r>
      <w:r w:rsidR="007D3EA2">
        <w:rPr>
          <w:rFonts w:cstheme="minorHAnsi"/>
          <w:sz w:val="28"/>
          <w:szCs w:val="28"/>
          <w:lang w:bidi="he-IL"/>
        </w:rPr>
        <w:t xml:space="preserve">. Αυτό </w:t>
      </w:r>
      <w:r w:rsidR="0046156F">
        <w:rPr>
          <w:rFonts w:cstheme="minorHAnsi"/>
          <w:sz w:val="28"/>
          <w:szCs w:val="28"/>
          <w:lang w:bidi="he-IL"/>
        </w:rPr>
        <w:t>σημαίνει</w:t>
      </w:r>
      <w:r w:rsidR="007D3EA2">
        <w:rPr>
          <w:rFonts w:cstheme="minorHAnsi"/>
          <w:sz w:val="28"/>
          <w:szCs w:val="28"/>
          <w:lang w:bidi="he-IL"/>
        </w:rPr>
        <w:t xml:space="preserve"> ότι πριν </w:t>
      </w:r>
      <w:r w:rsidR="0046156F">
        <w:rPr>
          <w:rFonts w:cstheme="minorHAnsi"/>
          <w:sz w:val="28"/>
          <w:szCs w:val="28"/>
          <w:lang w:bidi="he-IL"/>
        </w:rPr>
        <w:t>δικαστεί</w:t>
      </w:r>
      <w:r w:rsidR="00442016" w:rsidRPr="00442016">
        <w:rPr>
          <w:rFonts w:cstheme="minorHAnsi"/>
          <w:sz w:val="28"/>
          <w:szCs w:val="28"/>
          <w:lang w:bidi="he-IL"/>
        </w:rPr>
        <w:t>,</w:t>
      </w:r>
      <w:r w:rsidR="007D3EA2">
        <w:rPr>
          <w:rFonts w:cstheme="minorHAnsi"/>
          <w:sz w:val="28"/>
          <w:szCs w:val="28"/>
          <w:lang w:bidi="he-IL"/>
        </w:rPr>
        <w:t xml:space="preserve"> </w:t>
      </w:r>
      <w:r w:rsidR="0046156F">
        <w:rPr>
          <w:rFonts w:cstheme="minorHAnsi"/>
          <w:sz w:val="28"/>
          <w:szCs w:val="28"/>
          <w:lang w:bidi="he-IL"/>
        </w:rPr>
        <w:t>είχαν</w:t>
      </w:r>
      <w:r w:rsidR="007D3EA2">
        <w:rPr>
          <w:rFonts w:cstheme="minorHAnsi"/>
          <w:sz w:val="28"/>
          <w:szCs w:val="28"/>
          <w:lang w:bidi="he-IL"/>
        </w:rPr>
        <w:t xml:space="preserve"> </w:t>
      </w:r>
      <w:r w:rsidR="0046156F">
        <w:rPr>
          <w:rFonts w:cstheme="minorHAnsi"/>
          <w:sz w:val="28"/>
          <w:szCs w:val="28"/>
          <w:lang w:bidi="he-IL"/>
        </w:rPr>
        <w:t>προδικάσει</w:t>
      </w:r>
      <w:r w:rsidR="007D3EA2">
        <w:rPr>
          <w:rFonts w:cstheme="minorHAnsi"/>
          <w:sz w:val="28"/>
          <w:szCs w:val="28"/>
          <w:lang w:bidi="he-IL"/>
        </w:rPr>
        <w:t xml:space="preserve"> </w:t>
      </w:r>
      <w:r w:rsidR="0046156F">
        <w:rPr>
          <w:rFonts w:cstheme="minorHAnsi"/>
          <w:sz w:val="28"/>
          <w:szCs w:val="28"/>
          <w:lang w:bidi="he-IL"/>
        </w:rPr>
        <w:t>σαφώς</w:t>
      </w:r>
      <w:r w:rsidR="007D3EA2">
        <w:rPr>
          <w:rFonts w:cstheme="minorHAnsi"/>
          <w:sz w:val="28"/>
          <w:szCs w:val="28"/>
          <w:lang w:bidi="he-IL"/>
        </w:rPr>
        <w:t xml:space="preserve"> το </w:t>
      </w:r>
      <w:r w:rsidR="0046156F">
        <w:rPr>
          <w:rFonts w:cstheme="minorHAnsi"/>
          <w:sz w:val="28"/>
          <w:szCs w:val="28"/>
          <w:lang w:bidi="he-IL"/>
        </w:rPr>
        <w:t>αποτέλεσμα</w:t>
      </w:r>
      <w:r w:rsidR="007D3EA2">
        <w:rPr>
          <w:rFonts w:cstheme="minorHAnsi"/>
          <w:sz w:val="28"/>
          <w:szCs w:val="28"/>
          <w:lang w:bidi="he-IL"/>
        </w:rPr>
        <w:t xml:space="preserve">. Με αυτό το </w:t>
      </w:r>
      <w:r w:rsidR="0046156F">
        <w:rPr>
          <w:rFonts w:cstheme="minorHAnsi"/>
          <w:sz w:val="28"/>
          <w:szCs w:val="28"/>
          <w:lang w:bidi="he-IL"/>
        </w:rPr>
        <w:t>στόχο</w:t>
      </w:r>
      <w:r w:rsidR="007D3EA2">
        <w:rPr>
          <w:rFonts w:cstheme="minorHAnsi"/>
          <w:sz w:val="28"/>
          <w:szCs w:val="28"/>
          <w:lang w:bidi="he-IL"/>
        </w:rPr>
        <w:t xml:space="preserve"> τον </w:t>
      </w:r>
      <w:r w:rsidR="0046156F">
        <w:rPr>
          <w:rFonts w:cstheme="minorHAnsi"/>
          <w:sz w:val="28"/>
          <w:szCs w:val="28"/>
          <w:lang w:bidi="he-IL"/>
        </w:rPr>
        <w:t>οδηγούν</w:t>
      </w:r>
      <w:r w:rsidR="007D3EA2">
        <w:rPr>
          <w:rFonts w:cstheme="minorHAnsi"/>
          <w:sz w:val="28"/>
          <w:szCs w:val="28"/>
          <w:lang w:bidi="he-IL"/>
        </w:rPr>
        <w:t xml:space="preserve"> στο </w:t>
      </w:r>
      <w:r w:rsidR="0046156F">
        <w:rPr>
          <w:rFonts w:cstheme="minorHAnsi"/>
          <w:sz w:val="28"/>
          <w:szCs w:val="28"/>
          <w:lang w:bidi="he-IL"/>
        </w:rPr>
        <w:t>πραιτόριο</w:t>
      </w:r>
      <w:r w:rsidR="00442016" w:rsidRPr="00E17F1E">
        <w:rPr>
          <w:rFonts w:cstheme="minorHAnsi"/>
          <w:sz w:val="28"/>
          <w:szCs w:val="28"/>
          <w:lang w:bidi="he-IL"/>
        </w:rPr>
        <w:t>,</w:t>
      </w:r>
      <w:r w:rsidR="007D3EA2">
        <w:rPr>
          <w:rFonts w:cstheme="minorHAnsi"/>
          <w:sz w:val="28"/>
          <w:szCs w:val="28"/>
          <w:lang w:bidi="he-IL"/>
        </w:rPr>
        <w:t xml:space="preserve"> για να </w:t>
      </w:r>
      <w:r w:rsidR="0046156F">
        <w:rPr>
          <w:rFonts w:cstheme="minorHAnsi"/>
          <w:sz w:val="28"/>
          <w:szCs w:val="28"/>
          <w:lang w:bidi="he-IL"/>
        </w:rPr>
        <w:t>λάβουν</w:t>
      </w:r>
      <w:r w:rsidR="007D3EA2">
        <w:rPr>
          <w:rFonts w:cstheme="minorHAnsi"/>
          <w:sz w:val="28"/>
          <w:szCs w:val="28"/>
          <w:lang w:bidi="he-IL"/>
        </w:rPr>
        <w:t xml:space="preserve"> την </w:t>
      </w:r>
      <w:r w:rsidR="0046156F">
        <w:rPr>
          <w:rFonts w:cstheme="minorHAnsi"/>
          <w:sz w:val="28"/>
          <w:szCs w:val="28"/>
          <w:lang w:bidi="he-IL"/>
        </w:rPr>
        <w:t>επισημοποίηση</w:t>
      </w:r>
      <w:r w:rsidR="007D3EA2">
        <w:rPr>
          <w:rFonts w:cstheme="minorHAnsi"/>
          <w:sz w:val="28"/>
          <w:szCs w:val="28"/>
          <w:lang w:bidi="he-IL"/>
        </w:rPr>
        <w:t xml:space="preserve"> της </w:t>
      </w:r>
      <w:r w:rsidR="0046156F">
        <w:rPr>
          <w:rFonts w:cstheme="minorHAnsi"/>
          <w:sz w:val="28"/>
          <w:szCs w:val="28"/>
          <w:lang w:bidi="he-IL"/>
        </w:rPr>
        <w:t>απόφασης</w:t>
      </w:r>
      <w:r w:rsidR="007D3EA2">
        <w:rPr>
          <w:rFonts w:cstheme="minorHAnsi"/>
          <w:sz w:val="28"/>
          <w:szCs w:val="28"/>
          <w:lang w:bidi="he-IL"/>
        </w:rPr>
        <w:t xml:space="preserve"> τους. Δεν </w:t>
      </w:r>
      <w:r w:rsidR="009A3081">
        <w:rPr>
          <w:rFonts w:cstheme="minorHAnsi"/>
          <w:sz w:val="28"/>
          <w:szCs w:val="28"/>
          <w:lang w:bidi="he-IL"/>
        </w:rPr>
        <w:t>ενεργούν</w:t>
      </w:r>
      <w:r w:rsidR="007D3EA2">
        <w:rPr>
          <w:rFonts w:cstheme="minorHAnsi"/>
          <w:sz w:val="28"/>
          <w:szCs w:val="28"/>
          <w:lang w:bidi="he-IL"/>
        </w:rPr>
        <w:t xml:space="preserve"> </w:t>
      </w:r>
      <w:r w:rsidR="009A3081">
        <w:rPr>
          <w:rFonts w:cstheme="minorHAnsi"/>
          <w:sz w:val="28"/>
          <w:szCs w:val="28"/>
          <w:lang w:bidi="he-IL"/>
        </w:rPr>
        <w:t>αυθόρμητα</w:t>
      </w:r>
      <w:r w:rsidR="007D3EA2">
        <w:rPr>
          <w:rFonts w:cstheme="minorHAnsi"/>
          <w:sz w:val="28"/>
          <w:szCs w:val="28"/>
          <w:lang w:bidi="he-IL"/>
        </w:rPr>
        <w:t xml:space="preserve"> ώστε να τον </w:t>
      </w:r>
      <w:r w:rsidR="009A3081">
        <w:rPr>
          <w:rFonts w:cstheme="minorHAnsi"/>
          <w:sz w:val="28"/>
          <w:szCs w:val="28"/>
          <w:lang w:bidi="he-IL"/>
        </w:rPr>
        <w:t>λιθοβολήσουν</w:t>
      </w:r>
      <w:r w:rsidR="00101536">
        <w:rPr>
          <w:rFonts w:cstheme="minorHAnsi"/>
          <w:sz w:val="28"/>
          <w:szCs w:val="28"/>
          <w:lang w:bidi="he-IL"/>
        </w:rPr>
        <w:t>,</w:t>
      </w:r>
      <w:r w:rsidR="007D3EA2">
        <w:rPr>
          <w:rFonts w:cstheme="minorHAnsi"/>
          <w:sz w:val="28"/>
          <w:szCs w:val="28"/>
          <w:lang w:bidi="he-IL"/>
        </w:rPr>
        <w:t xml:space="preserve"> όπως </w:t>
      </w:r>
      <w:r w:rsidR="009A3081">
        <w:rPr>
          <w:rFonts w:cstheme="minorHAnsi"/>
          <w:sz w:val="28"/>
          <w:szCs w:val="28"/>
          <w:lang w:bidi="he-IL"/>
        </w:rPr>
        <w:t>έκαναν</w:t>
      </w:r>
      <w:r w:rsidR="007D3EA2">
        <w:rPr>
          <w:rFonts w:cstheme="minorHAnsi"/>
          <w:sz w:val="28"/>
          <w:szCs w:val="28"/>
          <w:lang w:bidi="he-IL"/>
        </w:rPr>
        <w:t xml:space="preserve"> </w:t>
      </w:r>
      <w:r w:rsidR="009A3081">
        <w:rPr>
          <w:rFonts w:cstheme="minorHAnsi"/>
          <w:sz w:val="28"/>
          <w:szCs w:val="28"/>
          <w:lang w:bidi="he-IL"/>
        </w:rPr>
        <w:t>λίγα</w:t>
      </w:r>
      <w:r w:rsidR="007D3EA2">
        <w:rPr>
          <w:rFonts w:cstheme="minorHAnsi"/>
          <w:sz w:val="28"/>
          <w:szCs w:val="28"/>
          <w:lang w:bidi="he-IL"/>
        </w:rPr>
        <w:t xml:space="preserve"> </w:t>
      </w:r>
      <w:r w:rsidR="00034A2D">
        <w:rPr>
          <w:rFonts w:cstheme="minorHAnsi"/>
          <w:sz w:val="28"/>
          <w:szCs w:val="28"/>
          <w:lang w:bidi="he-IL"/>
        </w:rPr>
        <w:t xml:space="preserve">χρόνια </w:t>
      </w:r>
      <w:r w:rsidR="009A3081">
        <w:rPr>
          <w:rFonts w:cstheme="minorHAnsi"/>
          <w:sz w:val="28"/>
          <w:szCs w:val="28"/>
          <w:lang w:bidi="he-IL"/>
        </w:rPr>
        <w:t>αργότερα</w:t>
      </w:r>
      <w:r w:rsidR="00C24C71">
        <w:rPr>
          <w:rFonts w:cstheme="minorHAnsi"/>
          <w:sz w:val="28"/>
          <w:szCs w:val="28"/>
          <w:lang w:bidi="he-IL"/>
        </w:rPr>
        <w:t xml:space="preserve"> με τον </w:t>
      </w:r>
      <w:r w:rsidR="009A3081">
        <w:rPr>
          <w:rFonts w:cstheme="minorHAnsi"/>
          <w:sz w:val="28"/>
          <w:szCs w:val="28"/>
          <w:lang w:bidi="he-IL"/>
        </w:rPr>
        <w:t>Στέφανο</w:t>
      </w:r>
      <w:r w:rsidR="00C24C71">
        <w:rPr>
          <w:rFonts w:cstheme="minorHAnsi"/>
          <w:sz w:val="28"/>
          <w:szCs w:val="28"/>
          <w:lang w:bidi="he-IL"/>
        </w:rPr>
        <w:t xml:space="preserve"> (</w:t>
      </w:r>
      <w:r w:rsidR="009A3081">
        <w:rPr>
          <w:rFonts w:cstheme="minorHAnsi"/>
          <w:sz w:val="28"/>
          <w:szCs w:val="28"/>
          <w:lang w:bidi="he-IL"/>
        </w:rPr>
        <w:t>Πράξεις</w:t>
      </w:r>
      <w:r w:rsidR="00C24C71">
        <w:rPr>
          <w:rFonts w:cstheme="minorHAnsi"/>
          <w:sz w:val="28"/>
          <w:szCs w:val="28"/>
          <w:lang w:bidi="he-IL"/>
        </w:rPr>
        <w:t>7:57)</w:t>
      </w:r>
      <w:r w:rsidR="00034A2D">
        <w:rPr>
          <w:rFonts w:cstheme="minorHAnsi"/>
          <w:sz w:val="28"/>
          <w:szCs w:val="28"/>
          <w:lang w:bidi="he-IL"/>
        </w:rPr>
        <w:t>.</w:t>
      </w:r>
      <w:r w:rsidR="00C24C71">
        <w:rPr>
          <w:rFonts w:cstheme="minorHAnsi"/>
          <w:sz w:val="28"/>
          <w:szCs w:val="28"/>
          <w:lang w:bidi="he-IL"/>
        </w:rPr>
        <w:t xml:space="preserve"> </w:t>
      </w:r>
      <w:r w:rsidR="00034A2D">
        <w:rPr>
          <w:rFonts w:cstheme="minorHAnsi"/>
          <w:sz w:val="28"/>
          <w:szCs w:val="28"/>
          <w:lang w:bidi="he-IL"/>
        </w:rPr>
        <w:t>Ε</w:t>
      </w:r>
      <w:r w:rsidR="00C24C71">
        <w:rPr>
          <w:rFonts w:cstheme="minorHAnsi"/>
          <w:sz w:val="28"/>
          <w:szCs w:val="28"/>
          <w:lang w:bidi="he-IL"/>
        </w:rPr>
        <w:t xml:space="preserve">δώ </w:t>
      </w:r>
      <w:r w:rsidR="009A3081">
        <w:rPr>
          <w:rFonts w:cstheme="minorHAnsi"/>
          <w:sz w:val="28"/>
          <w:szCs w:val="28"/>
          <w:lang w:bidi="he-IL"/>
        </w:rPr>
        <w:t>επιθυμούν</w:t>
      </w:r>
      <w:r w:rsidR="00C24C71">
        <w:rPr>
          <w:rFonts w:cstheme="minorHAnsi"/>
          <w:sz w:val="28"/>
          <w:szCs w:val="28"/>
          <w:lang w:bidi="he-IL"/>
        </w:rPr>
        <w:t xml:space="preserve"> τον </w:t>
      </w:r>
      <w:r w:rsidR="009A3081">
        <w:rPr>
          <w:rFonts w:cstheme="minorHAnsi"/>
          <w:sz w:val="28"/>
          <w:szCs w:val="28"/>
          <w:lang w:bidi="he-IL"/>
        </w:rPr>
        <w:t>απόλυτο</w:t>
      </w:r>
      <w:r w:rsidR="00C24C71">
        <w:rPr>
          <w:rFonts w:cstheme="minorHAnsi"/>
          <w:sz w:val="28"/>
          <w:szCs w:val="28"/>
          <w:lang w:bidi="he-IL"/>
        </w:rPr>
        <w:t xml:space="preserve"> </w:t>
      </w:r>
      <w:r w:rsidR="009A3081">
        <w:rPr>
          <w:rFonts w:cstheme="minorHAnsi"/>
          <w:sz w:val="28"/>
          <w:szCs w:val="28"/>
          <w:lang w:bidi="he-IL"/>
        </w:rPr>
        <w:t>ευτελισμό</w:t>
      </w:r>
      <w:r w:rsidR="00C24C71">
        <w:rPr>
          <w:rFonts w:cstheme="minorHAnsi"/>
          <w:sz w:val="28"/>
          <w:szCs w:val="28"/>
          <w:lang w:bidi="he-IL"/>
        </w:rPr>
        <w:t xml:space="preserve"> του ως </w:t>
      </w:r>
      <w:r w:rsidR="009A3081">
        <w:rPr>
          <w:rFonts w:cstheme="minorHAnsi"/>
          <w:sz w:val="28"/>
          <w:szCs w:val="28"/>
          <w:lang w:bidi="he-IL"/>
        </w:rPr>
        <w:t>δούλο</w:t>
      </w:r>
      <w:r w:rsidR="00101536">
        <w:rPr>
          <w:rFonts w:cstheme="minorHAnsi"/>
          <w:sz w:val="28"/>
          <w:szCs w:val="28"/>
          <w:lang w:bidi="he-IL"/>
        </w:rPr>
        <w:t>,</w:t>
      </w:r>
      <w:r w:rsidR="00C24C71">
        <w:rPr>
          <w:rFonts w:cstheme="minorHAnsi"/>
          <w:sz w:val="28"/>
          <w:szCs w:val="28"/>
          <w:lang w:bidi="he-IL"/>
        </w:rPr>
        <w:t xml:space="preserve"> και όχι ως </w:t>
      </w:r>
      <w:r w:rsidR="009A3081">
        <w:rPr>
          <w:rFonts w:cstheme="minorHAnsi"/>
          <w:sz w:val="28"/>
          <w:szCs w:val="28"/>
          <w:lang w:bidi="he-IL"/>
        </w:rPr>
        <w:t>βασιλέα</w:t>
      </w:r>
      <w:r w:rsidR="00FB1935">
        <w:rPr>
          <w:rFonts w:cstheme="minorHAnsi"/>
          <w:sz w:val="28"/>
          <w:szCs w:val="28"/>
          <w:lang w:bidi="he-IL"/>
        </w:rPr>
        <w:t>,</w:t>
      </w:r>
      <w:r w:rsidR="00C24C71">
        <w:rPr>
          <w:rFonts w:cstheme="minorHAnsi"/>
          <w:sz w:val="28"/>
          <w:szCs w:val="28"/>
          <w:lang w:bidi="he-IL"/>
        </w:rPr>
        <w:t xml:space="preserve"> την </w:t>
      </w:r>
      <w:r w:rsidR="009A3081">
        <w:rPr>
          <w:rFonts w:cstheme="minorHAnsi"/>
          <w:sz w:val="28"/>
          <w:szCs w:val="28"/>
          <w:lang w:bidi="he-IL"/>
        </w:rPr>
        <w:t>ποινή</w:t>
      </w:r>
      <w:r w:rsidR="00C24C71">
        <w:rPr>
          <w:rFonts w:cstheme="minorHAnsi"/>
          <w:sz w:val="28"/>
          <w:szCs w:val="28"/>
          <w:lang w:bidi="he-IL"/>
        </w:rPr>
        <w:t xml:space="preserve"> του επικατάρατου κατά το </w:t>
      </w:r>
      <w:r w:rsidR="009A3081">
        <w:rPr>
          <w:rFonts w:cstheme="minorHAnsi"/>
          <w:sz w:val="28"/>
          <w:szCs w:val="28"/>
          <w:lang w:bidi="he-IL"/>
        </w:rPr>
        <w:t>Δευτερονόμιο</w:t>
      </w:r>
      <w:r w:rsidR="00C24C71">
        <w:rPr>
          <w:rFonts w:cstheme="minorHAnsi"/>
          <w:sz w:val="28"/>
          <w:szCs w:val="28"/>
          <w:lang w:bidi="he-IL"/>
        </w:rPr>
        <w:t>(</w:t>
      </w:r>
      <w:r w:rsidR="00034A2D">
        <w:rPr>
          <w:rFonts w:cstheme="minorHAnsi"/>
          <w:sz w:val="28"/>
          <w:szCs w:val="28"/>
          <w:lang w:bidi="he-IL"/>
        </w:rPr>
        <w:t>2</w:t>
      </w:r>
      <w:r w:rsidR="0008430D" w:rsidRPr="0008430D">
        <w:rPr>
          <w:rFonts w:cstheme="minorHAnsi"/>
          <w:sz w:val="28"/>
          <w:szCs w:val="28"/>
          <w:lang w:bidi="he-IL"/>
        </w:rPr>
        <w:t>1</w:t>
      </w:r>
      <w:r w:rsidR="00034A2D">
        <w:rPr>
          <w:rFonts w:cstheme="minorHAnsi"/>
          <w:sz w:val="28"/>
          <w:szCs w:val="28"/>
          <w:lang w:bidi="he-IL"/>
        </w:rPr>
        <w:t>:2</w:t>
      </w:r>
      <w:r w:rsidR="0008430D" w:rsidRPr="0008430D">
        <w:rPr>
          <w:rFonts w:cstheme="minorHAnsi"/>
          <w:sz w:val="28"/>
          <w:szCs w:val="28"/>
          <w:lang w:bidi="he-IL"/>
        </w:rPr>
        <w:t>3</w:t>
      </w:r>
      <w:r w:rsidR="00C24C71">
        <w:rPr>
          <w:rFonts w:cstheme="minorHAnsi"/>
          <w:sz w:val="28"/>
          <w:szCs w:val="28"/>
          <w:lang w:bidi="he-IL"/>
        </w:rPr>
        <w:t>).</w:t>
      </w:r>
      <w:r>
        <w:rPr>
          <w:rFonts w:cstheme="minorHAnsi"/>
          <w:sz w:val="28"/>
          <w:szCs w:val="28"/>
          <w:lang w:bidi="he-IL"/>
        </w:rPr>
        <w:t xml:space="preserve"> </w:t>
      </w:r>
      <w:r w:rsidR="009A3081">
        <w:rPr>
          <w:rFonts w:cstheme="minorHAnsi"/>
          <w:sz w:val="28"/>
          <w:szCs w:val="28"/>
          <w:lang w:bidi="he-IL"/>
        </w:rPr>
        <w:t>Έτσι</w:t>
      </w:r>
      <w:r w:rsidR="00C24C71">
        <w:rPr>
          <w:rFonts w:cstheme="minorHAnsi"/>
          <w:sz w:val="28"/>
          <w:szCs w:val="28"/>
          <w:lang w:bidi="he-IL"/>
        </w:rPr>
        <w:t xml:space="preserve"> </w:t>
      </w:r>
      <w:r w:rsidR="009A3081">
        <w:rPr>
          <w:rFonts w:cstheme="minorHAnsi"/>
          <w:sz w:val="28"/>
          <w:szCs w:val="28"/>
          <w:lang w:bidi="he-IL"/>
        </w:rPr>
        <w:t>κάποιος</w:t>
      </w:r>
      <w:r w:rsidR="00C24C71">
        <w:rPr>
          <w:rFonts w:cstheme="minorHAnsi"/>
          <w:sz w:val="28"/>
          <w:szCs w:val="28"/>
          <w:lang w:bidi="he-IL"/>
        </w:rPr>
        <w:t xml:space="preserve"> που </w:t>
      </w:r>
      <w:r w:rsidR="009A3081">
        <w:rPr>
          <w:rFonts w:cstheme="minorHAnsi"/>
          <w:sz w:val="28"/>
          <w:szCs w:val="28"/>
          <w:lang w:bidi="he-IL"/>
        </w:rPr>
        <w:t>γίνεται</w:t>
      </w:r>
      <w:r w:rsidR="00C24C71">
        <w:rPr>
          <w:rFonts w:cstheme="minorHAnsi"/>
          <w:sz w:val="28"/>
          <w:szCs w:val="28"/>
          <w:lang w:bidi="he-IL"/>
        </w:rPr>
        <w:t xml:space="preserve"> </w:t>
      </w:r>
      <w:r w:rsidR="009A3081">
        <w:rPr>
          <w:rFonts w:cstheme="minorHAnsi"/>
          <w:sz w:val="28"/>
          <w:szCs w:val="28"/>
          <w:lang w:bidi="he-IL"/>
        </w:rPr>
        <w:t>κατάρα</w:t>
      </w:r>
      <w:r w:rsidR="00101536">
        <w:rPr>
          <w:rFonts w:cstheme="minorHAnsi"/>
          <w:sz w:val="28"/>
          <w:szCs w:val="28"/>
          <w:lang w:bidi="he-IL"/>
        </w:rPr>
        <w:t>,</w:t>
      </w:r>
      <w:r w:rsidR="00C24C71">
        <w:rPr>
          <w:rFonts w:cstheme="minorHAnsi"/>
          <w:sz w:val="28"/>
          <w:szCs w:val="28"/>
          <w:lang w:bidi="he-IL"/>
        </w:rPr>
        <w:t xml:space="preserve"> πως </w:t>
      </w:r>
      <w:r w:rsidR="009A3081">
        <w:rPr>
          <w:rFonts w:cstheme="minorHAnsi"/>
          <w:sz w:val="28"/>
          <w:szCs w:val="28"/>
          <w:lang w:bidi="he-IL"/>
        </w:rPr>
        <w:t>μπορεί</w:t>
      </w:r>
      <w:r w:rsidR="00C24C71">
        <w:rPr>
          <w:rFonts w:cstheme="minorHAnsi"/>
          <w:sz w:val="28"/>
          <w:szCs w:val="28"/>
          <w:lang w:bidi="he-IL"/>
        </w:rPr>
        <w:t xml:space="preserve"> να είναι </w:t>
      </w:r>
      <w:r w:rsidR="009A3081">
        <w:rPr>
          <w:rFonts w:cstheme="minorHAnsi"/>
          <w:sz w:val="28"/>
          <w:szCs w:val="28"/>
          <w:lang w:bidi="he-IL"/>
        </w:rPr>
        <w:t>Υιός</w:t>
      </w:r>
      <w:r w:rsidR="00C24C71">
        <w:rPr>
          <w:rFonts w:cstheme="minorHAnsi"/>
          <w:sz w:val="28"/>
          <w:szCs w:val="28"/>
          <w:lang w:bidi="he-IL"/>
        </w:rPr>
        <w:t xml:space="preserve"> του </w:t>
      </w:r>
      <w:r w:rsidR="009A3081">
        <w:rPr>
          <w:rFonts w:cstheme="minorHAnsi"/>
          <w:sz w:val="28"/>
          <w:szCs w:val="28"/>
          <w:lang w:bidi="he-IL"/>
        </w:rPr>
        <w:t>Θεού</w:t>
      </w:r>
      <w:r w:rsidR="00C24C71">
        <w:rPr>
          <w:rFonts w:cstheme="minorHAnsi"/>
          <w:sz w:val="28"/>
          <w:szCs w:val="28"/>
          <w:lang w:bidi="he-IL"/>
        </w:rPr>
        <w:t xml:space="preserve">; Είναι </w:t>
      </w:r>
      <w:r w:rsidR="009A3081">
        <w:rPr>
          <w:rFonts w:cstheme="minorHAnsi"/>
          <w:sz w:val="28"/>
          <w:szCs w:val="28"/>
          <w:lang w:bidi="he-IL"/>
        </w:rPr>
        <w:t>ένας</w:t>
      </w:r>
      <w:r w:rsidR="00C24C71">
        <w:rPr>
          <w:rFonts w:cstheme="minorHAnsi"/>
          <w:sz w:val="28"/>
          <w:szCs w:val="28"/>
          <w:lang w:bidi="he-IL"/>
        </w:rPr>
        <w:t xml:space="preserve"> </w:t>
      </w:r>
      <w:r w:rsidR="009A3081">
        <w:rPr>
          <w:rFonts w:cstheme="minorHAnsi"/>
          <w:sz w:val="28"/>
          <w:szCs w:val="28"/>
          <w:lang w:bidi="he-IL"/>
        </w:rPr>
        <w:t>βλάσφημος</w:t>
      </w:r>
      <w:r w:rsidR="00C24C71">
        <w:rPr>
          <w:rFonts w:cstheme="minorHAnsi"/>
          <w:sz w:val="28"/>
          <w:szCs w:val="28"/>
          <w:lang w:bidi="he-IL"/>
        </w:rPr>
        <w:t xml:space="preserve"> και για αυτό </w:t>
      </w:r>
      <w:r w:rsidR="009A3081">
        <w:rPr>
          <w:rFonts w:cstheme="minorHAnsi"/>
          <w:sz w:val="28"/>
          <w:szCs w:val="28"/>
          <w:lang w:bidi="he-IL"/>
        </w:rPr>
        <w:t>επικατάρατος</w:t>
      </w:r>
      <w:r w:rsidR="00C24C71">
        <w:rPr>
          <w:rFonts w:cstheme="minorHAnsi"/>
          <w:sz w:val="28"/>
          <w:szCs w:val="28"/>
          <w:lang w:bidi="he-IL"/>
        </w:rPr>
        <w:t xml:space="preserve">. </w:t>
      </w:r>
      <w:r w:rsidR="009A3081">
        <w:rPr>
          <w:rFonts w:cstheme="minorHAnsi"/>
          <w:sz w:val="28"/>
          <w:szCs w:val="28"/>
          <w:lang w:bidi="he-IL"/>
        </w:rPr>
        <w:t>Έτσι</w:t>
      </w:r>
      <w:r w:rsidR="00C24C71">
        <w:rPr>
          <w:rFonts w:cstheme="minorHAnsi"/>
          <w:sz w:val="28"/>
          <w:szCs w:val="28"/>
          <w:lang w:bidi="he-IL"/>
        </w:rPr>
        <w:t xml:space="preserve"> θα </w:t>
      </w:r>
      <w:r w:rsidR="009A3081">
        <w:rPr>
          <w:rFonts w:cstheme="minorHAnsi"/>
          <w:sz w:val="28"/>
          <w:szCs w:val="28"/>
          <w:lang w:bidi="he-IL"/>
        </w:rPr>
        <w:t>λάβουν</w:t>
      </w:r>
      <w:r w:rsidR="00C24C71">
        <w:rPr>
          <w:rFonts w:cstheme="minorHAnsi"/>
          <w:sz w:val="28"/>
          <w:szCs w:val="28"/>
          <w:lang w:bidi="he-IL"/>
        </w:rPr>
        <w:t xml:space="preserve"> </w:t>
      </w:r>
      <w:r w:rsidR="009A3081">
        <w:rPr>
          <w:rFonts w:cstheme="minorHAnsi"/>
          <w:sz w:val="28"/>
          <w:szCs w:val="28"/>
          <w:lang w:bidi="he-IL"/>
        </w:rPr>
        <w:t>θάνατο</w:t>
      </w:r>
      <w:r w:rsidR="00C24C71">
        <w:rPr>
          <w:rFonts w:cstheme="minorHAnsi"/>
          <w:sz w:val="28"/>
          <w:szCs w:val="28"/>
          <w:lang w:bidi="he-IL"/>
        </w:rPr>
        <w:t xml:space="preserve"> και οι </w:t>
      </w:r>
      <w:r w:rsidR="009A3081">
        <w:rPr>
          <w:rFonts w:cstheme="minorHAnsi"/>
          <w:sz w:val="28"/>
          <w:szCs w:val="28"/>
          <w:lang w:bidi="he-IL"/>
        </w:rPr>
        <w:t>Μεσσιανικές</w:t>
      </w:r>
      <w:r w:rsidR="00C24C71">
        <w:rPr>
          <w:rFonts w:cstheme="minorHAnsi"/>
          <w:sz w:val="28"/>
          <w:szCs w:val="28"/>
          <w:lang w:bidi="he-IL"/>
        </w:rPr>
        <w:t xml:space="preserve"> του </w:t>
      </w:r>
      <w:r w:rsidR="009A3081">
        <w:rPr>
          <w:rFonts w:cstheme="minorHAnsi"/>
          <w:sz w:val="28"/>
          <w:szCs w:val="28"/>
          <w:lang w:bidi="he-IL"/>
        </w:rPr>
        <w:t>προοπτικές</w:t>
      </w:r>
      <w:r w:rsidR="00FB1935">
        <w:rPr>
          <w:rFonts w:cstheme="minorHAnsi"/>
          <w:sz w:val="28"/>
          <w:szCs w:val="28"/>
          <w:lang w:bidi="he-IL"/>
        </w:rPr>
        <w:t>,</w:t>
      </w:r>
      <w:r w:rsidR="00C24C71">
        <w:rPr>
          <w:rFonts w:cstheme="minorHAnsi"/>
          <w:sz w:val="28"/>
          <w:szCs w:val="28"/>
          <w:lang w:bidi="he-IL"/>
        </w:rPr>
        <w:t xml:space="preserve"> που </w:t>
      </w:r>
      <w:r w:rsidR="009A3081">
        <w:rPr>
          <w:rFonts w:cstheme="minorHAnsi"/>
          <w:sz w:val="28"/>
          <w:szCs w:val="28"/>
          <w:lang w:bidi="he-IL"/>
        </w:rPr>
        <w:t>έτρεφε</w:t>
      </w:r>
      <w:r w:rsidR="00C24C71">
        <w:rPr>
          <w:rFonts w:cstheme="minorHAnsi"/>
          <w:sz w:val="28"/>
          <w:szCs w:val="28"/>
          <w:lang w:bidi="he-IL"/>
        </w:rPr>
        <w:t xml:space="preserve"> ο </w:t>
      </w:r>
      <w:r w:rsidR="009A3081">
        <w:rPr>
          <w:rFonts w:cstheme="minorHAnsi"/>
          <w:sz w:val="28"/>
          <w:szCs w:val="28"/>
          <w:lang w:bidi="he-IL"/>
        </w:rPr>
        <w:t>ίδιος</w:t>
      </w:r>
      <w:r w:rsidR="00C24C71">
        <w:rPr>
          <w:rFonts w:cstheme="minorHAnsi"/>
          <w:sz w:val="28"/>
          <w:szCs w:val="28"/>
          <w:lang w:bidi="he-IL"/>
        </w:rPr>
        <w:t xml:space="preserve"> και </w:t>
      </w:r>
      <w:r w:rsidR="009A3081">
        <w:rPr>
          <w:rFonts w:cstheme="minorHAnsi"/>
          <w:sz w:val="28"/>
          <w:szCs w:val="28"/>
          <w:lang w:bidi="he-IL"/>
        </w:rPr>
        <w:t>κάποιοι</w:t>
      </w:r>
      <w:r w:rsidR="00C24C71">
        <w:rPr>
          <w:rFonts w:cstheme="minorHAnsi"/>
          <w:sz w:val="28"/>
          <w:szCs w:val="28"/>
          <w:lang w:bidi="he-IL"/>
        </w:rPr>
        <w:t xml:space="preserve"> από τους </w:t>
      </w:r>
      <w:r w:rsidR="009A3081">
        <w:rPr>
          <w:rFonts w:cstheme="minorHAnsi"/>
          <w:sz w:val="28"/>
          <w:szCs w:val="28"/>
          <w:lang w:bidi="he-IL"/>
        </w:rPr>
        <w:t>οπαδούς</w:t>
      </w:r>
      <w:r w:rsidR="00C24C71">
        <w:rPr>
          <w:rFonts w:cstheme="minorHAnsi"/>
          <w:sz w:val="28"/>
          <w:szCs w:val="28"/>
          <w:lang w:bidi="he-IL"/>
        </w:rPr>
        <w:t xml:space="preserve"> του. Με το να τον </w:t>
      </w:r>
      <w:r w:rsidR="009A3081">
        <w:rPr>
          <w:rFonts w:cstheme="minorHAnsi"/>
          <w:sz w:val="28"/>
          <w:szCs w:val="28"/>
          <w:lang w:bidi="he-IL"/>
        </w:rPr>
        <w:t>θανατώσει</w:t>
      </w:r>
      <w:r w:rsidR="00C24C71">
        <w:rPr>
          <w:rFonts w:cstheme="minorHAnsi"/>
          <w:sz w:val="28"/>
          <w:szCs w:val="28"/>
          <w:lang w:bidi="he-IL"/>
        </w:rPr>
        <w:t xml:space="preserve"> όμως η </w:t>
      </w:r>
      <w:r w:rsidR="009A3081">
        <w:rPr>
          <w:rFonts w:cstheme="minorHAnsi"/>
          <w:sz w:val="28"/>
          <w:szCs w:val="28"/>
          <w:lang w:bidi="he-IL"/>
        </w:rPr>
        <w:t>ρωμαϊκή</w:t>
      </w:r>
      <w:r w:rsidR="00C24C71">
        <w:rPr>
          <w:rFonts w:cstheme="minorHAnsi"/>
          <w:sz w:val="28"/>
          <w:szCs w:val="28"/>
          <w:lang w:bidi="he-IL"/>
        </w:rPr>
        <w:t xml:space="preserve"> </w:t>
      </w:r>
      <w:r w:rsidR="009A3081">
        <w:rPr>
          <w:rFonts w:cstheme="minorHAnsi"/>
          <w:sz w:val="28"/>
          <w:szCs w:val="28"/>
          <w:lang w:bidi="he-IL"/>
        </w:rPr>
        <w:t>εξουσία</w:t>
      </w:r>
      <w:r w:rsidR="00C24C71">
        <w:rPr>
          <w:rFonts w:cstheme="minorHAnsi"/>
          <w:sz w:val="28"/>
          <w:szCs w:val="28"/>
          <w:lang w:bidi="he-IL"/>
        </w:rPr>
        <w:t xml:space="preserve"> </w:t>
      </w:r>
      <w:r w:rsidR="009A3081">
        <w:rPr>
          <w:rFonts w:cstheme="minorHAnsi"/>
          <w:sz w:val="28"/>
          <w:szCs w:val="28"/>
          <w:lang w:bidi="he-IL"/>
        </w:rPr>
        <w:t>αυτοί</w:t>
      </w:r>
      <w:r w:rsidR="00C24C71">
        <w:rPr>
          <w:rFonts w:cstheme="minorHAnsi"/>
          <w:sz w:val="28"/>
          <w:szCs w:val="28"/>
          <w:lang w:bidi="he-IL"/>
        </w:rPr>
        <w:t xml:space="preserve"> </w:t>
      </w:r>
      <w:r w:rsidR="009A3081">
        <w:rPr>
          <w:rFonts w:cstheme="minorHAnsi"/>
          <w:sz w:val="28"/>
          <w:szCs w:val="28"/>
          <w:lang w:bidi="he-IL"/>
        </w:rPr>
        <w:t>απαλλάσσουν</w:t>
      </w:r>
      <w:r w:rsidR="00C24C71">
        <w:rPr>
          <w:rFonts w:cstheme="minorHAnsi"/>
          <w:sz w:val="28"/>
          <w:szCs w:val="28"/>
          <w:lang w:bidi="he-IL"/>
        </w:rPr>
        <w:t xml:space="preserve"> </w:t>
      </w:r>
      <w:r w:rsidR="009A3081">
        <w:rPr>
          <w:rFonts w:cstheme="minorHAnsi"/>
          <w:sz w:val="28"/>
          <w:szCs w:val="28"/>
          <w:lang w:bidi="he-IL"/>
        </w:rPr>
        <w:t>μερικώς</w:t>
      </w:r>
      <w:r w:rsidR="00C24C71">
        <w:rPr>
          <w:rFonts w:cstheme="minorHAnsi"/>
          <w:sz w:val="28"/>
          <w:szCs w:val="28"/>
          <w:lang w:bidi="he-IL"/>
        </w:rPr>
        <w:t xml:space="preserve"> τους </w:t>
      </w:r>
      <w:r w:rsidR="009A3081">
        <w:rPr>
          <w:rFonts w:cstheme="minorHAnsi"/>
          <w:sz w:val="28"/>
          <w:szCs w:val="28"/>
          <w:lang w:bidi="he-IL"/>
        </w:rPr>
        <w:t>εαυτούς</w:t>
      </w:r>
      <w:r w:rsidR="00C24C71">
        <w:rPr>
          <w:rFonts w:cstheme="minorHAnsi"/>
          <w:sz w:val="28"/>
          <w:szCs w:val="28"/>
          <w:lang w:bidi="he-IL"/>
        </w:rPr>
        <w:t xml:space="preserve"> τους από τη </w:t>
      </w:r>
      <w:r w:rsidR="009A3081">
        <w:rPr>
          <w:rFonts w:cstheme="minorHAnsi"/>
          <w:sz w:val="28"/>
          <w:szCs w:val="28"/>
          <w:lang w:bidi="he-IL"/>
        </w:rPr>
        <w:t>βαριά</w:t>
      </w:r>
      <w:r w:rsidR="00C24C71">
        <w:rPr>
          <w:rFonts w:cstheme="minorHAnsi"/>
          <w:sz w:val="28"/>
          <w:szCs w:val="28"/>
          <w:lang w:bidi="he-IL"/>
        </w:rPr>
        <w:t xml:space="preserve"> </w:t>
      </w:r>
      <w:r w:rsidR="009A3081">
        <w:rPr>
          <w:rFonts w:cstheme="minorHAnsi"/>
          <w:sz w:val="28"/>
          <w:szCs w:val="28"/>
          <w:lang w:bidi="he-IL"/>
        </w:rPr>
        <w:t>μομφή</w:t>
      </w:r>
      <w:r w:rsidR="00C24C71">
        <w:rPr>
          <w:rFonts w:cstheme="minorHAnsi"/>
          <w:sz w:val="28"/>
          <w:szCs w:val="28"/>
          <w:lang w:bidi="he-IL"/>
        </w:rPr>
        <w:t xml:space="preserve"> του </w:t>
      </w:r>
      <w:r w:rsidR="009A3081">
        <w:rPr>
          <w:rFonts w:cstheme="minorHAnsi"/>
          <w:sz w:val="28"/>
          <w:szCs w:val="28"/>
          <w:lang w:bidi="he-IL"/>
        </w:rPr>
        <w:t>θανάτου</w:t>
      </w:r>
      <w:r w:rsidR="00C24C71">
        <w:rPr>
          <w:rFonts w:cstheme="minorHAnsi"/>
          <w:sz w:val="28"/>
          <w:szCs w:val="28"/>
          <w:lang w:bidi="he-IL"/>
        </w:rPr>
        <w:t xml:space="preserve"> του </w:t>
      </w:r>
      <w:r w:rsidR="009A3081">
        <w:rPr>
          <w:rFonts w:cstheme="minorHAnsi"/>
          <w:sz w:val="28"/>
          <w:szCs w:val="28"/>
          <w:lang w:bidi="he-IL"/>
        </w:rPr>
        <w:t>Ιησού</w:t>
      </w:r>
      <w:r w:rsidR="00C24C71">
        <w:rPr>
          <w:rFonts w:cstheme="minorHAnsi"/>
          <w:sz w:val="28"/>
          <w:szCs w:val="28"/>
          <w:lang w:bidi="he-IL"/>
        </w:rPr>
        <w:t>.</w:t>
      </w:r>
      <w:r w:rsidR="00101536" w:rsidRPr="00A2247E">
        <w:rPr>
          <w:rStyle w:val="a7"/>
        </w:rPr>
        <w:footnoteReference w:id="392"/>
      </w:r>
    </w:p>
    <w:p w14:paraId="5FF577DD" w14:textId="5598458A" w:rsidR="00F6528B" w:rsidRDefault="009A3081" w:rsidP="00B425F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Σύμφωνα</w:t>
      </w:r>
      <w:r w:rsidR="00F6528B">
        <w:rPr>
          <w:rFonts w:cstheme="minorHAnsi"/>
          <w:sz w:val="28"/>
          <w:szCs w:val="28"/>
          <w:lang w:bidi="he-IL"/>
        </w:rPr>
        <w:t xml:space="preserve"> με τον </w:t>
      </w:r>
      <w:r>
        <w:rPr>
          <w:rFonts w:cstheme="minorHAnsi"/>
          <w:sz w:val="28"/>
          <w:szCs w:val="28"/>
          <w:lang w:bidi="he-IL"/>
        </w:rPr>
        <w:t>Ιωάννη</w:t>
      </w:r>
      <w:r w:rsidR="00F6528B">
        <w:rPr>
          <w:rFonts w:cstheme="minorHAnsi"/>
          <w:sz w:val="28"/>
          <w:szCs w:val="28"/>
          <w:lang w:bidi="he-IL"/>
        </w:rPr>
        <w:t xml:space="preserve"> όλα αυτά </w:t>
      </w:r>
      <w:r>
        <w:rPr>
          <w:rFonts w:cstheme="minorHAnsi"/>
          <w:sz w:val="28"/>
          <w:szCs w:val="28"/>
          <w:lang w:bidi="he-IL"/>
        </w:rPr>
        <w:t>συνέβησαν</w:t>
      </w:r>
      <w:r w:rsidR="00F6528B">
        <w:rPr>
          <w:rFonts w:cstheme="minorHAnsi"/>
          <w:sz w:val="28"/>
          <w:szCs w:val="28"/>
          <w:lang w:bidi="he-IL"/>
        </w:rPr>
        <w:t xml:space="preserve"> πολύ </w:t>
      </w:r>
      <w:r>
        <w:rPr>
          <w:rFonts w:cstheme="minorHAnsi"/>
          <w:sz w:val="28"/>
          <w:szCs w:val="28"/>
          <w:lang w:bidi="he-IL"/>
        </w:rPr>
        <w:t>πρωί</w:t>
      </w:r>
      <w:r w:rsidR="00F6528B">
        <w:rPr>
          <w:rFonts w:cstheme="minorHAnsi"/>
          <w:sz w:val="28"/>
          <w:szCs w:val="28"/>
          <w:lang w:bidi="he-IL"/>
        </w:rPr>
        <w:t xml:space="preserve">. Αυτό το </w:t>
      </w:r>
      <w:r>
        <w:rPr>
          <w:rFonts w:cstheme="minorHAnsi"/>
          <w:sz w:val="28"/>
          <w:szCs w:val="28"/>
          <w:lang w:bidi="he-IL"/>
        </w:rPr>
        <w:t>επιβεβαιώνουν</w:t>
      </w:r>
      <w:r w:rsidR="00F6528B">
        <w:rPr>
          <w:rFonts w:cstheme="minorHAnsi"/>
          <w:sz w:val="28"/>
          <w:szCs w:val="28"/>
          <w:lang w:bidi="he-IL"/>
        </w:rPr>
        <w:t xml:space="preserve"> και ο </w:t>
      </w:r>
      <w:r>
        <w:rPr>
          <w:rFonts w:cstheme="minorHAnsi"/>
          <w:sz w:val="28"/>
          <w:szCs w:val="28"/>
          <w:lang w:bidi="he-IL"/>
        </w:rPr>
        <w:t>Ματθαίος</w:t>
      </w:r>
      <w:r w:rsidR="00F6528B">
        <w:rPr>
          <w:rFonts w:cstheme="minorHAnsi"/>
          <w:sz w:val="28"/>
          <w:szCs w:val="28"/>
          <w:lang w:bidi="he-IL"/>
        </w:rPr>
        <w:t xml:space="preserve"> </w:t>
      </w:r>
      <w:r>
        <w:rPr>
          <w:rFonts w:cstheme="minorHAnsi"/>
          <w:sz w:val="28"/>
          <w:szCs w:val="28"/>
          <w:lang w:bidi="he-IL"/>
        </w:rPr>
        <w:t>και</w:t>
      </w:r>
      <w:r w:rsidR="00F6528B">
        <w:rPr>
          <w:rFonts w:cstheme="minorHAnsi"/>
          <w:sz w:val="28"/>
          <w:szCs w:val="28"/>
          <w:lang w:bidi="he-IL"/>
        </w:rPr>
        <w:t xml:space="preserve"> </w:t>
      </w:r>
      <w:r>
        <w:rPr>
          <w:rFonts w:cstheme="minorHAnsi"/>
          <w:sz w:val="28"/>
          <w:szCs w:val="28"/>
          <w:lang w:bidi="he-IL"/>
        </w:rPr>
        <w:t>ο Μάρκος</w:t>
      </w:r>
      <w:r w:rsidR="00B425F6" w:rsidRPr="00B425F6">
        <w:rPr>
          <w:rFonts w:cstheme="minorHAnsi"/>
          <w:sz w:val="28"/>
          <w:szCs w:val="28"/>
          <w:lang w:bidi="he-IL"/>
        </w:rPr>
        <w:t xml:space="preserve"> </w:t>
      </w:r>
      <w:r w:rsidR="00B425F6">
        <w:rPr>
          <w:rFonts w:cstheme="minorHAnsi"/>
          <w:sz w:val="28"/>
          <w:szCs w:val="28"/>
          <w:lang w:bidi="he-IL"/>
        </w:rPr>
        <w:t>ε</w:t>
      </w:r>
      <w:r w:rsidR="00FB1935">
        <w:rPr>
          <w:rFonts w:ascii="SBL Greek" w:hAnsi="SBL Greek" w:cs="SBL Greek"/>
          <w:lang w:bidi="he-IL"/>
        </w:rPr>
        <w:t xml:space="preserve">ὐθὺς πρωῒ </w:t>
      </w:r>
      <w:r w:rsidR="00FB1935" w:rsidRPr="00FB1935">
        <w:rPr>
          <w:rFonts w:ascii="Arial" w:hAnsi="Arial" w:cs="Arial"/>
          <w:sz w:val="20"/>
          <w:szCs w:val="20"/>
          <w:lang w:bidi="he-IL"/>
        </w:rPr>
        <w:t xml:space="preserve"> (</w:t>
      </w:r>
      <w:r w:rsidR="00DD5445">
        <w:rPr>
          <w:rFonts w:ascii="Arial" w:hAnsi="Arial" w:cs="Arial"/>
          <w:sz w:val="20"/>
          <w:szCs w:val="20"/>
          <w:lang w:bidi="he-IL"/>
        </w:rPr>
        <w:t>Μρκ</w:t>
      </w:r>
      <w:r w:rsidR="00FB1935">
        <w:rPr>
          <w:rFonts w:ascii="Arial" w:hAnsi="Arial" w:cs="Arial"/>
          <w:sz w:val="20"/>
          <w:szCs w:val="20"/>
          <w:lang w:val="en-US" w:bidi="he-IL"/>
        </w:rPr>
        <w:t> </w:t>
      </w:r>
      <w:r w:rsidR="00FB1935" w:rsidRPr="00FB1935">
        <w:rPr>
          <w:rFonts w:ascii="Arial" w:hAnsi="Arial" w:cs="Arial"/>
          <w:sz w:val="20"/>
          <w:szCs w:val="20"/>
          <w:lang w:bidi="he-IL"/>
        </w:rPr>
        <w:t>15:1)</w:t>
      </w:r>
      <w:r w:rsidR="00FB1935" w:rsidRPr="00FB1935">
        <w:rPr>
          <w:rFonts w:ascii="SBL Greek" w:hAnsi="SBL Greek" w:cs="SBL Greek"/>
          <w:lang w:bidi="he-IL"/>
        </w:rPr>
        <w:t xml:space="preserve"> </w:t>
      </w:r>
      <w:r w:rsidR="00FB1935">
        <w:rPr>
          <w:rFonts w:ascii="SBL Greek" w:hAnsi="SBL Greek" w:cs="SBL Greek"/>
          <w:lang w:bidi="he-IL"/>
        </w:rPr>
        <w:t xml:space="preserve">Πρωΐας δὲ γενομένης </w:t>
      </w:r>
      <w:r w:rsidR="00FB1935" w:rsidRPr="00FB1935">
        <w:rPr>
          <w:rFonts w:ascii="Arial" w:hAnsi="Arial" w:cs="Arial"/>
          <w:sz w:val="20"/>
          <w:szCs w:val="20"/>
          <w:lang w:bidi="he-IL"/>
        </w:rPr>
        <w:t xml:space="preserve"> (</w:t>
      </w:r>
      <w:r w:rsidR="00DD5445">
        <w:rPr>
          <w:rFonts w:ascii="Arial" w:hAnsi="Arial" w:cs="Arial"/>
          <w:sz w:val="20"/>
          <w:szCs w:val="20"/>
          <w:lang w:bidi="he-IL"/>
        </w:rPr>
        <w:t>Μτθ</w:t>
      </w:r>
      <w:r w:rsidR="00FB1935" w:rsidRPr="00FB1935">
        <w:rPr>
          <w:rFonts w:ascii="Arial" w:hAnsi="Arial" w:cs="Arial"/>
          <w:sz w:val="20"/>
          <w:szCs w:val="20"/>
          <w:lang w:bidi="he-IL"/>
        </w:rPr>
        <w:t>27:1)</w:t>
      </w:r>
      <w:r w:rsidR="00F6528B">
        <w:rPr>
          <w:rFonts w:cstheme="minorHAnsi"/>
          <w:sz w:val="28"/>
          <w:szCs w:val="28"/>
          <w:lang w:bidi="he-IL"/>
        </w:rPr>
        <w:t>.</w:t>
      </w:r>
      <w:r w:rsidR="00A64BCB" w:rsidRPr="00A64BCB">
        <w:rPr>
          <w:rFonts w:eastAsiaTheme="minorEastAsia" w:cstheme="minorHAnsi"/>
          <w:color w:val="000000" w:themeColor="text1"/>
          <w:sz w:val="28"/>
          <w:szCs w:val="28"/>
        </w:rPr>
        <w:t xml:space="preserve"> </w:t>
      </w:r>
      <w:r w:rsidR="00A64BCB" w:rsidRPr="00A820CF">
        <w:rPr>
          <w:rFonts w:eastAsiaTheme="minorEastAsia" w:cstheme="minorHAnsi"/>
          <w:color w:val="000000" w:themeColor="text1"/>
          <w:sz w:val="28"/>
          <w:szCs w:val="28"/>
        </w:rPr>
        <w:t>Η πολύ πρωινή άφιξη του Ιησού στον Πιλάτο θα τον εντυπωσίασε και πιθανόν θα τον νόμισε για κάποιον πολύ επικίνδυνο εγκληματία</w:t>
      </w:r>
      <w:r w:rsidR="00A64BCB">
        <w:rPr>
          <w:rFonts w:eastAsiaTheme="minorEastAsia" w:cstheme="minorHAnsi"/>
          <w:color w:val="000000" w:themeColor="text1"/>
          <w:sz w:val="28"/>
          <w:szCs w:val="28"/>
        </w:rPr>
        <w:t>.</w:t>
      </w:r>
      <w:r w:rsidR="00A64BCB" w:rsidRPr="00A2247E">
        <w:rPr>
          <w:rStyle w:val="a7"/>
        </w:rPr>
        <w:footnoteReference w:id="393"/>
      </w:r>
      <w:r w:rsidR="00A64BCB" w:rsidRPr="00A820CF">
        <w:rPr>
          <w:rFonts w:eastAsiaTheme="minorEastAsia" w:cstheme="minorHAnsi"/>
          <w:color w:val="000000" w:themeColor="text1"/>
          <w:sz w:val="28"/>
          <w:szCs w:val="28"/>
        </w:rPr>
        <w:t xml:space="preserve"> </w:t>
      </w:r>
      <w:r w:rsidR="00A64BCB">
        <w:rPr>
          <w:rFonts w:eastAsiaTheme="minorEastAsia" w:cstheme="minorHAnsi"/>
          <w:color w:val="000000" w:themeColor="text1"/>
          <w:sz w:val="28"/>
          <w:szCs w:val="28"/>
        </w:rPr>
        <w:t xml:space="preserve"> </w:t>
      </w:r>
      <w:r w:rsidR="00F6528B">
        <w:rPr>
          <w:rFonts w:cstheme="minorHAnsi"/>
          <w:sz w:val="28"/>
          <w:szCs w:val="28"/>
          <w:lang w:bidi="he-IL"/>
        </w:rPr>
        <w:t xml:space="preserve"> Όπως </w:t>
      </w:r>
      <w:r>
        <w:rPr>
          <w:rFonts w:cstheme="minorHAnsi"/>
          <w:sz w:val="28"/>
          <w:szCs w:val="28"/>
          <w:lang w:bidi="he-IL"/>
        </w:rPr>
        <w:t>προείπαμε</w:t>
      </w:r>
      <w:r w:rsidR="00F6528B">
        <w:rPr>
          <w:rFonts w:cstheme="minorHAnsi"/>
          <w:sz w:val="28"/>
          <w:szCs w:val="28"/>
          <w:lang w:bidi="he-IL"/>
        </w:rPr>
        <w:t xml:space="preserve"> οι </w:t>
      </w:r>
      <w:r>
        <w:rPr>
          <w:rFonts w:cstheme="minorHAnsi"/>
          <w:sz w:val="28"/>
          <w:szCs w:val="28"/>
          <w:lang w:bidi="he-IL"/>
        </w:rPr>
        <w:t>ευαγγελιστές</w:t>
      </w:r>
      <w:r w:rsidR="00F6528B">
        <w:rPr>
          <w:rFonts w:cstheme="minorHAnsi"/>
          <w:sz w:val="28"/>
          <w:szCs w:val="28"/>
          <w:lang w:bidi="he-IL"/>
        </w:rPr>
        <w:t xml:space="preserve"> δεν </w:t>
      </w:r>
      <w:r>
        <w:rPr>
          <w:rFonts w:cstheme="minorHAnsi"/>
          <w:sz w:val="28"/>
          <w:szCs w:val="28"/>
          <w:lang w:bidi="he-IL"/>
        </w:rPr>
        <w:t>καταγράφουν</w:t>
      </w:r>
      <w:r w:rsidR="00F6528B">
        <w:rPr>
          <w:rFonts w:cstheme="minorHAnsi"/>
          <w:sz w:val="28"/>
          <w:szCs w:val="28"/>
          <w:lang w:bidi="he-IL"/>
        </w:rPr>
        <w:t xml:space="preserve"> </w:t>
      </w:r>
      <w:r>
        <w:rPr>
          <w:rFonts w:cstheme="minorHAnsi"/>
          <w:sz w:val="28"/>
          <w:szCs w:val="28"/>
          <w:lang w:bidi="he-IL"/>
        </w:rPr>
        <w:t>ιστορία</w:t>
      </w:r>
      <w:r w:rsidR="00FB1935" w:rsidRPr="00FB1935">
        <w:rPr>
          <w:rFonts w:cstheme="minorHAnsi"/>
          <w:sz w:val="28"/>
          <w:szCs w:val="28"/>
          <w:lang w:bidi="he-IL"/>
        </w:rPr>
        <w:t>,</w:t>
      </w:r>
      <w:r w:rsidR="00F6528B">
        <w:rPr>
          <w:rFonts w:cstheme="minorHAnsi"/>
          <w:sz w:val="28"/>
          <w:szCs w:val="28"/>
          <w:lang w:bidi="he-IL"/>
        </w:rPr>
        <w:t xml:space="preserve"> </w:t>
      </w:r>
      <w:r>
        <w:rPr>
          <w:rFonts w:cstheme="minorHAnsi"/>
          <w:sz w:val="28"/>
          <w:szCs w:val="28"/>
          <w:lang w:bidi="he-IL"/>
        </w:rPr>
        <w:t>αλλά</w:t>
      </w:r>
      <w:r w:rsidR="00F6528B">
        <w:rPr>
          <w:rFonts w:cstheme="minorHAnsi"/>
          <w:sz w:val="28"/>
          <w:szCs w:val="28"/>
          <w:lang w:bidi="he-IL"/>
        </w:rPr>
        <w:t xml:space="preserve"> </w:t>
      </w:r>
      <w:r>
        <w:rPr>
          <w:rFonts w:cstheme="minorHAnsi"/>
          <w:sz w:val="28"/>
          <w:szCs w:val="28"/>
          <w:lang w:bidi="he-IL"/>
        </w:rPr>
        <w:t>αναφέρονται</w:t>
      </w:r>
      <w:r w:rsidR="00F6528B">
        <w:rPr>
          <w:rFonts w:cstheme="minorHAnsi"/>
          <w:sz w:val="28"/>
          <w:szCs w:val="28"/>
          <w:lang w:bidi="he-IL"/>
        </w:rPr>
        <w:t xml:space="preserve"> σε </w:t>
      </w:r>
      <w:r>
        <w:rPr>
          <w:rFonts w:cstheme="minorHAnsi"/>
          <w:sz w:val="28"/>
          <w:szCs w:val="28"/>
          <w:lang w:bidi="he-IL"/>
        </w:rPr>
        <w:t>ιστορικά</w:t>
      </w:r>
      <w:r w:rsidR="00F6528B">
        <w:rPr>
          <w:rFonts w:cstheme="minorHAnsi"/>
          <w:sz w:val="28"/>
          <w:szCs w:val="28"/>
          <w:lang w:bidi="he-IL"/>
        </w:rPr>
        <w:t xml:space="preserve"> </w:t>
      </w:r>
      <w:r>
        <w:rPr>
          <w:rFonts w:cstheme="minorHAnsi"/>
          <w:sz w:val="28"/>
          <w:szCs w:val="28"/>
          <w:lang w:bidi="he-IL"/>
        </w:rPr>
        <w:t>γεγονότα</w:t>
      </w:r>
      <w:r w:rsidR="00101536">
        <w:rPr>
          <w:rFonts w:cstheme="minorHAnsi"/>
          <w:sz w:val="28"/>
          <w:szCs w:val="28"/>
          <w:lang w:bidi="he-IL"/>
        </w:rPr>
        <w:t>,</w:t>
      </w:r>
      <w:r w:rsidR="00AD11CB">
        <w:rPr>
          <w:rFonts w:cstheme="minorHAnsi"/>
          <w:sz w:val="28"/>
          <w:szCs w:val="28"/>
          <w:lang w:bidi="he-IL"/>
        </w:rPr>
        <w:t xml:space="preserve"> για αυτό δεν δείχνουν ανάλογη επιμέλεια για τον χρόνο των γεγονότων</w:t>
      </w:r>
      <w:r w:rsidR="00F6528B">
        <w:rPr>
          <w:rFonts w:cstheme="minorHAnsi"/>
          <w:sz w:val="28"/>
          <w:szCs w:val="28"/>
          <w:lang w:bidi="he-IL"/>
        </w:rPr>
        <w:t xml:space="preserve">. </w:t>
      </w:r>
      <w:r>
        <w:rPr>
          <w:rFonts w:cstheme="minorHAnsi"/>
          <w:sz w:val="28"/>
          <w:szCs w:val="28"/>
          <w:lang w:bidi="he-IL"/>
        </w:rPr>
        <w:t>Έτσι</w:t>
      </w:r>
      <w:r w:rsidR="00F6528B">
        <w:rPr>
          <w:rFonts w:cstheme="minorHAnsi"/>
          <w:sz w:val="28"/>
          <w:szCs w:val="28"/>
          <w:lang w:bidi="he-IL"/>
        </w:rPr>
        <w:t xml:space="preserve"> </w:t>
      </w:r>
      <w:r>
        <w:rPr>
          <w:rFonts w:cstheme="minorHAnsi"/>
          <w:sz w:val="28"/>
          <w:szCs w:val="28"/>
          <w:lang w:bidi="he-IL"/>
        </w:rPr>
        <w:t>ομοφωνούν</w:t>
      </w:r>
      <w:r w:rsidR="00F6528B">
        <w:rPr>
          <w:rFonts w:cstheme="minorHAnsi"/>
          <w:sz w:val="28"/>
          <w:szCs w:val="28"/>
          <w:lang w:bidi="he-IL"/>
        </w:rPr>
        <w:t xml:space="preserve"> ότι η </w:t>
      </w:r>
      <w:r>
        <w:rPr>
          <w:rFonts w:cstheme="minorHAnsi"/>
          <w:sz w:val="28"/>
          <w:szCs w:val="28"/>
          <w:lang w:bidi="he-IL"/>
        </w:rPr>
        <w:t>προσαγωγή</w:t>
      </w:r>
      <w:r w:rsidR="00F6528B">
        <w:rPr>
          <w:rFonts w:cstheme="minorHAnsi"/>
          <w:sz w:val="28"/>
          <w:szCs w:val="28"/>
          <w:lang w:bidi="he-IL"/>
        </w:rPr>
        <w:t xml:space="preserve"> του </w:t>
      </w:r>
      <w:r>
        <w:rPr>
          <w:rFonts w:cstheme="minorHAnsi"/>
          <w:sz w:val="28"/>
          <w:szCs w:val="28"/>
          <w:lang w:bidi="he-IL"/>
        </w:rPr>
        <w:t>Ιησού</w:t>
      </w:r>
      <w:r w:rsidR="00F6528B">
        <w:rPr>
          <w:rFonts w:cstheme="minorHAnsi"/>
          <w:sz w:val="28"/>
          <w:szCs w:val="28"/>
          <w:lang w:bidi="he-IL"/>
        </w:rPr>
        <w:t xml:space="preserve"> στην </w:t>
      </w:r>
      <w:r>
        <w:rPr>
          <w:rFonts w:cstheme="minorHAnsi"/>
          <w:sz w:val="28"/>
          <w:szCs w:val="28"/>
          <w:lang w:bidi="he-IL"/>
        </w:rPr>
        <w:t>πολιτική</w:t>
      </w:r>
      <w:r w:rsidR="00F6528B">
        <w:rPr>
          <w:rFonts w:cstheme="minorHAnsi"/>
          <w:sz w:val="28"/>
          <w:szCs w:val="28"/>
          <w:lang w:bidi="he-IL"/>
        </w:rPr>
        <w:t xml:space="preserve"> του </w:t>
      </w:r>
      <w:r>
        <w:rPr>
          <w:rFonts w:cstheme="minorHAnsi"/>
          <w:sz w:val="28"/>
          <w:szCs w:val="28"/>
          <w:lang w:bidi="he-IL"/>
        </w:rPr>
        <w:t>δίκη</w:t>
      </w:r>
      <w:r w:rsidR="00F6528B">
        <w:rPr>
          <w:rFonts w:cstheme="minorHAnsi"/>
          <w:sz w:val="28"/>
          <w:szCs w:val="28"/>
          <w:lang w:bidi="he-IL"/>
        </w:rPr>
        <w:t xml:space="preserve"> </w:t>
      </w:r>
      <w:r>
        <w:rPr>
          <w:rFonts w:cstheme="minorHAnsi"/>
          <w:sz w:val="28"/>
          <w:szCs w:val="28"/>
          <w:lang w:bidi="he-IL"/>
        </w:rPr>
        <w:t>γίνεται</w:t>
      </w:r>
      <w:r w:rsidR="00F6528B">
        <w:rPr>
          <w:rFonts w:cstheme="minorHAnsi"/>
          <w:sz w:val="28"/>
          <w:szCs w:val="28"/>
          <w:lang w:bidi="he-IL"/>
        </w:rPr>
        <w:t xml:space="preserve"> πολύ </w:t>
      </w:r>
      <w:r>
        <w:rPr>
          <w:rFonts w:cstheme="minorHAnsi"/>
          <w:sz w:val="28"/>
          <w:szCs w:val="28"/>
          <w:lang w:bidi="he-IL"/>
        </w:rPr>
        <w:t>πρωί</w:t>
      </w:r>
      <w:r w:rsidR="00F6528B">
        <w:rPr>
          <w:rFonts w:cstheme="minorHAnsi"/>
          <w:sz w:val="28"/>
          <w:szCs w:val="28"/>
          <w:lang w:bidi="he-IL"/>
        </w:rPr>
        <w:t xml:space="preserve">. </w:t>
      </w:r>
      <w:r>
        <w:rPr>
          <w:rFonts w:cstheme="minorHAnsi"/>
          <w:sz w:val="28"/>
          <w:szCs w:val="28"/>
          <w:lang w:bidi="he-IL"/>
        </w:rPr>
        <w:t>Πρόκειται</w:t>
      </w:r>
      <w:r w:rsidR="00F6528B">
        <w:rPr>
          <w:rFonts w:cstheme="minorHAnsi"/>
          <w:sz w:val="28"/>
          <w:szCs w:val="28"/>
          <w:lang w:bidi="he-IL"/>
        </w:rPr>
        <w:t xml:space="preserve"> για τις </w:t>
      </w:r>
      <w:r w:rsidR="00840C5D">
        <w:rPr>
          <w:rFonts w:cstheme="minorHAnsi"/>
          <w:sz w:val="28"/>
          <w:szCs w:val="28"/>
          <w:lang w:bidi="he-IL"/>
        </w:rPr>
        <w:t>έξι</w:t>
      </w:r>
      <w:r w:rsidR="00F6528B">
        <w:rPr>
          <w:rFonts w:cstheme="minorHAnsi"/>
          <w:sz w:val="28"/>
          <w:szCs w:val="28"/>
          <w:lang w:bidi="he-IL"/>
        </w:rPr>
        <w:t xml:space="preserve"> το </w:t>
      </w:r>
      <w:r>
        <w:rPr>
          <w:rFonts w:cstheme="minorHAnsi"/>
          <w:sz w:val="28"/>
          <w:szCs w:val="28"/>
          <w:lang w:bidi="he-IL"/>
        </w:rPr>
        <w:t>πρωί</w:t>
      </w:r>
      <w:r w:rsidR="00F6528B">
        <w:rPr>
          <w:rFonts w:cstheme="minorHAnsi"/>
          <w:sz w:val="28"/>
          <w:szCs w:val="28"/>
          <w:lang w:bidi="he-IL"/>
        </w:rPr>
        <w:t xml:space="preserve"> </w:t>
      </w:r>
      <w:r w:rsidR="00AD11CB">
        <w:rPr>
          <w:rFonts w:cstheme="minorHAnsi"/>
          <w:sz w:val="28"/>
          <w:szCs w:val="28"/>
          <w:lang w:bidi="he-IL"/>
        </w:rPr>
        <w:t xml:space="preserve">που </w:t>
      </w:r>
      <w:r w:rsidR="00F6528B">
        <w:rPr>
          <w:rFonts w:cstheme="minorHAnsi"/>
          <w:sz w:val="28"/>
          <w:szCs w:val="28"/>
          <w:lang w:bidi="he-IL"/>
        </w:rPr>
        <w:t>όπω</w:t>
      </w:r>
      <w:r w:rsidR="00BE3150">
        <w:rPr>
          <w:rFonts w:cstheme="minorHAnsi"/>
          <w:sz w:val="28"/>
          <w:szCs w:val="28"/>
          <w:lang w:bidi="he-IL"/>
        </w:rPr>
        <w:t>ς</w:t>
      </w:r>
      <w:r w:rsidR="00BE3150" w:rsidRPr="00A2247E">
        <w:rPr>
          <w:rStyle w:val="a7"/>
        </w:rPr>
        <w:footnoteReference w:id="394"/>
      </w:r>
      <w:r w:rsidR="00F6528B">
        <w:rPr>
          <w:rFonts w:cstheme="minorHAnsi"/>
          <w:sz w:val="28"/>
          <w:szCs w:val="28"/>
          <w:lang w:bidi="he-IL"/>
        </w:rPr>
        <w:t xml:space="preserve"> </w:t>
      </w:r>
      <w:r>
        <w:rPr>
          <w:rFonts w:cstheme="minorHAnsi"/>
          <w:sz w:val="28"/>
          <w:szCs w:val="28"/>
          <w:lang w:bidi="he-IL"/>
        </w:rPr>
        <w:t>γνωρίζουμε</w:t>
      </w:r>
      <w:r w:rsidR="00F6528B">
        <w:rPr>
          <w:rFonts w:cstheme="minorHAnsi"/>
          <w:sz w:val="28"/>
          <w:szCs w:val="28"/>
          <w:lang w:bidi="he-IL"/>
        </w:rPr>
        <w:t xml:space="preserve">  οι </w:t>
      </w:r>
      <w:r>
        <w:rPr>
          <w:rFonts w:cstheme="minorHAnsi"/>
          <w:sz w:val="28"/>
          <w:szCs w:val="28"/>
          <w:lang w:bidi="he-IL"/>
        </w:rPr>
        <w:t>Ρωμαίοι</w:t>
      </w:r>
      <w:r w:rsidR="00F6528B">
        <w:rPr>
          <w:rFonts w:cstheme="minorHAnsi"/>
          <w:sz w:val="28"/>
          <w:szCs w:val="28"/>
          <w:lang w:bidi="he-IL"/>
        </w:rPr>
        <w:t xml:space="preserve">  </w:t>
      </w:r>
      <w:r>
        <w:rPr>
          <w:rFonts w:cstheme="minorHAnsi"/>
          <w:sz w:val="28"/>
          <w:szCs w:val="28"/>
          <w:lang w:bidi="he-IL"/>
        </w:rPr>
        <w:t>ξεκινούσαν</w:t>
      </w:r>
      <w:r w:rsidR="00F6528B">
        <w:rPr>
          <w:rFonts w:cstheme="minorHAnsi"/>
          <w:sz w:val="28"/>
          <w:szCs w:val="28"/>
          <w:lang w:bidi="he-IL"/>
        </w:rPr>
        <w:t xml:space="preserve"> την </w:t>
      </w:r>
      <w:r>
        <w:rPr>
          <w:rFonts w:cstheme="minorHAnsi"/>
          <w:sz w:val="28"/>
          <w:szCs w:val="28"/>
          <w:lang w:bidi="he-IL"/>
        </w:rPr>
        <w:lastRenderedPageBreak/>
        <w:t>εργασία</w:t>
      </w:r>
      <w:r w:rsidR="00F6528B">
        <w:rPr>
          <w:rFonts w:cstheme="minorHAnsi"/>
          <w:sz w:val="28"/>
          <w:szCs w:val="28"/>
          <w:lang w:bidi="he-IL"/>
        </w:rPr>
        <w:t xml:space="preserve"> τους</w:t>
      </w:r>
      <w:r w:rsidR="00FB1935" w:rsidRPr="00FB1935">
        <w:rPr>
          <w:rFonts w:cstheme="minorHAnsi"/>
          <w:sz w:val="28"/>
          <w:szCs w:val="28"/>
          <w:lang w:bidi="he-IL"/>
        </w:rPr>
        <w:t>,</w:t>
      </w:r>
      <w:r w:rsidR="00F6528B">
        <w:rPr>
          <w:rFonts w:cstheme="minorHAnsi"/>
          <w:sz w:val="28"/>
          <w:szCs w:val="28"/>
          <w:lang w:bidi="he-IL"/>
        </w:rPr>
        <w:t xml:space="preserve"> </w:t>
      </w:r>
      <w:r>
        <w:rPr>
          <w:rFonts w:cstheme="minorHAnsi"/>
          <w:sz w:val="28"/>
          <w:szCs w:val="28"/>
          <w:lang w:bidi="he-IL"/>
        </w:rPr>
        <w:t>εκτός</w:t>
      </w:r>
      <w:r w:rsidR="00F6528B">
        <w:rPr>
          <w:rFonts w:cstheme="minorHAnsi"/>
          <w:sz w:val="28"/>
          <w:szCs w:val="28"/>
          <w:lang w:bidi="he-IL"/>
        </w:rPr>
        <w:t xml:space="preserve"> αν την </w:t>
      </w:r>
      <w:r>
        <w:rPr>
          <w:rFonts w:cstheme="minorHAnsi"/>
          <w:sz w:val="28"/>
          <w:szCs w:val="28"/>
          <w:lang w:bidi="he-IL"/>
        </w:rPr>
        <w:t>προηγουμένη</w:t>
      </w:r>
      <w:r w:rsidR="00F6528B">
        <w:rPr>
          <w:rFonts w:cstheme="minorHAnsi"/>
          <w:sz w:val="28"/>
          <w:szCs w:val="28"/>
          <w:lang w:bidi="he-IL"/>
        </w:rPr>
        <w:t xml:space="preserve"> </w:t>
      </w:r>
      <w:r>
        <w:rPr>
          <w:rFonts w:cstheme="minorHAnsi"/>
          <w:sz w:val="28"/>
          <w:szCs w:val="28"/>
          <w:lang w:bidi="he-IL"/>
        </w:rPr>
        <w:t>ημέρα</w:t>
      </w:r>
      <w:r w:rsidR="00F6528B">
        <w:rPr>
          <w:rFonts w:cstheme="minorHAnsi"/>
          <w:sz w:val="28"/>
          <w:szCs w:val="28"/>
          <w:lang w:bidi="he-IL"/>
        </w:rPr>
        <w:t xml:space="preserve"> </w:t>
      </w:r>
      <w:r>
        <w:rPr>
          <w:rFonts w:cstheme="minorHAnsi"/>
          <w:sz w:val="28"/>
          <w:szCs w:val="28"/>
          <w:lang w:bidi="he-IL"/>
        </w:rPr>
        <w:t>μετείχαν</w:t>
      </w:r>
      <w:r w:rsidR="00F6528B">
        <w:rPr>
          <w:rFonts w:cstheme="minorHAnsi"/>
          <w:sz w:val="28"/>
          <w:szCs w:val="28"/>
          <w:lang w:bidi="he-IL"/>
        </w:rPr>
        <w:t xml:space="preserve"> σε </w:t>
      </w:r>
      <w:r>
        <w:rPr>
          <w:rFonts w:cstheme="minorHAnsi"/>
          <w:sz w:val="28"/>
          <w:szCs w:val="28"/>
          <w:lang w:bidi="he-IL"/>
        </w:rPr>
        <w:t>κάποιο</w:t>
      </w:r>
      <w:r w:rsidR="00F6528B">
        <w:rPr>
          <w:rFonts w:cstheme="minorHAnsi"/>
          <w:sz w:val="28"/>
          <w:szCs w:val="28"/>
          <w:lang w:bidi="he-IL"/>
        </w:rPr>
        <w:t xml:space="preserve"> </w:t>
      </w:r>
      <w:r>
        <w:rPr>
          <w:rFonts w:cstheme="minorHAnsi"/>
          <w:sz w:val="28"/>
          <w:szCs w:val="28"/>
          <w:lang w:bidi="he-IL"/>
        </w:rPr>
        <w:t>εορταστικό</w:t>
      </w:r>
      <w:r w:rsidR="00F6528B">
        <w:rPr>
          <w:rFonts w:cstheme="minorHAnsi"/>
          <w:sz w:val="28"/>
          <w:szCs w:val="28"/>
          <w:lang w:bidi="he-IL"/>
        </w:rPr>
        <w:t xml:space="preserve"> </w:t>
      </w:r>
      <w:r>
        <w:rPr>
          <w:rFonts w:cstheme="minorHAnsi"/>
          <w:sz w:val="28"/>
          <w:szCs w:val="28"/>
          <w:lang w:bidi="he-IL"/>
        </w:rPr>
        <w:t>δείπνο</w:t>
      </w:r>
      <w:r w:rsidR="00F6528B">
        <w:rPr>
          <w:rFonts w:cstheme="minorHAnsi"/>
          <w:sz w:val="28"/>
          <w:szCs w:val="28"/>
          <w:lang w:bidi="he-IL"/>
        </w:rPr>
        <w:t>.</w:t>
      </w:r>
      <w:r w:rsidR="0026457A" w:rsidRPr="00A2247E">
        <w:rPr>
          <w:rStyle w:val="a7"/>
        </w:rPr>
        <w:footnoteReference w:id="395"/>
      </w:r>
      <w:r w:rsidR="00F6528B">
        <w:rPr>
          <w:rFonts w:cstheme="minorHAnsi"/>
          <w:sz w:val="28"/>
          <w:szCs w:val="28"/>
          <w:lang w:bidi="he-IL"/>
        </w:rPr>
        <w:t xml:space="preserve"> Οι </w:t>
      </w:r>
      <w:r>
        <w:rPr>
          <w:rFonts w:cstheme="minorHAnsi"/>
          <w:sz w:val="28"/>
          <w:szCs w:val="28"/>
          <w:lang w:bidi="he-IL"/>
        </w:rPr>
        <w:t>ιουδαίοι</w:t>
      </w:r>
      <w:r w:rsidR="00F6528B">
        <w:rPr>
          <w:rFonts w:cstheme="minorHAnsi"/>
          <w:sz w:val="28"/>
          <w:szCs w:val="28"/>
          <w:lang w:bidi="he-IL"/>
        </w:rPr>
        <w:t xml:space="preserve"> το </w:t>
      </w:r>
      <w:r>
        <w:rPr>
          <w:rFonts w:cstheme="minorHAnsi"/>
          <w:sz w:val="28"/>
          <w:szCs w:val="28"/>
          <w:lang w:bidi="he-IL"/>
        </w:rPr>
        <w:t>γνώριζαν</w:t>
      </w:r>
      <w:r w:rsidR="00F6528B">
        <w:rPr>
          <w:rFonts w:cstheme="minorHAnsi"/>
          <w:sz w:val="28"/>
          <w:szCs w:val="28"/>
          <w:lang w:bidi="he-IL"/>
        </w:rPr>
        <w:t xml:space="preserve"> αυτό </w:t>
      </w:r>
      <w:r>
        <w:rPr>
          <w:rFonts w:cstheme="minorHAnsi"/>
          <w:sz w:val="28"/>
          <w:szCs w:val="28"/>
          <w:lang w:bidi="he-IL"/>
        </w:rPr>
        <w:t>καλά</w:t>
      </w:r>
      <w:r w:rsidR="00F6528B">
        <w:rPr>
          <w:rFonts w:cstheme="minorHAnsi"/>
          <w:sz w:val="28"/>
          <w:szCs w:val="28"/>
          <w:lang w:bidi="he-IL"/>
        </w:rPr>
        <w:t xml:space="preserve"> και το </w:t>
      </w:r>
      <w:r>
        <w:rPr>
          <w:rFonts w:cstheme="minorHAnsi"/>
          <w:sz w:val="28"/>
          <w:szCs w:val="28"/>
          <w:lang w:bidi="he-IL"/>
        </w:rPr>
        <w:t>εκμεταλλε</w:t>
      </w:r>
      <w:r w:rsidR="00AD11CB">
        <w:rPr>
          <w:rFonts w:cstheme="minorHAnsi"/>
          <w:sz w:val="28"/>
          <w:szCs w:val="28"/>
          <w:lang w:bidi="he-IL"/>
        </w:rPr>
        <w:t>ύ</w:t>
      </w:r>
      <w:r>
        <w:rPr>
          <w:rFonts w:cstheme="minorHAnsi"/>
          <w:sz w:val="28"/>
          <w:szCs w:val="28"/>
          <w:lang w:bidi="he-IL"/>
        </w:rPr>
        <w:t>τ</w:t>
      </w:r>
      <w:r w:rsidR="00AD11CB">
        <w:rPr>
          <w:rFonts w:cstheme="minorHAnsi"/>
          <w:sz w:val="28"/>
          <w:szCs w:val="28"/>
          <w:lang w:bidi="he-IL"/>
        </w:rPr>
        <w:t>η</w:t>
      </w:r>
      <w:r>
        <w:rPr>
          <w:rFonts w:cstheme="minorHAnsi"/>
          <w:sz w:val="28"/>
          <w:szCs w:val="28"/>
          <w:lang w:bidi="he-IL"/>
        </w:rPr>
        <w:t>καν</w:t>
      </w:r>
      <w:r w:rsidR="00BE3150">
        <w:rPr>
          <w:rFonts w:cstheme="minorHAnsi"/>
          <w:sz w:val="28"/>
          <w:szCs w:val="28"/>
          <w:lang w:bidi="he-IL"/>
        </w:rPr>
        <w:t>,</w:t>
      </w:r>
      <w:r w:rsidR="00F6528B">
        <w:rPr>
          <w:rFonts w:cstheme="minorHAnsi"/>
          <w:sz w:val="28"/>
          <w:szCs w:val="28"/>
          <w:lang w:bidi="he-IL"/>
        </w:rPr>
        <w:t xml:space="preserve"> </w:t>
      </w:r>
      <w:r>
        <w:rPr>
          <w:rFonts w:cstheme="minorHAnsi"/>
          <w:sz w:val="28"/>
          <w:szCs w:val="28"/>
          <w:lang w:bidi="he-IL"/>
        </w:rPr>
        <w:t>γιατί</w:t>
      </w:r>
      <w:r w:rsidR="00F6528B">
        <w:rPr>
          <w:rFonts w:cstheme="minorHAnsi"/>
          <w:sz w:val="28"/>
          <w:szCs w:val="28"/>
          <w:lang w:bidi="he-IL"/>
        </w:rPr>
        <w:t xml:space="preserve"> όπως θα </w:t>
      </w:r>
      <w:r>
        <w:rPr>
          <w:rFonts w:cstheme="minorHAnsi"/>
          <w:sz w:val="28"/>
          <w:szCs w:val="28"/>
          <w:lang w:bidi="he-IL"/>
        </w:rPr>
        <w:t>δούμε</w:t>
      </w:r>
      <w:r w:rsidR="00F6528B">
        <w:rPr>
          <w:rFonts w:cstheme="minorHAnsi"/>
          <w:sz w:val="28"/>
          <w:szCs w:val="28"/>
          <w:lang w:bidi="he-IL"/>
        </w:rPr>
        <w:t xml:space="preserve"> </w:t>
      </w:r>
      <w:r>
        <w:rPr>
          <w:rFonts w:cstheme="minorHAnsi"/>
          <w:sz w:val="28"/>
          <w:szCs w:val="28"/>
          <w:lang w:bidi="he-IL"/>
        </w:rPr>
        <w:t>ήταν</w:t>
      </w:r>
      <w:r w:rsidR="00F6528B">
        <w:rPr>
          <w:rFonts w:cstheme="minorHAnsi"/>
          <w:sz w:val="28"/>
          <w:szCs w:val="28"/>
          <w:lang w:bidi="he-IL"/>
        </w:rPr>
        <w:t xml:space="preserve"> </w:t>
      </w:r>
      <w:r>
        <w:rPr>
          <w:rFonts w:cstheme="minorHAnsi"/>
          <w:sz w:val="28"/>
          <w:szCs w:val="28"/>
          <w:lang w:bidi="he-IL"/>
        </w:rPr>
        <w:t>ιδιαίτερα</w:t>
      </w:r>
      <w:r w:rsidR="00F6528B">
        <w:rPr>
          <w:rFonts w:cstheme="minorHAnsi"/>
          <w:sz w:val="28"/>
          <w:szCs w:val="28"/>
          <w:lang w:bidi="he-IL"/>
        </w:rPr>
        <w:t xml:space="preserve"> </w:t>
      </w:r>
      <w:r>
        <w:rPr>
          <w:rFonts w:cstheme="minorHAnsi"/>
          <w:sz w:val="28"/>
          <w:szCs w:val="28"/>
          <w:lang w:bidi="he-IL"/>
        </w:rPr>
        <w:t>βιαστικοί</w:t>
      </w:r>
      <w:r w:rsidR="00F6528B">
        <w:rPr>
          <w:rFonts w:cstheme="minorHAnsi"/>
          <w:sz w:val="28"/>
          <w:szCs w:val="28"/>
          <w:lang w:bidi="he-IL"/>
        </w:rPr>
        <w:t xml:space="preserve"> για τους </w:t>
      </w:r>
      <w:r>
        <w:rPr>
          <w:rFonts w:cstheme="minorHAnsi"/>
          <w:sz w:val="28"/>
          <w:szCs w:val="28"/>
          <w:lang w:bidi="he-IL"/>
        </w:rPr>
        <w:t>δικούς</w:t>
      </w:r>
      <w:r w:rsidR="00F6528B">
        <w:rPr>
          <w:rFonts w:cstheme="minorHAnsi"/>
          <w:sz w:val="28"/>
          <w:szCs w:val="28"/>
          <w:lang w:bidi="he-IL"/>
        </w:rPr>
        <w:t xml:space="preserve"> τους </w:t>
      </w:r>
      <w:r>
        <w:rPr>
          <w:rFonts w:cstheme="minorHAnsi"/>
          <w:sz w:val="28"/>
          <w:szCs w:val="28"/>
          <w:lang w:bidi="he-IL"/>
        </w:rPr>
        <w:t>λόγους</w:t>
      </w:r>
      <w:r w:rsidR="00F6528B">
        <w:rPr>
          <w:rFonts w:cstheme="minorHAnsi"/>
          <w:sz w:val="28"/>
          <w:szCs w:val="28"/>
          <w:lang w:bidi="he-IL"/>
        </w:rPr>
        <w:t xml:space="preserve">. Για τον </w:t>
      </w:r>
      <w:r>
        <w:rPr>
          <w:rFonts w:cstheme="minorHAnsi"/>
          <w:sz w:val="28"/>
          <w:szCs w:val="28"/>
          <w:lang w:bidi="he-IL"/>
        </w:rPr>
        <w:t>Ρωμαίο</w:t>
      </w:r>
      <w:r w:rsidR="00F6528B">
        <w:rPr>
          <w:rFonts w:cstheme="minorHAnsi"/>
          <w:sz w:val="28"/>
          <w:szCs w:val="28"/>
          <w:lang w:bidi="he-IL"/>
        </w:rPr>
        <w:t xml:space="preserve"> </w:t>
      </w:r>
      <w:r>
        <w:rPr>
          <w:rFonts w:cstheme="minorHAnsi"/>
          <w:sz w:val="28"/>
          <w:szCs w:val="28"/>
          <w:lang w:bidi="he-IL"/>
        </w:rPr>
        <w:t>διοικητή</w:t>
      </w:r>
      <w:r w:rsidR="00F6528B">
        <w:rPr>
          <w:rFonts w:cstheme="minorHAnsi"/>
          <w:sz w:val="28"/>
          <w:szCs w:val="28"/>
          <w:lang w:bidi="he-IL"/>
        </w:rPr>
        <w:t xml:space="preserve"> </w:t>
      </w:r>
      <w:r w:rsidR="00116330">
        <w:rPr>
          <w:rFonts w:cstheme="minorHAnsi"/>
          <w:sz w:val="28"/>
          <w:szCs w:val="28"/>
          <w:lang w:bidi="he-IL"/>
        </w:rPr>
        <w:t xml:space="preserve">η προσαγωγή του Ιησού </w:t>
      </w:r>
      <w:r w:rsidR="00F6528B">
        <w:rPr>
          <w:rFonts w:cstheme="minorHAnsi"/>
          <w:sz w:val="28"/>
          <w:szCs w:val="28"/>
          <w:lang w:bidi="he-IL"/>
        </w:rPr>
        <w:t xml:space="preserve"> θα </w:t>
      </w:r>
      <w:r>
        <w:rPr>
          <w:rFonts w:cstheme="minorHAnsi"/>
          <w:sz w:val="28"/>
          <w:szCs w:val="28"/>
          <w:lang w:bidi="he-IL"/>
        </w:rPr>
        <w:t>ήταν</w:t>
      </w:r>
      <w:r w:rsidR="00F6528B">
        <w:rPr>
          <w:rFonts w:cstheme="minorHAnsi"/>
          <w:sz w:val="28"/>
          <w:szCs w:val="28"/>
          <w:lang w:bidi="he-IL"/>
        </w:rPr>
        <w:t xml:space="preserve"> μια </w:t>
      </w:r>
      <w:r>
        <w:rPr>
          <w:rFonts w:cstheme="minorHAnsi"/>
          <w:sz w:val="28"/>
          <w:szCs w:val="28"/>
          <w:lang w:bidi="he-IL"/>
        </w:rPr>
        <w:t>δυσάρεστη</w:t>
      </w:r>
      <w:r w:rsidR="00F6528B">
        <w:rPr>
          <w:rFonts w:cstheme="minorHAnsi"/>
          <w:sz w:val="28"/>
          <w:szCs w:val="28"/>
          <w:lang w:bidi="he-IL"/>
        </w:rPr>
        <w:t xml:space="preserve"> </w:t>
      </w:r>
      <w:r>
        <w:rPr>
          <w:rFonts w:cstheme="minorHAnsi"/>
          <w:sz w:val="28"/>
          <w:szCs w:val="28"/>
          <w:lang w:bidi="he-IL"/>
        </w:rPr>
        <w:t>έκπληξη</w:t>
      </w:r>
      <w:r w:rsidR="00BE3150">
        <w:rPr>
          <w:rFonts w:cstheme="minorHAnsi"/>
          <w:sz w:val="28"/>
          <w:szCs w:val="28"/>
          <w:lang w:bidi="he-IL"/>
        </w:rPr>
        <w:t>,</w:t>
      </w:r>
      <w:r w:rsidR="00F6528B">
        <w:rPr>
          <w:rFonts w:cstheme="minorHAnsi"/>
          <w:sz w:val="28"/>
          <w:szCs w:val="28"/>
          <w:lang w:bidi="he-IL"/>
        </w:rPr>
        <w:t xml:space="preserve"> </w:t>
      </w:r>
      <w:r>
        <w:rPr>
          <w:rFonts w:cstheme="minorHAnsi"/>
          <w:sz w:val="28"/>
          <w:szCs w:val="28"/>
          <w:lang w:bidi="he-IL"/>
        </w:rPr>
        <w:t>γιατί</w:t>
      </w:r>
      <w:r w:rsidR="00F6528B">
        <w:rPr>
          <w:rFonts w:cstheme="minorHAnsi"/>
          <w:sz w:val="28"/>
          <w:szCs w:val="28"/>
          <w:lang w:bidi="he-IL"/>
        </w:rPr>
        <w:t xml:space="preserve"> θα του </w:t>
      </w:r>
      <w:r>
        <w:rPr>
          <w:rFonts w:cstheme="minorHAnsi"/>
          <w:sz w:val="28"/>
          <w:szCs w:val="28"/>
          <w:lang w:bidi="he-IL"/>
        </w:rPr>
        <w:t>αύξαινε</w:t>
      </w:r>
      <w:r w:rsidR="00F6528B">
        <w:rPr>
          <w:rFonts w:cstheme="minorHAnsi"/>
          <w:sz w:val="28"/>
          <w:szCs w:val="28"/>
          <w:lang w:bidi="he-IL"/>
        </w:rPr>
        <w:t xml:space="preserve"> κατά πολύ το </w:t>
      </w:r>
      <w:r>
        <w:rPr>
          <w:rFonts w:cstheme="minorHAnsi"/>
          <w:sz w:val="28"/>
          <w:szCs w:val="28"/>
          <w:lang w:bidi="he-IL"/>
        </w:rPr>
        <w:t>φόρτο</w:t>
      </w:r>
      <w:r w:rsidR="00F6528B">
        <w:rPr>
          <w:rFonts w:cstheme="minorHAnsi"/>
          <w:sz w:val="28"/>
          <w:szCs w:val="28"/>
          <w:lang w:bidi="he-IL"/>
        </w:rPr>
        <w:t xml:space="preserve"> </w:t>
      </w:r>
      <w:r>
        <w:rPr>
          <w:rFonts w:cstheme="minorHAnsi"/>
          <w:sz w:val="28"/>
          <w:szCs w:val="28"/>
          <w:lang w:bidi="he-IL"/>
        </w:rPr>
        <w:t>εργασίας</w:t>
      </w:r>
      <w:r w:rsidR="00F6528B">
        <w:rPr>
          <w:rFonts w:cstheme="minorHAnsi"/>
          <w:sz w:val="28"/>
          <w:szCs w:val="28"/>
          <w:lang w:bidi="he-IL"/>
        </w:rPr>
        <w:t xml:space="preserve">. </w:t>
      </w:r>
      <w:r>
        <w:rPr>
          <w:rFonts w:cstheme="minorHAnsi"/>
          <w:sz w:val="28"/>
          <w:szCs w:val="28"/>
          <w:lang w:bidi="he-IL"/>
        </w:rPr>
        <w:t>Ιδίως</w:t>
      </w:r>
      <w:r w:rsidR="00F6528B">
        <w:rPr>
          <w:rFonts w:cstheme="minorHAnsi"/>
          <w:sz w:val="28"/>
          <w:szCs w:val="28"/>
          <w:lang w:bidi="he-IL"/>
        </w:rPr>
        <w:t xml:space="preserve"> αν </w:t>
      </w:r>
      <w:r>
        <w:rPr>
          <w:rFonts w:cstheme="minorHAnsi"/>
          <w:sz w:val="28"/>
          <w:szCs w:val="28"/>
          <w:lang w:bidi="he-IL"/>
        </w:rPr>
        <w:t>είχε</w:t>
      </w:r>
      <w:r w:rsidR="00F6528B">
        <w:rPr>
          <w:rFonts w:cstheme="minorHAnsi"/>
          <w:sz w:val="28"/>
          <w:szCs w:val="28"/>
          <w:lang w:bidi="he-IL"/>
        </w:rPr>
        <w:t xml:space="preserve"> </w:t>
      </w:r>
      <w:r>
        <w:rPr>
          <w:rFonts w:cstheme="minorHAnsi"/>
          <w:sz w:val="28"/>
          <w:szCs w:val="28"/>
          <w:lang w:bidi="he-IL"/>
        </w:rPr>
        <w:t>πληροφορηθεί</w:t>
      </w:r>
      <w:r w:rsidR="00BE3150">
        <w:rPr>
          <w:rFonts w:cstheme="minorHAnsi"/>
          <w:sz w:val="28"/>
          <w:szCs w:val="28"/>
          <w:lang w:bidi="he-IL"/>
        </w:rPr>
        <w:t>,</w:t>
      </w:r>
      <w:r w:rsidR="00F6528B">
        <w:rPr>
          <w:rFonts w:cstheme="minorHAnsi"/>
          <w:sz w:val="28"/>
          <w:szCs w:val="28"/>
          <w:lang w:bidi="he-IL"/>
        </w:rPr>
        <w:t xml:space="preserve"> όπως είναι </w:t>
      </w:r>
      <w:r>
        <w:rPr>
          <w:rFonts w:cstheme="minorHAnsi"/>
          <w:sz w:val="28"/>
          <w:szCs w:val="28"/>
          <w:lang w:bidi="he-IL"/>
        </w:rPr>
        <w:t>πολύ πιθανό</w:t>
      </w:r>
      <w:r w:rsidR="00F6528B">
        <w:rPr>
          <w:rFonts w:cstheme="minorHAnsi"/>
          <w:sz w:val="28"/>
          <w:szCs w:val="28"/>
          <w:lang w:bidi="he-IL"/>
        </w:rPr>
        <w:t xml:space="preserve"> και τη </w:t>
      </w:r>
      <w:r>
        <w:rPr>
          <w:rFonts w:cstheme="minorHAnsi"/>
          <w:sz w:val="28"/>
          <w:szCs w:val="28"/>
          <w:lang w:bidi="he-IL"/>
        </w:rPr>
        <w:t>θρησκευτικού</w:t>
      </w:r>
      <w:r w:rsidR="00F6528B">
        <w:rPr>
          <w:rFonts w:cstheme="minorHAnsi"/>
          <w:sz w:val="28"/>
          <w:szCs w:val="28"/>
          <w:lang w:bidi="he-IL"/>
        </w:rPr>
        <w:t xml:space="preserve"> </w:t>
      </w:r>
      <w:r>
        <w:rPr>
          <w:rFonts w:cstheme="minorHAnsi"/>
          <w:sz w:val="28"/>
          <w:szCs w:val="28"/>
          <w:lang w:bidi="he-IL"/>
        </w:rPr>
        <w:t>τύπου</w:t>
      </w:r>
      <w:r w:rsidR="00F6528B">
        <w:rPr>
          <w:rFonts w:cstheme="minorHAnsi"/>
          <w:sz w:val="28"/>
          <w:szCs w:val="28"/>
          <w:lang w:bidi="he-IL"/>
        </w:rPr>
        <w:t xml:space="preserve"> </w:t>
      </w:r>
      <w:r>
        <w:rPr>
          <w:rFonts w:cstheme="minorHAnsi"/>
          <w:sz w:val="28"/>
          <w:szCs w:val="28"/>
          <w:lang w:bidi="he-IL"/>
        </w:rPr>
        <w:t>δίωξη</w:t>
      </w:r>
      <w:r w:rsidR="00F6528B">
        <w:rPr>
          <w:rFonts w:cstheme="minorHAnsi"/>
          <w:sz w:val="28"/>
          <w:szCs w:val="28"/>
          <w:lang w:bidi="he-IL"/>
        </w:rPr>
        <w:t xml:space="preserve"> του </w:t>
      </w:r>
      <w:r>
        <w:rPr>
          <w:rFonts w:cstheme="minorHAnsi"/>
          <w:sz w:val="28"/>
          <w:szCs w:val="28"/>
          <w:lang w:bidi="he-IL"/>
        </w:rPr>
        <w:t>Ιησού</w:t>
      </w:r>
      <w:r w:rsidR="00F6528B">
        <w:rPr>
          <w:rFonts w:cstheme="minorHAnsi"/>
          <w:sz w:val="28"/>
          <w:szCs w:val="28"/>
          <w:lang w:bidi="he-IL"/>
        </w:rPr>
        <w:t xml:space="preserve">. </w:t>
      </w:r>
      <w:r w:rsidR="00D91164">
        <w:rPr>
          <w:rFonts w:cstheme="minorHAnsi"/>
          <w:sz w:val="28"/>
          <w:szCs w:val="28"/>
          <w:lang w:bidi="he-IL"/>
        </w:rPr>
        <w:t xml:space="preserve">Θα του </w:t>
      </w:r>
      <w:r>
        <w:rPr>
          <w:rFonts w:cstheme="minorHAnsi"/>
          <w:sz w:val="28"/>
          <w:szCs w:val="28"/>
          <w:lang w:bidi="he-IL"/>
        </w:rPr>
        <w:t>ήταν</w:t>
      </w:r>
      <w:r w:rsidR="00D91164">
        <w:rPr>
          <w:rFonts w:cstheme="minorHAnsi"/>
          <w:sz w:val="28"/>
          <w:szCs w:val="28"/>
          <w:lang w:bidi="he-IL"/>
        </w:rPr>
        <w:t xml:space="preserve"> </w:t>
      </w:r>
      <w:r>
        <w:rPr>
          <w:rFonts w:cstheme="minorHAnsi"/>
          <w:sz w:val="28"/>
          <w:szCs w:val="28"/>
          <w:lang w:bidi="he-IL"/>
        </w:rPr>
        <w:t>ιδιαίτερα</w:t>
      </w:r>
      <w:r w:rsidR="00D91164">
        <w:rPr>
          <w:rFonts w:cstheme="minorHAnsi"/>
          <w:sz w:val="28"/>
          <w:szCs w:val="28"/>
          <w:lang w:bidi="he-IL"/>
        </w:rPr>
        <w:t xml:space="preserve"> </w:t>
      </w:r>
      <w:r>
        <w:rPr>
          <w:rFonts w:cstheme="minorHAnsi"/>
          <w:sz w:val="28"/>
          <w:szCs w:val="28"/>
          <w:lang w:bidi="he-IL"/>
        </w:rPr>
        <w:t>ενοχλητική</w:t>
      </w:r>
      <w:r w:rsidR="00D91164">
        <w:rPr>
          <w:rFonts w:cstheme="minorHAnsi"/>
          <w:sz w:val="28"/>
          <w:szCs w:val="28"/>
          <w:lang w:bidi="he-IL"/>
        </w:rPr>
        <w:t xml:space="preserve"> η </w:t>
      </w:r>
      <w:r>
        <w:rPr>
          <w:rFonts w:cstheme="minorHAnsi"/>
          <w:sz w:val="28"/>
          <w:szCs w:val="28"/>
          <w:lang w:bidi="he-IL"/>
        </w:rPr>
        <w:t>πρωινή</w:t>
      </w:r>
      <w:r w:rsidR="00D91164">
        <w:rPr>
          <w:rFonts w:cstheme="minorHAnsi"/>
          <w:sz w:val="28"/>
          <w:szCs w:val="28"/>
          <w:lang w:bidi="he-IL"/>
        </w:rPr>
        <w:t xml:space="preserve"> </w:t>
      </w:r>
      <w:r>
        <w:rPr>
          <w:rFonts w:cstheme="minorHAnsi"/>
          <w:sz w:val="28"/>
          <w:szCs w:val="28"/>
          <w:lang w:bidi="he-IL"/>
        </w:rPr>
        <w:t>παρουσία</w:t>
      </w:r>
      <w:r w:rsidR="00D91164">
        <w:rPr>
          <w:rFonts w:cstheme="minorHAnsi"/>
          <w:sz w:val="28"/>
          <w:szCs w:val="28"/>
          <w:lang w:bidi="he-IL"/>
        </w:rPr>
        <w:t xml:space="preserve"> των </w:t>
      </w:r>
      <w:r>
        <w:rPr>
          <w:rFonts w:cstheme="minorHAnsi"/>
          <w:sz w:val="28"/>
          <w:szCs w:val="28"/>
          <w:lang w:bidi="he-IL"/>
        </w:rPr>
        <w:t>ιουδαίων</w:t>
      </w:r>
      <w:r w:rsidR="00BE3150">
        <w:rPr>
          <w:rFonts w:cstheme="minorHAnsi"/>
          <w:sz w:val="28"/>
          <w:szCs w:val="28"/>
          <w:lang w:bidi="he-IL"/>
        </w:rPr>
        <w:t>,</w:t>
      </w:r>
      <w:r w:rsidR="00D91164">
        <w:rPr>
          <w:rFonts w:cstheme="minorHAnsi"/>
          <w:sz w:val="28"/>
          <w:szCs w:val="28"/>
          <w:lang w:bidi="he-IL"/>
        </w:rPr>
        <w:t xml:space="preserve"> </w:t>
      </w:r>
      <w:r>
        <w:rPr>
          <w:rFonts w:cstheme="minorHAnsi"/>
          <w:sz w:val="28"/>
          <w:szCs w:val="28"/>
          <w:lang w:bidi="he-IL"/>
        </w:rPr>
        <w:t>γιατί</w:t>
      </w:r>
      <w:r w:rsidR="00D91164">
        <w:rPr>
          <w:rFonts w:cstheme="minorHAnsi"/>
          <w:sz w:val="28"/>
          <w:szCs w:val="28"/>
          <w:lang w:bidi="he-IL"/>
        </w:rPr>
        <w:t xml:space="preserve"> </w:t>
      </w:r>
      <w:r w:rsidR="00E17F1E">
        <w:rPr>
          <w:rFonts w:cstheme="minorHAnsi"/>
          <w:sz w:val="28"/>
          <w:szCs w:val="28"/>
          <w:lang w:bidi="he-IL"/>
        </w:rPr>
        <w:t xml:space="preserve">θα έπρεπε να απέχει τέτοιων θρησκευτικών διαφορών μεταξύ των ιουδαίων, </w:t>
      </w:r>
      <w:r w:rsidR="00D91164">
        <w:rPr>
          <w:rFonts w:cstheme="minorHAnsi"/>
          <w:sz w:val="28"/>
          <w:szCs w:val="28"/>
          <w:lang w:bidi="he-IL"/>
        </w:rPr>
        <w:t xml:space="preserve">για να </w:t>
      </w:r>
      <w:r>
        <w:rPr>
          <w:rFonts w:cstheme="minorHAnsi"/>
          <w:sz w:val="28"/>
          <w:szCs w:val="28"/>
          <w:lang w:bidi="he-IL"/>
        </w:rPr>
        <w:t>διατηρήσει</w:t>
      </w:r>
      <w:r w:rsidR="00D91164">
        <w:rPr>
          <w:rFonts w:cstheme="minorHAnsi"/>
          <w:sz w:val="28"/>
          <w:szCs w:val="28"/>
          <w:lang w:bidi="he-IL"/>
        </w:rPr>
        <w:t xml:space="preserve"> την </w:t>
      </w:r>
      <w:r>
        <w:rPr>
          <w:rFonts w:cstheme="minorHAnsi"/>
          <w:sz w:val="28"/>
          <w:szCs w:val="28"/>
          <w:lang w:bidi="he-IL"/>
        </w:rPr>
        <w:t>απαιτούμενη</w:t>
      </w:r>
      <w:r w:rsidR="00D91164">
        <w:rPr>
          <w:rFonts w:cstheme="minorHAnsi"/>
          <w:sz w:val="28"/>
          <w:szCs w:val="28"/>
          <w:lang w:bidi="he-IL"/>
        </w:rPr>
        <w:t xml:space="preserve"> </w:t>
      </w:r>
      <w:r>
        <w:rPr>
          <w:rFonts w:cstheme="minorHAnsi"/>
          <w:sz w:val="28"/>
          <w:szCs w:val="28"/>
          <w:lang w:bidi="he-IL"/>
        </w:rPr>
        <w:t>ειρήνη</w:t>
      </w:r>
      <w:r w:rsidR="00D91164">
        <w:rPr>
          <w:rFonts w:cstheme="minorHAnsi"/>
          <w:sz w:val="28"/>
          <w:szCs w:val="28"/>
          <w:lang w:bidi="he-IL"/>
        </w:rPr>
        <w:t xml:space="preserve"> </w:t>
      </w:r>
      <w:r>
        <w:rPr>
          <w:rFonts w:cstheme="minorHAnsi"/>
          <w:sz w:val="28"/>
          <w:szCs w:val="28"/>
          <w:lang w:bidi="he-IL"/>
        </w:rPr>
        <w:t>μέρες</w:t>
      </w:r>
      <w:r w:rsidR="00D91164">
        <w:rPr>
          <w:rFonts w:cstheme="minorHAnsi"/>
          <w:sz w:val="28"/>
          <w:szCs w:val="28"/>
          <w:lang w:bidi="he-IL"/>
        </w:rPr>
        <w:t xml:space="preserve"> του </w:t>
      </w:r>
      <w:r>
        <w:rPr>
          <w:rFonts w:cstheme="minorHAnsi"/>
          <w:sz w:val="28"/>
          <w:szCs w:val="28"/>
          <w:lang w:bidi="he-IL"/>
        </w:rPr>
        <w:t>Πάσχα</w:t>
      </w:r>
      <w:r w:rsidR="00D91164">
        <w:rPr>
          <w:rFonts w:cstheme="minorHAnsi"/>
          <w:sz w:val="28"/>
          <w:szCs w:val="28"/>
          <w:lang w:bidi="he-IL"/>
        </w:rPr>
        <w:t xml:space="preserve"> στην </w:t>
      </w:r>
      <w:r>
        <w:rPr>
          <w:rFonts w:cstheme="minorHAnsi"/>
          <w:sz w:val="28"/>
          <w:szCs w:val="28"/>
          <w:lang w:bidi="he-IL"/>
        </w:rPr>
        <w:t>πολύβουη</w:t>
      </w:r>
      <w:r w:rsidR="00D91164">
        <w:rPr>
          <w:rFonts w:cstheme="minorHAnsi"/>
          <w:sz w:val="28"/>
          <w:szCs w:val="28"/>
          <w:lang w:bidi="he-IL"/>
        </w:rPr>
        <w:t xml:space="preserve"> </w:t>
      </w:r>
      <w:r>
        <w:rPr>
          <w:rFonts w:cstheme="minorHAnsi"/>
          <w:sz w:val="28"/>
          <w:szCs w:val="28"/>
          <w:lang w:bidi="he-IL"/>
        </w:rPr>
        <w:t>Ιερουσαλήμ</w:t>
      </w:r>
      <w:r w:rsidR="00BE3150">
        <w:rPr>
          <w:rFonts w:cstheme="minorHAnsi"/>
          <w:sz w:val="28"/>
          <w:szCs w:val="28"/>
          <w:lang w:bidi="he-IL"/>
        </w:rPr>
        <w:t>,</w:t>
      </w:r>
      <w:r w:rsidR="00D91164">
        <w:rPr>
          <w:rFonts w:cstheme="minorHAnsi"/>
          <w:sz w:val="28"/>
          <w:szCs w:val="28"/>
          <w:lang w:bidi="he-IL"/>
        </w:rPr>
        <w:t xml:space="preserve">. </w:t>
      </w:r>
    </w:p>
    <w:p w14:paraId="619E9122" w14:textId="650FF7D0" w:rsidR="00AD11CB" w:rsidRDefault="009A3081" w:rsidP="00B425F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Επομένως</w:t>
      </w:r>
      <w:r w:rsidR="00D91164">
        <w:rPr>
          <w:rFonts w:cstheme="minorHAnsi"/>
          <w:sz w:val="28"/>
          <w:szCs w:val="28"/>
          <w:lang w:bidi="he-IL"/>
        </w:rPr>
        <w:t xml:space="preserve"> </w:t>
      </w:r>
      <w:r>
        <w:rPr>
          <w:rFonts w:cstheme="minorHAnsi"/>
          <w:sz w:val="28"/>
          <w:szCs w:val="28"/>
          <w:lang w:bidi="he-IL"/>
        </w:rPr>
        <w:t>βγάζουμε</w:t>
      </w:r>
      <w:r w:rsidR="00D91164">
        <w:rPr>
          <w:rFonts w:cstheme="minorHAnsi"/>
          <w:sz w:val="28"/>
          <w:szCs w:val="28"/>
          <w:lang w:bidi="he-IL"/>
        </w:rPr>
        <w:t xml:space="preserve"> το </w:t>
      </w:r>
      <w:r>
        <w:rPr>
          <w:rFonts w:cstheme="minorHAnsi"/>
          <w:sz w:val="28"/>
          <w:szCs w:val="28"/>
          <w:lang w:bidi="he-IL"/>
        </w:rPr>
        <w:t>συμπέρασμα</w:t>
      </w:r>
      <w:r w:rsidR="00D91164">
        <w:rPr>
          <w:rFonts w:cstheme="minorHAnsi"/>
          <w:sz w:val="28"/>
          <w:szCs w:val="28"/>
          <w:lang w:bidi="he-IL"/>
        </w:rPr>
        <w:t xml:space="preserve"> ότι </w:t>
      </w:r>
      <w:r>
        <w:rPr>
          <w:rFonts w:cstheme="minorHAnsi"/>
          <w:sz w:val="28"/>
          <w:szCs w:val="28"/>
          <w:lang w:bidi="he-IL"/>
        </w:rPr>
        <w:t>αυτοί</w:t>
      </w:r>
      <w:r w:rsidR="00D91164">
        <w:rPr>
          <w:rFonts w:cstheme="minorHAnsi"/>
          <w:sz w:val="28"/>
          <w:szCs w:val="28"/>
          <w:lang w:bidi="he-IL"/>
        </w:rPr>
        <w:t xml:space="preserve"> που </w:t>
      </w:r>
      <w:r>
        <w:rPr>
          <w:rFonts w:cstheme="minorHAnsi"/>
          <w:sz w:val="28"/>
          <w:szCs w:val="28"/>
          <w:lang w:bidi="he-IL"/>
        </w:rPr>
        <w:t>επείγονταν</w:t>
      </w:r>
      <w:r w:rsidR="00D91164">
        <w:rPr>
          <w:rFonts w:cstheme="minorHAnsi"/>
          <w:sz w:val="28"/>
          <w:szCs w:val="28"/>
          <w:lang w:bidi="he-IL"/>
        </w:rPr>
        <w:t xml:space="preserve"> </w:t>
      </w:r>
      <w:r>
        <w:rPr>
          <w:rFonts w:cstheme="minorHAnsi"/>
          <w:sz w:val="28"/>
          <w:szCs w:val="28"/>
          <w:lang w:bidi="he-IL"/>
        </w:rPr>
        <w:t>ήταν</w:t>
      </w:r>
      <w:r w:rsidR="00D91164">
        <w:rPr>
          <w:rFonts w:cstheme="minorHAnsi"/>
          <w:sz w:val="28"/>
          <w:szCs w:val="28"/>
          <w:lang w:bidi="he-IL"/>
        </w:rPr>
        <w:t xml:space="preserve"> οι </w:t>
      </w:r>
      <w:r>
        <w:rPr>
          <w:rFonts w:cstheme="minorHAnsi"/>
          <w:sz w:val="28"/>
          <w:szCs w:val="28"/>
          <w:lang w:bidi="he-IL"/>
        </w:rPr>
        <w:t>ιουδαίοι</w:t>
      </w:r>
      <w:r w:rsidR="00D91164">
        <w:rPr>
          <w:rFonts w:cstheme="minorHAnsi"/>
          <w:sz w:val="28"/>
          <w:szCs w:val="28"/>
          <w:lang w:bidi="he-IL"/>
        </w:rPr>
        <w:t xml:space="preserve">. Για ποιους </w:t>
      </w:r>
      <w:r>
        <w:rPr>
          <w:rFonts w:cstheme="minorHAnsi"/>
          <w:sz w:val="28"/>
          <w:szCs w:val="28"/>
          <w:lang w:bidi="he-IL"/>
        </w:rPr>
        <w:t>λόγους</w:t>
      </w:r>
      <w:r w:rsidR="00D91164">
        <w:rPr>
          <w:rFonts w:cstheme="minorHAnsi"/>
          <w:sz w:val="28"/>
          <w:szCs w:val="28"/>
          <w:lang w:bidi="he-IL"/>
        </w:rPr>
        <w:t xml:space="preserve"> όμως; </w:t>
      </w:r>
      <w:r>
        <w:rPr>
          <w:rFonts w:cstheme="minorHAnsi"/>
          <w:sz w:val="28"/>
          <w:szCs w:val="28"/>
          <w:lang w:bidi="he-IL"/>
        </w:rPr>
        <w:t>Πρώτα</w:t>
      </w:r>
      <w:r w:rsidR="00140D52">
        <w:rPr>
          <w:rFonts w:cstheme="minorHAnsi"/>
          <w:sz w:val="28"/>
          <w:szCs w:val="28"/>
          <w:lang w:bidi="he-IL"/>
        </w:rPr>
        <w:t xml:space="preserve"> από όλα </w:t>
      </w:r>
      <w:r>
        <w:rPr>
          <w:rFonts w:cstheme="minorHAnsi"/>
          <w:sz w:val="28"/>
          <w:szCs w:val="28"/>
          <w:lang w:bidi="he-IL"/>
        </w:rPr>
        <w:t>γιατί</w:t>
      </w:r>
      <w:r w:rsidR="00140D52">
        <w:rPr>
          <w:rFonts w:cstheme="minorHAnsi"/>
          <w:sz w:val="28"/>
          <w:szCs w:val="28"/>
          <w:lang w:bidi="he-IL"/>
        </w:rPr>
        <w:t xml:space="preserve"> </w:t>
      </w:r>
      <w:r>
        <w:rPr>
          <w:rFonts w:cstheme="minorHAnsi"/>
          <w:sz w:val="28"/>
          <w:szCs w:val="28"/>
          <w:lang w:bidi="he-IL"/>
        </w:rPr>
        <w:t>ήταν</w:t>
      </w:r>
      <w:r w:rsidR="00140D52">
        <w:rPr>
          <w:rFonts w:cstheme="minorHAnsi"/>
          <w:sz w:val="28"/>
          <w:szCs w:val="28"/>
          <w:lang w:bidi="he-IL"/>
        </w:rPr>
        <w:t xml:space="preserve"> </w:t>
      </w:r>
      <w:r>
        <w:rPr>
          <w:rFonts w:cstheme="minorHAnsi"/>
          <w:sz w:val="28"/>
          <w:szCs w:val="28"/>
          <w:lang w:bidi="he-IL"/>
        </w:rPr>
        <w:t>παραμονή</w:t>
      </w:r>
      <w:r w:rsidR="00140D52">
        <w:rPr>
          <w:rFonts w:cstheme="minorHAnsi"/>
          <w:sz w:val="28"/>
          <w:szCs w:val="28"/>
          <w:lang w:bidi="he-IL"/>
        </w:rPr>
        <w:t xml:space="preserve"> του </w:t>
      </w:r>
      <w:r>
        <w:rPr>
          <w:rFonts w:cstheme="minorHAnsi"/>
          <w:sz w:val="28"/>
          <w:szCs w:val="28"/>
          <w:lang w:bidi="he-IL"/>
        </w:rPr>
        <w:t>Πάσχα</w:t>
      </w:r>
      <w:r w:rsidR="00FB1935" w:rsidRPr="00FB1935">
        <w:rPr>
          <w:rFonts w:cstheme="minorHAnsi"/>
          <w:sz w:val="28"/>
          <w:szCs w:val="28"/>
          <w:lang w:bidi="he-IL"/>
        </w:rPr>
        <w:t xml:space="preserve"> </w:t>
      </w:r>
      <w:r w:rsidR="00FB1935">
        <w:rPr>
          <w:rFonts w:ascii="SBL Greek" w:hAnsi="SBL Greek" w:cs="SBL Greek"/>
          <w:lang w:bidi="he-IL"/>
        </w:rPr>
        <w:t>ἦν δὲ παρασκευὴ τοῦ πάσχα,</w:t>
      </w:r>
      <w:r w:rsidR="00FB1935" w:rsidRPr="00FB1935">
        <w:rPr>
          <w:rFonts w:ascii="Arial" w:hAnsi="Arial" w:cs="Arial"/>
          <w:sz w:val="20"/>
          <w:szCs w:val="20"/>
          <w:lang w:bidi="he-IL"/>
        </w:rPr>
        <w:t xml:space="preserve"> (</w:t>
      </w:r>
      <w:r w:rsidR="004D3F5F">
        <w:rPr>
          <w:rFonts w:ascii="Arial" w:hAnsi="Arial" w:cs="Arial"/>
          <w:sz w:val="20"/>
          <w:szCs w:val="20"/>
          <w:lang w:bidi="he-IL"/>
        </w:rPr>
        <w:t>Ιω</w:t>
      </w:r>
      <w:r w:rsidR="00FB1935">
        <w:rPr>
          <w:rFonts w:ascii="Arial" w:hAnsi="Arial" w:cs="Arial"/>
          <w:sz w:val="20"/>
          <w:szCs w:val="20"/>
          <w:lang w:val="en-US" w:bidi="he-IL"/>
        </w:rPr>
        <w:t> </w:t>
      </w:r>
      <w:r w:rsidR="00FB1935" w:rsidRPr="00FB1935">
        <w:rPr>
          <w:rFonts w:ascii="Arial" w:hAnsi="Arial" w:cs="Arial"/>
          <w:sz w:val="20"/>
          <w:szCs w:val="20"/>
          <w:lang w:bidi="he-IL"/>
        </w:rPr>
        <w:t>19:14)</w:t>
      </w:r>
      <w:r w:rsidR="00140D52">
        <w:rPr>
          <w:rFonts w:cstheme="minorHAnsi"/>
          <w:sz w:val="28"/>
          <w:szCs w:val="28"/>
          <w:lang w:bidi="he-IL"/>
        </w:rPr>
        <w:t xml:space="preserve"> και για </w:t>
      </w:r>
      <w:r>
        <w:rPr>
          <w:rFonts w:cstheme="minorHAnsi"/>
          <w:sz w:val="28"/>
          <w:szCs w:val="28"/>
          <w:lang w:bidi="he-IL"/>
        </w:rPr>
        <w:t>καθαρά</w:t>
      </w:r>
      <w:r w:rsidR="00140D52">
        <w:rPr>
          <w:rFonts w:cstheme="minorHAnsi"/>
          <w:sz w:val="28"/>
          <w:szCs w:val="28"/>
          <w:lang w:bidi="he-IL"/>
        </w:rPr>
        <w:t xml:space="preserve"> </w:t>
      </w:r>
      <w:r>
        <w:rPr>
          <w:rFonts w:cstheme="minorHAnsi"/>
          <w:sz w:val="28"/>
          <w:szCs w:val="28"/>
          <w:lang w:bidi="he-IL"/>
        </w:rPr>
        <w:t>θρησκευτικούς</w:t>
      </w:r>
      <w:r w:rsidR="00140D52">
        <w:rPr>
          <w:rFonts w:cstheme="minorHAnsi"/>
          <w:sz w:val="28"/>
          <w:szCs w:val="28"/>
          <w:lang w:bidi="he-IL"/>
        </w:rPr>
        <w:t xml:space="preserve"> </w:t>
      </w:r>
      <w:r>
        <w:rPr>
          <w:rFonts w:cstheme="minorHAnsi"/>
          <w:sz w:val="28"/>
          <w:szCs w:val="28"/>
          <w:lang w:bidi="he-IL"/>
        </w:rPr>
        <w:t>λόγους</w:t>
      </w:r>
      <w:r w:rsidR="00140D52">
        <w:rPr>
          <w:rFonts w:cstheme="minorHAnsi"/>
          <w:sz w:val="28"/>
          <w:szCs w:val="28"/>
          <w:lang w:bidi="he-IL"/>
        </w:rPr>
        <w:t xml:space="preserve"> θα </w:t>
      </w:r>
      <w:r>
        <w:rPr>
          <w:rFonts w:cstheme="minorHAnsi"/>
          <w:sz w:val="28"/>
          <w:szCs w:val="28"/>
          <w:lang w:bidi="he-IL"/>
        </w:rPr>
        <w:t>έπρεπε</w:t>
      </w:r>
      <w:r w:rsidR="00140D52">
        <w:rPr>
          <w:rFonts w:cstheme="minorHAnsi"/>
          <w:sz w:val="28"/>
          <w:szCs w:val="28"/>
          <w:lang w:bidi="he-IL"/>
        </w:rPr>
        <w:t xml:space="preserve"> να </w:t>
      </w:r>
      <w:r>
        <w:rPr>
          <w:rFonts w:cstheme="minorHAnsi"/>
          <w:sz w:val="28"/>
          <w:szCs w:val="28"/>
          <w:lang w:bidi="he-IL"/>
        </w:rPr>
        <w:t>ολοκληρωθεί</w:t>
      </w:r>
      <w:r w:rsidR="00140D52">
        <w:rPr>
          <w:rFonts w:cstheme="minorHAnsi"/>
          <w:sz w:val="28"/>
          <w:szCs w:val="28"/>
          <w:lang w:bidi="he-IL"/>
        </w:rPr>
        <w:t xml:space="preserve"> </w:t>
      </w:r>
      <w:r w:rsidR="00AD11CB">
        <w:rPr>
          <w:rFonts w:cstheme="minorHAnsi"/>
          <w:sz w:val="28"/>
          <w:szCs w:val="28"/>
          <w:lang w:bidi="he-IL"/>
        </w:rPr>
        <w:t xml:space="preserve">από τον Πιλάτο </w:t>
      </w:r>
      <w:r w:rsidR="00140D52">
        <w:rPr>
          <w:rFonts w:cstheme="minorHAnsi"/>
          <w:sz w:val="28"/>
          <w:szCs w:val="28"/>
          <w:lang w:bidi="he-IL"/>
        </w:rPr>
        <w:t>μ</w:t>
      </w:r>
      <w:r w:rsidR="00AD11CB">
        <w:rPr>
          <w:rFonts w:cstheme="minorHAnsi"/>
          <w:sz w:val="28"/>
          <w:szCs w:val="28"/>
          <w:lang w:bidi="he-IL"/>
        </w:rPr>
        <w:t>ε</w:t>
      </w:r>
      <w:r w:rsidR="00140D52">
        <w:rPr>
          <w:rFonts w:cstheme="minorHAnsi"/>
          <w:sz w:val="28"/>
          <w:szCs w:val="28"/>
          <w:lang w:bidi="he-IL"/>
        </w:rPr>
        <w:t xml:space="preserve"> </w:t>
      </w:r>
      <w:r>
        <w:rPr>
          <w:rFonts w:cstheme="minorHAnsi"/>
          <w:sz w:val="28"/>
          <w:szCs w:val="28"/>
          <w:lang w:bidi="he-IL"/>
        </w:rPr>
        <w:t>σύντομη</w:t>
      </w:r>
      <w:r w:rsidR="00140D52">
        <w:rPr>
          <w:rFonts w:cstheme="minorHAnsi"/>
          <w:sz w:val="28"/>
          <w:szCs w:val="28"/>
          <w:lang w:bidi="he-IL"/>
        </w:rPr>
        <w:t xml:space="preserve"> </w:t>
      </w:r>
      <w:r>
        <w:rPr>
          <w:rFonts w:cstheme="minorHAnsi"/>
          <w:sz w:val="28"/>
          <w:szCs w:val="28"/>
          <w:lang w:bidi="he-IL"/>
        </w:rPr>
        <w:t>διαδικασία</w:t>
      </w:r>
      <w:r w:rsidR="00140D52">
        <w:rPr>
          <w:rFonts w:cstheme="minorHAnsi"/>
          <w:sz w:val="28"/>
          <w:szCs w:val="28"/>
          <w:lang w:bidi="he-IL"/>
        </w:rPr>
        <w:t xml:space="preserve"> </w:t>
      </w:r>
      <w:r w:rsidR="00AD11CB">
        <w:rPr>
          <w:rFonts w:cstheme="minorHAnsi"/>
          <w:sz w:val="28"/>
          <w:szCs w:val="28"/>
          <w:lang w:bidi="he-IL"/>
        </w:rPr>
        <w:t xml:space="preserve">η </w:t>
      </w:r>
      <w:r>
        <w:rPr>
          <w:rFonts w:cstheme="minorHAnsi"/>
          <w:sz w:val="28"/>
          <w:szCs w:val="28"/>
          <w:lang w:bidi="he-IL"/>
        </w:rPr>
        <w:t>επισημοποίηση</w:t>
      </w:r>
      <w:r w:rsidR="00140D52">
        <w:rPr>
          <w:rFonts w:cstheme="minorHAnsi"/>
          <w:sz w:val="28"/>
          <w:szCs w:val="28"/>
          <w:lang w:bidi="he-IL"/>
        </w:rPr>
        <w:t xml:space="preserve"> της </w:t>
      </w:r>
      <w:r>
        <w:rPr>
          <w:rFonts w:cstheme="minorHAnsi"/>
          <w:sz w:val="28"/>
          <w:szCs w:val="28"/>
          <w:lang w:bidi="he-IL"/>
        </w:rPr>
        <w:t>ποινής</w:t>
      </w:r>
      <w:r w:rsidR="00140D52">
        <w:rPr>
          <w:rFonts w:cstheme="minorHAnsi"/>
          <w:sz w:val="28"/>
          <w:szCs w:val="28"/>
          <w:lang w:bidi="he-IL"/>
        </w:rPr>
        <w:t xml:space="preserve"> που </w:t>
      </w:r>
      <w:r>
        <w:rPr>
          <w:rFonts w:cstheme="minorHAnsi"/>
          <w:sz w:val="28"/>
          <w:szCs w:val="28"/>
          <w:lang w:bidi="he-IL"/>
        </w:rPr>
        <w:t>είχε</w:t>
      </w:r>
      <w:r w:rsidR="00140D52">
        <w:rPr>
          <w:rFonts w:cstheme="minorHAnsi"/>
          <w:sz w:val="28"/>
          <w:szCs w:val="28"/>
          <w:lang w:bidi="he-IL"/>
        </w:rPr>
        <w:t xml:space="preserve"> </w:t>
      </w:r>
      <w:r>
        <w:rPr>
          <w:rFonts w:cstheme="minorHAnsi"/>
          <w:sz w:val="28"/>
          <w:szCs w:val="28"/>
          <w:lang w:bidi="he-IL"/>
        </w:rPr>
        <w:t>επιβάλλει</w:t>
      </w:r>
      <w:r w:rsidR="00140D52">
        <w:rPr>
          <w:rFonts w:cstheme="minorHAnsi"/>
          <w:sz w:val="28"/>
          <w:szCs w:val="28"/>
          <w:lang w:bidi="he-IL"/>
        </w:rPr>
        <w:t xml:space="preserve"> το Σανχεντρίν</w:t>
      </w:r>
      <w:r w:rsidR="00AD11CB">
        <w:rPr>
          <w:rFonts w:cstheme="minorHAnsi"/>
          <w:sz w:val="28"/>
          <w:szCs w:val="28"/>
          <w:lang w:bidi="he-IL"/>
        </w:rPr>
        <w:t>.</w:t>
      </w:r>
      <w:r w:rsidR="00140D52">
        <w:rPr>
          <w:rFonts w:cstheme="minorHAnsi"/>
          <w:sz w:val="28"/>
          <w:szCs w:val="28"/>
          <w:lang w:bidi="he-IL"/>
        </w:rPr>
        <w:t xml:space="preserve"> </w:t>
      </w:r>
      <w:r w:rsidR="00AD11CB">
        <w:rPr>
          <w:rFonts w:cstheme="minorHAnsi"/>
          <w:sz w:val="28"/>
          <w:szCs w:val="28"/>
          <w:lang w:bidi="he-IL"/>
        </w:rPr>
        <w:t>Η</w:t>
      </w:r>
      <w:r w:rsidR="00140D52">
        <w:rPr>
          <w:rFonts w:cstheme="minorHAnsi"/>
          <w:sz w:val="28"/>
          <w:szCs w:val="28"/>
          <w:lang w:bidi="he-IL"/>
        </w:rPr>
        <w:t xml:space="preserve"> </w:t>
      </w:r>
      <w:r>
        <w:rPr>
          <w:rFonts w:cstheme="minorHAnsi"/>
          <w:sz w:val="28"/>
          <w:szCs w:val="28"/>
          <w:lang w:bidi="he-IL"/>
        </w:rPr>
        <w:t>ολοκλήρωση</w:t>
      </w:r>
      <w:r w:rsidR="00140D52">
        <w:rPr>
          <w:rFonts w:cstheme="minorHAnsi"/>
          <w:sz w:val="28"/>
          <w:szCs w:val="28"/>
          <w:lang w:bidi="he-IL"/>
        </w:rPr>
        <w:t xml:space="preserve"> της </w:t>
      </w:r>
      <w:r>
        <w:rPr>
          <w:rFonts w:cstheme="minorHAnsi"/>
          <w:sz w:val="28"/>
          <w:szCs w:val="28"/>
          <w:lang w:bidi="he-IL"/>
        </w:rPr>
        <w:t>εκτέλεσης</w:t>
      </w:r>
      <w:r w:rsidR="00140D52">
        <w:rPr>
          <w:rFonts w:cstheme="minorHAnsi"/>
          <w:sz w:val="28"/>
          <w:szCs w:val="28"/>
          <w:lang w:bidi="he-IL"/>
        </w:rPr>
        <w:t xml:space="preserve"> της </w:t>
      </w:r>
      <w:r w:rsidR="00AD11CB">
        <w:rPr>
          <w:rFonts w:cstheme="minorHAnsi"/>
          <w:sz w:val="28"/>
          <w:szCs w:val="28"/>
          <w:lang w:bidi="he-IL"/>
        </w:rPr>
        <w:t xml:space="preserve">έπρεπε να πραγματοποιηθεί </w:t>
      </w:r>
      <w:r w:rsidR="00140D52">
        <w:rPr>
          <w:rFonts w:cstheme="minorHAnsi"/>
          <w:sz w:val="28"/>
          <w:szCs w:val="28"/>
          <w:lang w:bidi="he-IL"/>
        </w:rPr>
        <w:t xml:space="preserve">πριν την </w:t>
      </w:r>
      <w:r>
        <w:rPr>
          <w:rFonts w:cstheme="minorHAnsi"/>
          <w:sz w:val="28"/>
          <w:szCs w:val="28"/>
          <w:lang w:bidi="he-IL"/>
        </w:rPr>
        <w:t>ενάτη</w:t>
      </w:r>
      <w:r w:rsidR="00140D52">
        <w:rPr>
          <w:rFonts w:cstheme="minorHAnsi"/>
          <w:sz w:val="28"/>
          <w:szCs w:val="28"/>
          <w:lang w:bidi="he-IL"/>
        </w:rPr>
        <w:t xml:space="preserve"> </w:t>
      </w:r>
      <w:r>
        <w:rPr>
          <w:rFonts w:cstheme="minorHAnsi"/>
          <w:sz w:val="28"/>
          <w:szCs w:val="28"/>
          <w:lang w:bidi="he-IL"/>
        </w:rPr>
        <w:t>ώρα</w:t>
      </w:r>
      <w:r w:rsidR="00140D52">
        <w:rPr>
          <w:rFonts w:cstheme="minorHAnsi"/>
          <w:sz w:val="28"/>
          <w:szCs w:val="28"/>
          <w:lang w:bidi="he-IL"/>
        </w:rPr>
        <w:t xml:space="preserve"> του </w:t>
      </w:r>
      <w:r>
        <w:rPr>
          <w:rFonts w:cstheme="minorHAnsi"/>
          <w:sz w:val="28"/>
          <w:szCs w:val="28"/>
          <w:lang w:bidi="he-IL"/>
        </w:rPr>
        <w:t>απογεύματος</w:t>
      </w:r>
      <w:r w:rsidR="00140D52">
        <w:rPr>
          <w:rFonts w:cstheme="minorHAnsi"/>
          <w:sz w:val="28"/>
          <w:szCs w:val="28"/>
          <w:lang w:bidi="he-IL"/>
        </w:rPr>
        <w:t xml:space="preserve">. Είναι η </w:t>
      </w:r>
      <w:r>
        <w:rPr>
          <w:rFonts w:cstheme="minorHAnsi"/>
          <w:sz w:val="28"/>
          <w:szCs w:val="28"/>
          <w:lang w:bidi="he-IL"/>
        </w:rPr>
        <w:t>ώρα</w:t>
      </w:r>
      <w:r w:rsidR="00140D52">
        <w:rPr>
          <w:rFonts w:cstheme="minorHAnsi"/>
          <w:sz w:val="28"/>
          <w:szCs w:val="28"/>
          <w:lang w:bidi="he-IL"/>
        </w:rPr>
        <w:t xml:space="preserve"> 15:00</w:t>
      </w:r>
      <w:r w:rsidR="008B0458">
        <w:rPr>
          <w:rFonts w:cstheme="minorHAnsi"/>
          <w:sz w:val="28"/>
          <w:szCs w:val="28"/>
          <w:lang w:bidi="he-IL"/>
        </w:rPr>
        <w:t>μμ</w:t>
      </w:r>
      <w:r w:rsidR="00140D52">
        <w:rPr>
          <w:rFonts w:cstheme="minorHAnsi"/>
          <w:sz w:val="28"/>
          <w:szCs w:val="28"/>
          <w:lang w:bidi="he-IL"/>
        </w:rPr>
        <w:t xml:space="preserve"> που θα </w:t>
      </w:r>
      <w:r>
        <w:rPr>
          <w:rFonts w:cstheme="minorHAnsi"/>
          <w:sz w:val="28"/>
          <w:szCs w:val="28"/>
          <w:lang w:bidi="he-IL"/>
        </w:rPr>
        <w:t>άρχιζε</w:t>
      </w:r>
      <w:r w:rsidR="00140D52">
        <w:rPr>
          <w:rFonts w:cstheme="minorHAnsi"/>
          <w:sz w:val="28"/>
          <w:szCs w:val="28"/>
          <w:lang w:bidi="he-IL"/>
        </w:rPr>
        <w:t xml:space="preserve"> η </w:t>
      </w:r>
      <w:r>
        <w:rPr>
          <w:rFonts w:cstheme="minorHAnsi"/>
          <w:sz w:val="28"/>
          <w:szCs w:val="28"/>
          <w:lang w:bidi="he-IL"/>
        </w:rPr>
        <w:t>εορτή</w:t>
      </w:r>
      <w:r w:rsidR="00140D52">
        <w:rPr>
          <w:rFonts w:cstheme="minorHAnsi"/>
          <w:sz w:val="28"/>
          <w:szCs w:val="28"/>
          <w:lang w:bidi="he-IL"/>
        </w:rPr>
        <w:t xml:space="preserve"> του </w:t>
      </w:r>
      <w:r>
        <w:rPr>
          <w:rFonts w:cstheme="minorHAnsi"/>
          <w:sz w:val="28"/>
          <w:szCs w:val="28"/>
          <w:lang w:bidi="he-IL"/>
        </w:rPr>
        <w:t>Πάσχα</w:t>
      </w:r>
      <w:r w:rsidR="00140D52">
        <w:rPr>
          <w:rFonts w:cstheme="minorHAnsi"/>
          <w:sz w:val="28"/>
          <w:szCs w:val="28"/>
          <w:lang w:bidi="he-IL"/>
        </w:rPr>
        <w:t xml:space="preserve"> με τη </w:t>
      </w:r>
      <w:r>
        <w:rPr>
          <w:rFonts w:cstheme="minorHAnsi"/>
          <w:sz w:val="28"/>
          <w:szCs w:val="28"/>
          <w:lang w:bidi="he-IL"/>
        </w:rPr>
        <w:t>σφαγή</w:t>
      </w:r>
      <w:r w:rsidR="00140D52">
        <w:rPr>
          <w:rFonts w:cstheme="minorHAnsi"/>
          <w:sz w:val="28"/>
          <w:szCs w:val="28"/>
          <w:lang w:bidi="he-IL"/>
        </w:rPr>
        <w:t xml:space="preserve"> των </w:t>
      </w:r>
      <w:r>
        <w:rPr>
          <w:rFonts w:cstheme="minorHAnsi"/>
          <w:sz w:val="28"/>
          <w:szCs w:val="28"/>
          <w:lang w:bidi="he-IL"/>
        </w:rPr>
        <w:t>αμνών</w:t>
      </w:r>
      <w:r w:rsidR="00140D52">
        <w:rPr>
          <w:rFonts w:cstheme="minorHAnsi"/>
          <w:sz w:val="28"/>
          <w:szCs w:val="28"/>
          <w:lang w:bidi="he-IL"/>
        </w:rPr>
        <w:t xml:space="preserve"> στο </w:t>
      </w:r>
      <w:r>
        <w:rPr>
          <w:rFonts w:cstheme="minorHAnsi"/>
          <w:sz w:val="28"/>
          <w:szCs w:val="28"/>
          <w:lang w:bidi="he-IL"/>
        </w:rPr>
        <w:t>Ναό</w:t>
      </w:r>
      <w:r w:rsidR="00140D52">
        <w:rPr>
          <w:rFonts w:cstheme="minorHAnsi"/>
          <w:sz w:val="28"/>
          <w:szCs w:val="28"/>
          <w:lang w:bidi="he-IL"/>
        </w:rPr>
        <w:t xml:space="preserve"> και </w:t>
      </w:r>
      <w:r>
        <w:rPr>
          <w:rFonts w:cstheme="minorHAnsi"/>
          <w:sz w:val="28"/>
          <w:szCs w:val="28"/>
          <w:lang w:bidi="he-IL"/>
        </w:rPr>
        <w:t>απαγορεύονταν</w:t>
      </w:r>
      <w:r w:rsidR="00140D52">
        <w:rPr>
          <w:rFonts w:cstheme="minorHAnsi"/>
          <w:sz w:val="28"/>
          <w:szCs w:val="28"/>
          <w:lang w:bidi="he-IL"/>
        </w:rPr>
        <w:t xml:space="preserve"> από </w:t>
      </w:r>
      <w:r>
        <w:rPr>
          <w:rFonts w:cstheme="minorHAnsi"/>
          <w:sz w:val="28"/>
          <w:szCs w:val="28"/>
          <w:lang w:bidi="he-IL"/>
        </w:rPr>
        <w:t>εκείνη</w:t>
      </w:r>
      <w:r w:rsidR="00140D52">
        <w:rPr>
          <w:rFonts w:cstheme="minorHAnsi"/>
          <w:sz w:val="28"/>
          <w:szCs w:val="28"/>
          <w:lang w:bidi="he-IL"/>
        </w:rPr>
        <w:t xml:space="preserve"> την </w:t>
      </w:r>
      <w:r>
        <w:rPr>
          <w:rFonts w:cstheme="minorHAnsi"/>
          <w:sz w:val="28"/>
          <w:szCs w:val="28"/>
          <w:lang w:bidi="he-IL"/>
        </w:rPr>
        <w:t>ώρα</w:t>
      </w:r>
      <w:r w:rsidR="00140D52">
        <w:rPr>
          <w:rFonts w:cstheme="minorHAnsi"/>
          <w:sz w:val="28"/>
          <w:szCs w:val="28"/>
          <w:lang w:bidi="he-IL"/>
        </w:rPr>
        <w:t xml:space="preserve"> η </w:t>
      </w:r>
      <w:r>
        <w:rPr>
          <w:rFonts w:cstheme="minorHAnsi"/>
          <w:sz w:val="28"/>
          <w:szCs w:val="28"/>
          <w:lang w:bidi="he-IL"/>
        </w:rPr>
        <w:t>εκτέλεση</w:t>
      </w:r>
      <w:r w:rsidR="00140D52">
        <w:rPr>
          <w:rFonts w:cstheme="minorHAnsi"/>
          <w:sz w:val="28"/>
          <w:szCs w:val="28"/>
          <w:lang w:bidi="he-IL"/>
        </w:rPr>
        <w:t xml:space="preserve"> </w:t>
      </w:r>
      <w:r>
        <w:rPr>
          <w:rFonts w:cstheme="minorHAnsi"/>
          <w:sz w:val="28"/>
          <w:szCs w:val="28"/>
          <w:lang w:bidi="he-IL"/>
        </w:rPr>
        <w:t>θανατικής</w:t>
      </w:r>
      <w:r w:rsidR="00140D52">
        <w:rPr>
          <w:rFonts w:cstheme="minorHAnsi"/>
          <w:sz w:val="28"/>
          <w:szCs w:val="28"/>
          <w:lang w:bidi="he-IL"/>
        </w:rPr>
        <w:t xml:space="preserve"> </w:t>
      </w:r>
      <w:r>
        <w:rPr>
          <w:rFonts w:cstheme="minorHAnsi"/>
          <w:sz w:val="28"/>
          <w:szCs w:val="28"/>
          <w:lang w:bidi="he-IL"/>
        </w:rPr>
        <w:t>ποινής</w:t>
      </w:r>
      <w:r w:rsidR="00B425F6">
        <w:rPr>
          <w:rFonts w:cstheme="minorHAnsi"/>
          <w:sz w:val="28"/>
          <w:szCs w:val="28"/>
          <w:lang w:bidi="he-IL"/>
        </w:rPr>
        <w:t>(Ιώσηπος</w:t>
      </w:r>
      <w:r w:rsidR="008B0458">
        <w:rPr>
          <w:rFonts w:cstheme="minorHAnsi"/>
          <w:sz w:val="28"/>
          <w:szCs w:val="28"/>
          <w:lang w:bidi="he-IL"/>
        </w:rPr>
        <w:t>,</w:t>
      </w:r>
      <w:r w:rsidR="00B425F6">
        <w:rPr>
          <w:rFonts w:cstheme="minorHAnsi"/>
          <w:sz w:val="28"/>
          <w:szCs w:val="28"/>
          <w:lang w:bidi="he-IL"/>
        </w:rPr>
        <w:t xml:space="preserve"> Ιστορία Ιουδαϊκού πολέμου 6,423)</w:t>
      </w:r>
      <w:r w:rsidR="00140D52">
        <w:rPr>
          <w:rFonts w:cstheme="minorHAnsi"/>
          <w:sz w:val="28"/>
          <w:szCs w:val="28"/>
          <w:lang w:bidi="he-IL"/>
        </w:rPr>
        <w:t xml:space="preserve">. </w:t>
      </w:r>
      <w:r>
        <w:rPr>
          <w:rFonts w:cstheme="minorHAnsi"/>
          <w:sz w:val="28"/>
          <w:szCs w:val="28"/>
          <w:lang w:bidi="he-IL"/>
        </w:rPr>
        <w:t>Επίσης</w:t>
      </w:r>
      <w:r w:rsidR="00140D52">
        <w:rPr>
          <w:rFonts w:cstheme="minorHAnsi"/>
          <w:sz w:val="28"/>
          <w:szCs w:val="28"/>
          <w:lang w:bidi="he-IL"/>
        </w:rPr>
        <w:t xml:space="preserve"> </w:t>
      </w:r>
      <w:r>
        <w:rPr>
          <w:rFonts w:cstheme="minorHAnsi"/>
          <w:sz w:val="28"/>
          <w:szCs w:val="28"/>
          <w:lang w:bidi="he-IL"/>
        </w:rPr>
        <w:t>υπήρχε</w:t>
      </w:r>
      <w:r w:rsidR="00140D52">
        <w:rPr>
          <w:rFonts w:cstheme="minorHAnsi"/>
          <w:sz w:val="28"/>
          <w:szCs w:val="28"/>
          <w:lang w:bidi="he-IL"/>
        </w:rPr>
        <w:t xml:space="preserve"> </w:t>
      </w:r>
      <w:r>
        <w:rPr>
          <w:rFonts w:cstheme="minorHAnsi"/>
          <w:sz w:val="28"/>
          <w:szCs w:val="28"/>
          <w:lang w:bidi="he-IL"/>
        </w:rPr>
        <w:t>πάντα</w:t>
      </w:r>
      <w:r w:rsidR="00140D52">
        <w:rPr>
          <w:rFonts w:cstheme="minorHAnsi"/>
          <w:sz w:val="28"/>
          <w:szCs w:val="28"/>
          <w:lang w:bidi="he-IL"/>
        </w:rPr>
        <w:t xml:space="preserve"> ο </w:t>
      </w:r>
      <w:r>
        <w:rPr>
          <w:rFonts w:cstheme="minorHAnsi"/>
          <w:sz w:val="28"/>
          <w:szCs w:val="28"/>
          <w:lang w:bidi="he-IL"/>
        </w:rPr>
        <w:t>φόβος</w:t>
      </w:r>
      <w:r w:rsidR="00140D52">
        <w:rPr>
          <w:rFonts w:cstheme="minorHAnsi"/>
          <w:sz w:val="28"/>
          <w:szCs w:val="28"/>
          <w:lang w:bidi="he-IL"/>
        </w:rPr>
        <w:t xml:space="preserve"> ότι ο </w:t>
      </w:r>
      <w:r>
        <w:rPr>
          <w:rFonts w:cstheme="minorHAnsi"/>
          <w:sz w:val="28"/>
          <w:szCs w:val="28"/>
          <w:lang w:bidi="he-IL"/>
        </w:rPr>
        <w:t>λαός</w:t>
      </w:r>
      <w:r w:rsidR="00140D52">
        <w:rPr>
          <w:rFonts w:cstheme="minorHAnsi"/>
          <w:sz w:val="28"/>
          <w:szCs w:val="28"/>
          <w:lang w:bidi="he-IL"/>
        </w:rPr>
        <w:t xml:space="preserve"> που </w:t>
      </w:r>
      <w:r>
        <w:rPr>
          <w:rFonts w:cstheme="minorHAnsi"/>
          <w:sz w:val="28"/>
          <w:szCs w:val="28"/>
          <w:lang w:bidi="he-IL"/>
        </w:rPr>
        <w:t>είχε</w:t>
      </w:r>
      <w:r w:rsidR="00140D52">
        <w:rPr>
          <w:rFonts w:cstheme="minorHAnsi"/>
          <w:sz w:val="28"/>
          <w:szCs w:val="28"/>
          <w:lang w:bidi="he-IL"/>
        </w:rPr>
        <w:t xml:space="preserve"> </w:t>
      </w:r>
      <w:r>
        <w:rPr>
          <w:rFonts w:cstheme="minorHAnsi"/>
          <w:sz w:val="28"/>
          <w:szCs w:val="28"/>
          <w:lang w:bidi="he-IL"/>
        </w:rPr>
        <w:t>ασπασθεί</w:t>
      </w:r>
      <w:r w:rsidR="00140D52">
        <w:rPr>
          <w:rFonts w:cstheme="minorHAnsi"/>
          <w:sz w:val="28"/>
          <w:szCs w:val="28"/>
          <w:lang w:bidi="he-IL"/>
        </w:rPr>
        <w:t xml:space="preserve"> τις </w:t>
      </w:r>
      <w:r>
        <w:rPr>
          <w:rFonts w:cstheme="minorHAnsi"/>
          <w:sz w:val="28"/>
          <w:szCs w:val="28"/>
          <w:lang w:bidi="he-IL"/>
        </w:rPr>
        <w:t>θέσεις</w:t>
      </w:r>
      <w:r w:rsidR="00140D52">
        <w:rPr>
          <w:rFonts w:cstheme="minorHAnsi"/>
          <w:sz w:val="28"/>
          <w:szCs w:val="28"/>
          <w:lang w:bidi="he-IL"/>
        </w:rPr>
        <w:t xml:space="preserve"> του </w:t>
      </w:r>
      <w:r>
        <w:rPr>
          <w:rFonts w:cstheme="minorHAnsi"/>
          <w:sz w:val="28"/>
          <w:szCs w:val="28"/>
          <w:lang w:bidi="he-IL"/>
        </w:rPr>
        <w:t>Ιησού</w:t>
      </w:r>
      <w:r w:rsidR="00140D52">
        <w:rPr>
          <w:rFonts w:cstheme="minorHAnsi"/>
          <w:sz w:val="28"/>
          <w:szCs w:val="28"/>
          <w:lang w:bidi="he-IL"/>
        </w:rPr>
        <w:t xml:space="preserve"> </w:t>
      </w:r>
      <w:r>
        <w:rPr>
          <w:rFonts w:cstheme="minorHAnsi"/>
          <w:sz w:val="28"/>
          <w:szCs w:val="28"/>
          <w:lang w:bidi="he-IL"/>
        </w:rPr>
        <w:t>παρακινούμενος</w:t>
      </w:r>
      <w:r w:rsidR="00140D52">
        <w:rPr>
          <w:rFonts w:cstheme="minorHAnsi"/>
          <w:sz w:val="28"/>
          <w:szCs w:val="28"/>
          <w:lang w:bidi="he-IL"/>
        </w:rPr>
        <w:t xml:space="preserve"> από τους </w:t>
      </w:r>
      <w:r>
        <w:rPr>
          <w:rFonts w:cstheme="minorHAnsi"/>
          <w:sz w:val="28"/>
          <w:szCs w:val="28"/>
          <w:lang w:bidi="he-IL"/>
        </w:rPr>
        <w:t>μαθητές</w:t>
      </w:r>
      <w:r w:rsidR="00140D52">
        <w:rPr>
          <w:rFonts w:cstheme="minorHAnsi"/>
          <w:sz w:val="28"/>
          <w:szCs w:val="28"/>
          <w:lang w:bidi="he-IL"/>
        </w:rPr>
        <w:t xml:space="preserve"> του θα </w:t>
      </w:r>
      <w:r>
        <w:rPr>
          <w:rFonts w:cstheme="minorHAnsi"/>
          <w:sz w:val="28"/>
          <w:szCs w:val="28"/>
          <w:lang w:bidi="he-IL"/>
        </w:rPr>
        <w:t>ξεσηκώνονταν</w:t>
      </w:r>
      <w:r w:rsidR="00140D52">
        <w:rPr>
          <w:rFonts w:cstheme="minorHAnsi"/>
          <w:sz w:val="28"/>
          <w:szCs w:val="28"/>
          <w:lang w:bidi="he-IL"/>
        </w:rPr>
        <w:t xml:space="preserve"> για να τον </w:t>
      </w:r>
      <w:r>
        <w:rPr>
          <w:rFonts w:cstheme="minorHAnsi"/>
          <w:sz w:val="28"/>
          <w:szCs w:val="28"/>
          <w:lang w:bidi="he-IL"/>
        </w:rPr>
        <w:t>υπερασπισθεί</w:t>
      </w:r>
      <w:r w:rsidR="00140D52">
        <w:rPr>
          <w:rFonts w:cstheme="minorHAnsi"/>
          <w:sz w:val="28"/>
          <w:szCs w:val="28"/>
          <w:lang w:bidi="he-IL"/>
        </w:rPr>
        <w:t>.</w:t>
      </w:r>
      <w:r w:rsidR="0026457A" w:rsidRPr="00A2247E">
        <w:rPr>
          <w:rStyle w:val="a7"/>
        </w:rPr>
        <w:footnoteReference w:id="396"/>
      </w:r>
      <w:r w:rsidR="00140D52">
        <w:rPr>
          <w:rFonts w:cstheme="minorHAnsi"/>
          <w:sz w:val="28"/>
          <w:szCs w:val="28"/>
          <w:lang w:bidi="he-IL"/>
        </w:rPr>
        <w:t xml:space="preserve"> </w:t>
      </w:r>
      <w:r>
        <w:rPr>
          <w:rFonts w:cstheme="minorHAnsi"/>
          <w:sz w:val="28"/>
          <w:szCs w:val="28"/>
          <w:lang w:bidi="he-IL"/>
        </w:rPr>
        <w:t>Επιπλέον</w:t>
      </w:r>
      <w:r w:rsidR="00140D52">
        <w:rPr>
          <w:rFonts w:cstheme="minorHAnsi"/>
          <w:sz w:val="28"/>
          <w:szCs w:val="28"/>
          <w:lang w:bidi="he-IL"/>
        </w:rPr>
        <w:t xml:space="preserve"> </w:t>
      </w:r>
      <w:r>
        <w:rPr>
          <w:rFonts w:cstheme="minorHAnsi"/>
          <w:sz w:val="28"/>
          <w:szCs w:val="28"/>
          <w:lang w:bidi="he-IL"/>
        </w:rPr>
        <w:t>ήθελαν</w:t>
      </w:r>
      <w:r w:rsidR="00140D52">
        <w:rPr>
          <w:rFonts w:cstheme="minorHAnsi"/>
          <w:sz w:val="28"/>
          <w:szCs w:val="28"/>
          <w:lang w:bidi="he-IL"/>
        </w:rPr>
        <w:t xml:space="preserve"> να </w:t>
      </w:r>
      <w:r>
        <w:rPr>
          <w:rFonts w:cstheme="minorHAnsi"/>
          <w:sz w:val="28"/>
          <w:szCs w:val="28"/>
          <w:lang w:bidi="he-IL"/>
        </w:rPr>
        <w:t>κάνουν</w:t>
      </w:r>
      <w:r w:rsidR="00140D52">
        <w:rPr>
          <w:rFonts w:cstheme="minorHAnsi"/>
          <w:sz w:val="28"/>
          <w:szCs w:val="28"/>
          <w:lang w:bidi="he-IL"/>
        </w:rPr>
        <w:t xml:space="preserve"> </w:t>
      </w:r>
      <w:r>
        <w:rPr>
          <w:rFonts w:cstheme="minorHAnsi"/>
          <w:sz w:val="28"/>
          <w:szCs w:val="28"/>
          <w:lang w:bidi="he-IL"/>
        </w:rPr>
        <w:t>σαφές</w:t>
      </w:r>
      <w:r w:rsidR="00140D52">
        <w:rPr>
          <w:rFonts w:cstheme="minorHAnsi"/>
          <w:sz w:val="28"/>
          <w:szCs w:val="28"/>
          <w:lang w:bidi="he-IL"/>
        </w:rPr>
        <w:t xml:space="preserve"> στον </w:t>
      </w:r>
      <w:r>
        <w:rPr>
          <w:rFonts w:cstheme="minorHAnsi"/>
          <w:sz w:val="28"/>
          <w:szCs w:val="28"/>
          <w:lang w:bidi="he-IL"/>
        </w:rPr>
        <w:t>Πιλάτο</w:t>
      </w:r>
      <w:r w:rsidR="00140D52">
        <w:rPr>
          <w:rFonts w:cstheme="minorHAnsi"/>
          <w:sz w:val="28"/>
          <w:szCs w:val="28"/>
          <w:lang w:bidi="he-IL"/>
        </w:rPr>
        <w:t xml:space="preserve"> το </w:t>
      </w:r>
      <w:r>
        <w:rPr>
          <w:rFonts w:cstheme="minorHAnsi"/>
          <w:sz w:val="28"/>
          <w:szCs w:val="28"/>
          <w:lang w:bidi="he-IL"/>
        </w:rPr>
        <w:t>κρίσιμο</w:t>
      </w:r>
      <w:r w:rsidR="00140D52">
        <w:rPr>
          <w:rFonts w:cstheme="minorHAnsi"/>
          <w:sz w:val="28"/>
          <w:szCs w:val="28"/>
          <w:lang w:bidi="he-IL"/>
        </w:rPr>
        <w:t xml:space="preserve"> για </w:t>
      </w:r>
      <w:r>
        <w:rPr>
          <w:rFonts w:cstheme="minorHAnsi"/>
          <w:sz w:val="28"/>
          <w:szCs w:val="28"/>
          <w:lang w:bidi="he-IL"/>
        </w:rPr>
        <w:t>αυτούς</w:t>
      </w:r>
      <w:r w:rsidR="00140D52">
        <w:rPr>
          <w:rFonts w:cstheme="minorHAnsi"/>
          <w:sz w:val="28"/>
          <w:szCs w:val="28"/>
          <w:lang w:bidi="he-IL"/>
        </w:rPr>
        <w:t xml:space="preserve"> </w:t>
      </w:r>
      <w:r>
        <w:rPr>
          <w:rFonts w:cstheme="minorHAnsi"/>
          <w:sz w:val="28"/>
          <w:szCs w:val="28"/>
          <w:lang w:bidi="he-IL"/>
        </w:rPr>
        <w:t>θέμα</w:t>
      </w:r>
      <w:r w:rsidR="00140D52">
        <w:rPr>
          <w:rFonts w:cstheme="minorHAnsi"/>
          <w:sz w:val="28"/>
          <w:szCs w:val="28"/>
          <w:lang w:bidi="he-IL"/>
        </w:rPr>
        <w:t xml:space="preserve"> </w:t>
      </w:r>
      <w:r>
        <w:rPr>
          <w:rFonts w:cstheme="minorHAnsi"/>
          <w:sz w:val="28"/>
          <w:szCs w:val="28"/>
          <w:lang w:bidi="he-IL"/>
        </w:rPr>
        <w:t>«Ιησούς»</w:t>
      </w:r>
      <w:r w:rsidR="0026457A">
        <w:rPr>
          <w:rFonts w:cstheme="minorHAnsi"/>
          <w:sz w:val="28"/>
          <w:szCs w:val="28"/>
          <w:lang w:bidi="he-IL"/>
        </w:rPr>
        <w:t>,</w:t>
      </w:r>
      <w:r w:rsidR="00140D52">
        <w:rPr>
          <w:rFonts w:cstheme="minorHAnsi"/>
          <w:sz w:val="28"/>
          <w:szCs w:val="28"/>
          <w:lang w:bidi="he-IL"/>
        </w:rPr>
        <w:t xml:space="preserve"> </w:t>
      </w:r>
      <w:r>
        <w:rPr>
          <w:rFonts w:cstheme="minorHAnsi"/>
          <w:sz w:val="28"/>
          <w:szCs w:val="28"/>
          <w:lang w:bidi="he-IL"/>
        </w:rPr>
        <w:t>γιατί</w:t>
      </w:r>
      <w:r w:rsidR="00140D52">
        <w:rPr>
          <w:rFonts w:cstheme="minorHAnsi"/>
          <w:sz w:val="28"/>
          <w:szCs w:val="28"/>
          <w:lang w:bidi="he-IL"/>
        </w:rPr>
        <w:t xml:space="preserve"> </w:t>
      </w:r>
      <w:r>
        <w:rPr>
          <w:rFonts w:cstheme="minorHAnsi"/>
          <w:sz w:val="28"/>
          <w:szCs w:val="28"/>
          <w:lang w:bidi="he-IL"/>
        </w:rPr>
        <w:t>υπολόγιζαν</w:t>
      </w:r>
      <w:r w:rsidR="00140D52">
        <w:rPr>
          <w:rFonts w:cstheme="minorHAnsi"/>
          <w:sz w:val="28"/>
          <w:szCs w:val="28"/>
          <w:lang w:bidi="he-IL"/>
        </w:rPr>
        <w:t xml:space="preserve"> πως ο </w:t>
      </w:r>
      <w:r>
        <w:rPr>
          <w:rFonts w:cstheme="minorHAnsi"/>
          <w:sz w:val="28"/>
          <w:szCs w:val="28"/>
          <w:lang w:bidi="he-IL"/>
        </w:rPr>
        <w:t>Πιλάτος</w:t>
      </w:r>
      <w:r w:rsidR="00140D52">
        <w:rPr>
          <w:rFonts w:cstheme="minorHAnsi"/>
          <w:sz w:val="28"/>
          <w:szCs w:val="28"/>
          <w:lang w:bidi="he-IL"/>
        </w:rPr>
        <w:t xml:space="preserve"> δεν θα </w:t>
      </w:r>
      <w:r>
        <w:rPr>
          <w:rFonts w:cstheme="minorHAnsi"/>
          <w:sz w:val="28"/>
          <w:szCs w:val="28"/>
          <w:lang w:bidi="he-IL"/>
        </w:rPr>
        <w:t>αντιλαμβάνονταν</w:t>
      </w:r>
      <w:r w:rsidR="0026457A">
        <w:rPr>
          <w:rFonts w:cstheme="minorHAnsi"/>
          <w:sz w:val="28"/>
          <w:szCs w:val="28"/>
          <w:lang w:bidi="he-IL"/>
        </w:rPr>
        <w:t>,</w:t>
      </w:r>
      <w:r w:rsidR="00140D52">
        <w:rPr>
          <w:rFonts w:cstheme="minorHAnsi"/>
          <w:sz w:val="28"/>
          <w:szCs w:val="28"/>
          <w:lang w:bidi="he-IL"/>
        </w:rPr>
        <w:t xml:space="preserve"> όπως και </w:t>
      </w:r>
      <w:r>
        <w:rPr>
          <w:rFonts w:cstheme="minorHAnsi"/>
          <w:sz w:val="28"/>
          <w:szCs w:val="28"/>
          <w:lang w:bidi="he-IL"/>
        </w:rPr>
        <w:t>έγινε</w:t>
      </w:r>
      <w:r w:rsidR="0026457A">
        <w:rPr>
          <w:rFonts w:cstheme="minorHAnsi"/>
          <w:sz w:val="28"/>
          <w:szCs w:val="28"/>
          <w:lang w:bidi="he-IL"/>
        </w:rPr>
        <w:t>,</w:t>
      </w:r>
      <w:r w:rsidR="00140D52">
        <w:rPr>
          <w:rFonts w:cstheme="minorHAnsi"/>
          <w:sz w:val="28"/>
          <w:szCs w:val="28"/>
          <w:lang w:bidi="he-IL"/>
        </w:rPr>
        <w:t xml:space="preserve"> την </w:t>
      </w:r>
      <w:r>
        <w:rPr>
          <w:rFonts w:cstheme="minorHAnsi"/>
          <w:sz w:val="28"/>
          <w:szCs w:val="28"/>
          <w:lang w:bidi="he-IL"/>
        </w:rPr>
        <w:t>κρισιμότητα</w:t>
      </w:r>
      <w:r w:rsidR="00140D52">
        <w:rPr>
          <w:rFonts w:cstheme="minorHAnsi"/>
          <w:sz w:val="28"/>
          <w:szCs w:val="28"/>
          <w:lang w:bidi="he-IL"/>
        </w:rPr>
        <w:t xml:space="preserve"> της </w:t>
      </w:r>
      <w:r>
        <w:rPr>
          <w:rFonts w:cstheme="minorHAnsi"/>
          <w:sz w:val="28"/>
          <w:szCs w:val="28"/>
          <w:lang w:bidi="he-IL"/>
        </w:rPr>
        <w:t>θανατικής</w:t>
      </w:r>
      <w:r w:rsidR="00140D52">
        <w:rPr>
          <w:rFonts w:cstheme="minorHAnsi"/>
          <w:sz w:val="28"/>
          <w:szCs w:val="28"/>
          <w:lang w:bidi="he-IL"/>
        </w:rPr>
        <w:t xml:space="preserve"> </w:t>
      </w:r>
      <w:r>
        <w:rPr>
          <w:rFonts w:cstheme="minorHAnsi"/>
          <w:sz w:val="28"/>
          <w:szCs w:val="28"/>
          <w:lang w:bidi="he-IL"/>
        </w:rPr>
        <w:t>καταδίκης</w:t>
      </w:r>
      <w:r w:rsidR="00140D52">
        <w:rPr>
          <w:rFonts w:cstheme="minorHAnsi"/>
          <w:sz w:val="28"/>
          <w:szCs w:val="28"/>
          <w:lang w:bidi="he-IL"/>
        </w:rPr>
        <w:t xml:space="preserve"> του </w:t>
      </w:r>
      <w:r>
        <w:rPr>
          <w:rFonts w:cstheme="minorHAnsi"/>
          <w:sz w:val="28"/>
          <w:szCs w:val="28"/>
          <w:lang w:bidi="he-IL"/>
        </w:rPr>
        <w:t>Ιησού</w:t>
      </w:r>
      <w:r w:rsidR="00140D52">
        <w:rPr>
          <w:rFonts w:cstheme="minorHAnsi"/>
          <w:sz w:val="28"/>
          <w:szCs w:val="28"/>
          <w:lang w:bidi="he-IL"/>
        </w:rPr>
        <w:t xml:space="preserve"> γ</w:t>
      </w:r>
      <w:r w:rsidR="00B82BA6">
        <w:rPr>
          <w:rFonts w:cstheme="minorHAnsi"/>
          <w:sz w:val="28"/>
          <w:szCs w:val="28"/>
          <w:lang w:bidi="he-IL"/>
        </w:rPr>
        <w:t xml:space="preserve">ια τους </w:t>
      </w:r>
      <w:r>
        <w:rPr>
          <w:rFonts w:cstheme="minorHAnsi"/>
          <w:sz w:val="28"/>
          <w:szCs w:val="28"/>
          <w:lang w:bidi="he-IL"/>
        </w:rPr>
        <w:t>ιουδαίους</w:t>
      </w:r>
      <w:r w:rsidR="00B82BA6">
        <w:rPr>
          <w:rFonts w:cstheme="minorHAnsi"/>
          <w:sz w:val="28"/>
          <w:szCs w:val="28"/>
          <w:lang w:bidi="he-IL"/>
        </w:rPr>
        <w:t xml:space="preserve">. </w:t>
      </w:r>
      <w:r>
        <w:rPr>
          <w:rFonts w:cstheme="minorHAnsi"/>
          <w:sz w:val="28"/>
          <w:szCs w:val="28"/>
          <w:lang w:bidi="he-IL"/>
        </w:rPr>
        <w:t>Τώρα</w:t>
      </w:r>
      <w:r w:rsidR="00B82BA6">
        <w:rPr>
          <w:rFonts w:cstheme="minorHAnsi"/>
          <w:sz w:val="28"/>
          <w:szCs w:val="28"/>
          <w:lang w:bidi="he-IL"/>
        </w:rPr>
        <w:t xml:space="preserve"> που τον </w:t>
      </w:r>
      <w:r>
        <w:rPr>
          <w:rFonts w:cstheme="minorHAnsi"/>
          <w:sz w:val="28"/>
          <w:szCs w:val="28"/>
          <w:lang w:bidi="he-IL"/>
        </w:rPr>
        <w:t>Ιησού</w:t>
      </w:r>
      <w:r w:rsidR="00B82BA6">
        <w:rPr>
          <w:rFonts w:cstheme="minorHAnsi"/>
          <w:sz w:val="28"/>
          <w:szCs w:val="28"/>
          <w:lang w:bidi="he-IL"/>
        </w:rPr>
        <w:t xml:space="preserve"> τον </w:t>
      </w:r>
      <w:r>
        <w:rPr>
          <w:rFonts w:cstheme="minorHAnsi"/>
          <w:sz w:val="28"/>
          <w:szCs w:val="28"/>
          <w:lang w:bidi="he-IL"/>
        </w:rPr>
        <w:t>είχαν</w:t>
      </w:r>
      <w:r w:rsidR="00B82BA6">
        <w:rPr>
          <w:rFonts w:cstheme="minorHAnsi"/>
          <w:sz w:val="28"/>
          <w:szCs w:val="28"/>
          <w:lang w:bidi="he-IL"/>
        </w:rPr>
        <w:t xml:space="preserve"> στα </w:t>
      </w:r>
      <w:r>
        <w:rPr>
          <w:rFonts w:cstheme="minorHAnsi"/>
          <w:sz w:val="28"/>
          <w:szCs w:val="28"/>
          <w:lang w:bidi="he-IL"/>
        </w:rPr>
        <w:t>χέρια</w:t>
      </w:r>
      <w:r w:rsidR="00B82BA6">
        <w:rPr>
          <w:rFonts w:cstheme="minorHAnsi"/>
          <w:sz w:val="28"/>
          <w:szCs w:val="28"/>
          <w:lang w:bidi="he-IL"/>
        </w:rPr>
        <w:t xml:space="preserve"> τους</w:t>
      </w:r>
      <w:r w:rsidR="0008430D" w:rsidRPr="0008430D">
        <w:rPr>
          <w:rFonts w:cstheme="minorHAnsi"/>
          <w:sz w:val="28"/>
          <w:szCs w:val="28"/>
          <w:lang w:bidi="he-IL"/>
        </w:rPr>
        <w:t>,</w:t>
      </w:r>
      <w:r w:rsidR="00B82BA6">
        <w:rPr>
          <w:rFonts w:cstheme="minorHAnsi"/>
          <w:sz w:val="28"/>
          <w:szCs w:val="28"/>
          <w:lang w:bidi="he-IL"/>
        </w:rPr>
        <w:t xml:space="preserve"> </w:t>
      </w:r>
      <w:r>
        <w:rPr>
          <w:rFonts w:cstheme="minorHAnsi"/>
          <w:sz w:val="28"/>
          <w:szCs w:val="28"/>
          <w:lang w:bidi="he-IL"/>
        </w:rPr>
        <w:t>καταδικασμένο</w:t>
      </w:r>
      <w:r w:rsidR="00B82BA6">
        <w:rPr>
          <w:rFonts w:cstheme="minorHAnsi"/>
          <w:sz w:val="28"/>
          <w:szCs w:val="28"/>
          <w:lang w:bidi="he-IL"/>
        </w:rPr>
        <w:t xml:space="preserve"> </w:t>
      </w:r>
      <w:r>
        <w:rPr>
          <w:rFonts w:cstheme="minorHAnsi"/>
          <w:sz w:val="28"/>
          <w:szCs w:val="28"/>
          <w:lang w:bidi="he-IL"/>
        </w:rPr>
        <w:t>ήδη</w:t>
      </w:r>
      <w:r w:rsidR="00B82BA6">
        <w:rPr>
          <w:rFonts w:cstheme="minorHAnsi"/>
          <w:sz w:val="28"/>
          <w:szCs w:val="28"/>
          <w:lang w:bidi="he-IL"/>
        </w:rPr>
        <w:t xml:space="preserve"> από </w:t>
      </w:r>
      <w:r>
        <w:rPr>
          <w:rFonts w:cstheme="minorHAnsi"/>
          <w:sz w:val="28"/>
          <w:szCs w:val="28"/>
          <w:lang w:bidi="he-IL"/>
        </w:rPr>
        <w:t>ολόκληρο</w:t>
      </w:r>
      <w:r w:rsidR="00B82BA6">
        <w:rPr>
          <w:rFonts w:cstheme="minorHAnsi"/>
          <w:sz w:val="28"/>
          <w:szCs w:val="28"/>
          <w:lang w:bidi="he-IL"/>
        </w:rPr>
        <w:t xml:space="preserve"> το </w:t>
      </w:r>
      <w:r>
        <w:rPr>
          <w:rFonts w:cstheme="minorHAnsi"/>
          <w:sz w:val="28"/>
          <w:szCs w:val="28"/>
          <w:lang w:bidi="he-IL"/>
        </w:rPr>
        <w:t>συνέδριο</w:t>
      </w:r>
      <w:r w:rsidR="0008430D" w:rsidRPr="0008430D">
        <w:rPr>
          <w:rFonts w:cstheme="minorHAnsi"/>
          <w:sz w:val="28"/>
          <w:szCs w:val="28"/>
          <w:lang w:bidi="he-IL"/>
        </w:rPr>
        <w:t>,</w:t>
      </w:r>
      <w:r w:rsidR="00B82BA6">
        <w:rPr>
          <w:rFonts w:cstheme="minorHAnsi"/>
          <w:sz w:val="28"/>
          <w:szCs w:val="28"/>
          <w:lang w:bidi="he-IL"/>
        </w:rPr>
        <w:t xml:space="preserve"> δεν </w:t>
      </w:r>
      <w:r>
        <w:rPr>
          <w:rFonts w:cstheme="minorHAnsi"/>
          <w:sz w:val="28"/>
          <w:szCs w:val="28"/>
          <w:lang w:bidi="he-IL"/>
        </w:rPr>
        <w:t>ήθελαν</w:t>
      </w:r>
      <w:r w:rsidR="00B82BA6">
        <w:rPr>
          <w:rFonts w:cstheme="minorHAnsi"/>
          <w:sz w:val="28"/>
          <w:szCs w:val="28"/>
          <w:lang w:bidi="he-IL"/>
        </w:rPr>
        <w:t xml:space="preserve"> να </w:t>
      </w:r>
      <w:r>
        <w:rPr>
          <w:rFonts w:cstheme="minorHAnsi"/>
          <w:sz w:val="28"/>
          <w:szCs w:val="28"/>
          <w:lang w:bidi="he-IL"/>
        </w:rPr>
        <w:t>χάσουν</w:t>
      </w:r>
      <w:r w:rsidR="00B82BA6">
        <w:rPr>
          <w:rFonts w:cstheme="minorHAnsi"/>
          <w:sz w:val="28"/>
          <w:szCs w:val="28"/>
          <w:lang w:bidi="he-IL"/>
        </w:rPr>
        <w:t xml:space="preserve"> αυτή την </w:t>
      </w:r>
      <w:r>
        <w:rPr>
          <w:rFonts w:cstheme="minorHAnsi"/>
          <w:sz w:val="28"/>
          <w:szCs w:val="28"/>
          <w:lang w:bidi="he-IL"/>
        </w:rPr>
        <w:t>μεγάλη</w:t>
      </w:r>
      <w:r w:rsidR="00B82BA6">
        <w:rPr>
          <w:rFonts w:cstheme="minorHAnsi"/>
          <w:sz w:val="28"/>
          <w:szCs w:val="28"/>
          <w:lang w:bidi="he-IL"/>
        </w:rPr>
        <w:t xml:space="preserve"> </w:t>
      </w:r>
      <w:r>
        <w:rPr>
          <w:rFonts w:cstheme="minorHAnsi"/>
          <w:sz w:val="28"/>
          <w:szCs w:val="28"/>
          <w:lang w:bidi="he-IL"/>
        </w:rPr>
        <w:t>ευκαιρία</w:t>
      </w:r>
      <w:r w:rsidR="00B82BA6">
        <w:rPr>
          <w:rFonts w:cstheme="minorHAnsi"/>
          <w:sz w:val="28"/>
          <w:szCs w:val="28"/>
          <w:lang w:bidi="he-IL"/>
        </w:rPr>
        <w:t xml:space="preserve"> να </w:t>
      </w:r>
      <w:r>
        <w:rPr>
          <w:rFonts w:cstheme="minorHAnsi"/>
          <w:sz w:val="28"/>
          <w:szCs w:val="28"/>
          <w:lang w:bidi="he-IL"/>
        </w:rPr>
        <w:t>τελειώνουν</w:t>
      </w:r>
      <w:r w:rsidR="00B82BA6">
        <w:rPr>
          <w:rFonts w:cstheme="minorHAnsi"/>
          <w:sz w:val="28"/>
          <w:szCs w:val="28"/>
          <w:lang w:bidi="he-IL"/>
        </w:rPr>
        <w:t xml:space="preserve"> </w:t>
      </w:r>
      <w:r>
        <w:rPr>
          <w:rFonts w:cstheme="minorHAnsi"/>
          <w:sz w:val="28"/>
          <w:szCs w:val="28"/>
          <w:lang w:bidi="he-IL"/>
        </w:rPr>
        <w:t>ολοκληρωτικά</w:t>
      </w:r>
      <w:r w:rsidR="00B82BA6">
        <w:rPr>
          <w:rFonts w:cstheme="minorHAnsi"/>
          <w:sz w:val="28"/>
          <w:szCs w:val="28"/>
          <w:lang w:bidi="he-IL"/>
        </w:rPr>
        <w:t xml:space="preserve"> </w:t>
      </w:r>
      <w:r>
        <w:rPr>
          <w:rFonts w:cstheme="minorHAnsi"/>
          <w:sz w:val="28"/>
          <w:szCs w:val="28"/>
          <w:lang w:bidi="he-IL"/>
        </w:rPr>
        <w:t>μαζί</w:t>
      </w:r>
      <w:r w:rsidR="00B82BA6">
        <w:rPr>
          <w:rFonts w:cstheme="minorHAnsi"/>
          <w:sz w:val="28"/>
          <w:szCs w:val="28"/>
          <w:lang w:bidi="he-IL"/>
        </w:rPr>
        <w:t xml:space="preserve"> του. </w:t>
      </w:r>
    </w:p>
    <w:p w14:paraId="28C9EB60" w14:textId="2C1734A3" w:rsidR="0026457A" w:rsidRDefault="009A3081" w:rsidP="00B425F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B82BA6">
        <w:rPr>
          <w:rFonts w:cstheme="minorHAnsi"/>
          <w:sz w:val="28"/>
          <w:szCs w:val="28"/>
          <w:lang w:bidi="he-IL"/>
        </w:rPr>
        <w:t xml:space="preserve"> δεν </w:t>
      </w:r>
      <w:r>
        <w:rPr>
          <w:rFonts w:cstheme="minorHAnsi"/>
          <w:sz w:val="28"/>
          <w:szCs w:val="28"/>
          <w:lang w:bidi="he-IL"/>
        </w:rPr>
        <w:t>πρέπει</w:t>
      </w:r>
      <w:r w:rsidR="00B82BA6">
        <w:rPr>
          <w:rFonts w:cstheme="minorHAnsi"/>
          <w:sz w:val="28"/>
          <w:szCs w:val="28"/>
          <w:lang w:bidi="he-IL"/>
        </w:rPr>
        <w:t xml:space="preserve"> να </w:t>
      </w:r>
      <w:r>
        <w:rPr>
          <w:rFonts w:cstheme="minorHAnsi"/>
          <w:sz w:val="28"/>
          <w:szCs w:val="28"/>
          <w:lang w:bidi="he-IL"/>
        </w:rPr>
        <w:t>ξεχνάμε</w:t>
      </w:r>
      <w:r w:rsidR="00B82BA6">
        <w:rPr>
          <w:rFonts w:cstheme="minorHAnsi"/>
          <w:sz w:val="28"/>
          <w:szCs w:val="28"/>
          <w:lang w:bidi="he-IL"/>
        </w:rPr>
        <w:t xml:space="preserve"> και το </w:t>
      </w:r>
      <w:r>
        <w:rPr>
          <w:rFonts w:cstheme="minorHAnsi"/>
          <w:sz w:val="28"/>
          <w:szCs w:val="28"/>
          <w:lang w:bidi="he-IL"/>
        </w:rPr>
        <w:t>θεολογικό</w:t>
      </w:r>
      <w:r w:rsidR="00B82BA6">
        <w:rPr>
          <w:rFonts w:cstheme="minorHAnsi"/>
          <w:sz w:val="28"/>
          <w:szCs w:val="28"/>
          <w:lang w:bidi="he-IL"/>
        </w:rPr>
        <w:t xml:space="preserve"> </w:t>
      </w:r>
      <w:r>
        <w:rPr>
          <w:rFonts w:cstheme="minorHAnsi"/>
          <w:sz w:val="28"/>
          <w:szCs w:val="28"/>
          <w:lang w:bidi="he-IL"/>
        </w:rPr>
        <w:t>χαρακτήρα</w:t>
      </w:r>
      <w:r w:rsidR="00B82BA6">
        <w:rPr>
          <w:rFonts w:cstheme="minorHAnsi"/>
          <w:sz w:val="28"/>
          <w:szCs w:val="28"/>
          <w:lang w:bidi="he-IL"/>
        </w:rPr>
        <w:t xml:space="preserve"> που </w:t>
      </w:r>
      <w:r>
        <w:rPr>
          <w:rFonts w:cstheme="minorHAnsi"/>
          <w:sz w:val="28"/>
          <w:szCs w:val="28"/>
          <w:lang w:bidi="he-IL"/>
        </w:rPr>
        <w:t>αναδεικνύουν</w:t>
      </w:r>
      <w:r w:rsidR="00B82BA6">
        <w:rPr>
          <w:rFonts w:cstheme="minorHAnsi"/>
          <w:sz w:val="28"/>
          <w:szCs w:val="28"/>
          <w:lang w:bidi="he-IL"/>
        </w:rPr>
        <w:t xml:space="preserve"> με τις </w:t>
      </w:r>
      <w:r>
        <w:rPr>
          <w:rFonts w:cstheme="minorHAnsi"/>
          <w:sz w:val="28"/>
          <w:szCs w:val="28"/>
          <w:lang w:bidi="he-IL"/>
        </w:rPr>
        <w:t>πληροφορίες</w:t>
      </w:r>
      <w:r w:rsidR="00B82BA6">
        <w:rPr>
          <w:rFonts w:cstheme="minorHAnsi"/>
          <w:sz w:val="28"/>
          <w:szCs w:val="28"/>
          <w:lang w:bidi="he-IL"/>
        </w:rPr>
        <w:t xml:space="preserve"> τους τα </w:t>
      </w:r>
      <w:r>
        <w:rPr>
          <w:rFonts w:cstheme="minorHAnsi"/>
          <w:sz w:val="28"/>
          <w:szCs w:val="28"/>
          <w:lang w:bidi="he-IL"/>
        </w:rPr>
        <w:t>ευαγγέλια</w:t>
      </w:r>
      <w:r w:rsidR="00B82BA6">
        <w:rPr>
          <w:rFonts w:cstheme="minorHAnsi"/>
          <w:sz w:val="28"/>
          <w:szCs w:val="28"/>
          <w:lang w:bidi="he-IL"/>
        </w:rPr>
        <w:t xml:space="preserve">. Οι </w:t>
      </w:r>
      <w:r>
        <w:rPr>
          <w:rFonts w:cstheme="minorHAnsi"/>
          <w:sz w:val="28"/>
          <w:szCs w:val="28"/>
          <w:lang w:bidi="he-IL"/>
        </w:rPr>
        <w:t>αρχιερείς</w:t>
      </w:r>
      <w:r w:rsidR="00B82BA6">
        <w:rPr>
          <w:rFonts w:cstheme="minorHAnsi"/>
          <w:sz w:val="28"/>
          <w:szCs w:val="28"/>
          <w:lang w:bidi="he-IL"/>
        </w:rPr>
        <w:t xml:space="preserve"> και ο </w:t>
      </w:r>
      <w:r>
        <w:rPr>
          <w:rFonts w:cstheme="minorHAnsi"/>
          <w:sz w:val="28"/>
          <w:szCs w:val="28"/>
          <w:lang w:bidi="he-IL"/>
        </w:rPr>
        <w:t>προδότης</w:t>
      </w:r>
      <w:r w:rsidR="00B82BA6">
        <w:rPr>
          <w:rFonts w:cstheme="minorHAnsi"/>
          <w:sz w:val="28"/>
          <w:szCs w:val="28"/>
          <w:lang w:bidi="he-IL"/>
        </w:rPr>
        <w:t xml:space="preserve"> </w:t>
      </w:r>
      <w:r>
        <w:rPr>
          <w:rFonts w:cstheme="minorHAnsi"/>
          <w:sz w:val="28"/>
          <w:szCs w:val="28"/>
          <w:lang w:bidi="he-IL"/>
        </w:rPr>
        <w:t>κινούνται</w:t>
      </w:r>
      <w:r w:rsidR="00B82BA6">
        <w:rPr>
          <w:rFonts w:cstheme="minorHAnsi"/>
          <w:sz w:val="28"/>
          <w:szCs w:val="28"/>
          <w:lang w:bidi="he-IL"/>
        </w:rPr>
        <w:t xml:space="preserve"> στο </w:t>
      </w:r>
      <w:r>
        <w:rPr>
          <w:rFonts w:cstheme="minorHAnsi"/>
          <w:sz w:val="28"/>
          <w:szCs w:val="28"/>
          <w:lang w:bidi="he-IL"/>
        </w:rPr>
        <w:t>σκοτάδι</w:t>
      </w:r>
      <w:r w:rsidR="00B82BA6">
        <w:rPr>
          <w:rFonts w:cstheme="minorHAnsi"/>
          <w:sz w:val="28"/>
          <w:szCs w:val="28"/>
          <w:lang w:bidi="he-IL"/>
        </w:rPr>
        <w:t xml:space="preserve"> (</w:t>
      </w:r>
      <w:r>
        <w:rPr>
          <w:rFonts w:cstheme="minorHAnsi"/>
          <w:sz w:val="28"/>
          <w:szCs w:val="28"/>
          <w:lang w:bidi="he-IL"/>
        </w:rPr>
        <w:t>Ιωάννης</w:t>
      </w:r>
      <w:r w:rsidR="00B82BA6">
        <w:rPr>
          <w:rFonts w:cstheme="minorHAnsi"/>
          <w:sz w:val="28"/>
          <w:szCs w:val="28"/>
          <w:lang w:bidi="he-IL"/>
        </w:rPr>
        <w:t xml:space="preserve"> 13:30) και δεν </w:t>
      </w:r>
      <w:r>
        <w:rPr>
          <w:rFonts w:cstheme="minorHAnsi"/>
          <w:sz w:val="28"/>
          <w:szCs w:val="28"/>
          <w:lang w:bidi="he-IL"/>
        </w:rPr>
        <w:t>αντέχουν</w:t>
      </w:r>
      <w:r w:rsidR="00B82BA6">
        <w:rPr>
          <w:rFonts w:cstheme="minorHAnsi"/>
          <w:sz w:val="28"/>
          <w:szCs w:val="28"/>
          <w:lang w:bidi="he-IL"/>
        </w:rPr>
        <w:t xml:space="preserve"> τα </w:t>
      </w:r>
      <w:r>
        <w:rPr>
          <w:rFonts w:cstheme="minorHAnsi"/>
          <w:sz w:val="28"/>
          <w:szCs w:val="28"/>
          <w:lang w:bidi="he-IL"/>
        </w:rPr>
        <w:t>σκοτεινά</w:t>
      </w:r>
      <w:r w:rsidR="00B82BA6">
        <w:rPr>
          <w:rFonts w:cstheme="minorHAnsi"/>
          <w:sz w:val="28"/>
          <w:szCs w:val="28"/>
          <w:lang w:bidi="he-IL"/>
        </w:rPr>
        <w:t xml:space="preserve"> τους </w:t>
      </w:r>
      <w:r>
        <w:rPr>
          <w:rFonts w:cstheme="minorHAnsi"/>
          <w:sz w:val="28"/>
          <w:szCs w:val="28"/>
          <w:lang w:bidi="he-IL"/>
        </w:rPr>
        <w:t>έργα</w:t>
      </w:r>
      <w:r w:rsidR="00B82BA6">
        <w:rPr>
          <w:rFonts w:cstheme="minorHAnsi"/>
          <w:sz w:val="28"/>
          <w:szCs w:val="28"/>
          <w:lang w:bidi="he-IL"/>
        </w:rPr>
        <w:t xml:space="preserve"> το φως της </w:t>
      </w:r>
      <w:r>
        <w:rPr>
          <w:rFonts w:cstheme="minorHAnsi"/>
          <w:sz w:val="28"/>
          <w:szCs w:val="28"/>
          <w:lang w:bidi="he-IL"/>
        </w:rPr>
        <w:t>ημέρας</w:t>
      </w:r>
      <w:r w:rsidR="00B425F6">
        <w:rPr>
          <w:rFonts w:cstheme="minorHAnsi"/>
          <w:sz w:val="28"/>
          <w:szCs w:val="28"/>
          <w:lang w:bidi="he-IL"/>
        </w:rPr>
        <w:t>,</w:t>
      </w:r>
      <w:r w:rsidR="00B82BA6">
        <w:rPr>
          <w:rFonts w:cstheme="minorHAnsi"/>
          <w:sz w:val="28"/>
          <w:szCs w:val="28"/>
          <w:lang w:bidi="he-IL"/>
        </w:rPr>
        <w:t xml:space="preserve"> και για αυτό η </w:t>
      </w:r>
      <w:r>
        <w:rPr>
          <w:rFonts w:cstheme="minorHAnsi"/>
          <w:sz w:val="28"/>
          <w:szCs w:val="28"/>
          <w:lang w:bidi="he-IL"/>
        </w:rPr>
        <w:t>επιλογή</w:t>
      </w:r>
      <w:r w:rsidR="00B82BA6">
        <w:rPr>
          <w:rFonts w:cstheme="minorHAnsi"/>
          <w:sz w:val="28"/>
          <w:szCs w:val="28"/>
          <w:lang w:bidi="he-IL"/>
        </w:rPr>
        <w:t xml:space="preserve"> </w:t>
      </w:r>
      <w:r>
        <w:rPr>
          <w:rFonts w:cstheme="minorHAnsi"/>
          <w:sz w:val="28"/>
          <w:szCs w:val="28"/>
          <w:lang w:bidi="he-IL"/>
        </w:rPr>
        <w:t>σύλληψης</w:t>
      </w:r>
      <w:r w:rsidR="00E17F1E">
        <w:rPr>
          <w:rFonts w:cstheme="minorHAnsi"/>
          <w:sz w:val="28"/>
          <w:szCs w:val="28"/>
          <w:lang w:bidi="he-IL"/>
        </w:rPr>
        <w:t>,</w:t>
      </w:r>
      <w:r w:rsidR="00B82BA6">
        <w:rPr>
          <w:rFonts w:cstheme="minorHAnsi"/>
          <w:sz w:val="28"/>
          <w:szCs w:val="28"/>
          <w:lang w:bidi="he-IL"/>
        </w:rPr>
        <w:t xml:space="preserve"> </w:t>
      </w:r>
      <w:r>
        <w:rPr>
          <w:rFonts w:cstheme="minorHAnsi"/>
          <w:sz w:val="28"/>
          <w:szCs w:val="28"/>
          <w:lang w:bidi="he-IL"/>
        </w:rPr>
        <w:t>ανάκρισης</w:t>
      </w:r>
      <w:r w:rsidR="00B82BA6">
        <w:rPr>
          <w:rFonts w:cstheme="minorHAnsi"/>
          <w:sz w:val="28"/>
          <w:szCs w:val="28"/>
          <w:lang w:bidi="he-IL"/>
        </w:rPr>
        <w:t xml:space="preserve"> και </w:t>
      </w:r>
      <w:r>
        <w:rPr>
          <w:rFonts w:cstheme="minorHAnsi"/>
          <w:sz w:val="28"/>
          <w:szCs w:val="28"/>
          <w:lang w:bidi="he-IL"/>
        </w:rPr>
        <w:t>καταδίκης</w:t>
      </w:r>
      <w:r w:rsidR="00B82BA6">
        <w:rPr>
          <w:rFonts w:cstheme="minorHAnsi"/>
          <w:sz w:val="28"/>
          <w:szCs w:val="28"/>
          <w:lang w:bidi="he-IL"/>
        </w:rPr>
        <w:t xml:space="preserve"> του </w:t>
      </w:r>
      <w:r>
        <w:rPr>
          <w:rFonts w:cstheme="minorHAnsi"/>
          <w:sz w:val="28"/>
          <w:szCs w:val="28"/>
          <w:lang w:bidi="he-IL"/>
        </w:rPr>
        <w:t>Ιησού</w:t>
      </w:r>
      <w:r w:rsidR="00B82BA6">
        <w:rPr>
          <w:rFonts w:cstheme="minorHAnsi"/>
          <w:sz w:val="28"/>
          <w:szCs w:val="28"/>
          <w:lang w:bidi="he-IL"/>
        </w:rPr>
        <w:t xml:space="preserve"> </w:t>
      </w:r>
      <w:r>
        <w:rPr>
          <w:rFonts w:cstheme="minorHAnsi"/>
          <w:sz w:val="28"/>
          <w:szCs w:val="28"/>
          <w:lang w:bidi="he-IL"/>
        </w:rPr>
        <w:t>ήθελαν</w:t>
      </w:r>
      <w:r w:rsidR="00B82BA6">
        <w:rPr>
          <w:rFonts w:cstheme="minorHAnsi"/>
          <w:sz w:val="28"/>
          <w:szCs w:val="28"/>
          <w:lang w:bidi="he-IL"/>
        </w:rPr>
        <w:t xml:space="preserve"> να </w:t>
      </w:r>
      <w:r>
        <w:rPr>
          <w:rFonts w:cstheme="minorHAnsi"/>
          <w:sz w:val="28"/>
          <w:szCs w:val="28"/>
          <w:lang w:bidi="he-IL"/>
        </w:rPr>
        <w:t>γίνουν</w:t>
      </w:r>
      <w:r w:rsidR="00B82BA6">
        <w:rPr>
          <w:rFonts w:cstheme="minorHAnsi"/>
          <w:sz w:val="28"/>
          <w:szCs w:val="28"/>
          <w:lang w:bidi="he-IL"/>
        </w:rPr>
        <w:t xml:space="preserve"> πριν το φως της </w:t>
      </w:r>
      <w:r>
        <w:rPr>
          <w:rFonts w:cstheme="minorHAnsi"/>
          <w:sz w:val="28"/>
          <w:szCs w:val="28"/>
          <w:lang w:bidi="he-IL"/>
        </w:rPr>
        <w:t>ημέρας</w:t>
      </w:r>
      <w:r w:rsidR="00B82BA6">
        <w:rPr>
          <w:rFonts w:cstheme="minorHAnsi"/>
          <w:sz w:val="28"/>
          <w:szCs w:val="28"/>
          <w:lang w:bidi="he-IL"/>
        </w:rPr>
        <w:t xml:space="preserve">. Είναι </w:t>
      </w:r>
      <w:r>
        <w:rPr>
          <w:rFonts w:cstheme="minorHAnsi"/>
          <w:sz w:val="28"/>
          <w:szCs w:val="28"/>
          <w:lang w:bidi="he-IL"/>
        </w:rPr>
        <w:t>βέβαιο</w:t>
      </w:r>
      <w:r w:rsidR="00B82BA6">
        <w:rPr>
          <w:rFonts w:cstheme="minorHAnsi"/>
          <w:sz w:val="28"/>
          <w:szCs w:val="28"/>
          <w:lang w:bidi="he-IL"/>
        </w:rPr>
        <w:t xml:space="preserve"> ότι η πολύ </w:t>
      </w:r>
      <w:r>
        <w:rPr>
          <w:rFonts w:cstheme="minorHAnsi"/>
          <w:sz w:val="28"/>
          <w:szCs w:val="28"/>
          <w:lang w:bidi="he-IL"/>
        </w:rPr>
        <w:t>πρωινή</w:t>
      </w:r>
      <w:r w:rsidR="00B82BA6">
        <w:rPr>
          <w:rFonts w:cstheme="minorHAnsi"/>
          <w:sz w:val="28"/>
          <w:szCs w:val="28"/>
          <w:lang w:bidi="he-IL"/>
        </w:rPr>
        <w:t xml:space="preserve"> </w:t>
      </w:r>
      <w:r>
        <w:rPr>
          <w:rFonts w:cstheme="minorHAnsi"/>
          <w:sz w:val="28"/>
          <w:szCs w:val="28"/>
          <w:lang w:bidi="he-IL"/>
        </w:rPr>
        <w:t>προσαγωγή</w:t>
      </w:r>
      <w:r w:rsidR="00B82BA6">
        <w:rPr>
          <w:rFonts w:cstheme="minorHAnsi"/>
          <w:sz w:val="28"/>
          <w:szCs w:val="28"/>
          <w:lang w:bidi="he-IL"/>
        </w:rPr>
        <w:t xml:space="preserve"> του </w:t>
      </w:r>
      <w:r>
        <w:rPr>
          <w:rFonts w:cstheme="minorHAnsi"/>
          <w:sz w:val="28"/>
          <w:szCs w:val="28"/>
          <w:lang w:bidi="he-IL"/>
        </w:rPr>
        <w:t>Ιησού</w:t>
      </w:r>
      <w:r w:rsidR="00B82BA6">
        <w:rPr>
          <w:rFonts w:cstheme="minorHAnsi"/>
          <w:sz w:val="28"/>
          <w:szCs w:val="28"/>
          <w:lang w:bidi="he-IL"/>
        </w:rPr>
        <w:t xml:space="preserve"> </w:t>
      </w:r>
      <w:r>
        <w:rPr>
          <w:rFonts w:cstheme="minorHAnsi"/>
          <w:sz w:val="28"/>
          <w:szCs w:val="28"/>
          <w:lang w:bidi="he-IL"/>
        </w:rPr>
        <w:t>προοικονομούσε</w:t>
      </w:r>
      <w:r w:rsidR="00B82BA6">
        <w:rPr>
          <w:rFonts w:cstheme="minorHAnsi"/>
          <w:sz w:val="28"/>
          <w:szCs w:val="28"/>
          <w:lang w:bidi="he-IL"/>
        </w:rPr>
        <w:t xml:space="preserve"> και την </w:t>
      </w:r>
      <w:r>
        <w:rPr>
          <w:rFonts w:cstheme="minorHAnsi"/>
          <w:sz w:val="28"/>
          <w:szCs w:val="28"/>
          <w:lang w:bidi="he-IL"/>
        </w:rPr>
        <w:t>επιθυμία</w:t>
      </w:r>
      <w:r w:rsidR="00B82BA6">
        <w:rPr>
          <w:rFonts w:cstheme="minorHAnsi"/>
          <w:sz w:val="28"/>
          <w:szCs w:val="28"/>
          <w:lang w:bidi="he-IL"/>
        </w:rPr>
        <w:t xml:space="preserve"> τους ο </w:t>
      </w:r>
      <w:r>
        <w:rPr>
          <w:rFonts w:cstheme="minorHAnsi"/>
          <w:sz w:val="28"/>
          <w:szCs w:val="28"/>
          <w:lang w:bidi="he-IL"/>
        </w:rPr>
        <w:t>Πιλάτος</w:t>
      </w:r>
      <w:r w:rsidR="00B82BA6">
        <w:rPr>
          <w:rFonts w:cstheme="minorHAnsi"/>
          <w:sz w:val="28"/>
          <w:szCs w:val="28"/>
          <w:lang w:bidi="he-IL"/>
        </w:rPr>
        <w:t xml:space="preserve"> να μην </w:t>
      </w:r>
      <w:r>
        <w:rPr>
          <w:rFonts w:cstheme="minorHAnsi"/>
          <w:sz w:val="28"/>
          <w:szCs w:val="28"/>
          <w:lang w:bidi="he-IL"/>
        </w:rPr>
        <w:t>ασχοληθεί</w:t>
      </w:r>
      <w:r w:rsidR="00B82BA6">
        <w:rPr>
          <w:rFonts w:cstheme="minorHAnsi"/>
          <w:sz w:val="28"/>
          <w:szCs w:val="28"/>
          <w:lang w:bidi="he-IL"/>
        </w:rPr>
        <w:t xml:space="preserve"> </w:t>
      </w:r>
      <w:r>
        <w:rPr>
          <w:rFonts w:cstheme="minorHAnsi"/>
          <w:sz w:val="28"/>
          <w:szCs w:val="28"/>
          <w:lang w:bidi="he-IL"/>
        </w:rPr>
        <w:t>διεξοδικά</w:t>
      </w:r>
      <w:r w:rsidR="00B82BA6">
        <w:rPr>
          <w:rFonts w:cstheme="minorHAnsi"/>
          <w:sz w:val="28"/>
          <w:szCs w:val="28"/>
          <w:lang w:bidi="he-IL"/>
        </w:rPr>
        <w:t xml:space="preserve"> με τη </w:t>
      </w:r>
      <w:r>
        <w:rPr>
          <w:rFonts w:cstheme="minorHAnsi"/>
          <w:sz w:val="28"/>
          <w:szCs w:val="28"/>
          <w:lang w:bidi="he-IL"/>
        </w:rPr>
        <w:t>δίκη</w:t>
      </w:r>
      <w:r w:rsidR="0026457A">
        <w:rPr>
          <w:rFonts w:cstheme="minorHAnsi"/>
          <w:sz w:val="28"/>
          <w:szCs w:val="28"/>
          <w:lang w:bidi="he-IL"/>
        </w:rPr>
        <w:t>,</w:t>
      </w:r>
      <w:r w:rsidR="00B82BA6">
        <w:rPr>
          <w:rFonts w:cstheme="minorHAnsi"/>
          <w:sz w:val="28"/>
          <w:szCs w:val="28"/>
          <w:lang w:bidi="he-IL"/>
        </w:rPr>
        <w:t xml:space="preserve"> </w:t>
      </w:r>
      <w:r w:rsidR="00F35F86">
        <w:rPr>
          <w:rFonts w:cstheme="minorHAnsi"/>
          <w:sz w:val="28"/>
          <w:szCs w:val="28"/>
          <w:lang w:bidi="he-IL"/>
        </w:rPr>
        <w:t xml:space="preserve">να </w:t>
      </w:r>
      <w:r>
        <w:rPr>
          <w:rFonts w:cstheme="minorHAnsi"/>
          <w:sz w:val="28"/>
          <w:szCs w:val="28"/>
          <w:lang w:bidi="he-IL"/>
        </w:rPr>
        <w:t>βγάλει</w:t>
      </w:r>
      <w:r w:rsidR="00F35F86">
        <w:rPr>
          <w:rFonts w:cstheme="minorHAnsi"/>
          <w:sz w:val="28"/>
          <w:szCs w:val="28"/>
          <w:lang w:bidi="he-IL"/>
        </w:rPr>
        <w:t xml:space="preserve"> μια </w:t>
      </w:r>
      <w:r>
        <w:rPr>
          <w:rFonts w:cstheme="minorHAnsi"/>
          <w:sz w:val="28"/>
          <w:szCs w:val="28"/>
          <w:lang w:bidi="he-IL"/>
        </w:rPr>
        <w:t>γρήγορη</w:t>
      </w:r>
      <w:r w:rsidR="00F35F86">
        <w:rPr>
          <w:rFonts w:cstheme="minorHAnsi"/>
          <w:sz w:val="28"/>
          <w:szCs w:val="28"/>
          <w:lang w:bidi="he-IL"/>
        </w:rPr>
        <w:t xml:space="preserve"> </w:t>
      </w:r>
      <w:r>
        <w:rPr>
          <w:rFonts w:cstheme="minorHAnsi"/>
          <w:sz w:val="28"/>
          <w:szCs w:val="28"/>
          <w:lang w:bidi="he-IL"/>
        </w:rPr>
        <w:t>απόφαση</w:t>
      </w:r>
      <w:r w:rsidR="00E17F1E">
        <w:rPr>
          <w:rFonts w:cstheme="minorHAnsi"/>
          <w:sz w:val="28"/>
          <w:szCs w:val="28"/>
          <w:lang w:bidi="he-IL"/>
        </w:rPr>
        <w:t>,</w:t>
      </w:r>
      <w:r w:rsidR="00F35F86">
        <w:rPr>
          <w:rFonts w:cstheme="minorHAnsi"/>
          <w:sz w:val="28"/>
          <w:szCs w:val="28"/>
          <w:lang w:bidi="he-IL"/>
        </w:rPr>
        <w:t xml:space="preserve"> </w:t>
      </w:r>
      <w:r>
        <w:rPr>
          <w:rFonts w:cstheme="minorHAnsi"/>
          <w:sz w:val="28"/>
          <w:szCs w:val="28"/>
          <w:lang w:bidi="he-IL"/>
        </w:rPr>
        <w:t>εξετάζοντας</w:t>
      </w:r>
      <w:r w:rsidR="00F35F86">
        <w:rPr>
          <w:rFonts w:cstheme="minorHAnsi"/>
          <w:sz w:val="28"/>
          <w:szCs w:val="28"/>
          <w:lang w:bidi="he-IL"/>
        </w:rPr>
        <w:t xml:space="preserve"> </w:t>
      </w:r>
      <w:r>
        <w:rPr>
          <w:rFonts w:cstheme="minorHAnsi"/>
          <w:sz w:val="28"/>
          <w:szCs w:val="28"/>
          <w:lang w:bidi="he-IL"/>
        </w:rPr>
        <w:t>μόνο</w:t>
      </w:r>
      <w:r w:rsidR="00F35F86">
        <w:rPr>
          <w:rFonts w:cstheme="minorHAnsi"/>
          <w:sz w:val="28"/>
          <w:szCs w:val="28"/>
          <w:lang w:bidi="he-IL"/>
        </w:rPr>
        <w:t xml:space="preserve"> </w:t>
      </w:r>
      <w:r>
        <w:rPr>
          <w:rFonts w:cstheme="minorHAnsi"/>
          <w:sz w:val="28"/>
          <w:szCs w:val="28"/>
          <w:lang w:bidi="he-IL"/>
        </w:rPr>
        <w:t>επιφανειακά</w:t>
      </w:r>
      <w:r w:rsidR="00F35F86">
        <w:rPr>
          <w:rFonts w:cstheme="minorHAnsi"/>
          <w:sz w:val="28"/>
          <w:szCs w:val="28"/>
          <w:lang w:bidi="he-IL"/>
        </w:rPr>
        <w:t xml:space="preserve"> τα </w:t>
      </w:r>
      <w:r>
        <w:rPr>
          <w:rFonts w:cstheme="minorHAnsi"/>
          <w:sz w:val="28"/>
          <w:szCs w:val="28"/>
          <w:lang w:bidi="he-IL"/>
        </w:rPr>
        <w:t>γεγονότα</w:t>
      </w:r>
      <w:r w:rsidR="00F35F86">
        <w:rPr>
          <w:rFonts w:cstheme="minorHAnsi"/>
          <w:sz w:val="28"/>
          <w:szCs w:val="28"/>
          <w:lang w:bidi="he-IL"/>
        </w:rPr>
        <w:t xml:space="preserve">. Η </w:t>
      </w:r>
      <w:r>
        <w:rPr>
          <w:rFonts w:cstheme="minorHAnsi"/>
          <w:sz w:val="28"/>
          <w:szCs w:val="28"/>
          <w:lang w:bidi="he-IL"/>
        </w:rPr>
        <w:t>απόφαση</w:t>
      </w:r>
      <w:r w:rsidR="00F35F86">
        <w:rPr>
          <w:rFonts w:cstheme="minorHAnsi"/>
          <w:sz w:val="28"/>
          <w:szCs w:val="28"/>
          <w:lang w:bidi="he-IL"/>
        </w:rPr>
        <w:t xml:space="preserve"> αυτή του </w:t>
      </w:r>
      <w:r>
        <w:rPr>
          <w:rFonts w:cstheme="minorHAnsi"/>
          <w:sz w:val="28"/>
          <w:szCs w:val="28"/>
          <w:lang w:bidi="he-IL"/>
        </w:rPr>
        <w:t>Πιλάτου</w:t>
      </w:r>
      <w:r w:rsidR="00F35F86">
        <w:rPr>
          <w:rFonts w:cstheme="minorHAnsi"/>
          <w:sz w:val="28"/>
          <w:szCs w:val="28"/>
          <w:lang w:bidi="he-IL"/>
        </w:rPr>
        <w:t xml:space="preserve"> θα </w:t>
      </w:r>
      <w:r>
        <w:rPr>
          <w:rFonts w:cstheme="minorHAnsi"/>
          <w:sz w:val="28"/>
          <w:szCs w:val="28"/>
          <w:lang w:bidi="he-IL"/>
        </w:rPr>
        <w:t>ήθελαν</w:t>
      </w:r>
      <w:r w:rsidR="00F35F86">
        <w:rPr>
          <w:rFonts w:cstheme="minorHAnsi"/>
          <w:sz w:val="28"/>
          <w:szCs w:val="28"/>
          <w:lang w:bidi="he-IL"/>
        </w:rPr>
        <w:t xml:space="preserve"> να είναι </w:t>
      </w:r>
      <w:r>
        <w:rPr>
          <w:rFonts w:cstheme="minorHAnsi"/>
          <w:sz w:val="28"/>
          <w:szCs w:val="28"/>
          <w:lang w:bidi="he-IL"/>
        </w:rPr>
        <w:t>σύμφωνη</w:t>
      </w:r>
      <w:r w:rsidR="00F35F86">
        <w:rPr>
          <w:rFonts w:cstheme="minorHAnsi"/>
          <w:sz w:val="28"/>
          <w:szCs w:val="28"/>
          <w:lang w:bidi="he-IL"/>
        </w:rPr>
        <w:t xml:space="preserve"> με τη </w:t>
      </w:r>
      <w:r>
        <w:rPr>
          <w:rFonts w:cstheme="minorHAnsi"/>
          <w:sz w:val="28"/>
          <w:szCs w:val="28"/>
          <w:lang w:bidi="he-IL"/>
        </w:rPr>
        <w:t>δική</w:t>
      </w:r>
      <w:r w:rsidR="00F35F86">
        <w:rPr>
          <w:rFonts w:cstheme="minorHAnsi"/>
          <w:sz w:val="28"/>
          <w:szCs w:val="28"/>
          <w:lang w:bidi="he-IL"/>
        </w:rPr>
        <w:t xml:space="preserve"> τους. Είναι </w:t>
      </w:r>
      <w:r>
        <w:rPr>
          <w:rFonts w:cstheme="minorHAnsi"/>
          <w:sz w:val="28"/>
          <w:szCs w:val="28"/>
          <w:lang w:bidi="he-IL"/>
        </w:rPr>
        <w:t>ενδεικτικό</w:t>
      </w:r>
      <w:r w:rsidR="00F35F86">
        <w:rPr>
          <w:rFonts w:cstheme="minorHAnsi"/>
          <w:sz w:val="28"/>
          <w:szCs w:val="28"/>
          <w:lang w:bidi="he-IL"/>
        </w:rPr>
        <w:t xml:space="preserve"> της </w:t>
      </w:r>
      <w:r>
        <w:rPr>
          <w:rFonts w:cstheme="minorHAnsi"/>
          <w:sz w:val="28"/>
          <w:szCs w:val="28"/>
          <w:lang w:bidi="he-IL"/>
        </w:rPr>
        <w:t>βιασύνης</w:t>
      </w:r>
      <w:r w:rsidR="00F35F86">
        <w:rPr>
          <w:rFonts w:cstheme="minorHAnsi"/>
          <w:sz w:val="28"/>
          <w:szCs w:val="28"/>
          <w:lang w:bidi="he-IL"/>
        </w:rPr>
        <w:t xml:space="preserve"> τους ότι και οι </w:t>
      </w:r>
      <w:r>
        <w:rPr>
          <w:rFonts w:cstheme="minorHAnsi"/>
          <w:sz w:val="28"/>
          <w:szCs w:val="28"/>
          <w:lang w:bidi="he-IL"/>
        </w:rPr>
        <w:t>μεταξύ</w:t>
      </w:r>
      <w:r w:rsidR="00F35F86">
        <w:rPr>
          <w:rFonts w:cstheme="minorHAnsi"/>
          <w:sz w:val="28"/>
          <w:szCs w:val="28"/>
          <w:lang w:bidi="he-IL"/>
        </w:rPr>
        <w:t xml:space="preserve"> των </w:t>
      </w:r>
      <w:r>
        <w:rPr>
          <w:rFonts w:cstheme="minorHAnsi"/>
          <w:sz w:val="28"/>
          <w:szCs w:val="28"/>
          <w:lang w:bidi="he-IL"/>
        </w:rPr>
        <w:t>διαφόρων</w:t>
      </w:r>
      <w:r w:rsidR="00F35F86">
        <w:rPr>
          <w:rFonts w:cstheme="minorHAnsi"/>
          <w:sz w:val="28"/>
          <w:szCs w:val="28"/>
          <w:lang w:bidi="he-IL"/>
        </w:rPr>
        <w:t xml:space="preserve"> </w:t>
      </w:r>
      <w:r>
        <w:rPr>
          <w:rFonts w:cstheme="minorHAnsi"/>
          <w:sz w:val="28"/>
          <w:szCs w:val="28"/>
          <w:lang w:bidi="he-IL"/>
        </w:rPr>
        <w:t>ομάδων</w:t>
      </w:r>
      <w:r w:rsidR="00AD11CB">
        <w:rPr>
          <w:rFonts w:cstheme="minorHAnsi"/>
          <w:sz w:val="28"/>
          <w:szCs w:val="28"/>
          <w:lang w:bidi="he-IL"/>
        </w:rPr>
        <w:t xml:space="preserve">- </w:t>
      </w:r>
      <w:r w:rsidR="00F35F86">
        <w:rPr>
          <w:rFonts w:cstheme="minorHAnsi"/>
          <w:sz w:val="28"/>
          <w:szCs w:val="28"/>
          <w:lang w:bidi="he-IL"/>
        </w:rPr>
        <w:t xml:space="preserve"> </w:t>
      </w:r>
      <w:r>
        <w:rPr>
          <w:rFonts w:cstheme="minorHAnsi"/>
          <w:sz w:val="28"/>
          <w:szCs w:val="28"/>
          <w:lang w:bidi="he-IL"/>
        </w:rPr>
        <w:t>αιρέσεων</w:t>
      </w:r>
      <w:r w:rsidR="00F35F86">
        <w:rPr>
          <w:rFonts w:cstheme="minorHAnsi"/>
          <w:sz w:val="28"/>
          <w:szCs w:val="28"/>
          <w:lang w:bidi="he-IL"/>
        </w:rPr>
        <w:t xml:space="preserve"> του </w:t>
      </w:r>
      <w:r>
        <w:rPr>
          <w:rFonts w:cstheme="minorHAnsi"/>
          <w:sz w:val="28"/>
          <w:szCs w:val="28"/>
          <w:lang w:bidi="he-IL"/>
        </w:rPr>
        <w:t>ιουδαϊσμού</w:t>
      </w:r>
      <w:r w:rsidR="00E17F1E" w:rsidRPr="00A2247E">
        <w:rPr>
          <w:rStyle w:val="a7"/>
        </w:rPr>
        <w:footnoteReference w:id="397"/>
      </w:r>
      <w:r w:rsidR="00F35F86">
        <w:rPr>
          <w:rFonts w:cstheme="minorHAnsi"/>
          <w:sz w:val="28"/>
          <w:szCs w:val="28"/>
          <w:lang w:bidi="he-IL"/>
        </w:rPr>
        <w:t xml:space="preserve"> </w:t>
      </w:r>
      <w:r>
        <w:rPr>
          <w:rFonts w:cstheme="minorHAnsi"/>
          <w:sz w:val="28"/>
          <w:szCs w:val="28"/>
          <w:lang w:bidi="he-IL"/>
        </w:rPr>
        <w:t>διαφορές</w:t>
      </w:r>
      <w:r w:rsidR="00F35F86">
        <w:rPr>
          <w:rFonts w:cstheme="minorHAnsi"/>
          <w:sz w:val="28"/>
          <w:szCs w:val="28"/>
          <w:lang w:bidi="he-IL"/>
        </w:rPr>
        <w:t xml:space="preserve"> </w:t>
      </w:r>
      <w:r>
        <w:rPr>
          <w:rFonts w:cstheme="minorHAnsi"/>
          <w:sz w:val="28"/>
          <w:szCs w:val="28"/>
          <w:lang w:bidi="he-IL"/>
        </w:rPr>
        <w:t>προσπεράστηκαν</w:t>
      </w:r>
      <w:r w:rsidR="00F35F86">
        <w:rPr>
          <w:rFonts w:cstheme="minorHAnsi"/>
          <w:sz w:val="28"/>
          <w:szCs w:val="28"/>
          <w:lang w:bidi="he-IL"/>
        </w:rPr>
        <w:t xml:space="preserve"> </w:t>
      </w:r>
      <w:r>
        <w:rPr>
          <w:rFonts w:cstheme="minorHAnsi"/>
          <w:sz w:val="28"/>
          <w:szCs w:val="28"/>
          <w:lang w:bidi="he-IL"/>
        </w:rPr>
        <w:t>άμεσα</w:t>
      </w:r>
      <w:r w:rsidR="00F35F86">
        <w:rPr>
          <w:rFonts w:cstheme="minorHAnsi"/>
          <w:sz w:val="28"/>
          <w:szCs w:val="28"/>
          <w:lang w:bidi="he-IL"/>
        </w:rPr>
        <w:t xml:space="preserve">. </w:t>
      </w:r>
    </w:p>
    <w:p w14:paraId="78B66F12" w14:textId="2B2D940D" w:rsidR="00D91164" w:rsidRDefault="00F35F86" w:rsidP="00B425F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ότι </w:t>
      </w:r>
      <w:r w:rsidR="009A3081">
        <w:rPr>
          <w:rFonts w:cstheme="minorHAnsi"/>
          <w:sz w:val="28"/>
          <w:szCs w:val="28"/>
          <w:lang w:bidi="he-IL"/>
        </w:rPr>
        <w:t>βρίσκονταν</w:t>
      </w:r>
      <w:r>
        <w:rPr>
          <w:rFonts w:cstheme="minorHAnsi"/>
          <w:sz w:val="28"/>
          <w:szCs w:val="28"/>
          <w:lang w:bidi="he-IL"/>
        </w:rPr>
        <w:t xml:space="preserve"> σε </w:t>
      </w:r>
      <w:r w:rsidR="009A3081">
        <w:rPr>
          <w:rFonts w:cstheme="minorHAnsi"/>
          <w:sz w:val="28"/>
          <w:szCs w:val="28"/>
          <w:lang w:bidi="he-IL"/>
        </w:rPr>
        <w:t>κατάσταση</w:t>
      </w:r>
      <w:r>
        <w:rPr>
          <w:rFonts w:cstheme="minorHAnsi"/>
          <w:sz w:val="28"/>
          <w:szCs w:val="28"/>
          <w:lang w:bidi="he-IL"/>
        </w:rPr>
        <w:t xml:space="preserve"> </w:t>
      </w:r>
      <w:r w:rsidR="009A3081">
        <w:rPr>
          <w:rFonts w:cstheme="minorHAnsi"/>
          <w:sz w:val="28"/>
          <w:szCs w:val="28"/>
          <w:lang w:bidi="he-IL"/>
        </w:rPr>
        <w:t>πολιτικής</w:t>
      </w:r>
      <w:r>
        <w:rPr>
          <w:rFonts w:cstheme="minorHAnsi"/>
          <w:sz w:val="28"/>
          <w:szCs w:val="28"/>
          <w:lang w:bidi="he-IL"/>
        </w:rPr>
        <w:t xml:space="preserve"> και </w:t>
      </w:r>
      <w:r w:rsidR="009A3081">
        <w:rPr>
          <w:rFonts w:cstheme="minorHAnsi"/>
          <w:sz w:val="28"/>
          <w:szCs w:val="28"/>
          <w:lang w:bidi="he-IL"/>
        </w:rPr>
        <w:t>ψυχικής</w:t>
      </w:r>
      <w:r>
        <w:rPr>
          <w:rFonts w:cstheme="minorHAnsi"/>
          <w:sz w:val="28"/>
          <w:szCs w:val="28"/>
          <w:lang w:bidi="he-IL"/>
        </w:rPr>
        <w:t xml:space="preserve"> </w:t>
      </w:r>
      <w:r w:rsidR="009A3081">
        <w:rPr>
          <w:rFonts w:cstheme="minorHAnsi"/>
          <w:sz w:val="28"/>
          <w:szCs w:val="28"/>
          <w:lang w:bidi="he-IL"/>
        </w:rPr>
        <w:t>πίεσης</w:t>
      </w:r>
      <w:r>
        <w:rPr>
          <w:rFonts w:cstheme="minorHAnsi"/>
          <w:sz w:val="28"/>
          <w:szCs w:val="28"/>
          <w:lang w:bidi="he-IL"/>
        </w:rPr>
        <w:t xml:space="preserve"> και για αυτό </w:t>
      </w:r>
      <w:r w:rsidR="009A3081">
        <w:rPr>
          <w:rFonts w:cstheme="minorHAnsi"/>
          <w:sz w:val="28"/>
          <w:szCs w:val="28"/>
          <w:lang w:bidi="he-IL"/>
        </w:rPr>
        <w:t>βιάζονταν</w:t>
      </w:r>
      <w:r>
        <w:rPr>
          <w:rFonts w:cstheme="minorHAnsi"/>
          <w:sz w:val="28"/>
          <w:szCs w:val="28"/>
          <w:lang w:bidi="he-IL"/>
        </w:rPr>
        <w:t xml:space="preserve"> να </w:t>
      </w:r>
      <w:r w:rsidR="009A3081">
        <w:rPr>
          <w:rFonts w:cstheme="minorHAnsi"/>
          <w:sz w:val="28"/>
          <w:szCs w:val="28"/>
          <w:lang w:bidi="he-IL"/>
        </w:rPr>
        <w:t>κλείσουν</w:t>
      </w:r>
      <w:r>
        <w:rPr>
          <w:rFonts w:cstheme="minorHAnsi"/>
          <w:sz w:val="28"/>
          <w:szCs w:val="28"/>
          <w:lang w:bidi="he-IL"/>
        </w:rPr>
        <w:t xml:space="preserve"> το </w:t>
      </w:r>
      <w:r w:rsidR="009A3081">
        <w:rPr>
          <w:rFonts w:cstheme="minorHAnsi"/>
          <w:sz w:val="28"/>
          <w:szCs w:val="28"/>
          <w:lang w:bidi="he-IL"/>
        </w:rPr>
        <w:t>θέμα</w:t>
      </w:r>
      <w:r>
        <w:rPr>
          <w:rFonts w:cstheme="minorHAnsi"/>
          <w:sz w:val="28"/>
          <w:szCs w:val="28"/>
          <w:lang w:bidi="he-IL"/>
        </w:rPr>
        <w:t xml:space="preserve"> </w:t>
      </w:r>
      <w:r w:rsidR="009A3081">
        <w:rPr>
          <w:rFonts w:cstheme="minorHAnsi"/>
          <w:sz w:val="28"/>
          <w:szCs w:val="28"/>
          <w:lang w:bidi="he-IL"/>
        </w:rPr>
        <w:t>«Ιησούς»</w:t>
      </w:r>
      <w:r>
        <w:rPr>
          <w:rFonts w:cstheme="minorHAnsi"/>
          <w:sz w:val="28"/>
          <w:szCs w:val="28"/>
          <w:lang w:bidi="he-IL"/>
        </w:rPr>
        <w:t xml:space="preserve"> </w:t>
      </w:r>
      <w:r w:rsidR="009A3081">
        <w:rPr>
          <w:rFonts w:cstheme="minorHAnsi"/>
          <w:sz w:val="28"/>
          <w:szCs w:val="28"/>
          <w:lang w:bidi="he-IL"/>
        </w:rPr>
        <w:t>φαίνεται</w:t>
      </w:r>
      <w:r>
        <w:rPr>
          <w:rFonts w:cstheme="minorHAnsi"/>
          <w:sz w:val="28"/>
          <w:szCs w:val="28"/>
          <w:lang w:bidi="he-IL"/>
        </w:rPr>
        <w:t xml:space="preserve"> από το </w:t>
      </w:r>
      <w:r w:rsidR="009A3081">
        <w:rPr>
          <w:rFonts w:cstheme="minorHAnsi"/>
          <w:sz w:val="28"/>
          <w:szCs w:val="28"/>
          <w:lang w:bidi="he-IL"/>
        </w:rPr>
        <w:t>Ιωάνειο</w:t>
      </w:r>
      <w:r>
        <w:rPr>
          <w:rFonts w:cstheme="minorHAnsi"/>
          <w:sz w:val="28"/>
          <w:szCs w:val="28"/>
          <w:lang w:bidi="he-IL"/>
        </w:rPr>
        <w:t xml:space="preserve"> </w:t>
      </w:r>
      <w:r w:rsidR="009A3081">
        <w:rPr>
          <w:rFonts w:cstheme="minorHAnsi"/>
          <w:sz w:val="28"/>
          <w:szCs w:val="28"/>
          <w:lang w:bidi="he-IL"/>
        </w:rPr>
        <w:t>ευαγγέλιο</w:t>
      </w:r>
      <w:r>
        <w:rPr>
          <w:rFonts w:cstheme="minorHAnsi"/>
          <w:sz w:val="28"/>
          <w:szCs w:val="28"/>
          <w:lang w:bidi="he-IL"/>
        </w:rPr>
        <w:t xml:space="preserve"> σε </w:t>
      </w:r>
      <w:r w:rsidR="009A3081">
        <w:rPr>
          <w:rFonts w:cstheme="minorHAnsi"/>
          <w:sz w:val="28"/>
          <w:szCs w:val="28"/>
          <w:lang w:bidi="he-IL"/>
        </w:rPr>
        <w:t>πολλά</w:t>
      </w:r>
      <w:r>
        <w:rPr>
          <w:rFonts w:cstheme="minorHAnsi"/>
          <w:sz w:val="28"/>
          <w:szCs w:val="28"/>
          <w:lang w:bidi="he-IL"/>
        </w:rPr>
        <w:t xml:space="preserve"> </w:t>
      </w:r>
      <w:r w:rsidR="009A3081">
        <w:rPr>
          <w:rFonts w:cstheme="minorHAnsi"/>
          <w:sz w:val="28"/>
          <w:szCs w:val="28"/>
          <w:lang w:bidi="he-IL"/>
        </w:rPr>
        <w:t>σημεία</w:t>
      </w:r>
      <w:r>
        <w:rPr>
          <w:rFonts w:cstheme="minorHAnsi"/>
          <w:sz w:val="28"/>
          <w:szCs w:val="28"/>
          <w:lang w:bidi="he-IL"/>
        </w:rPr>
        <w:t xml:space="preserve">. </w:t>
      </w:r>
      <w:r w:rsidR="009A3081">
        <w:rPr>
          <w:rFonts w:cstheme="minorHAnsi"/>
          <w:sz w:val="28"/>
          <w:szCs w:val="28"/>
          <w:lang w:bidi="he-IL"/>
        </w:rPr>
        <w:t>Κυρίως</w:t>
      </w:r>
      <w:r>
        <w:rPr>
          <w:rFonts w:cstheme="minorHAnsi"/>
          <w:sz w:val="28"/>
          <w:szCs w:val="28"/>
          <w:lang w:bidi="he-IL"/>
        </w:rPr>
        <w:t xml:space="preserve"> από την </w:t>
      </w:r>
      <w:r w:rsidR="009A3081">
        <w:rPr>
          <w:rFonts w:cstheme="minorHAnsi"/>
          <w:sz w:val="28"/>
          <w:szCs w:val="28"/>
          <w:lang w:bidi="he-IL"/>
        </w:rPr>
        <w:t>άμεση</w:t>
      </w:r>
      <w:r>
        <w:rPr>
          <w:rFonts w:cstheme="minorHAnsi"/>
          <w:sz w:val="28"/>
          <w:szCs w:val="28"/>
          <w:lang w:bidi="he-IL"/>
        </w:rPr>
        <w:t xml:space="preserve"> </w:t>
      </w:r>
      <w:r w:rsidR="009A3081">
        <w:rPr>
          <w:rFonts w:cstheme="minorHAnsi"/>
          <w:sz w:val="28"/>
          <w:szCs w:val="28"/>
          <w:lang w:bidi="he-IL"/>
        </w:rPr>
        <w:t>αντιπαράθεση</w:t>
      </w:r>
      <w:r>
        <w:rPr>
          <w:rFonts w:cstheme="minorHAnsi"/>
          <w:sz w:val="28"/>
          <w:szCs w:val="28"/>
          <w:lang w:bidi="he-IL"/>
        </w:rPr>
        <w:t xml:space="preserve"> που </w:t>
      </w:r>
      <w:r w:rsidR="009A3081">
        <w:rPr>
          <w:rFonts w:cstheme="minorHAnsi"/>
          <w:sz w:val="28"/>
          <w:szCs w:val="28"/>
          <w:lang w:bidi="he-IL"/>
        </w:rPr>
        <w:t>είχαν</w:t>
      </w:r>
      <w:r>
        <w:rPr>
          <w:rFonts w:cstheme="minorHAnsi"/>
          <w:sz w:val="28"/>
          <w:szCs w:val="28"/>
          <w:lang w:bidi="he-IL"/>
        </w:rPr>
        <w:t xml:space="preserve"> </w:t>
      </w:r>
      <w:r w:rsidR="009A3081">
        <w:rPr>
          <w:rFonts w:cstheme="minorHAnsi"/>
          <w:sz w:val="28"/>
          <w:szCs w:val="28"/>
          <w:lang w:bidi="he-IL"/>
        </w:rPr>
        <w:t>διαρκώς</w:t>
      </w:r>
      <w:r>
        <w:rPr>
          <w:rFonts w:cstheme="minorHAnsi"/>
          <w:sz w:val="28"/>
          <w:szCs w:val="28"/>
          <w:lang w:bidi="he-IL"/>
        </w:rPr>
        <w:t xml:space="preserve"> με τον </w:t>
      </w:r>
      <w:r w:rsidR="009A3081">
        <w:rPr>
          <w:rFonts w:cstheme="minorHAnsi"/>
          <w:sz w:val="28"/>
          <w:szCs w:val="28"/>
          <w:lang w:bidi="he-IL"/>
        </w:rPr>
        <w:t>Ιησού</w:t>
      </w:r>
      <w:r>
        <w:rPr>
          <w:rFonts w:cstheme="minorHAnsi"/>
          <w:sz w:val="28"/>
          <w:szCs w:val="28"/>
          <w:lang w:bidi="he-IL"/>
        </w:rPr>
        <w:t xml:space="preserve"> στο </w:t>
      </w:r>
      <w:r w:rsidR="009A3081">
        <w:rPr>
          <w:rFonts w:cstheme="minorHAnsi"/>
          <w:sz w:val="28"/>
          <w:szCs w:val="28"/>
          <w:lang w:bidi="he-IL"/>
        </w:rPr>
        <w:t>χώρο</w:t>
      </w:r>
      <w:r>
        <w:rPr>
          <w:rFonts w:cstheme="minorHAnsi"/>
          <w:sz w:val="28"/>
          <w:szCs w:val="28"/>
          <w:lang w:bidi="he-IL"/>
        </w:rPr>
        <w:t xml:space="preserve"> του </w:t>
      </w:r>
      <w:r w:rsidR="009A3081">
        <w:rPr>
          <w:rFonts w:cstheme="minorHAnsi"/>
          <w:sz w:val="28"/>
          <w:szCs w:val="28"/>
          <w:lang w:bidi="he-IL"/>
        </w:rPr>
        <w:t>Ναού</w:t>
      </w:r>
      <w:r w:rsidR="00B425F6">
        <w:rPr>
          <w:rFonts w:cstheme="minorHAnsi"/>
          <w:sz w:val="28"/>
          <w:szCs w:val="28"/>
          <w:lang w:bidi="he-IL"/>
        </w:rPr>
        <w:t>,</w:t>
      </w:r>
      <w:r>
        <w:rPr>
          <w:rFonts w:cstheme="minorHAnsi"/>
          <w:sz w:val="28"/>
          <w:szCs w:val="28"/>
          <w:lang w:bidi="he-IL"/>
        </w:rPr>
        <w:t xml:space="preserve"> όταν </w:t>
      </w:r>
      <w:r w:rsidR="009A3081">
        <w:rPr>
          <w:rFonts w:cstheme="minorHAnsi"/>
          <w:sz w:val="28"/>
          <w:szCs w:val="28"/>
          <w:lang w:bidi="he-IL"/>
        </w:rPr>
        <w:t>επιθυμούσαν</w:t>
      </w:r>
      <w:r>
        <w:rPr>
          <w:rFonts w:cstheme="minorHAnsi"/>
          <w:sz w:val="28"/>
          <w:szCs w:val="28"/>
          <w:lang w:bidi="he-IL"/>
        </w:rPr>
        <w:t xml:space="preserve"> </w:t>
      </w:r>
      <w:r w:rsidR="009A3081">
        <w:rPr>
          <w:rFonts w:cstheme="minorHAnsi"/>
          <w:sz w:val="28"/>
          <w:szCs w:val="28"/>
          <w:lang w:bidi="he-IL"/>
        </w:rPr>
        <w:t>τόσο</w:t>
      </w:r>
      <w:r>
        <w:rPr>
          <w:rFonts w:cstheme="minorHAnsi"/>
          <w:sz w:val="28"/>
          <w:szCs w:val="28"/>
          <w:lang w:bidi="he-IL"/>
        </w:rPr>
        <w:t xml:space="preserve"> </w:t>
      </w:r>
      <w:r w:rsidR="009A3081">
        <w:rPr>
          <w:rFonts w:cstheme="minorHAnsi"/>
          <w:sz w:val="28"/>
          <w:szCs w:val="28"/>
          <w:lang w:bidi="he-IL"/>
        </w:rPr>
        <w:t>απροκάλυπτα</w:t>
      </w:r>
      <w:r>
        <w:rPr>
          <w:rFonts w:cstheme="minorHAnsi"/>
          <w:sz w:val="28"/>
          <w:szCs w:val="28"/>
          <w:lang w:bidi="he-IL"/>
        </w:rPr>
        <w:t xml:space="preserve"> να τον </w:t>
      </w:r>
      <w:r w:rsidR="009A3081">
        <w:rPr>
          <w:rFonts w:cstheme="minorHAnsi"/>
          <w:sz w:val="28"/>
          <w:szCs w:val="28"/>
          <w:lang w:bidi="he-IL"/>
        </w:rPr>
        <w:t>φονεύσουν</w:t>
      </w:r>
      <w:r>
        <w:rPr>
          <w:rFonts w:cstheme="minorHAnsi"/>
          <w:sz w:val="28"/>
          <w:szCs w:val="28"/>
          <w:lang w:bidi="he-IL"/>
        </w:rPr>
        <w:t xml:space="preserve">. Αυτή τους η </w:t>
      </w:r>
      <w:r w:rsidR="009A3081">
        <w:rPr>
          <w:rFonts w:cstheme="minorHAnsi"/>
          <w:sz w:val="28"/>
          <w:szCs w:val="28"/>
          <w:lang w:bidi="he-IL"/>
        </w:rPr>
        <w:t>φονική</w:t>
      </w:r>
      <w:r>
        <w:rPr>
          <w:rFonts w:cstheme="minorHAnsi"/>
          <w:sz w:val="28"/>
          <w:szCs w:val="28"/>
          <w:lang w:bidi="he-IL"/>
        </w:rPr>
        <w:t xml:space="preserve"> </w:t>
      </w:r>
      <w:r w:rsidR="009A3081">
        <w:rPr>
          <w:rFonts w:cstheme="minorHAnsi"/>
          <w:sz w:val="28"/>
          <w:szCs w:val="28"/>
          <w:lang w:bidi="he-IL"/>
        </w:rPr>
        <w:t>διάθεση</w:t>
      </w:r>
      <w:r>
        <w:rPr>
          <w:rFonts w:cstheme="minorHAnsi"/>
          <w:sz w:val="28"/>
          <w:szCs w:val="28"/>
          <w:lang w:bidi="he-IL"/>
        </w:rPr>
        <w:t xml:space="preserve"> </w:t>
      </w:r>
      <w:r w:rsidR="009A3081">
        <w:rPr>
          <w:rFonts w:cstheme="minorHAnsi"/>
          <w:sz w:val="28"/>
          <w:szCs w:val="28"/>
          <w:lang w:bidi="he-IL"/>
        </w:rPr>
        <w:t>ανάγκαζε</w:t>
      </w:r>
      <w:r>
        <w:rPr>
          <w:rFonts w:cstheme="minorHAnsi"/>
          <w:sz w:val="28"/>
          <w:szCs w:val="28"/>
          <w:lang w:bidi="he-IL"/>
        </w:rPr>
        <w:t xml:space="preserve"> και τον </w:t>
      </w:r>
      <w:r w:rsidR="009A3081">
        <w:rPr>
          <w:rFonts w:cstheme="minorHAnsi"/>
          <w:sz w:val="28"/>
          <w:szCs w:val="28"/>
          <w:lang w:bidi="he-IL"/>
        </w:rPr>
        <w:t>ίδιο</w:t>
      </w:r>
      <w:r>
        <w:rPr>
          <w:rFonts w:cstheme="minorHAnsi"/>
          <w:sz w:val="28"/>
          <w:szCs w:val="28"/>
          <w:lang w:bidi="he-IL"/>
        </w:rPr>
        <w:t xml:space="preserve"> τον </w:t>
      </w:r>
      <w:r w:rsidR="009A3081">
        <w:rPr>
          <w:rFonts w:cstheme="minorHAnsi"/>
          <w:sz w:val="28"/>
          <w:szCs w:val="28"/>
          <w:lang w:bidi="he-IL"/>
        </w:rPr>
        <w:t>Ιησού</w:t>
      </w:r>
      <w:r>
        <w:rPr>
          <w:rFonts w:cstheme="minorHAnsi"/>
          <w:sz w:val="28"/>
          <w:szCs w:val="28"/>
          <w:lang w:bidi="he-IL"/>
        </w:rPr>
        <w:t xml:space="preserve"> να </w:t>
      </w:r>
      <w:r w:rsidR="009A3081">
        <w:rPr>
          <w:rFonts w:cstheme="minorHAnsi"/>
          <w:sz w:val="28"/>
          <w:szCs w:val="28"/>
          <w:lang w:bidi="he-IL"/>
        </w:rPr>
        <w:t>αναρωτιέται</w:t>
      </w:r>
      <w:r w:rsidR="00DB0A96">
        <w:rPr>
          <w:rFonts w:cstheme="minorHAnsi"/>
          <w:sz w:val="28"/>
          <w:szCs w:val="28"/>
          <w:lang w:bidi="he-IL"/>
        </w:rPr>
        <w:t xml:space="preserve"> </w:t>
      </w:r>
      <w:r w:rsidR="009A3081">
        <w:rPr>
          <w:rFonts w:cstheme="minorHAnsi"/>
          <w:sz w:val="28"/>
          <w:szCs w:val="28"/>
          <w:lang w:bidi="he-IL"/>
        </w:rPr>
        <w:t>ενώπιον</w:t>
      </w:r>
      <w:r w:rsidR="00DB0A96">
        <w:rPr>
          <w:rFonts w:cstheme="minorHAnsi"/>
          <w:sz w:val="28"/>
          <w:szCs w:val="28"/>
          <w:lang w:bidi="he-IL"/>
        </w:rPr>
        <w:t xml:space="preserve"> </w:t>
      </w:r>
      <w:r w:rsidR="0026457A">
        <w:rPr>
          <w:rFonts w:cstheme="minorHAnsi"/>
          <w:sz w:val="28"/>
          <w:szCs w:val="28"/>
          <w:lang w:bidi="he-IL"/>
        </w:rPr>
        <w:t>τους,</w:t>
      </w:r>
      <w:r w:rsidR="00DB0A96">
        <w:rPr>
          <w:rFonts w:cstheme="minorHAnsi"/>
          <w:sz w:val="28"/>
          <w:szCs w:val="28"/>
          <w:lang w:bidi="he-IL"/>
        </w:rPr>
        <w:t xml:space="preserve"> </w:t>
      </w:r>
      <w:r w:rsidR="009A3081">
        <w:rPr>
          <w:rFonts w:cstheme="minorHAnsi"/>
          <w:sz w:val="28"/>
          <w:szCs w:val="28"/>
          <w:lang w:bidi="he-IL"/>
        </w:rPr>
        <w:t>γιατί</w:t>
      </w:r>
      <w:r w:rsidR="00DB0A96">
        <w:rPr>
          <w:rFonts w:cstheme="minorHAnsi"/>
          <w:sz w:val="28"/>
          <w:szCs w:val="28"/>
          <w:lang w:bidi="he-IL"/>
        </w:rPr>
        <w:t xml:space="preserve"> </w:t>
      </w:r>
      <w:r w:rsidR="009A3081">
        <w:rPr>
          <w:rFonts w:cstheme="minorHAnsi"/>
          <w:sz w:val="28"/>
          <w:szCs w:val="28"/>
          <w:lang w:bidi="he-IL"/>
        </w:rPr>
        <w:t>θέλουν</w:t>
      </w:r>
      <w:r w:rsidR="00DB0A96">
        <w:rPr>
          <w:rFonts w:cstheme="minorHAnsi"/>
          <w:sz w:val="28"/>
          <w:szCs w:val="28"/>
          <w:lang w:bidi="he-IL"/>
        </w:rPr>
        <w:t xml:space="preserve"> να τον </w:t>
      </w:r>
      <w:r w:rsidR="009A3081">
        <w:rPr>
          <w:rFonts w:cstheme="minorHAnsi"/>
          <w:sz w:val="28"/>
          <w:szCs w:val="28"/>
          <w:lang w:bidi="he-IL"/>
        </w:rPr>
        <w:t>σκοτώσουν</w:t>
      </w:r>
      <w:r w:rsidR="00DB0A96">
        <w:rPr>
          <w:rFonts w:cstheme="minorHAnsi"/>
          <w:sz w:val="28"/>
          <w:szCs w:val="28"/>
          <w:lang w:bidi="he-IL"/>
        </w:rPr>
        <w:t xml:space="preserve"> (Ιω7:19). </w:t>
      </w:r>
      <w:r w:rsidR="009A3081">
        <w:rPr>
          <w:rFonts w:cstheme="minorHAnsi"/>
          <w:sz w:val="28"/>
          <w:szCs w:val="28"/>
          <w:lang w:bidi="he-IL"/>
        </w:rPr>
        <w:t>Αυτοί</w:t>
      </w:r>
      <w:r w:rsidR="00DB0A96">
        <w:rPr>
          <w:rFonts w:cstheme="minorHAnsi"/>
          <w:sz w:val="28"/>
          <w:szCs w:val="28"/>
          <w:lang w:bidi="he-IL"/>
        </w:rPr>
        <w:t xml:space="preserve"> ως </w:t>
      </w:r>
      <w:r w:rsidR="009A3081">
        <w:rPr>
          <w:rFonts w:cstheme="minorHAnsi"/>
          <w:sz w:val="28"/>
          <w:szCs w:val="28"/>
          <w:lang w:bidi="he-IL"/>
        </w:rPr>
        <w:t>ένοχοι</w:t>
      </w:r>
      <w:r w:rsidR="00DB0A96">
        <w:rPr>
          <w:rFonts w:cstheme="minorHAnsi"/>
          <w:sz w:val="28"/>
          <w:szCs w:val="28"/>
          <w:lang w:bidi="he-IL"/>
        </w:rPr>
        <w:t xml:space="preserve"> </w:t>
      </w:r>
      <w:r w:rsidR="009A3081">
        <w:rPr>
          <w:rFonts w:cstheme="minorHAnsi"/>
          <w:sz w:val="28"/>
          <w:szCs w:val="28"/>
          <w:lang w:bidi="he-IL"/>
        </w:rPr>
        <w:t>στρεψόδικοι</w:t>
      </w:r>
      <w:r w:rsidR="00DB0A96">
        <w:rPr>
          <w:rFonts w:cstheme="minorHAnsi"/>
          <w:sz w:val="28"/>
          <w:szCs w:val="28"/>
          <w:lang w:bidi="he-IL"/>
        </w:rPr>
        <w:t xml:space="preserve"> τον </w:t>
      </w:r>
      <w:r w:rsidR="009A3081">
        <w:rPr>
          <w:rFonts w:cstheme="minorHAnsi"/>
          <w:sz w:val="28"/>
          <w:szCs w:val="28"/>
          <w:lang w:bidi="he-IL"/>
        </w:rPr>
        <w:t>δι</w:t>
      </w:r>
      <w:r w:rsidR="00AD11CB">
        <w:rPr>
          <w:rFonts w:cstheme="minorHAnsi"/>
          <w:sz w:val="28"/>
          <w:szCs w:val="28"/>
          <w:lang w:bidi="he-IL"/>
        </w:rPr>
        <w:t>έ</w:t>
      </w:r>
      <w:r w:rsidR="009A3081">
        <w:rPr>
          <w:rFonts w:cstheme="minorHAnsi"/>
          <w:sz w:val="28"/>
          <w:szCs w:val="28"/>
          <w:lang w:bidi="he-IL"/>
        </w:rPr>
        <w:t>ψε</w:t>
      </w:r>
      <w:r w:rsidR="00AD11CB">
        <w:rPr>
          <w:rFonts w:cstheme="minorHAnsi"/>
          <w:sz w:val="28"/>
          <w:szCs w:val="28"/>
          <w:lang w:bidi="he-IL"/>
        </w:rPr>
        <w:t>υ</w:t>
      </w:r>
      <w:r w:rsidR="009A3081">
        <w:rPr>
          <w:rFonts w:cstheme="minorHAnsi"/>
          <w:sz w:val="28"/>
          <w:szCs w:val="28"/>
          <w:lang w:bidi="he-IL"/>
        </w:rPr>
        <w:t>δ</w:t>
      </w:r>
      <w:r w:rsidR="00AD11CB">
        <w:rPr>
          <w:rFonts w:cstheme="minorHAnsi"/>
          <w:sz w:val="28"/>
          <w:szCs w:val="28"/>
          <w:lang w:bidi="he-IL"/>
        </w:rPr>
        <w:t>α</w:t>
      </w:r>
      <w:r w:rsidR="009A3081">
        <w:rPr>
          <w:rFonts w:cstheme="minorHAnsi"/>
          <w:sz w:val="28"/>
          <w:szCs w:val="28"/>
          <w:lang w:bidi="he-IL"/>
        </w:rPr>
        <w:t>ν</w:t>
      </w:r>
      <w:r w:rsidR="00DB0A96">
        <w:rPr>
          <w:rFonts w:cstheme="minorHAnsi"/>
          <w:sz w:val="28"/>
          <w:szCs w:val="28"/>
          <w:lang w:bidi="he-IL"/>
        </w:rPr>
        <w:t xml:space="preserve"> ως </w:t>
      </w:r>
      <w:r w:rsidR="009A3081">
        <w:rPr>
          <w:rFonts w:cstheme="minorHAnsi"/>
          <w:sz w:val="28"/>
          <w:szCs w:val="28"/>
          <w:lang w:bidi="he-IL"/>
        </w:rPr>
        <w:t>μανιακό</w:t>
      </w:r>
      <w:r w:rsidR="00DB0A96">
        <w:rPr>
          <w:rFonts w:cstheme="minorHAnsi"/>
          <w:sz w:val="28"/>
          <w:szCs w:val="28"/>
          <w:lang w:bidi="he-IL"/>
        </w:rPr>
        <w:t>(Ιω7:20)</w:t>
      </w:r>
      <w:r w:rsidR="00540EA7">
        <w:rPr>
          <w:rFonts w:cstheme="minorHAnsi"/>
          <w:sz w:val="28"/>
          <w:szCs w:val="28"/>
          <w:lang w:bidi="he-IL"/>
        </w:rPr>
        <w:t>,</w:t>
      </w:r>
      <w:r w:rsidR="00DB0A96">
        <w:rPr>
          <w:rFonts w:cstheme="minorHAnsi"/>
          <w:sz w:val="28"/>
          <w:szCs w:val="28"/>
          <w:lang w:bidi="he-IL"/>
        </w:rPr>
        <w:t xml:space="preserve"> </w:t>
      </w:r>
      <w:r w:rsidR="009A3081">
        <w:rPr>
          <w:rFonts w:cstheme="minorHAnsi"/>
          <w:sz w:val="28"/>
          <w:szCs w:val="28"/>
          <w:lang w:bidi="he-IL"/>
        </w:rPr>
        <w:t>φανερώνοντας</w:t>
      </w:r>
      <w:r w:rsidR="00DB0A96">
        <w:rPr>
          <w:rFonts w:cstheme="minorHAnsi"/>
          <w:sz w:val="28"/>
          <w:szCs w:val="28"/>
          <w:lang w:bidi="he-IL"/>
        </w:rPr>
        <w:t xml:space="preserve"> τη </w:t>
      </w:r>
      <w:r w:rsidR="009A3081">
        <w:rPr>
          <w:rFonts w:cstheme="minorHAnsi"/>
          <w:sz w:val="28"/>
          <w:szCs w:val="28"/>
          <w:lang w:bidi="he-IL"/>
        </w:rPr>
        <w:t>σύγχυση</w:t>
      </w:r>
      <w:r w:rsidR="00DB0A96">
        <w:rPr>
          <w:rFonts w:cstheme="minorHAnsi"/>
          <w:sz w:val="28"/>
          <w:szCs w:val="28"/>
          <w:lang w:bidi="he-IL"/>
        </w:rPr>
        <w:t xml:space="preserve"> </w:t>
      </w:r>
      <w:r w:rsidR="00DB0A96">
        <w:rPr>
          <w:rFonts w:cstheme="minorHAnsi"/>
          <w:sz w:val="28"/>
          <w:szCs w:val="28"/>
          <w:lang w:bidi="he-IL"/>
        </w:rPr>
        <w:lastRenderedPageBreak/>
        <w:t xml:space="preserve">τους και την </w:t>
      </w:r>
      <w:r w:rsidR="009A3081">
        <w:rPr>
          <w:rFonts w:cstheme="minorHAnsi"/>
          <w:sz w:val="28"/>
          <w:szCs w:val="28"/>
          <w:lang w:bidi="he-IL"/>
        </w:rPr>
        <w:t>έλλειψη</w:t>
      </w:r>
      <w:r w:rsidR="00DB0A96">
        <w:rPr>
          <w:rFonts w:cstheme="minorHAnsi"/>
          <w:sz w:val="28"/>
          <w:szCs w:val="28"/>
          <w:lang w:bidi="he-IL"/>
        </w:rPr>
        <w:t xml:space="preserve"> </w:t>
      </w:r>
      <w:r w:rsidR="009A3081">
        <w:rPr>
          <w:rFonts w:cstheme="minorHAnsi"/>
          <w:sz w:val="28"/>
          <w:szCs w:val="28"/>
          <w:lang w:bidi="he-IL"/>
        </w:rPr>
        <w:t>νηφαλιότητας</w:t>
      </w:r>
      <w:r w:rsidR="00DB0A96">
        <w:rPr>
          <w:rFonts w:cstheme="minorHAnsi"/>
          <w:sz w:val="28"/>
          <w:szCs w:val="28"/>
          <w:lang w:bidi="he-IL"/>
        </w:rPr>
        <w:t xml:space="preserve">. </w:t>
      </w:r>
      <w:r w:rsidR="009A3081">
        <w:rPr>
          <w:rFonts w:cstheme="minorHAnsi"/>
          <w:sz w:val="28"/>
          <w:szCs w:val="28"/>
          <w:lang w:bidi="he-IL"/>
        </w:rPr>
        <w:t>Πιθανόν</w:t>
      </w:r>
      <w:r w:rsidR="00DB0A96">
        <w:rPr>
          <w:rFonts w:cstheme="minorHAnsi"/>
          <w:sz w:val="28"/>
          <w:szCs w:val="28"/>
          <w:lang w:bidi="he-IL"/>
        </w:rPr>
        <w:t xml:space="preserve"> εάν δεν </w:t>
      </w:r>
      <w:r w:rsidR="009A3081">
        <w:rPr>
          <w:rFonts w:cstheme="minorHAnsi"/>
          <w:sz w:val="28"/>
          <w:szCs w:val="28"/>
          <w:lang w:bidi="he-IL"/>
        </w:rPr>
        <w:t>είχαν</w:t>
      </w:r>
      <w:r w:rsidR="00DB0A96">
        <w:rPr>
          <w:rFonts w:cstheme="minorHAnsi"/>
          <w:sz w:val="28"/>
          <w:szCs w:val="28"/>
          <w:lang w:bidi="he-IL"/>
        </w:rPr>
        <w:t xml:space="preserve"> </w:t>
      </w:r>
      <w:r w:rsidR="009A3081">
        <w:rPr>
          <w:rFonts w:cstheme="minorHAnsi"/>
          <w:sz w:val="28"/>
          <w:szCs w:val="28"/>
          <w:lang w:bidi="he-IL"/>
        </w:rPr>
        <w:t>τόση</w:t>
      </w:r>
      <w:r w:rsidR="00DB0A96">
        <w:rPr>
          <w:rFonts w:cstheme="minorHAnsi"/>
          <w:sz w:val="28"/>
          <w:szCs w:val="28"/>
          <w:lang w:bidi="he-IL"/>
        </w:rPr>
        <w:t xml:space="preserve"> </w:t>
      </w:r>
      <w:r w:rsidR="009A3081">
        <w:rPr>
          <w:rFonts w:cstheme="minorHAnsi"/>
          <w:sz w:val="28"/>
          <w:szCs w:val="28"/>
          <w:lang w:bidi="he-IL"/>
        </w:rPr>
        <w:t>επιπολαιότητα</w:t>
      </w:r>
      <w:r w:rsidR="00DB0A96">
        <w:rPr>
          <w:rFonts w:cstheme="minorHAnsi"/>
          <w:sz w:val="28"/>
          <w:szCs w:val="28"/>
          <w:lang w:bidi="he-IL"/>
        </w:rPr>
        <w:t xml:space="preserve"> και ΒΙΑσύνη </w:t>
      </w:r>
      <w:r w:rsidR="009A3081">
        <w:rPr>
          <w:rFonts w:cstheme="minorHAnsi"/>
          <w:sz w:val="28"/>
          <w:szCs w:val="28"/>
          <w:lang w:bidi="he-IL"/>
        </w:rPr>
        <w:t>απέναντι</w:t>
      </w:r>
      <w:r w:rsidR="00DB0A96">
        <w:rPr>
          <w:rFonts w:cstheme="minorHAnsi"/>
          <w:sz w:val="28"/>
          <w:szCs w:val="28"/>
          <w:lang w:bidi="he-IL"/>
        </w:rPr>
        <w:t xml:space="preserve"> του θα τον </w:t>
      </w:r>
      <w:r w:rsidR="009A3081">
        <w:rPr>
          <w:rFonts w:cstheme="minorHAnsi"/>
          <w:sz w:val="28"/>
          <w:szCs w:val="28"/>
          <w:lang w:bidi="he-IL"/>
        </w:rPr>
        <w:t>είχαν</w:t>
      </w:r>
      <w:r w:rsidR="00DB0A96">
        <w:rPr>
          <w:rFonts w:cstheme="minorHAnsi"/>
          <w:sz w:val="28"/>
          <w:szCs w:val="28"/>
          <w:lang w:bidi="he-IL"/>
        </w:rPr>
        <w:t xml:space="preserve"> </w:t>
      </w:r>
      <w:r w:rsidR="009A3081">
        <w:rPr>
          <w:rFonts w:cstheme="minorHAnsi"/>
          <w:sz w:val="28"/>
          <w:szCs w:val="28"/>
          <w:lang w:bidi="he-IL"/>
        </w:rPr>
        <w:t>αντιληφθεί</w:t>
      </w:r>
      <w:r w:rsidR="0026457A">
        <w:rPr>
          <w:rFonts w:cstheme="minorHAnsi"/>
          <w:sz w:val="28"/>
          <w:szCs w:val="28"/>
          <w:lang w:bidi="he-IL"/>
        </w:rPr>
        <w:t>,</w:t>
      </w:r>
      <w:r w:rsidR="00DB0A96">
        <w:rPr>
          <w:rFonts w:cstheme="minorHAnsi"/>
          <w:sz w:val="28"/>
          <w:szCs w:val="28"/>
          <w:lang w:bidi="he-IL"/>
        </w:rPr>
        <w:t xml:space="preserve"> για το ποιος </w:t>
      </w:r>
      <w:r w:rsidR="009A3081">
        <w:rPr>
          <w:rFonts w:cstheme="minorHAnsi"/>
          <w:sz w:val="28"/>
          <w:szCs w:val="28"/>
          <w:lang w:bidi="he-IL"/>
        </w:rPr>
        <w:t>ήταν</w:t>
      </w:r>
      <w:r w:rsidR="00DB0A96">
        <w:rPr>
          <w:rFonts w:cstheme="minorHAnsi"/>
          <w:sz w:val="28"/>
          <w:szCs w:val="28"/>
          <w:lang w:bidi="he-IL"/>
        </w:rPr>
        <w:t xml:space="preserve"> </w:t>
      </w:r>
      <w:r w:rsidR="009A3081">
        <w:rPr>
          <w:rFonts w:cstheme="minorHAnsi"/>
          <w:sz w:val="28"/>
          <w:szCs w:val="28"/>
          <w:lang w:bidi="he-IL"/>
        </w:rPr>
        <w:t>πραγματικά</w:t>
      </w:r>
      <w:r w:rsidR="00DB0A96">
        <w:rPr>
          <w:rFonts w:cstheme="minorHAnsi"/>
          <w:sz w:val="28"/>
          <w:szCs w:val="28"/>
          <w:lang w:bidi="he-IL"/>
        </w:rPr>
        <w:t xml:space="preserve">(Ιω7:17). </w:t>
      </w:r>
      <w:r w:rsidR="009A3081">
        <w:rPr>
          <w:rFonts w:cstheme="minorHAnsi"/>
          <w:sz w:val="28"/>
          <w:szCs w:val="28"/>
          <w:lang w:bidi="he-IL"/>
        </w:rPr>
        <w:t>Έπειτα</w:t>
      </w:r>
      <w:r w:rsidR="00DB0A96">
        <w:rPr>
          <w:rFonts w:cstheme="minorHAnsi"/>
          <w:sz w:val="28"/>
          <w:szCs w:val="28"/>
          <w:lang w:bidi="he-IL"/>
        </w:rPr>
        <w:t xml:space="preserve"> οι </w:t>
      </w:r>
      <w:r w:rsidR="009A3081">
        <w:rPr>
          <w:rFonts w:cstheme="minorHAnsi"/>
          <w:sz w:val="28"/>
          <w:szCs w:val="28"/>
          <w:lang w:bidi="he-IL"/>
        </w:rPr>
        <w:t>επιλογές</w:t>
      </w:r>
      <w:r w:rsidR="00DB0A96">
        <w:rPr>
          <w:rFonts w:cstheme="minorHAnsi"/>
          <w:sz w:val="28"/>
          <w:szCs w:val="28"/>
          <w:lang w:bidi="he-IL"/>
        </w:rPr>
        <w:t xml:space="preserve"> </w:t>
      </w:r>
      <w:r w:rsidR="00540EA7">
        <w:rPr>
          <w:rFonts w:cstheme="minorHAnsi"/>
          <w:sz w:val="28"/>
          <w:szCs w:val="28"/>
          <w:lang w:bidi="he-IL"/>
        </w:rPr>
        <w:t>τους,</w:t>
      </w:r>
      <w:r w:rsidR="00DB0A96">
        <w:rPr>
          <w:rFonts w:cstheme="minorHAnsi"/>
          <w:sz w:val="28"/>
          <w:szCs w:val="28"/>
          <w:lang w:bidi="he-IL"/>
        </w:rPr>
        <w:t xml:space="preserve"> </w:t>
      </w:r>
      <w:r w:rsidR="001C1AE6">
        <w:rPr>
          <w:rFonts w:cstheme="minorHAnsi"/>
          <w:sz w:val="28"/>
          <w:szCs w:val="28"/>
          <w:lang w:bidi="he-IL"/>
        </w:rPr>
        <w:t xml:space="preserve">όπως </w:t>
      </w:r>
      <w:r w:rsidR="00DB0A96">
        <w:rPr>
          <w:rFonts w:cstheme="minorHAnsi"/>
          <w:sz w:val="28"/>
          <w:szCs w:val="28"/>
          <w:lang w:bidi="he-IL"/>
        </w:rPr>
        <w:t xml:space="preserve">η </w:t>
      </w:r>
      <w:r w:rsidR="009A3081">
        <w:rPr>
          <w:rFonts w:cstheme="minorHAnsi"/>
          <w:sz w:val="28"/>
          <w:szCs w:val="28"/>
          <w:lang w:bidi="he-IL"/>
        </w:rPr>
        <w:t>σύλληψη</w:t>
      </w:r>
      <w:r w:rsidR="00DB0A96">
        <w:rPr>
          <w:rFonts w:cstheme="minorHAnsi"/>
          <w:sz w:val="28"/>
          <w:szCs w:val="28"/>
          <w:lang w:bidi="he-IL"/>
        </w:rPr>
        <w:t xml:space="preserve"> του να </w:t>
      </w:r>
      <w:r w:rsidR="009A3081">
        <w:rPr>
          <w:rFonts w:cstheme="minorHAnsi"/>
          <w:sz w:val="28"/>
          <w:szCs w:val="28"/>
          <w:lang w:bidi="he-IL"/>
        </w:rPr>
        <w:t>γίνει</w:t>
      </w:r>
      <w:r w:rsidR="00DB0A96">
        <w:rPr>
          <w:rFonts w:cstheme="minorHAnsi"/>
          <w:sz w:val="28"/>
          <w:szCs w:val="28"/>
          <w:lang w:bidi="he-IL"/>
        </w:rPr>
        <w:t xml:space="preserve"> </w:t>
      </w:r>
      <w:r w:rsidR="009A3081">
        <w:rPr>
          <w:rFonts w:cstheme="minorHAnsi"/>
          <w:sz w:val="28"/>
          <w:szCs w:val="28"/>
          <w:lang w:bidi="he-IL"/>
        </w:rPr>
        <w:t>μέσω</w:t>
      </w:r>
      <w:r w:rsidR="00DB0A96">
        <w:rPr>
          <w:rFonts w:cstheme="minorHAnsi"/>
          <w:sz w:val="28"/>
          <w:szCs w:val="28"/>
          <w:lang w:bidi="he-IL"/>
        </w:rPr>
        <w:t xml:space="preserve"> </w:t>
      </w:r>
      <w:r w:rsidR="009A3081">
        <w:rPr>
          <w:rFonts w:cstheme="minorHAnsi"/>
          <w:sz w:val="28"/>
          <w:szCs w:val="28"/>
          <w:lang w:bidi="he-IL"/>
        </w:rPr>
        <w:t>προδοσίας</w:t>
      </w:r>
      <w:r w:rsidR="00DB0A96">
        <w:rPr>
          <w:rFonts w:cstheme="minorHAnsi"/>
          <w:sz w:val="28"/>
          <w:szCs w:val="28"/>
          <w:lang w:bidi="he-IL"/>
        </w:rPr>
        <w:t xml:space="preserve"> ενός από τους </w:t>
      </w:r>
      <w:r w:rsidR="009A3081">
        <w:rPr>
          <w:rFonts w:cstheme="minorHAnsi"/>
          <w:sz w:val="28"/>
          <w:szCs w:val="28"/>
          <w:lang w:bidi="he-IL"/>
        </w:rPr>
        <w:t>μαθητές</w:t>
      </w:r>
      <w:r w:rsidR="00DB0A96">
        <w:rPr>
          <w:rFonts w:cstheme="minorHAnsi"/>
          <w:sz w:val="28"/>
          <w:szCs w:val="28"/>
          <w:lang w:bidi="he-IL"/>
        </w:rPr>
        <w:t xml:space="preserve"> του και  να </w:t>
      </w:r>
      <w:r w:rsidR="009A3081">
        <w:rPr>
          <w:rFonts w:cstheme="minorHAnsi"/>
          <w:sz w:val="28"/>
          <w:szCs w:val="28"/>
          <w:lang w:bidi="he-IL"/>
        </w:rPr>
        <w:t>γίνει</w:t>
      </w:r>
      <w:r w:rsidR="00DB0A96">
        <w:rPr>
          <w:rFonts w:cstheme="minorHAnsi"/>
          <w:sz w:val="28"/>
          <w:szCs w:val="28"/>
          <w:lang w:bidi="he-IL"/>
        </w:rPr>
        <w:t xml:space="preserve"> </w:t>
      </w:r>
      <w:r w:rsidR="001B6E30">
        <w:rPr>
          <w:rFonts w:cstheme="minorHAnsi"/>
          <w:sz w:val="28"/>
          <w:szCs w:val="28"/>
          <w:lang w:bidi="he-IL"/>
        </w:rPr>
        <w:t xml:space="preserve">κατά τη </w:t>
      </w:r>
      <w:r w:rsidR="009A3081">
        <w:rPr>
          <w:rFonts w:cstheme="minorHAnsi"/>
          <w:sz w:val="28"/>
          <w:szCs w:val="28"/>
          <w:lang w:bidi="he-IL"/>
        </w:rPr>
        <w:t>διάρκεια</w:t>
      </w:r>
      <w:r w:rsidR="001B6E30">
        <w:rPr>
          <w:rFonts w:cstheme="minorHAnsi"/>
          <w:sz w:val="28"/>
          <w:szCs w:val="28"/>
          <w:lang w:bidi="he-IL"/>
        </w:rPr>
        <w:t xml:space="preserve"> της </w:t>
      </w:r>
      <w:r w:rsidR="009A3081">
        <w:rPr>
          <w:rFonts w:cstheme="minorHAnsi"/>
          <w:sz w:val="28"/>
          <w:szCs w:val="28"/>
          <w:lang w:bidi="he-IL"/>
        </w:rPr>
        <w:t>νύκτας</w:t>
      </w:r>
      <w:r w:rsidR="0026457A">
        <w:rPr>
          <w:rFonts w:cstheme="minorHAnsi"/>
          <w:sz w:val="28"/>
          <w:szCs w:val="28"/>
          <w:lang w:bidi="he-IL"/>
        </w:rPr>
        <w:t>,</w:t>
      </w:r>
      <w:r w:rsidR="004A59B7" w:rsidRPr="004A59B7">
        <w:rPr>
          <w:rFonts w:cstheme="minorHAnsi"/>
          <w:sz w:val="28"/>
          <w:szCs w:val="28"/>
          <w:lang w:bidi="he-IL"/>
        </w:rPr>
        <w:t>(</w:t>
      </w:r>
      <w:r w:rsidR="004A59B7">
        <w:rPr>
          <w:rFonts w:cstheme="minorHAnsi"/>
          <w:sz w:val="28"/>
          <w:szCs w:val="28"/>
          <w:lang w:val="en-US" w:bidi="he-IL"/>
        </w:rPr>
        <w:t>M</w:t>
      </w:r>
      <w:r w:rsidR="004A59B7">
        <w:rPr>
          <w:rFonts w:cstheme="minorHAnsi"/>
          <w:sz w:val="28"/>
          <w:szCs w:val="28"/>
          <w:lang w:bidi="he-IL"/>
        </w:rPr>
        <w:t>τθ26:46-57.Μρκ14:42-52.Λκ22:47-53.Ιω18:1-12)</w:t>
      </w:r>
      <w:r w:rsidR="00B425F6">
        <w:rPr>
          <w:rFonts w:cstheme="minorHAnsi"/>
          <w:sz w:val="28"/>
          <w:szCs w:val="28"/>
          <w:lang w:bidi="he-IL"/>
        </w:rPr>
        <w:t xml:space="preserve"> </w:t>
      </w:r>
      <w:r w:rsidR="009A3081">
        <w:rPr>
          <w:rFonts w:cstheme="minorHAnsi"/>
          <w:sz w:val="28"/>
          <w:szCs w:val="28"/>
          <w:lang w:bidi="he-IL"/>
        </w:rPr>
        <w:t>σημαίνει</w:t>
      </w:r>
      <w:r w:rsidR="001B6E30">
        <w:rPr>
          <w:rFonts w:cstheme="minorHAnsi"/>
          <w:sz w:val="28"/>
          <w:szCs w:val="28"/>
          <w:lang w:bidi="he-IL"/>
        </w:rPr>
        <w:t xml:space="preserve"> ότι </w:t>
      </w:r>
      <w:r w:rsidR="009A3081">
        <w:rPr>
          <w:rFonts w:cstheme="minorHAnsi"/>
          <w:sz w:val="28"/>
          <w:szCs w:val="28"/>
          <w:lang w:bidi="he-IL"/>
        </w:rPr>
        <w:t>ήταν</w:t>
      </w:r>
      <w:r w:rsidR="001B6E30">
        <w:rPr>
          <w:rFonts w:cstheme="minorHAnsi"/>
          <w:sz w:val="28"/>
          <w:szCs w:val="28"/>
          <w:lang w:bidi="he-IL"/>
        </w:rPr>
        <w:t xml:space="preserve"> </w:t>
      </w:r>
      <w:r w:rsidR="009A3081">
        <w:rPr>
          <w:rFonts w:cstheme="minorHAnsi"/>
          <w:sz w:val="28"/>
          <w:szCs w:val="28"/>
          <w:lang w:bidi="he-IL"/>
        </w:rPr>
        <w:t>βιαστικοί</w:t>
      </w:r>
      <w:r w:rsidR="001B6E30">
        <w:rPr>
          <w:rFonts w:cstheme="minorHAnsi"/>
          <w:sz w:val="28"/>
          <w:szCs w:val="28"/>
          <w:lang w:bidi="he-IL"/>
        </w:rPr>
        <w:t xml:space="preserve"> και </w:t>
      </w:r>
      <w:r w:rsidR="009A3081">
        <w:rPr>
          <w:rFonts w:cstheme="minorHAnsi"/>
          <w:sz w:val="28"/>
          <w:szCs w:val="28"/>
          <w:lang w:bidi="he-IL"/>
        </w:rPr>
        <w:t>κινούνταν</w:t>
      </w:r>
      <w:r w:rsidR="001B6E30">
        <w:rPr>
          <w:rFonts w:cstheme="minorHAnsi"/>
          <w:sz w:val="28"/>
          <w:szCs w:val="28"/>
          <w:lang w:bidi="he-IL"/>
        </w:rPr>
        <w:t xml:space="preserve"> </w:t>
      </w:r>
      <w:r w:rsidR="009A3081">
        <w:rPr>
          <w:rFonts w:cstheme="minorHAnsi"/>
          <w:sz w:val="28"/>
          <w:szCs w:val="28"/>
          <w:lang w:bidi="he-IL"/>
        </w:rPr>
        <w:t>υποχθόνια</w:t>
      </w:r>
      <w:r w:rsidR="00B425F6">
        <w:rPr>
          <w:rFonts w:cstheme="minorHAnsi"/>
          <w:sz w:val="28"/>
          <w:szCs w:val="28"/>
          <w:lang w:bidi="he-IL"/>
        </w:rPr>
        <w:t>,</w:t>
      </w:r>
      <w:r w:rsidR="001B6E30">
        <w:rPr>
          <w:rFonts w:cstheme="minorHAnsi"/>
          <w:sz w:val="28"/>
          <w:szCs w:val="28"/>
          <w:lang w:bidi="he-IL"/>
        </w:rPr>
        <w:t xml:space="preserve"> </w:t>
      </w:r>
      <w:r w:rsidR="009A3081">
        <w:rPr>
          <w:rFonts w:cstheme="minorHAnsi"/>
          <w:sz w:val="28"/>
          <w:szCs w:val="28"/>
          <w:lang w:bidi="he-IL"/>
        </w:rPr>
        <w:t>μυστικά</w:t>
      </w:r>
      <w:r w:rsidR="00B425F6">
        <w:rPr>
          <w:rFonts w:cstheme="minorHAnsi"/>
          <w:sz w:val="28"/>
          <w:szCs w:val="28"/>
          <w:lang w:bidi="he-IL"/>
        </w:rPr>
        <w:t>,</w:t>
      </w:r>
      <w:r w:rsidR="001B6E30">
        <w:rPr>
          <w:rFonts w:cstheme="minorHAnsi"/>
          <w:sz w:val="28"/>
          <w:szCs w:val="28"/>
          <w:lang w:bidi="he-IL"/>
        </w:rPr>
        <w:t xml:space="preserve"> σε </w:t>
      </w:r>
      <w:r w:rsidR="009A3081">
        <w:rPr>
          <w:rFonts w:cstheme="minorHAnsi"/>
          <w:sz w:val="28"/>
          <w:szCs w:val="28"/>
          <w:lang w:bidi="he-IL"/>
        </w:rPr>
        <w:t>βάρος</w:t>
      </w:r>
      <w:r w:rsidR="001B6E30">
        <w:rPr>
          <w:rFonts w:cstheme="minorHAnsi"/>
          <w:sz w:val="28"/>
          <w:szCs w:val="28"/>
          <w:lang w:bidi="he-IL"/>
        </w:rPr>
        <w:t xml:space="preserve"> της </w:t>
      </w:r>
      <w:r w:rsidR="009A3081">
        <w:rPr>
          <w:rFonts w:cstheme="minorHAnsi"/>
          <w:sz w:val="28"/>
          <w:szCs w:val="28"/>
          <w:lang w:bidi="he-IL"/>
        </w:rPr>
        <w:t>αλήθειας</w:t>
      </w:r>
      <w:r w:rsidR="001B6E30">
        <w:rPr>
          <w:rFonts w:cstheme="minorHAnsi"/>
          <w:sz w:val="28"/>
          <w:szCs w:val="28"/>
          <w:lang w:bidi="he-IL"/>
        </w:rPr>
        <w:t xml:space="preserve"> και του </w:t>
      </w:r>
      <w:r w:rsidR="009A3081">
        <w:rPr>
          <w:rFonts w:cstheme="minorHAnsi"/>
          <w:sz w:val="28"/>
          <w:szCs w:val="28"/>
          <w:lang w:bidi="he-IL"/>
        </w:rPr>
        <w:t>λαού</w:t>
      </w:r>
      <w:r w:rsidR="001B6E30">
        <w:rPr>
          <w:rFonts w:cstheme="minorHAnsi"/>
          <w:sz w:val="28"/>
          <w:szCs w:val="28"/>
          <w:lang w:bidi="he-IL"/>
        </w:rPr>
        <w:t>.</w:t>
      </w:r>
      <w:r w:rsidR="00743E8D">
        <w:rPr>
          <w:rFonts w:cstheme="minorHAnsi"/>
          <w:sz w:val="28"/>
          <w:szCs w:val="28"/>
          <w:lang w:bidi="he-IL"/>
        </w:rPr>
        <w:t xml:space="preserve"> </w:t>
      </w:r>
      <w:r w:rsidR="009A3081">
        <w:rPr>
          <w:rFonts w:cstheme="minorHAnsi"/>
          <w:sz w:val="28"/>
          <w:szCs w:val="28"/>
          <w:lang w:bidi="he-IL"/>
        </w:rPr>
        <w:t>Τόσο</w:t>
      </w:r>
      <w:r w:rsidR="00743E8D">
        <w:rPr>
          <w:rFonts w:cstheme="minorHAnsi"/>
          <w:sz w:val="28"/>
          <w:szCs w:val="28"/>
          <w:lang w:bidi="he-IL"/>
        </w:rPr>
        <w:t xml:space="preserve"> </w:t>
      </w:r>
      <w:r w:rsidR="009A3081">
        <w:rPr>
          <w:rFonts w:cstheme="minorHAnsi"/>
          <w:sz w:val="28"/>
          <w:szCs w:val="28"/>
          <w:lang w:bidi="he-IL"/>
        </w:rPr>
        <w:t>σκοτάδι</w:t>
      </w:r>
      <w:r w:rsidR="00743E8D">
        <w:rPr>
          <w:rFonts w:cstheme="minorHAnsi"/>
          <w:sz w:val="28"/>
          <w:szCs w:val="28"/>
          <w:lang w:bidi="he-IL"/>
        </w:rPr>
        <w:t xml:space="preserve"> στις </w:t>
      </w:r>
      <w:r w:rsidR="009A3081">
        <w:rPr>
          <w:rFonts w:cstheme="minorHAnsi"/>
          <w:sz w:val="28"/>
          <w:szCs w:val="28"/>
          <w:lang w:bidi="he-IL"/>
        </w:rPr>
        <w:t>επιλογές</w:t>
      </w:r>
      <w:r w:rsidR="00743E8D">
        <w:rPr>
          <w:rFonts w:cstheme="minorHAnsi"/>
          <w:sz w:val="28"/>
          <w:szCs w:val="28"/>
          <w:lang w:bidi="he-IL"/>
        </w:rPr>
        <w:t xml:space="preserve"> τους που </w:t>
      </w:r>
      <w:r w:rsidR="009A3081">
        <w:rPr>
          <w:rFonts w:cstheme="minorHAnsi"/>
          <w:sz w:val="28"/>
          <w:szCs w:val="28"/>
          <w:lang w:bidi="he-IL"/>
        </w:rPr>
        <w:t>δικαιολογημένα</w:t>
      </w:r>
      <w:r w:rsidR="00743E8D">
        <w:rPr>
          <w:rFonts w:cstheme="minorHAnsi"/>
          <w:sz w:val="28"/>
          <w:szCs w:val="28"/>
          <w:lang w:bidi="he-IL"/>
        </w:rPr>
        <w:t xml:space="preserve"> </w:t>
      </w:r>
      <w:r w:rsidR="009A3081">
        <w:rPr>
          <w:rFonts w:cstheme="minorHAnsi"/>
          <w:sz w:val="28"/>
          <w:szCs w:val="28"/>
          <w:lang w:bidi="he-IL"/>
        </w:rPr>
        <w:t>κάνει</w:t>
      </w:r>
      <w:r w:rsidR="00743E8D">
        <w:rPr>
          <w:rFonts w:cstheme="minorHAnsi"/>
          <w:sz w:val="28"/>
          <w:szCs w:val="28"/>
          <w:lang w:bidi="he-IL"/>
        </w:rPr>
        <w:t xml:space="preserve"> τον </w:t>
      </w:r>
      <w:r w:rsidR="009A3081">
        <w:rPr>
          <w:rFonts w:cstheme="minorHAnsi"/>
          <w:sz w:val="28"/>
          <w:szCs w:val="28"/>
          <w:lang w:bidi="he-IL"/>
        </w:rPr>
        <w:t>Χρυσόστομο</w:t>
      </w:r>
      <w:r w:rsidR="00743E8D">
        <w:rPr>
          <w:rFonts w:cstheme="minorHAnsi"/>
          <w:sz w:val="28"/>
          <w:szCs w:val="28"/>
          <w:lang w:bidi="he-IL"/>
        </w:rPr>
        <w:t xml:space="preserve"> να </w:t>
      </w:r>
      <w:r w:rsidR="009A3081">
        <w:rPr>
          <w:rFonts w:cstheme="minorHAnsi"/>
          <w:sz w:val="28"/>
          <w:szCs w:val="28"/>
          <w:lang w:bidi="he-IL"/>
        </w:rPr>
        <w:t>θεωρεί</w:t>
      </w:r>
      <w:r w:rsidR="00743E8D">
        <w:rPr>
          <w:rFonts w:cstheme="minorHAnsi"/>
          <w:sz w:val="28"/>
          <w:szCs w:val="28"/>
          <w:lang w:bidi="he-IL"/>
        </w:rPr>
        <w:t xml:space="preserve"> ότι </w:t>
      </w:r>
      <w:r w:rsidR="009A3081">
        <w:rPr>
          <w:rFonts w:cstheme="minorHAnsi"/>
          <w:sz w:val="28"/>
          <w:szCs w:val="28"/>
          <w:lang w:bidi="he-IL"/>
        </w:rPr>
        <w:t>ήταν</w:t>
      </w:r>
      <w:r w:rsidR="00743E8D">
        <w:rPr>
          <w:rFonts w:cstheme="minorHAnsi"/>
          <w:sz w:val="28"/>
          <w:szCs w:val="28"/>
          <w:lang w:bidi="he-IL"/>
        </w:rPr>
        <w:t xml:space="preserve"> σατανοκ</w:t>
      </w:r>
      <w:r w:rsidR="009A3081">
        <w:rPr>
          <w:rFonts w:cstheme="minorHAnsi"/>
          <w:sz w:val="28"/>
          <w:szCs w:val="28"/>
          <w:lang w:bidi="he-IL"/>
        </w:rPr>
        <w:t>ί</w:t>
      </w:r>
      <w:r w:rsidR="00743E8D">
        <w:rPr>
          <w:rFonts w:cstheme="minorHAnsi"/>
          <w:sz w:val="28"/>
          <w:szCs w:val="28"/>
          <w:lang w:bidi="he-IL"/>
        </w:rPr>
        <w:t>νητοι.</w:t>
      </w:r>
      <w:r w:rsidR="0026457A" w:rsidRPr="00A2247E">
        <w:rPr>
          <w:rStyle w:val="a7"/>
        </w:rPr>
        <w:footnoteReference w:id="398"/>
      </w:r>
    </w:p>
    <w:p w14:paraId="2CEF2FDC" w14:textId="77777777" w:rsidR="004D3F5F" w:rsidRDefault="004D3F5F" w:rsidP="004D3F5F">
      <w:pPr>
        <w:pStyle w:val="ac"/>
        <w:autoSpaceDE w:val="0"/>
        <w:autoSpaceDN w:val="0"/>
        <w:adjustRightInd w:val="0"/>
        <w:ind w:left="-567" w:right="-949"/>
        <w:jc w:val="both"/>
        <w:rPr>
          <w:rFonts w:asciiTheme="minorHAnsi" w:hAnsiTheme="minorHAnsi" w:cstheme="minorHAnsi"/>
          <w:sz w:val="28"/>
          <w:szCs w:val="28"/>
          <w:lang w:bidi="he-IL"/>
        </w:rPr>
      </w:pPr>
    </w:p>
    <w:p w14:paraId="0E958912" w14:textId="180257CE" w:rsidR="00EE74D7" w:rsidRPr="004D3F5F" w:rsidRDefault="00EE74D7" w:rsidP="004D3F5F">
      <w:pPr>
        <w:pStyle w:val="ac"/>
        <w:autoSpaceDE w:val="0"/>
        <w:autoSpaceDN w:val="0"/>
        <w:adjustRightInd w:val="0"/>
        <w:ind w:left="-567" w:right="-949"/>
        <w:jc w:val="both"/>
        <w:rPr>
          <w:lang w:bidi="he-IL"/>
        </w:rPr>
      </w:pPr>
      <w:r w:rsidRPr="004D3F5F">
        <w:rPr>
          <w:lang w:bidi="he-IL"/>
        </w:rPr>
        <w:t>3.ΑΡΝΗΣΗ ΤΩΝ ΙΟΥΔΑΙΩΝ ΝΑ ΕΙΣΕΛΘΟΥΝ ΣΤΟ ΕΣΩΤΕΡΙΚΟ ΤΟΥ ΠΡΑΙΤΟΡΙΟΥ.</w:t>
      </w:r>
    </w:p>
    <w:p w14:paraId="361D40F8" w14:textId="77777777" w:rsidR="004D3F5F" w:rsidRPr="004D3F5F" w:rsidRDefault="004D3F5F" w:rsidP="009F5B07">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12011B59" w14:textId="6F0BE356" w:rsidR="00743E8D" w:rsidRPr="00D3108F" w:rsidRDefault="00743E8D" w:rsidP="009F5B07">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Ο </w:t>
      </w:r>
      <w:r w:rsidR="009A3081">
        <w:rPr>
          <w:rFonts w:cstheme="minorHAnsi"/>
          <w:sz w:val="28"/>
          <w:szCs w:val="28"/>
          <w:lang w:bidi="he-IL"/>
        </w:rPr>
        <w:t>Ιωάννης</w:t>
      </w:r>
      <w:r>
        <w:rPr>
          <w:rFonts w:cstheme="minorHAnsi"/>
          <w:sz w:val="28"/>
          <w:szCs w:val="28"/>
          <w:lang w:bidi="he-IL"/>
        </w:rPr>
        <w:t xml:space="preserve"> είναι ο </w:t>
      </w:r>
      <w:r w:rsidR="009A3081">
        <w:rPr>
          <w:rFonts w:cstheme="minorHAnsi"/>
          <w:sz w:val="28"/>
          <w:szCs w:val="28"/>
          <w:lang w:bidi="he-IL"/>
        </w:rPr>
        <w:t>μόνος</w:t>
      </w:r>
      <w:r>
        <w:rPr>
          <w:rFonts w:cstheme="minorHAnsi"/>
          <w:sz w:val="28"/>
          <w:szCs w:val="28"/>
          <w:lang w:bidi="he-IL"/>
        </w:rPr>
        <w:t xml:space="preserve"> από τους </w:t>
      </w:r>
      <w:r w:rsidR="009A3081">
        <w:rPr>
          <w:rFonts w:cstheme="minorHAnsi"/>
          <w:sz w:val="28"/>
          <w:szCs w:val="28"/>
          <w:lang w:bidi="he-IL"/>
        </w:rPr>
        <w:t>ευαγγελιστές</w:t>
      </w:r>
      <w:r w:rsidR="00B425F6">
        <w:rPr>
          <w:rFonts w:cstheme="minorHAnsi"/>
          <w:sz w:val="28"/>
          <w:szCs w:val="28"/>
          <w:lang w:bidi="he-IL"/>
        </w:rPr>
        <w:t>,</w:t>
      </w:r>
      <w:r>
        <w:rPr>
          <w:rFonts w:cstheme="minorHAnsi"/>
          <w:sz w:val="28"/>
          <w:szCs w:val="28"/>
          <w:lang w:bidi="he-IL"/>
        </w:rPr>
        <w:t xml:space="preserve"> που μας </w:t>
      </w:r>
      <w:r w:rsidR="009A3081">
        <w:rPr>
          <w:rFonts w:cstheme="minorHAnsi"/>
          <w:sz w:val="28"/>
          <w:szCs w:val="28"/>
          <w:lang w:bidi="he-IL"/>
        </w:rPr>
        <w:t>παρουσιάζει</w:t>
      </w:r>
      <w:r>
        <w:rPr>
          <w:rFonts w:cstheme="minorHAnsi"/>
          <w:sz w:val="28"/>
          <w:szCs w:val="28"/>
          <w:lang w:bidi="he-IL"/>
        </w:rPr>
        <w:t xml:space="preserve"> ένα </w:t>
      </w:r>
      <w:r w:rsidR="009A3081">
        <w:rPr>
          <w:rFonts w:cstheme="minorHAnsi"/>
          <w:sz w:val="28"/>
          <w:szCs w:val="28"/>
          <w:lang w:bidi="he-IL"/>
        </w:rPr>
        <w:t>αξιόλογο</w:t>
      </w:r>
      <w:r>
        <w:rPr>
          <w:rFonts w:cstheme="minorHAnsi"/>
          <w:sz w:val="28"/>
          <w:szCs w:val="28"/>
          <w:lang w:bidi="he-IL"/>
        </w:rPr>
        <w:t xml:space="preserve"> </w:t>
      </w:r>
      <w:r w:rsidR="009A3081">
        <w:rPr>
          <w:rFonts w:cstheme="minorHAnsi"/>
          <w:sz w:val="28"/>
          <w:szCs w:val="28"/>
          <w:lang w:bidi="he-IL"/>
        </w:rPr>
        <w:t>συμβάν</w:t>
      </w:r>
      <w:r>
        <w:rPr>
          <w:rFonts w:cstheme="minorHAnsi"/>
          <w:sz w:val="28"/>
          <w:szCs w:val="28"/>
          <w:lang w:bidi="he-IL"/>
        </w:rPr>
        <w:t xml:space="preserve"> της </w:t>
      </w:r>
      <w:r w:rsidR="009A3081">
        <w:rPr>
          <w:rFonts w:cstheme="minorHAnsi"/>
          <w:sz w:val="28"/>
          <w:szCs w:val="28"/>
          <w:lang w:bidi="he-IL"/>
        </w:rPr>
        <w:t>δίκης</w:t>
      </w:r>
      <w:r w:rsidR="00B425F6">
        <w:rPr>
          <w:rFonts w:cstheme="minorHAnsi"/>
          <w:sz w:val="28"/>
          <w:szCs w:val="28"/>
          <w:lang w:bidi="he-IL"/>
        </w:rPr>
        <w:t>,</w:t>
      </w:r>
      <w:r>
        <w:rPr>
          <w:rFonts w:cstheme="minorHAnsi"/>
          <w:sz w:val="28"/>
          <w:szCs w:val="28"/>
          <w:lang w:bidi="he-IL"/>
        </w:rPr>
        <w:t xml:space="preserve"> </w:t>
      </w:r>
      <w:r w:rsidR="00B425F6">
        <w:rPr>
          <w:rFonts w:cstheme="minorHAnsi"/>
          <w:sz w:val="28"/>
          <w:szCs w:val="28"/>
          <w:lang w:bidi="he-IL"/>
        </w:rPr>
        <w:t>το οποίο</w:t>
      </w:r>
      <w:r>
        <w:rPr>
          <w:rFonts w:cstheme="minorHAnsi"/>
          <w:sz w:val="28"/>
          <w:szCs w:val="28"/>
          <w:lang w:bidi="he-IL"/>
        </w:rPr>
        <w:t xml:space="preserve"> οι </w:t>
      </w:r>
      <w:r w:rsidR="009A3081">
        <w:rPr>
          <w:rFonts w:cstheme="minorHAnsi"/>
          <w:sz w:val="28"/>
          <w:szCs w:val="28"/>
          <w:lang w:bidi="he-IL"/>
        </w:rPr>
        <w:t>υπόλοιποι</w:t>
      </w:r>
      <w:r>
        <w:rPr>
          <w:rFonts w:cstheme="minorHAnsi"/>
          <w:sz w:val="28"/>
          <w:szCs w:val="28"/>
          <w:lang w:bidi="he-IL"/>
        </w:rPr>
        <w:t xml:space="preserve"> </w:t>
      </w:r>
      <w:r w:rsidR="009A3081">
        <w:rPr>
          <w:rFonts w:cstheme="minorHAnsi"/>
          <w:sz w:val="28"/>
          <w:szCs w:val="28"/>
          <w:lang w:bidi="he-IL"/>
        </w:rPr>
        <w:t>ευαγγελιστές</w:t>
      </w:r>
      <w:r>
        <w:rPr>
          <w:rFonts w:cstheme="minorHAnsi"/>
          <w:sz w:val="28"/>
          <w:szCs w:val="28"/>
          <w:lang w:bidi="he-IL"/>
        </w:rPr>
        <w:t xml:space="preserve"> ή οι </w:t>
      </w:r>
      <w:r w:rsidR="009A3081">
        <w:rPr>
          <w:rFonts w:cstheme="minorHAnsi"/>
          <w:sz w:val="28"/>
          <w:szCs w:val="28"/>
          <w:lang w:bidi="he-IL"/>
        </w:rPr>
        <w:t>παραδόσεις</w:t>
      </w:r>
      <w:r>
        <w:rPr>
          <w:rFonts w:cstheme="minorHAnsi"/>
          <w:sz w:val="28"/>
          <w:szCs w:val="28"/>
          <w:lang w:bidi="he-IL"/>
        </w:rPr>
        <w:t xml:space="preserve"> τους δεν το </w:t>
      </w:r>
      <w:r w:rsidR="009A3081">
        <w:rPr>
          <w:rFonts w:cstheme="minorHAnsi"/>
          <w:sz w:val="28"/>
          <w:szCs w:val="28"/>
          <w:lang w:bidi="he-IL"/>
        </w:rPr>
        <w:t>αξιολόγησαν</w:t>
      </w:r>
      <w:r>
        <w:rPr>
          <w:rFonts w:cstheme="minorHAnsi"/>
          <w:sz w:val="28"/>
          <w:szCs w:val="28"/>
          <w:lang w:bidi="he-IL"/>
        </w:rPr>
        <w:t xml:space="preserve"> </w:t>
      </w:r>
      <w:r w:rsidR="009A3081">
        <w:rPr>
          <w:rFonts w:cstheme="minorHAnsi"/>
          <w:sz w:val="28"/>
          <w:szCs w:val="28"/>
          <w:lang w:bidi="he-IL"/>
        </w:rPr>
        <w:t>τόσο</w:t>
      </w:r>
      <w:r>
        <w:rPr>
          <w:rFonts w:cstheme="minorHAnsi"/>
          <w:sz w:val="28"/>
          <w:szCs w:val="28"/>
          <w:lang w:bidi="he-IL"/>
        </w:rPr>
        <w:t xml:space="preserve"> ως </w:t>
      </w:r>
      <w:r w:rsidR="009A3081">
        <w:rPr>
          <w:rFonts w:cstheme="minorHAnsi"/>
          <w:sz w:val="28"/>
          <w:szCs w:val="28"/>
          <w:lang w:bidi="he-IL"/>
        </w:rPr>
        <w:t>αξιομνημόνευτο</w:t>
      </w:r>
      <w:r>
        <w:rPr>
          <w:rFonts w:cstheme="minorHAnsi"/>
          <w:sz w:val="28"/>
          <w:szCs w:val="28"/>
          <w:lang w:bidi="he-IL"/>
        </w:rPr>
        <w:t xml:space="preserve">. </w:t>
      </w:r>
      <w:r w:rsidR="001C1AE6">
        <w:rPr>
          <w:rFonts w:cstheme="minorHAnsi"/>
          <w:sz w:val="28"/>
          <w:szCs w:val="28"/>
          <w:lang w:bidi="he-IL"/>
        </w:rPr>
        <w:t>Αυτό είναι ότι οι αρχιερείς δεν εισήλθαν στο πραιτόριο για να μην μιανθούν</w:t>
      </w:r>
      <w:r w:rsidR="0008430D" w:rsidRPr="0008430D">
        <w:rPr>
          <w:rFonts w:cstheme="minorHAnsi"/>
          <w:sz w:val="28"/>
          <w:szCs w:val="28"/>
          <w:lang w:bidi="he-IL"/>
        </w:rPr>
        <w:t xml:space="preserve"> </w:t>
      </w:r>
      <w:r w:rsidR="00B425F6">
        <w:rPr>
          <w:rFonts w:ascii="SBL Greek" w:hAnsi="SBL Greek" w:cs="SBL Greek"/>
          <w:lang w:bidi="he-IL"/>
        </w:rPr>
        <w:t>αὐτοὶ οὐκ εἰσῆλθον εἰς τὸ πραιτώριον, ἵνα μὴ μιανθῶσιν ἀλλὰ φάγωσιν τὸ πάσχα.</w:t>
      </w:r>
      <w:r w:rsidR="00B425F6" w:rsidRPr="00B425F6">
        <w:rPr>
          <w:rFonts w:ascii="Arial" w:hAnsi="Arial" w:cs="Arial"/>
          <w:sz w:val="20"/>
          <w:szCs w:val="20"/>
          <w:lang w:bidi="he-IL"/>
        </w:rPr>
        <w:t xml:space="preserve"> </w:t>
      </w:r>
      <w:r w:rsidR="00B425F6" w:rsidRPr="009F5B07">
        <w:rPr>
          <w:rFonts w:ascii="Arial" w:hAnsi="Arial" w:cs="Arial"/>
          <w:sz w:val="20"/>
          <w:szCs w:val="20"/>
          <w:lang w:bidi="he-IL"/>
        </w:rPr>
        <w:t>(</w:t>
      </w:r>
      <w:r w:rsidR="00DD5445">
        <w:rPr>
          <w:rFonts w:ascii="Arial" w:hAnsi="Arial" w:cs="Arial"/>
          <w:sz w:val="20"/>
          <w:szCs w:val="20"/>
          <w:lang w:bidi="he-IL"/>
        </w:rPr>
        <w:t>Ιω</w:t>
      </w:r>
      <w:r w:rsidR="00B425F6" w:rsidRPr="009F5B07">
        <w:rPr>
          <w:rFonts w:ascii="Arial" w:hAnsi="Arial" w:cs="Arial"/>
          <w:sz w:val="20"/>
          <w:szCs w:val="20"/>
          <w:lang w:bidi="he-IL"/>
        </w:rPr>
        <w:t>18:28)</w:t>
      </w:r>
      <w:r w:rsidR="001C1AE6">
        <w:rPr>
          <w:rFonts w:cstheme="minorHAnsi"/>
          <w:sz w:val="28"/>
          <w:szCs w:val="28"/>
          <w:lang w:bidi="he-IL"/>
        </w:rPr>
        <w:t xml:space="preserve">. </w:t>
      </w:r>
      <w:r w:rsidR="009A3081">
        <w:rPr>
          <w:rFonts w:cstheme="minorHAnsi"/>
          <w:sz w:val="28"/>
          <w:szCs w:val="28"/>
          <w:lang w:bidi="he-IL"/>
        </w:rPr>
        <w:t>Πραγματικά</w:t>
      </w:r>
      <w:r>
        <w:rPr>
          <w:rFonts w:cstheme="minorHAnsi"/>
          <w:sz w:val="28"/>
          <w:szCs w:val="28"/>
          <w:lang w:bidi="he-IL"/>
        </w:rPr>
        <w:t xml:space="preserve"> αν το </w:t>
      </w:r>
      <w:r w:rsidR="009A3081">
        <w:rPr>
          <w:rFonts w:cstheme="minorHAnsi"/>
          <w:sz w:val="28"/>
          <w:szCs w:val="28"/>
          <w:lang w:bidi="he-IL"/>
        </w:rPr>
        <w:t>εξετάσει</w:t>
      </w:r>
      <w:r>
        <w:rPr>
          <w:rFonts w:cstheme="minorHAnsi"/>
          <w:sz w:val="28"/>
          <w:szCs w:val="28"/>
          <w:lang w:bidi="he-IL"/>
        </w:rPr>
        <w:t xml:space="preserve"> </w:t>
      </w:r>
      <w:r w:rsidR="009A3081">
        <w:rPr>
          <w:rFonts w:cstheme="minorHAnsi"/>
          <w:sz w:val="28"/>
          <w:szCs w:val="28"/>
          <w:lang w:bidi="he-IL"/>
        </w:rPr>
        <w:t>κ</w:t>
      </w:r>
      <w:r w:rsidR="001C1AE6">
        <w:rPr>
          <w:rFonts w:cstheme="minorHAnsi"/>
          <w:sz w:val="28"/>
          <w:szCs w:val="28"/>
          <w:lang w:bidi="he-IL"/>
        </w:rPr>
        <w:t>α</w:t>
      </w:r>
      <w:r w:rsidR="009A3081">
        <w:rPr>
          <w:rFonts w:cstheme="minorHAnsi"/>
          <w:sz w:val="28"/>
          <w:szCs w:val="28"/>
          <w:lang w:bidi="he-IL"/>
        </w:rPr>
        <w:t>νε</w:t>
      </w:r>
      <w:r w:rsidR="001C1AE6">
        <w:rPr>
          <w:rFonts w:cstheme="minorHAnsi"/>
          <w:sz w:val="28"/>
          <w:szCs w:val="28"/>
          <w:lang w:bidi="he-IL"/>
        </w:rPr>
        <w:t>ί</w:t>
      </w:r>
      <w:r w:rsidR="009A3081">
        <w:rPr>
          <w:rFonts w:cstheme="minorHAnsi"/>
          <w:sz w:val="28"/>
          <w:szCs w:val="28"/>
          <w:lang w:bidi="he-IL"/>
        </w:rPr>
        <w:t>ς</w:t>
      </w:r>
      <w:r>
        <w:rPr>
          <w:rFonts w:cstheme="minorHAnsi"/>
          <w:sz w:val="28"/>
          <w:szCs w:val="28"/>
          <w:lang w:bidi="he-IL"/>
        </w:rPr>
        <w:t xml:space="preserve"> ως προς την </w:t>
      </w:r>
      <w:r w:rsidR="009A3081">
        <w:rPr>
          <w:rFonts w:cstheme="minorHAnsi"/>
          <w:sz w:val="28"/>
          <w:szCs w:val="28"/>
          <w:lang w:bidi="he-IL"/>
        </w:rPr>
        <w:t>πληροφορικότητα</w:t>
      </w:r>
      <w:r>
        <w:rPr>
          <w:rFonts w:cstheme="minorHAnsi"/>
          <w:sz w:val="28"/>
          <w:szCs w:val="28"/>
          <w:lang w:bidi="he-IL"/>
        </w:rPr>
        <w:t xml:space="preserve"> του</w:t>
      </w:r>
      <w:r w:rsidR="0026457A">
        <w:rPr>
          <w:rFonts w:cstheme="minorHAnsi"/>
          <w:sz w:val="28"/>
          <w:szCs w:val="28"/>
          <w:lang w:bidi="he-IL"/>
        </w:rPr>
        <w:t>,</w:t>
      </w:r>
      <w:r>
        <w:rPr>
          <w:rFonts w:cstheme="minorHAnsi"/>
          <w:sz w:val="28"/>
          <w:szCs w:val="28"/>
          <w:lang w:bidi="he-IL"/>
        </w:rPr>
        <w:t xml:space="preserve"> </w:t>
      </w:r>
      <w:r w:rsidR="009A3081">
        <w:rPr>
          <w:rFonts w:cstheme="minorHAnsi"/>
          <w:sz w:val="28"/>
          <w:szCs w:val="28"/>
          <w:lang w:bidi="he-IL"/>
        </w:rPr>
        <w:t>μπορεί</w:t>
      </w:r>
      <w:r>
        <w:rPr>
          <w:rFonts w:cstheme="minorHAnsi"/>
          <w:sz w:val="28"/>
          <w:szCs w:val="28"/>
          <w:lang w:bidi="he-IL"/>
        </w:rPr>
        <w:t xml:space="preserve"> να μη </w:t>
      </w:r>
      <w:r w:rsidR="009A3081">
        <w:rPr>
          <w:rFonts w:cstheme="minorHAnsi"/>
          <w:sz w:val="28"/>
          <w:szCs w:val="28"/>
          <w:lang w:bidi="he-IL"/>
        </w:rPr>
        <w:t>διακρίνει</w:t>
      </w:r>
      <w:r>
        <w:rPr>
          <w:rFonts w:cstheme="minorHAnsi"/>
          <w:sz w:val="28"/>
          <w:szCs w:val="28"/>
          <w:lang w:bidi="he-IL"/>
        </w:rPr>
        <w:t xml:space="preserve"> </w:t>
      </w:r>
      <w:r w:rsidR="009A3081">
        <w:rPr>
          <w:rFonts w:cstheme="minorHAnsi"/>
          <w:sz w:val="28"/>
          <w:szCs w:val="28"/>
          <w:lang w:bidi="he-IL"/>
        </w:rPr>
        <w:t>κάτι</w:t>
      </w:r>
      <w:r>
        <w:rPr>
          <w:rFonts w:cstheme="minorHAnsi"/>
          <w:sz w:val="28"/>
          <w:szCs w:val="28"/>
          <w:lang w:bidi="he-IL"/>
        </w:rPr>
        <w:t xml:space="preserve"> το </w:t>
      </w:r>
      <w:r w:rsidR="009A3081">
        <w:rPr>
          <w:rFonts w:cstheme="minorHAnsi"/>
          <w:sz w:val="28"/>
          <w:szCs w:val="28"/>
          <w:lang w:bidi="he-IL"/>
        </w:rPr>
        <w:t>αξιόλογο</w:t>
      </w:r>
      <w:r>
        <w:rPr>
          <w:rFonts w:cstheme="minorHAnsi"/>
          <w:sz w:val="28"/>
          <w:szCs w:val="28"/>
          <w:lang w:bidi="he-IL"/>
        </w:rPr>
        <w:t xml:space="preserve"> σε αυτό για την </w:t>
      </w:r>
      <w:r w:rsidR="009A3081">
        <w:rPr>
          <w:rFonts w:cstheme="minorHAnsi"/>
          <w:sz w:val="28"/>
          <w:szCs w:val="28"/>
          <w:lang w:bidi="he-IL"/>
        </w:rPr>
        <w:t>εξέλιξη</w:t>
      </w:r>
      <w:r>
        <w:rPr>
          <w:rFonts w:cstheme="minorHAnsi"/>
          <w:sz w:val="28"/>
          <w:szCs w:val="28"/>
          <w:lang w:bidi="he-IL"/>
        </w:rPr>
        <w:t xml:space="preserve"> των </w:t>
      </w:r>
      <w:r w:rsidR="009A3081">
        <w:rPr>
          <w:rFonts w:cstheme="minorHAnsi"/>
          <w:sz w:val="28"/>
          <w:szCs w:val="28"/>
          <w:lang w:bidi="he-IL"/>
        </w:rPr>
        <w:t>γεγονότων</w:t>
      </w:r>
      <w:r>
        <w:rPr>
          <w:rFonts w:cstheme="minorHAnsi"/>
          <w:sz w:val="28"/>
          <w:szCs w:val="28"/>
          <w:lang w:bidi="he-IL"/>
        </w:rPr>
        <w:t xml:space="preserve">. Ο κάθε </w:t>
      </w:r>
      <w:r w:rsidR="009A3081">
        <w:rPr>
          <w:rFonts w:cstheme="minorHAnsi"/>
          <w:sz w:val="28"/>
          <w:szCs w:val="28"/>
          <w:lang w:bidi="he-IL"/>
        </w:rPr>
        <w:t>αναγνώστης</w:t>
      </w:r>
      <w:r>
        <w:rPr>
          <w:rFonts w:cstheme="minorHAnsi"/>
          <w:sz w:val="28"/>
          <w:szCs w:val="28"/>
          <w:lang w:bidi="he-IL"/>
        </w:rPr>
        <w:t xml:space="preserve"> του </w:t>
      </w:r>
      <w:r w:rsidR="009A3081">
        <w:rPr>
          <w:rFonts w:cstheme="minorHAnsi"/>
          <w:sz w:val="28"/>
          <w:szCs w:val="28"/>
          <w:lang w:bidi="he-IL"/>
        </w:rPr>
        <w:t>ευαγγελίου</w:t>
      </w:r>
      <w:r>
        <w:rPr>
          <w:rFonts w:cstheme="minorHAnsi"/>
          <w:sz w:val="28"/>
          <w:szCs w:val="28"/>
          <w:lang w:bidi="he-IL"/>
        </w:rPr>
        <w:t xml:space="preserve"> θα </w:t>
      </w:r>
      <w:r w:rsidR="009A3081">
        <w:rPr>
          <w:rFonts w:cstheme="minorHAnsi"/>
          <w:sz w:val="28"/>
          <w:szCs w:val="28"/>
          <w:lang w:bidi="he-IL"/>
        </w:rPr>
        <w:t>μπορούσε</w:t>
      </w:r>
      <w:r>
        <w:rPr>
          <w:rFonts w:cstheme="minorHAnsi"/>
          <w:sz w:val="28"/>
          <w:szCs w:val="28"/>
          <w:lang w:bidi="he-IL"/>
        </w:rPr>
        <w:t xml:space="preserve"> να </w:t>
      </w:r>
      <w:r w:rsidR="009A3081">
        <w:rPr>
          <w:rFonts w:cstheme="minorHAnsi"/>
          <w:sz w:val="28"/>
          <w:szCs w:val="28"/>
          <w:lang w:bidi="he-IL"/>
        </w:rPr>
        <w:t>αναρωτηθεί</w:t>
      </w:r>
      <w:r w:rsidR="00EF716A">
        <w:rPr>
          <w:rFonts w:cstheme="minorHAnsi"/>
          <w:sz w:val="28"/>
          <w:szCs w:val="28"/>
          <w:lang w:bidi="he-IL"/>
        </w:rPr>
        <w:t>:</w:t>
      </w:r>
      <w:r>
        <w:rPr>
          <w:rFonts w:cstheme="minorHAnsi"/>
          <w:sz w:val="28"/>
          <w:szCs w:val="28"/>
          <w:lang w:bidi="he-IL"/>
        </w:rPr>
        <w:t xml:space="preserve"> τι </w:t>
      </w:r>
      <w:r w:rsidR="009A3081">
        <w:rPr>
          <w:rFonts w:cstheme="minorHAnsi"/>
          <w:sz w:val="28"/>
          <w:szCs w:val="28"/>
          <w:lang w:bidi="he-IL"/>
        </w:rPr>
        <w:t>σημαντικό</w:t>
      </w:r>
      <w:r>
        <w:rPr>
          <w:rFonts w:cstheme="minorHAnsi"/>
          <w:sz w:val="28"/>
          <w:szCs w:val="28"/>
          <w:lang w:bidi="he-IL"/>
        </w:rPr>
        <w:t xml:space="preserve"> </w:t>
      </w:r>
      <w:r w:rsidR="009A3081">
        <w:rPr>
          <w:rFonts w:cstheme="minorHAnsi"/>
          <w:sz w:val="28"/>
          <w:szCs w:val="28"/>
          <w:lang w:bidi="he-IL"/>
        </w:rPr>
        <w:t>έχει</w:t>
      </w:r>
      <w:r>
        <w:rPr>
          <w:rFonts w:cstheme="minorHAnsi"/>
          <w:sz w:val="28"/>
          <w:szCs w:val="28"/>
          <w:lang w:bidi="he-IL"/>
        </w:rPr>
        <w:t xml:space="preserve"> το </w:t>
      </w:r>
      <w:r w:rsidR="009A3081">
        <w:rPr>
          <w:rFonts w:cstheme="minorHAnsi"/>
          <w:sz w:val="28"/>
          <w:szCs w:val="28"/>
          <w:lang w:bidi="he-IL"/>
        </w:rPr>
        <w:t>γεγονός</w:t>
      </w:r>
      <w:r w:rsidR="00B425F6" w:rsidRPr="009F5B07">
        <w:rPr>
          <w:rFonts w:cstheme="minorHAnsi"/>
          <w:sz w:val="28"/>
          <w:szCs w:val="28"/>
          <w:lang w:bidi="he-IL"/>
        </w:rPr>
        <w:t>,</w:t>
      </w:r>
      <w:r>
        <w:rPr>
          <w:rFonts w:cstheme="minorHAnsi"/>
          <w:sz w:val="28"/>
          <w:szCs w:val="28"/>
          <w:lang w:bidi="he-IL"/>
        </w:rPr>
        <w:t xml:space="preserve"> ότι δεν </w:t>
      </w:r>
      <w:r w:rsidR="009A3081">
        <w:rPr>
          <w:rFonts w:cstheme="minorHAnsi"/>
          <w:sz w:val="28"/>
          <w:szCs w:val="28"/>
          <w:lang w:bidi="he-IL"/>
        </w:rPr>
        <w:t>εισήλθαν</w:t>
      </w:r>
      <w:r>
        <w:rPr>
          <w:rFonts w:cstheme="minorHAnsi"/>
          <w:sz w:val="28"/>
          <w:szCs w:val="28"/>
          <w:lang w:bidi="he-IL"/>
        </w:rPr>
        <w:t xml:space="preserve"> οι </w:t>
      </w:r>
      <w:r w:rsidR="009A3081">
        <w:rPr>
          <w:rFonts w:cstheme="minorHAnsi"/>
          <w:sz w:val="28"/>
          <w:szCs w:val="28"/>
          <w:lang w:bidi="he-IL"/>
        </w:rPr>
        <w:t>αρχιερείς</w:t>
      </w:r>
      <w:r>
        <w:rPr>
          <w:rFonts w:cstheme="minorHAnsi"/>
          <w:sz w:val="28"/>
          <w:szCs w:val="28"/>
          <w:lang w:bidi="he-IL"/>
        </w:rPr>
        <w:t xml:space="preserve"> στο </w:t>
      </w:r>
      <w:r w:rsidR="009A3081">
        <w:rPr>
          <w:rFonts w:cstheme="minorHAnsi"/>
          <w:sz w:val="28"/>
          <w:szCs w:val="28"/>
          <w:lang w:bidi="he-IL"/>
        </w:rPr>
        <w:t>πραιτόριο</w:t>
      </w:r>
      <w:r>
        <w:rPr>
          <w:rFonts w:cstheme="minorHAnsi"/>
          <w:sz w:val="28"/>
          <w:szCs w:val="28"/>
          <w:lang w:bidi="he-IL"/>
        </w:rPr>
        <w:t xml:space="preserve">; Το </w:t>
      </w:r>
      <w:r w:rsidR="009A3081">
        <w:rPr>
          <w:rFonts w:cstheme="minorHAnsi"/>
          <w:sz w:val="28"/>
          <w:szCs w:val="28"/>
          <w:lang w:bidi="he-IL"/>
        </w:rPr>
        <w:t>μόνο</w:t>
      </w:r>
      <w:r>
        <w:rPr>
          <w:rFonts w:cstheme="minorHAnsi"/>
          <w:sz w:val="28"/>
          <w:szCs w:val="28"/>
          <w:lang w:bidi="he-IL"/>
        </w:rPr>
        <w:t xml:space="preserve"> </w:t>
      </w:r>
      <w:r w:rsidR="009A3081">
        <w:rPr>
          <w:rFonts w:cstheme="minorHAnsi"/>
          <w:sz w:val="28"/>
          <w:szCs w:val="28"/>
          <w:lang w:bidi="he-IL"/>
        </w:rPr>
        <w:t>άξιο</w:t>
      </w:r>
      <w:r>
        <w:rPr>
          <w:rFonts w:cstheme="minorHAnsi"/>
          <w:sz w:val="28"/>
          <w:szCs w:val="28"/>
          <w:lang w:bidi="he-IL"/>
        </w:rPr>
        <w:t xml:space="preserve"> </w:t>
      </w:r>
      <w:r w:rsidR="009A3081">
        <w:rPr>
          <w:rFonts w:cstheme="minorHAnsi"/>
          <w:sz w:val="28"/>
          <w:szCs w:val="28"/>
          <w:lang w:bidi="he-IL"/>
        </w:rPr>
        <w:t>προσοχής</w:t>
      </w:r>
      <w:r>
        <w:rPr>
          <w:rFonts w:cstheme="minorHAnsi"/>
          <w:sz w:val="28"/>
          <w:szCs w:val="28"/>
          <w:lang w:bidi="he-IL"/>
        </w:rPr>
        <w:t xml:space="preserve"> από αυτό το </w:t>
      </w:r>
      <w:r w:rsidR="009A3081">
        <w:rPr>
          <w:rFonts w:cstheme="minorHAnsi"/>
          <w:sz w:val="28"/>
          <w:szCs w:val="28"/>
          <w:lang w:bidi="he-IL"/>
        </w:rPr>
        <w:t>γεγονός</w:t>
      </w:r>
      <w:r>
        <w:rPr>
          <w:rFonts w:cstheme="minorHAnsi"/>
          <w:sz w:val="28"/>
          <w:szCs w:val="28"/>
          <w:lang w:bidi="he-IL"/>
        </w:rPr>
        <w:t xml:space="preserve"> θα </w:t>
      </w:r>
      <w:r w:rsidR="009A3081">
        <w:rPr>
          <w:rFonts w:cstheme="minorHAnsi"/>
          <w:sz w:val="28"/>
          <w:szCs w:val="28"/>
          <w:lang w:bidi="he-IL"/>
        </w:rPr>
        <w:t>ήταν</w:t>
      </w:r>
      <w:r>
        <w:rPr>
          <w:rFonts w:cstheme="minorHAnsi"/>
          <w:sz w:val="28"/>
          <w:szCs w:val="28"/>
          <w:lang w:bidi="he-IL"/>
        </w:rPr>
        <w:t xml:space="preserve"> ότι </w:t>
      </w:r>
      <w:r w:rsidR="009A3081">
        <w:rPr>
          <w:rFonts w:cstheme="minorHAnsi"/>
          <w:sz w:val="28"/>
          <w:szCs w:val="28"/>
          <w:lang w:bidi="he-IL"/>
        </w:rPr>
        <w:t>πιθανό</w:t>
      </w:r>
      <w:r>
        <w:rPr>
          <w:rFonts w:cstheme="minorHAnsi"/>
          <w:sz w:val="28"/>
          <w:szCs w:val="28"/>
          <w:lang w:bidi="he-IL"/>
        </w:rPr>
        <w:t xml:space="preserve"> να </w:t>
      </w:r>
      <w:r w:rsidR="009A3081">
        <w:rPr>
          <w:rFonts w:cstheme="minorHAnsi"/>
          <w:sz w:val="28"/>
          <w:szCs w:val="28"/>
          <w:lang w:bidi="he-IL"/>
        </w:rPr>
        <w:t>προκάλεσε</w:t>
      </w:r>
      <w:r>
        <w:rPr>
          <w:rFonts w:cstheme="minorHAnsi"/>
          <w:sz w:val="28"/>
          <w:szCs w:val="28"/>
          <w:lang w:bidi="he-IL"/>
        </w:rPr>
        <w:t xml:space="preserve"> το </w:t>
      </w:r>
      <w:r w:rsidR="009A3081">
        <w:rPr>
          <w:rFonts w:cstheme="minorHAnsi"/>
          <w:sz w:val="28"/>
          <w:szCs w:val="28"/>
          <w:lang w:bidi="he-IL"/>
        </w:rPr>
        <w:t>γνωστό</w:t>
      </w:r>
      <w:r>
        <w:rPr>
          <w:rFonts w:cstheme="minorHAnsi"/>
          <w:sz w:val="28"/>
          <w:szCs w:val="28"/>
          <w:lang w:bidi="he-IL"/>
        </w:rPr>
        <w:t xml:space="preserve"> </w:t>
      </w:r>
      <w:r w:rsidR="009A3081">
        <w:rPr>
          <w:rFonts w:cstheme="minorHAnsi"/>
          <w:sz w:val="28"/>
          <w:szCs w:val="28"/>
          <w:lang w:bidi="he-IL"/>
        </w:rPr>
        <w:t>εκνευρισμό</w:t>
      </w:r>
      <w:r>
        <w:rPr>
          <w:rFonts w:cstheme="minorHAnsi"/>
          <w:sz w:val="28"/>
          <w:szCs w:val="28"/>
          <w:lang w:bidi="he-IL"/>
        </w:rPr>
        <w:t xml:space="preserve"> του </w:t>
      </w:r>
      <w:r w:rsidR="009A3081">
        <w:rPr>
          <w:rFonts w:cstheme="minorHAnsi"/>
          <w:sz w:val="28"/>
          <w:szCs w:val="28"/>
          <w:lang w:bidi="he-IL"/>
        </w:rPr>
        <w:t>Πιλάτου</w:t>
      </w:r>
      <w:r>
        <w:rPr>
          <w:rFonts w:cstheme="minorHAnsi"/>
          <w:sz w:val="28"/>
          <w:szCs w:val="28"/>
          <w:lang w:bidi="he-IL"/>
        </w:rPr>
        <w:t xml:space="preserve"> με τα </w:t>
      </w:r>
      <w:r w:rsidR="009A3081">
        <w:rPr>
          <w:rFonts w:cstheme="minorHAnsi"/>
          <w:sz w:val="28"/>
          <w:szCs w:val="28"/>
          <w:lang w:bidi="he-IL"/>
        </w:rPr>
        <w:t>δεισιδαιμονικά</w:t>
      </w:r>
      <w:r>
        <w:rPr>
          <w:rFonts w:cstheme="minorHAnsi"/>
          <w:sz w:val="28"/>
          <w:szCs w:val="28"/>
          <w:lang w:bidi="he-IL"/>
        </w:rPr>
        <w:t xml:space="preserve"> </w:t>
      </w:r>
      <w:r w:rsidR="009A3081">
        <w:rPr>
          <w:rFonts w:cstheme="minorHAnsi"/>
          <w:sz w:val="28"/>
          <w:szCs w:val="28"/>
          <w:lang w:bidi="he-IL"/>
        </w:rPr>
        <w:t>κωλύματα</w:t>
      </w:r>
      <w:r>
        <w:rPr>
          <w:rFonts w:cstheme="minorHAnsi"/>
          <w:sz w:val="28"/>
          <w:szCs w:val="28"/>
          <w:lang w:bidi="he-IL"/>
        </w:rPr>
        <w:t xml:space="preserve"> του </w:t>
      </w:r>
      <w:r w:rsidR="009A3081">
        <w:rPr>
          <w:rFonts w:cstheme="minorHAnsi"/>
          <w:sz w:val="28"/>
          <w:szCs w:val="28"/>
          <w:lang w:bidi="he-IL"/>
        </w:rPr>
        <w:t>Μωσαϊκού</w:t>
      </w:r>
      <w:r>
        <w:rPr>
          <w:rFonts w:cstheme="minorHAnsi"/>
          <w:sz w:val="28"/>
          <w:szCs w:val="28"/>
          <w:lang w:bidi="he-IL"/>
        </w:rPr>
        <w:t xml:space="preserve"> </w:t>
      </w:r>
      <w:r w:rsidR="009A3081">
        <w:rPr>
          <w:rFonts w:cstheme="minorHAnsi"/>
          <w:sz w:val="28"/>
          <w:szCs w:val="28"/>
          <w:lang w:bidi="he-IL"/>
        </w:rPr>
        <w:t>Νόμου</w:t>
      </w:r>
      <w:r>
        <w:rPr>
          <w:rFonts w:cstheme="minorHAnsi"/>
          <w:sz w:val="28"/>
          <w:szCs w:val="28"/>
          <w:lang w:bidi="he-IL"/>
        </w:rPr>
        <w:t xml:space="preserve"> </w:t>
      </w:r>
      <w:r w:rsidR="00465DB1">
        <w:rPr>
          <w:rFonts w:cstheme="minorHAnsi"/>
          <w:sz w:val="28"/>
          <w:szCs w:val="28"/>
          <w:lang w:bidi="he-IL"/>
        </w:rPr>
        <w:t xml:space="preserve">και να το </w:t>
      </w:r>
      <w:r w:rsidR="009A3081">
        <w:rPr>
          <w:rFonts w:cstheme="minorHAnsi"/>
          <w:sz w:val="28"/>
          <w:szCs w:val="28"/>
          <w:lang w:bidi="he-IL"/>
        </w:rPr>
        <w:t>θεώρησε</w:t>
      </w:r>
      <w:r w:rsidR="00465DB1">
        <w:rPr>
          <w:rFonts w:cstheme="minorHAnsi"/>
          <w:sz w:val="28"/>
          <w:szCs w:val="28"/>
          <w:lang w:bidi="he-IL"/>
        </w:rPr>
        <w:t xml:space="preserve"> μια </w:t>
      </w:r>
      <w:r w:rsidR="009A3081">
        <w:rPr>
          <w:rFonts w:cstheme="minorHAnsi"/>
          <w:sz w:val="28"/>
          <w:szCs w:val="28"/>
          <w:lang w:bidi="he-IL"/>
        </w:rPr>
        <w:t>ακόμη</w:t>
      </w:r>
      <w:r w:rsidR="00465DB1">
        <w:rPr>
          <w:rFonts w:cstheme="minorHAnsi"/>
          <w:sz w:val="28"/>
          <w:szCs w:val="28"/>
          <w:lang w:bidi="he-IL"/>
        </w:rPr>
        <w:t xml:space="preserve"> </w:t>
      </w:r>
      <w:r w:rsidR="009A3081">
        <w:rPr>
          <w:rFonts w:cstheme="minorHAnsi"/>
          <w:sz w:val="28"/>
          <w:szCs w:val="28"/>
          <w:lang w:bidi="he-IL"/>
        </w:rPr>
        <w:t>δεισιδαιμονική</w:t>
      </w:r>
      <w:r w:rsidR="00465DB1">
        <w:rPr>
          <w:rFonts w:cstheme="minorHAnsi"/>
          <w:sz w:val="28"/>
          <w:szCs w:val="28"/>
          <w:lang w:bidi="he-IL"/>
        </w:rPr>
        <w:t xml:space="preserve"> </w:t>
      </w:r>
      <w:r w:rsidR="009A3081">
        <w:rPr>
          <w:rFonts w:cstheme="minorHAnsi"/>
          <w:sz w:val="28"/>
          <w:szCs w:val="28"/>
          <w:lang w:bidi="he-IL"/>
        </w:rPr>
        <w:t>προκατάληψή</w:t>
      </w:r>
      <w:r w:rsidR="00465DB1">
        <w:rPr>
          <w:rFonts w:cstheme="minorHAnsi"/>
          <w:sz w:val="28"/>
          <w:szCs w:val="28"/>
          <w:lang w:bidi="he-IL"/>
        </w:rPr>
        <w:t xml:space="preserve"> τους. Στην </w:t>
      </w:r>
      <w:r w:rsidR="009A3081">
        <w:rPr>
          <w:rFonts w:cstheme="minorHAnsi"/>
          <w:sz w:val="28"/>
          <w:szCs w:val="28"/>
          <w:lang w:bidi="he-IL"/>
        </w:rPr>
        <w:t>ιστορία</w:t>
      </w:r>
      <w:r w:rsidR="00465DB1">
        <w:rPr>
          <w:rFonts w:cstheme="minorHAnsi"/>
          <w:sz w:val="28"/>
          <w:szCs w:val="28"/>
          <w:lang w:bidi="he-IL"/>
        </w:rPr>
        <w:t xml:space="preserve"> της </w:t>
      </w:r>
      <w:r w:rsidR="009A3081">
        <w:rPr>
          <w:rFonts w:cstheme="minorHAnsi"/>
          <w:sz w:val="28"/>
          <w:szCs w:val="28"/>
          <w:lang w:bidi="he-IL"/>
        </w:rPr>
        <w:t>δίκης</w:t>
      </w:r>
      <w:r w:rsidR="00465DB1">
        <w:rPr>
          <w:rFonts w:cstheme="minorHAnsi"/>
          <w:sz w:val="28"/>
          <w:szCs w:val="28"/>
          <w:lang w:bidi="he-IL"/>
        </w:rPr>
        <w:t xml:space="preserve"> δεν </w:t>
      </w:r>
      <w:r w:rsidR="009A3081">
        <w:rPr>
          <w:rFonts w:cstheme="minorHAnsi"/>
          <w:sz w:val="28"/>
          <w:szCs w:val="28"/>
          <w:lang w:bidi="he-IL"/>
        </w:rPr>
        <w:t>προσθέτει</w:t>
      </w:r>
      <w:r w:rsidR="00465DB1">
        <w:rPr>
          <w:rFonts w:cstheme="minorHAnsi"/>
          <w:sz w:val="28"/>
          <w:szCs w:val="28"/>
          <w:lang w:bidi="he-IL"/>
        </w:rPr>
        <w:t xml:space="preserve"> </w:t>
      </w:r>
      <w:r w:rsidR="009A3081">
        <w:rPr>
          <w:rFonts w:cstheme="minorHAnsi"/>
          <w:sz w:val="28"/>
          <w:szCs w:val="28"/>
          <w:lang w:bidi="he-IL"/>
        </w:rPr>
        <w:t>απολύτως</w:t>
      </w:r>
      <w:r w:rsidR="00465DB1">
        <w:rPr>
          <w:rFonts w:cstheme="minorHAnsi"/>
          <w:sz w:val="28"/>
          <w:szCs w:val="28"/>
          <w:lang w:bidi="he-IL"/>
        </w:rPr>
        <w:t xml:space="preserve"> </w:t>
      </w:r>
      <w:r w:rsidR="009A3081">
        <w:rPr>
          <w:rFonts w:cstheme="minorHAnsi"/>
          <w:sz w:val="28"/>
          <w:szCs w:val="28"/>
          <w:lang w:bidi="he-IL"/>
        </w:rPr>
        <w:t>τίποτε</w:t>
      </w:r>
      <w:r w:rsidR="00465DB1">
        <w:rPr>
          <w:rFonts w:cstheme="minorHAnsi"/>
          <w:sz w:val="28"/>
          <w:szCs w:val="28"/>
          <w:lang w:bidi="he-IL"/>
        </w:rPr>
        <w:t xml:space="preserve">, για αυτό το </w:t>
      </w:r>
      <w:r w:rsidR="009A3081">
        <w:rPr>
          <w:rFonts w:cstheme="minorHAnsi"/>
          <w:sz w:val="28"/>
          <w:szCs w:val="28"/>
          <w:lang w:bidi="he-IL"/>
        </w:rPr>
        <w:t>λόγο</w:t>
      </w:r>
      <w:r w:rsidR="00465DB1">
        <w:rPr>
          <w:rFonts w:cstheme="minorHAnsi"/>
          <w:sz w:val="28"/>
          <w:szCs w:val="28"/>
          <w:lang w:bidi="he-IL"/>
        </w:rPr>
        <w:t xml:space="preserve"> για τον </w:t>
      </w:r>
      <w:r w:rsidR="009A3081">
        <w:rPr>
          <w:rFonts w:cstheme="minorHAnsi"/>
          <w:sz w:val="28"/>
          <w:szCs w:val="28"/>
          <w:lang w:bidi="he-IL"/>
        </w:rPr>
        <w:t>ιστορικό</w:t>
      </w:r>
      <w:r w:rsidR="00465DB1">
        <w:rPr>
          <w:rFonts w:cstheme="minorHAnsi"/>
          <w:sz w:val="28"/>
          <w:szCs w:val="28"/>
          <w:lang w:bidi="he-IL"/>
        </w:rPr>
        <w:t xml:space="preserve"> της </w:t>
      </w:r>
      <w:r w:rsidR="009A3081">
        <w:rPr>
          <w:rFonts w:cstheme="minorHAnsi"/>
          <w:sz w:val="28"/>
          <w:szCs w:val="28"/>
          <w:lang w:bidi="he-IL"/>
        </w:rPr>
        <w:t>δίκης</w:t>
      </w:r>
      <w:r w:rsidR="00465DB1">
        <w:rPr>
          <w:rFonts w:cstheme="minorHAnsi"/>
          <w:sz w:val="28"/>
          <w:szCs w:val="28"/>
          <w:lang w:bidi="he-IL"/>
        </w:rPr>
        <w:t xml:space="preserve"> είναι </w:t>
      </w:r>
      <w:r w:rsidR="009A3081">
        <w:rPr>
          <w:rFonts w:cstheme="minorHAnsi"/>
          <w:sz w:val="28"/>
          <w:szCs w:val="28"/>
          <w:lang w:bidi="he-IL"/>
        </w:rPr>
        <w:t>ασήμαντη</w:t>
      </w:r>
      <w:r w:rsidR="00465DB1">
        <w:rPr>
          <w:rFonts w:cstheme="minorHAnsi"/>
          <w:sz w:val="28"/>
          <w:szCs w:val="28"/>
          <w:lang w:bidi="he-IL"/>
        </w:rPr>
        <w:t xml:space="preserve"> </w:t>
      </w:r>
      <w:r w:rsidR="009A3081">
        <w:rPr>
          <w:rFonts w:cstheme="minorHAnsi"/>
          <w:sz w:val="28"/>
          <w:szCs w:val="28"/>
          <w:lang w:bidi="he-IL"/>
        </w:rPr>
        <w:t>λεπτομέρεια</w:t>
      </w:r>
      <w:r w:rsidR="00465DB1">
        <w:rPr>
          <w:rFonts w:cstheme="minorHAnsi"/>
          <w:sz w:val="28"/>
          <w:szCs w:val="28"/>
          <w:lang w:bidi="he-IL"/>
        </w:rPr>
        <w:t xml:space="preserve">. Όμως η </w:t>
      </w:r>
      <w:r w:rsidR="009A3081">
        <w:rPr>
          <w:rFonts w:cstheme="minorHAnsi"/>
          <w:sz w:val="28"/>
          <w:szCs w:val="28"/>
          <w:lang w:bidi="he-IL"/>
        </w:rPr>
        <w:t>επιλογή</w:t>
      </w:r>
      <w:r w:rsidR="00465DB1">
        <w:rPr>
          <w:rFonts w:cstheme="minorHAnsi"/>
          <w:sz w:val="28"/>
          <w:szCs w:val="28"/>
          <w:lang w:bidi="he-IL"/>
        </w:rPr>
        <w:t xml:space="preserve"> του </w:t>
      </w:r>
      <w:r w:rsidR="009A3081">
        <w:rPr>
          <w:rFonts w:cstheme="minorHAnsi"/>
          <w:sz w:val="28"/>
          <w:szCs w:val="28"/>
          <w:lang w:bidi="he-IL"/>
        </w:rPr>
        <w:t>Ιωάννη</w:t>
      </w:r>
      <w:r w:rsidR="00465DB1">
        <w:rPr>
          <w:rFonts w:cstheme="minorHAnsi"/>
          <w:sz w:val="28"/>
          <w:szCs w:val="28"/>
          <w:lang w:bidi="he-IL"/>
        </w:rPr>
        <w:t xml:space="preserve"> που το </w:t>
      </w:r>
      <w:r w:rsidR="009A3081">
        <w:rPr>
          <w:rFonts w:cstheme="minorHAnsi"/>
          <w:sz w:val="28"/>
          <w:szCs w:val="28"/>
          <w:lang w:bidi="he-IL"/>
        </w:rPr>
        <w:t>αναφέρει</w:t>
      </w:r>
      <w:r w:rsidR="00465DB1">
        <w:rPr>
          <w:rFonts w:cstheme="minorHAnsi"/>
          <w:sz w:val="28"/>
          <w:szCs w:val="28"/>
          <w:lang w:bidi="he-IL"/>
        </w:rPr>
        <w:t xml:space="preserve"> </w:t>
      </w:r>
      <w:r w:rsidR="009A3081">
        <w:rPr>
          <w:rFonts w:cstheme="minorHAnsi"/>
          <w:sz w:val="28"/>
          <w:szCs w:val="28"/>
          <w:lang w:bidi="he-IL"/>
        </w:rPr>
        <w:t>μόνο</w:t>
      </w:r>
      <w:r w:rsidR="00465DB1">
        <w:rPr>
          <w:rFonts w:cstheme="minorHAnsi"/>
          <w:sz w:val="28"/>
          <w:szCs w:val="28"/>
          <w:lang w:bidi="he-IL"/>
        </w:rPr>
        <w:t xml:space="preserve"> </w:t>
      </w:r>
      <w:r w:rsidR="0026457A">
        <w:rPr>
          <w:rFonts w:cstheme="minorHAnsi"/>
          <w:sz w:val="28"/>
          <w:szCs w:val="28"/>
          <w:lang w:bidi="he-IL"/>
        </w:rPr>
        <w:t>αυτός,</w:t>
      </w:r>
      <w:r w:rsidR="00465DB1">
        <w:rPr>
          <w:rFonts w:cstheme="minorHAnsi"/>
          <w:sz w:val="28"/>
          <w:szCs w:val="28"/>
          <w:lang w:bidi="he-IL"/>
        </w:rPr>
        <w:t xml:space="preserve"> δεν είναι </w:t>
      </w:r>
      <w:r w:rsidR="009A3081">
        <w:rPr>
          <w:rFonts w:cstheme="minorHAnsi"/>
          <w:sz w:val="28"/>
          <w:szCs w:val="28"/>
          <w:lang w:bidi="he-IL"/>
        </w:rPr>
        <w:t>γιατί</w:t>
      </w:r>
      <w:r w:rsidR="00465DB1">
        <w:rPr>
          <w:rFonts w:cstheme="minorHAnsi"/>
          <w:sz w:val="28"/>
          <w:szCs w:val="28"/>
          <w:lang w:bidi="he-IL"/>
        </w:rPr>
        <w:t xml:space="preserve"> το </w:t>
      </w:r>
      <w:r w:rsidR="009A3081">
        <w:rPr>
          <w:rFonts w:cstheme="minorHAnsi"/>
          <w:sz w:val="28"/>
          <w:szCs w:val="28"/>
          <w:lang w:bidi="he-IL"/>
        </w:rPr>
        <w:t>γέννησε</w:t>
      </w:r>
      <w:r w:rsidR="00465DB1">
        <w:rPr>
          <w:rFonts w:cstheme="minorHAnsi"/>
          <w:sz w:val="28"/>
          <w:szCs w:val="28"/>
          <w:lang w:bidi="he-IL"/>
        </w:rPr>
        <w:t xml:space="preserve"> η </w:t>
      </w:r>
      <w:r w:rsidR="009A3081">
        <w:rPr>
          <w:rFonts w:cstheme="minorHAnsi"/>
          <w:sz w:val="28"/>
          <w:szCs w:val="28"/>
          <w:lang w:bidi="he-IL"/>
        </w:rPr>
        <w:t>φαντασία</w:t>
      </w:r>
      <w:r w:rsidR="00465DB1">
        <w:rPr>
          <w:rFonts w:cstheme="minorHAnsi"/>
          <w:sz w:val="28"/>
          <w:szCs w:val="28"/>
          <w:lang w:bidi="he-IL"/>
        </w:rPr>
        <w:t xml:space="preserve"> του ή </w:t>
      </w:r>
      <w:r w:rsidR="009A3081">
        <w:rPr>
          <w:rFonts w:cstheme="minorHAnsi"/>
          <w:sz w:val="28"/>
          <w:szCs w:val="28"/>
          <w:lang w:bidi="he-IL"/>
        </w:rPr>
        <w:t>υπήρχε</w:t>
      </w:r>
      <w:r w:rsidR="00465DB1">
        <w:rPr>
          <w:rFonts w:cstheme="minorHAnsi"/>
          <w:sz w:val="28"/>
          <w:szCs w:val="28"/>
          <w:lang w:bidi="he-IL"/>
        </w:rPr>
        <w:t xml:space="preserve"> ως </w:t>
      </w:r>
      <w:r w:rsidR="009A3081">
        <w:rPr>
          <w:rFonts w:cstheme="minorHAnsi"/>
          <w:sz w:val="28"/>
          <w:szCs w:val="28"/>
          <w:lang w:bidi="he-IL"/>
        </w:rPr>
        <w:t>φανταστική</w:t>
      </w:r>
      <w:r w:rsidR="00465DB1">
        <w:rPr>
          <w:rFonts w:cstheme="minorHAnsi"/>
          <w:sz w:val="28"/>
          <w:szCs w:val="28"/>
          <w:lang w:bidi="he-IL"/>
        </w:rPr>
        <w:t xml:space="preserve"> </w:t>
      </w:r>
      <w:r w:rsidR="009A3081">
        <w:rPr>
          <w:rFonts w:cstheme="minorHAnsi"/>
          <w:sz w:val="28"/>
          <w:szCs w:val="28"/>
          <w:lang w:bidi="he-IL"/>
        </w:rPr>
        <w:t>παράδοση</w:t>
      </w:r>
      <w:r w:rsidR="00465DB1">
        <w:rPr>
          <w:rFonts w:cstheme="minorHAnsi"/>
          <w:sz w:val="28"/>
          <w:szCs w:val="28"/>
          <w:lang w:bidi="he-IL"/>
        </w:rPr>
        <w:t xml:space="preserve"> της </w:t>
      </w:r>
      <w:r w:rsidR="009A3081">
        <w:rPr>
          <w:rFonts w:cstheme="minorHAnsi"/>
          <w:sz w:val="28"/>
          <w:szCs w:val="28"/>
          <w:lang w:bidi="he-IL"/>
        </w:rPr>
        <w:t>κοινότητας</w:t>
      </w:r>
      <w:r w:rsidR="00465DB1">
        <w:rPr>
          <w:rFonts w:cstheme="minorHAnsi"/>
          <w:sz w:val="28"/>
          <w:szCs w:val="28"/>
          <w:lang w:bidi="he-IL"/>
        </w:rPr>
        <w:t xml:space="preserve"> που </w:t>
      </w:r>
      <w:r w:rsidR="009A3081">
        <w:rPr>
          <w:rFonts w:cstheme="minorHAnsi"/>
          <w:sz w:val="28"/>
          <w:szCs w:val="28"/>
          <w:lang w:bidi="he-IL"/>
        </w:rPr>
        <w:t>ανήκε</w:t>
      </w:r>
      <w:r w:rsidR="00AE60CF">
        <w:rPr>
          <w:rFonts w:cstheme="minorHAnsi"/>
          <w:sz w:val="28"/>
          <w:szCs w:val="28"/>
          <w:lang w:bidi="he-IL"/>
        </w:rPr>
        <w:t>,</w:t>
      </w:r>
      <w:r w:rsidR="00465DB1">
        <w:rPr>
          <w:rFonts w:cstheme="minorHAnsi"/>
          <w:sz w:val="28"/>
          <w:szCs w:val="28"/>
          <w:lang w:bidi="he-IL"/>
        </w:rPr>
        <w:t xml:space="preserve"> όπως θα </w:t>
      </w:r>
      <w:r w:rsidR="009A3081">
        <w:rPr>
          <w:rFonts w:cstheme="minorHAnsi"/>
          <w:sz w:val="28"/>
          <w:szCs w:val="28"/>
          <w:lang w:bidi="he-IL"/>
        </w:rPr>
        <w:t>υποστήριζαν</w:t>
      </w:r>
      <w:r w:rsidR="00465DB1">
        <w:rPr>
          <w:rFonts w:cstheme="minorHAnsi"/>
          <w:sz w:val="28"/>
          <w:szCs w:val="28"/>
          <w:lang w:bidi="he-IL"/>
        </w:rPr>
        <w:t xml:space="preserve"> οι </w:t>
      </w:r>
      <w:r w:rsidR="009A3081">
        <w:rPr>
          <w:rFonts w:cstheme="minorHAnsi"/>
          <w:sz w:val="28"/>
          <w:szCs w:val="28"/>
          <w:lang w:bidi="he-IL"/>
        </w:rPr>
        <w:t>θεολόγοι</w:t>
      </w:r>
      <w:r w:rsidR="00465DB1">
        <w:rPr>
          <w:rFonts w:cstheme="minorHAnsi"/>
          <w:sz w:val="28"/>
          <w:szCs w:val="28"/>
          <w:lang w:bidi="he-IL"/>
        </w:rPr>
        <w:t xml:space="preserve"> της </w:t>
      </w:r>
      <w:r w:rsidR="009A3081">
        <w:rPr>
          <w:rFonts w:cstheme="minorHAnsi"/>
          <w:sz w:val="28"/>
          <w:szCs w:val="28"/>
          <w:lang w:bidi="he-IL"/>
        </w:rPr>
        <w:t>μορφοιστορικής</w:t>
      </w:r>
      <w:r w:rsidR="00465DB1">
        <w:rPr>
          <w:rFonts w:cstheme="minorHAnsi"/>
          <w:sz w:val="28"/>
          <w:szCs w:val="28"/>
          <w:lang w:bidi="he-IL"/>
        </w:rPr>
        <w:t xml:space="preserve"> </w:t>
      </w:r>
      <w:r w:rsidR="009A3081">
        <w:rPr>
          <w:rFonts w:cstheme="minorHAnsi"/>
          <w:sz w:val="28"/>
          <w:szCs w:val="28"/>
          <w:lang w:bidi="he-IL"/>
        </w:rPr>
        <w:t>σχολής</w:t>
      </w:r>
      <w:r w:rsidR="00465DB1">
        <w:rPr>
          <w:rFonts w:cstheme="minorHAnsi"/>
          <w:sz w:val="28"/>
          <w:szCs w:val="28"/>
          <w:lang w:bidi="he-IL"/>
        </w:rPr>
        <w:t xml:space="preserve">. Ο </w:t>
      </w:r>
      <w:r w:rsidR="009A3081">
        <w:rPr>
          <w:rFonts w:cstheme="minorHAnsi"/>
          <w:sz w:val="28"/>
          <w:szCs w:val="28"/>
          <w:lang w:bidi="he-IL"/>
        </w:rPr>
        <w:t>Ιωάννης</w:t>
      </w:r>
      <w:r w:rsidR="00465DB1">
        <w:rPr>
          <w:rFonts w:cstheme="minorHAnsi"/>
          <w:sz w:val="28"/>
          <w:szCs w:val="28"/>
          <w:lang w:bidi="he-IL"/>
        </w:rPr>
        <w:t xml:space="preserve"> </w:t>
      </w:r>
      <w:r w:rsidR="009A3081">
        <w:rPr>
          <w:rFonts w:cstheme="minorHAnsi"/>
          <w:sz w:val="28"/>
          <w:szCs w:val="28"/>
          <w:lang w:bidi="he-IL"/>
        </w:rPr>
        <w:t>συνθέτει</w:t>
      </w:r>
      <w:r w:rsidR="00465DB1">
        <w:rPr>
          <w:rFonts w:cstheme="minorHAnsi"/>
          <w:sz w:val="28"/>
          <w:szCs w:val="28"/>
          <w:lang w:bidi="he-IL"/>
        </w:rPr>
        <w:t xml:space="preserve"> </w:t>
      </w:r>
      <w:r w:rsidR="009A3081">
        <w:rPr>
          <w:rFonts w:cstheme="minorHAnsi"/>
          <w:sz w:val="28"/>
          <w:szCs w:val="28"/>
          <w:lang w:bidi="he-IL"/>
        </w:rPr>
        <w:t>κείμενο</w:t>
      </w:r>
      <w:r w:rsidR="00465DB1">
        <w:rPr>
          <w:rFonts w:cstheme="minorHAnsi"/>
          <w:sz w:val="28"/>
          <w:szCs w:val="28"/>
          <w:lang w:bidi="he-IL"/>
        </w:rPr>
        <w:t xml:space="preserve"> </w:t>
      </w:r>
      <w:r w:rsidR="009A3081">
        <w:rPr>
          <w:rFonts w:cstheme="minorHAnsi"/>
          <w:sz w:val="28"/>
          <w:szCs w:val="28"/>
          <w:lang w:bidi="he-IL"/>
        </w:rPr>
        <w:t>εμπειριών</w:t>
      </w:r>
      <w:r w:rsidR="001C1AE6">
        <w:rPr>
          <w:rFonts w:cstheme="minorHAnsi"/>
          <w:sz w:val="28"/>
          <w:szCs w:val="28"/>
          <w:lang w:bidi="he-IL"/>
        </w:rPr>
        <w:t xml:space="preserve"> </w:t>
      </w:r>
      <w:r w:rsidR="00AE60CF">
        <w:rPr>
          <w:rFonts w:cstheme="minorHAnsi"/>
          <w:sz w:val="28"/>
          <w:szCs w:val="28"/>
          <w:lang w:bidi="he-IL"/>
        </w:rPr>
        <w:t>–</w:t>
      </w:r>
      <w:r w:rsidR="00465DB1">
        <w:rPr>
          <w:rFonts w:cstheme="minorHAnsi"/>
          <w:sz w:val="28"/>
          <w:szCs w:val="28"/>
          <w:lang w:bidi="he-IL"/>
        </w:rPr>
        <w:t xml:space="preserve"> </w:t>
      </w:r>
      <w:r w:rsidR="009A3081">
        <w:rPr>
          <w:rFonts w:cstheme="minorHAnsi"/>
          <w:sz w:val="28"/>
          <w:szCs w:val="28"/>
          <w:lang w:bidi="he-IL"/>
        </w:rPr>
        <w:t>γεγονότων</w:t>
      </w:r>
      <w:r w:rsidR="00AE60CF">
        <w:rPr>
          <w:rFonts w:cstheme="minorHAnsi"/>
          <w:sz w:val="28"/>
          <w:szCs w:val="28"/>
          <w:lang w:bidi="he-IL"/>
        </w:rPr>
        <w:t>,</w:t>
      </w:r>
      <w:r w:rsidR="00465DB1">
        <w:rPr>
          <w:rFonts w:cstheme="minorHAnsi"/>
          <w:sz w:val="28"/>
          <w:szCs w:val="28"/>
          <w:lang w:bidi="he-IL"/>
        </w:rPr>
        <w:t xml:space="preserve"> που όταν </w:t>
      </w:r>
      <w:r w:rsidR="009A3081">
        <w:rPr>
          <w:rFonts w:cstheme="minorHAnsi"/>
          <w:sz w:val="28"/>
          <w:szCs w:val="28"/>
          <w:lang w:bidi="he-IL"/>
        </w:rPr>
        <w:t>ει</w:t>
      </w:r>
      <w:r w:rsidR="00AE60CF">
        <w:rPr>
          <w:rFonts w:cstheme="minorHAnsi"/>
          <w:sz w:val="28"/>
          <w:szCs w:val="28"/>
          <w:lang w:bidi="he-IL"/>
        </w:rPr>
        <w:t>δ</w:t>
      </w:r>
      <w:r w:rsidR="009A3081">
        <w:rPr>
          <w:rFonts w:cstheme="minorHAnsi"/>
          <w:sz w:val="28"/>
          <w:szCs w:val="28"/>
          <w:lang w:bidi="he-IL"/>
        </w:rPr>
        <w:t>ωθούν</w:t>
      </w:r>
      <w:r w:rsidR="00465DB1">
        <w:rPr>
          <w:rFonts w:cstheme="minorHAnsi"/>
          <w:sz w:val="28"/>
          <w:szCs w:val="28"/>
          <w:lang w:bidi="he-IL"/>
        </w:rPr>
        <w:t xml:space="preserve"> από τη </w:t>
      </w:r>
      <w:r w:rsidR="009A3081">
        <w:rPr>
          <w:rFonts w:cstheme="minorHAnsi"/>
          <w:sz w:val="28"/>
          <w:szCs w:val="28"/>
          <w:lang w:bidi="he-IL"/>
        </w:rPr>
        <w:t>θεολογική</w:t>
      </w:r>
      <w:r w:rsidR="00465DB1">
        <w:rPr>
          <w:rFonts w:cstheme="minorHAnsi"/>
          <w:sz w:val="28"/>
          <w:szCs w:val="28"/>
          <w:lang w:bidi="he-IL"/>
        </w:rPr>
        <w:t xml:space="preserve"> τους </w:t>
      </w:r>
      <w:r w:rsidR="009A3081">
        <w:rPr>
          <w:rFonts w:cstheme="minorHAnsi"/>
          <w:sz w:val="28"/>
          <w:szCs w:val="28"/>
          <w:lang w:bidi="he-IL"/>
        </w:rPr>
        <w:t>σκοπιά</w:t>
      </w:r>
      <w:r w:rsidR="00AE60CF">
        <w:rPr>
          <w:rFonts w:cstheme="minorHAnsi"/>
          <w:sz w:val="28"/>
          <w:szCs w:val="28"/>
          <w:lang w:bidi="he-IL"/>
        </w:rPr>
        <w:t>,</w:t>
      </w:r>
      <w:r w:rsidR="00465DB1">
        <w:rPr>
          <w:rFonts w:cstheme="minorHAnsi"/>
          <w:sz w:val="28"/>
          <w:szCs w:val="28"/>
          <w:lang w:bidi="he-IL"/>
        </w:rPr>
        <w:t xml:space="preserve"> </w:t>
      </w:r>
      <w:r w:rsidR="009A3081">
        <w:rPr>
          <w:rFonts w:cstheme="minorHAnsi"/>
          <w:sz w:val="28"/>
          <w:szCs w:val="28"/>
          <w:lang w:bidi="he-IL"/>
        </w:rPr>
        <w:t>αποκτούν</w:t>
      </w:r>
      <w:r w:rsidR="00465DB1">
        <w:rPr>
          <w:rFonts w:cstheme="minorHAnsi"/>
          <w:sz w:val="28"/>
          <w:szCs w:val="28"/>
          <w:lang w:bidi="he-IL"/>
        </w:rPr>
        <w:t xml:space="preserve"> </w:t>
      </w:r>
      <w:r w:rsidR="009A3081">
        <w:rPr>
          <w:rFonts w:cstheme="minorHAnsi"/>
          <w:sz w:val="28"/>
          <w:szCs w:val="28"/>
          <w:lang w:bidi="he-IL"/>
        </w:rPr>
        <w:t>ιδιαίτερο</w:t>
      </w:r>
      <w:r w:rsidR="00465DB1">
        <w:rPr>
          <w:rFonts w:cstheme="minorHAnsi"/>
          <w:sz w:val="28"/>
          <w:szCs w:val="28"/>
          <w:lang w:bidi="he-IL"/>
        </w:rPr>
        <w:t xml:space="preserve"> </w:t>
      </w:r>
      <w:r w:rsidR="009A3081">
        <w:rPr>
          <w:rFonts w:cstheme="minorHAnsi"/>
          <w:sz w:val="28"/>
          <w:szCs w:val="28"/>
          <w:lang w:bidi="he-IL"/>
        </w:rPr>
        <w:t>ενδιαφέρον</w:t>
      </w:r>
      <w:r w:rsidR="00465DB1">
        <w:rPr>
          <w:rFonts w:cstheme="minorHAnsi"/>
          <w:sz w:val="28"/>
          <w:szCs w:val="28"/>
          <w:lang w:bidi="he-IL"/>
        </w:rPr>
        <w:t xml:space="preserve">. </w:t>
      </w:r>
      <w:r w:rsidR="009A3081">
        <w:rPr>
          <w:rFonts w:cstheme="minorHAnsi"/>
          <w:sz w:val="28"/>
          <w:szCs w:val="28"/>
          <w:lang w:bidi="he-IL"/>
        </w:rPr>
        <w:t>Έτσι</w:t>
      </w:r>
      <w:r w:rsidR="00465DB1">
        <w:rPr>
          <w:rFonts w:cstheme="minorHAnsi"/>
          <w:sz w:val="28"/>
          <w:szCs w:val="28"/>
          <w:lang w:bidi="he-IL"/>
        </w:rPr>
        <w:t xml:space="preserve"> </w:t>
      </w:r>
      <w:r w:rsidR="009A3081">
        <w:rPr>
          <w:rFonts w:cstheme="minorHAnsi"/>
          <w:sz w:val="28"/>
          <w:szCs w:val="28"/>
          <w:lang w:bidi="he-IL"/>
        </w:rPr>
        <w:t>αναφέρει</w:t>
      </w:r>
      <w:r w:rsidR="00465DB1">
        <w:rPr>
          <w:rFonts w:cstheme="minorHAnsi"/>
          <w:sz w:val="28"/>
          <w:szCs w:val="28"/>
          <w:lang w:bidi="he-IL"/>
        </w:rPr>
        <w:t xml:space="preserve"> αυτό το </w:t>
      </w:r>
      <w:r w:rsidR="009A3081">
        <w:rPr>
          <w:rFonts w:cstheme="minorHAnsi"/>
          <w:sz w:val="28"/>
          <w:szCs w:val="28"/>
          <w:lang w:bidi="he-IL"/>
        </w:rPr>
        <w:t>ασήμαντο</w:t>
      </w:r>
      <w:r w:rsidR="00465DB1">
        <w:rPr>
          <w:rFonts w:cstheme="minorHAnsi"/>
          <w:sz w:val="28"/>
          <w:szCs w:val="28"/>
          <w:lang w:bidi="he-IL"/>
        </w:rPr>
        <w:t xml:space="preserve"> για την </w:t>
      </w:r>
      <w:r w:rsidR="009A3081">
        <w:rPr>
          <w:rFonts w:cstheme="minorHAnsi"/>
          <w:sz w:val="28"/>
          <w:szCs w:val="28"/>
          <w:lang w:bidi="he-IL"/>
        </w:rPr>
        <w:t>ιστορία</w:t>
      </w:r>
      <w:r w:rsidR="00465DB1">
        <w:rPr>
          <w:rFonts w:cstheme="minorHAnsi"/>
          <w:sz w:val="28"/>
          <w:szCs w:val="28"/>
          <w:lang w:bidi="he-IL"/>
        </w:rPr>
        <w:t xml:space="preserve"> της </w:t>
      </w:r>
      <w:r w:rsidR="009A3081">
        <w:rPr>
          <w:rFonts w:cstheme="minorHAnsi"/>
          <w:sz w:val="28"/>
          <w:szCs w:val="28"/>
          <w:lang w:bidi="he-IL"/>
        </w:rPr>
        <w:t>δίκης</w:t>
      </w:r>
      <w:r w:rsidR="00465DB1">
        <w:rPr>
          <w:rFonts w:cstheme="minorHAnsi"/>
          <w:sz w:val="28"/>
          <w:szCs w:val="28"/>
          <w:lang w:bidi="he-IL"/>
        </w:rPr>
        <w:t xml:space="preserve"> </w:t>
      </w:r>
      <w:r w:rsidR="009A3081">
        <w:rPr>
          <w:rFonts w:cstheme="minorHAnsi"/>
          <w:sz w:val="28"/>
          <w:szCs w:val="28"/>
          <w:lang w:bidi="he-IL"/>
        </w:rPr>
        <w:t>συμβάν</w:t>
      </w:r>
      <w:r w:rsidR="00AE60CF">
        <w:rPr>
          <w:rFonts w:cstheme="minorHAnsi"/>
          <w:sz w:val="28"/>
          <w:szCs w:val="28"/>
          <w:lang w:bidi="he-IL"/>
        </w:rPr>
        <w:t>,</w:t>
      </w:r>
      <w:r w:rsidR="00465DB1">
        <w:rPr>
          <w:rFonts w:cstheme="minorHAnsi"/>
          <w:sz w:val="28"/>
          <w:szCs w:val="28"/>
          <w:lang w:bidi="he-IL"/>
        </w:rPr>
        <w:t xml:space="preserve"> </w:t>
      </w:r>
      <w:r w:rsidR="009A3081">
        <w:rPr>
          <w:rFonts w:cstheme="minorHAnsi"/>
          <w:sz w:val="28"/>
          <w:szCs w:val="28"/>
          <w:lang w:bidi="he-IL"/>
        </w:rPr>
        <w:t>αλλά</w:t>
      </w:r>
      <w:r w:rsidR="00465DB1">
        <w:rPr>
          <w:rFonts w:cstheme="minorHAnsi"/>
          <w:sz w:val="28"/>
          <w:szCs w:val="28"/>
          <w:lang w:bidi="he-IL"/>
        </w:rPr>
        <w:t xml:space="preserve"> με </w:t>
      </w:r>
      <w:r w:rsidR="009A3081">
        <w:rPr>
          <w:rFonts w:cstheme="minorHAnsi"/>
          <w:sz w:val="28"/>
          <w:szCs w:val="28"/>
          <w:lang w:bidi="he-IL"/>
        </w:rPr>
        <w:t>πολλαπλές</w:t>
      </w:r>
      <w:r w:rsidR="00465DB1">
        <w:rPr>
          <w:rFonts w:cstheme="minorHAnsi"/>
          <w:sz w:val="28"/>
          <w:szCs w:val="28"/>
          <w:lang w:bidi="he-IL"/>
        </w:rPr>
        <w:t xml:space="preserve"> </w:t>
      </w:r>
      <w:r w:rsidR="00EF716A">
        <w:rPr>
          <w:rFonts w:cstheme="minorHAnsi"/>
          <w:sz w:val="28"/>
          <w:szCs w:val="28"/>
          <w:lang w:bidi="he-IL"/>
        </w:rPr>
        <w:t xml:space="preserve">θεολογικές </w:t>
      </w:r>
      <w:r w:rsidR="009A3081">
        <w:rPr>
          <w:rFonts w:cstheme="minorHAnsi"/>
          <w:sz w:val="28"/>
          <w:szCs w:val="28"/>
          <w:lang w:bidi="he-IL"/>
        </w:rPr>
        <w:t>ερμηνευτικές</w:t>
      </w:r>
      <w:r w:rsidR="00465DB1">
        <w:rPr>
          <w:rFonts w:cstheme="minorHAnsi"/>
          <w:sz w:val="28"/>
          <w:szCs w:val="28"/>
          <w:lang w:bidi="he-IL"/>
        </w:rPr>
        <w:t xml:space="preserve"> </w:t>
      </w:r>
      <w:r w:rsidR="009A3081">
        <w:rPr>
          <w:rFonts w:cstheme="minorHAnsi"/>
          <w:sz w:val="28"/>
          <w:szCs w:val="28"/>
          <w:lang w:bidi="he-IL"/>
        </w:rPr>
        <w:t>προσεγγίσεις</w:t>
      </w:r>
      <w:r w:rsidR="00AE60CF">
        <w:rPr>
          <w:rFonts w:cstheme="minorHAnsi"/>
          <w:sz w:val="28"/>
          <w:szCs w:val="28"/>
          <w:lang w:bidi="he-IL"/>
        </w:rPr>
        <w:t>,</w:t>
      </w:r>
      <w:r w:rsidR="00465DB1">
        <w:rPr>
          <w:rFonts w:cstheme="minorHAnsi"/>
          <w:sz w:val="28"/>
          <w:szCs w:val="28"/>
          <w:lang w:bidi="he-IL"/>
        </w:rPr>
        <w:t xml:space="preserve"> </w:t>
      </w:r>
      <w:r w:rsidR="009A3081">
        <w:rPr>
          <w:rFonts w:cstheme="minorHAnsi"/>
          <w:sz w:val="28"/>
          <w:szCs w:val="28"/>
          <w:lang w:bidi="he-IL"/>
        </w:rPr>
        <w:t>ικανές</w:t>
      </w:r>
      <w:r w:rsidR="00465DB1">
        <w:rPr>
          <w:rFonts w:cstheme="minorHAnsi"/>
          <w:sz w:val="28"/>
          <w:szCs w:val="28"/>
          <w:lang w:bidi="he-IL"/>
        </w:rPr>
        <w:t xml:space="preserve"> όμως να τις </w:t>
      </w:r>
      <w:r w:rsidR="009A3081">
        <w:rPr>
          <w:rFonts w:cstheme="minorHAnsi"/>
          <w:sz w:val="28"/>
          <w:szCs w:val="28"/>
          <w:lang w:bidi="he-IL"/>
        </w:rPr>
        <w:t>αντιληφθεί</w:t>
      </w:r>
      <w:r w:rsidR="00465DB1">
        <w:rPr>
          <w:rFonts w:cstheme="minorHAnsi"/>
          <w:sz w:val="28"/>
          <w:szCs w:val="28"/>
          <w:lang w:bidi="he-IL"/>
        </w:rPr>
        <w:t xml:space="preserve"> </w:t>
      </w:r>
      <w:r w:rsidR="009A3081">
        <w:rPr>
          <w:rFonts w:cstheme="minorHAnsi"/>
          <w:sz w:val="28"/>
          <w:szCs w:val="28"/>
          <w:lang w:bidi="he-IL"/>
        </w:rPr>
        <w:t>μόνο</w:t>
      </w:r>
      <w:r w:rsidR="00465DB1">
        <w:rPr>
          <w:rFonts w:cstheme="minorHAnsi"/>
          <w:sz w:val="28"/>
          <w:szCs w:val="28"/>
          <w:lang w:bidi="he-IL"/>
        </w:rPr>
        <w:t xml:space="preserve"> ο εύνους </w:t>
      </w:r>
      <w:r w:rsidR="009A3081">
        <w:rPr>
          <w:rFonts w:cstheme="minorHAnsi"/>
          <w:sz w:val="28"/>
          <w:szCs w:val="28"/>
          <w:lang w:bidi="he-IL"/>
        </w:rPr>
        <w:t>ακροατής</w:t>
      </w:r>
      <w:r w:rsidR="00465DB1">
        <w:rPr>
          <w:rFonts w:cstheme="minorHAnsi"/>
          <w:sz w:val="28"/>
          <w:szCs w:val="28"/>
          <w:lang w:bidi="he-IL"/>
        </w:rPr>
        <w:t xml:space="preserve"> του </w:t>
      </w:r>
      <w:r w:rsidR="009A3081">
        <w:rPr>
          <w:rFonts w:cstheme="minorHAnsi"/>
          <w:sz w:val="28"/>
          <w:szCs w:val="28"/>
          <w:lang w:bidi="he-IL"/>
        </w:rPr>
        <w:t>Ιωάνειου</w:t>
      </w:r>
      <w:r w:rsidR="00465DB1">
        <w:rPr>
          <w:rFonts w:cstheme="minorHAnsi"/>
          <w:sz w:val="28"/>
          <w:szCs w:val="28"/>
          <w:lang w:bidi="he-IL"/>
        </w:rPr>
        <w:t xml:space="preserve"> </w:t>
      </w:r>
      <w:r w:rsidR="009A3081">
        <w:rPr>
          <w:rFonts w:cstheme="minorHAnsi"/>
          <w:sz w:val="28"/>
          <w:szCs w:val="28"/>
          <w:lang w:bidi="he-IL"/>
        </w:rPr>
        <w:t>ευαγγελίου</w:t>
      </w:r>
      <w:r w:rsidR="00465DB1">
        <w:rPr>
          <w:rFonts w:cstheme="minorHAnsi"/>
          <w:sz w:val="28"/>
          <w:szCs w:val="28"/>
          <w:lang w:bidi="he-IL"/>
        </w:rPr>
        <w:t xml:space="preserve">. Ο </w:t>
      </w:r>
      <w:r w:rsidR="009A3081">
        <w:rPr>
          <w:rFonts w:cstheme="minorHAnsi"/>
          <w:sz w:val="28"/>
          <w:szCs w:val="28"/>
          <w:lang w:bidi="he-IL"/>
        </w:rPr>
        <w:t>Ιωάννης</w:t>
      </w:r>
      <w:r w:rsidR="00465DB1">
        <w:rPr>
          <w:rFonts w:cstheme="minorHAnsi"/>
          <w:sz w:val="28"/>
          <w:szCs w:val="28"/>
          <w:lang w:bidi="he-IL"/>
        </w:rPr>
        <w:t xml:space="preserve"> </w:t>
      </w:r>
      <w:r w:rsidR="009A3081">
        <w:rPr>
          <w:rFonts w:cstheme="minorHAnsi"/>
          <w:sz w:val="28"/>
          <w:szCs w:val="28"/>
          <w:lang w:bidi="he-IL"/>
        </w:rPr>
        <w:t>αφήνει</w:t>
      </w:r>
      <w:r w:rsidR="00465DB1">
        <w:rPr>
          <w:rFonts w:cstheme="minorHAnsi"/>
          <w:sz w:val="28"/>
          <w:szCs w:val="28"/>
          <w:lang w:bidi="he-IL"/>
        </w:rPr>
        <w:t xml:space="preserve"> να </w:t>
      </w:r>
      <w:r w:rsidR="009A3081">
        <w:rPr>
          <w:rFonts w:cstheme="minorHAnsi"/>
          <w:sz w:val="28"/>
          <w:szCs w:val="28"/>
          <w:lang w:bidi="he-IL"/>
        </w:rPr>
        <w:t>γίνει</w:t>
      </w:r>
      <w:r w:rsidR="00465DB1">
        <w:rPr>
          <w:rFonts w:cstheme="minorHAnsi"/>
          <w:sz w:val="28"/>
          <w:szCs w:val="28"/>
          <w:lang w:bidi="he-IL"/>
        </w:rPr>
        <w:t xml:space="preserve"> </w:t>
      </w:r>
      <w:r w:rsidR="009A3081">
        <w:rPr>
          <w:rFonts w:cstheme="minorHAnsi"/>
          <w:sz w:val="28"/>
          <w:szCs w:val="28"/>
          <w:lang w:bidi="he-IL"/>
        </w:rPr>
        <w:t>εμφανής</w:t>
      </w:r>
      <w:r w:rsidR="00465DB1">
        <w:rPr>
          <w:rFonts w:cstheme="minorHAnsi"/>
          <w:sz w:val="28"/>
          <w:szCs w:val="28"/>
          <w:lang w:bidi="he-IL"/>
        </w:rPr>
        <w:t xml:space="preserve"> μια </w:t>
      </w:r>
      <w:r w:rsidR="009A3081">
        <w:rPr>
          <w:rFonts w:cstheme="minorHAnsi"/>
          <w:sz w:val="28"/>
          <w:szCs w:val="28"/>
          <w:lang w:bidi="he-IL"/>
        </w:rPr>
        <w:t>χαρακτηριστική</w:t>
      </w:r>
      <w:r w:rsidR="00465DB1">
        <w:rPr>
          <w:rFonts w:cstheme="minorHAnsi"/>
          <w:sz w:val="28"/>
          <w:szCs w:val="28"/>
          <w:lang w:bidi="he-IL"/>
        </w:rPr>
        <w:t xml:space="preserve"> </w:t>
      </w:r>
      <w:r w:rsidR="009A3081">
        <w:rPr>
          <w:rFonts w:cstheme="minorHAnsi"/>
          <w:sz w:val="28"/>
          <w:szCs w:val="28"/>
          <w:lang w:bidi="he-IL"/>
        </w:rPr>
        <w:t>αντινομία</w:t>
      </w:r>
      <w:r w:rsidR="00AE60CF">
        <w:rPr>
          <w:rFonts w:cstheme="minorHAnsi"/>
          <w:sz w:val="28"/>
          <w:szCs w:val="28"/>
          <w:lang w:bidi="he-IL"/>
        </w:rPr>
        <w:t>,</w:t>
      </w:r>
      <w:r w:rsidR="00465DB1">
        <w:rPr>
          <w:rFonts w:cstheme="minorHAnsi"/>
          <w:sz w:val="28"/>
          <w:szCs w:val="28"/>
          <w:lang w:bidi="he-IL"/>
        </w:rPr>
        <w:t xml:space="preserve"> </w:t>
      </w:r>
      <w:r w:rsidR="009A3081">
        <w:rPr>
          <w:rFonts w:cstheme="minorHAnsi"/>
          <w:sz w:val="28"/>
          <w:szCs w:val="28"/>
          <w:lang w:bidi="he-IL"/>
        </w:rPr>
        <w:t>ανάμεσα</w:t>
      </w:r>
      <w:r w:rsidR="00465DB1">
        <w:rPr>
          <w:rFonts w:cstheme="minorHAnsi"/>
          <w:sz w:val="28"/>
          <w:szCs w:val="28"/>
          <w:lang w:bidi="he-IL"/>
        </w:rPr>
        <w:t xml:space="preserve"> στις </w:t>
      </w:r>
      <w:r w:rsidR="009A3081">
        <w:rPr>
          <w:rFonts w:cstheme="minorHAnsi"/>
          <w:sz w:val="28"/>
          <w:szCs w:val="28"/>
          <w:lang w:bidi="he-IL"/>
        </w:rPr>
        <w:t>λατρευτικές</w:t>
      </w:r>
      <w:r w:rsidR="00465DB1">
        <w:rPr>
          <w:rFonts w:cstheme="minorHAnsi"/>
          <w:sz w:val="28"/>
          <w:szCs w:val="28"/>
          <w:lang w:bidi="he-IL"/>
        </w:rPr>
        <w:t xml:space="preserve"> </w:t>
      </w:r>
      <w:r w:rsidR="00D10F1B">
        <w:rPr>
          <w:rFonts w:cstheme="minorHAnsi"/>
          <w:sz w:val="28"/>
          <w:szCs w:val="28"/>
          <w:lang w:bidi="he-IL"/>
        </w:rPr>
        <w:t>προδιαγραφές</w:t>
      </w:r>
      <w:r w:rsidR="00465DB1">
        <w:rPr>
          <w:rFonts w:cstheme="minorHAnsi"/>
          <w:sz w:val="28"/>
          <w:szCs w:val="28"/>
          <w:lang w:bidi="he-IL"/>
        </w:rPr>
        <w:t xml:space="preserve"> </w:t>
      </w:r>
      <w:r w:rsidR="009E6CA5">
        <w:rPr>
          <w:rFonts w:cstheme="minorHAnsi"/>
          <w:sz w:val="28"/>
          <w:szCs w:val="28"/>
          <w:lang w:bidi="he-IL"/>
        </w:rPr>
        <w:t xml:space="preserve">που με </w:t>
      </w:r>
      <w:r w:rsidR="00D10F1B">
        <w:rPr>
          <w:rFonts w:cstheme="minorHAnsi"/>
          <w:sz w:val="28"/>
          <w:szCs w:val="28"/>
          <w:lang w:bidi="he-IL"/>
        </w:rPr>
        <w:t>τυπικό</w:t>
      </w:r>
      <w:r w:rsidR="009E6CA5">
        <w:rPr>
          <w:rFonts w:cstheme="minorHAnsi"/>
          <w:sz w:val="28"/>
          <w:szCs w:val="28"/>
          <w:lang w:bidi="he-IL"/>
        </w:rPr>
        <w:t xml:space="preserve"> </w:t>
      </w:r>
      <w:r w:rsidR="00D10F1B">
        <w:rPr>
          <w:rFonts w:cstheme="minorHAnsi"/>
          <w:sz w:val="28"/>
          <w:szCs w:val="28"/>
          <w:lang w:bidi="he-IL"/>
        </w:rPr>
        <w:t>χαρακτήρα</w:t>
      </w:r>
      <w:r w:rsidR="009E6CA5">
        <w:rPr>
          <w:rFonts w:cstheme="minorHAnsi"/>
          <w:sz w:val="28"/>
          <w:szCs w:val="28"/>
          <w:lang w:bidi="he-IL"/>
        </w:rPr>
        <w:t xml:space="preserve"> </w:t>
      </w:r>
      <w:r w:rsidR="00D10F1B">
        <w:rPr>
          <w:rFonts w:cstheme="minorHAnsi"/>
          <w:sz w:val="28"/>
          <w:szCs w:val="28"/>
          <w:lang w:bidi="he-IL"/>
        </w:rPr>
        <w:t>έπρεπε</w:t>
      </w:r>
      <w:r w:rsidR="009E6CA5">
        <w:rPr>
          <w:rFonts w:cstheme="minorHAnsi"/>
          <w:sz w:val="28"/>
          <w:szCs w:val="28"/>
          <w:lang w:bidi="he-IL"/>
        </w:rPr>
        <w:t xml:space="preserve"> να </w:t>
      </w:r>
      <w:r w:rsidR="00D10F1B">
        <w:rPr>
          <w:rFonts w:cstheme="minorHAnsi"/>
          <w:sz w:val="28"/>
          <w:szCs w:val="28"/>
          <w:lang w:bidi="he-IL"/>
        </w:rPr>
        <w:t>εκτελέσουν</w:t>
      </w:r>
      <w:r w:rsidR="009E6CA5">
        <w:rPr>
          <w:rFonts w:cstheme="minorHAnsi"/>
          <w:sz w:val="28"/>
          <w:szCs w:val="28"/>
          <w:lang w:bidi="he-IL"/>
        </w:rPr>
        <w:t xml:space="preserve"> για να </w:t>
      </w:r>
      <w:r w:rsidR="00D10F1B">
        <w:rPr>
          <w:rFonts w:cstheme="minorHAnsi"/>
          <w:sz w:val="28"/>
          <w:szCs w:val="28"/>
          <w:lang w:bidi="he-IL"/>
        </w:rPr>
        <w:t>γιορτάσουν</w:t>
      </w:r>
      <w:r w:rsidR="009E6CA5">
        <w:rPr>
          <w:rFonts w:cstheme="minorHAnsi"/>
          <w:sz w:val="28"/>
          <w:szCs w:val="28"/>
          <w:lang w:bidi="he-IL"/>
        </w:rPr>
        <w:t xml:space="preserve"> </w:t>
      </w:r>
      <w:r w:rsidR="00D10F1B">
        <w:rPr>
          <w:rFonts w:cstheme="minorHAnsi"/>
          <w:sz w:val="28"/>
          <w:szCs w:val="28"/>
          <w:lang w:bidi="he-IL"/>
        </w:rPr>
        <w:t>ολοκληρωμένα</w:t>
      </w:r>
      <w:r w:rsidR="009E6CA5">
        <w:rPr>
          <w:rFonts w:cstheme="minorHAnsi"/>
          <w:sz w:val="28"/>
          <w:szCs w:val="28"/>
          <w:lang w:bidi="he-IL"/>
        </w:rPr>
        <w:t xml:space="preserve"> το </w:t>
      </w:r>
      <w:r w:rsidR="00D10F1B">
        <w:rPr>
          <w:rFonts w:cstheme="minorHAnsi"/>
          <w:sz w:val="28"/>
          <w:szCs w:val="28"/>
          <w:lang w:bidi="he-IL"/>
        </w:rPr>
        <w:t>πασχάλιο</w:t>
      </w:r>
      <w:r w:rsidR="009E6CA5">
        <w:rPr>
          <w:rFonts w:cstheme="minorHAnsi"/>
          <w:sz w:val="28"/>
          <w:szCs w:val="28"/>
          <w:lang w:bidi="he-IL"/>
        </w:rPr>
        <w:t xml:space="preserve"> </w:t>
      </w:r>
      <w:r w:rsidR="00D10F1B">
        <w:rPr>
          <w:rFonts w:cstheme="minorHAnsi"/>
          <w:sz w:val="28"/>
          <w:szCs w:val="28"/>
          <w:lang w:bidi="he-IL"/>
        </w:rPr>
        <w:t>δείπνο</w:t>
      </w:r>
      <w:r w:rsidR="009E6CA5">
        <w:rPr>
          <w:rFonts w:cstheme="minorHAnsi"/>
          <w:sz w:val="28"/>
          <w:szCs w:val="28"/>
          <w:lang w:bidi="he-IL"/>
        </w:rPr>
        <w:t xml:space="preserve"> το </w:t>
      </w:r>
      <w:r w:rsidR="00D10F1B">
        <w:rPr>
          <w:rFonts w:cstheme="minorHAnsi"/>
          <w:sz w:val="28"/>
          <w:szCs w:val="28"/>
          <w:lang w:bidi="he-IL"/>
        </w:rPr>
        <w:t>απόγευμα</w:t>
      </w:r>
      <w:r w:rsidR="009E6CA5">
        <w:rPr>
          <w:rFonts w:cstheme="minorHAnsi"/>
          <w:sz w:val="28"/>
          <w:szCs w:val="28"/>
          <w:lang w:bidi="he-IL"/>
        </w:rPr>
        <w:t xml:space="preserve"> </w:t>
      </w:r>
      <w:r w:rsidR="00D10F1B">
        <w:rPr>
          <w:rFonts w:cstheme="minorHAnsi"/>
          <w:sz w:val="28"/>
          <w:szCs w:val="28"/>
          <w:lang w:bidi="he-IL"/>
        </w:rPr>
        <w:t>εκείνης</w:t>
      </w:r>
      <w:r w:rsidR="009E6CA5">
        <w:rPr>
          <w:rFonts w:cstheme="minorHAnsi"/>
          <w:sz w:val="28"/>
          <w:szCs w:val="28"/>
          <w:lang w:bidi="he-IL"/>
        </w:rPr>
        <w:t xml:space="preserve"> της Παρασκευής</w:t>
      </w:r>
      <w:r w:rsidR="00AE60CF">
        <w:rPr>
          <w:rFonts w:cstheme="minorHAnsi"/>
          <w:sz w:val="28"/>
          <w:szCs w:val="28"/>
          <w:lang w:bidi="he-IL"/>
        </w:rPr>
        <w:t>,</w:t>
      </w:r>
      <w:r w:rsidR="009E6CA5">
        <w:rPr>
          <w:rFonts w:cstheme="minorHAnsi"/>
          <w:sz w:val="28"/>
          <w:szCs w:val="28"/>
          <w:lang w:bidi="he-IL"/>
        </w:rPr>
        <w:t xml:space="preserve"> και από την άλλη με την </w:t>
      </w:r>
      <w:r w:rsidR="00D10F1B">
        <w:rPr>
          <w:rFonts w:cstheme="minorHAnsi"/>
          <w:sz w:val="28"/>
          <w:szCs w:val="28"/>
          <w:lang w:bidi="he-IL"/>
        </w:rPr>
        <w:t>εσωτερική</w:t>
      </w:r>
      <w:r w:rsidR="009E6CA5">
        <w:rPr>
          <w:rFonts w:cstheme="minorHAnsi"/>
          <w:sz w:val="28"/>
          <w:szCs w:val="28"/>
          <w:lang w:bidi="he-IL"/>
        </w:rPr>
        <w:t xml:space="preserve"> </w:t>
      </w:r>
      <w:r w:rsidR="00D10F1B">
        <w:rPr>
          <w:rFonts w:cstheme="minorHAnsi"/>
          <w:sz w:val="28"/>
          <w:szCs w:val="28"/>
          <w:lang w:bidi="he-IL"/>
        </w:rPr>
        <w:t>νοοτροπία</w:t>
      </w:r>
      <w:r w:rsidR="009E6CA5">
        <w:rPr>
          <w:rFonts w:cstheme="minorHAnsi"/>
          <w:sz w:val="28"/>
          <w:szCs w:val="28"/>
          <w:lang w:bidi="he-IL"/>
        </w:rPr>
        <w:t xml:space="preserve"> της </w:t>
      </w:r>
      <w:r w:rsidR="00D10F1B">
        <w:rPr>
          <w:rFonts w:cstheme="minorHAnsi"/>
          <w:sz w:val="28"/>
          <w:szCs w:val="28"/>
          <w:lang w:bidi="he-IL"/>
        </w:rPr>
        <w:t>καρδιάς</w:t>
      </w:r>
      <w:r w:rsidR="009E6CA5">
        <w:rPr>
          <w:rFonts w:cstheme="minorHAnsi"/>
          <w:sz w:val="28"/>
          <w:szCs w:val="28"/>
          <w:lang w:bidi="he-IL"/>
        </w:rPr>
        <w:t xml:space="preserve">. Μια </w:t>
      </w:r>
      <w:r w:rsidR="00D10F1B">
        <w:rPr>
          <w:rFonts w:cstheme="minorHAnsi"/>
          <w:sz w:val="28"/>
          <w:szCs w:val="28"/>
          <w:lang w:bidi="he-IL"/>
        </w:rPr>
        <w:t>αντινομία</w:t>
      </w:r>
      <w:r w:rsidR="00AE60CF">
        <w:rPr>
          <w:rFonts w:cstheme="minorHAnsi"/>
          <w:sz w:val="28"/>
          <w:szCs w:val="28"/>
          <w:lang w:bidi="he-IL"/>
        </w:rPr>
        <w:t>,</w:t>
      </w:r>
      <w:r w:rsidR="009E6CA5">
        <w:rPr>
          <w:rFonts w:cstheme="minorHAnsi"/>
          <w:sz w:val="28"/>
          <w:szCs w:val="28"/>
          <w:lang w:bidi="he-IL"/>
        </w:rPr>
        <w:t xml:space="preserve"> που </w:t>
      </w:r>
      <w:r w:rsidR="00D10F1B">
        <w:rPr>
          <w:rFonts w:cstheme="minorHAnsi"/>
          <w:sz w:val="28"/>
          <w:szCs w:val="28"/>
          <w:lang w:bidi="he-IL"/>
        </w:rPr>
        <w:t>πολλές</w:t>
      </w:r>
      <w:r w:rsidR="009E6CA5">
        <w:rPr>
          <w:rFonts w:cstheme="minorHAnsi"/>
          <w:sz w:val="28"/>
          <w:szCs w:val="28"/>
          <w:lang w:bidi="he-IL"/>
        </w:rPr>
        <w:t xml:space="preserve"> </w:t>
      </w:r>
      <w:r w:rsidR="00D10F1B">
        <w:rPr>
          <w:rFonts w:cstheme="minorHAnsi"/>
          <w:sz w:val="28"/>
          <w:szCs w:val="28"/>
          <w:lang w:bidi="he-IL"/>
        </w:rPr>
        <w:t>φορές</w:t>
      </w:r>
      <w:r w:rsidR="009E6CA5">
        <w:rPr>
          <w:rFonts w:cstheme="minorHAnsi"/>
          <w:sz w:val="28"/>
          <w:szCs w:val="28"/>
          <w:lang w:bidi="he-IL"/>
        </w:rPr>
        <w:t xml:space="preserve"> ο </w:t>
      </w:r>
      <w:r w:rsidR="00D10F1B">
        <w:rPr>
          <w:rFonts w:cstheme="minorHAnsi"/>
          <w:sz w:val="28"/>
          <w:szCs w:val="28"/>
          <w:lang w:bidi="he-IL"/>
        </w:rPr>
        <w:t>Ιησούς</w:t>
      </w:r>
      <w:r w:rsidR="009E6CA5">
        <w:rPr>
          <w:rFonts w:cstheme="minorHAnsi"/>
          <w:sz w:val="28"/>
          <w:szCs w:val="28"/>
          <w:lang w:bidi="he-IL"/>
        </w:rPr>
        <w:t xml:space="preserve"> </w:t>
      </w:r>
      <w:r w:rsidR="00D10F1B">
        <w:rPr>
          <w:rFonts w:cstheme="minorHAnsi"/>
          <w:sz w:val="28"/>
          <w:szCs w:val="28"/>
          <w:lang w:bidi="he-IL"/>
        </w:rPr>
        <w:t>είχε</w:t>
      </w:r>
      <w:r w:rsidR="009E6CA5">
        <w:rPr>
          <w:rFonts w:cstheme="minorHAnsi"/>
          <w:sz w:val="28"/>
          <w:szCs w:val="28"/>
          <w:lang w:bidi="he-IL"/>
        </w:rPr>
        <w:t xml:space="preserve"> </w:t>
      </w:r>
      <w:r w:rsidR="00D10F1B">
        <w:rPr>
          <w:rFonts w:cstheme="minorHAnsi"/>
          <w:sz w:val="28"/>
          <w:szCs w:val="28"/>
          <w:lang w:bidi="he-IL"/>
        </w:rPr>
        <w:t>αναδείξει</w:t>
      </w:r>
      <w:r w:rsidR="009E6CA5">
        <w:rPr>
          <w:rFonts w:cstheme="minorHAnsi"/>
          <w:sz w:val="28"/>
          <w:szCs w:val="28"/>
          <w:lang w:bidi="he-IL"/>
        </w:rPr>
        <w:t xml:space="preserve"> στις </w:t>
      </w:r>
      <w:r w:rsidR="00D10F1B">
        <w:rPr>
          <w:rFonts w:cstheme="minorHAnsi"/>
          <w:sz w:val="28"/>
          <w:szCs w:val="28"/>
          <w:lang w:bidi="he-IL"/>
        </w:rPr>
        <w:t>υποκριτικές</w:t>
      </w:r>
      <w:r w:rsidR="009E6CA5">
        <w:rPr>
          <w:rFonts w:cstheme="minorHAnsi"/>
          <w:sz w:val="28"/>
          <w:szCs w:val="28"/>
          <w:lang w:bidi="he-IL"/>
        </w:rPr>
        <w:t xml:space="preserve"> </w:t>
      </w:r>
      <w:r w:rsidR="00D10F1B">
        <w:rPr>
          <w:rFonts w:cstheme="minorHAnsi"/>
          <w:sz w:val="28"/>
          <w:szCs w:val="28"/>
          <w:lang w:bidi="he-IL"/>
        </w:rPr>
        <w:t>ηγετικές</w:t>
      </w:r>
      <w:r w:rsidR="009E6CA5">
        <w:rPr>
          <w:rFonts w:cstheme="minorHAnsi"/>
          <w:sz w:val="28"/>
          <w:szCs w:val="28"/>
          <w:lang w:bidi="he-IL"/>
        </w:rPr>
        <w:t xml:space="preserve"> </w:t>
      </w:r>
      <w:r w:rsidR="00D10F1B">
        <w:rPr>
          <w:rFonts w:cstheme="minorHAnsi"/>
          <w:sz w:val="28"/>
          <w:szCs w:val="28"/>
          <w:lang w:bidi="he-IL"/>
        </w:rPr>
        <w:t>τάξεις</w:t>
      </w:r>
      <w:r w:rsidR="009E6CA5">
        <w:rPr>
          <w:rFonts w:cstheme="minorHAnsi"/>
          <w:sz w:val="28"/>
          <w:szCs w:val="28"/>
          <w:lang w:bidi="he-IL"/>
        </w:rPr>
        <w:t xml:space="preserve"> του </w:t>
      </w:r>
      <w:r w:rsidR="00D10F1B">
        <w:rPr>
          <w:rFonts w:cstheme="minorHAnsi"/>
          <w:sz w:val="28"/>
          <w:szCs w:val="28"/>
          <w:lang w:bidi="he-IL"/>
        </w:rPr>
        <w:t>ιουδαϊσμού</w:t>
      </w:r>
      <w:r w:rsidR="00AE60CF" w:rsidRPr="00AE60CF">
        <w:rPr>
          <w:rFonts w:cstheme="minorHAnsi"/>
          <w:sz w:val="28"/>
          <w:szCs w:val="28"/>
          <w:lang w:bidi="he-IL"/>
        </w:rPr>
        <w:t xml:space="preserve">, </w:t>
      </w:r>
      <w:r w:rsidR="00D3108F">
        <w:rPr>
          <w:rFonts w:ascii="SBL Greek" w:hAnsi="SBL Greek" w:cs="SBL Greek"/>
          <w:lang w:bidi="he-IL"/>
        </w:rPr>
        <w:t>ὑποκριταί, καλῶς ἐπροφήτευσεν περὶ ὑμῶν Ἠσαΐας λέγων·</w:t>
      </w:r>
      <w:r w:rsidR="00D3108F" w:rsidRPr="00D3108F">
        <w:rPr>
          <w:rFonts w:ascii="Arial" w:hAnsi="Arial" w:cs="Arial"/>
          <w:sz w:val="20"/>
          <w:szCs w:val="20"/>
          <w:vertAlign w:val="superscript"/>
          <w:lang w:bidi="he-IL"/>
        </w:rPr>
        <w:t xml:space="preserve">8 </w:t>
      </w:r>
      <w:r w:rsidR="00D3108F">
        <w:rPr>
          <w:rFonts w:ascii="SBL Greek" w:hAnsi="SBL Greek" w:cs="SBL Greek"/>
          <w:lang w:bidi="he-IL"/>
        </w:rPr>
        <w:t xml:space="preserve"> ὁ λαὸς οὗτος τοῖς χείλεσίν με τιμᾷ, ἡ δὲ καρδία αὐτῶν πόρρω ἀπέχει ἀπ᾽ ἐμοῦ·</w:t>
      </w:r>
      <w:r w:rsidR="00D3108F" w:rsidRPr="00D3108F">
        <w:rPr>
          <w:rFonts w:ascii="Arial" w:hAnsi="Arial" w:cs="Arial"/>
          <w:sz w:val="20"/>
          <w:szCs w:val="20"/>
          <w:vertAlign w:val="superscript"/>
          <w:lang w:bidi="he-IL"/>
        </w:rPr>
        <w:t xml:space="preserve">9 </w:t>
      </w:r>
      <w:r w:rsidR="00D3108F">
        <w:rPr>
          <w:rFonts w:ascii="SBL Greek" w:hAnsi="SBL Greek" w:cs="SBL Greek"/>
          <w:lang w:bidi="he-IL"/>
        </w:rPr>
        <w:t xml:space="preserve"> μάτην δὲ σέβονταί με διδάσκοντες διδασκαλίας ἐντάλματα ἀνθρώπων.</w:t>
      </w:r>
      <w:r w:rsidR="00D3108F" w:rsidRPr="00D3108F">
        <w:rPr>
          <w:rFonts w:ascii="Arial" w:hAnsi="Arial" w:cs="Arial"/>
          <w:sz w:val="20"/>
          <w:szCs w:val="20"/>
          <w:lang w:bidi="he-IL"/>
        </w:rPr>
        <w:t>(</w:t>
      </w:r>
      <w:r w:rsidR="00DD5445">
        <w:rPr>
          <w:rFonts w:ascii="Arial" w:hAnsi="Arial" w:cs="Arial"/>
          <w:sz w:val="20"/>
          <w:szCs w:val="20"/>
          <w:lang w:bidi="he-IL"/>
        </w:rPr>
        <w:t>Μτθ</w:t>
      </w:r>
      <w:r w:rsidR="00D3108F" w:rsidRPr="00D3108F">
        <w:rPr>
          <w:rFonts w:ascii="Arial" w:hAnsi="Arial" w:cs="Arial"/>
          <w:sz w:val="20"/>
          <w:szCs w:val="20"/>
          <w:lang w:bidi="he-IL"/>
        </w:rPr>
        <w:t xml:space="preserve">15:7-9) </w:t>
      </w:r>
      <w:r w:rsidR="00AE60CF">
        <w:rPr>
          <w:rFonts w:cstheme="minorHAnsi"/>
          <w:sz w:val="28"/>
          <w:szCs w:val="28"/>
          <w:lang w:bidi="he-IL"/>
        </w:rPr>
        <w:t xml:space="preserve">όπως τους τα παρουσίαζε ο προφήτης  Ησαΐας </w:t>
      </w:r>
      <w:r w:rsidR="00AE60CF">
        <w:rPr>
          <w:rFonts w:ascii="SBL Greek" w:hAnsi="SBL Greek" w:cs="SBL Greek"/>
          <w:lang w:bidi="he-IL"/>
        </w:rPr>
        <w:t>καὶ εἶπεν κύριος ἐγγίζει μοι ὁ λαὸς οὗτος τοῖς χείλεσιν αὐτῶν τιμῶσίν με ἡ δὲ καρδία αὐτῶν πόρρω ἀπέχει ἀπ᾽ ἐμοῦ μάτην δὲ σέβονταί με διδάσκοντες ἐντάλματα ἀνθρώπων καὶ διδασκαλίας</w:t>
      </w:r>
      <w:r w:rsidR="00AE60CF" w:rsidRPr="00AE60CF">
        <w:rPr>
          <w:rFonts w:ascii="Arial" w:hAnsi="Arial" w:cs="Arial"/>
          <w:sz w:val="20"/>
          <w:szCs w:val="20"/>
          <w:lang w:bidi="he-IL"/>
        </w:rPr>
        <w:t xml:space="preserve"> (</w:t>
      </w:r>
      <w:r w:rsidR="00375DFE">
        <w:rPr>
          <w:rFonts w:ascii="Arial" w:hAnsi="Arial" w:cs="Arial"/>
          <w:sz w:val="20"/>
          <w:szCs w:val="20"/>
          <w:lang w:bidi="he-IL"/>
        </w:rPr>
        <w:t>Ησαιας</w:t>
      </w:r>
      <w:r w:rsidR="00AE60CF" w:rsidRPr="00AE60CF">
        <w:rPr>
          <w:rFonts w:ascii="Arial" w:hAnsi="Arial" w:cs="Arial"/>
          <w:sz w:val="20"/>
          <w:szCs w:val="20"/>
          <w:lang w:bidi="he-IL"/>
        </w:rPr>
        <w:t>29:13)</w:t>
      </w:r>
      <w:r w:rsidR="009E6CA5">
        <w:rPr>
          <w:rFonts w:cstheme="minorHAnsi"/>
          <w:sz w:val="28"/>
          <w:szCs w:val="28"/>
          <w:lang w:bidi="he-IL"/>
        </w:rPr>
        <w:t>. Κατά</w:t>
      </w:r>
      <w:r w:rsidR="001C1AE6" w:rsidRPr="001C1AE6">
        <w:rPr>
          <w:rFonts w:cstheme="minorHAnsi"/>
          <w:sz w:val="28"/>
          <w:szCs w:val="28"/>
          <w:lang w:bidi="he-IL"/>
        </w:rPr>
        <w:t xml:space="preserve"> </w:t>
      </w:r>
      <w:r w:rsidR="001C1AE6">
        <w:rPr>
          <w:rFonts w:cstheme="minorHAnsi"/>
          <w:sz w:val="28"/>
          <w:szCs w:val="28"/>
          <w:lang w:bidi="he-IL"/>
        </w:rPr>
        <w:t>το νομοδότη Ι</w:t>
      </w:r>
      <w:r w:rsidR="00D10F1B">
        <w:rPr>
          <w:rFonts w:cstheme="minorHAnsi"/>
          <w:sz w:val="28"/>
          <w:szCs w:val="28"/>
          <w:lang w:bidi="he-IL"/>
        </w:rPr>
        <w:t>ησού</w:t>
      </w:r>
      <w:r w:rsidR="009E6CA5">
        <w:rPr>
          <w:rFonts w:cstheme="minorHAnsi"/>
          <w:sz w:val="28"/>
          <w:szCs w:val="28"/>
          <w:lang w:bidi="he-IL"/>
        </w:rPr>
        <w:t xml:space="preserve"> δεν </w:t>
      </w:r>
      <w:r w:rsidR="00D10F1B">
        <w:rPr>
          <w:rFonts w:cstheme="minorHAnsi"/>
          <w:sz w:val="28"/>
          <w:szCs w:val="28"/>
          <w:lang w:bidi="he-IL"/>
        </w:rPr>
        <w:t>καθίστα</w:t>
      </w:r>
      <w:r w:rsidR="00515C6F">
        <w:rPr>
          <w:rFonts w:cstheme="minorHAnsi"/>
          <w:sz w:val="28"/>
          <w:szCs w:val="28"/>
          <w:lang w:bidi="he-IL"/>
        </w:rPr>
        <w:t>τ</w:t>
      </w:r>
      <w:r w:rsidR="00D10F1B">
        <w:rPr>
          <w:rFonts w:cstheme="minorHAnsi"/>
          <w:sz w:val="28"/>
          <w:szCs w:val="28"/>
          <w:lang w:bidi="he-IL"/>
        </w:rPr>
        <w:t>αι</w:t>
      </w:r>
      <w:r w:rsidR="009E6CA5">
        <w:rPr>
          <w:rFonts w:cstheme="minorHAnsi"/>
          <w:sz w:val="28"/>
          <w:szCs w:val="28"/>
          <w:lang w:bidi="he-IL"/>
        </w:rPr>
        <w:t xml:space="preserve"> </w:t>
      </w:r>
      <w:r w:rsidR="00D10F1B">
        <w:rPr>
          <w:rFonts w:cstheme="minorHAnsi"/>
          <w:sz w:val="28"/>
          <w:szCs w:val="28"/>
          <w:lang w:bidi="he-IL"/>
        </w:rPr>
        <w:t>κάποιος ακάθαρτος</w:t>
      </w:r>
      <w:r w:rsidR="009E6CA5">
        <w:rPr>
          <w:rFonts w:cstheme="minorHAnsi"/>
          <w:sz w:val="28"/>
          <w:szCs w:val="28"/>
          <w:lang w:bidi="he-IL"/>
        </w:rPr>
        <w:t xml:space="preserve"> με </w:t>
      </w:r>
      <w:r w:rsidR="00D10F1B">
        <w:rPr>
          <w:rFonts w:cstheme="minorHAnsi"/>
          <w:sz w:val="28"/>
          <w:szCs w:val="28"/>
          <w:lang w:bidi="he-IL"/>
        </w:rPr>
        <w:t>την είσοδο</w:t>
      </w:r>
      <w:r w:rsidR="009E6CA5">
        <w:rPr>
          <w:rFonts w:cstheme="minorHAnsi"/>
          <w:sz w:val="28"/>
          <w:szCs w:val="28"/>
          <w:lang w:bidi="he-IL"/>
        </w:rPr>
        <w:t xml:space="preserve"> σε </w:t>
      </w:r>
      <w:r w:rsidR="00D10F1B">
        <w:rPr>
          <w:rFonts w:cstheme="minorHAnsi"/>
          <w:sz w:val="28"/>
          <w:szCs w:val="28"/>
          <w:lang w:bidi="he-IL"/>
        </w:rPr>
        <w:t>εθνικό</w:t>
      </w:r>
      <w:r w:rsidR="009E6CA5">
        <w:rPr>
          <w:rFonts w:cstheme="minorHAnsi"/>
          <w:sz w:val="28"/>
          <w:szCs w:val="28"/>
          <w:lang w:bidi="he-IL"/>
        </w:rPr>
        <w:t xml:space="preserve"> </w:t>
      </w:r>
      <w:r w:rsidR="00D10F1B">
        <w:rPr>
          <w:rFonts w:cstheme="minorHAnsi"/>
          <w:sz w:val="28"/>
          <w:szCs w:val="28"/>
          <w:lang w:bidi="he-IL"/>
        </w:rPr>
        <w:t>σπιτικό</w:t>
      </w:r>
      <w:r w:rsidR="009E6CA5">
        <w:rPr>
          <w:rFonts w:cstheme="minorHAnsi"/>
          <w:sz w:val="28"/>
          <w:szCs w:val="28"/>
          <w:lang w:bidi="he-IL"/>
        </w:rPr>
        <w:t xml:space="preserve"> ή με την </w:t>
      </w:r>
      <w:r w:rsidR="00D10F1B">
        <w:rPr>
          <w:rFonts w:cstheme="minorHAnsi"/>
          <w:sz w:val="28"/>
          <w:szCs w:val="28"/>
          <w:lang w:bidi="he-IL"/>
        </w:rPr>
        <w:t>επαφή</w:t>
      </w:r>
      <w:r w:rsidR="009E6CA5">
        <w:rPr>
          <w:rFonts w:cstheme="minorHAnsi"/>
          <w:sz w:val="28"/>
          <w:szCs w:val="28"/>
          <w:lang w:bidi="he-IL"/>
        </w:rPr>
        <w:t xml:space="preserve"> με τον </w:t>
      </w:r>
      <w:r w:rsidR="00D10F1B">
        <w:rPr>
          <w:rFonts w:cstheme="minorHAnsi"/>
          <w:sz w:val="28"/>
          <w:szCs w:val="28"/>
          <w:lang w:bidi="he-IL"/>
        </w:rPr>
        <w:t>αμαρτωλό</w:t>
      </w:r>
      <w:r w:rsidR="009E6CA5">
        <w:rPr>
          <w:rFonts w:cstheme="minorHAnsi"/>
          <w:sz w:val="28"/>
          <w:szCs w:val="28"/>
          <w:lang w:bidi="he-IL"/>
        </w:rPr>
        <w:t xml:space="preserve"> ή τον </w:t>
      </w:r>
      <w:r w:rsidR="00D10F1B">
        <w:rPr>
          <w:rFonts w:cstheme="minorHAnsi"/>
          <w:sz w:val="28"/>
          <w:szCs w:val="28"/>
          <w:lang w:bidi="he-IL"/>
        </w:rPr>
        <w:t>τελώνη</w:t>
      </w:r>
      <w:r w:rsidR="009E6CA5">
        <w:rPr>
          <w:rFonts w:cstheme="minorHAnsi"/>
          <w:sz w:val="28"/>
          <w:szCs w:val="28"/>
          <w:lang w:bidi="he-IL"/>
        </w:rPr>
        <w:t xml:space="preserve"> ή την </w:t>
      </w:r>
      <w:r w:rsidR="00D10F1B">
        <w:rPr>
          <w:rFonts w:cstheme="minorHAnsi"/>
          <w:sz w:val="28"/>
          <w:szCs w:val="28"/>
          <w:lang w:bidi="he-IL"/>
        </w:rPr>
        <w:t>πόρνη</w:t>
      </w:r>
      <w:r w:rsidR="00E53A91">
        <w:rPr>
          <w:rFonts w:cstheme="minorHAnsi"/>
          <w:sz w:val="28"/>
          <w:szCs w:val="28"/>
          <w:lang w:bidi="he-IL"/>
        </w:rPr>
        <w:t>,</w:t>
      </w:r>
      <w:r w:rsidR="009E6CA5">
        <w:rPr>
          <w:rFonts w:cstheme="minorHAnsi"/>
          <w:sz w:val="28"/>
          <w:szCs w:val="28"/>
          <w:lang w:bidi="he-IL"/>
        </w:rPr>
        <w:t xml:space="preserve"> </w:t>
      </w:r>
      <w:r w:rsidR="00D10F1B">
        <w:rPr>
          <w:rFonts w:cstheme="minorHAnsi"/>
          <w:sz w:val="28"/>
          <w:szCs w:val="28"/>
          <w:lang w:bidi="he-IL"/>
        </w:rPr>
        <w:t>αλλά</w:t>
      </w:r>
      <w:r w:rsidR="009E6CA5">
        <w:rPr>
          <w:rFonts w:cstheme="minorHAnsi"/>
          <w:sz w:val="28"/>
          <w:szCs w:val="28"/>
          <w:lang w:bidi="he-IL"/>
        </w:rPr>
        <w:t xml:space="preserve"> </w:t>
      </w:r>
      <w:r w:rsidR="00D10F1B">
        <w:rPr>
          <w:rFonts w:cstheme="minorHAnsi"/>
          <w:sz w:val="28"/>
          <w:szCs w:val="28"/>
          <w:lang w:bidi="he-IL"/>
        </w:rPr>
        <w:lastRenderedPageBreak/>
        <w:t>ακάθαρτη</w:t>
      </w:r>
      <w:r w:rsidR="009E6CA5">
        <w:rPr>
          <w:rFonts w:cstheme="minorHAnsi"/>
          <w:sz w:val="28"/>
          <w:szCs w:val="28"/>
          <w:lang w:bidi="he-IL"/>
        </w:rPr>
        <w:t xml:space="preserve"> </w:t>
      </w:r>
      <w:r w:rsidR="00D10F1B">
        <w:rPr>
          <w:rFonts w:cstheme="minorHAnsi"/>
          <w:sz w:val="28"/>
          <w:szCs w:val="28"/>
          <w:lang w:bidi="he-IL"/>
        </w:rPr>
        <w:t>γίνεται</w:t>
      </w:r>
      <w:r w:rsidR="009E6CA5">
        <w:rPr>
          <w:rFonts w:cstheme="minorHAnsi"/>
          <w:sz w:val="28"/>
          <w:szCs w:val="28"/>
          <w:lang w:bidi="he-IL"/>
        </w:rPr>
        <w:t xml:space="preserve"> η </w:t>
      </w:r>
      <w:r w:rsidR="00D10F1B">
        <w:rPr>
          <w:rFonts w:cstheme="minorHAnsi"/>
          <w:sz w:val="28"/>
          <w:szCs w:val="28"/>
          <w:lang w:bidi="he-IL"/>
        </w:rPr>
        <w:t>καρδιά</w:t>
      </w:r>
      <w:r w:rsidR="00E53A91">
        <w:rPr>
          <w:rFonts w:cstheme="minorHAnsi"/>
          <w:sz w:val="28"/>
          <w:szCs w:val="28"/>
          <w:lang w:bidi="he-IL"/>
        </w:rPr>
        <w:t>,</w:t>
      </w:r>
      <w:r w:rsidR="009E6CA5">
        <w:rPr>
          <w:rFonts w:cstheme="minorHAnsi"/>
          <w:sz w:val="28"/>
          <w:szCs w:val="28"/>
          <w:lang w:bidi="he-IL"/>
        </w:rPr>
        <w:t xml:space="preserve"> όταν </w:t>
      </w:r>
      <w:r w:rsidR="00D10F1B">
        <w:rPr>
          <w:rFonts w:cstheme="minorHAnsi"/>
          <w:sz w:val="28"/>
          <w:szCs w:val="28"/>
          <w:lang w:bidi="he-IL"/>
        </w:rPr>
        <w:t>ταυτιστεί</w:t>
      </w:r>
      <w:r w:rsidR="009E6CA5">
        <w:rPr>
          <w:rFonts w:cstheme="minorHAnsi"/>
          <w:sz w:val="28"/>
          <w:szCs w:val="28"/>
          <w:lang w:bidi="he-IL"/>
        </w:rPr>
        <w:t xml:space="preserve"> με την </w:t>
      </w:r>
      <w:r w:rsidR="00D10F1B">
        <w:rPr>
          <w:rFonts w:cstheme="minorHAnsi"/>
          <w:sz w:val="28"/>
          <w:szCs w:val="28"/>
          <w:lang w:bidi="he-IL"/>
        </w:rPr>
        <w:t>αμαρτία</w:t>
      </w:r>
      <w:r w:rsidR="009E6CA5">
        <w:rPr>
          <w:rFonts w:cstheme="minorHAnsi"/>
          <w:sz w:val="28"/>
          <w:szCs w:val="28"/>
          <w:lang w:bidi="he-IL"/>
        </w:rPr>
        <w:t xml:space="preserve">. </w:t>
      </w:r>
      <w:r w:rsidR="00D10F1B">
        <w:rPr>
          <w:rFonts w:cstheme="minorHAnsi"/>
          <w:sz w:val="28"/>
          <w:szCs w:val="28"/>
          <w:lang w:bidi="he-IL"/>
        </w:rPr>
        <w:t>Αξίζει</w:t>
      </w:r>
      <w:r w:rsidR="009E6CA5">
        <w:rPr>
          <w:rFonts w:cstheme="minorHAnsi"/>
          <w:sz w:val="28"/>
          <w:szCs w:val="28"/>
          <w:lang w:bidi="he-IL"/>
        </w:rPr>
        <w:t xml:space="preserve"> να δει </w:t>
      </w:r>
      <w:r w:rsidR="00D10F1B">
        <w:rPr>
          <w:rFonts w:cstheme="minorHAnsi"/>
          <w:sz w:val="28"/>
          <w:szCs w:val="28"/>
          <w:lang w:bidi="he-IL"/>
        </w:rPr>
        <w:t>κ</w:t>
      </w:r>
      <w:r w:rsidR="00E53A91">
        <w:rPr>
          <w:rFonts w:cstheme="minorHAnsi"/>
          <w:sz w:val="28"/>
          <w:szCs w:val="28"/>
          <w:lang w:bidi="he-IL"/>
        </w:rPr>
        <w:t>α</w:t>
      </w:r>
      <w:r w:rsidR="00D10F1B">
        <w:rPr>
          <w:rFonts w:cstheme="minorHAnsi"/>
          <w:sz w:val="28"/>
          <w:szCs w:val="28"/>
          <w:lang w:bidi="he-IL"/>
        </w:rPr>
        <w:t>νε</w:t>
      </w:r>
      <w:r w:rsidR="00E53A91">
        <w:rPr>
          <w:rFonts w:cstheme="minorHAnsi"/>
          <w:sz w:val="28"/>
          <w:szCs w:val="28"/>
          <w:lang w:bidi="he-IL"/>
        </w:rPr>
        <w:t>ί</w:t>
      </w:r>
      <w:r w:rsidR="00D10F1B">
        <w:rPr>
          <w:rFonts w:cstheme="minorHAnsi"/>
          <w:sz w:val="28"/>
          <w:szCs w:val="28"/>
          <w:lang w:bidi="he-IL"/>
        </w:rPr>
        <w:t>ς</w:t>
      </w:r>
      <w:r w:rsidR="009E6CA5">
        <w:rPr>
          <w:rFonts w:cstheme="minorHAnsi"/>
          <w:sz w:val="28"/>
          <w:szCs w:val="28"/>
          <w:lang w:bidi="he-IL"/>
        </w:rPr>
        <w:t xml:space="preserve"> το </w:t>
      </w:r>
      <w:r w:rsidR="00D10F1B">
        <w:rPr>
          <w:rFonts w:cstheme="minorHAnsi"/>
          <w:sz w:val="28"/>
          <w:szCs w:val="28"/>
          <w:lang w:bidi="he-IL"/>
        </w:rPr>
        <w:t>πλήθος</w:t>
      </w:r>
      <w:r w:rsidR="009E6CA5">
        <w:rPr>
          <w:rFonts w:cstheme="minorHAnsi"/>
          <w:sz w:val="28"/>
          <w:szCs w:val="28"/>
          <w:lang w:bidi="he-IL"/>
        </w:rPr>
        <w:t xml:space="preserve"> </w:t>
      </w:r>
      <w:r w:rsidR="00EB7F76">
        <w:rPr>
          <w:rFonts w:cstheme="minorHAnsi"/>
          <w:sz w:val="28"/>
          <w:szCs w:val="28"/>
          <w:lang w:bidi="he-IL"/>
        </w:rPr>
        <w:t xml:space="preserve">των </w:t>
      </w:r>
      <w:r w:rsidR="00D10F1B">
        <w:rPr>
          <w:rFonts w:cstheme="minorHAnsi"/>
          <w:sz w:val="28"/>
          <w:szCs w:val="28"/>
          <w:lang w:bidi="he-IL"/>
        </w:rPr>
        <w:t>διατάξεων</w:t>
      </w:r>
      <w:r w:rsidR="00EB7F76">
        <w:rPr>
          <w:rFonts w:cstheme="minorHAnsi"/>
          <w:sz w:val="28"/>
          <w:szCs w:val="28"/>
          <w:lang w:bidi="he-IL"/>
        </w:rPr>
        <w:t xml:space="preserve"> της Π.Δ. που </w:t>
      </w:r>
      <w:r w:rsidR="00D10F1B">
        <w:rPr>
          <w:rFonts w:cstheme="minorHAnsi"/>
          <w:sz w:val="28"/>
          <w:szCs w:val="28"/>
          <w:lang w:bidi="he-IL"/>
        </w:rPr>
        <w:t>ορίζουν</w:t>
      </w:r>
      <w:r w:rsidR="00EB7F76">
        <w:rPr>
          <w:rFonts w:cstheme="minorHAnsi"/>
          <w:sz w:val="28"/>
          <w:szCs w:val="28"/>
          <w:lang w:bidi="he-IL"/>
        </w:rPr>
        <w:t xml:space="preserve"> το </w:t>
      </w:r>
      <w:r w:rsidR="00D10F1B">
        <w:rPr>
          <w:rFonts w:cstheme="minorHAnsi"/>
          <w:sz w:val="28"/>
          <w:szCs w:val="28"/>
          <w:lang w:bidi="he-IL"/>
        </w:rPr>
        <w:t>ακάθαρτο</w:t>
      </w:r>
      <w:r w:rsidR="00EB7F76">
        <w:rPr>
          <w:rFonts w:cstheme="minorHAnsi"/>
          <w:sz w:val="28"/>
          <w:szCs w:val="28"/>
          <w:lang w:bidi="he-IL"/>
        </w:rPr>
        <w:t xml:space="preserve"> και το </w:t>
      </w:r>
      <w:r w:rsidR="00D10F1B">
        <w:rPr>
          <w:rFonts w:cstheme="minorHAnsi"/>
          <w:sz w:val="28"/>
          <w:szCs w:val="28"/>
          <w:lang w:bidi="he-IL"/>
        </w:rPr>
        <w:t>καθαρό</w:t>
      </w:r>
      <w:r w:rsidR="004A59B7">
        <w:rPr>
          <w:rFonts w:cstheme="minorHAnsi"/>
          <w:sz w:val="28"/>
          <w:szCs w:val="28"/>
          <w:lang w:bidi="he-IL"/>
        </w:rPr>
        <w:t>(Δευτερονόμιο 14:3-21.Λευιτικ</w:t>
      </w:r>
      <w:r w:rsidR="00375DFE">
        <w:rPr>
          <w:rFonts w:cstheme="minorHAnsi"/>
          <w:sz w:val="28"/>
          <w:szCs w:val="28"/>
          <w:lang w:bidi="he-IL"/>
        </w:rPr>
        <w:t>ό</w:t>
      </w:r>
      <w:r w:rsidR="004A59B7">
        <w:rPr>
          <w:rFonts w:cstheme="minorHAnsi"/>
          <w:sz w:val="28"/>
          <w:szCs w:val="28"/>
          <w:lang w:bidi="he-IL"/>
        </w:rPr>
        <w:t xml:space="preserve"> </w:t>
      </w:r>
      <w:r w:rsidR="00EB3369">
        <w:rPr>
          <w:rFonts w:cstheme="minorHAnsi"/>
          <w:sz w:val="28"/>
          <w:szCs w:val="28"/>
          <w:lang w:bidi="he-IL"/>
        </w:rPr>
        <w:t>11:1-47.)</w:t>
      </w:r>
      <w:r w:rsidR="009F5B07" w:rsidRPr="009F5B07">
        <w:rPr>
          <w:rFonts w:cstheme="minorHAnsi"/>
          <w:sz w:val="28"/>
          <w:szCs w:val="28"/>
          <w:lang w:bidi="he-IL"/>
        </w:rPr>
        <w:t>,</w:t>
      </w:r>
      <w:r w:rsidR="00EB7F76">
        <w:rPr>
          <w:rFonts w:cstheme="minorHAnsi"/>
          <w:sz w:val="28"/>
          <w:szCs w:val="28"/>
          <w:lang w:bidi="he-IL"/>
        </w:rPr>
        <w:t xml:space="preserve"> </w:t>
      </w:r>
      <w:r w:rsidR="00D10F1B">
        <w:rPr>
          <w:rFonts w:cstheme="minorHAnsi"/>
          <w:sz w:val="28"/>
          <w:szCs w:val="28"/>
          <w:lang w:bidi="he-IL"/>
        </w:rPr>
        <w:t>γεγονός</w:t>
      </w:r>
      <w:r w:rsidR="00EB7F76">
        <w:rPr>
          <w:rFonts w:cstheme="minorHAnsi"/>
          <w:sz w:val="28"/>
          <w:szCs w:val="28"/>
          <w:lang w:bidi="he-IL"/>
        </w:rPr>
        <w:t xml:space="preserve"> που </w:t>
      </w:r>
      <w:r w:rsidR="00D10F1B">
        <w:rPr>
          <w:rFonts w:cstheme="minorHAnsi"/>
          <w:sz w:val="28"/>
          <w:szCs w:val="28"/>
          <w:lang w:bidi="he-IL"/>
        </w:rPr>
        <w:t>έγινε</w:t>
      </w:r>
      <w:r w:rsidR="00EB7F76">
        <w:rPr>
          <w:rFonts w:cstheme="minorHAnsi"/>
          <w:sz w:val="28"/>
          <w:szCs w:val="28"/>
          <w:lang w:bidi="he-IL"/>
        </w:rPr>
        <w:t xml:space="preserve"> για να </w:t>
      </w:r>
      <w:r w:rsidR="00D10F1B">
        <w:rPr>
          <w:rFonts w:cstheme="minorHAnsi"/>
          <w:sz w:val="28"/>
          <w:szCs w:val="28"/>
          <w:lang w:bidi="he-IL"/>
        </w:rPr>
        <w:t>διευκολυνθούν</w:t>
      </w:r>
      <w:r w:rsidR="00EB7F76">
        <w:rPr>
          <w:rFonts w:cstheme="minorHAnsi"/>
          <w:sz w:val="28"/>
          <w:szCs w:val="28"/>
          <w:lang w:bidi="he-IL"/>
        </w:rPr>
        <w:t xml:space="preserve"> στην </w:t>
      </w:r>
      <w:r w:rsidR="00D10F1B">
        <w:rPr>
          <w:rFonts w:cstheme="minorHAnsi"/>
          <w:sz w:val="28"/>
          <w:szCs w:val="28"/>
          <w:lang w:bidi="he-IL"/>
        </w:rPr>
        <w:t>κατανόηση</w:t>
      </w:r>
      <w:r w:rsidR="00EB7F76">
        <w:rPr>
          <w:rFonts w:cstheme="minorHAnsi"/>
          <w:sz w:val="28"/>
          <w:szCs w:val="28"/>
          <w:lang w:bidi="he-IL"/>
        </w:rPr>
        <w:t xml:space="preserve"> τους οι </w:t>
      </w:r>
      <w:r w:rsidR="00D10F1B">
        <w:rPr>
          <w:rFonts w:cstheme="minorHAnsi"/>
          <w:sz w:val="28"/>
          <w:szCs w:val="28"/>
          <w:lang w:bidi="he-IL"/>
        </w:rPr>
        <w:t>ιουδαίοι</w:t>
      </w:r>
      <w:r w:rsidR="00EB7F76">
        <w:rPr>
          <w:rFonts w:cstheme="minorHAnsi"/>
          <w:sz w:val="28"/>
          <w:szCs w:val="28"/>
          <w:lang w:bidi="he-IL"/>
        </w:rPr>
        <w:t xml:space="preserve">. </w:t>
      </w:r>
      <w:r w:rsidR="00D10F1B">
        <w:rPr>
          <w:rFonts w:cstheme="minorHAnsi"/>
          <w:sz w:val="28"/>
          <w:szCs w:val="28"/>
          <w:lang w:bidi="he-IL"/>
        </w:rPr>
        <w:t>Αυτοί</w:t>
      </w:r>
      <w:r w:rsidR="00EB7F76">
        <w:rPr>
          <w:rFonts w:cstheme="minorHAnsi"/>
          <w:sz w:val="28"/>
          <w:szCs w:val="28"/>
          <w:lang w:bidi="he-IL"/>
        </w:rPr>
        <w:t xml:space="preserve"> όμως </w:t>
      </w:r>
      <w:r w:rsidR="00D10F1B">
        <w:rPr>
          <w:rFonts w:cstheme="minorHAnsi"/>
          <w:sz w:val="28"/>
          <w:szCs w:val="28"/>
          <w:lang w:bidi="he-IL"/>
        </w:rPr>
        <w:t>ορμώμενοι</w:t>
      </w:r>
      <w:r w:rsidR="00EB7F76">
        <w:rPr>
          <w:rFonts w:cstheme="minorHAnsi"/>
          <w:sz w:val="28"/>
          <w:szCs w:val="28"/>
          <w:lang w:bidi="he-IL"/>
        </w:rPr>
        <w:t xml:space="preserve"> από τη σκληροκαρδία τους</w:t>
      </w:r>
      <w:r w:rsidR="00D3108F" w:rsidRPr="00D3108F">
        <w:rPr>
          <w:rFonts w:cstheme="minorHAnsi"/>
          <w:sz w:val="28"/>
          <w:szCs w:val="28"/>
          <w:lang w:bidi="he-IL"/>
        </w:rPr>
        <w:t xml:space="preserve">, </w:t>
      </w:r>
      <w:r w:rsidR="00EB7F76">
        <w:rPr>
          <w:rFonts w:cstheme="minorHAnsi"/>
          <w:sz w:val="28"/>
          <w:szCs w:val="28"/>
          <w:lang w:bidi="he-IL"/>
        </w:rPr>
        <w:t>τ</w:t>
      </w:r>
      <w:r w:rsidR="00D10F1B">
        <w:rPr>
          <w:rFonts w:cstheme="minorHAnsi"/>
          <w:sz w:val="28"/>
          <w:szCs w:val="28"/>
          <w:lang w:bidi="he-IL"/>
        </w:rPr>
        <w:t>ι</w:t>
      </w:r>
      <w:r w:rsidR="00EB7F76">
        <w:rPr>
          <w:rFonts w:cstheme="minorHAnsi"/>
          <w:sz w:val="28"/>
          <w:szCs w:val="28"/>
          <w:lang w:bidi="he-IL"/>
        </w:rPr>
        <w:t xml:space="preserve">ς </w:t>
      </w:r>
      <w:r w:rsidR="00D10F1B">
        <w:rPr>
          <w:rFonts w:cstheme="minorHAnsi"/>
          <w:sz w:val="28"/>
          <w:szCs w:val="28"/>
          <w:lang w:bidi="he-IL"/>
        </w:rPr>
        <w:t>κατέστησαν</w:t>
      </w:r>
      <w:r w:rsidR="00EB7F76">
        <w:rPr>
          <w:rFonts w:cstheme="minorHAnsi"/>
          <w:sz w:val="28"/>
          <w:szCs w:val="28"/>
          <w:lang w:bidi="he-IL"/>
        </w:rPr>
        <w:t xml:space="preserve"> </w:t>
      </w:r>
      <w:r w:rsidR="00D10F1B">
        <w:rPr>
          <w:rFonts w:cstheme="minorHAnsi"/>
          <w:sz w:val="28"/>
          <w:szCs w:val="28"/>
          <w:lang w:bidi="he-IL"/>
        </w:rPr>
        <w:t>ξερούς</w:t>
      </w:r>
      <w:r w:rsidR="00EB7F76">
        <w:rPr>
          <w:rFonts w:cstheme="minorHAnsi"/>
          <w:sz w:val="28"/>
          <w:szCs w:val="28"/>
          <w:lang w:bidi="he-IL"/>
        </w:rPr>
        <w:t xml:space="preserve"> </w:t>
      </w:r>
      <w:r w:rsidR="00D10F1B">
        <w:rPr>
          <w:rFonts w:cstheme="minorHAnsi"/>
          <w:sz w:val="28"/>
          <w:szCs w:val="28"/>
          <w:lang w:bidi="he-IL"/>
        </w:rPr>
        <w:t>ανούσιους</w:t>
      </w:r>
      <w:r w:rsidR="00EB7F76">
        <w:rPr>
          <w:rFonts w:cstheme="minorHAnsi"/>
          <w:sz w:val="28"/>
          <w:szCs w:val="28"/>
          <w:lang w:bidi="he-IL"/>
        </w:rPr>
        <w:t xml:space="preserve"> </w:t>
      </w:r>
      <w:r w:rsidR="00D10F1B">
        <w:rPr>
          <w:rFonts w:cstheme="minorHAnsi"/>
          <w:sz w:val="28"/>
          <w:szCs w:val="28"/>
          <w:lang w:bidi="he-IL"/>
        </w:rPr>
        <w:t>τύπους</w:t>
      </w:r>
      <w:r w:rsidR="00E53A91">
        <w:rPr>
          <w:rFonts w:cstheme="minorHAnsi"/>
          <w:sz w:val="28"/>
          <w:szCs w:val="28"/>
          <w:lang w:bidi="he-IL"/>
        </w:rPr>
        <w:t>,</w:t>
      </w:r>
      <w:r w:rsidR="00EB7F76">
        <w:rPr>
          <w:rFonts w:cstheme="minorHAnsi"/>
          <w:sz w:val="28"/>
          <w:szCs w:val="28"/>
          <w:lang w:bidi="he-IL"/>
        </w:rPr>
        <w:t xml:space="preserve"> που τ</w:t>
      </w:r>
      <w:r w:rsidR="00D3108F">
        <w:rPr>
          <w:rFonts w:cstheme="minorHAnsi"/>
          <w:sz w:val="28"/>
          <w:szCs w:val="28"/>
          <w:lang w:bidi="he-IL"/>
        </w:rPr>
        <w:t>ι</w:t>
      </w:r>
      <w:r w:rsidR="00EB7F76">
        <w:rPr>
          <w:rFonts w:cstheme="minorHAnsi"/>
          <w:sz w:val="28"/>
          <w:szCs w:val="28"/>
          <w:lang w:bidi="he-IL"/>
        </w:rPr>
        <w:t xml:space="preserve">ς </w:t>
      </w:r>
      <w:r w:rsidR="00D10F1B">
        <w:rPr>
          <w:rFonts w:cstheme="minorHAnsi"/>
          <w:sz w:val="28"/>
          <w:szCs w:val="28"/>
          <w:lang w:bidi="he-IL"/>
        </w:rPr>
        <w:t>λάτρευαν</w:t>
      </w:r>
      <w:r w:rsidR="00EB7F76">
        <w:rPr>
          <w:rFonts w:cstheme="minorHAnsi"/>
          <w:sz w:val="28"/>
          <w:szCs w:val="28"/>
          <w:lang w:bidi="he-IL"/>
        </w:rPr>
        <w:t xml:space="preserve"> </w:t>
      </w:r>
      <w:r w:rsidR="00D10F1B">
        <w:rPr>
          <w:rFonts w:cstheme="minorHAnsi"/>
          <w:sz w:val="28"/>
          <w:szCs w:val="28"/>
          <w:lang w:bidi="he-IL"/>
        </w:rPr>
        <w:t>τυφλά</w:t>
      </w:r>
      <w:r w:rsidR="00EB7F76">
        <w:rPr>
          <w:rFonts w:cstheme="minorHAnsi"/>
          <w:sz w:val="28"/>
          <w:szCs w:val="28"/>
          <w:lang w:bidi="he-IL"/>
        </w:rPr>
        <w:t xml:space="preserve"> </w:t>
      </w:r>
      <w:r w:rsidR="00235587">
        <w:rPr>
          <w:rFonts w:cstheme="minorHAnsi"/>
          <w:sz w:val="28"/>
          <w:szCs w:val="28"/>
          <w:lang w:bidi="he-IL"/>
        </w:rPr>
        <w:t xml:space="preserve">και </w:t>
      </w:r>
      <w:r w:rsidR="00D10F1B">
        <w:rPr>
          <w:rFonts w:cstheme="minorHAnsi"/>
          <w:sz w:val="28"/>
          <w:szCs w:val="28"/>
          <w:lang w:bidi="he-IL"/>
        </w:rPr>
        <w:t>αντί</w:t>
      </w:r>
      <w:r w:rsidR="00235587">
        <w:rPr>
          <w:rFonts w:cstheme="minorHAnsi"/>
          <w:sz w:val="28"/>
          <w:szCs w:val="28"/>
          <w:lang w:bidi="he-IL"/>
        </w:rPr>
        <w:t xml:space="preserve"> να τ</w:t>
      </w:r>
      <w:r w:rsidR="00D3108F">
        <w:rPr>
          <w:rFonts w:cstheme="minorHAnsi"/>
          <w:sz w:val="28"/>
          <w:szCs w:val="28"/>
          <w:lang w:bidi="he-IL"/>
        </w:rPr>
        <w:t>ι</w:t>
      </w:r>
      <w:r w:rsidR="00235587">
        <w:rPr>
          <w:rFonts w:cstheme="minorHAnsi"/>
          <w:sz w:val="28"/>
          <w:szCs w:val="28"/>
          <w:lang w:bidi="he-IL"/>
        </w:rPr>
        <w:t xml:space="preserve">ς </w:t>
      </w:r>
      <w:r w:rsidR="00D10F1B">
        <w:rPr>
          <w:rFonts w:cstheme="minorHAnsi"/>
          <w:sz w:val="28"/>
          <w:szCs w:val="28"/>
          <w:lang w:bidi="he-IL"/>
        </w:rPr>
        <w:t>εκτελούν</w:t>
      </w:r>
      <w:r w:rsidR="00235587">
        <w:rPr>
          <w:rFonts w:cstheme="minorHAnsi"/>
          <w:sz w:val="28"/>
          <w:szCs w:val="28"/>
          <w:lang w:bidi="he-IL"/>
        </w:rPr>
        <w:t xml:space="preserve"> από καρδίας</w:t>
      </w:r>
      <w:r w:rsidR="00D3108F">
        <w:rPr>
          <w:rFonts w:cstheme="minorHAnsi"/>
          <w:sz w:val="28"/>
          <w:szCs w:val="28"/>
          <w:lang w:bidi="he-IL"/>
        </w:rPr>
        <w:t>,</w:t>
      </w:r>
      <w:r w:rsidR="00235587">
        <w:rPr>
          <w:rFonts w:cstheme="minorHAnsi"/>
          <w:sz w:val="28"/>
          <w:szCs w:val="28"/>
          <w:lang w:bidi="he-IL"/>
        </w:rPr>
        <w:t xml:space="preserve"> </w:t>
      </w:r>
      <w:r w:rsidR="00D10F1B">
        <w:rPr>
          <w:rFonts w:cstheme="minorHAnsi"/>
          <w:sz w:val="28"/>
          <w:szCs w:val="28"/>
          <w:lang w:bidi="he-IL"/>
        </w:rPr>
        <w:t>απολαμβάνοντας</w:t>
      </w:r>
      <w:r w:rsidR="00235587">
        <w:rPr>
          <w:rFonts w:cstheme="minorHAnsi"/>
          <w:sz w:val="28"/>
          <w:szCs w:val="28"/>
          <w:lang w:bidi="he-IL"/>
        </w:rPr>
        <w:t xml:space="preserve"> τη </w:t>
      </w:r>
      <w:r w:rsidR="00D10F1B">
        <w:rPr>
          <w:rFonts w:cstheme="minorHAnsi"/>
          <w:sz w:val="28"/>
          <w:szCs w:val="28"/>
          <w:lang w:bidi="he-IL"/>
        </w:rPr>
        <w:t>ζωή</w:t>
      </w:r>
      <w:r w:rsidR="00235587">
        <w:rPr>
          <w:rFonts w:cstheme="minorHAnsi"/>
          <w:sz w:val="28"/>
          <w:szCs w:val="28"/>
          <w:lang w:bidi="he-IL"/>
        </w:rPr>
        <w:t xml:space="preserve"> τους</w:t>
      </w:r>
      <w:r w:rsidR="009F5B07" w:rsidRPr="009F5B07">
        <w:rPr>
          <w:rFonts w:cstheme="minorHAnsi"/>
          <w:sz w:val="28"/>
          <w:szCs w:val="28"/>
          <w:lang w:bidi="he-IL"/>
        </w:rPr>
        <w:t>,</w:t>
      </w:r>
      <w:r w:rsidR="00235587">
        <w:rPr>
          <w:rFonts w:cstheme="minorHAnsi"/>
          <w:sz w:val="28"/>
          <w:szCs w:val="28"/>
          <w:lang w:bidi="he-IL"/>
        </w:rPr>
        <w:t xml:space="preserve"> τ</w:t>
      </w:r>
      <w:r w:rsidR="00D3108F">
        <w:rPr>
          <w:rFonts w:cstheme="minorHAnsi"/>
          <w:sz w:val="28"/>
          <w:szCs w:val="28"/>
          <w:lang w:bidi="he-IL"/>
        </w:rPr>
        <w:t>ι</w:t>
      </w:r>
      <w:r w:rsidR="00235587">
        <w:rPr>
          <w:rFonts w:cstheme="minorHAnsi"/>
          <w:sz w:val="28"/>
          <w:szCs w:val="28"/>
          <w:lang w:bidi="he-IL"/>
        </w:rPr>
        <w:t xml:space="preserve">ς </w:t>
      </w:r>
      <w:r w:rsidR="00D10F1B">
        <w:rPr>
          <w:rFonts w:cstheme="minorHAnsi"/>
          <w:sz w:val="28"/>
          <w:szCs w:val="28"/>
          <w:lang w:bidi="he-IL"/>
        </w:rPr>
        <w:t>κατέστησαν</w:t>
      </w:r>
      <w:r w:rsidR="00235587">
        <w:rPr>
          <w:rFonts w:cstheme="minorHAnsi"/>
          <w:sz w:val="28"/>
          <w:szCs w:val="28"/>
          <w:lang w:bidi="he-IL"/>
        </w:rPr>
        <w:t xml:space="preserve"> από </w:t>
      </w:r>
      <w:r w:rsidR="00D10F1B">
        <w:rPr>
          <w:rFonts w:cstheme="minorHAnsi"/>
          <w:sz w:val="28"/>
          <w:szCs w:val="28"/>
          <w:lang w:bidi="he-IL"/>
        </w:rPr>
        <w:t>οδοδείκτες</w:t>
      </w:r>
      <w:r w:rsidR="00235587">
        <w:rPr>
          <w:rFonts w:cstheme="minorHAnsi"/>
          <w:sz w:val="28"/>
          <w:szCs w:val="28"/>
          <w:lang w:bidi="he-IL"/>
        </w:rPr>
        <w:t xml:space="preserve"> της </w:t>
      </w:r>
      <w:r w:rsidR="00D10F1B">
        <w:rPr>
          <w:rFonts w:cstheme="minorHAnsi"/>
          <w:sz w:val="28"/>
          <w:szCs w:val="28"/>
          <w:lang w:bidi="he-IL"/>
        </w:rPr>
        <w:t>ζωής</w:t>
      </w:r>
      <w:r w:rsidR="00515C6F">
        <w:rPr>
          <w:rFonts w:cstheme="minorHAnsi"/>
          <w:sz w:val="28"/>
          <w:szCs w:val="28"/>
          <w:lang w:bidi="he-IL"/>
        </w:rPr>
        <w:t>…</w:t>
      </w:r>
      <w:r w:rsidR="00D10F1B">
        <w:rPr>
          <w:rFonts w:cstheme="minorHAnsi"/>
          <w:sz w:val="28"/>
          <w:szCs w:val="28"/>
          <w:lang w:bidi="he-IL"/>
        </w:rPr>
        <w:t>βάρος</w:t>
      </w:r>
      <w:r w:rsidR="00D3108F">
        <w:rPr>
          <w:rFonts w:cstheme="minorHAnsi"/>
          <w:sz w:val="28"/>
          <w:szCs w:val="28"/>
          <w:lang w:bidi="he-IL"/>
        </w:rPr>
        <w:t>,</w:t>
      </w:r>
      <w:r w:rsidR="00235587">
        <w:rPr>
          <w:rFonts w:cstheme="minorHAnsi"/>
          <w:sz w:val="28"/>
          <w:szCs w:val="28"/>
          <w:lang w:bidi="he-IL"/>
        </w:rPr>
        <w:t xml:space="preserve"> </w:t>
      </w:r>
      <w:r w:rsidR="00D10F1B">
        <w:rPr>
          <w:rFonts w:cstheme="minorHAnsi"/>
          <w:sz w:val="28"/>
          <w:szCs w:val="28"/>
          <w:lang w:bidi="he-IL"/>
        </w:rPr>
        <w:t>τροποποιώντας</w:t>
      </w:r>
      <w:r w:rsidR="00235587">
        <w:rPr>
          <w:rFonts w:cstheme="minorHAnsi"/>
          <w:sz w:val="28"/>
          <w:szCs w:val="28"/>
          <w:lang w:bidi="he-IL"/>
        </w:rPr>
        <w:t xml:space="preserve"> την </w:t>
      </w:r>
      <w:r w:rsidR="00D10F1B">
        <w:rPr>
          <w:rFonts w:cstheme="minorHAnsi"/>
          <w:sz w:val="28"/>
          <w:szCs w:val="28"/>
          <w:lang w:bidi="he-IL"/>
        </w:rPr>
        <w:t xml:space="preserve">εννοιολογική </w:t>
      </w:r>
      <w:r w:rsidR="00235587">
        <w:rPr>
          <w:rFonts w:cstheme="minorHAnsi"/>
          <w:sz w:val="28"/>
          <w:szCs w:val="28"/>
          <w:lang w:bidi="he-IL"/>
        </w:rPr>
        <w:t xml:space="preserve">και </w:t>
      </w:r>
      <w:r w:rsidR="00D10F1B">
        <w:rPr>
          <w:rFonts w:cstheme="minorHAnsi"/>
          <w:sz w:val="28"/>
          <w:szCs w:val="28"/>
          <w:lang w:bidi="he-IL"/>
        </w:rPr>
        <w:t>οντολογική</w:t>
      </w:r>
      <w:r w:rsidR="00235587">
        <w:rPr>
          <w:rFonts w:cstheme="minorHAnsi"/>
          <w:sz w:val="28"/>
          <w:szCs w:val="28"/>
          <w:lang w:bidi="he-IL"/>
        </w:rPr>
        <w:t xml:space="preserve"> τους </w:t>
      </w:r>
      <w:r w:rsidR="00D10F1B">
        <w:rPr>
          <w:rFonts w:cstheme="minorHAnsi"/>
          <w:sz w:val="28"/>
          <w:szCs w:val="28"/>
          <w:lang w:bidi="he-IL"/>
        </w:rPr>
        <w:t>αξία</w:t>
      </w:r>
      <w:r w:rsidR="00235587">
        <w:rPr>
          <w:rFonts w:cstheme="minorHAnsi"/>
          <w:sz w:val="28"/>
          <w:szCs w:val="28"/>
          <w:lang w:bidi="he-IL"/>
        </w:rPr>
        <w:t>.</w:t>
      </w:r>
    </w:p>
    <w:p w14:paraId="6CAF2098" w14:textId="17FD23E0" w:rsidR="00235587" w:rsidRDefault="00235587" w:rsidP="009F5B0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D10F1B">
        <w:rPr>
          <w:rFonts w:cstheme="minorHAnsi"/>
          <w:sz w:val="28"/>
          <w:szCs w:val="28"/>
          <w:lang w:bidi="he-IL"/>
        </w:rPr>
        <w:t>τελετουργικός</w:t>
      </w:r>
      <w:r>
        <w:rPr>
          <w:rFonts w:cstheme="minorHAnsi"/>
          <w:sz w:val="28"/>
          <w:szCs w:val="28"/>
          <w:lang w:bidi="he-IL"/>
        </w:rPr>
        <w:t xml:space="preserve"> </w:t>
      </w:r>
      <w:r w:rsidR="001C1AE6">
        <w:rPr>
          <w:rFonts w:cstheme="minorHAnsi"/>
          <w:sz w:val="28"/>
          <w:szCs w:val="28"/>
          <w:lang w:bidi="he-IL"/>
        </w:rPr>
        <w:t>τύπος</w:t>
      </w:r>
      <w:r>
        <w:rPr>
          <w:rFonts w:cstheme="minorHAnsi"/>
          <w:sz w:val="28"/>
          <w:szCs w:val="28"/>
          <w:lang w:bidi="he-IL"/>
        </w:rPr>
        <w:t xml:space="preserve"> </w:t>
      </w:r>
      <w:r w:rsidR="006260F2">
        <w:rPr>
          <w:rFonts w:cstheme="minorHAnsi"/>
          <w:sz w:val="28"/>
          <w:szCs w:val="28"/>
          <w:lang w:bidi="he-IL"/>
        </w:rPr>
        <w:t>του μολυσμού</w:t>
      </w:r>
      <w:r w:rsidR="00D3108F">
        <w:rPr>
          <w:rFonts w:cstheme="minorHAnsi"/>
          <w:sz w:val="28"/>
          <w:szCs w:val="28"/>
          <w:lang w:bidi="he-IL"/>
        </w:rPr>
        <w:t>,</w:t>
      </w:r>
      <w:r w:rsidR="006260F2">
        <w:rPr>
          <w:rFonts w:cstheme="minorHAnsi"/>
          <w:sz w:val="28"/>
          <w:szCs w:val="28"/>
          <w:lang w:bidi="he-IL"/>
        </w:rPr>
        <w:t xml:space="preserve"> </w:t>
      </w:r>
      <w:r>
        <w:rPr>
          <w:rFonts w:cstheme="minorHAnsi"/>
          <w:sz w:val="28"/>
          <w:szCs w:val="28"/>
          <w:lang w:bidi="he-IL"/>
        </w:rPr>
        <w:t xml:space="preserve">στον </w:t>
      </w:r>
      <w:r w:rsidR="00D10F1B">
        <w:rPr>
          <w:rFonts w:cstheme="minorHAnsi"/>
          <w:sz w:val="28"/>
          <w:szCs w:val="28"/>
          <w:lang w:bidi="he-IL"/>
        </w:rPr>
        <w:t>οποίο</w:t>
      </w:r>
      <w:r>
        <w:rPr>
          <w:rFonts w:cstheme="minorHAnsi"/>
          <w:sz w:val="28"/>
          <w:szCs w:val="28"/>
          <w:lang w:bidi="he-IL"/>
        </w:rPr>
        <w:t xml:space="preserve"> </w:t>
      </w:r>
      <w:r w:rsidR="00D10F1B">
        <w:rPr>
          <w:rFonts w:cstheme="minorHAnsi"/>
          <w:sz w:val="28"/>
          <w:szCs w:val="28"/>
          <w:lang w:bidi="he-IL"/>
        </w:rPr>
        <w:t>αναφέρεται</w:t>
      </w:r>
      <w:r>
        <w:rPr>
          <w:rFonts w:cstheme="minorHAnsi"/>
          <w:sz w:val="28"/>
          <w:szCs w:val="28"/>
          <w:lang w:bidi="he-IL"/>
        </w:rPr>
        <w:t xml:space="preserve"> εδώ ο </w:t>
      </w:r>
      <w:r w:rsidR="00D10F1B">
        <w:rPr>
          <w:rFonts w:cstheme="minorHAnsi"/>
          <w:sz w:val="28"/>
          <w:szCs w:val="28"/>
          <w:lang w:bidi="he-IL"/>
        </w:rPr>
        <w:t>Ιωάννης</w:t>
      </w:r>
      <w:r w:rsidR="00D3108F">
        <w:rPr>
          <w:rFonts w:cstheme="minorHAnsi"/>
          <w:sz w:val="28"/>
          <w:szCs w:val="28"/>
          <w:lang w:bidi="he-IL"/>
        </w:rPr>
        <w:t>,</w:t>
      </w:r>
      <w:r>
        <w:rPr>
          <w:rFonts w:cstheme="minorHAnsi"/>
          <w:sz w:val="28"/>
          <w:szCs w:val="28"/>
          <w:lang w:bidi="he-IL"/>
        </w:rPr>
        <w:t xml:space="preserve"> ως </w:t>
      </w:r>
      <w:r w:rsidR="00D10F1B">
        <w:rPr>
          <w:rFonts w:cstheme="minorHAnsi"/>
          <w:sz w:val="28"/>
          <w:szCs w:val="28"/>
          <w:lang w:bidi="he-IL"/>
        </w:rPr>
        <w:t>αίτια</w:t>
      </w:r>
      <w:r>
        <w:rPr>
          <w:rFonts w:cstheme="minorHAnsi"/>
          <w:sz w:val="28"/>
          <w:szCs w:val="28"/>
          <w:lang w:bidi="he-IL"/>
        </w:rPr>
        <w:t xml:space="preserve"> της μη </w:t>
      </w:r>
      <w:r w:rsidR="00D10F1B">
        <w:rPr>
          <w:rFonts w:cstheme="minorHAnsi"/>
          <w:sz w:val="28"/>
          <w:szCs w:val="28"/>
          <w:lang w:bidi="he-IL"/>
        </w:rPr>
        <w:t>εισόδου</w:t>
      </w:r>
      <w:r>
        <w:rPr>
          <w:rFonts w:cstheme="minorHAnsi"/>
          <w:sz w:val="28"/>
          <w:szCs w:val="28"/>
          <w:lang w:bidi="he-IL"/>
        </w:rPr>
        <w:t xml:space="preserve"> τους στο </w:t>
      </w:r>
      <w:r w:rsidR="00D10F1B">
        <w:rPr>
          <w:rFonts w:cstheme="minorHAnsi"/>
          <w:sz w:val="28"/>
          <w:szCs w:val="28"/>
          <w:lang w:bidi="he-IL"/>
        </w:rPr>
        <w:t>πραιτόριο</w:t>
      </w:r>
      <w:r>
        <w:rPr>
          <w:rFonts w:cstheme="minorHAnsi"/>
          <w:sz w:val="28"/>
          <w:szCs w:val="28"/>
          <w:lang w:bidi="he-IL"/>
        </w:rPr>
        <w:t xml:space="preserve"> είναι </w:t>
      </w:r>
      <w:r w:rsidR="00D10F1B">
        <w:rPr>
          <w:rFonts w:cstheme="minorHAnsi"/>
          <w:sz w:val="28"/>
          <w:szCs w:val="28"/>
          <w:lang w:bidi="he-IL"/>
        </w:rPr>
        <w:t>γιατί</w:t>
      </w:r>
      <w:r>
        <w:rPr>
          <w:rFonts w:cstheme="minorHAnsi"/>
          <w:sz w:val="28"/>
          <w:szCs w:val="28"/>
          <w:lang w:bidi="he-IL"/>
        </w:rPr>
        <w:t xml:space="preserve"> </w:t>
      </w:r>
      <w:r w:rsidR="00D10F1B">
        <w:rPr>
          <w:rFonts w:cstheme="minorHAnsi"/>
          <w:sz w:val="28"/>
          <w:szCs w:val="28"/>
          <w:lang w:bidi="he-IL"/>
        </w:rPr>
        <w:t>σύμφωνα</w:t>
      </w:r>
      <w:r>
        <w:rPr>
          <w:rFonts w:cstheme="minorHAnsi"/>
          <w:sz w:val="28"/>
          <w:szCs w:val="28"/>
          <w:lang w:bidi="he-IL"/>
        </w:rPr>
        <w:t xml:space="preserve"> με το </w:t>
      </w:r>
      <w:r w:rsidR="009F5B07" w:rsidRPr="009F5B07">
        <w:rPr>
          <w:rFonts w:cstheme="minorHAnsi"/>
          <w:sz w:val="28"/>
          <w:szCs w:val="28"/>
          <w:lang w:bidi="he-IL"/>
        </w:rPr>
        <w:t>(</w:t>
      </w:r>
      <w:r>
        <w:rPr>
          <w:rFonts w:cstheme="minorHAnsi"/>
          <w:sz w:val="28"/>
          <w:szCs w:val="28"/>
          <w:lang w:bidi="he-IL"/>
        </w:rPr>
        <w:t>Δευτ</w:t>
      </w:r>
      <w:r w:rsidR="00E53A91">
        <w:rPr>
          <w:rFonts w:cstheme="minorHAnsi"/>
          <w:sz w:val="28"/>
          <w:szCs w:val="28"/>
          <w:lang w:bidi="he-IL"/>
        </w:rPr>
        <w:t>ερονόμιο</w:t>
      </w:r>
      <w:r>
        <w:rPr>
          <w:rFonts w:cstheme="minorHAnsi"/>
          <w:sz w:val="28"/>
          <w:szCs w:val="28"/>
          <w:lang w:bidi="he-IL"/>
        </w:rPr>
        <w:t>16:4</w:t>
      </w:r>
      <w:r w:rsidR="009F5B07" w:rsidRPr="009F5B07">
        <w:rPr>
          <w:rFonts w:cstheme="minorHAnsi"/>
          <w:sz w:val="28"/>
          <w:szCs w:val="28"/>
          <w:lang w:bidi="he-IL"/>
        </w:rPr>
        <w:t>)</w:t>
      </w:r>
      <w:r>
        <w:rPr>
          <w:rFonts w:cstheme="minorHAnsi"/>
          <w:sz w:val="28"/>
          <w:szCs w:val="28"/>
          <w:lang w:bidi="he-IL"/>
        </w:rPr>
        <w:t xml:space="preserve"> ο </w:t>
      </w:r>
      <w:r w:rsidR="00D10F1B">
        <w:rPr>
          <w:rFonts w:cstheme="minorHAnsi"/>
          <w:sz w:val="28"/>
          <w:szCs w:val="28"/>
          <w:lang w:bidi="he-IL"/>
        </w:rPr>
        <w:t>οίκος</w:t>
      </w:r>
      <w:r>
        <w:rPr>
          <w:rFonts w:cstheme="minorHAnsi"/>
          <w:sz w:val="28"/>
          <w:szCs w:val="28"/>
          <w:lang w:bidi="he-IL"/>
        </w:rPr>
        <w:t xml:space="preserve"> του </w:t>
      </w:r>
      <w:r w:rsidR="00D10F1B">
        <w:rPr>
          <w:rFonts w:cstheme="minorHAnsi"/>
          <w:sz w:val="28"/>
          <w:szCs w:val="28"/>
          <w:lang w:bidi="he-IL"/>
        </w:rPr>
        <w:t>Πιλάτου</w:t>
      </w:r>
      <w:r>
        <w:rPr>
          <w:rFonts w:cstheme="minorHAnsi"/>
          <w:sz w:val="28"/>
          <w:szCs w:val="28"/>
          <w:lang w:bidi="he-IL"/>
        </w:rPr>
        <w:t xml:space="preserve"> δεν </w:t>
      </w:r>
      <w:r w:rsidR="00D10F1B">
        <w:rPr>
          <w:rFonts w:cstheme="minorHAnsi"/>
          <w:sz w:val="28"/>
          <w:szCs w:val="28"/>
          <w:lang w:bidi="he-IL"/>
        </w:rPr>
        <w:t>είχε</w:t>
      </w:r>
      <w:r>
        <w:rPr>
          <w:rFonts w:cstheme="minorHAnsi"/>
          <w:sz w:val="28"/>
          <w:szCs w:val="28"/>
          <w:lang w:bidi="he-IL"/>
        </w:rPr>
        <w:t xml:space="preserve"> </w:t>
      </w:r>
      <w:r w:rsidR="00D10F1B">
        <w:rPr>
          <w:rFonts w:cstheme="minorHAnsi"/>
          <w:sz w:val="28"/>
          <w:szCs w:val="28"/>
          <w:lang w:bidi="he-IL"/>
        </w:rPr>
        <w:t>καθαριστεί</w:t>
      </w:r>
      <w:r>
        <w:rPr>
          <w:rFonts w:cstheme="minorHAnsi"/>
          <w:sz w:val="28"/>
          <w:szCs w:val="28"/>
          <w:lang w:bidi="he-IL"/>
        </w:rPr>
        <w:t xml:space="preserve"> από </w:t>
      </w:r>
      <w:r w:rsidR="00D10F1B">
        <w:rPr>
          <w:rFonts w:cstheme="minorHAnsi"/>
          <w:sz w:val="28"/>
          <w:szCs w:val="28"/>
          <w:lang w:bidi="he-IL"/>
        </w:rPr>
        <w:t>ζύμη</w:t>
      </w:r>
      <w:r>
        <w:rPr>
          <w:rFonts w:cstheme="minorHAnsi"/>
          <w:sz w:val="28"/>
          <w:szCs w:val="28"/>
          <w:lang w:bidi="he-IL"/>
        </w:rPr>
        <w:t xml:space="preserve">. </w:t>
      </w:r>
      <w:r w:rsidR="00D10F1B">
        <w:rPr>
          <w:rFonts w:cstheme="minorHAnsi"/>
          <w:sz w:val="28"/>
          <w:szCs w:val="28"/>
          <w:lang w:bidi="he-IL"/>
        </w:rPr>
        <w:t>Βέβαια</w:t>
      </w:r>
      <w:r>
        <w:rPr>
          <w:rFonts w:cstheme="minorHAnsi"/>
          <w:sz w:val="28"/>
          <w:szCs w:val="28"/>
          <w:lang w:bidi="he-IL"/>
        </w:rPr>
        <w:t xml:space="preserve"> </w:t>
      </w:r>
      <w:r w:rsidR="00D10F1B">
        <w:rPr>
          <w:rFonts w:cstheme="minorHAnsi"/>
          <w:sz w:val="28"/>
          <w:szCs w:val="28"/>
          <w:lang w:bidi="he-IL"/>
        </w:rPr>
        <w:t>αυτός</w:t>
      </w:r>
      <w:r>
        <w:rPr>
          <w:rFonts w:cstheme="minorHAnsi"/>
          <w:sz w:val="28"/>
          <w:szCs w:val="28"/>
          <w:lang w:bidi="he-IL"/>
        </w:rPr>
        <w:t xml:space="preserve"> ο </w:t>
      </w:r>
      <w:r w:rsidR="00D10F1B">
        <w:rPr>
          <w:rFonts w:cstheme="minorHAnsi"/>
          <w:sz w:val="28"/>
          <w:szCs w:val="28"/>
          <w:lang w:bidi="he-IL"/>
        </w:rPr>
        <w:t>τελετουργικός</w:t>
      </w:r>
      <w:r>
        <w:rPr>
          <w:rFonts w:cstheme="minorHAnsi"/>
          <w:sz w:val="28"/>
          <w:szCs w:val="28"/>
          <w:lang w:bidi="he-IL"/>
        </w:rPr>
        <w:t xml:space="preserve"> </w:t>
      </w:r>
      <w:r w:rsidR="001C1AE6">
        <w:rPr>
          <w:rFonts w:cstheme="minorHAnsi"/>
          <w:sz w:val="28"/>
          <w:szCs w:val="28"/>
          <w:lang w:bidi="he-IL"/>
        </w:rPr>
        <w:t>τύπος</w:t>
      </w:r>
      <w:r w:rsidR="00EB3369">
        <w:rPr>
          <w:rFonts w:cstheme="minorHAnsi"/>
          <w:sz w:val="28"/>
          <w:szCs w:val="28"/>
          <w:lang w:bidi="he-IL"/>
        </w:rPr>
        <w:t>,</w:t>
      </w:r>
      <w:r w:rsidR="001C1AE6">
        <w:rPr>
          <w:rFonts w:cstheme="minorHAnsi"/>
          <w:sz w:val="28"/>
          <w:szCs w:val="28"/>
          <w:lang w:bidi="he-IL"/>
        </w:rPr>
        <w:t xml:space="preserve"> </w:t>
      </w:r>
      <w:r w:rsidR="00D10F1B">
        <w:rPr>
          <w:rFonts w:cstheme="minorHAnsi"/>
          <w:sz w:val="28"/>
          <w:szCs w:val="28"/>
          <w:lang w:bidi="he-IL"/>
        </w:rPr>
        <w:t>σύμφωνα</w:t>
      </w:r>
      <w:r>
        <w:rPr>
          <w:rFonts w:cstheme="minorHAnsi"/>
          <w:sz w:val="28"/>
          <w:szCs w:val="28"/>
          <w:lang w:bidi="he-IL"/>
        </w:rPr>
        <w:t xml:space="preserve"> με το </w:t>
      </w:r>
      <w:r w:rsidR="009F5B07" w:rsidRPr="009F5B07">
        <w:rPr>
          <w:rFonts w:cstheme="minorHAnsi"/>
          <w:sz w:val="28"/>
          <w:szCs w:val="28"/>
          <w:lang w:bidi="he-IL"/>
        </w:rPr>
        <w:t>(</w:t>
      </w:r>
      <w:r w:rsidR="00D10F1B">
        <w:rPr>
          <w:rFonts w:cstheme="minorHAnsi"/>
          <w:sz w:val="28"/>
          <w:szCs w:val="28"/>
          <w:lang w:bidi="he-IL"/>
        </w:rPr>
        <w:t>Λευιτικό</w:t>
      </w:r>
      <w:r>
        <w:rPr>
          <w:rFonts w:cstheme="minorHAnsi"/>
          <w:sz w:val="28"/>
          <w:szCs w:val="28"/>
          <w:lang w:bidi="he-IL"/>
        </w:rPr>
        <w:t xml:space="preserve"> 11:24</w:t>
      </w:r>
      <w:r w:rsidR="00EB3369">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Αριθμοί</w:t>
      </w:r>
      <w:r>
        <w:rPr>
          <w:rFonts w:cstheme="minorHAnsi"/>
          <w:sz w:val="28"/>
          <w:szCs w:val="28"/>
          <w:lang w:bidi="he-IL"/>
        </w:rPr>
        <w:t>19:7</w:t>
      </w:r>
      <w:r w:rsidR="00EB3369">
        <w:rPr>
          <w:rFonts w:cstheme="minorHAnsi"/>
          <w:sz w:val="28"/>
          <w:szCs w:val="28"/>
          <w:lang w:bidi="he-IL"/>
        </w:rPr>
        <w:t>,</w:t>
      </w:r>
      <w:r>
        <w:rPr>
          <w:rFonts w:cstheme="minorHAnsi"/>
          <w:sz w:val="28"/>
          <w:szCs w:val="28"/>
          <w:lang w:bidi="he-IL"/>
        </w:rPr>
        <w:t xml:space="preserve"> και Δευτ</w:t>
      </w:r>
      <w:r w:rsidR="00E53A91">
        <w:rPr>
          <w:rFonts w:cstheme="minorHAnsi"/>
          <w:sz w:val="28"/>
          <w:szCs w:val="28"/>
          <w:lang w:bidi="he-IL"/>
        </w:rPr>
        <w:t>ερονόμιο</w:t>
      </w:r>
      <w:r>
        <w:rPr>
          <w:rFonts w:cstheme="minorHAnsi"/>
          <w:sz w:val="28"/>
          <w:szCs w:val="28"/>
          <w:lang w:bidi="he-IL"/>
        </w:rPr>
        <w:t>23:11</w:t>
      </w:r>
      <w:r w:rsidR="009F5B07" w:rsidRPr="009F5B07">
        <w:rPr>
          <w:rFonts w:cstheme="minorHAnsi"/>
          <w:sz w:val="28"/>
          <w:szCs w:val="28"/>
          <w:lang w:bidi="he-IL"/>
        </w:rPr>
        <w:t>)</w:t>
      </w:r>
      <w:r w:rsidR="00EB3369">
        <w:rPr>
          <w:rFonts w:cstheme="minorHAnsi"/>
          <w:sz w:val="28"/>
          <w:szCs w:val="28"/>
          <w:lang w:bidi="he-IL"/>
        </w:rPr>
        <w:t>,</w:t>
      </w:r>
      <w:r>
        <w:rPr>
          <w:rFonts w:cstheme="minorHAnsi"/>
          <w:sz w:val="28"/>
          <w:szCs w:val="28"/>
          <w:lang w:bidi="he-IL"/>
        </w:rPr>
        <w:t xml:space="preserve"> θα </w:t>
      </w:r>
      <w:r w:rsidR="00D10F1B">
        <w:rPr>
          <w:rFonts w:cstheme="minorHAnsi"/>
          <w:sz w:val="28"/>
          <w:szCs w:val="28"/>
          <w:lang w:bidi="he-IL"/>
        </w:rPr>
        <w:t>μπορούσε</w:t>
      </w:r>
      <w:r>
        <w:rPr>
          <w:rFonts w:cstheme="minorHAnsi"/>
          <w:sz w:val="28"/>
          <w:szCs w:val="28"/>
          <w:lang w:bidi="he-IL"/>
        </w:rPr>
        <w:t xml:space="preserve"> να </w:t>
      </w:r>
      <w:r w:rsidR="00D10F1B">
        <w:rPr>
          <w:rFonts w:cstheme="minorHAnsi"/>
          <w:sz w:val="28"/>
          <w:szCs w:val="28"/>
          <w:lang w:bidi="he-IL"/>
        </w:rPr>
        <w:t>ξεπεραστεί</w:t>
      </w:r>
      <w:r>
        <w:rPr>
          <w:rFonts w:cstheme="minorHAnsi"/>
          <w:sz w:val="28"/>
          <w:szCs w:val="28"/>
          <w:lang w:bidi="he-IL"/>
        </w:rPr>
        <w:t xml:space="preserve"> ως το </w:t>
      </w:r>
      <w:r w:rsidR="00D10F1B">
        <w:rPr>
          <w:rFonts w:cstheme="minorHAnsi"/>
          <w:sz w:val="28"/>
          <w:szCs w:val="28"/>
          <w:lang w:bidi="he-IL"/>
        </w:rPr>
        <w:t>απόγευμα</w:t>
      </w:r>
      <w:r w:rsidR="00D3108F">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εκτός</w:t>
      </w:r>
      <w:r>
        <w:rPr>
          <w:rFonts w:cstheme="minorHAnsi"/>
          <w:sz w:val="28"/>
          <w:szCs w:val="28"/>
          <w:lang w:bidi="he-IL"/>
        </w:rPr>
        <w:t xml:space="preserve"> εάν αυτό </w:t>
      </w:r>
      <w:r w:rsidR="00D10F1B">
        <w:rPr>
          <w:rFonts w:cstheme="minorHAnsi"/>
          <w:sz w:val="28"/>
          <w:szCs w:val="28"/>
          <w:lang w:bidi="he-IL"/>
        </w:rPr>
        <w:t>γίνονταν</w:t>
      </w:r>
      <w:r>
        <w:rPr>
          <w:rFonts w:cstheme="minorHAnsi"/>
          <w:sz w:val="28"/>
          <w:szCs w:val="28"/>
          <w:lang w:bidi="he-IL"/>
        </w:rPr>
        <w:t xml:space="preserve"> πριν τη </w:t>
      </w:r>
      <w:r w:rsidR="00D10F1B">
        <w:rPr>
          <w:rFonts w:cstheme="minorHAnsi"/>
          <w:sz w:val="28"/>
          <w:szCs w:val="28"/>
          <w:lang w:bidi="he-IL"/>
        </w:rPr>
        <w:t>μεγάλη</w:t>
      </w:r>
      <w:r>
        <w:rPr>
          <w:rFonts w:cstheme="minorHAnsi"/>
          <w:sz w:val="28"/>
          <w:szCs w:val="28"/>
          <w:lang w:bidi="he-IL"/>
        </w:rPr>
        <w:t xml:space="preserve"> </w:t>
      </w:r>
      <w:r w:rsidR="00D10F1B">
        <w:rPr>
          <w:rFonts w:cstheme="minorHAnsi"/>
          <w:sz w:val="28"/>
          <w:szCs w:val="28"/>
          <w:lang w:bidi="he-IL"/>
        </w:rPr>
        <w:t>γιορτή</w:t>
      </w:r>
      <w:r>
        <w:rPr>
          <w:rFonts w:cstheme="minorHAnsi"/>
          <w:sz w:val="28"/>
          <w:szCs w:val="28"/>
          <w:lang w:bidi="he-IL"/>
        </w:rPr>
        <w:t xml:space="preserve"> του </w:t>
      </w:r>
      <w:r w:rsidR="00D10F1B">
        <w:rPr>
          <w:rFonts w:cstheme="minorHAnsi"/>
          <w:sz w:val="28"/>
          <w:szCs w:val="28"/>
          <w:lang w:bidi="he-IL"/>
        </w:rPr>
        <w:t>Πάσχα</w:t>
      </w:r>
      <w:r>
        <w:rPr>
          <w:rFonts w:cstheme="minorHAnsi"/>
          <w:sz w:val="28"/>
          <w:szCs w:val="28"/>
          <w:lang w:bidi="he-IL"/>
        </w:rPr>
        <w:t xml:space="preserve">. </w:t>
      </w:r>
      <w:r w:rsidR="00D10F1B">
        <w:rPr>
          <w:rFonts w:cstheme="minorHAnsi"/>
          <w:sz w:val="28"/>
          <w:szCs w:val="28"/>
          <w:lang w:bidi="he-IL"/>
        </w:rPr>
        <w:t>Τότε</w:t>
      </w:r>
      <w:r>
        <w:rPr>
          <w:rFonts w:cstheme="minorHAnsi"/>
          <w:sz w:val="28"/>
          <w:szCs w:val="28"/>
          <w:lang w:bidi="he-IL"/>
        </w:rPr>
        <w:t xml:space="preserve"> κατά το </w:t>
      </w:r>
      <w:r w:rsidR="009F5B07" w:rsidRPr="009F5B07">
        <w:rPr>
          <w:rFonts w:cstheme="minorHAnsi"/>
          <w:sz w:val="28"/>
          <w:szCs w:val="28"/>
          <w:lang w:bidi="he-IL"/>
        </w:rPr>
        <w:t>(</w:t>
      </w:r>
      <w:r>
        <w:rPr>
          <w:rFonts w:cstheme="minorHAnsi"/>
          <w:sz w:val="28"/>
          <w:szCs w:val="28"/>
          <w:lang w:bidi="he-IL"/>
        </w:rPr>
        <w:t>Αριθ</w:t>
      </w:r>
      <w:r w:rsidR="00E53A91">
        <w:rPr>
          <w:rFonts w:cstheme="minorHAnsi"/>
          <w:sz w:val="28"/>
          <w:szCs w:val="28"/>
          <w:lang w:bidi="he-IL"/>
        </w:rPr>
        <w:t>μοί</w:t>
      </w:r>
      <w:r>
        <w:rPr>
          <w:rFonts w:cstheme="minorHAnsi"/>
          <w:sz w:val="28"/>
          <w:szCs w:val="28"/>
          <w:lang w:bidi="he-IL"/>
        </w:rPr>
        <w:t>. 9:6-11 και Β΄Παραλλ</w:t>
      </w:r>
      <w:r w:rsidR="00E53A91">
        <w:rPr>
          <w:rFonts w:cstheme="minorHAnsi"/>
          <w:sz w:val="28"/>
          <w:szCs w:val="28"/>
          <w:lang w:bidi="he-IL"/>
        </w:rPr>
        <w:t>ήλων</w:t>
      </w:r>
      <w:r w:rsidR="00C71339">
        <w:rPr>
          <w:rFonts w:cstheme="minorHAnsi"/>
          <w:sz w:val="28"/>
          <w:szCs w:val="28"/>
          <w:lang w:bidi="he-IL"/>
        </w:rPr>
        <w:t>.</w:t>
      </w:r>
      <w:r>
        <w:rPr>
          <w:rFonts w:cstheme="minorHAnsi"/>
          <w:sz w:val="28"/>
          <w:szCs w:val="28"/>
          <w:lang w:bidi="he-IL"/>
        </w:rPr>
        <w:t>30:2-3</w:t>
      </w:r>
      <w:r w:rsidR="009F5B07" w:rsidRPr="009F5B07">
        <w:rPr>
          <w:rFonts w:cstheme="minorHAnsi"/>
          <w:sz w:val="28"/>
          <w:szCs w:val="28"/>
          <w:lang w:bidi="he-IL"/>
        </w:rPr>
        <w:t>)</w:t>
      </w:r>
      <w:r>
        <w:rPr>
          <w:rFonts w:cstheme="minorHAnsi"/>
          <w:sz w:val="28"/>
          <w:szCs w:val="28"/>
          <w:lang w:bidi="he-IL"/>
        </w:rPr>
        <w:t xml:space="preserve"> θα </w:t>
      </w:r>
      <w:r w:rsidR="00D10F1B">
        <w:rPr>
          <w:rFonts w:cstheme="minorHAnsi"/>
          <w:sz w:val="28"/>
          <w:szCs w:val="28"/>
          <w:lang w:bidi="he-IL"/>
        </w:rPr>
        <w:t>έπρεπε</w:t>
      </w:r>
      <w:r>
        <w:rPr>
          <w:rFonts w:cstheme="minorHAnsi"/>
          <w:sz w:val="28"/>
          <w:szCs w:val="28"/>
          <w:lang w:bidi="he-IL"/>
        </w:rPr>
        <w:t xml:space="preserve"> να </w:t>
      </w:r>
      <w:r w:rsidR="00D10F1B">
        <w:rPr>
          <w:rFonts w:cstheme="minorHAnsi"/>
          <w:sz w:val="28"/>
          <w:szCs w:val="28"/>
          <w:lang w:bidi="he-IL"/>
        </w:rPr>
        <w:t>τιμωρηθεί</w:t>
      </w:r>
      <w:r w:rsidR="00EB3369">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αναβάλλοντας</w:t>
      </w:r>
      <w:r w:rsidR="00206E3F">
        <w:rPr>
          <w:rFonts w:cstheme="minorHAnsi"/>
          <w:sz w:val="28"/>
          <w:szCs w:val="28"/>
          <w:lang w:bidi="he-IL"/>
        </w:rPr>
        <w:t xml:space="preserve">  την </w:t>
      </w:r>
      <w:r w:rsidR="00D10F1B">
        <w:rPr>
          <w:rFonts w:cstheme="minorHAnsi"/>
          <w:sz w:val="28"/>
          <w:szCs w:val="28"/>
          <w:lang w:bidi="he-IL"/>
        </w:rPr>
        <w:t>εορτή</w:t>
      </w:r>
      <w:r w:rsidR="00206E3F">
        <w:rPr>
          <w:rFonts w:cstheme="minorHAnsi"/>
          <w:sz w:val="28"/>
          <w:szCs w:val="28"/>
          <w:lang w:bidi="he-IL"/>
        </w:rPr>
        <w:t xml:space="preserve"> </w:t>
      </w:r>
      <w:r w:rsidR="00D10F1B">
        <w:rPr>
          <w:rFonts w:cstheme="minorHAnsi"/>
          <w:sz w:val="28"/>
          <w:szCs w:val="28"/>
          <w:lang w:bidi="he-IL"/>
        </w:rPr>
        <w:t>του Πάσχα</w:t>
      </w:r>
      <w:r w:rsidR="00206E3F">
        <w:rPr>
          <w:rFonts w:cstheme="minorHAnsi"/>
          <w:sz w:val="28"/>
          <w:szCs w:val="28"/>
          <w:lang w:bidi="he-IL"/>
        </w:rPr>
        <w:t xml:space="preserve"> για ένα </w:t>
      </w:r>
      <w:r w:rsidR="00D10F1B">
        <w:rPr>
          <w:rFonts w:cstheme="minorHAnsi"/>
          <w:sz w:val="28"/>
          <w:szCs w:val="28"/>
          <w:lang w:bidi="he-IL"/>
        </w:rPr>
        <w:t>μήνα</w:t>
      </w:r>
      <w:r w:rsidR="00206E3F">
        <w:rPr>
          <w:rFonts w:cstheme="minorHAnsi"/>
          <w:sz w:val="28"/>
          <w:szCs w:val="28"/>
          <w:lang w:bidi="he-IL"/>
        </w:rPr>
        <w:t xml:space="preserve">. </w:t>
      </w:r>
      <w:r w:rsidR="00D10F1B">
        <w:rPr>
          <w:rFonts w:cstheme="minorHAnsi"/>
          <w:sz w:val="28"/>
          <w:szCs w:val="28"/>
          <w:lang w:bidi="he-IL"/>
        </w:rPr>
        <w:t>Αυτοί</w:t>
      </w:r>
      <w:r w:rsidR="00206E3F">
        <w:rPr>
          <w:rFonts w:cstheme="minorHAnsi"/>
          <w:sz w:val="28"/>
          <w:szCs w:val="28"/>
          <w:lang w:bidi="he-IL"/>
        </w:rPr>
        <w:t xml:space="preserve"> </w:t>
      </w:r>
      <w:r w:rsidR="00D10F1B">
        <w:rPr>
          <w:rFonts w:cstheme="minorHAnsi"/>
          <w:sz w:val="28"/>
          <w:szCs w:val="28"/>
          <w:lang w:bidi="he-IL"/>
        </w:rPr>
        <w:t>λοιπόν</w:t>
      </w:r>
      <w:r w:rsidR="00206E3F">
        <w:rPr>
          <w:rFonts w:cstheme="minorHAnsi"/>
          <w:sz w:val="28"/>
          <w:szCs w:val="28"/>
          <w:lang w:bidi="he-IL"/>
        </w:rPr>
        <w:t xml:space="preserve"> </w:t>
      </w:r>
      <w:r w:rsidR="00D10F1B">
        <w:rPr>
          <w:rFonts w:cstheme="minorHAnsi"/>
          <w:sz w:val="28"/>
          <w:szCs w:val="28"/>
          <w:lang w:bidi="he-IL"/>
        </w:rPr>
        <w:t>εκείνο</w:t>
      </w:r>
      <w:r w:rsidR="00206E3F">
        <w:rPr>
          <w:rFonts w:cstheme="minorHAnsi"/>
          <w:sz w:val="28"/>
          <w:szCs w:val="28"/>
          <w:lang w:bidi="he-IL"/>
        </w:rPr>
        <w:t xml:space="preserve"> το </w:t>
      </w:r>
      <w:r w:rsidR="00D10F1B">
        <w:rPr>
          <w:rFonts w:cstheme="minorHAnsi"/>
          <w:sz w:val="28"/>
          <w:szCs w:val="28"/>
          <w:lang w:bidi="he-IL"/>
        </w:rPr>
        <w:t>απόγευμα</w:t>
      </w:r>
      <w:r w:rsidR="00206E3F">
        <w:rPr>
          <w:rFonts w:cstheme="minorHAnsi"/>
          <w:sz w:val="28"/>
          <w:szCs w:val="28"/>
          <w:lang w:bidi="he-IL"/>
        </w:rPr>
        <w:t xml:space="preserve"> </w:t>
      </w:r>
      <w:r w:rsidR="00D10F1B">
        <w:rPr>
          <w:rFonts w:cstheme="minorHAnsi"/>
          <w:sz w:val="28"/>
          <w:szCs w:val="28"/>
          <w:lang w:bidi="he-IL"/>
        </w:rPr>
        <w:t>έπρεπε</w:t>
      </w:r>
      <w:r w:rsidR="00206E3F">
        <w:rPr>
          <w:rFonts w:cstheme="minorHAnsi"/>
          <w:sz w:val="28"/>
          <w:szCs w:val="28"/>
          <w:lang w:bidi="he-IL"/>
        </w:rPr>
        <w:t xml:space="preserve"> στο </w:t>
      </w:r>
      <w:r w:rsidR="00D10F1B">
        <w:rPr>
          <w:rFonts w:cstheme="minorHAnsi"/>
          <w:sz w:val="28"/>
          <w:szCs w:val="28"/>
          <w:lang w:bidi="he-IL"/>
        </w:rPr>
        <w:t>δείπνο</w:t>
      </w:r>
      <w:r w:rsidR="00206E3F">
        <w:rPr>
          <w:rFonts w:cstheme="minorHAnsi"/>
          <w:sz w:val="28"/>
          <w:szCs w:val="28"/>
          <w:lang w:bidi="he-IL"/>
        </w:rPr>
        <w:t xml:space="preserve"> να </w:t>
      </w:r>
      <w:r w:rsidR="00D10F1B">
        <w:rPr>
          <w:rFonts w:cstheme="minorHAnsi"/>
          <w:sz w:val="28"/>
          <w:szCs w:val="28"/>
          <w:lang w:bidi="he-IL"/>
        </w:rPr>
        <w:t>φ</w:t>
      </w:r>
      <w:r w:rsidR="006260F2">
        <w:rPr>
          <w:rFonts w:cstheme="minorHAnsi"/>
          <w:sz w:val="28"/>
          <w:szCs w:val="28"/>
          <w:lang w:bidi="he-IL"/>
        </w:rPr>
        <w:t>ά</w:t>
      </w:r>
      <w:r w:rsidR="00D10F1B">
        <w:rPr>
          <w:rFonts w:cstheme="minorHAnsi"/>
          <w:sz w:val="28"/>
          <w:szCs w:val="28"/>
          <w:lang w:bidi="he-IL"/>
        </w:rPr>
        <w:t>ν</w:t>
      </w:r>
      <w:r w:rsidR="006260F2">
        <w:rPr>
          <w:rFonts w:cstheme="minorHAnsi"/>
          <w:sz w:val="28"/>
          <w:szCs w:val="28"/>
          <w:lang w:bidi="he-IL"/>
        </w:rPr>
        <w:t>ε</w:t>
      </w:r>
      <w:r w:rsidR="00206E3F">
        <w:rPr>
          <w:rFonts w:cstheme="minorHAnsi"/>
          <w:sz w:val="28"/>
          <w:szCs w:val="28"/>
          <w:lang w:bidi="he-IL"/>
        </w:rPr>
        <w:t xml:space="preserve"> τον </w:t>
      </w:r>
      <w:r w:rsidR="00D10F1B">
        <w:rPr>
          <w:rFonts w:cstheme="minorHAnsi"/>
          <w:sz w:val="28"/>
          <w:szCs w:val="28"/>
          <w:lang w:bidi="he-IL"/>
        </w:rPr>
        <w:t>πασχάλιο</w:t>
      </w:r>
      <w:r w:rsidR="00206E3F">
        <w:rPr>
          <w:rFonts w:cstheme="minorHAnsi"/>
          <w:sz w:val="28"/>
          <w:szCs w:val="28"/>
          <w:lang w:bidi="he-IL"/>
        </w:rPr>
        <w:t xml:space="preserve"> </w:t>
      </w:r>
      <w:r w:rsidR="00D10F1B">
        <w:rPr>
          <w:rFonts w:cstheme="minorHAnsi"/>
          <w:sz w:val="28"/>
          <w:szCs w:val="28"/>
          <w:lang w:bidi="he-IL"/>
        </w:rPr>
        <w:t>αμνό</w:t>
      </w:r>
      <w:r w:rsidR="009F5B07" w:rsidRPr="009F5B07">
        <w:rPr>
          <w:rFonts w:cstheme="minorHAnsi"/>
          <w:sz w:val="28"/>
          <w:szCs w:val="28"/>
          <w:lang w:bidi="he-IL"/>
        </w:rPr>
        <w:t>,</w:t>
      </w:r>
      <w:r w:rsidR="00206E3F">
        <w:rPr>
          <w:rFonts w:cstheme="minorHAnsi"/>
          <w:sz w:val="28"/>
          <w:szCs w:val="28"/>
          <w:lang w:bidi="he-IL"/>
        </w:rPr>
        <w:t xml:space="preserve"> και ο </w:t>
      </w:r>
      <w:r w:rsidR="00D10F1B">
        <w:rPr>
          <w:rFonts w:cstheme="minorHAnsi"/>
          <w:sz w:val="28"/>
          <w:szCs w:val="28"/>
          <w:lang w:bidi="he-IL"/>
        </w:rPr>
        <w:t>Χρυσόστομος</w:t>
      </w:r>
      <w:r w:rsidR="00206E3F">
        <w:rPr>
          <w:rFonts w:cstheme="minorHAnsi"/>
          <w:sz w:val="28"/>
          <w:szCs w:val="28"/>
          <w:lang w:bidi="he-IL"/>
        </w:rPr>
        <w:t xml:space="preserve"> μας </w:t>
      </w:r>
      <w:r w:rsidR="00D10F1B">
        <w:rPr>
          <w:rFonts w:cstheme="minorHAnsi"/>
          <w:sz w:val="28"/>
          <w:szCs w:val="28"/>
          <w:lang w:bidi="he-IL"/>
        </w:rPr>
        <w:t>καλεί</w:t>
      </w:r>
      <w:r w:rsidR="00206E3F">
        <w:rPr>
          <w:rFonts w:cstheme="minorHAnsi"/>
          <w:sz w:val="28"/>
          <w:szCs w:val="28"/>
          <w:lang w:bidi="he-IL"/>
        </w:rPr>
        <w:t xml:space="preserve"> να τους </w:t>
      </w:r>
      <w:r w:rsidR="00D10F1B">
        <w:rPr>
          <w:rFonts w:cstheme="minorHAnsi"/>
          <w:sz w:val="28"/>
          <w:szCs w:val="28"/>
          <w:lang w:bidi="he-IL"/>
        </w:rPr>
        <w:t>προσέξουμε</w:t>
      </w:r>
      <w:r w:rsidR="009F5B07" w:rsidRPr="009F5B07">
        <w:rPr>
          <w:rFonts w:cstheme="minorHAnsi"/>
          <w:sz w:val="28"/>
          <w:szCs w:val="28"/>
          <w:lang w:bidi="he-IL"/>
        </w:rPr>
        <w:t>,</w:t>
      </w:r>
      <w:r w:rsidR="00206E3F">
        <w:rPr>
          <w:rFonts w:cstheme="minorHAnsi"/>
          <w:sz w:val="28"/>
          <w:szCs w:val="28"/>
          <w:lang w:bidi="he-IL"/>
        </w:rPr>
        <w:t xml:space="preserve"> να τους </w:t>
      </w:r>
      <w:r w:rsidR="00D10F1B">
        <w:rPr>
          <w:rFonts w:cstheme="minorHAnsi"/>
          <w:sz w:val="28"/>
          <w:szCs w:val="28"/>
          <w:lang w:bidi="he-IL"/>
        </w:rPr>
        <w:t>δούμε</w:t>
      </w:r>
      <w:r w:rsidR="00206E3F">
        <w:rPr>
          <w:rFonts w:cstheme="minorHAnsi"/>
          <w:sz w:val="28"/>
          <w:szCs w:val="28"/>
          <w:lang w:bidi="he-IL"/>
        </w:rPr>
        <w:t xml:space="preserve"> πως </w:t>
      </w:r>
      <w:r w:rsidR="00D10F1B">
        <w:rPr>
          <w:rFonts w:cstheme="minorHAnsi"/>
          <w:sz w:val="28"/>
          <w:szCs w:val="28"/>
          <w:lang w:bidi="he-IL"/>
        </w:rPr>
        <w:t>κατάντησαν</w:t>
      </w:r>
      <w:r w:rsidR="00206E3F">
        <w:rPr>
          <w:rFonts w:cstheme="minorHAnsi"/>
          <w:sz w:val="28"/>
          <w:szCs w:val="28"/>
          <w:lang w:bidi="he-IL"/>
        </w:rPr>
        <w:t xml:space="preserve"> </w:t>
      </w:r>
      <w:r w:rsidR="00D10F1B">
        <w:rPr>
          <w:rFonts w:cstheme="minorHAnsi"/>
          <w:sz w:val="28"/>
          <w:szCs w:val="28"/>
          <w:lang w:bidi="he-IL"/>
        </w:rPr>
        <w:t>ωσάν</w:t>
      </w:r>
      <w:r w:rsidR="00206E3F">
        <w:rPr>
          <w:rFonts w:cstheme="minorHAnsi"/>
          <w:sz w:val="28"/>
          <w:szCs w:val="28"/>
          <w:lang w:bidi="he-IL"/>
        </w:rPr>
        <w:t xml:space="preserve"> </w:t>
      </w:r>
      <w:r w:rsidR="00D10F1B">
        <w:rPr>
          <w:rFonts w:cstheme="minorHAnsi"/>
          <w:sz w:val="28"/>
          <w:szCs w:val="28"/>
          <w:lang w:bidi="he-IL"/>
        </w:rPr>
        <w:t>γελοίοι</w:t>
      </w:r>
      <w:r w:rsidR="00206E3F">
        <w:rPr>
          <w:rFonts w:cstheme="minorHAnsi"/>
          <w:sz w:val="28"/>
          <w:szCs w:val="28"/>
          <w:lang w:bidi="he-IL"/>
        </w:rPr>
        <w:t xml:space="preserve">. Δεν </w:t>
      </w:r>
      <w:r w:rsidR="00D10F1B">
        <w:rPr>
          <w:rFonts w:cstheme="minorHAnsi"/>
          <w:sz w:val="28"/>
          <w:szCs w:val="28"/>
          <w:lang w:bidi="he-IL"/>
        </w:rPr>
        <w:t>μολύνονται</w:t>
      </w:r>
      <w:r w:rsidR="009F5B07" w:rsidRPr="009F5B07">
        <w:rPr>
          <w:rFonts w:cstheme="minorHAnsi"/>
          <w:sz w:val="28"/>
          <w:szCs w:val="28"/>
          <w:lang w:bidi="he-IL"/>
        </w:rPr>
        <w:t>,</w:t>
      </w:r>
      <w:r w:rsidR="00206E3F">
        <w:rPr>
          <w:rFonts w:cstheme="minorHAnsi"/>
          <w:sz w:val="28"/>
          <w:szCs w:val="28"/>
          <w:lang w:bidi="he-IL"/>
        </w:rPr>
        <w:t xml:space="preserve"> όπως </w:t>
      </w:r>
      <w:r w:rsidR="00D10F1B">
        <w:rPr>
          <w:rFonts w:cstheme="minorHAnsi"/>
          <w:sz w:val="28"/>
          <w:szCs w:val="28"/>
          <w:lang w:bidi="he-IL"/>
        </w:rPr>
        <w:t>λέει</w:t>
      </w:r>
      <w:r w:rsidR="009F5B07" w:rsidRPr="009F5B07">
        <w:rPr>
          <w:rFonts w:cstheme="minorHAnsi"/>
          <w:sz w:val="28"/>
          <w:szCs w:val="28"/>
          <w:lang w:bidi="he-IL"/>
        </w:rPr>
        <w:t>,</w:t>
      </w:r>
      <w:r w:rsidR="00206E3F">
        <w:rPr>
          <w:rFonts w:cstheme="minorHAnsi"/>
          <w:sz w:val="28"/>
          <w:szCs w:val="28"/>
          <w:lang w:bidi="he-IL"/>
        </w:rPr>
        <w:t xml:space="preserve"> με τη </w:t>
      </w:r>
      <w:r w:rsidR="00D10F1B">
        <w:rPr>
          <w:rFonts w:cstheme="minorHAnsi"/>
          <w:sz w:val="28"/>
          <w:szCs w:val="28"/>
          <w:lang w:bidi="he-IL"/>
        </w:rPr>
        <w:t>σύλληψη</w:t>
      </w:r>
      <w:r w:rsidR="00206E3F">
        <w:rPr>
          <w:rFonts w:cstheme="minorHAnsi"/>
          <w:sz w:val="28"/>
          <w:szCs w:val="28"/>
          <w:lang w:bidi="he-IL"/>
        </w:rPr>
        <w:t xml:space="preserve"> ενός </w:t>
      </w:r>
      <w:r w:rsidR="00D10F1B">
        <w:rPr>
          <w:rFonts w:cstheme="minorHAnsi"/>
          <w:sz w:val="28"/>
          <w:szCs w:val="28"/>
          <w:lang w:bidi="he-IL"/>
        </w:rPr>
        <w:t>αθώου</w:t>
      </w:r>
      <w:r w:rsidR="00206E3F">
        <w:rPr>
          <w:rFonts w:cstheme="minorHAnsi"/>
          <w:sz w:val="28"/>
          <w:szCs w:val="28"/>
          <w:lang w:bidi="he-IL"/>
        </w:rPr>
        <w:t xml:space="preserve"> και τη </w:t>
      </w:r>
      <w:r w:rsidR="00D10F1B">
        <w:rPr>
          <w:rFonts w:cstheme="minorHAnsi"/>
          <w:sz w:val="28"/>
          <w:szCs w:val="28"/>
          <w:lang w:bidi="he-IL"/>
        </w:rPr>
        <w:t>διάπραξη</w:t>
      </w:r>
      <w:r w:rsidR="00206E3F">
        <w:rPr>
          <w:rFonts w:cstheme="minorHAnsi"/>
          <w:sz w:val="28"/>
          <w:szCs w:val="28"/>
          <w:lang w:bidi="he-IL"/>
        </w:rPr>
        <w:t xml:space="preserve"> </w:t>
      </w:r>
      <w:r w:rsidR="00D10F1B">
        <w:rPr>
          <w:rFonts w:cstheme="minorHAnsi"/>
          <w:sz w:val="28"/>
          <w:szCs w:val="28"/>
          <w:lang w:bidi="he-IL"/>
        </w:rPr>
        <w:t>αδίκου</w:t>
      </w:r>
      <w:r w:rsidR="00206E3F">
        <w:rPr>
          <w:rFonts w:cstheme="minorHAnsi"/>
          <w:sz w:val="28"/>
          <w:szCs w:val="28"/>
          <w:lang w:bidi="he-IL"/>
        </w:rPr>
        <w:t xml:space="preserve"> </w:t>
      </w:r>
      <w:r w:rsidR="00D10F1B">
        <w:rPr>
          <w:rFonts w:cstheme="minorHAnsi"/>
          <w:sz w:val="28"/>
          <w:szCs w:val="28"/>
          <w:lang w:bidi="he-IL"/>
        </w:rPr>
        <w:t>φόνου</w:t>
      </w:r>
      <w:r w:rsidR="009F5B07" w:rsidRPr="009F5B07">
        <w:rPr>
          <w:rFonts w:cstheme="minorHAnsi"/>
          <w:sz w:val="28"/>
          <w:szCs w:val="28"/>
          <w:lang w:bidi="he-IL"/>
        </w:rPr>
        <w:t>,</w:t>
      </w:r>
      <w:r w:rsidR="00206E3F">
        <w:rPr>
          <w:rFonts w:cstheme="minorHAnsi"/>
          <w:sz w:val="28"/>
          <w:szCs w:val="28"/>
          <w:lang w:bidi="he-IL"/>
        </w:rPr>
        <w:t xml:space="preserve"> </w:t>
      </w:r>
      <w:r w:rsidR="00D10F1B">
        <w:rPr>
          <w:rFonts w:cstheme="minorHAnsi"/>
          <w:sz w:val="28"/>
          <w:szCs w:val="28"/>
          <w:lang w:bidi="he-IL"/>
        </w:rPr>
        <w:t>αλλά</w:t>
      </w:r>
      <w:r w:rsidR="00206E3F">
        <w:rPr>
          <w:rFonts w:cstheme="minorHAnsi"/>
          <w:sz w:val="28"/>
          <w:szCs w:val="28"/>
          <w:lang w:bidi="he-IL"/>
        </w:rPr>
        <w:t xml:space="preserve"> </w:t>
      </w:r>
      <w:r w:rsidR="00D10F1B">
        <w:rPr>
          <w:rFonts w:cstheme="minorHAnsi"/>
          <w:sz w:val="28"/>
          <w:szCs w:val="28"/>
          <w:lang w:bidi="he-IL"/>
        </w:rPr>
        <w:t>μολύνονται</w:t>
      </w:r>
      <w:r w:rsidR="00206E3F">
        <w:rPr>
          <w:rFonts w:cstheme="minorHAnsi"/>
          <w:sz w:val="28"/>
          <w:szCs w:val="28"/>
          <w:lang w:bidi="he-IL"/>
        </w:rPr>
        <w:t xml:space="preserve"> με το να </w:t>
      </w:r>
      <w:r w:rsidR="00D10F1B">
        <w:rPr>
          <w:rFonts w:cstheme="minorHAnsi"/>
          <w:sz w:val="28"/>
          <w:szCs w:val="28"/>
          <w:lang w:bidi="he-IL"/>
        </w:rPr>
        <w:t>εισέλθουν</w:t>
      </w:r>
      <w:r w:rsidR="00206E3F">
        <w:rPr>
          <w:rFonts w:cstheme="minorHAnsi"/>
          <w:sz w:val="28"/>
          <w:szCs w:val="28"/>
          <w:lang w:bidi="he-IL"/>
        </w:rPr>
        <w:t xml:space="preserve"> στο </w:t>
      </w:r>
      <w:r w:rsidR="00D10F1B">
        <w:rPr>
          <w:rFonts w:cstheme="minorHAnsi"/>
          <w:sz w:val="28"/>
          <w:szCs w:val="28"/>
          <w:lang w:bidi="he-IL"/>
        </w:rPr>
        <w:t>δικαστήριο</w:t>
      </w:r>
      <w:r w:rsidR="00EB3369">
        <w:rPr>
          <w:rFonts w:cstheme="minorHAnsi"/>
          <w:sz w:val="28"/>
          <w:szCs w:val="28"/>
          <w:lang w:bidi="he-IL"/>
        </w:rPr>
        <w:t>,</w:t>
      </w:r>
      <w:r w:rsidR="00206E3F">
        <w:rPr>
          <w:rFonts w:cstheme="minorHAnsi"/>
          <w:sz w:val="28"/>
          <w:szCs w:val="28"/>
          <w:lang w:bidi="he-IL"/>
        </w:rPr>
        <w:t xml:space="preserve"> </w:t>
      </w:r>
      <w:r w:rsidR="00D10F1B">
        <w:rPr>
          <w:rFonts w:cstheme="minorHAnsi"/>
          <w:sz w:val="28"/>
          <w:szCs w:val="28"/>
          <w:lang w:bidi="he-IL"/>
        </w:rPr>
        <w:t>εκεί</w:t>
      </w:r>
      <w:r w:rsidR="00206E3F">
        <w:rPr>
          <w:rFonts w:cstheme="minorHAnsi"/>
          <w:sz w:val="28"/>
          <w:szCs w:val="28"/>
          <w:lang w:bidi="he-IL"/>
        </w:rPr>
        <w:t xml:space="preserve"> που </w:t>
      </w:r>
      <w:r w:rsidR="00D10F1B">
        <w:rPr>
          <w:rFonts w:cstheme="minorHAnsi"/>
          <w:sz w:val="28"/>
          <w:szCs w:val="28"/>
          <w:lang w:bidi="he-IL"/>
        </w:rPr>
        <w:t>αποδίδεται</w:t>
      </w:r>
      <w:r w:rsidR="00206E3F">
        <w:rPr>
          <w:rFonts w:cstheme="minorHAnsi"/>
          <w:sz w:val="28"/>
          <w:szCs w:val="28"/>
          <w:lang w:bidi="he-IL"/>
        </w:rPr>
        <w:t xml:space="preserve"> </w:t>
      </w:r>
      <w:r w:rsidR="00D10F1B">
        <w:rPr>
          <w:rFonts w:cstheme="minorHAnsi"/>
          <w:sz w:val="28"/>
          <w:szCs w:val="28"/>
          <w:lang w:bidi="he-IL"/>
        </w:rPr>
        <w:t>δικαιοσύνη</w:t>
      </w:r>
      <w:r w:rsidR="00206E3F">
        <w:rPr>
          <w:rFonts w:cstheme="minorHAnsi"/>
          <w:sz w:val="28"/>
          <w:szCs w:val="28"/>
          <w:lang w:bidi="he-IL"/>
        </w:rPr>
        <w:t>.</w:t>
      </w:r>
      <w:r w:rsidR="00D3108F" w:rsidRPr="00A2247E">
        <w:rPr>
          <w:rStyle w:val="a7"/>
        </w:rPr>
        <w:footnoteReference w:id="399"/>
      </w:r>
    </w:p>
    <w:p w14:paraId="41701696" w14:textId="14FB4D5C" w:rsidR="00E8752A" w:rsidRDefault="00206E3F" w:rsidP="009F5B0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D10F1B">
        <w:rPr>
          <w:rFonts w:cstheme="minorHAnsi"/>
          <w:sz w:val="28"/>
          <w:szCs w:val="28"/>
          <w:lang w:bidi="he-IL"/>
        </w:rPr>
        <w:t>Ιωάννης</w:t>
      </w:r>
      <w:r>
        <w:rPr>
          <w:rFonts w:cstheme="minorHAnsi"/>
          <w:sz w:val="28"/>
          <w:szCs w:val="28"/>
          <w:lang w:bidi="he-IL"/>
        </w:rPr>
        <w:t xml:space="preserve"> με </w:t>
      </w:r>
      <w:r w:rsidR="00D10F1B">
        <w:rPr>
          <w:rFonts w:cstheme="minorHAnsi"/>
          <w:sz w:val="28"/>
          <w:szCs w:val="28"/>
          <w:lang w:bidi="he-IL"/>
        </w:rPr>
        <w:t>σαφώς</w:t>
      </w:r>
      <w:r>
        <w:rPr>
          <w:rFonts w:cstheme="minorHAnsi"/>
          <w:sz w:val="28"/>
          <w:szCs w:val="28"/>
          <w:lang w:bidi="he-IL"/>
        </w:rPr>
        <w:t xml:space="preserve"> </w:t>
      </w:r>
      <w:r w:rsidR="00D10F1B">
        <w:rPr>
          <w:rFonts w:cstheme="minorHAnsi"/>
          <w:sz w:val="28"/>
          <w:szCs w:val="28"/>
          <w:lang w:bidi="he-IL"/>
        </w:rPr>
        <w:t>ειρωνικό</w:t>
      </w:r>
      <w:r>
        <w:rPr>
          <w:rFonts w:cstheme="minorHAnsi"/>
          <w:sz w:val="28"/>
          <w:szCs w:val="28"/>
          <w:lang w:bidi="he-IL"/>
        </w:rPr>
        <w:t xml:space="preserve"> </w:t>
      </w:r>
      <w:r w:rsidR="00D10F1B">
        <w:rPr>
          <w:rFonts w:cstheme="minorHAnsi"/>
          <w:sz w:val="28"/>
          <w:szCs w:val="28"/>
          <w:lang w:bidi="he-IL"/>
        </w:rPr>
        <w:t>τόνο</w:t>
      </w:r>
      <w:r>
        <w:rPr>
          <w:rFonts w:cstheme="minorHAnsi"/>
          <w:sz w:val="28"/>
          <w:szCs w:val="28"/>
          <w:lang w:bidi="he-IL"/>
        </w:rPr>
        <w:t xml:space="preserve"> στις </w:t>
      </w:r>
      <w:r w:rsidR="00D10F1B">
        <w:rPr>
          <w:rFonts w:cstheme="minorHAnsi"/>
          <w:sz w:val="28"/>
          <w:szCs w:val="28"/>
          <w:lang w:bidi="he-IL"/>
        </w:rPr>
        <w:t>φράσεις</w:t>
      </w:r>
      <w:r>
        <w:rPr>
          <w:rFonts w:cstheme="minorHAnsi"/>
          <w:sz w:val="28"/>
          <w:szCs w:val="28"/>
          <w:lang w:bidi="he-IL"/>
        </w:rPr>
        <w:t xml:space="preserve"> του</w:t>
      </w:r>
      <w:r w:rsidR="00D3108F">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τονίζει</w:t>
      </w:r>
      <w:r>
        <w:rPr>
          <w:rFonts w:cstheme="minorHAnsi"/>
          <w:sz w:val="28"/>
          <w:szCs w:val="28"/>
          <w:lang w:bidi="he-IL"/>
        </w:rPr>
        <w:t xml:space="preserve"> το </w:t>
      </w:r>
      <w:r w:rsidR="00D10F1B">
        <w:rPr>
          <w:rFonts w:cstheme="minorHAnsi"/>
          <w:sz w:val="28"/>
          <w:szCs w:val="28"/>
          <w:lang w:bidi="he-IL"/>
        </w:rPr>
        <w:t>τυπικό</w:t>
      </w:r>
      <w:r>
        <w:rPr>
          <w:rFonts w:cstheme="minorHAnsi"/>
          <w:sz w:val="28"/>
          <w:szCs w:val="28"/>
          <w:lang w:bidi="he-IL"/>
        </w:rPr>
        <w:t xml:space="preserve"> της </w:t>
      </w:r>
      <w:r w:rsidR="00D10F1B">
        <w:rPr>
          <w:rFonts w:cstheme="minorHAnsi"/>
          <w:sz w:val="28"/>
          <w:szCs w:val="28"/>
          <w:lang w:bidi="he-IL"/>
        </w:rPr>
        <w:t>εκτέλεσης</w:t>
      </w:r>
      <w:r>
        <w:rPr>
          <w:rFonts w:cstheme="minorHAnsi"/>
          <w:sz w:val="28"/>
          <w:szCs w:val="28"/>
          <w:lang w:bidi="he-IL"/>
        </w:rPr>
        <w:t xml:space="preserve"> ενός </w:t>
      </w:r>
      <w:r w:rsidR="00D10F1B">
        <w:rPr>
          <w:rFonts w:cstheme="minorHAnsi"/>
          <w:sz w:val="28"/>
          <w:szCs w:val="28"/>
          <w:lang w:bidi="he-IL"/>
        </w:rPr>
        <w:t>λειτουργικού</w:t>
      </w:r>
      <w:r>
        <w:rPr>
          <w:rFonts w:cstheme="minorHAnsi"/>
          <w:sz w:val="28"/>
          <w:szCs w:val="28"/>
          <w:lang w:bidi="he-IL"/>
        </w:rPr>
        <w:t xml:space="preserve"> τους </w:t>
      </w:r>
      <w:r w:rsidR="00D10F1B">
        <w:rPr>
          <w:rFonts w:cstheme="minorHAnsi"/>
          <w:sz w:val="28"/>
          <w:szCs w:val="28"/>
          <w:lang w:bidi="he-IL"/>
        </w:rPr>
        <w:t>εθίμου</w:t>
      </w:r>
      <w:r w:rsidR="00D3108F">
        <w:rPr>
          <w:rFonts w:cstheme="minorHAnsi"/>
          <w:sz w:val="28"/>
          <w:szCs w:val="28"/>
          <w:lang w:bidi="he-IL"/>
        </w:rPr>
        <w:t>,</w:t>
      </w:r>
      <w:r>
        <w:rPr>
          <w:rFonts w:cstheme="minorHAnsi"/>
          <w:sz w:val="28"/>
          <w:szCs w:val="28"/>
          <w:lang w:bidi="he-IL"/>
        </w:rPr>
        <w:t xml:space="preserve"> που είναι η μη </w:t>
      </w:r>
      <w:r w:rsidR="00D10F1B">
        <w:rPr>
          <w:rFonts w:cstheme="minorHAnsi"/>
          <w:sz w:val="28"/>
          <w:szCs w:val="28"/>
          <w:lang w:bidi="he-IL"/>
        </w:rPr>
        <w:t>είσοδος</w:t>
      </w:r>
      <w:r>
        <w:rPr>
          <w:rFonts w:cstheme="minorHAnsi"/>
          <w:sz w:val="28"/>
          <w:szCs w:val="28"/>
          <w:lang w:bidi="he-IL"/>
        </w:rPr>
        <w:t xml:space="preserve"> τους στην </w:t>
      </w:r>
      <w:r w:rsidR="00D10F1B">
        <w:rPr>
          <w:rFonts w:cstheme="minorHAnsi"/>
          <w:sz w:val="28"/>
          <w:szCs w:val="28"/>
          <w:lang w:bidi="he-IL"/>
        </w:rPr>
        <w:t>οικία</w:t>
      </w:r>
      <w:r>
        <w:rPr>
          <w:rFonts w:cstheme="minorHAnsi"/>
          <w:sz w:val="28"/>
          <w:szCs w:val="28"/>
          <w:lang w:bidi="he-IL"/>
        </w:rPr>
        <w:t xml:space="preserve"> του </w:t>
      </w:r>
      <w:r w:rsidR="00D10F1B">
        <w:rPr>
          <w:rFonts w:cstheme="minorHAnsi"/>
          <w:sz w:val="28"/>
          <w:szCs w:val="28"/>
          <w:lang w:bidi="he-IL"/>
        </w:rPr>
        <w:t>εθνικού</w:t>
      </w:r>
      <w:r>
        <w:rPr>
          <w:rFonts w:cstheme="minorHAnsi"/>
          <w:sz w:val="28"/>
          <w:szCs w:val="28"/>
          <w:lang w:bidi="he-IL"/>
        </w:rPr>
        <w:t xml:space="preserve"> </w:t>
      </w:r>
      <w:r w:rsidR="00D10F1B">
        <w:rPr>
          <w:rFonts w:cstheme="minorHAnsi"/>
          <w:sz w:val="28"/>
          <w:szCs w:val="28"/>
          <w:lang w:bidi="he-IL"/>
        </w:rPr>
        <w:t>Πιλάτου</w:t>
      </w:r>
      <w:r w:rsidR="009F5B07" w:rsidRPr="009F5B07">
        <w:rPr>
          <w:rFonts w:cstheme="minorHAnsi"/>
          <w:sz w:val="28"/>
          <w:szCs w:val="28"/>
          <w:lang w:bidi="he-IL"/>
        </w:rPr>
        <w:t>,</w:t>
      </w:r>
      <w:r w:rsidR="00515C6F">
        <w:rPr>
          <w:rFonts w:cstheme="minorHAnsi"/>
          <w:sz w:val="28"/>
          <w:szCs w:val="28"/>
          <w:lang w:bidi="he-IL"/>
        </w:rPr>
        <w:t xml:space="preserve"> </w:t>
      </w:r>
      <w:r w:rsidR="009F5B07">
        <w:rPr>
          <w:rFonts w:cstheme="minorHAnsi"/>
          <w:sz w:val="28"/>
          <w:szCs w:val="28"/>
          <w:lang w:bidi="he-IL"/>
        </w:rPr>
        <w:t>για</w:t>
      </w:r>
      <w:r>
        <w:rPr>
          <w:rFonts w:cstheme="minorHAnsi"/>
          <w:sz w:val="28"/>
          <w:szCs w:val="28"/>
          <w:lang w:bidi="he-IL"/>
        </w:rPr>
        <w:t xml:space="preserve"> να μη </w:t>
      </w:r>
      <w:r w:rsidR="00D10F1B">
        <w:rPr>
          <w:rFonts w:cstheme="minorHAnsi"/>
          <w:sz w:val="28"/>
          <w:szCs w:val="28"/>
          <w:lang w:bidi="he-IL"/>
        </w:rPr>
        <w:t>μιανθούν</w:t>
      </w:r>
      <w:r>
        <w:rPr>
          <w:rFonts w:cstheme="minorHAnsi"/>
          <w:sz w:val="28"/>
          <w:szCs w:val="28"/>
          <w:lang w:bidi="he-IL"/>
        </w:rPr>
        <w:t xml:space="preserve"> από το </w:t>
      </w:r>
      <w:r w:rsidR="00D10F1B">
        <w:rPr>
          <w:rFonts w:cstheme="minorHAnsi"/>
          <w:sz w:val="28"/>
          <w:szCs w:val="28"/>
          <w:lang w:bidi="he-IL"/>
        </w:rPr>
        <w:t>χώρο</w:t>
      </w:r>
      <w:r>
        <w:rPr>
          <w:rFonts w:cstheme="minorHAnsi"/>
          <w:sz w:val="28"/>
          <w:szCs w:val="28"/>
          <w:lang w:bidi="he-IL"/>
        </w:rPr>
        <w:t xml:space="preserve"> </w:t>
      </w:r>
      <w:r w:rsidR="00D10F1B">
        <w:rPr>
          <w:rFonts w:cstheme="minorHAnsi"/>
          <w:sz w:val="28"/>
          <w:szCs w:val="28"/>
          <w:lang w:bidi="he-IL"/>
        </w:rPr>
        <w:t>εξαιτίας</w:t>
      </w:r>
      <w:r>
        <w:rPr>
          <w:rFonts w:cstheme="minorHAnsi"/>
          <w:sz w:val="28"/>
          <w:szCs w:val="28"/>
          <w:lang w:bidi="he-IL"/>
        </w:rPr>
        <w:t xml:space="preserve"> της </w:t>
      </w:r>
      <w:r w:rsidR="00D10F1B">
        <w:rPr>
          <w:rFonts w:cstheme="minorHAnsi"/>
          <w:sz w:val="28"/>
          <w:szCs w:val="28"/>
          <w:lang w:bidi="he-IL"/>
        </w:rPr>
        <w:t>εθνικής</w:t>
      </w:r>
      <w:r>
        <w:rPr>
          <w:rFonts w:cstheme="minorHAnsi"/>
          <w:sz w:val="28"/>
          <w:szCs w:val="28"/>
          <w:lang w:bidi="he-IL"/>
        </w:rPr>
        <w:t xml:space="preserve"> και </w:t>
      </w:r>
      <w:r w:rsidR="00D10F1B">
        <w:rPr>
          <w:rFonts w:cstheme="minorHAnsi"/>
          <w:sz w:val="28"/>
          <w:szCs w:val="28"/>
          <w:lang w:bidi="he-IL"/>
        </w:rPr>
        <w:t>ειδωλολατρικής</w:t>
      </w:r>
      <w:r>
        <w:rPr>
          <w:rFonts w:cstheme="minorHAnsi"/>
          <w:sz w:val="28"/>
          <w:szCs w:val="28"/>
          <w:lang w:bidi="he-IL"/>
        </w:rPr>
        <w:t xml:space="preserve"> </w:t>
      </w:r>
      <w:r w:rsidR="00D10F1B">
        <w:rPr>
          <w:rFonts w:cstheme="minorHAnsi"/>
          <w:sz w:val="28"/>
          <w:szCs w:val="28"/>
          <w:lang w:bidi="he-IL"/>
        </w:rPr>
        <w:t>ενέργειας</w:t>
      </w:r>
      <w:r w:rsidR="006260F2">
        <w:rPr>
          <w:rFonts w:cstheme="minorHAnsi"/>
          <w:sz w:val="28"/>
          <w:szCs w:val="28"/>
          <w:lang w:bidi="he-IL"/>
        </w:rPr>
        <w:t>.</w:t>
      </w:r>
      <w:r>
        <w:rPr>
          <w:rFonts w:cstheme="minorHAnsi"/>
          <w:sz w:val="28"/>
          <w:szCs w:val="28"/>
          <w:lang w:bidi="he-IL"/>
        </w:rPr>
        <w:t xml:space="preserve"> </w:t>
      </w:r>
      <w:r w:rsidR="006260F2">
        <w:rPr>
          <w:rFonts w:cstheme="minorHAnsi"/>
          <w:sz w:val="28"/>
          <w:szCs w:val="28"/>
          <w:lang w:bidi="he-IL"/>
        </w:rPr>
        <w:t xml:space="preserve">Και όλα αυτά </w:t>
      </w:r>
      <w:r w:rsidR="00F15AB8">
        <w:rPr>
          <w:rFonts w:cstheme="minorHAnsi"/>
          <w:sz w:val="28"/>
          <w:szCs w:val="28"/>
          <w:lang w:bidi="he-IL"/>
        </w:rPr>
        <w:t xml:space="preserve">για να </w:t>
      </w:r>
      <w:r w:rsidR="00D10F1B">
        <w:rPr>
          <w:rFonts w:cstheme="minorHAnsi"/>
          <w:sz w:val="28"/>
          <w:szCs w:val="28"/>
          <w:lang w:bidi="he-IL"/>
        </w:rPr>
        <w:t>μπορούν</w:t>
      </w:r>
      <w:r w:rsidR="00F15AB8">
        <w:rPr>
          <w:rFonts w:cstheme="minorHAnsi"/>
          <w:sz w:val="28"/>
          <w:szCs w:val="28"/>
          <w:lang w:bidi="he-IL"/>
        </w:rPr>
        <w:t xml:space="preserve"> να </w:t>
      </w:r>
      <w:r w:rsidR="00D10F1B">
        <w:rPr>
          <w:rFonts w:cstheme="minorHAnsi"/>
          <w:sz w:val="28"/>
          <w:szCs w:val="28"/>
          <w:lang w:bidi="he-IL"/>
        </w:rPr>
        <w:t>γιορτάσουν</w:t>
      </w:r>
      <w:r w:rsidR="00F15AB8">
        <w:rPr>
          <w:rFonts w:cstheme="minorHAnsi"/>
          <w:sz w:val="28"/>
          <w:szCs w:val="28"/>
          <w:lang w:bidi="he-IL"/>
        </w:rPr>
        <w:t xml:space="preserve"> το </w:t>
      </w:r>
      <w:r w:rsidR="00D10F1B">
        <w:rPr>
          <w:rFonts w:cstheme="minorHAnsi"/>
          <w:sz w:val="28"/>
          <w:szCs w:val="28"/>
          <w:lang w:bidi="he-IL"/>
        </w:rPr>
        <w:t>Πάσχα</w:t>
      </w:r>
      <w:r w:rsidR="00F15AB8">
        <w:rPr>
          <w:rFonts w:cstheme="minorHAnsi"/>
          <w:sz w:val="28"/>
          <w:szCs w:val="28"/>
          <w:lang w:bidi="he-IL"/>
        </w:rPr>
        <w:t xml:space="preserve"> και να </w:t>
      </w:r>
      <w:r w:rsidR="00D10F1B">
        <w:rPr>
          <w:rFonts w:cstheme="minorHAnsi"/>
          <w:sz w:val="28"/>
          <w:szCs w:val="28"/>
          <w:lang w:bidi="he-IL"/>
        </w:rPr>
        <w:t>φάγουν</w:t>
      </w:r>
      <w:r w:rsidR="00F15AB8">
        <w:rPr>
          <w:rFonts w:cstheme="minorHAnsi"/>
          <w:sz w:val="28"/>
          <w:szCs w:val="28"/>
          <w:lang w:bidi="he-IL"/>
        </w:rPr>
        <w:t xml:space="preserve"> το </w:t>
      </w:r>
      <w:r w:rsidR="00D10F1B">
        <w:rPr>
          <w:rFonts w:cstheme="minorHAnsi"/>
          <w:sz w:val="28"/>
          <w:szCs w:val="28"/>
          <w:lang w:bidi="he-IL"/>
        </w:rPr>
        <w:t>εσφα</w:t>
      </w:r>
      <w:r w:rsidR="006260F2">
        <w:rPr>
          <w:rFonts w:cstheme="minorHAnsi"/>
          <w:sz w:val="28"/>
          <w:szCs w:val="28"/>
          <w:lang w:bidi="he-IL"/>
        </w:rPr>
        <w:t>γ</w:t>
      </w:r>
      <w:r w:rsidR="00D10F1B">
        <w:rPr>
          <w:rFonts w:cstheme="minorHAnsi"/>
          <w:sz w:val="28"/>
          <w:szCs w:val="28"/>
          <w:lang w:bidi="he-IL"/>
        </w:rPr>
        <w:t>μένο</w:t>
      </w:r>
      <w:r w:rsidR="00F15AB8">
        <w:rPr>
          <w:rFonts w:cstheme="minorHAnsi"/>
          <w:sz w:val="28"/>
          <w:szCs w:val="28"/>
          <w:lang w:bidi="he-IL"/>
        </w:rPr>
        <w:t xml:space="preserve"> και </w:t>
      </w:r>
      <w:r w:rsidR="00D10F1B">
        <w:rPr>
          <w:rFonts w:cstheme="minorHAnsi"/>
          <w:sz w:val="28"/>
          <w:szCs w:val="28"/>
          <w:lang w:bidi="he-IL"/>
        </w:rPr>
        <w:t>θυσι</w:t>
      </w:r>
      <w:r w:rsidR="00D3108F">
        <w:rPr>
          <w:rFonts w:cstheme="minorHAnsi"/>
          <w:sz w:val="28"/>
          <w:szCs w:val="28"/>
          <w:lang w:bidi="he-IL"/>
        </w:rPr>
        <w:t>α</w:t>
      </w:r>
      <w:r w:rsidR="00D10F1B">
        <w:rPr>
          <w:rFonts w:cstheme="minorHAnsi"/>
          <w:sz w:val="28"/>
          <w:szCs w:val="28"/>
          <w:lang w:bidi="he-IL"/>
        </w:rPr>
        <w:t>ζ</w:t>
      </w:r>
      <w:r w:rsidR="00D3108F">
        <w:rPr>
          <w:rFonts w:cstheme="minorHAnsi"/>
          <w:sz w:val="28"/>
          <w:szCs w:val="28"/>
          <w:lang w:bidi="he-IL"/>
        </w:rPr>
        <w:t>ό</w:t>
      </w:r>
      <w:r w:rsidR="00D10F1B">
        <w:rPr>
          <w:rFonts w:cstheme="minorHAnsi"/>
          <w:sz w:val="28"/>
          <w:szCs w:val="28"/>
          <w:lang w:bidi="he-IL"/>
        </w:rPr>
        <w:t>με</w:t>
      </w:r>
      <w:r w:rsidR="006260F2">
        <w:rPr>
          <w:rFonts w:cstheme="minorHAnsi"/>
          <w:sz w:val="28"/>
          <w:szCs w:val="28"/>
          <w:lang w:bidi="he-IL"/>
        </w:rPr>
        <w:t>νο</w:t>
      </w:r>
      <w:r w:rsidR="00F15AB8">
        <w:rPr>
          <w:rFonts w:cstheme="minorHAnsi"/>
          <w:sz w:val="28"/>
          <w:szCs w:val="28"/>
          <w:lang w:bidi="he-IL"/>
        </w:rPr>
        <w:t xml:space="preserve"> </w:t>
      </w:r>
      <w:r w:rsidR="00D10F1B">
        <w:rPr>
          <w:rFonts w:cstheme="minorHAnsi"/>
          <w:sz w:val="28"/>
          <w:szCs w:val="28"/>
          <w:lang w:bidi="he-IL"/>
        </w:rPr>
        <w:t>αρ</w:t>
      </w:r>
      <w:r w:rsidR="006260F2">
        <w:rPr>
          <w:rFonts w:cstheme="minorHAnsi"/>
          <w:sz w:val="28"/>
          <w:szCs w:val="28"/>
          <w:lang w:bidi="he-IL"/>
        </w:rPr>
        <w:t>νί</w:t>
      </w:r>
      <w:r w:rsidR="00EB3369">
        <w:rPr>
          <w:rFonts w:cstheme="minorHAnsi"/>
          <w:sz w:val="28"/>
          <w:szCs w:val="28"/>
          <w:lang w:bidi="he-IL"/>
        </w:rPr>
        <w:t>,</w:t>
      </w:r>
      <w:r w:rsidR="006260F2">
        <w:rPr>
          <w:rFonts w:cstheme="minorHAnsi"/>
          <w:sz w:val="28"/>
          <w:szCs w:val="28"/>
          <w:lang w:bidi="he-IL"/>
        </w:rPr>
        <w:t xml:space="preserve"> </w:t>
      </w:r>
      <w:r w:rsidR="00F15AB8">
        <w:rPr>
          <w:rFonts w:cstheme="minorHAnsi"/>
          <w:sz w:val="28"/>
          <w:szCs w:val="28"/>
          <w:lang w:bidi="he-IL"/>
        </w:rPr>
        <w:t xml:space="preserve"> </w:t>
      </w:r>
      <w:r w:rsidR="00D10F1B">
        <w:rPr>
          <w:rFonts w:cstheme="minorHAnsi"/>
          <w:sz w:val="28"/>
          <w:szCs w:val="28"/>
          <w:lang w:bidi="he-IL"/>
        </w:rPr>
        <w:t>εορτάζοντας</w:t>
      </w:r>
      <w:r w:rsidR="00F15AB8">
        <w:rPr>
          <w:rFonts w:cstheme="minorHAnsi"/>
          <w:sz w:val="28"/>
          <w:szCs w:val="28"/>
          <w:lang w:bidi="he-IL"/>
        </w:rPr>
        <w:t xml:space="preserve"> την </w:t>
      </w:r>
      <w:r w:rsidR="00D10F1B">
        <w:rPr>
          <w:rFonts w:cstheme="minorHAnsi"/>
          <w:sz w:val="28"/>
          <w:szCs w:val="28"/>
          <w:lang w:bidi="he-IL"/>
        </w:rPr>
        <w:t>ανάμνηση</w:t>
      </w:r>
      <w:r w:rsidR="00F15AB8">
        <w:rPr>
          <w:rFonts w:cstheme="minorHAnsi"/>
          <w:sz w:val="28"/>
          <w:szCs w:val="28"/>
          <w:lang w:bidi="he-IL"/>
        </w:rPr>
        <w:t xml:space="preserve"> της </w:t>
      </w:r>
      <w:r w:rsidR="00D10F1B">
        <w:rPr>
          <w:rFonts w:cstheme="minorHAnsi"/>
          <w:sz w:val="28"/>
          <w:szCs w:val="28"/>
          <w:lang w:bidi="he-IL"/>
        </w:rPr>
        <w:t>εξόδου</w:t>
      </w:r>
      <w:r w:rsidR="00F15AB8">
        <w:rPr>
          <w:rFonts w:cstheme="minorHAnsi"/>
          <w:sz w:val="28"/>
          <w:szCs w:val="28"/>
          <w:lang w:bidi="he-IL"/>
        </w:rPr>
        <w:t xml:space="preserve"> των </w:t>
      </w:r>
      <w:r w:rsidR="00D10F1B">
        <w:rPr>
          <w:rFonts w:cstheme="minorHAnsi"/>
          <w:sz w:val="28"/>
          <w:szCs w:val="28"/>
          <w:lang w:bidi="he-IL"/>
        </w:rPr>
        <w:t>προγονών</w:t>
      </w:r>
      <w:r w:rsidR="00F15AB8">
        <w:rPr>
          <w:rFonts w:cstheme="minorHAnsi"/>
          <w:sz w:val="28"/>
          <w:szCs w:val="28"/>
          <w:lang w:bidi="he-IL"/>
        </w:rPr>
        <w:t xml:space="preserve"> τους από την </w:t>
      </w:r>
      <w:r w:rsidR="00D10F1B">
        <w:rPr>
          <w:rFonts w:cstheme="minorHAnsi"/>
          <w:sz w:val="28"/>
          <w:szCs w:val="28"/>
          <w:lang w:bidi="he-IL"/>
        </w:rPr>
        <w:t>Αίγυπτο</w:t>
      </w:r>
      <w:r w:rsidR="00F15AB8">
        <w:rPr>
          <w:rFonts w:cstheme="minorHAnsi"/>
          <w:sz w:val="28"/>
          <w:szCs w:val="28"/>
          <w:lang w:bidi="he-IL"/>
        </w:rPr>
        <w:t xml:space="preserve">. Τι </w:t>
      </w:r>
      <w:r w:rsidR="00D10F1B">
        <w:rPr>
          <w:rFonts w:cstheme="minorHAnsi"/>
          <w:sz w:val="28"/>
          <w:szCs w:val="28"/>
          <w:lang w:bidi="he-IL"/>
        </w:rPr>
        <w:t>ειρωνεία</w:t>
      </w:r>
      <w:r w:rsidR="00F15AB8">
        <w:rPr>
          <w:rFonts w:cstheme="minorHAnsi"/>
          <w:sz w:val="28"/>
          <w:szCs w:val="28"/>
          <w:lang w:bidi="he-IL"/>
        </w:rPr>
        <w:t xml:space="preserve"> </w:t>
      </w:r>
      <w:r w:rsidR="00D10F1B">
        <w:rPr>
          <w:rFonts w:cstheme="minorHAnsi"/>
          <w:sz w:val="28"/>
          <w:szCs w:val="28"/>
          <w:lang w:bidi="he-IL"/>
        </w:rPr>
        <w:t>ανακράζει</w:t>
      </w:r>
      <w:r w:rsidR="00F15AB8">
        <w:rPr>
          <w:rFonts w:cstheme="minorHAnsi"/>
          <w:sz w:val="28"/>
          <w:szCs w:val="28"/>
          <w:lang w:bidi="he-IL"/>
        </w:rPr>
        <w:t xml:space="preserve"> ο </w:t>
      </w:r>
      <w:r w:rsidR="00D10F1B">
        <w:rPr>
          <w:rFonts w:cstheme="minorHAnsi"/>
          <w:sz w:val="28"/>
          <w:szCs w:val="28"/>
          <w:lang w:bidi="he-IL"/>
        </w:rPr>
        <w:t>Ιωάννης</w:t>
      </w:r>
      <w:r w:rsidR="00F15AB8">
        <w:rPr>
          <w:rFonts w:cstheme="minorHAnsi"/>
          <w:sz w:val="28"/>
          <w:szCs w:val="28"/>
          <w:lang w:bidi="he-IL"/>
        </w:rPr>
        <w:t xml:space="preserve"> προς τους </w:t>
      </w:r>
      <w:r w:rsidR="00D10F1B">
        <w:rPr>
          <w:rFonts w:cstheme="minorHAnsi"/>
          <w:sz w:val="28"/>
          <w:szCs w:val="28"/>
          <w:lang w:bidi="he-IL"/>
        </w:rPr>
        <w:t>συμπατριώτες</w:t>
      </w:r>
      <w:r w:rsidR="00F15AB8">
        <w:rPr>
          <w:rFonts w:cstheme="minorHAnsi"/>
          <w:sz w:val="28"/>
          <w:szCs w:val="28"/>
          <w:lang w:bidi="he-IL"/>
        </w:rPr>
        <w:t xml:space="preserve"> του</w:t>
      </w:r>
      <w:r w:rsidR="00D3108F">
        <w:rPr>
          <w:rFonts w:cstheme="minorHAnsi"/>
          <w:sz w:val="28"/>
          <w:szCs w:val="28"/>
          <w:lang w:bidi="he-IL"/>
        </w:rPr>
        <w:t>!</w:t>
      </w:r>
      <w:r w:rsidR="00F15AB8">
        <w:rPr>
          <w:rFonts w:cstheme="minorHAnsi"/>
          <w:sz w:val="28"/>
          <w:szCs w:val="28"/>
          <w:lang w:bidi="he-IL"/>
        </w:rPr>
        <w:t xml:space="preserve"> </w:t>
      </w:r>
      <w:r w:rsidR="006260F2">
        <w:rPr>
          <w:rFonts w:cstheme="minorHAnsi"/>
          <w:sz w:val="28"/>
          <w:szCs w:val="28"/>
          <w:lang w:bidi="he-IL"/>
        </w:rPr>
        <w:t>Κ</w:t>
      </w:r>
      <w:r w:rsidR="00D10F1B">
        <w:rPr>
          <w:rFonts w:cstheme="minorHAnsi"/>
          <w:sz w:val="28"/>
          <w:szCs w:val="28"/>
          <w:lang w:bidi="he-IL"/>
        </w:rPr>
        <w:t>άνοντας</w:t>
      </w:r>
      <w:r w:rsidR="00F15AB8">
        <w:rPr>
          <w:rFonts w:cstheme="minorHAnsi"/>
          <w:sz w:val="28"/>
          <w:szCs w:val="28"/>
          <w:lang w:bidi="he-IL"/>
        </w:rPr>
        <w:t xml:space="preserve"> </w:t>
      </w:r>
      <w:r w:rsidR="00D10F1B">
        <w:rPr>
          <w:rFonts w:cstheme="minorHAnsi"/>
          <w:sz w:val="28"/>
          <w:szCs w:val="28"/>
          <w:lang w:bidi="he-IL"/>
        </w:rPr>
        <w:t>λιτή</w:t>
      </w:r>
      <w:r w:rsidR="00F15AB8">
        <w:rPr>
          <w:rFonts w:cstheme="minorHAnsi"/>
          <w:sz w:val="28"/>
          <w:szCs w:val="28"/>
          <w:lang w:bidi="he-IL"/>
        </w:rPr>
        <w:t xml:space="preserve"> </w:t>
      </w:r>
      <w:r w:rsidR="00D10F1B">
        <w:rPr>
          <w:rFonts w:cstheme="minorHAnsi"/>
          <w:sz w:val="28"/>
          <w:szCs w:val="28"/>
          <w:lang w:bidi="he-IL"/>
        </w:rPr>
        <w:t>περιγραφή</w:t>
      </w:r>
      <w:r w:rsidR="00D3108F">
        <w:rPr>
          <w:rFonts w:cstheme="minorHAnsi"/>
          <w:sz w:val="28"/>
          <w:szCs w:val="28"/>
          <w:lang w:bidi="he-IL"/>
        </w:rPr>
        <w:t>,</w:t>
      </w:r>
      <w:r w:rsidR="00F15AB8">
        <w:rPr>
          <w:rFonts w:cstheme="minorHAnsi"/>
          <w:sz w:val="28"/>
          <w:szCs w:val="28"/>
          <w:lang w:bidi="he-IL"/>
        </w:rPr>
        <w:t xml:space="preserve"> </w:t>
      </w:r>
      <w:r w:rsidR="00D10F1B">
        <w:rPr>
          <w:rFonts w:cstheme="minorHAnsi"/>
          <w:sz w:val="28"/>
          <w:szCs w:val="28"/>
          <w:lang w:bidi="he-IL"/>
        </w:rPr>
        <w:t>χωρίς</w:t>
      </w:r>
      <w:r w:rsidR="00F15AB8">
        <w:rPr>
          <w:rFonts w:cstheme="minorHAnsi"/>
          <w:sz w:val="28"/>
          <w:szCs w:val="28"/>
          <w:lang w:bidi="he-IL"/>
        </w:rPr>
        <w:t xml:space="preserve"> </w:t>
      </w:r>
      <w:r w:rsidR="00D10F1B">
        <w:rPr>
          <w:rFonts w:cstheme="minorHAnsi"/>
          <w:sz w:val="28"/>
          <w:szCs w:val="28"/>
          <w:lang w:bidi="he-IL"/>
        </w:rPr>
        <w:t>σχόλια</w:t>
      </w:r>
      <w:r w:rsidR="00D3108F">
        <w:rPr>
          <w:rFonts w:cstheme="minorHAnsi"/>
          <w:sz w:val="28"/>
          <w:szCs w:val="28"/>
          <w:lang w:bidi="he-IL"/>
        </w:rPr>
        <w:t>,</w:t>
      </w:r>
      <w:r w:rsidR="00F15AB8">
        <w:rPr>
          <w:rFonts w:cstheme="minorHAnsi"/>
          <w:sz w:val="28"/>
          <w:szCs w:val="28"/>
          <w:lang w:bidi="he-IL"/>
        </w:rPr>
        <w:t xml:space="preserve"> </w:t>
      </w:r>
      <w:r w:rsidR="00D10F1B">
        <w:rPr>
          <w:rFonts w:cstheme="minorHAnsi"/>
          <w:sz w:val="28"/>
          <w:szCs w:val="28"/>
          <w:lang w:bidi="he-IL"/>
        </w:rPr>
        <w:t>χωρίς</w:t>
      </w:r>
      <w:r w:rsidR="00F15AB8">
        <w:rPr>
          <w:rFonts w:cstheme="minorHAnsi"/>
          <w:sz w:val="28"/>
          <w:szCs w:val="28"/>
          <w:lang w:bidi="he-IL"/>
        </w:rPr>
        <w:t xml:space="preserve"> </w:t>
      </w:r>
      <w:r w:rsidR="00D10F1B">
        <w:rPr>
          <w:rFonts w:cstheme="minorHAnsi"/>
          <w:sz w:val="28"/>
          <w:szCs w:val="28"/>
          <w:lang w:bidi="he-IL"/>
        </w:rPr>
        <w:t>προσωπικές</w:t>
      </w:r>
      <w:r w:rsidR="00F15AB8">
        <w:rPr>
          <w:rFonts w:cstheme="minorHAnsi"/>
          <w:sz w:val="28"/>
          <w:szCs w:val="28"/>
          <w:lang w:bidi="he-IL"/>
        </w:rPr>
        <w:t xml:space="preserve"> </w:t>
      </w:r>
      <w:r w:rsidR="00D10F1B">
        <w:rPr>
          <w:rFonts w:cstheme="minorHAnsi"/>
          <w:sz w:val="28"/>
          <w:szCs w:val="28"/>
          <w:lang w:bidi="he-IL"/>
        </w:rPr>
        <w:t>λεκτικές</w:t>
      </w:r>
      <w:r w:rsidR="00F15AB8">
        <w:rPr>
          <w:rFonts w:cstheme="minorHAnsi"/>
          <w:sz w:val="28"/>
          <w:szCs w:val="28"/>
          <w:lang w:bidi="he-IL"/>
        </w:rPr>
        <w:t xml:space="preserve"> </w:t>
      </w:r>
      <w:r w:rsidR="00D10F1B">
        <w:rPr>
          <w:rFonts w:cstheme="minorHAnsi"/>
          <w:sz w:val="28"/>
          <w:szCs w:val="28"/>
          <w:lang w:bidi="he-IL"/>
        </w:rPr>
        <w:t>συναισθηματικές</w:t>
      </w:r>
      <w:r w:rsidR="00F15AB8">
        <w:rPr>
          <w:rFonts w:cstheme="minorHAnsi"/>
          <w:sz w:val="28"/>
          <w:szCs w:val="28"/>
          <w:lang w:bidi="he-IL"/>
        </w:rPr>
        <w:t xml:space="preserve"> </w:t>
      </w:r>
      <w:r w:rsidR="00D10F1B">
        <w:rPr>
          <w:rFonts w:cstheme="minorHAnsi"/>
          <w:sz w:val="28"/>
          <w:szCs w:val="28"/>
          <w:lang w:bidi="he-IL"/>
        </w:rPr>
        <w:t>παρεμβάσεις</w:t>
      </w:r>
      <w:r w:rsidR="00F15AB8">
        <w:rPr>
          <w:rFonts w:cstheme="minorHAnsi"/>
          <w:sz w:val="28"/>
          <w:szCs w:val="28"/>
          <w:lang w:bidi="he-IL"/>
        </w:rPr>
        <w:t xml:space="preserve"> του</w:t>
      </w:r>
      <w:r w:rsidR="006260F2">
        <w:rPr>
          <w:rFonts w:cstheme="minorHAnsi"/>
          <w:sz w:val="28"/>
          <w:szCs w:val="28"/>
          <w:lang w:bidi="he-IL"/>
        </w:rPr>
        <w:t>ς</w:t>
      </w:r>
      <w:r w:rsidR="00F15AB8">
        <w:rPr>
          <w:rFonts w:cstheme="minorHAnsi"/>
          <w:sz w:val="28"/>
          <w:szCs w:val="28"/>
          <w:lang w:bidi="he-IL"/>
        </w:rPr>
        <w:t xml:space="preserve"> </w:t>
      </w:r>
      <w:r w:rsidR="00D10F1B">
        <w:rPr>
          <w:rFonts w:cstheme="minorHAnsi"/>
          <w:sz w:val="28"/>
          <w:szCs w:val="28"/>
          <w:lang w:bidi="he-IL"/>
        </w:rPr>
        <w:t>ειρωνεύεται</w:t>
      </w:r>
      <w:r w:rsidR="00D3108F">
        <w:rPr>
          <w:rFonts w:cstheme="minorHAnsi"/>
          <w:sz w:val="28"/>
          <w:szCs w:val="28"/>
          <w:lang w:bidi="he-IL"/>
        </w:rPr>
        <w:t>,</w:t>
      </w:r>
      <w:r w:rsidR="00F15AB8">
        <w:rPr>
          <w:rFonts w:cstheme="minorHAnsi"/>
          <w:sz w:val="28"/>
          <w:szCs w:val="28"/>
          <w:lang w:bidi="he-IL"/>
        </w:rPr>
        <w:t xml:space="preserve"> </w:t>
      </w:r>
      <w:r w:rsidR="006260F2">
        <w:rPr>
          <w:rFonts w:cstheme="minorHAnsi"/>
          <w:sz w:val="28"/>
          <w:szCs w:val="28"/>
          <w:lang w:bidi="he-IL"/>
        </w:rPr>
        <w:t xml:space="preserve">χωρίς να κάνει </w:t>
      </w:r>
      <w:r w:rsidR="00D10F1B">
        <w:rPr>
          <w:rFonts w:cstheme="minorHAnsi"/>
          <w:sz w:val="28"/>
          <w:szCs w:val="28"/>
          <w:lang w:bidi="he-IL"/>
        </w:rPr>
        <w:t>υβριστική</w:t>
      </w:r>
      <w:r w:rsidR="00F15AB8">
        <w:rPr>
          <w:rFonts w:cstheme="minorHAnsi"/>
          <w:sz w:val="28"/>
          <w:szCs w:val="28"/>
          <w:lang w:bidi="he-IL"/>
        </w:rPr>
        <w:t xml:space="preserve"> </w:t>
      </w:r>
      <w:r w:rsidR="00D10F1B">
        <w:rPr>
          <w:rFonts w:cstheme="minorHAnsi"/>
          <w:sz w:val="28"/>
          <w:szCs w:val="28"/>
          <w:lang w:bidi="he-IL"/>
        </w:rPr>
        <w:t>επίθεση</w:t>
      </w:r>
      <w:r w:rsidR="00F15AB8">
        <w:rPr>
          <w:rFonts w:cstheme="minorHAnsi"/>
          <w:sz w:val="28"/>
          <w:szCs w:val="28"/>
          <w:lang w:bidi="he-IL"/>
        </w:rPr>
        <w:t xml:space="preserve"> για την </w:t>
      </w:r>
      <w:r w:rsidR="00D10F1B">
        <w:rPr>
          <w:rFonts w:cstheme="minorHAnsi"/>
          <w:sz w:val="28"/>
          <w:szCs w:val="28"/>
          <w:lang w:bidi="he-IL"/>
        </w:rPr>
        <w:t>τυπολατρική</w:t>
      </w:r>
      <w:r w:rsidR="00F15AB8">
        <w:rPr>
          <w:rFonts w:cstheme="minorHAnsi"/>
          <w:sz w:val="28"/>
          <w:szCs w:val="28"/>
          <w:lang w:bidi="he-IL"/>
        </w:rPr>
        <w:t xml:space="preserve"> τους </w:t>
      </w:r>
      <w:r w:rsidR="00D10F1B">
        <w:rPr>
          <w:rFonts w:cstheme="minorHAnsi"/>
          <w:sz w:val="28"/>
          <w:szCs w:val="28"/>
          <w:lang w:bidi="he-IL"/>
        </w:rPr>
        <w:t>ερμηνεία</w:t>
      </w:r>
      <w:r w:rsidR="00F15AB8">
        <w:rPr>
          <w:rFonts w:cstheme="minorHAnsi"/>
          <w:sz w:val="28"/>
          <w:szCs w:val="28"/>
          <w:lang w:bidi="he-IL"/>
        </w:rPr>
        <w:t xml:space="preserve"> της Π.Δ. Η </w:t>
      </w:r>
      <w:r w:rsidR="00D10F1B">
        <w:rPr>
          <w:rFonts w:cstheme="minorHAnsi"/>
          <w:sz w:val="28"/>
          <w:szCs w:val="28"/>
          <w:lang w:bidi="he-IL"/>
        </w:rPr>
        <w:t>ίδια</w:t>
      </w:r>
      <w:r w:rsidR="00F15AB8">
        <w:rPr>
          <w:rFonts w:cstheme="minorHAnsi"/>
          <w:sz w:val="28"/>
          <w:szCs w:val="28"/>
          <w:lang w:bidi="he-IL"/>
        </w:rPr>
        <w:t xml:space="preserve"> η </w:t>
      </w:r>
      <w:r w:rsidR="00D10F1B">
        <w:rPr>
          <w:rFonts w:cstheme="minorHAnsi"/>
          <w:sz w:val="28"/>
          <w:szCs w:val="28"/>
          <w:lang w:bidi="he-IL"/>
        </w:rPr>
        <w:t>πράξη</w:t>
      </w:r>
      <w:r w:rsidR="00F15AB8">
        <w:rPr>
          <w:rFonts w:cstheme="minorHAnsi"/>
          <w:sz w:val="28"/>
          <w:szCs w:val="28"/>
          <w:lang w:bidi="he-IL"/>
        </w:rPr>
        <w:t xml:space="preserve"> τους είναι φωνασκούσα των </w:t>
      </w:r>
      <w:r w:rsidR="00D10F1B">
        <w:rPr>
          <w:rFonts w:cstheme="minorHAnsi"/>
          <w:sz w:val="28"/>
          <w:szCs w:val="28"/>
          <w:lang w:bidi="he-IL"/>
        </w:rPr>
        <w:t>τραγικών</w:t>
      </w:r>
      <w:r w:rsidR="00F15AB8">
        <w:rPr>
          <w:rFonts w:cstheme="minorHAnsi"/>
          <w:sz w:val="28"/>
          <w:szCs w:val="28"/>
          <w:lang w:bidi="he-IL"/>
        </w:rPr>
        <w:t xml:space="preserve"> τους </w:t>
      </w:r>
      <w:r w:rsidR="00D10F1B">
        <w:rPr>
          <w:rFonts w:cstheme="minorHAnsi"/>
          <w:sz w:val="28"/>
          <w:szCs w:val="28"/>
          <w:lang w:bidi="he-IL"/>
        </w:rPr>
        <w:t>επ</w:t>
      </w:r>
      <w:r w:rsidR="006260F2">
        <w:rPr>
          <w:rFonts w:cstheme="minorHAnsi"/>
          <w:sz w:val="28"/>
          <w:szCs w:val="28"/>
          <w:lang w:bidi="he-IL"/>
        </w:rPr>
        <w:t>ι</w:t>
      </w:r>
      <w:r w:rsidR="00D10F1B">
        <w:rPr>
          <w:rFonts w:cstheme="minorHAnsi"/>
          <w:sz w:val="28"/>
          <w:szCs w:val="28"/>
          <w:lang w:bidi="he-IL"/>
        </w:rPr>
        <w:t>λογ</w:t>
      </w:r>
      <w:r w:rsidR="006260F2">
        <w:rPr>
          <w:rFonts w:cstheme="minorHAnsi"/>
          <w:sz w:val="28"/>
          <w:szCs w:val="28"/>
          <w:lang w:bidi="he-IL"/>
        </w:rPr>
        <w:t>ώ</w:t>
      </w:r>
      <w:r w:rsidR="00D10F1B">
        <w:rPr>
          <w:rFonts w:cstheme="minorHAnsi"/>
          <w:sz w:val="28"/>
          <w:szCs w:val="28"/>
          <w:lang w:bidi="he-IL"/>
        </w:rPr>
        <w:t>ν</w:t>
      </w:r>
      <w:r w:rsidR="00F15AB8">
        <w:rPr>
          <w:rFonts w:cstheme="minorHAnsi"/>
          <w:sz w:val="28"/>
          <w:szCs w:val="28"/>
          <w:lang w:bidi="he-IL"/>
        </w:rPr>
        <w:t xml:space="preserve">. </w:t>
      </w:r>
      <w:r w:rsidR="00D10F1B">
        <w:rPr>
          <w:rFonts w:cstheme="minorHAnsi"/>
          <w:sz w:val="28"/>
          <w:szCs w:val="28"/>
          <w:lang w:bidi="he-IL"/>
        </w:rPr>
        <w:t>Εμείς</w:t>
      </w:r>
      <w:r w:rsidR="00F15AB8">
        <w:rPr>
          <w:rFonts w:cstheme="minorHAnsi"/>
          <w:sz w:val="28"/>
          <w:szCs w:val="28"/>
          <w:lang w:bidi="he-IL"/>
        </w:rPr>
        <w:t xml:space="preserve"> </w:t>
      </w:r>
      <w:r w:rsidR="00D10F1B">
        <w:rPr>
          <w:rFonts w:cstheme="minorHAnsi"/>
          <w:sz w:val="28"/>
          <w:szCs w:val="28"/>
          <w:lang w:bidi="he-IL"/>
        </w:rPr>
        <w:t>ερμηνεύοντας</w:t>
      </w:r>
      <w:r w:rsidR="00F15AB8">
        <w:rPr>
          <w:rFonts w:cstheme="minorHAnsi"/>
          <w:sz w:val="28"/>
          <w:szCs w:val="28"/>
          <w:lang w:bidi="he-IL"/>
        </w:rPr>
        <w:t xml:space="preserve"> το </w:t>
      </w:r>
      <w:r w:rsidR="00D10F1B">
        <w:rPr>
          <w:rFonts w:cstheme="minorHAnsi"/>
          <w:sz w:val="28"/>
          <w:szCs w:val="28"/>
          <w:lang w:bidi="he-IL"/>
        </w:rPr>
        <w:t>κείμενο</w:t>
      </w:r>
      <w:r w:rsidR="00F15AB8">
        <w:rPr>
          <w:rFonts w:cstheme="minorHAnsi"/>
          <w:sz w:val="28"/>
          <w:szCs w:val="28"/>
          <w:lang w:bidi="he-IL"/>
        </w:rPr>
        <w:t xml:space="preserve"> </w:t>
      </w:r>
      <w:r w:rsidR="00D10F1B">
        <w:rPr>
          <w:rFonts w:cstheme="minorHAnsi"/>
          <w:sz w:val="28"/>
          <w:szCs w:val="28"/>
          <w:lang w:bidi="he-IL"/>
        </w:rPr>
        <w:t>μπορούμε</w:t>
      </w:r>
      <w:r w:rsidR="00F15AB8">
        <w:rPr>
          <w:rFonts w:cstheme="minorHAnsi"/>
          <w:sz w:val="28"/>
          <w:szCs w:val="28"/>
          <w:lang w:bidi="he-IL"/>
        </w:rPr>
        <w:t xml:space="preserve"> να </w:t>
      </w:r>
      <w:r w:rsidR="00D10F1B">
        <w:rPr>
          <w:rFonts w:cstheme="minorHAnsi"/>
          <w:sz w:val="28"/>
          <w:szCs w:val="28"/>
          <w:lang w:bidi="he-IL"/>
        </w:rPr>
        <w:t>αισθανθούμε</w:t>
      </w:r>
      <w:r w:rsidR="00F15AB8">
        <w:rPr>
          <w:rFonts w:cstheme="minorHAnsi"/>
          <w:sz w:val="28"/>
          <w:szCs w:val="28"/>
          <w:lang w:bidi="he-IL"/>
        </w:rPr>
        <w:t xml:space="preserve"> το </w:t>
      </w:r>
      <w:r w:rsidR="00D10F1B">
        <w:rPr>
          <w:rFonts w:cstheme="minorHAnsi"/>
          <w:sz w:val="28"/>
          <w:szCs w:val="28"/>
          <w:lang w:bidi="he-IL"/>
        </w:rPr>
        <w:t>επαίσχυντο</w:t>
      </w:r>
      <w:r w:rsidR="00F15AB8">
        <w:rPr>
          <w:rFonts w:cstheme="minorHAnsi"/>
          <w:sz w:val="28"/>
          <w:szCs w:val="28"/>
          <w:lang w:bidi="he-IL"/>
        </w:rPr>
        <w:t xml:space="preserve"> της </w:t>
      </w:r>
      <w:r w:rsidR="00D10F1B">
        <w:rPr>
          <w:rFonts w:cstheme="minorHAnsi"/>
          <w:sz w:val="28"/>
          <w:szCs w:val="28"/>
          <w:lang w:bidi="he-IL"/>
        </w:rPr>
        <w:t>πράξης</w:t>
      </w:r>
      <w:r w:rsidR="00F15AB8">
        <w:rPr>
          <w:rFonts w:cstheme="minorHAnsi"/>
          <w:sz w:val="28"/>
          <w:szCs w:val="28"/>
          <w:lang w:bidi="he-IL"/>
        </w:rPr>
        <w:t xml:space="preserve"> των </w:t>
      </w:r>
      <w:r w:rsidR="00D10F1B">
        <w:rPr>
          <w:rFonts w:cstheme="minorHAnsi"/>
          <w:sz w:val="28"/>
          <w:szCs w:val="28"/>
          <w:lang w:bidi="he-IL"/>
        </w:rPr>
        <w:t>ιουδαίων</w:t>
      </w:r>
      <w:r w:rsidR="00D3108F">
        <w:rPr>
          <w:rFonts w:cstheme="minorHAnsi"/>
          <w:sz w:val="28"/>
          <w:szCs w:val="28"/>
          <w:lang w:bidi="he-IL"/>
        </w:rPr>
        <w:t>,</w:t>
      </w:r>
      <w:r w:rsidR="00F15AB8">
        <w:rPr>
          <w:rFonts w:cstheme="minorHAnsi"/>
          <w:sz w:val="28"/>
          <w:szCs w:val="28"/>
          <w:lang w:bidi="he-IL"/>
        </w:rPr>
        <w:t xml:space="preserve"> που ενώ </w:t>
      </w:r>
      <w:r w:rsidR="00D10F1B">
        <w:rPr>
          <w:rFonts w:cstheme="minorHAnsi"/>
          <w:sz w:val="28"/>
          <w:szCs w:val="28"/>
          <w:lang w:bidi="he-IL"/>
        </w:rPr>
        <w:t>θεωρούν</w:t>
      </w:r>
      <w:r w:rsidR="00F15AB8">
        <w:rPr>
          <w:rFonts w:cstheme="minorHAnsi"/>
          <w:sz w:val="28"/>
          <w:szCs w:val="28"/>
          <w:lang w:bidi="he-IL"/>
        </w:rPr>
        <w:t xml:space="preserve"> το </w:t>
      </w:r>
      <w:r w:rsidR="00D10F1B">
        <w:rPr>
          <w:rFonts w:cstheme="minorHAnsi"/>
          <w:sz w:val="28"/>
          <w:szCs w:val="28"/>
          <w:lang w:bidi="he-IL"/>
        </w:rPr>
        <w:t>χώρο</w:t>
      </w:r>
      <w:r w:rsidR="00F15AB8">
        <w:rPr>
          <w:rFonts w:cstheme="minorHAnsi"/>
          <w:sz w:val="28"/>
          <w:szCs w:val="28"/>
          <w:lang w:bidi="he-IL"/>
        </w:rPr>
        <w:t xml:space="preserve"> του </w:t>
      </w:r>
      <w:r w:rsidR="00D10F1B">
        <w:rPr>
          <w:rFonts w:cstheme="minorHAnsi"/>
          <w:sz w:val="28"/>
          <w:szCs w:val="28"/>
          <w:lang w:bidi="he-IL"/>
        </w:rPr>
        <w:t>πραιτορίου</w:t>
      </w:r>
      <w:r w:rsidR="00F15AB8">
        <w:rPr>
          <w:rFonts w:cstheme="minorHAnsi"/>
          <w:sz w:val="28"/>
          <w:szCs w:val="28"/>
          <w:lang w:bidi="he-IL"/>
        </w:rPr>
        <w:t xml:space="preserve"> ως </w:t>
      </w:r>
      <w:r w:rsidR="00D10F1B">
        <w:rPr>
          <w:rFonts w:cstheme="minorHAnsi"/>
          <w:sz w:val="28"/>
          <w:szCs w:val="28"/>
          <w:lang w:bidi="he-IL"/>
        </w:rPr>
        <w:t>μιαρό</w:t>
      </w:r>
      <w:r w:rsidR="00D3108F">
        <w:rPr>
          <w:rFonts w:cstheme="minorHAnsi"/>
          <w:sz w:val="28"/>
          <w:szCs w:val="28"/>
          <w:lang w:bidi="he-IL"/>
        </w:rPr>
        <w:t>,</w:t>
      </w:r>
      <w:r w:rsidR="00F15AB8">
        <w:rPr>
          <w:rFonts w:cstheme="minorHAnsi"/>
          <w:sz w:val="28"/>
          <w:szCs w:val="28"/>
          <w:lang w:bidi="he-IL"/>
        </w:rPr>
        <w:t xml:space="preserve"> </w:t>
      </w:r>
      <w:r w:rsidR="00D10F1B">
        <w:rPr>
          <w:rFonts w:cstheme="minorHAnsi"/>
          <w:sz w:val="28"/>
          <w:szCs w:val="28"/>
          <w:lang w:bidi="he-IL"/>
        </w:rPr>
        <w:t>εντούτοις</w:t>
      </w:r>
      <w:r w:rsidR="00F15AB8">
        <w:rPr>
          <w:rFonts w:cstheme="minorHAnsi"/>
          <w:sz w:val="28"/>
          <w:szCs w:val="28"/>
          <w:lang w:bidi="he-IL"/>
        </w:rPr>
        <w:t xml:space="preserve"> </w:t>
      </w:r>
      <w:r w:rsidR="00D10F1B">
        <w:rPr>
          <w:rFonts w:cstheme="minorHAnsi"/>
          <w:sz w:val="28"/>
          <w:szCs w:val="28"/>
          <w:lang w:bidi="he-IL"/>
        </w:rPr>
        <w:t>παραδίνουν</w:t>
      </w:r>
      <w:r w:rsidR="00F15AB8">
        <w:rPr>
          <w:rFonts w:cstheme="minorHAnsi"/>
          <w:sz w:val="28"/>
          <w:szCs w:val="28"/>
          <w:lang w:bidi="he-IL"/>
        </w:rPr>
        <w:t xml:space="preserve"> </w:t>
      </w:r>
      <w:r w:rsidR="00D10F1B">
        <w:rPr>
          <w:rFonts w:cstheme="minorHAnsi"/>
          <w:sz w:val="28"/>
          <w:szCs w:val="28"/>
          <w:lang w:bidi="he-IL"/>
        </w:rPr>
        <w:t>εκεί</w:t>
      </w:r>
      <w:r w:rsidR="00F15AB8">
        <w:rPr>
          <w:rFonts w:cstheme="minorHAnsi"/>
          <w:sz w:val="28"/>
          <w:szCs w:val="28"/>
          <w:lang w:bidi="he-IL"/>
        </w:rPr>
        <w:t xml:space="preserve"> ένα </w:t>
      </w:r>
      <w:r w:rsidR="00D10F1B">
        <w:rPr>
          <w:rFonts w:cstheme="minorHAnsi"/>
          <w:sz w:val="28"/>
          <w:szCs w:val="28"/>
          <w:lang w:bidi="he-IL"/>
        </w:rPr>
        <w:t>αδελφό</w:t>
      </w:r>
      <w:r w:rsidR="00F15AB8">
        <w:rPr>
          <w:rFonts w:cstheme="minorHAnsi"/>
          <w:sz w:val="28"/>
          <w:szCs w:val="28"/>
          <w:lang w:bidi="he-IL"/>
        </w:rPr>
        <w:t xml:space="preserve"> </w:t>
      </w:r>
      <w:r w:rsidR="00D3108F">
        <w:rPr>
          <w:rFonts w:cstheme="minorHAnsi"/>
          <w:sz w:val="28"/>
          <w:szCs w:val="28"/>
          <w:lang w:bidi="he-IL"/>
        </w:rPr>
        <w:t>τους,</w:t>
      </w:r>
      <w:r w:rsidR="00F15AB8">
        <w:rPr>
          <w:rFonts w:cstheme="minorHAnsi"/>
          <w:sz w:val="28"/>
          <w:szCs w:val="28"/>
          <w:lang w:bidi="he-IL"/>
        </w:rPr>
        <w:t xml:space="preserve"> έναν που </w:t>
      </w:r>
      <w:r w:rsidR="00D10F1B">
        <w:rPr>
          <w:rFonts w:cstheme="minorHAnsi"/>
          <w:sz w:val="28"/>
          <w:szCs w:val="28"/>
          <w:lang w:bidi="he-IL"/>
        </w:rPr>
        <w:t>ήταν</w:t>
      </w:r>
      <w:r w:rsidR="00F15AB8">
        <w:rPr>
          <w:rFonts w:cstheme="minorHAnsi"/>
          <w:sz w:val="28"/>
          <w:szCs w:val="28"/>
          <w:lang w:bidi="he-IL"/>
        </w:rPr>
        <w:t xml:space="preserve"> </w:t>
      </w:r>
      <w:r w:rsidR="00D10F1B">
        <w:rPr>
          <w:rFonts w:cstheme="minorHAnsi"/>
          <w:sz w:val="28"/>
          <w:szCs w:val="28"/>
          <w:lang w:bidi="he-IL"/>
        </w:rPr>
        <w:t>σάρκα</w:t>
      </w:r>
      <w:r w:rsidR="00F15AB8">
        <w:rPr>
          <w:rFonts w:cstheme="minorHAnsi"/>
          <w:sz w:val="28"/>
          <w:szCs w:val="28"/>
          <w:lang w:bidi="he-IL"/>
        </w:rPr>
        <w:t xml:space="preserve"> από τη </w:t>
      </w:r>
      <w:r w:rsidR="00D10F1B">
        <w:rPr>
          <w:rFonts w:cstheme="minorHAnsi"/>
          <w:sz w:val="28"/>
          <w:szCs w:val="28"/>
          <w:lang w:bidi="he-IL"/>
        </w:rPr>
        <w:t>σάρκα</w:t>
      </w:r>
      <w:r w:rsidR="00F15AB8">
        <w:rPr>
          <w:rFonts w:cstheme="minorHAnsi"/>
          <w:sz w:val="28"/>
          <w:szCs w:val="28"/>
          <w:lang w:bidi="he-IL"/>
        </w:rPr>
        <w:t xml:space="preserve"> τους. Και τον </w:t>
      </w:r>
      <w:r w:rsidR="00D10F1B">
        <w:rPr>
          <w:rFonts w:cstheme="minorHAnsi"/>
          <w:sz w:val="28"/>
          <w:szCs w:val="28"/>
          <w:lang w:bidi="he-IL"/>
        </w:rPr>
        <w:t>παραδίδουν</w:t>
      </w:r>
      <w:r w:rsidR="00F15AB8">
        <w:rPr>
          <w:rFonts w:cstheme="minorHAnsi"/>
          <w:sz w:val="28"/>
          <w:szCs w:val="28"/>
          <w:lang w:bidi="he-IL"/>
        </w:rPr>
        <w:t xml:space="preserve"> </w:t>
      </w:r>
      <w:r w:rsidR="00D10F1B">
        <w:rPr>
          <w:rFonts w:cstheme="minorHAnsi"/>
          <w:sz w:val="28"/>
          <w:szCs w:val="28"/>
          <w:lang w:bidi="he-IL"/>
        </w:rPr>
        <w:t>γινόμενοι</w:t>
      </w:r>
      <w:r w:rsidR="00F15AB8">
        <w:rPr>
          <w:rFonts w:cstheme="minorHAnsi"/>
          <w:sz w:val="28"/>
          <w:szCs w:val="28"/>
          <w:lang w:bidi="he-IL"/>
        </w:rPr>
        <w:t xml:space="preserve"> οι </w:t>
      </w:r>
      <w:r w:rsidR="00D10F1B">
        <w:rPr>
          <w:rFonts w:cstheme="minorHAnsi"/>
          <w:sz w:val="28"/>
          <w:szCs w:val="28"/>
          <w:lang w:bidi="he-IL"/>
        </w:rPr>
        <w:t>ίδιοι</w:t>
      </w:r>
      <w:r w:rsidR="00F15AB8">
        <w:rPr>
          <w:rFonts w:cstheme="minorHAnsi"/>
          <w:sz w:val="28"/>
          <w:szCs w:val="28"/>
          <w:lang w:bidi="he-IL"/>
        </w:rPr>
        <w:t xml:space="preserve"> </w:t>
      </w:r>
      <w:r w:rsidR="00D10F1B">
        <w:rPr>
          <w:rFonts w:cstheme="minorHAnsi"/>
          <w:sz w:val="28"/>
          <w:szCs w:val="28"/>
          <w:lang w:bidi="he-IL"/>
        </w:rPr>
        <w:t>έτσι</w:t>
      </w:r>
      <w:r w:rsidR="00F15AB8">
        <w:rPr>
          <w:rFonts w:cstheme="minorHAnsi"/>
          <w:sz w:val="28"/>
          <w:szCs w:val="28"/>
          <w:lang w:bidi="he-IL"/>
        </w:rPr>
        <w:t xml:space="preserve"> </w:t>
      </w:r>
      <w:r w:rsidR="00D10F1B">
        <w:rPr>
          <w:rFonts w:cstheme="minorHAnsi"/>
          <w:sz w:val="28"/>
          <w:szCs w:val="28"/>
          <w:lang w:bidi="he-IL"/>
        </w:rPr>
        <w:t>μιαροί</w:t>
      </w:r>
      <w:r w:rsidR="009F5B07">
        <w:rPr>
          <w:rFonts w:cstheme="minorHAnsi"/>
          <w:sz w:val="28"/>
          <w:szCs w:val="28"/>
          <w:lang w:bidi="he-IL"/>
        </w:rPr>
        <w:t>,</w:t>
      </w:r>
      <w:r w:rsidR="00F15AB8">
        <w:rPr>
          <w:rFonts w:cstheme="minorHAnsi"/>
          <w:sz w:val="28"/>
          <w:szCs w:val="28"/>
          <w:lang w:bidi="he-IL"/>
        </w:rPr>
        <w:t xml:space="preserve"> </w:t>
      </w:r>
      <w:r w:rsidR="00D10F1B">
        <w:rPr>
          <w:rFonts w:cstheme="minorHAnsi"/>
          <w:sz w:val="28"/>
          <w:szCs w:val="28"/>
          <w:lang w:bidi="he-IL"/>
        </w:rPr>
        <w:t>ουσιαστικά</w:t>
      </w:r>
      <w:r w:rsidR="00F819EC">
        <w:rPr>
          <w:rFonts w:cstheme="minorHAnsi"/>
          <w:sz w:val="28"/>
          <w:szCs w:val="28"/>
          <w:lang w:bidi="he-IL"/>
        </w:rPr>
        <w:t xml:space="preserve"> και </w:t>
      </w:r>
      <w:r w:rsidR="00D10F1B">
        <w:rPr>
          <w:rFonts w:cstheme="minorHAnsi"/>
          <w:sz w:val="28"/>
          <w:szCs w:val="28"/>
          <w:lang w:bidi="he-IL"/>
        </w:rPr>
        <w:t>οντολογικά</w:t>
      </w:r>
      <w:r w:rsidR="00F819EC">
        <w:rPr>
          <w:rFonts w:cstheme="minorHAnsi"/>
          <w:sz w:val="28"/>
          <w:szCs w:val="28"/>
          <w:lang w:bidi="he-IL"/>
        </w:rPr>
        <w:t xml:space="preserve"> </w:t>
      </w:r>
      <w:r w:rsidR="00D10F1B">
        <w:rPr>
          <w:rFonts w:cstheme="minorHAnsi"/>
          <w:sz w:val="28"/>
          <w:szCs w:val="28"/>
          <w:lang w:bidi="he-IL"/>
        </w:rPr>
        <w:t>μιάσματα</w:t>
      </w:r>
      <w:r w:rsidR="00F819EC">
        <w:rPr>
          <w:rFonts w:cstheme="minorHAnsi"/>
          <w:sz w:val="28"/>
          <w:szCs w:val="28"/>
          <w:lang w:bidi="he-IL"/>
        </w:rPr>
        <w:t xml:space="preserve">. Τι </w:t>
      </w:r>
      <w:r w:rsidR="00D10F1B">
        <w:rPr>
          <w:rFonts w:cstheme="minorHAnsi"/>
          <w:sz w:val="28"/>
          <w:szCs w:val="28"/>
          <w:lang w:bidi="he-IL"/>
        </w:rPr>
        <w:t>τραγική</w:t>
      </w:r>
      <w:r w:rsidR="00F819EC">
        <w:rPr>
          <w:rFonts w:cstheme="minorHAnsi"/>
          <w:sz w:val="28"/>
          <w:szCs w:val="28"/>
          <w:lang w:bidi="he-IL"/>
        </w:rPr>
        <w:t xml:space="preserve"> </w:t>
      </w:r>
      <w:r w:rsidR="00D10F1B">
        <w:rPr>
          <w:rFonts w:cstheme="minorHAnsi"/>
          <w:sz w:val="28"/>
          <w:szCs w:val="28"/>
          <w:lang w:bidi="he-IL"/>
        </w:rPr>
        <w:t>ειρωνεία</w:t>
      </w:r>
      <w:r w:rsidR="00D3108F">
        <w:rPr>
          <w:rFonts w:cstheme="minorHAnsi"/>
          <w:sz w:val="28"/>
          <w:szCs w:val="28"/>
          <w:lang w:bidi="he-IL"/>
        </w:rPr>
        <w:t>,</w:t>
      </w:r>
      <w:r w:rsidR="00F819EC">
        <w:rPr>
          <w:rFonts w:cstheme="minorHAnsi"/>
          <w:sz w:val="28"/>
          <w:szCs w:val="28"/>
          <w:lang w:bidi="he-IL"/>
        </w:rPr>
        <w:t xml:space="preserve"> που </w:t>
      </w:r>
      <w:r w:rsidR="00D10F1B">
        <w:rPr>
          <w:rFonts w:cstheme="minorHAnsi"/>
          <w:sz w:val="28"/>
          <w:szCs w:val="28"/>
          <w:lang w:bidi="he-IL"/>
        </w:rPr>
        <w:t>αυτός</w:t>
      </w:r>
      <w:r w:rsidR="00F819EC">
        <w:rPr>
          <w:rFonts w:cstheme="minorHAnsi"/>
          <w:sz w:val="28"/>
          <w:szCs w:val="28"/>
          <w:lang w:bidi="he-IL"/>
        </w:rPr>
        <w:t xml:space="preserve"> ο </w:t>
      </w:r>
      <w:r w:rsidR="00D10F1B">
        <w:rPr>
          <w:rFonts w:cstheme="minorHAnsi"/>
          <w:sz w:val="28"/>
          <w:szCs w:val="28"/>
          <w:lang w:bidi="he-IL"/>
        </w:rPr>
        <w:t>εξαίσιος</w:t>
      </w:r>
      <w:r w:rsidR="00F819EC">
        <w:rPr>
          <w:rFonts w:cstheme="minorHAnsi"/>
          <w:sz w:val="28"/>
          <w:szCs w:val="28"/>
          <w:lang w:bidi="he-IL"/>
        </w:rPr>
        <w:t xml:space="preserve"> </w:t>
      </w:r>
      <w:r w:rsidR="00D10F1B">
        <w:rPr>
          <w:rFonts w:cstheme="minorHAnsi"/>
          <w:sz w:val="28"/>
          <w:szCs w:val="28"/>
          <w:lang w:bidi="he-IL"/>
        </w:rPr>
        <w:t>λαός</w:t>
      </w:r>
      <w:r w:rsidR="005E7D4E">
        <w:rPr>
          <w:rFonts w:cstheme="minorHAnsi"/>
          <w:sz w:val="28"/>
          <w:szCs w:val="28"/>
          <w:lang w:bidi="he-IL"/>
        </w:rPr>
        <w:t>,</w:t>
      </w:r>
      <w:r w:rsidR="00F819EC">
        <w:rPr>
          <w:rFonts w:cstheme="minorHAnsi"/>
          <w:sz w:val="28"/>
          <w:szCs w:val="28"/>
          <w:lang w:bidi="he-IL"/>
        </w:rPr>
        <w:t xml:space="preserve"> ο </w:t>
      </w:r>
      <w:r w:rsidR="00D10F1B">
        <w:rPr>
          <w:rFonts w:cstheme="minorHAnsi"/>
          <w:sz w:val="28"/>
          <w:szCs w:val="28"/>
          <w:lang w:bidi="he-IL"/>
        </w:rPr>
        <w:t>αγαπημένος</w:t>
      </w:r>
      <w:r w:rsidR="00F819EC">
        <w:rPr>
          <w:rFonts w:cstheme="minorHAnsi"/>
          <w:sz w:val="28"/>
          <w:szCs w:val="28"/>
          <w:lang w:bidi="he-IL"/>
        </w:rPr>
        <w:t xml:space="preserve">  </w:t>
      </w:r>
      <w:r w:rsidR="00D10F1B">
        <w:rPr>
          <w:rFonts w:cstheme="minorHAnsi"/>
          <w:sz w:val="28"/>
          <w:szCs w:val="28"/>
          <w:lang w:bidi="he-IL"/>
        </w:rPr>
        <w:t>λαός</w:t>
      </w:r>
      <w:r w:rsidR="00F819EC">
        <w:rPr>
          <w:rFonts w:cstheme="minorHAnsi"/>
          <w:sz w:val="28"/>
          <w:szCs w:val="28"/>
          <w:lang w:bidi="he-IL"/>
        </w:rPr>
        <w:t xml:space="preserve"> του </w:t>
      </w:r>
      <w:r w:rsidR="00D10F1B">
        <w:rPr>
          <w:rFonts w:cstheme="minorHAnsi"/>
          <w:sz w:val="28"/>
          <w:szCs w:val="28"/>
          <w:lang w:bidi="he-IL"/>
        </w:rPr>
        <w:t>Θεού</w:t>
      </w:r>
      <w:r w:rsidR="00EB3369">
        <w:rPr>
          <w:rFonts w:cstheme="minorHAnsi"/>
          <w:sz w:val="28"/>
          <w:szCs w:val="28"/>
          <w:lang w:bidi="he-IL"/>
        </w:rPr>
        <w:t>,</w:t>
      </w:r>
      <w:r w:rsidR="00F819EC">
        <w:rPr>
          <w:rFonts w:cstheme="minorHAnsi"/>
          <w:sz w:val="28"/>
          <w:szCs w:val="28"/>
          <w:lang w:bidi="he-IL"/>
        </w:rPr>
        <w:t xml:space="preserve"> </w:t>
      </w:r>
      <w:r w:rsidR="00D10F1B">
        <w:rPr>
          <w:rFonts w:cstheme="minorHAnsi"/>
          <w:sz w:val="28"/>
          <w:szCs w:val="28"/>
          <w:lang w:bidi="he-IL"/>
        </w:rPr>
        <w:t>πολλές</w:t>
      </w:r>
      <w:r w:rsidR="00F819EC">
        <w:rPr>
          <w:rFonts w:cstheme="minorHAnsi"/>
          <w:sz w:val="28"/>
          <w:szCs w:val="28"/>
          <w:lang w:bidi="he-IL"/>
        </w:rPr>
        <w:t xml:space="preserve"> </w:t>
      </w:r>
      <w:r w:rsidR="00D10F1B">
        <w:rPr>
          <w:rFonts w:cstheme="minorHAnsi"/>
          <w:sz w:val="28"/>
          <w:szCs w:val="28"/>
          <w:lang w:bidi="he-IL"/>
        </w:rPr>
        <w:t>φορές</w:t>
      </w:r>
      <w:r w:rsidR="00F819EC">
        <w:rPr>
          <w:rFonts w:cstheme="minorHAnsi"/>
          <w:sz w:val="28"/>
          <w:szCs w:val="28"/>
          <w:lang w:bidi="he-IL"/>
        </w:rPr>
        <w:t xml:space="preserve"> </w:t>
      </w:r>
      <w:r w:rsidR="00D10F1B">
        <w:rPr>
          <w:rFonts w:cstheme="minorHAnsi"/>
          <w:sz w:val="28"/>
          <w:szCs w:val="28"/>
          <w:lang w:bidi="he-IL"/>
        </w:rPr>
        <w:t>τόσο</w:t>
      </w:r>
      <w:r w:rsidR="00F819EC">
        <w:rPr>
          <w:rFonts w:cstheme="minorHAnsi"/>
          <w:sz w:val="28"/>
          <w:szCs w:val="28"/>
          <w:lang w:bidi="he-IL"/>
        </w:rPr>
        <w:t xml:space="preserve"> </w:t>
      </w:r>
      <w:r w:rsidR="00D10F1B">
        <w:rPr>
          <w:rFonts w:cstheme="minorHAnsi"/>
          <w:sz w:val="28"/>
          <w:szCs w:val="28"/>
          <w:lang w:bidi="he-IL"/>
        </w:rPr>
        <w:t>τραγικά</w:t>
      </w:r>
      <w:r w:rsidR="00F819EC">
        <w:rPr>
          <w:rFonts w:cstheme="minorHAnsi"/>
          <w:sz w:val="28"/>
          <w:szCs w:val="28"/>
          <w:lang w:bidi="he-IL"/>
        </w:rPr>
        <w:t xml:space="preserve"> </w:t>
      </w:r>
      <w:r w:rsidR="00D10F1B">
        <w:rPr>
          <w:rFonts w:cstheme="minorHAnsi"/>
          <w:sz w:val="28"/>
          <w:szCs w:val="28"/>
          <w:lang w:bidi="he-IL"/>
        </w:rPr>
        <w:t>εκπίπτει</w:t>
      </w:r>
      <w:r w:rsidR="00F819EC">
        <w:rPr>
          <w:rFonts w:cstheme="minorHAnsi"/>
          <w:sz w:val="28"/>
          <w:szCs w:val="28"/>
          <w:lang w:bidi="he-IL"/>
        </w:rPr>
        <w:t>.</w:t>
      </w:r>
      <w:r w:rsidR="00EB3369">
        <w:rPr>
          <w:rFonts w:cstheme="minorHAnsi"/>
          <w:sz w:val="28"/>
          <w:szCs w:val="28"/>
          <w:lang w:bidi="he-IL"/>
        </w:rPr>
        <w:t xml:space="preserve"> </w:t>
      </w:r>
      <w:r w:rsidR="00D10F1B">
        <w:rPr>
          <w:rFonts w:cstheme="minorHAnsi"/>
          <w:sz w:val="28"/>
          <w:szCs w:val="28"/>
          <w:lang w:bidi="he-IL"/>
        </w:rPr>
        <w:t>Εκτελώντας</w:t>
      </w:r>
      <w:r w:rsidR="00F819EC">
        <w:rPr>
          <w:rFonts w:cstheme="minorHAnsi"/>
          <w:sz w:val="28"/>
          <w:szCs w:val="28"/>
          <w:lang w:bidi="he-IL"/>
        </w:rPr>
        <w:t xml:space="preserve"> κατά </w:t>
      </w:r>
      <w:r w:rsidR="00D10F1B">
        <w:rPr>
          <w:rFonts w:cstheme="minorHAnsi"/>
          <w:sz w:val="28"/>
          <w:szCs w:val="28"/>
          <w:lang w:bidi="he-IL"/>
        </w:rPr>
        <w:t>γράμμα</w:t>
      </w:r>
      <w:r w:rsidR="00F819EC">
        <w:rPr>
          <w:rFonts w:cstheme="minorHAnsi"/>
          <w:sz w:val="28"/>
          <w:szCs w:val="28"/>
          <w:lang w:bidi="he-IL"/>
        </w:rPr>
        <w:t xml:space="preserve"> τον </w:t>
      </w:r>
      <w:r w:rsidR="00D10F1B">
        <w:rPr>
          <w:rFonts w:cstheme="minorHAnsi"/>
          <w:sz w:val="28"/>
          <w:szCs w:val="28"/>
          <w:lang w:bidi="he-IL"/>
        </w:rPr>
        <w:t>τύπο</w:t>
      </w:r>
      <w:r w:rsidR="00F819EC">
        <w:rPr>
          <w:rFonts w:cstheme="minorHAnsi"/>
          <w:sz w:val="28"/>
          <w:szCs w:val="28"/>
          <w:lang w:bidi="he-IL"/>
        </w:rPr>
        <w:t xml:space="preserve"> του </w:t>
      </w:r>
      <w:r w:rsidR="00D10F1B">
        <w:rPr>
          <w:rFonts w:cstheme="minorHAnsi"/>
          <w:sz w:val="28"/>
          <w:szCs w:val="28"/>
          <w:lang w:bidi="he-IL"/>
        </w:rPr>
        <w:t>Νόμου</w:t>
      </w:r>
      <w:r w:rsidR="00F819EC">
        <w:rPr>
          <w:rFonts w:cstheme="minorHAnsi"/>
          <w:sz w:val="28"/>
          <w:szCs w:val="28"/>
          <w:lang w:bidi="he-IL"/>
        </w:rPr>
        <w:t xml:space="preserve"> αυτομιαίνεται</w:t>
      </w:r>
      <w:r w:rsidR="00D3108F">
        <w:rPr>
          <w:rFonts w:cstheme="minorHAnsi"/>
          <w:sz w:val="28"/>
          <w:szCs w:val="28"/>
          <w:lang w:bidi="he-IL"/>
        </w:rPr>
        <w:t>,</w:t>
      </w:r>
      <w:r w:rsidR="00F819EC">
        <w:rPr>
          <w:rFonts w:cstheme="minorHAnsi"/>
          <w:sz w:val="28"/>
          <w:szCs w:val="28"/>
          <w:lang w:bidi="he-IL"/>
        </w:rPr>
        <w:t xml:space="preserve"> με το να </w:t>
      </w:r>
      <w:r w:rsidR="00D10F1B">
        <w:rPr>
          <w:rFonts w:cstheme="minorHAnsi"/>
          <w:sz w:val="28"/>
          <w:szCs w:val="28"/>
          <w:lang w:bidi="he-IL"/>
        </w:rPr>
        <w:t>οδηγείται</w:t>
      </w:r>
      <w:r w:rsidR="00F819EC">
        <w:rPr>
          <w:rFonts w:cstheme="minorHAnsi"/>
          <w:sz w:val="28"/>
          <w:szCs w:val="28"/>
          <w:lang w:bidi="he-IL"/>
        </w:rPr>
        <w:t xml:space="preserve"> στην </w:t>
      </w:r>
      <w:r w:rsidR="00D10F1B">
        <w:rPr>
          <w:rFonts w:cstheme="minorHAnsi"/>
          <w:sz w:val="28"/>
          <w:szCs w:val="28"/>
          <w:lang w:bidi="he-IL"/>
        </w:rPr>
        <w:t>ουσιαστική</w:t>
      </w:r>
      <w:r w:rsidR="00F819EC">
        <w:rPr>
          <w:rFonts w:cstheme="minorHAnsi"/>
          <w:sz w:val="28"/>
          <w:szCs w:val="28"/>
          <w:lang w:bidi="he-IL"/>
        </w:rPr>
        <w:t xml:space="preserve"> </w:t>
      </w:r>
      <w:r w:rsidR="00D10F1B">
        <w:rPr>
          <w:rFonts w:cstheme="minorHAnsi"/>
          <w:sz w:val="28"/>
          <w:szCs w:val="28"/>
          <w:lang w:bidi="he-IL"/>
        </w:rPr>
        <w:t>αμαρτία</w:t>
      </w:r>
      <w:r w:rsidR="00D3108F">
        <w:rPr>
          <w:rFonts w:cstheme="minorHAnsi"/>
          <w:sz w:val="28"/>
          <w:szCs w:val="28"/>
          <w:lang w:bidi="he-IL"/>
        </w:rPr>
        <w:t>,</w:t>
      </w:r>
      <w:r w:rsidR="00F819EC">
        <w:rPr>
          <w:rFonts w:cstheme="minorHAnsi"/>
          <w:sz w:val="28"/>
          <w:szCs w:val="28"/>
          <w:lang w:bidi="he-IL"/>
        </w:rPr>
        <w:t xml:space="preserve">  </w:t>
      </w:r>
      <w:r w:rsidR="00EF716A">
        <w:rPr>
          <w:rFonts w:cstheme="minorHAnsi"/>
          <w:sz w:val="28"/>
          <w:szCs w:val="28"/>
          <w:lang w:bidi="he-IL"/>
        </w:rPr>
        <w:t xml:space="preserve">επιτελώντας </w:t>
      </w:r>
      <w:r w:rsidR="00F819EC">
        <w:rPr>
          <w:rFonts w:cstheme="minorHAnsi"/>
          <w:sz w:val="28"/>
          <w:szCs w:val="28"/>
          <w:lang w:bidi="he-IL"/>
        </w:rPr>
        <w:t xml:space="preserve">το </w:t>
      </w:r>
      <w:r w:rsidR="00D10F1B">
        <w:rPr>
          <w:rFonts w:cstheme="minorHAnsi"/>
          <w:sz w:val="28"/>
          <w:szCs w:val="28"/>
          <w:lang w:bidi="he-IL"/>
        </w:rPr>
        <w:t>μίασμα</w:t>
      </w:r>
      <w:r w:rsidR="00F819EC">
        <w:rPr>
          <w:rFonts w:cstheme="minorHAnsi"/>
          <w:sz w:val="28"/>
          <w:szCs w:val="28"/>
          <w:lang w:bidi="he-IL"/>
        </w:rPr>
        <w:t xml:space="preserve"> το </w:t>
      </w:r>
      <w:r w:rsidR="00D10F1B">
        <w:rPr>
          <w:rFonts w:cstheme="minorHAnsi"/>
          <w:sz w:val="28"/>
          <w:szCs w:val="28"/>
          <w:lang w:bidi="he-IL"/>
        </w:rPr>
        <w:t>οποίο</w:t>
      </w:r>
      <w:r w:rsidR="00F819EC">
        <w:rPr>
          <w:rFonts w:cstheme="minorHAnsi"/>
          <w:sz w:val="28"/>
          <w:szCs w:val="28"/>
          <w:lang w:bidi="he-IL"/>
        </w:rPr>
        <w:t xml:space="preserve"> </w:t>
      </w:r>
      <w:r w:rsidR="00D10F1B">
        <w:rPr>
          <w:rFonts w:cstheme="minorHAnsi"/>
          <w:sz w:val="28"/>
          <w:szCs w:val="28"/>
          <w:lang w:bidi="he-IL"/>
        </w:rPr>
        <w:t>επιχειρεί</w:t>
      </w:r>
      <w:r w:rsidR="00F819EC">
        <w:rPr>
          <w:rFonts w:cstheme="minorHAnsi"/>
          <w:sz w:val="28"/>
          <w:szCs w:val="28"/>
          <w:lang w:bidi="he-IL"/>
        </w:rPr>
        <w:t xml:space="preserve"> να </w:t>
      </w:r>
      <w:r w:rsidR="00D10F1B">
        <w:rPr>
          <w:rFonts w:cstheme="minorHAnsi"/>
          <w:sz w:val="28"/>
          <w:szCs w:val="28"/>
          <w:lang w:bidi="he-IL"/>
        </w:rPr>
        <w:t>αποφύγει</w:t>
      </w:r>
      <w:r w:rsidR="00F819EC">
        <w:rPr>
          <w:rFonts w:cstheme="minorHAnsi"/>
          <w:sz w:val="28"/>
          <w:szCs w:val="28"/>
          <w:lang w:bidi="he-IL"/>
        </w:rPr>
        <w:t xml:space="preserve">. </w:t>
      </w:r>
    </w:p>
    <w:p w14:paraId="695AFAB6" w14:textId="2FE54C30" w:rsidR="00206E3F" w:rsidRPr="005E7D4E" w:rsidRDefault="00F819EC" w:rsidP="005E7D4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Σε </w:t>
      </w:r>
      <w:r w:rsidR="00D10F1B">
        <w:rPr>
          <w:rFonts w:cstheme="minorHAnsi"/>
          <w:sz w:val="28"/>
          <w:szCs w:val="28"/>
          <w:lang w:bidi="he-IL"/>
        </w:rPr>
        <w:t>όλη</w:t>
      </w:r>
      <w:r>
        <w:rPr>
          <w:rFonts w:cstheme="minorHAnsi"/>
          <w:sz w:val="28"/>
          <w:szCs w:val="28"/>
          <w:lang w:bidi="he-IL"/>
        </w:rPr>
        <w:t xml:space="preserve"> τη </w:t>
      </w:r>
      <w:r w:rsidR="00D10F1B">
        <w:rPr>
          <w:rFonts w:cstheme="minorHAnsi"/>
          <w:sz w:val="28"/>
          <w:szCs w:val="28"/>
          <w:lang w:bidi="he-IL"/>
        </w:rPr>
        <w:t>διάρκεια</w:t>
      </w:r>
      <w:r>
        <w:rPr>
          <w:rFonts w:cstheme="minorHAnsi"/>
          <w:sz w:val="28"/>
          <w:szCs w:val="28"/>
          <w:lang w:bidi="he-IL"/>
        </w:rPr>
        <w:t xml:space="preserve"> της </w:t>
      </w:r>
      <w:r w:rsidR="00D10F1B">
        <w:rPr>
          <w:rFonts w:cstheme="minorHAnsi"/>
          <w:sz w:val="28"/>
          <w:szCs w:val="28"/>
          <w:lang w:bidi="he-IL"/>
        </w:rPr>
        <w:t>επίγειας</w:t>
      </w:r>
      <w:r>
        <w:rPr>
          <w:rFonts w:cstheme="minorHAnsi"/>
          <w:sz w:val="28"/>
          <w:szCs w:val="28"/>
          <w:lang w:bidi="he-IL"/>
        </w:rPr>
        <w:t xml:space="preserve"> </w:t>
      </w:r>
      <w:r w:rsidR="00D10F1B">
        <w:rPr>
          <w:rFonts w:cstheme="minorHAnsi"/>
          <w:sz w:val="28"/>
          <w:szCs w:val="28"/>
          <w:lang w:bidi="he-IL"/>
        </w:rPr>
        <w:t>διδασκαλίας</w:t>
      </w:r>
      <w:r>
        <w:rPr>
          <w:rFonts w:cstheme="minorHAnsi"/>
          <w:sz w:val="28"/>
          <w:szCs w:val="28"/>
          <w:lang w:bidi="he-IL"/>
        </w:rPr>
        <w:t xml:space="preserve"> του αυτό τους </w:t>
      </w:r>
      <w:r w:rsidR="00D10F1B">
        <w:rPr>
          <w:rFonts w:cstheme="minorHAnsi"/>
          <w:sz w:val="28"/>
          <w:szCs w:val="28"/>
          <w:lang w:bidi="he-IL"/>
        </w:rPr>
        <w:t>τόνιζε</w:t>
      </w:r>
      <w:r>
        <w:rPr>
          <w:rFonts w:cstheme="minorHAnsi"/>
          <w:sz w:val="28"/>
          <w:szCs w:val="28"/>
          <w:lang w:bidi="he-IL"/>
        </w:rPr>
        <w:t xml:space="preserve"> ο </w:t>
      </w:r>
      <w:r w:rsidR="00D10F1B">
        <w:rPr>
          <w:rFonts w:cstheme="minorHAnsi"/>
          <w:sz w:val="28"/>
          <w:szCs w:val="28"/>
          <w:lang w:bidi="he-IL"/>
        </w:rPr>
        <w:t>Ιησούς</w:t>
      </w:r>
      <w:r w:rsidR="00E8752A">
        <w:rPr>
          <w:rFonts w:cstheme="minorHAnsi"/>
          <w:sz w:val="28"/>
          <w:szCs w:val="28"/>
          <w:lang w:bidi="he-IL"/>
        </w:rPr>
        <w:t>,</w:t>
      </w:r>
      <w:r>
        <w:rPr>
          <w:rFonts w:cstheme="minorHAnsi"/>
          <w:sz w:val="28"/>
          <w:szCs w:val="28"/>
          <w:lang w:bidi="he-IL"/>
        </w:rPr>
        <w:t xml:space="preserve"> ως ο </w:t>
      </w:r>
      <w:r w:rsidR="00D10F1B">
        <w:rPr>
          <w:rFonts w:cstheme="minorHAnsi"/>
          <w:sz w:val="28"/>
          <w:szCs w:val="28"/>
          <w:lang w:bidi="he-IL"/>
        </w:rPr>
        <w:t>Λόγος</w:t>
      </w:r>
      <w:r>
        <w:rPr>
          <w:rFonts w:cstheme="minorHAnsi"/>
          <w:sz w:val="28"/>
          <w:szCs w:val="28"/>
          <w:lang w:bidi="he-IL"/>
        </w:rPr>
        <w:t xml:space="preserve"> του </w:t>
      </w:r>
      <w:r w:rsidR="00D10F1B">
        <w:rPr>
          <w:rFonts w:cstheme="minorHAnsi"/>
          <w:sz w:val="28"/>
          <w:szCs w:val="28"/>
          <w:lang w:bidi="he-IL"/>
        </w:rPr>
        <w:t>Θεού</w:t>
      </w:r>
      <w:r w:rsidR="00E8752A">
        <w:rPr>
          <w:rFonts w:cstheme="minorHAnsi"/>
          <w:sz w:val="28"/>
          <w:szCs w:val="28"/>
          <w:lang w:bidi="he-IL"/>
        </w:rPr>
        <w:t>,</w:t>
      </w:r>
      <w:r>
        <w:rPr>
          <w:rFonts w:cstheme="minorHAnsi"/>
          <w:sz w:val="28"/>
          <w:szCs w:val="28"/>
          <w:lang w:bidi="he-IL"/>
        </w:rPr>
        <w:t xml:space="preserve"> ο </w:t>
      </w:r>
      <w:r w:rsidR="00D10F1B">
        <w:rPr>
          <w:rFonts w:cstheme="minorHAnsi"/>
          <w:sz w:val="28"/>
          <w:szCs w:val="28"/>
          <w:lang w:bidi="he-IL"/>
        </w:rPr>
        <w:t>δημιουργός</w:t>
      </w:r>
      <w:r>
        <w:rPr>
          <w:rFonts w:cstheme="minorHAnsi"/>
          <w:sz w:val="28"/>
          <w:szCs w:val="28"/>
          <w:lang w:bidi="he-IL"/>
        </w:rPr>
        <w:t xml:space="preserve"> του </w:t>
      </w:r>
      <w:r w:rsidR="00D10F1B">
        <w:rPr>
          <w:rFonts w:cstheme="minorHAnsi"/>
          <w:sz w:val="28"/>
          <w:szCs w:val="28"/>
          <w:lang w:bidi="he-IL"/>
        </w:rPr>
        <w:t>Νόμου</w:t>
      </w:r>
      <w:r w:rsidR="00E8752A">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καλώντας</w:t>
      </w:r>
      <w:r>
        <w:rPr>
          <w:rFonts w:cstheme="minorHAnsi"/>
          <w:sz w:val="28"/>
          <w:szCs w:val="28"/>
          <w:lang w:bidi="he-IL"/>
        </w:rPr>
        <w:t xml:space="preserve"> τους να </w:t>
      </w:r>
      <w:r w:rsidR="00D10F1B">
        <w:rPr>
          <w:rFonts w:cstheme="minorHAnsi"/>
          <w:sz w:val="28"/>
          <w:szCs w:val="28"/>
          <w:lang w:bidi="he-IL"/>
        </w:rPr>
        <w:t>σταθούν</w:t>
      </w:r>
      <w:r>
        <w:rPr>
          <w:rFonts w:cstheme="minorHAnsi"/>
          <w:sz w:val="28"/>
          <w:szCs w:val="28"/>
          <w:lang w:bidi="he-IL"/>
        </w:rPr>
        <w:t xml:space="preserve"> στην </w:t>
      </w:r>
      <w:r w:rsidR="00D10F1B">
        <w:rPr>
          <w:rFonts w:cstheme="minorHAnsi"/>
          <w:sz w:val="28"/>
          <w:szCs w:val="28"/>
          <w:lang w:bidi="he-IL"/>
        </w:rPr>
        <w:t>ουσία</w:t>
      </w:r>
      <w:r>
        <w:rPr>
          <w:rFonts w:cstheme="minorHAnsi"/>
          <w:sz w:val="28"/>
          <w:szCs w:val="28"/>
          <w:lang w:bidi="he-IL"/>
        </w:rPr>
        <w:t xml:space="preserve"> του </w:t>
      </w:r>
      <w:r w:rsidR="00D10F1B">
        <w:rPr>
          <w:rFonts w:cstheme="minorHAnsi"/>
          <w:sz w:val="28"/>
          <w:szCs w:val="28"/>
          <w:lang w:bidi="he-IL"/>
        </w:rPr>
        <w:t xml:space="preserve">Νόμου </w:t>
      </w:r>
      <w:r>
        <w:rPr>
          <w:rFonts w:cstheme="minorHAnsi"/>
          <w:sz w:val="28"/>
          <w:szCs w:val="28"/>
          <w:lang w:bidi="he-IL"/>
        </w:rPr>
        <w:t xml:space="preserve">και όχι στον </w:t>
      </w:r>
      <w:r w:rsidR="00D10F1B">
        <w:rPr>
          <w:rFonts w:cstheme="minorHAnsi"/>
          <w:sz w:val="28"/>
          <w:szCs w:val="28"/>
          <w:lang w:bidi="he-IL"/>
        </w:rPr>
        <w:t>τύπο</w:t>
      </w:r>
      <w:r w:rsidR="005E7D4E" w:rsidRPr="005E7D4E">
        <w:rPr>
          <w:rFonts w:ascii="SBL Greek" w:hAnsi="SBL Greek" w:cs="SBL Greek"/>
          <w:lang w:bidi="he-IL"/>
        </w:rPr>
        <w:t xml:space="preserve"> </w:t>
      </w:r>
      <w:r w:rsidR="005E7D4E">
        <w:rPr>
          <w:rFonts w:ascii="SBL Greek" w:hAnsi="SBL Greek" w:cs="SBL Greek"/>
          <w:lang w:bidi="he-IL"/>
        </w:rPr>
        <w:t>ὁδηγοὶ τυφλοί, οἱ διϋλίζοντες τὸν κώνωπα, τὴν δὲ κάμηλον καταπίνοντες.</w:t>
      </w:r>
      <w:r w:rsidR="005E7D4E" w:rsidRPr="005E7D4E">
        <w:rPr>
          <w:rFonts w:ascii="Arial" w:hAnsi="Arial" w:cs="Arial"/>
          <w:sz w:val="20"/>
          <w:szCs w:val="20"/>
          <w:lang w:bidi="he-IL"/>
        </w:rPr>
        <w:t xml:space="preserve"> (</w:t>
      </w:r>
      <w:r w:rsidR="00375DFE">
        <w:rPr>
          <w:rFonts w:ascii="Arial" w:hAnsi="Arial" w:cs="Arial"/>
          <w:sz w:val="20"/>
          <w:szCs w:val="20"/>
          <w:lang w:bidi="he-IL"/>
        </w:rPr>
        <w:t>Μτθ</w:t>
      </w:r>
      <w:r w:rsidR="005E7D4E" w:rsidRPr="005E7D4E">
        <w:rPr>
          <w:rFonts w:ascii="Arial" w:hAnsi="Arial" w:cs="Arial"/>
          <w:sz w:val="20"/>
          <w:szCs w:val="20"/>
          <w:lang w:bidi="he-IL"/>
        </w:rPr>
        <w:t>23:24)</w:t>
      </w:r>
      <w:r>
        <w:rPr>
          <w:rFonts w:cstheme="minorHAnsi"/>
          <w:sz w:val="28"/>
          <w:szCs w:val="28"/>
          <w:lang w:bidi="he-IL"/>
        </w:rPr>
        <w:t xml:space="preserve">. </w:t>
      </w:r>
      <w:r w:rsidR="00D10F1B">
        <w:rPr>
          <w:rFonts w:cstheme="minorHAnsi"/>
          <w:sz w:val="28"/>
          <w:szCs w:val="28"/>
          <w:lang w:bidi="he-IL"/>
        </w:rPr>
        <w:t>Τώρα</w:t>
      </w:r>
      <w:r>
        <w:rPr>
          <w:rFonts w:cstheme="minorHAnsi"/>
          <w:sz w:val="28"/>
          <w:szCs w:val="28"/>
          <w:lang w:bidi="he-IL"/>
        </w:rPr>
        <w:t xml:space="preserve"> τους </w:t>
      </w:r>
      <w:r w:rsidR="00D10F1B">
        <w:rPr>
          <w:rFonts w:cstheme="minorHAnsi"/>
          <w:sz w:val="28"/>
          <w:szCs w:val="28"/>
          <w:lang w:bidi="he-IL"/>
        </w:rPr>
        <w:t>επιτρέπει</w:t>
      </w:r>
      <w:r>
        <w:rPr>
          <w:rFonts w:cstheme="minorHAnsi"/>
          <w:sz w:val="28"/>
          <w:szCs w:val="28"/>
          <w:lang w:bidi="he-IL"/>
        </w:rPr>
        <w:t xml:space="preserve"> να </w:t>
      </w:r>
      <w:r w:rsidR="00D10F1B">
        <w:rPr>
          <w:rFonts w:cstheme="minorHAnsi"/>
          <w:sz w:val="28"/>
          <w:szCs w:val="28"/>
          <w:lang w:bidi="he-IL"/>
        </w:rPr>
        <w:t>διαπράξουν</w:t>
      </w:r>
      <w:r>
        <w:rPr>
          <w:rFonts w:cstheme="minorHAnsi"/>
          <w:sz w:val="28"/>
          <w:szCs w:val="28"/>
          <w:lang w:bidi="he-IL"/>
        </w:rPr>
        <w:t xml:space="preserve"> αυτή την </w:t>
      </w:r>
      <w:r w:rsidR="00D10F1B">
        <w:rPr>
          <w:rFonts w:cstheme="minorHAnsi"/>
          <w:sz w:val="28"/>
          <w:szCs w:val="28"/>
          <w:lang w:bidi="he-IL"/>
        </w:rPr>
        <w:t>αμαρτία</w:t>
      </w:r>
      <w:r>
        <w:rPr>
          <w:rFonts w:cstheme="minorHAnsi"/>
          <w:sz w:val="28"/>
          <w:szCs w:val="28"/>
          <w:lang w:bidi="he-IL"/>
        </w:rPr>
        <w:t xml:space="preserve"> </w:t>
      </w:r>
      <w:r w:rsidR="00D10F1B">
        <w:rPr>
          <w:rFonts w:cstheme="minorHAnsi"/>
          <w:sz w:val="28"/>
          <w:szCs w:val="28"/>
          <w:lang w:bidi="he-IL"/>
        </w:rPr>
        <w:t>πάνω</w:t>
      </w:r>
      <w:r>
        <w:rPr>
          <w:rFonts w:cstheme="minorHAnsi"/>
          <w:sz w:val="28"/>
          <w:szCs w:val="28"/>
          <w:lang w:bidi="he-IL"/>
        </w:rPr>
        <w:t xml:space="preserve"> στο </w:t>
      </w:r>
      <w:r w:rsidR="00D10F1B">
        <w:rPr>
          <w:rFonts w:cstheme="minorHAnsi"/>
          <w:sz w:val="28"/>
          <w:szCs w:val="28"/>
          <w:lang w:bidi="he-IL"/>
        </w:rPr>
        <w:t>δικό</w:t>
      </w:r>
      <w:r>
        <w:rPr>
          <w:rFonts w:cstheme="minorHAnsi"/>
          <w:sz w:val="28"/>
          <w:szCs w:val="28"/>
          <w:lang w:bidi="he-IL"/>
        </w:rPr>
        <w:t xml:space="preserve"> του </w:t>
      </w:r>
      <w:r w:rsidR="00D10F1B">
        <w:rPr>
          <w:rFonts w:cstheme="minorHAnsi"/>
          <w:sz w:val="28"/>
          <w:szCs w:val="28"/>
          <w:lang w:bidi="he-IL"/>
        </w:rPr>
        <w:t>κορμί</w:t>
      </w:r>
      <w:r>
        <w:rPr>
          <w:rFonts w:cstheme="minorHAnsi"/>
          <w:sz w:val="28"/>
          <w:szCs w:val="28"/>
          <w:lang w:bidi="he-IL"/>
        </w:rPr>
        <w:t xml:space="preserve">. </w:t>
      </w:r>
      <w:r w:rsidR="00D10F1B">
        <w:rPr>
          <w:rFonts w:cstheme="minorHAnsi"/>
          <w:sz w:val="28"/>
          <w:szCs w:val="28"/>
          <w:lang w:bidi="he-IL"/>
        </w:rPr>
        <w:t>Αποφεύγοντας</w:t>
      </w:r>
      <w:r>
        <w:rPr>
          <w:rFonts w:cstheme="minorHAnsi"/>
          <w:sz w:val="28"/>
          <w:szCs w:val="28"/>
          <w:lang w:bidi="he-IL"/>
        </w:rPr>
        <w:t xml:space="preserve"> το </w:t>
      </w:r>
      <w:r w:rsidR="00D10F1B">
        <w:rPr>
          <w:rFonts w:cstheme="minorHAnsi"/>
          <w:sz w:val="28"/>
          <w:szCs w:val="28"/>
          <w:lang w:bidi="he-IL"/>
        </w:rPr>
        <w:t>μίασμα</w:t>
      </w:r>
      <w:r>
        <w:rPr>
          <w:rFonts w:cstheme="minorHAnsi"/>
          <w:sz w:val="28"/>
          <w:szCs w:val="28"/>
          <w:lang w:bidi="he-IL"/>
        </w:rPr>
        <w:t xml:space="preserve"> </w:t>
      </w:r>
      <w:r w:rsidR="00D10F1B">
        <w:rPr>
          <w:rFonts w:cstheme="minorHAnsi"/>
          <w:sz w:val="28"/>
          <w:szCs w:val="28"/>
          <w:lang w:bidi="he-IL"/>
        </w:rPr>
        <w:t>μιαίνονται</w:t>
      </w:r>
      <w:r>
        <w:rPr>
          <w:rFonts w:cstheme="minorHAnsi"/>
          <w:sz w:val="28"/>
          <w:szCs w:val="28"/>
          <w:lang w:bidi="he-IL"/>
        </w:rPr>
        <w:t xml:space="preserve"> </w:t>
      </w:r>
      <w:r w:rsidR="00D10F1B">
        <w:rPr>
          <w:rFonts w:cstheme="minorHAnsi"/>
          <w:sz w:val="28"/>
          <w:szCs w:val="28"/>
          <w:lang w:bidi="he-IL"/>
        </w:rPr>
        <w:t>ακόμη</w:t>
      </w:r>
      <w:r>
        <w:rPr>
          <w:rFonts w:cstheme="minorHAnsi"/>
          <w:sz w:val="28"/>
          <w:szCs w:val="28"/>
          <w:lang w:bidi="he-IL"/>
        </w:rPr>
        <w:t xml:space="preserve"> </w:t>
      </w:r>
      <w:r w:rsidR="00D10F1B">
        <w:rPr>
          <w:rFonts w:cstheme="minorHAnsi"/>
          <w:sz w:val="28"/>
          <w:szCs w:val="28"/>
          <w:lang w:bidi="he-IL"/>
        </w:rPr>
        <w:t>περισσότερο</w:t>
      </w:r>
      <w:r>
        <w:rPr>
          <w:rFonts w:cstheme="minorHAnsi"/>
          <w:sz w:val="28"/>
          <w:szCs w:val="28"/>
          <w:lang w:bidi="he-IL"/>
        </w:rPr>
        <w:t xml:space="preserve">. Και ενώ </w:t>
      </w:r>
      <w:r w:rsidR="00D10F1B">
        <w:rPr>
          <w:rFonts w:cstheme="minorHAnsi"/>
          <w:sz w:val="28"/>
          <w:szCs w:val="28"/>
          <w:lang w:bidi="he-IL"/>
        </w:rPr>
        <w:t>έτρωγαν</w:t>
      </w:r>
      <w:r w:rsidR="00E8752A">
        <w:rPr>
          <w:rFonts w:cstheme="minorHAnsi"/>
          <w:sz w:val="28"/>
          <w:szCs w:val="28"/>
          <w:lang w:bidi="he-IL"/>
        </w:rPr>
        <w:t>,</w:t>
      </w:r>
      <w:r>
        <w:rPr>
          <w:rFonts w:cstheme="minorHAnsi"/>
          <w:sz w:val="28"/>
          <w:szCs w:val="28"/>
          <w:lang w:bidi="he-IL"/>
        </w:rPr>
        <w:t xml:space="preserve"> όπως </w:t>
      </w:r>
      <w:r w:rsidR="00D10F1B">
        <w:rPr>
          <w:rFonts w:cstheme="minorHAnsi"/>
          <w:sz w:val="28"/>
          <w:szCs w:val="28"/>
          <w:lang w:bidi="he-IL"/>
        </w:rPr>
        <w:t>νόμιζαν</w:t>
      </w:r>
      <w:r>
        <w:rPr>
          <w:rFonts w:cstheme="minorHAnsi"/>
          <w:sz w:val="28"/>
          <w:szCs w:val="28"/>
          <w:lang w:bidi="he-IL"/>
        </w:rPr>
        <w:t xml:space="preserve"> </w:t>
      </w:r>
      <w:r w:rsidR="00D10F1B">
        <w:rPr>
          <w:rFonts w:cstheme="minorHAnsi"/>
          <w:sz w:val="28"/>
          <w:szCs w:val="28"/>
          <w:lang w:bidi="he-IL"/>
        </w:rPr>
        <w:t>καθαροί</w:t>
      </w:r>
      <w:r>
        <w:rPr>
          <w:rFonts w:cstheme="minorHAnsi"/>
          <w:sz w:val="28"/>
          <w:szCs w:val="28"/>
          <w:lang w:bidi="he-IL"/>
        </w:rPr>
        <w:t xml:space="preserve"> (</w:t>
      </w:r>
      <w:r w:rsidR="00D10F1B">
        <w:rPr>
          <w:rFonts w:cstheme="minorHAnsi"/>
          <w:sz w:val="28"/>
          <w:szCs w:val="28"/>
          <w:lang w:bidi="he-IL"/>
        </w:rPr>
        <w:t>γιατί</w:t>
      </w:r>
      <w:r>
        <w:rPr>
          <w:rFonts w:cstheme="minorHAnsi"/>
          <w:sz w:val="28"/>
          <w:szCs w:val="28"/>
          <w:lang w:bidi="he-IL"/>
        </w:rPr>
        <w:t xml:space="preserve"> </w:t>
      </w:r>
      <w:r w:rsidR="00D10F1B">
        <w:rPr>
          <w:rFonts w:cstheme="minorHAnsi"/>
          <w:sz w:val="28"/>
          <w:szCs w:val="28"/>
          <w:lang w:bidi="he-IL"/>
        </w:rPr>
        <w:t>καθαροί</w:t>
      </w:r>
      <w:r>
        <w:rPr>
          <w:rFonts w:cstheme="minorHAnsi"/>
          <w:sz w:val="28"/>
          <w:szCs w:val="28"/>
          <w:lang w:bidi="he-IL"/>
        </w:rPr>
        <w:t xml:space="preserve"> δεν </w:t>
      </w:r>
      <w:r w:rsidR="00D10F1B">
        <w:rPr>
          <w:rFonts w:cstheme="minorHAnsi"/>
          <w:sz w:val="28"/>
          <w:szCs w:val="28"/>
          <w:lang w:bidi="he-IL"/>
        </w:rPr>
        <w:lastRenderedPageBreak/>
        <w:t>ήταν</w:t>
      </w:r>
      <w:r w:rsidR="00515C6F">
        <w:rPr>
          <w:rFonts w:cstheme="minorHAnsi"/>
          <w:sz w:val="28"/>
          <w:szCs w:val="28"/>
          <w:lang w:bidi="he-IL"/>
        </w:rPr>
        <w:t>,</w:t>
      </w:r>
      <w:r>
        <w:rPr>
          <w:rFonts w:cstheme="minorHAnsi"/>
          <w:sz w:val="28"/>
          <w:szCs w:val="28"/>
          <w:lang w:bidi="he-IL"/>
        </w:rPr>
        <w:t xml:space="preserve"> </w:t>
      </w:r>
      <w:r w:rsidR="00D10F1B">
        <w:rPr>
          <w:rFonts w:cstheme="minorHAnsi"/>
          <w:sz w:val="28"/>
          <w:szCs w:val="28"/>
          <w:lang w:bidi="he-IL"/>
        </w:rPr>
        <w:t>αφού</w:t>
      </w:r>
      <w:r>
        <w:rPr>
          <w:rFonts w:cstheme="minorHAnsi"/>
          <w:sz w:val="28"/>
          <w:szCs w:val="28"/>
          <w:lang w:bidi="he-IL"/>
        </w:rPr>
        <w:t xml:space="preserve"> </w:t>
      </w:r>
      <w:r w:rsidR="00D10F1B">
        <w:rPr>
          <w:rFonts w:cstheme="minorHAnsi"/>
          <w:sz w:val="28"/>
          <w:szCs w:val="28"/>
          <w:lang w:bidi="he-IL"/>
        </w:rPr>
        <w:t>είχαν</w:t>
      </w:r>
      <w:r>
        <w:rPr>
          <w:rFonts w:cstheme="minorHAnsi"/>
          <w:sz w:val="28"/>
          <w:szCs w:val="28"/>
          <w:lang w:bidi="he-IL"/>
        </w:rPr>
        <w:t xml:space="preserve"> </w:t>
      </w:r>
      <w:r w:rsidR="00D10F1B">
        <w:rPr>
          <w:rFonts w:cstheme="minorHAnsi"/>
          <w:sz w:val="28"/>
          <w:szCs w:val="28"/>
          <w:lang w:bidi="he-IL"/>
        </w:rPr>
        <w:t>μολυνθεί</w:t>
      </w:r>
      <w:r>
        <w:rPr>
          <w:rFonts w:cstheme="minorHAnsi"/>
          <w:sz w:val="28"/>
          <w:szCs w:val="28"/>
          <w:lang w:bidi="he-IL"/>
        </w:rPr>
        <w:t xml:space="preserve"> με την </w:t>
      </w:r>
      <w:r w:rsidR="00D10F1B">
        <w:rPr>
          <w:rFonts w:cstheme="minorHAnsi"/>
          <w:sz w:val="28"/>
          <w:szCs w:val="28"/>
          <w:lang w:bidi="he-IL"/>
        </w:rPr>
        <w:t>παράδοση</w:t>
      </w:r>
      <w:r>
        <w:rPr>
          <w:rFonts w:cstheme="minorHAnsi"/>
          <w:sz w:val="28"/>
          <w:szCs w:val="28"/>
          <w:lang w:bidi="he-IL"/>
        </w:rPr>
        <w:t xml:space="preserve"> του </w:t>
      </w:r>
      <w:r w:rsidR="00D10F1B">
        <w:rPr>
          <w:rFonts w:cstheme="minorHAnsi"/>
          <w:sz w:val="28"/>
          <w:szCs w:val="28"/>
          <w:lang w:bidi="he-IL"/>
        </w:rPr>
        <w:t>Ιησού</w:t>
      </w:r>
      <w:r>
        <w:rPr>
          <w:rFonts w:cstheme="minorHAnsi"/>
          <w:sz w:val="28"/>
          <w:szCs w:val="28"/>
          <w:lang w:bidi="he-IL"/>
        </w:rPr>
        <w:t xml:space="preserve"> στον </w:t>
      </w:r>
      <w:r w:rsidR="00D10F1B">
        <w:rPr>
          <w:rFonts w:cstheme="minorHAnsi"/>
          <w:sz w:val="28"/>
          <w:szCs w:val="28"/>
          <w:lang w:bidi="he-IL"/>
        </w:rPr>
        <w:t>Πιλάτο</w:t>
      </w:r>
      <w:r>
        <w:rPr>
          <w:rFonts w:cstheme="minorHAnsi"/>
          <w:sz w:val="28"/>
          <w:szCs w:val="28"/>
          <w:lang w:bidi="he-IL"/>
        </w:rPr>
        <w:t xml:space="preserve">) τον </w:t>
      </w:r>
      <w:r w:rsidR="00D10F1B">
        <w:rPr>
          <w:rFonts w:cstheme="minorHAnsi"/>
          <w:sz w:val="28"/>
          <w:szCs w:val="28"/>
          <w:lang w:bidi="he-IL"/>
        </w:rPr>
        <w:t>πασχάλιο</w:t>
      </w:r>
      <w:r>
        <w:rPr>
          <w:rFonts w:cstheme="minorHAnsi"/>
          <w:sz w:val="28"/>
          <w:szCs w:val="28"/>
          <w:lang w:bidi="he-IL"/>
        </w:rPr>
        <w:t xml:space="preserve"> </w:t>
      </w:r>
      <w:r w:rsidR="00D10F1B">
        <w:rPr>
          <w:rFonts w:cstheme="minorHAnsi"/>
          <w:sz w:val="28"/>
          <w:szCs w:val="28"/>
          <w:lang w:bidi="he-IL"/>
        </w:rPr>
        <w:t>αμνό</w:t>
      </w:r>
      <w:r w:rsidR="00EB3369">
        <w:rPr>
          <w:rFonts w:cstheme="minorHAnsi"/>
          <w:sz w:val="28"/>
          <w:szCs w:val="28"/>
          <w:lang w:bidi="he-IL"/>
        </w:rPr>
        <w:t>,</w:t>
      </w:r>
      <w:r>
        <w:rPr>
          <w:rFonts w:cstheme="minorHAnsi"/>
          <w:sz w:val="28"/>
          <w:szCs w:val="28"/>
          <w:lang w:bidi="he-IL"/>
        </w:rPr>
        <w:t xml:space="preserve"> </w:t>
      </w:r>
      <w:r w:rsidR="006B54F1">
        <w:rPr>
          <w:rFonts w:cstheme="minorHAnsi"/>
          <w:sz w:val="28"/>
          <w:szCs w:val="28"/>
          <w:lang w:bidi="he-IL"/>
        </w:rPr>
        <w:t xml:space="preserve">δεν </w:t>
      </w:r>
      <w:r w:rsidR="00D10F1B">
        <w:rPr>
          <w:rFonts w:cstheme="minorHAnsi"/>
          <w:sz w:val="28"/>
          <w:szCs w:val="28"/>
          <w:lang w:bidi="he-IL"/>
        </w:rPr>
        <w:t>μπορούσαν</w:t>
      </w:r>
      <w:r w:rsidR="006B54F1">
        <w:rPr>
          <w:rFonts w:cstheme="minorHAnsi"/>
          <w:sz w:val="28"/>
          <w:szCs w:val="28"/>
          <w:lang w:bidi="he-IL"/>
        </w:rPr>
        <w:t xml:space="preserve"> να δουν </w:t>
      </w:r>
      <w:r w:rsidR="00D10F1B">
        <w:rPr>
          <w:rFonts w:cstheme="minorHAnsi"/>
          <w:sz w:val="28"/>
          <w:szCs w:val="28"/>
          <w:lang w:bidi="he-IL"/>
        </w:rPr>
        <w:t>καθαρά</w:t>
      </w:r>
      <w:r w:rsidR="006B54F1">
        <w:rPr>
          <w:rFonts w:cstheme="minorHAnsi"/>
          <w:sz w:val="28"/>
          <w:szCs w:val="28"/>
          <w:lang w:bidi="he-IL"/>
        </w:rPr>
        <w:t xml:space="preserve"> τι </w:t>
      </w:r>
      <w:r w:rsidR="00D10F1B">
        <w:rPr>
          <w:rFonts w:cstheme="minorHAnsi"/>
          <w:sz w:val="28"/>
          <w:szCs w:val="28"/>
          <w:lang w:bidi="he-IL"/>
        </w:rPr>
        <w:t>συνέβαινε</w:t>
      </w:r>
      <w:r w:rsidR="006B54F1">
        <w:rPr>
          <w:rFonts w:cstheme="minorHAnsi"/>
          <w:sz w:val="28"/>
          <w:szCs w:val="28"/>
          <w:lang w:bidi="he-IL"/>
        </w:rPr>
        <w:t xml:space="preserve"> στον Γολγοθά. </w:t>
      </w:r>
      <w:r w:rsidR="00D10F1B">
        <w:rPr>
          <w:rFonts w:cstheme="minorHAnsi"/>
          <w:sz w:val="28"/>
          <w:szCs w:val="28"/>
          <w:lang w:bidi="he-IL"/>
        </w:rPr>
        <w:t>Αυτοί</w:t>
      </w:r>
      <w:r w:rsidR="006B54F1">
        <w:rPr>
          <w:rFonts w:cstheme="minorHAnsi"/>
          <w:sz w:val="28"/>
          <w:szCs w:val="28"/>
          <w:lang w:bidi="he-IL"/>
        </w:rPr>
        <w:t xml:space="preserve"> δεν </w:t>
      </w:r>
      <w:r w:rsidR="00D10F1B">
        <w:rPr>
          <w:rFonts w:cstheme="minorHAnsi"/>
          <w:sz w:val="28"/>
          <w:szCs w:val="28"/>
          <w:lang w:bidi="he-IL"/>
        </w:rPr>
        <w:t>ήθελαν</w:t>
      </w:r>
      <w:r w:rsidR="006B54F1">
        <w:rPr>
          <w:rFonts w:cstheme="minorHAnsi"/>
          <w:sz w:val="28"/>
          <w:szCs w:val="28"/>
          <w:lang w:bidi="he-IL"/>
        </w:rPr>
        <w:t xml:space="preserve"> να </w:t>
      </w:r>
      <w:r w:rsidR="00D10F1B">
        <w:rPr>
          <w:rFonts w:cstheme="minorHAnsi"/>
          <w:sz w:val="28"/>
          <w:szCs w:val="28"/>
          <w:lang w:bidi="he-IL"/>
        </w:rPr>
        <w:t>ανοίξουν</w:t>
      </w:r>
      <w:r w:rsidR="006B54F1">
        <w:rPr>
          <w:rFonts w:cstheme="minorHAnsi"/>
          <w:sz w:val="28"/>
          <w:szCs w:val="28"/>
          <w:lang w:bidi="he-IL"/>
        </w:rPr>
        <w:t xml:space="preserve"> τους </w:t>
      </w:r>
      <w:r w:rsidR="00D10F1B">
        <w:rPr>
          <w:rFonts w:cstheme="minorHAnsi"/>
          <w:sz w:val="28"/>
          <w:szCs w:val="28"/>
          <w:lang w:bidi="he-IL"/>
        </w:rPr>
        <w:t>τυφλωμένους</w:t>
      </w:r>
      <w:r w:rsidR="001E0ECB" w:rsidRPr="001E0ECB">
        <w:rPr>
          <w:rFonts w:cstheme="minorHAnsi"/>
          <w:sz w:val="28"/>
          <w:szCs w:val="28"/>
          <w:lang w:bidi="he-IL"/>
        </w:rPr>
        <w:t xml:space="preserve"> </w:t>
      </w:r>
      <w:r w:rsidR="00D10F1B">
        <w:rPr>
          <w:rFonts w:cstheme="minorHAnsi"/>
          <w:sz w:val="28"/>
          <w:szCs w:val="28"/>
          <w:lang w:bidi="he-IL"/>
        </w:rPr>
        <w:t>οφθαλμούς</w:t>
      </w:r>
      <w:r w:rsidR="006B54F1">
        <w:rPr>
          <w:rFonts w:cstheme="minorHAnsi"/>
          <w:sz w:val="28"/>
          <w:szCs w:val="28"/>
          <w:lang w:bidi="he-IL"/>
        </w:rPr>
        <w:t xml:space="preserve"> </w:t>
      </w:r>
      <w:r w:rsidR="00E8752A">
        <w:rPr>
          <w:rFonts w:cstheme="minorHAnsi"/>
          <w:sz w:val="28"/>
          <w:szCs w:val="28"/>
          <w:lang w:bidi="he-IL"/>
        </w:rPr>
        <w:t>τους,</w:t>
      </w:r>
      <w:r w:rsidR="006B54F1">
        <w:rPr>
          <w:rFonts w:cstheme="minorHAnsi"/>
          <w:sz w:val="28"/>
          <w:szCs w:val="28"/>
          <w:lang w:bidi="he-IL"/>
        </w:rPr>
        <w:t xml:space="preserve"> και να δουν τον θυσιαζ</w:t>
      </w:r>
      <w:r w:rsidR="00D10F1B">
        <w:rPr>
          <w:rFonts w:cstheme="minorHAnsi"/>
          <w:sz w:val="28"/>
          <w:szCs w:val="28"/>
          <w:lang w:bidi="he-IL"/>
        </w:rPr>
        <w:t>ό</w:t>
      </w:r>
      <w:r w:rsidR="006B54F1">
        <w:rPr>
          <w:rFonts w:cstheme="minorHAnsi"/>
          <w:sz w:val="28"/>
          <w:szCs w:val="28"/>
          <w:lang w:bidi="he-IL"/>
        </w:rPr>
        <w:t xml:space="preserve">μενο </w:t>
      </w:r>
      <w:r w:rsidR="00D10F1B">
        <w:rPr>
          <w:rFonts w:cstheme="minorHAnsi"/>
          <w:sz w:val="28"/>
          <w:szCs w:val="28"/>
          <w:lang w:bidi="he-IL"/>
        </w:rPr>
        <w:t>Ιησού</w:t>
      </w:r>
      <w:r w:rsidR="00E8752A">
        <w:rPr>
          <w:rFonts w:cstheme="minorHAnsi"/>
          <w:sz w:val="28"/>
          <w:szCs w:val="28"/>
          <w:lang w:bidi="he-IL"/>
        </w:rPr>
        <w:t>,</w:t>
      </w:r>
      <w:r w:rsidR="006B54F1">
        <w:rPr>
          <w:rFonts w:cstheme="minorHAnsi"/>
          <w:sz w:val="28"/>
          <w:szCs w:val="28"/>
          <w:lang w:bidi="he-IL"/>
        </w:rPr>
        <w:t xml:space="preserve"> ως αυτόν που </w:t>
      </w:r>
      <w:r w:rsidR="00D10F1B">
        <w:rPr>
          <w:rFonts w:cstheme="minorHAnsi"/>
          <w:sz w:val="28"/>
          <w:szCs w:val="28"/>
          <w:lang w:bidi="he-IL"/>
        </w:rPr>
        <w:t>επιβεβαίωνε</w:t>
      </w:r>
      <w:r w:rsidR="006B54F1">
        <w:rPr>
          <w:rFonts w:cstheme="minorHAnsi"/>
          <w:sz w:val="28"/>
          <w:szCs w:val="28"/>
          <w:lang w:bidi="he-IL"/>
        </w:rPr>
        <w:t xml:space="preserve"> τα </w:t>
      </w:r>
      <w:r w:rsidR="00D10F1B">
        <w:rPr>
          <w:rFonts w:cstheme="minorHAnsi"/>
          <w:sz w:val="28"/>
          <w:szCs w:val="28"/>
          <w:lang w:bidi="he-IL"/>
        </w:rPr>
        <w:t>προφητικά</w:t>
      </w:r>
      <w:r w:rsidR="006B54F1">
        <w:rPr>
          <w:rFonts w:cstheme="minorHAnsi"/>
          <w:sz w:val="28"/>
          <w:szCs w:val="28"/>
          <w:lang w:bidi="he-IL"/>
        </w:rPr>
        <w:t xml:space="preserve"> </w:t>
      </w:r>
      <w:r w:rsidR="00D10F1B">
        <w:rPr>
          <w:rFonts w:cstheme="minorHAnsi"/>
          <w:sz w:val="28"/>
          <w:szCs w:val="28"/>
          <w:lang w:bidi="he-IL"/>
        </w:rPr>
        <w:t>λ</w:t>
      </w:r>
      <w:r w:rsidR="00357B93">
        <w:rPr>
          <w:rFonts w:cstheme="minorHAnsi"/>
          <w:sz w:val="28"/>
          <w:szCs w:val="28"/>
          <w:lang w:bidi="he-IL"/>
        </w:rPr>
        <w:t>όγια</w:t>
      </w:r>
      <w:r w:rsidR="006B54F1">
        <w:rPr>
          <w:rFonts w:cstheme="minorHAnsi"/>
          <w:sz w:val="28"/>
          <w:szCs w:val="28"/>
          <w:lang w:bidi="he-IL"/>
        </w:rPr>
        <w:t xml:space="preserve"> του </w:t>
      </w:r>
      <w:r w:rsidR="00D10F1B">
        <w:rPr>
          <w:rFonts w:cstheme="minorHAnsi"/>
          <w:sz w:val="28"/>
          <w:szCs w:val="28"/>
          <w:lang w:bidi="he-IL"/>
        </w:rPr>
        <w:t>Ησαΐα</w:t>
      </w:r>
      <w:r w:rsidR="00EB3369">
        <w:rPr>
          <w:rFonts w:cstheme="minorHAnsi"/>
          <w:sz w:val="28"/>
          <w:szCs w:val="28"/>
          <w:lang w:bidi="he-IL"/>
        </w:rPr>
        <w:t xml:space="preserve"> στο 53</w:t>
      </w:r>
      <w:r w:rsidR="00EB3369" w:rsidRPr="00EB3369">
        <w:rPr>
          <w:rFonts w:cstheme="minorHAnsi"/>
          <w:sz w:val="28"/>
          <w:szCs w:val="28"/>
          <w:vertAlign w:val="superscript"/>
          <w:lang w:bidi="he-IL"/>
        </w:rPr>
        <w:t>ο</w:t>
      </w:r>
      <w:r w:rsidR="00EB3369">
        <w:rPr>
          <w:rFonts w:cstheme="minorHAnsi"/>
          <w:sz w:val="28"/>
          <w:szCs w:val="28"/>
          <w:lang w:bidi="he-IL"/>
        </w:rPr>
        <w:t xml:space="preserve"> κεφάλαιο</w:t>
      </w:r>
      <w:r w:rsidR="006B54F1">
        <w:rPr>
          <w:rFonts w:cstheme="minorHAnsi"/>
          <w:sz w:val="28"/>
          <w:szCs w:val="28"/>
          <w:lang w:bidi="he-IL"/>
        </w:rPr>
        <w:t xml:space="preserve"> για τον </w:t>
      </w:r>
      <w:r w:rsidR="00D10F1B">
        <w:rPr>
          <w:rFonts w:cstheme="minorHAnsi"/>
          <w:sz w:val="28"/>
          <w:szCs w:val="28"/>
          <w:lang w:bidi="he-IL"/>
        </w:rPr>
        <w:t>πασχάλιο</w:t>
      </w:r>
      <w:r w:rsidR="006B54F1">
        <w:rPr>
          <w:rFonts w:cstheme="minorHAnsi"/>
          <w:sz w:val="28"/>
          <w:szCs w:val="28"/>
          <w:lang w:bidi="he-IL"/>
        </w:rPr>
        <w:t xml:space="preserve"> </w:t>
      </w:r>
      <w:r w:rsidR="00D10F1B">
        <w:rPr>
          <w:rFonts w:cstheme="minorHAnsi"/>
          <w:sz w:val="28"/>
          <w:szCs w:val="28"/>
          <w:lang w:bidi="he-IL"/>
        </w:rPr>
        <w:t>δούλο</w:t>
      </w:r>
      <w:r w:rsidR="006B54F1">
        <w:rPr>
          <w:rFonts w:cstheme="minorHAnsi"/>
          <w:sz w:val="28"/>
          <w:szCs w:val="28"/>
          <w:lang w:bidi="he-IL"/>
        </w:rPr>
        <w:t xml:space="preserve"> του </w:t>
      </w:r>
      <w:r w:rsidR="00D10F1B">
        <w:rPr>
          <w:rFonts w:cstheme="minorHAnsi"/>
          <w:sz w:val="28"/>
          <w:szCs w:val="28"/>
          <w:lang w:bidi="he-IL"/>
        </w:rPr>
        <w:t>Θεού</w:t>
      </w:r>
      <w:r w:rsidR="006B54F1">
        <w:rPr>
          <w:rFonts w:cstheme="minorHAnsi"/>
          <w:sz w:val="28"/>
          <w:szCs w:val="28"/>
          <w:lang w:bidi="he-IL"/>
        </w:rPr>
        <w:t xml:space="preserve"> που </w:t>
      </w:r>
      <w:r w:rsidR="00D10F1B">
        <w:rPr>
          <w:rFonts w:cstheme="minorHAnsi"/>
          <w:sz w:val="28"/>
          <w:szCs w:val="28"/>
          <w:lang w:bidi="he-IL"/>
        </w:rPr>
        <w:t>έπρεπε</w:t>
      </w:r>
      <w:r w:rsidR="006B54F1">
        <w:rPr>
          <w:rFonts w:cstheme="minorHAnsi"/>
          <w:sz w:val="28"/>
          <w:szCs w:val="28"/>
          <w:lang w:bidi="he-IL"/>
        </w:rPr>
        <w:t xml:space="preserve"> να </w:t>
      </w:r>
      <w:r w:rsidR="00D10F1B">
        <w:rPr>
          <w:rFonts w:cstheme="minorHAnsi"/>
          <w:sz w:val="28"/>
          <w:szCs w:val="28"/>
          <w:lang w:bidi="he-IL"/>
        </w:rPr>
        <w:t>πάθει</w:t>
      </w:r>
      <w:r w:rsidR="00E8752A">
        <w:rPr>
          <w:rFonts w:cstheme="minorHAnsi"/>
          <w:sz w:val="28"/>
          <w:szCs w:val="28"/>
          <w:lang w:bidi="he-IL"/>
        </w:rPr>
        <w:t>,</w:t>
      </w:r>
      <w:r w:rsidR="006B54F1">
        <w:rPr>
          <w:rFonts w:cstheme="minorHAnsi"/>
          <w:sz w:val="28"/>
          <w:szCs w:val="28"/>
          <w:lang w:bidi="he-IL"/>
        </w:rPr>
        <w:t xml:space="preserve"> για τον </w:t>
      </w:r>
      <w:r w:rsidR="00D10F1B">
        <w:rPr>
          <w:rFonts w:cstheme="minorHAnsi"/>
          <w:sz w:val="28"/>
          <w:szCs w:val="28"/>
          <w:lang w:bidi="he-IL"/>
        </w:rPr>
        <w:t>αμνό</w:t>
      </w:r>
      <w:r w:rsidR="006B54F1">
        <w:rPr>
          <w:rFonts w:cstheme="minorHAnsi"/>
          <w:sz w:val="28"/>
          <w:szCs w:val="28"/>
          <w:lang w:bidi="he-IL"/>
        </w:rPr>
        <w:t xml:space="preserve"> τον </w:t>
      </w:r>
      <w:r w:rsidR="00D10F1B">
        <w:rPr>
          <w:rFonts w:cstheme="minorHAnsi"/>
          <w:sz w:val="28"/>
          <w:szCs w:val="28"/>
          <w:lang w:bidi="he-IL"/>
        </w:rPr>
        <w:t>αίροντα</w:t>
      </w:r>
      <w:r w:rsidR="006B54F1">
        <w:rPr>
          <w:rFonts w:cstheme="minorHAnsi"/>
          <w:sz w:val="28"/>
          <w:szCs w:val="28"/>
          <w:lang w:bidi="he-IL"/>
        </w:rPr>
        <w:t xml:space="preserve"> την </w:t>
      </w:r>
      <w:r w:rsidR="00D10F1B">
        <w:rPr>
          <w:rFonts w:cstheme="minorHAnsi"/>
          <w:sz w:val="28"/>
          <w:szCs w:val="28"/>
          <w:lang w:bidi="he-IL"/>
        </w:rPr>
        <w:t>αμαρτία</w:t>
      </w:r>
      <w:r w:rsidR="006B54F1">
        <w:rPr>
          <w:rFonts w:cstheme="minorHAnsi"/>
          <w:sz w:val="28"/>
          <w:szCs w:val="28"/>
          <w:lang w:bidi="he-IL"/>
        </w:rPr>
        <w:t xml:space="preserve"> του </w:t>
      </w:r>
      <w:r w:rsidR="00D10F1B">
        <w:rPr>
          <w:rFonts w:cstheme="minorHAnsi"/>
          <w:sz w:val="28"/>
          <w:szCs w:val="28"/>
          <w:lang w:bidi="he-IL"/>
        </w:rPr>
        <w:t>κόσμου</w:t>
      </w:r>
      <w:r w:rsidR="006B54F1">
        <w:rPr>
          <w:rFonts w:cstheme="minorHAnsi"/>
          <w:sz w:val="28"/>
          <w:szCs w:val="28"/>
          <w:lang w:bidi="he-IL"/>
        </w:rPr>
        <w:t>.</w:t>
      </w:r>
    </w:p>
    <w:p w14:paraId="761B0D9F" w14:textId="5F8D4F88" w:rsidR="00EA36D3" w:rsidRDefault="00D10F1B" w:rsidP="005E7D4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Θεολογικά</w:t>
      </w:r>
      <w:r w:rsidR="00EA36D3">
        <w:rPr>
          <w:rFonts w:cstheme="minorHAnsi"/>
          <w:sz w:val="28"/>
          <w:szCs w:val="28"/>
          <w:lang w:bidi="he-IL"/>
        </w:rPr>
        <w:t xml:space="preserve"> ο </w:t>
      </w:r>
      <w:r>
        <w:rPr>
          <w:rFonts w:cstheme="minorHAnsi"/>
          <w:sz w:val="28"/>
          <w:szCs w:val="28"/>
          <w:lang w:bidi="he-IL"/>
        </w:rPr>
        <w:t>Απόλυτος</w:t>
      </w:r>
      <w:r w:rsidR="00EA36D3">
        <w:rPr>
          <w:rFonts w:cstheme="minorHAnsi"/>
          <w:sz w:val="28"/>
          <w:szCs w:val="28"/>
          <w:lang w:bidi="he-IL"/>
        </w:rPr>
        <w:t xml:space="preserve"> </w:t>
      </w:r>
      <w:r>
        <w:rPr>
          <w:rFonts w:cstheme="minorHAnsi"/>
          <w:sz w:val="28"/>
          <w:szCs w:val="28"/>
          <w:lang w:bidi="he-IL"/>
        </w:rPr>
        <w:t>Κριτής</w:t>
      </w:r>
      <w:r w:rsidR="00EA36D3">
        <w:rPr>
          <w:rFonts w:cstheme="minorHAnsi"/>
          <w:sz w:val="28"/>
          <w:szCs w:val="28"/>
          <w:lang w:bidi="he-IL"/>
        </w:rPr>
        <w:t xml:space="preserve"> της </w:t>
      </w:r>
      <w:r>
        <w:rPr>
          <w:rFonts w:cstheme="minorHAnsi"/>
          <w:sz w:val="28"/>
          <w:szCs w:val="28"/>
          <w:lang w:bidi="he-IL"/>
        </w:rPr>
        <w:t>ιστορίας</w:t>
      </w:r>
      <w:r w:rsidR="00E8752A">
        <w:rPr>
          <w:rFonts w:cstheme="minorHAnsi"/>
          <w:sz w:val="28"/>
          <w:szCs w:val="28"/>
          <w:lang w:bidi="he-IL"/>
        </w:rPr>
        <w:t>,</w:t>
      </w:r>
      <w:r w:rsidR="00EA36D3">
        <w:rPr>
          <w:rFonts w:cstheme="minorHAnsi"/>
          <w:sz w:val="28"/>
          <w:szCs w:val="28"/>
          <w:lang w:bidi="he-IL"/>
        </w:rPr>
        <w:t xml:space="preserve"> ο </w:t>
      </w:r>
      <w:r>
        <w:rPr>
          <w:rFonts w:cstheme="minorHAnsi"/>
          <w:sz w:val="28"/>
          <w:szCs w:val="28"/>
          <w:lang w:bidi="he-IL"/>
        </w:rPr>
        <w:t>Υιός</w:t>
      </w:r>
      <w:r w:rsidR="00EA36D3">
        <w:rPr>
          <w:rFonts w:cstheme="minorHAnsi"/>
          <w:sz w:val="28"/>
          <w:szCs w:val="28"/>
          <w:lang w:bidi="he-IL"/>
        </w:rPr>
        <w:t xml:space="preserve"> και </w:t>
      </w:r>
      <w:r>
        <w:rPr>
          <w:rFonts w:cstheme="minorHAnsi"/>
          <w:sz w:val="28"/>
          <w:szCs w:val="28"/>
          <w:lang w:bidi="he-IL"/>
        </w:rPr>
        <w:t>Λόγος</w:t>
      </w:r>
      <w:r w:rsidR="00EA36D3">
        <w:rPr>
          <w:rFonts w:cstheme="minorHAnsi"/>
          <w:sz w:val="28"/>
          <w:szCs w:val="28"/>
          <w:lang w:bidi="he-IL"/>
        </w:rPr>
        <w:t xml:space="preserve"> του </w:t>
      </w:r>
      <w:r>
        <w:rPr>
          <w:rFonts w:cstheme="minorHAnsi"/>
          <w:sz w:val="28"/>
          <w:szCs w:val="28"/>
          <w:lang w:bidi="he-IL"/>
        </w:rPr>
        <w:t>Θεού</w:t>
      </w:r>
      <w:r w:rsidR="00E8752A">
        <w:rPr>
          <w:rFonts w:cstheme="minorHAnsi"/>
          <w:sz w:val="28"/>
          <w:szCs w:val="28"/>
          <w:lang w:bidi="he-IL"/>
        </w:rPr>
        <w:t>,</w:t>
      </w:r>
      <w:r w:rsidR="00EA36D3">
        <w:rPr>
          <w:rFonts w:cstheme="minorHAnsi"/>
          <w:sz w:val="28"/>
          <w:szCs w:val="28"/>
          <w:lang w:bidi="he-IL"/>
        </w:rPr>
        <w:t xml:space="preserve"> </w:t>
      </w:r>
      <w:r>
        <w:rPr>
          <w:rFonts w:cstheme="minorHAnsi"/>
          <w:sz w:val="28"/>
          <w:szCs w:val="28"/>
          <w:lang w:bidi="he-IL"/>
        </w:rPr>
        <w:t>παραδίδεται</w:t>
      </w:r>
      <w:r w:rsidR="00EA36D3">
        <w:rPr>
          <w:rFonts w:cstheme="minorHAnsi"/>
          <w:sz w:val="28"/>
          <w:szCs w:val="28"/>
          <w:lang w:bidi="he-IL"/>
        </w:rPr>
        <w:t xml:space="preserve"> ως ο </w:t>
      </w:r>
      <w:r>
        <w:rPr>
          <w:rFonts w:cstheme="minorHAnsi"/>
          <w:sz w:val="28"/>
          <w:szCs w:val="28"/>
          <w:lang w:bidi="he-IL"/>
        </w:rPr>
        <w:t>έσχατος</w:t>
      </w:r>
      <w:r w:rsidR="00EA36D3">
        <w:rPr>
          <w:rFonts w:cstheme="minorHAnsi"/>
          <w:sz w:val="28"/>
          <w:szCs w:val="28"/>
          <w:lang w:bidi="he-IL"/>
        </w:rPr>
        <w:t xml:space="preserve"> </w:t>
      </w:r>
      <w:r>
        <w:rPr>
          <w:rFonts w:cstheme="minorHAnsi"/>
          <w:sz w:val="28"/>
          <w:szCs w:val="28"/>
          <w:lang w:bidi="he-IL"/>
        </w:rPr>
        <w:t>κακούργος</w:t>
      </w:r>
      <w:r w:rsidR="00EA36D3">
        <w:rPr>
          <w:rFonts w:cstheme="minorHAnsi"/>
          <w:sz w:val="28"/>
          <w:szCs w:val="28"/>
          <w:lang w:bidi="he-IL"/>
        </w:rPr>
        <w:t xml:space="preserve"> στον </w:t>
      </w:r>
      <w:r>
        <w:rPr>
          <w:rFonts w:cstheme="minorHAnsi"/>
          <w:sz w:val="28"/>
          <w:szCs w:val="28"/>
          <w:lang w:bidi="he-IL"/>
        </w:rPr>
        <w:t>Πιλάτο</w:t>
      </w:r>
      <w:r w:rsidR="00EA36D3">
        <w:rPr>
          <w:rFonts w:cstheme="minorHAnsi"/>
          <w:sz w:val="28"/>
          <w:szCs w:val="28"/>
          <w:lang w:bidi="he-IL"/>
        </w:rPr>
        <w:t xml:space="preserve"> που </w:t>
      </w:r>
      <w:r>
        <w:rPr>
          <w:rFonts w:cstheme="minorHAnsi"/>
          <w:sz w:val="28"/>
          <w:szCs w:val="28"/>
          <w:lang w:bidi="he-IL"/>
        </w:rPr>
        <w:t>αναδεικνύεται</w:t>
      </w:r>
      <w:r w:rsidR="00EA36D3">
        <w:rPr>
          <w:rFonts w:cstheme="minorHAnsi"/>
          <w:sz w:val="28"/>
          <w:szCs w:val="28"/>
          <w:lang w:bidi="he-IL"/>
        </w:rPr>
        <w:t xml:space="preserve"> σε ένα </w:t>
      </w:r>
      <w:r>
        <w:rPr>
          <w:rFonts w:cstheme="minorHAnsi"/>
          <w:sz w:val="28"/>
          <w:szCs w:val="28"/>
          <w:lang w:bidi="he-IL"/>
        </w:rPr>
        <w:t>κριτή</w:t>
      </w:r>
      <w:r w:rsidR="00EA36D3">
        <w:rPr>
          <w:rFonts w:cstheme="minorHAnsi"/>
          <w:sz w:val="28"/>
          <w:szCs w:val="28"/>
          <w:lang w:bidi="he-IL"/>
        </w:rPr>
        <w:t xml:space="preserve"> </w:t>
      </w:r>
      <w:r>
        <w:rPr>
          <w:rFonts w:cstheme="minorHAnsi"/>
          <w:sz w:val="28"/>
          <w:szCs w:val="28"/>
          <w:lang w:bidi="he-IL"/>
        </w:rPr>
        <w:t>επίπλαστο</w:t>
      </w:r>
      <w:r w:rsidR="00E8752A">
        <w:rPr>
          <w:rFonts w:cstheme="minorHAnsi"/>
          <w:sz w:val="28"/>
          <w:szCs w:val="28"/>
          <w:lang w:bidi="he-IL"/>
        </w:rPr>
        <w:t>,</w:t>
      </w:r>
      <w:r w:rsidR="00EA36D3">
        <w:rPr>
          <w:rFonts w:cstheme="minorHAnsi"/>
          <w:sz w:val="28"/>
          <w:szCs w:val="28"/>
          <w:lang w:bidi="he-IL"/>
        </w:rPr>
        <w:t xml:space="preserve"> </w:t>
      </w:r>
      <w:r>
        <w:rPr>
          <w:rFonts w:cstheme="minorHAnsi"/>
          <w:sz w:val="28"/>
          <w:szCs w:val="28"/>
          <w:lang w:bidi="he-IL"/>
        </w:rPr>
        <w:t>επειδή</w:t>
      </w:r>
      <w:r w:rsidR="00EA36D3">
        <w:rPr>
          <w:rFonts w:cstheme="minorHAnsi"/>
          <w:sz w:val="28"/>
          <w:szCs w:val="28"/>
          <w:lang w:bidi="he-IL"/>
        </w:rPr>
        <w:t xml:space="preserve"> </w:t>
      </w:r>
      <w:r>
        <w:rPr>
          <w:rFonts w:cstheme="minorHAnsi"/>
          <w:sz w:val="28"/>
          <w:szCs w:val="28"/>
          <w:lang w:bidi="he-IL"/>
        </w:rPr>
        <w:t>διορίστηκε</w:t>
      </w:r>
      <w:r w:rsidR="00EA36D3">
        <w:rPr>
          <w:rFonts w:cstheme="minorHAnsi"/>
          <w:sz w:val="28"/>
          <w:szCs w:val="28"/>
          <w:lang w:bidi="he-IL"/>
        </w:rPr>
        <w:t xml:space="preserve"> στη </w:t>
      </w:r>
      <w:r>
        <w:rPr>
          <w:rFonts w:cstheme="minorHAnsi"/>
          <w:sz w:val="28"/>
          <w:szCs w:val="28"/>
          <w:lang w:bidi="he-IL"/>
        </w:rPr>
        <w:t>θέση</w:t>
      </w:r>
      <w:r w:rsidR="00EA36D3">
        <w:rPr>
          <w:rFonts w:cstheme="minorHAnsi"/>
          <w:sz w:val="28"/>
          <w:szCs w:val="28"/>
          <w:lang w:bidi="he-IL"/>
        </w:rPr>
        <w:t xml:space="preserve"> του </w:t>
      </w:r>
      <w:r>
        <w:rPr>
          <w:rFonts w:cstheme="minorHAnsi"/>
          <w:sz w:val="28"/>
          <w:szCs w:val="28"/>
          <w:lang w:bidi="he-IL"/>
        </w:rPr>
        <w:t>ηγεμόνα</w:t>
      </w:r>
      <w:r w:rsidR="00E8752A">
        <w:rPr>
          <w:rFonts w:cstheme="minorHAnsi"/>
          <w:sz w:val="28"/>
          <w:szCs w:val="28"/>
          <w:lang w:bidi="he-IL"/>
        </w:rPr>
        <w:t>,</w:t>
      </w:r>
      <w:r w:rsidR="00EA36D3">
        <w:rPr>
          <w:rFonts w:cstheme="minorHAnsi"/>
          <w:sz w:val="28"/>
          <w:szCs w:val="28"/>
          <w:lang w:bidi="he-IL"/>
        </w:rPr>
        <w:t xml:space="preserve"> και </w:t>
      </w:r>
      <w:r>
        <w:rPr>
          <w:rFonts w:cstheme="minorHAnsi"/>
          <w:sz w:val="28"/>
          <w:szCs w:val="28"/>
          <w:lang w:bidi="he-IL"/>
        </w:rPr>
        <w:t>θέσει</w:t>
      </w:r>
      <w:r w:rsidR="00EA36D3">
        <w:rPr>
          <w:rFonts w:cstheme="minorHAnsi"/>
          <w:sz w:val="28"/>
          <w:szCs w:val="28"/>
          <w:lang w:bidi="he-IL"/>
        </w:rPr>
        <w:t xml:space="preserve"> όχι </w:t>
      </w:r>
      <w:r>
        <w:rPr>
          <w:rFonts w:cstheme="minorHAnsi"/>
          <w:sz w:val="28"/>
          <w:szCs w:val="28"/>
          <w:lang w:bidi="he-IL"/>
        </w:rPr>
        <w:t>φύσει</w:t>
      </w:r>
      <w:r w:rsidR="00EA36D3">
        <w:rPr>
          <w:rFonts w:cstheme="minorHAnsi"/>
          <w:sz w:val="28"/>
          <w:szCs w:val="28"/>
          <w:lang w:bidi="he-IL"/>
        </w:rPr>
        <w:t xml:space="preserve"> </w:t>
      </w:r>
      <w:r>
        <w:rPr>
          <w:rFonts w:cstheme="minorHAnsi"/>
          <w:sz w:val="28"/>
          <w:szCs w:val="28"/>
          <w:lang w:bidi="he-IL"/>
        </w:rPr>
        <w:t>κατέχει</w:t>
      </w:r>
      <w:r w:rsidR="00EA36D3">
        <w:rPr>
          <w:rFonts w:cstheme="minorHAnsi"/>
          <w:sz w:val="28"/>
          <w:szCs w:val="28"/>
          <w:lang w:bidi="he-IL"/>
        </w:rPr>
        <w:t xml:space="preserve"> τη </w:t>
      </w:r>
      <w:r>
        <w:rPr>
          <w:rFonts w:cstheme="minorHAnsi"/>
          <w:sz w:val="28"/>
          <w:szCs w:val="28"/>
          <w:lang w:bidi="he-IL"/>
        </w:rPr>
        <w:t>θέση</w:t>
      </w:r>
      <w:r w:rsidR="00EA36D3">
        <w:rPr>
          <w:rFonts w:cstheme="minorHAnsi"/>
          <w:sz w:val="28"/>
          <w:szCs w:val="28"/>
          <w:lang w:bidi="he-IL"/>
        </w:rPr>
        <w:t xml:space="preserve"> του </w:t>
      </w:r>
      <w:r>
        <w:rPr>
          <w:rFonts w:cstheme="minorHAnsi"/>
          <w:sz w:val="28"/>
          <w:szCs w:val="28"/>
          <w:lang w:bidi="he-IL"/>
        </w:rPr>
        <w:t>δικαστή</w:t>
      </w:r>
      <w:r w:rsidR="00EA36D3">
        <w:rPr>
          <w:rFonts w:cstheme="minorHAnsi"/>
          <w:sz w:val="28"/>
          <w:szCs w:val="28"/>
          <w:lang w:bidi="he-IL"/>
        </w:rPr>
        <w:t xml:space="preserve">. </w:t>
      </w:r>
      <w:r>
        <w:rPr>
          <w:rFonts w:cstheme="minorHAnsi"/>
          <w:sz w:val="28"/>
          <w:szCs w:val="28"/>
          <w:lang w:bidi="he-IL"/>
        </w:rPr>
        <w:t>Έτσι</w:t>
      </w:r>
      <w:r w:rsidR="00EA36D3">
        <w:rPr>
          <w:rFonts w:cstheme="minorHAnsi"/>
          <w:sz w:val="28"/>
          <w:szCs w:val="28"/>
          <w:lang w:bidi="he-IL"/>
        </w:rPr>
        <w:t xml:space="preserve"> θα </w:t>
      </w:r>
      <w:r>
        <w:rPr>
          <w:rFonts w:cstheme="minorHAnsi"/>
          <w:sz w:val="28"/>
          <w:szCs w:val="28"/>
          <w:lang w:bidi="he-IL"/>
        </w:rPr>
        <w:t>κληθεί</w:t>
      </w:r>
      <w:r w:rsidR="00EA36D3">
        <w:rPr>
          <w:rFonts w:cstheme="minorHAnsi"/>
          <w:sz w:val="28"/>
          <w:szCs w:val="28"/>
          <w:lang w:bidi="he-IL"/>
        </w:rPr>
        <w:t xml:space="preserve"> να </w:t>
      </w:r>
      <w:r>
        <w:rPr>
          <w:rFonts w:cstheme="minorHAnsi"/>
          <w:sz w:val="28"/>
          <w:szCs w:val="28"/>
          <w:lang w:bidi="he-IL"/>
        </w:rPr>
        <w:t>κρίνει</w:t>
      </w:r>
      <w:r w:rsidR="00EA36D3">
        <w:rPr>
          <w:rFonts w:cstheme="minorHAnsi"/>
          <w:sz w:val="28"/>
          <w:szCs w:val="28"/>
          <w:lang w:bidi="he-IL"/>
        </w:rPr>
        <w:t xml:space="preserve"> το</w:t>
      </w:r>
      <w:r w:rsidR="00515C6F">
        <w:rPr>
          <w:rFonts w:cstheme="minorHAnsi"/>
          <w:sz w:val="28"/>
          <w:szCs w:val="28"/>
          <w:lang w:bidi="he-IL"/>
        </w:rPr>
        <w:t>ν</w:t>
      </w:r>
      <w:r w:rsidR="00EA36D3">
        <w:rPr>
          <w:rFonts w:cstheme="minorHAnsi"/>
          <w:sz w:val="28"/>
          <w:szCs w:val="28"/>
          <w:lang w:bidi="he-IL"/>
        </w:rPr>
        <w:t xml:space="preserve"> </w:t>
      </w:r>
      <w:r>
        <w:rPr>
          <w:rFonts w:cstheme="minorHAnsi"/>
          <w:sz w:val="28"/>
          <w:szCs w:val="28"/>
          <w:lang w:bidi="he-IL"/>
        </w:rPr>
        <w:t>ρυθμιστή</w:t>
      </w:r>
      <w:r w:rsidR="00EA36D3">
        <w:rPr>
          <w:rFonts w:cstheme="minorHAnsi"/>
          <w:sz w:val="28"/>
          <w:szCs w:val="28"/>
          <w:lang w:bidi="he-IL"/>
        </w:rPr>
        <w:t xml:space="preserve"> της </w:t>
      </w:r>
      <w:r>
        <w:rPr>
          <w:rFonts w:cstheme="minorHAnsi"/>
          <w:sz w:val="28"/>
          <w:szCs w:val="28"/>
          <w:lang w:bidi="he-IL"/>
        </w:rPr>
        <w:t>ιστορίας</w:t>
      </w:r>
      <w:r w:rsidR="00EA36D3">
        <w:rPr>
          <w:rFonts w:cstheme="minorHAnsi"/>
          <w:sz w:val="28"/>
          <w:szCs w:val="28"/>
          <w:lang w:bidi="he-IL"/>
        </w:rPr>
        <w:t xml:space="preserve"> </w:t>
      </w:r>
      <w:r>
        <w:rPr>
          <w:rFonts w:cstheme="minorHAnsi"/>
          <w:sz w:val="28"/>
          <w:szCs w:val="28"/>
          <w:lang w:bidi="he-IL"/>
        </w:rPr>
        <w:t>ένας</w:t>
      </w:r>
      <w:r w:rsidR="00EA36D3">
        <w:rPr>
          <w:rFonts w:cstheme="minorHAnsi"/>
          <w:sz w:val="28"/>
          <w:szCs w:val="28"/>
          <w:lang w:bidi="he-IL"/>
        </w:rPr>
        <w:t xml:space="preserve"> </w:t>
      </w:r>
      <w:r>
        <w:rPr>
          <w:rFonts w:cstheme="minorHAnsi"/>
          <w:sz w:val="28"/>
          <w:szCs w:val="28"/>
          <w:lang w:bidi="he-IL"/>
        </w:rPr>
        <w:t>άνθρωπος</w:t>
      </w:r>
      <w:r w:rsidR="00EA36D3">
        <w:rPr>
          <w:rFonts w:cstheme="minorHAnsi"/>
          <w:sz w:val="28"/>
          <w:szCs w:val="28"/>
          <w:lang w:bidi="he-IL"/>
        </w:rPr>
        <w:t xml:space="preserve"> που </w:t>
      </w:r>
      <w:r>
        <w:rPr>
          <w:rFonts w:cstheme="minorHAnsi"/>
          <w:sz w:val="28"/>
          <w:szCs w:val="28"/>
          <w:lang w:bidi="he-IL"/>
        </w:rPr>
        <w:t>στο</w:t>
      </w:r>
      <w:r w:rsidR="00EA36D3">
        <w:rPr>
          <w:rFonts w:cstheme="minorHAnsi"/>
          <w:sz w:val="28"/>
          <w:szCs w:val="28"/>
          <w:lang w:bidi="he-IL"/>
        </w:rPr>
        <w:t xml:space="preserve"> </w:t>
      </w:r>
      <w:r>
        <w:rPr>
          <w:rFonts w:cstheme="minorHAnsi"/>
          <w:sz w:val="28"/>
          <w:szCs w:val="28"/>
          <w:lang w:bidi="he-IL"/>
        </w:rPr>
        <w:t>βιογραφικό</w:t>
      </w:r>
      <w:r w:rsidR="00EA36D3">
        <w:rPr>
          <w:rFonts w:cstheme="minorHAnsi"/>
          <w:sz w:val="28"/>
          <w:szCs w:val="28"/>
          <w:lang w:bidi="he-IL"/>
        </w:rPr>
        <w:t xml:space="preserve"> του </w:t>
      </w:r>
      <w:r>
        <w:rPr>
          <w:rFonts w:cstheme="minorHAnsi"/>
          <w:sz w:val="28"/>
          <w:szCs w:val="28"/>
          <w:lang w:bidi="he-IL"/>
        </w:rPr>
        <w:t>έχει</w:t>
      </w:r>
      <w:r w:rsidR="00EA36D3">
        <w:rPr>
          <w:rFonts w:cstheme="minorHAnsi"/>
          <w:sz w:val="28"/>
          <w:szCs w:val="28"/>
          <w:lang w:bidi="he-IL"/>
        </w:rPr>
        <w:t xml:space="preserve"> να </w:t>
      </w:r>
      <w:r>
        <w:rPr>
          <w:rFonts w:cstheme="minorHAnsi"/>
          <w:sz w:val="28"/>
          <w:szCs w:val="28"/>
          <w:lang w:bidi="he-IL"/>
        </w:rPr>
        <w:t>αναδείξει</w:t>
      </w:r>
      <w:r w:rsidR="00EA36D3">
        <w:rPr>
          <w:rFonts w:cstheme="minorHAnsi"/>
          <w:sz w:val="28"/>
          <w:szCs w:val="28"/>
          <w:lang w:bidi="he-IL"/>
        </w:rPr>
        <w:t xml:space="preserve"> </w:t>
      </w:r>
      <w:r>
        <w:rPr>
          <w:rFonts w:cstheme="minorHAnsi"/>
          <w:sz w:val="28"/>
          <w:szCs w:val="28"/>
          <w:lang w:bidi="he-IL"/>
        </w:rPr>
        <w:t>πολλές</w:t>
      </w:r>
      <w:r w:rsidR="00EA36D3">
        <w:rPr>
          <w:rFonts w:cstheme="minorHAnsi"/>
          <w:sz w:val="28"/>
          <w:szCs w:val="28"/>
          <w:lang w:bidi="he-IL"/>
        </w:rPr>
        <w:t xml:space="preserve"> </w:t>
      </w:r>
      <w:r>
        <w:rPr>
          <w:rFonts w:cstheme="minorHAnsi"/>
          <w:sz w:val="28"/>
          <w:szCs w:val="28"/>
          <w:lang w:bidi="he-IL"/>
        </w:rPr>
        <w:t>άδικες</w:t>
      </w:r>
      <w:r w:rsidR="00EA36D3">
        <w:rPr>
          <w:rFonts w:cstheme="minorHAnsi"/>
          <w:sz w:val="28"/>
          <w:szCs w:val="28"/>
          <w:lang w:bidi="he-IL"/>
        </w:rPr>
        <w:t xml:space="preserve"> </w:t>
      </w:r>
      <w:r>
        <w:rPr>
          <w:rFonts w:cstheme="minorHAnsi"/>
          <w:sz w:val="28"/>
          <w:szCs w:val="28"/>
          <w:lang w:bidi="he-IL"/>
        </w:rPr>
        <w:t>πράξεις</w:t>
      </w:r>
      <w:r w:rsidR="00EA36D3">
        <w:rPr>
          <w:rFonts w:cstheme="minorHAnsi"/>
          <w:sz w:val="28"/>
          <w:szCs w:val="28"/>
          <w:lang w:bidi="he-IL"/>
        </w:rPr>
        <w:t xml:space="preserve"> και οι </w:t>
      </w:r>
      <w:r>
        <w:rPr>
          <w:rFonts w:cstheme="minorHAnsi"/>
          <w:sz w:val="28"/>
          <w:szCs w:val="28"/>
          <w:lang w:bidi="he-IL"/>
        </w:rPr>
        <w:t>σύγχρονοι</w:t>
      </w:r>
      <w:r w:rsidR="00EA36D3">
        <w:rPr>
          <w:rFonts w:cstheme="minorHAnsi"/>
          <w:sz w:val="28"/>
          <w:szCs w:val="28"/>
          <w:lang w:bidi="he-IL"/>
        </w:rPr>
        <w:t xml:space="preserve"> του</w:t>
      </w:r>
      <w:r w:rsidR="00BE36F0">
        <w:rPr>
          <w:rFonts w:cstheme="minorHAnsi"/>
          <w:sz w:val="28"/>
          <w:szCs w:val="28"/>
          <w:lang w:bidi="he-IL"/>
        </w:rPr>
        <w:t>,</w:t>
      </w:r>
      <w:r w:rsidR="00EA36D3">
        <w:rPr>
          <w:rFonts w:cstheme="minorHAnsi"/>
          <w:sz w:val="28"/>
          <w:szCs w:val="28"/>
          <w:lang w:bidi="he-IL"/>
        </w:rPr>
        <w:t xml:space="preserve"> όπως ο Ιώσηπος</w:t>
      </w:r>
      <w:r w:rsidR="005E7D4E" w:rsidRPr="005E7D4E">
        <w:rPr>
          <w:rFonts w:cstheme="minorHAnsi"/>
          <w:sz w:val="28"/>
          <w:szCs w:val="28"/>
          <w:lang w:bidi="he-IL"/>
        </w:rPr>
        <w:t xml:space="preserve"> </w:t>
      </w:r>
      <w:r w:rsidR="005E7D4E">
        <w:rPr>
          <w:rFonts w:cstheme="minorHAnsi"/>
          <w:sz w:val="28"/>
          <w:szCs w:val="28"/>
          <w:lang w:bidi="he-IL"/>
        </w:rPr>
        <w:t>και ο Φίλωνας</w:t>
      </w:r>
      <w:r w:rsidR="00EA36D3">
        <w:rPr>
          <w:rFonts w:cstheme="minorHAnsi"/>
          <w:sz w:val="28"/>
          <w:szCs w:val="28"/>
          <w:lang w:bidi="he-IL"/>
        </w:rPr>
        <w:t xml:space="preserve"> </w:t>
      </w:r>
      <w:r>
        <w:rPr>
          <w:rFonts w:cstheme="minorHAnsi"/>
          <w:sz w:val="28"/>
          <w:szCs w:val="28"/>
          <w:lang w:bidi="he-IL"/>
        </w:rPr>
        <w:t>έχουν</w:t>
      </w:r>
      <w:r w:rsidR="00EA36D3">
        <w:rPr>
          <w:rFonts w:cstheme="minorHAnsi"/>
          <w:sz w:val="28"/>
          <w:szCs w:val="28"/>
          <w:lang w:bidi="he-IL"/>
        </w:rPr>
        <w:t xml:space="preserve"> </w:t>
      </w:r>
      <w:r>
        <w:rPr>
          <w:rFonts w:cstheme="minorHAnsi"/>
          <w:sz w:val="28"/>
          <w:szCs w:val="28"/>
          <w:lang w:bidi="he-IL"/>
        </w:rPr>
        <w:t>καταγράψει</w:t>
      </w:r>
      <w:r w:rsidR="00EA36D3">
        <w:rPr>
          <w:rFonts w:cstheme="minorHAnsi"/>
          <w:sz w:val="28"/>
          <w:szCs w:val="28"/>
          <w:lang w:bidi="he-IL"/>
        </w:rPr>
        <w:t xml:space="preserve"> </w:t>
      </w:r>
      <w:r>
        <w:rPr>
          <w:rFonts w:cstheme="minorHAnsi"/>
          <w:sz w:val="28"/>
          <w:szCs w:val="28"/>
          <w:lang w:bidi="he-IL"/>
        </w:rPr>
        <w:t>αρνητικές</w:t>
      </w:r>
      <w:r w:rsidR="00EA36D3">
        <w:rPr>
          <w:rFonts w:cstheme="minorHAnsi"/>
          <w:sz w:val="28"/>
          <w:szCs w:val="28"/>
          <w:lang w:bidi="he-IL"/>
        </w:rPr>
        <w:t xml:space="preserve"> </w:t>
      </w:r>
      <w:r>
        <w:rPr>
          <w:rFonts w:cstheme="minorHAnsi"/>
          <w:sz w:val="28"/>
          <w:szCs w:val="28"/>
          <w:lang w:bidi="he-IL"/>
        </w:rPr>
        <w:t>κρίσεις</w:t>
      </w:r>
      <w:r w:rsidR="00EA36D3">
        <w:rPr>
          <w:rFonts w:cstheme="minorHAnsi"/>
          <w:sz w:val="28"/>
          <w:szCs w:val="28"/>
          <w:lang w:bidi="he-IL"/>
        </w:rPr>
        <w:t xml:space="preserve"> για αυτόν</w:t>
      </w:r>
      <w:r w:rsidR="00EB3369">
        <w:rPr>
          <w:rFonts w:cstheme="minorHAnsi"/>
          <w:sz w:val="28"/>
          <w:szCs w:val="28"/>
          <w:lang w:bidi="he-IL"/>
        </w:rPr>
        <w:t>(Ιώσηπος</w:t>
      </w:r>
      <w:r w:rsidR="00BE36F0">
        <w:rPr>
          <w:rFonts w:cstheme="minorHAnsi"/>
          <w:sz w:val="28"/>
          <w:szCs w:val="28"/>
          <w:lang w:bidi="he-IL"/>
        </w:rPr>
        <w:t>,</w:t>
      </w:r>
      <w:r w:rsidR="00EB3369">
        <w:rPr>
          <w:rFonts w:cstheme="minorHAnsi"/>
          <w:sz w:val="28"/>
          <w:szCs w:val="28"/>
          <w:lang w:bidi="he-IL"/>
        </w:rPr>
        <w:t xml:space="preserve"> </w:t>
      </w:r>
      <w:r w:rsidR="00BE36F0">
        <w:rPr>
          <w:rFonts w:cstheme="minorHAnsi"/>
          <w:sz w:val="28"/>
          <w:szCs w:val="28"/>
          <w:lang w:bidi="he-IL"/>
        </w:rPr>
        <w:t xml:space="preserve">ιουδαϊκός </w:t>
      </w:r>
      <w:r w:rsidR="00EB3369">
        <w:rPr>
          <w:rFonts w:cstheme="minorHAnsi"/>
          <w:sz w:val="28"/>
          <w:szCs w:val="28"/>
          <w:lang w:bidi="he-IL"/>
        </w:rPr>
        <w:t>πολ</w:t>
      </w:r>
      <w:r w:rsidR="00BE36F0">
        <w:rPr>
          <w:rFonts w:cstheme="minorHAnsi"/>
          <w:sz w:val="28"/>
          <w:szCs w:val="28"/>
          <w:lang w:bidi="he-IL"/>
        </w:rPr>
        <w:t>εμος</w:t>
      </w:r>
      <w:r w:rsidR="00EA36D3">
        <w:rPr>
          <w:rFonts w:cstheme="minorHAnsi"/>
          <w:sz w:val="28"/>
          <w:szCs w:val="28"/>
          <w:lang w:bidi="he-IL"/>
        </w:rPr>
        <w:t>.</w:t>
      </w:r>
      <w:r w:rsidR="00EB3369">
        <w:rPr>
          <w:rFonts w:cstheme="minorHAnsi"/>
          <w:sz w:val="28"/>
          <w:szCs w:val="28"/>
          <w:lang w:bidi="he-IL"/>
        </w:rPr>
        <w:t>9,169-177 και Φίλων</w:t>
      </w:r>
      <w:r w:rsidR="00BE36F0">
        <w:rPr>
          <w:rFonts w:cstheme="minorHAnsi"/>
          <w:sz w:val="28"/>
          <w:szCs w:val="28"/>
          <w:lang w:bidi="he-IL"/>
        </w:rPr>
        <w:t>,</w:t>
      </w:r>
      <w:r w:rsidR="00EB3369">
        <w:rPr>
          <w:rFonts w:cstheme="minorHAnsi"/>
          <w:sz w:val="28"/>
          <w:szCs w:val="28"/>
          <w:lang w:bidi="he-IL"/>
        </w:rPr>
        <w:t xml:space="preserve"> Πρεσβεία προς Γαιον 38,399-405</w:t>
      </w:r>
      <w:r w:rsidR="00EA655C">
        <w:rPr>
          <w:rFonts w:cstheme="minorHAnsi"/>
          <w:sz w:val="28"/>
          <w:szCs w:val="28"/>
          <w:lang w:bidi="he-IL"/>
        </w:rPr>
        <w:t>.)</w:t>
      </w:r>
      <w:r w:rsidR="001606CB">
        <w:rPr>
          <w:rFonts w:cstheme="minorHAnsi"/>
          <w:sz w:val="28"/>
          <w:szCs w:val="28"/>
          <w:lang w:bidi="he-IL"/>
        </w:rPr>
        <w:t>. Άλλωστε ο Φίλων και ο Ιώσηπος ήταν αδύνατο να αναφέρουν κάτι καλό για τον Πιλάτο.</w:t>
      </w:r>
      <w:r w:rsidR="001606CB">
        <w:rPr>
          <w:rStyle w:val="a7"/>
          <w:rFonts w:cstheme="minorHAnsi"/>
          <w:sz w:val="28"/>
          <w:szCs w:val="28"/>
          <w:lang w:bidi="he-IL"/>
        </w:rPr>
        <w:footnoteReference w:id="400"/>
      </w:r>
    </w:p>
    <w:p w14:paraId="659EEB7C" w14:textId="77777777" w:rsidR="005D7AA8" w:rsidRDefault="005D7AA8"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4B31077F" w14:textId="1CBCF407" w:rsidR="005D7AA8" w:rsidRDefault="005D7AA8"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5D7AA8">
        <w:rPr>
          <w:rFonts w:ascii="Times New Roman" w:hAnsi="Times New Roman" w:cs="Times New Roman"/>
          <w:sz w:val="24"/>
          <w:szCs w:val="24"/>
          <w:lang w:bidi="he-IL"/>
        </w:rPr>
        <w:t>4. ΣΥΜΠΕΡΑΣΜΑΤΑ ΕΝΟΤΗΤΑΣ</w:t>
      </w:r>
    </w:p>
    <w:p w14:paraId="17EA6D50" w14:textId="17705574" w:rsidR="005D7AA8" w:rsidRDefault="005D7AA8"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4B8B103E" w14:textId="3F0D6A75" w:rsidR="005D7AA8" w:rsidRDefault="005D7AA8" w:rsidP="005E7D4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5A64F7">
        <w:rPr>
          <w:rFonts w:cstheme="minorHAnsi"/>
          <w:sz w:val="28"/>
          <w:szCs w:val="28"/>
          <w:lang w:bidi="he-IL"/>
        </w:rPr>
        <w:t>ρήμα</w:t>
      </w:r>
      <w:r w:rsidRPr="005D7AA8">
        <w:rPr>
          <w:rFonts w:cstheme="minorHAnsi"/>
          <w:sz w:val="28"/>
          <w:szCs w:val="28"/>
          <w:lang w:bidi="he-IL"/>
        </w:rPr>
        <w:t xml:space="preserve"> “</w:t>
      </w:r>
      <w:r>
        <w:rPr>
          <w:rFonts w:cstheme="minorHAnsi"/>
          <w:sz w:val="28"/>
          <w:szCs w:val="28"/>
          <w:lang w:bidi="he-IL"/>
        </w:rPr>
        <w:t xml:space="preserve"> </w:t>
      </w:r>
      <w:r>
        <w:rPr>
          <w:rFonts w:ascii="SBL Greek" w:hAnsi="SBL Greek" w:cs="SBL Greek"/>
          <w:lang w:bidi="he-IL"/>
        </w:rPr>
        <w:t>Ἄγουσιν</w:t>
      </w:r>
      <w:r w:rsidRPr="005D7AA8">
        <w:rPr>
          <w:rFonts w:cs="SBL Greek"/>
          <w:lang w:bidi="he-IL"/>
        </w:rPr>
        <w:t>”</w:t>
      </w:r>
      <w:r w:rsidR="005A64F7">
        <w:rPr>
          <w:rFonts w:cs="SBL Greek"/>
          <w:lang w:bidi="he-IL"/>
        </w:rPr>
        <w:t>,</w:t>
      </w:r>
      <w:r w:rsidRPr="005D7AA8">
        <w:rPr>
          <w:rFonts w:cs="SBL Greek"/>
          <w:lang w:bidi="he-IL"/>
        </w:rPr>
        <w:t xml:space="preserve"> </w:t>
      </w:r>
      <w:r>
        <w:rPr>
          <w:rFonts w:cs="SBL Greek"/>
          <w:sz w:val="28"/>
          <w:szCs w:val="28"/>
          <w:lang w:bidi="he-IL"/>
        </w:rPr>
        <w:t xml:space="preserve">που </w:t>
      </w:r>
      <w:r w:rsidR="005A64F7">
        <w:rPr>
          <w:rFonts w:cs="SBL Greek"/>
          <w:sz w:val="28"/>
          <w:szCs w:val="28"/>
          <w:lang w:bidi="he-IL"/>
        </w:rPr>
        <w:t>χρησιμοποιεί</w:t>
      </w:r>
      <w:r>
        <w:rPr>
          <w:rFonts w:cs="SBL Greek"/>
          <w:sz w:val="28"/>
          <w:szCs w:val="28"/>
          <w:lang w:bidi="he-IL"/>
        </w:rPr>
        <w:t xml:space="preserve"> ο </w:t>
      </w:r>
      <w:r w:rsidR="005A64F7">
        <w:rPr>
          <w:rFonts w:cs="SBL Greek"/>
          <w:sz w:val="28"/>
          <w:szCs w:val="28"/>
          <w:lang w:bidi="he-IL"/>
        </w:rPr>
        <w:t>Ιωάννης,</w:t>
      </w:r>
      <w:r>
        <w:rPr>
          <w:rFonts w:cs="SBL Greek"/>
          <w:sz w:val="28"/>
          <w:szCs w:val="28"/>
          <w:lang w:bidi="he-IL"/>
        </w:rPr>
        <w:t xml:space="preserve"> μας </w:t>
      </w:r>
      <w:r w:rsidR="005A64F7">
        <w:rPr>
          <w:rFonts w:cs="SBL Greek"/>
          <w:sz w:val="28"/>
          <w:szCs w:val="28"/>
          <w:lang w:bidi="he-IL"/>
        </w:rPr>
        <w:t>έδωσε</w:t>
      </w:r>
      <w:r>
        <w:rPr>
          <w:rFonts w:cs="SBL Greek"/>
          <w:sz w:val="28"/>
          <w:szCs w:val="28"/>
          <w:lang w:bidi="he-IL"/>
        </w:rPr>
        <w:t xml:space="preserve"> την </w:t>
      </w:r>
      <w:r w:rsidR="005A64F7">
        <w:rPr>
          <w:rFonts w:cs="SBL Greek"/>
          <w:sz w:val="28"/>
          <w:szCs w:val="28"/>
          <w:lang w:bidi="he-IL"/>
        </w:rPr>
        <w:t>αφορμή</w:t>
      </w:r>
      <w:r>
        <w:rPr>
          <w:rFonts w:cs="SBL Greek"/>
          <w:sz w:val="28"/>
          <w:szCs w:val="28"/>
          <w:lang w:bidi="he-IL"/>
        </w:rPr>
        <w:t xml:space="preserve"> να </w:t>
      </w:r>
      <w:r w:rsidR="005A64F7">
        <w:rPr>
          <w:rFonts w:cs="SBL Greek"/>
          <w:sz w:val="28"/>
          <w:szCs w:val="28"/>
          <w:lang w:bidi="he-IL"/>
        </w:rPr>
        <w:t>σταθούμε</w:t>
      </w:r>
      <w:r>
        <w:rPr>
          <w:rFonts w:cs="SBL Greek"/>
          <w:sz w:val="28"/>
          <w:szCs w:val="28"/>
          <w:lang w:bidi="he-IL"/>
        </w:rPr>
        <w:t xml:space="preserve"> </w:t>
      </w:r>
      <w:r w:rsidR="00196D2A">
        <w:rPr>
          <w:rFonts w:cs="SBL Greek"/>
          <w:sz w:val="28"/>
          <w:szCs w:val="28"/>
          <w:lang w:bidi="he-IL"/>
        </w:rPr>
        <w:t xml:space="preserve">πιο </w:t>
      </w:r>
      <w:r w:rsidR="005A64F7">
        <w:rPr>
          <w:rFonts w:cs="SBL Greek"/>
          <w:sz w:val="28"/>
          <w:szCs w:val="28"/>
          <w:lang w:bidi="he-IL"/>
        </w:rPr>
        <w:t>προσεκτικά</w:t>
      </w:r>
      <w:r w:rsidR="00196D2A">
        <w:rPr>
          <w:rFonts w:cs="SBL Greek"/>
          <w:sz w:val="28"/>
          <w:szCs w:val="28"/>
          <w:lang w:bidi="he-IL"/>
        </w:rPr>
        <w:t xml:space="preserve"> στη μεταφορά του </w:t>
      </w:r>
      <w:r w:rsidR="005A64F7">
        <w:rPr>
          <w:rFonts w:cs="SBL Greek"/>
          <w:sz w:val="28"/>
          <w:szCs w:val="28"/>
          <w:lang w:bidi="he-IL"/>
        </w:rPr>
        <w:t>Ιησού</w:t>
      </w:r>
      <w:r w:rsidR="00196D2A">
        <w:rPr>
          <w:rFonts w:cs="SBL Greek"/>
          <w:sz w:val="28"/>
          <w:szCs w:val="28"/>
          <w:lang w:bidi="he-IL"/>
        </w:rPr>
        <w:t xml:space="preserve"> στο </w:t>
      </w:r>
      <w:r w:rsidR="005A64F7">
        <w:rPr>
          <w:rFonts w:cs="SBL Greek"/>
          <w:sz w:val="28"/>
          <w:szCs w:val="28"/>
          <w:lang w:bidi="he-IL"/>
        </w:rPr>
        <w:t>πραιτόριο</w:t>
      </w:r>
      <w:r w:rsidR="00196D2A">
        <w:rPr>
          <w:rFonts w:cs="SBL Greek"/>
          <w:sz w:val="28"/>
          <w:szCs w:val="28"/>
          <w:lang w:bidi="he-IL"/>
        </w:rPr>
        <w:t xml:space="preserve">. </w:t>
      </w:r>
      <w:r w:rsidR="005A64F7">
        <w:rPr>
          <w:rFonts w:cs="SBL Greek"/>
          <w:sz w:val="28"/>
          <w:szCs w:val="28"/>
          <w:lang w:bidi="he-IL"/>
        </w:rPr>
        <w:t>Κάνοντας</w:t>
      </w:r>
      <w:r w:rsidR="00196D2A">
        <w:rPr>
          <w:rFonts w:cs="SBL Greek"/>
          <w:sz w:val="28"/>
          <w:szCs w:val="28"/>
          <w:lang w:bidi="he-IL"/>
        </w:rPr>
        <w:t xml:space="preserve"> μια </w:t>
      </w:r>
      <w:r w:rsidR="005A64F7">
        <w:rPr>
          <w:rFonts w:cs="SBL Greek"/>
          <w:sz w:val="28"/>
          <w:szCs w:val="28"/>
          <w:lang w:bidi="he-IL"/>
        </w:rPr>
        <w:t>συγκριτική</w:t>
      </w:r>
      <w:r w:rsidR="00196D2A">
        <w:rPr>
          <w:rFonts w:cs="SBL Greek"/>
          <w:sz w:val="28"/>
          <w:szCs w:val="28"/>
          <w:lang w:bidi="he-IL"/>
        </w:rPr>
        <w:t xml:space="preserve"> </w:t>
      </w:r>
      <w:r w:rsidR="005A64F7">
        <w:rPr>
          <w:rFonts w:cs="SBL Greek"/>
          <w:sz w:val="28"/>
          <w:szCs w:val="28"/>
          <w:lang w:bidi="he-IL"/>
        </w:rPr>
        <w:t>μελέτη</w:t>
      </w:r>
      <w:r w:rsidR="00196D2A">
        <w:rPr>
          <w:rFonts w:cs="SBL Greek"/>
          <w:sz w:val="28"/>
          <w:szCs w:val="28"/>
          <w:lang w:bidi="he-IL"/>
        </w:rPr>
        <w:t xml:space="preserve"> με το </w:t>
      </w:r>
      <w:r w:rsidR="005A64F7">
        <w:rPr>
          <w:rFonts w:cs="SBL Greek"/>
          <w:sz w:val="28"/>
          <w:szCs w:val="28"/>
          <w:lang w:bidi="he-IL"/>
        </w:rPr>
        <w:t>αντίστοιχο</w:t>
      </w:r>
      <w:r w:rsidR="00196D2A">
        <w:rPr>
          <w:rFonts w:cs="SBL Greek"/>
          <w:sz w:val="28"/>
          <w:szCs w:val="28"/>
          <w:lang w:bidi="he-IL"/>
        </w:rPr>
        <w:t xml:space="preserve"> χωρίο στους </w:t>
      </w:r>
      <w:r w:rsidR="005A64F7">
        <w:rPr>
          <w:rFonts w:cs="SBL Greek"/>
          <w:sz w:val="28"/>
          <w:szCs w:val="28"/>
          <w:lang w:bidi="he-IL"/>
        </w:rPr>
        <w:t>συνοπτικούς</w:t>
      </w:r>
      <w:r w:rsidR="00196D2A">
        <w:rPr>
          <w:rFonts w:cs="SBL Greek"/>
          <w:sz w:val="28"/>
          <w:szCs w:val="28"/>
          <w:lang w:bidi="he-IL"/>
        </w:rPr>
        <w:t xml:space="preserve"> </w:t>
      </w:r>
      <w:r w:rsidR="005A64F7">
        <w:rPr>
          <w:rFonts w:cs="SBL Greek"/>
          <w:sz w:val="28"/>
          <w:szCs w:val="28"/>
          <w:lang w:bidi="he-IL"/>
        </w:rPr>
        <w:t>καταλήξαμε</w:t>
      </w:r>
      <w:r w:rsidR="00196D2A">
        <w:rPr>
          <w:rFonts w:cs="SBL Greek"/>
          <w:sz w:val="28"/>
          <w:szCs w:val="28"/>
          <w:lang w:bidi="he-IL"/>
        </w:rPr>
        <w:t xml:space="preserve"> στο </w:t>
      </w:r>
      <w:r w:rsidR="005A64F7">
        <w:rPr>
          <w:rFonts w:cs="SBL Greek"/>
          <w:sz w:val="28"/>
          <w:szCs w:val="28"/>
          <w:lang w:bidi="he-IL"/>
        </w:rPr>
        <w:t>συμπέρασμα,</w:t>
      </w:r>
      <w:r w:rsidR="00196D2A">
        <w:rPr>
          <w:rFonts w:cs="SBL Greek"/>
          <w:sz w:val="28"/>
          <w:szCs w:val="28"/>
          <w:lang w:bidi="he-IL"/>
        </w:rPr>
        <w:t xml:space="preserve"> </w:t>
      </w:r>
      <w:r w:rsidR="00196D2A" w:rsidRPr="00196D2A">
        <w:rPr>
          <w:rFonts w:cstheme="minorHAnsi"/>
          <w:sz w:val="28"/>
          <w:szCs w:val="28"/>
          <w:lang w:bidi="he-IL"/>
        </w:rPr>
        <w:t xml:space="preserve">πως η μεταφορά του </w:t>
      </w:r>
      <w:r w:rsidR="005A64F7" w:rsidRPr="00196D2A">
        <w:rPr>
          <w:rFonts w:cstheme="minorHAnsi"/>
          <w:sz w:val="28"/>
          <w:szCs w:val="28"/>
          <w:lang w:bidi="he-IL"/>
        </w:rPr>
        <w:t>Ιησού</w:t>
      </w:r>
      <w:r w:rsidR="00196D2A" w:rsidRPr="00196D2A">
        <w:rPr>
          <w:rFonts w:cstheme="minorHAnsi"/>
          <w:sz w:val="28"/>
          <w:szCs w:val="28"/>
          <w:lang w:bidi="he-IL"/>
        </w:rPr>
        <w:t xml:space="preserve"> από το </w:t>
      </w:r>
      <w:r w:rsidR="005A64F7" w:rsidRPr="00196D2A">
        <w:rPr>
          <w:rFonts w:cstheme="minorHAnsi"/>
          <w:sz w:val="28"/>
          <w:szCs w:val="28"/>
          <w:lang w:bidi="he-IL"/>
        </w:rPr>
        <w:t>σπίτι</w:t>
      </w:r>
      <w:r w:rsidR="00196D2A" w:rsidRPr="00196D2A">
        <w:rPr>
          <w:rFonts w:cstheme="minorHAnsi"/>
          <w:sz w:val="28"/>
          <w:szCs w:val="28"/>
          <w:lang w:bidi="he-IL"/>
        </w:rPr>
        <w:t xml:space="preserve"> του </w:t>
      </w:r>
      <w:r w:rsidR="005A64F7" w:rsidRPr="00196D2A">
        <w:rPr>
          <w:rFonts w:cstheme="minorHAnsi"/>
          <w:sz w:val="28"/>
          <w:szCs w:val="28"/>
          <w:lang w:bidi="he-IL"/>
        </w:rPr>
        <w:t>Καϊάφα</w:t>
      </w:r>
      <w:r w:rsidR="00196D2A" w:rsidRPr="00196D2A">
        <w:rPr>
          <w:rFonts w:cstheme="minorHAnsi"/>
          <w:sz w:val="28"/>
          <w:szCs w:val="28"/>
          <w:lang w:bidi="he-IL"/>
        </w:rPr>
        <w:t xml:space="preserve"> </w:t>
      </w:r>
      <w:r w:rsidR="00196D2A">
        <w:rPr>
          <w:rFonts w:cstheme="minorHAnsi"/>
          <w:sz w:val="28"/>
          <w:szCs w:val="28"/>
          <w:lang w:bidi="he-IL"/>
        </w:rPr>
        <w:t xml:space="preserve">στο </w:t>
      </w:r>
      <w:r w:rsidR="005A64F7">
        <w:rPr>
          <w:rFonts w:cstheme="minorHAnsi"/>
          <w:sz w:val="28"/>
          <w:szCs w:val="28"/>
          <w:lang w:bidi="he-IL"/>
        </w:rPr>
        <w:t>πραιτόριο</w:t>
      </w:r>
      <w:r w:rsidR="00196D2A">
        <w:rPr>
          <w:rFonts w:cstheme="minorHAnsi"/>
          <w:sz w:val="28"/>
          <w:szCs w:val="28"/>
          <w:lang w:bidi="he-IL"/>
        </w:rPr>
        <w:t xml:space="preserve"> θα </w:t>
      </w:r>
      <w:r w:rsidR="005A64F7">
        <w:rPr>
          <w:rFonts w:cstheme="minorHAnsi"/>
          <w:sz w:val="28"/>
          <w:szCs w:val="28"/>
          <w:lang w:bidi="he-IL"/>
        </w:rPr>
        <w:t>πρέπει</w:t>
      </w:r>
      <w:r w:rsidR="00196D2A">
        <w:rPr>
          <w:rFonts w:cstheme="minorHAnsi"/>
          <w:sz w:val="28"/>
          <w:szCs w:val="28"/>
          <w:lang w:bidi="he-IL"/>
        </w:rPr>
        <w:t xml:space="preserve"> να </w:t>
      </w:r>
      <w:r w:rsidR="005A64F7">
        <w:rPr>
          <w:rFonts w:cstheme="minorHAnsi"/>
          <w:sz w:val="28"/>
          <w:szCs w:val="28"/>
          <w:lang w:bidi="he-IL"/>
        </w:rPr>
        <w:t>συνοδεύτηκε</w:t>
      </w:r>
      <w:r w:rsidR="00196D2A">
        <w:rPr>
          <w:rFonts w:cstheme="minorHAnsi"/>
          <w:sz w:val="28"/>
          <w:szCs w:val="28"/>
          <w:lang w:bidi="he-IL"/>
        </w:rPr>
        <w:t xml:space="preserve"> από μια </w:t>
      </w:r>
      <w:r w:rsidR="005A64F7">
        <w:rPr>
          <w:rFonts w:cstheme="minorHAnsi"/>
          <w:sz w:val="28"/>
          <w:szCs w:val="28"/>
          <w:lang w:bidi="he-IL"/>
        </w:rPr>
        <w:t>αναίτια</w:t>
      </w:r>
      <w:r w:rsidR="00196D2A">
        <w:rPr>
          <w:rFonts w:cstheme="minorHAnsi"/>
          <w:sz w:val="28"/>
          <w:szCs w:val="28"/>
          <w:lang w:bidi="he-IL"/>
        </w:rPr>
        <w:t xml:space="preserve"> </w:t>
      </w:r>
      <w:r w:rsidR="005A64F7">
        <w:rPr>
          <w:rFonts w:cstheme="minorHAnsi"/>
          <w:sz w:val="28"/>
          <w:szCs w:val="28"/>
          <w:lang w:bidi="he-IL"/>
        </w:rPr>
        <w:t>επιθετικότητα</w:t>
      </w:r>
      <w:r w:rsidR="00196D2A">
        <w:rPr>
          <w:rFonts w:cstheme="minorHAnsi"/>
          <w:sz w:val="28"/>
          <w:szCs w:val="28"/>
          <w:lang w:bidi="he-IL"/>
        </w:rPr>
        <w:t xml:space="preserve"> και </w:t>
      </w:r>
      <w:r w:rsidR="005A64F7">
        <w:rPr>
          <w:rFonts w:cstheme="minorHAnsi"/>
          <w:sz w:val="28"/>
          <w:szCs w:val="28"/>
          <w:lang w:bidi="he-IL"/>
        </w:rPr>
        <w:t>βιαιότητα</w:t>
      </w:r>
      <w:r w:rsidR="00196D2A">
        <w:rPr>
          <w:rFonts w:cstheme="minorHAnsi"/>
          <w:sz w:val="28"/>
          <w:szCs w:val="28"/>
          <w:lang w:bidi="he-IL"/>
        </w:rPr>
        <w:t xml:space="preserve"> των </w:t>
      </w:r>
      <w:r w:rsidR="005A64F7">
        <w:rPr>
          <w:rFonts w:cstheme="minorHAnsi"/>
          <w:sz w:val="28"/>
          <w:szCs w:val="28"/>
          <w:lang w:bidi="he-IL"/>
        </w:rPr>
        <w:t>ιουδαίων</w:t>
      </w:r>
      <w:r w:rsidR="00196D2A">
        <w:rPr>
          <w:rFonts w:cstheme="minorHAnsi"/>
          <w:sz w:val="28"/>
          <w:szCs w:val="28"/>
          <w:lang w:bidi="he-IL"/>
        </w:rPr>
        <w:t xml:space="preserve"> κατά του </w:t>
      </w:r>
      <w:r w:rsidR="005A64F7">
        <w:rPr>
          <w:rFonts w:cstheme="minorHAnsi"/>
          <w:sz w:val="28"/>
          <w:szCs w:val="28"/>
          <w:lang w:bidi="he-IL"/>
        </w:rPr>
        <w:t>Ιησού</w:t>
      </w:r>
      <w:r w:rsidR="00196D2A">
        <w:rPr>
          <w:rFonts w:cstheme="minorHAnsi"/>
          <w:sz w:val="28"/>
          <w:szCs w:val="28"/>
          <w:lang w:bidi="he-IL"/>
        </w:rPr>
        <w:t xml:space="preserve">. </w:t>
      </w:r>
    </w:p>
    <w:p w14:paraId="11E90627" w14:textId="4F00C86A" w:rsidR="00196D2A" w:rsidRPr="00D939DF" w:rsidRDefault="00196D2A" w:rsidP="005E7D4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Ένα </w:t>
      </w:r>
      <w:r w:rsidR="005A64F7">
        <w:rPr>
          <w:rFonts w:cstheme="minorHAnsi"/>
          <w:sz w:val="28"/>
          <w:szCs w:val="28"/>
          <w:lang w:bidi="he-IL"/>
        </w:rPr>
        <w:t>εξίσου</w:t>
      </w:r>
      <w:r>
        <w:rPr>
          <w:rFonts w:cstheme="minorHAnsi"/>
          <w:sz w:val="28"/>
          <w:szCs w:val="28"/>
          <w:lang w:bidi="he-IL"/>
        </w:rPr>
        <w:t xml:space="preserve"> </w:t>
      </w:r>
      <w:r w:rsidR="005A64F7">
        <w:rPr>
          <w:rFonts w:cstheme="minorHAnsi"/>
          <w:sz w:val="28"/>
          <w:szCs w:val="28"/>
          <w:lang w:bidi="he-IL"/>
        </w:rPr>
        <w:t>σημαντικό</w:t>
      </w:r>
      <w:r>
        <w:rPr>
          <w:rFonts w:cstheme="minorHAnsi"/>
          <w:sz w:val="28"/>
          <w:szCs w:val="28"/>
          <w:lang w:bidi="he-IL"/>
        </w:rPr>
        <w:t xml:space="preserve"> </w:t>
      </w:r>
      <w:r w:rsidR="005A64F7">
        <w:rPr>
          <w:rFonts w:cstheme="minorHAnsi"/>
          <w:sz w:val="28"/>
          <w:szCs w:val="28"/>
          <w:lang w:bidi="he-IL"/>
        </w:rPr>
        <w:t>συμπέρασμα</w:t>
      </w:r>
      <w:r>
        <w:rPr>
          <w:rFonts w:cstheme="minorHAnsi"/>
          <w:sz w:val="28"/>
          <w:szCs w:val="28"/>
          <w:lang w:bidi="he-IL"/>
        </w:rPr>
        <w:t xml:space="preserve"> που </w:t>
      </w:r>
      <w:r w:rsidR="005A64F7">
        <w:rPr>
          <w:rFonts w:cstheme="minorHAnsi"/>
          <w:sz w:val="28"/>
          <w:szCs w:val="28"/>
          <w:lang w:bidi="he-IL"/>
        </w:rPr>
        <w:t>συνάγουμε</w:t>
      </w:r>
      <w:r>
        <w:rPr>
          <w:rFonts w:cstheme="minorHAnsi"/>
          <w:sz w:val="28"/>
          <w:szCs w:val="28"/>
          <w:lang w:bidi="he-IL"/>
        </w:rPr>
        <w:t xml:space="preserve"> από την </w:t>
      </w:r>
      <w:r w:rsidR="005A64F7">
        <w:rPr>
          <w:rFonts w:cstheme="minorHAnsi"/>
          <w:sz w:val="28"/>
          <w:szCs w:val="28"/>
          <w:lang w:bidi="he-IL"/>
        </w:rPr>
        <w:t>ενότητα</w:t>
      </w:r>
      <w:r>
        <w:rPr>
          <w:rFonts w:cstheme="minorHAnsi"/>
          <w:sz w:val="28"/>
          <w:szCs w:val="28"/>
          <w:lang w:bidi="he-IL"/>
        </w:rPr>
        <w:t xml:space="preserve"> αυτή</w:t>
      </w:r>
      <w:r w:rsidR="005A64F7">
        <w:rPr>
          <w:rFonts w:cstheme="minorHAnsi"/>
          <w:sz w:val="28"/>
          <w:szCs w:val="28"/>
          <w:lang w:bidi="he-IL"/>
        </w:rPr>
        <w:t>,</w:t>
      </w:r>
      <w:r>
        <w:rPr>
          <w:rFonts w:cstheme="minorHAnsi"/>
          <w:sz w:val="28"/>
          <w:szCs w:val="28"/>
          <w:lang w:bidi="he-IL"/>
        </w:rPr>
        <w:t xml:space="preserve"> είναι ότι οι </w:t>
      </w:r>
      <w:r w:rsidR="005A64F7">
        <w:rPr>
          <w:rFonts w:cstheme="minorHAnsi"/>
          <w:sz w:val="28"/>
          <w:szCs w:val="28"/>
          <w:lang w:bidi="he-IL"/>
        </w:rPr>
        <w:t>ιουδαίοι</w:t>
      </w:r>
      <w:r>
        <w:rPr>
          <w:rFonts w:cstheme="minorHAnsi"/>
          <w:sz w:val="28"/>
          <w:szCs w:val="28"/>
          <w:lang w:bidi="he-IL"/>
        </w:rPr>
        <w:t xml:space="preserve"> </w:t>
      </w:r>
      <w:r w:rsidR="005A64F7">
        <w:rPr>
          <w:rFonts w:cstheme="minorHAnsi"/>
          <w:sz w:val="28"/>
          <w:szCs w:val="28"/>
          <w:lang w:bidi="he-IL"/>
        </w:rPr>
        <w:t>χωρίς</w:t>
      </w:r>
      <w:r w:rsidR="00D939DF">
        <w:rPr>
          <w:rFonts w:cstheme="minorHAnsi"/>
          <w:sz w:val="28"/>
          <w:szCs w:val="28"/>
          <w:lang w:bidi="he-IL"/>
        </w:rPr>
        <w:t xml:space="preserve"> </w:t>
      </w:r>
      <w:r w:rsidR="005A64F7">
        <w:rPr>
          <w:rFonts w:cstheme="minorHAnsi"/>
          <w:sz w:val="28"/>
          <w:szCs w:val="28"/>
          <w:lang w:bidi="he-IL"/>
        </w:rPr>
        <w:t>ενδοιασμούς</w:t>
      </w:r>
      <w:r w:rsidR="00D939DF">
        <w:rPr>
          <w:rFonts w:cstheme="minorHAnsi"/>
          <w:sz w:val="28"/>
          <w:szCs w:val="28"/>
          <w:lang w:bidi="he-IL"/>
        </w:rPr>
        <w:t xml:space="preserve"> </w:t>
      </w:r>
      <w:r w:rsidR="005A64F7">
        <w:rPr>
          <w:rFonts w:cstheme="minorHAnsi"/>
          <w:sz w:val="28"/>
          <w:szCs w:val="28"/>
          <w:lang w:bidi="he-IL"/>
        </w:rPr>
        <w:t>παραδίνουν</w:t>
      </w:r>
      <w:r w:rsidR="00D939DF">
        <w:rPr>
          <w:rFonts w:cstheme="minorHAnsi"/>
          <w:sz w:val="28"/>
          <w:szCs w:val="28"/>
          <w:lang w:bidi="he-IL"/>
        </w:rPr>
        <w:t xml:space="preserve"> έναν </w:t>
      </w:r>
      <w:r w:rsidR="005A64F7">
        <w:rPr>
          <w:rFonts w:cstheme="minorHAnsi"/>
          <w:sz w:val="28"/>
          <w:szCs w:val="28"/>
          <w:lang w:bidi="he-IL"/>
        </w:rPr>
        <w:t>δικό</w:t>
      </w:r>
      <w:r w:rsidR="00D939DF">
        <w:rPr>
          <w:rFonts w:cstheme="minorHAnsi"/>
          <w:sz w:val="28"/>
          <w:szCs w:val="28"/>
          <w:lang w:bidi="he-IL"/>
        </w:rPr>
        <w:t xml:space="preserve"> τους </w:t>
      </w:r>
      <w:r w:rsidR="005A64F7">
        <w:rPr>
          <w:rFonts w:cstheme="minorHAnsi"/>
          <w:sz w:val="28"/>
          <w:szCs w:val="28"/>
          <w:lang w:bidi="he-IL"/>
        </w:rPr>
        <w:t>άνθρωπο</w:t>
      </w:r>
      <w:r w:rsidR="00D939DF">
        <w:rPr>
          <w:rFonts w:cstheme="minorHAnsi"/>
          <w:sz w:val="28"/>
          <w:szCs w:val="28"/>
          <w:lang w:bidi="he-IL"/>
        </w:rPr>
        <w:t xml:space="preserve"> στον </w:t>
      </w:r>
      <w:r w:rsidR="005A64F7">
        <w:rPr>
          <w:rFonts w:cstheme="minorHAnsi"/>
          <w:sz w:val="28"/>
          <w:szCs w:val="28"/>
          <w:lang w:bidi="he-IL"/>
        </w:rPr>
        <w:t>Πιλάτο</w:t>
      </w:r>
      <w:r w:rsidR="00D939DF">
        <w:rPr>
          <w:rFonts w:cstheme="minorHAnsi"/>
          <w:sz w:val="28"/>
          <w:szCs w:val="28"/>
          <w:lang w:bidi="he-IL"/>
        </w:rPr>
        <w:t xml:space="preserve"> να τον </w:t>
      </w:r>
      <w:r w:rsidR="005A64F7">
        <w:rPr>
          <w:rFonts w:cstheme="minorHAnsi"/>
          <w:sz w:val="28"/>
          <w:szCs w:val="28"/>
          <w:lang w:bidi="he-IL"/>
        </w:rPr>
        <w:t>δικάσει</w:t>
      </w:r>
      <w:r w:rsidR="00D939DF">
        <w:rPr>
          <w:rFonts w:cstheme="minorHAnsi"/>
          <w:sz w:val="28"/>
          <w:szCs w:val="28"/>
          <w:lang w:bidi="he-IL"/>
        </w:rPr>
        <w:t xml:space="preserve">. </w:t>
      </w:r>
      <w:r w:rsidR="005A64F7">
        <w:rPr>
          <w:rFonts w:cstheme="minorHAnsi"/>
          <w:sz w:val="28"/>
          <w:szCs w:val="28"/>
          <w:lang w:bidi="he-IL"/>
        </w:rPr>
        <w:t>Επιπλέον</w:t>
      </w:r>
      <w:r w:rsidR="00D939DF">
        <w:rPr>
          <w:rFonts w:cstheme="minorHAnsi"/>
          <w:sz w:val="28"/>
          <w:szCs w:val="28"/>
          <w:lang w:bidi="he-IL"/>
        </w:rPr>
        <w:t xml:space="preserve"> </w:t>
      </w:r>
      <w:r w:rsidR="005A64F7">
        <w:rPr>
          <w:rFonts w:cstheme="minorHAnsi"/>
          <w:sz w:val="28"/>
          <w:szCs w:val="28"/>
          <w:lang w:bidi="he-IL"/>
        </w:rPr>
        <w:t>συμπεράναμε</w:t>
      </w:r>
      <w:r w:rsidR="00D939DF">
        <w:rPr>
          <w:rFonts w:cstheme="minorHAnsi"/>
          <w:sz w:val="28"/>
          <w:szCs w:val="28"/>
          <w:lang w:bidi="he-IL"/>
        </w:rPr>
        <w:t xml:space="preserve"> ότι οι </w:t>
      </w:r>
      <w:r w:rsidR="005A64F7">
        <w:rPr>
          <w:rFonts w:cstheme="minorHAnsi"/>
          <w:sz w:val="28"/>
          <w:szCs w:val="28"/>
          <w:lang w:bidi="he-IL"/>
        </w:rPr>
        <w:t>ιουδαίοι</w:t>
      </w:r>
      <w:r w:rsidR="00D939DF">
        <w:rPr>
          <w:rFonts w:cstheme="minorHAnsi"/>
          <w:sz w:val="28"/>
          <w:szCs w:val="28"/>
          <w:lang w:bidi="he-IL"/>
        </w:rPr>
        <w:t xml:space="preserve"> για τους </w:t>
      </w:r>
      <w:r w:rsidR="005A64F7">
        <w:rPr>
          <w:rFonts w:cstheme="minorHAnsi"/>
          <w:sz w:val="28"/>
          <w:szCs w:val="28"/>
          <w:lang w:bidi="he-IL"/>
        </w:rPr>
        <w:t>δικούς</w:t>
      </w:r>
      <w:r w:rsidR="00D939DF">
        <w:rPr>
          <w:rFonts w:cstheme="minorHAnsi"/>
          <w:sz w:val="28"/>
          <w:szCs w:val="28"/>
          <w:lang w:bidi="he-IL"/>
        </w:rPr>
        <w:t xml:space="preserve"> τους </w:t>
      </w:r>
      <w:r w:rsidR="005A64F7">
        <w:rPr>
          <w:rFonts w:cstheme="minorHAnsi"/>
          <w:sz w:val="28"/>
          <w:szCs w:val="28"/>
          <w:lang w:bidi="he-IL"/>
        </w:rPr>
        <w:t>λόγους</w:t>
      </w:r>
      <w:r w:rsidR="00D939DF">
        <w:rPr>
          <w:rFonts w:cstheme="minorHAnsi"/>
          <w:sz w:val="28"/>
          <w:szCs w:val="28"/>
          <w:lang w:bidi="he-IL"/>
        </w:rPr>
        <w:t xml:space="preserve"> </w:t>
      </w:r>
      <w:r w:rsidR="005A64F7">
        <w:rPr>
          <w:rFonts w:cstheme="minorHAnsi"/>
          <w:sz w:val="28"/>
          <w:szCs w:val="28"/>
          <w:lang w:bidi="he-IL"/>
        </w:rPr>
        <w:t>ήταν</w:t>
      </w:r>
      <w:r w:rsidR="00D939DF">
        <w:rPr>
          <w:rFonts w:cstheme="minorHAnsi"/>
          <w:sz w:val="28"/>
          <w:szCs w:val="28"/>
          <w:lang w:bidi="he-IL"/>
        </w:rPr>
        <w:t xml:space="preserve"> </w:t>
      </w:r>
      <w:r w:rsidR="005A64F7">
        <w:rPr>
          <w:rFonts w:cstheme="minorHAnsi"/>
          <w:sz w:val="28"/>
          <w:szCs w:val="28"/>
          <w:lang w:bidi="he-IL"/>
        </w:rPr>
        <w:t>εξόχως</w:t>
      </w:r>
      <w:r w:rsidR="00D939DF">
        <w:rPr>
          <w:rFonts w:cstheme="minorHAnsi"/>
          <w:sz w:val="28"/>
          <w:szCs w:val="28"/>
          <w:lang w:bidi="he-IL"/>
        </w:rPr>
        <w:t xml:space="preserve"> </w:t>
      </w:r>
      <w:r w:rsidR="005A64F7">
        <w:rPr>
          <w:rFonts w:cstheme="minorHAnsi"/>
          <w:sz w:val="28"/>
          <w:szCs w:val="28"/>
          <w:lang w:bidi="he-IL"/>
        </w:rPr>
        <w:t>βιαστικοί</w:t>
      </w:r>
      <w:r w:rsidR="00D939DF">
        <w:rPr>
          <w:rFonts w:cstheme="minorHAnsi"/>
          <w:sz w:val="28"/>
          <w:szCs w:val="28"/>
          <w:lang w:bidi="he-IL"/>
        </w:rPr>
        <w:t xml:space="preserve"> και την </w:t>
      </w:r>
      <w:r w:rsidR="005A64F7">
        <w:rPr>
          <w:rFonts w:cstheme="minorHAnsi"/>
          <w:sz w:val="28"/>
          <w:szCs w:val="28"/>
          <w:lang w:bidi="he-IL"/>
        </w:rPr>
        <w:t>αίτια</w:t>
      </w:r>
      <w:r w:rsidR="00D939DF">
        <w:rPr>
          <w:rFonts w:cstheme="minorHAnsi"/>
          <w:sz w:val="28"/>
          <w:szCs w:val="28"/>
          <w:lang w:bidi="he-IL"/>
        </w:rPr>
        <w:t xml:space="preserve"> μας τη </w:t>
      </w:r>
      <w:r w:rsidR="005A64F7">
        <w:rPr>
          <w:rFonts w:cstheme="minorHAnsi"/>
          <w:sz w:val="28"/>
          <w:szCs w:val="28"/>
          <w:lang w:bidi="he-IL"/>
        </w:rPr>
        <w:t>φανερώνει</w:t>
      </w:r>
      <w:r w:rsidR="00D939DF">
        <w:rPr>
          <w:rFonts w:cstheme="minorHAnsi"/>
          <w:sz w:val="28"/>
          <w:szCs w:val="28"/>
          <w:lang w:bidi="he-IL"/>
        </w:rPr>
        <w:t xml:space="preserve"> ο </w:t>
      </w:r>
      <w:r w:rsidR="005A64F7">
        <w:rPr>
          <w:rFonts w:cstheme="minorHAnsi"/>
          <w:sz w:val="28"/>
          <w:szCs w:val="28"/>
          <w:lang w:bidi="he-IL"/>
        </w:rPr>
        <w:t>Ματθαίος</w:t>
      </w:r>
      <w:r w:rsidR="00D939DF">
        <w:rPr>
          <w:rFonts w:cstheme="minorHAnsi"/>
          <w:sz w:val="28"/>
          <w:szCs w:val="28"/>
          <w:lang w:bidi="he-IL"/>
        </w:rPr>
        <w:t xml:space="preserve"> </w:t>
      </w:r>
      <w:r w:rsidR="00D939DF">
        <w:rPr>
          <w:rFonts w:ascii="SBL Greek" w:hAnsi="SBL Greek" w:cs="SBL Greek"/>
          <w:lang w:bidi="he-IL"/>
        </w:rPr>
        <w:t>ὥστε θανατῶσαι αὐτόν·</w:t>
      </w:r>
      <w:r w:rsidR="00D939DF" w:rsidRPr="00D939DF">
        <w:rPr>
          <w:rFonts w:ascii="Arial" w:hAnsi="Arial" w:cs="Arial"/>
          <w:sz w:val="20"/>
          <w:szCs w:val="20"/>
          <w:lang w:bidi="he-IL"/>
        </w:rPr>
        <w:t xml:space="preserve"> (</w:t>
      </w:r>
      <w:r w:rsidR="00D939DF">
        <w:rPr>
          <w:rFonts w:ascii="Arial" w:hAnsi="Arial" w:cs="Arial"/>
          <w:sz w:val="20"/>
          <w:szCs w:val="20"/>
          <w:lang w:val="en-US" w:bidi="he-IL"/>
        </w:rPr>
        <w:t>M</w:t>
      </w:r>
      <w:r w:rsidR="00D939DF">
        <w:rPr>
          <w:rFonts w:ascii="Arial" w:hAnsi="Arial" w:cs="Arial"/>
          <w:sz w:val="20"/>
          <w:szCs w:val="20"/>
          <w:lang w:bidi="he-IL"/>
        </w:rPr>
        <w:t>τθ</w:t>
      </w:r>
      <w:r w:rsidR="00D939DF">
        <w:rPr>
          <w:rFonts w:ascii="Arial" w:hAnsi="Arial" w:cs="Arial"/>
          <w:sz w:val="20"/>
          <w:szCs w:val="20"/>
          <w:lang w:val="en-US" w:bidi="he-IL"/>
        </w:rPr>
        <w:t> </w:t>
      </w:r>
      <w:r w:rsidR="00D939DF" w:rsidRPr="00D939DF">
        <w:rPr>
          <w:rFonts w:ascii="Arial" w:hAnsi="Arial" w:cs="Arial"/>
          <w:sz w:val="20"/>
          <w:szCs w:val="20"/>
          <w:lang w:bidi="he-IL"/>
        </w:rPr>
        <w:t>27:1)</w:t>
      </w:r>
      <w:r w:rsidR="00D939DF">
        <w:rPr>
          <w:rFonts w:ascii="Arial" w:hAnsi="Arial" w:cs="Arial"/>
          <w:sz w:val="20"/>
          <w:szCs w:val="20"/>
          <w:lang w:bidi="he-IL"/>
        </w:rPr>
        <w:t xml:space="preserve">. </w:t>
      </w:r>
      <w:r w:rsidR="005A64F7">
        <w:rPr>
          <w:rFonts w:cstheme="minorHAnsi"/>
          <w:sz w:val="28"/>
          <w:szCs w:val="28"/>
          <w:lang w:bidi="he-IL"/>
        </w:rPr>
        <w:t>Τέλος</w:t>
      </w:r>
      <w:r w:rsidR="006C7BD8">
        <w:rPr>
          <w:rFonts w:cstheme="minorHAnsi"/>
          <w:sz w:val="28"/>
          <w:szCs w:val="28"/>
          <w:lang w:bidi="he-IL"/>
        </w:rPr>
        <w:t xml:space="preserve"> </w:t>
      </w:r>
      <w:r w:rsidR="005A64F7">
        <w:rPr>
          <w:rFonts w:cstheme="minorHAnsi"/>
          <w:sz w:val="28"/>
          <w:szCs w:val="28"/>
          <w:lang w:bidi="he-IL"/>
        </w:rPr>
        <w:t>αξιοπρόσεκτη</w:t>
      </w:r>
      <w:r w:rsidR="006C7BD8">
        <w:rPr>
          <w:rFonts w:cstheme="minorHAnsi"/>
          <w:sz w:val="28"/>
          <w:szCs w:val="28"/>
          <w:lang w:bidi="he-IL"/>
        </w:rPr>
        <w:t xml:space="preserve"> </w:t>
      </w:r>
      <w:r w:rsidR="005A64F7">
        <w:rPr>
          <w:rFonts w:cstheme="minorHAnsi"/>
          <w:sz w:val="28"/>
          <w:szCs w:val="28"/>
          <w:lang w:bidi="he-IL"/>
        </w:rPr>
        <w:t>ήταν</w:t>
      </w:r>
      <w:r w:rsidR="006C7BD8">
        <w:rPr>
          <w:rFonts w:cstheme="minorHAnsi"/>
          <w:sz w:val="28"/>
          <w:szCs w:val="28"/>
          <w:lang w:bidi="he-IL"/>
        </w:rPr>
        <w:t xml:space="preserve"> η </w:t>
      </w:r>
      <w:r w:rsidR="005A64F7">
        <w:rPr>
          <w:rFonts w:cstheme="minorHAnsi"/>
          <w:sz w:val="28"/>
          <w:szCs w:val="28"/>
          <w:lang w:bidi="he-IL"/>
        </w:rPr>
        <w:t>συμπεριφορά</w:t>
      </w:r>
      <w:r w:rsidR="006C7BD8">
        <w:rPr>
          <w:rFonts w:cstheme="minorHAnsi"/>
          <w:sz w:val="28"/>
          <w:szCs w:val="28"/>
          <w:lang w:bidi="he-IL"/>
        </w:rPr>
        <w:t xml:space="preserve"> των </w:t>
      </w:r>
      <w:r w:rsidR="005A64F7">
        <w:rPr>
          <w:rFonts w:cstheme="minorHAnsi"/>
          <w:sz w:val="28"/>
          <w:szCs w:val="28"/>
          <w:lang w:bidi="he-IL"/>
        </w:rPr>
        <w:t>ιουδαίων</w:t>
      </w:r>
      <w:r w:rsidR="006C7BD8">
        <w:rPr>
          <w:rFonts w:cstheme="minorHAnsi"/>
          <w:sz w:val="28"/>
          <w:szCs w:val="28"/>
          <w:lang w:bidi="he-IL"/>
        </w:rPr>
        <w:t xml:space="preserve"> να </w:t>
      </w:r>
      <w:r w:rsidR="005A64F7">
        <w:rPr>
          <w:rFonts w:cstheme="minorHAnsi"/>
          <w:sz w:val="28"/>
          <w:szCs w:val="28"/>
          <w:lang w:bidi="he-IL"/>
        </w:rPr>
        <w:t>αρνηθούν</w:t>
      </w:r>
      <w:r w:rsidR="006C7BD8">
        <w:rPr>
          <w:rFonts w:cstheme="minorHAnsi"/>
          <w:sz w:val="28"/>
          <w:szCs w:val="28"/>
          <w:lang w:bidi="he-IL"/>
        </w:rPr>
        <w:t xml:space="preserve"> να </w:t>
      </w:r>
      <w:r w:rsidR="005A64F7">
        <w:rPr>
          <w:rFonts w:cstheme="minorHAnsi"/>
          <w:sz w:val="28"/>
          <w:szCs w:val="28"/>
          <w:lang w:bidi="he-IL"/>
        </w:rPr>
        <w:t>εισέλθουν</w:t>
      </w:r>
      <w:r w:rsidR="006C7BD8">
        <w:rPr>
          <w:rFonts w:cstheme="minorHAnsi"/>
          <w:sz w:val="28"/>
          <w:szCs w:val="28"/>
          <w:lang w:bidi="he-IL"/>
        </w:rPr>
        <w:t xml:space="preserve"> σ</w:t>
      </w:r>
      <w:r w:rsidR="005A64F7">
        <w:rPr>
          <w:rFonts w:cstheme="minorHAnsi"/>
          <w:sz w:val="28"/>
          <w:szCs w:val="28"/>
          <w:lang w:bidi="he-IL"/>
        </w:rPr>
        <w:t>τ</w:t>
      </w:r>
      <w:r w:rsidR="006C7BD8">
        <w:rPr>
          <w:rFonts w:cstheme="minorHAnsi"/>
          <w:sz w:val="28"/>
          <w:szCs w:val="28"/>
          <w:lang w:bidi="he-IL"/>
        </w:rPr>
        <w:t xml:space="preserve">ο </w:t>
      </w:r>
      <w:r w:rsidR="005A64F7">
        <w:rPr>
          <w:rFonts w:cstheme="minorHAnsi"/>
          <w:sz w:val="28"/>
          <w:szCs w:val="28"/>
          <w:lang w:bidi="he-IL"/>
        </w:rPr>
        <w:t>πραιτόριο</w:t>
      </w:r>
      <w:r w:rsidR="006C7BD8">
        <w:rPr>
          <w:rFonts w:cstheme="minorHAnsi"/>
          <w:sz w:val="28"/>
          <w:szCs w:val="28"/>
          <w:lang w:bidi="he-IL"/>
        </w:rPr>
        <w:t xml:space="preserve">, </w:t>
      </w:r>
      <w:r w:rsidR="005A64F7">
        <w:rPr>
          <w:rFonts w:cstheme="minorHAnsi"/>
          <w:sz w:val="28"/>
          <w:szCs w:val="28"/>
          <w:lang w:bidi="he-IL"/>
        </w:rPr>
        <w:t>γεγονός</w:t>
      </w:r>
      <w:r w:rsidR="006C7BD8">
        <w:rPr>
          <w:rFonts w:cstheme="minorHAnsi"/>
          <w:sz w:val="28"/>
          <w:szCs w:val="28"/>
          <w:lang w:bidi="he-IL"/>
        </w:rPr>
        <w:t xml:space="preserve"> που </w:t>
      </w:r>
      <w:r w:rsidR="005A64F7">
        <w:rPr>
          <w:rFonts w:cstheme="minorHAnsi"/>
          <w:sz w:val="28"/>
          <w:szCs w:val="28"/>
          <w:lang w:bidi="he-IL"/>
        </w:rPr>
        <w:t>μόνο</w:t>
      </w:r>
      <w:r w:rsidR="006C7BD8">
        <w:rPr>
          <w:rFonts w:cstheme="minorHAnsi"/>
          <w:sz w:val="28"/>
          <w:szCs w:val="28"/>
          <w:lang w:bidi="he-IL"/>
        </w:rPr>
        <w:t xml:space="preserve"> ο </w:t>
      </w:r>
      <w:r w:rsidR="005A64F7">
        <w:rPr>
          <w:rFonts w:cstheme="minorHAnsi"/>
          <w:sz w:val="28"/>
          <w:szCs w:val="28"/>
          <w:lang w:bidi="he-IL"/>
        </w:rPr>
        <w:t>Ιωάννης</w:t>
      </w:r>
      <w:r w:rsidR="006C7BD8">
        <w:rPr>
          <w:rFonts w:cstheme="minorHAnsi"/>
          <w:sz w:val="28"/>
          <w:szCs w:val="28"/>
          <w:lang w:bidi="he-IL"/>
        </w:rPr>
        <w:t xml:space="preserve"> </w:t>
      </w:r>
      <w:r w:rsidR="005A64F7">
        <w:rPr>
          <w:rFonts w:cstheme="minorHAnsi"/>
          <w:sz w:val="28"/>
          <w:szCs w:val="28"/>
          <w:lang w:bidi="he-IL"/>
        </w:rPr>
        <w:t>αναφέρει</w:t>
      </w:r>
      <w:r w:rsidR="006C7BD8">
        <w:rPr>
          <w:rFonts w:cstheme="minorHAnsi"/>
          <w:sz w:val="28"/>
          <w:szCs w:val="28"/>
          <w:lang w:bidi="he-IL"/>
        </w:rPr>
        <w:t xml:space="preserve">. </w:t>
      </w:r>
      <w:r w:rsidR="005A64F7">
        <w:rPr>
          <w:rFonts w:cstheme="minorHAnsi"/>
          <w:sz w:val="28"/>
          <w:szCs w:val="28"/>
          <w:lang w:bidi="he-IL"/>
        </w:rPr>
        <w:t>Έτσι</w:t>
      </w:r>
      <w:r w:rsidR="006C7BD8">
        <w:rPr>
          <w:rFonts w:cstheme="minorHAnsi"/>
          <w:sz w:val="28"/>
          <w:szCs w:val="28"/>
          <w:lang w:bidi="he-IL"/>
        </w:rPr>
        <w:t xml:space="preserve"> </w:t>
      </w:r>
      <w:r w:rsidR="005A64F7">
        <w:rPr>
          <w:rFonts w:cstheme="minorHAnsi"/>
          <w:sz w:val="28"/>
          <w:szCs w:val="28"/>
          <w:lang w:bidi="he-IL"/>
        </w:rPr>
        <w:t>καταλήξαμε</w:t>
      </w:r>
      <w:r w:rsidR="006C7BD8">
        <w:rPr>
          <w:rFonts w:cstheme="minorHAnsi"/>
          <w:sz w:val="28"/>
          <w:szCs w:val="28"/>
          <w:lang w:bidi="he-IL"/>
        </w:rPr>
        <w:t xml:space="preserve"> στο </w:t>
      </w:r>
      <w:r w:rsidR="005A64F7">
        <w:rPr>
          <w:rFonts w:cstheme="minorHAnsi"/>
          <w:sz w:val="28"/>
          <w:szCs w:val="28"/>
          <w:lang w:bidi="he-IL"/>
        </w:rPr>
        <w:t>συμπέρασμα</w:t>
      </w:r>
      <w:r w:rsidR="006C7BD8">
        <w:rPr>
          <w:rFonts w:cstheme="minorHAnsi"/>
          <w:sz w:val="28"/>
          <w:szCs w:val="28"/>
          <w:lang w:bidi="he-IL"/>
        </w:rPr>
        <w:t xml:space="preserve"> ότι οι </w:t>
      </w:r>
      <w:r w:rsidR="005A64F7">
        <w:rPr>
          <w:rFonts w:cstheme="minorHAnsi"/>
          <w:sz w:val="28"/>
          <w:szCs w:val="28"/>
          <w:lang w:bidi="he-IL"/>
        </w:rPr>
        <w:t>ιουδαίοι</w:t>
      </w:r>
      <w:r w:rsidR="006C7BD8">
        <w:rPr>
          <w:rFonts w:cstheme="minorHAnsi"/>
          <w:sz w:val="28"/>
          <w:szCs w:val="28"/>
          <w:lang w:bidi="he-IL"/>
        </w:rPr>
        <w:t xml:space="preserve"> </w:t>
      </w:r>
      <w:r w:rsidR="005A64F7">
        <w:rPr>
          <w:rFonts w:cstheme="minorHAnsi"/>
          <w:sz w:val="28"/>
          <w:szCs w:val="28"/>
          <w:lang w:bidi="he-IL"/>
        </w:rPr>
        <w:t>ενδιαφέρθηκαν</w:t>
      </w:r>
      <w:r w:rsidR="006C7BD8">
        <w:rPr>
          <w:rFonts w:cstheme="minorHAnsi"/>
          <w:sz w:val="28"/>
          <w:szCs w:val="28"/>
          <w:lang w:bidi="he-IL"/>
        </w:rPr>
        <w:t xml:space="preserve"> </w:t>
      </w:r>
      <w:r w:rsidR="005A64F7">
        <w:rPr>
          <w:rFonts w:cstheme="minorHAnsi"/>
          <w:sz w:val="28"/>
          <w:szCs w:val="28"/>
          <w:lang w:bidi="he-IL"/>
        </w:rPr>
        <w:t>εκείνη</w:t>
      </w:r>
      <w:r w:rsidR="006C7BD8">
        <w:rPr>
          <w:rFonts w:cstheme="minorHAnsi"/>
          <w:sz w:val="28"/>
          <w:szCs w:val="28"/>
          <w:lang w:bidi="he-IL"/>
        </w:rPr>
        <w:t xml:space="preserve"> την </w:t>
      </w:r>
      <w:r w:rsidR="005A64F7">
        <w:rPr>
          <w:rFonts w:cstheme="minorHAnsi"/>
          <w:sz w:val="28"/>
          <w:szCs w:val="28"/>
          <w:lang w:bidi="he-IL"/>
        </w:rPr>
        <w:t>παραμονή</w:t>
      </w:r>
      <w:r w:rsidR="006C7BD8">
        <w:rPr>
          <w:rFonts w:cstheme="minorHAnsi"/>
          <w:sz w:val="28"/>
          <w:szCs w:val="28"/>
          <w:lang w:bidi="he-IL"/>
        </w:rPr>
        <w:t xml:space="preserve"> της </w:t>
      </w:r>
      <w:r w:rsidR="005A64F7">
        <w:rPr>
          <w:rFonts w:cstheme="minorHAnsi"/>
          <w:sz w:val="28"/>
          <w:szCs w:val="28"/>
          <w:lang w:bidi="he-IL"/>
        </w:rPr>
        <w:t>μεγάλης</w:t>
      </w:r>
      <w:r w:rsidR="006C7BD8">
        <w:rPr>
          <w:rFonts w:cstheme="minorHAnsi"/>
          <w:sz w:val="28"/>
          <w:szCs w:val="28"/>
          <w:lang w:bidi="he-IL"/>
        </w:rPr>
        <w:t xml:space="preserve"> </w:t>
      </w:r>
      <w:r w:rsidR="005A64F7">
        <w:rPr>
          <w:rFonts w:cstheme="minorHAnsi"/>
          <w:sz w:val="28"/>
          <w:szCs w:val="28"/>
          <w:lang w:bidi="he-IL"/>
        </w:rPr>
        <w:t>εορτής</w:t>
      </w:r>
      <w:r w:rsidR="006C7BD8">
        <w:rPr>
          <w:rFonts w:cstheme="minorHAnsi"/>
          <w:sz w:val="28"/>
          <w:szCs w:val="28"/>
          <w:lang w:bidi="he-IL"/>
        </w:rPr>
        <w:t xml:space="preserve"> του </w:t>
      </w:r>
      <w:r w:rsidR="005A64F7">
        <w:rPr>
          <w:rFonts w:cstheme="minorHAnsi"/>
          <w:sz w:val="28"/>
          <w:szCs w:val="28"/>
          <w:lang w:bidi="he-IL"/>
        </w:rPr>
        <w:t>Πάσχα</w:t>
      </w:r>
      <w:r w:rsidR="006C7BD8">
        <w:rPr>
          <w:rFonts w:cstheme="minorHAnsi"/>
          <w:sz w:val="28"/>
          <w:szCs w:val="28"/>
          <w:lang w:bidi="he-IL"/>
        </w:rPr>
        <w:t xml:space="preserve"> όχι για την </w:t>
      </w:r>
      <w:r w:rsidR="005A64F7">
        <w:rPr>
          <w:rFonts w:cstheme="minorHAnsi"/>
          <w:sz w:val="28"/>
          <w:szCs w:val="28"/>
          <w:lang w:bidi="he-IL"/>
        </w:rPr>
        <w:t>ουσία</w:t>
      </w:r>
      <w:r w:rsidR="006C7BD8">
        <w:rPr>
          <w:rFonts w:cstheme="minorHAnsi"/>
          <w:sz w:val="28"/>
          <w:szCs w:val="28"/>
          <w:lang w:bidi="he-IL"/>
        </w:rPr>
        <w:t xml:space="preserve"> του Νόμου</w:t>
      </w:r>
      <w:r w:rsidR="005A64F7">
        <w:rPr>
          <w:rFonts w:cstheme="minorHAnsi"/>
          <w:sz w:val="28"/>
          <w:szCs w:val="28"/>
          <w:lang w:bidi="he-IL"/>
        </w:rPr>
        <w:t>,</w:t>
      </w:r>
      <w:r w:rsidR="006C7BD8">
        <w:rPr>
          <w:rFonts w:cstheme="minorHAnsi"/>
          <w:sz w:val="28"/>
          <w:szCs w:val="28"/>
          <w:lang w:bidi="he-IL"/>
        </w:rPr>
        <w:t xml:space="preserve"> </w:t>
      </w:r>
      <w:r w:rsidR="005A64F7">
        <w:rPr>
          <w:rFonts w:cstheme="minorHAnsi"/>
          <w:sz w:val="28"/>
          <w:szCs w:val="28"/>
          <w:lang w:bidi="he-IL"/>
        </w:rPr>
        <w:t>αλλά</w:t>
      </w:r>
      <w:r w:rsidR="006C7BD8">
        <w:rPr>
          <w:rFonts w:cstheme="minorHAnsi"/>
          <w:sz w:val="28"/>
          <w:szCs w:val="28"/>
          <w:lang w:bidi="he-IL"/>
        </w:rPr>
        <w:t xml:space="preserve"> για την </w:t>
      </w:r>
      <w:r w:rsidR="005A64F7">
        <w:rPr>
          <w:rFonts w:cstheme="minorHAnsi"/>
          <w:sz w:val="28"/>
          <w:szCs w:val="28"/>
          <w:lang w:bidi="he-IL"/>
        </w:rPr>
        <w:t>επιτέλεση</w:t>
      </w:r>
      <w:r w:rsidR="006C7BD8">
        <w:rPr>
          <w:rFonts w:cstheme="minorHAnsi"/>
          <w:sz w:val="28"/>
          <w:szCs w:val="28"/>
          <w:lang w:bidi="he-IL"/>
        </w:rPr>
        <w:t xml:space="preserve"> ενός </w:t>
      </w:r>
      <w:r w:rsidR="005A64F7">
        <w:rPr>
          <w:rFonts w:cstheme="minorHAnsi"/>
          <w:sz w:val="28"/>
          <w:szCs w:val="28"/>
          <w:lang w:bidi="he-IL"/>
        </w:rPr>
        <w:t>τύπου</w:t>
      </w:r>
      <w:r w:rsidR="006C7BD8">
        <w:rPr>
          <w:rFonts w:cstheme="minorHAnsi"/>
          <w:sz w:val="28"/>
          <w:szCs w:val="28"/>
          <w:lang w:bidi="he-IL"/>
        </w:rPr>
        <w:t xml:space="preserve">. Αυτό τους το </w:t>
      </w:r>
      <w:r w:rsidR="005A64F7">
        <w:rPr>
          <w:rFonts w:cstheme="minorHAnsi"/>
          <w:sz w:val="28"/>
          <w:szCs w:val="28"/>
          <w:lang w:bidi="he-IL"/>
        </w:rPr>
        <w:t>ανέφερε</w:t>
      </w:r>
      <w:r w:rsidR="006C7BD8">
        <w:rPr>
          <w:rFonts w:cstheme="minorHAnsi"/>
          <w:sz w:val="28"/>
          <w:szCs w:val="28"/>
          <w:lang w:bidi="he-IL"/>
        </w:rPr>
        <w:t xml:space="preserve"> ο </w:t>
      </w:r>
      <w:r w:rsidR="005A64F7">
        <w:rPr>
          <w:rFonts w:cstheme="minorHAnsi"/>
          <w:sz w:val="28"/>
          <w:szCs w:val="28"/>
          <w:lang w:bidi="he-IL"/>
        </w:rPr>
        <w:t>Ιωάννης</w:t>
      </w:r>
      <w:r w:rsidR="006C7BD8">
        <w:rPr>
          <w:rFonts w:cstheme="minorHAnsi"/>
          <w:sz w:val="28"/>
          <w:szCs w:val="28"/>
          <w:lang w:bidi="he-IL"/>
        </w:rPr>
        <w:t xml:space="preserve"> </w:t>
      </w:r>
      <w:r w:rsidR="005A64F7">
        <w:rPr>
          <w:rFonts w:cstheme="minorHAnsi"/>
          <w:sz w:val="28"/>
          <w:szCs w:val="28"/>
          <w:lang w:bidi="he-IL"/>
        </w:rPr>
        <w:t>προκειμένου</w:t>
      </w:r>
      <w:r w:rsidR="006C7BD8">
        <w:rPr>
          <w:rFonts w:cstheme="minorHAnsi"/>
          <w:sz w:val="28"/>
          <w:szCs w:val="28"/>
          <w:lang w:bidi="he-IL"/>
        </w:rPr>
        <w:t xml:space="preserve"> </w:t>
      </w:r>
      <w:r w:rsidR="005A64F7">
        <w:rPr>
          <w:rFonts w:cstheme="minorHAnsi"/>
          <w:sz w:val="28"/>
          <w:szCs w:val="28"/>
          <w:lang w:bidi="he-IL"/>
        </w:rPr>
        <w:t>έμμεσα</w:t>
      </w:r>
      <w:r w:rsidR="006C7BD8">
        <w:rPr>
          <w:rFonts w:cstheme="minorHAnsi"/>
          <w:sz w:val="28"/>
          <w:szCs w:val="28"/>
          <w:lang w:bidi="he-IL"/>
        </w:rPr>
        <w:t xml:space="preserve"> </w:t>
      </w:r>
      <w:r w:rsidR="005A64F7">
        <w:rPr>
          <w:rFonts w:cstheme="minorHAnsi"/>
          <w:sz w:val="28"/>
          <w:szCs w:val="28"/>
          <w:lang w:bidi="he-IL"/>
        </w:rPr>
        <w:t>να τους αναδείξει την αναγκαιότητα μετανοίας.</w:t>
      </w:r>
    </w:p>
    <w:p w14:paraId="229E1A87" w14:textId="266C6863" w:rsidR="005D7AA8" w:rsidRDefault="005D7AA8"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27ED7269" w14:textId="77777777" w:rsidR="005D7AA8" w:rsidRPr="005D7AA8" w:rsidRDefault="005D7AA8"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56207C58" w14:textId="374F26E4" w:rsidR="00080817" w:rsidRPr="005D7AA8" w:rsidRDefault="00080817" w:rsidP="005E7D4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7293DA62" w14:textId="77777777" w:rsidR="00080817" w:rsidRPr="00DF2158" w:rsidRDefault="00080817" w:rsidP="005E7D4E">
      <w:pPr>
        <w:autoSpaceDE w:val="0"/>
        <w:autoSpaceDN w:val="0"/>
        <w:adjustRightInd w:val="0"/>
        <w:spacing w:after="0" w:line="240" w:lineRule="auto"/>
        <w:ind w:left="-1134" w:right="-949" w:firstLine="567"/>
        <w:jc w:val="both"/>
        <w:rPr>
          <w:rFonts w:cstheme="minorHAnsi"/>
          <w:sz w:val="28"/>
          <w:szCs w:val="28"/>
          <w:lang w:bidi="he-IL"/>
        </w:rPr>
      </w:pPr>
    </w:p>
    <w:p w14:paraId="177C6E48" w14:textId="0D10ECEF" w:rsidR="002C4486" w:rsidRPr="00263D6F" w:rsidRDefault="002C4486" w:rsidP="009D1358">
      <w:pPr>
        <w:autoSpaceDE w:val="0"/>
        <w:autoSpaceDN w:val="0"/>
        <w:adjustRightInd w:val="0"/>
        <w:spacing w:after="0" w:line="240" w:lineRule="auto"/>
        <w:ind w:left="-1134" w:right="-949" w:firstLine="567"/>
        <w:jc w:val="both"/>
        <w:rPr>
          <w:rFonts w:ascii="Times New Roman" w:hAnsi="Times New Roman" w:cs="Times New Roman"/>
          <w:sz w:val="28"/>
          <w:szCs w:val="28"/>
        </w:rPr>
      </w:pPr>
      <w:r w:rsidRPr="00263D6F">
        <w:rPr>
          <w:rFonts w:ascii="Times New Roman" w:hAnsi="Times New Roman" w:cs="Times New Roman"/>
          <w:sz w:val="28"/>
          <w:szCs w:val="28"/>
        </w:rPr>
        <w:t>Β. ΕΞΟΔΟΣ ΠΙΛΑΤΟΥ</w:t>
      </w:r>
      <w:r w:rsidR="00C64E84" w:rsidRPr="00263D6F">
        <w:rPr>
          <w:rFonts w:ascii="Times New Roman" w:hAnsi="Times New Roman" w:cs="Times New Roman"/>
          <w:sz w:val="28"/>
          <w:szCs w:val="28"/>
        </w:rPr>
        <w:t xml:space="preserve"> ΣΤΗΝ ΑΥΛΗ ΠΡΑΙΤΟΡΙΟΥ</w:t>
      </w:r>
      <w:r w:rsidR="00263D6F" w:rsidRPr="00263D6F">
        <w:rPr>
          <w:rFonts w:ascii="Times New Roman" w:hAnsi="Times New Roman" w:cs="Times New Roman"/>
          <w:sz w:val="28"/>
          <w:szCs w:val="28"/>
        </w:rPr>
        <w:t>.</w:t>
      </w:r>
      <w:r w:rsidRPr="00263D6F">
        <w:rPr>
          <w:rFonts w:ascii="Times New Roman" w:hAnsi="Times New Roman" w:cs="Times New Roman"/>
          <w:sz w:val="28"/>
          <w:szCs w:val="28"/>
        </w:rPr>
        <w:t xml:space="preserve"> </w:t>
      </w:r>
      <w:r w:rsidR="00C64E84" w:rsidRPr="00263D6F">
        <w:rPr>
          <w:rFonts w:ascii="Times New Roman" w:hAnsi="Times New Roman" w:cs="Times New Roman"/>
          <w:sz w:val="28"/>
          <w:szCs w:val="28"/>
        </w:rPr>
        <w:t>ΑΡΧΗ ΤΗΣ ΔΙΚΗΣ</w:t>
      </w:r>
      <w:r w:rsidR="00263D6F" w:rsidRPr="00263D6F">
        <w:rPr>
          <w:rFonts w:ascii="Times New Roman" w:hAnsi="Times New Roman" w:cs="Times New Roman"/>
          <w:sz w:val="28"/>
          <w:szCs w:val="28"/>
        </w:rPr>
        <w:t xml:space="preserve"> </w:t>
      </w:r>
      <w:r w:rsidR="00263D6F" w:rsidRPr="00263D6F">
        <w:rPr>
          <w:rFonts w:ascii="Times New Roman" w:hAnsi="Times New Roman" w:cs="Times New Roman"/>
          <w:sz w:val="28"/>
          <w:szCs w:val="28"/>
          <w:lang w:val="en-US"/>
        </w:rPr>
        <w:t>IN</w:t>
      </w:r>
      <w:r w:rsidR="00263D6F" w:rsidRPr="00263D6F">
        <w:rPr>
          <w:rFonts w:ascii="Times New Roman" w:hAnsi="Times New Roman" w:cs="Times New Roman"/>
          <w:sz w:val="28"/>
          <w:szCs w:val="28"/>
        </w:rPr>
        <w:t xml:space="preserve"> </w:t>
      </w:r>
      <w:r w:rsidR="00263D6F" w:rsidRPr="00263D6F">
        <w:rPr>
          <w:rFonts w:ascii="Times New Roman" w:hAnsi="Times New Roman" w:cs="Times New Roman"/>
          <w:sz w:val="28"/>
          <w:szCs w:val="28"/>
          <w:lang w:val="en-US"/>
        </w:rPr>
        <w:t>JURE</w:t>
      </w:r>
      <w:r w:rsidR="00263D6F" w:rsidRPr="00263D6F">
        <w:rPr>
          <w:rFonts w:ascii="Times New Roman" w:hAnsi="Times New Roman" w:cs="Times New Roman"/>
          <w:sz w:val="28"/>
          <w:szCs w:val="28"/>
        </w:rPr>
        <w:t>.</w:t>
      </w:r>
    </w:p>
    <w:p w14:paraId="36DB025E" w14:textId="5D2383E0" w:rsidR="00FE45B9" w:rsidRDefault="002C4486" w:rsidP="00FE45B9">
      <w:pPr>
        <w:autoSpaceDE w:val="0"/>
        <w:autoSpaceDN w:val="0"/>
        <w:adjustRightInd w:val="0"/>
        <w:spacing w:after="0" w:line="240" w:lineRule="auto"/>
        <w:ind w:left="-1134" w:right="-949" w:firstLine="567"/>
        <w:jc w:val="both"/>
        <w:rPr>
          <w:rFonts w:ascii="Arial" w:hAnsi="Arial" w:cs="Arial"/>
          <w:sz w:val="20"/>
          <w:szCs w:val="20"/>
          <w:lang w:bidi="he-IL"/>
        </w:rPr>
      </w:pPr>
      <w:r w:rsidRPr="002C4486">
        <w:rPr>
          <w:rFonts w:ascii="Arial" w:hAnsi="Arial" w:cs="Arial"/>
          <w:sz w:val="20"/>
          <w:szCs w:val="20"/>
          <w:vertAlign w:val="superscript"/>
          <w:lang w:bidi="he-IL"/>
        </w:rPr>
        <w:t xml:space="preserve">29 </w:t>
      </w:r>
      <w:r>
        <w:rPr>
          <w:rFonts w:ascii="SBL Greek" w:hAnsi="SBL Greek" w:cs="SBL Greek"/>
          <w:lang w:bidi="he-IL"/>
        </w:rPr>
        <w:t xml:space="preserve"> ἐξῆλθεν οὖν ὁ Πιλᾶτος ἔξω πρὸς αὐτοὺς καὶ φησίν· </w:t>
      </w:r>
      <w:bookmarkStart w:id="25" w:name="_Hlk78038012"/>
      <w:r>
        <w:rPr>
          <w:rFonts w:ascii="SBL Greek" w:hAnsi="SBL Greek" w:cs="SBL Greek"/>
          <w:lang w:bidi="he-IL"/>
        </w:rPr>
        <w:t>τίνα κατηγορίαν φέρετε [κατὰ] τοῦ ἀνθρώπου τούτου;</w:t>
      </w:r>
      <w:r w:rsidRPr="002C4486">
        <w:rPr>
          <w:rFonts w:ascii="Arial" w:hAnsi="Arial" w:cs="Arial"/>
          <w:sz w:val="20"/>
          <w:szCs w:val="20"/>
          <w:lang w:bidi="he-IL"/>
        </w:rPr>
        <w:t xml:space="preserve"> (</w:t>
      </w:r>
      <w:r w:rsidR="00C102A7">
        <w:rPr>
          <w:rFonts w:ascii="Arial" w:hAnsi="Arial" w:cs="Arial"/>
          <w:sz w:val="20"/>
          <w:szCs w:val="20"/>
          <w:lang w:bidi="he-IL"/>
        </w:rPr>
        <w:t>Ιω</w:t>
      </w:r>
      <w:r w:rsidRPr="002C4486">
        <w:rPr>
          <w:rFonts w:ascii="Arial" w:hAnsi="Arial" w:cs="Arial"/>
          <w:sz w:val="20"/>
          <w:szCs w:val="20"/>
          <w:lang w:bidi="he-IL"/>
        </w:rPr>
        <w:t>18:29)</w:t>
      </w:r>
      <w:bookmarkEnd w:id="25"/>
    </w:p>
    <w:p w14:paraId="60EB5BA6" w14:textId="77777777" w:rsidR="00263D6F" w:rsidRDefault="00263D6F" w:rsidP="00263D6F">
      <w:pPr>
        <w:autoSpaceDE w:val="0"/>
        <w:autoSpaceDN w:val="0"/>
        <w:adjustRightInd w:val="0"/>
        <w:ind w:right="-949"/>
        <w:jc w:val="both"/>
        <w:rPr>
          <w:rFonts w:ascii="Arial" w:hAnsi="Arial" w:cs="Arial"/>
          <w:sz w:val="20"/>
          <w:szCs w:val="20"/>
          <w:lang w:bidi="he-IL"/>
        </w:rPr>
      </w:pPr>
    </w:p>
    <w:p w14:paraId="7E090BC1" w14:textId="47CFECD6" w:rsidR="00FE45B9" w:rsidRPr="009F1E60" w:rsidRDefault="00263D6F" w:rsidP="00263D6F">
      <w:pPr>
        <w:autoSpaceDE w:val="0"/>
        <w:autoSpaceDN w:val="0"/>
        <w:adjustRightInd w:val="0"/>
        <w:ind w:left="-567" w:right="-949"/>
        <w:jc w:val="both"/>
        <w:rPr>
          <w:rFonts w:ascii="Times New Roman" w:hAnsi="Times New Roman" w:cs="Times New Roman"/>
          <w:sz w:val="24"/>
          <w:szCs w:val="24"/>
          <w:lang w:bidi="he-IL"/>
        </w:rPr>
      </w:pPr>
      <w:r w:rsidRPr="009F1E60">
        <w:rPr>
          <w:rFonts w:ascii="Times New Roman" w:hAnsi="Times New Roman" w:cs="Times New Roman"/>
          <w:sz w:val="24"/>
          <w:szCs w:val="24"/>
          <w:lang w:bidi="he-IL"/>
        </w:rPr>
        <w:t>1.</w:t>
      </w:r>
      <w:r w:rsidR="00FE45B9" w:rsidRPr="009F1E60">
        <w:rPr>
          <w:rFonts w:ascii="Times New Roman" w:hAnsi="Times New Roman" w:cs="Times New Roman"/>
          <w:sz w:val="24"/>
          <w:szCs w:val="24"/>
          <w:lang w:bidi="he-IL"/>
        </w:rPr>
        <w:t>ΑΠΟΔΟΧΗ ΤΟΥ ΙΟΥΔΑΙΚΟΥ ΑΙΤΗΜΑΤΟΣ ΑΠΟ ΤΟΝ ΠΙΛΑΤΟ.</w:t>
      </w:r>
    </w:p>
    <w:p w14:paraId="3E456619" w14:textId="0B4A2786" w:rsidR="002C4486" w:rsidRDefault="002C4486" w:rsidP="009D135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A0341D">
        <w:rPr>
          <w:rFonts w:cstheme="minorHAnsi"/>
          <w:sz w:val="28"/>
          <w:szCs w:val="28"/>
          <w:lang w:bidi="he-IL"/>
        </w:rPr>
        <w:t>Ιωάννης</w:t>
      </w:r>
      <w:r w:rsidR="006936E1">
        <w:rPr>
          <w:rFonts w:cstheme="minorHAnsi"/>
          <w:sz w:val="28"/>
          <w:szCs w:val="28"/>
          <w:lang w:bidi="he-IL"/>
        </w:rPr>
        <w:t xml:space="preserve"> είναι ο </w:t>
      </w:r>
      <w:r w:rsidR="00A0341D">
        <w:rPr>
          <w:rFonts w:cstheme="minorHAnsi"/>
          <w:sz w:val="28"/>
          <w:szCs w:val="28"/>
          <w:lang w:bidi="he-IL"/>
        </w:rPr>
        <w:t>μόνος</w:t>
      </w:r>
      <w:r w:rsidR="006936E1">
        <w:rPr>
          <w:rFonts w:cstheme="minorHAnsi"/>
          <w:sz w:val="28"/>
          <w:szCs w:val="28"/>
          <w:lang w:bidi="he-IL"/>
        </w:rPr>
        <w:t xml:space="preserve"> από τους </w:t>
      </w:r>
      <w:r w:rsidR="00A0341D">
        <w:rPr>
          <w:rFonts w:cstheme="minorHAnsi"/>
          <w:sz w:val="28"/>
          <w:szCs w:val="28"/>
          <w:lang w:bidi="he-IL"/>
        </w:rPr>
        <w:t>ευαγγελιστές</w:t>
      </w:r>
      <w:r w:rsidR="006936E1">
        <w:rPr>
          <w:rFonts w:cstheme="minorHAnsi"/>
          <w:sz w:val="28"/>
          <w:szCs w:val="28"/>
          <w:lang w:bidi="he-IL"/>
        </w:rPr>
        <w:t xml:space="preserve"> που μας </w:t>
      </w:r>
      <w:r w:rsidR="00A0341D">
        <w:rPr>
          <w:rFonts w:cstheme="minorHAnsi"/>
          <w:sz w:val="28"/>
          <w:szCs w:val="28"/>
          <w:lang w:bidi="he-IL"/>
        </w:rPr>
        <w:t>διασώζει</w:t>
      </w:r>
      <w:r w:rsidR="006936E1">
        <w:rPr>
          <w:rFonts w:cstheme="minorHAnsi"/>
          <w:sz w:val="28"/>
          <w:szCs w:val="28"/>
          <w:lang w:bidi="he-IL"/>
        </w:rPr>
        <w:t xml:space="preserve"> αυτή τη </w:t>
      </w:r>
      <w:r w:rsidR="00A0341D">
        <w:rPr>
          <w:rFonts w:cstheme="minorHAnsi"/>
          <w:sz w:val="28"/>
          <w:szCs w:val="28"/>
          <w:lang w:bidi="he-IL"/>
        </w:rPr>
        <w:t>λεπτομέρεια</w:t>
      </w:r>
      <w:r w:rsidR="006936E1">
        <w:rPr>
          <w:rFonts w:cstheme="minorHAnsi"/>
          <w:sz w:val="28"/>
          <w:szCs w:val="28"/>
          <w:lang w:bidi="he-IL"/>
        </w:rPr>
        <w:t xml:space="preserve"> της </w:t>
      </w:r>
      <w:r w:rsidR="00A0341D">
        <w:rPr>
          <w:rFonts w:cstheme="minorHAnsi"/>
          <w:sz w:val="28"/>
          <w:szCs w:val="28"/>
          <w:lang w:bidi="he-IL"/>
        </w:rPr>
        <w:t>δίκης</w:t>
      </w:r>
      <w:r w:rsidR="006936E1">
        <w:rPr>
          <w:rFonts w:cstheme="minorHAnsi"/>
          <w:sz w:val="28"/>
          <w:szCs w:val="28"/>
          <w:lang w:bidi="he-IL"/>
        </w:rPr>
        <w:t xml:space="preserve">. </w:t>
      </w:r>
      <w:r w:rsidR="00A0341D">
        <w:rPr>
          <w:rFonts w:cstheme="minorHAnsi"/>
          <w:sz w:val="28"/>
          <w:szCs w:val="28"/>
          <w:lang w:bidi="he-IL"/>
        </w:rPr>
        <w:t>Πρώτη</w:t>
      </w:r>
      <w:r w:rsidR="006936E1">
        <w:rPr>
          <w:rFonts w:cstheme="minorHAnsi"/>
          <w:sz w:val="28"/>
          <w:szCs w:val="28"/>
          <w:lang w:bidi="he-IL"/>
        </w:rPr>
        <w:t xml:space="preserve"> </w:t>
      </w:r>
      <w:r w:rsidR="00A0341D">
        <w:rPr>
          <w:rFonts w:cstheme="minorHAnsi"/>
          <w:sz w:val="28"/>
          <w:szCs w:val="28"/>
          <w:lang w:bidi="he-IL"/>
        </w:rPr>
        <w:t>πληροφορία</w:t>
      </w:r>
      <w:r w:rsidR="006936E1">
        <w:rPr>
          <w:rFonts w:cstheme="minorHAnsi"/>
          <w:sz w:val="28"/>
          <w:szCs w:val="28"/>
          <w:lang w:bidi="he-IL"/>
        </w:rPr>
        <w:t xml:space="preserve"> που </w:t>
      </w:r>
      <w:r w:rsidR="00A0341D">
        <w:rPr>
          <w:rFonts w:cstheme="minorHAnsi"/>
          <w:sz w:val="28"/>
          <w:szCs w:val="28"/>
          <w:lang w:bidi="he-IL"/>
        </w:rPr>
        <w:t>μπορεί</w:t>
      </w:r>
      <w:r w:rsidR="006936E1">
        <w:rPr>
          <w:rFonts w:cstheme="minorHAnsi"/>
          <w:sz w:val="28"/>
          <w:szCs w:val="28"/>
          <w:lang w:bidi="he-IL"/>
        </w:rPr>
        <w:t xml:space="preserve"> να </w:t>
      </w:r>
      <w:r w:rsidR="00A0341D">
        <w:rPr>
          <w:rFonts w:cstheme="minorHAnsi"/>
          <w:sz w:val="28"/>
          <w:szCs w:val="28"/>
          <w:lang w:bidi="he-IL"/>
        </w:rPr>
        <w:t>διαπιστώσει</w:t>
      </w:r>
      <w:r w:rsidR="006936E1">
        <w:rPr>
          <w:rFonts w:cstheme="minorHAnsi"/>
          <w:sz w:val="28"/>
          <w:szCs w:val="28"/>
          <w:lang w:bidi="he-IL"/>
        </w:rPr>
        <w:t xml:space="preserve"> </w:t>
      </w:r>
      <w:r w:rsidR="00A0341D">
        <w:rPr>
          <w:rFonts w:cstheme="minorHAnsi"/>
          <w:sz w:val="28"/>
          <w:szCs w:val="28"/>
          <w:lang w:bidi="he-IL"/>
        </w:rPr>
        <w:t>κά</w:t>
      </w:r>
      <w:r w:rsidR="00092B1E">
        <w:rPr>
          <w:rFonts w:cstheme="minorHAnsi"/>
          <w:sz w:val="28"/>
          <w:szCs w:val="28"/>
          <w:lang w:bidi="he-IL"/>
        </w:rPr>
        <w:t>ποιος</w:t>
      </w:r>
      <w:r w:rsidR="006936E1">
        <w:rPr>
          <w:rFonts w:cstheme="minorHAnsi"/>
          <w:sz w:val="28"/>
          <w:szCs w:val="28"/>
          <w:lang w:bidi="he-IL"/>
        </w:rPr>
        <w:t xml:space="preserve"> είναι ότι ο </w:t>
      </w:r>
      <w:r w:rsidR="00A0341D">
        <w:rPr>
          <w:rFonts w:cstheme="minorHAnsi"/>
          <w:sz w:val="28"/>
          <w:szCs w:val="28"/>
          <w:lang w:bidi="he-IL"/>
        </w:rPr>
        <w:t>Πιλάτος</w:t>
      </w:r>
      <w:r w:rsidR="006936E1">
        <w:rPr>
          <w:rFonts w:cstheme="minorHAnsi"/>
          <w:sz w:val="28"/>
          <w:szCs w:val="28"/>
          <w:lang w:bidi="he-IL"/>
        </w:rPr>
        <w:t xml:space="preserve"> </w:t>
      </w:r>
      <w:r w:rsidR="00A0341D">
        <w:rPr>
          <w:rFonts w:cstheme="minorHAnsi"/>
          <w:sz w:val="28"/>
          <w:szCs w:val="28"/>
          <w:lang w:bidi="he-IL"/>
        </w:rPr>
        <w:t>δίκαζε</w:t>
      </w:r>
      <w:r w:rsidR="006936E1">
        <w:rPr>
          <w:rFonts w:cstheme="minorHAnsi"/>
          <w:sz w:val="28"/>
          <w:szCs w:val="28"/>
          <w:lang w:bidi="he-IL"/>
        </w:rPr>
        <w:t xml:space="preserve"> πολύ </w:t>
      </w:r>
      <w:r w:rsidR="00A0341D">
        <w:rPr>
          <w:rFonts w:cstheme="minorHAnsi"/>
          <w:sz w:val="28"/>
          <w:szCs w:val="28"/>
          <w:lang w:bidi="he-IL"/>
        </w:rPr>
        <w:t>πρωί</w:t>
      </w:r>
      <w:r w:rsidR="006936E1">
        <w:rPr>
          <w:rFonts w:cstheme="minorHAnsi"/>
          <w:sz w:val="28"/>
          <w:szCs w:val="28"/>
          <w:lang w:bidi="he-IL"/>
        </w:rPr>
        <w:t xml:space="preserve"> και σε  </w:t>
      </w:r>
      <w:r w:rsidR="00A0341D">
        <w:rPr>
          <w:rFonts w:cstheme="minorHAnsi"/>
          <w:sz w:val="28"/>
          <w:szCs w:val="28"/>
          <w:lang w:bidi="he-IL"/>
        </w:rPr>
        <w:t>ανοικτό</w:t>
      </w:r>
      <w:r w:rsidR="006936E1">
        <w:rPr>
          <w:rFonts w:cstheme="minorHAnsi"/>
          <w:sz w:val="28"/>
          <w:szCs w:val="28"/>
          <w:lang w:bidi="he-IL"/>
        </w:rPr>
        <w:t xml:space="preserve"> </w:t>
      </w:r>
      <w:r w:rsidR="00A0341D">
        <w:rPr>
          <w:rFonts w:cstheme="minorHAnsi"/>
          <w:sz w:val="28"/>
          <w:szCs w:val="28"/>
          <w:lang w:bidi="he-IL"/>
        </w:rPr>
        <w:t>χώρο</w:t>
      </w:r>
      <w:r w:rsidR="006936E1">
        <w:rPr>
          <w:rFonts w:cstheme="minorHAnsi"/>
          <w:sz w:val="28"/>
          <w:szCs w:val="28"/>
          <w:lang w:bidi="he-IL"/>
        </w:rPr>
        <w:t xml:space="preserve">. Η </w:t>
      </w:r>
      <w:r w:rsidR="00A0341D">
        <w:rPr>
          <w:rFonts w:cstheme="minorHAnsi"/>
          <w:sz w:val="28"/>
          <w:szCs w:val="28"/>
          <w:lang w:bidi="he-IL"/>
        </w:rPr>
        <w:t>επανάληψη</w:t>
      </w:r>
      <w:r w:rsidR="006936E1">
        <w:rPr>
          <w:rFonts w:cstheme="minorHAnsi"/>
          <w:sz w:val="28"/>
          <w:szCs w:val="28"/>
          <w:lang w:bidi="he-IL"/>
        </w:rPr>
        <w:t xml:space="preserve"> του </w:t>
      </w:r>
      <w:r w:rsidR="007F0D81">
        <w:rPr>
          <w:rFonts w:cstheme="minorHAnsi"/>
          <w:sz w:val="28"/>
          <w:szCs w:val="28"/>
          <w:lang w:bidi="he-IL"/>
        </w:rPr>
        <w:t>«</w:t>
      </w:r>
      <w:r w:rsidR="006936E1">
        <w:rPr>
          <w:rFonts w:ascii="SBL Greek" w:hAnsi="SBL Greek" w:cs="SBL Greek"/>
          <w:lang w:bidi="he-IL"/>
        </w:rPr>
        <w:t>ἐξῆλθεν</w:t>
      </w:r>
      <w:r w:rsidR="007F0D81">
        <w:rPr>
          <w:rFonts w:ascii="SBL Greek" w:hAnsi="SBL Greek" w:cs="SBL Greek"/>
          <w:lang w:bidi="he-IL"/>
        </w:rPr>
        <w:t>»</w:t>
      </w:r>
      <w:r w:rsidR="006936E1">
        <w:rPr>
          <w:rFonts w:ascii="SBL Greek" w:hAnsi="SBL Greek" w:cs="SBL Greek"/>
          <w:lang w:bidi="he-IL"/>
        </w:rPr>
        <w:t xml:space="preserve"> </w:t>
      </w:r>
      <w:r w:rsidR="006936E1">
        <w:rPr>
          <w:rFonts w:cstheme="minorHAnsi"/>
          <w:sz w:val="28"/>
          <w:szCs w:val="28"/>
          <w:lang w:bidi="he-IL"/>
        </w:rPr>
        <w:t xml:space="preserve">και του </w:t>
      </w:r>
      <w:r w:rsidR="006936E1">
        <w:rPr>
          <w:rFonts w:ascii="SBL Greek" w:hAnsi="SBL Greek" w:cs="SBL Greek"/>
          <w:lang w:bidi="he-IL"/>
        </w:rPr>
        <w:t xml:space="preserve"> </w:t>
      </w:r>
      <w:r w:rsidR="007F0D81">
        <w:rPr>
          <w:rFonts w:ascii="SBL Greek" w:hAnsi="SBL Greek" w:cs="SBL Greek"/>
          <w:lang w:bidi="he-IL"/>
        </w:rPr>
        <w:t>«</w:t>
      </w:r>
      <w:r w:rsidR="006936E1">
        <w:rPr>
          <w:rFonts w:ascii="SBL Greek" w:hAnsi="SBL Greek" w:cs="SBL Greek"/>
          <w:lang w:bidi="he-IL"/>
        </w:rPr>
        <w:t>ἔξω</w:t>
      </w:r>
      <w:r w:rsidR="007F0D81">
        <w:rPr>
          <w:rFonts w:ascii="SBL Greek" w:hAnsi="SBL Greek" w:cs="SBL Greek"/>
          <w:lang w:bidi="he-IL"/>
        </w:rPr>
        <w:t>»</w:t>
      </w:r>
      <w:r w:rsidR="006936E1">
        <w:rPr>
          <w:rFonts w:ascii="SBL Greek" w:hAnsi="SBL Greek" w:cs="SBL Greek"/>
          <w:lang w:bidi="he-IL"/>
        </w:rPr>
        <w:t xml:space="preserve"> </w:t>
      </w:r>
      <w:r w:rsidR="006936E1">
        <w:rPr>
          <w:rFonts w:cstheme="minorHAnsi"/>
          <w:sz w:val="28"/>
          <w:szCs w:val="28"/>
          <w:lang w:bidi="he-IL"/>
        </w:rPr>
        <w:t xml:space="preserve">το </w:t>
      </w:r>
      <w:r w:rsidR="00A0341D">
        <w:rPr>
          <w:rFonts w:cstheme="minorHAnsi"/>
          <w:sz w:val="28"/>
          <w:szCs w:val="28"/>
          <w:lang w:bidi="he-IL"/>
        </w:rPr>
        <w:t>κάνει</w:t>
      </w:r>
      <w:r w:rsidR="006936E1">
        <w:rPr>
          <w:rFonts w:cstheme="minorHAnsi"/>
          <w:sz w:val="28"/>
          <w:szCs w:val="28"/>
          <w:lang w:bidi="he-IL"/>
        </w:rPr>
        <w:t xml:space="preserve"> αυτό </w:t>
      </w:r>
      <w:r w:rsidR="00A0341D">
        <w:rPr>
          <w:rFonts w:cstheme="minorHAnsi"/>
          <w:sz w:val="28"/>
          <w:szCs w:val="28"/>
          <w:lang w:bidi="he-IL"/>
        </w:rPr>
        <w:t>σαφές</w:t>
      </w:r>
      <w:r w:rsidR="006936E1">
        <w:rPr>
          <w:rFonts w:cstheme="minorHAnsi"/>
          <w:sz w:val="28"/>
          <w:szCs w:val="28"/>
          <w:lang w:bidi="he-IL"/>
        </w:rPr>
        <w:t xml:space="preserve">. Η </w:t>
      </w:r>
      <w:r w:rsidR="00A0341D">
        <w:rPr>
          <w:rFonts w:cstheme="minorHAnsi"/>
          <w:sz w:val="28"/>
          <w:szCs w:val="28"/>
          <w:lang w:bidi="he-IL"/>
        </w:rPr>
        <w:t>δίκη</w:t>
      </w:r>
      <w:r w:rsidR="006936E1">
        <w:rPr>
          <w:rFonts w:cstheme="minorHAnsi"/>
          <w:sz w:val="28"/>
          <w:szCs w:val="28"/>
          <w:lang w:bidi="he-IL"/>
        </w:rPr>
        <w:t xml:space="preserve"> του </w:t>
      </w:r>
      <w:r w:rsidR="00A0341D">
        <w:rPr>
          <w:rFonts w:cstheme="minorHAnsi"/>
          <w:sz w:val="28"/>
          <w:szCs w:val="28"/>
          <w:lang w:bidi="he-IL"/>
        </w:rPr>
        <w:t>Ιησού</w:t>
      </w:r>
      <w:r w:rsidR="006936E1">
        <w:rPr>
          <w:rFonts w:cstheme="minorHAnsi"/>
          <w:sz w:val="28"/>
          <w:szCs w:val="28"/>
          <w:lang w:bidi="he-IL"/>
        </w:rPr>
        <w:t xml:space="preserve"> </w:t>
      </w:r>
      <w:r w:rsidR="00A0341D">
        <w:rPr>
          <w:rFonts w:cstheme="minorHAnsi"/>
          <w:sz w:val="28"/>
          <w:szCs w:val="28"/>
          <w:lang w:bidi="he-IL"/>
        </w:rPr>
        <w:t>έγινε</w:t>
      </w:r>
      <w:r w:rsidR="006936E1">
        <w:rPr>
          <w:rFonts w:cstheme="minorHAnsi"/>
          <w:sz w:val="28"/>
          <w:szCs w:val="28"/>
          <w:lang w:bidi="he-IL"/>
        </w:rPr>
        <w:t xml:space="preserve"> σε </w:t>
      </w:r>
      <w:r w:rsidR="00A0341D">
        <w:rPr>
          <w:rFonts w:cstheme="minorHAnsi"/>
          <w:sz w:val="28"/>
          <w:szCs w:val="28"/>
          <w:lang w:bidi="he-IL"/>
        </w:rPr>
        <w:t>αύλειο χώρο</w:t>
      </w:r>
      <w:r w:rsidR="006936E1">
        <w:rPr>
          <w:rFonts w:cstheme="minorHAnsi"/>
          <w:sz w:val="28"/>
          <w:szCs w:val="28"/>
          <w:lang w:bidi="he-IL"/>
        </w:rPr>
        <w:t xml:space="preserve"> και </w:t>
      </w:r>
      <w:r w:rsidR="00A0341D">
        <w:rPr>
          <w:rFonts w:cstheme="minorHAnsi"/>
          <w:sz w:val="28"/>
          <w:szCs w:val="28"/>
          <w:lang w:bidi="he-IL"/>
        </w:rPr>
        <w:t>μάλιστα</w:t>
      </w:r>
      <w:r w:rsidR="006936E1">
        <w:rPr>
          <w:rFonts w:cstheme="minorHAnsi"/>
          <w:sz w:val="28"/>
          <w:szCs w:val="28"/>
          <w:lang w:bidi="he-IL"/>
        </w:rPr>
        <w:t xml:space="preserve"> </w:t>
      </w:r>
      <w:r w:rsidR="00A0341D">
        <w:rPr>
          <w:rFonts w:cstheme="minorHAnsi"/>
          <w:sz w:val="28"/>
          <w:szCs w:val="28"/>
          <w:lang w:bidi="he-IL"/>
        </w:rPr>
        <w:t>δημόσια</w:t>
      </w:r>
      <w:r w:rsidR="006936E1">
        <w:rPr>
          <w:rFonts w:cstheme="minorHAnsi"/>
          <w:sz w:val="28"/>
          <w:szCs w:val="28"/>
          <w:lang w:bidi="he-IL"/>
        </w:rPr>
        <w:t xml:space="preserve"> και </w:t>
      </w:r>
      <w:r w:rsidR="00A0341D">
        <w:rPr>
          <w:rFonts w:cstheme="minorHAnsi"/>
          <w:sz w:val="28"/>
          <w:szCs w:val="28"/>
          <w:lang w:bidi="he-IL"/>
        </w:rPr>
        <w:t>ανοικτή</w:t>
      </w:r>
      <w:r w:rsidR="006936E1">
        <w:rPr>
          <w:rFonts w:cstheme="minorHAnsi"/>
          <w:sz w:val="28"/>
          <w:szCs w:val="28"/>
          <w:lang w:bidi="he-IL"/>
        </w:rPr>
        <w:t xml:space="preserve"> στο </w:t>
      </w:r>
      <w:r w:rsidR="00A0341D">
        <w:rPr>
          <w:rFonts w:cstheme="minorHAnsi"/>
          <w:sz w:val="28"/>
          <w:szCs w:val="28"/>
          <w:lang w:bidi="he-IL"/>
        </w:rPr>
        <w:t>κοινό</w:t>
      </w:r>
      <w:r w:rsidR="006936E1">
        <w:rPr>
          <w:rFonts w:cstheme="minorHAnsi"/>
          <w:sz w:val="28"/>
          <w:szCs w:val="28"/>
          <w:lang w:bidi="he-IL"/>
        </w:rPr>
        <w:t xml:space="preserve">. Ως </w:t>
      </w:r>
      <w:r w:rsidR="00A0341D">
        <w:rPr>
          <w:rFonts w:cstheme="minorHAnsi"/>
          <w:sz w:val="28"/>
          <w:szCs w:val="28"/>
          <w:lang w:bidi="he-IL"/>
        </w:rPr>
        <w:t>γνωστό</w:t>
      </w:r>
      <w:r w:rsidR="006936E1">
        <w:rPr>
          <w:rFonts w:cstheme="minorHAnsi"/>
          <w:sz w:val="28"/>
          <w:szCs w:val="28"/>
          <w:lang w:bidi="he-IL"/>
        </w:rPr>
        <w:t xml:space="preserve"> οι </w:t>
      </w:r>
      <w:r w:rsidR="00A0341D">
        <w:rPr>
          <w:rFonts w:cstheme="minorHAnsi"/>
          <w:sz w:val="28"/>
          <w:szCs w:val="28"/>
          <w:lang w:bidi="he-IL"/>
        </w:rPr>
        <w:t>διαδικασίες</w:t>
      </w:r>
      <w:r w:rsidR="006936E1">
        <w:rPr>
          <w:rFonts w:cstheme="minorHAnsi"/>
          <w:sz w:val="28"/>
          <w:szCs w:val="28"/>
          <w:lang w:bidi="he-IL"/>
        </w:rPr>
        <w:t xml:space="preserve"> </w:t>
      </w:r>
      <w:r w:rsidR="00A0341D">
        <w:rPr>
          <w:rFonts w:cstheme="minorHAnsi"/>
          <w:sz w:val="28"/>
          <w:szCs w:val="28"/>
          <w:lang w:bidi="he-IL"/>
        </w:rPr>
        <w:t>δίκης</w:t>
      </w:r>
      <w:r w:rsidR="006936E1">
        <w:rPr>
          <w:rFonts w:cstheme="minorHAnsi"/>
          <w:sz w:val="28"/>
          <w:szCs w:val="28"/>
          <w:lang w:bidi="he-IL"/>
        </w:rPr>
        <w:t xml:space="preserve"> για τον </w:t>
      </w:r>
      <w:r w:rsidR="00A0341D">
        <w:rPr>
          <w:rFonts w:cstheme="minorHAnsi"/>
          <w:sz w:val="28"/>
          <w:szCs w:val="28"/>
          <w:lang w:bidi="he-IL"/>
        </w:rPr>
        <w:t>έπαρχο</w:t>
      </w:r>
      <w:r w:rsidR="006936E1">
        <w:rPr>
          <w:rFonts w:cstheme="minorHAnsi"/>
          <w:sz w:val="28"/>
          <w:szCs w:val="28"/>
          <w:lang w:bidi="he-IL"/>
        </w:rPr>
        <w:t xml:space="preserve"> </w:t>
      </w:r>
      <w:r w:rsidR="00A0341D">
        <w:rPr>
          <w:rFonts w:cstheme="minorHAnsi"/>
          <w:sz w:val="28"/>
          <w:szCs w:val="28"/>
          <w:lang w:bidi="he-IL"/>
        </w:rPr>
        <w:t>Πιλάτο</w:t>
      </w:r>
      <w:r w:rsidR="006936E1">
        <w:rPr>
          <w:rFonts w:cstheme="minorHAnsi"/>
          <w:sz w:val="28"/>
          <w:szCs w:val="28"/>
          <w:lang w:bidi="he-IL"/>
        </w:rPr>
        <w:t xml:space="preserve"> θα </w:t>
      </w:r>
      <w:r w:rsidR="00A0341D">
        <w:rPr>
          <w:rFonts w:cstheme="minorHAnsi"/>
          <w:sz w:val="28"/>
          <w:szCs w:val="28"/>
          <w:lang w:bidi="he-IL"/>
        </w:rPr>
        <w:t>πρέπει</w:t>
      </w:r>
      <w:r w:rsidR="006936E1">
        <w:rPr>
          <w:rFonts w:cstheme="minorHAnsi"/>
          <w:sz w:val="28"/>
          <w:szCs w:val="28"/>
          <w:lang w:bidi="he-IL"/>
        </w:rPr>
        <w:t xml:space="preserve"> να </w:t>
      </w:r>
      <w:r w:rsidR="00A0341D">
        <w:rPr>
          <w:rFonts w:cstheme="minorHAnsi"/>
          <w:sz w:val="28"/>
          <w:szCs w:val="28"/>
          <w:lang w:bidi="he-IL"/>
        </w:rPr>
        <w:t>ήταν</w:t>
      </w:r>
      <w:r w:rsidR="006936E1">
        <w:rPr>
          <w:rFonts w:cstheme="minorHAnsi"/>
          <w:sz w:val="28"/>
          <w:szCs w:val="28"/>
          <w:lang w:bidi="he-IL"/>
        </w:rPr>
        <w:t xml:space="preserve"> πολύ </w:t>
      </w:r>
      <w:r w:rsidR="00A0341D">
        <w:rPr>
          <w:rFonts w:cstheme="minorHAnsi"/>
          <w:sz w:val="28"/>
          <w:szCs w:val="28"/>
          <w:lang w:bidi="he-IL"/>
        </w:rPr>
        <w:t>συχνά</w:t>
      </w:r>
      <w:r w:rsidR="006936E1">
        <w:rPr>
          <w:rFonts w:cstheme="minorHAnsi"/>
          <w:sz w:val="28"/>
          <w:szCs w:val="28"/>
          <w:lang w:bidi="he-IL"/>
        </w:rPr>
        <w:t xml:space="preserve"> </w:t>
      </w:r>
      <w:r w:rsidR="00A0341D">
        <w:rPr>
          <w:rFonts w:cstheme="minorHAnsi"/>
          <w:sz w:val="28"/>
          <w:szCs w:val="28"/>
          <w:lang w:bidi="he-IL"/>
        </w:rPr>
        <w:t>τακτικές</w:t>
      </w:r>
      <w:r w:rsidR="006936E1">
        <w:rPr>
          <w:rFonts w:cstheme="minorHAnsi"/>
          <w:sz w:val="28"/>
          <w:szCs w:val="28"/>
          <w:lang w:bidi="he-IL"/>
        </w:rPr>
        <w:t xml:space="preserve"> και για αυτό </w:t>
      </w:r>
      <w:r w:rsidR="00A0341D">
        <w:rPr>
          <w:rFonts w:cstheme="minorHAnsi"/>
          <w:sz w:val="28"/>
          <w:szCs w:val="28"/>
          <w:lang w:bidi="he-IL"/>
        </w:rPr>
        <w:t>έχει</w:t>
      </w:r>
      <w:r w:rsidR="006936E1">
        <w:rPr>
          <w:rFonts w:cstheme="minorHAnsi"/>
          <w:sz w:val="28"/>
          <w:szCs w:val="28"/>
          <w:lang w:bidi="he-IL"/>
        </w:rPr>
        <w:t xml:space="preserve"> </w:t>
      </w:r>
      <w:r w:rsidR="00A0341D">
        <w:rPr>
          <w:rFonts w:cstheme="minorHAnsi"/>
          <w:sz w:val="28"/>
          <w:szCs w:val="28"/>
          <w:lang w:bidi="he-IL"/>
        </w:rPr>
        <w:t>προετοιμαστεί</w:t>
      </w:r>
      <w:r w:rsidR="006936E1">
        <w:rPr>
          <w:rFonts w:cstheme="minorHAnsi"/>
          <w:sz w:val="28"/>
          <w:szCs w:val="28"/>
          <w:lang w:bidi="he-IL"/>
        </w:rPr>
        <w:t xml:space="preserve"> </w:t>
      </w:r>
      <w:r w:rsidR="00A0341D">
        <w:rPr>
          <w:rFonts w:cstheme="minorHAnsi"/>
          <w:sz w:val="28"/>
          <w:szCs w:val="28"/>
          <w:lang w:bidi="he-IL"/>
        </w:rPr>
        <w:t>κατ</w:t>
      </w:r>
      <w:r w:rsidR="00542752">
        <w:rPr>
          <w:rFonts w:cstheme="minorHAnsi"/>
          <w:sz w:val="28"/>
          <w:szCs w:val="28"/>
          <w:lang w:bidi="he-IL"/>
        </w:rPr>
        <w:t>ά</w:t>
      </w:r>
      <w:r w:rsidR="00A0341D">
        <w:rPr>
          <w:rFonts w:cstheme="minorHAnsi"/>
          <w:sz w:val="28"/>
          <w:szCs w:val="28"/>
          <w:lang w:bidi="he-IL"/>
        </w:rPr>
        <w:t>λληλ</w:t>
      </w:r>
      <w:r w:rsidR="00542752">
        <w:rPr>
          <w:rFonts w:cstheme="minorHAnsi"/>
          <w:sz w:val="28"/>
          <w:szCs w:val="28"/>
          <w:lang w:bidi="he-IL"/>
        </w:rPr>
        <w:t>α</w:t>
      </w:r>
      <w:r w:rsidR="006936E1">
        <w:rPr>
          <w:rFonts w:cstheme="minorHAnsi"/>
          <w:sz w:val="28"/>
          <w:szCs w:val="28"/>
          <w:lang w:bidi="he-IL"/>
        </w:rPr>
        <w:t xml:space="preserve"> και ο </w:t>
      </w:r>
      <w:r w:rsidR="00A0341D">
        <w:rPr>
          <w:rFonts w:cstheme="minorHAnsi"/>
          <w:sz w:val="28"/>
          <w:szCs w:val="28"/>
          <w:lang w:bidi="he-IL"/>
        </w:rPr>
        <w:t>χώρος</w:t>
      </w:r>
      <w:r w:rsidR="006936E1">
        <w:rPr>
          <w:rFonts w:cstheme="minorHAnsi"/>
          <w:sz w:val="28"/>
          <w:szCs w:val="28"/>
          <w:lang w:bidi="he-IL"/>
        </w:rPr>
        <w:t xml:space="preserve"> της </w:t>
      </w:r>
      <w:r w:rsidR="00A0341D">
        <w:rPr>
          <w:rFonts w:cstheme="minorHAnsi"/>
          <w:sz w:val="28"/>
          <w:szCs w:val="28"/>
          <w:lang w:bidi="he-IL"/>
        </w:rPr>
        <w:t>αυλής</w:t>
      </w:r>
      <w:r w:rsidR="006936E1">
        <w:rPr>
          <w:rFonts w:cstheme="minorHAnsi"/>
          <w:sz w:val="28"/>
          <w:szCs w:val="28"/>
          <w:lang w:bidi="he-IL"/>
        </w:rPr>
        <w:t xml:space="preserve"> με το </w:t>
      </w:r>
      <w:r w:rsidR="00A0341D">
        <w:rPr>
          <w:rFonts w:cstheme="minorHAnsi"/>
          <w:sz w:val="28"/>
          <w:szCs w:val="28"/>
          <w:lang w:bidi="he-IL"/>
        </w:rPr>
        <w:t>στήσιμο</w:t>
      </w:r>
      <w:r w:rsidR="006936E1">
        <w:rPr>
          <w:rFonts w:cstheme="minorHAnsi"/>
          <w:sz w:val="28"/>
          <w:szCs w:val="28"/>
          <w:lang w:bidi="he-IL"/>
        </w:rPr>
        <w:t xml:space="preserve"> του </w:t>
      </w:r>
      <w:r w:rsidR="00A0341D">
        <w:rPr>
          <w:rFonts w:cstheme="minorHAnsi"/>
          <w:sz w:val="28"/>
          <w:szCs w:val="28"/>
          <w:lang w:bidi="he-IL"/>
        </w:rPr>
        <w:t>βήματος</w:t>
      </w:r>
      <w:r w:rsidR="00092B1E">
        <w:rPr>
          <w:rFonts w:cstheme="minorHAnsi"/>
          <w:sz w:val="28"/>
          <w:szCs w:val="28"/>
          <w:lang w:bidi="he-IL"/>
        </w:rPr>
        <w:t>,</w:t>
      </w:r>
      <w:r w:rsidR="006936E1">
        <w:rPr>
          <w:rFonts w:cstheme="minorHAnsi"/>
          <w:sz w:val="28"/>
          <w:szCs w:val="28"/>
          <w:lang w:bidi="he-IL"/>
        </w:rPr>
        <w:t xml:space="preserve"> που </w:t>
      </w:r>
      <w:r w:rsidR="00A0341D">
        <w:rPr>
          <w:rFonts w:cstheme="minorHAnsi"/>
          <w:sz w:val="28"/>
          <w:szCs w:val="28"/>
          <w:lang w:bidi="he-IL"/>
        </w:rPr>
        <w:t>ήταν</w:t>
      </w:r>
      <w:r w:rsidR="006936E1">
        <w:rPr>
          <w:rFonts w:cstheme="minorHAnsi"/>
          <w:sz w:val="28"/>
          <w:szCs w:val="28"/>
          <w:lang w:bidi="he-IL"/>
        </w:rPr>
        <w:t xml:space="preserve"> </w:t>
      </w:r>
      <w:r w:rsidR="00A0341D">
        <w:rPr>
          <w:rFonts w:cstheme="minorHAnsi"/>
          <w:sz w:val="28"/>
          <w:szCs w:val="28"/>
          <w:lang w:bidi="he-IL"/>
        </w:rPr>
        <w:t>απαραίτητο</w:t>
      </w:r>
      <w:r w:rsidR="006936E1">
        <w:rPr>
          <w:rFonts w:cstheme="minorHAnsi"/>
          <w:sz w:val="28"/>
          <w:szCs w:val="28"/>
          <w:lang w:bidi="he-IL"/>
        </w:rPr>
        <w:t xml:space="preserve"> για τη </w:t>
      </w:r>
      <w:r w:rsidR="00A0341D">
        <w:rPr>
          <w:rFonts w:cstheme="minorHAnsi"/>
          <w:sz w:val="28"/>
          <w:szCs w:val="28"/>
          <w:lang w:bidi="he-IL"/>
        </w:rPr>
        <w:t>διεξαγωγή</w:t>
      </w:r>
      <w:r w:rsidR="006936E1">
        <w:rPr>
          <w:rFonts w:cstheme="minorHAnsi"/>
          <w:sz w:val="28"/>
          <w:szCs w:val="28"/>
          <w:lang w:bidi="he-IL"/>
        </w:rPr>
        <w:t xml:space="preserve"> της </w:t>
      </w:r>
      <w:r w:rsidR="00A0341D">
        <w:rPr>
          <w:rFonts w:cstheme="minorHAnsi"/>
          <w:sz w:val="28"/>
          <w:szCs w:val="28"/>
          <w:lang w:bidi="he-IL"/>
        </w:rPr>
        <w:t>δίκης</w:t>
      </w:r>
      <w:r w:rsidR="00060D27">
        <w:rPr>
          <w:rFonts w:cstheme="minorHAnsi"/>
          <w:sz w:val="28"/>
          <w:szCs w:val="28"/>
          <w:lang w:bidi="he-IL"/>
        </w:rPr>
        <w:t xml:space="preserve">. Η </w:t>
      </w:r>
      <w:r w:rsidR="00A0341D">
        <w:rPr>
          <w:rFonts w:cstheme="minorHAnsi"/>
          <w:sz w:val="28"/>
          <w:szCs w:val="28"/>
          <w:lang w:bidi="he-IL"/>
        </w:rPr>
        <w:t>διεξαγωγή</w:t>
      </w:r>
      <w:r w:rsidR="00060D27">
        <w:rPr>
          <w:rFonts w:cstheme="minorHAnsi"/>
          <w:sz w:val="28"/>
          <w:szCs w:val="28"/>
          <w:lang w:bidi="he-IL"/>
        </w:rPr>
        <w:t xml:space="preserve"> της </w:t>
      </w:r>
      <w:r w:rsidR="00A0341D">
        <w:rPr>
          <w:rFonts w:cstheme="minorHAnsi"/>
          <w:sz w:val="28"/>
          <w:szCs w:val="28"/>
          <w:lang w:bidi="he-IL"/>
        </w:rPr>
        <w:t>δίκης</w:t>
      </w:r>
      <w:r w:rsidR="00060D27">
        <w:rPr>
          <w:rFonts w:cstheme="minorHAnsi"/>
          <w:sz w:val="28"/>
          <w:szCs w:val="28"/>
          <w:lang w:bidi="he-IL"/>
        </w:rPr>
        <w:t xml:space="preserve"> όμως σε </w:t>
      </w:r>
      <w:r w:rsidR="00A0341D">
        <w:rPr>
          <w:rFonts w:cstheme="minorHAnsi"/>
          <w:sz w:val="28"/>
          <w:szCs w:val="28"/>
          <w:lang w:bidi="he-IL"/>
        </w:rPr>
        <w:t>ανοικτό</w:t>
      </w:r>
      <w:r w:rsidR="00060D27">
        <w:rPr>
          <w:rFonts w:cstheme="minorHAnsi"/>
          <w:sz w:val="28"/>
          <w:szCs w:val="28"/>
          <w:lang w:bidi="he-IL"/>
        </w:rPr>
        <w:t xml:space="preserve"> </w:t>
      </w:r>
      <w:r w:rsidR="00A0341D">
        <w:rPr>
          <w:rFonts w:cstheme="minorHAnsi"/>
          <w:sz w:val="28"/>
          <w:szCs w:val="28"/>
          <w:lang w:bidi="he-IL"/>
        </w:rPr>
        <w:t>χώρο</w:t>
      </w:r>
      <w:r w:rsidR="00060D27">
        <w:rPr>
          <w:rFonts w:cstheme="minorHAnsi"/>
          <w:sz w:val="28"/>
          <w:szCs w:val="28"/>
          <w:lang w:bidi="he-IL"/>
        </w:rPr>
        <w:t xml:space="preserve"> </w:t>
      </w:r>
      <w:r w:rsidR="00A0341D">
        <w:rPr>
          <w:rFonts w:cstheme="minorHAnsi"/>
          <w:sz w:val="28"/>
          <w:szCs w:val="28"/>
          <w:lang w:bidi="he-IL"/>
        </w:rPr>
        <w:t>μπορεί</w:t>
      </w:r>
      <w:r w:rsidR="00060D27">
        <w:rPr>
          <w:rFonts w:cstheme="minorHAnsi"/>
          <w:sz w:val="28"/>
          <w:szCs w:val="28"/>
          <w:lang w:bidi="he-IL"/>
        </w:rPr>
        <w:t xml:space="preserve"> να </w:t>
      </w:r>
      <w:r w:rsidR="00A0341D">
        <w:rPr>
          <w:rFonts w:cstheme="minorHAnsi"/>
          <w:sz w:val="28"/>
          <w:szCs w:val="28"/>
          <w:lang w:bidi="he-IL"/>
        </w:rPr>
        <w:t>συνέβη</w:t>
      </w:r>
      <w:r w:rsidR="00060D27">
        <w:rPr>
          <w:rFonts w:cstheme="minorHAnsi"/>
          <w:sz w:val="28"/>
          <w:szCs w:val="28"/>
          <w:lang w:bidi="he-IL"/>
        </w:rPr>
        <w:t xml:space="preserve"> και για </w:t>
      </w:r>
      <w:r w:rsidR="00A0341D">
        <w:rPr>
          <w:rFonts w:cstheme="minorHAnsi"/>
          <w:sz w:val="28"/>
          <w:szCs w:val="28"/>
          <w:lang w:bidi="he-IL"/>
        </w:rPr>
        <w:t>πρώτη</w:t>
      </w:r>
      <w:r w:rsidR="00060D27">
        <w:rPr>
          <w:rFonts w:cstheme="minorHAnsi"/>
          <w:sz w:val="28"/>
          <w:szCs w:val="28"/>
          <w:lang w:bidi="he-IL"/>
        </w:rPr>
        <w:t xml:space="preserve"> </w:t>
      </w:r>
      <w:r w:rsidR="00A0341D">
        <w:rPr>
          <w:rFonts w:cstheme="minorHAnsi"/>
          <w:sz w:val="28"/>
          <w:szCs w:val="28"/>
          <w:lang w:bidi="he-IL"/>
        </w:rPr>
        <w:t>φορά</w:t>
      </w:r>
      <w:r w:rsidR="00092B1E">
        <w:rPr>
          <w:rFonts w:cstheme="minorHAnsi"/>
          <w:sz w:val="28"/>
          <w:szCs w:val="28"/>
          <w:lang w:bidi="he-IL"/>
        </w:rPr>
        <w:t>,</w:t>
      </w:r>
      <w:r w:rsidR="00060D27">
        <w:rPr>
          <w:rFonts w:cstheme="minorHAnsi"/>
          <w:sz w:val="28"/>
          <w:szCs w:val="28"/>
          <w:lang w:bidi="he-IL"/>
        </w:rPr>
        <w:t xml:space="preserve"> </w:t>
      </w:r>
      <w:r w:rsidR="00A0341D">
        <w:rPr>
          <w:rFonts w:cstheme="minorHAnsi"/>
          <w:sz w:val="28"/>
          <w:szCs w:val="28"/>
          <w:lang w:bidi="he-IL"/>
        </w:rPr>
        <w:t>επειδή</w:t>
      </w:r>
      <w:r w:rsidR="00060D27">
        <w:rPr>
          <w:rFonts w:cstheme="minorHAnsi"/>
          <w:sz w:val="28"/>
          <w:szCs w:val="28"/>
          <w:lang w:bidi="he-IL"/>
        </w:rPr>
        <w:t xml:space="preserve"> οι </w:t>
      </w:r>
      <w:r w:rsidR="00A0341D">
        <w:rPr>
          <w:rFonts w:cstheme="minorHAnsi"/>
          <w:sz w:val="28"/>
          <w:szCs w:val="28"/>
          <w:lang w:bidi="he-IL"/>
        </w:rPr>
        <w:t>ιουδαίοι</w:t>
      </w:r>
      <w:r w:rsidR="00060D27">
        <w:rPr>
          <w:rFonts w:cstheme="minorHAnsi"/>
          <w:sz w:val="28"/>
          <w:szCs w:val="28"/>
          <w:lang w:bidi="he-IL"/>
        </w:rPr>
        <w:t xml:space="preserve"> δεν </w:t>
      </w:r>
      <w:r w:rsidR="00A0341D">
        <w:rPr>
          <w:rFonts w:cstheme="minorHAnsi"/>
          <w:sz w:val="28"/>
          <w:szCs w:val="28"/>
          <w:lang w:bidi="he-IL"/>
        </w:rPr>
        <w:t>ήθελαν</w:t>
      </w:r>
      <w:r w:rsidR="00060D27">
        <w:rPr>
          <w:rFonts w:cstheme="minorHAnsi"/>
          <w:sz w:val="28"/>
          <w:szCs w:val="28"/>
          <w:lang w:bidi="he-IL"/>
        </w:rPr>
        <w:t xml:space="preserve"> να </w:t>
      </w:r>
      <w:r w:rsidR="00A0341D">
        <w:rPr>
          <w:rFonts w:cstheme="minorHAnsi"/>
          <w:sz w:val="28"/>
          <w:szCs w:val="28"/>
          <w:lang w:bidi="he-IL"/>
        </w:rPr>
        <w:t>εισέλθουν</w:t>
      </w:r>
      <w:r w:rsidR="00060D27">
        <w:rPr>
          <w:rFonts w:cstheme="minorHAnsi"/>
          <w:sz w:val="28"/>
          <w:szCs w:val="28"/>
          <w:lang w:bidi="he-IL"/>
        </w:rPr>
        <w:t xml:space="preserve"> σε </w:t>
      </w:r>
      <w:r w:rsidR="00A0341D">
        <w:rPr>
          <w:rFonts w:cstheme="minorHAnsi"/>
          <w:sz w:val="28"/>
          <w:szCs w:val="28"/>
          <w:lang w:bidi="he-IL"/>
        </w:rPr>
        <w:t>κλειστό</w:t>
      </w:r>
      <w:r w:rsidR="00060D27">
        <w:rPr>
          <w:rFonts w:cstheme="minorHAnsi"/>
          <w:sz w:val="28"/>
          <w:szCs w:val="28"/>
          <w:lang w:bidi="he-IL"/>
        </w:rPr>
        <w:t xml:space="preserve"> </w:t>
      </w:r>
      <w:r w:rsidR="00A0341D">
        <w:rPr>
          <w:rFonts w:cstheme="minorHAnsi"/>
          <w:sz w:val="28"/>
          <w:szCs w:val="28"/>
          <w:lang w:bidi="he-IL"/>
        </w:rPr>
        <w:t>χώρο</w:t>
      </w:r>
      <w:r w:rsidR="00060D27">
        <w:rPr>
          <w:rFonts w:cstheme="minorHAnsi"/>
          <w:sz w:val="28"/>
          <w:szCs w:val="28"/>
          <w:lang w:bidi="he-IL"/>
        </w:rPr>
        <w:t xml:space="preserve"> του </w:t>
      </w:r>
      <w:r w:rsidR="00A0341D">
        <w:rPr>
          <w:rFonts w:cstheme="minorHAnsi"/>
          <w:sz w:val="28"/>
          <w:szCs w:val="28"/>
          <w:lang w:bidi="he-IL"/>
        </w:rPr>
        <w:t>πραιτορίου</w:t>
      </w:r>
      <w:r w:rsidR="001D1645">
        <w:rPr>
          <w:rFonts w:cstheme="minorHAnsi"/>
          <w:sz w:val="28"/>
          <w:szCs w:val="28"/>
          <w:lang w:bidi="he-IL"/>
        </w:rPr>
        <w:t>,</w:t>
      </w:r>
      <w:r w:rsidR="00060D27">
        <w:rPr>
          <w:rFonts w:cstheme="minorHAnsi"/>
          <w:sz w:val="28"/>
          <w:szCs w:val="28"/>
          <w:lang w:bidi="he-IL"/>
        </w:rPr>
        <w:t xml:space="preserve"> </w:t>
      </w:r>
      <w:r w:rsidR="00A0341D">
        <w:rPr>
          <w:rFonts w:cstheme="minorHAnsi"/>
          <w:sz w:val="28"/>
          <w:szCs w:val="28"/>
          <w:lang w:bidi="he-IL"/>
        </w:rPr>
        <w:t>φοβούμενοι</w:t>
      </w:r>
      <w:r w:rsidR="00060D27">
        <w:rPr>
          <w:rFonts w:cstheme="minorHAnsi"/>
          <w:sz w:val="28"/>
          <w:szCs w:val="28"/>
          <w:lang w:bidi="he-IL"/>
        </w:rPr>
        <w:t xml:space="preserve"> το </w:t>
      </w:r>
      <w:r w:rsidR="00A0341D">
        <w:rPr>
          <w:rFonts w:cstheme="minorHAnsi"/>
          <w:sz w:val="28"/>
          <w:szCs w:val="28"/>
          <w:lang w:bidi="he-IL"/>
        </w:rPr>
        <w:t>μίασμα</w:t>
      </w:r>
      <w:r w:rsidR="009C0237">
        <w:rPr>
          <w:rFonts w:cstheme="minorHAnsi"/>
          <w:sz w:val="28"/>
          <w:szCs w:val="28"/>
          <w:lang w:bidi="he-IL"/>
        </w:rPr>
        <w:t>(Ιω18:28)</w:t>
      </w:r>
      <w:r w:rsidR="00060D27">
        <w:rPr>
          <w:rFonts w:cstheme="minorHAnsi"/>
          <w:sz w:val="28"/>
          <w:szCs w:val="28"/>
          <w:lang w:bidi="he-IL"/>
        </w:rPr>
        <w:t xml:space="preserve">. </w:t>
      </w:r>
      <w:r w:rsidR="00A0341D">
        <w:rPr>
          <w:rFonts w:cstheme="minorHAnsi"/>
          <w:sz w:val="28"/>
          <w:szCs w:val="28"/>
          <w:lang w:bidi="he-IL"/>
        </w:rPr>
        <w:t>Οπότε</w:t>
      </w:r>
      <w:r w:rsidR="00060D27">
        <w:rPr>
          <w:rFonts w:cstheme="minorHAnsi"/>
          <w:sz w:val="28"/>
          <w:szCs w:val="28"/>
          <w:lang w:bidi="he-IL"/>
        </w:rPr>
        <w:t xml:space="preserve"> δεν </w:t>
      </w:r>
      <w:r w:rsidR="00A0341D">
        <w:rPr>
          <w:rFonts w:cstheme="minorHAnsi"/>
          <w:sz w:val="28"/>
          <w:szCs w:val="28"/>
          <w:lang w:bidi="he-IL"/>
        </w:rPr>
        <w:t>μπορούμε</w:t>
      </w:r>
      <w:r w:rsidR="00060D27">
        <w:rPr>
          <w:rFonts w:cstheme="minorHAnsi"/>
          <w:sz w:val="28"/>
          <w:szCs w:val="28"/>
          <w:lang w:bidi="he-IL"/>
        </w:rPr>
        <w:t xml:space="preserve"> από τη </w:t>
      </w:r>
      <w:r w:rsidR="00A0341D">
        <w:rPr>
          <w:rFonts w:cstheme="minorHAnsi"/>
          <w:sz w:val="28"/>
          <w:szCs w:val="28"/>
          <w:lang w:bidi="he-IL"/>
        </w:rPr>
        <w:t>διήγηση</w:t>
      </w:r>
      <w:r w:rsidR="00060D27">
        <w:rPr>
          <w:rFonts w:cstheme="minorHAnsi"/>
          <w:sz w:val="28"/>
          <w:szCs w:val="28"/>
          <w:lang w:bidi="he-IL"/>
        </w:rPr>
        <w:t xml:space="preserve"> </w:t>
      </w:r>
      <w:r w:rsidR="00A0341D">
        <w:rPr>
          <w:rFonts w:cstheme="minorHAnsi"/>
          <w:sz w:val="28"/>
          <w:szCs w:val="28"/>
          <w:lang w:bidi="he-IL"/>
        </w:rPr>
        <w:t>αυτή</w:t>
      </w:r>
      <w:r w:rsidR="00060D27">
        <w:rPr>
          <w:rFonts w:cstheme="minorHAnsi"/>
          <w:sz w:val="28"/>
          <w:szCs w:val="28"/>
          <w:lang w:bidi="he-IL"/>
        </w:rPr>
        <w:t xml:space="preserve"> του </w:t>
      </w:r>
      <w:r w:rsidR="00A0341D">
        <w:rPr>
          <w:rFonts w:cstheme="minorHAnsi"/>
          <w:sz w:val="28"/>
          <w:szCs w:val="28"/>
          <w:lang w:bidi="he-IL"/>
        </w:rPr>
        <w:t>Ιωάννη</w:t>
      </w:r>
      <w:r w:rsidR="00060D27">
        <w:rPr>
          <w:rFonts w:cstheme="minorHAnsi"/>
          <w:sz w:val="28"/>
          <w:szCs w:val="28"/>
          <w:lang w:bidi="he-IL"/>
        </w:rPr>
        <w:t xml:space="preserve"> να </w:t>
      </w:r>
      <w:r w:rsidR="00A0341D">
        <w:rPr>
          <w:rFonts w:cstheme="minorHAnsi"/>
          <w:sz w:val="28"/>
          <w:szCs w:val="28"/>
          <w:lang w:bidi="he-IL"/>
        </w:rPr>
        <w:t>εξάγουμε</w:t>
      </w:r>
      <w:r w:rsidR="00060D27">
        <w:rPr>
          <w:rFonts w:cstheme="minorHAnsi"/>
          <w:sz w:val="28"/>
          <w:szCs w:val="28"/>
          <w:lang w:bidi="he-IL"/>
        </w:rPr>
        <w:t xml:space="preserve"> </w:t>
      </w:r>
      <w:r w:rsidR="00A0341D">
        <w:rPr>
          <w:rFonts w:cstheme="minorHAnsi"/>
          <w:sz w:val="28"/>
          <w:szCs w:val="28"/>
          <w:lang w:bidi="he-IL"/>
        </w:rPr>
        <w:t>σαφές</w:t>
      </w:r>
      <w:r w:rsidR="00060D27">
        <w:rPr>
          <w:rFonts w:cstheme="minorHAnsi"/>
          <w:sz w:val="28"/>
          <w:szCs w:val="28"/>
          <w:lang w:bidi="he-IL"/>
        </w:rPr>
        <w:t xml:space="preserve"> </w:t>
      </w:r>
      <w:r w:rsidR="00A0341D">
        <w:rPr>
          <w:rFonts w:cstheme="minorHAnsi"/>
          <w:sz w:val="28"/>
          <w:szCs w:val="28"/>
          <w:lang w:bidi="he-IL"/>
        </w:rPr>
        <w:t>συμπέρασμα</w:t>
      </w:r>
      <w:r w:rsidR="00092B1E">
        <w:rPr>
          <w:rFonts w:cstheme="minorHAnsi"/>
          <w:sz w:val="28"/>
          <w:szCs w:val="28"/>
          <w:lang w:bidi="he-IL"/>
        </w:rPr>
        <w:t>,</w:t>
      </w:r>
      <w:r w:rsidR="00060D27">
        <w:rPr>
          <w:rFonts w:cstheme="minorHAnsi"/>
          <w:sz w:val="28"/>
          <w:szCs w:val="28"/>
          <w:lang w:bidi="he-IL"/>
        </w:rPr>
        <w:t xml:space="preserve"> εάν ο </w:t>
      </w:r>
      <w:r w:rsidR="00A0341D">
        <w:rPr>
          <w:rFonts w:cstheme="minorHAnsi"/>
          <w:sz w:val="28"/>
          <w:szCs w:val="28"/>
          <w:lang w:bidi="he-IL"/>
        </w:rPr>
        <w:t>Πιλάτος</w:t>
      </w:r>
      <w:r w:rsidR="00060D27">
        <w:rPr>
          <w:rFonts w:cstheme="minorHAnsi"/>
          <w:sz w:val="28"/>
          <w:szCs w:val="28"/>
          <w:lang w:bidi="he-IL"/>
        </w:rPr>
        <w:t xml:space="preserve"> </w:t>
      </w:r>
      <w:r w:rsidR="00A0341D">
        <w:rPr>
          <w:rFonts w:cstheme="minorHAnsi"/>
          <w:sz w:val="28"/>
          <w:szCs w:val="28"/>
          <w:lang w:bidi="he-IL"/>
        </w:rPr>
        <w:t>ανέμενε</w:t>
      </w:r>
      <w:r w:rsidR="00060D27">
        <w:rPr>
          <w:rFonts w:cstheme="minorHAnsi"/>
          <w:sz w:val="28"/>
          <w:szCs w:val="28"/>
          <w:lang w:bidi="he-IL"/>
        </w:rPr>
        <w:t xml:space="preserve"> την </w:t>
      </w:r>
      <w:r w:rsidR="00A0341D">
        <w:rPr>
          <w:rFonts w:cstheme="minorHAnsi"/>
          <w:sz w:val="28"/>
          <w:szCs w:val="28"/>
          <w:lang w:bidi="he-IL"/>
        </w:rPr>
        <w:t>προσαγωγή</w:t>
      </w:r>
      <w:r w:rsidR="00060D27">
        <w:rPr>
          <w:rFonts w:cstheme="minorHAnsi"/>
          <w:sz w:val="28"/>
          <w:szCs w:val="28"/>
          <w:lang w:bidi="he-IL"/>
        </w:rPr>
        <w:t xml:space="preserve"> του </w:t>
      </w:r>
      <w:r w:rsidR="00A0341D">
        <w:rPr>
          <w:rFonts w:cstheme="minorHAnsi"/>
          <w:sz w:val="28"/>
          <w:szCs w:val="28"/>
          <w:lang w:bidi="he-IL"/>
        </w:rPr>
        <w:t>Ιησού</w:t>
      </w:r>
      <w:r w:rsidR="00060D27">
        <w:rPr>
          <w:rFonts w:cstheme="minorHAnsi"/>
          <w:sz w:val="28"/>
          <w:szCs w:val="28"/>
          <w:lang w:bidi="he-IL"/>
        </w:rPr>
        <w:t xml:space="preserve"> και </w:t>
      </w:r>
      <w:r w:rsidR="00A0341D">
        <w:rPr>
          <w:rFonts w:cstheme="minorHAnsi"/>
          <w:sz w:val="28"/>
          <w:szCs w:val="28"/>
          <w:lang w:bidi="he-IL"/>
        </w:rPr>
        <w:t>είχε</w:t>
      </w:r>
      <w:r w:rsidR="00060D27">
        <w:rPr>
          <w:rFonts w:cstheme="minorHAnsi"/>
          <w:sz w:val="28"/>
          <w:szCs w:val="28"/>
          <w:lang w:bidi="he-IL"/>
        </w:rPr>
        <w:t xml:space="preserve"> </w:t>
      </w:r>
      <w:r w:rsidR="00A0341D">
        <w:rPr>
          <w:rFonts w:cstheme="minorHAnsi"/>
          <w:sz w:val="28"/>
          <w:szCs w:val="28"/>
          <w:lang w:bidi="he-IL"/>
        </w:rPr>
        <w:t>προετοιμάσει</w:t>
      </w:r>
      <w:r w:rsidR="00060D27">
        <w:rPr>
          <w:rFonts w:cstheme="minorHAnsi"/>
          <w:sz w:val="28"/>
          <w:szCs w:val="28"/>
          <w:lang w:bidi="he-IL"/>
        </w:rPr>
        <w:t xml:space="preserve"> το </w:t>
      </w:r>
      <w:r w:rsidR="00A0341D">
        <w:rPr>
          <w:rFonts w:cstheme="minorHAnsi"/>
          <w:sz w:val="28"/>
          <w:szCs w:val="28"/>
          <w:lang w:bidi="he-IL"/>
        </w:rPr>
        <w:t>χώρο</w:t>
      </w:r>
      <w:r w:rsidR="00060D27">
        <w:rPr>
          <w:rFonts w:cstheme="minorHAnsi"/>
          <w:sz w:val="28"/>
          <w:szCs w:val="28"/>
          <w:lang w:bidi="he-IL"/>
        </w:rPr>
        <w:t xml:space="preserve"> </w:t>
      </w:r>
      <w:r w:rsidR="00A0341D">
        <w:rPr>
          <w:rFonts w:cstheme="minorHAnsi"/>
          <w:sz w:val="28"/>
          <w:szCs w:val="28"/>
          <w:lang w:bidi="he-IL"/>
        </w:rPr>
        <w:t>κατάλληλα</w:t>
      </w:r>
      <w:r w:rsidR="00060D27">
        <w:rPr>
          <w:rFonts w:cstheme="minorHAnsi"/>
          <w:sz w:val="28"/>
          <w:szCs w:val="28"/>
          <w:lang w:bidi="he-IL"/>
        </w:rPr>
        <w:t xml:space="preserve"> ή εάν η </w:t>
      </w:r>
      <w:r w:rsidR="00A0341D">
        <w:rPr>
          <w:rFonts w:cstheme="minorHAnsi"/>
          <w:sz w:val="28"/>
          <w:szCs w:val="28"/>
          <w:lang w:bidi="he-IL"/>
        </w:rPr>
        <w:t>προσαγωγή</w:t>
      </w:r>
      <w:r w:rsidR="00060D27">
        <w:rPr>
          <w:rFonts w:cstheme="minorHAnsi"/>
          <w:sz w:val="28"/>
          <w:szCs w:val="28"/>
          <w:lang w:bidi="he-IL"/>
        </w:rPr>
        <w:t xml:space="preserve"> του </w:t>
      </w:r>
      <w:r w:rsidR="00A0341D">
        <w:rPr>
          <w:rFonts w:cstheme="minorHAnsi"/>
          <w:sz w:val="28"/>
          <w:szCs w:val="28"/>
          <w:lang w:bidi="he-IL"/>
        </w:rPr>
        <w:t>Ιησού</w:t>
      </w:r>
      <w:r w:rsidR="00060D27">
        <w:rPr>
          <w:rFonts w:cstheme="minorHAnsi"/>
          <w:sz w:val="28"/>
          <w:szCs w:val="28"/>
          <w:lang w:bidi="he-IL"/>
        </w:rPr>
        <w:t xml:space="preserve"> </w:t>
      </w:r>
      <w:r w:rsidR="00A0341D">
        <w:rPr>
          <w:rFonts w:cstheme="minorHAnsi"/>
          <w:sz w:val="28"/>
          <w:szCs w:val="28"/>
          <w:lang w:bidi="he-IL"/>
        </w:rPr>
        <w:t>ήταν</w:t>
      </w:r>
      <w:r w:rsidR="00060D27">
        <w:rPr>
          <w:rFonts w:cstheme="minorHAnsi"/>
          <w:sz w:val="28"/>
          <w:szCs w:val="28"/>
          <w:lang w:bidi="he-IL"/>
        </w:rPr>
        <w:t xml:space="preserve"> για αυτόν μια </w:t>
      </w:r>
      <w:r w:rsidR="00A0341D">
        <w:rPr>
          <w:rFonts w:cstheme="minorHAnsi"/>
          <w:sz w:val="28"/>
          <w:szCs w:val="28"/>
          <w:lang w:bidi="he-IL"/>
        </w:rPr>
        <w:t>εξέλιξη</w:t>
      </w:r>
      <w:r w:rsidR="00060D27">
        <w:rPr>
          <w:rFonts w:cstheme="minorHAnsi"/>
          <w:sz w:val="28"/>
          <w:szCs w:val="28"/>
          <w:lang w:bidi="he-IL"/>
        </w:rPr>
        <w:t xml:space="preserve"> μη </w:t>
      </w:r>
      <w:r w:rsidR="00A0341D">
        <w:rPr>
          <w:rFonts w:cstheme="minorHAnsi"/>
          <w:sz w:val="28"/>
          <w:szCs w:val="28"/>
          <w:lang w:bidi="he-IL"/>
        </w:rPr>
        <w:t>αναμενόμενη</w:t>
      </w:r>
      <w:r w:rsidR="00092B1E">
        <w:rPr>
          <w:rFonts w:cstheme="minorHAnsi"/>
          <w:sz w:val="28"/>
          <w:szCs w:val="28"/>
          <w:lang w:bidi="he-IL"/>
        </w:rPr>
        <w:t>,</w:t>
      </w:r>
      <w:r w:rsidR="00060D27">
        <w:rPr>
          <w:rFonts w:cstheme="minorHAnsi"/>
          <w:sz w:val="28"/>
          <w:szCs w:val="28"/>
          <w:lang w:bidi="he-IL"/>
        </w:rPr>
        <w:t xml:space="preserve"> που τον </w:t>
      </w:r>
      <w:r w:rsidR="00A0341D">
        <w:rPr>
          <w:rFonts w:cstheme="minorHAnsi"/>
          <w:sz w:val="28"/>
          <w:szCs w:val="28"/>
          <w:lang w:bidi="he-IL"/>
        </w:rPr>
        <w:t>βρήκε</w:t>
      </w:r>
      <w:r w:rsidR="00060D27">
        <w:rPr>
          <w:rFonts w:cstheme="minorHAnsi"/>
          <w:sz w:val="28"/>
          <w:szCs w:val="28"/>
          <w:lang w:bidi="he-IL"/>
        </w:rPr>
        <w:t xml:space="preserve"> </w:t>
      </w:r>
      <w:r w:rsidR="00A0341D">
        <w:rPr>
          <w:rFonts w:cstheme="minorHAnsi"/>
          <w:sz w:val="28"/>
          <w:szCs w:val="28"/>
          <w:lang w:bidi="he-IL"/>
        </w:rPr>
        <w:t>εξαπίνης</w:t>
      </w:r>
      <w:r w:rsidR="00092B1E">
        <w:rPr>
          <w:rFonts w:cstheme="minorHAnsi"/>
          <w:sz w:val="28"/>
          <w:szCs w:val="28"/>
          <w:lang w:bidi="he-IL"/>
        </w:rPr>
        <w:t>,</w:t>
      </w:r>
      <w:r w:rsidR="00060D27">
        <w:rPr>
          <w:rFonts w:cstheme="minorHAnsi"/>
          <w:sz w:val="28"/>
          <w:szCs w:val="28"/>
          <w:lang w:bidi="he-IL"/>
        </w:rPr>
        <w:t xml:space="preserve"> </w:t>
      </w:r>
      <w:r w:rsidR="00A0341D">
        <w:rPr>
          <w:rFonts w:cstheme="minorHAnsi"/>
          <w:sz w:val="28"/>
          <w:szCs w:val="28"/>
          <w:lang w:bidi="he-IL"/>
        </w:rPr>
        <w:t>γεγονός</w:t>
      </w:r>
      <w:r w:rsidR="00060D27">
        <w:rPr>
          <w:rFonts w:cstheme="minorHAnsi"/>
          <w:sz w:val="28"/>
          <w:szCs w:val="28"/>
          <w:lang w:bidi="he-IL"/>
        </w:rPr>
        <w:t xml:space="preserve"> που </w:t>
      </w:r>
      <w:r w:rsidR="00A0341D">
        <w:rPr>
          <w:rFonts w:cstheme="minorHAnsi"/>
          <w:sz w:val="28"/>
          <w:szCs w:val="28"/>
          <w:lang w:bidi="he-IL"/>
        </w:rPr>
        <w:t>σημαίνει</w:t>
      </w:r>
      <w:r w:rsidR="00060D27">
        <w:rPr>
          <w:rFonts w:cstheme="minorHAnsi"/>
          <w:sz w:val="28"/>
          <w:szCs w:val="28"/>
          <w:lang w:bidi="he-IL"/>
        </w:rPr>
        <w:t xml:space="preserve"> ότι θα </w:t>
      </w:r>
      <w:r w:rsidR="00A0341D">
        <w:rPr>
          <w:rFonts w:cstheme="minorHAnsi"/>
          <w:sz w:val="28"/>
          <w:szCs w:val="28"/>
          <w:lang w:bidi="he-IL"/>
        </w:rPr>
        <w:t>δίκαζε</w:t>
      </w:r>
      <w:r w:rsidR="00060D27">
        <w:rPr>
          <w:rFonts w:cstheme="minorHAnsi"/>
          <w:sz w:val="28"/>
          <w:szCs w:val="28"/>
          <w:lang w:bidi="he-IL"/>
        </w:rPr>
        <w:t xml:space="preserve"> στον </w:t>
      </w:r>
      <w:r w:rsidR="00A0341D">
        <w:rPr>
          <w:rFonts w:cstheme="minorHAnsi"/>
          <w:sz w:val="28"/>
          <w:szCs w:val="28"/>
          <w:lang w:bidi="he-IL"/>
        </w:rPr>
        <w:t>ίδιο</w:t>
      </w:r>
      <w:r w:rsidR="00060D27">
        <w:rPr>
          <w:rFonts w:cstheme="minorHAnsi"/>
          <w:sz w:val="28"/>
          <w:szCs w:val="28"/>
          <w:lang w:bidi="he-IL"/>
        </w:rPr>
        <w:t xml:space="preserve"> </w:t>
      </w:r>
      <w:r w:rsidR="00A0341D">
        <w:rPr>
          <w:rFonts w:cstheme="minorHAnsi"/>
          <w:sz w:val="28"/>
          <w:szCs w:val="28"/>
          <w:lang w:bidi="he-IL"/>
        </w:rPr>
        <w:t>αύλειο</w:t>
      </w:r>
      <w:r w:rsidR="00060D27">
        <w:rPr>
          <w:rFonts w:cstheme="minorHAnsi"/>
          <w:sz w:val="28"/>
          <w:szCs w:val="28"/>
          <w:lang w:bidi="he-IL"/>
        </w:rPr>
        <w:t xml:space="preserve"> </w:t>
      </w:r>
      <w:r w:rsidR="00A0341D">
        <w:rPr>
          <w:rFonts w:cstheme="minorHAnsi"/>
          <w:sz w:val="28"/>
          <w:szCs w:val="28"/>
          <w:lang w:bidi="he-IL"/>
        </w:rPr>
        <w:t>χώρο</w:t>
      </w:r>
      <w:r w:rsidR="00785A88">
        <w:rPr>
          <w:rFonts w:cstheme="minorHAnsi"/>
          <w:sz w:val="28"/>
          <w:szCs w:val="28"/>
          <w:lang w:bidi="he-IL"/>
        </w:rPr>
        <w:t>,</w:t>
      </w:r>
      <w:r w:rsidR="00060D27">
        <w:rPr>
          <w:rFonts w:cstheme="minorHAnsi"/>
          <w:sz w:val="28"/>
          <w:szCs w:val="28"/>
          <w:lang w:bidi="he-IL"/>
        </w:rPr>
        <w:t xml:space="preserve"> όπως </w:t>
      </w:r>
      <w:r w:rsidR="00A0341D">
        <w:rPr>
          <w:rFonts w:cstheme="minorHAnsi"/>
          <w:sz w:val="28"/>
          <w:szCs w:val="28"/>
          <w:lang w:bidi="he-IL"/>
        </w:rPr>
        <w:t>κάθε</w:t>
      </w:r>
      <w:r w:rsidR="00060D27">
        <w:rPr>
          <w:rFonts w:cstheme="minorHAnsi"/>
          <w:sz w:val="28"/>
          <w:szCs w:val="28"/>
          <w:lang w:bidi="he-IL"/>
        </w:rPr>
        <w:t xml:space="preserve"> </w:t>
      </w:r>
      <w:r w:rsidR="00A0341D">
        <w:rPr>
          <w:rFonts w:cstheme="minorHAnsi"/>
          <w:sz w:val="28"/>
          <w:szCs w:val="28"/>
          <w:lang w:bidi="he-IL"/>
        </w:rPr>
        <w:t>ήμερα</w:t>
      </w:r>
      <w:r w:rsidR="00060D27">
        <w:rPr>
          <w:rFonts w:cstheme="minorHAnsi"/>
          <w:sz w:val="28"/>
          <w:szCs w:val="28"/>
          <w:lang w:bidi="he-IL"/>
        </w:rPr>
        <w:t xml:space="preserve"> </w:t>
      </w:r>
      <w:r w:rsidR="00A0341D">
        <w:rPr>
          <w:rFonts w:cstheme="minorHAnsi"/>
          <w:sz w:val="28"/>
          <w:szCs w:val="28"/>
          <w:lang w:bidi="he-IL"/>
        </w:rPr>
        <w:t>απροετοίμαστος</w:t>
      </w:r>
      <w:r w:rsidR="00060D27">
        <w:rPr>
          <w:rFonts w:cstheme="minorHAnsi"/>
          <w:sz w:val="28"/>
          <w:szCs w:val="28"/>
          <w:lang w:bidi="he-IL"/>
        </w:rPr>
        <w:t xml:space="preserve"> για την κάθε </w:t>
      </w:r>
      <w:r w:rsidR="00A0341D">
        <w:rPr>
          <w:rFonts w:cstheme="minorHAnsi"/>
          <w:sz w:val="28"/>
          <w:szCs w:val="28"/>
          <w:lang w:bidi="he-IL"/>
        </w:rPr>
        <w:t>υπόθεση</w:t>
      </w:r>
      <w:r w:rsidR="00060D27">
        <w:rPr>
          <w:rFonts w:cstheme="minorHAnsi"/>
          <w:sz w:val="28"/>
          <w:szCs w:val="28"/>
          <w:lang w:bidi="he-IL"/>
        </w:rPr>
        <w:t>.</w:t>
      </w:r>
      <w:r w:rsidR="00A0341D">
        <w:rPr>
          <w:rFonts w:cstheme="minorHAnsi"/>
          <w:sz w:val="28"/>
          <w:szCs w:val="28"/>
          <w:lang w:bidi="he-IL"/>
        </w:rPr>
        <w:t xml:space="preserve"> Βέβαια</w:t>
      </w:r>
      <w:r w:rsidR="00060D27">
        <w:rPr>
          <w:rFonts w:cstheme="minorHAnsi"/>
          <w:sz w:val="28"/>
          <w:szCs w:val="28"/>
          <w:lang w:bidi="he-IL"/>
        </w:rPr>
        <w:t xml:space="preserve"> το </w:t>
      </w:r>
      <w:r w:rsidR="00A0341D">
        <w:rPr>
          <w:rFonts w:cstheme="minorHAnsi"/>
          <w:sz w:val="28"/>
          <w:szCs w:val="28"/>
          <w:lang w:bidi="he-IL"/>
        </w:rPr>
        <w:t>γεγονός</w:t>
      </w:r>
      <w:r w:rsidR="00060D27">
        <w:rPr>
          <w:rFonts w:cstheme="minorHAnsi"/>
          <w:sz w:val="28"/>
          <w:szCs w:val="28"/>
          <w:lang w:bidi="he-IL"/>
        </w:rPr>
        <w:t xml:space="preserve"> ότι για τη </w:t>
      </w:r>
      <w:r w:rsidR="00A0341D">
        <w:rPr>
          <w:rFonts w:cstheme="minorHAnsi"/>
          <w:sz w:val="28"/>
          <w:szCs w:val="28"/>
          <w:lang w:bidi="he-IL"/>
        </w:rPr>
        <w:t>σύλληψη</w:t>
      </w:r>
      <w:r w:rsidR="00060D27">
        <w:rPr>
          <w:rFonts w:cstheme="minorHAnsi"/>
          <w:sz w:val="28"/>
          <w:szCs w:val="28"/>
          <w:lang w:bidi="he-IL"/>
        </w:rPr>
        <w:t xml:space="preserve"> του </w:t>
      </w:r>
      <w:r w:rsidR="00A0341D">
        <w:rPr>
          <w:rFonts w:cstheme="minorHAnsi"/>
          <w:sz w:val="28"/>
          <w:szCs w:val="28"/>
          <w:lang w:bidi="he-IL"/>
        </w:rPr>
        <w:t>Ιησού</w:t>
      </w:r>
      <w:r w:rsidR="00060D27">
        <w:rPr>
          <w:rFonts w:cstheme="minorHAnsi"/>
          <w:sz w:val="28"/>
          <w:szCs w:val="28"/>
          <w:lang w:bidi="he-IL"/>
        </w:rPr>
        <w:t xml:space="preserve"> </w:t>
      </w:r>
      <w:r w:rsidR="00A0341D">
        <w:rPr>
          <w:rFonts w:cstheme="minorHAnsi"/>
          <w:sz w:val="28"/>
          <w:szCs w:val="28"/>
          <w:lang w:bidi="he-IL"/>
        </w:rPr>
        <w:t>είχε</w:t>
      </w:r>
      <w:r w:rsidR="00060D27">
        <w:rPr>
          <w:rFonts w:cstheme="minorHAnsi"/>
          <w:sz w:val="28"/>
          <w:szCs w:val="28"/>
          <w:lang w:bidi="he-IL"/>
        </w:rPr>
        <w:t xml:space="preserve"> </w:t>
      </w:r>
      <w:r w:rsidR="00A0341D">
        <w:rPr>
          <w:rFonts w:cstheme="minorHAnsi"/>
          <w:sz w:val="28"/>
          <w:szCs w:val="28"/>
          <w:lang w:bidi="he-IL"/>
        </w:rPr>
        <w:t>παραχωρήσει</w:t>
      </w:r>
      <w:r w:rsidR="00060D27">
        <w:rPr>
          <w:rFonts w:cstheme="minorHAnsi"/>
          <w:sz w:val="28"/>
          <w:szCs w:val="28"/>
          <w:lang w:bidi="he-IL"/>
        </w:rPr>
        <w:t xml:space="preserve"> </w:t>
      </w:r>
      <w:r w:rsidR="00A0341D">
        <w:rPr>
          <w:rFonts w:cstheme="minorHAnsi"/>
          <w:sz w:val="28"/>
          <w:szCs w:val="28"/>
          <w:lang w:bidi="he-IL"/>
        </w:rPr>
        <w:t>τμήμα</w:t>
      </w:r>
      <w:r w:rsidR="00060D27">
        <w:rPr>
          <w:rFonts w:cstheme="minorHAnsi"/>
          <w:sz w:val="28"/>
          <w:szCs w:val="28"/>
          <w:lang w:bidi="he-IL"/>
        </w:rPr>
        <w:t xml:space="preserve"> της </w:t>
      </w:r>
      <w:r w:rsidR="00A0341D">
        <w:rPr>
          <w:rFonts w:cstheme="minorHAnsi"/>
          <w:sz w:val="28"/>
          <w:szCs w:val="28"/>
          <w:lang w:bidi="he-IL"/>
        </w:rPr>
        <w:t>φρουράς</w:t>
      </w:r>
      <w:r w:rsidR="00060D27">
        <w:rPr>
          <w:rFonts w:cstheme="minorHAnsi"/>
          <w:sz w:val="28"/>
          <w:szCs w:val="28"/>
          <w:lang w:bidi="he-IL"/>
        </w:rPr>
        <w:t xml:space="preserve"> της </w:t>
      </w:r>
      <w:r w:rsidR="00A0341D">
        <w:rPr>
          <w:rFonts w:cstheme="minorHAnsi"/>
          <w:sz w:val="28"/>
          <w:szCs w:val="28"/>
          <w:lang w:bidi="he-IL"/>
        </w:rPr>
        <w:t>πόλης</w:t>
      </w:r>
      <w:r w:rsidR="009C0237">
        <w:rPr>
          <w:rFonts w:cstheme="minorHAnsi"/>
          <w:sz w:val="28"/>
          <w:szCs w:val="28"/>
          <w:lang w:bidi="he-IL"/>
        </w:rPr>
        <w:t>(Ιω</w:t>
      </w:r>
      <w:r w:rsidR="009C0237" w:rsidRPr="009C0237">
        <w:rPr>
          <w:rFonts w:cstheme="minorHAnsi"/>
          <w:sz w:val="28"/>
          <w:szCs w:val="28"/>
          <w:lang w:bidi="he-IL"/>
        </w:rPr>
        <w:t>18</w:t>
      </w:r>
      <w:r w:rsidR="009C0237">
        <w:rPr>
          <w:rFonts w:cstheme="minorHAnsi"/>
          <w:sz w:val="28"/>
          <w:szCs w:val="28"/>
          <w:lang w:bidi="he-IL"/>
        </w:rPr>
        <w:t>:3κ΄18:12)</w:t>
      </w:r>
      <w:r w:rsidR="00060D27">
        <w:rPr>
          <w:rFonts w:cstheme="minorHAnsi"/>
          <w:sz w:val="28"/>
          <w:szCs w:val="28"/>
          <w:lang w:bidi="he-IL"/>
        </w:rPr>
        <w:t xml:space="preserve"> είναι </w:t>
      </w:r>
      <w:r w:rsidR="00A0341D">
        <w:rPr>
          <w:rFonts w:cstheme="minorHAnsi"/>
          <w:sz w:val="28"/>
          <w:szCs w:val="28"/>
          <w:lang w:bidi="he-IL"/>
        </w:rPr>
        <w:t>πιθανό</w:t>
      </w:r>
      <w:r w:rsidR="00060D27">
        <w:rPr>
          <w:rFonts w:cstheme="minorHAnsi"/>
          <w:sz w:val="28"/>
          <w:szCs w:val="28"/>
          <w:lang w:bidi="he-IL"/>
        </w:rPr>
        <w:t xml:space="preserve"> να </w:t>
      </w:r>
      <w:r w:rsidR="00A0341D">
        <w:rPr>
          <w:rFonts w:cstheme="minorHAnsi"/>
          <w:sz w:val="28"/>
          <w:szCs w:val="28"/>
          <w:lang w:bidi="he-IL"/>
        </w:rPr>
        <w:t>ήταν</w:t>
      </w:r>
      <w:r w:rsidR="00060D27">
        <w:rPr>
          <w:rFonts w:cstheme="minorHAnsi"/>
          <w:sz w:val="28"/>
          <w:szCs w:val="28"/>
          <w:lang w:bidi="he-IL"/>
        </w:rPr>
        <w:t xml:space="preserve"> </w:t>
      </w:r>
      <w:r w:rsidR="00A0341D">
        <w:rPr>
          <w:rFonts w:cstheme="minorHAnsi"/>
          <w:sz w:val="28"/>
          <w:szCs w:val="28"/>
          <w:lang w:bidi="he-IL"/>
        </w:rPr>
        <w:t>ενήμερος</w:t>
      </w:r>
      <w:r w:rsidR="00060D27">
        <w:rPr>
          <w:rFonts w:cstheme="minorHAnsi"/>
          <w:sz w:val="28"/>
          <w:szCs w:val="28"/>
          <w:lang w:bidi="he-IL"/>
        </w:rPr>
        <w:t xml:space="preserve"> για την </w:t>
      </w:r>
      <w:r w:rsidR="00A0341D">
        <w:rPr>
          <w:rFonts w:cstheme="minorHAnsi"/>
          <w:sz w:val="28"/>
          <w:szCs w:val="28"/>
          <w:lang w:bidi="he-IL"/>
        </w:rPr>
        <w:t>προσαγωγή</w:t>
      </w:r>
      <w:r w:rsidR="00060D27">
        <w:rPr>
          <w:rFonts w:cstheme="minorHAnsi"/>
          <w:sz w:val="28"/>
          <w:szCs w:val="28"/>
          <w:lang w:bidi="he-IL"/>
        </w:rPr>
        <w:t xml:space="preserve"> του </w:t>
      </w:r>
      <w:r w:rsidR="00A0341D">
        <w:rPr>
          <w:rFonts w:cstheme="minorHAnsi"/>
          <w:sz w:val="28"/>
          <w:szCs w:val="28"/>
          <w:lang w:bidi="he-IL"/>
        </w:rPr>
        <w:t>Ιησού</w:t>
      </w:r>
      <w:r w:rsidR="00060D27">
        <w:rPr>
          <w:rFonts w:cstheme="minorHAnsi"/>
          <w:sz w:val="28"/>
          <w:szCs w:val="28"/>
          <w:lang w:bidi="he-IL"/>
        </w:rPr>
        <w:t xml:space="preserve"> και </w:t>
      </w:r>
      <w:r w:rsidR="00A0341D">
        <w:rPr>
          <w:rFonts w:cstheme="minorHAnsi"/>
          <w:sz w:val="28"/>
          <w:szCs w:val="28"/>
          <w:lang w:bidi="he-IL"/>
        </w:rPr>
        <w:t>προετοιμασμένος</w:t>
      </w:r>
      <w:r w:rsidR="00060D27">
        <w:rPr>
          <w:rFonts w:cstheme="minorHAnsi"/>
          <w:sz w:val="28"/>
          <w:szCs w:val="28"/>
          <w:lang w:bidi="he-IL"/>
        </w:rPr>
        <w:t xml:space="preserve"> για τη </w:t>
      </w:r>
      <w:r w:rsidR="00A0341D">
        <w:rPr>
          <w:rFonts w:cstheme="minorHAnsi"/>
          <w:sz w:val="28"/>
          <w:szCs w:val="28"/>
          <w:lang w:bidi="he-IL"/>
        </w:rPr>
        <w:t>δίκη</w:t>
      </w:r>
      <w:r w:rsidR="00060D27">
        <w:rPr>
          <w:rFonts w:cstheme="minorHAnsi"/>
          <w:sz w:val="28"/>
          <w:szCs w:val="28"/>
          <w:lang w:bidi="he-IL"/>
        </w:rPr>
        <w:t xml:space="preserve">. Δεν </w:t>
      </w:r>
      <w:r w:rsidR="00A0341D">
        <w:rPr>
          <w:rFonts w:cstheme="minorHAnsi"/>
          <w:sz w:val="28"/>
          <w:szCs w:val="28"/>
          <w:lang w:bidi="he-IL"/>
        </w:rPr>
        <w:t>πρέπει</w:t>
      </w:r>
      <w:r w:rsidR="00060D27">
        <w:rPr>
          <w:rFonts w:cstheme="minorHAnsi"/>
          <w:sz w:val="28"/>
          <w:szCs w:val="28"/>
          <w:lang w:bidi="he-IL"/>
        </w:rPr>
        <w:t xml:space="preserve"> να μας </w:t>
      </w:r>
      <w:r w:rsidR="00A0341D">
        <w:rPr>
          <w:rFonts w:cstheme="minorHAnsi"/>
          <w:sz w:val="28"/>
          <w:szCs w:val="28"/>
          <w:lang w:bidi="he-IL"/>
        </w:rPr>
        <w:t>διαφεύγει</w:t>
      </w:r>
      <w:r w:rsidR="00060D27">
        <w:rPr>
          <w:rFonts w:cstheme="minorHAnsi"/>
          <w:sz w:val="28"/>
          <w:szCs w:val="28"/>
          <w:lang w:bidi="he-IL"/>
        </w:rPr>
        <w:t xml:space="preserve"> της </w:t>
      </w:r>
      <w:r w:rsidR="00A0341D">
        <w:rPr>
          <w:rFonts w:cstheme="minorHAnsi"/>
          <w:sz w:val="28"/>
          <w:szCs w:val="28"/>
          <w:lang w:bidi="he-IL"/>
        </w:rPr>
        <w:t>προσοχής</w:t>
      </w:r>
      <w:r w:rsidR="00092B1E">
        <w:rPr>
          <w:rFonts w:cstheme="minorHAnsi"/>
          <w:sz w:val="28"/>
          <w:szCs w:val="28"/>
          <w:lang w:bidi="he-IL"/>
        </w:rPr>
        <w:t>,</w:t>
      </w:r>
      <w:r w:rsidR="00060D27">
        <w:rPr>
          <w:rFonts w:cstheme="minorHAnsi"/>
          <w:sz w:val="28"/>
          <w:szCs w:val="28"/>
          <w:lang w:bidi="he-IL"/>
        </w:rPr>
        <w:t xml:space="preserve"> ότι η </w:t>
      </w:r>
      <w:r w:rsidR="00A0341D">
        <w:rPr>
          <w:rFonts w:cstheme="minorHAnsi"/>
          <w:sz w:val="28"/>
          <w:szCs w:val="28"/>
          <w:lang w:bidi="he-IL"/>
        </w:rPr>
        <w:t>αναγκαιότητα</w:t>
      </w:r>
      <w:r w:rsidR="00060D27">
        <w:rPr>
          <w:rFonts w:cstheme="minorHAnsi"/>
          <w:sz w:val="28"/>
          <w:szCs w:val="28"/>
          <w:lang w:bidi="he-IL"/>
        </w:rPr>
        <w:t xml:space="preserve"> της </w:t>
      </w:r>
      <w:r w:rsidR="00A0341D">
        <w:rPr>
          <w:rFonts w:cstheme="minorHAnsi"/>
          <w:sz w:val="28"/>
          <w:szCs w:val="28"/>
          <w:lang w:bidi="he-IL"/>
        </w:rPr>
        <w:t>καλής</w:t>
      </w:r>
      <w:r w:rsidR="00060D27">
        <w:rPr>
          <w:rFonts w:cstheme="minorHAnsi"/>
          <w:sz w:val="28"/>
          <w:szCs w:val="28"/>
          <w:lang w:bidi="he-IL"/>
        </w:rPr>
        <w:t xml:space="preserve"> </w:t>
      </w:r>
      <w:r w:rsidR="00A0341D">
        <w:rPr>
          <w:rFonts w:cstheme="minorHAnsi"/>
          <w:sz w:val="28"/>
          <w:szCs w:val="28"/>
          <w:lang w:bidi="he-IL"/>
        </w:rPr>
        <w:t>συνεργασίας</w:t>
      </w:r>
      <w:r w:rsidR="00060D27">
        <w:rPr>
          <w:rFonts w:cstheme="minorHAnsi"/>
          <w:sz w:val="28"/>
          <w:szCs w:val="28"/>
          <w:lang w:bidi="he-IL"/>
        </w:rPr>
        <w:t xml:space="preserve"> </w:t>
      </w:r>
      <w:r w:rsidR="00A0341D">
        <w:rPr>
          <w:rFonts w:cstheme="minorHAnsi"/>
          <w:sz w:val="28"/>
          <w:szCs w:val="28"/>
          <w:lang w:bidi="he-IL"/>
        </w:rPr>
        <w:t>αρχιερέων</w:t>
      </w:r>
      <w:r w:rsidR="00060D27">
        <w:rPr>
          <w:rFonts w:cstheme="minorHAnsi"/>
          <w:sz w:val="28"/>
          <w:szCs w:val="28"/>
          <w:lang w:bidi="he-IL"/>
        </w:rPr>
        <w:t xml:space="preserve"> </w:t>
      </w:r>
      <w:r w:rsidR="00BD2EFF">
        <w:rPr>
          <w:rFonts w:cstheme="minorHAnsi"/>
          <w:sz w:val="28"/>
          <w:szCs w:val="28"/>
          <w:lang w:bidi="he-IL"/>
        </w:rPr>
        <w:t xml:space="preserve">και </w:t>
      </w:r>
      <w:r w:rsidR="00A0341D">
        <w:rPr>
          <w:rFonts w:cstheme="minorHAnsi"/>
          <w:sz w:val="28"/>
          <w:szCs w:val="28"/>
          <w:lang w:bidi="he-IL"/>
        </w:rPr>
        <w:t>Πιλάτου</w:t>
      </w:r>
      <w:r w:rsidR="00BD2EFF">
        <w:rPr>
          <w:rFonts w:cstheme="minorHAnsi"/>
          <w:sz w:val="28"/>
          <w:szCs w:val="28"/>
          <w:lang w:bidi="he-IL"/>
        </w:rPr>
        <w:t xml:space="preserve"> θα </w:t>
      </w:r>
      <w:r w:rsidR="00A0341D">
        <w:rPr>
          <w:rFonts w:cstheme="minorHAnsi"/>
          <w:sz w:val="28"/>
          <w:szCs w:val="28"/>
          <w:lang w:bidi="he-IL"/>
        </w:rPr>
        <w:t>διασφάλιζε</w:t>
      </w:r>
      <w:r w:rsidR="00BD2EFF">
        <w:rPr>
          <w:rFonts w:cstheme="minorHAnsi"/>
          <w:sz w:val="28"/>
          <w:szCs w:val="28"/>
          <w:lang w:bidi="he-IL"/>
        </w:rPr>
        <w:t xml:space="preserve"> την από </w:t>
      </w:r>
      <w:r w:rsidR="00A0341D">
        <w:rPr>
          <w:rFonts w:cstheme="minorHAnsi"/>
          <w:sz w:val="28"/>
          <w:szCs w:val="28"/>
          <w:lang w:bidi="he-IL"/>
        </w:rPr>
        <w:t>κοινού</w:t>
      </w:r>
      <w:r w:rsidR="00BD2EFF">
        <w:rPr>
          <w:rFonts w:cstheme="minorHAnsi"/>
          <w:sz w:val="28"/>
          <w:szCs w:val="28"/>
          <w:lang w:bidi="he-IL"/>
        </w:rPr>
        <w:t xml:space="preserve"> </w:t>
      </w:r>
      <w:r w:rsidR="00A0341D">
        <w:rPr>
          <w:rFonts w:cstheme="minorHAnsi"/>
          <w:sz w:val="28"/>
          <w:szCs w:val="28"/>
          <w:lang w:bidi="he-IL"/>
        </w:rPr>
        <w:t>επιθυμία</w:t>
      </w:r>
      <w:r w:rsidR="00BD2EFF">
        <w:rPr>
          <w:rFonts w:cstheme="minorHAnsi"/>
          <w:sz w:val="28"/>
          <w:szCs w:val="28"/>
          <w:lang w:bidi="he-IL"/>
        </w:rPr>
        <w:t xml:space="preserve"> </w:t>
      </w:r>
      <w:r w:rsidR="00A0341D">
        <w:rPr>
          <w:rFonts w:cstheme="minorHAnsi"/>
          <w:sz w:val="28"/>
          <w:szCs w:val="28"/>
          <w:lang w:bidi="he-IL"/>
        </w:rPr>
        <w:t>ειρήνης</w:t>
      </w:r>
      <w:r w:rsidR="00BD2EFF">
        <w:rPr>
          <w:rFonts w:cstheme="minorHAnsi"/>
          <w:sz w:val="28"/>
          <w:szCs w:val="28"/>
          <w:lang w:bidi="he-IL"/>
        </w:rPr>
        <w:t xml:space="preserve"> στην </w:t>
      </w:r>
      <w:r w:rsidR="00A0341D">
        <w:rPr>
          <w:rFonts w:cstheme="minorHAnsi"/>
          <w:sz w:val="28"/>
          <w:szCs w:val="28"/>
          <w:lang w:bidi="he-IL"/>
        </w:rPr>
        <w:t>Αγία</w:t>
      </w:r>
      <w:r w:rsidR="00BD2EFF">
        <w:rPr>
          <w:rFonts w:cstheme="minorHAnsi"/>
          <w:sz w:val="28"/>
          <w:szCs w:val="28"/>
          <w:lang w:bidi="he-IL"/>
        </w:rPr>
        <w:t xml:space="preserve"> </w:t>
      </w:r>
      <w:r w:rsidR="00A0341D">
        <w:rPr>
          <w:rFonts w:cstheme="minorHAnsi"/>
          <w:sz w:val="28"/>
          <w:szCs w:val="28"/>
          <w:lang w:bidi="he-IL"/>
        </w:rPr>
        <w:t>Πόλη</w:t>
      </w:r>
      <w:r w:rsidR="00BD2EFF">
        <w:rPr>
          <w:rFonts w:cstheme="minorHAnsi"/>
          <w:sz w:val="28"/>
          <w:szCs w:val="28"/>
          <w:lang w:bidi="he-IL"/>
        </w:rPr>
        <w:t xml:space="preserve"> για τις </w:t>
      </w:r>
      <w:r w:rsidR="00A0341D">
        <w:rPr>
          <w:rFonts w:cstheme="minorHAnsi"/>
          <w:sz w:val="28"/>
          <w:szCs w:val="28"/>
          <w:lang w:bidi="he-IL"/>
        </w:rPr>
        <w:t>ημέρες</w:t>
      </w:r>
      <w:r w:rsidR="00BD2EFF">
        <w:rPr>
          <w:rFonts w:cstheme="minorHAnsi"/>
          <w:sz w:val="28"/>
          <w:szCs w:val="28"/>
          <w:lang w:bidi="he-IL"/>
        </w:rPr>
        <w:t xml:space="preserve"> </w:t>
      </w:r>
      <w:r w:rsidR="00A0341D">
        <w:rPr>
          <w:rFonts w:cstheme="minorHAnsi"/>
          <w:sz w:val="28"/>
          <w:szCs w:val="28"/>
          <w:lang w:bidi="he-IL"/>
        </w:rPr>
        <w:t>εορτασμού</w:t>
      </w:r>
      <w:r w:rsidR="00BD2EFF">
        <w:rPr>
          <w:rFonts w:cstheme="minorHAnsi"/>
          <w:sz w:val="28"/>
          <w:szCs w:val="28"/>
          <w:lang w:bidi="he-IL"/>
        </w:rPr>
        <w:t xml:space="preserve"> του </w:t>
      </w:r>
      <w:r w:rsidR="00A0341D">
        <w:rPr>
          <w:rFonts w:cstheme="minorHAnsi"/>
          <w:sz w:val="28"/>
          <w:szCs w:val="28"/>
          <w:lang w:bidi="he-IL"/>
        </w:rPr>
        <w:t>Πάσχα</w:t>
      </w:r>
      <w:r w:rsidR="00BD2EFF">
        <w:rPr>
          <w:rFonts w:cstheme="minorHAnsi"/>
          <w:sz w:val="28"/>
          <w:szCs w:val="28"/>
          <w:lang w:bidi="he-IL"/>
        </w:rPr>
        <w:t xml:space="preserve">. </w:t>
      </w:r>
      <w:r w:rsidR="00542752">
        <w:rPr>
          <w:rFonts w:cstheme="minorHAnsi"/>
          <w:sz w:val="28"/>
          <w:szCs w:val="28"/>
          <w:lang w:bidi="he-IL"/>
        </w:rPr>
        <w:t>Ά</w:t>
      </w:r>
      <w:r w:rsidR="00A0341D">
        <w:rPr>
          <w:rFonts w:cstheme="minorHAnsi"/>
          <w:sz w:val="28"/>
          <w:szCs w:val="28"/>
          <w:lang w:bidi="he-IL"/>
        </w:rPr>
        <w:t>λ</w:t>
      </w:r>
      <w:r w:rsidR="00542752">
        <w:rPr>
          <w:rFonts w:cstheme="minorHAnsi"/>
          <w:sz w:val="28"/>
          <w:szCs w:val="28"/>
          <w:lang w:bidi="he-IL"/>
        </w:rPr>
        <w:t>λω</w:t>
      </w:r>
      <w:r w:rsidR="00A0341D">
        <w:rPr>
          <w:rFonts w:cstheme="minorHAnsi"/>
          <w:sz w:val="28"/>
          <w:szCs w:val="28"/>
          <w:lang w:bidi="he-IL"/>
        </w:rPr>
        <w:t>στε</w:t>
      </w:r>
      <w:r w:rsidR="00BD2EFF">
        <w:rPr>
          <w:rFonts w:cstheme="minorHAnsi"/>
          <w:sz w:val="28"/>
          <w:szCs w:val="28"/>
          <w:lang w:bidi="he-IL"/>
        </w:rPr>
        <w:t xml:space="preserve"> και η </w:t>
      </w:r>
      <w:r w:rsidR="00A0341D">
        <w:rPr>
          <w:rFonts w:cstheme="minorHAnsi"/>
          <w:sz w:val="28"/>
          <w:szCs w:val="28"/>
          <w:lang w:bidi="he-IL"/>
        </w:rPr>
        <w:t>φυσική</w:t>
      </w:r>
      <w:r w:rsidR="00BD2EFF">
        <w:rPr>
          <w:rFonts w:cstheme="minorHAnsi"/>
          <w:sz w:val="28"/>
          <w:szCs w:val="28"/>
          <w:lang w:bidi="he-IL"/>
        </w:rPr>
        <w:t xml:space="preserve"> </w:t>
      </w:r>
      <w:r w:rsidR="00A0341D">
        <w:rPr>
          <w:rFonts w:cstheme="minorHAnsi"/>
          <w:sz w:val="28"/>
          <w:szCs w:val="28"/>
          <w:lang w:bidi="he-IL"/>
        </w:rPr>
        <w:t>παρουσία</w:t>
      </w:r>
      <w:r w:rsidR="00BD2EFF">
        <w:rPr>
          <w:rFonts w:cstheme="minorHAnsi"/>
          <w:sz w:val="28"/>
          <w:szCs w:val="28"/>
          <w:lang w:bidi="he-IL"/>
        </w:rPr>
        <w:t xml:space="preserve"> του </w:t>
      </w:r>
      <w:r w:rsidR="00A0341D">
        <w:rPr>
          <w:rFonts w:cstheme="minorHAnsi"/>
          <w:sz w:val="28"/>
          <w:szCs w:val="28"/>
          <w:lang w:bidi="he-IL"/>
        </w:rPr>
        <w:t>ηγεμόνα</w:t>
      </w:r>
      <w:r w:rsidR="00BD2EFF">
        <w:rPr>
          <w:rFonts w:cstheme="minorHAnsi"/>
          <w:sz w:val="28"/>
          <w:szCs w:val="28"/>
          <w:lang w:bidi="he-IL"/>
        </w:rPr>
        <w:t xml:space="preserve"> στην </w:t>
      </w:r>
      <w:r w:rsidR="00A0341D">
        <w:rPr>
          <w:rFonts w:cstheme="minorHAnsi"/>
          <w:sz w:val="28"/>
          <w:szCs w:val="28"/>
          <w:lang w:bidi="he-IL"/>
        </w:rPr>
        <w:t>Ιερουσαλήμ</w:t>
      </w:r>
      <w:r w:rsidR="00092B1E">
        <w:rPr>
          <w:rFonts w:cstheme="minorHAnsi"/>
          <w:sz w:val="28"/>
          <w:szCs w:val="28"/>
          <w:lang w:bidi="he-IL"/>
        </w:rPr>
        <w:t>,</w:t>
      </w:r>
      <w:r w:rsidR="00BD2EFF">
        <w:rPr>
          <w:rFonts w:cstheme="minorHAnsi"/>
          <w:sz w:val="28"/>
          <w:szCs w:val="28"/>
          <w:lang w:bidi="he-IL"/>
        </w:rPr>
        <w:t xml:space="preserve"> </w:t>
      </w:r>
      <w:r w:rsidR="00A0341D">
        <w:rPr>
          <w:rFonts w:cstheme="minorHAnsi"/>
          <w:sz w:val="28"/>
          <w:szCs w:val="28"/>
          <w:lang w:bidi="he-IL"/>
        </w:rPr>
        <w:t>αφού</w:t>
      </w:r>
      <w:r w:rsidR="00BD2EFF">
        <w:rPr>
          <w:rFonts w:cstheme="minorHAnsi"/>
          <w:sz w:val="28"/>
          <w:szCs w:val="28"/>
          <w:lang w:bidi="he-IL"/>
        </w:rPr>
        <w:t xml:space="preserve"> </w:t>
      </w:r>
      <w:r w:rsidR="00A0341D">
        <w:rPr>
          <w:rFonts w:cstheme="minorHAnsi"/>
          <w:sz w:val="28"/>
          <w:szCs w:val="28"/>
          <w:lang w:bidi="he-IL"/>
        </w:rPr>
        <w:t>εγκατέλειψε</w:t>
      </w:r>
      <w:r w:rsidR="00BD2EFF">
        <w:rPr>
          <w:rFonts w:cstheme="minorHAnsi"/>
          <w:sz w:val="28"/>
          <w:szCs w:val="28"/>
          <w:lang w:bidi="he-IL"/>
        </w:rPr>
        <w:t xml:space="preserve"> την </w:t>
      </w:r>
      <w:r w:rsidR="00A0341D">
        <w:rPr>
          <w:rFonts w:cstheme="minorHAnsi"/>
          <w:sz w:val="28"/>
          <w:szCs w:val="28"/>
          <w:lang w:bidi="he-IL"/>
        </w:rPr>
        <w:t>ήσυχη</w:t>
      </w:r>
      <w:r w:rsidR="00BD2EFF">
        <w:rPr>
          <w:rFonts w:cstheme="minorHAnsi"/>
          <w:sz w:val="28"/>
          <w:szCs w:val="28"/>
          <w:lang w:bidi="he-IL"/>
        </w:rPr>
        <w:t xml:space="preserve"> </w:t>
      </w:r>
      <w:r w:rsidR="00A0341D">
        <w:rPr>
          <w:rFonts w:cstheme="minorHAnsi"/>
          <w:sz w:val="28"/>
          <w:szCs w:val="28"/>
          <w:lang w:bidi="he-IL"/>
        </w:rPr>
        <w:t>Καισάρεια</w:t>
      </w:r>
      <w:r w:rsidR="001D1645">
        <w:rPr>
          <w:rFonts w:cstheme="minorHAnsi"/>
          <w:sz w:val="28"/>
          <w:szCs w:val="28"/>
          <w:lang w:bidi="he-IL"/>
        </w:rPr>
        <w:t>,</w:t>
      </w:r>
      <w:r w:rsidR="00BD2EFF">
        <w:rPr>
          <w:rFonts w:cstheme="minorHAnsi"/>
          <w:sz w:val="28"/>
          <w:szCs w:val="28"/>
          <w:lang w:bidi="he-IL"/>
        </w:rPr>
        <w:t xml:space="preserve"> για να </w:t>
      </w:r>
      <w:r w:rsidR="00A0341D">
        <w:rPr>
          <w:rFonts w:cstheme="minorHAnsi"/>
          <w:sz w:val="28"/>
          <w:szCs w:val="28"/>
          <w:lang w:bidi="he-IL"/>
        </w:rPr>
        <w:t>παρευρεθεί</w:t>
      </w:r>
      <w:r w:rsidR="00BD2EFF">
        <w:rPr>
          <w:rFonts w:cstheme="minorHAnsi"/>
          <w:sz w:val="28"/>
          <w:szCs w:val="28"/>
          <w:lang w:bidi="he-IL"/>
        </w:rPr>
        <w:t xml:space="preserve"> στην </w:t>
      </w:r>
      <w:r w:rsidR="00A0341D">
        <w:rPr>
          <w:rFonts w:cstheme="minorHAnsi"/>
          <w:sz w:val="28"/>
          <w:szCs w:val="28"/>
          <w:lang w:bidi="he-IL"/>
        </w:rPr>
        <w:t>πολυτάραχη</w:t>
      </w:r>
      <w:r w:rsidR="00BD2EFF">
        <w:rPr>
          <w:rFonts w:cstheme="minorHAnsi"/>
          <w:sz w:val="28"/>
          <w:szCs w:val="28"/>
          <w:lang w:bidi="he-IL"/>
        </w:rPr>
        <w:t xml:space="preserve"> </w:t>
      </w:r>
      <w:r w:rsidR="00A0341D">
        <w:rPr>
          <w:rFonts w:cstheme="minorHAnsi"/>
          <w:sz w:val="28"/>
          <w:szCs w:val="28"/>
          <w:lang w:bidi="he-IL"/>
        </w:rPr>
        <w:t>Ιερουσαλήμ</w:t>
      </w:r>
      <w:r w:rsidR="00BD2EFF">
        <w:rPr>
          <w:rFonts w:cstheme="minorHAnsi"/>
          <w:sz w:val="28"/>
          <w:szCs w:val="28"/>
          <w:lang w:bidi="he-IL"/>
        </w:rPr>
        <w:t xml:space="preserve"> για τις </w:t>
      </w:r>
      <w:r w:rsidR="00A0341D">
        <w:rPr>
          <w:rFonts w:cstheme="minorHAnsi"/>
          <w:sz w:val="28"/>
          <w:szCs w:val="28"/>
          <w:lang w:bidi="he-IL"/>
        </w:rPr>
        <w:t>μέρες</w:t>
      </w:r>
      <w:r w:rsidR="00BD2EFF">
        <w:rPr>
          <w:rFonts w:cstheme="minorHAnsi"/>
          <w:sz w:val="28"/>
          <w:szCs w:val="28"/>
          <w:lang w:bidi="he-IL"/>
        </w:rPr>
        <w:t xml:space="preserve"> της </w:t>
      </w:r>
      <w:r w:rsidR="00A0341D">
        <w:rPr>
          <w:rFonts w:cstheme="minorHAnsi"/>
          <w:sz w:val="28"/>
          <w:szCs w:val="28"/>
          <w:lang w:bidi="he-IL"/>
        </w:rPr>
        <w:t>γιορτής</w:t>
      </w:r>
      <w:r w:rsidR="00BD2EFF">
        <w:rPr>
          <w:rFonts w:cstheme="minorHAnsi"/>
          <w:sz w:val="28"/>
          <w:szCs w:val="28"/>
          <w:lang w:bidi="he-IL"/>
        </w:rPr>
        <w:t xml:space="preserve"> δεν </w:t>
      </w:r>
      <w:r w:rsidR="00A0341D">
        <w:rPr>
          <w:rFonts w:cstheme="minorHAnsi"/>
          <w:sz w:val="28"/>
          <w:szCs w:val="28"/>
          <w:lang w:bidi="he-IL"/>
        </w:rPr>
        <w:t>ήταν</w:t>
      </w:r>
      <w:r w:rsidR="00BD2EFF">
        <w:rPr>
          <w:rFonts w:cstheme="minorHAnsi"/>
          <w:sz w:val="28"/>
          <w:szCs w:val="28"/>
          <w:lang w:bidi="he-IL"/>
        </w:rPr>
        <w:t xml:space="preserve"> </w:t>
      </w:r>
      <w:r w:rsidR="00A0341D">
        <w:rPr>
          <w:rFonts w:cstheme="minorHAnsi"/>
          <w:sz w:val="28"/>
          <w:szCs w:val="28"/>
          <w:lang w:bidi="he-IL"/>
        </w:rPr>
        <w:t>τυχαία</w:t>
      </w:r>
      <w:r w:rsidR="00BD2EFF">
        <w:rPr>
          <w:rFonts w:cstheme="minorHAnsi"/>
          <w:sz w:val="28"/>
          <w:szCs w:val="28"/>
          <w:lang w:bidi="he-IL"/>
        </w:rPr>
        <w:t xml:space="preserve">. Μια </w:t>
      </w:r>
      <w:r w:rsidR="00A0341D">
        <w:rPr>
          <w:rFonts w:cstheme="minorHAnsi"/>
          <w:sz w:val="28"/>
          <w:szCs w:val="28"/>
          <w:lang w:bidi="he-IL"/>
        </w:rPr>
        <w:t>Ιερουσαλήμ</w:t>
      </w:r>
      <w:r w:rsidR="00092B1E">
        <w:rPr>
          <w:rFonts w:cstheme="minorHAnsi"/>
          <w:sz w:val="28"/>
          <w:szCs w:val="28"/>
          <w:lang w:bidi="he-IL"/>
        </w:rPr>
        <w:t>,</w:t>
      </w:r>
      <w:r w:rsidR="00BD2EFF">
        <w:rPr>
          <w:rFonts w:cstheme="minorHAnsi"/>
          <w:sz w:val="28"/>
          <w:szCs w:val="28"/>
          <w:lang w:bidi="he-IL"/>
        </w:rPr>
        <w:t xml:space="preserve"> που </w:t>
      </w:r>
      <w:r w:rsidR="00A0341D">
        <w:rPr>
          <w:rFonts w:cstheme="minorHAnsi"/>
          <w:sz w:val="28"/>
          <w:szCs w:val="28"/>
          <w:lang w:bidi="he-IL"/>
        </w:rPr>
        <w:t>δ</w:t>
      </w:r>
      <w:r w:rsidR="00542752">
        <w:rPr>
          <w:rFonts w:cstheme="minorHAnsi"/>
          <w:sz w:val="28"/>
          <w:szCs w:val="28"/>
          <w:lang w:bidi="he-IL"/>
        </w:rPr>
        <w:t>ί</w:t>
      </w:r>
      <w:r w:rsidR="00A0341D">
        <w:rPr>
          <w:rFonts w:cstheme="minorHAnsi"/>
          <w:sz w:val="28"/>
          <w:szCs w:val="28"/>
          <w:lang w:bidi="he-IL"/>
        </w:rPr>
        <w:t>πλ</w:t>
      </w:r>
      <w:r w:rsidR="00542752">
        <w:rPr>
          <w:rFonts w:cstheme="minorHAnsi"/>
          <w:sz w:val="28"/>
          <w:szCs w:val="28"/>
          <w:lang w:bidi="he-IL"/>
        </w:rPr>
        <w:t>α</w:t>
      </w:r>
      <w:r w:rsidR="00BD2EFF">
        <w:rPr>
          <w:rFonts w:cstheme="minorHAnsi"/>
          <w:sz w:val="28"/>
          <w:szCs w:val="28"/>
          <w:lang w:bidi="he-IL"/>
        </w:rPr>
        <w:t xml:space="preserve"> στο </w:t>
      </w:r>
      <w:r w:rsidR="00A0341D">
        <w:rPr>
          <w:rFonts w:cstheme="minorHAnsi"/>
          <w:sz w:val="28"/>
          <w:szCs w:val="28"/>
          <w:lang w:bidi="he-IL"/>
        </w:rPr>
        <w:t>Ναό</w:t>
      </w:r>
      <w:r w:rsidR="00092B1E">
        <w:rPr>
          <w:rFonts w:cstheme="minorHAnsi"/>
          <w:sz w:val="28"/>
          <w:szCs w:val="28"/>
          <w:lang w:bidi="he-IL"/>
        </w:rPr>
        <w:t>,</w:t>
      </w:r>
      <w:r w:rsidR="00BD2EFF">
        <w:rPr>
          <w:rFonts w:cstheme="minorHAnsi"/>
          <w:sz w:val="28"/>
          <w:szCs w:val="28"/>
          <w:lang w:bidi="he-IL"/>
        </w:rPr>
        <w:t xml:space="preserve"> στο </w:t>
      </w:r>
      <w:r w:rsidR="00A0341D">
        <w:rPr>
          <w:rFonts w:cstheme="minorHAnsi"/>
          <w:sz w:val="28"/>
          <w:szCs w:val="28"/>
          <w:lang w:bidi="he-IL"/>
        </w:rPr>
        <w:t>κέντρο</w:t>
      </w:r>
      <w:r w:rsidR="00BD2EFF">
        <w:rPr>
          <w:rFonts w:cstheme="minorHAnsi"/>
          <w:sz w:val="28"/>
          <w:szCs w:val="28"/>
          <w:lang w:bidi="he-IL"/>
        </w:rPr>
        <w:t xml:space="preserve"> της </w:t>
      </w:r>
      <w:r w:rsidR="00A0341D">
        <w:rPr>
          <w:rFonts w:cstheme="minorHAnsi"/>
          <w:sz w:val="28"/>
          <w:szCs w:val="28"/>
          <w:lang w:bidi="he-IL"/>
        </w:rPr>
        <w:t>λατρείας</w:t>
      </w:r>
      <w:r w:rsidR="00BD2EFF">
        <w:rPr>
          <w:rFonts w:cstheme="minorHAnsi"/>
          <w:sz w:val="28"/>
          <w:szCs w:val="28"/>
          <w:lang w:bidi="he-IL"/>
        </w:rPr>
        <w:t xml:space="preserve"> του </w:t>
      </w:r>
      <w:r w:rsidR="00A0341D">
        <w:rPr>
          <w:rFonts w:cstheme="minorHAnsi"/>
          <w:sz w:val="28"/>
          <w:szCs w:val="28"/>
          <w:lang w:bidi="he-IL"/>
        </w:rPr>
        <w:t>Θεού</w:t>
      </w:r>
      <w:r w:rsidR="00BD2EFF">
        <w:rPr>
          <w:rFonts w:cstheme="minorHAnsi"/>
          <w:sz w:val="28"/>
          <w:szCs w:val="28"/>
          <w:lang w:bidi="he-IL"/>
        </w:rPr>
        <w:t xml:space="preserve"> για </w:t>
      </w:r>
      <w:r w:rsidR="00A0341D">
        <w:rPr>
          <w:rFonts w:cstheme="minorHAnsi"/>
          <w:sz w:val="28"/>
          <w:szCs w:val="28"/>
          <w:lang w:bidi="he-IL"/>
        </w:rPr>
        <w:t>όλο</w:t>
      </w:r>
      <w:r w:rsidR="00BD2EFF">
        <w:rPr>
          <w:rFonts w:cstheme="minorHAnsi"/>
          <w:sz w:val="28"/>
          <w:szCs w:val="28"/>
          <w:lang w:bidi="he-IL"/>
        </w:rPr>
        <w:t xml:space="preserve"> τον </w:t>
      </w:r>
      <w:r w:rsidR="00A0341D">
        <w:rPr>
          <w:rFonts w:cstheme="minorHAnsi"/>
          <w:sz w:val="28"/>
          <w:szCs w:val="28"/>
          <w:lang w:bidi="he-IL"/>
        </w:rPr>
        <w:t>ιουδαϊσμό</w:t>
      </w:r>
      <w:r w:rsidR="00BD2EFF">
        <w:rPr>
          <w:rFonts w:cstheme="minorHAnsi"/>
          <w:sz w:val="28"/>
          <w:szCs w:val="28"/>
          <w:lang w:bidi="he-IL"/>
        </w:rPr>
        <w:t xml:space="preserve">  τις </w:t>
      </w:r>
      <w:r w:rsidR="00A0341D">
        <w:rPr>
          <w:rFonts w:cstheme="minorHAnsi"/>
          <w:sz w:val="28"/>
          <w:szCs w:val="28"/>
          <w:lang w:bidi="he-IL"/>
        </w:rPr>
        <w:t>ημέρες</w:t>
      </w:r>
      <w:r w:rsidR="00BD2EFF">
        <w:rPr>
          <w:rFonts w:cstheme="minorHAnsi"/>
          <w:sz w:val="28"/>
          <w:szCs w:val="28"/>
          <w:lang w:bidi="he-IL"/>
        </w:rPr>
        <w:t xml:space="preserve"> της </w:t>
      </w:r>
      <w:r w:rsidR="00A0341D">
        <w:rPr>
          <w:rFonts w:cstheme="minorHAnsi"/>
          <w:sz w:val="28"/>
          <w:szCs w:val="28"/>
          <w:lang w:bidi="he-IL"/>
        </w:rPr>
        <w:t>μεγάλης</w:t>
      </w:r>
      <w:r w:rsidR="00BD2EFF">
        <w:rPr>
          <w:rFonts w:cstheme="minorHAnsi"/>
          <w:sz w:val="28"/>
          <w:szCs w:val="28"/>
          <w:lang w:bidi="he-IL"/>
        </w:rPr>
        <w:t xml:space="preserve"> </w:t>
      </w:r>
      <w:r w:rsidR="00A0341D">
        <w:rPr>
          <w:rFonts w:cstheme="minorHAnsi"/>
          <w:sz w:val="28"/>
          <w:szCs w:val="28"/>
          <w:lang w:bidi="he-IL"/>
        </w:rPr>
        <w:t>εορτής</w:t>
      </w:r>
      <w:r w:rsidR="00BD2EFF">
        <w:rPr>
          <w:rFonts w:cstheme="minorHAnsi"/>
          <w:sz w:val="28"/>
          <w:szCs w:val="28"/>
          <w:lang w:bidi="he-IL"/>
        </w:rPr>
        <w:t xml:space="preserve"> του </w:t>
      </w:r>
      <w:r w:rsidR="00A0341D">
        <w:rPr>
          <w:rFonts w:cstheme="minorHAnsi"/>
          <w:sz w:val="28"/>
          <w:szCs w:val="28"/>
          <w:lang w:bidi="he-IL"/>
        </w:rPr>
        <w:t>Πάσχα</w:t>
      </w:r>
      <w:r w:rsidR="00BD2EFF">
        <w:rPr>
          <w:rFonts w:cstheme="minorHAnsi"/>
          <w:sz w:val="28"/>
          <w:szCs w:val="28"/>
          <w:lang w:bidi="he-IL"/>
        </w:rPr>
        <w:t xml:space="preserve"> </w:t>
      </w:r>
      <w:r w:rsidR="00A0341D">
        <w:rPr>
          <w:rFonts w:cstheme="minorHAnsi"/>
          <w:sz w:val="28"/>
          <w:szCs w:val="28"/>
          <w:lang w:bidi="he-IL"/>
        </w:rPr>
        <w:t>αύξαινε</w:t>
      </w:r>
      <w:r w:rsidR="00BD2EFF">
        <w:rPr>
          <w:rFonts w:cstheme="minorHAnsi"/>
          <w:sz w:val="28"/>
          <w:szCs w:val="28"/>
          <w:lang w:bidi="he-IL"/>
        </w:rPr>
        <w:t xml:space="preserve"> κατά πολύ τον </w:t>
      </w:r>
      <w:r w:rsidR="00A0341D">
        <w:rPr>
          <w:rFonts w:cstheme="minorHAnsi"/>
          <w:sz w:val="28"/>
          <w:szCs w:val="28"/>
          <w:lang w:bidi="he-IL"/>
        </w:rPr>
        <w:t>πληθυσμό</w:t>
      </w:r>
      <w:r w:rsidR="00BD2EFF">
        <w:rPr>
          <w:rFonts w:cstheme="minorHAnsi"/>
          <w:sz w:val="28"/>
          <w:szCs w:val="28"/>
          <w:lang w:bidi="he-IL"/>
        </w:rPr>
        <w:t xml:space="preserve"> της.</w:t>
      </w:r>
      <w:r w:rsidR="00A00CF9" w:rsidRPr="00A2247E">
        <w:rPr>
          <w:rStyle w:val="a7"/>
        </w:rPr>
        <w:footnoteReference w:id="401"/>
      </w:r>
      <w:r w:rsidR="00BD2EFF">
        <w:rPr>
          <w:rFonts w:cstheme="minorHAnsi"/>
          <w:sz w:val="28"/>
          <w:szCs w:val="28"/>
          <w:lang w:bidi="he-IL"/>
        </w:rPr>
        <w:t xml:space="preserve"> Αυτό </w:t>
      </w:r>
      <w:r w:rsidR="00A0341D">
        <w:rPr>
          <w:rFonts w:cstheme="minorHAnsi"/>
          <w:sz w:val="28"/>
          <w:szCs w:val="28"/>
          <w:lang w:bidi="he-IL"/>
        </w:rPr>
        <w:t>σημαίνει</w:t>
      </w:r>
      <w:r w:rsidR="00BD2EFF">
        <w:rPr>
          <w:rFonts w:cstheme="minorHAnsi"/>
          <w:sz w:val="28"/>
          <w:szCs w:val="28"/>
          <w:lang w:bidi="he-IL"/>
        </w:rPr>
        <w:t xml:space="preserve"> ότι </w:t>
      </w:r>
      <w:r w:rsidR="00A0341D">
        <w:rPr>
          <w:rFonts w:cstheme="minorHAnsi"/>
          <w:sz w:val="28"/>
          <w:szCs w:val="28"/>
          <w:lang w:bidi="he-IL"/>
        </w:rPr>
        <w:t>πολλοί</w:t>
      </w:r>
      <w:r w:rsidR="00BD2EFF">
        <w:rPr>
          <w:rFonts w:cstheme="minorHAnsi"/>
          <w:sz w:val="28"/>
          <w:szCs w:val="28"/>
          <w:lang w:bidi="he-IL"/>
        </w:rPr>
        <w:t xml:space="preserve"> </w:t>
      </w:r>
      <w:r w:rsidR="00A0341D">
        <w:rPr>
          <w:rFonts w:cstheme="minorHAnsi"/>
          <w:sz w:val="28"/>
          <w:szCs w:val="28"/>
          <w:lang w:bidi="he-IL"/>
        </w:rPr>
        <w:t>ζηλωτές</w:t>
      </w:r>
      <w:r w:rsidR="00BD2EFF">
        <w:rPr>
          <w:rFonts w:cstheme="minorHAnsi"/>
          <w:sz w:val="28"/>
          <w:szCs w:val="28"/>
          <w:lang w:bidi="he-IL"/>
        </w:rPr>
        <w:t xml:space="preserve"> και σικ</w:t>
      </w:r>
      <w:r w:rsidR="00A0341D">
        <w:rPr>
          <w:rFonts w:cstheme="minorHAnsi"/>
          <w:sz w:val="28"/>
          <w:szCs w:val="28"/>
          <w:lang w:bidi="he-IL"/>
        </w:rPr>
        <w:t>ά</w:t>
      </w:r>
      <w:r w:rsidR="00BD2EFF">
        <w:rPr>
          <w:rFonts w:cstheme="minorHAnsi"/>
          <w:sz w:val="28"/>
          <w:szCs w:val="28"/>
          <w:lang w:bidi="he-IL"/>
        </w:rPr>
        <w:t xml:space="preserve">ριοι </w:t>
      </w:r>
      <w:r w:rsidR="00A0341D">
        <w:rPr>
          <w:rFonts w:cstheme="minorHAnsi"/>
          <w:sz w:val="28"/>
          <w:szCs w:val="28"/>
          <w:lang w:bidi="he-IL"/>
        </w:rPr>
        <w:t>ιουδαίοι</w:t>
      </w:r>
      <w:r w:rsidR="00BD2EFF">
        <w:rPr>
          <w:rFonts w:cstheme="minorHAnsi"/>
          <w:sz w:val="28"/>
          <w:szCs w:val="28"/>
          <w:lang w:bidi="he-IL"/>
        </w:rPr>
        <w:t xml:space="preserve"> θα </w:t>
      </w:r>
      <w:r w:rsidR="00A0341D">
        <w:rPr>
          <w:rFonts w:cstheme="minorHAnsi"/>
          <w:sz w:val="28"/>
          <w:szCs w:val="28"/>
          <w:lang w:bidi="he-IL"/>
        </w:rPr>
        <w:t>κυκλοφορούσαν</w:t>
      </w:r>
      <w:r w:rsidR="00BD2EFF">
        <w:rPr>
          <w:rFonts w:cstheme="minorHAnsi"/>
          <w:sz w:val="28"/>
          <w:szCs w:val="28"/>
          <w:lang w:bidi="he-IL"/>
        </w:rPr>
        <w:t xml:space="preserve"> στους </w:t>
      </w:r>
      <w:r w:rsidR="00A0341D">
        <w:rPr>
          <w:rFonts w:cstheme="minorHAnsi"/>
          <w:sz w:val="28"/>
          <w:szCs w:val="28"/>
          <w:lang w:bidi="he-IL"/>
        </w:rPr>
        <w:t>δρόμους</w:t>
      </w:r>
      <w:r w:rsidR="00BD2EFF">
        <w:rPr>
          <w:rFonts w:cstheme="minorHAnsi"/>
          <w:sz w:val="28"/>
          <w:szCs w:val="28"/>
          <w:lang w:bidi="he-IL"/>
        </w:rPr>
        <w:t xml:space="preserve"> </w:t>
      </w:r>
      <w:r w:rsidR="00092B1E">
        <w:rPr>
          <w:rFonts w:cstheme="minorHAnsi"/>
          <w:sz w:val="28"/>
          <w:szCs w:val="28"/>
          <w:lang w:bidi="he-IL"/>
        </w:rPr>
        <w:t>της,</w:t>
      </w:r>
      <w:r w:rsidR="00BD2EFF">
        <w:rPr>
          <w:rFonts w:cstheme="minorHAnsi"/>
          <w:sz w:val="28"/>
          <w:szCs w:val="28"/>
          <w:lang w:bidi="he-IL"/>
        </w:rPr>
        <w:t xml:space="preserve"> </w:t>
      </w:r>
      <w:r w:rsidR="00A0341D">
        <w:rPr>
          <w:rFonts w:cstheme="minorHAnsi"/>
          <w:sz w:val="28"/>
          <w:szCs w:val="28"/>
          <w:lang w:bidi="he-IL"/>
        </w:rPr>
        <w:t>έμπλεοι</w:t>
      </w:r>
      <w:r w:rsidR="00BD2EFF">
        <w:rPr>
          <w:rFonts w:cstheme="minorHAnsi"/>
          <w:sz w:val="28"/>
          <w:szCs w:val="28"/>
          <w:lang w:bidi="he-IL"/>
        </w:rPr>
        <w:t xml:space="preserve"> από </w:t>
      </w:r>
      <w:r w:rsidR="00A0341D">
        <w:rPr>
          <w:rFonts w:cstheme="minorHAnsi"/>
          <w:sz w:val="28"/>
          <w:szCs w:val="28"/>
          <w:lang w:bidi="he-IL"/>
        </w:rPr>
        <w:t>θείο</w:t>
      </w:r>
      <w:r w:rsidR="00BD2EFF">
        <w:rPr>
          <w:rFonts w:cstheme="minorHAnsi"/>
          <w:sz w:val="28"/>
          <w:szCs w:val="28"/>
          <w:lang w:bidi="he-IL"/>
        </w:rPr>
        <w:t xml:space="preserve"> </w:t>
      </w:r>
      <w:r w:rsidR="00A0341D">
        <w:rPr>
          <w:rFonts w:cstheme="minorHAnsi"/>
          <w:sz w:val="28"/>
          <w:szCs w:val="28"/>
          <w:lang w:bidi="he-IL"/>
        </w:rPr>
        <w:t>ζήλο</w:t>
      </w:r>
      <w:r w:rsidR="00BD2EFF">
        <w:rPr>
          <w:rFonts w:cstheme="minorHAnsi"/>
          <w:sz w:val="28"/>
          <w:szCs w:val="28"/>
          <w:lang w:bidi="he-IL"/>
        </w:rPr>
        <w:t xml:space="preserve"> που </w:t>
      </w:r>
      <w:r w:rsidR="00A0341D">
        <w:rPr>
          <w:rFonts w:cstheme="minorHAnsi"/>
          <w:sz w:val="28"/>
          <w:szCs w:val="28"/>
          <w:lang w:bidi="he-IL"/>
        </w:rPr>
        <w:t>επαυξάνει</w:t>
      </w:r>
      <w:r w:rsidR="00BD2EFF">
        <w:rPr>
          <w:rFonts w:cstheme="minorHAnsi"/>
          <w:sz w:val="28"/>
          <w:szCs w:val="28"/>
          <w:lang w:bidi="he-IL"/>
        </w:rPr>
        <w:t xml:space="preserve"> η </w:t>
      </w:r>
      <w:r w:rsidR="00A0341D">
        <w:rPr>
          <w:rFonts w:cstheme="minorHAnsi"/>
          <w:sz w:val="28"/>
          <w:szCs w:val="28"/>
          <w:lang w:bidi="he-IL"/>
        </w:rPr>
        <w:t>θρησκευτική</w:t>
      </w:r>
      <w:r w:rsidR="00BD2EFF">
        <w:rPr>
          <w:rFonts w:cstheme="minorHAnsi"/>
          <w:sz w:val="28"/>
          <w:szCs w:val="28"/>
          <w:lang w:bidi="he-IL"/>
        </w:rPr>
        <w:t xml:space="preserve"> </w:t>
      </w:r>
      <w:r w:rsidR="00A0341D">
        <w:rPr>
          <w:rFonts w:cstheme="minorHAnsi"/>
          <w:sz w:val="28"/>
          <w:szCs w:val="28"/>
          <w:lang w:bidi="he-IL"/>
        </w:rPr>
        <w:t>ατμόσφαιρα</w:t>
      </w:r>
      <w:r w:rsidR="00BD2EFF">
        <w:rPr>
          <w:rFonts w:cstheme="minorHAnsi"/>
          <w:sz w:val="28"/>
          <w:szCs w:val="28"/>
          <w:lang w:bidi="he-IL"/>
        </w:rPr>
        <w:t xml:space="preserve"> της </w:t>
      </w:r>
      <w:r w:rsidR="00A0341D">
        <w:rPr>
          <w:rFonts w:cstheme="minorHAnsi"/>
          <w:sz w:val="28"/>
          <w:szCs w:val="28"/>
          <w:lang w:bidi="he-IL"/>
        </w:rPr>
        <w:t>μεγάλης</w:t>
      </w:r>
      <w:r w:rsidR="00BD2EFF">
        <w:rPr>
          <w:rFonts w:cstheme="minorHAnsi"/>
          <w:sz w:val="28"/>
          <w:szCs w:val="28"/>
          <w:lang w:bidi="he-IL"/>
        </w:rPr>
        <w:t xml:space="preserve"> </w:t>
      </w:r>
      <w:r w:rsidR="00A0341D">
        <w:rPr>
          <w:rFonts w:cstheme="minorHAnsi"/>
          <w:sz w:val="28"/>
          <w:szCs w:val="28"/>
          <w:lang w:bidi="he-IL"/>
        </w:rPr>
        <w:t>εορτής</w:t>
      </w:r>
      <w:r w:rsidR="00BD2EFF">
        <w:rPr>
          <w:rFonts w:cstheme="minorHAnsi"/>
          <w:sz w:val="28"/>
          <w:szCs w:val="28"/>
          <w:lang w:bidi="he-IL"/>
        </w:rPr>
        <w:t xml:space="preserve"> του </w:t>
      </w:r>
      <w:r w:rsidR="00A0341D">
        <w:rPr>
          <w:rFonts w:cstheme="minorHAnsi"/>
          <w:sz w:val="28"/>
          <w:szCs w:val="28"/>
          <w:lang w:bidi="he-IL"/>
        </w:rPr>
        <w:t>Πάσχα</w:t>
      </w:r>
      <w:r w:rsidR="00092B1E">
        <w:rPr>
          <w:rFonts w:cstheme="minorHAnsi"/>
          <w:sz w:val="28"/>
          <w:szCs w:val="28"/>
          <w:lang w:bidi="he-IL"/>
        </w:rPr>
        <w:t>,</w:t>
      </w:r>
      <w:r w:rsidR="00BD2EFF">
        <w:rPr>
          <w:rFonts w:cstheme="minorHAnsi"/>
          <w:sz w:val="28"/>
          <w:szCs w:val="28"/>
          <w:lang w:bidi="he-IL"/>
        </w:rPr>
        <w:t xml:space="preserve"> </w:t>
      </w:r>
      <w:r w:rsidR="00A0341D">
        <w:rPr>
          <w:rFonts w:cstheme="minorHAnsi"/>
          <w:sz w:val="28"/>
          <w:szCs w:val="28"/>
          <w:lang w:bidi="he-IL"/>
        </w:rPr>
        <w:t>όντας</w:t>
      </w:r>
      <w:r w:rsidR="00BD2EFF">
        <w:rPr>
          <w:rFonts w:cstheme="minorHAnsi"/>
          <w:sz w:val="28"/>
          <w:szCs w:val="28"/>
          <w:lang w:bidi="he-IL"/>
        </w:rPr>
        <w:t xml:space="preserve"> </w:t>
      </w:r>
      <w:r w:rsidR="00A0341D">
        <w:rPr>
          <w:rFonts w:cstheme="minorHAnsi"/>
          <w:sz w:val="28"/>
          <w:szCs w:val="28"/>
          <w:lang w:bidi="he-IL"/>
        </w:rPr>
        <w:t>πάντα</w:t>
      </w:r>
      <w:r w:rsidR="00BD2EFF">
        <w:rPr>
          <w:rFonts w:cstheme="minorHAnsi"/>
          <w:sz w:val="28"/>
          <w:szCs w:val="28"/>
          <w:lang w:bidi="he-IL"/>
        </w:rPr>
        <w:t xml:space="preserve"> </w:t>
      </w:r>
      <w:r w:rsidR="00A0341D">
        <w:rPr>
          <w:rFonts w:cstheme="minorHAnsi"/>
          <w:sz w:val="28"/>
          <w:szCs w:val="28"/>
          <w:lang w:bidi="he-IL"/>
        </w:rPr>
        <w:t>επικίνδυνοι</w:t>
      </w:r>
      <w:r w:rsidR="00BD2EFF">
        <w:rPr>
          <w:rFonts w:cstheme="minorHAnsi"/>
          <w:sz w:val="28"/>
          <w:szCs w:val="28"/>
          <w:lang w:bidi="he-IL"/>
        </w:rPr>
        <w:t xml:space="preserve"> για τα </w:t>
      </w:r>
      <w:r w:rsidR="00A0341D">
        <w:rPr>
          <w:rFonts w:cstheme="minorHAnsi"/>
          <w:sz w:val="28"/>
          <w:szCs w:val="28"/>
          <w:lang w:bidi="he-IL"/>
        </w:rPr>
        <w:t>ρωμαϊκά</w:t>
      </w:r>
      <w:r w:rsidR="00BD2EFF">
        <w:rPr>
          <w:rFonts w:cstheme="minorHAnsi"/>
          <w:sz w:val="28"/>
          <w:szCs w:val="28"/>
          <w:lang w:bidi="he-IL"/>
        </w:rPr>
        <w:t xml:space="preserve"> </w:t>
      </w:r>
      <w:r w:rsidR="00A0341D">
        <w:rPr>
          <w:rFonts w:cstheme="minorHAnsi"/>
          <w:sz w:val="28"/>
          <w:szCs w:val="28"/>
          <w:lang w:bidi="he-IL"/>
        </w:rPr>
        <w:t>στρατεύματα</w:t>
      </w:r>
      <w:r w:rsidR="00BD2EFF">
        <w:rPr>
          <w:rFonts w:cstheme="minorHAnsi"/>
          <w:sz w:val="28"/>
          <w:szCs w:val="28"/>
          <w:lang w:bidi="he-IL"/>
        </w:rPr>
        <w:t xml:space="preserve"> </w:t>
      </w:r>
      <w:r w:rsidR="00A0341D">
        <w:rPr>
          <w:rFonts w:cstheme="minorHAnsi"/>
          <w:sz w:val="28"/>
          <w:szCs w:val="28"/>
          <w:lang w:bidi="he-IL"/>
        </w:rPr>
        <w:t>κατοχής</w:t>
      </w:r>
      <w:r w:rsidR="00BD2EFF">
        <w:rPr>
          <w:rFonts w:cstheme="minorHAnsi"/>
          <w:sz w:val="28"/>
          <w:szCs w:val="28"/>
          <w:lang w:bidi="he-IL"/>
        </w:rPr>
        <w:t xml:space="preserve"> </w:t>
      </w:r>
      <w:r w:rsidR="00A0341D">
        <w:rPr>
          <w:rFonts w:cstheme="minorHAnsi"/>
          <w:sz w:val="28"/>
          <w:szCs w:val="28"/>
          <w:lang w:bidi="he-IL"/>
        </w:rPr>
        <w:t>αλλά</w:t>
      </w:r>
      <w:r w:rsidR="007046AE">
        <w:rPr>
          <w:rFonts w:cstheme="minorHAnsi"/>
          <w:sz w:val="28"/>
          <w:szCs w:val="28"/>
          <w:lang w:bidi="he-IL"/>
        </w:rPr>
        <w:t xml:space="preserve"> και για τους </w:t>
      </w:r>
      <w:r w:rsidR="00A0341D">
        <w:rPr>
          <w:rFonts w:cstheme="minorHAnsi"/>
          <w:sz w:val="28"/>
          <w:szCs w:val="28"/>
          <w:lang w:bidi="he-IL"/>
        </w:rPr>
        <w:t>συνεργάτες</w:t>
      </w:r>
      <w:r w:rsidR="007046AE">
        <w:rPr>
          <w:rFonts w:cstheme="minorHAnsi"/>
          <w:sz w:val="28"/>
          <w:szCs w:val="28"/>
          <w:lang w:bidi="he-IL"/>
        </w:rPr>
        <w:t xml:space="preserve"> των </w:t>
      </w:r>
      <w:r w:rsidR="00A0341D">
        <w:rPr>
          <w:rFonts w:cstheme="minorHAnsi"/>
          <w:sz w:val="28"/>
          <w:szCs w:val="28"/>
          <w:lang w:bidi="he-IL"/>
        </w:rPr>
        <w:t>Ρωμαίων</w:t>
      </w:r>
      <w:r w:rsidR="00785A88">
        <w:rPr>
          <w:rFonts w:cstheme="minorHAnsi"/>
          <w:sz w:val="28"/>
          <w:szCs w:val="28"/>
          <w:lang w:bidi="he-IL"/>
        </w:rPr>
        <w:t>,</w:t>
      </w:r>
      <w:r w:rsidR="007046AE">
        <w:rPr>
          <w:rFonts w:cstheme="minorHAnsi"/>
          <w:sz w:val="28"/>
          <w:szCs w:val="28"/>
          <w:lang w:bidi="he-IL"/>
        </w:rPr>
        <w:t xml:space="preserve"> τις </w:t>
      </w:r>
      <w:r w:rsidR="00A0341D">
        <w:rPr>
          <w:rFonts w:cstheme="minorHAnsi"/>
          <w:sz w:val="28"/>
          <w:szCs w:val="28"/>
          <w:lang w:bidi="he-IL"/>
        </w:rPr>
        <w:t>ηγέτιδες</w:t>
      </w:r>
      <w:r w:rsidR="007046AE">
        <w:rPr>
          <w:rFonts w:cstheme="minorHAnsi"/>
          <w:sz w:val="28"/>
          <w:szCs w:val="28"/>
          <w:lang w:bidi="he-IL"/>
        </w:rPr>
        <w:t xml:space="preserve"> </w:t>
      </w:r>
      <w:r w:rsidR="00A0341D">
        <w:rPr>
          <w:rFonts w:cstheme="minorHAnsi"/>
          <w:sz w:val="28"/>
          <w:szCs w:val="28"/>
          <w:lang w:bidi="he-IL"/>
        </w:rPr>
        <w:t>τάξεις</w:t>
      </w:r>
      <w:r w:rsidR="007046AE">
        <w:rPr>
          <w:rFonts w:cstheme="minorHAnsi"/>
          <w:sz w:val="28"/>
          <w:szCs w:val="28"/>
          <w:lang w:bidi="he-IL"/>
        </w:rPr>
        <w:t xml:space="preserve"> του </w:t>
      </w:r>
      <w:r w:rsidR="00A0341D">
        <w:rPr>
          <w:rFonts w:cstheme="minorHAnsi"/>
          <w:sz w:val="28"/>
          <w:szCs w:val="28"/>
          <w:lang w:bidi="he-IL"/>
        </w:rPr>
        <w:t>Ναού</w:t>
      </w:r>
      <w:r w:rsidR="007046AE">
        <w:rPr>
          <w:rFonts w:cstheme="minorHAnsi"/>
          <w:sz w:val="28"/>
          <w:szCs w:val="28"/>
          <w:lang w:bidi="he-IL"/>
        </w:rPr>
        <w:t>.</w:t>
      </w:r>
      <w:r w:rsidR="00092B1E" w:rsidRPr="00A2247E">
        <w:rPr>
          <w:rStyle w:val="a7"/>
        </w:rPr>
        <w:footnoteReference w:id="402"/>
      </w:r>
      <w:r w:rsidR="007046AE">
        <w:rPr>
          <w:rFonts w:cstheme="minorHAnsi"/>
          <w:sz w:val="28"/>
          <w:szCs w:val="28"/>
          <w:lang w:bidi="he-IL"/>
        </w:rPr>
        <w:t xml:space="preserve"> Η </w:t>
      </w:r>
      <w:r w:rsidR="00A0341D">
        <w:rPr>
          <w:rFonts w:cstheme="minorHAnsi"/>
          <w:sz w:val="28"/>
          <w:szCs w:val="28"/>
          <w:lang w:bidi="he-IL"/>
        </w:rPr>
        <w:t>σύλληψη</w:t>
      </w:r>
      <w:r w:rsidR="007046AE">
        <w:rPr>
          <w:rFonts w:cstheme="minorHAnsi"/>
          <w:sz w:val="28"/>
          <w:szCs w:val="28"/>
          <w:lang w:bidi="he-IL"/>
        </w:rPr>
        <w:t xml:space="preserve"> και η </w:t>
      </w:r>
      <w:r w:rsidR="00A0341D">
        <w:rPr>
          <w:rFonts w:cstheme="minorHAnsi"/>
          <w:sz w:val="28"/>
          <w:szCs w:val="28"/>
          <w:lang w:bidi="he-IL"/>
        </w:rPr>
        <w:t>φυλάκιση</w:t>
      </w:r>
      <w:r w:rsidR="007046AE">
        <w:rPr>
          <w:rFonts w:cstheme="minorHAnsi"/>
          <w:sz w:val="28"/>
          <w:szCs w:val="28"/>
          <w:lang w:bidi="he-IL"/>
        </w:rPr>
        <w:t xml:space="preserve"> του </w:t>
      </w:r>
      <w:r w:rsidR="00A0341D">
        <w:rPr>
          <w:rFonts w:cstheme="minorHAnsi"/>
          <w:sz w:val="28"/>
          <w:szCs w:val="28"/>
          <w:lang w:bidi="he-IL"/>
        </w:rPr>
        <w:t>Βαραββά</w:t>
      </w:r>
      <w:r w:rsidR="007046AE">
        <w:rPr>
          <w:rFonts w:cstheme="minorHAnsi"/>
          <w:sz w:val="28"/>
          <w:szCs w:val="28"/>
          <w:lang w:bidi="he-IL"/>
        </w:rPr>
        <w:t xml:space="preserve"> και των δυο </w:t>
      </w:r>
      <w:r w:rsidR="00A0341D">
        <w:rPr>
          <w:rFonts w:cstheme="minorHAnsi"/>
          <w:sz w:val="28"/>
          <w:szCs w:val="28"/>
          <w:lang w:bidi="he-IL"/>
        </w:rPr>
        <w:t>ληστών</w:t>
      </w:r>
      <w:r w:rsidR="003D6444">
        <w:rPr>
          <w:rFonts w:cstheme="minorHAnsi"/>
          <w:sz w:val="28"/>
          <w:szCs w:val="28"/>
          <w:lang w:bidi="he-IL"/>
        </w:rPr>
        <w:t>,</w:t>
      </w:r>
      <w:r w:rsidR="007046AE">
        <w:rPr>
          <w:rFonts w:cstheme="minorHAnsi"/>
          <w:sz w:val="28"/>
          <w:szCs w:val="28"/>
          <w:lang w:bidi="he-IL"/>
        </w:rPr>
        <w:t xml:space="preserve"> που </w:t>
      </w:r>
      <w:r w:rsidR="00A0341D">
        <w:rPr>
          <w:rFonts w:cstheme="minorHAnsi"/>
          <w:sz w:val="28"/>
          <w:szCs w:val="28"/>
          <w:lang w:bidi="he-IL"/>
        </w:rPr>
        <w:t>είχαν</w:t>
      </w:r>
      <w:r w:rsidR="007046AE">
        <w:rPr>
          <w:rFonts w:cstheme="minorHAnsi"/>
          <w:sz w:val="28"/>
          <w:szCs w:val="28"/>
          <w:lang w:bidi="he-IL"/>
        </w:rPr>
        <w:t xml:space="preserve"> </w:t>
      </w:r>
      <w:r w:rsidR="00A0341D">
        <w:rPr>
          <w:rFonts w:cstheme="minorHAnsi"/>
          <w:sz w:val="28"/>
          <w:szCs w:val="28"/>
          <w:lang w:bidi="he-IL"/>
        </w:rPr>
        <w:t>ήδη</w:t>
      </w:r>
      <w:r w:rsidR="007046AE">
        <w:rPr>
          <w:rFonts w:cstheme="minorHAnsi"/>
          <w:sz w:val="28"/>
          <w:szCs w:val="28"/>
          <w:lang w:bidi="he-IL"/>
        </w:rPr>
        <w:t xml:space="preserve"> </w:t>
      </w:r>
      <w:r w:rsidR="00A0341D">
        <w:rPr>
          <w:rFonts w:cstheme="minorHAnsi"/>
          <w:sz w:val="28"/>
          <w:szCs w:val="28"/>
          <w:lang w:bidi="he-IL"/>
        </w:rPr>
        <w:t>καταδικασθεί</w:t>
      </w:r>
      <w:r w:rsidR="007046AE">
        <w:rPr>
          <w:rFonts w:cstheme="minorHAnsi"/>
          <w:sz w:val="28"/>
          <w:szCs w:val="28"/>
          <w:lang w:bidi="he-IL"/>
        </w:rPr>
        <w:t xml:space="preserve"> σε </w:t>
      </w:r>
      <w:r w:rsidR="00A0341D">
        <w:rPr>
          <w:rFonts w:cstheme="minorHAnsi"/>
          <w:sz w:val="28"/>
          <w:szCs w:val="28"/>
          <w:lang w:bidi="he-IL"/>
        </w:rPr>
        <w:t>σταυρικό</w:t>
      </w:r>
      <w:r w:rsidR="007046AE">
        <w:rPr>
          <w:rFonts w:cstheme="minorHAnsi"/>
          <w:sz w:val="28"/>
          <w:szCs w:val="28"/>
          <w:lang w:bidi="he-IL"/>
        </w:rPr>
        <w:t xml:space="preserve"> </w:t>
      </w:r>
      <w:r w:rsidR="00A0341D">
        <w:rPr>
          <w:rFonts w:cstheme="minorHAnsi"/>
          <w:sz w:val="28"/>
          <w:szCs w:val="28"/>
          <w:lang w:bidi="he-IL"/>
        </w:rPr>
        <w:t>θάνατο</w:t>
      </w:r>
      <w:r w:rsidR="003D6444">
        <w:rPr>
          <w:rFonts w:cstheme="minorHAnsi"/>
          <w:sz w:val="28"/>
          <w:szCs w:val="28"/>
          <w:lang w:bidi="he-IL"/>
        </w:rPr>
        <w:t>,</w:t>
      </w:r>
      <w:r w:rsidR="007046AE">
        <w:rPr>
          <w:rFonts w:cstheme="minorHAnsi"/>
          <w:sz w:val="28"/>
          <w:szCs w:val="28"/>
          <w:lang w:bidi="he-IL"/>
        </w:rPr>
        <w:t xml:space="preserve"> </w:t>
      </w:r>
      <w:r w:rsidR="00A0341D">
        <w:rPr>
          <w:rFonts w:cstheme="minorHAnsi"/>
          <w:sz w:val="28"/>
          <w:szCs w:val="28"/>
          <w:lang w:bidi="he-IL"/>
        </w:rPr>
        <w:t>είτε</w:t>
      </w:r>
      <w:r w:rsidR="007046AE">
        <w:rPr>
          <w:rFonts w:cstheme="minorHAnsi"/>
          <w:sz w:val="28"/>
          <w:szCs w:val="28"/>
          <w:lang w:bidi="he-IL"/>
        </w:rPr>
        <w:t xml:space="preserve"> </w:t>
      </w:r>
      <w:r w:rsidR="00A0341D">
        <w:rPr>
          <w:rFonts w:cstheme="minorHAnsi"/>
          <w:sz w:val="28"/>
          <w:szCs w:val="28"/>
          <w:lang w:bidi="he-IL"/>
        </w:rPr>
        <w:t>επειδή</w:t>
      </w:r>
      <w:r w:rsidR="007046AE">
        <w:rPr>
          <w:rFonts w:cstheme="minorHAnsi"/>
          <w:sz w:val="28"/>
          <w:szCs w:val="28"/>
          <w:lang w:bidi="he-IL"/>
        </w:rPr>
        <w:t xml:space="preserve"> </w:t>
      </w:r>
      <w:r w:rsidR="00A0341D">
        <w:rPr>
          <w:rFonts w:cstheme="minorHAnsi"/>
          <w:sz w:val="28"/>
          <w:szCs w:val="28"/>
          <w:lang w:bidi="he-IL"/>
        </w:rPr>
        <w:t>φόνευσαν</w:t>
      </w:r>
      <w:r w:rsidR="007046AE">
        <w:rPr>
          <w:rFonts w:cstheme="minorHAnsi"/>
          <w:sz w:val="28"/>
          <w:szCs w:val="28"/>
          <w:lang w:bidi="he-IL"/>
        </w:rPr>
        <w:t xml:space="preserve"> </w:t>
      </w:r>
      <w:r w:rsidR="00A0341D">
        <w:rPr>
          <w:rFonts w:cstheme="minorHAnsi"/>
          <w:sz w:val="28"/>
          <w:szCs w:val="28"/>
          <w:lang w:bidi="he-IL"/>
        </w:rPr>
        <w:t>Ρωμαίους</w:t>
      </w:r>
      <w:r w:rsidR="007046AE">
        <w:rPr>
          <w:rFonts w:cstheme="minorHAnsi"/>
          <w:sz w:val="28"/>
          <w:szCs w:val="28"/>
          <w:lang w:bidi="he-IL"/>
        </w:rPr>
        <w:t xml:space="preserve"> </w:t>
      </w:r>
      <w:r w:rsidR="00A0341D">
        <w:rPr>
          <w:rFonts w:cstheme="minorHAnsi"/>
          <w:sz w:val="28"/>
          <w:szCs w:val="28"/>
          <w:lang w:bidi="he-IL"/>
        </w:rPr>
        <w:t>στρατιώτες</w:t>
      </w:r>
      <w:r w:rsidR="003D6444">
        <w:rPr>
          <w:rFonts w:cstheme="minorHAnsi"/>
          <w:sz w:val="28"/>
          <w:szCs w:val="28"/>
          <w:lang w:bidi="he-IL"/>
        </w:rPr>
        <w:t>,</w:t>
      </w:r>
      <w:r w:rsidR="007046AE">
        <w:rPr>
          <w:rFonts w:cstheme="minorHAnsi"/>
          <w:sz w:val="28"/>
          <w:szCs w:val="28"/>
          <w:lang w:bidi="he-IL"/>
        </w:rPr>
        <w:t xml:space="preserve"> </w:t>
      </w:r>
      <w:r w:rsidR="00A0341D">
        <w:rPr>
          <w:rFonts w:cstheme="minorHAnsi"/>
          <w:sz w:val="28"/>
          <w:szCs w:val="28"/>
          <w:lang w:bidi="he-IL"/>
        </w:rPr>
        <w:t>είτε</w:t>
      </w:r>
      <w:r w:rsidR="007046AE">
        <w:rPr>
          <w:rFonts w:cstheme="minorHAnsi"/>
          <w:sz w:val="28"/>
          <w:szCs w:val="28"/>
          <w:lang w:bidi="he-IL"/>
        </w:rPr>
        <w:t xml:space="preserve"> και </w:t>
      </w:r>
      <w:r w:rsidR="00A0341D">
        <w:rPr>
          <w:rFonts w:cstheme="minorHAnsi"/>
          <w:sz w:val="28"/>
          <w:szCs w:val="28"/>
          <w:lang w:bidi="he-IL"/>
        </w:rPr>
        <w:t>πολίτες</w:t>
      </w:r>
      <w:r w:rsidR="007046AE">
        <w:rPr>
          <w:rFonts w:cstheme="minorHAnsi"/>
          <w:sz w:val="28"/>
          <w:szCs w:val="28"/>
          <w:lang w:bidi="he-IL"/>
        </w:rPr>
        <w:t xml:space="preserve"> </w:t>
      </w:r>
      <w:r w:rsidR="00A0341D">
        <w:rPr>
          <w:rFonts w:cstheme="minorHAnsi"/>
          <w:sz w:val="28"/>
          <w:szCs w:val="28"/>
          <w:lang w:bidi="he-IL"/>
        </w:rPr>
        <w:t>επιβεβαιώνει</w:t>
      </w:r>
      <w:r w:rsidR="007046AE">
        <w:rPr>
          <w:rFonts w:cstheme="minorHAnsi"/>
          <w:sz w:val="28"/>
          <w:szCs w:val="28"/>
          <w:lang w:bidi="he-IL"/>
        </w:rPr>
        <w:t xml:space="preserve"> την </w:t>
      </w:r>
      <w:r w:rsidR="00A0341D">
        <w:rPr>
          <w:rFonts w:cstheme="minorHAnsi"/>
          <w:sz w:val="28"/>
          <w:szCs w:val="28"/>
          <w:lang w:bidi="he-IL"/>
        </w:rPr>
        <w:t>ένταση</w:t>
      </w:r>
      <w:r w:rsidR="007046AE">
        <w:rPr>
          <w:rFonts w:cstheme="minorHAnsi"/>
          <w:sz w:val="28"/>
          <w:szCs w:val="28"/>
          <w:lang w:bidi="he-IL"/>
        </w:rPr>
        <w:t xml:space="preserve"> στην </w:t>
      </w:r>
      <w:r w:rsidR="00A0341D">
        <w:rPr>
          <w:rFonts w:cstheme="minorHAnsi"/>
          <w:sz w:val="28"/>
          <w:szCs w:val="28"/>
          <w:lang w:bidi="he-IL"/>
        </w:rPr>
        <w:t>πόλη</w:t>
      </w:r>
      <w:r w:rsidR="007046AE">
        <w:rPr>
          <w:rFonts w:cstheme="minorHAnsi"/>
          <w:sz w:val="28"/>
          <w:szCs w:val="28"/>
          <w:lang w:bidi="he-IL"/>
        </w:rPr>
        <w:t xml:space="preserve">. Η </w:t>
      </w:r>
      <w:r w:rsidR="00A0341D">
        <w:rPr>
          <w:rFonts w:cstheme="minorHAnsi"/>
          <w:sz w:val="28"/>
          <w:szCs w:val="28"/>
          <w:lang w:bidi="he-IL"/>
        </w:rPr>
        <w:t>θριαμβευτική</w:t>
      </w:r>
      <w:r w:rsidR="007046AE">
        <w:rPr>
          <w:rFonts w:cstheme="minorHAnsi"/>
          <w:sz w:val="28"/>
          <w:szCs w:val="28"/>
          <w:lang w:bidi="he-IL"/>
        </w:rPr>
        <w:t xml:space="preserve"> </w:t>
      </w:r>
      <w:r w:rsidR="00A0341D">
        <w:rPr>
          <w:rFonts w:cstheme="minorHAnsi"/>
          <w:sz w:val="28"/>
          <w:szCs w:val="28"/>
          <w:lang w:bidi="he-IL"/>
        </w:rPr>
        <w:t>είσοδο</w:t>
      </w:r>
      <w:r w:rsidR="007046AE">
        <w:rPr>
          <w:rFonts w:cstheme="minorHAnsi"/>
          <w:sz w:val="28"/>
          <w:szCs w:val="28"/>
          <w:lang w:bidi="he-IL"/>
        </w:rPr>
        <w:t xml:space="preserve"> του </w:t>
      </w:r>
      <w:r w:rsidR="00A0341D">
        <w:rPr>
          <w:rFonts w:cstheme="minorHAnsi"/>
          <w:sz w:val="28"/>
          <w:szCs w:val="28"/>
          <w:lang w:bidi="he-IL"/>
        </w:rPr>
        <w:t>Ιησού</w:t>
      </w:r>
      <w:r w:rsidR="00C75CDD">
        <w:rPr>
          <w:rFonts w:cstheme="minorHAnsi"/>
          <w:sz w:val="28"/>
          <w:szCs w:val="28"/>
          <w:lang w:bidi="he-IL"/>
        </w:rPr>
        <w:t>(Μτθ21:1-11.Μρκ11:1-11.Λκ19:23-44.Ιω12:12-19)</w:t>
      </w:r>
      <w:r w:rsidR="007046AE">
        <w:rPr>
          <w:rFonts w:cstheme="minorHAnsi"/>
          <w:sz w:val="28"/>
          <w:szCs w:val="28"/>
          <w:lang w:bidi="he-IL"/>
        </w:rPr>
        <w:t xml:space="preserve"> και η </w:t>
      </w:r>
      <w:r w:rsidR="00A0341D">
        <w:rPr>
          <w:rFonts w:cstheme="minorHAnsi"/>
          <w:sz w:val="28"/>
          <w:szCs w:val="28"/>
          <w:lang w:bidi="he-IL"/>
        </w:rPr>
        <w:t>υποδοχή</w:t>
      </w:r>
      <w:r w:rsidR="007046AE">
        <w:rPr>
          <w:rFonts w:cstheme="minorHAnsi"/>
          <w:sz w:val="28"/>
          <w:szCs w:val="28"/>
          <w:lang w:bidi="he-IL"/>
        </w:rPr>
        <w:t xml:space="preserve"> του από </w:t>
      </w:r>
      <w:r w:rsidR="00A0341D">
        <w:rPr>
          <w:rFonts w:cstheme="minorHAnsi"/>
          <w:sz w:val="28"/>
          <w:szCs w:val="28"/>
          <w:lang w:bidi="he-IL"/>
        </w:rPr>
        <w:t>τμήμα</w:t>
      </w:r>
      <w:r w:rsidR="007046AE">
        <w:rPr>
          <w:rFonts w:cstheme="minorHAnsi"/>
          <w:sz w:val="28"/>
          <w:szCs w:val="28"/>
          <w:lang w:bidi="he-IL"/>
        </w:rPr>
        <w:t xml:space="preserve"> του </w:t>
      </w:r>
      <w:r w:rsidR="00A0341D">
        <w:rPr>
          <w:rFonts w:cstheme="minorHAnsi"/>
          <w:sz w:val="28"/>
          <w:szCs w:val="28"/>
          <w:lang w:bidi="he-IL"/>
        </w:rPr>
        <w:t>λαού</w:t>
      </w:r>
      <w:r w:rsidR="007046AE">
        <w:rPr>
          <w:rFonts w:cstheme="minorHAnsi"/>
          <w:sz w:val="28"/>
          <w:szCs w:val="28"/>
          <w:lang w:bidi="he-IL"/>
        </w:rPr>
        <w:t xml:space="preserve"> που τον </w:t>
      </w:r>
      <w:r w:rsidR="00A0341D">
        <w:rPr>
          <w:rFonts w:cstheme="minorHAnsi"/>
          <w:sz w:val="28"/>
          <w:szCs w:val="28"/>
          <w:lang w:bidi="he-IL"/>
        </w:rPr>
        <w:t>συνόδευε</w:t>
      </w:r>
      <w:r w:rsidR="007046AE">
        <w:rPr>
          <w:rFonts w:cstheme="minorHAnsi"/>
          <w:sz w:val="28"/>
          <w:szCs w:val="28"/>
          <w:lang w:bidi="he-IL"/>
        </w:rPr>
        <w:t xml:space="preserve"> ή τον </w:t>
      </w:r>
      <w:r w:rsidR="00A0341D">
        <w:rPr>
          <w:rFonts w:cstheme="minorHAnsi"/>
          <w:sz w:val="28"/>
          <w:szCs w:val="28"/>
          <w:lang w:bidi="he-IL"/>
        </w:rPr>
        <w:t>περίμενε</w:t>
      </w:r>
      <w:r w:rsidR="007046AE">
        <w:rPr>
          <w:rFonts w:cstheme="minorHAnsi"/>
          <w:sz w:val="28"/>
          <w:szCs w:val="28"/>
          <w:lang w:bidi="he-IL"/>
        </w:rPr>
        <w:t xml:space="preserve"> στην </w:t>
      </w:r>
      <w:r w:rsidR="00A0341D">
        <w:rPr>
          <w:rFonts w:cstheme="minorHAnsi"/>
          <w:sz w:val="28"/>
          <w:szCs w:val="28"/>
          <w:lang w:bidi="he-IL"/>
        </w:rPr>
        <w:t>Αγία</w:t>
      </w:r>
      <w:r w:rsidR="007046AE">
        <w:rPr>
          <w:rFonts w:cstheme="minorHAnsi"/>
          <w:sz w:val="28"/>
          <w:szCs w:val="28"/>
          <w:lang w:bidi="he-IL"/>
        </w:rPr>
        <w:t xml:space="preserve"> </w:t>
      </w:r>
      <w:r w:rsidR="00A0341D">
        <w:rPr>
          <w:rFonts w:cstheme="minorHAnsi"/>
          <w:sz w:val="28"/>
          <w:szCs w:val="28"/>
          <w:lang w:bidi="he-IL"/>
        </w:rPr>
        <w:t>Πόλη</w:t>
      </w:r>
      <w:r w:rsidR="007046AE">
        <w:rPr>
          <w:rFonts w:cstheme="minorHAnsi"/>
          <w:sz w:val="28"/>
          <w:szCs w:val="28"/>
          <w:lang w:bidi="he-IL"/>
        </w:rPr>
        <w:t xml:space="preserve"> ως </w:t>
      </w:r>
      <w:r w:rsidR="00A0341D">
        <w:rPr>
          <w:rFonts w:cstheme="minorHAnsi"/>
          <w:sz w:val="28"/>
          <w:szCs w:val="28"/>
          <w:lang w:bidi="he-IL"/>
        </w:rPr>
        <w:t>Μεσσία</w:t>
      </w:r>
      <w:r w:rsidR="007046AE">
        <w:rPr>
          <w:rFonts w:cstheme="minorHAnsi"/>
          <w:sz w:val="28"/>
          <w:szCs w:val="28"/>
          <w:lang w:bidi="he-IL"/>
        </w:rPr>
        <w:t>=</w:t>
      </w:r>
      <w:r w:rsidR="00A0341D">
        <w:rPr>
          <w:rFonts w:cstheme="minorHAnsi"/>
          <w:sz w:val="28"/>
          <w:szCs w:val="28"/>
          <w:lang w:bidi="he-IL"/>
        </w:rPr>
        <w:t>Βασιλέα</w:t>
      </w:r>
      <w:r w:rsidR="007046AE">
        <w:rPr>
          <w:rFonts w:cstheme="minorHAnsi"/>
          <w:sz w:val="28"/>
          <w:szCs w:val="28"/>
          <w:lang w:bidi="he-IL"/>
        </w:rPr>
        <w:t xml:space="preserve"> του </w:t>
      </w:r>
      <w:r w:rsidR="00A0341D">
        <w:rPr>
          <w:rFonts w:cstheme="minorHAnsi"/>
          <w:sz w:val="28"/>
          <w:szCs w:val="28"/>
          <w:lang w:bidi="he-IL"/>
        </w:rPr>
        <w:t>Ισραήλ</w:t>
      </w:r>
      <w:r w:rsidR="007046AE">
        <w:rPr>
          <w:rFonts w:cstheme="minorHAnsi"/>
          <w:sz w:val="28"/>
          <w:szCs w:val="28"/>
          <w:lang w:bidi="he-IL"/>
        </w:rPr>
        <w:t xml:space="preserve"> θα </w:t>
      </w:r>
      <w:r w:rsidR="00A0341D">
        <w:rPr>
          <w:rFonts w:cstheme="minorHAnsi"/>
          <w:sz w:val="28"/>
          <w:szCs w:val="28"/>
          <w:lang w:bidi="he-IL"/>
        </w:rPr>
        <w:t>ήταν</w:t>
      </w:r>
      <w:r w:rsidR="007046AE">
        <w:rPr>
          <w:rFonts w:cstheme="minorHAnsi"/>
          <w:sz w:val="28"/>
          <w:szCs w:val="28"/>
          <w:lang w:bidi="he-IL"/>
        </w:rPr>
        <w:t xml:space="preserve"> </w:t>
      </w:r>
      <w:r w:rsidR="00A0341D">
        <w:rPr>
          <w:rFonts w:cstheme="minorHAnsi"/>
          <w:sz w:val="28"/>
          <w:szCs w:val="28"/>
          <w:lang w:bidi="he-IL"/>
        </w:rPr>
        <w:t>ήδη</w:t>
      </w:r>
      <w:r w:rsidR="007046AE">
        <w:rPr>
          <w:rFonts w:cstheme="minorHAnsi"/>
          <w:sz w:val="28"/>
          <w:szCs w:val="28"/>
          <w:lang w:bidi="he-IL"/>
        </w:rPr>
        <w:t xml:space="preserve"> </w:t>
      </w:r>
      <w:r w:rsidR="00A0341D">
        <w:rPr>
          <w:rFonts w:cstheme="minorHAnsi"/>
          <w:sz w:val="28"/>
          <w:szCs w:val="28"/>
          <w:lang w:bidi="he-IL"/>
        </w:rPr>
        <w:t>γνωστή</w:t>
      </w:r>
      <w:r w:rsidR="007046AE">
        <w:rPr>
          <w:rFonts w:cstheme="minorHAnsi"/>
          <w:sz w:val="28"/>
          <w:szCs w:val="28"/>
          <w:lang w:bidi="he-IL"/>
        </w:rPr>
        <w:t xml:space="preserve"> στη </w:t>
      </w:r>
      <w:r w:rsidR="00A0341D">
        <w:rPr>
          <w:rFonts w:cstheme="minorHAnsi"/>
          <w:sz w:val="28"/>
          <w:szCs w:val="28"/>
          <w:lang w:bidi="he-IL"/>
        </w:rPr>
        <w:t>ρωμαϊκή</w:t>
      </w:r>
      <w:r w:rsidR="007046AE">
        <w:rPr>
          <w:rFonts w:cstheme="minorHAnsi"/>
          <w:sz w:val="28"/>
          <w:szCs w:val="28"/>
          <w:lang w:bidi="he-IL"/>
        </w:rPr>
        <w:t xml:space="preserve"> </w:t>
      </w:r>
      <w:r w:rsidR="00A0341D">
        <w:rPr>
          <w:rFonts w:cstheme="minorHAnsi"/>
          <w:sz w:val="28"/>
          <w:szCs w:val="28"/>
          <w:lang w:bidi="he-IL"/>
        </w:rPr>
        <w:t>φρουρ</w:t>
      </w:r>
      <w:r w:rsidR="00542752">
        <w:rPr>
          <w:rFonts w:cstheme="minorHAnsi"/>
          <w:sz w:val="28"/>
          <w:szCs w:val="28"/>
          <w:lang w:bidi="he-IL"/>
        </w:rPr>
        <w:t xml:space="preserve">ά </w:t>
      </w:r>
      <w:r w:rsidR="00A0341D">
        <w:rPr>
          <w:rFonts w:cstheme="minorHAnsi"/>
          <w:sz w:val="28"/>
          <w:szCs w:val="28"/>
          <w:lang w:bidi="he-IL"/>
        </w:rPr>
        <w:t>κ</w:t>
      </w:r>
      <w:r w:rsidR="00542752">
        <w:rPr>
          <w:rFonts w:cstheme="minorHAnsi"/>
          <w:sz w:val="28"/>
          <w:szCs w:val="28"/>
          <w:lang w:bidi="he-IL"/>
        </w:rPr>
        <w:t>αι</w:t>
      </w:r>
      <w:r w:rsidR="007046AE">
        <w:rPr>
          <w:rFonts w:cstheme="minorHAnsi"/>
          <w:sz w:val="28"/>
          <w:szCs w:val="28"/>
          <w:lang w:bidi="he-IL"/>
        </w:rPr>
        <w:t xml:space="preserve"> θα </w:t>
      </w:r>
      <w:r w:rsidR="00A0341D">
        <w:rPr>
          <w:rFonts w:cstheme="minorHAnsi"/>
          <w:sz w:val="28"/>
          <w:szCs w:val="28"/>
          <w:lang w:bidi="he-IL"/>
        </w:rPr>
        <w:t>είχε</w:t>
      </w:r>
      <w:r w:rsidR="007046AE">
        <w:rPr>
          <w:rFonts w:cstheme="minorHAnsi"/>
          <w:sz w:val="28"/>
          <w:szCs w:val="28"/>
          <w:lang w:bidi="he-IL"/>
        </w:rPr>
        <w:t xml:space="preserve"> </w:t>
      </w:r>
      <w:r w:rsidR="00A0341D">
        <w:rPr>
          <w:rFonts w:cstheme="minorHAnsi"/>
          <w:sz w:val="28"/>
          <w:szCs w:val="28"/>
          <w:lang w:bidi="he-IL"/>
        </w:rPr>
        <w:t>ενημερωθεί</w:t>
      </w:r>
      <w:r w:rsidR="007046AE">
        <w:rPr>
          <w:rFonts w:cstheme="minorHAnsi"/>
          <w:sz w:val="28"/>
          <w:szCs w:val="28"/>
          <w:lang w:bidi="he-IL"/>
        </w:rPr>
        <w:t xml:space="preserve"> </w:t>
      </w:r>
      <w:r w:rsidR="00A0341D">
        <w:rPr>
          <w:rFonts w:cstheme="minorHAnsi"/>
          <w:sz w:val="28"/>
          <w:szCs w:val="28"/>
          <w:lang w:bidi="he-IL"/>
        </w:rPr>
        <w:t>σχετικά</w:t>
      </w:r>
      <w:r w:rsidR="007046AE">
        <w:rPr>
          <w:rFonts w:cstheme="minorHAnsi"/>
          <w:sz w:val="28"/>
          <w:szCs w:val="28"/>
          <w:lang w:bidi="he-IL"/>
        </w:rPr>
        <w:t xml:space="preserve"> και ο </w:t>
      </w:r>
      <w:r w:rsidR="00A0341D">
        <w:rPr>
          <w:rFonts w:cstheme="minorHAnsi"/>
          <w:sz w:val="28"/>
          <w:szCs w:val="28"/>
          <w:lang w:bidi="he-IL"/>
        </w:rPr>
        <w:t>Πιλάτος</w:t>
      </w:r>
      <w:r w:rsidR="003D6444">
        <w:rPr>
          <w:rFonts w:cstheme="minorHAnsi"/>
          <w:sz w:val="28"/>
          <w:szCs w:val="28"/>
          <w:lang w:bidi="he-IL"/>
        </w:rPr>
        <w:t>.</w:t>
      </w:r>
      <w:r w:rsidR="007046AE">
        <w:rPr>
          <w:rFonts w:cstheme="minorHAnsi"/>
          <w:sz w:val="28"/>
          <w:szCs w:val="28"/>
          <w:lang w:bidi="he-IL"/>
        </w:rPr>
        <w:t xml:space="preserve"> </w:t>
      </w:r>
      <w:r w:rsidR="003D6444">
        <w:rPr>
          <w:rFonts w:cstheme="minorHAnsi"/>
          <w:sz w:val="28"/>
          <w:szCs w:val="28"/>
          <w:lang w:bidi="he-IL"/>
        </w:rPr>
        <w:t>Π</w:t>
      </w:r>
      <w:r w:rsidR="00A0341D">
        <w:rPr>
          <w:rFonts w:cstheme="minorHAnsi"/>
          <w:sz w:val="28"/>
          <w:szCs w:val="28"/>
          <w:lang w:bidi="he-IL"/>
        </w:rPr>
        <w:t>ιθανόν</w:t>
      </w:r>
      <w:r w:rsidR="007046AE">
        <w:rPr>
          <w:rFonts w:cstheme="minorHAnsi"/>
          <w:sz w:val="28"/>
          <w:szCs w:val="28"/>
          <w:lang w:bidi="he-IL"/>
        </w:rPr>
        <w:t xml:space="preserve"> για αυτό  να </w:t>
      </w:r>
      <w:r w:rsidR="00A0341D">
        <w:rPr>
          <w:rFonts w:cstheme="minorHAnsi"/>
          <w:sz w:val="28"/>
          <w:szCs w:val="28"/>
          <w:lang w:bidi="he-IL"/>
        </w:rPr>
        <w:t>συγκατένευσε</w:t>
      </w:r>
      <w:r w:rsidR="007046AE">
        <w:rPr>
          <w:rFonts w:cstheme="minorHAnsi"/>
          <w:sz w:val="28"/>
          <w:szCs w:val="28"/>
          <w:lang w:bidi="he-IL"/>
        </w:rPr>
        <w:t xml:space="preserve"> και στη </w:t>
      </w:r>
      <w:r w:rsidR="00A0341D">
        <w:rPr>
          <w:rFonts w:cstheme="minorHAnsi"/>
          <w:sz w:val="28"/>
          <w:szCs w:val="28"/>
          <w:lang w:bidi="he-IL"/>
        </w:rPr>
        <w:t>σύλληψη</w:t>
      </w:r>
      <w:r w:rsidR="007046AE">
        <w:rPr>
          <w:rFonts w:cstheme="minorHAnsi"/>
          <w:sz w:val="28"/>
          <w:szCs w:val="28"/>
          <w:lang w:bidi="he-IL"/>
        </w:rPr>
        <w:t xml:space="preserve"> του από τους </w:t>
      </w:r>
      <w:r w:rsidR="00A0341D">
        <w:rPr>
          <w:rFonts w:cstheme="minorHAnsi"/>
          <w:sz w:val="28"/>
          <w:szCs w:val="28"/>
          <w:lang w:bidi="he-IL"/>
        </w:rPr>
        <w:t>αρχιερείς</w:t>
      </w:r>
      <w:r w:rsidR="007046AE">
        <w:rPr>
          <w:rFonts w:cstheme="minorHAnsi"/>
          <w:sz w:val="28"/>
          <w:szCs w:val="28"/>
          <w:lang w:bidi="he-IL"/>
        </w:rPr>
        <w:t>.</w:t>
      </w:r>
    </w:p>
    <w:p w14:paraId="49D06105" w14:textId="44DA12A6" w:rsidR="007046AE" w:rsidRDefault="007046AE" w:rsidP="00422802">
      <w:pPr>
        <w:ind w:left="-1134" w:right="-949" w:firstLine="567"/>
        <w:jc w:val="both"/>
        <w:rPr>
          <w:rFonts w:cstheme="minorHAnsi"/>
          <w:sz w:val="28"/>
          <w:szCs w:val="28"/>
        </w:rPr>
      </w:pPr>
      <w:r>
        <w:rPr>
          <w:rFonts w:cstheme="minorHAnsi"/>
          <w:sz w:val="28"/>
          <w:szCs w:val="28"/>
          <w:lang w:bidi="he-IL"/>
        </w:rPr>
        <w:t xml:space="preserve">Αυτό που </w:t>
      </w:r>
      <w:r w:rsidR="00A0341D">
        <w:rPr>
          <w:rFonts w:cstheme="minorHAnsi"/>
          <w:sz w:val="28"/>
          <w:szCs w:val="28"/>
          <w:lang w:bidi="he-IL"/>
        </w:rPr>
        <w:t>μπορεί</w:t>
      </w:r>
      <w:r>
        <w:rPr>
          <w:rFonts w:cstheme="minorHAnsi"/>
          <w:sz w:val="28"/>
          <w:szCs w:val="28"/>
          <w:lang w:bidi="he-IL"/>
        </w:rPr>
        <w:t xml:space="preserve"> να </w:t>
      </w:r>
      <w:r w:rsidR="00A0341D">
        <w:rPr>
          <w:rFonts w:cstheme="minorHAnsi"/>
          <w:sz w:val="28"/>
          <w:szCs w:val="28"/>
          <w:lang w:bidi="he-IL"/>
        </w:rPr>
        <w:t>αντιληφθεί</w:t>
      </w:r>
      <w:r>
        <w:rPr>
          <w:rFonts w:cstheme="minorHAnsi"/>
          <w:sz w:val="28"/>
          <w:szCs w:val="28"/>
          <w:lang w:bidi="he-IL"/>
        </w:rPr>
        <w:t xml:space="preserve"> </w:t>
      </w:r>
      <w:r w:rsidR="00A0341D">
        <w:rPr>
          <w:rFonts w:cstheme="minorHAnsi"/>
          <w:sz w:val="28"/>
          <w:szCs w:val="28"/>
          <w:lang w:bidi="he-IL"/>
        </w:rPr>
        <w:t>κά</w:t>
      </w:r>
      <w:r w:rsidR="00542752">
        <w:rPr>
          <w:rFonts w:cstheme="minorHAnsi"/>
          <w:sz w:val="28"/>
          <w:szCs w:val="28"/>
          <w:lang w:bidi="he-IL"/>
        </w:rPr>
        <w:t>ποιος</w:t>
      </w:r>
      <w:r>
        <w:rPr>
          <w:rFonts w:cstheme="minorHAnsi"/>
          <w:sz w:val="28"/>
          <w:szCs w:val="28"/>
          <w:lang w:bidi="he-IL"/>
        </w:rPr>
        <w:t xml:space="preserve"> είναι η </w:t>
      </w:r>
      <w:r w:rsidR="00A0341D">
        <w:rPr>
          <w:rFonts w:cstheme="minorHAnsi"/>
          <w:sz w:val="28"/>
          <w:szCs w:val="28"/>
          <w:lang w:bidi="he-IL"/>
        </w:rPr>
        <w:t>έκπληξη</w:t>
      </w:r>
      <w:r>
        <w:rPr>
          <w:rFonts w:cstheme="minorHAnsi"/>
          <w:sz w:val="28"/>
          <w:szCs w:val="28"/>
          <w:lang w:bidi="he-IL"/>
        </w:rPr>
        <w:t xml:space="preserve"> του </w:t>
      </w:r>
      <w:r w:rsidR="00A0341D">
        <w:rPr>
          <w:rFonts w:cstheme="minorHAnsi"/>
          <w:sz w:val="28"/>
          <w:szCs w:val="28"/>
          <w:lang w:bidi="he-IL"/>
        </w:rPr>
        <w:t>Πιλάτου</w:t>
      </w:r>
      <w:r>
        <w:rPr>
          <w:rFonts w:cstheme="minorHAnsi"/>
          <w:sz w:val="28"/>
          <w:szCs w:val="28"/>
          <w:lang w:bidi="he-IL"/>
        </w:rPr>
        <w:t xml:space="preserve"> από την </w:t>
      </w:r>
      <w:r w:rsidR="00A0341D">
        <w:rPr>
          <w:rFonts w:cstheme="minorHAnsi"/>
          <w:sz w:val="28"/>
          <w:szCs w:val="28"/>
          <w:lang w:bidi="he-IL"/>
        </w:rPr>
        <w:t>άμεση</w:t>
      </w:r>
      <w:r>
        <w:rPr>
          <w:rFonts w:cstheme="minorHAnsi"/>
          <w:sz w:val="28"/>
          <w:szCs w:val="28"/>
          <w:lang w:bidi="he-IL"/>
        </w:rPr>
        <w:t xml:space="preserve"> και </w:t>
      </w:r>
      <w:r w:rsidR="00A0341D">
        <w:rPr>
          <w:rFonts w:cstheme="minorHAnsi"/>
          <w:sz w:val="28"/>
          <w:szCs w:val="28"/>
          <w:lang w:bidi="he-IL"/>
        </w:rPr>
        <w:t>εσπευσμένη</w:t>
      </w:r>
      <w:r>
        <w:rPr>
          <w:rFonts w:cstheme="minorHAnsi"/>
          <w:sz w:val="28"/>
          <w:szCs w:val="28"/>
          <w:lang w:bidi="he-IL"/>
        </w:rPr>
        <w:t xml:space="preserve"> </w:t>
      </w:r>
      <w:r w:rsidR="00A0341D">
        <w:rPr>
          <w:rFonts w:cstheme="minorHAnsi"/>
          <w:sz w:val="28"/>
          <w:szCs w:val="28"/>
          <w:lang w:bidi="he-IL"/>
        </w:rPr>
        <w:t>προσαγωγή</w:t>
      </w:r>
      <w:r>
        <w:rPr>
          <w:rFonts w:cstheme="minorHAnsi"/>
          <w:sz w:val="28"/>
          <w:szCs w:val="28"/>
          <w:lang w:bidi="he-IL"/>
        </w:rPr>
        <w:t xml:space="preserve"> του </w:t>
      </w:r>
      <w:r w:rsidR="00A0341D">
        <w:rPr>
          <w:rFonts w:cstheme="minorHAnsi"/>
          <w:sz w:val="28"/>
          <w:szCs w:val="28"/>
          <w:lang w:bidi="he-IL"/>
        </w:rPr>
        <w:t>Ιησού</w:t>
      </w:r>
      <w:r>
        <w:rPr>
          <w:rFonts w:cstheme="minorHAnsi"/>
          <w:sz w:val="28"/>
          <w:szCs w:val="28"/>
          <w:lang w:bidi="he-IL"/>
        </w:rPr>
        <w:t xml:space="preserve"> στο </w:t>
      </w:r>
      <w:r w:rsidR="00A0341D">
        <w:rPr>
          <w:rFonts w:cstheme="minorHAnsi"/>
          <w:sz w:val="28"/>
          <w:szCs w:val="28"/>
          <w:lang w:bidi="he-IL"/>
        </w:rPr>
        <w:t>ρωμαϊκό</w:t>
      </w:r>
      <w:r>
        <w:rPr>
          <w:rFonts w:cstheme="minorHAnsi"/>
          <w:sz w:val="28"/>
          <w:szCs w:val="28"/>
          <w:lang w:bidi="he-IL"/>
        </w:rPr>
        <w:t xml:space="preserve"> </w:t>
      </w:r>
      <w:r w:rsidR="00A0341D">
        <w:rPr>
          <w:rFonts w:cstheme="minorHAnsi"/>
          <w:sz w:val="28"/>
          <w:szCs w:val="28"/>
          <w:lang w:bidi="he-IL"/>
        </w:rPr>
        <w:t>δικαστήριο</w:t>
      </w:r>
      <w:r>
        <w:rPr>
          <w:rFonts w:cstheme="minorHAnsi"/>
          <w:sz w:val="28"/>
          <w:szCs w:val="28"/>
          <w:lang w:bidi="he-IL"/>
        </w:rPr>
        <w:t xml:space="preserve">. Ο </w:t>
      </w:r>
      <w:r w:rsidR="00A0341D">
        <w:rPr>
          <w:rFonts w:cstheme="minorHAnsi"/>
          <w:sz w:val="28"/>
          <w:szCs w:val="28"/>
          <w:lang w:bidi="he-IL"/>
        </w:rPr>
        <w:t>Πιλάτος</w:t>
      </w:r>
      <w:r>
        <w:rPr>
          <w:rFonts w:cstheme="minorHAnsi"/>
          <w:sz w:val="28"/>
          <w:szCs w:val="28"/>
          <w:lang w:bidi="he-IL"/>
        </w:rPr>
        <w:t xml:space="preserve"> </w:t>
      </w:r>
      <w:r w:rsidR="00A0341D">
        <w:rPr>
          <w:rFonts w:cstheme="minorHAnsi"/>
          <w:sz w:val="28"/>
          <w:szCs w:val="28"/>
          <w:lang w:bidi="he-IL"/>
        </w:rPr>
        <w:t>πιθανόν</w:t>
      </w:r>
      <w:r>
        <w:rPr>
          <w:rFonts w:cstheme="minorHAnsi"/>
          <w:sz w:val="28"/>
          <w:szCs w:val="28"/>
          <w:lang w:bidi="he-IL"/>
        </w:rPr>
        <w:t xml:space="preserve"> θα </w:t>
      </w:r>
      <w:r w:rsidR="00A0341D">
        <w:rPr>
          <w:rFonts w:cstheme="minorHAnsi"/>
          <w:sz w:val="28"/>
          <w:szCs w:val="28"/>
          <w:lang w:bidi="he-IL"/>
        </w:rPr>
        <w:t>θεωρούσε</w:t>
      </w:r>
      <w:r>
        <w:rPr>
          <w:rFonts w:cstheme="minorHAnsi"/>
          <w:sz w:val="28"/>
          <w:szCs w:val="28"/>
          <w:lang w:bidi="he-IL"/>
        </w:rPr>
        <w:t xml:space="preserve"> την </w:t>
      </w:r>
      <w:r w:rsidR="00A0341D">
        <w:rPr>
          <w:rFonts w:cstheme="minorHAnsi"/>
          <w:sz w:val="28"/>
          <w:szCs w:val="28"/>
          <w:lang w:bidi="he-IL"/>
        </w:rPr>
        <w:t>υπόθεση</w:t>
      </w:r>
      <w:r>
        <w:rPr>
          <w:rFonts w:cstheme="minorHAnsi"/>
          <w:sz w:val="28"/>
          <w:szCs w:val="28"/>
          <w:lang w:bidi="he-IL"/>
        </w:rPr>
        <w:t xml:space="preserve"> «</w:t>
      </w:r>
      <w:r w:rsidR="00A0341D">
        <w:rPr>
          <w:rFonts w:cstheme="minorHAnsi"/>
          <w:sz w:val="28"/>
          <w:szCs w:val="28"/>
          <w:lang w:bidi="he-IL"/>
        </w:rPr>
        <w:t>Ιησούς</w:t>
      </w:r>
      <w:r>
        <w:rPr>
          <w:rFonts w:cstheme="minorHAnsi"/>
          <w:sz w:val="28"/>
          <w:szCs w:val="28"/>
          <w:lang w:bidi="he-IL"/>
        </w:rPr>
        <w:t>»</w:t>
      </w:r>
      <w:r w:rsidR="003D6444">
        <w:rPr>
          <w:rFonts w:cstheme="minorHAnsi"/>
          <w:sz w:val="28"/>
          <w:szCs w:val="28"/>
          <w:lang w:bidi="he-IL"/>
        </w:rPr>
        <w:t>,</w:t>
      </w:r>
      <w:r>
        <w:rPr>
          <w:rFonts w:cstheme="minorHAnsi"/>
          <w:sz w:val="28"/>
          <w:szCs w:val="28"/>
          <w:lang w:bidi="he-IL"/>
        </w:rPr>
        <w:t xml:space="preserve"> μια </w:t>
      </w:r>
      <w:r w:rsidR="00A0341D">
        <w:rPr>
          <w:rFonts w:cstheme="minorHAnsi"/>
          <w:sz w:val="28"/>
          <w:szCs w:val="28"/>
          <w:lang w:bidi="he-IL"/>
        </w:rPr>
        <w:t>καθαρά</w:t>
      </w:r>
      <w:r>
        <w:rPr>
          <w:rFonts w:cstheme="minorHAnsi"/>
          <w:sz w:val="28"/>
          <w:szCs w:val="28"/>
          <w:lang w:bidi="he-IL"/>
        </w:rPr>
        <w:t xml:space="preserve"> </w:t>
      </w:r>
      <w:r w:rsidR="00A0341D">
        <w:rPr>
          <w:rFonts w:cstheme="minorHAnsi"/>
          <w:sz w:val="28"/>
          <w:szCs w:val="28"/>
          <w:lang w:bidi="he-IL"/>
        </w:rPr>
        <w:t>ιουδαϊκή</w:t>
      </w:r>
      <w:r>
        <w:rPr>
          <w:rFonts w:cstheme="minorHAnsi"/>
          <w:sz w:val="28"/>
          <w:szCs w:val="28"/>
          <w:lang w:bidi="he-IL"/>
        </w:rPr>
        <w:t xml:space="preserve"> </w:t>
      </w:r>
      <w:r w:rsidR="00A0341D">
        <w:rPr>
          <w:rFonts w:cstheme="minorHAnsi"/>
          <w:sz w:val="28"/>
          <w:szCs w:val="28"/>
          <w:lang w:bidi="he-IL"/>
        </w:rPr>
        <w:t>υπόθεση</w:t>
      </w:r>
      <w:r w:rsidR="003D6444">
        <w:rPr>
          <w:rFonts w:cstheme="minorHAnsi"/>
          <w:sz w:val="28"/>
          <w:szCs w:val="28"/>
          <w:lang w:bidi="he-IL"/>
        </w:rPr>
        <w:t>,</w:t>
      </w:r>
      <w:r>
        <w:rPr>
          <w:rFonts w:cstheme="minorHAnsi"/>
          <w:sz w:val="28"/>
          <w:szCs w:val="28"/>
          <w:lang w:bidi="he-IL"/>
        </w:rPr>
        <w:t xml:space="preserve"> που θα </w:t>
      </w:r>
      <w:r w:rsidR="00A0341D">
        <w:rPr>
          <w:rFonts w:cstheme="minorHAnsi"/>
          <w:sz w:val="28"/>
          <w:szCs w:val="28"/>
          <w:lang w:bidi="he-IL"/>
        </w:rPr>
        <w:t>τέλειωνε</w:t>
      </w:r>
      <w:r>
        <w:rPr>
          <w:rFonts w:cstheme="minorHAnsi"/>
          <w:sz w:val="28"/>
          <w:szCs w:val="28"/>
          <w:lang w:bidi="he-IL"/>
        </w:rPr>
        <w:t xml:space="preserve"> με τ</w:t>
      </w:r>
      <w:r w:rsidR="00A0341D">
        <w:rPr>
          <w:rFonts w:cstheme="minorHAnsi"/>
          <w:sz w:val="28"/>
          <w:szCs w:val="28"/>
          <w:lang w:bidi="he-IL"/>
        </w:rPr>
        <w:t xml:space="preserve">ο </w:t>
      </w:r>
      <w:r>
        <w:rPr>
          <w:rFonts w:cstheme="minorHAnsi"/>
          <w:sz w:val="28"/>
          <w:szCs w:val="28"/>
          <w:lang w:bidi="he-IL"/>
        </w:rPr>
        <w:t xml:space="preserve"> </w:t>
      </w:r>
      <w:r w:rsidR="00A0341D">
        <w:rPr>
          <w:rFonts w:cstheme="minorHAnsi"/>
          <w:sz w:val="28"/>
          <w:szCs w:val="28"/>
          <w:lang w:bidi="he-IL"/>
        </w:rPr>
        <w:t>συνέδριο</w:t>
      </w:r>
      <w:r>
        <w:rPr>
          <w:rFonts w:cstheme="minorHAnsi"/>
          <w:sz w:val="28"/>
          <w:szCs w:val="28"/>
          <w:lang w:bidi="he-IL"/>
        </w:rPr>
        <w:t xml:space="preserve"> </w:t>
      </w:r>
      <w:r w:rsidR="00A0341D">
        <w:rPr>
          <w:rFonts w:cstheme="minorHAnsi"/>
          <w:sz w:val="28"/>
          <w:szCs w:val="28"/>
          <w:lang w:bidi="he-IL"/>
        </w:rPr>
        <w:t>χωρίς</w:t>
      </w:r>
      <w:r>
        <w:rPr>
          <w:rFonts w:cstheme="minorHAnsi"/>
          <w:sz w:val="28"/>
          <w:szCs w:val="28"/>
          <w:lang w:bidi="he-IL"/>
        </w:rPr>
        <w:t xml:space="preserve"> να </w:t>
      </w:r>
      <w:r w:rsidR="00A0341D">
        <w:rPr>
          <w:rFonts w:cstheme="minorHAnsi"/>
          <w:sz w:val="28"/>
          <w:szCs w:val="28"/>
          <w:lang w:bidi="he-IL"/>
        </w:rPr>
        <w:t>έχει</w:t>
      </w:r>
      <w:r>
        <w:rPr>
          <w:rFonts w:cstheme="minorHAnsi"/>
          <w:sz w:val="28"/>
          <w:szCs w:val="28"/>
          <w:lang w:bidi="he-IL"/>
        </w:rPr>
        <w:t xml:space="preserve"> την </w:t>
      </w:r>
      <w:r w:rsidR="00A0341D">
        <w:rPr>
          <w:rFonts w:cstheme="minorHAnsi"/>
          <w:sz w:val="28"/>
          <w:szCs w:val="28"/>
          <w:lang w:bidi="he-IL"/>
        </w:rPr>
        <w:t>περαιτέρω</w:t>
      </w:r>
      <w:r>
        <w:rPr>
          <w:rFonts w:cstheme="minorHAnsi"/>
          <w:sz w:val="28"/>
          <w:szCs w:val="28"/>
          <w:lang w:bidi="he-IL"/>
        </w:rPr>
        <w:t xml:space="preserve"> </w:t>
      </w:r>
      <w:r w:rsidR="00A0341D">
        <w:rPr>
          <w:rFonts w:cstheme="minorHAnsi"/>
          <w:sz w:val="28"/>
          <w:szCs w:val="28"/>
          <w:lang w:bidi="he-IL"/>
        </w:rPr>
        <w:t>οποιαδήποτε</w:t>
      </w:r>
      <w:r>
        <w:rPr>
          <w:rFonts w:cstheme="minorHAnsi"/>
          <w:sz w:val="28"/>
          <w:szCs w:val="28"/>
          <w:lang w:bidi="he-IL"/>
        </w:rPr>
        <w:t xml:space="preserve"> </w:t>
      </w:r>
      <w:r w:rsidR="00A0341D">
        <w:rPr>
          <w:rFonts w:cstheme="minorHAnsi"/>
          <w:sz w:val="28"/>
          <w:szCs w:val="28"/>
          <w:lang w:bidi="he-IL"/>
        </w:rPr>
        <w:t>συνέχεια</w:t>
      </w:r>
      <w:r w:rsidR="006D5536">
        <w:rPr>
          <w:rFonts w:cstheme="minorHAnsi"/>
          <w:sz w:val="28"/>
          <w:szCs w:val="28"/>
          <w:lang w:bidi="he-IL"/>
        </w:rPr>
        <w:t xml:space="preserve">. Το </w:t>
      </w:r>
      <w:r w:rsidR="00A0341D">
        <w:rPr>
          <w:rFonts w:cstheme="minorHAnsi"/>
          <w:sz w:val="28"/>
          <w:szCs w:val="28"/>
          <w:lang w:bidi="he-IL"/>
        </w:rPr>
        <w:t>πλήθος</w:t>
      </w:r>
      <w:r w:rsidR="006D5536">
        <w:rPr>
          <w:rFonts w:cstheme="minorHAnsi"/>
          <w:sz w:val="28"/>
          <w:szCs w:val="28"/>
          <w:lang w:bidi="he-IL"/>
        </w:rPr>
        <w:t xml:space="preserve"> του </w:t>
      </w:r>
      <w:r w:rsidR="00A0341D">
        <w:rPr>
          <w:rFonts w:cstheme="minorHAnsi"/>
          <w:sz w:val="28"/>
          <w:szCs w:val="28"/>
          <w:lang w:bidi="he-IL"/>
        </w:rPr>
        <w:t>όχλου</w:t>
      </w:r>
      <w:r w:rsidR="006D5536">
        <w:rPr>
          <w:rFonts w:cstheme="minorHAnsi"/>
          <w:sz w:val="28"/>
          <w:szCs w:val="28"/>
          <w:lang w:bidi="he-IL"/>
        </w:rPr>
        <w:t xml:space="preserve"> που </w:t>
      </w:r>
      <w:r w:rsidR="00A0341D">
        <w:rPr>
          <w:rFonts w:cstheme="minorHAnsi"/>
          <w:sz w:val="28"/>
          <w:szCs w:val="28"/>
          <w:lang w:bidi="he-IL"/>
        </w:rPr>
        <w:t>συνόδευε</w:t>
      </w:r>
      <w:r w:rsidR="006D5536">
        <w:rPr>
          <w:rFonts w:cstheme="minorHAnsi"/>
          <w:sz w:val="28"/>
          <w:szCs w:val="28"/>
          <w:lang w:bidi="he-IL"/>
        </w:rPr>
        <w:t xml:space="preserve"> την </w:t>
      </w:r>
      <w:r w:rsidR="00A0341D">
        <w:rPr>
          <w:rFonts w:cstheme="minorHAnsi"/>
          <w:sz w:val="28"/>
          <w:szCs w:val="28"/>
          <w:lang w:bidi="he-IL"/>
        </w:rPr>
        <w:t>προσαγωγή</w:t>
      </w:r>
      <w:r w:rsidR="006D5536">
        <w:rPr>
          <w:rFonts w:cstheme="minorHAnsi"/>
          <w:sz w:val="28"/>
          <w:szCs w:val="28"/>
          <w:lang w:bidi="he-IL"/>
        </w:rPr>
        <w:t xml:space="preserve"> του </w:t>
      </w:r>
      <w:r w:rsidR="00A0341D">
        <w:rPr>
          <w:rFonts w:cstheme="minorHAnsi"/>
          <w:sz w:val="28"/>
          <w:szCs w:val="28"/>
          <w:lang w:bidi="he-IL"/>
        </w:rPr>
        <w:t>Ιησού</w:t>
      </w:r>
      <w:r w:rsidR="006D5536">
        <w:rPr>
          <w:rFonts w:cstheme="minorHAnsi"/>
          <w:sz w:val="28"/>
          <w:szCs w:val="28"/>
          <w:lang w:bidi="he-IL"/>
        </w:rPr>
        <w:t xml:space="preserve"> στο </w:t>
      </w:r>
      <w:r w:rsidR="00A0341D">
        <w:rPr>
          <w:rFonts w:cstheme="minorHAnsi"/>
          <w:sz w:val="28"/>
          <w:szCs w:val="28"/>
          <w:lang w:bidi="he-IL"/>
        </w:rPr>
        <w:t>πραιτόριο</w:t>
      </w:r>
      <w:r w:rsidR="006D5536">
        <w:rPr>
          <w:rFonts w:cstheme="minorHAnsi"/>
          <w:sz w:val="28"/>
          <w:szCs w:val="28"/>
          <w:lang w:bidi="he-IL"/>
        </w:rPr>
        <w:t xml:space="preserve"> θα </w:t>
      </w:r>
      <w:r w:rsidR="00A0341D">
        <w:rPr>
          <w:rFonts w:cstheme="minorHAnsi"/>
          <w:sz w:val="28"/>
          <w:szCs w:val="28"/>
          <w:lang w:bidi="he-IL"/>
        </w:rPr>
        <w:t>πρέπει</w:t>
      </w:r>
      <w:r w:rsidR="006D5536">
        <w:rPr>
          <w:rFonts w:cstheme="minorHAnsi"/>
          <w:sz w:val="28"/>
          <w:szCs w:val="28"/>
          <w:lang w:bidi="he-IL"/>
        </w:rPr>
        <w:t xml:space="preserve"> να </w:t>
      </w:r>
      <w:r w:rsidR="00A0341D">
        <w:rPr>
          <w:rFonts w:cstheme="minorHAnsi"/>
          <w:sz w:val="28"/>
          <w:szCs w:val="28"/>
          <w:lang w:bidi="he-IL"/>
        </w:rPr>
        <w:t>αποτέλεσε</w:t>
      </w:r>
      <w:r w:rsidR="006D5536">
        <w:rPr>
          <w:rFonts w:cstheme="minorHAnsi"/>
          <w:sz w:val="28"/>
          <w:szCs w:val="28"/>
          <w:lang w:bidi="he-IL"/>
        </w:rPr>
        <w:t xml:space="preserve"> για τον </w:t>
      </w:r>
      <w:r w:rsidR="00A0341D">
        <w:rPr>
          <w:rFonts w:cstheme="minorHAnsi"/>
          <w:sz w:val="28"/>
          <w:szCs w:val="28"/>
          <w:lang w:bidi="he-IL"/>
        </w:rPr>
        <w:t>Πιλάτο</w:t>
      </w:r>
      <w:r w:rsidR="006D5536">
        <w:rPr>
          <w:rFonts w:cstheme="minorHAnsi"/>
          <w:sz w:val="28"/>
          <w:szCs w:val="28"/>
          <w:lang w:bidi="he-IL"/>
        </w:rPr>
        <w:t xml:space="preserve"> μια </w:t>
      </w:r>
      <w:r w:rsidR="00A0341D">
        <w:rPr>
          <w:rFonts w:cstheme="minorHAnsi"/>
          <w:sz w:val="28"/>
          <w:szCs w:val="28"/>
          <w:lang w:bidi="he-IL"/>
        </w:rPr>
        <w:t>ακόμη</w:t>
      </w:r>
      <w:r w:rsidR="006D5536">
        <w:rPr>
          <w:rFonts w:cstheme="minorHAnsi"/>
          <w:sz w:val="28"/>
          <w:szCs w:val="28"/>
          <w:lang w:bidi="he-IL"/>
        </w:rPr>
        <w:t xml:space="preserve"> </w:t>
      </w:r>
      <w:r w:rsidR="00A0341D">
        <w:rPr>
          <w:rFonts w:cstheme="minorHAnsi"/>
          <w:sz w:val="28"/>
          <w:szCs w:val="28"/>
          <w:lang w:bidi="he-IL"/>
        </w:rPr>
        <w:lastRenderedPageBreak/>
        <w:t>έκπληξη</w:t>
      </w:r>
      <w:r w:rsidR="006D5536">
        <w:rPr>
          <w:rFonts w:cstheme="minorHAnsi"/>
          <w:sz w:val="28"/>
          <w:szCs w:val="28"/>
          <w:lang w:bidi="he-IL"/>
        </w:rPr>
        <w:t xml:space="preserve">. Η </w:t>
      </w:r>
      <w:r w:rsidR="00A0341D">
        <w:rPr>
          <w:rFonts w:cstheme="minorHAnsi"/>
          <w:sz w:val="28"/>
          <w:szCs w:val="28"/>
          <w:lang w:bidi="he-IL"/>
        </w:rPr>
        <w:t>επίσημη</w:t>
      </w:r>
      <w:r w:rsidR="006D5536">
        <w:rPr>
          <w:rFonts w:cstheme="minorHAnsi"/>
          <w:sz w:val="28"/>
          <w:szCs w:val="28"/>
          <w:lang w:bidi="he-IL"/>
        </w:rPr>
        <w:t xml:space="preserve"> </w:t>
      </w:r>
      <w:r w:rsidR="00A0341D">
        <w:rPr>
          <w:rFonts w:cstheme="minorHAnsi"/>
          <w:sz w:val="28"/>
          <w:szCs w:val="28"/>
          <w:lang w:bidi="he-IL"/>
        </w:rPr>
        <w:t>παρουσία</w:t>
      </w:r>
      <w:r w:rsidR="006D5536">
        <w:rPr>
          <w:rFonts w:cstheme="minorHAnsi"/>
          <w:sz w:val="28"/>
          <w:szCs w:val="28"/>
          <w:lang w:bidi="he-IL"/>
        </w:rPr>
        <w:t xml:space="preserve"> </w:t>
      </w:r>
      <w:r w:rsidR="00A0341D">
        <w:rPr>
          <w:rFonts w:cstheme="minorHAnsi"/>
          <w:sz w:val="28"/>
          <w:szCs w:val="28"/>
          <w:lang w:bidi="he-IL"/>
        </w:rPr>
        <w:t>πολλών</w:t>
      </w:r>
      <w:r w:rsidR="006D5536">
        <w:rPr>
          <w:rFonts w:cstheme="minorHAnsi"/>
          <w:sz w:val="28"/>
          <w:szCs w:val="28"/>
          <w:lang w:bidi="he-IL"/>
        </w:rPr>
        <w:t xml:space="preserve"> </w:t>
      </w:r>
      <w:r w:rsidR="00A0341D">
        <w:rPr>
          <w:rFonts w:cstheme="minorHAnsi"/>
          <w:sz w:val="28"/>
          <w:szCs w:val="28"/>
          <w:lang w:bidi="he-IL"/>
        </w:rPr>
        <w:t>μελών</w:t>
      </w:r>
      <w:r w:rsidR="006D5536">
        <w:rPr>
          <w:rFonts w:cstheme="minorHAnsi"/>
          <w:sz w:val="28"/>
          <w:szCs w:val="28"/>
          <w:lang w:bidi="he-IL"/>
        </w:rPr>
        <w:t xml:space="preserve"> του Σανχεντρίν </w:t>
      </w:r>
      <w:r w:rsidR="00A0341D">
        <w:rPr>
          <w:rFonts w:cstheme="minorHAnsi"/>
          <w:sz w:val="28"/>
          <w:szCs w:val="28"/>
          <w:lang w:bidi="he-IL"/>
        </w:rPr>
        <w:t>πιθανόν</w:t>
      </w:r>
      <w:r w:rsidR="006D5536">
        <w:rPr>
          <w:rFonts w:cstheme="minorHAnsi"/>
          <w:sz w:val="28"/>
          <w:szCs w:val="28"/>
          <w:lang w:bidi="he-IL"/>
        </w:rPr>
        <w:t xml:space="preserve"> και των </w:t>
      </w:r>
      <w:r w:rsidR="00A0341D">
        <w:rPr>
          <w:rFonts w:cstheme="minorHAnsi"/>
          <w:sz w:val="28"/>
          <w:szCs w:val="28"/>
          <w:lang w:bidi="he-IL"/>
        </w:rPr>
        <w:t>δ</w:t>
      </w:r>
      <w:r w:rsidR="006D5536">
        <w:rPr>
          <w:rFonts w:cstheme="minorHAnsi"/>
          <w:sz w:val="28"/>
          <w:szCs w:val="28"/>
          <w:lang w:bidi="he-IL"/>
        </w:rPr>
        <w:t xml:space="preserve">υο </w:t>
      </w:r>
      <w:r w:rsidR="00A0341D">
        <w:rPr>
          <w:rFonts w:cstheme="minorHAnsi"/>
          <w:sz w:val="28"/>
          <w:szCs w:val="28"/>
          <w:lang w:bidi="he-IL"/>
        </w:rPr>
        <w:t>αρχιερέων</w:t>
      </w:r>
      <w:r w:rsidR="006D5536">
        <w:rPr>
          <w:rFonts w:cstheme="minorHAnsi"/>
          <w:sz w:val="28"/>
          <w:szCs w:val="28"/>
          <w:lang w:bidi="he-IL"/>
        </w:rPr>
        <w:t xml:space="preserve"> </w:t>
      </w:r>
      <w:r w:rsidR="00542752">
        <w:rPr>
          <w:rFonts w:cstheme="minorHAnsi"/>
          <w:sz w:val="28"/>
          <w:szCs w:val="28"/>
          <w:lang w:bidi="he-IL"/>
        </w:rPr>
        <w:t>Άννα</w:t>
      </w:r>
      <w:r w:rsidR="006D5536">
        <w:rPr>
          <w:rFonts w:cstheme="minorHAnsi"/>
          <w:sz w:val="28"/>
          <w:szCs w:val="28"/>
          <w:lang w:bidi="he-IL"/>
        </w:rPr>
        <w:t xml:space="preserve"> και </w:t>
      </w:r>
      <w:r w:rsidR="00A0341D">
        <w:rPr>
          <w:rFonts w:cstheme="minorHAnsi"/>
          <w:sz w:val="28"/>
          <w:szCs w:val="28"/>
          <w:lang w:bidi="he-IL"/>
        </w:rPr>
        <w:t>Καϊάφα</w:t>
      </w:r>
      <w:r w:rsidR="003D6444">
        <w:rPr>
          <w:rFonts w:cstheme="minorHAnsi"/>
          <w:sz w:val="28"/>
          <w:szCs w:val="28"/>
          <w:lang w:bidi="he-IL"/>
        </w:rPr>
        <w:t>,</w:t>
      </w:r>
      <w:r w:rsidR="006D5536">
        <w:rPr>
          <w:rFonts w:cstheme="minorHAnsi"/>
          <w:sz w:val="28"/>
          <w:szCs w:val="28"/>
          <w:lang w:bidi="he-IL"/>
        </w:rPr>
        <w:t xml:space="preserve"> </w:t>
      </w:r>
      <w:r w:rsidR="00A0341D">
        <w:rPr>
          <w:rFonts w:cstheme="minorHAnsi"/>
          <w:sz w:val="28"/>
          <w:szCs w:val="28"/>
          <w:lang w:bidi="he-IL"/>
        </w:rPr>
        <w:t>γεγονός</w:t>
      </w:r>
      <w:r w:rsidR="006D5536">
        <w:rPr>
          <w:rFonts w:cstheme="minorHAnsi"/>
          <w:sz w:val="28"/>
          <w:szCs w:val="28"/>
          <w:lang w:bidi="he-IL"/>
        </w:rPr>
        <w:t xml:space="preserve"> που θα </w:t>
      </w:r>
      <w:r w:rsidR="00A0341D">
        <w:rPr>
          <w:rFonts w:cstheme="minorHAnsi"/>
          <w:sz w:val="28"/>
          <w:szCs w:val="28"/>
          <w:lang w:bidi="he-IL"/>
        </w:rPr>
        <w:t>επισημοποιούσε</w:t>
      </w:r>
      <w:r w:rsidR="006D5536">
        <w:rPr>
          <w:rFonts w:cstheme="minorHAnsi"/>
          <w:sz w:val="28"/>
          <w:szCs w:val="28"/>
          <w:lang w:bidi="he-IL"/>
        </w:rPr>
        <w:t xml:space="preserve"> το </w:t>
      </w:r>
      <w:r w:rsidR="00A0341D">
        <w:rPr>
          <w:rFonts w:cstheme="minorHAnsi"/>
          <w:sz w:val="28"/>
          <w:szCs w:val="28"/>
          <w:lang w:bidi="he-IL"/>
        </w:rPr>
        <w:t>δικαστήριο</w:t>
      </w:r>
      <w:r w:rsidR="006D5536">
        <w:rPr>
          <w:rFonts w:cstheme="minorHAnsi"/>
          <w:sz w:val="28"/>
          <w:szCs w:val="28"/>
          <w:lang w:bidi="he-IL"/>
        </w:rPr>
        <w:t xml:space="preserve"> που θα </w:t>
      </w:r>
      <w:r w:rsidR="00A0341D">
        <w:rPr>
          <w:rFonts w:cstheme="minorHAnsi"/>
          <w:sz w:val="28"/>
          <w:szCs w:val="28"/>
          <w:lang w:bidi="he-IL"/>
        </w:rPr>
        <w:t>στήνονταν</w:t>
      </w:r>
      <w:r w:rsidR="003D6444">
        <w:rPr>
          <w:rFonts w:cstheme="minorHAnsi"/>
          <w:sz w:val="28"/>
          <w:szCs w:val="28"/>
          <w:lang w:bidi="he-IL"/>
        </w:rPr>
        <w:t>,</w:t>
      </w:r>
      <w:r w:rsidR="006D5536">
        <w:rPr>
          <w:rFonts w:cstheme="minorHAnsi"/>
          <w:sz w:val="28"/>
          <w:szCs w:val="28"/>
          <w:lang w:bidi="he-IL"/>
        </w:rPr>
        <w:t xml:space="preserve"> θα </w:t>
      </w:r>
      <w:r w:rsidR="00A0341D">
        <w:rPr>
          <w:rFonts w:cstheme="minorHAnsi"/>
          <w:sz w:val="28"/>
          <w:szCs w:val="28"/>
          <w:lang w:bidi="he-IL"/>
        </w:rPr>
        <w:t>ανησύχησε</w:t>
      </w:r>
      <w:r w:rsidR="006D5536">
        <w:rPr>
          <w:rFonts w:cstheme="minorHAnsi"/>
          <w:sz w:val="28"/>
          <w:szCs w:val="28"/>
          <w:lang w:bidi="he-IL"/>
        </w:rPr>
        <w:t xml:space="preserve"> </w:t>
      </w:r>
      <w:r w:rsidR="00A0341D">
        <w:rPr>
          <w:rFonts w:cstheme="minorHAnsi"/>
          <w:sz w:val="28"/>
          <w:szCs w:val="28"/>
          <w:lang w:bidi="he-IL"/>
        </w:rPr>
        <w:t>ιδιαίτερα</w:t>
      </w:r>
      <w:r w:rsidR="006D5536">
        <w:rPr>
          <w:rFonts w:cstheme="minorHAnsi"/>
          <w:sz w:val="28"/>
          <w:szCs w:val="28"/>
          <w:lang w:bidi="he-IL"/>
        </w:rPr>
        <w:t xml:space="preserve"> τον </w:t>
      </w:r>
      <w:r w:rsidR="00A0341D">
        <w:rPr>
          <w:rFonts w:cstheme="minorHAnsi"/>
          <w:sz w:val="28"/>
          <w:szCs w:val="28"/>
          <w:lang w:bidi="he-IL"/>
        </w:rPr>
        <w:t>Πιλάτο</w:t>
      </w:r>
      <w:r w:rsidR="003D6444">
        <w:rPr>
          <w:rFonts w:cstheme="minorHAnsi"/>
          <w:sz w:val="28"/>
          <w:szCs w:val="28"/>
          <w:lang w:bidi="he-IL"/>
        </w:rPr>
        <w:t>,</w:t>
      </w:r>
      <w:r w:rsidR="006D5536">
        <w:rPr>
          <w:rFonts w:cstheme="minorHAnsi"/>
          <w:sz w:val="28"/>
          <w:szCs w:val="28"/>
          <w:lang w:bidi="he-IL"/>
        </w:rPr>
        <w:t xml:space="preserve"> </w:t>
      </w:r>
      <w:r w:rsidR="00A0341D">
        <w:rPr>
          <w:rFonts w:cstheme="minorHAnsi"/>
          <w:sz w:val="28"/>
          <w:szCs w:val="28"/>
          <w:lang w:bidi="he-IL"/>
        </w:rPr>
        <w:t>γιατί</w:t>
      </w:r>
      <w:r w:rsidR="006D5536">
        <w:rPr>
          <w:rFonts w:cstheme="minorHAnsi"/>
          <w:sz w:val="28"/>
          <w:szCs w:val="28"/>
          <w:lang w:bidi="he-IL"/>
        </w:rPr>
        <w:t xml:space="preserve"> θα του </w:t>
      </w:r>
      <w:r w:rsidR="00A0341D">
        <w:rPr>
          <w:rFonts w:cstheme="minorHAnsi"/>
          <w:sz w:val="28"/>
          <w:szCs w:val="28"/>
          <w:lang w:bidi="he-IL"/>
        </w:rPr>
        <w:t>έδειχνε</w:t>
      </w:r>
      <w:r w:rsidR="006D5536">
        <w:rPr>
          <w:rFonts w:cstheme="minorHAnsi"/>
          <w:sz w:val="28"/>
          <w:szCs w:val="28"/>
          <w:lang w:bidi="he-IL"/>
        </w:rPr>
        <w:t xml:space="preserve"> πως </w:t>
      </w:r>
      <w:r w:rsidR="00A0341D">
        <w:rPr>
          <w:rFonts w:cstheme="minorHAnsi"/>
          <w:sz w:val="28"/>
          <w:szCs w:val="28"/>
          <w:lang w:bidi="he-IL"/>
        </w:rPr>
        <w:t>πρόκειται</w:t>
      </w:r>
      <w:r w:rsidR="006D5536">
        <w:rPr>
          <w:rFonts w:cstheme="minorHAnsi"/>
          <w:sz w:val="28"/>
          <w:szCs w:val="28"/>
          <w:lang w:bidi="he-IL"/>
        </w:rPr>
        <w:t xml:space="preserve"> για </w:t>
      </w:r>
      <w:r w:rsidR="00A0341D">
        <w:rPr>
          <w:rFonts w:cstheme="minorHAnsi"/>
          <w:sz w:val="28"/>
          <w:szCs w:val="28"/>
          <w:lang w:bidi="he-IL"/>
        </w:rPr>
        <w:t>κάτι</w:t>
      </w:r>
      <w:r w:rsidR="006D5536">
        <w:rPr>
          <w:rFonts w:cstheme="minorHAnsi"/>
          <w:sz w:val="28"/>
          <w:szCs w:val="28"/>
          <w:lang w:bidi="he-IL"/>
        </w:rPr>
        <w:t xml:space="preserve"> </w:t>
      </w:r>
      <w:r w:rsidR="00A0341D">
        <w:rPr>
          <w:rFonts w:cstheme="minorHAnsi"/>
          <w:sz w:val="28"/>
          <w:szCs w:val="28"/>
          <w:lang w:bidi="he-IL"/>
        </w:rPr>
        <w:t>ιδιαίτερα</w:t>
      </w:r>
      <w:r w:rsidR="006D5536">
        <w:rPr>
          <w:rFonts w:cstheme="minorHAnsi"/>
          <w:sz w:val="28"/>
          <w:szCs w:val="28"/>
          <w:lang w:bidi="he-IL"/>
        </w:rPr>
        <w:t xml:space="preserve"> </w:t>
      </w:r>
      <w:r w:rsidR="00A0341D">
        <w:rPr>
          <w:rFonts w:cstheme="minorHAnsi"/>
          <w:sz w:val="28"/>
          <w:szCs w:val="28"/>
          <w:lang w:bidi="he-IL"/>
        </w:rPr>
        <w:t>σοβαρό</w:t>
      </w:r>
      <w:r w:rsidR="006D5536">
        <w:rPr>
          <w:rFonts w:cstheme="minorHAnsi"/>
          <w:sz w:val="28"/>
          <w:szCs w:val="28"/>
          <w:lang w:bidi="he-IL"/>
        </w:rPr>
        <w:t xml:space="preserve">. Ο </w:t>
      </w:r>
      <w:r w:rsidR="00A0341D">
        <w:rPr>
          <w:rFonts w:cstheme="minorHAnsi"/>
          <w:sz w:val="28"/>
          <w:szCs w:val="28"/>
          <w:lang w:bidi="he-IL"/>
        </w:rPr>
        <w:t>Πιλάτος</w:t>
      </w:r>
      <w:r w:rsidR="006D5536">
        <w:rPr>
          <w:rFonts w:cstheme="minorHAnsi"/>
          <w:sz w:val="28"/>
          <w:szCs w:val="28"/>
          <w:lang w:bidi="he-IL"/>
        </w:rPr>
        <w:t xml:space="preserve"> </w:t>
      </w:r>
      <w:r w:rsidR="00A0341D">
        <w:rPr>
          <w:rFonts w:cstheme="minorHAnsi"/>
          <w:sz w:val="28"/>
          <w:szCs w:val="28"/>
          <w:lang w:bidi="he-IL"/>
        </w:rPr>
        <w:t>έχοντας</w:t>
      </w:r>
      <w:r w:rsidR="006D5536">
        <w:rPr>
          <w:rFonts w:cstheme="minorHAnsi"/>
          <w:sz w:val="28"/>
          <w:szCs w:val="28"/>
          <w:lang w:bidi="he-IL"/>
        </w:rPr>
        <w:t xml:space="preserve"> </w:t>
      </w:r>
      <w:r w:rsidR="00A0341D">
        <w:rPr>
          <w:rFonts w:cstheme="minorHAnsi"/>
          <w:sz w:val="28"/>
          <w:szCs w:val="28"/>
          <w:lang w:bidi="he-IL"/>
        </w:rPr>
        <w:t>ήδη</w:t>
      </w:r>
      <w:r w:rsidR="006D5536">
        <w:rPr>
          <w:rFonts w:cstheme="minorHAnsi"/>
          <w:sz w:val="28"/>
          <w:szCs w:val="28"/>
          <w:lang w:bidi="he-IL"/>
        </w:rPr>
        <w:t xml:space="preserve"> μια </w:t>
      </w:r>
      <w:r w:rsidR="00A0341D">
        <w:rPr>
          <w:rFonts w:cstheme="minorHAnsi"/>
          <w:sz w:val="28"/>
          <w:szCs w:val="28"/>
          <w:lang w:bidi="he-IL"/>
        </w:rPr>
        <w:t>μακρά</w:t>
      </w:r>
      <w:r w:rsidR="006D5536">
        <w:rPr>
          <w:rFonts w:cstheme="minorHAnsi"/>
          <w:sz w:val="28"/>
          <w:szCs w:val="28"/>
          <w:lang w:bidi="he-IL"/>
        </w:rPr>
        <w:t xml:space="preserve"> και </w:t>
      </w:r>
      <w:r w:rsidR="00A0341D">
        <w:rPr>
          <w:rFonts w:cstheme="minorHAnsi"/>
          <w:sz w:val="28"/>
          <w:szCs w:val="28"/>
          <w:lang w:bidi="he-IL"/>
        </w:rPr>
        <w:t>πολύχρονη</w:t>
      </w:r>
      <w:r w:rsidR="006D5536">
        <w:rPr>
          <w:rFonts w:cstheme="minorHAnsi"/>
          <w:sz w:val="28"/>
          <w:szCs w:val="28"/>
          <w:lang w:bidi="he-IL"/>
        </w:rPr>
        <w:t xml:space="preserve"> </w:t>
      </w:r>
      <w:r w:rsidR="00A0341D">
        <w:rPr>
          <w:rFonts w:cstheme="minorHAnsi"/>
          <w:sz w:val="28"/>
          <w:szCs w:val="28"/>
          <w:lang w:bidi="he-IL"/>
        </w:rPr>
        <w:t>εμπειρία</w:t>
      </w:r>
      <w:r w:rsidR="006D5536">
        <w:rPr>
          <w:rFonts w:cstheme="minorHAnsi"/>
          <w:sz w:val="28"/>
          <w:szCs w:val="28"/>
          <w:lang w:bidi="he-IL"/>
        </w:rPr>
        <w:t xml:space="preserve"> από </w:t>
      </w:r>
      <w:r w:rsidR="00A0341D">
        <w:rPr>
          <w:rFonts w:cstheme="minorHAnsi"/>
          <w:sz w:val="28"/>
          <w:szCs w:val="28"/>
          <w:lang w:bidi="he-IL"/>
        </w:rPr>
        <w:t>συμβάντα</w:t>
      </w:r>
      <w:r w:rsidR="006D5536">
        <w:rPr>
          <w:rFonts w:cstheme="minorHAnsi"/>
          <w:sz w:val="28"/>
          <w:szCs w:val="28"/>
          <w:lang w:bidi="he-IL"/>
        </w:rPr>
        <w:t xml:space="preserve"> </w:t>
      </w:r>
      <w:r w:rsidR="00A0341D">
        <w:rPr>
          <w:rFonts w:cstheme="minorHAnsi"/>
          <w:sz w:val="28"/>
          <w:szCs w:val="28"/>
          <w:lang w:bidi="he-IL"/>
        </w:rPr>
        <w:t>θρησκευτικού</w:t>
      </w:r>
      <w:r w:rsidR="006D5536">
        <w:rPr>
          <w:rFonts w:cstheme="minorHAnsi"/>
          <w:sz w:val="28"/>
          <w:szCs w:val="28"/>
          <w:lang w:bidi="he-IL"/>
        </w:rPr>
        <w:t xml:space="preserve"> </w:t>
      </w:r>
      <w:r w:rsidR="00A0341D">
        <w:rPr>
          <w:rFonts w:cstheme="minorHAnsi"/>
          <w:sz w:val="28"/>
          <w:szCs w:val="28"/>
          <w:lang w:bidi="he-IL"/>
        </w:rPr>
        <w:t>χαρακτήρα</w:t>
      </w:r>
      <w:r w:rsidR="006D5536">
        <w:rPr>
          <w:rFonts w:cstheme="minorHAnsi"/>
          <w:sz w:val="28"/>
          <w:szCs w:val="28"/>
          <w:lang w:bidi="he-IL"/>
        </w:rPr>
        <w:t xml:space="preserve"> των </w:t>
      </w:r>
      <w:r w:rsidR="00A0341D">
        <w:rPr>
          <w:rFonts w:cstheme="minorHAnsi"/>
          <w:sz w:val="28"/>
          <w:szCs w:val="28"/>
          <w:lang w:bidi="he-IL"/>
        </w:rPr>
        <w:t>ιουδαίων</w:t>
      </w:r>
      <w:r w:rsidR="006D5536">
        <w:rPr>
          <w:rFonts w:cstheme="minorHAnsi"/>
          <w:sz w:val="28"/>
          <w:szCs w:val="28"/>
          <w:lang w:bidi="he-IL"/>
        </w:rPr>
        <w:t xml:space="preserve"> θα </w:t>
      </w:r>
      <w:r w:rsidR="00A0341D">
        <w:rPr>
          <w:rFonts w:cstheme="minorHAnsi"/>
          <w:sz w:val="28"/>
          <w:szCs w:val="28"/>
          <w:lang w:bidi="he-IL"/>
        </w:rPr>
        <w:t>ταράχτηκε</w:t>
      </w:r>
      <w:r w:rsidR="006D5536">
        <w:rPr>
          <w:rFonts w:cstheme="minorHAnsi"/>
          <w:sz w:val="28"/>
          <w:szCs w:val="28"/>
          <w:lang w:bidi="he-IL"/>
        </w:rPr>
        <w:t xml:space="preserve"> </w:t>
      </w:r>
      <w:r w:rsidR="00A0341D">
        <w:rPr>
          <w:rFonts w:cstheme="minorHAnsi"/>
          <w:sz w:val="28"/>
          <w:szCs w:val="28"/>
          <w:lang w:bidi="he-IL"/>
        </w:rPr>
        <w:t>ιδιαίτερα</w:t>
      </w:r>
      <w:r w:rsidR="006D5536">
        <w:rPr>
          <w:rFonts w:cstheme="minorHAnsi"/>
          <w:sz w:val="28"/>
          <w:szCs w:val="28"/>
          <w:lang w:bidi="he-IL"/>
        </w:rPr>
        <w:t xml:space="preserve">. </w:t>
      </w:r>
      <w:r w:rsidR="00A0341D">
        <w:rPr>
          <w:rFonts w:cstheme="minorHAnsi"/>
          <w:sz w:val="28"/>
          <w:szCs w:val="28"/>
          <w:lang w:bidi="he-IL"/>
        </w:rPr>
        <w:t>Σίγουρα</w:t>
      </w:r>
      <w:r w:rsidR="006D5536">
        <w:rPr>
          <w:rFonts w:cstheme="minorHAnsi"/>
          <w:sz w:val="28"/>
          <w:szCs w:val="28"/>
          <w:lang w:bidi="he-IL"/>
        </w:rPr>
        <w:t xml:space="preserve"> δεν θα </w:t>
      </w:r>
      <w:r w:rsidR="00A0341D">
        <w:rPr>
          <w:rFonts w:cstheme="minorHAnsi"/>
          <w:sz w:val="28"/>
          <w:szCs w:val="28"/>
          <w:lang w:bidi="he-IL"/>
        </w:rPr>
        <w:t>επιθυμούσε</w:t>
      </w:r>
      <w:r w:rsidR="006D5536">
        <w:rPr>
          <w:rFonts w:cstheme="minorHAnsi"/>
          <w:sz w:val="28"/>
          <w:szCs w:val="28"/>
          <w:lang w:bidi="he-IL"/>
        </w:rPr>
        <w:t xml:space="preserve"> </w:t>
      </w:r>
      <w:r w:rsidR="00A0341D">
        <w:rPr>
          <w:rFonts w:cstheme="minorHAnsi"/>
          <w:sz w:val="28"/>
          <w:szCs w:val="28"/>
          <w:lang w:bidi="he-IL"/>
        </w:rPr>
        <w:t>κάποια</w:t>
      </w:r>
      <w:r w:rsidR="006D5536">
        <w:rPr>
          <w:rFonts w:cstheme="minorHAnsi"/>
          <w:sz w:val="28"/>
          <w:szCs w:val="28"/>
          <w:lang w:bidi="he-IL"/>
        </w:rPr>
        <w:t xml:space="preserve"> </w:t>
      </w:r>
      <w:r w:rsidR="00A0341D">
        <w:rPr>
          <w:rFonts w:cstheme="minorHAnsi"/>
          <w:sz w:val="28"/>
          <w:szCs w:val="28"/>
          <w:lang w:bidi="he-IL"/>
        </w:rPr>
        <w:t>αναστάτωση</w:t>
      </w:r>
      <w:r w:rsidR="006D5536">
        <w:rPr>
          <w:rFonts w:cstheme="minorHAnsi"/>
          <w:sz w:val="28"/>
          <w:szCs w:val="28"/>
          <w:lang w:bidi="he-IL"/>
        </w:rPr>
        <w:t xml:space="preserve"> τις </w:t>
      </w:r>
      <w:r w:rsidR="00A0341D">
        <w:rPr>
          <w:rFonts w:cstheme="minorHAnsi"/>
          <w:sz w:val="28"/>
          <w:szCs w:val="28"/>
          <w:lang w:bidi="he-IL"/>
        </w:rPr>
        <w:t>ημέρες</w:t>
      </w:r>
      <w:r w:rsidR="006D5536">
        <w:rPr>
          <w:rFonts w:cstheme="minorHAnsi"/>
          <w:sz w:val="28"/>
          <w:szCs w:val="28"/>
          <w:lang w:bidi="he-IL"/>
        </w:rPr>
        <w:t xml:space="preserve"> της </w:t>
      </w:r>
      <w:r w:rsidR="00A0341D">
        <w:rPr>
          <w:rFonts w:cstheme="minorHAnsi"/>
          <w:sz w:val="28"/>
          <w:szCs w:val="28"/>
          <w:lang w:bidi="he-IL"/>
        </w:rPr>
        <w:t>γιορτής</w:t>
      </w:r>
      <w:r w:rsidR="006D5536">
        <w:rPr>
          <w:rFonts w:cstheme="minorHAnsi"/>
          <w:sz w:val="28"/>
          <w:szCs w:val="28"/>
          <w:lang w:bidi="he-IL"/>
        </w:rPr>
        <w:t xml:space="preserve"> στην </w:t>
      </w:r>
      <w:r w:rsidR="00A0341D">
        <w:rPr>
          <w:rFonts w:cstheme="minorHAnsi"/>
          <w:sz w:val="28"/>
          <w:szCs w:val="28"/>
          <w:lang w:bidi="he-IL"/>
        </w:rPr>
        <w:t>Αγία</w:t>
      </w:r>
      <w:r w:rsidR="006D5536">
        <w:rPr>
          <w:rFonts w:cstheme="minorHAnsi"/>
          <w:sz w:val="28"/>
          <w:szCs w:val="28"/>
          <w:lang w:bidi="he-IL"/>
        </w:rPr>
        <w:t xml:space="preserve"> </w:t>
      </w:r>
      <w:r w:rsidR="00A0341D">
        <w:rPr>
          <w:rFonts w:cstheme="minorHAnsi"/>
          <w:sz w:val="28"/>
          <w:szCs w:val="28"/>
          <w:lang w:bidi="he-IL"/>
        </w:rPr>
        <w:t>Πόλη</w:t>
      </w:r>
      <w:r w:rsidR="003D6444">
        <w:rPr>
          <w:rFonts w:cstheme="minorHAnsi"/>
          <w:sz w:val="28"/>
          <w:szCs w:val="28"/>
          <w:lang w:bidi="he-IL"/>
        </w:rPr>
        <w:t>,</w:t>
      </w:r>
      <w:r w:rsidR="006D5536">
        <w:rPr>
          <w:rFonts w:cstheme="minorHAnsi"/>
          <w:sz w:val="28"/>
          <w:szCs w:val="28"/>
          <w:lang w:bidi="he-IL"/>
        </w:rPr>
        <w:t xml:space="preserve"> που θα </w:t>
      </w:r>
      <w:r w:rsidR="00A0341D">
        <w:rPr>
          <w:rFonts w:cstheme="minorHAnsi"/>
          <w:sz w:val="28"/>
          <w:szCs w:val="28"/>
          <w:lang w:bidi="he-IL"/>
        </w:rPr>
        <w:t>μπορούσε</w:t>
      </w:r>
      <w:r w:rsidR="006D5536">
        <w:rPr>
          <w:rFonts w:cstheme="minorHAnsi"/>
          <w:sz w:val="28"/>
          <w:szCs w:val="28"/>
          <w:lang w:bidi="he-IL"/>
        </w:rPr>
        <w:t xml:space="preserve"> να </w:t>
      </w:r>
      <w:r w:rsidR="00A0341D">
        <w:rPr>
          <w:rFonts w:cstheme="minorHAnsi"/>
          <w:sz w:val="28"/>
          <w:szCs w:val="28"/>
          <w:lang w:bidi="he-IL"/>
        </w:rPr>
        <w:t>λάβει</w:t>
      </w:r>
      <w:r w:rsidR="006D5536">
        <w:rPr>
          <w:rFonts w:cstheme="minorHAnsi"/>
          <w:sz w:val="28"/>
          <w:szCs w:val="28"/>
          <w:lang w:bidi="he-IL"/>
        </w:rPr>
        <w:t xml:space="preserve"> </w:t>
      </w:r>
      <w:r w:rsidR="00A0341D">
        <w:rPr>
          <w:rFonts w:cstheme="minorHAnsi"/>
          <w:sz w:val="28"/>
          <w:szCs w:val="28"/>
          <w:lang w:bidi="he-IL"/>
        </w:rPr>
        <w:t>ανεξέλεγκτες</w:t>
      </w:r>
      <w:r w:rsidR="006D5536">
        <w:rPr>
          <w:rFonts w:cstheme="minorHAnsi"/>
          <w:sz w:val="28"/>
          <w:szCs w:val="28"/>
          <w:lang w:bidi="he-IL"/>
        </w:rPr>
        <w:t xml:space="preserve"> και </w:t>
      </w:r>
      <w:r w:rsidR="00A0341D">
        <w:rPr>
          <w:rFonts w:cstheme="minorHAnsi"/>
          <w:sz w:val="28"/>
          <w:szCs w:val="28"/>
          <w:lang w:bidi="he-IL"/>
        </w:rPr>
        <w:t>επικίνδυνες</w:t>
      </w:r>
      <w:r w:rsidR="006D5536">
        <w:rPr>
          <w:rFonts w:cstheme="minorHAnsi"/>
          <w:sz w:val="28"/>
          <w:szCs w:val="28"/>
          <w:lang w:bidi="he-IL"/>
        </w:rPr>
        <w:t xml:space="preserve"> </w:t>
      </w:r>
      <w:r w:rsidR="00A0341D">
        <w:rPr>
          <w:rFonts w:cstheme="minorHAnsi"/>
          <w:sz w:val="28"/>
          <w:szCs w:val="28"/>
          <w:lang w:bidi="he-IL"/>
        </w:rPr>
        <w:t>καταστάσεις</w:t>
      </w:r>
      <w:r w:rsidR="006D5536">
        <w:rPr>
          <w:rFonts w:cstheme="minorHAnsi"/>
          <w:sz w:val="28"/>
          <w:szCs w:val="28"/>
          <w:lang w:bidi="he-IL"/>
        </w:rPr>
        <w:t xml:space="preserve">. </w:t>
      </w:r>
      <w:r w:rsidR="00A0341D">
        <w:rPr>
          <w:rFonts w:cstheme="minorHAnsi"/>
          <w:sz w:val="28"/>
          <w:szCs w:val="28"/>
          <w:lang w:bidi="he-IL"/>
        </w:rPr>
        <w:t>Συγκεντρώσεις</w:t>
      </w:r>
      <w:r w:rsidR="006D5536">
        <w:rPr>
          <w:rFonts w:cstheme="minorHAnsi"/>
          <w:sz w:val="28"/>
          <w:szCs w:val="28"/>
          <w:lang w:bidi="he-IL"/>
        </w:rPr>
        <w:t xml:space="preserve"> του </w:t>
      </w:r>
      <w:r w:rsidR="00A0341D">
        <w:rPr>
          <w:rFonts w:cstheme="minorHAnsi"/>
          <w:sz w:val="28"/>
          <w:szCs w:val="28"/>
          <w:lang w:bidi="he-IL"/>
        </w:rPr>
        <w:t>όχλου</w:t>
      </w:r>
      <w:r w:rsidR="006D5536">
        <w:rPr>
          <w:rFonts w:cstheme="minorHAnsi"/>
          <w:sz w:val="28"/>
          <w:szCs w:val="28"/>
          <w:lang w:bidi="he-IL"/>
        </w:rPr>
        <w:t xml:space="preserve"> και των </w:t>
      </w:r>
      <w:r w:rsidR="00A0341D">
        <w:rPr>
          <w:rFonts w:cstheme="minorHAnsi"/>
          <w:sz w:val="28"/>
          <w:szCs w:val="28"/>
          <w:lang w:bidi="he-IL"/>
        </w:rPr>
        <w:t>αρχιερέων</w:t>
      </w:r>
      <w:r w:rsidR="006D5536">
        <w:rPr>
          <w:rFonts w:cstheme="minorHAnsi"/>
          <w:sz w:val="28"/>
          <w:szCs w:val="28"/>
          <w:lang w:bidi="he-IL"/>
        </w:rPr>
        <w:t xml:space="preserve"> </w:t>
      </w:r>
      <w:r w:rsidR="002E498B">
        <w:rPr>
          <w:rFonts w:cstheme="minorHAnsi"/>
          <w:sz w:val="28"/>
          <w:szCs w:val="28"/>
          <w:lang w:bidi="he-IL"/>
        </w:rPr>
        <w:t xml:space="preserve">του </w:t>
      </w:r>
      <w:r w:rsidR="00A0341D">
        <w:rPr>
          <w:rFonts w:cstheme="minorHAnsi"/>
          <w:sz w:val="28"/>
          <w:szCs w:val="28"/>
          <w:lang w:bidi="he-IL"/>
        </w:rPr>
        <w:t>ανασύρουν</w:t>
      </w:r>
      <w:r w:rsidR="002E498B">
        <w:rPr>
          <w:rFonts w:cstheme="minorHAnsi"/>
          <w:sz w:val="28"/>
          <w:szCs w:val="28"/>
          <w:lang w:bidi="he-IL"/>
        </w:rPr>
        <w:t xml:space="preserve"> από τη </w:t>
      </w:r>
      <w:r w:rsidR="00A0341D">
        <w:rPr>
          <w:rFonts w:cstheme="minorHAnsi"/>
          <w:sz w:val="28"/>
          <w:szCs w:val="28"/>
          <w:lang w:bidi="he-IL"/>
        </w:rPr>
        <w:t>μνήμη</w:t>
      </w:r>
      <w:r w:rsidR="002E498B">
        <w:rPr>
          <w:rFonts w:cstheme="minorHAnsi"/>
          <w:sz w:val="28"/>
          <w:szCs w:val="28"/>
          <w:lang w:bidi="he-IL"/>
        </w:rPr>
        <w:t xml:space="preserve"> του </w:t>
      </w:r>
      <w:r w:rsidR="00A0341D">
        <w:rPr>
          <w:rFonts w:cstheme="minorHAnsi"/>
          <w:sz w:val="28"/>
          <w:szCs w:val="28"/>
          <w:lang w:bidi="he-IL"/>
        </w:rPr>
        <w:t>δυσάρεστες</w:t>
      </w:r>
      <w:r w:rsidR="002E498B">
        <w:rPr>
          <w:rFonts w:cstheme="minorHAnsi"/>
          <w:sz w:val="28"/>
          <w:szCs w:val="28"/>
          <w:lang w:bidi="he-IL"/>
        </w:rPr>
        <w:t xml:space="preserve"> </w:t>
      </w:r>
      <w:r w:rsidR="00A0341D">
        <w:rPr>
          <w:rFonts w:cstheme="minorHAnsi"/>
          <w:sz w:val="28"/>
          <w:szCs w:val="28"/>
          <w:lang w:bidi="he-IL"/>
        </w:rPr>
        <w:t>αναμνήσεις</w:t>
      </w:r>
      <w:r w:rsidR="003D6444">
        <w:rPr>
          <w:rFonts w:cstheme="minorHAnsi"/>
          <w:sz w:val="28"/>
          <w:szCs w:val="28"/>
          <w:lang w:bidi="he-IL"/>
        </w:rPr>
        <w:t>,</w:t>
      </w:r>
      <w:r w:rsidR="002E498B">
        <w:rPr>
          <w:rFonts w:cstheme="minorHAnsi"/>
          <w:sz w:val="28"/>
          <w:szCs w:val="28"/>
          <w:lang w:bidi="he-IL"/>
        </w:rPr>
        <w:t xml:space="preserve"> </w:t>
      </w:r>
      <w:r w:rsidR="00A0341D">
        <w:rPr>
          <w:rFonts w:cstheme="minorHAnsi"/>
          <w:sz w:val="28"/>
          <w:szCs w:val="28"/>
          <w:lang w:bidi="he-IL"/>
        </w:rPr>
        <w:t>εξαιτίας</w:t>
      </w:r>
      <w:r w:rsidR="002E498B">
        <w:rPr>
          <w:rFonts w:cstheme="minorHAnsi"/>
          <w:sz w:val="28"/>
          <w:szCs w:val="28"/>
          <w:lang w:bidi="he-IL"/>
        </w:rPr>
        <w:t xml:space="preserve"> </w:t>
      </w:r>
      <w:r w:rsidR="00A0341D">
        <w:rPr>
          <w:rFonts w:cstheme="minorHAnsi"/>
          <w:sz w:val="28"/>
          <w:szCs w:val="28"/>
          <w:lang w:bidi="he-IL"/>
        </w:rPr>
        <w:t>προηγουμένων</w:t>
      </w:r>
      <w:r w:rsidR="002E498B">
        <w:rPr>
          <w:rFonts w:cstheme="minorHAnsi"/>
          <w:sz w:val="28"/>
          <w:szCs w:val="28"/>
          <w:lang w:bidi="he-IL"/>
        </w:rPr>
        <w:t xml:space="preserve"> </w:t>
      </w:r>
      <w:r w:rsidR="00A0341D">
        <w:rPr>
          <w:rFonts w:cstheme="minorHAnsi"/>
          <w:sz w:val="28"/>
          <w:szCs w:val="28"/>
          <w:lang w:bidi="he-IL"/>
        </w:rPr>
        <w:t>συγκρούσεων</w:t>
      </w:r>
      <w:r w:rsidR="002E498B">
        <w:rPr>
          <w:rFonts w:cstheme="minorHAnsi"/>
          <w:sz w:val="28"/>
          <w:szCs w:val="28"/>
          <w:lang w:bidi="he-IL"/>
        </w:rPr>
        <w:t xml:space="preserve"> </w:t>
      </w:r>
      <w:r w:rsidR="00A0341D">
        <w:rPr>
          <w:rFonts w:cstheme="minorHAnsi"/>
          <w:sz w:val="28"/>
          <w:szCs w:val="28"/>
          <w:lang w:bidi="he-IL"/>
        </w:rPr>
        <w:t>μαζί</w:t>
      </w:r>
      <w:r w:rsidR="002E498B">
        <w:rPr>
          <w:rFonts w:cstheme="minorHAnsi"/>
          <w:sz w:val="28"/>
          <w:szCs w:val="28"/>
          <w:lang w:bidi="he-IL"/>
        </w:rPr>
        <w:t xml:space="preserve"> </w:t>
      </w:r>
      <w:r w:rsidR="003D6444">
        <w:rPr>
          <w:rFonts w:cstheme="minorHAnsi"/>
          <w:sz w:val="28"/>
          <w:szCs w:val="28"/>
          <w:lang w:bidi="he-IL"/>
        </w:rPr>
        <w:t>τους,</w:t>
      </w:r>
      <w:r w:rsidR="002E498B">
        <w:rPr>
          <w:rFonts w:cstheme="minorHAnsi"/>
          <w:sz w:val="28"/>
          <w:szCs w:val="28"/>
          <w:lang w:bidi="he-IL"/>
        </w:rPr>
        <w:t xml:space="preserve"> που </w:t>
      </w:r>
      <w:r w:rsidR="00A0341D">
        <w:rPr>
          <w:rFonts w:cstheme="minorHAnsi"/>
          <w:sz w:val="28"/>
          <w:szCs w:val="28"/>
          <w:lang w:bidi="he-IL"/>
        </w:rPr>
        <w:t>κατέληξαν</w:t>
      </w:r>
      <w:r w:rsidR="002E498B">
        <w:rPr>
          <w:rFonts w:cstheme="minorHAnsi"/>
          <w:sz w:val="28"/>
          <w:szCs w:val="28"/>
          <w:lang w:bidi="he-IL"/>
        </w:rPr>
        <w:t xml:space="preserve"> σε </w:t>
      </w:r>
      <w:r w:rsidR="00A0341D">
        <w:rPr>
          <w:rFonts w:cstheme="minorHAnsi"/>
          <w:sz w:val="28"/>
          <w:szCs w:val="28"/>
          <w:lang w:bidi="he-IL"/>
        </w:rPr>
        <w:t>πολ</w:t>
      </w:r>
      <w:r w:rsidR="00542752">
        <w:rPr>
          <w:rFonts w:cstheme="minorHAnsi"/>
          <w:sz w:val="28"/>
          <w:szCs w:val="28"/>
          <w:lang w:bidi="he-IL"/>
        </w:rPr>
        <w:t>ι</w:t>
      </w:r>
      <w:r w:rsidR="00A0341D">
        <w:rPr>
          <w:rFonts w:cstheme="minorHAnsi"/>
          <w:sz w:val="28"/>
          <w:szCs w:val="28"/>
          <w:lang w:bidi="he-IL"/>
        </w:rPr>
        <w:t>τικ</w:t>
      </w:r>
      <w:r w:rsidR="00542752">
        <w:rPr>
          <w:rFonts w:cstheme="minorHAnsi"/>
          <w:sz w:val="28"/>
          <w:szCs w:val="28"/>
          <w:lang w:bidi="he-IL"/>
        </w:rPr>
        <w:t>έ</w:t>
      </w:r>
      <w:r w:rsidR="00A0341D">
        <w:rPr>
          <w:rFonts w:cstheme="minorHAnsi"/>
          <w:sz w:val="28"/>
          <w:szCs w:val="28"/>
          <w:lang w:bidi="he-IL"/>
        </w:rPr>
        <w:t>ς</w:t>
      </w:r>
      <w:r w:rsidR="002E498B">
        <w:rPr>
          <w:rFonts w:cstheme="minorHAnsi"/>
          <w:sz w:val="28"/>
          <w:szCs w:val="28"/>
          <w:lang w:bidi="he-IL"/>
        </w:rPr>
        <w:t xml:space="preserve"> </w:t>
      </w:r>
      <w:r w:rsidR="00A0341D">
        <w:rPr>
          <w:rFonts w:cstheme="minorHAnsi"/>
          <w:sz w:val="28"/>
          <w:szCs w:val="28"/>
          <w:lang w:bidi="he-IL"/>
        </w:rPr>
        <w:t>ήττες</w:t>
      </w:r>
      <w:r w:rsidR="002E498B">
        <w:rPr>
          <w:rFonts w:cstheme="minorHAnsi"/>
          <w:sz w:val="28"/>
          <w:szCs w:val="28"/>
          <w:lang w:bidi="he-IL"/>
        </w:rPr>
        <w:t xml:space="preserve"> του</w:t>
      </w:r>
      <w:r w:rsidR="00524C27">
        <w:rPr>
          <w:rFonts w:cstheme="minorHAnsi"/>
          <w:sz w:val="28"/>
          <w:szCs w:val="28"/>
          <w:lang w:bidi="he-IL"/>
        </w:rPr>
        <w:t>.</w:t>
      </w:r>
      <w:r w:rsidR="001D1645" w:rsidRPr="00A2247E">
        <w:rPr>
          <w:rStyle w:val="a7"/>
        </w:rPr>
        <w:footnoteReference w:id="403"/>
      </w:r>
      <w:r w:rsidR="002E498B">
        <w:rPr>
          <w:rFonts w:cstheme="minorHAnsi"/>
          <w:sz w:val="28"/>
          <w:szCs w:val="28"/>
          <w:lang w:bidi="he-IL"/>
        </w:rPr>
        <w:t xml:space="preserve"> Αυτά </w:t>
      </w:r>
      <w:r w:rsidR="00A0341D">
        <w:rPr>
          <w:rFonts w:cstheme="minorHAnsi"/>
          <w:sz w:val="28"/>
          <w:szCs w:val="28"/>
          <w:lang w:bidi="he-IL"/>
        </w:rPr>
        <w:t>καθόλου</w:t>
      </w:r>
      <w:r w:rsidR="002E498B">
        <w:rPr>
          <w:rFonts w:cstheme="minorHAnsi"/>
          <w:sz w:val="28"/>
          <w:szCs w:val="28"/>
          <w:lang w:bidi="he-IL"/>
        </w:rPr>
        <w:t xml:space="preserve"> δεν </w:t>
      </w:r>
      <w:r w:rsidR="00A0341D">
        <w:rPr>
          <w:rFonts w:cstheme="minorHAnsi"/>
          <w:sz w:val="28"/>
          <w:szCs w:val="28"/>
          <w:lang w:bidi="he-IL"/>
        </w:rPr>
        <w:t>ευνοούσαν</w:t>
      </w:r>
      <w:r w:rsidR="002E498B">
        <w:rPr>
          <w:rFonts w:cstheme="minorHAnsi"/>
          <w:sz w:val="28"/>
          <w:szCs w:val="28"/>
          <w:lang w:bidi="he-IL"/>
        </w:rPr>
        <w:t xml:space="preserve"> το </w:t>
      </w:r>
      <w:r w:rsidR="00A0341D">
        <w:rPr>
          <w:rFonts w:cstheme="minorHAnsi"/>
          <w:sz w:val="28"/>
          <w:szCs w:val="28"/>
          <w:lang w:bidi="he-IL"/>
        </w:rPr>
        <w:t>πολιτικό</w:t>
      </w:r>
      <w:r w:rsidR="002E498B">
        <w:rPr>
          <w:rFonts w:cstheme="minorHAnsi"/>
          <w:sz w:val="28"/>
          <w:szCs w:val="28"/>
          <w:lang w:bidi="he-IL"/>
        </w:rPr>
        <w:t xml:space="preserve"> </w:t>
      </w:r>
      <w:r w:rsidR="00A0341D">
        <w:rPr>
          <w:rFonts w:cstheme="minorHAnsi"/>
          <w:sz w:val="28"/>
          <w:szCs w:val="28"/>
          <w:lang w:bidi="he-IL"/>
        </w:rPr>
        <w:t>προφίλ</w:t>
      </w:r>
      <w:r w:rsidR="002E498B">
        <w:rPr>
          <w:rFonts w:cstheme="minorHAnsi"/>
          <w:sz w:val="28"/>
          <w:szCs w:val="28"/>
          <w:lang w:bidi="he-IL"/>
        </w:rPr>
        <w:t xml:space="preserve"> που θα </w:t>
      </w:r>
      <w:r w:rsidR="00A0341D">
        <w:rPr>
          <w:rFonts w:cstheme="minorHAnsi"/>
          <w:sz w:val="28"/>
          <w:szCs w:val="28"/>
          <w:lang w:bidi="he-IL"/>
        </w:rPr>
        <w:t>ήθελε</w:t>
      </w:r>
      <w:r w:rsidR="002E498B">
        <w:rPr>
          <w:rFonts w:cstheme="minorHAnsi"/>
          <w:sz w:val="28"/>
          <w:szCs w:val="28"/>
          <w:lang w:bidi="he-IL"/>
        </w:rPr>
        <w:t xml:space="preserve"> να </w:t>
      </w:r>
      <w:r w:rsidR="00A0341D">
        <w:rPr>
          <w:rFonts w:cstheme="minorHAnsi"/>
          <w:sz w:val="28"/>
          <w:szCs w:val="28"/>
          <w:lang w:bidi="he-IL"/>
        </w:rPr>
        <w:t>δημιουργήσει</w:t>
      </w:r>
      <w:r w:rsidR="003D6444">
        <w:rPr>
          <w:rFonts w:cstheme="minorHAnsi"/>
          <w:sz w:val="28"/>
          <w:szCs w:val="28"/>
          <w:lang w:bidi="he-IL"/>
        </w:rPr>
        <w:t>,</w:t>
      </w:r>
      <w:r w:rsidR="002E498B">
        <w:rPr>
          <w:rFonts w:cstheme="minorHAnsi"/>
          <w:sz w:val="28"/>
          <w:szCs w:val="28"/>
          <w:lang w:bidi="he-IL"/>
        </w:rPr>
        <w:t xml:space="preserve"> όπως κάθε </w:t>
      </w:r>
      <w:r w:rsidR="00A0341D">
        <w:rPr>
          <w:rFonts w:cstheme="minorHAnsi"/>
          <w:sz w:val="28"/>
          <w:szCs w:val="28"/>
          <w:lang w:bidi="he-IL"/>
        </w:rPr>
        <w:t>φιλόδοξος</w:t>
      </w:r>
      <w:r w:rsidR="002E498B">
        <w:rPr>
          <w:rFonts w:cstheme="minorHAnsi"/>
          <w:sz w:val="28"/>
          <w:szCs w:val="28"/>
          <w:lang w:bidi="he-IL"/>
        </w:rPr>
        <w:t xml:space="preserve"> </w:t>
      </w:r>
      <w:r w:rsidR="00A0341D">
        <w:rPr>
          <w:rFonts w:cstheme="minorHAnsi"/>
          <w:sz w:val="28"/>
          <w:szCs w:val="28"/>
          <w:lang w:bidi="he-IL"/>
        </w:rPr>
        <w:t>έπαρχος</w:t>
      </w:r>
      <w:r w:rsidR="002E498B">
        <w:rPr>
          <w:rFonts w:cstheme="minorHAnsi"/>
          <w:sz w:val="28"/>
          <w:szCs w:val="28"/>
          <w:lang w:bidi="he-IL"/>
        </w:rPr>
        <w:t xml:space="preserve">. Για αυτό η </w:t>
      </w:r>
      <w:r w:rsidR="00A0341D">
        <w:rPr>
          <w:rFonts w:cstheme="minorHAnsi"/>
          <w:sz w:val="28"/>
          <w:szCs w:val="28"/>
          <w:lang w:bidi="he-IL"/>
        </w:rPr>
        <w:t>πολιτική</w:t>
      </w:r>
      <w:r w:rsidR="002E498B">
        <w:rPr>
          <w:rFonts w:cstheme="minorHAnsi"/>
          <w:sz w:val="28"/>
          <w:szCs w:val="28"/>
          <w:lang w:bidi="he-IL"/>
        </w:rPr>
        <w:t xml:space="preserve"> </w:t>
      </w:r>
      <w:r w:rsidR="00A0341D">
        <w:rPr>
          <w:rFonts w:cstheme="minorHAnsi"/>
          <w:sz w:val="28"/>
          <w:szCs w:val="28"/>
          <w:lang w:bidi="he-IL"/>
        </w:rPr>
        <w:t>πίεση</w:t>
      </w:r>
      <w:r w:rsidR="002E498B">
        <w:rPr>
          <w:rFonts w:cstheme="minorHAnsi"/>
          <w:sz w:val="28"/>
          <w:szCs w:val="28"/>
          <w:lang w:bidi="he-IL"/>
        </w:rPr>
        <w:t xml:space="preserve"> και το </w:t>
      </w:r>
      <w:r w:rsidR="00A0341D">
        <w:rPr>
          <w:rFonts w:cstheme="minorHAnsi"/>
          <w:sz w:val="28"/>
          <w:szCs w:val="28"/>
          <w:lang w:bidi="he-IL"/>
        </w:rPr>
        <w:t>πολιτικό</w:t>
      </w:r>
      <w:r w:rsidR="002E498B">
        <w:rPr>
          <w:rFonts w:cstheme="minorHAnsi"/>
          <w:sz w:val="28"/>
          <w:szCs w:val="28"/>
          <w:lang w:bidi="he-IL"/>
        </w:rPr>
        <w:t xml:space="preserve"> του </w:t>
      </w:r>
      <w:r w:rsidR="00A0341D">
        <w:rPr>
          <w:rFonts w:cstheme="minorHAnsi"/>
          <w:sz w:val="28"/>
          <w:szCs w:val="28"/>
          <w:lang w:bidi="he-IL"/>
        </w:rPr>
        <w:t>άγχος</w:t>
      </w:r>
      <w:r w:rsidR="002E498B">
        <w:rPr>
          <w:rFonts w:cstheme="minorHAnsi"/>
          <w:sz w:val="28"/>
          <w:szCs w:val="28"/>
          <w:lang w:bidi="he-IL"/>
        </w:rPr>
        <w:t xml:space="preserve"> θα </w:t>
      </w:r>
      <w:r w:rsidR="00A0341D">
        <w:rPr>
          <w:rFonts w:cstheme="minorHAnsi"/>
          <w:sz w:val="28"/>
          <w:szCs w:val="28"/>
          <w:lang w:bidi="he-IL"/>
        </w:rPr>
        <w:t>αυξήθηκαν</w:t>
      </w:r>
      <w:r w:rsidR="002E498B">
        <w:rPr>
          <w:rFonts w:cstheme="minorHAnsi"/>
          <w:sz w:val="28"/>
          <w:szCs w:val="28"/>
          <w:lang w:bidi="he-IL"/>
        </w:rPr>
        <w:t xml:space="preserve"> </w:t>
      </w:r>
      <w:r w:rsidR="00A0341D">
        <w:rPr>
          <w:rFonts w:cstheme="minorHAnsi"/>
          <w:sz w:val="28"/>
          <w:szCs w:val="28"/>
          <w:lang w:bidi="he-IL"/>
        </w:rPr>
        <w:t>ιδιαίτερα</w:t>
      </w:r>
      <w:r w:rsidR="002E498B">
        <w:rPr>
          <w:rFonts w:cstheme="minorHAnsi"/>
          <w:sz w:val="28"/>
          <w:szCs w:val="28"/>
          <w:lang w:bidi="he-IL"/>
        </w:rPr>
        <w:t>.</w:t>
      </w:r>
    </w:p>
    <w:p w14:paraId="7AAA22BC" w14:textId="4CCF4E34" w:rsidR="002E498B" w:rsidRDefault="002E498B" w:rsidP="0042280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A0341D">
        <w:rPr>
          <w:rFonts w:cstheme="minorHAnsi"/>
          <w:sz w:val="28"/>
          <w:szCs w:val="28"/>
          <w:lang w:bidi="he-IL"/>
        </w:rPr>
        <w:t>Πιλάτος</w:t>
      </w:r>
      <w:r>
        <w:rPr>
          <w:rFonts w:cstheme="minorHAnsi"/>
          <w:sz w:val="28"/>
          <w:szCs w:val="28"/>
          <w:lang w:bidi="he-IL"/>
        </w:rPr>
        <w:t xml:space="preserve"> </w:t>
      </w:r>
      <w:r w:rsidR="00A0341D">
        <w:rPr>
          <w:rFonts w:cstheme="minorHAnsi"/>
          <w:sz w:val="28"/>
          <w:szCs w:val="28"/>
          <w:lang w:bidi="he-IL"/>
        </w:rPr>
        <w:t>δείχνει</w:t>
      </w:r>
      <w:r>
        <w:rPr>
          <w:rFonts w:cstheme="minorHAnsi"/>
          <w:sz w:val="28"/>
          <w:szCs w:val="28"/>
          <w:lang w:bidi="he-IL"/>
        </w:rPr>
        <w:t xml:space="preserve"> ένα </w:t>
      </w:r>
      <w:r w:rsidR="00A0341D">
        <w:rPr>
          <w:rFonts w:cstheme="minorHAnsi"/>
          <w:sz w:val="28"/>
          <w:szCs w:val="28"/>
          <w:lang w:bidi="he-IL"/>
        </w:rPr>
        <w:t>ιδιαίτερο</w:t>
      </w:r>
      <w:r>
        <w:rPr>
          <w:rFonts w:cstheme="minorHAnsi"/>
          <w:sz w:val="28"/>
          <w:szCs w:val="28"/>
          <w:lang w:bidi="he-IL"/>
        </w:rPr>
        <w:t xml:space="preserve"> </w:t>
      </w:r>
      <w:r w:rsidR="00A0341D">
        <w:rPr>
          <w:rFonts w:cstheme="minorHAnsi"/>
          <w:sz w:val="28"/>
          <w:szCs w:val="28"/>
          <w:lang w:bidi="he-IL"/>
        </w:rPr>
        <w:t>σεβασμό</w:t>
      </w:r>
      <w:r>
        <w:rPr>
          <w:rFonts w:cstheme="minorHAnsi"/>
          <w:sz w:val="28"/>
          <w:szCs w:val="28"/>
          <w:lang w:bidi="he-IL"/>
        </w:rPr>
        <w:t xml:space="preserve"> και </w:t>
      </w:r>
      <w:r w:rsidR="00A0341D">
        <w:rPr>
          <w:rFonts w:cstheme="minorHAnsi"/>
          <w:sz w:val="28"/>
          <w:szCs w:val="28"/>
          <w:lang w:bidi="he-IL"/>
        </w:rPr>
        <w:t>κατανόηση</w:t>
      </w:r>
      <w:r>
        <w:rPr>
          <w:rFonts w:cstheme="minorHAnsi"/>
          <w:sz w:val="28"/>
          <w:szCs w:val="28"/>
          <w:lang w:bidi="he-IL"/>
        </w:rPr>
        <w:t xml:space="preserve"> </w:t>
      </w:r>
      <w:r w:rsidR="00A0341D">
        <w:rPr>
          <w:rFonts w:cstheme="minorHAnsi"/>
          <w:sz w:val="28"/>
          <w:szCs w:val="28"/>
          <w:lang w:bidi="he-IL"/>
        </w:rPr>
        <w:t>στην άρνηση</w:t>
      </w:r>
      <w:r>
        <w:rPr>
          <w:rFonts w:cstheme="minorHAnsi"/>
          <w:sz w:val="28"/>
          <w:szCs w:val="28"/>
          <w:lang w:bidi="he-IL"/>
        </w:rPr>
        <w:t xml:space="preserve"> των </w:t>
      </w:r>
      <w:r w:rsidR="00A0341D">
        <w:rPr>
          <w:rFonts w:cstheme="minorHAnsi"/>
          <w:sz w:val="28"/>
          <w:szCs w:val="28"/>
          <w:lang w:bidi="he-IL"/>
        </w:rPr>
        <w:t>ιουδαίων</w:t>
      </w:r>
      <w:r>
        <w:rPr>
          <w:rFonts w:cstheme="minorHAnsi"/>
          <w:sz w:val="28"/>
          <w:szCs w:val="28"/>
          <w:lang w:bidi="he-IL"/>
        </w:rPr>
        <w:t xml:space="preserve"> να </w:t>
      </w:r>
      <w:r w:rsidR="00A0341D">
        <w:rPr>
          <w:rFonts w:cstheme="minorHAnsi"/>
          <w:sz w:val="28"/>
          <w:szCs w:val="28"/>
          <w:lang w:bidi="he-IL"/>
        </w:rPr>
        <w:t>εισέλθουν</w:t>
      </w:r>
      <w:r>
        <w:rPr>
          <w:rFonts w:cstheme="minorHAnsi"/>
          <w:sz w:val="28"/>
          <w:szCs w:val="28"/>
          <w:lang w:bidi="he-IL"/>
        </w:rPr>
        <w:t xml:space="preserve"> στο </w:t>
      </w:r>
      <w:r w:rsidR="00A0341D">
        <w:rPr>
          <w:rFonts w:cstheme="minorHAnsi"/>
          <w:sz w:val="28"/>
          <w:szCs w:val="28"/>
          <w:lang w:bidi="he-IL"/>
        </w:rPr>
        <w:t>πραιτόριο</w:t>
      </w:r>
      <w:r>
        <w:rPr>
          <w:rFonts w:cstheme="minorHAnsi"/>
          <w:sz w:val="28"/>
          <w:szCs w:val="28"/>
          <w:lang w:bidi="he-IL"/>
        </w:rPr>
        <w:t>.</w:t>
      </w:r>
      <w:r w:rsidR="009D1358" w:rsidRPr="00A2247E">
        <w:rPr>
          <w:rStyle w:val="a7"/>
        </w:rPr>
        <w:footnoteReference w:id="404"/>
      </w:r>
      <w:r>
        <w:rPr>
          <w:rFonts w:cstheme="minorHAnsi"/>
          <w:sz w:val="28"/>
          <w:szCs w:val="28"/>
          <w:lang w:bidi="he-IL"/>
        </w:rPr>
        <w:t xml:space="preserve"> Η </w:t>
      </w:r>
      <w:r w:rsidR="00A0341D">
        <w:rPr>
          <w:rFonts w:cstheme="minorHAnsi"/>
          <w:sz w:val="28"/>
          <w:szCs w:val="28"/>
          <w:lang w:bidi="he-IL"/>
        </w:rPr>
        <w:t>ανεκτικότητα</w:t>
      </w:r>
      <w:r>
        <w:rPr>
          <w:rFonts w:cstheme="minorHAnsi"/>
          <w:sz w:val="28"/>
          <w:szCs w:val="28"/>
          <w:lang w:bidi="he-IL"/>
        </w:rPr>
        <w:t xml:space="preserve"> του σε ένα </w:t>
      </w:r>
      <w:r w:rsidR="00A0341D">
        <w:rPr>
          <w:rFonts w:cstheme="minorHAnsi"/>
          <w:sz w:val="28"/>
          <w:szCs w:val="28"/>
          <w:lang w:bidi="he-IL"/>
        </w:rPr>
        <w:t>έθιμο</w:t>
      </w:r>
      <w:r>
        <w:rPr>
          <w:rFonts w:cstheme="minorHAnsi"/>
          <w:sz w:val="28"/>
          <w:szCs w:val="28"/>
          <w:lang w:bidi="he-IL"/>
        </w:rPr>
        <w:t xml:space="preserve"> των </w:t>
      </w:r>
      <w:r w:rsidR="00A0341D">
        <w:rPr>
          <w:rFonts w:cstheme="minorHAnsi"/>
          <w:sz w:val="28"/>
          <w:szCs w:val="28"/>
          <w:lang w:bidi="he-IL"/>
        </w:rPr>
        <w:t>ιουδαίων</w:t>
      </w:r>
      <w:r w:rsidR="003D6444">
        <w:rPr>
          <w:rFonts w:cstheme="minorHAnsi"/>
          <w:sz w:val="28"/>
          <w:szCs w:val="28"/>
          <w:lang w:bidi="he-IL"/>
        </w:rPr>
        <w:t>,</w:t>
      </w:r>
      <w:r>
        <w:rPr>
          <w:rFonts w:cstheme="minorHAnsi"/>
          <w:sz w:val="28"/>
          <w:szCs w:val="28"/>
          <w:lang w:bidi="he-IL"/>
        </w:rPr>
        <w:t xml:space="preserve"> </w:t>
      </w:r>
      <w:r w:rsidR="00A0341D">
        <w:rPr>
          <w:rFonts w:cstheme="minorHAnsi"/>
          <w:sz w:val="28"/>
          <w:szCs w:val="28"/>
          <w:lang w:bidi="he-IL"/>
        </w:rPr>
        <w:t>προσβλητικό</w:t>
      </w:r>
      <w:r>
        <w:rPr>
          <w:rFonts w:cstheme="minorHAnsi"/>
          <w:sz w:val="28"/>
          <w:szCs w:val="28"/>
          <w:lang w:bidi="he-IL"/>
        </w:rPr>
        <w:t xml:space="preserve"> για τον </w:t>
      </w:r>
      <w:r w:rsidR="00A0341D">
        <w:rPr>
          <w:rFonts w:cstheme="minorHAnsi"/>
          <w:sz w:val="28"/>
          <w:szCs w:val="28"/>
          <w:lang w:bidi="he-IL"/>
        </w:rPr>
        <w:t>ίδιο</w:t>
      </w:r>
      <w:r w:rsidR="003D6444">
        <w:rPr>
          <w:rFonts w:cstheme="minorHAnsi"/>
          <w:sz w:val="28"/>
          <w:szCs w:val="28"/>
          <w:lang w:bidi="he-IL"/>
        </w:rPr>
        <w:t>,</w:t>
      </w:r>
      <w:r>
        <w:rPr>
          <w:rFonts w:cstheme="minorHAnsi"/>
          <w:sz w:val="28"/>
          <w:szCs w:val="28"/>
          <w:lang w:bidi="he-IL"/>
        </w:rPr>
        <w:t xml:space="preserve"> είναι </w:t>
      </w:r>
      <w:r w:rsidR="00A0341D">
        <w:rPr>
          <w:rFonts w:cstheme="minorHAnsi"/>
          <w:sz w:val="28"/>
          <w:szCs w:val="28"/>
          <w:lang w:bidi="he-IL"/>
        </w:rPr>
        <w:t>αξιοπρόσεκτη</w:t>
      </w:r>
      <w:r>
        <w:rPr>
          <w:rFonts w:cstheme="minorHAnsi"/>
          <w:sz w:val="28"/>
          <w:szCs w:val="28"/>
          <w:lang w:bidi="he-IL"/>
        </w:rPr>
        <w:t>.</w:t>
      </w:r>
      <w:r w:rsidR="00C252AC">
        <w:rPr>
          <w:rStyle w:val="a7"/>
          <w:rFonts w:cstheme="minorHAnsi"/>
          <w:sz w:val="28"/>
          <w:szCs w:val="28"/>
          <w:lang w:bidi="he-IL"/>
        </w:rPr>
        <w:footnoteReference w:id="405"/>
      </w:r>
      <w:r>
        <w:rPr>
          <w:rFonts w:cstheme="minorHAnsi"/>
          <w:sz w:val="28"/>
          <w:szCs w:val="28"/>
          <w:lang w:bidi="he-IL"/>
        </w:rPr>
        <w:t xml:space="preserve"> Αυτό δεν </w:t>
      </w:r>
      <w:r w:rsidR="00A0341D">
        <w:rPr>
          <w:rFonts w:cstheme="minorHAnsi"/>
          <w:sz w:val="28"/>
          <w:szCs w:val="28"/>
          <w:lang w:bidi="he-IL"/>
        </w:rPr>
        <w:t>συμβαδίζει</w:t>
      </w:r>
      <w:r>
        <w:rPr>
          <w:rFonts w:cstheme="minorHAnsi"/>
          <w:sz w:val="28"/>
          <w:szCs w:val="28"/>
          <w:lang w:bidi="he-IL"/>
        </w:rPr>
        <w:t xml:space="preserve"> </w:t>
      </w:r>
      <w:r w:rsidR="00A0341D">
        <w:rPr>
          <w:rFonts w:cstheme="minorHAnsi"/>
          <w:sz w:val="28"/>
          <w:szCs w:val="28"/>
          <w:lang w:bidi="he-IL"/>
        </w:rPr>
        <w:t>καθόλου</w:t>
      </w:r>
      <w:r>
        <w:rPr>
          <w:rFonts w:cstheme="minorHAnsi"/>
          <w:sz w:val="28"/>
          <w:szCs w:val="28"/>
          <w:lang w:bidi="he-IL"/>
        </w:rPr>
        <w:t xml:space="preserve"> με την </w:t>
      </w:r>
      <w:r w:rsidR="00A0341D">
        <w:rPr>
          <w:rFonts w:cstheme="minorHAnsi"/>
          <w:sz w:val="28"/>
          <w:szCs w:val="28"/>
          <w:lang w:bidi="he-IL"/>
        </w:rPr>
        <w:t>μέχρι</w:t>
      </w:r>
      <w:r>
        <w:rPr>
          <w:rFonts w:cstheme="minorHAnsi"/>
          <w:sz w:val="28"/>
          <w:szCs w:val="28"/>
          <w:lang w:bidi="he-IL"/>
        </w:rPr>
        <w:t xml:space="preserve"> </w:t>
      </w:r>
      <w:r w:rsidR="00A0341D">
        <w:rPr>
          <w:rFonts w:cstheme="minorHAnsi"/>
          <w:sz w:val="28"/>
          <w:szCs w:val="28"/>
          <w:lang w:bidi="he-IL"/>
        </w:rPr>
        <w:t>τότε</w:t>
      </w:r>
      <w:r>
        <w:rPr>
          <w:rFonts w:cstheme="minorHAnsi"/>
          <w:sz w:val="28"/>
          <w:szCs w:val="28"/>
          <w:lang w:bidi="he-IL"/>
        </w:rPr>
        <w:t xml:space="preserve"> </w:t>
      </w:r>
      <w:r w:rsidR="00A0341D">
        <w:rPr>
          <w:rFonts w:cstheme="minorHAnsi"/>
          <w:sz w:val="28"/>
          <w:szCs w:val="28"/>
          <w:lang w:bidi="he-IL"/>
        </w:rPr>
        <w:t>συμπεριφορά</w:t>
      </w:r>
      <w:r>
        <w:rPr>
          <w:rFonts w:cstheme="minorHAnsi"/>
          <w:sz w:val="28"/>
          <w:szCs w:val="28"/>
          <w:lang w:bidi="he-IL"/>
        </w:rPr>
        <w:t xml:space="preserve"> του </w:t>
      </w:r>
      <w:r w:rsidR="00A0341D">
        <w:rPr>
          <w:rFonts w:cstheme="minorHAnsi"/>
          <w:sz w:val="28"/>
          <w:szCs w:val="28"/>
          <w:lang w:bidi="he-IL"/>
        </w:rPr>
        <w:t>Πιλάτου</w:t>
      </w:r>
      <w:r>
        <w:rPr>
          <w:rFonts w:cstheme="minorHAnsi"/>
          <w:sz w:val="28"/>
          <w:szCs w:val="28"/>
          <w:lang w:bidi="he-IL"/>
        </w:rPr>
        <w:t xml:space="preserve"> προς τους </w:t>
      </w:r>
      <w:r w:rsidR="00A0341D">
        <w:rPr>
          <w:rFonts w:cstheme="minorHAnsi"/>
          <w:sz w:val="28"/>
          <w:szCs w:val="28"/>
          <w:lang w:bidi="he-IL"/>
        </w:rPr>
        <w:t>ιουδαίους</w:t>
      </w:r>
      <w:r w:rsidR="003D6444">
        <w:rPr>
          <w:rFonts w:cstheme="minorHAnsi"/>
          <w:sz w:val="28"/>
          <w:szCs w:val="28"/>
          <w:lang w:bidi="he-IL"/>
        </w:rPr>
        <w:t>,</w:t>
      </w:r>
      <w:r>
        <w:rPr>
          <w:rFonts w:cstheme="minorHAnsi"/>
          <w:sz w:val="28"/>
          <w:szCs w:val="28"/>
          <w:lang w:bidi="he-IL"/>
        </w:rPr>
        <w:t xml:space="preserve"> όπως </w:t>
      </w:r>
      <w:r w:rsidR="00A0341D">
        <w:rPr>
          <w:rFonts w:cstheme="minorHAnsi"/>
          <w:sz w:val="28"/>
          <w:szCs w:val="28"/>
          <w:lang w:bidi="he-IL"/>
        </w:rPr>
        <w:t>γνωρίζουμε</w:t>
      </w:r>
      <w:r>
        <w:rPr>
          <w:rFonts w:cstheme="minorHAnsi"/>
          <w:sz w:val="28"/>
          <w:szCs w:val="28"/>
          <w:lang w:bidi="he-IL"/>
        </w:rPr>
        <w:t xml:space="preserve">.  Ο </w:t>
      </w:r>
      <w:r w:rsidR="00A0341D">
        <w:rPr>
          <w:rFonts w:cstheme="minorHAnsi"/>
          <w:sz w:val="28"/>
          <w:szCs w:val="28"/>
          <w:lang w:bidi="he-IL"/>
        </w:rPr>
        <w:t>αντισημιτισμός</w:t>
      </w:r>
      <w:r>
        <w:rPr>
          <w:rFonts w:cstheme="minorHAnsi"/>
          <w:sz w:val="28"/>
          <w:szCs w:val="28"/>
          <w:lang w:bidi="he-IL"/>
        </w:rPr>
        <w:t xml:space="preserve"> του και οι </w:t>
      </w:r>
      <w:r w:rsidR="00A0341D">
        <w:rPr>
          <w:rFonts w:cstheme="minorHAnsi"/>
          <w:sz w:val="28"/>
          <w:szCs w:val="28"/>
          <w:lang w:bidi="he-IL"/>
        </w:rPr>
        <w:t>πεποιθήσεις</w:t>
      </w:r>
      <w:r>
        <w:rPr>
          <w:rFonts w:cstheme="minorHAnsi"/>
          <w:sz w:val="28"/>
          <w:szCs w:val="28"/>
          <w:lang w:bidi="he-IL"/>
        </w:rPr>
        <w:t xml:space="preserve"> του για το </w:t>
      </w:r>
      <w:r w:rsidR="00A0341D">
        <w:rPr>
          <w:rFonts w:cstheme="minorHAnsi"/>
          <w:sz w:val="28"/>
          <w:szCs w:val="28"/>
          <w:lang w:bidi="he-IL"/>
        </w:rPr>
        <w:t>αδιανόητο</w:t>
      </w:r>
      <w:r>
        <w:rPr>
          <w:rFonts w:cstheme="minorHAnsi"/>
          <w:sz w:val="28"/>
          <w:szCs w:val="28"/>
          <w:lang w:bidi="he-IL"/>
        </w:rPr>
        <w:t xml:space="preserve"> και </w:t>
      </w:r>
      <w:r w:rsidR="00A0341D">
        <w:rPr>
          <w:rFonts w:cstheme="minorHAnsi"/>
          <w:sz w:val="28"/>
          <w:szCs w:val="28"/>
          <w:lang w:bidi="he-IL"/>
        </w:rPr>
        <w:t>παράλογο</w:t>
      </w:r>
      <w:r>
        <w:rPr>
          <w:rFonts w:cstheme="minorHAnsi"/>
          <w:sz w:val="28"/>
          <w:szCs w:val="28"/>
          <w:lang w:bidi="he-IL"/>
        </w:rPr>
        <w:t xml:space="preserve"> για αυτόν της </w:t>
      </w:r>
      <w:r w:rsidR="00A0341D">
        <w:rPr>
          <w:rFonts w:cstheme="minorHAnsi"/>
          <w:sz w:val="28"/>
          <w:szCs w:val="28"/>
          <w:lang w:bidi="he-IL"/>
        </w:rPr>
        <w:t>ιουδαϊκής</w:t>
      </w:r>
      <w:r>
        <w:rPr>
          <w:rFonts w:cstheme="minorHAnsi"/>
          <w:sz w:val="28"/>
          <w:szCs w:val="28"/>
          <w:lang w:bidi="he-IL"/>
        </w:rPr>
        <w:t xml:space="preserve"> </w:t>
      </w:r>
      <w:r w:rsidR="00A0341D">
        <w:rPr>
          <w:rFonts w:cstheme="minorHAnsi"/>
          <w:sz w:val="28"/>
          <w:szCs w:val="28"/>
          <w:lang w:bidi="he-IL"/>
        </w:rPr>
        <w:t>θρησκείας</w:t>
      </w:r>
      <w:r>
        <w:rPr>
          <w:rFonts w:cstheme="minorHAnsi"/>
          <w:sz w:val="28"/>
          <w:szCs w:val="28"/>
          <w:lang w:bidi="he-IL"/>
        </w:rPr>
        <w:t xml:space="preserve"> και των </w:t>
      </w:r>
      <w:r w:rsidR="00A0341D">
        <w:rPr>
          <w:rFonts w:cstheme="minorHAnsi"/>
          <w:sz w:val="28"/>
          <w:szCs w:val="28"/>
          <w:lang w:bidi="he-IL"/>
        </w:rPr>
        <w:t>παράφρονων</w:t>
      </w:r>
      <w:r w:rsidR="00C75CDD">
        <w:rPr>
          <w:rFonts w:cstheme="minorHAnsi"/>
          <w:sz w:val="28"/>
          <w:szCs w:val="28"/>
          <w:lang w:bidi="he-IL"/>
        </w:rPr>
        <w:t>,</w:t>
      </w:r>
      <w:r>
        <w:rPr>
          <w:rFonts w:cstheme="minorHAnsi"/>
          <w:sz w:val="28"/>
          <w:szCs w:val="28"/>
          <w:lang w:bidi="he-IL"/>
        </w:rPr>
        <w:t xml:space="preserve"> όπως </w:t>
      </w:r>
      <w:r w:rsidR="00A0341D">
        <w:rPr>
          <w:rFonts w:cstheme="minorHAnsi"/>
          <w:sz w:val="28"/>
          <w:szCs w:val="28"/>
          <w:lang w:bidi="he-IL"/>
        </w:rPr>
        <w:t>θεωρούσε</w:t>
      </w:r>
      <w:r>
        <w:rPr>
          <w:rFonts w:cstheme="minorHAnsi"/>
          <w:sz w:val="28"/>
          <w:szCs w:val="28"/>
          <w:lang w:bidi="he-IL"/>
        </w:rPr>
        <w:t xml:space="preserve"> </w:t>
      </w:r>
      <w:r w:rsidR="00A0341D">
        <w:rPr>
          <w:rFonts w:cstheme="minorHAnsi"/>
          <w:sz w:val="28"/>
          <w:szCs w:val="28"/>
          <w:lang w:bidi="he-IL"/>
        </w:rPr>
        <w:t>διατάξεων</w:t>
      </w:r>
      <w:r>
        <w:rPr>
          <w:rFonts w:cstheme="minorHAnsi"/>
          <w:sz w:val="28"/>
          <w:szCs w:val="28"/>
          <w:lang w:bidi="he-IL"/>
        </w:rPr>
        <w:t xml:space="preserve"> </w:t>
      </w:r>
      <w:r w:rsidR="00C75CDD">
        <w:rPr>
          <w:rFonts w:cstheme="minorHAnsi"/>
          <w:sz w:val="28"/>
          <w:szCs w:val="28"/>
          <w:lang w:bidi="he-IL"/>
        </w:rPr>
        <w:t>της,</w:t>
      </w:r>
      <w:r>
        <w:rPr>
          <w:rFonts w:cstheme="minorHAnsi"/>
          <w:sz w:val="28"/>
          <w:szCs w:val="28"/>
          <w:lang w:bidi="he-IL"/>
        </w:rPr>
        <w:t xml:space="preserve">  </w:t>
      </w:r>
      <w:r w:rsidR="004E203B">
        <w:rPr>
          <w:rFonts w:cstheme="minorHAnsi"/>
          <w:sz w:val="28"/>
          <w:szCs w:val="28"/>
          <w:lang w:bidi="he-IL"/>
        </w:rPr>
        <w:t xml:space="preserve">δεν </w:t>
      </w:r>
      <w:r w:rsidR="00A0341D">
        <w:rPr>
          <w:rFonts w:cstheme="minorHAnsi"/>
          <w:sz w:val="28"/>
          <w:szCs w:val="28"/>
          <w:lang w:bidi="he-IL"/>
        </w:rPr>
        <w:t>ήρθη</w:t>
      </w:r>
      <w:r w:rsidR="004E203B">
        <w:rPr>
          <w:rFonts w:cstheme="minorHAnsi"/>
          <w:sz w:val="28"/>
          <w:szCs w:val="28"/>
          <w:lang w:bidi="he-IL"/>
        </w:rPr>
        <w:t xml:space="preserve"> </w:t>
      </w:r>
      <w:r w:rsidR="00A0341D">
        <w:rPr>
          <w:rFonts w:cstheme="minorHAnsi"/>
          <w:sz w:val="28"/>
          <w:szCs w:val="28"/>
          <w:lang w:bidi="he-IL"/>
        </w:rPr>
        <w:t>σίγουρα</w:t>
      </w:r>
      <w:r w:rsidR="004E203B">
        <w:rPr>
          <w:rFonts w:cstheme="minorHAnsi"/>
          <w:sz w:val="28"/>
          <w:szCs w:val="28"/>
          <w:lang w:bidi="he-IL"/>
        </w:rPr>
        <w:t xml:space="preserve"> </w:t>
      </w:r>
      <w:r w:rsidR="00A0341D">
        <w:rPr>
          <w:rFonts w:cstheme="minorHAnsi"/>
          <w:sz w:val="28"/>
          <w:szCs w:val="28"/>
          <w:lang w:bidi="he-IL"/>
        </w:rPr>
        <w:t>ξαφνικά</w:t>
      </w:r>
      <w:r w:rsidR="004E203B">
        <w:rPr>
          <w:rFonts w:cstheme="minorHAnsi"/>
          <w:sz w:val="28"/>
          <w:szCs w:val="28"/>
          <w:lang w:bidi="he-IL"/>
        </w:rPr>
        <w:t xml:space="preserve"> από την </w:t>
      </w:r>
      <w:r w:rsidR="00A0341D">
        <w:rPr>
          <w:rFonts w:cstheme="minorHAnsi"/>
          <w:sz w:val="28"/>
          <w:szCs w:val="28"/>
          <w:lang w:bidi="he-IL"/>
        </w:rPr>
        <w:t>κοσμοθεωρία</w:t>
      </w:r>
      <w:r w:rsidR="004E203B">
        <w:rPr>
          <w:rFonts w:cstheme="minorHAnsi"/>
          <w:sz w:val="28"/>
          <w:szCs w:val="28"/>
          <w:lang w:bidi="he-IL"/>
        </w:rPr>
        <w:t xml:space="preserve"> του. Η </w:t>
      </w:r>
      <w:r w:rsidR="00A0341D">
        <w:rPr>
          <w:rFonts w:cstheme="minorHAnsi"/>
          <w:sz w:val="28"/>
          <w:szCs w:val="28"/>
          <w:lang w:bidi="he-IL"/>
        </w:rPr>
        <w:t>στάση</w:t>
      </w:r>
      <w:r w:rsidR="004E203B">
        <w:rPr>
          <w:rFonts w:cstheme="minorHAnsi"/>
          <w:sz w:val="28"/>
          <w:szCs w:val="28"/>
          <w:lang w:bidi="he-IL"/>
        </w:rPr>
        <w:t xml:space="preserve"> του αυτή να </w:t>
      </w:r>
      <w:r w:rsidR="00A0341D">
        <w:rPr>
          <w:rFonts w:cstheme="minorHAnsi"/>
          <w:sz w:val="28"/>
          <w:szCs w:val="28"/>
          <w:lang w:bidi="he-IL"/>
        </w:rPr>
        <w:t>συγκατανευθεί</w:t>
      </w:r>
      <w:r w:rsidR="004E203B">
        <w:rPr>
          <w:rFonts w:cstheme="minorHAnsi"/>
          <w:sz w:val="28"/>
          <w:szCs w:val="28"/>
          <w:lang w:bidi="he-IL"/>
        </w:rPr>
        <w:t xml:space="preserve"> με τις </w:t>
      </w:r>
      <w:r w:rsidR="00A0341D">
        <w:rPr>
          <w:rFonts w:cstheme="minorHAnsi"/>
          <w:sz w:val="28"/>
          <w:szCs w:val="28"/>
          <w:lang w:bidi="he-IL"/>
        </w:rPr>
        <w:t>θρησκευτικές</w:t>
      </w:r>
      <w:r w:rsidR="004E203B">
        <w:rPr>
          <w:rFonts w:cstheme="minorHAnsi"/>
          <w:sz w:val="28"/>
          <w:szCs w:val="28"/>
          <w:lang w:bidi="he-IL"/>
        </w:rPr>
        <w:t xml:space="preserve"> τους </w:t>
      </w:r>
      <w:r w:rsidR="00A0341D">
        <w:rPr>
          <w:rFonts w:cstheme="minorHAnsi"/>
          <w:sz w:val="28"/>
          <w:szCs w:val="28"/>
          <w:lang w:bidi="he-IL"/>
        </w:rPr>
        <w:t>πεποιθήσεις</w:t>
      </w:r>
      <w:r w:rsidR="004E203B">
        <w:rPr>
          <w:rFonts w:cstheme="minorHAnsi"/>
          <w:sz w:val="28"/>
          <w:szCs w:val="28"/>
          <w:lang w:bidi="he-IL"/>
        </w:rPr>
        <w:t xml:space="preserve"> και </w:t>
      </w:r>
      <w:r w:rsidR="00A0341D">
        <w:rPr>
          <w:rFonts w:cstheme="minorHAnsi"/>
          <w:sz w:val="28"/>
          <w:szCs w:val="28"/>
          <w:lang w:bidi="he-IL"/>
        </w:rPr>
        <w:t>προλήψεις</w:t>
      </w:r>
      <w:r w:rsidR="004E203B">
        <w:rPr>
          <w:rFonts w:cstheme="minorHAnsi"/>
          <w:sz w:val="28"/>
          <w:szCs w:val="28"/>
          <w:lang w:bidi="he-IL"/>
        </w:rPr>
        <w:t xml:space="preserve"> </w:t>
      </w:r>
      <w:r w:rsidR="00A0341D">
        <w:rPr>
          <w:rFonts w:cstheme="minorHAnsi"/>
          <w:sz w:val="28"/>
          <w:szCs w:val="28"/>
          <w:lang w:bidi="he-IL"/>
        </w:rPr>
        <w:t>δείχνει</w:t>
      </w:r>
      <w:r w:rsidR="004E203B">
        <w:rPr>
          <w:rFonts w:cstheme="minorHAnsi"/>
          <w:sz w:val="28"/>
          <w:szCs w:val="28"/>
          <w:lang w:bidi="he-IL"/>
        </w:rPr>
        <w:t xml:space="preserve"> </w:t>
      </w:r>
      <w:r w:rsidR="00A0341D">
        <w:rPr>
          <w:rFonts w:cstheme="minorHAnsi"/>
          <w:sz w:val="28"/>
          <w:szCs w:val="28"/>
          <w:lang w:bidi="he-IL"/>
        </w:rPr>
        <w:t>πρώτα</w:t>
      </w:r>
      <w:r w:rsidR="004E203B">
        <w:rPr>
          <w:rFonts w:cstheme="minorHAnsi"/>
          <w:sz w:val="28"/>
          <w:szCs w:val="28"/>
          <w:lang w:bidi="he-IL"/>
        </w:rPr>
        <w:t xml:space="preserve"> από όλα μια </w:t>
      </w:r>
      <w:r w:rsidR="00A0341D">
        <w:rPr>
          <w:rFonts w:cstheme="minorHAnsi"/>
          <w:sz w:val="28"/>
          <w:szCs w:val="28"/>
          <w:lang w:bidi="he-IL"/>
        </w:rPr>
        <w:t>υπακοή</w:t>
      </w:r>
      <w:r w:rsidR="004E203B">
        <w:rPr>
          <w:rFonts w:cstheme="minorHAnsi"/>
          <w:sz w:val="28"/>
          <w:szCs w:val="28"/>
          <w:lang w:bidi="he-IL"/>
        </w:rPr>
        <w:t xml:space="preserve"> στις </w:t>
      </w:r>
      <w:r w:rsidR="00A0341D">
        <w:rPr>
          <w:rFonts w:cstheme="minorHAnsi"/>
          <w:sz w:val="28"/>
          <w:szCs w:val="28"/>
          <w:lang w:bidi="he-IL"/>
        </w:rPr>
        <w:t>συστάσεις</w:t>
      </w:r>
      <w:r w:rsidR="004E203B">
        <w:rPr>
          <w:rFonts w:cstheme="minorHAnsi"/>
          <w:sz w:val="28"/>
          <w:szCs w:val="28"/>
          <w:lang w:bidi="he-IL"/>
        </w:rPr>
        <w:t xml:space="preserve"> της </w:t>
      </w:r>
      <w:r w:rsidR="00A0341D">
        <w:rPr>
          <w:rFonts w:cstheme="minorHAnsi"/>
          <w:sz w:val="28"/>
          <w:szCs w:val="28"/>
          <w:lang w:bidi="he-IL"/>
        </w:rPr>
        <w:t>Ρώμης</w:t>
      </w:r>
      <w:r w:rsidR="004E203B">
        <w:rPr>
          <w:rFonts w:cstheme="minorHAnsi"/>
          <w:sz w:val="28"/>
          <w:szCs w:val="28"/>
          <w:lang w:bidi="he-IL"/>
        </w:rPr>
        <w:t xml:space="preserve"> προς στους </w:t>
      </w:r>
      <w:r w:rsidR="00A0341D">
        <w:rPr>
          <w:rFonts w:cstheme="minorHAnsi"/>
          <w:sz w:val="28"/>
          <w:szCs w:val="28"/>
          <w:lang w:bidi="he-IL"/>
        </w:rPr>
        <w:t>αξιωματούχους</w:t>
      </w:r>
      <w:r w:rsidR="004E203B">
        <w:rPr>
          <w:rFonts w:cstheme="minorHAnsi"/>
          <w:sz w:val="28"/>
          <w:szCs w:val="28"/>
          <w:lang w:bidi="he-IL"/>
        </w:rPr>
        <w:t xml:space="preserve"> της να μην </w:t>
      </w:r>
      <w:r w:rsidR="00A0341D">
        <w:rPr>
          <w:rFonts w:cstheme="minorHAnsi"/>
          <w:sz w:val="28"/>
          <w:szCs w:val="28"/>
          <w:lang w:bidi="he-IL"/>
        </w:rPr>
        <w:t>αντιδρούν</w:t>
      </w:r>
      <w:r w:rsidR="004E203B">
        <w:rPr>
          <w:rFonts w:cstheme="minorHAnsi"/>
          <w:sz w:val="28"/>
          <w:szCs w:val="28"/>
          <w:lang w:bidi="he-IL"/>
        </w:rPr>
        <w:t xml:space="preserve"> και να μην </w:t>
      </w:r>
      <w:r w:rsidR="00A0341D">
        <w:rPr>
          <w:rFonts w:cstheme="minorHAnsi"/>
          <w:sz w:val="28"/>
          <w:szCs w:val="28"/>
          <w:lang w:bidi="he-IL"/>
        </w:rPr>
        <w:t>προκαλούν</w:t>
      </w:r>
      <w:r w:rsidR="004E203B">
        <w:rPr>
          <w:rFonts w:cstheme="minorHAnsi"/>
          <w:sz w:val="28"/>
          <w:szCs w:val="28"/>
          <w:lang w:bidi="he-IL"/>
        </w:rPr>
        <w:t xml:space="preserve"> τα </w:t>
      </w:r>
      <w:r w:rsidR="00A0341D">
        <w:rPr>
          <w:rFonts w:cstheme="minorHAnsi"/>
          <w:sz w:val="28"/>
          <w:szCs w:val="28"/>
          <w:lang w:bidi="he-IL"/>
        </w:rPr>
        <w:t>θρησκευτικά</w:t>
      </w:r>
      <w:r w:rsidR="004E203B">
        <w:rPr>
          <w:rFonts w:cstheme="minorHAnsi"/>
          <w:sz w:val="28"/>
          <w:szCs w:val="28"/>
          <w:lang w:bidi="he-IL"/>
        </w:rPr>
        <w:t xml:space="preserve"> </w:t>
      </w:r>
      <w:r w:rsidR="00A0341D">
        <w:rPr>
          <w:rFonts w:cstheme="minorHAnsi"/>
          <w:sz w:val="28"/>
          <w:szCs w:val="28"/>
          <w:lang w:bidi="he-IL"/>
        </w:rPr>
        <w:t>πιστεύω</w:t>
      </w:r>
      <w:r w:rsidR="004E203B">
        <w:rPr>
          <w:rFonts w:cstheme="minorHAnsi"/>
          <w:sz w:val="28"/>
          <w:szCs w:val="28"/>
          <w:lang w:bidi="he-IL"/>
        </w:rPr>
        <w:t xml:space="preserve"> των </w:t>
      </w:r>
      <w:r w:rsidR="00A0341D">
        <w:rPr>
          <w:rFonts w:cstheme="minorHAnsi"/>
          <w:sz w:val="28"/>
          <w:szCs w:val="28"/>
          <w:lang w:bidi="he-IL"/>
        </w:rPr>
        <w:t>υποταγμένων</w:t>
      </w:r>
      <w:r w:rsidR="004E203B">
        <w:rPr>
          <w:rFonts w:cstheme="minorHAnsi"/>
          <w:sz w:val="28"/>
          <w:szCs w:val="28"/>
          <w:lang w:bidi="he-IL"/>
        </w:rPr>
        <w:t xml:space="preserve"> </w:t>
      </w:r>
      <w:r w:rsidR="00A0341D">
        <w:rPr>
          <w:rFonts w:cstheme="minorHAnsi"/>
          <w:sz w:val="28"/>
          <w:szCs w:val="28"/>
          <w:lang w:bidi="he-IL"/>
        </w:rPr>
        <w:t>λαών</w:t>
      </w:r>
      <w:r w:rsidR="004E203B">
        <w:rPr>
          <w:rFonts w:cstheme="minorHAnsi"/>
          <w:sz w:val="28"/>
          <w:szCs w:val="28"/>
          <w:lang w:bidi="he-IL"/>
        </w:rPr>
        <w:t>.</w:t>
      </w:r>
      <w:r w:rsidR="005815A0" w:rsidRPr="00A2247E">
        <w:rPr>
          <w:rStyle w:val="a7"/>
        </w:rPr>
        <w:footnoteReference w:id="406"/>
      </w:r>
      <w:r w:rsidR="004E203B">
        <w:rPr>
          <w:rFonts w:cstheme="minorHAnsi"/>
          <w:sz w:val="28"/>
          <w:szCs w:val="28"/>
          <w:lang w:bidi="he-IL"/>
        </w:rPr>
        <w:t xml:space="preserve"> Αυτό </w:t>
      </w:r>
      <w:r w:rsidR="00A0341D">
        <w:rPr>
          <w:rFonts w:cstheme="minorHAnsi"/>
          <w:sz w:val="28"/>
          <w:szCs w:val="28"/>
          <w:lang w:bidi="he-IL"/>
        </w:rPr>
        <w:t>επιπλέον</w:t>
      </w:r>
      <w:r w:rsidR="004E203B">
        <w:rPr>
          <w:rFonts w:cstheme="minorHAnsi"/>
          <w:sz w:val="28"/>
          <w:szCs w:val="28"/>
          <w:lang w:bidi="he-IL"/>
        </w:rPr>
        <w:t xml:space="preserve"> </w:t>
      </w:r>
      <w:r w:rsidR="00A0341D">
        <w:rPr>
          <w:rFonts w:cstheme="minorHAnsi"/>
          <w:sz w:val="28"/>
          <w:szCs w:val="28"/>
          <w:lang w:bidi="he-IL"/>
        </w:rPr>
        <w:t>αποδεικνύει</w:t>
      </w:r>
      <w:r w:rsidR="004E203B">
        <w:rPr>
          <w:rFonts w:cstheme="minorHAnsi"/>
          <w:sz w:val="28"/>
          <w:szCs w:val="28"/>
          <w:lang w:bidi="he-IL"/>
        </w:rPr>
        <w:t xml:space="preserve"> ότι η </w:t>
      </w:r>
      <w:r w:rsidR="00A0341D">
        <w:rPr>
          <w:rFonts w:cstheme="minorHAnsi"/>
          <w:sz w:val="28"/>
          <w:szCs w:val="28"/>
          <w:lang w:bidi="he-IL"/>
        </w:rPr>
        <w:t>επιστολή</w:t>
      </w:r>
      <w:r w:rsidR="004E203B">
        <w:rPr>
          <w:rFonts w:cstheme="minorHAnsi"/>
          <w:sz w:val="28"/>
          <w:szCs w:val="28"/>
          <w:lang w:bidi="he-IL"/>
        </w:rPr>
        <w:t xml:space="preserve"> του </w:t>
      </w:r>
      <w:r w:rsidR="00A0341D">
        <w:rPr>
          <w:rFonts w:cstheme="minorHAnsi"/>
          <w:sz w:val="28"/>
          <w:szCs w:val="28"/>
          <w:lang w:bidi="he-IL"/>
        </w:rPr>
        <w:t>Τιβέριου</w:t>
      </w:r>
      <w:r w:rsidR="004E203B">
        <w:rPr>
          <w:rFonts w:cstheme="minorHAnsi"/>
          <w:sz w:val="28"/>
          <w:szCs w:val="28"/>
          <w:lang w:bidi="he-IL"/>
        </w:rPr>
        <w:t xml:space="preserve"> με την </w:t>
      </w:r>
      <w:r w:rsidR="00A0341D">
        <w:rPr>
          <w:rFonts w:cstheme="minorHAnsi"/>
          <w:sz w:val="28"/>
          <w:szCs w:val="28"/>
          <w:lang w:bidi="he-IL"/>
        </w:rPr>
        <w:t>οποία</w:t>
      </w:r>
      <w:r w:rsidR="004E203B">
        <w:rPr>
          <w:rFonts w:cstheme="minorHAnsi"/>
          <w:sz w:val="28"/>
          <w:szCs w:val="28"/>
          <w:lang w:bidi="he-IL"/>
        </w:rPr>
        <w:t xml:space="preserve"> του </w:t>
      </w:r>
      <w:r w:rsidR="00A0341D">
        <w:rPr>
          <w:rFonts w:cstheme="minorHAnsi"/>
          <w:sz w:val="28"/>
          <w:szCs w:val="28"/>
          <w:lang w:bidi="he-IL"/>
        </w:rPr>
        <w:t>επέβαλε</w:t>
      </w:r>
      <w:r w:rsidR="004E203B">
        <w:rPr>
          <w:rFonts w:cstheme="minorHAnsi"/>
          <w:sz w:val="28"/>
          <w:szCs w:val="28"/>
          <w:lang w:bidi="he-IL"/>
        </w:rPr>
        <w:t xml:space="preserve"> να </w:t>
      </w:r>
      <w:r w:rsidR="00A0341D">
        <w:rPr>
          <w:rFonts w:cstheme="minorHAnsi"/>
          <w:sz w:val="28"/>
          <w:szCs w:val="28"/>
          <w:lang w:bidi="he-IL"/>
        </w:rPr>
        <w:t>ακολουθεί</w:t>
      </w:r>
      <w:r w:rsidR="004E203B">
        <w:rPr>
          <w:rFonts w:cstheme="minorHAnsi"/>
          <w:sz w:val="28"/>
          <w:szCs w:val="28"/>
          <w:lang w:bidi="he-IL"/>
        </w:rPr>
        <w:t xml:space="preserve"> </w:t>
      </w:r>
      <w:r w:rsidR="00A0341D">
        <w:rPr>
          <w:rFonts w:cstheme="minorHAnsi"/>
          <w:sz w:val="28"/>
          <w:szCs w:val="28"/>
          <w:lang w:bidi="he-IL"/>
        </w:rPr>
        <w:t>πιστά</w:t>
      </w:r>
      <w:r w:rsidR="004E203B">
        <w:rPr>
          <w:rFonts w:cstheme="minorHAnsi"/>
          <w:sz w:val="28"/>
          <w:szCs w:val="28"/>
          <w:lang w:bidi="he-IL"/>
        </w:rPr>
        <w:t xml:space="preserve"> τις </w:t>
      </w:r>
      <w:r w:rsidR="00A0341D">
        <w:rPr>
          <w:rFonts w:cstheme="minorHAnsi"/>
          <w:sz w:val="28"/>
          <w:szCs w:val="28"/>
          <w:lang w:bidi="he-IL"/>
        </w:rPr>
        <w:t>πολ</w:t>
      </w:r>
      <w:r w:rsidR="00542752">
        <w:rPr>
          <w:rFonts w:cstheme="minorHAnsi"/>
          <w:sz w:val="28"/>
          <w:szCs w:val="28"/>
          <w:lang w:bidi="he-IL"/>
        </w:rPr>
        <w:t>ι</w:t>
      </w:r>
      <w:r w:rsidR="00A0341D">
        <w:rPr>
          <w:rFonts w:cstheme="minorHAnsi"/>
          <w:sz w:val="28"/>
          <w:szCs w:val="28"/>
          <w:lang w:bidi="he-IL"/>
        </w:rPr>
        <w:t>τικ</w:t>
      </w:r>
      <w:r w:rsidR="00542752">
        <w:rPr>
          <w:rFonts w:cstheme="minorHAnsi"/>
          <w:sz w:val="28"/>
          <w:szCs w:val="28"/>
          <w:lang w:bidi="he-IL"/>
        </w:rPr>
        <w:t>έ</w:t>
      </w:r>
      <w:r w:rsidR="00A0341D">
        <w:rPr>
          <w:rFonts w:cstheme="minorHAnsi"/>
          <w:sz w:val="28"/>
          <w:szCs w:val="28"/>
          <w:lang w:bidi="he-IL"/>
        </w:rPr>
        <w:t>ς</w:t>
      </w:r>
      <w:r w:rsidR="004E203B">
        <w:rPr>
          <w:rFonts w:cstheme="minorHAnsi"/>
          <w:sz w:val="28"/>
          <w:szCs w:val="28"/>
          <w:lang w:bidi="he-IL"/>
        </w:rPr>
        <w:t xml:space="preserve"> αυτές </w:t>
      </w:r>
      <w:r w:rsidR="00A0341D">
        <w:rPr>
          <w:rFonts w:cstheme="minorHAnsi"/>
          <w:sz w:val="28"/>
          <w:szCs w:val="28"/>
          <w:lang w:bidi="he-IL"/>
        </w:rPr>
        <w:t>οδηγίες</w:t>
      </w:r>
      <w:r w:rsidR="004E203B">
        <w:rPr>
          <w:rFonts w:cstheme="minorHAnsi"/>
          <w:sz w:val="28"/>
          <w:szCs w:val="28"/>
          <w:lang w:bidi="he-IL"/>
        </w:rPr>
        <w:t xml:space="preserve"> της </w:t>
      </w:r>
      <w:r w:rsidR="00A0341D">
        <w:rPr>
          <w:rFonts w:cstheme="minorHAnsi"/>
          <w:sz w:val="28"/>
          <w:szCs w:val="28"/>
          <w:lang w:bidi="he-IL"/>
        </w:rPr>
        <w:t>Ρώμης</w:t>
      </w:r>
      <w:r w:rsidR="004E203B">
        <w:rPr>
          <w:rFonts w:cstheme="minorHAnsi"/>
          <w:sz w:val="28"/>
          <w:szCs w:val="28"/>
          <w:lang w:bidi="he-IL"/>
        </w:rPr>
        <w:t xml:space="preserve"> τον </w:t>
      </w:r>
      <w:r w:rsidR="00A0341D">
        <w:rPr>
          <w:rFonts w:cstheme="minorHAnsi"/>
          <w:sz w:val="28"/>
          <w:szCs w:val="28"/>
          <w:lang w:bidi="he-IL"/>
        </w:rPr>
        <w:t>είχε</w:t>
      </w:r>
      <w:r w:rsidR="004E203B">
        <w:rPr>
          <w:rFonts w:cstheme="minorHAnsi"/>
          <w:sz w:val="28"/>
          <w:szCs w:val="28"/>
          <w:lang w:bidi="he-IL"/>
        </w:rPr>
        <w:t xml:space="preserve"> </w:t>
      </w:r>
      <w:r w:rsidR="00A0341D">
        <w:rPr>
          <w:rFonts w:cstheme="minorHAnsi"/>
          <w:sz w:val="28"/>
          <w:szCs w:val="28"/>
          <w:lang w:bidi="he-IL"/>
        </w:rPr>
        <w:t>επηρεάσει</w:t>
      </w:r>
      <w:r w:rsidR="004E203B">
        <w:rPr>
          <w:rFonts w:cstheme="minorHAnsi"/>
          <w:sz w:val="28"/>
          <w:szCs w:val="28"/>
          <w:lang w:bidi="he-IL"/>
        </w:rPr>
        <w:t>.</w:t>
      </w:r>
      <w:r w:rsidR="00E569A4" w:rsidRPr="00A2247E">
        <w:rPr>
          <w:rStyle w:val="a7"/>
        </w:rPr>
        <w:footnoteReference w:id="407"/>
      </w:r>
      <w:r w:rsidR="004E203B">
        <w:rPr>
          <w:rFonts w:cstheme="minorHAnsi"/>
          <w:sz w:val="28"/>
          <w:szCs w:val="28"/>
          <w:lang w:bidi="he-IL"/>
        </w:rPr>
        <w:t xml:space="preserve"> </w:t>
      </w:r>
      <w:r w:rsidR="00A0341D">
        <w:rPr>
          <w:rFonts w:cstheme="minorHAnsi"/>
          <w:sz w:val="28"/>
          <w:szCs w:val="28"/>
          <w:lang w:bidi="he-IL"/>
        </w:rPr>
        <w:t>Σίγουρα</w:t>
      </w:r>
      <w:r w:rsidR="004E203B">
        <w:rPr>
          <w:rFonts w:cstheme="minorHAnsi"/>
          <w:sz w:val="28"/>
          <w:szCs w:val="28"/>
          <w:lang w:bidi="he-IL"/>
        </w:rPr>
        <w:t xml:space="preserve"> η </w:t>
      </w:r>
      <w:r w:rsidR="00A0341D">
        <w:rPr>
          <w:rFonts w:cstheme="minorHAnsi"/>
          <w:sz w:val="28"/>
          <w:szCs w:val="28"/>
          <w:lang w:bidi="he-IL"/>
        </w:rPr>
        <w:t>στάση</w:t>
      </w:r>
      <w:r w:rsidR="004E203B">
        <w:rPr>
          <w:rFonts w:cstheme="minorHAnsi"/>
          <w:sz w:val="28"/>
          <w:szCs w:val="28"/>
          <w:lang w:bidi="he-IL"/>
        </w:rPr>
        <w:t xml:space="preserve"> του </w:t>
      </w:r>
      <w:r w:rsidR="00A0341D">
        <w:rPr>
          <w:rFonts w:cstheme="minorHAnsi"/>
          <w:sz w:val="28"/>
          <w:szCs w:val="28"/>
          <w:lang w:bidi="he-IL"/>
        </w:rPr>
        <w:t>Πιλάτου</w:t>
      </w:r>
      <w:r w:rsidR="004E203B">
        <w:rPr>
          <w:rFonts w:cstheme="minorHAnsi"/>
          <w:sz w:val="28"/>
          <w:szCs w:val="28"/>
          <w:lang w:bidi="he-IL"/>
        </w:rPr>
        <w:t xml:space="preserve"> </w:t>
      </w:r>
      <w:r w:rsidR="00A0341D">
        <w:rPr>
          <w:rFonts w:cstheme="minorHAnsi"/>
          <w:sz w:val="28"/>
          <w:szCs w:val="28"/>
          <w:lang w:bidi="he-IL"/>
        </w:rPr>
        <w:t>φανερώνει</w:t>
      </w:r>
      <w:r w:rsidR="004E203B">
        <w:rPr>
          <w:rFonts w:cstheme="minorHAnsi"/>
          <w:sz w:val="28"/>
          <w:szCs w:val="28"/>
          <w:lang w:bidi="he-IL"/>
        </w:rPr>
        <w:t xml:space="preserve"> και μια </w:t>
      </w:r>
      <w:r w:rsidR="00A0341D">
        <w:rPr>
          <w:rFonts w:cstheme="minorHAnsi"/>
          <w:sz w:val="28"/>
          <w:szCs w:val="28"/>
          <w:lang w:bidi="he-IL"/>
        </w:rPr>
        <w:t>διάθεση</w:t>
      </w:r>
      <w:r w:rsidR="004E203B">
        <w:rPr>
          <w:rFonts w:cstheme="minorHAnsi"/>
          <w:sz w:val="28"/>
          <w:szCs w:val="28"/>
          <w:lang w:bidi="he-IL"/>
        </w:rPr>
        <w:t xml:space="preserve"> </w:t>
      </w:r>
      <w:r w:rsidR="00A0341D">
        <w:rPr>
          <w:rFonts w:cstheme="minorHAnsi"/>
          <w:sz w:val="28"/>
          <w:szCs w:val="28"/>
          <w:lang w:bidi="he-IL"/>
        </w:rPr>
        <w:t>κατευνασμού</w:t>
      </w:r>
      <w:r w:rsidR="003D6444">
        <w:rPr>
          <w:rFonts w:cstheme="minorHAnsi"/>
          <w:sz w:val="28"/>
          <w:szCs w:val="28"/>
          <w:lang w:bidi="he-IL"/>
        </w:rPr>
        <w:t>,</w:t>
      </w:r>
      <w:r w:rsidR="004E203B">
        <w:rPr>
          <w:rFonts w:cstheme="minorHAnsi"/>
          <w:sz w:val="28"/>
          <w:szCs w:val="28"/>
          <w:lang w:bidi="he-IL"/>
        </w:rPr>
        <w:t xml:space="preserve"> και είναι μια </w:t>
      </w:r>
      <w:r w:rsidR="00A0341D">
        <w:rPr>
          <w:rFonts w:cstheme="minorHAnsi"/>
          <w:sz w:val="28"/>
          <w:szCs w:val="28"/>
          <w:lang w:bidi="he-IL"/>
        </w:rPr>
        <w:t>πολιτική</w:t>
      </w:r>
      <w:r w:rsidR="004E203B">
        <w:rPr>
          <w:rFonts w:cstheme="minorHAnsi"/>
          <w:sz w:val="28"/>
          <w:szCs w:val="28"/>
          <w:lang w:bidi="he-IL"/>
        </w:rPr>
        <w:t xml:space="preserve"> </w:t>
      </w:r>
      <w:r w:rsidR="00A0341D">
        <w:rPr>
          <w:rFonts w:cstheme="minorHAnsi"/>
          <w:sz w:val="28"/>
          <w:szCs w:val="28"/>
          <w:lang w:bidi="he-IL"/>
        </w:rPr>
        <w:t>κίνηση</w:t>
      </w:r>
      <w:r w:rsidR="004E203B">
        <w:rPr>
          <w:rFonts w:cstheme="minorHAnsi"/>
          <w:sz w:val="28"/>
          <w:szCs w:val="28"/>
          <w:lang w:bidi="he-IL"/>
        </w:rPr>
        <w:t xml:space="preserve"> </w:t>
      </w:r>
      <w:r w:rsidR="00A0341D">
        <w:rPr>
          <w:rFonts w:cstheme="minorHAnsi"/>
          <w:sz w:val="28"/>
          <w:szCs w:val="28"/>
          <w:lang w:bidi="he-IL"/>
        </w:rPr>
        <w:t>καλής</w:t>
      </w:r>
      <w:r w:rsidR="004E203B">
        <w:rPr>
          <w:rFonts w:cstheme="minorHAnsi"/>
          <w:sz w:val="28"/>
          <w:szCs w:val="28"/>
          <w:lang w:bidi="he-IL"/>
        </w:rPr>
        <w:t xml:space="preserve"> </w:t>
      </w:r>
      <w:r w:rsidR="00A0341D">
        <w:rPr>
          <w:rFonts w:cstheme="minorHAnsi"/>
          <w:sz w:val="28"/>
          <w:szCs w:val="28"/>
          <w:lang w:bidi="he-IL"/>
        </w:rPr>
        <w:t>θελήσεως</w:t>
      </w:r>
      <w:r w:rsidR="004E203B">
        <w:rPr>
          <w:rFonts w:cstheme="minorHAnsi"/>
          <w:sz w:val="28"/>
          <w:szCs w:val="28"/>
          <w:lang w:bidi="he-IL"/>
        </w:rPr>
        <w:t xml:space="preserve"> για να </w:t>
      </w:r>
      <w:r w:rsidR="00A0341D">
        <w:rPr>
          <w:rFonts w:cstheme="minorHAnsi"/>
          <w:sz w:val="28"/>
          <w:szCs w:val="28"/>
          <w:lang w:bidi="he-IL"/>
        </w:rPr>
        <w:t>μειώσει</w:t>
      </w:r>
      <w:r w:rsidR="004E203B">
        <w:rPr>
          <w:rFonts w:cstheme="minorHAnsi"/>
          <w:sz w:val="28"/>
          <w:szCs w:val="28"/>
          <w:lang w:bidi="he-IL"/>
        </w:rPr>
        <w:t xml:space="preserve"> την </w:t>
      </w:r>
      <w:r w:rsidR="00A0341D">
        <w:rPr>
          <w:rFonts w:cstheme="minorHAnsi"/>
          <w:sz w:val="28"/>
          <w:szCs w:val="28"/>
          <w:lang w:bidi="he-IL"/>
        </w:rPr>
        <w:t>ένταση</w:t>
      </w:r>
      <w:r w:rsidR="004E203B">
        <w:rPr>
          <w:rFonts w:cstheme="minorHAnsi"/>
          <w:sz w:val="28"/>
          <w:szCs w:val="28"/>
          <w:lang w:bidi="he-IL"/>
        </w:rPr>
        <w:t xml:space="preserve"> των </w:t>
      </w:r>
      <w:r w:rsidR="00A0341D">
        <w:rPr>
          <w:rFonts w:cstheme="minorHAnsi"/>
          <w:sz w:val="28"/>
          <w:szCs w:val="28"/>
          <w:lang w:bidi="he-IL"/>
        </w:rPr>
        <w:t>ημ</w:t>
      </w:r>
      <w:r w:rsidR="00542752">
        <w:rPr>
          <w:rFonts w:cstheme="minorHAnsi"/>
          <w:sz w:val="28"/>
          <w:szCs w:val="28"/>
          <w:lang w:bidi="he-IL"/>
        </w:rPr>
        <w:t>ε</w:t>
      </w:r>
      <w:r w:rsidR="00A0341D">
        <w:rPr>
          <w:rFonts w:cstheme="minorHAnsi"/>
          <w:sz w:val="28"/>
          <w:szCs w:val="28"/>
          <w:lang w:bidi="he-IL"/>
        </w:rPr>
        <w:t>ρ</w:t>
      </w:r>
      <w:r w:rsidR="00542752">
        <w:rPr>
          <w:rFonts w:cstheme="minorHAnsi"/>
          <w:sz w:val="28"/>
          <w:szCs w:val="28"/>
          <w:lang w:bidi="he-IL"/>
        </w:rPr>
        <w:t>ώ</w:t>
      </w:r>
      <w:r w:rsidR="00A0341D">
        <w:rPr>
          <w:rFonts w:cstheme="minorHAnsi"/>
          <w:sz w:val="28"/>
          <w:szCs w:val="28"/>
          <w:lang w:bidi="he-IL"/>
        </w:rPr>
        <w:t>ν</w:t>
      </w:r>
      <w:r w:rsidR="003D6444">
        <w:rPr>
          <w:rFonts w:cstheme="minorHAnsi"/>
          <w:sz w:val="28"/>
          <w:szCs w:val="28"/>
          <w:lang w:bidi="he-IL"/>
        </w:rPr>
        <w:t>,</w:t>
      </w:r>
      <w:r w:rsidR="004E203B">
        <w:rPr>
          <w:rFonts w:cstheme="minorHAnsi"/>
          <w:sz w:val="28"/>
          <w:szCs w:val="28"/>
          <w:lang w:bidi="he-IL"/>
        </w:rPr>
        <w:t xml:space="preserve"> που </w:t>
      </w:r>
      <w:r w:rsidR="00A0341D">
        <w:rPr>
          <w:rFonts w:cstheme="minorHAnsi"/>
          <w:sz w:val="28"/>
          <w:szCs w:val="28"/>
          <w:lang w:bidi="he-IL"/>
        </w:rPr>
        <w:t>ήταν</w:t>
      </w:r>
      <w:r w:rsidR="004E203B">
        <w:rPr>
          <w:rFonts w:cstheme="minorHAnsi"/>
          <w:sz w:val="28"/>
          <w:szCs w:val="28"/>
          <w:lang w:bidi="he-IL"/>
        </w:rPr>
        <w:t xml:space="preserve"> </w:t>
      </w:r>
      <w:r w:rsidR="00A0341D">
        <w:rPr>
          <w:rFonts w:cstheme="minorHAnsi"/>
          <w:sz w:val="28"/>
          <w:szCs w:val="28"/>
          <w:lang w:bidi="he-IL"/>
        </w:rPr>
        <w:t>αντιληπτή</w:t>
      </w:r>
      <w:r w:rsidR="004E203B">
        <w:rPr>
          <w:rFonts w:cstheme="minorHAnsi"/>
          <w:sz w:val="28"/>
          <w:szCs w:val="28"/>
          <w:lang w:bidi="he-IL"/>
        </w:rPr>
        <w:t xml:space="preserve"> στις </w:t>
      </w:r>
      <w:r w:rsidR="00A0341D">
        <w:rPr>
          <w:rFonts w:cstheme="minorHAnsi"/>
          <w:sz w:val="28"/>
          <w:szCs w:val="28"/>
          <w:lang w:bidi="he-IL"/>
        </w:rPr>
        <w:t>στοές</w:t>
      </w:r>
      <w:r w:rsidR="004E203B">
        <w:rPr>
          <w:rFonts w:cstheme="minorHAnsi"/>
          <w:sz w:val="28"/>
          <w:szCs w:val="28"/>
          <w:lang w:bidi="he-IL"/>
        </w:rPr>
        <w:t xml:space="preserve"> </w:t>
      </w:r>
      <w:r w:rsidR="00A0341D">
        <w:rPr>
          <w:rFonts w:cstheme="minorHAnsi"/>
          <w:sz w:val="28"/>
          <w:szCs w:val="28"/>
          <w:lang w:bidi="he-IL"/>
        </w:rPr>
        <w:t>γύρω</w:t>
      </w:r>
      <w:r w:rsidR="004E203B">
        <w:rPr>
          <w:rFonts w:cstheme="minorHAnsi"/>
          <w:sz w:val="28"/>
          <w:szCs w:val="28"/>
          <w:lang w:bidi="he-IL"/>
        </w:rPr>
        <w:t xml:space="preserve"> από τον </w:t>
      </w:r>
      <w:r w:rsidR="00A0341D">
        <w:rPr>
          <w:rFonts w:cstheme="minorHAnsi"/>
          <w:sz w:val="28"/>
          <w:szCs w:val="28"/>
          <w:lang w:bidi="he-IL"/>
        </w:rPr>
        <w:t>Ναό</w:t>
      </w:r>
      <w:r w:rsidR="003D6444">
        <w:rPr>
          <w:rFonts w:cstheme="minorHAnsi"/>
          <w:sz w:val="28"/>
          <w:szCs w:val="28"/>
          <w:lang w:bidi="he-IL"/>
        </w:rPr>
        <w:t>,</w:t>
      </w:r>
      <w:r w:rsidR="004E203B">
        <w:rPr>
          <w:rFonts w:cstheme="minorHAnsi"/>
          <w:sz w:val="28"/>
          <w:szCs w:val="28"/>
          <w:lang w:bidi="he-IL"/>
        </w:rPr>
        <w:t xml:space="preserve"> στις </w:t>
      </w:r>
      <w:r w:rsidR="00A0341D">
        <w:rPr>
          <w:rFonts w:cstheme="minorHAnsi"/>
          <w:sz w:val="28"/>
          <w:szCs w:val="28"/>
          <w:lang w:bidi="he-IL"/>
        </w:rPr>
        <w:t>στοές</w:t>
      </w:r>
      <w:r w:rsidR="004E203B">
        <w:rPr>
          <w:rFonts w:cstheme="minorHAnsi"/>
          <w:sz w:val="28"/>
          <w:szCs w:val="28"/>
          <w:lang w:bidi="he-IL"/>
        </w:rPr>
        <w:t xml:space="preserve"> </w:t>
      </w:r>
      <w:r w:rsidR="00A0341D">
        <w:rPr>
          <w:rFonts w:cstheme="minorHAnsi"/>
          <w:sz w:val="28"/>
          <w:szCs w:val="28"/>
          <w:lang w:bidi="he-IL"/>
        </w:rPr>
        <w:t>γύρω</w:t>
      </w:r>
      <w:r w:rsidR="004E203B">
        <w:rPr>
          <w:rFonts w:cstheme="minorHAnsi"/>
          <w:sz w:val="28"/>
          <w:szCs w:val="28"/>
          <w:lang w:bidi="he-IL"/>
        </w:rPr>
        <w:t xml:space="preserve"> από την </w:t>
      </w:r>
      <w:r w:rsidR="00A0341D">
        <w:rPr>
          <w:rFonts w:cstheme="minorHAnsi"/>
          <w:sz w:val="28"/>
          <w:szCs w:val="28"/>
          <w:lang w:bidi="he-IL"/>
        </w:rPr>
        <w:t>ακρόπολη</w:t>
      </w:r>
      <w:r w:rsidR="004E203B">
        <w:rPr>
          <w:rFonts w:cstheme="minorHAnsi"/>
          <w:sz w:val="28"/>
          <w:szCs w:val="28"/>
          <w:lang w:bidi="he-IL"/>
        </w:rPr>
        <w:t xml:space="preserve"> </w:t>
      </w:r>
      <w:r w:rsidR="00A0341D">
        <w:rPr>
          <w:rFonts w:cstheme="minorHAnsi"/>
          <w:sz w:val="28"/>
          <w:szCs w:val="28"/>
          <w:lang w:bidi="he-IL"/>
        </w:rPr>
        <w:t>Αντωνία</w:t>
      </w:r>
      <w:r w:rsidR="004E203B">
        <w:rPr>
          <w:rFonts w:cstheme="minorHAnsi"/>
          <w:sz w:val="28"/>
          <w:szCs w:val="28"/>
          <w:lang w:bidi="he-IL"/>
        </w:rPr>
        <w:t>.</w:t>
      </w:r>
    </w:p>
    <w:p w14:paraId="7B31AB84" w14:textId="4ECE11E1" w:rsidR="004E203B" w:rsidRPr="00212723" w:rsidRDefault="00A0341D" w:rsidP="00422802">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Βέβαια</w:t>
      </w:r>
      <w:r w:rsidR="004E203B">
        <w:rPr>
          <w:rFonts w:cstheme="minorHAnsi"/>
          <w:sz w:val="28"/>
          <w:szCs w:val="28"/>
          <w:lang w:bidi="he-IL"/>
        </w:rPr>
        <w:t xml:space="preserve"> αυτή η </w:t>
      </w:r>
      <w:r>
        <w:rPr>
          <w:rFonts w:cstheme="minorHAnsi"/>
          <w:sz w:val="28"/>
          <w:szCs w:val="28"/>
          <w:lang w:bidi="he-IL"/>
        </w:rPr>
        <w:t>στάση</w:t>
      </w:r>
      <w:r w:rsidR="003E4CB9">
        <w:rPr>
          <w:rFonts w:cstheme="minorHAnsi"/>
          <w:sz w:val="28"/>
          <w:szCs w:val="28"/>
          <w:lang w:bidi="he-IL"/>
        </w:rPr>
        <w:t xml:space="preserve"> του </w:t>
      </w:r>
      <w:r>
        <w:rPr>
          <w:rFonts w:cstheme="minorHAnsi"/>
          <w:sz w:val="28"/>
          <w:szCs w:val="28"/>
          <w:lang w:bidi="he-IL"/>
        </w:rPr>
        <w:t>Πιλάτου</w:t>
      </w:r>
      <w:r w:rsidR="003E4CB9">
        <w:rPr>
          <w:rFonts w:cstheme="minorHAnsi"/>
          <w:sz w:val="28"/>
          <w:szCs w:val="28"/>
          <w:lang w:bidi="he-IL"/>
        </w:rPr>
        <w:t xml:space="preserve"> </w:t>
      </w:r>
      <w:r>
        <w:rPr>
          <w:rFonts w:cstheme="minorHAnsi"/>
          <w:sz w:val="28"/>
          <w:szCs w:val="28"/>
          <w:lang w:bidi="he-IL"/>
        </w:rPr>
        <w:t>μπορεί</w:t>
      </w:r>
      <w:r w:rsidR="003E4CB9">
        <w:rPr>
          <w:rFonts w:cstheme="minorHAnsi"/>
          <w:sz w:val="28"/>
          <w:szCs w:val="28"/>
          <w:lang w:bidi="he-IL"/>
        </w:rPr>
        <w:t xml:space="preserve"> να είναι </w:t>
      </w:r>
      <w:r>
        <w:rPr>
          <w:rFonts w:cstheme="minorHAnsi"/>
          <w:sz w:val="28"/>
          <w:szCs w:val="28"/>
          <w:lang w:bidi="he-IL"/>
        </w:rPr>
        <w:t>προάγγελος</w:t>
      </w:r>
      <w:r w:rsidR="003E4CB9">
        <w:rPr>
          <w:rFonts w:cstheme="minorHAnsi"/>
          <w:sz w:val="28"/>
          <w:szCs w:val="28"/>
          <w:lang w:bidi="he-IL"/>
        </w:rPr>
        <w:t xml:space="preserve"> και της </w:t>
      </w:r>
      <w:r>
        <w:rPr>
          <w:rFonts w:cstheme="minorHAnsi"/>
          <w:sz w:val="28"/>
          <w:szCs w:val="28"/>
          <w:lang w:bidi="he-IL"/>
        </w:rPr>
        <w:t>καλής</w:t>
      </w:r>
      <w:r w:rsidR="003E4CB9">
        <w:rPr>
          <w:rFonts w:cstheme="minorHAnsi"/>
          <w:sz w:val="28"/>
          <w:szCs w:val="28"/>
          <w:lang w:bidi="he-IL"/>
        </w:rPr>
        <w:t xml:space="preserve"> του </w:t>
      </w:r>
      <w:r>
        <w:rPr>
          <w:rFonts w:cstheme="minorHAnsi"/>
          <w:sz w:val="28"/>
          <w:szCs w:val="28"/>
          <w:lang w:bidi="he-IL"/>
        </w:rPr>
        <w:t>διάθεσης</w:t>
      </w:r>
      <w:r w:rsidR="003E4CB9">
        <w:rPr>
          <w:rFonts w:cstheme="minorHAnsi"/>
          <w:sz w:val="28"/>
          <w:szCs w:val="28"/>
          <w:lang w:bidi="he-IL"/>
        </w:rPr>
        <w:t xml:space="preserve"> να </w:t>
      </w:r>
      <w:r>
        <w:rPr>
          <w:rFonts w:cstheme="minorHAnsi"/>
          <w:sz w:val="28"/>
          <w:szCs w:val="28"/>
          <w:lang w:bidi="he-IL"/>
        </w:rPr>
        <w:t>συμφωνήσει</w:t>
      </w:r>
      <w:r w:rsidR="003E4CB9">
        <w:rPr>
          <w:rFonts w:cstheme="minorHAnsi"/>
          <w:sz w:val="28"/>
          <w:szCs w:val="28"/>
          <w:lang w:bidi="he-IL"/>
        </w:rPr>
        <w:t xml:space="preserve"> με τον </w:t>
      </w:r>
      <w:r>
        <w:rPr>
          <w:rFonts w:cstheme="minorHAnsi"/>
          <w:sz w:val="28"/>
          <w:szCs w:val="28"/>
          <w:lang w:bidi="he-IL"/>
        </w:rPr>
        <w:t>όχλο</w:t>
      </w:r>
      <w:r w:rsidR="003E4CB9">
        <w:rPr>
          <w:rFonts w:cstheme="minorHAnsi"/>
          <w:sz w:val="28"/>
          <w:szCs w:val="28"/>
          <w:lang w:bidi="he-IL"/>
        </w:rPr>
        <w:t xml:space="preserve"> και τους </w:t>
      </w:r>
      <w:r>
        <w:rPr>
          <w:rFonts w:cstheme="minorHAnsi"/>
          <w:sz w:val="28"/>
          <w:szCs w:val="28"/>
          <w:lang w:bidi="he-IL"/>
        </w:rPr>
        <w:t>αρχιερείς</w:t>
      </w:r>
      <w:r w:rsidR="003E4CB9">
        <w:rPr>
          <w:rFonts w:cstheme="minorHAnsi"/>
          <w:sz w:val="28"/>
          <w:szCs w:val="28"/>
          <w:lang w:bidi="he-IL"/>
        </w:rPr>
        <w:t xml:space="preserve"> στην </w:t>
      </w:r>
      <w:r>
        <w:rPr>
          <w:rFonts w:cstheme="minorHAnsi"/>
          <w:sz w:val="28"/>
          <w:szCs w:val="28"/>
          <w:lang w:bidi="he-IL"/>
        </w:rPr>
        <w:t>υπόθεση</w:t>
      </w:r>
      <w:r w:rsidR="003E4CB9">
        <w:rPr>
          <w:rFonts w:cstheme="minorHAnsi"/>
          <w:sz w:val="28"/>
          <w:szCs w:val="28"/>
          <w:lang w:bidi="he-IL"/>
        </w:rPr>
        <w:t xml:space="preserve"> «</w:t>
      </w:r>
      <w:r>
        <w:rPr>
          <w:rFonts w:cstheme="minorHAnsi"/>
          <w:sz w:val="28"/>
          <w:szCs w:val="28"/>
          <w:lang w:bidi="he-IL"/>
        </w:rPr>
        <w:t>Ιησούς</w:t>
      </w:r>
      <w:r w:rsidR="003E4CB9">
        <w:rPr>
          <w:rFonts w:cstheme="minorHAnsi"/>
          <w:sz w:val="28"/>
          <w:szCs w:val="28"/>
          <w:lang w:bidi="he-IL"/>
        </w:rPr>
        <w:t xml:space="preserve">». </w:t>
      </w:r>
      <w:r>
        <w:rPr>
          <w:rFonts w:cstheme="minorHAnsi"/>
          <w:sz w:val="28"/>
          <w:szCs w:val="28"/>
          <w:lang w:bidi="he-IL"/>
        </w:rPr>
        <w:t>Μπορεί</w:t>
      </w:r>
      <w:r w:rsidR="003E4CB9">
        <w:rPr>
          <w:rFonts w:cstheme="minorHAnsi"/>
          <w:sz w:val="28"/>
          <w:szCs w:val="28"/>
          <w:lang w:bidi="he-IL"/>
        </w:rPr>
        <w:t xml:space="preserve"> να είναι μια </w:t>
      </w:r>
      <w:r>
        <w:rPr>
          <w:rFonts w:cstheme="minorHAnsi"/>
          <w:sz w:val="28"/>
          <w:szCs w:val="28"/>
          <w:lang w:bidi="he-IL"/>
        </w:rPr>
        <w:t>προ οικονομία</w:t>
      </w:r>
      <w:r w:rsidR="003E4CB9">
        <w:rPr>
          <w:rFonts w:cstheme="minorHAnsi"/>
          <w:sz w:val="28"/>
          <w:szCs w:val="28"/>
          <w:lang w:bidi="he-IL"/>
        </w:rPr>
        <w:t xml:space="preserve"> της </w:t>
      </w:r>
      <w:r>
        <w:rPr>
          <w:rFonts w:cstheme="minorHAnsi"/>
          <w:sz w:val="28"/>
          <w:szCs w:val="28"/>
          <w:lang w:bidi="he-IL"/>
        </w:rPr>
        <w:t>υποχωρητικότητας</w:t>
      </w:r>
      <w:r w:rsidR="003D6444">
        <w:rPr>
          <w:rFonts w:cstheme="minorHAnsi"/>
          <w:sz w:val="28"/>
          <w:szCs w:val="28"/>
          <w:lang w:bidi="he-IL"/>
        </w:rPr>
        <w:t>,</w:t>
      </w:r>
      <w:r w:rsidR="003E4CB9">
        <w:rPr>
          <w:rFonts w:cstheme="minorHAnsi"/>
          <w:sz w:val="28"/>
          <w:szCs w:val="28"/>
          <w:lang w:bidi="he-IL"/>
        </w:rPr>
        <w:t xml:space="preserve"> που θα </w:t>
      </w:r>
      <w:r>
        <w:rPr>
          <w:rFonts w:cstheme="minorHAnsi"/>
          <w:sz w:val="28"/>
          <w:szCs w:val="28"/>
          <w:lang w:bidi="he-IL"/>
        </w:rPr>
        <w:t>δείξει</w:t>
      </w:r>
      <w:r w:rsidR="003E4CB9">
        <w:rPr>
          <w:rFonts w:cstheme="minorHAnsi"/>
          <w:sz w:val="28"/>
          <w:szCs w:val="28"/>
          <w:lang w:bidi="he-IL"/>
        </w:rPr>
        <w:t xml:space="preserve"> στη </w:t>
      </w:r>
      <w:r>
        <w:rPr>
          <w:rFonts w:cstheme="minorHAnsi"/>
          <w:sz w:val="28"/>
          <w:szCs w:val="28"/>
          <w:lang w:bidi="he-IL"/>
        </w:rPr>
        <w:t>συνέχεια</w:t>
      </w:r>
      <w:r w:rsidR="003E4CB9">
        <w:rPr>
          <w:rFonts w:cstheme="minorHAnsi"/>
          <w:sz w:val="28"/>
          <w:szCs w:val="28"/>
          <w:lang w:bidi="he-IL"/>
        </w:rPr>
        <w:t xml:space="preserve"> </w:t>
      </w:r>
      <w:r>
        <w:rPr>
          <w:rFonts w:cstheme="minorHAnsi"/>
          <w:sz w:val="28"/>
          <w:szCs w:val="28"/>
          <w:lang w:bidi="he-IL"/>
        </w:rPr>
        <w:t>απέναντι</w:t>
      </w:r>
      <w:r w:rsidR="003E4CB9">
        <w:rPr>
          <w:rFonts w:cstheme="minorHAnsi"/>
          <w:sz w:val="28"/>
          <w:szCs w:val="28"/>
          <w:lang w:bidi="he-IL"/>
        </w:rPr>
        <w:t xml:space="preserve"> στις </w:t>
      </w:r>
      <w:r>
        <w:rPr>
          <w:rFonts w:cstheme="minorHAnsi"/>
          <w:sz w:val="28"/>
          <w:szCs w:val="28"/>
          <w:lang w:bidi="he-IL"/>
        </w:rPr>
        <w:t>απαιτήσεις</w:t>
      </w:r>
      <w:r w:rsidR="003E4CB9">
        <w:rPr>
          <w:rFonts w:cstheme="minorHAnsi"/>
          <w:sz w:val="28"/>
          <w:szCs w:val="28"/>
          <w:lang w:bidi="he-IL"/>
        </w:rPr>
        <w:t xml:space="preserve"> του </w:t>
      </w:r>
      <w:r>
        <w:rPr>
          <w:rFonts w:cstheme="minorHAnsi"/>
          <w:sz w:val="28"/>
          <w:szCs w:val="28"/>
          <w:lang w:bidi="he-IL"/>
        </w:rPr>
        <w:t>όχλου</w:t>
      </w:r>
      <w:r w:rsidR="003E4CB9">
        <w:rPr>
          <w:rFonts w:cstheme="minorHAnsi"/>
          <w:sz w:val="28"/>
          <w:szCs w:val="28"/>
          <w:lang w:bidi="he-IL"/>
        </w:rPr>
        <w:t xml:space="preserve"> και των </w:t>
      </w:r>
      <w:r>
        <w:rPr>
          <w:rFonts w:cstheme="minorHAnsi"/>
          <w:sz w:val="28"/>
          <w:szCs w:val="28"/>
          <w:lang w:bidi="he-IL"/>
        </w:rPr>
        <w:t>αρχιερέων</w:t>
      </w:r>
      <w:r w:rsidR="003E4CB9">
        <w:rPr>
          <w:rFonts w:cstheme="minorHAnsi"/>
          <w:sz w:val="28"/>
          <w:szCs w:val="28"/>
          <w:lang w:bidi="he-IL"/>
        </w:rPr>
        <w:t xml:space="preserve"> στην </w:t>
      </w:r>
      <w:r>
        <w:rPr>
          <w:rFonts w:cstheme="minorHAnsi"/>
          <w:sz w:val="28"/>
          <w:szCs w:val="28"/>
          <w:lang w:bidi="he-IL"/>
        </w:rPr>
        <w:t>καταδίκη</w:t>
      </w:r>
      <w:r w:rsidR="003E4CB9">
        <w:rPr>
          <w:rFonts w:cstheme="minorHAnsi"/>
          <w:sz w:val="28"/>
          <w:szCs w:val="28"/>
          <w:lang w:bidi="he-IL"/>
        </w:rPr>
        <w:t xml:space="preserve"> του </w:t>
      </w:r>
      <w:r>
        <w:rPr>
          <w:rFonts w:cstheme="minorHAnsi"/>
          <w:sz w:val="28"/>
          <w:szCs w:val="28"/>
          <w:lang w:bidi="he-IL"/>
        </w:rPr>
        <w:t>Ιησού</w:t>
      </w:r>
      <w:r w:rsidR="003E4CB9">
        <w:rPr>
          <w:rFonts w:cstheme="minorHAnsi"/>
          <w:sz w:val="28"/>
          <w:szCs w:val="28"/>
          <w:lang w:bidi="he-IL"/>
        </w:rPr>
        <w:t xml:space="preserve">. Αυτή η </w:t>
      </w:r>
      <w:r>
        <w:rPr>
          <w:rFonts w:cstheme="minorHAnsi"/>
          <w:sz w:val="28"/>
          <w:szCs w:val="28"/>
          <w:lang w:bidi="he-IL"/>
        </w:rPr>
        <w:t>παρατήρηση</w:t>
      </w:r>
      <w:r w:rsidR="003E4CB9">
        <w:rPr>
          <w:rFonts w:cstheme="minorHAnsi"/>
          <w:sz w:val="28"/>
          <w:szCs w:val="28"/>
          <w:lang w:bidi="he-IL"/>
        </w:rPr>
        <w:t xml:space="preserve"> της </w:t>
      </w:r>
      <w:r>
        <w:rPr>
          <w:rFonts w:cstheme="minorHAnsi"/>
          <w:sz w:val="28"/>
          <w:szCs w:val="28"/>
          <w:lang w:bidi="he-IL"/>
        </w:rPr>
        <w:t>αλλαγής</w:t>
      </w:r>
      <w:r w:rsidR="003E4CB9">
        <w:rPr>
          <w:rFonts w:cstheme="minorHAnsi"/>
          <w:sz w:val="28"/>
          <w:szCs w:val="28"/>
          <w:lang w:bidi="he-IL"/>
        </w:rPr>
        <w:t xml:space="preserve"> της </w:t>
      </w:r>
      <w:r>
        <w:rPr>
          <w:rFonts w:cstheme="minorHAnsi"/>
          <w:sz w:val="28"/>
          <w:szCs w:val="28"/>
          <w:lang w:bidi="he-IL"/>
        </w:rPr>
        <w:t>συμπεριφοράς</w:t>
      </w:r>
      <w:r w:rsidR="003E4CB9">
        <w:rPr>
          <w:rFonts w:cstheme="minorHAnsi"/>
          <w:sz w:val="28"/>
          <w:szCs w:val="28"/>
          <w:lang w:bidi="he-IL"/>
        </w:rPr>
        <w:t xml:space="preserve"> του </w:t>
      </w:r>
      <w:r>
        <w:rPr>
          <w:rFonts w:cstheme="minorHAnsi"/>
          <w:sz w:val="28"/>
          <w:szCs w:val="28"/>
          <w:lang w:bidi="he-IL"/>
        </w:rPr>
        <w:t>Πιλάτου</w:t>
      </w:r>
      <w:r w:rsidR="003E4CB9">
        <w:rPr>
          <w:rFonts w:cstheme="minorHAnsi"/>
          <w:sz w:val="28"/>
          <w:szCs w:val="28"/>
          <w:lang w:bidi="he-IL"/>
        </w:rPr>
        <w:t xml:space="preserve"> </w:t>
      </w:r>
      <w:r>
        <w:rPr>
          <w:rFonts w:cstheme="minorHAnsi"/>
          <w:sz w:val="28"/>
          <w:szCs w:val="28"/>
          <w:lang w:bidi="he-IL"/>
        </w:rPr>
        <w:t>απέναντι</w:t>
      </w:r>
      <w:r w:rsidR="003E4CB9">
        <w:rPr>
          <w:rFonts w:cstheme="minorHAnsi"/>
          <w:sz w:val="28"/>
          <w:szCs w:val="28"/>
          <w:lang w:bidi="he-IL"/>
        </w:rPr>
        <w:t xml:space="preserve"> στους </w:t>
      </w:r>
      <w:r>
        <w:rPr>
          <w:rFonts w:cstheme="minorHAnsi"/>
          <w:sz w:val="28"/>
          <w:szCs w:val="28"/>
          <w:lang w:bidi="he-IL"/>
        </w:rPr>
        <w:t>ιουδαίους</w:t>
      </w:r>
      <w:r w:rsidR="003D6444">
        <w:rPr>
          <w:rFonts w:cstheme="minorHAnsi"/>
          <w:sz w:val="28"/>
          <w:szCs w:val="28"/>
          <w:lang w:bidi="he-IL"/>
        </w:rPr>
        <w:t>,</w:t>
      </w:r>
      <w:r w:rsidR="003E4CB9">
        <w:rPr>
          <w:rFonts w:cstheme="minorHAnsi"/>
          <w:sz w:val="28"/>
          <w:szCs w:val="28"/>
          <w:lang w:bidi="he-IL"/>
        </w:rPr>
        <w:t xml:space="preserve"> </w:t>
      </w:r>
      <w:r>
        <w:rPr>
          <w:rFonts w:cstheme="minorHAnsi"/>
          <w:sz w:val="28"/>
          <w:szCs w:val="28"/>
          <w:lang w:bidi="he-IL"/>
        </w:rPr>
        <w:t>σίγουρα</w:t>
      </w:r>
      <w:r w:rsidR="003E4CB9">
        <w:rPr>
          <w:rFonts w:cstheme="minorHAnsi"/>
          <w:sz w:val="28"/>
          <w:szCs w:val="28"/>
          <w:lang w:bidi="he-IL"/>
        </w:rPr>
        <w:t xml:space="preserve"> πιο </w:t>
      </w:r>
      <w:r>
        <w:rPr>
          <w:rFonts w:cstheme="minorHAnsi"/>
          <w:sz w:val="28"/>
          <w:szCs w:val="28"/>
          <w:lang w:bidi="he-IL"/>
        </w:rPr>
        <w:t>πολιτική</w:t>
      </w:r>
      <w:r w:rsidR="003D6444">
        <w:rPr>
          <w:rFonts w:cstheme="minorHAnsi"/>
          <w:sz w:val="28"/>
          <w:szCs w:val="28"/>
          <w:lang w:bidi="he-IL"/>
        </w:rPr>
        <w:t xml:space="preserve"> και </w:t>
      </w:r>
      <w:r w:rsidR="003E4CB9">
        <w:rPr>
          <w:rFonts w:cstheme="minorHAnsi"/>
          <w:sz w:val="28"/>
          <w:szCs w:val="28"/>
          <w:lang w:bidi="he-IL"/>
        </w:rPr>
        <w:t xml:space="preserve">πιο </w:t>
      </w:r>
      <w:r>
        <w:rPr>
          <w:rFonts w:cstheme="minorHAnsi"/>
          <w:sz w:val="28"/>
          <w:szCs w:val="28"/>
          <w:lang w:bidi="he-IL"/>
        </w:rPr>
        <w:t>διπλωματική</w:t>
      </w:r>
      <w:r w:rsidR="003E4CB9">
        <w:rPr>
          <w:rFonts w:cstheme="minorHAnsi"/>
          <w:sz w:val="28"/>
          <w:szCs w:val="28"/>
          <w:lang w:bidi="he-IL"/>
        </w:rPr>
        <w:t xml:space="preserve"> από τις </w:t>
      </w:r>
      <w:r>
        <w:rPr>
          <w:rFonts w:cstheme="minorHAnsi"/>
          <w:sz w:val="28"/>
          <w:szCs w:val="28"/>
          <w:lang w:bidi="he-IL"/>
        </w:rPr>
        <w:t>επιθετικές</w:t>
      </w:r>
      <w:r w:rsidR="003E4CB9">
        <w:rPr>
          <w:rFonts w:cstheme="minorHAnsi"/>
          <w:sz w:val="28"/>
          <w:szCs w:val="28"/>
          <w:lang w:bidi="he-IL"/>
        </w:rPr>
        <w:t xml:space="preserve"> του </w:t>
      </w:r>
      <w:r>
        <w:rPr>
          <w:rFonts w:cstheme="minorHAnsi"/>
          <w:sz w:val="28"/>
          <w:szCs w:val="28"/>
          <w:lang w:bidi="he-IL"/>
        </w:rPr>
        <w:t>αρχικές</w:t>
      </w:r>
      <w:r w:rsidR="003E4CB9">
        <w:rPr>
          <w:rFonts w:cstheme="minorHAnsi"/>
          <w:sz w:val="28"/>
          <w:szCs w:val="28"/>
          <w:lang w:bidi="he-IL"/>
        </w:rPr>
        <w:t xml:space="preserve"> </w:t>
      </w:r>
      <w:r>
        <w:rPr>
          <w:rFonts w:cstheme="minorHAnsi"/>
          <w:sz w:val="28"/>
          <w:szCs w:val="28"/>
          <w:lang w:bidi="he-IL"/>
        </w:rPr>
        <w:t>επιλογές</w:t>
      </w:r>
      <w:r w:rsidR="003D6444">
        <w:rPr>
          <w:rFonts w:cstheme="minorHAnsi"/>
          <w:sz w:val="28"/>
          <w:szCs w:val="28"/>
          <w:lang w:bidi="he-IL"/>
        </w:rPr>
        <w:t>,</w:t>
      </w:r>
      <w:r w:rsidR="003E4CB9">
        <w:rPr>
          <w:rFonts w:cstheme="minorHAnsi"/>
          <w:sz w:val="28"/>
          <w:szCs w:val="28"/>
          <w:lang w:bidi="he-IL"/>
        </w:rPr>
        <w:t xml:space="preserve"> </w:t>
      </w:r>
      <w:r>
        <w:rPr>
          <w:rFonts w:cstheme="minorHAnsi"/>
          <w:sz w:val="28"/>
          <w:szCs w:val="28"/>
          <w:lang w:bidi="he-IL"/>
        </w:rPr>
        <w:t>μπορεί</w:t>
      </w:r>
      <w:r w:rsidR="003E4CB9">
        <w:rPr>
          <w:rFonts w:cstheme="minorHAnsi"/>
          <w:sz w:val="28"/>
          <w:szCs w:val="28"/>
          <w:lang w:bidi="he-IL"/>
        </w:rPr>
        <w:t xml:space="preserve"> να </w:t>
      </w:r>
      <w:r>
        <w:rPr>
          <w:rFonts w:cstheme="minorHAnsi"/>
          <w:sz w:val="28"/>
          <w:szCs w:val="28"/>
          <w:lang w:bidi="he-IL"/>
        </w:rPr>
        <w:t>σημαίνει</w:t>
      </w:r>
      <w:r w:rsidR="003E4CB9">
        <w:rPr>
          <w:rFonts w:cstheme="minorHAnsi"/>
          <w:sz w:val="28"/>
          <w:szCs w:val="28"/>
          <w:lang w:bidi="he-IL"/>
        </w:rPr>
        <w:t xml:space="preserve"> ότι για τον </w:t>
      </w:r>
      <w:r>
        <w:rPr>
          <w:rFonts w:cstheme="minorHAnsi"/>
          <w:sz w:val="28"/>
          <w:szCs w:val="28"/>
          <w:lang w:bidi="he-IL"/>
        </w:rPr>
        <w:t>Πιλάτο</w:t>
      </w:r>
      <w:r w:rsidR="003E4CB9">
        <w:rPr>
          <w:rFonts w:cstheme="minorHAnsi"/>
          <w:sz w:val="28"/>
          <w:szCs w:val="28"/>
          <w:lang w:bidi="he-IL"/>
        </w:rPr>
        <w:t xml:space="preserve"> δεν </w:t>
      </w:r>
      <w:r>
        <w:rPr>
          <w:rFonts w:cstheme="minorHAnsi"/>
          <w:sz w:val="28"/>
          <w:szCs w:val="28"/>
          <w:lang w:bidi="he-IL"/>
        </w:rPr>
        <w:t>ήταν</w:t>
      </w:r>
      <w:r w:rsidR="003E4CB9">
        <w:rPr>
          <w:rFonts w:cstheme="minorHAnsi"/>
          <w:sz w:val="28"/>
          <w:szCs w:val="28"/>
          <w:lang w:bidi="he-IL"/>
        </w:rPr>
        <w:t xml:space="preserve"> </w:t>
      </w:r>
      <w:r w:rsidR="00231F9F">
        <w:rPr>
          <w:rFonts w:cstheme="minorHAnsi"/>
          <w:sz w:val="28"/>
          <w:szCs w:val="28"/>
          <w:lang w:bidi="he-IL"/>
        </w:rPr>
        <w:t xml:space="preserve">εντελώς </w:t>
      </w:r>
      <w:r>
        <w:rPr>
          <w:rFonts w:cstheme="minorHAnsi"/>
          <w:sz w:val="28"/>
          <w:szCs w:val="28"/>
          <w:lang w:bidi="he-IL"/>
        </w:rPr>
        <w:t>άγνωστη</w:t>
      </w:r>
      <w:r w:rsidR="003E4CB9">
        <w:rPr>
          <w:rFonts w:cstheme="minorHAnsi"/>
          <w:sz w:val="28"/>
          <w:szCs w:val="28"/>
          <w:lang w:bidi="he-IL"/>
        </w:rPr>
        <w:t xml:space="preserve"> η </w:t>
      </w:r>
      <w:r>
        <w:rPr>
          <w:rFonts w:cstheme="minorHAnsi"/>
          <w:sz w:val="28"/>
          <w:szCs w:val="28"/>
          <w:lang w:bidi="he-IL"/>
        </w:rPr>
        <w:t>πολιτική</w:t>
      </w:r>
      <w:r w:rsidR="003E4CB9">
        <w:rPr>
          <w:rFonts w:cstheme="minorHAnsi"/>
          <w:sz w:val="28"/>
          <w:szCs w:val="28"/>
          <w:lang w:bidi="he-IL"/>
        </w:rPr>
        <w:t xml:space="preserve"> </w:t>
      </w:r>
      <w:r>
        <w:rPr>
          <w:rFonts w:cstheme="minorHAnsi"/>
          <w:sz w:val="28"/>
          <w:szCs w:val="28"/>
          <w:lang w:bidi="he-IL"/>
        </w:rPr>
        <w:t>τέχνη</w:t>
      </w:r>
      <w:r w:rsidR="003E4CB9">
        <w:rPr>
          <w:rFonts w:cstheme="minorHAnsi"/>
          <w:sz w:val="28"/>
          <w:szCs w:val="28"/>
          <w:lang w:bidi="he-IL"/>
        </w:rPr>
        <w:t xml:space="preserve">. Ο </w:t>
      </w:r>
      <w:r>
        <w:rPr>
          <w:rFonts w:cstheme="minorHAnsi"/>
          <w:sz w:val="28"/>
          <w:szCs w:val="28"/>
          <w:lang w:bidi="he-IL"/>
        </w:rPr>
        <w:t>αυτόπτης</w:t>
      </w:r>
      <w:r w:rsidR="003E4CB9">
        <w:rPr>
          <w:rFonts w:cstheme="minorHAnsi"/>
          <w:sz w:val="28"/>
          <w:szCs w:val="28"/>
          <w:lang w:bidi="he-IL"/>
        </w:rPr>
        <w:t xml:space="preserve"> </w:t>
      </w:r>
      <w:r>
        <w:rPr>
          <w:rFonts w:cstheme="minorHAnsi"/>
          <w:sz w:val="28"/>
          <w:szCs w:val="28"/>
          <w:lang w:bidi="he-IL"/>
        </w:rPr>
        <w:t>μάρτυρας</w:t>
      </w:r>
      <w:r w:rsidR="003E4CB9">
        <w:rPr>
          <w:rFonts w:cstheme="minorHAnsi"/>
          <w:sz w:val="28"/>
          <w:szCs w:val="28"/>
          <w:lang w:bidi="he-IL"/>
        </w:rPr>
        <w:t xml:space="preserve"> </w:t>
      </w:r>
      <w:r>
        <w:rPr>
          <w:rFonts w:cstheme="minorHAnsi"/>
          <w:sz w:val="28"/>
          <w:szCs w:val="28"/>
          <w:lang w:bidi="he-IL"/>
        </w:rPr>
        <w:t>Ιωάννης</w:t>
      </w:r>
      <w:r w:rsidR="003E4CB9">
        <w:rPr>
          <w:rFonts w:cstheme="minorHAnsi"/>
          <w:sz w:val="28"/>
          <w:szCs w:val="28"/>
          <w:lang w:bidi="he-IL"/>
        </w:rPr>
        <w:t xml:space="preserve"> </w:t>
      </w:r>
      <w:r>
        <w:rPr>
          <w:rFonts w:cstheme="minorHAnsi"/>
          <w:sz w:val="28"/>
          <w:szCs w:val="28"/>
          <w:lang w:bidi="he-IL"/>
        </w:rPr>
        <w:t>σίγουρα</w:t>
      </w:r>
      <w:r w:rsidR="003E4CB9">
        <w:rPr>
          <w:rFonts w:cstheme="minorHAnsi"/>
          <w:sz w:val="28"/>
          <w:szCs w:val="28"/>
          <w:lang w:bidi="he-IL"/>
        </w:rPr>
        <w:t xml:space="preserve"> θα </w:t>
      </w:r>
      <w:r>
        <w:rPr>
          <w:rFonts w:cstheme="minorHAnsi"/>
          <w:sz w:val="28"/>
          <w:szCs w:val="28"/>
          <w:lang w:bidi="he-IL"/>
        </w:rPr>
        <w:lastRenderedPageBreak/>
        <w:t>εξεπλάγη</w:t>
      </w:r>
      <w:r w:rsidR="003E4CB9">
        <w:rPr>
          <w:rFonts w:cstheme="minorHAnsi"/>
          <w:sz w:val="28"/>
          <w:szCs w:val="28"/>
          <w:lang w:bidi="he-IL"/>
        </w:rPr>
        <w:t xml:space="preserve"> και θα </w:t>
      </w:r>
      <w:r>
        <w:rPr>
          <w:rFonts w:cstheme="minorHAnsi"/>
          <w:sz w:val="28"/>
          <w:szCs w:val="28"/>
          <w:lang w:bidi="he-IL"/>
        </w:rPr>
        <w:t>εντυπωσιάστηκε</w:t>
      </w:r>
      <w:r w:rsidR="003E4CB9">
        <w:rPr>
          <w:rFonts w:cstheme="minorHAnsi"/>
          <w:sz w:val="28"/>
          <w:szCs w:val="28"/>
          <w:lang w:bidi="he-IL"/>
        </w:rPr>
        <w:t xml:space="preserve"> από αυτή τη μη </w:t>
      </w:r>
      <w:r>
        <w:rPr>
          <w:rFonts w:cstheme="minorHAnsi"/>
          <w:sz w:val="28"/>
          <w:szCs w:val="28"/>
          <w:lang w:bidi="he-IL"/>
        </w:rPr>
        <w:t>αναμενόμενη</w:t>
      </w:r>
      <w:r w:rsidR="003E4CB9">
        <w:rPr>
          <w:rFonts w:cstheme="minorHAnsi"/>
          <w:sz w:val="28"/>
          <w:szCs w:val="28"/>
          <w:lang w:bidi="he-IL"/>
        </w:rPr>
        <w:t xml:space="preserve"> </w:t>
      </w:r>
      <w:r>
        <w:rPr>
          <w:rFonts w:cstheme="minorHAnsi"/>
          <w:sz w:val="28"/>
          <w:szCs w:val="28"/>
          <w:lang w:bidi="he-IL"/>
        </w:rPr>
        <w:t>στάση</w:t>
      </w:r>
      <w:r w:rsidR="003E4CB9">
        <w:rPr>
          <w:rFonts w:cstheme="minorHAnsi"/>
          <w:sz w:val="28"/>
          <w:szCs w:val="28"/>
          <w:lang w:bidi="he-IL"/>
        </w:rPr>
        <w:t xml:space="preserve"> του </w:t>
      </w:r>
      <w:r>
        <w:rPr>
          <w:rFonts w:cstheme="minorHAnsi"/>
          <w:sz w:val="28"/>
          <w:szCs w:val="28"/>
          <w:lang w:bidi="he-IL"/>
        </w:rPr>
        <w:t>Πιλάτου</w:t>
      </w:r>
      <w:r w:rsidR="00C75CDD">
        <w:rPr>
          <w:rFonts w:cstheme="minorHAnsi"/>
          <w:sz w:val="28"/>
          <w:szCs w:val="28"/>
          <w:lang w:bidi="he-IL"/>
        </w:rPr>
        <w:t>,</w:t>
      </w:r>
      <w:r w:rsidR="003E4CB9">
        <w:rPr>
          <w:rFonts w:cstheme="minorHAnsi"/>
          <w:sz w:val="28"/>
          <w:szCs w:val="28"/>
          <w:lang w:bidi="he-IL"/>
        </w:rPr>
        <w:t xml:space="preserve"> </w:t>
      </w:r>
      <w:r>
        <w:rPr>
          <w:rFonts w:cstheme="minorHAnsi"/>
          <w:sz w:val="28"/>
          <w:szCs w:val="28"/>
          <w:lang w:bidi="he-IL"/>
        </w:rPr>
        <w:t>σεβασμού</w:t>
      </w:r>
      <w:r w:rsidR="003E4CB9">
        <w:rPr>
          <w:rFonts w:cstheme="minorHAnsi"/>
          <w:sz w:val="28"/>
          <w:szCs w:val="28"/>
          <w:lang w:bidi="he-IL"/>
        </w:rPr>
        <w:t xml:space="preserve"> του </w:t>
      </w:r>
      <w:r>
        <w:rPr>
          <w:rFonts w:cstheme="minorHAnsi"/>
          <w:sz w:val="28"/>
          <w:szCs w:val="28"/>
          <w:lang w:bidi="he-IL"/>
        </w:rPr>
        <w:t>θρησκευτικού</w:t>
      </w:r>
      <w:r w:rsidR="003E4CB9">
        <w:rPr>
          <w:rFonts w:cstheme="minorHAnsi"/>
          <w:sz w:val="28"/>
          <w:szCs w:val="28"/>
          <w:lang w:bidi="he-IL"/>
        </w:rPr>
        <w:t xml:space="preserve"> </w:t>
      </w:r>
      <w:r>
        <w:rPr>
          <w:rFonts w:cstheme="minorHAnsi"/>
          <w:sz w:val="28"/>
          <w:szCs w:val="28"/>
          <w:lang w:bidi="he-IL"/>
        </w:rPr>
        <w:t>εθίμου</w:t>
      </w:r>
      <w:r w:rsidR="003E4CB9">
        <w:rPr>
          <w:rFonts w:cstheme="minorHAnsi"/>
          <w:sz w:val="28"/>
          <w:szCs w:val="28"/>
          <w:lang w:bidi="he-IL"/>
        </w:rPr>
        <w:t xml:space="preserve"> των </w:t>
      </w:r>
      <w:r>
        <w:rPr>
          <w:rFonts w:cstheme="minorHAnsi"/>
          <w:sz w:val="28"/>
          <w:szCs w:val="28"/>
          <w:lang w:bidi="he-IL"/>
        </w:rPr>
        <w:t>ιουδαίων</w:t>
      </w:r>
      <w:r w:rsidR="003E4CB9">
        <w:rPr>
          <w:rFonts w:cstheme="minorHAnsi"/>
          <w:sz w:val="28"/>
          <w:szCs w:val="28"/>
          <w:lang w:bidi="he-IL"/>
        </w:rPr>
        <w:t xml:space="preserve"> και για αυτό την </w:t>
      </w:r>
      <w:r>
        <w:rPr>
          <w:rFonts w:cstheme="minorHAnsi"/>
          <w:sz w:val="28"/>
          <w:szCs w:val="28"/>
          <w:lang w:bidi="he-IL"/>
        </w:rPr>
        <w:t>αναφέρει</w:t>
      </w:r>
      <w:r w:rsidR="003E4CB9">
        <w:rPr>
          <w:rFonts w:cstheme="minorHAnsi"/>
          <w:sz w:val="28"/>
          <w:szCs w:val="28"/>
          <w:lang w:bidi="he-IL"/>
        </w:rPr>
        <w:t xml:space="preserve"> στη </w:t>
      </w:r>
      <w:r w:rsidR="006F7EEC">
        <w:rPr>
          <w:rFonts w:cstheme="minorHAnsi"/>
          <w:sz w:val="28"/>
          <w:szCs w:val="28"/>
          <w:lang w:bidi="he-IL"/>
        </w:rPr>
        <w:t>διήγηση</w:t>
      </w:r>
      <w:r w:rsidR="003E4CB9">
        <w:rPr>
          <w:rFonts w:cstheme="minorHAnsi"/>
          <w:sz w:val="28"/>
          <w:szCs w:val="28"/>
          <w:lang w:bidi="he-IL"/>
        </w:rPr>
        <w:t xml:space="preserve"> της </w:t>
      </w:r>
      <w:r w:rsidR="006F7EEC">
        <w:rPr>
          <w:rFonts w:cstheme="minorHAnsi"/>
          <w:sz w:val="28"/>
          <w:szCs w:val="28"/>
          <w:lang w:bidi="he-IL"/>
        </w:rPr>
        <w:t>μαρτυρίας</w:t>
      </w:r>
      <w:r w:rsidR="003E4CB9">
        <w:rPr>
          <w:rFonts w:cstheme="minorHAnsi"/>
          <w:sz w:val="28"/>
          <w:szCs w:val="28"/>
          <w:lang w:bidi="he-IL"/>
        </w:rPr>
        <w:t xml:space="preserve"> του. </w:t>
      </w:r>
      <w:r w:rsidR="006F7EEC">
        <w:rPr>
          <w:rFonts w:cstheme="minorHAnsi"/>
          <w:sz w:val="28"/>
          <w:szCs w:val="28"/>
          <w:lang w:bidi="he-IL"/>
        </w:rPr>
        <w:t>Επιπλέον</w:t>
      </w:r>
      <w:r w:rsidR="003E4CB9">
        <w:rPr>
          <w:rFonts w:cstheme="minorHAnsi"/>
          <w:sz w:val="28"/>
          <w:szCs w:val="28"/>
          <w:lang w:bidi="he-IL"/>
        </w:rPr>
        <w:t xml:space="preserve"> </w:t>
      </w:r>
      <w:r w:rsidR="006F7EEC">
        <w:rPr>
          <w:rFonts w:cstheme="minorHAnsi"/>
          <w:sz w:val="28"/>
          <w:szCs w:val="28"/>
          <w:lang w:bidi="he-IL"/>
        </w:rPr>
        <w:t>δομικά</w:t>
      </w:r>
      <w:r w:rsidR="003E4CB9">
        <w:rPr>
          <w:rFonts w:cstheme="minorHAnsi"/>
          <w:sz w:val="28"/>
          <w:szCs w:val="28"/>
          <w:lang w:bidi="he-IL"/>
        </w:rPr>
        <w:t xml:space="preserve"> </w:t>
      </w:r>
      <w:r w:rsidR="006F7EEC">
        <w:rPr>
          <w:rFonts w:cstheme="minorHAnsi"/>
          <w:sz w:val="28"/>
          <w:szCs w:val="28"/>
          <w:lang w:bidi="he-IL"/>
        </w:rPr>
        <w:t>στηρίζει</w:t>
      </w:r>
      <w:r w:rsidR="003E4CB9">
        <w:rPr>
          <w:rFonts w:cstheme="minorHAnsi"/>
          <w:sz w:val="28"/>
          <w:szCs w:val="28"/>
          <w:lang w:bidi="he-IL"/>
        </w:rPr>
        <w:t xml:space="preserve"> την </w:t>
      </w:r>
      <w:r w:rsidR="006F7EEC">
        <w:rPr>
          <w:rFonts w:cstheme="minorHAnsi"/>
          <w:sz w:val="28"/>
          <w:szCs w:val="28"/>
          <w:lang w:bidi="he-IL"/>
        </w:rPr>
        <w:t>αλήθεια</w:t>
      </w:r>
      <w:r w:rsidR="003E4CB9">
        <w:rPr>
          <w:rFonts w:cstheme="minorHAnsi"/>
          <w:sz w:val="28"/>
          <w:szCs w:val="28"/>
          <w:lang w:bidi="he-IL"/>
        </w:rPr>
        <w:t xml:space="preserve"> της </w:t>
      </w:r>
      <w:r w:rsidR="006F7EEC">
        <w:rPr>
          <w:rFonts w:cstheme="minorHAnsi"/>
          <w:sz w:val="28"/>
          <w:szCs w:val="28"/>
          <w:lang w:bidi="he-IL"/>
        </w:rPr>
        <w:t>μαρτυρίας</w:t>
      </w:r>
      <w:r w:rsidR="003E4CB9">
        <w:rPr>
          <w:rFonts w:cstheme="minorHAnsi"/>
          <w:sz w:val="28"/>
          <w:szCs w:val="28"/>
          <w:lang w:bidi="he-IL"/>
        </w:rPr>
        <w:t xml:space="preserve"> του</w:t>
      </w:r>
      <w:r w:rsidR="00E569A4">
        <w:rPr>
          <w:rFonts w:cstheme="minorHAnsi"/>
          <w:sz w:val="28"/>
          <w:szCs w:val="28"/>
          <w:lang w:bidi="he-IL"/>
        </w:rPr>
        <w:t>,</w:t>
      </w:r>
      <w:r w:rsidR="003E4CB9">
        <w:rPr>
          <w:rFonts w:cstheme="minorHAnsi"/>
          <w:sz w:val="28"/>
          <w:szCs w:val="28"/>
          <w:lang w:bidi="he-IL"/>
        </w:rPr>
        <w:t xml:space="preserve"> </w:t>
      </w:r>
      <w:r w:rsidR="003B29DC">
        <w:rPr>
          <w:rFonts w:cstheme="minorHAnsi"/>
          <w:sz w:val="28"/>
          <w:szCs w:val="28"/>
          <w:lang w:bidi="he-IL"/>
        </w:rPr>
        <w:t xml:space="preserve">ότι ο </w:t>
      </w:r>
      <w:r w:rsidR="006F7EEC">
        <w:rPr>
          <w:rFonts w:cstheme="minorHAnsi"/>
          <w:sz w:val="28"/>
          <w:szCs w:val="28"/>
          <w:lang w:bidi="he-IL"/>
        </w:rPr>
        <w:t>Πιλάτος</w:t>
      </w:r>
      <w:r w:rsidR="003B29DC">
        <w:rPr>
          <w:rFonts w:cstheme="minorHAnsi"/>
          <w:sz w:val="28"/>
          <w:szCs w:val="28"/>
          <w:lang w:bidi="he-IL"/>
        </w:rPr>
        <w:t xml:space="preserve"> σε αυτή τη </w:t>
      </w:r>
      <w:r w:rsidR="006F7EEC">
        <w:rPr>
          <w:rFonts w:cstheme="minorHAnsi"/>
          <w:sz w:val="28"/>
          <w:szCs w:val="28"/>
          <w:lang w:bidi="he-IL"/>
        </w:rPr>
        <w:t>δίκη</w:t>
      </w:r>
      <w:r w:rsidR="003B29DC">
        <w:rPr>
          <w:rFonts w:cstheme="minorHAnsi"/>
          <w:sz w:val="28"/>
          <w:szCs w:val="28"/>
          <w:lang w:bidi="he-IL"/>
        </w:rPr>
        <w:t xml:space="preserve"> </w:t>
      </w:r>
      <w:r w:rsidR="006F7EEC">
        <w:rPr>
          <w:rFonts w:cstheme="minorHAnsi"/>
          <w:sz w:val="28"/>
          <w:szCs w:val="28"/>
          <w:lang w:bidi="he-IL"/>
        </w:rPr>
        <w:t>ήθελε</w:t>
      </w:r>
      <w:r w:rsidR="003B29DC">
        <w:rPr>
          <w:rFonts w:cstheme="minorHAnsi"/>
          <w:sz w:val="28"/>
          <w:szCs w:val="28"/>
          <w:lang w:bidi="he-IL"/>
        </w:rPr>
        <w:t xml:space="preserve"> να είναι εκ των </w:t>
      </w:r>
      <w:r w:rsidR="006F7EEC">
        <w:rPr>
          <w:rFonts w:cstheme="minorHAnsi"/>
          <w:sz w:val="28"/>
          <w:szCs w:val="28"/>
          <w:lang w:bidi="he-IL"/>
        </w:rPr>
        <w:t>προτέρων</w:t>
      </w:r>
      <w:r w:rsidR="003B29DC">
        <w:rPr>
          <w:rFonts w:cstheme="minorHAnsi"/>
          <w:sz w:val="28"/>
          <w:szCs w:val="28"/>
          <w:lang w:bidi="he-IL"/>
        </w:rPr>
        <w:t xml:space="preserve"> για </w:t>
      </w:r>
      <w:r w:rsidR="006F7EEC">
        <w:rPr>
          <w:rFonts w:cstheme="minorHAnsi"/>
          <w:sz w:val="28"/>
          <w:szCs w:val="28"/>
          <w:lang w:bidi="he-IL"/>
        </w:rPr>
        <w:t>δικούς</w:t>
      </w:r>
      <w:r w:rsidR="003B29DC">
        <w:rPr>
          <w:rFonts w:cstheme="minorHAnsi"/>
          <w:sz w:val="28"/>
          <w:szCs w:val="28"/>
          <w:lang w:bidi="he-IL"/>
        </w:rPr>
        <w:t xml:space="preserve"> του </w:t>
      </w:r>
      <w:r w:rsidR="006F7EEC">
        <w:rPr>
          <w:rFonts w:cstheme="minorHAnsi"/>
          <w:sz w:val="28"/>
          <w:szCs w:val="28"/>
          <w:lang w:bidi="he-IL"/>
        </w:rPr>
        <w:t>πολιτικούς</w:t>
      </w:r>
      <w:r w:rsidR="003B29DC">
        <w:rPr>
          <w:rFonts w:cstheme="minorHAnsi"/>
          <w:sz w:val="28"/>
          <w:szCs w:val="28"/>
          <w:lang w:bidi="he-IL"/>
        </w:rPr>
        <w:t xml:space="preserve"> </w:t>
      </w:r>
      <w:r w:rsidR="006F7EEC">
        <w:rPr>
          <w:rFonts w:cstheme="minorHAnsi"/>
          <w:sz w:val="28"/>
          <w:szCs w:val="28"/>
          <w:lang w:bidi="he-IL"/>
        </w:rPr>
        <w:t>λ</w:t>
      </w:r>
      <w:r w:rsidR="00542752">
        <w:rPr>
          <w:rFonts w:cstheme="minorHAnsi"/>
          <w:sz w:val="28"/>
          <w:szCs w:val="28"/>
          <w:lang w:bidi="he-IL"/>
        </w:rPr>
        <w:t>ό</w:t>
      </w:r>
      <w:r w:rsidR="006F7EEC">
        <w:rPr>
          <w:rFonts w:cstheme="minorHAnsi"/>
          <w:sz w:val="28"/>
          <w:szCs w:val="28"/>
          <w:lang w:bidi="he-IL"/>
        </w:rPr>
        <w:t>γο</w:t>
      </w:r>
      <w:r w:rsidR="00542752">
        <w:rPr>
          <w:rFonts w:cstheme="minorHAnsi"/>
          <w:sz w:val="28"/>
          <w:szCs w:val="28"/>
          <w:lang w:bidi="he-IL"/>
        </w:rPr>
        <w:t>υ</w:t>
      </w:r>
      <w:r w:rsidR="006F7EEC">
        <w:rPr>
          <w:rFonts w:cstheme="minorHAnsi"/>
          <w:sz w:val="28"/>
          <w:szCs w:val="28"/>
          <w:lang w:bidi="he-IL"/>
        </w:rPr>
        <w:t>ς</w:t>
      </w:r>
      <w:r w:rsidR="003B29DC">
        <w:rPr>
          <w:rFonts w:cstheme="minorHAnsi"/>
          <w:sz w:val="28"/>
          <w:szCs w:val="28"/>
          <w:lang w:bidi="he-IL"/>
        </w:rPr>
        <w:t xml:space="preserve"> </w:t>
      </w:r>
      <w:r w:rsidR="006F7EEC">
        <w:rPr>
          <w:rFonts w:cstheme="minorHAnsi"/>
          <w:sz w:val="28"/>
          <w:szCs w:val="28"/>
          <w:lang w:bidi="he-IL"/>
        </w:rPr>
        <w:t>υποχωρητικός</w:t>
      </w:r>
      <w:r w:rsidR="003B29DC">
        <w:rPr>
          <w:rFonts w:cstheme="minorHAnsi"/>
          <w:sz w:val="28"/>
          <w:szCs w:val="28"/>
          <w:lang w:bidi="he-IL"/>
        </w:rPr>
        <w:t xml:space="preserve"> </w:t>
      </w:r>
      <w:r w:rsidR="006F7EEC">
        <w:rPr>
          <w:rFonts w:cstheme="minorHAnsi"/>
          <w:sz w:val="28"/>
          <w:szCs w:val="28"/>
          <w:lang w:bidi="he-IL"/>
        </w:rPr>
        <w:t>έναντι</w:t>
      </w:r>
      <w:r w:rsidR="003B29DC">
        <w:rPr>
          <w:rFonts w:cstheme="minorHAnsi"/>
          <w:sz w:val="28"/>
          <w:szCs w:val="28"/>
          <w:lang w:bidi="he-IL"/>
        </w:rPr>
        <w:t xml:space="preserve"> των </w:t>
      </w:r>
      <w:r w:rsidR="006F7EEC">
        <w:rPr>
          <w:rFonts w:cstheme="minorHAnsi"/>
          <w:sz w:val="28"/>
          <w:szCs w:val="28"/>
          <w:lang w:bidi="he-IL"/>
        </w:rPr>
        <w:t>απαιτήσεων</w:t>
      </w:r>
      <w:r w:rsidR="003B29DC">
        <w:rPr>
          <w:rFonts w:cstheme="minorHAnsi"/>
          <w:sz w:val="28"/>
          <w:szCs w:val="28"/>
          <w:lang w:bidi="he-IL"/>
        </w:rPr>
        <w:t xml:space="preserve"> των </w:t>
      </w:r>
      <w:r w:rsidR="006F7EEC">
        <w:rPr>
          <w:rFonts w:cstheme="minorHAnsi"/>
          <w:sz w:val="28"/>
          <w:szCs w:val="28"/>
          <w:lang w:bidi="he-IL"/>
        </w:rPr>
        <w:t>ιουδαίων</w:t>
      </w:r>
      <w:r w:rsidR="003B29DC">
        <w:rPr>
          <w:rFonts w:cstheme="minorHAnsi"/>
          <w:sz w:val="28"/>
          <w:szCs w:val="28"/>
          <w:lang w:bidi="he-IL"/>
        </w:rPr>
        <w:t>.</w:t>
      </w:r>
      <w:r w:rsidR="000A0D41">
        <w:rPr>
          <w:rFonts w:cstheme="minorHAnsi"/>
          <w:sz w:val="28"/>
          <w:szCs w:val="28"/>
          <w:lang w:bidi="he-IL"/>
        </w:rPr>
        <w:t xml:space="preserve"> Η </w:t>
      </w:r>
      <w:r w:rsidR="006F7EEC">
        <w:rPr>
          <w:rFonts w:cstheme="minorHAnsi"/>
          <w:sz w:val="28"/>
          <w:szCs w:val="28"/>
          <w:lang w:bidi="he-IL"/>
        </w:rPr>
        <w:t>επιλογή</w:t>
      </w:r>
      <w:r w:rsidR="000A0D41">
        <w:rPr>
          <w:rFonts w:cstheme="minorHAnsi"/>
          <w:sz w:val="28"/>
          <w:szCs w:val="28"/>
          <w:lang w:bidi="he-IL"/>
        </w:rPr>
        <w:t xml:space="preserve"> του αυτή </w:t>
      </w:r>
      <w:r w:rsidR="006F7EEC">
        <w:rPr>
          <w:rFonts w:cstheme="minorHAnsi"/>
          <w:sz w:val="28"/>
          <w:szCs w:val="28"/>
          <w:lang w:bidi="he-IL"/>
        </w:rPr>
        <w:t>μπορεί</w:t>
      </w:r>
      <w:r w:rsidR="000A0D41">
        <w:rPr>
          <w:rFonts w:cstheme="minorHAnsi"/>
          <w:sz w:val="28"/>
          <w:szCs w:val="28"/>
          <w:lang w:bidi="he-IL"/>
        </w:rPr>
        <w:t xml:space="preserve"> να </w:t>
      </w:r>
      <w:r w:rsidR="006F7EEC">
        <w:rPr>
          <w:rFonts w:cstheme="minorHAnsi"/>
          <w:sz w:val="28"/>
          <w:szCs w:val="28"/>
          <w:lang w:bidi="he-IL"/>
        </w:rPr>
        <w:t>ήταν</w:t>
      </w:r>
      <w:r w:rsidR="000A0D41">
        <w:rPr>
          <w:rFonts w:cstheme="minorHAnsi"/>
          <w:sz w:val="28"/>
          <w:szCs w:val="28"/>
          <w:lang w:bidi="he-IL"/>
        </w:rPr>
        <w:t xml:space="preserve"> </w:t>
      </w:r>
      <w:r w:rsidR="006F7EEC">
        <w:rPr>
          <w:rFonts w:cstheme="minorHAnsi"/>
          <w:sz w:val="28"/>
          <w:szCs w:val="28"/>
          <w:lang w:bidi="he-IL"/>
        </w:rPr>
        <w:t>αντίθετη</w:t>
      </w:r>
      <w:r w:rsidR="000A0D41">
        <w:rPr>
          <w:rFonts w:cstheme="minorHAnsi"/>
          <w:sz w:val="28"/>
          <w:szCs w:val="28"/>
          <w:lang w:bidi="he-IL"/>
        </w:rPr>
        <w:t xml:space="preserve"> του </w:t>
      </w:r>
      <w:r w:rsidR="006F7EEC">
        <w:rPr>
          <w:rFonts w:cstheme="minorHAnsi"/>
          <w:sz w:val="28"/>
          <w:szCs w:val="28"/>
          <w:lang w:bidi="he-IL"/>
        </w:rPr>
        <w:t>μέχρι</w:t>
      </w:r>
      <w:r w:rsidR="000A0D41">
        <w:rPr>
          <w:rFonts w:cstheme="minorHAnsi"/>
          <w:sz w:val="28"/>
          <w:szCs w:val="28"/>
          <w:lang w:bidi="he-IL"/>
        </w:rPr>
        <w:t xml:space="preserve"> </w:t>
      </w:r>
      <w:r w:rsidR="006F7EEC">
        <w:rPr>
          <w:rFonts w:cstheme="minorHAnsi"/>
          <w:sz w:val="28"/>
          <w:szCs w:val="28"/>
          <w:lang w:bidi="he-IL"/>
        </w:rPr>
        <w:t>τότε</w:t>
      </w:r>
      <w:r w:rsidR="000A0D41">
        <w:rPr>
          <w:rFonts w:cstheme="minorHAnsi"/>
          <w:sz w:val="28"/>
          <w:szCs w:val="28"/>
          <w:lang w:bidi="he-IL"/>
        </w:rPr>
        <w:t xml:space="preserve">  </w:t>
      </w:r>
      <w:r w:rsidR="006F7EEC">
        <w:rPr>
          <w:rFonts w:cstheme="minorHAnsi"/>
          <w:sz w:val="28"/>
          <w:szCs w:val="28"/>
          <w:lang w:bidi="he-IL"/>
        </w:rPr>
        <w:t>χαρακτήρα</w:t>
      </w:r>
      <w:r w:rsidR="000A0D41">
        <w:rPr>
          <w:rFonts w:cstheme="minorHAnsi"/>
          <w:sz w:val="28"/>
          <w:szCs w:val="28"/>
          <w:lang w:bidi="he-IL"/>
        </w:rPr>
        <w:t xml:space="preserve"> του</w:t>
      </w:r>
      <w:r w:rsidR="00FD3D05">
        <w:rPr>
          <w:rFonts w:cstheme="minorHAnsi"/>
          <w:sz w:val="28"/>
          <w:szCs w:val="28"/>
          <w:lang w:bidi="he-IL"/>
        </w:rPr>
        <w:t>,</w:t>
      </w:r>
      <w:r w:rsidR="000A0D41">
        <w:rPr>
          <w:rFonts w:cstheme="minorHAnsi"/>
          <w:sz w:val="28"/>
          <w:szCs w:val="28"/>
          <w:lang w:bidi="he-IL"/>
        </w:rPr>
        <w:t xml:space="preserve"> </w:t>
      </w:r>
      <w:r w:rsidR="006F7EEC">
        <w:rPr>
          <w:rFonts w:cstheme="minorHAnsi"/>
          <w:sz w:val="28"/>
          <w:szCs w:val="28"/>
          <w:lang w:bidi="he-IL"/>
        </w:rPr>
        <w:t>αλλά</w:t>
      </w:r>
      <w:r w:rsidR="000A0D41">
        <w:rPr>
          <w:rFonts w:cstheme="minorHAnsi"/>
          <w:sz w:val="28"/>
          <w:szCs w:val="28"/>
          <w:lang w:bidi="he-IL"/>
        </w:rPr>
        <w:t xml:space="preserve"> </w:t>
      </w:r>
      <w:r w:rsidR="006F7EEC">
        <w:rPr>
          <w:rFonts w:cstheme="minorHAnsi"/>
          <w:sz w:val="28"/>
          <w:szCs w:val="28"/>
          <w:lang w:bidi="he-IL"/>
        </w:rPr>
        <w:t>κρίνεται</w:t>
      </w:r>
      <w:r w:rsidR="000A0D41">
        <w:rPr>
          <w:rFonts w:cstheme="minorHAnsi"/>
          <w:sz w:val="28"/>
          <w:szCs w:val="28"/>
          <w:lang w:bidi="he-IL"/>
        </w:rPr>
        <w:t xml:space="preserve"> ως </w:t>
      </w:r>
      <w:r w:rsidR="00CE6927">
        <w:rPr>
          <w:rFonts w:cstheme="minorHAnsi"/>
          <w:sz w:val="28"/>
          <w:szCs w:val="28"/>
          <w:lang w:bidi="he-IL"/>
        </w:rPr>
        <w:t>απόλυτα</w:t>
      </w:r>
      <w:r w:rsidR="000A0D41">
        <w:rPr>
          <w:rFonts w:cstheme="minorHAnsi"/>
          <w:sz w:val="28"/>
          <w:szCs w:val="28"/>
          <w:lang w:bidi="he-IL"/>
        </w:rPr>
        <w:t xml:space="preserve"> </w:t>
      </w:r>
      <w:r w:rsidR="006F7EEC">
        <w:rPr>
          <w:rFonts w:cstheme="minorHAnsi"/>
          <w:sz w:val="28"/>
          <w:szCs w:val="28"/>
          <w:lang w:bidi="he-IL"/>
        </w:rPr>
        <w:t>φυσιολογική</w:t>
      </w:r>
      <w:r w:rsidR="000A0D41">
        <w:rPr>
          <w:rFonts w:cstheme="minorHAnsi"/>
          <w:sz w:val="28"/>
          <w:szCs w:val="28"/>
          <w:lang w:bidi="he-IL"/>
        </w:rPr>
        <w:t xml:space="preserve"> για ένα </w:t>
      </w:r>
      <w:r w:rsidR="006F7EEC">
        <w:rPr>
          <w:rFonts w:cstheme="minorHAnsi"/>
          <w:sz w:val="28"/>
          <w:szCs w:val="28"/>
          <w:lang w:bidi="he-IL"/>
        </w:rPr>
        <w:t>πολιτικό</w:t>
      </w:r>
      <w:r w:rsidR="000A0D41">
        <w:rPr>
          <w:rFonts w:cstheme="minorHAnsi"/>
          <w:sz w:val="28"/>
          <w:szCs w:val="28"/>
          <w:lang w:bidi="he-IL"/>
        </w:rPr>
        <w:t xml:space="preserve"> ον</w:t>
      </w:r>
      <w:r w:rsidR="00FD3D05">
        <w:rPr>
          <w:rFonts w:cstheme="minorHAnsi"/>
          <w:sz w:val="28"/>
          <w:szCs w:val="28"/>
          <w:lang w:bidi="he-IL"/>
        </w:rPr>
        <w:t>,</w:t>
      </w:r>
      <w:r w:rsidR="000A0D41">
        <w:rPr>
          <w:rFonts w:cstheme="minorHAnsi"/>
          <w:sz w:val="28"/>
          <w:szCs w:val="28"/>
          <w:lang w:bidi="he-IL"/>
        </w:rPr>
        <w:t xml:space="preserve"> όπως </w:t>
      </w:r>
      <w:r w:rsidR="006F7EEC">
        <w:rPr>
          <w:rFonts w:cstheme="minorHAnsi"/>
          <w:sz w:val="28"/>
          <w:szCs w:val="28"/>
          <w:lang w:bidi="he-IL"/>
        </w:rPr>
        <w:t>ήταν</w:t>
      </w:r>
      <w:r w:rsidR="000A0D41">
        <w:rPr>
          <w:rFonts w:cstheme="minorHAnsi"/>
          <w:sz w:val="28"/>
          <w:szCs w:val="28"/>
          <w:lang w:bidi="he-IL"/>
        </w:rPr>
        <w:t xml:space="preserve"> ο </w:t>
      </w:r>
      <w:r w:rsidR="006F7EEC">
        <w:rPr>
          <w:rFonts w:cstheme="minorHAnsi"/>
          <w:sz w:val="28"/>
          <w:szCs w:val="28"/>
          <w:lang w:bidi="he-IL"/>
        </w:rPr>
        <w:t>Πιλάτος</w:t>
      </w:r>
      <w:r w:rsidR="000A0D41">
        <w:rPr>
          <w:rFonts w:cstheme="minorHAnsi"/>
          <w:sz w:val="28"/>
          <w:szCs w:val="28"/>
          <w:lang w:bidi="he-IL"/>
        </w:rPr>
        <w:t xml:space="preserve">. </w:t>
      </w:r>
      <w:r w:rsidR="00231F9F">
        <w:rPr>
          <w:rFonts w:cstheme="minorHAnsi"/>
          <w:sz w:val="28"/>
          <w:szCs w:val="28"/>
          <w:lang w:bidi="he-IL"/>
        </w:rPr>
        <w:t xml:space="preserve">Αυτή την αξιοπρόσεκτη αλλαγή της συμπεριφοράς του Πιλάτου, </w:t>
      </w:r>
      <w:r w:rsidR="000A0D41">
        <w:rPr>
          <w:rFonts w:cstheme="minorHAnsi"/>
          <w:sz w:val="28"/>
          <w:szCs w:val="28"/>
          <w:lang w:bidi="he-IL"/>
        </w:rPr>
        <w:t xml:space="preserve">την </w:t>
      </w:r>
      <w:r w:rsidR="006F7EEC">
        <w:rPr>
          <w:rFonts w:cstheme="minorHAnsi"/>
          <w:sz w:val="28"/>
          <w:szCs w:val="28"/>
          <w:lang w:bidi="he-IL"/>
        </w:rPr>
        <w:t>παρατήρησε</w:t>
      </w:r>
      <w:r w:rsidR="000A0D41">
        <w:rPr>
          <w:rFonts w:cstheme="minorHAnsi"/>
          <w:sz w:val="28"/>
          <w:szCs w:val="28"/>
          <w:lang w:bidi="he-IL"/>
        </w:rPr>
        <w:t xml:space="preserve"> ο </w:t>
      </w:r>
      <w:r w:rsidR="006F7EEC">
        <w:rPr>
          <w:rFonts w:cstheme="minorHAnsi"/>
          <w:sz w:val="28"/>
          <w:szCs w:val="28"/>
          <w:lang w:bidi="he-IL"/>
        </w:rPr>
        <w:t>αυτόπτης</w:t>
      </w:r>
      <w:r w:rsidR="000A0D41">
        <w:rPr>
          <w:rFonts w:cstheme="minorHAnsi"/>
          <w:sz w:val="28"/>
          <w:szCs w:val="28"/>
          <w:lang w:bidi="he-IL"/>
        </w:rPr>
        <w:t xml:space="preserve"> των </w:t>
      </w:r>
      <w:r w:rsidR="006F7EEC">
        <w:rPr>
          <w:rFonts w:cstheme="minorHAnsi"/>
          <w:sz w:val="28"/>
          <w:szCs w:val="28"/>
          <w:lang w:bidi="he-IL"/>
        </w:rPr>
        <w:t>γεγονότων</w:t>
      </w:r>
      <w:r w:rsidR="000A0D41">
        <w:rPr>
          <w:rFonts w:cstheme="minorHAnsi"/>
          <w:sz w:val="28"/>
          <w:szCs w:val="28"/>
          <w:lang w:bidi="he-IL"/>
        </w:rPr>
        <w:t xml:space="preserve"> </w:t>
      </w:r>
      <w:r w:rsidR="006F7EEC">
        <w:rPr>
          <w:rFonts w:cstheme="minorHAnsi"/>
          <w:sz w:val="28"/>
          <w:szCs w:val="28"/>
          <w:lang w:bidi="he-IL"/>
        </w:rPr>
        <w:t>Ιωάννης</w:t>
      </w:r>
      <w:r w:rsidR="000A0D41">
        <w:rPr>
          <w:rFonts w:cstheme="minorHAnsi"/>
          <w:sz w:val="28"/>
          <w:szCs w:val="28"/>
          <w:lang w:bidi="he-IL"/>
        </w:rPr>
        <w:t xml:space="preserve"> και την </w:t>
      </w:r>
      <w:r w:rsidR="006F7EEC">
        <w:rPr>
          <w:rFonts w:cstheme="minorHAnsi"/>
          <w:sz w:val="28"/>
          <w:szCs w:val="28"/>
          <w:lang w:bidi="he-IL"/>
        </w:rPr>
        <w:t>αναφέρει</w:t>
      </w:r>
      <w:r w:rsidR="00FD3D05">
        <w:rPr>
          <w:rFonts w:cstheme="minorHAnsi"/>
          <w:sz w:val="28"/>
          <w:szCs w:val="28"/>
          <w:lang w:bidi="he-IL"/>
        </w:rPr>
        <w:t>,</w:t>
      </w:r>
      <w:r w:rsidR="000A0D41">
        <w:rPr>
          <w:rFonts w:cstheme="minorHAnsi"/>
          <w:sz w:val="28"/>
          <w:szCs w:val="28"/>
          <w:lang w:bidi="he-IL"/>
        </w:rPr>
        <w:t xml:space="preserve"> τη </w:t>
      </w:r>
      <w:r w:rsidR="006F7EEC">
        <w:rPr>
          <w:rFonts w:cstheme="minorHAnsi"/>
          <w:sz w:val="28"/>
          <w:szCs w:val="28"/>
          <w:lang w:bidi="he-IL"/>
        </w:rPr>
        <w:t>μαρτυρά</w:t>
      </w:r>
      <w:r w:rsidR="000A0D41">
        <w:rPr>
          <w:rFonts w:cstheme="minorHAnsi"/>
          <w:sz w:val="28"/>
          <w:szCs w:val="28"/>
          <w:lang w:bidi="he-IL"/>
        </w:rPr>
        <w:t xml:space="preserve"> στους </w:t>
      </w:r>
      <w:r w:rsidR="006F7EEC">
        <w:rPr>
          <w:rFonts w:cstheme="minorHAnsi"/>
          <w:sz w:val="28"/>
          <w:szCs w:val="28"/>
          <w:lang w:bidi="he-IL"/>
        </w:rPr>
        <w:t>αναγνώστες</w:t>
      </w:r>
      <w:r w:rsidR="000A0D41">
        <w:rPr>
          <w:rFonts w:cstheme="minorHAnsi"/>
          <w:sz w:val="28"/>
          <w:szCs w:val="28"/>
          <w:lang w:bidi="he-IL"/>
        </w:rPr>
        <w:t xml:space="preserve"> του. Ενώ οι </w:t>
      </w:r>
      <w:r w:rsidR="006F7EEC">
        <w:rPr>
          <w:rFonts w:cstheme="minorHAnsi"/>
          <w:sz w:val="28"/>
          <w:szCs w:val="28"/>
          <w:lang w:bidi="he-IL"/>
        </w:rPr>
        <w:t>συνοπτικοί</w:t>
      </w:r>
      <w:r w:rsidR="000A0D41">
        <w:rPr>
          <w:rFonts w:cstheme="minorHAnsi"/>
          <w:sz w:val="28"/>
          <w:szCs w:val="28"/>
          <w:lang w:bidi="he-IL"/>
        </w:rPr>
        <w:t xml:space="preserve"> που δεν </w:t>
      </w:r>
      <w:r w:rsidR="006F7EEC">
        <w:rPr>
          <w:rFonts w:cstheme="minorHAnsi"/>
          <w:sz w:val="28"/>
          <w:szCs w:val="28"/>
          <w:lang w:bidi="he-IL"/>
        </w:rPr>
        <w:t>ήταν</w:t>
      </w:r>
      <w:r w:rsidR="000A0D41">
        <w:rPr>
          <w:rFonts w:cstheme="minorHAnsi"/>
          <w:sz w:val="28"/>
          <w:szCs w:val="28"/>
          <w:lang w:bidi="he-IL"/>
        </w:rPr>
        <w:t xml:space="preserve"> </w:t>
      </w:r>
      <w:r w:rsidR="006F7EEC">
        <w:rPr>
          <w:rFonts w:cstheme="minorHAnsi"/>
          <w:sz w:val="28"/>
          <w:szCs w:val="28"/>
          <w:lang w:bidi="he-IL"/>
        </w:rPr>
        <w:t>παρόντες</w:t>
      </w:r>
      <w:r w:rsidR="000A0D41">
        <w:rPr>
          <w:rFonts w:cstheme="minorHAnsi"/>
          <w:sz w:val="28"/>
          <w:szCs w:val="28"/>
          <w:lang w:bidi="he-IL"/>
        </w:rPr>
        <w:t xml:space="preserve"> στο </w:t>
      </w:r>
      <w:r w:rsidR="006F7EEC">
        <w:rPr>
          <w:rFonts w:cstheme="minorHAnsi"/>
          <w:sz w:val="28"/>
          <w:szCs w:val="28"/>
          <w:lang w:bidi="he-IL"/>
        </w:rPr>
        <w:t>γεγονός</w:t>
      </w:r>
      <w:r w:rsidR="000A0D41">
        <w:rPr>
          <w:rFonts w:cstheme="minorHAnsi"/>
          <w:sz w:val="28"/>
          <w:szCs w:val="28"/>
          <w:lang w:bidi="he-IL"/>
        </w:rPr>
        <w:t xml:space="preserve"> αυτό την </w:t>
      </w:r>
      <w:r w:rsidR="006F7EEC">
        <w:rPr>
          <w:rFonts w:cstheme="minorHAnsi"/>
          <w:sz w:val="28"/>
          <w:szCs w:val="28"/>
          <w:lang w:bidi="he-IL"/>
        </w:rPr>
        <w:t>αποσιωπούν</w:t>
      </w:r>
      <w:r w:rsidR="000A0D41">
        <w:rPr>
          <w:rFonts w:cstheme="minorHAnsi"/>
          <w:sz w:val="28"/>
          <w:szCs w:val="28"/>
          <w:lang w:bidi="he-IL"/>
        </w:rPr>
        <w:t xml:space="preserve"> και </w:t>
      </w:r>
      <w:r w:rsidR="006F7EEC">
        <w:rPr>
          <w:rFonts w:cstheme="minorHAnsi"/>
          <w:sz w:val="28"/>
          <w:szCs w:val="28"/>
          <w:lang w:bidi="he-IL"/>
        </w:rPr>
        <w:t>απλά</w:t>
      </w:r>
      <w:r w:rsidR="000A0D41">
        <w:rPr>
          <w:rFonts w:cstheme="minorHAnsi"/>
          <w:sz w:val="28"/>
          <w:szCs w:val="28"/>
          <w:lang w:bidi="he-IL"/>
        </w:rPr>
        <w:t xml:space="preserve"> </w:t>
      </w:r>
      <w:r w:rsidR="006F7EEC">
        <w:rPr>
          <w:rFonts w:cstheme="minorHAnsi"/>
          <w:sz w:val="28"/>
          <w:szCs w:val="28"/>
          <w:lang w:bidi="he-IL"/>
        </w:rPr>
        <w:t>παρουσιάζουν</w:t>
      </w:r>
      <w:r w:rsidR="000A0D41">
        <w:rPr>
          <w:rFonts w:cstheme="minorHAnsi"/>
          <w:sz w:val="28"/>
          <w:szCs w:val="28"/>
          <w:lang w:bidi="he-IL"/>
        </w:rPr>
        <w:t xml:space="preserve"> την </w:t>
      </w:r>
      <w:r w:rsidR="006F7EEC">
        <w:rPr>
          <w:rFonts w:cstheme="minorHAnsi"/>
          <w:sz w:val="28"/>
          <w:szCs w:val="28"/>
          <w:lang w:bidi="he-IL"/>
        </w:rPr>
        <w:t>υποχωρητικότητα</w:t>
      </w:r>
      <w:r w:rsidR="000A0D41">
        <w:rPr>
          <w:rFonts w:cstheme="minorHAnsi"/>
          <w:sz w:val="28"/>
          <w:szCs w:val="28"/>
          <w:lang w:bidi="he-IL"/>
        </w:rPr>
        <w:t xml:space="preserve"> </w:t>
      </w:r>
      <w:r w:rsidR="005C40E9">
        <w:rPr>
          <w:rFonts w:cstheme="minorHAnsi"/>
          <w:sz w:val="28"/>
          <w:szCs w:val="28"/>
          <w:lang w:bidi="he-IL"/>
        </w:rPr>
        <w:t xml:space="preserve">του </w:t>
      </w:r>
      <w:r w:rsidR="006F7EEC">
        <w:rPr>
          <w:rFonts w:cstheme="minorHAnsi"/>
          <w:sz w:val="28"/>
          <w:szCs w:val="28"/>
          <w:lang w:bidi="he-IL"/>
        </w:rPr>
        <w:t>Πιλάτου</w:t>
      </w:r>
      <w:r w:rsidR="00FD3D05">
        <w:rPr>
          <w:rFonts w:cstheme="minorHAnsi"/>
          <w:sz w:val="28"/>
          <w:szCs w:val="28"/>
          <w:lang w:bidi="he-IL"/>
        </w:rPr>
        <w:t>,</w:t>
      </w:r>
      <w:r w:rsidR="005C40E9">
        <w:rPr>
          <w:rFonts w:cstheme="minorHAnsi"/>
          <w:sz w:val="28"/>
          <w:szCs w:val="28"/>
          <w:lang w:bidi="he-IL"/>
        </w:rPr>
        <w:t xml:space="preserve"> </w:t>
      </w:r>
      <w:r w:rsidR="006F7EEC">
        <w:rPr>
          <w:rFonts w:cstheme="minorHAnsi"/>
          <w:sz w:val="28"/>
          <w:szCs w:val="28"/>
          <w:lang w:bidi="he-IL"/>
        </w:rPr>
        <w:t>χωρίς</w:t>
      </w:r>
      <w:r w:rsidR="005C40E9">
        <w:rPr>
          <w:rFonts w:cstheme="minorHAnsi"/>
          <w:sz w:val="28"/>
          <w:szCs w:val="28"/>
          <w:lang w:bidi="he-IL"/>
        </w:rPr>
        <w:t xml:space="preserve"> να τις </w:t>
      </w:r>
      <w:r w:rsidR="006F7EEC">
        <w:rPr>
          <w:rFonts w:cstheme="minorHAnsi"/>
          <w:sz w:val="28"/>
          <w:szCs w:val="28"/>
          <w:lang w:bidi="he-IL"/>
        </w:rPr>
        <w:t>αποδίδουν</w:t>
      </w:r>
      <w:r w:rsidR="005C40E9">
        <w:rPr>
          <w:rFonts w:cstheme="minorHAnsi"/>
          <w:sz w:val="28"/>
          <w:szCs w:val="28"/>
          <w:lang w:bidi="he-IL"/>
        </w:rPr>
        <w:t xml:space="preserve"> τη </w:t>
      </w:r>
      <w:r w:rsidR="006F7EEC">
        <w:rPr>
          <w:rFonts w:cstheme="minorHAnsi"/>
          <w:sz w:val="28"/>
          <w:szCs w:val="28"/>
          <w:lang w:bidi="he-IL"/>
        </w:rPr>
        <w:t>δομική</w:t>
      </w:r>
      <w:r w:rsidR="005C40E9">
        <w:rPr>
          <w:rFonts w:cstheme="minorHAnsi"/>
          <w:sz w:val="28"/>
          <w:szCs w:val="28"/>
          <w:lang w:bidi="he-IL"/>
        </w:rPr>
        <w:t xml:space="preserve"> </w:t>
      </w:r>
      <w:r w:rsidR="006F7EEC">
        <w:rPr>
          <w:rFonts w:cstheme="minorHAnsi"/>
          <w:sz w:val="28"/>
          <w:szCs w:val="28"/>
          <w:lang w:bidi="he-IL"/>
        </w:rPr>
        <w:t>στήριξη</w:t>
      </w:r>
      <w:r w:rsidR="005C40E9">
        <w:rPr>
          <w:rFonts w:cstheme="minorHAnsi"/>
          <w:sz w:val="28"/>
          <w:szCs w:val="28"/>
          <w:lang w:bidi="he-IL"/>
        </w:rPr>
        <w:t xml:space="preserve"> που τις </w:t>
      </w:r>
      <w:r w:rsidR="006F7EEC">
        <w:rPr>
          <w:rFonts w:cstheme="minorHAnsi"/>
          <w:sz w:val="28"/>
          <w:szCs w:val="28"/>
          <w:lang w:bidi="he-IL"/>
        </w:rPr>
        <w:t>δίνει</w:t>
      </w:r>
      <w:r w:rsidR="005C40E9">
        <w:rPr>
          <w:rFonts w:cstheme="minorHAnsi"/>
          <w:sz w:val="28"/>
          <w:szCs w:val="28"/>
          <w:lang w:bidi="he-IL"/>
        </w:rPr>
        <w:t xml:space="preserve"> ο </w:t>
      </w:r>
      <w:r w:rsidR="006F7EEC">
        <w:rPr>
          <w:rFonts w:cstheme="minorHAnsi"/>
          <w:sz w:val="28"/>
          <w:szCs w:val="28"/>
          <w:lang w:bidi="he-IL"/>
        </w:rPr>
        <w:t>Ιωάννης</w:t>
      </w:r>
      <w:r w:rsidR="005C40E9">
        <w:rPr>
          <w:rFonts w:cstheme="minorHAnsi"/>
          <w:sz w:val="28"/>
          <w:szCs w:val="28"/>
          <w:lang w:bidi="he-IL"/>
        </w:rPr>
        <w:t>.</w:t>
      </w:r>
      <w:r w:rsidR="00212723">
        <w:rPr>
          <w:rStyle w:val="a7"/>
          <w:rFonts w:cstheme="minorHAnsi"/>
          <w:sz w:val="28"/>
          <w:szCs w:val="28"/>
          <w:lang w:bidi="he-IL"/>
        </w:rPr>
        <w:footnoteReference w:id="408"/>
      </w:r>
      <w:r w:rsidR="005C40E9">
        <w:rPr>
          <w:rFonts w:cstheme="minorHAnsi"/>
          <w:sz w:val="28"/>
          <w:szCs w:val="28"/>
          <w:lang w:bidi="he-IL"/>
        </w:rPr>
        <w:t xml:space="preserve"> </w:t>
      </w:r>
    </w:p>
    <w:p w14:paraId="480907FE" w14:textId="354B9132" w:rsidR="005C40E9" w:rsidRDefault="005C40E9" w:rsidP="0042280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6F7EEC">
        <w:rPr>
          <w:rFonts w:cstheme="minorHAnsi"/>
          <w:sz w:val="28"/>
          <w:szCs w:val="28"/>
          <w:lang w:bidi="he-IL"/>
        </w:rPr>
        <w:t>υπόθεση</w:t>
      </w:r>
      <w:r>
        <w:rPr>
          <w:rFonts w:cstheme="minorHAnsi"/>
          <w:sz w:val="28"/>
          <w:szCs w:val="28"/>
          <w:lang w:bidi="he-IL"/>
        </w:rPr>
        <w:t xml:space="preserve"> «</w:t>
      </w:r>
      <w:r w:rsidR="006F7EEC">
        <w:rPr>
          <w:rFonts w:cstheme="minorHAnsi"/>
          <w:sz w:val="28"/>
          <w:szCs w:val="28"/>
          <w:lang w:bidi="he-IL"/>
        </w:rPr>
        <w:t>Ιησούς</w:t>
      </w:r>
      <w:r>
        <w:rPr>
          <w:rFonts w:cstheme="minorHAnsi"/>
          <w:sz w:val="28"/>
          <w:szCs w:val="28"/>
          <w:lang w:bidi="he-IL"/>
        </w:rPr>
        <w:t xml:space="preserve">» </w:t>
      </w:r>
      <w:r w:rsidR="006F7EEC">
        <w:rPr>
          <w:rFonts w:cstheme="minorHAnsi"/>
          <w:sz w:val="28"/>
          <w:szCs w:val="28"/>
          <w:lang w:bidi="he-IL"/>
        </w:rPr>
        <w:t>ήταν</w:t>
      </w:r>
      <w:r>
        <w:rPr>
          <w:rFonts w:cstheme="minorHAnsi"/>
          <w:sz w:val="28"/>
          <w:szCs w:val="28"/>
          <w:lang w:bidi="he-IL"/>
        </w:rPr>
        <w:t xml:space="preserve"> μια </w:t>
      </w:r>
      <w:r w:rsidR="006F7EEC">
        <w:rPr>
          <w:rFonts w:cstheme="minorHAnsi"/>
          <w:sz w:val="28"/>
          <w:szCs w:val="28"/>
          <w:lang w:bidi="he-IL"/>
        </w:rPr>
        <w:t>χρυσή</w:t>
      </w:r>
      <w:r>
        <w:rPr>
          <w:rFonts w:cstheme="minorHAnsi"/>
          <w:sz w:val="28"/>
          <w:szCs w:val="28"/>
          <w:lang w:bidi="he-IL"/>
        </w:rPr>
        <w:t xml:space="preserve"> </w:t>
      </w:r>
      <w:r w:rsidR="006F7EEC">
        <w:rPr>
          <w:rFonts w:cstheme="minorHAnsi"/>
          <w:sz w:val="28"/>
          <w:szCs w:val="28"/>
          <w:lang w:bidi="he-IL"/>
        </w:rPr>
        <w:t>πολιτική</w:t>
      </w:r>
      <w:r>
        <w:rPr>
          <w:rFonts w:cstheme="minorHAnsi"/>
          <w:sz w:val="28"/>
          <w:szCs w:val="28"/>
          <w:lang w:bidi="he-IL"/>
        </w:rPr>
        <w:t xml:space="preserve"> </w:t>
      </w:r>
      <w:r w:rsidR="006F7EEC">
        <w:rPr>
          <w:rFonts w:cstheme="minorHAnsi"/>
          <w:sz w:val="28"/>
          <w:szCs w:val="28"/>
          <w:lang w:bidi="he-IL"/>
        </w:rPr>
        <w:t>ευκαιρία</w:t>
      </w:r>
      <w:r>
        <w:rPr>
          <w:rFonts w:cstheme="minorHAnsi"/>
          <w:sz w:val="28"/>
          <w:szCs w:val="28"/>
          <w:lang w:bidi="he-IL"/>
        </w:rPr>
        <w:t xml:space="preserve"> για να τα βρουν </w:t>
      </w:r>
      <w:r w:rsidR="006F7EEC">
        <w:rPr>
          <w:rFonts w:cstheme="minorHAnsi"/>
          <w:sz w:val="28"/>
          <w:szCs w:val="28"/>
          <w:lang w:bidi="he-IL"/>
        </w:rPr>
        <w:t>πολιτικά</w:t>
      </w:r>
      <w:r>
        <w:rPr>
          <w:rFonts w:cstheme="minorHAnsi"/>
          <w:sz w:val="28"/>
          <w:szCs w:val="28"/>
          <w:lang w:bidi="he-IL"/>
        </w:rPr>
        <w:t xml:space="preserve"> </w:t>
      </w:r>
      <w:r w:rsidR="006F7EEC">
        <w:rPr>
          <w:rFonts w:cstheme="minorHAnsi"/>
          <w:sz w:val="28"/>
          <w:szCs w:val="28"/>
          <w:lang w:bidi="he-IL"/>
        </w:rPr>
        <w:t>Πιλάτος</w:t>
      </w:r>
      <w:r>
        <w:rPr>
          <w:rFonts w:cstheme="minorHAnsi"/>
          <w:sz w:val="28"/>
          <w:szCs w:val="28"/>
          <w:lang w:bidi="he-IL"/>
        </w:rPr>
        <w:t xml:space="preserve"> και </w:t>
      </w:r>
      <w:r w:rsidR="006F7EEC">
        <w:rPr>
          <w:rFonts w:cstheme="minorHAnsi"/>
          <w:sz w:val="28"/>
          <w:szCs w:val="28"/>
          <w:lang w:bidi="he-IL"/>
        </w:rPr>
        <w:t>ηγέτιδες</w:t>
      </w:r>
      <w:r>
        <w:rPr>
          <w:rFonts w:cstheme="minorHAnsi"/>
          <w:sz w:val="28"/>
          <w:szCs w:val="28"/>
          <w:lang w:bidi="he-IL"/>
        </w:rPr>
        <w:t xml:space="preserve"> </w:t>
      </w:r>
      <w:r w:rsidR="006F7EEC">
        <w:rPr>
          <w:rFonts w:cstheme="minorHAnsi"/>
          <w:sz w:val="28"/>
          <w:szCs w:val="28"/>
          <w:lang w:bidi="he-IL"/>
        </w:rPr>
        <w:t>τάξεις</w:t>
      </w:r>
      <w:r>
        <w:rPr>
          <w:rFonts w:cstheme="minorHAnsi"/>
          <w:sz w:val="28"/>
          <w:szCs w:val="28"/>
          <w:lang w:bidi="he-IL"/>
        </w:rPr>
        <w:t xml:space="preserve"> του </w:t>
      </w:r>
      <w:r w:rsidR="006F7EEC">
        <w:rPr>
          <w:rFonts w:cstheme="minorHAnsi"/>
          <w:sz w:val="28"/>
          <w:szCs w:val="28"/>
          <w:lang w:bidi="he-IL"/>
        </w:rPr>
        <w:t>ιουδαϊσμού</w:t>
      </w:r>
      <w:r>
        <w:rPr>
          <w:rFonts w:cstheme="minorHAnsi"/>
          <w:sz w:val="28"/>
          <w:szCs w:val="28"/>
          <w:lang w:bidi="he-IL"/>
        </w:rPr>
        <w:t xml:space="preserve">. Όπως </w:t>
      </w:r>
      <w:r w:rsidR="006F7EEC">
        <w:rPr>
          <w:rFonts w:cstheme="minorHAnsi"/>
          <w:sz w:val="28"/>
          <w:szCs w:val="28"/>
          <w:lang w:bidi="he-IL"/>
        </w:rPr>
        <w:t>χαρακτηριστικά</w:t>
      </w:r>
      <w:r>
        <w:rPr>
          <w:rFonts w:cstheme="minorHAnsi"/>
          <w:sz w:val="28"/>
          <w:szCs w:val="28"/>
          <w:lang w:bidi="he-IL"/>
        </w:rPr>
        <w:t xml:space="preserve"> </w:t>
      </w:r>
      <w:r w:rsidR="006F7EEC">
        <w:rPr>
          <w:rFonts w:cstheme="minorHAnsi"/>
          <w:sz w:val="28"/>
          <w:szCs w:val="28"/>
          <w:lang w:bidi="he-IL"/>
        </w:rPr>
        <w:t>συμπληρώνει</w:t>
      </w:r>
      <w:r>
        <w:rPr>
          <w:rFonts w:cstheme="minorHAnsi"/>
          <w:sz w:val="28"/>
          <w:szCs w:val="28"/>
          <w:lang w:bidi="he-IL"/>
        </w:rPr>
        <w:t xml:space="preserve"> ο </w:t>
      </w:r>
      <w:r w:rsidR="006F7EEC">
        <w:rPr>
          <w:rFonts w:cstheme="minorHAnsi"/>
          <w:sz w:val="28"/>
          <w:szCs w:val="28"/>
          <w:lang w:bidi="he-IL"/>
        </w:rPr>
        <w:t>Λουκάς</w:t>
      </w:r>
      <w:r>
        <w:rPr>
          <w:rFonts w:cstheme="minorHAnsi"/>
          <w:sz w:val="28"/>
          <w:szCs w:val="28"/>
          <w:lang w:bidi="he-IL"/>
        </w:rPr>
        <w:t xml:space="preserve"> η </w:t>
      </w:r>
      <w:r w:rsidR="006F7EEC">
        <w:rPr>
          <w:rFonts w:cstheme="minorHAnsi"/>
          <w:sz w:val="28"/>
          <w:szCs w:val="28"/>
          <w:lang w:bidi="he-IL"/>
        </w:rPr>
        <w:t>υπόθεση</w:t>
      </w:r>
      <w:r>
        <w:rPr>
          <w:rFonts w:cstheme="minorHAnsi"/>
          <w:sz w:val="28"/>
          <w:szCs w:val="28"/>
          <w:lang w:bidi="he-IL"/>
        </w:rPr>
        <w:t xml:space="preserve"> «</w:t>
      </w:r>
      <w:r w:rsidR="006F7EEC">
        <w:rPr>
          <w:rFonts w:cstheme="minorHAnsi"/>
          <w:sz w:val="28"/>
          <w:szCs w:val="28"/>
          <w:lang w:bidi="he-IL"/>
        </w:rPr>
        <w:t>Ιησούς</w:t>
      </w:r>
      <w:r>
        <w:rPr>
          <w:rFonts w:cstheme="minorHAnsi"/>
          <w:sz w:val="28"/>
          <w:szCs w:val="28"/>
          <w:lang w:bidi="he-IL"/>
        </w:rPr>
        <w:t xml:space="preserve">» </w:t>
      </w:r>
      <w:r w:rsidR="006F7EEC">
        <w:rPr>
          <w:rFonts w:cstheme="minorHAnsi"/>
          <w:sz w:val="28"/>
          <w:szCs w:val="28"/>
          <w:lang w:bidi="he-IL"/>
        </w:rPr>
        <w:t>οδήγησε</w:t>
      </w:r>
      <w:r>
        <w:rPr>
          <w:rFonts w:cstheme="minorHAnsi"/>
          <w:sz w:val="28"/>
          <w:szCs w:val="28"/>
          <w:lang w:bidi="he-IL"/>
        </w:rPr>
        <w:t xml:space="preserve"> να τα </w:t>
      </w:r>
      <w:r w:rsidR="00672EFF">
        <w:rPr>
          <w:rFonts w:cstheme="minorHAnsi"/>
          <w:sz w:val="28"/>
          <w:szCs w:val="28"/>
          <w:lang w:bidi="he-IL"/>
        </w:rPr>
        <w:t xml:space="preserve">βρουν </w:t>
      </w:r>
      <w:r w:rsidR="006F7EEC">
        <w:rPr>
          <w:rFonts w:cstheme="minorHAnsi"/>
          <w:sz w:val="28"/>
          <w:szCs w:val="28"/>
          <w:lang w:bidi="he-IL"/>
        </w:rPr>
        <w:t>πολιτικά</w:t>
      </w:r>
      <w:r w:rsidR="00672EFF">
        <w:rPr>
          <w:rFonts w:cstheme="minorHAnsi"/>
          <w:sz w:val="28"/>
          <w:szCs w:val="28"/>
          <w:lang w:bidi="he-IL"/>
        </w:rPr>
        <w:t xml:space="preserve"> </w:t>
      </w:r>
      <w:r w:rsidR="006F7EEC">
        <w:rPr>
          <w:rFonts w:cstheme="minorHAnsi"/>
          <w:sz w:val="28"/>
          <w:szCs w:val="28"/>
          <w:lang w:bidi="he-IL"/>
        </w:rPr>
        <w:t>Πιλάτος</w:t>
      </w:r>
      <w:r w:rsidR="00672EFF">
        <w:rPr>
          <w:rFonts w:cstheme="minorHAnsi"/>
          <w:sz w:val="28"/>
          <w:szCs w:val="28"/>
          <w:lang w:bidi="he-IL"/>
        </w:rPr>
        <w:t xml:space="preserve"> και </w:t>
      </w:r>
      <w:r w:rsidR="006F7EEC">
        <w:rPr>
          <w:rFonts w:cstheme="minorHAnsi"/>
          <w:sz w:val="28"/>
          <w:szCs w:val="28"/>
          <w:lang w:bidi="he-IL"/>
        </w:rPr>
        <w:t>Ηρώδης</w:t>
      </w:r>
      <w:r w:rsidR="00672EFF">
        <w:rPr>
          <w:rFonts w:cstheme="minorHAnsi"/>
          <w:sz w:val="28"/>
          <w:szCs w:val="28"/>
          <w:lang w:bidi="he-IL"/>
        </w:rPr>
        <w:t xml:space="preserve"> Αντύπας</w:t>
      </w:r>
      <w:r w:rsidR="00710E24">
        <w:rPr>
          <w:rFonts w:cstheme="minorHAnsi"/>
          <w:sz w:val="28"/>
          <w:szCs w:val="28"/>
          <w:lang w:bidi="he-IL"/>
        </w:rPr>
        <w:t xml:space="preserve"> </w:t>
      </w:r>
      <w:r w:rsidR="00FD3D05">
        <w:rPr>
          <w:rFonts w:ascii="SBL Greek" w:hAnsi="SBL Greek" w:cs="SBL Greek"/>
          <w:lang w:bidi="he-IL"/>
        </w:rPr>
        <w:t>ἐγένοντο δὲ φίλοι ὅ τε Ἡρῴδης καὶ ὁ Πιλᾶτος ἐν αὐτῇ τῇ ἡμέρᾳ μετ᾽ ἀλλήλων· προϋπῆρχον γὰρ ἐν ἔχθρᾳ ὄντες πρὸς αὐτούς.</w:t>
      </w:r>
      <w:r w:rsidR="00FD3D05" w:rsidRPr="00FD3D05">
        <w:rPr>
          <w:rFonts w:ascii="Arial" w:hAnsi="Arial" w:cs="Arial"/>
          <w:sz w:val="20"/>
          <w:szCs w:val="20"/>
          <w:lang w:bidi="he-IL"/>
        </w:rPr>
        <w:t xml:space="preserve"> (</w:t>
      </w:r>
      <w:r w:rsidR="00C102A7">
        <w:rPr>
          <w:rFonts w:ascii="Arial" w:hAnsi="Arial" w:cs="Arial"/>
          <w:sz w:val="20"/>
          <w:szCs w:val="20"/>
          <w:lang w:bidi="he-IL"/>
        </w:rPr>
        <w:t>Λκ</w:t>
      </w:r>
      <w:r w:rsidR="00FD3D05" w:rsidRPr="00FD3D05">
        <w:rPr>
          <w:rFonts w:ascii="Arial" w:hAnsi="Arial" w:cs="Arial"/>
          <w:sz w:val="20"/>
          <w:szCs w:val="20"/>
          <w:lang w:bidi="he-IL"/>
        </w:rPr>
        <w:t>23:12)</w:t>
      </w:r>
      <w:r w:rsidR="00672EFF">
        <w:rPr>
          <w:rFonts w:cstheme="minorHAnsi"/>
          <w:sz w:val="28"/>
          <w:szCs w:val="28"/>
          <w:lang w:bidi="he-IL"/>
        </w:rPr>
        <w:t xml:space="preserve"> Εδώ θα </w:t>
      </w:r>
      <w:r w:rsidR="006F7EEC">
        <w:rPr>
          <w:rFonts w:cstheme="minorHAnsi"/>
          <w:sz w:val="28"/>
          <w:szCs w:val="28"/>
          <w:lang w:bidi="he-IL"/>
        </w:rPr>
        <w:t>συμπληρώσουμε</w:t>
      </w:r>
      <w:r w:rsidR="00672EFF">
        <w:rPr>
          <w:rFonts w:cstheme="minorHAnsi"/>
          <w:sz w:val="28"/>
          <w:szCs w:val="28"/>
          <w:lang w:bidi="he-IL"/>
        </w:rPr>
        <w:t xml:space="preserve"> </w:t>
      </w:r>
      <w:r w:rsidR="006F7EEC">
        <w:rPr>
          <w:rFonts w:cstheme="minorHAnsi"/>
          <w:sz w:val="28"/>
          <w:szCs w:val="28"/>
          <w:lang w:bidi="he-IL"/>
        </w:rPr>
        <w:t>εμείς</w:t>
      </w:r>
      <w:r w:rsidR="00672EFF">
        <w:rPr>
          <w:rFonts w:cstheme="minorHAnsi"/>
          <w:sz w:val="28"/>
          <w:szCs w:val="28"/>
          <w:lang w:bidi="he-IL"/>
        </w:rPr>
        <w:t xml:space="preserve"> ότι η </w:t>
      </w:r>
      <w:r w:rsidR="006F7EEC">
        <w:rPr>
          <w:rFonts w:cstheme="minorHAnsi"/>
          <w:sz w:val="28"/>
          <w:szCs w:val="28"/>
          <w:lang w:bidi="he-IL"/>
        </w:rPr>
        <w:t>υπόθεση</w:t>
      </w:r>
      <w:r w:rsidR="00672EFF">
        <w:rPr>
          <w:rFonts w:cstheme="minorHAnsi"/>
          <w:sz w:val="28"/>
          <w:szCs w:val="28"/>
          <w:lang w:bidi="he-IL"/>
        </w:rPr>
        <w:t xml:space="preserve"> «</w:t>
      </w:r>
      <w:r w:rsidR="006F7EEC">
        <w:rPr>
          <w:rFonts w:cstheme="minorHAnsi"/>
          <w:sz w:val="28"/>
          <w:szCs w:val="28"/>
          <w:lang w:bidi="he-IL"/>
        </w:rPr>
        <w:t>Ιησούς</w:t>
      </w:r>
      <w:r w:rsidR="00672EFF">
        <w:rPr>
          <w:rFonts w:cstheme="minorHAnsi"/>
          <w:sz w:val="28"/>
          <w:szCs w:val="28"/>
          <w:lang w:bidi="he-IL"/>
        </w:rPr>
        <w:t xml:space="preserve">» </w:t>
      </w:r>
      <w:r w:rsidR="006F7EEC">
        <w:rPr>
          <w:rFonts w:cstheme="minorHAnsi"/>
          <w:sz w:val="28"/>
          <w:szCs w:val="28"/>
          <w:lang w:bidi="he-IL"/>
        </w:rPr>
        <w:t>έδωσε</w:t>
      </w:r>
      <w:r w:rsidR="00672EFF">
        <w:rPr>
          <w:rFonts w:cstheme="minorHAnsi"/>
          <w:sz w:val="28"/>
          <w:szCs w:val="28"/>
          <w:lang w:bidi="he-IL"/>
        </w:rPr>
        <w:t xml:space="preserve"> τη </w:t>
      </w:r>
      <w:r w:rsidR="006F7EEC">
        <w:rPr>
          <w:rFonts w:cstheme="minorHAnsi"/>
          <w:sz w:val="28"/>
          <w:szCs w:val="28"/>
          <w:lang w:bidi="he-IL"/>
        </w:rPr>
        <w:t>δυνατότητα</w:t>
      </w:r>
      <w:r w:rsidR="00672EFF">
        <w:rPr>
          <w:rFonts w:cstheme="minorHAnsi"/>
          <w:sz w:val="28"/>
          <w:szCs w:val="28"/>
          <w:lang w:bidi="he-IL"/>
        </w:rPr>
        <w:t xml:space="preserve"> να </w:t>
      </w:r>
      <w:r w:rsidR="006F7EEC">
        <w:rPr>
          <w:rFonts w:cstheme="minorHAnsi"/>
          <w:sz w:val="28"/>
          <w:szCs w:val="28"/>
          <w:lang w:bidi="he-IL"/>
        </w:rPr>
        <w:t>ομονοήσουν</w:t>
      </w:r>
      <w:r w:rsidR="00672EFF">
        <w:rPr>
          <w:rFonts w:cstheme="minorHAnsi"/>
          <w:sz w:val="28"/>
          <w:szCs w:val="28"/>
          <w:lang w:bidi="he-IL"/>
        </w:rPr>
        <w:t xml:space="preserve"> </w:t>
      </w:r>
      <w:r w:rsidR="006F7EEC">
        <w:rPr>
          <w:rFonts w:cstheme="minorHAnsi"/>
          <w:sz w:val="28"/>
          <w:szCs w:val="28"/>
          <w:lang w:bidi="he-IL"/>
        </w:rPr>
        <w:t>μέσα</w:t>
      </w:r>
      <w:r w:rsidR="00672EFF">
        <w:rPr>
          <w:rFonts w:cstheme="minorHAnsi"/>
          <w:sz w:val="28"/>
          <w:szCs w:val="28"/>
          <w:lang w:bidi="he-IL"/>
        </w:rPr>
        <w:t xml:space="preserve"> στο </w:t>
      </w:r>
      <w:r w:rsidR="006F7EEC">
        <w:rPr>
          <w:rFonts w:cstheme="minorHAnsi"/>
          <w:sz w:val="28"/>
          <w:szCs w:val="28"/>
          <w:lang w:bidi="he-IL"/>
        </w:rPr>
        <w:t>συνέδριο</w:t>
      </w:r>
      <w:r w:rsidR="00672EFF">
        <w:rPr>
          <w:rFonts w:cstheme="minorHAnsi"/>
          <w:sz w:val="28"/>
          <w:szCs w:val="28"/>
          <w:lang w:bidi="he-IL"/>
        </w:rPr>
        <w:t xml:space="preserve"> </w:t>
      </w:r>
      <w:r w:rsidR="006F7EEC">
        <w:rPr>
          <w:rFonts w:cstheme="minorHAnsi"/>
          <w:sz w:val="28"/>
          <w:szCs w:val="28"/>
          <w:lang w:bidi="he-IL"/>
        </w:rPr>
        <w:t>θρησκευτικές</w:t>
      </w:r>
      <w:r w:rsidR="00672EFF">
        <w:rPr>
          <w:rFonts w:cstheme="minorHAnsi"/>
          <w:sz w:val="28"/>
          <w:szCs w:val="28"/>
          <w:lang w:bidi="he-IL"/>
        </w:rPr>
        <w:t xml:space="preserve"> </w:t>
      </w:r>
      <w:r w:rsidR="006F7EEC">
        <w:rPr>
          <w:rFonts w:cstheme="minorHAnsi"/>
          <w:sz w:val="28"/>
          <w:szCs w:val="28"/>
          <w:lang w:bidi="he-IL"/>
        </w:rPr>
        <w:t>αιρέσεις</w:t>
      </w:r>
      <w:r w:rsidR="00672EFF">
        <w:rPr>
          <w:rFonts w:cstheme="minorHAnsi"/>
          <w:sz w:val="28"/>
          <w:szCs w:val="28"/>
          <w:lang w:bidi="he-IL"/>
        </w:rPr>
        <w:t xml:space="preserve"> του </w:t>
      </w:r>
      <w:r w:rsidR="006F7EEC">
        <w:rPr>
          <w:rFonts w:cstheme="minorHAnsi"/>
          <w:sz w:val="28"/>
          <w:szCs w:val="28"/>
          <w:lang w:bidi="he-IL"/>
        </w:rPr>
        <w:t>ιουδαϊσμού</w:t>
      </w:r>
      <w:r w:rsidR="00E569A4">
        <w:rPr>
          <w:rFonts w:cstheme="minorHAnsi"/>
          <w:sz w:val="28"/>
          <w:szCs w:val="28"/>
          <w:lang w:bidi="he-IL"/>
        </w:rPr>
        <w:t>,</w:t>
      </w:r>
      <w:r w:rsidR="00672EFF">
        <w:rPr>
          <w:rFonts w:cstheme="minorHAnsi"/>
          <w:sz w:val="28"/>
          <w:szCs w:val="28"/>
          <w:lang w:bidi="he-IL"/>
        </w:rPr>
        <w:t xml:space="preserve"> που τους </w:t>
      </w:r>
      <w:r w:rsidR="006F7EEC">
        <w:rPr>
          <w:rFonts w:cstheme="minorHAnsi"/>
          <w:sz w:val="28"/>
          <w:szCs w:val="28"/>
          <w:lang w:bidi="he-IL"/>
        </w:rPr>
        <w:t>χώριζε</w:t>
      </w:r>
      <w:r w:rsidR="00672EFF">
        <w:rPr>
          <w:rFonts w:cstheme="minorHAnsi"/>
          <w:sz w:val="28"/>
          <w:szCs w:val="28"/>
          <w:lang w:bidi="he-IL"/>
        </w:rPr>
        <w:t xml:space="preserve"> </w:t>
      </w:r>
      <w:r w:rsidR="006F7EEC">
        <w:rPr>
          <w:rFonts w:cstheme="minorHAnsi"/>
          <w:sz w:val="28"/>
          <w:szCs w:val="28"/>
          <w:lang w:bidi="he-IL"/>
        </w:rPr>
        <w:t>αγεφύρωτο</w:t>
      </w:r>
      <w:r w:rsidR="00672EFF">
        <w:rPr>
          <w:rFonts w:cstheme="minorHAnsi"/>
          <w:sz w:val="28"/>
          <w:szCs w:val="28"/>
          <w:lang w:bidi="he-IL"/>
        </w:rPr>
        <w:t xml:space="preserve"> </w:t>
      </w:r>
      <w:r w:rsidR="006F7EEC">
        <w:rPr>
          <w:rFonts w:cstheme="minorHAnsi"/>
          <w:sz w:val="28"/>
          <w:szCs w:val="28"/>
          <w:lang w:bidi="he-IL"/>
        </w:rPr>
        <w:t>χάσμα</w:t>
      </w:r>
      <w:r w:rsidR="00672EFF">
        <w:rPr>
          <w:rFonts w:cstheme="minorHAnsi"/>
          <w:sz w:val="28"/>
          <w:szCs w:val="28"/>
          <w:lang w:bidi="he-IL"/>
        </w:rPr>
        <w:t xml:space="preserve">. Αυτό </w:t>
      </w:r>
      <w:r w:rsidR="006F7EEC">
        <w:rPr>
          <w:rFonts w:cstheme="minorHAnsi"/>
          <w:sz w:val="28"/>
          <w:szCs w:val="28"/>
          <w:lang w:bidi="he-IL"/>
        </w:rPr>
        <w:t>βέβαια</w:t>
      </w:r>
      <w:r w:rsidR="00672EFF">
        <w:rPr>
          <w:rFonts w:cstheme="minorHAnsi"/>
          <w:sz w:val="28"/>
          <w:szCs w:val="28"/>
          <w:lang w:bidi="he-IL"/>
        </w:rPr>
        <w:t xml:space="preserve"> </w:t>
      </w:r>
      <w:r w:rsidR="006F7EEC">
        <w:rPr>
          <w:rFonts w:cstheme="minorHAnsi"/>
          <w:sz w:val="28"/>
          <w:szCs w:val="28"/>
          <w:lang w:bidi="he-IL"/>
        </w:rPr>
        <w:t>εξυπηρετούσε</w:t>
      </w:r>
      <w:r w:rsidR="00672EFF">
        <w:rPr>
          <w:rFonts w:cstheme="minorHAnsi"/>
          <w:sz w:val="28"/>
          <w:szCs w:val="28"/>
          <w:lang w:bidi="he-IL"/>
        </w:rPr>
        <w:t xml:space="preserve"> την </w:t>
      </w:r>
      <w:r w:rsidR="006F7EEC">
        <w:rPr>
          <w:rFonts w:cstheme="minorHAnsi"/>
          <w:sz w:val="28"/>
          <w:szCs w:val="28"/>
          <w:lang w:bidi="he-IL"/>
        </w:rPr>
        <w:t>οικονομ</w:t>
      </w:r>
      <w:r w:rsidR="00CE6927">
        <w:rPr>
          <w:rFonts w:cstheme="minorHAnsi"/>
          <w:sz w:val="28"/>
          <w:szCs w:val="28"/>
          <w:lang w:bidi="he-IL"/>
        </w:rPr>
        <w:t>ία</w:t>
      </w:r>
      <w:r w:rsidR="00672EFF">
        <w:rPr>
          <w:rFonts w:cstheme="minorHAnsi"/>
          <w:sz w:val="28"/>
          <w:szCs w:val="28"/>
          <w:lang w:bidi="he-IL"/>
        </w:rPr>
        <w:t xml:space="preserve"> του </w:t>
      </w:r>
      <w:r w:rsidR="006F7EEC">
        <w:rPr>
          <w:rFonts w:cstheme="minorHAnsi"/>
          <w:sz w:val="28"/>
          <w:szCs w:val="28"/>
          <w:lang w:bidi="he-IL"/>
        </w:rPr>
        <w:t>σχεδίου</w:t>
      </w:r>
      <w:r w:rsidR="00672EFF">
        <w:rPr>
          <w:rFonts w:cstheme="minorHAnsi"/>
          <w:sz w:val="28"/>
          <w:szCs w:val="28"/>
          <w:lang w:bidi="he-IL"/>
        </w:rPr>
        <w:t xml:space="preserve"> του </w:t>
      </w:r>
      <w:r w:rsidR="006F7EEC">
        <w:rPr>
          <w:rFonts w:cstheme="minorHAnsi"/>
          <w:sz w:val="28"/>
          <w:szCs w:val="28"/>
          <w:lang w:bidi="he-IL"/>
        </w:rPr>
        <w:t>Θεού</w:t>
      </w:r>
      <w:r w:rsidR="00672EFF">
        <w:rPr>
          <w:rFonts w:cstheme="minorHAnsi"/>
          <w:sz w:val="28"/>
          <w:szCs w:val="28"/>
          <w:lang w:bidi="he-IL"/>
        </w:rPr>
        <w:t xml:space="preserve">. Ο </w:t>
      </w:r>
      <w:r w:rsidR="006F7EEC">
        <w:rPr>
          <w:rFonts w:cstheme="minorHAnsi"/>
          <w:sz w:val="28"/>
          <w:szCs w:val="28"/>
          <w:lang w:bidi="he-IL"/>
        </w:rPr>
        <w:t>Ιησούς</w:t>
      </w:r>
      <w:r w:rsidR="00672EFF">
        <w:rPr>
          <w:rFonts w:cstheme="minorHAnsi"/>
          <w:sz w:val="28"/>
          <w:szCs w:val="28"/>
          <w:lang w:bidi="he-IL"/>
        </w:rPr>
        <w:t xml:space="preserve"> </w:t>
      </w:r>
      <w:r w:rsidR="006F7EEC">
        <w:rPr>
          <w:rFonts w:cstheme="minorHAnsi"/>
          <w:sz w:val="28"/>
          <w:szCs w:val="28"/>
          <w:lang w:bidi="he-IL"/>
        </w:rPr>
        <w:t>ήταν</w:t>
      </w:r>
      <w:r w:rsidR="00672EFF">
        <w:rPr>
          <w:rFonts w:cstheme="minorHAnsi"/>
          <w:sz w:val="28"/>
          <w:szCs w:val="28"/>
          <w:lang w:bidi="he-IL"/>
        </w:rPr>
        <w:t xml:space="preserve"> </w:t>
      </w:r>
      <w:r w:rsidR="006F7EEC">
        <w:rPr>
          <w:rFonts w:cstheme="minorHAnsi"/>
          <w:sz w:val="28"/>
          <w:szCs w:val="28"/>
          <w:lang w:bidi="he-IL"/>
        </w:rPr>
        <w:t>μόνος</w:t>
      </w:r>
      <w:r w:rsidR="00672EFF">
        <w:rPr>
          <w:rFonts w:cstheme="minorHAnsi"/>
          <w:sz w:val="28"/>
          <w:szCs w:val="28"/>
          <w:lang w:bidi="he-IL"/>
        </w:rPr>
        <w:t xml:space="preserve"> </w:t>
      </w:r>
      <w:r w:rsidR="006F7EEC">
        <w:rPr>
          <w:rFonts w:cstheme="minorHAnsi"/>
          <w:sz w:val="28"/>
          <w:szCs w:val="28"/>
          <w:lang w:bidi="he-IL"/>
        </w:rPr>
        <w:t>απέναντι</w:t>
      </w:r>
      <w:r w:rsidR="00672EFF">
        <w:rPr>
          <w:rFonts w:cstheme="minorHAnsi"/>
          <w:sz w:val="28"/>
          <w:szCs w:val="28"/>
          <w:lang w:bidi="he-IL"/>
        </w:rPr>
        <w:t xml:space="preserve"> σε </w:t>
      </w:r>
      <w:r w:rsidR="006F7EEC">
        <w:rPr>
          <w:rFonts w:cstheme="minorHAnsi"/>
          <w:sz w:val="28"/>
          <w:szCs w:val="28"/>
          <w:lang w:bidi="he-IL"/>
        </w:rPr>
        <w:t>όλους</w:t>
      </w:r>
      <w:r w:rsidR="00672EFF">
        <w:rPr>
          <w:rFonts w:cstheme="minorHAnsi"/>
          <w:sz w:val="28"/>
          <w:szCs w:val="28"/>
          <w:lang w:bidi="he-IL"/>
        </w:rPr>
        <w:t xml:space="preserve"> </w:t>
      </w:r>
      <w:r w:rsidR="006F7EEC">
        <w:rPr>
          <w:rFonts w:cstheme="minorHAnsi"/>
          <w:sz w:val="28"/>
          <w:szCs w:val="28"/>
          <w:lang w:bidi="he-IL"/>
        </w:rPr>
        <w:t>αυτούς</w:t>
      </w:r>
      <w:r w:rsidR="00672EFF">
        <w:rPr>
          <w:rFonts w:cstheme="minorHAnsi"/>
          <w:sz w:val="28"/>
          <w:szCs w:val="28"/>
          <w:lang w:bidi="he-IL"/>
        </w:rPr>
        <w:t xml:space="preserve"> </w:t>
      </w:r>
      <w:r w:rsidR="006F7EEC">
        <w:rPr>
          <w:rFonts w:cstheme="minorHAnsi"/>
          <w:sz w:val="28"/>
          <w:szCs w:val="28"/>
          <w:lang w:bidi="he-IL"/>
        </w:rPr>
        <w:t>μαζί</w:t>
      </w:r>
      <w:r w:rsidR="00672EFF">
        <w:rPr>
          <w:rFonts w:cstheme="minorHAnsi"/>
          <w:sz w:val="28"/>
          <w:szCs w:val="28"/>
          <w:lang w:bidi="he-IL"/>
        </w:rPr>
        <w:t>.</w:t>
      </w:r>
    </w:p>
    <w:p w14:paraId="4FFD476F" w14:textId="1A40AE94" w:rsidR="00672EFF" w:rsidRDefault="000C36F5" w:rsidP="0042280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6F7EEC">
        <w:rPr>
          <w:rFonts w:cstheme="minorHAnsi"/>
          <w:sz w:val="28"/>
          <w:szCs w:val="28"/>
          <w:lang w:bidi="he-IL"/>
        </w:rPr>
        <w:t>σαφές</w:t>
      </w:r>
      <w:r>
        <w:rPr>
          <w:rFonts w:cstheme="minorHAnsi"/>
          <w:sz w:val="28"/>
          <w:szCs w:val="28"/>
          <w:lang w:bidi="he-IL"/>
        </w:rPr>
        <w:t xml:space="preserve"> </w:t>
      </w:r>
      <w:r w:rsidR="006F7EEC">
        <w:rPr>
          <w:rFonts w:cstheme="minorHAnsi"/>
          <w:sz w:val="28"/>
          <w:szCs w:val="28"/>
          <w:lang w:bidi="he-IL"/>
        </w:rPr>
        <w:t>πολιτικό</w:t>
      </w:r>
      <w:r>
        <w:rPr>
          <w:rFonts w:cstheme="minorHAnsi"/>
          <w:sz w:val="28"/>
          <w:szCs w:val="28"/>
          <w:lang w:bidi="he-IL"/>
        </w:rPr>
        <w:t xml:space="preserve"> </w:t>
      </w:r>
      <w:r w:rsidR="006F7EEC">
        <w:rPr>
          <w:rFonts w:cstheme="minorHAnsi"/>
          <w:sz w:val="28"/>
          <w:szCs w:val="28"/>
          <w:lang w:bidi="he-IL"/>
        </w:rPr>
        <w:t>μήνυμα</w:t>
      </w:r>
      <w:r>
        <w:rPr>
          <w:rFonts w:cstheme="minorHAnsi"/>
          <w:sz w:val="28"/>
          <w:szCs w:val="28"/>
          <w:lang w:bidi="he-IL"/>
        </w:rPr>
        <w:t xml:space="preserve"> του </w:t>
      </w:r>
      <w:r w:rsidR="006F7EEC">
        <w:rPr>
          <w:rFonts w:cstheme="minorHAnsi"/>
          <w:sz w:val="28"/>
          <w:szCs w:val="28"/>
          <w:lang w:bidi="he-IL"/>
        </w:rPr>
        <w:t>Πιλάτου</w:t>
      </w:r>
      <w:r>
        <w:rPr>
          <w:rFonts w:cstheme="minorHAnsi"/>
          <w:sz w:val="28"/>
          <w:szCs w:val="28"/>
          <w:lang w:bidi="he-IL"/>
        </w:rPr>
        <w:t xml:space="preserve"> </w:t>
      </w:r>
      <w:r w:rsidR="00CE6927">
        <w:rPr>
          <w:rFonts w:cstheme="minorHAnsi"/>
          <w:sz w:val="28"/>
          <w:szCs w:val="28"/>
          <w:lang w:bidi="he-IL"/>
        </w:rPr>
        <w:t>(</w:t>
      </w:r>
      <w:r>
        <w:rPr>
          <w:rFonts w:cstheme="minorHAnsi"/>
          <w:sz w:val="28"/>
          <w:szCs w:val="28"/>
          <w:lang w:bidi="he-IL"/>
        </w:rPr>
        <w:t xml:space="preserve">με το να </w:t>
      </w:r>
      <w:r w:rsidR="006F7EEC">
        <w:rPr>
          <w:rFonts w:cstheme="minorHAnsi"/>
          <w:sz w:val="28"/>
          <w:szCs w:val="28"/>
          <w:lang w:bidi="he-IL"/>
        </w:rPr>
        <w:t>εξέλθει</w:t>
      </w:r>
      <w:r>
        <w:rPr>
          <w:rFonts w:cstheme="minorHAnsi"/>
          <w:sz w:val="28"/>
          <w:szCs w:val="28"/>
          <w:lang w:bidi="he-IL"/>
        </w:rPr>
        <w:t xml:space="preserve"> </w:t>
      </w:r>
      <w:r w:rsidR="006F7EEC">
        <w:rPr>
          <w:rFonts w:cstheme="minorHAnsi"/>
          <w:sz w:val="28"/>
          <w:szCs w:val="28"/>
          <w:lang w:bidi="he-IL"/>
        </w:rPr>
        <w:t>έξω</w:t>
      </w:r>
      <w:r w:rsidR="00CE6927">
        <w:rPr>
          <w:rFonts w:cstheme="minorHAnsi"/>
          <w:sz w:val="28"/>
          <w:szCs w:val="28"/>
          <w:lang w:bidi="he-IL"/>
        </w:rPr>
        <w:t>)</w:t>
      </w:r>
      <w:r>
        <w:rPr>
          <w:rFonts w:cstheme="minorHAnsi"/>
          <w:sz w:val="28"/>
          <w:szCs w:val="28"/>
          <w:lang w:bidi="he-IL"/>
        </w:rPr>
        <w:t xml:space="preserve"> της </w:t>
      </w:r>
      <w:r w:rsidR="006F7EEC">
        <w:rPr>
          <w:rFonts w:cstheme="minorHAnsi"/>
          <w:sz w:val="28"/>
          <w:szCs w:val="28"/>
          <w:lang w:bidi="he-IL"/>
        </w:rPr>
        <w:t>συνδιαλλαγής</w:t>
      </w:r>
      <w:r>
        <w:rPr>
          <w:rFonts w:cstheme="minorHAnsi"/>
          <w:sz w:val="28"/>
          <w:szCs w:val="28"/>
          <w:lang w:bidi="he-IL"/>
        </w:rPr>
        <w:t xml:space="preserve"> και της </w:t>
      </w:r>
      <w:r w:rsidR="006F7EEC">
        <w:rPr>
          <w:rFonts w:cstheme="minorHAnsi"/>
          <w:sz w:val="28"/>
          <w:szCs w:val="28"/>
          <w:lang w:bidi="he-IL"/>
        </w:rPr>
        <w:t>κατάπαυσης</w:t>
      </w:r>
      <w:r>
        <w:rPr>
          <w:rFonts w:cstheme="minorHAnsi"/>
          <w:sz w:val="28"/>
          <w:szCs w:val="28"/>
          <w:lang w:bidi="he-IL"/>
        </w:rPr>
        <w:t xml:space="preserve"> της </w:t>
      </w:r>
      <w:r w:rsidR="006F7EEC">
        <w:rPr>
          <w:rFonts w:cstheme="minorHAnsi"/>
          <w:sz w:val="28"/>
          <w:szCs w:val="28"/>
          <w:lang w:bidi="he-IL"/>
        </w:rPr>
        <w:t>αντιπαλότητας</w:t>
      </w:r>
      <w:r>
        <w:rPr>
          <w:rFonts w:cstheme="minorHAnsi"/>
          <w:sz w:val="28"/>
          <w:szCs w:val="28"/>
          <w:lang w:bidi="he-IL"/>
        </w:rPr>
        <w:t xml:space="preserve"> </w:t>
      </w:r>
      <w:r w:rsidR="006F7EEC">
        <w:rPr>
          <w:rFonts w:cstheme="minorHAnsi"/>
          <w:sz w:val="28"/>
          <w:szCs w:val="28"/>
          <w:lang w:bidi="he-IL"/>
        </w:rPr>
        <w:t>είχε</w:t>
      </w:r>
      <w:r>
        <w:rPr>
          <w:rFonts w:cstheme="minorHAnsi"/>
          <w:sz w:val="28"/>
          <w:szCs w:val="28"/>
          <w:lang w:bidi="he-IL"/>
        </w:rPr>
        <w:t xml:space="preserve"> </w:t>
      </w:r>
      <w:r w:rsidR="006F7EEC">
        <w:rPr>
          <w:rFonts w:cstheme="minorHAnsi"/>
          <w:sz w:val="28"/>
          <w:szCs w:val="28"/>
          <w:lang w:bidi="he-IL"/>
        </w:rPr>
        <w:t>πολλαπλούς</w:t>
      </w:r>
      <w:r>
        <w:rPr>
          <w:rFonts w:cstheme="minorHAnsi"/>
          <w:sz w:val="28"/>
          <w:szCs w:val="28"/>
          <w:lang w:bidi="he-IL"/>
        </w:rPr>
        <w:t xml:space="preserve"> </w:t>
      </w:r>
      <w:r w:rsidR="006F7EEC">
        <w:rPr>
          <w:rFonts w:cstheme="minorHAnsi"/>
          <w:sz w:val="28"/>
          <w:szCs w:val="28"/>
          <w:lang w:bidi="he-IL"/>
        </w:rPr>
        <w:t>αποδέκτες</w:t>
      </w:r>
      <w:r w:rsidR="00E569A4">
        <w:rPr>
          <w:rFonts w:cstheme="minorHAnsi"/>
          <w:sz w:val="28"/>
          <w:szCs w:val="28"/>
          <w:lang w:bidi="he-IL"/>
        </w:rPr>
        <w:t>,</w:t>
      </w:r>
      <w:r>
        <w:rPr>
          <w:rFonts w:cstheme="minorHAnsi"/>
          <w:sz w:val="28"/>
          <w:szCs w:val="28"/>
          <w:lang w:bidi="he-IL"/>
        </w:rPr>
        <w:t xml:space="preserve"> </w:t>
      </w:r>
      <w:r w:rsidR="006F7EEC">
        <w:rPr>
          <w:rFonts w:cstheme="minorHAnsi"/>
          <w:sz w:val="28"/>
          <w:szCs w:val="28"/>
          <w:lang w:bidi="he-IL"/>
        </w:rPr>
        <w:t xml:space="preserve">τόσο </w:t>
      </w:r>
      <w:r>
        <w:rPr>
          <w:rFonts w:cstheme="minorHAnsi"/>
          <w:sz w:val="28"/>
          <w:szCs w:val="28"/>
          <w:lang w:bidi="he-IL"/>
        </w:rPr>
        <w:t xml:space="preserve">τους </w:t>
      </w:r>
      <w:r w:rsidR="006F7EEC">
        <w:rPr>
          <w:rFonts w:cstheme="minorHAnsi"/>
          <w:sz w:val="28"/>
          <w:szCs w:val="28"/>
          <w:lang w:bidi="he-IL"/>
        </w:rPr>
        <w:t>αρχιερείς</w:t>
      </w:r>
      <w:r w:rsidR="00E569A4">
        <w:rPr>
          <w:rFonts w:cstheme="minorHAnsi"/>
          <w:sz w:val="28"/>
          <w:szCs w:val="28"/>
          <w:lang w:bidi="he-IL"/>
        </w:rPr>
        <w:t>,</w:t>
      </w:r>
      <w:r>
        <w:rPr>
          <w:rFonts w:cstheme="minorHAnsi"/>
          <w:sz w:val="28"/>
          <w:szCs w:val="28"/>
          <w:lang w:bidi="he-IL"/>
        </w:rPr>
        <w:t xml:space="preserve"> </w:t>
      </w:r>
      <w:r w:rsidR="006F7EEC">
        <w:rPr>
          <w:rFonts w:cstheme="minorHAnsi"/>
          <w:sz w:val="28"/>
          <w:szCs w:val="28"/>
          <w:lang w:bidi="he-IL"/>
        </w:rPr>
        <w:t xml:space="preserve">όσο και </w:t>
      </w:r>
      <w:r>
        <w:rPr>
          <w:rFonts w:cstheme="minorHAnsi"/>
          <w:sz w:val="28"/>
          <w:szCs w:val="28"/>
          <w:lang w:bidi="he-IL"/>
        </w:rPr>
        <w:t xml:space="preserve">τους </w:t>
      </w:r>
      <w:r w:rsidR="006F7EEC">
        <w:rPr>
          <w:rFonts w:cstheme="minorHAnsi"/>
          <w:sz w:val="28"/>
          <w:szCs w:val="28"/>
          <w:lang w:bidi="he-IL"/>
        </w:rPr>
        <w:t>ζηλωτές</w:t>
      </w:r>
      <w:r>
        <w:rPr>
          <w:rFonts w:cstheme="minorHAnsi"/>
          <w:sz w:val="28"/>
          <w:szCs w:val="28"/>
          <w:lang w:bidi="he-IL"/>
        </w:rPr>
        <w:t xml:space="preserve"> που </w:t>
      </w:r>
      <w:r w:rsidR="006F7EEC">
        <w:rPr>
          <w:rFonts w:cstheme="minorHAnsi"/>
          <w:sz w:val="28"/>
          <w:szCs w:val="28"/>
          <w:lang w:bidi="he-IL"/>
        </w:rPr>
        <w:t>επιθυμούσαν</w:t>
      </w:r>
      <w:r>
        <w:rPr>
          <w:rFonts w:cstheme="minorHAnsi"/>
          <w:sz w:val="28"/>
          <w:szCs w:val="28"/>
          <w:lang w:bidi="he-IL"/>
        </w:rPr>
        <w:t xml:space="preserve"> τη </w:t>
      </w:r>
      <w:r w:rsidR="006F7EEC">
        <w:rPr>
          <w:rFonts w:cstheme="minorHAnsi"/>
          <w:sz w:val="28"/>
          <w:szCs w:val="28"/>
          <w:lang w:bidi="he-IL"/>
        </w:rPr>
        <w:t>συνέχεια</w:t>
      </w:r>
      <w:r>
        <w:rPr>
          <w:rFonts w:cstheme="minorHAnsi"/>
          <w:sz w:val="28"/>
          <w:szCs w:val="28"/>
          <w:lang w:bidi="he-IL"/>
        </w:rPr>
        <w:t xml:space="preserve"> της </w:t>
      </w:r>
      <w:r w:rsidR="006F7EEC">
        <w:rPr>
          <w:rFonts w:cstheme="minorHAnsi"/>
          <w:sz w:val="28"/>
          <w:szCs w:val="28"/>
          <w:lang w:bidi="he-IL"/>
        </w:rPr>
        <w:t>αντιπαράθεσης</w:t>
      </w:r>
      <w:r>
        <w:rPr>
          <w:rFonts w:cstheme="minorHAnsi"/>
          <w:sz w:val="28"/>
          <w:szCs w:val="28"/>
          <w:lang w:bidi="he-IL"/>
        </w:rPr>
        <w:t xml:space="preserve">. Το </w:t>
      </w:r>
      <w:r w:rsidR="003862DF">
        <w:rPr>
          <w:rFonts w:cstheme="minorHAnsi"/>
          <w:sz w:val="28"/>
          <w:szCs w:val="28"/>
          <w:lang w:bidi="he-IL"/>
        </w:rPr>
        <w:t>πολιτικό</w:t>
      </w:r>
      <w:r>
        <w:rPr>
          <w:rFonts w:cstheme="minorHAnsi"/>
          <w:sz w:val="28"/>
          <w:szCs w:val="28"/>
          <w:lang w:bidi="he-IL"/>
        </w:rPr>
        <w:t xml:space="preserve"> αυτό </w:t>
      </w:r>
      <w:r w:rsidR="003862DF">
        <w:rPr>
          <w:rFonts w:cstheme="minorHAnsi"/>
          <w:sz w:val="28"/>
          <w:szCs w:val="28"/>
          <w:lang w:bidi="he-IL"/>
        </w:rPr>
        <w:t>μήνυμα</w:t>
      </w:r>
      <w:r>
        <w:rPr>
          <w:rFonts w:cstheme="minorHAnsi"/>
          <w:sz w:val="28"/>
          <w:szCs w:val="28"/>
          <w:lang w:bidi="he-IL"/>
        </w:rPr>
        <w:t xml:space="preserve"> του </w:t>
      </w:r>
      <w:r w:rsidR="003862DF">
        <w:rPr>
          <w:rFonts w:cstheme="minorHAnsi"/>
          <w:sz w:val="28"/>
          <w:szCs w:val="28"/>
          <w:lang w:bidi="he-IL"/>
        </w:rPr>
        <w:t>Πιλάτου</w:t>
      </w:r>
      <w:r>
        <w:rPr>
          <w:rFonts w:cstheme="minorHAnsi"/>
          <w:sz w:val="28"/>
          <w:szCs w:val="28"/>
          <w:lang w:bidi="he-IL"/>
        </w:rPr>
        <w:t xml:space="preserve"> το </w:t>
      </w:r>
      <w:r w:rsidR="003862DF">
        <w:rPr>
          <w:rFonts w:cstheme="minorHAnsi"/>
          <w:sz w:val="28"/>
          <w:szCs w:val="28"/>
          <w:lang w:bidi="he-IL"/>
        </w:rPr>
        <w:t>αναδεικνύει</w:t>
      </w:r>
      <w:r>
        <w:rPr>
          <w:rFonts w:cstheme="minorHAnsi"/>
          <w:sz w:val="28"/>
          <w:szCs w:val="28"/>
          <w:lang w:bidi="he-IL"/>
        </w:rPr>
        <w:t xml:space="preserve"> ο </w:t>
      </w:r>
      <w:r w:rsidR="003862DF">
        <w:rPr>
          <w:rFonts w:cstheme="minorHAnsi"/>
          <w:sz w:val="28"/>
          <w:szCs w:val="28"/>
          <w:lang w:bidi="he-IL"/>
        </w:rPr>
        <w:t>Ιωάννης</w:t>
      </w:r>
      <w:r>
        <w:rPr>
          <w:rFonts w:cstheme="minorHAnsi"/>
          <w:sz w:val="28"/>
          <w:szCs w:val="28"/>
          <w:lang w:bidi="he-IL"/>
        </w:rPr>
        <w:t xml:space="preserve"> και προς τους </w:t>
      </w:r>
      <w:r w:rsidR="003862DF">
        <w:rPr>
          <w:rFonts w:cstheme="minorHAnsi"/>
          <w:sz w:val="28"/>
          <w:szCs w:val="28"/>
          <w:lang w:bidi="he-IL"/>
        </w:rPr>
        <w:t>αναγνώστες</w:t>
      </w:r>
      <w:r>
        <w:rPr>
          <w:rFonts w:cstheme="minorHAnsi"/>
          <w:sz w:val="28"/>
          <w:szCs w:val="28"/>
          <w:lang w:bidi="he-IL"/>
        </w:rPr>
        <w:t xml:space="preserve"> του </w:t>
      </w:r>
      <w:r w:rsidR="003862DF">
        <w:rPr>
          <w:rFonts w:cstheme="minorHAnsi"/>
          <w:sz w:val="28"/>
          <w:szCs w:val="28"/>
          <w:lang w:bidi="he-IL"/>
        </w:rPr>
        <w:t>ευαγγελίου</w:t>
      </w:r>
      <w:r>
        <w:rPr>
          <w:rFonts w:cstheme="minorHAnsi"/>
          <w:sz w:val="28"/>
          <w:szCs w:val="28"/>
          <w:lang w:bidi="he-IL"/>
        </w:rPr>
        <w:t xml:space="preserve"> του</w:t>
      </w:r>
      <w:r w:rsidR="00FD3D05" w:rsidRPr="00FD3D05">
        <w:rPr>
          <w:rFonts w:cstheme="minorHAnsi"/>
          <w:sz w:val="28"/>
          <w:szCs w:val="28"/>
          <w:lang w:bidi="he-IL"/>
        </w:rPr>
        <w:t>,</w:t>
      </w:r>
      <w:r>
        <w:rPr>
          <w:rFonts w:cstheme="minorHAnsi"/>
          <w:sz w:val="28"/>
          <w:szCs w:val="28"/>
          <w:lang w:bidi="he-IL"/>
        </w:rPr>
        <w:t xml:space="preserve"> </w:t>
      </w:r>
      <w:r w:rsidR="003862DF">
        <w:rPr>
          <w:rFonts w:cstheme="minorHAnsi"/>
          <w:sz w:val="28"/>
          <w:szCs w:val="28"/>
          <w:lang w:bidi="he-IL"/>
        </w:rPr>
        <w:t>πιθανόν</w:t>
      </w:r>
      <w:r>
        <w:rPr>
          <w:rFonts w:cstheme="minorHAnsi"/>
          <w:sz w:val="28"/>
          <w:szCs w:val="28"/>
          <w:lang w:bidi="he-IL"/>
        </w:rPr>
        <w:t xml:space="preserve"> </w:t>
      </w:r>
      <w:r w:rsidR="003862DF">
        <w:rPr>
          <w:rFonts w:cstheme="minorHAnsi"/>
          <w:sz w:val="28"/>
          <w:szCs w:val="28"/>
          <w:lang w:bidi="he-IL"/>
        </w:rPr>
        <w:t>ανθρώπους</w:t>
      </w:r>
      <w:r>
        <w:rPr>
          <w:rFonts w:cstheme="minorHAnsi"/>
          <w:sz w:val="28"/>
          <w:szCs w:val="28"/>
          <w:lang w:bidi="he-IL"/>
        </w:rPr>
        <w:t xml:space="preserve"> </w:t>
      </w:r>
      <w:r w:rsidR="003862DF">
        <w:rPr>
          <w:rFonts w:cstheme="minorHAnsi"/>
          <w:sz w:val="28"/>
          <w:szCs w:val="28"/>
          <w:lang w:bidi="he-IL"/>
        </w:rPr>
        <w:t>αγαθής</w:t>
      </w:r>
      <w:r>
        <w:rPr>
          <w:rFonts w:cstheme="minorHAnsi"/>
          <w:sz w:val="28"/>
          <w:szCs w:val="28"/>
          <w:lang w:bidi="he-IL"/>
        </w:rPr>
        <w:t xml:space="preserve"> </w:t>
      </w:r>
      <w:r w:rsidR="003862DF">
        <w:rPr>
          <w:rFonts w:cstheme="minorHAnsi"/>
          <w:sz w:val="28"/>
          <w:szCs w:val="28"/>
          <w:lang w:bidi="he-IL"/>
        </w:rPr>
        <w:t>προαιρέσεως</w:t>
      </w:r>
      <w:r>
        <w:rPr>
          <w:rFonts w:cstheme="minorHAnsi"/>
          <w:sz w:val="28"/>
          <w:szCs w:val="28"/>
          <w:lang w:bidi="he-IL"/>
        </w:rPr>
        <w:t xml:space="preserve"> προς τον </w:t>
      </w:r>
      <w:r w:rsidR="003862DF">
        <w:rPr>
          <w:rFonts w:cstheme="minorHAnsi"/>
          <w:sz w:val="28"/>
          <w:szCs w:val="28"/>
          <w:lang w:bidi="he-IL"/>
        </w:rPr>
        <w:t>Ιησού</w:t>
      </w:r>
      <w:r w:rsidR="00FD3D05" w:rsidRPr="00FD3D05">
        <w:rPr>
          <w:rFonts w:cstheme="minorHAnsi"/>
          <w:sz w:val="28"/>
          <w:szCs w:val="28"/>
          <w:lang w:bidi="he-IL"/>
        </w:rPr>
        <w:t>,</w:t>
      </w:r>
      <w:r w:rsidR="003862DF">
        <w:rPr>
          <w:rFonts w:cstheme="minorHAnsi"/>
          <w:sz w:val="28"/>
          <w:szCs w:val="28"/>
          <w:lang w:bidi="he-IL"/>
        </w:rPr>
        <w:t xml:space="preserve"> </w:t>
      </w:r>
      <w:r>
        <w:rPr>
          <w:rFonts w:cstheme="minorHAnsi"/>
          <w:sz w:val="28"/>
          <w:szCs w:val="28"/>
          <w:lang w:bidi="he-IL"/>
        </w:rPr>
        <w:t xml:space="preserve">για αυτό </w:t>
      </w:r>
      <w:r w:rsidR="003862DF">
        <w:rPr>
          <w:rFonts w:cstheme="minorHAnsi"/>
          <w:sz w:val="28"/>
          <w:szCs w:val="28"/>
          <w:lang w:bidi="he-IL"/>
        </w:rPr>
        <w:t>μαρτυρά</w:t>
      </w:r>
      <w:r>
        <w:rPr>
          <w:rFonts w:cstheme="minorHAnsi"/>
          <w:sz w:val="28"/>
          <w:szCs w:val="28"/>
          <w:lang w:bidi="he-IL"/>
        </w:rPr>
        <w:t xml:space="preserve"> </w:t>
      </w:r>
      <w:r w:rsidR="003862DF">
        <w:rPr>
          <w:rFonts w:cstheme="minorHAnsi"/>
          <w:sz w:val="28"/>
          <w:szCs w:val="28"/>
          <w:lang w:bidi="he-IL"/>
        </w:rPr>
        <w:t>αυτή</w:t>
      </w:r>
      <w:r>
        <w:rPr>
          <w:rFonts w:cstheme="minorHAnsi"/>
          <w:sz w:val="28"/>
          <w:szCs w:val="28"/>
          <w:lang w:bidi="he-IL"/>
        </w:rPr>
        <w:t xml:space="preserve"> τη </w:t>
      </w:r>
      <w:r w:rsidR="003862DF">
        <w:rPr>
          <w:rFonts w:cstheme="minorHAnsi"/>
          <w:sz w:val="28"/>
          <w:szCs w:val="28"/>
          <w:lang w:bidi="he-IL"/>
        </w:rPr>
        <w:t>λεπτομέρεια</w:t>
      </w:r>
      <w:r>
        <w:rPr>
          <w:rFonts w:cstheme="minorHAnsi"/>
          <w:sz w:val="28"/>
          <w:szCs w:val="28"/>
          <w:lang w:bidi="he-IL"/>
        </w:rPr>
        <w:t xml:space="preserve">. Είναι σα να </w:t>
      </w:r>
      <w:r w:rsidR="003862DF">
        <w:rPr>
          <w:rFonts w:cstheme="minorHAnsi"/>
          <w:sz w:val="28"/>
          <w:szCs w:val="28"/>
          <w:lang w:bidi="he-IL"/>
        </w:rPr>
        <w:t>κράζει</w:t>
      </w:r>
      <w:r>
        <w:rPr>
          <w:rFonts w:cstheme="minorHAnsi"/>
          <w:sz w:val="28"/>
          <w:szCs w:val="28"/>
          <w:lang w:bidi="he-IL"/>
        </w:rPr>
        <w:t xml:space="preserve"> </w:t>
      </w:r>
      <w:r w:rsidR="00B63126">
        <w:rPr>
          <w:rFonts w:cstheme="minorHAnsi"/>
          <w:sz w:val="28"/>
          <w:szCs w:val="28"/>
          <w:lang w:bidi="he-IL"/>
        </w:rPr>
        <w:t xml:space="preserve">ο </w:t>
      </w:r>
      <w:r w:rsidR="003862DF">
        <w:rPr>
          <w:rFonts w:cstheme="minorHAnsi"/>
          <w:sz w:val="28"/>
          <w:szCs w:val="28"/>
          <w:lang w:bidi="he-IL"/>
        </w:rPr>
        <w:t>Ιωάννης</w:t>
      </w:r>
      <w:r w:rsidR="00B63126">
        <w:rPr>
          <w:rFonts w:cstheme="minorHAnsi"/>
          <w:sz w:val="28"/>
          <w:szCs w:val="28"/>
          <w:lang w:bidi="he-IL"/>
        </w:rPr>
        <w:t xml:space="preserve"> προς τους </w:t>
      </w:r>
      <w:r w:rsidR="003862DF">
        <w:rPr>
          <w:rFonts w:cstheme="minorHAnsi"/>
          <w:sz w:val="28"/>
          <w:szCs w:val="28"/>
          <w:lang w:bidi="he-IL"/>
        </w:rPr>
        <w:t>ακροατές</w:t>
      </w:r>
      <w:r w:rsidR="00B63126">
        <w:rPr>
          <w:rFonts w:cstheme="minorHAnsi"/>
          <w:sz w:val="28"/>
          <w:szCs w:val="28"/>
          <w:lang w:bidi="he-IL"/>
        </w:rPr>
        <w:t xml:space="preserve"> της </w:t>
      </w:r>
      <w:r w:rsidR="003862DF">
        <w:rPr>
          <w:rFonts w:cstheme="minorHAnsi"/>
          <w:sz w:val="28"/>
          <w:szCs w:val="28"/>
          <w:lang w:bidi="he-IL"/>
        </w:rPr>
        <w:t>μαρτυρίας</w:t>
      </w:r>
      <w:r w:rsidR="00B63126">
        <w:rPr>
          <w:rFonts w:cstheme="minorHAnsi"/>
          <w:sz w:val="28"/>
          <w:szCs w:val="28"/>
          <w:lang w:bidi="he-IL"/>
        </w:rPr>
        <w:t xml:space="preserve"> του </w:t>
      </w:r>
      <w:r w:rsidR="003862DF">
        <w:rPr>
          <w:rFonts w:cstheme="minorHAnsi"/>
          <w:sz w:val="28"/>
          <w:szCs w:val="28"/>
          <w:lang w:bidi="he-IL"/>
        </w:rPr>
        <w:t>όλων</w:t>
      </w:r>
      <w:r w:rsidR="00B63126">
        <w:rPr>
          <w:rFonts w:cstheme="minorHAnsi"/>
          <w:sz w:val="28"/>
          <w:szCs w:val="28"/>
          <w:lang w:bidi="he-IL"/>
        </w:rPr>
        <w:t xml:space="preserve"> των </w:t>
      </w:r>
      <w:r w:rsidR="003862DF">
        <w:rPr>
          <w:rFonts w:cstheme="minorHAnsi"/>
          <w:sz w:val="28"/>
          <w:szCs w:val="28"/>
          <w:lang w:bidi="he-IL"/>
        </w:rPr>
        <w:t>αιώνων</w:t>
      </w:r>
      <w:r w:rsidR="00B63126">
        <w:rPr>
          <w:rFonts w:cstheme="minorHAnsi"/>
          <w:sz w:val="28"/>
          <w:szCs w:val="28"/>
          <w:lang w:bidi="he-IL"/>
        </w:rPr>
        <w:t xml:space="preserve">. Ο </w:t>
      </w:r>
      <w:r w:rsidR="003862DF">
        <w:rPr>
          <w:rFonts w:cstheme="minorHAnsi"/>
          <w:sz w:val="28"/>
          <w:szCs w:val="28"/>
          <w:lang w:bidi="he-IL"/>
        </w:rPr>
        <w:t>Πιλάτος</w:t>
      </w:r>
      <w:r w:rsidR="00B63126">
        <w:rPr>
          <w:rFonts w:cstheme="minorHAnsi"/>
          <w:sz w:val="28"/>
          <w:szCs w:val="28"/>
          <w:lang w:bidi="he-IL"/>
        </w:rPr>
        <w:t xml:space="preserve"> και οι </w:t>
      </w:r>
      <w:r w:rsidR="003862DF">
        <w:rPr>
          <w:rFonts w:cstheme="minorHAnsi"/>
          <w:sz w:val="28"/>
          <w:szCs w:val="28"/>
          <w:lang w:bidi="he-IL"/>
        </w:rPr>
        <w:t>αρχιερείς</w:t>
      </w:r>
      <w:r w:rsidR="00B63126">
        <w:rPr>
          <w:rFonts w:cstheme="minorHAnsi"/>
          <w:sz w:val="28"/>
          <w:szCs w:val="28"/>
          <w:lang w:bidi="he-IL"/>
        </w:rPr>
        <w:t xml:space="preserve"> με την </w:t>
      </w:r>
      <w:r w:rsidR="003862DF">
        <w:rPr>
          <w:rFonts w:cstheme="minorHAnsi"/>
          <w:sz w:val="28"/>
          <w:szCs w:val="28"/>
          <w:lang w:bidi="he-IL"/>
        </w:rPr>
        <w:t>υπόθεση</w:t>
      </w:r>
      <w:r w:rsidR="00B63126">
        <w:rPr>
          <w:rFonts w:cstheme="minorHAnsi"/>
          <w:sz w:val="28"/>
          <w:szCs w:val="28"/>
          <w:lang w:bidi="he-IL"/>
        </w:rPr>
        <w:t xml:space="preserve"> «</w:t>
      </w:r>
      <w:r w:rsidR="003862DF">
        <w:rPr>
          <w:rFonts w:cstheme="minorHAnsi"/>
          <w:sz w:val="28"/>
          <w:szCs w:val="28"/>
          <w:lang w:bidi="he-IL"/>
        </w:rPr>
        <w:t>Ιησούς</w:t>
      </w:r>
      <w:r w:rsidR="00B63126">
        <w:rPr>
          <w:rFonts w:cstheme="minorHAnsi"/>
          <w:sz w:val="28"/>
          <w:szCs w:val="28"/>
          <w:lang w:bidi="he-IL"/>
        </w:rPr>
        <w:t>»</w:t>
      </w:r>
      <w:r w:rsidR="003862DF">
        <w:rPr>
          <w:rFonts w:cstheme="minorHAnsi"/>
          <w:sz w:val="28"/>
          <w:szCs w:val="28"/>
          <w:lang w:bidi="he-IL"/>
        </w:rPr>
        <w:t xml:space="preserve"> </w:t>
      </w:r>
      <w:r w:rsidR="00B63126">
        <w:rPr>
          <w:rFonts w:cstheme="minorHAnsi"/>
          <w:sz w:val="28"/>
          <w:szCs w:val="28"/>
          <w:lang w:bidi="he-IL"/>
        </w:rPr>
        <w:t xml:space="preserve">δεν θα </w:t>
      </w:r>
      <w:r w:rsidR="003862DF">
        <w:rPr>
          <w:rFonts w:cstheme="minorHAnsi"/>
          <w:sz w:val="28"/>
          <w:szCs w:val="28"/>
          <w:lang w:bidi="he-IL"/>
        </w:rPr>
        <w:t>τελείωναν</w:t>
      </w:r>
      <w:r w:rsidR="00B63126">
        <w:rPr>
          <w:rFonts w:cstheme="minorHAnsi"/>
          <w:sz w:val="28"/>
          <w:szCs w:val="28"/>
          <w:lang w:bidi="he-IL"/>
        </w:rPr>
        <w:t xml:space="preserve"> τη </w:t>
      </w:r>
      <w:r w:rsidR="003862DF">
        <w:rPr>
          <w:rFonts w:cstheme="minorHAnsi"/>
          <w:sz w:val="28"/>
          <w:szCs w:val="28"/>
          <w:lang w:bidi="he-IL"/>
        </w:rPr>
        <w:t>δίκη</w:t>
      </w:r>
      <w:r w:rsidR="00FD3D05" w:rsidRPr="00FD3D05">
        <w:rPr>
          <w:rFonts w:cstheme="minorHAnsi"/>
          <w:sz w:val="28"/>
          <w:szCs w:val="28"/>
          <w:lang w:bidi="he-IL"/>
        </w:rPr>
        <w:t>,</w:t>
      </w:r>
      <w:r w:rsidR="00B63126">
        <w:rPr>
          <w:rFonts w:cstheme="minorHAnsi"/>
          <w:sz w:val="28"/>
          <w:szCs w:val="28"/>
          <w:lang w:bidi="he-IL"/>
        </w:rPr>
        <w:t xml:space="preserve"> εάν </w:t>
      </w:r>
      <w:r w:rsidR="003862DF">
        <w:rPr>
          <w:rFonts w:cstheme="minorHAnsi"/>
          <w:sz w:val="28"/>
          <w:szCs w:val="28"/>
          <w:lang w:bidi="he-IL"/>
        </w:rPr>
        <w:t>τελικά</w:t>
      </w:r>
      <w:r w:rsidR="00B63126">
        <w:rPr>
          <w:rFonts w:cstheme="minorHAnsi"/>
          <w:sz w:val="28"/>
          <w:szCs w:val="28"/>
          <w:lang w:bidi="he-IL"/>
        </w:rPr>
        <w:t xml:space="preserve"> δεν τα </w:t>
      </w:r>
      <w:r w:rsidR="003862DF">
        <w:rPr>
          <w:rFonts w:cstheme="minorHAnsi"/>
          <w:sz w:val="28"/>
          <w:szCs w:val="28"/>
          <w:lang w:bidi="he-IL"/>
        </w:rPr>
        <w:t>έβρισκαν</w:t>
      </w:r>
      <w:r w:rsidR="00FD3D05" w:rsidRPr="00FD3D05">
        <w:rPr>
          <w:rFonts w:cstheme="minorHAnsi"/>
          <w:sz w:val="28"/>
          <w:szCs w:val="28"/>
          <w:lang w:bidi="he-IL"/>
        </w:rPr>
        <w:t>,</w:t>
      </w:r>
      <w:r w:rsidR="00B63126">
        <w:rPr>
          <w:rFonts w:cstheme="minorHAnsi"/>
          <w:sz w:val="28"/>
          <w:szCs w:val="28"/>
          <w:lang w:bidi="he-IL"/>
        </w:rPr>
        <w:t xml:space="preserve"> εάν </w:t>
      </w:r>
      <w:r w:rsidR="003862DF">
        <w:rPr>
          <w:rFonts w:cstheme="minorHAnsi"/>
          <w:sz w:val="28"/>
          <w:szCs w:val="28"/>
          <w:lang w:bidi="he-IL"/>
        </w:rPr>
        <w:t>τελικά</w:t>
      </w:r>
      <w:r w:rsidR="00B63126">
        <w:rPr>
          <w:rFonts w:cstheme="minorHAnsi"/>
          <w:sz w:val="28"/>
          <w:szCs w:val="28"/>
          <w:lang w:bidi="he-IL"/>
        </w:rPr>
        <w:t xml:space="preserve"> δεν </w:t>
      </w:r>
      <w:r w:rsidR="003862DF">
        <w:rPr>
          <w:rFonts w:cstheme="minorHAnsi"/>
          <w:sz w:val="28"/>
          <w:szCs w:val="28"/>
          <w:lang w:bidi="he-IL"/>
        </w:rPr>
        <w:t>ομοφωνούσαν</w:t>
      </w:r>
      <w:r w:rsidR="00FD3D05" w:rsidRPr="00FD3D05">
        <w:rPr>
          <w:rFonts w:cstheme="minorHAnsi"/>
          <w:sz w:val="28"/>
          <w:szCs w:val="28"/>
          <w:lang w:bidi="he-IL"/>
        </w:rPr>
        <w:t>,</w:t>
      </w:r>
      <w:r w:rsidR="00B63126">
        <w:rPr>
          <w:rFonts w:cstheme="minorHAnsi"/>
          <w:sz w:val="28"/>
          <w:szCs w:val="28"/>
          <w:lang w:bidi="he-IL"/>
        </w:rPr>
        <w:t xml:space="preserve"> εάν δεν </w:t>
      </w:r>
      <w:r w:rsidR="003862DF">
        <w:rPr>
          <w:rFonts w:cstheme="minorHAnsi"/>
          <w:sz w:val="28"/>
          <w:szCs w:val="28"/>
          <w:lang w:bidi="he-IL"/>
        </w:rPr>
        <w:t>επετύγχαναν</w:t>
      </w:r>
      <w:r w:rsidR="00B63126">
        <w:rPr>
          <w:rFonts w:cstheme="minorHAnsi"/>
          <w:sz w:val="28"/>
          <w:szCs w:val="28"/>
          <w:lang w:bidi="he-IL"/>
        </w:rPr>
        <w:t xml:space="preserve"> το </w:t>
      </w:r>
      <w:r w:rsidR="00B63126">
        <w:rPr>
          <w:rFonts w:cstheme="minorHAnsi"/>
          <w:sz w:val="28"/>
          <w:szCs w:val="28"/>
          <w:lang w:val="en-US" w:bidi="he-IL"/>
        </w:rPr>
        <w:t>consensio</w:t>
      </w:r>
      <w:r w:rsidR="00B63126" w:rsidRPr="00B63126">
        <w:rPr>
          <w:rFonts w:cstheme="minorHAnsi"/>
          <w:sz w:val="28"/>
          <w:szCs w:val="28"/>
          <w:lang w:bidi="he-IL"/>
        </w:rPr>
        <w:t>.</w:t>
      </w:r>
      <w:r w:rsidR="00B63126">
        <w:rPr>
          <w:rFonts w:cstheme="minorHAnsi"/>
          <w:sz w:val="28"/>
          <w:szCs w:val="28"/>
          <w:lang w:bidi="he-IL"/>
        </w:rPr>
        <w:t xml:space="preserve"> </w:t>
      </w:r>
      <w:r w:rsidR="003862DF">
        <w:rPr>
          <w:rFonts w:cstheme="minorHAnsi"/>
          <w:sz w:val="28"/>
          <w:szCs w:val="28"/>
          <w:lang w:bidi="he-IL"/>
        </w:rPr>
        <w:t>Οπότε</w:t>
      </w:r>
      <w:r w:rsidR="00B63126">
        <w:rPr>
          <w:rFonts w:cstheme="minorHAnsi"/>
          <w:sz w:val="28"/>
          <w:szCs w:val="28"/>
          <w:lang w:bidi="he-IL"/>
        </w:rPr>
        <w:t xml:space="preserve"> η </w:t>
      </w:r>
      <w:r w:rsidR="003862DF">
        <w:rPr>
          <w:rFonts w:cstheme="minorHAnsi"/>
          <w:sz w:val="28"/>
          <w:szCs w:val="28"/>
          <w:lang w:bidi="he-IL"/>
        </w:rPr>
        <w:t>δικαστική</w:t>
      </w:r>
      <w:r w:rsidR="00B63126">
        <w:rPr>
          <w:rFonts w:cstheme="minorHAnsi"/>
          <w:sz w:val="28"/>
          <w:szCs w:val="28"/>
          <w:lang w:bidi="he-IL"/>
        </w:rPr>
        <w:t xml:space="preserve"> </w:t>
      </w:r>
      <w:r w:rsidR="003862DF">
        <w:rPr>
          <w:rFonts w:cstheme="minorHAnsi"/>
          <w:sz w:val="28"/>
          <w:szCs w:val="28"/>
          <w:lang w:bidi="he-IL"/>
        </w:rPr>
        <w:t>περιπέτεια</w:t>
      </w:r>
      <w:r w:rsidR="00B63126">
        <w:rPr>
          <w:rFonts w:cstheme="minorHAnsi"/>
          <w:sz w:val="28"/>
          <w:szCs w:val="28"/>
          <w:lang w:bidi="he-IL"/>
        </w:rPr>
        <w:t xml:space="preserve"> του </w:t>
      </w:r>
      <w:r w:rsidR="003862DF">
        <w:rPr>
          <w:rFonts w:cstheme="minorHAnsi"/>
          <w:sz w:val="28"/>
          <w:szCs w:val="28"/>
          <w:lang w:bidi="he-IL"/>
        </w:rPr>
        <w:t>Ιησού</w:t>
      </w:r>
      <w:r w:rsidR="00B63126">
        <w:rPr>
          <w:rFonts w:cstheme="minorHAnsi"/>
          <w:sz w:val="28"/>
          <w:szCs w:val="28"/>
          <w:lang w:bidi="he-IL"/>
        </w:rPr>
        <w:t xml:space="preserve"> </w:t>
      </w:r>
      <w:r w:rsidR="003862DF">
        <w:rPr>
          <w:rFonts w:cstheme="minorHAnsi"/>
          <w:sz w:val="28"/>
          <w:szCs w:val="28"/>
          <w:lang w:bidi="he-IL"/>
        </w:rPr>
        <w:t>είχε</w:t>
      </w:r>
      <w:r w:rsidR="00B63126">
        <w:rPr>
          <w:rFonts w:cstheme="minorHAnsi"/>
          <w:sz w:val="28"/>
          <w:szCs w:val="28"/>
          <w:lang w:bidi="he-IL"/>
        </w:rPr>
        <w:t xml:space="preserve"> </w:t>
      </w:r>
      <w:r w:rsidR="003862DF">
        <w:rPr>
          <w:rFonts w:cstheme="minorHAnsi"/>
          <w:sz w:val="28"/>
          <w:szCs w:val="28"/>
          <w:lang w:bidi="he-IL"/>
        </w:rPr>
        <w:t>προδιαγεγραμμένο</w:t>
      </w:r>
      <w:r w:rsidR="00B63126">
        <w:rPr>
          <w:rFonts w:cstheme="minorHAnsi"/>
          <w:sz w:val="28"/>
          <w:szCs w:val="28"/>
          <w:lang w:bidi="he-IL"/>
        </w:rPr>
        <w:t xml:space="preserve"> </w:t>
      </w:r>
      <w:r w:rsidR="003862DF">
        <w:rPr>
          <w:rFonts w:cstheme="minorHAnsi"/>
          <w:sz w:val="28"/>
          <w:szCs w:val="28"/>
          <w:lang w:bidi="he-IL"/>
        </w:rPr>
        <w:t>αποτέλεσμα</w:t>
      </w:r>
      <w:r w:rsidR="00422802">
        <w:rPr>
          <w:rFonts w:cstheme="minorHAnsi"/>
          <w:sz w:val="28"/>
          <w:szCs w:val="28"/>
          <w:lang w:bidi="he-IL"/>
        </w:rPr>
        <w:t>,</w:t>
      </w:r>
      <w:r w:rsidR="00B63126">
        <w:rPr>
          <w:rFonts w:cstheme="minorHAnsi"/>
          <w:sz w:val="28"/>
          <w:szCs w:val="28"/>
          <w:lang w:bidi="he-IL"/>
        </w:rPr>
        <w:t xml:space="preserve"> και αυτό </w:t>
      </w:r>
      <w:r w:rsidR="003862DF">
        <w:rPr>
          <w:rFonts w:cstheme="minorHAnsi"/>
          <w:sz w:val="28"/>
          <w:szCs w:val="28"/>
          <w:lang w:bidi="he-IL"/>
        </w:rPr>
        <w:t>ήταν</w:t>
      </w:r>
      <w:r w:rsidR="00B63126">
        <w:rPr>
          <w:rFonts w:cstheme="minorHAnsi"/>
          <w:sz w:val="28"/>
          <w:szCs w:val="28"/>
          <w:lang w:bidi="he-IL"/>
        </w:rPr>
        <w:t xml:space="preserve"> η </w:t>
      </w:r>
      <w:r w:rsidR="003862DF">
        <w:rPr>
          <w:rFonts w:cstheme="minorHAnsi"/>
          <w:sz w:val="28"/>
          <w:szCs w:val="28"/>
          <w:lang w:bidi="he-IL"/>
        </w:rPr>
        <w:t>θανατική</w:t>
      </w:r>
      <w:r w:rsidR="00B63126">
        <w:rPr>
          <w:rFonts w:cstheme="minorHAnsi"/>
          <w:sz w:val="28"/>
          <w:szCs w:val="28"/>
          <w:lang w:bidi="he-IL"/>
        </w:rPr>
        <w:t xml:space="preserve"> του </w:t>
      </w:r>
      <w:r w:rsidR="003862DF">
        <w:rPr>
          <w:rFonts w:cstheme="minorHAnsi"/>
          <w:sz w:val="28"/>
          <w:szCs w:val="28"/>
          <w:lang w:bidi="he-IL"/>
        </w:rPr>
        <w:t>καταδίκη</w:t>
      </w:r>
      <w:r w:rsidR="00B63126">
        <w:rPr>
          <w:rFonts w:cstheme="minorHAnsi"/>
          <w:sz w:val="28"/>
          <w:szCs w:val="28"/>
          <w:lang w:bidi="he-IL"/>
        </w:rPr>
        <w:t xml:space="preserve"> σε </w:t>
      </w:r>
      <w:r w:rsidR="003862DF">
        <w:rPr>
          <w:rFonts w:cstheme="minorHAnsi"/>
          <w:sz w:val="28"/>
          <w:szCs w:val="28"/>
          <w:lang w:bidi="he-IL"/>
        </w:rPr>
        <w:t>σταύρωση</w:t>
      </w:r>
      <w:r w:rsidR="00B63126">
        <w:rPr>
          <w:rFonts w:cstheme="minorHAnsi"/>
          <w:sz w:val="28"/>
          <w:szCs w:val="28"/>
          <w:lang w:bidi="he-IL"/>
        </w:rPr>
        <w:t xml:space="preserve">. Από την </w:t>
      </w:r>
      <w:r w:rsidR="003862DF">
        <w:rPr>
          <w:rFonts w:cstheme="minorHAnsi"/>
          <w:sz w:val="28"/>
          <w:szCs w:val="28"/>
          <w:lang w:bidi="he-IL"/>
        </w:rPr>
        <w:t>αρχική</w:t>
      </w:r>
      <w:r w:rsidR="00B63126">
        <w:rPr>
          <w:rFonts w:cstheme="minorHAnsi"/>
          <w:sz w:val="28"/>
          <w:szCs w:val="28"/>
          <w:lang w:bidi="he-IL"/>
        </w:rPr>
        <w:t xml:space="preserve"> εκ των </w:t>
      </w:r>
      <w:r w:rsidR="003862DF">
        <w:rPr>
          <w:rFonts w:cstheme="minorHAnsi"/>
          <w:sz w:val="28"/>
          <w:szCs w:val="28"/>
          <w:lang w:bidi="he-IL"/>
        </w:rPr>
        <w:t>προτέρων</w:t>
      </w:r>
      <w:r w:rsidR="00B63126">
        <w:rPr>
          <w:rFonts w:cstheme="minorHAnsi"/>
          <w:sz w:val="28"/>
          <w:szCs w:val="28"/>
          <w:lang w:bidi="he-IL"/>
        </w:rPr>
        <w:t xml:space="preserve"> </w:t>
      </w:r>
      <w:r w:rsidR="003862DF">
        <w:rPr>
          <w:rFonts w:cstheme="minorHAnsi"/>
          <w:sz w:val="28"/>
          <w:szCs w:val="28"/>
          <w:lang w:bidi="he-IL"/>
        </w:rPr>
        <w:t>διάθεση</w:t>
      </w:r>
      <w:r w:rsidR="00B63126">
        <w:rPr>
          <w:rFonts w:cstheme="minorHAnsi"/>
          <w:sz w:val="28"/>
          <w:szCs w:val="28"/>
          <w:lang w:bidi="he-IL"/>
        </w:rPr>
        <w:t xml:space="preserve"> του </w:t>
      </w:r>
      <w:r w:rsidR="003862DF">
        <w:rPr>
          <w:rFonts w:cstheme="minorHAnsi"/>
          <w:sz w:val="28"/>
          <w:szCs w:val="28"/>
          <w:lang w:bidi="he-IL"/>
        </w:rPr>
        <w:t>Πιλάτου</w:t>
      </w:r>
      <w:r w:rsidR="00FD3D05" w:rsidRPr="00FD3D05">
        <w:rPr>
          <w:rFonts w:cstheme="minorHAnsi"/>
          <w:sz w:val="28"/>
          <w:szCs w:val="28"/>
          <w:lang w:bidi="he-IL"/>
        </w:rPr>
        <w:t>,</w:t>
      </w:r>
      <w:r w:rsidR="00B63126">
        <w:rPr>
          <w:rFonts w:cstheme="minorHAnsi"/>
          <w:sz w:val="28"/>
          <w:szCs w:val="28"/>
          <w:lang w:bidi="he-IL"/>
        </w:rPr>
        <w:t xml:space="preserve"> που </w:t>
      </w:r>
      <w:r w:rsidR="003862DF">
        <w:rPr>
          <w:rFonts w:cstheme="minorHAnsi"/>
          <w:sz w:val="28"/>
          <w:szCs w:val="28"/>
          <w:lang w:bidi="he-IL"/>
        </w:rPr>
        <w:t>αναδεικνύει</w:t>
      </w:r>
      <w:r w:rsidR="00B63126">
        <w:rPr>
          <w:rFonts w:cstheme="minorHAnsi"/>
          <w:sz w:val="28"/>
          <w:szCs w:val="28"/>
          <w:lang w:bidi="he-IL"/>
        </w:rPr>
        <w:t xml:space="preserve"> </w:t>
      </w:r>
      <w:r w:rsidR="00FD3D05">
        <w:rPr>
          <w:rFonts w:cstheme="minorHAnsi"/>
          <w:sz w:val="28"/>
          <w:szCs w:val="28"/>
          <w:lang w:bidi="he-IL"/>
        </w:rPr>
        <w:t xml:space="preserve">εδώ </w:t>
      </w:r>
      <w:r w:rsidR="00B63126">
        <w:rPr>
          <w:rFonts w:cstheme="minorHAnsi"/>
          <w:sz w:val="28"/>
          <w:szCs w:val="28"/>
          <w:lang w:bidi="he-IL"/>
        </w:rPr>
        <w:t xml:space="preserve">ο </w:t>
      </w:r>
      <w:r w:rsidR="003862DF">
        <w:rPr>
          <w:rFonts w:cstheme="minorHAnsi"/>
          <w:sz w:val="28"/>
          <w:szCs w:val="28"/>
          <w:lang w:bidi="he-IL"/>
        </w:rPr>
        <w:t>Ιωάννης</w:t>
      </w:r>
      <w:r w:rsidR="00FD3D05" w:rsidRPr="00FD3D05">
        <w:rPr>
          <w:rFonts w:cstheme="minorHAnsi"/>
          <w:sz w:val="28"/>
          <w:szCs w:val="28"/>
          <w:lang w:bidi="he-IL"/>
        </w:rPr>
        <w:t>,</w:t>
      </w:r>
      <w:r w:rsidR="00B63126">
        <w:rPr>
          <w:rFonts w:cstheme="minorHAnsi"/>
          <w:sz w:val="28"/>
          <w:szCs w:val="28"/>
          <w:lang w:bidi="he-IL"/>
        </w:rPr>
        <w:t xml:space="preserve"> </w:t>
      </w:r>
      <w:r w:rsidR="003862DF">
        <w:rPr>
          <w:rFonts w:cstheme="minorHAnsi"/>
          <w:sz w:val="28"/>
          <w:szCs w:val="28"/>
          <w:lang w:bidi="he-IL"/>
        </w:rPr>
        <w:t>γίνεται</w:t>
      </w:r>
      <w:r w:rsidR="00B63126">
        <w:rPr>
          <w:rFonts w:cstheme="minorHAnsi"/>
          <w:sz w:val="28"/>
          <w:szCs w:val="28"/>
          <w:lang w:bidi="he-IL"/>
        </w:rPr>
        <w:t xml:space="preserve"> </w:t>
      </w:r>
      <w:r w:rsidR="003862DF">
        <w:rPr>
          <w:rFonts w:cstheme="minorHAnsi"/>
          <w:sz w:val="28"/>
          <w:szCs w:val="28"/>
          <w:lang w:bidi="he-IL"/>
        </w:rPr>
        <w:t>σαφές</w:t>
      </w:r>
      <w:r w:rsidR="00B63126">
        <w:rPr>
          <w:rFonts w:cstheme="minorHAnsi"/>
          <w:sz w:val="28"/>
          <w:szCs w:val="28"/>
          <w:lang w:bidi="he-IL"/>
        </w:rPr>
        <w:t xml:space="preserve"> και </w:t>
      </w:r>
      <w:r w:rsidR="003862DF">
        <w:rPr>
          <w:rFonts w:cstheme="minorHAnsi"/>
          <w:sz w:val="28"/>
          <w:szCs w:val="28"/>
          <w:lang w:bidi="he-IL"/>
        </w:rPr>
        <w:t>εύκολα</w:t>
      </w:r>
      <w:r w:rsidR="00B63126">
        <w:rPr>
          <w:rFonts w:cstheme="minorHAnsi"/>
          <w:sz w:val="28"/>
          <w:szCs w:val="28"/>
          <w:lang w:bidi="he-IL"/>
        </w:rPr>
        <w:t xml:space="preserve"> </w:t>
      </w:r>
      <w:r w:rsidR="003862DF">
        <w:rPr>
          <w:rFonts w:cstheme="minorHAnsi"/>
          <w:sz w:val="28"/>
          <w:szCs w:val="28"/>
          <w:lang w:bidi="he-IL"/>
        </w:rPr>
        <w:t>εξηγήσιμο</w:t>
      </w:r>
      <w:r w:rsidR="00FD3D05">
        <w:rPr>
          <w:rFonts w:cstheme="minorHAnsi"/>
          <w:sz w:val="28"/>
          <w:szCs w:val="28"/>
          <w:lang w:bidi="he-IL"/>
        </w:rPr>
        <w:t>,</w:t>
      </w:r>
      <w:r w:rsidR="00B63126">
        <w:rPr>
          <w:rFonts w:cstheme="minorHAnsi"/>
          <w:sz w:val="28"/>
          <w:szCs w:val="28"/>
          <w:lang w:bidi="he-IL"/>
        </w:rPr>
        <w:t xml:space="preserve"> </w:t>
      </w:r>
      <w:r w:rsidR="003862DF">
        <w:rPr>
          <w:rFonts w:cstheme="minorHAnsi"/>
          <w:sz w:val="28"/>
          <w:szCs w:val="28"/>
          <w:lang w:bidi="he-IL"/>
        </w:rPr>
        <w:t>γιατί</w:t>
      </w:r>
      <w:r w:rsidR="00B63126">
        <w:rPr>
          <w:rFonts w:cstheme="minorHAnsi"/>
          <w:sz w:val="28"/>
          <w:szCs w:val="28"/>
          <w:lang w:bidi="he-IL"/>
        </w:rPr>
        <w:t xml:space="preserve"> ο </w:t>
      </w:r>
      <w:r w:rsidR="003862DF">
        <w:rPr>
          <w:rFonts w:cstheme="minorHAnsi"/>
          <w:sz w:val="28"/>
          <w:szCs w:val="28"/>
          <w:lang w:bidi="he-IL"/>
        </w:rPr>
        <w:t>Πιλάτος</w:t>
      </w:r>
      <w:r w:rsidR="00B63126">
        <w:rPr>
          <w:rFonts w:cstheme="minorHAnsi"/>
          <w:sz w:val="28"/>
          <w:szCs w:val="28"/>
          <w:lang w:bidi="he-IL"/>
        </w:rPr>
        <w:t xml:space="preserve"> στη </w:t>
      </w:r>
      <w:r w:rsidR="003862DF">
        <w:rPr>
          <w:rFonts w:cstheme="minorHAnsi"/>
          <w:sz w:val="28"/>
          <w:szCs w:val="28"/>
          <w:lang w:bidi="he-IL"/>
        </w:rPr>
        <w:t>συνέχεια</w:t>
      </w:r>
      <w:r w:rsidR="00FD3D05">
        <w:rPr>
          <w:rFonts w:cstheme="minorHAnsi"/>
          <w:sz w:val="28"/>
          <w:szCs w:val="28"/>
          <w:lang w:bidi="he-IL"/>
        </w:rPr>
        <w:t>,</w:t>
      </w:r>
      <w:r w:rsidR="00B63126">
        <w:rPr>
          <w:rFonts w:cstheme="minorHAnsi"/>
          <w:sz w:val="28"/>
          <w:szCs w:val="28"/>
          <w:lang w:bidi="he-IL"/>
        </w:rPr>
        <w:t xml:space="preserve"> αν και </w:t>
      </w:r>
      <w:r w:rsidR="003862DF">
        <w:rPr>
          <w:rFonts w:cstheme="minorHAnsi"/>
          <w:sz w:val="28"/>
          <w:szCs w:val="28"/>
          <w:lang w:bidi="he-IL"/>
        </w:rPr>
        <w:t>πολλαπλώς</w:t>
      </w:r>
      <w:r w:rsidR="00B63126">
        <w:rPr>
          <w:rFonts w:cstheme="minorHAnsi"/>
          <w:sz w:val="28"/>
          <w:szCs w:val="28"/>
          <w:lang w:bidi="he-IL"/>
        </w:rPr>
        <w:t xml:space="preserve"> θα </w:t>
      </w:r>
      <w:r w:rsidR="003862DF">
        <w:rPr>
          <w:rFonts w:cstheme="minorHAnsi"/>
          <w:sz w:val="28"/>
          <w:szCs w:val="28"/>
          <w:lang w:bidi="he-IL"/>
        </w:rPr>
        <w:t>οδηγηθεί</w:t>
      </w:r>
      <w:r w:rsidR="00B63126">
        <w:rPr>
          <w:rFonts w:cstheme="minorHAnsi"/>
          <w:sz w:val="28"/>
          <w:szCs w:val="28"/>
          <w:lang w:bidi="he-IL"/>
        </w:rPr>
        <w:t xml:space="preserve"> στην </w:t>
      </w:r>
      <w:r w:rsidR="003862DF">
        <w:rPr>
          <w:rFonts w:cstheme="minorHAnsi"/>
          <w:sz w:val="28"/>
          <w:szCs w:val="28"/>
          <w:lang w:bidi="he-IL"/>
        </w:rPr>
        <w:t>αναγνώριση</w:t>
      </w:r>
      <w:r w:rsidR="00B63126">
        <w:rPr>
          <w:rFonts w:cstheme="minorHAnsi"/>
          <w:sz w:val="28"/>
          <w:szCs w:val="28"/>
          <w:lang w:bidi="he-IL"/>
        </w:rPr>
        <w:t xml:space="preserve"> της </w:t>
      </w:r>
      <w:r w:rsidR="003862DF">
        <w:rPr>
          <w:rFonts w:cstheme="minorHAnsi"/>
          <w:sz w:val="28"/>
          <w:szCs w:val="28"/>
          <w:lang w:bidi="he-IL"/>
        </w:rPr>
        <w:t>αθωότητας</w:t>
      </w:r>
      <w:r w:rsidR="00B63126">
        <w:rPr>
          <w:rFonts w:cstheme="minorHAnsi"/>
          <w:sz w:val="28"/>
          <w:szCs w:val="28"/>
          <w:lang w:bidi="he-IL"/>
        </w:rPr>
        <w:t xml:space="preserve"> του</w:t>
      </w:r>
      <w:r w:rsidR="00FD3D05">
        <w:rPr>
          <w:rFonts w:cstheme="minorHAnsi"/>
          <w:sz w:val="28"/>
          <w:szCs w:val="28"/>
          <w:lang w:bidi="he-IL"/>
        </w:rPr>
        <w:t>,</w:t>
      </w:r>
      <w:r w:rsidR="00B63126">
        <w:rPr>
          <w:rFonts w:cstheme="minorHAnsi"/>
          <w:sz w:val="28"/>
          <w:szCs w:val="28"/>
          <w:lang w:bidi="he-IL"/>
        </w:rPr>
        <w:t xml:space="preserve"> δεν θα την </w:t>
      </w:r>
      <w:r w:rsidR="003862DF">
        <w:rPr>
          <w:rFonts w:cstheme="minorHAnsi"/>
          <w:sz w:val="28"/>
          <w:szCs w:val="28"/>
          <w:lang w:bidi="he-IL"/>
        </w:rPr>
        <w:t>εφαρμόσει</w:t>
      </w:r>
      <w:r w:rsidR="00B63126">
        <w:rPr>
          <w:rFonts w:cstheme="minorHAnsi"/>
          <w:sz w:val="28"/>
          <w:szCs w:val="28"/>
          <w:lang w:bidi="he-IL"/>
        </w:rPr>
        <w:t xml:space="preserve"> </w:t>
      </w:r>
      <w:r w:rsidR="003862DF">
        <w:rPr>
          <w:rFonts w:cstheme="minorHAnsi"/>
          <w:sz w:val="28"/>
          <w:szCs w:val="28"/>
          <w:lang w:bidi="he-IL"/>
        </w:rPr>
        <w:t>ποτέ</w:t>
      </w:r>
      <w:r w:rsidR="00FD3D05">
        <w:rPr>
          <w:rFonts w:cstheme="minorHAnsi"/>
          <w:sz w:val="28"/>
          <w:szCs w:val="28"/>
          <w:lang w:bidi="he-IL"/>
        </w:rPr>
        <w:t>,</w:t>
      </w:r>
      <w:r w:rsidR="00B63126">
        <w:rPr>
          <w:rFonts w:cstheme="minorHAnsi"/>
          <w:sz w:val="28"/>
          <w:szCs w:val="28"/>
          <w:lang w:bidi="he-IL"/>
        </w:rPr>
        <w:t xml:space="preserve"> ως θα </w:t>
      </w:r>
      <w:r w:rsidR="003862DF">
        <w:rPr>
          <w:rFonts w:cstheme="minorHAnsi"/>
          <w:sz w:val="28"/>
          <w:szCs w:val="28"/>
          <w:lang w:bidi="he-IL"/>
        </w:rPr>
        <w:t>έπρεπε</w:t>
      </w:r>
      <w:r w:rsidR="00B63126">
        <w:rPr>
          <w:rFonts w:cstheme="minorHAnsi"/>
          <w:sz w:val="28"/>
          <w:szCs w:val="28"/>
          <w:lang w:bidi="he-IL"/>
        </w:rPr>
        <w:t xml:space="preserve"> </w:t>
      </w:r>
      <w:r w:rsidR="003862DF">
        <w:rPr>
          <w:rFonts w:cstheme="minorHAnsi"/>
          <w:sz w:val="28"/>
          <w:szCs w:val="28"/>
          <w:lang w:bidi="he-IL"/>
        </w:rPr>
        <w:t>δικανικά</w:t>
      </w:r>
      <w:r w:rsidR="00B63126">
        <w:rPr>
          <w:rFonts w:cstheme="minorHAnsi"/>
          <w:sz w:val="28"/>
          <w:szCs w:val="28"/>
          <w:lang w:bidi="he-IL"/>
        </w:rPr>
        <w:t xml:space="preserve">. </w:t>
      </w:r>
      <w:r w:rsidR="003862DF">
        <w:rPr>
          <w:rFonts w:cstheme="minorHAnsi"/>
          <w:sz w:val="28"/>
          <w:szCs w:val="28"/>
          <w:lang w:bidi="he-IL"/>
        </w:rPr>
        <w:t>Έτσι</w:t>
      </w:r>
      <w:r w:rsidR="00B63126">
        <w:rPr>
          <w:rFonts w:cstheme="minorHAnsi"/>
          <w:sz w:val="28"/>
          <w:szCs w:val="28"/>
          <w:lang w:bidi="he-IL"/>
        </w:rPr>
        <w:t xml:space="preserve"> </w:t>
      </w:r>
      <w:r w:rsidR="003862DF">
        <w:rPr>
          <w:rFonts w:cstheme="minorHAnsi"/>
          <w:sz w:val="28"/>
          <w:szCs w:val="28"/>
          <w:lang w:bidi="he-IL"/>
        </w:rPr>
        <w:t>παραβιάζοντας</w:t>
      </w:r>
      <w:r w:rsidR="00B63126">
        <w:rPr>
          <w:rFonts w:cstheme="minorHAnsi"/>
          <w:sz w:val="28"/>
          <w:szCs w:val="28"/>
          <w:lang w:bidi="he-IL"/>
        </w:rPr>
        <w:t xml:space="preserve"> κάθε </w:t>
      </w:r>
      <w:r w:rsidR="003862DF">
        <w:rPr>
          <w:rFonts w:cstheme="minorHAnsi"/>
          <w:sz w:val="28"/>
          <w:szCs w:val="28"/>
          <w:lang w:bidi="he-IL"/>
        </w:rPr>
        <w:t>δικονομικό</w:t>
      </w:r>
      <w:r w:rsidR="00B63126">
        <w:rPr>
          <w:rFonts w:cstheme="minorHAnsi"/>
          <w:sz w:val="28"/>
          <w:szCs w:val="28"/>
          <w:lang w:bidi="he-IL"/>
        </w:rPr>
        <w:t xml:space="preserve"> </w:t>
      </w:r>
      <w:r w:rsidR="003862DF">
        <w:rPr>
          <w:rFonts w:cstheme="minorHAnsi"/>
          <w:sz w:val="28"/>
          <w:szCs w:val="28"/>
          <w:lang w:bidi="he-IL"/>
        </w:rPr>
        <w:t>κανόνα</w:t>
      </w:r>
      <w:r w:rsidR="00B63126">
        <w:rPr>
          <w:rFonts w:cstheme="minorHAnsi"/>
          <w:sz w:val="28"/>
          <w:szCs w:val="28"/>
          <w:lang w:bidi="he-IL"/>
        </w:rPr>
        <w:t xml:space="preserve"> </w:t>
      </w:r>
      <w:r w:rsidR="003862DF">
        <w:rPr>
          <w:rFonts w:cstheme="minorHAnsi"/>
          <w:sz w:val="28"/>
          <w:szCs w:val="28"/>
          <w:lang w:bidi="he-IL"/>
        </w:rPr>
        <w:t>έδειχνε</w:t>
      </w:r>
      <w:r w:rsidR="00B63126">
        <w:rPr>
          <w:rFonts w:cstheme="minorHAnsi"/>
          <w:sz w:val="28"/>
          <w:szCs w:val="28"/>
          <w:lang w:bidi="he-IL"/>
        </w:rPr>
        <w:t xml:space="preserve"> </w:t>
      </w:r>
      <w:r w:rsidR="003862DF">
        <w:rPr>
          <w:rFonts w:cstheme="minorHAnsi"/>
          <w:sz w:val="28"/>
          <w:szCs w:val="28"/>
          <w:lang w:bidi="he-IL"/>
        </w:rPr>
        <w:t>υποχωρητικότητα</w:t>
      </w:r>
      <w:r w:rsidR="00B63126">
        <w:rPr>
          <w:rFonts w:cstheme="minorHAnsi"/>
          <w:sz w:val="28"/>
          <w:szCs w:val="28"/>
          <w:lang w:bidi="he-IL"/>
        </w:rPr>
        <w:t xml:space="preserve"> </w:t>
      </w:r>
      <w:r w:rsidR="003862DF">
        <w:rPr>
          <w:rFonts w:cstheme="minorHAnsi"/>
          <w:sz w:val="28"/>
          <w:szCs w:val="28"/>
          <w:lang w:bidi="he-IL"/>
        </w:rPr>
        <w:t>έναντι</w:t>
      </w:r>
      <w:r w:rsidR="00B63126">
        <w:rPr>
          <w:rFonts w:cstheme="minorHAnsi"/>
          <w:sz w:val="28"/>
          <w:szCs w:val="28"/>
          <w:lang w:bidi="he-IL"/>
        </w:rPr>
        <w:t xml:space="preserve"> των </w:t>
      </w:r>
      <w:r w:rsidR="003862DF">
        <w:rPr>
          <w:rFonts w:cstheme="minorHAnsi"/>
          <w:sz w:val="28"/>
          <w:szCs w:val="28"/>
          <w:lang w:bidi="he-IL"/>
        </w:rPr>
        <w:t>απαιτήσεων</w:t>
      </w:r>
      <w:r w:rsidR="00B63126">
        <w:rPr>
          <w:rFonts w:cstheme="minorHAnsi"/>
          <w:sz w:val="28"/>
          <w:szCs w:val="28"/>
          <w:lang w:bidi="he-IL"/>
        </w:rPr>
        <w:t xml:space="preserve"> του </w:t>
      </w:r>
      <w:r w:rsidR="003862DF">
        <w:rPr>
          <w:rFonts w:cstheme="minorHAnsi"/>
          <w:sz w:val="28"/>
          <w:szCs w:val="28"/>
          <w:lang w:bidi="he-IL"/>
        </w:rPr>
        <w:t>όχλου</w:t>
      </w:r>
      <w:r w:rsidR="00B63126">
        <w:rPr>
          <w:rFonts w:cstheme="minorHAnsi"/>
          <w:sz w:val="28"/>
          <w:szCs w:val="28"/>
          <w:lang w:bidi="he-IL"/>
        </w:rPr>
        <w:t xml:space="preserve">. Ο </w:t>
      </w:r>
      <w:r w:rsidR="003862DF">
        <w:rPr>
          <w:rFonts w:cstheme="minorHAnsi"/>
          <w:sz w:val="28"/>
          <w:szCs w:val="28"/>
          <w:lang w:bidi="he-IL"/>
        </w:rPr>
        <w:t>Πιλάτος</w:t>
      </w:r>
      <w:r w:rsidR="00B63126">
        <w:rPr>
          <w:rFonts w:cstheme="minorHAnsi"/>
          <w:sz w:val="28"/>
          <w:szCs w:val="28"/>
          <w:lang w:bidi="he-IL"/>
        </w:rPr>
        <w:t xml:space="preserve"> </w:t>
      </w:r>
      <w:r w:rsidR="003862DF">
        <w:rPr>
          <w:rFonts w:cstheme="minorHAnsi"/>
          <w:sz w:val="28"/>
          <w:szCs w:val="28"/>
          <w:lang w:bidi="he-IL"/>
        </w:rPr>
        <w:t>ήταν</w:t>
      </w:r>
      <w:r w:rsidR="00B63126">
        <w:rPr>
          <w:rFonts w:cstheme="minorHAnsi"/>
          <w:sz w:val="28"/>
          <w:szCs w:val="28"/>
          <w:lang w:bidi="he-IL"/>
        </w:rPr>
        <w:t xml:space="preserve"> από </w:t>
      </w:r>
      <w:r w:rsidR="003862DF">
        <w:rPr>
          <w:rFonts w:cstheme="minorHAnsi"/>
          <w:sz w:val="28"/>
          <w:szCs w:val="28"/>
          <w:lang w:bidi="he-IL"/>
        </w:rPr>
        <w:t>την</w:t>
      </w:r>
      <w:r w:rsidR="00B63126">
        <w:rPr>
          <w:rFonts w:cstheme="minorHAnsi"/>
          <w:sz w:val="28"/>
          <w:szCs w:val="28"/>
          <w:lang w:bidi="he-IL"/>
        </w:rPr>
        <w:t xml:space="preserve"> </w:t>
      </w:r>
      <w:r w:rsidR="003862DF">
        <w:rPr>
          <w:rFonts w:cstheme="minorHAnsi"/>
          <w:sz w:val="28"/>
          <w:szCs w:val="28"/>
          <w:lang w:bidi="he-IL"/>
        </w:rPr>
        <w:t>αρχή</w:t>
      </w:r>
      <w:r w:rsidR="00B63126">
        <w:rPr>
          <w:rFonts w:cstheme="minorHAnsi"/>
          <w:sz w:val="28"/>
          <w:szCs w:val="28"/>
          <w:lang w:bidi="he-IL"/>
        </w:rPr>
        <w:t xml:space="preserve"> </w:t>
      </w:r>
      <w:r w:rsidR="003862DF">
        <w:rPr>
          <w:rFonts w:cstheme="minorHAnsi"/>
          <w:sz w:val="28"/>
          <w:szCs w:val="28"/>
          <w:lang w:bidi="he-IL"/>
        </w:rPr>
        <w:t>αποφασισμένος</w:t>
      </w:r>
      <w:r w:rsidR="00B63126">
        <w:rPr>
          <w:rFonts w:cstheme="minorHAnsi"/>
          <w:sz w:val="28"/>
          <w:szCs w:val="28"/>
          <w:lang w:bidi="he-IL"/>
        </w:rPr>
        <w:t xml:space="preserve"> να </w:t>
      </w:r>
      <w:r w:rsidR="003862DF">
        <w:rPr>
          <w:rFonts w:cstheme="minorHAnsi"/>
          <w:sz w:val="28"/>
          <w:szCs w:val="28"/>
          <w:lang w:bidi="he-IL"/>
        </w:rPr>
        <w:t>τοποθετήσει</w:t>
      </w:r>
      <w:r w:rsidR="00B63126">
        <w:rPr>
          <w:rFonts w:cstheme="minorHAnsi"/>
          <w:sz w:val="28"/>
          <w:szCs w:val="28"/>
          <w:lang w:bidi="he-IL"/>
        </w:rPr>
        <w:t xml:space="preserve"> την </w:t>
      </w:r>
      <w:r w:rsidR="003862DF">
        <w:rPr>
          <w:rFonts w:cstheme="minorHAnsi"/>
          <w:sz w:val="28"/>
          <w:szCs w:val="28"/>
          <w:lang w:bidi="he-IL"/>
        </w:rPr>
        <w:t>πολιτική</w:t>
      </w:r>
      <w:r w:rsidR="00B63126">
        <w:rPr>
          <w:rFonts w:cstheme="minorHAnsi"/>
          <w:sz w:val="28"/>
          <w:szCs w:val="28"/>
          <w:lang w:bidi="he-IL"/>
        </w:rPr>
        <w:t xml:space="preserve"> </w:t>
      </w:r>
      <w:r w:rsidR="003862DF">
        <w:rPr>
          <w:rFonts w:cstheme="minorHAnsi"/>
          <w:sz w:val="28"/>
          <w:szCs w:val="28"/>
          <w:lang w:bidi="he-IL"/>
        </w:rPr>
        <w:t>πάνω</w:t>
      </w:r>
      <w:r w:rsidR="00B63126">
        <w:rPr>
          <w:rFonts w:cstheme="minorHAnsi"/>
          <w:sz w:val="28"/>
          <w:szCs w:val="28"/>
          <w:lang w:bidi="he-IL"/>
        </w:rPr>
        <w:t xml:space="preserve"> από τη </w:t>
      </w:r>
      <w:r w:rsidR="003862DF">
        <w:rPr>
          <w:rFonts w:cstheme="minorHAnsi"/>
          <w:sz w:val="28"/>
          <w:szCs w:val="28"/>
          <w:lang w:bidi="he-IL"/>
        </w:rPr>
        <w:t>δικαιοσύνη</w:t>
      </w:r>
      <w:r w:rsidR="00FD3D05">
        <w:rPr>
          <w:rFonts w:cstheme="minorHAnsi"/>
          <w:sz w:val="28"/>
          <w:szCs w:val="28"/>
          <w:lang w:bidi="he-IL"/>
        </w:rPr>
        <w:t>,</w:t>
      </w:r>
      <w:r w:rsidR="00B63126">
        <w:rPr>
          <w:rFonts w:cstheme="minorHAnsi"/>
          <w:sz w:val="28"/>
          <w:szCs w:val="28"/>
          <w:lang w:bidi="he-IL"/>
        </w:rPr>
        <w:t xml:space="preserve"> </w:t>
      </w:r>
      <w:r w:rsidR="00C95139">
        <w:rPr>
          <w:rFonts w:cstheme="minorHAnsi"/>
          <w:sz w:val="28"/>
          <w:szCs w:val="28"/>
          <w:lang w:bidi="he-IL"/>
        </w:rPr>
        <w:t xml:space="preserve">την </w:t>
      </w:r>
      <w:r w:rsidR="003862DF">
        <w:rPr>
          <w:rFonts w:cstheme="minorHAnsi"/>
          <w:sz w:val="28"/>
          <w:szCs w:val="28"/>
          <w:lang w:bidi="he-IL"/>
        </w:rPr>
        <w:t>πολιτική</w:t>
      </w:r>
      <w:r w:rsidR="00C95139">
        <w:rPr>
          <w:rFonts w:cstheme="minorHAnsi"/>
          <w:sz w:val="28"/>
          <w:szCs w:val="28"/>
          <w:lang w:bidi="he-IL"/>
        </w:rPr>
        <w:t xml:space="preserve"> του </w:t>
      </w:r>
      <w:r w:rsidR="003862DF">
        <w:rPr>
          <w:rFonts w:cstheme="minorHAnsi"/>
          <w:sz w:val="28"/>
          <w:szCs w:val="28"/>
          <w:lang w:bidi="he-IL"/>
        </w:rPr>
        <w:t>επιβίωση</w:t>
      </w:r>
      <w:r w:rsidR="00C95139">
        <w:rPr>
          <w:rFonts w:cstheme="minorHAnsi"/>
          <w:sz w:val="28"/>
          <w:szCs w:val="28"/>
          <w:lang w:bidi="he-IL"/>
        </w:rPr>
        <w:t xml:space="preserve"> και </w:t>
      </w:r>
      <w:r w:rsidR="003862DF">
        <w:rPr>
          <w:rFonts w:cstheme="minorHAnsi"/>
          <w:sz w:val="28"/>
          <w:szCs w:val="28"/>
          <w:lang w:bidi="he-IL"/>
        </w:rPr>
        <w:t>εξέλιξη</w:t>
      </w:r>
      <w:r w:rsidR="00C95139">
        <w:rPr>
          <w:rFonts w:cstheme="minorHAnsi"/>
          <w:sz w:val="28"/>
          <w:szCs w:val="28"/>
          <w:lang w:bidi="he-IL"/>
        </w:rPr>
        <w:t xml:space="preserve"> </w:t>
      </w:r>
      <w:r w:rsidR="003862DF">
        <w:rPr>
          <w:rFonts w:cstheme="minorHAnsi"/>
          <w:sz w:val="28"/>
          <w:szCs w:val="28"/>
          <w:lang w:bidi="he-IL"/>
        </w:rPr>
        <w:t>πάνω</w:t>
      </w:r>
      <w:r w:rsidR="00C95139">
        <w:rPr>
          <w:rFonts w:cstheme="minorHAnsi"/>
          <w:sz w:val="28"/>
          <w:szCs w:val="28"/>
          <w:lang w:bidi="he-IL"/>
        </w:rPr>
        <w:t xml:space="preserve">  από την </w:t>
      </w:r>
      <w:r w:rsidR="003862DF">
        <w:rPr>
          <w:rFonts w:cstheme="minorHAnsi"/>
          <w:sz w:val="28"/>
          <w:szCs w:val="28"/>
          <w:lang w:bidi="he-IL"/>
        </w:rPr>
        <w:t>εφαρμογή</w:t>
      </w:r>
      <w:r w:rsidR="00C95139">
        <w:rPr>
          <w:rFonts w:cstheme="minorHAnsi"/>
          <w:sz w:val="28"/>
          <w:szCs w:val="28"/>
          <w:lang w:bidi="he-IL"/>
        </w:rPr>
        <w:t xml:space="preserve"> του </w:t>
      </w:r>
      <w:r w:rsidR="003862DF">
        <w:rPr>
          <w:rFonts w:cstheme="minorHAnsi"/>
          <w:sz w:val="28"/>
          <w:szCs w:val="28"/>
          <w:lang w:bidi="he-IL"/>
        </w:rPr>
        <w:t>δικαίου</w:t>
      </w:r>
      <w:r w:rsidR="00C95139">
        <w:rPr>
          <w:rFonts w:cstheme="minorHAnsi"/>
          <w:sz w:val="28"/>
          <w:szCs w:val="28"/>
          <w:lang w:bidi="he-IL"/>
        </w:rPr>
        <w:t xml:space="preserve">. Η </w:t>
      </w:r>
      <w:r w:rsidR="003862DF">
        <w:rPr>
          <w:rFonts w:cstheme="minorHAnsi"/>
          <w:sz w:val="28"/>
          <w:szCs w:val="28"/>
          <w:lang w:bidi="he-IL"/>
        </w:rPr>
        <w:t>υπόθεση</w:t>
      </w:r>
      <w:r w:rsidR="00C95139">
        <w:rPr>
          <w:rFonts w:cstheme="minorHAnsi"/>
          <w:sz w:val="28"/>
          <w:szCs w:val="28"/>
          <w:lang w:bidi="he-IL"/>
        </w:rPr>
        <w:t xml:space="preserve"> </w:t>
      </w:r>
      <w:r w:rsidR="003862DF">
        <w:rPr>
          <w:rFonts w:cstheme="minorHAnsi"/>
          <w:sz w:val="28"/>
          <w:szCs w:val="28"/>
          <w:lang w:bidi="he-IL"/>
        </w:rPr>
        <w:t>Ιησούς</w:t>
      </w:r>
      <w:r w:rsidR="00C95139">
        <w:rPr>
          <w:rFonts w:cstheme="minorHAnsi"/>
          <w:sz w:val="28"/>
          <w:szCs w:val="28"/>
          <w:lang w:bidi="he-IL"/>
        </w:rPr>
        <w:t xml:space="preserve"> του </w:t>
      </w:r>
      <w:r w:rsidR="003862DF">
        <w:rPr>
          <w:rFonts w:cstheme="minorHAnsi"/>
          <w:sz w:val="28"/>
          <w:szCs w:val="28"/>
          <w:lang w:bidi="he-IL"/>
        </w:rPr>
        <w:t>αναδείκνυε</w:t>
      </w:r>
      <w:r w:rsidR="00C95139">
        <w:rPr>
          <w:rFonts w:cstheme="minorHAnsi"/>
          <w:sz w:val="28"/>
          <w:szCs w:val="28"/>
          <w:lang w:bidi="he-IL"/>
        </w:rPr>
        <w:t xml:space="preserve"> μια </w:t>
      </w:r>
      <w:r w:rsidR="003862DF">
        <w:rPr>
          <w:rFonts w:cstheme="minorHAnsi"/>
          <w:sz w:val="28"/>
          <w:szCs w:val="28"/>
          <w:lang w:bidi="he-IL"/>
        </w:rPr>
        <w:t>χρυσή</w:t>
      </w:r>
      <w:r w:rsidR="00C95139">
        <w:rPr>
          <w:rFonts w:cstheme="minorHAnsi"/>
          <w:sz w:val="28"/>
          <w:szCs w:val="28"/>
          <w:lang w:bidi="he-IL"/>
        </w:rPr>
        <w:t xml:space="preserve"> </w:t>
      </w:r>
      <w:r w:rsidR="003862DF">
        <w:rPr>
          <w:rFonts w:cstheme="minorHAnsi"/>
          <w:sz w:val="28"/>
          <w:szCs w:val="28"/>
          <w:lang w:bidi="he-IL"/>
        </w:rPr>
        <w:t>ευκαιρία</w:t>
      </w:r>
      <w:r w:rsidR="00C95139">
        <w:rPr>
          <w:rFonts w:cstheme="minorHAnsi"/>
          <w:sz w:val="28"/>
          <w:szCs w:val="28"/>
          <w:lang w:bidi="he-IL"/>
        </w:rPr>
        <w:t xml:space="preserve"> να </w:t>
      </w:r>
      <w:r w:rsidR="003862DF">
        <w:rPr>
          <w:rFonts w:cstheme="minorHAnsi"/>
          <w:sz w:val="28"/>
          <w:szCs w:val="28"/>
          <w:lang w:bidi="he-IL"/>
        </w:rPr>
        <w:t>προσεγγίσει</w:t>
      </w:r>
      <w:r w:rsidR="00C95139">
        <w:rPr>
          <w:rFonts w:cstheme="minorHAnsi"/>
          <w:sz w:val="28"/>
          <w:szCs w:val="28"/>
          <w:lang w:bidi="he-IL"/>
        </w:rPr>
        <w:t xml:space="preserve"> τους </w:t>
      </w:r>
      <w:r w:rsidR="003862DF">
        <w:rPr>
          <w:rFonts w:cstheme="minorHAnsi"/>
          <w:sz w:val="28"/>
          <w:szCs w:val="28"/>
          <w:lang w:bidi="he-IL"/>
        </w:rPr>
        <w:t>αρχιερείς</w:t>
      </w:r>
      <w:r w:rsidR="00C95139">
        <w:rPr>
          <w:rFonts w:cstheme="minorHAnsi"/>
          <w:sz w:val="28"/>
          <w:szCs w:val="28"/>
          <w:lang w:bidi="he-IL"/>
        </w:rPr>
        <w:t xml:space="preserve"> και την </w:t>
      </w:r>
      <w:r w:rsidR="003862DF">
        <w:rPr>
          <w:rFonts w:cstheme="minorHAnsi"/>
          <w:sz w:val="28"/>
          <w:szCs w:val="28"/>
          <w:lang w:bidi="he-IL"/>
        </w:rPr>
        <w:t>ευκαιρία</w:t>
      </w:r>
      <w:r w:rsidR="00C95139">
        <w:rPr>
          <w:rFonts w:cstheme="minorHAnsi"/>
          <w:sz w:val="28"/>
          <w:szCs w:val="28"/>
          <w:lang w:bidi="he-IL"/>
        </w:rPr>
        <w:t xml:space="preserve"> αυτή δεν θα την </w:t>
      </w:r>
      <w:r w:rsidR="003862DF">
        <w:rPr>
          <w:rFonts w:cstheme="minorHAnsi"/>
          <w:sz w:val="28"/>
          <w:szCs w:val="28"/>
          <w:lang w:bidi="he-IL"/>
        </w:rPr>
        <w:t>έχανε</w:t>
      </w:r>
      <w:r w:rsidR="00C95139">
        <w:rPr>
          <w:rFonts w:cstheme="minorHAnsi"/>
          <w:sz w:val="28"/>
          <w:szCs w:val="28"/>
          <w:lang w:bidi="he-IL"/>
        </w:rPr>
        <w:t xml:space="preserve">. Την </w:t>
      </w:r>
      <w:r w:rsidR="003862DF">
        <w:rPr>
          <w:rFonts w:cstheme="minorHAnsi"/>
          <w:sz w:val="28"/>
          <w:szCs w:val="28"/>
          <w:lang w:bidi="he-IL"/>
        </w:rPr>
        <w:lastRenderedPageBreak/>
        <w:t>ίδια</w:t>
      </w:r>
      <w:r w:rsidR="00C95139">
        <w:rPr>
          <w:rFonts w:cstheme="minorHAnsi"/>
          <w:sz w:val="28"/>
          <w:szCs w:val="28"/>
          <w:lang w:bidi="he-IL"/>
        </w:rPr>
        <w:t xml:space="preserve"> </w:t>
      </w:r>
      <w:r w:rsidR="003862DF">
        <w:rPr>
          <w:rFonts w:cstheme="minorHAnsi"/>
          <w:sz w:val="28"/>
          <w:szCs w:val="28"/>
          <w:lang w:bidi="he-IL"/>
        </w:rPr>
        <w:t>διάθεση</w:t>
      </w:r>
      <w:r w:rsidR="00C95139">
        <w:rPr>
          <w:rFonts w:cstheme="minorHAnsi"/>
          <w:sz w:val="28"/>
          <w:szCs w:val="28"/>
          <w:lang w:bidi="he-IL"/>
        </w:rPr>
        <w:t xml:space="preserve"> </w:t>
      </w:r>
      <w:r w:rsidR="003862DF">
        <w:rPr>
          <w:rFonts w:cstheme="minorHAnsi"/>
          <w:sz w:val="28"/>
          <w:szCs w:val="28"/>
          <w:lang w:bidi="he-IL"/>
        </w:rPr>
        <w:t>είχαν</w:t>
      </w:r>
      <w:r w:rsidR="00C95139">
        <w:rPr>
          <w:rFonts w:cstheme="minorHAnsi"/>
          <w:sz w:val="28"/>
          <w:szCs w:val="28"/>
          <w:lang w:bidi="he-IL"/>
        </w:rPr>
        <w:t xml:space="preserve"> και οι </w:t>
      </w:r>
      <w:r w:rsidR="003862DF">
        <w:rPr>
          <w:rFonts w:cstheme="minorHAnsi"/>
          <w:sz w:val="28"/>
          <w:szCs w:val="28"/>
          <w:lang w:bidi="he-IL"/>
        </w:rPr>
        <w:t>αρχιερείς</w:t>
      </w:r>
      <w:r w:rsidR="00FD3D05">
        <w:rPr>
          <w:rFonts w:cstheme="minorHAnsi"/>
          <w:sz w:val="28"/>
          <w:szCs w:val="28"/>
          <w:lang w:bidi="he-IL"/>
        </w:rPr>
        <w:t>,</w:t>
      </w:r>
      <w:r w:rsidR="00C95139">
        <w:rPr>
          <w:rFonts w:cstheme="minorHAnsi"/>
          <w:sz w:val="28"/>
          <w:szCs w:val="28"/>
          <w:lang w:bidi="he-IL"/>
        </w:rPr>
        <w:t xml:space="preserve"> </w:t>
      </w:r>
      <w:r w:rsidR="003862DF">
        <w:rPr>
          <w:rFonts w:cstheme="minorHAnsi"/>
          <w:sz w:val="28"/>
          <w:szCs w:val="28"/>
          <w:lang w:bidi="he-IL"/>
        </w:rPr>
        <w:t>αρκεί</w:t>
      </w:r>
      <w:r w:rsidR="00C95139">
        <w:rPr>
          <w:rFonts w:cstheme="minorHAnsi"/>
          <w:sz w:val="28"/>
          <w:szCs w:val="28"/>
          <w:lang w:bidi="he-IL"/>
        </w:rPr>
        <w:t xml:space="preserve"> να </w:t>
      </w:r>
      <w:r w:rsidR="003862DF">
        <w:rPr>
          <w:rFonts w:cstheme="minorHAnsi"/>
          <w:sz w:val="28"/>
          <w:szCs w:val="28"/>
          <w:lang w:bidi="he-IL"/>
        </w:rPr>
        <w:t>πραγματοποιηθεί</w:t>
      </w:r>
      <w:r w:rsidR="00C95139">
        <w:rPr>
          <w:rFonts w:cstheme="minorHAnsi"/>
          <w:sz w:val="28"/>
          <w:szCs w:val="28"/>
          <w:lang w:bidi="he-IL"/>
        </w:rPr>
        <w:t xml:space="preserve"> η </w:t>
      </w:r>
      <w:r w:rsidR="00CE6927">
        <w:rPr>
          <w:rFonts w:cstheme="minorHAnsi"/>
          <w:sz w:val="28"/>
          <w:szCs w:val="28"/>
          <w:lang w:bidi="he-IL"/>
        </w:rPr>
        <w:t xml:space="preserve">σταυρική </w:t>
      </w:r>
      <w:r w:rsidR="003862DF">
        <w:rPr>
          <w:rFonts w:cstheme="minorHAnsi"/>
          <w:sz w:val="28"/>
          <w:szCs w:val="28"/>
          <w:lang w:bidi="he-IL"/>
        </w:rPr>
        <w:t>εκτέλεση</w:t>
      </w:r>
      <w:r w:rsidR="00C95139">
        <w:rPr>
          <w:rFonts w:cstheme="minorHAnsi"/>
          <w:sz w:val="28"/>
          <w:szCs w:val="28"/>
          <w:lang w:bidi="he-IL"/>
        </w:rPr>
        <w:t xml:space="preserve"> του </w:t>
      </w:r>
      <w:r w:rsidR="003862DF">
        <w:rPr>
          <w:rFonts w:cstheme="minorHAnsi"/>
          <w:sz w:val="28"/>
          <w:szCs w:val="28"/>
          <w:lang w:bidi="he-IL"/>
        </w:rPr>
        <w:t>Ιησού</w:t>
      </w:r>
      <w:r w:rsidR="00C95139">
        <w:rPr>
          <w:rFonts w:cstheme="minorHAnsi"/>
          <w:sz w:val="28"/>
          <w:szCs w:val="28"/>
          <w:lang w:bidi="he-IL"/>
        </w:rPr>
        <w:t>.</w:t>
      </w:r>
      <w:r w:rsidR="00710E24">
        <w:rPr>
          <w:rStyle w:val="a7"/>
          <w:rFonts w:cstheme="minorHAnsi"/>
          <w:sz w:val="28"/>
          <w:szCs w:val="28"/>
          <w:lang w:bidi="he-IL"/>
        </w:rPr>
        <w:footnoteReference w:id="409"/>
      </w:r>
      <w:r w:rsidR="00C95139">
        <w:rPr>
          <w:rFonts w:cstheme="minorHAnsi"/>
          <w:sz w:val="28"/>
          <w:szCs w:val="28"/>
          <w:lang w:bidi="he-IL"/>
        </w:rPr>
        <w:t xml:space="preserve"> Την </w:t>
      </w:r>
      <w:r w:rsidR="003862DF">
        <w:rPr>
          <w:rFonts w:cstheme="minorHAnsi"/>
          <w:sz w:val="28"/>
          <w:szCs w:val="28"/>
          <w:lang w:bidi="he-IL"/>
        </w:rPr>
        <w:t>ευκαιρία</w:t>
      </w:r>
      <w:r w:rsidR="00C95139">
        <w:rPr>
          <w:rFonts w:cstheme="minorHAnsi"/>
          <w:sz w:val="28"/>
          <w:szCs w:val="28"/>
          <w:lang w:bidi="he-IL"/>
        </w:rPr>
        <w:t xml:space="preserve"> αυτή</w:t>
      </w:r>
      <w:r w:rsidR="00FD3D05">
        <w:rPr>
          <w:rFonts w:cstheme="minorHAnsi"/>
          <w:sz w:val="28"/>
          <w:szCs w:val="28"/>
          <w:lang w:bidi="he-IL"/>
        </w:rPr>
        <w:t>,</w:t>
      </w:r>
      <w:r w:rsidR="00C95139">
        <w:rPr>
          <w:rFonts w:cstheme="minorHAnsi"/>
          <w:sz w:val="28"/>
          <w:szCs w:val="28"/>
          <w:lang w:bidi="he-IL"/>
        </w:rPr>
        <w:t xml:space="preserve"> κατά τη </w:t>
      </w:r>
      <w:r w:rsidR="003862DF">
        <w:rPr>
          <w:rFonts w:cstheme="minorHAnsi"/>
          <w:sz w:val="28"/>
          <w:szCs w:val="28"/>
          <w:lang w:bidi="he-IL"/>
        </w:rPr>
        <w:t>γνώμη</w:t>
      </w:r>
      <w:r w:rsidR="00C95139">
        <w:rPr>
          <w:rFonts w:cstheme="minorHAnsi"/>
          <w:sz w:val="28"/>
          <w:szCs w:val="28"/>
          <w:lang w:bidi="he-IL"/>
        </w:rPr>
        <w:t xml:space="preserve"> </w:t>
      </w:r>
      <w:r w:rsidR="00FD3D05">
        <w:rPr>
          <w:rFonts w:cstheme="minorHAnsi"/>
          <w:sz w:val="28"/>
          <w:szCs w:val="28"/>
          <w:lang w:bidi="he-IL"/>
        </w:rPr>
        <w:t>μας,</w:t>
      </w:r>
      <w:r w:rsidR="00C95139">
        <w:rPr>
          <w:rFonts w:cstheme="minorHAnsi"/>
          <w:sz w:val="28"/>
          <w:szCs w:val="28"/>
          <w:lang w:bidi="he-IL"/>
        </w:rPr>
        <w:t xml:space="preserve"> τους την </w:t>
      </w:r>
      <w:r w:rsidR="003862DF">
        <w:rPr>
          <w:rFonts w:cstheme="minorHAnsi"/>
          <w:sz w:val="28"/>
          <w:szCs w:val="28"/>
          <w:lang w:bidi="he-IL"/>
        </w:rPr>
        <w:t>επέτρεψε</w:t>
      </w:r>
      <w:r w:rsidR="00C95139">
        <w:rPr>
          <w:rFonts w:cstheme="minorHAnsi"/>
          <w:sz w:val="28"/>
          <w:szCs w:val="28"/>
          <w:lang w:bidi="he-IL"/>
        </w:rPr>
        <w:t xml:space="preserve"> ο </w:t>
      </w:r>
      <w:r w:rsidR="003862DF">
        <w:rPr>
          <w:rFonts w:cstheme="minorHAnsi"/>
          <w:sz w:val="28"/>
          <w:szCs w:val="28"/>
          <w:lang w:bidi="he-IL"/>
        </w:rPr>
        <w:t>Κύριος</w:t>
      </w:r>
      <w:r w:rsidR="00C95139">
        <w:rPr>
          <w:rFonts w:cstheme="minorHAnsi"/>
          <w:sz w:val="28"/>
          <w:szCs w:val="28"/>
          <w:lang w:bidi="he-IL"/>
        </w:rPr>
        <w:t xml:space="preserve"> για να </w:t>
      </w:r>
      <w:r w:rsidR="003862DF">
        <w:rPr>
          <w:rFonts w:cstheme="minorHAnsi"/>
          <w:sz w:val="28"/>
          <w:szCs w:val="28"/>
          <w:lang w:bidi="he-IL"/>
        </w:rPr>
        <w:t>αναδειχθεί</w:t>
      </w:r>
      <w:r w:rsidR="00C95139">
        <w:rPr>
          <w:rFonts w:cstheme="minorHAnsi"/>
          <w:sz w:val="28"/>
          <w:szCs w:val="28"/>
          <w:lang w:bidi="he-IL"/>
        </w:rPr>
        <w:t xml:space="preserve"> το </w:t>
      </w:r>
      <w:r w:rsidR="003862DF">
        <w:rPr>
          <w:rFonts w:cstheme="minorHAnsi"/>
          <w:sz w:val="28"/>
          <w:szCs w:val="28"/>
          <w:lang w:bidi="he-IL"/>
        </w:rPr>
        <w:t>μέγεθος</w:t>
      </w:r>
      <w:r w:rsidR="00C95139">
        <w:rPr>
          <w:rFonts w:cstheme="minorHAnsi"/>
          <w:sz w:val="28"/>
          <w:szCs w:val="28"/>
          <w:lang w:bidi="he-IL"/>
        </w:rPr>
        <w:t xml:space="preserve"> της </w:t>
      </w:r>
      <w:r w:rsidR="003862DF">
        <w:rPr>
          <w:rFonts w:cstheme="minorHAnsi"/>
          <w:sz w:val="28"/>
          <w:szCs w:val="28"/>
          <w:lang w:bidi="he-IL"/>
        </w:rPr>
        <w:t>αδικίας</w:t>
      </w:r>
      <w:r w:rsidR="00C95139">
        <w:rPr>
          <w:rFonts w:cstheme="minorHAnsi"/>
          <w:sz w:val="28"/>
          <w:szCs w:val="28"/>
          <w:lang w:bidi="he-IL"/>
        </w:rPr>
        <w:t xml:space="preserve"> που </w:t>
      </w:r>
      <w:r w:rsidR="003862DF">
        <w:rPr>
          <w:rFonts w:cstheme="minorHAnsi"/>
          <w:sz w:val="28"/>
          <w:szCs w:val="28"/>
          <w:lang w:bidi="he-IL"/>
        </w:rPr>
        <w:t>συμβαίνει</w:t>
      </w:r>
      <w:r w:rsidR="006C5CDB">
        <w:rPr>
          <w:rFonts w:cstheme="minorHAnsi"/>
          <w:sz w:val="28"/>
          <w:szCs w:val="28"/>
          <w:lang w:bidi="he-IL"/>
        </w:rPr>
        <w:t>,</w:t>
      </w:r>
      <w:r w:rsidR="00C95139">
        <w:rPr>
          <w:rFonts w:cstheme="minorHAnsi"/>
          <w:sz w:val="28"/>
          <w:szCs w:val="28"/>
          <w:lang w:bidi="he-IL"/>
        </w:rPr>
        <w:t xml:space="preserve"> όταν η </w:t>
      </w:r>
      <w:r w:rsidR="003862DF">
        <w:rPr>
          <w:rFonts w:cstheme="minorHAnsi"/>
          <w:sz w:val="28"/>
          <w:szCs w:val="28"/>
          <w:lang w:bidi="he-IL"/>
        </w:rPr>
        <w:t>πολιτική</w:t>
      </w:r>
      <w:r w:rsidR="00C95139">
        <w:rPr>
          <w:rFonts w:cstheme="minorHAnsi"/>
          <w:sz w:val="28"/>
          <w:szCs w:val="28"/>
          <w:lang w:bidi="he-IL"/>
        </w:rPr>
        <w:t xml:space="preserve"> </w:t>
      </w:r>
      <w:r w:rsidR="003862DF">
        <w:rPr>
          <w:rFonts w:cstheme="minorHAnsi"/>
          <w:sz w:val="28"/>
          <w:szCs w:val="28"/>
          <w:lang w:bidi="he-IL"/>
        </w:rPr>
        <w:t>συμφωνία</w:t>
      </w:r>
      <w:r w:rsidR="00C95139">
        <w:rPr>
          <w:rFonts w:cstheme="minorHAnsi"/>
          <w:sz w:val="28"/>
          <w:szCs w:val="28"/>
          <w:lang w:bidi="he-IL"/>
        </w:rPr>
        <w:t xml:space="preserve"> </w:t>
      </w:r>
      <w:r w:rsidR="003862DF">
        <w:rPr>
          <w:rFonts w:cstheme="minorHAnsi"/>
          <w:sz w:val="28"/>
          <w:szCs w:val="28"/>
          <w:lang w:bidi="he-IL"/>
        </w:rPr>
        <w:t>υπερβαίνει</w:t>
      </w:r>
      <w:r w:rsidR="00C95139">
        <w:rPr>
          <w:rFonts w:cstheme="minorHAnsi"/>
          <w:sz w:val="28"/>
          <w:szCs w:val="28"/>
          <w:lang w:bidi="he-IL"/>
        </w:rPr>
        <w:t xml:space="preserve"> του </w:t>
      </w:r>
      <w:r w:rsidR="003862DF">
        <w:rPr>
          <w:rFonts w:cstheme="minorHAnsi"/>
          <w:sz w:val="28"/>
          <w:szCs w:val="28"/>
          <w:lang w:bidi="he-IL"/>
        </w:rPr>
        <w:t>δικαίου</w:t>
      </w:r>
      <w:r w:rsidR="00C95139">
        <w:rPr>
          <w:rFonts w:cstheme="minorHAnsi"/>
          <w:sz w:val="28"/>
          <w:szCs w:val="28"/>
          <w:lang w:bidi="he-IL"/>
        </w:rPr>
        <w:t xml:space="preserve"> και </w:t>
      </w:r>
      <w:r w:rsidR="003862DF">
        <w:rPr>
          <w:rFonts w:cstheme="minorHAnsi"/>
          <w:sz w:val="28"/>
          <w:szCs w:val="28"/>
          <w:lang w:bidi="he-IL"/>
        </w:rPr>
        <w:t>εφαρμόζεται</w:t>
      </w:r>
      <w:r w:rsidR="00C95139">
        <w:rPr>
          <w:rFonts w:cstheme="minorHAnsi"/>
          <w:sz w:val="28"/>
          <w:szCs w:val="28"/>
          <w:lang w:bidi="he-IL"/>
        </w:rPr>
        <w:t xml:space="preserve"> </w:t>
      </w:r>
      <w:r w:rsidR="003862DF">
        <w:rPr>
          <w:rFonts w:cstheme="minorHAnsi"/>
          <w:sz w:val="28"/>
          <w:szCs w:val="28"/>
          <w:lang w:bidi="he-IL"/>
        </w:rPr>
        <w:t>άδικα</w:t>
      </w:r>
      <w:r w:rsidR="00C95139">
        <w:rPr>
          <w:rFonts w:cstheme="minorHAnsi"/>
          <w:sz w:val="28"/>
          <w:szCs w:val="28"/>
          <w:lang w:bidi="he-IL"/>
        </w:rPr>
        <w:t xml:space="preserve"> κατά ενός </w:t>
      </w:r>
      <w:r w:rsidR="003862DF">
        <w:rPr>
          <w:rFonts w:cstheme="minorHAnsi"/>
          <w:sz w:val="28"/>
          <w:szCs w:val="28"/>
          <w:lang w:bidi="he-IL"/>
        </w:rPr>
        <w:t>ανθρώπου</w:t>
      </w:r>
      <w:r w:rsidR="00C95139">
        <w:rPr>
          <w:rFonts w:cstheme="minorHAnsi"/>
          <w:sz w:val="28"/>
          <w:szCs w:val="28"/>
          <w:lang w:bidi="he-IL"/>
        </w:rPr>
        <w:t>.</w:t>
      </w:r>
    </w:p>
    <w:p w14:paraId="377EF576" w14:textId="77777777" w:rsidR="009F1E60" w:rsidRDefault="009F1E60" w:rsidP="009F1E60">
      <w:pPr>
        <w:autoSpaceDE w:val="0"/>
        <w:autoSpaceDN w:val="0"/>
        <w:adjustRightInd w:val="0"/>
        <w:ind w:left="-567" w:right="-949"/>
        <w:jc w:val="both"/>
        <w:rPr>
          <w:rFonts w:cstheme="minorHAnsi"/>
          <w:sz w:val="28"/>
          <w:szCs w:val="28"/>
          <w:lang w:bidi="he-IL"/>
        </w:rPr>
      </w:pPr>
    </w:p>
    <w:p w14:paraId="3E7629E6" w14:textId="54735506" w:rsidR="00FE45B9" w:rsidRPr="009F1E60" w:rsidRDefault="009F1E60" w:rsidP="009F1E60">
      <w:pPr>
        <w:autoSpaceDE w:val="0"/>
        <w:autoSpaceDN w:val="0"/>
        <w:adjustRightInd w:val="0"/>
        <w:ind w:left="-567" w:right="-949"/>
        <w:jc w:val="both"/>
        <w:rPr>
          <w:rFonts w:ascii="Times New Roman" w:hAnsi="Times New Roman" w:cs="Times New Roman"/>
          <w:sz w:val="24"/>
          <w:szCs w:val="24"/>
          <w:lang w:bidi="he-IL"/>
        </w:rPr>
      </w:pPr>
      <w:r w:rsidRPr="009F1E60">
        <w:rPr>
          <w:rFonts w:ascii="Times New Roman" w:hAnsi="Times New Roman" w:cs="Times New Roman"/>
          <w:sz w:val="24"/>
          <w:szCs w:val="24"/>
          <w:lang w:bidi="he-IL"/>
        </w:rPr>
        <w:t>2.</w:t>
      </w:r>
      <w:r w:rsidR="00FE45B9" w:rsidRPr="009F1E60">
        <w:rPr>
          <w:rFonts w:ascii="Times New Roman" w:hAnsi="Times New Roman" w:cs="Times New Roman"/>
          <w:sz w:val="24"/>
          <w:szCs w:val="24"/>
          <w:lang w:bidi="he-IL"/>
        </w:rPr>
        <w:t xml:space="preserve">ΑΡΧΗ ΤΗΣ ΔΙΚΗΣ </w:t>
      </w:r>
      <w:r w:rsidR="00FE45B9" w:rsidRPr="009F1E60">
        <w:rPr>
          <w:rFonts w:ascii="Times New Roman" w:hAnsi="Times New Roman" w:cs="Times New Roman"/>
          <w:sz w:val="24"/>
          <w:szCs w:val="24"/>
          <w:lang w:val="en-US" w:bidi="he-IL"/>
        </w:rPr>
        <w:t>IN</w:t>
      </w:r>
      <w:r w:rsidR="00FE45B9" w:rsidRPr="009F1E60">
        <w:rPr>
          <w:rFonts w:ascii="Times New Roman" w:hAnsi="Times New Roman" w:cs="Times New Roman"/>
          <w:sz w:val="24"/>
          <w:szCs w:val="24"/>
          <w:lang w:bidi="he-IL"/>
        </w:rPr>
        <w:t xml:space="preserve"> </w:t>
      </w:r>
      <w:r w:rsidR="00FE45B9" w:rsidRPr="009F1E60">
        <w:rPr>
          <w:rFonts w:ascii="Times New Roman" w:hAnsi="Times New Roman" w:cs="Times New Roman"/>
          <w:sz w:val="24"/>
          <w:szCs w:val="24"/>
          <w:lang w:val="en-US" w:bidi="he-IL"/>
        </w:rPr>
        <w:t>JURE</w:t>
      </w:r>
      <w:r w:rsidR="00FE45B9" w:rsidRPr="009F1E60">
        <w:rPr>
          <w:rFonts w:ascii="Times New Roman" w:hAnsi="Times New Roman" w:cs="Times New Roman"/>
          <w:sz w:val="24"/>
          <w:szCs w:val="24"/>
          <w:lang w:bidi="he-IL"/>
        </w:rPr>
        <w:t>. ΤΟ ΑΝΑΚΡΙΤΙΚΟ ΕΡΩΤΗΜΑ</w:t>
      </w:r>
      <w:r>
        <w:rPr>
          <w:rFonts w:ascii="Times New Roman" w:hAnsi="Times New Roman" w:cs="Times New Roman"/>
          <w:sz w:val="24"/>
          <w:szCs w:val="24"/>
          <w:lang w:bidi="he-IL"/>
        </w:rPr>
        <w:t xml:space="preserve"> ΤΟΥ ΠΙΛΑΤΟΥ</w:t>
      </w:r>
      <w:r w:rsidR="00FE45B9" w:rsidRPr="009F1E60">
        <w:rPr>
          <w:rFonts w:ascii="Times New Roman" w:hAnsi="Times New Roman" w:cs="Times New Roman"/>
          <w:sz w:val="24"/>
          <w:szCs w:val="24"/>
          <w:lang w:bidi="he-IL"/>
        </w:rPr>
        <w:t>.</w:t>
      </w:r>
    </w:p>
    <w:p w14:paraId="6E220B23" w14:textId="3A510E26" w:rsidR="00C95139" w:rsidRPr="00C102A7" w:rsidRDefault="00C95139" w:rsidP="00C102A7">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Ο </w:t>
      </w:r>
      <w:r w:rsidR="003862DF">
        <w:rPr>
          <w:rFonts w:cstheme="minorHAnsi"/>
          <w:sz w:val="28"/>
          <w:szCs w:val="28"/>
          <w:lang w:bidi="he-IL"/>
        </w:rPr>
        <w:t>ευθύς</w:t>
      </w:r>
      <w:r>
        <w:rPr>
          <w:rFonts w:cstheme="minorHAnsi"/>
          <w:sz w:val="28"/>
          <w:szCs w:val="28"/>
          <w:lang w:bidi="he-IL"/>
        </w:rPr>
        <w:t xml:space="preserve"> </w:t>
      </w:r>
      <w:r w:rsidR="003862DF">
        <w:rPr>
          <w:rFonts w:cstheme="minorHAnsi"/>
          <w:sz w:val="28"/>
          <w:szCs w:val="28"/>
          <w:lang w:bidi="he-IL"/>
        </w:rPr>
        <w:t>λόγος</w:t>
      </w:r>
      <w:r>
        <w:rPr>
          <w:rFonts w:cstheme="minorHAnsi"/>
          <w:sz w:val="28"/>
          <w:szCs w:val="28"/>
          <w:lang w:bidi="he-IL"/>
        </w:rPr>
        <w:t xml:space="preserve"> του </w:t>
      </w:r>
      <w:r w:rsidR="003862DF">
        <w:rPr>
          <w:rFonts w:cstheme="minorHAnsi"/>
          <w:sz w:val="28"/>
          <w:szCs w:val="28"/>
          <w:lang w:bidi="he-IL"/>
        </w:rPr>
        <w:t>ερωτήματος</w:t>
      </w:r>
      <w:r>
        <w:rPr>
          <w:rFonts w:cstheme="minorHAnsi"/>
          <w:sz w:val="28"/>
          <w:szCs w:val="28"/>
          <w:lang w:bidi="he-IL"/>
        </w:rPr>
        <w:t xml:space="preserve"> </w:t>
      </w:r>
      <w:r w:rsidR="00883CBA">
        <w:rPr>
          <w:rFonts w:ascii="SBL Greek" w:hAnsi="SBL Greek" w:cs="SBL Greek"/>
          <w:lang w:bidi="he-IL"/>
        </w:rPr>
        <w:t>τίνα κατηγορίαν φέρετε [κατὰ] τοῦ ἀνθρώπου τούτου;</w:t>
      </w:r>
      <w:r w:rsidR="00883CBA" w:rsidRPr="002C4486">
        <w:rPr>
          <w:rFonts w:ascii="Arial" w:hAnsi="Arial" w:cs="Arial"/>
          <w:sz w:val="20"/>
          <w:szCs w:val="20"/>
          <w:lang w:bidi="he-IL"/>
        </w:rPr>
        <w:t xml:space="preserve"> (</w:t>
      </w:r>
      <w:r w:rsidR="00C102A7">
        <w:rPr>
          <w:rFonts w:ascii="Arial" w:hAnsi="Arial" w:cs="Arial"/>
          <w:sz w:val="20"/>
          <w:szCs w:val="20"/>
          <w:lang w:bidi="he-IL"/>
        </w:rPr>
        <w:t>Ιω</w:t>
      </w:r>
      <w:r w:rsidR="00883CBA" w:rsidRPr="002C4486">
        <w:rPr>
          <w:rFonts w:ascii="Arial" w:hAnsi="Arial" w:cs="Arial"/>
          <w:sz w:val="20"/>
          <w:szCs w:val="20"/>
          <w:lang w:bidi="he-IL"/>
        </w:rPr>
        <w:t>18:29)</w:t>
      </w:r>
      <w:r w:rsidR="00C102A7">
        <w:rPr>
          <w:rFonts w:ascii="Arial" w:hAnsi="Arial" w:cs="Arial"/>
          <w:sz w:val="20"/>
          <w:szCs w:val="20"/>
          <w:lang w:bidi="he-IL"/>
        </w:rPr>
        <w:t xml:space="preserve"> </w:t>
      </w:r>
      <w:r w:rsidR="003862DF">
        <w:rPr>
          <w:rFonts w:cstheme="minorHAnsi"/>
          <w:sz w:val="28"/>
          <w:szCs w:val="28"/>
          <w:lang w:bidi="he-IL"/>
        </w:rPr>
        <w:t>δίνει</w:t>
      </w:r>
      <w:r>
        <w:rPr>
          <w:rFonts w:cstheme="minorHAnsi"/>
          <w:sz w:val="28"/>
          <w:szCs w:val="28"/>
          <w:lang w:bidi="he-IL"/>
        </w:rPr>
        <w:t xml:space="preserve"> πιο </w:t>
      </w:r>
      <w:r w:rsidR="003862DF">
        <w:rPr>
          <w:rFonts w:cstheme="minorHAnsi"/>
          <w:sz w:val="28"/>
          <w:szCs w:val="28"/>
          <w:lang w:bidi="he-IL"/>
        </w:rPr>
        <w:t>ζωντάνια</w:t>
      </w:r>
      <w:r>
        <w:rPr>
          <w:rFonts w:cstheme="minorHAnsi"/>
          <w:sz w:val="28"/>
          <w:szCs w:val="28"/>
          <w:lang w:bidi="he-IL"/>
        </w:rPr>
        <w:t xml:space="preserve"> και </w:t>
      </w:r>
      <w:r w:rsidR="003862DF">
        <w:rPr>
          <w:rFonts w:cstheme="minorHAnsi"/>
          <w:sz w:val="28"/>
          <w:szCs w:val="28"/>
          <w:lang w:bidi="he-IL"/>
        </w:rPr>
        <w:t>παραστατικότητα</w:t>
      </w:r>
      <w:r>
        <w:rPr>
          <w:rFonts w:cstheme="minorHAnsi"/>
          <w:sz w:val="28"/>
          <w:szCs w:val="28"/>
          <w:lang w:bidi="he-IL"/>
        </w:rPr>
        <w:t xml:space="preserve"> στη </w:t>
      </w:r>
      <w:r w:rsidR="003862DF">
        <w:rPr>
          <w:rFonts w:cstheme="minorHAnsi"/>
          <w:sz w:val="28"/>
          <w:szCs w:val="28"/>
          <w:lang w:bidi="he-IL"/>
        </w:rPr>
        <w:t>σκηνή</w:t>
      </w:r>
      <w:r>
        <w:rPr>
          <w:rFonts w:cstheme="minorHAnsi"/>
          <w:sz w:val="28"/>
          <w:szCs w:val="28"/>
          <w:lang w:bidi="he-IL"/>
        </w:rPr>
        <w:t xml:space="preserve"> της </w:t>
      </w:r>
      <w:r w:rsidR="003862DF">
        <w:rPr>
          <w:rFonts w:cstheme="minorHAnsi"/>
          <w:sz w:val="28"/>
          <w:szCs w:val="28"/>
          <w:lang w:bidi="he-IL"/>
        </w:rPr>
        <w:t>συζήτησης</w:t>
      </w:r>
      <w:r>
        <w:rPr>
          <w:rFonts w:cstheme="minorHAnsi"/>
          <w:sz w:val="28"/>
          <w:szCs w:val="28"/>
          <w:lang w:bidi="he-IL"/>
        </w:rPr>
        <w:t xml:space="preserve">. Αυτή η </w:t>
      </w:r>
      <w:r w:rsidR="003862DF">
        <w:rPr>
          <w:rFonts w:cstheme="minorHAnsi"/>
          <w:sz w:val="28"/>
          <w:szCs w:val="28"/>
          <w:lang w:bidi="he-IL"/>
        </w:rPr>
        <w:t>ερώτηση</w:t>
      </w:r>
      <w:r>
        <w:rPr>
          <w:rFonts w:cstheme="minorHAnsi"/>
          <w:sz w:val="28"/>
          <w:szCs w:val="28"/>
          <w:lang w:bidi="he-IL"/>
        </w:rPr>
        <w:t xml:space="preserve"> </w:t>
      </w:r>
      <w:r w:rsidR="003862DF">
        <w:rPr>
          <w:rFonts w:cstheme="minorHAnsi"/>
          <w:sz w:val="28"/>
          <w:szCs w:val="28"/>
          <w:lang w:bidi="he-IL"/>
        </w:rPr>
        <w:t>συμβαδίζει</w:t>
      </w:r>
      <w:r>
        <w:rPr>
          <w:rFonts w:cstheme="minorHAnsi"/>
          <w:sz w:val="28"/>
          <w:szCs w:val="28"/>
          <w:lang w:bidi="he-IL"/>
        </w:rPr>
        <w:t xml:space="preserve"> με τη </w:t>
      </w:r>
      <w:r w:rsidR="003862DF">
        <w:rPr>
          <w:rFonts w:cstheme="minorHAnsi"/>
          <w:sz w:val="28"/>
          <w:szCs w:val="28"/>
          <w:lang w:bidi="he-IL"/>
        </w:rPr>
        <w:t>δικονομική</w:t>
      </w:r>
      <w:r>
        <w:rPr>
          <w:rFonts w:cstheme="minorHAnsi"/>
          <w:sz w:val="28"/>
          <w:szCs w:val="28"/>
          <w:lang w:bidi="he-IL"/>
        </w:rPr>
        <w:t xml:space="preserve">  </w:t>
      </w:r>
      <w:r w:rsidR="003862DF">
        <w:rPr>
          <w:rFonts w:cstheme="minorHAnsi"/>
          <w:sz w:val="28"/>
          <w:szCs w:val="28"/>
          <w:lang w:bidi="he-IL"/>
        </w:rPr>
        <w:t>τάξη</w:t>
      </w:r>
      <w:r>
        <w:rPr>
          <w:rFonts w:cstheme="minorHAnsi"/>
          <w:sz w:val="28"/>
          <w:szCs w:val="28"/>
          <w:lang w:bidi="he-IL"/>
        </w:rPr>
        <w:t xml:space="preserve"> των </w:t>
      </w:r>
      <w:r w:rsidR="003862DF">
        <w:rPr>
          <w:rFonts w:cstheme="minorHAnsi"/>
          <w:sz w:val="28"/>
          <w:szCs w:val="28"/>
          <w:lang w:bidi="he-IL"/>
        </w:rPr>
        <w:t>ρωμαϊκών</w:t>
      </w:r>
      <w:r>
        <w:rPr>
          <w:rFonts w:cstheme="minorHAnsi"/>
          <w:sz w:val="28"/>
          <w:szCs w:val="28"/>
          <w:lang w:bidi="he-IL"/>
        </w:rPr>
        <w:t xml:space="preserve"> </w:t>
      </w:r>
      <w:r w:rsidR="003862DF">
        <w:rPr>
          <w:rFonts w:cstheme="minorHAnsi"/>
          <w:sz w:val="28"/>
          <w:szCs w:val="28"/>
          <w:lang w:bidi="he-IL"/>
        </w:rPr>
        <w:t>δικαστηρίων</w:t>
      </w:r>
      <w:r>
        <w:rPr>
          <w:rFonts w:cstheme="minorHAnsi"/>
          <w:sz w:val="28"/>
          <w:szCs w:val="28"/>
          <w:lang w:bidi="he-IL"/>
        </w:rPr>
        <w:t xml:space="preserve">. Για να </w:t>
      </w:r>
      <w:r w:rsidR="003862DF">
        <w:rPr>
          <w:rFonts w:cstheme="minorHAnsi"/>
          <w:sz w:val="28"/>
          <w:szCs w:val="28"/>
          <w:lang w:bidi="he-IL"/>
        </w:rPr>
        <w:t>προσαχθεί</w:t>
      </w:r>
      <w:r>
        <w:rPr>
          <w:rFonts w:cstheme="minorHAnsi"/>
          <w:sz w:val="28"/>
          <w:szCs w:val="28"/>
          <w:lang w:bidi="he-IL"/>
        </w:rPr>
        <w:t xml:space="preserve"> </w:t>
      </w:r>
      <w:r w:rsidR="003862DF">
        <w:rPr>
          <w:rFonts w:cstheme="minorHAnsi"/>
          <w:sz w:val="28"/>
          <w:szCs w:val="28"/>
          <w:lang w:bidi="he-IL"/>
        </w:rPr>
        <w:t>κάποιος</w:t>
      </w:r>
      <w:r>
        <w:rPr>
          <w:rFonts w:cstheme="minorHAnsi"/>
          <w:sz w:val="28"/>
          <w:szCs w:val="28"/>
          <w:lang w:bidi="he-IL"/>
        </w:rPr>
        <w:t xml:space="preserve"> σε </w:t>
      </w:r>
      <w:r w:rsidR="003862DF">
        <w:rPr>
          <w:rFonts w:cstheme="minorHAnsi"/>
          <w:sz w:val="28"/>
          <w:szCs w:val="28"/>
          <w:lang w:bidi="he-IL"/>
        </w:rPr>
        <w:t>δίκη</w:t>
      </w:r>
      <w:r>
        <w:rPr>
          <w:rFonts w:cstheme="minorHAnsi"/>
          <w:sz w:val="28"/>
          <w:szCs w:val="28"/>
          <w:lang w:bidi="he-IL"/>
        </w:rPr>
        <w:t xml:space="preserve"> </w:t>
      </w:r>
      <w:r w:rsidR="003862DF">
        <w:rPr>
          <w:rFonts w:cstheme="minorHAnsi"/>
          <w:sz w:val="28"/>
          <w:szCs w:val="28"/>
          <w:lang w:bidi="he-IL"/>
        </w:rPr>
        <w:t>έπρεπε</w:t>
      </w:r>
      <w:r>
        <w:rPr>
          <w:rFonts w:cstheme="minorHAnsi"/>
          <w:sz w:val="28"/>
          <w:szCs w:val="28"/>
          <w:lang w:bidi="he-IL"/>
        </w:rPr>
        <w:t xml:space="preserve"> να </w:t>
      </w:r>
      <w:r w:rsidR="003862DF">
        <w:rPr>
          <w:rFonts w:cstheme="minorHAnsi"/>
          <w:sz w:val="28"/>
          <w:szCs w:val="28"/>
          <w:lang w:bidi="he-IL"/>
        </w:rPr>
        <w:t>γίνει</w:t>
      </w:r>
      <w:r>
        <w:rPr>
          <w:rFonts w:cstheme="minorHAnsi"/>
          <w:sz w:val="28"/>
          <w:szCs w:val="28"/>
          <w:lang w:bidi="he-IL"/>
        </w:rPr>
        <w:t xml:space="preserve"> </w:t>
      </w:r>
      <w:r w:rsidR="003862DF">
        <w:rPr>
          <w:rFonts w:cstheme="minorHAnsi"/>
          <w:sz w:val="28"/>
          <w:szCs w:val="28"/>
          <w:lang w:bidi="he-IL"/>
        </w:rPr>
        <w:t>σαφέστατη</w:t>
      </w:r>
      <w:r>
        <w:rPr>
          <w:rFonts w:cstheme="minorHAnsi"/>
          <w:sz w:val="28"/>
          <w:szCs w:val="28"/>
          <w:lang w:bidi="he-IL"/>
        </w:rPr>
        <w:t xml:space="preserve"> </w:t>
      </w:r>
      <w:r w:rsidR="003862DF">
        <w:rPr>
          <w:rFonts w:cstheme="minorHAnsi"/>
          <w:sz w:val="28"/>
          <w:szCs w:val="28"/>
          <w:lang w:bidi="he-IL"/>
        </w:rPr>
        <w:t>διατύπωση</w:t>
      </w:r>
      <w:r>
        <w:rPr>
          <w:rFonts w:cstheme="minorHAnsi"/>
          <w:sz w:val="28"/>
          <w:szCs w:val="28"/>
          <w:lang w:bidi="he-IL"/>
        </w:rPr>
        <w:t xml:space="preserve"> του </w:t>
      </w:r>
      <w:r w:rsidR="003862DF">
        <w:rPr>
          <w:rFonts w:cstheme="minorHAnsi"/>
          <w:sz w:val="28"/>
          <w:szCs w:val="28"/>
          <w:lang w:bidi="he-IL"/>
        </w:rPr>
        <w:t>κατηγορητήριου</w:t>
      </w:r>
      <w:r>
        <w:rPr>
          <w:rFonts w:cstheme="minorHAnsi"/>
          <w:sz w:val="28"/>
          <w:szCs w:val="28"/>
          <w:lang w:bidi="he-IL"/>
        </w:rPr>
        <w:t xml:space="preserve"> με τη </w:t>
      </w:r>
      <w:r w:rsidR="003862DF">
        <w:rPr>
          <w:rFonts w:cstheme="minorHAnsi"/>
          <w:sz w:val="28"/>
          <w:szCs w:val="28"/>
          <w:lang w:bidi="he-IL"/>
        </w:rPr>
        <w:t>μηνυτήρια</w:t>
      </w:r>
      <w:r>
        <w:rPr>
          <w:rFonts w:cstheme="minorHAnsi"/>
          <w:sz w:val="28"/>
          <w:szCs w:val="28"/>
          <w:lang w:bidi="he-IL"/>
        </w:rPr>
        <w:t xml:space="preserve"> </w:t>
      </w:r>
      <w:r w:rsidR="003862DF">
        <w:rPr>
          <w:rFonts w:cstheme="minorHAnsi"/>
          <w:sz w:val="28"/>
          <w:szCs w:val="28"/>
          <w:lang w:bidi="he-IL"/>
        </w:rPr>
        <w:t>αναφορά</w:t>
      </w:r>
      <w:r>
        <w:rPr>
          <w:rFonts w:cstheme="minorHAnsi"/>
          <w:sz w:val="28"/>
          <w:szCs w:val="28"/>
          <w:lang w:bidi="he-IL"/>
        </w:rPr>
        <w:t>(</w:t>
      </w:r>
      <w:r w:rsidR="003862DF">
        <w:rPr>
          <w:rFonts w:cstheme="minorHAnsi"/>
          <w:sz w:val="28"/>
          <w:szCs w:val="28"/>
          <w:lang w:bidi="he-IL"/>
        </w:rPr>
        <w:t>Πράξεις</w:t>
      </w:r>
      <w:r>
        <w:rPr>
          <w:rFonts w:cstheme="minorHAnsi"/>
          <w:sz w:val="28"/>
          <w:szCs w:val="28"/>
          <w:lang w:bidi="he-IL"/>
        </w:rPr>
        <w:t xml:space="preserve"> 17:6,</w:t>
      </w:r>
      <w:r w:rsidR="00771292">
        <w:rPr>
          <w:rFonts w:cstheme="minorHAnsi"/>
          <w:sz w:val="28"/>
          <w:szCs w:val="28"/>
          <w:lang w:bidi="he-IL"/>
        </w:rPr>
        <w:t xml:space="preserve">25:7,26:31). </w:t>
      </w:r>
      <w:r w:rsidR="003862DF">
        <w:rPr>
          <w:rFonts w:cstheme="minorHAnsi"/>
          <w:sz w:val="28"/>
          <w:szCs w:val="28"/>
          <w:lang w:bidi="he-IL"/>
        </w:rPr>
        <w:t>Πλέον</w:t>
      </w:r>
      <w:r w:rsidR="00771292">
        <w:rPr>
          <w:rFonts w:cstheme="minorHAnsi"/>
          <w:sz w:val="28"/>
          <w:szCs w:val="28"/>
          <w:lang w:bidi="he-IL"/>
        </w:rPr>
        <w:t xml:space="preserve"> ο  </w:t>
      </w:r>
      <w:r w:rsidR="003862DF">
        <w:rPr>
          <w:rFonts w:cstheme="minorHAnsi"/>
          <w:sz w:val="28"/>
          <w:szCs w:val="28"/>
          <w:lang w:bidi="he-IL"/>
        </w:rPr>
        <w:t>Πιλάτος</w:t>
      </w:r>
      <w:r w:rsidR="00771292">
        <w:rPr>
          <w:rFonts w:cstheme="minorHAnsi"/>
          <w:sz w:val="28"/>
          <w:szCs w:val="28"/>
          <w:lang w:bidi="he-IL"/>
        </w:rPr>
        <w:t xml:space="preserve"> </w:t>
      </w:r>
      <w:r w:rsidR="003862DF">
        <w:rPr>
          <w:rFonts w:cstheme="minorHAnsi"/>
          <w:sz w:val="28"/>
          <w:szCs w:val="28"/>
          <w:lang w:bidi="he-IL"/>
        </w:rPr>
        <w:t>λειτουργεί</w:t>
      </w:r>
      <w:r w:rsidR="00771292">
        <w:rPr>
          <w:rFonts w:cstheme="minorHAnsi"/>
          <w:sz w:val="28"/>
          <w:szCs w:val="28"/>
          <w:lang w:bidi="he-IL"/>
        </w:rPr>
        <w:t xml:space="preserve"> </w:t>
      </w:r>
      <w:r w:rsidR="003862DF">
        <w:rPr>
          <w:rFonts w:cstheme="minorHAnsi"/>
          <w:sz w:val="28"/>
          <w:szCs w:val="28"/>
          <w:lang w:bidi="he-IL"/>
        </w:rPr>
        <w:t>σωστά</w:t>
      </w:r>
      <w:r w:rsidR="00771292">
        <w:rPr>
          <w:rFonts w:cstheme="minorHAnsi"/>
          <w:sz w:val="28"/>
          <w:szCs w:val="28"/>
          <w:lang w:bidi="he-IL"/>
        </w:rPr>
        <w:t xml:space="preserve"> ως </w:t>
      </w:r>
      <w:r w:rsidR="003862DF">
        <w:rPr>
          <w:rFonts w:cstheme="minorHAnsi"/>
          <w:sz w:val="28"/>
          <w:szCs w:val="28"/>
          <w:lang w:bidi="he-IL"/>
        </w:rPr>
        <w:t>δικαστής</w:t>
      </w:r>
      <w:r w:rsidR="00771292">
        <w:rPr>
          <w:rFonts w:cstheme="minorHAnsi"/>
          <w:sz w:val="28"/>
          <w:szCs w:val="28"/>
          <w:lang w:bidi="he-IL"/>
        </w:rPr>
        <w:t xml:space="preserve"> και θα </w:t>
      </w:r>
      <w:r w:rsidR="003862DF">
        <w:rPr>
          <w:rFonts w:cstheme="minorHAnsi"/>
          <w:sz w:val="28"/>
          <w:szCs w:val="28"/>
          <w:lang w:bidi="he-IL"/>
        </w:rPr>
        <w:t>έπρεπε</w:t>
      </w:r>
      <w:r w:rsidR="00771292">
        <w:rPr>
          <w:rFonts w:cstheme="minorHAnsi"/>
          <w:sz w:val="28"/>
          <w:szCs w:val="28"/>
          <w:lang w:bidi="he-IL"/>
        </w:rPr>
        <w:t xml:space="preserve"> να </w:t>
      </w:r>
      <w:r w:rsidR="003862DF">
        <w:rPr>
          <w:rFonts w:cstheme="minorHAnsi"/>
          <w:sz w:val="28"/>
          <w:szCs w:val="28"/>
          <w:lang w:bidi="he-IL"/>
        </w:rPr>
        <w:t>ακούσει</w:t>
      </w:r>
      <w:r w:rsidR="00771292">
        <w:rPr>
          <w:rFonts w:cstheme="minorHAnsi"/>
          <w:sz w:val="28"/>
          <w:szCs w:val="28"/>
          <w:lang w:bidi="he-IL"/>
        </w:rPr>
        <w:t xml:space="preserve"> και την </w:t>
      </w:r>
      <w:r w:rsidR="003862DF">
        <w:rPr>
          <w:rFonts w:cstheme="minorHAnsi"/>
          <w:sz w:val="28"/>
          <w:szCs w:val="28"/>
          <w:lang w:bidi="he-IL"/>
        </w:rPr>
        <w:t>κατηγορία</w:t>
      </w:r>
      <w:r w:rsidR="00771292">
        <w:rPr>
          <w:rFonts w:cstheme="minorHAnsi"/>
          <w:sz w:val="28"/>
          <w:szCs w:val="28"/>
          <w:lang w:bidi="he-IL"/>
        </w:rPr>
        <w:t xml:space="preserve"> και την </w:t>
      </w:r>
      <w:r w:rsidR="003862DF">
        <w:rPr>
          <w:rFonts w:cstheme="minorHAnsi"/>
          <w:sz w:val="28"/>
          <w:szCs w:val="28"/>
          <w:lang w:bidi="he-IL"/>
        </w:rPr>
        <w:t>υπεράσπιση</w:t>
      </w:r>
      <w:r w:rsidR="00771292">
        <w:rPr>
          <w:rFonts w:cstheme="minorHAnsi"/>
          <w:sz w:val="28"/>
          <w:szCs w:val="28"/>
          <w:lang w:bidi="he-IL"/>
        </w:rPr>
        <w:t>.</w:t>
      </w:r>
      <w:r w:rsidR="00800632" w:rsidRPr="00A2247E">
        <w:rPr>
          <w:rStyle w:val="a7"/>
        </w:rPr>
        <w:footnoteReference w:id="410"/>
      </w:r>
      <w:r w:rsidR="00771292">
        <w:rPr>
          <w:rFonts w:cstheme="minorHAnsi"/>
          <w:sz w:val="28"/>
          <w:szCs w:val="28"/>
          <w:lang w:bidi="he-IL"/>
        </w:rPr>
        <w:t xml:space="preserve"> Ως </w:t>
      </w:r>
      <w:r w:rsidR="003862DF">
        <w:rPr>
          <w:rFonts w:cstheme="minorHAnsi"/>
          <w:sz w:val="28"/>
          <w:szCs w:val="28"/>
          <w:lang w:bidi="he-IL"/>
        </w:rPr>
        <w:t>νομομαθής</w:t>
      </w:r>
      <w:r w:rsidR="00771292">
        <w:rPr>
          <w:rFonts w:cstheme="minorHAnsi"/>
          <w:sz w:val="28"/>
          <w:szCs w:val="28"/>
          <w:lang w:bidi="he-IL"/>
        </w:rPr>
        <w:t xml:space="preserve"> </w:t>
      </w:r>
      <w:r w:rsidR="003862DF">
        <w:rPr>
          <w:rFonts w:cstheme="minorHAnsi"/>
          <w:sz w:val="28"/>
          <w:szCs w:val="28"/>
          <w:lang w:bidi="he-IL"/>
        </w:rPr>
        <w:t>Ρωμαίος</w:t>
      </w:r>
      <w:r w:rsidR="00771292">
        <w:rPr>
          <w:rFonts w:cstheme="minorHAnsi"/>
          <w:sz w:val="28"/>
          <w:szCs w:val="28"/>
          <w:lang w:bidi="he-IL"/>
        </w:rPr>
        <w:t xml:space="preserve"> </w:t>
      </w:r>
      <w:r w:rsidR="003862DF">
        <w:rPr>
          <w:rFonts w:cstheme="minorHAnsi"/>
          <w:sz w:val="28"/>
          <w:szCs w:val="28"/>
          <w:lang w:bidi="he-IL"/>
        </w:rPr>
        <w:t>δείχνει</w:t>
      </w:r>
      <w:r w:rsidR="006C5CDB">
        <w:rPr>
          <w:rFonts w:cstheme="minorHAnsi"/>
          <w:sz w:val="28"/>
          <w:szCs w:val="28"/>
          <w:lang w:bidi="he-IL"/>
        </w:rPr>
        <w:t>,</w:t>
      </w:r>
      <w:r w:rsidR="00771292">
        <w:rPr>
          <w:rFonts w:cstheme="minorHAnsi"/>
          <w:sz w:val="28"/>
          <w:szCs w:val="28"/>
          <w:lang w:bidi="he-IL"/>
        </w:rPr>
        <w:t xml:space="preserve"> ότι δεν </w:t>
      </w:r>
      <w:r w:rsidR="003862DF">
        <w:rPr>
          <w:rFonts w:cstheme="minorHAnsi"/>
          <w:sz w:val="28"/>
          <w:szCs w:val="28"/>
          <w:lang w:bidi="he-IL"/>
        </w:rPr>
        <w:t>επιθυμούσε</w:t>
      </w:r>
      <w:r w:rsidR="00771292">
        <w:rPr>
          <w:rFonts w:cstheme="minorHAnsi"/>
          <w:sz w:val="28"/>
          <w:szCs w:val="28"/>
          <w:lang w:bidi="he-IL"/>
        </w:rPr>
        <w:t xml:space="preserve"> να </w:t>
      </w:r>
      <w:r w:rsidR="003862DF">
        <w:rPr>
          <w:rFonts w:cstheme="minorHAnsi"/>
          <w:sz w:val="28"/>
          <w:szCs w:val="28"/>
          <w:lang w:bidi="he-IL"/>
        </w:rPr>
        <w:t>περιορισθεί</w:t>
      </w:r>
      <w:r w:rsidR="00771292">
        <w:rPr>
          <w:rFonts w:cstheme="minorHAnsi"/>
          <w:sz w:val="28"/>
          <w:szCs w:val="28"/>
          <w:lang w:bidi="he-IL"/>
        </w:rPr>
        <w:t xml:space="preserve"> </w:t>
      </w:r>
      <w:r w:rsidR="003862DF">
        <w:rPr>
          <w:rFonts w:cstheme="minorHAnsi"/>
          <w:sz w:val="28"/>
          <w:szCs w:val="28"/>
          <w:lang w:bidi="he-IL"/>
        </w:rPr>
        <w:t>μόνο</w:t>
      </w:r>
      <w:r w:rsidR="00771292">
        <w:rPr>
          <w:rFonts w:cstheme="minorHAnsi"/>
          <w:sz w:val="28"/>
          <w:szCs w:val="28"/>
          <w:lang w:bidi="he-IL"/>
        </w:rPr>
        <w:t xml:space="preserve"> στην </w:t>
      </w:r>
      <w:r w:rsidR="003862DF">
        <w:rPr>
          <w:rFonts w:cstheme="minorHAnsi"/>
          <w:sz w:val="28"/>
          <w:szCs w:val="28"/>
          <w:lang w:bidi="he-IL"/>
        </w:rPr>
        <w:t>αρμοδιότητα</w:t>
      </w:r>
      <w:r w:rsidR="00771292">
        <w:rPr>
          <w:rFonts w:cstheme="minorHAnsi"/>
          <w:sz w:val="28"/>
          <w:szCs w:val="28"/>
          <w:lang w:bidi="he-IL"/>
        </w:rPr>
        <w:t xml:space="preserve"> που κατά </w:t>
      </w:r>
      <w:r w:rsidR="003862DF">
        <w:rPr>
          <w:rFonts w:cstheme="minorHAnsi"/>
          <w:sz w:val="28"/>
          <w:szCs w:val="28"/>
          <w:lang w:bidi="he-IL"/>
        </w:rPr>
        <w:t>κύριο</w:t>
      </w:r>
      <w:r w:rsidR="00771292">
        <w:rPr>
          <w:rFonts w:cstheme="minorHAnsi"/>
          <w:sz w:val="28"/>
          <w:szCs w:val="28"/>
          <w:lang w:bidi="he-IL"/>
        </w:rPr>
        <w:t xml:space="preserve"> </w:t>
      </w:r>
      <w:r w:rsidR="003862DF">
        <w:rPr>
          <w:rFonts w:cstheme="minorHAnsi"/>
          <w:sz w:val="28"/>
          <w:szCs w:val="28"/>
          <w:lang w:bidi="he-IL"/>
        </w:rPr>
        <w:t>λόγο</w:t>
      </w:r>
      <w:r w:rsidR="00771292">
        <w:rPr>
          <w:rFonts w:cstheme="minorHAnsi"/>
          <w:sz w:val="28"/>
          <w:szCs w:val="28"/>
          <w:lang w:bidi="he-IL"/>
        </w:rPr>
        <w:t xml:space="preserve"> </w:t>
      </w:r>
      <w:r w:rsidR="003862DF">
        <w:rPr>
          <w:rFonts w:cstheme="minorHAnsi"/>
          <w:sz w:val="28"/>
          <w:szCs w:val="28"/>
          <w:lang w:bidi="he-IL"/>
        </w:rPr>
        <w:t>είχε</w:t>
      </w:r>
      <w:r w:rsidR="00C45CA1">
        <w:rPr>
          <w:rFonts w:cstheme="minorHAnsi"/>
          <w:sz w:val="28"/>
          <w:szCs w:val="28"/>
          <w:lang w:bidi="he-IL"/>
        </w:rPr>
        <w:t>.</w:t>
      </w:r>
      <w:r w:rsidR="00771292">
        <w:rPr>
          <w:rFonts w:cstheme="minorHAnsi"/>
          <w:sz w:val="28"/>
          <w:szCs w:val="28"/>
          <w:lang w:bidi="he-IL"/>
        </w:rPr>
        <w:t xml:space="preserve"> </w:t>
      </w:r>
      <w:r w:rsidR="00C45CA1">
        <w:rPr>
          <w:rFonts w:cstheme="minorHAnsi"/>
          <w:sz w:val="28"/>
          <w:szCs w:val="28"/>
          <w:lang w:bidi="he-IL"/>
        </w:rPr>
        <w:t>Δ</w:t>
      </w:r>
      <w:r w:rsidR="003862DF">
        <w:rPr>
          <w:rFonts w:cstheme="minorHAnsi"/>
          <w:sz w:val="28"/>
          <w:szCs w:val="28"/>
          <w:lang w:bidi="he-IL"/>
        </w:rPr>
        <w:t>ηλαδή</w:t>
      </w:r>
      <w:r w:rsidR="00771292">
        <w:rPr>
          <w:rFonts w:cstheme="minorHAnsi"/>
          <w:sz w:val="28"/>
          <w:szCs w:val="28"/>
          <w:lang w:bidi="he-IL"/>
        </w:rPr>
        <w:t xml:space="preserve"> να </w:t>
      </w:r>
      <w:r w:rsidR="003862DF">
        <w:rPr>
          <w:rFonts w:cstheme="minorHAnsi"/>
          <w:sz w:val="28"/>
          <w:szCs w:val="28"/>
          <w:lang w:bidi="he-IL"/>
        </w:rPr>
        <w:t>διατάξει</w:t>
      </w:r>
      <w:r w:rsidR="00771292">
        <w:rPr>
          <w:rFonts w:cstheme="minorHAnsi"/>
          <w:sz w:val="28"/>
          <w:szCs w:val="28"/>
          <w:lang w:bidi="he-IL"/>
        </w:rPr>
        <w:t xml:space="preserve"> ή την </w:t>
      </w:r>
      <w:r w:rsidR="003862DF">
        <w:rPr>
          <w:rFonts w:cstheme="minorHAnsi"/>
          <w:sz w:val="28"/>
          <w:szCs w:val="28"/>
          <w:lang w:bidi="he-IL"/>
        </w:rPr>
        <w:t>αθώωση</w:t>
      </w:r>
      <w:r w:rsidR="00771292">
        <w:rPr>
          <w:rFonts w:cstheme="minorHAnsi"/>
          <w:sz w:val="28"/>
          <w:szCs w:val="28"/>
          <w:lang w:bidi="he-IL"/>
        </w:rPr>
        <w:t xml:space="preserve"> του </w:t>
      </w:r>
      <w:r w:rsidR="003862DF">
        <w:rPr>
          <w:rFonts w:cstheme="minorHAnsi"/>
          <w:sz w:val="28"/>
          <w:szCs w:val="28"/>
          <w:lang w:bidi="he-IL"/>
        </w:rPr>
        <w:t>Ιησού</w:t>
      </w:r>
      <w:r w:rsidR="00771292">
        <w:rPr>
          <w:rFonts w:cstheme="minorHAnsi"/>
          <w:sz w:val="28"/>
          <w:szCs w:val="28"/>
          <w:lang w:bidi="he-IL"/>
        </w:rPr>
        <w:t xml:space="preserve"> ή την </w:t>
      </w:r>
      <w:r w:rsidR="003862DF">
        <w:rPr>
          <w:rFonts w:cstheme="minorHAnsi"/>
          <w:sz w:val="28"/>
          <w:szCs w:val="28"/>
          <w:lang w:bidi="he-IL"/>
        </w:rPr>
        <w:t>σταύρωση</w:t>
      </w:r>
      <w:r w:rsidR="00771292">
        <w:rPr>
          <w:rFonts w:cstheme="minorHAnsi"/>
          <w:sz w:val="28"/>
          <w:szCs w:val="28"/>
          <w:lang w:bidi="he-IL"/>
        </w:rPr>
        <w:t xml:space="preserve"> του</w:t>
      </w:r>
      <w:r w:rsidR="006C5CDB">
        <w:rPr>
          <w:rFonts w:cstheme="minorHAnsi"/>
          <w:sz w:val="28"/>
          <w:szCs w:val="28"/>
          <w:lang w:bidi="he-IL"/>
        </w:rPr>
        <w:t>,</w:t>
      </w:r>
      <w:r w:rsidR="00771292">
        <w:rPr>
          <w:rFonts w:cstheme="minorHAnsi"/>
          <w:sz w:val="28"/>
          <w:szCs w:val="28"/>
          <w:lang w:bidi="he-IL"/>
        </w:rPr>
        <w:t xml:space="preserve"> </w:t>
      </w:r>
      <w:r w:rsidR="003862DF">
        <w:rPr>
          <w:rFonts w:cstheme="minorHAnsi"/>
          <w:sz w:val="28"/>
          <w:szCs w:val="28"/>
          <w:lang w:bidi="he-IL"/>
        </w:rPr>
        <w:t>αλλά</w:t>
      </w:r>
      <w:r w:rsidR="00771292">
        <w:rPr>
          <w:rFonts w:cstheme="minorHAnsi"/>
          <w:sz w:val="28"/>
          <w:szCs w:val="28"/>
          <w:lang w:bidi="he-IL"/>
        </w:rPr>
        <w:t xml:space="preserve"> </w:t>
      </w:r>
      <w:r w:rsidR="003862DF">
        <w:rPr>
          <w:rFonts w:cstheme="minorHAnsi"/>
          <w:sz w:val="28"/>
          <w:szCs w:val="28"/>
          <w:lang w:bidi="he-IL"/>
        </w:rPr>
        <w:t>εισέρχεται</w:t>
      </w:r>
      <w:r w:rsidR="00771292">
        <w:rPr>
          <w:rFonts w:cstheme="minorHAnsi"/>
          <w:sz w:val="28"/>
          <w:szCs w:val="28"/>
          <w:lang w:bidi="he-IL"/>
        </w:rPr>
        <w:t xml:space="preserve"> στην </w:t>
      </w:r>
      <w:r w:rsidR="003862DF">
        <w:rPr>
          <w:rFonts w:cstheme="minorHAnsi"/>
          <w:sz w:val="28"/>
          <w:szCs w:val="28"/>
          <w:lang w:bidi="he-IL"/>
        </w:rPr>
        <w:t>έρευνα</w:t>
      </w:r>
      <w:r w:rsidR="00771292">
        <w:rPr>
          <w:rFonts w:cstheme="minorHAnsi"/>
          <w:sz w:val="28"/>
          <w:szCs w:val="28"/>
          <w:lang w:bidi="he-IL"/>
        </w:rPr>
        <w:t xml:space="preserve"> της </w:t>
      </w:r>
      <w:r w:rsidR="003862DF">
        <w:rPr>
          <w:rFonts w:cstheme="minorHAnsi"/>
          <w:sz w:val="28"/>
          <w:szCs w:val="28"/>
          <w:lang w:bidi="he-IL"/>
        </w:rPr>
        <w:t>ουσίας</w:t>
      </w:r>
      <w:r w:rsidR="00771292">
        <w:rPr>
          <w:rFonts w:cstheme="minorHAnsi"/>
          <w:sz w:val="28"/>
          <w:szCs w:val="28"/>
          <w:lang w:bidi="he-IL"/>
        </w:rPr>
        <w:t xml:space="preserve"> </w:t>
      </w:r>
      <w:r w:rsidR="003862DF">
        <w:rPr>
          <w:rFonts w:cstheme="minorHAnsi"/>
          <w:sz w:val="28"/>
          <w:szCs w:val="28"/>
          <w:lang w:bidi="he-IL"/>
        </w:rPr>
        <w:t>αυτής</w:t>
      </w:r>
      <w:r w:rsidR="00771292">
        <w:rPr>
          <w:rFonts w:cstheme="minorHAnsi"/>
          <w:sz w:val="28"/>
          <w:szCs w:val="28"/>
          <w:lang w:bidi="he-IL"/>
        </w:rPr>
        <w:t xml:space="preserve"> της </w:t>
      </w:r>
      <w:r w:rsidR="003862DF">
        <w:rPr>
          <w:rFonts w:cstheme="minorHAnsi"/>
          <w:sz w:val="28"/>
          <w:szCs w:val="28"/>
          <w:lang w:bidi="he-IL"/>
        </w:rPr>
        <w:t>υπόθεσης</w:t>
      </w:r>
      <w:r w:rsidR="00771292">
        <w:rPr>
          <w:rFonts w:cstheme="minorHAnsi"/>
          <w:sz w:val="28"/>
          <w:szCs w:val="28"/>
          <w:lang w:bidi="he-IL"/>
        </w:rPr>
        <w:t xml:space="preserve"> και αυτό </w:t>
      </w:r>
      <w:r w:rsidR="003862DF">
        <w:rPr>
          <w:rFonts w:cstheme="minorHAnsi"/>
          <w:sz w:val="28"/>
          <w:szCs w:val="28"/>
          <w:lang w:bidi="he-IL"/>
        </w:rPr>
        <w:t>γίνεται</w:t>
      </w:r>
      <w:r w:rsidR="00771292">
        <w:rPr>
          <w:rFonts w:cstheme="minorHAnsi"/>
          <w:sz w:val="28"/>
          <w:szCs w:val="28"/>
          <w:lang w:bidi="he-IL"/>
        </w:rPr>
        <w:t xml:space="preserve"> από την </w:t>
      </w:r>
      <w:r w:rsidR="003862DF">
        <w:rPr>
          <w:rFonts w:cstheme="minorHAnsi"/>
          <w:sz w:val="28"/>
          <w:szCs w:val="28"/>
          <w:lang w:bidi="he-IL"/>
        </w:rPr>
        <w:t>αρχή</w:t>
      </w:r>
      <w:r w:rsidR="00771292">
        <w:rPr>
          <w:rFonts w:cstheme="minorHAnsi"/>
          <w:sz w:val="28"/>
          <w:szCs w:val="28"/>
          <w:lang w:bidi="he-IL"/>
        </w:rPr>
        <w:t>.</w:t>
      </w:r>
      <w:r w:rsidR="00E569A4" w:rsidRPr="00A2247E">
        <w:rPr>
          <w:rStyle w:val="a7"/>
        </w:rPr>
        <w:footnoteReference w:id="411"/>
      </w:r>
      <w:r w:rsidR="00771292">
        <w:rPr>
          <w:rFonts w:cstheme="minorHAnsi"/>
          <w:sz w:val="28"/>
          <w:szCs w:val="28"/>
          <w:lang w:bidi="he-IL"/>
        </w:rPr>
        <w:t xml:space="preserve"> Εδώ </w:t>
      </w:r>
      <w:r w:rsidR="003862DF">
        <w:rPr>
          <w:rFonts w:cstheme="minorHAnsi"/>
          <w:sz w:val="28"/>
          <w:szCs w:val="28"/>
          <w:lang w:bidi="he-IL"/>
        </w:rPr>
        <w:t>μπορεί</w:t>
      </w:r>
      <w:r w:rsidR="00771292">
        <w:rPr>
          <w:rFonts w:cstheme="minorHAnsi"/>
          <w:sz w:val="28"/>
          <w:szCs w:val="28"/>
          <w:lang w:bidi="he-IL"/>
        </w:rPr>
        <w:t xml:space="preserve"> </w:t>
      </w:r>
      <w:r w:rsidR="00CE6927">
        <w:rPr>
          <w:rFonts w:cstheme="minorHAnsi"/>
          <w:sz w:val="28"/>
          <w:szCs w:val="28"/>
          <w:lang w:bidi="he-IL"/>
        </w:rPr>
        <w:t xml:space="preserve">κάποιος </w:t>
      </w:r>
      <w:r w:rsidR="00771292">
        <w:rPr>
          <w:rFonts w:cstheme="minorHAnsi"/>
          <w:sz w:val="28"/>
          <w:szCs w:val="28"/>
          <w:lang w:bidi="he-IL"/>
        </w:rPr>
        <w:t xml:space="preserve">να </w:t>
      </w:r>
      <w:r w:rsidR="003862DF">
        <w:rPr>
          <w:rFonts w:cstheme="minorHAnsi"/>
          <w:sz w:val="28"/>
          <w:szCs w:val="28"/>
          <w:lang w:bidi="he-IL"/>
        </w:rPr>
        <w:t>διακρίνει</w:t>
      </w:r>
      <w:r w:rsidR="00771292">
        <w:rPr>
          <w:rFonts w:cstheme="minorHAnsi"/>
          <w:sz w:val="28"/>
          <w:szCs w:val="28"/>
          <w:lang w:bidi="he-IL"/>
        </w:rPr>
        <w:t xml:space="preserve"> τη </w:t>
      </w:r>
      <w:r w:rsidR="003862DF">
        <w:rPr>
          <w:rFonts w:cstheme="minorHAnsi"/>
          <w:sz w:val="28"/>
          <w:szCs w:val="28"/>
          <w:lang w:bidi="he-IL"/>
        </w:rPr>
        <w:t>ρωμαϊκή</w:t>
      </w:r>
      <w:r w:rsidR="00771292">
        <w:rPr>
          <w:rFonts w:cstheme="minorHAnsi"/>
          <w:sz w:val="28"/>
          <w:szCs w:val="28"/>
          <w:lang w:bidi="he-IL"/>
        </w:rPr>
        <w:t xml:space="preserve"> </w:t>
      </w:r>
      <w:r w:rsidR="003862DF">
        <w:rPr>
          <w:rFonts w:cstheme="minorHAnsi"/>
          <w:sz w:val="28"/>
          <w:szCs w:val="28"/>
          <w:lang w:bidi="he-IL"/>
        </w:rPr>
        <w:t>περιφρόνηση</w:t>
      </w:r>
      <w:r w:rsidR="00771292">
        <w:rPr>
          <w:rFonts w:cstheme="minorHAnsi"/>
          <w:sz w:val="28"/>
          <w:szCs w:val="28"/>
          <w:lang w:bidi="he-IL"/>
        </w:rPr>
        <w:t xml:space="preserve"> προς το </w:t>
      </w:r>
      <w:r w:rsidR="003862DF">
        <w:rPr>
          <w:rFonts w:cstheme="minorHAnsi"/>
          <w:sz w:val="28"/>
          <w:szCs w:val="28"/>
          <w:lang w:bidi="he-IL"/>
        </w:rPr>
        <w:t>ανώτατο</w:t>
      </w:r>
      <w:r w:rsidR="00771292">
        <w:rPr>
          <w:rFonts w:cstheme="minorHAnsi"/>
          <w:sz w:val="28"/>
          <w:szCs w:val="28"/>
          <w:lang w:bidi="he-IL"/>
        </w:rPr>
        <w:t xml:space="preserve"> </w:t>
      </w:r>
      <w:r w:rsidR="003862DF">
        <w:rPr>
          <w:rFonts w:cstheme="minorHAnsi"/>
          <w:sz w:val="28"/>
          <w:szCs w:val="28"/>
          <w:lang w:bidi="he-IL"/>
        </w:rPr>
        <w:t>ιουδαϊκό</w:t>
      </w:r>
      <w:r w:rsidR="00771292">
        <w:rPr>
          <w:rFonts w:cstheme="minorHAnsi"/>
          <w:sz w:val="28"/>
          <w:szCs w:val="28"/>
          <w:lang w:bidi="he-IL"/>
        </w:rPr>
        <w:t xml:space="preserve"> </w:t>
      </w:r>
      <w:r w:rsidR="003862DF">
        <w:rPr>
          <w:rFonts w:cstheme="minorHAnsi"/>
          <w:sz w:val="28"/>
          <w:szCs w:val="28"/>
          <w:lang w:bidi="he-IL"/>
        </w:rPr>
        <w:t>δικαστήριο</w:t>
      </w:r>
      <w:r w:rsidR="00771292">
        <w:rPr>
          <w:rFonts w:cstheme="minorHAnsi"/>
          <w:sz w:val="28"/>
          <w:szCs w:val="28"/>
          <w:lang w:bidi="he-IL"/>
        </w:rPr>
        <w:t>.</w:t>
      </w:r>
      <w:r w:rsidR="00C102A7">
        <w:rPr>
          <w:rFonts w:cstheme="minorHAnsi"/>
          <w:sz w:val="28"/>
          <w:szCs w:val="28"/>
          <w:lang w:bidi="he-IL"/>
        </w:rPr>
        <w:t xml:space="preserve"> </w:t>
      </w:r>
      <w:r w:rsidR="003862DF">
        <w:rPr>
          <w:rFonts w:cstheme="minorHAnsi"/>
          <w:sz w:val="28"/>
          <w:szCs w:val="28"/>
          <w:lang w:bidi="he-IL"/>
        </w:rPr>
        <w:t>Δείχνει</w:t>
      </w:r>
      <w:r w:rsidR="00771292">
        <w:rPr>
          <w:rFonts w:cstheme="minorHAnsi"/>
          <w:sz w:val="28"/>
          <w:szCs w:val="28"/>
          <w:lang w:bidi="he-IL"/>
        </w:rPr>
        <w:t xml:space="preserve"> ότι δεν τους </w:t>
      </w:r>
      <w:r w:rsidR="003862DF">
        <w:rPr>
          <w:rFonts w:cstheme="minorHAnsi"/>
          <w:sz w:val="28"/>
          <w:szCs w:val="28"/>
          <w:lang w:bidi="he-IL"/>
        </w:rPr>
        <w:t>εμπιστεύεται</w:t>
      </w:r>
      <w:r w:rsidR="00771292">
        <w:rPr>
          <w:rFonts w:cstheme="minorHAnsi"/>
          <w:sz w:val="28"/>
          <w:szCs w:val="28"/>
          <w:lang w:bidi="he-IL"/>
        </w:rPr>
        <w:t xml:space="preserve"> και </w:t>
      </w:r>
      <w:r w:rsidR="003862DF">
        <w:rPr>
          <w:rFonts w:cstheme="minorHAnsi"/>
          <w:sz w:val="28"/>
          <w:szCs w:val="28"/>
          <w:lang w:bidi="he-IL"/>
        </w:rPr>
        <w:t>θέλει</w:t>
      </w:r>
      <w:r w:rsidR="00771292">
        <w:rPr>
          <w:rFonts w:cstheme="minorHAnsi"/>
          <w:sz w:val="28"/>
          <w:szCs w:val="28"/>
          <w:lang w:bidi="he-IL"/>
        </w:rPr>
        <w:t xml:space="preserve"> να </w:t>
      </w:r>
      <w:r w:rsidR="003862DF">
        <w:rPr>
          <w:rFonts w:cstheme="minorHAnsi"/>
          <w:sz w:val="28"/>
          <w:szCs w:val="28"/>
          <w:lang w:bidi="he-IL"/>
        </w:rPr>
        <w:t>σχηματίσει</w:t>
      </w:r>
      <w:r w:rsidR="00771292">
        <w:rPr>
          <w:rFonts w:cstheme="minorHAnsi"/>
          <w:sz w:val="28"/>
          <w:szCs w:val="28"/>
          <w:lang w:bidi="he-IL"/>
        </w:rPr>
        <w:t xml:space="preserve"> ο </w:t>
      </w:r>
      <w:r w:rsidR="003862DF">
        <w:rPr>
          <w:rFonts w:cstheme="minorHAnsi"/>
          <w:sz w:val="28"/>
          <w:szCs w:val="28"/>
          <w:lang w:bidi="he-IL"/>
        </w:rPr>
        <w:t>ίδιος</w:t>
      </w:r>
      <w:r w:rsidR="00771292">
        <w:rPr>
          <w:rFonts w:cstheme="minorHAnsi"/>
          <w:sz w:val="28"/>
          <w:szCs w:val="28"/>
          <w:lang w:bidi="he-IL"/>
        </w:rPr>
        <w:t xml:space="preserve"> </w:t>
      </w:r>
      <w:r w:rsidR="003862DF">
        <w:rPr>
          <w:rFonts w:cstheme="minorHAnsi"/>
          <w:sz w:val="28"/>
          <w:szCs w:val="28"/>
          <w:lang w:bidi="he-IL"/>
        </w:rPr>
        <w:t>προσωπική</w:t>
      </w:r>
      <w:r w:rsidR="00771292">
        <w:rPr>
          <w:rFonts w:cstheme="minorHAnsi"/>
          <w:sz w:val="28"/>
          <w:szCs w:val="28"/>
          <w:lang w:bidi="he-IL"/>
        </w:rPr>
        <w:t xml:space="preserve"> </w:t>
      </w:r>
      <w:r w:rsidR="003862DF">
        <w:rPr>
          <w:rFonts w:cstheme="minorHAnsi"/>
          <w:sz w:val="28"/>
          <w:szCs w:val="28"/>
          <w:lang w:bidi="he-IL"/>
        </w:rPr>
        <w:t>άποψη</w:t>
      </w:r>
      <w:r w:rsidR="00771292">
        <w:rPr>
          <w:rFonts w:cstheme="minorHAnsi"/>
          <w:sz w:val="28"/>
          <w:szCs w:val="28"/>
          <w:lang w:bidi="he-IL"/>
        </w:rPr>
        <w:t>.</w:t>
      </w:r>
    </w:p>
    <w:p w14:paraId="00BA9E72" w14:textId="7B0A387F" w:rsidR="00771292" w:rsidRDefault="00771292"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3862DF">
        <w:rPr>
          <w:rFonts w:cstheme="minorHAnsi"/>
          <w:sz w:val="28"/>
          <w:szCs w:val="28"/>
          <w:lang w:bidi="he-IL"/>
        </w:rPr>
        <w:t>ερώτηση</w:t>
      </w:r>
      <w:r>
        <w:rPr>
          <w:rFonts w:cstheme="minorHAnsi"/>
          <w:sz w:val="28"/>
          <w:szCs w:val="28"/>
          <w:lang w:bidi="he-IL"/>
        </w:rPr>
        <w:t xml:space="preserve"> αυτή </w:t>
      </w:r>
      <w:r w:rsidR="003862DF">
        <w:rPr>
          <w:rFonts w:cstheme="minorHAnsi"/>
          <w:sz w:val="28"/>
          <w:szCs w:val="28"/>
          <w:lang w:bidi="he-IL"/>
        </w:rPr>
        <w:t>βέβαια</w:t>
      </w:r>
      <w:r>
        <w:rPr>
          <w:rFonts w:cstheme="minorHAnsi"/>
          <w:sz w:val="28"/>
          <w:szCs w:val="28"/>
          <w:lang w:bidi="he-IL"/>
        </w:rPr>
        <w:t xml:space="preserve"> του </w:t>
      </w:r>
      <w:r w:rsidR="003862DF">
        <w:rPr>
          <w:rFonts w:cstheme="minorHAnsi"/>
          <w:sz w:val="28"/>
          <w:szCs w:val="28"/>
          <w:lang w:bidi="he-IL"/>
        </w:rPr>
        <w:t>Πιλάτου</w:t>
      </w:r>
      <w:r>
        <w:rPr>
          <w:rFonts w:cstheme="minorHAnsi"/>
          <w:sz w:val="28"/>
          <w:szCs w:val="28"/>
          <w:lang w:bidi="he-IL"/>
        </w:rPr>
        <w:t xml:space="preserve"> </w:t>
      </w:r>
      <w:r w:rsidR="003862DF">
        <w:rPr>
          <w:rFonts w:cstheme="minorHAnsi"/>
          <w:sz w:val="28"/>
          <w:szCs w:val="28"/>
          <w:lang w:bidi="he-IL"/>
        </w:rPr>
        <w:t>αναδεικνύεται</w:t>
      </w:r>
      <w:r>
        <w:rPr>
          <w:rFonts w:cstheme="minorHAnsi"/>
          <w:sz w:val="28"/>
          <w:szCs w:val="28"/>
          <w:lang w:bidi="he-IL"/>
        </w:rPr>
        <w:t xml:space="preserve"> </w:t>
      </w:r>
      <w:r w:rsidR="003862DF">
        <w:rPr>
          <w:rFonts w:cstheme="minorHAnsi"/>
          <w:sz w:val="28"/>
          <w:szCs w:val="28"/>
          <w:lang w:bidi="he-IL"/>
        </w:rPr>
        <w:t>επίτηδες</w:t>
      </w:r>
      <w:r>
        <w:rPr>
          <w:rFonts w:cstheme="minorHAnsi"/>
          <w:sz w:val="28"/>
          <w:szCs w:val="28"/>
          <w:lang w:bidi="he-IL"/>
        </w:rPr>
        <w:t xml:space="preserve"> από τον </w:t>
      </w:r>
      <w:r w:rsidR="003862DF">
        <w:rPr>
          <w:rFonts w:cstheme="minorHAnsi"/>
          <w:sz w:val="28"/>
          <w:szCs w:val="28"/>
          <w:lang w:bidi="he-IL"/>
        </w:rPr>
        <w:t>Ιωάννη</w:t>
      </w:r>
      <w:r w:rsidR="00422802">
        <w:rPr>
          <w:rFonts w:cstheme="minorHAnsi"/>
          <w:sz w:val="28"/>
          <w:szCs w:val="28"/>
          <w:lang w:bidi="he-IL"/>
        </w:rPr>
        <w:t>,</w:t>
      </w:r>
      <w:r>
        <w:rPr>
          <w:rFonts w:cstheme="minorHAnsi"/>
          <w:sz w:val="28"/>
          <w:szCs w:val="28"/>
          <w:lang w:bidi="he-IL"/>
        </w:rPr>
        <w:t xml:space="preserve"> για να </w:t>
      </w:r>
      <w:r w:rsidR="003862DF">
        <w:rPr>
          <w:rFonts w:cstheme="minorHAnsi"/>
          <w:sz w:val="28"/>
          <w:szCs w:val="28"/>
          <w:lang w:bidi="he-IL"/>
        </w:rPr>
        <w:t>προκαλέσει</w:t>
      </w:r>
      <w:r>
        <w:rPr>
          <w:rFonts w:cstheme="minorHAnsi"/>
          <w:sz w:val="28"/>
          <w:szCs w:val="28"/>
          <w:lang w:bidi="he-IL"/>
        </w:rPr>
        <w:t xml:space="preserve"> την </w:t>
      </w:r>
      <w:r w:rsidR="003862DF">
        <w:rPr>
          <w:rFonts w:cstheme="minorHAnsi"/>
          <w:sz w:val="28"/>
          <w:szCs w:val="28"/>
          <w:lang w:bidi="he-IL"/>
        </w:rPr>
        <w:t>εμφάνιση</w:t>
      </w:r>
      <w:r>
        <w:rPr>
          <w:rFonts w:cstheme="minorHAnsi"/>
          <w:sz w:val="28"/>
          <w:szCs w:val="28"/>
          <w:lang w:bidi="he-IL"/>
        </w:rPr>
        <w:t xml:space="preserve"> της </w:t>
      </w:r>
      <w:r w:rsidR="003862DF">
        <w:rPr>
          <w:rFonts w:cstheme="minorHAnsi"/>
          <w:sz w:val="28"/>
          <w:szCs w:val="28"/>
          <w:lang w:bidi="he-IL"/>
        </w:rPr>
        <w:t>συγχύσεως</w:t>
      </w:r>
      <w:r>
        <w:rPr>
          <w:rFonts w:cstheme="minorHAnsi"/>
          <w:sz w:val="28"/>
          <w:szCs w:val="28"/>
          <w:lang w:bidi="he-IL"/>
        </w:rPr>
        <w:t xml:space="preserve"> των </w:t>
      </w:r>
      <w:r w:rsidR="003862DF">
        <w:rPr>
          <w:rFonts w:cstheme="minorHAnsi"/>
          <w:sz w:val="28"/>
          <w:szCs w:val="28"/>
          <w:lang w:bidi="he-IL"/>
        </w:rPr>
        <w:t>κατηγόρων</w:t>
      </w:r>
      <w:r>
        <w:rPr>
          <w:rFonts w:cstheme="minorHAnsi"/>
          <w:sz w:val="28"/>
          <w:szCs w:val="28"/>
          <w:lang w:bidi="he-IL"/>
        </w:rPr>
        <w:t xml:space="preserve"> </w:t>
      </w:r>
      <w:r w:rsidR="003862DF">
        <w:rPr>
          <w:rFonts w:cstheme="minorHAnsi"/>
          <w:sz w:val="28"/>
          <w:szCs w:val="28"/>
          <w:lang w:bidi="he-IL"/>
        </w:rPr>
        <w:t>αρχιερέων</w:t>
      </w:r>
      <w:r w:rsidR="006C5CDB">
        <w:rPr>
          <w:rFonts w:cstheme="minorHAnsi"/>
          <w:sz w:val="28"/>
          <w:szCs w:val="28"/>
          <w:lang w:bidi="he-IL"/>
        </w:rPr>
        <w:t xml:space="preserve">, </w:t>
      </w:r>
      <w:r w:rsidR="003862DF">
        <w:rPr>
          <w:rFonts w:cstheme="minorHAnsi"/>
          <w:sz w:val="28"/>
          <w:szCs w:val="28"/>
          <w:lang w:bidi="he-IL"/>
        </w:rPr>
        <w:t>γιατί</w:t>
      </w:r>
      <w:r w:rsidR="00404D9E">
        <w:rPr>
          <w:rFonts w:cstheme="minorHAnsi"/>
          <w:sz w:val="28"/>
          <w:szCs w:val="28"/>
          <w:lang w:bidi="he-IL"/>
        </w:rPr>
        <w:t xml:space="preserve"> δεν </w:t>
      </w:r>
      <w:r w:rsidR="003862DF">
        <w:rPr>
          <w:rFonts w:cstheme="minorHAnsi"/>
          <w:sz w:val="28"/>
          <w:szCs w:val="28"/>
          <w:lang w:bidi="he-IL"/>
        </w:rPr>
        <w:t>υπήρχε</w:t>
      </w:r>
      <w:r w:rsidR="00404D9E">
        <w:rPr>
          <w:rFonts w:cstheme="minorHAnsi"/>
          <w:sz w:val="28"/>
          <w:szCs w:val="28"/>
          <w:lang w:bidi="he-IL"/>
        </w:rPr>
        <w:t xml:space="preserve"> </w:t>
      </w:r>
      <w:r w:rsidR="003862DF">
        <w:rPr>
          <w:rFonts w:cstheme="minorHAnsi"/>
          <w:sz w:val="28"/>
          <w:szCs w:val="28"/>
          <w:lang w:bidi="he-IL"/>
        </w:rPr>
        <w:t>ουσιαστικό</w:t>
      </w:r>
      <w:r w:rsidR="00404D9E">
        <w:rPr>
          <w:rFonts w:cstheme="minorHAnsi"/>
          <w:sz w:val="28"/>
          <w:szCs w:val="28"/>
          <w:lang w:bidi="he-IL"/>
        </w:rPr>
        <w:t xml:space="preserve"> και </w:t>
      </w:r>
      <w:r w:rsidR="003862DF">
        <w:rPr>
          <w:rFonts w:cstheme="minorHAnsi"/>
          <w:sz w:val="28"/>
          <w:szCs w:val="28"/>
          <w:lang w:bidi="he-IL"/>
        </w:rPr>
        <w:t>νομικά</w:t>
      </w:r>
      <w:r w:rsidR="00404D9E">
        <w:rPr>
          <w:rFonts w:cstheme="minorHAnsi"/>
          <w:sz w:val="28"/>
          <w:szCs w:val="28"/>
          <w:lang w:bidi="he-IL"/>
        </w:rPr>
        <w:t xml:space="preserve"> </w:t>
      </w:r>
      <w:r w:rsidR="003862DF">
        <w:rPr>
          <w:rFonts w:cstheme="minorHAnsi"/>
          <w:sz w:val="28"/>
          <w:szCs w:val="28"/>
          <w:lang w:bidi="he-IL"/>
        </w:rPr>
        <w:t>βάσιμο</w:t>
      </w:r>
      <w:r w:rsidR="00404D9E">
        <w:rPr>
          <w:rFonts w:cstheme="minorHAnsi"/>
          <w:sz w:val="28"/>
          <w:szCs w:val="28"/>
          <w:lang w:bidi="he-IL"/>
        </w:rPr>
        <w:t xml:space="preserve"> </w:t>
      </w:r>
      <w:r w:rsidR="003862DF">
        <w:rPr>
          <w:rFonts w:cstheme="minorHAnsi"/>
          <w:sz w:val="28"/>
          <w:szCs w:val="28"/>
          <w:lang w:bidi="he-IL"/>
        </w:rPr>
        <w:t>κατηγορητήριο</w:t>
      </w:r>
      <w:r w:rsidR="00404D9E">
        <w:rPr>
          <w:rFonts w:cstheme="minorHAnsi"/>
          <w:sz w:val="28"/>
          <w:szCs w:val="28"/>
          <w:lang w:bidi="he-IL"/>
        </w:rPr>
        <w:t xml:space="preserve"> κατά του </w:t>
      </w:r>
      <w:r w:rsidR="003862DF">
        <w:rPr>
          <w:rFonts w:cstheme="minorHAnsi"/>
          <w:sz w:val="28"/>
          <w:szCs w:val="28"/>
          <w:lang w:bidi="he-IL"/>
        </w:rPr>
        <w:t>Ιησού</w:t>
      </w:r>
      <w:r w:rsidR="00404D9E">
        <w:rPr>
          <w:rFonts w:cstheme="minorHAnsi"/>
          <w:sz w:val="28"/>
          <w:szCs w:val="28"/>
          <w:lang w:bidi="he-IL"/>
        </w:rPr>
        <w:t xml:space="preserve">. Αυτό το </w:t>
      </w:r>
      <w:r w:rsidR="003862DF">
        <w:rPr>
          <w:rFonts w:cstheme="minorHAnsi"/>
          <w:sz w:val="28"/>
          <w:szCs w:val="28"/>
          <w:lang w:bidi="he-IL"/>
        </w:rPr>
        <w:t>ερώτημα</w:t>
      </w:r>
      <w:r w:rsidR="006C5CDB">
        <w:rPr>
          <w:rFonts w:cstheme="minorHAnsi"/>
          <w:sz w:val="28"/>
          <w:szCs w:val="28"/>
          <w:lang w:bidi="he-IL"/>
        </w:rPr>
        <w:t>,</w:t>
      </w:r>
      <w:r w:rsidR="00404D9E">
        <w:rPr>
          <w:rFonts w:cstheme="minorHAnsi"/>
          <w:sz w:val="28"/>
          <w:szCs w:val="28"/>
          <w:lang w:bidi="he-IL"/>
        </w:rPr>
        <w:t xml:space="preserve"> που και με την </w:t>
      </w:r>
      <w:r w:rsidR="003862DF">
        <w:rPr>
          <w:rFonts w:cstheme="minorHAnsi"/>
          <w:sz w:val="28"/>
          <w:szCs w:val="28"/>
          <w:lang w:bidi="he-IL"/>
        </w:rPr>
        <w:t>αμεσότητα</w:t>
      </w:r>
      <w:r w:rsidR="00404D9E">
        <w:rPr>
          <w:rFonts w:cstheme="minorHAnsi"/>
          <w:sz w:val="28"/>
          <w:szCs w:val="28"/>
          <w:lang w:bidi="he-IL"/>
        </w:rPr>
        <w:t xml:space="preserve"> του</w:t>
      </w:r>
      <w:r w:rsidR="006C5CDB">
        <w:rPr>
          <w:rFonts w:cstheme="minorHAnsi"/>
          <w:sz w:val="28"/>
          <w:szCs w:val="28"/>
          <w:lang w:bidi="he-IL"/>
        </w:rPr>
        <w:t>,</w:t>
      </w:r>
      <w:r w:rsidR="00404D9E">
        <w:rPr>
          <w:rFonts w:cstheme="minorHAnsi"/>
          <w:sz w:val="28"/>
          <w:szCs w:val="28"/>
          <w:lang w:bidi="he-IL"/>
        </w:rPr>
        <w:t xml:space="preserve"> </w:t>
      </w:r>
      <w:r w:rsidR="003862DF">
        <w:rPr>
          <w:rFonts w:cstheme="minorHAnsi"/>
          <w:sz w:val="28"/>
          <w:szCs w:val="28"/>
          <w:lang w:bidi="he-IL"/>
        </w:rPr>
        <w:t>γίνεται</w:t>
      </w:r>
      <w:r w:rsidR="00404D9E">
        <w:rPr>
          <w:rFonts w:cstheme="minorHAnsi"/>
          <w:sz w:val="28"/>
          <w:szCs w:val="28"/>
          <w:lang w:bidi="he-IL"/>
        </w:rPr>
        <w:t xml:space="preserve"> και </w:t>
      </w:r>
      <w:r w:rsidR="003862DF">
        <w:rPr>
          <w:rFonts w:cstheme="minorHAnsi"/>
          <w:sz w:val="28"/>
          <w:szCs w:val="28"/>
          <w:lang w:bidi="he-IL"/>
        </w:rPr>
        <w:t>επιτακτικό</w:t>
      </w:r>
      <w:r w:rsidR="00C75CDD">
        <w:rPr>
          <w:rFonts w:cstheme="minorHAnsi"/>
          <w:sz w:val="28"/>
          <w:szCs w:val="28"/>
          <w:lang w:bidi="he-IL"/>
        </w:rPr>
        <w:t>,</w:t>
      </w:r>
      <w:r w:rsidR="00C75CDD">
        <w:rPr>
          <w:rFonts w:ascii="SBL Greek" w:hAnsi="SBL Greek" w:cs="SBL Greek"/>
          <w:lang w:bidi="he-IL"/>
        </w:rPr>
        <w:t xml:space="preserve"> </w:t>
      </w:r>
      <w:r w:rsidR="00404D9E">
        <w:rPr>
          <w:rFonts w:cstheme="minorHAnsi"/>
          <w:sz w:val="28"/>
          <w:szCs w:val="28"/>
          <w:lang w:bidi="he-IL"/>
        </w:rPr>
        <w:t xml:space="preserve">θα </w:t>
      </w:r>
      <w:r w:rsidR="003862DF">
        <w:rPr>
          <w:rFonts w:cstheme="minorHAnsi"/>
          <w:sz w:val="28"/>
          <w:szCs w:val="28"/>
          <w:lang w:bidi="he-IL"/>
        </w:rPr>
        <w:t>αναδείξει</w:t>
      </w:r>
      <w:r w:rsidR="00404D9E">
        <w:rPr>
          <w:rFonts w:cstheme="minorHAnsi"/>
          <w:sz w:val="28"/>
          <w:szCs w:val="28"/>
          <w:lang w:bidi="he-IL"/>
        </w:rPr>
        <w:t xml:space="preserve"> το </w:t>
      </w:r>
      <w:r w:rsidR="003862DF">
        <w:rPr>
          <w:rFonts w:cstheme="minorHAnsi"/>
          <w:sz w:val="28"/>
          <w:szCs w:val="28"/>
          <w:lang w:bidi="he-IL"/>
        </w:rPr>
        <w:t>κενό</w:t>
      </w:r>
      <w:r w:rsidR="00404D9E">
        <w:rPr>
          <w:rFonts w:cstheme="minorHAnsi"/>
          <w:sz w:val="28"/>
          <w:szCs w:val="28"/>
          <w:lang w:bidi="he-IL"/>
        </w:rPr>
        <w:t xml:space="preserve"> της </w:t>
      </w:r>
      <w:r w:rsidR="003862DF">
        <w:rPr>
          <w:rFonts w:cstheme="minorHAnsi"/>
          <w:sz w:val="28"/>
          <w:szCs w:val="28"/>
          <w:lang w:bidi="he-IL"/>
        </w:rPr>
        <w:t>κατηγορίας</w:t>
      </w:r>
      <w:r w:rsidR="00404D9E">
        <w:rPr>
          <w:rFonts w:cstheme="minorHAnsi"/>
          <w:sz w:val="28"/>
          <w:szCs w:val="28"/>
          <w:lang w:bidi="he-IL"/>
        </w:rPr>
        <w:t xml:space="preserve"> ή την </w:t>
      </w:r>
      <w:r w:rsidR="003862DF">
        <w:rPr>
          <w:rFonts w:cstheme="minorHAnsi"/>
          <w:sz w:val="28"/>
          <w:szCs w:val="28"/>
          <w:lang w:bidi="he-IL"/>
        </w:rPr>
        <w:t>ανυπαρξία</w:t>
      </w:r>
      <w:r w:rsidR="00404D9E">
        <w:rPr>
          <w:rFonts w:cstheme="minorHAnsi"/>
          <w:sz w:val="28"/>
          <w:szCs w:val="28"/>
          <w:lang w:bidi="he-IL"/>
        </w:rPr>
        <w:t xml:space="preserve"> της σε </w:t>
      </w:r>
      <w:r w:rsidR="003862DF">
        <w:rPr>
          <w:rFonts w:cstheme="minorHAnsi"/>
          <w:sz w:val="28"/>
          <w:szCs w:val="28"/>
          <w:lang w:bidi="he-IL"/>
        </w:rPr>
        <w:t>νομική</w:t>
      </w:r>
      <w:r w:rsidR="00404D9E">
        <w:rPr>
          <w:rFonts w:cstheme="minorHAnsi"/>
          <w:sz w:val="28"/>
          <w:szCs w:val="28"/>
          <w:lang w:bidi="he-IL"/>
        </w:rPr>
        <w:t xml:space="preserve"> </w:t>
      </w:r>
      <w:r w:rsidR="003862DF">
        <w:rPr>
          <w:rFonts w:cstheme="minorHAnsi"/>
          <w:sz w:val="28"/>
          <w:szCs w:val="28"/>
          <w:lang w:bidi="he-IL"/>
        </w:rPr>
        <w:t>υπόσταση</w:t>
      </w:r>
      <w:r w:rsidR="00404D9E">
        <w:rPr>
          <w:rFonts w:cstheme="minorHAnsi"/>
          <w:sz w:val="28"/>
          <w:szCs w:val="28"/>
          <w:lang w:bidi="he-IL"/>
        </w:rPr>
        <w:t xml:space="preserve">. Η </w:t>
      </w:r>
      <w:r w:rsidR="003862DF">
        <w:rPr>
          <w:rFonts w:cstheme="minorHAnsi"/>
          <w:sz w:val="28"/>
          <w:szCs w:val="28"/>
          <w:lang w:bidi="he-IL"/>
        </w:rPr>
        <w:t>κατηγορία</w:t>
      </w:r>
      <w:r w:rsidR="00404D9E">
        <w:rPr>
          <w:rFonts w:cstheme="minorHAnsi"/>
          <w:sz w:val="28"/>
          <w:szCs w:val="28"/>
          <w:lang w:bidi="he-IL"/>
        </w:rPr>
        <w:t xml:space="preserve"> </w:t>
      </w:r>
      <w:r w:rsidR="003862DF">
        <w:rPr>
          <w:rFonts w:cstheme="minorHAnsi"/>
          <w:sz w:val="28"/>
          <w:szCs w:val="28"/>
          <w:lang w:bidi="he-IL"/>
        </w:rPr>
        <w:t>εναντίον</w:t>
      </w:r>
      <w:r w:rsidR="00404D9E">
        <w:rPr>
          <w:rFonts w:cstheme="minorHAnsi"/>
          <w:sz w:val="28"/>
          <w:szCs w:val="28"/>
          <w:lang w:bidi="he-IL"/>
        </w:rPr>
        <w:t xml:space="preserve"> του </w:t>
      </w:r>
      <w:r w:rsidR="003862DF">
        <w:rPr>
          <w:rFonts w:cstheme="minorHAnsi"/>
          <w:sz w:val="28"/>
          <w:szCs w:val="28"/>
          <w:lang w:bidi="he-IL"/>
        </w:rPr>
        <w:t>Ιησού</w:t>
      </w:r>
      <w:r w:rsidR="00404D9E">
        <w:rPr>
          <w:rFonts w:cstheme="minorHAnsi"/>
          <w:sz w:val="28"/>
          <w:szCs w:val="28"/>
          <w:lang w:bidi="he-IL"/>
        </w:rPr>
        <w:t xml:space="preserve"> για την </w:t>
      </w:r>
      <w:r w:rsidR="003862DF">
        <w:rPr>
          <w:rFonts w:cstheme="minorHAnsi"/>
          <w:sz w:val="28"/>
          <w:szCs w:val="28"/>
          <w:lang w:bidi="he-IL"/>
        </w:rPr>
        <w:t>οποία</w:t>
      </w:r>
      <w:r w:rsidR="00404D9E">
        <w:rPr>
          <w:rFonts w:cstheme="minorHAnsi"/>
          <w:sz w:val="28"/>
          <w:szCs w:val="28"/>
          <w:lang w:bidi="he-IL"/>
        </w:rPr>
        <w:t xml:space="preserve"> </w:t>
      </w:r>
      <w:r w:rsidR="003862DF">
        <w:rPr>
          <w:rFonts w:cstheme="minorHAnsi"/>
          <w:sz w:val="28"/>
          <w:szCs w:val="28"/>
          <w:lang w:bidi="he-IL"/>
        </w:rPr>
        <w:t>καταδικάστηκε</w:t>
      </w:r>
      <w:r w:rsidR="00404D9E">
        <w:rPr>
          <w:rFonts w:cstheme="minorHAnsi"/>
          <w:sz w:val="28"/>
          <w:szCs w:val="28"/>
          <w:lang w:bidi="he-IL"/>
        </w:rPr>
        <w:t xml:space="preserve"> από το </w:t>
      </w:r>
      <w:r w:rsidR="003862DF">
        <w:rPr>
          <w:rFonts w:cstheme="minorHAnsi"/>
          <w:sz w:val="28"/>
          <w:szCs w:val="28"/>
          <w:lang w:bidi="he-IL"/>
        </w:rPr>
        <w:t>συνέδριο</w:t>
      </w:r>
      <w:r w:rsidR="00404D9E">
        <w:rPr>
          <w:rFonts w:cstheme="minorHAnsi"/>
          <w:sz w:val="28"/>
          <w:szCs w:val="28"/>
          <w:lang w:bidi="he-IL"/>
        </w:rPr>
        <w:t xml:space="preserve"> </w:t>
      </w:r>
      <w:r w:rsidR="003862DF">
        <w:rPr>
          <w:rFonts w:cstheme="minorHAnsi"/>
          <w:sz w:val="28"/>
          <w:szCs w:val="28"/>
          <w:lang w:bidi="he-IL"/>
        </w:rPr>
        <w:t>ήταν</w:t>
      </w:r>
      <w:r w:rsidR="00404D9E">
        <w:rPr>
          <w:rFonts w:cstheme="minorHAnsi"/>
          <w:sz w:val="28"/>
          <w:szCs w:val="28"/>
          <w:lang w:bidi="he-IL"/>
        </w:rPr>
        <w:t xml:space="preserve"> η </w:t>
      </w:r>
      <w:r w:rsidR="003862DF">
        <w:rPr>
          <w:rFonts w:cstheme="minorHAnsi"/>
          <w:sz w:val="28"/>
          <w:szCs w:val="28"/>
          <w:lang w:bidi="he-IL"/>
        </w:rPr>
        <w:t>βλασφημία</w:t>
      </w:r>
      <w:r w:rsidR="006C5CDB">
        <w:rPr>
          <w:rFonts w:cstheme="minorHAnsi"/>
          <w:sz w:val="28"/>
          <w:szCs w:val="28"/>
          <w:lang w:bidi="he-IL"/>
        </w:rPr>
        <w:t xml:space="preserve">, </w:t>
      </w:r>
      <w:r w:rsidR="003862DF">
        <w:rPr>
          <w:rFonts w:cstheme="minorHAnsi"/>
          <w:sz w:val="28"/>
          <w:szCs w:val="28"/>
          <w:lang w:bidi="he-IL"/>
        </w:rPr>
        <w:t>κατηγορία</w:t>
      </w:r>
      <w:r w:rsidR="00404D9E">
        <w:rPr>
          <w:rFonts w:cstheme="minorHAnsi"/>
          <w:sz w:val="28"/>
          <w:szCs w:val="28"/>
          <w:lang w:bidi="he-IL"/>
        </w:rPr>
        <w:t xml:space="preserve"> </w:t>
      </w:r>
      <w:r w:rsidR="003862DF">
        <w:rPr>
          <w:rFonts w:cstheme="minorHAnsi"/>
          <w:sz w:val="28"/>
          <w:szCs w:val="28"/>
          <w:lang w:bidi="he-IL"/>
        </w:rPr>
        <w:t>σαφώς</w:t>
      </w:r>
      <w:r w:rsidR="00404D9E">
        <w:rPr>
          <w:rFonts w:cstheme="minorHAnsi"/>
          <w:sz w:val="28"/>
          <w:szCs w:val="28"/>
          <w:lang w:bidi="he-IL"/>
        </w:rPr>
        <w:t xml:space="preserve"> </w:t>
      </w:r>
      <w:r w:rsidR="003862DF">
        <w:rPr>
          <w:rFonts w:cstheme="minorHAnsi"/>
          <w:sz w:val="28"/>
          <w:szCs w:val="28"/>
          <w:lang w:bidi="he-IL"/>
        </w:rPr>
        <w:t>θρησκευτικού</w:t>
      </w:r>
      <w:r w:rsidR="00404D9E">
        <w:rPr>
          <w:rFonts w:cstheme="minorHAnsi"/>
          <w:sz w:val="28"/>
          <w:szCs w:val="28"/>
          <w:lang w:bidi="he-IL"/>
        </w:rPr>
        <w:t xml:space="preserve"> </w:t>
      </w:r>
      <w:r w:rsidR="003862DF">
        <w:rPr>
          <w:rFonts w:cstheme="minorHAnsi"/>
          <w:sz w:val="28"/>
          <w:szCs w:val="28"/>
          <w:lang w:bidi="he-IL"/>
        </w:rPr>
        <w:t>χαρακτήρα</w:t>
      </w:r>
      <w:r w:rsidR="00C75CDD" w:rsidRPr="00C75CDD">
        <w:rPr>
          <w:rFonts w:ascii="SBL Greek" w:hAnsi="SBL Greek" w:cs="SBL Greek"/>
          <w:lang w:bidi="he-IL"/>
        </w:rPr>
        <w:t xml:space="preserve"> </w:t>
      </w:r>
      <w:r w:rsidR="00C75CDD">
        <w:rPr>
          <w:rFonts w:ascii="SBL Greek" w:hAnsi="SBL Greek" w:cs="SBL Greek"/>
          <w:lang w:bidi="he-IL"/>
        </w:rPr>
        <w:t xml:space="preserve">ἠκούσατε τῆς βλασφημίας· τί ὑμῖν φαίνεται; </w:t>
      </w:r>
      <w:r w:rsidR="00C75CDD" w:rsidRPr="00C75CDD">
        <w:rPr>
          <w:rFonts w:ascii="Arial" w:hAnsi="Arial" w:cs="Arial"/>
          <w:sz w:val="20"/>
          <w:szCs w:val="20"/>
          <w:lang w:bidi="he-IL"/>
        </w:rPr>
        <w:t xml:space="preserve"> (</w:t>
      </w:r>
      <w:r w:rsidR="00C102A7">
        <w:rPr>
          <w:rFonts w:ascii="Arial" w:hAnsi="Arial" w:cs="Arial"/>
          <w:sz w:val="20"/>
          <w:szCs w:val="20"/>
          <w:lang w:bidi="he-IL"/>
        </w:rPr>
        <w:t>Μρκ</w:t>
      </w:r>
      <w:r w:rsidR="00C75CDD">
        <w:rPr>
          <w:rFonts w:ascii="Arial" w:hAnsi="Arial" w:cs="Arial"/>
          <w:sz w:val="20"/>
          <w:szCs w:val="20"/>
          <w:lang w:val="en-US" w:bidi="he-IL"/>
        </w:rPr>
        <w:t> </w:t>
      </w:r>
      <w:r w:rsidR="00C75CDD" w:rsidRPr="00C75CDD">
        <w:rPr>
          <w:rFonts w:ascii="Arial" w:hAnsi="Arial" w:cs="Arial"/>
          <w:sz w:val="20"/>
          <w:szCs w:val="20"/>
          <w:lang w:bidi="he-IL"/>
        </w:rPr>
        <w:t>14:64)</w:t>
      </w:r>
      <w:r w:rsidR="00404D9E">
        <w:rPr>
          <w:rFonts w:cstheme="minorHAnsi"/>
          <w:sz w:val="28"/>
          <w:szCs w:val="28"/>
          <w:lang w:bidi="he-IL"/>
        </w:rPr>
        <w:t xml:space="preserve">. Αυτή </w:t>
      </w:r>
      <w:r w:rsidR="003862DF">
        <w:rPr>
          <w:rFonts w:cstheme="minorHAnsi"/>
          <w:sz w:val="28"/>
          <w:szCs w:val="28"/>
          <w:lang w:bidi="he-IL"/>
        </w:rPr>
        <w:t>τονίζεται</w:t>
      </w:r>
      <w:r w:rsidR="00404D9E">
        <w:rPr>
          <w:rFonts w:cstheme="minorHAnsi"/>
          <w:sz w:val="28"/>
          <w:szCs w:val="28"/>
          <w:lang w:bidi="he-IL"/>
        </w:rPr>
        <w:t xml:space="preserve"> </w:t>
      </w:r>
      <w:r w:rsidR="003862DF">
        <w:rPr>
          <w:rFonts w:cstheme="minorHAnsi"/>
          <w:sz w:val="28"/>
          <w:szCs w:val="28"/>
          <w:lang w:bidi="he-IL"/>
        </w:rPr>
        <w:t>μόνο</w:t>
      </w:r>
      <w:r w:rsidR="00404D9E">
        <w:rPr>
          <w:rFonts w:cstheme="minorHAnsi"/>
          <w:sz w:val="28"/>
          <w:szCs w:val="28"/>
          <w:lang w:bidi="he-IL"/>
        </w:rPr>
        <w:t xml:space="preserve"> από τους </w:t>
      </w:r>
      <w:r w:rsidR="003862DF">
        <w:rPr>
          <w:rFonts w:cstheme="minorHAnsi"/>
          <w:sz w:val="28"/>
          <w:szCs w:val="28"/>
          <w:lang w:bidi="he-IL"/>
        </w:rPr>
        <w:t>συνοπτικούς</w:t>
      </w:r>
      <w:r w:rsidR="00404D9E">
        <w:rPr>
          <w:rFonts w:cstheme="minorHAnsi"/>
          <w:sz w:val="28"/>
          <w:szCs w:val="28"/>
          <w:lang w:bidi="he-IL"/>
        </w:rPr>
        <w:t xml:space="preserve"> και </w:t>
      </w:r>
      <w:r w:rsidR="003862DF">
        <w:rPr>
          <w:rFonts w:cstheme="minorHAnsi"/>
          <w:sz w:val="28"/>
          <w:szCs w:val="28"/>
          <w:lang w:bidi="he-IL"/>
        </w:rPr>
        <w:t>αποσιωπάται</w:t>
      </w:r>
      <w:r w:rsidR="00404D9E">
        <w:rPr>
          <w:rFonts w:cstheme="minorHAnsi"/>
          <w:sz w:val="28"/>
          <w:szCs w:val="28"/>
          <w:lang w:bidi="he-IL"/>
        </w:rPr>
        <w:t xml:space="preserve"> από τη </w:t>
      </w:r>
      <w:r w:rsidR="003862DF">
        <w:rPr>
          <w:rFonts w:cstheme="minorHAnsi"/>
          <w:sz w:val="28"/>
          <w:szCs w:val="28"/>
          <w:lang w:bidi="he-IL"/>
        </w:rPr>
        <w:t>δίκη</w:t>
      </w:r>
      <w:r w:rsidR="00404D9E">
        <w:rPr>
          <w:rFonts w:cstheme="minorHAnsi"/>
          <w:sz w:val="28"/>
          <w:szCs w:val="28"/>
          <w:lang w:bidi="he-IL"/>
        </w:rPr>
        <w:t xml:space="preserve"> στο Σανχεντρίν από τον </w:t>
      </w:r>
      <w:r w:rsidR="003862DF">
        <w:rPr>
          <w:rFonts w:cstheme="minorHAnsi"/>
          <w:sz w:val="28"/>
          <w:szCs w:val="28"/>
          <w:lang w:bidi="he-IL"/>
        </w:rPr>
        <w:t>Ιωάννη</w:t>
      </w:r>
      <w:r w:rsidR="00404D9E">
        <w:rPr>
          <w:rFonts w:cstheme="minorHAnsi"/>
          <w:sz w:val="28"/>
          <w:szCs w:val="28"/>
          <w:lang w:bidi="he-IL"/>
        </w:rPr>
        <w:t xml:space="preserve">. Ο </w:t>
      </w:r>
      <w:r w:rsidR="003862DF">
        <w:rPr>
          <w:rFonts w:cstheme="minorHAnsi"/>
          <w:sz w:val="28"/>
          <w:szCs w:val="28"/>
          <w:lang w:bidi="he-IL"/>
        </w:rPr>
        <w:t>Ιωάννης</w:t>
      </w:r>
      <w:r w:rsidR="00404D9E">
        <w:rPr>
          <w:rFonts w:cstheme="minorHAnsi"/>
          <w:sz w:val="28"/>
          <w:szCs w:val="28"/>
          <w:lang w:bidi="he-IL"/>
        </w:rPr>
        <w:t xml:space="preserve"> θα την </w:t>
      </w:r>
      <w:r w:rsidR="003862DF">
        <w:rPr>
          <w:rFonts w:cstheme="minorHAnsi"/>
          <w:sz w:val="28"/>
          <w:szCs w:val="28"/>
          <w:lang w:bidi="he-IL"/>
        </w:rPr>
        <w:t>αποδώσει</w:t>
      </w:r>
      <w:r w:rsidR="00404D9E">
        <w:rPr>
          <w:rFonts w:cstheme="minorHAnsi"/>
          <w:sz w:val="28"/>
          <w:szCs w:val="28"/>
          <w:lang w:bidi="he-IL"/>
        </w:rPr>
        <w:t xml:space="preserve"> στα </w:t>
      </w:r>
      <w:r w:rsidR="003862DF">
        <w:rPr>
          <w:rFonts w:cstheme="minorHAnsi"/>
          <w:sz w:val="28"/>
          <w:szCs w:val="28"/>
          <w:lang w:bidi="he-IL"/>
        </w:rPr>
        <w:t>λόγια</w:t>
      </w:r>
      <w:r w:rsidR="00404D9E">
        <w:rPr>
          <w:rFonts w:cstheme="minorHAnsi"/>
          <w:sz w:val="28"/>
          <w:szCs w:val="28"/>
          <w:lang w:bidi="he-IL"/>
        </w:rPr>
        <w:t xml:space="preserve"> των </w:t>
      </w:r>
      <w:r w:rsidR="003862DF">
        <w:rPr>
          <w:rFonts w:cstheme="minorHAnsi"/>
          <w:sz w:val="28"/>
          <w:szCs w:val="28"/>
          <w:lang w:bidi="he-IL"/>
        </w:rPr>
        <w:t>κατηγόρων</w:t>
      </w:r>
      <w:r w:rsidR="00404D9E">
        <w:rPr>
          <w:rFonts w:cstheme="minorHAnsi"/>
          <w:sz w:val="28"/>
          <w:szCs w:val="28"/>
          <w:lang w:bidi="he-IL"/>
        </w:rPr>
        <w:t>(</w:t>
      </w:r>
      <w:r w:rsidR="006C5CDB">
        <w:rPr>
          <w:rFonts w:cstheme="minorHAnsi"/>
          <w:sz w:val="28"/>
          <w:szCs w:val="28"/>
          <w:lang w:bidi="he-IL"/>
        </w:rPr>
        <w:t>Ιω</w:t>
      </w:r>
      <w:r w:rsidR="00404D9E">
        <w:rPr>
          <w:rFonts w:cstheme="minorHAnsi"/>
          <w:sz w:val="28"/>
          <w:szCs w:val="28"/>
          <w:lang w:bidi="he-IL"/>
        </w:rPr>
        <w:t>19:7)</w:t>
      </w:r>
      <w:r w:rsidR="006C5CDB">
        <w:rPr>
          <w:rFonts w:cstheme="minorHAnsi"/>
          <w:sz w:val="28"/>
          <w:szCs w:val="28"/>
          <w:lang w:bidi="he-IL"/>
        </w:rPr>
        <w:t>,</w:t>
      </w:r>
      <w:r w:rsidR="00404D9E">
        <w:rPr>
          <w:rFonts w:cstheme="minorHAnsi"/>
          <w:sz w:val="28"/>
          <w:szCs w:val="28"/>
          <w:lang w:bidi="he-IL"/>
        </w:rPr>
        <w:t xml:space="preserve"> όταν στη </w:t>
      </w:r>
      <w:r w:rsidR="003862DF">
        <w:rPr>
          <w:rFonts w:cstheme="minorHAnsi"/>
          <w:sz w:val="28"/>
          <w:szCs w:val="28"/>
          <w:lang w:bidi="he-IL"/>
        </w:rPr>
        <w:t>συνέχεια</w:t>
      </w:r>
      <w:r w:rsidR="00404D9E">
        <w:rPr>
          <w:rFonts w:cstheme="minorHAnsi"/>
          <w:sz w:val="28"/>
          <w:szCs w:val="28"/>
          <w:lang w:bidi="he-IL"/>
        </w:rPr>
        <w:t xml:space="preserve"> της </w:t>
      </w:r>
      <w:r w:rsidR="003862DF">
        <w:rPr>
          <w:rFonts w:cstheme="minorHAnsi"/>
          <w:sz w:val="28"/>
          <w:szCs w:val="28"/>
          <w:lang w:bidi="he-IL"/>
        </w:rPr>
        <w:t>δίκης</w:t>
      </w:r>
      <w:r w:rsidR="00404D9E">
        <w:rPr>
          <w:rFonts w:cstheme="minorHAnsi"/>
          <w:sz w:val="28"/>
          <w:szCs w:val="28"/>
          <w:lang w:bidi="he-IL"/>
        </w:rPr>
        <w:t xml:space="preserve"> η </w:t>
      </w:r>
      <w:r w:rsidR="003862DF">
        <w:rPr>
          <w:rFonts w:cstheme="minorHAnsi"/>
          <w:sz w:val="28"/>
          <w:szCs w:val="28"/>
          <w:lang w:bidi="he-IL"/>
        </w:rPr>
        <w:t>κατηγορία</w:t>
      </w:r>
      <w:r w:rsidR="00404D9E">
        <w:rPr>
          <w:rFonts w:cstheme="minorHAnsi"/>
          <w:sz w:val="28"/>
          <w:szCs w:val="28"/>
          <w:lang w:bidi="he-IL"/>
        </w:rPr>
        <w:t xml:space="preserve"> </w:t>
      </w:r>
      <w:r w:rsidR="003862DF">
        <w:rPr>
          <w:rFonts w:cstheme="minorHAnsi"/>
          <w:sz w:val="28"/>
          <w:szCs w:val="28"/>
          <w:lang w:bidi="he-IL"/>
        </w:rPr>
        <w:t>πολιτικού</w:t>
      </w:r>
      <w:r w:rsidR="00404D9E">
        <w:rPr>
          <w:rFonts w:cstheme="minorHAnsi"/>
          <w:sz w:val="28"/>
          <w:szCs w:val="28"/>
          <w:lang w:bidi="he-IL"/>
        </w:rPr>
        <w:t xml:space="preserve"> </w:t>
      </w:r>
      <w:r w:rsidR="003862DF">
        <w:rPr>
          <w:rFonts w:cstheme="minorHAnsi"/>
          <w:sz w:val="28"/>
          <w:szCs w:val="28"/>
          <w:lang w:bidi="he-IL"/>
        </w:rPr>
        <w:t>χαρακτήρα</w:t>
      </w:r>
      <w:r w:rsidR="00422802">
        <w:rPr>
          <w:rFonts w:cstheme="minorHAnsi"/>
          <w:sz w:val="28"/>
          <w:szCs w:val="28"/>
          <w:lang w:bidi="he-IL"/>
        </w:rPr>
        <w:t>,</w:t>
      </w:r>
      <w:r w:rsidR="00404D9E">
        <w:rPr>
          <w:rFonts w:cstheme="minorHAnsi"/>
          <w:sz w:val="28"/>
          <w:szCs w:val="28"/>
          <w:lang w:bidi="he-IL"/>
        </w:rPr>
        <w:t xml:space="preserve"> που θα </w:t>
      </w:r>
      <w:r w:rsidR="003862DF">
        <w:rPr>
          <w:rFonts w:cstheme="minorHAnsi"/>
          <w:sz w:val="28"/>
          <w:szCs w:val="28"/>
          <w:lang w:bidi="he-IL"/>
        </w:rPr>
        <w:t>χρησιμοποιήσουν</w:t>
      </w:r>
      <w:r w:rsidR="00404D9E">
        <w:rPr>
          <w:rFonts w:cstheme="minorHAnsi"/>
          <w:sz w:val="28"/>
          <w:szCs w:val="28"/>
          <w:lang w:bidi="he-IL"/>
        </w:rPr>
        <w:t xml:space="preserve"> </w:t>
      </w:r>
      <w:r w:rsidR="003862DF">
        <w:rPr>
          <w:rFonts w:cstheme="minorHAnsi"/>
          <w:sz w:val="28"/>
          <w:szCs w:val="28"/>
          <w:lang w:bidi="he-IL"/>
        </w:rPr>
        <w:t>αρχικά</w:t>
      </w:r>
      <w:r w:rsidR="00422802">
        <w:rPr>
          <w:rFonts w:cstheme="minorHAnsi"/>
          <w:sz w:val="28"/>
          <w:szCs w:val="28"/>
          <w:lang w:bidi="he-IL"/>
        </w:rPr>
        <w:t>,</w:t>
      </w:r>
      <w:r w:rsidR="00404D9E">
        <w:rPr>
          <w:rFonts w:cstheme="minorHAnsi"/>
          <w:sz w:val="28"/>
          <w:szCs w:val="28"/>
          <w:lang w:bidi="he-IL"/>
        </w:rPr>
        <w:t xml:space="preserve"> θα </w:t>
      </w:r>
      <w:r w:rsidR="003862DF">
        <w:rPr>
          <w:rFonts w:cstheme="minorHAnsi"/>
          <w:sz w:val="28"/>
          <w:szCs w:val="28"/>
          <w:lang w:bidi="he-IL"/>
        </w:rPr>
        <w:t>αποδεικνύεται</w:t>
      </w:r>
      <w:r w:rsidR="00404D9E">
        <w:rPr>
          <w:rFonts w:cstheme="minorHAnsi"/>
          <w:sz w:val="28"/>
          <w:szCs w:val="28"/>
          <w:lang w:bidi="he-IL"/>
        </w:rPr>
        <w:t xml:space="preserve"> </w:t>
      </w:r>
      <w:r w:rsidR="003862DF">
        <w:rPr>
          <w:rFonts w:cstheme="minorHAnsi"/>
          <w:sz w:val="28"/>
          <w:szCs w:val="28"/>
          <w:lang w:bidi="he-IL"/>
        </w:rPr>
        <w:t>κενού</w:t>
      </w:r>
      <w:r w:rsidR="00404D9E">
        <w:rPr>
          <w:rFonts w:cstheme="minorHAnsi"/>
          <w:sz w:val="28"/>
          <w:szCs w:val="28"/>
          <w:lang w:bidi="he-IL"/>
        </w:rPr>
        <w:t xml:space="preserve"> </w:t>
      </w:r>
      <w:r w:rsidR="003862DF">
        <w:rPr>
          <w:rFonts w:cstheme="minorHAnsi"/>
          <w:sz w:val="28"/>
          <w:szCs w:val="28"/>
          <w:lang w:bidi="he-IL"/>
        </w:rPr>
        <w:t>περιεχομένου</w:t>
      </w:r>
      <w:r w:rsidR="00404D9E">
        <w:rPr>
          <w:rFonts w:cstheme="minorHAnsi"/>
          <w:sz w:val="28"/>
          <w:szCs w:val="28"/>
          <w:lang w:bidi="he-IL"/>
        </w:rPr>
        <w:t xml:space="preserve">. </w:t>
      </w:r>
      <w:r w:rsidR="003862DF">
        <w:rPr>
          <w:rFonts w:cstheme="minorHAnsi"/>
          <w:sz w:val="28"/>
          <w:szCs w:val="28"/>
          <w:lang w:bidi="he-IL"/>
        </w:rPr>
        <w:t>Α</w:t>
      </w:r>
      <w:r w:rsidR="00404D9E">
        <w:rPr>
          <w:rFonts w:cstheme="minorHAnsi"/>
          <w:sz w:val="28"/>
          <w:szCs w:val="28"/>
          <w:lang w:bidi="he-IL"/>
        </w:rPr>
        <w:t xml:space="preserve">υτό </w:t>
      </w:r>
      <w:r w:rsidR="003862DF">
        <w:rPr>
          <w:rFonts w:cstheme="minorHAnsi"/>
          <w:sz w:val="28"/>
          <w:szCs w:val="28"/>
          <w:lang w:bidi="he-IL"/>
        </w:rPr>
        <w:t>γίνεται</w:t>
      </w:r>
      <w:r w:rsidR="00404D9E">
        <w:rPr>
          <w:rFonts w:cstheme="minorHAnsi"/>
          <w:sz w:val="28"/>
          <w:szCs w:val="28"/>
          <w:lang w:bidi="he-IL"/>
        </w:rPr>
        <w:t xml:space="preserve"> </w:t>
      </w:r>
      <w:r w:rsidR="003862DF">
        <w:rPr>
          <w:rFonts w:cstheme="minorHAnsi"/>
          <w:sz w:val="28"/>
          <w:szCs w:val="28"/>
          <w:lang w:bidi="he-IL"/>
        </w:rPr>
        <w:t>γιατί</w:t>
      </w:r>
      <w:r w:rsidR="00404D9E">
        <w:rPr>
          <w:rFonts w:cstheme="minorHAnsi"/>
          <w:sz w:val="28"/>
          <w:szCs w:val="28"/>
          <w:lang w:bidi="he-IL"/>
        </w:rPr>
        <w:t xml:space="preserve"> ο </w:t>
      </w:r>
      <w:r w:rsidR="003862DF">
        <w:rPr>
          <w:rFonts w:cstheme="minorHAnsi"/>
          <w:sz w:val="28"/>
          <w:szCs w:val="28"/>
          <w:lang w:bidi="he-IL"/>
        </w:rPr>
        <w:t>Ιωάννης</w:t>
      </w:r>
      <w:r w:rsidR="00404D9E">
        <w:rPr>
          <w:rFonts w:cstheme="minorHAnsi"/>
          <w:sz w:val="28"/>
          <w:szCs w:val="28"/>
          <w:lang w:bidi="he-IL"/>
        </w:rPr>
        <w:t xml:space="preserve"> </w:t>
      </w:r>
      <w:r w:rsidR="003862DF">
        <w:rPr>
          <w:rFonts w:cstheme="minorHAnsi"/>
          <w:sz w:val="28"/>
          <w:szCs w:val="28"/>
          <w:lang w:bidi="he-IL"/>
        </w:rPr>
        <w:t>θέλει</w:t>
      </w:r>
      <w:r w:rsidR="00404D9E">
        <w:rPr>
          <w:rFonts w:cstheme="minorHAnsi"/>
          <w:sz w:val="28"/>
          <w:szCs w:val="28"/>
          <w:lang w:bidi="he-IL"/>
        </w:rPr>
        <w:t xml:space="preserve"> να </w:t>
      </w:r>
      <w:r w:rsidR="003862DF">
        <w:rPr>
          <w:rFonts w:cstheme="minorHAnsi"/>
          <w:sz w:val="28"/>
          <w:szCs w:val="28"/>
          <w:lang w:bidi="he-IL"/>
        </w:rPr>
        <w:t>αναδείξει</w:t>
      </w:r>
      <w:r w:rsidR="00404D9E">
        <w:rPr>
          <w:rFonts w:cstheme="minorHAnsi"/>
          <w:sz w:val="28"/>
          <w:szCs w:val="28"/>
          <w:lang w:bidi="he-IL"/>
        </w:rPr>
        <w:t xml:space="preserve"> τη </w:t>
      </w:r>
      <w:r w:rsidR="003862DF">
        <w:rPr>
          <w:rFonts w:cstheme="minorHAnsi"/>
          <w:sz w:val="28"/>
          <w:szCs w:val="28"/>
          <w:lang w:bidi="he-IL"/>
        </w:rPr>
        <w:t>συμπεριφορά</w:t>
      </w:r>
      <w:r w:rsidR="00404D9E">
        <w:rPr>
          <w:rFonts w:cstheme="minorHAnsi"/>
          <w:sz w:val="28"/>
          <w:szCs w:val="28"/>
          <w:lang w:bidi="he-IL"/>
        </w:rPr>
        <w:t xml:space="preserve"> χαμαιλέοντα των </w:t>
      </w:r>
      <w:r w:rsidR="003862DF">
        <w:rPr>
          <w:rFonts w:cstheme="minorHAnsi"/>
          <w:sz w:val="28"/>
          <w:szCs w:val="28"/>
          <w:lang w:bidi="he-IL"/>
        </w:rPr>
        <w:t>ιουδαίων</w:t>
      </w:r>
      <w:r w:rsidR="00404D9E">
        <w:rPr>
          <w:rFonts w:cstheme="minorHAnsi"/>
          <w:sz w:val="28"/>
          <w:szCs w:val="28"/>
          <w:lang w:bidi="he-IL"/>
        </w:rPr>
        <w:t>.</w:t>
      </w:r>
      <w:r w:rsidR="00F1265E">
        <w:rPr>
          <w:rFonts w:cstheme="minorHAnsi"/>
          <w:sz w:val="28"/>
          <w:szCs w:val="28"/>
          <w:lang w:bidi="he-IL"/>
        </w:rPr>
        <w:t xml:space="preserve"> Αυτό </w:t>
      </w:r>
      <w:r w:rsidR="003862DF">
        <w:rPr>
          <w:rFonts w:cstheme="minorHAnsi"/>
          <w:sz w:val="28"/>
          <w:szCs w:val="28"/>
          <w:lang w:bidi="he-IL"/>
        </w:rPr>
        <w:t>βέβαια</w:t>
      </w:r>
      <w:r w:rsidR="00F1265E">
        <w:rPr>
          <w:rFonts w:cstheme="minorHAnsi"/>
          <w:sz w:val="28"/>
          <w:szCs w:val="28"/>
          <w:lang w:bidi="he-IL"/>
        </w:rPr>
        <w:t xml:space="preserve"> το </w:t>
      </w:r>
      <w:r w:rsidR="003862DF">
        <w:rPr>
          <w:rFonts w:cstheme="minorHAnsi"/>
          <w:sz w:val="28"/>
          <w:szCs w:val="28"/>
          <w:lang w:bidi="he-IL"/>
        </w:rPr>
        <w:t>κατηγορητήριο</w:t>
      </w:r>
      <w:r w:rsidR="00F1265E">
        <w:rPr>
          <w:rFonts w:cstheme="minorHAnsi"/>
          <w:sz w:val="28"/>
          <w:szCs w:val="28"/>
          <w:lang w:bidi="he-IL"/>
        </w:rPr>
        <w:t xml:space="preserve"> </w:t>
      </w:r>
      <w:r w:rsidR="003862DF">
        <w:rPr>
          <w:rFonts w:cstheme="minorHAnsi"/>
          <w:sz w:val="28"/>
          <w:szCs w:val="28"/>
          <w:lang w:bidi="he-IL"/>
        </w:rPr>
        <w:t>θρησκευτικού</w:t>
      </w:r>
      <w:r w:rsidR="00F1265E">
        <w:rPr>
          <w:rFonts w:cstheme="minorHAnsi"/>
          <w:sz w:val="28"/>
          <w:szCs w:val="28"/>
          <w:lang w:bidi="he-IL"/>
        </w:rPr>
        <w:t xml:space="preserve"> </w:t>
      </w:r>
      <w:r w:rsidR="003862DF">
        <w:rPr>
          <w:rFonts w:cstheme="minorHAnsi"/>
          <w:sz w:val="28"/>
          <w:szCs w:val="28"/>
          <w:lang w:bidi="he-IL"/>
        </w:rPr>
        <w:t>μόνο</w:t>
      </w:r>
      <w:r w:rsidR="00F1265E">
        <w:rPr>
          <w:rFonts w:cstheme="minorHAnsi"/>
          <w:sz w:val="28"/>
          <w:szCs w:val="28"/>
          <w:lang w:bidi="he-IL"/>
        </w:rPr>
        <w:t xml:space="preserve"> </w:t>
      </w:r>
      <w:r w:rsidR="003862DF">
        <w:rPr>
          <w:rFonts w:cstheme="minorHAnsi"/>
          <w:sz w:val="28"/>
          <w:szCs w:val="28"/>
          <w:lang w:bidi="he-IL"/>
        </w:rPr>
        <w:t>τύπου</w:t>
      </w:r>
      <w:r w:rsidR="00F1265E">
        <w:rPr>
          <w:rFonts w:cstheme="minorHAnsi"/>
          <w:sz w:val="28"/>
          <w:szCs w:val="28"/>
          <w:lang w:bidi="he-IL"/>
        </w:rPr>
        <w:t xml:space="preserve"> </w:t>
      </w:r>
      <w:r w:rsidR="003862DF">
        <w:rPr>
          <w:rFonts w:cstheme="minorHAnsi"/>
          <w:sz w:val="28"/>
          <w:szCs w:val="28"/>
          <w:lang w:bidi="he-IL"/>
        </w:rPr>
        <w:t>ήταν</w:t>
      </w:r>
      <w:r w:rsidR="00F1265E">
        <w:rPr>
          <w:rFonts w:cstheme="minorHAnsi"/>
          <w:sz w:val="28"/>
          <w:szCs w:val="28"/>
          <w:lang w:bidi="he-IL"/>
        </w:rPr>
        <w:t xml:space="preserve"> </w:t>
      </w:r>
      <w:r w:rsidR="003862DF">
        <w:rPr>
          <w:rFonts w:cstheme="minorHAnsi"/>
          <w:sz w:val="28"/>
          <w:szCs w:val="28"/>
          <w:lang w:bidi="he-IL"/>
        </w:rPr>
        <w:t>απολύτως</w:t>
      </w:r>
      <w:r w:rsidR="00F1265E">
        <w:rPr>
          <w:rFonts w:cstheme="minorHAnsi"/>
          <w:sz w:val="28"/>
          <w:szCs w:val="28"/>
          <w:lang w:bidi="he-IL"/>
        </w:rPr>
        <w:t xml:space="preserve"> </w:t>
      </w:r>
      <w:r w:rsidR="003862DF">
        <w:rPr>
          <w:rFonts w:cstheme="minorHAnsi"/>
          <w:sz w:val="28"/>
          <w:szCs w:val="28"/>
          <w:lang w:bidi="he-IL"/>
        </w:rPr>
        <w:t>αδιάφορο</w:t>
      </w:r>
      <w:r w:rsidR="00F1265E">
        <w:rPr>
          <w:rFonts w:cstheme="minorHAnsi"/>
          <w:sz w:val="28"/>
          <w:szCs w:val="28"/>
          <w:lang w:bidi="he-IL"/>
        </w:rPr>
        <w:t xml:space="preserve"> για τον </w:t>
      </w:r>
      <w:r w:rsidR="003862DF">
        <w:rPr>
          <w:rFonts w:cstheme="minorHAnsi"/>
          <w:sz w:val="28"/>
          <w:szCs w:val="28"/>
          <w:lang w:bidi="he-IL"/>
        </w:rPr>
        <w:t>Πιλάτο</w:t>
      </w:r>
      <w:r w:rsidR="00C45CA1">
        <w:rPr>
          <w:rFonts w:cstheme="minorHAnsi"/>
          <w:sz w:val="28"/>
          <w:szCs w:val="28"/>
          <w:lang w:bidi="he-IL"/>
        </w:rPr>
        <w:t>.</w:t>
      </w:r>
      <w:r w:rsidR="00F1265E">
        <w:rPr>
          <w:rFonts w:cstheme="minorHAnsi"/>
          <w:sz w:val="28"/>
          <w:szCs w:val="28"/>
          <w:lang w:bidi="he-IL"/>
        </w:rPr>
        <w:t xml:space="preserve"> </w:t>
      </w:r>
      <w:r w:rsidR="00C45CA1">
        <w:rPr>
          <w:rFonts w:cstheme="minorHAnsi"/>
          <w:sz w:val="28"/>
          <w:szCs w:val="28"/>
          <w:lang w:bidi="he-IL"/>
        </w:rPr>
        <w:t>Τ</w:t>
      </w:r>
      <w:r w:rsidR="003862DF">
        <w:rPr>
          <w:rFonts w:cstheme="minorHAnsi"/>
          <w:sz w:val="28"/>
          <w:szCs w:val="28"/>
          <w:lang w:bidi="he-IL"/>
        </w:rPr>
        <w:t>ιμωρούνταν</w:t>
      </w:r>
      <w:r w:rsidR="00F1265E">
        <w:rPr>
          <w:rFonts w:cstheme="minorHAnsi"/>
          <w:sz w:val="28"/>
          <w:szCs w:val="28"/>
          <w:lang w:bidi="he-IL"/>
        </w:rPr>
        <w:t xml:space="preserve"> </w:t>
      </w:r>
      <w:r w:rsidR="003862DF">
        <w:rPr>
          <w:rFonts w:cstheme="minorHAnsi"/>
          <w:sz w:val="28"/>
          <w:szCs w:val="28"/>
          <w:lang w:bidi="he-IL"/>
        </w:rPr>
        <w:t>μόνο</w:t>
      </w:r>
      <w:r w:rsidR="00F1265E">
        <w:rPr>
          <w:rFonts w:cstheme="minorHAnsi"/>
          <w:sz w:val="28"/>
          <w:szCs w:val="28"/>
          <w:lang w:bidi="he-IL"/>
        </w:rPr>
        <w:t xml:space="preserve"> από τον </w:t>
      </w:r>
      <w:r w:rsidR="003862DF">
        <w:rPr>
          <w:rFonts w:cstheme="minorHAnsi"/>
          <w:sz w:val="28"/>
          <w:szCs w:val="28"/>
          <w:lang w:bidi="he-IL"/>
        </w:rPr>
        <w:t>ιουδαϊκό</w:t>
      </w:r>
      <w:r w:rsidR="00F1265E">
        <w:rPr>
          <w:rFonts w:cstheme="minorHAnsi"/>
          <w:sz w:val="28"/>
          <w:szCs w:val="28"/>
          <w:lang w:bidi="he-IL"/>
        </w:rPr>
        <w:t xml:space="preserve"> </w:t>
      </w:r>
      <w:r w:rsidR="003862DF">
        <w:rPr>
          <w:rFonts w:cstheme="minorHAnsi"/>
          <w:sz w:val="28"/>
          <w:szCs w:val="28"/>
          <w:lang w:bidi="he-IL"/>
        </w:rPr>
        <w:t>νόμο</w:t>
      </w:r>
      <w:r w:rsidR="00F1265E">
        <w:rPr>
          <w:rFonts w:cstheme="minorHAnsi"/>
          <w:sz w:val="28"/>
          <w:szCs w:val="28"/>
          <w:lang w:bidi="he-IL"/>
        </w:rPr>
        <w:t xml:space="preserve"> με </w:t>
      </w:r>
      <w:r w:rsidR="003862DF">
        <w:rPr>
          <w:rFonts w:cstheme="minorHAnsi"/>
          <w:sz w:val="28"/>
          <w:szCs w:val="28"/>
          <w:lang w:bidi="he-IL"/>
        </w:rPr>
        <w:t>λιθοβολισμό</w:t>
      </w:r>
      <w:r w:rsidR="006C5CDB">
        <w:rPr>
          <w:rFonts w:cstheme="minorHAnsi"/>
          <w:sz w:val="28"/>
          <w:szCs w:val="28"/>
          <w:lang w:bidi="he-IL"/>
        </w:rPr>
        <w:t>,</w:t>
      </w:r>
      <w:r w:rsidR="00C75CDD" w:rsidRPr="00C75CDD">
        <w:rPr>
          <w:rFonts w:cstheme="minorHAnsi"/>
          <w:sz w:val="28"/>
          <w:szCs w:val="28"/>
          <w:lang w:bidi="he-IL"/>
        </w:rPr>
        <w:t>(</w:t>
      </w:r>
      <w:r w:rsidR="00C75CDD">
        <w:rPr>
          <w:rFonts w:cstheme="minorHAnsi"/>
          <w:sz w:val="28"/>
          <w:szCs w:val="28"/>
          <w:lang w:bidi="he-IL"/>
        </w:rPr>
        <w:t>Λευιτικό</w:t>
      </w:r>
      <w:r w:rsidR="00545E26">
        <w:rPr>
          <w:rFonts w:cstheme="minorHAnsi"/>
          <w:sz w:val="28"/>
          <w:szCs w:val="28"/>
          <w:lang w:bidi="he-IL"/>
        </w:rPr>
        <w:t xml:space="preserve"> 24:10-16)</w:t>
      </w:r>
      <w:r w:rsidR="00F1265E">
        <w:rPr>
          <w:rFonts w:cstheme="minorHAnsi"/>
          <w:sz w:val="28"/>
          <w:szCs w:val="28"/>
          <w:lang w:bidi="he-IL"/>
        </w:rPr>
        <w:t xml:space="preserve"> </w:t>
      </w:r>
      <w:r w:rsidR="003862DF">
        <w:rPr>
          <w:rFonts w:cstheme="minorHAnsi"/>
          <w:sz w:val="28"/>
          <w:szCs w:val="28"/>
          <w:lang w:bidi="he-IL"/>
        </w:rPr>
        <w:t>αλλά</w:t>
      </w:r>
      <w:r w:rsidR="00F1265E">
        <w:rPr>
          <w:rFonts w:cstheme="minorHAnsi"/>
          <w:sz w:val="28"/>
          <w:szCs w:val="28"/>
          <w:lang w:bidi="he-IL"/>
        </w:rPr>
        <w:t xml:space="preserve"> το </w:t>
      </w:r>
      <w:r w:rsidR="003862DF">
        <w:rPr>
          <w:rFonts w:cstheme="minorHAnsi"/>
          <w:sz w:val="28"/>
          <w:szCs w:val="28"/>
          <w:lang w:bidi="he-IL"/>
        </w:rPr>
        <w:t>συνέδριο</w:t>
      </w:r>
      <w:r w:rsidR="00F1265E">
        <w:rPr>
          <w:rFonts w:cstheme="minorHAnsi"/>
          <w:sz w:val="28"/>
          <w:szCs w:val="28"/>
          <w:lang w:bidi="he-IL"/>
        </w:rPr>
        <w:t xml:space="preserve"> των </w:t>
      </w:r>
      <w:r w:rsidR="003862DF">
        <w:rPr>
          <w:rFonts w:cstheme="minorHAnsi"/>
          <w:sz w:val="28"/>
          <w:szCs w:val="28"/>
          <w:lang w:bidi="he-IL"/>
        </w:rPr>
        <w:t>ιουδαίων</w:t>
      </w:r>
      <w:r w:rsidR="00F1265E">
        <w:rPr>
          <w:rFonts w:cstheme="minorHAnsi"/>
          <w:sz w:val="28"/>
          <w:szCs w:val="28"/>
          <w:lang w:bidi="he-IL"/>
        </w:rPr>
        <w:t xml:space="preserve"> δεν </w:t>
      </w:r>
      <w:r w:rsidR="003862DF">
        <w:rPr>
          <w:rFonts w:cstheme="minorHAnsi"/>
          <w:sz w:val="28"/>
          <w:szCs w:val="28"/>
          <w:lang w:bidi="he-IL"/>
        </w:rPr>
        <w:t>επιθυμούσε</w:t>
      </w:r>
      <w:r w:rsidR="00F1265E">
        <w:rPr>
          <w:rFonts w:cstheme="minorHAnsi"/>
          <w:sz w:val="28"/>
          <w:szCs w:val="28"/>
          <w:lang w:bidi="he-IL"/>
        </w:rPr>
        <w:t xml:space="preserve"> την </w:t>
      </w:r>
      <w:r w:rsidR="003862DF">
        <w:rPr>
          <w:rFonts w:cstheme="minorHAnsi"/>
          <w:sz w:val="28"/>
          <w:szCs w:val="28"/>
          <w:lang w:bidi="he-IL"/>
        </w:rPr>
        <w:t>απλή</w:t>
      </w:r>
      <w:r w:rsidR="00F1265E">
        <w:rPr>
          <w:rFonts w:cstheme="minorHAnsi"/>
          <w:sz w:val="28"/>
          <w:szCs w:val="28"/>
          <w:lang w:bidi="he-IL"/>
        </w:rPr>
        <w:t xml:space="preserve"> </w:t>
      </w:r>
      <w:r w:rsidR="003862DF">
        <w:rPr>
          <w:rFonts w:cstheme="minorHAnsi"/>
          <w:sz w:val="28"/>
          <w:szCs w:val="28"/>
          <w:lang w:bidi="he-IL"/>
        </w:rPr>
        <w:t>θανάτωση</w:t>
      </w:r>
      <w:r w:rsidR="00F1265E">
        <w:rPr>
          <w:rFonts w:cstheme="minorHAnsi"/>
          <w:sz w:val="28"/>
          <w:szCs w:val="28"/>
          <w:lang w:bidi="he-IL"/>
        </w:rPr>
        <w:t xml:space="preserve"> του </w:t>
      </w:r>
      <w:r w:rsidR="003862DF">
        <w:rPr>
          <w:rFonts w:cstheme="minorHAnsi"/>
          <w:sz w:val="28"/>
          <w:szCs w:val="28"/>
          <w:lang w:bidi="he-IL"/>
        </w:rPr>
        <w:t>Ιησού</w:t>
      </w:r>
      <w:r w:rsidR="006C5CDB">
        <w:rPr>
          <w:rFonts w:cstheme="minorHAnsi"/>
          <w:sz w:val="28"/>
          <w:szCs w:val="28"/>
          <w:lang w:bidi="he-IL"/>
        </w:rPr>
        <w:t>,</w:t>
      </w:r>
      <w:r w:rsidR="00F1265E">
        <w:rPr>
          <w:rFonts w:cstheme="minorHAnsi"/>
          <w:sz w:val="28"/>
          <w:szCs w:val="28"/>
          <w:lang w:bidi="he-IL"/>
        </w:rPr>
        <w:t xml:space="preserve"> </w:t>
      </w:r>
      <w:r w:rsidR="003862DF">
        <w:rPr>
          <w:rFonts w:cstheme="minorHAnsi"/>
          <w:sz w:val="28"/>
          <w:szCs w:val="28"/>
          <w:lang w:bidi="he-IL"/>
        </w:rPr>
        <w:t>αλλά</w:t>
      </w:r>
      <w:r w:rsidR="00F1265E">
        <w:rPr>
          <w:rFonts w:cstheme="minorHAnsi"/>
          <w:sz w:val="28"/>
          <w:szCs w:val="28"/>
          <w:lang w:bidi="he-IL"/>
        </w:rPr>
        <w:t xml:space="preserve"> </w:t>
      </w:r>
      <w:r w:rsidR="003862DF">
        <w:rPr>
          <w:rFonts w:cstheme="minorHAnsi"/>
          <w:sz w:val="28"/>
          <w:szCs w:val="28"/>
          <w:lang w:bidi="he-IL"/>
        </w:rPr>
        <w:t>ήθελε</w:t>
      </w:r>
      <w:r w:rsidR="00F1265E">
        <w:rPr>
          <w:rFonts w:cstheme="minorHAnsi"/>
          <w:sz w:val="28"/>
          <w:szCs w:val="28"/>
          <w:lang w:bidi="he-IL"/>
        </w:rPr>
        <w:t xml:space="preserve"> να του </w:t>
      </w:r>
      <w:r w:rsidR="003862DF">
        <w:rPr>
          <w:rFonts w:cstheme="minorHAnsi"/>
          <w:sz w:val="28"/>
          <w:szCs w:val="28"/>
          <w:lang w:bidi="he-IL"/>
        </w:rPr>
        <w:t>επιβληθεί</w:t>
      </w:r>
      <w:r w:rsidR="00F1265E">
        <w:rPr>
          <w:rFonts w:cstheme="minorHAnsi"/>
          <w:sz w:val="28"/>
          <w:szCs w:val="28"/>
          <w:lang w:bidi="he-IL"/>
        </w:rPr>
        <w:t xml:space="preserve"> η </w:t>
      </w:r>
      <w:r w:rsidR="003862DF">
        <w:rPr>
          <w:rFonts w:cstheme="minorHAnsi"/>
          <w:sz w:val="28"/>
          <w:szCs w:val="28"/>
          <w:lang w:bidi="he-IL"/>
        </w:rPr>
        <w:t>θανατική</w:t>
      </w:r>
      <w:r w:rsidR="00F1265E">
        <w:rPr>
          <w:rFonts w:cstheme="minorHAnsi"/>
          <w:sz w:val="28"/>
          <w:szCs w:val="28"/>
          <w:lang w:bidi="he-IL"/>
        </w:rPr>
        <w:t xml:space="preserve"> </w:t>
      </w:r>
      <w:r w:rsidR="003862DF">
        <w:rPr>
          <w:rFonts w:cstheme="minorHAnsi"/>
          <w:sz w:val="28"/>
          <w:szCs w:val="28"/>
          <w:lang w:bidi="he-IL"/>
        </w:rPr>
        <w:t>ποινή</w:t>
      </w:r>
      <w:r w:rsidR="00F1265E">
        <w:rPr>
          <w:rFonts w:cstheme="minorHAnsi"/>
          <w:sz w:val="28"/>
          <w:szCs w:val="28"/>
          <w:lang w:bidi="he-IL"/>
        </w:rPr>
        <w:t xml:space="preserve"> της </w:t>
      </w:r>
      <w:r w:rsidR="003862DF">
        <w:rPr>
          <w:rFonts w:cstheme="minorHAnsi"/>
          <w:sz w:val="28"/>
          <w:szCs w:val="28"/>
          <w:lang w:bidi="he-IL"/>
        </w:rPr>
        <w:t>σταυρώσεως</w:t>
      </w:r>
      <w:r w:rsidR="00F1265E">
        <w:rPr>
          <w:rFonts w:cstheme="minorHAnsi"/>
          <w:sz w:val="28"/>
          <w:szCs w:val="28"/>
          <w:lang w:bidi="he-IL"/>
        </w:rPr>
        <w:t xml:space="preserve">. </w:t>
      </w:r>
      <w:r w:rsidR="003862DF">
        <w:rPr>
          <w:rFonts w:cstheme="minorHAnsi"/>
          <w:sz w:val="28"/>
          <w:szCs w:val="28"/>
          <w:lang w:bidi="he-IL"/>
        </w:rPr>
        <w:t>Τέτοια</w:t>
      </w:r>
      <w:r w:rsidR="00F1265E">
        <w:rPr>
          <w:rFonts w:cstheme="minorHAnsi"/>
          <w:sz w:val="28"/>
          <w:szCs w:val="28"/>
          <w:lang w:bidi="he-IL"/>
        </w:rPr>
        <w:t xml:space="preserve"> </w:t>
      </w:r>
      <w:r w:rsidR="003862DF">
        <w:rPr>
          <w:rFonts w:cstheme="minorHAnsi"/>
          <w:sz w:val="28"/>
          <w:szCs w:val="28"/>
          <w:lang w:bidi="he-IL"/>
        </w:rPr>
        <w:t>κατηγορία</w:t>
      </w:r>
      <w:r w:rsidR="00F1265E">
        <w:rPr>
          <w:rFonts w:cstheme="minorHAnsi"/>
          <w:sz w:val="28"/>
          <w:szCs w:val="28"/>
          <w:lang w:bidi="he-IL"/>
        </w:rPr>
        <w:t xml:space="preserve"> όμως που να </w:t>
      </w:r>
      <w:r w:rsidR="003862DF">
        <w:rPr>
          <w:rFonts w:cstheme="minorHAnsi"/>
          <w:sz w:val="28"/>
          <w:szCs w:val="28"/>
          <w:lang w:bidi="he-IL"/>
        </w:rPr>
        <w:t>επέτρεπε</w:t>
      </w:r>
      <w:r w:rsidR="00F1265E">
        <w:rPr>
          <w:rFonts w:cstheme="minorHAnsi"/>
          <w:sz w:val="28"/>
          <w:szCs w:val="28"/>
          <w:lang w:bidi="he-IL"/>
        </w:rPr>
        <w:t xml:space="preserve"> τη </w:t>
      </w:r>
      <w:r w:rsidR="003862DF">
        <w:rPr>
          <w:rFonts w:cstheme="minorHAnsi"/>
          <w:sz w:val="28"/>
          <w:szCs w:val="28"/>
          <w:lang w:bidi="he-IL"/>
        </w:rPr>
        <w:t>σταυρική</w:t>
      </w:r>
      <w:r w:rsidR="00F1265E">
        <w:rPr>
          <w:rFonts w:cstheme="minorHAnsi"/>
          <w:sz w:val="28"/>
          <w:szCs w:val="28"/>
          <w:lang w:bidi="he-IL"/>
        </w:rPr>
        <w:t xml:space="preserve"> </w:t>
      </w:r>
      <w:r w:rsidR="003862DF">
        <w:rPr>
          <w:rFonts w:cstheme="minorHAnsi"/>
          <w:sz w:val="28"/>
          <w:szCs w:val="28"/>
          <w:lang w:bidi="he-IL"/>
        </w:rPr>
        <w:t>καταδίκη</w:t>
      </w:r>
      <w:r w:rsidR="00F1265E">
        <w:rPr>
          <w:rFonts w:cstheme="minorHAnsi"/>
          <w:sz w:val="28"/>
          <w:szCs w:val="28"/>
          <w:lang w:bidi="he-IL"/>
        </w:rPr>
        <w:t xml:space="preserve"> του </w:t>
      </w:r>
      <w:r w:rsidR="003862DF">
        <w:rPr>
          <w:rFonts w:cstheme="minorHAnsi"/>
          <w:sz w:val="28"/>
          <w:szCs w:val="28"/>
          <w:lang w:bidi="he-IL"/>
        </w:rPr>
        <w:t>Ιησού</w:t>
      </w:r>
      <w:r w:rsidR="00F1265E">
        <w:rPr>
          <w:rFonts w:cstheme="minorHAnsi"/>
          <w:sz w:val="28"/>
          <w:szCs w:val="28"/>
          <w:lang w:bidi="he-IL"/>
        </w:rPr>
        <w:t xml:space="preserve"> δεν </w:t>
      </w:r>
      <w:r w:rsidR="003862DF">
        <w:rPr>
          <w:rFonts w:cstheme="minorHAnsi"/>
          <w:sz w:val="28"/>
          <w:szCs w:val="28"/>
          <w:lang w:bidi="he-IL"/>
        </w:rPr>
        <w:t>είχε</w:t>
      </w:r>
      <w:r w:rsidR="00F1265E">
        <w:rPr>
          <w:rFonts w:cstheme="minorHAnsi"/>
          <w:sz w:val="28"/>
          <w:szCs w:val="28"/>
          <w:lang w:bidi="he-IL"/>
        </w:rPr>
        <w:t xml:space="preserve"> </w:t>
      </w:r>
      <w:r w:rsidR="003862DF">
        <w:rPr>
          <w:rFonts w:cstheme="minorHAnsi"/>
          <w:sz w:val="28"/>
          <w:szCs w:val="28"/>
          <w:lang w:bidi="he-IL"/>
        </w:rPr>
        <w:t>εμφανισθεί</w:t>
      </w:r>
      <w:r w:rsidR="006C5CDB">
        <w:rPr>
          <w:rFonts w:cstheme="minorHAnsi"/>
          <w:sz w:val="28"/>
          <w:szCs w:val="28"/>
          <w:lang w:bidi="he-IL"/>
        </w:rPr>
        <w:t>,</w:t>
      </w:r>
      <w:r w:rsidR="00F1265E">
        <w:rPr>
          <w:rFonts w:cstheme="minorHAnsi"/>
          <w:sz w:val="28"/>
          <w:szCs w:val="28"/>
          <w:lang w:bidi="he-IL"/>
        </w:rPr>
        <w:t xml:space="preserve"> και ο </w:t>
      </w:r>
      <w:r w:rsidR="003862DF">
        <w:rPr>
          <w:rFonts w:cstheme="minorHAnsi"/>
          <w:sz w:val="28"/>
          <w:szCs w:val="28"/>
          <w:lang w:bidi="he-IL"/>
        </w:rPr>
        <w:t>Πιλάτος</w:t>
      </w:r>
      <w:r w:rsidR="00F1265E">
        <w:rPr>
          <w:rFonts w:cstheme="minorHAnsi"/>
          <w:sz w:val="28"/>
          <w:szCs w:val="28"/>
          <w:lang w:bidi="he-IL"/>
        </w:rPr>
        <w:t xml:space="preserve">  </w:t>
      </w:r>
      <w:r w:rsidR="003862DF">
        <w:rPr>
          <w:rFonts w:cstheme="minorHAnsi"/>
          <w:sz w:val="28"/>
          <w:szCs w:val="28"/>
          <w:lang w:bidi="he-IL"/>
        </w:rPr>
        <w:t>ίσως</w:t>
      </w:r>
      <w:r w:rsidR="00F1265E">
        <w:rPr>
          <w:rFonts w:cstheme="minorHAnsi"/>
          <w:sz w:val="28"/>
          <w:szCs w:val="28"/>
          <w:lang w:bidi="he-IL"/>
        </w:rPr>
        <w:t xml:space="preserve"> να το </w:t>
      </w:r>
      <w:r w:rsidR="003862DF">
        <w:rPr>
          <w:rFonts w:cstheme="minorHAnsi"/>
          <w:sz w:val="28"/>
          <w:szCs w:val="28"/>
          <w:lang w:bidi="he-IL"/>
        </w:rPr>
        <w:t>αντιλήφθηκε</w:t>
      </w:r>
      <w:r w:rsidR="00F1265E">
        <w:rPr>
          <w:rFonts w:cstheme="minorHAnsi"/>
          <w:sz w:val="28"/>
          <w:szCs w:val="28"/>
          <w:lang w:bidi="he-IL"/>
        </w:rPr>
        <w:t xml:space="preserve">. Κατά τον </w:t>
      </w:r>
      <w:r w:rsidR="003862DF">
        <w:rPr>
          <w:rFonts w:cstheme="minorHAnsi"/>
          <w:sz w:val="28"/>
          <w:szCs w:val="28"/>
          <w:lang w:bidi="he-IL"/>
        </w:rPr>
        <w:t>ιερό</w:t>
      </w:r>
      <w:r w:rsidR="00F1265E">
        <w:rPr>
          <w:rFonts w:cstheme="minorHAnsi"/>
          <w:sz w:val="28"/>
          <w:szCs w:val="28"/>
          <w:lang w:bidi="he-IL"/>
        </w:rPr>
        <w:t xml:space="preserve"> </w:t>
      </w:r>
      <w:r w:rsidR="003862DF">
        <w:rPr>
          <w:rFonts w:cstheme="minorHAnsi"/>
          <w:sz w:val="28"/>
          <w:szCs w:val="28"/>
          <w:lang w:bidi="he-IL"/>
        </w:rPr>
        <w:t>Χρυσόστομο</w:t>
      </w:r>
      <w:r w:rsidR="009D0620">
        <w:rPr>
          <w:rFonts w:cstheme="minorHAnsi"/>
          <w:sz w:val="28"/>
          <w:szCs w:val="28"/>
          <w:lang w:bidi="he-IL"/>
        </w:rPr>
        <w:t>,</w:t>
      </w:r>
      <w:r w:rsidR="00F1265E">
        <w:rPr>
          <w:rFonts w:cstheme="minorHAnsi"/>
          <w:sz w:val="28"/>
          <w:szCs w:val="28"/>
          <w:lang w:bidi="he-IL"/>
        </w:rPr>
        <w:t xml:space="preserve"> όταν ο </w:t>
      </w:r>
      <w:r w:rsidR="003862DF">
        <w:rPr>
          <w:rFonts w:cstheme="minorHAnsi"/>
          <w:sz w:val="28"/>
          <w:szCs w:val="28"/>
          <w:lang w:bidi="he-IL"/>
        </w:rPr>
        <w:t>Πιλάτος</w:t>
      </w:r>
      <w:r w:rsidR="00F1265E">
        <w:rPr>
          <w:rFonts w:cstheme="minorHAnsi"/>
          <w:sz w:val="28"/>
          <w:szCs w:val="28"/>
          <w:lang w:bidi="he-IL"/>
        </w:rPr>
        <w:t xml:space="preserve"> τον </w:t>
      </w:r>
      <w:r w:rsidR="003862DF">
        <w:rPr>
          <w:rFonts w:cstheme="minorHAnsi"/>
          <w:sz w:val="28"/>
          <w:szCs w:val="28"/>
          <w:lang w:bidi="he-IL"/>
        </w:rPr>
        <w:t>είδε</w:t>
      </w:r>
      <w:r w:rsidR="00F1265E">
        <w:rPr>
          <w:rFonts w:cstheme="minorHAnsi"/>
          <w:sz w:val="28"/>
          <w:szCs w:val="28"/>
          <w:lang w:bidi="he-IL"/>
        </w:rPr>
        <w:t xml:space="preserve"> </w:t>
      </w:r>
      <w:r w:rsidR="003862DF">
        <w:rPr>
          <w:rFonts w:cstheme="minorHAnsi"/>
          <w:sz w:val="28"/>
          <w:szCs w:val="28"/>
          <w:lang w:bidi="he-IL"/>
        </w:rPr>
        <w:t>δεμένο</w:t>
      </w:r>
      <w:r w:rsidR="00F1265E">
        <w:rPr>
          <w:rFonts w:cstheme="minorHAnsi"/>
          <w:sz w:val="28"/>
          <w:szCs w:val="28"/>
          <w:lang w:bidi="he-IL"/>
        </w:rPr>
        <w:t xml:space="preserve"> και από </w:t>
      </w:r>
      <w:r w:rsidR="003862DF">
        <w:rPr>
          <w:rFonts w:cstheme="minorHAnsi"/>
          <w:sz w:val="28"/>
          <w:szCs w:val="28"/>
          <w:lang w:bidi="he-IL"/>
        </w:rPr>
        <w:t>τόσους</w:t>
      </w:r>
      <w:r w:rsidR="00F1265E">
        <w:rPr>
          <w:rFonts w:cstheme="minorHAnsi"/>
          <w:sz w:val="28"/>
          <w:szCs w:val="28"/>
          <w:lang w:bidi="he-IL"/>
        </w:rPr>
        <w:t xml:space="preserve"> </w:t>
      </w:r>
      <w:r w:rsidR="003862DF">
        <w:rPr>
          <w:rFonts w:cstheme="minorHAnsi"/>
          <w:sz w:val="28"/>
          <w:szCs w:val="28"/>
          <w:lang w:bidi="he-IL"/>
        </w:rPr>
        <w:t>οδηγούμενο</w:t>
      </w:r>
      <w:r w:rsidR="00F1265E">
        <w:rPr>
          <w:rFonts w:cstheme="minorHAnsi"/>
          <w:sz w:val="28"/>
          <w:szCs w:val="28"/>
          <w:lang w:bidi="he-IL"/>
        </w:rPr>
        <w:t xml:space="preserve"> δεν </w:t>
      </w:r>
      <w:r w:rsidR="003862DF">
        <w:rPr>
          <w:rFonts w:cstheme="minorHAnsi"/>
          <w:sz w:val="28"/>
          <w:szCs w:val="28"/>
          <w:lang w:bidi="he-IL"/>
        </w:rPr>
        <w:t>νόμισε</w:t>
      </w:r>
      <w:r w:rsidR="00F1265E">
        <w:rPr>
          <w:rFonts w:cstheme="minorHAnsi"/>
          <w:sz w:val="28"/>
          <w:szCs w:val="28"/>
          <w:lang w:bidi="he-IL"/>
        </w:rPr>
        <w:t xml:space="preserve"> ότι </w:t>
      </w:r>
      <w:r w:rsidR="003862DF">
        <w:rPr>
          <w:rFonts w:cstheme="minorHAnsi"/>
          <w:sz w:val="28"/>
          <w:szCs w:val="28"/>
          <w:lang w:bidi="he-IL"/>
        </w:rPr>
        <w:t>έχουν</w:t>
      </w:r>
      <w:r w:rsidR="00F1265E">
        <w:rPr>
          <w:rFonts w:cstheme="minorHAnsi"/>
          <w:sz w:val="28"/>
          <w:szCs w:val="28"/>
          <w:lang w:bidi="he-IL"/>
        </w:rPr>
        <w:t xml:space="preserve"> </w:t>
      </w:r>
      <w:r w:rsidR="003862DF">
        <w:rPr>
          <w:rFonts w:cstheme="minorHAnsi"/>
          <w:sz w:val="28"/>
          <w:szCs w:val="28"/>
          <w:lang w:bidi="he-IL"/>
        </w:rPr>
        <w:t>αναμφισβήτητη</w:t>
      </w:r>
      <w:r w:rsidR="00F1265E">
        <w:rPr>
          <w:rFonts w:cstheme="minorHAnsi"/>
          <w:sz w:val="28"/>
          <w:szCs w:val="28"/>
          <w:lang w:bidi="he-IL"/>
        </w:rPr>
        <w:t xml:space="preserve"> </w:t>
      </w:r>
      <w:r w:rsidR="003862DF">
        <w:rPr>
          <w:rFonts w:cstheme="minorHAnsi"/>
          <w:sz w:val="28"/>
          <w:szCs w:val="28"/>
          <w:lang w:bidi="he-IL"/>
        </w:rPr>
        <w:t>απόδειξη</w:t>
      </w:r>
      <w:r w:rsidR="00F1265E">
        <w:rPr>
          <w:rFonts w:cstheme="minorHAnsi"/>
          <w:sz w:val="28"/>
          <w:szCs w:val="28"/>
          <w:lang w:bidi="he-IL"/>
        </w:rPr>
        <w:t xml:space="preserve"> </w:t>
      </w:r>
      <w:r w:rsidR="003862DF">
        <w:rPr>
          <w:rFonts w:cstheme="minorHAnsi"/>
          <w:sz w:val="28"/>
          <w:szCs w:val="28"/>
          <w:lang w:bidi="he-IL"/>
        </w:rPr>
        <w:t>κατηγορίας</w:t>
      </w:r>
      <w:r w:rsidR="00C45CA1">
        <w:rPr>
          <w:rFonts w:cstheme="minorHAnsi"/>
          <w:sz w:val="28"/>
          <w:szCs w:val="28"/>
          <w:lang w:bidi="he-IL"/>
        </w:rPr>
        <w:t>.</w:t>
      </w:r>
      <w:r w:rsidR="00F1265E">
        <w:rPr>
          <w:rFonts w:cstheme="minorHAnsi"/>
          <w:sz w:val="28"/>
          <w:szCs w:val="28"/>
          <w:lang w:bidi="he-IL"/>
        </w:rPr>
        <w:t xml:space="preserve"> </w:t>
      </w:r>
      <w:r w:rsidR="00C45CA1">
        <w:rPr>
          <w:rFonts w:cstheme="minorHAnsi"/>
          <w:sz w:val="28"/>
          <w:szCs w:val="28"/>
          <w:lang w:bidi="he-IL"/>
        </w:rPr>
        <w:t xml:space="preserve">Για αυτό </w:t>
      </w:r>
      <w:r w:rsidR="003862DF">
        <w:rPr>
          <w:rFonts w:cstheme="minorHAnsi"/>
          <w:sz w:val="28"/>
          <w:szCs w:val="28"/>
          <w:lang w:bidi="he-IL"/>
        </w:rPr>
        <w:t>ρωτά</w:t>
      </w:r>
      <w:r w:rsidR="00F1265E">
        <w:rPr>
          <w:rFonts w:cstheme="minorHAnsi"/>
          <w:sz w:val="28"/>
          <w:szCs w:val="28"/>
          <w:lang w:bidi="he-IL"/>
        </w:rPr>
        <w:t xml:space="preserve"> </w:t>
      </w:r>
      <w:r w:rsidR="003862DF">
        <w:rPr>
          <w:rFonts w:cstheme="minorHAnsi"/>
          <w:sz w:val="28"/>
          <w:szCs w:val="28"/>
          <w:lang w:bidi="he-IL"/>
        </w:rPr>
        <w:t>λέγοντας</w:t>
      </w:r>
      <w:r w:rsidR="00F1265E">
        <w:rPr>
          <w:rFonts w:cstheme="minorHAnsi"/>
          <w:sz w:val="28"/>
          <w:szCs w:val="28"/>
          <w:lang w:bidi="he-IL"/>
        </w:rPr>
        <w:t xml:space="preserve"> ότι είναι </w:t>
      </w:r>
      <w:r w:rsidR="003862DF">
        <w:rPr>
          <w:rFonts w:cstheme="minorHAnsi"/>
          <w:sz w:val="28"/>
          <w:szCs w:val="28"/>
          <w:lang w:bidi="he-IL"/>
        </w:rPr>
        <w:t>παράλογο</w:t>
      </w:r>
      <w:r w:rsidR="00F1265E">
        <w:rPr>
          <w:rFonts w:cstheme="minorHAnsi"/>
          <w:sz w:val="28"/>
          <w:szCs w:val="28"/>
          <w:lang w:bidi="he-IL"/>
        </w:rPr>
        <w:t xml:space="preserve"> </w:t>
      </w:r>
      <w:r w:rsidR="003862DF">
        <w:rPr>
          <w:rFonts w:cstheme="minorHAnsi"/>
          <w:sz w:val="28"/>
          <w:szCs w:val="28"/>
          <w:lang w:bidi="he-IL"/>
        </w:rPr>
        <w:t>αυτοί</w:t>
      </w:r>
      <w:r w:rsidR="00F1265E">
        <w:rPr>
          <w:rFonts w:cstheme="minorHAnsi"/>
          <w:sz w:val="28"/>
          <w:szCs w:val="28"/>
          <w:lang w:bidi="he-IL"/>
        </w:rPr>
        <w:t xml:space="preserve"> μεν να </w:t>
      </w:r>
      <w:r w:rsidR="003862DF">
        <w:rPr>
          <w:rFonts w:cstheme="minorHAnsi"/>
          <w:sz w:val="28"/>
          <w:szCs w:val="28"/>
          <w:lang w:bidi="he-IL"/>
        </w:rPr>
        <w:t>κρίνουν</w:t>
      </w:r>
      <w:r w:rsidR="00F1265E">
        <w:rPr>
          <w:rFonts w:cstheme="minorHAnsi"/>
          <w:sz w:val="28"/>
          <w:szCs w:val="28"/>
          <w:lang w:bidi="he-IL"/>
        </w:rPr>
        <w:t xml:space="preserve"> αυτόν </w:t>
      </w:r>
      <w:r w:rsidR="003862DF">
        <w:rPr>
          <w:rFonts w:cstheme="minorHAnsi"/>
          <w:sz w:val="28"/>
          <w:szCs w:val="28"/>
          <w:lang w:bidi="he-IL"/>
        </w:rPr>
        <w:t>αυθαίρετα</w:t>
      </w:r>
      <w:r w:rsidR="006C5CDB">
        <w:rPr>
          <w:rFonts w:cstheme="minorHAnsi"/>
          <w:sz w:val="28"/>
          <w:szCs w:val="28"/>
          <w:lang w:bidi="he-IL"/>
        </w:rPr>
        <w:t>,</w:t>
      </w:r>
      <w:r w:rsidR="00F1265E">
        <w:rPr>
          <w:rFonts w:cstheme="minorHAnsi"/>
          <w:sz w:val="28"/>
          <w:szCs w:val="28"/>
          <w:lang w:bidi="he-IL"/>
        </w:rPr>
        <w:t xml:space="preserve"> </w:t>
      </w:r>
      <w:r w:rsidR="00A37F87">
        <w:rPr>
          <w:rFonts w:cstheme="minorHAnsi"/>
          <w:sz w:val="28"/>
          <w:szCs w:val="28"/>
          <w:lang w:bidi="he-IL"/>
        </w:rPr>
        <w:t xml:space="preserve">την δε </w:t>
      </w:r>
      <w:r w:rsidR="003862DF">
        <w:rPr>
          <w:rFonts w:cstheme="minorHAnsi"/>
          <w:sz w:val="28"/>
          <w:szCs w:val="28"/>
          <w:lang w:bidi="he-IL"/>
        </w:rPr>
        <w:t>τιμωρία</w:t>
      </w:r>
      <w:r w:rsidR="00A37F87">
        <w:rPr>
          <w:rFonts w:cstheme="minorHAnsi"/>
          <w:sz w:val="28"/>
          <w:szCs w:val="28"/>
          <w:lang w:bidi="he-IL"/>
        </w:rPr>
        <w:t xml:space="preserve"> </w:t>
      </w:r>
      <w:r w:rsidR="003862DF">
        <w:rPr>
          <w:rFonts w:cstheme="minorHAnsi"/>
          <w:sz w:val="28"/>
          <w:szCs w:val="28"/>
          <w:lang w:bidi="he-IL"/>
        </w:rPr>
        <w:t>χωρίς</w:t>
      </w:r>
      <w:r w:rsidR="00A37F87">
        <w:rPr>
          <w:rFonts w:cstheme="minorHAnsi"/>
          <w:sz w:val="28"/>
          <w:szCs w:val="28"/>
          <w:lang w:bidi="he-IL"/>
        </w:rPr>
        <w:t xml:space="preserve"> </w:t>
      </w:r>
      <w:r w:rsidR="003862DF">
        <w:rPr>
          <w:rFonts w:cstheme="minorHAnsi"/>
          <w:sz w:val="28"/>
          <w:szCs w:val="28"/>
          <w:lang w:bidi="he-IL"/>
        </w:rPr>
        <w:lastRenderedPageBreak/>
        <w:t>κρίση</w:t>
      </w:r>
      <w:r w:rsidR="00A37F87">
        <w:rPr>
          <w:rFonts w:cstheme="minorHAnsi"/>
          <w:sz w:val="28"/>
          <w:szCs w:val="28"/>
          <w:lang w:bidi="he-IL"/>
        </w:rPr>
        <w:t xml:space="preserve"> να την </w:t>
      </w:r>
      <w:r w:rsidR="003862DF">
        <w:rPr>
          <w:rFonts w:cstheme="minorHAnsi"/>
          <w:sz w:val="28"/>
          <w:szCs w:val="28"/>
          <w:lang w:bidi="he-IL"/>
        </w:rPr>
        <w:t>αναθέτουν</w:t>
      </w:r>
      <w:r w:rsidR="00A37F87">
        <w:rPr>
          <w:rFonts w:cstheme="minorHAnsi"/>
          <w:sz w:val="28"/>
          <w:szCs w:val="28"/>
          <w:lang w:bidi="he-IL"/>
        </w:rPr>
        <w:t xml:space="preserve"> σε </w:t>
      </w:r>
      <w:r w:rsidR="003862DF">
        <w:rPr>
          <w:rFonts w:cstheme="minorHAnsi"/>
          <w:sz w:val="28"/>
          <w:szCs w:val="28"/>
          <w:lang w:bidi="he-IL"/>
        </w:rPr>
        <w:t>εκείνον</w:t>
      </w:r>
      <w:r w:rsidR="00A37F87">
        <w:rPr>
          <w:rFonts w:cstheme="minorHAnsi"/>
          <w:sz w:val="28"/>
          <w:szCs w:val="28"/>
          <w:lang w:bidi="he-IL"/>
        </w:rPr>
        <w:t>.</w:t>
      </w:r>
      <w:r w:rsidR="00916071" w:rsidRPr="00A2247E">
        <w:rPr>
          <w:rStyle w:val="a7"/>
        </w:rPr>
        <w:footnoteReference w:id="412"/>
      </w:r>
      <w:r w:rsidR="00A37F87">
        <w:rPr>
          <w:rFonts w:cstheme="minorHAnsi"/>
          <w:sz w:val="28"/>
          <w:szCs w:val="28"/>
          <w:lang w:bidi="he-IL"/>
        </w:rPr>
        <w:t xml:space="preserve"> </w:t>
      </w:r>
      <w:r w:rsidR="003862DF">
        <w:rPr>
          <w:rFonts w:cstheme="minorHAnsi"/>
          <w:sz w:val="28"/>
          <w:szCs w:val="28"/>
          <w:lang w:bidi="he-IL"/>
        </w:rPr>
        <w:t>Έπρεπε</w:t>
      </w:r>
      <w:r w:rsidR="00A37F87">
        <w:rPr>
          <w:rFonts w:cstheme="minorHAnsi"/>
          <w:sz w:val="28"/>
          <w:szCs w:val="28"/>
          <w:lang w:bidi="he-IL"/>
        </w:rPr>
        <w:t xml:space="preserve"> όμως για τους </w:t>
      </w:r>
      <w:r w:rsidR="003862DF">
        <w:rPr>
          <w:rFonts w:cstheme="minorHAnsi"/>
          <w:sz w:val="28"/>
          <w:szCs w:val="28"/>
          <w:lang w:bidi="he-IL"/>
        </w:rPr>
        <w:t>αναγνώστες</w:t>
      </w:r>
      <w:r w:rsidR="00A37F87">
        <w:rPr>
          <w:rFonts w:cstheme="minorHAnsi"/>
          <w:sz w:val="28"/>
          <w:szCs w:val="28"/>
          <w:lang w:bidi="he-IL"/>
        </w:rPr>
        <w:t xml:space="preserve"> του </w:t>
      </w:r>
      <w:r w:rsidR="003862DF">
        <w:rPr>
          <w:rFonts w:cstheme="minorHAnsi"/>
          <w:sz w:val="28"/>
          <w:szCs w:val="28"/>
          <w:lang w:bidi="he-IL"/>
        </w:rPr>
        <w:t>ευαγγελίου</w:t>
      </w:r>
      <w:r w:rsidR="00A37F87">
        <w:rPr>
          <w:rFonts w:cstheme="minorHAnsi"/>
          <w:sz w:val="28"/>
          <w:szCs w:val="28"/>
          <w:lang w:bidi="he-IL"/>
        </w:rPr>
        <w:t xml:space="preserve"> να  </w:t>
      </w:r>
      <w:r w:rsidR="003862DF">
        <w:rPr>
          <w:rFonts w:cstheme="minorHAnsi"/>
          <w:sz w:val="28"/>
          <w:szCs w:val="28"/>
          <w:lang w:bidi="he-IL"/>
        </w:rPr>
        <w:t>αναδειχθεί</w:t>
      </w:r>
      <w:r w:rsidR="00A37F87">
        <w:rPr>
          <w:rFonts w:cstheme="minorHAnsi"/>
          <w:sz w:val="28"/>
          <w:szCs w:val="28"/>
          <w:lang w:bidi="he-IL"/>
        </w:rPr>
        <w:t xml:space="preserve"> ότι ο </w:t>
      </w:r>
      <w:r w:rsidR="003862DF">
        <w:rPr>
          <w:rFonts w:cstheme="minorHAnsi"/>
          <w:sz w:val="28"/>
          <w:szCs w:val="28"/>
          <w:lang w:bidi="he-IL"/>
        </w:rPr>
        <w:t>Κύριος</w:t>
      </w:r>
      <w:r w:rsidR="00A37F87">
        <w:rPr>
          <w:rFonts w:cstheme="minorHAnsi"/>
          <w:sz w:val="28"/>
          <w:szCs w:val="28"/>
          <w:lang w:bidi="he-IL"/>
        </w:rPr>
        <w:t xml:space="preserve"> </w:t>
      </w:r>
      <w:r w:rsidR="003862DF">
        <w:rPr>
          <w:rFonts w:cstheme="minorHAnsi"/>
          <w:sz w:val="28"/>
          <w:szCs w:val="28"/>
          <w:lang w:bidi="he-IL"/>
        </w:rPr>
        <w:t>δικάστηκε</w:t>
      </w:r>
      <w:r w:rsidR="00A37F87">
        <w:rPr>
          <w:rFonts w:cstheme="minorHAnsi"/>
          <w:sz w:val="28"/>
          <w:szCs w:val="28"/>
          <w:lang w:bidi="he-IL"/>
        </w:rPr>
        <w:t xml:space="preserve"> </w:t>
      </w:r>
      <w:r w:rsidR="003862DF">
        <w:rPr>
          <w:rFonts w:cstheme="minorHAnsi"/>
          <w:sz w:val="28"/>
          <w:szCs w:val="28"/>
          <w:lang w:bidi="he-IL"/>
        </w:rPr>
        <w:t>κανονικά</w:t>
      </w:r>
      <w:r w:rsidR="00A37F87">
        <w:rPr>
          <w:rFonts w:cstheme="minorHAnsi"/>
          <w:sz w:val="28"/>
          <w:szCs w:val="28"/>
          <w:lang w:bidi="he-IL"/>
        </w:rPr>
        <w:t xml:space="preserve"> από το </w:t>
      </w:r>
      <w:r w:rsidR="003862DF">
        <w:rPr>
          <w:rFonts w:cstheme="minorHAnsi"/>
          <w:sz w:val="28"/>
          <w:szCs w:val="28"/>
          <w:lang w:bidi="he-IL"/>
        </w:rPr>
        <w:t>ρωμαϊκό</w:t>
      </w:r>
      <w:r w:rsidR="00A37F87">
        <w:rPr>
          <w:rFonts w:cstheme="minorHAnsi"/>
          <w:sz w:val="28"/>
          <w:szCs w:val="28"/>
          <w:lang w:bidi="he-IL"/>
        </w:rPr>
        <w:t xml:space="preserve"> </w:t>
      </w:r>
      <w:r w:rsidR="003862DF">
        <w:rPr>
          <w:rFonts w:cstheme="minorHAnsi"/>
          <w:sz w:val="28"/>
          <w:szCs w:val="28"/>
          <w:lang w:bidi="he-IL"/>
        </w:rPr>
        <w:t>δικαστήριο</w:t>
      </w:r>
      <w:r w:rsidR="006C5CDB">
        <w:rPr>
          <w:rFonts w:cstheme="minorHAnsi"/>
          <w:sz w:val="28"/>
          <w:szCs w:val="28"/>
          <w:lang w:bidi="he-IL"/>
        </w:rPr>
        <w:t>,</w:t>
      </w:r>
      <w:r w:rsidR="00A37F87">
        <w:rPr>
          <w:rFonts w:cstheme="minorHAnsi"/>
          <w:sz w:val="28"/>
          <w:szCs w:val="28"/>
          <w:lang w:bidi="he-IL"/>
        </w:rPr>
        <w:t xml:space="preserve"> και με </w:t>
      </w:r>
      <w:r w:rsidR="003862DF">
        <w:rPr>
          <w:rFonts w:cstheme="minorHAnsi"/>
          <w:sz w:val="28"/>
          <w:szCs w:val="28"/>
          <w:lang w:bidi="he-IL"/>
        </w:rPr>
        <w:t>σαφήνεια</w:t>
      </w:r>
      <w:r w:rsidR="00A37F87">
        <w:rPr>
          <w:rFonts w:cstheme="minorHAnsi"/>
          <w:sz w:val="28"/>
          <w:szCs w:val="28"/>
          <w:lang w:bidi="he-IL"/>
        </w:rPr>
        <w:t xml:space="preserve"> </w:t>
      </w:r>
      <w:r w:rsidR="003862DF">
        <w:rPr>
          <w:rFonts w:cstheme="minorHAnsi"/>
          <w:sz w:val="28"/>
          <w:szCs w:val="28"/>
          <w:lang w:bidi="he-IL"/>
        </w:rPr>
        <w:t>φανερώθηκε</w:t>
      </w:r>
      <w:r w:rsidR="00A37F87">
        <w:rPr>
          <w:rFonts w:cstheme="minorHAnsi"/>
          <w:sz w:val="28"/>
          <w:szCs w:val="28"/>
          <w:lang w:bidi="he-IL"/>
        </w:rPr>
        <w:t xml:space="preserve"> η </w:t>
      </w:r>
      <w:r w:rsidR="003862DF">
        <w:rPr>
          <w:rFonts w:cstheme="minorHAnsi"/>
          <w:sz w:val="28"/>
          <w:szCs w:val="28"/>
          <w:lang w:bidi="he-IL"/>
        </w:rPr>
        <w:t>αδυναμία</w:t>
      </w:r>
      <w:r w:rsidR="00A37F87">
        <w:rPr>
          <w:rFonts w:cstheme="minorHAnsi"/>
          <w:sz w:val="28"/>
          <w:szCs w:val="28"/>
          <w:lang w:bidi="he-IL"/>
        </w:rPr>
        <w:t xml:space="preserve"> των </w:t>
      </w:r>
      <w:r w:rsidR="003862DF">
        <w:rPr>
          <w:rFonts w:cstheme="minorHAnsi"/>
          <w:sz w:val="28"/>
          <w:szCs w:val="28"/>
          <w:lang w:bidi="he-IL"/>
        </w:rPr>
        <w:t>κατηγόρων</w:t>
      </w:r>
      <w:r w:rsidR="00A37F87">
        <w:rPr>
          <w:rFonts w:cstheme="minorHAnsi"/>
          <w:sz w:val="28"/>
          <w:szCs w:val="28"/>
          <w:lang w:bidi="he-IL"/>
        </w:rPr>
        <w:t xml:space="preserve"> του να </w:t>
      </w:r>
      <w:r w:rsidR="003862DF">
        <w:rPr>
          <w:rFonts w:cstheme="minorHAnsi"/>
          <w:sz w:val="28"/>
          <w:szCs w:val="28"/>
          <w:lang w:bidi="he-IL"/>
        </w:rPr>
        <w:t>εμφανίσουν</w:t>
      </w:r>
      <w:r w:rsidR="00A37F87">
        <w:rPr>
          <w:rFonts w:cstheme="minorHAnsi"/>
          <w:sz w:val="28"/>
          <w:szCs w:val="28"/>
          <w:lang w:bidi="he-IL"/>
        </w:rPr>
        <w:t xml:space="preserve"> </w:t>
      </w:r>
      <w:r w:rsidR="003862DF">
        <w:rPr>
          <w:rFonts w:cstheme="minorHAnsi"/>
          <w:sz w:val="28"/>
          <w:szCs w:val="28"/>
          <w:lang w:bidi="he-IL"/>
        </w:rPr>
        <w:t>συγκεκριμένη</w:t>
      </w:r>
      <w:r w:rsidR="00A37F87">
        <w:rPr>
          <w:rFonts w:cstheme="minorHAnsi"/>
          <w:sz w:val="28"/>
          <w:szCs w:val="28"/>
          <w:lang w:bidi="he-IL"/>
        </w:rPr>
        <w:t xml:space="preserve"> </w:t>
      </w:r>
      <w:r w:rsidR="003862DF">
        <w:rPr>
          <w:rFonts w:cstheme="minorHAnsi"/>
          <w:sz w:val="28"/>
          <w:szCs w:val="28"/>
          <w:lang w:bidi="he-IL"/>
        </w:rPr>
        <w:t>κατηγορία</w:t>
      </w:r>
      <w:r w:rsidR="00A37F87">
        <w:rPr>
          <w:rFonts w:cstheme="minorHAnsi"/>
          <w:sz w:val="28"/>
          <w:szCs w:val="28"/>
          <w:lang w:bidi="he-IL"/>
        </w:rPr>
        <w:t xml:space="preserve"> σε </w:t>
      </w:r>
      <w:r w:rsidR="003862DF">
        <w:rPr>
          <w:rFonts w:cstheme="minorHAnsi"/>
          <w:sz w:val="28"/>
          <w:szCs w:val="28"/>
          <w:lang w:bidi="he-IL"/>
        </w:rPr>
        <w:t>βάρος</w:t>
      </w:r>
      <w:r w:rsidR="00A37F87">
        <w:rPr>
          <w:rFonts w:cstheme="minorHAnsi"/>
          <w:sz w:val="28"/>
          <w:szCs w:val="28"/>
          <w:lang w:bidi="he-IL"/>
        </w:rPr>
        <w:t xml:space="preserve"> του.</w:t>
      </w:r>
    </w:p>
    <w:p w14:paraId="11C64CC6" w14:textId="7A49413F" w:rsidR="00A37F87" w:rsidRDefault="003862DF"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Έτσι</w:t>
      </w:r>
      <w:r w:rsidR="00A37F87">
        <w:rPr>
          <w:rFonts w:cstheme="minorHAnsi"/>
          <w:sz w:val="28"/>
          <w:szCs w:val="28"/>
          <w:lang w:bidi="he-IL"/>
        </w:rPr>
        <w:t xml:space="preserve"> ο </w:t>
      </w:r>
      <w:r>
        <w:rPr>
          <w:rFonts w:cstheme="minorHAnsi"/>
          <w:sz w:val="28"/>
          <w:szCs w:val="28"/>
          <w:lang w:bidi="he-IL"/>
        </w:rPr>
        <w:t>Ιωάννης</w:t>
      </w:r>
      <w:r w:rsidR="00A37F87">
        <w:rPr>
          <w:rFonts w:cstheme="minorHAnsi"/>
          <w:sz w:val="28"/>
          <w:szCs w:val="28"/>
          <w:lang w:bidi="he-IL"/>
        </w:rPr>
        <w:t xml:space="preserve"> </w:t>
      </w:r>
      <w:r>
        <w:rPr>
          <w:rFonts w:cstheme="minorHAnsi"/>
          <w:sz w:val="28"/>
          <w:szCs w:val="28"/>
          <w:lang w:bidi="he-IL"/>
        </w:rPr>
        <w:t>λειτουργώντας</w:t>
      </w:r>
      <w:r w:rsidR="00A37F87">
        <w:rPr>
          <w:rFonts w:cstheme="minorHAnsi"/>
          <w:sz w:val="28"/>
          <w:szCs w:val="28"/>
          <w:lang w:bidi="he-IL"/>
        </w:rPr>
        <w:t xml:space="preserve"> </w:t>
      </w:r>
      <w:r>
        <w:rPr>
          <w:rFonts w:cstheme="minorHAnsi"/>
          <w:sz w:val="28"/>
          <w:szCs w:val="28"/>
          <w:lang w:bidi="he-IL"/>
        </w:rPr>
        <w:t>συμπληρωματικά</w:t>
      </w:r>
      <w:r w:rsidR="00A37F87">
        <w:rPr>
          <w:rFonts w:cstheme="minorHAnsi"/>
          <w:sz w:val="28"/>
          <w:szCs w:val="28"/>
          <w:lang w:bidi="he-IL"/>
        </w:rPr>
        <w:t xml:space="preserve"> των </w:t>
      </w:r>
      <w:r>
        <w:rPr>
          <w:rFonts w:cstheme="minorHAnsi"/>
          <w:sz w:val="28"/>
          <w:szCs w:val="28"/>
          <w:lang w:bidi="he-IL"/>
        </w:rPr>
        <w:t>άλλων</w:t>
      </w:r>
      <w:r w:rsidR="00A37F87">
        <w:rPr>
          <w:rFonts w:cstheme="minorHAnsi"/>
          <w:sz w:val="28"/>
          <w:szCs w:val="28"/>
          <w:lang w:bidi="he-IL"/>
        </w:rPr>
        <w:t xml:space="preserve"> </w:t>
      </w:r>
      <w:r>
        <w:rPr>
          <w:rFonts w:cstheme="minorHAnsi"/>
          <w:sz w:val="28"/>
          <w:szCs w:val="28"/>
          <w:lang w:bidi="he-IL"/>
        </w:rPr>
        <w:t>τριών</w:t>
      </w:r>
      <w:r w:rsidR="00A37F87">
        <w:rPr>
          <w:rFonts w:cstheme="minorHAnsi"/>
          <w:sz w:val="28"/>
          <w:szCs w:val="28"/>
          <w:lang w:bidi="he-IL"/>
        </w:rPr>
        <w:t xml:space="preserve"> </w:t>
      </w:r>
      <w:r>
        <w:rPr>
          <w:rFonts w:cstheme="minorHAnsi"/>
          <w:sz w:val="28"/>
          <w:szCs w:val="28"/>
          <w:lang w:bidi="he-IL"/>
        </w:rPr>
        <w:t>ευαγγελίων</w:t>
      </w:r>
      <w:r w:rsidR="006C5CDB">
        <w:rPr>
          <w:rFonts w:cstheme="minorHAnsi"/>
          <w:sz w:val="28"/>
          <w:szCs w:val="28"/>
          <w:lang w:bidi="he-IL"/>
        </w:rPr>
        <w:t>,</w:t>
      </w:r>
      <w:r w:rsidR="00A37F87">
        <w:rPr>
          <w:rFonts w:cstheme="minorHAnsi"/>
          <w:sz w:val="28"/>
          <w:szCs w:val="28"/>
          <w:lang w:bidi="he-IL"/>
        </w:rPr>
        <w:t xml:space="preserve"> που </w:t>
      </w:r>
      <w:r>
        <w:rPr>
          <w:rFonts w:cstheme="minorHAnsi"/>
          <w:sz w:val="28"/>
          <w:szCs w:val="28"/>
          <w:lang w:bidi="he-IL"/>
        </w:rPr>
        <w:t>δίνουν</w:t>
      </w:r>
      <w:r w:rsidR="00A37F87">
        <w:rPr>
          <w:rFonts w:cstheme="minorHAnsi"/>
          <w:sz w:val="28"/>
          <w:szCs w:val="28"/>
          <w:lang w:bidi="he-IL"/>
        </w:rPr>
        <w:t xml:space="preserve"> την </w:t>
      </w:r>
      <w:r>
        <w:rPr>
          <w:rFonts w:cstheme="minorHAnsi"/>
          <w:sz w:val="28"/>
          <w:szCs w:val="28"/>
          <w:lang w:bidi="he-IL"/>
        </w:rPr>
        <w:t>εντύπωση</w:t>
      </w:r>
      <w:r w:rsidR="00A37F87">
        <w:rPr>
          <w:rFonts w:cstheme="minorHAnsi"/>
          <w:sz w:val="28"/>
          <w:szCs w:val="28"/>
          <w:lang w:bidi="he-IL"/>
        </w:rPr>
        <w:t xml:space="preserve"> μιας </w:t>
      </w:r>
      <w:r>
        <w:rPr>
          <w:rFonts w:cstheme="minorHAnsi"/>
          <w:sz w:val="28"/>
          <w:szCs w:val="28"/>
          <w:lang w:bidi="he-IL"/>
        </w:rPr>
        <w:t>ανακριτικής</w:t>
      </w:r>
      <w:r w:rsidR="00A37F87">
        <w:rPr>
          <w:rFonts w:cstheme="minorHAnsi"/>
          <w:sz w:val="28"/>
          <w:szCs w:val="28"/>
          <w:lang w:bidi="he-IL"/>
        </w:rPr>
        <w:t xml:space="preserve"> </w:t>
      </w:r>
      <w:r>
        <w:rPr>
          <w:rFonts w:cstheme="minorHAnsi"/>
          <w:sz w:val="28"/>
          <w:szCs w:val="28"/>
          <w:lang w:bidi="he-IL"/>
        </w:rPr>
        <w:t>πράξης</w:t>
      </w:r>
      <w:r w:rsidR="00A37F87">
        <w:rPr>
          <w:rFonts w:cstheme="minorHAnsi"/>
          <w:sz w:val="28"/>
          <w:szCs w:val="28"/>
          <w:lang w:bidi="he-IL"/>
        </w:rPr>
        <w:t xml:space="preserve"> και όχι </w:t>
      </w:r>
      <w:r>
        <w:rPr>
          <w:rFonts w:cstheme="minorHAnsi"/>
          <w:sz w:val="28"/>
          <w:szCs w:val="28"/>
          <w:lang w:bidi="he-IL"/>
        </w:rPr>
        <w:t>δίκης</w:t>
      </w:r>
      <w:r w:rsidR="006C5CDB">
        <w:rPr>
          <w:rFonts w:cstheme="minorHAnsi"/>
          <w:sz w:val="28"/>
          <w:szCs w:val="28"/>
          <w:lang w:bidi="he-IL"/>
        </w:rPr>
        <w:t>,</w:t>
      </w:r>
      <w:r w:rsidR="00A37F87">
        <w:rPr>
          <w:rFonts w:cstheme="minorHAnsi"/>
          <w:sz w:val="28"/>
          <w:szCs w:val="28"/>
          <w:lang w:bidi="he-IL"/>
        </w:rPr>
        <w:t xml:space="preserve"> </w:t>
      </w:r>
      <w:r>
        <w:rPr>
          <w:rFonts w:cstheme="minorHAnsi"/>
          <w:sz w:val="28"/>
          <w:szCs w:val="28"/>
          <w:lang w:bidi="he-IL"/>
        </w:rPr>
        <w:t>ξεκαθαρίζει</w:t>
      </w:r>
      <w:r w:rsidR="00A37F87">
        <w:rPr>
          <w:rFonts w:cstheme="minorHAnsi"/>
          <w:sz w:val="28"/>
          <w:szCs w:val="28"/>
          <w:lang w:bidi="he-IL"/>
        </w:rPr>
        <w:t xml:space="preserve"> προς τους </w:t>
      </w:r>
      <w:r>
        <w:rPr>
          <w:rFonts w:cstheme="minorHAnsi"/>
          <w:sz w:val="28"/>
          <w:szCs w:val="28"/>
          <w:lang w:bidi="he-IL"/>
        </w:rPr>
        <w:t>αναγνώστες</w:t>
      </w:r>
      <w:r w:rsidR="00A37F87">
        <w:rPr>
          <w:rFonts w:cstheme="minorHAnsi"/>
          <w:sz w:val="28"/>
          <w:szCs w:val="28"/>
          <w:lang w:bidi="he-IL"/>
        </w:rPr>
        <w:t xml:space="preserve"> του </w:t>
      </w:r>
      <w:r w:rsidR="004A03A8">
        <w:rPr>
          <w:rFonts w:cstheme="minorHAnsi"/>
          <w:sz w:val="28"/>
          <w:szCs w:val="28"/>
          <w:lang w:bidi="he-IL"/>
        </w:rPr>
        <w:t xml:space="preserve">ότι </w:t>
      </w:r>
      <w:r>
        <w:rPr>
          <w:rFonts w:cstheme="minorHAnsi"/>
          <w:sz w:val="28"/>
          <w:szCs w:val="28"/>
          <w:lang w:bidi="he-IL"/>
        </w:rPr>
        <w:t>ήταν</w:t>
      </w:r>
      <w:r w:rsidR="004A03A8">
        <w:rPr>
          <w:rFonts w:cstheme="minorHAnsi"/>
          <w:sz w:val="28"/>
          <w:szCs w:val="28"/>
          <w:lang w:bidi="he-IL"/>
        </w:rPr>
        <w:t xml:space="preserve"> μια </w:t>
      </w:r>
      <w:r>
        <w:rPr>
          <w:rFonts w:cstheme="minorHAnsi"/>
          <w:sz w:val="28"/>
          <w:szCs w:val="28"/>
          <w:lang w:bidi="he-IL"/>
        </w:rPr>
        <w:t>δίκη</w:t>
      </w:r>
      <w:r w:rsidR="004A03A8">
        <w:rPr>
          <w:rFonts w:cstheme="minorHAnsi"/>
          <w:sz w:val="28"/>
          <w:szCs w:val="28"/>
          <w:lang w:bidi="he-IL"/>
        </w:rPr>
        <w:t xml:space="preserve"> </w:t>
      </w:r>
      <w:r>
        <w:rPr>
          <w:rFonts w:cstheme="minorHAnsi"/>
          <w:sz w:val="28"/>
          <w:szCs w:val="28"/>
          <w:lang w:bidi="he-IL"/>
        </w:rPr>
        <w:t>επίσημη</w:t>
      </w:r>
      <w:r w:rsidR="004A03A8">
        <w:rPr>
          <w:rFonts w:cstheme="minorHAnsi"/>
          <w:sz w:val="28"/>
          <w:szCs w:val="28"/>
          <w:lang w:bidi="he-IL"/>
        </w:rPr>
        <w:t xml:space="preserve"> </w:t>
      </w:r>
      <w:r>
        <w:rPr>
          <w:rFonts w:cstheme="minorHAnsi"/>
          <w:sz w:val="28"/>
          <w:szCs w:val="28"/>
          <w:lang w:bidi="he-IL"/>
        </w:rPr>
        <w:t>μ</w:t>
      </w:r>
      <w:r w:rsidR="00CE6927">
        <w:rPr>
          <w:rFonts w:cstheme="minorHAnsi"/>
          <w:sz w:val="28"/>
          <w:szCs w:val="28"/>
          <w:lang w:bidi="he-IL"/>
        </w:rPr>
        <w:t>ε</w:t>
      </w:r>
      <w:r w:rsidR="004A03A8">
        <w:rPr>
          <w:rFonts w:cstheme="minorHAnsi"/>
          <w:sz w:val="28"/>
          <w:szCs w:val="28"/>
          <w:lang w:bidi="he-IL"/>
        </w:rPr>
        <w:t xml:space="preserve"> </w:t>
      </w:r>
      <w:r>
        <w:rPr>
          <w:rFonts w:cstheme="minorHAnsi"/>
          <w:sz w:val="28"/>
          <w:szCs w:val="28"/>
          <w:lang w:bidi="he-IL"/>
        </w:rPr>
        <w:t>όλους</w:t>
      </w:r>
      <w:r w:rsidR="004A03A8">
        <w:rPr>
          <w:rFonts w:cstheme="minorHAnsi"/>
          <w:sz w:val="28"/>
          <w:szCs w:val="28"/>
          <w:lang w:bidi="he-IL"/>
        </w:rPr>
        <w:t xml:space="preserve"> τους </w:t>
      </w:r>
      <w:r>
        <w:rPr>
          <w:rFonts w:cstheme="minorHAnsi"/>
          <w:sz w:val="28"/>
          <w:szCs w:val="28"/>
          <w:lang w:bidi="he-IL"/>
        </w:rPr>
        <w:t>τύπους</w:t>
      </w:r>
      <w:r w:rsidR="004A03A8">
        <w:rPr>
          <w:rFonts w:cstheme="minorHAnsi"/>
          <w:sz w:val="28"/>
          <w:szCs w:val="28"/>
          <w:lang w:bidi="he-IL"/>
        </w:rPr>
        <w:t xml:space="preserve"> </w:t>
      </w:r>
      <w:r>
        <w:rPr>
          <w:rFonts w:cstheme="minorHAnsi"/>
          <w:sz w:val="28"/>
          <w:szCs w:val="28"/>
          <w:lang w:bidi="he-IL"/>
        </w:rPr>
        <w:t>της δικονομίας</w:t>
      </w:r>
      <w:r w:rsidR="00A37F87">
        <w:rPr>
          <w:rFonts w:cstheme="minorHAnsi"/>
          <w:sz w:val="28"/>
          <w:szCs w:val="28"/>
          <w:lang w:bidi="he-IL"/>
        </w:rPr>
        <w:t xml:space="preserve"> μιας </w:t>
      </w:r>
      <w:r>
        <w:rPr>
          <w:rFonts w:cstheme="minorHAnsi"/>
          <w:sz w:val="28"/>
          <w:szCs w:val="28"/>
          <w:lang w:bidi="he-IL"/>
        </w:rPr>
        <w:t>ρωμαϊκής</w:t>
      </w:r>
      <w:r w:rsidR="00A37F87">
        <w:rPr>
          <w:rFonts w:cstheme="minorHAnsi"/>
          <w:sz w:val="28"/>
          <w:szCs w:val="28"/>
          <w:lang w:bidi="he-IL"/>
        </w:rPr>
        <w:t xml:space="preserve"> </w:t>
      </w:r>
      <w:r>
        <w:rPr>
          <w:rFonts w:cstheme="minorHAnsi"/>
          <w:sz w:val="28"/>
          <w:szCs w:val="28"/>
          <w:lang w:bidi="he-IL"/>
        </w:rPr>
        <w:t>δίκης</w:t>
      </w:r>
      <w:r w:rsidR="00A37F87">
        <w:rPr>
          <w:rFonts w:cstheme="minorHAnsi"/>
          <w:sz w:val="28"/>
          <w:szCs w:val="28"/>
          <w:lang w:bidi="he-IL"/>
        </w:rPr>
        <w:t xml:space="preserve">. Για αυτό ο </w:t>
      </w:r>
      <w:r>
        <w:rPr>
          <w:rFonts w:cstheme="minorHAnsi"/>
          <w:sz w:val="28"/>
          <w:szCs w:val="28"/>
          <w:lang w:bidi="he-IL"/>
        </w:rPr>
        <w:t>Πιλάτος</w:t>
      </w:r>
      <w:r w:rsidR="00A37F87">
        <w:rPr>
          <w:rFonts w:cstheme="minorHAnsi"/>
          <w:sz w:val="28"/>
          <w:szCs w:val="28"/>
          <w:lang w:bidi="he-IL"/>
        </w:rPr>
        <w:t xml:space="preserve"> </w:t>
      </w:r>
      <w:r>
        <w:rPr>
          <w:rFonts w:cstheme="minorHAnsi"/>
          <w:sz w:val="28"/>
          <w:szCs w:val="28"/>
          <w:lang w:bidi="he-IL"/>
        </w:rPr>
        <w:t>κάνει</w:t>
      </w:r>
      <w:r w:rsidR="00A37F87">
        <w:rPr>
          <w:rFonts w:cstheme="minorHAnsi"/>
          <w:sz w:val="28"/>
          <w:szCs w:val="28"/>
          <w:lang w:bidi="he-IL"/>
        </w:rPr>
        <w:t xml:space="preserve"> αυτή την </w:t>
      </w:r>
      <w:r>
        <w:rPr>
          <w:rFonts w:cstheme="minorHAnsi"/>
          <w:sz w:val="28"/>
          <w:szCs w:val="28"/>
          <w:lang w:bidi="he-IL"/>
        </w:rPr>
        <w:t>ερώτηση</w:t>
      </w:r>
      <w:r w:rsidR="006C5CDB">
        <w:rPr>
          <w:rFonts w:cstheme="minorHAnsi"/>
          <w:sz w:val="28"/>
          <w:szCs w:val="28"/>
          <w:lang w:bidi="he-IL"/>
        </w:rPr>
        <w:t>,</w:t>
      </w:r>
      <w:r w:rsidR="00A37F87">
        <w:rPr>
          <w:rFonts w:cstheme="minorHAnsi"/>
          <w:sz w:val="28"/>
          <w:szCs w:val="28"/>
          <w:lang w:bidi="he-IL"/>
        </w:rPr>
        <w:t xml:space="preserve"> όπως ο </w:t>
      </w:r>
      <w:r>
        <w:rPr>
          <w:rFonts w:cstheme="minorHAnsi"/>
          <w:sz w:val="28"/>
          <w:szCs w:val="28"/>
          <w:lang w:bidi="he-IL"/>
        </w:rPr>
        <w:t>δικαστής</w:t>
      </w:r>
      <w:r w:rsidR="00A37F87">
        <w:rPr>
          <w:rFonts w:cstheme="minorHAnsi"/>
          <w:sz w:val="28"/>
          <w:szCs w:val="28"/>
          <w:lang w:bidi="he-IL"/>
        </w:rPr>
        <w:t xml:space="preserve"> </w:t>
      </w:r>
      <w:r>
        <w:rPr>
          <w:rFonts w:cstheme="minorHAnsi"/>
          <w:sz w:val="28"/>
          <w:szCs w:val="28"/>
          <w:lang w:bidi="he-IL"/>
        </w:rPr>
        <w:t>πρώτα</w:t>
      </w:r>
      <w:r w:rsidR="00A37F87">
        <w:rPr>
          <w:rFonts w:cstheme="minorHAnsi"/>
          <w:sz w:val="28"/>
          <w:szCs w:val="28"/>
          <w:lang w:bidi="he-IL"/>
        </w:rPr>
        <w:t xml:space="preserve"> </w:t>
      </w:r>
      <w:r>
        <w:rPr>
          <w:rFonts w:cstheme="minorHAnsi"/>
          <w:sz w:val="28"/>
          <w:szCs w:val="28"/>
          <w:lang w:bidi="he-IL"/>
        </w:rPr>
        <w:t>καλούσε</w:t>
      </w:r>
      <w:r w:rsidR="00A37F87">
        <w:rPr>
          <w:rFonts w:cstheme="minorHAnsi"/>
          <w:sz w:val="28"/>
          <w:szCs w:val="28"/>
          <w:lang w:bidi="he-IL"/>
        </w:rPr>
        <w:t xml:space="preserve"> τους </w:t>
      </w:r>
      <w:r>
        <w:rPr>
          <w:rFonts w:cstheme="minorHAnsi"/>
          <w:sz w:val="28"/>
          <w:szCs w:val="28"/>
          <w:lang w:bidi="he-IL"/>
        </w:rPr>
        <w:t>κατήγορους</w:t>
      </w:r>
      <w:r w:rsidR="00A37F87">
        <w:rPr>
          <w:rFonts w:cstheme="minorHAnsi"/>
          <w:sz w:val="28"/>
          <w:szCs w:val="28"/>
          <w:lang w:bidi="he-IL"/>
        </w:rPr>
        <w:t xml:space="preserve"> να </w:t>
      </w:r>
      <w:r>
        <w:rPr>
          <w:rFonts w:cstheme="minorHAnsi"/>
          <w:sz w:val="28"/>
          <w:szCs w:val="28"/>
          <w:lang w:bidi="he-IL"/>
        </w:rPr>
        <w:t>αναγγείλουν</w:t>
      </w:r>
      <w:r w:rsidR="00A37F87">
        <w:rPr>
          <w:rFonts w:cstheme="minorHAnsi"/>
          <w:sz w:val="28"/>
          <w:szCs w:val="28"/>
          <w:lang w:bidi="he-IL"/>
        </w:rPr>
        <w:t xml:space="preserve"> την </w:t>
      </w:r>
      <w:r>
        <w:rPr>
          <w:rFonts w:cstheme="minorHAnsi"/>
          <w:sz w:val="28"/>
          <w:szCs w:val="28"/>
          <w:lang w:bidi="he-IL"/>
        </w:rPr>
        <w:t>αίτια</w:t>
      </w:r>
      <w:r w:rsidR="00A37F87">
        <w:rPr>
          <w:rFonts w:cstheme="minorHAnsi"/>
          <w:sz w:val="28"/>
          <w:szCs w:val="28"/>
          <w:lang w:bidi="he-IL"/>
        </w:rPr>
        <w:t xml:space="preserve"> της </w:t>
      </w:r>
      <w:r>
        <w:rPr>
          <w:rFonts w:cstheme="minorHAnsi"/>
          <w:sz w:val="28"/>
          <w:szCs w:val="28"/>
          <w:lang w:bidi="he-IL"/>
        </w:rPr>
        <w:t>μηνυτήριας</w:t>
      </w:r>
      <w:r w:rsidR="00A37F87">
        <w:rPr>
          <w:rFonts w:cstheme="minorHAnsi"/>
          <w:sz w:val="28"/>
          <w:szCs w:val="28"/>
          <w:lang w:bidi="he-IL"/>
        </w:rPr>
        <w:t xml:space="preserve"> </w:t>
      </w:r>
      <w:r>
        <w:rPr>
          <w:rFonts w:cstheme="minorHAnsi"/>
          <w:sz w:val="28"/>
          <w:szCs w:val="28"/>
          <w:lang w:bidi="he-IL"/>
        </w:rPr>
        <w:t>αναφοράς</w:t>
      </w:r>
      <w:r w:rsidR="00A37F87">
        <w:rPr>
          <w:rFonts w:cstheme="minorHAnsi"/>
          <w:sz w:val="28"/>
          <w:szCs w:val="28"/>
          <w:lang w:bidi="he-IL"/>
        </w:rPr>
        <w:t xml:space="preserve">. Εδώ </w:t>
      </w:r>
      <w:r>
        <w:rPr>
          <w:rFonts w:cstheme="minorHAnsi"/>
          <w:sz w:val="28"/>
          <w:szCs w:val="28"/>
          <w:lang w:bidi="he-IL"/>
        </w:rPr>
        <w:t>βέβαια</w:t>
      </w:r>
      <w:r w:rsidR="00A37F87">
        <w:rPr>
          <w:rFonts w:cstheme="minorHAnsi"/>
          <w:sz w:val="28"/>
          <w:szCs w:val="28"/>
          <w:lang w:bidi="he-IL"/>
        </w:rPr>
        <w:t xml:space="preserve"> </w:t>
      </w:r>
      <w:r>
        <w:rPr>
          <w:rFonts w:cstheme="minorHAnsi"/>
          <w:sz w:val="28"/>
          <w:szCs w:val="28"/>
          <w:lang w:bidi="he-IL"/>
        </w:rPr>
        <w:t>έπρεπε</w:t>
      </w:r>
      <w:r w:rsidR="00A37F87">
        <w:rPr>
          <w:rFonts w:cstheme="minorHAnsi"/>
          <w:sz w:val="28"/>
          <w:szCs w:val="28"/>
          <w:lang w:bidi="he-IL"/>
        </w:rPr>
        <w:t xml:space="preserve"> να </w:t>
      </w:r>
      <w:r>
        <w:rPr>
          <w:rFonts w:cstheme="minorHAnsi"/>
          <w:sz w:val="28"/>
          <w:szCs w:val="28"/>
          <w:lang w:bidi="he-IL"/>
        </w:rPr>
        <w:t>προηγηθεί</w:t>
      </w:r>
      <w:r w:rsidR="00A37F87">
        <w:rPr>
          <w:rFonts w:cstheme="minorHAnsi"/>
          <w:sz w:val="28"/>
          <w:szCs w:val="28"/>
          <w:lang w:bidi="he-IL"/>
        </w:rPr>
        <w:t xml:space="preserve"> </w:t>
      </w:r>
      <w:r>
        <w:rPr>
          <w:rFonts w:cstheme="minorHAnsi"/>
          <w:sz w:val="28"/>
          <w:szCs w:val="28"/>
          <w:lang w:bidi="he-IL"/>
        </w:rPr>
        <w:t>έ</w:t>
      </w:r>
      <w:r w:rsidR="00A37F87">
        <w:rPr>
          <w:rFonts w:cstheme="minorHAnsi"/>
          <w:sz w:val="28"/>
          <w:szCs w:val="28"/>
          <w:lang w:bidi="he-IL"/>
        </w:rPr>
        <w:t xml:space="preserve">γγραφη </w:t>
      </w:r>
      <w:r>
        <w:rPr>
          <w:rFonts w:cstheme="minorHAnsi"/>
          <w:sz w:val="28"/>
          <w:szCs w:val="28"/>
          <w:lang w:bidi="he-IL"/>
        </w:rPr>
        <w:t>παρουσίαση</w:t>
      </w:r>
      <w:r w:rsidR="00A37F87">
        <w:rPr>
          <w:rFonts w:cstheme="minorHAnsi"/>
          <w:sz w:val="28"/>
          <w:szCs w:val="28"/>
          <w:lang w:bidi="he-IL"/>
        </w:rPr>
        <w:t xml:space="preserve"> του </w:t>
      </w:r>
      <w:r>
        <w:rPr>
          <w:rFonts w:cstheme="minorHAnsi"/>
          <w:sz w:val="28"/>
          <w:szCs w:val="28"/>
          <w:lang w:bidi="he-IL"/>
        </w:rPr>
        <w:t>κατηγορητηρίου</w:t>
      </w:r>
      <w:r w:rsidR="00916071">
        <w:rPr>
          <w:rFonts w:cstheme="minorHAnsi"/>
          <w:sz w:val="28"/>
          <w:szCs w:val="28"/>
          <w:lang w:bidi="he-IL"/>
        </w:rPr>
        <w:t>,</w:t>
      </w:r>
      <w:r w:rsidR="00916071" w:rsidRPr="00A2247E">
        <w:rPr>
          <w:rStyle w:val="a7"/>
        </w:rPr>
        <w:footnoteReference w:id="413"/>
      </w:r>
      <w:r w:rsidR="00916071">
        <w:rPr>
          <w:rFonts w:cstheme="minorHAnsi"/>
          <w:sz w:val="28"/>
          <w:szCs w:val="28"/>
          <w:lang w:bidi="he-IL"/>
        </w:rPr>
        <w:t xml:space="preserve"> </w:t>
      </w:r>
      <w:r w:rsidR="00A37F87">
        <w:rPr>
          <w:rFonts w:cstheme="minorHAnsi"/>
          <w:sz w:val="28"/>
          <w:szCs w:val="28"/>
          <w:lang w:bidi="he-IL"/>
        </w:rPr>
        <w:t xml:space="preserve">που στην </w:t>
      </w:r>
      <w:r>
        <w:rPr>
          <w:rFonts w:cstheme="minorHAnsi"/>
          <w:sz w:val="28"/>
          <w:szCs w:val="28"/>
          <w:lang w:bidi="he-IL"/>
        </w:rPr>
        <w:t>περίπτωσή</w:t>
      </w:r>
      <w:r w:rsidR="00A37F87">
        <w:rPr>
          <w:rFonts w:cstheme="minorHAnsi"/>
          <w:sz w:val="28"/>
          <w:szCs w:val="28"/>
          <w:lang w:bidi="he-IL"/>
        </w:rPr>
        <w:t xml:space="preserve"> </w:t>
      </w:r>
      <w:r>
        <w:rPr>
          <w:rFonts w:cstheme="minorHAnsi"/>
          <w:sz w:val="28"/>
          <w:szCs w:val="28"/>
          <w:lang w:bidi="he-IL"/>
        </w:rPr>
        <w:t>αυτής</w:t>
      </w:r>
      <w:r w:rsidR="00A37F87">
        <w:rPr>
          <w:rFonts w:cstheme="minorHAnsi"/>
          <w:sz w:val="28"/>
          <w:szCs w:val="28"/>
          <w:lang w:bidi="he-IL"/>
        </w:rPr>
        <w:t xml:space="preserve"> της </w:t>
      </w:r>
      <w:r>
        <w:rPr>
          <w:rFonts w:cstheme="minorHAnsi"/>
          <w:sz w:val="28"/>
          <w:szCs w:val="28"/>
          <w:lang w:bidi="he-IL"/>
        </w:rPr>
        <w:t>δίκης</w:t>
      </w:r>
      <w:r w:rsidR="00A37F87">
        <w:rPr>
          <w:rFonts w:cstheme="minorHAnsi"/>
          <w:sz w:val="28"/>
          <w:szCs w:val="28"/>
          <w:lang w:bidi="he-IL"/>
        </w:rPr>
        <w:t xml:space="preserve"> δεν </w:t>
      </w:r>
      <w:r>
        <w:rPr>
          <w:rFonts w:cstheme="minorHAnsi"/>
          <w:sz w:val="28"/>
          <w:szCs w:val="28"/>
          <w:lang w:bidi="he-IL"/>
        </w:rPr>
        <w:t>μνημονεύεται</w:t>
      </w:r>
      <w:r w:rsidR="006C5CDB">
        <w:rPr>
          <w:rFonts w:cstheme="minorHAnsi"/>
          <w:sz w:val="28"/>
          <w:szCs w:val="28"/>
          <w:lang w:bidi="he-IL"/>
        </w:rPr>
        <w:t>,</w:t>
      </w:r>
      <w:r w:rsidR="00A37F87">
        <w:rPr>
          <w:rFonts w:cstheme="minorHAnsi"/>
          <w:sz w:val="28"/>
          <w:szCs w:val="28"/>
          <w:lang w:bidi="he-IL"/>
        </w:rPr>
        <w:t xml:space="preserve"> </w:t>
      </w:r>
      <w:r>
        <w:rPr>
          <w:rFonts w:cstheme="minorHAnsi"/>
          <w:sz w:val="28"/>
          <w:szCs w:val="28"/>
          <w:lang w:bidi="he-IL"/>
        </w:rPr>
        <w:t>είτε</w:t>
      </w:r>
      <w:r w:rsidR="00A37F87">
        <w:rPr>
          <w:rFonts w:cstheme="minorHAnsi"/>
          <w:sz w:val="28"/>
          <w:szCs w:val="28"/>
          <w:lang w:bidi="he-IL"/>
        </w:rPr>
        <w:t xml:space="preserve"> </w:t>
      </w:r>
      <w:r>
        <w:rPr>
          <w:rFonts w:cstheme="minorHAnsi"/>
          <w:sz w:val="28"/>
          <w:szCs w:val="28"/>
          <w:lang w:bidi="he-IL"/>
        </w:rPr>
        <w:t>γιατί</w:t>
      </w:r>
      <w:r w:rsidR="00A37F87">
        <w:rPr>
          <w:rFonts w:cstheme="minorHAnsi"/>
          <w:sz w:val="28"/>
          <w:szCs w:val="28"/>
          <w:lang w:bidi="he-IL"/>
        </w:rPr>
        <w:t xml:space="preserve"> δεν </w:t>
      </w:r>
      <w:r>
        <w:rPr>
          <w:rFonts w:cstheme="minorHAnsi"/>
          <w:sz w:val="28"/>
          <w:szCs w:val="28"/>
          <w:lang w:bidi="he-IL"/>
        </w:rPr>
        <w:t>έγινε</w:t>
      </w:r>
      <w:r w:rsidR="00A37F87">
        <w:rPr>
          <w:rFonts w:cstheme="minorHAnsi"/>
          <w:sz w:val="28"/>
          <w:szCs w:val="28"/>
          <w:lang w:bidi="he-IL"/>
        </w:rPr>
        <w:t xml:space="preserve"> </w:t>
      </w:r>
      <w:r>
        <w:rPr>
          <w:rFonts w:cstheme="minorHAnsi"/>
          <w:sz w:val="28"/>
          <w:szCs w:val="28"/>
          <w:lang w:bidi="he-IL"/>
        </w:rPr>
        <w:t>εξαιτίας</w:t>
      </w:r>
      <w:r w:rsidR="00D12CFC">
        <w:rPr>
          <w:rFonts w:cstheme="minorHAnsi"/>
          <w:sz w:val="28"/>
          <w:szCs w:val="28"/>
          <w:lang w:bidi="he-IL"/>
        </w:rPr>
        <w:t xml:space="preserve"> </w:t>
      </w:r>
      <w:r>
        <w:rPr>
          <w:rFonts w:cstheme="minorHAnsi"/>
          <w:sz w:val="28"/>
          <w:szCs w:val="28"/>
          <w:lang w:bidi="he-IL"/>
        </w:rPr>
        <w:t>βιασύνης</w:t>
      </w:r>
      <w:r w:rsidR="00D12CFC">
        <w:rPr>
          <w:rFonts w:cstheme="minorHAnsi"/>
          <w:sz w:val="28"/>
          <w:szCs w:val="28"/>
          <w:lang w:bidi="he-IL"/>
        </w:rPr>
        <w:t xml:space="preserve"> </w:t>
      </w:r>
      <w:r>
        <w:rPr>
          <w:rFonts w:cstheme="minorHAnsi"/>
          <w:sz w:val="28"/>
          <w:szCs w:val="28"/>
          <w:lang w:bidi="he-IL"/>
        </w:rPr>
        <w:t>παρουσιάζοντας</w:t>
      </w:r>
      <w:r w:rsidR="00D12CFC">
        <w:rPr>
          <w:rFonts w:cstheme="minorHAnsi"/>
          <w:sz w:val="28"/>
          <w:szCs w:val="28"/>
          <w:lang w:bidi="he-IL"/>
        </w:rPr>
        <w:t xml:space="preserve"> </w:t>
      </w:r>
      <w:r>
        <w:rPr>
          <w:rFonts w:cstheme="minorHAnsi"/>
          <w:sz w:val="28"/>
          <w:szCs w:val="28"/>
          <w:lang w:bidi="he-IL"/>
        </w:rPr>
        <w:t>πολλές</w:t>
      </w:r>
      <w:r w:rsidR="00D12CFC">
        <w:rPr>
          <w:rFonts w:cstheme="minorHAnsi"/>
          <w:sz w:val="28"/>
          <w:szCs w:val="28"/>
          <w:lang w:bidi="he-IL"/>
        </w:rPr>
        <w:t xml:space="preserve"> </w:t>
      </w:r>
      <w:r>
        <w:rPr>
          <w:rFonts w:cstheme="minorHAnsi"/>
          <w:sz w:val="28"/>
          <w:szCs w:val="28"/>
          <w:lang w:bidi="he-IL"/>
        </w:rPr>
        <w:t>δικονομικές</w:t>
      </w:r>
      <w:r w:rsidR="00D12CFC">
        <w:rPr>
          <w:rFonts w:cstheme="minorHAnsi"/>
          <w:sz w:val="28"/>
          <w:szCs w:val="28"/>
          <w:lang w:bidi="he-IL"/>
        </w:rPr>
        <w:t xml:space="preserve"> </w:t>
      </w:r>
      <w:r>
        <w:rPr>
          <w:rFonts w:cstheme="minorHAnsi"/>
          <w:sz w:val="28"/>
          <w:szCs w:val="28"/>
          <w:lang w:bidi="he-IL"/>
        </w:rPr>
        <w:t>παρεκβάσεις</w:t>
      </w:r>
      <w:r w:rsidR="00916071">
        <w:rPr>
          <w:rFonts w:cstheme="minorHAnsi"/>
          <w:sz w:val="28"/>
          <w:szCs w:val="28"/>
          <w:lang w:bidi="he-IL"/>
        </w:rPr>
        <w:t>,</w:t>
      </w:r>
      <w:r w:rsidR="00D12CFC">
        <w:rPr>
          <w:rFonts w:cstheme="minorHAnsi"/>
          <w:sz w:val="28"/>
          <w:szCs w:val="28"/>
          <w:lang w:bidi="he-IL"/>
        </w:rPr>
        <w:t xml:space="preserve"> </w:t>
      </w:r>
      <w:r>
        <w:rPr>
          <w:rFonts w:cstheme="minorHAnsi"/>
          <w:sz w:val="28"/>
          <w:szCs w:val="28"/>
          <w:lang w:bidi="he-IL"/>
        </w:rPr>
        <w:t>είτε</w:t>
      </w:r>
      <w:r w:rsidR="00D12CFC">
        <w:rPr>
          <w:rFonts w:cstheme="minorHAnsi"/>
          <w:sz w:val="28"/>
          <w:szCs w:val="28"/>
          <w:lang w:bidi="he-IL"/>
        </w:rPr>
        <w:t xml:space="preserve"> δεν </w:t>
      </w:r>
      <w:r>
        <w:rPr>
          <w:rFonts w:cstheme="minorHAnsi"/>
          <w:sz w:val="28"/>
          <w:szCs w:val="28"/>
          <w:lang w:bidi="he-IL"/>
        </w:rPr>
        <w:t>μνημονεύεται</w:t>
      </w:r>
      <w:r w:rsidR="00D12CFC">
        <w:rPr>
          <w:rFonts w:cstheme="minorHAnsi"/>
          <w:sz w:val="28"/>
          <w:szCs w:val="28"/>
          <w:lang w:bidi="he-IL"/>
        </w:rPr>
        <w:t xml:space="preserve"> από τα </w:t>
      </w:r>
      <w:r>
        <w:rPr>
          <w:rFonts w:cstheme="minorHAnsi"/>
          <w:sz w:val="28"/>
          <w:szCs w:val="28"/>
          <w:lang w:bidi="he-IL"/>
        </w:rPr>
        <w:t>ευαγγέλια</w:t>
      </w:r>
      <w:r w:rsidR="00545E26">
        <w:rPr>
          <w:rFonts w:cstheme="minorHAnsi"/>
          <w:sz w:val="28"/>
          <w:szCs w:val="28"/>
          <w:lang w:bidi="he-IL"/>
        </w:rPr>
        <w:t>,</w:t>
      </w:r>
      <w:r w:rsidR="00D12CFC">
        <w:rPr>
          <w:rFonts w:cstheme="minorHAnsi"/>
          <w:sz w:val="28"/>
          <w:szCs w:val="28"/>
          <w:lang w:bidi="he-IL"/>
        </w:rPr>
        <w:t xml:space="preserve"> </w:t>
      </w:r>
      <w:r>
        <w:rPr>
          <w:rFonts w:cstheme="minorHAnsi"/>
          <w:sz w:val="28"/>
          <w:szCs w:val="28"/>
          <w:lang w:bidi="he-IL"/>
        </w:rPr>
        <w:t>γιατί</w:t>
      </w:r>
      <w:r w:rsidR="00D12CFC">
        <w:rPr>
          <w:rFonts w:cstheme="minorHAnsi"/>
          <w:sz w:val="28"/>
          <w:szCs w:val="28"/>
          <w:lang w:bidi="he-IL"/>
        </w:rPr>
        <w:t xml:space="preserve"> δεν </w:t>
      </w:r>
      <w:r>
        <w:rPr>
          <w:rFonts w:cstheme="minorHAnsi"/>
          <w:sz w:val="28"/>
          <w:szCs w:val="28"/>
          <w:lang w:bidi="he-IL"/>
        </w:rPr>
        <w:t>αξιολογήθηκε</w:t>
      </w:r>
      <w:r w:rsidR="00D12CFC">
        <w:rPr>
          <w:rFonts w:cstheme="minorHAnsi"/>
          <w:sz w:val="28"/>
          <w:szCs w:val="28"/>
          <w:lang w:bidi="he-IL"/>
        </w:rPr>
        <w:t xml:space="preserve"> ως </w:t>
      </w:r>
      <w:r>
        <w:rPr>
          <w:rFonts w:cstheme="minorHAnsi"/>
          <w:sz w:val="28"/>
          <w:szCs w:val="28"/>
          <w:lang w:bidi="he-IL"/>
        </w:rPr>
        <w:t>αναγκαίο</w:t>
      </w:r>
      <w:r w:rsidR="00D12CFC">
        <w:rPr>
          <w:rFonts w:cstheme="minorHAnsi"/>
          <w:sz w:val="28"/>
          <w:szCs w:val="28"/>
          <w:lang w:bidi="he-IL"/>
        </w:rPr>
        <w:t xml:space="preserve"> της </w:t>
      </w:r>
      <w:r>
        <w:rPr>
          <w:rFonts w:cstheme="minorHAnsi"/>
          <w:sz w:val="28"/>
          <w:szCs w:val="28"/>
          <w:lang w:bidi="he-IL"/>
        </w:rPr>
        <w:t>σωτηρίας</w:t>
      </w:r>
      <w:r w:rsidR="00D12CFC">
        <w:rPr>
          <w:rFonts w:cstheme="minorHAnsi"/>
          <w:sz w:val="28"/>
          <w:szCs w:val="28"/>
          <w:lang w:bidi="he-IL"/>
        </w:rPr>
        <w:t xml:space="preserve"> </w:t>
      </w:r>
      <w:r>
        <w:rPr>
          <w:rFonts w:cstheme="minorHAnsi"/>
          <w:sz w:val="28"/>
          <w:szCs w:val="28"/>
          <w:lang w:bidi="he-IL"/>
        </w:rPr>
        <w:t>γεγονός</w:t>
      </w:r>
      <w:r w:rsidR="00D12CFC">
        <w:rPr>
          <w:rFonts w:cstheme="minorHAnsi"/>
          <w:sz w:val="28"/>
          <w:szCs w:val="28"/>
          <w:lang w:bidi="he-IL"/>
        </w:rPr>
        <w:t>.</w:t>
      </w:r>
    </w:p>
    <w:p w14:paraId="369FA825" w14:textId="62319953" w:rsidR="00C45CA1" w:rsidRDefault="00D12CFC"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Με την </w:t>
      </w:r>
      <w:r w:rsidR="003862DF">
        <w:rPr>
          <w:rFonts w:cstheme="minorHAnsi"/>
          <w:sz w:val="28"/>
          <w:szCs w:val="28"/>
          <w:lang w:bidi="he-IL"/>
        </w:rPr>
        <w:t>φράση</w:t>
      </w:r>
      <w:r>
        <w:rPr>
          <w:rFonts w:cstheme="minorHAnsi"/>
          <w:sz w:val="28"/>
          <w:szCs w:val="28"/>
          <w:lang w:bidi="he-IL"/>
        </w:rPr>
        <w:t xml:space="preserve"> </w:t>
      </w:r>
      <w:r>
        <w:rPr>
          <w:rFonts w:ascii="SBL Greek" w:hAnsi="SBL Greek" w:cs="SBL Greek"/>
          <w:lang w:bidi="he-IL"/>
        </w:rPr>
        <w:t>[κατὰ] τοῦ ἀνθρώπου τούτου;</w:t>
      </w:r>
      <w:r w:rsidRPr="00D12CFC">
        <w:rPr>
          <w:rFonts w:ascii="Arial" w:hAnsi="Arial" w:cs="Arial"/>
          <w:sz w:val="20"/>
          <w:szCs w:val="20"/>
          <w:lang w:bidi="he-IL"/>
        </w:rPr>
        <w:t xml:space="preserve"> (</w:t>
      </w:r>
      <w:r>
        <w:rPr>
          <w:rFonts w:ascii="Arial" w:hAnsi="Arial" w:cs="Arial"/>
          <w:sz w:val="20"/>
          <w:szCs w:val="20"/>
          <w:lang w:val="en-US" w:bidi="he-IL"/>
        </w:rPr>
        <w:t>Joh </w:t>
      </w:r>
      <w:r w:rsidRPr="00D12CFC">
        <w:rPr>
          <w:rFonts w:ascii="Arial" w:hAnsi="Arial" w:cs="Arial"/>
          <w:sz w:val="20"/>
          <w:szCs w:val="20"/>
          <w:lang w:bidi="he-IL"/>
        </w:rPr>
        <w:t>18:29</w:t>
      </w:r>
      <w:r>
        <w:rPr>
          <w:rFonts w:ascii="Arial" w:hAnsi="Arial" w:cs="Arial"/>
          <w:sz w:val="20"/>
          <w:szCs w:val="20"/>
          <w:lang w:val="en-US" w:bidi="he-IL"/>
        </w:rPr>
        <w:t> BGT</w:t>
      </w:r>
      <w:r w:rsidRPr="00D12CFC">
        <w:rPr>
          <w:rFonts w:ascii="Arial" w:hAnsi="Arial" w:cs="Arial"/>
          <w:sz w:val="20"/>
          <w:szCs w:val="20"/>
          <w:lang w:bidi="he-IL"/>
        </w:rPr>
        <w:t xml:space="preserve">) </w:t>
      </w:r>
      <w:r>
        <w:rPr>
          <w:rFonts w:cstheme="minorHAnsi"/>
          <w:sz w:val="28"/>
          <w:szCs w:val="28"/>
          <w:lang w:bidi="he-IL"/>
        </w:rPr>
        <w:t xml:space="preserve">είναι </w:t>
      </w:r>
      <w:r w:rsidR="003862DF">
        <w:rPr>
          <w:rFonts w:cstheme="minorHAnsi"/>
          <w:sz w:val="28"/>
          <w:szCs w:val="28"/>
          <w:lang w:bidi="he-IL"/>
        </w:rPr>
        <w:t>εμφανές</w:t>
      </w:r>
      <w:r>
        <w:rPr>
          <w:rFonts w:cstheme="minorHAnsi"/>
          <w:sz w:val="28"/>
          <w:szCs w:val="28"/>
          <w:lang w:bidi="he-IL"/>
        </w:rPr>
        <w:t xml:space="preserve"> ότι το </w:t>
      </w:r>
      <w:r w:rsidR="003862DF">
        <w:rPr>
          <w:rFonts w:cstheme="minorHAnsi"/>
          <w:sz w:val="28"/>
          <w:szCs w:val="28"/>
          <w:lang w:bidi="he-IL"/>
        </w:rPr>
        <w:t>δεικτικό</w:t>
      </w:r>
      <w:r>
        <w:rPr>
          <w:rFonts w:cstheme="minorHAnsi"/>
          <w:sz w:val="28"/>
          <w:szCs w:val="28"/>
          <w:lang w:bidi="he-IL"/>
        </w:rPr>
        <w:t xml:space="preserve"> </w:t>
      </w:r>
      <w:r w:rsidR="003862DF">
        <w:rPr>
          <w:rFonts w:ascii="SBL Greek" w:hAnsi="SBL Greek" w:cs="SBL Greek"/>
          <w:lang w:bidi="he-IL"/>
        </w:rPr>
        <w:t>τούτου</w:t>
      </w:r>
      <w:r>
        <w:rPr>
          <w:rFonts w:cstheme="minorHAnsi"/>
          <w:sz w:val="28"/>
          <w:szCs w:val="28"/>
          <w:lang w:bidi="he-IL"/>
        </w:rPr>
        <w:t xml:space="preserve"> </w:t>
      </w:r>
      <w:r w:rsidR="003862DF">
        <w:rPr>
          <w:rFonts w:cstheme="minorHAnsi"/>
          <w:sz w:val="28"/>
          <w:szCs w:val="28"/>
          <w:lang w:bidi="he-IL"/>
        </w:rPr>
        <w:t>δίνει</w:t>
      </w:r>
      <w:r>
        <w:rPr>
          <w:rFonts w:cstheme="minorHAnsi"/>
          <w:sz w:val="28"/>
          <w:szCs w:val="28"/>
          <w:lang w:bidi="he-IL"/>
        </w:rPr>
        <w:t xml:space="preserve"> μια </w:t>
      </w:r>
      <w:r w:rsidR="003862DF">
        <w:rPr>
          <w:rFonts w:cstheme="minorHAnsi"/>
          <w:sz w:val="28"/>
          <w:szCs w:val="28"/>
          <w:lang w:bidi="he-IL"/>
        </w:rPr>
        <w:t>έμφαση</w:t>
      </w:r>
      <w:r>
        <w:rPr>
          <w:rFonts w:cstheme="minorHAnsi"/>
          <w:sz w:val="28"/>
          <w:szCs w:val="28"/>
          <w:lang w:bidi="he-IL"/>
        </w:rPr>
        <w:t xml:space="preserve"> στην </w:t>
      </w:r>
      <w:r w:rsidR="003862DF">
        <w:rPr>
          <w:rFonts w:cstheme="minorHAnsi"/>
          <w:sz w:val="28"/>
          <w:szCs w:val="28"/>
          <w:lang w:bidi="he-IL"/>
        </w:rPr>
        <w:t>προσφώνηση</w:t>
      </w:r>
      <w:r>
        <w:rPr>
          <w:rFonts w:cstheme="minorHAnsi"/>
          <w:sz w:val="28"/>
          <w:szCs w:val="28"/>
          <w:lang w:bidi="he-IL"/>
        </w:rPr>
        <w:t xml:space="preserve"> του </w:t>
      </w:r>
      <w:r w:rsidR="003862DF">
        <w:rPr>
          <w:rFonts w:cstheme="minorHAnsi"/>
          <w:sz w:val="28"/>
          <w:szCs w:val="28"/>
          <w:lang w:bidi="he-IL"/>
        </w:rPr>
        <w:t>Πιλάτου</w:t>
      </w:r>
      <w:r>
        <w:rPr>
          <w:rFonts w:cstheme="minorHAnsi"/>
          <w:sz w:val="28"/>
          <w:szCs w:val="28"/>
          <w:lang w:bidi="he-IL"/>
        </w:rPr>
        <w:t xml:space="preserve"> στον </w:t>
      </w:r>
      <w:r w:rsidR="003862DF">
        <w:rPr>
          <w:rFonts w:cstheme="minorHAnsi"/>
          <w:sz w:val="28"/>
          <w:szCs w:val="28"/>
          <w:lang w:bidi="he-IL"/>
        </w:rPr>
        <w:t>Ιησού</w:t>
      </w:r>
      <w:r>
        <w:rPr>
          <w:rFonts w:cstheme="minorHAnsi"/>
          <w:sz w:val="28"/>
          <w:szCs w:val="28"/>
          <w:lang w:bidi="he-IL"/>
        </w:rPr>
        <w:t xml:space="preserve"> ως </w:t>
      </w:r>
      <w:r w:rsidR="003862DF">
        <w:rPr>
          <w:rFonts w:cstheme="minorHAnsi"/>
          <w:sz w:val="28"/>
          <w:szCs w:val="28"/>
          <w:lang w:bidi="he-IL"/>
        </w:rPr>
        <w:t>ανθρώπου</w:t>
      </w:r>
      <w:r>
        <w:rPr>
          <w:rFonts w:cstheme="minorHAnsi"/>
          <w:sz w:val="28"/>
          <w:szCs w:val="28"/>
          <w:lang w:bidi="he-IL"/>
        </w:rPr>
        <w:t xml:space="preserve">. Εάν </w:t>
      </w:r>
      <w:r w:rsidR="003862DF">
        <w:rPr>
          <w:rFonts w:cstheme="minorHAnsi"/>
          <w:sz w:val="28"/>
          <w:szCs w:val="28"/>
          <w:lang w:bidi="he-IL"/>
        </w:rPr>
        <w:t>προσέξει</w:t>
      </w:r>
      <w:r>
        <w:rPr>
          <w:rFonts w:cstheme="minorHAnsi"/>
          <w:sz w:val="28"/>
          <w:szCs w:val="28"/>
          <w:lang w:bidi="he-IL"/>
        </w:rPr>
        <w:t xml:space="preserve"> </w:t>
      </w:r>
      <w:r w:rsidR="003862DF">
        <w:rPr>
          <w:rFonts w:cstheme="minorHAnsi"/>
          <w:sz w:val="28"/>
          <w:szCs w:val="28"/>
          <w:lang w:bidi="he-IL"/>
        </w:rPr>
        <w:t>κ</w:t>
      </w:r>
      <w:r w:rsidR="00CE6927">
        <w:rPr>
          <w:rFonts w:cstheme="minorHAnsi"/>
          <w:sz w:val="28"/>
          <w:szCs w:val="28"/>
          <w:lang w:bidi="he-IL"/>
        </w:rPr>
        <w:t>α</w:t>
      </w:r>
      <w:r w:rsidR="003862DF">
        <w:rPr>
          <w:rFonts w:cstheme="minorHAnsi"/>
          <w:sz w:val="28"/>
          <w:szCs w:val="28"/>
          <w:lang w:bidi="he-IL"/>
        </w:rPr>
        <w:t>νε</w:t>
      </w:r>
      <w:r w:rsidR="00CE6927">
        <w:rPr>
          <w:rFonts w:cstheme="minorHAnsi"/>
          <w:sz w:val="28"/>
          <w:szCs w:val="28"/>
          <w:lang w:bidi="he-IL"/>
        </w:rPr>
        <w:t>ί</w:t>
      </w:r>
      <w:r w:rsidR="003862DF">
        <w:rPr>
          <w:rFonts w:cstheme="minorHAnsi"/>
          <w:sz w:val="28"/>
          <w:szCs w:val="28"/>
          <w:lang w:bidi="he-IL"/>
        </w:rPr>
        <w:t>ς</w:t>
      </w:r>
      <w:r>
        <w:rPr>
          <w:rFonts w:cstheme="minorHAnsi"/>
          <w:sz w:val="28"/>
          <w:szCs w:val="28"/>
          <w:lang w:bidi="he-IL"/>
        </w:rPr>
        <w:t xml:space="preserve"> τη </w:t>
      </w:r>
      <w:r w:rsidR="003862DF">
        <w:rPr>
          <w:rFonts w:cstheme="minorHAnsi"/>
          <w:sz w:val="28"/>
          <w:szCs w:val="28"/>
          <w:lang w:bidi="he-IL"/>
        </w:rPr>
        <w:t>χρησιμοποίηση</w:t>
      </w:r>
      <w:r>
        <w:rPr>
          <w:rFonts w:cstheme="minorHAnsi"/>
          <w:sz w:val="28"/>
          <w:szCs w:val="28"/>
          <w:lang w:bidi="he-IL"/>
        </w:rPr>
        <w:t xml:space="preserve"> της από τον </w:t>
      </w:r>
      <w:r w:rsidR="003862DF">
        <w:rPr>
          <w:rFonts w:cstheme="minorHAnsi"/>
          <w:sz w:val="28"/>
          <w:szCs w:val="28"/>
          <w:lang w:bidi="he-IL"/>
        </w:rPr>
        <w:t>Ιωάννη</w:t>
      </w:r>
      <w:r>
        <w:rPr>
          <w:rFonts w:cstheme="minorHAnsi"/>
          <w:sz w:val="28"/>
          <w:szCs w:val="28"/>
          <w:lang w:bidi="he-IL"/>
        </w:rPr>
        <w:t xml:space="preserve"> θα </w:t>
      </w:r>
      <w:r w:rsidR="003862DF">
        <w:rPr>
          <w:rFonts w:cstheme="minorHAnsi"/>
          <w:sz w:val="28"/>
          <w:szCs w:val="28"/>
          <w:lang w:bidi="he-IL"/>
        </w:rPr>
        <w:t>διαπιστώσει</w:t>
      </w:r>
      <w:r>
        <w:rPr>
          <w:rFonts w:cstheme="minorHAnsi"/>
          <w:sz w:val="28"/>
          <w:szCs w:val="28"/>
          <w:lang w:bidi="he-IL"/>
        </w:rPr>
        <w:t xml:space="preserve"> τον </w:t>
      </w:r>
      <w:r w:rsidR="003862DF">
        <w:rPr>
          <w:rFonts w:cstheme="minorHAnsi"/>
          <w:sz w:val="28"/>
          <w:szCs w:val="28"/>
          <w:lang w:bidi="he-IL"/>
        </w:rPr>
        <w:t>επιτονισμό</w:t>
      </w:r>
      <w:r>
        <w:rPr>
          <w:rFonts w:cstheme="minorHAnsi"/>
          <w:sz w:val="28"/>
          <w:szCs w:val="28"/>
          <w:lang w:bidi="he-IL"/>
        </w:rPr>
        <w:t xml:space="preserve"> </w:t>
      </w:r>
      <w:r w:rsidR="004A03A8">
        <w:rPr>
          <w:rFonts w:cstheme="minorHAnsi"/>
          <w:sz w:val="28"/>
          <w:szCs w:val="28"/>
          <w:lang w:bidi="he-IL"/>
        </w:rPr>
        <w:t xml:space="preserve">της </w:t>
      </w:r>
      <w:r w:rsidR="003862DF">
        <w:rPr>
          <w:rFonts w:cstheme="minorHAnsi"/>
          <w:sz w:val="28"/>
          <w:szCs w:val="28"/>
          <w:lang w:bidi="he-IL"/>
        </w:rPr>
        <w:t>ανθρωπότητας</w:t>
      </w:r>
      <w:r w:rsidR="004A03A8">
        <w:rPr>
          <w:rFonts w:cstheme="minorHAnsi"/>
          <w:sz w:val="28"/>
          <w:szCs w:val="28"/>
          <w:lang w:bidi="he-IL"/>
        </w:rPr>
        <w:t xml:space="preserve"> του </w:t>
      </w:r>
      <w:r w:rsidR="003862DF">
        <w:rPr>
          <w:rFonts w:cstheme="minorHAnsi"/>
          <w:sz w:val="28"/>
          <w:szCs w:val="28"/>
          <w:lang w:bidi="he-IL"/>
        </w:rPr>
        <w:t>Ιησού</w:t>
      </w:r>
      <w:r w:rsidR="004A03A8">
        <w:rPr>
          <w:rFonts w:cstheme="minorHAnsi"/>
          <w:sz w:val="28"/>
          <w:szCs w:val="28"/>
          <w:lang w:bidi="he-IL"/>
        </w:rPr>
        <w:t xml:space="preserve">. Ο </w:t>
      </w:r>
      <w:r w:rsidR="003862DF">
        <w:rPr>
          <w:rFonts w:cstheme="minorHAnsi"/>
          <w:sz w:val="28"/>
          <w:szCs w:val="28"/>
          <w:lang w:bidi="he-IL"/>
        </w:rPr>
        <w:t>Πιλάτος</w:t>
      </w:r>
      <w:r w:rsidR="004A03A8">
        <w:rPr>
          <w:rFonts w:cstheme="minorHAnsi"/>
          <w:sz w:val="28"/>
          <w:szCs w:val="28"/>
          <w:lang w:bidi="he-IL"/>
        </w:rPr>
        <w:t xml:space="preserve"> αυτό που </w:t>
      </w:r>
      <w:r w:rsidR="003862DF">
        <w:rPr>
          <w:rFonts w:cstheme="minorHAnsi"/>
          <w:sz w:val="28"/>
          <w:szCs w:val="28"/>
          <w:lang w:bidi="he-IL"/>
        </w:rPr>
        <w:t>βλέπει</w:t>
      </w:r>
      <w:r w:rsidR="004A03A8">
        <w:rPr>
          <w:rFonts w:cstheme="minorHAnsi"/>
          <w:sz w:val="28"/>
          <w:szCs w:val="28"/>
          <w:lang w:bidi="he-IL"/>
        </w:rPr>
        <w:t xml:space="preserve"> είναι ότι </w:t>
      </w:r>
      <w:r w:rsidR="003862DF">
        <w:rPr>
          <w:rFonts w:cstheme="minorHAnsi"/>
          <w:sz w:val="28"/>
          <w:szCs w:val="28"/>
          <w:lang w:bidi="he-IL"/>
        </w:rPr>
        <w:t>έχει</w:t>
      </w:r>
      <w:r w:rsidR="004A03A8">
        <w:rPr>
          <w:rFonts w:cstheme="minorHAnsi"/>
          <w:sz w:val="28"/>
          <w:szCs w:val="28"/>
          <w:lang w:bidi="he-IL"/>
        </w:rPr>
        <w:t xml:space="preserve"> </w:t>
      </w:r>
      <w:r w:rsidR="003862DF">
        <w:rPr>
          <w:rFonts w:cstheme="minorHAnsi"/>
          <w:sz w:val="28"/>
          <w:szCs w:val="28"/>
          <w:lang w:bidi="he-IL"/>
        </w:rPr>
        <w:t>μπροστά</w:t>
      </w:r>
      <w:r w:rsidR="004A03A8">
        <w:rPr>
          <w:rFonts w:cstheme="minorHAnsi"/>
          <w:sz w:val="28"/>
          <w:szCs w:val="28"/>
          <w:lang w:bidi="he-IL"/>
        </w:rPr>
        <w:t xml:space="preserve"> του έναν </w:t>
      </w:r>
      <w:r w:rsidR="003862DF">
        <w:rPr>
          <w:rFonts w:cstheme="minorHAnsi"/>
          <w:sz w:val="28"/>
          <w:szCs w:val="28"/>
          <w:lang w:bidi="he-IL"/>
        </w:rPr>
        <w:t>άνθρωπο</w:t>
      </w:r>
      <w:r w:rsidR="00916071">
        <w:rPr>
          <w:rFonts w:cstheme="minorHAnsi"/>
          <w:sz w:val="28"/>
          <w:szCs w:val="28"/>
          <w:lang w:bidi="he-IL"/>
        </w:rPr>
        <w:t>,</w:t>
      </w:r>
      <w:r w:rsidR="004A03A8">
        <w:rPr>
          <w:rFonts w:cstheme="minorHAnsi"/>
          <w:sz w:val="28"/>
          <w:szCs w:val="28"/>
          <w:lang w:bidi="he-IL"/>
        </w:rPr>
        <w:t xml:space="preserve"> που </w:t>
      </w:r>
      <w:r w:rsidR="003862DF">
        <w:rPr>
          <w:rFonts w:cstheme="minorHAnsi"/>
          <w:sz w:val="28"/>
          <w:szCs w:val="28"/>
          <w:lang w:bidi="he-IL"/>
        </w:rPr>
        <w:t>σύρεται</w:t>
      </w:r>
      <w:r w:rsidR="004A03A8">
        <w:rPr>
          <w:rFonts w:cstheme="minorHAnsi"/>
          <w:sz w:val="28"/>
          <w:szCs w:val="28"/>
          <w:lang w:bidi="he-IL"/>
        </w:rPr>
        <w:t xml:space="preserve"> </w:t>
      </w:r>
      <w:r w:rsidR="003862DF">
        <w:rPr>
          <w:rFonts w:cstheme="minorHAnsi"/>
          <w:sz w:val="28"/>
          <w:szCs w:val="28"/>
          <w:lang w:bidi="he-IL"/>
        </w:rPr>
        <w:t>κατηγορούμενος</w:t>
      </w:r>
      <w:r w:rsidR="004A03A8">
        <w:rPr>
          <w:rFonts w:cstheme="minorHAnsi"/>
          <w:sz w:val="28"/>
          <w:szCs w:val="28"/>
          <w:lang w:bidi="he-IL"/>
        </w:rPr>
        <w:t xml:space="preserve"> από τους </w:t>
      </w:r>
      <w:r w:rsidR="003862DF">
        <w:rPr>
          <w:rFonts w:cstheme="minorHAnsi"/>
          <w:sz w:val="28"/>
          <w:szCs w:val="28"/>
          <w:lang w:bidi="he-IL"/>
        </w:rPr>
        <w:t>συμπατριώτες</w:t>
      </w:r>
      <w:r w:rsidR="004A03A8">
        <w:rPr>
          <w:rFonts w:cstheme="minorHAnsi"/>
          <w:sz w:val="28"/>
          <w:szCs w:val="28"/>
          <w:lang w:bidi="he-IL"/>
        </w:rPr>
        <w:t xml:space="preserve"> του και </w:t>
      </w:r>
      <w:r w:rsidR="003862DF">
        <w:rPr>
          <w:rFonts w:cstheme="minorHAnsi"/>
          <w:sz w:val="28"/>
          <w:szCs w:val="28"/>
          <w:lang w:bidi="he-IL"/>
        </w:rPr>
        <w:t>αναζητάται</w:t>
      </w:r>
      <w:r w:rsidR="004A03A8">
        <w:rPr>
          <w:rFonts w:cstheme="minorHAnsi"/>
          <w:sz w:val="28"/>
          <w:szCs w:val="28"/>
          <w:lang w:bidi="he-IL"/>
        </w:rPr>
        <w:t xml:space="preserve"> από </w:t>
      </w:r>
      <w:r w:rsidR="003862DF">
        <w:rPr>
          <w:rFonts w:cstheme="minorHAnsi"/>
          <w:sz w:val="28"/>
          <w:szCs w:val="28"/>
          <w:lang w:bidi="he-IL"/>
        </w:rPr>
        <w:t>αυτούς</w:t>
      </w:r>
      <w:r w:rsidR="004A03A8">
        <w:rPr>
          <w:rFonts w:cstheme="minorHAnsi"/>
          <w:sz w:val="28"/>
          <w:szCs w:val="28"/>
          <w:lang w:bidi="he-IL"/>
        </w:rPr>
        <w:t xml:space="preserve"> η </w:t>
      </w:r>
      <w:r w:rsidR="003862DF">
        <w:rPr>
          <w:rFonts w:cstheme="minorHAnsi"/>
          <w:sz w:val="28"/>
          <w:szCs w:val="28"/>
          <w:lang w:bidi="he-IL"/>
        </w:rPr>
        <w:t>θανατική</w:t>
      </w:r>
      <w:r w:rsidR="004A03A8">
        <w:rPr>
          <w:rFonts w:cstheme="minorHAnsi"/>
          <w:sz w:val="28"/>
          <w:szCs w:val="28"/>
          <w:lang w:bidi="he-IL"/>
        </w:rPr>
        <w:t xml:space="preserve"> του </w:t>
      </w:r>
      <w:r w:rsidR="003862DF">
        <w:rPr>
          <w:rFonts w:cstheme="minorHAnsi"/>
          <w:sz w:val="28"/>
          <w:szCs w:val="28"/>
          <w:lang w:bidi="he-IL"/>
        </w:rPr>
        <w:t>καταδίκη</w:t>
      </w:r>
      <w:r w:rsidR="004A03A8">
        <w:rPr>
          <w:rFonts w:cstheme="minorHAnsi"/>
          <w:sz w:val="28"/>
          <w:szCs w:val="28"/>
          <w:lang w:bidi="he-IL"/>
        </w:rPr>
        <w:t xml:space="preserve">. Δεν </w:t>
      </w:r>
      <w:r w:rsidR="003862DF">
        <w:rPr>
          <w:rFonts w:cstheme="minorHAnsi"/>
          <w:sz w:val="28"/>
          <w:szCs w:val="28"/>
          <w:lang w:bidi="he-IL"/>
        </w:rPr>
        <w:t>μπορεί</w:t>
      </w:r>
      <w:r w:rsidR="004A03A8">
        <w:rPr>
          <w:rFonts w:cstheme="minorHAnsi"/>
          <w:sz w:val="28"/>
          <w:szCs w:val="28"/>
          <w:lang w:bidi="he-IL"/>
        </w:rPr>
        <w:t xml:space="preserve"> όμως να </w:t>
      </w:r>
      <w:r w:rsidR="003862DF">
        <w:rPr>
          <w:rFonts w:cstheme="minorHAnsi"/>
          <w:sz w:val="28"/>
          <w:szCs w:val="28"/>
          <w:lang w:bidi="he-IL"/>
        </w:rPr>
        <w:t>αναγνωρίσει</w:t>
      </w:r>
      <w:r w:rsidR="004A03A8">
        <w:rPr>
          <w:rFonts w:cstheme="minorHAnsi"/>
          <w:sz w:val="28"/>
          <w:szCs w:val="28"/>
          <w:lang w:bidi="he-IL"/>
        </w:rPr>
        <w:t xml:space="preserve"> ότι </w:t>
      </w:r>
      <w:r w:rsidR="003862DF">
        <w:rPr>
          <w:rFonts w:cstheme="minorHAnsi"/>
          <w:sz w:val="28"/>
          <w:szCs w:val="28"/>
          <w:lang w:bidi="he-IL"/>
        </w:rPr>
        <w:t>μπροστά</w:t>
      </w:r>
      <w:r w:rsidR="004A03A8">
        <w:rPr>
          <w:rFonts w:cstheme="minorHAnsi"/>
          <w:sz w:val="28"/>
          <w:szCs w:val="28"/>
          <w:lang w:bidi="he-IL"/>
        </w:rPr>
        <w:t xml:space="preserve"> του είναι η </w:t>
      </w:r>
      <w:r w:rsidR="003862DF">
        <w:rPr>
          <w:rFonts w:cstheme="minorHAnsi"/>
          <w:sz w:val="28"/>
          <w:szCs w:val="28"/>
          <w:lang w:bidi="he-IL"/>
        </w:rPr>
        <w:t>τελειότητα</w:t>
      </w:r>
      <w:r w:rsidR="004A03A8">
        <w:rPr>
          <w:rFonts w:cstheme="minorHAnsi"/>
          <w:sz w:val="28"/>
          <w:szCs w:val="28"/>
          <w:lang w:bidi="he-IL"/>
        </w:rPr>
        <w:t xml:space="preserve"> της </w:t>
      </w:r>
      <w:r w:rsidR="003862DF">
        <w:rPr>
          <w:rFonts w:cstheme="minorHAnsi"/>
          <w:sz w:val="28"/>
          <w:szCs w:val="28"/>
          <w:lang w:bidi="he-IL"/>
        </w:rPr>
        <w:t>ανθρώπινης</w:t>
      </w:r>
      <w:r w:rsidR="004A03A8">
        <w:rPr>
          <w:rFonts w:cstheme="minorHAnsi"/>
          <w:sz w:val="28"/>
          <w:szCs w:val="28"/>
          <w:lang w:bidi="he-IL"/>
        </w:rPr>
        <w:t xml:space="preserve"> </w:t>
      </w:r>
      <w:r w:rsidR="003862DF">
        <w:rPr>
          <w:rFonts w:cstheme="minorHAnsi"/>
          <w:sz w:val="28"/>
          <w:szCs w:val="28"/>
          <w:lang w:bidi="he-IL"/>
        </w:rPr>
        <w:t>φύσεως</w:t>
      </w:r>
      <w:r w:rsidR="00916071">
        <w:rPr>
          <w:rFonts w:cstheme="minorHAnsi"/>
          <w:sz w:val="28"/>
          <w:szCs w:val="28"/>
          <w:lang w:bidi="he-IL"/>
        </w:rPr>
        <w:t>,</w:t>
      </w:r>
      <w:r w:rsidR="004A03A8">
        <w:rPr>
          <w:rFonts w:cstheme="minorHAnsi"/>
          <w:sz w:val="28"/>
          <w:szCs w:val="28"/>
          <w:lang w:bidi="he-IL"/>
        </w:rPr>
        <w:t xml:space="preserve"> όπως και το ότι δεν είναι </w:t>
      </w:r>
      <w:r w:rsidR="003862DF">
        <w:rPr>
          <w:rFonts w:cstheme="minorHAnsi"/>
          <w:sz w:val="28"/>
          <w:szCs w:val="28"/>
          <w:lang w:bidi="he-IL"/>
        </w:rPr>
        <w:t>ένας</w:t>
      </w:r>
      <w:r w:rsidR="004A03A8">
        <w:rPr>
          <w:rFonts w:cstheme="minorHAnsi"/>
          <w:sz w:val="28"/>
          <w:szCs w:val="28"/>
          <w:lang w:bidi="he-IL"/>
        </w:rPr>
        <w:t xml:space="preserve"> </w:t>
      </w:r>
      <w:r w:rsidR="003862DF">
        <w:rPr>
          <w:rFonts w:cstheme="minorHAnsi"/>
          <w:sz w:val="28"/>
          <w:szCs w:val="28"/>
          <w:lang w:bidi="he-IL"/>
        </w:rPr>
        <w:t>απλός</w:t>
      </w:r>
      <w:r w:rsidR="004A03A8">
        <w:rPr>
          <w:rFonts w:cstheme="minorHAnsi"/>
          <w:sz w:val="28"/>
          <w:szCs w:val="28"/>
          <w:lang w:bidi="he-IL"/>
        </w:rPr>
        <w:t xml:space="preserve"> </w:t>
      </w:r>
      <w:r w:rsidR="003862DF">
        <w:rPr>
          <w:rFonts w:cstheme="minorHAnsi"/>
          <w:sz w:val="28"/>
          <w:szCs w:val="28"/>
          <w:lang w:bidi="he-IL"/>
        </w:rPr>
        <w:t>άνθρωπος</w:t>
      </w:r>
      <w:r w:rsidR="004A03A8">
        <w:rPr>
          <w:rFonts w:cstheme="minorHAnsi"/>
          <w:sz w:val="28"/>
          <w:szCs w:val="28"/>
          <w:lang w:bidi="he-IL"/>
        </w:rPr>
        <w:t xml:space="preserve"> </w:t>
      </w:r>
      <w:r w:rsidR="003862DF">
        <w:rPr>
          <w:rFonts w:cstheme="minorHAnsi"/>
          <w:sz w:val="28"/>
          <w:szCs w:val="28"/>
          <w:lang w:bidi="he-IL"/>
        </w:rPr>
        <w:t>αλλά</w:t>
      </w:r>
      <w:r w:rsidR="004A03A8">
        <w:rPr>
          <w:rFonts w:cstheme="minorHAnsi"/>
          <w:sz w:val="28"/>
          <w:szCs w:val="28"/>
          <w:lang w:bidi="he-IL"/>
        </w:rPr>
        <w:t xml:space="preserve"> </w:t>
      </w:r>
      <w:r w:rsidR="003862DF">
        <w:rPr>
          <w:rFonts w:cstheme="minorHAnsi"/>
          <w:sz w:val="28"/>
          <w:szCs w:val="28"/>
          <w:lang w:bidi="he-IL"/>
        </w:rPr>
        <w:t>ένας</w:t>
      </w:r>
      <w:r w:rsidR="004A03A8">
        <w:rPr>
          <w:rFonts w:cstheme="minorHAnsi"/>
          <w:sz w:val="28"/>
          <w:szCs w:val="28"/>
          <w:lang w:bidi="he-IL"/>
        </w:rPr>
        <w:t xml:space="preserve"> </w:t>
      </w:r>
      <w:r w:rsidR="009D0620">
        <w:rPr>
          <w:rFonts w:cstheme="minorHAnsi"/>
          <w:sz w:val="28"/>
          <w:szCs w:val="28"/>
          <w:lang w:bidi="he-IL"/>
        </w:rPr>
        <w:t>Θ</w:t>
      </w:r>
      <w:r w:rsidR="003862DF">
        <w:rPr>
          <w:rFonts w:cstheme="minorHAnsi"/>
          <w:sz w:val="28"/>
          <w:szCs w:val="28"/>
          <w:lang w:bidi="he-IL"/>
        </w:rPr>
        <w:t>εάνθρωπος</w:t>
      </w:r>
      <w:r w:rsidR="00FC4842" w:rsidRPr="00A2247E">
        <w:rPr>
          <w:rStyle w:val="a7"/>
        </w:rPr>
        <w:footnoteReference w:id="414"/>
      </w:r>
      <w:r w:rsidR="004A03A8">
        <w:rPr>
          <w:rFonts w:cstheme="minorHAnsi"/>
          <w:sz w:val="28"/>
          <w:szCs w:val="28"/>
          <w:lang w:bidi="he-IL"/>
        </w:rPr>
        <w:t xml:space="preserve"> που </w:t>
      </w:r>
      <w:r w:rsidR="003862DF">
        <w:rPr>
          <w:rFonts w:cstheme="minorHAnsi"/>
          <w:sz w:val="28"/>
          <w:szCs w:val="28"/>
          <w:lang w:bidi="he-IL"/>
        </w:rPr>
        <w:t>πρόκειται</w:t>
      </w:r>
      <w:r w:rsidR="004A03A8">
        <w:rPr>
          <w:rFonts w:cstheme="minorHAnsi"/>
          <w:sz w:val="28"/>
          <w:szCs w:val="28"/>
          <w:lang w:bidi="he-IL"/>
        </w:rPr>
        <w:t xml:space="preserve"> να </w:t>
      </w:r>
      <w:r w:rsidR="003862DF">
        <w:rPr>
          <w:rFonts w:cstheme="minorHAnsi"/>
          <w:sz w:val="28"/>
          <w:szCs w:val="28"/>
          <w:lang w:bidi="he-IL"/>
        </w:rPr>
        <w:t>υποστεί</w:t>
      </w:r>
      <w:r w:rsidR="004A03A8">
        <w:rPr>
          <w:rFonts w:cstheme="minorHAnsi"/>
          <w:sz w:val="28"/>
          <w:szCs w:val="28"/>
          <w:lang w:bidi="he-IL"/>
        </w:rPr>
        <w:t xml:space="preserve"> την </w:t>
      </w:r>
      <w:r w:rsidR="003862DF">
        <w:rPr>
          <w:rFonts w:cstheme="minorHAnsi"/>
          <w:sz w:val="28"/>
          <w:szCs w:val="28"/>
          <w:lang w:bidi="he-IL"/>
        </w:rPr>
        <w:t>ταπεινωτική</w:t>
      </w:r>
      <w:r w:rsidR="004A03A8">
        <w:rPr>
          <w:rFonts w:cstheme="minorHAnsi"/>
          <w:sz w:val="28"/>
          <w:szCs w:val="28"/>
          <w:lang w:bidi="he-IL"/>
        </w:rPr>
        <w:t xml:space="preserve"> </w:t>
      </w:r>
      <w:r w:rsidR="003862DF">
        <w:rPr>
          <w:rFonts w:cstheme="minorHAnsi"/>
          <w:sz w:val="28"/>
          <w:szCs w:val="28"/>
          <w:lang w:bidi="he-IL"/>
        </w:rPr>
        <w:t>διαδικασία</w:t>
      </w:r>
      <w:r w:rsidR="004A03A8">
        <w:rPr>
          <w:rFonts w:cstheme="minorHAnsi"/>
          <w:sz w:val="28"/>
          <w:szCs w:val="28"/>
          <w:lang w:bidi="he-IL"/>
        </w:rPr>
        <w:t xml:space="preserve"> της </w:t>
      </w:r>
      <w:r w:rsidR="003862DF">
        <w:rPr>
          <w:rFonts w:cstheme="minorHAnsi"/>
          <w:sz w:val="28"/>
          <w:szCs w:val="28"/>
          <w:lang w:bidi="he-IL"/>
        </w:rPr>
        <w:t>δίκης</w:t>
      </w:r>
      <w:r w:rsidR="004A03A8">
        <w:rPr>
          <w:rFonts w:cstheme="minorHAnsi"/>
          <w:sz w:val="28"/>
          <w:szCs w:val="28"/>
          <w:lang w:bidi="he-IL"/>
        </w:rPr>
        <w:t xml:space="preserve"> και το </w:t>
      </w:r>
      <w:r w:rsidR="003862DF">
        <w:rPr>
          <w:rFonts w:cstheme="minorHAnsi"/>
          <w:sz w:val="28"/>
          <w:szCs w:val="28"/>
          <w:lang w:bidi="he-IL"/>
        </w:rPr>
        <w:t>άκουσμα</w:t>
      </w:r>
      <w:r w:rsidR="004A03A8">
        <w:rPr>
          <w:rFonts w:cstheme="minorHAnsi"/>
          <w:sz w:val="28"/>
          <w:szCs w:val="28"/>
          <w:lang w:bidi="he-IL"/>
        </w:rPr>
        <w:t xml:space="preserve"> </w:t>
      </w:r>
      <w:r w:rsidR="003862DF">
        <w:rPr>
          <w:rFonts w:cstheme="minorHAnsi"/>
          <w:sz w:val="28"/>
          <w:szCs w:val="28"/>
          <w:lang w:bidi="he-IL"/>
        </w:rPr>
        <w:t>τόσων</w:t>
      </w:r>
      <w:r w:rsidR="004A03A8">
        <w:rPr>
          <w:rFonts w:cstheme="minorHAnsi"/>
          <w:sz w:val="28"/>
          <w:szCs w:val="28"/>
          <w:lang w:bidi="he-IL"/>
        </w:rPr>
        <w:t xml:space="preserve"> </w:t>
      </w:r>
      <w:r w:rsidR="003862DF">
        <w:rPr>
          <w:rFonts w:cstheme="minorHAnsi"/>
          <w:sz w:val="28"/>
          <w:szCs w:val="28"/>
          <w:lang w:bidi="he-IL"/>
        </w:rPr>
        <w:t>αδίκων</w:t>
      </w:r>
      <w:r w:rsidR="004A03A8">
        <w:rPr>
          <w:rFonts w:cstheme="minorHAnsi"/>
          <w:sz w:val="28"/>
          <w:szCs w:val="28"/>
          <w:lang w:bidi="he-IL"/>
        </w:rPr>
        <w:t xml:space="preserve"> </w:t>
      </w:r>
      <w:r w:rsidR="003862DF">
        <w:rPr>
          <w:rFonts w:cstheme="minorHAnsi"/>
          <w:sz w:val="28"/>
          <w:szCs w:val="28"/>
          <w:lang w:bidi="he-IL"/>
        </w:rPr>
        <w:t>κατηγοριών</w:t>
      </w:r>
      <w:r w:rsidR="004A03A8">
        <w:rPr>
          <w:rFonts w:cstheme="minorHAnsi"/>
          <w:sz w:val="28"/>
          <w:szCs w:val="28"/>
          <w:lang w:bidi="he-IL"/>
        </w:rPr>
        <w:t xml:space="preserve"> από τους </w:t>
      </w:r>
      <w:r w:rsidR="003862DF">
        <w:rPr>
          <w:rFonts w:cstheme="minorHAnsi"/>
          <w:sz w:val="28"/>
          <w:szCs w:val="28"/>
          <w:lang w:bidi="he-IL"/>
        </w:rPr>
        <w:t>συμπατριώτες</w:t>
      </w:r>
      <w:r w:rsidR="004A03A8">
        <w:rPr>
          <w:rFonts w:cstheme="minorHAnsi"/>
          <w:sz w:val="28"/>
          <w:szCs w:val="28"/>
          <w:lang w:bidi="he-IL"/>
        </w:rPr>
        <w:t xml:space="preserve"> του. Είναι η </w:t>
      </w:r>
      <w:r w:rsidR="003862DF">
        <w:rPr>
          <w:rFonts w:cstheme="minorHAnsi"/>
          <w:sz w:val="28"/>
          <w:szCs w:val="28"/>
          <w:lang w:bidi="he-IL"/>
        </w:rPr>
        <w:t>δίκη</w:t>
      </w:r>
      <w:r w:rsidR="004A03A8">
        <w:rPr>
          <w:rFonts w:cstheme="minorHAnsi"/>
          <w:sz w:val="28"/>
          <w:szCs w:val="28"/>
          <w:lang w:bidi="he-IL"/>
        </w:rPr>
        <w:t xml:space="preserve"> του </w:t>
      </w:r>
      <w:r w:rsidR="003862DF">
        <w:rPr>
          <w:rFonts w:cstheme="minorHAnsi"/>
          <w:sz w:val="28"/>
          <w:szCs w:val="28"/>
          <w:lang w:bidi="he-IL"/>
        </w:rPr>
        <w:t>απόλυτου</w:t>
      </w:r>
      <w:r w:rsidR="004A03A8">
        <w:rPr>
          <w:rFonts w:cstheme="minorHAnsi"/>
          <w:sz w:val="28"/>
          <w:szCs w:val="28"/>
          <w:lang w:bidi="he-IL"/>
        </w:rPr>
        <w:t xml:space="preserve"> </w:t>
      </w:r>
      <w:r w:rsidR="003862DF">
        <w:rPr>
          <w:rFonts w:cstheme="minorHAnsi"/>
          <w:sz w:val="28"/>
          <w:szCs w:val="28"/>
          <w:lang w:bidi="he-IL"/>
        </w:rPr>
        <w:t>ανθρώπου</w:t>
      </w:r>
      <w:r w:rsidR="004A03A8">
        <w:rPr>
          <w:rFonts w:cstheme="minorHAnsi"/>
          <w:sz w:val="28"/>
          <w:szCs w:val="28"/>
          <w:lang w:bidi="he-IL"/>
        </w:rPr>
        <w:t xml:space="preserve"> από τους </w:t>
      </w:r>
      <w:r w:rsidR="003862DF">
        <w:rPr>
          <w:rFonts w:cstheme="minorHAnsi"/>
          <w:sz w:val="28"/>
          <w:szCs w:val="28"/>
          <w:lang w:bidi="he-IL"/>
        </w:rPr>
        <w:t>συνάνθρωπους</w:t>
      </w:r>
      <w:r w:rsidR="004A03A8">
        <w:rPr>
          <w:rFonts w:cstheme="minorHAnsi"/>
          <w:sz w:val="28"/>
          <w:szCs w:val="28"/>
          <w:lang w:bidi="he-IL"/>
        </w:rPr>
        <w:t xml:space="preserve"> του</w:t>
      </w:r>
      <w:r w:rsidR="00FC4842">
        <w:rPr>
          <w:rFonts w:cstheme="minorHAnsi"/>
          <w:sz w:val="28"/>
          <w:szCs w:val="28"/>
          <w:lang w:bidi="he-IL"/>
        </w:rPr>
        <w:t>,</w:t>
      </w:r>
      <w:r w:rsidR="004A03A8">
        <w:rPr>
          <w:rFonts w:cstheme="minorHAnsi"/>
          <w:sz w:val="28"/>
          <w:szCs w:val="28"/>
          <w:lang w:bidi="he-IL"/>
        </w:rPr>
        <w:t xml:space="preserve"> είναι η </w:t>
      </w:r>
      <w:r w:rsidR="003862DF">
        <w:rPr>
          <w:rFonts w:cstheme="minorHAnsi"/>
          <w:sz w:val="28"/>
          <w:szCs w:val="28"/>
          <w:lang w:bidi="he-IL"/>
        </w:rPr>
        <w:t>δίκη</w:t>
      </w:r>
      <w:r w:rsidR="004A03A8">
        <w:rPr>
          <w:rFonts w:cstheme="minorHAnsi"/>
          <w:sz w:val="28"/>
          <w:szCs w:val="28"/>
          <w:lang w:bidi="he-IL"/>
        </w:rPr>
        <w:t xml:space="preserve"> του </w:t>
      </w:r>
      <w:r w:rsidR="003862DF">
        <w:rPr>
          <w:rFonts w:cstheme="minorHAnsi"/>
          <w:sz w:val="28"/>
          <w:szCs w:val="28"/>
          <w:lang w:bidi="he-IL"/>
        </w:rPr>
        <w:t>απόλυτα</w:t>
      </w:r>
      <w:r w:rsidR="004A03A8">
        <w:rPr>
          <w:rFonts w:cstheme="minorHAnsi"/>
          <w:sz w:val="28"/>
          <w:szCs w:val="28"/>
          <w:lang w:bidi="he-IL"/>
        </w:rPr>
        <w:t xml:space="preserve"> </w:t>
      </w:r>
      <w:r w:rsidR="003862DF">
        <w:rPr>
          <w:rFonts w:cstheme="minorHAnsi"/>
          <w:sz w:val="28"/>
          <w:szCs w:val="28"/>
          <w:lang w:bidi="he-IL"/>
        </w:rPr>
        <w:t>καθαρού</w:t>
      </w:r>
      <w:r w:rsidR="004A03A8">
        <w:rPr>
          <w:rFonts w:cstheme="minorHAnsi"/>
          <w:sz w:val="28"/>
          <w:szCs w:val="28"/>
          <w:lang w:bidi="he-IL"/>
        </w:rPr>
        <w:t xml:space="preserve"> και </w:t>
      </w:r>
      <w:r w:rsidR="003862DF">
        <w:rPr>
          <w:rFonts w:cstheme="minorHAnsi"/>
          <w:sz w:val="28"/>
          <w:szCs w:val="28"/>
          <w:lang w:bidi="he-IL"/>
        </w:rPr>
        <w:t>αναμάρτητου</w:t>
      </w:r>
      <w:r w:rsidR="004A03A8">
        <w:rPr>
          <w:rFonts w:cstheme="minorHAnsi"/>
          <w:sz w:val="28"/>
          <w:szCs w:val="28"/>
          <w:lang w:bidi="he-IL"/>
        </w:rPr>
        <w:t xml:space="preserve"> </w:t>
      </w:r>
      <w:r w:rsidR="003862DF">
        <w:rPr>
          <w:rFonts w:cstheme="minorHAnsi"/>
          <w:sz w:val="28"/>
          <w:szCs w:val="28"/>
          <w:lang w:bidi="he-IL"/>
        </w:rPr>
        <w:t>ανθρώπου</w:t>
      </w:r>
      <w:r w:rsidR="00FC4842">
        <w:rPr>
          <w:rFonts w:cstheme="minorHAnsi"/>
          <w:sz w:val="28"/>
          <w:szCs w:val="28"/>
          <w:lang w:bidi="he-IL"/>
        </w:rPr>
        <w:t>,</w:t>
      </w:r>
      <w:r w:rsidR="004A03A8">
        <w:rPr>
          <w:rFonts w:cstheme="minorHAnsi"/>
          <w:sz w:val="28"/>
          <w:szCs w:val="28"/>
          <w:lang w:bidi="he-IL"/>
        </w:rPr>
        <w:t xml:space="preserve"> από τους </w:t>
      </w:r>
      <w:r w:rsidR="003862DF">
        <w:rPr>
          <w:rFonts w:cstheme="minorHAnsi"/>
          <w:sz w:val="28"/>
          <w:szCs w:val="28"/>
          <w:lang w:bidi="he-IL"/>
        </w:rPr>
        <w:t>ανθρώπους</w:t>
      </w:r>
      <w:r w:rsidR="004A03A8">
        <w:rPr>
          <w:rFonts w:cstheme="minorHAnsi"/>
          <w:sz w:val="28"/>
          <w:szCs w:val="28"/>
          <w:lang w:bidi="he-IL"/>
        </w:rPr>
        <w:t xml:space="preserve"> της </w:t>
      </w:r>
      <w:r w:rsidR="003862DF">
        <w:rPr>
          <w:rFonts w:cstheme="minorHAnsi"/>
          <w:sz w:val="28"/>
          <w:szCs w:val="28"/>
          <w:lang w:bidi="he-IL"/>
        </w:rPr>
        <w:t>πτώσης</w:t>
      </w:r>
      <w:r w:rsidR="004A03A8">
        <w:rPr>
          <w:rFonts w:cstheme="minorHAnsi"/>
          <w:sz w:val="28"/>
          <w:szCs w:val="28"/>
          <w:lang w:bidi="he-IL"/>
        </w:rPr>
        <w:t xml:space="preserve"> και της </w:t>
      </w:r>
      <w:r w:rsidR="003862DF">
        <w:rPr>
          <w:rFonts w:cstheme="minorHAnsi"/>
          <w:sz w:val="28"/>
          <w:szCs w:val="28"/>
          <w:lang w:bidi="he-IL"/>
        </w:rPr>
        <w:t>αμαρτίας</w:t>
      </w:r>
      <w:r w:rsidR="004A03A8">
        <w:rPr>
          <w:rFonts w:cstheme="minorHAnsi"/>
          <w:sz w:val="28"/>
          <w:szCs w:val="28"/>
          <w:lang w:bidi="he-IL"/>
        </w:rPr>
        <w:t xml:space="preserve">. Αυτό θα </w:t>
      </w:r>
      <w:r w:rsidR="003862DF">
        <w:rPr>
          <w:rFonts w:cstheme="minorHAnsi"/>
          <w:sz w:val="28"/>
          <w:szCs w:val="28"/>
          <w:lang w:bidi="he-IL"/>
        </w:rPr>
        <w:t>ήταν</w:t>
      </w:r>
      <w:r w:rsidR="004A03A8">
        <w:rPr>
          <w:rFonts w:cstheme="minorHAnsi"/>
          <w:sz w:val="28"/>
          <w:szCs w:val="28"/>
          <w:lang w:bidi="he-IL"/>
        </w:rPr>
        <w:t xml:space="preserve"> </w:t>
      </w:r>
      <w:r w:rsidR="00397861">
        <w:rPr>
          <w:rFonts w:cstheme="minorHAnsi"/>
          <w:sz w:val="28"/>
          <w:szCs w:val="28"/>
          <w:lang w:bidi="he-IL"/>
        </w:rPr>
        <w:t xml:space="preserve">εκείνο </w:t>
      </w:r>
      <w:r w:rsidR="00C874F0">
        <w:rPr>
          <w:rFonts w:cstheme="minorHAnsi"/>
          <w:sz w:val="28"/>
          <w:szCs w:val="28"/>
          <w:lang w:bidi="he-IL"/>
        </w:rPr>
        <w:t xml:space="preserve">που θα </w:t>
      </w:r>
      <w:r w:rsidR="003862DF">
        <w:rPr>
          <w:rFonts w:cstheme="minorHAnsi"/>
          <w:sz w:val="28"/>
          <w:szCs w:val="28"/>
          <w:lang w:bidi="he-IL"/>
        </w:rPr>
        <w:t>ερμηνεύονταν</w:t>
      </w:r>
      <w:r w:rsidR="00C874F0">
        <w:rPr>
          <w:rFonts w:cstheme="minorHAnsi"/>
          <w:sz w:val="28"/>
          <w:szCs w:val="28"/>
          <w:lang w:bidi="he-IL"/>
        </w:rPr>
        <w:t xml:space="preserve"> από το νου των </w:t>
      </w:r>
      <w:r w:rsidR="003862DF">
        <w:rPr>
          <w:rFonts w:cstheme="minorHAnsi"/>
          <w:sz w:val="28"/>
          <w:szCs w:val="28"/>
          <w:lang w:bidi="he-IL"/>
        </w:rPr>
        <w:t>ακροατών</w:t>
      </w:r>
      <w:r w:rsidR="00C874F0">
        <w:rPr>
          <w:rFonts w:cstheme="minorHAnsi"/>
          <w:sz w:val="28"/>
          <w:szCs w:val="28"/>
          <w:lang w:bidi="he-IL"/>
        </w:rPr>
        <w:t xml:space="preserve"> του </w:t>
      </w:r>
      <w:r w:rsidR="003862DF">
        <w:rPr>
          <w:rFonts w:cstheme="minorHAnsi"/>
          <w:sz w:val="28"/>
          <w:szCs w:val="28"/>
          <w:lang w:bidi="he-IL"/>
        </w:rPr>
        <w:t>ευαγγελίου</w:t>
      </w:r>
      <w:r w:rsidR="00FC4842">
        <w:rPr>
          <w:rFonts w:cstheme="minorHAnsi"/>
          <w:sz w:val="28"/>
          <w:szCs w:val="28"/>
          <w:lang w:bidi="he-IL"/>
        </w:rPr>
        <w:t>,</w:t>
      </w:r>
      <w:r w:rsidR="00C874F0">
        <w:rPr>
          <w:rFonts w:cstheme="minorHAnsi"/>
          <w:sz w:val="28"/>
          <w:szCs w:val="28"/>
          <w:lang w:bidi="he-IL"/>
        </w:rPr>
        <w:t xml:space="preserve"> που </w:t>
      </w:r>
      <w:r w:rsidR="003862DF">
        <w:rPr>
          <w:rFonts w:cstheme="minorHAnsi"/>
          <w:sz w:val="28"/>
          <w:szCs w:val="28"/>
          <w:lang w:bidi="he-IL"/>
        </w:rPr>
        <w:t>αναγνώριζαν</w:t>
      </w:r>
      <w:r w:rsidR="00C874F0">
        <w:rPr>
          <w:rFonts w:cstheme="minorHAnsi"/>
          <w:sz w:val="28"/>
          <w:szCs w:val="28"/>
          <w:lang w:bidi="he-IL"/>
        </w:rPr>
        <w:t xml:space="preserve"> με τα </w:t>
      </w:r>
      <w:r w:rsidR="003862DF">
        <w:rPr>
          <w:rFonts w:cstheme="minorHAnsi"/>
          <w:sz w:val="28"/>
          <w:szCs w:val="28"/>
          <w:lang w:bidi="he-IL"/>
        </w:rPr>
        <w:t>μάτια</w:t>
      </w:r>
      <w:r w:rsidR="00C874F0">
        <w:rPr>
          <w:rFonts w:cstheme="minorHAnsi"/>
          <w:sz w:val="28"/>
          <w:szCs w:val="28"/>
          <w:lang w:bidi="he-IL"/>
        </w:rPr>
        <w:t xml:space="preserve"> της </w:t>
      </w:r>
      <w:r w:rsidR="00CE6927">
        <w:rPr>
          <w:rFonts w:cstheme="minorHAnsi"/>
          <w:sz w:val="28"/>
          <w:szCs w:val="28"/>
          <w:lang w:bidi="he-IL"/>
        </w:rPr>
        <w:t>πίστης</w:t>
      </w:r>
      <w:r w:rsidR="00C874F0">
        <w:rPr>
          <w:rFonts w:cstheme="minorHAnsi"/>
          <w:sz w:val="28"/>
          <w:szCs w:val="28"/>
          <w:lang w:bidi="he-IL"/>
        </w:rPr>
        <w:t xml:space="preserve"> το </w:t>
      </w:r>
      <w:r w:rsidR="003862DF">
        <w:rPr>
          <w:rFonts w:cstheme="minorHAnsi"/>
          <w:sz w:val="28"/>
          <w:szCs w:val="28"/>
          <w:lang w:bidi="he-IL"/>
        </w:rPr>
        <w:t>πρόσωπ</w:t>
      </w:r>
      <w:r w:rsidR="00345E5D">
        <w:rPr>
          <w:rFonts w:cstheme="minorHAnsi"/>
          <w:sz w:val="28"/>
          <w:szCs w:val="28"/>
          <w:lang w:bidi="he-IL"/>
        </w:rPr>
        <w:t>ο</w:t>
      </w:r>
      <w:r w:rsidR="00C874F0">
        <w:rPr>
          <w:rFonts w:cstheme="minorHAnsi"/>
          <w:sz w:val="28"/>
          <w:szCs w:val="28"/>
          <w:lang w:bidi="he-IL"/>
        </w:rPr>
        <w:t xml:space="preserve"> του </w:t>
      </w:r>
      <w:r w:rsidR="003862DF">
        <w:rPr>
          <w:rFonts w:cstheme="minorHAnsi"/>
          <w:sz w:val="28"/>
          <w:szCs w:val="28"/>
          <w:lang w:bidi="he-IL"/>
        </w:rPr>
        <w:t>Ιησού</w:t>
      </w:r>
      <w:r w:rsidR="00C874F0">
        <w:rPr>
          <w:rFonts w:cstheme="minorHAnsi"/>
          <w:sz w:val="28"/>
          <w:szCs w:val="28"/>
          <w:lang w:bidi="he-IL"/>
        </w:rPr>
        <w:t xml:space="preserve">. Όμως </w:t>
      </w:r>
      <w:r w:rsidR="003862DF">
        <w:rPr>
          <w:rFonts w:cstheme="minorHAnsi"/>
          <w:sz w:val="28"/>
          <w:szCs w:val="28"/>
          <w:lang w:bidi="he-IL"/>
        </w:rPr>
        <w:t>μπορούμε</w:t>
      </w:r>
      <w:r w:rsidR="00C874F0">
        <w:rPr>
          <w:rFonts w:cstheme="minorHAnsi"/>
          <w:sz w:val="28"/>
          <w:szCs w:val="28"/>
          <w:lang w:bidi="he-IL"/>
        </w:rPr>
        <w:t xml:space="preserve"> να </w:t>
      </w:r>
      <w:r w:rsidR="003862DF">
        <w:rPr>
          <w:rFonts w:cstheme="minorHAnsi"/>
          <w:sz w:val="28"/>
          <w:szCs w:val="28"/>
          <w:lang w:bidi="he-IL"/>
        </w:rPr>
        <w:t>χαρακτηρίσουμε</w:t>
      </w:r>
      <w:r w:rsidR="00C874F0">
        <w:rPr>
          <w:rFonts w:cstheme="minorHAnsi"/>
          <w:sz w:val="28"/>
          <w:szCs w:val="28"/>
          <w:lang w:bidi="he-IL"/>
        </w:rPr>
        <w:t xml:space="preserve"> τη </w:t>
      </w:r>
      <w:r w:rsidR="003862DF">
        <w:rPr>
          <w:rFonts w:cstheme="minorHAnsi"/>
          <w:sz w:val="28"/>
          <w:szCs w:val="28"/>
          <w:lang w:bidi="he-IL"/>
        </w:rPr>
        <w:t>λέξη</w:t>
      </w:r>
      <w:r w:rsidR="00C874F0">
        <w:rPr>
          <w:rFonts w:cstheme="minorHAnsi"/>
          <w:sz w:val="28"/>
          <w:szCs w:val="28"/>
          <w:lang w:bidi="he-IL"/>
        </w:rPr>
        <w:t xml:space="preserve"> </w:t>
      </w:r>
      <w:r w:rsidR="00085610">
        <w:rPr>
          <w:rFonts w:cstheme="minorHAnsi"/>
          <w:sz w:val="28"/>
          <w:szCs w:val="28"/>
          <w:lang w:bidi="he-IL"/>
        </w:rPr>
        <w:t>«</w:t>
      </w:r>
      <w:r w:rsidR="003862DF">
        <w:rPr>
          <w:rFonts w:cstheme="minorHAnsi"/>
          <w:sz w:val="28"/>
          <w:szCs w:val="28"/>
          <w:lang w:bidi="he-IL"/>
        </w:rPr>
        <w:t>άνθρωπο</w:t>
      </w:r>
      <w:r w:rsidR="00FC4842">
        <w:rPr>
          <w:rFonts w:cstheme="minorHAnsi"/>
          <w:sz w:val="28"/>
          <w:szCs w:val="28"/>
          <w:lang w:bidi="he-IL"/>
        </w:rPr>
        <w:t>ς</w:t>
      </w:r>
      <w:r w:rsidR="00085610">
        <w:rPr>
          <w:rFonts w:cstheme="minorHAnsi"/>
          <w:sz w:val="28"/>
          <w:szCs w:val="28"/>
          <w:lang w:bidi="he-IL"/>
        </w:rPr>
        <w:t>»</w:t>
      </w:r>
      <w:r w:rsidR="00FC4842">
        <w:rPr>
          <w:rFonts w:cstheme="minorHAnsi"/>
          <w:sz w:val="28"/>
          <w:szCs w:val="28"/>
          <w:lang w:bidi="he-IL"/>
        </w:rPr>
        <w:t>,</w:t>
      </w:r>
      <w:r w:rsidR="00C874F0">
        <w:rPr>
          <w:rFonts w:cstheme="minorHAnsi"/>
          <w:sz w:val="28"/>
          <w:szCs w:val="28"/>
          <w:lang w:bidi="he-IL"/>
        </w:rPr>
        <w:t xml:space="preserve"> ως </w:t>
      </w:r>
      <w:r w:rsidR="003862DF">
        <w:rPr>
          <w:rFonts w:cstheme="minorHAnsi"/>
          <w:sz w:val="28"/>
          <w:szCs w:val="28"/>
          <w:lang w:bidi="he-IL"/>
        </w:rPr>
        <w:t>μέση</w:t>
      </w:r>
      <w:r w:rsidR="00C874F0">
        <w:rPr>
          <w:rFonts w:cstheme="minorHAnsi"/>
          <w:sz w:val="28"/>
          <w:szCs w:val="28"/>
          <w:lang w:bidi="he-IL"/>
        </w:rPr>
        <w:t xml:space="preserve"> και η </w:t>
      </w:r>
      <w:r w:rsidR="003862DF">
        <w:rPr>
          <w:rFonts w:cstheme="minorHAnsi"/>
          <w:sz w:val="28"/>
          <w:szCs w:val="28"/>
          <w:lang w:bidi="he-IL"/>
        </w:rPr>
        <w:t>χρησιμοποίηση</w:t>
      </w:r>
      <w:r w:rsidR="00C874F0">
        <w:rPr>
          <w:rFonts w:cstheme="minorHAnsi"/>
          <w:sz w:val="28"/>
          <w:szCs w:val="28"/>
          <w:lang w:bidi="he-IL"/>
        </w:rPr>
        <w:t xml:space="preserve"> της από τον </w:t>
      </w:r>
      <w:r w:rsidR="003862DF">
        <w:rPr>
          <w:rFonts w:cstheme="minorHAnsi"/>
          <w:sz w:val="28"/>
          <w:szCs w:val="28"/>
          <w:lang w:bidi="he-IL"/>
        </w:rPr>
        <w:t>Πιλάτο</w:t>
      </w:r>
      <w:r w:rsidR="00C874F0">
        <w:rPr>
          <w:rFonts w:cstheme="minorHAnsi"/>
          <w:sz w:val="28"/>
          <w:szCs w:val="28"/>
          <w:lang w:bidi="he-IL"/>
        </w:rPr>
        <w:t xml:space="preserve"> </w:t>
      </w:r>
      <w:r w:rsidR="003862DF">
        <w:rPr>
          <w:rFonts w:cstheme="minorHAnsi"/>
          <w:sz w:val="28"/>
          <w:szCs w:val="28"/>
          <w:lang w:bidi="he-IL"/>
        </w:rPr>
        <w:t>ούτε</w:t>
      </w:r>
      <w:r w:rsidR="00C874F0">
        <w:rPr>
          <w:rFonts w:cstheme="minorHAnsi"/>
          <w:sz w:val="28"/>
          <w:szCs w:val="28"/>
          <w:lang w:bidi="he-IL"/>
        </w:rPr>
        <w:t xml:space="preserve"> </w:t>
      </w:r>
      <w:r w:rsidR="003862DF">
        <w:rPr>
          <w:rFonts w:cstheme="minorHAnsi"/>
          <w:sz w:val="28"/>
          <w:szCs w:val="28"/>
          <w:lang w:bidi="he-IL"/>
        </w:rPr>
        <w:t>καλό</w:t>
      </w:r>
      <w:r w:rsidR="00C874F0">
        <w:rPr>
          <w:rFonts w:cstheme="minorHAnsi"/>
          <w:sz w:val="28"/>
          <w:szCs w:val="28"/>
          <w:lang w:bidi="he-IL"/>
        </w:rPr>
        <w:t xml:space="preserve"> </w:t>
      </w:r>
      <w:r w:rsidR="003862DF">
        <w:rPr>
          <w:rFonts w:cstheme="minorHAnsi"/>
          <w:sz w:val="28"/>
          <w:szCs w:val="28"/>
          <w:lang w:bidi="he-IL"/>
        </w:rPr>
        <w:t>ούτε</w:t>
      </w:r>
      <w:r w:rsidR="00C874F0">
        <w:rPr>
          <w:rFonts w:cstheme="minorHAnsi"/>
          <w:sz w:val="28"/>
          <w:szCs w:val="28"/>
          <w:lang w:bidi="he-IL"/>
        </w:rPr>
        <w:t xml:space="preserve"> </w:t>
      </w:r>
      <w:r w:rsidR="003862DF">
        <w:rPr>
          <w:rFonts w:cstheme="minorHAnsi"/>
          <w:sz w:val="28"/>
          <w:szCs w:val="28"/>
          <w:lang w:bidi="he-IL"/>
        </w:rPr>
        <w:t>κακό</w:t>
      </w:r>
      <w:r w:rsidR="00C874F0">
        <w:rPr>
          <w:rFonts w:cstheme="minorHAnsi"/>
          <w:sz w:val="28"/>
          <w:szCs w:val="28"/>
          <w:lang w:bidi="he-IL"/>
        </w:rPr>
        <w:t xml:space="preserve"> </w:t>
      </w:r>
      <w:r w:rsidR="003862DF">
        <w:rPr>
          <w:rFonts w:cstheme="minorHAnsi"/>
          <w:sz w:val="28"/>
          <w:szCs w:val="28"/>
          <w:lang w:bidi="he-IL"/>
        </w:rPr>
        <w:t>προδικάζει</w:t>
      </w:r>
      <w:r w:rsidR="00C874F0">
        <w:rPr>
          <w:rFonts w:cstheme="minorHAnsi"/>
          <w:sz w:val="28"/>
          <w:szCs w:val="28"/>
          <w:lang w:bidi="he-IL"/>
        </w:rPr>
        <w:t>.</w:t>
      </w:r>
      <w:r w:rsidR="00800632" w:rsidRPr="00A2247E">
        <w:rPr>
          <w:rStyle w:val="a7"/>
        </w:rPr>
        <w:footnoteReference w:id="415"/>
      </w:r>
      <w:r w:rsidR="00C874F0">
        <w:rPr>
          <w:rFonts w:cstheme="minorHAnsi"/>
          <w:sz w:val="28"/>
          <w:szCs w:val="28"/>
          <w:lang w:bidi="he-IL"/>
        </w:rPr>
        <w:t xml:space="preserve"> Αυτή η </w:t>
      </w:r>
      <w:r w:rsidR="003862DF">
        <w:rPr>
          <w:rFonts w:cstheme="minorHAnsi"/>
          <w:sz w:val="28"/>
          <w:szCs w:val="28"/>
          <w:lang w:bidi="he-IL"/>
        </w:rPr>
        <w:t>λέξη</w:t>
      </w:r>
      <w:r w:rsidR="00C874F0">
        <w:rPr>
          <w:rFonts w:cstheme="minorHAnsi"/>
          <w:sz w:val="28"/>
          <w:szCs w:val="28"/>
          <w:lang w:bidi="he-IL"/>
        </w:rPr>
        <w:t xml:space="preserve"> δεν </w:t>
      </w:r>
      <w:r w:rsidR="003862DF">
        <w:rPr>
          <w:rFonts w:cstheme="minorHAnsi"/>
          <w:sz w:val="28"/>
          <w:szCs w:val="28"/>
          <w:lang w:bidi="he-IL"/>
        </w:rPr>
        <w:t>φαίνεται</w:t>
      </w:r>
      <w:r w:rsidR="00C874F0">
        <w:rPr>
          <w:rFonts w:cstheme="minorHAnsi"/>
          <w:sz w:val="28"/>
          <w:szCs w:val="28"/>
          <w:lang w:bidi="he-IL"/>
        </w:rPr>
        <w:t xml:space="preserve"> να </w:t>
      </w:r>
      <w:r w:rsidR="003862DF">
        <w:rPr>
          <w:rFonts w:cstheme="minorHAnsi"/>
          <w:sz w:val="28"/>
          <w:szCs w:val="28"/>
          <w:lang w:bidi="he-IL"/>
        </w:rPr>
        <w:t>ηχεί</w:t>
      </w:r>
      <w:r w:rsidR="00C874F0">
        <w:rPr>
          <w:rFonts w:cstheme="minorHAnsi"/>
          <w:sz w:val="28"/>
          <w:szCs w:val="28"/>
          <w:lang w:bidi="he-IL"/>
        </w:rPr>
        <w:t xml:space="preserve"> </w:t>
      </w:r>
      <w:r w:rsidR="003862DF">
        <w:rPr>
          <w:rFonts w:cstheme="minorHAnsi"/>
          <w:sz w:val="28"/>
          <w:szCs w:val="28"/>
          <w:lang w:bidi="he-IL"/>
        </w:rPr>
        <w:t>περιφρονητικά</w:t>
      </w:r>
      <w:r w:rsidR="00C874F0">
        <w:rPr>
          <w:rFonts w:cstheme="minorHAnsi"/>
          <w:sz w:val="28"/>
          <w:szCs w:val="28"/>
          <w:lang w:bidi="he-IL"/>
        </w:rPr>
        <w:t xml:space="preserve"> από το </w:t>
      </w:r>
      <w:r w:rsidR="003862DF">
        <w:rPr>
          <w:rFonts w:cstheme="minorHAnsi"/>
          <w:sz w:val="28"/>
          <w:szCs w:val="28"/>
          <w:lang w:bidi="he-IL"/>
        </w:rPr>
        <w:t>στόμα</w:t>
      </w:r>
      <w:r w:rsidR="00C874F0">
        <w:rPr>
          <w:rFonts w:cstheme="minorHAnsi"/>
          <w:sz w:val="28"/>
          <w:szCs w:val="28"/>
          <w:lang w:bidi="he-IL"/>
        </w:rPr>
        <w:t xml:space="preserve"> του </w:t>
      </w:r>
      <w:r w:rsidR="003862DF">
        <w:rPr>
          <w:rFonts w:cstheme="minorHAnsi"/>
          <w:sz w:val="28"/>
          <w:szCs w:val="28"/>
          <w:lang w:bidi="he-IL"/>
        </w:rPr>
        <w:t>Πιλάτου</w:t>
      </w:r>
      <w:r w:rsidR="00C874F0">
        <w:rPr>
          <w:rFonts w:cstheme="minorHAnsi"/>
          <w:sz w:val="28"/>
          <w:szCs w:val="28"/>
          <w:lang w:bidi="he-IL"/>
        </w:rPr>
        <w:t xml:space="preserve"> και </w:t>
      </w:r>
      <w:r w:rsidR="003862DF">
        <w:rPr>
          <w:rFonts w:cstheme="minorHAnsi"/>
          <w:sz w:val="28"/>
          <w:szCs w:val="28"/>
          <w:lang w:bidi="he-IL"/>
        </w:rPr>
        <w:t>καθορίζει</w:t>
      </w:r>
      <w:r w:rsidR="00C874F0">
        <w:rPr>
          <w:rFonts w:cstheme="minorHAnsi"/>
          <w:sz w:val="28"/>
          <w:szCs w:val="28"/>
          <w:lang w:bidi="he-IL"/>
        </w:rPr>
        <w:t xml:space="preserve"> μια </w:t>
      </w:r>
      <w:r w:rsidR="003862DF">
        <w:rPr>
          <w:rFonts w:cstheme="minorHAnsi"/>
          <w:sz w:val="28"/>
          <w:szCs w:val="28"/>
          <w:lang w:bidi="he-IL"/>
        </w:rPr>
        <w:t>στάση</w:t>
      </w:r>
      <w:r w:rsidR="00C874F0">
        <w:rPr>
          <w:rFonts w:cstheme="minorHAnsi"/>
          <w:sz w:val="28"/>
          <w:szCs w:val="28"/>
          <w:lang w:bidi="he-IL"/>
        </w:rPr>
        <w:t xml:space="preserve"> </w:t>
      </w:r>
      <w:r w:rsidR="003862DF">
        <w:rPr>
          <w:rFonts w:cstheme="minorHAnsi"/>
          <w:sz w:val="28"/>
          <w:szCs w:val="28"/>
          <w:lang w:bidi="he-IL"/>
        </w:rPr>
        <w:t>αδιαφορίας</w:t>
      </w:r>
      <w:r w:rsidR="00C874F0">
        <w:rPr>
          <w:rFonts w:cstheme="minorHAnsi"/>
          <w:sz w:val="28"/>
          <w:szCs w:val="28"/>
          <w:lang w:bidi="he-IL"/>
        </w:rPr>
        <w:t xml:space="preserve"> προς το </w:t>
      </w:r>
      <w:r w:rsidR="003862DF">
        <w:rPr>
          <w:rFonts w:cstheme="minorHAnsi"/>
          <w:sz w:val="28"/>
          <w:szCs w:val="28"/>
          <w:lang w:bidi="he-IL"/>
        </w:rPr>
        <w:t>πρόσωπο</w:t>
      </w:r>
      <w:r w:rsidR="00C874F0">
        <w:rPr>
          <w:rFonts w:cstheme="minorHAnsi"/>
          <w:sz w:val="28"/>
          <w:szCs w:val="28"/>
          <w:lang w:bidi="he-IL"/>
        </w:rPr>
        <w:t xml:space="preserve"> για τον </w:t>
      </w:r>
      <w:r w:rsidR="003862DF">
        <w:rPr>
          <w:rFonts w:cstheme="minorHAnsi"/>
          <w:sz w:val="28"/>
          <w:szCs w:val="28"/>
          <w:lang w:bidi="he-IL"/>
        </w:rPr>
        <w:t>οποίο</w:t>
      </w:r>
      <w:r w:rsidR="00C874F0">
        <w:rPr>
          <w:rFonts w:cstheme="minorHAnsi"/>
          <w:sz w:val="28"/>
          <w:szCs w:val="28"/>
          <w:lang w:bidi="he-IL"/>
        </w:rPr>
        <w:t xml:space="preserve"> </w:t>
      </w:r>
      <w:r w:rsidR="003862DF">
        <w:rPr>
          <w:rFonts w:cstheme="minorHAnsi"/>
          <w:sz w:val="28"/>
          <w:szCs w:val="28"/>
          <w:lang w:bidi="he-IL"/>
        </w:rPr>
        <w:t>γίνεται</w:t>
      </w:r>
      <w:r w:rsidR="00C874F0">
        <w:rPr>
          <w:rFonts w:cstheme="minorHAnsi"/>
          <w:sz w:val="28"/>
          <w:szCs w:val="28"/>
          <w:lang w:bidi="he-IL"/>
        </w:rPr>
        <w:t xml:space="preserve"> </w:t>
      </w:r>
      <w:r w:rsidR="003862DF">
        <w:rPr>
          <w:rFonts w:cstheme="minorHAnsi"/>
          <w:sz w:val="28"/>
          <w:szCs w:val="28"/>
          <w:lang w:bidi="he-IL"/>
        </w:rPr>
        <w:t>λόγος</w:t>
      </w:r>
      <w:r w:rsidR="00C874F0">
        <w:rPr>
          <w:rFonts w:cstheme="minorHAnsi"/>
          <w:sz w:val="28"/>
          <w:szCs w:val="28"/>
          <w:lang w:bidi="he-IL"/>
        </w:rPr>
        <w:t>.</w:t>
      </w:r>
      <w:r w:rsidR="00800632" w:rsidRPr="00A2247E">
        <w:rPr>
          <w:rStyle w:val="a7"/>
        </w:rPr>
        <w:footnoteReference w:id="416"/>
      </w:r>
      <w:r w:rsidR="00C874F0">
        <w:rPr>
          <w:rFonts w:cstheme="minorHAnsi"/>
          <w:sz w:val="28"/>
          <w:szCs w:val="28"/>
          <w:lang w:bidi="he-IL"/>
        </w:rPr>
        <w:t xml:space="preserve"> </w:t>
      </w:r>
    </w:p>
    <w:p w14:paraId="1ACD2789" w14:textId="7C57E597" w:rsidR="00D12CFC" w:rsidRDefault="00097BE4" w:rsidP="00397861">
      <w:pPr>
        <w:autoSpaceDE w:val="0"/>
        <w:autoSpaceDN w:val="0"/>
        <w:adjustRightInd w:val="0"/>
        <w:spacing w:after="0" w:line="240" w:lineRule="auto"/>
        <w:ind w:left="-1134" w:right="-949" w:firstLine="567"/>
        <w:jc w:val="both"/>
        <w:rPr>
          <w:rFonts w:ascii="SBL Greek" w:hAnsi="SBL Greek" w:cs="SBL Greek"/>
          <w:lang w:bidi="he-IL"/>
        </w:rPr>
      </w:pPr>
      <w:r>
        <w:rPr>
          <w:rFonts w:cstheme="minorHAnsi"/>
          <w:sz w:val="28"/>
          <w:szCs w:val="28"/>
          <w:lang w:bidi="he-IL"/>
        </w:rPr>
        <w:t xml:space="preserve">Το </w:t>
      </w:r>
      <w:r w:rsidR="003862DF">
        <w:rPr>
          <w:rFonts w:cstheme="minorHAnsi"/>
          <w:sz w:val="28"/>
          <w:szCs w:val="28"/>
          <w:lang w:bidi="he-IL"/>
        </w:rPr>
        <w:t>εισαγωγικό</w:t>
      </w:r>
      <w:r>
        <w:rPr>
          <w:rFonts w:cstheme="minorHAnsi"/>
          <w:sz w:val="28"/>
          <w:szCs w:val="28"/>
          <w:lang w:bidi="he-IL"/>
        </w:rPr>
        <w:t xml:space="preserve"> </w:t>
      </w:r>
      <w:r w:rsidR="003862DF">
        <w:rPr>
          <w:rFonts w:cstheme="minorHAnsi"/>
          <w:sz w:val="28"/>
          <w:szCs w:val="28"/>
          <w:lang w:bidi="he-IL"/>
        </w:rPr>
        <w:t>ρήμα</w:t>
      </w:r>
      <w:r>
        <w:rPr>
          <w:rFonts w:cstheme="minorHAnsi"/>
          <w:sz w:val="28"/>
          <w:szCs w:val="28"/>
          <w:lang w:bidi="he-IL"/>
        </w:rPr>
        <w:t xml:space="preserve"> για την </w:t>
      </w:r>
      <w:r w:rsidR="003862DF">
        <w:rPr>
          <w:rFonts w:cstheme="minorHAnsi"/>
          <w:sz w:val="28"/>
          <w:szCs w:val="28"/>
          <w:lang w:bidi="he-IL"/>
        </w:rPr>
        <w:t>ερώτηση</w:t>
      </w:r>
      <w:r>
        <w:rPr>
          <w:rFonts w:cstheme="minorHAnsi"/>
          <w:sz w:val="28"/>
          <w:szCs w:val="28"/>
          <w:lang w:bidi="he-IL"/>
        </w:rPr>
        <w:t xml:space="preserve"> που </w:t>
      </w:r>
      <w:r w:rsidR="003862DF">
        <w:rPr>
          <w:rFonts w:cstheme="minorHAnsi"/>
          <w:sz w:val="28"/>
          <w:szCs w:val="28"/>
          <w:lang w:bidi="he-IL"/>
        </w:rPr>
        <w:t>χρησιμοποιεί</w:t>
      </w:r>
      <w:r>
        <w:rPr>
          <w:rFonts w:cstheme="minorHAnsi"/>
          <w:sz w:val="28"/>
          <w:szCs w:val="28"/>
          <w:lang w:bidi="he-IL"/>
        </w:rPr>
        <w:t xml:space="preserve"> ο </w:t>
      </w:r>
      <w:r w:rsidR="003862DF">
        <w:rPr>
          <w:rFonts w:cstheme="minorHAnsi"/>
          <w:sz w:val="28"/>
          <w:szCs w:val="28"/>
          <w:lang w:bidi="he-IL"/>
        </w:rPr>
        <w:t>Ιωάννης</w:t>
      </w:r>
      <w:r>
        <w:rPr>
          <w:rFonts w:cstheme="minorHAnsi"/>
          <w:sz w:val="28"/>
          <w:szCs w:val="28"/>
          <w:lang w:bidi="he-IL"/>
        </w:rPr>
        <w:t xml:space="preserve">  είναι το «φησίν» </w:t>
      </w:r>
      <w:r w:rsidR="003862DF">
        <w:rPr>
          <w:rFonts w:cstheme="minorHAnsi"/>
          <w:sz w:val="28"/>
          <w:szCs w:val="28"/>
          <w:lang w:bidi="he-IL"/>
        </w:rPr>
        <w:t>αντί</w:t>
      </w:r>
      <w:r>
        <w:rPr>
          <w:rFonts w:cstheme="minorHAnsi"/>
          <w:sz w:val="28"/>
          <w:szCs w:val="28"/>
          <w:lang w:bidi="he-IL"/>
        </w:rPr>
        <w:t xml:space="preserve"> του «</w:t>
      </w:r>
      <w:r w:rsidR="0085662B">
        <w:rPr>
          <w:rFonts w:cstheme="minorHAnsi"/>
          <w:sz w:val="28"/>
          <w:szCs w:val="28"/>
          <w:lang w:bidi="he-IL"/>
        </w:rPr>
        <w:t>είπε</w:t>
      </w:r>
      <w:r>
        <w:rPr>
          <w:rFonts w:cstheme="minorHAnsi"/>
          <w:sz w:val="28"/>
          <w:szCs w:val="28"/>
          <w:lang w:bidi="he-IL"/>
        </w:rPr>
        <w:t xml:space="preserve">» που </w:t>
      </w:r>
      <w:r w:rsidR="0085662B">
        <w:rPr>
          <w:rFonts w:cstheme="minorHAnsi"/>
          <w:sz w:val="28"/>
          <w:szCs w:val="28"/>
          <w:lang w:bidi="he-IL"/>
        </w:rPr>
        <w:t>υπάρχει</w:t>
      </w:r>
      <w:r>
        <w:rPr>
          <w:rFonts w:cstheme="minorHAnsi"/>
          <w:sz w:val="28"/>
          <w:szCs w:val="28"/>
          <w:lang w:bidi="he-IL"/>
        </w:rPr>
        <w:t xml:space="preserve"> όμως σε </w:t>
      </w:r>
      <w:r w:rsidR="0085662B">
        <w:rPr>
          <w:rFonts w:cstheme="minorHAnsi"/>
          <w:sz w:val="28"/>
          <w:szCs w:val="28"/>
          <w:lang w:bidi="he-IL"/>
        </w:rPr>
        <w:t>αρκετούς</w:t>
      </w:r>
      <w:r>
        <w:rPr>
          <w:rFonts w:cstheme="minorHAnsi"/>
          <w:sz w:val="28"/>
          <w:szCs w:val="28"/>
          <w:lang w:bidi="he-IL"/>
        </w:rPr>
        <w:t xml:space="preserve"> </w:t>
      </w:r>
      <w:r w:rsidR="0085662B">
        <w:rPr>
          <w:rFonts w:cstheme="minorHAnsi"/>
          <w:sz w:val="28"/>
          <w:szCs w:val="28"/>
          <w:lang w:bidi="he-IL"/>
        </w:rPr>
        <w:t>κώδικες</w:t>
      </w:r>
      <w:r>
        <w:rPr>
          <w:rFonts w:cstheme="minorHAnsi"/>
          <w:sz w:val="28"/>
          <w:szCs w:val="28"/>
          <w:lang w:bidi="he-IL"/>
        </w:rPr>
        <w:t xml:space="preserve">. Εάν </w:t>
      </w:r>
      <w:r w:rsidR="0085662B">
        <w:rPr>
          <w:rFonts w:cstheme="minorHAnsi"/>
          <w:sz w:val="28"/>
          <w:szCs w:val="28"/>
          <w:lang w:bidi="he-IL"/>
        </w:rPr>
        <w:t>προτιμήσουμε</w:t>
      </w:r>
      <w:r>
        <w:rPr>
          <w:rFonts w:cstheme="minorHAnsi"/>
          <w:sz w:val="28"/>
          <w:szCs w:val="28"/>
          <w:lang w:bidi="he-IL"/>
        </w:rPr>
        <w:t xml:space="preserve"> ως </w:t>
      </w:r>
      <w:r w:rsidR="0085662B">
        <w:rPr>
          <w:rFonts w:cstheme="minorHAnsi"/>
          <w:sz w:val="28"/>
          <w:szCs w:val="28"/>
          <w:lang w:bidi="he-IL"/>
        </w:rPr>
        <w:t>πρωταρχική</w:t>
      </w:r>
      <w:r>
        <w:rPr>
          <w:rFonts w:cstheme="minorHAnsi"/>
          <w:sz w:val="28"/>
          <w:szCs w:val="28"/>
          <w:lang w:bidi="he-IL"/>
        </w:rPr>
        <w:t xml:space="preserve"> </w:t>
      </w:r>
      <w:r w:rsidR="0085662B">
        <w:rPr>
          <w:rFonts w:cstheme="minorHAnsi"/>
          <w:sz w:val="28"/>
          <w:szCs w:val="28"/>
          <w:lang w:bidi="he-IL"/>
        </w:rPr>
        <w:t>γραφή</w:t>
      </w:r>
      <w:r>
        <w:rPr>
          <w:rFonts w:cstheme="minorHAnsi"/>
          <w:sz w:val="28"/>
          <w:szCs w:val="28"/>
          <w:lang w:bidi="he-IL"/>
        </w:rPr>
        <w:t xml:space="preserve"> το «φησίν» </w:t>
      </w:r>
      <w:r w:rsidR="0085662B">
        <w:rPr>
          <w:rFonts w:cstheme="minorHAnsi"/>
          <w:sz w:val="28"/>
          <w:szCs w:val="28"/>
          <w:lang w:bidi="he-IL"/>
        </w:rPr>
        <w:t>συντακτικά</w:t>
      </w:r>
      <w:r>
        <w:rPr>
          <w:rFonts w:cstheme="minorHAnsi"/>
          <w:sz w:val="28"/>
          <w:szCs w:val="28"/>
          <w:lang w:bidi="he-IL"/>
        </w:rPr>
        <w:t xml:space="preserve"> θα </w:t>
      </w:r>
      <w:r w:rsidR="0085662B">
        <w:rPr>
          <w:rFonts w:cstheme="minorHAnsi"/>
          <w:sz w:val="28"/>
          <w:szCs w:val="28"/>
          <w:lang w:bidi="he-IL"/>
        </w:rPr>
        <w:t>έπρεπε</w:t>
      </w:r>
      <w:r>
        <w:rPr>
          <w:rFonts w:cstheme="minorHAnsi"/>
          <w:sz w:val="28"/>
          <w:szCs w:val="28"/>
          <w:lang w:bidi="he-IL"/>
        </w:rPr>
        <w:t xml:space="preserve"> να </w:t>
      </w:r>
      <w:r w:rsidR="0085662B">
        <w:rPr>
          <w:rFonts w:cstheme="minorHAnsi"/>
          <w:sz w:val="28"/>
          <w:szCs w:val="28"/>
          <w:lang w:bidi="he-IL"/>
        </w:rPr>
        <w:t>συνοδεύεται</w:t>
      </w:r>
      <w:r>
        <w:rPr>
          <w:rFonts w:cstheme="minorHAnsi"/>
          <w:sz w:val="28"/>
          <w:szCs w:val="28"/>
          <w:lang w:bidi="he-IL"/>
        </w:rPr>
        <w:t xml:space="preserve"> από </w:t>
      </w:r>
      <w:r w:rsidR="0085662B">
        <w:rPr>
          <w:rFonts w:cstheme="minorHAnsi"/>
          <w:sz w:val="28"/>
          <w:szCs w:val="28"/>
          <w:lang w:bidi="he-IL"/>
        </w:rPr>
        <w:t>απαρέμφατο</w:t>
      </w:r>
      <w:r>
        <w:rPr>
          <w:rFonts w:cstheme="minorHAnsi"/>
          <w:sz w:val="28"/>
          <w:szCs w:val="28"/>
          <w:lang w:bidi="he-IL"/>
        </w:rPr>
        <w:t xml:space="preserve"> που εδώ δεν </w:t>
      </w:r>
      <w:r w:rsidR="0085662B">
        <w:rPr>
          <w:rFonts w:cstheme="minorHAnsi"/>
          <w:sz w:val="28"/>
          <w:szCs w:val="28"/>
          <w:lang w:bidi="he-IL"/>
        </w:rPr>
        <w:t>υπάρχει</w:t>
      </w:r>
      <w:r w:rsidR="00FC4842">
        <w:rPr>
          <w:rFonts w:cstheme="minorHAnsi"/>
          <w:sz w:val="28"/>
          <w:szCs w:val="28"/>
          <w:lang w:bidi="he-IL"/>
        </w:rPr>
        <w:t>,</w:t>
      </w:r>
      <w:r>
        <w:rPr>
          <w:rFonts w:cstheme="minorHAnsi"/>
          <w:sz w:val="28"/>
          <w:szCs w:val="28"/>
          <w:lang w:bidi="he-IL"/>
        </w:rPr>
        <w:t xml:space="preserve"> </w:t>
      </w:r>
      <w:r w:rsidR="0085662B">
        <w:rPr>
          <w:rFonts w:cstheme="minorHAnsi"/>
          <w:sz w:val="28"/>
          <w:szCs w:val="28"/>
          <w:lang w:bidi="he-IL"/>
        </w:rPr>
        <w:t>αλλά</w:t>
      </w:r>
      <w:r>
        <w:rPr>
          <w:rFonts w:cstheme="minorHAnsi"/>
          <w:sz w:val="28"/>
          <w:szCs w:val="28"/>
          <w:lang w:bidi="he-IL"/>
        </w:rPr>
        <w:t xml:space="preserve"> </w:t>
      </w:r>
      <w:r w:rsidR="0085662B">
        <w:rPr>
          <w:rFonts w:cstheme="minorHAnsi"/>
          <w:sz w:val="28"/>
          <w:szCs w:val="28"/>
          <w:lang w:bidi="he-IL"/>
        </w:rPr>
        <w:t>ακολουθεί</w:t>
      </w:r>
      <w:r>
        <w:rPr>
          <w:rFonts w:cstheme="minorHAnsi"/>
          <w:sz w:val="28"/>
          <w:szCs w:val="28"/>
          <w:lang w:bidi="he-IL"/>
        </w:rPr>
        <w:t xml:space="preserve"> μια </w:t>
      </w:r>
      <w:r w:rsidR="0085662B">
        <w:rPr>
          <w:rFonts w:cstheme="minorHAnsi"/>
          <w:sz w:val="28"/>
          <w:szCs w:val="28"/>
          <w:lang w:bidi="he-IL"/>
        </w:rPr>
        <w:t>ευθεία</w:t>
      </w:r>
      <w:r>
        <w:rPr>
          <w:rFonts w:cstheme="minorHAnsi"/>
          <w:sz w:val="28"/>
          <w:szCs w:val="28"/>
          <w:lang w:bidi="he-IL"/>
        </w:rPr>
        <w:t xml:space="preserve"> </w:t>
      </w:r>
      <w:r w:rsidR="0085662B">
        <w:rPr>
          <w:rFonts w:cstheme="minorHAnsi"/>
          <w:sz w:val="28"/>
          <w:szCs w:val="28"/>
          <w:lang w:bidi="he-IL"/>
        </w:rPr>
        <w:t>ερώτηση</w:t>
      </w:r>
      <w:r>
        <w:rPr>
          <w:rFonts w:cstheme="minorHAnsi"/>
          <w:sz w:val="28"/>
          <w:szCs w:val="28"/>
          <w:lang w:bidi="he-IL"/>
        </w:rPr>
        <w:t xml:space="preserve"> </w:t>
      </w:r>
      <w:r w:rsidR="0085662B">
        <w:rPr>
          <w:rFonts w:cstheme="minorHAnsi"/>
          <w:sz w:val="28"/>
          <w:szCs w:val="28"/>
          <w:lang w:bidi="he-IL"/>
        </w:rPr>
        <w:t>άμεση</w:t>
      </w:r>
      <w:r>
        <w:rPr>
          <w:rFonts w:cstheme="minorHAnsi"/>
          <w:sz w:val="28"/>
          <w:szCs w:val="28"/>
          <w:lang w:bidi="he-IL"/>
        </w:rPr>
        <w:t xml:space="preserve"> η </w:t>
      </w:r>
      <w:r w:rsidR="0085662B">
        <w:rPr>
          <w:rFonts w:cstheme="minorHAnsi"/>
          <w:sz w:val="28"/>
          <w:szCs w:val="28"/>
          <w:lang w:bidi="he-IL"/>
        </w:rPr>
        <w:t>οποία</w:t>
      </w:r>
      <w:r>
        <w:rPr>
          <w:rFonts w:cstheme="minorHAnsi"/>
          <w:sz w:val="28"/>
          <w:szCs w:val="28"/>
          <w:lang w:bidi="he-IL"/>
        </w:rPr>
        <w:t xml:space="preserve"> </w:t>
      </w:r>
      <w:r w:rsidR="0085662B">
        <w:rPr>
          <w:rFonts w:cstheme="minorHAnsi"/>
          <w:sz w:val="28"/>
          <w:szCs w:val="28"/>
          <w:lang w:bidi="he-IL"/>
        </w:rPr>
        <w:t>μπορεί</w:t>
      </w:r>
      <w:r>
        <w:rPr>
          <w:rFonts w:cstheme="minorHAnsi"/>
          <w:sz w:val="28"/>
          <w:szCs w:val="28"/>
          <w:lang w:bidi="he-IL"/>
        </w:rPr>
        <w:t xml:space="preserve"> να </w:t>
      </w:r>
      <w:r w:rsidR="0085662B">
        <w:rPr>
          <w:rFonts w:cstheme="minorHAnsi"/>
          <w:sz w:val="28"/>
          <w:szCs w:val="28"/>
          <w:lang w:bidi="he-IL"/>
        </w:rPr>
        <w:t>συσχετιστεί</w:t>
      </w:r>
      <w:r>
        <w:rPr>
          <w:rFonts w:cstheme="minorHAnsi"/>
          <w:sz w:val="28"/>
          <w:szCs w:val="28"/>
          <w:lang w:bidi="he-IL"/>
        </w:rPr>
        <w:t xml:space="preserve"> </w:t>
      </w:r>
      <w:r w:rsidR="0085662B">
        <w:rPr>
          <w:rFonts w:cstheme="minorHAnsi"/>
          <w:sz w:val="28"/>
          <w:szCs w:val="28"/>
          <w:lang w:bidi="he-IL"/>
        </w:rPr>
        <w:t>μόνο</w:t>
      </w:r>
      <w:r>
        <w:rPr>
          <w:rFonts w:cstheme="minorHAnsi"/>
          <w:sz w:val="28"/>
          <w:szCs w:val="28"/>
          <w:lang w:bidi="he-IL"/>
        </w:rPr>
        <w:t xml:space="preserve"> με το </w:t>
      </w:r>
      <w:r w:rsidR="0085662B">
        <w:rPr>
          <w:rFonts w:cstheme="minorHAnsi"/>
          <w:sz w:val="28"/>
          <w:szCs w:val="28"/>
          <w:lang w:bidi="he-IL"/>
        </w:rPr>
        <w:t>χρόνο</w:t>
      </w:r>
      <w:r>
        <w:rPr>
          <w:rFonts w:cstheme="minorHAnsi"/>
          <w:sz w:val="28"/>
          <w:szCs w:val="28"/>
          <w:lang w:bidi="he-IL"/>
        </w:rPr>
        <w:t xml:space="preserve"> του </w:t>
      </w:r>
      <w:r w:rsidR="0085662B">
        <w:rPr>
          <w:rFonts w:cstheme="minorHAnsi"/>
          <w:sz w:val="28"/>
          <w:szCs w:val="28"/>
          <w:lang w:bidi="he-IL"/>
        </w:rPr>
        <w:t>ρήματος</w:t>
      </w:r>
      <w:r>
        <w:rPr>
          <w:rFonts w:cstheme="minorHAnsi"/>
          <w:sz w:val="28"/>
          <w:szCs w:val="28"/>
          <w:lang w:bidi="he-IL"/>
        </w:rPr>
        <w:t xml:space="preserve">. Ο </w:t>
      </w:r>
      <w:r w:rsidR="0085662B">
        <w:rPr>
          <w:rFonts w:cstheme="minorHAnsi"/>
          <w:sz w:val="28"/>
          <w:szCs w:val="28"/>
          <w:lang w:bidi="he-IL"/>
        </w:rPr>
        <w:t>ενεστώτας</w:t>
      </w:r>
      <w:r>
        <w:rPr>
          <w:rFonts w:cstheme="minorHAnsi"/>
          <w:sz w:val="28"/>
          <w:szCs w:val="28"/>
          <w:lang w:bidi="he-IL"/>
        </w:rPr>
        <w:t xml:space="preserve"> </w:t>
      </w:r>
      <w:r w:rsidR="0085662B">
        <w:rPr>
          <w:rFonts w:cstheme="minorHAnsi"/>
          <w:sz w:val="28"/>
          <w:szCs w:val="28"/>
          <w:lang w:bidi="he-IL"/>
        </w:rPr>
        <w:t>καθιστά</w:t>
      </w:r>
      <w:r>
        <w:rPr>
          <w:rFonts w:cstheme="minorHAnsi"/>
          <w:sz w:val="28"/>
          <w:szCs w:val="28"/>
          <w:lang w:bidi="he-IL"/>
        </w:rPr>
        <w:t xml:space="preserve"> τη </w:t>
      </w:r>
      <w:r w:rsidR="0085662B">
        <w:rPr>
          <w:rFonts w:cstheme="minorHAnsi"/>
          <w:sz w:val="28"/>
          <w:szCs w:val="28"/>
          <w:lang w:bidi="he-IL"/>
        </w:rPr>
        <w:t>σκηνή</w:t>
      </w:r>
      <w:r>
        <w:rPr>
          <w:rFonts w:cstheme="minorHAnsi"/>
          <w:sz w:val="28"/>
          <w:szCs w:val="28"/>
          <w:lang w:bidi="he-IL"/>
        </w:rPr>
        <w:t xml:space="preserve"> πιο </w:t>
      </w:r>
      <w:r w:rsidR="0085662B">
        <w:rPr>
          <w:rFonts w:cstheme="minorHAnsi"/>
          <w:sz w:val="28"/>
          <w:szCs w:val="28"/>
          <w:lang w:bidi="he-IL"/>
        </w:rPr>
        <w:t>άμεση</w:t>
      </w:r>
      <w:r>
        <w:rPr>
          <w:rFonts w:cstheme="minorHAnsi"/>
          <w:sz w:val="28"/>
          <w:szCs w:val="28"/>
          <w:lang w:bidi="he-IL"/>
        </w:rPr>
        <w:t xml:space="preserve"> και </w:t>
      </w:r>
      <w:r w:rsidR="0085662B">
        <w:rPr>
          <w:rFonts w:cstheme="minorHAnsi"/>
          <w:sz w:val="28"/>
          <w:szCs w:val="28"/>
          <w:lang w:bidi="he-IL"/>
        </w:rPr>
        <w:t>ζωντανή</w:t>
      </w:r>
      <w:r>
        <w:rPr>
          <w:rFonts w:cstheme="minorHAnsi"/>
          <w:sz w:val="28"/>
          <w:szCs w:val="28"/>
          <w:lang w:bidi="he-IL"/>
        </w:rPr>
        <w:t xml:space="preserve">. Η </w:t>
      </w:r>
      <w:r w:rsidR="0085662B">
        <w:rPr>
          <w:rFonts w:cstheme="minorHAnsi"/>
          <w:sz w:val="28"/>
          <w:szCs w:val="28"/>
          <w:lang w:bidi="he-IL"/>
        </w:rPr>
        <w:t>ύπαρξη</w:t>
      </w:r>
      <w:r>
        <w:rPr>
          <w:rFonts w:cstheme="minorHAnsi"/>
          <w:sz w:val="28"/>
          <w:szCs w:val="28"/>
          <w:lang w:bidi="he-IL"/>
        </w:rPr>
        <w:t xml:space="preserve"> της </w:t>
      </w:r>
      <w:r w:rsidR="0085662B">
        <w:rPr>
          <w:rFonts w:cstheme="minorHAnsi"/>
          <w:sz w:val="28"/>
          <w:szCs w:val="28"/>
          <w:lang w:bidi="he-IL"/>
        </w:rPr>
        <w:t>προθέσεως</w:t>
      </w:r>
      <w:r>
        <w:rPr>
          <w:rFonts w:cstheme="minorHAnsi"/>
          <w:sz w:val="28"/>
          <w:szCs w:val="28"/>
          <w:lang w:bidi="he-IL"/>
        </w:rPr>
        <w:t xml:space="preserve"> «</w:t>
      </w:r>
      <w:r w:rsidR="0085662B">
        <w:rPr>
          <w:rFonts w:cstheme="minorHAnsi"/>
          <w:sz w:val="28"/>
          <w:szCs w:val="28"/>
          <w:lang w:bidi="he-IL"/>
        </w:rPr>
        <w:t>κατά</w:t>
      </w:r>
      <w:r w:rsidR="00345E5D">
        <w:rPr>
          <w:rFonts w:cstheme="minorHAnsi"/>
          <w:sz w:val="28"/>
          <w:szCs w:val="28"/>
          <w:lang w:bidi="he-IL"/>
        </w:rPr>
        <w:t>»</w:t>
      </w:r>
      <w:r w:rsidR="00C45CA1">
        <w:rPr>
          <w:rFonts w:cstheme="minorHAnsi"/>
          <w:sz w:val="28"/>
          <w:szCs w:val="28"/>
          <w:lang w:bidi="he-IL"/>
        </w:rPr>
        <w:t xml:space="preserve"> </w:t>
      </w:r>
      <w:r w:rsidR="0085662B">
        <w:rPr>
          <w:rFonts w:cstheme="minorHAnsi"/>
          <w:sz w:val="28"/>
          <w:szCs w:val="28"/>
          <w:lang w:bidi="he-IL"/>
        </w:rPr>
        <w:t>που</w:t>
      </w:r>
      <w:r>
        <w:rPr>
          <w:rFonts w:cstheme="minorHAnsi"/>
          <w:sz w:val="28"/>
          <w:szCs w:val="28"/>
          <w:lang w:bidi="he-IL"/>
        </w:rPr>
        <w:t xml:space="preserve"> </w:t>
      </w:r>
      <w:r w:rsidR="0085662B">
        <w:rPr>
          <w:rFonts w:cstheme="minorHAnsi"/>
          <w:sz w:val="28"/>
          <w:szCs w:val="28"/>
          <w:lang w:bidi="he-IL"/>
        </w:rPr>
        <w:t>συναντάται</w:t>
      </w:r>
      <w:r>
        <w:rPr>
          <w:rFonts w:cstheme="minorHAnsi"/>
          <w:sz w:val="28"/>
          <w:szCs w:val="28"/>
          <w:lang w:bidi="he-IL"/>
        </w:rPr>
        <w:t xml:space="preserve"> σε </w:t>
      </w:r>
      <w:r w:rsidR="0085662B">
        <w:rPr>
          <w:rFonts w:cstheme="minorHAnsi"/>
          <w:sz w:val="28"/>
          <w:szCs w:val="28"/>
          <w:lang w:bidi="he-IL"/>
        </w:rPr>
        <w:t>ορισμένους</w:t>
      </w:r>
      <w:r>
        <w:rPr>
          <w:rFonts w:cstheme="minorHAnsi"/>
          <w:sz w:val="28"/>
          <w:szCs w:val="28"/>
          <w:lang w:bidi="he-IL"/>
        </w:rPr>
        <w:t xml:space="preserve"> </w:t>
      </w:r>
      <w:r w:rsidR="0085662B">
        <w:rPr>
          <w:rFonts w:cstheme="minorHAnsi"/>
          <w:sz w:val="28"/>
          <w:szCs w:val="28"/>
          <w:lang w:bidi="he-IL"/>
        </w:rPr>
        <w:t>κώδικες</w:t>
      </w:r>
      <w:r>
        <w:rPr>
          <w:rFonts w:cstheme="minorHAnsi"/>
          <w:sz w:val="28"/>
          <w:szCs w:val="28"/>
          <w:lang w:bidi="he-IL"/>
        </w:rPr>
        <w:t xml:space="preserve"> επιτον</w:t>
      </w:r>
      <w:r w:rsidR="0085662B">
        <w:rPr>
          <w:rFonts w:cstheme="minorHAnsi"/>
          <w:sz w:val="28"/>
          <w:szCs w:val="28"/>
          <w:lang w:bidi="he-IL"/>
        </w:rPr>
        <w:t>ί</w:t>
      </w:r>
      <w:r>
        <w:rPr>
          <w:rFonts w:cstheme="minorHAnsi"/>
          <w:sz w:val="28"/>
          <w:szCs w:val="28"/>
          <w:lang w:bidi="he-IL"/>
        </w:rPr>
        <w:t xml:space="preserve">ζει </w:t>
      </w:r>
      <w:r w:rsidR="0085662B">
        <w:rPr>
          <w:rFonts w:cstheme="minorHAnsi"/>
          <w:sz w:val="28"/>
          <w:szCs w:val="28"/>
          <w:lang w:bidi="he-IL"/>
        </w:rPr>
        <w:t>εμφατικά</w:t>
      </w:r>
      <w:r>
        <w:rPr>
          <w:rFonts w:cstheme="minorHAnsi"/>
          <w:sz w:val="28"/>
          <w:szCs w:val="28"/>
          <w:lang w:bidi="he-IL"/>
        </w:rPr>
        <w:t xml:space="preserve"> την </w:t>
      </w:r>
      <w:r w:rsidR="0085662B">
        <w:rPr>
          <w:rFonts w:cstheme="minorHAnsi"/>
          <w:sz w:val="28"/>
          <w:szCs w:val="28"/>
          <w:lang w:bidi="he-IL"/>
        </w:rPr>
        <w:t>επιθετική</w:t>
      </w:r>
      <w:r>
        <w:rPr>
          <w:rFonts w:cstheme="minorHAnsi"/>
          <w:sz w:val="28"/>
          <w:szCs w:val="28"/>
          <w:lang w:bidi="he-IL"/>
        </w:rPr>
        <w:t xml:space="preserve"> </w:t>
      </w:r>
      <w:r w:rsidR="0085662B">
        <w:rPr>
          <w:rFonts w:cstheme="minorHAnsi"/>
          <w:sz w:val="28"/>
          <w:szCs w:val="28"/>
          <w:lang w:bidi="he-IL"/>
        </w:rPr>
        <w:t>διάθεση</w:t>
      </w:r>
      <w:r>
        <w:rPr>
          <w:rFonts w:cstheme="minorHAnsi"/>
          <w:sz w:val="28"/>
          <w:szCs w:val="28"/>
          <w:lang w:bidi="he-IL"/>
        </w:rPr>
        <w:t xml:space="preserve"> του </w:t>
      </w:r>
      <w:r w:rsidR="0085662B">
        <w:rPr>
          <w:rFonts w:cstheme="minorHAnsi"/>
          <w:sz w:val="28"/>
          <w:szCs w:val="28"/>
          <w:lang w:bidi="he-IL"/>
        </w:rPr>
        <w:lastRenderedPageBreak/>
        <w:t>κατηγορητηρίου</w:t>
      </w:r>
      <w:r>
        <w:rPr>
          <w:rFonts w:cstheme="minorHAnsi"/>
          <w:sz w:val="28"/>
          <w:szCs w:val="28"/>
          <w:lang w:bidi="he-IL"/>
        </w:rPr>
        <w:t xml:space="preserve"> εκ </w:t>
      </w:r>
      <w:r w:rsidR="0085662B">
        <w:rPr>
          <w:rFonts w:cstheme="minorHAnsi"/>
          <w:sz w:val="28"/>
          <w:szCs w:val="28"/>
          <w:lang w:bidi="he-IL"/>
        </w:rPr>
        <w:t>μέρους</w:t>
      </w:r>
      <w:r>
        <w:rPr>
          <w:rFonts w:cstheme="minorHAnsi"/>
          <w:sz w:val="28"/>
          <w:szCs w:val="28"/>
          <w:lang w:bidi="he-IL"/>
        </w:rPr>
        <w:t xml:space="preserve"> των </w:t>
      </w:r>
      <w:r w:rsidR="0085662B">
        <w:rPr>
          <w:rFonts w:cstheme="minorHAnsi"/>
          <w:sz w:val="28"/>
          <w:szCs w:val="28"/>
          <w:lang w:bidi="he-IL"/>
        </w:rPr>
        <w:t>αρχιερέων</w:t>
      </w:r>
      <w:r>
        <w:rPr>
          <w:rFonts w:cstheme="minorHAnsi"/>
          <w:sz w:val="28"/>
          <w:szCs w:val="28"/>
          <w:lang w:bidi="he-IL"/>
        </w:rPr>
        <w:t xml:space="preserve"> </w:t>
      </w:r>
      <w:r w:rsidR="0085662B">
        <w:rPr>
          <w:rFonts w:cstheme="minorHAnsi"/>
          <w:sz w:val="28"/>
          <w:szCs w:val="28"/>
          <w:lang w:bidi="he-IL"/>
        </w:rPr>
        <w:t>εναντίον</w:t>
      </w:r>
      <w:r>
        <w:rPr>
          <w:rFonts w:cstheme="minorHAnsi"/>
          <w:sz w:val="28"/>
          <w:szCs w:val="28"/>
          <w:lang w:bidi="he-IL"/>
        </w:rPr>
        <w:t xml:space="preserve"> του </w:t>
      </w:r>
      <w:r w:rsidR="0085662B">
        <w:rPr>
          <w:rFonts w:cstheme="minorHAnsi"/>
          <w:sz w:val="28"/>
          <w:szCs w:val="28"/>
          <w:lang w:bidi="he-IL"/>
        </w:rPr>
        <w:t>Ιησού</w:t>
      </w:r>
      <w:r>
        <w:rPr>
          <w:rFonts w:cstheme="minorHAnsi"/>
          <w:sz w:val="28"/>
          <w:szCs w:val="28"/>
          <w:lang w:bidi="he-IL"/>
        </w:rPr>
        <w:t xml:space="preserve">. Είναι πολύ </w:t>
      </w:r>
      <w:r w:rsidR="0085662B">
        <w:rPr>
          <w:rFonts w:cstheme="minorHAnsi"/>
          <w:sz w:val="28"/>
          <w:szCs w:val="28"/>
          <w:lang w:bidi="he-IL"/>
        </w:rPr>
        <w:t>πιθανόν</w:t>
      </w:r>
      <w:r>
        <w:rPr>
          <w:rFonts w:cstheme="minorHAnsi"/>
          <w:sz w:val="28"/>
          <w:szCs w:val="28"/>
          <w:lang w:bidi="he-IL"/>
        </w:rPr>
        <w:t xml:space="preserve"> ο </w:t>
      </w:r>
      <w:r w:rsidR="0085662B">
        <w:rPr>
          <w:rFonts w:cstheme="minorHAnsi"/>
          <w:sz w:val="28"/>
          <w:szCs w:val="28"/>
          <w:lang w:bidi="he-IL"/>
        </w:rPr>
        <w:t>Ιωάννης</w:t>
      </w:r>
      <w:r>
        <w:rPr>
          <w:rFonts w:cstheme="minorHAnsi"/>
          <w:sz w:val="28"/>
          <w:szCs w:val="28"/>
          <w:lang w:bidi="he-IL"/>
        </w:rPr>
        <w:t xml:space="preserve"> να </w:t>
      </w:r>
      <w:r w:rsidR="0085662B">
        <w:rPr>
          <w:rFonts w:cstheme="minorHAnsi"/>
          <w:sz w:val="28"/>
          <w:szCs w:val="28"/>
          <w:lang w:bidi="he-IL"/>
        </w:rPr>
        <w:t>επιθυμούσε</w:t>
      </w:r>
      <w:r w:rsidR="00FC4842">
        <w:rPr>
          <w:rFonts w:cstheme="minorHAnsi"/>
          <w:sz w:val="28"/>
          <w:szCs w:val="28"/>
          <w:lang w:bidi="he-IL"/>
        </w:rPr>
        <w:t>,</w:t>
      </w:r>
      <w:r>
        <w:rPr>
          <w:rFonts w:cstheme="minorHAnsi"/>
          <w:sz w:val="28"/>
          <w:szCs w:val="28"/>
          <w:lang w:bidi="he-IL"/>
        </w:rPr>
        <w:t xml:space="preserve"> να </w:t>
      </w:r>
      <w:r w:rsidR="0085662B">
        <w:rPr>
          <w:rFonts w:cstheme="minorHAnsi"/>
          <w:sz w:val="28"/>
          <w:szCs w:val="28"/>
          <w:lang w:bidi="he-IL"/>
        </w:rPr>
        <w:t>φανεί</w:t>
      </w:r>
      <w:r>
        <w:rPr>
          <w:rFonts w:cstheme="minorHAnsi"/>
          <w:sz w:val="28"/>
          <w:szCs w:val="28"/>
          <w:lang w:bidi="he-IL"/>
        </w:rPr>
        <w:t xml:space="preserve"> πως ο </w:t>
      </w:r>
      <w:r w:rsidR="0085662B">
        <w:rPr>
          <w:rFonts w:cstheme="minorHAnsi"/>
          <w:sz w:val="28"/>
          <w:szCs w:val="28"/>
          <w:lang w:bidi="he-IL"/>
        </w:rPr>
        <w:t>Πιλάτος</w:t>
      </w:r>
      <w:r>
        <w:rPr>
          <w:rFonts w:cstheme="minorHAnsi"/>
          <w:sz w:val="28"/>
          <w:szCs w:val="28"/>
          <w:lang w:bidi="he-IL"/>
        </w:rPr>
        <w:t xml:space="preserve"> </w:t>
      </w:r>
      <w:r w:rsidR="0085662B">
        <w:rPr>
          <w:rFonts w:cstheme="minorHAnsi"/>
          <w:sz w:val="28"/>
          <w:szCs w:val="28"/>
          <w:lang w:bidi="he-IL"/>
        </w:rPr>
        <w:t>έκανε</w:t>
      </w:r>
      <w:r>
        <w:rPr>
          <w:rFonts w:cstheme="minorHAnsi"/>
          <w:sz w:val="28"/>
          <w:szCs w:val="28"/>
          <w:lang w:bidi="he-IL"/>
        </w:rPr>
        <w:t xml:space="preserve"> </w:t>
      </w:r>
      <w:r w:rsidR="0085662B">
        <w:rPr>
          <w:rFonts w:cstheme="minorHAnsi"/>
          <w:sz w:val="28"/>
          <w:szCs w:val="28"/>
          <w:lang w:bidi="he-IL"/>
        </w:rPr>
        <w:t>ήδη</w:t>
      </w:r>
      <w:r>
        <w:rPr>
          <w:rFonts w:cstheme="minorHAnsi"/>
          <w:sz w:val="28"/>
          <w:szCs w:val="28"/>
          <w:lang w:bidi="he-IL"/>
        </w:rPr>
        <w:t xml:space="preserve"> </w:t>
      </w:r>
      <w:r w:rsidR="0085662B">
        <w:rPr>
          <w:rFonts w:cstheme="minorHAnsi"/>
          <w:sz w:val="28"/>
          <w:szCs w:val="28"/>
          <w:lang w:bidi="he-IL"/>
        </w:rPr>
        <w:t>αντιληπτή</w:t>
      </w:r>
      <w:r>
        <w:rPr>
          <w:rFonts w:cstheme="minorHAnsi"/>
          <w:sz w:val="28"/>
          <w:szCs w:val="28"/>
          <w:lang w:bidi="he-IL"/>
        </w:rPr>
        <w:t xml:space="preserve"> </w:t>
      </w:r>
      <w:r w:rsidR="00A432F0">
        <w:rPr>
          <w:rFonts w:cstheme="minorHAnsi"/>
          <w:sz w:val="28"/>
          <w:szCs w:val="28"/>
          <w:lang w:bidi="he-IL"/>
        </w:rPr>
        <w:t xml:space="preserve">αυτή την </w:t>
      </w:r>
      <w:r w:rsidR="0085662B">
        <w:rPr>
          <w:rFonts w:cstheme="minorHAnsi"/>
          <w:sz w:val="28"/>
          <w:szCs w:val="28"/>
          <w:lang w:bidi="he-IL"/>
        </w:rPr>
        <w:t>εχθρική</w:t>
      </w:r>
      <w:r w:rsidR="00A432F0">
        <w:rPr>
          <w:rFonts w:cstheme="minorHAnsi"/>
          <w:sz w:val="28"/>
          <w:szCs w:val="28"/>
          <w:lang w:bidi="he-IL"/>
        </w:rPr>
        <w:t xml:space="preserve"> </w:t>
      </w:r>
      <w:r w:rsidR="0085662B">
        <w:rPr>
          <w:rFonts w:cstheme="minorHAnsi"/>
          <w:sz w:val="28"/>
          <w:szCs w:val="28"/>
          <w:lang w:bidi="he-IL"/>
        </w:rPr>
        <w:t>διάθεση</w:t>
      </w:r>
      <w:r w:rsidR="00A432F0">
        <w:rPr>
          <w:rFonts w:cstheme="minorHAnsi"/>
          <w:sz w:val="28"/>
          <w:szCs w:val="28"/>
          <w:lang w:bidi="he-IL"/>
        </w:rPr>
        <w:t xml:space="preserve"> των </w:t>
      </w:r>
      <w:r w:rsidR="0085662B">
        <w:rPr>
          <w:rFonts w:cstheme="minorHAnsi"/>
          <w:sz w:val="28"/>
          <w:szCs w:val="28"/>
          <w:lang w:bidi="he-IL"/>
        </w:rPr>
        <w:t>ιουδαίων</w:t>
      </w:r>
      <w:r w:rsidR="00A432F0">
        <w:rPr>
          <w:rFonts w:cstheme="minorHAnsi"/>
          <w:sz w:val="28"/>
          <w:szCs w:val="28"/>
          <w:lang w:bidi="he-IL"/>
        </w:rPr>
        <w:t xml:space="preserve"> και </w:t>
      </w:r>
      <w:r w:rsidR="0085662B">
        <w:rPr>
          <w:rFonts w:cstheme="minorHAnsi"/>
          <w:sz w:val="28"/>
          <w:szCs w:val="28"/>
          <w:lang w:bidi="he-IL"/>
        </w:rPr>
        <w:t>αυτό</w:t>
      </w:r>
      <w:r w:rsidR="00A432F0">
        <w:rPr>
          <w:rFonts w:cstheme="minorHAnsi"/>
          <w:sz w:val="28"/>
          <w:szCs w:val="28"/>
          <w:lang w:bidi="he-IL"/>
        </w:rPr>
        <w:t xml:space="preserve"> να </w:t>
      </w:r>
      <w:r w:rsidR="0085662B">
        <w:rPr>
          <w:rFonts w:cstheme="minorHAnsi"/>
          <w:sz w:val="28"/>
          <w:szCs w:val="28"/>
          <w:lang w:bidi="he-IL"/>
        </w:rPr>
        <w:t>αφέθηκε</w:t>
      </w:r>
      <w:r w:rsidR="00A432F0">
        <w:rPr>
          <w:rFonts w:cstheme="minorHAnsi"/>
          <w:sz w:val="28"/>
          <w:szCs w:val="28"/>
          <w:lang w:bidi="he-IL"/>
        </w:rPr>
        <w:t xml:space="preserve"> να </w:t>
      </w:r>
      <w:r w:rsidR="0085662B">
        <w:rPr>
          <w:rFonts w:cstheme="minorHAnsi"/>
          <w:sz w:val="28"/>
          <w:szCs w:val="28"/>
          <w:lang w:bidi="he-IL"/>
        </w:rPr>
        <w:t>εννοηθεί</w:t>
      </w:r>
      <w:r w:rsidR="00A432F0">
        <w:rPr>
          <w:rFonts w:cstheme="minorHAnsi"/>
          <w:sz w:val="28"/>
          <w:szCs w:val="28"/>
          <w:lang w:bidi="he-IL"/>
        </w:rPr>
        <w:t xml:space="preserve"> και στην </w:t>
      </w:r>
      <w:r w:rsidR="0085662B">
        <w:rPr>
          <w:rFonts w:cstheme="minorHAnsi"/>
          <w:sz w:val="28"/>
          <w:szCs w:val="28"/>
          <w:lang w:bidi="he-IL"/>
        </w:rPr>
        <w:t>πρώτη</w:t>
      </w:r>
      <w:r w:rsidR="00A432F0">
        <w:rPr>
          <w:rFonts w:cstheme="minorHAnsi"/>
          <w:sz w:val="28"/>
          <w:szCs w:val="28"/>
          <w:lang w:bidi="he-IL"/>
        </w:rPr>
        <w:t xml:space="preserve"> του </w:t>
      </w:r>
      <w:r w:rsidR="0085662B">
        <w:rPr>
          <w:rFonts w:cstheme="minorHAnsi"/>
          <w:sz w:val="28"/>
          <w:szCs w:val="28"/>
          <w:lang w:bidi="he-IL"/>
        </w:rPr>
        <w:t>ερώτηση</w:t>
      </w:r>
      <w:r w:rsidR="00A432F0">
        <w:rPr>
          <w:rFonts w:cstheme="minorHAnsi"/>
          <w:sz w:val="28"/>
          <w:szCs w:val="28"/>
          <w:lang w:bidi="he-IL"/>
        </w:rPr>
        <w:t xml:space="preserve"> ως </w:t>
      </w:r>
      <w:r w:rsidR="0085662B">
        <w:rPr>
          <w:rFonts w:cstheme="minorHAnsi"/>
          <w:sz w:val="28"/>
          <w:szCs w:val="28"/>
          <w:lang w:bidi="he-IL"/>
        </w:rPr>
        <w:t>δικαστής</w:t>
      </w:r>
      <w:r w:rsidR="00A432F0">
        <w:rPr>
          <w:rFonts w:cstheme="minorHAnsi"/>
          <w:sz w:val="28"/>
          <w:szCs w:val="28"/>
          <w:lang w:bidi="he-IL"/>
        </w:rPr>
        <w:t xml:space="preserve">. </w:t>
      </w:r>
      <w:r w:rsidR="0085662B">
        <w:rPr>
          <w:rFonts w:cstheme="minorHAnsi"/>
          <w:sz w:val="28"/>
          <w:szCs w:val="28"/>
          <w:lang w:bidi="he-IL"/>
        </w:rPr>
        <w:t>Πιθανόν</w:t>
      </w:r>
      <w:r w:rsidR="00A432F0">
        <w:rPr>
          <w:rFonts w:cstheme="minorHAnsi"/>
          <w:sz w:val="28"/>
          <w:szCs w:val="28"/>
          <w:lang w:bidi="he-IL"/>
        </w:rPr>
        <w:t xml:space="preserve"> από την </w:t>
      </w:r>
      <w:r w:rsidR="0085662B">
        <w:rPr>
          <w:rFonts w:cstheme="minorHAnsi"/>
          <w:sz w:val="28"/>
          <w:szCs w:val="28"/>
          <w:lang w:bidi="he-IL"/>
        </w:rPr>
        <w:t>εμφάνιση</w:t>
      </w:r>
      <w:r w:rsidR="00A432F0">
        <w:rPr>
          <w:rFonts w:cstheme="minorHAnsi"/>
          <w:sz w:val="28"/>
          <w:szCs w:val="28"/>
          <w:lang w:bidi="he-IL"/>
        </w:rPr>
        <w:t xml:space="preserve"> των </w:t>
      </w:r>
      <w:r w:rsidR="0085662B">
        <w:rPr>
          <w:rFonts w:cstheme="minorHAnsi"/>
          <w:sz w:val="28"/>
          <w:szCs w:val="28"/>
          <w:lang w:bidi="he-IL"/>
        </w:rPr>
        <w:t>κατηγόρων</w:t>
      </w:r>
      <w:r w:rsidR="00A432F0">
        <w:rPr>
          <w:rFonts w:cstheme="minorHAnsi"/>
          <w:sz w:val="28"/>
          <w:szCs w:val="28"/>
          <w:lang w:bidi="he-IL"/>
        </w:rPr>
        <w:t xml:space="preserve"> να </w:t>
      </w:r>
      <w:r w:rsidR="0085662B">
        <w:rPr>
          <w:rFonts w:cstheme="minorHAnsi"/>
          <w:sz w:val="28"/>
          <w:szCs w:val="28"/>
          <w:lang w:bidi="he-IL"/>
        </w:rPr>
        <w:t>αντιλήφθηκε</w:t>
      </w:r>
      <w:r w:rsidR="00A432F0">
        <w:rPr>
          <w:rFonts w:cstheme="minorHAnsi"/>
          <w:sz w:val="28"/>
          <w:szCs w:val="28"/>
          <w:lang w:bidi="he-IL"/>
        </w:rPr>
        <w:t xml:space="preserve"> την </w:t>
      </w:r>
      <w:r w:rsidR="0085662B">
        <w:rPr>
          <w:rFonts w:cstheme="minorHAnsi"/>
          <w:sz w:val="28"/>
          <w:szCs w:val="28"/>
          <w:lang w:bidi="he-IL"/>
        </w:rPr>
        <w:t>ένταση</w:t>
      </w:r>
      <w:r w:rsidR="00A432F0">
        <w:rPr>
          <w:rFonts w:cstheme="minorHAnsi"/>
          <w:sz w:val="28"/>
          <w:szCs w:val="28"/>
          <w:lang w:bidi="he-IL"/>
        </w:rPr>
        <w:t xml:space="preserve"> της </w:t>
      </w:r>
      <w:r w:rsidR="0085662B">
        <w:rPr>
          <w:rFonts w:cstheme="minorHAnsi"/>
          <w:sz w:val="28"/>
          <w:szCs w:val="28"/>
          <w:lang w:bidi="he-IL"/>
        </w:rPr>
        <w:t>επιθετικότητας</w:t>
      </w:r>
      <w:r w:rsidR="00A432F0">
        <w:rPr>
          <w:rFonts w:cstheme="minorHAnsi"/>
          <w:sz w:val="28"/>
          <w:szCs w:val="28"/>
          <w:lang w:bidi="he-IL"/>
        </w:rPr>
        <w:t xml:space="preserve"> </w:t>
      </w:r>
      <w:r w:rsidR="00FC4842">
        <w:rPr>
          <w:rFonts w:cstheme="minorHAnsi"/>
          <w:sz w:val="28"/>
          <w:szCs w:val="28"/>
          <w:lang w:bidi="he-IL"/>
        </w:rPr>
        <w:t xml:space="preserve">τους </w:t>
      </w:r>
      <w:r w:rsidR="00A432F0">
        <w:rPr>
          <w:rFonts w:cstheme="minorHAnsi"/>
          <w:sz w:val="28"/>
          <w:szCs w:val="28"/>
          <w:lang w:bidi="he-IL"/>
        </w:rPr>
        <w:t xml:space="preserve">και όπως </w:t>
      </w:r>
      <w:r w:rsidR="0085662B">
        <w:rPr>
          <w:rFonts w:cstheme="minorHAnsi"/>
          <w:sz w:val="28"/>
          <w:szCs w:val="28"/>
          <w:lang w:bidi="he-IL"/>
        </w:rPr>
        <w:t>εκφράζει</w:t>
      </w:r>
      <w:r w:rsidR="00A432F0">
        <w:rPr>
          <w:rFonts w:cstheme="minorHAnsi"/>
          <w:sz w:val="28"/>
          <w:szCs w:val="28"/>
          <w:lang w:bidi="he-IL"/>
        </w:rPr>
        <w:t xml:space="preserve"> ο </w:t>
      </w:r>
      <w:r w:rsidR="0085662B">
        <w:rPr>
          <w:rFonts w:cstheme="minorHAnsi"/>
          <w:sz w:val="28"/>
          <w:szCs w:val="28"/>
          <w:lang w:bidi="he-IL"/>
        </w:rPr>
        <w:t>Μάρκος</w:t>
      </w:r>
      <w:r w:rsidR="00A432F0">
        <w:rPr>
          <w:rFonts w:cstheme="minorHAnsi"/>
          <w:sz w:val="28"/>
          <w:szCs w:val="28"/>
          <w:lang w:bidi="he-IL"/>
        </w:rPr>
        <w:t xml:space="preserve"> να </w:t>
      </w:r>
      <w:r w:rsidR="0085662B">
        <w:rPr>
          <w:rFonts w:cstheme="minorHAnsi"/>
          <w:sz w:val="28"/>
          <w:szCs w:val="28"/>
          <w:lang w:bidi="he-IL"/>
        </w:rPr>
        <w:t>αντιλήφθηκε</w:t>
      </w:r>
      <w:r w:rsidR="00A432F0">
        <w:rPr>
          <w:rFonts w:cstheme="minorHAnsi"/>
          <w:sz w:val="28"/>
          <w:szCs w:val="28"/>
          <w:lang w:bidi="he-IL"/>
        </w:rPr>
        <w:t xml:space="preserve"> από την </w:t>
      </w:r>
      <w:r w:rsidR="0085662B">
        <w:rPr>
          <w:rFonts w:cstheme="minorHAnsi"/>
          <w:sz w:val="28"/>
          <w:szCs w:val="28"/>
          <w:lang w:bidi="he-IL"/>
        </w:rPr>
        <w:t>αρχή</w:t>
      </w:r>
      <w:r w:rsidR="00A432F0">
        <w:rPr>
          <w:rFonts w:cstheme="minorHAnsi"/>
          <w:sz w:val="28"/>
          <w:szCs w:val="28"/>
          <w:lang w:bidi="he-IL"/>
        </w:rPr>
        <w:t xml:space="preserve"> ότι </w:t>
      </w:r>
      <w:r w:rsidR="0085662B">
        <w:rPr>
          <w:rFonts w:cstheme="minorHAnsi"/>
          <w:sz w:val="28"/>
          <w:szCs w:val="28"/>
          <w:lang w:bidi="he-IL"/>
        </w:rPr>
        <w:t>εξαιτίας</w:t>
      </w:r>
      <w:r w:rsidR="00A432F0">
        <w:rPr>
          <w:rFonts w:cstheme="minorHAnsi"/>
          <w:sz w:val="28"/>
          <w:szCs w:val="28"/>
          <w:lang w:bidi="he-IL"/>
        </w:rPr>
        <w:t xml:space="preserve"> </w:t>
      </w:r>
      <w:r w:rsidR="0085662B">
        <w:rPr>
          <w:rFonts w:cstheme="minorHAnsi"/>
          <w:sz w:val="28"/>
          <w:szCs w:val="28"/>
          <w:lang w:bidi="he-IL"/>
        </w:rPr>
        <w:t>δόλου</w:t>
      </w:r>
      <w:r w:rsidR="00A432F0">
        <w:rPr>
          <w:rFonts w:cstheme="minorHAnsi"/>
          <w:sz w:val="28"/>
          <w:szCs w:val="28"/>
          <w:lang w:bidi="he-IL"/>
        </w:rPr>
        <w:t xml:space="preserve"> </w:t>
      </w:r>
      <w:r w:rsidR="0085662B">
        <w:rPr>
          <w:rFonts w:cstheme="minorHAnsi"/>
          <w:sz w:val="28"/>
          <w:szCs w:val="28"/>
          <w:lang w:bidi="he-IL"/>
        </w:rPr>
        <w:t>προσήγαγαν</w:t>
      </w:r>
      <w:r w:rsidR="00A432F0">
        <w:rPr>
          <w:rFonts w:cstheme="minorHAnsi"/>
          <w:sz w:val="28"/>
          <w:szCs w:val="28"/>
          <w:lang w:bidi="he-IL"/>
        </w:rPr>
        <w:t xml:space="preserve"> τον </w:t>
      </w:r>
      <w:r w:rsidR="0085662B">
        <w:rPr>
          <w:rFonts w:cstheme="minorHAnsi"/>
          <w:sz w:val="28"/>
          <w:szCs w:val="28"/>
          <w:lang w:bidi="he-IL"/>
        </w:rPr>
        <w:t>Ιησού</w:t>
      </w:r>
      <w:r w:rsidR="00A432F0">
        <w:rPr>
          <w:rFonts w:cstheme="minorHAnsi"/>
          <w:sz w:val="28"/>
          <w:szCs w:val="28"/>
          <w:lang w:bidi="he-IL"/>
        </w:rPr>
        <w:t xml:space="preserve"> σε </w:t>
      </w:r>
      <w:r w:rsidR="0085662B">
        <w:rPr>
          <w:rFonts w:cstheme="minorHAnsi"/>
          <w:sz w:val="28"/>
          <w:szCs w:val="28"/>
          <w:lang w:bidi="he-IL"/>
        </w:rPr>
        <w:t>δίκη</w:t>
      </w:r>
      <w:r w:rsidR="00C45CA1" w:rsidRPr="00C45CA1">
        <w:rPr>
          <w:rFonts w:cstheme="minorHAnsi"/>
          <w:sz w:val="28"/>
          <w:szCs w:val="28"/>
          <w:lang w:bidi="he-IL"/>
        </w:rPr>
        <w:t>(</w:t>
      </w:r>
      <w:r w:rsidR="00C45CA1">
        <w:rPr>
          <w:rFonts w:cstheme="minorHAnsi"/>
          <w:sz w:val="28"/>
          <w:szCs w:val="28"/>
          <w:lang w:bidi="he-IL"/>
        </w:rPr>
        <w:t>Μρκ</w:t>
      </w:r>
      <w:r w:rsidR="00C45CA1" w:rsidRPr="00C45CA1">
        <w:rPr>
          <w:rFonts w:cstheme="minorHAnsi"/>
          <w:sz w:val="28"/>
          <w:szCs w:val="28"/>
          <w:lang w:bidi="he-IL"/>
        </w:rPr>
        <w:t>15</w:t>
      </w:r>
      <w:r w:rsidR="00C45CA1">
        <w:rPr>
          <w:rFonts w:cstheme="minorHAnsi"/>
          <w:sz w:val="28"/>
          <w:szCs w:val="28"/>
          <w:lang w:bidi="he-IL"/>
        </w:rPr>
        <w:t>:</w:t>
      </w:r>
      <w:r w:rsidR="00C45CA1" w:rsidRPr="00C45CA1">
        <w:rPr>
          <w:rFonts w:cstheme="minorHAnsi"/>
          <w:sz w:val="28"/>
          <w:szCs w:val="28"/>
          <w:lang w:bidi="he-IL"/>
        </w:rPr>
        <w:t>10)</w:t>
      </w:r>
      <w:r w:rsidR="00A432F0">
        <w:rPr>
          <w:rFonts w:cstheme="minorHAnsi"/>
          <w:sz w:val="28"/>
          <w:szCs w:val="28"/>
          <w:lang w:bidi="he-IL"/>
        </w:rPr>
        <w:t xml:space="preserve">. Ο </w:t>
      </w:r>
      <w:r w:rsidR="0085662B">
        <w:rPr>
          <w:rFonts w:cstheme="minorHAnsi"/>
          <w:sz w:val="28"/>
          <w:szCs w:val="28"/>
          <w:lang w:bidi="he-IL"/>
        </w:rPr>
        <w:t>Ιωάννης</w:t>
      </w:r>
      <w:r w:rsidR="00A432F0">
        <w:rPr>
          <w:rFonts w:cstheme="minorHAnsi"/>
          <w:sz w:val="28"/>
          <w:szCs w:val="28"/>
          <w:lang w:bidi="he-IL"/>
        </w:rPr>
        <w:t xml:space="preserve"> δεν </w:t>
      </w:r>
      <w:r w:rsidR="0085662B">
        <w:rPr>
          <w:rFonts w:cstheme="minorHAnsi"/>
          <w:sz w:val="28"/>
          <w:szCs w:val="28"/>
          <w:lang w:bidi="he-IL"/>
        </w:rPr>
        <w:t>έχει</w:t>
      </w:r>
      <w:r w:rsidR="00A432F0">
        <w:rPr>
          <w:rFonts w:cstheme="minorHAnsi"/>
          <w:sz w:val="28"/>
          <w:szCs w:val="28"/>
          <w:lang w:bidi="he-IL"/>
        </w:rPr>
        <w:t xml:space="preserve"> </w:t>
      </w:r>
      <w:r w:rsidR="0085662B">
        <w:rPr>
          <w:rFonts w:cstheme="minorHAnsi"/>
          <w:sz w:val="28"/>
          <w:szCs w:val="28"/>
          <w:lang w:bidi="he-IL"/>
        </w:rPr>
        <w:t>κανένα</w:t>
      </w:r>
      <w:r w:rsidR="00A432F0">
        <w:rPr>
          <w:rFonts w:cstheme="minorHAnsi"/>
          <w:sz w:val="28"/>
          <w:szCs w:val="28"/>
          <w:lang w:bidi="he-IL"/>
        </w:rPr>
        <w:t xml:space="preserve"> </w:t>
      </w:r>
      <w:r w:rsidR="0085662B">
        <w:rPr>
          <w:rFonts w:cstheme="minorHAnsi"/>
          <w:sz w:val="28"/>
          <w:szCs w:val="28"/>
          <w:lang w:bidi="he-IL"/>
        </w:rPr>
        <w:t>λόγο</w:t>
      </w:r>
      <w:r w:rsidR="00A432F0">
        <w:rPr>
          <w:rFonts w:cstheme="minorHAnsi"/>
          <w:sz w:val="28"/>
          <w:szCs w:val="28"/>
          <w:lang w:bidi="he-IL"/>
        </w:rPr>
        <w:t xml:space="preserve"> αυτή τη </w:t>
      </w:r>
      <w:r w:rsidR="0085662B">
        <w:rPr>
          <w:rFonts w:cstheme="minorHAnsi"/>
          <w:sz w:val="28"/>
          <w:szCs w:val="28"/>
          <w:lang w:bidi="he-IL"/>
        </w:rPr>
        <w:t>διάθεση</w:t>
      </w:r>
      <w:r w:rsidR="00A432F0">
        <w:rPr>
          <w:rFonts w:cstheme="minorHAnsi"/>
          <w:sz w:val="28"/>
          <w:szCs w:val="28"/>
          <w:lang w:bidi="he-IL"/>
        </w:rPr>
        <w:t xml:space="preserve"> και </w:t>
      </w:r>
      <w:r w:rsidR="0085662B">
        <w:rPr>
          <w:rFonts w:cstheme="minorHAnsi"/>
          <w:sz w:val="28"/>
          <w:szCs w:val="28"/>
          <w:lang w:bidi="he-IL"/>
        </w:rPr>
        <w:t>εκτίμηση</w:t>
      </w:r>
      <w:r w:rsidR="00A432F0">
        <w:rPr>
          <w:rFonts w:cstheme="minorHAnsi"/>
          <w:sz w:val="28"/>
          <w:szCs w:val="28"/>
          <w:lang w:bidi="he-IL"/>
        </w:rPr>
        <w:t xml:space="preserve"> του </w:t>
      </w:r>
      <w:r w:rsidR="0085662B">
        <w:rPr>
          <w:rFonts w:cstheme="minorHAnsi"/>
          <w:sz w:val="28"/>
          <w:szCs w:val="28"/>
          <w:lang w:bidi="he-IL"/>
        </w:rPr>
        <w:t>Πιλάτου</w:t>
      </w:r>
      <w:r w:rsidR="00A432F0">
        <w:rPr>
          <w:rFonts w:cstheme="minorHAnsi"/>
          <w:sz w:val="28"/>
          <w:szCs w:val="28"/>
          <w:lang w:bidi="he-IL"/>
        </w:rPr>
        <w:t xml:space="preserve"> να την </w:t>
      </w:r>
      <w:r w:rsidR="0085662B">
        <w:rPr>
          <w:rFonts w:cstheme="minorHAnsi"/>
          <w:sz w:val="28"/>
          <w:szCs w:val="28"/>
          <w:lang w:bidi="he-IL"/>
        </w:rPr>
        <w:t>αποσιωπήσει</w:t>
      </w:r>
      <w:r w:rsidR="00A432F0">
        <w:rPr>
          <w:rFonts w:cstheme="minorHAnsi"/>
          <w:sz w:val="28"/>
          <w:szCs w:val="28"/>
          <w:lang w:bidi="he-IL"/>
        </w:rPr>
        <w:t xml:space="preserve"> και εδώ </w:t>
      </w:r>
      <w:r w:rsidR="0085662B">
        <w:rPr>
          <w:rFonts w:cstheme="minorHAnsi"/>
          <w:sz w:val="28"/>
          <w:szCs w:val="28"/>
          <w:lang w:bidi="he-IL"/>
        </w:rPr>
        <w:t>πιθανόν</w:t>
      </w:r>
      <w:r w:rsidR="00A432F0">
        <w:rPr>
          <w:rFonts w:cstheme="minorHAnsi"/>
          <w:sz w:val="28"/>
          <w:szCs w:val="28"/>
          <w:lang w:bidi="he-IL"/>
        </w:rPr>
        <w:t xml:space="preserve"> την </w:t>
      </w:r>
      <w:r w:rsidR="0085662B">
        <w:rPr>
          <w:rFonts w:cstheme="minorHAnsi"/>
          <w:sz w:val="28"/>
          <w:szCs w:val="28"/>
          <w:lang w:bidi="he-IL"/>
        </w:rPr>
        <w:t>καθιστά</w:t>
      </w:r>
      <w:r w:rsidR="00A432F0">
        <w:rPr>
          <w:rFonts w:cstheme="minorHAnsi"/>
          <w:sz w:val="28"/>
          <w:szCs w:val="28"/>
          <w:lang w:bidi="he-IL"/>
        </w:rPr>
        <w:t xml:space="preserve"> πιο  </w:t>
      </w:r>
      <w:r w:rsidR="0085662B">
        <w:rPr>
          <w:rFonts w:cstheme="minorHAnsi"/>
          <w:sz w:val="28"/>
          <w:szCs w:val="28"/>
          <w:lang w:bidi="he-IL"/>
        </w:rPr>
        <w:t>εμφανή</w:t>
      </w:r>
      <w:r w:rsidR="00A432F0">
        <w:rPr>
          <w:rFonts w:cstheme="minorHAnsi"/>
          <w:sz w:val="28"/>
          <w:szCs w:val="28"/>
          <w:lang w:bidi="he-IL"/>
        </w:rPr>
        <w:t xml:space="preserve"> με τον </w:t>
      </w:r>
      <w:r w:rsidR="0085662B">
        <w:rPr>
          <w:rFonts w:cstheme="minorHAnsi"/>
          <w:sz w:val="28"/>
          <w:szCs w:val="28"/>
          <w:lang w:bidi="he-IL"/>
        </w:rPr>
        <w:t>εμπρόθετο</w:t>
      </w:r>
      <w:r w:rsidR="00A432F0">
        <w:rPr>
          <w:rFonts w:cstheme="minorHAnsi"/>
          <w:sz w:val="28"/>
          <w:szCs w:val="28"/>
          <w:lang w:bidi="he-IL"/>
        </w:rPr>
        <w:t xml:space="preserve"> αυτό </w:t>
      </w:r>
      <w:r w:rsidR="0085662B">
        <w:rPr>
          <w:rFonts w:cstheme="minorHAnsi"/>
          <w:sz w:val="28"/>
          <w:szCs w:val="28"/>
          <w:lang w:bidi="he-IL"/>
        </w:rPr>
        <w:t>προσδιορισμό</w:t>
      </w:r>
      <w:r w:rsidR="00A432F0">
        <w:rPr>
          <w:rFonts w:cstheme="minorHAnsi"/>
          <w:sz w:val="28"/>
          <w:szCs w:val="28"/>
          <w:lang w:bidi="he-IL"/>
        </w:rPr>
        <w:t xml:space="preserve"> της </w:t>
      </w:r>
      <w:r w:rsidR="0085662B">
        <w:rPr>
          <w:rFonts w:cstheme="minorHAnsi"/>
          <w:sz w:val="28"/>
          <w:szCs w:val="28"/>
          <w:lang w:bidi="he-IL"/>
        </w:rPr>
        <w:t>εχθρικής</w:t>
      </w:r>
      <w:r w:rsidR="00A432F0">
        <w:rPr>
          <w:rFonts w:cstheme="minorHAnsi"/>
          <w:sz w:val="28"/>
          <w:szCs w:val="28"/>
          <w:lang w:bidi="he-IL"/>
        </w:rPr>
        <w:t xml:space="preserve"> </w:t>
      </w:r>
      <w:r w:rsidR="0085662B">
        <w:rPr>
          <w:rFonts w:cstheme="minorHAnsi"/>
          <w:sz w:val="28"/>
          <w:szCs w:val="28"/>
          <w:lang w:bidi="he-IL"/>
        </w:rPr>
        <w:t>διαθέσεως</w:t>
      </w:r>
      <w:r w:rsidR="00A432F0">
        <w:rPr>
          <w:rFonts w:cstheme="minorHAnsi"/>
          <w:sz w:val="28"/>
          <w:szCs w:val="28"/>
          <w:lang w:bidi="he-IL"/>
        </w:rPr>
        <w:t xml:space="preserve"> </w:t>
      </w:r>
      <w:r w:rsidR="00A432F0">
        <w:rPr>
          <w:rFonts w:ascii="SBL Greek" w:hAnsi="SBL Greek" w:cs="SBL Greek"/>
          <w:lang w:bidi="he-IL"/>
        </w:rPr>
        <w:t xml:space="preserve">[κατὰ] τοῦ ἀνθρώπου τούτου. </w:t>
      </w:r>
    </w:p>
    <w:p w14:paraId="530FC099" w14:textId="1E5C9968" w:rsidR="00384547" w:rsidRDefault="00384547" w:rsidP="00397861">
      <w:pPr>
        <w:autoSpaceDE w:val="0"/>
        <w:autoSpaceDN w:val="0"/>
        <w:adjustRightInd w:val="0"/>
        <w:spacing w:after="0" w:line="240" w:lineRule="auto"/>
        <w:ind w:left="-1134" w:right="-949" w:firstLine="567"/>
        <w:jc w:val="both"/>
        <w:rPr>
          <w:rFonts w:ascii="SBL Greek" w:hAnsi="SBL Greek" w:cs="SBL Greek"/>
          <w:lang w:bidi="he-IL"/>
        </w:rPr>
      </w:pPr>
    </w:p>
    <w:p w14:paraId="6175ECDE" w14:textId="63C9D6EB" w:rsidR="00384547" w:rsidRDefault="00384547" w:rsidP="0039786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384547">
        <w:rPr>
          <w:rFonts w:ascii="Times New Roman" w:hAnsi="Times New Roman" w:cs="Times New Roman"/>
          <w:sz w:val="24"/>
          <w:szCs w:val="24"/>
          <w:lang w:bidi="he-IL"/>
        </w:rPr>
        <w:t>3. ΣΥΜΠΕΡΑΣΜΑΤΑ ΕΝΟΤΗΤΑΣ</w:t>
      </w:r>
    </w:p>
    <w:p w14:paraId="5146ED7B" w14:textId="2911680B" w:rsidR="00384547" w:rsidRDefault="00384547" w:rsidP="0039786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1BD1381A" w14:textId="08FCCCBB" w:rsidR="00384547" w:rsidRPr="00C71EA7" w:rsidRDefault="00E21A02"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Σημαντικό</w:t>
      </w:r>
      <w:r w:rsidR="00384547">
        <w:rPr>
          <w:rFonts w:cstheme="minorHAnsi"/>
          <w:sz w:val="28"/>
          <w:szCs w:val="28"/>
          <w:lang w:bidi="he-IL"/>
        </w:rPr>
        <w:t xml:space="preserve"> </w:t>
      </w:r>
      <w:r>
        <w:rPr>
          <w:rFonts w:cstheme="minorHAnsi"/>
          <w:sz w:val="28"/>
          <w:szCs w:val="28"/>
          <w:lang w:bidi="he-IL"/>
        </w:rPr>
        <w:t>σημείο</w:t>
      </w:r>
      <w:r w:rsidR="00384547">
        <w:rPr>
          <w:rFonts w:cstheme="minorHAnsi"/>
          <w:sz w:val="28"/>
          <w:szCs w:val="28"/>
          <w:lang w:bidi="he-IL"/>
        </w:rPr>
        <w:t xml:space="preserve"> που </w:t>
      </w:r>
      <w:r>
        <w:rPr>
          <w:rFonts w:cstheme="minorHAnsi"/>
          <w:sz w:val="28"/>
          <w:szCs w:val="28"/>
          <w:lang w:bidi="he-IL"/>
        </w:rPr>
        <w:t>αναδείχτηκε</w:t>
      </w:r>
      <w:r w:rsidR="00384547">
        <w:rPr>
          <w:rFonts w:cstheme="minorHAnsi"/>
          <w:sz w:val="28"/>
          <w:szCs w:val="28"/>
          <w:lang w:bidi="he-IL"/>
        </w:rPr>
        <w:t xml:space="preserve"> στην </w:t>
      </w:r>
      <w:r>
        <w:rPr>
          <w:rFonts w:cstheme="minorHAnsi"/>
          <w:sz w:val="28"/>
          <w:szCs w:val="28"/>
          <w:lang w:bidi="he-IL"/>
        </w:rPr>
        <w:t>ενότητα</w:t>
      </w:r>
      <w:r w:rsidR="00384547">
        <w:rPr>
          <w:rFonts w:cstheme="minorHAnsi"/>
          <w:sz w:val="28"/>
          <w:szCs w:val="28"/>
          <w:lang w:bidi="he-IL"/>
        </w:rPr>
        <w:t xml:space="preserve"> αυτή είναι το </w:t>
      </w:r>
      <w:r>
        <w:rPr>
          <w:rFonts w:cstheme="minorHAnsi"/>
          <w:sz w:val="28"/>
          <w:szCs w:val="28"/>
          <w:lang w:bidi="he-IL"/>
        </w:rPr>
        <w:t>ανακριτικό</w:t>
      </w:r>
      <w:r w:rsidR="00384547">
        <w:rPr>
          <w:rFonts w:cstheme="minorHAnsi"/>
          <w:sz w:val="28"/>
          <w:szCs w:val="28"/>
          <w:lang w:bidi="he-IL"/>
        </w:rPr>
        <w:t xml:space="preserve"> </w:t>
      </w:r>
      <w:r>
        <w:rPr>
          <w:rFonts w:cstheme="minorHAnsi"/>
          <w:sz w:val="28"/>
          <w:szCs w:val="28"/>
          <w:lang w:bidi="he-IL"/>
        </w:rPr>
        <w:t>ερώτημα</w:t>
      </w:r>
      <w:r w:rsidR="00384547">
        <w:rPr>
          <w:rFonts w:cstheme="minorHAnsi"/>
          <w:sz w:val="28"/>
          <w:szCs w:val="28"/>
          <w:lang w:bidi="he-IL"/>
        </w:rPr>
        <w:t xml:space="preserve"> του </w:t>
      </w:r>
      <w:r>
        <w:rPr>
          <w:rFonts w:cstheme="minorHAnsi"/>
          <w:sz w:val="28"/>
          <w:szCs w:val="28"/>
          <w:lang w:bidi="he-IL"/>
        </w:rPr>
        <w:t>Πιλάτου</w:t>
      </w:r>
      <w:r w:rsidR="00384547">
        <w:rPr>
          <w:rFonts w:cstheme="minorHAnsi"/>
          <w:sz w:val="28"/>
          <w:szCs w:val="28"/>
          <w:lang w:bidi="he-IL"/>
        </w:rPr>
        <w:t xml:space="preserve">, το </w:t>
      </w:r>
      <w:r>
        <w:rPr>
          <w:rFonts w:cstheme="minorHAnsi"/>
          <w:sz w:val="28"/>
          <w:szCs w:val="28"/>
          <w:lang w:bidi="he-IL"/>
        </w:rPr>
        <w:t>οποίο</w:t>
      </w:r>
      <w:r w:rsidR="00384547">
        <w:rPr>
          <w:rFonts w:cstheme="minorHAnsi"/>
          <w:sz w:val="28"/>
          <w:szCs w:val="28"/>
          <w:lang w:bidi="he-IL"/>
        </w:rPr>
        <w:t xml:space="preserve"> μας </w:t>
      </w:r>
      <w:r>
        <w:rPr>
          <w:rFonts w:cstheme="minorHAnsi"/>
          <w:sz w:val="28"/>
          <w:szCs w:val="28"/>
          <w:lang w:bidi="he-IL"/>
        </w:rPr>
        <w:t>βεβαιώνει</w:t>
      </w:r>
      <w:r w:rsidR="00384547">
        <w:rPr>
          <w:rFonts w:cstheme="minorHAnsi"/>
          <w:sz w:val="28"/>
          <w:szCs w:val="28"/>
          <w:lang w:bidi="he-IL"/>
        </w:rPr>
        <w:t xml:space="preserve"> για την </w:t>
      </w:r>
      <w:r>
        <w:rPr>
          <w:rFonts w:cstheme="minorHAnsi"/>
          <w:sz w:val="28"/>
          <w:szCs w:val="28"/>
          <w:lang w:bidi="he-IL"/>
        </w:rPr>
        <w:t>ύπαρξη</w:t>
      </w:r>
      <w:r w:rsidR="00384547">
        <w:rPr>
          <w:rFonts w:cstheme="minorHAnsi"/>
          <w:sz w:val="28"/>
          <w:szCs w:val="28"/>
          <w:lang w:bidi="he-IL"/>
        </w:rPr>
        <w:t xml:space="preserve"> </w:t>
      </w:r>
      <w:r>
        <w:rPr>
          <w:rFonts w:cstheme="minorHAnsi"/>
          <w:sz w:val="28"/>
          <w:szCs w:val="28"/>
          <w:lang w:bidi="he-IL"/>
        </w:rPr>
        <w:t>δικαστικής</w:t>
      </w:r>
      <w:r w:rsidR="00384547">
        <w:rPr>
          <w:rFonts w:cstheme="minorHAnsi"/>
          <w:sz w:val="28"/>
          <w:szCs w:val="28"/>
          <w:lang w:bidi="he-IL"/>
        </w:rPr>
        <w:t xml:space="preserve"> </w:t>
      </w:r>
      <w:r>
        <w:rPr>
          <w:rFonts w:cstheme="minorHAnsi"/>
          <w:sz w:val="28"/>
          <w:szCs w:val="28"/>
          <w:lang w:bidi="he-IL"/>
        </w:rPr>
        <w:t>διαδικασίας</w:t>
      </w:r>
      <w:r w:rsidR="00384547">
        <w:rPr>
          <w:rFonts w:cstheme="minorHAnsi"/>
          <w:sz w:val="28"/>
          <w:szCs w:val="28"/>
          <w:lang w:bidi="he-IL"/>
        </w:rPr>
        <w:t xml:space="preserve">. Είναι </w:t>
      </w:r>
      <w:r>
        <w:rPr>
          <w:rFonts w:cstheme="minorHAnsi"/>
          <w:sz w:val="28"/>
          <w:szCs w:val="28"/>
          <w:lang w:bidi="he-IL"/>
        </w:rPr>
        <w:t>ιδιαίτερα</w:t>
      </w:r>
      <w:r w:rsidR="00384547">
        <w:rPr>
          <w:rFonts w:cstheme="minorHAnsi"/>
          <w:sz w:val="28"/>
          <w:szCs w:val="28"/>
          <w:lang w:bidi="he-IL"/>
        </w:rPr>
        <w:t xml:space="preserve"> </w:t>
      </w:r>
      <w:r>
        <w:rPr>
          <w:rFonts w:cstheme="minorHAnsi"/>
          <w:sz w:val="28"/>
          <w:szCs w:val="28"/>
          <w:lang w:bidi="he-IL"/>
        </w:rPr>
        <w:t>αναγκαίο</w:t>
      </w:r>
      <w:r w:rsidR="00384547">
        <w:rPr>
          <w:rFonts w:cstheme="minorHAnsi"/>
          <w:sz w:val="28"/>
          <w:szCs w:val="28"/>
          <w:lang w:bidi="he-IL"/>
        </w:rPr>
        <w:t xml:space="preserve"> να </w:t>
      </w:r>
      <w:r>
        <w:rPr>
          <w:rFonts w:cstheme="minorHAnsi"/>
          <w:sz w:val="28"/>
          <w:szCs w:val="28"/>
          <w:lang w:bidi="he-IL"/>
        </w:rPr>
        <w:t>αντιληφθούμε,</w:t>
      </w:r>
      <w:r w:rsidR="00384547">
        <w:rPr>
          <w:rFonts w:cstheme="minorHAnsi"/>
          <w:sz w:val="28"/>
          <w:szCs w:val="28"/>
          <w:lang w:bidi="he-IL"/>
        </w:rPr>
        <w:t xml:space="preserve"> ότι ο </w:t>
      </w:r>
      <w:r>
        <w:rPr>
          <w:rFonts w:cstheme="minorHAnsi"/>
          <w:sz w:val="28"/>
          <w:szCs w:val="28"/>
          <w:lang w:bidi="he-IL"/>
        </w:rPr>
        <w:t>Πιλάτος</w:t>
      </w:r>
      <w:r w:rsidR="00384547">
        <w:rPr>
          <w:rFonts w:cstheme="minorHAnsi"/>
          <w:sz w:val="28"/>
          <w:szCs w:val="28"/>
          <w:lang w:bidi="he-IL"/>
        </w:rPr>
        <w:t xml:space="preserve"> </w:t>
      </w:r>
      <w:r>
        <w:rPr>
          <w:rFonts w:cstheme="minorHAnsi"/>
          <w:sz w:val="28"/>
          <w:szCs w:val="28"/>
          <w:lang w:bidi="he-IL"/>
        </w:rPr>
        <w:t>επιθυμούσε</w:t>
      </w:r>
      <w:r w:rsidR="00384547">
        <w:rPr>
          <w:rFonts w:cstheme="minorHAnsi"/>
          <w:sz w:val="28"/>
          <w:szCs w:val="28"/>
          <w:lang w:bidi="he-IL"/>
        </w:rPr>
        <w:t xml:space="preserve"> να </w:t>
      </w:r>
      <w:r>
        <w:rPr>
          <w:rFonts w:cstheme="minorHAnsi"/>
          <w:sz w:val="28"/>
          <w:szCs w:val="28"/>
          <w:lang w:bidi="he-IL"/>
        </w:rPr>
        <w:t>διαλευκάνει</w:t>
      </w:r>
      <w:r w:rsidR="00384547">
        <w:rPr>
          <w:rFonts w:cstheme="minorHAnsi"/>
          <w:sz w:val="28"/>
          <w:szCs w:val="28"/>
          <w:lang w:bidi="he-IL"/>
        </w:rPr>
        <w:t xml:space="preserve"> την </w:t>
      </w:r>
      <w:r>
        <w:rPr>
          <w:rFonts w:cstheme="minorHAnsi"/>
          <w:sz w:val="28"/>
          <w:szCs w:val="28"/>
          <w:lang w:bidi="he-IL"/>
        </w:rPr>
        <w:t>υπόθεση</w:t>
      </w:r>
      <w:r w:rsidR="00384547">
        <w:rPr>
          <w:rFonts w:cstheme="minorHAnsi"/>
          <w:sz w:val="28"/>
          <w:szCs w:val="28"/>
          <w:lang w:bidi="he-IL"/>
        </w:rPr>
        <w:t xml:space="preserve"> στην </w:t>
      </w:r>
      <w:r>
        <w:rPr>
          <w:rFonts w:cstheme="minorHAnsi"/>
          <w:sz w:val="28"/>
          <w:szCs w:val="28"/>
          <w:lang w:bidi="he-IL"/>
        </w:rPr>
        <w:t>ουσία</w:t>
      </w:r>
      <w:r w:rsidR="00384547">
        <w:rPr>
          <w:rFonts w:cstheme="minorHAnsi"/>
          <w:sz w:val="28"/>
          <w:szCs w:val="28"/>
          <w:lang w:bidi="he-IL"/>
        </w:rPr>
        <w:t xml:space="preserve"> της.</w:t>
      </w:r>
      <w:r w:rsidR="00A350AA">
        <w:rPr>
          <w:rFonts w:cstheme="minorHAnsi"/>
          <w:sz w:val="28"/>
          <w:szCs w:val="28"/>
          <w:lang w:bidi="he-IL"/>
        </w:rPr>
        <w:t xml:space="preserve"> </w:t>
      </w:r>
      <w:r>
        <w:rPr>
          <w:rFonts w:cstheme="minorHAnsi"/>
          <w:sz w:val="28"/>
          <w:szCs w:val="28"/>
          <w:lang w:bidi="he-IL"/>
        </w:rPr>
        <w:t>Επιπλέον</w:t>
      </w:r>
      <w:r w:rsidR="00A350AA">
        <w:rPr>
          <w:rFonts w:cstheme="minorHAnsi"/>
          <w:sz w:val="28"/>
          <w:szCs w:val="28"/>
          <w:lang w:bidi="he-IL"/>
        </w:rPr>
        <w:t xml:space="preserve"> </w:t>
      </w:r>
      <w:r>
        <w:rPr>
          <w:rFonts w:cstheme="minorHAnsi"/>
          <w:sz w:val="28"/>
          <w:szCs w:val="28"/>
          <w:lang w:bidi="he-IL"/>
        </w:rPr>
        <w:t>αναδείξαμε</w:t>
      </w:r>
      <w:r w:rsidR="00A350AA">
        <w:rPr>
          <w:rFonts w:cstheme="minorHAnsi"/>
          <w:sz w:val="28"/>
          <w:szCs w:val="28"/>
          <w:lang w:bidi="he-IL"/>
        </w:rPr>
        <w:t xml:space="preserve"> την </w:t>
      </w:r>
      <w:r>
        <w:rPr>
          <w:rFonts w:cstheme="minorHAnsi"/>
          <w:sz w:val="28"/>
          <w:szCs w:val="28"/>
          <w:lang w:bidi="he-IL"/>
        </w:rPr>
        <w:t>πολιτική</w:t>
      </w:r>
      <w:r w:rsidR="00A350AA">
        <w:rPr>
          <w:rFonts w:cstheme="minorHAnsi"/>
          <w:sz w:val="28"/>
          <w:szCs w:val="28"/>
          <w:lang w:bidi="he-IL"/>
        </w:rPr>
        <w:t xml:space="preserve"> </w:t>
      </w:r>
      <w:r>
        <w:rPr>
          <w:rFonts w:cstheme="minorHAnsi"/>
          <w:sz w:val="28"/>
          <w:szCs w:val="28"/>
          <w:lang w:bidi="he-IL"/>
        </w:rPr>
        <w:t>επιλογή</w:t>
      </w:r>
      <w:r w:rsidR="00A350AA">
        <w:rPr>
          <w:rFonts w:cstheme="minorHAnsi"/>
          <w:sz w:val="28"/>
          <w:szCs w:val="28"/>
          <w:lang w:bidi="he-IL"/>
        </w:rPr>
        <w:t xml:space="preserve"> του </w:t>
      </w:r>
      <w:r>
        <w:rPr>
          <w:rFonts w:cstheme="minorHAnsi"/>
          <w:sz w:val="28"/>
          <w:szCs w:val="28"/>
          <w:lang w:bidi="he-IL"/>
        </w:rPr>
        <w:t>Πιλάτου</w:t>
      </w:r>
      <w:r w:rsidR="00A350AA">
        <w:rPr>
          <w:rFonts w:cstheme="minorHAnsi"/>
          <w:sz w:val="28"/>
          <w:szCs w:val="28"/>
          <w:lang w:bidi="he-IL"/>
        </w:rPr>
        <w:t xml:space="preserve"> να </w:t>
      </w:r>
      <w:r>
        <w:rPr>
          <w:rFonts w:cstheme="minorHAnsi"/>
          <w:sz w:val="28"/>
          <w:szCs w:val="28"/>
          <w:lang w:bidi="he-IL"/>
        </w:rPr>
        <w:t>προσεγγίσει</w:t>
      </w:r>
      <w:r w:rsidR="00A350AA">
        <w:rPr>
          <w:rFonts w:cstheme="minorHAnsi"/>
          <w:sz w:val="28"/>
          <w:szCs w:val="28"/>
          <w:lang w:bidi="he-IL"/>
        </w:rPr>
        <w:t xml:space="preserve"> τις </w:t>
      </w:r>
      <w:r>
        <w:rPr>
          <w:rFonts w:cstheme="minorHAnsi"/>
          <w:sz w:val="28"/>
          <w:szCs w:val="28"/>
          <w:lang w:bidi="he-IL"/>
        </w:rPr>
        <w:t>ηγέτιδες</w:t>
      </w:r>
      <w:r w:rsidR="00A350AA">
        <w:rPr>
          <w:rFonts w:cstheme="minorHAnsi"/>
          <w:sz w:val="28"/>
          <w:szCs w:val="28"/>
          <w:lang w:bidi="he-IL"/>
        </w:rPr>
        <w:t xml:space="preserve"> </w:t>
      </w:r>
      <w:r>
        <w:rPr>
          <w:rFonts w:cstheme="minorHAnsi"/>
          <w:sz w:val="28"/>
          <w:szCs w:val="28"/>
          <w:lang w:bidi="he-IL"/>
        </w:rPr>
        <w:t>τάξεις</w:t>
      </w:r>
      <w:r w:rsidR="00A350AA">
        <w:rPr>
          <w:rFonts w:cstheme="minorHAnsi"/>
          <w:sz w:val="28"/>
          <w:szCs w:val="28"/>
          <w:lang w:bidi="he-IL"/>
        </w:rPr>
        <w:t xml:space="preserve"> του </w:t>
      </w:r>
      <w:r>
        <w:rPr>
          <w:rFonts w:cstheme="minorHAnsi"/>
          <w:sz w:val="28"/>
          <w:szCs w:val="28"/>
          <w:lang w:bidi="he-IL"/>
        </w:rPr>
        <w:t>ιουδαϊσμού,</w:t>
      </w:r>
      <w:r w:rsidR="00A350AA">
        <w:rPr>
          <w:rFonts w:cstheme="minorHAnsi"/>
          <w:sz w:val="28"/>
          <w:szCs w:val="28"/>
          <w:lang w:bidi="he-IL"/>
        </w:rPr>
        <w:t xml:space="preserve"> όχι όμως με τον </w:t>
      </w:r>
      <w:r>
        <w:rPr>
          <w:rFonts w:cstheme="minorHAnsi"/>
          <w:sz w:val="28"/>
          <w:szCs w:val="28"/>
          <w:lang w:bidi="he-IL"/>
        </w:rPr>
        <w:t>τρόπο</w:t>
      </w:r>
      <w:r w:rsidR="00A350AA">
        <w:rPr>
          <w:rFonts w:cstheme="minorHAnsi"/>
          <w:sz w:val="28"/>
          <w:szCs w:val="28"/>
          <w:lang w:bidi="he-IL"/>
        </w:rPr>
        <w:t xml:space="preserve"> που </w:t>
      </w:r>
      <w:r>
        <w:rPr>
          <w:rFonts w:cstheme="minorHAnsi"/>
          <w:sz w:val="28"/>
          <w:szCs w:val="28"/>
          <w:lang w:bidi="he-IL"/>
        </w:rPr>
        <w:t>αυτοί</w:t>
      </w:r>
      <w:r w:rsidR="00A350AA">
        <w:rPr>
          <w:rFonts w:cstheme="minorHAnsi"/>
          <w:sz w:val="28"/>
          <w:szCs w:val="28"/>
          <w:lang w:bidi="he-IL"/>
        </w:rPr>
        <w:t xml:space="preserve"> θα </w:t>
      </w:r>
      <w:r>
        <w:rPr>
          <w:rFonts w:cstheme="minorHAnsi"/>
          <w:sz w:val="28"/>
          <w:szCs w:val="28"/>
          <w:lang w:bidi="he-IL"/>
        </w:rPr>
        <w:t>επιθυμούσαν,</w:t>
      </w:r>
      <w:r w:rsidR="00A350AA">
        <w:rPr>
          <w:rFonts w:cstheme="minorHAnsi"/>
          <w:sz w:val="28"/>
          <w:szCs w:val="28"/>
          <w:lang w:bidi="he-IL"/>
        </w:rPr>
        <w:t xml:space="preserve"> </w:t>
      </w:r>
      <w:r>
        <w:rPr>
          <w:rFonts w:cstheme="minorHAnsi"/>
          <w:sz w:val="28"/>
          <w:szCs w:val="28"/>
          <w:lang w:bidi="he-IL"/>
        </w:rPr>
        <w:t>δηλαδή</w:t>
      </w:r>
      <w:r w:rsidR="00A350AA">
        <w:rPr>
          <w:rFonts w:cstheme="minorHAnsi"/>
          <w:sz w:val="28"/>
          <w:szCs w:val="28"/>
          <w:lang w:bidi="he-IL"/>
        </w:rPr>
        <w:t xml:space="preserve"> να μην </w:t>
      </w:r>
      <w:r>
        <w:rPr>
          <w:rFonts w:cstheme="minorHAnsi"/>
          <w:sz w:val="28"/>
          <w:szCs w:val="28"/>
          <w:lang w:bidi="he-IL"/>
        </w:rPr>
        <w:t>δικάσει</w:t>
      </w:r>
      <w:r w:rsidR="00A350AA">
        <w:rPr>
          <w:rFonts w:cstheme="minorHAnsi"/>
          <w:sz w:val="28"/>
          <w:szCs w:val="28"/>
          <w:lang w:bidi="he-IL"/>
        </w:rPr>
        <w:t xml:space="preserve"> τον </w:t>
      </w:r>
      <w:r>
        <w:rPr>
          <w:rFonts w:cstheme="minorHAnsi"/>
          <w:sz w:val="28"/>
          <w:szCs w:val="28"/>
          <w:lang w:bidi="he-IL"/>
        </w:rPr>
        <w:t>Ιησού,</w:t>
      </w:r>
      <w:r w:rsidR="00A350AA">
        <w:rPr>
          <w:rFonts w:cstheme="minorHAnsi"/>
          <w:sz w:val="28"/>
          <w:szCs w:val="28"/>
          <w:lang w:bidi="he-IL"/>
        </w:rPr>
        <w:t xml:space="preserve"> </w:t>
      </w:r>
      <w:r>
        <w:rPr>
          <w:rFonts w:cstheme="minorHAnsi"/>
          <w:sz w:val="28"/>
          <w:szCs w:val="28"/>
          <w:lang w:bidi="he-IL"/>
        </w:rPr>
        <w:t>αλλά</w:t>
      </w:r>
      <w:r w:rsidR="00A350AA">
        <w:rPr>
          <w:rFonts w:cstheme="minorHAnsi"/>
          <w:sz w:val="28"/>
          <w:szCs w:val="28"/>
          <w:lang w:bidi="he-IL"/>
        </w:rPr>
        <w:t xml:space="preserve"> </w:t>
      </w:r>
      <w:r>
        <w:rPr>
          <w:rFonts w:cstheme="minorHAnsi"/>
          <w:sz w:val="28"/>
          <w:szCs w:val="28"/>
          <w:lang w:bidi="he-IL"/>
        </w:rPr>
        <w:t>απλά</w:t>
      </w:r>
      <w:r w:rsidR="00A350AA">
        <w:rPr>
          <w:rFonts w:cstheme="minorHAnsi"/>
          <w:sz w:val="28"/>
          <w:szCs w:val="28"/>
          <w:lang w:bidi="he-IL"/>
        </w:rPr>
        <w:t xml:space="preserve"> να </w:t>
      </w:r>
      <w:r>
        <w:rPr>
          <w:rFonts w:cstheme="minorHAnsi"/>
          <w:sz w:val="28"/>
          <w:szCs w:val="28"/>
          <w:lang w:bidi="he-IL"/>
        </w:rPr>
        <w:t>καθυπογράψει</w:t>
      </w:r>
      <w:r w:rsidR="00A350AA">
        <w:rPr>
          <w:rFonts w:cstheme="minorHAnsi"/>
          <w:sz w:val="28"/>
          <w:szCs w:val="28"/>
          <w:lang w:bidi="he-IL"/>
        </w:rPr>
        <w:t xml:space="preserve"> την </w:t>
      </w:r>
      <w:r>
        <w:rPr>
          <w:rFonts w:cstheme="minorHAnsi"/>
          <w:sz w:val="28"/>
          <w:szCs w:val="28"/>
          <w:lang w:bidi="he-IL"/>
        </w:rPr>
        <w:t>απόφαση</w:t>
      </w:r>
      <w:r w:rsidR="00A350AA">
        <w:rPr>
          <w:rFonts w:cstheme="minorHAnsi"/>
          <w:sz w:val="28"/>
          <w:szCs w:val="28"/>
          <w:lang w:bidi="he-IL"/>
        </w:rPr>
        <w:t xml:space="preserve"> του </w:t>
      </w:r>
      <w:r>
        <w:rPr>
          <w:rFonts w:cstheme="minorHAnsi"/>
          <w:sz w:val="28"/>
          <w:szCs w:val="28"/>
          <w:lang w:bidi="he-IL"/>
        </w:rPr>
        <w:t>Σανχεντρίν</w:t>
      </w:r>
      <w:r w:rsidR="00A350AA">
        <w:rPr>
          <w:rFonts w:cstheme="minorHAnsi"/>
          <w:sz w:val="28"/>
          <w:szCs w:val="28"/>
          <w:lang w:bidi="he-IL"/>
        </w:rPr>
        <w:t xml:space="preserve">. Ο </w:t>
      </w:r>
      <w:r>
        <w:rPr>
          <w:rFonts w:cstheme="minorHAnsi"/>
          <w:sz w:val="28"/>
          <w:szCs w:val="28"/>
          <w:lang w:bidi="he-IL"/>
        </w:rPr>
        <w:t>Πιλάτος</w:t>
      </w:r>
      <w:r w:rsidR="00A350AA">
        <w:rPr>
          <w:rFonts w:cstheme="minorHAnsi"/>
          <w:sz w:val="28"/>
          <w:szCs w:val="28"/>
          <w:lang w:bidi="he-IL"/>
        </w:rPr>
        <w:t xml:space="preserve"> όπως </w:t>
      </w:r>
      <w:r>
        <w:rPr>
          <w:rFonts w:cstheme="minorHAnsi"/>
          <w:sz w:val="28"/>
          <w:szCs w:val="28"/>
          <w:lang w:bidi="he-IL"/>
        </w:rPr>
        <w:t>είδαμε</w:t>
      </w:r>
      <w:r w:rsidR="00A350AA">
        <w:rPr>
          <w:rFonts w:cstheme="minorHAnsi"/>
          <w:sz w:val="28"/>
          <w:szCs w:val="28"/>
          <w:lang w:bidi="he-IL"/>
        </w:rPr>
        <w:t xml:space="preserve"> </w:t>
      </w:r>
      <w:r>
        <w:rPr>
          <w:rFonts w:cstheme="minorHAnsi"/>
          <w:sz w:val="28"/>
          <w:szCs w:val="28"/>
          <w:lang w:bidi="he-IL"/>
        </w:rPr>
        <w:t>ήταν</w:t>
      </w:r>
      <w:r w:rsidR="00A350AA">
        <w:rPr>
          <w:rFonts w:cstheme="minorHAnsi"/>
          <w:sz w:val="28"/>
          <w:szCs w:val="28"/>
          <w:lang w:bidi="he-IL"/>
        </w:rPr>
        <w:t xml:space="preserve"> </w:t>
      </w:r>
      <w:r>
        <w:rPr>
          <w:rFonts w:cstheme="minorHAnsi"/>
          <w:sz w:val="28"/>
          <w:szCs w:val="28"/>
          <w:lang w:bidi="he-IL"/>
        </w:rPr>
        <w:t>προαποφασισμένος</w:t>
      </w:r>
      <w:r w:rsidR="00A350AA">
        <w:rPr>
          <w:rFonts w:cstheme="minorHAnsi"/>
          <w:sz w:val="28"/>
          <w:szCs w:val="28"/>
          <w:lang w:bidi="he-IL"/>
        </w:rPr>
        <w:t xml:space="preserve"> να </w:t>
      </w:r>
      <w:r>
        <w:rPr>
          <w:rFonts w:cstheme="minorHAnsi"/>
          <w:sz w:val="28"/>
          <w:szCs w:val="28"/>
          <w:lang w:bidi="he-IL"/>
        </w:rPr>
        <w:t>εκμεταλλευθεί</w:t>
      </w:r>
      <w:r w:rsidR="00A350AA">
        <w:rPr>
          <w:rFonts w:cstheme="minorHAnsi"/>
          <w:sz w:val="28"/>
          <w:szCs w:val="28"/>
          <w:lang w:bidi="he-IL"/>
        </w:rPr>
        <w:t xml:space="preserve"> την </w:t>
      </w:r>
      <w:r>
        <w:rPr>
          <w:rFonts w:cstheme="minorHAnsi"/>
          <w:sz w:val="28"/>
          <w:szCs w:val="28"/>
          <w:lang w:bidi="he-IL"/>
        </w:rPr>
        <w:t>υπόθεση</w:t>
      </w:r>
      <w:r w:rsidR="00A350AA">
        <w:rPr>
          <w:rFonts w:cstheme="minorHAnsi"/>
          <w:sz w:val="28"/>
          <w:szCs w:val="28"/>
          <w:lang w:bidi="he-IL"/>
        </w:rPr>
        <w:t xml:space="preserve"> «</w:t>
      </w:r>
      <w:r>
        <w:rPr>
          <w:rFonts w:cstheme="minorHAnsi"/>
          <w:sz w:val="28"/>
          <w:szCs w:val="28"/>
          <w:lang w:bidi="he-IL"/>
        </w:rPr>
        <w:t>Ιησούς</w:t>
      </w:r>
      <w:r w:rsidR="00A350AA">
        <w:rPr>
          <w:rFonts w:cstheme="minorHAnsi"/>
          <w:sz w:val="28"/>
          <w:szCs w:val="28"/>
          <w:lang w:bidi="he-IL"/>
        </w:rPr>
        <w:t>»</w:t>
      </w:r>
      <w:r>
        <w:rPr>
          <w:rFonts w:cstheme="minorHAnsi"/>
          <w:sz w:val="28"/>
          <w:szCs w:val="28"/>
          <w:lang w:bidi="he-IL"/>
        </w:rPr>
        <w:t>,</w:t>
      </w:r>
      <w:r w:rsidR="00A350AA">
        <w:rPr>
          <w:rFonts w:cstheme="minorHAnsi"/>
          <w:sz w:val="28"/>
          <w:szCs w:val="28"/>
          <w:lang w:bidi="he-IL"/>
        </w:rPr>
        <w:t xml:space="preserve"> για να τους </w:t>
      </w:r>
      <w:r>
        <w:rPr>
          <w:rFonts w:cstheme="minorHAnsi"/>
          <w:sz w:val="28"/>
          <w:szCs w:val="28"/>
          <w:lang w:bidi="he-IL"/>
        </w:rPr>
        <w:t>δείξει</w:t>
      </w:r>
      <w:r w:rsidR="00A350AA">
        <w:rPr>
          <w:rFonts w:cstheme="minorHAnsi"/>
          <w:sz w:val="28"/>
          <w:szCs w:val="28"/>
          <w:lang w:bidi="he-IL"/>
        </w:rPr>
        <w:t xml:space="preserve"> την </w:t>
      </w:r>
      <w:r>
        <w:rPr>
          <w:rFonts w:cstheme="minorHAnsi"/>
          <w:sz w:val="28"/>
          <w:szCs w:val="28"/>
          <w:lang w:bidi="he-IL"/>
        </w:rPr>
        <w:t>καλή</w:t>
      </w:r>
      <w:r w:rsidR="00A350AA">
        <w:rPr>
          <w:rFonts w:cstheme="minorHAnsi"/>
          <w:sz w:val="28"/>
          <w:szCs w:val="28"/>
          <w:lang w:bidi="he-IL"/>
        </w:rPr>
        <w:t xml:space="preserve"> του </w:t>
      </w:r>
      <w:r>
        <w:rPr>
          <w:rFonts w:cstheme="minorHAnsi"/>
          <w:sz w:val="28"/>
          <w:szCs w:val="28"/>
          <w:lang w:bidi="he-IL"/>
        </w:rPr>
        <w:t>διάθεση</w:t>
      </w:r>
      <w:r w:rsidR="00A350AA">
        <w:rPr>
          <w:rFonts w:cstheme="minorHAnsi"/>
          <w:sz w:val="28"/>
          <w:szCs w:val="28"/>
          <w:lang w:bidi="he-IL"/>
        </w:rPr>
        <w:t xml:space="preserve"> να τους </w:t>
      </w:r>
      <w:r>
        <w:rPr>
          <w:rFonts w:cstheme="minorHAnsi"/>
          <w:sz w:val="28"/>
          <w:szCs w:val="28"/>
          <w:lang w:bidi="he-IL"/>
        </w:rPr>
        <w:t>προσεγγίσει</w:t>
      </w:r>
      <w:r w:rsidR="00A350AA">
        <w:rPr>
          <w:rFonts w:cstheme="minorHAnsi"/>
          <w:sz w:val="28"/>
          <w:szCs w:val="28"/>
          <w:lang w:bidi="he-IL"/>
        </w:rPr>
        <w:t xml:space="preserve">. </w:t>
      </w:r>
      <w:r w:rsidR="00C71EA7">
        <w:rPr>
          <w:rFonts w:cstheme="minorHAnsi"/>
          <w:sz w:val="28"/>
          <w:szCs w:val="28"/>
          <w:lang w:bidi="he-IL"/>
        </w:rPr>
        <w:t xml:space="preserve">Η </w:t>
      </w:r>
      <w:r>
        <w:rPr>
          <w:rFonts w:cstheme="minorHAnsi"/>
          <w:sz w:val="28"/>
          <w:szCs w:val="28"/>
          <w:lang w:bidi="he-IL"/>
        </w:rPr>
        <w:t>άμεση</w:t>
      </w:r>
      <w:r w:rsidR="00C71EA7">
        <w:rPr>
          <w:rFonts w:cstheme="minorHAnsi"/>
          <w:sz w:val="28"/>
          <w:szCs w:val="28"/>
          <w:lang w:bidi="he-IL"/>
        </w:rPr>
        <w:t xml:space="preserve"> </w:t>
      </w:r>
      <w:r>
        <w:rPr>
          <w:rFonts w:cstheme="minorHAnsi"/>
          <w:sz w:val="28"/>
          <w:szCs w:val="28"/>
          <w:lang w:bidi="he-IL"/>
        </w:rPr>
        <w:t>αποδοχή</w:t>
      </w:r>
      <w:r w:rsidR="00C71EA7">
        <w:rPr>
          <w:rFonts w:cstheme="minorHAnsi"/>
          <w:sz w:val="28"/>
          <w:szCs w:val="28"/>
          <w:lang w:bidi="he-IL"/>
        </w:rPr>
        <w:t xml:space="preserve"> του </w:t>
      </w:r>
      <w:r>
        <w:rPr>
          <w:rFonts w:cstheme="minorHAnsi"/>
          <w:sz w:val="28"/>
          <w:szCs w:val="28"/>
          <w:lang w:bidi="he-IL"/>
        </w:rPr>
        <w:t>αιτήματος</w:t>
      </w:r>
      <w:r w:rsidR="00C71EA7">
        <w:rPr>
          <w:rFonts w:cstheme="minorHAnsi"/>
          <w:sz w:val="28"/>
          <w:szCs w:val="28"/>
          <w:lang w:bidi="he-IL"/>
        </w:rPr>
        <w:t xml:space="preserve"> των </w:t>
      </w:r>
      <w:r>
        <w:rPr>
          <w:rFonts w:cstheme="minorHAnsi"/>
          <w:sz w:val="28"/>
          <w:szCs w:val="28"/>
          <w:lang w:bidi="he-IL"/>
        </w:rPr>
        <w:t>αρχιερέων,</w:t>
      </w:r>
      <w:r w:rsidR="00C71EA7">
        <w:rPr>
          <w:rFonts w:cstheme="minorHAnsi"/>
          <w:sz w:val="28"/>
          <w:szCs w:val="28"/>
          <w:lang w:bidi="he-IL"/>
        </w:rPr>
        <w:t xml:space="preserve"> να μην </w:t>
      </w:r>
      <w:r>
        <w:rPr>
          <w:rFonts w:cstheme="minorHAnsi"/>
          <w:sz w:val="28"/>
          <w:szCs w:val="28"/>
          <w:lang w:bidi="he-IL"/>
        </w:rPr>
        <w:t>εισέλθουν</w:t>
      </w:r>
      <w:r w:rsidR="00C71EA7">
        <w:rPr>
          <w:rFonts w:cstheme="minorHAnsi"/>
          <w:sz w:val="28"/>
          <w:szCs w:val="28"/>
          <w:lang w:bidi="he-IL"/>
        </w:rPr>
        <w:t xml:space="preserve"> στο </w:t>
      </w:r>
      <w:r>
        <w:rPr>
          <w:rFonts w:cstheme="minorHAnsi"/>
          <w:sz w:val="28"/>
          <w:szCs w:val="28"/>
          <w:lang w:bidi="he-IL"/>
        </w:rPr>
        <w:t>πραιτόριο,</w:t>
      </w:r>
      <w:r w:rsidR="00C71EA7">
        <w:rPr>
          <w:rFonts w:cstheme="minorHAnsi"/>
          <w:sz w:val="28"/>
          <w:szCs w:val="28"/>
          <w:lang w:bidi="he-IL"/>
        </w:rPr>
        <w:t xml:space="preserve"> είναι </w:t>
      </w:r>
      <w:r>
        <w:rPr>
          <w:rFonts w:cstheme="minorHAnsi"/>
          <w:sz w:val="28"/>
          <w:szCs w:val="28"/>
          <w:lang w:bidi="he-IL"/>
        </w:rPr>
        <w:t>ενδεικτική</w:t>
      </w:r>
      <w:r w:rsidR="00C71EA7">
        <w:rPr>
          <w:rFonts w:cstheme="minorHAnsi"/>
          <w:sz w:val="28"/>
          <w:szCs w:val="28"/>
          <w:lang w:bidi="he-IL"/>
        </w:rPr>
        <w:t xml:space="preserve"> της </w:t>
      </w:r>
      <w:r>
        <w:rPr>
          <w:rFonts w:cstheme="minorHAnsi"/>
          <w:sz w:val="28"/>
          <w:szCs w:val="28"/>
          <w:lang w:bidi="he-IL"/>
        </w:rPr>
        <w:t>ορθότητας</w:t>
      </w:r>
      <w:r w:rsidR="00C71EA7">
        <w:rPr>
          <w:rFonts w:cstheme="minorHAnsi"/>
          <w:sz w:val="28"/>
          <w:szCs w:val="28"/>
          <w:lang w:bidi="he-IL"/>
        </w:rPr>
        <w:t xml:space="preserve"> του </w:t>
      </w:r>
      <w:r>
        <w:rPr>
          <w:rFonts w:cstheme="minorHAnsi"/>
          <w:sz w:val="28"/>
          <w:szCs w:val="28"/>
          <w:lang w:bidi="he-IL"/>
        </w:rPr>
        <w:t>συμπεράσματος</w:t>
      </w:r>
      <w:r w:rsidR="00C71EA7">
        <w:rPr>
          <w:rFonts w:cstheme="minorHAnsi"/>
          <w:sz w:val="28"/>
          <w:szCs w:val="28"/>
          <w:lang w:bidi="he-IL"/>
        </w:rPr>
        <w:t xml:space="preserve"> μας. </w:t>
      </w:r>
      <w:r>
        <w:rPr>
          <w:rFonts w:cstheme="minorHAnsi"/>
          <w:sz w:val="28"/>
          <w:szCs w:val="28"/>
          <w:lang w:bidi="he-IL"/>
        </w:rPr>
        <w:t>Εξαιτίας</w:t>
      </w:r>
      <w:r w:rsidR="00C71EA7">
        <w:rPr>
          <w:rFonts w:cstheme="minorHAnsi"/>
          <w:sz w:val="28"/>
          <w:szCs w:val="28"/>
          <w:lang w:bidi="he-IL"/>
        </w:rPr>
        <w:t xml:space="preserve"> </w:t>
      </w:r>
      <w:r>
        <w:rPr>
          <w:rFonts w:cstheme="minorHAnsi"/>
          <w:sz w:val="28"/>
          <w:szCs w:val="28"/>
          <w:lang w:bidi="he-IL"/>
        </w:rPr>
        <w:t>αυτής</w:t>
      </w:r>
      <w:r w:rsidR="00C71EA7">
        <w:rPr>
          <w:rFonts w:cstheme="minorHAnsi"/>
          <w:sz w:val="28"/>
          <w:szCs w:val="28"/>
          <w:lang w:bidi="he-IL"/>
        </w:rPr>
        <w:t xml:space="preserve"> του της </w:t>
      </w:r>
      <w:r>
        <w:rPr>
          <w:rFonts w:cstheme="minorHAnsi"/>
          <w:sz w:val="28"/>
          <w:szCs w:val="28"/>
          <w:lang w:bidi="he-IL"/>
        </w:rPr>
        <w:t>προδιάθεσης,</w:t>
      </w:r>
      <w:r w:rsidR="00C71EA7">
        <w:rPr>
          <w:rFonts w:cstheme="minorHAnsi"/>
          <w:sz w:val="28"/>
          <w:szCs w:val="28"/>
          <w:lang w:bidi="he-IL"/>
        </w:rPr>
        <w:t xml:space="preserve"> θα </w:t>
      </w:r>
      <w:r>
        <w:rPr>
          <w:rFonts w:cstheme="minorHAnsi"/>
          <w:sz w:val="28"/>
          <w:szCs w:val="28"/>
          <w:lang w:bidi="he-IL"/>
        </w:rPr>
        <w:t>καταλήξει</w:t>
      </w:r>
      <w:r w:rsidR="00C71EA7">
        <w:rPr>
          <w:rFonts w:cstheme="minorHAnsi"/>
          <w:sz w:val="28"/>
          <w:szCs w:val="28"/>
          <w:lang w:bidi="he-IL"/>
        </w:rPr>
        <w:t xml:space="preserve"> στη </w:t>
      </w:r>
      <w:r>
        <w:rPr>
          <w:rFonts w:cstheme="minorHAnsi"/>
          <w:sz w:val="28"/>
          <w:szCs w:val="28"/>
          <w:lang w:bidi="he-IL"/>
        </w:rPr>
        <w:t>συνέχεια</w:t>
      </w:r>
      <w:r w:rsidR="00C71EA7">
        <w:rPr>
          <w:rFonts w:cstheme="minorHAnsi"/>
          <w:sz w:val="28"/>
          <w:szCs w:val="28"/>
          <w:lang w:bidi="he-IL"/>
        </w:rPr>
        <w:t xml:space="preserve"> της δίκης στο </w:t>
      </w:r>
      <w:r>
        <w:rPr>
          <w:rFonts w:cstheme="minorHAnsi"/>
          <w:sz w:val="28"/>
          <w:szCs w:val="28"/>
          <w:lang w:bidi="he-IL"/>
        </w:rPr>
        <w:t>εξόφθαλμο</w:t>
      </w:r>
      <w:r w:rsidR="00C71EA7">
        <w:rPr>
          <w:rFonts w:cstheme="minorHAnsi"/>
          <w:sz w:val="28"/>
          <w:szCs w:val="28"/>
          <w:lang w:bidi="he-IL"/>
        </w:rPr>
        <w:t xml:space="preserve"> </w:t>
      </w:r>
      <w:r>
        <w:rPr>
          <w:rFonts w:cstheme="minorHAnsi"/>
          <w:sz w:val="28"/>
          <w:szCs w:val="28"/>
          <w:lang w:bidi="he-IL"/>
        </w:rPr>
        <w:t>δικανικό</w:t>
      </w:r>
      <w:r w:rsidR="00C71EA7">
        <w:rPr>
          <w:rFonts w:cstheme="minorHAnsi"/>
          <w:sz w:val="28"/>
          <w:szCs w:val="28"/>
          <w:lang w:bidi="he-IL"/>
        </w:rPr>
        <w:t xml:space="preserve"> </w:t>
      </w:r>
      <w:r>
        <w:rPr>
          <w:rFonts w:cstheme="minorHAnsi"/>
          <w:sz w:val="28"/>
          <w:szCs w:val="28"/>
          <w:lang w:bidi="he-IL"/>
        </w:rPr>
        <w:t>σφάλμα,</w:t>
      </w:r>
      <w:r w:rsidR="00C71EA7">
        <w:rPr>
          <w:rFonts w:cstheme="minorHAnsi"/>
          <w:sz w:val="28"/>
          <w:szCs w:val="28"/>
          <w:lang w:bidi="he-IL"/>
        </w:rPr>
        <w:t xml:space="preserve"> να μην </w:t>
      </w:r>
      <w:r>
        <w:rPr>
          <w:rFonts w:cstheme="minorHAnsi"/>
          <w:sz w:val="28"/>
          <w:szCs w:val="28"/>
          <w:lang w:bidi="he-IL"/>
        </w:rPr>
        <w:t>εφαρμόσει</w:t>
      </w:r>
      <w:r w:rsidR="00C71EA7">
        <w:rPr>
          <w:rFonts w:cstheme="minorHAnsi"/>
          <w:sz w:val="28"/>
          <w:szCs w:val="28"/>
          <w:lang w:bidi="he-IL"/>
        </w:rPr>
        <w:t xml:space="preserve"> </w:t>
      </w:r>
      <w:r>
        <w:rPr>
          <w:rFonts w:cstheme="minorHAnsi"/>
          <w:sz w:val="28"/>
          <w:szCs w:val="28"/>
          <w:lang w:bidi="he-IL"/>
        </w:rPr>
        <w:t>άμεσα</w:t>
      </w:r>
      <w:r w:rsidR="00C71EA7">
        <w:rPr>
          <w:rFonts w:cstheme="minorHAnsi"/>
          <w:sz w:val="28"/>
          <w:szCs w:val="28"/>
          <w:lang w:bidi="he-IL"/>
        </w:rPr>
        <w:t xml:space="preserve"> τη </w:t>
      </w:r>
      <w:r>
        <w:rPr>
          <w:rFonts w:cstheme="minorHAnsi"/>
          <w:sz w:val="28"/>
          <w:szCs w:val="28"/>
          <w:lang w:bidi="he-IL"/>
        </w:rPr>
        <w:t>δική</w:t>
      </w:r>
      <w:r w:rsidR="00C71EA7">
        <w:rPr>
          <w:rFonts w:cstheme="minorHAnsi"/>
          <w:sz w:val="28"/>
          <w:szCs w:val="28"/>
          <w:lang w:bidi="he-IL"/>
        </w:rPr>
        <w:t xml:space="preserve"> του </w:t>
      </w:r>
      <w:r>
        <w:rPr>
          <w:rFonts w:cstheme="minorHAnsi"/>
          <w:sz w:val="28"/>
          <w:szCs w:val="28"/>
          <w:lang w:bidi="he-IL"/>
        </w:rPr>
        <w:t>αθωωτική</w:t>
      </w:r>
      <w:r w:rsidR="00C71EA7">
        <w:rPr>
          <w:rFonts w:cstheme="minorHAnsi"/>
          <w:sz w:val="28"/>
          <w:szCs w:val="28"/>
          <w:lang w:bidi="he-IL"/>
        </w:rPr>
        <w:t xml:space="preserve"> </w:t>
      </w:r>
      <w:r>
        <w:rPr>
          <w:rFonts w:cstheme="minorHAnsi"/>
          <w:sz w:val="28"/>
          <w:szCs w:val="28"/>
          <w:lang w:bidi="he-IL"/>
        </w:rPr>
        <w:t>απόφαση</w:t>
      </w:r>
      <w:r w:rsidR="00C71EA7">
        <w:rPr>
          <w:rFonts w:cstheme="minorHAnsi"/>
          <w:sz w:val="28"/>
          <w:szCs w:val="28"/>
          <w:lang w:bidi="he-IL"/>
        </w:rPr>
        <w:t xml:space="preserve"> </w:t>
      </w:r>
      <w:r w:rsidR="00C71EA7">
        <w:rPr>
          <w:rFonts w:cstheme="minorHAnsi"/>
          <w:sz w:val="28"/>
          <w:szCs w:val="28"/>
          <w:lang w:val="en-US" w:bidi="he-IL"/>
        </w:rPr>
        <w:t>denegatio</w:t>
      </w:r>
      <w:r w:rsidR="00C71EA7" w:rsidRPr="00C71EA7">
        <w:rPr>
          <w:rFonts w:cstheme="minorHAnsi"/>
          <w:sz w:val="28"/>
          <w:szCs w:val="28"/>
          <w:lang w:bidi="he-IL"/>
        </w:rPr>
        <w:t xml:space="preserve"> </w:t>
      </w:r>
      <w:r w:rsidR="00C71EA7">
        <w:rPr>
          <w:rFonts w:cstheme="minorHAnsi"/>
          <w:sz w:val="28"/>
          <w:szCs w:val="28"/>
          <w:lang w:val="en-US" w:bidi="he-IL"/>
        </w:rPr>
        <w:t>actionis</w:t>
      </w:r>
      <w:r>
        <w:rPr>
          <w:rFonts w:cstheme="minorHAnsi"/>
          <w:sz w:val="28"/>
          <w:szCs w:val="28"/>
          <w:lang w:bidi="he-IL"/>
        </w:rPr>
        <w:t>,</w:t>
      </w:r>
      <w:r w:rsidR="00C71EA7" w:rsidRPr="00C71EA7">
        <w:rPr>
          <w:rFonts w:cstheme="minorHAnsi"/>
          <w:sz w:val="28"/>
          <w:szCs w:val="28"/>
          <w:lang w:bidi="he-IL"/>
        </w:rPr>
        <w:t xml:space="preserve"> </w:t>
      </w:r>
      <w:r>
        <w:rPr>
          <w:rFonts w:cstheme="minorHAnsi"/>
          <w:sz w:val="28"/>
          <w:szCs w:val="28"/>
          <w:lang w:bidi="he-IL"/>
        </w:rPr>
        <w:t>αλλά</w:t>
      </w:r>
      <w:r w:rsidR="00C71EA7">
        <w:rPr>
          <w:rFonts w:cstheme="minorHAnsi"/>
          <w:sz w:val="28"/>
          <w:szCs w:val="28"/>
          <w:lang w:bidi="he-IL"/>
        </w:rPr>
        <w:t xml:space="preserve"> να </w:t>
      </w:r>
      <w:r>
        <w:rPr>
          <w:rFonts w:cstheme="minorHAnsi"/>
          <w:sz w:val="28"/>
          <w:szCs w:val="28"/>
          <w:lang w:bidi="he-IL"/>
        </w:rPr>
        <w:t>επιμένει</w:t>
      </w:r>
      <w:r w:rsidR="00C71EA7">
        <w:rPr>
          <w:rFonts w:cstheme="minorHAnsi"/>
          <w:sz w:val="28"/>
          <w:szCs w:val="28"/>
          <w:lang w:bidi="he-IL"/>
        </w:rPr>
        <w:t xml:space="preserve"> να την </w:t>
      </w:r>
      <w:r>
        <w:rPr>
          <w:rFonts w:cstheme="minorHAnsi"/>
          <w:sz w:val="28"/>
          <w:szCs w:val="28"/>
          <w:lang w:bidi="he-IL"/>
        </w:rPr>
        <w:t>επιβραβεύσει</w:t>
      </w:r>
      <w:r w:rsidR="00C71EA7">
        <w:rPr>
          <w:rFonts w:cstheme="minorHAnsi"/>
          <w:sz w:val="28"/>
          <w:szCs w:val="28"/>
          <w:lang w:bidi="he-IL"/>
        </w:rPr>
        <w:t xml:space="preserve"> ο </w:t>
      </w:r>
      <w:r>
        <w:rPr>
          <w:rFonts w:cstheme="minorHAnsi"/>
          <w:sz w:val="28"/>
          <w:szCs w:val="28"/>
          <w:lang w:bidi="he-IL"/>
        </w:rPr>
        <w:t>όχλος</w:t>
      </w:r>
      <w:r w:rsidR="00C71EA7">
        <w:rPr>
          <w:rFonts w:cstheme="minorHAnsi"/>
          <w:sz w:val="28"/>
          <w:szCs w:val="28"/>
          <w:lang w:bidi="he-IL"/>
        </w:rPr>
        <w:t xml:space="preserve"> και οι </w:t>
      </w:r>
      <w:r>
        <w:rPr>
          <w:rFonts w:cstheme="minorHAnsi"/>
          <w:sz w:val="28"/>
          <w:szCs w:val="28"/>
          <w:lang w:bidi="he-IL"/>
        </w:rPr>
        <w:t>αρχιερείς</w:t>
      </w:r>
      <w:r w:rsidR="00C71EA7">
        <w:rPr>
          <w:rFonts w:cstheme="minorHAnsi"/>
          <w:sz w:val="28"/>
          <w:szCs w:val="28"/>
          <w:lang w:bidi="he-IL"/>
        </w:rPr>
        <w:t>.</w:t>
      </w:r>
    </w:p>
    <w:p w14:paraId="43A86219" w14:textId="064AB18D" w:rsidR="0085662B" w:rsidRPr="00384547" w:rsidRDefault="0085662B" w:rsidP="00397861">
      <w:pPr>
        <w:autoSpaceDE w:val="0"/>
        <w:autoSpaceDN w:val="0"/>
        <w:adjustRightInd w:val="0"/>
        <w:spacing w:after="0" w:line="240" w:lineRule="auto"/>
        <w:ind w:left="-1134" w:right="-949" w:firstLine="567"/>
        <w:jc w:val="both"/>
        <w:rPr>
          <w:rFonts w:ascii="Times New Roman" w:hAnsi="Times New Roman" w:cs="Times New Roman"/>
          <w:lang w:bidi="he-IL"/>
        </w:rPr>
      </w:pPr>
    </w:p>
    <w:p w14:paraId="7A8A1F26" w14:textId="1FD9E619" w:rsidR="0085662B" w:rsidRDefault="0085662B" w:rsidP="00397861">
      <w:pPr>
        <w:autoSpaceDE w:val="0"/>
        <w:autoSpaceDN w:val="0"/>
        <w:adjustRightInd w:val="0"/>
        <w:spacing w:after="0" w:line="240" w:lineRule="auto"/>
        <w:ind w:left="-1134" w:right="-949" w:firstLine="567"/>
        <w:jc w:val="both"/>
        <w:rPr>
          <w:rFonts w:ascii="SBL Greek" w:hAnsi="SBL Greek" w:cs="SBL Greek"/>
          <w:lang w:bidi="he-IL"/>
        </w:rPr>
      </w:pPr>
    </w:p>
    <w:p w14:paraId="055D1923" w14:textId="1939EA43" w:rsidR="0085662B" w:rsidRDefault="00F2700A" w:rsidP="00397861">
      <w:pPr>
        <w:autoSpaceDE w:val="0"/>
        <w:autoSpaceDN w:val="0"/>
        <w:adjustRightInd w:val="0"/>
        <w:spacing w:after="0" w:line="240" w:lineRule="auto"/>
        <w:ind w:left="-1134" w:right="-949" w:firstLine="567"/>
        <w:jc w:val="both"/>
        <w:rPr>
          <w:rFonts w:ascii="SBL Greek" w:hAnsi="SBL Greek" w:cs="SBL Greek"/>
          <w:lang w:bidi="he-IL"/>
        </w:rPr>
      </w:pPr>
      <w:r>
        <w:rPr>
          <w:noProof/>
        </w:rPr>
        <w:lastRenderedPageBreak/>
        <w:drawing>
          <wp:inline distT="0" distB="0" distL="0" distR="0" wp14:anchorId="4E2AED5A" wp14:editId="221C12CB">
            <wp:extent cx="4985237" cy="5803857"/>
            <wp:effectExtent l="0" t="0" r="6350" b="698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438" cy="5822718"/>
                    </a:xfrm>
                    <a:prstGeom prst="rect">
                      <a:avLst/>
                    </a:prstGeom>
                    <a:noFill/>
                    <a:ln>
                      <a:noFill/>
                    </a:ln>
                  </pic:spPr>
                </pic:pic>
              </a:graphicData>
            </a:graphic>
          </wp:inline>
        </w:drawing>
      </w:r>
    </w:p>
    <w:p w14:paraId="352C3C4A" w14:textId="7D11B8E6" w:rsidR="0085662B" w:rsidRDefault="0085662B" w:rsidP="00397861">
      <w:pPr>
        <w:autoSpaceDE w:val="0"/>
        <w:autoSpaceDN w:val="0"/>
        <w:adjustRightInd w:val="0"/>
        <w:spacing w:after="0" w:line="240" w:lineRule="auto"/>
        <w:ind w:left="-1134" w:right="-949" w:firstLine="567"/>
        <w:jc w:val="both"/>
        <w:rPr>
          <w:rFonts w:ascii="SBL Greek" w:hAnsi="SBL Greek" w:cs="SBL Greek"/>
          <w:lang w:bidi="he-IL"/>
        </w:rPr>
      </w:pPr>
    </w:p>
    <w:p w14:paraId="2BEF3D7A" w14:textId="2D406FA9" w:rsidR="0085662B" w:rsidRDefault="00F2700A" w:rsidP="00397861">
      <w:pPr>
        <w:autoSpaceDE w:val="0"/>
        <w:autoSpaceDN w:val="0"/>
        <w:adjustRightInd w:val="0"/>
        <w:spacing w:after="0" w:line="240" w:lineRule="auto"/>
        <w:ind w:left="-1134" w:right="-949" w:firstLine="567"/>
        <w:jc w:val="both"/>
        <w:rPr>
          <w:rFonts w:ascii="SBL Greek" w:hAnsi="SBL Greek" w:cs="SBL Greek"/>
          <w:lang w:bidi="he-IL"/>
        </w:rPr>
      </w:pPr>
      <w:r>
        <w:rPr>
          <w:rFonts w:ascii="SBL Greek" w:hAnsi="SBL Greek" w:cs="SBL Greek"/>
          <w:lang w:bidi="he-IL"/>
        </w:rPr>
        <w:t>ΕΙΚ.</w:t>
      </w:r>
      <w:r w:rsidR="0016786F">
        <w:rPr>
          <w:rFonts w:ascii="SBL Greek" w:hAnsi="SBL Greek" w:cs="SBL Greek"/>
          <w:lang w:bidi="he-IL"/>
        </w:rPr>
        <w:t>6</w:t>
      </w:r>
      <w:r w:rsidR="00BA0B14">
        <w:rPr>
          <w:rFonts w:ascii="SBL Greek" w:hAnsi="SBL Greek" w:cs="SBL Greek"/>
          <w:lang w:bidi="he-IL"/>
        </w:rPr>
        <w:t>:</w:t>
      </w:r>
      <w:r>
        <w:rPr>
          <w:rFonts w:ascii="SBL Greek" w:hAnsi="SBL Greek" w:cs="SBL Greek"/>
          <w:lang w:bidi="he-IL"/>
        </w:rPr>
        <w:t xml:space="preserve"> </w:t>
      </w:r>
      <w:r w:rsidR="001D7E42">
        <w:rPr>
          <w:rFonts w:ascii="SBL Greek" w:hAnsi="SBL Greek" w:cs="SBL Greek"/>
          <w:lang w:bidi="he-IL"/>
        </w:rPr>
        <w:t>Η ΠΥΛΗ ΓΚΕΝΑΘ ΚΑΙ ΤΟ ΑΡΧΑΙΟ ΤΕΙΧΟΣ ΤΗΣ ΙΕΡΟΥΣΑΛΗΜ ΣΤΑ ΧΡΟΝΙΑ ΤΟΥ ΧΡΙΣΤΟΥ. ΑΠΟ ΤΗΝ ΠΥΛΗ ΑΥΤΗ ΕΞΗΛΘΕ Ο ΙΗΣΟΥΣ ΤΗΣ ΠΟΛΕΩΣ ΤΗΣ ΙΕΡΟΥΣΑΛΗΜ ΓΙΑ ΝΑ ΠΑΡΕΙ ΤΟ ΜΟΝΟΠΑΤΙ ΠΡΟΣ ΤΟΝ ΛΟΦΟ ΓΟΛΓΟΘΑ ΠΟΥ ΑΠΕΙΧΕ ΛΙΓΑ ΜΕΤΡΑ. ΦΩΤΟΓΡΑΦΙΑ ΑΠΟ ΙΕΡΟ ΝΑΟ ΑΓΙΟΥ ΑΛΕΞΑΝΔΡΟΥ ΝΙΕΦΣΚΙ ΙΕΡΟΥΣΑΛΗΜ</w:t>
      </w:r>
      <w:r w:rsidR="00F11714">
        <w:rPr>
          <w:rFonts w:ascii="SBL Greek" w:hAnsi="SBL Greek" w:cs="SBL Greek"/>
          <w:lang w:bidi="he-IL"/>
        </w:rPr>
        <w:t>.</w:t>
      </w:r>
    </w:p>
    <w:p w14:paraId="334058BE" w14:textId="469952CE" w:rsidR="0085662B" w:rsidRDefault="0085662B" w:rsidP="00397861">
      <w:pPr>
        <w:autoSpaceDE w:val="0"/>
        <w:autoSpaceDN w:val="0"/>
        <w:adjustRightInd w:val="0"/>
        <w:spacing w:after="0" w:line="240" w:lineRule="auto"/>
        <w:ind w:left="-1134" w:right="-949" w:firstLine="567"/>
        <w:jc w:val="both"/>
        <w:rPr>
          <w:rFonts w:ascii="SBL Greek" w:hAnsi="SBL Greek" w:cs="SBL Greek"/>
          <w:lang w:bidi="he-IL"/>
        </w:rPr>
      </w:pPr>
    </w:p>
    <w:p w14:paraId="67688F69" w14:textId="50F50E44" w:rsidR="0085662B" w:rsidRPr="002A450A" w:rsidRDefault="0085662B" w:rsidP="00397861">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sidRPr="002A450A">
        <w:rPr>
          <w:rFonts w:ascii="Times New Roman" w:hAnsi="Times New Roman" w:cs="Times New Roman"/>
          <w:sz w:val="28"/>
          <w:szCs w:val="28"/>
          <w:lang w:bidi="he-IL"/>
        </w:rPr>
        <w:t xml:space="preserve">Γ. </w:t>
      </w:r>
      <w:r w:rsidR="0088040B" w:rsidRPr="002A450A">
        <w:rPr>
          <w:rFonts w:ascii="Times New Roman" w:hAnsi="Times New Roman" w:cs="Times New Roman"/>
          <w:sz w:val="28"/>
          <w:szCs w:val="28"/>
          <w:lang w:bidi="he-IL"/>
        </w:rPr>
        <w:t xml:space="preserve">Η ΕΙΣΑΓΓΕΛΙΚΗ </w:t>
      </w:r>
      <w:r w:rsidRPr="002A450A">
        <w:rPr>
          <w:rFonts w:ascii="Times New Roman" w:hAnsi="Times New Roman" w:cs="Times New Roman"/>
          <w:sz w:val="28"/>
          <w:szCs w:val="28"/>
          <w:lang w:bidi="he-IL"/>
        </w:rPr>
        <w:t xml:space="preserve">ΑΠΑΝΤΗΣΗ </w:t>
      </w:r>
      <w:r w:rsidR="0088040B" w:rsidRPr="002A450A">
        <w:rPr>
          <w:rFonts w:ascii="Times New Roman" w:hAnsi="Times New Roman" w:cs="Times New Roman"/>
          <w:sz w:val="28"/>
          <w:szCs w:val="28"/>
          <w:lang w:bidi="he-IL"/>
        </w:rPr>
        <w:t xml:space="preserve">ΤΩΝ </w:t>
      </w:r>
      <w:r w:rsidRPr="002A450A">
        <w:rPr>
          <w:rFonts w:ascii="Times New Roman" w:hAnsi="Times New Roman" w:cs="Times New Roman"/>
          <w:sz w:val="28"/>
          <w:szCs w:val="28"/>
          <w:lang w:bidi="he-IL"/>
        </w:rPr>
        <w:t>ΙΟΥΔΑΙΩΝ</w:t>
      </w:r>
      <w:r w:rsidR="002A450A" w:rsidRPr="002A450A">
        <w:rPr>
          <w:rFonts w:ascii="Times New Roman" w:hAnsi="Times New Roman" w:cs="Times New Roman"/>
          <w:sz w:val="28"/>
          <w:szCs w:val="28"/>
          <w:lang w:bidi="he-IL"/>
        </w:rPr>
        <w:t xml:space="preserve"> (Ιω</w:t>
      </w:r>
      <w:r w:rsidR="002A450A" w:rsidRPr="002A450A">
        <w:rPr>
          <w:rFonts w:ascii="Times New Roman" w:hAnsi="Times New Roman" w:cs="Times New Roman"/>
          <w:sz w:val="28"/>
          <w:szCs w:val="28"/>
          <w:lang w:val="en-US" w:bidi="he-IL"/>
        </w:rPr>
        <w:t> </w:t>
      </w:r>
      <w:r w:rsidR="002A450A" w:rsidRPr="002A450A">
        <w:rPr>
          <w:rFonts w:ascii="Times New Roman" w:hAnsi="Times New Roman" w:cs="Times New Roman"/>
          <w:sz w:val="28"/>
          <w:szCs w:val="28"/>
          <w:lang w:bidi="he-IL"/>
        </w:rPr>
        <w:t>18:30)</w:t>
      </w:r>
    </w:p>
    <w:p w14:paraId="1D8B88C3" w14:textId="77777777" w:rsidR="0088040B" w:rsidRPr="002A450A" w:rsidRDefault="0088040B" w:rsidP="00397861">
      <w:pPr>
        <w:autoSpaceDE w:val="0"/>
        <w:autoSpaceDN w:val="0"/>
        <w:adjustRightInd w:val="0"/>
        <w:spacing w:after="0" w:line="240" w:lineRule="auto"/>
        <w:ind w:left="-1134" w:right="-949" w:firstLine="567"/>
        <w:jc w:val="both"/>
        <w:rPr>
          <w:rFonts w:ascii="Times New Roman" w:hAnsi="Times New Roman" w:cs="Times New Roman"/>
          <w:sz w:val="28"/>
          <w:szCs w:val="28"/>
          <w:vertAlign w:val="superscript"/>
          <w:lang w:bidi="he-IL"/>
        </w:rPr>
      </w:pPr>
    </w:p>
    <w:p w14:paraId="34152502" w14:textId="345965AD" w:rsidR="0085662B" w:rsidRDefault="0085662B" w:rsidP="00397861">
      <w:pPr>
        <w:autoSpaceDE w:val="0"/>
        <w:autoSpaceDN w:val="0"/>
        <w:adjustRightInd w:val="0"/>
        <w:spacing w:after="0" w:line="240" w:lineRule="auto"/>
        <w:ind w:left="-1134" w:right="-949" w:firstLine="567"/>
        <w:jc w:val="both"/>
        <w:rPr>
          <w:rFonts w:ascii="Arial" w:hAnsi="Arial" w:cs="Arial"/>
          <w:sz w:val="20"/>
          <w:szCs w:val="20"/>
          <w:lang w:bidi="he-IL"/>
        </w:rPr>
      </w:pPr>
      <w:r w:rsidRPr="0085662B">
        <w:rPr>
          <w:rFonts w:ascii="Arial" w:hAnsi="Arial" w:cs="Arial"/>
          <w:sz w:val="20"/>
          <w:szCs w:val="20"/>
          <w:vertAlign w:val="superscript"/>
          <w:lang w:bidi="he-IL"/>
        </w:rPr>
        <w:t xml:space="preserve">30 </w:t>
      </w:r>
      <w:r>
        <w:rPr>
          <w:rFonts w:ascii="SBL Greek" w:hAnsi="SBL Greek" w:cs="SBL Greek"/>
          <w:lang w:bidi="he-IL"/>
        </w:rPr>
        <w:t xml:space="preserve"> ἀπεκρίθησαν καὶ εἶπαν αὐτῷ· εἰ μὴ ἦν οὗτος κακὸν ποιῶν, οὐκ ἄν σοι παρεδώκαμεν αὐτόν.</w:t>
      </w:r>
      <w:r w:rsidRPr="0085662B">
        <w:rPr>
          <w:rFonts w:ascii="Arial" w:hAnsi="Arial" w:cs="Arial"/>
          <w:sz w:val="20"/>
          <w:szCs w:val="20"/>
          <w:lang w:bidi="he-IL"/>
        </w:rPr>
        <w:t xml:space="preserve"> </w:t>
      </w:r>
      <w:r w:rsidRPr="00AE44B7">
        <w:rPr>
          <w:rFonts w:ascii="Arial" w:hAnsi="Arial" w:cs="Arial"/>
          <w:sz w:val="20"/>
          <w:szCs w:val="20"/>
          <w:lang w:bidi="he-IL"/>
        </w:rPr>
        <w:t>(</w:t>
      </w:r>
      <w:r w:rsidR="002A450A">
        <w:rPr>
          <w:rFonts w:ascii="Arial" w:hAnsi="Arial" w:cs="Arial"/>
          <w:sz w:val="20"/>
          <w:szCs w:val="20"/>
          <w:lang w:bidi="he-IL"/>
        </w:rPr>
        <w:t>Ιω</w:t>
      </w:r>
      <w:r>
        <w:rPr>
          <w:rFonts w:ascii="Arial" w:hAnsi="Arial" w:cs="Arial"/>
          <w:sz w:val="20"/>
          <w:szCs w:val="20"/>
          <w:lang w:val="en-US" w:bidi="he-IL"/>
        </w:rPr>
        <w:t> </w:t>
      </w:r>
      <w:r w:rsidRPr="00AE44B7">
        <w:rPr>
          <w:rFonts w:ascii="Arial" w:hAnsi="Arial" w:cs="Arial"/>
          <w:sz w:val="20"/>
          <w:szCs w:val="20"/>
          <w:lang w:bidi="he-IL"/>
        </w:rPr>
        <w:t>18:30)</w:t>
      </w:r>
    </w:p>
    <w:p w14:paraId="0D15CC20" w14:textId="77777777" w:rsidR="0088040B" w:rsidRPr="0085662B" w:rsidRDefault="0088040B" w:rsidP="00397861">
      <w:pPr>
        <w:autoSpaceDE w:val="0"/>
        <w:autoSpaceDN w:val="0"/>
        <w:adjustRightInd w:val="0"/>
        <w:spacing w:after="0" w:line="240" w:lineRule="auto"/>
        <w:ind w:left="-1134" w:right="-949" w:firstLine="567"/>
        <w:jc w:val="both"/>
        <w:rPr>
          <w:rFonts w:cstheme="minorHAnsi"/>
          <w:sz w:val="36"/>
          <w:szCs w:val="36"/>
          <w:lang w:bidi="he-IL"/>
        </w:rPr>
      </w:pPr>
    </w:p>
    <w:p w14:paraId="525263A9" w14:textId="6AEE1E46" w:rsidR="0088040B" w:rsidRPr="00E21A02" w:rsidRDefault="0088040B" w:rsidP="0088040B">
      <w:pPr>
        <w:pStyle w:val="ac"/>
        <w:numPr>
          <w:ilvl w:val="0"/>
          <w:numId w:val="8"/>
        </w:numPr>
        <w:autoSpaceDE w:val="0"/>
        <w:autoSpaceDN w:val="0"/>
        <w:adjustRightInd w:val="0"/>
        <w:ind w:right="-949"/>
        <w:jc w:val="both"/>
        <w:rPr>
          <w:rFonts w:cstheme="minorHAnsi"/>
          <w:lang w:bidi="he-IL"/>
        </w:rPr>
      </w:pPr>
      <w:r w:rsidRPr="00E21A02">
        <w:rPr>
          <w:rFonts w:cstheme="minorHAnsi"/>
          <w:lang w:bidi="he-IL"/>
        </w:rPr>
        <w:t>Η ΓΕΝΙΚΟΛΟΓΗ ΑΠΑΝΤΗΣΗ ΤΩΝ ΙΟΥΔΑΙΩΝ. ΣΧΟΛΙΑΣΜΟΣ ΑΥΤΗΣ.</w:t>
      </w:r>
    </w:p>
    <w:p w14:paraId="339AA3F2" w14:textId="77777777" w:rsidR="002A450A" w:rsidRDefault="002A450A" w:rsidP="00397861">
      <w:pPr>
        <w:autoSpaceDE w:val="0"/>
        <w:autoSpaceDN w:val="0"/>
        <w:adjustRightInd w:val="0"/>
        <w:spacing w:after="0" w:line="240" w:lineRule="auto"/>
        <w:ind w:left="-1134" w:right="-949" w:firstLine="567"/>
        <w:jc w:val="both"/>
        <w:rPr>
          <w:rFonts w:cstheme="minorHAnsi"/>
          <w:sz w:val="28"/>
          <w:szCs w:val="28"/>
          <w:lang w:bidi="he-IL"/>
        </w:rPr>
      </w:pPr>
    </w:p>
    <w:p w14:paraId="749B564D" w14:textId="4FC78087" w:rsidR="0085662B" w:rsidRDefault="0088040B"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w:t>
      </w:r>
      <w:r w:rsidR="008B1D50">
        <w:rPr>
          <w:rFonts w:cstheme="minorHAnsi"/>
          <w:sz w:val="28"/>
          <w:szCs w:val="28"/>
          <w:lang w:bidi="he-IL"/>
        </w:rPr>
        <w:t>ξιοπρόσεκτη</w:t>
      </w:r>
      <w:r w:rsidR="00AE44B7">
        <w:rPr>
          <w:rFonts w:cstheme="minorHAnsi"/>
          <w:sz w:val="28"/>
          <w:szCs w:val="28"/>
          <w:lang w:bidi="he-IL"/>
        </w:rPr>
        <w:t xml:space="preserve"> είναι η </w:t>
      </w:r>
      <w:r w:rsidR="008B1D50">
        <w:rPr>
          <w:rFonts w:cstheme="minorHAnsi"/>
          <w:sz w:val="28"/>
          <w:szCs w:val="28"/>
          <w:lang w:bidi="he-IL"/>
        </w:rPr>
        <w:t>απάντηση</w:t>
      </w:r>
      <w:r w:rsidR="00AE44B7">
        <w:rPr>
          <w:rFonts w:cstheme="minorHAnsi"/>
          <w:sz w:val="28"/>
          <w:szCs w:val="28"/>
          <w:lang w:bidi="he-IL"/>
        </w:rPr>
        <w:t xml:space="preserve"> των </w:t>
      </w:r>
      <w:r w:rsidR="008B1D50">
        <w:rPr>
          <w:rFonts w:cstheme="minorHAnsi"/>
          <w:sz w:val="28"/>
          <w:szCs w:val="28"/>
          <w:lang w:bidi="he-IL"/>
        </w:rPr>
        <w:t>αρχιερέων</w:t>
      </w:r>
      <w:r w:rsidR="00AE44B7">
        <w:rPr>
          <w:rFonts w:cstheme="minorHAnsi"/>
          <w:sz w:val="28"/>
          <w:szCs w:val="28"/>
          <w:lang w:bidi="he-IL"/>
        </w:rPr>
        <w:t xml:space="preserve"> στο </w:t>
      </w:r>
      <w:r w:rsidR="008B1D50">
        <w:rPr>
          <w:rFonts w:cstheme="minorHAnsi"/>
          <w:sz w:val="28"/>
          <w:szCs w:val="28"/>
          <w:lang w:bidi="he-IL"/>
        </w:rPr>
        <w:t>αρχικό</w:t>
      </w:r>
      <w:r w:rsidR="00AE44B7">
        <w:rPr>
          <w:rFonts w:cstheme="minorHAnsi"/>
          <w:sz w:val="28"/>
          <w:szCs w:val="28"/>
          <w:lang w:bidi="he-IL"/>
        </w:rPr>
        <w:t xml:space="preserve"> αυτό </w:t>
      </w:r>
      <w:r w:rsidR="008B1D50">
        <w:rPr>
          <w:rFonts w:cstheme="minorHAnsi"/>
          <w:sz w:val="28"/>
          <w:szCs w:val="28"/>
          <w:lang w:bidi="he-IL"/>
        </w:rPr>
        <w:t>ερώτημα</w:t>
      </w:r>
      <w:r w:rsidR="00AE44B7">
        <w:rPr>
          <w:rFonts w:cstheme="minorHAnsi"/>
          <w:sz w:val="28"/>
          <w:szCs w:val="28"/>
          <w:lang w:bidi="he-IL"/>
        </w:rPr>
        <w:t xml:space="preserve"> του </w:t>
      </w:r>
      <w:r w:rsidR="008B1D50">
        <w:rPr>
          <w:rFonts w:cstheme="minorHAnsi"/>
          <w:sz w:val="28"/>
          <w:szCs w:val="28"/>
          <w:lang w:bidi="he-IL"/>
        </w:rPr>
        <w:t>Πιλάτου</w:t>
      </w:r>
      <w:r w:rsidR="00AE44B7">
        <w:rPr>
          <w:rFonts w:cstheme="minorHAnsi"/>
          <w:sz w:val="28"/>
          <w:szCs w:val="28"/>
          <w:lang w:bidi="he-IL"/>
        </w:rPr>
        <w:t xml:space="preserve">. </w:t>
      </w:r>
      <w:r w:rsidR="00E43945">
        <w:rPr>
          <w:rFonts w:cstheme="minorHAnsi"/>
          <w:sz w:val="28"/>
          <w:szCs w:val="28"/>
          <w:lang w:bidi="he-IL"/>
        </w:rPr>
        <w:t>Στην πραγματικότητα οι αρχιερε</w:t>
      </w:r>
      <w:r w:rsidR="00C36094">
        <w:rPr>
          <w:rFonts w:cstheme="minorHAnsi"/>
          <w:sz w:val="28"/>
          <w:szCs w:val="28"/>
          <w:lang w:bidi="he-IL"/>
        </w:rPr>
        <w:t>ί</w:t>
      </w:r>
      <w:r w:rsidR="00E43945">
        <w:rPr>
          <w:rFonts w:cstheme="minorHAnsi"/>
          <w:sz w:val="28"/>
          <w:szCs w:val="28"/>
          <w:lang w:bidi="he-IL"/>
        </w:rPr>
        <w:t>ς και το συνέδριο δύο δρόμους είχ</w:t>
      </w:r>
      <w:r w:rsidR="00C36094">
        <w:rPr>
          <w:rFonts w:cstheme="minorHAnsi"/>
          <w:sz w:val="28"/>
          <w:szCs w:val="28"/>
          <w:lang w:bidi="he-IL"/>
        </w:rPr>
        <w:t>αν</w:t>
      </w:r>
      <w:r w:rsidR="00E43945">
        <w:rPr>
          <w:rFonts w:cstheme="minorHAnsi"/>
          <w:sz w:val="28"/>
          <w:szCs w:val="28"/>
          <w:lang w:bidi="he-IL"/>
        </w:rPr>
        <w:t xml:space="preserve"> να επιλέ</w:t>
      </w:r>
      <w:r w:rsidR="00473A36">
        <w:rPr>
          <w:rFonts w:cstheme="minorHAnsi"/>
          <w:sz w:val="28"/>
          <w:szCs w:val="28"/>
          <w:lang w:bidi="he-IL"/>
        </w:rPr>
        <w:t>ξ</w:t>
      </w:r>
      <w:r w:rsidR="00C36094">
        <w:rPr>
          <w:rFonts w:cstheme="minorHAnsi"/>
          <w:sz w:val="28"/>
          <w:szCs w:val="28"/>
          <w:lang w:bidi="he-IL"/>
        </w:rPr>
        <w:t>ουν</w:t>
      </w:r>
      <w:r w:rsidR="00473A36">
        <w:rPr>
          <w:rFonts w:cstheme="minorHAnsi"/>
          <w:sz w:val="28"/>
          <w:szCs w:val="28"/>
          <w:lang w:bidi="he-IL"/>
        </w:rPr>
        <w:t xml:space="preserve">. Είτε να ζητήσουν άμεσα και χωρίς χρονοβόρες διαδικασίες την επικύρωση της καταδικαστικής τους </w:t>
      </w:r>
      <w:r w:rsidR="00473A36">
        <w:rPr>
          <w:rFonts w:cstheme="minorHAnsi"/>
          <w:sz w:val="28"/>
          <w:szCs w:val="28"/>
          <w:lang w:bidi="he-IL"/>
        </w:rPr>
        <w:lastRenderedPageBreak/>
        <w:t>απόφασης</w:t>
      </w:r>
      <w:r w:rsidR="00DF2158">
        <w:rPr>
          <w:rFonts w:cstheme="minorHAnsi"/>
          <w:sz w:val="28"/>
          <w:szCs w:val="28"/>
          <w:lang w:bidi="he-IL"/>
        </w:rPr>
        <w:t>,</w:t>
      </w:r>
      <w:r w:rsidR="00473A36">
        <w:rPr>
          <w:rFonts w:cstheme="minorHAnsi"/>
          <w:sz w:val="28"/>
          <w:szCs w:val="28"/>
          <w:lang w:bidi="he-IL"/>
        </w:rPr>
        <w:t xml:space="preserve"> είτε να επιδιώξουν μια νέα δίκη με πολιτικά όμως κατηγορητήρια.</w:t>
      </w:r>
      <w:r w:rsidR="00473A36">
        <w:rPr>
          <w:rStyle w:val="a7"/>
          <w:rFonts w:cstheme="minorHAnsi"/>
          <w:sz w:val="28"/>
          <w:szCs w:val="28"/>
          <w:lang w:bidi="he-IL"/>
        </w:rPr>
        <w:footnoteReference w:id="417"/>
      </w:r>
      <w:r w:rsidR="00473A36">
        <w:rPr>
          <w:rFonts w:cstheme="minorHAnsi"/>
          <w:sz w:val="28"/>
          <w:szCs w:val="28"/>
          <w:lang w:bidi="he-IL"/>
        </w:rPr>
        <w:t xml:space="preserve"> </w:t>
      </w:r>
      <w:r w:rsidR="008B1D50">
        <w:rPr>
          <w:rFonts w:cstheme="minorHAnsi"/>
          <w:sz w:val="28"/>
          <w:szCs w:val="28"/>
          <w:lang w:bidi="he-IL"/>
        </w:rPr>
        <w:t>Παρουσιάζεται</w:t>
      </w:r>
      <w:r w:rsidR="00AE44B7">
        <w:rPr>
          <w:rFonts w:cstheme="minorHAnsi"/>
          <w:sz w:val="28"/>
          <w:szCs w:val="28"/>
          <w:lang w:bidi="he-IL"/>
        </w:rPr>
        <w:t xml:space="preserve"> η </w:t>
      </w:r>
      <w:r w:rsidR="008B1D50">
        <w:rPr>
          <w:rFonts w:cstheme="minorHAnsi"/>
          <w:sz w:val="28"/>
          <w:szCs w:val="28"/>
          <w:lang w:bidi="he-IL"/>
        </w:rPr>
        <w:t>απάντηση</w:t>
      </w:r>
      <w:r w:rsidR="00AE44B7">
        <w:rPr>
          <w:rFonts w:cstheme="minorHAnsi"/>
          <w:sz w:val="28"/>
          <w:szCs w:val="28"/>
          <w:lang w:bidi="he-IL"/>
        </w:rPr>
        <w:t xml:space="preserve"> αυτή με ένα </w:t>
      </w:r>
      <w:r w:rsidR="008B1D50">
        <w:rPr>
          <w:rFonts w:cstheme="minorHAnsi"/>
          <w:sz w:val="28"/>
          <w:szCs w:val="28"/>
          <w:lang w:bidi="he-IL"/>
        </w:rPr>
        <w:t>έμμεσο</w:t>
      </w:r>
      <w:r w:rsidR="00AE44B7">
        <w:rPr>
          <w:rFonts w:cstheme="minorHAnsi"/>
          <w:sz w:val="28"/>
          <w:szCs w:val="28"/>
          <w:lang w:bidi="he-IL"/>
        </w:rPr>
        <w:t xml:space="preserve"> </w:t>
      </w:r>
      <w:r w:rsidR="008B1D50">
        <w:rPr>
          <w:rFonts w:cstheme="minorHAnsi"/>
          <w:sz w:val="28"/>
          <w:szCs w:val="28"/>
          <w:lang w:bidi="he-IL"/>
        </w:rPr>
        <w:t>τρόπο</w:t>
      </w:r>
      <w:r w:rsidR="00AE44B7">
        <w:rPr>
          <w:rFonts w:cstheme="minorHAnsi"/>
          <w:sz w:val="28"/>
          <w:szCs w:val="28"/>
          <w:lang w:bidi="he-IL"/>
        </w:rPr>
        <w:t xml:space="preserve"> από τον </w:t>
      </w:r>
      <w:r w:rsidR="008B1D50">
        <w:rPr>
          <w:rFonts w:cstheme="minorHAnsi"/>
          <w:sz w:val="28"/>
          <w:szCs w:val="28"/>
          <w:lang w:bidi="he-IL"/>
        </w:rPr>
        <w:t>Ιωάννη</w:t>
      </w:r>
      <w:r w:rsidR="00186608">
        <w:rPr>
          <w:rFonts w:cstheme="minorHAnsi"/>
          <w:sz w:val="28"/>
          <w:szCs w:val="28"/>
          <w:lang w:bidi="he-IL"/>
        </w:rPr>
        <w:t>,</w:t>
      </w:r>
      <w:r w:rsidR="00AE44B7">
        <w:rPr>
          <w:rFonts w:cstheme="minorHAnsi"/>
          <w:sz w:val="28"/>
          <w:szCs w:val="28"/>
          <w:lang w:bidi="he-IL"/>
        </w:rPr>
        <w:t xml:space="preserve"> και με ένα πιο </w:t>
      </w:r>
      <w:r w:rsidR="008B1D50">
        <w:rPr>
          <w:rFonts w:cstheme="minorHAnsi"/>
          <w:sz w:val="28"/>
          <w:szCs w:val="28"/>
          <w:lang w:bidi="he-IL"/>
        </w:rPr>
        <w:t>άμεσο</w:t>
      </w:r>
      <w:r w:rsidR="00AE44B7">
        <w:rPr>
          <w:rFonts w:cstheme="minorHAnsi"/>
          <w:sz w:val="28"/>
          <w:szCs w:val="28"/>
          <w:lang w:bidi="he-IL"/>
        </w:rPr>
        <w:t xml:space="preserve"> </w:t>
      </w:r>
      <w:r w:rsidR="008B1D50">
        <w:rPr>
          <w:rFonts w:cstheme="minorHAnsi"/>
          <w:sz w:val="28"/>
          <w:szCs w:val="28"/>
          <w:lang w:bidi="he-IL"/>
        </w:rPr>
        <w:t>τρόπο</w:t>
      </w:r>
      <w:r w:rsidR="00AE44B7">
        <w:rPr>
          <w:rFonts w:cstheme="minorHAnsi"/>
          <w:sz w:val="28"/>
          <w:szCs w:val="28"/>
          <w:lang w:bidi="he-IL"/>
        </w:rPr>
        <w:t xml:space="preserve"> από τον </w:t>
      </w:r>
      <w:r w:rsidR="008B1D50">
        <w:rPr>
          <w:rFonts w:cstheme="minorHAnsi"/>
          <w:sz w:val="28"/>
          <w:szCs w:val="28"/>
          <w:lang w:bidi="he-IL"/>
        </w:rPr>
        <w:t>Λουκά</w:t>
      </w:r>
      <w:r w:rsidR="00AE44B7">
        <w:rPr>
          <w:rFonts w:cstheme="minorHAnsi"/>
          <w:sz w:val="28"/>
          <w:szCs w:val="28"/>
          <w:lang w:bidi="he-IL"/>
        </w:rPr>
        <w:t xml:space="preserve"> (</w:t>
      </w:r>
      <w:r w:rsidR="00186608">
        <w:rPr>
          <w:rFonts w:cstheme="minorHAnsi"/>
          <w:sz w:val="28"/>
          <w:szCs w:val="28"/>
          <w:lang w:bidi="he-IL"/>
        </w:rPr>
        <w:t>Λκ</w:t>
      </w:r>
      <w:r w:rsidR="00AE44B7">
        <w:rPr>
          <w:rFonts w:cstheme="minorHAnsi"/>
          <w:sz w:val="28"/>
          <w:szCs w:val="28"/>
          <w:lang w:bidi="he-IL"/>
        </w:rPr>
        <w:t xml:space="preserve">23:2). </w:t>
      </w:r>
      <w:r w:rsidR="008B1D50">
        <w:rPr>
          <w:rFonts w:cstheme="minorHAnsi"/>
          <w:sz w:val="28"/>
          <w:szCs w:val="28"/>
          <w:lang w:bidi="he-IL"/>
        </w:rPr>
        <w:t>Αυτός</w:t>
      </w:r>
      <w:r w:rsidR="00AE44B7">
        <w:rPr>
          <w:rFonts w:cstheme="minorHAnsi"/>
          <w:sz w:val="28"/>
          <w:szCs w:val="28"/>
          <w:lang w:bidi="he-IL"/>
        </w:rPr>
        <w:t xml:space="preserve"> με την </w:t>
      </w:r>
      <w:r w:rsidR="008B1D50">
        <w:rPr>
          <w:rFonts w:cstheme="minorHAnsi"/>
          <w:sz w:val="28"/>
          <w:szCs w:val="28"/>
          <w:lang w:bidi="he-IL"/>
        </w:rPr>
        <w:t>αμεσότητα</w:t>
      </w:r>
      <w:r w:rsidR="00AE44B7">
        <w:rPr>
          <w:rFonts w:cstheme="minorHAnsi"/>
          <w:sz w:val="28"/>
          <w:szCs w:val="28"/>
          <w:lang w:bidi="he-IL"/>
        </w:rPr>
        <w:t xml:space="preserve"> της </w:t>
      </w:r>
      <w:r w:rsidR="008B1D50">
        <w:rPr>
          <w:rFonts w:cstheme="minorHAnsi"/>
          <w:sz w:val="28"/>
          <w:szCs w:val="28"/>
          <w:lang w:bidi="he-IL"/>
        </w:rPr>
        <w:t>απάντησης</w:t>
      </w:r>
      <w:r w:rsidR="00AE44B7">
        <w:rPr>
          <w:rFonts w:cstheme="minorHAnsi"/>
          <w:sz w:val="28"/>
          <w:szCs w:val="28"/>
          <w:lang w:bidi="he-IL"/>
        </w:rPr>
        <w:t xml:space="preserve"> </w:t>
      </w:r>
      <w:r w:rsidR="008B1D50">
        <w:rPr>
          <w:rFonts w:cstheme="minorHAnsi"/>
          <w:sz w:val="28"/>
          <w:szCs w:val="28"/>
          <w:lang w:bidi="he-IL"/>
        </w:rPr>
        <w:t>καθίσταται</w:t>
      </w:r>
      <w:r w:rsidR="00AE44B7">
        <w:rPr>
          <w:rFonts w:cstheme="minorHAnsi"/>
          <w:sz w:val="28"/>
          <w:szCs w:val="28"/>
          <w:lang w:bidi="he-IL"/>
        </w:rPr>
        <w:t xml:space="preserve"> και ο </w:t>
      </w:r>
      <w:r w:rsidR="008B1D50">
        <w:rPr>
          <w:rFonts w:cstheme="minorHAnsi"/>
          <w:sz w:val="28"/>
          <w:szCs w:val="28"/>
          <w:lang w:bidi="he-IL"/>
        </w:rPr>
        <w:t>μ</w:t>
      </w:r>
      <w:r w:rsidR="00D30544">
        <w:rPr>
          <w:rFonts w:cstheme="minorHAnsi"/>
          <w:sz w:val="28"/>
          <w:szCs w:val="28"/>
          <w:lang w:bidi="he-IL"/>
        </w:rPr>
        <w:t>ό</w:t>
      </w:r>
      <w:r w:rsidR="008B1D50">
        <w:rPr>
          <w:rFonts w:cstheme="minorHAnsi"/>
          <w:sz w:val="28"/>
          <w:szCs w:val="28"/>
          <w:lang w:bidi="he-IL"/>
        </w:rPr>
        <w:t>ν</w:t>
      </w:r>
      <w:r w:rsidR="00D30544">
        <w:rPr>
          <w:rFonts w:cstheme="minorHAnsi"/>
          <w:sz w:val="28"/>
          <w:szCs w:val="28"/>
          <w:lang w:bidi="he-IL"/>
        </w:rPr>
        <w:t>ο</w:t>
      </w:r>
      <w:r w:rsidR="008B1D50">
        <w:rPr>
          <w:rFonts w:cstheme="minorHAnsi"/>
          <w:sz w:val="28"/>
          <w:szCs w:val="28"/>
          <w:lang w:bidi="he-IL"/>
        </w:rPr>
        <w:t>ς</w:t>
      </w:r>
      <w:r w:rsidR="00AE44B7">
        <w:rPr>
          <w:rFonts w:cstheme="minorHAnsi"/>
          <w:sz w:val="28"/>
          <w:szCs w:val="28"/>
          <w:lang w:bidi="he-IL"/>
        </w:rPr>
        <w:t xml:space="preserve"> από τους </w:t>
      </w:r>
      <w:r w:rsidR="008B1D50">
        <w:rPr>
          <w:rFonts w:cstheme="minorHAnsi"/>
          <w:sz w:val="28"/>
          <w:szCs w:val="28"/>
          <w:lang w:bidi="he-IL"/>
        </w:rPr>
        <w:t>ευαγγελιστές</w:t>
      </w:r>
      <w:r w:rsidR="00186608">
        <w:rPr>
          <w:rFonts w:cstheme="minorHAnsi"/>
          <w:sz w:val="28"/>
          <w:szCs w:val="28"/>
          <w:lang w:bidi="he-IL"/>
        </w:rPr>
        <w:t>,</w:t>
      </w:r>
      <w:r w:rsidR="00AE44B7">
        <w:rPr>
          <w:rFonts w:cstheme="minorHAnsi"/>
          <w:sz w:val="28"/>
          <w:szCs w:val="28"/>
          <w:lang w:bidi="he-IL"/>
        </w:rPr>
        <w:t xml:space="preserve"> που </w:t>
      </w:r>
      <w:r w:rsidR="008B1D50">
        <w:rPr>
          <w:rFonts w:cstheme="minorHAnsi"/>
          <w:sz w:val="28"/>
          <w:szCs w:val="28"/>
          <w:lang w:bidi="he-IL"/>
        </w:rPr>
        <w:t>διατυπώνει</w:t>
      </w:r>
      <w:r w:rsidR="00AE44B7">
        <w:rPr>
          <w:rFonts w:cstheme="minorHAnsi"/>
          <w:sz w:val="28"/>
          <w:szCs w:val="28"/>
          <w:lang w:bidi="he-IL"/>
        </w:rPr>
        <w:t xml:space="preserve"> το ποιες </w:t>
      </w:r>
      <w:r w:rsidR="008B1D50">
        <w:rPr>
          <w:rFonts w:cstheme="minorHAnsi"/>
          <w:sz w:val="28"/>
          <w:szCs w:val="28"/>
          <w:lang w:bidi="he-IL"/>
        </w:rPr>
        <w:t>ήταν</w:t>
      </w:r>
      <w:r w:rsidR="00AE44B7">
        <w:rPr>
          <w:rFonts w:cstheme="minorHAnsi"/>
          <w:sz w:val="28"/>
          <w:szCs w:val="28"/>
          <w:lang w:bidi="he-IL"/>
        </w:rPr>
        <w:t xml:space="preserve"> οι </w:t>
      </w:r>
      <w:r w:rsidR="008B1D50">
        <w:rPr>
          <w:rFonts w:cstheme="minorHAnsi"/>
          <w:sz w:val="28"/>
          <w:szCs w:val="28"/>
          <w:lang w:bidi="he-IL"/>
        </w:rPr>
        <w:t>κατηγορίες</w:t>
      </w:r>
      <w:r w:rsidR="00AE44B7">
        <w:rPr>
          <w:rFonts w:cstheme="minorHAnsi"/>
          <w:sz w:val="28"/>
          <w:szCs w:val="28"/>
          <w:lang w:bidi="he-IL"/>
        </w:rPr>
        <w:t xml:space="preserve"> των </w:t>
      </w:r>
      <w:r w:rsidR="008B1D50">
        <w:rPr>
          <w:rFonts w:cstheme="minorHAnsi"/>
          <w:sz w:val="28"/>
          <w:szCs w:val="28"/>
          <w:lang w:bidi="he-IL"/>
        </w:rPr>
        <w:t>αρχιερέων</w:t>
      </w:r>
      <w:r w:rsidR="00186608">
        <w:rPr>
          <w:rFonts w:cstheme="minorHAnsi"/>
          <w:sz w:val="28"/>
          <w:szCs w:val="28"/>
          <w:lang w:bidi="he-IL"/>
        </w:rPr>
        <w:t>,</w:t>
      </w:r>
      <w:r w:rsidR="00AE44B7">
        <w:rPr>
          <w:rFonts w:cstheme="minorHAnsi"/>
          <w:sz w:val="28"/>
          <w:szCs w:val="28"/>
          <w:lang w:bidi="he-IL"/>
        </w:rPr>
        <w:t xml:space="preserve"> με τις </w:t>
      </w:r>
      <w:r w:rsidR="008B1D50">
        <w:rPr>
          <w:rFonts w:cstheme="minorHAnsi"/>
          <w:sz w:val="28"/>
          <w:szCs w:val="28"/>
          <w:lang w:bidi="he-IL"/>
        </w:rPr>
        <w:t>οποίες</w:t>
      </w:r>
      <w:r w:rsidR="00AE44B7">
        <w:rPr>
          <w:rFonts w:cstheme="minorHAnsi"/>
          <w:sz w:val="28"/>
          <w:szCs w:val="28"/>
          <w:lang w:bidi="he-IL"/>
        </w:rPr>
        <w:t xml:space="preserve"> </w:t>
      </w:r>
      <w:r w:rsidR="008B1D50">
        <w:rPr>
          <w:rFonts w:cstheme="minorHAnsi"/>
          <w:sz w:val="28"/>
          <w:szCs w:val="28"/>
          <w:lang w:bidi="he-IL"/>
        </w:rPr>
        <w:t>προσάγεται</w:t>
      </w:r>
      <w:r w:rsidR="00AE44B7">
        <w:rPr>
          <w:rFonts w:cstheme="minorHAnsi"/>
          <w:sz w:val="28"/>
          <w:szCs w:val="28"/>
          <w:lang w:bidi="he-IL"/>
        </w:rPr>
        <w:t xml:space="preserve"> ο </w:t>
      </w:r>
      <w:r w:rsidR="008B1D50">
        <w:rPr>
          <w:rFonts w:cstheme="minorHAnsi"/>
          <w:sz w:val="28"/>
          <w:szCs w:val="28"/>
          <w:lang w:bidi="he-IL"/>
        </w:rPr>
        <w:t>Ιησούς</w:t>
      </w:r>
      <w:r w:rsidR="00AE44B7">
        <w:rPr>
          <w:rFonts w:cstheme="minorHAnsi"/>
          <w:sz w:val="28"/>
          <w:szCs w:val="28"/>
          <w:lang w:bidi="he-IL"/>
        </w:rPr>
        <w:t xml:space="preserve"> σε  </w:t>
      </w:r>
      <w:r w:rsidR="008B1D50">
        <w:rPr>
          <w:rFonts w:cstheme="minorHAnsi"/>
          <w:sz w:val="28"/>
          <w:szCs w:val="28"/>
          <w:lang w:bidi="he-IL"/>
        </w:rPr>
        <w:t>δίκη</w:t>
      </w:r>
      <w:r w:rsidR="00AE44B7">
        <w:rPr>
          <w:rFonts w:cstheme="minorHAnsi"/>
          <w:sz w:val="28"/>
          <w:szCs w:val="28"/>
          <w:lang w:bidi="he-IL"/>
        </w:rPr>
        <w:t xml:space="preserve"> </w:t>
      </w:r>
      <w:r w:rsidR="008B1D50">
        <w:rPr>
          <w:rFonts w:cstheme="minorHAnsi"/>
          <w:sz w:val="28"/>
          <w:szCs w:val="28"/>
          <w:lang w:bidi="he-IL"/>
        </w:rPr>
        <w:t>ενώπιον</w:t>
      </w:r>
      <w:r w:rsidR="00AE44B7">
        <w:rPr>
          <w:rFonts w:cstheme="minorHAnsi"/>
          <w:sz w:val="28"/>
          <w:szCs w:val="28"/>
          <w:lang w:bidi="he-IL"/>
        </w:rPr>
        <w:t xml:space="preserve"> του </w:t>
      </w:r>
      <w:r w:rsidR="008B1D50">
        <w:rPr>
          <w:rFonts w:cstheme="minorHAnsi"/>
          <w:sz w:val="28"/>
          <w:szCs w:val="28"/>
          <w:lang w:bidi="he-IL"/>
        </w:rPr>
        <w:t>Πιλάτου</w:t>
      </w:r>
      <w:r w:rsidR="00AE44B7">
        <w:rPr>
          <w:rFonts w:cstheme="minorHAnsi"/>
          <w:sz w:val="28"/>
          <w:szCs w:val="28"/>
          <w:lang w:bidi="he-IL"/>
        </w:rPr>
        <w:t xml:space="preserve">. </w:t>
      </w:r>
      <w:r w:rsidR="003A59E3">
        <w:rPr>
          <w:rFonts w:cstheme="minorHAnsi"/>
          <w:sz w:val="28"/>
          <w:szCs w:val="28"/>
          <w:lang w:bidi="he-IL"/>
        </w:rPr>
        <w:t>Π</w:t>
      </w:r>
      <w:r w:rsidR="008B1D50">
        <w:rPr>
          <w:rFonts w:cstheme="minorHAnsi"/>
          <w:sz w:val="28"/>
          <w:szCs w:val="28"/>
          <w:lang w:bidi="he-IL"/>
        </w:rPr>
        <w:t>ιθανόν</w:t>
      </w:r>
      <w:r w:rsidR="00AE44B7">
        <w:rPr>
          <w:rFonts w:cstheme="minorHAnsi"/>
          <w:sz w:val="28"/>
          <w:szCs w:val="28"/>
          <w:lang w:bidi="he-IL"/>
        </w:rPr>
        <w:t xml:space="preserve"> να </w:t>
      </w:r>
      <w:r w:rsidR="008B1D50">
        <w:rPr>
          <w:rFonts w:cstheme="minorHAnsi"/>
          <w:sz w:val="28"/>
          <w:szCs w:val="28"/>
          <w:lang w:bidi="he-IL"/>
        </w:rPr>
        <w:t>υπήρχε</w:t>
      </w:r>
      <w:r w:rsidR="00AE44B7">
        <w:rPr>
          <w:rFonts w:cstheme="minorHAnsi"/>
          <w:sz w:val="28"/>
          <w:szCs w:val="28"/>
          <w:lang w:bidi="he-IL"/>
        </w:rPr>
        <w:t xml:space="preserve"> και </w:t>
      </w:r>
      <w:r w:rsidR="008B1D50">
        <w:rPr>
          <w:rFonts w:cstheme="minorHAnsi"/>
          <w:sz w:val="28"/>
          <w:szCs w:val="28"/>
          <w:lang w:bidi="he-IL"/>
        </w:rPr>
        <w:t>συνδυασμός</w:t>
      </w:r>
      <w:r w:rsidR="00AE44B7">
        <w:rPr>
          <w:rFonts w:cstheme="minorHAnsi"/>
          <w:sz w:val="28"/>
          <w:szCs w:val="28"/>
          <w:lang w:bidi="he-IL"/>
        </w:rPr>
        <w:t xml:space="preserve"> των </w:t>
      </w:r>
      <w:r w:rsidR="008B1D50">
        <w:rPr>
          <w:rFonts w:cstheme="minorHAnsi"/>
          <w:sz w:val="28"/>
          <w:szCs w:val="28"/>
          <w:lang w:bidi="he-IL"/>
        </w:rPr>
        <w:t>περιεχομένων</w:t>
      </w:r>
      <w:r w:rsidR="00AE44B7">
        <w:rPr>
          <w:rFonts w:cstheme="minorHAnsi"/>
          <w:sz w:val="28"/>
          <w:szCs w:val="28"/>
          <w:lang w:bidi="he-IL"/>
        </w:rPr>
        <w:t xml:space="preserve"> των δυο </w:t>
      </w:r>
      <w:r w:rsidR="008B1D50">
        <w:rPr>
          <w:rFonts w:cstheme="minorHAnsi"/>
          <w:sz w:val="28"/>
          <w:szCs w:val="28"/>
          <w:lang w:bidi="he-IL"/>
        </w:rPr>
        <w:t>απαντήσεων</w:t>
      </w:r>
      <w:r w:rsidR="00A2247E">
        <w:rPr>
          <w:rFonts w:cstheme="minorHAnsi"/>
          <w:sz w:val="28"/>
          <w:szCs w:val="28"/>
          <w:lang w:bidi="he-IL"/>
        </w:rPr>
        <w:t>,</w:t>
      </w:r>
      <w:r w:rsidR="00AE44B7">
        <w:rPr>
          <w:rFonts w:cstheme="minorHAnsi"/>
          <w:sz w:val="28"/>
          <w:szCs w:val="28"/>
          <w:lang w:bidi="he-IL"/>
        </w:rPr>
        <w:t xml:space="preserve"> όπως αυτές </w:t>
      </w:r>
      <w:r w:rsidR="008B1D50">
        <w:rPr>
          <w:rFonts w:cstheme="minorHAnsi"/>
          <w:sz w:val="28"/>
          <w:szCs w:val="28"/>
          <w:lang w:bidi="he-IL"/>
        </w:rPr>
        <w:t>παρουσιάζονται</w:t>
      </w:r>
      <w:r w:rsidR="00AE44B7">
        <w:rPr>
          <w:rFonts w:cstheme="minorHAnsi"/>
          <w:sz w:val="28"/>
          <w:szCs w:val="28"/>
          <w:lang w:bidi="he-IL"/>
        </w:rPr>
        <w:t xml:space="preserve"> από τον </w:t>
      </w:r>
      <w:r w:rsidR="008B1D50">
        <w:rPr>
          <w:rFonts w:cstheme="minorHAnsi"/>
          <w:sz w:val="28"/>
          <w:szCs w:val="28"/>
          <w:lang w:bidi="he-IL"/>
        </w:rPr>
        <w:t>Λουκά</w:t>
      </w:r>
      <w:r w:rsidR="00AE44B7">
        <w:rPr>
          <w:rFonts w:cstheme="minorHAnsi"/>
          <w:sz w:val="28"/>
          <w:szCs w:val="28"/>
          <w:lang w:bidi="he-IL"/>
        </w:rPr>
        <w:t xml:space="preserve"> και τον </w:t>
      </w:r>
      <w:r w:rsidR="008B1D50">
        <w:rPr>
          <w:rFonts w:cstheme="minorHAnsi"/>
          <w:sz w:val="28"/>
          <w:szCs w:val="28"/>
          <w:lang w:bidi="he-IL"/>
        </w:rPr>
        <w:t>Ιωάννη</w:t>
      </w:r>
      <w:r w:rsidR="00AE44B7">
        <w:rPr>
          <w:rFonts w:cstheme="minorHAnsi"/>
          <w:sz w:val="28"/>
          <w:szCs w:val="28"/>
          <w:lang w:bidi="he-IL"/>
        </w:rPr>
        <w:t xml:space="preserve">. Θα </w:t>
      </w:r>
      <w:r w:rsidR="008B1D50">
        <w:rPr>
          <w:rFonts w:cstheme="minorHAnsi"/>
          <w:sz w:val="28"/>
          <w:szCs w:val="28"/>
          <w:lang w:bidi="he-IL"/>
        </w:rPr>
        <w:t>πρέπει</w:t>
      </w:r>
      <w:r w:rsidR="00AE44B7">
        <w:rPr>
          <w:rFonts w:cstheme="minorHAnsi"/>
          <w:sz w:val="28"/>
          <w:szCs w:val="28"/>
          <w:lang w:bidi="he-IL"/>
        </w:rPr>
        <w:t xml:space="preserve"> να </w:t>
      </w:r>
      <w:r w:rsidR="008B1D50">
        <w:rPr>
          <w:rFonts w:cstheme="minorHAnsi"/>
          <w:sz w:val="28"/>
          <w:szCs w:val="28"/>
          <w:lang w:bidi="he-IL"/>
        </w:rPr>
        <w:t>προηγήθηκε</w:t>
      </w:r>
      <w:r w:rsidR="00AE44B7">
        <w:rPr>
          <w:rFonts w:cstheme="minorHAnsi"/>
          <w:sz w:val="28"/>
          <w:szCs w:val="28"/>
          <w:lang w:bidi="he-IL"/>
        </w:rPr>
        <w:t xml:space="preserve"> η </w:t>
      </w:r>
      <w:r w:rsidR="008B1D50">
        <w:rPr>
          <w:rFonts w:cstheme="minorHAnsi"/>
          <w:sz w:val="28"/>
          <w:szCs w:val="28"/>
          <w:lang w:bidi="he-IL"/>
        </w:rPr>
        <w:t>απάντηση</w:t>
      </w:r>
      <w:r w:rsidR="00AE44B7">
        <w:rPr>
          <w:rFonts w:cstheme="minorHAnsi"/>
          <w:sz w:val="28"/>
          <w:szCs w:val="28"/>
          <w:lang w:bidi="he-IL"/>
        </w:rPr>
        <w:t xml:space="preserve"> που </w:t>
      </w:r>
      <w:r w:rsidR="008B1D50">
        <w:rPr>
          <w:rFonts w:cstheme="minorHAnsi"/>
          <w:sz w:val="28"/>
          <w:szCs w:val="28"/>
          <w:lang w:bidi="he-IL"/>
        </w:rPr>
        <w:t>καταγράφεται</w:t>
      </w:r>
      <w:r w:rsidR="00AE44B7">
        <w:rPr>
          <w:rFonts w:cstheme="minorHAnsi"/>
          <w:sz w:val="28"/>
          <w:szCs w:val="28"/>
          <w:lang w:bidi="he-IL"/>
        </w:rPr>
        <w:t xml:space="preserve"> από τον </w:t>
      </w:r>
      <w:r w:rsidR="008B1D50">
        <w:rPr>
          <w:rFonts w:cstheme="minorHAnsi"/>
          <w:sz w:val="28"/>
          <w:szCs w:val="28"/>
          <w:lang w:bidi="he-IL"/>
        </w:rPr>
        <w:t>Ιωάννη</w:t>
      </w:r>
      <w:r w:rsidR="00AE44B7">
        <w:rPr>
          <w:rFonts w:cstheme="minorHAnsi"/>
          <w:sz w:val="28"/>
          <w:szCs w:val="28"/>
          <w:lang w:bidi="he-IL"/>
        </w:rPr>
        <w:t xml:space="preserve"> και ως </w:t>
      </w:r>
      <w:r w:rsidR="008B1D50">
        <w:rPr>
          <w:rFonts w:cstheme="minorHAnsi"/>
          <w:sz w:val="28"/>
          <w:szCs w:val="28"/>
          <w:lang w:bidi="he-IL"/>
        </w:rPr>
        <w:t>συμπλήρωμα</w:t>
      </w:r>
      <w:r w:rsidR="00AE44B7">
        <w:rPr>
          <w:rFonts w:cstheme="minorHAnsi"/>
          <w:sz w:val="28"/>
          <w:szCs w:val="28"/>
          <w:lang w:bidi="he-IL"/>
        </w:rPr>
        <w:t xml:space="preserve"> της να </w:t>
      </w:r>
      <w:r w:rsidR="008B1D50">
        <w:rPr>
          <w:rFonts w:cstheme="minorHAnsi"/>
          <w:sz w:val="28"/>
          <w:szCs w:val="28"/>
          <w:lang w:bidi="he-IL"/>
        </w:rPr>
        <w:t>ακολούθησε</w:t>
      </w:r>
      <w:r w:rsidR="00AE44B7">
        <w:rPr>
          <w:rFonts w:cstheme="minorHAnsi"/>
          <w:sz w:val="28"/>
          <w:szCs w:val="28"/>
          <w:lang w:bidi="he-IL"/>
        </w:rPr>
        <w:t xml:space="preserve"> η </w:t>
      </w:r>
      <w:r w:rsidR="008B1D50">
        <w:rPr>
          <w:rFonts w:cstheme="minorHAnsi"/>
          <w:sz w:val="28"/>
          <w:szCs w:val="28"/>
          <w:lang w:bidi="he-IL"/>
        </w:rPr>
        <w:t>απάντηση</w:t>
      </w:r>
      <w:r w:rsidR="00AE44B7">
        <w:rPr>
          <w:rFonts w:cstheme="minorHAnsi"/>
          <w:sz w:val="28"/>
          <w:szCs w:val="28"/>
          <w:lang w:bidi="he-IL"/>
        </w:rPr>
        <w:t xml:space="preserve"> που </w:t>
      </w:r>
      <w:r w:rsidR="008B1D50">
        <w:rPr>
          <w:rFonts w:cstheme="minorHAnsi"/>
          <w:sz w:val="28"/>
          <w:szCs w:val="28"/>
          <w:lang w:bidi="he-IL"/>
        </w:rPr>
        <w:t>καταγράφηκε</w:t>
      </w:r>
      <w:r w:rsidR="00AE44B7">
        <w:rPr>
          <w:rFonts w:cstheme="minorHAnsi"/>
          <w:sz w:val="28"/>
          <w:szCs w:val="28"/>
          <w:lang w:bidi="he-IL"/>
        </w:rPr>
        <w:t xml:space="preserve"> από τον </w:t>
      </w:r>
      <w:r w:rsidR="008B1D50">
        <w:rPr>
          <w:rFonts w:cstheme="minorHAnsi"/>
          <w:sz w:val="28"/>
          <w:szCs w:val="28"/>
          <w:lang w:bidi="he-IL"/>
        </w:rPr>
        <w:t>Λουκά</w:t>
      </w:r>
      <w:r w:rsidR="00AE44B7">
        <w:rPr>
          <w:rFonts w:cstheme="minorHAnsi"/>
          <w:sz w:val="28"/>
          <w:szCs w:val="28"/>
          <w:lang w:bidi="he-IL"/>
        </w:rPr>
        <w:t>.</w:t>
      </w:r>
    </w:p>
    <w:p w14:paraId="2F5BE111" w14:textId="1512F11E" w:rsidR="00AE44B7" w:rsidRDefault="00AE44B7" w:rsidP="0039786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8B1D50">
        <w:rPr>
          <w:rFonts w:cstheme="minorHAnsi"/>
          <w:sz w:val="28"/>
          <w:szCs w:val="28"/>
          <w:lang w:bidi="he-IL"/>
        </w:rPr>
        <w:t>απάντηση</w:t>
      </w:r>
      <w:r>
        <w:rPr>
          <w:rFonts w:cstheme="minorHAnsi"/>
          <w:sz w:val="28"/>
          <w:szCs w:val="28"/>
          <w:lang w:bidi="he-IL"/>
        </w:rPr>
        <w:t xml:space="preserve"> που </w:t>
      </w:r>
      <w:r w:rsidR="008B1D50">
        <w:rPr>
          <w:rFonts w:cstheme="minorHAnsi"/>
          <w:sz w:val="28"/>
          <w:szCs w:val="28"/>
          <w:lang w:bidi="he-IL"/>
        </w:rPr>
        <w:t>αναφέρει</w:t>
      </w:r>
      <w:r>
        <w:rPr>
          <w:rFonts w:cstheme="minorHAnsi"/>
          <w:sz w:val="28"/>
          <w:szCs w:val="28"/>
          <w:lang w:bidi="he-IL"/>
        </w:rPr>
        <w:t xml:space="preserve"> ο </w:t>
      </w:r>
      <w:r w:rsidR="008B1D50">
        <w:rPr>
          <w:rFonts w:cstheme="minorHAnsi"/>
          <w:sz w:val="28"/>
          <w:szCs w:val="28"/>
          <w:lang w:bidi="he-IL"/>
        </w:rPr>
        <w:t>Ιωάννης</w:t>
      </w:r>
      <w:r>
        <w:rPr>
          <w:rFonts w:cstheme="minorHAnsi"/>
          <w:sz w:val="28"/>
          <w:szCs w:val="28"/>
          <w:lang w:bidi="he-IL"/>
        </w:rPr>
        <w:t xml:space="preserve"> </w:t>
      </w:r>
      <w:r w:rsidR="008B1D50">
        <w:rPr>
          <w:rFonts w:cstheme="minorHAnsi"/>
          <w:sz w:val="28"/>
          <w:szCs w:val="28"/>
          <w:lang w:bidi="he-IL"/>
        </w:rPr>
        <w:t>χαρακτηρίζεται</w:t>
      </w:r>
      <w:r>
        <w:rPr>
          <w:rFonts w:cstheme="minorHAnsi"/>
          <w:sz w:val="28"/>
          <w:szCs w:val="28"/>
          <w:lang w:bidi="he-IL"/>
        </w:rPr>
        <w:t xml:space="preserve"> από το </w:t>
      </w:r>
      <w:r w:rsidR="008B1D50">
        <w:rPr>
          <w:rFonts w:cstheme="minorHAnsi"/>
          <w:sz w:val="28"/>
          <w:szCs w:val="28"/>
          <w:lang w:bidi="he-IL"/>
        </w:rPr>
        <w:t>γενικό</w:t>
      </w:r>
      <w:r>
        <w:rPr>
          <w:rFonts w:cstheme="minorHAnsi"/>
          <w:sz w:val="28"/>
          <w:szCs w:val="28"/>
          <w:lang w:bidi="he-IL"/>
        </w:rPr>
        <w:t xml:space="preserve"> και </w:t>
      </w:r>
      <w:r w:rsidR="008B1D50">
        <w:rPr>
          <w:rFonts w:cstheme="minorHAnsi"/>
          <w:sz w:val="28"/>
          <w:szCs w:val="28"/>
          <w:lang w:bidi="he-IL"/>
        </w:rPr>
        <w:t>αόριστο</w:t>
      </w:r>
      <w:r>
        <w:rPr>
          <w:rFonts w:cstheme="minorHAnsi"/>
          <w:sz w:val="28"/>
          <w:szCs w:val="28"/>
          <w:lang w:bidi="he-IL"/>
        </w:rPr>
        <w:t xml:space="preserve"> </w:t>
      </w:r>
      <w:r w:rsidR="008B1D50">
        <w:rPr>
          <w:rFonts w:cstheme="minorHAnsi"/>
          <w:sz w:val="28"/>
          <w:szCs w:val="28"/>
          <w:lang w:bidi="he-IL"/>
        </w:rPr>
        <w:t>χαρακτήρα</w:t>
      </w:r>
      <w:r>
        <w:rPr>
          <w:rFonts w:cstheme="minorHAnsi"/>
          <w:sz w:val="28"/>
          <w:szCs w:val="28"/>
          <w:lang w:bidi="he-IL"/>
        </w:rPr>
        <w:t xml:space="preserve"> </w:t>
      </w:r>
      <w:r w:rsidR="003A59E3">
        <w:rPr>
          <w:rFonts w:cstheme="minorHAnsi"/>
          <w:sz w:val="28"/>
          <w:szCs w:val="28"/>
          <w:lang w:bidi="he-IL"/>
        </w:rPr>
        <w:t>της,</w:t>
      </w:r>
      <w:r>
        <w:rPr>
          <w:rFonts w:cstheme="minorHAnsi"/>
          <w:sz w:val="28"/>
          <w:szCs w:val="28"/>
          <w:lang w:bidi="he-IL"/>
        </w:rPr>
        <w:t xml:space="preserve"> ενώ </w:t>
      </w:r>
      <w:r w:rsidR="008B1D50">
        <w:rPr>
          <w:rFonts w:cstheme="minorHAnsi"/>
          <w:sz w:val="28"/>
          <w:szCs w:val="28"/>
          <w:lang w:bidi="he-IL"/>
        </w:rPr>
        <w:t>συγκεκριμενοποιείται</w:t>
      </w:r>
      <w:r>
        <w:rPr>
          <w:rFonts w:cstheme="minorHAnsi"/>
          <w:sz w:val="28"/>
          <w:szCs w:val="28"/>
          <w:lang w:bidi="he-IL"/>
        </w:rPr>
        <w:t xml:space="preserve"> η </w:t>
      </w:r>
      <w:r w:rsidR="008B1D50">
        <w:rPr>
          <w:rFonts w:cstheme="minorHAnsi"/>
          <w:sz w:val="28"/>
          <w:szCs w:val="28"/>
          <w:lang w:bidi="he-IL"/>
        </w:rPr>
        <w:t>απάντηση</w:t>
      </w:r>
      <w:r>
        <w:rPr>
          <w:rFonts w:cstheme="minorHAnsi"/>
          <w:sz w:val="28"/>
          <w:szCs w:val="28"/>
          <w:lang w:bidi="he-IL"/>
        </w:rPr>
        <w:t xml:space="preserve"> όπως αυτή  μας </w:t>
      </w:r>
      <w:r w:rsidR="008B1D50">
        <w:rPr>
          <w:rFonts w:cstheme="minorHAnsi"/>
          <w:sz w:val="28"/>
          <w:szCs w:val="28"/>
          <w:lang w:bidi="he-IL"/>
        </w:rPr>
        <w:t>δίνεται</w:t>
      </w:r>
      <w:r>
        <w:rPr>
          <w:rFonts w:cstheme="minorHAnsi"/>
          <w:sz w:val="28"/>
          <w:szCs w:val="28"/>
          <w:lang w:bidi="he-IL"/>
        </w:rPr>
        <w:t xml:space="preserve"> από το </w:t>
      </w:r>
      <w:r w:rsidR="008B1D50">
        <w:rPr>
          <w:rFonts w:cstheme="minorHAnsi"/>
          <w:sz w:val="28"/>
          <w:szCs w:val="28"/>
          <w:lang w:bidi="he-IL"/>
        </w:rPr>
        <w:t>Λουκά</w:t>
      </w:r>
      <w:r w:rsidR="003226EB">
        <w:rPr>
          <w:rFonts w:cstheme="minorHAnsi"/>
          <w:sz w:val="28"/>
          <w:szCs w:val="28"/>
          <w:lang w:bidi="he-IL"/>
        </w:rPr>
        <w:t xml:space="preserve"> σε </w:t>
      </w:r>
      <w:r w:rsidR="008B1D50">
        <w:rPr>
          <w:rFonts w:cstheme="minorHAnsi"/>
          <w:sz w:val="28"/>
          <w:szCs w:val="28"/>
          <w:lang w:bidi="he-IL"/>
        </w:rPr>
        <w:t>σημείο</w:t>
      </w:r>
      <w:r w:rsidR="003226EB">
        <w:rPr>
          <w:rFonts w:cstheme="minorHAnsi"/>
          <w:sz w:val="28"/>
          <w:szCs w:val="28"/>
          <w:lang w:bidi="he-IL"/>
        </w:rPr>
        <w:t xml:space="preserve"> που να </w:t>
      </w:r>
      <w:r w:rsidR="008B1D50">
        <w:rPr>
          <w:rFonts w:cstheme="minorHAnsi"/>
          <w:sz w:val="28"/>
          <w:szCs w:val="28"/>
          <w:lang w:bidi="he-IL"/>
        </w:rPr>
        <w:t>θεωρείται</w:t>
      </w:r>
      <w:r w:rsidR="003226EB">
        <w:rPr>
          <w:rFonts w:cstheme="minorHAnsi"/>
          <w:sz w:val="28"/>
          <w:szCs w:val="28"/>
          <w:lang w:bidi="he-IL"/>
        </w:rPr>
        <w:t xml:space="preserve"> η μια </w:t>
      </w:r>
      <w:r w:rsidR="008B1D50">
        <w:rPr>
          <w:rFonts w:cstheme="minorHAnsi"/>
          <w:sz w:val="28"/>
          <w:szCs w:val="28"/>
          <w:lang w:bidi="he-IL"/>
        </w:rPr>
        <w:t>διευκρινιστική</w:t>
      </w:r>
      <w:r w:rsidR="003226EB">
        <w:rPr>
          <w:rFonts w:cstheme="minorHAnsi"/>
          <w:sz w:val="28"/>
          <w:szCs w:val="28"/>
          <w:lang w:bidi="he-IL"/>
        </w:rPr>
        <w:t xml:space="preserve"> της </w:t>
      </w:r>
      <w:r w:rsidR="008B1D50">
        <w:rPr>
          <w:rFonts w:cstheme="minorHAnsi"/>
          <w:sz w:val="28"/>
          <w:szCs w:val="28"/>
          <w:lang w:bidi="he-IL"/>
        </w:rPr>
        <w:t>άλλης</w:t>
      </w:r>
      <w:r w:rsidR="003226EB">
        <w:rPr>
          <w:rFonts w:cstheme="minorHAnsi"/>
          <w:sz w:val="28"/>
          <w:szCs w:val="28"/>
          <w:lang w:bidi="he-IL"/>
        </w:rPr>
        <w:t xml:space="preserve">. Ο κάθε </w:t>
      </w:r>
      <w:r w:rsidR="008B1D50">
        <w:rPr>
          <w:rFonts w:cstheme="minorHAnsi"/>
          <w:sz w:val="28"/>
          <w:szCs w:val="28"/>
          <w:lang w:bidi="he-IL"/>
        </w:rPr>
        <w:t>συγγραφέας</w:t>
      </w:r>
      <w:r w:rsidR="003226EB">
        <w:rPr>
          <w:rFonts w:cstheme="minorHAnsi"/>
          <w:sz w:val="28"/>
          <w:szCs w:val="28"/>
          <w:lang w:bidi="he-IL"/>
        </w:rPr>
        <w:t xml:space="preserve"> </w:t>
      </w:r>
      <w:r w:rsidR="008B1D50">
        <w:rPr>
          <w:rFonts w:cstheme="minorHAnsi"/>
          <w:sz w:val="28"/>
          <w:szCs w:val="28"/>
          <w:lang w:bidi="he-IL"/>
        </w:rPr>
        <w:t>παρουσιάζοντας</w:t>
      </w:r>
      <w:r w:rsidR="003226EB">
        <w:rPr>
          <w:rFonts w:cstheme="minorHAnsi"/>
          <w:sz w:val="28"/>
          <w:szCs w:val="28"/>
          <w:lang w:bidi="he-IL"/>
        </w:rPr>
        <w:t xml:space="preserve"> </w:t>
      </w:r>
      <w:r w:rsidR="008B1D50">
        <w:rPr>
          <w:rFonts w:cstheme="minorHAnsi"/>
          <w:sz w:val="28"/>
          <w:szCs w:val="28"/>
          <w:lang w:bidi="he-IL"/>
        </w:rPr>
        <w:t>ξεχωριστά</w:t>
      </w:r>
      <w:r w:rsidR="003226EB">
        <w:rPr>
          <w:rFonts w:cstheme="minorHAnsi"/>
          <w:sz w:val="28"/>
          <w:szCs w:val="28"/>
          <w:lang w:bidi="he-IL"/>
        </w:rPr>
        <w:t xml:space="preserve"> </w:t>
      </w:r>
      <w:r w:rsidR="008B1D50">
        <w:rPr>
          <w:rFonts w:cstheme="minorHAnsi"/>
          <w:sz w:val="28"/>
          <w:szCs w:val="28"/>
          <w:lang w:bidi="he-IL"/>
        </w:rPr>
        <w:t>τμήματα</w:t>
      </w:r>
      <w:r w:rsidR="003226EB">
        <w:rPr>
          <w:rFonts w:cstheme="minorHAnsi"/>
          <w:sz w:val="28"/>
          <w:szCs w:val="28"/>
          <w:lang w:bidi="he-IL"/>
        </w:rPr>
        <w:t xml:space="preserve"> της </w:t>
      </w:r>
      <w:r w:rsidR="008B1D50">
        <w:rPr>
          <w:rFonts w:cstheme="minorHAnsi"/>
          <w:sz w:val="28"/>
          <w:szCs w:val="28"/>
          <w:lang w:bidi="he-IL"/>
        </w:rPr>
        <w:t>απάντησης</w:t>
      </w:r>
      <w:r w:rsidR="003226EB">
        <w:rPr>
          <w:rFonts w:cstheme="minorHAnsi"/>
          <w:sz w:val="28"/>
          <w:szCs w:val="28"/>
          <w:lang w:bidi="he-IL"/>
        </w:rPr>
        <w:t xml:space="preserve"> των </w:t>
      </w:r>
      <w:r w:rsidR="008B1D50">
        <w:rPr>
          <w:rFonts w:cstheme="minorHAnsi"/>
          <w:sz w:val="28"/>
          <w:szCs w:val="28"/>
          <w:lang w:bidi="he-IL"/>
        </w:rPr>
        <w:t>ιουδαίων</w:t>
      </w:r>
      <w:r w:rsidR="003226EB">
        <w:rPr>
          <w:rFonts w:cstheme="minorHAnsi"/>
          <w:sz w:val="28"/>
          <w:szCs w:val="28"/>
          <w:lang w:bidi="he-IL"/>
        </w:rPr>
        <w:t xml:space="preserve"> </w:t>
      </w:r>
      <w:r w:rsidR="00D30544">
        <w:rPr>
          <w:rFonts w:cstheme="minorHAnsi"/>
          <w:sz w:val="28"/>
          <w:szCs w:val="28"/>
          <w:lang w:bidi="he-IL"/>
        </w:rPr>
        <w:t>σίγουρα</w:t>
      </w:r>
      <w:r w:rsidR="003226EB">
        <w:rPr>
          <w:rFonts w:cstheme="minorHAnsi"/>
          <w:sz w:val="28"/>
          <w:szCs w:val="28"/>
          <w:lang w:bidi="he-IL"/>
        </w:rPr>
        <w:t xml:space="preserve">  </w:t>
      </w:r>
      <w:r w:rsidR="008B1D50">
        <w:rPr>
          <w:rFonts w:cstheme="minorHAnsi"/>
          <w:sz w:val="28"/>
          <w:szCs w:val="28"/>
          <w:lang w:bidi="he-IL"/>
        </w:rPr>
        <w:t>εξυπηρετεί</w:t>
      </w:r>
      <w:r w:rsidR="003226EB">
        <w:rPr>
          <w:rFonts w:cstheme="minorHAnsi"/>
          <w:sz w:val="28"/>
          <w:szCs w:val="28"/>
          <w:lang w:bidi="he-IL"/>
        </w:rPr>
        <w:t xml:space="preserve"> και </w:t>
      </w:r>
      <w:r w:rsidR="008B1D50">
        <w:rPr>
          <w:rFonts w:cstheme="minorHAnsi"/>
          <w:sz w:val="28"/>
          <w:szCs w:val="28"/>
          <w:lang w:bidi="he-IL"/>
        </w:rPr>
        <w:t>διαφορετικούς</w:t>
      </w:r>
      <w:r w:rsidR="003226EB">
        <w:rPr>
          <w:rFonts w:cstheme="minorHAnsi"/>
          <w:sz w:val="28"/>
          <w:szCs w:val="28"/>
          <w:lang w:bidi="he-IL"/>
        </w:rPr>
        <w:t xml:space="preserve"> </w:t>
      </w:r>
      <w:r w:rsidR="008B1D50">
        <w:rPr>
          <w:rFonts w:cstheme="minorHAnsi"/>
          <w:sz w:val="28"/>
          <w:szCs w:val="28"/>
          <w:lang w:bidi="he-IL"/>
        </w:rPr>
        <w:t>στόχους</w:t>
      </w:r>
      <w:r w:rsidR="003226EB">
        <w:rPr>
          <w:rFonts w:cstheme="minorHAnsi"/>
          <w:sz w:val="28"/>
          <w:szCs w:val="28"/>
          <w:lang w:bidi="he-IL"/>
        </w:rPr>
        <w:t xml:space="preserve">. Ο </w:t>
      </w:r>
      <w:r w:rsidR="008B1D50">
        <w:rPr>
          <w:rFonts w:cstheme="minorHAnsi"/>
          <w:sz w:val="28"/>
          <w:szCs w:val="28"/>
          <w:lang w:bidi="he-IL"/>
        </w:rPr>
        <w:t>Ιωάννης</w:t>
      </w:r>
      <w:r w:rsidR="003226EB">
        <w:rPr>
          <w:rFonts w:cstheme="minorHAnsi"/>
          <w:sz w:val="28"/>
          <w:szCs w:val="28"/>
          <w:lang w:bidi="he-IL"/>
        </w:rPr>
        <w:t xml:space="preserve"> στο </w:t>
      </w:r>
      <w:r w:rsidR="008B1D50">
        <w:rPr>
          <w:rFonts w:cstheme="minorHAnsi"/>
          <w:sz w:val="28"/>
          <w:szCs w:val="28"/>
          <w:lang w:bidi="he-IL"/>
        </w:rPr>
        <w:t>σαφές</w:t>
      </w:r>
      <w:r w:rsidR="003226EB">
        <w:rPr>
          <w:rFonts w:cstheme="minorHAnsi"/>
          <w:sz w:val="28"/>
          <w:szCs w:val="28"/>
          <w:lang w:bidi="he-IL"/>
        </w:rPr>
        <w:t xml:space="preserve"> και </w:t>
      </w:r>
      <w:r w:rsidR="008B1D50">
        <w:rPr>
          <w:rFonts w:cstheme="minorHAnsi"/>
          <w:sz w:val="28"/>
          <w:szCs w:val="28"/>
          <w:lang w:bidi="he-IL"/>
        </w:rPr>
        <w:t>δικονομικά</w:t>
      </w:r>
      <w:r w:rsidR="003226EB">
        <w:rPr>
          <w:rFonts w:cstheme="minorHAnsi"/>
          <w:sz w:val="28"/>
          <w:szCs w:val="28"/>
          <w:lang w:bidi="he-IL"/>
        </w:rPr>
        <w:t xml:space="preserve"> </w:t>
      </w:r>
      <w:r w:rsidR="008B1D50">
        <w:rPr>
          <w:rFonts w:cstheme="minorHAnsi"/>
          <w:sz w:val="28"/>
          <w:szCs w:val="28"/>
          <w:lang w:bidi="he-IL"/>
        </w:rPr>
        <w:t>άμεσο</w:t>
      </w:r>
      <w:r w:rsidR="003226EB">
        <w:rPr>
          <w:rFonts w:cstheme="minorHAnsi"/>
          <w:sz w:val="28"/>
          <w:szCs w:val="28"/>
          <w:lang w:bidi="he-IL"/>
        </w:rPr>
        <w:t xml:space="preserve"> και </w:t>
      </w:r>
      <w:r w:rsidR="008B1D50">
        <w:rPr>
          <w:rFonts w:cstheme="minorHAnsi"/>
          <w:sz w:val="28"/>
          <w:szCs w:val="28"/>
          <w:lang w:bidi="he-IL"/>
        </w:rPr>
        <w:t>ορθό</w:t>
      </w:r>
      <w:r w:rsidR="003226EB">
        <w:rPr>
          <w:rFonts w:cstheme="minorHAnsi"/>
          <w:sz w:val="28"/>
          <w:szCs w:val="28"/>
          <w:lang w:bidi="he-IL"/>
        </w:rPr>
        <w:t xml:space="preserve"> </w:t>
      </w:r>
      <w:r w:rsidR="008B1D50">
        <w:rPr>
          <w:rFonts w:cstheme="minorHAnsi"/>
          <w:sz w:val="28"/>
          <w:szCs w:val="28"/>
          <w:lang w:bidi="he-IL"/>
        </w:rPr>
        <w:t>ερώτημα</w:t>
      </w:r>
      <w:r w:rsidR="003226EB">
        <w:rPr>
          <w:rFonts w:cstheme="minorHAnsi"/>
          <w:sz w:val="28"/>
          <w:szCs w:val="28"/>
          <w:lang w:bidi="he-IL"/>
        </w:rPr>
        <w:t xml:space="preserve"> του </w:t>
      </w:r>
      <w:r w:rsidR="008B1D50">
        <w:rPr>
          <w:rFonts w:cstheme="minorHAnsi"/>
          <w:sz w:val="28"/>
          <w:szCs w:val="28"/>
          <w:lang w:bidi="he-IL"/>
        </w:rPr>
        <w:t>Πιλάτου</w:t>
      </w:r>
      <w:r w:rsidR="003226EB">
        <w:rPr>
          <w:rFonts w:cstheme="minorHAnsi"/>
          <w:sz w:val="28"/>
          <w:szCs w:val="28"/>
          <w:lang w:bidi="he-IL"/>
        </w:rPr>
        <w:t xml:space="preserve"> </w:t>
      </w:r>
      <w:r w:rsidR="008B1D50">
        <w:rPr>
          <w:rFonts w:cstheme="minorHAnsi"/>
          <w:sz w:val="28"/>
          <w:szCs w:val="28"/>
          <w:lang w:bidi="he-IL"/>
        </w:rPr>
        <w:t>αντιπαραθέτει</w:t>
      </w:r>
      <w:r w:rsidR="003226EB">
        <w:rPr>
          <w:rFonts w:cstheme="minorHAnsi"/>
          <w:sz w:val="28"/>
          <w:szCs w:val="28"/>
          <w:lang w:bidi="he-IL"/>
        </w:rPr>
        <w:t xml:space="preserve"> την </w:t>
      </w:r>
      <w:r w:rsidR="008B1D50">
        <w:rPr>
          <w:rFonts w:cstheme="minorHAnsi"/>
          <w:sz w:val="28"/>
          <w:szCs w:val="28"/>
          <w:lang w:bidi="he-IL"/>
        </w:rPr>
        <w:t>ασαφή</w:t>
      </w:r>
      <w:r w:rsidR="00710E24">
        <w:rPr>
          <w:rFonts w:cstheme="minorHAnsi"/>
          <w:sz w:val="28"/>
          <w:szCs w:val="28"/>
          <w:lang w:bidi="he-IL"/>
        </w:rPr>
        <w:t>,</w:t>
      </w:r>
      <w:r w:rsidR="003226EB">
        <w:rPr>
          <w:rFonts w:cstheme="minorHAnsi"/>
          <w:sz w:val="28"/>
          <w:szCs w:val="28"/>
          <w:lang w:bidi="he-IL"/>
        </w:rPr>
        <w:t xml:space="preserve"> </w:t>
      </w:r>
      <w:r w:rsidR="008B1D50">
        <w:rPr>
          <w:rFonts w:cstheme="minorHAnsi"/>
          <w:sz w:val="28"/>
          <w:szCs w:val="28"/>
          <w:lang w:bidi="he-IL"/>
        </w:rPr>
        <w:t>γενική</w:t>
      </w:r>
      <w:r w:rsidR="003226EB">
        <w:rPr>
          <w:rFonts w:cstheme="minorHAnsi"/>
          <w:sz w:val="28"/>
          <w:szCs w:val="28"/>
          <w:lang w:bidi="he-IL"/>
        </w:rPr>
        <w:t xml:space="preserve"> και </w:t>
      </w:r>
      <w:r w:rsidR="008B1D50">
        <w:rPr>
          <w:rFonts w:cstheme="minorHAnsi"/>
          <w:sz w:val="28"/>
          <w:szCs w:val="28"/>
          <w:lang w:bidi="he-IL"/>
        </w:rPr>
        <w:t>αόριστη</w:t>
      </w:r>
      <w:r w:rsidR="003226EB">
        <w:rPr>
          <w:rFonts w:cstheme="minorHAnsi"/>
          <w:sz w:val="28"/>
          <w:szCs w:val="28"/>
          <w:lang w:bidi="he-IL"/>
        </w:rPr>
        <w:t xml:space="preserve"> </w:t>
      </w:r>
      <w:r w:rsidR="008B1D50">
        <w:rPr>
          <w:rFonts w:cstheme="minorHAnsi"/>
          <w:sz w:val="28"/>
          <w:szCs w:val="28"/>
          <w:lang w:bidi="he-IL"/>
        </w:rPr>
        <w:t>τοποθέτηση</w:t>
      </w:r>
      <w:r w:rsidR="003226EB">
        <w:rPr>
          <w:rFonts w:cstheme="minorHAnsi"/>
          <w:sz w:val="28"/>
          <w:szCs w:val="28"/>
          <w:lang w:bidi="he-IL"/>
        </w:rPr>
        <w:t xml:space="preserve"> της </w:t>
      </w:r>
      <w:r w:rsidR="008B1D50">
        <w:rPr>
          <w:rFonts w:cstheme="minorHAnsi"/>
          <w:sz w:val="28"/>
          <w:szCs w:val="28"/>
          <w:lang w:bidi="he-IL"/>
        </w:rPr>
        <w:t>κατηγορίας</w:t>
      </w:r>
      <w:r w:rsidR="003226EB">
        <w:rPr>
          <w:rFonts w:cstheme="minorHAnsi"/>
          <w:sz w:val="28"/>
          <w:szCs w:val="28"/>
          <w:lang w:bidi="he-IL"/>
        </w:rPr>
        <w:t xml:space="preserve"> </w:t>
      </w:r>
      <w:r w:rsidR="008B1D50">
        <w:rPr>
          <w:rFonts w:cstheme="minorHAnsi"/>
          <w:sz w:val="28"/>
          <w:szCs w:val="28"/>
          <w:lang w:bidi="he-IL"/>
        </w:rPr>
        <w:t>από τη</w:t>
      </w:r>
      <w:r w:rsidR="003226EB">
        <w:rPr>
          <w:rFonts w:cstheme="minorHAnsi"/>
          <w:sz w:val="28"/>
          <w:szCs w:val="28"/>
          <w:lang w:bidi="he-IL"/>
        </w:rPr>
        <w:t xml:space="preserve">ν </w:t>
      </w:r>
      <w:r w:rsidR="008B1D50">
        <w:rPr>
          <w:rFonts w:cstheme="minorHAnsi"/>
          <w:sz w:val="28"/>
          <w:szCs w:val="28"/>
          <w:lang w:bidi="he-IL"/>
        </w:rPr>
        <w:t>πλευρά</w:t>
      </w:r>
      <w:r w:rsidR="003226EB">
        <w:rPr>
          <w:rFonts w:cstheme="minorHAnsi"/>
          <w:sz w:val="28"/>
          <w:szCs w:val="28"/>
          <w:lang w:bidi="he-IL"/>
        </w:rPr>
        <w:t xml:space="preserve"> του Σανχεντρίν. Η </w:t>
      </w:r>
      <w:r w:rsidR="008B1D50">
        <w:rPr>
          <w:rFonts w:cstheme="minorHAnsi"/>
          <w:sz w:val="28"/>
          <w:szCs w:val="28"/>
          <w:lang w:bidi="he-IL"/>
        </w:rPr>
        <w:t>αοριστολογία</w:t>
      </w:r>
      <w:r w:rsidR="003226EB">
        <w:rPr>
          <w:rFonts w:cstheme="minorHAnsi"/>
          <w:sz w:val="28"/>
          <w:szCs w:val="28"/>
          <w:lang w:bidi="he-IL"/>
        </w:rPr>
        <w:t xml:space="preserve"> αυτή </w:t>
      </w:r>
      <w:r w:rsidR="008B1D50">
        <w:rPr>
          <w:rFonts w:cstheme="minorHAnsi"/>
          <w:sz w:val="28"/>
          <w:szCs w:val="28"/>
          <w:lang w:bidi="he-IL"/>
        </w:rPr>
        <w:t>συμπληρώνεται</w:t>
      </w:r>
      <w:r w:rsidR="003226EB">
        <w:rPr>
          <w:rFonts w:cstheme="minorHAnsi"/>
          <w:sz w:val="28"/>
          <w:szCs w:val="28"/>
          <w:lang w:bidi="he-IL"/>
        </w:rPr>
        <w:t xml:space="preserve"> με τον </w:t>
      </w:r>
      <w:r w:rsidR="008B1D50">
        <w:rPr>
          <w:rFonts w:cstheme="minorHAnsi"/>
          <w:sz w:val="28"/>
          <w:szCs w:val="28"/>
          <w:lang w:bidi="he-IL"/>
        </w:rPr>
        <w:t>υποθετικό</w:t>
      </w:r>
      <w:r w:rsidR="003226EB">
        <w:rPr>
          <w:rFonts w:cstheme="minorHAnsi"/>
          <w:sz w:val="28"/>
          <w:szCs w:val="28"/>
          <w:lang w:bidi="he-IL"/>
        </w:rPr>
        <w:t xml:space="preserve"> </w:t>
      </w:r>
      <w:r w:rsidR="008B1D50">
        <w:rPr>
          <w:rFonts w:cstheme="minorHAnsi"/>
          <w:sz w:val="28"/>
          <w:szCs w:val="28"/>
          <w:lang w:bidi="he-IL"/>
        </w:rPr>
        <w:t>χαρακτήρα</w:t>
      </w:r>
      <w:r w:rsidR="003226EB">
        <w:rPr>
          <w:rFonts w:cstheme="minorHAnsi"/>
          <w:sz w:val="28"/>
          <w:szCs w:val="28"/>
          <w:lang w:bidi="he-IL"/>
        </w:rPr>
        <w:t xml:space="preserve"> της </w:t>
      </w:r>
      <w:r w:rsidR="008B1D50">
        <w:rPr>
          <w:rFonts w:cstheme="minorHAnsi"/>
          <w:sz w:val="28"/>
          <w:szCs w:val="28"/>
          <w:lang w:bidi="he-IL"/>
        </w:rPr>
        <w:t>απάντησης</w:t>
      </w:r>
      <w:r w:rsidR="003226EB">
        <w:rPr>
          <w:rFonts w:cstheme="minorHAnsi"/>
          <w:sz w:val="28"/>
          <w:szCs w:val="28"/>
          <w:lang w:bidi="he-IL"/>
        </w:rPr>
        <w:t xml:space="preserve">. Είναι </w:t>
      </w:r>
      <w:r w:rsidR="008B1D50">
        <w:rPr>
          <w:rFonts w:cstheme="minorHAnsi"/>
          <w:sz w:val="28"/>
          <w:szCs w:val="28"/>
          <w:lang w:bidi="he-IL"/>
        </w:rPr>
        <w:t>εμφανές</w:t>
      </w:r>
      <w:r w:rsidR="003226EB">
        <w:rPr>
          <w:rFonts w:cstheme="minorHAnsi"/>
          <w:sz w:val="28"/>
          <w:szCs w:val="28"/>
          <w:lang w:bidi="he-IL"/>
        </w:rPr>
        <w:t xml:space="preserve"> ότι ο </w:t>
      </w:r>
      <w:r w:rsidR="008B1D50">
        <w:rPr>
          <w:rFonts w:cstheme="minorHAnsi"/>
          <w:sz w:val="28"/>
          <w:szCs w:val="28"/>
          <w:lang w:bidi="he-IL"/>
        </w:rPr>
        <w:t>Ιωάννης</w:t>
      </w:r>
      <w:r w:rsidR="003226EB">
        <w:rPr>
          <w:rFonts w:cstheme="minorHAnsi"/>
          <w:sz w:val="28"/>
          <w:szCs w:val="28"/>
          <w:lang w:bidi="he-IL"/>
        </w:rPr>
        <w:t xml:space="preserve"> </w:t>
      </w:r>
      <w:r w:rsidR="008B1D50">
        <w:rPr>
          <w:rFonts w:cstheme="minorHAnsi"/>
          <w:sz w:val="28"/>
          <w:szCs w:val="28"/>
          <w:lang w:bidi="he-IL"/>
        </w:rPr>
        <w:t>θεωρεί</w:t>
      </w:r>
      <w:r w:rsidR="003226EB">
        <w:rPr>
          <w:rFonts w:cstheme="minorHAnsi"/>
          <w:sz w:val="28"/>
          <w:szCs w:val="28"/>
          <w:lang w:bidi="he-IL"/>
        </w:rPr>
        <w:t xml:space="preserve"> ότι το </w:t>
      </w:r>
      <w:r w:rsidR="008B1D50">
        <w:rPr>
          <w:rFonts w:cstheme="minorHAnsi"/>
          <w:sz w:val="28"/>
          <w:szCs w:val="28"/>
          <w:lang w:bidi="he-IL"/>
        </w:rPr>
        <w:t>Συνέδριο</w:t>
      </w:r>
      <w:r w:rsidR="003226EB">
        <w:rPr>
          <w:rFonts w:cstheme="minorHAnsi"/>
          <w:sz w:val="28"/>
          <w:szCs w:val="28"/>
          <w:lang w:bidi="he-IL"/>
        </w:rPr>
        <w:t xml:space="preserve"> </w:t>
      </w:r>
      <w:r w:rsidR="008B1D50">
        <w:rPr>
          <w:rFonts w:cstheme="minorHAnsi"/>
          <w:sz w:val="28"/>
          <w:szCs w:val="28"/>
          <w:lang w:bidi="he-IL"/>
        </w:rPr>
        <w:t>τελούσε</w:t>
      </w:r>
      <w:r w:rsidR="003226EB">
        <w:rPr>
          <w:rFonts w:cstheme="minorHAnsi"/>
          <w:sz w:val="28"/>
          <w:szCs w:val="28"/>
          <w:lang w:bidi="he-IL"/>
        </w:rPr>
        <w:t xml:space="preserve"> σε </w:t>
      </w:r>
      <w:r w:rsidR="008B1D50">
        <w:rPr>
          <w:rFonts w:cstheme="minorHAnsi"/>
          <w:sz w:val="28"/>
          <w:szCs w:val="28"/>
          <w:lang w:bidi="he-IL"/>
        </w:rPr>
        <w:t>σύγχυση</w:t>
      </w:r>
      <w:r w:rsidR="003226EB">
        <w:rPr>
          <w:rFonts w:cstheme="minorHAnsi"/>
          <w:sz w:val="28"/>
          <w:szCs w:val="28"/>
          <w:lang w:bidi="he-IL"/>
        </w:rPr>
        <w:t xml:space="preserve"> και δεν </w:t>
      </w:r>
      <w:r w:rsidR="008B1D50">
        <w:rPr>
          <w:rFonts w:cstheme="minorHAnsi"/>
          <w:sz w:val="28"/>
          <w:szCs w:val="28"/>
          <w:lang w:bidi="he-IL"/>
        </w:rPr>
        <w:t>είχε</w:t>
      </w:r>
      <w:r w:rsidR="003226EB">
        <w:rPr>
          <w:rFonts w:cstheme="minorHAnsi"/>
          <w:sz w:val="28"/>
          <w:szCs w:val="28"/>
          <w:lang w:bidi="he-IL"/>
        </w:rPr>
        <w:t xml:space="preserve"> </w:t>
      </w:r>
      <w:r w:rsidR="008B1D50">
        <w:rPr>
          <w:rFonts w:cstheme="minorHAnsi"/>
          <w:sz w:val="28"/>
          <w:szCs w:val="28"/>
          <w:lang w:bidi="he-IL"/>
        </w:rPr>
        <w:t>πραγματικά</w:t>
      </w:r>
      <w:r w:rsidR="003226EB">
        <w:rPr>
          <w:rFonts w:cstheme="minorHAnsi"/>
          <w:sz w:val="28"/>
          <w:szCs w:val="28"/>
          <w:lang w:bidi="he-IL"/>
        </w:rPr>
        <w:t xml:space="preserve"> </w:t>
      </w:r>
      <w:r w:rsidR="008B1D50">
        <w:rPr>
          <w:rFonts w:cstheme="minorHAnsi"/>
          <w:sz w:val="28"/>
          <w:szCs w:val="28"/>
          <w:lang w:bidi="he-IL"/>
        </w:rPr>
        <w:t>κάτι</w:t>
      </w:r>
      <w:r w:rsidR="003226EB">
        <w:rPr>
          <w:rFonts w:cstheme="minorHAnsi"/>
          <w:sz w:val="28"/>
          <w:szCs w:val="28"/>
          <w:lang w:bidi="he-IL"/>
        </w:rPr>
        <w:t xml:space="preserve"> </w:t>
      </w:r>
      <w:r w:rsidR="008B1D50">
        <w:rPr>
          <w:rFonts w:cstheme="minorHAnsi"/>
          <w:sz w:val="28"/>
          <w:szCs w:val="28"/>
          <w:lang w:bidi="he-IL"/>
        </w:rPr>
        <w:t>συγκεκριμένο</w:t>
      </w:r>
      <w:r w:rsidR="003226EB">
        <w:rPr>
          <w:rFonts w:cstheme="minorHAnsi"/>
          <w:sz w:val="28"/>
          <w:szCs w:val="28"/>
          <w:lang w:bidi="he-IL"/>
        </w:rPr>
        <w:t xml:space="preserve"> να </w:t>
      </w:r>
      <w:r w:rsidR="008B1D50">
        <w:rPr>
          <w:rFonts w:cstheme="minorHAnsi"/>
          <w:sz w:val="28"/>
          <w:szCs w:val="28"/>
          <w:lang w:bidi="he-IL"/>
        </w:rPr>
        <w:t>επισυνάψει</w:t>
      </w:r>
      <w:r w:rsidR="003226EB">
        <w:rPr>
          <w:rFonts w:cstheme="minorHAnsi"/>
          <w:sz w:val="28"/>
          <w:szCs w:val="28"/>
          <w:lang w:bidi="he-IL"/>
        </w:rPr>
        <w:t xml:space="preserve"> στον </w:t>
      </w:r>
      <w:r w:rsidR="008B1D50">
        <w:rPr>
          <w:rFonts w:cstheme="minorHAnsi"/>
          <w:sz w:val="28"/>
          <w:szCs w:val="28"/>
          <w:lang w:bidi="he-IL"/>
        </w:rPr>
        <w:t>Ιησού</w:t>
      </w:r>
      <w:r w:rsidR="003226EB">
        <w:rPr>
          <w:rFonts w:cstheme="minorHAnsi"/>
          <w:sz w:val="28"/>
          <w:szCs w:val="28"/>
          <w:lang w:bidi="he-IL"/>
        </w:rPr>
        <w:t xml:space="preserve">. Αυτή η </w:t>
      </w:r>
      <w:r w:rsidR="008B1D50">
        <w:rPr>
          <w:rFonts w:cstheme="minorHAnsi"/>
          <w:sz w:val="28"/>
          <w:szCs w:val="28"/>
          <w:lang w:bidi="he-IL"/>
        </w:rPr>
        <w:t>αδυναμία</w:t>
      </w:r>
      <w:r w:rsidR="003226EB">
        <w:rPr>
          <w:rFonts w:cstheme="minorHAnsi"/>
          <w:sz w:val="28"/>
          <w:szCs w:val="28"/>
          <w:lang w:bidi="he-IL"/>
        </w:rPr>
        <w:t xml:space="preserve"> του να </w:t>
      </w:r>
      <w:r w:rsidR="008B1D50">
        <w:rPr>
          <w:rFonts w:cstheme="minorHAnsi"/>
          <w:sz w:val="28"/>
          <w:szCs w:val="28"/>
          <w:lang w:bidi="he-IL"/>
        </w:rPr>
        <w:t>εντοπίσει</w:t>
      </w:r>
      <w:r w:rsidR="003226EB">
        <w:rPr>
          <w:rFonts w:cstheme="minorHAnsi"/>
          <w:sz w:val="28"/>
          <w:szCs w:val="28"/>
          <w:lang w:bidi="he-IL"/>
        </w:rPr>
        <w:t xml:space="preserve"> </w:t>
      </w:r>
      <w:r w:rsidR="008B1D50">
        <w:rPr>
          <w:rFonts w:cstheme="minorHAnsi"/>
          <w:sz w:val="28"/>
          <w:szCs w:val="28"/>
          <w:lang w:bidi="he-IL"/>
        </w:rPr>
        <w:t>κάποια</w:t>
      </w:r>
      <w:r w:rsidR="003226EB">
        <w:rPr>
          <w:rFonts w:cstheme="minorHAnsi"/>
          <w:sz w:val="28"/>
          <w:szCs w:val="28"/>
          <w:lang w:bidi="he-IL"/>
        </w:rPr>
        <w:t xml:space="preserve"> </w:t>
      </w:r>
      <w:r w:rsidR="008B1D50">
        <w:rPr>
          <w:rFonts w:cstheme="minorHAnsi"/>
          <w:sz w:val="28"/>
          <w:szCs w:val="28"/>
          <w:lang w:bidi="he-IL"/>
        </w:rPr>
        <w:t>κατηγορία</w:t>
      </w:r>
      <w:r w:rsidR="003226EB">
        <w:rPr>
          <w:rFonts w:cstheme="minorHAnsi"/>
          <w:sz w:val="28"/>
          <w:szCs w:val="28"/>
          <w:lang w:bidi="he-IL"/>
        </w:rPr>
        <w:t xml:space="preserve"> </w:t>
      </w:r>
      <w:r w:rsidR="008B1D50">
        <w:rPr>
          <w:rFonts w:cstheme="minorHAnsi"/>
          <w:sz w:val="28"/>
          <w:szCs w:val="28"/>
          <w:lang w:bidi="he-IL"/>
        </w:rPr>
        <w:t>σοβαρού</w:t>
      </w:r>
      <w:r w:rsidR="003226EB">
        <w:rPr>
          <w:rFonts w:cstheme="minorHAnsi"/>
          <w:sz w:val="28"/>
          <w:szCs w:val="28"/>
          <w:lang w:bidi="he-IL"/>
        </w:rPr>
        <w:t xml:space="preserve"> </w:t>
      </w:r>
      <w:r w:rsidR="008B1D50">
        <w:rPr>
          <w:rFonts w:cstheme="minorHAnsi"/>
          <w:sz w:val="28"/>
          <w:szCs w:val="28"/>
          <w:lang w:bidi="he-IL"/>
        </w:rPr>
        <w:t>νομικού</w:t>
      </w:r>
      <w:r w:rsidR="003226EB">
        <w:rPr>
          <w:rFonts w:cstheme="minorHAnsi"/>
          <w:sz w:val="28"/>
          <w:szCs w:val="28"/>
          <w:lang w:bidi="he-IL"/>
        </w:rPr>
        <w:t xml:space="preserve"> </w:t>
      </w:r>
      <w:r w:rsidR="008B1D50">
        <w:rPr>
          <w:rFonts w:cstheme="minorHAnsi"/>
          <w:sz w:val="28"/>
          <w:szCs w:val="28"/>
          <w:lang w:bidi="he-IL"/>
        </w:rPr>
        <w:t>περιεχομένου</w:t>
      </w:r>
      <w:r w:rsidR="003A59E3">
        <w:rPr>
          <w:rFonts w:cstheme="minorHAnsi"/>
          <w:sz w:val="28"/>
          <w:szCs w:val="28"/>
          <w:lang w:bidi="he-IL"/>
        </w:rPr>
        <w:t>,</w:t>
      </w:r>
      <w:r w:rsidR="003226EB">
        <w:rPr>
          <w:rFonts w:cstheme="minorHAnsi"/>
          <w:sz w:val="28"/>
          <w:szCs w:val="28"/>
          <w:lang w:bidi="he-IL"/>
        </w:rPr>
        <w:t xml:space="preserve"> τους </w:t>
      </w:r>
      <w:r w:rsidR="008B1D50">
        <w:rPr>
          <w:rFonts w:cstheme="minorHAnsi"/>
          <w:sz w:val="28"/>
          <w:szCs w:val="28"/>
          <w:lang w:bidi="he-IL"/>
        </w:rPr>
        <w:t>οδηγεί</w:t>
      </w:r>
      <w:r w:rsidR="003226EB">
        <w:rPr>
          <w:rFonts w:cstheme="minorHAnsi"/>
          <w:sz w:val="28"/>
          <w:szCs w:val="28"/>
          <w:lang w:bidi="he-IL"/>
        </w:rPr>
        <w:t xml:space="preserve"> σε αυτές τις </w:t>
      </w:r>
      <w:r w:rsidR="008B1D50">
        <w:rPr>
          <w:rFonts w:cstheme="minorHAnsi"/>
          <w:sz w:val="28"/>
          <w:szCs w:val="28"/>
          <w:lang w:bidi="he-IL"/>
        </w:rPr>
        <w:t>αοριστολογίες</w:t>
      </w:r>
      <w:r w:rsidR="003226EB">
        <w:rPr>
          <w:rFonts w:cstheme="minorHAnsi"/>
          <w:sz w:val="28"/>
          <w:szCs w:val="28"/>
          <w:lang w:bidi="he-IL"/>
        </w:rPr>
        <w:t xml:space="preserve"> και στη </w:t>
      </w:r>
      <w:r w:rsidR="008B1D50">
        <w:rPr>
          <w:rFonts w:cstheme="minorHAnsi"/>
          <w:sz w:val="28"/>
          <w:szCs w:val="28"/>
          <w:lang w:bidi="he-IL"/>
        </w:rPr>
        <w:t>δυνητική</w:t>
      </w:r>
      <w:r w:rsidR="003226EB">
        <w:rPr>
          <w:rFonts w:cstheme="minorHAnsi"/>
          <w:sz w:val="28"/>
          <w:szCs w:val="28"/>
          <w:lang w:bidi="he-IL"/>
        </w:rPr>
        <w:t xml:space="preserve"> </w:t>
      </w:r>
      <w:r w:rsidR="008B1D50">
        <w:rPr>
          <w:rFonts w:cstheme="minorHAnsi"/>
          <w:sz w:val="28"/>
          <w:szCs w:val="28"/>
          <w:lang w:bidi="he-IL"/>
        </w:rPr>
        <w:t>απόδοση</w:t>
      </w:r>
      <w:r w:rsidR="003226EB">
        <w:rPr>
          <w:rFonts w:cstheme="minorHAnsi"/>
          <w:sz w:val="28"/>
          <w:szCs w:val="28"/>
          <w:lang w:bidi="he-IL"/>
        </w:rPr>
        <w:t xml:space="preserve"> του </w:t>
      </w:r>
      <w:r w:rsidR="008B1D50">
        <w:rPr>
          <w:rFonts w:cstheme="minorHAnsi"/>
          <w:sz w:val="28"/>
          <w:szCs w:val="28"/>
          <w:lang w:bidi="he-IL"/>
        </w:rPr>
        <w:t>υποθετικού</w:t>
      </w:r>
      <w:r w:rsidR="003226EB">
        <w:rPr>
          <w:rFonts w:cstheme="minorHAnsi"/>
          <w:sz w:val="28"/>
          <w:szCs w:val="28"/>
          <w:lang w:bidi="he-IL"/>
        </w:rPr>
        <w:t xml:space="preserve"> </w:t>
      </w:r>
      <w:r w:rsidR="008B1D50">
        <w:rPr>
          <w:rFonts w:cstheme="minorHAnsi"/>
          <w:sz w:val="28"/>
          <w:szCs w:val="28"/>
          <w:lang w:bidi="he-IL"/>
        </w:rPr>
        <w:t>λόγου</w:t>
      </w:r>
      <w:r w:rsidR="003A59E3">
        <w:rPr>
          <w:rFonts w:cstheme="minorHAnsi"/>
          <w:sz w:val="28"/>
          <w:szCs w:val="28"/>
          <w:lang w:bidi="he-IL"/>
        </w:rPr>
        <w:t>,</w:t>
      </w:r>
      <w:r w:rsidR="003226EB">
        <w:rPr>
          <w:rFonts w:cstheme="minorHAnsi"/>
          <w:sz w:val="28"/>
          <w:szCs w:val="28"/>
          <w:lang w:bidi="he-IL"/>
        </w:rPr>
        <w:t xml:space="preserve"> που </w:t>
      </w:r>
      <w:r w:rsidR="008B1D50">
        <w:rPr>
          <w:rFonts w:cstheme="minorHAnsi"/>
          <w:sz w:val="28"/>
          <w:szCs w:val="28"/>
          <w:lang w:bidi="he-IL"/>
        </w:rPr>
        <w:t>έχει</w:t>
      </w:r>
      <w:r w:rsidR="003226EB">
        <w:rPr>
          <w:rFonts w:cstheme="minorHAnsi"/>
          <w:sz w:val="28"/>
          <w:szCs w:val="28"/>
          <w:lang w:bidi="he-IL"/>
        </w:rPr>
        <w:t xml:space="preserve"> </w:t>
      </w:r>
      <w:r w:rsidR="008B1D50">
        <w:rPr>
          <w:rFonts w:cstheme="minorHAnsi"/>
          <w:sz w:val="28"/>
          <w:szCs w:val="28"/>
          <w:lang w:bidi="he-IL"/>
        </w:rPr>
        <w:t>εννοιολογικό</w:t>
      </w:r>
      <w:r w:rsidR="003226EB">
        <w:rPr>
          <w:rFonts w:cstheme="minorHAnsi"/>
          <w:sz w:val="28"/>
          <w:szCs w:val="28"/>
          <w:lang w:bidi="he-IL"/>
        </w:rPr>
        <w:t xml:space="preserve"> </w:t>
      </w:r>
      <w:r w:rsidR="008B1D50">
        <w:rPr>
          <w:rFonts w:cstheme="minorHAnsi"/>
          <w:sz w:val="28"/>
          <w:szCs w:val="28"/>
          <w:lang w:bidi="he-IL"/>
        </w:rPr>
        <w:t>χαρακτήρα</w:t>
      </w:r>
      <w:r w:rsidR="003226EB">
        <w:rPr>
          <w:rFonts w:cstheme="minorHAnsi"/>
          <w:sz w:val="28"/>
          <w:szCs w:val="28"/>
          <w:lang w:bidi="he-IL"/>
        </w:rPr>
        <w:t xml:space="preserve"> μιας </w:t>
      </w:r>
      <w:r w:rsidR="008B1D50">
        <w:rPr>
          <w:rFonts w:cstheme="minorHAnsi"/>
          <w:sz w:val="28"/>
          <w:szCs w:val="28"/>
          <w:lang w:bidi="he-IL"/>
        </w:rPr>
        <w:t>σκέψης</w:t>
      </w:r>
      <w:r w:rsidR="003226EB">
        <w:rPr>
          <w:rFonts w:cstheme="minorHAnsi"/>
          <w:sz w:val="28"/>
          <w:szCs w:val="28"/>
          <w:lang w:bidi="he-IL"/>
        </w:rPr>
        <w:t xml:space="preserve"> που δεν </w:t>
      </w:r>
      <w:r w:rsidR="008B1D50">
        <w:rPr>
          <w:rFonts w:cstheme="minorHAnsi"/>
          <w:sz w:val="28"/>
          <w:szCs w:val="28"/>
          <w:lang w:bidi="he-IL"/>
        </w:rPr>
        <w:t>ανταποκρίνεται</w:t>
      </w:r>
      <w:r w:rsidR="003226EB">
        <w:rPr>
          <w:rFonts w:cstheme="minorHAnsi"/>
          <w:sz w:val="28"/>
          <w:szCs w:val="28"/>
          <w:lang w:bidi="he-IL"/>
        </w:rPr>
        <w:t xml:space="preserve"> σε </w:t>
      </w:r>
      <w:r w:rsidR="008B1D50">
        <w:rPr>
          <w:rFonts w:cstheme="minorHAnsi"/>
          <w:sz w:val="28"/>
          <w:szCs w:val="28"/>
          <w:lang w:bidi="he-IL"/>
        </w:rPr>
        <w:t>κάτι</w:t>
      </w:r>
      <w:r w:rsidR="003226EB">
        <w:rPr>
          <w:rFonts w:cstheme="minorHAnsi"/>
          <w:sz w:val="28"/>
          <w:szCs w:val="28"/>
          <w:lang w:bidi="he-IL"/>
        </w:rPr>
        <w:t xml:space="preserve"> </w:t>
      </w:r>
      <w:r w:rsidR="008B1D50">
        <w:rPr>
          <w:rFonts w:cstheme="minorHAnsi"/>
          <w:sz w:val="28"/>
          <w:szCs w:val="28"/>
          <w:lang w:bidi="he-IL"/>
        </w:rPr>
        <w:t>πραγματικό</w:t>
      </w:r>
      <w:r w:rsidR="003226EB">
        <w:rPr>
          <w:rFonts w:cstheme="minorHAnsi"/>
          <w:sz w:val="28"/>
          <w:szCs w:val="28"/>
          <w:lang w:bidi="he-IL"/>
        </w:rPr>
        <w:t>.</w:t>
      </w:r>
      <w:r w:rsidR="007C7B8B">
        <w:rPr>
          <w:rFonts w:cstheme="minorHAnsi"/>
          <w:sz w:val="28"/>
          <w:szCs w:val="28"/>
          <w:lang w:bidi="he-IL"/>
        </w:rPr>
        <w:t xml:space="preserve"> Με τον </w:t>
      </w:r>
      <w:r w:rsidR="008B1D50">
        <w:rPr>
          <w:rFonts w:cstheme="minorHAnsi"/>
          <w:sz w:val="28"/>
          <w:szCs w:val="28"/>
          <w:lang w:bidi="he-IL"/>
        </w:rPr>
        <w:t>υποθετικό</w:t>
      </w:r>
      <w:r w:rsidR="007C7B8B">
        <w:rPr>
          <w:rFonts w:cstheme="minorHAnsi"/>
          <w:sz w:val="28"/>
          <w:szCs w:val="28"/>
          <w:lang w:bidi="he-IL"/>
        </w:rPr>
        <w:t xml:space="preserve"> </w:t>
      </w:r>
      <w:r w:rsidR="008B1D50">
        <w:rPr>
          <w:rFonts w:cstheme="minorHAnsi"/>
          <w:sz w:val="28"/>
          <w:szCs w:val="28"/>
          <w:lang w:bidi="he-IL"/>
        </w:rPr>
        <w:t>τρόπο</w:t>
      </w:r>
      <w:r w:rsidR="007C7B8B">
        <w:rPr>
          <w:rFonts w:cstheme="minorHAnsi"/>
          <w:sz w:val="28"/>
          <w:szCs w:val="28"/>
          <w:lang w:bidi="he-IL"/>
        </w:rPr>
        <w:t xml:space="preserve"> της </w:t>
      </w:r>
      <w:r w:rsidR="008B1D50">
        <w:rPr>
          <w:rFonts w:cstheme="minorHAnsi"/>
          <w:sz w:val="28"/>
          <w:szCs w:val="28"/>
          <w:lang w:bidi="he-IL"/>
        </w:rPr>
        <w:t>απάντησης</w:t>
      </w:r>
      <w:r w:rsidR="007C7B8B">
        <w:rPr>
          <w:rFonts w:cstheme="minorHAnsi"/>
          <w:sz w:val="28"/>
          <w:szCs w:val="28"/>
          <w:lang w:bidi="he-IL"/>
        </w:rPr>
        <w:t xml:space="preserve"> τους δεν </w:t>
      </w:r>
      <w:r w:rsidR="008B1D50">
        <w:rPr>
          <w:rFonts w:cstheme="minorHAnsi"/>
          <w:sz w:val="28"/>
          <w:szCs w:val="28"/>
          <w:lang w:bidi="he-IL"/>
        </w:rPr>
        <w:t>ξεκαθαρίζουν</w:t>
      </w:r>
      <w:r w:rsidR="007C7B8B">
        <w:rPr>
          <w:rFonts w:cstheme="minorHAnsi"/>
          <w:sz w:val="28"/>
          <w:szCs w:val="28"/>
          <w:lang w:bidi="he-IL"/>
        </w:rPr>
        <w:t xml:space="preserve"> στον </w:t>
      </w:r>
      <w:r w:rsidR="008B1D50">
        <w:rPr>
          <w:rFonts w:cstheme="minorHAnsi"/>
          <w:sz w:val="28"/>
          <w:szCs w:val="28"/>
          <w:lang w:bidi="he-IL"/>
        </w:rPr>
        <w:t>Πιλάτο</w:t>
      </w:r>
      <w:r w:rsidR="007C7B8B">
        <w:rPr>
          <w:rFonts w:cstheme="minorHAnsi"/>
          <w:sz w:val="28"/>
          <w:szCs w:val="28"/>
          <w:lang w:bidi="he-IL"/>
        </w:rPr>
        <w:t xml:space="preserve"> με </w:t>
      </w:r>
      <w:r w:rsidR="008B1D50">
        <w:rPr>
          <w:rFonts w:cstheme="minorHAnsi"/>
          <w:sz w:val="28"/>
          <w:szCs w:val="28"/>
          <w:lang w:bidi="he-IL"/>
        </w:rPr>
        <w:t>σαφήνεια</w:t>
      </w:r>
      <w:r w:rsidR="003A59E3">
        <w:rPr>
          <w:rFonts w:cstheme="minorHAnsi"/>
          <w:sz w:val="28"/>
          <w:szCs w:val="28"/>
          <w:lang w:bidi="he-IL"/>
        </w:rPr>
        <w:t>,</w:t>
      </w:r>
      <w:r w:rsidR="007C7B8B">
        <w:rPr>
          <w:rFonts w:cstheme="minorHAnsi"/>
          <w:sz w:val="28"/>
          <w:szCs w:val="28"/>
          <w:lang w:bidi="he-IL"/>
        </w:rPr>
        <w:t xml:space="preserve">  ποια είναι τα </w:t>
      </w:r>
      <w:r w:rsidR="008B1D50">
        <w:rPr>
          <w:rFonts w:cstheme="minorHAnsi"/>
          <w:sz w:val="28"/>
          <w:szCs w:val="28"/>
          <w:lang w:bidi="he-IL"/>
        </w:rPr>
        <w:t>συγκεκριμένα</w:t>
      </w:r>
      <w:r w:rsidR="007C7B8B">
        <w:rPr>
          <w:rFonts w:cstheme="minorHAnsi"/>
          <w:sz w:val="28"/>
          <w:szCs w:val="28"/>
          <w:lang w:bidi="he-IL"/>
        </w:rPr>
        <w:t xml:space="preserve"> </w:t>
      </w:r>
      <w:r w:rsidR="008B1D50">
        <w:rPr>
          <w:rFonts w:cstheme="minorHAnsi"/>
          <w:sz w:val="28"/>
          <w:szCs w:val="28"/>
          <w:lang w:bidi="he-IL"/>
        </w:rPr>
        <w:t>κακά</w:t>
      </w:r>
      <w:r w:rsidR="007C7B8B">
        <w:rPr>
          <w:rFonts w:cstheme="minorHAnsi"/>
          <w:sz w:val="28"/>
          <w:szCs w:val="28"/>
          <w:lang w:bidi="he-IL"/>
        </w:rPr>
        <w:t xml:space="preserve"> που </w:t>
      </w:r>
      <w:r w:rsidR="008B1D50">
        <w:rPr>
          <w:rFonts w:cstheme="minorHAnsi"/>
          <w:sz w:val="28"/>
          <w:szCs w:val="28"/>
          <w:lang w:bidi="he-IL"/>
        </w:rPr>
        <w:t>αυτός</w:t>
      </w:r>
      <w:r w:rsidR="007C7B8B">
        <w:rPr>
          <w:rFonts w:cstheme="minorHAnsi"/>
          <w:sz w:val="28"/>
          <w:szCs w:val="28"/>
          <w:lang w:bidi="he-IL"/>
        </w:rPr>
        <w:t xml:space="preserve"> </w:t>
      </w:r>
      <w:r w:rsidR="008B1D50">
        <w:rPr>
          <w:rFonts w:cstheme="minorHAnsi"/>
          <w:sz w:val="28"/>
          <w:szCs w:val="28"/>
          <w:lang w:bidi="he-IL"/>
        </w:rPr>
        <w:t>διέπραξε</w:t>
      </w:r>
      <w:r w:rsidR="007C7B8B">
        <w:rPr>
          <w:rFonts w:cstheme="minorHAnsi"/>
          <w:sz w:val="28"/>
          <w:szCs w:val="28"/>
          <w:lang w:bidi="he-IL"/>
        </w:rPr>
        <w:t>.</w:t>
      </w:r>
    </w:p>
    <w:p w14:paraId="1E239559" w14:textId="12B8C0BA" w:rsidR="007C7B8B" w:rsidRDefault="007C7B8B" w:rsidP="000463C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τι είναι </w:t>
      </w:r>
      <w:r w:rsidR="008B1D50">
        <w:rPr>
          <w:rFonts w:cstheme="minorHAnsi"/>
          <w:sz w:val="28"/>
          <w:szCs w:val="28"/>
          <w:lang w:bidi="he-IL"/>
        </w:rPr>
        <w:t>κακό</w:t>
      </w:r>
      <w:r>
        <w:rPr>
          <w:rFonts w:cstheme="minorHAnsi"/>
          <w:sz w:val="28"/>
          <w:szCs w:val="28"/>
          <w:lang w:bidi="he-IL"/>
        </w:rPr>
        <w:t xml:space="preserve"> είναι </w:t>
      </w:r>
      <w:r w:rsidR="008B1D50">
        <w:rPr>
          <w:rFonts w:cstheme="minorHAnsi"/>
          <w:sz w:val="28"/>
          <w:szCs w:val="28"/>
          <w:lang w:bidi="he-IL"/>
        </w:rPr>
        <w:t>τόσο</w:t>
      </w:r>
      <w:r>
        <w:rPr>
          <w:rFonts w:cstheme="minorHAnsi"/>
          <w:sz w:val="28"/>
          <w:szCs w:val="28"/>
          <w:lang w:bidi="he-IL"/>
        </w:rPr>
        <w:t xml:space="preserve"> </w:t>
      </w:r>
      <w:r w:rsidR="008B1D50">
        <w:rPr>
          <w:rFonts w:cstheme="minorHAnsi"/>
          <w:sz w:val="28"/>
          <w:szCs w:val="28"/>
          <w:lang w:bidi="he-IL"/>
        </w:rPr>
        <w:t>υποκειμενικό</w:t>
      </w:r>
      <w:r>
        <w:rPr>
          <w:rFonts w:cstheme="minorHAnsi"/>
          <w:sz w:val="28"/>
          <w:szCs w:val="28"/>
          <w:lang w:bidi="he-IL"/>
        </w:rPr>
        <w:t xml:space="preserve"> και δεν </w:t>
      </w:r>
      <w:r w:rsidR="008B1D50">
        <w:rPr>
          <w:rFonts w:cstheme="minorHAnsi"/>
          <w:sz w:val="28"/>
          <w:szCs w:val="28"/>
          <w:lang w:bidi="he-IL"/>
        </w:rPr>
        <w:t>έχει</w:t>
      </w:r>
      <w:r>
        <w:rPr>
          <w:rFonts w:cstheme="minorHAnsi"/>
          <w:sz w:val="28"/>
          <w:szCs w:val="28"/>
          <w:lang w:bidi="he-IL"/>
        </w:rPr>
        <w:t xml:space="preserve"> </w:t>
      </w:r>
      <w:r w:rsidR="008B1D50">
        <w:rPr>
          <w:rFonts w:cstheme="minorHAnsi"/>
          <w:sz w:val="28"/>
          <w:szCs w:val="28"/>
          <w:lang w:bidi="he-IL"/>
        </w:rPr>
        <w:t>κάτι</w:t>
      </w:r>
      <w:r>
        <w:rPr>
          <w:rFonts w:cstheme="minorHAnsi"/>
          <w:sz w:val="28"/>
          <w:szCs w:val="28"/>
          <w:lang w:bidi="he-IL"/>
        </w:rPr>
        <w:t xml:space="preserve"> που </w:t>
      </w:r>
      <w:r w:rsidR="008B1D50">
        <w:rPr>
          <w:rFonts w:cstheme="minorHAnsi"/>
          <w:sz w:val="28"/>
          <w:szCs w:val="28"/>
          <w:lang w:bidi="he-IL"/>
        </w:rPr>
        <w:t>αντικειμενικά</w:t>
      </w:r>
      <w:r>
        <w:rPr>
          <w:rFonts w:cstheme="minorHAnsi"/>
          <w:sz w:val="28"/>
          <w:szCs w:val="28"/>
          <w:lang w:bidi="he-IL"/>
        </w:rPr>
        <w:t xml:space="preserve"> να το </w:t>
      </w:r>
      <w:r w:rsidR="008B1D50">
        <w:rPr>
          <w:rFonts w:cstheme="minorHAnsi"/>
          <w:sz w:val="28"/>
          <w:szCs w:val="28"/>
          <w:lang w:bidi="he-IL"/>
        </w:rPr>
        <w:t>προσδιορίζει</w:t>
      </w:r>
      <w:r>
        <w:rPr>
          <w:rFonts w:cstheme="minorHAnsi"/>
          <w:sz w:val="28"/>
          <w:szCs w:val="28"/>
          <w:lang w:bidi="he-IL"/>
        </w:rPr>
        <w:t xml:space="preserve"> με </w:t>
      </w:r>
      <w:r w:rsidR="008B1D50">
        <w:rPr>
          <w:rFonts w:cstheme="minorHAnsi"/>
          <w:sz w:val="28"/>
          <w:szCs w:val="28"/>
          <w:lang w:bidi="he-IL"/>
        </w:rPr>
        <w:t>απόλυτα</w:t>
      </w:r>
      <w:r>
        <w:rPr>
          <w:rFonts w:cstheme="minorHAnsi"/>
          <w:sz w:val="28"/>
          <w:szCs w:val="28"/>
          <w:lang w:bidi="he-IL"/>
        </w:rPr>
        <w:t xml:space="preserve"> </w:t>
      </w:r>
      <w:r w:rsidR="008B1D50">
        <w:rPr>
          <w:rFonts w:cstheme="minorHAnsi"/>
          <w:sz w:val="28"/>
          <w:szCs w:val="28"/>
          <w:lang w:bidi="he-IL"/>
        </w:rPr>
        <w:t>ξεκάθαρο</w:t>
      </w:r>
      <w:r>
        <w:rPr>
          <w:rFonts w:cstheme="minorHAnsi"/>
          <w:sz w:val="28"/>
          <w:szCs w:val="28"/>
          <w:lang w:bidi="he-IL"/>
        </w:rPr>
        <w:t xml:space="preserve"> </w:t>
      </w:r>
      <w:r w:rsidR="008B1D50">
        <w:rPr>
          <w:rFonts w:cstheme="minorHAnsi"/>
          <w:sz w:val="28"/>
          <w:szCs w:val="28"/>
          <w:lang w:bidi="he-IL"/>
        </w:rPr>
        <w:t>τρόπο</w:t>
      </w:r>
      <w:r>
        <w:rPr>
          <w:rFonts w:cstheme="minorHAnsi"/>
          <w:sz w:val="28"/>
          <w:szCs w:val="28"/>
          <w:lang w:bidi="he-IL"/>
        </w:rPr>
        <w:t>.</w:t>
      </w:r>
      <w:r w:rsidR="00710E24">
        <w:rPr>
          <w:rStyle w:val="a7"/>
          <w:rFonts w:cstheme="minorHAnsi"/>
          <w:sz w:val="28"/>
          <w:szCs w:val="28"/>
          <w:lang w:bidi="he-IL"/>
        </w:rPr>
        <w:footnoteReference w:id="418"/>
      </w:r>
      <w:r w:rsidR="000463C3" w:rsidRPr="000463C3">
        <w:rPr>
          <w:rFonts w:cstheme="minorHAnsi"/>
          <w:sz w:val="28"/>
          <w:szCs w:val="28"/>
          <w:lang w:bidi="he-IL"/>
        </w:rPr>
        <w:t xml:space="preserve"> </w:t>
      </w:r>
      <w:r>
        <w:rPr>
          <w:rFonts w:cstheme="minorHAnsi"/>
          <w:sz w:val="28"/>
          <w:szCs w:val="28"/>
          <w:lang w:bidi="he-IL"/>
        </w:rPr>
        <w:t xml:space="preserve"> </w:t>
      </w:r>
      <w:r w:rsidR="008B1D50">
        <w:rPr>
          <w:rFonts w:cstheme="minorHAnsi"/>
          <w:sz w:val="28"/>
          <w:szCs w:val="28"/>
          <w:lang w:bidi="he-IL"/>
        </w:rPr>
        <w:t>Απόδειξη</w:t>
      </w:r>
      <w:r>
        <w:rPr>
          <w:rFonts w:cstheme="minorHAnsi"/>
          <w:sz w:val="28"/>
          <w:szCs w:val="28"/>
          <w:lang w:bidi="he-IL"/>
        </w:rPr>
        <w:t xml:space="preserve"> </w:t>
      </w:r>
      <w:r w:rsidR="008B1D50">
        <w:rPr>
          <w:rFonts w:cstheme="minorHAnsi"/>
          <w:sz w:val="28"/>
          <w:szCs w:val="28"/>
          <w:lang w:bidi="he-IL"/>
        </w:rPr>
        <w:t>τούτου</w:t>
      </w:r>
      <w:r>
        <w:rPr>
          <w:rFonts w:cstheme="minorHAnsi"/>
          <w:sz w:val="28"/>
          <w:szCs w:val="28"/>
          <w:lang w:bidi="he-IL"/>
        </w:rPr>
        <w:t xml:space="preserve"> είναι ότι το </w:t>
      </w:r>
      <w:r w:rsidR="008B1D50">
        <w:rPr>
          <w:rFonts w:cstheme="minorHAnsi"/>
          <w:sz w:val="28"/>
          <w:szCs w:val="28"/>
          <w:lang w:bidi="he-IL"/>
        </w:rPr>
        <w:t>κακό</w:t>
      </w:r>
      <w:r>
        <w:rPr>
          <w:rFonts w:cstheme="minorHAnsi"/>
          <w:sz w:val="28"/>
          <w:szCs w:val="28"/>
          <w:lang w:bidi="he-IL"/>
        </w:rPr>
        <w:t xml:space="preserve"> της </w:t>
      </w:r>
      <w:r w:rsidR="008B1D50">
        <w:rPr>
          <w:rFonts w:cstheme="minorHAnsi"/>
          <w:sz w:val="28"/>
          <w:szCs w:val="28"/>
          <w:lang w:bidi="he-IL"/>
        </w:rPr>
        <w:t>βλασφημίας</w:t>
      </w:r>
      <w:r>
        <w:rPr>
          <w:rFonts w:cstheme="minorHAnsi"/>
          <w:sz w:val="28"/>
          <w:szCs w:val="28"/>
          <w:lang w:bidi="he-IL"/>
        </w:rPr>
        <w:t xml:space="preserve"> που για τους </w:t>
      </w:r>
      <w:r w:rsidR="008B1D50">
        <w:rPr>
          <w:rFonts w:cstheme="minorHAnsi"/>
          <w:sz w:val="28"/>
          <w:szCs w:val="28"/>
          <w:lang w:bidi="he-IL"/>
        </w:rPr>
        <w:t>ιουδαίους</w:t>
      </w:r>
      <w:r>
        <w:rPr>
          <w:rFonts w:cstheme="minorHAnsi"/>
          <w:sz w:val="28"/>
          <w:szCs w:val="28"/>
          <w:lang w:bidi="he-IL"/>
        </w:rPr>
        <w:t xml:space="preserve"> είναι </w:t>
      </w:r>
      <w:r w:rsidR="008B1D50">
        <w:rPr>
          <w:rFonts w:cstheme="minorHAnsi"/>
          <w:sz w:val="28"/>
          <w:szCs w:val="28"/>
          <w:lang w:bidi="he-IL"/>
        </w:rPr>
        <w:t>άξιο</w:t>
      </w:r>
      <w:r>
        <w:rPr>
          <w:rFonts w:cstheme="minorHAnsi"/>
          <w:sz w:val="28"/>
          <w:szCs w:val="28"/>
          <w:lang w:bidi="he-IL"/>
        </w:rPr>
        <w:t xml:space="preserve"> </w:t>
      </w:r>
      <w:r w:rsidR="008B1D50">
        <w:rPr>
          <w:rFonts w:cstheme="minorHAnsi"/>
          <w:sz w:val="28"/>
          <w:szCs w:val="28"/>
          <w:lang w:bidi="he-IL"/>
        </w:rPr>
        <w:t>τιμωρίας</w:t>
      </w:r>
      <w:r>
        <w:rPr>
          <w:rFonts w:cstheme="minorHAnsi"/>
          <w:sz w:val="28"/>
          <w:szCs w:val="28"/>
          <w:lang w:bidi="he-IL"/>
        </w:rPr>
        <w:t xml:space="preserve"> και </w:t>
      </w:r>
      <w:r w:rsidR="008B1D50">
        <w:rPr>
          <w:rFonts w:cstheme="minorHAnsi"/>
          <w:sz w:val="28"/>
          <w:szCs w:val="28"/>
          <w:lang w:bidi="he-IL"/>
        </w:rPr>
        <w:t>μάλιστα</w:t>
      </w:r>
      <w:r>
        <w:rPr>
          <w:rFonts w:cstheme="minorHAnsi"/>
          <w:sz w:val="28"/>
          <w:szCs w:val="28"/>
          <w:lang w:bidi="he-IL"/>
        </w:rPr>
        <w:t xml:space="preserve"> </w:t>
      </w:r>
      <w:r w:rsidR="008B1D50">
        <w:rPr>
          <w:rFonts w:cstheme="minorHAnsi"/>
          <w:sz w:val="28"/>
          <w:szCs w:val="28"/>
          <w:lang w:bidi="he-IL"/>
        </w:rPr>
        <w:t>θανάτου</w:t>
      </w:r>
      <w:r>
        <w:rPr>
          <w:rFonts w:cstheme="minorHAnsi"/>
          <w:sz w:val="28"/>
          <w:szCs w:val="28"/>
          <w:lang w:bidi="he-IL"/>
        </w:rPr>
        <w:t xml:space="preserve"> δια </w:t>
      </w:r>
      <w:r w:rsidR="008B1D50">
        <w:rPr>
          <w:rFonts w:cstheme="minorHAnsi"/>
          <w:sz w:val="28"/>
          <w:szCs w:val="28"/>
          <w:lang w:bidi="he-IL"/>
        </w:rPr>
        <w:t>λιθοβολισμού</w:t>
      </w:r>
      <w:r w:rsidR="003A59E3">
        <w:rPr>
          <w:rFonts w:cstheme="minorHAnsi"/>
          <w:sz w:val="28"/>
          <w:szCs w:val="28"/>
          <w:lang w:bidi="he-IL"/>
        </w:rPr>
        <w:t>,</w:t>
      </w:r>
      <w:r>
        <w:rPr>
          <w:rFonts w:cstheme="minorHAnsi"/>
          <w:sz w:val="28"/>
          <w:szCs w:val="28"/>
          <w:lang w:bidi="he-IL"/>
        </w:rPr>
        <w:t xml:space="preserve"> δεν </w:t>
      </w:r>
      <w:r w:rsidR="008B1D50">
        <w:rPr>
          <w:rFonts w:cstheme="minorHAnsi"/>
          <w:sz w:val="28"/>
          <w:szCs w:val="28"/>
          <w:lang w:bidi="he-IL"/>
        </w:rPr>
        <w:t>ετύγχανε</w:t>
      </w:r>
      <w:r>
        <w:rPr>
          <w:rFonts w:cstheme="minorHAnsi"/>
          <w:sz w:val="28"/>
          <w:szCs w:val="28"/>
          <w:lang w:bidi="he-IL"/>
        </w:rPr>
        <w:t xml:space="preserve"> </w:t>
      </w:r>
      <w:r w:rsidR="008B1D50">
        <w:rPr>
          <w:rFonts w:cstheme="minorHAnsi"/>
          <w:sz w:val="28"/>
          <w:szCs w:val="28"/>
          <w:lang w:bidi="he-IL"/>
        </w:rPr>
        <w:t>ανάλογης</w:t>
      </w:r>
      <w:r>
        <w:rPr>
          <w:rFonts w:cstheme="minorHAnsi"/>
          <w:sz w:val="28"/>
          <w:szCs w:val="28"/>
          <w:lang w:bidi="he-IL"/>
        </w:rPr>
        <w:t xml:space="preserve"> </w:t>
      </w:r>
      <w:r w:rsidR="008B1D50">
        <w:rPr>
          <w:rFonts w:cstheme="minorHAnsi"/>
          <w:sz w:val="28"/>
          <w:szCs w:val="28"/>
          <w:lang w:bidi="he-IL"/>
        </w:rPr>
        <w:t>νομικής</w:t>
      </w:r>
      <w:r>
        <w:rPr>
          <w:rFonts w:cstheme="minorHAnsi"/>
          <w:sz w:val="28"/>
          <w:szCs w:val="28"/>
          <w:lang w:bidi="he-IL"/>
        </w:rPr>
        <w:t xml:space="preserve"> </w:t>
      </w:r>
      <w:r w:rsidR="008B1D50">
        <w:rPr>
          <w:rFonts w:cstheme="minorHAnsi"/>
          <w:sz w:val="28"/>
          <w:szCs w:val="28"/>
          <w:lang w:bidi="he-IL"/>
        </w:rPr>
        <w:t>υπόστασης</w:t>
      </w:r>
      <w:r>
        <w:rPr>
          <w:rFonts w:cstheme="minorHAnsi"/>
          <w:sz w:val="28"/>
          <w:szCs w:val="28"/>
          <w:lang w:bidi="he-IL"/>
        </w:rPr>
        <w:t xml:space="preserve"> από τους </w:t>
      </w:r>
      <w:r w:rsidR="008B1D50">
        <w:rPr>
          <w:rFonts w:cstheme="minorHAnsi"/>
          <w:sz w:val="28"/>
          <w:szCs w:val="28"/>
          <w:lang w:bidi="he-IL"/>
        </w:rPr>
        <w:t>Ρωμαίους</w:t>
      </w:r>
      <w:r>
        <w:rPr>
          <w:rFonts w:cstheme="minorHAnsi"/>
          <w:sz w:val="28"/>
          <w:szCs w:val="28"/>
          <w:lang w:bidi="he-IL"/>
        </w:rPr>
        <w:t xml:space="preserve">. Για τους </w:t>
      </w:r>
      <w:r w:rsidR="008B1D50">
        <w:rPr>
          <w:rFonts w:cstheme="minorHAnsi"/>
          <w:sz w:val="28"/>
          <w:szCs w:val="28"/>
          <w:lang w:bidi="he-IL"/>
        </w:rPr>
        <w:t>Ρωμαίους</w:t>
      </w:r>
      <w:r>
        <w:rPr>
          <w:rFonts w:cstheme="minorHAnsi"/>
          <w:sz w:val="28"/>
          <w:szCs w:val="28"/>
          <w:lang w:bidi="he-IL"/>
        </w:rPr>
        <w:t xml:space="preserve"> </w:t>
      </w:r>
      <w:r w:rsidR="008B1D50">
        <w:rPr>
          <w:rFonts w:cstheme="minorHAnsi"/>
          <w:sz w:val="28"/>
          <w:szCs w:val="28"/>
          <w:lang w:bidi="he-IL"/>
        </w:rPr>
        <w:t>ήταν</w:t>
      </w:r>
      <w:r>
        <w:rPr>
          <w:rFonts w:cstheme="minorHAnsi"/>
          <w:sz w:val="28"/>
          <w:szCs w:val="28"/>
          <w:lang w:bidi="he-IL"/>
        </w:rPr>
        <w:t xml:space="preserve"> </w:t>
      </w:r>
      <w:r w:rsidR="008B1D50">
        <w:rPr>
          <w:rFonts w:cstheme="minorHAnsi"/>
          <w:sz w:val="28"/>
          <w:szCs w:val="28"/>
          <w:lang w:bidi="he-IL"/>
        </w:rPr>
        <w:t>κατοχυρωμένη</w:t>
      </w:r>
      <w:r>
        <w:rPr>
          <w:rFonts w:cstheme="minorHAnsi"/>
          <w:sz w:val="28"/>
          <w:szCs w:val="28"/>
          <w:lang w:bidi="he-IL"/>
        </w:rPr>
        <w:t xml:space="preserve"> ως </w:t>
      </w:r>
      <w:r w:rsidR="008B1D50">
        <w:rPr>
          <w:rFonts w:cstheme="minorHAnsi"/>
          <w:sz w:val="28"/>
          <w:szCs w:val="28"/>
          <w:lang w:bidi="he-IL"/>
        </w:rPr>
        <w:t>αποδεκτή</w:t>
      </w:r>
      <w:r>
        <w:rPr>
          <w:rFonts w:cstheme="minorHAnsi"/>
          <w:sz w:val="28"/>
          <w:szCs w:val="28"/>
          <w:lang w:bidi="he-IL"/>
        </w:rPr>
        <w:t xml:space="preserve"> η </w:t>
      </w:r>
      <w:r w:rsidR="008B1D50">
        <w:rPr>
          <w:rFonts w:cstheme="minorHAnsi"/>
          <w:sz w:val="28"/>
          <w:szCs w:val="28"/>
          <w:lang w:bidi="he-IL"/>
        </w:rPr>
        <w:t>οποιαδήποτε</w:t>
      </w:r>
      <w:r>
        <w:rPr>
          <w:rFonts w:cstheme="minorHAnsi"/>
          <w:sz w:val="28"/>
          <w:szCs w:val="28"/>
          <w:lang w:bidi="he-IL"/>
        </w:rPr>
        <w:t xml:space="preserve"> </w:t>
      </w:r>
      <w:r w:rsidR="008B1D50">
        <w:rPr>
          <w:rFonts w:cstheme="minorHAnsi"/>
          <w:sz w:val="28"/>
          <w:szCs w:val="28"/>
          <w:lang w:bidi="he-IL"/>
        </w:rPr>
        <w:t>θρησκευτική</w:t>
      </w:r>
      <w:r>
        <w:rPr>
          <w:rFonts w:cstheme="minorHAnsi"/>
          <w:sz w:val="28"/>
          <w:szCs w:val="28"/>
          <w:lang w:bidi="he-IL"/>
        </w:rPr>
        <w:t xml:space="preserve"> </w:t>
      </w:r>
      <w:r w:rsidR="008B1D50">
        <w:rPr>
          <w:rFonts w:cstheme="minorHAnsi"/>
          <w:sz w:val="28"/>
          <w:szCs w:val="28"/>
          <w:lang w:bidi="he-IL"/>
        </w:rPr>
        <w:t>άποψη</w:t>
      </w:r>
      <w:r>
        <w:rPr>
          <w:rFonts w:cstheme="minorHAnsi"/>
          <w:sz w:val="28"/>
          <w:szCs w:val="28"/>
          <w:lang w:bidi="he-IL"/>
        </w:rPr>
        <w:t xml:space="preserve"> </w:t>
      </w:r>
      <w:r w:rsidR="008B1D50">
        <w:rPr>
          <w:rFonts w:cstheme="minorHAnsi"/>
          <w:sz w:val="28"/>
          <w:szCs w:val="28"/>
          <w:lang w:bidi="he-IL"/>
        </w:rPr>
        <w:t>αρκεί</w:t>
      </w:r>
      <w:r>
        <w:rPr>
          <w:rFonts w:cstheme="minorHAnsi"/>
          <w:sz w:val="28"/>
          <w:szCs w:val="28"/>
          <w:lang w:bidi="he-IL"/>
        </w:rPr>
        <w:t xml:space="preserve"> να μην </w:t>
      </w:r>
      <w:r w:rsidR="008B1D50">
        <w:rPr>
          <w:rFonts w:cstheme="minorHAnsi"/>
          <w:sz w:val="28"/>
          <w:szCs w:val="28"/>
          <w:lang w:bidi="he-IL"/>
        </w:rPr>
        <w:t>βλάπτει</w:t>
      </w:r>
      <w:r>
        <w:rPr>
          <w:rFonts w:cstheme="minorHAnsi"/>
          <w:sz w:val="28"/>
          <w:szCs w:val="28"/>
          <w:lang w:bidi="he-IL"/>
        </w:rPr>
        <w:t xml:space="preserve"> την </w:t>
      </w:r>
      <w:r w:rsidR="008B1D50">
        <w:rPr>
          <w:rFonts w:cstheme="minorHAnsi"/>
          <w:sz w:val="28"/>
          <w:szCs w:val="28"/>
          <w:lang w:bidi="he-IL"/>
        </w:rPr>
        <w:t>υπόσταση</w:t>
      </w:r>
      <w:r>
        <w:rPr>
          <w:rFonts w:cstheme="minorHAnsi"/>
          <w:sz w:val="28"/>
          <w:szCs w:val="28"/>
          <w:lang w:bidi="he-IL"/>
        </w:rPr>
        <w:t xml:space="preserve"> της </w:t>
      </w:r>
      <w:r w:rsidR="008B1D50">
        <w:rPr>
          <w:rFonts w:cstheme="minorHAnsi"/>
          <w:sz w:val="28"/>
          <w:szCs w:val="28"/>
          <w:lang w:bidi="he-IL"/>
        </w:rPr>
        <w:t>δύναμης</w:t>
      </w:r>
      <w:r>
        <w:rPr>
          <w:rFonts w:cstheme="minorHAnsi"/>
          <w:sz w:val="28"/>
          <w:szCs w:val="28"/>
          <w:lang w:bidi="he-IL"/>
        </w:rPr>
        <w:t xml:space="preserve"> του </w:t>
      </w:r>
      <w:r w:rsidR="008B1D50">
        <w:rPr>
          <w:rFonts w:cstheme="minorHAnsi"/>
          <w:sz w:val="28"/>
          <w:szCs w:val="28"/>
          <w:lang w:bidi="he-IL"/>
        </w:rPr>
        <w:t>κράτους</w:t>
      </w:r>
      <w:r>
        <w:rPr>
          <w:rFonts w:cstheme="minorHAnsi"/>
          <w:sz w:val="28"/>
          <w:szCs w:val="28"/>
          <w:lang w:bidi="he-IL"/>
        </w:rPr>
        <w:t xml:space="preserve">. Το </w:t>
      </w:r>
      <w:r w:rsidR="008B1D50">
        <w:rPr>
          <w:rFonts w:cstheme="minorHAnsi"/>
          <w:sz w:val="28"/>
          <w:szCs w:val="28"/>
          <w:lang w:bidi="he-IL"/>
        </w:rPr>
        <w:t>διοικητικό</w:t>
      </w:r>
      <w:r>
        <w:rPr>
          <w:rFonts w:cstheme="minorHAnsi"/>
          <w:sz w:val="28"/>
          <w:szCs w:val="28"/>
          <w:lang w:bidi="he-IL"/>
        </w:rPr>
        <w:t xml:space="preserve"> </w:t>
      </w:r>
      <w:r w:rsidR="008B1D50">
        <w:rPr>
          <w:rFonts w:cstheme="minorHAnsi"/>
          <w:sz w:val="28"/>
          <w:szCs w:val="28"/>
          <w:lang w:bidi="he-IL"/>
        </w:rPr>
        <w:t>σύστημα</w:t>
      </w:r>
      <w:r>
        <w:rPr>
          <w:rFonts w:cstheme="minorHAnsi"/>
          <w:sz w:val="28"/>
          <w:szCs w:val="28"/>
          <w:lang w:bidi="he-IL"/>
        </w:rPr>
        <w:t xml:space="preserve"> της </w:t>
      </w:r>
      <w:r w:rsidR="008B1D50">
        <w:rPr>
          <w:rFonts w:cstheme="minorHAnsi"/>
          <w:sz w:val="28"/>
          <w:szCs w:val="28"/>
          <w:lang w:bidi="he-IL"/>
        </w:rPr>
        <w:t>Ρώμης</w:t>
      </w:r>
      <w:r>
        <w:rPr>
          <w:rFonts w:cstheme="minorHAnsi"/>
          <w:sz w:val="28"/>
          <w:szCs w:val="28"/>
          <w:lang w:bidi="he-IL"/>
        </w:rPr>
        <w:t xml:space="preserve"> </w:t>
      </w:r>
      <w:r w:rsidR="008B1D50">
        <w:rPr>
          <w:rFonts w:cstheme="minorHAnsi"/>
          <w:sz w:val="28"/>
          <w:szCs w:val="28"/>
          <w:lang w:bidi="he-IL"/>
        </w:rPr>
        <w:t>ήταν</w:t>
      </w:r>
      <w:r>
        <w:rPr>
          <w:rFonts w:cstheme="minorHAnsi"/>
          <w:sz w:val="28"/>
          <w:szCs w:val="28"/>
          <w:lang w:bidi="he-IL"/>
        </w:rPr>
        <w:t xml:space="preserve"> </w:t>
      </w:r>
      <w:r w:rsidR="008B1D50">
        <w:rPr>
          <w:rFonts w:cstheme="minorHAnsi"/>
          <w:sz w:val="28"/>
          <w:szCs w:val="28"/>
          <w:lang w:bidi="he-IL"/>
        </w:rPr>
        <w:t>έτσι</w:t>
      </w:r>
      <w:r>
        <w:rPr>
          <w:rFonts w:cstheme="minorHAnsi"/>
          <w:sz w:val="28"/>
          <w:szCs w:val="28"/>
          <w:lang w:bidi="he-IL"/>
        </w:rPr>
        <w:t xml:space="preserve"> </w:t>
      </w:r>
      <w:r w:rsidR="008B1D50">
        <w:rPr>
          <w:rFonts w:cstheme="minorHAnsi"/>
          <w:sz w:val="28"/>
          <w:szCs w:val="28"/>
          <w:lang w:bidi="he-IL"/>
        </w:rPr>
        <w:t>αυστηρά</w:t>
      </w:r>
      <w:r>
        <w:rPr>
          <w:rFonts w:cstheme="minorHAnsi"/>
          <w:sz w:val="28"/>
          <w:szCs w:val="28"/>
          <w:lang w:bidi="he-IL"/>
        </w:rPr>
        <w:t xml:space="preserve"> </w:t>
      </w:r>
      <w:r w:rsidR="008B1D50">
        <w:rPr>
          <w:rFonts w:cstheme="minorHAnsi"/>
          <w:sz w:val="28"/>
          <w:szCs w:val="28"/>
          <w:lang w:bidi="he-IL"/>
        </w:rPr>
        <w:t>διαμορφωμένο</w:t>
      </w:r>
      <w:r>
        <w:rPr>
          <w:rFonts w:cstheme="minorHAnsi"/>
          <w:sz w:val="28"/>
          <w:szCs w:val="28"/>
          <w:lang w:bidi="he-IL"/>
        </w:rPr>
        <w:t xml:space="preserve"> που δεν </w:t>
      </w:r>
      <w:r w:rsidR="008B1D50">
        <w:rPr>
          <w:rFonts w:cstheme="minorHAnsi"/>
          <w:sz w:val="28"/>
          <w:szCs w:val="28"/>
          <w:lang w:bidi="he-IL"/>
        </w:rPr>
        <w:t>αναμιγνύονταν</w:t>
      </w:r>
      <w:r>
        <w:rPr>
          <w:rFonts w:cstheme="minorHAnsi"/>
          <w:sz w:val="28"/>
          <w:szCs w:val="28"/>
          <w:lang w:bidi="he-IL"/>
        </w:rPr>
        <w:t xml:space="preserve"> </w:t>
      </w:r>
      <w:r w:rsidR="0072731B">
        <w:rPr>
          <w:rFonts w:cstheme="minorHAnsi"/>
          <w:sz w:val="28"/>
          <w:szCs w:val="28"/>
          <w:lang w:bidi="he-IL"/>
        </w:rPr>
        <w:t xml:space="preserve">σε </w:t>
      </w:r>
      <w:r w:rsidR="008B1D50">
        <w:rPr>
          <w:rFonts w:cstheme="minorHAnsi"/>
          <w:sz w:val="28"/>
          <w:szCs w:val="28"/>
          <w:lang w:bidi="he-IL"/>
        </w:rPr>
        <w:t>θρησκευτικά</w:t>
      </w:r>
      <w:r w:rsidR="0072731B">
        <w:rPr>
          <w:rFonts w:cstheme="minorHAnsi"/>
          <w:sz w:val="28"/>
          <w:szCs w:val="28"/>
          <w:lang w:bidi="he-IL"/>
        </w:rPr>
        <w:t xml:space="preserve"> </w:t>
      </w:r>
      <w:r w:rsidR="008B1D50">
        <w:rPr>
          <w:rFonts w:cstheme="minorHAnsi"/>
          <w:sz w:val="28"/>
          <w:szCs w:val="28"/>
          <w:lang w:bidi="he-IL"/>
        </w:rPr>
        <w:t>θέματα</w:t>
      </w:r>
      <w:r w:rsidR="0072731B">
        <w:rPr>
          <w:rFonts w:cstheme="minorHAnsi"/>
          <w:sz w:val="28"/>
          <w:szCs w:val="28"/>
          <w:lang w:bidi="he-IL"/>
        </w:rPr>
        <w:t xml:space="preserve"> των </w:t>
      </w:r>
      <w:r w:rsidR="008B1D50">
        <w:rPr>
          <w:rFonts w:cstheme="minorHAnsi"/>
          <w:sz w:val="28"/>
          <w:szCs w:val="28"/>
          <w:lang w:bidi="he-IL"/>
        </w:rPr>
        <w:t>υπηκόων</w:t>
      </w:r>
      <w:r w:rsidR="0072731B">
        <w:rPr>
          <w:rFonts w:cstheme="minorHAnsi"/>
          <w:sz w:val="28"/>
          <w:szCs w:val="28"/>
          <w:lang w:bidi="he-IL"/>
        </w:rPr>
        <w:t xml:space="preserve"> του.</w:t>
      </w:r>
      <w:r w:rsidR="003A59E3" w:rsidRPr="00A2247E">
        <w:rPr>
          <w:rStyle w:val="a7"/>
        </w:rPr>
        <w:footnoteReference w:id="419"/>
      </w:r>
    </w:p>
    <w:p w14:paraId="426EDA7A" w14:textId="7C77318B" w:rsidR="001D7CD4" w:rsidRDefault="0072731B" w:rsidP="000463C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Είναι </w:t>
      </w:r>
      <w:r w:rsidR="008B1D50">
        <w:rPr>
          <w:rFonts w:cstheme="minorHAnsi"/>
          <w:sz w:val="28"/>
          <w:szCs w:val="28"/>
          <w:lang w:bidi="he-IL"/>
        </w:rPr>
        <w:t>γνωστό</w:t>
      </w:r>
      <w:r>
        <w:rPr>
          <w:rFonts w:cstheme="minorHAnsi"/>
          <w:sz w:val="28"/>
          <w:szCs w:val="28"/>
          <w:lang w:bidi="he-IL"/>
        </w:rPr>
        <w:t xml:space="preserve"> </w:t>
      </w:r>
      <w:r w:rsidR="008B1D50">
        <w:rPr>
          <w:rFonts w:cstheme="minorHAnsi"/>
          <w:sz w:val="28"/>
          <w:szCs w:val="28"/>
          <w:lang w:bidi="he-IL"/>
        </w:rPr>
        <w:t>ήδη</w:t>
      </w:r>
      <w:r>
        <w:rPr>
          <w:rFonts w:cstheme="minorHAnsi"/>
          <w:sz w:val="28"/>
          <w:szCs w:val="28"/>
          <w:lang w:bidi="he-IL"/>
        </w:rPr>
        <w:t xml:space="preserve"> και από τα </w:t>
      </w:r>
      <w:r w:rsidR="008B1D50">
        <w:rPr>
          <w:rFonts w:cstheme="minorHAnsi"/>
          <w:sz w:val="28"/>
          <w:szCs w:val="28"/>
          <w:lang w:bidi="he-IL"/>
        </w:rPr>
        <w:t>τέσσερα</w:t>
      </w:r>
      <w:r>
        <w:rPr>
          <w:rFonts w:cstheme="minorHAnsi"/>
          <w:sz w:val="28"/>
          <w:szCs w:val="28"/>
          <w:lang w:bidi="he-IL"/>
        </w:rPr>
        <w:t xml:space="preserve"> </w:t>
      </w:r>
      <w:r w:rsidR="008B1D50">
        <w:rPr>
          <w:rFonts w:cstheme="minorHAnsi"/>
          <w:sz w:val="28"/>
          <w:szCs w:val="28"/>
          <w:lang w:bidi="he-IL"/>
        </w:rPr>
        <w:t>ευαγγέλια</w:t>
      </w:r>
      <w:r>
        <w:rPr>
          <w:rFonts w:cstheme="minorHAnsi"/>
          <w:sz w:val="28"/>
          <w:szCs w:val="28"/>
          <w:lang w:bidi="he-IL"/>
        </w:rPr>
        <w:t xml:space="preserve"> και τις </w:t>
      </w:r>
      <w:r w:rsidR="008B1D50">
        <w:rPr>
          <w:rFonts w:cstheme="minorHAnsi"/>
          <w:sz w:val="28"/>
          <w:szCs w:val="28"/>
          <w:lang w:bidi="he-IL"/>
        </w:rPr>
        <w:t>διηγήσεις</w:t>
      </w:r>
      <w:r>
        <w:rPr>
          <w:rFonts w:cstheme="minorHAnsi"/>
          <w:sz w:val="28"/>
          <w:szCs w:val="28"/>
          <w:lang w:bidi="he-IL"/>
        </w:rPr>
        <w:t xml:space="preserve"> τους ότι </w:t>
      </w:r>
      <w:r w:rsidR="008B1D50">
        <w:rPr>
          <w:rFonts w:cstheme="minorHAnsi"/>
          <w:sz w:val="28"/>
          <w:szCs w:val="28"/>
          <w:lang w:bidi="he-IL"/>
        </w:rPr>
        <w:t>πολλές</w:t>
      </w:r>
      <w:r>
        <w:rPr>
          <w:rFonts w:cstheme="minorHAnsi"/>
          <w:sz w:val="28"/>
          <w:szCs w:val="28"/>
          <w:lang w:bidi="he-IL"/>
        </w:rPr>
        <w:t xml:space="preserve"> </w:t>
      </w:r>
      <w:r w:rsidR="008B1D50">
        <w:rPr>
          <w:rFonts w:cstheme="minorHAnsi"/>
          <w:sz w:val="28"/>
          <w:szCs w:val="28"/>
          <w:lang w:bidi="he-IL"/>
        </w:rPr>
        <w:t>φορές</w:t>
      </w:r>
      <w:r>
        <w:rPr>
          <w:rFonts w:cstheme="minorHAnsi"/>
          <w:sz w:val="28"/>
          <w:szCs w:val="28"/>
          <w:lang w:bidi="he-IL"/>
        </w:rPr>
        <w:t xml:space="preserve"> οι </w:t>
      </w:r>
      <w:r w:rsidR="008B1D50">
        <w:rPr>
          <w:rFonts w:cstheme="minorHAnsi"/>
          <w:sz w:val="28"/>
          <w:szCs w:val="28"/>
          <w:lang w:bidi="he-IL"/>
        </w:rPr>
        <w:t>Φαρισαίοι</w:t>
      </w:r>
      <w:r>
        <w:rPr>
          <w:rFonts w:cstheme="minorHAnsi"/>
          <w:sz w:val="28"/>
          <w:szCs w:val="28"/>
          <w:lang w:bidi="he-IL"/>
        </w:rPr>
        <w:t xml:space="preserve"> και </w:t>
      </w:r>
      <w:r w:rsidR="008B1D50">
        <w:rPr>
          <w:rFonts w:cstheme="minorHAnsi"/>
          <w:sz w:val="28"/>
          <w:szCs w:val="28"/>
          <w:lang w:bidi="he-IL"/>
        </w:rPr>
        <w:t>άλλοι</w:t>
      </w:r>
      <w:r>
        <w:rPr>
          <w:rFonts w:cstheme="minorHAnsi"/>
          <w:sz w:val="28"/>
          <w:szCs w:val="28"/>
          <w:lang w:bidi="he-IL"/>
        </w:rPr>
        <w:t xml:space="preserve"> </w:t>
      </w:r>
      <w:r w:rsidR="008B1D50">
        <w:rPr>
          <w:rFonts w:cstheme="minorHAnsi"/>
          <w:sz w:val="28"/>
          <w:szCs w:val="28"/>
          <w:lang w:bidi="he-IL"/>
        </w:rPr>
        <w:t>νομοδιδάσκαλοι</w:t>
      </w:r>
      <w:r>
        <w:rPr>
          <w:rFonts w:cstheme="minorHAnsi"/>
          <w:sz w:val="28"/>
          <w:szCs w:val="28"/>
          <w:lang w:bidi="he-IL"/>
        </w:rPr>
        <w:t xml:space="preserve"> </w:t>
      </w:r>
      <w:r w:rsidR="008B1D50">
        <w:rPr>
          <w:rFonts w:cstheme="minorHAnsi"/>
          <w:sz w:val="28"/>
          <w:szCs w:val="28"/>
          <w:lang w:bidi="he-IL"/>
        </w:rPr>
        <w:t>ιδίως</w:t>
      </w:r>
      <w:r>
        <w:rPr>
          <w:rFonts w:cstheme="minorHAnsi"/>
          <w:sz w:val="28"/>
          <w:szCs w:val="28"/>
          <w:lang w:bidi="he-IL"/>
        </w:rPr>
        <w:t xml:space="preserve"> </w:t>
      </w:r>
      <w:r w:rsidR="008B1D50">
        <w:rPr>
          <w:rFonts w:cstheme="minorHAnsi"/>
          <w:sz w:val="28"/>
          <w:szCs w:val="28"/>
          <w:lang w:bidi="he-IL"/>
        </w:rPr>
        <w:t>υποκριτικά</w:t>
      </w:r>
      <w:r>
        <w:rPr>
          <w:rFonts w:cstheme="minorHAnsi"/>
          <w:sz w:val="28"/>
          <w:szCs w:val="28"/>
          <w:lang w:bidi="he-IL"/>
        </w:rPr>
        <w:t xml:space="preserve"> </w:t>
      </w:r>
      <w:r w:rsidR="008B1D50">
        <w:rPr>
          <w:rFonts w:cstheme="minorHAnsi"/>
          <w:sz w:val="28"/>
          <w:szCs w:val="28"/>
          <w:lang w:bidi="he-IL"/>
        </w:rPr>
        <w:t>επιχείρησαν</w:t>
      </w:r>
      <w:r>
        <w:rPr>
          <w:rFonts w:cstheme="minorHAnsi"/>
          <w:sz w:val="28"/>
          <w:szCs w:val="28"/>
          <w:lang w:bidi="he-IL"/>
        </w:rPr>
        <w:t xml:space="preserve"> να </w:t>
      </w:r>
      <w:r w:rsidR="008B1D50">
        <w:rPr>
          <w:rFonts w:cstheme="minorHAnsi"/>
          <w:sz w:val="28"/>
          <w:szCs w:val="28"/>
          <w:lang w:bidi="he-IL"/>
        </w:rPr>
        <w:t>προσάψουν</w:t>
      </w:r>
      <w:r>
        <w:rPr>
          <w:rFonts w:cstheme="minorHAnsi"/>
          <w:sz w:val="28"/>
          <w:szCs w:val="28"/>
          <w:lang w:bidi="he-IL"/>
        </w:rPr>
        <w:t xml:space="preserve"> στον </w:t>
      </w:r>
      <w:r w:rsidR="008B1D50">
        <w:rPr>
          <w:rFonts w:cstheme="minorHAnsi"/>
          <w:sz w:val="28"/>
          <w:szCs w:val="28"/>
          <w:lang w:bidi="he-IL"/>
        </w:rPr>
        <w:t>Ιησού</w:t>
      </w:r>
      <w:r>
        <w:rPr>
          <w:rFonts w:cstheme="minorHAnsi"/>
          <w:sz w:val="28"/>
          <w:szCs w:val="28"/>
          <w:lang w:bidi="he-IL"/>
        </w:rPr>
        <w:t xml:space="preserve"> </w:t>
      </w:r>
      <w:r w:rsidR="008B1D50">
        <w:rPr>
          <w:rFonts w:cstheme="minorHAnsi"/>
          <w:sz w:val="28"/>
          <w:szCs w:val="28"/>
          <w:lang w:bidi="he-IL"/>
        </w:rPr>
        <w:t>ορισμένα</w:t>
      </w:r>
      <w:r>
        <w:rPr>
          <w:rFonts w:cstheme="minorHAnsi"/>
          <w:sz w:val="28"/>
          <w:szCs w:val="28"/>
          <w:lang w:bidi="he-IL"/>
        </w:rPr>
        <w:t xml:space="preserve"> </w:t>
      </w:r>
      <w:r w:rsidR="008B1D50">
        <w:rPr>
          <w:rFonts w:cstheme="minorHAnsi"/>
          <w:sz w:val="28"/>
          <w:szCs w:val="28"/>
          <w:lang w:bidi="he-IL"/>
        </w:rPr>
        <w:t>κακά</w:t>
      </w:r>
      <w:r>
        <w:rPr>
          <w:rFonts w:cstheme="minorHAnsi"/>
          <w:sz w:val="28"/>
          <w:szCs w:val="28"/>
          <w:lang w:bidi="he-IL"/>
        </w:rPr>
        <w:t xml:space="preserve"> τα </w:t>
      </w:r>
      <w:r w:rsidR="008B1D50">
        <w:rPr>
          <w:rFonts w:cstheme="minorHAnsi"/>
          <w:sz w:val="28"/>
          <w:szCs w:val="28"/>
          <w:lang w:bidi="he-IL"/>
        </w:rPr>
        <w:t>οποία</w:t>
      </w:r>
      <w:r>
        <w:rPr>
          <w:rFonts w:cstheme="minorHAnsi"/>
          <w:sz w:val="28"/>
          <w:szCs w:val="28"/>
          <w:lang w:bidi="he-IL"/>
        </w:rPr>
        <w:t xml:space="preserve"> </w:t>
      </w:r>
      <w:r w:rsidR="008B1D50">
        <w:rPr>
          <w:rFonts w:cstheme="minorHAnsi"/>
          <w:sz w:val="28"/>
          <w:szCs w:val="28"/>
          <w:lang w:bidi="he-IL"/>
        </w:rPr>
        <w:t>αντικειμενικά</w:t>
      </w:r>
      <w:r>
        <w:rPr>
          <w:rFonts w:cstheme="minorHAnsi"/>
          <w:sz w:val="28"/>
          <w:szCs w:val="28"/>
          <w:lang w:bidi="he-IL"/>
        </w:rPr>
        <w:t xml:space="preserve"> δεν </w:t>
      </w:r>
      <w:r w:rsidR="008B1D50">
        <w:rPr>
          <w:rFonts w:cstheme="minorHAnsi"/>
          <w:sz w:val="28"/>
          <w:szCs w:val="28"/>
          <w:lang w:bidi="he-IL"/>
        </w:rPr>
        <w:t>ίσχυαν</w:t>
      </w:r>
      <w:r>
        <w:rPr>
          <w:rFonts w:cstheme="minorHAnsi"/>
          <w:sz w:val="28"/>
          <w:szCs w:val="28"/>
          <w:lang w:bidi="he-IL"/>
        </w:rPr>
        <w:t xml:space="preserve"> ως </w:t>
      </w:r>
      <w:r w:rsidR="008B1D50">
        <w:rPr>
          <w:rFonts w:cstheme="minorHAnsi"/>
          <w:sz w:val="28"/>
          <w:szCs w:val="28"/>
          <w:lang w:bidi="he-IL"/>
        </w:rPr>
        <w:t>τέτοια</w:t>
      </w:r>
      <w:r>
        <w:rPr>
          <w:rFonts w:cstheme="minorHAnsi"/>
          <w:sz w:val="28"/>
          <w:szCs w:val="28"/>
          <w:lang w:bidi="he-IL"/>
        </w:rPr>
        <w:t xml:space="preserve">. Ένα </w:t>
      </w:r>
      <w:r w:rsidR="008B1D50">
        <w:rPr>
          <w:rFonts w:cstheme="minorHAnsi"/>
          <w:sz w:val="28"/>
          <w:szCs w:val="28"/>
          <w:lang w:bidi="he-IL"/>
        </w:rPr>
        <w:t>χαρακτηριστικό</w:t>
      </w:r>
      <w:r>
        <w:rPr>
          <w:rFonts w:cstheme="minorHAnsi"/>
          <w:sz w:val="28"/>
          <w:szCs w:val="28"/>
          <w:lang w:bidi="he-IL"/>
        </w:rPr>
        <w:t xml:space="preserve"> </w:t>
      </w:r>
      <w:r w:rsidR="008B1D50">
        <w:rPr>
          <w:rFonts w:cstheme="minorHAnsi"/>
          <w:sz w:val="28"/>
          <w:szCs w:val="28"/>
          <w:lang w:bidi="he-IL"/>
        </w:rPr>
        <w:t>παράδειγμα</w:t>
      </w:r>
      <w:r>
        <w:rPr>
          <w:rFonts w:cstheme="minorHAnsi"/>
          <w:sz w:val="28"/>
          <w:szCs w:val="28"/>
          <w:lang w:bidi="he-IL"/>
        </w:rPr>
        <w:t xml:space="preserve"> είναι η </w:t>
      </w:r>
      <w:r w:rsidR="008B1D50">
        <w:rPr>
          <w:rFonts w:cstheme="minorHAnsi"/>
          <w:sz w:val="28"/>
          <w:szCs w:val="28"/>
          <w:lang w:bidi="he-IL"/>
        </w:rPr>
        <w:t>συμπεριφορά</w:t>
      </w:r>
      <w:r>
        <w:rPr>
          <w:rFonts w:cstheme="minorHAnsi"/>
          <w:sz w:val="28"/>
          <w:szCs w:val="28"/>
          <w:lang w:bidi="he-IL"/>
        </w:rPr>
        <w:t xml:space="preserve"> του </w:t>
      </w:r>
      <w:r w:rsidR="008B1D50">
        <w:rPr>
          <w:rFonts w:cstheme="minorHAnsi"/>
          <w:sz w:val="28"/>
          <w:szCs w:val="28"/>
          <w:lang w:bidi="he-IL"/>
        </w:rPr>
        <w:t>Ιησού</w:t>
      </w:r>
      <w:r>
        <w:rPr>
          <w:rFonts w:cstheme="minorHAnsi"/>
          <w:sz w:val="28"/>
          <w:szCs w:val="28"/>
          <w:lang w:bidi="he-IL"/>
        </w:rPr>
        <w:t xml:space="preserve"> στην </w:t>
      </w:r>
      <w:r w:rsidR="008B1D50">
        <w:rPr>
          <w:rFonts w:cstheme="minorHAnsi"/>
          <w:sz w:val="28"/>
          <w:szCs w:val="28"/>
          <w:lang w:bidi="he-IL"/>
        </w:rPr>
        <w:t>τήρηση</w:t>
      </w:r>
      <w:r>
        <w:rPr>
          <w:rFonts w:cstheme="minorHAnsi"/>
          <w:sz w:val="28"/>
          <w:szCs w:val="28"/>
          <w:lang w:bidi="he-IL"/>
        </w:rPr>
        <w:t xml:space="preserve"> ή μη του </w:t>
      </w:r>
      <w:r w:rsidR="008B1D50">
        <w:rPr>
          <w:rFonts w:cstheme="minorHAnsi"/>
          <w:sz w:val="28"/>
          <w:szCs w:val="28"/>
          <w:lang w:bidi="he-IL"/>
        </w:rPr>
        <w:t>Σαββάτου</w:t>
      </w:r>
      <w:r>
        <w:rPr>
          <w:rFonts w:cstheme="minorHAnsi"/>
          <w:sz w:val="28"/>
          <w:szCs w:val="28"/>
          <w:lang w:bidi="he-IL"/>
        </w:rPr>
        <w:t xml:space="preserve"> ή το αν θα </w:t>
      </w:r>
      <w:r w:rsidR="008B1D50">
        <w:rPr>
          <w:rFonts w:cstheme="minorHAnsi"/>
          <w:sz w:val="28"/>
          <w:szCs w:val="28"/>
          <w:lang w:bidi="he-IL"/>
        </w:rPr>
        <w:t>έπρεπε</w:t>
      </w:r>
      <w:r>
        <w:rPr>
          <w:rFonts w:cstheme="minorHAnsi"/>
          <w:sz w:val="28"/>
          <w:szCs w:val="28"/>
          <w:lang w:bidi="he-IL"/>
        </w:rPr>
        <w:t xml:space="preserve"> να </w:t>
      </w:r>
      <w:r w:rsidR="008B1D50">
        <w:rPr>
          <w:rFonts w:cstheme="minorHAnsi"/>
          <w:sz w:val="28"/>
          <w:szCs w:val="28"/>
          <w:lang w:bidi="he-IL"/>
        </w:rPr>
        <w:t>συναναστρέφονται</w:t>
      </w:r>
      <w:r>
        <w:rPr>
          <w:rFonts w:cstheme="minorHAnsi"/>
          <w:sz w:val="28"/>
          <w:szCs w:val="28"/>
          <w:lang w:bidi="he-IL"/>
        </w:rPr>
        <w:t xml:space="preserve"> οι </w:t>
      </w:r>
      <w:r w:rsidR="008B1D50">
        <w:rPr>
          <w:rFonts w:cstheme="minorHAnsi"/>
          <w:sz w:val="28"/>
          <w:szCs w:val="28"/>
          <w:lang w:bidi="he-IL"/>
        </w:rPr>
        <w:t>έντιμοι</w:t>
      </w:r>
      <w:r>
        <w:rPr>
          <w:rFonts w:cstheme="minorHAnsi"/>
          <w:sz w:val="28"/>
          <w:szCs w:val="28"/>
          <w:lang w:bidi="he-IL"/>
        </w:rPr>
        <w:t xml:space="preserve"> </w:t>
      </w:r>
      <w:r w:rsidR="008B1D50">
        <w:rPr>
          <w:rFonts w:cstheme="minorHAnsi"/>
          <w:sz w:val="28"/>
          <w:szCs w:val="28"/>
          <w:lang w:bidi="he-IL"/>
        </w:rPr>
        <w:t>πολίτες</w:t>
      </w:r>
      <w:r>
        <w:rPr>
          <w:rFonts w:cstheme="minorHAnsi"/>
          <w:sz w:val="28"/>
          <w:szCs w:val="28"/>
          <w:lang w:bidi="he-IL"/>
        </w:rPr>
        <w:t xml:space="preserve"> </w:t>
      </w:r>
      <w:r w:rsidR="008B1D50">
        <w:rPr>
          <w:rFonts w:cstheme="minorHAnsi"/>
          <w:sz w:val="28"/>
          <w:szCs w:val="28"/>
          <w:lang w:bidi="he-IL"/>
        </w:rPr>
        <w:t>αμαρτωλούς</w:t>
      </w:r>
      <w:r w:rsidR="00545E26">
        <w:rPr>
          <w:rFonts w:cstheme="minorHAnsi"/>
          <w:sz w:val="28"/>
          <w:szCs w:val="28"/>
          <w:lang w:bidi="he-IL"/>
        </w:rPr>
        <w:t>,</w:t>
      </w:r>
      <w:r>
        <w:rPr>
          <w:rFonts w:cstheme="minorHAnsi"/>
          <w:sz w:val="28"/>
          <w:szCs w:val="28"/>
          <w:lang w:bidi="he-IL"/>
        </w:rPr>
        <w:t xml:space="preserve"> όπως </w:t>
      </w:r>
      <w:r w:rsidR="008B1D50">
        <w:rPr>
          <w:rFonts w:cstheme="minorHAnsi"/>
          <w:sz w:val="28"/>
          <w:szCs w:val="28"/>
          <w:lang w:bidi="he-IL"/>
        </w:rPr>
        <w:t>πόρνες</w:t>
      </w:r>
      <w:r>
        <w:rPr>
          <w:rFonts w:cstheme="minorHAnsi"/>
          <w:sz w:val="28"/>
          <w:szCs w:val="28"/>
          <w:lang w:bidi="he-IL"/>
        </w:rPr>
        <w:t xml:space="preserve"> </w:t>
      </w:r>
      <w:r w:rsidR="008B1D50">
        <w:rPr>
          <w:rFonts w:cstheme="minorHAnsi"/>
          <w:sz w:val="28"/>
          <w:szCs w:val="28"/>
          <w:lang w:bidi="he-IL"/>
        </w:rPr>
        <w:t>και τελώνες</w:t>
      </w:r>
      <w:r>
        <w:rPr>
          <w:rFonts w:cstheme="minorHAnsi"/>
          <w:sz w:val="28"/>
          <w:szCs w:val="28"/>
          <w:lang w:bidi="he-IL"/>
        </w:rPr>
        <w:t xml:space="preserve">. Ο </w:t>
      </w:r>
      <w:r w:rsidR="008B1D50">
        <w:rPr>
          <w:rFonts w:cstheme="minorHAnsi"/>
          <w:sz w:val="28"/>
          <w:szCs w:val="28"/>
          <w:lang w:bidi="he-IL"/>
        </w:rPr>
        <w:t>Ιησούς</w:t>
      </w:r>
      <w:r>
        <w:rPr>
          <w:rFonts w:cstheme="minorHAnsi"/>
          <w:sz w:val="28"/>
          <w:szCs w:val="28"/>
          <w:lang w:bidi="he-IL"/>
        </w:rPr>
        <w:t xml:space="preserve"> όμως </w:t>
      </w:r>
      <w:r w:rsidR="008B1D50">
        <w:rPr>
          <w:rFonts w:cstheme="minorHAnsi"/>
          <w:sz w:val="28"/>
          <w:szCs w:val="28"/>
          <w:lang w:bidi="he-IL"/>
        </w:rPr>
        <w:t>ήταν</w:t>
      </w:r>
      <w:r>
        <w:rPr>
          <w:rFonts w:cstheme="minorHAnsi"/>
          <w:sz w:val="28"/>
          <w:szCs w:val="28"/>
          <w:lang w:bidi="he-IL"/>
        </w:rPr>
        <w:t xml:space="preserve"> </w:t>
      </w:r>
      <w:r w:rsidR="008B1D50">
        <w:rPr>
          <w:rFonts w:cstheme="minorHAnsi"/>
          <w:sz w:val="28"/>
          <w:szCs w:val="28"/>
          <w:lang w:bidi="he-IL"/>
        </w:rPr>
        <w:t>απελευθερωμένος</w:t>
      </w:r>
      <w:r>
        <w:rPr>
          <w:rFonts w:cstheme="minorHAnsi"/>
          <w:sz w:val="28"/>
          <w:szCs w:val="28"/>
          <w:lang w:bidi="he-IL"/>
        </w:rPr>
        <w:t xml:space="preserve"> από </w:t>
      </w:r>
      <w:r w:rsidR="008B1D50">
        <w:rPr>
          <w:rFonts w:cstheme="minorHAnsi"/>
          <w:sz w:val="28"/>
          <w:szCs w:val="28"/>
          <w:lang w:bidi="he-IL"/>
        </w:rPr>
        <w:t>τέτοιες</w:t>
      </w:r>
      <w:r>
        <w:rPr>
          <w:rFonts w:cstheme="minorHAnsi"/>
          <w:sz w:val="28"/>
          <w:szCs w:val="28"/>
          <w:lang w:bidi="he-IL"/>
        </w:rPr>
        <w:t xml:space="preserve"> </w:t>
      </w:r>
      <w:r w:rsidR="008B1D50">
        <w:rPr>
          <w:rFonts w:cstheme="minorHAnsi"/>
          <w:sz w:val="28"/>
          <w:szCs w:val="28"/>
          <w:lang w:bidi="he-IL"/>
        </w:rPr>
        <w:t>προκαταλήψεις</w:t>
      </w:r>
      <w:r w:rsidR="00382317" w:rsidRPr="00382317">
        <w:rPr>
          <w:rFonts w:cstheme="minorHAnsi"/>
          <w:sz w:val="28"/>
          <w:szCs w:val="28"/>
          <w:lang w:bidi="he-IL"/>
        </w:rPr>
        <w:t>.</w:t>
      </w:r>
      <w:r>
        <w:rPr>
          <w:rFonts w:cstheme="minorHAnsi"/>
          <w:sz w:val="28"/>
          <w:szCs w:val="28"/>
          <w:lang w:bidi="he-IL"/>
        </w:rPr>
        <w:t xml:space="preserve">  </w:t>
      </w:r>
      <w:r w:rsidR="00382317">
        <w:rPr>
          <w:rFonts w:cstheme="minorHAnsi"/>
          <w:sz w:val="28"/>
          <w:szCs w:val="28"/>
          <w:lang w:bidi="he-IL"/>
        </w:rPr>
        <w:t>Έ</w:t>
      </w:r>
      <w:r w:rsidR="008B1D50">
        <w:rPr>
          <w:rFonts w:cstheme="minorHAnsi"/>
          <w:sz w:val="28"/>
          <w:szCs w:val="28"/>
          <w:lang w:bidi="he-IL"/>
        </w:rPr>
        <w:t>δινε</w:t>
      </w:r>
      <w:r>
        <w:rPr>
          <w:rFonts w:cstheme="minorHAnsi"/>
          <w:sz w:val="28"/>
          <w:szCs w:val="28"/>
          <w:lang w:bidi="he-IL"/>
        </w:rPr>
        <w:t xml:space="preserve"> σε όλα αυτά τη </w:t>
      </w:r>
      <w:r w:rsidR="008B1D50">
        <w:rPr>
          <w:rFonts w:cstheme="minorHAnsi"/>
          <w:sz w:val="28"/>
          <w:szCs w:val="28"/>
          <w:lang w:bidi="he-IL"/>
        </w:rPr>
        <w:t>σωστή</w:t>
      </w:r>
      <w:r>
        <w:rPr>
          <w:rFonts w:cstheme="minorHAnsi"/>
          <w:sz w:val="28"/>
          <w:szCs w:val="28"/>
          <w:lang w:bidi="he-IL"/>
        </w:rPr>
        <w:t xml:space="preserve"> τους </w:t>
      </w:r>
      <w:r w:rsidR="008B1D50">
        <w:rPr>
          <w:rFonts w:cstheme="minorHAnsi"/>
          <w:sz w:val="28"/>
          <w:szCs w:val="28"/>
          <w:lang w:bidi="he-IL"/>
        </w:rPr>
        <w:t>διάσταση</w:t>
      </w:r>
      <w:r w:rsidR="00567D78" w:rsidRPr="00567D78">
        <w:rPr>
          <w:rFonts w:cstheme="minorHAnsi"/>
          <w:sz w:val="28"/>
          <w:szCs w:val="28"/>
          <w:lang w:bidi="he-IL"/>
        </w:rPr>
        <w:t>,</w:t>
      </w:r>
      <w:r>
        <w:rPr>
          <w:rFonts w:cstheme="minorHAnsi"/>
          <w:sz w:val="28"/>
          <w:szCs w:val="28"/>
          <w:lang w:bidi="he-IL"/>
        </w:rPr>
        <w:t xml:space="preserve"> που </w:t>
      </w:r>
      <w:r w:rsidR="008B1D50">
        <w:rPr>
          <w:rFonts w:cstheme="minorHAnsi"/>
          <w:sz w:val="28"/>
          <w:szCs w:val="28"/>
          <w:lang w:bidi="he-IL"/>
        </w:rPr>
        <w:t>αμφισβητούσε</w:t>
      </w:r>
      <w:r>
        <w:rPr>
          <w:rFonts w:cstheme="minorHAnsi"/>
          <w:sz w:val="28"/>
          <w:szCs w:val="28"/>
          <w:lang w:bidi="he-IL"/>
        </w:rPr>
        <w:t xml:space="preserve"> το </w:t>
      </w:r>
      <w:r w:rsidR="008B1D50">
        <w:rPr>
          <w:rFonts w:cstheme="minorHAnsi"/>
          <w:sz w:val="28"/>
          <w:szCs w:val="28"/>
          <w:lang w:bidi="he-IL"/>
        </w:rPr>
        <w:t>κοινώς</w:t>
      </w:r>
      <w:r>
        <w:rPr>
          <w:rFonts w:cstheme="minorHAnsi"/>
          <w:sz w:val="28"/>
          <w:szCs w:val="28"/>
          <w:lang w:bidi="he-IL"/>
        </w:rPr>
        <w:t xml:space="preserve"> </w:t>
      </w:r>
      <w:r w:rsidR="008B1D50">
        <w:rPr>
          <w:rFonts w:cstheme="minorHAnsi"/>
          <w:sz w:val="28"/>
          <w:szCs w:val="28"/>
          <w:lang w:bidi="he-IL"/>
        </w:rPr>
        <w:t>παραδεκτό</w:t>
      </w:r>
      <w:r>
        <w:rPr>
          <w:rFonts w:cstheme="minorHAnsi"/>
          <w:sz w:val="28"/>
          <w:szCs w:val="28"/>
          <w:lang w:bidi="he-IL"/>
        </w:rPr>
        <w:t>.</w:t>
      </w:r>
      <w:r w:rsidR="00D5678C">
        <w:rPr>
          <w:rFonts w:cstheme="minorHAnsi"/>
          <w:sz w:val="28"/>
          <w:szCs w:val="28"/>
          <w:lang w:bidi="he-IL"/>
        </w:rPr>
        <w:t xml:space="preserve"> </w:t>
      </w:r>
      <w:r w:rsidR="008B1D50">
        <w:rPr>
          <w:rFonts w:cstheme="minorHAnsi"/>
          <w:sz w:val="28"/>
          <w:szCs w:val="28"/>
          <w:lang w:bidi="he-IL"/>
        </w:rPr>
        <w:t>Έτσι</w:t>
      </w:r>
      <w:r w:rsidR="00D5678C">
        <w:rPr>
          <w:rFonts w:cstheme="minorHAnsi"/>
          <w:sz w:val="28"/>
          <w:szCs w:val="28"/>
          <w:lang w:bidi="he-IL"/>
        </w:rPr>
        <w:t xml:space="preserve"> </w:t>
      </w:r>
      <w:r w:rsidR="008B1D50">
        <w:rPr>
          <w:rFonts w:cstheme="minorHAnsi"/>
          <w:sz w:val="28"/>
          <w:szCs w:val="28"/>
          <w:lang w:bidi="he-IL"/>
        </w:rPr>
        <w:t>αυτοματοποιημένα</w:t>
      </w:r>
      <w:r w:rsidR="00D5678C">
        <w:rPr>
          <w:rFonts w:cstheme="minorHAnsi"/>
          <w:sz w:val="28"/>
          <w:szCs w:val="28"/>
          <w:lang w:bidi="he-IL"/>
        </w:rPr>
        <w:t xml:space="preserve"> και </w:t>
      </w:r>
      <w:r w:rsidR="008B1D50">
        <w:rPr>
          <w:rFonts w:cstheme="minorHAnsi"/>
          <w:sz w:val="28"/>
          <w:szCs w:val="28"/>
          <w:lang w:bidi="he-IL"/>
        </w:rPr>
        <w:t>χωρίς</w:t>
      </w:r>
      <w:r w:rsidR="00D5678C">
        <w:rPr>
          <w:rFonts w:cstheme="minorHAnsi"/>
          <w:sz w:val="28"/>
          <w:szCs w:val="28"/>
          <w:lang w:bidi="he-IL"/>
        </w:rPr>
        <w:t xml:space="preserve"> </w:t>
      </w:r>
      <w:r w:rsidR="008B1D50">
        <w:rPr>
          <w:rFonts w:cstheme="minorHAnsi"/>
          <w:sz w:val="28"/>
          <w:szCs w:val="28"/>
          <w:lang w:bidi="he-IL"/>
        </w:rPr>
        <w:t>συγκεκριμένες</w:t>
      </w:r>
      <w:r w:rsidR="00D5678C">
        <w:rPr>
          <w:rFonts w:cstheme="minorHAnsi"/>
          <w:sz w:val="28"/>
          <w:szCs w:val="28"/>
          <w:lang w:bidi="he-IL"/>
        </w:rPr>
        <w:t xml:space="preserve"> </w:t>
      </w:r>
      <w:r w:rsidR="008B1D50">
        <w:rPr>
          <w:rFonts w:cstheme="minorHAnsi"/>
          <w:sz w:val="28"/>
          <w:szCs w:val="28"/>
          <w:lang w:bidi="he-IL"/>
        </w:rPr>
        <w:t>κατηγορίες</w:t>
      </w:r>
      <w:r w:rsidR="00D5678C">
        <w:rPr>
          <w:rFonts w:cstheme="minorHAnsi"/>
          <w:sz w:val="28"/>
          <w:szCs w:val="28"/>
          <w:lang w:bidi="he-IL"/>
        </w:rPr>
        <w:t xml:space="preserve"> </w:t>
      </w:r>
      <w:r w:rsidR="008B1D50">
        <w:rPr>
          <w:rFonts w:cstheme="minorHAnsi"/>
          <w:sz w:val="28"/>
          <w:szCs w:val="28"/>
          <w:lang w:bidi="he-IL"/>
        </w:rPr>
        <w:t>θέλουν</w:t>
      </w:r>
      <w:r w:rsidR="00D5678C">
        <w:rPr>
          <w:rFonts w:cstheme="minorHAnsi"/>
          <w:sz w:val="28"/>
          <w:szCs w:val="28"/>
          <w:lang w:bidi="he-IL"/>
        </w:rPr>
        <w:t xml:space="preserve"> να τον </w:t>
      </w:r>
      <w:r w:rsidR="008B1D50">
        <w:rPr>
          <w:rFonts w:cstheme="minorHAnsi"/>
          <w:sz w:val="28"/>
          <w:szCs w:val="28"/>
          <w:lang w:bidi="he-IL"/>
        </w:rPr>
        <w:t>παρουσιάσουν</w:t>
      </w:r>
      <w:r w:rsidR="00D5678C">
        <w:rPr>
          <w:rFonts w:cstheme="minorHAnsi"/>
          <w:sz w:val="28"/>
          <w:szCs w:val="28"/>
          <w:lang w:bidi="he-IL"/>
        </w:rPr>
        <w:t xml:space="preserve"> ως </w:t>
      </w:r>
      <w:r w:rsidR="008B1D50">
        <w:rPr>
          <w:rFonts w:cstheme="minorHAnsi"/>
          <w:sz w:val="28"/>
          <w:szCs w:val="28"/>
          <w:lang w:bidi="he-IL"/>
        </w:rPr>
        <w:t>κακό</w:t>
      </w:r>
      <w:r w:rsidR="00D5678C">
        <w:rPr>
          <w:rFonts w:cstheme="minorHAnsi"/>
          <w:sz w:val="28"/>
          <w:szCs w:val="28"/>
          <w:lang w:bidi="he-IL"/>
        </w:rPr>
        <w:t xml:space="preserve"> και </w:t>
      </w:r>
      <w:r w:rsidR="008B1D50">
        <w:rPr>
          <w:rFonts w:cstheme="minorHAnsi"/>
          <w:sz w:val="28"/>
          <w:szCs w:val="28"/>
          <w:lang w:bidi="he-IL"/>
        </w:rPr>
        <w:t>άξιο</w:t>
      </w:r>
      <w:r w:rsidR="00D5678C">
        <w:rPr>
          <w:rFonts w:cstheme="minorHAnsi"/>
          <w:sz w:val="28"/>
          <w:szCs w:val="28"/>
          <w:lang w:bidi="he-IL"/>
        </w:rPr>
        <w:t xml:space="preserve"> </w:t>
      </w:r>
      <w:r w:rsidR="008B1D50">
        <w:rPr>
          <w:rFonts w:cstheme="minorHAnsi"/>
          <w:sz w:val="28"/>
          <w:szCs w:val="28"/>
          <w:lang w:bidi="he-IL"/>
        </w:rPr>
        <w:t>τιμωρίας</w:t>
      </w:r>
      <w:r w:rsidR="00D5678C">
        <w:rPr>
          <w:rFonts w:cstheme="minorHAnsi"/>
          <w:sz w:val="28"/>
          <w:szCs w:val="28"/>
          <w:lang w:bidi="he-IL"/>
        </w:rPr>
        <w:t xml:space="preserve">. </w:t>
      </w:r>
      <w:r w:rsidR="008B1D50">
        <w:rPr>
          <w:rFonts w:cstheme="minorHAnsi"/>
          <w:sz w:val="28"/>
          <w:szCs w:val="28"/>
          <w:lang w:bidi="he-IL"/>
        </w:rPr>
        <w:t>Απέναντι</w:t>
      </w:r>
      <w:r w:rsidR="00D5678C">
        <w:rPr>
          <w:rFonts w:cstheme="minorHAnsi"/>
          <w:sz w:val="28"/>
          <w:szCs w:val="28"/>
          <w:lang w:bidi="he-IL"/>
        </w:rPr>
        <w:t xml:space="preserve"> </w:t>
      </w:r>
      <w:r w:rsidR="00D5678C">
        <w:rPr>
          <w:rFonts w:cstheme="minorHAnsi"/>
          <w:sz w:val="28"/>
          <w:szCs w:val="28"/>
          <w:lang w:bidi="he-IL"/>
        </w:rPr>
        <w:lastRenderedPageBreak/>
        <w:t xml:space="preserve">σε αυτή την </w:t>
      </w:r>
      <w:r w:rsidR="008B1D50">
        <w:rPr>
          <w:rFonts w:cstheme="minorHAnsi"/>
          <w:sz w:val="28"/>
          <w:szCs w:val="28"/>
          <w:lang w:bidi="he-IL"/>
        </w:rPr>
        <w:t>προσπάθεια</w:t>
      </w:r>
      <w:r w:rsidR="00D5678C">
        <w:rPr>
          <w:rFonts w:cstheme="minorHAnsi"/>
          <w:sz w:val="28"/>
          <w:szCs w:val="28"/>
          <w:lang w:bidi="he-IL"/>
        </w:rPr>
        <w:t xml:space="preserve"> να </w:t>
      </w:r>
      <w:r w:rsidR="008B1D50">
        <w:rPr>
          <w:rFonts w:cstheme="minorHAnsi"/>
          <w:sz w:val="28"/>
          <w:szCs w:val="28"/>
          <w:lang w:bidi="he-IL"/>
        </w:rPr>
        <w:t>φορτώσουν</w:t>
      </w:r>
      <w:r w:rsidR="00D5678C">
        <w:rPr>
          <w:rFonts w:cstheme="minorHAnsi"/>
          <w:sz w:val="28"/>
          <w:szCs w:val="28"/>
          <w:lang w:bidi="he-IL"/>
        </w:rPr>
        <w:t xml:space="preserve"> με ένα </w:t>
      </w:r>
      <w:r w:rsidR="008B1D50">
        <w:rPr>
          <w:rFonts w:cstheme="minorHAnsi"/>
          <w:sz w:val="28"/>
          <w:szCs w:val="28"/>
          <w:lang w:bidi="he-IL"/>
        </w:rPr>
        <w:t>αόριστο</w:t>
      </w:r>
      <w:r w:rsidR="00D5678C">
        <w:rPr>
          <w:rFonts w:cstheme="minorHAnsi"/>
          <w:sz w:val="28"/>
          <w:szCs w:val="28"/>
          <w:lang w:bidi="he-IL"/>
        </w:rPr>
        <w:t xml:space="preserve"> </w:t>
      </w:r>
      <w:r w:rsidR="008B1D50">
        <w:rPr>
          <w:rFonts w:cstheme="minorHAnsi"/>
          <w:sz w:val="28"/>
          <w:szCs w:val="28"/>
          <w:lang w:bidi="he-IL"/>
        </w:rPr>
        <w:t>λόγο</w:t>
      </w:r>
      <w:r w:rsidR="00D5678C">
        <w:rPr>
          <w:rFonts w:cstheme="minorHAnsi"/>
          <w:sz w:val="28"/>
          <w:szCs w:val="28"/>
          <w:lang w:bidi="he-IL"/>
        </w:rPr>
        <w:t xml:space="preserve"> </w:t>
      </w:r>
      <w:r w:rsidR="008B1D50">
        <w:rPr>
          <w:rFonts w:cstheme="minorHAnsi"/>
          <w:sz w:val="28"/>
          <w:szCs w:val="28"/>
          <w:lang w:bidi="he-IL"/>
        </w:rPr>
        <w:t>κατηγορίες</w:t>
      </w:r>
      <w:r w:rsidR="00D5678C">
        <w:rPr>
          <w:rFonts w:cstheme="minorHAnsi"/>
          <w:sz w:val="28"/>
          <w:szCs w:val="28"/>
          <w:lang w:bidi="he-IL"/>
        </w:rPr>
        <w:t xml:space="preserve"> στον </w:t>
      </w:r>
      <w:r w:rsidR="008B1D50">
        <w:rPr>
          <w:rFonts w:cstheme="minorHAnsi"/>
          <w:sz w:val="28"/>
          <w:szCs w:val="28"/>
          <w:lang w:bidi="he-IL"/>
        </w:rPr>
        <w:t>Ιησού</w:t>
      </w:r>
      <w:r w:rsidR="00D5678C">
        <w:rPr>
          <w:rFonts w:cstheme="minorHAnsi"/>
          <w:sz w:val="28"/>
          <w:szCs w:val="28"/>
          <w:lang w:bidi="he-IL"/>
        </w:rPr>
        <w:t xml:space="preserve"> </w:t>
      </w:r>
      <w:r w:rsidR="008B1D50">
        <w:rPr>
          <w:rFonts w:cstheme="minorHAnsi"/>
          <w:sz w:val="28"/>
          <w:szCs w:val="28"/>
          <w:lang w:bidi="he-IL"/>
        </w:rPr>
        <w:t>αντιπαραβάλλεται</w:t>
      </w:r>
      <w:r w:rsidR="00D5678C">
        <w:rPr>
          <w:rFonts w:cstheme="minorHAnsi"/>
          <w:sz w:val="28"/>
          <w:szCs w:val="28"/>
          <w:lang w:bidi="he-IL"/>
        </w:rPr>
        <w:t xml:space="preserve"> η </w:t>
      </w:r>
      <w:r w:rsidR="008B1D50">
        <w:rPr>
          <w:rFonts w:cstheme="minorHAnsi"/>
          <w:sz w:val="28"/>
          <w:szCs w:val="28"/>
          <w:lang w:bidi="he-IL"/>
        </w:rPr>
        <w:t>μακροθυμία</w:t>
      </w:r>
      <w:r w:rsidR="00D5678C">
        <w:rPr>
          <w:rFonts w:cstheme="minorHAnsi"/>
          <w:sz w:val="28"/>
          <w:szCs w:val="28"/>
          <w:lang w:bidi="he-IL"/>
        </w:rPr>
        <w:t xml:space="preserve"> </w:t>
      </w:r>
      <w:r w:rsidR="00382317">
        <w:rPr>
          <w:rFonts w:cstheme="minorHAnsi"/>
          <w:sz w:val="28"/>
          <w:szCs w:val="28"/>
          <w:lang w:bidi="he-IL"/>
        </w:rPr>
        <w:t>εκείνου</w:t>
      </w:r>
      <w:r w:rsidR="00D5678C">
        <w:rPr>
          <w:rFonts w:cstheme="minorHAnsi"/>
          <w:sz w:val="28"/>
          <w:szCs w:val="28"/>
          <w:lang w:bidi="he-IL"/>
        </w:rPr>
        <w:t xml:space="preserve">. Η </w:t>
      </w:r>
      <w:r w:rsidR="008B1D50">
        <w:rPr>
          <w:rFonts w:cstheme="minorHAnsi"/>
          <w:sz w:val="28"/>
          <w:szCs w:val="28"/>
          <w:lang w:bidi="he-IL"/>
        </w:rPr>
        <w:t>επιλογή</w:t>
      </w:r>
      <w:r w:rsidR="00D5678C">
        <w:rPr>
          <w:rFonts w:cstheme="minorHAnsi"/>
          <w:sz w:val="28"/>
          <w:szCs w:val="28"/>
          <w:lang w:bidi="he-IL"/>
        </w:rPr>
        <w:t xml:space="preserve"> τους να </w:t>
      </w:r>
      <w:r w:rsidR="008B1D50">
        <w:rPr>
          <w:rFonts w:cstheme="minorHAnsi"/>
          <w:sz w:val="28"/>
          <w:szCs w:val="28"/>
          <w:lang w:bidi="he-IL"/>
        </w:rPr>
        <w:t>σύρουν</w:t>
      </w:r>
      <w:r w:rsidR="00D5678C">
        <w:rPr>
          <w:rFonts w:cstheme="minorHAnsi"/>
          <w:sz w:val="28"/>
          <w:szCs w:val="28"/>
          <w:lang w:bidi="he-IL"/>
        </w:rPr>
        <w:t xml:space="preserve"> τον </w:t>
      </w:r>
      <w:r w:rsidR="008B1D50">
        <w:rPr>
          <w:rFonts w:cstheme="minorHAnsi"/>
          <w:sz w:val="28"/>
          <w:szCs w:val="28"/>
          <w:lang w:bidi="he-IL"/>
        </w:rPr>
        <w:t>Ιησού</w:t>
      </w:r>
      <w:r w:rsidR="00D5678C">
        <w:rPr>
          <w:rFonts w:cstheme="minorHAnsi"/>
          <w:sz w:val="28"/>
          <w:szCs w:val="28"/>
          <w:lang w:bidi="he-IL"/>
        </w:rPr>
        <w:t xml:space="preserve"> </w:t>
      </w:r>
      <w:r w:rsidR="008B1D50">
        <w:rPr>
          <w:rFonts w:cstheme="minorHAnsi"/>
          <w:sz w:val="28"/>
          <w:szCs w:val="28"/>
          <w:lang w:bidi="he-IL"/>
        </w:rPr>
        <w:t>σιδηροδέσμιο</w:t>
      </w:r>
      <w:r w:rsidR="00D5678C">
        <w:rPr>
          <w:rFonts w:cstheme="minorHAnsi"/>
          <w:sz w:val="28"/>
          <w:szCs w:val="28"/>
          <w:lang w:bidi="he-IL"/>
        </w:rPr>
        <w:t xml:space="preserve"> για να </w:t>
      </w:r>
      <w:r w:rsidR="008B1D50">
        <w:rPr>
          <w:rFonts w:cstheme="minorHAnsi"/>
          <w:sz w:val="28"/>
          <w:szCs w:val="28"/>
          <w:lang w:bidi="he-IL"/>
        </w:rPr>
        <w:t>καταδικασθεί</w:t>
      </w:r>
      <w:r w:rsidR="00D5678C">
        <w:rPr>
          <w:rFonts w:cstheme="minorHAnsi"/>
          <w:sz w:val="28"/>
          <w:szCs w:val="28"/>
          <w:lang w:bidi="he-IL"/>
        </w:rPr>
        <w:t xml:space="preserve"> από τη </w:t>
      </w:r>
      <w:r w:rsidR="008B1D50">
        <w:rPr>
          <w:rFonts w:cstheme="minorHAnsi"/>
          <w:sz w:val="28"/>
          <w:szCs w:val="28"/>
          <w:lang w:bidi="he-IL"/>
        </w:rPr>
        <w:t>ρωμαϊκή</w:t>
      </w:r>
      <w:r w:rsidR="00D5678C">
        <w:rPr>
          <w:rFonts w:cstheme="minorHAnsi"/>
          <w:sz w:val="28"/>
          <w:szCs w:val="28"/>
          <w:lang w:bidi="he-IL"/>
        </w:rPr>
        <w:t xml:space="preserve"> </w:t>
      </w:r>
      <w:r w:rsidR="008B1D50">
        <w:rPr>
          <w:rFonts w:cstheme="minorHAnsi"/>
          <w:sz w:val="28"/>
          <w:szCs w:val="28"/>
          <w:lang w:bidi="he-IL"/>
        </w:rPr>
        <w:t>δικαιοσύνη</w:t>
      </w:r>
      <w:r w:rsidR="00D5678C">
        <w:rPr>
          <w:rFonts w:cstheme="minorHAnsi"/>
          <w:sz w:val="28"/>
          <w:szCs w:val="28"/>
          <w:lang w:bidi="he-IL"/>
        </w:rPr>
        <w:t xml:space="preserve"> με τη </w:t>
      </w:r>
      <w:r w:rsidR="008B1D50">
        <w:rPr>
          <w:rFonts w:cstheme="minorHAnsi"/>
          <w:sz w:val="28"/>
          <w:szCs w:val="28"/>
          <w:lang w:bidi="he-IL"/>
        </w:rPr>
        <w:t>χείριστη</w:t>
      </w:r>
      <w:r w:rsidR="00D5678C">
        <w:rPr>
          <w:rFonts w:cstheme="minorHAnsi"/>
          <w:sz w:val="28"/>
          <w:szCs w:val="28"/>
          <w:lang w:bidi="he-IL"/>
        </w:rPr>
        <w:t xml:space="preserve"> των </w:t>
      </w:r>
      <w:r w:rsidR="008B1D50">
        <w:rPr>
          <w:rFonts w:cstheme="minorHAnsi"/>
          <w:sz w:val="28"/>
          <w:szCs w:val="28"/>
          <w:lang w:bidi="he-IL"/>
        </w:rPr>
        <w:t>τιμωριών</w:t>
      </w:r>
      <w:r w:rsidR="000463C3" w:rsidRPr="000463C3">
        <w:rPr>
          <w:rFonts w:cstheme="minorHAnsi"/>
          <w:sz w:val="28"/>
          <w:szCs w:val="28"/>
          <w:lang w:bidi="he-IL"/>
        </w:rPr>
        <w:t>,</w:t>
      </w:r>
      <w:r w:rsidR="00D5678C">
        <w:rPr>
          <w:rFonts w:cstheme="minorHAnsi"/>
          <w:sz w:val="28"/>
          <w:szCs w:val="28"/>
          <w:lang w:bidi="he-IL"/>
        </w:rPr>
        <w:t xml:space="preserve"> τη </w:t>
      </w:r>
      <w:r w:rsidR="008B1D50">
        <w:rPr>
          <w:rFonts w:cstheme="minorHAnsi"/>
          <w:sz w:val="28"/>
          <w:szCs w:val="28"/>
          <w:lang w:bidi="he-IL"/>
        </w:rPr>
        <w:t>σταύρωση</w:t>
      </w:r>
      <w:r w:rsidR="00D5678C">
        <w:rPr>
          <w:rFonts w:cstheme="minorHAnsi"/>
          <w:sz w:val="28"/>
          <w:szCs w:val="28"/>
          <w:lang w:bidi="he-IL"/>
        </w:rPr>
        <w:t xml:space="preserve"> είναι </w:t>
      </w:r>
      <w:r w:rsidR="008B1D50">
        <w:rPr>
          <w:rFonts w:cstheme="minorHAnsi"/>
          <w:sz w:val="28"/>
          <w:szCs w:val="28"/>
          <w:lang w:bidi="he-IL"/>
        </w:rPr>
        <w:t>απόλυτη</w:t>
      </w:r>
      <w:r w:rsidR="00D5678C">
        <w:rPr>
          <w:rFonts w:cstheme="minorHAnsi"/>
          <w:sz w:val="28"/>
          <w:szCs w:val="28"/>
          <w:lang w:bidi="he-IL"/>
        </w:rPr>
        <w:t xml:space="preserve">. </w:t>
      </w:r>
      <w:r w:rsidR="008B1D50">
        <w:rPr>
          <w:rFonts w:cstheme="minorHAnsi"/>
          <w:sz w:val="28"/>
          <w:szCs w:val="28"/>
          <w:lang w:bidi="he-IL"/>
        </w:rPr>
        <w:t>Έτσι</w:t>
      </w:r>
      <w:r w:rsidR="00D5678C">
        <w:rPr>
          <w:rFonts w:cstheme="minorHAnsi"/>
          <w:sz w:val="28"/>
          <w:szCs w:val="28"/>
          <w:lang w:bidi="he-IL"/>
        </w:rPr>
        <w:t xml:space="preserve"> </w:t>
      </w:r>
      <w:r w:rsidR="008B1D50">
        <w:rPr>
          <w:rFonts w:cstheme="minorHAnsi"/>
          <w:sz w:val="28"/>
          <w:szCs w:val="28"/>
          <w:lang w:bidi="he-IL"/>
        </w:rPr>
        <w:t>δικαιολογημένα</w:t>
      </w:r>
      <w:r w:rsidR="00D5678C">
        <w:rPr>
          <w:rFonts w:cstheme="minorHAnsi"/>
          <w:sz w:val="28"/>
          <w:szCs w:val="28"/>
          <w:lang w:bidi="he-IL"/>
        </w:rPr>
        <w:t xml:space="preserve"> </w:t>
      </w:r>
      <w:r w:rsidR="008B1D50">
        <w:rPr>
          <w:rFonts w:cstheme="minorHAnsi"/>
          <w:sz w:val="28"/>
          <w:szCs w:val="28"/>
          <w:lang w:bidi="he-IL"/>
        </w:rPr>
        <w:t>ορισμένοι</w:t>
      </w:r>
      <w:r w:rsidR="00D5678C">
        <w:rPr>
          <w:rFonts w:cstheme="minorHAnsi"/>
          <w:sz w:val="28"/>
          <w:szCs w:val="28"/>
          <w:lang w:bidi="he-IL"/>
        </w:rPr>
        <w:t xml:space="preserve"> </w:t>
      </w:r>
      <w:r w:rsidR="008B1D50">
        <w:rPr>
          <w:rFonts w:cstheme="minorHAnsi"/>
          <w:sz w:val="28"/>
          <w:szCs w:val="28"/>
          <w:lang w:bidi="he-IL"/>
        </w:rPr>
        <w:t>αντιγρ</w:t>
      </w:r>
      <w:r w:rsidR="00D30544">
        <w:rPr>
          <w:rFonts w:cstheme="minorHAnsi"/>
          <w:sz w:val="28"/>
          <w:szCs w:val="28"/>
          <w:lang w:bidi="he-IL"/>
        </w:rPr>
        <w:t>α</w:t>
      </w:r>
      <w:r w:rsidR="008B1D50">
        <w:rPr>
          <w:rFonts w:cstheme="minorHAnsi"/>
          <w:sz w:val="28"/>
          <w:szCs w:val="28"/>
          <w:lang w:bidi="he-IL"/>
        </w:rPr>
        <w:t>φε</w:t>
      </w:r>
      <w:r w:rsidR="00D30544">
        <w:rPr>
          <w:rFonts w:cstheme="minorHAnsi"/>
          <w:sz w:val="28"/>
          <w:szCs w:val="28"/>
          <w:lang w:bidi="he-IL"/>
        </w:rPr>
        <w:t>ί</w:t>
      </w:r>
      <w:r w:rsidR="008B1D50">
        <w:rPr>
          <w:rFonts w:cstheme="minorHAnsi"/>
          <w:sz w:val="28"/>
          <w:szCs w:val="28"/>
          <w:lang w:bidi="he-IL"/>
        </w:rPr>
        <w:t>ς</w:t>
      </w:r>
      <w:r w:rsidR="00D5678C">
        <w:rPr>
          <w:rFonts w:cstheme="minorHAnsi"/>
          <w:sz w:val="28"/>
          <w:szCs w:val="28"/>
          <w:lang w:bidi="he-IL"/>
        </w:rPr>
        <w:t xml:space="preserve"> </w:t>
      </w:r>
      <w:r w:rsidR="008B1D50">
        <w:rPr>
          <w:rFonts w:cstheme="minorHAnsi"/>
          <w:sz w:val="28"/>
          <w:szCs w:val="28"/>
          <w:lang w:bidi="he-IL"/>
        </w:rPr>
        <w:t>αισθανόμενοι</w:t>
      </w:r>
      <w:r w:rsidR="00D5678C">
        <w:rPr>
          <w:rFonts w:cstheme="minorHAnsi"/>
          <w:sz w:val="28"/>
          <w:szCs w:val="28"/>
          <w:lang w:bidi="he-IL"/>
        </w:rPr>
        <w:t xml:space="preserve"> το </w:t>
      </w:r>
      <w:r w:rsidR="008B1D50">
        <w:rPr>
          <w:rFonts w:cstheme="minorHAnsi"/>
          <w:sz w:val="28"/>
          <w:szCs w:val="28"/>
          <w:lang w:bidi="he-IL"/>
        </w:rPr>
        <w:t>πνεύμα</w:t>
      </w:r>
      <w:r w:rsidR="00D5678C">
        <w:rPr>
          <w:rFonts w:cstheme="minorHAnsi"/>
          <w:sz w:val="28"/>
          <w:szCs w:val="28"/>
          <w:lang w:bidi="he-IL"/>
        </w:rPr>
        <w:t xml:space="preserve"> του </w:t>
      </w:r>
      <w:r w:rsidR="008B1D50">
        <w:rPr>
          <w:rFonts w:cstheme="minorHAnsi"/>
          <w:sz w:val="28"/>
          <w:szCs w:val="28"/>
          <w:lang w:bidi="he-IL"/>
        </w:rPr>
        <w:t>Ιωάννη</w:t>
      </w:r>
      <w:r w:rsidR="00D5678C">
        <w:rPr>
          <w:rFonts w:cstheme="minorHAnsi"/>
          <w:sz w:val="28"/>
          <w:szCs w:val="28"/>
          <w:lang w:bidi="he-IL"/>
        </w:rPr>
        <w:t xml:space="preserve"> που </w:t>
      </w:r>
      <w:r w:rsidR="008B1D50">
        <w:rPr>
          <w:rFonts w:cstheme="minorHAnsi"/>
          <w:sz w:val="28"/>
          <w:szCs w:val="28"/>
          <w:lang w:bidi="he-IL"/>
        </w:rPr>
        <w:t>θέλει</w:t>
      </w:r>
      <w:r w:rsidR="00D5678C">
        <w:rPr>
          <w:rFonts w:cstheme="minorHAnsi"/>
          <w:sz w:val="28"/>
          <w:szCs w:val="28"/>
          <w:lang w:bidi="he-IL"/>
        </w:rPr>
        <w:t xml:space="preserve"> να </w:t>
      </w:r>
      <w:r w:rsidR="008B1D50">
        <w:rPr>
          <w:rFonts w:cstheme="minorHAnsi"/>
          <w:sz w:val="28"/>
          <w:szCs w:val="28"/>
          <w:lang w:bidi="he-IL"/>
        </w:rPr>
        <w:t>παρουσιάσει</w:t>
      </w:r>
      <w:r w:rsidR="00D5678C">
        <w:rPr>
          <w:rFonts w:cstheme="minorHAnsi"/>
          <w:sz w:val="28"/>
          <w:szCs w:val="28"/>
          <w:lang w:bidi="he-IL"/>
        </w:rPr>
        <w:t xml:space="preserve"> αυτή την </w:t>
      </w:r>
      <w:r w:rsidR="008B1D50">
        <w:rPr>
          <w:rFonts w:cstheme="minorHAnsi"/>
          <w:sz w:val="28"/>
          <w:szCs w:val="28"/>
          <w:lang w:bidi="he-IL"/>
        </w:rPr>
        <w:t>προσπάθεια</w:t>
      </w:r>
      <w:r w:rsidR="00D5678C">
        <w:rPr>
          <w:rFonts w:cstheme="minorHAnsi"/>
          <w:sz w:val="28"/>
          <w:szCs w:val="28"/>
          <w:lang w:bidi="he-IL"/>
        </w:rPr>
        <w:t xml:space="preserve"> των </w:t>
      </w:r>
      <w:r w:rsidR="008B1D50">
        <w:rPr>
          <w:rFonts w:cstheme="minorHAnsi"/>
          <w:sz w:val="28"/>
          <w:szCs w:val="28"/>
          <w:lang w:bidi="he-IL"/>
        </w:rPr>
        <w:t>ιουδαίων</w:t>
      </w:r>
      <w:r w:rsidR="00D5678C">
        <w:rPr>
          <w:rFonts w:cstheme="minorHAnsi"/>
          <w:sz w:val="28"/>
          <w:szCs w:val="28"/>
          <w:lang w:bidi="he-IL"/>
        </w:rPr>
        <w:t xml:space="preserve"> να </w:t>
      </w:r>
      <w:r w:rsidR="008B1D50">
        <w:rPr>
          <w:rFonts w:cstheme="minorHAnsi"/>
          <w:sz w:val="28"/>
          <w:szCs w:val="28"/>
          <w:lang w:bidi="he-IL"/>
        </w:rPr>
        <w:t>δείξουν</w:t>
      </w:r>
      <w:r w:rsidR="00D5678C">
        <w:rPr>
          <w:rFonts w:cstheme="minorHAnsi"/>
          <w:sz w:val="28"/>
          <w:szCs w:val="28"/>
          <w:lang w:bidi="he-IL"/>
        </w:rPr>
        <w:t xml:space="preserve"> τον </w:t>
      </w:r>
      <w:r w:rsidR="008B1D50">
        <w:rPr>
          <w:rFonts w:cstheme="minorHAnsi"/>
          <w:sz w:val="28"/>
          <w:szCs w:val="28"/>
          <w:lang w:bidi="he-IL"/>
        </w:rPr>
        <w:t>Ιησού</w:t>
      </w:r>
      <w:r w:rsidR="00D5678C">
        <w:rPr>
          <w:rFonts w:cstheme="minorHAnsi"/>
          <w:sz w:val="28"/>
          <w:szCs w:val="28"/>
          <w:lang w:bidi="he-IL"/>
        </w:rPr>
        <w:t xml:space="preserve"> ως ένα </w:t>
      </w:r>
      <w:r w:rsidR="008B1D50">
        <w:rPr>
          <w:rFonts w:cstheme="minorHAnsi"/>
          <w:sz w:val="28"/>
          <w:szCs w:val="28"/>
          <w:lang w:bidi="he-IL"/>
        </w:rPr>
        <w:t>κοινό</w:t>
      </w:r>
      <w:r w:rsidR="00D5678C">
        <w:rPr>
          <w:rFonts w:cstheme="minorHAnsi"/>
          <w:sz w:val="28"/>
          <w:szCs w:val="28"/>
          <w:lang w:bidi="he-IL"/>
        </w:rPr>
        <w:t xml:space="preserve">  </w:t>
      </w:r>
      <w:r w:rsidR="008B1D50">
        <w:rPr>
          <w:rFonts w:cstheme="minorHAnsi"/>
          <w:sz w:val="28"/>
          <w:szCs w:val="28"/>
          <w:lang w:bidi="he-IL"/>
        </w:rPr>
        <w:t>κακοποιό</w:t>
      </w:r>
      <w:r w:rsidR="00D5678C">
        <w:rPr>
          <w:rFonts w:cstheme="minorHAnsi"/>
          <w:sz w:val="28"/>
          <w:szCs w:val="28"/>
          <w:lang w:bidi="he-IL"/>
        </w:rPr>
        <w:t xml:space="preserve">  </w:t>
      </w:r>
      <w:r w:rsidR="008B1D50">
        <w:rPr>
          <w:rFonts w:cstheme="minorHAnsi"/>
          <w:sz w:val="28"/>
          <w:szCs w:val="28"/>
          <w:lang w:bidi="he-IL"/>
        </w:rPr>
        <w:t>χρησιμοποιούν</w:t>
      </w:r>
      <w:r w:rsidR="00D5678C">
        <w:rPr>
          <w:rFonts w:cstheme="minorHAnsi"/>
          <w:sz w:val="28"/>
          <w:szCs w:val="28"/>
          <w:lang w:bidi="he-IL"/>
        </w:rPr>
        <w:t xml:space="preserve"> </w:t>
      </w:r>
      <w:r w:rsidR="008B1D50">
        <w:rPr>
          <w:rFonts w:cstheme="minorHAnsi"/>
          <w:sz w:val="28"/>
          <w:szCs w:val="28"/>
          <w:lang w:bidi="he-IL"/>
        </w:rPr>
        <w:t>αντί</w:t>
      </w:r>
      <w:r w:rsidR="00D5678C">
        <w:rPr>
          <w:rFonts w:cstheme="minorHAnsi"/>
          <w:sz w:val="28"/>
          <w:szCs w:val="28"/>
          <w:lang w:bidi="he-IL"/>
        </w:rPr>
        <w:t xml:space="preserve"> των </w:t>
      </w:r>
      <w:r w:rsidR="008B1D50">
        <w:rPr>
          <w:rFonts w:cstheme="minorHAnsi"/>
          <w:sz w:val="28"/>
          <w:szCs w:val="28"/>
          <w:lang w:bidi="he-IL"/>
        </w:rPr>
        <w:t>μετοχών</w:t>
      </w:r>
      <w:r w:rsidR="00D5678C">
        <w:rPr>
          <w:rFonts w:cstheme="minorHAnsi"/>
          <w:sz w:val="28"/>
          <w:szCs w:val="28"/>
          <w:lang w:bidi="he-IL"/>
        </w:rPr>
        <w:t xml:space="preserve"> «ποι</w:t>
      </w:r>
      <w:r w:rsidR="008B1D50">
        <w:rPr>
          <w:rFonts w:cstheme="minorHAnsi"/>
          <w:sz w:val="28"/>
          <w:szCs w:val="28"/>
          <w:lang w:bidi="he-IL"/>
        </w:rPr>
        <w:t>ώ</w:t>
      </w:r>
      <w:r w:rsidR="00D5678C">
        <w:rPr>
          <w:rFonts w:cstheme="minorHAnsi"/>
          <w:sz w:val="28"/>
          <w:szCs w:val="28"/>
          <w:lang w:bidi="he-IL"/>
        </w:rPr>
        <w:t>ν» ή «ποι</w:t>
      </w:r>
      <w:r w:rsidR="008B1D50">
        <w:rPr>
          <w:rFonts w:cstheme="minorHAnsi"/>
          <w:sz w:val="28"/>
          <w:szCs w:val="28"/>
          <w:lang w:bidi="he-IL"/>
        </w:rPr>
        <w:t>ή</w:t>
      </w:r>
      <w:r w:rsidR="00D5678C">
        <w:rPr>
          <w:rFonts w:cstheme="minorHAnsi"/>
          <w:sz w:val="28"/>
          <w:szCs w:val="28"/>
          <w:lang w:bidi="he-IL"/>
        </w:rPr>
        <w:t xml:space="preserve">σας» </w:t>
      </w:r>
      <w:r w:rsidR="001D7CD4">
        <w:rPr>
          <w:rFonts w:cstheme="minorHAnsi"/>
          <w:sz w:val="28"/>
          <w:szCs w:val="28"/>
          <w:lang w:bidi="he-IL"/>
        </w:rPr>
        <w:t xml:space="preserve">το </w:t>
      </w:r>
      <w:r w:rsidR="008B1D50">
        <w:rPr>
          <w:rFonts w:cstheme="minorHAnsi"/>
          <w:sz w:val="28"/>
          <w:szCs w:val="28"/>
          <w:lang w:bidi="he-IL"/>
        </w:rPr>
        <w:t>επίθετο</w:t>
      </w:r>
      <w:r w:rsidR="001D7CD4">
        <w:rPr>
          <w:rFonts w:cstheme="minorHAnsi"/>
          <w:sz w:val="28"/>
          <w:szCs w:val="28"/>
          <w:lang w:bidi="he-IL"/>
        </w:rPr>
        <w:t xml:space="preserve"> «</w:t>
      </w:r>
      <w:r w:rsidR="008B1D50">
        <w:rPr>
          <w:rFonts w:cstheme="minorHAnsi"/>
          <w:sz w:val="28"/>
          <w:szCs w:val="28"/>
          <w:lang w:bidi="he-IL"/>
        </w:rPr>
        <w:t>κακοποιός</w:t>
      </w:r>
      <w:r w:rsidR="001D7CD4">
        <w:rPr>
          <w:rFonts w:cstheme="minorHAnsi"/>
          <w:sz w:val="28"/>
          <w:szCs w:val="28"/>
          <w:lang w:bidi="he-IL"/>
        </w:rPr>
        <w:t xml:space="preserve">» που </w:t>
      </w:r>
      <w:r w:rsidR="008B1D50">
        <w:rPr>
          <w:rFonts w:cstheme="minorHAnsi"/>
          <w:sz w:val="28"/>
          <w:szCs w:val="28"/>
          <w:lang w:bidi="he-IL"/>
        </w:rPr>
        <w:t>δηλώνει</w:t>
      </w:r>
      <w:r w:rsidR="001D7CD4">
        <w:rPr>
          <w:rFonts w:cstheme="minorHAnsi"/>
          <w:sz w:val="28"/>
          <w:szCs w:val="28"/>
          <w:lang w:bidi="he-IL"/>
        </w:rPr>
        <w:t xml:space="preserve"> πιο </w:t>
      </w:r>
      <w:r w:rsidR="008B1D50">
        <w:rPr>
          <w:rFonts w:cstheme="minorHAnsi"/>
          <w:sz w:val="28"/>
          <w:szCs w:val="28"/>
          <w:lang w:bidi="he-IL"/>
        </w:rPr>
        <w:t>άμεσα</w:t>
      </w:r>
      <w:r w:rsidR="001D7CD4">
        <w:rPr>
          <w:rFonts w:cstheme="minorHAnsi"/>
          <w:sz w:val="28"/>
          <w:szCs w:val="28"/>
          <w:lang w:bidi="he-IL"/>
        </w:rPr>
        <w:t xml:space="preserve"> την </w:t>
      </w:r>
      <w:r w:rsidR="008B1D50">
        <w:rPr>
          <w:rFonts w:cstheme="minorHAnsi"/>
          <w:sz w:val="28"/>
          <w:szCs w:val="28"/>
          <w:lang w:bidi="he-IL"/>
        </w:rPr>
        <w:t>απόδοση</w:t>
      </w:r>
      <w:r w:rsidR="001D7CD4">
        <w:rPr>
          <w:rFonts w:cstheme="minorHAnsi"/>
          <w:sz w:val="28"/>
          <w:szCs w:val="28"/>
          <w:lang w:bidi="he-IL"/>
        </w:rPr>
        <w:t xml:space="preserve"> της </w:t>
      </w:r>
      <w:r w:rsidR="008B1D50">
        <w:rPr>
          <w:rFonts w:cstheme="minorHAnsi"/>
          <w:sz w:val="28"/>
          <w:szCs w:val="28"/>
          <w:lang w:bidi="he-IL"/>
        </w:rPr>
        <w:t>ιδιότητας</w:t>
      </w:r>
      <w:r w:rsidR="001D7CD4">
        <w:rPr>
          <w:rFonts w:cstheme="minorHAnsi"/>
          <w:sz w:val="28"/>
          <w:szCs w:val="28"/>
          <w:lang w:bidi="he-IL"/>
        </w:rPr>
        <w:t xml:space="preserve"> </w:t>
      </w:r>
      <w:r w:rsidR="008B1D50">
        <w:rPr>
          <w:rFonts w:cstheme="minorHAnsi"/>
          <w:sz w:val="28"/>
          <w:szCs w:val="28"/>
          <w:lang w:bidi="he-IL"/>
        </w:rPr>
        <w:t>αυτής</w:t>
      </w:r>
      <w:r w:rsidR="001D7CD4">
        <w:rPr>
          <w:rFonts w:cstheme="minorHAnsi"/>
          <w:sz w:val="28"/>
          <w:szCs w:val="28"/>
          <w:lang w:bidi="he-IL"/>
        </w:rPr>
        <w:t xml:space="preserve"> στον </w:t>
      </w:r>
      <w:r w:rsidR="008B1D50">
        <w:rPr>
          <w:rFonts w:cstheme="minorHAnsi"/>
          <w:sz w:val="28"/>
          <w:szCs w:val="28"/>
          <w:lang w:bidi="he-IL"/>
        </w:rPr>
        <w:t>Ιησού</w:t>
      </w:r>
      <w:r w:rsidR="001D7CD4">
        <w:rPr>
          <w:rFonts w:cstheme="minorHAnsi"/>
          <w:sz w:val="28"/>
          <w:szCs w:val="28"/>
          <w:lang w:bidi="he-IL"/>
        </w:rPr>
        <w:t xml:space="preserve">. Είναι </w:t>
      </w:r>
      <w:r w:rsidR="008B1D50">
        <w:rPr>
          <w:rFonts w:cstheme="minorHAnsi"/>
          <w:sz w:val="28"/>
          <w:szCs w:val="28"/>
          <w:lang w:bidi="he-IL"/>
        </w:rPr>
        <w:t>εμφανής</w:t>
      </w:r>
      <w:r w:rsidR="001D7CD4">
        <w:rPr>
          <w:rFonts w:cstheme="minorHAnsi"/>
          <w:sz w:val="28"/>
          <w:szCs w:val="28"/>
          <w:lang w:bidi="he-IL"/>
        </w:rPr>
        <w:t xml:space="preserve"> η </w:t>
      </w:r>
      <w:r w:rsidR="008B1D50">
        <w:rPr>
          <w:rFonts w:cstheme="minorHAnsi"/>
          <w:sz w:val="28"/>
          <w:szCs w:val="28"/>
          <w:lang w:bidi="he-IL"/>
        </w:rPr>
        <w:t>αλαζονική</w:t>
      </w:r>
      <w:r w:rsidR="001D7CD4">
        <w:rPr>
          <w:rFonts w:cstheme="minorHAnsi"/>
          <w:sz w:val="28"/>
          <w:szCs w:val="28"/>
          <w:lang w:bidi="he-IL"/>
        </w:rPr>
        <w:t xml:space="preserve"> </w:t>
      </w:r>
      <w:r w:rsidR="008B1D50">
        <w:rPr>
          <w:rFonts w:cstheme="minorHAnsi"/>
          <w:sz w:val="28"/>
          <w:szCs w:val="28"/>
          <w:lang w:bidi="he-IL"/>
        </w:rPr>
        <w:t>τους</w:t>
      </w:r>
      <w:r w:rsidR="001D7CD4">
        <w:rPr>
          <w:rFonts w:cstheme="minorHAnsi"/>
          <w:sz w:val="28"/>
          <w:szCs w:val="28"/>
          <w:lang w:bidi="he-IL"/>
        </w:rPr>
        <w:t xml:space="preserve"> </w:t>
      </w:r>
      <w:r w:rsidR="008B1D50">
        <w:rPr>
          <w:rFonts w:cstheme="minorHAnsi"/>
          <w:sz w:val="28"/>
          <w:szCs w:val="28"/>
          <w:lang w:bidi="he-IL"/>
        </w:rPr>
        <w:t>στάση</w:t>
      </w:r>
      <w:r w:rsidR="001D7CD4">
        <w:rPr>
          <w:rFonts w:cstheme="minorHAnsi"/>
          <w:sz w:val="28"/>
          <w:szCs w:val="28"/>
          <w:lang w:bidi="he-IL"/>
        </w:rPr>
        <w:t xml:space="preserve"> και ο </w:t>
      </w:r>
      <w:r w:rsidR="008B1D50">
        <w:rPr>
          <w:rFonts w:cstheme="minorHAnsi"/>
          <w:sz w:val="28"/>
          <w:szCs w:val="28"/>
          <w:lang w:bidi="he-IL"/>
        </w:rPr>
        <w:t>εγωισμός</w:t>
      </w:r>
      <w:r w:rsidR="001D7CD4">
        <w:rPr>
          <w:rFonts w:cstheme="minorHAnsi"/>
          <w:sz w:val="28"/>
          <w:szCs w:val="28"/>
          <w:lang w:bidi="he-IL"/>
        </w:rPr>
        <w:t xml:space="preserve"> τους</w:t>
      </w:r>
      <w:r w:rsidR="000463C3" w:rsidRPr="00741853">
        <w:rPr>
          <w:rFonts w:cstheme="minorHAnsi"/>
          <w:sz w:val="28"/>
          <w:szCs w:val="28"/>
          <w:lang w:bidi="he-IL"/>
        </w:rPr>
        <w:t>,</w:t>
      </w:r>
      <w:r w:rsidR="001D7CD4">
        <w:rPr>
          <w:rFonts w:cstheme="minorHAnsi"/>
          <w:sz w:val="28"/>
          <w:szCs w:val="28"/>
          <w:lang w:bidi="he-IL"/>
        </w:rPr>
        <w:t xml:space="preserve"> </w:t>
      </w:r>
      <w:r w:rsidR="008B1D50">
        <w:rPr>
          <w:rFonts w:cstheme="minorHAnsi"/>
          <w:sz w:val="28"/>
          <w:szCs w:val="28"/>
          <w:lang w:bidi="he-IL"/>
        </w:rPr>
        <w:t>θεωρώντας</w:t>
      </w:r>
      <w:r w:rsidR="001D7CD4">
        <w:rPr>
          <w:rFonts w:cstheme="minorHAnsi"/>
          <w:sz w:val="28"/>
          <w:szCs w:val="28"/>
          <w:lang w:bidi="he-IL"/>
        </w:rPr>
        <w:t xml:space="preserve"> </w:t>
      </w:r>
      <w:r w:rsidR="008B1D50">
        <w:rPr>
          <w:rFonts w:cstheme="minorHAnsi"/>
          <w:sz w:val="28"/>
          <w:szCs w:val="28"/>
          <w:lang w:bidi="he-IL"/>
        </w:rPr>
        <w:t>αυθαίρετα</w:t>
      </w:r>
      <w:r w:rsidR="001D7CD4">
        <w:rPr>
          <w:rFonts w:cstheme="minorHAnsi"/>
          <w:sz w:val="28"/>
          <w:szCs w:val="28"/>
          <w:lang w:bidi="he-IL"/>
        </w:rPr>
        <w:t xml:space="preserve"> ότι ο </w:t>
      </w:r>
      <w:r w:rsidR="008B1D50">
        <w:rPr>
          <w:rFonts w:cstheme="minorHAnsi"/>
          <w:sz w:val="28"/>
          <w:szCs w:val="28"/>
          <w:lang w:bidi="he-IL"/>
        </w:rPr>
        <w:t>Ιησούς</w:t>
      </w:r>
      <w:r w:rsidR="001D7CD4">
        <w:rPr>
          <w:rFonts w:cstheme="minorHAnsi"/>
          <w:sz w:val="28"/>
          <w:szCs w:val="28"/>
          <w:lang w:bidi="he-IL"/>
        </w:rPr>
        <w:t xml:space="preserve"> είναι </w:t>
      </w:r>
      <w:r w:rsidR="008B1D50">
        <w:rPr>
          <w:rFonts w:cstheme="minorHAnsi"/>
          <w:sz w:val="28"/>
          <w:szCs w:val="28"/>
          <w:lang w:bidi="he-IL"/>
        </w:rPr>
        <w:t>κακοποιός</w:t>
      </w:r>
      <w:r w:rsidR="001D7CD4">
        <w:rPr>
          <w:rFonts w:cstheme="minorHAnsi"/>
          <w:sz w:val="28"/>
          <w:szCs w:val="28"/>
          <w:lang w:bidi="he-IL"/>
        </w:rPr>
        <w:t xml:space="preserve">. </w:t>
      </w:r>
      <w:r w:rsidR="008B1D50">
        <w:rPr>
          <w:rFonts w:cstheme="minorHAnsi"/>
          <w:sz w:val="28"/>
          <w:szCs w:val="28"/>
          <w:lang w:bidi="he-IL"/>
        </w:rPr>
        <w:t>Βέβαια</w:t>
      </w:r>
      <w:r w:rsidR="001D7CD4">
        <w:rPr>
          <w:rFonts w:cstheme="minorHAnsi"/>
          <w:sz w:val="28"/>
          <w:szCs w:val="28"/>
          <w:lang w:bidi="he-IL"/>
        </w:rPr>
        <w:t xml:space="preserve"> </w:t>
      </w:r>
      <w:r w:rsidR="008B1D50">
        <w:rPr>
          <w:rFonts w:cstheme="minorHAnsi"/>
          <w:sz w:val="28"/>
          <w:szCs w:val="28"/>
          <w:lang w:bidi="he-IL"/>
        </w:rPr>
        <w:t>ίσως</w:t>
      </w:r>
      <w:r w:rsidR="001D7CD4">
        <w:rPr>
          <w:rFonts w:cstheme="minorHAnsi"/>
          <w:sz w:val="28"/>
          <w:szCs w:val="28"/>
          <w:lang w:bidi="he-IL"/>
        </w:rPr>
        <w:t xml:space="preserve"> να το </w:t>
      </w:r>
      <w:r w:rsidR="008B1D50">
        <w:rPr>
          <w:rFonts w:cstheme="minorHAnsi"/>
          <w:sz w:val="28"/>
          <w:szCs w:val="28"/>
          <w:lang w:bidi="he-IL"/>
        </w:rPr>
        <w:t>εξέφρασαν</w:t>
      </w:r>
      <w:r w:rsidR="001D7CD4">
        <w:rPr>
          <w:rFonts w:cstheme="minorHAnsi"/>
          <w:sz w:val="28"/>
          <w:szCs w:val="28"/>
          <w:lang w:bidi="he-IL"/>
        </w:rPr>
        <w:t xml:space="preserve"> </w:t>
      </w:r>
      <w:r w:rsidR="008B1D50">
        <w:rPr>
          <w:rFonts w:cstheme="minorHAnsi"/>
          <w:sz w:val="28"/>
          <w:szCs w:val="28"/>
          <w:lang w:bidi="he-IL"/>
        </w:rPr>
        <w:t>έτσι</w:t>
      </w:r>
      <w:r w:rsidR="001D7CD4">
        <w:rPr>
          <w:rFonts w:cstheme="minorHAnsi"/>
          <w:sz w:val="28"/>
          <w:szCs w:val="28"/>
          <w:lang w:bidi="he-IL"/>
        </w:rPr>
        <w:t xml:space="preserve"> και από </w:t>
      </w:r>
      <w:r w:rsidR="00043EDB">
        <w:rPr>
          <w:rFonts w:cstheme="minorHAnsi"/>
          <w:sz w:val="28"/>
          <w:szCs w:val="28"/>
          <w:lang w:bidi="he-IL"/>
        </w:rPr>
        <w:t>βαθιά</w:t>
      </w:r>
      <w:r w:rsidR="001D7CD4">
        <w:rPr>
          <w:rFonts w:cstheme="minorHAnsi"/>
          <w:sz w:val="28"/>
          <w:szCs w:val="28"/>
          <w:lang w:bidi="he-IL"/>
        </w:rPr>
        <w:t xml:space="preserve"> </w:t>
      </w:r>
      <w:r w:rsidR="00043EDB">
        <w:rPr>
          <w:rFonts w:cstheme="minorHAnsi"/>
          <w:sz w:val="28"/>
          <w:szCs w:val="28"/>
          <w:lang w:bidi="he-IL"/>
        </w:rPr>
        <w:t>αμηχανία</w:t>
      </w:r>
      <w:r w:rsidR="001D7CD4">
        <w:rPr>
          <w:rFonts w:cstheme="minorHAnsi"/>
          <w:sz w:val="28"/>
          <w:szCs w:val="28"/>
          <w:lang w:bidi="he-IL"/>
        </w:rPr>
        <w:t xml:space="preserve"> </w:t>
      </w:r>
      <w:r w:rsidR="00043EDB">
        <w:rPr>
          <w:rFonts w:cstheme="minorHAnsi"/>
          <w:sz w:val="28"/>
          <w:szCs w:val="28"/>
          <w:lang w:bidi="he-IL"/>
        </w:rPr>
        <w:t>παρασυρόμενοι</w:t>
      </w:r>
      <w:r w:rsidR="001D7CD4">
        <w:rPr>
          <w:rFonts w:cstheme="minorHAnsi"/>
          <w:sz w:val="28"/>
          <w:szCs w:val="28"/>
          <w:lang w:bidi="he-IL"/>
        </w:rPr>
        <w:t xml:space="preserve"> σε </w:t>
      </w:r>
      <w:r w:rsidR="00043EDB">
        <w:rPr>
          <w:rFonts w:cstheme="minorHAnsi"/>
          <w:sz w:val="28"/>
          <w:szCs w:val="28"/>
          <w:lang w:bidi="he-IL"/>
        </w:rPr>
        <w:t>σημείο</w:t>
      </w:r>
      <w:r w:rsidR="001D7CD4">
        <w:rPr>
          <w:rFonts w:cstheme="minorHAnsi"/>
          <w:sz w:val="28"/>
          <w:szCs w:val="28"/>
          <w:lang w:bidi="he-IL"/>
        </w:rPr>
        <w:t xml:space="preserve"> που ο </w:t>
      </w:r>
      <w:r w:rsidR="00043EDB">
        <w:rPr>
          <w:rFonts w:cstheme="minorHAnsi"/>
          <w:sz w:val="28"/>
          <w:szCs w:val="28"/>
          <w:lang w:bidi="he-IL"/>
        </w:rPr>
        <w:t>Χρυσόστομος</w:t>
      </w:r>
      <w:r w:rsidR="001D7CD4">
        <w:rPr>
          <w:rFonts w:cstheme="minorHAnsi"/>
          <w:sz w:val="28"/>
          <w:szCs w:val="28"/>
          <w:lang w:bidi="he-IL"/>
        </w:rPr>
        <w:t xml:space="preserve"> να τους </w:t>
      </w:r>
      <w:r w:rsidR="00043EDB">
        <w:rPr>
          <w:rFonts w:cstheme="minorHAnsi"/>
          <w:sz w:val="28"/>
          <w:szCs w:val="28"/>
          <w:lang w:bidi="he-IL"/>
        </w:rPr>
        <w:t>θεωρεί</w:t>
      </w:r>
      <w:r w:rsidR="001D7CD4">
        <w:rPr>
          <w:rFonts w:cstheme="minorHAnsi"/>
          <w:sz w:val="28"/>
          <w:szCs w:val="28"/>
          <w:lang w:bidi="he-IL"/>
        </w:rPr>
        <w:t xml:space="preserve"> </w:t>
      </w:r>
      <w:r w:rsidR="00043EDB">
        <w:rPr>
          <w:rFonts w:cstheme="minorHAnsi"/>
          <w:sz w:val="28"/>
          <w:szCs w:val="28"/>
          <w:lang w:bidi="he-IL"/>
        </w:rPr>
        <w:t>ανόητους</w:t>
      </w:r>
      <w:r w:rsidR="003A59E3">
        <w:rPr>
          <w:rFonts w:cstheme="minorHAnsi"/>
          <w:sz w:val="28"/>
          <w:szCs w:val="28"/>
          <w:lang w:bidi="he-IL"/>
        </w:rPr>
        <w:t>,</w:t>
      </w:r>
      <w:r w:rsidR="001D7CD4">
        <w:rPr>
          <w:rFonts w:cstheme="minorHAnsi"/>
          <w:sz w:val="28"/>
          <w:szCs w:val="28"/>
          <w:lang w:bidi="he-IL"/>
        </w:rPr>
        <w:t xml:space="preserve"> που δεν </w:t>
      </w:r>
      <w:r w:rsidR="00043EDB">
        <w:rPr>
          <w:rFonts w:cstheme="minorHAnsi"/>
          <w:sz w:val="28"/>
          <w:szCs w:val="28"/>
          <w:lang w:bidi="he-IL"/>
        </w:rPr>
        <w:t>μπορούν</w:t>
      </w:r>
      <w:r w:rsidR="001D7CD4">
        <w:rPr>
          <w:rFonts w:cstheme="minorHAnsi"/>
          <w:sz w:val="28"/>
          <w:szCs w:val="28"/>
          <w:lang w:bidi="he-IL"/>
        </w:rPr>
        <w:t xml:space="preserve"> να </w:t>
      </w:r>
      <w:r w:rsidR="00043EDB">
        <w:rPr>
          <w:rFonts w:cstheme="minorHAnsi"/>
          <w:sz w:val="28"/>
          <w:szCs w:val="28"/>
          <w:lang w:bidi="he-IL"/>
        </w:rPr>
        <w:t>αποδώσουν</w:t>
      </w:r>
      <w:r w:rsidR="001D7CD4">
        <w:rPr>
          <w:rFonts w:cstheme="minorHAnsi"/>
          <w:sz w:val="28"/>
          <w:szCs w:val="28"/>
          <w:lang w:bidi="he-IL"/>
        </w:rPr>
        <w:t xml:space="preserve"> με </w:t>
      </w:r>
      <w:r w:rsidR="00043EDB">
        <w:rPr>
          <w:rFonts w:cstheme="minorHAnsi"/>
          <w:sz w:val="28"/>
          <w:szCs w:val="28"/>
          <w:lang w:bidi="he-IL"/>
        </w:rPr>
        <w:t>ακρίβεια</w:t>
      </w:r>
      <w:r w:rsidR="001D7CD4">
        <w:rPr>
          <w:rFonts w:cstheme="minorHAnsi"/>
          <w:sz w:val="28"/>
          <w:szCs w:val="28"/>
          <w:lang w:bidi="he-IL"/>
        </w:rPr>
        <w:t xml:space="preserve"> τις </w:t>
      </w:r>
      <w:r w:rsidR="00043EDB">
        <w:rPr>
          <w:rFonts w:cstheme="minorHAnsi"/>
          <w:sz w:val="28"/>
          <w:szCs w:val="28"/>
          <w:lang w:bidi="he-IL"/>
        </w:rPr>
        <w:t>κατηγορίες</w:t>
      </w:r>
      <w:r w:rsidR="00741853" w:rsidRPr="00741853">
        <w:rPr>
          <w:rFonts w:cstheme="minorHAnsi"/>
          <w:sz w:val="28"/>
          <w:szCs w:val="28"/>
          <w:lang w:bidi="he-IL"/>
        </w:rPr>
        <w:t>,</w:t>
      </w:r>
      <w:r w:rsidR="001D7CD4">
        <w:rPr>
          <w:rFonts w:cstheme="minorHAnsi"/>
          <w:sz w:val="28"/>
          <w:szCs w:val="28"/>
          <w:lang w:bidi="he-IL"/>
        </w:rPr>
        <w:t xml:space="preserve"> </w:t>
      </w:r>
      <w:r w:rsidR="00043EDB">
        <w:rPr>
          <w:rFonts w:cstheme="minorHAnsi"/>
          <w:sz w:val="28"/>
          <w:szCs w:val="28"/>
          <w:lang w:bidi="he-IL"/>
        </w:rPr>
        <w:t>εντούτοις</w:t>
      </w:r>
      <w:r w:rsidR="001D7CD4">
        <w:rPr>
          <w:rFonts w:cstheme="minorHAnsi"/>
          <w:sz w:val="28"/>
          <w:szCs w:val="28"/>
          <w:lang w:bidi="he-IL"/>
        </w:rPr>
        <w:t xml:space="preserve"> τον </w:t>
      </w:r>
      <w:r w:rsidR="00043EDB">
        <w:rPr>
          <w:rFonts w:cstheme="minorHAnsi"/>
          <w:sz w:val="28"/>
          <w:szCs w:val="28"/>
          <w:lang w:bidi="he-IL"/>
        </w:rPr>
        <w:t>σύρουν</w:t>
      </w:r>
      <w:r w:rsidR="001D7CD4">
        <w:rPr>
          <w:rFonts w:cstheme="minorHAnsi"/>
          <w:sz w:val="28"/>
          <w:szCs w:val="28"/>
          <w:lang w:bidi="he-IL"/>
        </w:rPr>
        <w:t xml:space="preserve"> σε </w:t>
      </w:r>
      <w:r w:rsidR="00043EDB">
        <w:rPr>
          <w:rFonts w:cstheme="minorHAnsi"/>
          <w:sz w:val="28"/>
          <w:szCs w:val="28"/>
          <w:lang w:bidi="he-IL"/>
        </w:rPr>
        <w:t>δίκη</w:t>
      </w:r>
      <w:r w:rsidR="001D7CD4">
        <w:rPr>
          <w:rFonts w:cstheme="minorHAnsi"/>
          <w:sz w:val="28"/>
          <w:szCs w:val="28"/>
          <w:lang w:bidi="he-IL"/>
        </w:rPr>
        <w:t>.</w:t>
      </w:r>
      <w:r w:rsidR="003A59E3" w:rsidRPr="00A2247E">
        <w:rPr>
          <w:rStyle w:val="a7"/>
        </w:rPr>
        <w:footnoteReference w:id="420"/>
      </w:r>
    </w:p>
    <w:p w14:paraId="418BA041" w14:textId="7B0C4040" w:rsidR="003954B5" w:rsidRDefault="001D7CD4" w:rsidP="000463C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043EDB">
        <w:rPr>
          <w:rFonts w:cstheme="minorHAnsi"/>
          <w:sz w:val="28"/>
          <w:szCs w:val="28"/>
          <w:lang w:bidi="he-IL"/>
        </w:rPr>
        <w:t>απάντηση</w:t>
      </w:r>
      <w:r>
        <w:rPr>
          <w:rFonts w:cstheme="minorHAnsi"/>
          <w:sz w:val="28"/>
          <w:szCs w:val="28"/>
          <w:lang w:bidi="he-IL"/>
        </w:rPr>
        <w:t xml:space="preserve"> τους </w:t>
      </w:r>
      <w:r w:rsidR="00043EDB">
        <w:rPr>
          <w:rFonts w:cstheme="minorHAnsi"/>
          <w:sz w:val="28"/>
          <w:szCs w:val="28"/>
          <w:lang w:bidi="he-IL"/>
        </w:rPr>
        <w:t>έτσι</w:t>
      </w:r>
      <w:r>
        <w:rPr>
          <w:rFonts w:cstheme="minorHAnsi"/>
          <w:sz w:val="28"/>
          <w:szCs w:val="28"/>
          <w:lang w:bidi="he-IL"/>
        </w:rPr>
        <w:t xml:space="preserve"> όπως </w:t>
      </w:r>
      <w:r w:rsidR="00043EDB">
        <w:rPr>
          <w:rFonts w:cstheme="minorHAnsi"/>
          <w:sz w:val="28"/>
          <w:szCs w:val="28"/>
          <w:lang w:bidi="he-IL"/>
        </w:rPr>
        <w:t>διαμορφώθηκε</w:t>
      </w:r>
      <w:r>
        <w:rPr>
          <w:rFonts w:cstheme="minorHAnsi"/>
          <w:sz w:val="28"/>
          <w:szCs w:val="28"/>
          <w:lang w:bidi="he-IL"/>
        </w:rPr>
        <w:t xml:space="preserve"> </w:t>
      </w:r>
      <w:r w:rsidR="00043EDB">
        <w:rPr>
          <w:rFonts w:cstheme="minorHAnsi"/>
          <w:sz w:val="28"/>
          <w:szCs w:val="28"/>
          <w:lang w:bidi="he-IL"/>
        </w:rPr>
        <w:t>δείχνει</w:t>
      </w:r>
      <w:r>
        <w:rPr>
          <w:rFonts w:cstheme="minorHAnsi"/>
          <w:sz w:val="28"/>
          <w:szCs w:val="28"/>
          <w:lang w:bidi="he-IL"/>
        </w:rPr>
        <w:t xml:space="preserve"> πως </w:t>
      </w:r>
      <w:r w:rsidR="00043EDB">
        <w:rPr>
          <w:rFonts w:cstheme="minorHAnsi"/>
          <w:sz w:val="28"/>
          <w:szCs w:val="28"/>
          <w:lang w:bidi="he-IL"/>
        </w:rPr>
        <w:t>πιθανόν</w:t>
      </w:r>
      <w:r>
        <w:rPr>
          <w:rFonts w:cstheme="minorHAnsi"/>
          <w:sz w:val="28"/>
          <w:szCs w:val="28"/>
          <w:lang w:bidi="he-IL"/>
        </w:rPr>
        <w:t xml:space="preserve"> να </w:t>
      </w:r>
      <w:r w:rsidR="00043EDB">
        <w:rPr>
          <w:rFonts w:cstheme="minorHAnsi"/>
          <w:sz w:val="28"/>
          <w:szCs w:val="28"/>
          <w:lang w:bidi="he-IL"/>
        </w:rPr>
        <w:t>ήθελαν</w:t>
      </w:r>
      <w:r>
        <w:rPr>
          <w:rFonts w:cstheme="minorHAnsi"/>
          <w:sz w:val="28"/>
          <w:szCs w:val="28"/>
          <w:lang w:bidi="he-IL"/>
        </w:rPr>
        <w:t xml:space="preserve"> να </w:t>
      </w:r>
      <w:r w:rsidR="00043EDB">
        <w:rPr>
          <w:rFonts w:cstheme="minorHAnsi"/>
          <w:sz w:val="28"/>
          <w:szCs w:val="28"/>
          <w:lang w:bidi="he-IL"/>
        </w:rPr>
        <w:t>διατηρήσουν</w:t>
      </w:r>
      <w:r>
        <w:rPr>
          <w:rFonts w:cstheme="minorHAnsi"/>
          <w:sz w:val="28"/>
          <w:szCs w:val="28"/>
          <w:lang w:bidi="he-IL"/>
        </w:rPr>
        <w:t xml:space="preserve"> την </w:t>
      </w:r>
      <w:r w:rsidR="00043EDB">
        <w:rPr>
          <w:rFonts w:cstheme="minorHAnsi"/>
          <w:sz w:val="28"/>
          <w:szCs w:val="28"/>
          <w:lang w:bidi="he-IL"/>
        </w:rPr>
        <w:t>παλαιά</w:t>
      </w:r>
      <w:r>
        <w:rPr>
          <w:rFonts w:cstheme="minorHAnsi"/>
          <w:sz w:val="28"/>
          <w:szCs w:val="28"/>
          <w:lang w:bidi="he-IL"/>
        </w:rPr>
        <w:t xml:space="preserve"> τους </w:t>
      </w:r>
      <w:r w:rsidR="00043EDB">
        <w:rPr>
          <w:rFonts w:cstheme="minorHAnsi"/>
          <w:sz w:val="28"/>
          <w:szCs w:val="28"/>
          <w:lang w:bidi="he-IL"/>
        </w:rPr>
        <w:t>αυτονομία</w:t>
      </w:r>
      <w:r>
        <w:rPr>
          <w:rFonts w:cstheme="minorHAnsi"/>
          <w:sz w:val="28"/>
          <w:szCs w:val="28"/>
          <w:lang w:bidi="he-IL"/>
        </w:rPr>
        <w:t xml:space="preserve">.  </w:t>
      </w:r>
      <w:r w:rsidR="00D5678C">
        <w:rPr>
          <w:rFonts w:cstheme="minorHAnsi"/>
          <w:sz w:val="28"/>
          <w:szCs w:val="28"/>
          <w:lang w:bidi="he-IL"/>
        </w:rPr>
        <w:t xml:space="preserve"> </w:t>
      </w:r>
      <w:r>
        <w:rPr>
          <w:rFonts w:cstheme="minorHAnsi"/>
          <w:sz w:val="28"/>
          <w:szCs w:val="28"/>
          <w:lang w:bidi="he-IL"/>
        </w:rPr>
        <w:t xml:space="preserve">Είναι </w:t>
      </w:r>
      <w:r w:rsidR="00043EDB">
        <w:rPr>
          <w:rFonts w:cstheme="minorHAnsi"/>
          <w:sz w:val="28"/>
          <w:szCs w:val="28"/>
          <w:lang w:bidi="he-IL"/>
        </w:rPr>
        <w:t>αυτοί</w:t>
      </w:r>
      <w:r>
        <w:rPr>
          <w:rFonts w:cstheme="minorHAnsi"/>
          <w:sz w:val="28"/>
          <w:szCs w:val="28"/>
          <w:lang w:bidi="he-IL"/>
        </w:rPr>
        <w:t xml:space="preserve"> που </w:t>
      </w:r>
      <w:r w:rsidR="00043EDB">
        <w:rPr>
          <w:rFonts w:cstheme="minorHAnsi"/>
          <w:sz w:val="28"/>
          <w:szCs w:val="28"/>
          <w:lang w:bidi="he-IL"/>
        </w:rPr>
        <w:t>θεωρούν</w:t>
      </w:r>
      <w:r>
        <w:rPr>
          <w:rFonts w:cstheme="minorHAnsi"/>
          <w:sz w:val="28"/>
          <w:szCs w:val="28"/>
          <w:lang w:bidi="he-IL"/>
        </w:rPr>
        <w:t xml:space="preserve"> ότι </w:t>
      </w:r>
      <w:r w:rsidR="00043EDB">
        <w:rPr>
          <w:rFonts w:cstheme="minorHAnsi"/>
          <w:sz w:val="28"/>
          <w:szCs w:val="28"/>
          <w:lang w:bidi="he-IL"/>
        </w:rPr>
        <w:t>γνωρίζουν</w:t>
      </w:r>
      <w:r>
        <w:rPr>
          <w:rFonts w:cstheme="minorHAnsi"/>
          <w:sz w:val="28"/>
          <w:szCs w:val="28"/>
          <w:lang w:bidi="he-IL"/>
        </w:rPr>
        <w:t xml:space="preserve"> </w:t>
      </w:r>
      <w:r w:rsidR="00043EDB">
        <w:rPr>
          <w:rFonts w:cstheme="minorHAnsi"/>
          <w:sz w:val="28"/>
          <w:szCs w:val="28"/>
          <w:lang w:bidi="he-IL"/>
        </w:rPr>
        <w:t>καλά</w:t>
      </w:r>
      <w:r>
        <w:rPr>
          <w:rFonts w:cstheme="minorHAnsi"/>
          <w:sz w:val="28"/>
          <w:szCs w:val="28"/>
          <w:lang w:bidi="he-IL"/>
        </w:rPr>
        <w:t xml:space="preserve"> την </w:t>
      </w:r>
      <w:r w:rsidR="00043EDB">
        <w:rPr>
          <w:rFonts w:cstheme="minorHAnsi"/>
          <w:sz w:val="28"/>
          <w:szCs w:val="28"/>
          <w:lang w:bidi="he-IL"/>
        </w:rPr>
        <w:t>υπόθεση</w:t>
      </w:r>
      <w:r>
        <w:rPr>
          <w:rFonts w:cstheme="minorHAnsi"/>
          <w:sz w:val="28"/>
          <w:szCs w:val="28"/>
          <w:lang w:bidi="he-IL"/>
        </w:rPr>
        <w:t xml:space="preserve"> και </w:t>
      </w:r>
      <w:r w:rsidR="00043EDB">
        <w:rPr>
          <w:rFonts w:cstheme="minorHAnsi"/>
          <w:sz w:val="28"/>
          <w:szCs w:val="28"/>
          <w:lang w:bidi="he-IL"/>
        </w:rPr>
        <w:t>αποφασίζουν</w:t>
      </w:r>
      <w:r>
        <w:rPr>
          <w:rFonts w:cstheme="minorHAnsi"/>
          <w:sz w:val="28"/>
          <w:szCs w:val="28"/>
          <w:lang w:bidi="he-IL"/>
        </w:rPr>
        <w:t xml:space="preserve"> το </w:t>
      </w:r>
      <w:r w:rsidR="00043EDB">
        <w:rPr>
          <w:rFonts w:cstheme="minorHAnsi"/>
          <w:sz w:val="28"/>
          <w:szCs w:val="28"/>
          <w:lang w:bidi="he-IL"/>
        </w:rPr>
        <w:t>τέλος</w:t>
      </w:r>
      <w:r>
        <w:rPr>
          <w:rFonts w:cstheme="minorHAnsi"/>
          <w:sz w:val="28"/>
          <w:szCs w:val="28"/>
          <w:lang w:bidi="he-IL"/>
        </w:rPr>
        <w:t xml:space="preserve"> της και </w:t>
      </w:r>
      <w:r w:rsidR="00043EDB">
        <w:rPr>
          <w:rFonts w:cstheme="minorHAnsi"/>
          <w:sz w:val="28"/>
          <w:szCs w:val="28"/>
          <w:lang w:bidi="he-IL"/>
        </w:rPr>
        <w:t>θέλουν</w:t>
      </w:r>
      <w:r>
        <w:rPr>
          <w:rFonts w:cstheme="minorHAnsi"/>
          <w:sz w:val="28"/>
          <w:szCs w:val="28"/>
          <w:lang w:bidi="he-IL"/>
        </w:rPr>
        <w:t xml:space="preserve"> να το </w:t>
      </w:r>
      <w:r w:rsidR="00043EDB">
        <w:rPr>
          <w:rFonts w:cstheme="minorHAnsi"/>
          <w:sz w:val="28"/>
          <w:szCs w:val="28"/>
          <w:lang w:bidi="he-IL"/>
        </w:rPr>
        <w:t>επιβάλλουν</w:t>
      </w:r>
      <w:r w:rsidR="003A59E3">
        <w:rPr>
          <w:rFonts w:cstheme="minorHAnsi"/>
          <w:sz w:val="28"/>
          <w:szCs w:val="28"/>
          <w:lang w:bidi="he-IL"/>
        </w:rPr>
        <w:t>,</w:t>
      </w:r>
      <w:r>
        <w:rPr>
          <w:rFonts w:cstheme="minorHAnsi"/>
          <w:sz w:val="28"/>
          <w:szCs w:val="28"/>
          <w:lang w:bidi="he-IL"/>
        </w:rPr>
        <w:t xml:space="preserve"> </w:t>
      </w:r>
      <w:r w:rsidR="00043EDB">
        <w:rPr>
          <w:rFonts w:cstheme="minorHAnsi"/>
          <w:sz w:val="28"/>
          <w:szCs w:val="28"/>
          <w:lang w:bidi="he-IL"/>
        </w:rPr>
        <w:t>χωρίς</w:t>
      </w:r>
      <w:r>
        <w:rPr>
          <w:rFonts w:cstheme="minorHAnsi"/>
          <w:sz w:val="28"/>
          <w:szCs w:val="28"/>
          <w:lang w:bidi="he-IL"/>
        </w:rPr>
        <w:t xml:space="preserve"> να </w:t>
      </w:r>
      <w:r w:rsidR="00043EDB">
        <w:rPr>
          <w:rFonts w:cstheme="minorHAnsi"/>
          <w:sz w:val="28"/>
          <w:szCs w:val="28"/>
          <w:lang w:bidi="he-IL"/>
        </w:rPr>
        <w:t>έχουν</w:t>
      </w:r>
      <w:r>
        <w:rPr>
          <w:rFonts w:cstheme="minorHAnsi"/>
          <w:sz w:val="28"/>
          <w:szCs w:val="28"/>
          <w:lang w:bidi="he-IL"/>
        </w:rPr>
        <w:t xml:space="preserve"> την </w:t>
      </w:r>
      <w:r w:rsidR="00043EDB">
        <w:rPr>
          <w:rFonts w:cstheme="minorHAnsi"/>
          <w:sz w:val="28"/>
          <w:szCs w:val="28"/>
          <w:lang w:bidi="he-IL"/>
        </w:rPr>
        <w:t>ανάγκη</w:t>
      </w:r>
      <w:r>
        <w:rPr>
          <w:rFonts w:cstheme="minorHAnsi"/>
          <w:sz w:val="28"/>
          <w:szCs w:val="28"/>
          <w:lang w:bidi="he-IL"/>
        </w:rPr>
        <w:t xml:space="preserve"> να </w:t>
      </w:r>
      <w:r w:rsidR="00043EDB">
        <w:rPr>
          <w:rFonts w:cstheme="minorHAnsi"/>
          <w:sz w:val="28"/>
          <w:szCs w:val="28"/>
          <w:lang w:bidi="he-IL"/>
        </w:rPr>
        <w:t>αιτιολογήσουν</w:t>
      </w:r>
      <w:r>
        <w:rPr>
          <w:rFonts w:cstheme="minorHAnsi"/>
          <w:sz w:val="28"/>
          <w:szCs w:val="28"/>
          <w:lang w:bidi="he-IL"/>
        </w:rPr>
        <w:t xml:space="preserve"> αυτή τους την </w:t>
      </w:r>
      <w:r w:rsidR="00043EDB">
        <w:rPr>
          <w:rFonts w:cstheme="minorHAnsi"/>
          <w:sz w:val="28"/>
          <w:szCs w:val="28"/>
          <w:lang w:bidi="he-IL"/>
        </w:rPr>
        <w:t>επιλογή</w:t>
      </w:r>
      <w:r>
        <w:rPr>
          <w:rFonts w:cstheme="minorHAnsi"/>
          <w:sz w:val="28"/>
          <w:szCs w:val="28"/>
          <w:lang w:bidi="he-IL"/>
        </w:rPr>
        <w:t xml:space="preserve">. </w:t>
      </w:r>
      <w:r w:rsidR="00043EDB">
        <w:rPr>
          <w:rFonts w:cstheme="minorHAnsi"/>
          <w:sz w:val="28"/>
          <w:szCs w:val="28"/>
          <w:lang w:bidi="he-IL"/>
        </w:rPr>
        <w:t>Επιθυμούν</w:t>
      </w:r>
      <w:r>
        <w:rPr>
          <w:rFonts w:cstheme="minorHAnsi"/>
          <w:sz w:val="28"/>
          <w:szCs w:val="28"/>
          <w:lang w:bidi="he-IL"/>
        </w:rPr>
        <w:t xml:space="preserve"> να </w:t>
      </w:r>
      <w:r w:rsidR="00043EDB">
        <w:rPr>
          <w:rFonts w:cstheme="minorHAnsi"/>
          <w:sz w:val="28"/>
          <w:szCs w:val="28"/>
          <w:lang w:bidi="he-IL"/>
        </w:rPr>
        <w:t>λειτουργήσουν</w:t>
      </w:r>
      <w:r>
        <w:rPr>
          <w:rFonts w:cstheme="minorHAnsi"/>
          <w:sz w:val="28"/>
          <w:szCs w:val="28"/>
          <w:lang w:bidi="he-IL"/>
        </w:rPr>
        <w:t xml:space="preserve"> ως </w:t>
      </w:r>
      <w:r w:rsidR="00043EDB">
        <w:rPr>
          <w:rFonts w:cstheme="minorHAnsi"/>
          <w:sz w:val="28"/>
          <w:szCs w:val="28"/>
          <w:lang w:bidi="he-IL"/>
        </w:rPr>
        <w:t>έχοντες</w:t>
      </w:r>
      <w:r>
        <w:rPr>
          <w:rFonts w:cstheme="minorHAnsi"/>
          <w:sz w:val="28"/>
          <w:szCs w:val="28"/>
          <w:lang w:bidi="he-IL"/>
        </w:rPr>
        <w:t xml:space="preserve"> </w:t>
      </w:r>
      <w:r w:rsidR="00043EDB">
        <w:rPr>
          <w:rFonts w:cstheme="minorHAnsi"/>
          <w:sz w:val="28"/>
          <w:szCs w:val="28"/>
          <w:lang w:bidi="he-IL"/>
        </w:rPr>
        <w:t>μόνο</w:t>
      </w:r>
      <w:r>
        <w:rPr>
          <w:rFonts w:cstheme="minorHAnsi"/>
          <w:sz w:val="28"/>
          <w:szCs w:val="28"/>
          <w:lang w:bidi="he-IL"/>
        </w:rPr>
        <w:t xml:space="preserve"> </w:t>
      </w:r>
      <w:r w:rsidR="00043EDB">
        <w:rPr>
          <w:rFonts w:cstheme="minorHAnsi"/>
          <w:sz w:val="28"/>
          <w:szCs w:val="28"/>
          <w:lang w:bidi="he-IL"/>
        </w:rPr>
        <w:t>εκείνοι</w:t>
      </w:r>
      <w:r>
        <w:rPr>
          <w:rFonts w:cstheme="minorHAnsi"/>
          <w:sz w:val="28"/>
          <w:szCs w:val="28"/>
          <w:lang w:bidi="he-IL"/>
        </w:rPr>
        <w:t xml:space="preserve"> το </w:t>
      </w:r>
      <w:r w:rsidR="00043EDB">
        <w:rPr>
          <w:rFonts w:cstheme="minorHAnsi"/>
          <w:sz w:val="28"/>
          <w:szCs w:val="28"/>
          <w:lang w:bidi="he-IL"/>
        </w:rPr>
        <w:t>δικαίωμα</w:t>
      </w:r>
      <w:r>
        <w:rPr>
          <w:rFonts w:cstheme="minorHAnsi"/>
          <w:sz w:val="28"/>
          <w:szCs w:val="28"/>
          <w:lang w:bidi="he-IL"/>
        </w:rPr>
        <w:t xml:space="preserve"> του δικάζειν. </w:t>
      </w:r>
      <w:r w:rsidR="00D764D5">
        <w:rPr>
          <w:rFonts w:cstheme="minorHAnsi"/>
          <w:sz w:val="28"/>
          <w:szCs w:val="28"/>
          <w:lang w:bidi="he-IL"/>
        </w:rPr>
        <w:t xml:space="preserve">Ο </w:t>
      </w:r>
      <w:r w:rsidR="00043EDB">
        <w:rPr>
          <w:rFonts w:cstheme="minorHAnsi"/>
          <w:sz w:val="28"/>
          <w:szCs w:val="28"/>
          <w:lang w:bidi="he-IL"/>
        </w:rPr>
        <w:t>Πιλάτος</w:t>
      </w:r>
      <w:r w:rsidR="00D764D5">
        <w:rPr>
          <w:rFonts w:cstheme="minorHAnsi"/>
          <w:sz w:val="28"/>
          <w:szCs w:val="28"/>
          <w:lang w:bidi="he-IL"/>
        </w:rPr>
        <w:t xml:space="preserve"> είναι για </w:t>
      </w:r>
      <w:r w:rsidR="00043EDB">
        <w:rPr>
          <w:rFonts w:cstheme="minorHAnsi"/>
          <w:sz w:val="28"/>
          <w:szCs w:val="28"/>
          <w:lang w:bidi="he-IL"/>
        </w:rPr>
        <w:t>αυτούς</w:t>
      </w:r>
      <w:r w:rsidR="00D764D5">
        <w:rPr>
          <w:rFonts w:cstheme="minorHAnsi"/>
          <w:sz w:val="28"/>
          <w:szCs w:val="28"/>
          <w:lang w:bidi="he-IL"/>
        </w:rPr>
        <w:t xml:space="preserve"> </w:t>
      </w:r>
      <w:r w:rsidR="00043EDB">
        <w:rPr>
          <w:rFonts w:cstheme="minorHAnsi"/>
          <w:sz w:val="28"/>
          <w:szCs w:val="28"/>
          <w:lang w:bidi="he-IL"/>
        </w:rPr>
        <w:t>διακοσμητικό</w:t>
      </w:r>
      <w:r w:rsidR="00D764D5">
        <w:rPr>
          <w:rFonts w:cstheme="minorHAnsi"/>
          <w:sz w:val="28"/>
          <w:szCs w:val="28"/>
          <w:lang w:bidi="he-IL"/>
        </w:rPr>
        <w:t xml:space="preserve"> </w:t>
      </w:r>
      <w:r w:rsidR="00043EDB">
        <w:rPr>
          <w:rFonts w:cstheme="minorHAnsi"/>
          <w:sz w:val="28"/>
          <w:szCs w:val="28"/>
          <w:lang w:bidi="he-IL"/>
        </w:rPr>
        <w:t>στοιχείο</w:t>
      </w:r>
      <w:r w:rsidR="00D764D5">
        <w:rPr>
          <w:rFonts w:cstheme="minorHAnsi"/>
          <w:sz w:val="28"/>
          <w:szCs w:val="28"/>
          <w:lang w:bidi="he-IL"/>
        </w:rPr>
        <w:t xml:space="preserve"> που </w:t>
      </w:r>
      <w:r w:rsidR="00043EDB">
        <w:rPr>
          <w:rFonts w:cstheme="minorHAnsi"/>
          <w:sz w:val="28"/>
          <w:szCs w:val="28"/>
          <w:lang w:bidi="he-IL"/>
        </w:rPr>
        <w:t>απλώς</w:t>
      </w:r>
      <w:r w:rsidR="00D764D5">
        <w:rPr>
          <w:rFonts w:cstheme="minorHAnsi"/>
          <w:sz w:val="28"/>
          <w:szCs w:val="28"/>
          <w:lang w:bidi="he-IL"/>
        </w:rPr>
        <w:t xml:space="preserve"> είναι </w:t>
      </w:r>
      <w:r w:rsidR="00043EDB">
        <w:rPr>
          <w:rFonts w:cstheme="minorHAnsi"/>
          <w:sz w:val="28"/>
          <w:szCs w:val="28"/>
          <w:lang w:bidi="he-IL"/>
        </w:rPr>
        <w:t>αυτός</w:t>
      </w:r>
      <w:r w:rsidR="00D764D5">
        <w:rPr>
          <w:rFonts w:cstheme="minorHAnsi"/>
          <w:sz w:val="28"/>
          <w:szCs w:val="28"/>
          <w:lang w:bidi="he-IL"/>
        </w:rPr>
        <w:t xml:space="preserve"> που θα </w:t>
      </w:r>
      <w:r w:rsidR="00043EDB">
        <w:rPr>
          <w:rFonts w:cstheme="minorHAnsi"/>
          <w:sz w:val="28"/>
          <w:szCs w:val="28"/>
          <w:lang w:bidi="he-IL"/>
        </w:rPr>
        <w:t>αναλάβει</w:t>
      </w:r>
      <w:r w:rsidR="00D764D5">
        <w:rPr>
          <w:rFonts w:cstheme="minorHAnsi"/>
          <w:sz w:val="28"/>
          <w:szCs w:val="28"/>
          <w:lang w:bidi="he-IL"/>
        </w:rPr>
        <w:t xml:space="preserve"> ως </w:t>
      </w:r>
      <w:r w:rsidR="00043EDB">
        <w:rPr>
          <w:rFonts w:cstheme="minorHAnsi"/>
          <w:sz w:val="28"/>
          <w:szCs w:val="28"/>
          <w:lang w:bidi="he-IL"/>
        </w:rPr>
        <w:t>δήμιος</w:t>
      </w:r>
      <w:r w:rsidR="00D764D5">
        <w:rPr>
          <w:rFonts w:cstheme="minorHAnsi"/>
          <w:sz w:val="28"/>
          <w:szCs w:val="28"/>
          <w:lang w:bidi="he-IL"/>
        </w:rPr>
        <w:t xml:space="preserve"> την </w:t>
      </w:r>
      <w:r w:rsidR="00043EDB">
        <w:rPr>
          <w:rFonts w:cstheme="minorHAnsi"/>
          <w:sz w:val="28"/>
          <w:szCs w:val="28"/>
          <w:lang w:bidi="he-IL"/>
        </w:rPr>
        <w:t>εκτέλεση</w:t>
      </w:r>
      <w:r w:rsidR="00D764D5">
        <w:rPr>
          <w:rFonts w:cstheme="minorHAnsi"/>
          <w:sz w:val="28"/>
          <w:szCs w:val="28"/>
          <w:lang w:bidi="he-IL"/>
        </w:rPr>
        <w:t xml:space="preserve"> της  </w:t>
      </w:r>
      <w:r w:rsidR="00043EDB">
        <w:rPr>
          <w:rFonts w:cstheme="minorHAnsi"/>
          <w:sz w:val="28"/>
          <w:szCs w:val="28"/>
          <w:lang w:bidi="he-IL"/>
        </w:rPr>
        <w:t>ποινής</w:t>
      </w:r>
      <w:r w:rsidR="003A59E3">
        <w:rPr>
          <w:rFonts w:cstheme="minorHAnsi"/>
          <w:sz w:val="28"/>
          <w:szCs w:val="28"/>
          <w:lang w:bidi="he-IL"/>
        </w:rPr>
        <w:t>,</w:t>
      </w:r>
      <w:r w:rsidR="00D764D5">
        <w:rPr>
          <w:rFonts w:cstheme="minorHAnsi"/>
          <w:sz w:val="28"/>
          <w:szCs w:val="28"/>
          <w:lang w:bidi="he-IL"/>
        </w:rPr>
        <w:t xml:space="preserve"> </w:t>
      </w:r>
      <w:r w:rsidR="0080169D">
        <w:rPr>
          <w:rFonts w:cstheme="minorHAnsi"/>
          <w:sz w:val="28"/>
          <w:szCs w:val="28"/>
          <w:lang w:bidi="he-IL"/>
        </w:rPr>
        <w:t>την οποία</w:t>
      </w:r>
      <w:r w:rsidR="00D764D5">
        <w:rPr>
          <w:rFonts w:cstheme="minorHAnsi"/>
          <w:sz w:val="28"/>
          <w:szCs w:val="28"/>
          <w:lang w:bidi="he-IL"/>
        </w:rPr>
        <w:t xml:space="preserve"> </w:t>
      </w:r>
      <w:r w:rsidR="00043EDB">
        <w:rPr>
          <w:rFonts w:cstheme="minorHAnsi"/>
          <w:sz w:val="28"/>
          <w:szCs w:val="28"/>
          <w:lang w:bidi="he-IL"/>
        </w:rPr>
        <w:t>αυτοί</w:t>
      </w:r>
      <w:r w:rsidR="00D764D5">
        <w:rPr>
          <w:rFonts w:cstheme="minorHAnsi"/>
          <w:sz w:val="28"/>
          <w:szCs w:val="28"/>
          <w:lang w:bidi="he-IL"/>
        </w:rPr>
        <w:t xml:space="preserve"> </w:t>
      </w:r>
      <w:r w:rsidR="00043EDB">
        <w:rPr>
          <w:rFonts w:cstheme="minorHAnsi"/>
          <w:sz w:val="28"/>
          <w:szCs w:val="28"/>
          <w:lang w:bidi="he-IL"/>
        </w:rPr>
        <w:t>έχουν</w:t>
      </w:r>
      <w:r w:rsidR="00D764D5">
        <w:rPr>
          <w:rFonts w:cstheme="minorHAnsi"/>
          <w:sz w:val="28"/>
          <w:szCs w:val="28"/>
          <w:lang w:bidi="he-IL"/>
        </w:rPr>
        <w:t xml:space="preserve"> </w:t>
      </w:r>
      <w:r w:rsidR="00043EDB">
        <w:rPr>
          <w:rFonts w:cstheme="minorHAnsi"/>
          <w:sz w:val="28"/>
          <w:szCs w:val="28"/>
          <w:lang w:bidi="he-IL"/>
        </w:rPr>
        <w:t>προαποφασίσει</w:t>
      </w:r>
      <w:r w:rsidR="00D764D5">
        <w:rPr>
          <w:rFonts w:cstheme="minorHAnsi"/>
          <w:sz w:val="28"/>
          <w:szCs w:val="28"/>
          <w:lang w:bidi="he-IL"/>
        </w:rPr>
        <w:t xml:space="preserve">. Ο </w:t>
      </w:r>
      <w:r w:rsidR="00043EDB">
        <w:rPr>
          <w:rFonts w:cstheme="minorHAnsi"/>
          <w:sz w:val="28"/>
          <w:szCs w:val="28"/>
          <w:lang w:bidi="he-IL"/>
        </w:rPr>
        <w:t>δήμιος</w:t>
      </w:r>
      <w:r w:rsidR="00D764D5">
        <w:rPr>
          <w:rFonts w:cstheme="minorHAnsi"/>
          <w:sz w:val="28"/>
          <w:szCs w:val="28"/>
          <w:lang w:bidi="he-IL"/>
        </w:rPr>
        <w:t xml:space="preserve"> δεν </w:t>
      </w:r>
      <w:r w:rsidR="00043EDB">
        <w:rPr>
          <w:rFonts w:cstheme="minorHAnsi"/>
          <w:sz w:val="28"/>
          <w:szCs w:val="28"/>
          <w:lang w:bidi="he-IL"/>
        </w:rPr>
        <w:t>χρειάζεται</w:t>
      </w:r>
      <w:r w:rsidR="00D764D5">
        <w:rPr>
          <w:rFonts w:cstheme="minorHAnsi"/>
          <w:sz w:val="28"/>
          <w:szCs w:val="28"/>
          <w:lang w:bidi="he-IL"/>
        </w:rPr>
        <w:t xml:space="preserve"> να </w:t>
      </w:r>
      <w:r w:rsidR="00043EDB">
        <w:rPr>
          <w:rFonts w:cstheme="minorHAnsi"/>
          <w:sz w:val="28"/>
          <w:szCs w:val="28"/>
          <w:lang w:bidi="he-IL"/>
        </w:rPr>
        <w:t>γνωρίζει</w:t>
      </w:r>
      <w:r w:rsidR="00D764D5">
        <w:rPr>
          <w:rFonts w:cstheme="minorHAnsi"/>
          <w:sz w:val="28"/>
          <w:szCs w:val="28"/>
          <w:lang w:bidi="he-IL"/>
        </w:rPr>
        <w:t xml:space="preserve"> και πολύ </w:t>
      </w:r>
      <w:r w:rsidR="00043EDB">
        <w:rPr>
          <w:rFonts w:cstheme="minorHAnsi"/>
          <w:sz w:val="28"/>
          <w:szCs w:val="28"/>
          <w:lang w:bidi="he-IL"/>
        </w:rPr>
        <w:t>περισσότερα</w:t>
      </w:r>
      <w:r w:rsidR="00D764D5">
        <w:rPr>
          <w:rFonts w:cstheme="minorHAnsi"/>
          <w:sz w:val="28"/>
          <w:szCs w:val="28"/>
          <w:lang w:bidi="he-IL"/>
        </w:rPr>
        <w:t xml:space="preserve"> ή να </w:t>
      </w:r>
      <w:r w:rsidR="00043EDB">
        <w:rPr>
          <w:rFonts w:cstheme="minorHAnsi"/>
          <w:sz w:val="28"/>
          <w:szCs w:val="28"/>
          <w:lang w:bidi="he-IL"/>
        </w:rPr>
        <w:t>συμφωνεί</w:t>
      </w:r>
      <w:r w:rsidR="00D764D5">
        <w:rPr>
          <w:rFonts w:cstheme="minorHAnsi"/>
          <w:sz w:val="28"/>
          <w:szCs w:val="28"/>
          <w:lang w:bidi="he-IL"/>
        </w:rPr>
        <w:t xml:space="preserve"> με τους </w:t>
      </w:r>
      <w:r w:rsidR="00043EDB">
        <w:rPr>
          <w:rFonts w:cstheme="minorHAnsi"/>
          <w:sz w:val="28"/>
          <w:szCs w:val="28"/>
          <w:lang w:bidi="he-IL"/>
        </w:rPr>
        <w:t>λόγους</w:t>
      </w:r>
      <w:r w:rsidR="00D764D5">
        <w:rPr>
          <w:rFonts w:cstheme="minorHAnsi"/>
          <w:sz w:val="28"/>
          <w:szCs w:val="28"/>
          <w:lang w:bidi="he-IL"/>
        </w:rPr>
        <w:t xml:space="preserve"> της </w:t>
      </w:r>
      <w:r w:rsidR="00043EDB">
        <w:rPr>
          <w:rFonts w:cstheme="minorHAnsi"/>
          <w:sz w:val="28"/>
          <w:szCs w:val="28"/>
          <w:lang w:bidi="he-IL"/>
        </w:rPr>
        <w:t>απόφασης</w:t>
      </w:r>
      <w:r w:rsidR="00D764D5">
        <w:rPr>
          <w:rFonts w:cstheme="minorHAnsi"/>
          <w:sz w:val="28"/>
          <w:szCs w:val="28"/>
          <w:lang w:bidi="he-IL"/>
        </w:rPr>
        <w:t xml:space="preserve">. Αυτό </w:t>
      </w:r>
      <w:r w:rsidR="00043EDB">
        <w:rPr>
          <w:rFonts w:cstheme="minorHAnsi"/>
          <w:sz w:val="28"/>
          <w:szCs w:val="28"/>
          <w:lang w:bidi="he-IL"/>
        </w:rPr>
        <w:t>βέβαια</w:t>
      </w:r>
      <w:r w:rsidR="00D764D5">
        <w:rPr>
          <w:rFonts w:cstheme="minorHAnsi"/>
          <w:sz w:val="28"/>
          <w:szCs w:val="28"/>
          <w:lang w:bidi="he-IL"/>
        </w:rPr>
        <w:t xml:space="preserve"> </w:t>
      </w:r>
      <w:r w:rsidR="00043EDB">
        <w:rPr>
          <w:rFonts w:cstheme="minorHAnsi"/>
          <w:sz w:val="28"/>
          <w:szCs w:val="28"/>
          <w:lang w:bidi="he-IL"/>
        </w:rPr>
        <w:t>υποτιμά</w:t>
      </w:r>
      <w:r w:rsidR="00D764D5">
        <w:rPr>
          <w:rFonts w:cstheme="minorHAnsi"/>
          <w:sz w:val="28"/>
          <w:szCs w:val="28"/>
          <w:lang w:bidi="he-IL"/>
        </w:rPr>
        <w:t xml:space="preserve"> τον </w:t>
      </w:r>
      <w:r w:rsidR="00043EDB">
        <w:rPr>
          <w:rFonts w:cstheme="minorHAnsi"/>
          <w:sz w:val="28"/>
          <w:szCs w:val="28"/>
          <w:lang w:bidi="he-IL"/>
        </w:rPr>
        <w:t>Πιλάτο</w:t>
      </w:r>
      <w:r w:rsidR="00D764D5">
        <w:rPr>
          <w:rFonts w:cstheme="minorHAnsi"/>
          <w:sz w:val="28"/>
          <w:szCs w:val="28"/>
          <w:lang w:bidi="he-IL"/>
        </w:rPr>
        <w:t xml:space="preserve"> ως </w:t>
      </w:r>
      <w:r w:rsidR="00043EDB">
        <w:rPr>
          <w:rFonts w:cstheme="minorHAnsi"/>
          <w:sz w:val="28"/>
          <w:szCs w:val="28"/>
          <w:lang w:bidi="he-IL"/>
        </w:rPr>
        <w:t>εκφραστή</w:t>
      </w:r>
      <w:r w:rsidR="00D764D5">
        <w:rPr>
          <w:rFonts w:cstheme="minorHAnsi"/>
          <w:sz w:val="28"/>
          <w:szCs w:val="28"/>
          <w:lang w:bidi="he-IL"/>
        </w:rPr>
        <w:t xml:space="preserve"> της </w:t>
      </w:r>
      <w:r w:rsidR="00043EDB">
        <w:rPr>
          <w:rFonts w:cstheme="minorHAnsi"/>
          <w:sz w:val="28"/>
          <w:szCs w:val="28"/>
          <w:lang w:bidi="he-IL"/>
        </w:rPr>
        <w:t>δημόσιας</w:t>
      </w:r>
      <w:r w:rsidR="00D764D5">
        <w:rPr>
          <w:rFonts w:cstheme="minorHAnsi"/>
          <w:sz w:val="28"/>
          <w:szCs w:val="28"/>
          <w:lang w:bidi="he-IL"/>
        </w:rPr>
        <w:t xml:space="preserve"> </w:t>
      </w:r>
      <w:r w:rsidR="00043EDB">
        <w:rPr>
          <w:rFonts w:cstheme="minorHAnsi"/>
          <w:sz w:val="28"/>
          <w:szCs w:val="28"/>
          <w:lang w:bidi="he-IL"/>
        </w:rPr>
        <w:t>διοίκησης</w:t>
      </w:r>
      <w:r w:rsidR="00D764D5">
        <w:rPr>
          <w:rFonts w:cstheme="minorHAnsi"/>
          <w:sz w:val="28"/>
          <w:szCs w:val="28"/>
          <w:lang w:bidi="he-IL"/>
        </w:rPr>
        <w:t xml:space="preserve"> της </w:t>
      </w:r>
      <w:r w:rsidR="00043EDB">
        <w:rPr>
          <w:rFonts w:cstheme="minorHAnsi"/>
          <w:sz w:val="28"/>
          <w:szCs w:val="28"/>
          <w:lang w:bidi="he-IL"/>
        </w:rPr>
        <w:t>περιοχής</w:t>
      </w:r>
      <w:r w:rsidR="003A59E3">
        <w:rPr>
          <w:rFonts w:cstheme="minorHAnsi"/>
          <w:sz w:val="28"/>
          <w:szCs w:val="28"/>
          <w:lang w:bidi="he-IL"/>
        </w:rPr>
        <w:t>,</w:t>
      </w:r>
      <w:r w:rsidR="00D764D5">
        <w:rPr>
          <w:rFonts w:cstheme="minorHAnsi"/>
          <w:sz w:val="28"/>
          <w:szCs w:val="28"/>
          <w:lang w:bidi="he-IL"/>
        </w:rPr>
        <w:t xml:space="preserve"> του </w:t>
      </w:r>
      <w:r w:rsidR="00043EDB">
        <w:rPr>
          <w:rFonts w:cstheme="minorHAnsi"/>
          <w:sz w:val="28"/>
          <w:szCs w:val="28"/>
          <w:lang w:bidi="he-IL"/>
        </w:rPr>
        <w:t>αφαιρεί</w:t>
      </w:r>
      <w:r w:rsidR="00D764D5">
        <w:rPr>
          <w:rFonts w:cstheme="minorHAnsi"/>
          <w:sz w:val="28"/>
          <w:szCs w:val="28"/>
          <w:lang w:bidi="he-IL"/>
        </w:rPr>
        <w:t xml:space="preserve"> ένα </w:t>
      </w:r>
      <w:r w:rsidR="00043EDB">
        <w:rPr>
          <w:rFonts w:cstheme="minorHAnsi"/>
          <w:sz w:val="28"/>
          <w:szCs w:val="28"/>
          <w:lang w:bidi="he-IL"/>
        </w:rPr>
        <w:t>σημαντικό</w:t>
      </w:r>
      <w:r w:rsidR="00D764D5">
        <w:rPr>
          <w:rFonts w:cstheme="minorHAnsi"/>
          <w:sz w:val="28"/>
          <w:szCs w:val="28"/>
          <w:lang w:bidi="he-IL"/>
        </w:rPr>
        <w:t xml:space="preserve"> </w:t>
      </w:r>
      <w:r w:rsidR="00043EDB">
        <w:rPr>
          <w:rFonts w:cstheme="minorHAnsi"/>
          <w:sz w:val="28"/>
          <w:szCs w:val="28"/>
          <w:lang w:bidi="he-IL"/>
        </w:rPr>
        <w:t>δικαίωμα</w:t>
      </w:r>
      <w:r w:rsidR="00D764D5">
        <w:rPr>
          <w:rFonts w:cstheme="minorHAnsi"/>
          <w:sz w:val="28"/>
          <w:szCs w:val="28"/>
          <w:lang w:bidi="he-IL"/>
        </w:rPr>
        <w:t xml:space="preserve"> </w:t>
      </w:r>
      <w:r w:rsidR="00043EDB">
        <w:rPr>
          <w:rFonts w:cstheme="minorHAnsi"/>
          <w:sz w:val="28"/>
          <w:szCs w:val="28"/>
          <w:lang w:bidi="he-IL"/>
        </w:rPr>
        <w:t>εξουσίας</w:t>
      </w:r>
      <w:r w:rsidR="00D764D5">
        <w:rPr>
          <w:rFonts w:cstheme="minorHAnsi"/>
          <w:sz w:val="28"/>
          <w:szCs w:val="28"/>
          <w:lang w:bidi="he-IL"/>
        </w:rPr>
        <w:t xml:space="preserve"> και </w:t>
      </w:r>
      <w:r w:rsidR="00043EDB">
        <w:rPr>
          <w:rFonts w:cstheme="minorHAnsi"/>
          <w:sz w:val="28"/>
          <w:szCs w:val="28"/>
          <w:lang w:bidi="he-IL"/>
        </w:rPr>
        <w:t>κατοχής</w:t>
      </w:r>
      <w:r w:rsidR="00D764D5">
        <w:rPr>
          <w:rFonts w:cstheme="minorHAnsi"/>
          <w:sz w:val="28"/>
          <w:szCs w:val="28"/>
          <w:lang w:bidi="he-IL"/>
        </w:rPr>
        <w:t xml:space="preserve"> του </w:t>
      </w:r>
      <w:r w:rsidR="00043EDB">
        <w:rPr>
          <w:rFonts w:cstheme="minorHAnsi"/>
          <w:sz w:val="28"/>
          <w:szCs w:val="28"/>
          <w:lang w:bidi="he-IL"/>
        </w:rPr>
        <w:t>τόπου</w:t>
      </w:r>
      <w:r w:rsidR="003A59E3">
        <w:rPr>
          <w:rFonts w:cstheme="minorHAnsi"/>
          <w:sz w:val="28"/>
          <w:szCs w:val="28"/>
          <w:lang w:bidi="he-IL"/>
        </w:rPr>
        <w:t>,</w:t>
      </w:r>
      <w:r w:rsidR="00D764D5">
        <w:rPr>
          <w:rFonts w:cstheme="minorHAnsi"/>
          <w:sz w:val="28"/>
          <w:szCs w:val="28"/>
          <w:lang w:bidi="he-IL"/>
        </w:rPr>
        <w:t xml:space="preserve"> το </w:t>
      </w:r>
      <w:r w:rsidR="00D764D5">
        <w:rPr>
          <w:rFonts w:cstheme="minorHAnsi"/>
          <w:sz w:val="28"/>
          <w:szCs w:val="28"/>
          <w:lang w:val="en-US" w:bidi="he-IL"/>
        </w:rPr>
        <w:t>jus</w:t>
      </w:r>
      <w:r w:rsidR="00D764D5" w:rsidRPr="00D764D5">
        <w:rPr>
          <w:rFonts w:cstheme="minorHAnsi"/>
          <w:sz w:val="28"/>
          <w:szCs w:val="28"/>
          <w:lang w:bidi="he-IL"/>
        </w:rPr>
        <w:t xml:space="preserve"> </w:t>
      </w:r>
      <w:r w:rsidR="00D764D5">
        <w:rPr>
          <w:rFonts w:cstheme="minorHAnsi"/>
          <w:sz w:val="28"/>
          <w:szCs w:val="28"/>
          <w:lang w:val="en-US" w:bidi="he-IL"/>
        </w:rPr>
        <w:t>gladii</w:t>
      </w:r>
      <w:r w:rsidR="00D764D5">
        <w:rPr>
          <w:rFonts w:cstheme="minorHAnsi"/>
          <w:sz w:val="28"/>
          <w:szCs w:val="28"/>
          <w:lang w:bidi="he-IL"/>
        </w:rPr>
        <w:t xml:space="preserve">. </w:t>
      </w:r>
      <w:r w:rsidR="00043EDB">
        <w:rPr>
          <w:rFonts w:cstheme="minorHAnsi"/>
          <w:sz w:val="28"/>
          <w:szCs w:val="28"/>
          <w:lang w:bidi="he-IL"/>
        </w:rPr>
        <w:t>Επειδή</w:t>
      </w:r>
      <w:r w:rsidR="00D764D5">
        <w:rPr>
          <w:rFonts w:cstheme="minorHAnsi"/>
          <w:sz w:val="28"/>
          <w:szCs w:val="28"/>
          <w:lang w:bidi="he-IL"/>
        </w:rPr>
        <w:t xml:space="preserve"> όμως </w:t>
      </w:r>
      <w:r w:rsidR="00043EDB">
        <w:rPr>
          <w:rFonts w:cstheme="minorHAnsi"/>
          <w:sz w:val="28"/>
          <w:szCs w:val="28"/>
          <w:lang w:bidi="he-IL"/>
        </w:rPr>
        <w:t>αυτός</w:t>
      </w:r>
      <w:r w:rsidR="00D764D5">
        <w:rPr>
          <w:rFonts w:cstheme="minorHAnsi"/>
          <w:sz w:val="28"/>
          <w:szCs w:val="28"/>
          <w:lang w:bidi="he-IL"/>
        </w:rPr>
        <w:t xml:space="preserve"> ο </w:t>
      </w:r>
      <w:r w:rsidR="00043EDB">
        <w:rPr>
          <w:rFonts w:cstheme="minorHAnsi"/>
          <w:sz w:val="28"/>
          <w:szCs w:val="28"/>
          <w:lang w:bidi="he-IL"/>
        </w:rPr>
        <w:t>πολ</w:t>
      </w:r>
      <w:r w:rsidR="00D30544">
        <w:rPr>
          <w:rFonts w:cstheme="minorHAnsi"/>
          <w:sz w:val="28"/>
          <w:szCs w:val="28"/>
          <w:lang w:bidi="he-IL"/>
        </w:rPr>
        <w:t>ι</w:t>
      </w:r>
      <w:r w:rsidR="00043EDB">
        <w:rPr>
          <w:rFonts w:cstheme="minorHAnsi"/>
          <w:sz w:val="28"/>
          <w:szCs w:val="28"/>
          <w:lang w:bidi="he-IL"/>
        </w:rPr>
        <w:t>τικ</w:t>
      </w:r>
      <w:r w:rsidR="00D30544">
        <w:rPr>
          <w:rFonts w:cstheme="minorHAnsi"/>
          <w:sz w:val="28"/>
          <w:szCs w:val="28"/>
          <w:lang w:bidi="he-IL"/>
        </w:rPr>
        <w:t>ό</w:t>
      </w:r>
      <w:r w:rsidR="00043EDB">
        <w:rPr>
          <w:rFonts w:cstheme="minorHAnsi"/>
          <w:sz w:val="28"/>
          <w:szCs w:val="28"/>
          <w:lang w:bidi="he-IL"/>
        </w:rPr>
        <w:t>ς</w:t>
      </w:r>
      <w:r w:rsidR="00D764D5">
        <w:rPr>
          <w:rFonts w:cstheme="minorHAnsi"/>
          <w:sz w:val="28"/>
          <w:szCs w:val="28"/>
          <w:lang w:bidi="he-IL"/>
        </w:rPr>
        <w:t xml:space="preserve"> τους </w:t>
      </w:r>
      <w:r w:rsidR="00043EDB">
        <w:rPr>
          <w:rFonts w:cstheme="minorHAnsi"/>
          <w:sz w:val="28"/>
          <w:szCs w:val="28"/>
          <w:lang w:bidi="he-IL"/>
        </w:rPr>
        <w:t>στόχος είναι</w:t>
      </w:r>
      <w:r w:rsidR="00D764D5">
        <w:rPr>
          <w:rFonts w:cstheme="minorHAnsi"/>
          <w:sz w:val="28"/>
          <w:szCs w:val="28"/>
          <w:lang w:bidi="he-IL"/>
        </w:rPr>
        <w:t xml:space="preserve"> μεν </w:t>
      </w:r>
      <w:r w:rsidR="00043EDB">
        <w:rPr>
          <w:rFonts w:cstheme="minorHAnsi"/>
          <w:sz w:val="28"/>
          <w:szCs w:val="28"/>
          <w:lang w:bidi="he-IL"/>
        </w:rPr>
        <w:t>πονηρός</w:t>
      </w:r>
      <w:r w:rsidR="00D764D5">
        <w:rPr>
          <w:rFonts w:cstheme="minorHAnsi"/>
          <w:sz w:val="28"/>
          <w:szCs w:val="28"/>
          <w:lang w:bidi="he-IL"/>
        </w:rPr>
        <w:t xml:space="preserve"> και </w:t>
      </w:r>
      <w:r w:rsidR="00043EDB">
        <w:rPr>
          <w:rFonts w:cstheme="minorHAnsi"/>
          <w:sz w:val="28"/>
          <w:szCs w:val="28"/>
          <w:lang w:bidi="he-IL"/>
        </w:rPr>
        <w:t>δηκτικός</w:t>
      </w:r>
      <w:r w:rsidR="00D764D5">
        <w:rPr>
          <w:rFonts w:cstheme="minorHAnsi"/>
          <w:sz w:val="28"/>
          <w:szCs w:val="28"/>
          <w:lang w:bidi="he-IL"/>
        </w:rPr>
        <w:t xml:space="preserve"> κατά της </w:t>
      </w:r>
      <w:r w:rsidR="00043EDB">
        <w:rPr>
          <w:rFonts w:cstheme="minorHAnsi"/>
          <w:sz w:val="28"/>
          <w:szCs w:val="28"/>
          <w:lang w:bidi="he-IL"/>
        </w:rPr>
        <w:t>εξουσίας</w:t>
      </w:r>
      <w:r w:rsidR="00D764D5">
        <w:rPr>
          <w:rFonts w:cstheme="minorHAnsi"/>
          <w:sz w:val="28"/>
          <w:szCs w:val="28"/>
          <w:lang w:bidi="he-IL"/>
        </w:rPr>
        <w:t xml:space="preserve"> του </w:t>
      </w:r>
      <w:r w:rsidR="00043EDB">
        <w:rPr>
          <w:rFonts w:cstheme="minorHAnsi"/>
          <w:sz w:val="28"/>
          <w:szCs w:val="28"/>
          <w:lang w:bidi="he-IL"/>
        </w:rPr>
        <w:t>Πιλάτου</w:t>
      </w:r>
      <w:r w:rsidR="003A59E3">
        <w:rPr>
          <w:rFonts w:cstheme="minorHAnsi"/>
          <w:sz w:val="28"/>
          <w:szCs w:val="28"/>
          <w:lang w:bidi="he-IL"/>
        </w:rPr>
        <w:t>,</w:t>
      </w:r>
      <w:r w:rsidR="00D764D5">
        <w:rPr>
          <w:rFonts w:cstheme="minorHAnsi"/>
          <w:sz w:val="28"/>
          <w:szCs w:val="28"/>
          <w:lang w:bidi="he-IL"/>
        </w:rPr>
        <w:t xml:space="preserve"> </w:t>
      </w:r>
      <w:r w:rsidR="00043EDB">
        <w:rPr>
          <w:rFonts w:cstheme="minorHAnsi"/>
          <w:sz w:val="28"/>
          <w:szCs w:val="28"/>
          <w:lang w:bidi="he-IL"/>
        </w:rPr>
        <w:t>στηρίζεται</w:t>
      </w:r>
      <w:r w:rsidR="00D764D5">
        <w:rPr>
          <w:rFonts w:cstheme="minorHAnsi"/>
          <w:sz w:val="28"/>
          <w:szCs w:val="28"/>
          <w:lang w:bidi="he-IL"/>
        </w:rPr>
        <w:t xml:space="preserve"> όμως σε μια </w:t>
      </w:r>
      <w:r w:rsidR="00043EDB">
        <w:rPr>
          <w:rFonts w:cstheme="minorHAnsi"/>
          <w:sz w:val="28"/>
          <w:szCs w:val="28"/>
          <w:lang w:bidi="he-IL"/>
        </w:rPr>
        <w:t>ψευδαίσθηση</w:t>
      </w:r>
      <w:r w:rsidR="00741853" w:rsidRPr="00741853">
        <w:rPr>
          <w:rFonts w:cstheme="minorHAnsi"/>
          <w:sz w:val="28"/>
          <w:szCs w:val="28"/>
          <w:lang w:bidi="he-IL"/>
        </w:rPr>
        <w:t>,</w:t>
      </w:r>
      <w:r w:rsidR="00D764D5">
        <w:rPr>
          <w:rFonts w:cstheme="minorHAnsi"/>
          <w:sz w:val="28"/>
          <w:szCs w:val="28"/>
          <w:lang w:bidi="he-IL"/>
        </w:rPr>
        <w:t xml:space="preserve"> ότι οι </w:t>
      </w:r>
      <w:r w:rsidR="00043EDB">
        <w:rPr>
          <w:rFonts w:cstheme="minorHAnsi"/>
          <w:sz w:val="28"/>
          <w:szCs w:val="28"/>
          <w:lang w:bidi="he-IL"/>
        </w:rPr>
        <w:t>ιουδαίοι</w:t>
      </w:r>
      <w:r w:rsidR="00D764D5">
        <w:rPr>
          <w:rFonts w:cstheme="minorHAnsi"/>
          <w:sz w:val="28"/>
          <w:szCs w:val="28"/>
          <w:lang w:bidi="he-IL"/>
        </w:rPr>
        <w:t xml:space="preserve"> </w:t>
      </w:r>
      <w:r w:rsidR="00043EDB">
        <w:rPr>
          <w:rFonts w:cstheme="minorHAnsi"/>
          <w:sz w:val="28"/>
          <w:szCs w:val="28"/>
          <w:lang w:bidi="he-IL"/>
        </w:rPr>
        <w:t>είχαν</w:t>
      </w:r>
      <w:r w:rsidR="00D764D5">
        <w:rPr>
          <w:rFonts w:cstheme="minorHAnsi"/>
          <w:sz w:val="28"/>
          <w:szCs w:val="28"/>
          <w:lang w:bidi="he-IL"/>
        </w:rPr>
        <w:t xml:space="preserve"> </w:t>
      </w:r>
      <w:r w:rsidR="00043EDB">
        <w:rPr>
          <w:rFonts w:cstheme="minorHAnsi"/>
          <w:sz w:val="28"/>
          <w:szCs w:val="28"/>
          <w:lang w:bidi="he-IL"/>
        </w:rPr>
        <w:t>αυτονομία</w:t>
      </w:r>
      <w:r w:rsidR="00D764D5">
        <w:rPr>
          <w:rFonts w:cstheme="minorHAnsi"/>
          <w:sz w:val="28"/>
          <w:szCs w:val="28"/>
          <w:lang w:bidi="he-IL"/>
        </w:rPr>
        <w:t>.</w:t>
      </w:r>
      <w:r w:rsidR="00D10E89" w:rsidRPr="00A2247E">
        <w:rPr>
          <w:rStyle w:val="a7"/>
        </w:rPr>
        <w:footnoteReference w:id="421"/>
      </w:r>
      <w:r w:rsidR="00D764D5">
        <w:rPr>
          <w:rFonts w:cstheme="minorHAnsi"/>
          <w:sz w:val="28"/>
          <w:szCs w:val="28"/>
          <w:lang w:bidi="he-IL"/>
        </w:rPr>
        <w:t xml:space="preserve"> Όμως η </w:t>
      </w:r>
      <w:r w:rsidR="00043EDB">
        <w:rPr>
          <w:rFonts w:cstheme="minorHAnsi"/>
          <w:sz w:val="28"/>
          <w:szCs w:val="28"/>
          <w:lang w:bidi="he-IL"/>
        </w:rPr>
        <w:t>Ρώμη</w:t>
      </w:r>
      <w:r w:rsidR="00D764D5">
        <w:rPr>
          <w:rFonts w:cstheme="minorHAnsi"/>
          <w:sz w:val="28"/>
          <w:szCs w:val="28"/>
          <w:lang w:bidi="he-IL"/>
        </w:rPr>
        <w:t xml:space="preserve"> </w:t>
      </w:r>
      <w:r w:rsidR="00043EDB">
        <w:rPr>
          <w:rFonts w:cstheme="minorHAnsi"/>
          <w:sz w:val="28"/>
          <w:szCs w:val="28"/>
          <w:lang w:bidi="he-IL"/>
        </w:rPr>
        <w:t>ήταν</w:t>
      </w:r>
      <w:r w:rsidR="00D764D5">
        <w:rPr>
          <w:rFonts w:cstheme="minorHAnsi"/>
          <w:sz w:val="28"/>
          <w:szCs w:val="28"/>
          <w:lang w:bidi="he-IL"/>
        </w:rPr>
        <w:t xml:space="preserve"> η </w:t>
      </w:r>
      <w:r w:rsidR="00043EDB">
        <w:rPr>
          <w:rFonts w:cstheme="minorHAnsi"/>
          <w:sz w:val="28"/>
          <w:szCs w:val="28"/>
          <w:lang w:bidi="he-IL"/>
        </w:rPr>
        <w:t>πολιτικά</w:t>
      </w:r>
      <w:r w:rsidR="00D764D5">
        <w:rPr>
          <w:rFonts w:cstheme="minorHAnsi"/>
          <w:sz w:val="28"/>
          <w:szCs w:val="28"/>
          <w:lang w:bidi="he-IL"/>
        </w:rPr>
        <w:t xml:space="preserve"> </w:t>
      </w:r>
      <w:r w:rsidR="00043EDB">
        <w:rPr>
          <w:rFonts w:cstheme="minorHAnsi"/>
          <w:sz w:val="28"/>
          <w:szCs w:val="28"/>
          <w:lang w:bidi="he-IL"/>
        </w:rPr>
        <w:t>κυρίαρχη</w:t>
      </w:r>
      <w:r w:rsidR="00D764D5">
        <w:rPr>
          <w:rFonts w:cstheme="minorHAnsi"/>
          <w:sz w:val="28"/>
          <w:szCs w:val="28"/>
          <w:lang w:bidi="he-IL"/>
        </w:rPr>
        <w:t xml:space="preserve"> της </w:t>
      </w:r>
      <w:r w:rsidR="00043EDB">
        <w:rPr>
          <w:rFonts w:cstheme="minorHAnsi"/>
          <w:sz w:val="28"/>
          <w:szCs w:val="28"/>
          <w:lang w:bidi="he-IL"/>
        </w:rPr>
        <w:t>περιοχής</w:t>
      </w:r>
      <w:r w:rsidR="00D764D5">
        <w:rPr>
          <w:rFonts w:cstheme="minorHAnsi"/>
          <w:sz w:val="28"/>
          <w:szCs w:val="28"/>
          <w:lang w:bidi="he-IL"/>
        </w:rPr>
        <w:t xml:space="preserve"> και αυτή </w:t>
      </w:r>
      <w:r w:rsidR="00043EDB">
        <w:rPr>
          <w:rFonts w:cstheme="minorHAnsi"/>
          <w:sz w:val="28"/>
          <w:szCs w:val="28"/>
          <w:lang w:bidi="he-IL"/>
        </w:rPr>
        <w:t>είχε</w:t>
      </w:r>
      <w:r w:rsidR="00D764D5">
        <w:rPr>
          <w:rFonts w:cstheme="minorHAnsi"/>
          <w:sz w:val="28"/>
          <w:szCs w:val="28"/>
          <w:lang w:bidi="he-IL"/>
        </w:rPr>
        <w:t xml:space="preserve"> το </w:t>
      </w:r>
      <w:r w:rsidR="00043EDB">
        <w:rPr>
          <w:rFonts w:cstheme="minorHAnsi"/>
          <w:sz w:val="28"/>
          <w:szCs w:val="28"/>
          <w:lang w:bidi="he-IL"/>
        </w:rPr>
        <w:t>δικαίωμα</w:t>
      </w:r>
      <w:r w:rsidR="00D764D5">
        <w:rPr>
          <w:rFonts w:cstheme="minorHAnsi"/>
          <w:sz w:val="28"/>
          <w:szCs w:val="28"/>
          <w:lang w:bidi="he-IL"/>
        </w:rPr>
        <w:t xml:space="preserve"> </w:t>
      </w:r>
      <w:r w:rsidR="00043EDB">
        <w:rPr>
          <w:rFonts w:cstheme="minorHAnsi"/>
          <w:sz w:val="28"/>
          <w:szCs w:val="28"/>
          <w:lang w:bidi="he-IL"/>
        </w:rPr>
        <w:t>εξουσίας</w:t>
      </w:r>
      <w:r w:rsidR="00D764D5">
        <w:rPr>
          <w:rFonts w:cstheme="minorHAnsi"/>
          <w:sz w:val="28"/>
          <w:szCs w:val="28"/>
          <w:lang w:bidi="he-IL"/>
        </w:rPr>
        <w:t xml:space="preserve"> δια του </w:t>
      </w:r>
      <w:r w:rsidR="00043EDB">
        <w:rPr>
          <w:rFonts w:cstheme="minorHAnsi"/>
          <w:sz w:val="28"/>
          <w:szCs w:val="28"/>
          <w:lang w:bidi="he-IL"/>
        </w:rPr>
        <w:t>αντιπροσώπου</w:t>
      </w:r>
      <w:r w:rsidR="00D764D5">
        <w:rPr>
          <w:rFonts w:cstheme="minorHAnsi"/>
          <w:sz w:val="28"/>
          <w:szCs w:val="28"/>
          <w:lang w:bidi="he-IL"/>
        </w:rPr>
        <w:t xml:space="preserve"> της να </w:t>
      </w:r>
      <w:r w:rsidR="00043EDB">
        <w:rPr>
          <w:rFonts w:cstheme="minorHAnsi"/>
          <w:sz w:val="28"/>
          <w:szCs w:val="28"/>
          <w:lang w:bidi="he-IL"/>
        </w:rPr>
        <w:t>δικάζει</w:t>
      </w:r>
      <w:r w:rsidR="00D764D5">
        <w:rPr>
          <w:rFonts w:cstheme="minorHAnsi"/>
          <w:sz w:val="28"/>
          <w:szCs w:val="28"/>
          <w:lang w:bidi="he-IL"/>
        </w:rPr>
        <w:t xml:space="preserve"> και να </w:t>
      </w:r>
      <w:r w:rsidR="00043EDB">
        <w:rPr>
          <w:rFonts w:cstheme="minorHAnsi"/>
          <w:sz w:val="28"/>
          <w:szCs w:val="28"/>
          <w:lang w:bidi="he-IL"/>
        </w:rPr>
        <w:t>επιβάλλει</w:t>
      </w:r>
      <w:r w:rsidR="00D764D5">
        <w:rPr>
          <w:rFonts w:cstheme="minorHAnsi"/>
          <w:sz w:val="28"/>
          <w:szCs w:val="28"/>
          <w:lang w:bidi="he-IL"/>
        </w:rPr>
        <w:t xml:space="preserve"> την </w:t>
      </w:r>
      <w:r w:rsidR="00043EDB">
        <w:rPr>
          <w:rFonts w:cstheme="minorHAnsi"/>
          <w:sz w:val="28"/>
          <w:szCs w:val="28"/>
          <w:lang w:bidi="he-IL"/>
        </w:rPr>
        <w:t>ποινή</w:t>
      </w:r>
      <w:r w:rsidR="00D764D5">
        <w:rPr>
          <w:rFonts w:cstheme="minorHAnsi"/>
          <w:sz w:val="28"/>
          <w:szCs w:val="28"/>
          <w:lang w:bidi="he-IL"/>
        </w:rPr>
        <w:t xml:space="preserve"> του </w:t>
      </w:r>
      <w:r w:rsidR="00043EDB">
        <w:rPr>
          <w:rFonts w:cstheme="minorHAnsi"/>
          <w:sz w:val="28"/>
          <w:szCs w:val="28"/>
          <w:lang w:bidi="he-IL"/>
        </w:rPr>
        <w:t>θανάτου</w:t>
      </w:r>
      <w:r w:rsidR="00D764D5">
        <w:rPr>
          <w:rFonts w:cstheme="minorHAnsi"/>
          <w:sz w:val="28"/>
          <w:szCs w:val="28"/>
          <w:lang w:bidi="he-IL"/>
        </w:rPr>
        <w:t xml:space="preserve"> σε </w:t>
      </w:r>
      <w:r w:rsidR="00D30544">
        <w:rPr>
          <w:rFonts w:cstheme="minorHAnsi"/>
          <w:sz w:val="28"/>
          <w:szCs w:val="28"/>
          <w:lang w:bidi="he-IL"/>
        </w:rPr>
        <w:t>ό</w:t>
      </w:r>
      <w:r w:rsidR="00043EDB">
        <w:rPr>
          <w:rFonts w:cstheme="minorHAnsi"/>
          <w:sz w:val="28"/>
          <w:szCs w:val="28"/>
          <w:lang w:bidi="he-IL"/>
        </w:rPr>
        <w:t>πο</w:t>
      </w:r>
      <w:r w:rsidR="00D30544">
        <w:rPr>
          <w:rFonts w:cstheme="minorHAnsi"/>
          <w:sz w:val="28"/>
          <w:szCs w:val="28"/>
          <w:lang w:bidi="he-IL"/>
        </w:rPr>
        <w:t>ι</w:t>
      </w:r>
      <w:r w:rsidR="00043EDB">
        <w:rPr>
          <w:rFonts w:cstheme="minorHAnsi"/>
          <w:sz w:val="28"/>
          <w:szCs w:val="28"/>
          <w:lang w:bidi="he-IL"/>
        </w:rPr>
        <w:t>ον</w:t>
      </w:r>
      <w:r w:rsidR="00D764D5">
        <w:rPr>
          <w:rFonts w:cstheme="minorHAnsi"/>
          <w:sz w:val="28"/>
          <w:szCs w:val="28"/>
          <w:lang w:bidi="he-IL"/>
        </w:rPr>
        <w:t xml:space="preserve"> </w:t>
      </w:r>
      <w:r w:rsidR="00043EDB">
        <w:rPr>
          <w:rFonts w:cstheme="minorHAnsi"/>
          <w:sz w:val="28"/>
          <w:szCs w:val="28"/>
          <w:lang w:bidi="he-IL"/>
        </w:rPr>
        <w:t>ήθελε</w:t>
      </w:r>
      <w:r w:rsidR="00D764D5">
        <w:rPr>
          <w:rFonts w:cstheme="minorHAnsi"/>
          <w:sz w:val="28"/>
          <w:szCs w:val="28"/>
          <w:lang w:bidi="he-IL"/>
        </w:rPr>
        <w:t>.</w:t>
      </w:r>
      <w:r w:rsidR="00AD7BD8" w:rsidRPr="00A2247E">
        <w:rPr>
          <w:rStyle w:val="a7"/>
        </w:rPr>
        <w:footnoteReference w:id="422"/>
      </w:r>
      <w:r w:rsidR="00D764D5">
        <w:rPr>
          <w:rFonts w:cstheme="minorHAnsi"/>
          <w:sz w:val="28"/>
          <w:szCs w:val="28"/>
          <w:lang w:bidi="he-IL"/>
        </w:rPr>
        <w:t xml:space="preserve"> </w:t>
      </w:r>
    </w:p>
    <w:p w14:paraId="483EC5B9" w14:textId="51169C98" w:rsidR="00AD7BD8" w:rsidRDefault="003954B5" w:rsidP="000463C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Εάν όμως </w:t>
      </w:r>
      <w:r w:rsidR="00043EDB">
        <w:rPr>
          <w:rFonts w:cstheme="minorHAnsi"/>
          <w:sz w:val="28"/>
          <w:szCs w:val="28"/>
          <w:lang w:bidi="he-IL"/>
        </w:rPr>
        <w:t>φανέρωναν</w:t>
      </w:r>
      <w:r>
        <w:rPr>
          <w:rFonts w:cstheme="minorHAnsi"/>
          <w:sz w:val="28"/>
          <w:szCs w:val="28"/>
          <w:lang w:bidi="he-IL"/>
        </w:rPr>
        <w:t xml:space="preserve"> στον </w:t>
      </w:r>
      <w:r w:rsidR="00043EDB">
        <w:rPr>
          <w:rFonts w:cstheme="minorHAnsi"/>
          <w:sz w:val="28"/>
          <w:szCs w:val="28"/>
          <w:lang w:bidi="he-IL"/>
        </w:rPr>
        <w:t>Πιλάτο</w:t>
      </w:r>
      <w:r>
        <w:rPr>
          <w:rFonts w:cstheme="minorHAnsi"/>
          <w:sz w:val="28"/>
          <w:szCs w:val="28"/>
          <w:lang w:bidi="he-IL"/>
        </w:rPr>
        <w:t xml:space="preserve"> την </w:t>
      </w:r>
      <w:r w:rsidR="00043EDB">
        <w:rPr>
          <w:rFonts w:cstheme="minorHAnsi"/>
          <w:sz w:val="28"/>
          <w:szCs w:val="28"/>
          <w:lang w:bidi="he-IL"/>
        </w:rPr>
        <w:t>πραγματική</w:t>
      </w:r>
      <w:r>
        <w:rPr>
          <w:rFonts w:cstheme="minorHAnsi"/>
          <w:sz w:val="28"/>
          <w:szCs w:val="28"/>
          <w:lang w:bidi="he-IL"/>
        </w:rPr>
        <w:t xml:space="preserve"> </w:t>
      </w:r>
      <w:r w:rsidR="00043EDB">
        <w:rPr>
          <w:rFonts w:cstheme="minorHAnsi"/>
          <w:sz w:val="28"/>
          <w:szCs w:val="28"/>
          <w:lang w:bidi="he-IL"/>
        </w:rPr>
        <w:t>αίτια</w:t>
      </w:r>
      <w:r w:rsidR="00741853" w:rsidRPr="00741853">
        <w:rPr>
          <w:rFonts w:cstheme="minorHAnsi"/>
          <w:sz w:val="28"/>
          <w:szCs w:val="28"/>
          <w:lang w:bidi="he-IL"/>
        </w:rPr>
        <w:t>,</w:t>
      </w:r>
      <w:r>
        <w:rPr>
          <w:rFonts w:cstheme="minorHAnsi"/>
          <w:sz w:val="28"/>
          <w:szCs w:val="28"/>
          <w:lang w:bidi="he-IL"/>
        </w:rPr>
        <w:t xml:space="preserve"> την </w:t>
      </w:r>
      <w:r w:rsidR="00043EDB">
        <w:rPr>
          <w:rFonts w:cstheme="minorHAnsi"/>
          <w:sz w:val="28"/>
          <w:szCs w:val="28"/>
          <w:lang w:bidi="he-IL"/>
        </w:rPr>
        <w:t>κατηγορία</w:t>
      </w:r>
      <w:r>
        <w:rPr>
          <w:rFonts w:cstheme="minorHAnsi"/>
          <w:sz w:val="28"/>
          <w:szCs w:val="28"/>
          <w:lang w:bidi="he-IL"/>
        </w:rPr>
        <w:t xml:space="preserve"> που </w:t>
      </w:r>
      <w:r w:rsidR="00043EDB">
        <w:rPr>
          <w:rFonts w:cstheme="minorHAnsi"/>
          <w:sz w:val="28"/>
          <w:szCs w:val="28"/>
          <w:lang w:bidi="he-IL"/>
        </w:rPr>
        <w:t>ήταν</w:t>
      </w:r>
      <w:r>
        <w:rPr>
          <w:rFonts w:cstheme="minorHAnsi"/>
          <w:sz w:val="28"/>
          <w:szCs w:val="28"/>
          <w:lang w:bidi="he-IL"/>
        </w:rPr>
        <w:t xml:space="preserve"> </w:t>
      </w:r>
      <w:r w:rsidR="00043EDB">
        <w:rPr>
          <w:rFonts w:cstheme="minorHAnsi"/>
          <w:sz w:val="28"/>
          <w:szCs w:val="28"/>
          <w:lang w:bidi="he-IL"/>
        </w:rPr>
        <w:t>θρησκευτικού</w:t>
      </w:r>
      <w:r>
        <w:rPr>
          <w:rFonts w:cstheme="minorHAnsi"/>
          <w:sz w:val="28"/>
          <w:szCs w:val="28"/>
          <w:lang w:bidi="he-IL"/>
        </w:rPr>
        <w:t xml:space="preserve"> </w:t>
      </w:r>
      <w:r w:rsidR="00043EDB">
        <w:rPr>
          <w:rFonts w:cstheme="minorHAnsi"/>
          <w:sz w:val="28"/>
          <w:szCs w:val="28"/>
          <w:lang w:bidi="he-IL"/>
        </w:rPr>
        <w:t>υποβάθρου</w:t>
      </w:r>
      <w:r w:rsidR="00741853" w:rsidRPr="00741853">
        <w:rPr>
          <w:rFonts w:cstheme="minorHAnsi"/>
          <w:sz w:val="28"/>
          <w:szCs w:val="28"/>
          <w:lang w:bidi="he-IL"/>
        </w:rPr>
        <w:t>,</w:t>
      </w:r>
      <w:r>
        <w:rPr>
          <w:rFonts w:cstheme="minorHAnsi"/>
          <w:sz w:val="28"/>
          <w:szCs w:val="28"/>
          <w:lang w:bidi="he-IL"/>
        </w:rPr>
        <w:t xml:space="preserve"> </w:t>
      </w:r>
      <w:r w:rsidR="00043EDB">
        <w:rPr>
          <w:rFonts w:cstheme="minorHAnsi"/>
          <w:sz w:val="28"/>
          <w:szCs w:val="28"/>
          <w:lang w:bidi="he-IL"/>
        </w:rPr>
        <w:t>εκείν</w:t>
      </w:r>
      <w:r w:rsidR="00741853">
        <w:rPr>
          <w:rFonts w:cstheme="minorHAnsi"/>
          <w:sz w:val="28"/>
          <w:szCs w:val="28"/>
          <w:lang w:bidi="he-IL"/>
        </w:rPr>
        <w:t>η</w:t>
      </w:r>
      <w:r>
        <w:rPr>
          <w:rFonts w:cstheme="minorHAnsi"/>
          <w:sz w:val="28"/>
          <w:szCs w:val="28"/>
          <w:lang w:bidi="he-IL"/>
        </w:rPr>
        <w:t xml:space="preserve"> της </w:t>
      </w:r>
      <w:r w:rsidR="00043EDB">
        <w:rPr>
          <w:rFonts w:cstheme="minorHAnsi"/>
          <w:sz w:val="28"/>
          <w:szCs w:val="28"/>
          <w:lang w:bidi="he-IL"/>
        </w:rPr>
        <w:t>βλασφημίας</w:t>
      </w:r>
      <w:r w:rsidR="005773D0">
        <w:rPr>
          <w:rStyle w:val="a7"/>
          <w:rFonts w:cstheme="minorHAnsi"/>
          <w:sz w:val="28"/>
          <w:szCs w:val="28"/>
          <w:lang w:bidi="he-IL"/>
        </w:rPr>
        <w:footnoteReference w:id="423"/>
      </w:r>
      <w:r>
        <w:rPr>
          <w:rFonts w:cstheme="minorHAnsi"/>
          <w:sz w:val="28"/>
          <w:szCs w:val="28"/>
          <w:lang w:bidi="he-IL"/>
        </w:rPr>
        <w:t xml:space="preserve"> (για την </w:t>
      </w:r>
      <w:r w:rsidR="00043EDB">
        <w:rPr>
          <w:rFonts w:cstheme="minorHAnsi"/>
          <w:sz w:val="28"/>
          <w:szCs w:val="28"/>
          <w:lang w:bidi="he-IL"/>
        </w:rPr>
        <w:t>οποίαν</w:t>
      </w:r>
      <w:r>
        <w:rPr>
          <w:rFonts w:cstheme="minorHAnsi"/>
          <w:sz w:val="28"/>
          <w:szCs w:val="28"/>
          <w:lang w:bidi="he-IL"/>
        </w:rPr>
        <w:t xml:space="preserve"> </w:t>
      </w:r>
      <w:r w:rsidR="00043EDB">
        <w:rPr>
          <w:rFonts w:cstheme="minorHAnsi"/>
          <w:sz w:val="28"/>
          <w:szCs w:val="28"/>
          <w:lang w:bidi="he-IL"/>
        </w:rPr>
        <w:t>σημειωτέ</w:t>
      </w:r>
      <w:r w:rsidR="00D30544">
        <w:rPr>
          <w:rFonts w:cstheme="minorHAnsi"/>
          <w:sz w:val="28"/>
          <w:szCs w:val="28"/>
          <w:lang w:bidi="he-IL"/>
        </w:rPr>
        <w:t>ο</w:t>
      </w:r>
      <w:r w:rsidR="00043EDB">
        <w:rPr>
          <w:rFonts w:cstheme="minorHAnsi"/>
          <w:sz w:val="28"/>
          <w:szCs w:val="28"/>
          <w:lang w:bidi="he-IL"/>
        </w:rPr>
        <w:t>ν</w:t>
      </w:r>
      <w:r>
        <w:rPr>
          <w:rFonts w:cstheme="minorHAnsi"/>
          <w:sz w:val="28"/>
          <w:szCs w:val="28"/>
          <w:lang w:bidi="he-IL"/>
        </w:rPr>
        <w:t xml:space="preserve"> δεν </w:t>
      </w:r>
      <w:r w:rsidR="00043EDB">
        <w:rPr>
          <w:rFonts w:cstheme="minorHAnsi"/>
          <w:sz w:val="28"/>
          <w:szCs w:val="28"/>
          <w:lang w:bidi="he-IL"/>
        </w:rPr>
        <w:t>ήταν</w:t>
      </w:r>
      <w:r>
        <w:rPr>
          <w:rFonts w:cstheme="minorHAnsi"/>
          <w:sz w:val="28"/>
          <w:szCs w:val="28"/>
          <w:lang w:bidi="he-IL"/>
        </w:rPr>
        <w:t xml:space="preserve"> και </w:t>
      </w:r>
      <w:r w:rsidR="00043EDB">
        <w:rPr>
          <w:rFonts w:cstheme="minorHAnsi"/>
          <w:sz w:val="28"/>
          <w:szCs w:val="28"/>
          <w:lang w:bidi="he-IL"/>
        </w:rPr>
        <w:t>απολύτως</w:t>
      </w:r>
      <w:r>
        <w:rPr>
          <w:rFonts w:cstheme="minorHAnsi"/>
          <w:sz w:val="28"/>
          <w:szCs w:val="28"/>
          <w:lang w:bidi="he-IL"/>
        </w:rPr>
        <w:t xml:space="preserve"> </w:t>
      </w:r>
      <w:r w:rsidR="00043EDB">
        <w:rPr>
          <w:rFonts w:cstheme="minorHAnsi"/>
          <w:sz w:val="28"/>
          <w:szCs w:val="28"/>
          <w:lang w:bidi="he-IL"/>
        </w:rPr>
        <w:t>βέβαιοι</w:t>
      </w:r>
      <w:r>
        <w:rPr>
          <w:rFonts w:cstheme="minorHAnsi"/>
          <w:sz w:val="28"/>
          <w:szCs w:val="28"/>
          <w:lang w:bidi="he-IL"/>
        </w:rPr>
        <w:t xml:space="preserve"> </w:t>
      </w:r>
      <w:r w:rsidR="00043EDB">
        <w:rPr>
          <w:rFonts w:cstheme="minorHAnsi"/>
          <w:sz w:val="28"/>
          <w:szCs w:val="28"/>
          <w:lang w:bidi="he-IL"/>
        </w:rPr>
        <w:t>εσωτερικά</w:t>
      </w:r>
      <w:r>
        <w:rPr>
          <w:rFonts w:cstheme="minorHAnsi"/>
          <w:sz w:val="28"/>
          <w:szCs w:val="28"/>
          <w:lang w:bidi="he-IL"/>
        </w:rPr>
        <w:t xml:space="preserve">) </w:t>
      </w:r>
      <w:r w:rsidR="00043EDB">
        <w:rPr>
          <w:rFonts w:cstheme="minorHAnsi"/>
          <w:sz w:val="28"/>
          <w:szCs w:val="28"/>
          <w:lang w:bidi="he-IL"/>
        </w:rPr>
        <w:t>φοβούνται</w:t>
      </w:r>
      <w:r>
        <w:rPr>
          <w:rFonts w:cstheme="minorHAnsi"/>
          <w:sz w:val="28"/>
          <w:szCs w:val="28"/>
          <w:lang w:bidi="he-IL"/>
        </w:rPr>
        <w:t xml:space="preserve"> </w:t>
      </w:r>
      <w:r w:rsidR="00043EDB">
        <w:rPr>
          <w:rFonts w:cstheme="minorHAnsi"/>
          <w:sz w:val="28"/>
          <w:szCs w:val="28"/>
          <w:lang w:bidi="he-IL"/>
        </w:rPr>
        <w:t>δικαιολογημένα</w:t>
      </w:r>
      <w:r w:rsidR="003A59E3">
        <w:rPr>
          <w:rFonts w:cstheme="minorHAnsi"/>
          <w:sz w:val="28"/>
          <w:szCs w:val="28"/>
          <w:lang w:bidi="he-IL"/>
        </w:rPr>
        <w:t>,</w:t>
      </w:r>
      <w:r>
        <w:rPr>
          <w:rFonts w:cstheme="minorHAnsi"/>
          <w:sz w:val="28"/>
          <w:szCs w:val="28"/>
          <w:lang w:bidi="he-IL"/>
        </w:rPr>
        <w:t xml:space="preserve"> ότι ο </w:t>
      </w:r>
      <w:r w:rsidR="00043EDB">
        <w:rPr>
          <w:rFonts w:cstheme="minorHAnsi"/>
          <w:sz w:val="28"/>
          <w:szCs w:val="28"/>
          <w:lang w:bidi="he-IL"/>
        </w:rPr>
        <w:t>Πιλάτος</w:t>
      </w:r>
      <w:r>
        <w:rPr>
          <w:rFonts w:cstheme="minorHAnsi"/>
          <w:sz w:val="28"/>
          <w:szCs w:val="28"/>
          <w:lang w:bidi="he-IL"/>
        </w:rPr>
        <w:t xml:space="preserve"> θα </w:t>
      </w:r>
      <w:r w:rsidR="00043EDB">
        <w:rPr>
          <w:rFonts w:cstheme="minorHAnsi"/>
          <w:sz w:val="28"/>
          <w:szCs w:val="28"/>
          <w:lang w:bidi="he-IL"/>
        </w:rPr>
        <w:t>ήταν</w:t>
      </w:r>
      <w:r>
        <w:rPr>
          <w:rFonts w:cstheme="minorHAnsi"/>
          <w:sz w:val="28"/>
          <w:szCs w:val="28"/>
          <w:lang w:bidi="he-IL"/>
        </w:rPr>
        <w:t xml:space="preserve"> </w:t>
      </w:r>
      <w:r w:rsidR="00043EDB">
        <w:rPr>
          <w:rFonts w:cstheme="minorHAnsi"/>
          <w:sz w:val="28"/>
          <w:szCs w:val="28"/>
          <w:lang w:bidi="he-IL"/>
        </w:rPr>
        <w:t>αδιάφορος</w:t>
      </w:r>
      <w:r>
        <w:rPr>
          <w:rFonts w:cstheme="minorHAnsi"/>
          <w:sz w:val="28"/>
          <w:szCs w:val="28"/>
          <w:lang w:bidi="he-IL"/>
        </w:rPr>
        <w:t xml:space="preserve"> για </w:t>
      </w:r>
      <w:r w:rsidR="00043EDB">
        <w:rPr>
          <w:rFonts w:cstheme="minorHAnsi"/>
          <w:sz w:val="28"/>
          <w:szCs w:val="28"/>
          <w:lang w:bidi="he-IL"/>
        </w:rPr>
        <w:t>αυτού</w:t>
      </w:r>
      <w:r>
        <w:rPr>
          <w:rFonts w:cstheme="minorHAnsi"/>
          <w:sz w:val="28"/>
          <w:szCs w:val="28"/>
          <w:lang w:bidi="he-IL"/>
        </w:rPr>
        <w:t xml:space="preserve"> του </w:t>
      </w:r>
      <w:r w:rsidR="00043EDB">
        <w:rPr>
          <w:rFonts w:cstheme="minorHAnsi"/>
          <w:sz w:val="28"/>
          <w:szCs w:val="28"/>
          <w:lang w:bidi="he-IL"/>
        </w:rPr>
        <w:t>τύπου</w:t>
      </w:r>
      <w:r>
        <w:rPr>
          <w:rFonts w:cstheme="minorHAnsi"/>
          <w:sz w:val="28"/>
          <w:szCs w:val="28"/>
          <w:lang w:bidi="he-IL"/>
        </w:rPr>
        <w:t xml:space="preserve"> την </w:t>
      </w:r>
      <w:r w:rsidR="00043EDB">
        <w:rPr>
          <w:rFonts w:cstheme="minorHAnsi"/>
          <w:sz w:val="28"/>
          <w:szCs w:val="28"/>
          <w:lang w:bidi="he-IL"/>
        </w:rPr>
        <w:t>κατηγορία</w:t>
      </w:r>
      <w:r>
        <w:rPr>
          <w:rFonts w:cstheme="minorHAnsi"/>
          <w:sz w:val="28"/>
          <w:szCs w:val="28"/>
          <w:lang w:bidi="he-IL"/>
        </w:rPr>
        <w:t xml:space="preserve"> και δεν θα </w:t>
      </w:r>
      <w:r w:rsidR="00043EDB">
        <w:rPr>
          <w:rFonts w:cstheme="minorHAnsi"/>
          <w:sz w:val="28"/>
          <w:szCs w:val="28"/>
          <w:lang w:bidi="he-IL"/>
        </w:rPr>
        <w:t>επετύγχαναν</w:t>
      </w:r>
      <w:r>
        <w:rPr>
          <w:rFonts w:cstheme="minorHAnsi"/>
          <w:sz w:val="28"/>
          <w:szCs w:val="28"/>
          <w:lang w:bidi="he-IL"/>
        </w:rPr>
        <w:t xml:space="preserve"> την </w:t>
      </w:r>
      <w:r w:rsidR="00043EDB">
        <w:rPr>
          <w:rFonts w:cstheme="minorHAnsi"/>
          <w:sz w:val="28"/>
          <w:szCs w:val="28"/>
          <w:lang w:bidi="he-IL"/>
        </w:rPr>
        <w:t>καταδικαστική</w:t>
      </w:r>
      <w:r>
        <w:rPr>
          <w:rFonts w:cstheme="minorHAnsi"/>
          <w:sz w:val="28"/>
          <w:szCs w:val="28"/>
          <w:lang w:bidi="he-IL"/>
        </w:rPr>
        <w:t xml:space="preserve"> </w:t>
      </w:r>
      <w:r w:rsidR="00043EDB">
        <w:rPr>
          <w:rFonts w:cstheme="minorHAnsi"/>
          <w:sz w:val="28"/>
          <w:szCs w:val="28"/>
          <w:lang w:bidi="he-IL"/>
        </w:rPr>
        <w:t>επικύρωση</w:t>
      </w:r>
      <w:r>
        <w:rPr>
          <w:rFonts w:cstheme="minorHAnsi"/>
          <w:sz w:val="28"/>
          <w:szCs w:val="28"/>
          <w:lang w:bidi="he-IL"/>
        </w:rPr>
        <w:t xml:space="preserve"> που</w:t>
      </w:r>
      <w:r w:rsidR="00043EDB">
        <w:rPr>
          <w:rFonts w:cstheme="minorHAnsi"/>
          <w:sz w:val="28"/>
          <w:szCs w:val="28"/>
          <w:lang w:bidi="he-IL"/>
        </w:rPr>
        <w:t xml:space="preserve"> ήθελαν</w:t>
      </w:r>
      <w:r>
        <w:rPr>
          <w:rFonts w:cstheme="minorHAnsi"/>
          <w:sz w:val="28"/>
          <w:szCs w:val="28"/>
          <w:lang w:bidi="he-IL"/>
        </w:rPr>
        <w:t xml:space="preserve">. </w:t>
      </w:r>
      <w:r w:rsidR="00043EDB">
        <w:rPr>
          <w:rFonts w:cstheme="minorHAnsi"/>
          <w:sz w:val="28"/>
          <w:szCs w:val="28"/>
          <w:lang w:bidi="he-IL"/>
        </w:rPr>
        <w:t>Επιβεβαίωση</w:t>
      </w:r>
      <w:r>
        <w:rPr>
          <w:rFonts w:cstheme="minorHAnsi"/>
          <w:sz w:val="28"/>
          <w:szCs w:val="28"/>
          <w:lang w:bidi="he-IL"/>
        </w:rPr>
        <w:t xml:space="preserve"> </w:t>
      </w:r>
      <w:r w:rsidR="00043EDB">
        <w:rPr>
          <w:rFonts w:cstheme="minorHAnsi"/>
          <w:sz w:val="28"/>
          <w:szCs w:val="28"/>
          <w:lang w:bidi="he-IL"/>
        </w:rPr>
        <w:t>αυτού</w:t>
      </w:r>
      <w:r>
        <w:rPr>
          <w:rFonts w:cstheme="minorHAnsi"/>
          <w:sz w:val="28"/>
          <w:szCs w:val="28"/>
          <w:lang w:bidi="he-IL"/>
        </w:rPr>
        <w:t xml:space="preserve"> </w:t>
      </w:r>
      <w:r w:rsidR="00043EDB">
        <w:rPr>
          <w:rFonts w:cstheme="minorHAnsi"/>
          <w:sz w:val="28"/>
          <w:szCs w:val="28"/>
          <w:lang w:bidi="he-IL"/>
        </w:rPr>
        <w:t>αποτελεί</w:t>
      </w:r>
      <w:r>
        <w:rPr>
          <w:rFonts w:cstheme="minorHAnsi"/>
          <w:sz w:val="28"/>
          <w:szCs w:val="28"/>
          <w:lang w:bidi="he-IL"/>
        </w:rPr>
        <w:t xml:space="preserve"> η </w:t>
      </w:r>
      <w:r w:rsidR="00043EDB">
        <w:rPr>
          <w:rFonts w:cstheme="minorHAnsi"/>
          <w:sz w:val="28"/>
          <w:szCs w:val="28"/>
          <w:lang w:bidi="he-IL"/>
        </w:rPr>
        <w:t>μετέπειτα</w:t>
      </w:r>
      <w:r>
        <w:rPr>
          <w:rFonts w:cstheme="minorHAnsi"/>
          <w:sz w:val="28"/>
          <w:szCs w:val="28"/>
          <w:lang w:bidi="he-IL"/>
        </w:rPr>
        <w:t xml:space="preserve"> </w:t>
      </w:r>
      <w:r w:rsidR="00043EDB">
        <w:rPr>
          <w:rFonts w:cstheme="minorHAnsi"/>
          <w:sz w:val="28"/>
          <w:szCs w:val="28"/>
          <w:lang w:bidi="he-IL"/>
        </w:rPr>
        <w:t>απόφαση</w:t>
      </w:r>
      <w:r>
        <w:rPr>
          <w:rFonts w:cstheme="minorHAnsi"/>
          <w:sz w:val="28"/>
          <w:szCs w:val="28"/>
          <w:lang w:bidi="he-IL"/>
        </w:rPr>
        <w:t xml:space="preserve"> του Γαλλίωνα </w:t>
      </w:r>
      <w:r w:rsidR="00043EDB">
        <w:rPr>
          <w:rFonts w:cstheme="minorHAnsi"/>
          <w:sz w:val="28"/>
          <w:szCs w:val="28"/>
          <w:lang w:bidi="he-IL"/>
        </w:rPr>
        <w:t>σχετικά</w:t>
      </w:r>
      <w:r>
        <w:rPr>
          <w:rFonts w:cstheme="minorHAnsi"/>
          <w:sz w:val="28"/>
          <w:szCs w:val="28"/>
          <w:lang w:bidi="he-IL"/>
        </w:rPr>
        <w:t xml:space="preserve"> με τον </w:t>
      </w:r>
      <w:r w:rsidR="00043EDB">
        <w:rPr>
          <w:rFonts w:cstheme="minorHAnsi"/>
          <w:sz w:val="28"/>
          <w:szCs w:val="28"/>
          <w:lang w:bidi="he-IL"/>
        </w:rPr>
        <w:t>Παύλο</w:t>
      </w:r>
      <w:r>
        <w:rPr>
          <w:rFonts w:cstheme="minorHAnsi"/>
          <w:sz w:val="28"/>
          <w:szCs w:val="28"/>
          <w:lang w:bidi="he-IL"/>
        </w:rPr>
        <w:t>.(</w:t>
      </w:r>
      <w:r w:rsidR="00043EDB">
        <w:rPr>
          <w:rFonts w:cstheme="minorHAnsi"/>
          <w:sz w:val="28"/>
          <w:szCs w:val="28"/>
          <w:lang w:bidi="he-IL"/>
        </w:rPr>
        <w:t>Πράξεις</w:t>
      </w:r>
      <w:r>
        <w:rPr>
          <w:rFonts w:cstheme="minorHAnsi"/>
          <w:sz w:val="28"/>
          <w:szCs w:val="28"/>
          <w:lang w:bidi="he-IL"/>
        </w:rPr>
        <w:t xml:space="preserve"> 18:16).</w:t>
      </w:r>
      <w:r w:rsidR="00D10E89" w:rsidRPr="00A2247E">
        <w:rPr>
          <w:rStyle w:val="a7"/>
        </w:rPr>
        <w:footnoteReference w:id="424"/>
      </w:r>
      <w:r>
        <w:rPr>
          <w:rFonts w:cstheme="minorHAnsi"/>
          <w:sz w:val="28"/>
          <w:szCs w:val="28"/>
          <w:lang w:bidi="he-IL"/>
        </w:rPr>
        <w:t xml:space="preserve"> Δεν </w:t>
      </w:r>
      <w:r w:rsidR="00043EDB">
        <w:rPr>
          <w:rFonts w:cstheme="minorHAnsi"/>
          <w:sz w:val="28"/>
          <w:szCs w:val="28"/>
          <w:lang w:bidi="he-IL"/>
        </w:rPr>
        <w:t>μπορούν</w:t>
      </w:r>
      <w:r>
        <w:rPr>
          <w:rFonts w:cstheme="minorHAnsi"/>
          <w:sz w:val="28"/>
          <w:szCs w:val="28"/>
          <w:lang w:bidi="he-IL"/>
        </w:rPr>
        <w:t xml:space="preserve"> να </w:t>
      </w:r>
      <w:r w:rsidR="00043EDB">
        <w:rPr>
          <w:rFonts w:cstheme="minorHAnsi"/>
          <w:sz w:val="28"/>
          <w:szCs w:val="28"/>
          <w:lang w:bidi="he-IL"/>
        </w:rPr>
        <w:t>κατηγορήσουν</w:t>
      </w:r>
      <w:r>
        <w:rPr>
          <w:rFonts w:cstheme="minorHAnsi"/>
          <w:sz w:val="28"/>
          <w:szCs w:val="28"/>
          <w:lang w:bidi="he-IL"/>
        </w:rPr>
        <w:t xml:space="preserve"> τον </w:t>
      </w:r>
      <w:r w:rsidR="00043EDB">
        <w:rPr>
          <w:rFonts w:cstheme="minorHAnsi"/>
          <w:sz w:val="28"/>
          <w:szCs w:val="28"/>
          <w:lang w:bidi="he-IL"/>
        </w:rPr>
        <w:t>Ιησού</w:t>
      </w:r>
      <w:r>
        <w:rPr>
          <w:rFonts w:cstheme="minorHAnsi"/>
          <w:sz w:val="28"/>
          <w:szCs w:val="28"/>
          <w:lang w:bidi="he-IL"/>
        </w:rPr>
        <w:t xml:space="preserve"> </w:t>
      </w:r>
      <w:r w:rsidR="00043EDB">
        <w:rPr>
          <w:rFonts w:cstheme="minorHAnsi"/>
          <w:sz w:val="28"/>
          <w:szCs w:val="28"/>
          <w:lang w:bidi="he-IL"/>
        </w:rPr>
        <w:t>άμεσα</w:t>
      </w:r>
      <w:r>
        <w:rPr>
          <w:rFonts w:cstheme="minorHAnsi"/>
          <w:sz w:val="28"/>
          <w:szCs w:val="28"/>
          <w:lang w:bidi="he-IL"/>
        </w:rPr>
        <w:t xml:space="preserve"> για </w:t>
      </w:r>
      <w:r w:rsidR="00043EDB">
        <w:rPr>
          <w:rFonts w:cstheme="minorHAnsi"/>
          <w:sz w:val="28"/>
          <w:szCs w:val="28"/>
          <w:lang w:bidi="he-IL"/>
        </w:rPr>
        <w:t>κάτι</w:t>
      </w:r>
      <w:r w:rsidR="00D10E89" w:rsidRPr="00D10E89">
        <w:rPr>
          <w:rFonts w:cstheme="minorHAnsi"/>
          <w:sz w:val="28"/>
          <w:szCs w:val="28"/>
          <w:lang w:bidi="he-IL"/>
        </w:rPr>
        <w:t>,</w:t>
      </w:r>
      <w:r>
        <w:rPr>
          <w:rFonts w:cstheme="minorHAnsi"/>
          <w:sz w:val="28"/>
          <w:szCs w:val="28"/>
          <w:lang w:bidi="he-IL"/>
        </w:rPr>
        <w:t xml:space="preserve"> όπως του ότι </w:t>
      </w:r>
      <w:r w:rsidR="00043EDB">
        <w:rPr>
          <w:rFonts w:cstheme="minorHAnsi"/>
          <w:sz w:val="28"/>
          <w:szCs w:val="28"/>
          <w:lang w:bidi="he-IL"/>
        </w:rPr>
        <w:t>ήταν</w:t>
      </w:r>
      <w:r>
        <w:rPr>
          <w:rFonts w:cstheme="minorHAnsi"/>
          <w:sz w:val="28"/>
          <w:szCs w:val="28"/>
          <w:lang w:bidi="he-IL"/>
        </w:rPr>
        <w:t xml:space="preserve"> </w:t>
      </w:r>
      <w:r w:rsidR="00043EDB">
        <w:rPr>
          <w:rFonts w:cstheme="minorHAnsi"/>
          <w:sz w:val="28"/>
          <w:szCs w:val="28"/>
          <w:lang w:bidi="he-IL"/>
        </w:rPr>
        <w:t>προδότης</w:t>
      </w:r>
      <w:r>
        <w:rPr>
          <w:rFonts w:cstheme="minorHAnsi"/>
          <w:sz w:val="28"/>
          <w:szCs w:val="28"/>
          <w:lang w:bidi="he-IL"/>
        </w:rPr>
        <w:t xml:space="preserve"> ή </w:t>
      </w:r>
      <w:r w:rsidR="00043EDB">
        <w:rPr>
          <w:rFonts w:cstheme="minorHAnsi"/>
          <w:sz w:val="28"/>
          <w:szCs w:val="28"/>
          <w:lang w:bidi="he-IL"/>
        </w:rPr>
        <w:t>φονιάς</w:t>
      </w:r>
      <w:r>
        <w:rPr>
          <w:rFonts w:cstheme="minorHAnsi"/>
          <w:sz w:val="28"/>
          <w:szCs w:val="28"/>
          <w:lang w:bidi="he-IL"/>
        </w:rPr>
        <w:t xml:space="preserve"> ή </w:t>
      </w:r>
      <w:r w:rsidR="00043EDB">
        <w:rPr>
          <w:rFonts w:cstheme="minorHAnsi"/>
          <w:sz w:val="28"/>
          <w:szCs w:val="28"/>
          <w:lang w:bidi="he-IL"/>
        </w:rPr>
        <w:t>ταραχοποιός</w:t>
      </w:r>
      <w:r w:rsidR="00D10E89" w:rsidRPr="00D10E89">
        <w:rPr>
          <w:rFonts w:cstheme="minorHAnsi"/>
          <w:sz w:val="28"/>
          <w:szCs w:val="28"/>
          <w:lang w:bidi="he-IL"/>
        </w:rPr>
        <w:t>,</w:t>
      </w:r>
      <w:r>
        <w:rPr>
          <w:rFonts w:cstheme="minorHAnsi"/>
          <w:sz w:val="28"/>
          <w:szCs w:val="28"/>
          <w:lang w:bidi="he-IL"/>
        </w:rPr>
        <w:t xml:space="preserve"> </w:t>
      </w:r>
      <w:r w:rsidR="00043EDB">
        <w:rPr>
          <w:rFonts w:cstheme="minorHAnsi"/>
          <w:sz w:val="28"/>
          <w:szCs w:val="28"/>
          <w:lang w:bidi="he-IL"/>
        </w:rPr>
        <w:t>γιατί</w:t>
      </w:r>
      <w:r>
        <w:rPr>
          <w:rFonts w:cstheme="minorHAnsi"/>
          <w:sz w:val="28"/>
          <w:szCs w:val="28"/>
          <w:lang w:bidi="he-IL"/>
        </w:rPr>
        <w:t xml:space="preserve"> </w:t>
      </w:r>
      <w:r w:rsidR="00043EDB">
        <w:rPr>
          <w:rFonts w:cstheme="minorHAnsi"/>
          <w:sz w:val="28"/>
          <w:szCs w:val="28"/>
          <w:lang w:bidi="he-IL"/>
        </w:rPr>
        <w:t>φοβούνται</w:t>
      </w:r>
      <w:r>
        <w:rPr>
          <w:rFonts w:cstheme="minorHAnsi"/>
          <w:sz w:val="28"/>
          <w:szCs w:val="28"/>
          <w:lang w:bidi="he-IL"/>
        </w:rPr>
        <w:t xml:space="preserve"> ότι </w:t>
      </w:r>
      <w:r w:rsidR="00043EDB">
        <w:rPr>
          <w:rFonts w:cstheme="minorHAnsi"/>
          <w:sz w:val="28"/>
          <w:szCs w:val="28"/>
          <w:lang w:bidi="he-IL"/>
        </w:rPr>
        <w:t>στερούνται</w:t>
      </w:r>
      <w:r>
        <w:rPr>
          <w:rFonts w:cstheme="minorHAnsi"/>
          <w:sz w:val="28"/>
          <w:szCs w:val="28"/>
          <w:lang w:bidi="he-IL"/>
        </w:rPr>
        <w:t xml:space="preserve"> </w:t>
      </w:r>
      <w:r w:rsidR="00043EDB">
        <w:rPr>
          <w:rFonts w:cstheme="minorHAnsi"/>
          <w:sz w:val="28"/>
          <w:szCs w:val="28"/>
          <w:lang w:bidi="he-IL"/>
        </w:rPr>
        <w:t>στοιχείων</w:t>
      </w:r>
      <w:r>
        <w:rPr>
          <w:rFonts w:cstheme="minorHAnsi"/>
          <w:sz w:val="28"/>
          <w:szCs w:val="28"/>
          <w:lang w:bidi="he-IL"/>
        </w:rPr>
        <w:t xml:space="preserve"> που θα </w:t>
      </w:r>
      <w:r w:rsidR="00043EDB">
        <w:rPr>
          <w:rFonts w:cstheme="minorHAnsi"/>
          <w:sz w:val="28"/>
          <w:szCs w:val="28"/>
          <w:lang w:bidi="he-IL"/>
        </w:rPr>
        <w:t>αποδεικνύουν</w:t>
      </w:r>
      <w:r>
        <w:rPr>
          <w:rFonts w:cstheme="minorHAnsi"/>
          <w:sz w:val="28"/>
          <w:szCs w:val="28"/>
          <w:lang w:bidi="he-IL"/>
        </w:rPr>
        <w:t xml:space="preserve"> τις </w:t>
      </w:r>
      <w:r w:rsidR="00043EDB">
        <w:rPr>
          <w:rFonts w:cstheme="minorHAnsi"/>
          <w:sz w:val="28"/>
          <w:szCs w:val="28"/>
          <w:lang w:bidi="he-IL"/>
        </w:rPr>
        <w:t>αντίστοιχες</w:t>
      </w:r>
      <w:r>
        <w:rPr>
          <w:rFonts w:cstheme="minorHAnsi"/>
          <w:sz w:val="28"/>
          <w:szCs w:val="28"/>
          <w:lang w:bidi="he-IL"/>
        </w:rPr>
        <w:t xml:space="preserve"> </w:t>
      </w:r>
      <w:r w:rsidR="00043EDB">
        <w:rPr>
          <w:rFonts w:cstheme="minorHAnsi"/>
          <w:sz w:val="28"/>
          <w:szCs w:val="28"/>
          <w:lang w:bidi="he-IL"/>
        </w:rPr>
        <w:t>κατηγορίες</w:t>
      </w:r>
      <w:r>
        <w:rPr>
          <w:rFonts w:cstheme="minorHAnsi"/>
          <w:sz w:val="28"/>
          <w:szCs w:val="28"/>
          <w:lang w:bidi="he-IL"/>
        </w:rPr>
        <w:t xml:space="preserve">. Όχι </w:t>
      </w:r>
      <w:r w:rsidR="00043EDB">
        <w:rPr>
          <w:rFonts w:cstheme="minorHAnsi"/>
          <w:sz w:val="28"/>
          <w:szCs w:val="28"/>
          <w:lang w:bidi="he-IL"/>
        </w:rPr>
        <w:t>μόνο</w:t>
      </w:r>
      <w:r>
        <w:rPr>
          <w:rFonts w:cstheme="minorHAnsi"/>
          <w:sz w:val="28"/>
          <w:szCs w:val="28"/>
          <w:lang w:bidi="he-IL"/>
        </w:rPr>
        <w:t xml:space="preserve"> δεν </w:t>
      </w:r>
      <w:r w:rsidR="00043EDB">
        <w:rPr>
          <w:rFonts w:cstheme="minorHAnsi"/>
          <w:sz w:val="28"/>
          <w:szCs w:val="28"/>
          <w:lang w:bidi="he-IL"/>
        </w:rPr>
        <w:t>έχουν</w:t>
      </w:r>
      <w:r>
        <w:rPr>
          <w:rFonts w:cstheme="minorHAnsi"/>
          <w:sz w:val="28"/>
          <w:szCs w:val="28"/>
          <w:lang w:bidi="he-IL"/>
        </w:rPr>
        <w:t xml:space="preserve"> </w:t>
      </w:r>
      <w:r w:rsidR="00043EDB">
        <w:rPr>
          <w:rFonts w:cstheme="minorHAnsi"/>
          <w:sz w:val="28"/>
          <w:szCs w:val="28"/>
          <w:lang w:bidi="he-IL"/>
        </w:rPr>
        <w:t>στοιχεία</w:t>
      </w:r>
      <w:r>
        <w:rPr>
          <w:rFonts w:cstheme="minorHAnsi"/>
          <w:sz w:val="28"/>
          <w:szCs w:val="28"/>
          <w:lang w:bidi="he-IL"/>
        </w:rPr>
        <w:t xml:space="preserve"> </w:t>
      </w:r>
      <w:r w:rsidR="00043EDB">
        <w:rPr>
          <w:rFonts w:cstheme="minorHAnsi"/>
          <w:sz w:val="28"/>
          <w:szCs w:val="28"/>
          <w:lang w:bidi="he-IL"/>
        </w:rPr>
        <w:t>γιατί</w:t>
      </w:r>
      <w:r>
        <w:rPr>
          <w:rFonts w:cstheme="minorHAnsi"/>
          <w:sz w:val="28"/>
          <w:szCs w:val="28"/>
          <w:lang w:bidi="he-IL"/>
        </w:rPr>
        <w:t xml:space="preserve"> και στην </w:t>
      </w:r>
      <w:r w:rsidR="00043EDB">
        <w:rPr>
          <w:rFonts w:cstheme="minorHAnsi"/>
          <w:sz w:val="28"/>
          <w:szCs w:val="28"/>
          <w:lang w:bidi="he-IL"/>
        </w:rPr>
        <w:t>προανακριτική</w:t>
      </w:r>
      <w:r>
        <w:rPr>
          <w:rFonts w:cstheme="minorHAnsi"/>
          <w:sz w:val="28"/>
          <w:szCs w:val="28"/>
          <w:lang w:bidi="he-IL"/>
        </w:rPr>
        <w:t xml:space="preserve"> </w:t>
      </w:r>
      <w:r w:rsidR="00043EDB">
        <w:rPr>
          <w:rFonts w:cstheme="minorHAnsi"/>
          <w:sz w:val="28"/>
          <w:szCs w:val="28"/>
          <w:lang w:bidi="he-IL"/>
        </w:rPr>
        <w:t>διαδικασία</w:t>
      </w:r>
      <w:r w:rsidR="00545E26">
        <w:rPr>
          <w:rFonts w:cstheme="minorHAnsi"/>
          <w:sz w:val="28"/>
          <w:szCs w:val="28"/>
          <w:lang w:bidi="he-IL"/>
        </w:rPr>
        <w:t>,</w:t>
      </w:r>
      <w:r>
        <w:rPr>
          <w:rFonts w:cstheme="minorHAnsi"/>
          <w:sz w:val="28"/>
          <w:szCs w:val="28"/>
          <w:lang w:bidi="he-IL"/>
        </w:rPr>
        <w:t xml:space="preserve"> στις </w:t>
      </w:r>
      <w:r w:rsidR="00043EDB">
        <w:rPr>
          <w:rFonts w:cstheme="minorHAnsi"/>
          <w:sz w:val="28"/>
          <w:szCs w:val="28"/>
          <w:lang w:bidi="he-IL"/>
        </w:rPr>
        <w:t>δίκες</w:t>
      </w:r>
      <w:r>
        <w:rPr>
          <w:rFonts w:cstheme="minorHAnsi"/>
          <w:sz w:val="28"/>
          <w:szCs w:val="28"/>
          <w:lang w:bidi="he-IL"/>
        </w:rPr>
        <w:t xml:space="preserve"> του Άννα και του </w:t>
      </w:r>
      <w:r w:rsidR="00043EDB">
        <w:rPr>
          <w:rFonts w:cstheme="minorHAnsi"/>
          <w:sz w:val="28"/>
          <w:szCs w:val="28"/>
          <w:lang w:bidi="he-IL"/>
        </w:rPr>
        <w:t>Σανχεντρίν</w:t>
      </w:r>
      <w:r w:rsidR="00545E26">
        <w:rPr>
          <w:rFonts w:cstheme="minorHAnsi"/>
          <w:sz w:val="28"/>
          <w:szCs w:val="28"/>
          <w:lang w:bidi="he-IL"/>
        </w:rPr>
        <w:t>,</w:t>
      </w:r>
      <w:r>
        <w:rPr>
          <w:rFonts w:cstheme="minorHAnsi"/>
          <w:sz w:val="28"/>
          <w:szCs w:val="28"/>
          <w:lang w:bidi="he-IL"/>
        </w:rPr>
        <w:t xml:space="preserve"> δεν </w:t>
      </w:r>
      <w:r w:rsidR="00043EDB">
        <w:rPr>
          <w:rFonts w:cstheme="minorHAnsi"/>
          <w:sz w:val="28"/>
          <w:szCs w:val="28"/>
          <w:lang w:bidi="he-IL"/>
        </w:rPr>
        <w:t>φαίνεται</w:t>
      </w:r>
      <w:r>
        <w:rPr>
          <w:rFonts w:cstheme="minorHAnsi"/>
          <w:sz w:val="28"/>
          <w:szCs w:val="28"/>
          <w:lang w:bidi="he-IL"/>
        </w:rPr>
        <w:t xml:space="preserve"> από </w:t>
      </w:r>
      <w:r w:rsidR="00043EDB">
        <w:rPr>
          <w:rFonts w:cstheme="minorHAnsi"/>
          <w:sz w:val="28"/>
          <w:szCs w:val="28"/>
          <w:lang w:bidi="he-IL"/>
        </w:rPr>
        <w:t>πουθενά</w:t>
      </w:r>
      <w:r>
        <w:rPr>
          <w:rFonts w:cstheme="minorHAnsi"/>
          <w:sz w:val="28"/>
          <w:szCs w:val="28"/>
          <w:lang w:bidi="he-IL"/>
        </w:rPr>
        <w:t xml:space="preserve"> </w:t>
      </w:r>
      <w:r w:rsidR="00B45088">
        <w:rPr>
          <w:rFonts w:cstheme="minorHAnsi"/>
          <w:sz w:val="28"/>
          <w:szCs w:val="28"/>
          <w:lang w:bidi="he-IL"/>
        </w:rPr>
        <w:t xml:space="preserve">να τους </w:t>
      </w:r>
      <w:r w:rsidR="00043EDB">
        <w:rPr>
          <w:rFonts w:cstheme="minorHAnsi"/>
          <w:sz w:val="28"/>
          <w:szCs w:val="28"/>
          <w:lang w:bidi="he-IL"/>
        </w:rPr>
        <w:t>απασχόλησαν</w:t>
      </w:r>
      <w:r w:rsidR="00B45088">
        <w:rPr>
          <w:rFonts w:cstheme="minorHAnsi"/>
          <w:sz w:val="28"/>
          <w:szCs w:val="28"/>
          <w:lang w:bidi="he-IL"/>
        </w:rPr>
        <w:t xml:space="preserve"> </w:t>
      </w:r>
      <w:r w:rsidR="00043EDB">
        <w:rPr>
          <w:rFonts w:cstheme="minorHAnsi"/>
          <w:sz w:val="28"/>
          <w:szCs w:val="28"/>
          <w:lang w:bidi="he-IL"/>
        </w:rPr>
        <w:t>τέτοιου</w:t>
      </w:r>
      <w:r w:rsidR="00B45088">
        <w:rPr>
          <w:rFonts w:cstheme="minorHAnsi"/>
          <w:sz w:val="28"/>
          <w:szCs w:val="28"/>
          <w:lang w:bidi="he-IL"/>
        </w:rPr>
        <w:t xml:space="preserve"> </w:t>
      </w:r>
      <w:r w:rsidR="00043EDB">
        <w:rPr>
          <w:rFonts w:cstheme="minorHAnsi"/>
          <w:sz w:val="28"/>
          <w:szCs w:val="28"/>
          <w:lang w:bidi="he-IL"/>
        </w:rPr>
        <w:t>τύπου</w:t>
      </w:r>
      <w:r w:rsidR="00B45088">
        <w:rPr>
          <w:rFonts w:cstheme="minorHAnsi"/>
          <w:sz w:val="28"/>
          <w:szCs w:val="28"/>
          <w:lang w:bidi="he-IL"/>
        </w:rPr>
        <w:t xml:space="preserve"> </w:t>
      </w:r>
      <w:r w:rsidR="00043EDB">
        <w:rPr>
          <w:rFonts w:cstheme="minorHAnsi"/>
          <w:sz w:val="28"/>
          <w:szCs w:val="28"/>
          <w:lang w:bidi="he-IL"/>
        </w:rPr>
        <w:t>πολ</w:t>
      </w:r>
      <w:r w:rsidR="00D30544">
        <w:rPr>
          <w:rFonts w:cstheme="minorHAnsi"/>
          <w:sz w:val="28"/>
          <w:szCs w:val="28"/>
          <w:lang w:bidi="he-IL"/>
        </w:rPr>
        <w:t>ι</w:t>
      </w:r>
      <w:r w:rsidR="00043EDB">
        <w:rPr>
          <w:rFonts w:cstheme="minorHAnsi"/>
          <w:sz w:val="28"/>
          <w:szCs w:val="28"/>
          <w:lang w:bidi="he-IL"/>
        </w:rPr>
        <w:t>τικ</w:t>
      </w:r>
      <w:r w:rsidR="00D30544">
        <w:rPr>
          <w:rFonts w:cstheme="minorHAnsi"/>
          <w:sz w:val="28"/>
          <w:szCs w:val="28"/>
          <w:lang w:bidi="he-IL"/>
        </w:rPr>
        <w:t>έ</w:t>
      </w:r>
      <w:r w:rsidR="00043EDB">
        <w:rPr>
          <w:rFonts w:cstheme="minorHAnsi"/>
          <w:sz w:val="28"/>
          <w:szCs w:val="28"/>
          <w:lang w:bidi="he-IL"/>
        </w:rPr>
        <w:t>ς</w:t>
      </w:r>
      <w:r w:rsidR="00B45088">
        <w:rPr>
          <w:rFonts w:cstheme="minorHAnsi"/>
          <w:sz w:val="28"/>
          <w:szCs w:val="28"/>
          <w:lang w:bidi="he-IL"/>
        </w:rPr>
        <w:t xml:space="preserve">  </w:t>
      </w:r>
      <w:r w:rsidR="00043EDB">
        <w:rPr>
          <w:rFonts w:cstheme="minorHAnsi"/>
          <w:sz w:val="28"/>
          <w:szCs w:val="28"/>
          <w:lang w:bidi="he-IL"/>
        </w:rPr>
        <w:t>κατηγορίες</w:t>
      </w:r>
      <w:r w:rsidR="00B45088">
        <w:rPr>
          <w:rFonts w:cstheme="minorHAnsi"/>
          <w:sz w:val="28"/>
          <w:szCs w:val="28"/>
          <w:lang w:bidi="he-IL"/>
        </w:rPr>
        <w:t xml:space="preserve"> κατά του </w:t>
      </w:r>
      <w:r w:rsidR="00043EDB">
        <w:rPr>
          <w:rFonts w:cstheme="minorHAnsi"/>
          <w:sz w:val="28"/>
          <w:szCs w:val="28"/>
          <w:lang w:bidi="he-IL"/>
        </w:rPr>
        <w:t>Ιησού</w:t>
      </w:r>
      <w:r w:rsidR="00B45088">
        <w:rPr>
          <w:rFonts w:cstheme="minorHAnsi"/>
          <w:sz w:val="28"/>
          <w:szCs w:val="28"/>
          <w:lang w:bidi="he-IL"/>
        </w:rPr>
        <w:t xml:space="preserve">. Αυτό </w:t>
      </w:r>
      <w:r w:rsidR="00043EDB">
        <w:rPr>
          <w:rFonts w:cstheme="minorHAnsi"/>
          <w:sz w:val="28"/>
          <w:szCs w:val="28"/>
          <w:lang w:bidi="he-IL"/>
        </w:rPr>
        <w:t>γιατί</w:t>
      </w:r>
      <w:r w:rsidR="00B45088">
        <w:rPr>
          <w:rFonts w:cstheme="minorHAnsi"/>
          <w:sz w:val="28"/>
          <w:szCs w:val="28"/>
          <w:lang w:bidi="he-IL"/>
        </w:rPr>
        <w:t xml:space="preserve"> ο </w:t>
      </w:r>
      <w:r w:rsidR="00043EDB">
        <w:rPr>
          <w:rFonts w:cstheme="minorHAnsi"/>
          <w:sz w:val="28"/>
          <w:szCs w:val="28"/>
          <w:lang w:bidi="he-IL"/>
        </w:rPr>
        <w:t>Ιησούς</w:t>
      </w:r>
      <w:r w:rsidR="00B45088">
        <w:rPr>
          <w:rFonts w:cstheme="minorHAnsi"/>
          <w:sz w:val="28"/>
          <w:szCs w:val="28"/>
          <w:lang w:bidi="he-IL"/>
        </w:rPr>
        <w:t xml:space="preserve"> </w:t>
      </w:r>
      <w:r w:rsidR="00043EDB">
        <w:rPr>
          <w:rFonts w:cstheme="minorHAnsi"/>
          <w:sz w:val="28"/>
          <w:szCs w:val="28"/>
          <w:lang w:bidi="he-IL"/>
        </w:rPr>
        <w:t>αντί</w:t>
      </w:r>
      <w:r w:rsidR="00B45088">
        <w:rPr>
          <w:rFonts w:cstheme="minorHAnsi"/>
          <w:sz w:val="28"/>
          <w:szCs w:val="28"/>
          <w:lang w:bidi="he-IL"/>
        </w:rPr>
        <w:t xml:space="preserve"> να είναι </w:t>
      </w:r>
      <w:r w:rsidR="00043EDB">
        <w:rPr>
          <w:rFonts w:cstheme="minorHAnsi"/>
          <w:sz w:val="28"/>
          <w:szCs w:val="28"/>
          <w:lang w:bidi="he-IL"/>
        </w:rPr>
        <w:t>εγκληματίας</w:t>
      </w:r>
      <w:r w:rsidR="00B45088">
        <w:rPr>
          <w:rFonts w:cstheme="minorHAnsi"/>
          <w:sz w:val="28"/>
          <w:szCs w:val="28"/>
          <w:lang w:bidi="he-IL"/>
        </w:rPr>
        <w:t xml:space="preserve"> κατά του </w:t>
      </w:r>
      <w:r w:rsidR="00043EDB">
        <w:rPr>
          <w:rFonts w:cstheme="minorHAnsi"/>
          <w:sz w:val="28"/>
          <w:szCs w:val="28"/>
          <w:lang w:bidi="he-IL"/>
        </w:rPr>
        <w:t>λαού</w:t>
      </w:r>
      <w:r w:rsidR="00545E26">
        <w:rPr>
          <w:rFonts w:cstheme="minorHAnsi"/>
          <w:sz w:val="28"/>
          <w:szCs w:val="28"/>
          <w:lang w:bidi="he-IL"/>
        </w:rPr>
        <w:t>,</w:t>
      </w:r>
      <w:r w:rsidR="00B45088">
        <w:rPr>
          <w:rFonts w:cstheme="minorHAnsi"/>
          <w:sz w:val="28"/>
          <w:szCs w:val="28"/>
          <w:lang w:bidi="he-IL"/>
        </w:rPr>
        <w:t xml:space="preserve"> όπως τον </w:t>
      </w:r>
      <w:r w:rsidR="00043EDB">
        <w:rPr>
          <w:rFonts w:cstheme="minorHAnsi"/>
          <w:sz w:val="28"/>
          <w:szCs w:val="28"/>
          <w:lang w:bidi="he-IL"/>
        </w:rPr>
        <w:t>θεωρούσαν</w:t>
      </w:r>
      <w:r w:rsidR="00A2247E">
        <w:rPr>
          <w:rFonts w:cstheme="minorHAnsi"/>
          <w:sz w:val="28"/>
          <w:szCs w:val="28"/>
          <w:lang w:bidi="he-IL"/>
        </w:rPr>
        <w:t>,</w:t>
      </w:r>
      <w:r w:rsidR="00B45088">
        <w:rPr>
          <w:rFonts w:cstheme="minorHAnsi"/>
          <w:sz w:val="28"/>
          <w:szCs w:val="28"/>
          <w:lang w:bidi="he-IL"/>
        </w:rPr>
        <w:t xml:space="preserve"> </w:t>
      </w:r>
      <w:r w:rsidR="00043EDB">
        <w:rPr>
          <w:rFonts w:cstheme="minorHAnsi"/>
          <w:sz w:val="28"/>
          <w:szCs w:val="28"/>
          <w:lang w:bidi="he-IL"/>
        </w:rPr>
        <w:t>ήταν</w:t>
      </w:r>
      <w:r w:rsidR="00B45088">
        <w:rPr>
          <w:rFonts w:cstheme="minorHAnsi"/>
          <w:sz w:val="28"/>
          <w:szCs w:val="28"/>
          <w:lang w:bidi="he-IL"/>
        </w:rPr>
        <w:t xml:space="preserve"> </w:t>
      </w:r>
      <w:r w:rsidR="00043EDB">
        <w:rPr>
          <w:rFonts w:cstheme="minorHAnsi"/>
          <w:sz w:val="28"/>
          <w:szCs w:val="28"/>
          <w:lang w:bidi="he-IL"/>
        </w:rPr>
        <w:t>οντολογικά</w:t>
      </w:r>
      <w:r w:rsidR="00B45088">
        <w:rPr>
          <w:rFonts w:cstheme="minorHAnsi"/>
          <w:sz w:val="28"/>
          <w:szCs w:val="28"/>
          <w:lang w:bidi="he-IL"/>
        </w:rPr>
        <w:t xml:space="preserve"> </w:t>
      </w:r>
      <w:r w:rsidR="00043EDB">
        <w:rPr>
          <w:rFonts w:cstheme="minorHAnsi"/>
          <w:sz w:val="28"/>
          <w:szCs w:val="28"/>
          <w:lang w:bidi="he-IL"/>
        </w:rPr>
        <w:t>ακριβώς</w:t>
      </w:r>
      <w:r w:rsidR="00B45088">
        <w:rPr>
          <w:rFonts w:cstheme="minorHAnsi"/>
          <w:sz w:val="28"/>
          <w:szCs w:val="28"/>
          <w:lang w:bidi="he-IL"/>
        </w:rPr>
        <w:t xml:space="preserve"> το </w:t>
      </w:r>
      <w:r w:rsidR="00043EDB">
        <w:rPr>
          <w:rFonts w:cstheme="minorHAnsi"/>
          <w:sz w:val="28"/>
          <w:szCs w:val="28"/>
          <w:lang w:bidi="he-IL"/>
        </w:rPr>
        <w:lastRenderedPageBreak/>
        <w:t>αντίθετο</w:t>
      </w:r>
      <w:r w:rsidR="00B45088">
        <w:rPr>
          <w:rFonts w:cstheme="minorHAnsi"/>
          <w:sz w:val="28"/>
          <w:szCs w:val="28"/>
          <w:lang w:bidi="he-IL"/>
        </w:rPr>
        <w:t xml:space="preserve"> κατά </w:t>
      </w:r>
      <w:r w:rsidR="00043EDB">
        <w:rPr>
          <w:rFonts w:cstheme="minorHAnsi"/>
          <w:sz w:val="28"/>
          <w:szCs w:val="28"/>
          <w:lang w:bidi="he-IL"/>
        </w:rPr>
        <w:t>κοινή</w:t>
      </w:r>
      <w:r w:rsidR="00B45088">
        <w:rPr>
          <w:rFonts w:cstheme="minorHAnsi"/>
          <w:sz w:val="28"/>
          <w:szCs w:val="28"/>
          <w:lang w:bidi="he-IL"/>
        </w:rPr>
        <w:t xml:space="preserve"> </w:t>
      </w:r>
      <w:r w:rsidR="00043EDB">
        <w:rPr>
          <w:rFonts w:cstheme="minorHAnsi"/>
          <w:sz w:val="28"/>
          <w:szCs w:val="28"/>
          <w:lang w:bidi="he-IL"/>
        </w:rPr>
        <w:t>μαρτυρία</w:t>
      </w:r>
      <w:r w:rsidR="00B45088">
        <w:rPr>
          <w:rFonts w:cstheme="minorHAnsi"/>
          <w:sz w:val="28"/>
          <w:szCs w:val="28"/>
          <w:lang w:bidi="he-IL"/>
        </w:rPr>
        <w:t xml:space="preserve"> και </w:t>
      </w:r>
      <w:r w:rsidR="00043EDB">
        <w:rPr>
          <w:rFonts w:cstheme="minorHAnsi"/>
          <w:sz w:val="28"/>
          <w:szCs w:val="28"/>
          <w:lang w:bidi="he-IL"/>
        </w:rPr>
        <w:t>των τεσσάρων</w:t>
      </w:r>
      <w:r w:rsidR="00B45088">
        <w:rPr>
          <w:rFonts w:cstheme="minorHAnsi"/>
          <w:sz w:val="28"/>
          <w:szCs w:val="28"/>
          <w:lang w:bidi="he-IL"/>
        </w:rPr>
        <w:t xml:space="preserve"> </w:t>
      </w:r>
      <w:r w:rsidR="00043EDB">
        <w:rPr>
          <w:rFonts w:cstheme="minorHAnsi"/>
          <w:sz w:val="28"/>
          <w:szCs w:val="28"/>
          <w:lang w:bidi="he-IL"/>
        </w:rPr>
        <w:t>ευαγγελίων</w:t>
      </w:r>
      <w:r w:rsidR="00B45088">
        <w:rPr>
          <w:rFonts w:cstheme="minorHAnsi"/>
          <w:sz w:val="28"/>
          <w:szCs w:val="28"/>
          <w:lang w:bidi="he-IL"/>
        </w:rPr>
        <w:t xml:space="preserve">. </w:t>
      </w:r>
      <w:r w:rsidR="00043EDB">
        <w:rPr>
          <w:rFonts w:cstheme="minorHAnsi"/>
          <w:sz w:val="28"/>
          <w:szCs w:val="28"/>
          <w:lang w:bidi="he-IL"/>
        </w:rPr>
        <w:t>Αυτός</w:t>
      </w:r>
      <w:r w:rsidR="00B45088">
        <w:rPr>
          <w:rFonts w:cstheme="minorHAnsi"/>
          <w:sz w:val="28"/>
          <w:szCs w:val="28"/>
          <w:lang w:bidi="he-IL"/>
        </w:rPr>
        <w:t xml:space="preserve"> </w:t>
      </w:r>
      <w:r w:rsidR="00043EDB">
        <w:rPr>
          <w:rFonts w:cstheme="minorHAnsi"/>
          <w:sz w:val="28"/>
          <w:szCs w:val="28"/>
          <w:lang w:bidi="he-IL"/>
        </w:rPr>
        <w:t>περιόδευε</w:t>
      </w:r>
      <w:r w:rsidR="00B45088">
        <w:rPr>
          <w:rFonts w:cstheme="minorHAnsi"/>
          <w:sz w:val="28"/>
          <w:szCs w:val="28"/>
          <w:lang w:bidi="he-IL"/>
        </w:rPr>
        <w:t xml:space="preserve"> </w:t>
      </w:r>
      <w:r w:rsidR="00043EDB">
        <w:rPr>
          <w:rFonts w:cstheme="minorHAnsi"/>
          <w:sz w:val="28"/>
          <w:szCs w:val="28"/>
          <w:lang w:bidi="he-IL"/>
        </w:rPr>
        <w:t>ευεργετώντας</w:t>
      </w:r>
      <w:r w:rsidR="00B45088">
        <w:rPr>
          <w:rFonts w:cstheme="minorHAnsi"/>
          <w:sz w:val="28"/>
          <w:szCs w:val="28"/>
          <w:lang w:bidi="he-IL"/>
        </w:rPr>
        <w:t xml:space="preserve">. Ο </w:t>
      </w:r>
      <w:r w:rsidR="00D10E89">
        <w:rPr>
          <w:rFonts w:cstheme="minorHAnsi"/>
          <w:sz w:val="28"/>
          <w:szCs w:val="28"/>
          <w:lang w:bidi="he-IL"/>
        </w:rPr>
        <w:t>Αυγουστίνος</w:t>
      </w:r>
      <w:r w:rsidR="00B45088">
        <w:rPr>
          <w:rFonts w:cstheme="minorHAnsi"/>
          <w:sz w:val="28"/>
          <w:szCs w:val="28"/>
          <w:lang w:bidi="he-IL"/>
        </w:rPr>
        <w:t xml:space="preserve"> </w:t>
      </w:r>
      <w:r w:rsidR="00043EDB">
        <w:rPr>
          <w:rFonts w:cstheme="minorHAnsi"/>
          <w:sz w:val="28"/>
          <w:szCs w:val="28"/>
          <w:lang w:bidi="he-IL"/>
        </w:rPr>
        <w:t>προτείνει</w:t>
      </w:r>
      <w:r w:rsidR="00B45088">
        <w:rPr>
          <w:rFonts w:cstheme="minorHAnsi"/>
          <w:sz w:val="28"/>
          <w:szCs w:val="28"/>
          <w:lang w:bidi="he-IL"/>
        </w:rPr>
        <w:t xml:space="preserve"> ας </w:t>
      </w:r>
      <w:r w:rsidR="00043EDB">
        <w:rPr>
          <w:rFonts w:cstheme="minorHAnsi"/>
          <w:sz w:val="28"/>
          <w:szCs w:val="28"/>
          <w:lang w:bidi="he-IL"/>
        </w:rPr>
        <w:t>κληθούν</w:t>
      </w:r>
      <w:r w:rsidR="00B45088">
        <w:rPr>
          <w:rFonts w:cstheme="minorHAnsi"/>
          <w:sz w:val="28"/>
          <w:szCs w:val="28"/>
          <w:lang w:bidi="he-IL"/>
        </w:rPr>
        <w:t xml:space="preserve"> να </w:t>
      </w:r>
      <w:r w:rsidR="00043EDB">
        <w:rPr>
          <w:rFonts w:cstheme="minorHAnsi"/>
          <w:sz w:val="28"/>
          <w:szCs w:val="28"/>
          <w:lang w:bidi="he-IL"/>
        </w:rPr>
        <w:t>μαρτυρήσουν</w:t>
      </w:r>
      <w:r w:rsidR="00B45088">
        <w:rPr>
          <w:rFonts w:cstheme="minorHAnsi"/>
          <w:sz w:val="28"/>
          <w:szCs w:val="28"/>
          <w:lang w:bidi="he-IL"/>
        </w:rPr>
        <w:t xml:space="preserve"> </w:t>
      </w:r>
      <w:r w:rsidR="00043EDB">
        <w:rPr>
          <w:rFonts w:cstheme="minorHAnsi"/>
          <w:sz w:val="28"/>
          <w:szCs w:val="28"/>
          <w:lang w:bidi="he-IL"/>
        </w:rPr>
        <w:t>εκείνοι</w:t>
      </w:r>
      <w:r w:rsidR="00B45088">
        <w:rPr>
          <w:rFonts w:cstheme="minorHAnsi"/>
          <w:sz w:val="28"/>
          <w:szCs w:val="28"/>
          <w:lang w:bidi="he-IL"/>
        </w:rPr>
        <w:t xml:space="preserve"> οι </w:t>
      </w:r>
      <w:r w:rsidR="00043EDB">
        <w:rPr>
          <w:rFonts w:cstheme="minorHAnsi"/>
          <w:sz w:val="28"/>
          <w:szCs w:val="28"/>
          <w:lang w:bidi="he-IL"/>
        </w:rPr>
        <w:t>οποίοι</w:t>
      </w:r>
      <w:r w:rsidR="00B45088">
        <w:rPr>
          <w:rFonts w:cstheme="minorHAnsi"/>
          <w:sz w:val="28"/>
          <w:szCs w:val="28"/>
          <w:lang w:bidi="he-IL"/>
        </w:rPr>
        <w:t xml:space="preserve"> </w:t>
      </w:r>
      <w:r w:rsidR="00043EDB">
        <w:rPr>
          <w:rFonts w:cstheme="minorHAnsi"/>
          <w:sz w:val="28"/>
          <w:szCs w:val="28"/>
          <w:lang w:bidi="he-IL"/>
        </w:rPr>
        <w:t>είχαν</w:t>
      </w:r>
      <w:r w:rsidR="00B45088">
        <w:rPr>
          <w:rFonts w:cstheme="minorHAnsi"/>
          <w:sz w:val="28"/>
          <w:szCs w:val="28"/>
          <w:lang w:bidi="he-IL"/>
        </w:rPr>
        <w:t xml:space="preserve"> </w:t>
      </w:r>
      <w:r w:rsidR="00043EDB">
        <w:rPr>
          <w:rFonts w:cstheme="minorHAnsi"/>
          <w:sz w:val="28"/>
          <w:szCs w:val="28"/>
          <w:lang w:bidi="he-IL"/>
        </w:rPr>
        <w:t>θεραπευτεί</w:t>
      </w:r>
      <w:r w:rsidR="00A15261">
        <w:rPr>
          <w:rFonts w:cstheme="minorHAnsi"/>
          <w:sz w:val="28"/>
          <w:szCs w:val="28"/>
          <w:lang w:bidi="he-IL"/>
        </w:rPr>
        <w:t>,</w:t>
      </w:r>
      <w:r w:rsidR="00B45088">
        <w:rPr>
          <w:rFonts w:cstheme="minorHAnsi"/>
          <w:sz w:val="28"/>
          <w:szCs w:val="28"/>
          <w:lang w:bidi="he-IL"/>
        </w:rPr>
        <w:t xml:space="preserve"> </w:t>
      </w:r>
      <w:r w:rsidR="00043EDB">
        <w:rPr>
          <w:rFonts w:cstheme="minorHAnsi"/>
          <w:sz w:val="28"/>
          <w:szCs w:val="28"/>
          <w:lang w:bidi="he-IL"/>
        </w:rPr>
        <w:t>εκείνοι</w:t>
      </w:r>
      <w:r w:rsidR="00B45088">
        <w:rPr>
          <w:rFonts w:cstheme="minorHAnsi"/>
          <w:sz w:val="28"/>
          <w:szCs w:val="28"/>
          <w:lang w:bidi="he-IL"/>
        </w:rPr>
        <w:t xml:space="preserve"> τους </w:t>
      </w:r>
      <w:r w:rsidR="00043EDB">
        <w:rPr>
          <w:rFonts w:cstheme="minorHAnsi"/>
          <w:sz w:val="28"/>
          <w:szCs w:val="28"/>
          <w:lang w:bidi="he-IL"/>
        </w:rPr>
        <w:t>οποίους</w:t>
      </w:r>
      <w:r w:rsidR="00B45088">
        <w:rPr>
          <w:rFonts w:cstheme="minorHAnsi"/>
          <w:sz w:val="28"/>
          <w:szCs w:val="28"/>
          <w:lang w:bidi="he-IL"/>
        </w:rPr>
        <w:t xml:space="preserve"> </w:t>
      </w:r>
      <w:r w:rsidR="00043EDB">
        <w:rPr>
          <w:rFonts w:cstheme="minorHAnsi"/>
          <w:sz w:val="28"/>
          <w:szCs w:val="28"/>
          <w:lang w:bidi="he-IL"/>
        </w:rPr>
        <w:t>είχε</w:t>
      </w:r>
      <w:r w:rsidR="00B45088">
        <w:rPr>
          <w:rFonts w:cstheme="minorHAnsi"/>
          <w:sz w:val="28"/>
          <w:szCs w:val="28"/>
          <w:lang w:bidi="he-IL"/>
        </w:rPr>
        <w:t xml:space="preserve"> </w:t>
      </w:r>
      <w:r w:rsidR="00043EDB">
        <w:rPr>
          <w:rFonts w:cstheme="minorHAnsi"/>
          <w:sz w:val="28"/>
          <w:szCs w:val="28"/>
          <w:lang w:bidi="he-IL"/>
        </w:rPr>
        <w:t>διαθρέψει</w:t>
      </w:r>
      <w:r w:rsidR="00A15261">
        <w:rPr>
          <w:rFonts w:cstheme="minorHAnsi"/>
          <w:sz w:val="28"/>
          <w:szCs w:val="28"/>
          <w:lang w:bidi="he-IL"/>
        </w:rPr>
        <w:t>,</w:t>
      </w:r>
      <w:r w:rsidR="00B45088">
        <w:rPr>
          <w:rFonts w:cstheme="minorHAnsi"/>
          <w:sz w:val="28"/>
          <w:szCs w:val="28"/>
          <w:lang w:bidi="he-IL"/>
        </w:rPr>
        <w:t xml:space="preserve"> </w:t>
      </w:r>
      <w:r w:rsidR="00043EDB">
        <w:rPr>
          <w:rFonts w:cstheme="minorHAnsi"/>
          <w:sz w:val="28"/>
          <w:szCs w:val="28"/>
          <w:lang w:bidi="he-IL"/>
        </w:rPr>
        <w:t>εκείνοι</w:t>
      </w:r>
      <w:r w:rsidR="00B45088">
        <w:rPr>
          <w:rFonts w:cstheme="minorHAnsi"/>
          <w:sz w:val="28"/>
          <w:szCs w:val="28"/>
          <w:lang w:bidi="he-IL"/>
        </w:rPr>
        <w:t xml:space="preserve"> που τους </w:t>
      </w:r>
      <w:r w:rsidR="00043EDB">
        <w:rPr>
          <w:rFonts w:cstheme="minorHAnsi"/>
          <w:sz w:val="28"/>
          <w:szCs w:val="28"/>
          <w:lang w:bidi="he-IL"/>
        </w:rPr>
        <w:t>είχε</w:t>
      </w:r>
      <w:r w:rsidR="00B45088">
        <w:rPr>
          <w:rFonts w:cstheme="minorHAnsi"/>
          <w:sz w:val="28"/>
          <w:szCs w:val="28"/>
          <w:lang w:bidi="he-IL"/>
        </w:rPr>
        <w:t xml:space="preserve"> </w:t>
      </w:r>
      <w:r w:rsidR="00043EDB">
        <w:rPr>
          <w:rFonts w:cstheme="minorHAnsi"/>
          <w:sz w:val="28"/>
          <w:szCs w:val="28"/>
          <w:lang w:bidi="he-IL"/>
        </w:rPr>
        <w:t>αναστήσει</w:t>
      </w:r>
      <w:r w:rsidR="00B45088">
        <w:rPr>
          <w:rFonts w:cstheme="minorHAnsi"/>
          <w:sz w:val="28"/>
          <w:szCs w:val="28"/>
          <w:lang w:bidi="he-IL"/>
        </w:rPr>
        <w:t xml:space="preserve"> από τους </w:t>
      </w:r>
      <w:r w:rsidR="00043EDB">
        <w:rPr>
          <w:rFonts w:cstheme="minorHAnsi"/>
          <w:sz w:val="28"/>
          <w:szCs w:val="28"/>
          <w:lang w:bidi="he-IL"/>
        </w:rPr>
        <w:t>νεκρούς</w:t>
      </w:r>
      <w:r w:rsidR="00B45088">
        <w:rPr>
          <w:rFonts w:cstheme="minorHAnsi"/>
          <w:sz w:val="28"/>
          <w:szCs w:val="28"/>
          <w:lang w:bidi="he-IL"/>
        </w:rPr>
        <w:t xml:space="preserve">. Ας </w:t>
      </w:r>
      <w:r w:rsidR="00043EDB">
        <w:rPr>
          <w:rFonts w:cstheme="minorHAnsi"/>
          <w:sz w:val="28"/>
          <w:szCs w:val="28"/>
          <w:lang w:bidi="he-IL"/>
        </w:rPr>
        <w:t>ερωτηθούν</w:t>
      </w:r>
      <w:r w:rsidR="00B45088">
        <w:rPr>
          <w:rFonts w:cstheme="minorHAnsi"/>
          <w:sz w:val="28"/>
          <w:szCs w:val="28"/>
          <w:lang w:bidi="he-IL"/>
        </w:rPr>
        <w:t xml:space="preserve"> </w:t>
      </w:r>
      <w:r w:rsidR="00043EDB">
        <w:rPr>
          <w:rFonts w:cstheme="minorHAnsi"/>
          <w:sz w:val="28"/>
          <w:szCs w:val="28"/>
          <w:lang w:bidi="he-IL"/>
        </w:rPr>
        <w:t>εκείνοι</w:t>
      </w:r>
      <w:r w:rsidR="00B45088">
        <w:rPr>
          <w:rFonts w:cstheme="minorHAnsi"/>
          <w:sz w:val="28"/>
          <w:szCs w:val="28"/>
          <w:lang w:bidi="he-IL"/>
        </w:rPr>
        <w:t xml:space="preserve"> να </w:t>
      </w:r>
      <w:r w:rsidR="00043EDB">
        <w:rPr>
          <w:rFonts w:cstheme="minorHAnsi"/>
          <w:sz w:val="28"/>
          <w:szCs w:val="28"/>
          <w:lang w:bidi="he-IL"/>
        </w:rPr>
        <w:t>μαρτυρήσουν</w:t>
      </w:r>
      <w:r w:rsidR="00A15261">
        <w:rPr>
          <w:rFonts w:cstheme="minorHAnsi"/>
          <w:sz w:val="28"/>
          <w:szCs w:val="28"/>
          <w:lang w:bidi="he-IL"/>
        </w:rPr>
        <w:t>,</w:t>
      </w:r>
      <w:r w:rsidR="00B45088">
        <w:rPr>
          <w:rFonts w:cstheme="minorHAnsi"/>
          <w:sz w:val="28"/>
          <w:szCs w:val="28"/>
          <w:lang w:bidi="he-IL"/>
        </w:rPr>
        <w:t xml:space="preserve"> εάν </w:t>
      </w:r>
      <w:r w:rsidR="00043EDB">
        <w:rPr>
          <w:rFonts w:cstheme="minorHAnsi"/>
          <w:sz w:val="28"/>
          <w:szCs w:val="28"/>
          <w:lang w:bidi="he-IL"/>
        </w:rPr>
        <w:t>ήταν</w:t>
      </w:r>
      <w:r w:rsidR="00B45088">
        <w:rPr>
          <w:rFonts w:cstheme="minorHAnsi"/>
          <w:sz w:val="28"/>
          <w:szCs w:val="28"/>
          <w:lang w:bidi="he-IL"/>
        </w:rPr>
        <w:t xml:space="preserve"> </w:t>
      </w:r>
      <w:r w:rsidR="00043EDB">
        <w:rPr>
          <w:rFonts w:cstheme="minorHAnsi"/>
          <w:sz w:val="28"/>
          <w:szCs w:val="28"/>
          <w:lang w:bidi="he-IL"/>
        </w:rPr>
        <w:t>απέναντι</w:t>
      </w:r>
      <w:r w:rsidR="00B45088">
        <w:rPr>
          <w:rFonts w:cstheme="minorHAnsi"/>
          <w:sz w:val="28"/>
          <w:szCs w:val="28"/>
          <w:lang w:bidi="he-IL"/>
        </w:rPr>
        <w:t xml:space="preserve"> τους </w:t>
      </w:r>
      <w:r w:rsidR="00043EDB">
        <w:rPr>
          <w:rFonts w:cstheme="minorHAnsi"/>
          <w:sz w:val="28"/>
          <w:szCs w:val="28"/>
          <w:lang w:bidi="he-IL"/>
        </w:rPr>
        <w:t>εγκληματίας</w:t>
      </w:r>
      <w:r w:rsidR="00B45088">
        <w:rPr>
          <w:rFonts w:cstheme="minorHAnsi"/>
          <w:sz w:val="28"/>
          <w:szCs w:val="28"/>
          <w:lang w:bidi="he-IL"/>
        </w:rPr>
        <w:t xml:space="preserve"> ή </w:t>
      </w:r>
      <w:r w:rsidR="00043EDB">
        <w:rPr>
          <w:rFonts w:cstheme="minorHAnsi"/>
          <w:sz w:val="28"/>
          <w:szCs w:val="28"/>
          <w:lang w:bidi="he-IL"/>
        </w:rPr>
        <w:t>ευεργετών</w:t>
      </w:r>
      <w:r w:rsidR="00B45088">
        <w:rPr>
          <w:rFonts w:cstheme="minorHAnsi"/>
          <w:sz w:val="28"/>
          <w:szCs w:val="28"/>
          <w:lang w:bidi="he-IL"/>
        </w:rPr>
        <w:t>.</w:t>
      </w:r>
      <w:r w:rsidR="00D10E89" w:rsidRPr="00A2247E">
        <w:rPr>
          <w:rStyle w:val="a7"/>
        </w:rPr>
        <w:footnoteReference w:id="425"/>
      </w:r>
      <w:r w:rsidR="00B45088">
        <w:rPr>
          <w:rFonts w:cstheme="minorHAnsi"/>
          <w:sz w:val="28"/>
          <w:szCs w:val="28"/>
          <w:lang w:bidi="he-IL"/>
        </w:rPr>
        <w:t xml:space="preserve"> </w:t>
      </w:r>
    </w:p>
    <w:p w14:paraId="587FC8BD" w14:textId="14B1840E" w:rsidR="00A15261" w:rsidRDefault="00B45088" w:rsidP="004D608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043EDB">
        <w:rPr>
          <w:rFonts w:cstheme="minorHAnsi"/>
          <w:sz w:val="28"/>
          <w:szCs w:val="28"/>
          <w:lang w:bidi="he-IL"/>
        </w:rPr>
        <w:t>μαρτυρία</w:t>
      </w:r>
      <w:r>
        <w:rPr>
          <w:rFonts w:cstheme="minorHAnsi"/>
          <w:sz w:val="28"/>
          <w:szCs w:val="28"/>
          <w:lang w:bidi="he-IL"/>
        </w:rPr>
        <w:t xml:space="preserve"> του </w:t>
      </w:r>
      <w:r w:rsidR="00043EDB">
        <w:rPr>
          <w:rFonts w:cstheme="minorHAnsi"/>
          <w:sz w:val="28"/>
          <w:szCs w:val="28"/>
          <w:lang w:bidi="he-IL"/>
        </w:rPr>
        <w:t>Ιωάννη</w:t>
      </w:r>
      <w:r>
        <w:rPr>
          <w:rFonts w:cstheme="minorHAnsi"/>
          <w:sz w:val="28"/>
          <w:szCs w:val="28"/>
          <w:lang w:bidi="he-IL"/>
        </w:rPr>
        <w:t xml:space="preserve"> για αυτή τους τη </w:t>
      </w:r>
      <w:r w:rsidR="00043EDB">
        <w:rPr>
          <w:rFonts w:cstheme="minorHAnsi"/>
          <w:sz w:val="28"/>
          <w:szCs w:val="28"/>
          <w:lang w:bidi="he-IL"/>
        </w:rPr>
        <w:t>γενικόλογη</w:t>
      </w:r>
      <w:r>
        <w:rPr>
          <w:rFonts w:cstheme="minorHAnsi"/>
          <w:sz w:val="28"/>
          <w:szCs w:val="28"/>
          <w:lang w:bidi="he-IL"/>
        </w:rPr>
        <w:t xml:space="preserve"> </w:t>
      </w:r>
      <w:r w:rsidR="00043EDB">
        <w:rPr>
          <w:rFonts w:cstheme="minorHAnsi"/>
          <w:sz w:val="28"/>
          <w:szCs w:val="28"/>
          <w:lang w:bidi="he-IL"/>
        </w:rPr>
        <w:t>απάντηση</w:t>
      </w:r>
      <w:r>
        <w:rPr>
          <w:rFonts w:cstheme="minorHAnsi"/>
          <w:sz w:val="28"/>
          <w:szCs w:val="28"/>
          <w:lang w:bidi="he-IL"/>
        </w:rPr>
        <w:t xml:space="preserve"> και </w:t>
      </w:r>
      <w:r w:rsidR="00043EDB">
        <w:rPr>
          <w:rFonts w:cstheme="minorHAnsi"/>
          <w:sz w:val="28"/>
          <w:szCs w:val="28"/>
          <w:lang w:bidi="he-IL"/>
        </w:rPr>
        <w:t>αστήρικτη</w:t>
      </w:r>
      <w:r>
        <w:rPr>
          <w:rFonts w:cstheme="minorHAnsi"/>
          <w:sz w:val="28"/>
          <w:szCs w:val="28"/>
          <w:lang w:bidi="he-IL"/>
        </w:rPr>
        <w:t xml:space="preserve"> από </w:t>
      </w:r>
      <w:r w:rsidR="00043EDB">
        <w:rPr>
          <w:rFonts w:cstheme="minorHAnsi"/>
          <w:sz w:val="28"/>
          <w:szCs w:val="28"/>
          <w:lang w:bidi="he-IL"/>
        </w:rPr>
        <w:t>μαρτυρίες</w:t>
      </w:r>
      <w:r>
        <w:rPr>
          <w:rFonts w:cstheme="minorHAnsi"/>
          <w:sz w:val="28"/>
          <w:szCs w:val="28"/>
          <w:lang w:bidi="he-IL"/>
        </w:rPr>
        <w:t xml:space="preserve"> είναι μια </w:t>
      </w:r>
      <w:r w:rsidR="00043EDB">
        <w:rPr>
          <w:rFonts w:cstheme="minorHAnsi"/>
          <w:sz w:val="28"/>
          <w:szCs w:val="28"/>
          <w:lang w:bidi="he-IL"/>
        </w:rPr>
        <w:t>έμμεση</w:t>
      </w:r>
      <w:r w:rsidR="00A15261">
        <w:rPr>
          <w:rFonts w:cstheme="minorHAnsi"/>
          <w:sz w:val="28"/>
          <w:szCs w:val="28"/>
          <w:lang w:bidi="he-IL"/>
        </w:rPr>
        <w:t>,</w:t>
      </w:r>
      <w:r>
        <w:rPr>
          <w:rFonts w:cstheme="minorHAnsi"/>
          <w:sz w:val="28"/>
          <w:szCs w:val="28"/>
          <w:lang w:bidi="he-IL"/>
        </w:rPr>
        <w:t xml:space="preserve"> </w:t>
      </w:r>
      <w:r w:rsidR="00043EDB">
        <w:rPr>
          <w:rFonts w:cstheme="minorHAnsi"/>
          <w:sz w:val="28"/>
          <w:szCs w:val="28"/>
          <w:lang w:bidi="he-IL"/>
        </w:rPr>
        <w:t>αλλά</w:t>
      </w:r>
      <w:r>
        <w:rPr>
          <w:rFonts w:cstheme="minorHAnsi"/>
          <w:sz w:val="28"/>
          <w:szCs w:val="28"/>
          <w:lang w:bidi="he-IL"/>
        </w:rPr>
        <w:t xml:space="preserve"> </w:t>
      </w:r>
      <w:r w:rsidR="00043EDB">
        <w:rPr>
          <w:rFonts w:cstheme="minorHAnsi"/>
          <w:sz w:val="28"/>
          <w:szCs w:val="28"/>
          <w:lang w:bidi="he-IL"/>
        </w:rPr>
        <w:t>φανερή</w:t>
      </w:r>
      <w:r>
        <w:rPr>
          <w:rFonts w:cstheme="minorHAnsi"/>
          <w:sz w:val="28"/>
          <w:szCs w:val="28"/>
          <w:lang w:bidi="he-IL"/>
        </w:rPr>
        <w:t xml:space="preserve"> </w:t>
      </w:r>
      <w:r w:rsidR="00043EDB">
        <w:rPr>
          <w:rFonts w:cstheme="minorHAnsi"/>
          <w:sz w:val="28"/>
          <w:szCs w:val="28"/>
          <w:lang w:bidi="he-IL"/>
        </w:rPr>
        <w:t>απόδειξη</w:t>
      </w:r>
      <w:r>
        <w:rPr>
          <w:rFonts w:cstheme="minorHAnsi"/>
          <w:sz w:val="28"/>
          <w:szCs w:val="28"/>
          <w:lang w:bidi="he-IL"/>
        </w:rPr>
        <w:t xml:space="preserve"> της </w:t>
      </w:r>
      <w:r w:rsidR="00043EDB">
        <w:rPr>
          <w:rFonts w:cstheme="minorHAnsi"/>
          <w:sz w:val="28"/>
          <w:szCs w:val="28"/>
          <w:lang w:bidi="he-IL"/>
        </w:rPr>
        <w:t>αλήθειας</w:t>
      </w:r>
      <w:r>
        <w:rPr>
          <w:rFonts w:cstheme="minorHAnsi"/>
          <w:sz w:val="28"/>
          <w:szCs w:val="28"/>
          <w:lang w:bidi="he-IL"/>
        </w:rPr>
        <w:t xml:space="preserve"> των </w:t>
      </w:r>
      <w:r w:rsidR="00043EDB">
        <w:rPr>
          <w:rFonts w:cstheme="minorHAnsi"/>
          <w:sz w:val="28"/>
          <w:szCs w:val="28"/>
          <w:lang w:bidi="he-IL"/>
        </w:rPr>
        <w:t>ευαγγελίων</w:t>
      </w:r>
      <w:r>
        <w:rPr>
          <w:rFonts w:cstheme="minorHAnsi"/>
          <w:sz w:val="28"/>
          <w:szCs w:val="28"/>
          <w:lang w:bidi="he-IL"/>
        </w:rPr>
        <w:t xml:space="preserve"> για το </w:t>
      </w:r>
      <w:r w:rsidR="00043EDB">
        <w:rPr>
          <w:rFonts w:cstheme="minorHAnsi"/>
          <w:sz w:val="28"/>
          <w:szCs w:val="28"/>
          <w:lang w:bidi="he-IL"/>
        </w:rPr>
        <w:t>έργο</w:t>
      </w:r>
      <w:r>
        <w:rPr>
          <w:rFonts w:cstheme="minorHAnsi"/>
          <w:sz w:val="28"/>
          <w:szCs w:val="28"/>
          <w:lang w:bidi="he-IL"/>
        </w:rPr>
        <w:t xml:space="preserve"> </w:t>
      </w:r>
      <w:r w:rsidR="00043EDB">
        <w:rPr>
          <w:rFonts w:cstheme="minorHAnsi"/>
          <w:sz w:val="28"/>
          <w:szCs w:val="28"/>
          <w:lang w:bidi="he-IL"/>
        </w:rPr>
        <w:t>ιδίως</w:t>
      </w:r>
      <w:r>
        <w:rPr>
          <w:rFonts w:cstheme="minorHAnsi"/>
          <w:sz w:val="28"/>
          <w:szCs w:val="28"/>
          <w:lang w:bidi="he-IL"/>
        </w:rPr>
        <w:t xml:space="preserve"> το </w:t>
      </w:r>
      <w:r w:rsidR="00043EDB">
        <w:rPr>
          <w:rFonts w:cstheme="minorHAnsi"/>
          <w:sz w:val="28"/>
          <w:szCs w:val="28"/>
          <w:lang w:bidi="he-IL"/>
        </w:rPr>
        <w:t>θεραπευτικό</w:t>
      </w:r>
      <w:r>
        <w:rPr>
          <w:rFonts w:cstheme="minorHAnsi"/>
          <w:sz w:val="28"/>
          <w:szCs w:val="28"/>
          <w:lang w:bidi="he-IL"/>
        </w:rPr>
        <w:t xml:space="preserve"> του </w:t>
      </w:r>
      <w:r w:rsidR="00043EDB">
        <w:rPr>
          <w:rFonts w:cstheme="minorHAnsi"/>
          <w:sz w:val="28"/>
          <w:szCs w:val="28"/>
          <w:lang w:bidi="he-IL"/>
        </w:rPr>
        <w:t>Ιησού</w:t>
      </w:r>
      <w:r w:rsidR="00AD7BD8">
        <w:rPr>
          <w:rFonts w:cstheme="minorHAnsi"/>
          <w:sz w:val="28"/>
          <w:szCs w:val="28"/>
          <w:lang w:bidi="he-IL"/>
        </w:rPr>
        <w:t xml:space="preserve">. Αυτό </w:t>
      </w:r>
      <w:r>
        <w:rPr>
          <w:rFonts w:cstheme="minorHAnsi"/>
          <w:sz w:val="28"/>
          <w:szCs w:val="28"/>
          <w:lang w:bidi="he-IL"/>
        </w:rPr>
        <w:t xml:space="preserve"> </w:t>
      </w:r>
      <w:r w:rsidR="00043EDB">
        <w:rPr>
          <w:rFonts w:cstheme="minorHAnsi"/>
          <w:sz w:val="28"/>
          <w:szCs w:val="28"/>
          <w:lang w:bidi="he-IL"/>
        </w:rPr>
        <w:t>γιατί</w:t>
      </w:r>
      <w:r>
        <w:rPr>
          <w:rFonts w:cstheme="minorHAnsi"/>
          <w:sz w:val="28"/>
          <w:szCs w:val="28"/>
          <w:lang w:bidi="he-IL"/>
        </w:rPr>
        <w:t xml:space="preserve"> δεν </w:t>
      </w:r>
      <w:r w:rsidR="00043EDB">
        <w:rPr>
          <w:rFonts w:cstheme="minorHAnsi"/>
          <w:sz w:val="28"/>
          <w:szCs w:val="28"/>
          <w:lang w:bidi="he-IL"/>
        </w:rPr>
        <w:t>βρέθηκε</w:t>
      </w:r>
      <w:r>
        <w:rPr>
          <w:rFonts w:cstheme="minorHAnsi"/>
          <w:sz w:val="28"/>
          <w:szCs w:val="28"/>
          <w:lang w:bidi="he-IL"/>
        </w:rPr>
        <w:t xml:space="preserve"> </w:t>
      </w:r>
      <w:r w:rsidR="00043EDB">
        <w:rPr>
          <w:rFonts w:cstheme="minorHAnsi"/>
          <w:sz w:val="28"/>
          <w:szCs w:val="28"/>
          <w:lang w:bidi="he-IL"/>
        </w:rPr>
        <w:t>κ</w:t>
      </w:r>
      <w:r w:rsidR="00D30544">
        <w:rPr>
          <w:rFonts w:cstheme="minorHAnsi"/>
          <w:sz w:val="28"/>
          <w:szCs w:val="28"/>
          <w:lang w:bidi="he-IL"/>
        </w:rPr>
        <w:t>α</w:t>
      </w:r>
      <w:r w:rsidR="00043EDB">
        <w:rPr>
          <w:rFonts w:cstheme="minorHAnsi"/>
          <w:sz w:val="28"/>
          <w:szCs w:val="28"/>
          <w:lang w:bidi="he-IL"/>
        </w:rPr>
        <w:t>νε</w:t>
      </w:r>
      <w:r w:rsidR="00D30544">
        <w:rPr>
          <w:rFonts w:cstheme="minorHAnsi"/>
          <w:sz w:val="28"/>
          <w:szCs w:val="28"/>
          <w:lang w:bidi="he-IL"/>
        </w:rPr>
        <w:t>ί</w:t>
      </w:r>
      <w:r w:rsidR="00043EDB">
        <w:rPr>
          <w:rFonts w:cstheme="minorHAnsi"/>
          <w:sz w:val="28"/>
          <w:szCs w:val="28"/>
          <w:lang w:bidi="he-IL"/>
        </w:rPr>
        <w:t>ς</w:t>
      </w:r>
      <w:r>
        <w:rPr>
          <w:rFonts w:cstheme="minorHAnsi"/>
          <w:sz w:val="28"/>
          <w:szCs w:val="28"/>
          <w:lang w:bidi="he-IL"/>
        </w:rPr>
        <w:t xml:space="preserve"> που θα </w:t>
      </w:r>
      <w:r w:rsidR="00043EDB">
        <w:rPr>
          <w:rFonts w:cstheme="minorHAnsi"/>
          <w:sz w:val="28"/>
          <w:szCs w:val="28"/>
          <w:lang w:bidi="he-IL"/>
        </w:rPr>
        <w:t>τεκμηρίωνε</w:t>
      </w:r>
      <w:r>
        <w:rPr>
          <w:rFonts w:cstheme="minorHAnsi"/>
          <w:sz w:val="28"/>
          <w:szCs w:val="28"/>
          <w:lang w:bidi="he-IL"/>
        </w:rPr>
        <w:t xml:space="preserve"> </w:t>
      </w:r>
      <w:r w:rsidR="00043EDB">
        <w:rPr>
          <w:rFonts w:cstheme="minorHAnsi"/>
          <w:sz w:val="28"/>
          <w:szCs w:val="28"/>
          <w:lang w:bidi="he-IL"/>
        </w:rPr>
        <w:t>μαρτυρία</w:t>
      </w:r>
      <w:r>
        <w:rPr>
          <w:rFonts w:cstheme="minorHAnsi"/>
          <w:sz w:val="28"/>
          <w:szCs w:val="28"/>
          <w:lang w:bidi="he-IL"/>
        </w:rPr>
        <w:t xml:space="preserve"> </w:t>
      </w:r>
      <w:r w:rsidR="007E4D6F">
        <w:rPr>
          <w:rFonts w:cstheme="minorHAnsi"/>
          <w:sz w:val="28"/>
          <w:szCs w:val="28"/>
          <w:lang w:bidi="he-IL"/>
        </w:rPr>
        <w:t xml:space="preserve">σε </w:t>
      </w:r>
      <w:r w:rsidR="00043EDB">
        <w:rPr>
          <w:rFonts w:cstheme="minorHAnsi"/>
          <w:sz w:val="28"/>
          <w:szCs w:val="28"/>
          <w:lang w:bidi="he-IL"/>
        </w:rPr>
        <w:t>βάρος</w:t>
      </w:r>
      <w:r w:rsidR="007E4D6F">
        <w:rPr>
          <w:rFonts w:cstheme="minorHAnsi"/>
          <w:sz w:val="28"/>
          <w:szCs w:val="28"/>
          <w:lang w:bidi="he-IL"/>
        </w:rPr>
        <w:t xml:space="preserve"> του </w:t>
      </w:r>
      <w:r w:rsidR="00043EDB">
        <w:rPr>
          <w:rFonts w:cstheme="minorHAnsi"/>
          <w:sz w:val="28"/>
          <w:szCs w:val="28"/>
          <w:lang w:bidi="he-IL"/>
        </w:rPr>
        <w:t>Ιησού</w:t>
      </w:r>
      <w:r w:rsidR="007E4D6F">
        <w:rPr>
          <w:rFonts w:cstheme="minorHAnsi"/>
          <w:sz w:val="28"/>
          <w:szCs w:val="28"/>
          <w:lang w:bidi="he-IL"/>
        </w:rPr>
        <w:t xml:space="preserve">. Ο </w:t>
      </w:r>
      <w:r w:rsidR="00043EDB">
        <w:rPr>
          <w:rFonts w:cstheme="minorHAnsi"/>
          <w:sz w:val="28"/>
          <w:szCs w:val="28"/>
          <w:lang w:bidi="he-IL"/>
        </w:rPr>
        <w:t>Ιησούς</w:t>
      </w:r>
      <w:r w:rsidR="007E4D6F">
        <w:rPr>
          <w:rFonts w:cstheme="minorHAnsi"/>
          <w:sz w:val="28"/>
          <w:szCs w:val="28"/>
          <w:lang w:bidi="he-IL"/>
        </w:rPr>
        <w:t xml:space="preserve"> </w:t>
      </w:r>
      <w:r w:rsidR="00043EDB">
        <w:rPr>
          <w:rFonts w:cstheme="minorHAnsi"/>
          <w:sz w:val="28"/>
          <w:szCs w:val="28"/>
          <w:lang w:bidi="he-IL"/>
        </w:rPr>
        <w:t>είχε</w:t>
      </w:r>
      <w:r w:rsidR="007E4D6F">
        <w:rPr>
          <w:rFonts w:cstheme="minorHAnsi"/>
          <w:sz w:val="28"/>
          <w:szCs w:val="28"/>
          <w:lang w:bidi="he-IL"/>
        </w:rPr>
        <w:t xml:space="preserve"> </w:t>
      </w:r>
      <w:r w:rsidR="00043EDB">
        <w:rPr>
          <w:rFonts w:cstheme="minorHAnsi"/>
          <w:sz w:val="28"/>
          <w:szCs w:val="28"/>
          <w:lang w:bidi="he-IL"/>
        </w:rPr>
        <w:t>πραγματώσει</w:t>
      </w:r>
      <w:r w:rsidR="007E4D6F">
        <w:rPr>
          <w:rFonts w:cstheme="minorHAnsi"/>
          <w:sz w:val="28"/>
          <w:szCs w:val="28"/>
          <w:lang w:bidi="he-IL"/>
        </w:rPr>
        <w:t xml:space="preserve"> στη </w:t>
      </w:r>
      <w:r w:rsidR="00043EDB">
        <w:rPr>
          <w:rFonts w:cstheme="minorHAnsi"/>
          <w:sz w:val="28"/>
          <w:szCs w:val="28"/>
          <w:lang w:bidi="he-IL"/>
        </w:rPr>
        <w:t>ζωή</w:t>
      </w:r>
      <w:r w:rsidR="007E4D6F">
        <w:rPr>
          <w:rFonts w:cstheme="minorHAnsi"/>
          <w:sz w:val="28"/>
          <w:szCs w:val="28"/>
          <w:lang w:bidi="he-IL"/>
        </w:rPr>
        <w:t xml:space="preserve"> του </w:t>
      </w:r>
      <w:r w:rsidR="00043EDB">
        <w:rPr>
          <w:rFonts w:cstheme="minorHAnsi"/>
          <w:sz w:val="28"/>
          <w:szCs w:val="28"/>
          <w:lang w:bidi="he-IL"/>
        </w:rPr>
        <w:t>μέχρι</w:t>
      </w:r>
      <w:r w:rsidR="007E4D6F">
        <w:rPr>
          <w:rFonts w:cstheme="minorHAnsi"/>
          <w:sz w:val="28"/>
          <w:szCs w:val="28"/>
          <w:lang w:bidi="he-IL"/>
        </w:rPr>
        <w:t xml:space="preserve"> </w:t>
      </w:r>
      <w:r w:rsidR="00043EDB">
        <w:rPr>
          <w:rFonts w:cstheme="minorHAnsi"/>
          <w:sz w:val="28"/>
          <w:szCs w:val="28"/>
          <w:lang w:bidi="he-IL"/>
        </w:rPr>
        <w:t>τότε</w:t>
      </w:r>
      <w:r w:rsidR="007E4D6F">
        <w:rPr>
          <w:rFonts w:cstheme="minorHAnsi"/>
          <w:sz w:val="28"/>
          <w:szCs w:val="28"/>
          <w:lang w:bidi="he-IL"/>
        </w:rPr>
        <w:t xml:space="preserve"> στο </w:t>
      </w:r>
      <w:r w:rsidR="00043EDB">
        <w:rPr>
          <w:rFonts w:cstheme="minorHAnsi"/>
          <w:sz w:val="28"/>
          <w:szCs w:val="28"/>
          <w:lang w:bidi="he-IL"/>
        </w:rPr>
        <w:t>έπακρο</w:t>
      </w:r>
      <w:r w:rsidR="007E4D6F">
        <w:rPr>
          <w:rFonts w:cstheme="minorHAnsi"/>
          <w:sz w:val="28"/>
          <w:szCs w:val="28"/>
          <w:lang w:bidi="he-IL"/>
        </w:rPr>
        <w:t xml:space="preserve"> τη συναντ</w:t>
      </w:r>
      <w:r w:rsidR="00043EDB">
        <w:rPr>
          <w:rFonts w:cstheme="minorHAnsi"/>
          <w:sz w:val="28"/>
          <w:szCs w:val="28"/>
          <w:lang w:bidi="he-IL"/>
        </w:rPr>
        <w:t>ί</w:t>
      </w:r>
      <w:r w:rsidR="007E4D6F">
        <w:rPr>
          <w:rFonts w:cstheme="minorHAnsi"/>
          <w:sz w:val="28"/>
          <w:szCs w:val="28"/>
          <w:lang w:bidi="he-IL"/>
        </w:rPr>
        <w:t xml:space="preserve">ληψη στον </w:t>
      </w:r>
      <w:r w:rsidR="00043EDB">
        <w:rPr>
          <w:rFonts w:cstheme="minorHAnsi"/>
          <w:sz w:val="28"/>
          <w:szCs w:val="28"/>
          <w:lang w:bidi="he-IL"/>
        </w:rPr>
        <w:t>πόνο</w:t>
      </w:r>
      <w:r w:rsidR="00545E26">
        <w:rPr>
          <w:rFonts w:cstheme="minorHAnsi"/>
          <w:sz w:val="28"/>
          <w:szCs w:val="28"/>
          <w:lang w:bidi="he-IL"/>
        </w:rPr>
        <w:t>,</w:t>
      </w:r>
      <w:r w:rsidR="007E4D6F">
        <w:rPr>
          <w:rFonts w:cstheme="minorHAnsi"/>
          <w:sz w:val="28"/>
          <w:szCs w:val="28"/>
          <w:lang w:bidi="he-IL"/>
        </w:rPr>
        <w:t xml:space="preserve"> στην </w:t>
      </w:r>
      <w:r w:rsidR="00043EDB">
        <w:rPr>
          <w:rFonts w:cstheme="minorHAnsi"/>
          <w:sz w:val="28"/>
          <w:szCs w:val="28"/>
          <w:lang w:bidi="he-IL"/>
        </w:rPr>
        <w:t>αρρώστια</w:t>
      </w:r>
      <w:r w:rsidR="007E4D6F">
        <w:rPr>
          <w:rFonts w:cstheme="minorHAnsi"/>
          <w:sz w:val="28"/>
          <w:szCs w:val="28"/>
          <w:lang w:bidi="he-IL"/>
        </w:rPr>
        <w:t xml:space="preserve"> και στο </w:t>
      </w:r>
      <w:r w:rsidR="00043EDB">
        <w:rPr>
          <w:rFonts w:cstheme="minorHAnsi"/>
          <w:sz w:val="28"/>
          <w:szCs w:val="28"/>
          <w:lang w:bidi="he-IL"/>
        </w:rPr>
        <w:t>θάνατο</w:t>
      </w:r>
      <w:r w:rsidR="007E4D6F">
        <w:rPr>
          <w:rFonts w:cstheme="minorHAnsi"/>
          <w:sz w:val="28"/>
          <w:szCs w:val="28"/>
          <w:lang w:bidi="he-IL"/>
        </w:rPr>
        <w:t xml:space="preserve">. </w:t>
      </w:r>
      <w:r w:rsidR="00043EDB">
        <w:rPr>
          <w:rFonts w:cstheme="minorHAnsi"/>
          <w:sz w:val="28"/>
          <w:szCs w:val="28"/>
          <w:lang w:bidi="he-IL"/>
        </w:rPr>
        <w:t>Όπου</w:t>
      </w:r>
      <w:r w:rsidR="007E4D6F">
        <w:rPr>
          <w:rFonts w:cstheme="minorHAnsi"/>
          <w:sz w:val="28"/>
          <w:szCs w:val="28"/>
          <w:lang w:bidi="he-IL"/>
        </w:rPr>
        <w:t xml:space="preserve"> </w:t>
      </w:r>
      <w:r w:rsidR="00043EDB">
        <w:rPr>
          <w:rFonts w:cstheme="minorHAnsi"/>
          <w:sz w:val="28"/>
          <w:szCs w:val="28"/>
          <w:lang w:bidi="he-IL"/>
        </w:rPr>
        <w:t>συναντούσε</w:t>
      </w:r>
      <w:r w:rsidR="007E4D6F">
        <w:rPr>
          <w:rFonts w:cstheme="minorHAnsi"/>
          <w:sz w:val="28"/>
          <w:szCs w:val="28"/>
          <w:lang w:bidi="he-IL"/>
        </w:rPr>
        <w:t xml:space="preserve"> αυτά τα </w:t>
      </w:r>
      <w:r w:rsidR="00043EDB">
        <w:rPr>
          <w:rFonts w:cstheme="minorHAnsi"/>
          <w:sz w:val="28"/>
          <w:szCs w:val="28"/>
          <w:lang w:bidi="he-IL"/>
        </w:rPr>
        <w:t>κακά</w:t>
      </w:r>
      <w:r w:rsidR="007E4D6F">
        <w:rPr>
          <w:rFonts w:cstheme="minorHAnsi"/>
          <w:sz w:val="28"/>
          <w:szCs w:val="28"/>
          <w:lang w:bidi="he-IL"/>
        </w:rPr>
        <w:t xml:space="preserve"> τα </w:t>
      </w:r>
      <w:r w:rsidR="00043EDB">
        <w:rPr>
          <w:rFonts w:cstheme="minorHAnsi"/>
          <w:sz w:val="28"/>
          <w:szCs w:val="28"/>
          <w:lang w:bidi="he-IL"/>
        </w:rPr>
        <w:t>θεράπευε</w:t>
      </w:r>
      <w:r w:rsidR="00A15261">
        <w:rPr>
          <w:rFonts w:cstheme="minorHAnsi"/>
          <w:sz w:val="28"/>
          <w:szCs w:val="28"/>
          <w:lang w:bidi="he-IL"/>
        </w:rPr>
        <w:t>,</w:t>
      </w:r>
      <w:r w:rsidR="007E4D6F">
        <w:rPr>
          <w:rFonts w:cstheme="minorHAnsi"/>
          <w:sz w:val="28"/>
          <w:szCs w:val="28"/>
          <w:lang w:bidi="he-IL"/>
        </w:rPr>
        <w:t xml:space="preserve"> </w:t>
      </w:r>
      <w:r w:rsidR="00043EDB">
        <w:rPr>
          <w:rFonts w:cstheme="minorHAnsi"/>
          <w:sz w:val="28"/>
          <w:szCs w:val="28"/>
          <w:lang w:bidi="he-IL"/>
        </w:rPr>
        <w:t>εγκαινιάζοντας</w:t>
      </w:r>
      <w:r w:rsidR="007E4D6F">
        <w:rPr>
          <w:rFonts w:cstheme="minorHAnsi"/>
          <w:sz w:val="28"/>
          <w:szCs w:val="28"/>
          <w:lang w:bidi="he-IL"/>
        </w:rPr>
        <w:t xml:space="preserve"> </w:t>
      </w:r>
      <w:r w:rsidR="00043EDB">
        <w:rPr>
          <w:rFonts w:cstheme="minorHAnsi"/>
          <w:sz w:val="28"/>
          <w:szCs w:val="28"/>
          <w:lang w:bidi="he-IL"/>
        </w:rPr>
        <w:t>έτσι</w:t>
      </w:r>
      <w:r w:rsidR="007E4D6F">
        <w:rPr>
          <w:rFonts w:cstheme="minorHAnsi"/>
          <w:sz w:val="28"/>
          <w:szCs w:val="28"/>
          <w:lang w:bidi="he-IL"/>
        </w:rPr>
        <w:t xml:space="preserve"> με τη </w:t>
      </w:r>
      <w:r w:rsidR="00043EDB">
        <w:rPr>
          <w:rFonts w:cstheme="minorHAnsi"/>
          <w:sz w:val="28"/>
          <w:szCs w:val="28"/>
          <w:lang w:bidi="he-IL"/>
        </w:rPr>
        <w:t>φυσική</w:t>
      </w:r>
      <w:r w:rsidR="007E4D6F">
        <w:rPr>
          <w:rFonts w:cstheme="minorHAnsi"/>
          <w:sz w:val="28"/>
          <w:szCs w:val="28"/>
          <w:lang w:bidi="he-IL"/>
        </w:rPr>
        <w:t xml:space="preserve"> του </w:t>
      </w:r>
      <w:r w:rsidR="00043EDB">
        <w:rPr>
          <w:rFonts w:cstheme="minorHAnsi"/>
          <w:sz w:val="28"/>
          <w:szCs w:val="28"/>
          <w:lang w:bidi="he-IL"/>
        </w:rPr>
        <w:t>παρουσία</w:t>
      </w:r>
      <w:r w:rsidR="007E4D6F">
        <w:rPr>
          <w:rFonts w:cstheme="minorHAnsi"/>
          <w:sz w:val="28"/>
          <w:szCs w:val="28"/>
          <w:lang w:bidi="he-IL"/>
        </w:rPr>
        <w:t xml:space="preserve"> τη </w:t>
      </w:r>
      <w:r w:rsidR="00043EDB">
        <w:rPr>
          <w:rFonts w:cstheme="minorHAnsi"/>
          <w:sz w:val="28"/>
          <w:szCs w:val="28"/>
          <w:lang w:bidi="he-IL"/>
        </w:rPr>
        <w:t>βασίλεια</w:t>
      </w:r>
      <w:r w:rsidR="007E4D6F">
        <w:rPr>
          <w:rFonts w:cstheme="minorHAnsi"/>
          <w:sz w:val="28"/>
          <w:szCs w:val="28"/>
          <w:lang w:bidi="he-IL"/>
        </w:rPr>
        <w:t xml:space="preserve"> του</w:t>
      </w:r>
      <w:r w:rsidR="00A15261">
        <w:rPr>
          <w:rFonts w:cstheme="minorHAnsi"/>
          <w:sz w:val="28"/>
          <w:szCs w:val="28"/>
          <w:lang w:bidi="he-IL"/>
        </w:rPr>
        <w:t>,</w:t>
      </w:r>
      <w:r w:rsidR="007E4D6F">
        <w:rPr>
          <w:rFonts w:cstheme="minorHAnsi"/>
          <w:sz w:val="28"/>
          <w:szCs w:val="28"/>
          <w:lang w:bidi="he-IL"/>
        </w:rPr>
        <w:t xml:space="preserve"> στην </w:t>
      </w:r>
      <w:r w:rsidR="00043EDB">
        <w:rPr>
          <w:rFonts w:cstheme="minorHAnsi"/>
          <w:sz w:val="28"/>
          <w:szCs w:val="28"/>
          <w:lang w:bidi="he-IL"/>
        </w:rPr>
        <w:t>οποία</w:t>
      </w:r>
      <w:r w:rsidR="007E4D6F">
        <w:rPr>
          <w:rFonts w:cstheme="minorHAnsi"/>
          <w:sz w:val="28"/>
          <w:szCs w:val="28"/>
          <w:lang w:bidi="he-IL"/>
        </w:rPr>
        <w:t xml:space="preserve"> δεν </w:t>
      </w:r>
      <w:r w:rsidR="00043EDB">
        <w:rPr>
          <w:rFonts w:cstheme="minorHAnsi"/>
          <w:sz w:val="28"/>
          <w:szCs w:val="28"/>
          <w:lang w:bidi="he-IL"/>
        </w:rPr>
        <w:t>υπάρχει</w:t>
      </w:r>
      <w:r w:rsidR="007E4D6F">
        <w:rPr>
          <w:rFonts w:cstheme="minorHAnsi"/>
          <w:sz w:val="28"/>
          <w:szCs w:val="28"/>
          <w:lang w:bidi="he-IL"/>
        </w:rPr>
        <w:t xml:space="preserve"> </w:t>
      </w:r>
      <w:r w:rsidR="00043EDB">
        <w:rPr>
          <w:rFonts w:cstheme="minorHAnsi"/>
          <w:sz w:val="28"/>
          <w:szCs w:val="28"/>
          <w:lang w:bidi="he-IL"/>
        </w:rPr>
        <w:t>πόνος</w:t>
      </w:r>
      <w:r w:rsidR="00A15261">
        <w:rPr>
          <w:rFonts w:cstheme="minorHAnsi"/>
          <w:sz w:val="28"/>
          <w:szCs w:val="28"/>
          <w:lang w:bidi="he-IL"/>
        </w:rPr>
        <w:t>,</w:t>
      </w:r>
      <w:r w:rsidR="007E4D6F">
        <w:rPr>
          <w:rFonts w:cstheme="minorHAnsi"/>
          <w:sz w:val="28"/>
          <w:szCs w:val="28"/>
          <w:lang w:bidi="he-IL"/>
        </w:rPr>
        <w:t xml:space="preserve"> </w:t>
      </w:r>
      <w:r w:rsidR="00043EDB">
        <w:rPr>
          <w:rFonts w:cstheme="minorHAnsi"/>
          <w:sz w:val="28"/>
          <w:szCs w:val="28"/>
          <w:lang w:bidi="he-IL"/>
        </w:rPr>
        <w:t>λύπη</w:t>
      </w:r>
      <w:r w:rsidR="007E4D6F">
        <w:rPr>
          <w:rFonts w:cstheme="minorHAnsi"/>
          <w:sz w:val="28"/>
          <w:szCs w:val="28"/>
          <w:lang w:bidi="he-IL"/>
        </w:rPr>
        <w:t xml:space="preserve"> </w:t>
      </w:r>
      <w:r w:rsidR="00A15261">
        <w:rPr>
          <w:rFonts w:cstheme="minorHAnsi"/>
          <w:sz w:val="28"/>
          <w:szCs w:val="28"/>
          <w:lang w:bidi="he-IL"/>
        </w:rPr>
        <w:t xml:space="preserve">και </w:t>
      </w:r>
      <w:r w:rsidR="00043EDB">
        <w:rPr>
          <w:rFonts w:cstheme="minorHAnsi"/>
          <w:sz w:val="28"/>
          <w:szCs w:val="28"/>
          <w:lang w:bidi="he-IL"/>
        </w:rPr>
        <w:t>στεναγμός</w:t>
      </w:r>
      <w:r w:rsidR="007E4D6F">
        <w:rPr>
          <w:rFonts w:cstheme="minorHAnsi"/>
          <w:sz w:val="28"/>
          <w:szCs w:val="28"/>
          <w:lang w:bidi="he-IL"/>
        </w:rPr>
        <w:t xml:space="preserve"> από την </w:t>
      </w:r>
      <w:r w:rsidR="00043EDB">
        <w:rPr>
          <w:rFonts w:cstheme="minorHAnsi"/>
          <w:sz w:val="28"/>
          <w:szCs w:val="28"/>
          <w:lang w:bidi="he-IL"/>
        </w:rPr>
        <w:t>παρουσία</w:t>
      </w:r>
      <w:r w:rsidR="007E4D6F">
        <w:rPr>
          <w:rFonts w:cstheme="minorHAnsi"/>
          <w:sz w:val="28"/>
          <w:szCs w:val="28"/>
          <w:lang w:bidi="he-IL"/>
        </w:rPr>
        <w:t xml:space="preserve"> του </w:t>
      </w:r>
      <w:r w:rsidR="00043EDB">
        <w:rPr>
          <w:rFonts w:cstheme="minorHAnsi"/>
          <w:sz w:val="28"/>
          <w:szCs w:val="28"/>
          <w:lang w:bidi="he-IL"/>
        </w:rPr>
        <w:t>κακού</w:t>
      </w:r>
      <w:r w:rsidR="00493988">
        <w:rPr>
          <w:rFonts w:cstheme="minorHAnsi"/>
          <w:sz w:val="28"/>
          <w:szCs w:val="28"/>
          <w:lang w:bidi="he-IL"/>
        </w:rPr>
        <w:t>,</w:t>
      </w:r>
      <w:r w:rsidR="007E4D6F">
        <w:rPr>
          <w:rFonts w:cstheme="minorHAnsi"/>
          <w:sz w:val="28"/>
          <w:szCs w:val="28"/>
          <w:lang w:bidi="he-IL"/>
        </w:rPr>
        <w:t xml:space="preserve"> της </w:t>
      </w:r>
      <w:r w:rsidR="00043EDB">
        <w:rPr>
          <w:rFonts w:cstheme="minorHAnsi"/>
          <w:sz w:val="28"/>
          <w:szCs w:val="28"/>
          <w:lang w:bidi="he-IL"/>
        </w:rPr>
        <w:t>ασθένειας</w:t>
      </w:r>
      <w:r w:rsidR="007E4D6F">
        <w:rPr>
          <w:rFonts w:cstheme="minorHAnsi"/>
          <w:sz w:val="28"/>
          <w:szCs w:val="28"/>
          <w:lang w:bidi="he-IL"/>
        </w:rPr>
        <w:t xml:space="preserve"> και του </w:t>
      </w:r>
      <w:r w:rsidR="00043EDB">
        <w:rPr>
          <w:rFonts w:cstheme="minorHAnsi"/>
          <w:sz w:val="28"/>
          <w:szCs w:val="28"/>
          <w:lang w:bidi="he-IL"/>
        </w:rPr>
        <w:t>θανάτου</w:t>
      </w:r>
      <w:r w:rsidR="007E4D6F">
        <w:rPr>
          <w:rFonts w:cstheme="minorHAnsi"/>
          <w:sz w:val="28"/>
          <w:szCs w:val="28"/>
          <w:lang w:bidi="he-IL"/>
        </w:rPr>
        <w:t xml:space="preserve">. </w:t>
      </w:r>
      <w:r w:rsidR="00043EDB">
        <w:rPr>
          <w:rFonts w:cstheme="minorHAnsi"/>
          <w:sz w:val="28"/>
          <w:szCs w:val="28"/>
          <w:lang w:bidi="he-IL"/>
        </w:rPr>
        <w:t>Ήταν</w:t>
      </w:r>
      <w:r w:rsidR="007E4D6F">
        <w:rPr>
          <w:rFonts w:cstheme="minorHAnsi"/>
          <w:sz w:val="28"/>
          <w:szCs w:val="28"/>
          <w:lang w:bidi="he-IL"/>
        </w:rPr>
        <w:t xml:space="preserve"> όπως </w:t>
      </w:r>
      <w:r w:rsidR="00043EDB">
        <w:rPr>
          <w:rFonts w:cstheme="minorHAnsi"/>
          <w:sz w:val="28"/>
          <w:szCs w:val="28"/>
          <w:lang w:bidi="he-IL"/>
        </w:rPr>
        <w:t>μαρτυρούν</w:t>
      </w:r>
      <w:r w:rsidR="007E4D6F">
        <w:rPr>
          <w:rFonts w:cstheme="minorHAnsi"/>
          <w:sz w:val="28"/>
          <w:szCs w:val="28"/>
          <w:lang w:bidi="he-IL"/>
        </w:rPr>
        <w:t xml:space="preserve"> τα </w:t>
      </w:r>
      <w:r w:rsidR="00043EDB">
        <w:rPr>
          <w:rFonts w:cstheme="minorHAnsi"/>
          <w:sz w:val="28"/>
          <w:szCs w:val="28"/>
          <w:lang w:bidi="he-IL"/>
        </w:rPr>
        <w:t>τέσσερα</w:t>
      </w:r>
      <w:r w:rsidR="007E4D6F">
        <w:rPr>
          <w:rFonts w:cstheme="minorHAnsi"/>
          <w:sz w:val="28"/>
          <w:szCs w:val="28"/>
          <w:lang w:bidi="he-IL"/>
        </w:rPr>
        <w:t xml:space="preserve"> </w:t>
      </w:r>
      <w:r w:rsidR="00043EDB">
        <w:rPr>
          <w:rFonts w:cstheme="minorHAnsi"/>
          <w:sz w:val="28"/>
          <w:szCs w:val="28"/>
          <w:lang w:bidi="he-IL"/>
        </w:rPr>
        <w:t>ευαγγέλια</w:t>
      </w:r>
      <w:r w:rsidR="00A15261">
        <w:rPr>
          <w:rFonts w:cstheme="minorHAnsi"/>
          <w:sz w:val="28"/>
          <w:szCs w:val="28"/>
          <w:lang w:bidi="he-IL"/>
        </w:rPr>
        <w:t>,</w:t>
      </w:r>
      <w:r w:rsidR="007E4D6F">
        <w:rPr>
          <w:rFonts w:cstheme="minorHAnsi"/>
          <w:sz w:val="28"/>
          <w:szCs w:val="28"/>
          <w:lang w:bidi="he-IL"/>
        </w:rPr>
        <w:t xml:space="preserve"> ως </w:t>
      </w:r>
      <w:r w:rsidR="00043EDB">
        <w:rPr>
          <w:rFonts w:cstheme="minorHAnsi"/>
          <w:sz w:val="28"/>
          <w:szCs w:val="28"/>
          <w:lang w:bidi="he-IL"/>
        </w:rPr>
        <w:t>πρωτογενείς</w:t>
      </w:r>
      <w:r w:rsidR="007E4D6F">
        <w:rPr>
          <w:rFonts w:cstheme="minorHAnsi"/>
          <w:sz w:val="28"/>
          <w:szCs w:val="28"/>
          <w:lang w:bidi="he-IL"/>
        </w:rPr>
        <w:t xml:space="preserve"> </w:t>
      </w:r>
      <w:r w:rsidR="00043EDB">
        <w:rPr>
          <w:rFonts w:cstheme="minorHAnsi"/>
          <w:sz w:val="28"/>
          <w:szCs w:val="28"/>
          <w:lang w:bidi="he-IL"/>
        </w:rPr>
        <w:t>πηγές</w:t>
      </w:r>
      <w:r w:rsidR="00AD7BD8" w:rsidRPr="00AD7BD8">
        <w:rPr>
          <w:rFonts w:cstheme="minorHAnsi"/>
          <w:sz w:val="28"/>
          <w:szCs w:val="28"/>
          <w:lang w:bidi="he-IL"/>
        </w:rPr>
        <w:t>,</w:t>
      </w:r>
      <w:r w:rsidR="007E4D6F">
        <w:rPr>
          <w:rFonts w:cstheme="minorHAnsi"/>
          <w:sz w:val="28"/>
          <w:szCs w:val="28"/>
          <w:lang w:bidi="he-IL"/>
        </w:rPr>
        <w:t xml:space="preserve"> η </w:t>
      </w:r>
      <w:r w:rsidR="00043EDB">
        <w:rPr>
          <w:rFonts w:cstheme="minorHAnsi"/>
          <w:sz w:val="28"/>
          <w:szCs w:val="28"/>
          <w:lang w:bidi="he-IL"/>
        </w:rPr>
        <w:t>ένσαρκη</w:t>
      </w:r>
      <w:r w:rsidR="007E4D6F">
        <w:rPr>
          <w:rFonts w:cstheme="minorHAnsi"/>
          <w:sz w:val="28"/>
          <w:szCs w:val="28"/>
          <w:lang w:bidi="he-IL"/>
        </w:rPr>
        <w:t xml:space="preserve"> </w:t>
      </w:r>
      <w:r w:rsidR="00043EDB">
        <w:rPr>
          <w:rFonts w:cstheme="minorHAnsi"/>
          <w:sz w:val="28"/>
          <w:szCs w:val="28"/>
          <w:lang w:bidi="he-IL"/>
        </w:rPr>
        <w:t>παρουσία</w:t>
      </w:r>
      <w:r w:rsidR="007E4D6F">
        <w:rPr>
          <w:rFonts w:cstheme="minorHAnsi"/>
          <w:sz w:val="28"/>
          <w:szCs w:val="28"/>
          <w:lang w:bidi="he-IL"/>
        </w:rPr>
        <w:t xml:space="preserve"> της </w:t>
      </w:r>
      <w:r w:rsidR="00043EDB">
        <w:rPr>
          <w:rFonts w:cstheme="minorHAnsi"/>
          <w:sz w:val="28"/>
          <w:szCs w:val="28"/>
          <w:lang w:bidi="he-IL"/>
        </w:rPr>
        <w:t>έμπρακτης</w:t>
      </w:r>
      <w:r w:rsidR="007E4D6F">
        <w:rPr>
          <w:rFonts w:cstheme="minorHAnsi"/>
          <w:sz w:val="28"/>
          <w:szCs w:val="28"/>
          <w:lang w:bidi="he-IL"/>
        </w:rPr>
        <w:t xml:space="preserve"> </w:t>
      </w:r>
      <w:r w:rsidR="00043EDB">
        <w:rPr>
          <w:rFonts w:cstheme="minorHAnsi"/>
          <w:sz w:val="28"/>
          <w:szCs w:val="28"/>
          <w:lang w:bidi="he-IL"/>
        </w:rPr>
        <w:t>αγάπης</w:t>
      </w:r>
      <w:r w:rsidR="007E4D6F">
        <w:rPr>
          <w:rFonts w:cstheme="minorHAnsi"/>
          <w:sz w:val="28"/>
          <w:szCs w:val="28"/>
          <w:lang w:bidi="he-IL"/>
        </w:rPr>
        <w:t xml:space="preserve"> και της </w:t>
      </w:r>
      <w:r w:rsidR="00043EDB">
        <w:rPr>
          <w:rFonts w:cstheme="minorHAnsi"/>
          <w:sz w:val="28"/>
          <w:szCs w:val="28"/>
          <w:lang w:bidi="he-IL"/>
        </w:rPr>
        <w:t>φροντίδας</w:t>
      </w:r>
      <w:r w:rsidR="007E4D6F">
        <w:rPr>
          <w:rFonts w:cstheme="minorHAnsi"/>
          <w:sz w:val="28"/>
          <w:szCs w:val="28"/>
          <w:lang w:bidi="he-IL"/>
        </w:rPr>
        <w:t xml:space="preserve"> του </w:t>
      </w:r>
      <w:r w:rsidR="00043EDB">
        <w:rPr>
          <w:rFonts w:cstheme="minorHAnsi"/>
          <w:sz w:val="28"/>
          <w:szCs w:val="28"/>
          <w:lang w:bidi="he-IL"/>
        </w:rPr>
        <w:t>πτωτικού</w:t>
      </w:r>
      <w:r w:rsidR="007E4D6F">
        <w:rPr>
          <w:rFonts w:cstheme="minorHAnsi"/>
          <w:sz w:val="28"/>
          <w:szCs w:val="28"/>
          <w:lang w:bidi="he-IL"/>
        </w:rPr>
        <w:t xml:space="preserve"> </w:t>
      </w:r>
      <w:r w:rsidR="00043EDB">
        <w:rPr>
          <w:rFonts w:cstheme="minorHAnsi"/>
          <w:sz w:val="28"/>
          <w:szCs w:val="28"/>
          <w:lang w:bidi="he-IL"/>
        </w:rPr>
        <w:t>κόσμου</w:t>
      </w:r>
      <w:r w:rsidR="007E4D6F">
        <w:rPr>
          <w:rFonts w:cstheme="minorHAnsi"/>
          <w:sz w:val="28"/>
          <w:szCs w:val="28"/>
          <w:lang w:bidi="he-IL"/>
        </w:rPr>
        <w:t xml:space="preserve">. Αυτό </w:t>
      </w:r>
      <w:r w:rsidR="00043EDB">
        <w:rPr>
          <w:rFonts w:cstheme="minorHAnsi"/>
          <w:sz w:val="28"/>
          <w:szCs w:val="28"/>
          <w:lang w:bidi="he-IL"/>
        </w:rPr>
        <w:t>βέβαια</w:t>
      </w:r>
      <w:r w:rsidR="007E4D6F">
        <w:rPr>
          <w:rFonts w:cstheme="minorHAnsi"/>
          <w:sz w:val="28"/>
          <w:szCs w:val="28"/>
          <w:lang w:bidi="he-IL"/>
        </w:rPr>
        <w:t xml:space="preserve"> </w:t>
      </w:r>
      <w:r w:rsidR="00043EDB">
        <w:rPr>
          <w:rFonts w:cstheme="minorHAnsi"/>
          <w:sz w:val="28"/>
          <w:szCs w:val="28"/>
          <w:lang w:bidi="he-IL"/>
        </w:rPr>
        <w:t>γίνονταν</w:t>
      </w:r>
      <w:r w:rsidR="007E4D6F">
        <w:rPr>
          <w:rFonts w:cstheme="minorHAnsi"/>
          <w:sz w:val="28"/>
          <w:szCs w:val="28"/>
          <w:lang w:bidi="he-IL"/>
        </w:rPr>
        <w:t xml:space="preserve"> </w:t>
      </w:r>
      <w:r w:rsidR="00043EDB">
        <w:rPr>
          <w:rFonts w:cstheme="minorHAnsi"/>
          <w:sz w:val="28"/>
          <w:szCs w:val="28"/>
          <w:lang w:bidi="he-IL"/>
        </w:rPr>
        <w:t>γιατί</w:t>
      </w:r>
      <w:r w:rsidR="007E4D6F">
        <w:rPr>
          <w:rFonts w:cstheme="minorHAnsi"/>
          <w:sz w:val="28"/>
          <w:szCs w:val="28"/>
          <w:lang w:bidi="he-IL"/>
        </w:rPr>
        <w:t xml:space="preserve"> στο </w:t>
      </w:r>
      <w:r w:rsidR="00043EDB">
        <w:rPr>
          <w:rFonts w:cstheme="minorHAnsi"/>
          <w:sz w:val="28"/>
          <w:szCs w:val="28"/>
          <w:lang w:bidi="he-IL"/>
        </w:rPr>
        <w:t>πρόσωπο</w:t>
      </w:r>
      <w:r w:rsidR="007E4D6F">
        <w:rPr>
          <w:rFonts w:cstheme="minorHAnsi"/>
          <w:sz w:val="28"/>
          <w:szCs w:val="28"/>
          <w:lang w:bidi="he-IL"/>
        </w:rPr>
        <w:t xml:space="preserve"> του</w:t>
      </w:r>
      <w:r w:rsidR="00AD7BD8" w:rsidRPr="00AD7BD8">
        <w:rPr>
          <w:rFonts w:cstheme="minorHAnsi"/>
          <w:sz w:val="28"/>
          <w:szCs w:val="28"/>
          <w:lang w:bidi="he-IL"/>
        </w:rPr>
        <w:t>,</w:t>
      </w:r>
      <w:r w:rsidR="007E4D6F">
        <w:rPr>
          <w:rFonts w:cstheme="minorHAnsi"/>
          <w:sz w:val="28"/>
          <w:szCs w:val="28"/>
          <w:lang w:bidi="he-IL"/>
        </w:rPr>
        <w:t xml:space="preserve"> στην </w:t>
      </w:r>
      <w:r w:rsidR="00043EDB">
        <w:rPr>
          <w:rFonts w:cstheme="minorHAnsi"/>
          <w:sz w:val="28"/>
          <w:szCs w:val="28"/>
          <w:lang w:bidi="he-IL"/>
        </w:rPr>
        <w:t>υπόσταση</w:t>
      </w:r>
      <w:r w:rsidR="007E4D6F">
        <w:rPr>
          <w:rFonts w:cstheme="minorHAnsi"/>
          <w:sz w:val="28"/>
          <w:szCs w:val="28"/>
          <w:lang w:bidi="he-IL"/>
        </w:rPr>
        <w:t xml:space="preserve"> του </w:t>
      </w:r>
      <w:r w:rsidR="00043EDB">
        <w:rPr>
          <w:rFonts w:cstheme="minorHAnsi"/>
          <w:sz w:val="28"/>
          <w:szCs w:val="28"/>
          <w:lang w:bidi="he-IL"/>
        </w:rPr>
        <w:t>λειτουργούσε</w:t>
      </w:r>
      <w:r w:rsidR="007E4D6F">
        <w:rPr>
          <w:rFonts w:cstheme="minorHAnsi"/>
          <w:sz w:val="28"/>
          <w:szCs w:val="28"/>
          <w:lang w:bidi="he-IL"/>
        </w:rPr>
        <w:t xml:space="preserve"> </w:t>
      </w:r>
      <w:r w:rsidR="00043EDB">
        <w:rPr>
          <w:rFonts w:cstheme="minorHAnsi"/>
          <w:sz w:val="28"/>
          <w:szCs w:val="28"/>
          <w:lang w:bidi="he-IL"/>
        </w:rPr>
        <w:t>άμεσα</w:t>
      </w:r>
      <w:r w:rsidR="007E4D6F">
        <w:rPr>
          <w:rFonts w:cstheme="minorHAnsi"/>
          <w:sz w:val="28"/>
          <w:szCs w:val="28"/>
          <w:lang w:bidi="he-IL"/>
        </w:rPr>
        <w:t xml:space="preserve"> η </w:t>
      </w:r>
      <w:r w:rsidR="00043EDB">
        <w:rPr>
          <w:rFonts w:cstheme="minorHAnsi"/>
          <w:sz w:val="28"/>
          <w:szCs w:val="28"/>
          <w:lang w:bidi="he-IL"/>
        </w:rPr>
        <w:t>φυσική</w:t>
      </w:r>
      <w:r w:rsidR="007E4D6F">
        <w:rPr>
          <w:rFonts w:cstheme="minorHAnsi"/>
          <w:sz w:val="28"/>
          <w:szCs w:val="28"/>
          <w:lang w:bidi="he-IL"/>
        </w:rPr>
        <w:t xml:space="preserve"> </w:t>
      </w:r>
      <w:r w:rsidR="00043EDB">
        <w:rPr>
          <w:rFonts w:cstheme="minorHAnsi"/>
          <w:sz w:val="28"/>
          <w:szCs w:val="28"/>
          <w:lang w:bidi="he-IL"/>
        </w:rPr>
        <w:t>παρέμβαση</w:t>
      </w:r>
      <w:r w:rsidR="007E4D6F">
        <w:rPr>
          <w:rFonts w:cstheme="minorHAnsi"/>
          <w:sz w:val="28"/>
          <w:szCs w:val="28"/>
          <w:lang w:bidi="he-IL"/>
        </w:rPr>
        <w:t xml:space="preserve"> του </w:t>
      </w:r>
      <w:r w:rsidR="00043EDB">
        <w:rPr>
          <w:rFonts w:cstheme="minorHAnsi"/>
          <w:sz w:val="28"/>
          <w:szCs w:val="28"/>
          <w:lang w:bidi="he-IL"/>
        </w:rPr>
        <w:t>Ακτίστου</w:t>
      </w:r>
      <w:r w:rsidR="007E4D6F">
        <w:rPr>
          <w:rFonts w:cstheme="minorHAnsi"/>
          <w:sz w:val="28"/>
          <w:szCs w:val="28"/>
          <w:lang w:bidi="he-IL"/>
        </w:rPr>
        <w:t xml:space="preserve"> </w:t>
      </w:r>
      <w:r w:rsidR="003021FE">
        <w:rPr>
          <w:rFonts w:cstheme="minorHAnsi"/>
          <w:sz w:val="28"/>
          <w:szCs w:val="28"/>
          <w:lang w:bidi="he-IL"/>
        </w:rPr>
        <w:t>στην κτιστή</w:t>
      </w:r>
      <w:r w:rsidR="007E4D6F">
        <w:rPr>
          <w:rFonts w:cstheme="minorHAnsi"/>
          <w:sz w:val="28"/>
          <w:szCs w:val="28"/>
          <w:lang w:bidi="he-IL"/>
        </w:rPr>
        <w:t xml:space="preserve"> </w:t>
      </w:r>
      <w:r w:rsidR="003021FE">
        <w:rPr>
          <w:rFonts w:cstheme="minorHAnsi"/>
          <w:sz w:val="28"/>
          <w:szCs w:val="28"/>
          <w:lang w:bidi="he-IL"/>
        </w:rPr>
        <w:t>ιστορία</w:t>
      </w:r>
      <w:r w:rsidR="00A15261">
        <w:rPr>
          <w:rFonts w:cstheme="minorHAnsi"/>
          <w:sz w:val="28"/>
          <w:szCs w:val="28"/>
          <w:lang w:bidi="he-IL"/>
        </w:rPr>
        <w:t>,</w:t>
      </w:r>
      <w:r w:rsidR="007E4D6F">
        <w:rPr>
          <w:rFonts w:cstheme="minorHAnsi"/>
          <w:sz w:val="28"/>
          <w:szCs w:val="28"/>
          <w:lang w:bidi="he-IL"/>
        </w:rPr>
        <w:t xml:space="preserve"> με </w:t>
      </w:r>
      <w:r w:rsidR="003021FE">
        <w:rPr>
          <w:rFonts w:cstheme="minorHAnsi"/>
          <w:sz w:val="28"/>
          <w:szCs w:val="28"/>
          <w:lang w:bidi="he-IL"/>
        </w:rPr>
        <w:t>την άμεση</w:t>
      </w:r>
      <w:r w:rsidR="007E4D6F">
        <w:rPr>
          <w:rFonts w:cstheme="minorHAnsi"/>
          <w:sz w:val="28"/>
          <w:szCs w:val="28"/>
          <w:lang w:bidi="he-IL"/>
        </w:rPr>
        <w:t xml:space="preserve"> και </w:t>
      </w:r>
      <w:r w:rsidR="003021FE">
        <w:rPr>
          <w:rFonts w:cstheme="minorHAnsi"/>
          <w:sz w:val="28"/>
          <w:szCs w:val="28"/>
          <w:lang w:bidi="he-IL"/>
        </w:rPr>
        <w:t>φυσική</w:t>
      </w:r>
      <w:r w:rsidR="007E4D6F">
        <w:rPr>
          <w:rFonts w:cstheme="minorHAnsi"/>
          <w:sz w:val="28"/>
          <w:szCs w:val="28"/>
          <w:lang w:bidi="he-IL"/>
        </w:rPr>
        <w:t xml:space="preserve"> </w:t>
      </w:r>
      <w:r w:rsidR="003021FE">
        <w:rPr>
          <w:rFonts w:cstheme="minorHAnsi"/>
          <w:sz w:val="28"/>
          <w:szCs w:val="28"/>
          <w:lang w:bidi="he-IL"/>
        </w:rPr>
        <w:t>παρουσία</w:t>
      </w:r>
      <w:r w:rsidR="007E4D6F">
        <w:rPr>
          <w:rFonts w:cstheme="minorHAnsi"/>
          <w:sz w:val="28"/>
          <w:szCs w:val="28"/>
          <w:lang w:bidi="he-IL"/>
        </w:rPr>
        <w:t xml:space="preserve"> του στον </w:t>
      </w:r>
      <w:r w:rsidR="003021FE">
        <w:rPr>
          <w:rFonts w:cstheme="minorHAnsi"/>
          <w:sz w:val="28"/>
          <w:szCs w:val="28"/>
          <w:lang w:bidi="he-IL"/>
        </w:rPr>
        <w:t>κόσμο</w:t>
      </w:r>
      <w:r w:rsidR="007E4D6F">
        <w:rPr>
          <w:rFonts w:cstheme="minorHAnsi"/>
          <w:sz w:val="28"/>
          <w:szCs w:val="28"/>
          <w:lang w:bidi="he-IL"/>
        </w:rPr>
        <w:t xml:space="preserve">. </w:t>
      </w:r>
      <w:r w:rsidR="003021FE">
        <w:rPr>
          <w:rFonts w:cstheme="minorHAnsi"/>
          <w:sz w:val="28"/>
          <w:szCs w:val="28"/>
          <w:lang w:bidi="he-IL"/>
        </w:rPr>
        <w:t>Γίνονταν</w:t>
      </w:r>
      <w:r w:rsidR="007E4D6F">
        <w:rPr>
          <w:rFonts w:cstheme="minorHAnsi"/>
          <w:sz w:val="28"/>
          <w:szCs w:val="28"/>
          <w:lang w:bidi="he-IL"/>
        </w:rPr>
        <w:t xml:space="preserve"> όμως </w:t>
      </w:r>
      <w:r w:rsidR="003021FE">
        <w:rPr>
          <w:rFonts w:cstheme="minorHAnsi"/>
          <w:sz w:val="28"/>
          <w:szCs w:val="28"/>
          <w:lang w:bidi="he-IL"/>
        </w:rPr>
        <w:t>αποδεκτή</w:t>
      </w:r>
      <w:r w:rsidR="007E4D6F">
        <w:rPr>
          <w:rFonts w:cstheme="minorHAnsi"/>
          <w:sz w:val="28"/>
          <w:szCs w:val="28"/>
          <w:lang w:bidi="he-IL"/>
        </w:rPr>
        <w:t xml:space="preserve"> η </w:t>
      </w:r>
      <w:r w:rsidR="003021FE">
        <w:rPr>
          <w:rFonts w:cstheme="minorHAnsi"/>
          <w:sz w:val="28"/>
          <w:szCs w:val="28"/>
          <w:lang w:bidi="he-IL"/>
        </w:rPr>
        <w:t>παρουσία</w:t>
      </w:r>
      <w:r w:rsidR="007E4D6F">
        <w:rPr>
          <w:rFonts w:cstheme="minorHAnsi"/>
          <w:sz w:val="28"/>
          <w:szCs w:val="28"/>
          <w:lang w:bidi="he-IL"/>
        </w:rPr>
        <w:t xml:space="preserve"> του ως </w:t>
      </w:r>
      <w:r w:rsidR="003021FE">
        <w:rPr>
          <w:rFonts w:cstheme="minorHAnsi"/>
          <w:sz w:val="28"/>
          <w:szCs w:val="28"/>
          <w:lang w:bidi="he-IL"/>
        </w:rPr>
        <w:t>τέτοια</w:t>
      </w:r>
      <w:r w:rsidR="00AD7BD8" w:rsidRPr="00AD7BD8">
        <w:rPr>
          <w:rFonts w:cstheme="minorHAnsi"/>
          <w:sz w:val="28"/>
          <w:szCs w:val="28"/>
          <w:lang w:bidi="he-IL"/>
        </w:rPr>
        <w:t>,</w:t>
      </w:r>
      <w:r w:rsidR="007E4D6F">
        <w:rPr>
          <w:rFonts w:cstheme="minorHAnsi"/>
          <w:sz w:val="28"/>
          <w:szCs w:val="28"/>
          <w:lang w:bidi="he-IL"/>
        </w:rPr>
        <w:t xml:space="preserve"> </w:t>
      </w:r>
      <w:r w:rsidR="003021FE">
        <w:rPr>
          <w:rFonts w:cstheme="minorHAnsi"/>
          <w:sz w:val="28"/>
          <w:szCs w:val="28"/>
          <w:lang w:bidi="he-IL"/>
        </w:rPr>
        <w:t>μόνο</w:t>
      </w:r>
      <w:r w:rsidR="007E4D6F">
        <w:rPr>
          <w:rFonts w:cstheme="minorHAnsi"/>
          <w:sz w:val="28"/>
          <w:szCs w:val="28"/>
          <w:lang w:bidi="he-IL"/>
        </w:rPr>
        <w:t xml:space="preserve"> από </w:t>
      </w:r>
      <w:r w:rsidR="003021FE">
        <w:rPr>
          <w:rFonts w:cstheme="minorHAnsi"/>
          <w:sz w:val="28"/>
          <w:szCs w:val="28"/>
          <w:lang w:bidi="he-IL"/>
        </w:rPr>
        <w:t>όσους</w:t>
      </w:r>
      <w:r w:rsidR="007E4D6F">
        <w:rPr>
          <w:rFonts w:cstheme="minorHAnsi"/>
          <w:sz w:val="28"/>
          <w:szCs w:val="28"/>
          <w:lang w:bidi="he-IL"/>
        </w:rPr>
        <w:t xml:space="preserve"> </w:t>
      </w:r>
      <w:r w:rsidR="003021FE">
        <w:rPr>
          <w:rFonts w:cstheme="minorHAnsi"/>
          <w:sz w:val="28"/>
          <w:szCs w:val="28"/>
          <w:lang w:bidi="he-IL"/>
        </w:rPr>
        <w:t>είχαν</w:t>
      </w:r>
      <w:r w:rsidR="007E4D6F">
        <w:rPr>
          <w:rFonts w:cstheme="minorHAnsi"/>
          <w:sz w:val="28"/>
          <w:szCs w:val="28"/>
          <w:lang w:bidi="he-IL"/>
        </w:rPr>
        <w:t xml:space="preserve"> </w:t>
      </w:r>
      <w:r w:rsidR="003021FE">
        <w:rPr>
          <w:rFonts w:cstheme="minorHAnsi"/>
          <w:sz w:val="28"/>
          <w:szCs w:val="28"/>
          <w:lang w:bidi="he-IL"/>
        </w:rPr>
        <w:t>έστω</w:t>
      </w:r>
      <w:r w:rsidR="007E4D6F">
        <w:rPr>
          <w:rFonts w:cstheme="minorHAnsi"/>
          <w:sz w:val="28"/>
          <w:szCs w:val="28"/>
          <w:lang w:bidi="he-IL"/>
        </w:rPr>
        <w:t xml:space="preserve"> και τα </w:t>
      </w:r>
      <w:r w:rsidR="003021FE">
        <w:rPr>
          <w:rFonts w:cstheme="minorHAnsi"/>
          <w:sz w:val="28"/>
          <w:szCs w:val="28"/>
          <w:lang w:bidi="he-IL"/>
        </w:rPr>
        <w:t>ελάχιστα</w:t>
      </w:r>
      <w:r w:rsidR="007E4D6F">
        <w:rPr>
          <w:rFonts w:cstheme="minorHAnsi"/>
          <w:sz w:val="28"/>
          <w:szCs w:val="28"/>
          <w:lang w:bidi="he-IL"/>
        </w:rPr>
        <w:t xml:space="preserve"> </w:t>
      </w:r>
      <w:r w:rsidR="003021FE">
        <w:rPr>
          <w:rFonts w:cstheme="minorHAnsi"/>
          <w:sz w:val="28"/>
          <w:szCs w:val="28"/>
          <w:lang w:bidi="he-IL"/>
        </w:rPr>
        <w:t>ψήγματα</w:t>
      </w:r>
      <w:r w:rsidR="007E4D6F">
        <w:rPr>
          <w:rFonts w:cstheme="minorHAnsi"/>
          <w:sz w:val="28"/>
          <w:szCs w:val="28"/>
          <w:lang w:bidi="he-IL"/>
        </w:rPr>
        <w:t xml:space="preserve"> </w:t>
      </w:r>
      <w:r w:rsidR="003021FE">
        <w:rPr>
          <w:rFonts w:cstheme="minorHAnsi"/>
          <w:sz w:val="28"/>
          <w:szCs w:val="28"/>
          <w:lang w:bidi="he-IL"/>
        </w:rPr>
        <w:t>πίστης</w:t>
      </w:r>
      <w:r w:rsidR="00A15261">
        <w:rPr>
          <w:rFonts w:cstheme="minorHAnsi"/>
          <w:sz w:val="28"/>
          <w:szCs w:val="28"/>
          <w:lang w:bidi="he-IL"/>
        </w:rPr>
        <w:t>,</w:t>
      </w:r>
      <w:r w:rsidR="007E4D6F">
        <w:rPr>
          <w:rFonts w:cstheme="minorHAnsi"/>
          <w:sz w:val="28"/>
          <w:szCs w:val="28"/>
          <w:lang w:bidi="he-IL"/>
        </w:rPr>
        <w:t xml:space="preserve"> </w:t>
      </w:r>
      <w:r w:rsidR="003021FE">
        <w:rPr>
          <w:rFonts w:cstheme="minorHAnsi"/>
          <w:sz w:val="28"/>
          <w:szCs w:val="28"/>
          <w:lang w:bidi="he-IL"/>
        </w:rPr>
        <w:t>αγαθής</w:t>
      </w:r>
      <w:r w:rsidR="007E4D6F">
        <w:rPr>
          <w:rFonts w:cstheme="minorHAnsi"/>
          <w:sz w:val="28"/>
          <w:szCs w:val="28"/>
          <w:lang w:bidi="he-IL"/>
        </w:rPr>
        <w:t xml:space="preserve"> </w:t>
      </w:r>
      <w:r w:rsidR="003021FE">
        <w:rPr>
          <w:rFonts w:cstheme="minorHAnsi"/>
          <w:sz w:val="28"/>
          <w:szCs w:val="28"/>
          <w:lang w:bidi="he-IL"/>
        </w:rPr>
        <w:t>προαιρέσεως</w:t>
      </w:r>
      <w:r w:rsidR="007E4D6F">
        <w:rPr>
          <w:rFonts w:cstheme="minorHAnsi"/>
          <w:sz w:val="28"/>
          <w:szCs w:val="28"/>
          <w:lang w:bidi="he-IL"/>
        </w:rPr>
        <w:t xml:space="preserve"> </w:t>
      </w:r>
      <w:r w:rsidR="007352F8">
        <w:rPr>
          <w:rFonts w:cstheme="minorHAnsi"/>
          <w:sz w:val="28"/>
          <w:szCs w:val="28"/>
          <w:lang w:bidi="he-IL"/>
        </w:rPr>
        <w:t xml:space="preserve">και </w:t>
      </w:r>
      <w:r w:rsidR="003021FE">
        <w:rPr>
          <w:rFonts w:cstheme="minorHAnsi"/>
          <w:sz w:val="28"/>
          <w:szCs w:val="28"/>
          <w:lang w:bidi="he-IL"/>
        </w:rPr>
        <w:t>αποδοχής</w:t>
      </w:r>
      <w:r w:rsidR="007352F8">
        <w:rPr>
          <w:rFonts w:cstheme="minorHAnsi"/>
          <w:sz w:val="28"/>
          <w:szCs w:val="28"/>
          <w:lang w:bidi="he-IL"/>
        </w:rPr>
        <w:t xml:space="preserve"> της </w:t>
      </w:r>
      <w:r w:rsidR="003021FE">
        <w:rPr>
          <w:rFonts w:cstheme="minorHAnsi"/>
          <w:sz w:val="28"/>
          <w:szCs w:val="28"/>
          <w:lang w:bidi="he-IL"/>
        </w:rPr>
        <w:t>οντολογικής</w:t>
      </w:r>
      <w:r w:rsidR="007352F8">
        <w:rPr>
          <w:rFonts w:cstheme="minorHAnsi"/>
          <w:sz w:val="28"/>
          <w:szCs w:val="28"/>
          <w:lang w:bidi="he-IL"/>
        </w:rPr>
        <w:t xml:space="preserve"> του </w:t>
      </w:r>
      <w:r w:rsidR="00A2247E">
        <w:rPr>
          <w:rFonts w:cstheme="minorHAnsi"/>
          <w:sz w:val="28"/>
          <w:szCs w:val="28"/>
          <w:lang w:bidi="he-IL"/>
        </w:rPr>
        <w:t>Θ</w:t>
      </w:r>
      <w:r w:rsidR="007352F8">
        <w:rPr>
          <w:rFonts w:cstheme="minorHAnsi"/>
          <w:sz w:val="28"/>
          <w:szCs w:val="28"/>
          <w:lang w:bidi="he-IL"/>
        </w:rPr>
        <w:t>ε</w:t>
      </w:r>
      <w:r w:rsidR="003021FE">
        <w:rPr>
          <w:rFonts w:cstheme="minorHAnsi"/>
          <w:sz w:val="28"/>
          <w:szCs w:val="28"/>
          <w:lang w:bidi="he-IL"/>
        </w:rPr>
        <w:t>ά</w:t>
      </w:r>
      <w:r w:rsidR="007352F8">
        <w:rPr>
          <w:rFonts w:cstheme="minorHAnsi"/>
          <w:sz w:val="28"/>
          <w:szCs w:val="28"/>
          <w:lang w:bidi="he-IL"/>
        </w:rPr>
        <w:t xml:space="preserve">νθρωπης </w:t>
      </w:r>
      <w:r w:rsidR="003021FE">
        <w:rPr>
          <w:rFonts w:cstheme="minorHAnsi"/>
          <w:sz w:val="28"/>
          <w:szCs w:val="28"/>
          <w:lang w:bidi="he-IL"/>
        </w:rPr>
        <w:t>παρουσίας</w:t>
      </w:r>
      <w:r w:rsidR="007352F8">
        <w:rPr>
          <w:rFonts w:cstheme="minorHAnsi"/>
          <w:sz w:val="28"/>
          <w:szCs w:val="28"/>
          <w:lang w:bidi="he-IL"/>
        </w:rPr>
        <w:t xml:space="preserve">. Για αυτό </w:t>
      </w:r>
      <w:r w:rsidR="003021FE">
        <w:rPr>
          <w:rFonts w:cstheme="minorHAnsi"/>
          <w:sz w:val="28"/>
          <w:szCs w:val="28"/>
          <w:lang w:bidi="he-IL"/>
        </w:rPr>
        <w:t>μόνο</w:t>
      </w:r>
      <w:r w:rsidR="007352F8">
        <w:rPr>
          <w:rFonts w:cstheme="minorHAnsi"/>
          <w:sz w:val="28"/>
          <w:szCs w:val="28"/>
          <w:lang w:bidi="he-IL"/>
        </w:rPr>
        <w:t xml:space="preserve"> σε </w:t>
      </w:r>
      <w:r w:rsidR="003021FE">
        <w:rPr>
          <w:rFonts w:cstheme="minorHAnsi"/>
          <w:sz w:val="28"/>
          <w:szCs w:val="28"/>
          <w:lang w:bidi="he-IL"/>
        </w:rPr>
        <w:t>αυτούς</w:t>
      </w:r>
      <w:r w:rsidR="007352F8">
        <w:rPr>
          <w:rFonts w:cstheme="minorHAnsi"/>
          <w:sz w:val="28"/>
          <w:szCs w:val="28"/>
          <w:lang w:bidi="he-IL"/>
        </w:rPr>
        <w:t xml:space="preserve"> </w:t>
      </w:r>
      <w:r w:rsidR="003021FE">
        <w:rPr>
          <w:rFonts w:cstheme="minorHAnsi"/>
          <w:sz w:val="28"/>
          <w:szCs w:val="28"/>
          <w:lang w:bidi="he-IL"/>
        </w:rPr>
        <w:t>εμφάνιζε</w:t>
      </w:r>
      <w:r w:rsidR="007352F8">
        <w:rPr>
          <w:rFonts w:cstheme="minorHAnsi"/>
          <w:sz w:val="28"/>
          <w:szCs w:val="28"/>
          <w:lang w:bidi="he-IL"/>
        </w:rPr>
        <w:t xml:space="preserve"> </w:t>
      </w:r>
      <w:r w:rsidR="003021FE">
        <w:rPr>
          <w:rFonts w:cstheme="minorHAnsi"/>
          <w:sz w:val="28"/>
          <w:szCs w:val="28"/>
          <w:lang w:bidi="he-IL"/>
        </w:rPr>
        <w:t>άμεσα</w:t>
      </w:r>
      <w:r w:rsidR="007352F8">
        <w:rPr>
          <w:rFonts w:cstheme="minorHAnsi"/>
          <w:sz w:val="28"/>
          <w:szCs w:val="28"/>
          <w:lang w:bidi="he-IL"/>
        </w:rPr>
        <w:t xml:space="preserve"> και </w:t>
      </w:r>
      <w:r w:rsidR="003021FE">
        <w:rPr>
          <w:rFonts w:cstheme="minorHAnsi"/>
          <w:sz w:val="28"/>
          <w:szCs w:val="28"/>
          <w:lang w:bidi="he-IL"/>
        </w:rPr>
        <w:t>ορατά</w:t>
      </w:r>
      <w:r w:rsidR="007352F8">
        <w:rPr>
          <w:rFonts w:cstheme="minorHAnsi"/>
          <w:sz w:val="28"/>
          <w:szCs w:val="28"/>
          <w:lang w:bidi="he-IL"/>
        </w:rPr>
        <w:t xml:space="preserve"> τη </w:t>
      </w:r>
      <w:r w:rsidR="003021FE">
        <w:rPr>
          <w:rFonts w:cstheme="minorHAnsi"/>
          <w:sz w:val="28"/>
          <w:szCs w:val="28"/>
          <w:lang w:bidi="he-IL"/>
        </w:rPr>
        <w:t>Δύναμη</w:t>
      </w:r>
      <w:r w:rsidR="007352F8">
        <w:rPr>
          <w:rFonts w:cstheme="minorHAnsi"/>
          <w:sz w:val="28"/>
          <w:szCs w:val="28"/>
          <w:lang w:bidi="he-IL"/>
        </w:rPr>
        <w:t xml:space="preserve"> του και με τον πανσθενουργ</w:t>
      </w:r>
      <w:r w:rsidR="003021FE">
        <w:rPr>
          <w:rFonts w:cstheme="minorHAnsi"/>
          <w:sz w:val="28"/>
          <w:szCs w:val="28"/>
          <w:lang w:bidi="he-IL"/>
        </w:rPr>
        <w:t>ό</w:t>
      </w:r>
      <w:r w:rsidR="007352F8">
        <w:rPr>
          <w:rFonts w:cstheme="minorHAnsi"/>
          <w:sz w:val="28"/>
          <w:szCs w:val="28"/>
          <w:lang w:bidi="he-IL"/>
        </w:rPr>
        <w:t xml:space="preserve">  </w:t>
      </w:r>
      <w:r w:rsidR="003021FE">
        <w:rPr>
          <w:rFonts w:cstheme="minorHAnsi"/>
          <w:sz w:val="28"/>
          <w:szCs w:val="28"/>
          <w:lang w:bidi="he-IL"/>
        </w:rPr>
        <w:t>Λόγο</w:t>
      </w:r>
      <w:r w:rsidR="007352F8">
        <w:rPr>
          <w:rFonts w:cstheme="minorHAnsi"/>
          <w:sz w:val="28"/>
          <w:szCs w:val="28"/>
          <w:lang w:bidi="he-IL"/>
        </w:rPr>
        <w:t xml:space="preserve"> του </w:t>
      </w:r>
      <w:r w:rsidR="003021FE">
        <w:rPr>
          <w:rFonts w:cstheme="minorHAnsi"/>
          <w:sz w:val="28"/>
          <w:szCs w:val="28"/>
          <w:lang w:bidi="he-IL"/>
        </w:rPr>
        <w:t>παρ</w:t>
      </w:r>
      <w:r w:rsidR="00A15261">
        <w:rPr>
          <w:rFonts w:cstheme="minorHAnsi"/>
          <w:sz w:val="28"/>
          <w:szCs w:val="28"/>
          <w:lang w:bidi="he-IL"/>
        </w:rPr>
        <w:t>ε</w:t>
      </w:r>
      <w:r w:rsidR="00382317">
        <w:rPr>
          <w:rFonts w:cstheme="minorHAnsi"/>
          <w:sz w:val="28"/>
          <w:szCs w:val="28"/>
          <w:lang w:bidi="he-IL"/>
        </w:rPr>
        <w:t>ν</w:t>
      </w:r>
      <w:r w:rsidR="00A15261">
        <w:rPr>
          <w:rFonts w:cstheme="minorHAnsi"/>
          <w:sz w:val="28"/>
          <w:szCs w:val="28"/>
          <w:lang w:bidi="he-IL"/>
        </w:rPr>
        <w:t>έ</w:t>
      </w:r>
      <w:r w:rsidR="003021FE">
        <w:rPr>
          <w:rFonts w:cstheme="minorHAnsi"/>
          <w:sz w:val="28"/>
          <w:szCs w:val="28"/>
          <w:lang w:bidi="he-IL"/>
        </w:rPr>
        <w:t>βαινε</w:t>
      </w:r>
      <w:r w:rsidR="007352F8">
        <w:rPr>
          <w:rFonts w:cstheme="minorHAnsi"/>
          <w:sz w:val="28"/>
          <w:szCs w:val="28"/>
          <w:lang w:bidi="he-IL"/>
        </w:rPr>
        <w:t xml:space="preserve"> </w:t>
      </w:r>
      <w:r w:rsidR="003021FE">
        <w:rPr>
          <w:rFonts w:cstheme="minorHAnsi"/>
          <w:sz w:val="28"/>
          <w:szCs w:val="28"/>
          <w:lang w:bidi="he-IL"/>
        </w:rPr>
        <w:t>άμεσα</w:t>
      </w:r>
      <w:r w:rsidR="007352F8">
        <w:rPr>
          <w:rFonts w:cstheme="minorHAnsi"/>
          <w:sz w:val="28"/>
          <w:szCs w:val="28"/>
          <w:lang w:bidi="he-IL"/>
        </w:rPr>
        <w:t xml:space="preserve"> και </w:t>
      </w:r>
      <w:r w:rsidR="003021FE">
        <w:rPr>
          <w:rFonts w:cstheme="minorHAnsi"/>
          <w:sz w:val="28"/>
          <w:szCs w:val="28"/>
          <w:lang w:bidi="he-IL"/>
        </w:rPr>
        <w:t>απτά</w:t>
      </w:r>
      <w:r w:rsidR="007352F8">
        <w:rPr>
          <w:rFonts w:cstheme="minorHAnsi"/>
          <w:sz w:val="28"/>
          <w:szCs w:val="28"/>
          <w:lang w:bidi="he-IL"/>
        </w:rPr>
        <w:t xml:space="preserve"> στην </w:t>
      </w:r>
      <w:r w:rsidR="003021FE">
        <w:rPr>
          <w:rFonts w:cstheme="minorHAnsi"/>
          <w:sz w:val="28"/>
          <w:szCs w:val="28"/>
          <w:lang w:bidi="he-IL"/>
        </w:rPr>
        <w:t>πτωτική</w:t>
      </w:r>
      <w:r w:rsidR="007352F8">
        <w:rPr>
          <w:rFonts w:cstheme="minorHAnsi"/>
          <w:sz w:val="28"/>
          <w:szCs w:val="28"/>
          <w:lang w:bidi="he-IL"/>
        </w:rPr>
        <w:t xml:space="preserve"> </w:t>
      </w:r>
      <w:r w:rsidR="003021FE">
        <w:rPr>
          <w:rFonts w:cstheme="minorHAnsi"/>
          <w:sz w:val="28"/>
          <w:szCs w:val="28"/>
          <w:lang w:bidi="he-IL"/>
        </w:rPr>
        <w:t>κτιστή</w:t>
      </w:r>
      <w:r w:rsidR="007352F8">
        <w:rPr>
          <w:rFonts w:cstheme="minorHAnsi"/>
          <w:sz w:val="28"/>
          <w:szCs w:val="28"/>
          <w:lang w:bidi="he-IL"/>
        </w:rPr>
        <w:t xml:space="preserve"> </w:t>
      </w:r>
      <w:r w:rsidR="003021FE">
        <w:rPr>
          <w:rFonts w:cstheme="minorHAnsi"/>
          <w:sz w:val="28"/>
          <w:szCs w:val="28"/>
          <w:lang w:bidi="he-IL"/>
        </w:rPr>
        <w:t>ιστορία</w:t>
      </w:r>
      <w:r w:rsidR="007352F8">
        <w:rPr>
          <w:rFonts w:cstheme="minorHAnsi"/>
          <w:sz w:val="28"/>
          <w:szCs w:val="28"/>
          <w:lang w:bidi="he-IL"/>
        </w:rPr>
        <w:t xml:space="preserve"> και </w:t>
      </w:r>
      <w:r w:rsidR="003021FE">
        <w:rPr>
          <w:rFonts w:cstheme="minorHAnsi"/>
          <w:sz w:val="28"/>
          <w:szCs w:val="28"/>
          <w:lang w:bidi="he-IL"/>
        </w:rPr>
        <w:t>δίδασκε</w:t>
      </w:r>
      <w:r w:rsidR="007352F8">
        <w:rPr>
          <w:rFonts w:cstheme="minorHAnsi"/>
          <w:sz w:val="28"/>
          <w:szCs w:val="28"/>
          <w:lang w:bidi="he-IL"/>
        </w:rPr>
        <w:t xml:space="preserve"> και </w:t>
      </w:r>
      <w:r w:rsidR="003021FE">
        <w:rPr>
          <w:rFonts w:cstheme="minorHAnsi"/>
          <w:sz w:val="28"/>
          <w:szCs w:val="28"/>
          <w:lang w:bidi="he-IL"/>
        </w:rPr>
        <w:t>θεράπευε</w:t>
      </w:r>
      <w:r w:rsidR="007352F8">
        <w:rPr>
          <w:rFonts w:cstheme="minorHAnsi"/>
          <w:sz w:val="28"/>
          <w:szCs w:val="28"/>
          <w:lang w:bidi="he-IL"/>
        </w:rPr>
        <w:t xml:space="preserve"> και </w:t>
      </w:r>
      <w:r w:rsidR="003021FE">
        <w:rPr>
          <w:rFonts w:cstheme="minorHAnsi"/>
          <w:sz w:val="28"/>
          <w:szCs w:val="28"/>
          <w:lang w:bidi="he-IL"/>
        </w:rPr>
        <w:t>έθρεφε</w:t>
      </w:r>
      <w:r w:rsidR="007352F8">
        <w:rPr>
          <w:rFonts w:cstheme="minorHAnsi"/>
          <w:sz w:val="28"/>
          <w:szCs w:val="28"/>
          <w:lang w:bidi="he-IL"/>
        </w:rPr>
        <w:t xml:space="preserve"> και </w:t>
      </w:r>
      <w:r w:rsidR="003021FE">
        <w:rPr>
          <w:rFonts w:cstheme="minorHAnsi"/>
          <w:sz w:val="28"/>
          <w:szCs w:val="28"/>
          <w:lang w:bidi="he-IL"/>
        </w:rPr>
        <w:t>ανάσταινε</w:t>
      </w:r>
      <w:r w:rsidR="005773D0">
        <w:rPr>
          <w:rFonts w:cstheme="minorHAnsi"/>
          <w:sz w:val="28"/>
          <w:szCs w:val="28"/>
          <w:lang w:bidi="he-IL"/>
        </w:rPr>
        <w:t xml:space="preserve"> </w:t>
      </w:r>
      <w:r w:rsidR="006B3B9A">
        <w:rPr>
          <w:rFonts w:ascii="SBL Greek" w:hAnsi="SBL Greek" w:cs="SBL Greek"/>
          <w:lang w:bidi="he-IL"/>
        </w:rPr>
        <w:t>λέγει αὐτῇ ὁ Ἰησοῦς· οὐκ εἶπόν σοι ὅτι ἐὰν πιστεύσῃς ὄψῃ τὴν δόξαν τοῦ θεοῦ;</w:t>
      </w:r>
      <w:r w:rsidR="006B3B9A" w:rsidRPr="006B3B9A">
        <w:rPr>
          <w:rFonts w:ascii="Arial" w:hAnsi="Arial" w:cs="Arial"/>
          <w:sz w:val="20"/>
          <w:szCs w:val="20"/>
          <w:lang w:bidi="he-IL"/>
        </w:rPr>
        <w:t xml:space="preserve"> (</w:t>
      </w:r>
      <w:r w:rsidR="00F11714">
        <w:rPr>
          <w:rFonts w:ascii="Arial" w:hAnsi="Arial" w:cs="Arial"/>
          <w:sz w:val="20"/>
          <w:szCs w:val="20"/>
          <w:lang w:bidi="he-IL"/>
        </w:rPr>
        <w:t>Ιω</w:t>
      </w:r>
      <w:r w:rsidR="006B3B9A" w:rsidRPr="006B3B9A">
        <w:rPr>
          <w:rFonts w:ascii="Arial" w:hAnsi="Arial" w:cs="Arial"/>
          <w:sz w:val="20"/>
          <w:szCs w:val="20"/>
          <w:lang w:bidi="he-IL"/>
        </w:rPr>
        <w:t>11:40)</w:t>
      </w:r>
      <w:r w:rsidR="007352F8">
        <w:rPr>
          <w:rFonts w:cstheme="minorHAnsi"/>
          <w:sz w:val="28"/>
          <w:szCs w:val="28"/>
          <w:lang w:bidi="he-IL"/>
        </w:rPr>
        <w:t xml:space="preserve"> </w:t>
      </w:r>
      <w:r w:rsidR="003021FE">
        <w:rPr>
          <w:rFonts w:cstheme="minorHAnsi"/>
          <w:sz w:val="28"/>
          <w:szCs w:val="28"/>
          <w:lang w:bidi="he-IL"/>
        </w:rPr>
        <w:t>Έχοντας</w:t>
      </w:r>
      <w:r w:rsidR="007352F8">
        <w:rPr>
          <w:rFonts w:cstheme="minorHAnsi"/>
          <w:sz w:val="28"/>
          <w:szCs w:val="28"/>
          <w:lang w:bidi="he-IL"/>
        </w:rPr>
        <w:t xml:space="preserve"> την </w:t>
      </w:r>
      <w:r w:rsidR="003021FE">
        <w:rPr>
          <w:rFonts w:cstheme="minorHAnsi"/>
          <w:sz w:val="28"/>
          <w:szCs w:val="28"/>
          <w:lang w:bidi="he-IL"/>
        </w:rPr>
        <w:t>απόλυτη</w:t>
      </w:r>
      <w:r w:rsidR="007352F8">
        <w:rPr>
          <w:rFonts w:cstheme="minorHAnsi"/>
          <w:sz w:val="28"/>
          <w:szCs w:val="28"/>
          <w:lang w:bidi="he-IL"/>
        </w:rPr>
        <w:t xml:space="preserve"> </w:t>
      </w:r>
      <w:r w:rsidR="003021FE">
        <w:rPr>
          <w:rFonts w:cstheme="minorHAnsi"/>
          <w:sz w:val="28"/>
          <w:szCs w:val="28"/>
          <w:lang w:bidi="he-IL"/>
        </w:rPr>
        <w:t>διάκριση</w:t>
      </w:r>
      <w:r w:rsidR="00A15261">
        <w:rPr>
          <w:rFonts w:cstheme="minorHAnsi"/>
          <w:sz w:val="28"/>
          <w:szCs w:val="28"/>
          <w:lang w:bidi="he-IL"/>
        </w:rPr>
        <w:t>,</w:t>
      </w:r>
      <w:r w:rsidR="007352F8">
        <w:rPr>
          <w:rFonts w:cstheme="minorHAnsi"/>
          <w:sz w:val="28"/>
          <w:szCs w:val="28"/>
          <w:lang w:bidi="he-IL"/>
        </w:rPr>
        <w:t xml:space="preserve"> </w:t>
      </w:r>
      <w:r w:rsidR="003021FE">
        <w:rPr>
          <w:rFonts w:cstheme="minorHAnsi"/>
          <w:sz w:val="28"/>
          <w:szCs w:val="28"/>
          <w:lang w:bidi="he-IL"/>
        </w:rPr>
        <w:t>ποτέ</w:t>
      </w:r>
      <w:r w:rsidR="007352F8">
        <w:rPr>
          <w:rFonts w:cstheme="minorHAnsi"/>
          <w:sz w:val="28"/>
          <w:szCs w:val="28"/>
          <w:lang w:bidi="he-IL"/>
        </w:rPr>
        <w:t xml:space="preserve"> του δεν </w:t>
      </w:r>
      <w:r w:rsidR="003021FE">
        <w:rPr>
          <w:rFonts w:cstheme="minorHAnsi"/>
          <w:sz w:val="28"/>
          <w:szCs w:val="28"/>
          <w:lang w:bidi="he-IL"/>
        </w:rPr>
        <w:t>φανέρωνε</w:t>
      </w:r>
      <w:r w:rsidR="007352F8">
        <w:rPr>
          <w:rFonts w:cstheme="minorHAnsi"/>
          <w:sz w:val="28"/>
          <w:szCs w:val="28"/>
          <w:lang w:bidi="he-IL"/>
        </w:rPr>
        <w:t xml:space="preserve"> αυτή του τη </w:t>
      </w:r>
      <w:r w:rsidR="003021FE">
        <w:rPr>
          <w:rFonts w:cstheme="minorHAnsi"/>
          <w:sz w:val="28"/>
          <w:szCs w:val="28"/>
          <w:lang w:bidi="he-IL"/>
        </w:rPr>
        <w:t>δύναμη</w:t>
      </w:r>
      <w:r w:rsidR="007352F8">
        <w:rPr>
          <w:rFonts w:cstheme="minorHAnsi"/>
          <w:sz w:val="28"/>
          <w:szCs w:val="28"/>
          <w:lang w:bidi="he-IL"/>
        </w:rPr>
        <w:t xml:space="preserve"> της </w:t>
      </w:r>
      <w:r w:rsidR="003021FE">
        <w:rPr>
          <w:rFonts w:cstheme="minorHAnsi"/>
          <w:sz w:val="28"/>
          <w:szCs w:val="28"/>
          <w:lang w:bidi="he-IL"/>
        </w:rPr>
        <w:t>Παναγάπης</w:t>
      </w:r>
      <w:r w:rsidR="007352F8">
        <w:rPr>
          <w:rFonts w:cstheme="minorHAnsi"/>
          <w:sz w:val="28"/>
          <w:szCs w:val="28"/>
          <w:lang w:bidi="he-IL"/>
        </w:rPr>
        <w:t xml:space="preserve"> του </w:t>
      </w:r>
      <w:r w:rsidR="003021FE">
        <w:rPr>
          <w:rFonts w:cstheme="minorHAnsi"/>
          <w:sz w:val="28"/>
          <w:szCs w:val="28"/>
          <w:lang w:bidi="he-IL"/>
        </w:rPr>
        <w:t>απρόσκλητος</w:t>
      </w:r>
      <w:r w:rsidR="00A15261">
        <w:rPr>
          <w:rFonts w:cstheme="minorHAnsi"/>
          <w:sz w:val="28"/>
          <w:szCs w:val="28"/>
          <w:lang w:bidi="he-IL"/>
        </w:rPr>
        <w:t>,</w:t>
      </w:r>
      <w:r w:rsidR="007352F8">
        <w:rPr>
          <w:rFonts w:cstheme="minorHAnsi"/>
          <w:sz w:val="28"/>
          <w:szCs w:val="28"/>
          <w:lang w:bidi="he-IL"/>
        </w:rPr>
        <w:t xml:space="preserve"> εάν δεν </w:t>
      </w:r>
      <w:r w:rsidR="003021FE">
        <w:rPr>
          <w:rFonts w:cstheme="minorHAnsi"/>
          <w:sz w:val="28"/>
          <w:szCs w:val="28"/>
          <w:lang w:bidi="he-IL"/>
        </w:rPr>
        <w:t>διαπίστωνε</w:t>
      </w:r>
      <w:r w:rsidR="007352F8">
        <w:rPr>
          <w:rFonts w:cstheme="minorHAnsi"/>
          <w:sz w:val="28"/>
          <w:szCs w:val="28"/>
          <w:lang w:bidi="he-IL"/>
        </w:rPr>
        <w:t xml:space="preserve"> την </w:t>
      </w:r>
      <w:r w:rsidR="003021FE">
        <w:rPr>
          <w:rFonts w:cstheme="minorHAnsi"/>
          <w:sz w:val="28"/>
          <w:szCs w:val="28"/>
          <w:lang w:bidi="he-IL"/>
        </w:rPr>
        <w:t>πίστη</w:t>
      </w:r>
      <w:r w:rsidR="007352F8">
        <w:rPr>
          <w:rFonts w:cstheme="minorHAnsi"/>
          <w:sz w:val="28"/>
          <w:szCs w:val="28"/>
          <w:lang w:bidi="he-IL"/>
        </w:rPr>
        <w:t xml:space="preserve"> σε αυτόν </w:t>
      </w:r>
      <w:r w:rsidR="00D160E4">
        <w:rPr>
          <w:rFonts w:cstheme="minorHAnsi"/>
          <w:sz w:val="28"/>
          <w:szCs w:val="28"/>
          <w:lang w:bidi="he-IL"/>
        </w:rPr>
        <w:t xml:space="preserve">που την είχε ανάγκη </w:t>
      </w:r>
      <w:r w:rsidR="007352F8">
        <w:rPr>
          <w:rFonts w:cstheme="minorHAnsi"/>
          <w:sz w:val="28"/>
          <w:szCs w:val="28"/>
          <w:lang w:bidi="he-IL"/>
        </w:rPr>
        <w:t xml:space="preserve">ή την </w:t>
      </w:r>
      <w:r w:rsidR="003021FE">
        <w:rPr>
          <w:rFonts w:cstheme="minorHAnsi"/>
          <w:sz w:val="28"/>
          <w:szCs w:val="28"/>
          <w:lang w:bidi="he-IL"/>
        </w:rPr>
        <w:t>αγαθή</w:t>
      </w:r>
      <w:r w:rsidR="007352F8">
        <w:rPr>
          <w:rFonts w:cstheme="minorHAnsi"/>
          <w:sz w:val="28"/>
          <w:szCs w:val="28"/>
          <w:lang w:bidi="he-IL"/>
        </w:rPr>
        <w:t xml:space="preserve"> </w:t>
      </w:r>
      <w:r w:rsidR="003021FE">
        <w:rPr>
          <w:rFonts w:cstheme="minorHAnsi"/>
          <w:sz w:val="28"/>
          <w:szCs w:val="28"/>
          <w:lang w:bidi="he-IL"/>
        </w:rPr>
        <w:t>προαίρεση</w:t>
      </w:r>
      <w:r w:rsidR="007352F8">
        <w:rPr>
          <w:rFonts w:cstheme="minorHAnsi"/>
          <w:sz w:val="28"/>
          <w:szCs w:val="28"/>
          <w:lang w:bidi="he-IL"/>
        </w:rPr>
        <w:t xml:space="preserve"> των </w:t>
      </w:r>
      <w:r w:rsidR="003021FE">
        <w:rPr>
          <w:rFonts w:cstheme="minorHAnsi"/>
          <w:sz w:val="28"/>
          <w:szCs w:val="28"/>
          <w:lang w:bidi="he-IL"/>
        </w:rPr>
        <w:t>άμεσα</w:t>
      </w:r>
      <w:r w:rsidR="007352F8">
        <w:rPr>
          <w:rFonts w:cstheme="minorHAnsi"/>
          <w:sz w:val="28"/>
          <w:szCs w:val="28"/>
          <w:lang w:bidi="he-IL"/>
        </w:rPr>
        <w:t xml:space="preserve"> </w:t>
      </w:r>
      <w:r w:rsidR="003021FE">
        <w:rPr>
          <w:rFonts w:cstheme="minorHAnsi"/>
          <w:sz w:val="28"/>
          <w:szCs w:val="28"/>
          <w:lang w:bidi="he-IL"/>
        </w:rPr>
        <w:t>συμμετεχόντων</w:t>
      </w:r>
      <w:r w:rsidR="00A15261">
        <w:rPr>
          <w:rFonts w:cstheme="minorHAnsi"/>
          <w:sz w:val="28"/>
          <w:szCs w:val="28"/>
          <w:lang w:bidi="he-IL"/>
        </w:rPr>
        <w:t>,</w:t>
      </w:r>
      <w:r w:rsidR="007352F8">
        <w:rPr>
          <w:rFonts w:cstheme="minorHAnsi"/>
          <w:sz w:val="28"/>
          <w:szCs w:val="28"/>
          <w:lang w:bidi="he-IL"/>
        </w:rPr>
        <w:t xml:space="preserve"> </w:t>
      </w:r>
      <w:r w:rsidR="003021FE">
        <w:rPr>
          <w:rFonts w:cstheme="minorHAnsi"/>
          <w:sz w:val="28"/>
          <w:szCs w:val="28"/>
          <w:lang w:bidi="he-IL"/>
        </w:rPr>
        <w:t>αφού</w:t>
      </w:r>
      <w:r w:rsidR="007352F8">
        <w:rPr>
          <w:rFonts w:cstheme="minorHAnsi"/>
          <w:sz w:val="28"/>
          <w:szCs w:val="28"/>
          <w:lang w:bidi="he-IL"/>
        </w:rPr>
        <w:t xml:space="preserve"> </w:t>
      </w:r>
      <w:r w:rsidR="003021FE">
        <w:rPr>
          <w:rFonts w:cstheme="minorHAnsi"/>
          <w:sz w:val="28"/>
          <w:szCs w:val="28"/>
          <w:lang w:bidi="he-IL"/>
        </w:rPr>
        <w:t>πάντα</w:t>
      </w:r>
      <w:r w:rsidR="007352F8">
        <w:rPr>
          <w:rFonts w:cstheme="minorHAnsi"/>
          <w:sz w:val="28"/>
          <w:szCs w:val="28"/>
          <w:lang w:bidi="he-IL"/>
        </w:rPr>
        <w:t xml:space="preserve"> </w:t>
      </w:r>
      <w:r w:rsidR="003021FE">
        <w:rPr>
          <w:rFonts w:cstheme="minorHAnsi"/>
          <w:sz w:val="28"/>
          <w:szCs w:val="28"/>
          <w:lang w:bidi="he-IL"/>
        </w:rPr>
        <w:t>ρωτούσε</w:t>
      </w:r>
      <w:r w:rsidR="007352F8">
        <w:rPr>
          <w:rFonts w:cstheme="minorHAnsi"/>
          <w:sz w:val="28"/>
          <w:szCs w:val="28"/>
          <w:lang w:bidi="he-IL"/>
        </w:rPr>
        <w:t xml:space="preserve"> </w:t>
      </w:r>
      <w:r w:rsidR="007352F8">
        <w:rPr>
          <w:rFonts w:ascii="SBL Greek" w:hAnsi="SBL Greek" w:cs="SBL Greek"/>
          <w:lang w:bidi="he-IL"/>
        </w:rPr>
        <w:t>θέλεις ὑγιὴς γενέσθαι;</w:t>
      </w:r>
      <w:r w:rsidR="007352F8" w:rsidRPr="007352F8">
        <w:rPr>
          <w:rFonts w:ascii="Arial" w:hAnsi="Arial" w:cs="Arial"/>
          <w:sz w:val="20"/>
          <w:szCs w:val="20"/>
          <w:lang w:bidi="he-IL"/>
        </w:rPr>
        <w:t xml:space="preserve"> (</w:t>
      </w:r>
      <w:r w:rsidR="00F11714">
        <w:rPr>
          <w:rFonts w:ascii="Arial" w:hAnsi="Arial" w:cs="Arial"/>
          <w:sz w:val="20"/>
          <w:szCs w:val="20"/>
          <w:lang w:bidi="he-IL"/>
        </w:rPr>
        <w:t>Ιω</w:t>
      </w:r>
      <w:r w:rsidR="007352F8" w:rsidRPr="007352F8">
        <w:rPr>
          <w:rFonts w:ascii="Arial" w:hAnsi="Arial" w:cs="Arial"/>
          <w:sz w:val="20"/>
          <w:szCs w:val="20"/>
          <w:lang w:bidi="he-IL"/>
        </w:rPr>
        <w:t xml:space="preserve">5:6) </w:t>
      </w:r>
      <w:r w:rsidR="007352F8">
        <w:rPr>
          <w:rFonts w:cstheme="minorHAnsi"/>
          <w:sz w:val="28"/>
          <w:szCs w:val="28"/>
          <w:lang w:bidi="he-IL"/>
        </w:rPr>
        <w:t xml:space="preserve"> κ</w:t>
      </w:r>
      <w:r w:rsidR="00851C68" w:rsidRPr="00851C68">
        <w:rPr>
          <w:rFonts w:cstheme="minorHAnsi"/>
          <w:sz w:val="28"/>
          <w:szCs w:val="28"/>
          <w:lang w:bidi="he-IL"/>
        </w:rPr>
        <w:t xml:space="preserve">αι </w:t>
      </w:r>
      <w:r w:rsidR="003021FE" w:rsidRPr="00851C68">
        <w:rPr>
          <w:rFonts w:cstheme="minorHAnsi"/>
          <w:sz w:val="28"/>
          <w:szCs w:val="28"/>
          <w:lang w:bidi="he-IL"/>
        </w:rPr>
        <w:t>πρ</w:t>
      </w:r>
      <w:r w:rsidR="003021FE">
        <w:rPr>
          <w:rFonts w:cstheme="minorHAnsi"/>
          <w:sz w:val="28"/>
          <w:szCs w:val="28"/>
          <w:lang w:bidi="he-IL"/>
        </w:rPr>
        <w:t>οέτρεπε</w:t>
      </w:r>
      <w:r w:rsidR="00851C68">
        <w:rPr>
          <w:rFonts w:cstheme="minorHAnsi"/>
          <w:sz w:val="28"/>
          <w:szCs w:val="28"/>
          <w:lang w:bidi="he-IL"/>
        </w:rPr>
        <w:t xml:space="preserve"> να </w:t>
      </w:r>
      <w:r w:rsidR="003021FE">
        <w:rPr>
          <w:rFonts w:cstheme="minorHAnsi"/>
          <w:sz w:val="28"/>
          <w:szCs w:val="28"/>
          <w:lang w:bidi="he-IL"/>
        </w:rPr>
        <w:t>πιστεύουν</w:t>
      </w:r>
      <w:r w:rsidR="00AD7BD8" w:rsidRPr="00AD7BD8">
        <w:rPr>
          <w:rFonts w:cstheme="minorHAnsi"/>
          <w:sz w:val="28"/>
          <w:szCs w:val="28"/>
          <w:lang w:bidi="he-IL"/>
        </w:rPr>
        <w:t xml:space="preserve"> </w:t>
      </w:r>
      <w:r w:rsidR="00AD7BD8">
        <w:rPr>
          <w:rFonts w:ascii="SBL Greek" w:hAnsi="SBL Greek" w:cs="SBL Greek"/>
          <w:lang w:bidi="he-IL"/>
        </w:rPr>
        <w:t>Μὴ ταρασσέσθω ὑμῶν ἡ καρδία· πιστεύετε εἰς τὸν θεὸν καὶ εἰς ἐμὲ πιστεύετε.</w:t>
      </w:r>
      <w:r w:rsidR="00AD7BD8" w:rsidRPr="00AD7BD8">
        <w:rPr>
          <w:rFonts w:ascii="Arial" w:hAnsi="Arial" w:cs="Arial"/>
          <w:sz w:val="20"/>
          <w:szCs w:val="20"/>
          <w:lang w:bidi="he-IL"/>
        </w:rPr>
        <w:t xml:space="preserve"> (</w:t>
      </w:r>
      <w:r w:rsidR="00F11714">
        <w:rPr>
          <w:rFonts w:ascii="Arial" w:hAnsi="Arial" w:cs="Arial"/>
          <w:sz w:val="20"/>
          <w:szCs w:val="20"/>
          <w:lang w:bidi="he-IL"/>
        </w:rPr>
        <w:t>Ιω</w:t>
      </w:r>
      <w:r w:rsidR="00AD7BD8" w:rsidRPr="00AD7BD8">
        <w:rPr>
          <w:rFonts w:ascii="Arial" w:hAnsi="Arial" w:cs="Arial"/>
          <w:sz w:val="20"/>
          <w:szCs w:val="20"/>
          <w:lang w:bidi="he-IL"/>
        </w:rPr>
        <w:t>14:1)</w:t>
      </w:r>
      <w:r w:rsidR="00851C68">
        <w:rPr>
          <w:rFonts w:cstheme="minorHAnsi"/>
          <w:sz w:val="28"/>
          <w:szCs w:val="28"/>
          <w:lang w:bidi="he-IL"/>
        </w:rPr>
        <w:t xml:space="preserve"> και να μην </w:t>
      </w:r>
      <w:r w:rsidR="003021FE">
        <w:rPr>
          <w:rFonts w:cstheme="minorHAnsi"/>
          <w:sz w:val="28"/>
          <w:szCs w:val="28"/>
          <w:lang w:bidi="he-IL"/>
        </w:rPr>
        <w:t>φοβούντα</w:t>
      </w:r>
      <w:r w:rsidR="006B3B9A">
        <w:rPr>
          <w:rFonts w:cstheme="minorHAnsi"/>
          <w:sz w:val="28"/>
          <w:szCs w:val="28"/>
          <w:lang w:bidi="he-IL"/>
        </w:rPr>
        <w:t>ι</w:t>
      </w:r>
      <w:r w:rsidR="006B3B9A" w:rsidRPr="006B3B9A">
        <w:rPr>
          <w:rFonts w:ascii="SBL Greek" w:hAnsi="SBL Greek" w:cs="SBL Greek"/>
          <w:lang w:bidi="he-IL"/>
        </w:rPr>
        <w:t xml:space="preserve"> </w:t>
      </w:r>
      <w:r w:rsidR="006B3B9A">
        <w:rPr>
          <w:rFonts w:ascii="SBL Greek" w:hAnsi="SBL Greek" w:cs="SBL Greek"/>
          <w:lang w:bidi="he-IL"/>
        </w:rPr>
        <w:t>θαρσεῖτε, ἐγώ εἰμι· μὴ φοβεῖσθε.</w:t>
      </w:r>
      <w:r w:rsidR="006B3B9A" w:rsidRPr="006B3B9A">
        <w:rPr>
          <w:rFonts w:ascii="Arial" w:hAnsi="Arial" w:cs="Arial"/>
          <w:sz w:val="20"/>
          <w:szCs w:val="20"/>
          <w:lang w:bidi="he-IL"/>
        </w:rPr>
        <w:t xml:space="preserve"> (</w:t>
      </w:r>
      <w:r w:rsidR="00F11714">
        <w:rPr>
          <w:rFonts w:ascii="Arial" w:hAnsi="Arial" w:cs="Arial"/>
          <w:sz w:val="20"/>
          <w:szCs w:val="20"/>
          <w:lang w:bidi="he-IL"/>
        </w:rPr>
        <w:t>Μτθ</w:t>
      </w:r>
      <w:r w:rsidR="006B3B9A" w:rsidRPr="006B3B9A">
        <w:rPr>
          <w:rFonts w:ascii="Arial" w:hAnsi="Arial" w:cs="Arial"/>
          <w:sz w:val="20"/>
          <w:szCs w:val="20"/>
          <w:lang w:bidi="he-IL"/>
        </w:rPr>
        <w:t xml:space="preserve">14:27) </w:t>
      </w:r>
      <w:r w:rsidR="00851C68">
        <w:rPr>
          <w:rFonts w:cstheme="minorHAnsi"/>
          <w:sz w:val="28"/>
          <w:szCs w:val="28"/>
          <w:lang w:bidi="he-IL"/>
        </w:rPr>
        <w:t xml:space="preserve"> Οι </w:t>
      </w:r>
      <w:r w:rsidR="003021FE">
        <w:rPr>
          <w:rFonts w:cstheme="minorHAnsi"/>
          <w:sz w:val="28"/>
          <w:szCs w:val="28"/>
          <w:lang w:bidi="he-IL"/>
        </w:rPr>
        <w:t>επεμβάσεις</w:t>
      </w:r>
      <w:r w:rsidR="00851C68">
        <w:rPr>
          <w:rFonts w:cstheme="minorHAnsi"/>
          <w:sz w:val="28"/>
          <w:szCs w:val="28"/>
          <w:lang w:bidi="he-IL"/>
        </w:rPr>
        <w:t xml:space="preserve"> του αυτές με </w:t>
      </w:r>
      <w:r w:rsidR="003021FE">
        <w:rPr>
          <w:rFonts w:cstheme="minorHAnsi"/>
          <w:sz w:val="28"/>
          <w:szCs w:val="28"/>
          <w:lang w:bidi="he-IL"/>
        </w:rPr>
        <w:t>μόνο</w:t>
      </w:r>
      <w:r w:rsidR="00851C68">
        <w:rPr>
          <w:rFonts w:cstheme="minorHAnsi"/>
          <w:sz w:val="28"/>
          <w:szCs w:val="28"/>
          <w:lang w:bidi="he-IL"/>
        </w:rPr>
        <w:t xml:space="preserve"> το </w:t>
      </w:r>
      <w:r w:rsidR="003021FE">
        <w:rPr>
          <w:rFonts w:cstheme="minorHAnsi"/>
          <w:sz w:val="28"/>
          <w:szCs w:val="28"/>
          <w:lang w:bidi="he-IL"/>
        </w:rPr>
        <w:t>Λόγο</w:t>
      </w:r>
      <w:r w:rsidR="00851C68">
        <w:rPr>
          <w:rFonts w:cstheme="minorHAnsi"/>
          <w:sz w:val="28"/>
          <w:szCs w:val="28"/>
          <w:lang w:bidi="he-IL"/>
        </w:rPr>
        <w:t xml:space="preserve"> του</w:t>
      </w:r>
      <w:r w:rsidR="00A15261">
        <w:rPr>
          <w:rFonts w:cstheme="minorHAnsi"/>
          <w:sz w:val="28"/>
          <w:szCs w:val="28"/>
          <w:lang w:bidi="he-IL"/>
        </w:rPr>
        <w:t>,</w:t>
      </w:r>
      <w:r w:rsidR="00851C68">
        <w:rPr>
          <w:rFonts w:cstheme="minorHAnsi"/>
          <w:sz w:val="28"/>
          <w:szCs w:val="28"/>
          <w:lang w:bidi="he-IL"/>
        </w:rPr>
        <w:t xml:space="preserve"> με </w:t>
      </w:r>
      <w:r w:rsidR="003021FE">
        <w:rPr>
          <w:rFonts w:cstheme="minorHAnsi"/>
          <w:sz w:val="28"/>
          <w:szCs w:val="28"/>
          <w:lang w:bidi="he-IL"/>
        </w:rPr>
        <w:t>μόνο</w:t>
      </w:r>
      <w:r w:rsidR="00851C68">
        <w:rPr>
          <w:rFonts w:cstheme="minorHAnsi"/>
          <w:sz w:val="28"/>
          <w:szCs w:val="28"/>
          <w:lang w:bidi="he-IL"/>
        </w:rPr>
        <w:t xml:space="preserve"> το </w:t>
      </w:r>
      <w:r w:rsidR="003021FE">
        <w:rPr>
          <w:rFonts w:cstheme="minorHAnsi"/>
          <w:sz w:val="28"/>
          <w:szCs w:val="28"/>
          <w:lang w:bidi="he-IL"/>
        </w:rPr>
        <w:t>άγγιγμα</w:t>
      </w:r>
      <w:r w:rsidR="00851C68">
        <w:rPr>
          <w:rFonts w:cstheme="minorHAnsi"/>
          <w:sz w:val="28"/>
          <w:szCs w:val="28"/>
          <w:lang w:bidi="he-IL"/>
        </w:rPr>
        <w:t xml:space="preserve"> του </w:t>
      </w:r>
      <w:r w:rsidR="003021FE">
        <w:rPr>
          <w:rFonts w:cstheme="minorHAnsi"/>
          <w:sz w:val="28"/>
          <w:szCs w:val="28"/>
          <w:lang w:bidi="he-IL"/>
        </w:rPr>
        <w:t>εξέπλητταν</w:t>
      </w:r>
      <w:r w:rsidR="00851C68">
        <w:rPr>
          <w:rFonts w:cstheme="minorHAnsi"/>
          <w:sz w:val="28"/>
          <w:szCs w:val="28"/>
          <w:lang w:bidi="he-IL"/>
        </w:rPr>
        <w:t xml:space="preserve"> </w:t>
      </w:r>
      <w:r w:rsidR="007E4D6F">
        <w:rPr>
          <w:rFonts w:cstheme="minorHAnsi"/>
          <w:sz w:val="28"/>
          <w:szCs w:val="28"/>
          <w:lang w:bidi="he-IL"/>
        </w:rPr>
        <w:t xml:space="preserve"> </w:t>
      </w:r>
      <w:r w:rsidR="003021FE">
        <w:rPr>
          <w:rFonts w:cstheme="minorHAnsi"/>
          <w:sz w:val="28"/>
          <w:szCs w:val="28"/>
          <w:lang w:bidi="he-IL"/>
        </w:rPr>
        <w:t>πρώτα</w:t>
      </w:r>
      <w:r w:rsidR="00851C68">
        <w:rPr>
          <w:rFonts w:cstheme="minorHAnsi"/>
          <w:sz w:val="28"/>
          <w:szCs w:val="28"/>
          <w:lang w:bidi="he-IL"/>
        </w:rPr>
        <w:t xml:space="preserve"> από </w:t>
      </w:r>
      <w:r w:rsidR="003021FE">
        <w:rPr>
          <w:rFonts w:cstheme="minorHAnsi"/>
          <w:sz w:val="28"/>
          <w:szCs w:val="28"/>
          <w:lang w:bidi="he-IL"/>
        </w:rPr>
        <w:t>όλους</w:t>
      </w:r>
      <w:r w:rsidR="00851C68">
        <w:rPr>
          <w:rFonts w:cstheme="minorHAnsi"/>
          <w:sz w:val="28"/>
          <w:szCs w:val="28"/>
          <w:lang w:bidi="he-IL"/>
        </w:rPr>
        <w:t xml:space="preserve"> τους </w:t>
      </w:r>
      <w:r w:rsidR="003021FE">
        <w:rPr>
          <w:rFonts w:cstheme="minorHAnsi"/>
          <w:sz w:val="28"/>
          <w:szCs w:val="28"/>
          <w:lang w:bidi="he-IL"/>
        </w:rPr>
        <w:t>μαθητές</w:t>
      </w:r>
      <w:r w:rsidR="00851C68">
        <w:rPr>
          <w:rFonts w:cstheme="minorHAnsi"/>
          <w:sz w:val="28"/>
          <w:szCs w:val="28"/>
          <w:lang w:bidi="he-IL"/>
        </w:rPr>
        <w:t xml:space="preserve"> του</w:t>
      </w:r>
      <w:r w:rsidR="00A15261">
        <w:rPr>
          <w:rFonts w:cstheme="minorHAnsi"/>
          <w:sz w:val="28"/>
          <w:szCs w:val="28"/>
          <w:lang w:bidi="he-IL"/>
        </w:rPr>
        <w:t>,</w:t>
      </w:r>
      <w:r w:rsidR="00851C68">
        <w:rPr>
          <w:rFonts w:cstheme="minorHAnsi"/>
          <w:sz w:val="28"/>
          <w:szCs w:val="28"/>
          <w:lang w:bidi="he-IL"/>
        </w:rPr>
        <w:t xml:space="preserve"> που τις </w:t>
      </w:r>
      <w:r w:rsidR="003021FE">
        <w:rPr>
          <w:rFonts w:cstheme="minorHAnsi"/>
          <w:sz w:val="28"/>
          <w:szCs w:val="28"/>
          <w:lang w:bidi="he-IL"/>
        </w:rPr>
        <w:t>ζούσαν</w:t>
      </w:r>
      <w:r w:rsidR="00851C68">
        <w:rPr>
          <w:rFonts w:cstheme="minorHAnsi"/>
          <w:sz w:val="28"/>
          <w:szCs w:val="28"/>
          <w:lang w:bidi="he-IL"/>
        </w:rPr>
        <w:t xml:space="preserve"> ως </w:t>
      </w:r>
      <w:r w:rsidR="003021FE">
        <w:rPr>
          <w:rFonts w:cstheme="minorHAnsi"/>
          <w:sz w:val="28"/>
          <w:szCs w:val="28"/>
          <w:lang w:bidi="he-IL"/>
        </w:rPr>
        <w:t>εμπειρίες</w:t>
      </w:r>
      <w:r w:rsidR="00851C68">
        <w:rPr>
          <w:rFonts w:cstheme="minorHAnsi"/>
          <w:sz w:val="28"/>
          <w:szCs w:val="28"/>
          <w:lang w:bidi="he-IL"/>
        </w:rPr>
        <w:t xml:space="preserve"> </w:t>
      </w:r>
      <w:r w:rsidR="003021FE">
        <w:rPr>
          <w:rFonts w:cstheme="minorHAnsi"/>
          <w:sz w:val="28"/>
          <w:szCs w:val="28"/>
          <w:lang w:bidi="he-IL"/>
        </w:rPr>
        <w:t>καθημερινά</w:t>
      </w:r>
      <w:r w:rsidR="00851C68">
        <w:rPr>
          <w:rFonts w:cstheme="minorHAnsi"/>
          <w:sz w:val="28"/>
          <w:szCs w:val="28"/>
          <w:lang w:bidi="he-IL"/>
        </w:rPr>
        <w:t xml:space="preserve"> και </w:t>
      </w:r>
      <w:r w:rsidR="003021FE">
        <w:rPr>
          <w:rFonts w:cstheme="minorHAnsi"/>
          <w:sz w:val="28"/>
          <w:szCs w:val="28"/>
          <w:lang w:bidi="he-IL"/>
        </w:rPr>
        <w:t>μετέπειτα</w:t>
      </w:r>
      <w:r w:rsidR="00851C68">
        <w:rPr>
          <w:rFonts w:cstheme="minorHAnsi"/>
          <w:sz w:val="28"/>
          <w:szCs w:val="28"/>
          <w:lang w:bidi="he-IL"/>
        </w:rPr>
        <w:t xml:space="preserve"> </w:t>
      </w:r>
      <w:r w:rsidR="003021FE">
        <w:rPr>
          <w:rFonts w:cstheme="minorHAnsi"/>
          <w:sz w:val="28"/>
          <w:szCs w:val="28"/>
          <w:lang w:bidi="he-IL"/>
        </w:rPr>
        <w:t>όλον</w:t>
      </w:r>
      <w:r w:rsidR="00851C68">
        <w:rPr>
          <w:rFonts w:cstheme="minorHAnsi"/>
          <w:sz w:val="28"/>
          <w:szCs w:val="28"/>
          <w:lang w:bidi="he-IL"/>
        </w:rPr>
        <w:t xml:space="preserve"> τον </w:t>
      </w:r>
      <w:r w:rsidR="003021FE">
        <w:rPr>
          <w:rFonts w:cstheme="minorHAnsi"/>
          <w:sz w:val="28"/>
          <w:szCs w:val="28"/>
          <w:lang w:bidi="he-IL"/>
        </w:rPr>
        <w:t>κόσμο</w:t>
      </w:r>
      <w:r w:rsidR="00851C68">
        <w:rPr>
          <w:rFonts w:cstheme="minorHAnsi"/>
          <w:sz w:val="28"/>
          <w:szCs w:val="28"/>
          <w:lang w:bidi="he-IL"/>
        </w:rPr>
        <w:t xml:space="preserve">. Τη </w:t>
      </w:r>
      <w:r w:rsidR="003021FE">
        <w:rPr>
          <w:rFonts w:cstheme="minorHAnsi"/>
          <w:sz w:val="28"/>
          <w:szCs w:val="28"/>
          <w:lang w:bidi="he-IL"/>
        </w:rPr>
        <w:t>συγκλονιστική</w:t>
      </w:r>
      <w:r w:rsidR="00851C68">
        <w:rPr>
          <w:rFonts w:cstheme="minorHAnsi"/>
          <w:sz w:val="28"/>
          <w:szCs w:val="28"/>
          <w:lang w:bidi="he-IL"/>
        </w:rPr>
        <w:t xml:space="preserve"> τους αυτή </w:t>
      </w:r>
      <w:r w:rsidR="003021FE">
        <w:rPr>
          <w:rFonts w:cstheme="minorHAnsi"/>
          <w:sz w:val="28"/>
          <w:szCs w:val="28"/>
          <w:lang w:bidi="he-IL"/>
        </w:rPr>
        <w:t>εμπειρία</w:t>
      </w:r>
      <w:r w:rsidR="00851C68">
        <w:rPr>
          <w:rFonts w:cstheme="minorHAnsi"/>
          <w:sz w:val="28"/>
          <w:szCs w:val="28"/>
          <w:lang w:bidi="he-IL"/>
        </w:rPr>
        <w:t xml:space="preserve"> ως </w:t>
      </w:r>
      <w:r w:rsidR="003021FE">
        <w:rPr>
          <w:rFonts w:cstheme="minorHAnsi"/>
          <w:sz w:val="28"/>
          <w:szCs w:val="28"/>
          <w:lang w:bidi="he-IL"/>
        </w:rPr>
        <w:t>μαρτυρία</w:t>
      </w:r>
      <w:r w:rsidR="00851C68">
        <w:rPr>
          <w:rFonts w:cstheme="minorHAnsi"/>
          <w:sz w:val="28"/>
          <w:szCs w:val="28"/>
          <w:lang w:bidi="he-IL"/>
        </w:rPr>
        <w:t xml:space="preserve"> την </w:t>
      </w:r>
      <w:r w:rsidR="003021FE">
        <w:rPr>
          <w:rFonts w:cstheme="minorHAnsi"/>
          <w:sz w:val="28"/>
          <w:szCs w:val="28"/>
          <w:lang w:bidi="he-IL"/>
        </w:rPr>
        <w:t>κατέθεσαν</w:t>
      </w:r>
      <w:r w:rsidR="00851C68">
        <w:rPr>
          <w:rFonts w:cstheme="minorHAnsi"/>
          <w:sz w:val="28"/>
          <w:szCs w:val="28"/>
          <w:lang w:bidi="he-IL"/>
        </w:rPr>
        <w:t xml:space="preserve"> σε </w:t>
      </w:r>
      <w:r w:rsidR="003021FE">
        <w:rPr>
          <w:rFonts w:cstheme="minorHAnsi"/>
          <w:sz w:val="28"/>
          <w:szCs w:val="28"/>
          <w:lang w:bidi="he-IL"/>
        </w:rPr>
        <w:t>τέσσερα</w:t>
      </w:r>
      <w:r w:rsidR="00851C68">
        <w:rPr>
          <w:rFonts w:cstheme="minorHAnsi"/>
          <w:sz w:val="28"/>
          <w:szCs w:val="28"/>
          <w:lang w:bidi="he-IL"/>
        </w:rPr>
        <w:t xml:space="preserve"> και όχι σε ένα </w:t>
      </w:r>
      <w:r w:rsidR="003021FE">
        <w:rPr>
          <w:rFonts w:cstheme="minorHAnsi"/>
          <w:sz w:val="28"/>
          <w:szCs w:val="28"/>
          <w:lang w:bidi="he-IL"/>
        </w:rPr>
        <w:t>ευαγγέλια</w:t>
      </w:r>
      <w:r w:rsidR="006B3B9A">
        <w:rPr>
          <w:rFonts w:cstheme="minorHAnsi"/>
          <w:sz w:val="28"/>
          <w:szCs w:val="28"/>
          <w:lang w:bidi="he-IL"/>
        </w:rPr>
        <w:t>,</w:t>
      </w:r>
      <w:r w:rsidR="00851C68">
        <w:rPr>
          <w:rFonts w:cstheme="minorHAnsi"/>
          <w:sz w:val="28"/>
          <w:szCs w:val="28"/>
          <w:lang w:bidi="he-IL"/>
        </w:rPr>
        <w:t xml:space="preserve"> για να </w:t>
      </w:r>
      <w:r w:rsidR="003021FE">
        <w:rPr>
          <w:rFonts w:cstheme="minorHAnsi"/>
          <w:sz w:val="28"/>
          <w:szCs w:val="28"/>
          <w:lang w:bidi="he-IL"/>
        </w:rPr>
        <w:t>βεβαιώνεται</w:t>
      </w:r>
      <w:r w:rsidR="00851C68">
        <w:rPr>
          <w:rFonts w:cstheme="minorHAnsi"/>
          <w:sz w:val="28"/>
          <w:szCs w:val="28"/>
          <w:lang w:bidi="he-IL"/>
        </w:rPr>
        <w:t xml:space="preserve"> με </w:t>
      </w:r>
      <w:r w:rsidR="003021FE">
        <w:rPr>
          <w:rFonts w:cstheme="minorHAnsi"/>
          <w:sz w:val="28"/>
          <w:szCs w:val="28"/>
          <w:lang w:bidi="he-IL"/>
        </w:rPr>
        <w:t>πολλαπλότητα</w:t>
      </w:r>
      <w:r w:rsidR="00851C68">
        <w:rPr>
          <w:rFonts w:cstheme="minorHAnsi"/>
          <w:sz w:val="28"/>
          <w:szCs w:val="28"/>
          <w:lang w:bidi="he-IL"/>
        </w:rPr>
        <w:t xml:space="preserve"> και ποικιλομορφία η </w:t>
      </w:r>
      <w:r w:rsidR="003021FE">
        <w:rPr>
          <w:rFonts w:cstheme="minorHAnsi"/>
          <w:sz w:val="28"/>
          <w:szCs w:val="28"/>
          <w:lang w:bidi="he-IL"/>
        </w:rPr>
        <w:t>ευεργετική</w:t>
      </w:r>
      <w:r w:rsidR="00851C68">
        <w:rPr>
          <w:rFonts w:cstheme="minorHAnsi"/>
          <w:sz w:val="28"/>
          <w:szCs w:val="28"/>
          <w:lang w:bidi="he-IL"/>
        </w:rPr>
        <w:t xml:space="preserve"> του </w:t>
      </w:r>
      <w:r w:rsidR="003021FE">
        <w:rPr>
          <w:rFonts w:cstheme="minorHAnsi"/>
          <w:sz w:val="28"/>
          <w:szCs w:val="28"/>
          <w:lang w:bidi="he-IL"/>
        </w:rPr>
        <w:t>παρουσία</w:t>
      </w:r>
      <w:r w:rsidR="00851C68">
        <w:rPr>
          <w:rFonts w:cstheme="minorHAnsi"/>
          <w:sz w:val="28"/>
          <w:szCs w:val="28"/>
          <w:lang w:bidi="he-IL"/>
        </w:rPr>
        <w:t xml:space="preserve"> στον </w:t>
      </w:r>
      <w:r w:rsidR="003021FE">
        <w:rPr>
          <w:rFonts w:cstheme="minorHAnsi"/>
          <w:sz w:val="28"/>
          <w:szCs w:val="28"/>
          <w:lang w:bidi="he-IL"/>
        </w:rPr>
        <w:t>κόσμο</w:t>
      </w:r>
      <w:r w:rsidR="00851C68">
        <w:rPr>
          <w:rFonts w:cstheme="minorHAnsi"/>
          <w:sz w:val="28"/>
          <w:szCs w:val="28"/>
          <w:lang w:bidi="he-IL"/>
        </w:rPr>
        <w:t xml:space="preserve">. </w:t>
      </w:r>
    </w:p>
    <w:p w14:paraId="0B1B253A" w14:textId="5D217231" w:rsidR="009064A0" w:rsidRDefault="00851C68" w:rsidP="004D608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3021FE">
        <w:rPr>
          <w:rFonts w:cstheme="minorHAnsi"/>
          <w:sz w:val="28"/>
          <w:szCs w:val="28"/>
          <w:lang w:bidi="he-IL"/>
        </w:rPr>
        <w:t>απλούστατος</w:t>
      </w:r>
      <w:r>
        <w:rPr>
          <w:rFonts w:cstheme="minorHAnsi"/>
          <w:sz w:val="28"/>
          <w:szCs w:val="28"/>
          <w:lang w:bidi="he-IL"/>
        </w:rPr>
        <w:t xml:space="preserve"> </w:t>
      </w:r>
      <w:r w:rsidR="003021FE">
        <w:rPr>
          <w:rFonts w:cstheme="minorHAnsi"/>
          <w:sz w:val="28"/>
          <w:szCs w:val="28"/>
          <w:lang w:bidi="he-IL"/>
        </w:rPr>
        <w:t>τρόπος</w:t>
      </w:r>
      <w:r>
        <w:rPr>
          <w:rFonts w:cstheme="minorHAnsi"/>
          <w:sz w:val="28"/>
          <w:szCs w:val="28"/>
          <w:lang w:bidi="he-IL"/>
        </w:rPr>
        <w:t xml:space="preserve"> με τον </w:t>
      </w:r>
      <w:r w:rsidR="003021FE">
        <w:rPr>
          <w:rFonts w:cstheme="minorHAnsi"/>
          <w:sz w:val="28"/>
          <w:szCs w:val="28"/>
          <w:lang w:bidi="he-IL"/>
        </w:rPr>
        <w:t>οποίο</w:t>
      </w:r>
      <w:r>
        <w:rPr>
          <w:rFonts w:cstheme="minorHAnsi"/>
          <w:sz w:val="28"/>
          <w:szCs w:val="28"/>
          <w:lang w:bidi="he-IL"/>
        </w:rPr>
        <w:t xml:space="preserve"> </w:t>
      </w:r>
      <w:r w:rsidR="003021FE">
        <w:rPr>
          <w:rFonts w:cstheme="minorHAnsi"/>
          <w:sz w:val="28"/>
          <w:szCs w:val="28"/>
          <w:lang w:bidi="he-IL"/>
        </w:rPr>
        <w:t>εκτέθηκε</w:t>
      </w:r>
      <w:r>
        <w:rPr>
          <w:rFonts w:cstheme="minorHAnsi"/>
          <w:sz w:val="28"/>
          <w:szCs w:val="28"/>
          <w:lang w:bidi="he-IL"/>
        </w:rPr>
        <w:t xml:space="preserve"> </w:t>
      </w:r>
      <w:r w:rsidR="00493988">
        <w:rPr>
          <w:rFonts w:cstheme="minorHAnsi"/>
          <w:sz w:val="28"/>
          <w:szCs w:val="28"/>
          <w:lang w:bidi="he-IL"/>
        </w:rPr>
        <w:t>από τους ευαγγελιστές</w:t>
      </w:r>
      <w:r>
        <w:rPr>
          <w:rFonts w:cstheme="minorHAnsi"/>
          <w:sz w:val="28"/>
          <w:szCs w:val="28"/>
          <w:lang w:bidi="he-IL"/>
        </w:rPr>
        <w:t xml:space="preserve"> αυτή η </w:t>
      </w:r>
      <w:r w:rsidR="003021FE">
        <w:rPr>
          <w:rFonts w:cstheme="minorHAnsi"/>
          <w:sz w:val="28"/>
          <w:szCs w:val="28"/>
          <w:lang w:bidi="he-IL"/>
        </w:rPr>
        <w:t>μαρτυρία</w:t>
      </w:r>
      <w:r>
        <w:rPr>
          <w:rFonts w:cstheme="minorHAnsi"/>
          <w:sz w:val="28"/>
          <w:szCs w:val="28"/>
          <w:lang w:bidi="he-IL"/>
        </w:rPr>
        <w:t xml:space="preserve"> </w:t>
      </w:r>
      <w:r w:rsidR="008E6BE0">
        <w:rPr>
          <w:rFonts w:cstheme="minorHAnsi"/>
          <w:sz w:val="28"/>
          <w:szCs w:val="28"/>
          <w:lang w:bidi="he-IL"/>
        </w:rPr>
        <w:t>τους,</w:t>
      </w:r>
      <w:r>
        <w:rPr>
          <w:rFonts w:cstheme="minorHAnsi"/>
          <w:sz w:val="28"/>
          <w:szCs w:val="28"/>
          <w:lang w:bidi="he-IL"/>
        </w:rPr>
        <w:t xml:space="preserve"> </w:t>
      </w:r>
      <w:r w:rsidR="003021FE">
        <w:rPr>
          <w:rFonts w:cstheme="minorHAnsi"/>
          <w:sz w:val="28"/>
          <w:szCs w:val="28"/>
          <w:lang w:bidi="he-IL"/>
        </w:rPr>
        <w:t>αποτελεί</w:t>
      </w:r>
      <w:r>
        <w:rPr>
          <w:rFonts w:cstheme="minorHAnsi"/>
          <w:sz w:val="28"/>
          <w:szCs w:val="28"/>
          <w:lang w:bidi="he-IL"/>
        </w:rPr>
        <w:t xml:space="preserve"> ένα </w:t>
      </w:r>
      <w:r w:rsidR="003021FE">
        <w:rPr>
          <w:rFonts w:cstheme="minorHAnsi"/>
          <w:sz w:val="28"/>
          <w:szCs w:val="28"/>
          <w:lang w:bidi="he-IL"/>
        </w:rPr>
        <w:t>σημαντικό</w:t>
      </w:r>
      <w:r>
        <w:rPr>
          <w:rFonts w:cstheme="minorHAnsi"/>
          <w:sz w:val="28"/>
          <w:szCs w:val="28"/>
          <w:lang w:bidi="he-IL"/>
        </w:rPr>
        <w:t xml:space="preserve"> </w:t>
      </w:r>
      <w:r w:rsidR="003021FE">
        <w:rPr>
          <w:rFonts w:cstheme="minorHAnsi"/>
          <w:sz w:val="28"/>
          <w:szCs w:val="28"/>
          <w:lang w:bidi="he-IL"/>
        </w:rPr>
        <w:t>τεκμήριο</w:t>
      </w:r>
      <w:r>
        <w:rPr>
          <w:rFonts w:cstheme="minorHAnsi"/>
          <w:sz w:val="28"/>
          <w:szCs w:val="28"/>
          <w:lang w:bidi="he-IL"/>
        </w:rPr>
        <w:t xml:space="preserve"> της </w:t>
      </w:r>
      <w:r w:rsidR="003021FE">
        <w:rPr>
          <w:rFonts w:cstheme="minorHAnsi"/>
          <w:sz w:val="28"/>
          <w:szCs w:val="28"/>
          <w:lang w:bidi="he-IL"/>
        </w:rPr>
        <w:t>άδικης</w:t>
      </w:r>
      <w:r>
        <w:rPr>
          <w:rFonts w:cstheme="minorHAnsi"/>
          <w:sz w:val="28"/>
          <w:szCs w:val="28"/>
          <w:lang w:bidi="he-IL"/>
        </w:rPr>
        <w:t xml:space="preserve"> </w:t>
      </w:r>
      <w:r w:rsidR="003021FE">
        <w:rPr>
          <w:rFonts w:cstheme="minorHAnsi"/>
          <w:sz w:val="28"/>
          <w:szCs w:val="28"/>
          <w:lang w:bidi="he-IL"/>
        </w:rPr>
        <w:t>αναφοράς</w:t>
      </w:r>
      <w:r>
        <w:rPr>
          <w:rFonts w:cstheme="minorHAnsi"/>
          <w:sz w:val="28"/>
          <w:szCs w:val="28"/>
          <w:lang w:bidi="he-IL"/>
        </w:rPr>
        <w:t xml:space="preserve"> των </w:t>
      </w:r>
      <w:r w:rsidR="003021FE">
        <w:rPr>
          <w:rFonts w:cstheme="minorHAnsi"/>
          <w:sz w:val="28"/>
          <w:szCs w:val="28"/>
          <w:lang w:bidi="he-IL"/>
        </w:rPr>
        <w:t>κατηγόρων</w:t>
      </w:r>
      <w:r>
        <w:rPr>
          <w:rFonts w:cstheme="minorHAnsi"/>
          <w:sz w:val="28"/>
          <w:szCs w:val="28"/>
          <w:lang w:bidi="he-IL"/>
        </w:rPr>
        <w:t xml:space="preserve"> του ως </w:t>
      </w:r>
      <w:r w:rsidR="003021FE">
        <w:rPr>
          <w:rFonts w:cstheme="minorHAnsi"/>
          <w:sz w:val="28"/>
          <w:szCs w:val="28"/>
          <w:lang w:bidi="he-IL"/>
        </w:rPr>
        <w:t>κακούργο</w:t>
      </w:r>
      <w:r>
        <w:rPr>
          <w:rFonts w:cstheme="minorHAnsi"/>
          <w:sz w:val="28"/>
          <w:szCs w:val="28"/>
          <w:lang w:bidi="he-IL"/>
        </w:rPr>
        <w:t xml:space="preserve">. Ότι </w:t>
      </w:r>
      <w:r w:rsidR="003021FE">
        <w:rPr>
          <w:rFonts w:cstheme="minorHAnsi"/>
          <w:sz w:val="28"/>
          <w:szCs w:val="28"/>
          <w:lang w:bidi="he-IL"/>
        </w:rPr>
        <w:t>ήταν</w:t>
      </w:r>
      <w:r>
        <w:rPr>
          <w:rFonts w:cstheme="minorHAnsi"/>
          <w:sz w:val="28"/>
          <w:szCs w:val="28"/>
          <w:lang w:bidi="he-IL"/>
        </w:rPr>
        <w:t xml:space="preserve"> </w:t>
      </w:r>
      <w:r w:rsidR="003021FE">
        <w:rPr>
          <w:rFonts w:cstheme="minorHAnsi"/>
          <w:sz w:val="28"/>
          <w:szCs w:val="28"/>
          <w:lang w:bidi="he-IL"/>
        </w:rPr>
        <w:t>αληθείς</w:t>
      </w:r>
      <w:r>
        <w:rPr>
          <w:rFonts w:cstheme="minorHAnsi"/>
          <w:sz w:val="28"/>
          <w:szCs w:val="28"/>
          <w:lang w:bidi="he-IL"/>
        </w:rPr>
        <w:t xml:space="preserve"> οι </w:t>
      </w:r>
      <w:r w:rsidR="003021FE">
        <w:rPr>
          <w:rFonts w:cstheme="minorHAnsi"/>
          <w:sz w:val="28"/>
          <w:szCs w:val="28"/>
          <w:lang w:bidi="he-IL"/>
        </w:rPr>
        <w:t>μαρτυρίες</w:t>
      </w:r>
      <w:r>
        <w:rPr>
          <w:rFonts w:cstheme="minorHAnsi"/>
          <w:sz w:val="28"/>
          <w:szCs w:val="28"/>
          <w:lang w:bidi="he-IL"/>
        </w:rPr>
        <w:t xml:space="preserve"> τ</w:t>
      </w:r>
      <w:r w:rsidR="0080169D">
        <w:rPr>
          <w:rFonts w:cstheme="minorHAnsi"/>
          <w:sz w:val="28"/>
          <w:szCs w:val="28"/>
          <w:lang w:bidi="he-IL"/>
        </w:rPr>
        <w:t>ων ευαγγελιστών</w:t>
      </w:r>
      <w:r>
        <w:rPr>
          <w:rFonts w:cstheme="minorHAnsi"/>
          <w:sz w:val="28"/>
          <w:szCs w:val="28"/>
          <w:lang w:bidi="he-IL"/>
        </w:rPr>
        <w:t xml:space="preserve"> </w:t>
      </w:r>
      <w:r w:rsidR="003021FE">
        <w:rPr>
          <w:rFonts w:cstheme="minorHAnsi"/>
          <w:sz w:val="28"/>
          <w:szCs w:val="28"/>
          <w:lang w:bidi="he-IL"/>
        </w:rPr>
        <w:t>αποδεικνύεται</w:t>
      </w:r>
      <w:r>
        <w:rPr>
          <w:rFonts w:cstheme="minorHAnsi"/>
          <w:sz w:val="28"/>
          <w:szCs w:val="28"/>
          <w:lang w:bidi="he-IL"/>
        </w:rPr>
        <w:t xml:space="preserve"> από το ότι οι </w:t>
      </w:r>
      <w:r w:rsidR="003021FE">
        <w:rPr>
          <w:rFonts w:cstheme="minorHAnsi"/>
          <w:sz w:val="28"/>
          <w:szCs w:val="28"/>
          <w:lang w:bidi="he-IL"/>
        </w:rPr>
        <w:t>μαρτυρίες</w:t>
      </w:r>
      <w:r>
        <w:rPr>
          <w:rFonts w:cstheme="minorHAnsi"/>
          <w:sz w:val="28"/>
          <w:szCs w:val="28"/>
          <w:lang w:bidi="he-IL"/>
        </w:rPr>
        <w:t xml:space="preserve"> αυτές για τη </w:t>
      </w:r>
      <w:r w:rsidR="003021FE">
        <w:rPr>
          <w:rFonts w:cstheme="minorHAnsi"/>
          <w:sz w:val="28"/>
          <w:szCs w:val="28"/>
          <w:lang w:bidi="he-IL"/>
        </w:rPr>
        <w:t>ζωή</w:t>
      </w:r>
      <w:r w:rsidR="00614C8A">
        <w:rPr>
          <w:rFonts w:cstheme="minorHAnsi"/>
          <w:sz w:val="28"/>
          <w:szCs w:val="28"/>
          <w:lang w:bidi="he-IL"/>
        </w:rPr>
        <w:t xml:space="preserve"> </w:t>
      </w:r>
      <w:r>
        <w:rPr>
          <w:rFonts w:cstheme="minorHAnsi"/>
          <w:sz w:val="28"/>
          <w:szCs w:val="28"/>
          <w:lang w:bidi="he-IL"/>
        </w:rPr>
        <w:t xml:space="preserve">και το </w:t>
      </w:r>
      <w:r w:rsidR="003021FE">
        <w:rPr>
          <w:rFonts w:cstheme="minorHAnsi"/>
          <w:sz w:val="28"/>
          <w:szCs w:val="28"/>
          <w:lang w:bidi="he-IL"/>
        </w:rPr>
        <w:t>έργο</w:t>
      </w:r>
      <w:r>
        <w:rPr>
          <w:rFonts w:cstheme="minorHAnsi"/>
          <w:sz w:val="28"/>
          <w:szCs w:val="28"/>
          <w:lang w:bidi="he-IL"/>
        </w:rPr>
        <w:t xml:space="preserve"> του </w:t>
      </w:r>
      <w:r w:rsidR="003021FE">
        <w:rPr>
          <w:rFonts w:cstheme="minorHAnsi"/>
          <w:sz w:val="28"/>
          <w:szCs w:val="28"/>
          <w:lang w:bidi="he-IL"/>
        </w:rPr>
        <w:t>Ιησού</w:t>
      </w:r>
      <w:r>
        <w:rPr>
          <w:rFonts w:cstheme="minorHAnsi"/>
          <w:sz w:val="28"/>
          <w:szCs w:val="28"/>
          <w:lang w:bidi="he-IL"/>
        </w:rPr>
        <w:t xml:space="preserve"> </w:t>
      </w:r>
      <w:r w:rsidR="003021FE">
        <w:rPr>
          <w:rFonts w:cstheme="minorHAnsi"/>
          <w:sz w:val="28"/>
          <w:szCs w:val="28"/>
          <w:lang w:bidi="he-IL"/>
        </w:rPr>
        <w:t>διατηρούνταν</w:t>
      </w:r>
      <w:r>
        <w:rPr>
          <w:rFonts w:cstheme="minorHAnsi"/>
          <w:sz w:val="28"/>
          <w:szCs w:val="28"/>
          <w:lang w:bidi="he-IL"/>
        </w:rPr>
        <w:t xml:space="preserve"> </w:t>
      </w:r>
      <w:r w:rsidR="003021FE">
        <w:rPr>
          <w:rFonts w:cstheme="minorHAnsi"/>
          <w:sz w:val="28"/>
          <w:szCs w:val="28"/>
          <w:lang w:bidi="he-IL"/>
        </w:rPr>
        <w:t>προφορικά</w:t>
      </w:r>
      <w:r>
        <w:rPr>
          <w:rFonts w:cstheme="minorHAnsi"/>
          <w:sz w:val="28"/>
          <w:szCs w:val="28"/>
          <w:lang w:bidi="he-IL"/>
        </w:rPr>
        <w:t xml:space="preserve"> στις </w:t>
      </w:r>
      <w:r w:rsidR="003021FE">
        <w:rPr>
          <w:rFonts w:cstheme="minorHAnsi"/>
          <w:sz w:val="28"/>
          <w:szCs w:val="28"/>
          <w:lang w:bidi="he-IL"/>
        </w:rPr>
        <w:t>αρχέγονες</w:t>
      </w:r>
      <w:r>
        <w:rPr>
          <w:rFonts w:cstheme="minorHAnsi"/>
          <w:sz w:val="28"/>
          <w:szCs w:val="28"/>
          <w:lang w:bidi="he-IL"/>
        </w:rPr>
        <w:t xml:space="preserve"> </w:t>
      </w:r>
      <w:r w:rsidR="003021FE">
        <w:rPr>
          <w:rFonts w:cstheme="minorHAnsi"/>
          <w:sz w:val="28"/>
          <w:szCs w:val="28"/>
          <w:lang w:bidi="he-IL"/>
        </w:rPr>
        <w:t>κοινότητες</w:t>
      </w:r>
      <w:r w:rsidR="008E6BE0">
        <w:rPr>
          <w:rFonts w:cstheme="minorHAnsi"/>
          <w:sz w:val="28"/>
          <w:szCs w:val="28"/>
          <w:lang w:bidi="he-IL"/>
        </w:rPr>
        <w:t>,</w:t>
      </w:r>
      <w:r>
        <w:rPr>
          <w:rFonts w:cstheme="minorHAnsi"/>
          <w:sz w:val="28"/>
          <w:szCs w:val="28"/>
          <w:lang w:bidi="he-IL"/>
        </w:rPr>
        <w:t xml:space="preserve"> στις </w:t>
      </w:r>
      <w:r w:rsidR="003021FE">
        <w:rPr>
          <w:rFonts w:cstheme="minorHAnsi"/>
          <w:sz w:val="28"/>
          <w:szCs w:val="28"/>
          <w:lang w:bidi="he-IL"/>
        </w:rPr>
        <w:t>οποίες</w:t>
      </w:r>
      <w:r>
        <w:rPr>
          <w:rFonts w:cstheme="minorHAnsi"/>
          <w:sz w:val="28"/>
          <w:szCs w:val="28"/>
          <w:lang w:bidi="he-IL"/>
        </w:rPr>
        <w:t xml:space="preserve"> </w:t>
      </w:r>
      <w:r w:rsidR="003021FE">
        <w:rPr>
          <w:rFonts w:cstheme="minorHAnsi"/>
          <w:sz w:val="28"/>
          <w:szCs w:val="28"/>
          <w:lang w:bidi="he-IL"/>
        </w:rPr>
        <w:t>συμμετείχαν</w:t>
      </w:r>
      <w:r>
        <w:rPr>
          <w:rFonts w:cstheme="minorHAnsi"/>
          <w:sz w:val="28"/>
          <w:szCs w:val="28"/>
          <w:lang w:bidi="he-IL"/>
        </w:rPr>
        <w:t xml:space="preserve"> </w:t>
      </w:r>
      <w:r w:rsidR="003021FE">
        <w:rPr>
          <w:rFonts w:cstheme="minorHAnsi"/>
          <w:sz w:val="28"/>
          <w:szCs w:val="28"/>
          <w:lang w:bidi="he-IL"/>
        </w:rPr>
        <w:t>άνθρωποι</w:t>
      </w:r>
      <w:r>
        <w:rPr>
          <w:rFonts w:cstheme="minorHAnsi"/>
          <w:sz w:val="28"/>
          <w:szCs w:val="28"/>
          <w:lang w:bidi="he-IL"/>
        </w:rPr>
        <w:t xml:space="preserve"> που τα </w:t>
      </w:r>
      <w:r w:rsidR="003021FE">
        <w:rPr>
          <w:rFonts w:cstheme="minorHAnsi"/>
          <w:sz w:val="28"/>
          <w:szCs w:val="28"/>
          <w:lang w:bidi="he-IL"/>
        </w:rPr>
        <w:t>είχαν</w:t>
      </w:r>
      <w:r>
        <w:rPr>
          <w:rFonts w:cstheme="minorHAnsi"/>
          <w:sz w:val="28"/>
          <w:szCs w:val="28"/>
          <w:lang w:bidi="he-IL"/>
        </w:rPr>
        <w:t xml:space="preserve"> </w:t>
      </w:r>
      <w:r w:rsidR="003021FE">
        <w:rPr>
          <w:rFonts w:cstheme="minorHAnsi"/>
          <w:sz w:val="28"/>
          <w:szCs w:val="28"/>
          <w:lang w:bidi="he-IL"/>
        </w:rPr>
        <w:t>βιώσει</w:t>
      </w:r>
      <w:r w:rsidR="004D6082" w:rsidRPr="00A2247E">
        <w:rPr>
          <w:rStyle w:val="a7"/>
        </w:rPr>
        <w:footnoteReference w:id="426"/>
      </w:r>
      <w:r>
        <w:rPr>
          <w:rFonts w:cstheme="minorHAnsi"/>
          <w:sz w:val="28"/>
          <w:szCs w:val="28"/>
          <w:lang w:bidi="he-IL"/>
        </w:rPr>
        <w:t>.</w:t>
      </w:r>
      <w:r w:rsidR="00614C8A">
        <w:rPr>
          <w:rFonts w:cstheme="minorHAnsi"/>
          <w:sz w:val="28"/>
          <w:szCs w:val="28"/>
          <w:lang w:bidi="he-IL"/>
        </w:rPr>
        <w:t xml:space="preserve"> Αυτή η </w:t>
      </w:r>
      <w:r w:rsidR="003021FE">
        <w:rPr>
          <w:rFonts w:cstheme="minorHAnsi"/>
          <w:sz w:val="28"/>
          <w:szCs w:val="28"/>
          <w:lang w:bidi="he-IL"/>
        </w:rPr>
        <w:t>παρέμβαση</w:t>
      </w:r>
      <w:r w:rsidR="00614C8A">
        <w:rPr>
          <w:rFonts w:cstheme="minorHAnsi"/>
          <w:sz w:val="28"/>
          <w:szCs w:val="28"/>
          <w:lang w:bidi="he-IL"/>
        </w:rPr>
        <w:t xml:space="preserve"> του </w:t>
      </w:r>
      <w:r w:rsidR="003021FE">
        <w:rPr>
          <w:rFonts w:cstheme="minorHAnsi"/>
          <w:sz w:val="28"/>
          <w:szCs w:val="28"/>
          <w:lang w:bidi="he-IL"/>
        </w:rPr>
        <w:t>Ιησού</w:t>
      </w:r>
      <w:r w:rsidR="00614C8A">
        <w:rPr>
          <w:rFonts w:cstheme="minorHAnsi"/>
          <w:sz w:val="28"/>
          <w:szCs w:val="28"/>
          <w:lang w:bidi="he-IL"/>
        </w:rPr>
        <w:t xml:space="preserve"> στην </w:t>
      </w:r>
      <w:r w:rsidR="003021FE">
        <w:rPr>
          <w:rFonts w:cstheme="minorHAnsi"/>
          <w:sz w:val="28"/>
          <w:szCs w:val="28"/>
          <w:lang w:bidi="he-IL"/>
        </w:rPr>
        <w:t>οντολογική</w:t>
      </w:r>
      <w:r w:rsidR="00614C8A">
        <w:rPr>
          <w:rFonts w:cstheme="minorHAnsi"/>
          <w:sz w:val="28"/>
          <w:szCs w:val="28"/>
          <w:lang w:bidi="he-IL"/>
        </w:rPr>
        <w:t xml:space="preserve"> τ</w:t>
      </w:r>
      <w:r w:rsidR="00545E26">
        <w:rPr>
          <w:rFonts w:cstheme="minorHAnsi"/>
          <w:sz w:val="28"/>
          <w:szCs w:val="28"/>
          <w:lang w:bidi="he-IL"/>
        </w:rPr>
        <w:t>η</w:t>
      </w:r>
      <w:r w:rsidR="00614C8A">
        <w:rPr>
          <w:rFonts w:cstheme="minorHAnsi"/>
          <w:sz w:val="28"/>
          <w:szCs w:val="28"/>
          <w:lang w:bidi="he-IL"/>
        </w:rPr>
        <w:t xml:space="preserve">ς </w:t>
      </w:r>
      <w:r w:rsidR="003021FE">
        <w:rPr>
          <w:rFonts w:cstheme="minorHAnsi"/>
          <w:sz w:val="28"/>
          <w:szCs w:val="28"/>
          <w:lang w:bidi="he-IL"/>
        </w:rPr>
        <w:t>φύση</w:t>
      </w:r>
      <w:r w:rsidR="00614C8A">
        <w:rPr>
          <w:rFonts w:cstheme="minorHAnsi"/>
          <w:sz w:val="28"/>
          <w:szCs w:val="28"/>
          <w:lang w:bidi="he-IL"/>
        </w:rPr>
        <w:t xml:space="preserve"> είναι </w:t>
      </w:r>
      <w:r w:rsidR="003021FE">
        <w:rPr>
          <w:rFonts w:cstheme="minorHAnsi"/>
          <w:sz w:val="28"/>
          <w:szCs w:val="28"/>
          <w:lang w:bidi="he-IL"/>
        </w:rPr>
        <w:t>υπερφυσική</w:t>
      </w:r>
      <w:r w:rsidR="008E6BE0">
        <w:rPr>
          <w:rFonts w:cstheme="minorHAnsi"/>
          <w:sz w:val="28"/>
          <w:szCs w:val="28"/>
          <w:lang w:bidi="he-IL"/>
        </w:rPr>
        <w:t>,</w:t>
      </w:r>
      <w:r w:rsidR="00614C8A">
        <w:rPr>
          <w:rFonts w:cstheme="minorHAnsi"/>
          <w:sz w:val="28"/>
          <w:szCs w:val="28"/>
          <w:lang w:bidi="he-IL"/>
        </w:rPr>
        <w:t xml:space="preserve"> είναι </w:t>
      </w:r>
      <w:r w:rsidR="003021FE">
        <w:rPr>
          <w:rFonts w:cstheme="minorHAnsi"/>
          <w:sz w:val="28"/>
          <w:szCs w:val="28"/>
          <w:lang w:bidi="he-IL"/>
        </w:rPr>
        <w:t>πέρα</w:t>
      </w:r>
      <w:r w:rsidR="00614C8A">
        <w:rPr>
          <w:rFonts w:cstheme="minorHAnsi"/>
          <w:sz w:val="28"/>
          <w:szCs w:val="28"/>
          <w:lang w:bidi="he-IL"/>
        </w:rPr>
        <w:t xml:space="preserve"> από τους </w:t>
      </w:r>
      <w:r w:rsidR="003021FE">
        <w:rPr>
          <w:rFonts w:cstheme="minorHAnsi"/>
          <w:sz w:val="28"/>
          <w:szCs w:val="28"/>
          <w:lang w:bidi="he-IL"/>
        </w:rPr>
        <w:t>νόμους</w:t>
      </w:r>
      <w:r w:rsidR="00614C8A">
        <w:rPr>
          <w:rFonts w:cstheme="minorHAnsi"/>
          <w:sz w:val="28"/>
          <w:szCs w:val="28"/>
          <w:lang w:bidi="he-IL"/>
        </w:rPr>
        <w:t xml:space="preserve"> τους </w:t>
      </w:r>
      <w:r w:rsidR="003021FE">
        <w:rPr>
          <w:rFonts w:cstheme="minorHAnsi"/>
          <w:sz w:val="28"/>
          <w:szCs w:val="28"/>
          <w:lang w:bidi="he-IL"/>
        </w:rPr>
        <w:t>ατελείς</w:t>
      </w:r>
      <w:r w:rsidR="00614C8A">
        <w:rPr>
          <w:rFonts w:cstheme="minorHAnsi"/>
          <w:sz w:val="28"/>
          <w:szCs w:val="28"/>
          <w:lang w:bidi="he-IL"/>
        </w:rPr>
        <w:t xml:space="preserve"> και </w:t>
      </w:r>
      <w:r w:rsidR="003021FE">
        <w:rPr>
          <w:rFonts w:cstheme="minorHAnsi"/>
          <w:sz w:val="28"/>
          <w:szCs w:val="28"/>
          <w:lang w:bidi="he-IL"/>
        </w:rPr>
        <w:t>πεπερασμένους</w:t>
      </w:r>
      <w:r w:rsidR="00614C8A">
        <w:rPr>
          <w:rFonts w:cstheme="minorHAnsi"/>
          <w:sz w:val="28"/>
          <w:szCs w:val="28"/>
          <w:lang w:bidi="he-IL"/>
        </w:rPr>
        <w:t xml:space="preserve"> της </w:t>
      </w:r>
      <w:r w:rsidR="003021FE">
        <w:rPr>
          <w:rFonts w:cstheme="minorHAnsi"/>
          <w:sz w:val="28"/>
          <w:szCs w:val="28"/>
          <w:lang w:bidi="he-IL"/>
        </w:rPr>
        <w:t>κτιστής</w:t>
      </w:r>
      <w:r w:rsidR="00614C8A">
        <w:rPr>
          <w:rFonts w:cstheme="minorHAnsi"/>
          <w:sz w:val="28"/>
          <w:szCs w:val="28"/>
          <w:lang w:bidi="he-IL"/>
        </w:rPr>
        <w:t xml:space="preserve"> </w:t>
      </w:r>
      <w:r w:rsidR="003021FE">
        <w:rPr>
          <w:rFonts w:cstheme="minorHAnsi"/>
          <w:sz w:val="28"/>
          <w:szCs w:val="28"/>
          <w:lang w:bidi="he-IL"/>
        </w:rPr>
        <w:t>φύσης</w:t>
      </w:r>
      <w:r w:rsidR="008E6BE0">
        <w:rPr>
          <w:rFonts w:cstheme="minorHAnsi"/>
          <w:sz w:val="28"/>
          <w:szCs w:val="28"/>
          <w:lang w:bidi="he-IL"/>
        </w:rPr>
        <w:t>,</w:t>
      </w:r>
      <w:r w:rsidR="003C2FA6">
        <w:rPr>
          <w:rFonts w:cstheme="minorHAnsi"/>
          <w:sz w:val="28"/>
          <w:szCs w:val="28"/>
          <w:lang w:bidi="he-IL"/>
        </w:rPr>
        <w:t xml:space="preserve"> για αυτό </w:t>
      </w:r>
      <w:r w:rsidR="003021FE">
        <w:rPr>
          <w:rFonts w:cstheme="minorHAnsi"/>
          <w:sz w:val="28"/>
          <w:szCs w:val="28"/>
          <w:lang w:bidi="he-IL"/>
        </w:rPr>
        <w:t>ήταν</w:t>
      </w:r>
      <w:r w:rsidR="003C2FA6">
        <w:rPr>
          <w:rFonts w:cstheme="minorHAnsi"/>
          <w:sz w:val="28"/>
          <w:szCs w:val="28"/>
          <w:lang w:bidi="he-IL"/>
        </w:rPr>
        <w:t xml:space="preserve"> και </w:t>
      </w:r>
      <w:r w:rsidR="003021FE">
        <w:rPr>
          <w:rFonts w:cstheme="minorHAnsi"/>
          <w:sz w:val="28"/>
          <w:szCs w:val="28"/>
          <w:lang w:bidi="he-IL"/>
        </w:rPr>
        <w:t>θαυματουργική</w:t>
      </w:r>
      <w:r w:rsidR="008E6BE0">
        <w:rPr>
          <w:rFonts w:cstheme="minorHAnsi"/>
          <w:sz w:val="28"/>
          <w:szCs w:val="28"/>
          <w:lang w:bidi="he-IL"/>
        </w:rPr>
        <w:t>,</w:t>
      </w:r>
      <w:r w:rsidR="003C2FA6">
        <w:rPr>
          <w:rFonts w:cstheme="minorHAnsi"/>
          <w:sz w:val="28"/>
          <w:szCs w:val="28"/>
          <w:lang w:bidi="he-IL"/>
        </w:rPr>
        <w:t xml:space="preserve"> </w:t>
      </w:r>
      <w:r w:rsidR="003021FE">
        <w:rPr>
          <w:rFonts w:cstheme="minorHAnsi"/>
          <w:sz w:val="28"/>
          <w:szCs w:val="28"/>
          <w:lang w:bidi="he-IL"/>
        </w:rPr>
        <w:t>αφού</w:t>
      </w:r>
      <w:r w:rsidR="003C2FA6">
        <w:rPr>
          <w:rFonts w:cstheme="minorHAnsi"/>
          <w:sz w:val="28"/>
          <w:szCs w:val="28"/>
          <w:lang w:bidi="he-IL"/>
        </w:rPr>
        <w:t xml:space="preserve"> </w:t>
      </w:r>
      <w:r w:rsidR="003021FE">
        <w:rPr>
          <w:rFonts w:cstheme="minorHAnsi"/>
          <w:sz w:val="28"/>
          <w:szCs w:val="28"/>
          <w:lang w:bidi="he-IL"/>
        </w:rPr>
        <w:lastRenderedPageBreak/>
        <w:t>προσπερνούσε</w:t>
      </w:r>
      <w:r w:rsidR="003C2FA6">
        <w:rPr>
          <w:rFonts w:cstheme="minorHAnsi"/>
          <w:sz w:val="28"/>
          <w:szCs w:val="28"/>
          <w:lang w:bidi="he-IL"/>
        </w:rPr>
        <w:t xml:space="preserve"> τους </w:t>
      </w:r>
      <w:r w:rsidR="003021FE">
        <w:rPr>
          <w:rFonts w:cstheme="minorHAnsi"/>
          <w:sz w:val="28"/>
          <w:szCs w:val="28"/>
          <w:lang w:bidi="he-IL"/>
        </w:rPr>
        <w:t>φυσικούς</w:t>
      </w:r>
      <w:r w:rsidR="003C2FA6">
        <w:rPr>
          <w:rFonts w:cstheme="minorHAnsi"/>
          <w:sz w:val="28"/>
          <w:szCs w:val="28"/>
          <w:lang w:bidi="he-IL"/>
        </w:rPr>
        <w:t xml:space="preserve"> </w:t>
      </w:r>
      <w:r w:rsidR="003021FE">
        <w:rPr>
          <w:rFonts w:cstheme="minorHAnsi"/>
          <w:sz w:val="28"/>
          <w:szCs w:val="28"/>
          <w:lang w:bidi="he-IL"/>
        </w:rPr>
        <w:t>κτιστούς</w:t>
      </w:r>
      <w:r w:rsidR="003C2FA6">
        <w:rPr>
          <w:rFonts w:cstheme="minorHAnsi"/>
          <w:sz w:val="28"/>
          <w:szCs w:val="28"/>
          <w:lang w:bidi="he-IL"/>
        </w:rPr>
        <w:t xml:space="preserve"> </w:t>
      </w:r>
      <w:r w:rsidR="003021FE">
        <w:rPr>
          <w:rFonts w:cstheme="minorHAnsi"/>
          <w:sz w:val="28"/>
          <w:szCs w:val="28"/>
          <w:lang w:bidi="he-IL"/>
        </w:rPr>
        <w:t>νόμους</w:t>
      </w:r>
      <w:r w:rsidR="003C2FA6">
        <w:rPr>
          <w:rFonts w:cstheme="minorHAnsi"/>
          <w:sz w:val="28"/>
          <w:szCs w:val="28"/>
          <w:lang w:bidi="he-IL"/>
        </w:rPr>
        <w:t xml:space="preserve"> για </w:t>
      </w:r>
      <w:r w:rsidR="003021FE">
        <w:rPr>
          <w:rFonts w:cstheme="minorHAnsi"/>
          <w:sz w:val="28"/>
          <w:szCs w:val="28"/>
          <w:lang w:bidi="he-IL"/>
        </w:rPr>
        <w:t>κάποια</w:t>
      </w:r>
      <w:r w:rsidR="003C2FA6">
        <w:rPr>
          <w:rFonts w:cstheme="minorHAnsi"/>
          <w:sz w:val="28"/>
          <w:szCs w:val="28"/>
          <w:lang w:bidi="he-IL"/>
        </w:rPr>
        <w:t xml:space="preserve"> </w:t>
      </w:r>
      <w:r w:rsidR="003021FE">
        <w:rPr>
          <w:rFonts w:cstheme="minorHAnsi"/>
          <w:sz w:val="28"/>
          <w:szCs w:val="28"/>
          <w:lang w:bidi="he-IL"/>
        </w:rPr>
        <w:t>στιγμή</w:t>
      </w:r>
      <w:r w:rsidR="008E6BE0">
        <w:rPr>
          <w:rFonts w:cstheme="minorHAnsi"/>
          <w:sz w:val="28"/>
          <w:szCs w:val="28"/>
          <w:lang w:bidi="he-IL"/>
        </w:rPr>
        <w:t>,</w:t>
      </w:r>
      <w:r w:rsidR="003C2FA6">
        <w:rPr>
          <w:rFonts w:cstheme="minorHAnsi"/>
          <w:sz w:val="28"/>
          <w:szCs w:val="28"/>
          <w:lang w:bidi="he-IL"/>
        </w:rPr>
        <w:t xml:space="preserve"> </w:t>
      </w:r>
      <w:r w:rsidR="003021FE">
        <w:rPr>
          <w:rFonts w:cstheme="minorHAnsi"/>
          <w:sz w:val="28"/>
          <w:szCs w:val="28"/>
          <w:lang w:bidi="he-IL"/>
        </w:rPr>
        <w:t>αλλά</w:t>
      </w:r>
      <w:r w:rsidR="003C2FA6">
        <w:rPr>
          <w:rFonts w:cstheme="minorHAnsi"/>
          <w:sz w:val="28"/>
          <w:szCs w:val="28"/>
          <w:lang w:bidi="he-IL"/>
        </w:rPr>
        <w:t xml:space="preserve"> δεν τους </w:t>
      </w:r>
      <w:r w:rsidR="003021FE">
        <w:rPr>
          <w:rFonts w:cstheme="minorHAnsi"/>
          <w:sz w:val="28"/>
          <w:szCs w:val="28"/>
          <w:lang w:bidi="he-IL"/>
        </w:rPr>
        <w:t>κατέλυε</w:t>
      </w:r>
      <w:r w:rsidR="003C2FA6">
        <w:rPr>
          <w:rFonts w:cstheme="minorHAnsi"/>
          <w:sz w:val="28"/>
          <w:szCs w:val="28"/>
          <w:lang w:bidi="he-IL"/>
        </w:rPr>
        <w:t xml:space="preserve">. Τους </w:t>
      </w:r>
      <w:r w:rsidR="003021FE">
        <w:rPr>
          <w:rFonts w:cstheme="minorHAnsi"/>
          <w:sz w:val="28"/>
          <w:szCs w:val="28"/>
          <w:lang w:bidi="he-IL"/>
        </w:rPr>
        <w:t>φυσικούς</w:t>
      </w:r>
      <w:r w:rsidR="003C2FA6">
        <w:rPr>
          <w:rFonts w:cstheme="minorHAnsi"/>
          <w:sz w:val="28"/>
          <w:szCs w:val="28"/>
          <w:lang w:bidi="he-IL"/>
        </w:rPr>
        <w:t xml:space="preserve"> </w:t>
      </w:r>
      <w:r w:rsidR="003021FE">
        <w:rPr>
          <w:rFonts w:cstheme="minorHAnsi"/>
          <w:sz w:val="28"/>
          <w:szCs w:val="28"/>
          <w:lang w:bidi="he-IL"/>
        </w:rPr>
        <w:t>νόμους</w:t>
      </w:r>
      <w:r w:rsidR="008E6BE0">
        <w:rPr>
          <w:rFonts w:cstheme="minorHAnsi"/>
          <w:sz w:val="28"/>
          <w:szCs w:val="28"/>
          <w:lang w:bidi="he-IL"/>
        </w:rPr>
        <w:t>,</w:t>
      </w:r>
      <w:r w:rsidR="003C2FA6">
        <w:rPr>
          <w:rFonts w:cstheme="minorHAnsi"/>
          <w:sz w:val="28"/>
          <w:szCs w:val="28"/>
          <w:lang w:bidi="he-IL"/>
        </w:rPr>
        <w:t xml:space="preserve"> που ο </w:t>
      </w:r>
      <w:r w:rsidR="003021FE">
        <w:rPr>
          <w:rFonts w:cstheme="minorHAnsi"/>
          <w:sz w:val="28"/>
          <w:szCs w:val="28"/>
          <w:lang w:bidi="he-IL"/>
        </w:rPr>
        <w:t>Ιησούς</w:t>
      </w:r>
      <w:r w:rsidR="003C2FA6">
        <w:rPr>
          <w:rFonts w:cstheme="minorHAnsi"/>
          <w:sz w:val="28"/>
          <w:szCs w:val="28"/>
          <w:lang w:bidi="he-IL"/>
        </w:rPr>
        <w:t xml:space="preserve"> ως </w:t>
      </w:r>
      <w:r w:rsidR="003021FE">
        <w:rPr>
          <w:rFonts w:cstheme="minorHAnsi"/>
          <w:sz w:val="28"/>
          <w:szCs w:val="28"/>
          <w:lang w:bidi="he-IL"/>
        </w:rPr>
        <w:t>Λόγος</w:t>
      </w:r>
      <w:r w:rsidR="003C2FA6">
        <w:rPr>
          <w:rFonts w:cstheme="minorHAnsi"/>
          <w:sz w:val="28"/>
          <w:szCs w:val="28"/>
          <w:lang w:bidi="he-IL"/>
        </w:rPr>
        <w:t xml:space="preserve"> του </w:t>
      </w:r>
      <w:r w:rsidR="003021FE">
        <w:rPr>
          <w:rFonts w:cstheme="minorHAnsi"/>
          <w:sz w:val="28"/>
          <w:szCs w:val="28"/>
          <w:lang w:bidi="he-IL"/>
        </w:rPr>
        <w:t>Θεού</w:t>
      </w:r>
      <w:r w:rsidR="003C2FA6">
        <w:rPr>
          <w:rFonts w:cstheme="minorHAnsi"/>
          <w:sz w:val="28"/>
          <w:szCs w:val="28"/>
          <w:lang w:bidi="he-IL"/>
        </w:rPr>
        <w:t xml:space="preserve"> </w:t>
      </w:r>
      <w:r w:rsidR="003021FE">
        <w:rPr>
          <w:rFonts w:cstheme="minorHAnsi"/>
          <w:sz w:val="28"/>
          <w:szCs w:val="28"/>
          <w:lang w:bidi="he-IL"/>
        </w:rPr>
        <w:t>δημιούργησε</w:t>
      </w:r>
      <w:r w:rsidR="003C2FA6">
        <w:rPr>
          <w:rFonts w:cstheme="minorHAnsi"/>
          <w:sz w:val="28"/>
          <w:szCs w:val="28"/>
          <w:lang w:bidi="he-IL"/>
        </w:rPr>
        <w:t xml:space="preserve"> και </w:t>
      </w:r>
      <w:r w:rsidR="003021FE">
        <w:rPr>
          <w:rFonts w:cstheme="minorHAnsi"/>
          <w:sz w:val="28"/>
          <w:szCs w:val="28"/>
          <w:lang w:bidi="he-IL"/>
        </w:rPr>
        <w:t>συντηρεί</w:t>
      </w:r>
      <w:r w:rsidR="008E6BE0">
        <w:rPr>
          <w:rFonts w:cstheme="minorHAnsi"/>
          <w:sz w:val="28"/>
          <w:szCs w:val="28"/>
          <w:lang w:bidi="he-IL"/>
        </w:rPr>
        <w:t>,</w:t>
      </w:r>
      <w:r w:rsidR="003C2FA6">
        <w:rPr>
          <w:rFonts w:cstheme="minorHAnsi"/>
          <w:sz w:val="28"/>
          <w:szCs w:val="28"/>
          <w:lang w:bidi="he-IL"/>
        </w:rPr>
        <w:t xml:space="preserve"> δεν τους </w:t>
      </w:r>
      <w:r w:rsidR="003021FE">
        <w:rPr>
          <w:rFonts w:cstheme="minorHAnsi"/>
          <w:sz w:val="28"/>
          <w:szCs w:val="28"/>
          <w:lang w:bidi="he-IL"/>
        </w:rPr>
        <w:t>κατέλυε</w:t>
      </w:r>
      <w:r w:rsidR="008E6BE0">
        <w:rPr>
          <w:rFonts w:cstheme="minorHAnsi"/>
          <w:sz w:val="28"/>
          <w:szCs w:val="28"/>
          <w:lang w:bidi="he-IL"/>
        </w:rPr>
        <w:t>,</w:t>
      </w:r>
      <w:r w:rsidR="003C2FA6">
        <w:rPr>
          <w:rFonts w:cstheme="minorHAnsi"/>
          <w:sz w:val="28"/>
          <w:szCs w:val="28"/>
          <w:lang w:bidi="he-IL"/>
        </w:rPr>
        <w:t xml:space="preserve"> δεν τους </w:t>
      </w:r>
      <w:r w:rsidR="003021FE">
        <w:rPr>
          <w:rFonts w:cstheme="minorHAnsi"/>
          <w:sz w:val="28"/>
          <w:szCs w:val="28"/>
          <w:lang w:bidi="he-IL"/>
        </w:rPr>
        <w:t>εξαφάνιζε</w:t>
      </w:r>
      <w:r w:rsidR="003C2FA6">
        <w:rPr>
          <w:rFonts w:cstheme="minorHAnsi"/>
          <w:sz w:val="28"/>
          <w:szCs w:val="28"/>
          <w:lang w:bidi="he-IL"/>
        </w:rPr>
        <w:t xml:space="preserve"> από την </w:t>
      </w:r>
      <w:r w:rsidR="003021FE">
        <w:rPr>
          <w:rFonts w:cstheme="minorHAnsi"/>
          <w:sz w:val="28"/>
          <w:szCs w:val="28"/>
          <w:lang w:bidi="he-IL"/>
        </w:rPr>
        <w:t>κτιστή</w:t>
      </w:r>
      <w:r w:rsidR="003C2FA6">
        <w:rPr>
          <w:rFonts w:cstheme="minorHAnsi"/>
          <w:sz w:val="28"/>
          <w:szCs w:val="28"/>
          <w:lang w:bidi="he-IL"/>
        </w:rPr>
        <w:t xml:space="preserve"> </w:t>
      </w:r>
      <w:r w:rsidR="003021FE">
        <w:rPr>
          <w:rFonts w:cstheme="minorHAnsi"/>
          <w:sz w:val="28"/>
          <w:szCs w:val="28"/>
          <w:lang w:bidi="he-IL"/>
        </w:rPr>
        <w:t>φύση.</w:t>
      </w:r>
      <w:r w:rsidR="003C2FA6">
        <w:rPr>
          <w:rFonts w:cstheme="minorHAnsi"/>
          <w:sz w:val="28"/>
          <w:szCs w:val="28"/>
          <w:lang w:bidi="he-IL"/>
        </w:rPr>
        <w:t xml:space="preserve"> </w:t>
      </w:r>
      <w:r w:rsidR="00A130BC">
        <w:rPr>
          <w:rFonts w:cstheme="minorHAnsi"/>
          <w:sz w:val="28"/>
          <w:szCs w:val="28"/>
          <w:lang w:bidi="he-IL"/>
        </w:rPr>
        <w:t>Α</w:t>
      </w:r>
      <w:r w:rsidR="003021FE">
        <w:rPr>
          <w:rFonts w:cstheme="minorHAnsi"/>
          <w:sz w:val="28"/>
          <w:szCs w:val="28"/>
          <w:lang w:bidi="he-IL"/>
        </w:rPr>
        <w:t>πλώς</w:t>
      </w:r>
      <w:r w:rsidR="003C2FA6">
        <w:rPr>
          <w:rFonts w:cstheme="minorHAnsi"/>
          <w:sz w:val="28"/>
          <w:szCs w:val="28"/>
          <w:lang w:bidi="he-IL"/>
        </w:rPr>
        <w:t xml:space="preserve"> για </w:t>
      </w:r>
      <w:r w:rsidR="00A130BC">
        <w:rPr>
          <w:rFonts w:cstheme="minorHAnsi"/>
          <w:sz w:val="28"/>
          <w:szCs w:val="28"/>
          <w:lang w:bidi="he-IL"/>
        </w:rPr>
        <w:t>κάποια</w:t>
      </w:r>
      <w:r w:rsidR="003C2FA6">
        <w:rPr>
          <w:rFonts w:cstheme="minorHAnsi"/>
          <w:sz w:val="28"/>
          <w:szCs w:val="28"/>
          <w:lang w:bidi="he-IL"/>
        </w:rPr>
        <w:t xml:space="preserve"> </w:t>
      </w:r>
      <w:r w:rsidR="00A130BC">
        <w:rPr>
          <w:rFonts w:cstheme="minorHAnsi"/>
          <w:sz w:val="28"/>
          <w:szCs w:val="28"/>
          <w:lang w:bidi="he-IL"/>
        </w:rPr>
        <w:t>μεμονωμένη</w:t>
      </w:r>
      <w:r w:rsidR="003C2FA6">
        <w:rPr>
          <w:rFonts w:cstheme="minorHAnsi"/>
          <w:sz w:val="28"/>
          <w:szCs w:val="28"/>
          <w:lang w:bidi="he-IL"/>
        </w:rPr>
        <w:t xml:space="preserve"> </w:t>
      </w:r>
      <w:r w:rsidR="00A130BC">
        <w:rPr>
          <w:rFonts w:cstheme="minorHAnsi"/>
          <w:sz w:val="28"/>
          <w:szCs w:val="28"/>
          <w:lang w:bidi="he-IL"/>
        </w:rPr>
        <w:t>στιγμή</w:t>
      </w:r>
      <w:r w:rsidR="003C2FA6">
        <w:rPr>
          <w:rFonts w:cstheme="minorHAnsi"/>
          <w:sz w:val="28"/>
          <w:szCs w:val="28"/>
          <w:lang w:bidi="he-IL"/>
        </w:rPr>
        <w:t xml:space="preserve"> τους </w:t>
      </w:r>
      <w:r w:rsidR="00A130BC">
        <w:rPr>
          <w:rFonts w:cstheme="minorHAnsi"/>
          <w:sz w:val="28"/>
          <w:szCs w:val="28"/>
          <w:lang w:bidi="he-IL"/>
        </w:rPr>
        <w:t>σιωπούσε</w:t>
      </w:r>
      <w:r w:rsidR="008E6BE0">
        <w:rPr>
          <w:rFonts w:cstheme="minorHAnsi"/>
          <w:sz w:val="28"/>
          <w:szCs w:val="28"/>
          <w:lang w:bidi="he-IL"/>
        </w:rPr>
        <w:t>,</w:t>
      </w:r>
      <w:r w:rsidR="003C2FA6">
        <w:rPr>
          <w:rFonts w:cstheme="minorHAnsi"/>
          <w:sz w:val="28"/>
          <w:szCs w:val="28"/>
          <w:lang w:bidi="he-IL"/>
        </w:rPr>
        <w:t xml:space="preserve"> τους </w:t>
      </w:r>
      <w:r w:rsidR="00A130BC">
        <w:rPr>
          <w:rFonts w:cstheme="minorHAnsi"/>
          <w:sz w:val="28"/>
          <w:szCs w:val="28"/>
          <w:lang w:bidi="he-IL"/>
        </w:rPr>
        <w:t>απενεργοποιούσε</w:t>
      </w:r>
      <w:r w:rsidR="008E6BE0">
        <w:rPr>
          <w:rFonts w:cstheme="minorHAnsi"/>
          <w:sz w:val="28"/>
          <w:szCs w:val="28"/>
          <w:lang w:bidi="he-IL"/>
        </w:rPr>
        <w:t>,</w:t>
      </w:r>
      <w:r w:rsidR="003C2FA6">
        <w:rPr>
          <w:rFonts w:cstheme="minorHAnsi"/>
          <w:sz w:val="28"/>
          <w:szCs w:val="28"/>
          <w:lang w:bidi="he-IL"/>
        </w:rPr>
        <w:t xml:space="preserve"> και αυτό για να </w:t>
      </w:r>
      <w:r w:rsidR="00A130BC">
        <w:rPr>
          <w:rFonts w:cstheme="minorHAnsi"/>
          <w:sz w:val="28"/>
          <w:szCs w:val="28"/>
          <w:lang w:bidi="he-IL"/>
        </w:rPr>
        <w:t>παρέμβει</w:t>
      </w:r>
      <w:r w:rsidR="003C2FA6">
        <w:rPr>
          <w:rFonts w:cstheme="minorHAnsi"/>
          <w:sz w:val="28"/>
          <w:szCs w:val="28"/>
          <w:lang w:bidi="he-IL"/>
        </w:rPr>
        <w:t xml:space="preserve"> με τη </w:t>
      </w:r>
      <w:r w:rsidR="00A130BC">
        <w:rPr>
          <w:rFonts w:cstheme="minorHAnsi"/>
          <w:sz w:val="28"/>
          <w:szCs w:val="28"/>
          <w:lang w:bidi="he-IL"/>
        </w:rPr>
        <w:t>Δύναμη</w:t>
      </w:r>
      <w:r w:rsidR="003C2FA6">
        <w:rPr>
          <w:rFonts w:cstheme="minorHAnsi"/>
          <w:sz w:val="28"/>
          <w:szCs w:val="28"/>
          <w:lang w:bidi="he-IL"/>
        </w:rPr>
        <w:t xml:space="preserve"> της </w:t>
      </w:r>
      <w:r w:rsidR="00A130BC">
        <w:rPr>
          <w:rFonts w:cstheme="minorHAnsi"/>
          <w:sz w:val="28"/>
          <w:szCs w:val="28"/>
          <w:lang w:bidi="he-IL"/>
        </w:rPr>
        <w:t>Αγάπης</w:t>
      </w:r>
      <w:r w:rsidR="003C2FA6">
        <w:rPr>
          <w:rFonts w:cstheme="minorHAnsi"/>
          <w:sz w:val="28"/>
          <w:szCs w:val="28"/>
          <w:lang w:bidi="he-IL"/>
        </w:rPr>
        <w:t xml:space="preserve"> του </w:t>
      </w:r>
      <w:r w:rsidR="00A130BC">
        <w:rPr>
          <w:rFonts w:cstheme="minorHAnsi"/>
          <w:sz w:val="28"/>
          <w:szCs w:val="28"/>
          <w:lang w:bidi="he-IL"/>
        </w:rPr>
        <w:t>ευεργετικά</w:t>
      </w:r>
      <w:r w:rsidR="008E6BE0">
        <w:rPr>
          <w:rFonts w:cstheme="minorHAnsi"/>
          <w:sz w:val="28"/>
          <w:szCs w:val="28"/>
          <w:lang w:bidi="he-IL"/>
        </w:rPr>
        <w:t>,</w:t>
      </w:r>
      <w:r w:rsidR="003C2FA6">
        <w:rPr>
          <w:rFonts w:cstheme="minorHAnsi"/>
          <w:sz w:val="28"/>
          <w:szCs w:val="28"/>
          <w:lang w:bidi="he-IL"/>
        </w:rPr>
        <w:t xml:space="preserve"> </w:t>
      </w:r>
      <w:r w:rsidR="00A130BC">
        <w:rPr>
          <w:rFonts w:cstheme="minorHAnsi"/>
          <w:sz w:val="28"/>
          <w:szCs w:val="28"/>
          <w:lang w:bidi="he-IL"/>
        </w:rPr>
        <w:t>συμπαθητικά</w:t>
      </w:r>
      <w:r w:rsidR="003C2FA6">
        <w:rPr>
          <w:rFonts w:cstheme="minorHAnsi"/>
          <w:sz w:val="28"/>
          <w:szCs w:val="28"/>
          <w:lang w:bidi="he-IL"/>
        </w:rPr>
        <w:t xml:space="preserve"> και </w:t>
      </w:r>
      <w:r w:rsidR="00A130BC">
        <w:rPr>
          <w:rFonts w:cstheme="minorHAnsi"/>
          <w:sz w:val="28"/>
          <w:szCs w:val="28"/>
          <w:lang w:bidi="he-IL"/>
        </w:rPr>
        <w:t>φιλάνθρωπα</w:t>
      </w:r>
      <w:r w:rsidR="003C2FA6">
        <w:rPr>
          <w:rFonts w:cstheme="minorHAnsi"/>
          <w:sz w:val="28"/>
          <w:szCs w:val="28"/>
          <w:lang w:bidi="he-IL"/>
        </w:rPr>
        <w:t xml:space="preserve"> </w:t>
      </w:r>
      <w:r w:rsidR="00A130BC">
        <w:rPr>
          <w:rFonts w:cstheme="minorHAnsi"/>
          <w:sz w:val="28"/>
          <w:szCs w:val="28"/>
          <w:lang w:bidi="he-IL"/>
        </w:rPr>
        <w:t>πάντοτε</w:t>
      </w:r>
      <w:r w:rsidR="003C2FA6">
        <w:rPr>
          <w:rFonts w:cstheme="minorHAnsi"/>
          <w:sz w:val="28"/>
          <w:szCs w:val="28"/>
          <w:lang w:bidi="he-IL"/>
        </w:rPr>
        <w:t>.</w:t>
      </w:r>
      <w:r w:rsidR="00493988">
        <w:rPr>
          <w:rStyle w:val="a7"/>
          <w:rFonts w:cstheme="minorHAnsi"/>
          <w:sz w:val="28"/>
          <w:szCs w:val="28"/>
          <w:lang w:bidi="he-IL"/>
        </w:rPr>
        <w:footnoteReference w:id="427"/>
      </w:r>
      <w:r w:rsidR="003C2FA6">
        <w:rPr>
          <w:rFonts w:cstheme="minorHAnsi"/>
          <w:sz w:val="28"/>
          <w:szCs w:val="28"/>
          <w:lang w:bidi="he-IL"/>
        </w:rPr>
        <w:t xml:space="preserve"> </w:t>
      </w:r>
      <w:r w:rsidR="00A130BC">
        <w:rPr>
          <w:rFonts w:cstheme="minorHAnsi"/>
          <w:sz w:val="28"/>
          <w:szCs w:val="28"/>
          <w:lang w:bidi="he-IL"/>
        </w:rPr>
        <w:t>Αμέσως</w:t>
      </w:r>
      <w:r w:rsidR="003C2FA6">
        <w:rPr>
          <w:rFonts w:cstheme="minorHAnsi"/>
          <w:sz w:val="28"/>
          <w:szCs w:val="28"/>
          <w:lang w:bidi="he-IL"/>
        </w:rPr>
        <w:t xml:space="preserve"> μετ</w:t>
      </w:r>
      <w:r w:rsidR="00A130BC">
        <w:rPr>
          <w:rFonts w:cstheme="minorHAnsi"/>
          <w:sz w:val="28"/>
          <w:szCs w:val="28"/>
          <w:lang w:bidi="he-IL"/>
        </w:rPr>
        <w:t>ά</w:t>
      </w:r>
      <w:r w:rsidR="003C2FA6">
        <w:rPr>
          <w:rFonts w:cstheme="minorHAnsi"/>
          <w:sz w:val="28"/>
          <w:szCs w:val="28"/>
          <w:lang w:bidi="he-IL"/>
        </w:rPr>
        <w:t xml:space="preserve"> σε </w:t>
      </w:r>
      <w:r w:rsidR="00A130BC">
        <w:rPr>
          <w:rFonts w:cstheme="minorHAnsi"/>
          <w:sz w:val="28"/>
          <w:szCs w:val="28"/>
          <w:lang w:bidi="he-IL"/>
        </w:rPr>
        <w:t>κλάσματα</w:t>
      </w:r>
      <w:r w:rsidR="003C2FA6">
        <w:rPr>
          <w:rFonts w:cstheme="minorHAnsi"/>
          <w:sz w:val="28"/>
          <w:szCs w:val="28"/>
          <w:lang w:bidi="he-IL"/>
        </w:rPr>
        <w:t xml:space="preserve"> </w:t>
      </w:r>
      <w:r w:rsidR="00A130BC">
        <w:rPr>
          <w:rFonts w:cstheme="minorHAnsi"/>
          <w:sz w:val="28"/>
          <w:szCs w:val="28"/>
          <w:lang w:bidi="he-IL"/>
        </w:rPr>
        <w:t>δευτερολέπτου</w:t>
      </w:r>
      <w:r w:rsidR="003C2FA6">
        <w:rPr>
          <w:rFonts w:cstheme="minorHAnsi"/>
          <w:sz w:val="28"/>
          <w:szCs w:val="28"/>
          <w:lang w:bidi="he-IL"/>
        </w:rPr>
        <w:t xml:space="preserve"> ο </w:t>
      </w:r>
      <w:r w:rsidR="00A130BC">
        <w:rPr>
          <w:rFonts w:cstheme="minorHAnsi"/>
          <w:sz w:val="28"/>
          <w:szCs w:val="28"/>
          <w:lang w:bidi="he-IL"/>
        </w:rPr>
        <w:t>φυσικός</w:t>
      </w:r>
      <w:r w:rsidR="003C2FA6">
        <w:rPr>
          <w:rFonts w:cstheme="minorHAnsi"/>
          <w:sz w:val="28"/>
          <w:szCs w:val="28"/>
          <w:lang w:bidi="he-IL"/>
        </w:rPr>
        <w:t xml:space="preserve"> </w:t>
      </w:r>
      <w:r w:rsidR="00A130BC">
        <w:rPr>
          <w:rFonts w:cstheme="minorHAnsi"/>
          <w:sz w:val="28"/>
          <w:szCs w:val="28"/>
          <w:lang w:bidi="he-IL"/>
        </w:rPr>
        <w:t>νόμος</w:t>
      </w:r>
      <w:r w:rsidR="003C2FA6">
        <w:rPr>
          <w:rFonts w:cstheme="minorHAnsi"/>
          <w:sz w:val="28"/>
          <w:szCs w:val="28"/>
          <w:lang w:bidi="he-IL"/>
        </w:rPr>
        <w:t xml:space="preserve"> </w:t>
      </w:r>
      <w:r w:rsidR="00A130BC">
        <w:rPr>
          <w:rFonts w:cstheme="minorHAnsi"/>
          <w:sz w:val="28"/>
          <w:szCs w:val="28"/>
          <w:lang w:bidi="he-IL"/>
        </w:rPr>
        <w:t>επανέρχονταν</w:t>
      </w:r>
      <w:r w:rsidR="003C2FA6">
        <w:rPr>
          <w:rFonts w:cstheme="minorHAnsi"/>
          <w:sz w:val="28"/>
          <w:szCs w:val="28"/>
          <w:lang w:bidi="he-IL"/>
        </w:rPr>
        <w:t xml:space="preserve"> στην </w:t>
      </w:r>
      <w:r w:rsidR="00A130BC">
        <w:rPr>
          <w:rFonts w:cstheme="minorHAnsi"/>
          <w:sz w:val="28"/>
          <w:szCs w:val="28"/>
          <w:lang w:bidi="he-IL"/>
        </w:rPr>
        <w:t>κυκλική</w:t>
      </w:r>
      <w:r w:rsidR="003C2FA6">
        <w:rPr>
          <w:rFonts w:cstheme="minorHAnsi"/>
          <w:sz w:val="28"/>
          <w:szCs w:val="28"/>
          <w:lang w:bidi="he-IL"/>
        </w:rPr>
        <w:t xml:space="preserve"> και </w:t>
      </w:r>
      <w:r w:rsidR="00A130BC">
        <w:rPr>
          <w:rFonts w:cstheme="minorHAnsi"/>
          <w:sz w:val="28"/>
          <w:szCs w:val="28"/>
          <w:lang w:bidi="he-IL"/>
        </w:rPr>
        <w:t>ατέρμονη</w:t>
      </w:r>
      <w:r w:rsidR="003C2FA6">
        <w:rPr>
          <w:rFonts w:cstheme="minorHAnsi"/>
          <w:sz w:val="28"/>
          <w:szCs w:val="28"/>
          <w:lang w:bidi="he-IL"/>
        </w:rPr>
        <w:t xml:space="preserve"> </w:t>
      </w:r>
      <w:r w:rsidR="00A130BC">
        <w:rPr>
          <w:rFonts w:cstheme="minorHAnsi"/>
          <w:sz w:val="28"/>
          <w:szCs w:val="28"/>
          <w:lang w:bidi="he-IL"/>
        </w:rPr>
        <w:t>διαδικασία</w:t>
      </w:r>
      <w:r w:rsidR="003C2FA6">
        <w:rPr>
          <w:rFonts w:cstheme="minorHAnsi"/>
          <w:sz w:val="28"/>
          <w:szCs w:val="28"/>
          <w:lang w:bidi="he-IL"/>
        </w:rPr>
        <w:t xml:space="preserve"> του.</w:t>
      </w:r>
      <w:r w:rsidR="004D6082" w:rsidRPr="00A2247E">
        <w:rPr>
          <w:rStyle w:val="a7"/>
        </w:rPr>
        <w:footnoteReference w:id="428"/>
      </w:r>
      <w:r w:rsidR="003C2FA6">
        <w:rPr>
          <w:rFonts w:cstheme="minorHAnsi"/>
          <w:sz w:val="28"/>
          <w:szCs w:val="28"/>
          <w:lang w:bidi="he-IL"/>
        </w:rPr>
        <w:t xml:space="preserve"> </w:t>
      </w:r>
    </w:p>
    <w:p w14:paraId="7370EF2F" w14:textId="6C166760" w:rsidR="0072731B" w:rsidRDefault="00DD7AB2" w:rsidP="00745D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Και εδώ </w:t>
      </w:r>
      <w:r w:rsidR="0093206A">
        <w:rPr>
          <w:rFonts w:cstheme="minorHAnsi"/>
          <w:sz w:val="28"/>
          <w:szCs w:val="28"/>
          <w:lang w:bidi="he-IL"/>
        </w:rPr>
        <w:t>γεννάται</w:t>
      </w:r>
      <w:r>
        <w:rPr>
          <w:rFonts w:cstheme="minorHAnsi"/>
          <w:sz w:val="28"/>
          <w:szCs w:val="28"/>
          <w:lang w:bidi="he-IL"/>
        </w:rPr>
        <w:t xml:space="preserve"> το </w:t>
      </w:r>
      <w:r w:rsidR="0093206A">
        <w:rPr>
          <w:rFonts w:cstheme="minorHAnsi"/>
          <w:sz w:val="28"/>
          <w:szCs w:val="28"/>
          <w:lang w:bidi="he-IL"/>
        </w:rPr>
        <w:t>εύλογο</w:t>
      </w:r>
      <w:r>
        <w:rPr>
          <w:rFonts w:cstheme="minorHAnsi"/>
          <w:sz w:val="28"/>
          <w:szCs w:val="28"/>
          <w:lang w:bidi="he-IL"/>
        </w:rPr>
        <w:t xml:space="preserve"> </w:t>
      </w:r>
      <w:r w:rsidR="0093206A">
        <w:rPr>
          <w:rFonts w:cstheme="minorHAnsi"/>
          <w:sz w:val="28"/>
          <w:szCs w:val="28"/>
          <w:lang w:bidi="he-IL"/>
        </w:rPr>
        <w:t>ερώτημα</w:t>
      </w:r>
      <w:r>
        <w:rPr>
          <w:rFonts w:cstheme="minorHAnsi"/>
          <w:sz w:val="28"/>
          <w:szCs w:val="28"/>
          <w:lang w:bidi="he-IL"/>
        </w:rPr>
        <w:t xml:space="preserve">. Μα δεν </w:t>
      </w:r>
      <w:r w:rsidR="0093206A">
        <w:rPr>
          <w:rFonts w:cstheme="minorHAnsi"/>
          <w:sz w:val="28"/>
          <w:szCs w:val="28"/>
          <w:lang w:bidi="he-IL"/>
        </w:rPr>
        <w:t>είδαν</w:t>
      </w:r>
      <w:r w:rsidR="008E6BE0">
        <w:rPr>
          <w:rFonts w:cstheme="minorHAnsi"/>
          <w:sz w:val="28"/>
          <w:szCs w:val="28"/>
          <w:lang w:bidi="he-IL"/>
        </w:rPr>
        <w:t>,</w:t>
      </w:r>
      <w:r>
        <w:rPr>
          <w:rFonts w:cstheme="minorHAnsi"/>
          <w:sz w:val="28"/>
          <w:szCs w:val="28"/>
          <w:lang w:bidi="he-IL"/>
        </w:rPr>
        <w:t xml:space="preserve"> δεν </w:t>
      </w:r>
      <w:r w:rsidR="0093206A">
        <w:rPr>
          <w:rFonts w:cstheme="minorHAnsi"/>
          <w:sz w:val="28"/>
          <w:szCs w:val="28"/>
          <w:lang w:bidi="he-IL"/>
        </w:rPr>
        <w:t>άκουσαν</w:t>
      </w:r>
      <w:r>
        <w:rPr>
          <w:rFonts w:cstheme="minorHAnsi"/>
          <w:sz w:val="28"/>
          <w:szCs w:val="28"/>
          <w:lang w:bidi="he-IL"/>
        </w:rPr>
        <w:t xml:space="preserve"> </w:t>
      </w:r>
      <w:r w:rsidR="0093206A">
        <w:rPr>
          <w:rFonts w:cstheme="minorHAnsi"/>
          <w:sz w:val="28"/>
          <w:szCs w:val="28"/>
          <w:lang w:bidi="he-IL"/>
        </w:rPr>
        <w:t>τίποτε</w:t>
      </w:r>
      <w:r w:rsidR="008E6BE0">
        <w:rPr>
          <w:rFonts w:cstheme="minorHAnsi"/>
          <w:sz w:val="28"/>
          <w:szCs w:val="28"/>
          <w:lang w:bidi="he-IL"/>
        </w:rPr>
        <w:t>,</w:t>
      </w:r>
      <w:r>
        <w:rPr>
          <w:rFonts w:cstheme="minorHAnsi"/>
          <w:sz w:val="28"/>
          <w:szCs w:val="28"/>
          <w:lang w:bidi="he-IL"/>
        </w:rPr>
        <w:t xml:space="preserve"> δεν </w:t>
      </w:r>
      <w:r w:rsidR="0093206A">
        <w:rPr>
          <w:rFonts w:cstheme="minorHAnsi"/>
          <w:sz w:val="28"/>
          <w:szCs w:val="28"/>
          <w:lang w:bidi="he-IL"/>
        </w:rPr>
        <w:t>εξεπλάγησαν</w:t>
      </w:r>
      <w:r>
        <w:rPr>
          <w:rFonts w:cstheme="minorHAnsi"/>
          <w:sz w:val="28"/>
          <w:szCs w:val="28"/>
          <w:lang w:bidi="he-IL"/>
        </w:rPr>
        <w:t xml:space="preserve"> από αυτή την </w:t>
      </w:r>
      <w:r w:rsidR="0093206A">
        <w:rPr>
          <w:rFonts w:cstheme="minorHAnsi"/>
          <w:sz w:val="28"/>
          <w:szCs w:val="28"/>
          <w:lang w:bidi="he-IL"/>
        </w:rPr>
        <w:t>υπέροχη</w:t>
      </w:r>
      <w:r>
        <w:rPr>
          <w:rFonts w:cstheme="minorHAnsi"/>
          <w:sz w:val="28"/>
          <w:szCs w:val="28"/>
          <w:lang w:bidi="he-IL"/>
        </w:rPr>
        <w:t xml:space="preserve"> και φιλ</w:t>
      </w:r>
      <w:r w:rsidR="0093206A">
        <w:rPr>
          <w:rFonts w:cstheme="minorHAnsi"/>
          <w:sz w:val="28"/>
          <w:szCs w:val="28"/>
          <w:lang w:bidi="he-IL"/>
        </w:rPr>
        <w:t>ά</w:t>
      </w:r>
      <w:r>
        <w:rPr>
          <w:rFonts w:cstheme="minorHAnsi"/>
          <w:sz w:val="28"/>
          <w:szCs w:val="28"/>
          <w:lang w:bidi="he-IL"/>
        </w:rPr>
        <w:t xml:space="preserve">νθρωπη του </w:t>
      </w:r>
      <w:r w:rsidR="00530FAE">
        <w:rPr>
          <w:rFonts w:cstheme="minorHAnsi"/>
          <w:sz w:val="28"/>
          <w:szCs w:val="28"/>
          <w:lang w:bidi="he-IL"/>
        </w:rPr>
        <w:t>μέχρι</w:t>
      </w:r>
      <w:r>
        <w:rPr>
          <w:rFonts w:cstheme="minorHAnsi"/>
          <w:sz w:val="28"/>
          <w:szCs w:val="28"/>
          <w:lang w:bidi="he-IL"/>
        </w:rPr>
        <w:t xml:space="preserve"> </w:t>
      </w:r>
      <w:r w:rsidR="00530FAE">
        <w:rPr>
          <w:rFonts w:cstheme="minorHAnsi"/>
          <w:sz w:val="28"/>
          <w:szCs w:val="28"/>
          <w:lang w:bidi="he-IL"/>
        </w:rPr>
        <w:t>τότε</w:t>
      </w:r>
      <w:r>
        <w:rPr>
          <w:rFonts w:cstheme="minorHAnsi"/>
          <w:sz w:val="28"/>
          <w:szCs w:val="28"/>
          <w:lang w:bidi="he-IL"/>
        </w:rPr>
        <w:t xml:space="preserve"> </w:t>
      </w:r>
      <w:r w:rsidR="00530FAE">
        <w:rPr>
          <w:rFonts w:cstheme="minorHAnsi"/>
          <w:sz w:val="28"/>
          <w:szCs w:val="28"/>
          <w:lang w:bidi="he-IL"/>
        </w:rPr>
        <w:t>παρουσία</w:t>
      </w:r>
      <w:r>
        <w:rPr>
          <w:rFonts w:cstheme="minorHAnsi"/>
          <w:sz w:val="28"/>
          <w:szCs w:val="28"/>
          <w:lang w:bidi="he-IL"/>
        </w:rPr>
        <w:t xml:space="preserve"> του; </w:t>
      </w:r>
      <w:r w:rsidR="00530FAE">
        <w:rPr>
          <w:rFonts w:cstheme="minorHAnsi"/>
          <w:sz w:val="28"/>
          <w:szCs w:val="28"/>
          <w:lang w:bidi="he-IL"/>
        </w:rPr>
        <w:t>Απόκρυψε</w:t>
      </w:r>
      <w:r>
        <w:rPr>
          <w:rFonts w:cstheme="minorHAnsi"/>
          <w:sz w:val="28"/>
          <w:szCs w:val="28"/>
          <w:lang w:bidi="he-IL"/>
        </w:rPr>
        <w:t xml:space="preserve"> από </w:t>
      </w:r>
      <w:r w:rsidR="00530FAE">
        <w:rPr>
          <w:rFonts w:cstheme="minorHAnsi"/>
          <w:sz w:val="28"/>
          <w:szCs w:val="28"/>
          <w:lang w:bidi="he-IL"/>
        </w:rPr>
        <w:t>αυτούς</w:t>
      </w:r>
      <w:r>
        <w:rPr>
          <w:rFonts w:cstheme="minorHAnsi"/>
          <w:sz w:val="28"/>
          <w:szCs w:val="28"/>
          <w:lang w:bidi="he-IL"/>
        </w:rPr>
        <w:t xml:space="preserve"> τις </w:t>
      </w:r>
      <w:r w:rsidR="00530FAE">
        <w:rPr>
          <w:rFonts w:cstheme="minorHAnsi"/>
          <w:sz w:val="28"/>
          <w:szCs w:val="28"/>
          <w:lang w:bidi="he-IL"/>
        </w:rPr>
        <w:t>ευεργεσίες</w:t>
      </w:r>
      <w:r>
        <w:rPr>
          <w:rFonts w:cstheme="minorHAnsi"/>
          <w:sz w:val="28"/>
          <w:szCs w:val="28"/>
          <w:lang w:bidi="he-IL"/>
        </w:rPr>
        <w:t xml:space="preserve"> του; Δεν τους </w:t>
      </w:r>
      <w:r w:rsidR="00530FAE">
        <w:rPr>
          <w:rFonts w:cstheme="minorHAnsi"/>
          <w:sz w:val="28"/>
          <w:szCs w:val="28"/>
          <w:lang w:bidi="he-IL"/>
        </w:rPr>
        <w:t>μίλησε</w:t>
      </w:r>
      <w:r>
        <w:rPr>
          <w:rFonts w:cstheme="minorHAnsi"/>
          <w:sz w:val="28"/>
          <w:szCs w:val="28"/>
          <w:lang w:bidi="he-IL"/>
        </w:rPr>
        <w:t xml:space="preserve"> με </w:t>
      </w:r>
      <w:r w:rsidR="00530FAE">
        <w:rPr>
          <w:rFonts w:cstheme="minorHAnsi"/>
          <w:sz w:val="28"/>
          <w:szCs w:val="28"/>
          <w:lang w:bidi="he-IL"/>
        </w:rPr>
        <w:t>λόγια</w:t>
      </w:r>
      <w:r>
        <w:rPr>
          <w:rFonts w:cstheme="minorHAnsi"/>
          <w:sz w:val="28"/>
          <w:szCs w:val="28"/>
          <w:lang w:bidi="he-IL"/>
        </w:rPr>
        <w:t xml:space="preserve"> που </w:t>
      </w:r>
      <w:r w:rsidR="00530FAE">
        <w:rPr>
          <w:rFonts w:cstheme="minorHAnsi"/>
          <w:sz w:val="28"/>
          <w:szCs w:val="28"/>
          <w:lang w:bidi="he-IL"/>
        </w:rPr>
        <w:t>κανείς</w:t>
      </w:r>
      <w:r>
        <w:rPr>
          <w:rFonts w:cstheme="minorHAnsi"/>
          <w:sz w:val="28"/>
          <w:szCs w:val="28"/>
          <w:lang w:bidi="he-IL"/>
        </w:rPr>
        <w:t xml:space="preserve"> </w:t>
      </w:r>
      <w:r w:rsidR="00530FAE">
        <w:rPr>
          <w:rFonts w:cstheme="minorHAnsi"/>
          <w:sz w:val="28"/>
          <w:szCs w:val="28"/>
          <w:lang w:bidi="he-IL"/>
        </w:rPr>
        <w:t>μέχρι</w:t>
      </w:r>
      <w:r>
        <w:rPr>
          <w:rFonts w:cstheme="minorHAnsi"/>
          <w:sz w:val="28"/>
          <w:szCs w:val="28"/>
          <w:lang w:bidi="he-IL"/>
        </w:rPr>
        <w:t xml:space="preserve"> </w:t>
      </w:r>
      <w:r w:rsidR="00530FAE">
        <w:rPr>
          <w:rFonts w:cstheme="minorHAnsi"/>
          <w:sz w:val="28"/>
          <w:szCs w:val="28"/>
          <w:lang w:bidi="he-IL"/>
        </w:rPr>
        <w:t>τότε</w:t>
      </w:r>
      <w:r>
        <w:rPr>
          <w:rFonts w:cstheme="minorHAnsi"/>
          <w:sz w:val="28"/>
          <w:szCs w:val="28"/>
          <w:lang w:bidi="he-IL"/>
        </w:rPr>
        <w:t xml:space="preserve"> δεν </w:t>
      </w:r>
      <w:r w:rsidR="00530FAE">
        <w:rPr>
          <w:rFonts w:cstheme="minorHAnsi"/>
          <w:sz w:val="28"/>
          <w:szCs w:val="28"/>
          <w:lang w:bidi="he-IL"/>
        </w:rPr>
        <w:t>είχε</w:t>
      </w:r>
      <w:r>
        <w:rPr>
          <w:rFonts w:cstheme="minorHAnsi"/>
          <w:sz w:val="28"/>
          <w:szCs w:val="28"/>
          <w:lang w:bidi="he-IL"/>
        </w:rPr>
        <w:t xml:space="preserve"> </w:t>
      </w:r>
      <w:r w:rsidR="00530FAE">
        <w:rPr>
          <w:rFonts w:cstheme="minorHAnsi"/>
          <w:sz w:val="28"/>
          <w:szCs w:val="28"/>
          <w:lang w:bidi="he-IL"/>
        </w:rPr>
        <w:t>μιλήσει</w:t>
      </w:r>
      <w:r>
        <w:rPr>
          <w:rFonts w:cstheme="minorHAnsi"/>
          <w:sz w:val="28"/>
          <w:szCs w:val="28"/>
          <w:lang w:bidi="he-IL"/>
        </w:rPr>
        <w:t xml:space="preserve">; Δεν </w:t>
      </w:r>
      <w:r w:rsidR="00530FAE">
        <w:rPr>
          <w:rFonts w:cstheme="minorHAnsi"/>
          <w:sz w:val="28"/>
          <w:szCs w:val="28"/>
          <w:lang w:bidi="he-IL"/>
        </w:rPr>
        <w:t>θεράπευσε</w:t>
      </w:r>
      <w:r>
        <w:rPr>
          <w:rFonts w:cstheme="minorHAnsi"/>
          <w:sz w:val="28"/>
          <w:szCs w:val="28"/>
          <w:lang w:bidi="he-IL"/>
        </w:rPr>
        <w:t xml:space="preserve"> </w:t>
      </w:r>
      <w:r w:rsidR="00530FAE">
        <w:rPr>
          <w:rFonts w:cstheme="minorHAnsi"/>
          <w:sz w:val="28"/>
          <w:szCs w:val="28"/>
          <w:lang w:bidi="he-IL"/>
        </w:rPr>
        <w:t>μπροστά</w:t>
      </w:r>
      <w:r>
        <w:rPr>
          <w:rFonts w:cstheme="minorHAnsi"/>
          <w:sz w:val="28"/>
          <w:szCs w:val="28"/>
          <w:lang w:bidi="he-IL"/>
        </w:rPr>
        <w:t xml:space="preserve"> τους </w:t>
      </w:r>
      <w:r w:rsidR="00530FAE">
        <w:rPr>
          <w:rFonts w:cstheme="minorHAnsi"/>
          <w:sz w:val="28"/>
          <w:szCs w:val="28"/>
          <w:lang w:bidi="he-IL"/>
        </w:rPr>
        <w:t>ασθενείς</w:t>
      </w:r>
      <w:r>
        <w:rPr>
          <w:rFonts w:cstheme="minorHAnsi"/>
          <w:sz w:val="28"/>
          <w:szCs w:val="28"/>
          <w:lang w:bidi="he-IL"/>
        </w:rPr>
        <w:t xml:space="preserve">; Δεν </w:t>
      </w:r>
      <w:r w:rsidR="00530FAE">
        <w:rPr>
          <w:rFonts w:cstheme="minorHAnsi"/>
          <w:sz w:val="28"/>
          <w:szCs w:val="28"/>
          <w:lang w:bidi="he-IL"/>
        </w:rPr>
        <w:t>ανέστησε</w:t>
      </w:r>
      <w:r>
        <w:rPr>
          <w:rFonts w:cstheme="minorHAnsi"/>
          <w:sz w:val="28"/>
          <w:szCs w:val="28"/>
          <w:lang w:bidi="he-IL"/>
        </w:rPr>
        <w:t xml:space="preserve"> </w:t>
      </w:r>
      <w:r w:rsidR="00530FAE">
        <w:rPr>
          <w:rFonts w:cstheme="minorHAnsi"/>
          <w:sz w:val="28"/>
          <w:szCs w:val="28"/>
          <w:lang w:bidi="he-IL"/>
        </w:rPr>
        <w:t>ενώπιον</w:t>
      </w:r>
      <w:r>
        <w:rPr>
          <w:rFonts w:cstheme="minorHAnsi"/>
          <w:sz w:val="28"/>
          <w:szCs w:val="28"/>
          <w:lang w:bidi="he-IL"/>
        </w:rPr>
        <w:t xml:space="preserve"> τους </w:t>
      </w:r>
      <w:r w:rsidR="00530FAE">
        <w:rPr>
          <w:rFonts w:cstheme="minorHAnsi"/>
          <w:sz w:val="28"/>
          <w:szCs w:val="28"/>
          <w:lang w:bidi="he-IL"/>
        </w:rPr>
        <w:t>νεκρούς</w:t>
      </w:r>
      <w:r>
        <w:rPr>
          <w:rFonts w:cstheme="minorHAnsi"/>
          <w:sz w:val="28"/>
          <w:szCs w:val="28"/>
          <w:lang w:bidi="he-IL"/>
        </w:rPr>
        <w:t xml:space="preserve">; Δεν τους </w:t>
      </w:r>
      <w:r w:rsidR="00530FAE">
        <w:rPr>
          <w:rFonts w:cstheme="minorHAnsi"/>
          <w:sz w:val="28"/>
          <w:szCs w:val="28"/>
          <w:lang w:bidi="he-IL"/>
        </w:rPr>
        <w:t>δημιουργούσε</w:t>
      </w:r>
      <w:r>
        <w:rPr>
          <w:rFonts w:cstheme="minorHAnsi"/>
          <w:sz w:val="28"/>
          <w:szCs w:val="28"/>
          <w:lang w:bidi="he-IL"/>
        </w:rPr>
        <w:t xml:space="preserve"> στην </w:t>
      </w:r>
      <w:r w:rsidR="00530FAE">
        <w:rPr>
          <w:rFonts w:cstheme="minorHAnsi"/>
          <w:sz w:val="28"/>
          <w:szCs w:val="28"/>
          <w:lang w:bidi="he-IL"/>
        </w:rPr>
        <w:t>καρδιά</w:t>
      </w:r>
      <w:r>
        <w:rPr>
          <w:rFonts w:cstheme="minorHAnsi"/>
          <w:sz w:val="28"/>
          <w:szCs w:val="28"/>
          <w:lang w:bidi="he-IL"/>
        </w:rPr>
        <w:t xml:space="preserve"> τους την </w:t>
      </w:r>
      <w:r w:rsidR="00530FAE">
        <w:rPr>
          <w:rFonts w:cstheme="minorHAnsi"/>
          <w:sz w:val="28"/>
          <w:szCs w:val="28"/>
          <w:lang w:bidi="he-IL"/>
        </w:rPr>
        <w:t>εμπιστοσύνη</w:t>
      </w:r>
      <w:r w:rsidR="008E6BE0">
        <w:rPr>
          <w:rFonts w:cstheme="minorHAnsi"/>
          <w:sz w:val="28"/>
          <w:szCs w:val="28"/>
          <w:lang w:bidi="he-IL"/>
        </w:rPr>
        <w:t>,</w:t>
      </w:r>
      <w:r>
        <w:rPr>
          <w:rFonts w:cstheme="minorHAnsi"/>
          <w:sz w:val="28"/>
          <w:szCs w:val="28"/>
          <w:lang w:bidi="he-IL"/>
        </w:rPr>
        <w:t xml:space="preserve"> ότι </w:t>
      </w:r>
      <w:r w:rsidR="00530FAE">
        <w:rPr>
          <w:rFonts w:cstheme="minorHAnsi"/>
          <w:sz w:val="28"/>
          <w:szCs w:val="28"/>
          <w:lang w:bidi="he-IL"/>
        </w:rPr>
        <w:t>κοντά</w:t>
      </w:r>
      <w:r>
        <w:rPr>
          <w:rFonts w:cstheme="minorHAnsi"/>
          <w:sz w:val="28"/>
          <w:szCs w:val="28"/>
          <w:lang w:bidi="he-IL"/>
        </w:rPr>
        <w:t xml:space="preserve"> του το </w:t>
      </w:r>
      <w:r w:rsidR="00530FAE">
        <w:rPr>
          <w:rFonts w:cstheme="minorHAnsi"/>
          <w:sz w:val="28"/>
          <w:szCs w:val="28"/>
          <w:lang w:bidi="he-IL"/>
        </w:rPr>
        <w:t>φυσικό</w:t>
      </w:r>
      <w:r>
        <w:rPr>
          <w:rFonts w:cstheme="minorHAnsi"/>
          <w:sz w:val="28"/>
          <w:szCs w:val="28"/>
          <w:lang w:bidi="he-IL"/>
        </w:rPr>
        <w:t xml:space="preserve"> </w:t>
      </w:r>
      <w:r w:rsidR="00530FAE">
        <w:rPr>
          <w:rFonts w:cstheme="minorHAnsi"/>
          <w:sz w:val="28"/>
          <w:szCs w:val="28"/>
          <w:lang w:bidi="he-IL"/>
        </w:rPr>
        <w:t>κακό</w:t>
      </w:r>
      <w:r>
        <w:rPr>
          <w:rFonts w:cstheme="minorHAnsi"/>
          <w:sz w:val="28"/>
          <w:szCs w:val="28"/>
          <w:lang w:bidi="he-IL"/>
        </w:rPr>
        <w:t xml:space="preserve"> (</w:t>
      </w:r>
      <w:r w:rsidR="00530FAE">
        <w:rPr>
          <w:rFonts w:cstheme="minorHAnsi"/>
          <w:sz w:val="28"/>
          <w:szCs w:val="28"/>
          <w:lang w:bidi="he-IL"/>
        </w:rPr>
        <w:t>ασθένεια</w:t>
      </w:r>
      <w:r w:rsidR="004D6082">
        <w:rPr>
          <w:rFonts w:cstheme="minorHAnsi"/>
          <w:sz w:val="28"/>
          <w:szCs w:val="28"/>
          <w:lang w:bidi="he-IL"/>
        </w:rPr>
        <w:t>,</w:t>
      </w:r>
      <w:r>
        <w:rPr>
          <w:rFonts w:cstheme="minorHAnsi"/>
          <w:sz w:val="28"/>
          <w:szCs w:val="28"/>
          <w:lang w:bidi="he-IL"/>
        </w:rPr>
        <w:t xml:space="preserve"> </w:t>
      </w:r>
      <w:r w:rsidR="00530FAE">
        <w:rPr>
          <w:rFonts w:cstheme="minorHAnsi"/>
          <w:sz w:val="28"/>
          <w:szCs w:val="28"/>
          <w:lang w:bidi="he-IL"/>
        </w:rPr>
        <w:t>θάνατος</w:t>
      </w:r>
      <w:r>
        <w:rPr>
          <w:rFonts w:cstheme="minorHAnsi"/>
          <w:sz w:val="28"/>
          <w:szCs w:val="28"/>
          <w:lang w:bidi="he-IL"/>
        </w:rPr>
        <w:t xml:space="preserve">) </w:t>
      </w:r>
      <w:r w:rsidR="00530FAE">
        <w:rPr>
          <w:rFonts w:cstheme="minorHAnsi"/>
          <w:sz w:val="28"/>
          <w:szCs w:val="28"/>
          <w:lang w:bidi="he-IL"/>
        </w:rPr>
        <w:t>αδρανοποιείται</w:t>
      </w:r>
      <w:r>
        <w:rPr>
          <w:rFonts w:cstheme="minorHAnsi"/>
          <w:sz w:val="28"/>
          <w:szCs w:val="28"/>
          <w:lang w:bidi="he-IL"/>
        </w:rPr>
        <w:t xml:space="preserve">; </w:t>
      </w:r>
      <w:r w:rsidR="006630A7">
        <w:rPr>
          <w:rFonts w:cstheme="minorHAnsi"/>
          <w:sz w:val="28"/>
          <w:szCs w:val="28"/>
          <w:lang w:bidi="he-IL"/>
        </w:rPr>
        <w:t xml:space="preserve">Δεν τους </w:t>
      </w:r>
      <w:r w:rsidR="00530FAE">
        <w:rPr>
          <w:rFonts w:cstheme="minorHAnsi"/>
          <w:sz w:val="28"/>
          <w:szCs w:val="28"/>
          <w:lang w:bidi="he-IL"/>
        </w:rPr>
        <w:t>μίλησε</w:t>
      </w:r>
      <w:r w:rsidR="006630A7">
        <w:rPr>
          <w:rFonts w:cstheme="minorHAnsi"/>
          <w:sz w:val="28"/>
          <w:szCs w:val="28"/>
          <w:lang w:bidi="he-IL"/>
        </w:rPr>
        <w:t xml:space="preserve"> με </w:t>
      </w:r>
      <w:r w:rsidR="00530FAE">
        <w:rPr>
          <w:rFonts w:cstheme="minorHAnsi"/>
          <w:sz w:val="28"/>
          <w:szCs w:val="28"/>
          <w:lang w:bidi="he-IL"/>
        </w:rPr>
        <w:t>λόγια</w:t>
      </w:r>
      <w:r w:rsidR="008E6BE0">
        <w:rPr>
          <w:rFonts w:cstheme="minorHAnsi"/>
          <w:sz w:val="28"/>
          <w:szCs w:val="28"/>
          <w:lang w:bidi="he-IL"/>
        </w:rPr>
        <w:t>,</w:t>
      </w:r>
      <w:r w:rsidR="006630A7">
        <w:rPr>
          <w:rFonts w:cstheme="minorHAnsi"/>
          <w:sz w:val="28"/>
          <w:szCs w:val="28"/>
          <w:lang w:bidi="he-IL"/>
        </w:rPr>
        <w:t xml:space="preserve"> που </w:t>
      </w:r>
      <w:r w:rsidR="00530FAE">
        <w:rPr>
          <w:rFonts w:cstheme="minorHAnsi"/>
          <w:sz w:val="28"/>
          <w:szCs w:val="28"/>
          <w:lang w:bidi="he-IL"/>
        </w:rPr>
        <w:t>κανείς</w:t>
      </w:r>
      <w:r w:rsidR="006630A7">
        <w:rPr>
          <w:rFonts w:cstheme="minorHAnsi"/>
          <w:sz w:val="28"/>
          <w:szCs w:val="28"/>
          <w:lang w:bidi="he-IL"/>
        </w:rPr>
        <w:t xml:space="preserve"> άλλος δεν </w:t>
      </w:r>
      <w:r w:rsidR="00530FAE">
        <w:rPr>
          <w:rFonts w:cstheme="minorHAnsi"/>
          <w:sz w:val="28"/>
          <w:szCs w:val="28"/>
          <w:lang w:bidi="he-IL"/>
        </w:rPr>
        <w:t>μίλησε</w:t>
      </w:r>
      <w:r w:rsidR="006630A7">
        <w:rPr>
          <w:rFonts w:cstheme="minorHAnsi"/>
          <w:sz w:val="28"/>
          <w:szCs w:val="28"/>
          <w:lang w:bidi="he-IL"/>
        </w:rPr>
        <w:t xml:space="preserve"> σαν αυτόν(Ιω7:46);</w:t>
      </w:r>
      <w:r w:rsidR="003C0B89">
        <w:rPr>
          <w:rFonts w:cstheme="minorHAnsi"/>
          <w:sz w:val="28"/>
          <w:szCs w:val="28"/>
          <w:lang w:bidi="he-IL"/>
        </w:rPr>
        <w:t xml:space="preserve">  </w:t>
      </w:r>
      <w:r>
        <w:rPr>
          <w:rFonts w:cstheme="minorHAnsi"/>
          <w:sz w:val="28"/>
          <w:szCs w:val="28"/>
          <w:lang w:bidi="he-IL"/>
        </w:rPr>
        <w:t xml:space="preserve">Όμως </w:t>
      </w:r>
      <w:r w:rsidR="00530FAE">
        <w:rPr>
          <w:rFonts w:cstheme="minorHAnsi"/>
          <w:sz w:val="28"/>
          <w:szCs w:val="28"/>
          <w:lang w:bidi="he-IL"/>
        </w:rPr>
        <w:t>επειδή</w:t>
      </w:r>
      <w:r>
        <w:rPr>
          <w:rFonts w:cstheme="minorHAnsi"/>
          <w:sz w:val="28"/>
          <w:szCs w:val="28"/>
          <w:lang w:bidi="he-IL"/>
        </w:rPr>
        <w:t xml:space="preserve"> </w:t>
      </w:r>
      <w:r w:rsidR="00530FAE">
        <w:rPr>
          <w:rFonts w:cstheme="minorHAnsi"/>
          <w:sz w:val="28"/>
          <w:szCs w:val="28"/>
          <w:lang w:bidi="he-IL"/>
        </w:rPr>
        <w:t>όλες</w:t>
      </w:r>
      <w:r>
        <w:rPr>
          <w:rFonts w:cstheme="minorHAnsi"/>
          <w:sz w:val="28"/>
          <w:szCs w:val="28"/>
          <w:lang w:bidi="he-IL"/>
        </w:rPr>
        <w:t xml:space="preserve"> αυτές οι </w:t>
      </w:r>
      <w:r w:rsidR="00530FAE">
        <w:rPr>
          <w:rFonts w:cstheme="minorHAnsi"/>
          <w:sz w:val="28"/>
          <w:szCs w:val="28"/>
          <w:lang w:bidi="he-IL"/>
        </w:rPr>
        <w:t>ευεργεσίες</w:t>
      </w:r>
      <w:r>
        <w:rPr>
          <w:rFonts w:cstheme="minorHAnsi"/>
          <w:sz w:val="28"/>
          <w:szCs w:val="28"/>
          <w:lang w:bidi="he-IL"/>
        </w:rPr>
        <w:t xml:space="preserve"> </w:t>
      </w:r>
      <w:r w:rsidR="00530FAE">
        <w:rPr>
          <w:rFonts w:cstheme="minorHAnsi"/>
          <w:sz w:val="28"/>
          <w:szCs w:val="28"/>
          <w:lang w:bidi="he-IL"/>
        </w:rPr>
        <w:t>έγιναν</w:t>
      </w:r>
      <w:r>
        <w:rPr>
          <w:rFonts w:cstheme="minorHAnsi"/>
          <w:sz w:val="28"/>
          <w:szCs w:val="28"/>
          <w:lang w:bidi="he-IL"/>
        </w:rPr>
        <w:t xml:space="preserve"> με την </w:t>
      </w:r>
      <w:r w:rsidR="00530FAE">
        <w:rPr>
          <w:rFonts w:cstheme="minorHAnsi"/>
          <w:sz w:val="28"/>
          <w:szCs w:val="28"/>
          <w:lang w:bidi="he-IL"/>
        </w:rPr>
        <w:t>παρέμβαση</w:t>
      </w:r>
      <w:r>
        <w:rPr>
          <w:rFonts w:cstheme="minorHAnsi"/>
          <w:sz w:val="28"/>
          <w:szCs w:val="28"/>
          <w:lang w:bidi="he-IL"/>
        </w:rPr>
        <w:t xml:space="preserve"> του </w:t>
      </w:r>
      <w:r w:rsidR="00530FAE">
        <w:rPr>
          <w:rFonts w:cstheme="minorHAnsi"/>
          <w:sz w:val="28"/>
          <w:szCs w:val="28"/>
          <w:lang w:bidi="he-IL"/>
        </w:rPr>
        <w:t>Ακτίστου</w:t>
      </w:r>
      <w:r>
        <w:rPr>
          <w:rFonts w:cstheme="minorHAnsi"/>
          <w:sz w:val="28"/>
          <w:szCs w:val="28"/>
          <w:lang w:bidi="he-IL"/>
        </w:rPr>
        <w:t xml:space="preserve"> στην </w:t>
      </w:r>
      <w:r w:rsidR="00530FAE">
        <w:rPr>
          <w:rFonts w:cstheme="minorHAnsi"/>
          <w:sz w:val="28"/>
          <w:szCs w:val="28"/>
          <w:lang w:bidi="he-IL"/>
        </w:rPr>
        <w:t>κτιστή</w:t>
      </w:r>
      <w:r>
        <w:rPr>
          <w:rFonts w:cstheme="minorHAnsi"/>
          <w:sz w:val="28"/>
          <w:szCs w:val="28"/>
          <w:lang w:bidi="he-IL"/>
        </w:rPr>
        <w:t xml:space="preserve"> </w:t>
      </w:r>
      <w:r w:rsidR="00530FAE">
        <w:rPr>
          <w:rFonts w:cstheme="minorHAnsi"/>
          <w:sz w:val="28"/>
          <w:szCs w:val="28"/>
          <w:lang w:bidi="he-IL"/>
        </w:rPr>
        <w:t>ιστορία</w:t>
      </w:r>
      <w:r>
        <w:rPr>
          <w:rFonts w:cstheme="minorHAnsi"/>
          <w:sz w:val="28"/>
          <w:szCs w:val="28"/>
          <w:lang w:bidi="he-IL"/>
        </w:rPr>
        <w:t xml:space="preserve"> δεν </w:t>
      </w:r>
      <w:r w:rsidR="00530FAE">
        <w:rPr>
          <w:rFonts w:cstheme="minorHAnsi"/>
          <w:sz w:val="28"/>
          <w:szCs w:val="28"/>
          <w:lang w:bidi="he-IL"/>
        </w:rPr>
        <w:t>ήθελαν</w:t>
      </w:r>
      <w:r w:rsidR="008E6BE0">
        <w:rPr>
          <w:rFonts w:cstheme="minorHAnsi"/>
          <w:sz w:val="28"/>
          <w:szCs w:val="28"/>
          <w:lang w:bidi="he-IL"/>
        </w:rPr>
        <w:t>,</w:t>
      </w:r>
      <w:r>
        <w:rPr>
          <w:rFonts w:cstheme="minorHAnsi"/>
          <w:sz w:val="28"/>
          <w:szCs w:val="28"/>
          <w:lang w:bidi="he-IL"/>
        </w:rPr>
        <w:t xml:space="preserve"> δεν τους </w:t>
      </w:r>
      <w:r w:rsidR="00530FAE">
        <w:rPr>
          <w:rFonts w:cstheme="minorHAnsi"/>
          <w:sz w:val="28"/>
          <w:szCs w:val="28"/>
          <w:lang w:bidi="he-IL"/>
        </w:rPr>
        <w:t>συνέφερε</w:t>
      </w:r>
      <w:r>
        <w:rPr>
          <w:rFonts w:cstheme="minorHAnsi"/>
          <w:sz w:val="28"/>
          <w:szCs w:val="28"/>
          <w:lang w:bidi="he-IL"/>
        </w:rPr>
        <w:t xml:space="preserve"> να τ</w:t>
      </w:r>
      <w:r w:rsidR="00D160E4">
        <w:rPr>
          <w:rFonts w:cstheme="minorHAnsi"/>
          <w:sz w:val="28"/>
          <w:szCs w:val="28"/>
          <w:lang w:bidi="he-IL"/>
        </w:rPr>
        <w:t>ις</w:t>
      </w:r>
      <w:r>
        <w:rPr>
          <w:rFonts w:cstheme="minorHAnsi"/>
          <w:sz w:val="28"/>
          <w:szCs w:val="28"/>
          <w:lang w:bidi="he-IL"/>
        </w:rPr>
        <w:t xml:space="preserve"> </w:t>
      </w:r>
      <w:r w:rsidR="00530FAE">
        <w:rPr>
          <w:rFonts w:cstheme="minorHAnsi"/>
          <w:sz w:val="28"/>
          <w:szCs w:val="28"/>
          <w:lang w:bidi="he-IL"/>
        </w:rPr>
        <w:t>παραδεχθούν</w:t>
      </w:r>
      <w:r w:rsidR="008E6BE0">
        <w:rPr>
          <w:rFonts w:cstheme="minorHAnsi"/>
          <w:sz w:val="28"/>
          <w:szCs w:val="28"/>
          <w:lang w:bidi="he-IL"/>
        </w:rPr>
        <w:t>.</w:t>
      </w:r>
      <w:r>
        <w:rPr>
          <w:rFonts w:cstheme="minorHAnsi"/>
          <w:sz w:val="28"/>
          <w:szCs w:val="28"/>
          <w:lang w:bidi="he-IL"/>
        </w:rPr>
        <w:t xml:space="preserve"> </w:t>
      </w:r>
      <w:r w:rsidR="008E6BE0">
        <w:rPr>
          <w:rFonts w:cstheme="minorHAnsi"/>
          <w:sz w:val="28"/>
          <w:szCs w:val="28"/>
          <w:lang w:bidi="he-IL"/>
        </w:rPr>
        <w:t>Κ</w:t>
      </w:r>
      <w:r>
        <w:rPr>
          <w:rFonts w:cstheme="minorHAnsi"/>
          <w:sz w:val="28"/>
          <w:szCs w:val="28"/>
          <w:lang w:bidi="he-IL"/>
        </w:rPr>
        <w:t xml:space="preserve">αι </w:t>
      </w:r>
      <w:r w:rsidR="00530FAE">
        <w:rPr>
          <w:rFonts w:cstheme="minorHAnsi"/>
          <w:sz w:val="28"/>
          <w:szCs w:val="28"/>
          <w:lang w:bidi="he-IL"/>
        </w:rPr>
        <w:t>όσους</w:t>
      </w:r>
      <w:r>
        <w:rPr>
          <w:rFonts w:cstheme="minorHAnsi"/>
          <w:sz w:val="28"/>
          <w:szCs w:val="28"/>
          <w:lang w:bidi="he-IL"/>
        </w:rPr>
        <w:t xml:space="preserve"> δεν τους </w:t>
      </w:r>
      <w:r w:rsidR="00530FAE">
        <w:rPr>
          <w:rFonts w:cstheme="minorHAnsi"/>
          <w:sz w:val="28"/>
          <w:szCs w:val="28"/>
          <w:lang w:bidi="he-IL"/>
        </w:rPr>
        <w:t>βόλευε</w:t>
      </w:r>
      <w:r>
        <w:rPr>
          <w:rFonts w:cstheme="minorHAnsi"/>
          <w:sz w:val="28"/>
          <w:szCs w:val="28"/>
          <w:lang w:bidi="he-IL"/>
        </w:rPr>
        <w:t xml:space="preserve"> </w:t>
      </w:r>
      <w:r w:rsidR="00530FAE">
        <w:rPr>
          <w:rFonts w:cstheme="minorHAnsi"/>
          <w:sz w:val="28"/>
          <w:szCs w:val="28"/>
          <w:lang w:bidi="he-IL"/>
        </w:rPr>
        <w:t>εφήμερα</w:t>
      </w:r>
      <w:r>
        <w:rPr>
          <w:rFonts w:cstheme="minorHAnsi"/>
          <w:sz w:val="28"/>
          <w:szCs w:val="28"/>
          <w:lang w:bidi="he-IL"/>
        </w:rPr>
        <w:t xml:space="preserve"> η </w:t>
      </w:r>
      <w:r w:rsidR="00530FAE">
        <w:rPr>
          <w:rFonts w:cstheme="minorHAnsi"/>
          <w:sz w:val="28"/>
          <w:szCs w:val="28"/>
          <w:lang w:bidi="he-IL"/>
        </w:rPr>
        <w:t>παρουσία</w:t>
      </w:r>
      <w:r>
        <w:rPr>
          <w:rFonts w:cstheme="minorHAnsi"/>
          <w:sz w:val="28"/>
          <w:szCs w:val="28"/>
          <w:lang w:bidi="he-IL"/>
        </w:rPr>
        <w:t xml:space="preserve"> του</w:t>
      </w:r>
      <w:r w:rsidR="00CD1E72">
        <w:rPr>
          <w:rFonts w:cstheme="minorHAnsi"/>
          <w:sz w:val="28"/>
          <w:szCs w:val="28"/>
          <w:lang w:bidi="he-IL"/>
        </w:rPr>
        <w:t>,</w:t>
      </w:r>
      <w:r>
        <w:rPr>
          <w:rFonts w:cstheme="minorHAnsi"/>
          <w:sz w:val="28"/>
          <w:szCs w:val="28"/>
          <w:lang w:bidi="he-IL"/>
        </w:rPr>
        <w:t xml:space="preserve"> </w:t>
      </w:r>
      <w:r w:rsidR="00530FAE">
        <w:rPr>
          <w:rFonts w:cstheme="minorHAnsi"/>
          <w:sz w:val="28"/>
          <w:szCs w:val="28"/>
          <w:lang w:bidi="he-IL"/>
        </w:rPr>
        <w:t>ζήτησαν</w:t>
      </w:r>
      <w:r>
        <w:rPr>
          <w:rFonts w:cstheme="minorHAnsi"/>
          <w:sz w:val="28"/>
          <w:szCs w:val="28"/>
          <w:lang w:bidi="he-IL"/>
        </w:rPr>
        <w:t xml:space="preserve"> με ένα  </w:t>
      </w:r>
      <w:r w:rsidR="00530FAE">
        <w:rPr>
          <w:rFonts w:cstheme="minorHAnsi"/>
          <w:sz w:val="28"/>
          <w:szCs w:val="28"/>
          <w:lang w:bidi="he-IL"/>
        </w:rPr>
        <w:t>αοριστ</w:t>
      </w:r>
      <w:r w:rsidR="00D160E4">
        <w:rPr>
          <w:rFonts w:cstheme="minorHAnsi"/>
          <w:sz w:val="28"/>
          <w:szCs w:val="28"/>
          <w:lang w:bidi="he-IL"/>
        </w:rPr>
        <w:t>ό</w:t>
      </w:r>
      <w:r w:rsidR="00530FAE">
        <w:rPr>
          <w:rFonts w:cstheme="minorHAnsi"/>
          <w:sz w:val="28"/>
          <w:szCs w:val="28"/>
          <w:lang w:bidi="he-IL"/>
        </w:rPr>
        <w:t>λ</w:t>
      </w:r>
      <w:r w:rsidR="00D160E4">
        <w:rPr>
          <w:rFonts w:cstheme="minorHAnsi"/>
          <w:sz w:val="28"/>
          <w:szCs w:val="28"/>
          <w:lang w:bidi="he-IL"/>
        </w:rPr>
        <w:t>ο</w:t>
      </w:r>
      <w:r w:rsidR="00530FAE">
        <w:rPr>
          <w:rFonts w:cstheme="minorHAnsi"/>
          <w:sz w:val="28"/>
          <w:szCs w:val="28"/>
          <w:lang w:bidi="he-IL"/>
        </w:rPr>
        <w:t>γο</w:t>
      </w:r>
      <w:r>
        <w:rPr>
          <w:rFonts w:cstheme="minorHAnsi"/>
          <w:sz w:val="28"/>
          <w:szCs w:val="28"/>
          <w:lang w:bidi="he-IL"/>
        </w:rPr>
        <w:t xml:space="preserve"> και ατεκμηρίωτο </w:t>
      </w:r>
      <w:r w:rsidR="00530FAE">
        <w:rPr>
          <w:rFonts w:cstheme="minorHAnsi"/>
          <w:sz w:val="28"/>
          <w:szCs w:val="28"/>
          <w:lang w:bidi="he-IL"/>
        </w:rPr>
        <w:t>συμπέρασμα</w:t>
      </w:r>
      <w:r>
        <w:rPr>
          <w:rFonts w:cstheme="minorHAnsi"/>
          <w:sz w:val="28"/>
          <w:szCs w:val="28"/>
          <w:lang w:bidi="he-IL"/>
        </w:rPr>
        <w:t xml:space="preserve"> </w:t>
      </w:r>
      <w:r>
        <w:rPr>
          <w:rFonts w:ascii="SBL Greek" w:hAnsi="SBL Greek" w:cs="SBL Greek"/>
          <w:lang w:bidi="he-IL"/>
        </w:rPr>
        <w:t xml:space="preserve">οὗτος κακὸν ποιῶν, </w:t>
      </w:r>
      <w:r>
        <w:rPr>
          <w:rFonts w:cstheme="minorHAnsi"/>
          <w:sz w:val="28"/>
          <w:szCs w:val="28"/>
          <w:lang w:bidi="he-IL"/>
        </w:rPr>
        <w:t xml:space="preserve">την </w:t>
      </w:r>
      <w:r w:rsidR="00530FAE">
        <w:rPr>
          <w:rFonts w:cstheme="minorHAnsi"/>
          <w:sz w:val="28"/>
          <w:szCs w:val="28"/>
          <w:lang w:bidi="he-IL"/>
        </w:rPr>
        <w:t>εξευτελιστική</w:t>
      </w:r>
      <w:r>
        <w:rPr>
          <w:rFonts w:cstheme="minorHAnsi"/>
          <w:sz w:val="28"/>
          <w:szCs w:val="28"/>
          <w:lang w:bidi="he-IL"/>
        </w:rPr>
        <w:t xml:space="preserve"> του </w:t>
      </w:r>
      <w:r w:rsidR="00530FAE">
        <w:rPr>
          <w:rFonts w:cstheme="minorHAnsi"/>
          <w:sz w:val="28"/>
          <w:szCs w:val="28"/>
          <w:lang w:bidi="he-IL"/>
        </w:rPr>
        <w:t>καταδίκη</w:t>
      </w:r>
      <w:r w:rsidR="008E6BE0">
        <w:rPr>
          <w:rFonts w:cstheme="minorHAnsi"/>
          <w:sz w:val="28"/>
          <w:szCs w:val="28"/>
          <w:lang w:bidi="he-IL"/>
        </w:rPr>
        <w:t>,</w:t>
      </w:r>
      <w:r>
        <w:rPr>
          <w:rFonts w:cstheme="minorHAnsi"/>
          <w:sz w:val="28"/>
          <w:szCs w:val="28"/>
          <w:lang w:bidi="he-IL"/>
        </w:rPr>
        <w:t xml:space="preserve"> για να </w:t>
      </w:r>
      <w:r w:rsidR="00530FAE">
        <w:rPr>
          <w:rFonts w:cstheme="minorHAnsi"/>
          <w:sz w:val="28"/>
          <w:szCs w:val="28"/>
          <w:lang w:bidi="he-IL"/>
        </w:rPr>
        <w:t>πάψει</w:t>
      </w:r>
      <w:r>
        <w:rPr>
          <w:rFonts w:cstheme="minorHAnsi"/>
          <w:sz w:val="28"/>
          <w:szCs w:val="28"/>
          <w:lang w:bidi="he-IL"/>
        </w:rPr>
        <w:t xml:space="preserve"> να είναι </w:t>
      </w:r>
      <w:r w:rsidR="00530FAE">
        <w:rPr>
          <w:rFonts w:cstheme="minorHAnsi"/>
          <w:sz w:val="28"/>
          <w:szCs w:val="28"/>
          <w:lang w:bidi="he-IL"/>
        </w:rPr>
        <w:t>ενοχλητική</w:t>
      </w:r>
      <w:r>
        <w:rPr>
          <w:rFonts w:cstheme="minorHAnsi"/>
          <w:sz w:val="28"/>
          <w:szCs w:val="28"/>
          <w:lang w:bidi="he-IL"/>
        </w:rPr>
        <w:t xml:space="preserve"> η </w:t>
      </w:r>
      <w:r w:rsidR="00530FAE">
        <w:rPr>
          <w:rFonts w:cstheme="minorHAnsi"/>
          <w:sz w:val="28"/>
          <w:szCs w:val="28"/>
          <w:lang w:bidi="he-IL"/>
        </w:rPr>
        <w:t>παρουσία</w:t>
      </w:r>
      <w:r>
        <w:rPr>
          <w:rFonts w:cstheme="minorHAnsi"/>
          <w:sz w:val="28"/>
          <w:szCs w:val="28"/>
          <w:lang w:bidi="he-IL"/>
        </w:rPr>
        <w:t xml:space="preserve"> του στα </w:t>
      </w:r>
      <w:r w:rsidR="00530FAE">
        <w:rPr>
          <w:rFonts w:cstheme="minorHAnsi"/>
          <w:sz w:val="28"/>
          <w:szCs w:val="28"/>
          <w:lang w:bidi="he-IL"/>
        </w:rPr>
        <w:t>συμφέροντα</w:t>
      </w:r>
      <w:r>
        <w:rPr>
          <w:rFonts w:cstheme="minorHAnsi"/>
          <w:sz w:val="28"/>
          <w:szCs w:val="28"/>
          <w:lang w:bidi="he-IL"/>
        </w:rPr>
        <w:t xml:space="preserve"> τους</w:t>
      </w:r>
      <w:r w:rsidR="00573291">
        <w:rPr>
          <w:rFonts w:cstheme="minorHAnsi"/>
          <w:sz w:val="28"/>
          <w:szCs w:val="28"/>
          <w:lang w:bidi="he-IL"/>
        </w:rPr>
        <w:t xml:space="preserve">. </w:t>
      </w:r>
    </w:p>
    <w:p w14:paraId="7588B579" w14:textId="0CE0CE8B" w:rsidR="00F31271" w:rsidRPr="00745DD7" w:rsidRDefault="00573291" w:rsidP="00745DD7">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Δεν είναι </w:t>
      </w:r>
      <w:r w:rsidR="00530FAE">
        <w:rPr>
          <w:rFonts w:cstheme="minorHAnsi"/>
          <w:sz w:val="28"/>
          <w:szCs w:val="28"/>
          <w:lang w:bidi="he-IL"/>
        </w:rPr>
        <w:t>τυχαίο</w:t>
      </w:r>
      <w:r>
        <w:rPr>
          <w:rFonts w:cstheme="minorHAnsi"/>
          <w:sz w:val="28"/>
          <w:szCs w:val="28"/>
          <w:lang w:bidi="he-IL"/>
        </w:rPr>
        <w:t xml:space="preserve"> που </w:t>
      </w:r>
      <w:r w:rsidR="00530FAE">
        <w:rPr>
          <w:rFonts w:cstheme="minorHAnsi"/>
          <w:sz w:val="28"/>
          <w:szCs w:val="28"/>
          <w:lang w:bidi="he-IL"/>
        </w:rPr>
        <w:t>μαρτυρούν</w:t>
      </w:r>
      <w:r>
        <w:rPr>
          <w:rFonts w:cstheme="minorHAnsi"/>
          <w:sz w:val="28"/>
          <w:szCs w:val="28"/>
          <w:lang w:bidi="he-IL"/>
        </w:rPr>
        <w:t xml:space="preserve"> </w:t>
      </w:r>
      <w:r w:rsidR="00530FAE">
        <w:rPr>
          <w:rFonts w:cstheme="minorHAnsi"/>
          <w:sz w:val="28"/>
          <w:szCs w:val="28"/>
          <w:lang w:bidi="he-IL"/>
        </w:rPr>
        <w:t>εναντίον</w:t>
      </w:r>
      <w:r>
        <w:rPr>
          <w:rFonts w:cstheme="minorHAnsi"/>
          <w:sz w:val="28"/>
          <w:szCs w:val="28"/>
          <w:lang w:bidi="he-IL"/>
        </w:rPr>
        <w:t xml:space="preserve"> του αυτή τη </w:t>
      </w:r>
      <w:r w:rsidR="00530FAE">
        <w:rPr>
          <w:rFonts w:cstheme="minorHAnsi"/>
          <w:sz w:val="28"/>
          <w:szCs w:val="28"/>
          <w:lang w:bidi="he-IL"/>
        </w:rPr>
        <w:t>γενικόλογη</w:t>
      </w:r>
      <w:r>
        <w:rPr>
          <w:rFonts w:cstheme="minorHAnsi"/>
          <w:sz w:val="28"/>
          <w:szCs w:val="28"/>
          <w:lang w:bidi="he-IL"/>
        </w:rPr>
        <w:t xml:space="preserve"> και </w:t>
      </w:r>
      <w:r w:rsidR="00530FAE">
        <w:rPr>
          <w:rFonts w:cstheme="minorHAnsi"/>
          <w:sz w:val="28"/>
          <w:szCs w:val="28"/>
          <w:lang w:bidi="he-IL"/>
        </w:rPr>
        <w:t>αστήρικτη</w:t>
      </w:r>
      <w:r>
        <w:rPr>
          <w:rFonts w:cstheme="minorHAnsi"/>
          <w:sz w:val="28"/>
          <w:szCs w:val="28"/>
          <w:lang w:bidi="he-IL"/>
        </w:rPr>
        <w:t xml:space="preserve"> </w:t>
      </w:r>
      <w:r w:rsidR="00530FAE">
        <w:rPr>
          <w:rFonts w:cstheme="minorHAnsi"/>
          <w:sz w:val="28"/>
          <w:szCs w:val="28"/>
          <w:lang w:bidi="he-IL"/>
        </w:rPr>
        <w:t>κατηγορία</w:t>
      </w:r>
      <w:r>
        <w:rPr>
          <w:rFonts w:cstheme="minorHAnsi"/>
          <w:sz w:val="28"/>
          <w:szCs w:val="28"/>
          <w:lang w:bidi="he-IL"/>
        </w:rPr>
        <w:t xml:space="preserve"> οι </w:t>
      </w:r>
      <w:r w:rsidR="00530FAE">
        <w:rPr>
          <w:rFonts w:cstheme="minorHAnsi"/>
          <w:sz w:val="28"/>
          <w:szCs w:val="28"/>
          <w:lang w:bidi="he-IL"/>
        </w:rPr>
        <w:t>αρχιερείς</w:t>
      </w:r>
      <w:r>
        <w:rPr>
          <w:rFonts w:cstheme="minorHAnsi"/>
          <w:sz w:val="28"/>
          <w:szCs w:val="28"/>
          <w:lang w:bidi="he-IL"/>
        </w:rPr>
        <w:t xml:space="preserve"> </w:t>
      </w:r>
      <w:r w:rsidR="00530FAE">
        <w:rPr>
          <w:rFonts w:cstheme="minorHAnsi"/>
          <w:sz w:val="28"/>
          <w:szCs w:val="28"/>
          <w:lang w:bidi="he-IL"/>
        </w:rPr>
        <w:t>κυρίως</w:t>
      </w:r>
      <w:r w:rsidR="009064A0">
        <w:rPr>
          <w:rFonts w:cstheme="minorHAnsi"/>
          <w:sz w:val="28"/>
          <w:szCs w:val="28"/>
          <w:lang w:bidi="he-IL"/>
        </w:rPr>
        <w:t>,</w:t>
      </w:r>
      <w:r>
        <w:rPr>
          <w:rFonts w:cstheme="minorHAnsi"/>
          <w:sz w:val="28"/>
          <w:szCs w:val="28"/>
          <w:lang w:bidi="he-IL"/>
        </w:rPr>
        <w:t xml:space="preserve"> οι </w:t>
      </w:r>
      <w:r w:rsidR="00530FAE">
        <w:rPr>
          <w:rFonts w:cstheme="minorHAnsi"/>
          <w:sz w:val="28"/>
          <w:szCs w:val="28"/>
          <w:lang w:bidi="he-IL"/>
        </w:rPr>
        <w:t>Γραμματείς</w:t>
      </w:r>
      <w:r>
        <w:rPr>
          <w:rFonts w:cstheme="minorHAnsi"/>
          <w:sz w:val="28"/>
          <w:szCs w:val="28"/>
          <w:lang w:bidi="he-IL"/>
        </w:rPr>
        <w:t xml:space="preserve"> και οι </w:t>
      </w:r>
      <w:r w:rsidR="00530FAE">
        <w:rPr>
          <w:rFonts w:cstheme="minorHAnsi"/>
          <w:sz w:val="28"/>
          <w:szCs w:val="28"/>
          <w:lang w:bidi="he-IL"/>
        </w:rPr>
        <w:t>Φαρισαίοι</w:t>
      </w:r>
      <w:r>
        <w:rPr>
          <w:rFonts w:cstheme="minorHAnsi"/>
          <w:sz w:val="28"/>
          <w:szCs w:val="28"/>
          <w:lang w:bidi="he-IL"/>
        </w:rPr>
        <w:t xml:space="preserve">. Αυτό </w:t>
      </w:r>
      <w:r w:rsidR="00530FAE">
        <w:rPr>
          <w:rFonts w:cstheme="minorHAnsi"/>
          <w:sz w:val="28"/>
          <w:szCs w:val="28"/>
          <w:lang w:bidi="he-IL"/>
        </w:rPr>
        <w:t>γιατί</w:t>
      </w:r>
      <w:r>
        <w:rPr>
          <w:rFonts w:cstheme="minorHAnsi"/>
          <w:sz w:val="28"/>
          <w:szCs w:val="28"/>
          <w:lang w:bidi="he-IL"/>
        </w:rPr>
        <w:t xml:space="preserve"> </w:t>
      </w:r>
      <w:r w:rsidR="00530FAE">
        <w:rPr>
          <w:rFonts w:cstheme="minorHAnsi"/>
          <w:sz w:val="28"/>
          <w:szCs w:val="28"/>
          <w:lang w:bidi="he-IL"/>
        </w:rPr>
        <w:t>αυτοί</w:t>
      </w:r>
      <w:r>
        <w:rPr>
          <w:rFonts w:cstheme="minorHAnsi"/>
          <w:sz w:val="28"/>
          <w:szCs w:val="28"/>
          <w:lang w:bidi="he-IL"/>
        </w:rPr>
        <w:t xml:space="preserve"> </w:t>
      </w:r>
      <w:r w:rsidR="00530FAE">
        <w:rPr>
          <w:rFonts w:cstheme="minorHAnsi"/>
          <w:sz w:val="28"/>
          <w:szCs w:val="28"/>
          <w:lang w:bidi="he-IL"/>
        </w:rPr>
        <w:t>είχαν</w:t>
      </w:r>
      <w:r>
        <w:rPr>
          <w:rFonts w:cstheme="minorHAnsi"/>
          <w:sz w:val="28"/>
          <w:szCs w:val="28"/>
          <w:lang w:bidi="he-IL"/>
        </w:rPr>
        <w:t xml:space="preserve"> ως </w:t>
      </w:r>
      <w:r w:rsidR="00530FAE">
        <w:rPr>
          <w:rFonts w:cstheme="minorHAnsi"/>
          <w:sz w:val="28"/>
          <w:szCs w:val="28"/>
          <w:lang w:bidi="he-IL"/>
        </w:rPr>
        <w:t>κύρια</w:t>
      </w:r>
      <w:r>
        <w:rPr>
          <w:rFonts w:cstheme="minorHAnsi"/>
          <w:sz w:val="28"/>
          <w:szCs w:val="28"/>
          <w:lang w:bidi="he-IL"/>
        </w:rPr>
        <w:t xml:space="preserve"> </w:t>
      </w:r>
      <w:r w:rsidR="00530FAE">
        <w:rPr>
          <w:rFonts w:cstheme="minorHAnsi"/>
          <w:sz w:val="28"/>
          <w:szCs w:val="28"/>
          <w:lang w:bidi="he-IL"/>
        </w:rPr>
        <w:t>ασχολία</w:t>
      </w:r>
      <w:r>
        <w:rPr>
          <w:rFonts w:cstheme="minorHAnsi"/>
          <w:sz w:val="28"/>
          <w:szCs w:val="28"/>
          <w:lang w:bidi="he-IL"/>
        </w:rPr>
        <w:t xml:space="preserve"> τους την </w:t>
      </w:r>
      <w:r w:rsidR="000A49C6">
        <w:rPr>
          <w:rFonts w:cstheme="minorHAnsi"/>
          <w:sz w:val="28"/>
          <w:szCs w:val="28"/>
          <w:lang w:bidi="he-IL"/>
        </w:rPr>
        <w:t>ερμηνεία</w:t>
      </w:r>
      <w:r>
        <w:rPr>
          <w:rFonts w:cstheme="minorHAnsi"/>
          <w:sz w:val="28"/>
          <w:szCs w:val="28"/>
          <w:lang w:bidi="he-IL"/>
        </w:rPr>
        <w:t xml:space="preserve"> του </w:t>
      </w:r>
      <w:r w:rsidR="000A49C6">
        <w:rPr>
          <w:rFonts w:cstheme="minorHAnsi"/>
          <w:sz w:val="28"/>
          <w:szCs w:val="28"/>
          <w:lang w:bidi="he-IL"/>
        </w:rPr>
        <w:t>Νόμου</w:t>
      </w:r>
      <w:r w:rsidR="00CD1E72">
        <w:rPr>
          <w:rFonts w:cstheme="minorHAnsi"/>
          <w:sz w:val="28"/>
          <w:szCs w:val="28"/>
          <w:lang w:bidi="he-IL"/>
        </w:rPr>
        <w:t>,</w:t>
      </w:r>
      <w:r>
        <w:rPr>
          <w:rFonts w:cstheme="minorHAnsi"/>
          <w:sz w:val="28"/>
          <w:szCs w:val="28"/>
          <w:lang w:bidi="he-IL"/>
        </w:rPr>
        <w:t xml:space="preserve"> την </w:t>
      </w:r>
      <w:r w:rsidR="000A49C6">
        <w:rPr>
          <w:rFonts w:cstheme="minorHAnsi"/>
          <w:sz w:val="28"/>
          <w:szCs w:val="28"/>
          <w:lang w:bidi="he-IL"/>
        </w:rPr>
        <w:t>ερμηνεία</w:t>
      </w:r>
      <w:r>
        <w:rPr>
          <w:rFonts w:cstheme="minorHAnsi"/>
          <w:sz w:val="28"/>
          <w:szCs w:val="28"/>
          <w:lang w:bidi="he-IL"/>
        </w:rPr>
        <w:t xml:space="preserve"> του Λ</w:t>
      </w:r>
      <w:r w:rsidR="00C037D5">
        <w:rPr>
          <w:rFonts w:cstheme="minorHAnsi"/>
          <w:sz w:val="28"/>
          <w:szCs w:val="28"/>
          <w:lang w:bidi="he-IL"/>
        </w:rPr>
        <w:t>ό</w:t>
      </w:r>
      <w:r>
        <w:rPr>
          <w:rFonts w:cstheme="minorHAnsi"/>
          <w:sz w:val="28"/>
          <w:szCs w:val="28"/>
          <w:lang w:bidi="he-IL"/>
        </w:rPr>
        <w:t xml:space="preserve">γου του </w:t>
      </w:r>
      <w:r w:rsidR="000A49C6">
        <w:rPr>
          <w:rFonts w:cstheme="minorHAnsi"/>
          <w:sz w:val="28"/>
          <w:szCs w:val="28"/>
          <w:lang w:bidi="he-IL"/>
        </w:rPr>
        <w:t>Θεού</w:t>
      </w:r>
      <w:r>
        <w:rPr>
          <w:rFonts w:cstheme="minorHAnsi"/>
          <w:sz w:val="28"/>
          <w:szCs w:val="28"/>
          <w:lang w:bidi="he-IL"/>
        </w:rPr>
        <w:t>.</w:t>
      </w:r>
      <w:r w:rsidR="009064A0" w:rsidRPr="00A2247E">
        <w:rPr>
          <w:rStyle w:val="a7"/>
        </w:rPr>
        <w:footnoteReference w:id="429"/>
      </w:r>
      <w:r>
        <w:rPr>
          <w:rFonts w:cstheme="minorHAnsi"/>
          <w:sz w:val="28"/>
          <w:szCs w:val="28"/>
          <w:lang w:bidi="he-IL"/>
        </w:rPr>
        <w:t xml:space="preserve"> </w:t>
      </w:r>
      <w:r w:rsidR="000A49C6">
        <w:rPr>
          <w:rFonts w:cstheme="minorHAnsi"/>
          <w:sz w:val="28"/>
          <w:szCs w:val="28"/>
          <w:lang w:bidi="he-IL"/>
        </w:rPr>
        <w:t>Πάνω</w:t>
      </w:r>
      <w:r>
        <w:rPr>
          <w:rFonts w:cstheme="minorHAnsi"/>
          <w:sz w:val="28"/>
          <w:szCs w:val="28"/>
          <w:lang w:bidi="he-IL"/>
        </w:rPr>
        <w:t xml:space="preserve"> σε αυτή τους την </w:t>
      </w:r>
      <w:r w:rsidR="000A49C6">
        <w:rPr>
          <w:rFonts w:cstheme="minorHAnsi"/>
          <w:sz w:val="28"/>
          <w:szCs w:val="28"/>
          <w:lang w:bidi="he-IL"/>
        </w:rPr>
        <w:t>προσωρινή</w:t>
      </w:r>
      <w:r>
        <w:rPr>
          <w:rFonts w:cstheme="minorHAnsi"/>
          <w:sz w:val="28"/>
          <w:szCs w:val="28"/>
          <w:lang w:bidi="he-IL"/>
        </w:rPr>
        <w:t xml:space="preserve"> και </w:t>
      </w:r>
      <w:r w:rsidR="000A49C6">
        <w:rPr>
          <w:rFonts w:cstheme="minorHAnsi"/>
          <w:sz w:val="28"/>
          <w:szCs w:val="28"/>
          <w:lang w:bidi="he-IL"/>
        </w:rPr>
        <w:t>θνησιγενή</w:t>
      </w:r>
      <w:r>
        <w:rPr>
          <w:rFonts w:cstheme="minorHAnsi"/>
          <w:sz w:val="28"/>
          <w:szCs w:val="28"/>
          <w:lang w:bidi="he-IL"/>
        </w:rPr>
        <w:t xml:space="preserve"> τους </w:t>
      </w:r>
      <w:r w:rsidR="000A49C6">
        <w:rPr>
          <w:rFonts w:cstheme="minorHAnsi"/>
          <w:sz w:val="28"/>
          <w:szCs w:val="28"/>
          <w:lang w:bidi="he-IL"/>
        </w:rPr>
        <w:t>ιδιότητα</w:t>
      </w:r>
      <w:r>
        <w:rPr>
          <w:rFonts w:cstheme="minorHAnsi"/>
          <w:sz w:val="28"/>
          <w:szCs w:val="28"/>
          <w:lang w:bidi="he-IL"/>
        </w:rPr>
        <w:t xml:space="preserve"> </w:t>
      </w:r>
      <w:r w:rsidR="000A49C6">
        <w:rPr>
          <w:rFonts w:cstheme="minorHAnsi"/>
          <w:sz w:val="28"/>
          <w:szCs w:val="28"/>
          <w:lang w:bidi="he-IL"/>
        </w:rPr>
        <w:t>στήριζαν</w:t>
      </w:r>
      <w:r>
        <w:rPr>
          <w:rFonts w:cstheme="minorHAnsi"/>
          <w:sz w:val="28"/>
          <w:szCs w:val="28"/>
          <w:lang w:bidi="he-IL"/>
        </w:rPr>
        <w:t xml:space="preserve"> το </w:t>
      </w:r>
      <w:r w:rsidR="000A49C6">
        <w:rPr>
          <w:rFonts w:cstheme="minorHAnsi"/>
          <w:sz w:val="28"/>
          <w:szCs w:val="28"/>
          <w:lang w:bidi="he-IL"/>
        </w:rPr>
        <w:t>κύρος</w:t>
      </w:r>
      <w:r>
        <w:rPr>
          <w:rFonts w:cstheme="minorHAnsi"/>
          <w:sz w:val="28"/>
          <w:szCs w:val="28"/>
          <w:lang w:bidi="he-IL"/>
        </w:rPr>
        <w:t xml:space="preserve"> </w:t>
      </w:r>
      <w:r w:rsidR="00CD1E72">
        <w:rPr>
          <w:rFonts w:cstheme="minorHAnsi"/>
          <w:sz w:val="28"/>
          <w:szCs w:val="28"/>
          <w:lang w:bidi="he-IL"/>
        </w:rPr>
        <w:t>τους,</w:t>
      </w:r>
      <w:r>
        <w:rPr>
          <w:rFonts w:cstheme="minorHAnsi"/>
          <w:sz w:val="28"/>
          <w:szCs w:val="28"/>
          <w:lang w:bidi="he-IL"/>
        </w:rPr>
        <w:t xml:space="preserve">  τη </w:t>
      </w:r>
      <w:r w:rsidR="000A49C6">
        <w:rPr>
          <w:rFonts w:cstheme="minorHAnsi"/>
          <w:sz w:val="28"/>
          <w:szCs w:val="28"/>
          <w:lang w:bidi="he-IL"/>
        </w:rPr>
        <w:t>δύναμη</w:t>
      </w:r>
      <w:r>
        <w:rPr>
          <w:rFonts w:cstheme="minorHAnsi"/>
          <w:sz w:val="28"/>
          <w:szCs w:val="28"/>
          <w:lang w:bidi="he-IL"/>
        </w:rPr>
        <w:t xml:space="preserve"> τους και την </w:t>
      </w:r>
      <w:r w:rsidR="000A49C6">
        <w:rPr>
          <w:rFonts w:cstheme="minorHAnsi"/>
          <w:sz w:val="28"/>
          <w:szCs w:val="28"/>
          <w:lang w:bidi="he-IL"/>
        </w:rPr>
        <w:t>εξουσία</w:t>
      </w:r>
      <w:r>
        <w:rPr>
          <w:rFonts w:cstheme="minorHAnsi"/>
          <w:sz w:val="28"/>
          <w:szCs w:val="28"/>
          <w:lang w:bidi="he-IL"/>
        </w:rPr>
        <w:t xml:space="preserve"> που </w:t>
      </w:r>
      <w:r w:rsidR="000A49C6">
        <w:rPr>
          <w:rFonts w:cstheme="minorHAnsi"/>
          <w:sz w:val="28"/>
          <w:szCs w:val="28"/>
          <w:lang w:bidi="he-IL"/>
        </w:rPr>
        <w:t>ασκούσαν</w:t>
      </w:r>
      <w:r>
        <w:rPr>
          <w:rFonts w:cstheme="minorHAnsi"/>
          <w:sz w:val="28"/>
          <w:szCs w:val="28"/>
          <w:lang w:bidi="he-IL"/>
        </w:rPr>
        <w:t xml:space="preserve"> στον </w:t>
      </w:r>
      <w:r w:rsidR="000A49C6">
        <w:rPr>
          <w:rFonts w:cstheme="minorHAnsi"/>
          <w:sz w:val="28"/>
          <w:szCs w:val="28"/>
          <w:lang w:bidi="he-IL"/>
        </w:rPr>
        <w:t>όχλο</w:t>
      </w:r>
      <w:r>
        <w:rPr>
          <w:rFonts w:cstheme="minorHAnsi"/>
          <w:sz w:val="28"/>
          <w:szCs w:val="28"/>
          <w:lang w:bidi="he-IL"/>
        </w:rPr>
        <w:t xml:space="preserve">. </w:t>
      </w:r>
      <w:r w:rsidR="000A49C6">
        <w:rPr>
          <w:rFonts w:cstheme="minorHAnsi"/>
          <w:sz w:val="28"/>
          <w:szCs w:val="28"/>
          <w:lang w:bidi="he-IL"/>
        </w:rPr>
        <w:t>Ήταν</w:t>
      </w:r>
      <w:r>
        <w:rPr>
          <w:rFonts w:cstheme="minorHAnsi"/>
          <w:sz w:val="28"/>
          <w:szCs w:val="28"/>
          <w:lang w:bidi="he-IL"/>
        </w:rPr>
        <w:t xml:space="preserve"> για </w:t>
      </w:r>
      <w:r w:rsidR="000A49C6">
        <w:rPr>
          <w:rFonts w:cstheme="minorHAnsi"/>
          <w:sz w:val="28"/>
          <w:szCs w:val="28"/>
          <w:lang w:bidi="he-IL"/>
        </w:rPr>
        <w:t>αυτούς</w:t>
      </w:r>
      <w:r>
        <w:rPr>
          <w:rFonts w:cstheme="minorHAnsi"/>
          <w:sz w:val="28"/>
          <w:szCs w:val="28"/>
          <w:lang w:bidi="he-IL"/>
        </w:rPr>
        <w:t xml:space="preserve"> η </w:t>
      </w:r>
      <w:r w:rsidR="000A49C6">
        <w:rPr>
          <w:rFonts w:cstheme="minorHAnsi"/>
          <w:sz w:val="28"/>
          <w:szCs w:val="28"/>
          <w:lang w:bidi="he-IL"/>
        </w:rPr>
        <w:t>ερμηνεία</w:t>
      </w:r>
      <w:r>
        <w:rPr>
          <w:rFonts w:cstheme="minorHAnsi"/>
          <w:sz w:val="28"/>
          <w:szCs w:val="28"/>
          <w:lang w:bidi="he-IL"/>
        </w:rPr>
        <w:t xml:space="preserve"> του </w:t>
      </w:r>
      <w:r w:rsidR="000A49C6">
        <w:rPr>
          <w:rFonts w:cstheme="minorHAnsi"/>
          <w:sz w:val="28"/>
          <w:szCs w:val="28"/>
          <w:lang w:bidi="he-IL"/>
        </w:rPr>
        <w:t>Νόμου</w:t>
      </w:r>
      <w:r>
        <w:rPr>
          <w:rFonts w:cstheme="minorHAnsi"/>
          <w:sz w:val="28"/>
          <w:szCs w:val="28"/>
          <w:lang w:bidi="he-IL"/>
        </w:rPr>
        <w:t xml:space="preserve"> και του Λ</w:t>
      </w:r>
      <w:r w:rsidR="000A49C6">
        <w:rPr>
          <w:rFonts w:cstheme="minorHAnsi"/>
          <w:sz w:val="28"/>
          <w:szCs w:val="28"/>
          <w:lang w:bidi="he-IL"/>
        </w:rPr>
        <w:t>ό</w:t>
      </w:r>
      <w:r>
        <w:rPr>
          <w:rFonts w:cstheme="minorHAnsi"/>
          <w:sz w:val="28"/>
          <w:szCs w:val="28"/>
          <w:lang w:bidi="he-IL"/>
        </w:rPr>
        <w:t xml:space="preserve">γου του </w:t>
      </w:r>
      <w:r w:rsidR="000A49C6">
        <w:rPr>
          <w:rFonts w:cstheme="minorHAnsi"/>
          <w:sz w:val="28"/>
          <w:szCs w:val="28"/>
          <w:lang w:bidi="he-IL"/>
        </w:rPr>
        <w:t>Θεού</w:t>
      </w:r>
      <w:r w:rsidR="00CD1E72">
        <w:rPr>
          <w:rFonts w:cstheme="minorHAnsi"/>
          <w:sz w:val="28"/>
          <w:szCs w:val="28"/>
          <w:lang w:bidi="he-IL"/>
        </w:rPr>
        <w:t>,</w:t>
      </w:r>
      <w:r>
        <w:rPr>
          <w:rFonts w:cstheme="minorHAnsi"/>
          <w:sz w:val="28"/>
          <w:szCs w:val="28"/>
          <w:lang w:bidi="he-IL"/>
        </w:rPr>
        <w:t xml:space="preserve"> η </w:t>
      </w:r>
      <w:r w:rsidR="000A49C6">
        <w:rPr>
          <w:rFonts w:cstheme="minorHAnsi"/>
          <w:sz w:val="28"/>
          <w:szCs w:val="28"/>
          <w:lang w:bidi="he-IL"/>
        </w:rPr>
        <w:t>πηγή</w:t>
      </w:r>
      <w:r>
        <w:rPr>
          <w:rFonts w:cstheme="minorHAnsi"/>
          <w:sz w:val="28"/>
          <w:szCs w:val="28"/>
          <w:lang w:bidi="he-IL"/>
        </w:rPr>
        <w:t xml:space="preserve"> </w:t>
      </w:r>
      <w:r w:rsidR="000A49C6">
        <w:rPr>
          <w:rFonts w:cstheme="minorHAnsi"/>
          <w:sz w:val="28"/>
          <w:szCs w:val="28"/>
          <w:lang w:bidi="he-IL"/>
        </w:rPr>
        <w:t>αμέτρητων</w:t>
      </w:r>
      <w:r>
        <w:rPr>
          <w:rFonts w:cstheme="minorHAnsi"/>
          <w:sz w:val="28"/>
          <w:szCs w:val="28"/>
          <w:lang w:bidi="he-IL"/>
        </w:rPr>
        <w:t xml:space="preserve">  </w:t>
      </w:r>
      <w:r w:rsidR="000A49C6">
        <w:rPr>
          <w:rFonts w:cstheme="minorHAnsi"/>
          <w:sz w:val="28"/>
          <w:szCs w:val="28"/>
          <w:lang w:bidi="he-IL"/>
        </w:rPr>
        <w:t>προσόδων</w:t>
      </w:r>
      <w:r>
        <w:rPr>
          <w:rFonts w:cstheme="minorHAnsi"/>
          <w:sz w:val="28"/>
          <w:szCs w:val="28"/>
          <w:lang w:bidi="he-IL"/>
        </w:rPr>
        <w:t xml:space="preserve"> και </w:t>
      </w:r>
      <w:r w:rsidR="000A49C6">
        <w:rPr>
          <w:rFonts w:cstheme="minorHAnsi"/>
          <w:sz w:val="28"/>
          <w:szCs w:val="28"/>
          <w:lang w:bidi="he-IL"/>
        </w:rPr>
        <w:t>γήινων</w:t>
      </w:r>
      <w:r>
        <w:rPr>
          <w:rFonts w:cstheme="minorHAnsi"/>
          <w:sz w:val="28"/>
          <w:szCs w:val="28"/>
          <w:lang w:bidi="he-IL"/>
        </w:rPr>
        <w:t xml:space="preserve"> </w:t>
      </w:r>
      <w:r w:rsidR="000A49C6">
        <w:rPr>
          <w:rFonts w:cstheme="minorHAnsi"/>
          <w:sz w:val="28"/>
          <w:szCs w:val="28"/>
          <w:lang w:bidi="he-IL"/>
        </w:rPr>
        <w:t>θνησιγενών</w:t>
      </w:r>
      <w:r>
        <w:rPr>
          <w:rFonts w:cstheme="minorHAnsi"/>
          <w:sz w:val="28"/>
          <w:szCs w:val="28"/>
          <w:lang w:bidi="he-IL"/>
        </w:rPr>
        <w:t xml:space="preserve"> </w:t>
      </w:r>
      <w:r w:rsidR="000A49C6">
        <w:rPr>
          <w:rFonts w:cstheme="minorHAnsi"/>
          <w:sz w:val="28"/>
          <w:szCs w:val="28"/>
          <w:lang w:bidi="he-IL"/>
        </w:rPr>
        <w:t>κερδών</w:t>
      </w:r>
      <w:r>
        <w:rPr>
          <w:rFonts w:cstheme="minorHAnsi"/>
          <w:sz w:val="28"/>
          <w:szCs w:val="28"/>
          <w:lang w:bidi="he-IL"/>
        </w:rPr>
        <w:t xml:space="preserve">. Το ότι τα </w:t>
      </w:r>
      <w:r w:rsidR="000A49C6">
        <w:rPr>
          <w:rFonts w:cstheme="minorHAnsi"/>
          <w:sz w:val="28"/>
          <w:szCs w:val="28"/>
          <w:lang w:bidi="he-IL"/>
        </w:rPr>
        <w:t>κέρδη</w:t>
      </w:r>
      <w:r>
        <w:rPr>
          <w:rFonts w:cstheme="minorHAnsi"/>
          <w:sz w:val="28"/>
          <w:szCs w:val="28"/>
          <w:lang w:bidi="he-IL"/>
        </w:rPr>
        <w:t xml:space="preserve"> τους αυτά </w:t>
      </w:r>
      <w:r w:rsidR="000A49C6">
        <w:rPr>
          <w:rFonts w:cstheme="minorHAnsi"/>
          <w:sz w:val="28"/>
          <w:szCs w:val="28"/>
          <w:lang w:bidi="he-IL"/>
        </w:rPr>
        <w:t>ήταν</w:t>
      </w:r>
      <w:r>
        <w:rPr>
          <w:rFonts w:cstheme="minorHAnsi"/>
          <w:sz w:val="28"/>
          <w:szCs w:val="28"/>
          <w:lang w:bidi="he-IL"/>
        </w:rPr>
        <w:t xml:space="preserve"> </w:t>
      </w:r>
      <w:r w:rsidR="000A49C6">
        <w:rPr>
          <w:rFonts w:cstheme="minorHAnsi"/>
          <w:sz w:val="28"/>
          <w:szCs w:val="28"/>
          <w:lang w:bidi="he-IL"/>
        </w:rPr>
        <w:t>θνησιγενή</w:t>
      </w:r>
      <w:r>
        <w:rPr>
          <w:rFonts w:cstheme="minorHAnsi"/>
          <w:sz w:val="28"/>
          <w:szCs w:val="28"/>
          <w:lang w:bidi="he-IL"/>
        </w:rPr>
        <w:t xml:space="preserve"> δεν τους </w:t>
      </w:r>
      <w:r w:rsidR="000A49C6">
        <w:rPr>
          <w:rFonts w:cstheme="minorHAnsi"/>
          <w:sz w:val="28"/>
          <w:szCs w:val="28"/>
          <w:lang w:bidi="he-IL"/>
        </w:rPr>
        <w:t>απασχολούσε</w:t>
      </w:r>
      <w:r w:rsidR="00CD1E72">
        <w:rPr>
          <w:rFonts w:cstheme="minorHAnsi"/>
          <w:sz w:val="28"/>
          <w:szCs w:val="28"/>
          <w:lang w:bidi="he-IL"/>
        </w:rPr>
        <w:t>,</w:t>
      </w:r>
      <w:r>
        <w:rPr>
          <w:rFonts w:cstheme="minorHAnsi"/>
          <w:sz w:val="28"/>
          <w:szCs w:val="28"/>
          <w:lang w:bidi="he-IL"/>
        </w:rPr>
        <w:t xml:space="preserve"> </w:t>
      </w:r>
      <w:r w:rsidR="00C037D5">
        <w:rPr>
          <w:rFonts w:cstheme="minorHAnsi"/>
          <w:sz w:val="28"/>
          <w:szCs w:val="28"/>
          <w:lang w:bidi="he-IL"/>
        </w:rPr>
        <w:t>γιατί</w:t>
      </w:r>
      <w:r>
        <w:rPr>
          <w:rFonts w:cstheme="minorHAnsi"/>
          <w:sz w:val="28"/>
          <w:szCs w:val="28"/>
          <w:lang w:bidi="he-IL"/>
        </w:rPr>
        <w:t xml:space="preserve"> τα </w:t>
      </w:r>
      <w:r w:rsidR="000A49C6">
        <w:rPr>
          <w:rFonts w:cstheme="minorHAnsi"/>
          <w:sz w:val="28"/>
          <w:szCs w:val="28"/>
          <w:lang w:bidi="he-IL"/>
        </w:rPr>
        <w:t>είχαν</w:t>
      </w:r>
      <w:r>
        <w:rPr>
          <w:rFonts w:cstheme="minorHAnsi"/>
          <w:sz w:val="28"/>
          <w:szCs w:val="28"/>
          <w:lang w:bidi="he-IL"/>
        </w:rPr>
        <w:t xml:space="preserve"> καταχωνιάσει στο </w:t>
      </w:r>
      <w:r w:rsidR="000A49C6">
        <w:rPr>
          <w:rFonts w:cstheme="minorHAnsi"/>
          <w:sz w:val="28"/>
          <w:szCs w:val="28"/>
          <w:lang w:bidi="he-IL"/>
        </w:rPr>
        <w:t>υποσυνείδητο</w:t>
      </w:r>
      <w:r>
        <w:rPr>
          <w:rFonts w:cstheme="minorHAnsi"/>
          <w:sz w:val="28"/>
          <w:szCs w:val="28"/>
          <w:lang w:bidi="he-IL"/>
        </w:rPr>
        <w:t xml:space="preserve"> </w:t>
      </w:r>
      <w:r w:rsidR="00CD1E72">
        <w:rPr>
          <w:rFonts w:cstheme="minorHAnsi"/>
          <w:sz w:val="28"/>
          <w:szCs w:val="28"/>
          <w:lang w:bidi="he-IL"/>
        </w:rPr>
        <w:t>τους,</w:t>
      </w:r>
      <w:r>
        <w:rPr>
          <w:rFonts w:cstheme="minorHAnsi"/>
          <w:sz w:val="28"/>
          <w:szCs w:val="28"/>
          <w:lang w:bidi="he-IL"/>
        </w:rPr>
        <w:t xml:space="preserve"> όπως </w:t>
      </w:r>
      <w:r w:rsidR="000A49C6">
        <w:rPr>
          <w:rFonts w:cstheme="minorHAnsi"/>
          <w:sz w:val="28"/>
          <w:szCs w:val="28"/>
          <w:lang w:bidi="he-IL"/>
        </w:rPr>
        <w:t>συμβαίνει</w:t>
      </w:r>
      <w:r>
        <w:rPr>
          <w:rFonts w:cstheme="minorHAnsi"/>
          <w:sz w:val="28"/>
          <w:szCs w:val="28"/>
          <w:lang w:bidi="he-IL"/>
        </w:rPr>
        <w:t xml:space="preserve"> </w:t>
      </w:r>
      <w:r w:rsidR="000A49C6">
        <w:rPr>
          <w:rFonts w:cstheme="minorHAnsi"/>
          <w:sz w:val="28"/>
          <w:szCs w:val="28"/>
          <w:lang w:bidi="he-IL"/>
        </w:rPr>
        <w:t>πάντα</w:t>
      </w:r>
      <w:r>
        <w:rPr>
          <w:rFonts w:cstheme="minorHAnsi"/>
          <w:sz w:val="28"/>
          <w:szCs w:val="28"/>
          <w:lang w:bidi="he-IL"/>
        </w:rPr>
        <w:t xml:space="preserve"> με </w:t>
      </w:r>
      <w:r w:rsidR="000A49C6">
        <w:rPr>
          <w:rFonts w:cstheme="minorHAnsi"/>
          <w:sz w:val="28"/>
          <w:szCs w:val="28"/>
          <w:lang w:bidi="he-IL"/>
        </w:rPr>
        <w:t>όσους</w:t>
      </w:r>
      <w:r>
        <w:rPr>
          <w:rFonts w:cstheme="minorHAnsi"/>
          <w:sz w:val="28"/>
          <w:szCs w:val="28"/>
          <w:lang w:bidi="he-IL"/>
        </w:rPr>
        <w:t xml:space="preserve"> </w:t>
      </w:r>
      <w:r w:rsidR="000A49C6">
        <w:rPr>
          <w:rFonts w:cstheme="minorHAnsi"/>
          <w:sz w:val="28"/>
          <w:szCs w:val="28"/>
          <w:lang w:bidi="he-IL"/>
        </w:rPr>
        <w:t>ασκούν</w:t>
      </w:r>
      <w:r>
        <w:rPr>
          <w:rFonts w:cstheme="minorHAnsi"/>
          <w:sz w:val="28"/>
          <w:szCs w:val="28"/>
          <w:lang w:bidi="he-IL"/>
        </w:rPr>
        <w:t xml:space="preserve"> </w:t>
      </w:r>
      <w:r w:rsidR="000A49C6">
        <w:rPr>
          <w:rFonts w:cstheme="minorHAnsi"/>
          <w:sz w:val="28"/>
          <w:szCs w:val="28"/>
          <w:lang w:bidi="he-IL"/>
        </w:rPr>
        <w:t>εξουσία</w:t>
      </w:r>
      <w:r>
        <w:rPr>
          <w:rFonts w:cstheme="minorHAnsi"/>
          <w:sz w:val="28"/>
          <w:szCs w:val="28"/>
          <w:lang w:bidi="he-IL"/>
        </w:rPr>
        <w:t xml:space="preserve"> </w:t>
      </w:r>
      <w:r w:rsidR="000A49C6">
        <w:rPr>
          <w:rFonts w:cstheme="minorHAnsi"/>
          <w:sz w:val="28"/>
          <w:szCs w:val="28"/>
          <w:lang w:bidi="he-IL"/>
        </w:rPr>
        <w:t>επιβολής</w:t>
      </w:r>
      <w:r>
        <w:rPr>
          <w:rFonts w:cstheme="minorHAnsi"/>
          <w:sz w:val="28"/>
          <w:szCs w:val="28"/>
          <w:lang w:bidi="he-IL"/>
        </w:rPr>
        <w:t xml:space="preserve"> και όχι </w:t>
      </w:r>
      <w:r w:rsidR="000A49C6">
        <w:rPr>
          <w:rFonts w:cstheme="minorHAnsi"/>
          <w:sz w:val="28"/>
          <w:szCs w:val="28"/>
          <w:lang w:bidi="he-IL"/>
        </w:rPr>
        <w:t>διακονίας</w:t>
      </w:r>
      <w:r>
        <w:rPr>
          <w:rFonts w:cstheme="minorHAnsi"/>
          <w:sz w:val="28"/>
          <w:szCs w:val="28"/>
          <w:lang w:bidi="he-IL"/>
        </w:rPr>
        <w:t xml:space="preserve">. </w:t>
      </w:r>
      <w:r w:rsidR="000A49C6">
        <w:rPr>
          <w:rFonts w:cstheme="minorHAnsi"/>
          <w:sz w:val="28"/>
          <w:szCs w:val="28"/>
          <w:lang w:bidi="he-IL"/>
        </w:rPr>
        <w:t>Θαμπώθηκαν</w:t>
      </w:r>
      <w:r w:rsidR="00CD1E72">
        <w:rPr>
          <w:rFonts w:cstheme="minorHAnsi"/>
          <w:sz w:val="28"/>
          <w:szCs w:val="28"/>
          <w:lang w:bidi="he-IL"/>
        </w:rPr>
        <w:t>,</w:t>
      </w:r>
      <w:r w:rsidR="003752FB">
        <w:rPr>
          <w:rFonts w:cstheme="minorHAnsi"/>
          <w:sz w:val="28"/>
          <w:szCs w:val="28"/>
          <w:lang w:bidi="he-IL"/>
        </w:rPr>
        <w:t xml:space="preserve"> όπως </w:t>
      </w:r>
      <w:r w:rsidR="000A49C6">
        <w:rPr>
          <w:rFonts w:cstheme="minorHAnsi"/>
          <w:sz w:val="28"/>
          <w:szCs w:val="28"/>
          <w:lang w:bidi="he-IL"/>
        </w:rPr>
        <w:t>θαμπώνονται</w:t>
      </w:r>
      <w:r w:rsidR="003752FB">
        <w:rPr>
          <w:rFonts w:cstheme="minorHAnsi"/>
          <w:sz w:val="28"/>
          <w:szCs w:val="28"/>
          <w:lang w:bidi="he-IL"/>
        </w:rPr>
        <w:t xml:space="preserve"> </w:t>
      </w:r>
      <w:r w:rsidR="000A49C6">
        <w:rPr>
          <w:rFonts w:cstheme="minorHAnsi"/>
          <w:sz w:val="28"/>
          <w:szCs w:val="28"/>
          <w:lang w:bidi="he-IL"/>
        </w:rPr>
        <w:t>όλοι</w:t>
      </w:r>
      <w:r w:rsidR="003752FB">
        <w:rPr>
          <w:rFonts w:cstheme="minorHAnsi"/>
          <w:sz w:val="28"/>
          <w:szCs w:val="28"/>
          <w:lang w:bidi="he-IL"/>
        </w:rPr>
        <w:t xml:space="preserve"> </w:t>
      </w:r>
      <w:r w:rsidR="000A49C6">
        <w:rPr>
          <w:rFonts w:cstheme="minorHAnsi"/>
          <w:sz w:val="28"/>
          <w:szCs w:val="28"/>
          <w:lang w:bidi="he-IL"/>
        </w:rPr>
        <w:t>αυτοί</w:t>
      </w:r>
      <w:r w:rsidR="003752FB">
        <w:rPr>
          <w:rFonts w:cstheme="minorHAnsi"/>
          <w:sz w:val="28"/>
          <w:szCs w:val="28"/>
          <w:lang w:bidi="he-IL"/>
        </w:rPr>
        <w:t xml:space="preserve"> από το </w:t>
      </w:r>
      <w:r w:rsidR="000A49C6">
        <w:rPr>
          <w:rFonts w:cstheme="minorHAnsi"/>
          <w:sz w:val="28"/>
          <w:szCs w:val="28"/>
          <w:lang w:bidi="he-IL"/>
        </w:rPr>
        <w:t>υπερφίαλο</w:t>
      </w:r>
      <w:r w:rsidR="003752FB">
        <w:rPr>
          <w:rFonts w:cstheme="minorHAnsi"/>
          <w:sz w:val="28"/>
          <w:szCs w:val="28"/>
          <w:lang w:bidi="he-IL"/>
        </w:rPr>
        <w:t xml:space="preserve"> της </w:t>
      </w:r>
      <w:r w:rsidR="000A49C6">
        <w:rPr>
          <w:rFonts w:cstheme="minorHAnsi"/>
          <w:sz w:val="28"/>
          <w:szCs w:val="28"/>
          <w:lang w:bidi="he-IL"/>
        </w:rPr>
        <w:t>δύναμης</w:t>
      </w:r>
      <w:r w:rsidR="00CD1E72">
        <w:rPr>
          <w:rFonts w:cstheme="minorHAnsi"/>
          <w:sz w:val="28"/>
          <w:szCs w:val="28"/>
          <w:lang w:bidi="he-IL"/>
        </w:rPr>
        <w:t>,</w:t>
      </w:r>
      <w:r w:rsidR="003752FB">
        <w:rPr>
          <w:rFonts w:cstheme="minorHAnsi"/>
          <w:sz w:val="28"/>
          <w:szCs w:val="28"/>
          <w:lang w:bidi="he-IL"/>
        </w:rPr>
        <w:t xml:space="preserve"> που </w:t>
      </w:r>
      <w:r w:rsidR="000A49C6">
        <w:rPr>
          <w:rFonts w:cstheme="minorHAnsi"/>
          <w:sz w:val="28"/>
          <w:szCs w:val="28"/>
          <w:lang w:bidi="he-IL"/>
        </w:rPr>
        <w:lastRenderedPageBreak/>
        <w:t>προσωρινά</w:t>
      </w:r>
      <w:r w:rsidR="003752FB">
        <w:rPr>
          <w:rFonts w:cstheme="minorHAnsi"/>
          <w:sz w:val="28"/>
          <w:szCs w:val="28"/>
          <w:lang w:bidi="he-IL"/>
        </w:rPr>
        <w:t xml:space="preserve"> </w:t>
      </w:r>
      <w:r w:rsidR="000A49C6">
        <w:rPr>
          <w:rFonts w:cstheme="minorHAnsi"/>
          <w:sz w:val="28"/>
          <w:szCs w:val="28"/>
          <w:lang w:bidi="he-IL"/>
        </w:rPr>
        <w:t>κατέχουν</w:t>
      </w:r>
      <w:r w:rsidR="003752FB">
        <w:rPr>
          <w:rFonts w:cstheme="minorHAnsi"/>
          <w:sz w:val="28"/>
          <w:szCs w:val="28"/>
          <w:lang w:bidi="he-IL"/>
        </w:rPr>
        <w:t xml:space="preserve">. Αυτό </w:t>
      </w:r>
      <w:r w:rsidR="000A49C6">
        <w:rPr>
          <w:rFonts w:cstheme="minorHAnsi"/>
          <w:sz w:val="28"/>
          <w:szCs w:val="28"/>
          <w:lang w:bidi="he-IL"/>
        </w:rPr>
        <w:t>βέβαια</w:t>
      </w:r>
      <w:r w:rsidR="003752FB">
        <w:rPr>
          <w:rFonts w:cstheme="minorHAnsi"/>
          <w:sz w:val="28"/>
          <w:szCs w:val="28"/>
          <w:lang w:bidi="he-IL"/>
        </w:rPr>
        <w:t xml:space="preserve"> </w:t>
      </w:r>
      <w:r w:rsidR="000A49C6">
        <w:rPr>
          <w:rFonts w:cstheme="minorHAnsi"/>
          <w:sz w:val="28"/>
          <w:szCs w:val="28"/>
          <w:lang w:bidi="he-IL"/>
        </w:rPr>
        <w:t>σκληραίνει</w:t>
      </w:r>
      <w:r w:rsidR="003752FB">
        <w:rPr>
          <w:rFonts w:cstheme="minorHAnsi"/>
          <w:sz w:val="28"/>
          <w:szCs w:val="28"/>
          <w:lang w:bidi="he-IL"/>
        </w:rPr>
        <w:t xml:space="preserve"> την </w:t>
      </w:r>
      <w:r w:rsidR="000A49C6">
        <w:rPr>
          <w:rFonts w:cstheme="minorHAnsi"/>
          <w:sz w:val="28"/>
          <w:szCs w:val="28"/>
          <w:lang w:bidi="he-IL"/>
        </w:rPr>
        <w:t>καρδιά</w:t>
      </w:r>
      <w:r w:rsidR="003752FB">
        <w:rPr>
          <w:rFonts w:cstheme="minorHAnsi"/>
          <w:sz w:val="28"/>
          <w:szCs w:val="28"/>
          <w:lang w:bidi="he-IL"/>
        </w:rPr>
        <w:t xml:space="preserve"> τους και </w:t>
      </w:r>
      <w:r w:rsidR="000A49C6">
        <w:rPr>
          <w:rFonts w:cstheme="minorHAnsi"/>
          <w:sz w:val="28"/>
          <w:szCs w:val="28"/>
          <w:lang w:bidi="he-IL"/>
        </w:rPr>
        <w:t>μπορούν</w:t>
      </w:r>
      <w:r w:rsidR="003752FB">
        <w:rPr>
          <w:rFonts w:cstheme="minorHAnsi"/>
          <w:sz w:val="28"/>
          <w:szCs w:val="28"/>
          <w:lang w:bidi="he-IL"/>
        </w:rPr>
        <w:t xml:space="preserve"> να </w:t>
      </w:r>
      <w:r w:rsidR="000A49C6">
        <w:rPr>
          <w:rFonts w:cstheme="minorHAnsi"/>
          <w:sz w:val="28"/>
          <w:szCs w:val="28"/>
          <w:lang w:bidi="he-IL"/>
        </w:rPr>
        <w:t>γίνουν</w:t>
      </w:r>
      <w:r w:rsidR="003752FB">
        <w:rPr>
          <w:rFonts w:cstheme="minorHAnsi"/>
          <w:sz w:val="28"/>
          <w:szCs w:val="28"/>
          <w:lang w:bidi="he-IL"/>
        </w:rPr>
        <w:t xml:space="preserve"> </w:t>
      </w:r>
      <w:r w:rsidR="000A49C6">
        <w:rPr>
          <w:rFonts w:cstheme="minorHAnsi"/>
          <w:sz w:val="28"/>
          <w:szCs w:val="28"/>
          <w:lang w:bidi="he-IL"/>
        </w:rPr>
        <w:t>μέχρι</w:t>
      </w:r>
      <w:r w:rsidR="003752FB">
        <w:rPr>
          <w:rFonts w:cstheme="minorHAnsi"/>
          <w:sz w:val="28"/>
          <w:szCs w:val="28"/>
          <w:lang w:bidi="he-IL"/>
        </w:rPr>
        <w:t xml:space="preserve"> και </w:t>
      </w:r>
      <w:r w:rsidR="000A49C6">
        <w:rPr>
          <w:rFonts w:cstheme="minorHAnsi"/>
          <w:sz w:val="28"/>
          <w:szCs w:val="28"/>
          <w:lang w:bidi="he-IL"/>
        </w:rPr>
        <w:t>απάνθρωποι</w:t>
      </w:r>
      <w:r w:rsidR="003752FB">
        <w:rPr>
          <w:rFonts w:cstheme="minorHAnsi"/>
          <w:sz w:val="28"/>
          <w:szCs w:val="28"/>
          <w:lang w:bidi="he-IL"/>
        </w:rPr>
        <w:t xml:space="preserve">  σε </w:t>
      </w:r>
      <w:r w:rsidR="000A49C6">
        <w:rPr>
          <w:rFonts w:cstheme="minorHAnsi"/>
          <w:sz w:val="28"/>
          <w:szCs w:val="28"/>
          <w:lang w:bidi="he-IL"/>
        </w:rPr>
        <w:t>βάρος</w:t>
      </w:r>
      <w:r w:rsidR="003752FB">
        <w:rPr>
          <w:rFonts w:cstheme="minorHAnsi"/>
          <w:sz w:val="28"/>
          <w:szCs w:val="28"/>
          <w:lang w:bidi="he-IL"/>
        </w:rPr>
        <w:t xml:space="preserve"> </w:t>
      </w:r>
      <w:r w:rsidR="000A49C6">
        <w:rPr>
          <w:rFonts w:cstheme="minorHAnsi"/>
          <w:sz w:val="28"/>
          <w:szCs w:val="28"/>
          <w:lang w:bidi="he-IL"/>
        </w:rPr>
        <w:t>του</w:t>
      </w:r>
      <w:r w:rsidR="003752FB">
        <w:rPr>
          <w:rFonts w:cstheme="minorHAnsi"/>
          <w:sz w:val="28"/>
          <w:szCs w:val="28"/>
          <w:lang w:bidi="he-IL"/>
        </w:rPr>
        <w:t xml:space="preserve"> </w:t>
      </w:r>
      <w:r w:rsidR="000A49C6">
        <w:rPr>
          <w:rFonts w:cstheme="minorHAnsi"/>
          <w:sz w:val="28"/>
          <w:szCs w:val="28"/>
          <w:lang w:bidi="he-IL"/>
        </w:rPr>
        <w:t>λαού</w:t>
      </w:r>
      <w:r w:rsidR="003752FB">
        <w:rPr>
          <w:rFonts w:cstheme="minorHAnsi"/>
          <w:sz w:val="28"/>
          <w:szCs w:val="28"/>
          <w:lang w:bidi="he-IL"/>
        </w:rPr>
        <w:t xml:space="preserve"> </w:t>
      </w:r>
      <w:r w:rsidR="000A49C6">
        <w:rPr>
          <w:rFonts w:cstheme="minorHAnsi"/>
          <w:sz w:val="28"/>
          <w:szCs w:val="28"/>
          <w:lang w:bidi="he-IL"/>
        </w:rPr>
        <w:t>προκειμένου</w:t>
      </w:r>
      <w:r w:rsidR="003752FB">
        <w:rPr>
          <w:rFonts w:cstheme="minorHAnsi"/>
          <w:sz w:val="28"/>
          <w:szCs w:val="28"/>
          <w:lang w:bidi="he-IL"/>
        </w:rPr>
        <w:t xml:space="preserve"> να </w:t>
      </w:r>
      <w:r w:rsidR="000A49C6">
        <w:rPr>
          <w:rFonts w:cstheme="minorHAnsi"/>
          <w:sz w:val="28"/>
          <w:szCs w:val="28"/>
          <w:lang w:bidi="he-IL"/>
        </w:rPr>
        <w:t>απομυζήσουν</w:t>
      </w:r>
      <w:r w:rsidR="003752FB">
        <w:rPr>
          <w:rFonts w:cstheme="minorHAnsi"/>
          <w:sz w:val="28"/>
          <w:szCs w:val="28"/>
          <w:lang w:bidi="he-IL"/>
        </w:rPr>
        <w:t xml:space="preserve"> </w:t>
      </w:r>
      <w:r w:rsidR="000A49C6">
        <w:rPr>
          <w:rFonts w:cstheme="minorHAnsi"/>
          <w:sz w:val="28"/>
          <w:szCs w:val="28"/>
          <w:lang w:bidi="he-IL"/>
        </w:rPr>
        <w:t>περισσότερα</w:t>
      </w:r>
      <w:r w:rsidR="003752FB">
        <w:rPr>
          <w:rFonts w:cstheme="minorHAnsi"/>
          <w:sz w:val="28"/>
          <w:szCs w:val="28"/>
          <w:lang w:bidi="he-IL"/>
        </w:rPr>
        <w:t xml:space="preserve"> </w:t>
      </w:r>
      <w:r w:rsidR="000A49C6">
        <w:rPr>
          <w:rFonts w:cstheme="minorHAnsi"/>
          <w:sz w:val="28"/>
          <w:szCs w:val="28"/>
          <w:lang w:bidi="he-IL"/>
        </w:rPr>
        <w:t>κέρδη</w:t>
      </w:r>
      <w:r w:rsidR="003752FB">
        <w:rPr>
          <w:rFonts w:cstheme="minorHAnsi"/>
          <w:sz w:val="28"/>
          <w:szCs w:val="28"/>
          <w:lang w:bidi="he-IL"/>
        </w:rPr>
        <w:t xml:space="preserve">. Όλα αυτά τα </w:t>
      </w:r>
      <w:r w:rsidR="000A49C6">
        <w:rPr>
          <w:rFonts w:cstheme="minorHAnsi"/>
          <w:sz w:val="28"/>
          <w:szCs w:val="28"/>
          <w:lang w:bidi="he-IL"/>
        </w:rPr>
        <w:t>στηρίζουν</w:t>
      </w:r>
      <w:r w:rsidR="00CD1E72">
        <w:rPr>
          <w:rFonts w:cstheme="minorHAnsi"/>
          <w:sz w:val="28"/>
          <w:szCs w:val="28"/>
          <w:lang w:bidi="he-IL"/>
        </w:rPr>
        <w:t>,</w:t>
      </w:r>
      <w:r w:rsidR="003752FB">
        <w:rPr>
          <w:rFonts w:cstheme="minorHAnsi"/>
          <w:sz w:val="28"/>
          <w:szCs w:val="28"/>
          <w:lang w:bidi="he-IL"/>
        </w:rPr>
        <w:t xml:space="preserve"> όπως και οι </w:t>
      </w:r>
      <w:r w:rsidR="000A49C6">
        <w:rPr>
          <w:rFonts w:cstheme="minorHAnsi"/>
          <w:sz w:val="28"/>
          <w:szCs w:val="28"/>
          <w:lang w:bidi="he-IL"/>
        </w:rPr>
        <w:t>ηγέτιδες</w:t>
      </w:r>
      <w:r w:rsidR="003752FB">
        <w:rPr>
          <w:rFonts w:cstheme="minorHAnsi"/>
          <w:sz w:val="28"/>
          <w:szCs w:val="28"/>
          <w:lang w:bidi="he-IL"/>
        </w:rPr>
        <w:t xml:space="preserve"> </w:t>
      </w:r>
      <w:r w:rsidR="000A49C6">
        <w:rPr>
          <w:rFonts w:cstheme="minorHAnsi"/>
          <w:sz w:val="28"/>
          <w:szCs w:val="28"/>
          <w:lang w:bidi="he-IL"/>
        </w:rPr>
        <w:t>τότε</w:t>
      </w:r>
      <w:r w:rsidR="003752FB">
        <w:rPr>
          <w:rFonts w:cstheme="minorHAnsi"/>
          <w:sz w:val="28"/>
          <w:szCs w:val="28"/>
          <w:lang w:bidi="he-IL"/>
        </w:rPr>
        <w:t xml:space="preserve"> </w:t>
      </w:r>
      <w:r w:rsidR="000A49C6">
        <w:rPr>
          <w:rFonts w:cstheme="minorHAnsi"/>
          <w:sz w:val="28"/>
          <w:szCs w:val="28"/>
          <w:lang w:bidi="he-IL"/>
        </w:rPr>
        <w:t>τάξεις</w:t>
      </w:r>
      <w:r w:rsidR="003752FB">
        <w:rPr>
          <w:rFonts w:cstheme="minorHAnsi"/>
          <w:sz w:val="28"/>
          <w:szCs w:val="28"/>
          <w:lang w:bidi="he-IL"/>
        </w:rPr>
        <w:t xml:space="preserve"> του </w:t>
      </w:r>
      <w:r w:rsidR="000A49C6">
        <w:rPr>
          <w:rFonts w:cstheme="minorHAnsi"/>
          <w:sz w:val="28"/>
          <w:szCs w:val="28"/>
          <w:lang w:bidi="he-IL"/>
        </w:rPr>
        <w:t>Ισραήλ</w:t>
      </w:r>
      <w:r w:rsidR="00CD1E72">
        <w:rPr>
          <w:rFonts w:cstheme="minorHAnsi"/>
          <w:sz w:val="28"/>
          <w:szCs w:val="28"/>
          <w:lang w:bidi="he-IL"/>
        </w:rPr>
        <w:t>,</w:t>
      </w:r>
      <w:r w:rsidR="003752FB">
        <w:rPr>
          <w:rFonts w:cstheme="minorHAnsi"/>
          <w:sz w:val="28"/>
          <w:szCs w:val="28"/>
          <w:lang w:bidi="he-IL"/>
        </w:rPr>
        <w:t xml:space="preserve"> στη </w:t>
      </w:r>
      <w:r w:rsidR="000A49C6">
        <w:rPr>
          <w:rFonts w:cstheme="minorHAnsi"/>
          <w:sz w:val="28"/>
          <w:szCs w:val="28"/>
          <w:lang w:bidi="he-IL"/>
        </w:rPr>
        <w:t>δύναμη</w:t>
      </w:r>
      <w:r w:rsidR="003752FB">
        <w:rPr>
          <w:rFonts w:cstheme="minorHAnsi"/>
          <w:sz w:val="28"/>
          <w:szCs w:val="28"/>
          <w:lang w:bidi="he-IL"/>
        </w:rPr>
        <w:t xml:space="preserve"> που τους </w:t>
      </w:r>
      <w:r w:rsidR="000A49C6">
        <w:rPr>
          <w:rFonts w:cstheme="minorHAnsi"/>
          <w:sz w:val="28"/>
          <w:szCs w:val="28"/>
          <w:lang w:bidi="he-IL"/>
        </w:rPr>
        <w:t>παρέχεται</w:t>
      </w:r>
      <w:r w:rsidR="003752FB">
        <w:rPr>
          <w:rFonts w:cstheme="minorHAnsi"/>
          <w:sz w:val="28"/>
          <w:szCs w:val="28"/>
          <w:lang w:bidi="he-IL"/>
        </w:rPr>
        <w:t xml:space="preserve"> από την </w:t>
      </w:r>
      <w:r w:rsidR="000A49C6">
        <w:rPr>
          <w:rFonts w:cstheme="minorHAnsi"/>
          <w:sz w:val="28"/>
          <w:szCs w:val="28"/>
          <w:lang w:bidi="he-IL"/>
        </w:rPr>
        <w:t>ερμηνεία</w:t>
      </w:r>
      <w:r w:rsidR="003752FB">
        <w:rPr>
          <w:rFonts w:cstheme="minorHAnsi"/>
          <w:sz w:val="28"/>
          <w:szCs w:val="28"/>
          <w:lang w:bidi="he-IL"/>
        </w:rPr>
        <w:t xml:space="preserve"> του </w:t>
      </w:r>
      <w:r w:rsidR="000A49C6">
        <w:rPr>
          <w:rFonts w:cstheme="minorHAnsi"/>
          <w:sz w:val="28"/>
          <w:szCs w:val="28"/>
          <w:lang w:bidi="he-IL"/>
        </w:rPr>
        <w:t>Θεού</w:t>
      </w:r>
      <w:r w:rsidR="003752FB">
        <w:rPr>
          <w:rFonts w:cstheme="minorHAnsi"/>
          <w:sz w:val="28"/>
          <w:szCs w:val="28"/>
          <w:lang w:bidi="he-IL"/>
        </w:rPr>
        <w:t xml:space="preserve"> και του </w:t>
      </w:r>
      <w:r w:rsidR="000A49C6">
        <w:rPr>
          <w:rFonts w:cstheme="minorHAnsi"/>
          <w:sz w:val="28"/>
          <w:szCs w:val="28"/>
          <w:lang w:bidi="he-IL"/>
        </w:rPr>
        <w:t>Δικαίου</w:t>
      </w:r>
      <w:r w:rsidR="003752FB">
        <w:rPr>
          <w:rFonts w:cstheme="minorHAnsi"/>
          <w:sz w:val="28"/>
          <w:szCs w:val="28"/>
          <w:lang w:bidi="he-IL"/>
        </w:rPr>
        <w:t xml:space="preserve"> </w:t>
      </w:r>
      <w:r w:rsidR="000A49C6">
        <w:rPr>
          <w:rFonts w:cstheme="minorHAnsi"/>
          <w:sz w:val="28"/>
          <w:szCs w:val="28"/>
          <w:lang w:bidi="he-IL"/>
        </w:rPr>
        <w:t>αυτού</w:t>
      </w:r>
      <w:r w:rsidR="003752FB">
        <w:rPr>
          <w:rFonts w:cstheme="minorHAnsi"/>
          <w:sz w:val="28"/>
          <w:szCs w:val="28"/>
          <w:lang w:bidi="he-IL"/>
        </w:rPr>
        <w:t xml:space="preserve">. Το </w:t>
      </w:r>
      <w:r w:rsidR="000A49C6">
        <w:rPr>
          <w:rFonts w:cstheme="minorHAnsi"/>
          <w:sz w:val="28"/>
          <w:szCs w:val="28"/>
          <w:lang w:bidi="he-IL"/>
        </w:rPr>
        <w:t>υπολανθάνουν</w:t>
      </w:r>
      <w:r w:rsidR="003752FB">
        <w:rPr>
          <w:rFonts w:cstheme="minorHAnsi"/>
          <w:sz w:val="28"/>
          <w:szCs w:val="28"/>
          <w:lang w:bidi="he-IL"/>
        </w:rPr>
        <w:t xml:space="preserve"> στο </w:t>
      </w:r>
      <w:r w:rsidR="000A49C6">
        <w:rPr>
          <w:rFonts w:cstheme="minorHAnsi"/>
          <w:sz w:val="28"/>
          <w:szCs w:val="28"/>
          <w:lang w:bidi="he-IL"/>
        </w:rPr>
        <w:t>υποσυνείδητο</w:t>
      </w:r>
      <w:r w:rsidR="003752FB">
        <w:rPr>
          <w:rFonts w:cstheme="minorHAnsi"/>
          <w:sz w:val="28"/>
          <w:szCs w:val="28"/>
          <w:lang w:bidi="he-IL"/>
        </w:rPr>
        <w:t xml:space="preserve"> τους ότι η </w:t>
      </w:r>
      <w:r w:rsidR="000A49C6">
        <w:rPr>
          <w:rFonts w:cstheme="minorHAnsi"/>
          <w:sz w:val="28"/>
          <w:szCs w:val="28"/>
          <w:lang w:bidi="he-IL"/>
        </w:rPr>
        <w:t>εξουσία</w:t>
      </w:r>
      <w:r w:rsidR="003752FB">
        <w:rPr>
          <w:rFonts w:cstheme="minorHAnsi"/>
          <w:sz w:val="28"/>
          <w:szCs w:val="28"/>
          <w:lang w:bidi="he-IL"/>
        </w:rPr>
        <w:t xml:space="preserve"> αυτή τους </w:t>
      </w:r>
      <w:r w:rsidR="000A49C6">
        <w:rPr>
          <w:rFonts w:cstheme="minorHAnsi"/>
          <w:sz w:val="28"/>
          <w:szCs w:val="28"/>
          <w:lang w:bidi="he-IL"/>
        </w:rPr>
        <w:t>δόθηκε</w:t>
      </w:r>
      <w:r w:rsidR="00CD1E72">
        <w:rPr>
          <w:rFonts w:cstheme="minorHAnsi"/>
          <w:sz w:val="28"/>
          <w:szCs w:val="28"/>
          <w:lang w:bidi="he-IL"/>
        </w:rPr>
        <w:t>,</w:t>
      </w:r>
      <w:r w:rsidR="003752FB">
        <w:rPr>
          <w:rFonts w:cstheme="minorHAnsi"/>
          <w:sz w:val="28"/>
          <w:szCs w:val="28"/>
          <w:lang w:bidi="he-IL"/>
        </w:rPr>
        <w:t xml:space="preserve"> τους </w:t>
      </w:r>
      <w:r w:rsidR="000A49C6">
        <w:rPr>
          <w:rFonts w:cstheme="minorHAnsi"/>
          <w:sz w:val="28"/>
          <w:szCs w:val="28"/>
          <w:lang w:bidi="he-IL"/>
        </w:rPr>
        <w:t>χαρίστηκε</w:t>
      </w:r>
      <w:r w:rsidR="003752FB">
        <w:rPr>
          <w:rFonts w:cstheme="minorHAnsi"/>
          <w:sz w:val="28"/>
          <w:szCs w:val="28"/>
          <w:lang w:bidi="he-IL"/>
        </w:rPr>
        <w:t xml:space="preserve"> για να </w:t>
      </w:r>
      <w:r w:rsidR="000A49C6">
        <w:rPr>
          <w:rFonts w:cstheme="minorHAnsi"/>
          <w:sz w:val="28"/>
          <w:szCs w:val="28"/>
          <w:lang w:bidi="he-IL"/>
        </w:rPr>
        <w:t>υπηρετούν</w:t>
      </w:r>
      <w:r w:rsidR="003752FB">
        <w:rPr>
          <w:rFonts w:cstheme="minorHAnsi"/>
          <w:sz w:val="28"/>
          <w:szCs w:val="28"/>
          <w:lang w:bidi="he-IL"/>
        </w:rPr>
        <w:t xml:space="preserve"> τον </w:t>
      </w:r>
      <w:r w:rsidR="000A49C6">
        <w:rPr>
          <w:rFonts w:cstheme="minorHAnsi"/>
          <w:sz w:val="28"/>
          <w:szCs w:val="28"/>
          <w:lang w:bidi="he-IL"/>
        </w:rPr>
        <w:t>άνθρωπο</w:t>
      </w:r>
      <w:r w:rsidR="003752FB">
        <w:rPr>
          <w:rFonts w:cstheme="minorHAnsi"/>
          <w:sz w:val="28"/>
          <w:szCs w:val="28"/>
          <w:lang w:bidi="he-IL"/>
        </w:rPr>
        <w:t xml:space="preserve"> δια της </w:t>
      </w:r>
      <w:r w:rsidR="000A49C6">
        <w:rPr>
          <w:rFonts w:cstheme="minorHAnsi"/>
          <w:sz w:val="28"/>
          <w:szCs w:val="28"/>
          <w:lang w:bidi="he-IL"/>
        </w:rPr>
        <w:t>εφαρμογής</w:t>
      </w:r>
      <w:r w:rsidR="003752FB">
        <w:rPr>
          <w:rFonts w:cstheme="minorHAnsi"/>
          <w:sz w:val="28"/>
          <w:szCs w:val="28"/>
          <w:lang w:bidi="he-IL"/>
        </w:rPr>
        <w:t xml:space="preserve"> του </w:t>
      </w:r>
      <w:r w:rsidR="000A49C6">
        <w:rPr>
          <w:rFonts w:cstheme="minorHAnsi"/>
          <w:sz w:val="28"/>
          <w:szCs w:val="28"/>
          <w:lang w:bidi="he-IL"/>
        </w:rPr>
        <w:t>Νόμου</w:t>
      </w:r>
      <w:r w:rsidR="003752FB">
        <w:rPr>
          <w:rFonts w:cstheme="minorHAnsi"/>
          <w:sz w:val="28"/>
          <w:szCs w:val="28"/>
          <w:lang w:bidi="he-IL"/>
        </w:rPr>
        <w:t>.</w:t>
      </w:r>
      <w:r w:rsidR="00745DD7" w:rsidRPr="00745DD7">
        <w:rPr>
          <w:rFonts w:ascii="SBL Greek" w:hAnsi="SBL Greek" w:cs="SBL Greek"/>
          <w:lang w:bidi="he-IL"/>
        </w:rPr>
        <w:t xml:space="preserve"> </w:t>
      </w:r>
      <w:r w:rsidR="00745DD7">
        <w:rPr>
          <w:rFonts w:ascii="SBL Greek" w:hAnsi="SBL Greek" w:cs="SBL Greek"/>
          <w:lang w:bidi="he-IL"/>
        </w:rPr>
        <w:t>τὸ σάββατον διὰ τὸν ἄνθρωπον ἐγένετο καὶ οὐχ ὁ ἄνθρωπος διὰ τὸ σάββατον·</w:t>
      </w:r>
      <w:r w:rsidR="00745DD7" w:rsidRPr="00745DD7">
        <w:rPr>
          <w:rFonts w:ascii="Arial" w:hAnsi="Arial" w:cs="Arial"/>
          <w:sz w:val="20"/>
          <w:szCs w:val="20"/>
          <w:lang w:bidi="he-IL"/>
        </w:rPr>
        <w:t xml:space="preserve"> </w:t>
      </w:r>
      <w:r w:rsidR="00745DD7" w:rsidRPr="00745DD7">
        <w:rPr>
          <w:rFonts w:ascii="Arial" w:hAnsi="Arial" w:cs="Arial"/>
          <w:sz w:val="20"/>
          <w:szCs w:val="20"/>
          <w:vertAlign w:val="superscript"/>
          <w:lang w:bidi="he-IL"/>
        </w:rPr>
        <w:t xml:space="preserve">28 </w:t>
      </w:r>
      <w:r w:rsidR="00745DD7">
        <w:rPr>
          <w:rFonts w:ascii="SBL Greek" w:hAnsi="SBL Greek" w:cs="SBL Greek"/>
          <w:lang w:bidi="he-IL"/>
        </w:rPr>
        <w:t xml:space="preserve"> ὥστε κύριός ἐστιν ὁ υἱὸς τοῦ ἀνθρώπου καὶ τοῦ σαββάτου.</w:t>
      </w:r>
      <w:r w:rsidR="00745DD7" w:rsidRPr="00745DD7">
        <w:rPr>
          <w:rFonts w:ascii="Arial" w:hAnsi="Arial" w:cs="Arial"/>
          <w:sz w:val="20"/>
          <w:szCs w:val="20"/>
          <w:lang w:bidi="he-IL"/>
        </w:rPr>
        <w:t xml:space="preserve"> (</w:t>
      </w:r>
      <w:r w:rsidR="00D670BC">
        <w:rPr>
          <w:rFonts w:ascii="Arial" w:hAnsi="Arial" w:cs="Arial"/>
          <w:sz w:val="20"/>
          <w:szCs w:val="20"/>
          <w:lang w:bidi="he-IL"/>
        </w:rPr>
        <w:t>Μρκ</w:t>
      </w:r>
      <w:r w:rsidR="00745DD7" w:rsidRPr="00745DD7">
        <w:rPr>
          <w:rFonts w:ascii="Arial" w:hAnsi="Arial" w:cs="Arial"/>
          <w:sz w:val="20"/>
          <w:szCs w:val="20"/>
          <w:lang w:bidi="he-IL"/>
        </w:rPr>
        <w:t>2:27-28)</w:t>
      </w:r>
      <w:r w:rsidR="003752FB">
        <w:rPr>
          <w:rFonts w:cstheme="minorHAnsi"/>
          <w:sz w:val="28"/>
          <w:szCs w:val="28"/>
          <w:lang w:bidi="he-IL"/>
        </w:rPr>
        <w:t xml:space="preserve"> Όχι </w:t>
      </w:r>
      <w:r w:rsidR="000A49C6">
        <w:rPr>
          <w:rFonts w:cstheme="minorHAnsi"/>
          <w:sz w:val="28"/>
          <w:szCs w:val="28"/>
          <w:lang w:bidi="he-IL"/>
        </w:rPr>
        <w:t>υποστηρίζουν</w:t>
      </w:r>
      <w:r w:rsidR="009064A0">
        <w:rPr>
          <w:rFonts w:cstheme="minorHAnsi"/>
          <w:sz w:val="28"/>
          <w:szCs w:val="28"/>
          <w:lang w:bidi="he-IL"/>
        </w:rPr>
        <w:t>,</w:t>
      </w:r>
      <w:r w:rsidR="003752FB">
        <w:rPr>
          <w:rFonts w:cstheme="minorHAnsi"/>
          <w:sz w:val="28"/>
          <w:szCs w:val="28"/>
          <w:lang w:bidi="he-IL"/>
        </w:rPr>
        <w:t xml:space="preserve"> ο </w:t>
      </w:r>
      <w:r w:rsidR="000A49C6">
        <w:rPr>
          <w:rFonts w:cstheme="minorHAnsi"/>
          <w:sz w:val="28"/>
          <w:szCs w:val="28"/>
          <w:lang w:bidi="he-IL"/>
        </w:rPr>
        <w:t>Νόμος</w:t>
      </w:r>
      <w:r w:rsidR="00CD1E72">
        <w:rPr>
          <w:rFonts w:cstheme="minorHAnsi"/>
          <w:sz w:val="28"/>
          <w:szCs w:val="28"/>
          <w:lang w:bidi="he-IL"/>
        </w:rPr>
        <w:t>,</w:t>
      </w:r>
      <w:r w:rsidR="003752FB">
        <w:rPr>
          <w:rFonts w:cstheme="minorHAnsi"/>
          <w:sz w:val="28"/>
          <w:szCs w:val="28"/>
          <w:lang w:bidi="he-IL"/>
        </w:rPr>
        <w:t xml:space="preserve"> κατά την </w:t>
      </w:r>
      <w:r w:rsidR="000A49C6">
        <w:rPr>
          <w:rFonts w:cstheme="minorHAnsi"/>
          <w:sz w:val="28"/>
          <w:szCs w:val="28"/>
          <w:lang w:bidi="he-IL"/>
        </w:rPr>
        <w:t>άποψή</w:t>
      </w:r>
      <w:r w:rsidR="003752FB">
        <w:rPr>
          <w:rFonts w:cstheme="minorHAnsi"/>
          <w:sz w:val="28"/>
          <w:szCs w:val="28"/>
          <w:lang w:bidi="he-IL"/>
        </w:rPr>
        <w:t xml:space="preserve"> </w:t>
      </w:r>
      <w:r w:rsidR="00CD1E72">
        <w:rPr>
          <w:rFonts w:cstheme="minorHAnsi"/>
          <w:sz w:val="28"/>
          <w:szCs w:val="28"/>
          <w:lang w:bidi="he-IL"/>
        </w:rPr>
        <w:t>τους,</w:t>
      </w:r>
      <w:r w:rsidR="003752FB">
        <w:rPr>
          <w:rFonts w:cstheme="minorHAnsi"/>
          <w:sz w:val="28"/>
          <w:szCs w:val="28"/>
          <w:lang w:bidi="he-IL"/>
        </w:rPr>
        <w:t xml:space="preserve"> δεν </w:t>
      </w:r>
      <w:r w:rsidR="000A49C6">
        <w:rPr>
          <w:rFonts w:cstheme="minorHAnsi"/>
          <w:sz w:val="28"/>
          <w:szCs w:val="28"/>
          <w:lang w:bidi="he-IL"/>
        </w:rPr>
        <w:t>υπάρχει</w:t>
      </w:r>
      <w:r w:rsidR="003752FB">
        <w:rPr>
          <w:rFonts w:cstheme="minorHAnsi"/>
          <w:sz w:val="28"/>
          <w:szCs w:val="28"/>
          <w:lang w:bidi="he-IL"/>
        </w:rPr>
        <w:t xml:space="preserve"> για να </w:t>
      </w:r>
      <w:r w:rsidR="000A49C6">
        <w:rPr>
          <w:rFonts w:cstheme="minorHAnsi"/>
          <w:sz w:val="28"/>
          <w:szCs w:val="28"/>
          <w:lang w:bidi="he-IL"/>
        </w:rPr>
        <w:t>υπηρετεί</w:t>
      </w:r>
      <w:r w:rsidR="003752FB">
        <w:rPr>
          <w:rFonts w:cstheme="minorHAnsi"/>
          <w:sz w:val="28"/>
          <w:szCs w:val="28"/>
          <w:lang w:bidi="he-IL"/>
        </w:rPr>
        <w:t xml:space="preserve"> τον </w:t>
      </w:r>
      <w:r w:rsidR="000A49C6">
        <w:rPr>
          <w:rFonts w:cstheme="minorHAnsi"/>
          <w:sz w:val="28"/>
          <w:szCs w:val="28"/>
          <w:lang w:bidi="he-IL"/>
        </w:rPr>
        <w:t>άνθρωπο</w:t>
      </w:r>
      <w:r w:rsidR="003752FB">
        <w:rPr>
          <w:rFonts w:cstheme="minorHAnsi"/>
          <w:sz w:val="28"/>
          <w:szCs w:val="28"/>
          <w:lang w:bidi="he-IL"/>
        </w:rPr>
        <w:t xml:space="preserve"> (</w:t>
      </w:r>
      <w:r w:rsidR="000A49C6">
        <w:rPr>
          <w:rFonts w:cstheme="minorHAnsi"/>
          <w:sz w:val="28"/>
          <w:szCs w:val="28"/>
          <w:lang w:bidi="he-IL"/>
        </w:rPr>
        <w:t>φυσικά</w:t>
      </w:r>
      <w:r w:rsidR="003752FB">
        <w:rPr>
          <w:rFonts w:cstheme="minorHAnsi"/>
          <w:sz w:val="28"/>
          <w:szCs w:val="28"/>
          <w:lang w:bidi="he-IL"/>
        </w:rPr>
        <w:t xml:space="preserve"> </w:t>
      </w:r>
      <w:r w:rsidR="000A49C6">
        <w:rPr>
          <w:rFonts w:cstheme="minorHAnsi"/>
          <w:sz w:val="28"/>
          <w:szCs w:val="28"/>
          <w:lang w:bidi="he-IL"/>
        </w:rPr>
        <w:t>πονηρά</w:t>
      </w:r>
      <w:r w:rsidR="003752FB">
        <w:rPr>
          <w:rFonts w:cstheme="minorHAnsi"/>
          <w:sz w:val="28"/>
          <w:szCs w:val="28"/>
          <w:lang w:bidi="he-IL"/>
        </w:rPr>
        <w:t xml:space="preserve"> </w:t>
      </w:r>
      <w:r w:rsidR="000A49C6">
        <w:rPr>
          <w:rFonts w:cstheme="minorHAnsi"/>
          <w:sz w:val="28"/>
          <w:szCs w:val="28"/>
          <w:lang w:bidi="he-IL"/>
        </w:rPr>
        <w:t>κινούμενοι</w:t>
      </w:r>
      <w:r w:rsidR="00CD1E72">
        <w:rPr>
          <w:rFonts w:cstheme="minorHAnsi"/>
          <w:sz w:val="28"/>
          <w:szCs w:val="28"/>
          <w:lang w:bidi="he-IL"/>
        </w:rPr>
        <w:t>,</w:t>
      </w:r>
      <w:r w:rsidR="003752FB">
        <w:rPr>
          <w:rFonts w:cstheme="minorHAnsi"/>
          <w:sz w:val="28"/>
          <w:szCs w:val="28"/>
          <w:lang w:bidi="he-IL"/>
        </w:rPr>
        <w:t xml:space="preserve"> </w:t>
      </w:r>
      <w:r w:rsidR="000A49C6">
        <w:rPr>
          <w:rFonts w:cstheme="minorHAnsi"/>
          <w:sz w:val="28"/>
          <w:szCs w:val="28"/>
          <w:lang w:bidi="he-IL"/>
        </w:rPr>
        <w:t>γιατί</w:t>
      </w:r>
      <w:r w:rsidR="003752FB">
        <w:rPr>
          <w:rFonts w:cstheme="minorHAnsi"/>
          <w:sz w:val="28"/>
          <w:szCs w:val="28"/>
          <w:lang w:bidi="he-IL"/>
        </w:rPr>
        <w:t xml:space="preserve"> αυτό </w:t>
      </w:r>
      <w:r w:rsidR="000A49C6">
        <w:rPr>
          <w:rFonts w:cstheme="minorHAnsi"/>
          <w:sz w:val="28"/>
          <w:szCs w:val="28"/>
          <w:lang w:bidi="he-IL"/>
        </w:rPr>
        <w:t>αντίκειται</w:t>
      </w:r>
      <w:r w:rsidR="003752FB">
        <w:rPr>
          <w:rFonts w:cstheme="minorHAnsi"/>
          <w:sz w:val="28"/>
          <w:szCs w:val="28"/>
          <w:lang w:bidi="he-IL"/>
        </w:rPr>
        <w:t xml:space="preserve"> στα </w:t>
      </w:r>
      <w:r w:rsidR="000A49C6">
        <w:rPr>
          <w:rFonts w:cstheme="minorHAnsi"/>
          <w:sz w:val="28"/>
          <w:szCs w:val="28"/>
          <w:lang w:bidi="he-IL"/>
        </w:rPr>
        <w:t>συμφέροντα</w:t>
      </w:r>
      <w:r w:rsidR="003752FB">
        <w:rPr>
          <w:rFonts w:cstheme="minorHAnsi"/>
          <w:sz w:val="28"/>
          <w:szCs w:val="28"/>
          <w:lang w:bidi="he-IL"/>
        </w:rPr>
        <w:t xml:space="preserve"> τους και δεν τους </w:t>
      </w:r>
      <w:r w:rsidR="000A49C6">
        <w:rPr>
          <w:rFonts w:cstheme="minorHAnsi"/>
          <w:sz w:val="28"/>
          <w:szCs w:val="28"/>
          <w:lang w:bidi="he-IL"/>
        </w:rPr>
        <w:t>επιτρέπει</w:t>
      </w:r>
      <w:r w:rsidR="003752FB">
        <w:rPr>
          <w:rFonts w:cstheme="minorHAnsi"/>
          <w:sz w:val="28"/>
          <w:szCs w:val="28"/>
          <w:lang w:bidi="he-IL"/>
        </w:rPr>
        <w:t xml:space="preserve"> να </w:t>
      </w:r>
      <w:r w:rsidR="000A49C6">
        <w:rPr>
          <w:rFonts w:cstheme="minorHAnsi"/>
          <w:sz w:val="28"/>
          <w:szCs w:val="28"/>
          <w:lang w:bidi="he-IL"/>
        </w:rPr>
        <w:t>ερμηνεύσουν</w:t>
      </w:r>
      <w:r w:rsidR="00B57AC7">
        <w:rPr>
          <w:rFonts w:cstheme="minorHAnsi"/>
          <w:sz w:val="28"/>
          <w:szCs w:val="28"/>
          <w:lang w:bidi="he-IL"/>
        </w:rPr>
        <w:t xml:space="preserve"> το </w:t>
      </w:r>
      <w:r w:rsidR="000A49C6">
        <w:rPr>
          <w:rFonts w:cstheme="minorHAnsi"/>
          <w:sz w:val="28"/>
          <w:szCs w:val="28"/>
          <w:lang w:bidi="he-IL"/>
        </w:rPr>
        <w:t>Νόμο</w:t>
      </w:r>
      <w:r w:rsidR="00B57AC7">
        <w:rPr>
          <w:rFonts w:cstheme="minorHAnsi"/>
          <w:sz w:val="28"/>
          <w:szCs w:val="28"/>
          <w:lang w:bidi="he-IL"/>
        </w:rPr>
        <w:t xml:space="preserve"> και το </w:t>
      </w:r>
      <w:r w:rsidR="000A49C6">
        <w:rPr>
          <w:rFonts w:cstheme="minorHAnsi"/>
          <w:sz w:val="28"/>
          <w:szCs w:val="28"/>
          <w:lang w:bidi="he-IL"/>
        </w:rPr>
        <w:t>Δίκαιο</w:t>
      </w:r>
      <w:r w:rsidR="00B57AC7">
        <w:rPr>
          <w:rFonts w:cstheme="minorHAnsi"/>
          <w:sz w:val="28"/>
          <w:szCs w:val="28"/>
          <w:lang w:bidi="he-IL"/>
        </w:rPr>
        <w:t xml:space="preserve"> του </w:t>
      </w:r>
      <w:r w:rsidR="000A49C6">
        <w:rPr>
          <w:rFonts w:cstheme="minorHAnsi"/>
          <w:sz w:val="28"/>
          <w:szCs w:val="28"/>
          <w:lang w:bidi="he-IL"/>
        </w:rPr>
        <w:t>Θεού</w:t>
      </w:r>
      <w:r w:rsidR="00B57AC7">
        <w:rPr>
          <w:rFonts w:cstheme="minorHAnsi"/>
          <w:sz w:val="28"/>
          <w:szCs w:val="28"/>
          <w:lang w:bidi="he-IL"/>
        </w:rPr>
        <w:t xml:space="preserve"> κατά τα </w:t>
      </w:r>
      <w:r w:rsidR="000A49C6">
        <w:rPr>
          <w:rFonts w:cstheme="minorHAnsi"/>
          <w:sz w:val="28"/>
          <w:szCs w:val="28"/>
          <w:lang w:bidi="he-IL"/>
        </w:rPr>
        <w:t>συμφέροντα</w:t>
      </w:r>
      <w:r w:rsidR="00B57AC7">
        <w:rPr>
          <w:rFonts w:cstheme="minorHAnsi"/>
          <w:sz w:val="28"/>
          <w:szCs w:val="28"/>
          <w:lang w:bidi="he-IL"/>
        </w:rPr>
        <w:t xml:space="preserve"> τους). </w:t>
      </w:r>
      <w:r w:rsidR="000A49C6">
        <w:rPr>
          <w:rFonts w:cstheme="minorHAnsi"/>
          <w:sz w:val="28"/>
          <w:szCs w:val="28"/>
          <w:lang w:bidi="he-IL"/>
        </w:rPr>
        <w:t>Γ</w:t>
      </w:r>
      <w:r w:rsidR="00B57AC7">
        <w:rPr>
          <w:rFonts w:cstheme="minorHAnsi"/>
          <w:sz w:val="28"/>
          <w:szCs w:val="28"/>
          <w:lang w:bidi="he-IL"/>
        </w:rPr>
        <w:t xml:space="preserve">ια αυτό ο </w:t>
      </w:r>
      <w:r w:rsidR="000A49C6">
        <w:rPr>
          <w:rFonts w:cstheme="minorHAnsi"/>
          <w:sz w:val="28"/>
          <w:szCs w:val="28"/>
          <w:lang w:bidi="he-IL"/>
        </w:rPr>
        <w:t>Νόμος</w:t>
      </w:r>
      <w:r w:rsidR="00B57AC7">
        <w:rPr>
          <w:rFonts w:cstheme="minorHAnsi"/>
          <w:sz w:val="28"/>
          <w:szCs w:val="28"/>
          <w:lang w:bidi="he-IL"/>
        </w:rPr>
        <w:t xml:space="preserve"> </w:t>
      </w:r>
      <w:r w:rsidR="000A49C6">
        <w:rPr>
          <w:rFonts w:cstheme="minorHAnsi"/>
          <w:sz w:val="28"/>
          <w:szCs w:val="28"/>
          <w:lang w:bidi="he-IL"/>
        </w:rPr>
        <w:t>πρέπει</w:t>
      </w:r>
      <w:r w:rsidR="00B57AC7">
        <w:rPr>
          <w:rFonts w:cstheme="minorHAnsi"/>
          <w:sz w:val="28"/>
          <w:szCs w:val="28"/>
          <w:lang w:bidi="he-IL"/>
        </w:rPr>
        <w:t xml:space="preserve"> να απολυτοποιηθε</w:t>
      </w:r>
      <w:r w:rsidR="000A49C6">
        <w:rPr>
          <w:rFonts w:cstheme="minorHAnsi"/>
          <w:sz w:val="28"/>
          <w:szCs w:val="28"/>
          <w:lang w:bidi="he-IL"/>
        </w:rPr>
        <w:t>ί</w:t>
      </w:r>
      <w:r w:rsidR="00CD1E72">
        <w:rPr>
          <w:rFonts w:cstheme="minorHAnsi"/>
          <w:sz w:val="28"/>
          <w:szCs w:val="28"/>
          <w:lang w:bidi="he-IL"/>
        </w:rPr>
        <w:t>,</w:t>
      </w:r>
      <w:r w:rsidR="00B57AC7">
        <w:rPr>
          <w:rFonts w:cstheme="minorHAnsi"/>
          <w:sz w:val="28"/>
          <w:szCs w:val="28"/>
          <w:lang w:bidi="he-IL"/>
        </w:rPr>
        <w:t xml:space="preserve"> να </w:t>
      </w:r>
      <w:r w:rsidR="00923334">
        <w:rPr>
          <w:rFonts w:cstheme="minorHAnsi"/>
          <w:sz w:val="28"/>
          <w:szCs w:val="28"/>
          <w:lang w:bidi="he-IL"/>
        </w:rPr>
        <w:t>θεοποιηθεί</w:t>
      </w:r>
      <w:r w:rsidR="00CD1E72">
        <w:rPr>
          <w:rFonts w:cstheme="minorHAnsi"/>
          <w:sz w:val="28"/>
          <w:szCs w:val="28"/>
          <w:lang w:bidi="he-IL"/>
        </w:rPr>
        <w:t>,</w:t>
      </w:r>
      <w:r w:rsidR="00B57AC7">
        <w:rPr>
          <w:rFonts w:cstheme="minorHAnsi"/>
          <w:sz w:val="28"/>
          <w:szCs w:val="28"/>
          <w:lang w:bidi="he-IL"/>
        </w:rPr>
        <w:t xml:space="preserve"> για να </w:t>
      </w:r>
      <w:r w:rsidR="00923334">
        <w:rPr>
          <w:rFonts w:cstheme="minorHAnsi"/>
          <w:sz w:val="28"/>
          <w:szCs w:val="28"/>
          <w:lang w:bidi="he-IL"/>
        </w:rPr>
        <w:t>εξυπηρετεί</w:t>
      </w:r>
      <w:r w:rsidR="00B57AC7">
        <w:rPr>
          <w:rFonts w:cstheme="minorHAnsi"/>
          <w:sz w:val="28"/>
          <w:szCs w:val="28"/>
          <w:lang w:bidi="he-IL"/>
        </w:rPr>
        <w:t xml:space="preserve"> </w:t>
      </w:r>
      <w:r w:rsidR="00923334">
        <w:rPr>
          <w:rFonts w:cstheme="minorHAnsi"/>
          <w:sz w:val="28"/>
          <w:szCs w:val="28"/>
          <w:lang w:bidi="he-IL"/>
        </w:rPr>
        <w:t>πάντα</w:t>
      </w:r>
      <w:r w:rsidR="00B57AC7">
        <w:rPr>
          <w:rFonts w:cstheme="minorHAnsi"/>
          <w:sz w:val="28"/>
          <w:szCs w:val="28"/>
          <w:lang w:bidi="he-IL"/>
        </w:rPr>
        <w:t xml:space="preserve"> τα </w:t>
      </w:r>
      <w:r w:rsidR="00923334">
        <w:rPr>
          <w:rFonts w:cstheme="minorHAnsi"/>
          <w:sz w:val="28"/>
          <w:szCs w:val="28"/>
          <w:lang w:bidi="he-IL"/>
        </w:rPr>
        <w:t>ίδια</w:t>
      </w:r>
      <w:r w:rsidR="00B57AC7">
        <w:rPr>
          <w:rFonts w:cstheme="minorHAnsi"/>
          <w:sz w:val="28"/>
          <w:szCs w:val="28"/>
          <w:lang w:bidi="he-IL"/>
        </w:rPr>
        <w:t xml:space="preserve"> </w:t>
      </w:r>
      <w:r w:rsidR="00923334">
        <w:rPr>
          <w:rFonts w:cstheme="minorHAnsi"/>
          <w:sz w:val="28"/>
          <w:szCs w:val="28"/>
          <w:lang w:bidi="he-IL"/>
        </w:rPr>
        <w:t>συμφέροντα</w:t>
      </w:r>
      <w:r w:rsidR="00B57AC7">
        <w:rPr>
          <w:rFonts w:cstheme="minorHAnsi"/>
          <w:sz w:val="28"/>
          <w:szCs w:val="28"/>
          <w:lang w:bidi="he-IL"/>
        </w:rPr>
        <w:t xml:space="preserve"> των </w:t>
      </w:r>
      <w:r w:rsidR="00923334">
        <w:rPr>
          <w:rFonts w:cstheme="minorHAnsi"/>
          <w:sz w:val="28"/>
          <w:szCs w:val="28"/>
          <w:lang w:bidi="he-IL"/>
        </w:rPr>
        <w:t>ηγέτιδων</w:t>
      </w:r>
      <w:r w:rsidR="00B57AC7">
        <w:rPr>
          <w:rFonts w:cstheme="minorHAnsi"/>
          <w:sz w:val="28"/>
          <w:szCs w:val="28"/>
          <w:lang w:bidi="he-IL"/>
        </w:rPr>
        <w:t xml:space="preserve"> </w:t>
      </w:r>
      <w:r w:rsidR="00923334">
        <w:rPr>
          <w:rFonts w:cstheme="minorHAnsi"/>
          <w:sz w:val="28"/>
          <w:szCs w:val="28"/>
          <w:lang w:bidi="he-IL"/>
        </w:rPr>
        <w:t>αυτών</w:t>
      </w:r>
      <w:r w:rsidR="00B57AC7">
        <w:rPr>
          <w:rFonts w:cstheme="minorHAnsi"/>
          <w:sz w:val="28"/>
          <w:szCs w:val="28"/>
          <w:lang w:bidi="he-IL"/>
        </w:rPr>
        <w:t xml:space="preserve"> </w:t>
      </w:r>
      <w:r w:rsidR="00923334">
        <w:rPr>
          <w:rFonts w:cstheme="minorHAnsi"/>
          <w:sz w:val="28"/>
          <w:szCs w:val="28"/>
          <w:lang w:bidi="he-IL"/>
        </w:rPr>
        <w:t>τάξεων</w:t>
      </w:r>
      <w:r w:rsidR="00B57AC7">
        <w:rPr>
          <w:rFonts w:cstheme="minorHAnsi"/>
          <w:sz w:val="28"/>
          <w:szCs w:val="28"/>
          <w:lang w:bidi="he-IL"/>
        </w:rPr>
        <w:t xml:space="preserve">. </w:t>
      </w:r>
    </w:p>
    <w:p w14:paraId="35204B46" w14:textId="5CD7A7D9" w:rsidR="00566A91" w:rsidRDefault="00B57AC7" w:rsidP="00745D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923334">
        <w:rPr>
          <w:rFonts w:cstheme="minorHAnsi"/>
          <w:sz w:val="28"/>
          <w:szCs w:val="28"/>
          <w:lang w:bidi="he-IL"/>
        </w:rPr>
        <w:t>Θεός</w:t>
      </w:r>
      <w:r>
        <w:rPr>
          <w:rFonts w:cstheme="minorHAnsi"/>
          <w:sz w:val="28"/>
          <w:szCs w:val="28"/>
          <w:lang w:bidi="he-IL"/>
        </w:rPr>
        <w:t xml:space="preserve"> </w:t>
      </w:r>
      <w:r w:rsidR="00923334">
        <w:rPr>
          <w:rFonts w:cstheme="minorHAnsi"/>
          <w:sz w:val="28"/>
          <w:szCs w:val="28"/>
          <w:lang w:bidi="he-IL"/>
        </w:rPr>
        <w:t>έτσι</w:t>
      </w:r>
      <w:r>
        <w:rPr>
          <w:rFonts w:cstheme="minorHAnsi"/>
          <w:sz w:val="28"/>
          <w:szCs w:val="28"/>
          <w:lang w:bidi="he-IL"/>
        </w:rPr>
        <w:t xml:space="preserve"> </w:t>
      </w:r>
      <w:r w:rsidR="00923334">
        <w:rPr>
          <w:rFonts w:cstheme="minorHAnsi"/>
          <w:sz w:val="28"/>
          <w:szCs w:val="28"/>
          <w:lang w:bidi="he-IL"/>
        </w:rPr>
        <w:t>μπαίνει</w:t>
      </w:r>
      <w:r>
        <w:rPr>
          <w:rFonts w:cstheme="minorHAnsi"/>
          <w:sz w:val="28"/>
          <w:szCs w:val="28"/>
          <w:lang w:bidi="he-IL"/>
        </w:rPr>
        <w:t xml:space="preserve"> στο </w:t>
      </w:r>
      <w:r w:rsidR="00923334">
        <w:rPr>
          <w:rFonts w:cstheme="minorHAnsi"/>
          <w:sz w:val="28"/>
          <w:szCs w:val="28"/>
          <w:lang w:bidi="he-IL"/>
        </w:rPr>
        <w:t>περιθώριο</w:t>
      </w:r>
      <w:r w:rsidR="00CD1E72">
        <w:rPr>
          <w:rFonts w:cstheme="minorHAnsi"/>
          <w:sz w:val="28"/>
          <w:szCs w:val="28"/>
          <w:lang w:bidi="he-IL"/>
        </w:rPr>
        <w:t>,</w:t>
      </w:r>
      <w:r>
        <w:rPr>
          <w:rFonts w:cstheme="minorHAnsi"/>
          <w:sz w:val="28"/>
          <w:szCs w:val="28"/>
          <w:lang w:bidi="he-IL"/>
        </w:rPr>
        <w:t xml:space="preserve"> </w:t>
      </w:r>
      <w:r w:rsidR="00923334">
        <w:rPr>
          <w:rFonts w:cstheme="minorHAnsi"/>
          <w:sz w:val="28"/>
          <w:szCs w:val="28"/>
          <w:lang w:bidi="he-IL"/>
        </w:rPr>
        <w:t>αφού</w:t>
      </w:r>
      <w:r>
        <w:rPr>
          <w:rFonts w:cstheme="minorHAnsi"/>
          <w:sz w:val="28"/>
          <w:szCs w:val="28"/>
          <w:lang w:bidi="he-IL"/>
        </w:rPr>
        <w:t xml:space="preserve"> </w:t>
      </w:r>
      <w:r w:rsidR="00923334">
        <w:rPr>
          <w:rFonts w:cstheme="minorHAnsi"/>
          <w:sz w:val="28"/>
          <w:szCs w:val="28"/>
          <w:lang w:bidi="he-IL"/>
        </w:rPr>
        <w:t>αυτοί</w:t>
      </w:r>
      <w:r>
        <w:rPr>
          <w:rFonts w:cstheme="minorHAnsi"/>
          <w:sz w:val="28"/>
          <w:szCs w:val="28"/>
          <w:lang w:bidi="he-IL"/>
        </w:rPr>
        <w:t xml:space="preserve"> που τον </w:t>
      </w:r>
      <w:r w:rsidR="00923334">
        <w:rPr>
          <w:rFonts w:cstheme="minorHAnsi"/>
          <w:sz w:val="28"/>
          <w:szCs w:val="28"/>
          <w:lang w:bidi="he-IL"/>
        </w:rPr>
        <w:t>ερμηνεύουν</w:t>
      </w:r>
      <w:r w:rsidR="00CD1E72">
        <w:rPr>
          <w:rFonts w:cstheme="minorHAnsi"/>
          <w:sz w:val="28"/>
          <w:szCs w:val="28"/>
          <w:lang w:bidi="he-IL"/>
        </w:rPr>
        <w:t>,</w:t>
      </w:r>
      <w:r>
        <w:rPr>
          <w:rFonts w:cstheme="minorHAnsi"/>
          <w:sz w:val="28"/>
          <w:szCs w:val="28"/>
          <w:lang w:bidi="he-IL"/>
        </w:rPr>
        <w:t xml:space="preserve"> τον </w:t>
      </w:r>
      <w:r w:rsidR="00923334">
        <w:rPr>
          <w:rFonts w:cstheme="minorHAnsi"/>
          <w:sz w:val="28"/>
          <w:szCs w:val="28"/>
          <w:lang w:bidi="he-IL"/>
        </w:rPr>
        <w:t>αντικαθιστούν</w:t>
      </w:r>
      <w:r>
        <w:rPr>
          <w:rFonts w:cstheme="minorHAnsi"/>
          <w:sz w:val="28"/>
          <w:szCs w:val="28"/>
          <w:lang w:bidi="he-IL"/>
        </w:rPr>
        <w:t xml:space="preserve"> «</w:t>
      </w:r>
      <w:r w:rsidR="00923334">
        <w:rPr>
          <w:rFonts w:cstheme="minorHAnsi"/>
          <w:sz w:val="28"/>
          <w:szCs w:val="28"/>
          <w:lang w:bidi="he-IL"/>
        </w:rPr>
        <w:t>επίσημα</w:t>
      </w:r>
      <w:r>
        <w:rPr>
          <w:rFonts w:cstheme="minorHAnsi"/>
          <w:sz w:val="28"/>
          <w:szCs w:val="28"/>
          <w:lang w:bidi="he-IL"/>
        </w:rPr>
        <w:t xml:space="preserve"> και </w:t>
      </w:r>
      <w:r w:rsidR="00923334">
        <w:rPr>
          <w:rFonts w:cstheme="minorHAnsi"/>
          <w:sz w:val="28"/>
          <w:szCs w:val="28"/>
          <w:lang w:bidi="he-IL"/>
        </w:rPr>
        <w:t>επάξια</w:t>
      </w:r>
      <w:r>
        <w:rPr>
          <w:rFonts w:cstheme="minorHAnsi"/>
          <w:sz w:val="28"/>
          <w:szCs w:val="28"/>
          <w:lang w:bidi="he-IL"/>
        </w:rPr>
        <w:t xml:space="preserve">». </w:t>
      </w:r>
      <w:r w:rsidR="00923334">
        <w:rPr>
          <w:rFonts w:cstheme="minorHAnsi"/>
          <w:sz w:val="28"/>
          <w:szCs w:val="28"/>
          <w:lang w:bidi="he-IL"/>
        </w:rPr>
        <w:t>Φυσικά</w:t>
      </w:r>
      <w:r>
        <w:rPr>
          <w:rFonts w:cstheme="minorHAnsi"/>
          <w:sz w:val="28"/>
          <w:szCs w:val="28"/>
          <w:lang w:bidi="he-IL"/>
        </w:rPr>
        <w:t xml:space="preserve"> η </w:t>
      </w:r>
      <w:r w:rsidR="00923334">
        <w:rPr>
          <w:rFonts w:cstheme="minorHAnsi"/>
          <w:sz w:val="28"/>
          <w:szCs w:val="28"/>
          <w:lang w:bidi="he-IL"/>
        </w:rPr>
        <w:t>περιθωριοποίηση</w:t>
      </w:r>
      <w:r>
        <w:rPr>
          <w:rFonts w:cstheme="minorHAnsi"/>
          <w:sz w:val="28"/>
          <w:szCs w:val="28"/>
          <w:lang w:bidi="he-IL"/>
        </w:rPr>
        <w:t xml:space="preserve"> του </w:t>
      </w:r>
      <w:r w:rsidR="00923334">
        <w:rPr>
          <w:rFonts w:cstheme="minorHAnsi"/>
          <w:sz w:val="28"/>
          <w:szCs w:val="28"/>
          <w:lang w:bidi="he-IL"/>
        </w:rPr>
        <w:t>έχει</w:t>
      </w:r>
      <w:r>
        <w:rPr>
          <w:rFonts w:cstheme="minorHAnsi"/>
          <w:sz w:val="28"/>
          <w:szCs w:val="28"/>
          <w:lang w:bidi="he-IL"/>
        </w:rPr>
        <w:t xml:space="preserve"> και </w:t>
      </w:r>
      <w:r w:rsidR="00923334">
        <w:rPr>
          <w:rFonts w:cstheme="minorHAnsi"/>
          <w:sz w:val="28"/>
          <w:szCs w:val="28"/>
          <w:lang w:bidi="he-IL"/>
        </w:rPr>
        <w:t>στάδια</w:t>
      </w:r>
      <w:r>
        <w:rPr>
          <w:rFonts w:cstheme="minorHAnsi"/>
          <w:sz w:val="28"/>
          <w:szCs w:val="28"/>
          <w:lang w:bidi="he-IL"/>
        </w:rPr>
        <w:t xml:space="preserve"> </w:t>
      </w:r>
      <w:r w:rsidR="00923334">
        <w:rPr>
          <w:rFonts w:cstheme="minorHAnsi"/>
          <w:sz w:val="28"/>
          <w:szCs w:val="28"/>
          <w:lang w:bidi="he-IL"/>
        </w:rPr>
        <w:t>εξέλιξης</w:t>
      </w:r>
      <w:r>
        <w:rPr>
          <w:rFonts w:cstheme="minorHAnsi"/>
          <w:sz w:val="28"/>
          <w:szCs w:val="28"/>
          <w:lang w:bidi="he-IL"/>
        </w:rPr>
        <w:t xml:space="preserve">. Με </w:t>
      </w:r>
      <w:r w:rsidR="00923334">
        <w:rPr>
          <w:rFonts w:cstheme="minorHAnsi"/>
          <w:sz w:val="28"/>
          <w:szCs w:val="28"/>
          <w:lang w:bidi="he-IL"/>
        </w:rPr>
        <w:t>εσωτερικές διεργασίες</w:t>
      </w:r>
      <w:r>
        <w:rPr>
          <w:rFonts w:cstheme="minorHAnsi"/>
          <w:sz w:val="28"/>
          <w:szCs w:val="28"/>
          <w:lang w:bidi="he-IL"/>
        </w:rPr>
        <w:t xml:space="preserve"> </w:t>
      </w:r>
      <w:r w:rsidR="00923334">
        <w:rPr>
          <w:rFonts w:cstheme="minorHAnsi"/>
          <w:sz w:val="28"/>
          <w:szCs w:val="28"/>
          <w:lang w:bidi="he-IL"/>
        </w:rPr>
        <w:t>μπορούν</w:t>
      </w:r>
      <w:r>
        <w:rPr>
          <w:rFonts w:cstheme="minorHAnsi"/>
          <w:sz w:val="28"/>
          <w:szCs w:val="28"/>
          <w:lang w:bidi="he-IL"/>
        </w:rPr>
        <w:t xml:space="preserve"> να </w:t>
      </w:r>
      <w:r w:rsidR="00923334">
        <w:rPr>
          <w:rFonts w:cstheme="minorHAnsi"/>
          <w:sz w:val="28"/>
          <w:szCs w:val="28"/>
          <w:lang w:bidi="he-IL"/>
        </w:rPr>
        <w:t>φτάσουν</w:t>
      </w:r>
      <w:r>
        <w:rPr>
          <w:rFonts w:cstheme="minorHAnsi"/>
          <w:sz w:val="28"/>
          <w:szCs w:val="28"/>
          <w:lang w:bidi="he-IL"/>
        </w:rPr>
        <w:t xml:space="preserve"> </w:t>
      </w:r>
      <w:r w:rsidR="00923334">
        <w:rPr>
          <w:rFonts w:cstheme="minorHAnsi"/>
          <w:sz w:val="28"/>
          <w:szCs w:val="28"/>
          <w:lang w:bidi="he-IL"/>
        </w:rPr>
        <w:t>μέχρι</w:t>
      </w:r>
      <w:r>
        <w:rPr>
          <w:rFonts w:cstheme="minorHAnsi"/>
          <w:sz w:val="28"/>
          <w:szCs w:val="28"/>
          <w:lang w:bidi="he-IL"/>
        </w:rPr>
        <w:t xml:space="preserve"> και την </w:t>
      </w:r>
      <w:r w:rsidR="00923334">
        <w:rPr>
          <w:rFonts w:cstheme="minorHAnsi"/>
          <w:sz w:val="28"/>
          <w:szCs w:val="28"/>
          <w:lang w:bidi="he-IL"/>
        </w:rPr>
        <w:t>άρνηση</w:t>
      </w:r>
      <w:r>
        <w:rPr>
          <w:rFonts w:cstheme="minorHAnsi"/>
          <w:sz w:val="28"/>
          <w:szCs w:val="28"/>
          <w:lang w:bidi="he-IL"/>
        </w:rPr>
        <w:t xml:space="preserve"> της </w:t>
      </w:r>
      <w:r w:rsidR="00923334">
        <w:rPr>
          <w:rFonts w:cstheme="minorHAnsi"/>
          <w:sz w:val="28"/>
          <w:szCs w:val="28"/>
          <w:lang w:bidi="he-IL"/>
        </w:rPr>
        <w:t>ύπαρξής</w:t>
      </w:r>
      <w:r>
        <w:rPr>
          <w:rFonts w:cstheme="minorHAnsi"/>
          <w:sz w:val="28"/>
          <w:szCs w:val="28"/>
          <w:lang w:bidi="he-IL"/>
        </w:rPr>
        <w:t xml:space="preserve"> του ή και το </w:t>
      </w:r>
      <w:r w:rsidR="00923334">
        <w:rPr>
          <w:rFonts w:cstheme="minorHAnsi"/>
          <w:sz w:val="28"/>
          <w:szCs w:val="28"/>
          <w:lang w:bidi="he-IL"/>
        </w:rPr>
        <w:t>χειρότερο</w:t>
      </w:r>
      <w:r>
        <w:rPr>
          <w:rFonts w:cstheme="minorHAnsi"/>
          <w:sz w:val="28"/>
          <w:szCs w:val="28"/>
          <w:lang w:bidi="he-IL"/>
        </w:rPr>
        <w:t xml:space="preserve"> να </w:t>
      </w:r>
      <w:r w:rsidR="00923334">
        <w:rPr>
          <w:rFonts w:cstheme="minorHAnsi"/>
          <w:sz w:val="28"/>
          <w:szCs w:val="28"/>
          <w:lang w:bidi="he-IL"/>
        </w:rPr>
        <w:t>υποκρίνονται</w:t>
      </w:r>
      <w:r>
        <w:rPr>
          <w:rFonts w:cstheme="minorHAnsi"/>
          <w:sz w:val="28"/>
          <w:szCs w:val="28"/>
          <w:lang w:bidi="he-IL"/>
        </w:rPr>
        <w:t xml:space="preserve"> την </w:t>
      </w:r>
      <w:r w:rsidR="00923334">
        <w:rPr>
          <w:rFonts w:cstheme="minorHAnsi"/>
          <w:sz w:val="28"/>
          <w:szCs w:val="28"/>
          <w:lang w:bidi="he-IL"/>
        </w:rPr>
        <w:t>αποδοχή</w:t>
      </w:r>
      <w:r>
        <w:rPr>
          <w:rFonts w:cstheme="minorHAnsi"/>
          <w:sz w:val="28"/>
          <w:szCs w:val="28"/>
          <w:lang w:bidi="he-IL"/>
        </w:rPr>
        <w:t xml:space="preserve"> της </w:t>
      </w:r>
      <w:r w:rsidR="00923334">
        <w:rPr>
          <w:rFonts w:cstheme="minorHAnsi"/>
          <w:sz w:val="28"/>
          <w:szCs w:val="28"/>
          <w:lang w:bidi="he-IL"/>
        </w:rPr>
        <w:t>ύπαρξής</w:t>
      </w:r>
      <w:r>
        <w:rPr>
          <w:rFonts w:cstheme="minorHAnsi"/>
          <w:sz w:val="28"/>
          <w:szCs w:val="28"/>
          <w:lang w:bidi="he-IL"/>
        </w:rPr>
        <w:t xml:space="preserve"> του. </w:t>
      </w:r>
      <w:r w:rsidR="00923334">
        <w:rPr>
          <w:rFonts w:cstheme="minorHAnsi"/>
          <w:sz w:val="28"/>
          <w:szCs w:val="28"/>
          <w:lang w:bidi="he-IL"/>
        </w:rPr>
        <w:t>Τότε</w:t>
      </w:r>
      <w:r>
        <w:rPr>
          <w:rFonts w:cstheme="minorHAnsi"/>
          <w:sz w:val="28"/>
          <w:szCs w:val="28"/>
          <w:lang w:bidi="he-IL"/>
        </w:rPr>
        <w:t xml:space="preserve"> η υπερπέραν </w:t>
      </w:r>
      <w:r w:rsidR="00923334">
        <w:rPr>
          <w:rFonts w:cstheme="minorHAnsi"/>
          <w:sz w:val="28"/>
          <w:szCs w:val="28"/>
          <w:lang w:bidi="he-IL"/>
        </w:rPr>
        <w:t>ύπαρξη</w:t>
      </w:r>
      <w:r>
        <w:rPr>
          <w:rFonts w:cstheme="minorHAnsi"/>
          <w:sz w:val="28"/>
          <w:szCs w:val="28"/>
          <w:lang w:bidi="he-IL"/>
        </w:rPr>
        <w:t xml:space="preserve"> του</w:t>
      </w:r>
      <w:r w:rsidR="00CD1E72">
        <w:rPr>
          <w:rFonts w:cstheme="minorHAnsi"/>
          <w:sz w:val="28"/>
          <w:szCs w:val="28"/>
          <w:lang w:bidi="he-IL"/>
        </w:rPr>
        <w:t>,</w:t>
      </w:r>
      <w:r>
        <w:rPr>
          <w:rFonts w:cstheme="minorHAnsi"/>
          <w:sz w:val="28"/>
          <w:szCs w:val="28"/>
          <w:lang w:bidi="he-IL"/>
        </w:rPr>
        <w:t xml:space="preserve"> τους </w:t>
      </w:r>
      <w:r w:rsidR="00923334">
        <w:rPr>
          <w:rFonts w:cstheme="minorHAnsi"/>
          <w:sz w:val="28"/>
          <w:szCs w:val="28"/>
          <w:lang w:bidi="he-IL"/>
        </w:rPr>
        <w:t>εξυπηρετεί</w:t>
      </w:r>
      <w:r>
        <w:rPr>
          <w:rFonts w:cstheme="minorHAnsi"/>
          <w:sz w:val="28"/>
          <w:szCs w:val="28"/>
          <w:lang w:bidi="he-IL"/>
        </w:rPr>
        <w:t xml:space="preserve"> για να τον </w:t>
      </w:r>
      <w:r w:rsidR="00923334">
        <w:rPr>
          <w:rFonts w:cstheme="minorHAnsi"/>
          <w:sz w:val="28"/>
          <w:szCs w:val="28"/>
          <w:lang w:bidi="he-IL"/>
        </w:rPr>
        <w:t>υποκαθιστούν</w:t>
      </w:r>
      <w:r>
        <w:rPr>
          <w:rFonts w:cstheme="minorHAnsi"/>
          <w:sz w:val="28"/>
          <w:szCs w:val="28"/>
          <w:lang w:bidi="he-IL"/>
        </w:rPr>
        <w:t xml:space="preserve"> </w:t>
      </w:r>
      <w:r w:rsidR="00923334">
        <w:rPr>
          <w:rFonts w:cstheme="minorHAnsi"/>
          <w:sz w:val="28"/>
          <w:szCs w:val="28"/>
          <w:lang w:bidi="he-IL"/>
        </w:rPr>
        <w:t>οντολογικά</w:t>
      </w:r>
      <w:r>
        <w:rPr>
          <w:rFonts w:cstheme="minorHAnsi"/>
          <w:sz w:val="28"/>
          <w:szCs w:val="28"/>
          <w:lang w:bidi="he-IL"/>
        </w:rPr>
        <w:t xml:space="preserve"> με τον </w:t>
      </w:r>
      <w:r w:rsidR="00923334">
        <w:rPr>
          <w:rFonts w:cstheme="minorHAnsi"/>
          <w:sz w:val="28"/>
          <w:szCs w:val="28"/>
          <w:lang w:bidi="he-IL"/>
        </w:rPr>
        <w:t>εαυτό</w:t>
      </w:r>
      <w:r>
        <w:rPr>
          <w:rFonts w:cstheme="minorHAnsi"/>
          <w:sz w:val="28"/>
          <w:szCs w:val="28"/>
          <w:lang w:bidi="he-IL"/>
        </w:rPr>
        <w:t xml:space="preserve"> τους και</w:t>
      </w:r>
      <w:r w:rsidR="00923334">
        <w:rPr>
          <w:rFonts w:cstheme="minorHAnsi"/>
          <w:sz w:val="28"/>
          <w:szCs w:val="28"/>
          <w:lang w:bidi="he-IL"/>
        </w:rPr>
        <w:t xml:space="preserve"> </w:t>
      </w:r>
      <w:r>
        <w:rPr>
          <w:rFonts w:cstheme="minorHAnsi"/>
          <w:sz w:val="28"/>
          <w:szCs w:val="28"/>
          <w:lang w:bidi="he-IL"/>
        </w:rPr>
        <w:t xml:space="preserve">τα </w:t>
      </w:r>
      <w:r w:rsidR="00923334">
        <w:rPr>
          <w:rFonts w:cstheme="minorHAnsi"/>
          <w:sz w:val="28"/>
          <w:szCs w:val="28"/>
          <w:lang w:bidi="he-IL"/>
        </w:rPr>
        <w:t>συμφέροντα</w:t>
      </w:r>
      <w:r>
        <w:rPr>
          <w:rFonts w:cstheme="minorHAnsi"/>
          <w:sz w:val="28"/>
          <w:szCs w:val="28"/>
          <w:lang w:bidi="he-IL"/>
        </w:rPr>
        <w:t xml:space="preserve"> τους. </w:t>
      </w:r>
      <w:r w:rsidR="00AC2240">
        <w:rPr>
          <w:rFonts w:cstheme="minorHAnsi"/>
          <w:sz w:val="28"/>
          <w:szCs w:val="28"/>
          <w:lang w:bidi="he-IL"/>
        </w:rPr>
        <w:t xml:space="preserve"> </w:t>
      </w:r>
      <w:r w:rsidR="00F127CD">
        <w:rPr>
          <w:rFonts w:cstheme="minorHAnsi"/>
          <w:sz w:val="28"/>
          <w:szCs w:val="28"/>
          <w:lang w:val="en-US" w:bidi="he-IL"/>
        </w:rPr>
        <w:t>E</w:t>
      </w:r>
      <w:r w:rsidR="00AC2240">
        <w:rPr>
          <w:rFonts w:cstheme="minorHAnsi"/>
          <w:sz w:val="28"/>
          <w:szCs w:val="28"/>
          <w:lang w:bidi="he-IL"/>
        </w:rPr>
        <w:t xml:space="preserve">άν ο </w:t>
      </w:r>
      <w:r w:rsidR="00923334">
        <w:rPr>
          <w:rFonts w:cstheme="minorHAnsi"/>
          <w:sz w:val="28"/>
          <w:szCs w:val="28"/>
          <w:lang w:bidi="he-IL"/>
        </w:rPr>
        <w:t>ζωντανός</w:t>
      </w:r>
      <w:r w:rsidR="00AC2240">
        <w:rPr>
          <w:rFonts w:cstheme="minorHAnsi"/>
          <w:sz w:val="28"/>
          <w:szCs w:val="28"/>
          <w:lang w:bidi="he-IL"/>
        </w:rPr>
        <w:t xml:space="preserve"> </w:t>
      </w:r>
      <w:r w:rsidR="00923334">
        <w:rPr>
          <w:rFonts w:cstheme="minorHAnsi"/>
          <w:sz w:val="28"/>
          <w:szCs w:val="28"/>
          <w:lang w:bidi="he-IL"/>
        </w:rPr>
        <w:t>Θεός</w:t>
      </w:r>
      <w:r w:rsidR="00CD1E72">
        <w:rPr>
          <w:rFonts w:cstheme="minorHAnsi"/>
          <w:sz w:val="28"/>
          <w:szCs w:val="28"/>
          <w:lang w:bidi="he-IL"/>
        </w:rPr>
        <w:t>,</w:t>
      </w:r>
      <w:r w:rsidR="00AC2240">
        <w:rPr>
          <w:rFonts w:cstheme="minorHAnsi"/>
          <w:sz w:val="28"/>
          <w:szCs w:val="28"/>
          <w:lang w:bidi="he-IL"/>
        </w:rPr>
        <w:t xml:space="preserve"> ως </w:t>
      </w:r>
      <w:r w:rsidR="00923334">
        <w:rPr>
          <w:rFonts w:cstheme="minorHAnsi"/>
          <w:sz w:val="28"/>
          <w:szCs w:val="28"/>
          <w:lang w:bidi="he-IL"/>
        </w:rPr>
        <w:t>Νομοθέτης</w:t>
      </w:r>
      <w:r w:rsidR="00AC2240">
        <w:rPr>
          <w:rFonts w:cstheme="minorHAnsi"/>
          <w:sz w:val="28"/>
          <w:szCs w:val="28"/>
          <w:lang w:bidi="he-IL"/>
        </w:rPr>
        <w:t xml:space="preserve"> και </w:t>
      </w:r>
      <w:r w:rsidR="00923334">
        <w:rPr>
          <w:rFonts w:cstheme="minorHAnsi"/>
          <w:sz w:val="28"/>
          <w:szCs w:val="28"/>
          <w:lang w:bidi="he-IL"/>
        </w:rPr>
        <w:t>Δημιουργικός</w:t>
      </w:r>
      <w:r w:rsidR="00AC2240">
        <w:rPr>
          <w:rFonts w:cstheme="minorHAnsi"/>
          <w:sz w:val="28"/>
          <w:szCs w:val="28"/>
          <w:lang w:bidi="he-IL"/>
        </w:rPr>
        <w:t xml:space="preserve"> </w:t>
      </w:r>
      <w:r w:rsidR="00923334">
        <w:rPr>
          <w:rFonts w:cstheme="minorHAnsi"/>
          <w:sz w:val="28"/>
          <w:szCs w:val="28"/>
          <w:lang w:bidi="he-IL"/>
        </w:rPr>
        <w:t>Λόγος</w:t>
      </w:r>
      <w:r w:rsidR="00AC2240">
        <w:rPr>
          <w:rFonts w:cstheme="minorHAnsi"/>
          <w:sz w:val="28"/>
          <w:szCs w:val="28"/>
          <w:lang w:bidi="he-IL"/>
        </w:rPr>
        <w:t xml:space="preserve"> </w:t>
      </w:r>
      <w:r w:rsidR="00923334">
        <w:rPr>
          <w:rFonts w:cstheme="minorHAnsi"/>
          <w:sz w:val="28"/>
          <w:szCs w:val="28"/>
          <w:lang w:bidi="he-IL"/>
        </w:rPr>
        <w:t>θελήσει</w:t>
      </w:r>
      <w:r w:rsidR="00AC2240">
        <w:rPr>
          <w:rFonts w:cstheme="minorHAnsi"/>
          <w:sz w:val="28"/>
          <w:szCs w:val="28"/>
          <w:lang w:bidi="he-IL"/>
        </w:rPr>
        <w:t xml:space="preserve"> να </w:t>
      </w:r>
      <w:r w:rsidR="00923334">
        <w:rPr>
          <w:rFonts w:cstheme="minorHAnsi"/>
          <w:sz w:val="28"/>
          <w:szCs w:val="28"/>
          <w:lang w:bidi="he-IL"/>
        </w:rPr>
        <w:t>παρέμβει</w:t>
      </w:r>
      <w:r w:rsidR="00AC2240">
        <w:rPr>
          <w:rFonts w:cstheme="minorHAnsi"/>
          <w:sz w:val="28"/>
          <w:szCs w:val="28"/>
          <w:lang w:bidi="he-IL"/>
        </w:rPr>
        <w:t xml:space="preserve"> και να </w:t>
      </w:r>
      <w:r w:rsidR="00923334">
        <w:rPr>
          <w:rFonts w:cstheme="minorHAnsi"/>
          <w:sz w:val="28"/>
          <w:szCs w:val="28"/>
          <w:lang w:bidi="he-IL"/>
        </w:rPr>
        <w:t>προσπαθήσει</w:t>
      </w:r>
      <w:r w:rsidR="00AC2240">
        <w:rPr>
          <w:rFonts w:cstheme="minorHAnsi"/>
          <w:sz w:val="28"/>
          <w:szCs w:val="28"/>
          <w:lang w:bidi="he-IL"/>
        </w:rPr>
        <w:t xml:space="preserve"> να τους </w:t>
      </w:r>
      <w:r w:rsidR="00923334">
        <w:rPr>
          <w:rFonts w:cstheme="minorHAnsi"/>
          <w:sz w:val="28"/>
          <w:szCs w:val="28"/>
          <w:lang w:bidi="he-IL"/>
        </w:rPr>
        <w:t>συνετίσει</w:t>
      </w:r>
      <w:r w:rsidR="00AC2240">
        <w:rPr>
          <w:rFonts w:cstheme="minorHAnsi"/>
          <w:sz w:val="28"/>
          <w:szCs w:val="28"/>
          <w:lang w:bidi="he-IL"/>
        </w:rPr>
        <w:t xml:space="preserve"> για τις </w:t>
      </w:r>
      <w:r w:rsidR="00923334">
        <w:rPr>
          <w:rFonts w:cstheme="minorHAnsi"/>
          <w:sz w:val="28"/>
          <w:szCs w:val="28"/>
          <w:lang w:bidi="he-IL"/>
        </w:rPr>
        <w:t>κακές</w:t>
      </w:r>
      <w:r w:rsidR="00AC2240">
        <w:rPr>
          <w:rFonts w:cstheme="minorHAnsi"/>
          <w:sz w:val="28"/>
          <w:szCs w:val="28"/>
          <w:lang w:bidi="he-IL"/>
        </w:rPr>
        <w:t xml:space="preserve"> και </w:t>
      </w:r>
      <w:r w:rsidR="00923334">
        <w:rPr>
          <w:rFonts w:cstheme="minorHAnsi"/>
          <w:sz w:val="28"/>
          <w:szCs w:val="28"/>
          <w:lang w:bidi="he-IL"/>
        </w:rPr>
        <w:t>αυθαίρετες</w:t>
      </w:r>
      <w:r w:rsidR="00AC2240">
        <w:rPr>
          <w:rFonts w:cstheme="minorHAnsi"/>
          <w:sz w:val="28"/>
          <w:szCs w:val="28"/>
          <w:lang w:bidi="he-IL"/>
        </w:rPr>
        <w:t xml:space="preserve"> </w:t>
      </w:r>
      <w:r w:rsidR="00923334">
        <w:rPr>
          <w:rFonts w:cstheme="minorHAnsi"/>
          <w:sz w:val="28"/>
          <w:szCs w:val="28"/>
          <w:lang w:bidi="he-IL"/>
        </w:rPr>
        <w:t>επιλογές</w:t>
      </w:r>
      <w:r w:rsidR="00AC2240">
        <w:rPr>
          <w:rFonts w:cstheme="minorHAnsi"/>
          <w:sz w:val="28"/>
          <w:szCs w:val="28"/>
          <w:lang w:bidi="he-IL"/>
        </w:rPr>
        <w:t xml:space="preserve"> </w:t>
      </w:r>
      <w:r w:rsidR="00CD1E72">
        <w:rPr>
          <w:rFonts w:cstheme="minorHAnsi"/>
          <w:sz w:val="28"/>
          <w:szCs w:val="28"/>
          <w:lang w:bidi="he-IL"/>
        </w:rPr>
        <w:t xml:space="preserve">τους, σε αυτή την  περίπτωση </w:t>
      </w:r>
      <w:r w:rsidR="00923334">
        <w:rPr>
          <w:rFonts w:cstheme="minorHAnsi"/>
          <w:sz w:val="28"/>
          <w:szCs w:val="28"/>
          <w:lang w:bidi="he-IL"/>
        </w:rPr>
        <w:t>γίνεται</w:t>
      </w:r>
      <w:r w:rsidR="00AC2240">
        <w:rPr>
          <w:rFonts w:cstheme="minorHAnsi"/>
          <w:sz w:val="28"/>
          <w:szCs w:val="28"/>
          <w:lang w:bidi="he-IL"/>
        </w:rPr>
        <w:t xml:space="preserve"> </w:t>
      </w:r>
      <w:r w:rsidR="00923334">
        <w:rPr>
          <w:rFonts w:cstheme="minorHAnsi"/>
          <w:sz w:val="28"/>
          <w:szCs w:val="28"/>
          <w:lang w:bidi="he-IL"/>
        </w:rPr>
        <w:t>ενοχλητικός</w:t>
      </w:r>
      <w:r w:rsidR="00AC2240">
        <w:rPr>
          <w:rFonts w:cstheme="minorHAnsi"/>
          <w:sz w:val="28"/>
          <w:szCs w:val="28"/>
          <w:lang w:bidi="he-IL"/>
        </w:rPr>
        <w:t xml:space="preserve"> και </w:t>
      </w:r>
      <w:r w:rsidR="00923334">
        <w:rPr>
          <w:rFonts w:cstheme="minorHAnsi"/>
          <w:sz w:val="28"/>
          <w:szCs w:val="28"/>
          <w:lang w:bidi="he-IL"/>
        </w:rPr>
        <w:t>ζητάτ</w:t>
      </w:r>
      <w:r w:rsidR="00D160E4">
        <w:rPr>
          <w:rFonts w:cstheme="minorHAnsi"/>
          <w:sz w:val="28"/>
          <w:szCs w:val="28"/>
          <w:lang w:bidi="he-IL"/>
        </w:rPr>
        <w:t>αι</w:t>
      </w:r>
      <w:r w:rsidR="00AC2240">
        <w:rPr>
          <w:rFonts w:cstheme="minorHAnsi"/>
          <w:sz w:val="28"/>
          <w:szCs w:val="28"/>
          <w:lang w:bidi="he-IL"/>
        </w:rPr>
        <w:t xml:space="preserve"> η </w:t>
      </w:r>
      <w:r w:rsidR="00923334">
        <w:rPr>
          <w:rFonts w:cstheme="minorHAnsi"/>
          <w:sz w:val="28"/>
          <w:szCs w:val="28"/>
          <w:lang w:bidi="he-IL"/>
        </w:rPr>
        <w:t>αποπομπή</w:t>
      </w:r>
      <w:r w:rsidR="00AC2240">
        <w:rPr>
          <w:rFonts w:cstheme="minorHAnsi"/>
          <w:sz w:val="28"/>
          <w:szCs w:val="28"/>
          <w:lang w:bidi="he-IL"/>
        </w:rPr>
        <w:t xml:space="preserve"> του</w:t>
      </w:r>
      <w:r w:rsidR="005773D0">
        <w:rPr>
          <w:rFonts w:cstheme="minorHAnsi"/>
          <w:sz w:val="28"/>
          <w:szCs w:val="28"/>
          <w:lang w:bidi="he-IL"/>
        </w:rPr>
        <w:t xml:space="preserve"> </w:t>
      </w:r>
      <w:r w:rsidR="00F127CD">
        <w:rPr>
          <w:rFonts w:ascii="SBL Greek" w:hAnsi="SBL Greek" w:cs="SBL Greek"/>
          <w:lang w:bidi="he-IL"/>
        </w:rPr>
        <w:t xml:space="preserve">ἦραν οὖν λίθους ἵνα βάλωσιν ἐπ᾽ αὐτόν. </w:t>
      </w:r>
      <w:r w:rsidR="00F127CD" w:rsidRPr="00F127CD">
        <w:rPr>
          <w:rFonts w:ascii="Arial" w:hAnsi="Arial" w:cs="Arial"/>
          <w:sz w:val="20"/>
          <w:szCs w:val="20"/>
          <w:lang w:bidi="he-IL"/>
        </w:rPr>
        <w:t xml:space="preserve"> (</w:t>
      </w:r>
      <w:r w:rsidR="00D670BC">
        <w:rPr>
          <w:rFonts w:ascii="Arial" w:hAnsi="Arial" w:cs="Arial"/>
          <w:sz w:val="20"/>
          <w:szCs w:val="20"/>
          <w:lang w:bidi="he-IL"/>
        </w:rPr>
        <w:t>Ιω</w:t>
      </w:r>
      <w:r w:rsidR="00F127CD" w:rsidRPr="00F127CD">
        <w:rPr>
          <w:rFonts w:ascii="Arial" w:hAnsi="Arial" w:cs="Arial"/>
          <w:sz w:val="20"/>
          <w:szCs w:val="20"/>
          <w:lang w:bidi="he-IL"/>
        </w:rPr>
        <w:t>8:59)</w:t>
      </w:r>
      <w:r w:rsidR="00AC2240">
        <w:rPr>
          <w:rFonts w:cstheme="minorHAnsi"/>
          <w:sz w:val="28"/>
          <w:szCs w:val="28"/>
          <w:lang w:bidi="he-IL"/>
        </w:rPr>
        <w:t xml:space="preserve"> </w:t>
      </w:r>
      <w:r w:rsidR="00923334">
        <w:rPr>
          <w:rFonts w:cstheme="minorHAnsi"/>
          <w:sz w:val="28"/>
          <w:szCs w:val="28"/>
          <w:lang w:bidi="he-IL"/>
        </w:rPr>
        <w:t>Έτσι</w:t>
      </w:r>
      <w:r w:rsidR="00AC2240">
        <w:rPr>
          <w:rFonts w:cstheme="minorHAnsi"/>
          <w:sz w:val="28"/>
          <w:szCs w:val="28"/>
          <w:lang w:bidi="he-IL"/>
        </w:rPr>
        <w:t xml:space="preserve"> </w:t>
      </w:r>
      <w:r w:rsidR="00923334">
        <w:rPr>
          <w:rFonts w:cstheme="minorHAnsi"/>
          <w:sz w:val="28"/>
          <w:szCs w:val="28"/>
          <w:lang w:bidi="he-IL"/>
        </w:rPr>
        <w:t>εξηγείται</w:t>
      </w:r>
      <w:r w:rsidR="00AC2240">
        <w:rPr>
          <w:rFonts w:cstheme="minorHAnsi"/>
          <w:sz w:val="28"/>
          <w:szCs w:val="28"/>
          <w:lang w:bidi="he-IL"/>
        </w:rPr>
        <w:t xml:space="preserve"> με </w:t>
      </w:r>
      <w:r w:rsidR="00923334">
        <w:rPr>
          <w:rFonts w:cstheme="minorHAnsi"/>
          <w:sz w:val="28"/>
          <w:szCs w:val="28"/>
          <w:lang w:bidi="he-IL"/>
        </w:rPr>
        <w:t>λίγα</w:t>
      </w:r>
      <w:r w:rsidR="00AC2240">
        <w:rPr>
          <w:rFonts w:cstheme="minorHAnsi"/>
          <w:sz w:val="28"/>
          <w:szCs w:val="28"/>
          <w:lang w:bidi="he-IL"/>
        </w:rPr>
        <w:t xml:space="preserve"> </w:t>
      </w:r>
      <w:r w:rsidR="00923334">
        <w:rPr>
          <w:rFonts w:cstheme="minorHAnsi"/>
          <w:sz w:val="28"/>
          <w:szCs w:val="28"/>
          <w:lang w:bidi="he-IL"/>
        </w:rPr>
        <w:t>λόγια</w:t>
      </w:r>
      <w:r w:rsidR="00AC2240">
        <w:rPr>
          <w:rFonts w:cstheme="minorHAnsi"/>
          <w:sz w:val="28"/>
          <w:szCs w:val="28"/>
          <w:lang w:bidi="he-IL"/>
        </w:rPr>
        <w:t xml:space="preserve"> ως </w:t>
      </w:r>
      <w:r w:rsidR="00923334">
        <w:rPr>
          <w:rFonts w:cstheme="minorHAnsi"/>
          <w:sz w:val="28"/>
          <w:szCs w:val="28"/>
          <w:lang w:bidi="he-IL"/>
        </w:rPr>
        <w:t>απόλυτ</w:t>
      </w:r>
      <w:r w:rsidR="00C37D05">
        <w:rPr>
          <w:rFonts w:cstheme="minorHAnsi"/>
          <w:sz w:val="28"/>
          <w:szCs w:val="28"/>
          <w:lang w:bidi="he-IL"/>
        </w:rPr>
        <w:t>α</w:t>
      </w:r>
      <w:r w:rsidR="00AC2240">
        <w:rPr>
          <w:rFonts w:cstheme="minorHAnsi"/>
          <w:sz w:val="28"/>
          <w:szCs w:val="28"/>
          <w:lang w:bidi="he-IL"/>
        </w:rPr>
        <w:t xml:space="preserve"> </w:t>
      </w:r>
      <w:r w:rsidR="00923334">
        <w:rPr>
          <w:rFonts w:cstheme="minorHAnsi"/>
          <w:sz w:val="28"/>
          <w:szCs w:val="28"/>
          <w:lang w:bidi="he-IL"/>
        </w:rPr>
        <w:t>φυσική</w:t>
      </w:r>
      <w:r w:rsidR="00AC2240">
        <w:rPr>
          <w:rFonts w:cstheme="minorHAnsi"/>
          <w:sz w:val="28"/>
          <w:szCs w:val="28"/>
          <w:lang w:bidi="he-IL"/>
        </w:rPr>
        <w:t xml:space="preserve"> η </w:t>
      </w:r>
      <w:r w:rsidR="00923334">
        <w:rPr>
          <w:rFonts w:cstheme="minorHAnsi"/>
          <w:sz w:val="28"/>
          <w:szCs w:val="28"/>
          <w:lang w:bidi="he-IL"/>
        </w:rPr>
        <w:t>άρνηση</w:t>
      </w:r>
      <w:r w:rsidR="00AC2240">
        <w:rPr>
          <w:rFonts w:cstheme="minorHAnsi"/>
          <w:sz w:val="28"/>
          <w:szCs w:val="28"/>
          <w:lang w:bidi="he-IL"/>
        </w:rPr>
        <w:t xml:space="preserve"> των </w:t>
      </w:r>
      <w:r w:rsidR="00923334">
        <w:rPr>
          <w:rFonts w:cstheme="minorHAnsi"/>
          <w:sz w:val="28"/>
          <w:szCs w:val="28"/>
          <w:lang w:bidi="he-IL"/>
        </w:rPr>
        <w:t>ηγέτιδων</w:t>
      </w:r>
      <w:r w:rsidR="00AC2240">
        <w:rPr>
          <w:rFonts w:cstheme="minorHAnsi"/>
          <w:sz w:val="28"/>
          <w:szCs w:val="28"/>
          <w:lang w:bidi="he-IL"/>
        </w:rPr>
        <w:t xml:space="preserve"> </w:t>
      </w:r>
      <w:r w:rsidR="00923334">
        <w:rPr>
          <w:rFonts w:cstheme="minorHAnsi"/>
          <w:sz w:val="28"/>
          <w:szCs w:val="28"/>
          <w:lang w:bidi="he-IL"/>
        </w:rPr>
        <w:t>τάξεων</w:t>
      </w:r>
      <w:r w:rsidR="00AC2240">
        <w:rPr>
          <w:rFonts w:cstheme="minorHAnsi"/>
          <w:sz w:val="28"/>
          <w:szCs w:val="28"/>
          <w:lang w:bidi="he-IL"/>
        </w:rPr>
        <w:t xml:space="preserve"> των </w:t>
      </w:r>
      <w:r w:rsidR="00923334">
        <w:rPr>
          <w:rFonts w:cstheme="minorHAnsi"/>
          <w:sz w:val="28"/>
          <w:szCs w:val="28"/>
          <w:lang w:bidi="he-IL"/>
        </w:rPr>
        <w:t>ιουδαίων</w:t>
      </w:r>
      <w:r w:rsidR="00CD1E72">
        <w:rPr>
          <w:rFonts w:cstheme="minorHAnsi"/>
          <w:sz w:val="28"/>
          <w:szCs w:val="28"/>
          <w:lang w:bidi="he-IL"/>
        </w:rPr>
        <w:t>,</w:t>
      </w:r>
      <w:r w:rsidR="00AC2240">
        <w:rPr>
          <w:rFonts w:cstheme="minorHAnsi"/>
          <w:sz w:val="28"/>
          <w:szCs w:val="28"/>
          <w:lang w:bidi="he-IL"/>
        </w:rPr>
        <w:t xml:space="preserve"> να δουν τον </w:t>
      </w:r>
      <w:r w:rsidR="00923334">
        <w:rPr>
          <w:rFonts w:cstheme="minorHAnsi"/>
          <w:sz w:val="28"/>
          <w:szCs w:val="28"/>
          <w:lang w:bidi="he-IL"/>
        </w:rPr>
        <w:t>Ιησού</w:t>
      </w:r>
      <w:r w:rsidR="00AC2240">
        <w:rPr>
          <w:rFonts w:cstheme="minorHAnsi"/>
          <w:sz w:val="28"/>
          <w:szCs w:val="28"/>
          <w:lang w:bidi="he-IL"/>
        </w:rPr>
        <w:t xml:space="preserve"> ως τον </w:t>
      </w:r>
      <w:r w:rsidR="00923334">
        <w:rPr>
          <w:rFonts w:cstheme="minorHAnsi"/>
          <w:sz w:val="28"/>
          <w:szCs w:val="28"/>
          <w:lang w:bidi="he-IL"/>
        </w:rPr>
        <w:t>σαρκωμένο</w:t>
      </w:r>
      <w:r w:rsidR="00AC2240">
        <w:rPr>
          <w:rFonts w:cstheme="minorHAnsi"/>
          <w:sz w:val="28"/>
          <w:szCs w:val="28"/>
          <w:lang w:bidi="he-IL"/>
        </w:rPr>
        <w:t xml:space="preserve"> Γιαχβέ τους. Δεν </w:t>
      </w:r>
      <w:r w:rsidR="00923334">
        <w:rPr>
          <w:rFonts w:cstheme="minorHAnsi"/>
          <w:sz w:val="28"/>
          <w:szCs w:val="28"/>
          <w:lang w:bidi="he-IL"/>
        </w:rPr>
        <w:t>μπορούν</w:t>
      </w:r>
      <w:r w:rsidR="00AC2240">
        <w:rPr>
          <w:rFonts w:cstheme="minorHAnsi"/>
          <w:sz w:val="28"/>
          <w:szCs w:val="28"/>
          <w:lang w:bidi="he-IL"/>
        </w:rPr>
        <w:t xml:space="preserve"> να </w:t>
      </w:r>
      <w:r w:rsidR="00923334">
        <w:rPr>
          <w:rFonts w:cstheme="minorHAnsi"/>
          <w:sz w:val="28"/>
          <w:szCs w:val="28"/>
          <w:lang w:bidi="he-IL"/>
        </w:rPr>
        <w:t>συνειδητοποιήσουν</w:t>
      </w:r>
      <w:r w:rsidR="00CD1E72">
        <w:rPr>
          <w:rFonts w:cstheme="minorHAnsi"/>
          <w:sz w:val="28"/>
          <w:szCs w:val="28"/>
          <w:lang w:bidi="he-IL"/>
        </w:rPr>
        <w:t>,</w:t>
      </w:r>
      <w:r w:rsidR="00AC2240">
        <w:rPr>
          <w:rFonts w:cstheme="minorHAnsi"/>
          <w:sz w:val="28"/>
          <w:szCs w:val="28"/>
          <w:lang w:bidi="he-IL"/>
        </w:rPr>
        <w:t xml:space="preserve"> ότι είναι </w:t>
      </w:r>
      <w:r w:rsidR="00923334">
        <w:rPr>
          <w:rFonts w:cstheme="minorHAnsi"/>
          <w:sz w:val="28"/>
          <w:szCs w:val="28"/>
          <w:lang w:bidi="he-IL"/>
        </w:rPr>
        <w:t>εκείνος</w:t>
      </w:r>
      <w:r w:rsidR="00AC2240">
        <w:rPr>
          <w:rFonts w:cstheme="minorHAnsi"/>
          <w:sz w:val="28"/>
          <w:szCs w:val="28"/>
          <w:lang w:bidi="he-IL"/>
        </w:rPr>
        <w:t xml:space="preserve"> που </w:t>
      </w:r>
      <w:r w:rsidR="00923334">
        <w:rPr>
          <w:rFonts w:cstheme="minorHAnsi"/>
          <w:sz w:val="28"/>
          <w:szCs w:val="28"/>
          <w:lang w:bidi="he-IL"/>
        </w:rPr>
        <w:t>φιλάνθρωπα</w:t>
      </w:r>
      <w:r w:rsidR="00AC2240">
        <w:rPr>
          <w:rFonts w:cstheme="minorHAnsi"/>
          <w:sz w:val="28"/>
          <w:szCs w:val="28"/>
          <w:lang w:bidi="he-IL"/>
        </w:rPr>
        <w:t xml:space="preserve"> </w:t>
      </w:r>
      <w:r w:rsidR="00923334">
        <w:rPr>
          <w:rFonts w:cstheme="minorHAnsi"/>
          <w:sz w:val="28"/>
          <w:szCs w:val="28"/>
          <w:lang w:bidi="he-IL"/>
        </w:rPr>
        <w:t>διάγει</w:t>
      </w:r>
      <w:r w:rsidR="00AC2240">
        <w:rPr>
          <w:rFonts w:cstheme="minorHAnsi"/>
          <w:sz w:val="28"/>
          <w:szCs w:val="28"/>
          <w:lang w:bidi="he-IL"/>
        </w:rPr>
        <w:t xml:space="preserve"> τον </w:t>
      </w:r>
      <w:r w:rsidR="00923334">
        <w:rPr>
          <w:rFonts w:cstheme="minorHAnsi"/>
          <w:sz w:val="28"/>
          <w:szCs w:val="28"/>
          <w:lang w:bidi="he-IL"/>
        </w:rPr>
        <w:t>κόσμο</w:t>
      </w:r>
      <w:r w:rsidR="00CD1E72">
        <w:rPr>
          <w:rFonts w:cstheme="minorHAnsi"/>
          <w:sz w:val="28"/>
          <w:szCs w:val="28"/>
          <w:lang w:bidi="he-IL"/>
        </w:rPr>
        <w:t>,</w:t>
      </w:r>
      <w:r w:rsidR="00AC2240">
        <w:rPr>
          <w:rFonts w:cstheme="minorHAnsi"/>
          <w:sz w:val="28"/>
          <w:szCs w:val="28"/>
          <w:lang w:bidi="he-IL"/>
        </w:rPr>
        <w:t xml:space="preserve"> </w:t>
      </w:r>
      <w:r w:rsidR="00923334">
        <w:rPr>
          <w:rFonts w:cstheme="minorHAnsi"/>
          <w:sz w:val="28"/>
          <w:szCs w:val="28"/>
          <w:lang w:bidi="he-IL"/>
        </w:rPr>
        <w:t>θέλοντας</w:t>
      </w:r>
      <w:r w:rsidR="00AC2240">
        <w:rPr>
          <w:rFonts w:cstheme="minorHAnsi"/>
          <w:sz w:val="28"/>
          <w:szCs w:val="28"/>
          <w:lang w:bidi="he-IL"/>
        </w:rPr>
        <w:t xml:space="preserve"> </w:t>
      </w:r>
      <w:r w:rsidR="00CD1E72">
        <w:rPr>
          <w:rFonts w:cstheme="minorHAnsi"/>
          <w:sz w:val="28"/>
          <w:szCs w:val="28"/>
          <w:lang w:bidi="he-IL"/>
        </w:rPr>
        <w:t xml:space="preserve">να μεταμορφώσει </w:t>
      </w:r>
      <w:r w:rsidR="00AC2240">
        <w:rPr>
          <w:rFonts w:cstheme="minorHAnsi"/>
          <w:sz w:val="28"/>
          <w:szCs w:val="28"/>
          <w:lang w:bidi="he-IL"/>
        </w:rPr>
        <w:t xml:space="preserve">αυτή την </w:t>
      </w:r>
      <w:r w:rsidR="00923334">
        <w:rPr>
          <w:rFonts w:cstheme="minorHAnsi"/>
          <w:sz w:val="28"/>
          <w:szCs w:val="28"/>
          <w:lang w:bidi="he-IL"/>
        </w:rPr>
        <w:t>κτίση</w:t>
      </w:r>
      <w:r w:rsidR="00AC2240">
        <w:rPr>
          <w:rFonts w:cstheme="minorHAnsi"/>
          <w:sz w:val="28"/>
          <w:szCs w:val="28"/>
          <w:lang w:bidi="he-IL"/>
        </w:rPr>
        <w:t xml:space="preserve">. </w:t>
      </w:r>
      <w:r w:rsidR="00923334">
        <w:rPr>
          <w:rFonts w:cstheme="minorHAnsi"/>
          <w:sz w:val="28"/>
          <w:szCs w:val="28"/>
          <w:lang w:bidi="he-IL"/>
        </w:rPr>
        <w:t>Θέλει</w:t>
      </w:r>
      <w:r w:rsidR="00AC2240">
        <w:rPr>
          <w:rFonts w:cstheme="minorHAnsi"/>
          <w:sz w:val="28"/>
          <w:szCs w:val="28"/>
          <w:lang w:bidi="he-IL"/>
        </w:rPr>
        <w:t xml:space="preserve"> να </w:t>
      </w:r>
      <w:r w:rsidR="00923334">
        <w:rPr>
          <w:rFonts w:cstheme="minorHAnsi"/>
          <w:sz w:val="28"/>
          <w:szCs w:val="28"/>
          <w:lang w:bidi="he-IL"/>
        </w:rPr>
        <w:t>επιφέρει</w:t>
      </w:r>
      <w:r w:rsidR="00AC2240">
        <w:rPr>
          <w:rFonts w:cstheme="minorHAnsi"/>
          <w:sz w:val="28"/>
          <w:szCs w:val="28"/>
          <w:lang w:bidi="he-IL"/>
        </w:rPr>
        <w:t xml:space="preserve"> και όχι να </w:t>
      </w:r>
      <w:r w:rsidR="00923334">
        <w:rPr>
          <w:rFonts w:cstheme="minorHAnsi"/>
          <w:sz w:val="28"/>
          <w:szCs w:val="28"/>
          <w:lang w:bidi="he-IL"/>
        </w:rPr>
        <w:t>επιβάλλει</w:t>
      </w:r>
      <w:r w:rsidR="00AC2240">
        <w:rPr>
          <w:rFonts w:cstheme="minorHAnsi"/>
          <w:sz w:val="28"/>
          <w:szCs w:val="28"/>
          <w:lang w:bidi="he-IL"/>
        </w:rPr>
        <w:t xml:space="preserve"> μια καινή </w:t>
      </w:r>
      <w:r w:rsidR="00923334">
        <w:rPr>
          <w:rFonts w:cstheme="minorHAnsi"/>
          <w:sz w:val="28"/>
          <w:szCs w:val="28"/>
          <w:lang w:bidi="he-IL"/>
        </w:rPr>
        <w:t>βασιλεία</w:t>
      </w:r>
      <w:r w:rsidR="00AC2240">
        <w:rPr>
          <w:rFonts w:cstheme="minorHAnsi"/>
          <w:sz w:val="28"/>
          <w:szCs w:val="28"/>
          <w:lang w:bidi="he-IL"/>
        </w:rPr>
        <w:t xml:space="preserve"> και </w:t>
      </w:r>
      <w:r w:rsidR="00923334">
        <w:rPr>
          <w:rFonts w:cstheme="minorHAnsi"/>
          <w:sz w:val="28"/>
          <w:szCs w:val="28"/>
          <w:lang w:bidi="he-IL"/>
        </w:rPr>
        <w:t>επιθυμεί</w:t>
      </w:r>
      <w:r w:rsidR="00AC2240">
        <w:rPr>
          <w:rFonts w:cstheme="minorHAnsi"/>
          <w:sz w:val="28"/>
          <w:szCs w:val="28"/>
          <w:lang w:bidi="he-IL"/>
        </w:rPr>
        <w:t xml:space="preserve"> αυτό να το </w:t>
      </w:r>
      <w:r w:rsidR="00923334">
        <w:rPr>
          <w:rFonts w:cstheme="minorHAnsi"/>
          <w:sz w:val="28"/>
          <w:szCs w:val="28"/>
          <w:lang w:bidi="he-IL"/>
        </w:rPr>
        <w:t>επιτύχει</w:t>
      </w:r>
      <w:r w:rsidR="00AC2240">
        <w:rPr>
          <w:rFonts w:cstheme="minorHAnsi"/>
          <w:sz w:val="28"/>
          <w:szCs w:val="28"/>
          <w:lang w:bidi="he-IL"/>
        </w:rPr>
        <w:t xml:space="preserve"> </w:t>
      </w:r>
      <w:r w:rsidR="00923334">
        <w:rPr>
          <w:rFonts w:cstheme="minorHAnsi"/>
          <w:sz w:val="28"/>
          <w:szCs w:val="28"/>
          <w:lang w:bidi="he-IL"/>
        </w:rPr>
        <w:t>χωρίς</w:t>
      </w:r>
      <w:r w:rsidR="00AC2240">
        <w:rPr>
          <w:rFonts w:cstheme="minorHAnsi"/>
          <w:sz w:val="28"/>
          <w:szCs w:val="28"/>
          <w:lang w:bidi="he-IL"/>
        </w:rPr>
        <w:t xml:space="preserve"> </w:t>
      </w:r>
      <w:r w:rsidR="00923334">
        <w:rPr>
          <w:rFonts w:cstheme="minorHAnsi"/>
          <w:sz w:val="28"/>
          <w:szCs w:val="28"/>
          <w:lang w:bidi="he-IL"/>
        </w:rPr>
        <w:t>καμμιά</w:t>
      </w:r>
      <w:r w:rsidR="00AC2240">
        <w:rPr>
          <w:rFonts w:cstheme="minorHAnsi"/>
          <w:sz w:val="28"/>
          <w:szCs w:val="28"/>
          <w:lang w:bidi="he-IL"/>
        </w:rPr>
        <w:t xml:space="preserve"> </w:t>
      </w:r>
      <w:r w:rsidR="00923334">
        <w:rPr>
          <w:rFonts w:cstheme="minorHAnsi"/>
          <w:sz w:val="28"/>
          <w:szCs w:val="28"/>
          <w:lang w:bidi="he-IL"/>
        </w:rPr>
        <w:t>βίαιη</w:t>
      </w:r>
      <w:r w:rsidR="00AC2240">
        <w:rPr>
          <w:rFonts w:cstheme="minorHAnsi"/>
          <w:sz w:val="28"/>
          <w:szCs w:val="28"/>
          <w:lang w:bidi="he-IL"/>
        </w:rPr>
        <w:t xml:space="preserve"> </w:t>
      </w:r>
      <w:r w:rsidR="00923334">
        <w:rPr>
          <w:rFonts w:cstheme="minorHAnsi"/>
          <w:sz w:val="28"/>
          <w:szCs w:val="28"/>
          <w:lang w:bidi="he-IL"/>
        </w:rPr>
        <w:t>ανατροπή</w:t>
      </w:r>
      <w:r w:rsidR="006E6F21">
        <w:rPr>
          <w:rFonts w:cstheme="minorHAnsi"/>
          <w:sz w:val="28"/>
          <w:szCs w:val="28"/>
          <w:lang w:bidi="he-IL"/>
        </w:rPr>
        <w:t xml:space="preserve">. Αυτή η </w:t>
      </w:r>
      <w:r w:rsidR="00923334">
        <w:rPr>
          <w:rFonts w:cstheme="minorHAnsi"/>
          <w:sz w:val="28"/>
          <w:szCs w:val="28"/>
          <w:lang w:bidi="he-IL"/>
        </w:rPr>
        <w:t>βασιλεία</w:t>
      </w:r>
      <w:r w:rsidR="006E6F21">
        <w:rPr>
          <w:rFonts w:cstheme="minorHAnsi"/>
          <w:sz w:val="28"/>
          <w:szCs w:val="28"/>
          <w:lang w:bidi="he-IL"/>
        </w:rPr>
        <w:t xml:space="preserve"> </w:t>
      </w:r>
      <w:r w:rsidR="00923334">
        <w:rPr>
          <w:rFonts w:cstheme="minorHAnsi"/>
          <w:sz w:val="28"/>
          <w:szCs w:val="28"/>
          <w:lang w:bidi="he-IL"/>
        </w:rPr>
        <w:t>πραγματοποιείται</w:t>
      </w:r>
      <w:r w:rsidR="00CD1E72">
        <w:rPr>
          <w:rFonts w:cstheme="minorHAnsi"/>
          <w:sz w:val="28"/>
          <w:szCs w:val="28"/>
          <w:lang w:bidi="he-IL"/>
        </w:rPr>
        <w:t>,</w:t>
      </w:r>
      <w:r w:rsidR="006E6F21">
        <w:rPr>
          <w:rFonts w:cstheme="minorHAnsi"/>
          <w:sz w:val="28"/>
          <w:szCs w:val="28"/>
          <w:lang w:bidi="he-IL"/>
        </w:rPr>
        <w:t xml:space="preserve"> όταν οι </w:t>
      </w:r>
      <w:r w:rsidR="00923334">
        <w:rPr>
          <w:rFonts w:cstheme="minorHAnsi"/>
          <w:sz w:val="28"/>
          <w:szCs w:val="28"/>
          <w:lang w:bidi="he-IL"/>
        </w:rPr>
        <w:t>άνθρωποι</w:t>
      </w:r>
      <w:r w:rsidR="006E6F21">
        <w:rPr>
          <w:rFonts w:cstheme="minorHAnsi"/>
          <w:sz w:val="28"/>
          <w:szCs w:val="28"/>
          <w:lang w:bidi="he-IL"/>
        </w:rPr>
        <w:t xml:space="preserve"> </w:t>
      </w:r>
      <w:r w:rsidR="00923334">
        <w:rPr>
          <w:rFonts w:cstheme="minorHAnsi"/>
          <w:sz w:val="28"/>
          <w:szCs w:val="28"/>
          <w:lang w:bidi="he-IL"/>
        </w:rPr>
        <w:t>μεταμορφώσουν</w:t>
      </w:r>
      <w:r w:rsidR="006E6F21">
        <w:rPr>
          <w:rFonts w:cstheme="minorHAnsi"/>
          <w:sz w:val="28"/>
          <w:szCs w:val="28"/>
          <w:lang w:bidi="he-IL"/>
        </w:rPr>
        <w:t xml:space="preserve"> τις </w:t>
      </w:r>
      <w:r w:rsidR="00923334">
        <w:rPr>
          <w:rFonts w:cstheme="minorHAnsi"/>
          <w:sz w:val="28"/>
          <w:szCs w:val="28"/>
          <w:lang w:bidi="he-IL"/>
        </w:rPr>
        <w:t>καρδιές</w:t>
      </w:r>
      <w:r w:rsidR="006E6F21">
        <w:rPr>
          <w:rFonts w:cstheme="minorHAnsi"/>
          <w:sz w:val="28"/>
          <w:szCs w:val="28"/>
          <w:lang w:bidi="he-IL"/>
        </w:rPr>
        <w:t xml:space="preserve">  τους με το να </w:t>
      </w:r>
      <w:r w:rsidR="00923334">
        <w:rPr>
          <w:rFonts w:cstheme="minorHAnsi"/>
          <w:sz w:val="28"/>
          <w:szCs w:val="28"/>
          <w:lang w:bidi="he-IL"/>
        </w:rPr>
        <w:t>αποδεχθούν</w:t>
      </w:r>
      <w:r w:rsidR="006E6F21">
        <w:rPr>
          <w:rFonts w:cstheme="minorHAnsi"/>
          <w:sz w:val="28"/>
          <w:szCs w:val="28"/>
          <w:lang w:bidi="he-IL"/>
        </w:rPr>
        <w:t xml:space="preserve"> </w:t>
      </w:r>
      <w:r w:rsidR="00923334">
        <w:rPr>
          <w:rFonts w:cstheme="minorHAnsi"/>
          <w:sz w:val="28"/>
          <w:szCs w:val="28"/>
          <w:lang w:bidi="he-IL"/>
        </w:rPr>
        <w:t>εκούσια</w:t>
      </w:r>
      <w:r w:rsidR="006E6F21">
        <w:rPr>
          <w:rFonts w:cstheme="minorHAnsi"/>
          <w:sz w:val="28"/>
          <w:szCs w:val="28"/>
          <w:lang w:bidi="he-IL"/>
        </w:rPr>
        <w:t xml:space="preserve"> την </w:t>
      </w:r>
      <w:r w:rsidR="00923334">
        <w:rPr>
          <w:rFonts w:cstheme="minorHAnsi"/>
          <w:sz w:val="28"/>
          <w:szCs w:val="28"/>
          <w:lang w:bidi="he-IL"/>
        </w:rPr>
        <w:t>παρουσία</w:t>
      </w:r>
      <w:r w:rsidR="006E6F21">
        <w:rPr>
          <w:rFonts w:cstheme="minorHAnsi"/>
          <w:sz w:val="28"/>
          <w:szCs w:val="28"/>
          <w:lang w:bidi="he-IL"/>
        </w:rPr>
        <w:t xml:space="preserve"> </w:t>
      </w:r>
      <w:r w:rsidR="003D52FB">
        <w:rPr>
          <w:rFonts w:cstheme="minorHAnsi"/>
          <w:sz w:val="28"/>
          <w:szCs w:val="28"/>
          <w:lang w:bidi="he-IL"/>
        </w:rPr>
        <w:t>Τ</w:t>
      </w:r>
      <w:r w:rsidR="006E6F21">
        <w:rPr>
          <w:rFonts w:cstheme="minorHAnsi"/>
          <w:sz w:val="28"/>
          <w:szCs w:val="28"/>
          <w:lang w:bidi="he-IL"/>
        </w:rPr>
        <w:t xml:space="preserve">ου στον </w:t>
      </w:r>
      <w:r w:rsidR="00923334">
        <w:rPr>
          <w:rFonts w:cstheme="minorHAnsi"/>
          <w:sz w:val="28"/>
          <w:szCs w:val="28"/>
          <w:lang w:bidi="he-IL"/>
        </w:rPr>
        <w:t>κόσμο</w:t>
      </w:r>
      <w:r w:rsidR="006E6F21">
        <w:rPr>
          <w:rFonts w:cstheme="minorHAnsi"/>
          <w:sz w:val="28"/>
          <w:szCs w:val="28"/>
          <w:lang w:bidi="he-IL"/>
        </w:rPr>
        <w:t>.</w:t>
      </w:r>
      <w:r w:rsidR="00AC2240">
        <w:rPr>
          <w:rFonts w:cstheme="minorHAnsi"/>
          <w:sz w:val="28"/>
          <w:szCs w:val="28"/>
          <w:lang w:bidi="he-IL"/>
        </w:rPr>
        <w:t xml:space="preserve"> </w:t>
      </w:r>
      <w:r w:rsidR="006E6F21">
        <w:rPr>
          <w:rFonts w:cstheme="minorHAnsi"/>
          <w:sz w:val="28"/>
          <w:szCs w:val="28"/>
          <w:lang w:bidi="he-IL"/>
        </w:rPr>
        <w:t xml:space="preserve">Οι </w:t>
      </w:r>
      <w:r w:rsidR="00923334">
        <w:rPr>
          <w:rFonts w:cstheme="minorHAnsi"/>
          <w:sz w:val="28"/>
          <w:szCs w:val="28"/>
          <w:lang w:bidi="he-IL"/>
        </w:rPr>
        <w:t>άνθρωποι</w:t>
      </w:r>
      <w:r w:rsidR="006E6F21">
        <w:rPr>
          <w:rFonts w:cstheme="minorHAnsi"/>
          <w:sz w:val="28"/>
          <w:szCs w:val="28"/>
          <w:lang w:bidi="he-IL"/>
        </w:rPr>
        <w:t xml:space="preserve"> όμως είναι </w:t>
      </w:r>
      <w:r w:rsidR="00923334">
        <w:rPr>
          <w:rFonts w:cstheme="minorHAnsi"/>
          <w:sz w:val="28"/>
          <w:szCs w:val="28"/>
          <w:lang w:bidi="he-IL"/>
        </w:rPr>
        <w:t>θνησιγενείς</w:t>
      </w:r>
      <w:r w:rsidR="006E6F21">
        <w:rPr>
          <w:rFonts w:cstheme="minorHAnsi"/>
          <w:sz w:val="28"/>
          <w:szCs w:val="28"/>
          <w:lang w:bidi="he-IL"/>
        </w:rPr>
        <w:t xml:space="preserve"> και </w:t>
      </w:r>
      <w:r w:rsidR="00923334">
        <w:rPr>
          <w:rFonts w:cstheme="minorHAnsi"/>
          <w:sz w:val="28"/>
          <w:szCs w:val="28"/>
          <w:lang w:bidi="he-IL"/>
        </w:rPr>
        <w:t>θνησιγενή</w:t>
      </w:r>
      <w:r w:rsidR="006E6F21">
        <w:rPr>
          <w:rFonts w:cstheme="minorHAnsi"/>
          <w:sz w:val="28"/>
          <w:szCs w:val="28"/>
          <w:lang w:bidi="he-IL"/>
        </w:rPr>
        <w:t xml:space="preserve"> είναι τα </w:t>
      </w:r>
      <w:r w:rsidR="00923334">
        <w:rPr>
          <w:rFonts w:cstheme="minorHAnsi"/>
          <w:sz w:val="28"/>
          <w:szCs w:val="28"/>
          <w:lang w:bidi="he-IL"/>
        </w:rPr>
        <w:t>έργα</w:t>
      </w:r>
      <w:r w:rsidR="006E6F21">
        <w:rPr>
          <w:rFonts w:cstheme="minorHAnsi"/>
          <w:sz w:val="28"/>
          <w:szCs w:val="28"/>
          <w:lang w:bidi="he-IL"/>
        </w:rPr>
        <w:t xml:space="preserve"> τους. Και όπως οι </w:t>
      </w:r>
      <w:r w:rsidR="00923334">
        <w:rPr>
          <w:rFonts w:cstheme="minorHAnsi"/>
          <w:sz w:val="28"/>
          <w:szCs w:val="28"/>
          <w:lang w:bidi="he-IL"/>
        </w:rPr>
        <w:t>αρχιερείς</w:t>
      </w:r>
      <w:r w:rsidR="00F127CD" w:rsidRPr="00F127CD">
        <w:rPr>
          <w:rFonts w:cstheme="minorHAnsi"/>
          <w:sz w:val="28"/>
          <w:szCs w:val="28"/>
          <w:lang w:bidi="he-IL"/>
        </w:rPr>
        <w:t>,</w:t>
      </w:r>
      <w:r w:rsidR="006E6F21">
        <w:rPr>
          <w:rFonts w:cstheme="minorHAnsi"/>
          <w:sz w:val="28"/>
          <w:szCs w:val="28"/>
          <w:lang w:bidi="he-IL"/>
        </w:rPr>
        <w:t xml:space="preserve"> θα </w:t>
      </w:r>
      <w:r w:rsidR="00923334">
        <w:rPr>
          <w:rFonts w:cstheme="minorHAnsi"/>
          <w:sz w:val="28"/>
          <w:szCs w:val="28"/>
          <w:lang w:bidi="he-IL"/>
        </w:rPr>
        <w:t>αρνούνται</w:t>
      </w:r>
      <w:r w:rsidR="006E6F21">
        <w:rPr>
          <w:rFonts w:cstheme="minorHAnsi"/>
          <w:sz w:val="28"/>
          <w:szCs w:val="28"/>
          <w:lang w:bidi="he-IL"/>
        </w:rPr>
        <w:t xml:space="preserve"> την </w:t>
      </w:r>
      <w:r w:rsidR="00923334">
        <w:rPr>
          <w:rFonts w:cstheme="minorHAnsi"/>
          <w:sz w:val="28"/>
          <w:szCs w:val="28"/>
          <w:lang w:bidi="he-IL"/>
        </w:rPr>
        <w:t>παρέμβαση</w:t>
      </w:r>
      <w:r w:rsidR="006E6F21">
        <w:rPr>
          <w:rFonts w:cstheme="minorHAnsi"/>
          <w:sz w:val="28"/>
          <w:szCs w:val="28"/>
          <w:lang w:bidi="he-IL"/>
        </w:rPr>
        <w:t xml:space="preserve"> του </w:t>
      </w:r>
      <w:r w:rsidR="00923334">
        <w:rPr>
          <w:rFonts w:cstheme="minorHAnsi"/>
          <w:sz w:val="28"/>
          <w:szCs w:val="28"/>
          <w:lang w:bidi="he-IL"/>
        </w:rPr>
        <w:t>Θεού</w:t>
      </w:r>
      <w:r w:rsidR="006E6F21">
        <w:rPr>
          <w:rFonts w:cstheme="minorHAnsi"/>
          <w:sz w:val="28"/>
          <w:szCs w:val="28"/>
          <w:lang w:bidi="he-IL"/>
        </w:rPr>
        <w:t xml:space="preserve"> στην </w:t>
      </w:r>
      <w:r w:rsidR="00923334">
        <w:rPr>
          <w:rFonts w:cstheme="minorHAnsi"/>
          <w:sz w:val="28"/>
          <w:szCs w:val="28"/>
          <w:lang w:bidi="he-IL"/>
        </w:rPr>
        <w:t>ιστορία</w:t>
      </w:r>
      <w:r w:rsidR="00CD1E72">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γιατί</w:t>
      </w:r>
      <w:r w:rsidR="006E6F21">
        <w:rPr>
          <w:rFonts w:cstheme="minorHAnsi"/>
          <w:sz w:val="28"/>
          <w:szCs w:val="28"/>
          <w:lang w:bidi="he-IL"/>
        </w:rPr>
        <w:t xml:space="preserve"> θα τους </w:t>
      </w:r>
      <w:r w:rsidR="00923334">
        <w:rPr>
          <w:rFonts w:cstheme="minorHAnsi"/>
          <w:sz w:val="28"/>
          <w:szCs w:val="28"/>
          <w:lang w:bidi="he-IL"/>
        </w:rPr>
        <w:t>ξεβολεύει</w:t>
      </w:r>
      <w:r w:rsidR="006E6F21">
        <w:rPr>
          <w:rFonts w:cstheme="minorHAnsi"/>
          <w:sz w:val="28"/>
          <w:szCs w:val="28"/>
          <w:lang w:bidi="he-IL"/>
        </w:rPr>
        <w:t xml:space="preserve"> η </w:t>
      </w:r>
      <w:r w:rsidR="00923334">
        <w:rPr>
          <w:rFonts w:cstheme="minorHAnsi"/>
          <w:sz w:val="28"/>
          <w:szCs w:val="28"/>
          <w:lang w:bidi="he-IL"/>
        </w:rPr>
        <w:t>ειρηνική</w:t>
      </w:r>
      <w:r w:rsidR="006E6F21">
        <w:rPr>
          <w:rFonts w:cstheme="minorHAnsi"/>
          <w:sz w:val="28"/>
          <w:szCs w:val="28"/>
          <w:lang w:bidi="he-IL"/>
        </w:rPr>
        <w:t xml:space="preserve"> του </w:t>
      </w:r>
      <w:r w:rsidR="00923334">
        <w:rPr>
          <w:rFonts w:cstheme="minorHAnsi"/>
          <w:sz w:val="28"/>
          <w:szCs w:val="28"/>
          <w:lang w:bidi="he-IL"/>
        </w:rPr>
        <w:t>παρέμβαση</w:t>
      </w:r>
      <w:r w:rsidR="006E6F21">
        <w:rPr>
          <w:rFonts w:cstheme="minorHAnsi"/>
          <w:sz w:val="28"/>
          <w:szCs w:val="28"/>
          <w:lang w:bidi="he-IL"/>
        </w:rPr>
        <w:t xml:space="preserve">. Και </w:t>
      </w:r>
      <w:r w:rsidR="00923334">
        <w:rPr>
          <w:rFonts w:cstheme="minorHAnsi"/>
          <w:sz w:val="28"/>
          <w:szCs w:val="28"/>
          <w:lang w:bidi="he-IL"/>
        </w:rPr>
        <w:t>φυσικά</w:t>
      </w:r>
      <w:r w:rsidR="006E6F21">
        <w:rPr>
          <w:rFonts w:cstheme="minorHAnsi"/>
          <w:sz w:val="28"/>
          <w:szCs w:val="28"/>
          <w:lang w:bidi="he-IL"/>
        </w:rPr>
        <w:t xml:space="preserve"> θα </w:t>
      </w:r>
      <w:r w:rsidR="00923334">
        <w:rPr>
          <w:rFonts w:cstheme="minorHAnsi"/>
          <w:sz w:val="28"/>
          <w:szCs w:val="28"/>
          <w:lang w:bidi="he-IL"/>
        </w:rPr>
        <w:t>ζητούν</w:t>
      </w:r>
      <w:r w:rsidR="006E6F21">
        <w:rPr>
          <w:rFonts w:cstheme="minorHAnsi"/>
          <w:sz w:val="28"/>
          <w:szCs w:val="28"/>
          <w:lang w:bidi="he-IL"/>
        </w:rPr>
        <w:t xml:space="preserve"> τη δίκη του</w:t>
      </w:r>
      <w:r w:rsidR="00CD1E72">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χωρίς</w:t>
      </w:r>
      <w:r w:rsidR="006E6F21">
        <w:rPr>
          <w:rFonts w:cstheme="minorHAnsi"/>
          <w:sz w:val="28"/>
          <w:szCs w:val="28"/>
          <w:lang w:bidi="he-IL"/>
        </w:rPr>
        <w:t xml:space="preserve"> </w:t>
      </w:r>
      <w:r w:rsidR="00923334">
        <w:rPr>
          <w:rFonts w:cstheme="minorHAnsi"/>
          <w:sz w:val="28"/>
          <w:szCs w:val="28"/>
          <w:lang w:bidi="he-IL"/>
        </w:rPr>
        <w:t>καμμιά</w:t>
      </w:r>
      <w:r w:rsidR="006E6F21">
        <w:rPr>
          <w:rFonts w:cstheme="minorHAnsi"/>
          <w:sz w:val="28"/>
          <w:szCs w:val="28"/>
          <w:lang w:bidi="he-IL"/>
        </w:rPr>
        <w:t xml:space="preserve"> </w:t>
      </w:r>
      <w:r w:rsidR="00923334">
        <w:rPr>
          <w:rFonts w:cstheme="minorHAnsi"/>
          <w:sz w:val="28"/>
          <w:szCs w:val="28"/>
          <w:lang w:bidi="he-IL"/>
        </w:rPr>
        <w:t>κατηγορία</w:t>
      </w:r>
      <w:r w:rsidR="00CD1E72">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αλλά</w:t>
      </w:r>
      <w:r w:rsidR="006E6F21">
        <w:rPr>
          <w:rFonts w:cstheme="minorHAnsi"/>
          <w:sz w:val="28"/>
          <w:szCs w:val="28"/>
          <w:lang w:bidi="he-IL"/>
        </w:rPr>
        <w:t xml:space="preserve"> με </w:t>
      </w:r>
      <w:r w:rsidR="00923334">
        <w:rPr>
          <w:rFonts w:cstheme="minorHAnsi"/>
          <w:sz w:val="28"/>
          <w:szCs w:val="28"/>
          <w:lang w:bidi="he-IL"/>
        </w:rPr>
        <w:t>υποκατάστατα</w:t>
      </w:r>
      <w:r w:rsidR="006E6F21">
        <w:rPr>
          <w:rFonts w:cstheme="minorHAnsi"/>
          <w:sz w:val="28"/>
          <w:szCs w:val="28"/>
          <w:lang w:bidi="he-IL"/>
        </w:rPr>
        <w:t xml:space="preserve"> </w:t>
      </w:r>
      <w:r w:rsidR="00923334">
        <w:rPr>
          <w:rFonts w:cstheme="minorHAnsi"/>
          <w:sz w:val="28"/>
          <w:szCs w:val="28"/>
          <w:lang w:bidi="he-IL"/>
        </w:rPr>
        <w:t>κατηγοριών</w:t>
      </w:r>
      <w:r w:rsidR="00F127CD" w:rsidRPr="00F127CD">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αρκεί</w:t>
      </w:r>
      <w:r w:rsidR="006E6F21">
        <w:rPr>
          <w:rFonts w:cstheme="minorHAnsi"/>
          <w:sz w:val="28"/>
          <w:szCs w:val="28"/>
          <w:lang w:bidi="he-IL"/>
        </w:rPr>
        <w:t xml:space="preserve"> όχι </w:t>
      </w:r>
      <w:r w:rsidR="00923334">
        <w:rPr>
          <w:rFonts w:cstheme="minorHAnsi"/>
          <w:sz w:val="28"/>
          <w:szCs w:val="28"/>
          <w:lang w:bidi="he-IL"/>
        </w:rPr>
        <w:t>απλώς</w:t>
      </w:r>
      <w:r w:rsidR="006E6F21">
        <w:rPr>
          <w:rFonts w:cstheme="minorHAnsi"/>
          <w:sz w:val="28"/>
          <w:szCs w:val="28"/>
          <w:lang w:bidi="he-IL"/>
        </w:rPr>
        <w:t xml:space="preserve"> να τον </w:t>
      </w:r>
      <w:r w:rsidR="00923334">
        <w:rPr>
          <w:rFonts w:cstheme="minorHAnsi"/>
          <w:sz w:val="28"/>
          <w:szCs w:val="28"/>
          <w:lang w:bidi="he-IL"/>
        </w:rPr>
        <w:t>καταδικάσουν</w:t>
      </w:r>
      <w:r w:rsidR="00CD1E72">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αλλά</w:t>
      </w:r>
      <w:r w:rsidR="006E6F21">
        <w:rPr>
          <w:rFonts w:cstheme="minorHAnsi"/>
          <w:sz w:val="28"/>
          <w:szCs w:val="28"/>
          <w:lang w:bidi="he-IL"/>
        </w:rPr>
        <w:t xml:space="preserve"> να </w:t>
      </w:r>
      <w:r w:rsidR="00923334">
        <w:rPr>
          <w:rFonts w:cstheme="minorHAnsi"/>
          <w:sz w:val="28"/>
          <w:szCs w:val="28"/>
          <w:lang w:bidi="he-IL"/>
        </w:rPr>
        <w:t>επιτύχουν</w:t>
      </w:r>
      <w:r w:rsidR="006E6F21">
        <w:rPr>
          <w:rFonts w:cstheme="minorHAnsi"/>
          <w:sz w:val="28"/>
          <w:szCs w:val="28"/>
          <w:lang w:bidi="he-IL"/>
        </w:rPr>
        <w:t xml:space="preserve"> μια </w:t>
      </w:r>
      <w:r w:rsidR="00923334">
        <w:rPr>
          <w:rFonts w:cstheme="minorHAnsi"/>
          <w:sz w:val="28"/>
          <w:szCs w:val="28"/>
          <w:lang w:bidi="he-IL"/>
        </w:rPr>
        <w:t>ετυμηγορία</w:t>
      </w:r>
      <w:r w:rsidR="006E6F21">
        <w:rPr>
          <w:rFonts w:cstheme="minorHAnsi"/>
          <w:sz w:val="28"/>
          <w:szCs w:val="28"/>
          <w:lang w:bidi="he-IL"/>
        </w:rPr>
        <w:t xml:space="preserve"> που θα τον </w:t>
      </w:r>
      <w:r w:rsidR="00923334">
        <w:rPr>
          <w:rFonts w:cstheme="minorHAnsi"/>
          <w:sz w:val="28"/>
          <w:szCs w:val="28"/>
          <w:lang w:bidi="he-IL"/>
        </w:rPr>
        <w:t>εξευτελίζει</w:t>
      </w:r>
      <w:r w:rsidR="006E6F21">
        <w:rPr>
          <w:rFonts w:cstheme="minorHAnsi"/>
          <w:sz w:val="28"/>
          <w:szCs w:val="28"/>
          <w:lang w:bidi="he-IL"/>
        </w:rPr>
        <w:t xml:space="preserve"> και αυτό θα </w:t>
      </w:r>
      <w:r w:rsidR="00923334">
        <w:rPr>
          <w:rFonts w:cstheme="minorHAnsi"/>
          <w:sz w:val="28"/>
          <w:szCs w:val="28"/>
          <w:lang w:bidi="he-IL"/>
        </w:rPr>
        <w:t>γίνει</w:t>
      </w:r>
      <w:r w:rsidR="006E6F21">
        <w:rPr>
          <w:rFonts w:cstheme="minorHAnsi"/>
          <w:sz w:val="28"/>
          <w:szCs w:val="28"/>
          <w:lang w:bidi="he-IL"/>
        </w:rPr>
        <w:t xml:space="preserve"> </w:t>
      </w:r>
      <w:r w:rsidR="00923334">
        <w:rPr>
          <w:rFonts w:cstheme="minorHAnsi"/>
          <w:sz w:val="28"/>
          <w:szCs w:val="28"/>
          <w:lang w:bidi="he-IL"/>
        </w:rPr>
        <w:t>αυθαίρετα</w:t>
      </w:r>
      <w:r w:rsidR="00745DD7" w:rsidRPr="00745DD7">
        <w:rPr>
          <w:rFonts w:cstheme="minorHAnsi"/>
          <w:sz w:val="28"/>
          <w:szCs w:val="28"/>
          <w:lang w:bidi="he-IL"/>
        </w:rPr>
        <w:t>,</w:t>
      </w:r>
      <w:r w:rsidR="006E6F21">
        <w:rPr>
          <w:rFonts w:cstheme="minorHAnsi"/>
          <w:sz w:val="28"/>
          <w:szCs w:val="28"/>
          <w:lang w:bidi="he-IL"/>
        </w:rPr>
        <w:t xml:space="preserve"> </w:t>
      </w:r>
      <w:r w:rsidR="00923334">
        <w:rPr>
          <w:rFonts w:cstheme="minorHAnsi"/>
          <w:sz w:val="28"/>
          <w:szCs w:val="28"/>
          <w:lang w:bidi="he-IL"/>
        </w:rPr>
        <w:t>κάνοντας</w:t>
      </w:r>
      <w:r w:rsidR="006E6F21">
        <w:rPr>
          <w:rFonts w:cstheme="minorHAnsi"/>
          <w:sz w:val="28"/>
          <w:szCs w:val="28"/>
          <w:lang w:bidi="he-IL"/>
        </w:rPr>
        <w:t xml:space="preserve"> </w:t>
      </w:r>
      <w:r w:rsidR="00923334">
        <w:rPr>
          <w:rFonts w:cstheme="minorHAnsi"/>
          <w:sz w:val="28"/>
          <w:szCs w:val="28"/>
          <w:lang w:bidi="he-IL"/>
        </w:rPr>
        <w:t>εφαρμογή</w:t>
      </w:r>
      <w:r w:rsidR="006E6F21">
        <w:rPr>
          <w:rFonts w:cstheme="minorHAnsi"/>
          <w:sz w:val="28"/>
          <w:szCs w:val="28"/>
          <w:lang w:bidi="he-IL"/>
        </w:rPr>
        <w:t xml:space="preserve"> </w:t>
      </w:r>
      <w:r w:rsidR="00566A91">
        <w:rPr>
          <w:rFonts w:cstheme="minorHAnsi"/>
          <w:sz w:val="28"/>
          <w:szCs w:val="28"/>
          <w:lang w:bidi="he-IL"/>
        </w:rPr>
        <w:t xml:space="preserve">της </w:t>
      </w:r>
      <w:r w:rsidR="00923334">
        <w:rPr>
          <w:rFonts w:cstheme="minorHAnsi"/>
          <w:sz w:val="28"/>
          <w:szCs w:val="28"/>
          <w:lang w:bidi="he-IL"/>
        </w:rPr>
        <w:t>γήινης</w:t>
      </w:r>
      <w:r w:rsidR="00566A91">
        <w:rPr>
          <w:rFonts w:cstheme="minorHAnsi"/>
          <w:sz w:val="28"/>
          <w:szCs w:val="28"/>
          <w:lang w:bidi="he-IL"/>
        </w:rPr>
        <w:t xml:space="preserve"> </w:t>
      </w:r>
      <w:r w:rsidR="00923334">
        <w:rPr>
          <w:rFonts w:cstheme="minorHAnsi"/>
          <w:sz w:val="28"/>
          <w:szCs w:val="28"/>
          <w:lang w:bidi="he-IL"/>
        </w:rPr>
        <w:t>εξουσίας</w:t>
      </w:r>
      <w:r w:rsidR="00566A91">
        <w:rPr>
          <w:rFonts w:cstheme="minorHAnsi"/>
          <w:sz w:val="28"/>
          <w:szCs w:val="28"/>
          <w:lang w:bidi="he-IL"/>
        </w:rPr>
        <w:t xml:space="preserve"> τους. </w:t>
      </w:r>
      <w:r w:rsidR="00923334">
        <w:rPr>
          <w:rFonts w:cstheme="minorHAnsi"/>
          <w:sz w:val="28"/>
          <w:szCs w:val="28"/>
          <w:lang w:bidi="he-IL"/>
        </w:rPr>
        <w:t>Κάνοντας</w:t>
      </w:r>
      <w:r w:rsidR="00566A91">
        <w:rPr>
          <w:rFonts w:cstheme="minorHAnsi"/>
          <w:sz w:val="28"/>
          <w:szCs w:val="28"/>
          <w:lang w:bidi="he-IL"/>
        </w:rPr>
        <w:t xml:space="preserve"> </w:t>
      </w:r>
      <w:r w:rsidR="00923334">
        <w:rPr>
          <w:rFonts w:cstheme="minorHAnsi"/>
          <w:sz w:val="28"/>
          <w:szCs w:val="28"/>
          <w:lang w:bidi="he-IL"/>
        </w:rPr>
        <w:t>εφαρμογή</w:t>
      </w:r>
      <w:r w:rsidR="00566A91">
        <w:rPr>
          <w:rFonts w:cstheme="minorHAnsi"/>
          <w:sz w:val="28"/>
          <w:szCs w:val="28"/>
          <w:lang w:bidi="he-IL"/>
        </w:rPr>
        <w:t xml:space="preserve"> </w:t>
      </w:r>
      <w:r w:rsidR="00923334">
        <w:rPr>
          <w:rFonts w:cstheme="minorHAnsi"/>
          <w:sz w:val="28"/>
          <w:szCs w:val="28"/>
          <w:lang w:bidi="he-IL"/>
        </w:rPr>
        <w:t>αυτού</w:t>
      </w:r>
      <w:r w:rsidR="00566A91">
        <w:rPr>
          <w:rFonts w:cstheme="minorHAnsi"/>
          <w:sz w:val="28"/>
          <w:szCs w:val="28"/>
          <w:lang w:bidi="he-IL"/>
        </w:rPr>
        <w:t xml:space="preserve"> </w:t>
      </w:r>
      <w:r w:rsidR="00923334">
        <w:rPr>
          <w:rFonts w:cstheme="minorHAnsi"/>
          <w:sz w:val="28"/>
          <w:szCs w:val="28"/>
          <w:lang w:bidi="he-IL"/>
        </w:rPr>
        <w:t>που</w:t>
      </w:r>
      <w:r w:rsidR="00566A91">
        <w:rPr>
          <w:rFonts w:cstheme="minorHAnsi"/>
          <w:sz w:val="28"/>
          <w:szCs w:val="28"/>
          <w:lang w:bidi="he-IL"/>
        </w:rPr>
        <w:t xml:space="preserve"> </w:t>
      </w:r>
      <w:r w:rsidR="00923334">
        <w:rPr>
          <w:rFonts w:cstheme="minorHAnsi"/>
          <w:sz w:val="28"/>
          <w:szCs w:val="28"/>
          <w:lang w:bidi="he-IL"/>
        </w:rPr>
        <w:t>λέει</w:t>
      </w:r>
      <w:r w:rsidR="00566A91">
        <w:rPr>
          <w:rFonts w:cstheme="minorHAnsi"/>
          <w:sz w:val="28"/>
          <w:szCs w:val="28"/>
          <w:lang w:bidi="he-IL"/>
        </w:rPr>
        <w:t xml:space="preserve"> ο </w:t>
      </w:r>
      <w:r w:rsidR="00923334">
        <w:rPr>
          <w:rFonts w:cstheme="minorHAnsi"/>
          <w:sz w:val="28"/>
          <w:szCs w:val="28"/>
          <w:lang w:bidi="he-IL"/>
        </w:rPr>
        <w:t>ψαλμός</w:t>
      </w:r>
      <w:r w:rsidR="00566A91">
        <w:rPr>
          <w:rFonts w:cstheme="minorHAnsi"/>
          <w:sz w:val="28"/>
          <w:szCs w:val="28"/>
          <w:lang w:bidi="he-IL"/>
        </w:rPr>
        <w:t xml:space="preserve">  </w:t>
      </w:r>
      <w:r w:rsidR="00745DD7">
        <w:rPr>
          <w:rFonts w:cstheme="minorHAnsi"/>
          <w:sz w:val="28"/>
          <w:szCs w:val="28"/>
          <w:lang w:bidi="he-IL"/>
        </w:rPr>
        <w:t>«</w:t>
      </w:r>
      <w:r w:rsidR="00CD1E72">
        <w:rPr>
          <w:rFonts w:ascii="SBL Greek" w:hAnsi="SBL Greek" w:cs="SBL Greek"/>
          <w:lang w:bidi="he-IL"/>
        </w:rPr>
        <w:t xml:space="preserve"> καὶ ἔθεντο κατ᾽ ἐμοῦ κακὰ ἀντὶ ἀγαθῶν καὶ μῖσος ἀντὶ τῆς ἀγαπήσεώς μου</w:t>
      </w:r>
      <w:r w:rsidR="00CD1E72" w:rsidRPr="00CD1E72">
        <w:rPr>
          <w:rFonts w:ascii="Arial" w:hAnsi="Arial" w:cs="Arial"/>
          <w:sz w:val="20"/>
          <w:szCs w:val="20"/>
          <w:lang w:bidi="he-IL"/>
        </w:rPr>
        <w:t xml:space="preserve"> (</w:t>
      </w:r>
      <w:r w:rsidR="00D670BC">
        <w:rPr>
          <w:rFonts w:ascii="Arial" w:hAnsi="Arial" w:cs="Arial"/>
          <w:sz w:val="20"/>
          <w:szCs w:val="20"/>
          <w:lang w:bidi="he-IL"/>
        </w:rPr>
        <w:t>Ψαλμοί</w:t>
      </w:r>
      <w:r w:rsidR="00CD1E72" w:rsidRPr="00CD1E72">
        <w:rPr>
          <w:rFonts w:ascii="Arial" w:hAnsi="Arial" w:cs="Arial"/>
          <w:sz w:val="20"/>
          <w:szCs w:val="20"/>
          <w:lang w:bidi="he-IL"/>
        </w:rPr>
        <w:t>108:5)</w:t>
      </w:r>
      <w:r w:rsidR="00745DD7">
        <w:rPr>
          <w:rFonts w:ascii="Arial" w:hAnsi="Arial" w:cs="Arial"/>
          <w:sz w:val="20"/>
          <w:szCs w:val="20"/>
          <w:lang w:bidi="he-IL"/>
        </w:rPr>
        <w:t>»</w:t>
      </w:r>
      <w:r w:rsidR="008411F8">
        <w:rPr>
          <w:rFonts w:ascii="Arial" w:hAnsi="Arial" w:cs="Arial"/>
          <w:sz w:val="20"/>
          <w:szCs w:val="20"/>
          <w:lang w:bidi="he-IL"/>
        </w:rPr>
        <w:t xml:space="preserve"> </w:t>
      </w:r>
      <w:r w:rsidR="00923334">
        <w:rPr>
          <w:rFonts w:cstheme="minorHAnsi"/>
          <w:sz w:val="28"/>
          <w:szCs w:val="28"/>
          <w:lang w:bidi="he-IL"/>
        </w:rPr>
        <w:t>γίνεται</w:t>
      </w:r>
      <w:r w:rsidR="00566A91">
        <w:rPr>
          <w:rFonts w:cstheme="minorHAnsi"/>
          <w:sz w:val="28"/>
          <w:szCs w:val="28"/>
          <w:lang w:bidi="he-IL"/>
        </w:rPr>
        <w:t xml:space="preserve"> </w:t>
      </w:r>
      <w:r w:rsidR="00923334">
        <w:rPr>
          <w:rFonts w:cstheme="minorHAnsi"/>
          <w:sz w:val="28"/>
          <w:szCs w:val="28"/>
          <w:lang w:bidi="he-IL"/>
        </w:rPr>
        <w:t>φυσιολογικά</w:t>
      </w:r>
      <w:r w:rsidR="00566A91">
        <w:rPr>
          <w:rFonts w:cstheme="minorHAnsi"/>
          <w:sz w:val="28"/>
          <w:szCs w:val="28"/>
          <w:lang w:bidi="he-IL"/>
        </w:rPr>
        <w:t xml:space="preserve"> </w:t>
      </w:r>
      <w:r w:rsidR="00923334">
        <w:rPr>
          <w:rFonts w:cstheme="minorHAnsi"/>
          <w:sz w:val="28"/>
          <w:szCs w:val="28"/>
          <w:lang w:bidi="he-IL"/>
        </w:rPr>
        <w:t>επιτακτική</w:t>
      </w:r>
      <w:r w:rsidR="00566A91">
        <w:rPr>
          <w:rFonts w:cstheme="minorHAnsi"/>
          <w:sz w:val="28"/>
          <w:szCs w:val="28"/>
          <w:lang w:bidi="he-IL"/>
        </w:rPr>
        <w:t xml:space="preserve"> η </w:t>
      </w:r>
      <w:r w:rsidR="00923334">
        <w:rPr>
          <w:rFonts w:cstheme="minorHAnsi"/>
          <w:sz w:val="28"/>
          <w:szCs w:val="28"/>
          <w:lang w:bidi="he-IL"/>
        </w:rPr>
        <w:t>ποινή</w:t>
      </w:r>
      <w:r w:rsidR="00566A91">
        <w:rPr>
          <w:rFonts w:cstheme="minorHAnsi"/>
          <w:sz w:val="28"/>
          <w:szCs w:val="28"/>
          <w:lang w:bidi="he-IL"/>
        </w:rPr>
        <w:t xml:space="preserve"> της </w:t>
      </w:r>
      <w:r w:rsidR="00923334">
        <w:rPr>
          <w:rFonts w:cstheme="minorHAnsi"/>
          <w:sz w:val="28"/>
          <w:szCs w:val="28"/>
          <w:lang w:bidi="he-IL"/>
        </w:rPr>
        <w:t>σταύρωσης</w:t>
      </w:r>
      <w:r w:rsidR="00566A91">
        <w:rPr>
          <w:rFonts w:cstheme="minorHAnsi"/>
          <w:sz w:val="28"/>
          <w:szCs w:val="28"/>
          <w:lang w:bidi="he-IL"/>
        </w:rPr>
        <w:t>.</w:t>
      </w:r>
    </w:p>
    <w:p w14:paraId="547118B5" w14:textId="705EDEC6" w:rsidR="00F31271" w:rsidRDefault="00566A91" w:rsidP="00745D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Από την </w:t>
      </w:r>
      <w:r w:rsidR="00923334">
        <w:rPr>
          <w:rFonts w:cstheme="minorHAnsi"/>
          <w:sz w:val="28"/>
          <w:szCs w:val="28"/>
          <w:lang w:bidi="he-IL"/>
        </w:rPr>
        <w:t>άλλη</w:t>
      </w:r>
      <w:r>
        <w:rPr>
          <w:rFonts w:cstheme="minorHAnsi"/>
          <w:sz w:val="28"/>
          <w:szCs w:val="28"/>
          <w:lang w:bidi="he-IL"/>
        </w:rPr>
        <w:t xml:space="preserve"> </w:t>
      </w:r>
      <w:r w:rsidR="00327022">
        <w:rPr>
          <w:rFonts w:cstheme="minorHAnsi"/>
          <w:sz w:val="28"/>
          <w:szCs w:val="28"/>
          <w:lang w:bidi="he-IL"/>
        </w:rPr>
        <w:t>υπάρχουν</w:t>
      </w:r>
      <w:r>
        <w:rPr>
          <w:rFonts w:cstheme="minorHAnsi"/>
          <w:sz w:val="28"/>
          <w:szCs w:val="28"/>
          <w:lang w:bidi="he-IL"/>
        </w:rPr>
        <w:t xml:space="preserve"> και οι </w:t>
      </w:r>
      <w:r w:rsidR="00327022">
        <w:rPr>
          <w:rFonts w:cstheme="minorHAnsi"/>
          <w:sz w:val="28"/>
          <w:szCs w:val="28"/>
          <w:lang w:bidi="he-IL"/>
        </w:rPr>
        <w:t>μάρτυρες</w:t>
      </w:r>
      <w:r>
        <w:rPr>
          <w:rFonts w:cstheme="minorHAnsi"/>
          <w:sz w:val="28"/>
          <w:szCs w:val="28"/>
          <w:lang w:bidi="he-IL"/>
        </w:rPr>
        <w:t xml:space="preserve"> </w:t>
      </w:r>
      <w:r w:rsidR="00327022">
        <w:rPr>
          <w:rFonts w:cstheme="minorHAnsi"/>
          <w:sz w:val="28"/>
          <w:szCs w:val="28"/>
          <w:lang w:bidi="he-IL"/>
        </w:rPr>
        <w:t>υπεράσπισης</w:t>
      </w:r>
      <w:r w:rsidR="008271A2" w:rsidRPr="008271A2">
        <w:rPr>
          <w:rFonts w:cstheme="minorHAnsi"/>
          <w:sz w:val="28"/>
          <w:szCs w:val="28"/>
          <w:lang w:bidi="he-IL"/>
        </w:rPr>
        <w:t>,</w:t>
      </w:r>
      <w:r>
        <w:rPr>
          <w:rFonts w:cstheme="minorHAnsi"/>
          <w:sz w:val="28"/>
          <w:szCs w:val="28"/>
          <w:lang w:bidi="he-IL"/>
        </w:rPr>
        <w:t xml:space="preserve"> </w:t>
      </w:r>
      <w:r w:rsidR="00327022">
        <w:rPr>
          <w:rFonts w:cstheme="minorHAnsi"/>
          <w:sz w:val="28"/>
          <w:szCs w:val="28"/>
          <w:lang w:bidi="he-IL"/>
        </w:rPr>
        <w:t>αυτοί</w:t>
      </w:r>
      <w:r>
        <w:rPr>
          <w:rFonts w:cstheme="minorHAnsi"/>
          <w:sz w:val="28"/>
          <w:szCs w:val="28"/>
          <w:lang w:bidi="he-IL"/>
        </w:rPr>
        <w:t xml:space="preserve"> που </w:t>
      </w:r>
      <w:r w:rsidR="00327022">
        <w:rPr>
          <w:rFonts w:cstheme="minorHAnsi"/>
          <w:sz w:val="28"/>
          <w:szCs w:val="28"/>
          <w:lang w:bidi="he-IL"/>
        </w:rPr>
        <w:t>βίωσαν</w:t>
      </w:r>
      <w:r>
        <w:rPr>
          <w:rFonts w:cstheme="minorHAnsi"/>
          <w:sz w:val="28"/>
          <w:szCs w:val="28"/>
          <w:lang w:bidi="he-IL"/>
        </w:rPr>
        <w:t xml:space="preserve">  από </w:t>
      </w:r>
      <w:r w:rsidR="00327022">
        <w:rPr>
          <w:rFonts w:cstheme="minorHAnsi"/>
          <w:sz w:val="28"/>
          <w:szCs w:val="28"/>
          <w:lang w:bidi="he-IL"/>
        </w:rPr>
        <w:t>κοντά</w:t>
      </w:r>
      <w:r>
        <w:rPr>
          <w:rFonts w:cstheme="minorHAnsi"/>
          <w:sz w:val="28"/>
          <w:szCs w:val="28"/>
          <w:lang w:bidi="he-IL"/>
        </w:rPr>
        <w:t xml:space="preserve"> </w:t>
      </w:r>
      <w:r w:rsidR="00327022">
        <w:rPr>
          <w:rFonts w:cstheme="minorHAnsi"/>
          <w:sz w:val="28"/>
          <w:szCs w:val="28"/>
          <w:lang w:bidi="he-IL"/>
        </w:rPr>
        <w:t>όλη</w:t>
      </w:r>
      <w:r>
        <w:rPr>
          <w:rFonts w:cstheme="minorHAnsi"/>
          <w:sz w:val="28"/>
          <w:szCs w:val="28"/>
          <w:lang w:bidi="he-IL"/>
        </w:rPr>
        <w:t xml:space="preserve"> αυτή την </w:t>
      </w:r>
      <w:r w:rsidR="00327022">
        <w:rPr>
          <w:rFonts w:cstheme="minorHAnsi"/>
          <w:sz w:val="28"/>
          <w:szCs w:val="28"/>
          <w:lang w:bidi="he-IL"/>
        </w:rPr>
        <w:t>ευεργετική</w:t>
      </w:r>
      <w:r>
        <w:rPr>
          <w:rFonts w:cstheme="minorHAnsi"/>
          <w:sz w:val="28"/>
          <w:szCs w:val="28"/>
          <w:lang w:bidi="he-IL"/>
        </w:rPr>
        <w:t xml:space="preserve"> </w:t>
      </w:r>
      <w:r w:rsidR="00327022">
        <w:rPr>
          <w:rFonts w:cstheme="minorHAnsi"/>
          <w:sz w:val="28"/>
          <w:szCs w:val="28"/>
          <w:lang w:bidi="he-IL"/>
        </w:rPr>
        <w:t>παρουσία</w:t>
      </w:r>
      <w:r>
        <w:rPr>
          <w:rFonts w:cstheme="minorHAnsi"/>
          <w:sz w:val="28"/>
          <w:szCs w:val="28"/>
          <w:lang w:bidi="he-IL"/>
        </w:rPr>
        <w:t xml:space="preserve"> του </w:t>
      </w:r>
      <w:r w:rsidR="00327022">
        <w:rPr>
          <w:rFonts w:cstheme="minorHAnsi"/>
          <w:sz w:val="28"/>
          <w:szCs w:val="28"/>
          <w:lang w:bidi="he-IL"/>
        </w:rPr>
        <w:t>Ακτίστου</w:t>
      </w:r>
      <w:r>
        <w:rPr>
          <w:rFonts w:cstheme="minorHAnsi"/>
          <w:sz w:val="28"/>
          <w:szCs w:val="28"/>
          <w:lang w:bidi="he-IL"/>
        </w:rPr>
        <w:t xml:space="preserve"> στην </w:t>
      </w:r>
      <w:r w:rsidR="00327022">
        <w:rPr>
          <w:rFonts w:cstheme="minorHAnsi"/>
          <w:sz w:val="28"/>
          <w:szCs w:val="28"/>
          <w:lang w:bidi="he-IL"/>
        </w:rPr>
        <w:t>κτιστή</w:t>
      </w:r>
      <w:r>
        <w:rPr>
          <w:rFonts w:cstheme="minorHAnsi"/>
          <w:sz w:val="28"/>
          <w:szCs w:val="28"/>
          <w:lang w:bidi="he-IL"/>
        </w:rPr>
        <w:t xml:space="preserve"> </w:t>
      </w:r>
      <w:r w:rsidR="00327022">
        <w:rPr>
          <w:rFonts w:cstheme="minorHAnsi"/>
          <w:sz w:val="28"/>
          <w:szCs w:val="28"/>
          <w:lang w:bidi="he-IL"/>
        </w:rPr>
        <w:t>ιστορία</w:t>
      </w:r>
      <w:r>
        <w:rPr>
          <w:rFonts w:cstheme="minorHAnsi"/>
          <w:sz w:val="28"/>
          <w:szCs w:val="28"/>
          <w:lang w:bidi="he-IL"/>
        </w:rPr>
        <w:t xml:space="preserve">. Το </w:t>
      </w:r>
      <w:r w:rsidR="00327022">
        <w:rPr>
          <w:rFonts w:cstheme="minorHAnsi"/>
          <w:sz w:val="28"/>
          <w:szCs w:val="28"/>
          <w:lang w:bidi="he-IL"/>
        </w:rPr>
        <w:t>ερώτημα</w:t>
      </w:r>
      <w:r>
        <w:rPr>
          <w:rFonts w:cstheme="minorHAnsi"/>
          <w:sz w:val="28"/>
          <w:szCs w:val="28"/>
          <w:lang w:bidi="he-IL"/>
        </w:rPr>
        <w:t xml:space="preserve"> είναι </w:t>
      </w:r>
      <w:r w:rsidR="00327022">
        <w:rPr>
          <w:rFonts w:cstheme="minorHAnsi"/>
          <w:sz w:val="28"/>
          <w:szCs w:val="28"/>
          <w:lang w:bidi="he-IL"/>
        </w:rPr>
        <w:t>γιατί</w:t>
      </w:r>
      <w:r>
        <w:rPr>
          <w:rFonts w:cstheme="minorHAnsi"/>
          <w:sz w:val="28"/>
          <w:szCs w:val="28"/>
          <w:lang w:bidi="he-IL"/>
        </w:rPr>
        <w:t xml:space="preserve"> δεν </w:t>
      </w:r>
      <w:r w:rsidR="00327022">
        <w:rPr>
          <w:rFonts w:cstheme="minorHAnsi"/>
          <w:sz w:val="28"/>
          <w:szCs w:val="28"/>
          <w:lang w:bidi="he-IL"/>
        </w:rPr>
        <w:t>εμφανίζονται</w:t>
      </w:r>
      <w:r>
        <w:rPr>
          <w:rFonts w:cstheme="minorHAnsi"/>
          <w:sz w:val="28"/>
          <w:szCs w:val="28"/>
          <w:lang w:bidi="he-IL"/>
        </w:rPr>
        <w:t xml:space="preserve"> στη δίκη για να </w:t>
      </w:r>
      <w:r w:rsidR="00327022">
        <w:rPr>
          <w:rFonts w:cstheme="minorHAnsi"/>
          <w:sz w:val="28"/>
          <w:szCs w:val="28"/>
          <w:lang w:bidi="he-IL"/>
        </w:rPr>
        <w:t>ανταπαντήσουν</w:t>
      </w:r>
      <w:r>
        <w:rPr>
          <w:rFonts w:cstheme="minorHAnsi"/>
          <w:sz w:val="28"/>
          <w:szCs w:val="28"/>
          <w:lang w:bidi="he-IL"/>
        </w:rPr>
        <w:t xml:space="preserve"> στο </w:t>
      </w:r>
      <w:r w:rsidR="00327022">
        <w:rPr>
          <w:rFonts w:cstheme="minorHAnsi"/>
          <w:sz w:val="28"/>
          <w:szCs w:val="28"/>
          <w:lang w:bidi="he-IL"/>
        </w:rPr>
        <w:t>γενικ</w:t>
      </w:r>
      <w:r w:rsidR="00C37D05">
        <w:rPr>
          <w:rFonts w:cstheme="minorHAnsi"/>
          <w:sz w:val="28"/>
          <w:szCs w:val="28"/>
          <w:lang w:bidi="he-IL"/>
        </w:rPr>
        <w:t>ό</w:t>
      </w:r>
      <w:r w:rsidR="00327022">
        <w:rPr>
          <w:rFonts w:cstheme="minorHAnsi"/>
          <w:sz w:val="28"/>
          <w:szCs w:val="28"/>
          <w:lang w:bidi="he-IL"/>
        </w:rPr>
        <w:t>λ</w:t>
      </w:r>
      <w:r w:rsidR="00C37D05">
        <w:rPr>
          <w:rFonts w:cstheme="minorHAnsi"/>
          <w:sz w:val="28"/>
          <w:szCs w:val="28"/>
          <w:lang w:bidi="he-IL"/>
        </w:rPr>
        <w:t>ο</w:t>
      </w:r>
      <w:r w:rsidR="00327022">
        <w:rPr>
          <w:rFonts w:cstheme="minorHAnsi"/>
          <w:sz w:val="28"/>
          <w:szCs w:val="28"/>
          <w:lang w:bidi="he-IL"/>
        </w:rPr>
        <w:t>γο</w:t>
      </w:r>
      <w:r>
        <w:rPr>
          <w:rFonts w:cstheme="minorHAnsi"/>
          <w:sz w:val="28"/>
          <w:szCs w:val="28"/>
          <w:lang w:bidi="he-IL"/>
        </w:rPr>
        <w:t xml:space="preserve"> και </w:t>
      </w:r>
      <w:r w:rsidR="00327022">
        <w:rPr>
          <w:rFonts w:cstheme="minorHAnsi"/>
          <w:sz w:val="28"/>
          <w:szCs w:val="28"/>
          <w:lang w:bidi="he-IL"/>
        </w:rPr>
        <w:t>νομικά</w:t>
      </w:r>
      <w:r>
        <w:rPr>
          <w:rFonts w:cstheme="minorHAnsi"/>
          <w:sz w:val="28"/>
          <w:szCs w:val="28"/>
          <w:lang w:bidi="he-IL"/>
        </w:rPr>
        <w:t xml:space="preserve"> </w:t>
      </w:r>
      <w:r w:rsidR="00327022">
        <w:rPr>
          <w:rFonts w:cstheme="minorHAnsi"/>
          <w:sz w:val="28"/>
          <w:szCs w:val="28"/>
          <w:lang w:bidi="he-IL"/>
        </w:rPr>
        <w:t>αστήρικτο</w:t>
      </w:r>
      <w:r w:rsidR="008271A2" w:rsidRPr="008271A2">
        <w:rPr>
          <w:rFonts w:cstheme="minorHAnsi"/>
          <w:sz w:val="28"/>
          <w:szCs w:val="28"/>
          <w:lang w:bidi="he-IL"/>
        </w:rPr>
        <w:t>,</w:t>
      </w:r>
      <w:r>
        <w:rPr>
          <w:rFonts w:cstheme="minorHAnsi"/>
          <w:sz w:val="28"/>
          <w:szCs w:val="28"/>
          <w:lang w:bidi="he-IL"/>
        </w:rPr>
        <w:t xml:space="preserve"> </w:t>
      </w:r>
      <w:r w:rsidR="00327022">
        <w:rPr>
          <w:rFonts w:cstheme="minorHAnsi"/>
          <w:sz w:val="28"/>
          <w:szCs w:val="28"/>
          <w:lang w:bidi="he-IL"/>
        </w:rPr>
        <w:t>εξαιτίας</w:t>
      </w:r>
      <w:r>
        <w:rPr>
          <w:rFonts w:cstheme="minorHAnsi"/>
          <w:sz w:val="28"/>
          <w:szCs w:val="28"/>
          <w:lang w:bidi="he-IL"/>
        </w:rPr>
        <w:t xml:space="preserve"> </w:t>
      </w:r>
      <w:r w:rsidR="00327022">
        <w:rPr>
          <w:rFonts w:cstheme="minorHAnsi"/>
          <w:sz w:val="28"/>
          <w:szCs w:val="28"/>
          <w:lang w:bidi="he-IL"/>
        </w:rPr>
        <w:t>έλλειψης</w:t>
      </w:r>
      <w:r>
        <w:rPr>
          <w:rFonts w:cstheme="minorHAnsi"/>
          <w:sz w:val="28"/>
          <w:szCs w:val="28"/>
          <w:lang w:bidi="he-IL"/>
        </w:rPr>
        <w:t xml:space="preserve"> </w:t>
      </w:r>
      <w:r w:rsidR="00327022">
        <w:rPr>
          <w:rFonts w:cstheme="minorHAnsi"/>
          <w:sz w:val="28"/>
          <w:szCs w:val="28"/>
          <w:lang w:bidi="he-IL"/>
        </w:rPr>
        <w:t>τεκμηρίων κατηγορητήριο</w:t>
      </w:r>
      <w:r>
        <w:rPr>
          <w:rFonts w:cstheme="minorHAnsi"/>
          <w:sz w:val="28"/>
          <w:szCs w:val="28"/>
          <w:lang w:bidi="he-IL"/>
        </w:rPr>
        <w:t xml:space="preserve">. </w:t>
      </w:r>
      <w:r w:rsidR="00327022">
        <w:rPr>
          <w:rFonts w:cstheme="minorHAnsi"/>
          <w:sz w:val="28"/>
          <w:szCs w:val="28"/>
          <w:lang w:bidi="he-IL"/>
        </w:rPr>
        <w:t>Αυτοί</w:t>
      </w:r>
      <w:r>
        <w:rPr>
          <w:rFonts w:cstheme="minorHAnsi"/>
          <w:sz w:val="28"/>
          <w:szCs w:val="28"/>
          <w:lang w:bidi="he-IL"/>
        </w:rPr>
        <w:t xml:space="preserve"> </w:t>
      </w:r>
      <w:r w:rsidR="00327022">
        <w:rPr>
          <w:rFonts w:cstheme="minorHAnsi"/>
          <w:sz w:val="28"/>
          <w:szCs w:val="28"/>
          <w:lang w:bidi="he-IL"/>
        </w:rPr>
        <w:t>δυστυχώς</w:t>
      </w:r>
      <w:r>
        <w:rPr>
          <w:rFonts w:cstheme="minorHAnsi"/>
          <w:sz w:val="28"/>
          <w:szCs w:val="28"/>
          <w:lang w:bidi="he-IL"/>
        </w:rPr>
        <w:t xml:space="preserve"> </w:t>
      </w:r>
      <w:r w:rsidR="00327022">
        <w:rPr>
          <w:rFonts w:cstheme="minorHAnsi"/>
          <w:sz w:val="28"/>
          <w:szCs w:val="28"/>
          <w:lang w:bidi="he-IL"/>
        </w:rPr>
        <w:t>απουσιάζουν</w:t>
      </w:r>
      <w:r>
        <w:rPr>
          <w:rFonts w:cstheme="minorHAnsi"/>
          <w:sz w:val="28"/>
          <w:szCs w:val="28"/>
          <w:lang w:bidi="he-IL"/>
        </w:rPr>
        <w:t xml:space="preserve"> για το </w:t>
      </w:r>
      <w:r w:rsidR="00327022">
        <w:rPr>
          <w:rFonts w:cstheme="minorHAnsi"/>
          <w:sz w:val="28"/>
          <w:szCs w:val="28"/>
          <w:lang w:bidi="he-IL"/>
        </w:rPr>
        <w:t>φόβο</w:t>
      </w:r>
      <w:r>
        <w:rPr>
          <w:rFonts w:cstheme="minorHAnsi"/>
          <w:sz w:val="28"/>
          <w:szCs w:val="28"/>
          <w:lang w:bidi="he-IL"/>
        </w:rPr>
        <w:t xml:space="preserve"> των </w:t>
      </w:r>
      <w:r w:rsidR="00327022">
        <w:rPr>
          <w:rFonts w:cstheme="minorHAnsi"/>
          <w:sz w:val="28"/>
          <w:szCs w:val="28"/>
          <w:lang w:bidi="he-IL"/>
        </w:rPr>
        <w:t>ιουδαίων</w:t>
      </w:r>
      <w:r>
        <w:rPr>
          <w:rFonts w:cstheme="minorHAnsi"/>
          <w:sz w:val="28"/>
          <w:szCs w:val="28"/>
          <w:lang w:bidi="he-IL"/>
        </w:rPr>
        <w:t xml:space="preserve">. </w:t>
      </w:r>
      <w:r w:rsidR="00327022">
        <w:rPr>
          <w:rFonts w:cstheme="minorHAnsi"/>
          <w:sz w:val="28"/>
          <w:szCs w:val="28"/>
          <w:lang w:bidi="he-IL"/>
        </w:rPr>
        <w:t>Έχουν</w:t>
      </w:r>
      <w:r>
        <w:rPr>
          <w:rFonts w:cstheme="minorHAnsi"/>
          <w:sz w:val="28"/>
          <w:szCs w:val="28"/>
          <w:lang w:bidi="he-IL"/>
        </w:rPr>
        <w:t xml:space="preserve"> </w:t>
      </w:r>
      <w:r w:rsidR="00327022">
        <w:rPr>
          <w:rFonts w:cstheme="minorHAnsi"/>
          <w:sz w:val="28"/>
          <w:szCs w:val="28"/>
          <w:lang w:bidi="he-IL"/>
        </w:rPr>
        <w:t>ασφαλιστεί</w:t>
      </w:r>
      <w:r>
        <w:rPr>
          <w:rFonts w:cstheme="minorHAnsi"/>
          <w:sz w:val="28"/>
          <w:szCs w:val="28"/>
          <w:lang w:bidi="he-IL"/>
        </w:rPr>
        <w:t xml:space="preserve"> </w:t>
      </w:r>
      <w:r w:rsidR="00327022">
        <w:rPr>
          <w:rFonts w:cstheme="minorHAnsi"/>
          <w:sz w:val="28"/>
          <w:szCs w:val="28"/>
          <w:lang w:bidi="he-IL"/>
        </w:rPr>
        <w:t>πίσω</w:t>
      </w:r>
      <w:r>
        <w:rPr>
          <w:rFonts w:cstheme="minorHAnsi"/>
          <w:sz w:val="28"/>
          <w:szCs w:val="28"/>
          <w:lang w:bidi="he-IL"/>
        </w:rPr>
        <w:t xml:space="preserve"> από </w:t>
      </w:r>
      <w:r w:rsidR="00327022">
        <w:rPr>
          <w:rFonts w:cstheme="minorHAnsi"/>
          <w:sz w:val="28"/>
          <w:szCs w:val="28"/>
          <w:lang w:bidi="he-IL"/>
        </w:rPr>
        <w:t>κλειδωμένες</w:t>
      </w:r>
      <w:r>
        <w:rPr>
          <w:rFonts w:cstheme="minorHAnsi"/>
          <w:sz w:val="28"/>
          <w:szCs w:val="28"/>
          <w:lang w:bidi="he-IL"/>
        </w:rPr>
        <w:t xml:space="preserve"> </w:t>
      </w:r>
      <w:r w:rsidR="00327022">
        <w:rPr>
          <w:rFonts w:cstheme="minorHAnsi"/>
          <w:sz w:val="28"/>
          <w:szCs w:val="28"/>
          <w:lang w:bidi="he-IL"/>
        </w:rPr>
        <w:t>πόρτες</w:t>
      </w:r>
      <w:r w:rsidR="008271A2" w:rsidRPr="008271A2">
        <w:rPr>
          <w:rFonts w:cstheme="minorHAnsi"/>
          <w:sz w:val="28"/>
          <w:szCs w:val="28"/>
          <w:lang w:bidi="he-IL"/>
        </w:rPr>
        <w:t>,</w:t>
      </w:r>
      <w:r w:rsidR="00BB4BC8" w:rsidRPr="00BB4BC8">
        <w:rPr>
          <w:rFonts w:ascii="SBL Greek" w:hAnsi="SBL Greek" w:cs="SBL Greek"/>
          <w:lang w:bidi="he-IL"/>
        </w:rPr>
        <w:t xml:space="preserve"> </w:t>
      </w:r>
      <w:r w:rsidR="00BB4BC8">
        <w:rPr>
          <w:rFonts w:ascii="SBL Greek" w:hAnsi="SBL Greek" w:cs="SBL Greek"/>
          <w:lang w:bidi="he-IL"/>
        </w:rPr>
        <w:t xml:space="preserve">καὶ τῶν θυρῶν κεκλεισμένων ὅπου ἦσαν οἱ μαθηταὶ διὰ τὸν φόβον τῶν Ἰουδαίων, </w:t>
      </w:r>
      <w:r w:rsidR="00BB4BC8" w:rsidRPr="00BB4BC8">
        <w:rPr>
          <w:rFonts w:ascii="Arial" w:hAnsi="Arial" w:cs="Arial"/>
          <w:sz w:val="20"/>
          <w:szCs w:val="20"/>
          <w:lang w:bidi="he-IL"/>
        </w:rPr>
        <w:t>(</w:t>
      </w:r>
      <w:r w:rsidR="00D670BC">
        <w:rPr>
          <w:rFonts w:ascii="Arial" w:hAnsi="Arial" w:cs="Arial"/>
          <w:sz w:val="20"/>
          <w:szCs w:val="20"/>
          <w:lang w:bidi="he-IL"/>
        </w:rPr>
        <w:t>Ιω</w:t>
      </w:r>
      <w:r w:rsidR="00BB4BC8" w:rsidRPr="00BB4BC8">
        <w:rPr>
          <w:rFonts w:ascii="Arial" w:hAnsi="Arial" w:cs="Arial"/>
          <w:sz w:val="20"/>
          <w:szCs w:val="20"/>
          <w:lang w:bidi="he-IL"/>
        </w:rPr>
        <w:t>20:19)</w:t>
      </w:r>
      <w:r>
        <w:rPr>
          <w:rFonts w:cstheme="minorHAnsi"/>
          <w:sz w:val="28"/>
          <w:szCs w:val="28"/>
          <w:lang w:bidi="he-IL"/>
        </w:rPr>
        <w:t xml:space="preserve"> </w:t>
      </w:r>
      <w:r w:rsidR="00327022">
        <w:rPr>
          <w:rFonts w:cstheme="minorHAnsi"/>
          <w:sz w:val="28"/>
          <w:szCs w:val="28"/>
          <w:lang w:bidi="he-IL"/>
        </w:rPr>
        <w:t>πιστεύοντας</w:t>
      </w:r>
      <w:r>
        <w:rPr>
          <w:rFonts w:cstheme="minorHAnsi"/>
          <w:sz w:val="28"/>
          <w:szCs w:val="28"/>
          <w:lang w:bidi="he-IL"/>
        </w:rPr>
        <w:t xml:space="preserve"> ότι οι </w:t>
      </w:r>
      <w:r w:rsidR="00327022">
        <w:rPr>
          <w:rFonts w:cstheme="minorHAnsi"/>
          <w:sz w:val="28"/>
          <w:szCs w:val="28"/>
          <w:lang w:bidi="he-IL"/>
        </w:rPr>
        <w:t>έχοντες</w:t>
      </w:r>
      <w:r>
        <w:rPr>
          <w:rFonts w:cstheme="minorHAnsi"/>
          <w:sz w:val="28"/>
          <w:szCs w:val="28"/>
          <w:lang w:bidi="he-IL"/>
        </w:rPr>
        <w:t xml:space="preserve"> τη </w:t>
      </w:r>
      <w:r w:rsidR="00327022">
        <w:rPr>
          <w:rFonts w:cstheme="minorHAnsi"/>
          <w:sz w:val="28"/>
          <w:szCs w:val="28"/>
          <w:lang w:bidi="he-IL"/>
        </w:rPr>
        <w:t>γήινη</w:t>
      </w:r>
      <w:r>
        <w:rPr>
          <w:rFonts w:cstheme="minorHAnsi"/>
          <w:sz w:val="28"/>
          <w:szCs w:val="28"/>
          <w:lang w:bidi="he-IL"/>
        </w:rPr>
        <w:t xml:space="preserve"> </w:t>
      </w:r>
      <w:r w:rsidR="00327022">
        <w:rPr>
          <w:rFonts w:cstheme="minorHAnsi"/>
          <w:sz w:val="28"/>
          <w:szCs w:val="28"/>
          <w:lang w:bidi="he-IL"/>
        </w:rPr>
        <w:t>εξουσία</w:t>
      </w:r>
      <w:r>
        <w:rPr>
          <w:rFonts w:cstheme="minorHAnsi"/>
          <w:sz w:val="28"/>
          <w:szCs w:val="28"/>
          <w:lang w:bidi="he-IL"/>
        </w:rPr>
        <w:t xml:space="preserve"> εάν το </w:t>
      </w:r>
      <w:r w:rsidR="00327022">
        <w:rPr>
          <w:rFonts w:cstheme="minorHAnsi"/>
          <w:sz w:val="28"/>
          <w:szCs w:val="28"/>
          <w:lang w:bidi="he-IL"/>
        </w:rPr>
        <w:t>επιθυμούσαν</w:t>
      </w:r>
      <w:r w:rsidR="008271A2" w:rsidRPr="008271A2">
        <w:rPr>
          <w:rFonts w:cstheme="minorHAnsi"/>
          <w:sz w:val="28"/>
          <w:szCs w:val="28"/>
          <w:lang w:bidi="he-IL"/>
        </w:rPr>
        <w:t>,</w:t>
      </w:r>
      <w:r>
        <w:rPr>
          <w:rFonts w:cstheme="minorHAnsi"/>
          <w:sz w:val="28"/>
          <w:szCs w:val="28"/>
          <w:lang w:bidi="he-IL"/>
        </w:rPr>
        <w:t xml:space="preserve"> </w:t>
      </w:r>
      <w:r>
        <w:rPr>
          <w:rFonts w:cstheme="minorHAnsi"/>
          <w:sz w:val="28"/>
          <w:szCs w:val="28"/>
          <w:lang w:bidi="he-IL"/>
        </w:rPr>
        <w:lastRenderedPageBreak/>
        <w:t xml:space="preserve">δεν θα </w:t>
      </w:r>
      <w:r w:rsidR="00327022">
        <w:rPr>
          <w:rFonts w:cstheme="minorHAnsi"/>
          <w:sz w:val="28"/>
          <w:szCs w:val="28"/>
          <w:lang w:bidi="he-IL"/>
        </w:rPr>
        <w:t>μπορούσαν</w:t>
      </w:r>
      <w:r>
        <w:rPr>
          <w:rFonts w:cstheme="minorHAnsi"/>
          <w:sz w:val="28"/>
          <w:szCs w:val="28"/>
          <w:lang w:bidi="he-IL"/>
        </w:rPr>
        <w:t xml:space="preserve"> να τους </w:t>
      </w:r>
      <w:r w:rsidR="00327022">
        <w:rPr>
          <w:rFonts w:cstheme="minorHAnsi"/>
          <w:sz w:val="28"/>
          <w:szCs w:val="28"/>
          <w:lang w:bidi="he-IL"/>
        </w:rPr>
        <w:t>ανακαλύψουν</w:t>
      </w:r>
      <w:r>
        <w:rPr>
          <w:rFonts w:cstheme="minorHAnsi"/>
          <w:sz w:val="28"/>
          <w:szCs w:val="28"/>
          <w:lang w:bidi="he-IL"/>
        </w:rPr>
        <w:t xml:space="preserve">. </w:t>
      </w:r>
      <w:r w:rsidR="004B1C08">
        <w:rPr>
          <w:rFonts w:cstheme="minorHAnsi"/>
          <w:sz w:val="28"/>
          <w:szCs w:val="28"/>
          <w:lang w:bidi="he-IL"/>
        </w:rPr>
        <w:t>Κλειδώνουν</w:t>
      </w:r>
      <w:r>
        <w:rPr>
          <w:rFonts w:cstheme="minorHAnsi"/>
          <w:sz w:val="28"/>
          <w:szCs w:val="28"/>
          <w:lang w:bidi="he-IL"/>
        </w:rPr>
        <w:t xml:space="preserve"> </w:t>
      </w:r>
      <w:r w:rsidR="004B1C08">
        <w:rPr>
          <w:rFonts w:cstheme="minorHAnsi"/>
          <w:sz w:val="28"/>
          <w:szCs w:val="28"/>
          <w:lang w:bidi="he-IL"/>
        </w:rPr>
        <w:t>προσωρινά</w:t>
      </w:r>
      <w:r>
        <w:rPr>
          <w:rFonts w:cstheme="minorHAnsi"/>
          <w:sz w:val="28"/>
          <w:szCs w:val="28"/>
          <w:lang w:bidi="he-IL"/>
        </w:rPr>
        <w:t xml:space="preserve"> τη </w:t>
      </w:r>
      <w:r w:rsidR="004B1C08">
        <w:rPr>
          <w:rFonts w:cstheme="minorHAnsi"/>
          <w:sz w:val="28"/>
          <w:szCs w:val="28"/>
          <w:lang w:bidi="he-IL"/>
        </w:rPr>
        <w:t>σιωπή</w:t>
      </w:r>
      <w:r>
        <w:rPr>
          <w:rFonts w:cstheme="minorHAnsi"/>
          <w:sz w:val="28"/>
          <w:szCs w:val="28"/>
          <w:lang w:bidi="he-IL"/>
        </w:rPr>
        <w:t xml:space="preserve"> τους. </w:t>
      </w:r>
      <w:r w:rsidR="00A802B4">
        <w:rPr>
          <w:rFonts w:cstheme="minorHAnsi"/>
          <w:sz w:val="28"/>
          <w:szCs w:val="28"/>
          <w:lang w:bidi="he-IL"/>
        </w:rPr>
        <w:t xml:space="preserve">Αυτό είναι εν </w:t>
      </w:r>
      <w:r w:rsidR="004B1C08">
        <w:rPr>
          <w:rFonts w:cstheme="minorHAnsi"/>
          <w:sz w:val="28"/>
          <w:szCs w:val="28"/>
          <w:lang w:bidi="he-IL"/>
        </w:rPr>
        <w:t>μέρει</w:t>
      </w:r>
      <w:r w:rsidR="00A802B4">
        <w:rPr>
          <w:rFonts w:cstheme="minorHAnsi"/>
          <w:sz w:val="28"/>
          <w:szCs w:val="28"/>
          <w:lang w:bidi="he-IL"/>
        </w:rPr>
        <w:t xml:space="preserve"> </w:t>
      </w:r>
      <w:r w:rsidR="004B1C08">
        <w:rPr>
          <w:rFonts w:cstheme="minorHAnsi"/>
          <w:sz w:val="28"/>
          <w:szCs w:val="28"/>
          <w:lang w:bidi="he-IL"/>
        </w:rPr>
        <w:t>δικαιολογημένο</w:t>
      </w:r>
      <w:r w:rsidR="00A802B4">
        <w:rPr>
          <w:rFonts w:cstheme="minorHAnsi"/>
          <w:sz w:val="28"/>
          <w:szCs w:val="28"/>
          <w:lang w:bidi="he-IL"/>
        </w:rPr>
        <w:t>.</w:t>
      </w:r>
      <w:r w:rsidR="00585A3B">
        <w:rPr>
          <w:rStyle w:val="a7"/>
          <w:rFonts w:cstheme="minorHAnsi"/>
          <w:sz w:val="28"/>
          <w:szCs w:val="28"/>
          <w:lang w:bidi="he-IL"/>
        </w:rPr>
        <w:footnoteReference w:id="430"/>
      </w:r>
      <w:r w:rsidR="00A802B4">
        <w:rPr>
          <w:rFonts w:cstheme="minorHAnsi"/>
          <w:sz w:val="28"/>
          <w:szCs w:val="28"/>
          <w:lang w:bidi="he-IL"/>
        </w:rPr>
        <w:t xml:space="preserve"> Για αυτό </w:t>
      </w:r>
      <w:r w:rsidR="004B1C08">
        <w:rPr>
          <w:rFonts w:cstheme="minorHAnsi"/>
          <w:sz w:val="28"/>
          <w:szCs w:val="28"/>
          <w:lang w:bidi="he-IL"/>
        </w:rPr>
        <w:t>προσωρινά</w:t>
      </w:r>
      <w:r w:rsidR="00A802B4">
        <w:rPr>
          <w:rFonts w:cstheme="minorHAnsi"/>
          <w:sz w:val="28"/>
          <w:szCs w:val="28"/>
          <w:lang w:bidi="he-IL"/>
        </w:rPr>
        <w:t xml:space="preserve"> οι </w:t>
      </w:r>
      <w:r w:rsidR="004B1C08">
        <w:rPr>
          <w:rFonts w:cstheme="minorHAnsi"/>
          <w:sz w:val="28"/>
          <w:szCs w:val="28"/>
          <w:lang w:bidi="he-IL"/>
        </w:rPr>
        <w:t>υπερασπιστές</w:t>
      </w:r>
      <w:r w:rsidR="00A802B4">
        <w:rPr>
          <w:rFonts w:cstheme="minorHAnsi"/>
          <w:sz w:val="28"/>
          <w:szCs w:val="28"/>
          <w:lang w:bidi="he-IL"/>
        </w:rPr>
        <w:t xml:space="preserve"> του</w:t>
      </w:r>
      <w:r w:rsidR="008271A2" w:rsidRPr="008271A2">
        <w:rPr>
          <w:rFonts w:cstheme="minorHAnsi"/>
          <w:sz w:val="28"/>
          <w:szCs w:val="28"/>
          <w:lang w:bidi="he-IL"/>
        </w:rPr>
        <w:t>,</w:t>
      </w:r>
      <w:r w:rsidR="00A802B4">
        <w:rPr>
          <w:rFonts w:cstheme="minorHAnsi"/>
          <w:sz w:val="28"/>
          <w:szCs w:val="28"/>
          <w:lang w:bidi="he-IL"/>
        </w:rPr>
        <w:t xml:space="preserve"> οι </w:t>
      </w:r>
      <w:r w:rsidR="004B1C08">
        <w:rPr>
          <w:rFonts w:cstheme="minorHAnsi"/>
          <w:sz w:val="28"/>
          <w:szCs w:val="28"/>
          <w:lang w:bidi="he-IL"/>
        </w:rPr>
        <w:t>μαθητές</w:t>
      </w:r>
      <w:r w:rsidR="00A802B4">
        <w:rPr>
          <w:rFonts w:cstheme="minorHAnsi"/>
          <w:sz w:val="28"/>
          <w:szCs w:val="28"/>
          <w:lang w:bidi="he-IL"/>
        </w:rPr>
        <w:t xml:space="preserve"> του</w:t>
      </w:r>
      <w:r w:rsidR="008271A2" w:rsidRPr="008271A2">
        <w:rPr>
          <w:rFonts w:cstheme="minorHAnsi"/>
          <w:sz w:val="28"/>
          <w:szCs w:val="28"/>
          <w:lang w:bidi="he-IL"/>
        </w:rPr>
        <w:t>,</w:t>
      </w:r>
      <w:r w:rsidR="00A802B4">
        <w:rPr>
          <w:rFonts w:cstheme="minorHAnsi"/>
          <w:sz w:val="28"/>
          <w:szCs w:val="28"/>
          <w:lang w:bidi="he-IL"/>
        </w:rPr>
        <w:t xml:space="preserve"> </w:t>
      </w:r>
      <w:r w:rsidR="004B1C08">
        <w:rPr>
          <w:rFonts w:cstheme="minorHAnsi"/>
          <w:sz w:val="28"/>
          <w:szCs w:val="28"/>
          <w:lang w:bidi="he-IL"/>
        </w:rPr>
        <w:t>άλλοι</w:t>
      </w:r>
      <w:r w:rsidR="00A802B4">
        <w:rPr>
          <w:rFonts w:cstheme="minorHAnsi"/>
          <w:sz w:val="28"/>
          <w:szCs w:val="28"/>
          <w:lang w:bidi="he-IL"/>
        </w:rPr>
        <w:t xml:space="preserve"> μεν </w:t>
      </w:r>
      <w:r w:rsidR="004B1C08">
        <w:rPr>
          <w:rFonts w:cstheme="minorHAnsi"/>
          <w:sz w:val="28"/>
          <w:szCs w:val="28"/>
          <w:lang w:bidi="he-IL"/>
        </w:rPr>
        <w:t>έφυγαν</w:t>
      </w:r>
      <w:r w:rsidR="00A802B4">
        <w:rPr>
          <w:rFonts w:cstheme="minorHAnsi"/>
          <w:sz w:val="28"/>
          <w:szCs w:val="28"/>
          <w:lang w:bidi="he-IL"/>
        </w:rPr>
        <w:t xml:space="preserve"> από </w:t>
      </w:r>
      <w:r w:rsidR="004B1C08">
        <w:rPr>
          <w:rFonts w:cstheme="minorHAnsi"/>
          <w:sz w:val="28"/>
          <w:szCs w:val="28"/>
          <w:lang w:bidi="he-IL"/>
        </w:rPr>
        <w:t xml:space="preserve">κοντά </w:t>
      </w:r>
      <w:r w:rsidR="00A802B4">
        <w:rPr>
          <w:rFonts w:cstheme="minorHAnsi"/>
          <w:sz w:val="28"/>
          <w:szCs w:val="28"/>
          <w:lang w:bidi="he-IL"/>
        </w:rPr>
        <w:t>του</w:t>
      </w:r>
      <w:r w:rsidR="008271A2" w:rsidRPr="008271A2">
        <w:rPr>
          <w:rFonts w:cstheme="minorHAnsi"/>
          <w:sz w:val="28"/>
          <w:szCs w:val="28"/>
          <w:lang w:bidi="he-IL"/>
        </w:rPr>
        <w:t>,</w:t>
      </w:r>
      <w:r w:rsidR="00A802B4">
        <w:rPr>
          <w:rFonts w:cstheme="minorHAnsi"/>
          <w:sz w:val="28"/>
          <w:szCs w:val="28"/>
          <w:lang w:bidi="he-IL"/>
        </w:rPr>
        <w:t xml:space="preserve"> </w:t>
      </w:r>
      <w:r w:rsidR="004B1C08">
        <w:rPr>
          <w:rFonts w:cstheme="minorHAnsi"/>
          <w:sz w:val="28"/>
          <w:szCs w:val="28"/>
          <w:lang w:bidi="he-IL"/>
        </w:rPr>
        <w:t>άλλοι</w:t>
      </w:r>
      <w:r w:rsidR="00A802B4">
        <w:rPr>
          <w:rFonts w:cstheme="minorHAnsi"/>
          <w:sz w:val="28"/>
          <w:szCs w:val="28"/>
          <w:lang w:bidi="he-IL"/>
        </w:rPr>
        <w:t xml:space="preserve"> </w:t>
      </w:r>
      <w:r w:rsidR="004B1C08">
        <w:rPr>
          <w:rFonts w:cstheme="minorHAnsi"/>
          <w:sz w:val="28"/>
          <w:szCs w:val="28"/>
          <w:lang w:bidi="he-IL"/>
        </w:rPr>
        <w:t>κρύφτηκαν</w:t>
      </w:r>
      <w:r w:rsidR="00A802B4">
        <w:rPr>
          <w:rFonts w:cstheme="minorHAnsi"/>
          <w:sz w:val="28"/>
          <w:szCs w:val="28"/>
          <w:lang w:bidi="he-IL"/>
        </w:rPr>
        <w:t xml:space="preserve"> και </w:t>
      </w:r>
      <w:r w:rsidR="004B1C08">
        <w:rPr>
          <w:rFonts w:cstheme="minorHAnsi"/>
          <w:sz w:val="28"/>
          <w:szCs w:val="28"/>
          <w:lang w:bidi="he-IL"/>
        </w:rPr>
        <w:t>κλειδώθηκαν</w:t>
      </w:r>
      <w:r w:rsidR="00A802B4">
        <w:rPr>
          <w:rFonts w:cstheme="minorHAnsi"/>
          <w:sz w:val="28"/>
          <w:szCs w:val="28"/>
          <w:lang w:bidi="he-IL"/>
        </w:rPr>
        <w:t xml:space="preserve"> σε …</w:t>
      </w:r>
      <w:r w:rsidR="004B1C08">
        <w:rPr>
          <w:rFonts w:cstheme="minorHAnsi"/>
          <w:sz w:val="28"/>
          <w:szCs w:val="28"/>
          <w:lang w:bidi="he-IL"/>
        </w:rPr>
        <w:t>προστατευμένους</w:t>
      </w:r>
      <w:r w:rsidR="00A802B4">
        <w:rPr>
          <w:rFonts w:cstheme="minorHAnsi"/>
          <w:sz w:val="28"/>
          <w:szCs w:val="28"/>
          <w:lang w:bidi="he-IL"/>
        </w:rPr>
        <w:t xml:space="preserve"> </w:t>
      </w:r>
      <w:r w:rsidR="004B1C08">
        <w:rPr>
          <w:rFonts w:cstheme="minorHAnsi"/>
          <w:sz w:val="28"/>
          <w:szCs w:val="28"/>
          <w:lang w:bidi="he-IL"/>
        </w:rPr>
        <w:t>οίκους</w:t>
      </w:r>
      <w:r w:rsidR="008271A2" w:rsidRPr="008271A2">
        <w:rPr>
          <w:rFonts w:cstheme="minorHAnsi"/>
          <w:sz w:val="28"/>
          <w:szCs w:val="28"/>
          <w:lang w:bidi="he-IL"/>
        </w:rPr>
        <w:t>,</w:t>
      </w:r>
      <w:r w:rsidR="00A802B4">
        <w:rPr>
          <w:rFonts w:cstheme="minorHAnsi"/>
          <w:sz w:val="28"/>
          <w:szCs w:val="28"/>
          <w:lang w:bidi="he-IL"/>
        </w:rPr>
        <w:t xml:space="preserve"> </w:t>
      </w:r>
      <w:r w:rsidR="004B1C08">
        <w:rPr>
          <w:rFonts w:cstheme="minorHAnsi"/>
          <w:sz w:val="28"/>
          <w:szCs w:val="28"/>
          <w:lang w:bidi="he-IL"/>
        </w:rPr>
        <w:t>άλλοι</w:t>
      </w:r>
      <w:r w:rsidR="00A802B4">
        <w:rPr>
          <w:rFonts w:cstheme="minorHAnsi"/>
          <w:sz w:val="28"/>
          <w:szCs w:val="28"/>
          <w:lang w:bidi="he-IL"/>
        </w:rPr>
        <w:t xml:space="preserve"> τον </w:t>
      </w:r>
      <w:r w:rsidR="004B1C08">
        <w:rPr>
          <w:rFonts w:cstheme="minorHAnsi"/>
          <w:sz w:val="28"/>
          <w:szCs w:val="28"/>
          <w:lang w:bidi="he-IL"/>
        </w:rPr>
        <w:t>πρόδωσαν</w:t>
      </w:r>
      <w:r w:rsidR="008271A2" w:rsidRPr="008271A2">
        <w:rPr>
          <w:rFonts w:cstheme="minorHAnsi"/>
          <w:sz w:val="28"/>
          <w:szCs w:val="28"/>
          <w:lang w:bidi="he-IL"/>
        </w:rPr>
        <w:t>,</w:t>
      </w:r>
      <w:r w:rsidR="00A802B4">
        <w:rPr>
          <w:rFonts w:cstheme="minorHAnsi"/>
          <w:sz w:val="28"/>
          <w:szCs w:val="28"/>
          <w:lang w:bidi="he-IL"/>
        </w:rPr>
        <w:t xml:space="preserve"> </w:t>
      </w:r>
      <w:r w:rsidR="004B1C08">
        <w:rPr>
          <w:rFonts w:cstheme="minorHAnsi"/>
          <w:sz w:val="28"/>
          <w:szCs w:val="28"/>
          <w:lang w:bidi="he-IL"/>
        </w:rPr>
        <w:t>άλλοι</w:t>
      </w:r>
      <w:r w:rsidR="00A802B4">
        <w:rPr>
          <w:rFonts w:cstheme="minorHAnsi"/>
          <w:sz w:val="28"/>
          <w:szCs w:val="28"/>
          <w:lang w:bidi="he-IL"/>
        </w:rPr>
        <w:t xml:space="preserve"> τον </w:t>
      </w:r>
      <w:r w:rsidR="004B1C08">
        <w:rPr>
          <w:rFonts w:cstheme="minorHAnsi"/>
          <w:sz w:val="28"/>
          <w:szCs w:val="28"/>
          <w:lang w:bidi="he-IL"/>
        </w:rPr>
        <w:t>αρνήθηκαν</w:t>
      </w:r>
      <w:r w:rsidR="00A802B4">
        <w:rPr>
          <w:rFonts w:cstheme="minorHAnsi"/>
          <w:sz w:val="28"/>
          <w:szCs w:val="28"/>
          <w:lang w:bidi="he-IL"/>
        </w:rPr>
        <w:t xml:space="preserve"> </w:t>
      </w:r>
      <w:r w:rsidR="005C61D0">
        <w:rPr>
          <w:rFonts w:cstheme="minorHAnsi"/>
          <w:sz w:val="28"/>
          <w:szCs w:val="28"/>
          <w:lang w:bidi="he-IL"/>
        </w:rPr>
        <w:t xml:space="preserve">και όπως τους </w:t>
      </w:r>
      <w:r w:rsidR="004B1C08">
        <w:rPr>
          <w:rFonts w:cstheme="minorHAnsi"/>
          <w:sz w:val="28"/>
          <w:szCs w:val="28"/>
          <w:lang w:bidi="he-IL"/>
        </w:rPr>
        <w:t>είχε</w:t>
      </w:r>
      <w:r w:rsidR="005C61D0">
        <w:rPr>
          <w:rFonts w:cstheme="minorHAnsi"/>
          <w:sz w:val="28"/>
          <w:szCs w:val="28"/>
          <w:lang w:bidi="he-IL"/>
        </w:rPr>
        <w:t xml:space="preserve"> πει </w:t>
      </w:r>
      <w:r w:rsidR="004B1C08">
        <w:rPr>
          <w:rFonts w:cstheme="minorHAnsi"/>
          <w:sz w:val="28"/>
          <w:szCs w:val="28"/>
          <w:lang w:bidi="he-IL"/>
        </w:rPr>
        <w:t>διασκορπίστηκαν</w:t>
      </w:r>
      <w:r w:rsidR="008411F8">
        <w:rPr>
          <w:rFonts w:ascii="Arial" w:hAnsi="Arial" w:cs="Arial"/>
          <w:sz w:val="20"/>
          <w:szCs w:val="20"/>
          <w:lang w:bidi="he-IL"/>
        </w:rPr>
        <w:t xml:space="preserve"> </w:t>
      </w:r>
      <w:r w:rsidR="005C61D0">
        <w:rPr>
          <w:rFonts w:ascii="SBL Greek" w:hAnsi="SBL Greek" w:cs="SBL Greek"/>
          <w:lang w:bidi="he-IL"/>
        </w:rPr>
        <w:t>Τότε λέγει αὐτοῖς ὁ Ἰησοῦς· πάντες ὑμεῖς σκανδαλισθήσεσθε ἐν ἐμοὶ ἐν τῇ νυκτὶ ταύτῃ, γέγραπται γάρ· πατάξω τὸν ποιμένα, καὶ διασκορπισθήσονται τὰ πρόβατα τῆς ποίμνης.</w:t>
      </w:r>
      <w:r w:rsidR="005C61D0" w:rsidRPr="005C61D0">
        <w:rPr>
          <w:rFonts w:ascii="Arial" w:hAnsi="Arial" w:cs="Arial"/>
          <w:sz w:val="20"/>
          <w:szCs w:val="20"/>
          <w:lang w:bidi="he-IL"/>
        </w:rPr>
        <w:t xml:space="preserve"> (</w:t>
      </w:r>
      <w:r w:rsidR="00D670BC">
        <w:rPr>
          <w:rFonts w:ascii="Arial" w:hAnsi="Arial" w:cs="Arial"/>
          <w:sz w:val="20"/>
          <w:szCs w:val="20"/>
          <w:lang w:bidi="he-IL"/>
        </w:rPr>
        <w:t>Μτθ</w:t>
      </w:r>
      <w:r w:rsidR="005C61D0" w:rsidRPr="005C61D0">
        <w:rPr>
          <w:rFonts w:ascii="Arial" w:hAnsi="Arial" w:cs="Arial"/>
          <w:sz w:val="20"/>
          <w:szCs w:val="20"/>
          <w:lang w:bidi="he-IL"/>
        </w:rPr>
        <w:t>26:31)</w:t>
      </w:r>
      <w:r w:rsidR="005C61D0">
        <w:rPr>
          <w:rFonts w:cstheme="minorHAnsi"/>
          <w:sz w:val="28"/>
          <w:szCs w:val="28"/>
          <w:lang w:bidi="he-IL"/>
        </w:rPr>
        <w:t>.</w:t>
      </w:r>
      <w:r w:rsidR="00362C1C">
        <w:rPr>
          <w:rStyle w:val="a7"/>
          <w:rFonts w:cstheme="minorHAnsi"/>
          <w:sz w:val="28"/>
          <w:szCs w:val="28"/>
          <w:lang w:bidi="he-IL"/>
        </w:rPr>
        <w:footnoteReference w:id="431"/>
      </w:r>
      <w:r w:rsidR="005C61D0">
        <w:rPr>
          <w:rFonts w:cstheme="minorHAnsi"/>
          <w:sz w:val="28"/>
          <w:szCs w:val="28"/>
          <w:lang w:bidi="he-IL"/>
        </w:rPr>
        <w:t xml:space="preserve"> </w:t>
      </w:r>
    </w:p>
    <w:p w14:paraId="6261AF04" w14:textId="64CA934C" w:rsidR="00432524" w:rsidRDefault="00432524"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Στην </w:t>
      </w:r>
      <w:r w:rsidR="005243DA">
        <w:rPr>
          <w:rFonts w:cstheme="minorHAnsi"/>
          <w:sz w:val="28"/>
          <w:szCs w:val="28"/>
          <w:lang w:bidi="he-IL"/>
        </w:rPr>
        <w:t>απόδοση</w:t>
      </w:r>
      <w:r>
        <w:rPr>
          <w:rFonts w:cstheme="minorHAnsi"/>
          <w:sz w:val="28"/>
          <w:szCs w:val="28"/>
          <w:lang w:bidi="he-IL"/>
        </w:rPr>
        <w:t xml:space="preserve"> του </w:t>
      </w:r>
      <w:r w:rsidR="005243DA">
        <w:rPr>
          <w:rFonts w:cstheme="minorHAnsi"/>
          <w:sz w:val="28"/>
          <w:szCs w:val="28"/>
          <w:lang w:bidi="he-IL"/>
        </w:rPr>
        <w:t>υποθετικού</w:t>
      </w:r>
      <w:r>
        <w:rPr>
          <w:rFonts w:cstheme="minorHAnsi"/>
          <w:sz w:val="28"/>
          <w:szCs w:val="28"/>
          <w:lang w:bidi="he-IL"/>
        </w:rPr>
        <w:t xml:space="preserve"> </w:t>
      </w:r>
      <w:r w:rsidR="005243DA">
        <w:rPr>
          <w:rFonts w:cstheme="minorHAnsi"/>
          <w:sz w:val="28"/>
          <w:szCs w:val="28"/>
          <w:lang w:bidi="he-IL"/>
        </w:rPr>
        <w:t>λόγου</w:t>
      </w:r>
      <w:r>
        <w:rPr>
          <w:rFonts w:cstheme="minorHAnsi"/>
          <w:sz w:val="28"/>
          <w:szCs w:val="28"/>
          <w:lang w:bidi="he-IL"/>
        </w:rPr>
        <w:t xml:space="preserve"> που </w:t>
      </w:r>
      <w:r w:rsidR="005243DA">
        <w:rPr>
          <w:rFonts w:cstheme="minorHAnsi"/>
          <w:sz w:val="28"/>
          <w:szCs w:val="28"/>
          <w:lang w:bidi="he-IL"/>
        </w:rPr>
        <w:t>κάνουν</w:t>
      </w:r>
      <w:r>
        <w:rPr>
          <w:rFonts w:cstheme="minorHAnsi"/>
          <w:sz w:val="28"/>
          <w:szCs w:val="28"/>
          <w:lang w:bidi="he-IL"/>
        </w:rPr>
        <w:t xml:space="preserve"> στην </w:t>
      </w:r>
      <w:r w:rsidR="005243DA">
        <w:rPr>
          <w:rFonts w:cstheme="minorHAnsi"/>
          <w:sz w:val="28"/>
          <w:szCs w:val="28"/>
          <w:lang w:bidi="he-IL"/>
        </w:rPr>
        <w:t>κρίση</w:t>
      </w:r>
      <w:r>
        <w:rPr>
          <w:rFonts w:cstheme="minorHAnsi"/>
          <w:sz w:val="28"/>
          <w:szCs w:val="28"/>
          <w:lang w:bidi="he-IL"/>
        </w:rPr>
        <w:t xml:space="preserve"> τους οι </w:t>
      </w:r>
      <w:r w:rsidR="005243DA">
        <w:rPr>
          <w:rFonts w:cstheme="minorHAnsi"/>
          <w:sz w:val="28"/>
          <w:szCs w:val="28"/>
          <w:lang w:bidi="he-IL"/>
        </w:rPr>
        <w:t>αρχιερείς</w:t>
      </w:r>
      <w:r>
        <w:rPr>
          <w:rFonts w:cstheme="minorHAnsi"/>
          <w:sz w:val="28"/>
          <w:szCs w:val="28"/>
          <w:lang w:bidi="he-IL"/>
        </w:rPr>
        <w:t xml:space="preserve"> </w:t>
      </w:r>
      <w:r w:rsidR="005243DA">
        <w:rPr>
          <w:rFonts w:cstheme="minorHAnsi"/>
          <w:sz w:val="28"/>
          <w:szCs w:val="28"/>
          <w:lang w:bidi="he-IL"/>
        </w:rPr>
        <w:t>επιτελούν</w:t>
      </w:r>
      <w:r>
        <w:rPr>
          <w:rFonts w:cstheme="minorHAnsi"/>
          <w:sz w:val="28"/>
          <w:szCs w:val="28"/>
          <w:lang w:bidi="he-IL"/>
        </w:rPr>
        <w:t xml:space="preserve"> μια </w:t>
      </w:r>
      <w:r w:rsidR="005243DA">
        <w:rPr>
          <w:rFonts w:cstheme="minorHAnsi"/>
          <w:sz w:val="28"/>
          <w:szCs w:val="28"/>
          <w:lang w:bidi="he-IL"/>
        </w:rPr>
        <w:t>συγκλονιστική</w:t>
      </w:r>
      <w:r>
        <w:rPr>
          <w:rFonts w:cstheme="minorHAnsi"/>
          <w:sz w:val="28"/>
          <w:szCs w:val="28"/>
          <w:lang w:bidi="he-IL"/>
        </w:rPr>
        <w:t xml:space="preserve"> </w:t>
      </w:r>
      <w:r w:rsidR="005243DA">
        <w:rPr>
          <w:rFonts w:cstheme="minorHAnsi"/>
          <w:sz w:val="28"/>
          <w:szCs w:val="28"/>
          <w:lang w:bidi="he-IL"/>
        </w:rPr>
        <w:t>ομολογία</w:t>
      </w:r>
      <w:r>
        <w:rPr>
          <w:rFonts w:cstheme="minorHAnsi"/>
          <w:sz w:val="28"/>
          <w:szCs w:val="28"/>
          <w:lang w:bidi="he-IL"/>
        </w:rPr>
        <w:t xml:space="preserve"> </w:t>
      </w:r>
      <w:r>
        <w:rPr>
          <w:rFonts w:ascii="SBL Greek" w:hAnsi="SBL Greek" w:cs="SBL Greek"/>
          <w:lang w:bidi="he-IL"/>
        </w:rPr>
        <w:t>οὐκ ἄν σοι παρεδώκαμεν αὐτόν</w:t>
      </w:r>
      <w:r>
        <w:rPr>
          <w:rFonts w:cstheme="minorHAnsi"/>
          <w:sz w:val="28"/>
          <w:szCs w:val="28"/>
          <w:lang w:bidi="he-IL"/>
        </w:rPr>
        <w:t xml:space="preserve">. Με </w:t>
      </w:r>
      <w:r w:rsidR="005243DA">
        <w:rPr>
          <w:rFonts w:cstheme="minorHAnsi"/>
          <w:sz w:val="28"/>
          <w:szCs w:val="28"/>
          <w:lang w:bidi="he-IL"/>
        </w:rPr>
        <w:t>εμφατικό</w:t>
      </w:r>
      <w:r>
        <w:rPr>
          <w:rFonts w:cstheme="minorHAnsi"/>
          <w:sz w:val="28"/>
          <w:szCs w:val="28"/>
          <w:lang w:bidi="he-IL"/>
        </w:rPr>
        <w:t xml:space="preserve"> </w:t>
      </w:r>
      <w:r w:rsidR="005243DA">
        <w:rPr>
          <w:rFonts w:cstheme="minorHAnsi"/>
          <w:sz w:val="28"/>
          <w:szCs w:val="28"/>
          <w:lang w:bidi="he-IL"/>
        </w:rPr>
        <w:t>τρόπο</w:t>
      </w:r>
      <w:r>
        <w:rPr>
          <w:rFonts w:cstheme="minorHAnsi"/>
          <w:sz w:val="28"/>
          <w:szCs w:val="28"/>
          <w:lang w:bidi="he-IL"/>
        </w:rPr>
        <w:t xml:space="preserve"> </w:t>
      </w:r>
      <w:r w:rsidR="005243DA">
        <w:rPr>
          <w:rFonts w:cstheme="minorHAnsi"/>
          <w:sz w:val="28"/>
          <w:szCs w:val="28"/>
          <w:lang w:bidi="he-IL"/>
        </w:rPr>
        <w:t>τονίζουν</w:t>
      </w:r>
      <w:r>
        <w:rPr>
          <w:rFonts w:cstheme="minorHAnsi"/>
          <w:sz w:val="28"/>
          <w:szCs w:val="28"/>
          <w:lang w:bidi="he-IL"/>
        </w:rPr>
        <w:t xml:space="preserve"> ότι </w:t>
      </w:r>
      <w:r w:rsidR="005243DA">
        <w:rPr>
          <w:rFonts w:cstheme="minorHAnsi"/>
          <w:sz w:val="28"/>
          <w:szCs w:val="28"/>
          <w:lang w:bidi="he-IL"/>
        </w:rPr>
        <w:t>ενσυνείδητα</w:t>
      </w:r>
      <w:r>
        <w:rPr>
          <w:rFonts w:cstheme="minorHAnsi"/>
          <w:sz w:val="28"/>
          <w:szCs w:val="28"/>
          <w:lang w:bidi="he-IL"/>
        </w:rPr>
        <w:t xml:space="preserve"> </w:t>
      </w:r>
      <w:r w:rsidR="005243DA">
        <w:rPr>
          <w:rFonts w:cstheme="minorHAnsi"/>
          <w:sz w:val="28"/>
          <w:szCs w:val="28"/>
          <w:lang w:bidi="he-IL"/>
        </w:rPr>
        <w:t>παρέδωσαν</w:t>
      </w:r>
      <w:r>
        <w:rPr>
          <w:rFonts w:cstheme="minorHAnsi"/>
          <w:sz w:val="28"/>
          <w:szCs w:val="28"/>
          <w:lang w:bidi="he-IL"/>
        </w:rPr>
        <w:t xml:space="preserve"> τον </w:t>
      </w:r>
      <w:r w:rsidR="005243DA">
        <w:rPr>
          <w:rFonts w:cstheme="minorHAnsi"/>
          <w:sz w:val="28"/>
          <w:szCs w:val="28"/>
          <w:lang w:bidi="he-IL"/>
        </w:rPr>
        <w:t>Ιησού</w:t>
      </w:r>
      <w:r>
        <w:rPr>
          <w:rFonts w:cstheme="minorHAnsi"/>
          <w:sz w:val="28"/>
          <w:szCs w:val="28"/>
          <w:lang w:bidi="he-IL"/>
        </w:rPr>
        <w:t xml:space="preserve"> στον </w:t>
      </w:r>
      <w:r w:rsidR="005243DA">
        <w:rPr>
          <w:rFonts w:cstheme="minorHAnsi"/>
          <w:sz w:val="28"/>
          <w:szCs w:val="28"/>
          <w:lang w:bidi="he-IL"/>
        </w:rPr>
        <w:t>Πιλάτο</w:t>
      </w:r>
      <w:r>
        <w:rPr>
          <w:rFonts w:cstheme="minorHAnsi"/>
          <w:sz w:val="28"/>
          <w:szCs w:val="28"/>
          <w:lang w:bidi="he-IL"/>
        </w:rPr>
        <w:t xml:space="preserve">. Με τη </w:t>
      </w:r>
      <w:r w:rsidR="005243DA">
        <w:rPr>
          <w:rFonts w:cstheme="minorHAnsi"/>
          <w:sz w:val="28"/>
          <w:szCs w:val="28"/>
          <w:lang w:bidi="he-IL"/>
        </w:rPr>
        <w:t>δυνητική</w:t>
      </w:r>
      <w:r>
        <w:rPr>
          <w:rFonts w:cstheme="minorHAnsi"/>
          <w:sz w:val="28"/>
          <w:szCs w:val="28"/>
          <w:lang w:bidi="he-IL"/>
        </w:rPr>
        <w:t xml:space="preserve"> </w:t>
      </w:r>
      <w:r w:rsidR="005243DA">
        <w:rPr>
          <w:rFonts w:cstheme="minorHAnsi"/>
          <w:sz w:val="28"/>
          <w:szCs w:val="28"/>
          <w:lang w:bidi="he-IL"/>
        </w:rPr>
        <w:t>έγκλιση</w:t>
      </w:r>
      <w:r>
        <w:rPr>
          <w:rFonts w:cstheme="minorHAnsi"/>
          <w:sz w:val="28"/>
          <w:szCs w:val="28"/>
          <w:lang w:bidi="he-IL"/>
        </w:rPr>
        <w:t xml:space="preserve"> </w:t>
      </w:r>
      <w:r>
        <w:rPr>
          <w:rFonts w:ascii="SBL Greek" w:hAnsi="SBL Greek" w:cs="SBL Greek"/>
          <w:lang w:bidi="he-IL"/>
        </w:rPr>
        <w:t xml:space="preserve">ἄν παρεδώκαμεν </w:t>
      </w:r>
      <w:r w:rsidR="005243DA">
        <w:rPr>
          <w:rFonts w:cstheme="minorHAnsi"/>
          <w:sz w:val="28"/>
          <w:szCs w:val="28"/>
          <w:lang w:bidi="he-IL"/>
        </w:rPr>
        <w:t>φανερώνουν</w:t>
      </w:r>
      <w:r>
        <w:rPr>
          <w:rFonts w:cstheme="minorHAnsi"/>
          <w:sz w:val="28"/>
          <w:szCs w:val="28"/>
          <w:lang w:bidi="he-IL"/>
        </w:rPr>
        <w:t xml:space="preserve"> πως </w:t>
      </w:r>
      <w:r w:rsidR="005243DA">
        <w:rPr>
          <w:rFonts w:cstheme="minorHAnsi"/>
          <w:sz w:val="28"/>
          <w:szCs w:val="28"/>
          <w:lang w:bidi="he-IL"/>
        </w:rPr>
        <w:t>είχαν</w:t>
      </w:r>
      <w:r>
        <w:rPr>
          <w:rFonts w:cstheme="minorHAnsi"/>
          <w:sz w:val="28"/>
          <w:szCs w:val="28"/>
          <w:lang w:bidi="he-IL"/>
        </w:rPr>
        <w:t xml:space="preserve"> και άλλη </w:t>
      </w:r>
      <w:r w:rsidR="005243DA">
        <w:rPr>
          <w:rFonts w:cstheme="minorHAnsi"/>
          <w:sz w:val="28"/>
          <w:szCs w:val="28"/>
          <w:lang w:bidi="he-IL"/>
        </w:rPr>
        <w:t>επιλογή</w:t>
      </w:r>
      <w:r w:rsidR="00D41625">
        <w:rPr>
          <w:rFonts w:cstheme="minorHAnsi"/>
          <w:sz w:val="28"/>
          <w:szCs w:val="28"/>
          <w:lang w:bidi="he-IL"/>
        </w:rPr>
        <w:t>,</w:t>
      </w:r>
      <w:r>
        <w:rPr>
          <w:rFonts w:cstheme="minorHAnsi"/>
          <w:sz w:val="28"/>
          <w:szCs w:val="28"/>
          <w:lang w:bidi="he-IL"/>
        </w:rPr>
        <w:t xml:space="preserve"> της μη </w:t>
      </w:r>
      <w:r w:rsidR="005243DA">
        <w:rPr>
          <w:rFonts w:cstheme="minorHAnsi"/>
          <w:sz w:val="28"/>
          <w:szCs w:val="28"/>
          <w:lang w:bidi="he-IL"/>
        </w:rPr>
        <w:t>παράδοσης</w:t>
      </w:r>
      <w:r>
        <w:rPr>
          <w:rFonts w:cstheme="minorHAnsi"/>
          <w:sz w:val="28"/>
          <w:szCs w:val="28"/>
          <w:lang w:bidi="he-IL"/>
        </w:rPr>
        <w:t xml:space="preserve"> του </w:t>
      </w:r>
      <w:r w:rsidR="005243DA">
        <w:rPr>
          <w:rFonts w:cstheme="minorHAnsi"/>
          <w:sz w:val="28"/>
          <w:szCs w:val="28"/>
          <w:lang w:bidi="he-IL"/>
        </w:rPr>
        <w:t>Ιησού</w:t>
      </w:r>
      <w:r>
        <w:rPr>
          <w:rFonts w:cstheme="minorHAnsi"/>
          <w:sz w:val="28"/>
          <w:szCs w:val="28"/>
          <w:lang w:bidi="he-IL"/>
        </w:rPr>
        <w:t xml:space="preserve">. Δεν τους </w:t>
      </w:r>
      <w:r w:rsidR="005243DA">
        <w:rPr>
          <w:rFonts w:cstheme="minorHAnsi"/>
          <w:sz w:val="28"/>
          <w:szCs w:val="28"/>
          <w:lang w:bidi="he-IL"/>
        </w:rPr>
        <w:t>απαιτήθηκε</w:t>
      </w:r>
      <w:r>
        <w:rPr>
          <w:rFonts w:cstheme="minorHAnsi"/>
          <w:sz w:val="28"/>
          <w:szCs w:val="28"/>
          <w:lang w:bidi="he-IL"/>
        </w:rPr>
        <w:t xml:space="preserve"> από τη </w:t>
      </w:r>
      <w:r w:rsidR="005243DA">
        <w:rPr>
          <w:rFonts w:cstheme="minorHAnsi"/>
          <w:sz w:val="28"/>
          <w:szCs w:val="28"/>
          <w:lang w:bidi="he-IL"/>
        </w:rPr>
        <w:t>ρωμαϊκή</w:t>
      </w:r>
      <w:r>
        <w:rPr>
          <w:rFonts w:cstheme="minorHAnsi"/>
          <w:sz w:val="28"/>
          <w:szCs w:val="28"/>
          <w:lang w:bidi="he-IL"/>
        </w:rPr>
        <w:t xml:space="preserve"> </w:t>
      </w:r>
      <w:r w:rsidR="005243DA">
        <w:rPr>
          <w:rFonts w:cstheme="minorHAnsi"/>
          <w:sz w:val="28"/>
          <w:szCs w:val="28"/>
          <w:lang w:bidi="he-IL"/>
        </w:rPr>
        <w:t>εξουσία</w:t>
      </w:r>
      <w:r>
        <w:rPr>
          <w:rFonts w:cstheme="minorHAnsi"/>
          <w:sz w:val="28"/>
          <w:szCs w:val="28"/>
          <w:lang w:bidi="he-IL"/>
        </w:rPr>
        <w:t xml:space="preserve"> η </w:t>
      </w:r>
      <w:r w:rsidR="005243DA">
        <w:rPr>
          <w:rFonts w:cstheme="minorHAnsi"/>
          <w:sz w:val="28"/>
          <w:szCs w:val="28"/>
          <w:lang w:bidi="he-IL"/>
        </w:rPr>
        <w:t>παράδοση</w:t>
      </w:r>
      <w:r w:rsidR="000177E2">
        <w:rPr>
          <w:rFonts w:cstheme="minorHAnsi"/>
          <w:sz w:val="28"/>
          <w:szCs w:val="28"/>
          <w:lang w:bidi="he-IL"/>
        </w:rPr>
        <w:t>,</w:t>
      </w:r>
      <w:r>
        <w:rPr>
          <w:rFonts w:cstheme="minorHAnsi"/>
          <w:sz w:val="28"/>
          <w:szCs w:val="28"/>
          <w:lang w:bidi="he-IL"/>
        </w:rPr>
        <w:t xml:space="preserve"> </w:t>
      </w:r>
      <w:r w:rsidR="005243DA">
        <w:rPr>
          <w:rFonts w:cstheme="minorHAnsi"/>
          <w:sz w:val="28"/>
          <w:szCs w:val="28"/>
          <w:lang w:bidi="he-IL"/>
        </w:rPr>
        <w:t>επειδή</w:t>
      </w:r>
      <w:r>
        <w:rPr>
          <w:rFonts w:cstheme="minorHAnsi"/>
          <w:sz w:val="28"/>
          <w:szCs w:val="28"/>
          <w:lang w:bidi="he-IL"/>
        </w:rPr>
        <w:t xml:space="preserve"> </w:t>
      </w:r>
      <w:r w:rsidR="005243DA">
        <w:rPr>
          <w:rFonts w:cstheme="minorHAnsi"/>
          <w:sz w:val="28"/>
          <w:szCs w:val="28"/>
          <w:lang w:bidi="he-IL"/>
        </w:rPr>
        <w:t>τάχα</w:t>
      </w:r>
      <w:r>
        <w:rPr>
          <w:rFonts w:cstheme="minorHAnsi"/>
          <w:sz w:val="28"/>
          <w:szCs w:val="28"/>
          <w:lang w:bidi="he-IL"/>
        </w:rPr>
        <w:t xml:space="preserve"> ο </w:t>
      </w:r>
      <w:r w:rsidR="005243DA">
        <w:rPr>
          <w:rFonts w:cstheme="minorHAnsi"/>
          <w:sz w:val="28"/>
          <w:szCs w:val="28"/>
          <w:lang w:bidi="he-IL"/>
        </w:rPr>
        <w:t>Ιησούς</w:t>
      </w:r>
      <w:r>
        <w:rPr>
          <w:rFonts w:cstheme="minorHAnsi"/>
          <w:sz w:val="28"/>
          <w:szCs w:val="28"/>
          <w:lang w:bidi="he-IL"/>
        </w:rPr>
        <w:t xml:space="preserve"> </w:t>
      </w:r>
      <w:r w:rsidR="005243DA">
        <w:rPr>
          <w:rFonts w:cstheme="minorHAnsi"/>
          <w:sz w:val="28"/>
          <w:szCs w:val="28"/>
          <w:lang w:bidi="he-IL"/>
        </w:rPr>
        <w:t>ήταν</w:t>
      </w:r>
      <w:r>
        <w:rPr>
          <w:rFonts w:cstheme="minorHAnsi"/>
          <w:sz w:val="28"/>
          <w:szCs w:val="28"/>
          <w:lang w:bidi="he-IL"/>
        </w:rPr>
        <w:t xml:space="preserve"> </w:t>
      </w:r>
      <w:r w:rsidR="005243DA">
        <w:rPr>
          <w:rFonts w:cstheme="minorHAnsi"/>
          <w:sz w:val="28"/>
          <w:szCs w:val="28"/>
          <w:lang w:bidi="he-IL"/>
        </w:rPr>
        <w:t>επικίνδυνος</w:t>
      </w:r>
      <w:r>
        <w:rPr>
          <w:rFonts w:cstheme="minorHAnsi"/>
          <w:sz w:val="28"/>
          <w:szCs w:val="28"/>
          <w:lang w:bidi="he-IL"/>
        </w:rPr>
        <w:t xml:space="preserve"> </w:t>
      </w:r>
      <w:r w:rsidR="005243DA">
        <w:rPr>
          <w:rFonts w:cstheme="minorHAnsi"/>
          <w:sz w:val="28"/>
          <w:szCs w:val="28"/>
          <w:lang w:bidi="he-IL"/>
        </w:rPr>
        <w:t>ταραχοποιός</w:t>
      </w:r>
      <w:r>
        <w:rPr>
          <w:rFonts w:cstheme="minorHAnsi"/>
          <w:sz w:val="28"/>
          <w:szCs w:val="28"/>
          <w:lang w:bidi="he-IL"/>
        </w:rPr>
        <w:t xml:space="preserve"> που </w:t>
      </w:r>
      <w:r w:rsidR="005243DA">
        <w:rPr>
          <w:rFonts w:cstheme="minorHAnsi"/>
          <w:sz w:val="28"/>
          <w:szCs w:val="28"/>
          <w:lang w:bidi="he-IL"/>
        </w:rPr>
        <w:t>διασάλευ</w:t>
      </w:r>
      <w:r w:rsidR="00C37D05">
        <w:rPr>
          <w:rFonts w:cstheme="minorHAnsi"/>
          <w:sz w:val="28"/>
          <w:szCs w:val="28"/>
          <w:lang w:bidi="he-IL"/>
        </w:rPr>
        <w:t>ε</w:t>
      </w:r>
      <w:r>
        <w:rPr>
          <w:rFonts w:cstheme="minorHAnsi"/>
          <w:sz w:val="28"/>
          <w:szCs w:val="28"/>
          <w:lang w:bidi="he-IL"/>
        </w:rPr>
        <w:t xml:space="preserve"> τη </w:t>
      </w:r>
      <w:r w:rsidR="005243DA">
        <w:rPr>
          <w:rFonts w:cstheme="minorHAnsi"/>
          <w:sz w:val="28"/>
          <w:szCs w:val="28"/>
          <w:lang w:bidi="he-IL"/>
        </w:rPr>
        <w:t>ρωμαϊκή</w:t>
      </w:r>
      <w:r>
        <w:rPr>
          <w:rFonts w:cstheme="minorHAnsi"/>
          <w:sz w:val="28"/>
          <w:szCs w:val="28"/>
          <w:lang w:bidi="he-IL"/>
        </w:rPr>
        <w:t xml:space="preserve"> </w:t>
      </w:r>
      <w:r w:rsidR="005243DA">
        <w:rPr>
          <w:rFonts w:cstheme="minorHAnsi"/>
          <w:sz w:val="28"/>
          <w:szCs w:val="28"/>
          <w:lang w:bidi="he-IL"/>
        </w:rPr>
        <w:t>ειρήνη</w:t>
      </w:r>
      <w:r>
        <w:rPr>
          <w:rFonts w:cstheme="minorHAnsi"/>
          <w:sz w:val="28"/>
          <w:szCs w:val="28"/>
          <w:lang w:bidi="he-IL"/>
        </w:rPr>
        <w:t xml:space="preserve">. Η </w:t>
      </w:r>
      <w:r w:rsidR="005243DA">
        <w:rPr>
          <w:rFonts w:cstheme="minorHAnsi"/>
          <w:sz w:val="28"/>
          <w:szCs w:val="28"/>
          <w:lang w:bidi="he-IL"/>
        </w:rPr>
        <w:t>παράδοση</w:t>
      </w:r>
      <w:r>
        <w:rPr>
          <w:rFonts w:cstheme="minorHAnsi"/>
          <w:sz w:val="28"/>
          <w:szCs w:val="28"/>
          <w:lang w:bidi="he-IL"/>
        </w:rPr>
        <w:t xml:space="preserve"> του </w:t>
      </w:r>
      <w:r w:rsidR="005243DA">
        <w:rPr>
          <w:rFonts w:cstheme="minorHAnsi"/>
          <w:sz w:val="28"/>
          <w:szCs w:val="28"/>
          <w:lang w:bidi="he-IL"/>
        </w:rPr>
        <w:t>Ιησού</w:t>
      </w:r>
      <w:r>
        <w:rPr>
          <w:rFonts w:cstheme="minorHAnsi"/>
          <w:sz w:val="28"/>
          <w:szCs w:val="28"/>
          <w:lang w:bidi="he-IL"/>
        </w:rPr>
        <w:t xml:space="preserve"> </w:t>
      </w:r>
      <w:r w:rsidR="005243DA">
        <w:rPr>
          <w:rFonts w:cstheme="minorHAnsi"/>
          <w:sz w:val="28"/>
          <w:szCs w:val="28"/>
          <w:lang w:bidi="he-IL"/>
        </w:rPr>
        <w:t>ήταν</w:t>
      </w:r>
      <w:r>
        <w:rPr>
          <w:rFonts w:cstheme="minorHAnsi"/>
          <w:sz w:val="28"/>
          <w:szCs w:val="28"/>
          <w:lang w:bidi="he-IL"/>
        </w:rPr>
        <w:t xml:space="preserve"> μια </w:t>
      </w:r>
      <w:r w:rsidR="005243DA">
        <w:rPr>
          <w:rFonts w:cstheme="minorHAnsi"/>
          <w:sz w:val="28"/>
          <w:szCs w:val="28"/>
          <w:lang w:bidi="he-IL"/>
        </w:rPr>
        <w:t>πράξη</w:t>
      </w:r>
      <w:r>
        <w:rPr>
          <w:rFonts w:cstheme="minorHAnsi"/>
          <w:sz w:val="28"/>
          <w:szCs w:val="28"/>
          <w:lang w:bidi="he-IL"/>
        </w:rPr>
        <w:t xml:space="preserve"> </w:t>
      </w:r>
      <w:r w:rsidR="005243DA">
        <w:rPr>
          <w:rFonts w:cstheme="minorHAnsi"/>
          <w:sz w:val="28"/>
          <w:szCs w:val="28"/>
          <w:lang w:bidi="he-IL"/>
        </w:rPr>
        <w:t>εναργούς</w:t>
      </w:r>
      <w:r>
        <w:rPr>
          <w:rFonts w:cstheme="minorHAnsi"/>
          <w:sz w:val="28"/>
          <w:szCs w:val="28"/>
          <w:lang w:bidi="he-IL"/>
        </w:rPr>
        <w:t xml:space="preserve"> </w:t>
      </w:r>
      <w:r w:rsidR="005243DA">
        <w:rPr>
          <w:rFonts w:cstheme="minorHAnsi"/>
          <w:sz w:val="28"/>
          <w:szCs w:val="28"/>
          <w:lang w:bidi="he-IL"/>
        </w:rPr>
        <w:t>πρωτοβουλίας</w:t>
      </w:r>
      <w:r>
        <w:rPr>
          <w:rFonts w:cstheme="minorHAnsi"/>
          <w:sz w:val="28"/>
          <w:szCs w:val="28"/>
          <w:lang w:bidi="he-IL"/>
        </w:rPr>
        <w:t xml:space="preserve"> του </w:t>
      </w:r>
      <w:r w:rsidR="005243DA">
        <w:rPr>
          <w:rFonts w:cstheme="minorHAnsi"/>
          <w:sz w:val="28"/>
          <w:szCs w:val="28"/>
          <w:lang w:bidi="he-IL"/>
        </w:rPr>
        <w:t>ιουδαϊκού</w:t>
      </w:r>
      <w:r>
        <w:rPr>
          <w:rFonts w:cstheme="minorHAnsi"/>
          <w:sz w:val="28"/>
          <w:szCs w:val="28"/>
          <w:lang w:bidi="he-IL"/>
        </w:rPr>
        <w:t xml:space="preserve"> </w:t>
      </w:r>
      <w:r w:rsidR="005243DA">
        <w:rPr>
          <w:rFonts w:cstheme="minorHAnsi"/>
          <w:sz w:val="28"/>
          <w:szCs w:val="28"/>
          <w:lang w:bidi="he-IL"/>
        </w:rPr>
        <w:t>συνεδρίου</w:t>
      </w:r>
      <w:r w:rsidR="00BB4BC8">
        <w:rPr>
          <w:rFonts w:cstheme="minorHAnsi"/>
          <w:sz w:val="28"/>
          <w:szCs w:val="28"/>
          <w:lang w:bidi="he-IL"/>
        </w:rPr>
        <w:t>,</w:t>
      </w:r>
      <w:r>
        <w:rPr>
          <w:rFonts w:cstheme="minorHAnsi"/>
          <w:sz w:val="28"/>
          <w:szCs w:val="28"/>
          <w:lang w:bidi="he-IL"/>
        </w:rPr>
        <w:t xml:space="preserve"> μια </w:t>
      </w:r>
      <w:r w:rsidR="005243DA">
        <w:rPr>
          <w:rFonts w:cstheme="minorHAnsi"/>
          <w:sz w:val="28"/>
          <w:szCs w:val="28"/>
          <w:lang w:bidi="he-IL"/>
        </w:rPr>
        <w:t>ενσυνείδητη</w:t>
      </w:r>
      <w:r>
        <w:rPr>
          <w:rFonts w:cstheme="minorHAnsi"/>
          <w:sz w:val="28"/>
          <w:szCs w:val="28"/>
          <w:lang w:bidi="he-IL"/>
        </w:rPr>
        <w:t xml:space="preserve"> και </w:t>
      </w:r>
      <w:r w:rsidR="005243DA">
        <w:rPr>
          <w:rFonts w:cstheme="minorHAnsi"/>
          <w:sz w:val="28"/>
          <w:szCs w:val="28"/>
          <w:lang w:bidi="he-IL"/>
        </w:rPr>
        <w:t>καλά</w:t>
      </w:r>
      <w:r>
        <w:rPr>
          <w:rFonts w:cstheme="minorHAnsi"/>
          <w:sz w:val="28"/>
          <w:szCs w:val="28"/>
          <w:lang w:bidi="he-IL"/>
        </w:rPr>
        <w:t xml:space="preserve"> </w:t>
      </w:r>
      <w:r w:rsidR="005243DA">
        <w:rPr>
          <w:rFonts w:cstheme="minorHAnsi"/>
          <w:sz w:val="28"/>
          <w:szCs w:val="28"/>
          <w:lang w:bidi="he-IL"/>
        </w:rPr>
        <w:t>οργανωμένη</w:t>
      </w:r>
      <w:r>
        <w:rPr>
          <w:rFonts w:cstheme="minorHAnsi"/>
          <w:sz w:val="28"/>
          <w:szCs w:val="28"/>
          <w:lang w:bidi="he-IL"/>
        </w:rPr>
        <w:t xml:space="preserve"> </w:t>
      </w:r>
      <w:r w:rsidR="005243DA">
        <w:rPr>
          <w:rFonts w:cstheme="minorHAnsi"/>
          <w:sz w:val="28"/>
          <w:szCs w:val="28"/>
          <w:lang w:bidi="he-IL"/>
        </w:rPr>
        <w:t>επιλογή</w:t>
      </w:r>
      <w:r w:rsidR="000177E2">
        <w:rPr>
          <w:rFonts w:cstheme="minorHAnsi"/>
          <w:sz w:val="28"/>
          <w:szCs w:val="28"/>
          <w:lang w:bidi="he-IL"/>
        </w:rPr>
        <w:t>,</w:t>
      </w:r>
      <w:r>
        <w:rPr>
          <w:rFonts w:cstheme="minorHAnsi"/>
          <w:sz w:val="28"/>
          <w:szCs w:val="28"/>
          <w:lang w:bidi="he-IL"/>
        </w:rPr>
        <w:t xml:space="preserve"> </w:t>
      </w:r>
      <w:r w:rsidR="005243DA">
        <w:rPr>
          <w:rFonts w:cstheme="minorHAnsi"/>
          <w:sz w:val="28"/>
          <w:szCs w:val="28"/>
          <w:lang w:bidi="he-IL"/>
        </w:rPr>
        <w:t>επειδή</w:t>
      </w:r>
      <w:r>
        <w:rPr>
          <w:rFonts w:cstheme="minorHAnsi"/>
          <w:sz w:val="28"/>
          <w:szCs w:val="28"/>
          <w:lang w:bidi="he-IL"/>
        </w:rPr>
        <w:t xml:space="preserve"> κατά τα </w:t>
      </w:r>
      <w:r w:rsidR="005243DA">
        <w:rPr>
          <w:rFonts w:cstheme="minorHAnsi"/>
          <w:sz w:val="28"/>
          <w:szCs w:val="28"/>
          <w:lang w:bidi="he-IL"/>
        </w:rPr>
        <w:t>κριτήρια</w:t>
      </w:r>
      <w:r>
        <w:rPr>
          <w:rFonts w:cstheme="minorHAnsi"/>
          <w:sz w:val="28"/>
          <w:szCs w:val="28"/>
          <w:lang w:bidi="he-IL"/>
        </w:rPr>
        <w:t xml:space="preserve"> τα </w:t>
      </w:r>
      <w:r w:rsidR="005243DA">
        <w:rPr>
          <w:rFonts w:cstheme="minorHAnsi"/>
          <w:sz w:val="28"/>
          <w:szCs w:val="28"/>
          <w:lang w:bidi="he-IL"/>
        </w:rPr>
        <w:t>δικά</w:t>
      </w:r>
      <w:r>
        <w:rPr>
          <w:rFonts w:cstheme="minorHAnsi"/>
          <w:sz w:val="28"/>
          <w:szCs w:val="28"/>
          <w:lang w:bidi="he-IL"/>
        </w:rPr>
        <w:t xml:space="preserve"> </w:t>
      </w:r>
      <w:r w:rsidR="000177E2">
        <w:rPr>
          <w:rFonts w:cstheme="minorHAnsi"/>
          <w:sz w:val="28"/>
          <w:szCs w:val="28"/>
          <w:lang w:bidi="he-IL"/>
        </w:rPr>
        <w:t>τους,</w:t>
      </w:r>
      <w:r>
        <w:rPr>
          <w:rFonts w:cstheme="minorHAnsi"/>
          <w:sz w:val="28"/>
          <w:szCs w:val="28"/>
          <w:lang w:bidi="he-IL"/>
        </w:rPr>
        <w:t xml:space="preserve"> </w:t>
      </w:r>
      <w:r w:rsidR="005243DA">
        <w:rPr>
          <w:rFonts w:cstheme="minorHAnsi"/>
          <w:sz w:val="28"/>
          <w:szCs w:val="28"/>
          <w:lang w:bidi="he-IL"/>
        </w:rPr>
        <w:t>κρίθηκε</w:t>
      </w:r>
      <w:r>
        <w:rPr>
          <w:rFonts w:cstheme="minorHAnsi"/>
          <w:sz w:val="28"/>
          <w:szCs w:val="28"/>
          <w:lang w:bidi="he-IL"/>
        </w:rPr>
        <w:t xml:space="preserve"> ως </w:t>
      </w:r>
      <w:r w:rsidR="005243DA">
        <w:rPr>
          <w:rFonts w:cstheme="minorHAnsi"/>
          <w:sz w:val="28"/>
          <w:szCs w:val="28"/>
          <w:lang w:bidi="he-IL"/>
        </w:rPr>
        <w:t>κακοποιός</w:t>
      </w:r>
      <w:r>
        <w:rPr>
          <w:rFonts w:cstheme="minorHAnsi"/>
          <w:sz w:val="28"/>
          <w:szCs w:val="28"/>
          <w:lang w:bidi="he-IL"/>
        </w:rPr>
        <w:t xml:space="preserve"> και </w:t>
      </w:r>
      <w:r w:rsidR="005243DA">
        <w:rPr>
          <w:rFonts w:cstheme="minorHAnsi"/>
          <w:sz w:val="28"/>
          <w:szCs w:val="28"/>
          <w:lang w:bidi="he-IL"/>
        </w:rPr>
        <w:t>επιθυμούσαν</w:t>
      </w:r>
      <w:r>
        <w:rPr>
          <w:rFonts w:cstheme="minorHAnsi"/>
          <w:sz w:val="28"/>
          <w:szCs w:val="28"/>
          <w:lang w:bidi="he-IL"/>
        </w:rPr>
        <w:t xml:space="preserve"> την </w:t>
      </w:r>
      <w:r w:rsidR="00F45D8D">
        <w:rPr>
          <w:rFonts w:cstheme="minorHAnsi"/>
          <w:sz w:val="28"/>
          <w:szCs w:val="28"/>
          <w:lang w:bidi="he-IL"/>
        </w:rPr>
        <w:t>εσχάτη</w:t>
      </w:r>
      <w:r w:rsidR="003A0C72">
        <w:rPr>
          <w:rFonts w:cstheme="minorHAnsi"/>
          <w:sz w:val="28"/>
          <w:szCs w:val="28"/>
          <w:lang w:bidi="he-IL"/>
        </w:rPr>
        <w:t xml:space="preserve"> </w:t>
      </w:r>
      <w:r w:rsidR="00F45D8D">
        <w:rPr>
          <w:rFonts w:cstheme="minorHAnsi"/>
          <w:sz w:val="28"/>
          <w:szCs w:val="28"/>
          <w:lang w:bidi="he-IL"/>
        </w:rPr>
        <w:t>τιμωρία</w:t>
      </w:r>
      <w:r w:rsidR="003A0C72">
        <w:rPr>
          <w:rFonts w:cstheme="minorHAnsi"/>
          <w:sz w:val="28"/>
          <w:szCs w:val="28"/>
          <w:lang w:bidi="he-IL"/>
        </w:rPr>
        <w:t xml:space="preserve"> για αυτόν. </w:t>
      </w:r>
      <w:r w:rsidR="00F45D8D">
        <w:rPr>
          <w:rFonts w:cstheme="minorHAnsi"/>
          <w:sz w:val="28"/>
          <w:szCs w:val="28"/>
          <w:lang w:bidi="he-IL"/>
        </w:rPr>
        <w:t>Βέβαια</w:t>
      </w:r>
      <w:r w:rsidR="003A0C72">
        <w:rPr>
          <w:rFonts w:cstheme="minorHAnsi"/>
          <w:sz w:val="28"/>
          <w:szCs w:val="28"/>
          <w:lang w:bidi="he-IL"/>
        </w:rPr>
        <w:t xml:space="preserve"> η </w:t>
      </w:r>
      <w:r w:rsidR="00F45D8D">
        <w:rPr>
          <w:rFonts w:cstheme="minorHAnsi"/>
          <w:sz w:val="28"/>
          <w:szCs w:val="28"/>
          <w:lang w:bidi="he-IL"/>
        </w:rPr>
        <w:t>απάντηση</w:t>
      </w:r>
      <w:r w:rsidR="003A0C72">
        <w:rPr>
          <w:rFonts w:cstheme="minorHAnsi"/>
          <w:sz w:val="28"/>
          <w:szCs w:val="28"/>
          <w:lang w:bidi="he-IL"/>
        </w:rPr>
        <w:t xml:space="preserve"> τους αυτή </w:t>
      </w:r>
      <w:r w:rsidR="00F45D8D">
        <w:rPr>
          <w:rFonts w:cstheme="minorHAnsi"/>
          <w:sz w:val="28"/>
          <w:szCs w:val="28"/>
          <w:lang w:bidi="he-IL"/>
        </w:rPr>
        <w:t>αποκρύβει</w:t>
      </w:r>
      <w:r w:rsidR="003A0C72">
        <w:rPr>
          <w:rFonts w:cstheme="minorHAnsi"/>
          <w:sz w:val="28"/>
          <w:szCs w:val="28"/>
          <w:lang w:bidi="he-IL"/>
        </w:rPr>
        <w:t xml:space="preserve"> και το </w:t>
      </w:r>
      <w:r w:rsidR="00F45D8D">
        <w:rPr>
          <w:rFonts w:cstheme="minorHAnsi"/>
          <w:sz w:val="28"/>
          <w:szCs w:val="28"/>
          <w:lang w:bidi="he-IL"/>
        </w:rPr>
        <w:t>γεγονός</w:t>
      </w:r>
      <w:r w:rsidR="003A0C72">
        <w:rPr>
          <w:rFonts w:cstheme="minorHAnsi"/>
          <w:sz w:val="28"/>
          <w:szCs w:val="28"/>
          <w:lang w:bidi="he-IL"/>
        </w:rPr>
        <w:t xml:space="preserve"> ότι </w:t>
      </w:r>
      <w:r w:rsidR="00F45D8D">
        <w:rPr>
          <w:rFonts w:cstheme="minorHAnsi"/>
          <w:sz w:val="28"/>
          <w:szCs w:val="28"/>
          <w:lang w:bidi="he-IL"/>
        </w:rPr>
        <w:t>παρέδιδαν</w:t>
      </w:r>
      <w:r w:rsidR="003A0C72">
        <w:rPr>
          <w:rFonts w:cstheme="minorHAnsi"/>
          <w:sz w:val="28"/>
          <w:szCs w:val="28"/>
          <w:lang w:bidi="he-IL"/>
        </w:rPr>
        <w:t xml:space="preserve"> στη </w:t>
      </w:r>
      <w:r w:rsidR="00F45D8D">
        <w:rPr>
          <w:rFonts w:cstheme="minorHAnsi"/>
          <w:sz w:val="28"/>
          <w:szCs w:val="28"/>
          <w:lang w:bidi="he-IL"/>
        </w:rPr>
        <w:t>ρωμαϊκή</w:t>
      </w:r>
      <w:r w:rsidR="003A0C72">
        <w:rPr>
          <w:rFonts w:cstheme="minorHAnsi"/>
          <w:sz w:val="28"/>
          <w:szCs w:val="28"/>
          <w:lang w:bidi="he-IL"/>
        </w:rPr>
        <w:t xml:space="preserve"> </w:t>
      </w:r>
      <w:r w:rsidR="00F45D8D">
        <w:rPr>
          <w:rFonts w:cstheme="minorHAnsi"/>
          <w:sz w:val="28"/>
          <w:szCs w:val="28"/>
          <w:lang w:bidi="he-IL"/>
        </w:rPr>
        <w:t>εξουσία</w:t>
      </w:r>
      <w:r w:rsidR="003A0C72">
        <w:rPr>
          <w:rFonts w:cstheme="minorHAnsi"/>
          <w:sz w:val="28"/>
          <w:szCs w:val="28"/>
          <w:lang w:bidi="he-IL"/>
        </w:rPr>
        <w:t xml:space="preserve"> για </w:t>
      </w:r>
      <w:r w:rsidR="00F45D8D">
        <w:rPr>
          <w:rFonts w:cstheme="minorHAnsi"/>
          <w:sz w:val="28"/>
          <w:szCs w:val="28"/>
          <w:lang w:bidi="he-IL"/>
        </w:rPr>
        <w:t>δίκη</w:t>
      </w:r>
      <w:r w:rsidR="00D41625">
        <w:rPr>
          <w:rFonts w:cstheme="minorHAnsi"/>
          <w:sz w:val="28"/>
          <w:szCs w:val="28"/>
          <w:lang w:bidi="he-IL"/>
        </w:rPr>
        <w:t>,</w:t>
      </w:r>
      <w:r w:rsidR="003A0C72">
        <w:rPr>
          <w:rFonts w:cstheme="minorHAnsi"/>
          <w:sz w:val="28"/>
          <w:szCs w:val="28"/>
          <w:lang w:bidi="he-IL"/>
        </w:rPr>
        <w:t xml:space="preserve"> </w:t>
      </w:r>
      <w:r w:rsidR="00F45D8D">
        <w:rPr>
          <w:rFonts w:cstheme="minorHAnsi"/>
          <w:sz w:val="28"/>
          <w:szCs w:val="28"/>
          <w:lang w:bidi="he-IL"/>
        </w:rPr>
        <w:t>μόνο</w:t>
      </w:r>
      <w:r w:rsidR="003A0C72">
        <w:rPr>
          <w:rFonts w:cstheme="minorHAnsi"/>
          <w:sz w:val="28"/>
          <w:szCs w:val="28"/>
          <w:lang w:bidi="he-IL"/>
        </w:rPr>
        <w:t xml:space="preserve"> </w:t>
      </w:r>
      <w:r w:rsidR="00F45D8D">
        <w:rPr>
          <w:rFonts w:cstheme="minorHAnsi"/>
          <w:sz w:val="28"/>
          <w:szCs w:val="28"/>
          <w:lang w:bidi="he-IL"/>
        </w:rPr>
        <w:t>όσους</w:t>
      </w:r>
      <w:r w:rsidR="003A0C72">
        <w:rPr>
          <w:rFonts w:cstheme="minorHAnsi"/>
          <w:sz w:val="28"/>
          <w:szCs w:val="28"/>
          <w:lang w:bidi="he-IL"/>
        </w:rPr>
        <w:t xml:space="preserve"> </w:t>
      </w:r>
      <w:r w:rsidR="00F45D8D">
        <w:rPr>
          <w:rFonts w:cstheme="minorHAnsi"/>
          <w:sz w:val="28"/>
          <w:szCs w:val="28"/>
          <w:lang w:bidi="he-IL"/>
        </w:rPr>
        <w:t>επιθυμούσαν</w:t>
      </w:r>
      <w:r w:rsidR="003A0C72">
        <w:rPr>
          <w:rFonts w:cstheme="minorHAnsi"/>
          <w:sz w:val="28"/>
          <w:szCs w:val="28"/>
          <w:lang w:bidi="he-IL"/>
        </w:rPr>
        <w:t xml:space="preserve">. Η </w:t>
      </w:r>
      <w:r w:rsidR="00F45D8D">
        <w:rPr>
          <w:rFonts w:cstheme="minorHAnsi"/>
          <w:sz w:val="28"/>
          <w:szCs w:val="28"/>
          <w:lang w:bidi="he-IL"/>
        </w:rPr>
        <w:t>πράξη</w:t>
      </w:r>
      <w:r w:rsidR="003A0C72">
        <w:rPr>
          <w:rFonts w:cstheme="minorHAnsi"/>
          <w:sz w:val="28"/>
          <w:szCs w:val="28"/>
          <w:lang w:bidi="he-IL"/>
        </w:rPr>
        <w:t xml:space="preserve"> τους αυτή δεν </w:t>
      </w:r>
      <w:r w:rsidR="00F45D8D">
        <w:rPr>
          <w:rFonts w:cstheme="minorHAnsi"/>
          <w:sz w:val="28"/>
          <w:szCs w:val="28"/>
          <w:lang w:bidi="he-IL"/>
        </w:rPr>
        <w:t>είχε</w:t>
      </w:r>
      <w:r w:rsidR="003A0C72">
        <w:rPr>
          <w:rFonts w:cstheme="minorHAnsi"/>
          <w:sz w:val="28"/>
          <w:szCs w:val="28"/>
          <w:lang w:bidi="he-IL"/>
        </w:rPr>
        <w:t xml:space="preserve"> </w:t>
      </w:r>
      <w:r w:rsidR="00F45D8D">
        <w:rPr>
          <w:rFonts w:cstheme="minorHAnsi"/>
          <w:sz w:val="28"/>
          <w:szCs w:val="28"/>
          <w:lang w:bidi="he-IL"/>
        </w:rPr>
        <w:t>καθολική</w:t>
      </w:r>
      <w:r w:rsidR="003A0C72">
        <w:rPr>
          <w:rFonts w:cstheme="minorHAnsi"/>
          <w:sz w:val="28"/>
          <w:szCs w:val="28"/>
          <w:lang w:bidi="he-IL"/>
        </w:rPr>
        <w:t xml:space="preserve"> </w:t>
      </w:r>
      <w:r w:rsidR="00F45D8D">
        <w:rPr>
          <w:rFonts w:cstheme="minorHAnsi"/>
          <w:sz w:val="28"/>
          <w:szCs w:val="28"/>
          <w:lang w:bidi="he-IL"/>
        </w:rPr>
        <w:t>εφαρμογή</w:t>
      </w:r>
      <w:r w:rsidR="003A0C72">
        <w:rPr>
          <w:rFonts w:cstheme="minorHAnsi"/>
          <w:sz w:val="28"/>
          <w:szCs w:val="28"/>
          <w:lang w:bidi="he-IL"/>
        </w:rPr>
        <w:t>. Αυτό</w:t>
      </w:r>
      <w:r w:rsidR="00C42117">
        <w:rPr>
          <w:rFonts w:cstheme="minorHAnsi"/>
          <w:sz w:val="28"/>
          <w:szCs w:val="28"/>
          <w:lang w:bidi="he-IL"/>
        </w:rPr>
        <w:t xml:space="preserve"> </w:t>
      </w:r>
      <w:r w:rsidR="00F45D8D">
        <w:rPr>
          <w:rFonts w:cstheme="minorHAnsi"/>
          <w:sz w:val="28"/>
          <w:szCs w:val="28"/>
          <w:lang w:bidi="he-IL"/>
        </w:rPr>
        <w:t>σημαίνει</w:t>
      </w:r>
      <w:r w:rsidR="003A0C72">
        <w:rPr>
          <w:rFonts w:cstheme="minorHAnsi"/>
          <w:sz w:val="28"/>
          <w:szCs w:val="28"/>
          <w:lang w:bidi="he-IL"/>
        </w:rPr>
        <w:t xml:space="preserve"> ότι </w:t>
      </w:r>
      <w:r w:rsidR="00F45D8D">
        <w:rPr>
          <w:rFonts w:cstheme="minorHAnsi"/>
          <w:sz w:val="28"/>
          <w:szCs w:val="28"/>
          <w:lang w:bidi="he-IL"/>
        </w:rPr>
        <w:t>ορισμένους</w:t>
      </w:r>
      <w:r w:rsidR="003A0C72">
        <w:rPr>
          <w:rFonts w:cstheme="minorHAnsi"/>
          <w:sz w:val="28"/>
          <w:szCs w:val="28"/>
          <w:lang w:bidi="he-IL"/>
        </w:rPr>
        <w:t xml:space="preserve"> από τους </w:t>
      </w:r>
      <w:r w:rsidR="00F45D8D">
        <w:rPr>
          <w:rFonts w:cstheme="minorHAnsi"/>
          <w:sz w:val="28"/>
          <w:szCs w:val="28"/>
          <w:lang w:bidi="he-IL"/>
        </w:rPr>
        <w:t>ομογενείς</w:t>
      </w:r>
      <w:r w:rsidR="003A0C72">
        <w:rPr>
          <w:rFonts w:cstheme="minorHAnsi"/>
          <w:sz w:val="28"/>
          <w:szCs w:val="28"/>
          <w:lang w:bidi="he-IL"/>
        </w:rPr>
        <w:t xml:space="preserve"> τους </w:t>
      </w:r>
      <w:r w:rsidR="00F45D8D">
        <w:rPr>
          <w:rFonts w:cstheme="minorHAnsi"/>
          <w:sz w:val="28"/>
          <w:szCs w:val="28"/>
          <w:lang w:bidi="he-IL"/>
        </w:rPr>
        <w:t>καταζητούμενους</w:t>
      </w:r>
      <w:r w:rsidR="003A0C72">
        <w:rPr>
          <w:rFonts w:cstheme="minorHAnsi"/>
          <w:sz w:val="28"/>
          <w:szCs w:val="28"/>
          <w:lang w:bidi="he-IL"/>
        </w:rPr>
        <w:t xml:space="preserve"> ή </w:t>
      </w:r>
      <w:r w:rsidR="00F45D8D">
        <w:rPr>
          <w:rFonts w:cstheme="minorHAnsi"/>
          <w:sz w:val="28"/>
          <w:szCs w:val="28"/>
          <w:lang w:bidi="he-IL"/>
        </w:rPr>
        <w:t>αυτούς</w:t>
      </w:r>
      <w:r w:rsidR="003A0C72">
        <w:rPr>
          <w:rFonts w:cstheme="minorHAnsi"/>
          <w:sz w:val="28"/>
          <w:szCs w:val="28"/>
          <w:lang w:bidi="he-IL"/>
        </w:rPr>
        <w:t xml:space="preserve"> που </w:t>
      </w:r>
      <w:r w:rsidR="00F45D8D">
        <w:rPr>
          <w:rFonts w:cstheme="minorHAnsi"/>
          <w:sz w:val="28"/>
          <w:szCs w:val="28"/>
          <w:lang w:bidi="he-IL"/>
        </w:rPr>
        <w:t>ενεργούσαν</w:t>
      </w:r>
      <w:r w:rsidR="003A0C72">
        <w:rPr>
          <w:rFonts w:cstheme="minorHAnsi"/>
          <w:sz w:val="28"/>
          <w:szCs w:val="28"/>
          <w:lang w:bidi="he-IL"/>
        </w:rPr>
        <w:t xml:space="preserve"> </w:t>
      </w:r>
      <w:r w:rsidR="00F45D8D">
        <w:rPr>
          <w:rFonts w:cstheme="minorHAnsi"/>
          <w:sz w:val="28"/>
          <w:szCs w:val="28"/>
          <w:lang w:bidi="he-IL"/>
        </w:rPr>
        <w:t>παράνομα</w:t>
      </w:r>
      <w:r w:rsidR="003A0C72">
        <w:rPr>
          <w:rFonts w:cstheme="minorHAnsi"/>
          <w:sz w:val="28"/>
          <w:szCs w:val="28"/>
          <w:lang w:bidi="he-IL"/>
        </w:rPr>
        <w:t xml:space="preserve"> </w:t>
      </w:r>
      <w:r w:rsidR="00F45D8D">
        <w:rPr>
          <w:rFonts w:cstheme="minorHAnsi"/>
          <w:sz w:val="28"/>
          <w:szCs w:val="28"/>
          <w:lang w:bidi="he-IL"/>
        </w:rPr>
        <w:t>κινούμενοι</w:t>
      </w:r>
      <w:r w:rsidR="003A0C72">
        <w:rPr>
          <w:rFonts w:cstheme="minorHAnsi"/>
          <w:sz w:val="28"/>
          <w:szCs w:val="28"/>
          <w:lang w:bidi="he-IL"/>
        </w:rPr>
        <w:t xml:space="preserve"> κατά της </w:t>
      </w:r>
      <w:r w:rsidR="00F45D8D">
        <w:rPr>
          <w:rFonts w:cstheme="minorHAnsi"/>
          <w:sz w:val="28"/>
          <w:szCs w:val="28"/>
          <w:lang w:bidi="he-IL"/>
        </w:rPr>
        <w:t>ρωμαϊκής</w:t>
      </w:r>
      <w:r w:rsidR="003A0C72">
        <w:rPr>
          <w:rFonts w:cstheme="minorHAnsi"/>
          <w:sz w:val="28"/>
          <w:szCs w:val="28"/>
          <w:lang w:bidi="he-IL"/>
        </w:rPr>
        <w:t xml:space="preserve"> </w:t>
      </w:r>
      <w:r w:rsidR="00F45D8D">
        <w:rPr>
          <w:rFonts w:cstheme="minorHAnsi"/>
          <w:sz w:val="28"/>
          <w:szCs w:val="28"/>
          <w:lang w:bidi="he-IL"/>
        </w:rPr>
        <w:t>κυριαρχίας</w:t>
      </w:r>
      <w:r w:rsidR="003A0C72">
        <w:rPr>
          <w:rFonts w:cstheme="minorHAnsi"/>
          <w:sz w:val="28"/>
          <w:szCs w:val="28"/>
          <w:lang w:bidi="he-IL"/>
        </w:rPr>
        <w:t xml:space="preserve"> δεν τους </w:t>
      </w:r>
      <w:r w:rsidR="00F45D8D">
        <w:rPr>
          <w:rFonts w:cstheme="minorHAnsi"/>
          <w:sz w:val="28"/>
          <w:szCs w:val="28"/>
          <w:lang w:bidi="he-IL"/>
        </w:rPr>
        <w:t>παρέδιδαν</w:t>
      </w:r>
      <w:r w:rsidR="003A0C72">
        <w:rPr>
          <w:rFonts w:cstheme="minorHAnsi"/>
          <w:sz w:val="28"/>
          <w:szCs w:val="28"/>
          <w:lang w:bidi="he-IL"/>
        </w:rPr>
        <w:t xml:space="preserve"> για </w:t>
      </w:r>
      <w:r w:rsidR="00F45D8D">
        <w:rPr>
          <w:rFonts w:cstheme="minorHAnsi"/>
          <w:sz w:val="28"/>
          <w:szCs w:val="28"/>
          <w:lang w:bidi="he-IL"/>
        </w:rPr>
        <w:t>δίκη</w:t>
      </w:r>
      <w:r w:rsidR="003A0C72">
        <w:rPr>
          <w:rFonts w:cstheme="minorHAnsi"/>
          <w:sz w:val="28"/>
          <w:szCs w:val="28"/>
          <w:lang w:bidi="he-IL"/>
        </w:rPr>
        <w:t xml:space="preserve"> από τους </w:t>
      </w:r>
      <w:r w:rsidR="00F45D8D">
        <w:rPr>
          <w:rFonts w:cstheme="minorHAnsi"/>
          <w:sz w:val="28"/>
          <w:szCs w:val="28"/>
          <w:lang w:bidi="he-IL"/>
        </w:rPr>
        <w:t>Ρωμαίους</w:t>
      </w:r>
      <w:r w:rsidR="003A0C72">
        <w:rPr>
          <w:rFonts w:cstheme="minorHAnsi"/>
          <w:sz w:val="28"/>
          <w:szCs w:val="28"/>
          <w:lang w:bidi="he-IL"/>
        </w:rPr>
        <w:t xml:space="preserve">. Αυτό </w:t>
      </w:r>
      <w:r w:rsidR="00F45D8D">
        <w:rPr>
          <w:rFonts w:cstheme="minorHAnsi"/>
          <w:sz w:val="28"/>
          <w:szCs w:val="28"/>
          <w:lang w:bidi="he-IL"/>
        </w:rPr>
        <w:t>ήταν</w:t>
      </w:r>
      <w:r w:rsidR="003A0C72">
        <w:rPr>
          <w:rFonts w:cstheme="minorHAnsi"/>
          <w:sz w:val="28"/>
          <w:szCs w:val="28"/>
          <w:lang w:bidi="he-IL"/>
        </w:rPr>
        <w:t xml:space="preserve"> και </w:t>
      </w:r>
      <w:r w:rsidR="00F45D8D">
        <w:rPr>
          <w:rFonts w:cstheme="minorHAnsi"/>
          <w:sz w:val="28"/>
          <w:szCs w:val="28"/>
          <w:lang w:bidi="he-IL"/>
        </w:rPr>
        <w:t>εύλογο</w:t>
      </w:r>
      <w:r w:rsidR="00D41625">
        <w:rPr>
          <w:rFonts w:cstheme="minorHAnsi"/>
          <w:sz w:val="28"/>
          <w:szCs w:val="28"/>
          <w:lang w:bidi="he-IL"/>
        </w:rPr>
        <w:t>,</w:t>
      </w:r>
      <w:r w:rsidR="003A0C72">
        <w:rPr>
          <w:rFonts w:cstheme="minorHAnsi"/>
          <w:sz w:val="28"/>
          <w:szCs w:val="28"/>
          <w:lang w:bidi="he-IL"/>
        </w:rPr>
        <w:t xml:space="preserve"> </w:t>
      </w:r>
      <w:r w:rsidR="00C37D05">
        <w:rPr>
          <w:rFonts w:cstheme="minorHAnsi"/>
          <w:sz w:val="28"/>
          <w:szCs w:val="28"/>
          <w:lang w:bidi="he-IL"/>
        </w:rPr>
        <w:t>γιατί</w:t>
      </w:r>
      <w:r w:rsidR="00F45D8D">
        <w:rPr>
          <w:rFonts w:cstheme="minorHAnsi"/>
          <w:sz w:val="28"/>
          <w:szCs w:val="28"/>
          <w:lang w:bidi="he-IL"/>
        </w:rPr>
        <w:t xml:space="preserve"> τ</w:t>
      </w:r>
      <w:r w:rsidR="003A0C72">
        <w:rPr>
          <w:rFonts w:cstheme="minorHAnsi"/>
          <w:sz w:val="28"/>
          <w:szCs w:val="28"/>
          <w:lang w:bidi="he-IL"/>
        </w:rPr>
        <w:t xml:space="preserve">ο </w:t>
      </w:r>
      <w:r w:rsidR="00F45D8D">
        <w:rPr>
          <w:rFonts w:cstheme="minorHAnsi"/>
          <w:sz w:val="28"/>
          <w:szCs w:val="28"/>
          <w:lang w:bidi="he-IL"/>
        </w:rPr>
        <w:t>ηθικό</w:t>
      </w:r>
      <w:r w:rsidR="003A0C72">
        <w:rPr>
          <w:rFonts w:cstheme="minorHAnsi"/>
          <w:sz w:val="28"/>
          <w:szCs w:val="28"/>
          <w:lang w:bidi="he-IL"/>
        </w:rPr>
        <w:t xml:space="preserve"> τους </w:t>
      </w:r>
      <w:r w:rsidR="00F45D8D">
        <w:rPr>
          <w:rFonts w:cstheme="minorHAnsi"/>
          <w:sz w:val="28"/>
          <w:szCs w:val="28"/>
          <w:lang w:bidi="he-IL"/>
        </w:rPr>
        <w:t>χρέος</w:t>
      </w:r>
      <w:r w:rsidR="003A0C72">
        <w:rPr>
          <w:rFonts w:cstheme="minorHAnsi"/>
          <w:sz w:val="28"/>
          <w:szCs w:val="28"/>
          <w:lang w:bidi="he-IL"/>
        </w:rPr>
        <w:t xml:space="preserve"> </w:t>
      </w:r>
      <w:r w:rsidR="00F45D8D">
        <w:rPr>
          <w:rFonts w:cstheme="minorHAnsi"/>
          <w:sz w:val="28"/>
          <w:szCs w:val="28"/>
          <w:lang w:bidi="he-IL"/>
        </w:rPr>
        <w:t>ήταν</w:t>
      </w:r>
      <w:r w:rsidR="003A0C72">
        <w:rPr>
          <w:rFonts w:cstheme="minorHAnsi"/>
          <w:sz w:val="28"/>
          <w:szCs w:val="28"/>
          <w:lang w:bidi="he-IL"/>
        </w:rPr>
        <w:t xml:space="preserve"> να </w:t>
      </w:r>
      <w:r w:rsidR="00F45D8D">
        <w:rPr>
          <w:rFonts w:cstheme="minorHAnsi"/>
          <w:sz w:val="28"/>
          <w:szCs w:val="28"/>
          <w:lang w:bidi="he-IL"/>
        </w:rPr>
        <w:t>προστατεύουν</w:t>
      </w:r>
      <w:r w:rsidR="003A0C72">
        <w:rPr>
          <w:rFonts w:cstheme="minorHAnsi"/>
          <w:sz w:val="28"/>
          <w:szCs w:val="28"/>
          <w:lang w:bidi="he-IL"/>
        </w:rPr>
        <w:t xml:space="preserve"> τους </w:t>
      </w:r>
      <w:r w:rsidR="00F45D8D">
        <w:rPr>
          <w:rFonts w:cstheme="minorHAnsi"/>
          <w:sz w:val="28"/>
          <w:szCs w:val="28"/>
          <w:lang w:bidi="he-IL"/>
        </w:rPr>
        <w:t>ομογενείς</w:t>
      </w:r>
      <w:r w:rsidR="003A0C72">
        <w:rPr>
          <w:rFonts w:cstheme="minorHAnsi"/>
          <w:sz w:val="28"/>
          <w:szCs w:val="28"/>
          <w:lang w:bidi="he-IL"/>
        </w:rPr>
        <w:t xml:space="preserve"> τους και να μην τους </w:t>
      </w:r>
      <w:r w:rsidR="00F45D8D">
        <w:rPr>
          <w:rFonts w:cstheme="minorHAnsi"/>
          <w:sz w:val="28"/>
          <w:szCs w:val="28"/>
          <w:lang w:bidi="he-IL"/>
        </w:rPr>
        <w:t>παραδίνουν</w:t>
      </w:r>
      <w:r w:rsidR="003A0C72">
        <w:rPr>
          <w:rFonts w:cstheme="minorHAnsi"/>
          <w:sz w:val="28"/>
          <w:szCs w:val="28"/>
          <w:lang w:bidi="he-IL"/>
        </w:rPr>
        <w:t xml:space="preserve"> στην </w:t>
      </w:r>
      <w:r w:rsidR="00F45D8D">
        <w:rPr>
          <w:rFonts w:cstheme="minorHAnsi"/>
          <w:sz w:val="28"/>
          <w:szCs w:val="28"/>
          <w:lang w:bidi="he-IL"/>
        </w:rPr>
        <w:t>ρωμαϊκή</w:t>
      </w:r>
      <w:r w:rsidR="003A0C72">
        <w:rPr>
          <w:rFonts w:cstheme="minorHAnsi"/>
          <w:sz w:val="28"/>
          <w:szCs w:val="28"/>
          <w:lang w:bidi="he-IL"/>
        </w:rPr>
        <w:t xml:space="preserve"> </w:t>
      </w:r>
      <w:r w:rsidR="00F45D8D">
        <w:rPr>
          <w:rFonts w:cstheme="minorHAnsi"/>
          <w:sz w:val="28"/>
          <w:szCs w:val="28"/>
          <w:lang w:bidi="he-IL"/>
        </w:rPr>
        <w:t>εξουσία</w:t>
      </w:r>
      <w:r w:rsidR="00D41625">
        <w:rPr>
          <w:rFonts w:cstheme="minorHAnsi"/>
          <w:sz w:val="28"/>
          <w:szCs w:val="28"/>
          <w:lang w:bidi="he-IL"/>
        </w:rPr>
        <w:t xml:space="preserve">, </w:t>
      </w:r>
      <w:r w:rsidR="00F45D8D">
        <w:rPr>
          <w:rFonts w:cstheme="minorHAnsi"/>
          <w:sz w:val="28"/>
          <w:szCs w:val="28"/>
          <w:lang w:bidi="he-IL"/>
        </w:rPr>
        <w:t>δίνοντας</w:t>
      </w:r>
      <w:r w:rsidR="003A0C72">
        <w:rPr>
          <w:rFonts w:cstheme="minorHAnsi"/>
          <w:sz w:val="28"/>
          <w:szCs w:val="28"/>
          <w:lang w:bidi="he-IL"/>
        </w:rPr>
        <w:t xml:space="preserve"> </w:t>
      </w:r>
      <w:r w:rsidR="00F45D8D">
        <w:rPr>
          <w:rFonts w:cstheme="minorHAnsi"/>
          <w:sz w:val="28"/>
          <w:szCs w:val="28"/>
          <w:lang w:bidi="he-IL"/>
        </w:rPr>
        <w:t>αφορμές</w:t>
      </w:r>
      <w:r w:rsidR="003A0C72">
        <w:rPr>
          <w:rFonts w:cstheme="minorHAnsi"/>
          <w:sz w:val="28"/>
          <w:szCs w:val="28"/>
          <w:lang w:bidi="he-IL"/>
        </w:rPr>
        <w:t xml:space="preserve"> </w:t>
      </w:r>
      <w:r w:rsidR="00F45D8D">
        <w:rPr>
          <w:rFonts w:cstheme="minorHAnsi"/>
          <w:sz w:val="28"/>
          <w:szCs w:val="28"/>
          <w:lang w:bidi="he-IL"/>
        </w:rPr>
        <w:t>αναταραχής</w:t>
      </w:r>
      <w:r w:rsidR="003A0C72">
        <w:rPr>
          <w:rFonts w:cstheme="minorHAnsi"/>
          <w:sz w:val="28"/>
          <w:szCs w:val="28"/>
          <w:lang w:bidi="he-IL"/>
        </w:rPr>
        <w:t xml:space="preserve"> των </w:t>
      </w:r>
      <w:r w:rsidR="00F45D8D">
        <w:rPr>
          <w:rFonts w:cstheme="minorHAnsi"/>
          <w:sz w:val="28"/>
          <w:szCs w:val="28"/>
          <w:lang w:bidi="he-IL"/>
        </w:rPr>
        <w:t>σχέσεων</w:t>
      </w:r>
      <w:r w:rsidR="003A0C72">
        <w:rPr>
          <w:rFonts w:cstheme="minorHAnsi"/>
          <w:sz w:val="28"/>
          <w:szCs w:val="28"/>
          <w:lang w:bidi="he-IL"/>
        </w:rPr>
        <w:t xml:space="preserve"> τους με </w:t>
      </w:r>
      <w:r w:rsidR="00F45D8D">
        <w:rPr>
          <w:rFonts w:cstheme="minorHAnsi"/>
          <w:sz w:val="28"/>
          <w:szCs w:val="28"/>
          <w:lang w:bidi="he-IL"/>
        </w:rPr>
        <w:t>τους</w:t>
      </w:r>
      <w:r w:rsidR="003A0C72">
        <w:rPr>
          <w:rFonts w:cstheme="minorHAnsi"/>
          <w:sz w:val="28"/>
          <w:szCs w:val="28"/>
          <w:lang w:bidi="he-IL"/>
        </w:rPr>
        <w:t xml:space="preserve"> </w:t>
      </w:r>
      <w:r w:rsidR="00F45D8D">
        <w:rPr>
          <w:rFonts w:cstheme="minorHAnsi"/>
          <w:sz w:val="28"/>
          <w:szCs w:val="28"/>
          <w:lang w:bidi="he-IL"/>
        </w:rPr>
        <w:t>Ρωμαίους</w:t>
      </w:r>
      <w:r w:rsidR="003A0C72">
        <w:rPr>
          <w:rFonts w:cstheme="minorHAnsi"/>
          <w:sz w:val="28"/>
          <w:szCs w:val="28"/>
          <w:lang w:bidi="he-IL"/>
        </w:rPr>
        <w:t xml:space="preserve"> </w:t>
      </w:r>
      <w:r w:rsidR="00F45D8D">
        <w:rPr>
          <w:rFonts w:cstheme="minorHAnsi"/>
          <w:sz w:val="28"/>
          <w:szCs w:val="28"/>
          <w:lang w:bidi="he-IL"/>
        </w:rPr>
        <w:t>κατακτητές</w:t>
      </w:r>
      <w:r w:rsidR="003A0C72">
        <w:rPr>
          <w:rFonts w:cstheme="minorHAnsi"/>
          <w:sz w:val="28"/>
          <w:szCs w:val="28"/>
          <w:lang w:bidi="he-IL"/>
        </w:rPr>
        <w:t xml:space="preserve">. Αυτή η </w:t>
      </w:r>
      <w:r w:rsidR="00F45D8D">
        <w:rPr>
          <w:rFonts w:cstheme="minorHAnsi"/>
          <w:sz w:val="28"/>
          <w:szCs w:val="28"/>
          <w:lang w:bidi="he-IL"/>
        </w:rPr>
        <w:t>διάθεση</w:t>
      </w:r>
      <w:r w:rsidR="003A0C72">
        <w:rPr>
          <w:rFonts w:cstheme="minorHAnsi"/>
          <w:sz w:val="28"/>
          <w:szCs w:val="28"/>
          <w:lang w:bidi="he-IL"/>
        </w:rPr>
        <w:t xml:space="preserve"> </w:t>
      </w:r>
      <w:r w:rsidR="00F45D8D">
        <w:rPr>
          <w:rFonts w:cstheme="minorHAnsi"/>
          <w:sz w:val="28"/>
          <w:szCs w:val="28"/>
          <w:lang w:bidi="he-IL"/>
        </w:rPr>
        <w:t>προστασίας</w:t>
      </w:r>
      <w:r w:rsidR="003A0C72">
        <w:rPr>
          <w:rFonts w:cstheme="minorHAnsi"/>
          <w:sz w:val="28"/>
          <w:szCs w:val="28"/>
          <w:lang w:bidi="he-IL"/>
        </w:rPr>
        <w:t xml:space="preserve"> </w:t>
      </w:r>
      <w:r w:rsidR="00F45D8D">
        <w:rPr>
          <w:rFonts w:cstheme="minorHAnsi"/>
          <w:sz w:val="28"/>
          <w:szCs w:val="28"/>
          <w:lang w:bidi="he-IL"/>
        </w:rPr>
        <w:t>σίγουρα</w:t>
      </w:r>
      <w:r w:rsidR="003A0C72">
        <w:rPr>
          <w:rFonts w:cstheme="minorHAnsi"/>
          <w:sz w:val="28"/>
          <w:szCs w:val="28"/>
          <w:lang w:bidi="he-IL"/>
        </w:rPr>
        <w:t xml:space="preserve"> θα </w:t>
      </w:r>
      <w:r w:rsidR="00F45D8D">
        <w:rPr>
          <w:rFonts w:cstheme="minorHAnsi"/>
          <w:sz w:val="28"/>
          <w:szCs w:val="28"/>
          <w:lang w:bidi="he-IL"/>
        </w:rPr>
        <w:t>αύξαινε</w:t>
      </w:r>
      <w:r w:rsidR="003A0C72">
        <w:rPr>
          <w:rFonts w:cstheme="minorHAnsi"/>
          <w:sz w:val="28"/>
          <w:szCs w:val="28"/>
          <w:lang w:bidi="he-IL"/>
        </w:rPr>
        <w:t xml:space="preserve"> κατά τη </w:t>
      </w:r>
      <w:r w:rsidR="00F45D8D">
        <w:rPr>
          <w:rFonts w:cstheme="minorHAnsi"/>
          <w:sz w:val="28"/>
          <w:szCs w:val="28"/>
          <w:lang w:bidi="he-IL"/>
        </w:rPr>
        <w:t>διάρκεια</w:t>
      </w:r>
      <w:r w:rsidR="003A0C72">
        <w:rPr>
          <w:rFonts w:cstheme="minorHAnsi"/>
          <w:sz w:val="28"/>
          <w:szCs w:val="28"/>
          <w:lang w:bidi="he-IL"/>
        </w:rPr>
        <w:t xml:space="preserve"> των </w:t>
      </w:r>
      <w:r w:rsidR="00F45D8D">
        <w:rPr>
          <w:rFonts w:cstheme="minorHAnsi"/>
          <w:sz w:val="28"/>
          <w:szCs w:val="28"/>
          <w:lang w:bidi="he-IL"/>
        </w:rPr>
        <w:t>μεγάλων</w:t>
      </w:r>
      <w:r w:rsidR="003A0C72">
        <w:rPr>
          <w:rFonts w:cstheme="minorHAnsi"/>
          <w:sz w:val="28"/>
          <w:szCs w:val="28"/>
          <w:lang w:bidi="he-IL"/>
        </w:rPr>
        <w:t xml:space="preserve"> </w:t>
      </w:r>
      <w:r w:rsidR="00F45D8D">
        <w:rPr>
          <w:rFonts w:cstheme="minorHAnsi"/>
          <w:sz w:val="28"/>
          <w:szCs w:val="28"/>
          <w:lang w:bidi="he-IL"/>
        </w:rPr>
        <w:t>θρησκευτικών</w:t>
      </w:r>
      <w:r w:rsidR="003A0C72">
        <w:rPr>
          <w:rFonts w:cstheme="minorHAnsi"/>
          <w:sz w:val="28"/>
          <w:szCs w:val="28"/>
          <w:lang w:bidi="he-IL"/>
        </w:rPr>
        <w:t xml:space="preserve"> </w:t>
      </w:r>
      <w:r w:rsidR="00F45D8D">
        <w:rPr>
          <w:rFonts w:cstheme="minorHAnsi"/>
          <w:sz w:val="28"/>
          <w:szCs w:val="28"/>
          <w:lang w:bidi="he-IL"/>
        </w:rPr>
        <w:t>εορτών</w:t>
      </w:r>
      <w:r w:rsidR="003A0C72">
        <w:rPr>
          <w:rFonts w:cstheme="minorHAnsi"/>
          <w:sz w:val="28"/>
          <w:szCs w:val="28"/>
          <w:lang w:bidi="he-IL"/>
        </w:rPr>
        <w:t xml:space="preserve"> </w:t>
      </w:r>
      <w:r w:rsidR="003A0C72">
        <w:rPr>
          <w:rFonts w:cstheme="minorHAnsi"/>
          <w:sz w:val="28"/>
          <w:szCs w:val="28"/>
          <w:lang w:bidi="he-IL"/>
        </w:rPr>
        <w:lastRenderedPageBreak/>
        <w:t xml:space="preserve">του </w:t>
      </w:r>
      <w:r w:rsidR="00F45D8D">
        <w:rPr>
          <w:rFonts w:cstheme="minorHAnsi"/>
          <w:sz w:val="28"/>
          <w:szCs w:val="28"/>
          <w:lang w:bidi="he-IL"/>
        </w:rPr>
        <w:t>ιουδαϊσμού</w:t>
      </w:r>
      <w:r w:rsidR="00D41625">
        <w:rPr>
          <w:rFonts w:cstheme="minorHAnsi"/>
          <w:sz w:val="28"/>
          <w:szCs w:val="28"/>
          <w:lang w:bidi="he-IL"/>
        </w:rPr>
        <w:t>,</w:t>
      </w:r>
      <w:r w:rsidR="003A0C72">
        <w:rPr>
          <w:rFonts w:cstheme="minorHAnsi"/>
          <w:sz w:val="28"/>
          <w:szCs w:val="28"/>
          <w:lang w:bidi="he-IL"/>
        </w:rPr>
        <w:t xml:space="preserve"> όπως </w:t>
      </w:r>
      <w:r w:rsidR="00F45D8D">
        <w:rPr>
          <w:rFonts w:cstheme="minorHAnsi"/>
          <w:sz w:val="28"/>
          <w:szCs w:val="28"/>
          <w:lang w:bidi="he-IL"/>
        </w:rPr>
        <w:t>ήταν</w:t>
      </w:r>
      <w:r w:rsidR="003A0C72">
        <w:rPr>
          <w:rFonts w:cstheme="minorHAnsi"/>
          <w:sz w:val="28"/>
          <w:szCs w:val="28"/>
          <w:lang w:bidi="he-IL"/>
        </w:rPr>
        <w:t xml:space="preserve"> το </w:t>
      </w:r>
      <w:r w:rsidR="00F45D8D">
        <w:rPr>
          <w:rFonts w:cstheme="minorHAnsi"/>
          <w:sz w:val="28"/>
          <w:szCs w:val="28"/>
          <w:lang w:bidi="he-IL"/>
        </w:rPr>
        <w:t>Πάσχα</w:t>
      </w:r>
      <w:r w:rsidR="003A0C72">
        <w:rPr>
          <w:rFonts w:cstheme="minorHAnsi"/>
          <w:sz w:val="28"/>
          <w:szCs w:val="28"/>
          <w:lang w:bidi="he-IL"/>
        </w:rPr>
        <w:t xml:space="preserve">. Η </w:t>
      </w:r>
      <w:r w:rsidR="00F45D8D">
        <w:rPr>
          <w:rFonts w:cstheme="minorHAnsi"/>
          <w:sz w:val="28"/>
          <w:szCs w:val="28"/>
          <w:lang w:bidi="he-IL"/>
        </w:rPr>
        <w:t>ιδέα</w:t>
      </w:r>
      <w:r w:rsidR="003A0C72">
        <w:rPr>
          <w:rFonts w:cstheme="minorHAnsi"/>
          <w:sz w:val="28"/>
          <w:szCs w:val="28"/>
          <w:lang w:bidi="he-IL"/>
        </w:rPr>
        <w:t xml:space="preserve"> της </w:t>
      </w:r>
      <w:r w:rsidR="00F45D8D">
        <w:rPr>
          <w:rFonts w:cstheme="minorHAnsi"/>
          <w:sz w:val="28"/>
          <w:szCs w:val="28"/>
          <w:lang w:bidi="he-IL"/>
        </w:rPr>
        <w:t>συγχώρεσης</w:t>
      </w:r>
      <w:r w:rsidR="00D41625">
        <w:rPr>
          <w:rFonts w:cstheme="minorHAnsi"/>
          <w:sz w:val="28"/>
          <w:szCs w:val="28"/>
          <w:lang w:bidi="he-IL"/>
        </w:rPr>
        <w:t>,</w:t>
      </w:r>
      <w:r w:rsidR="003A0C72">
        <w:rPr>
          <w:rFonts w:cstheme="minorHAnsi"/>
          <w:sz w:val="28"/>
          <w:szCs w:val="28"/>
          <w:lang w:bidi="he-IL"/>
        </w:rPr>
        <w:t xml:space="preserve"> </w:t>
      </w:r>
      <w:r w:rsidR="00F45D8D">
        <w:rPr>
          <w:rFonts w:cstheme="minorHAnsi"/>
          <w:sz w:val="28"/>
          <w:szCs w:val="28"/>
          <w:lang w:bidi="he-IL"/>
        </w:rPr>
        <w:t>οικεία</w:t>
      </w:r>
      <w:r w:rsidR="003A0C72">
        <w:rPr>
          <w:rFonts w:cstheme="minorHAnsi"/>
          <w:sz w:val="28"/>
          <w:szCs w:val="28"/>
          <w:lang w:bidi="he-IL"/>
        </w:rPr>
        <w:t xml:space="preserve"> στην </w:t>
      </w:r>
      <w:r w:rsidR="00F45D8D">
        <w:rPr>
          <w:rFonts w:cstheme="minorHAnsi"/>
          <w:sz w:val="28"/>
          <w:szCs w:val="28"/>
          <w:lang w:bidi="he-IL"/>
        </w:rPr>
        <w:t>ιουδαϊκή</w:t>
      </w:r>
      <w:r w:rsidR="003A0C72">
        <w:rPr>
          <w:rFonts w:cstheme="minorHAnsi"/>
          <w:sz w:val="28"/>
          <w:szCs w:val="28"/>
          <w:lang w:bidi="he-IL"/>
        </w:rPr>
        <w:t xml:space="preserve"> </w:t>
      </w:r>
      <w:r w:rsidR="00F45D8D">
        <w:rPr>
          <w:rFonts w:cstheme="minorHAnsi"/>
          <w:sz w:val="28"/>
          <w:szCs w:val="28"/>
          <w:lang w:bidi="he-IL"/>
        </w:rPr>
        <w:t>θρησκευτική</w:t>
      </w:r>
      <w:r w:rsidR="003A0C72">
        <w:rPr>
          <w:rFonts w:cstheme="minorHAnsi"/>
          <w:sz w:val="28"/>
          <w:szCs w:val="28"/>
          <w:lang w:bidi="he-IL"/>
        </w:rPr>
        <w:t xml:space="preserve"> </w:t>
      </w:r>
      <w:r w:rsidR="00F45D8D">
        <w:rPr>
          <w:rFonts w:cstheme="minorHAnsi"/>
          <w:sz w:val="28"/>
          <w:szCs w:val="28"/>
          <w:lang w:bidi="he-IL"/>
        </w:rPr>
        <w:t>παράδοση</w:t>
      </w:r>
      <w:r w:rsidR="00D41625">
        <w:rPr>
          <w:rFonts w:cstheme="minorHAnsi"/>
          <w:sz w:val="28"/>
          <w:szCs w:val="28"/>
          <w:lang w:bidi="he-IL"/>
        </w:rPr>
        <w:t>,</w:t>
      </w:r>
      <w:r w:rsidR="000177E2">
        <w:rPr>
          <w:rFonts w:cstheme="minorHAnsi"/>
          <w:sz w:val="28"/>
          <w:szCs w:val="28"/>
          <w:lang w:bidi="he-IL"/>
        </w:rPr>
        <w:t xml:space="preserve"> </w:t>
      </w:r>
      <w:r w:rsidR="0005591D">
        <w:rPr>
          <w:rFonts w:cstheme="minorHAnsi"/>
          <w:sz w:val="28"/>
          <w:szCs w:val="28"/>
          <w:lang w:bidi="he-IL"/>
        </w:rPr>
        <w:t>ι</w:t>
      </w:r>
      <w:r w:rsidR="00F45D8D">
        <w:rPr>
          <w:rFonts w:cstheme="minorHAnsi"/>
          <w:sz w:val="28"/>
          <w:szCs w:val="28"/>
          <w:lang w:bidi="he-IL"/>
        </w:rPr>
        <w:t>διαίτερα</w:t>
      </w:r>
      <w:r w:rsidR="006630A7">
        <w:rPr>
          <w:rFonts w:cstheme="minorHAnsi"/>
          <w:sz w:val="28"/>
          <w:szCs w:val="28"/>
          <w:lang w:bidi="he-IL"/>
        </w:rPr>
        <w:t xml:space="preserve"> στο </w:t>
      </w:r>
      <w:r w:rsidR="00F45D8D">
        <w:rPr>
          <w:rFonts w:cstheme="minorHAnsi"/>
          <w:sz w:val="28"/>
          <w:szCs w:val="28"/>
          <w:lang w:bidi="he-IL"/>
        </w:rPr>
        <w:t>πνεύμα</w:t>
      </w:r>
      <w:r w:rsidR="006630A7">
        <w:rPr>
          <w:rFonts w:cstheme="minorHAnsi"/>
          <w:sz w:val="28"/>
          <w:szCs w:val="28"/>
          <w:lang w:bidi="he-IL"/>
        </w:rPr>
        <w:t xml:space="preserve"> των </w:t>
      </w:r>
      <w:r w:rsidR="00F45D8D">
        <w:rPr>
          <w:rFonts w:cstheme="minorHAnsi"/>
          <w:sz w:val="28"/>
          <w:szCs w:val="28"/>
          <w:lang w:bidi="he-IL"/>
        </w:rPr>
        <w:t>εορτών</w:t>
      </w:r>
      <w:r w:rsidR="00307BF6">
        <w:rPr>
          <w:rFonts w:cstheme="minorHAnsi"/>
          <w:sz w:val="28"/>
          <w:szCs w:val="28"/>
          <w:lang w:bidi="he-IL"/>
        </w:rPr>
        <w:t xml:space="preserve">(Λευιτικό4:13-35,5:7-18,6:1-7,19:22 και Αριθμοί 15:22-28 και Δευτερονόμιο21:1-8 και Α΄Βασιλειών8:30-50 και Β΄Χρονικών6:21-39), </w:t>
      </w:r>
      <w:r w:rsidR="006630A7">
        <w:rPr>
          <w:rFonts w:cstheme="minorHAnsi"/>
          <w:sz w:val="28"/>
          <w:szCs w:val="28"/>
          <w:lang w:bidi="he-IL"/>
        </w:rPr>
        <w:t xml:space="preserve">δεν </w:t>
      </w:r>
      <w:r w:rsidR="00F45D8D">
        <w:rPr>
          <w:rFonts w:cstheme="minorHAnsi"/>
          <w:sz w:val="28"/>
          <w:szCs w:val="28"/>
          <w:lang w:bidi="he-IL"/>
        </w:rPr>
        <w:t>βρήκε</w:t>
      </w:r>
      <w:r w:rsidR="006630A7">
        <w:rPr>
          <w:rFonts w:cstheme="minorHAnsi"/>
          <w:sz w:val="28"/>
          <w:szCs w:val="28"/>
          <w:lang w:bidi="he-IL"/>
        </w:rPr>
        <w:t xml:space="preserve"> όμως </w:t>
      </w:r>
      <w:r w:rsidR="00F45D8D">
        <w:rPr>
          <w:rFonts w:cstheme="minorHAnsi"/>
          <w:sz w:val="28"/>
          <w:szCs w:val="28"/>
          <w:lang w:bidi="he-IL"/>
        </w:rPr>
        <w:t>εφαρμογή</w:t>
      </w:r>
      <w:r w:rsidR="006630A7">
        <w:rPr>
          <w:rFonts w:cstheme="minorHAnsi"/>
          <w:sz w:val="28"/>
          <w:szCs w:val="28"/>
          <w:lang w:bidi="he-IL"/>
        </w:rPr>
        <w:t xml:space="preserve"> στην </w:t>
      </w:r>
      <w:r w:rsidR="00F45D8D">
        <w:rPr>
          <w:rFonts w:cstheme="minorHAnsi"/>
          <w:sz w:val="28"/>
          <w:szCs w:val="28"/>
          <w:lang w:bidi="he-IL"/>
        </w:rPr>
        <w:t>περίπτωση</w:t>
      </w:r>
      <w:r w:rsidR="006630A7">
        <w:rPr>
          <w:rFonts w:cstheme="minorHAnsi"/>
          <w:sz w:val="28"/>
          <w:szCs w:val="28"/>
          <w:lang w:bidi="he-IL"/>
        </w:rPr>
        <w:t xml:space="preserve"> του </w:t>
      </w:r>
      <w:r w:rsidR="00F45D8D">
        <w:rPr>
          <w:rFonts w:cstheme="minorHAnsi"/>
          <w:sz w:val="28"/>
          <w:szCs w:val="28"/>
          <w:lang w:bidi="he-IL"/>
        </w:rPr>
        <w:t>Ιησού</w:t>
      </w:r>
      <w:r w:rsidR="006630A7">
        <w:rPr>
          <w:rFonts w:cstheme="minorHAnsi"/>
          <w:sz w:val="28"/>
          <w:szCs w:val="28"/>
          <w:lang w:bidi="he-IL"/>
        </w:rPr>
        <w:t xml:space="preserve">. </w:t>
      </w:r>
      <w:r w:rsidR="00F45D8D">
        <w:rPr>
          <w:rFonts w:cstheme="minorHAnsi"/>
          <w:sz w:val="28"/>
          <w:szCs w:val="28"/>
          <w:lang w:bidi="he-IL"/>
        </w:rPr>
        <w:t>Έπρεπε</w:t>
      </w:r>
      <w:r w:rsidR="006630A7">
        <w:rPr>
          <w:rFonts w:cstheme="minorHAnsi"/>
          <w:sz w:val="28"/>
          <w:szCs w:val="28"/>
          <w:lang w:bidi="he-IL"/>
        </w:rPr>
        <w:t xml:space="preserve"> όχι </w:t>
      </w:r>
      <w:r w:rsidR="00F45D8D">
        <w:rPr>
          <w:rFonts w:cstheme="minorHAnsi"/>
          <w:sz w:val="28"/>
          <w:szCs w:val="28"/>
          <w:lang w:bidi="he-IL"/>
        </w:rPr>
        <w:t>μόνο</w:t>
      </w:r>
      <w:r w:rsidR="006630A7">
        <w:rPr>
          <w:rFonts w:cstheme="minorHAnsi"/>
          <w:sz w:val="28"/>
          <w:szCs w:val="28"/>
          <w:lang w:bidi="he-IL"/>
        </w:rPr>
        <w:t xml:space="preserve"> να </w:t>
      </w:r>
      <w:r w:rsidR="00F45D8D">
        <w:rPr>
          <w:rFonts w:cstheme="minorHAnsi"/>
          <w:sz w:val="28"/>
          <w:szCs w:val="28"/>
          <w:lang w:bidi="he-IL"/>
        </w:rPr>
        <w:t>παραδοθεί</w:t>
      </w:r>
      <w:r w:rsidR="006630A7">
        <w:rPr>
          <w:rFonts w:cstheme="minorHAnsi"/>
          <w:sz w:val="28"/>
          <w:szCs w:val="28"/>
          <w:lang w:bidi="he-IL"/>
        </w:rPr>
        <w:t xml:space="preserve"> στους </w:t>
      </w:r>
      <w:r w:rsidR="00F45D8D">
        <w:rPr>
          <w:rFonts w:cstheme="minorHAnsi"/>
          <w:sz w:val="28"/>
          <w:szCs w:val="28"/>
          <w:lang w:bidi="he-IL"/>
        </w:rPr>
        <w:t>σκληρούς</w:t>
      </w:r>
      <w:r w:rsidR="006630A7">
        <w:rPr>
          <w:rFonts w:cstheme="minorHAnsi"/>
          <w:sz w:val="28"/>
          <w:szCs w:val="28"/>
          <w:lang w:bidi="he-IL"/>
        </w:rPr>
        <w:t xml:space="preserve"> </w:t>
      </w:r>
      <w:r w:rsidR="00F45D8D">
        <w:rPr>
          <w:rFonts w:cstheme="minorHAnsi"/>
          <w:sz w:val="28"/>
          <w:szCs w:val="28"/>
          <w:lang w:bidi="he-IL"/>
        </w:rPr>
        <w:t>Ρωμαίους</w:t>
      </w:r>
      <w:r w:rsidR="006630A7">
        <w:rPr>
          <w:rFonts w:cstheme="minorHAnsi"/>
          <w:sz w:val="28"/>
          <w:szCs w:val="28"/>
          <w:lang w:bidi="he-IL"/>
        </w:rPr>
        <w:t xml:space="preserve"> </w:t>
      </w:r>
      <w:r w:rsidR="00F45D8D">
        <w:rPr>
          <w:rFonts w:cstheme="minorHAnsi"/>
          <w:sz w:val="28"/>
          <w:szCs w:val="28"/>
          <w:lang w:bidi="he-IL"/>
        </w:rPr>
        <w:t>αλλά</w:t>
      </w:r>
      <w:r w:rsidR="006630A7">
        <w:rPr>
          <w:rFonts w:cstheme="minorHAnsi"/>
          <w:sz w:val="28"/>
          <w:szCs w:val="28"/>
          <w:lang w:bidi="he-IL"/>
        </w:rPr>
        <w:t xml:space="preserve"> και να </w:t>
      </w:r>
      <w:r w:rsidR="00F45D8D">
        <w:rPr>
          <w:rFonts w:cstheme="minorHAnsi"/>
          <w:sz w:val="28"/>
          <w:szCs w:val="28"/>
          <w:lang w:bidi="he-IL"/>
        </w:rPr>
        <w:t>απαιτηθεί</w:t>
      </w:r>
      <w:r w:rsidR="006630A7">
        <w:rPr>
          <w:rFonts w:cstheme="minorHAnsi"/>
          <w:sz w:val="28"/>
          <w:szCs w:val="28"/>
          <w:lang w:bidi="he-IL"/>
        </w:rPr>
        <w:t xml:space="preserve"> η </w:t>
      </w:r>
      <w:r w:rsidR="00F45D8D">
        <w:rPr>
          <w:rFonts w:cstheme="minorHAnsi"/>
          <w:sz w:val="28"/>
          <w:szCs w:val="28"/>
          <w:lang w:bidi="he-IL"/>
        </w:rPr>
        <w:t>εσχάτη</w:t>
      </w:r>
      <w:r w:rsidR="006630A7">
        <w:rPr>
          <w:rFonts w:cstheme="minorHAnsi"/>
          <w:sz w:val="28"/>
          <w:szCs w:val="28"/>
          <w:lang w:bidi="he-IL"/>
        </w:rPr>
        <w:t xml:space="preserve"> </w:t>
      </w:r>
      <w:r w:rsidR="00F45D8D">
        <w:rPr>
          <w:rFonts w:cstheme="minorHAnsi"/>
          <w:sz w:val="28"/>
          <w:szCs w:val="28"/>
          <w:lang w:bidi="he-IL"/>
        </w:rPr>
        <w:t>τιμωρία</w:t>
      </w:r>
      <w:r w:rsidR="006630A7">
        <w:rPr>
          <w:rFonts w:cstheme="minorHAnsi"/>
          <w:sz w:val="28"/>
          <w:szCs w:val="28"/>
          <w:lang w:bidi="he-IL"/>
        </w:rPr>
        <w:t xml:space="preserve"> του με την </w:t>
      </w:r>
      <w:r w:rsidR="00F45D8D">
        <w:rPr>
          <w:rFonts w:cstheme="minorHAnsi"/>
          <w:sz w:val="28"/>
          <w:szCs w:val="28"/>
          <w:lang w:bidi="he-IL"/>
        </w:rPr>
        <w:t>ευτελιστικ</w:t>
      </w:r>
      <w:r w:rsidR="00C37D05">
        <w:rPr>
          <w:rFonts w:cstheme="minorHAnsi"/>
          <w:sz w:val="28"/>
          <w:szCs w:val="28"/>
          <w:lang w:bidi="he-IL"/>
        </w:rPr>
        <w:t>ή</w:t>
      </w:r>
      <w:r w:rsidR="006630A7">
        <w:rPr>
          <w:rFonts w:cstheme="minorHAnsi"/>
          <w:sz w:val="28"/>
          <w:szCs w:val="28"/>
          <w:lang w:bidi="he-IL"/>
        </w:rPr>
        <w:t xml:space="preserve"> </w:t>
      </w:r>
      <w:r w:rsidR="00F45D8D">
        <w:rPr>
          <w:rFonts w:cstheme="minorHAnsi"/>
          <w:sz w:val="28"/>
          <w:szCs w:val="28"/>
          <w:lang w:bidi="he-IL"/>
        </w:rPr>
        <w:t>σταύρωση</w:t>
      </w:r>
      <w:r w:rsidR="006630A7">
        <w:rPr>
          <w:rFonts w:cstheme="minorHAnsi"/>
          <w:sz w:val="28"/>
          <w:szCs w:val="28"/>
          <w:lang w:bidi="he-IL"/>
        </w:rPr>
        <w:t xml:space="preserve"> και να </w:t>
      </w:r>
      <w:r w:rsidR="00F45D8D">
        <w:rPr>
          <w:rFonts w:cstheme="minorHAnsi"/>
          <w:sz w:val="28"/>
          <w:szCs w:val="28"/>
          <w:lang w:bidi="he-IL"/>
        </w:rPr>
        <w:t>παραδοθεί</w:t>
      </w:r>
      <w:r w:rsidR="006630A7">
        <w:rPr>
          <w:rFonts w:cstheme="minorHAnsi"/>
          <w:sz w:val="28"/>
          <w:szCs w:val="28"/>
          <w:lang w:bidi="he-IL"/>
        </w:rPr>
        <w:t xml:space="preserve"> προς </w:t>
      </w:r>
      <w:r w:rsidR="00F45D8D">
        <w:rPr>
          <w:rFonts w:cstheme="minorHAnsi"/>
          <w:sz w:val="28"/>
          <w:szCs w:val="28"/>
          <w:lang w:bidi="he-IL"/>
        </w:rPr>
        <w:t>χάρη</w:t>
      </w:r>
      <w:r w:rsidR="006630A7">
        <w:rPr>
          <w:rFonts w:cstheme="minorHAnsi"/>
          <w:sz w:val="28"/>
          <w:szCs w:val="28"/>
          <w:lang w:bidi="he-IL"/>
        </w:rPr>
        <w:t xml:space="preserve"> και </w:t>
      </w:r>
      <w:r w:rsidR="00F45D8D">
        <w:rPr>
          <w:rFonts w:cstheme="minorHAnsi"/>
          <w:sz w:val="28"/>
          <w:szCs w:val="28"/>
          <w:lang w:bidi="he-IL"/>
        </w:rPr>
        <w:t>σωτ</w:t>
      </w:r>
      <w:r w:rsidR="00C37D05">
        <w:rPr>
          <w:rFonts w:cstheme="minorHAnsi"/>
          <w:sz w:val="28"/>
          <w:szCs w:val="28"/>
          <w:lang w:bidi="he-IL"/>
        </w:rPr>
        <w:t>η</w:t>
      </w:r>
      <w:r w:rsidR="00F45D8D">
        <w:rPr>
          <w:rFonts w:cstheme="minorHAnsi"/>
          <w:sz w:val="28"/>
          <w:szCs w:val="28"/>
          <w:lang w:bidi="he-IL"/>
        </w:rPr>
        <w:t>ρ</w:t>
      </w:r>
      <w:r w:rsidR="00C37D05">
        <w:rPr>
          <w:rFonts w:cstheme="minorHAnsi"/>
          <w:sz w:val="28"/>
          <w:szCs w:val="28"/>
          <w:lang w:bidi="he-IL"/>
        </w:rPr>
        <w:t>ί</w:t>
      </w:r>
      <w:r w:rsidR="00F45D8D">
        <w:rPr>
          <w:rFonts w:cstheme="minorHAnsi"/>
          <w:sz w:val="28"/>
          <w:szCs w:val="28"/>
          <w:lang w:bidi="he-IL"/>
        </w:rPr>
        <w:t>α</w:t>
      </w:r>
      <w:r w:rsidR="006630A7">
        <w:rPr>
          <w:rFonts w:cstheme="minorHAnsi"/>
          <w:sz w:val="28"/>
          <w:szCs w:val="28"/>
          <w:lang w:bidi="he-IL"/>
        </w:rPr>
        <w:t xml:space="preserve"> του </w:t>
      </w:r>
      <w:r w:rsidR="00F45D8D">
        <w:rPr>
          <w:rFonts w:cstheme="minorHAnsi"/>
          <w:sz w:val="28"/>
          <w:szCs w:val="28"/>
          <w:lang w:bidi="he-IL"/>
        </w:rPr>
        <w:t>λαού</w:t>
      </w:r>
      <w:r w:rsidR="00D41625">
        <w:rPr>
          <w:rFonts w:cstheme="minorHAnsi"/>
          <w:sz w:val="28"/>
          <w:szCs w:val="28"/>
          <w:lang w:bidi="he-IL"/>
        </w:rPr>
        <w:t>,</w:t>
      </w:r>
      <w:r w:rsidR="006630A7">
        <w:rPr>
          <w:rFonts w:cstheme="minorHAnsi"/>
          <w:sz w:val="28"/>
          <w:szCs w:val="28"/>
          <w:lang w:bidi="he-IL"/>
        </w:rPr>
        <w:t xml:space="preserve"> όπως </w:t>
      </w:r>
      <w:r w:rsidR="00F45D8D">
        <w:rPr>
          <w:rFonts w:cstheme="minorHAnsi"/>
          <w:sz w:val="28"/>
          <w:szCs w:val="28"/>
          <w:lang w:bidi="he-IL"/>
        </w:rPr>
        <w:t>είχε</w:t>
      </w:r>
      <w:r w:rsidR="006630A7">
        <w:rPr>
          <w:rFonts w:cstheme="minorHAnsi"/>
          <w:sz w:val="28"/>
          <w:szCs w:val="28"/>
          <w:lang w:bidi="he-IL"/>
        </w:rPr>
        <w:t xml:space="preserve"> </w:t>
      </w:r>
      <w:r w:rsidR="00F45D8D">
        <w:rPr>
          <w:rFonts w:cstheme="minorHAnsi"/>
          <w:sz w:val="28"/>
          <w:szCs w:val="28"/>
          <w:lang w:bidi="he-IL"/>
        </w:rPr>
        <w:t>προφητεύσει</w:t>
      </w:r>
      <w:r w:rsidR="006630A7">
        <w:rPr>
          <w:rFonts w:cstheme="minorHAnsi"/>
          <w:sz w:val="28"/>
          <w:szCs w:val="28"/>
          <w:lang w:bidi="he-IL"/>
        </w:rPr>
        <w:t xml:space="preserve"> ο </w:t>
      </w:r>
      <w:r w:rsidR="00F45D8D">
        <w:rPr>
          <w:rFonts w:cstheme="minorHAnsi"/>
          <w:sz w:val="28"/>
          <w:szCs w:val="28"/>
          <w:lang w:bidi="he-IL"/>
        </w:rPr>
        <w:t>αρχιερέας</w:t>
      </w:r>
      <w:r w:rsidR="006630A7">
        <w:rPr>
          <w:rFonts w:cstheme="minorHAnsi"/>
          <w:sz w:val="28"/>
          <w:szCs w:val="28"/>
          <w:lang w:bidi="he-IL"/>
        </w:rPr>
        <w:t xml:space="preserve"> </w:t>
      </w:r>
      <w:r w:rsidR="00F45D8D">
        <w:rPr>
          <w:rFonts w:cstheme="minorHAnsi"/>
          <w:sz w:val="28"/>
          <w:szCs w:val="28"/>
          <w:lang w:bidi="he-IL"/>
        </w:rPr>
        <w:t>Καϊάφας</w:t>
      </w:r>
      <w:r w:rsidR="006630A7">
        <w:rPr>
          <w:rFonts w:cstheme="minorHAnsi"/>
          <w:sz w:val="28"/>
          <w:szCs w:val="28"/>
          <w:lang w:bidi="he-IL"/>
        </w:rPr>
        <w:t>(Ιω11:46-47).</w:t>
      </w:r>
      <w:r w:rsidR="003C0B89">
        <w:rPr>
          <w:rFonts w:cstheme="minorHAnsi"/>
          <w:sz w:val="28"/>
          <w:szCs w:val="28"/>
          <w:lang w:bidi="he-IL"/>
        </w:rPr>
        <w:t xml:space="preserve"> Η </w:t>
      </w:r>
      <w:r w:rsidR="00F45D8D">
        <w:rPr>
          <w:rFonts w:cstheme="minorHAnsi"/>
          <w:sz w:val="28"/>
          <w:szCs w:val="28"/>
          <w:lang w:bidi="he-IL"/>
        </w:rPr>
        <w:t>παράδοση</w:t>
      </w:r>
      <w:r w:rsidR="003C0B89">
        <w:rPr>
          <w:rFonts w:cstheme="minorHAnsi"/>
          <w:sz w:val="28"/>
          <w:szCs w:val="28"/>
          <w:lang w:bidi="he-IL"/>
        </w:rPr>
        <w:t xml:space="preserve"> αυτή </w:t>
      </w:r>
      <w:r w:rsidR="00F45D8D">
        <w:rPr>
          <w:rFonts w:cstheme="minorHAnsi"/>
          <w:sz w:val="28"/>
          <w:szCs w:val="28"/>
          <w:lang w:bidi="he-IL"/>
        </w:rPr>
        <w:t>φανερώνει</w:t>
      </w:r>
      <w:r w:rsidR="003C0B89">
        <w:rPr>
          <w:rFonts w:cstheme="minorHAnsi"/>
          <w:sz w:val="28"/>
          <w:szCs w:val="28"/>
          <w:lang w:bidi="he-IL"/>
        </w:rPr>
        <w:t xml:space="preserve"> το </w:t>
      </w:r>
      <w:r w:rsidR="00F45D8D">
        <w:rPr>
          <w:rFonts w:cstheme="minorHAnsi"/>
          <w:sz w:val="28"/>
          <w:szCs w:val="28"/>
          <w:lang w:bidi="he-IL"/>
        </w:rPr>
        <w:t>άσπλαχνο</w:t>
      </w:r>
      <w:r w:rsidR="003C0B89">
        <w:rPr>
          <w:rFonts w:cstheme="minorHAnsi"/>
          <w:sz w:val="28"/>
          <w:szCs w:val="28"/>
          <w:lang w:bidi="he-IL"/>
        </w:rPr>
        <w:t xml:space="preserve"> των </w:t>
      </w:r>
      <w:r w:rsidR="00F45D8D">
        <w:rPr>
          <w:rFonts w:cstheme="minorHAnsi"/>
          <w:sz w:val="28"/>
          <w:szCs w:val="28"/>
          <w:lang w:bidi="he-IL"/>
        </w:rPr>
        <w:t>αρχόντων</w:t>
      </w:r>
      <w:r w:rsidR="003C0B89">
        <w:rPr>
          <w:rFonts w:cstheme="minorHAnsi"/>
          <w:sz w:val="28"/>
          <w:szCs w:val="28"/>
          <w:lang w:bidi="he-IL"/>
        </w:rPr>
        <w:t xml:space="preserve"> του </w:t>
      </w:r>
      <w:r w:rsidR="00F45D8D">
        <w:rPr>
          <w:rFonts w:cstheme="minorHAnsi"/>
          <w:sz w:val="28"/>
          <w:szCs w:val="28"/>
          <w:lang w:bidi="he-IL"/>
        </w:rPr>
        <w:t>ιουδαϊσμού</w:t>
      </w:r>
      <w:r w:rsidR="003C0B89">
        <w:rPr>
          <w:rFonts w:cstheme="minorHAnsi"/>
          <w:sz w:val="28"/>
          <w:szCs w:val="28"/>
          <w:lang w:bidi="he-IL"/>
        </w:rPr>
        <w:t xml:space="preserve"> </w:t>
      </w:r>
      <w:r w:rsidR="00F45D8D">
        <w:rPr>
          <w:rFonts w:cstheme="minorHAnsi"/>
          <w:sz w:val="28"/>
          <w:szCs w:val="28"/>
          <w:lang w:bidi="he-IL"/>
        </w:rPr>
        <w:t>απέναντι</w:t>
      </w:r>
      <w:r w:rsidR="003C0B89">
        <w:rPr>
          <w:rFonts w:cstheme="minorHAnsi"/>
          <w:sz w:val="28"/>
          <w:szCs w:val="28"/>
          <w:lang w:bidi="he-IL"/>
        </w:rPr>
        <w:t xml:space="preserve"> στον </w:t>
      </w:r>
      <w:r w:rsidR="00F45D8D">
        <w:rPr>
          <w:rFonts w:cstheme="minorHAnsi"/>
          <w:sz w:val="28"/>
          <w:szCs w:val="28"/>
          <w:lang w:bidi="he-IL"/>
        </w:rPr>
        <w:t>Ιησού</w:t>
      </w:r>
      <w:r w:rsidR="003C0B89">
        <w:rPr>
          <w:rFonts w:cstheme="minorHAnsi"/>
          <w:sz w:val="28"/>
          <w:szCs w:val="28"/>
          <w:lang w:bidi="he-IL"/>
        </w:rPr>
        <w:t>.</w:t>
      </w:r>
    </w:p>
    <w:p w14:paraId="4EB7A59E" w14:textId="56D5FA35" w:rsidR="003C0B89" w:rsidRDefault="003C0B89" w:rsidP="00B33578">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Ο </w:t>
      </w:r>
      <w:r w:rsidR="00F45D8D">
        <w:rPr>
          <w:rFonts w:cstheme="minorHAnsi"/>
          <w:sz w:val="28"/>
          <w:szCs w:val="28"/>
          <w:lang w:bidi="he-IL"/>
        </w:rPr>
        <w:t>Ιωάννης</w:t>
      </w:r>
      <w:r>
        <w:rPr>
          <w:rFonts w:cstheme="minorHAnsi"/>
          <w:sz w:val="28"/>
          <w:szCs w:val="28"/>
          <w:lang w:bidi="he-IL"/>
        </w:rPr>
        <w:t xml:space="preserve"> είναι  </w:t>
      </w:r>
      <w:r w:rsidR="00F45D8D">
        <w:rPr>
          <w:rFonts w:cstheme="minorHAnsi"/>
          <w:sz w:val="28"/>
          <w:szCs w:val="28"/>
          <w:lang w:bidi="he-IL"/>
        </w:rPr>
        <w:t>αλήθεια</w:t>
      </w:r>
      <w:r>
        <w:rPr>
          <w:rFonts w:cstheme="minorHAnsi"/>
          <w:sz w:val="28"/>
          <w:szCs w:val="28"/>
          <w:lang w:bidi="he-IL"/>
        </w:rPr>
        <w:t xml:space="preserve"> ότι </w:t>
      </w:r>
      <w:r w:rsidR="00F45D8D">
        <w:rPr>
          <w:rFonts w:cstheme="minorHAnsi"/>
          <w:sz w:val="28"/>
          <w:szCs w:val="28"/>
          <w:lang w:bidi="he-IL"/>
        </w:rPr>
        <w:t>αναδεικνύει</w:t>
      </w:r>
      <w:r>
        <w:rPr>
          <w:rFonts w:cstheme="minorHAnsi"/>
          <w:sz w:val="28"/>
          <w:szCs w:val="28"/>
          <w:lang w:bidi="he-IL"/>
        </w:rPr>
        <w:t xml:space="preserve"> αυτό το </w:t>
      </w:r>
      <w:r w:rsidR="00F45D8D">
        <w:rPr>
          <w:rFonts w:cstheme="minorHAnsi"/>
          <w:sz w:val="28"/>
          <w:szCs w:val="28"/>
          <w:lang w:bidi="he-IL"/>
        </w:rPr>
        <w:t>τμήμα</w:t>
      </w:r>
      <w:r>
        <w:rPr>
          <w:rFonts w:cstheme="minorHAnsi"/>
          <w:sz w:val="28"/>
          <w:szCs w:val="28"/>
          <w:lang w:bidi="he-IL"/>
        </w:rPr>
        <w:t xml:space="preserve"> της </w:t>
      </w:r>
      <w:r w:rsidR="00F45D8D">
        <w:rPr>
          <w:rFonts w:cstheme="minorHAnsi"/>
          <w:sz w:val="28"/>
          <w:szCs w:val="28"/>
          <w:lang w:bidi="he-IL"/>
        </w:rPr>
        <w:t>απάντησης</w:t>
      </w:r>
      <w:r>
        <w:rPr>
          <w:rFonts w:cstheme="minorHAnsi"/>
          <w:sz w:val="28"/>
          <w:szCs w:val="28"/>
          <w:lang w:bidi="he-IL"/>
        </w:rPr>
        <w:t xml:space="preserve"> των </w:t>
      </w:r>
      <w:r w:rsidR="00F45D8D">
        <w:rPr>
          <w:rFonts w:cstheme="minorHAnsi"/>
          <w:sz w:val="28"/>
          <w:szCs w:val="28"/>
          <w:lang w:bidi="he-IL"/>
        </w:rPr>
        <w:t>ιουδαίων</w:t>
      </w:r>
      <w:r>
        <w:rPr>
          <w:rFonts w:cstheme="minorHAnsi"/>
          <w:sz w:val="28"/>
          <w:szCs w:val="28"/>
          <w:lang w:bidi="he-IL"/>
        </w:rPr>
        <w:t xml:space="preserve"> στον </w:t>
      </w:r>
      <w:r w:rsidR="00F45D8D">
        <w:rPr>
          <w:rFonts w:cstheme="minorHAnsi"/>
          <w:sz w:val="28"/>
          <w:szCs w:val="28"/>
          <w:lang w:bidi="he-IL"/>
        </w:rPr>
        <w:t>Πιλάτο</w:t>
      </w:r>
      <w:r>
        <w:rPr>
          <w:rFonts w:cstheme="minorHAnsi"/>
          <w:sz w:val="28"/>
          <w:szCs w:val="28"/>
          <w:lang w:bidi="he-IL"/>
        </w:rPr>
        <w:t xml:space="preserve"> με τη </w:t>
      </w:r>
      <w:r w:rsidR="00F45D8D">
        <w:rPr>
          <w:rFonts w:cstheme="minorHAnsi"/>
          <w:sz w:val="28"/>
          <w:szCs w:val="28"/>
          <w:lang w:bidi="he-IL"/>
        </w:rPr>
        <w:t>γενικόλογη</w:t>
      </w:r>
      <w:r>
        <w:rPr>
          <w:rFonts w:cstheme="minorHAnsi"/>
          <w:sz w:val="28"/>
          <w:szCs w:val="28"/>
          <w:lang w:bidi="he-IL"/>
        </w:rPr>
        <w:t xml:space="preserve"> </w:t>
      </w:r>
      <w:r w:rsidR="00F45D8D">
        <w:rPr>
          <w:rFonts w:cstheme="minorHAnsi"/>
          <w:sz w:val="28"/>
          <w:szCs w:val="28"/>
          <w:lang w:bidi="he-IL"/>
        </w:rPr>
        <w:t>κατηγορία</w:t>
      </w:r>
      <w:r>
        <w:rPr>
          <w:rFonts w:cstheme="minorHAnsi"/>
          <w:sz w:val="28"/>
          <w:szCs w:val="28"/>
          <w:lang w:bidi="he-IL"/>
        </w:rPr>
        <w:t xml:space="preserve"> για να εμφατίσει την </w:t>
      </w:r>
      <w:r w:rsidR="00F45D8D">
        <w:rPr>
          <w:rFonts w:cstheme="minorHAnsi"/>
          <w:sz w:val="28"/>
          <w:szCs w:val="28"/>
          <w:lang w:bidi="he-IL"/>
        </w:rPr>
        <w:t>αρνητική</w:t>
      </w:r>
      <w:r>
        <w:rPr>
          <w:rFonts w:cstheme="minorHAnsi"/>
          <w:sz w:val="28"/>
          <w:szCs w:val="28"/>
          <w:lang w:bidi="he-IL"/>
        </w:rPr>
        <w:t xml:space="preserve"> </w:t>
      </w:r>
      <w:r w:rsidR="00F45D8D">
        <w:rPr>
          <w:rFonts w:cstheme="minorHAnsi"/>
          <w:sz w:val="28"/>
          <w:szCs w:val="28"/>
          <w:lang w:bidi="he-IL"/>
        </w:rPr>
        <w:t>στάση</w:t>
      </w:r>
      <w:r>
        <w:rPr>
          <w:rFonts w:cstheme="minorHAnsi"/>
          <w:sz w:val="28"/>
          <w:szCs w:val="28"/>
          <w:lang w:bidi="he-IL"/>
        </w:rPr>
        <w:t xml:space="preserve"> των </w:t>
      </w:r>
      <w:r w:rsidR="00F45D8D">
        <w:rPr>
          <w:rFonts w:cstheme="minorHAnsi"/>
          <w:sz w:val="28"/>
          <w:szCs w:val="28"/>
          <w:lang w:bidi="he-IL"/>
        </w:rPr>
        <w:t>συμπατριωτών</w:t>
      </w:r>
      <w:r>
        <w:rPr>
          <w:rFonts w:cstheme="minorHAnsi"/>
          <w:sz w:val="28"/>
          <w:szCs w:val="28"/>
          <w:lang w:bidi="he-IL"/>
        </w:rPr>
        <w:t xml:space="preserve"> του </w:t>
      </w:r>
      <w:r w:rsidR="00F45D8D">
        <w:rPr>
          <w:rFonts w:cstheme="minorHAnsi"/>
          <w:sz w:val="28"/>
          <w:szCs w:val="28"/>
          <w:lang w:bidi="he-IL"/>
        </w:rPr>
        <w:t>Ιησού</w:t>
      </w:r>
      <w:r>
        <w:rPr>
          <w:rFonts w:cstheme="minorHAnsi"/>
          <w:sz w:val="28"/>
          <w:szCs w:val="28"/>
          <w:lang w:bidi="he-IL"/>
        </w:rPr>
        <w:t xml:space="preserve">. </w:t>
      </w:r>
      <w:r w:rsidR="00B8459A">
        <w:rPr>
          <w:rFonts w:cstheme="minorHAnsi"/>
          <w:sz w:val="28"/>
          <w:szCs w:val="28"/>
          <w:lang w:bidi="he-IL"/>
        </w:rPr>
        <w:t>Ε</w:t>
      </w:r>
      <w:r>
        <w:rPr>
          <w:rFonts w:cstheme="minorHAnsi"/>
          <w:sz w:val="28"/>
          <w:szCs w:val="28"/>
          <w:lang w:bidi="he-IL"/>
        </w:rPr>
        <w:t xml:space="preserve">νώ ο </w:t>
      </w:r>
      <w:r w:rsidR="00F45D8D">
        <w:rPr>
          <w:rFonts w:cstheme="minorHAnsi"/>
          <w:sz w:val="28"/>
          <w:szCs w:val="28"/>
          <w:lang w:bidi="he-IL"/>
        </w:rPr>
        <w:t>Λουκάς</w:t>
      </w:r>
      <w:r>
        <w:rPr>
          <w:rFonts w:cstheme="minorHAnsi"/>
          <w:sz w:val="28"/>
          <w:szCs w:val="28"/>
          <w:lang w:bidi="he-IL"/>
        </w:rPr>
        <w:t xml:space="preserve"> </w:t>
      </w:r>
      <w:r w:rsidR="00F45D8D">
        <w:rPr>
          <w:rFonts w:cstheme="minorHAnsi"/>
          <w:sz w:val="28"/>
          <w:szCs w:val="28"/>
          <w:lang w:bidi="he-IL"/>
        </w:rPr>
        <w:t>αναθυμάται</w:t>
      </w:r>
      <w:r>
        <w:rPr>
          <w:rFonts w:cstheme="minorHAnsi"/>
          <w:sz w:val="28"/>
          <w:szCs w:val="28"/>
          <w:lang w:bidi="he-IL"/>
        </w:rPr>
        <w:t xml:space="preserve"> </w:t>
      </w:r>
      <w:r w:rsidR="00F45D8D">
        <w:rPr>
          <w:rFonts w:cstheme="minorHAnsi"/>
          <w:sz w:val="28"/>
          <w:szCs w:val="28"/>
          <w:lang w:bidi="he-IL"/>
        </w:rPr>
        <w:t>περισσότερο</w:t>
      </w:r>
      <w:r>
        <w:rPr>
          <w:rFonts w:cstheme="minorHAnsi"/>
          <w:sz w:val="28"/>
          <w:szCs w:val="28"/>
          <w:lang w:bidi="he-IL"/>
        </w:rPr>
        <w:t xml:space="preserve"> τις πιο </w:t>
      </w:r>
      <w:r w:rsidR="00F45D8D">
        <w:rPr>
          <w:rFonts w:cstheme="minorHAnsi"/>
          <w:sz w:val="28"/>
          <w:szCs w:val="28"/>
          <w:lang w:bidi="he-IL"/>
        </w:rPr>
        <w:t>συγκεκριμένες</w:t>
      </w:r>
      <w:r>
        <w:rPr>
          <w:rFonts w:cstheme="minorHAnsi"/>
          <w:sz w:val="28"/>
          <w:szCs w:val="28"/>
          <w:lang w:bidi="he-IL"/>
        </w:rPr>
        <w:t xml:space="preserve"> </w:t>
      </w:r>
      <w:r w:rsidR="00F45D8D">
        <w:rPr>
          <w:rFonts w:cstheme="minorHAnsi"/>
          <w:sz w:val="28"/>
          <w:szCs w:val="28"/>
          <w:lang w:bidi="he-IL"/>
        </w:rPr>
        <w:t>κατηγορίες</w:t>
      </w:r>
      <w:r w:rsidR="00D41625">
        <w:rPr>
          <w:rFonts w:cstheme="minorHAnsi"/>
          <w:sz w:val="28"/>
          <w:szCs w:val="28"/>
          <w:lang w:bidi="he-IL"/>
        </w:rPr>
        <w:t>,</w:t>
      </w:r>
      <w:r>
        <w:rPr>
          <w:rFonts w:cstheme="minorHAnsi"/>
          <w:sz w:val="28"/>
          <w:szCs w:val="28"/>
          <w:lang w:bidi="he-IL"/>
        </w:rPr>
        <w:t xml:space="preserve"> που </w:t>
      </w:r>
      <w:r w:rsidR="00F45D8D">
        <w:rPr>
          <w:rFonts w:cstheme="minorHAnsi"/>
          <w:sz w:val="28"/>
          <w:szCs w:val="28"/>
          <w:lang w:bidi="he-IL"/>
        </w:rPr>
        <w:t>απέδωσαν</w:t>
      </w:r>
      <w:r>
        <w:rPr>
          <w:rFonts w:cstheme="minorHAnsi"/>
          <w:sz w:val="28"/>
          <w:szCs w:val="28"/>
          <w:lang w:bidi="he-IL"/>
        </w:rPr>
        <w:t xml:space="preserve"> οι </w:t>
      </w:r>
      <w:r w:rsidR="00F45D8D">
        <w:rPr>
          <w:rFonts w:cstheme="minorHAnsi"/>
          <w:sz w:val="28"/>
          <w:szCs w:val="28"/>
          <w:lang w:bidi="he-IL"/>
        </w:rPr>
        <w:t>ιουδαίοι</w:t>
      </w:r>
      <w:r>
        <w:rPr>
          <w:rFonts w:cstheme="minorHAnsi"/>
          <w:sz w:val="28"/>
          <w:szCs w:val="28"/>
          <w:lang w:bidi="he-IL"/>
        </w:rPr>
        <w:t xml:space="preserve"> </w:t>
      </w:r>
      <w:r w:rsidR="00F45D8D">
        <w:rPr>
          <w:rFonts w:cstheme="minorHAnsi"/>
          <w:sz w:val="28"/>
          <w:szCs w:val="28"/>
          <w:lang w:bidi="he-IL"/>
        </w:rPr>
        <w:t>άδικα</w:t>
      </w:r>
      <w:r>
        <w:rPr>
          <w:rFonts w:cstheme="minorHAnsi"/>
          <w:sz w:val="28"/>
          <w:szCs w:val="28"/>
          <w:lang w:bidi="he-IL"/>
        </w:rPr>
        <w:t xml:space="preserve"> στον </w:t>
      </w:r>
      <w:r w:rsidR="00F45D8D">
        <w:rPr>
          <w:rFonts w:cstheme="minorHAnsi"/>
          <w:sz w:val="28"/>
          <w:szCs w:val="28"/>
          <w:lang w:bidi="he-IL"/>
        </w:rPr>
        <w:t>Ιησού</w:t>
      </w:r>
      <w:r>
        <w:rPr>
          <w:rFonts w:cstheme="minorHAnsi"/>
          <w:sz w:val="28"/>
          <w:szCs w:val="28"/>
          <w:lang w:bidi="he-IL"/>
        </w:rPr>
        <w:t xml:space="preserve">. Η </w:t>
      </w:r>
      <w:r w:rsidR="00F45D8D">
        <w:rPr>
          <w:rFonts w:cstheme="minorHAnsi"/>
          <w:sz w:val="28"/>
          <w:szCs w:val="28"/>
          <w:lang w:bidi="he-IL"/>
        </w:rPr>
        <w:t>απουσία</w:t>
      </w:r>
      <w:r>
        <w:rPr>
          <w:rFonts w:cstheme="minorHAnsi"/>
          <w:sz w:val="28"/>
          <w:szCs w:val="28"/>
          <w:lang w:bidi="he-IL"/>
        </w:rPr>
        <w:t xml:space="preserve"> της </w:t>
      </w:r>
      <w:r w:rsidR="00F45D8D">
        <w:rPr>
          <w:rFonts w:cstheme="minorHAnsi"/>
          <w:sz w:val="28"/>
          <w:szCs w:val="28"/>
          <w:lang w:bidi="he-IL"/>
        </w:rPr>
        <w:t>διατύπωσης</w:t>
      </w:r>
      <w:r>
        <w:rPr>
          <w:rFonts w:cstheme="minorHAnsi"/>
          <w:sz w:val="28"/>
          <w:szCs w:val="28"/>
          <w:lang w:bidi="he-IL"/>
        </w:rPr>
        <w:t xml:space="preserve"> των </w:t>
      </w:r>
      <w:r w:rsidR="00F45D8D">
        <w:rPr>
          <w:rFonts w:cstheme="minorHAnsi"/>
          <w:sz w:val="28"/>
          <w:szCs w:val="28"/>
          <w:lang w:bidi="he-IL"/>
        </w:rPr>
        <w:t>κατηγοριών</w:t>
      </w:r>
      <w:r>
        <w:rPr>
          <w:rFonts w:cstheme="minorHAnsi"/>
          <w:sz w:val="28"/>
          <w:szCs w:val="28"/>
          <w:lang w:bidi="he-IL"/>
        </w:rPr>
        <w:t xml:space="preserve"> με </w:t>
      </w:r>
      <w:r w:rsidR="00F45D8D">
        <w:rPr>
          <w:rFonts w:cstheme="minorHAnsi"/>
          <w:sz w:val="28"/>
          <w:szCs w:val="28"/>
          <w:lang w:bidi="he-IL"/>
        </w:rPr>
        <w:t>σαφή</w:t>
      </w:r>
      <w:r>
        <w:rPr>
          <w:rFonts w:cstheme="minorHAnsi"/>
          <w:sz w:val="28"/>
          <w:szCs w:val="28"/>
          <w:lang w:bidi="he-IL"/>
        </w:rPr>
        <w:t xml:space="preserve"> και </w:t>
      </w:r>
      <w:r w:rsidR="00F45D8D">
        <w:rPr>
          <w:rFonts w:cstheme="minorHAnsi"/>
          <w:sz w:val="28"/>
          <w:szCs w:val="28"/>
          <w:lang w:bidi="he-IL"/>
        </w:rPr>
        <w:t>εναργή</w:t>
      </w:r>
      <w:r>
        <w:rPr>
          <w:rFonts w:cstheme="minorHAnsi"/>
          <w:sz w:val="28"/>
          <w:szCs w:val="28"/>
          <w:lang w:bidi="he-IL"/>
        </w:rPr>
        <w:t xml:space="preserve"> </w:t>
      </w:r>
      <w:r w:rsidR="00F45D8D">
        <w:rPr>
          <w:rFonts w:cstheme="minorHAnsi"/>
          <w:sz w:val="28"/>
          <w:szCs w:val="28"/>
          <w:lang w:bidi="he-IL"/>
        </w:rPr>
        <w:t>τρόπο</w:t>
      </w:r>
      <w:r>
        <w:rPr>
          <w:rFonts w:cstheme="minorHAnsi"/>
          <w:sz w:val="28"/>
          <w:szCs w:val="28"/>
          <w:lang w:bidi="he-IL"/>
        </w:rPr>
        <w:t xml:space="preserve"> και από τους </w:t>
      </w:r>
      <w:r w:rsidR="00F45D8D">
        <w:rPr>
          <w:rFonts w:cstheme="minorHAnsi"/>
          <w:sz w:val="28"/>
          <w:szCs w:val="28"/>
          <w:lang w:bidi="he-IL"/>
        </w:rPr>
        <w:t>άλλους</w:t>
      </w:r>
      <w:r>
        <w:rPr>
          <w:rFonts w:cstheme="minorHAnsi"/>
          <w:sz w:val="28"/>
          <w:szCs w:val="28"/>
          <w:lang w:bidi="he-IL"/>
        </w:rPr>
        <w:t xml:space="preserve"> </w:t>
      </w:r>
      <w:r w:rsidR="00F45D8D">
        <w:rPr>
          <w:rFonts w:cstheme="minorHAnsi"/>
          <w:sz w:val="28"/>
          <w:szCs w:val="28"/>
          <w:lang w:bidi="he-IL"/>
        </w:rPr>
        <w:t>ευαγγελιστές</w:t>
      </w:r>
      <w:r>
        <w:rPr>
          <w:rFonts w:cstheme="minorHAnsi"/>
          <w:sz w:val="28"/>
          <w:szCs w:val="28"/>
          <w:lang w:bidi="he-IL"/>
        </w:rPr>
        <w:t xml:space="preserve"> </w:t>
      </w:r>
      <w:r w:rsidR="00F45D8D">
        <w:rPr>
          <w:rFonts w:cstheme="minorHAnsi"/>
          <w:sz w:val="28"/>
          <w:szCs w:val="28"/>
          <w:lang w:bidi="he-IL"/>
        </w:rPr>
        <w:t>συμβαίνει</w:t>
      </w:r>
      <w:r>
        <w:rPr>
          <w:rFonts w:cstheme="minorHAnsi"/>
          <w:sz w:val="28"/>
          <w:szCs w:val="28"/>
          <w:lang w:bidi="he-IL"/>
        </w:rPr>
        <w:t xml:space="preserve"> </w:t>
      </w:r>
      <w:r w:rsidR="00F45D8D">
        <w:rPr>
          <w:rFonts w:cstheme="minorHAnsi"/>
          <w:sz w:val="28"/>
          <w:szCs w:val="28"/>
          <w:lang w:bidi="he-IL"/>
        </w:rPr>
        <w:t>γιατί</w:t>
      </w:r>
      <w:r>
        <w:rPr>
          <w:rFonts w:cstheme="minorHAnsi"/>
          <w:sz w:val="28"/>
          <w:szCs w:val="28"/>
          <w:lang w:bidi="he-IL"/>
        </w:rPr>
        <w:t xml:space="preserve"> οι </w:t>
      </w:r>
      <w:r w:rsidR="00F45D8D">
        <w:rPr>
          <w:rFonts w:cstheme="minorHAnsi"/>
          <w:sz w:val="28"/>
          <w:szCs w:val="28"/>
          <w:lang w:bidi="he-IL"/>
        </w:rPr>
        <w:t>ίδιοι</w:t>
      </w:r>
      <w:r>
        <w:rPr>
          <w:rFonts w:cstheme="minorHAnsi"/>
          <w:sz w:val="28"/>
          <w:szCs w:val="28"/>
          <w:lang w:bidi="he-IL"/>
        </w:rPr>
        <w:t xml:space="preserve"> οι </w:t>
      </w:r>
      <w:r w:rsidR="00F45D8D">
        <w:rPr>
          <w:rFonts w:cstheme="minorHAnsi"/>
          <w:sz w:val="28"/>
          <w:szCs w:val="28"/>
          <w:lang w:bidi="he-IL"/>
        </w:rPr>
        <w:t>ιουδαίοι</w:t>
      </w:r>
      <w:r>
        <w:rPr>
          <w:rFonts w:cstheme="minorHAnsi"/>
          <w:sz w:val="28"/>
          <w:szCs w:val="28"/>
          <w:lang w:bidi="he-IL"/>
        </w:rPr>
        <w:t xml:space="preserve"> στην </w:t>
      </w:r>
      <w:r w:rsidR="00F45D8D">
        <w:rPr>
          <w:rFonts w:cstheme="minorHAnsi"/>
          <w:sz w:val="28"/>
          <w:szCs w:val="28"/>
          <w:lang w:bidi="he-IL"/>
        </w:rPr>
        <w:t>αρχή</w:t>
      </w:r>
      <w:r>
        <w:rPr>
          <w:rFonts w:cstheme="minorHAnsi"/>
          <w:sz w:val="28"/>
          <w:szCs w:val="28"/>
          <w:lang w:bidi="he-IL"/>
        </w:rPr>
        <w:t xml:space="preserve"> της </w:t>
      </w:r>
      <w:r w:rsidR="00F45D8D">
        <w:rPr>
          <w:rFonts w:cstheme="minorHAnsi"/>
          <w:sz w:val="28"/>
          <w:szCs w:val="28"/>
          <w:lang w:bidi="he-IL"/>
        </w:rPr>
        <w:t>δίκης</w:t>
      </w:r>
      <w:r>
        <w:rPr>
          <w:rFonts w:cstheme="minorHAnsi"/>
          <w:sz w:val="28"/>
          <w:szCs w:val="28"/>
          <w:lang w:bidi="he-IL"/>
        </w:rPr>
        <w:t xml:space="preserve"> δεν </w:t>
      </w:r>
      <w:r w:rsidR="00F45D8D">
        <w:rPr>
          <w:rFonts w:cstheme="minorHAnsi"/>
          <w:sz w:val="28"/>
          <w:szCs w:val="28"/>
          <w:lang w:bidi="he-IL"/>
        </w:rPr>
        <w:t>εξέφραζαν</w:t>
      </w:r>
      <w:r>
        <w:rPr>
          <w:rFonts w:cstheme="minorHAnsi"/>
          <w:sz w:val="28"/>
          <w:szCs w:val="28"/>
          <w:lang w:bidi="he-IL"/>
        </w:rPr>
        <w:t xml:space="preserve"> </w:t>
      </w:r>
      <w:r w:rsidR="00F45D8D">
        <w:rPr>
          <w:rFonts w:cstheme="minorHAnsi"/>
          <w:sz w:val="28"/>
          <w:szCs w:val="28"/>
          <w:lang w:bidi="he-IL"/>
        </w:rPr>
        <w:t>συγκεκριμένες</w:t>
      </w:r>
      <w:r>
        <w:rPr>
          <w:rFonts w:cstheme="minorHAnsi"/>
          <w:sz w:val="28"/>
          <w:szCs w:val="28"/>
          <w:lang w:bidi="he-IL"/>
        </w:rPr>
        <w:t xml:space="preserve"> </w:t>
      </w:r>
      <w:r w:rsidR="00F45D8D">
        <w:rPr>
          <w:rFonts w:cstheme="minorHAnsi"/>
          <w:sz w:val="28"/>
          <w:szCs w:val="28"/>
          <w:lang w:bidi="he-IL"/>
        </w:rPr>
        <w:t>κατηγορίες</w:t>
      </w:r>
      <w:r w:rsidR="00D41625">
        <w:rPr>
          <w:rFonts w:cstheme="minorHAnsi"/>
          <w:sz w:val="28"/>
          <w:szCs w:val="28"/>
          <w:lang w:bidi="he-IL"/>
        </w:rPr>
        <w:t>,</w:t>
      </w:r>
      <w:r>
        <w:rPr>
          <w:rFonts w:cstheme="minorHAnsi"/>
          <w:sz w:val="28"/>
          <w:szCs w:val="28"/>
          <w:lang w:bidi="he-IL"/>
        </w:rPr>
        <w:t xml:space="preserve"> </w:t>
      </w:r>
      <w:r w:rsidR="00F45D8D">
        <w:rPr>
          <w:rFonts w:cstheme="minorHAnsi"/>
          <w:sz w:val="28"/>
          <w:szCs w:val="28"/>
          <w:lang w:bidi="he-IL"/>
        </w:rPr>
        <w:t>αλλά</w:t>
      </w:r>
      <w:r>
        <w:rPr>
          <w:rFonts w:cstheme="minorHAnsi"/>
          <w:sz w:val="28"/>
          <w:szCs w:val="28"/>
          <w:lang w:bidi="he-IL"/>
        </w:rPr>
        <w:t xml:space="preserve"> </w:t>
      </w:r>
      <w:r w:rsidR="00F45D8D">
        <w:rPr>
          <w:rFonts w:cstheme="minorHAnsi"/>
          <w:sz w:val="28"/>
          <w:szCs w:val="28"/>
          <w:lang w:bidi="he-IL"/>
        </w:rPr>
        <w:t>περιφέρονταν</w:t>
      </w:r>
      <w:r>
        <w:rPr>
          <w:rFonts w:cstheme="minorHAnsi"/>
          <w:sz w:val="28"/>
          <w:szCs w:val="28"/>
          <w:lang w:bidi="he-IL"/>
        </w:rPr>
        <w:t xml:space="preserve"> σε αυτές  τις </w:t>
      </w:r>
      <w:r w:rsidR="00F45D8D">
        <w:rPr>
          <w:rFonts w:cstheme="minorHAnsi"/>
          <w:sz w:val="28"/>
          <w:szCs w:val="28"/>
          <w:lang w:bidi="he-IL"/>
        </w:rPr>
        <w:t>γενικόλογες</w:t>
      </w:r>
      <w:r>
        <w:rPr>
          <w:rFonts w:cstheme="minorHAnsi"/>
          <w:sz w:val="28"/>
          <w:szCs w:val="28"/>
          <w:lang w:bidi="he-IL"/>
        </w:rPr>
        <w:t xml:space="preserve"> </w:t>
      </w:r>
      <w:r w:rsidR="00F45D8D">
        <w:rPr>
          <w:rFonts w:cstheme="minorHAnsi"/>
          <w:sz w:val="28"/>
          <w:szCs w:val="28"/>
          <w:lang w:bidi="he-IL"/>
        </w:rPr>
        <w:t>κρίσεις</w:t>
      </w:r>
      <w:r>
        <w:rPr>
          <w:rFonts w:cstheme="minorHAnsi"/>
          <w:sz w:val="28"/>
          <w:szCs w:val="28"/>
          <w:lang w:bidi="he-IL"/>
        </w:rPr>
        <w:t xml:space="preserve"> και αυτό </w:t>
      </w:r>
      <w:r w:rsidR="00F45D8D">
        <w:rPr>
          <w:rFonts w:cstheme="minorHAnsi"/>
          <w:sz w:val="28"/>
          <w:szCs w:val="28"/>
          <w:lang w:bidi="he-IL"/>
        </w:rPr>
        <w:t>αναδεικνύουν</w:t>
      </w:r>
      <w:r>
        <w:rPr>
          <w:rFonts w:cstheme="minorHAnsi"/>
          <w:sz w:val="28"/>
          <w:szCs w:val="28"/>
          <w:lang w:bidi="he-IL"/>
        </w:rPr>
        <w:t xml:space="preserve"> </w:t>
      </w:r>
      <w:r w:rsidR="00F45D8D">
        <w:rPr>
          <w:rFonts w:cstheme="minorHAnsi"/>
          <w:sz w:val="28"/>
          <w:szCs w:val="28"/>
          <w:lang w:bidi="he-IL"/>
        </w:rPr>
        <w:t>τόσο</w:t>
      </w:r>
      <w:r>
        <w:rPr>
          <w:rFonts w:cstheme="minorHAnsi"/>
          <w:sz w:val="28"/>
          <w:szCs w:val="28"/>
          <w:lang w:bidi="he-IL"/>
        </w:rPr>
        <w:t xml:space="preserve"> ο </w:t>
      </w:r>
      <w:r w:rsidR="00F45D8D">
        <w:rPr>
          <w:rFonts w:cstheme="minorHAnsi"/>
          <w:sz w:val="28"/>
          <w:szCs w:val="28"/>
          <w:lang w:bidi="he-IL"/>
        </w:rPr>
        <w:t>Μάρκος</w:t>
      </w:r>
      <w:r>
        <w:rPr>
          <w:rFonts w:cstheme="minorHAnsi"/>
          <w:sz w:val="28"/>
          <w:szCs w:val="28"/>
          <w:lang w:bidi="he-IL"/>
        </w:rPr>
        <w:t xml:space="preserve"> </w:t>
      </w:r>
      <w:r w:rsidR="002E34D3">
        <w:rPr>
          <w:rFonts w:cstheme="minorHAnsi"/>
          <w:sz w:val="28"/>
          <w:szCs w:val="28"/>
          <w:lang w:bidi="he-IL"/>
        </w:rPr>
        <w:t xml:space="preserve">(15:3-5) και ο </w:t>
      </w:r>
      <w:r w:rsidR="00F45D8D">
        <w:rPr>
          <w:rFonts w:cstheme="minorHAnsi"/>
          <w:sz w:val="28"/>
          <w:szCs w:val="28"/>
          <w:lang w:bidi="he-IL"/>
        </w:rPr>
        <w:t>Ματθαίος</w:t>
      </w:r>
      <w:r w:rsidR="002E34D3">
        <w:rPr>
          <w:rFonts w:cstheme="minorHAnsi"/>
          <w:sz w:val="28"/>
          <w:szCs w:val="28"/>
          <w:lang w:bidi="he-IL"/>
        </w:rPr>
        <w:t xml:space="preserve"> (27:12-14)</w:t>
      </w:r>
      <w:r w:rsidR="002E34D3" w:rsidRPr="002E34D3">
        <w:rPr>
          <w:rFonts w:ascii="SBL Greek" w:hAnsi="SBL Greek" w:cs="SBL Greek"/>
          <w:lang w:bidi="he-IL"/>
        </w:rPr>
        <w:t xml:space="preserve"> </w:t>
      </w:r>
      <w:r w:rsidR="002E34D3">
        <w:rPr>
          <w:rFonts w:ascii="SBL Greek" w:hAnsi="SBL Greek" w:cs="SBL Greek"/>
          <w:lang w:bidi="he-IL"/>
        </w:rPr>
        <w:t>καὶ ἐν τῷ κατηγορεῖσθαι αὐτὸν ὑπὸ τῶν ἀρχιερέων καὶ πρεσβυτέρων οὐδὲν ἀπεκρίνατο.</w:t>
      </w:r>
      <w:r w:rsidR="002E34D3" w:rsidRPr="002E34D3">
        <w:rPr>
          <w:rFonts w:ascii="Arial" w:hAnsi="Arial" w:cs="Arial"/>
          <w:sz w:val="20"/>
          <w:szCs w:val="20"/>
          <w:lang w:bidi="he-IL"/>
        </w:rPr>
        <w:t xml:space="preserve"> </w:t>
      </w:r>
      <w:r w:rsidR="002E34D3" w:rsidRPr="002E34D3">
        <w:rPr>
          <w:rFonts w:ascii="Arial" w:hAnsi="Arial" w:cs="Arial"/>
          <w:sz w:val="20"/>
          <w:szCs w:val="20"/>
          <w:vertAlign w:val="superscript"/>
          <w:lang w:bidi="he-IL"/>
        </w:rPr>
        <w:t xml:space="preserve">13 </w:t>
      </w:r>
      <w:r w:rsidR="002E34D3">
        <w:rPr>
          <w:rFonts w:ascii="SBL Greek" w:hAnsi="SBL Greek" w:cs="SBL Greek"/>
          <w:lang w:bidi="he-IL"/>
        </w:rPr>
        <w:t xml:space="preserve"> τότε λέγει αὐτῷ ὁ Πιλᾶτος· οὐκ ἀκούεις πόσα σου καταμαρτυροῦσιν;</w:t>
      </w:r>
      <w:r w:rsidR="002E34D3" w:rsidRPr="002E34D3">
        <w:rPr>
          <w:rFonts w:ascii="Arial" w:hAnsi="Arial" w:cs="Arial"/>
          <w:sz w:val="20"/>
          <w:szCs w:val="20"/>
          <w:lang w:bidi="he-IL"/>
        </w:rPr>
        <w:t xml:space="preserve"> (</w:t>
      </w:r>
      <w:r w:rsidR="00D670BC">
        <w:rPr>
          <w:rFonts w:ascii="Arial" w:hAnsi="Arial" w:cs="Arial"/>
          <w:sz w:val="20"/>
          <w:szCs w:val="20"/>
          <w:lang w:bidi="he-IL"/>
        </w:rPr>
        <w:t>Μτθ</w:t>
      </w:r>
      <w:r w:rsidR="002E34D3" w:rsidRPr="002E34D3">
        <w:rPr>
          <w:rFonts w:ascii="Arial" w:hAnsi="Arial" w:cs="Arial"/>
          <w:sz w:val="20"/>
          <w:szCs w:val="20"/>
          <w:lang w:bidi="he-IL"/>
        </w:rPr>
        <w:t xml:space="preserve">27:12-13) </w:t>
      </w:r>
    </w:p>
    <w:p w14:paraId="69ECB392" w14:textId="77777777" w:rsidR="00816616" w:rsidRDefault="00816616" w:rsidP="00B33578">
      <w:pPr>
        <w:autoSpaceDE w:val="0"/>
        <w:autoSpaceDN w:val="0"/>
        <w:adjustRightInd w:val="0"/>
        <w:spacing w:after="0" w:line="240" w:lineRule="auto"/>
        <w:ind w:left="-1134" w:right="-949" w:firstLine="567"/>
        <w:jc w:val="both"/>
        <w:rPr>
          <w:rFonts w:ascii="Arial" w:hAnsi="Arial" w:cs="Arial"/>
          <w:sz w:val="20"/>
          <w:szCs w:val="20"/>
          <w:lang w:bidi="he-IL"/>
        </w:rPr>
      </w:pPr>
    </w:p>
    <w:p w14:paraId="63C9B122" w14:textId="730D0DC4" w:rsidR="0088040B" w:rsidRPr="0088040B" w:rsidRDefault="0088040B" w:rsidP="0088040B">
      <w:pPr>
        <w:pStyle w:val="ac"/>
        <w:numPr>
          <w:ilvl w:val="0"/>
          <w:numId w:val="8"/>
        </w:numPr>
        <w:autoSpaceDE w:val="0"/>
        <w:autoSpaceDN w:val="0"/>
        <w:adjustRightInd w:val="0"/>
        <w:ind w:right="-949"/>
        <w:jc w:val="both"/>
        <w:rPr>
          <w:rFonts w:cstheme="minorHAnsi"/>
          <w:sz w:val="28"/>
          <w:szCs w:val="28"/>
          <w:lang w:bidi="he-IL"/>
        </w:rPr>
      </w:pPr>
      <w:r w:rsidRPr="00BF124E">
        <w:rPr>
          <w:rFonts w:cstheme="minorHAnsi"/>
          <w:lang w:bidi="he-IL"/>
        </w:rPr>
        <w:t>ΟΙ ΠΟΛΙΤΙΚΕΣ</w:t>
      </w:r>
      <w:r>
        <w:rPr>
          <w:rFonts w:cstheme="minorHAnsi"/>
          <w:sz w:val="28"/>
          <w:szCs w:val="28"/>
          <w:lang w:bidi="he-IL"/>
        </w:rPr>
        <w:t xml:space="preserve"> </w:t>
      </w:r>
      <w:r w:rsidRPr="00BF124E">
        <w:rPr>
          <w:rFonts w:cstheme="minorHAnsi"/>
          <w:lang w:bidi="he-IL"/>
        </w:rPr>
        <w:t>ΚΑΤΗΓΟΡΙΕΣ</w:t>
      </w:r>
      <w:r>
        <w:rPr>
          <w:rFonts w:cstheme="minorHAnsi"/>
          <w:sz w:val="28"/>
          <w:szCs w:val="28"/>
          <w:lang w:bidi="he-IL"/>
        </w:rPr>
        <w:t>(Λκ 23:2)</w:t>
      </w:r>
      <w:r w:rsidR="00816616">
        <w:rPr>
          <w:rFonts w:cstheme="minorHAnsi"/>
          <w:sz w:val="28"/>
          <w:szCs w:val="28"/>
          <w:lang w:bidi="he-IL"/>
        </w:rPr>
        <w:t>. ΔΙΕΡΕΥΝΗΣΗ ΑΥΤΩΝ.</w:t>
      </w:r>
    </w:p>
    <w:p w14:paraId="46117F7E" w14:textId="77777777" w:rsidR="00BF124E" w:rsidRDefault="00BF124E" w:rsidP="00B33578">
      <w:pPr>
        <w:autoSpaceDE w:val="0"/>
        <w:autoSpaceDN w:val="0"/>
        <w:adjustRightInd w:val="0"/>
        <w:spacing w:after="0" w:line="240" w:lineRule="auto"/>
        <w:ind w:left="-1134" w:right="-949" w:firstLine="567"/>
        <w:jc w:val="both"/>
        <w:rPr>
          <w:rFonts w:cstheme="minorHAnsi"/>
          <w:sz w:val="28"/>
          <w:szCs w:val="28"/>
          <w:lang w:bidi="he-IL"/>
        </w:rPr>
      </w:pPr>
    </w:p>
    <w:p w14:paraId="72B55CF0" w14:textId="4D941C60" w:rsidR="002E34D3" w:rsidRDefault="002E34D3"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F45D8D">
        <w:rPr>
          <w:rFonts w:cstheme="minorHAnsi"/>
          <w:sz w:val="28"/>
          <w:szCs w:val="28"/>
          <w:lang w:bidi="he-IL"/>
        </w:rPr>
        <w:t>πλήρες</w:t>
      </w:r>
      <w:r>
        <w:rPr>
          <w:rFonts w:cstheme="minorHAnsi"/>
          <w:sz w:val="28"/>
          <w:szCs w:val="28"/>
          <w:lang w:bidi="he-IL"/>
        </w:rPr>
        <w:t xml:space="preserve"> </w:t>
      </w:r>
      <w:r w:rsidR="00F45D8D">
        <w:rPr>
          <w:rFonts w:cstheme="minorHAnsi"/>
          <w:sz w:val="28"/>
          <w:szCs w:val="28"/>
          <w:lang w:bidi="he-IL"/>
        </w:rPr>
        <w:t>κατηγορητήριο</w:t>
      </w:r>
      <w:r>
        <w:rPr>
          <w:rFonts w:cstheme="minorHAnsi"/>
          <w:sz w:val="28"/>
          <w:szCs w:val="28"/>
          <w:lang w:bidi="he-IL"/>
        </w:rPr>
        <w:t xml:space="preserve"> </w:t>
      </w:r>
      <w:r w:rsidR="00F45D8D">
        <w:rPr>
          <w:rFonts w:cstheme="minorHAnsi"/>
          <w:sz w:val="28"/>
          <w:szCs w:val="28"/>
          <w:lang w:bidi="he-IL"/>
        </w:rPr>
        <w:t>πολιτικού</w:t>
      </w:r>
      <w:r>
        <w:rPr>
          <w:rFonts w:cstheme="minorHAnsi"/>
          <w:sz w:val="28"/>
          <w:szCs w:val="28"/>
          <w:lang w:bidi="he-IL"/>
        </w:rPr>
        <w:t xml:space="preserve"> </w:t>
      </w:r>
      <w:r w:rsidR="00F45D8D">
        <w:rPr>
          <w:rFonts w:cstheme="minorHAnsi"/>
          <w:sz w:val="28"/>
          <w:szCs w:val="28"/>
          <w:lang w:bidi="he-IL"/>
        </w:rPr>
        <w:t>τύπου</w:t>
      </w:r>
      <w:r w:rsidR="00D41625">
        <w:rPr>
          <w:rFonts w:cstheme="minorHAnsi"/>
          <w:sz w:val="28"/>
          <w:szCs w:val="28"/>
          <w:lang w:bidi="he-IL"/>
        </w:rPr>
        <w:t>,</w:t>
      </w:r>
      <w:r>
        <w:rPr>
          <w:rFonts w:cstheme="minorHAnsi"/>
          <w:sz w:val="28"/>
          <w:szCs w:val="28"/>
          <w:lang w:bidi="he-IL"/>
        </w:rPr>
        <w:t xml:space="preserve"> που </w:t>
      </w:r>
      <w:r w:rsidR="00F45D8D">
        <w:rPr>
          <w:rFonts w:cstheme="minorHAnsi"/>
          <w:sz w:val="28"/>
          <w:szCs w:val="28"/>
          <w:lang w:bidi="he-IL"/>
        </w:rPr>
        <w:t>ανέπτυξαν</w:t>
      </w:r>
      <w:r>
        <w:rPr>
          <w:rFonts w:cstheme="minorHAnsi"/>
          <w:sz w:val="28"/>
          <w:szCs w:val="28"/>
          <w:lang w:bidi="he-IL"/>
        </w:rPr>
        <w:t xml:space="preserve"> κατά τη </w:t>
      </w:r>
      <w:r w:rsidR="00F45D8D">
        <w:rPr>
          <w:rFonts w:cstheme="minorHAnsi"/>
          <w:sz w:val="28"/>
          <w:szCs w:val="28"/>
          <w:lang w:bidi="he-IL"/>
        </w:rPr>
        <w:t>διάρκεια</w:t>
      </w:r>
      <w:r>
        <w:rPr>
          <w:rFonts w:cstheme="minorHAnsi"/>
          <w:sz w:val="28"/>
          <w:szCs w:val="28"/>
          <w:lang w:bidi="he-IL"/>
        </w:rPr>
        <w:t xml:space="preserve"> της </w:t>
      </w:r>
      <w:r w:rsidR="00F45D8D">
        <w:rPr>
          <w:rFonts w:cstheme="minorHAnsi"/>
          <w:sz w:val="28"/>
          <w:szCs w:val="28"/>
          <w:lang w:bidi="he-IL"/>
        </w:rPr>
        <w:t>δίκης</w:t>
      </w:r>
      <w:r w:rsidR="00D41625">
        <w:rPr>
          <w:rFonts w:cstheme="minorHAnsi"/>
          <w:sz w:val="28"/>
          <w:szCs w:val="28"/>
          <w:lang w:bidi="he-IL"/>
        </w:rPr>
        <w:t>,</w:t>
      </w:r>
      <w:r>
        <w:rPr>
          <w:rFonts w:cstheme="minorHAnsi"/>
          <w:sz w:val="28"/>
          <w:szCs w:val="28"/>
          <w:lang w:bidi="he-IL"/>
        </w:rPr>
        <w:t xml:space="preserve"> το </w:t>
      </w:r>
      <w:r w:rsidR="00F45D8D">
        <w:rPr>
          <w:rFonts w:cstheme="minorHAnsi"/>
          <w:sz w:val="28"/>
          <w:szCs w:val="28"/>
          <w:lang w:bidi="he-IL"/>
        </w:rPr>
        <w:t>ανέδειξαν</w:t>
      </w:r>
      <w:r>
        <w:rPr>
          <w:rFonts w:cstheme="minorHAnsi"/>
          <w:sz w:val="28"/>
          <w:szCs w:val="28"/>
          <w:lang w:bidi="he-IL"/>
        </w:rPr>
        <w:t xml:space="preserve"> </w:t>
      </w:r>
      <w:r w:rsidR="00F45D8D">
        <w:rPr>
          <w:rFonts w:cstheme="minorHAnsi"/>
          <w:sz w:val="28"/>
          <w:szCs w:val="28"/>
          <w:lang w:bidi="he-IL"/>
        </w:rPr>
        <w:t>σταδιακά</w:t>
      </w:r>
      <w:r>
        <w:rPr>
          <w:rFonts w:cstheme="minorHAnsi"/>
          <w:sz w:val="28"/>
          <w:szCs w:val="28"/>
          <w:lang w:bidi="he-IL"/>
        </w:rPr>
        <w:t xml:space="preserve"> </w:t>
      </w:r>
      <w:r w:rsidR="00F45D8D">
        <w:rPr>
          <w:rFonts w:cstheme="minorHAnsi"/>
          <w:sz w:val="28"/>
          <w:szCs w:val="28"/>
          <w:lang w:bidi="he-IL"/>
        </w:rPr>
        <w:t>κάτω</w:t>
      </w:r>
      <w:r>
        <w:rPr>
          <w:rFonts w:cstheme="minorHAnsi"/>
          <w:sz w:val="28"/>
          <w:szCs w:val="28"/>
          <w:lang w:bidi="he-IL"/>
        </w:rPr>
        <w:t xml:space="preserve"> από την </w:t>
      </w:r>
      <w:r w:rsidR="00F45D8D">
        <w:rPr>
          <w:rFonts w:cstheme="minorHAnsi"/>
          <w:sz w:val="28"/>
          <w:szCs w:val="28"/>
          <w:lang w:bidi="he-IL"/>
        </w:rPr>
        <w:t>πιθανή</w:t>
      </w:r>
      <w:r>
        <w:rPr>
          <w:rFonts w:cstheme="minorHAnsi"/>
          <w:sz w:val="28"/>
          <w:szCs w:val="28"/>
          <w:lang w:bidi="he-IL"/>
        </w:rPr>
        <w:t xml:space="preserve"> </w:t>
      </w:r>
      <w:r w:rsidR="00F45D8D">
        <w:rPr>
          <w:rFonts w:cstheme="minorHAnsi"/>
          <w:sz w:val="28"/>
          <w:szCs w:val="28"/>
          <w:lang w:bidi="he-IL"/>
        </w:rPr>
        <w:t>πίεση</w:t>
      </w:r>
      <w:r>
        <w:rPr>
          <w:rFonts w:cstheme="minorHAnsi"/>
          <w:sz w:val="28"/>
          <w:szCs w:val="28"/>
          <w:lang w:bidi="he-IL"/>
        </w:rPr>
        <w:t xml:space="preserve"> του </w:t>
      </w:r>
      <w:r w:rsidR="00F45D8D">
        <w:rPr>
          <w:rFonts w:cstheme="minorHAnsi"/>
          <w:sz w:val="28"/>
          <w:szCs w:val="28"/>
          <w:lang w:bidi="he-IL"/>
        </w:rPr>
        <w:t>Πιλάτου</w:t>
      </w:r>
      <w:r>
        <w:rPr>
          <w:rFonts w:cstheme="minorHAnsi"/>
          <w:sz w:val="28"/>
          <w:szCs w:val="28"/>
          <w:lang w:bidi="he-IL"/>
        </w:rPr>
        <w:t>.</w:t>
      </w:r>
      <w:r>
        <w:rPr>
          <w:rFonts w:ascii="Arial" w:hAnsi="Arial" w:cs="Arial"/>
          <w:sz w:val="20"/>
          <w:szCs w:val="20"/>
          <w:lang w:bidi="he-IL"/>
        </w:rPr>
        <w:t xml:space="preserve"> </w:t>
      </w:r>
      <w:r w:rsidRPr="002E34D3">
        <w:rPr>
          <w:rFonts w:cstheme="minorHAnsi"/>
          <w:sz w:val="28"/>
          <w:szCs w:val="28"/>
          <w:lang w:bidi="he-IL"/>
        </w:rPr>
        <w:t xml:space="preserve">Αυτό το </w:t>
      </w:r>
      <w:r w:rsidR="00F45D8D" w:rsidRPr="002E34D3">
        <w:rPr>
          <w:rFonts w:cstheme="minorHAnsi"/>
          <w:sz w:val="28"/>
          <w:szCs w:val="28"/>
          <w:lang w:bidi="he-IL"/>
        </w:rPr>
        <w:t>κατηγορητήριο</w:t>
      </w:r>
      <w:r w:rsidRPr="002E34D3">
        <w:rPr>
          <w:rFonts w:cstheme="minorHAnsi"/>
          <w:sz w:val="28"/>
          <w:szCs w:val="28"/>
          <w:lang w:bidi="he-IL"/>
        </w:rPr>
        <w:t xml:space="preserve"> μας</w:t>
      </w:r>
      <w:r>
        <w:rPr>
          <w:rFonts w:ascii="Arial" w:hAnsi="Arial" w:cs="Arial"/>
          <w:sz w:val="20"/>
          <w:szCs w:val="20"/>
          <w:lang w:bidi="he-IL"/>
        </w:rPr>
        <w:t xml:space="preserve">  </w:t>
      </w:r>
      <w:r>
        <w:rPr>
          <w:rFonts w:cstheme="minorHAnsi"/>
          <w:sz w:val="28"/>
          <w:szCs w:val="28"/>
          <w:lang w:bidi="he-IL"/>
        </w:rPr>
        <w:t xml:space="preserve">το </w:t>
      </w:r>
      <w:r w:rsidR="00F45D8D">
        <w:rPr>
          <w:rFonts w:cstheme="minorHAnsi"/>
          <w:sz w:val="28"/>
          <w:szCs w:val="28"/>
          <w:lang w:bidi="he-IL"/>
        </w:rPr>
        <w:t>παρουσιάζει</w:t>
      </w:r>
      <w:r>
        <w:rPr>
          <w:rFonts w:cstheme="minorHAnsi"/>
          <w:sz w:val="28"/>
          <w:szCs w:val="28"/>
          <w:lang w:bidi="he-IL"/>
        </w:rPr>
        <w:t xml:space="preserve"> </w:t>
      </w:r>
      <w:r w:rsidR="00F45D8D">
        <w:rPr>
          <w:rFonts w:cstheme="minorHAnsi"/>
          <w:sz w:val="28"/>
          <w:szCs w:val="28"/>
          <w:lang w:bidi="he-IL"/>
        </w:rPr>
        <w:t>συμπυκνωμένα</w:t>
      </w:r>
      <w:r>
        <w:rPr>
          <w:rFonts w:cstheme="minorHAnsi"/>
          <w:sz w:val="28"/>
          <w:szCs w:val="28"/>
          <w:lang w:bidi="he-IL"/>
        </w:rPr>
        <w:t xml:space="preserve"> </w:t>
      </w:r>
      <w:r w:rsidR="00F45D8D">
        <w:rPr>
          <w:rFonts w:cstheme="minorHAnsi"/>
          <w:sz w:val="28"/>
          <w:szCs w:val="28"/>
          <w:lang w:bidi="he-IL"/>
        </w:rPr>
        <w:t>ως μαρτυρία</w:t>
      </w:r>
      <w:r>
        <w:rPr>
          <w:rFonts w:cstheme="minorHAnsi"/>
          <w:sz w:val="28"/>
          <w:szCs w:val="28"/>
          <w:lang w:bidi="he-IL"/>
        </w:rPr>
        <w:t xml:space="preserve"> </w:t>
      </w:r>
      <w:r w:rsidR="00F45D8D">
        <w:rPr>
          <w:rFonts w:cstheme="minorHAnsi"/>
          <w:sz w:val="28"/>
          <w:szCs w:val="28"/>
          <w:lang w:bidi="he-IL"/>
        </w:rPr>
        <w:t>μόνο</w:t>
      </w:r>
      <w:r>
        <w:rPr>
          <w:rFonts w:cstheme="minorHAnsi"/>
          <w:sz w:val="28"/>
          <w:szCs w:val="28"/>
          <w:lang w:bidi="he-IL"/>
        </w:rPr>
        <w:t xml:space="preserve"> ο </w:t>
      </w:r>
      <w:r w:rsidR="00F45D8D">
        <w:rPr>
          <w:rFonts w:cstheme="minorHAnsi"/>
          <w:sz w:val="28"/>
          <w:szCs w:val="28"/>
          <w:lang w:bidi="he-IL"/>
        </w:rPr>
        <w:t>Λουκάς</w:t>
      </w:r>
      <w:r>
        <w:rPr>
          <w:rFonts w:cstheme="minorHAnsi"/>
          <w:sz w:val="28"/>
          <w:szCs w:val="28"/>
          <w:lang w:bidi="he-IL"/>
        </w:rPr>
        <w:t xml:space="preserve"> (</w:t>
      </w:r>
      <w:r w:rsidR="00D41625">
        <w:rPr>
          <w:rFonts w:cstheme="minorHAnsi"/>
          <w:sz w:val="28"/>
          <w:szCs w:val="28"/>
          <w:lang w:bidi="he-IL"/>
        </w:rPr>
        <w:t>Λκ</w:t>
      </w:r>
      <w:r>
        <w:rPr>
          <w:rFonts w:cstheme="minorHAnsi"/>
          <w:sz w:val="28"/>
          <w:szCs w:val="28"/>
          <w:lang w:bidi="he-IL"/>
        </w:rPr>
        <w:t xml:space="preserve">23:2). Αυτό </w:t>
      </w:r>
      <w:r w:rsidR="00F45D8D">
        <w:rPr>
          <w:rFonts w:cstheme="minorHAnsi"/>
          <w:sz w:val="28"/>
          <w:szCs w:val="28"/>
          <w:lang w:bidi="he-IL"/>
        </w:rPr>
        <w:t>δείχνει</w:t>
      </w:r>
      <w:r>
        <w:rPr>
          <w:rFonts w:cstheme="minorHAnsi"/>
          <w:sz w:val="28"/>
          <w:szCs w:val="28"/>
          <w:lang w:bidi="he-IL"/>
        </w:rPr>
        <w:t xml:space="preserve"> πως από το </w:t>
      </w:r>
      <w:r w:rsidR="00F45D8D">
        <w:rPr>
          <w:rFonts w:cstheme="minorHAnsi"/>
          <w:sz w:val="28"/>
          <w:szCs w:val="28"/>
          <w:lang w:bidi="he-IL"/>
        </w:rPr>
        <w:t>ίδιο</w:t>
      </w:r>
      <w:r>
        <w:rPr>
          <w:rFonts w:cstheme="minorHAnsi"/>
          <w:sz w:val="28"/>
          <w:szCs w:val="28"/>
          <w:lang w:bidi="he-IL"/>
        </w:rPr>
        <w:t xml:space="preserve"> </w:t>
      </w:r>
      <w:r w:rsidR="00F45D8D">
        <w:rPr>
          <w:rFonts w:cstheme="minorHAnsi"/>
          <w:sz w:val="28"/>
          <w:szCs w:val="28"/>
          <w:lang w:bidi="he-IL"/>
        </w:rPr>
        <w:t>βέβαιο</w:t>
      </w:r>
      <w:r>
        <w:rPr>
          <w:rFonts w:cstheme="minorHAnsi"/>
          <w:sz w:val="28"/>
          <w:szCs w:val="28"/>
          <w:lang w:bidi="he-IL"/>
        </w:rPr>
        <w:t xml:space="preserve"> </w:t>
      </w:r>
      <w:r w:rsidR="00F45D8D">
        <w:rPr>
          <w:rFonts w:cstheme="minorHAnsi"/>
          <w:sz w:val="28"/>
          <w:szCs w:val="28"/>
          <w:lang w:bidi="he-IL"/>
        </w:rPr>
        <w:t>συμβάν</w:t>
      </w:r>
      <w:r>
        <w:rPr>
          <w:rFonts w:cstheme="minorHAnsi"/>
          <w:sz w:val="28"/>
          <w:szCs w:val="28"/>
          <w:lang w:bidi="he-IL"/>
        </w:rPr>
        <w:t xml:space="preserve"> ο κάθε </w:t>
      </w:r>
      <w:r w:rsidR="00F45D8D">
        <w:rPr>
          <w:rFonts w:cstheme="minorHAnsi"/>
          <w:sz w:val="28"/>
          <w:szCs w:val="28"/>
          <w:lang w:bidi="he-IL"/>
        </w:rPr>
        <w:t>ευαγγελιστής</w:t>
      </w:r>
      <w:r>
        <w:rPr>
          <w:rFonts w:cstheme="minorHAnsi"/>
          <w:sz w:val="28"/>
          <w:szCs w:val="28"/>
          <w:lang w:bidi="he-IL"/>
        </w:rPr>
        <w:t xml:space="preserve"> </w:t>
      </w:r>
      <w:r w:rsidR="00F45D8D">
        <w:rPr>
          <w:rFonts w:cstheme="minorHAnsi"/>
          <w:sz w:val="28"/>
          <w:szCs w:val="28"/>
          <w:lang w:bidi="he-IL"/>
        </w:rPr>
        <w:t>αναδεικνύει</w:t>
      </w:r>
      <w:r>
        <w:rPr>
          <w:rFonts w:cstheme="minorHAnsi"/>
          <w:sz w:val="28"/>
          <w:szCs w:val="28"/>
          <w:lang w:bidi="he-IL"/>
        </w:rPr>
        <w:t xml:space="preserve"> και </w:t>
      </w:r>
      <w:r w:rsidR="00F45D8D">
        <w:rPr>
          <w:rFonts w:cstheme="minorHAnsi"/>
          <w:sz w:val="28"/>
          <w:szCs w:val="28"/>
          <w:lang w:bidi="he-IL"/>
        </w:rPr>
        <w:t>φωτίζει</w:t>
      </w:r>
      <w:r>
        <w:rPr>
          <w:rFonts w:cstheme="minorHAnsi"/>
          <w:sz w:val="28"/>
          <w:szCs w:val="28"/>
          <w:lang w:bidi="he-IL"/>
        </w:rPr>
        <w:t xml:space="preserve"> μια </w:t>
      </w:r>
      <w:r w:rsidR="00F45D8D">
        <w:rPr>
          <w:rFonts w:cstheme="minorHAnsi"/>
          <w:sz w:val="28"/>
          <w:szCs w:val="28"/>
          <w:lang w:bidi="he-IL"/>
        </w:rPr>
        <w:t>ιδιαίτερη</w:t>
      </w:r>
      <w:r>
        <w:rPr>
          <w:rFonts w:cstheme="minorHAnsi"/>
          <w:sz w:val="28"/>
          <w:szCs w:val="28"/>
          <w:lang w:bidi="he-IL"/>
        </w:rPr>
        <w:t xml:space="preserve"> </w:t>
      </w:r>
      <w:r w:rsidR="00F45D8D">
        <w:rPr>
          <w:rFonts w:cstheme="minorHAnsi"/>
          <w:sz w:val="28"/>
          <w:szCs w:val="28"/>
          <w:lang w:bidi="he-IL"/>
        </w:rPr>
        <w:t>στιγμή</w:t>
      </w:r>
      <w:r>
        <w:rPr>
          <w:rFonts w:cstheme="minorHAnsi"/>
          <w:sz w:val="28"/>
          <w:szCs w:val="28"/>
          <w:lang w:bidi="he-IL"/>
        </w:rPr>
        <w:t xml:space="preserve"> του</w:t>
      </w:r>
      <w:r w:rsidR="00D41625">
        <w:rPr>
          <w:rFonts w:cstheme="minorHAnsi"/>
          <w:sz w:val="28"/>
          <w:szCs w:val="28"/>
          <w:lang w:bidi="he-IL"/>
        </w:rPr>
        <w:t>,</w:t>
      </w:r>
      <w:r>
        <w:rPr>
          <w:rFonts w:cstheme="minorHAnsi"/>
          <w:sz w:val="28"/>
          <w:szCs w:val="28"/>
          <w:lang w:bidi="he-IL"/>
        </w:rPr>
        <w:t xml:space="preserve"> όπως </w:t>
      </w:r>
      <w:r w:rsidR="00F45D8D">
        <w:rPr>
          <w:rFonts w:cstheme="minorHAnsi"/>
          <w:sz w:val="28"/>
          <w:szCs w:val="28"/>
          <w:lang w:bidi="he-IL"/>
        </w:rPr>
        <w:t>ήταν</w:t>
      </w:r>
      <w:r>
        <w:rPr>
          <w:rFonts w:cstheme="minorHAnsi"/>
          <w:sz w:val="28"/>
          <w:szCs w:val="28"/>
          <w:lang w:bidi="he-IL"/>
        </w:rPr>
        <w:t xml:space="preserve"> η </w:t>
      </w:r>
      <w:r w:rsidR="00F45D8D">
        <w:rPr>
          <w:rFonts w:cstheme="minorHAnsi"/>
          <w:sz w:val="28"/>
          <w:szCs w:val="28"/>
          <w:lang w:bidi="he-IL"/>
        </w:rPr>
        <w:t>μεθοδολογική</w:t>
      </w:r>
      <w:r>
        <w:rPr>
          <w:rFonts w:cstheme="minorHAnsi"/>
          <w:sz w:val="28"/>
          <w:szCs w:val="28"/>
          <w:lang w:bidi="he-IL"/>
        </w:rPr>
        <w:t xml:space="preserve"> </w:t>
      </w:r>
      <w:r w:rsidR="00F45D8D">
        <w:rPr>
          <w:rFonts w:cstheme="minorHAnsi"/>
          <w:sz w:val="28"/>
          <w:szCs w:val="28"/>
          <w:lang w:bidi="he-IL"/>
        </w:rPr>
        <w:t>αντίληψη</w:t>
      </w:r>
      <w:r>
        <w:rPr>
          <w:rFonts w:cstheme="minorHAnsi"/>
          <w:sz w:val="28"/>
          <w:szCs w:val="28"/>
          <w:lang w:bidi="he-IL"/>
        </w:rPr>
        <w:t xml:space="preserve"> </w:t>
      </w:r>
      <w:r w:rsidR="00F45D8D">
        <w:rPr>
          <w:rFonts w:cstheme="minorHAnsi"/>
          <w:sz w:val="28"/>
          <w:szCs w:val="28"/>
          <w:lang w:bidi="he-IL"/>
        </w:rPr>
        <w:t>περί</w:t>
      </w:r>
      <w:r>
        <w:rPr>
          <w:rFonts w:cstheme="minorHAnsi"/>
          <w:sz w:val="28"/>
          <w:szCs w:val="28"/>
          <w:lang w:bidi="he-IL"/>
        </w:rPr>
        <w:t xml:space="preserve"> της </w:t>
      </w:r>
      <w:r w:rsidR="00F45D8D">
        <w:rPr>
          <w:rFonts w:cstheme="minorHAnsi"/>
          <w:sz w:val="28"/>
          <w:szCs w:val="28"/>
          <w:lang w:bidi="he-IL"/>
        </w:rPr>
        <w:t>αφήγησης</w:t>
      </w:r>
      <w:r>
        <w:rPr>
          <w:rFonts w:cstheme="minorHAnsi"/>
          <w:sz w:val="28"/>
          <w:szCs w:val="28"/>
          <w:lang w:bidi="he-IL"/>
        </w:rPr>
        <w:t xml:space="preserve"> </w:t>
      </w:r>
      <w:r w:rsidR="00F45D8D">
        <w:rPr>
          <w:rFonts w:cstheme="minorHAnsi"/>
          <w:sz w:val="28"/>
          <w:szCs w:val="28"/>
          <w:lang w:bidi="he-IL"/>
        </w:rPr>
        <w:t>ιστορικών</w:t>
      </w:r>
      <w:r>
        <w:rPr>
          <w:rFonts w:cstheme="minorHAnsi"/>
          <w:sz w:val="28"/>
          <w:szCs w:val="28"/>
          <w:lang w:bidi="he-IL"/>
        </w:rPr>
        <w:t xml:space="preserve"> </w:t>
      </w:r>
      <w:r w:rsidR="00F45D8D">
        <w:rPr>
          <w:rFonts w:cstheme="minorHAnsi"/>
          <w:sz w:val="28"/>
          <w:szCs w:val="28"/>
          <w:lang w:bidi="he-IL"/>
        </w:rPr>
        <w:t>συμβάντων</w:t>
      </w:r>
      <w:r>
        <w:rPr>
          <w:rFonts w:cstheme="minorHAnsi"/>
          <w:sz w:val="28"/>
          <w:szCs w:val="28"/>
          <w:lang w:bidi="he-IL"/>
        </w:rPr>
        <w:t xml:space="preserve"> στον </w:t>
      </w:r>
      <w:r w:rsidR="00F45D8D">
        <w:rPr>
          <w:rFonts w:cstheme="minorHAnsi"/>
          <w:sz w:val="28"/>
          <w:szCs w:val="28"/>
          <w:lang w:bidi="he-IL"/>
        </w:rPr>
        <w:t>αρχαίο</w:t>
      </w:r>
      <w:r>
        <w:rPr>
          <w:rFonts w:cstheme="minorHAnsi"/>
          <w:sz w:val="28"/>
          <w:szCs w:val="28"/>
          <w:lang w:bidi="he-IL"/>
        </w:rPr>
        <w:t xml:space="preserve"> </w:t>
      </w:r>
      <w:r w:rsidR="00F45D8D">
        <w:rPr>
          <w:rFonts w:cstheme="minorHAnsi"/>
          <w:sz w:val="28"/>
          <w:szCs w:val="28"/>
          <w:lang w:bidi="he-IL"/>
        </w:rPr>
        <w:t>Μεσογειακό</w:t>
      </w:r>
      <w:r>
        <w:rPr>
          <w:rFonts w:cstheme="minorHAnsi"/>
          <w:sz w:val="28"/>
          <w:szCs w:val="28"/>
          <w:lang w:bidi="he-IL"/>
        </w:rPr>
        <w:t xml:space="preserve"> </w:t>
      </w:r>
      <w:r w:rsidR="00F45D8D">
        <w:rPr>
          <w:rFonts w:cstheme="minorHAnsi"/>
          <w:sz w:val="28"/>
          <w:szCs w:val="28"/>
          <w:lang w:bidi="he-IL"/>
        </w:rPr>
        <w:t>κόσμο</w:t>
      </w:r>
      <w:r>
        <w:rPr>
          <w:rFonts w:cstheme="minorHAnsi"/>
          <w:sz w:val="28"/>
          <w:szCs w:val="28"/>
          <w:lang w:bidi="he-IL"/>
        </w:rPr>
        <w:t>(</w:t>
      </w:r>
      <w:r w:rsidR="00F45D8D">
        <w:rPr>
          <w:rFonts w:cstheme="minorHAnsi"/>
          <w:sz w:val="28"/>
          <w:szCs w:val="28"/>
          <w:lang w:bidi="he-IL"/>
        </w:rPr>
        <w:t>βλέπε</w:t>
      </w:r>
      <w:r>
        <w:rPr>
          <w:rFonts w:cstheme="minorHAnsi"/>
          <w:sz w:val="28"/>
          <w:szCs w:val="28"/>
          <w:lang w:bidi="he-IL"/>
        </w:rPr>
        <w:t xml:space="preserve"> </w:t>
      </w:r>
      <w:r w:rsidR="00BC7DA9">
        <w:rPr>
          <w:rFonts w:cstheme="minorHAnsi"/>
          <w:sz w:val="28"/>
          <w:szCs w:val="28"/>
          <w:lang w:bidi="he-IL"/>
        </w:rPr>
        <w:t>το κεφάλαιο ιστορικότητα του Ιωάννη</w:t>
      </w:r>
      <w:r>
        <w:rPr>
          <w:rFonts w:cstheme="minorHAnsi"/>
          <w:sz w:val="28"/>
          <w:szCs w:val="28"/>
          <w:lang w:bidi="he-IL"/>
        </w:rPr>
        <w:t xml:space="preserve">). </w:t>
      </w:r>
      <w:r w:rsidR="000C0BF3">
        <w:rPr>
          <w:rFonts w:cstheme="minorHAnsi"/>
          <w:sz w:val="28"/>
          <w:szCs w:val="28"/>
          <w:lang w:bidi="he-IL"/>
        </w:rPr>
        <w:t xml:space="preserve">Με αυτό τον </w:t>
      </w:r>
      <w:r w:rsidR="00F45D8D">
        <w:rPr>
          <w:rFonts w:cstheme="minorHAnsi"/>
          <w:sz w:val="28"/>
          <w:szCs w:val="28"/>
          <w:lang w:bidi="he-IL"/>
        </w:rPr>
        <w:t>τρόπο</w:t>
      </w:r>
      <w:r w:rsidR="000C0BF3">
        <w:rPr>
          <w:rFonts w:cstheme="minorHAnsi"/>
          <w:sz w:val="28"/>
          <w:szCs w:val="28"/>
          <w:lang w:bidi="he-IL"/>
        </w:rPr>
        <w:t xml:space="preserve"> και </w:t>
      </w:r>
      <w:r w:rsidR="00F45D8D">
        <w:rPr>
          <w:rFonts w:cstheme="minorHAnsi"/>
          <w:sz w:val="28"/>
          <w:szCs w:val="28"/>
          <w:lang w:bidi="he-IL"/>
        </w:rPr>
        <w:t>ο</w:t>
      </w:r>
      <w:r w:rsidR="000C0BF3">
        <w:rPr>
          <w:rFonts w:cstheme="minorHAnsi"/>
          <w:sz w:val="28"/>
          <w:szCs w:val="28"/>
          <w:lang w:bidi="he-IL"/>
        </w:rPr>
        <w:t xml:space="preserve">ι </w:t>
      </w:r>
      <w:r w:rsidR="00F45D8D">
        <w:rPr>
          <w:rFonts w:cstheme="minorHAnsi"/>
          <w:sz w:val="28"/>
          <w:szCs w:val="28"/>
          <w:lang w:bidi="he-IL"/>
        </w:rPr>
        <w:t>τέσσερεις</w:t>
      </w:r>
      <w:r w:rsidR="000C0BF3">
        <w:rPr>
          <w:rFonts w:cstheme="minorHAnsi"/>
          <w:sz w:val="28"/>
          <w:szCs w:val="28"/>
          <w:lang w:bidi="he-IL"/>
        </w:rPr>
        <w:t xml:space="preserve"> </w:t>
      </w:r>
      <w:r w:rsidR="00F45D8D">
        <w:rPr>
          <w:rFonts w:cstheme="minorHAnsi"/>
          <w:sz w:val="28"/>
          <w:szCs w:val="28"/>
          <w:lang w:bidi="he-IL"/>
        </w:rPr>
        <w:t>ευαγγελιστές</w:t>
      </w:r>
      <w:r w:rsidR="000C0BF3">
        <w:rPr>
          <w:rFonts w:cstheme="minorHAnsi"/>
          <w:sz w:val="28"/>
          <w:szCs w:val="28"/>
          <w:lang w:bidi="he-IL"/>
        </w:rPr>
        <w:t xml:space="preserve"> </w:t>
      </w:r>
      <w:r w:rsidR="00F45D8D">
        <w:rPr>
          <w:rFonts w:cstheme="minorHAnsi"/>
          <w:sz w:val="28"/>
          <w:szCs w:val="28"/>
          <w:lang w:bidi="he-IL"/>
        </w:rPr>
        <w:t>μαρτυρούν</w:t>
      </w:r>
      <w:r w:rsidR="000C0BF3">
        <w:rPr>
          <w:rFonts w:cstheme="minorHAnsi"/>
          <w:sz w:val="28"/>
          <w:szCs w:val="28"/>
          <w:lang w:bidi="he-IL"/>
        </w:rPr>
        <w:t xml:space="preserve"> με τον πιο </w:t>
      </w:r>
      <w:r w:rsidR="00F45D8D">
        <w:rPr>
          <w:rFonts w:cstheme="minorHAnsi"/>
          <w:sz w:val="28"/>
          <w:szCs w:val="28"/>
          <w:lang w:bidi="he-IL"/>
        </w:rPr>
        <w:t>σαφή</w:t>
      </w:r>
      <w:r w:rsidR="000C0BF3">
        <w:rPr>
          <w:rFonts w:cstheme="minorHAnsi"/>
          <w:sz w:val="28"/>
          <w:szCs w:val="28"/>
          <w:lang w:bidi="he-IL"/>
        </w:rPr>
        <w:t xml:space="preserve"> </w:t>
      </w:r>
      <w:r w:rsidR="00F45D8D">
        <w:rPr>
          <w:rFonts w:cstheme="minorHAnsi"/>
          <w:sz w:val="28"/>
          <w:szCs w:val="28"/>
          <w:lang w:bidi="he-IL"/>
        </w:rPr>
        <w:t>τρόπο</w:t>
      </w:r>
      <w:r w:rsidR="000C0BF3">
        <w:rPr>
          <w:rFonts w:cstheme="minorHAnsi"/>
          <w:sz w:val="28"/>
          <w:szCs w:val="28"/>
          <w:lang w:bidi="he-IL"/>
        </w:rPr>
        <w:t xml:space="preserve"> ότι δεν </w:t>
      </w:r>
      <w:r w:rsidR="00F45D8D">
        <w:rPr>
          <w:rFonts w:cstheme="minorHAnsi"/>
          <w:sz w:val="28"/>
          <w:szCs w:val="28"/>
          <w:lang w:bidi="he-IL"/>
        </w:rPr>
        <w:t>υπήρχε</w:t>
      </w:r>
      <w:r w:rsidR="000C0BF3">
        <w:rPr>
          <w:rFonts w:cstheme="minorHAnsi"/>
          <w:sz w:val="28"/>
          <w:szCs w:val="28"/>
          <w:lang w:bidi="he-IL"/>
        </w:rPr>
        <w:t xml:space="preserve"> </w:t>
      </w:r>
      <w:r w:rsidR="00F45D8D">
        <w:rPr>
          <w:rFonts w:cstheme="minorHAnsi"/>
          <w:sz w:val="28"/>
          <w:szCs w:val="28"/>
          <w:lang w:bidi="he-IL"/>
        </w:rPr>
        <w:t>σαφές</w:t>
      </w:r>
      <w:r w:rsidR="000C0BF3">
        <w:rPr>
          <w:rFonts w:cstheme="minorHAnsi"/>
          <w:sz w:val="28"/>
          <w:szCs w:val="28"/>
          <w:lang w:bidi="he-IL"/>
        </w:rPr>
        <w:t xml:space="preserve"> </w:t>
      </w:r>
      <w:r w:rsidR="00F45D8D">
        <w:rPr>
          <w:rFonts w:cstheme="minorHAnsi"/>
          <w:sz w:val="28"/>
          <w:szCs w:val="28"/>
          <w:lang w:bidi="he-IL"/>
        </w:rPr>
        <w:t>κατηγορητήριο</w:t>
      </w:r>
      <w:r w:rsidR="000C0BF3">
        <w:rPr>
          <w:rFonts w:cstheme="minorHAnsi"/>
          <w:sz w:val="28"/>
          <w:szCs w:val="28"/>
          <w:lang w:bidi="he-IL"/>
        </w:rPr>
        <w:t xml:space="preserve"> από τους </w:t>
      </w:r>
      <w:r w:rsidR="00F45D8D">
        <w:rPr>
          <w:rFonts w:cstheme="minorHAnsi"/>
          <w:sz w:val="28"/>
          <w:szCs w:val="28"/>
          <w:lang w:bidi="he-IL"/>
        </w:rPr>
        <w:t>ιουδαίους</w:t>
      </w:r>
      <w:r w:rsidR="000C0BF3">
        <w:rPr>
          <w:rFonts w:cstheme="minorHAnsi"/>
          <w:sz w:val="28"/>
          <w:szCs w:val="28"/>
          <w:lang w:bidi="he-IL"/>
        </w:rPr>
        <w:t xml:space="preserve"> για τον </w:t>
      </w:r>
      <w:r w:rsidR="00F45D8D">
        <w:rPr>
          <w:rFonts w:cstheme="minorHAnsi"/>
          <w:sz w:val="28"/>
          <w:szCs w:val="28"/>
          <w:lang w:bidi="he-IL"/>
        </w:rPr>
        <w:t>Ιησού</w:t>
      </w:r>
      <w:r w:rsidR="000C0BF3">
        <w:rPr>
          <w:rFonts w:cstheme="minorHAnsi"/>
          <w:sz w:val="28"/>
          <w:szCs w:val="28"/>
          <w:lang w:bidi="he-IL"/>
        </w:rPr>
        <w:t xml:space="preserve"> ή </w:t>
      </w:r>
      <w:r w:rsidR="00F45D8D">
        <w:rPr>
          <w:rFonts w:cstheme="minorHAnsi"/>
          <w:sz w:val="28"/>
          <w:szCs w:val="28"/>
          <w:lang w:bidi="he-IL"/>
        </w:rPr>
        <w:t>τουλάχιστο</w:t>
      </w:r>
      <w:r w:rsidR="000C0BF3">
        <w:rPr>
          <w:rFonts w:cstheme="minorHAnsi"/>
          <w:sz w:val="28"/>
          <w:szCs w:val="28"/>
          <w:lang w:bidi="he-IL"/>
        </w:rPr>
        <w:t xml:space="preserve"> </w:t>
      </w:r>
      <w:r w:rsidR="00F45D8D">
        <w:rPr>
          <w:rFonts w:cstheme="minorHAnsi"/>
          <w:sz w:val="28"/>
          <w:szCs w:val="28"/>
          <w:lang w:bidi="he-IL"/>
        </w:rPr>
        <w:t>κατηγορητήριο</w:t>
      </w:r>
      <w:r w:rsidR="00D41625">
        <w:rPr>
          <w:rFonts w:cstheme="minorHAnsi"/>
          <w:sz w:val="28"/>
          <w:szCs w:val="28"/>
          <w:lang w:bidi="he-IL"/>
        </w:rPr>
        <w:t>,</w:t>
      </w:r>
      <w:r w:rsidR="000C0BF3">
        <w:rPr>
          <w:rFonts w:cstheme="minorHAnsi"/>
          <w:sz w:val="28"/>
          <w:szCs w:val="28"/>
          <w:lang w:bidi="he-IL"/>
        </w:rPr>
        <w:t xml:space="preserve"> που θα </w:t>
      </w:r>
      <w:r w:rsidR="00F45D8D">
        <w:rPr>
          <w:rFonts w:cstheme="minorHAnsi"/>
          <w:sz w:val="28"/>
          <w:szCs w:val="28"/>
          <w:lang w:bidi="he-IL"/>
        </w:rPr>
        <w:t>δικαιολογούσε</w:t>
      </w:r>
      <w:r w:rsidR="000C0BF3">
        <w:rPr>
          <w:rFonts w:cstheme="minorHAnsi"/>
          <w:sz w:val="28"/>
          <w:szCs w:val="28"/>
          <w:lang w:bidi="he-IL"/>
        </w:rPr>
        <w:t xml:space="preserve"> </w:t>
      </w:r>
      <w:r w:rsidR="00F45D8D">
        <w:rPr>
          <w:rFonts w:cstheme="minorHAnsi"/>
          <w:sz w:val="28"/>
          <w:szCs w:val="28"/>
          <w:lang w:bidi="he-IL"/>
        </w:rPr>
        <w:t>την παράδοση</w:t>
      </w:r>
      <w:r w:rsidR="000C0BF3">
        <w:rPr>
          <w:rFonts w:cstheme="minorHAnsi"/>
          <w:sz w:val="28"/>
          <w:szCs w:val="28"/>
          <w:lang w:bidi="he-IL"/>
        </w:rPr>
        <w:t xml:space="preserve"> του στον </w:t>
      </w:r>
      <w:r w:rsidR="00F45D8D">
        <w:rPr>
          <w:rFonts w:cstheme="minorHAnsi"/>
          <w:sz w:val="28"/>
          <w:szCs w:val="28"/>
          <w:lang w:bidi="he-IL"/>
        </w:rPr>
        <w:t>Πιλάτο</w:t>
      </w:r>
      <w:r w:rsidR="00D41625">
        <w:rPr>
          <w:rFonts w:cstheme="minorHAnsi"/>
          <w:sz w:val="28"/>
          <w:szCs w:val="28"/>
          <w:lang w:bidi="he-IL"/>
        </w:rPr>
        <w:t>,</w:t>
      </w:r>
      <w:r w:rsidR="000C0BF3">
        <w:rPr>
          <w:rFonts w:cstheme="minorHAnsi"/>
          <w:sz w:val="28"/>
          <w:szCs w:val="28"/>
          <w:lang w:bidi="he-IL"/>
        </w:rPr>
        <w:t xml:space="preserve"> και </w:t>
      </w:r>
      <w:r w:rsidR="00F45D8D">
        <w:rPr>
          <w:rFonts w:cstheme="minorHAnsi"/>
          <w:sz w:val="28"/>
          <w:szCs w:val="28"/>
          <w:lang w:bidi="he-IL"/>
        </w:rPr>
        <w:t>μάλιστα</w:t>
      </w:r>
      <w:r w:rsidR="000C0BF3">
        <w:rPr>
          <w:rFonts w:cstheme="minorHAnsi"/>
          <w:sz w:val="28"/>
          <w:szCs w:val="28"/>
          <w:lang w:bidi="he-IL"/>
        </w:rPr>
        <w:t xml:space="preserve"> θα </w:t>
      </w:r>
      <w:r w:rsidR="00F45D8D">
        <w:rPr>
          <w:rFonts w:cstheme="minorHAnsi"/>
          <w:sz w:val="28"/>
          <w:szCs w:val="28"/>
          <w:lang w:bidi="he-IL"/>
        </w:rPr>
        <w:t>ήταν</w:t>
      </w:r>
      <w:r w:rsidR="000C0BF3">
        <w:rPr>
          <w:rFonts w:cstheme="minorHAnsi"/>
          <w:sz w:val="28"/>
          <w:szCs w:val="28"/>
          <w:lang w:bidi="he-IL"/>
        </w:rPr>
        <w:t xml:space="preserve"> </w:t>
      </w:r>
      <w:r w:rsidR="00F45D8D">
        <w:rPr>
          <w:rFonts w:cstheme="minorHAnsi"/>
          <w:sz w:val="28"/>
          <w:szCs w:val="28"/>
          <w:lang w:bidi="he-IL"/>
        </w:rPr>
        <w:t>ικανό</w:t>
      </w:r>
      <w:r w:rsidR="000C0BF3">
        <w:rPr>
          <w:rFonts w:cstheme="minorHAnsi"/>
          <w:sz w:val="28"/>
          <w:szCs w:val="28"/>
          <w:lang w:bidi="he-IL"/>
        </w:rPr>
        <w:t xml:space="preserve"> να </w:t>
      </w:r>
      <w:r w:rsidR="00F45D8D">
        <w:rPr>
          <w:rFonts w:cstheme="minorHAnsi"/>
          <w:sz w:val="28"/>
          <w:szCs w:val="28"/>
          <w:lang w:bidi="he-IL"/>
        </w:rPr>
        <w:t>πείσει</w:t>
      </w:r>
      <w:r w:rsidR="000C0BF3">
        <w:rPr>
          <w:rFonts w:cstheme="minorHAnsi"/>
          <w:sz w:val="28"/>
          <w:szCs w:val="28"/>
          <w:lang w:bidi="he-IL"/>
        </w:rPr>
        <w:t xml:space="preserve"> τον </w:t>
      </w:r>
      <w:r w:rsidR="00F45D8D">
        <w:rPr>
          <w:rFonts w:cstheme="minorHAnsi"/>
          <w:sz w:val="28"/>
          <w:szCs w:val="28"/>
          <w:lang w:bidi="he-IL"/>
        </w:rPr>
        <w:t>Πιλάτο</w:t>
      </w:r>
      <w:r w:rsidR="000C0BF3">
        <w:rPr>
          <w:rFonts w:cstheme="minorHAnsi"/>
          <w:sz w:val="28"/>
          <w:szCs w:val="28"/>
          <w:lang w:bidi="he-IL"/>
        </w:rPr>
        <w:t xml:space="preserve"> να </w:t>
      </w:r>
      <w:r w:rsidR="00F45D8D">
        <w:rPr>
          <w:rFonts w:cstheme="minorHAnsi"/>
          <w:sz w:val="28"/>
          <w:szCs w:val="28"/>
          <w:lang w:bidi="he-IL"/>
        </w:rPr>
        <w:t>εφαρμόσει</w:t>
      </w:r>
      <w:r w:rsidR="000C0BF3">
        <w:rPr>
          <w:rFonts w:cstheme="minorHAnsi"/>
          <w:sz w:val="28"/>
          <w:szCs w:val="28"/>
          <w:lang w:bidi="he-IL"/>
        </w:rPr>
        <w:t xml:space="preserve"> τη </w:t>
      </w:r>
      <w:r w:rsidR="00F45D8D">
        <w:rPr>
          <w:rFonts w:cstheme="minorHAnsi"/>
          <w:sz w:val="28"/>
          <w:szCs w:val="28"/>
          <w:lang w:bidi="he-IL"/>
        </w:rPr>
        <w:t>θανατική</w:t>
      </w:r>
      <w:r w:rsidR="000C0BF3">
        <w:rPr>
          <w:rFonts w:cstheme="minorHAnsi"/>
          <w:sz w:val="28"/>
          <w:szCs w:val="28"/>
          <w:lang w:bidi="he-IL"/>
        </w:rPr>
        <w:t xml:space="preserve"> </w:t>
      </w:r>
      <w:r w:rsidR="00F45D8D">
        <w:rPr>
          <w:rFonts w:cstheme="minorHAnsi"/>
          <w:sz w:val="28"/>
          <w:szCs w:val="28"/>
          <w:lang w:bidi="he-IL"/>
        </w:rPr>
        <w:t>ποινή</w:t>
      </w:r>
      <w:r w:rsidR="000C0BF3">
        <w:rPr>
          <w:rFonts w:cstheme="minorHAnsi"/>
          <w:sz w:val="28"/>
          <w:szCs w:val="28"/>
          <w:lang w:bidi="he-IL"/>
        </w:rPr>
        <w:t xml:space="preserve"> της </w:t>
      </w:r>
      <w:r w:rsidR="00F45D8D">
        <w:rPr>
          <w:rFonts w:cstheme="minorHAnsi"/>
          <w:sz w:val="28"/>
          <w:szCs w:val="28"/>
          <w:lang w:bidi="he-IL"/>
        </w:rPr>
        <w:t>σταυρώσεως</w:t>
      </w:r>
      <w:r w:rsidR="00D41625">
        <w:rPr>
          <w:rFonts w:cstheme="minorHAnsi"/>
          <w:sz w:val="28"/>
          <w:szCs w:val="28"/>
          <w:lang w:bidi="he-IL"/>
        </w:rPr>
        <w:t>,</w:t>
      </w:r>
      <w:r w:rsidR="000C0BF3">
        <w:rPr>
          <w:rFonts w:cstheme="minorHAnsi"/>
          <w:sz w:val="28"/>
          <w:szCs w:val="28"/>
          <w:lang w:bidi="he-IL"/>
        </w:rPr>
        <w:t xml:space="preserve"> που </w:t>
      </w:r>
      <w:r w:rsidR="00F45D8D">
        <w:rPr>
          <w:rFonts w:cstheme="minorHAnsi"/>
          <w:sz w:val="28"/>
          <w:szCs w:val="28"/>
          <w:lang w:bidi="he-IL"/>
        </w:rPr>
        <w:t>αυτοί</w:t>
      </w:r>
      <w:r w:rsidR="000C0BF3">
        <w:rPr>
          <w:rFonts w:cstheme="minorHAnsi"/>
          <w:sz w:val="28"/>
          <w:szCs w:val="28"/>
          <w:lang w:bidi="he-IL"/>
        </w:rPr>
        <w:t xml:space="preserve"> </w:t>
      </w:r>
      <w:r w:rsidR="00F45D8D">
        <w:rPr>
          <w:rFonts w:cstheme="minorHAnsi"/>
          <w:sz w:val="28"/>
          <w:szCs w:val="28"/>
          <w:lang w:bidi="he-IL"/>
        </w:rPr>
        <w:t>ήθελαν</w:t>
      </w:r>
      <w:r w:rsidR="000C0BF3">
        <w:rPr>
          <w:rFonts w:cstheme="minorHAnsi"/>
          <w:sz w:val="28"/>
          <w:szCs w:val="28"/>
          <w:lang w:bidi="he-IL"/>
        </w:rPr>
        <w:t xml:space="preserve">. Αυτό </w:t>
      </w:r>
      <w:r w:rsidR="00F45D8D">
        <w:rPr>
          <w:rFonts w:cstheme="minorHAnsi"/>
          <w:sz w:val="28"/>
          <w:szCs w:val="28"/>
          <w:lang w:bidi="he-IL"/>
        </w:rPr>
        <w:t>δείχνει</w:t>
      </w:r>
      <w:r w:rsidR="000C0BF3">
        <w:rPr>
          <w:rFonts w:cstheme="minorHAnsi"/>
          <w:sz w:val="28"/>
          <w:szCs w:val="28"/>
          <w:lang w:bidi="he-IL"/>
        </w:rPr>
        <w:t xml:space="preserve"> από </w:t>
      </w:r>
      <w:r w:rsidR="00F45D8D">
        <w:rPr>
          <w:rFonts w:cstheme="minorHAnsi"/>
          <w:sz w:val="28"/>
          <w:szCs w:val="28"/>
          <w:lang w:bidi="he-IL"/>
        </w:rPr>
        <w:t>πλευράς</w:t>
      </w:r>
      <w:r w:rsidR="000C0BF3">
        <w:rPr>
          <w:rFonts w:cstheme="minorHAnsi"/>
          <w:sz w:val="28"/>
          <w:szCs w:val="28"/>
          <w:lang w:bidi="he-IL"/>
        </w:rPr>
        <w:t xml:space="preserve"> των </w:t>
      </w:r>
      <w:r w:rsidR="00F45D8D">
        <w:rPr>
          <w:rFonts w:cstheme="minorHAnsi"/>
          <w:sz w:val="28"/>
          <w:szCs w:val="28"/>
          <w:lang w:bidi="he-IL"/>
        </w:rPr>
        <w:t>κατηγόρων</w:t>
      </w:r>
      <w:r w:rsidR="000C0BF3">
        <w:rPr>
          <w:rFonts w:cstheme="minorHAnsi"/>
          <w:sz w:val="28"/>
          <w:szCs w:val="28"/>
          <w:lang w:bidi="he-IL"/>
        </w:rPr>
        <w:t xml:space="preserve"> όχι </w:t>
      </w:r>
      <w:r w:rsidR="00F45D8D">
        <w:rPr>
          <w:rFonts w:cstheme="minorHAnsi"/>
          <w:sz w:val="28"/>
          <w:szCs w:val="28"/>
          <w:lang w:bidi="he-IL"/>
        </w:rPr>
        <w:t>έλλειψη</w:t>
      </w:r>
      <w:r w:rsidR="000C0BF3">
        <w:rPr>
          <w:rFonts w:cstheme="minorHAnsi"/>
          <w:sz w:val="28"/>
          <w:szCs w:val="28"/>
          <w:lang w:bidi="he-IL"/>
        </w:rPr>
        <w:t xml:space="preserve"> </w:t>
      </w:r>
      <w:r w:rsidR="00F45D8D">
        <w:rPr>
          <w:rFonts w:cstheme="minorHAnsi"/>
          <w:sz w:val="28"/>
          <w:szCs w:val="28"/>
          <w:lang w:bidi="he-IL"/>
        </w:rPr>
        <w:t>σχεδιασμού</w:t>
      </w:r>
      <w:r w:rsidR="00D41625">
        <w:rPr>
          <w:rFonts w:cstheme="minorHAnsi"/>
          <w:sz w:val="28"/>
          <w:szCs w:val="28"/>
          <w:lang w:bidi="he-IL"/>
        </w:rPr>
        <w:t xml:space="preserve">, </w:t>
      </w:r>
      <w:r w:rsidR="00F45D8D">
        <w:rPr>
          <w:rFonts w:cstheme="minorHAnsi"/>
          <w:sz w:val="28"/>
          <w:szCs w:val="28"/>
          <w:lang w:bidi="he-IL"/>
        </w:rPr>
        <w:t>αλλά</w:t>
      </w:r>
      <w:r w:rsidR="000C0BF3">
        <w:rPr>
          <w:rFonts w:cstheme="minorHAnsi"/>
          <w:sz w:val="28"/>
          <w:szCs w:val="28"/>
          <w:lang w:bidi="he-IL"/>
        </w:rPr>
        <w:t xml:space="preserve"> μη </w:t>
      </w:r>
      <w:r w:rsidR="00F45D8D">
        <w:rPr>
          <w:rFonts w:cstheme="minorHAnsi"/>
          <w:sz w:val="28"/>
          <w:szCs w:val="28"/>
          <w:lang w:bidi="he-IL"/>
        </w:rPr>
        <w:t>οργανωμένη</w:t>
      </w:r>
      <w:r w:rsidR="000C0BF3">
        <w:rPr>
          <w:rFonts w:cstheme="minorHAnsi"/>
          <w:sz w:val="28"/>
          <w:szCs w:val="28"/>
          <w:lang w:bidi="he-IL"/>
        </w:rPr>
        <w:t xml:space="preserve"> </w:t>
      </w:r>
      <w:r w:rsidR="00F45D8D">
        <w:rPr>
          <w:rFonts w:cstheme="minorHAnsi"/>
          <w:sz w:val="28"/>
          <w:szCs w:val="28"/>
          <w:lang w:bidi="he-IL"/>
        </w:rPr>
        <w:t>τεκμηρίωση</w:t>
      </w:r>
      <w:r w:rsidR="000C0BF3">
        <w:rPr>
          <w:rFonts w:cstheme="minorHAnsi"/>
          <w:sz w:val="28"/>
          <w:szCs w:val="28"/>
          <w:lang w:bidi="he-IL"/>
        </w:rPr>
        <w:t xml:space="preserve"> </w:t>
      </w:r>
      <w:r w:rsidR="00F45D8D">
        <w:rPr>
          <w:rFonts w:cstheme="minorHAnsi"/>
          <w:sz w:val="28"/>
          <w:szCs w:val="28"/>
          <w:lang w:bidi="he-IL"/>
        </w:rPr>
        <w:t>θέσεων</w:t>
      </w:r>
      <w:r w:rsidR="00D41625">
        <w:rPr>
          <w:rFonts w:cstheme="minorHAnsi"/>
          <w:sz w:val="28"/>
          <w:szCs w:val="28"/>
          <w:lang w:bidi="he-IL"/>
        </w:rPr>
        <w:t>,</w:t>
      </w:r>
      <w:r w:rsidR="000C0BF3">
        <w:rPr>
          <w:rFonts w:cstheme="minorHAnsi"/>
          <w:sz w:val="28"/>
          <w:szCs w:val="28"/>
          <w:lang w:bidi="he-IL"/>
        </w:rPr>
        <w:t xml:space="preserve"> </w:t>
      </w:r>
      <w:r w:rsidR="00F45D8D">
        <w:rPr>
          <w:rFonts w:cstheme="minorHAnsi"/>
          <w:sz w:val="28"/>
          <w:szCs w:val="28"/>
          <w:lang w:bidi="he-IL"/>
        </w:rPr>
        <w:t>γιατί</w:t>
      </w:r>
      <w:r w:rsidR="000C0BF3">
        <w:rPr>
          <w:rFonts w:cstheme="minorHAnsi"/>
          <w:sz w:val="28"/>
          <w:szCs w:val="28"/>
          <w:lang w:bidi="he-IL"/>
        </w:rPr>
        <w:t xml:space="preserve"> δεν </w:t>
      </w:r>
      <w:r w:rsidR="00F45D8D">
        <w:rPr>
          <w:rFonts w:cstheme="minorHAnsi"/>
          <w:sz w:val="28"/>
          <w:szCs w:val="28"/>
          <w:lang w:bidi="he-IL"/>
        </w:rPr>
        <w:t>υπήρχαν</w:t>
      </w:r>
      <w:r w:rsidR="000C0BF3">
        <w:rPr>
          <w:rFonts w:cstheme="minorHAnsi"/>
          <w:sz w:val="28"/>
          <w:szCs w:val="28"/>
          <w:lang w:bidi="he-IL"/>
        </w:rPr>
        <w:t xml:space="preserve"> </w:t>
      </w:r>
      <w:r w:rsidR="00F45D8D">
        <w:rPr>
          <w:rFonts w:cstheme="minorHAnsi"/>
          <w:sz w:val="28"/>
          <w:szCs w:val="28"/>
          <w:lang w:bidi="he-IL"/>
        </w:rPr>
        <w:t>μαρτυρίες</w:t>
      </w:r>
      <w:r w:rsidR="000C0BF3">
        <w:rPr>
          <w:rFonts w:cstheme="minorHAnsi"/>
          <w:sz w:val="28"/>
          <w:szCs w:val="28"/>
          <w:lang w:bidi="he-IL"/>
        </w:rPr>
        <w:t xml:space="preserve"> </w:t>
      </w:r>
      <w:r w:rsidR="00F45D8D">
        <w:rPr>
          <w:rFonts w:cstheme="minorHAnsi"/>
          <w:sz w:val="28"/>
          <w:szCs w:val="28"/>
          <w:lang w:bidi="he-IL"/>
        </w:rPr>
        <w:t>τεκμηρίωσης.</w:t>
      </w:r>
      <w:r w:rsidR="000C0BF3">
        <w:rPr>
          <w:rFonts w:cstheme="minorHAnsi"/>
          <w:sz w:val="28"/>
          <w:szCs w:val="28"/>
          <w:lang w:bidi="he-IL"/>
        </w:rPr>
        <w:t xml:space="preserve"> </w:t>
      </w:r>
      <w:r w:rsidR="00F45D8D">
        <w:rPr>
          <w:rFonts w:cstheme="minorHAnsi"/>
          <w:sz w:val="28"/>
          <w:szCs w:val="28"/>
          <w:lang w:bidi="he-IL"/>
        </w:rPr>
        <w:t>Δείχνει</w:t>
      </w:r>
      <w:r w:rsidR="000C0BF3">
        <w:rPr>
          <w:rFonts w:cstheme="minorHAnsi"/>
          <w:sz w:val="28"/>
          <w:szCs w:val="28"/>
          <w:lang w:bidi="he-IL"/>
        </w:rPr>
        <w:t xml:space="preserve"> τη </w:t>
      </w:r>
      <w:r w:rsidR="00F45D8D">
        <w:rPr>
          <w:rFonts w:cstheme="minorHAnsi"/>
          <w:sz w:val="28"/>
          <w:szCs w:val="28"/>
          <w:lang w:bidi="he-IL"/>
        </w:rPr>
        <w:t>σύγχυση</w:t>
      </w:r>
      <w:r w:rsidR="000C0BF3">
        <w:rPr>
          <w:rFonts w:cstheme="minorHAnsi"/>
          <w:sz w:val="28"/>
          <w:szCs w:val="28"/>
          <w:lang w:bidi="he-IL"/>
        </w:rPr>
        <w:t xml:space="preserve"> </w:t>
      </w:r>
      <w:r w:rsidR="00D41625">
        <w:rPr>
          <w:rFonts w:cstheme="minorHAnsi"/>
          <w:sz w:val="28"/>
          <w:szCs w:val="28"/>
          <w:lang w:bidi="he-IL"/>
        </w:rPr>
        <w:t>τους,</w:t>
      </w:r>
      <w:r w:rsidR="000C0BF3">
        <w:rPr>
          <w:rFonts w:cstheme="minorHAnsi"/>
          <w:sz w:val="28"/>
          <w:szCs w:val="28"/>
          <w:lang w:bidi="he-IL"/>
        </w:rPr>
        <w:t xml:space="preserve"> </w:t>
      </w:r>
      <w:r w:rsidR="00F45D8D">
        <w:rPr>
          <w:rFonts w:cstheme="minorHAnsi"/>
          <w:sz w:val="28"/>
          <w:szCs w:val="28"/>
          <w:lang w:bidi="he-IL"/>
        </w:rPr>
        <w:t>αλλά</w:t>
      </w:r>
      <w:r w:rsidR="000C0BF3">
        <w:rPr>
          <w:rFonts w:cstheme="minorHAnsi"/>
          <w:sz w:val="28"/>
          <w:szCs w:val="28"/>
          <w:lang w:bidi="he-IL"/>
        </w:rPr>
        <w:t xml:space="preserve"> και τον </w:t>
      </w:r>
      <w:r w:rsidR="00F45D8D">
        <w:rPr>
          <w:rFonts w:cstheme="minorHAnsi"/>
          <w:sz w:val="28"/>
          <w:szCs w:val="28"/>
          <w:lang w:bidi="he-IL"/>
        </w:rPr>
        <w:t>καιροσκοπισμό</w:t>
      </w:r>
      <w:r w:rsidR="000C0BF3">
        <w:rPr>
          <w:rFonts w:cstheme="minorHAnsi"/>
          <w:sz w:val="28"/>
          <w:szCs w:val="28"/>
          <w:lang w:bidi="he-IL"/>
        </w:rPr>
        <w:t xml:space="preserve"> </w:t>
      </w:r>
      <w:r w:rsidR="00D41625">
        <w:rPr>
          <w:rFonts w:cstheme="minorHAnsi"/>
          <w:sz w:val="28"/>
          <w:szCs w:val="28"/>
          <w:lang w:bidi="he-IL"/>
        </w:rPr>
        <w:t>τους,</w:t>
      </w:r>
      <w:r w:rsidR="000C0BF3">
        <w:rPr>
          <w:rFonts w:cstheme="minorHAnsi"/>
          <w:sz w:val="28"/>
          <w:szCs w:val="28"/>
          <w:lang w:bidi="he-IL"/>
        </w:rPr>
        <w:t xml:space="preserve"> </w:t>
      </w:r>
      <w:r w:rsidR="00F45D8D">
        <w:rPr>
          <w:rFonts w:cstheme="minorHAnsi"/>
          <w:sz w:val="28"/>
          <w:szCs w:val="28"/>
          <w:lang w:bidi="he-IL"/>
        </w:rPr>
        <w:t>αφού</w:t>
      </w:r>
      <w:r w:rsidR="000C0BF3">
        <w:rPr>
          <w:rFonts w:cstheme="minorHAnsi"/>
          <w:sz w:val="28"/>
          <w:szCs w:val="28"/>
          <w:lang w:bidi="he-IL"/>
        </w:rPr>
        <w:t xml:space="preserve"> θα </w:t>
      </w:r>
      <w:r w:rsidR="00F45D8D">
        <w:rPr>
          <w:rFonts w:cstheme="minorHAnsi"/>
          <w:sz w:val="28"/>
          <w:szCs w:val="28"/>
          <w:lang w:bidi="he-IL"/>
        </w:rPr>
        <w:t>τροποποιούν</w:t>
      </w:r>
      <w:r w:rsidR="000C0BF3">
        <w:rPr>
          <w:rFonts w:cstheme="minorHAnsi"/>
          <w:sz w:val="28"/>
          <w:szCs w:val="28"/>
          <w:lang w:bidi="he-IL"/>
        </w:rPr>
        <w:t xml:space="preserve"> τις </w:t>
      </w:r>
      <w:r w:rsidR="00F45D8D">
        <w:rPr>
          <w:rFonts w:cstheme="minorHAnsi"/>
          <w:sz w:val="28"/>
          <w:szCs w:val="28"/>
          <w:lang w:bidi="he-IL"/>
        </w:rPr>
        <w:t>κατηγορίες</w:t>
      </w:r>
      <w:r w:rsidR="000C0BF3">
        <w:rPr>
          <w:rFonts w:cstheme="minorHAnsi"/>
          <w:sz w:val="28"/>
          <w:szCs w:val="28"/>
          <w:lang w:bidi="he-IL"/>
        </w:rPr>
        <w:t xml:space="preserve"> </w:t>
      </w:r>
      <w:r w:rsidR="00F45D8D">
        <w:rPr>
          <w:rFonts w:cstheme="minorHAnsi"/>
          <w:sz w:val="28"/>
          <w:szCs w:val="28"/>
          <w:lang w:bidi="he-IL"/>
        </w:rPr>
        <w:t>εναντίον</w:t>
      </w:r>
      <w:r w:rsidR="000C0BF3">
        <w:rPr>
          <w:rFonts w:cstheme="minorHAnsi"/>
          <w:sz w:val="28"/>
          <w:szCs w:val="28"/>
          <w:lang w:bidi="he-IL"/>
        </w:rPr>
        <w:t xml:space="preserve"> του </w:t>
      </w:r>
      <w:r w:rsidR="00F45D8D">
        <w:rPr>
          <w:rFonts w:cstheme="minorHAnsi"/>
          <w:sz w:val="28"/>
          <w:szCs w:val="28"/>
          <w:lang w:bidi="he-IL"/>
        </w:rPr>
        <w:t>Ιησού</w:t>
      </w:r>
      <w:r w:rsidR="000C0BF3">
        <w:rPr>
          <w:rFonts w:cstheme="minorHAnsi"/>
          <w:sz w:val="28"/>
          <w:szCs w:val="28"/>
          <w:lang w:bidi="he-IL"/>
        </w:rPr>
        <w:t xml:space="preserve"> </w:t>
      </w:r>
      <w:r w:rsidR="00F45D8D">
        <w:rPr>
          <w:rFonts w:cstheme="minorHAnsi"/>
          <w:sz w:val="28"/>
          <w:szCs w:val="28"/>
          <w:lang w:bidi="he-IL"/>
        </w:rPr>
        <w:t>ανάλογα</w:t>
      </w:r>
      <w:r w:rsidR="000C0BF3">
        <w:rPr>
          <w:rFonts w:cstheme="minorHAnsi"/>
          <w:sz w:val="28"/>
          <w:szCs w:val="28"/>
          <w:lang w:bidi="he-IL"/>
        </w:rPr>
        <w:t xml:space="preserve"> με την </w:t>
      </w:r>
      <w:r w:rsidR="00F45D8D">
        <w:rPr>
          <w:rFonts w:cstheme="minorHAnsi"/>
          <w:sz w:val="28"/>
          <w:szCs w:val="28"/>
          <w:lang w:bidi="he-IL"/>
        </w:rPr>
        <w:t>εξέλιξη</w:t>
      </w:r>
      <w:r w:rsidR="000C0BF3">
        <w:rPr>
          <w:rFonts w:cstheme="minorHAnsi"/>
          <w:sz w:val="28"/>
          <w:szCs w:val="28"/>
          <w:lang w:bidi="he-IL"/>
        </w:rPr>
        <w:t xml:space="preserve"> της </w:t>
      </w:r>
      <w:r w:rsidR="00F45D8D">
        <w:rPr>
          <w:rFonts w:cstheme="minorHAnsi"/>
          <w:sz w:val="28"/>
          <w:szCs w:val="28"/>
          <w:lang w:bidi="he-IL"/>
        </w:rPr>
        <w:t>δίκης</w:t>
      </w:r>
      <w:r w:rsidR="000C0BF3">
        <w:rPr>
          <w:rFonts w:cstheme="minorHAnsi"/>
          <w:sz w:val="28"/>
          <w:szCs w:val="28"/>
          <w:lang w:bidi="he-IL"/>
        </w:rPr>
        <w:t xml:space="preserve">. Αυτό θα το </w:t>
      </w:r>
      <w:r w:rsidR="00F45D8D">
        <w:rPr>
          <w:rFonts w:cstheme="minorHAnsi"/>
          <w:sz w:val="28"/>
          <w:szCs w:val="28"/>
          <w:lang w:bidi="he-IL"/>
        </w:rPr>
        <w:t>αναδείξει</w:t>
      </w:r>
      <w:r w:rsidR="000C0BF3">
        <w:rPr>
          <w:rFonts w:cstheme="minorHAnsi"/>
          <w:sz w:val="28"/>
          <w:szCs w:val="28"/>
          <w:lang w:bidi="he-IL"/>
        </w:rPr>
        <w:t xml:space="preserve"> </w:t>
      </w:r>
      <w:r w:rsidR="00F45D8D">
        <w:rPr>
          <w:rFonts w:cstheme="minorHAnsi"/>
          <w:sz w:val="28"/>
          <w:szCs w:val="28"/>
          <w:lang w:bidi="he-IL"/>
        </w:rPr>
        <w:t>εμφανέστατα</w:t>
      </w:r>
      <w:r w:rsidR="000C0BF3">
        <w:rPr>
          <w:rFonts w:cstheme="minorHAnsi"/>
          <w:sz w:val="28"/>
          <w:szCs w:val="28"/>
          <w:lang w:bidi="he-IL"/>
        </w:rPr>
        <w:t xml:space="preserve"> ο </w:t>
      </w:r>
      <w:r w:rsidR="00F45D8D">
        <w:rPr>
          <w:rFonts w:cstheme="minorHAnsi"/>
          <w:sz w:val="28"/>
          <w:szCs w:val="28"/>
          <w:lang w:bidi="he-IL"/>
        </w:rPr>
        <w:t>Ιωάννης</w:t>
      </w:r>
      <w:r w:rsidR="000C0BF3">
        <w:rPr>
          <w:rFonts w:cstheme="minorHAnsi"/>
          <w:sz w:val="28"/>
          <w:szCs w:val="28"/>
          <w:lang w:bidi="he-IL"/>
        </w:rPr>
        <w:t xml:space="preserve"> </w:t>
      </w:r>
      <w:r w:rsidR="00F45D8D">
        <w:rPr>
          <w:rFonts w:cstheme="minorHAnsi"/>
          <w:sz w:val="28"/>
          <w:szCs w:val="28"/>
          <w:lang w:bidi="he-IL"/>
        </w:rPr>
        <w:t>παρακάτω</w:t>
      </w:r>
      <w:r w:rsidR="00D41625" w:rsidRPr="00D41625">
        <w:rPr>
          <w:rFonts w:ascii="SBL Greek" w:hAnsi="SBL Greek" w:cs="SBL Greek"/>
          <w:lang w:bidi="he-IL"/>
        </w:rPr>
        <w:t xml:space="preserve"> </w:t>
      </w:r>
      <w:r w:rsidR="00D41625">
        <w:rPr>
          <w:rFonts w:ascii="SBL Greek" w:hAnsi="SBL Greek" w:cs="SBL Greek"/>
          <w:lang w:bidi="he-IL"/>
        </w:rPr>
        <w:t>καὶ κατὰ τὸν νόμον ὀφείλει ἀποθανεῖν, ὅτι υἱὸν θεοῦ ἑαυτὸν ἐποίησεν.</w:t>
      </w:r>
      <w:r w:rsidR="00D41625" w:rsidRPr="00D41625">
        <w:rPr>
          <w:rFonts w:ascii="Arial" w:hAnsi="Arial" w:cs="Arial"/>
          <w:sz w:val="20"/>
          <w:szCs w:val="20"/>
          <w:lang w:bidi="he-IL"/>
        </w:rPr>
        <w:t xml:space="preserve"> (</w:t>
      </w:r>
      <w:r w:rsidR="000903E6">
        <w:rPr>
          <w:rFonts w:ascii="Arial" w:hAnsi="Arial" w:cs="Arial"/>
          <w:sz w:val="20"/>
          <w:szCs w:val="20"/>
          <w:lang w:bidi="he-IL"/>
        </w:rPr>
        <w:t>Ιω</w:t>
      </w:r>
      <w:r w:rsidR="00D41625" w:rsidRPr="00D41625">
        <w:rPr>
          <w:rFonts w:ascii="Arial" w:hAnsi="Arial" w:cs="Arial"/>
          <w:sz w:val="20"/>
          <w:szCs w:val="20"/>
          <w:lang w:bidi="he-IL"/>
        </w:rPr>
        <w:t>19:7),</w:t>
      </w:r>
      <w:r w:rsidR="000C0BF3">
        <w:rPr>
          <w:rFonts w:cstheme="minorHAnsi"/>
          <w:sz w:val="28"/>
          <w:szCs w:val="28"/>
          <w:lang w:bidi="he-IL"/>
        </w:rPr>
        <w:t xml:space="preserve"> όταν θα </w:t>
      </w:r>
      <w:r w:rsidR="00F45D8D">
        <w:rPr>
          <w:rFonts w:cstheme="minorHAnsi"/>
          <w:sz w:val="28"/>
          <w:szCs w:val="28"/>
          <w:lang w:bidi="he-IL"/>
        </w:rPr>
        <w:t>μαρτυρήσει</w:t>
      </w:r>
      <w:r w:rsidR="000C0BF3">
        <w:rPr>
          <w:rFonts w:cstheme="minorHAnsi"/>
          <w:sz w:val="28"/>
          <w:szCs w:val="28"/>
          <w:lang w:bidi="he-IL"/>
        </w:rPr>
        <w:t xml:space="preserve"> ότι οι </w:t>
      </w:r>
      <w:r w:rsidR="00F45D8D">
        <w:rPr>
          <w:rFonts w:cstheme="minorHAnsi"/>
          <w:sz w:val="28"/>
          <w:szCs w:val="28"/>
          <w:lang w:bidi="he-IL"/>
        </w:rPr>
        <w:t>ιουδαίοι</w:t>
      </w:r>
      <w:r w:rsidR="000C0BF3">
        <w:rPr>
          <w:rFonts w:cstheme="minorHAnsi"/>
          <w:sz w:val="28"/>
          <w:szCs w:val="28"/>
          <w:lang w:bidi="he-IL"/>
        </w:rPr>
        <w:t xml:space="preserve"> </w:t>
      </w:r>
      <w:r w:rsidR="00396547">
        <w:rPr>
          <w:rFonts w:cstheme="minorHAnsi"/>
          <w:sz w:val="28"/>
          <w:szCs w:val="28"/>
          <w:lang w:bidi="he-IL"/>
        </w:rPr>
        <w:t xml:space="preserve">κατά τη </w:t>
      </w:r>
      <w:r w:rsidR="00F45D8D">
        <w:rPr>
          <w:rFonts w:cstheme="minorHAnsi"/>
          <w:sz w:val="28"/>
          <w:szCs w:val="28"/>
          <w:lang w:bidi="he-IL"/>
        </w:rPr>
        <w:t>διάρκεια</w:t>
      </w:r>
      <w:r w:rsidR="00396547">
        <w:rPr>
          <w:rFonts w:cstheme="minorHAnsi"/>
          <w:sz w:val="28"/>
          <w:szCs w:val="28"/>
          <w:lang w:bidi="he-IL"/>
        </w:rPr>
        <w:t xml:space="preserve"> της </w:t>
      </w:r>
      <w:r w:rsidR="00F45D8D">
        <w:rPr>
          <w:rFonts w:cstheme="minorHAnsi"/>
          <w:sz w:val="28"/>
          <w:szCs w:val="28"/>
          <w:lang w:bidi="he-IL"/>
        </w:rPr>
        <w:t>δίκης</w:t>
      </w:r>
      <w:r w:rsidR="00396547">
        <w:rPr>
          <w:rFonts w:cstheme="minorHAnsi"/>
          <w:sz w:val="28"/>
          <w:szCs w:val="28"/>
          <w:lang w:bidi="he-IL"/>
        </w:rPr>
        <w:t xml:space="preserve"> </w:t>
      </w:r>
      <w:r w:rsidR="00F45D8D">
        <w:rPr>
          <w:rFonts w:cstheme="minorHAnsi"/>
          <w:sz w:val="28"/>
          <w:szCs w:val="28"/>
          <w:lang w:bidi="he-IL"/>
        </w:rPr>
        <w:t>αναγκάστηκαν</w:t>
      </w:r>
      <w:r w:rsidR="00396547">
        <w:rPr>
          <w:rFonts w:cstheme="minorHAnsi"/>
          <w:sz w:val="28"/>
          <w:szCs w:val="28"/>
          <w:lang w:bidi="he-IL"/>
        </w:rPr>
        <w:t xml:space="preserve"> να </w:t>
      </w:r>
      <w:r w:rsidR="00F45D8D">
        <w:rPr>
          <w:rFonts w:cstheme="minorHAnsi"/>
          <w:sz w:val="28"/>
          <w:szCs w:val="28"/>
          <w:lang w:bidi="he-IL"/>
        </w:rPr>
        <w:t>κάνουν</w:t>
      </w:r>
      <w:r w:rsidR="00396547">
        <w:rPr>
          <w:rFonts w:cstheme="minorHAnsi"/>
          <w:sz w:val="28"/>
          <w:szCs w:val="28"/>
          <w:lang w:bidi="he-IL"/>
        </w:rPr>
        <w:t xml:space="preserve"> </w:t>
      </w:r>
      <w:r w:rsidR="00F45D8D">
        <w:rPr>
          <w:rFonts w:cstheme="minorHAnsi"/>
          <w:sz w:val="28"/>
          <w:szCs w:val="28"/>
          <w:lang w:bidi="he-IL"/>
        </w:rPr>
        <w:t>χρήση</w:t>
      </w:r>
      <w:r w:rsidR="00396547">
        <w:rPr>
          <w:rFonts w:cstheme="minorHAnsi"/>
          <w:sz w:val="28"/>
          <w:szCs w:val="28"/>
          <w:lang w:bidi="he-IL"/>
        </w:rPr>
        <w:t xml:space="preserve"> του </w:t>
      </w:r>
      <w:r w:rsidR="00F45D8D">
        <w:rPr>
          <w:rFonts w:cstheme="minorHAnsi"/>
          <w:sz w:val="28"/>
          <w:szCs w:val="28"/>
          <w:lang w:bidi="he-IL"/>
        </w:rPr>
        <w:t>θρησκευτικού</w:t>
      </w:r>
      <w:r w:rsidR="00396547">
        <w:rPr>
          <w:rFonts w:cstheme="minorHAnsi"/>
          <w:sz w:val="28"/>
          <w:szCs w:val="28"/>
          <w:lang w:bidi="he-IL"/>
        </w:rPr>
        <w:t xml:space="preserve"> </w:t>
      </w:r>
      <w:r w:rsidR="00F45D8D">
        <w:rPr>
          <w:rFonts w:cstheme="minorHAnsi"/>
          <w:sz w:val="28"/>
          <w:szCs w:val="28"/>
          <w:lang w:bidi="he-IL"/>
        </w:rPr>
        <w:t>τύπου</w:t>
      </w:r>
      <w:r w:rsidR="00396547">
        <w:rPr>
          <w:rFonts w:cstheme="minorHAnsi"/>
          <w:sz w:val="28"/>
          <w:szCs w:val="28"/>
          <w:lang w:bidi="he-IL"/>
        </w:rPr>
        <w:t xml:space="preserve"> </w:t>
      </w:r>
      <w:r w:rsidR="00F45D8D">
        <w:rPr>
          <w:rFonts w:cstheme="minorHAnsi"/>
          <w:sz w:val="28"/>
          <w:szCs w:val="28"/>
          <w:lang w:bidi="he-IL"/>
        </w:rPr>
        <w:t>κατηγορία</w:t>
      </w:r>
      <w:r w:rsidR="00B8459A">
        <w:rPr>
          <w:rFonts w:cstheme="minorHAnsi"/>
          <w:sz w:val="28"/>
          <w:szCs w:val="28"/>
          <w:lang w:bidi="he-IL"/>
        </w:rPr>
        <w:t>ς</w:t>
      </w:r>
      <w:r w:rsidR="00D41625" w:rsidRPr="00813C72">
        <w:rPr>
          <w:rFonts w:cstheme="minorHAnsi"/>
          <w:sz w:val="28"/>
          <w:szCs w:val="28"/>
          <w:lang w:bidi="he-IL"/>
        </w:rPr>
        <w:t>,</w:t>
      </w:r>
      <w:r w:rsidR="00396547">
        <w:rPr>
          <w:rFonts w:cstheme="minorHAnsi"/>
          <w:sz w:val="28"/>
          <w:szCs w:val="28"/>
          <w:lang w:bidi="he-IL"/>
        </w:rPr>
        <w:t xml:space="preserve"> που στην </w:t>
      </w:r>
      <w:r w:rsidR="00F45D8D">
        <w:rPr>
          <w:rFonts w:cstheme="minorHAnsi"/>
          <w:sz w:val="28"/>
          <w:szCs w:val="28"/>
          <w:lang w:bidi="he-IL"/>
        </w:rPr>
        <w:t>αρχή</w:t>
      </w:r>
      <w:r w:rsidR="00396547">
        <w:rPr>
          <w:rFonts w:cstheme="minorHAnsi"/>
          <w:sz w:val="28"/>
          <w:szCs w:val="28"/>
          <w:lang w:bidi="he-IL"/>
        </w:rPr>
        <w:t xml:space="preserve"> της </w:t>
      </w:r>
      <w:r w:rsidR="00F45D8D">
        <w:rPr>
          <w:rFonts w:cstheme="minorHAnsi"/>
          <w:sz w:val="28"/>
          <w:szCs w:val="28"/>
          <w:lang w:bidi="he-IL"/>
        </w:rPr>
        <w:t>δίκης</w:t>
      </w:r>
      <w:r w:rsidR="00396547">
        <w:rPr>
          <w:rFonts w:cstheme="minorHAnsi"/>
          <w:sz w:val="28"/>
          <w:szCs w:val="28"/>
          <w:lang w:bidi="he-IL"/>
        </w:rPr>
        <w:t xml:space="preserve"> για </w:t>
      </w:r>
      <w:r w:rsidR="00F45D8D">
        <w:rPr>
          <w:rFonts w:cstheme="minorHAnsi"/>
          <w:sz w:val="28"/>
          <w:szCs w:val="28"/>
          <w:lang w:bidi="he-IL"/>
        </w:rPr>
        <w:t>λόγους</w:t>
      </w:r>
      <w:r w:rsidR="00396547">
        <w:rPr>
          <w:rFonts w:cstheme="minorHAnsi"/>
          <w:sz w:val="28"/>
          <w:szCs w:val="28"/>
          <w:lang w:bidi="he-IL"/>
        </w:rPr>
        <w:t xml:space="preserve"> </w:t>
      </w:r>
      <w:r w:rsidR="00F45D8D">
        <w:rPr>
          <w:rFonts w:cstheme="minorHAnsi"/>
          <w:sz w:val="28"/>
          <w:szCs w:val="28"/>
          <w:lang w:bidi="he-IL"/>
        </w:rPr>
        <w:t>δικονομικής</w:t>
      </w:r>
      <w:r w:rsidR="00396547">
        <w:rPr>
          <w:rFonts w:cstheme="minorHAnsi"/>
          <w:sz w:val="28"/>
          <w:szCs w:val="28"/>
          <w:lang w:bidi="he-IL"/>
        </w:rPr>
        <w:t xml:space="preserve"> </w:t>
      </w:r>
      <w:r w:rsidR="00F45D8D">
        <w:rPr>
          <w:rFonts w:cstheme="minorHAnsi"/>
          <w:sz w:val="28"/>
          <w:szCs w:val="28"/>
          <w:lang w:bidi="he-IL"/>
        </w:rPr>
        <w:t>τακτικής</w:t>
      </w:r>
      <w:r w:rsidR="00396547">
        <w:rPr>
          <w:rFonts w:cstheme="minorHAnsi"/>
          <w:sz w:val="28"/>
          <w:szCs w:val="28"/>
          <w:lang w:bidi="he-IL"/>
        </w:rPr>
        <w:t xml:space="preserve"> </w:t>
      </w:r>
      <w:r w:rsidR="00F45D8D">
        <w:rPr>
          <w:rFonts w:cstheme="minorHAnsi"/>
          <w:sz w:val="28"/>
          <w:szCs w:val="28"/>
          <w:lang w:bidi="he-IL"/>
        </w:rPr>
        <w:t>το απέφυγαν</w:t>
      </w:r>
      <w:r w:rsidR="00396547">
        <w:rPr>
          <w:rFonts w:cstheme="minorHAnsi"/>
          <w:sz w:val="28"/>
          <w:szCs w:val="28"/>
          <w:lang w:bidi="he-IL"/>
        </w:rPr>
        <w:t xml:space="preserve"> με κάθε </w:t>
      </w:r>
      <w:r w:rsidR="00F45D8D">
        <w:rPr>
          <w:rFonts w:cstheme="minorHAnsi"/>
          <w:sz w:val="28"/>
          <w:szCs w:val="28"/>
          <w:lang w:bidi="he-IL"/>
        </w:rPr>
        <w:t>τρόπο</w:t>
      </w:r>
      <w:r w:rsidR="00396547">
        <w:rPr>
          <w:rFonts w:cstheme="minorHAnsi"/>
          <w:sz w:val="28"/>
          <w:szCs w:val="28"/>
          <w:lang w:bidi="he-IL"/>
        </w:rPr>
        <w:t xml:space="preserve">. Αυτό μας </w:t>
      </w:r>
      <w:r w:rsidR="00F45D8D">
        <w:rPr>
          <w:rFonts w:cstheme="minorHAnsi"/>
          <w:sz w:val="28"/>
          <w:szCs w:val="28"/>
          <w:lang w:bidi="he-IL"/>
        </w:rPr>
        <w:t>βεβαιώνει</w:t>
      </w:r>
      <w:r w:rsidR="00396547">
        <w:rPr>
          <w:rFonts w:cstheme="minorHAnsi"/>
          <w:sz w:val="28"/>
          <w:szCs w:val="28"/>
          <w:lang w:bidi="he-IL"/>
        </w:rPr>
        <w:t xml:space="preserve"> για τη </w:t>
      </w:r>
      <w:r w:rsidR="00F45D8D">
        <w:rPr>
          <w:rFonts w:cstheme="minorHAnsi"/>
          <w:sz w:val="28"/>
          <w:szCs w:val="28"/>
          <w:lang w:bidi="he-IL"/>
        </w:rPr>
        <w:t>δικονομική</w:t>
      </w:r>
      <w:r w:rsidR="00396547">
        <w:rPr>
          <w:rFonts w:cstheme="minorHAnsi"/>
          <w:sz w:val="28"/>
          <w:szCs w:val="28"/>
          <w:lang w:bidi="he-IL"/>
        </w:rPr>
        <w:t xml:space="preserve"> </w:t>
      </w:r>
      <w:r w:rsidR="00F45D8D">
        <w:rPr>
          <w:rFonts w:cstheme="minorHAnsi"/>
          <w:sz w:val="28"/>
          <w:szCs w:val="28"/>
          <w:lang w:bidi="he-IL"/>
        </w:rPr>
        <w:t>σύγχυση</w:t>
      </w:r>
      <w:r w:rsidR="00396547">
        <w:rPr>
          <w:rFonts w:cstheme="minorHAnsi"/>
          <w:sz w:val="28"/>
          <w:szCs w:val="28"/>
          <w:lang w:bidi="he-IL"/>
        </w:rPr>
        <w:t xml:space="preserve"> στην </w:t>
      </w:r>
      <w:r w:rsidR="00F45D8D">
        <w:rPr>
          <w:rFonts w:cstheme="minorHAnsi"/>
          <w:sz w:val="28"/>
          <w:szCs w:val="28"/>
          <w:lang w:bidi="he-IL"/>
        </w:rPr>
        <w:t>οποία</w:t>
      </w:r>
      <w:r w:rsidR="00396547">
        <w:rPr>
          <w:rFonts w:cstheme="minorHAnsi"/>
          <w:sz w:val="28"/>
          <w:szCs w:val="28"/>
          <w:lang w:bidi="he-IL"/>
        </w:rPr>
        <w:t xml:space="preserve"> </w:t>
      </w:r>
      <w:r w:rsidR="00F45D8D">
        <w:rPr>
          <w:rFonts w:cstheme="minorHAnsi"/>
          <w:sz w:val="28"/>
          <w:szCs w:val="28"/>
          <w:lang w:bidi="he-IL"/>
        </w:rPr>
        <w:t>περιήλθαν</w:t>
      </w:r>
      <w:r w:rsidR="00813C72" w:rsidRPr="00813C72">
        <w:rPr>
          <w:rFonts w:cstheme="minorHAnsi"/>
          <w:sz w:val="28"/>
          <w:szCs w:val="28"/>
          <w:lang w:bidi="he-IL"/>
        </w:rPr>
        <w:t>,</w:t>
      </w:r>
      <w:r w:rsidR="00396547">
        <w:rPr>
          <w:rFonts w:cstheme="minorHAnsi"/>
          <w:sz w:val="28"/>
          <w:szCs w:val="28"/>
          <w:lang w:bidi="he-IL"/>
        </w:rPr>
        <w:t xml:space="preserve"> </w:t>
      </w:r>
      <w:r w:rsidR="00F45D8D">
        <w:rPr>
          <w:rFonts w:cstheme="minorHAnsi"/>
          <w:sz w:val="28"/>
          <w:szCs w:val="28"/>
          <w:lang w:bidi="he-IL"/>
        </w:rPr>
        <w:t>έχοντας</w:t>
      </w:r>
      <w:r w:rsidR="00396547">
        <w:rPr>
          <w:rFonts w:cstheme="minorHAnsi"/>
          <w:sz w:val="28"/>
          <w:szCs w:val="28"/>
          <w:lang w:bidi="he-IL"/>
        </w:rPr>
        <w:t xml:space="preserve"> </w:t>
      </w:r>
      <w:r w:rsidR="00F45D8D">
        <w:rPr>
          <w:rFonts w:cstheme="minorHAnsi"/>
          <w:sz w:val="28"/>
          <w:szCs w:val="28"/>
          <w:lang w:bidi="he-IL"/>
        </w:rPr>
        <w:t>αδυναμία</w:t>
      </w:r>
      <w:r w:rsidR="00396547">
        <w:rPr>
          <w:rFonts w:cstheme="minorHAnsi"/>
          <w:sz w:val="28"/>
          <w:szCs w:val="28"/>
          <w:lang w:bidi="he-IL"/>
        </w:rPr>
        <w:t xml:space="preserve"> </w:t>
      </w:r>
      <w:r w:rsidR="00F45D8D">
        <w:rPr>
          <w:rFonts w:cstheme="minorHAnsi"/>
          <w:sz w:val="28"/>
          <w:szCs w:val="28"/>
          <w:lang w:bidi="he-IL"/>
        </w:rPr>
        <w:t>τεκμηρίωσης</w:t>
      </w:r>
      <w:r w:rsidR="00396547">
        <w:rPr>
          <w:rFonts w:cstheme="minorHAnsi"/>
          <w:sz w:val="28"/>
          <w:szCs w:val="28"/>
          <w:lang w:bidi="he-IL"/>
        </w:rPr>
        <w:t xml:space="preserve"> </w:t>
      </w:r>
      <w:r w:rsidR="00F45D8D">
        <w:rPr>
          <w:rFonts w:cstheme="minorHAnsi"/>
          <w:sz w:val="28"/>
          <w:szCs w:val="28"/>
          <w:lang w:bidi="he-IL"/>
        </w:rPr>
        <w:t>οποιασδήποτε</w:t>
      </w:r>
      <w:r w:rsidR="00396547">
        <w:rPr>
          <w:rFonts w:cstheme="minorHAnsi"/>
          <w:sz w:val="28"/>
          <w:szCs w:val="28"/>
          <w:lang w:bidi="he-IL"/>
        </w:rPr>
        <w:t xml:space="preserve"> </w:t>
      </w:r>
      <w:r w:rsidR="00F45D8D">
        <w:rPr>
          <w:rFonts w:cstheme="minorHAnsi"/>
          <w:sz w:val="28"/>
          <w:szCs w:val="28"/>
          <w:lang w:bidi="he-IL"/>
        </w:rPr>
        <w:t>κατηγορίας</w:t>
      </w:r>
      <w:r w:rsidR="00396547">
        <w:rPr>
          <w:rFonts w:cstheme="minorHAnsi"/>
          <w:sz w:val="28"/>
          <w:szCs w:val="28"/>
          <w:lang w:bidi="he-IL"/>
        </w:rPr>
        <w:t xml:space="preserve"> κατά </w:t>
      </w:r>
      <w:r w:rsidR="00F45D8D">
        <w:rPr>
          <w:rFonts w:cstheme="minorHAnsi"/>
          <w:sz w:val="28"/>
          <w:szCs w:val="28"/>
          <w:lang w:bidi="he-IL"/>
        </w:rPr>
        <w:t>του Ιησού</w:t>
      </w:r>
      <w:r w:rsidR="00396547">
        <w:rPr>
          <w:rFonts w:cstheme="minorHAnsi"/>
          <w:sz w:val="28"/>
          <w:szCs w:val="28"/>
          <w:lang w:bidi="he-IL"/>
        </w:rPr>
        <w:t>.</w:t>
      </w:r>
    </w:p>
    <w:p w14:paraId="033570DB" w14:textId="1D611BA9" w:rsidR="004C5E24" w:rsidRDefault="00396547"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F45D8D">
        <w:rPr>
          <w:rFonts w:cstheme="minorHAnsi"/>
          <w:sz w:val="28"/>
          <w:szCs w:val="28"/>
          <w:lang w:bidi="he-IL"/>
        </w:rPr>
        <w:t>Λουκάς</w:t>
      </w:r>
      <w:r>
        <w:rPr>
          <w:rFonts w:cstheme="minorHAnsi"/>
          <w:sz w:val="28"/>
          <w:szCs w:val="28"/>
          <w:lang w:bidi="he-IL"/>
        </w:rPr>
        <w:t xml:space="preserve"> μας </w:t>
      </w:r>
      <w:r w:rsidR="00F45D8D">
        <w:rPr>
          <w:rFonts w:cstheme="minorHAnsi"/>
          <w:sz w:val="28"/>
          <w:szCs w:val="28"/>
          <w:lang w:bidi="he-IL"/>
        </w:rPr>
        <w:t>παρουσιάζει</w:t>
      </w:r>
      <w:r w:rsidR="00B33578">
        <w:rPr>
          <w:rFonts w:cstheme="minorHAnsi"/>
          <w:sz w:val="28"/>
          <w:szCs w:val="28"/>
          <w:lang w:bidi="he-IL"/>
        </w:rPr>
        <w:t>,</w:t>
      </w:r>
      <w:r>
        <w:rPr>
          <w:rFonts w:cstheme="minorHAnsi"/>
          <w:sz w:val="28"/>
          <w:szCs w:val="28"/>
          <w:lang w:bidi="he-IL"/>
        </w:rPr>
        <w:t xml:space="preserve"> κατά </w:t>
      </w:r>
      <w:r w:rsidR="00F45D8D">
        <w:rPr>
          <w:rFonts w:cstheme="minorHAnsi"/>
          <w:sz w:val="28"/>
          <w:szCs w:val="28"/>
          <w:lang w:bidi="he-IL"/>
        </w:rPr>
        <w:t>ομολογία</w:t>
      </w:r>
      <w:r>
        <w:rPr>
          <w:rFonts w:cstheme="minorHAnsi"/>
          <w:sz w:val="28"/>
          <w:szCs w:val="28"/>
          <w:lang w:bidi="he-IL"/>
        </w:rPr>
        <w:t xml:space="preserve"> του </w:t>
      </w:r>
      <w:r w:rsidR="00F45D8D">
        <w:rPr>
          <w:rFonts w:cstheme="minorHAnsi"/>
          <w:sz w:val="28"/>
          <w:szCs w:val="28"/>
          <w:lang w:bidi="he-IL"/>
        </w:rPr>
        <w:t>ίδιου</w:t>
      </w:r>
      <w:r w:rsidR="00B33578">
        <w:rPr>
          <w:rFonts w:cstheme="minorHAnsi"/>
          <w:sz w:val="28"/>
          <w:szCs w:val="28"/>
          <w:lang w:bidi="he-IL"/>
        </w:rPr>
        <w:t>,</w:t>
      </w:r>
      <w:r>
        <w:rPr>
          <w:rFonts w:cstheme="minorHAnsi"/>
          <w:sz w:val="28"/>
          <w:szCs w:val="28"/>
          <w:lang w:bidi="he-IL"/>
        </w:rPr>
        <w:t xml:space="preserve"> </w:t>
      </w:r>
      <w:r>
        <w:rPr>
          <w:rFonts w:ascii="SBL Greek" w:hAnsi="SBL Greek" w:cs="SBL Greek"/>
          <w:lang w:bidi="he-IL"/>
        </w:rPr>
        <w:t xml:space="preserve">Ηρξαντο δὲ κατηγορεῖν αὐτοῦ λέγοντες· </w:t>
      </w:r>
      <w:r w:rsidRPr="00396547">
        <w:rPr>
          <w:rFonts w:ascii="Arial" w:hAnsi="Arial" w:cs="Arial"/>
          <w:sz w:val="20"/>
          <w:szCs w:val="20"/>
          <w:lang w:bidi="he-IL"/>
        </w:rPr>
        <w:t xml:space="preserve"> (</w:t>
      </w:r>
      <w:r w:rsidR="000903E6">
        <w:rPr>
          <w:rFonts w:ascii="Arial" w:hAnsi="Arial" w:cs="Arial"/>
          <w:sz w:val="20"/>
          <w:szCs w:val="20"/>
          <w:lang w:bidi="he-IL"/>
        </w:rPr>
        <w:t>Λκ</w:t>
      </w:r>
      <w:r w:rsidRPr="00396547">
        <w:rPr>
          <w:rFonts w:ascii="Arial" w:hAnsi="Arial" w:cs="Arial"/>
          <w:sz w:val="20"/>
          <w:szCs w:val="20"/>
          <w:lang w:bidi="he-IL"/>
        </w:rPr>
        <w:t xml:space="preserve">23:2) </w:t>
      </w:r>
      <w:r>
        <w:rPr>
          <w:rFonts w:cstheme="minorHAnsi"/>
          <w:sz w:val="28"/>
          <w:szCs w:val="28"/>
          <w:lang w:bidi="he-IL"/>
        </w:rPr>
        <w:t xml:space="preserve">τις </w:t>
      </w:r>
      <w:r w:rsidR="00F45D8D">
        <w:rPr>
          <w:rFonts w:cstheme="minorHAnsi"/>
          <w:sz w:val="28"/>
          <w:szCs w:val="28"/>
          <w:lang w:bidi="he-IL"/>
        </w:rPr>
        <w:t>πρώτες</w:t>
      </w:r>
      <w:r>
        <w:rPr>
          <w:rFonts w:cstheme="minorHAnsi"/>
          <w:sz w:val="28"/>
          <w:szCs w:val="28"/>
          <w:lang w:bidi="he-IL"/>
        </w:rPr>
        <w:t xml:space="preserve"> </w:t>
      </w:r>
      <w:r w:rsidR="00F45D8D">
        <w:rPr>
          <w:rFonts w:cstheme="minorHAnsi"/>
          <w:sz w:val="28"/>
          <w:szCs w:val="28"/>
          <w:lang w:bidi="he-IL"/>
        </w:rPr>
        <w:t>κατηγορίες</w:t>
      </w:r>
      <w:r w:rsidR="00C42117">
        <w:rPr>
          <w:rFonts w:cstheme="minorHAnsi"/>
          <w:sz w:val="28"/>
          <w:szCs w:val="28"/>
          <w:lang w:bidi="he-IL"/>
        </w:rPr>
        <w:t>,</w:t>
      </w:r>
      <w:r>
        <w:rPr>
          <w:rFonts w:cstheme="minorHAnsi"/>
          <w:sz w:val="28"/>
          <w:szCs w:val="28"/>
          <w:lang w:bidi="he-IL"/>
        </w:rPr>
        <w:t xml:space="preserve"> που όπως </w:t>
      </w:r>
      <w:r w:rsidR="00F45D8D">
        <w:rPr>
          <w:rFonts w:cstheme="minorHAnsi"/>
          <w:sz w:val="28"/>
          <w:szCs w:val="28"/>
          <w:lang w:bidi="he-IL"/>
        </w:rPr>
        <w:t>φαίνεται</w:t>
      </w:r>
      <w:r>
        <w:rPr>
          <w:rFonts w:cstheme="minorHAnsi"/>
          <w:sz w:val="28"/>
          <w:szCs w:val="28"/>
          <w:lang w:bidi="he-IL"/>
        </w:rPr>
        <w:t xml:space="preserve"> </w:t>
      </w:r>
      <w:r w:rsidR="00F45D8D">
        <w:rPr>
          <w:rFonts w:cstheme="minorHAnsi"/>
          <w:sz w:val="28"/>
          <w:szCs w:val="28"/>
          <w:lang w:bidi="he-IL"/>
        </w:rPr>
        <w:t>αρχικά</w:t>
      </w:r>
      <w:r>
        <w:rPr>
          <w:rFonts w:cstheme="minorHAnsi"/>
          <w:sz w:val="28"/>
          <w:szCs w:val="28"/>
          <w:lang w:bidi="he-IL"/>
        </w:rPr>
        <w:t xml:space="preserve"> </w:t>
      </w:r>
      <w:r w:rsidR="00F45D8D">
        <w:rPr>
          <w:rFonts w:cstheme="minorHAnsi"/>
          <w:sz w:val="28"/>
          <w:szCs w:val="28"/>
          <w:lang w:bidi="he-IL"/>
        </w:rPr>
        <w:t>ήταν</w:t>
      </w:r>
      <w:r>
        <w:rPr>
          <w:rFonts w:cstheme="minorHAnsi"/>
          <w:sz w:val="28"/>
          <w:szCs w:val="28"/>
          <w:lang w:bidi="he-IL"/>
        </w:rPr>
        <w:t xml:space="preserve"> τρεις. </w:t>
      </w:r>
      <w:r w:rsidR="00F45D8D">
        <w:rPr>
          <w:rFonts w:cstheme="minorHAnsi"/>
          <w:sz w:val="28"/>
          <w:szCs w:val="28"/>
          <w:lang w:bidi="he-IL"/>
        </w:rPr>
        <w:t>Πρόκειται</w:t>
      </w:r>
      <w:r>
        <w:rPr>
          <w:rFonts w:cstheme="minorHAnsi"/>
          <w:sz w:val="28"/>
          <w:szCs w:val="28"/>
          <w:lang w:bidi="he-IL"/>
        </w:rPr>
        <w:t xml:space="preserve"> για τις τρεις </w:t>
      </w:r>
      <w:r w:rsidR="00F45D8D">
        <w:rPr>
          <w:rFonts w:cstheme="minorHAnsi"/>
          <w:sz w:val="28"/>
          <w:szCs w:val="28"/>
          <w:lang w:bidi="he-IL"/>
        </w:rPr>
        <w:lastRenderedPageBreak/>
        <w:t>πρώτες</w:t>
      </w:r>
      <w:r w:rsidR="00813C72" w:rsidRPr="00813C72">
        <w:rPr>
          <w:rFonts w:cstheme="minorHAnsi"/>
          <w:sz w:val="28"/>
          <w:szCs w:val="28"/>
          <w:lang w:bidi="he-IL"/>
        </w:rPr>
        <w:t>,</w:t>
      </w:r>
      <w:r>
        <w:rPr>
          <w:rFonts w:cstheme="minorHAnsi"/>
          <w:sz w:val="28"/>
          <w:szCs w:val="28"/>
          <w:lang w:bidi="he-IL"/>
        </w:rPr>
        <w:t xml:space="preserve"> </w:t>
      </w:r>
      <w:r w:rsidR="00F45D8D">
        <w:rPr>
          <w:rFonts w:cstheme="minorHAnsi"/>
          <w:sz w:val="28"/>
          <w:szCs w:val="28"/>
          <w:lang w:bidi="he-IL"/>
        </w:rPr>
        <w:t>γιατί</w:t>
      </w:r>
      <w:r>
        <w:rPr>
          <w:rFonts w:cstheme="minorHAnsi"/>
          <w:sz w:val="28"/>
          <w:szCs w:val="28"/>
          <w:lang w:bidi="he-IL"/>
        </w:rPr>
        <w:t xml:space="preserve"> κατά τη </w:t>
      </w:r>
      <w:r w:rsidR="00F45D8D">
        <w:rPr>
          <w:rFonts w:cstheme="minorHAnsi"/>
          <w:sz w:val="28"/>
          <w:szCs w:val="28"/>
          <w:lang w:bidi="he-IL"/>
        </w:rPr>
        <w:t>διάρκεια</w:t>
      </w:r>
      <w:r>
        <w:rPr>
          <w:rFonts w:cstheme="minorHAnsi"/>
          <w:sz w:val="28"/>
          <w:szCs w:val="28"/>
          <w:lang w:bidi="he-IL"/>
        </w:rPr>
        <w:t xml:space="preserve"> της </w:t>
      </w:r>
      <w:r w:rsidR="00F45D8D">
        <w:rPr>
          <w:rFonts w:cstheme="minorHAnsi"/>
          <w:sz w:val="28"/>
          <w:szCs w:val="28"/>
          <w:lang w:bidi="he-IL"/>
        </w:rPr>
        <w:t>δίκης</w:t>
      </w:r>
      <w:r w:rsidR="00582BF0">
        <w:rPr>
          <w:rFonts w:cstheme="minorHAnsi"/>
          <w:sz w:val="28"/>
          <w:szCs w:val="28"/>
          <w:lang w:bidi="he-IL"/>
        </w:rPr>
        <w:t xml:space="preserve"> θα επιχειρήσουν να του </w:t>
      </w:r>
      <w:r w:rsidR="00B8459A">
        <w:rPr>
          <w:rFonts w:cstheme="minorHAnsi"/>
          <w:sz w:val="28"/>
          <w:szCs w:val="28"/>
          <w:lang w:bidi="he-IL"/>
        </w:rPr>
        <w:t>αποδώσουν</w:t>
      </w:r>
      <w:r w:rsidR="00582BF0">
        <w:rPr>
          <w:rFonts w:cstheme="minorHAnsi"/>
          <w:sz w:val="28"/>
          <w:szCs w:val="28"/>
          <w:lang w:bidi="he-IL"/>
        </w:rPr>
        <w:t xml:space="preserve"> και το ότι </w:t>
      </w:r>
      <w:r w:rsidR="00B8459A">
        <w:rPr>
          <w:rFonts w:cstheme="minorHAnsi"/>
          <w:sz w:val="28"/>
          <w:szCs w:val="28"/>
          <w:lang w:bidi="he-IL"/>
        </w:rPr>
        <w:t>ισχυρίζεται</w:t>
      </w:r>
      <w:r w:rsidR="00582BF0">
        <w:rPr>
          <w:rFonts w:cstheme="minorHAnsi"/>
          <w:sz w:val="28"/>
          <w:szCs w:val="28"/>
          <w:lang w:bidi="he-IL"/>
        </w:rPr>
        <w:t xml:space="preserve"> ότι είναι Υιός Θεού</w:t>
      </w:r>
      <w:r w:rsidR="00C42117" w:rsidRPr="00C42117">
        <w:rPr>
          <w:rFonts w:ascii="SBL Greek" w:hAnsi="SBL Greek" w:cs="SBL Greek"/>
          <w:lang w:bidi="he-IL"/>
        </w:rPr>
        <w:t xml:space="preserve"> </w:t>
      </w:r>
      <w:r w:rsidR="00C42117">
        <w:rPr>
          <w:rFonts w:ascii="SBL Greek" w:hAnsi="SBL Greek" w:cs="SBL Greek"/>
          <w:lang w:bidi="he-IL"/>
        </w:rPr>
        <w:t>ὅτι υἱὸν θεοῦ ἑαυτὸν ἐποίησεν.</w:t>
      </w:r>
      <w:r w:rsidR="00C42117" w:rsidRPr="00C42117">
        <w:rPr>
          <w:rFonts w:ascii="Arial" w:hAnsi="Arial" w:cs="Arial"/>
          <w:sz w:val="20"/>
          <w:szCs w:val="20"/>
          <w:lang w:bidi="he-IL"/>
        </w:rPr>
        <w:t xml:space="preserve"> </w:t>
      </w:r>
      <w:r w:rsidR="00C42117" w:rsidRPr="00F36CB8">
        <w:rPr>
          <w:rFonts w:ascii="Arial" w:hAnsi="Arial" w:cs="Arial"/>
          <w:sz w:val="20"/>
          <w:szCs w:val="20"/>
          <w:lang w:bidi="he-IL"/>
        </w:rPr>
        <w:t>(</w:t>
      </w:r>
      <w:r w:rsidR="000903E6">
        <w:rPr>
          <w:rFonts w:ascii="Arial" w:hAnsi="Arial" w:cs="Arial"/>
          <w:sz w:val="20"/>
          <w:szCs w:val="20"/>
          <w:lang w:bidi="he-IL"/>
        </w:rPr>
        <w:t>Ιω</w:t>
      </w:r>
      <w:r w:rsidR="00C42117" w:rsidRPr="00F36CB8">
        <w:rPr>
          <w:rFonts w:ascii="Arial" w:hAnsi="Arial" w:cs="Arial"/>
          <w:sz w:val="20"/>
          <w:szCs w:val="20"/>
          <w:lang w:bidi="he-IL"/>
        </w:rPr>
        <w:t>19:7)</w:t>
      </w:r>
      <w:r w:rsidR="00582BF0">
        <w:rPr>
          <w:rFonts w:cstheme="minorHAnsi"/>
          <w:sz w:val="28"/>
          <w:szCs w:val="28"/>
          <w:lang w:bidi="he-IL"/>
        </w:rPr>
        <w:t>.</w:t>
      </w:r>
      <w:r>
        <w:rPr>
          <w:rFonts w:cstheme="minorHAnsi"/>
          <w:sz w:val="28"/>
          <w:szCs w:val="28"/>
          <w:lang w:bidi="he-IL"/>
        </w:rPr>
        <w:t xml:space="preserve"> </w:t>
      </w:r>
      <w:r w:rsidR="00582BF0">
        <w:rPr>
          <w:rFonts w:cstheme="minorHAnsi"/>
          <w:sz w:val="28"/>
          <w:szCs w:val="28"/>
          <w:lang w:bidi="he-IL"/>
        </w:rPr>
        <w:t>Ε</w:t>
      </w:r>
      <w:r w:rsidR="00F45D8D">
        <w:rPr>
          <w:rFonts w:cstheme="minorHAnsi"/>
          <w:sz w:val="28"/>
          <w:szCs w:val="28"/>
          <w:lang w:bidi="he-IL"/>
        </w:rPr>
        <w:t>ντωμεταξύ</w:t>
      </w:r>
      <w:r>
        <w:rPr>
          <w:rFonts w:cstheme="minorHAnsi"/>
          <w:sz w:val="28"/>
          <w:szCs w:val="28"/>
          <w:lang w:bidi="he-IL"/>
        </w:rPr>
        <w:t xml:space="preserve"> ο </w:t>
      </w:r>
      <w:r w:rsidR="00F45D8D">
        <w:rPr>
          <w:rFonts w:cstheme="minorHAnsi"/>
          <w:sz w:val="28"/>
          <w:szCs w:val="28"/>
          <w:lang w:bidi="he-IL"/>
        </w:rPr>
        <w:t>Πιλάτος</w:t>
      </w:r>
      <w:r>
        <w:rPr>
          <w:rFonts w:cstheme="minorHAnsi"/>
          <w:sz w:val="28"/>
          <w:szCs w:val="28"/>
          <w:lang w:bidi="he-IL"/>
        </w:rPr>
        <w:t xml:space="preserve"> παρεν</w:t>
      </w:r>
      <w:r w:rsidR="00895F3B">
        <w:rPr>
          <w:rFonts w:cstheme="minorHAnsi"/>
          <w:sz w:val="28"/>
          <w:szCs w:val="28"/>
          <w:lang w:bidi="he-IL"/>
        </w:rPr>
        <w:t>έ</w:t>
      </w:r>
      <w:r>
        <w:rPr>
          <w:rFonts w:cstheme="minorHAnsi"/>
          <w:sz w:val="28"/>
          <w:szCs w:val="28"/>
          <w:lang w:bidi="he-IL"/>
        </w:rPr>
        <w:t xml:space="preserve">βαινε </w:t>
      </w:r>
      <w:r w:rsidR="00895F3B">
        <w:rPr>
          <w:rFonts w:cstheme="minorHAnsi"/>
          <w:sz w:val="28"/>
          <w:szCs w:val="28"/>
          <w:lang w:bidi="he-IL"/>
        </w:rPr>
        <w:t>ζητώντας</w:t>
      </w:r>
      <w:r>
        <w:rPr>
          <w:rFonts w:cstheme="minorHAnsi"/>
          <w:sz w:val="28"/>
          <w:szCs w:val="28"/>
          <w:lang w:bidi="he-IL"/>
        </w:rPr>
        <w:t xml:space="preserve"> </w:t>
      </w:r>
      <w:r w:rsidR="00895F3B">
        <w:rPr>
          <w:rFonts w:cstheme="minorHAnsi"/>
          <w:sz w:val="28"/>
          <w:szCs w:val="28"/>
          <w:lang w:bidi="he-IL"/>
        </w:rPr>
        <w:t xml:space="preserve">διευκρινίσεις </w:t>
      </w:r>
      <w:r>
        <w:rPr>
          <w:rFonts w:cstheme="minorHAnsi"/>
          <w:sz w:val="28"/>
          <w:szCs w:val="28"/>
          <w:lang w:bidi="he-IL"/>
        </w:rPr>
        <w:t xml:space="preserve">και </w:t>
      </w:r>
      <w:r w:rsidR="00895F3B">
        <w:rPr>
          <w:rFonts w:cstheme="minorHAnsi"/>
          <w:sz w:val="28"/>
          <w:szCs w:val="28"/>
          <w:lang w:bidi="he-IL"/>
        </w:rPr>
        <w:t>προχωρούσε</w:t>
      </w:r>
      <w:r>
        <w:rPr>
          <w:rFonts w:cstheme="minorHAnsi"/>
          <w:sz w:val="28"/>
          <w:szCs w:val="28"/>
          <w:lang w:bidi="he-IL"/>
        </w:rPr>
        <w:t xml:space="preserve"> στη </w:t>
      </w:r>
      <w:r w:rsidR="00895F3B">
        <w:rPr>
          <w:rFonts w:cstheme="minorHAnsi"/>
          <w:sz w:val="28"/>
          <w:szCs w:val="28"/>
          <w:lang w:bidi="he-IL"/>
        </w:rPr>
        <w:t>διερεύνηση</w:t>
      </w:r>
      <w:r>
        <w:rPr>
          <w:rFonts w:cstheme="minorHAnsi"/>
          <w:sz w:val="28"/>
          <w:szCs w:val="28"/>
          <w:lang w:bidi="he-IL"/>
        </w:rPr>
        <w:t xml:space="preserve"> τους.</w:t>
      </w:r>
      <w:r w:rsidR="0033080F" w:rsidRPr="00A2247E">
        <w:rPr>
          <w:rStyle w:val="a7"/>
        </w:rPr>
        <w:footnoteReference w:id="432"/>
      </w:r>
      <w:r>
        <w:rPr>
          <w:rFonts w:cstheme="minorHAnsi"/>
          <w:sz w:val="28"/>
          <w:szCs w:val="28"/>
          <w:lang w:bidi="he-IL"/>
        </w:rPr>
        <w:t xml:space="preserve"> </w:t>
      </w:r>
      <w:r w:rsidR="00895F3B">
        <w:rPr>
          <w:rFonts w:cstheme="minorHAnsi"/>
          <w:sz w:val="28"/>
          <w:szCs w:val="28"/>
          <w:lang w:bidi="he-IL"/>
        </w:rPr>
        <w:t>Αναφέρονται</w:t>
      </w:r>
      <w:r w:rsidR="005A0A17">
        <w:rPr>
          <w:rFonts w:cstheme="minorHAnsi"/>
          <w:sz w:val="28"/>
          <w:szCs w:val="28"/>
          <w:lang w:bidi="he-IL"/>
        </w:rPr>
        <w:t xml:space="preserve"> </w:t>
      </w:r>
      <w:r w:rsidR="005A0A17" w:rsidRPr="005A0A17">
        <w:rPr>
          <w:rFonts w:cstheme="minorHAnsi"/>
          <w:sz w:val="28"/>
          <w:szCs w:val="28"/>
          <w:lang w:bidi="he-IL"/>
        </w:rPr>
        <w:t>σε τρε</w:t>
      </w:r>
      <w:r w:rsidR="005A0A17">
        <w:rPr>
          <w:rFonts w:cstheme="minorHAnsi"/>
          <w:sz w:val="28"/>
          <w:szCs w:val="28"/>
          <w:lang w:bidi="he-IL"/>
        </w:rPr>
        <w:t xml:space="preserve">ις </w:t>
      </w:r>
      <w:r w:rsidR="00895F3B">
        <w:rPr>
          <w:rFonts w:cstheme="minorHAnsi"/>
          <w:sz w:val="28"/>
          <w:szCs w:val="28"/>
          <w:lang w:bidi="he-IL"/>
        </w:rPr>
        <w:t>πολιτικές</w:t>
      </w:r>
      <w:r w:rsidR="005A0A17">
        <w:rPr>
          <w:rFonts w:cstheme="minorHAnsi"/>
          <w:sz w:val="28"/>
          <w:szCs w:val="28"/>
          <w:lang w:bidi="he-IL"/>
        </w:rPr>
        <w:t xml:space="preserve"> </w:t>
      </w:r>
      <w:r w:rsidR="00895F3B">
        <w:rPr>
          <w:rFonts w:cstheme="minorHAnsi"/>
          <w:sz w:val="28"/>
          <w:szCs w:val="28"/>
          <w:lang w:bidi="he-IL"/>
        </w:rPr>
        <w:t>κατηγορίες</w:t>
      </w:r>
      <w:r w:rsidR="00B33578">
        <w:rPr>
          <w:rFonts w:cstheme="minorHAnsi"/>
          <w:sz w:val="28"/>
          <w:szCs w:val="28"/>
          <w:lang w:bidi="he-IL"/>
        </w:rPr>
        <w:t>,</w:t>
      </w:r>
      <w:r w:rsidR="005A0A17">
        <w:rPr>
          <w:rFonts w:cstheme="minorHAnsi"/>
          <w:sz w:val="28"/>
          <w:szCs w:val="28"/>
          <w:lang w:bidi="he-IL"/>
        </w:rPr>
        <w:t xml:space="preserve"> που </w:t>
      </w:r>
      <w:r w:rsidR="00895F3B">
        <w:rPr>
          <w:rFonts w:cstheme="minorHAnsi"/>
          <w:sz w:val="28"/>
          <w:szCs w:val="28"/>
          <w:lang w:bidi="he-IL"/>
        </w:rPr>
        <w:t>θεωρούν</w:t>
      </w:r>
      <w:r w:rsidR="005A0A17">
        <w:rPr>
          <w:rFonts w:cstheme="minorHAnsi"/>
          <w:sz w:val="28"/>
          <w:szCs w:val="28"/>
          <w:lang w:bidi="he-IL"/>
        </w:rPr>
        <w:t xml:space="preserve"> ότι θα </w:t>
      </w:r>
      <w:r w:rsidR="00895F3B">
        <w:rPr>
          <w:rFonts w:cstheme="minorHAnsi"/>
          <w:sz w:val="28"/>
          <w:szCs w:val="28"/>
          <w:lang w:bidi="he-IL"/>
        </w:rPr>
        <w:t>είχαν</w:t>
      </w:r>
      <w:r w:rsidR="005A0A17">
        <w:rPr>
          <w:rFonts w:cstheme="minorHAnsi"/>
          <w:sz w:val="28"/>
          <w:szCs w:val="28"/>
          <w:lang w:bidi="he-IL"/>
        </w:rPr>
        <w:t xml:space="preserve"> </w:t>
      </w:r>
      <w:r w:rsidR="00895F3B">
        <w:rPr>
          <w:rFonts w:cstheme="minorHAnsi"/>
          <w:sz w:val="28"/>
          <w:szCs w:val="28"/>
          <w:lang w:bidi="he-IL"/>
        </w:rPr>
        <w:t>βαρύτητα</w:t>
      </w:r>
      <w:r w:rsidR="005A0A17">
        <w:rPr>
          <w:rFonts w:cstheme="minorHAnsi"/>
          <w:sz w:val="28"/>
          <w:szCs w:val="28"/>
          <w:lang w:bidi="he-IL"/>
        </w:rPr>
        <w:t xml:space="preserve"> για τον </w:t>
      </w:r>
      <w:r w:rsidR="00895F3B">
        <w:rPr>
          <w:rFonts w:cstheme="minorHAnsi"/>
          <w:sz w:val="28"/>
          <w:szCs w:val="28"/>
          <w:lang w:bidi="he-IL"/>
        </w:rPr>
        <w:t>Πιλάτο</w:t>
      </w:r>
      <w:r w:rsidR="005A0A17">
        <w:rPr>
          <w:rFonts w:cstheme="minorHAnsi"/>
          <w:sz w:val="28"/>
          <w:szCs w:val="28"/>
          <w:lang w:bidi="he-IL"/>
        </w:rPr>
        <w:t xml:space="preserve"> και ότι θα τις </w:t>
      </w:r>
      <w:r w:rsidR="00895F3B">
        <w:rPr>
          <w:rFonts w:cstheme="minorHAnsi"/>
          <w:sz w:val="28"/>
          <w:szCs w:val="28"/>
          <w:lang w:bidi="he-IL"/>
        </w:rPr>
        <w:t>λάμβανε</w:t>
      </w:r>
      <w:r w:rsidR="005A0A17">
        <w:rPr>
          <w:rFonts w:cstheme="minorHAnsi"/>
          <w:sz w:val="28"/>
          <w:szCs w:val="28"/>
          <w:lang w:bidi="he-IL"/>
        </w:rPr>
        <w:t xml:space="preserve"> </w:t>
      </w:r>
      <w:r w:rsidR="00895F3B">
        <w:rPr>
          <w:rFonts w:cstheme="minorHAnsi"/>
          <w:sz w:val="28"/>
          <w:szCs w:val="28"/>
          <w:lang w:bidi="he-IL"/>
        </w:rPr>
        <w:t>υπόψη</w:t>
      </w:r>
      <w:r w:rsidR="005A0A17">
        <w:rPr>
          <w:rFonts w:cstheme="minorHAnsi"/>
          <w:sz w:val="28"/>
          <w:szCs w:val="28"/>
          <w:lang w:bidi="he-IL"/>
        </w:rPr>
        <w:t xml:space="preserve"> του για να </w:t>
      </w:r>
      <w:r w:rsidR="00895F3B">
        <w:rPr>
          <w:rFonts w:cstheme="minorHAnsi"/>
          <w:sz w:val="28"/>
          <w:szCs w:val="28"/>
          <w:lang w:bidi="he-IL"/>
        </w:rPr>
        <w:t>αποφασίσει</w:t>
      </w:r>
      <w:r w:rsidR="005A0A17">
        <w:rPr>
          <w:rFonts w:cstheme="minorHAnsi"/>
          <w:sz w:val="28"/>
          <w:szCs w:val="28"/>
          <w:lang w:bidi="he-IL"/>
        </w:rPr>
        <w:t xml:space="preserve"> </w:t>
      </w:r>
      <w:r w:rsidR="00895F3B">
        <w:rPr>
          <w:rFonts w:cstheme="minorHAnsi"/>
          <w:sz w:val="28"/>
          <w:szCs w:val="28"/>
          <w:lang w:bidi="he-IL"/>
        </w:rPr>
        <w:t>χωρίς</w:t>
      </w:r>
      <w:r w:rsidR="005A0A17">
        <w:rPr>
          <w:rFonts w:cstheme="minorHAnsi"/>
          <w:sz w:val="28"/>
          <w:szCs w:val="28"/>
          <w:lang w:bidi="he-IL"/>
        </w:rPr>
        <w:t xml:space="preserve"> </w:t>
      </w:r>
      <w:r w:rsidR="00895F3B">
        <w:rPr>
          <w:rFonts w:cstheme="minorHAnsi"/>
          <w:sz w:val="28"/>
          <w:szCs w:val="28"/>
          <w:lang w:bidi="he-IL"/>
        </w:rPr>
        <w:t>διερεύνηση</w:t>
      </w:r>
      <w:r w:rsidR="005A0A17">
        <w:rPr>
          <w:rFonts w:cstheme="minorHAnsi"/>
          <w:sz w:val="28"/>
          <w:szCs w:val="28"/>
          <w:lang w:bidi="he-IL"/>
        </w:rPr>
        <w:t xml:space="preserve"> τη </w:t>
      </w:r>
      <w:r w:rsidR="00895F3B">
        <w:rPr>
          <w:rFonts w:cstheme="minorHAnsi"/>
          <w:sz w:val="28"/>
          <w:szCs w:val="28"/>
          <w:lang w:bidi="he-IL"/>
        </w:rPr>
        <w:t>θανατική</w:t>
      </w:r>
      <w:r w:rsidR="005A0A17">
        <w:rPr>
          <w:rFonts w:cstheme="minorHAnsi"/>
          <w:sz w:val="28"/>
          <w:szCs w:val="28"/>
          <w:lang w:bidi="he-IL"/>
        </w:rPr>
        <w:t xml:space="preserve"> </w:t>
      </w:r>
      <w:r w:rsidR="00895F3B">
        <w:rPr>
          <w:rFonts w:cstheme="minorHAnsi"/>
          <w:sz w:val="28"/>
          <w:szCs w:val="28"/>
          <w:lang w:bidi="he-IL"/>
        </w:rPr>
        <w:t>καταδίκη</w:t>
      </w:r>
      <w:r w:rsidR="005A0A17">
        <w:rPr>
          <w:rFonts w:cstheme="minorHAnsi"/>
          <w:sz w:val="28"/>
          <w:szCs w:val="28"/>
          <w:lang w:bidi="he-IL"/>
        </w:rPr>
        <w:t xml:space="preserve"> του </w:t>
      </w:r>
      <w:r w:rsidR="00895F3B">
        <w:rPr>
          <w:rFonts w:cstheme="minorHAnsi"/>
          <w:sz w:val="28"/>
          <w:szCs w:val="28"/>
          <w:lang w:bidi="he-IL"/>
        </w:rPr>
        <w:t>Ιησού</w:t>
      </w:r>
      <w:r w:rsidR="005A0A17">
        <w:rPr>
          <w:rFonts w:cstheme="minorHAnsi"/>
          <w:sz w:val="28"/>
          <w:szCs w:val="28"/>
          <w:lang w:bidi="he-IL"/>
        </w:rPr>
        <w:t xml:space="preserve">. Αυτές </w:t>
      </w:r>
      <w:r w:rsidR="00895F3B">
        <w:rPr>
          <w:rFonts w:cstheme="minorHAnsi"/>
          <w:sz w:val="28"/>
          <w:szCs w:val="28"/>
          <w:lang w:bidi="he-IL"/>
        </w:rPr>
        <w:t>ήταν</w:t>
      </w:r>
      <w:r w:rsidR="005A0A17">
        <w:rPr>
          <w:rFonts w:cstheme="minorHAnsi"/>
          <w:sz w:val="28"/>
          <w:szCs w:val="28"/>
          <w:lang w:bidi="he-IL"/>
        </w:rPr>
        <w:t xml:space="preserve"> (Λκ23:2): 1)πως </w:t>
      </w:r>
      <w:r w:rsidR="00895F3B">
        <w:rPr>
          <w:rFonts w:cstheme="minorHAnsi"/>
          <w:sz w:val="28"/>
          <w:szCs w:val="28"/>
          <w:lang w:bidi="he-IL"/>
        </w:rPr>
        <w:t>διαστρέφει</w:t>
      </w:r>
      <w:r w:rsidR="005A0A17">
        <w:rPr>
          <w:rFonts w:cstheme="minorHAnsi"/>
          <w:sz w:val="28"/>
          <w:szCs w:val="28"/>
          <w:lang w:bidi="he-IL"/>
        </w:rPr>
        <w:t xml:space="preserve"> και </w:t>
      </w:r>
      <w:r w:rsidR="00895F3B">
        <w:rPr>
          <w:rFonts w:cstheme="minorHAnsi"/>
          <w:sz w:val="28"/>
          <w:szCs w:val="28"/>
          <w:lang w:bidi="he-IL"/>
        </w:rPr>
        <w:t>ξεσηκώνει</w:t>
      </w:r>
      <w:r w:rsidR="005A0A17">
        <w:rPr>
          <w:rFonts w:cstheme="minorHAnsi"/>
          <w:sz w:val="28"/>
          <w:szCs w:val="28"/>
          <w:lang w:bidi="he-IL"/>
        </w:rPr>
        <w:t xml:space="preserve"> το </w:t>
      </w:r>
      <w:r w:rsidR="00895F3B">
        <w:rPr>
          <w:rFonts w:cstheme="minorHAnsi"/>
          <w:sz w:val="28"/>
          <w:szCs w:val="28"/>
          <w:lang w:bidi="he-IL"/>
        </w:rPr>
        <w:t>έθνος</w:t>
      </w:r>
      <w:r w:rsidR="005A0A17">
        <w:rPr>
          <w:rFonts w:cstheme="minorHAnsi"/>
          <w:sz w:val="28"/>
          <w:szCs w:val="28"/>
          <w:lang w:bidi="he-IL"/>
        </w:rPr>
        <w:t xml:space="preserve"> των </w:t>
      </w:r>
      <w:r w:rsidR="00895F3B">
        <w:rPr>
          <w:rFonts w:cstheme="minorHAnsi"/>
          <w:sz w:val="28"/>
          <w:szCs w:val="28"/>
          <w:lang w:bidi="he-IL"/>
        </w:rPr>
        <w:t>ιουδαίων</w:t>
      </w:r>
      <w:r w:rsidR="005A0A17">
        <w:rPr>
          <w:rFonts w:cstheme="minorHAnsi"/>
          <w:sz w:val="28"/>
          <w:szCs w:val="28"/>
          <w:lang w:bidi="he-IL"/>
        </w:rPr>
        <w:t xml:space="preserve"> σε </w:t>
      </w:r>
      <w:r w:rsidR="00895F3B">
        <w:rPr>
          <w:rFonts w:cstheme="minorHAnsi"/>
          <w:sz w:val="28"/>
          <w:szCs w:val="28"/>
          <w:lang w:bidi="he-IL"/>
        </w:rPr>
        <w:t>επανάσταση</w:t>
      </w:r>
      <w:r w:rsidR="005A0A17">
        <w:rPr>
          <w:rFonts w:cstheme="minorHAnsi"/>
          <w:sz w:val="28"/>
          <w:szCs w:val="28"/>
          <w:lang w:bidi="he-IL"/>
        </w:rPr>
        <w:t xml:space="preserve"> κατά της </w:t>
      </w:r>
      <w:r w:rsidR="00895F3B">
        <w:rPr>
          <w:rFonts w:cstheme="minorHAnsi"/>
          <w:sz w:val="28"/>
          <w:szCs w:val="28"/>
          <w:lang w:bidi="he-IL"/>
        </w:rPr>
        <w:t>καθεστηκυίας</w:t>
      </w:r>
      <w:r w:rsidR="005A0A17">
        <w:rPr>
          <w:rFonts w:cstheme="minorHAnsi"/>
          <w:sz w:val="28"/>
          <w:szCs w:val="28"/>
          <w:lang w:bidi="he-IL"/>
        </w:rPr>
        <w:t xml:space="preserve"> </w:t>
      </w:r>
      <w:r w:rsidR="00895F3B">
        <w:rPr>
          <w:rFonts w:cstheme="minorHAnsi"/>
          <w:sz w:val="28"/>
          <w:szCs w:val="28"/>
          <w:lang w:bidi="he-IL"/>
        </w:rPr>
        <w:t>τάξης</w:t>
      </w:r>
      <w:r w:rsidR="005A0A17">
        <w:rPr>
          <w:rFonts w:cstheme="minorHAnsi"/>
          <w:sz w:val="28"/>
          <w:szCs w:val="28"/>
          <w:lang w:bidi="he-IL"/>
        </w:rPr>
        <w:t xml:space="preserve">  2) </w:t>
      </w:r>
      <w:r w:rsidR="00895F3B">
        <w:rPr>
          <w:rFonts w:cstheme="minorHAnsi"/>
          <w:sz w:val="28"/>
          <w:szCs w:val="28"/>
          <w:lang w:bidi="he-IL"/>
        </w:rPr>
        <w:t>εμποδίζει</w:t>
      </w:r>
      <w:r w:rsidR="005A0A17">
        <w:rPr>
          <w:rFonts w:cstheme="minorHAnsi"/>
          <w:sz w:val="28"/>
          <w:szCs w:val="28"/>
          <w:lang w:bidi="he-IL"/>
        </w:rPr>
        <w:t xml:space="preserve"> να </w:t>
      </w:r>
      <w:r w:rsidR="00895F3B">
        <w:rPr>
          <w:rFonts w:cstheme="minorHAnsi"/>
          <w:sz w:val="28"/>
          <w:szCs w:val="28"/>
          <w:lang w:bidi="he-IL"/>
        </w:rPr>
        <w:t>πληρώνονται</w:t>
      </w:r>
      <w:r w:rsidR="005A0A17">
        <w:rPr>
          <w:rFonts w:cstheme="minorHAnsi"/>
          <w:sz w:val="28"/>
          <w:szCs w:val="28"/>
          <w:lang w:bidi="he-IL"/>
        </w:rPr>
        <w:t xml:space="preserve"> οι </w:t>
      </w:r>
      <w:r w:rsidR="00895F3B">
        <w:rPr>
          <w:rFonts w:cstheme="minorHAnsi"/>
          <w:sz w:val="28"/>
          <w:szCs w:val="28"/>
          <w:lang w:bidi="he-IL"/>
        </w:rPr>
        <w:t>φόροι</w:t>
      </w:r>
      <w:r w:rsidR="005A0A17">
        <w:rPr>
          <w:rFonts w:cstheme="minorHAnsi"/>
          <w:sz w:val="28"/>
          <w:szCs w:val="28"/>
          <w:lang w:bidi="he-IL"/>
        </w:rPr>
        <w:t xml:space="preserve"> προς τον Καίσαρα 3) </w:t>
      </w:r>
      <w:r w:rsidR="00895F3B">
        <w:rPr>
          <w:rFonts w:cstheme="minorHAnsi"/>
          <w:sz w:val="28"/>
          <w:szCs w:val="28"/>
          <w:lang w:bidi="he-IL"/>
        </w:rPr>
        <w:t>ισχυρίζεται</w:t>
      </w:r>
      <w:r w:rsidR="005A0A17">
        <w:rPr>
          <w:rFonts w:cstheme="minorHAnsi"/>
          <w:sz w:val="28"/>
          <w:szCs w:val="28"/>
          <w:lang w:bidi="he-IL"/>
        </w:rPr>
        <w:t xml:space="preserve"> για τον </w:t>
      </w:r>
      <w:r w:rsidR="00895F3B">
        <w:rPr>
          <w:rFonts w:cstheme="minorHAnsi"/>
          <w:sz w:val="28"/>
          <w:szCs w:val="28"/>
          <w:lang w:bidi="he-IL"/>
        </w:rPr>
        <w:t>εαυτό</w:t>
      </w:r>
      <w:r w:rsidR="005A0A17">
        <w:rPr>
          <w:rFonts w:cstheme="minorHAnsi"/>
          <w:sz w:val="28"/>
          <w:szCs w:val="28"/>
          <w:lang w:bidi="he-IL"/>
        </w:rPr>
        <w:t xml:space="preserve"> του πως είναι ο </w:t>
      </w:r>
      <w:r w:rsidR="00895F3B">
        <w:rPr>
          <w:rFonts w:cstheme="minorHAnsi"/>
          <w:sz w:val="28"/>
          <w:szCs w:val="28"/>
          <w:lang w:bidi="he-IL"/>
        </w:rPr>
        <w:t>Χριστός</w:t>
      </w:r>
      <w:r w:rsidR="005A0A17">
        <w:rPr>
          <w:rFonts w:cstheme="minorHAnsi"/>
          <w:sz w:val="28"/>
          <w:szCs w:val="28"/>
          <w:lang w:bidi="he-IL"/>
        </w:rPr>
        <w:t xml:space="preserve"> = </w:t>
      </w:r>
      <w:r w:rsidR="00895F3B">
        <w:rPr>
          <w:rFonts w:cstheme="minorHAnsi"/>
          <w:sz w:val="28"/>
          <w:szCs w:val="28"/>
          <w:lang w:bidi="he-IL"/>
        </w:rPr>
        <w:t>βασιλιάς</w:t>
      </w:r>
      <w:r w:rsidR="005A0A17">
        <w:rPr>
          <w:rFonts w:cstheme="minorHAnsi"/>
          <w:sz w:val="28"/>
          <w:szCs w:val="28"/>
          <w:lang w:bidi="he-IL"/>
        </w:rPr>
        <w:t xml:space="preserve"> των </w:t>
      </w:r>
      <w:r w:rsidR="00895F3B">
        <w:rPr>
          <w:rFonts w:cstheme="minorHAnsi"/>
          <w:sz w:val="28"/>
          <w:szCs w:val="28"/>
          <w:lang w:bidi="he-IL"/>
        </w:rPr>
        <w:t>ιουδαίων</w:t>
      </w:r>
      <w:r w:rsidR="005A0A17">
        <w:rPr>
          <w:rFonts w:cstheme="minorHAnsi"/>
          <w:sz w:val="28"/>
          <w:szCs w:val="28"/>
          <w:lang w:bidi="he-IL"/>
        </w:rPr>
        <w:t>.</w:t>
      </w:r>
    </w:p>
    <w:p w14:paraId="61104FD4" w14:textId="1AE2855B" w:rsidR="005A0A17" w:rsidRDefault="00895F3B"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Ξεκινούν</w:t>
      </w:r>
      <w:r w:rsidR="005A0A17">
        <w:rPr>
          <w:rFonts w:cstheme="minorHAnsi"/>
          <w:sz w:val="28"/>
          <w:szCs w:val="28"/>
          <w:lang w:bidi="he-IL"/>
        </w:rPr>
        <w:t xml:space="preserve"> την </w:t>
      </w:r>
      <w:r>
        <w:rPr>
          <w:rFonts w:cstheme="minorHAnsi"/>
          <w:sz w:val="28"/>
          <w:szCs w:val="28"/>
          <w:lang w:bidi="he-IL"/>
        </w:rPr>
        <w:t>κρίση</w:t>
      </w:r>
      <w:r w:rsidR="005A0A17">
        <w:rPr>
          <w:rFonts w:cstheme="minorHAnsi"/>
          <w:sz w:val="28"/>
          <w:szCs w:val="28"/>
          <w:lang w:bidi="he-IL"/>
        </w:rPr>
        <w:t xml:space="preserve"> </w:t>
      </w:r>
      <w:r>
        <w:rPr>
          <w:rFonts w:cstheme="minorHAnsi"/>
          <w:sz w:val="28"/>
          <w:szCs w:val="28"/>
          <w:lang w:bidi="he-IL"/>
        </w:rPr>
        <w:t>διατύπωσης</w:t>
      </w:r>
      <w:r w:rsidR="005A0A17">
        <w:rPr>
          <w:rFonts w:cstheme="minorHAnsi"/>
          <w:sz w:val="28"/>
          <w:szCs w:val="28"/>
          <w:lang w:bidi="he-IL"/>
        </w:rPr>
        <w:t xml:space="preserve"> </w:t>
      </w:r>
      <w:r>
        <w:rPr>
          <w:rFonts w:cstheme="minorHAnsi"/>
          <w:sz w:val="28"/>
          <w:szCs w:val="28"/>
          <w:lang w:bidi="he-IL"/>
        </w:rPr>
        <w:t>αυτών</w:t>
      </w:r>
      <w:r w:rsidR="005A0A17">
        <w:rPr>
          <w:rFonts w:cstheme="minorHAnsi"/>
          <w:sz w:val="28"/>
          <w:szCs w:val="28"/>
          <w:lang w:bidi="he-IL"/>
        </w:rPr>
        <w:t xml:space="preserve"> των </w:t>
      </w:r>
      <w:r>
        <w:rPr>
          <w:rFonts w:cstheme="minorHAnsi"/>
          <w:sz w:val="28"/>
          <w:szCs w:val="28"/>
          <w:lang w:bidi="he-IL"/>
        </w:rPr>
        <w:t>κατηγοριών</w:t>
      </w:r>
      <w:r w:rsidR="005A0A17">
        <w:rPr>
          <w:rFonts w:cstheme="minorHAnsi"/>
          <w:sz w:val="28"/>
          <w:szCs w:val="28"/>
          <w:lang w:bidi="he-IL"/>
        </w:rPr>
        <w:t xml:space="preserve"> με το </w:t>
      </w:r>
      <w:r w:rsidR="005A0A17">
        <w:rPr>
          <w:rFonts w:ascii="SBL Greek" w:hAnsi="SBL Greek" w:cs="SBL Greek"/>
          <w:lang w:bidi="he-IL"/>
        </w:rPr>
        <w:t xml:space="preserve">τοῦτον εὕραμεν </w:t>
      </w:r>
      <w:r w:rsidR="005A0A17" w:rsidRPr="005A0A17">
        <w:rPr>
          <w:rFonts w:ascii="Arial" w:hAnsi="Arial" w:cs="Arial"/>
          <w:sz w:val="20"/>
          <w:szCs w:val="20"/>
          <w:lang w:bidi="he-IL"/>
        </w:rPr>
        <w:t xml:space="preserve"> (</w:t>
      </w:r>
      <w:r w:rsidR="005A0A17">
        <w:rPr>
          <w:rFonts w:ascii="Arial" w:hAnsi="Arial" w:cs="Arial"/>
          <w:sz w:val="20"/>
          <w:szCs w:val="20"/>
          <w:lang w:val="en-US" w:bidi="he-IL"/>
        </w:rPr>
        <w:t>Luk </w:t>
      </w:r>
      <w:r w:rsidR="005A0A17" w:rsidRPr="005A0A17">
        <w:rPr>
          <w:rFonts w:ascii="Arial" w:hAnsi="Arial" w:cs="Arial"/>
          <w:sz w:val="20"/>
          <w:szCs w:val="20"/>
          <w:lang w:bidi="he-IL"/>
        </w:rPr>
        <w:t>23:2</w:t>
      </w:r>
      <w:r w:rsidR="005A0A17">
        <w:rPr>
          <w:rFonts w:ascii="Arial" w:hAnsi="Arial" w:cs="Arial"/>
          <w:sz w:val="20"/>
          <w:szCs w:val="20"/>
          <w:lang w:val="en-US" w:bidi="he-IL"/>
        </w:rPr>
        <w:t> BGT</w:t>
      </w:r>
      <w:r w:rsidR="005A0A17" w:rsidRPr="005A0A17">
        <w:rPr>
          <w:rFonts w:ascii="Arial" w:hAnsi="Arial" w:cs="Arial"/>
          <w:sz w:val="20"/>
          <w:szCs w:val="20"/>
          <w:lang w:bidi="he-IL"/>
        </w:rPr>
        <w:t>)</w:t>
      </w:r>
      <w:r w:rsidR="00813C72" w:rsidRPr="00813C72">
        <w:rPr>
          <w:rFonts w:ascii="Arial" w:hAnsi="Arial" w:cs="Arial"/>
          <w:sz w:val="20"/>
          <w:szCs w:val="20"/>
          <w:lang w:bidi="he-IL"/>
        </w:rPr>
        <w:t>,</w:t>
      </w:r>
      <w:r w:rsidR="005A0A17" w:rsidRPr="005A0A17">
        <w:rPr>
          <w:rFonts w:ascii="Arial" w:hAnsi="Arial" w:cs="Arial"/>
          <w:sz w:val="20"/>
          <w:szCs w:val="20"/>
          <w:lang w:bidi="he-IL"/>
        </w:rPr>
        <w:t xml:space="preserve"> </w:t>
      </w:r>
      <w:r w:rsidR="005A0A17">
        <w:rPr>
          <w:rFonts w:cstheme="minorHAnsi"/>
          <w:sz w:val="28"/>
          <w:szCs w:val="28"/>
          <w:lang w:bidi="he-IL"/>
        </w:rPr>
        <w:t xml:space="preserve">που </w:t>
      </w:r>
      <w:r>
        <w:rPr>
          <w:rFonts w:cstheme="minorHAnsi"/>
          <w:sz w:val="28"/>
          <w:szCs w:val="28"/>
          <w:lang w:bidi="he-IL"/>
        </w:rPr>
        <w:t>σημαίνει</w:t>
      </w:r>
      <w:r w:rsidR="005A0A17">
        <w:rPr>
          <w:rFonts w:cstheme="minorHAnsi"/>
          <w:sz w:val="28"/>
          <w:szCs w:val="28"/>
          <w:lang w:bidi="he-IL"/>
        </w:rPr>
        <w:t xml:space="preserve"> κατά </w:t>
      </w:r>
      <w:r w:rsidR="00B82B0A">
        <w:rPr>
          <w:rFonts w:cstheme="minorHAnsi"/>
          <w:sz w:val="28"/>
          <w:szCs w:val="28"/>
          <w:lang w:bidi="he-IL"/>
        </w:rPr>
        <w:t xml:space="preserve">τη </w:t>
      </w:r>
      <w:r>
        <w:rPr>
          <w:rFonts w:cstheme="minorHAnsi"/>
          <w:sz w:val="28"/>
          <w:szCs w:val="28"/>
          <w:lang w:bidi="he-IL"/>
        </w:rPr>
        <w:t>δήλωση</w:t>
      </w:r>
      <w:r w:rsidR="00B82B0A">
        <w:rPr>
          <w:rFonts w:cstheme="minorHAnsi"/>
          <w:sz w:val="28"/>
          <w:szCs w:val="28"/>
          <w:lang w:bidi="he-IL"/>
        </w:rPr>
        <w:t xml:space="preserve"> τους αυτή</w:t>
      </w:r>
      <w:r w:rsidR="00C42117" w:rsidRPr="00C42117">
        <w:rPr>
          <w:rFonts w:cstheme="minorHAnsi"/>
          <w:sz w:val="28"/>
          <w:szCs w:val="28"/>
          <w:lang w:bidi="he-IL"/>
        </w:rPr>
        <w:t>,</w:t>
      </w:r>
      <w:r w:rsidR="00B82B0A">
        <w:rPr>
          <w:rFonts w:cstheme="minorHAnsi"/>
          <w:sz w:val="28"/>
          <w:szCs w:val="28"/>
          <w:lang w:bidi="he-IL"/>
        </w:rPr>
        <w:t xml:space="preserve"> </w:t>
      </w:r>
      <w:r>
        <w:rPr>
          <w:rFonts w:cstheme="minorHAnsi"/>
          <w:sz w:val="28"/>
          <w:szCs w:val="28"/>
          <w:lang w:bidi="he-IL"/>
        </w:rPr>
        <w:t>κάτι</w:t>
      </w:r>
      <w:r w:rsidR="00B82B0A">
        <w:rPr>
          <w:rFonts w:cstheme="minorHAnsi"/>
          <w:sz w:val="28"/>
          <w:szCs w:val="28"/>
          <w:lang w:bidi="he-IL"/>
        </w:rPr>
        <w:t xml:space="preserve"> το </w:t>
      </w:r>
      <w:r>
        <w:rPr>
          <w:rFonts w:cstheme="minorHAnsi"/>
          <w:sz w:val="28"/>
          <w:szCs w:val="28"/>
          <w:lang w:bidi="he-IL"/>
        </w:rPr>
        <w:t>εντελώς</w:t>
      </w:r>
      <w:r w:rsidR="00B82B0A">
        <w:rPr>
          <w:rFonts w:cstheme="minorHAnsi"/>
          <w:sz w:val="28"/>
          <w:szCs w:val="28"/>
          <w:lang w:bidi="he-IL"/>
        </w:rPr>
        <w:t xml:space="preserve"> </w:t>
      </w:r>
      <w:r>
        <w:rPr>
          <w:rFonts w:cstheme="minorHAnsi"/>
          <w:sz w:val="28"/>
          <w:szCs w:val="28"/>
          <w:lang w:bidi="he-IL"/>
        </w:rPr>
        <w:t>ψευδές</w:t>
      </w:r>
      <w:r w:rsidR="00B82B0A">
        <w:rPr>
          <w:rFonts w:cstheme="minorHAnsi"/>
          <w:sz w:val="28"/>
          <w:szCs w:val="28"/>
          <w:lang w:bidi="he-IL"/>
        </w:rPr>
        <w:t xml:space="preserve">. Αυτό που </w:t>
      </w:r>
      <w:r>
        <w:rPr>
          <w:rFonts w:cstheme="minorHAnsi"/>
          <w:sz w:val="28"/>
          <w:szCs w:val="28"/>
          <w:lang w:bidi="he-IL"/>
        </w:rPr>
        <w:t>είπαν</w:t>
      </w:r>
      <w:r w:rsidR="00B82B0A">
        <w:rPr>
          <w:rFonts w:cstheme="minorHAnsi"/>
          <w:sz w:val="28"/>
          <w:szCs w:val="28"/>
          <w:lang w:bidi="he-IL"/>
        </w:rPr>
        <w:t xml:space="preserve"> </w:t>
      </w:r>
      <w:r>
        <w:rPr>
          <w:rFonts w:cstheme="minorHAnsi"/>
          <w:sz w:val="28"/>
          <w:szCs w:val="28"/>
          <w:lang w:bidi="he-IL"/>
        </w:rPr>
        <w:t>σημαίνει</w:t>
      </w:r>
      <w:r w:rsidR="00B82B0A">
        <w:rPr>
          <w:rFonts w:cstheme="minorHAnsi"/>
          <w:sz w:val="28"/>
          <w:szCs w:val="28"/>
          <w:lang w:bidi="he-IL"/>
        </w:rPr>
        <w:t xml:space="preserve"> ότι τον </w:t>
      </w:r>
      <w:r>
        <w:rPr>
          <w:rFonts w:cstheme="minorHAnsi"/>
          <w:sz w:val="28"/>
          <w:szCs w:val="28"/>
          <w:lang w:bidi="he-IL"/>
        </w:rPr>
        <w:t>εξέτασαν</w:t>
      </w:r>
      <w:r w:rsidR="00B82B0A">
        <w:rPr>
          <w:rFonts w:cstheme="minorHAnsi"/>
          <w:sz w:val="28"/>
          <w:szCs w:val="28"/>
          <w:lang w:bidi="he-IL"/>
        </w:rPr>
        <w:t xml:space="preserve"> </w:t>
      </w:r>
      <w:r>
        <w:rPr>
          <w:rFonts w:cstheme="minorHAnsi"/>
          <w:sz w:val="28"/>
          <w:szCs w:val="28"/>
          <w:lang w:bidi="he-IL"/>
        </w:rPr>
        <w:t>ενδελεχώς</w:t>
      </w:r>
      <w:r w:rsidR="00813C72" w:rsidRPr="00813C72">
        <w:rPr>
          <w:rFonts w:cstheme="minorHAnsi"/>
          <w:sz w:val="28"/>
          <w:szCs w:val="28"/>
          <w:lang w:bidi="he-IL"/>
        </w:rPr>
        <w:t>,</w:t>
      </w:r>
      <w:r w:rsidR="00B82B0A">
        <w:rPr>
          <w:rFonts w:cstheme="minorHAnsi"/>
          <w:sz w:val="28"/>
          <w:szCs w:val="28"/>
          <w:lang w:bidi="he-IL"/>
        </w:rPr>
        <w:t xml:space="preserve"> </w:t>
      </w:r>
      <w:r>
        <w:rPr>
          <w:rFonts w:cstheme="minorHAnsi"/>
          <w:sz w:val="28"/>
          <w:szCs w:val="28"/>
          <w:lang w:bidi="he-IL"/>
        </w:rPr>
        <w:t>γεγονός</w:t>
      </w:r>
      <w:r w:rsidR="00B82B0A">
        <w:rPr>
          <w:rFonts w:cstheme="minorHAnsi"/>
          <w:sz w:val="28"/>
          <w:szCs w:val="28"/>
          <w:lang w:bidi="he-IL"/>
        </w:rPr>
        <w:t xml:space="preserve"> που δεν </w:t>
      </w:r>
      <w:r>
        <w:rPr>
          <w:rFonts w:cstheme="minorHAnsi"/>
          <w:sz w:val="28"/>
          <w:szCs w:val="28"/>
          <w:lang w:bidi="he-IL"/>
        </w:rPr>
        <w:t>συνέβη</w:t>
      </w:r>
      <w:r w:rsidR="00B82B0A">
        <w:rPr>
          <w:rFonts w:cstheme="minorHAnsi"/>
          <w:sz w:val="28"/>
          <w:szCs w:val="28"/>
          <w:lang w:bidi="he-IL"/>
        </w:rPr>
        <w:t xml:space="preserve"> </w:t>
      </w:r>
      <w:r>
        <w:rPr>
          <w:rFonts w:cstheme="minorHAnsi"/>
          <w:sz w:val="28"/>
          <w:szCs w:val="28"/>
          <w:lang w:bidi="he-IL"/>
        </w:rPr>
        <w:t>ποτέ</w:t>
      </w:r>
      <w:r w:rsidR="00B82B0A">
        <w:rPr>
          <w:rFonts w:cstheme="minorHAnsi"/>
          <w:sz w:val="28"/>
          <w:szCs w:val="28"/>
          <w:lang w:bidi="he-IL"/>
        </w:rPr>
        <w:t xml:space="preserve">. Η </w:t>
      </w:r>
      <w:r>
        <w:rPr>
          <w:rFonts w:cstheme="minorHAnsi"/>
          <w:sz w:val="28"/>
          <w:szCs w:val="28"/>
          <w:lang w:bidi="he-IL"/>
        </w:rPr>
        <w:t>δικαστική</w:t>
      </w:r>
      <w:r w:rsidR="00B82B0A">
        <w:rPr>
          <w:rFonts w:cstheme="minorHAnsi"/>
          <w:sz w:val="28"/>
          <w:szCs w:val="28"/>
          <w:lang w:bidi="he-IL"/>
        </w:rPr>
        <w:t xml:space="preserve"> του </w:t>
      </w:r>
      <w:r>
        <w:rPr>
          <w:rFonts w:cstheme="minorHAnsi"/>
          <w:sz w:val="28"/>
          <w:szCs w:val="28"/>
          <w:lang w:bidi="he-IL"/>
        </w:rPr>
        <w:t>εξέταση</w:t>
      </w:r>
      <w:r w:rsidR="00B82B0A">
        <w:rPr>
          <w:rFonts w:cstheme="minorHAnsi"/>
          <w:sz w:val="28"/>
          <w:szCs w:val="28"/>
          <w:lang w:bidi="he-IL"/>
        </w:rPr>
        <w:t xml:space="preserve"> </w:t>
      </w:r>
      <w:r>
        <w:rPr>
          <w:rFonts w:cstheme="minorHAnsi"/>
          <w:sz w:val="28"/>
          <w:szCs w:val="28"/>
          <w:lang w:bidi="he-IL"/>
        </w:rPr>
        <w:t>έγινε</w:t>
      </w:r>
      <w:r w:rsidR="00B82B0A">
        <w:rPr>
          <w:rFonts w:cstheme="minorHAnsi"/>
          <w:sz w:val="28"/>
          <w:szCs w:val="28"/>
          <w:lang w:bidi="he-IL"/>
        </w:rPr>
        <w:t xml:space="preserve"> </w:t>
      </w:r>
      <w:r>
        <w:rPr>
          <w:rFonts w:cstheme="minorHAnsi"/>
          <w:sz w:val="28"/>
          <w:szCs w:val="28"/>
          <w:lang w:bidi="he-IL"/>
        </w:rPr>
        <w:t>μέσα</w:t>
      </w:r>
      <w:r w:rsidR="00B82B0A">
        <w:rPr>
          <w:rFonts w:cstheme="minorHAnsi"/>
          <w:sz w:val="28"/>
          <w:szCs w:val="28"/>
          <w:lang w:bidi="he-IL"/>
        </w:rPr>
        <w:t xml:space="preserve"> σε </w:t>
      </w:r>
      <w:r>
        <w:rPr>
          <w:rFonts w:cstheme="minorHAnsi"/>
          <w:sz w:val="28"/>
          <w:szCs w:val="28"/>
          <w:lang w:bidi="he-IL"/>
        </w:rPr>
        <w:t>σύντομο</w:t>
      </w:r>
      <w:r w:rsidR="00B82B0A">
        <w:rPr>
          <w:rFonts w:cstheme="minorHAnsi"/>
          <w:sz w:val="28"/>
          <w:szCs w:val="28"/>
          <w:lang w:bidi="he-IL"/>
        </w:rPr>
        <w:t xml:space="preserve"> </w:t>
      </w:r>
      <w:r>
        <w:rPr>
          <w:rFonts w:cstheme="minorHAnsi"/>
          <w:sz w:val="28"/>
          <w:szCs w:val="28"/>
          <w:lang w:bidi="he-IL"/>
        </w:rPr>
        <w:t>χρονικό</w:t>
      </w:r>
      <w:r w:rsidR="00B82B0A">
        <w:rPr>
          <w:rFonts w:cstheme="minorHAnsi"/>
          <w:sz w:val="28"/>
          <w:szCs w:val="28"/>
          <w:lang w:bidi="he-IL"/>
        </w:rPr>
        <w:t xml:space="preserve"> </w:t>
      </w:r>
      <w:r>
        <w:rPr>
          <w:rFonts w:cstheme="minorHAnsi"/>
          <w:sz w:val="28"/>
          <w:szCs w:val="28"/>
          <w:lang w:bidi="he-IL"/>
        </w:rPr>
        <w:t>διάστημα</w:t>
      </w:r>
      <w:r w:rsidR="00B82B0A">
        <w:rPr>
          <w:rFonts w:cstheme="minorHAnsi"/>
          <w:sz w:val="28"/>
          <w:szCs w:val="28"/>
          <w:lang w:bidi="he-IL"/>
        </w:rPr>
        <w:t xml:space="preserve">. Όπως </w:t>
      </w:r>
      <w:r>
        <w:rPr>
          <w:rFonts w:cstheme="minorHAnsi"/>
          <w:sz w:val="28"/>
          <w:szCs w:val="28"/>
          <w:lang w:bidi="he-IL"/>
        </w:rPr>
        <w:t>θέλει</w:t>
      </w:r>
      <w:r w:rsidR="00B82B0A">
        <w:rPr>
          <w:rFonts w:cstheme="minorHAnsi"/>
          <w:sz w:val="28"/>
          <w:szCs w:val="28"/>
          <w:lang w:bidi="he-IL"/>
        </w:rPr>
        <w:t xml:space="preserve"> η </w:t>
      </w:r>
      <w:r>
        <w:rPr>
          <w:rFonts w:cstheme="minorHAnsi"/>
          <w:sz w:val="28"/>
          <w:szCs w:val="28"/>
          <w:lang w:bidi="he-IL"/>
        </w:rPr>
        <w:t>ερμηνευτική</w:t>
      </w:r>
      <w:r w:rsidR="00B82B0A">
        <w:rPr>
          <w:rFonts w:cstheme="minorHAnsi"/>
          <w:sz w:val="28"/>
          <w:szCs w:val="28"/>
          <w:lang w:bidi="he-IL"/>
        </w:rPr>
        <w:t xml:space="preserve"> </w:t>
      </w:r>
      <w:r>
        <w:rPr>
          <w:rFonts w:cstheme="minorHAnsi"/>
          <w:sz w:val="28"/>
          <w:szCs w:val="28"/>
          <w:lang w:bidi="he-IL"/>
        </w:rPr>
        <w:t>παράδοση</w:t>
      </w:r>
      <w:r w:rsidR="00B82B0A">
        <w:rPr>
          <w:rFonts w:cstheme="minorHAnsi"/>
          <w:sz w:val="28"/>
          <w:szCs w:val="28"/>
          <w:lang w:bidi="he-IL"/>
        </w:rPr>
        <w:t xml:space="preserve"> </w:t>
      </w:r>
      <w:r>
        <w:rPr>
          <w:rFonts w:cstheme="minorHAnsi"/>
          <w:sz w:val="28"/>
          <w:szCs w:val="28"/>
          <w:lang w:bidi="he-IL"/>
        </w:rPr>
        <w:t>μέχρι</w:t>
      </w:r>
      <w:r w:rsidR="00B82B0A">
        <w:rPr>
          <w:rFonts w:cstheme="minorHAnsi"/>
          <w:sz w:val="28"/>
          <w:szCs w:val="28"/>
          <w:lang w:bidi="he-IL"/>
        </w:rPr>
        <w:t xml:space="preserve"> </w:t>
      </w:r>
      <w:r>
        <w:rPr>
          <w:rFonts w:cstheme="minorHAnsi"/>
          <w:sz w:val="28"/>
          <w:szCs w:val="28"/>
          <w:lang w:bidi="he-IL"/>
        </w:rPr>
        <w:t>τώρα</w:t>
      </w:r>
      <w:r w:rsidR="00813C72" w:rsidRPr="00813C72">
        <w:rPr>
          <w:rFonts w:cstheme="minorHAnsi"/>
          <w:sz w:val="28"/>
          <w:szCs w:val="28"/>
          <w:lang w:bidi="he-IL"/>
        </w:rPr>
        <w:t>,</w:t>
      </w:r>
      <w:r w:rsidR="00B82B0A">
        <w:rPr>
          <w:rFonts w:cstheme="minorHAnsi"/>
          <w:sz w:val="28"/>
          <w:szCs w:val="28"/>
          <w:lang w:bidi="he-IL"/>
        </w:rPr>
        <w:t xml:space="preserve"> η </w:t>
      </w:r>
      <w:r>
        <w:rPr>
          <w:rFonts w:cstheme="minorHAnsi"/>
          <w:sz w:val="28"/>
          <w:szCs w:val="28"/>
          <w:lang w:bidi="he-IL"/>
        </w:rPr>
        <w:t>διαδικασία</w:t>
      </w:r>
      <w:r w:rsidR="00B82B0A">
        <w:rPr>
          <w:rFonts w:cstheme="minorHAnsi"/>
          <w:sz w:val="28"/>
          <w:szCs w:val="28"/>
          <w:lang w:bidi="he-IL"/>
        </w:rPr>
        <w:t xml:space="preserve"> αυτή </w:t>
      </w:r>
      <w:r>
        <w:rPr>
          <w:rFonts w:cstheme="minorHAnsi"/>
          <w:sz w:val="28"/>
          <w:szCs w:val="28"/>
          <w:lang w:bidi="he-IL"/>
        </w:rPr>
        <w:t>έγινε</w:t>
      </w:r>
      <w:r w:rsidR="00B82B0A">
        <w:rPr>
          <w:rFonts w:cstheme="minorHAnsi"/>
          <w:sz w:val="28"/>
          <w:szCs w:val="28"/>
          <w:lang w:bidi="he-IL"/>
        </w:rPr>
        <w:t xml:space="preserve"> </w:t>
      </w:r>
      <w:r>
        <w:rPr>
          <w:rFonts w:cstheme="minorHAnsi"/>
          <w:sz w:val="28"/>
          <w:szCs w:val="28"/>
          <w:lang w:bidi="he-IL"/>
        </w:rPr>
        <w:t>βιαστικά</w:t>
      </w:r>
      <w:r w:rsidR="00B82B0A">
        <w:rPr>
          <w:rFonts w:cstheme="minorHAnsi"/>
          <w:sz w:val="28"/>
          <w:szCs w:val="28"/>
          <w:lang w:bidi="he-IL"/>
        </w:rPr>
        <w:t xml:space="preserve"> και </w:t>
      </w:r>
      <w:r>
        <w:rPr>
          <w:rFonts w:cstheme="minorHAnsi"/>
          <w:sz w:val="28"/>
          <w:szCs w:val="28"/>
          <w:lang w:bidi="he-IL"/>
        </w:rPr>
        <w:t>παράνομα</w:t>
      </w:r>
      <w:r w:rsidR="00B82B0A">
        <w:rPr>
          <w:rFonts w:cstheme="minorHAnsi"/>
          <w:sz w:val="28"/>
          <w:szCs w:val="28"/>
          <w:lang w:bidi="he-IL"/>
        </w:rPr>
        <w:t xml:space="preserve"> κατά τη </w:t>
      </w:r>
      <w:r>
        <w:rPr>
          <w:rFonts w:cstheme="minorHAnsi"/>
          <w:sz w:val="28"/>
          <w:szCs w:val="28"/>
          <w:lang w:bidi="he-IL"/>
        </w:rPr>
        <w:t>διάρκεια</w:t>
      </w:r>
      <w:r w:rsidR="00B82B0A">
        <w:rPr>
          <w:rFonts w:cstheme="minorHAnsi"/>
          <w:sz w:val="28"/>
          <w:szCs w:val="28"/>
          <w:lang w:bidi="he-IL"/>
        </w:rPr>
        <w:t xml:space="preserve"> της </w:t>
      </w:r>
      <w:r>
        <w:rPr>
          <w:rFonts w:cstheme="minorHAnsi"/>
          <w:sz w:val="28"/>
          <w:szCs w:val="28"/>
          <w:lang w:bidi="he-IL"/>
        </w:rPr>
        <w:t>νύκτας</w:t>
      </w:r>
      <w:r w:rsidR="00B82B0A">
        <w:rPr>
          <w:rFonts w:cstheme="minorHAnsi"/>
          <w:sz w:val="28"/>
          <w:szCs w:val="28"/>
          <w:lang w:bidi="he-IL"/>
        </w:rPr>
        <w:t xml:space="preserve"> που </w:t>
      </w:r>
      <w:r>
        <w:rPr>
          <w:rFonts w:cstheme="minorHAnsi"/>
          <w:sz w:val="28"/>
          <w:szCs w:val="28"/>
          <w:lang w:bidi="he-IL"/>
        </w:rPr>
        <w:t>προηγήθηκε</w:t>
      </w:r>
      <w:r w:rsidR="00B82B0A">
        <w:rPr>
          <w:rFonts w:cstheme="minorHAnsi"/>
          <w:sz w:val="28"/>
          <w:szCs w:val="28"/>
          <w:lang w:bidi="he-IL"/>
        </w:rPr>
        <w:t xml:space="preserve">. Στην </w:t>
      </w:r>
      <w:r>
        <w:rPr>
          <w:rFonts w:cstheme="minorHAnsi"/>
          <w:sz w:val="28"/>
          <w:szCs w:val="28"/>
          <w:lang w:bidi="he-IL"/>
        </w:rPr>
        <w:t>καλύτερη</w:t>
      </w:r>
      <w:r w:rsidR="00B82B0A">
        <w:rPr>
          <w:rFonts w:cstheme="minorHAnsi"/>
          <w:sz w:val="28"/>
          <w:szCs w:val="28"/>
          <w:lang w:bidi="he-IL"/>
        </w:rPr>
        <w:t xml:space="preserve"> </w:t>
      </w:r>
      <w:r>
        <w:rPr>
          <w:rFonts w:cstheme="minorHAnsi"/>
          <w:sz w:val="28"/>
          <w:szCs w:val="28"/>
          <w:lang w:bidi="he-IL"/>
        </w:rPr>
        <w:t>περίπτωση</w:t>
      </w:r>
      <w:r w:rsidR="00B82B0A">
        <w:rPr>
          <w:rFonts w:cstheme="minorHAnsi"/>
          <w:sz w:val="28"/>
          <w:szCs w:val="28"/>
          <w:lang w:bidi="he-IL"/>
        </w:rPr>
        <w:t xml:space="preserve"> αυτό </w:t>
      </w:r>
      <w:r>
        <w:rPr>
          <w:rFonts w:cstheme="minorHAnsi"/>
          <w:sz w:val="28"/>
          <w:szCs w:val="28"/>
          <w:lang w:bidi="he-IL"/>
        </w:rPr>
        <w:t>έγινε</w:t>
      </w:r>
      <w:r w:rsidR="00813C72" w:rsidRPr="00813C72">
        <w:rPr>
          <w:rFonts w:cstheme="minorHAnsi"/>
          <w:sz w:val="28"/>
          <w:szCs w:val="28"/>
          <w:lang w:bidi="he-IL"/>
        </w:rPr>
        <w:t>,</w:t>
      </w:r>
      <w:r w:rsidR="00B82B0A">
        <w:rPr>
          <w:rFonts w:cstheme="minorHAnsi"/>
          <w:sz w:val="28"/>
          <w:szCs w:val="28"/>
          <w:lang w:bidi="he-IL"/>
        </w:rPr>
        <w:t xml:space="preserve"> όπως και </w:t>
      </w:r>
      <w:r>
        <w:rPr>
          <w:rFonts w:cstheme="minorHAnsi"/>
          <w:sz w:val="28"/>
          <w:szCs w:val="28"/>
          <w:lang w:bidi="he-IL"/>
        </w:rPr>
        <w:t>εγώ</w:t>
      </w:r>
      <w:r w:rsidR="00B82B0A">
        <w:rPr>
          <w:rFonts w:cstheme="minorHAnsi"/>
          <w:sz w:val="28"/>
          <w:szCs w:val="28"/>
          <w:lang w:bidi="he-IL"/>
        </w:rPr>
        <w:t xml:space="preserve"> </w:t>
      </w:r>
      <w:r>
        <w:rPr>
          <w:rFonts w:cstheme="minorHAnsi"/>
          <w:sz w:val="28"/>
          <w:szCs w:val="28"/>
          <w:lang w:bidi="he-IL"/>
        </w:rPr>
        <w:t>πιστεύω</w:t>
      </w:r>
      <w:r w:rsidR="00813C72" w:rsidRPr="00813C72">
        <w:rPr>
          <w:rFonts w:cstheme="minorHAnsi"/>
          <w:sz w:val="28"/>
          <w:szCs w:val="28"/>
          <w:lang w:bidi="he-IL"/>
        </w:rPr>
        <w:t>,</w:t>
      </w:r>
      <w:r w:rsidR="00B82B0A">
        <w:rPr>
          <w:rFonts w:cstheme="minorHAnsi"/>
          <w:sz w:val="28"/>
          <w:szCs w:val="28"/>
          <w:lang w:bidi="he-IL"/>
        </w:rPr>
        <w:t xml:space="preserve"> σε μια </w:t>
      </w:r>
      <w:r>
        <w:rPr>
          <w:rFonts w:cstheme="minorHAnsi"/>
          <w:sz w:val="28"/>
          <w:szCs w:val="28"/>
          <w:lang w:bidi="he-IL"/>
        </w:rPr>
        <w:t>δίκη</w:t>
      </w:r>
      <w:r w:rsidR="00B82B0A">
        <w:rPr>
          <w:rFonts w:cstheme="minorHAnsi"/>
          <w:sz w:val="28"/>
          <w:szCs w:val="28"/>
          <w:lang w:bidi="he-IL"/>
        </w:rPr>
        <w:t xml:space="preserve"> που </w:t>
      </w:r>
      <w:r>
        <w:rPr>
          <w:rFonts w:cstheme="minorHAnsi"/>
          <w:sz w:val="28"/>
          <w:szCs w:val="28"/>
          <w:lang w:bidi="he-IL"/>
        </w:rPr>
        <w:t>έγινε</w:t>
      </w:r>
      <w:r w:rsidR="00B82B0A">
        <w:rPr>
          <w:rFonts w:cstheme="minorHAnsi"/>
          <w:sz w:val="28"/>
          <w:szCs w:val="28"/>
          <w:lang w:bidi="he-IL"/>
        </w:rPr>
        <w:t xml:space="preserve"> </w:t>
      </w:r>
      <w:r>
        <w:rPr>
          <w:rFonts w:cstheme="minorHAnsi"/>
          <w:sz w:val="28"/>
          <w:szCs w:val="28"/>
          <w:lang w:bidi="he-IL"/>
        </w:rPr>
        <w:t>πάλι</w:t>
      </w:r>
      <w:r w:rsidR="00B82B0A">
        <w:rPr>
          <w:rFonts w:cstheme="minorHAnsi"/>
          <w:sz w:val="28"/>
          <w:szCs w:val="28"/>
          <w:lang w:bidi="he-IL"/>
        </w:rPr>
        <w:t xml:space="preserve"> </w:t>
      </w:r>
      <w:r>
        <w:rPr>
          <w:rFonts w:cstheme="minorHAnsi"/>
          <w:sz w:val="28"/>
          <w:szCs w:val="28"/>
          <w:lang w:bidi="he-IL"/>
        </w:rPr>
        <w:t>πρόχειρα</w:t>
      </w:r>
      <w:r w:rsidR="00B82B0A">
        <w:rPr>
          <w:rFonts w:cstheme="minorHAnsi"/>
          <w:sz w:val="28"/>
          <w:szCs w:val="28"/>
          <w:lang w:bidi="he-IL"/>
        </w:rPr>
        <w:t xml:space="preserve"> και </w:t>
      </w:r>
      <w:r>
        <w:rPr>
          <w:rFonts w:cstheme="minorHAnsi"/>
          <w:sz w:val="28"/>
          <w:szCs w:val="28"/>
          <w:lang w:bidi="he-IL"/>
        </w:rPr>
        <w:t>βιαστικά</w:t>
      </w:r>
      <w:r w:rsidR="00B82B0A">
        <w:rPr>
          <w:rFonts w:cstheme="minorHAnsi"/>
          <w:sz w:val="28"/>
          <w:szCs w:val="28"/>
          <w:lang w:bidi="he-IL"/>
        </w:rPr>
        <w:t xml:space="preserve"> κατά τη </w:t>
      </w:r>
      <w:r>
        <w:rPr>
          <w:rFonts w:cstheme="minorHAnsi"/>
          <w:sz w:val="28"/>
          <w:szCs w:val="28"/>
          <w:lang w:bidi="he-IL"/>
        </w:rPr>
        <w:t>διάρκεια</w:t>
      </w:r>
      <w:r w:rsidR="00B82B0A">
        <w:rPr>
          <w:rFonts w:cstheme="minorHAnsi"/>
          <w:sz w:val="28"/>
          <w:szCs w:val="28"/>
          <w:lang w:bidi="he-IL"/>
        </w:rPr>
        <w:t xml:space="preserve"> της </w:t>
      </w:r>
      <w:r>
        <w:rPr>
          <w:rFonts w:cstheme="minorHAnsi"/>
          <w:sz w:val="28"/>
          <w:szCs w:val="28"/>
          <w:lang w:bidi="he-IL"/>
        </w:rPr>
        <w:t>προηγουμένης</w:t>
      </w:r>
      <w:r w:rsidR="00B82B0A">
        <w:rPr>
          <w:rFonts w:cstheme="minorHAnsi"/>
          <w:sz w:val="28"/>
          <w:szCs w:val="28"/>
          <w:lang w:bidi="he-IL"/>
        </w:rPr>
        <w:t xml:space="preserve"> </w:t>
      </w:r>
      <w:r>
        <w:rPr>
          <w:rFonts w:cstheme="minorHAnsi"/>
          <w:sz w:val="28"/>
          <w:szCs w:val="28"/>
          <w:lang w:bidi="he-IL"/>
        </w:rPr>
        <w:t>ημέρας</w:t>
      </w:r>
      <w:r w:rsidR="00B8459A">
        <w:rPr>
          <w:rFonts w:cstheme="minorHAnsi"/>
          <w:sz w:val="28"/>
          <w:szCs w:val="28"/>
          <w:lang w:bidi="he-IL"/>
        </w:rPr>
        <w:t xml:space="preserve">. Αυτό έγινε </w:t>
      </w:r>
      <w:r w:rsidR="00B82B0A">
        <w:rPr>
          <w:rFonts w:cstheme="minorHAnsi"/>
          <w:sz w:val="28"/>
          <w:szCs w:val="28"/>
          <w:lang w:bidi="he-IL"/>
        </w:rPr>
        <w:t xml:space="preserve"> </w:t>
      </w:r>
      <w:r>
        <w:rPr>
          <w:rFonts w:cstheme="minorHAnsi"/>
          <w:sz w:val="28"/>
          <w:szCs w:val="28"/>
          <w:lang w:bidi="he-IL"/>
        </w:rPr>
        <w:t>Πέμπτη</w:t>
      </w:r>
      <w:r w:rsidR="00B82B0A">
        <w:rPr>
          <w:rFonts w:cstheme="minorHAnsi"/>
          <w:sz w:val="28"/>
          <w:szCs w:val="28"/>
          <w:lang w:bidi="he-IL"/>
        </w:rPr>
        <w:t xml:space="preserve"> από το </w:t>
      </w:r>
      <w:r>
        <w:rPr>
          <w:rFonts w:cstheme="minorHAnsi"/>
          <w:sz w:val="28"/>
          <w:szCs w:val="28"/>
          <w:lang w:bidi="he-IL"/>
        </w:rPr>
        <w:t>πρωί</w:t>
      </w:r>
      <w:r w:rsidR="00B82B0A">
        <w:rPr>
          <w:rFonts w:cstheme="minorHAnsi"/>
          <w:sz w:val="28"/>
          <w:szCs w:val="28"/>
          <w:lang w:bidi="he-IL"/>
        </w:rPr>
        <w:t xml:space="preserve"> </w:t>
      </w:r>
      <w:r>
        <w:rPr>
          <w:rFonts w:cstheme="minorHAnsi"/>
          <w:sz w:val="28"/>
          <w:szCs w:val="28"/>
          <w:lang w:bidi="he-IL"/>
        </w:rPr>
        <w:t>έως</w:t>
      </w:r>
      <w:r w:rsidR="00B82B0A">
        <w:rPr>
          <w:rFonts w:cstheme="minorHAnsi"/>
          <w:sz w:val="28"/>
          <w:szCs w:val="28"/>
          <w:lang w:bidi="he-IL"/>
        </w:rPr>
        <w:t xml:space="preserve"> το </w:t>
      </w:r>
      <w:r>
        <w:rPr>
          <w:rFonts w:cstheme="minorHAnsi"/>
          <w:sz w:val="28"/>
          <w:szCs w:val="28"/>
          <w:lang w:bidi="he-IL"/>
        </w:rPr>
        <w:t>απόγευμα</w:t>
      </w:r>
      <w:r w:rsidR="00813C72" w:rsidRPr="00813C72">
        <w:rPr>
          <w:rFonts w:cstheme="minorHAnsi"/>
          <w:sz w:val="28"/>
          <w:szCs w:val="28"/>
          <w:lang w:bidi="he-IL"/>
        </w:rPr>
        <w:t>,</w:t>
      </w:r>
      <w:r w:rsidR="00B82B0A">
        <w:rPr>
          <w:rFonts w:cstheme="minorHAnsi"/>
          <w:sz w:val="28"/>
          <w:szCs w:val="28"/>
          <w:lang w:bidi="he-IL"/>
        </w:rPr>
        <w:t xml:space="preserve"> </w:t>
      </w:r>
      <w:r>
        <w:rPr>
          <w:rFonts w:cstheme="minorHAnsi"/>
          <w:sz w:val="28"/>
          <w:szCs w:val="28"/>
          <w:lang w:bidi="he-IL"/>
        </w:rPr>
        <w:t>αφού</w:t>
      </w:r>
      <w:r w:rsidR="00B82B0A">
        <w:rPr>
          <w:rFonts w:cstheme="minorHAnsi"/>
          <w:sz w:val="28"/>
          <w:szCs w:val="28"/>
          <w:lang w:bidi="he-IL"/>
        </w:rPr>
        <w:t xml:space="preserve"> </w:t>
      </w:r>
      <w:r>
        <w:rPr>
          <w:rFonts w:cstheme="minorHAnsi"/>
          <w:sz w:val="28"/>
          <w:szCs w:val="28"/>
          <w:lang w:bidi="he-IL"/>
        </w:rPr>
        <w:t>είχε</w:t>
      </w:r>
      <w:r w:rsidR="00B82B0A">
        <w:rPr>
          <w:rFonts w:cstheme="minorHAnsi"/>
          <w:sz w:val="28"/>
          <w:szCs w:val="28"/>
          <w:lang w:bidi="he-IL"/>
        </w:rPr>
        <w:t xml:space="preserve"> </w:t>
      </w:r>
      <w:r>
        <w:rPr>
          <w:rFonts w:cstheme="minorHAnsi"/>
          <w:sz w:val="28"/>
          <w:szCs w:val="28"/>
          <w:lang w:bidi="he-IL"/>
        </w:rPr>
        <w:t>προηγηθεί</w:t>
      </w:r>
      <w:r w:rsidR="00B82B0A">
        <w:rPr>
          <w:rFonts w:cstheme="minorHAnsi"/>
          <w:sz w:val="28"/>
          <w:szCs w:val="28"/>
          <w:lang w:bidi="he-IL"/>
        </w:rPr>
        <w:t xml:space="preserve"> η </w:t>
      </w:r>
      <w:r>
        <w:rPr>
          <w:rFonts w:cstheme="minorHAnsi"/>
          <w:sz w:val="28"/>
          <w:szCs w:val="28"/>
          <w:lang w:bidi="he-IL"/>
        </w:rPr>
        <w:t>σύλληψη</w:t>
      </w:r>
      <w:r w:rsidR="00B82B0A">
        <w:rPr>
          <w:rFonts w:cstheme="minorHAnsi"/>
          <w:sz w:val="28"/>
          <w:szCs w:val="28"/>
          <w:lang w:bidi="he-IL"/>
        </w:rPr>
        <w:t xml:space="preserve"> το </w:t>
      </w:r>
      <w:r>
        <w:rPr>
          <w:rFonts w:cstheme="minorHAnsi"/>
          <w:sz w:val="28"/>
          <w:szCs w:val="28"/>
          <w:lang w:bidi="he-IL"/>
        </w:rPr>
        <w:t>βρ</w:t>
      </w:r>
      <w:r w:rsidR="00582BF0">
        <w:rPr>
          <w:rFonts w:cstheme="minorHAnsi"/>
          <w:sz w:val="28"/>
          <w:szCs w:val="28"/>
          <w:lang w:bidi="he-IL"/>
        </w:rPr>
        <w:t>άδυ</w:t>
      </w:r>
      <w:r w:rsidR="00B82B0A">
        <w:rPr>
          <w:rFonts w:cstheme="minorHAnsi"/>
          <w:sz w:val="28"/>
          <w:szCs w:val="28"/>
          <w:lang w:bidi="he-IL"/>
        </w:rPr>
        <w:t xml:space="preserve"> της </w:t>
      </w:r>
      <w:r>
        <w:rPr>
          <w:rFonts w:cstheme="minorHAnsi"/>
          <w:sz w:val="28"/>
          <w:szCs w:val="28"/>
          <w:lang w:bidi="he-IL"/>
        </w:rPr>
        <w:t>Τετάρτης</w:t>
      </w:r>
      <w:r w:rsidR="00B82B0A">
        <w:rPr>
          <w:rFonts w:cstheme="minorHAnsi"/>
          <w:sz w:val="28"/>
          <w:szCs w:val="28"/>
          <w:lang w:bidi="he-IL"/>
        </w:rPr>
        <w:t xml:space="preserve"> προς την </w:t>
      </w:r>
      <w:r>
        <w:rPr>
          <w:rFonts w:cstheme="minorHAnsi"/>
          <w:sz w:val="28"/>
          <w:szCs w:val="28"/>
          <w:lang w:bidi="he-IL"/>
        </w:rPr>
        <w:t>Πέμπτη</w:t>
      </w:r>
      <w:r w:rsidR="00C42117" w:rsidRPr="00A2247E">
        <w:rPr>
          <w:rStyle w:val="a7"/>
        </w:rPr>
        <w:footnoteReference w:id="433"/>
      </w:r>
      <w:r w:rsidR="00B82B0A">
        <w:rPr>
          <w:rFonts w:cstheme="minorHAnsi"/>
          <w:sz w:val="28"/>
          <w:szCs w:val="28"/>
          <w:lang w:bidi="he-IL"/>
        </w:rPr>
        <w:t xml:space="preserve"> και η προανάκριση του από τον Άννα</w:t>
      </w:r>
      <w:r w:rsidR="00813C72" w:rsidRPr="00813C72">
        <w:rPr>
          <w:rFonts w:cstheme="minorHAnsi"/>
          <w:sz w:val="28"/>
          <w:szCs w:val="28"/>
          <w:lang w:bidi="he-IL"/>
        </w:rPr>
        <w:t>,</w:t>
      </w:r>
      <w:r w:rsidR="00B82B0A">
        <w:rPr>
          <w:rFonts w:cstheme="minorHAnsi"/>
          <w:sz w:val="28"/>
          <w:szCs w:val="28"/>
          <w:lang w:bidi="he-IL"/>
        </w:rPr>
        <w:t xml:space="preserve"> τον </w:t>
      </w:r>
      <w:r>
        <w:rPr>
          <w:rFonts w:cstheme="minorHAnsi"/>
          <w:sz w:val="28"/>
          <w:szCs w:val="28"/>
          <w:lang w:bidi="he-IL"/>
        </w:rPr>
        <w:t>προηγούμενο</w:t>
      </w:r>
      <w:r w:rsidR="00B82B0A">
        <w:rPr>
          <w:rFonts w:cstheme="minorHAnsi"/>
          <w:sz w:val="28"/>
          <w:szCs w:val="28"/>
          <w:lang w:bidi="he-IL"/>
        </w:rPr>
        <w:t xml:space="preserve"> </w:t>
      </w:r>
      <w:r>
        <w:rPr>
          <w:rFonts w:cstheme="minorHAnsi"/>
          <w:sz w:val="28"/>
          <w:szCs w:val="28"/>
          <w:lang w:bidi="he-IL"/>
        </w:rPr>
        <w:t>αρχιερέα</w:t>
      </w:r>
      <w:r w:rsidR="00813C72" w:rsidRPr="00813C72">
        <w:rPr>
          <w:rFonts w:cstheme="minorHAnsi"/>
          <w:sz w:val="28"/>
          <w:szCs w:val="28"/>
          <w:lang w:bidi="he-IL"/>
        </w:rPr>
        <w:t>,</w:t>
      </w:r>
      <w:r w:rsidR="00B82B0A">
        <w:rPr>
          <w:rFonts w:cstheme="minorHAnsi"/>
          <w:sz w:val="28"/>
          <w:szCs w:val="28"/>
          <w:lang w:bidi="he-IL"/>
        </w:rPr>
        <w:t xml:space="preserve"> που μας </w:t>
      </w:r>
      <w:r>
        <w:rPr>
          <w:rFonts w:cstheme="minorHAnsi"/>
          <w:sz w:val="28"/>
          <w:szCs w:val="28"/>
          <w:lang w:bidi="he-IL"/>
        </w:rPr>
        <w:t>αναφέρει</w:t>
      </w:r>
      <w:r w:rsidR="00B82B0A">
        <w:rPr>
          <w:rFonts w:cstheme="minorHAnsi"/>
          <w:sz w:val="28"/>
          <w:szCs w:val="28"/>
          <w:lang w:bidi="he-IL"/>
        </w:rPr>
        <w:t xml:space="preserve"> ο </w:t>
      </w:r>
      <w:r>
        <w:rPr>
          <w:rFonts w:cstheme="minorHAnsi"/>
          <w:sz w:val="28"/>
          <w:szCs w:val="28"/>
          <w:lang w:bidi="he-IL"/>
        </w:rPr>
        <w:t>Ιωάννης</w:t>
      </w:r>
      <w:r w:rsidR="00B82B0A">
        <w:rPr>
          <w:rFonts w:cstheme="minorHAnsi"/>
          <w:sz w:val="28"/>
          <w:szCs w:val="28"/>
          <w:lang w:bidi="he-IL"/>
        </w:rPr>
        <w:t>.(Ιω 18:12-14</w:t>
      </w:r>
      <w:r w:rsidR="00813C72" w:rsidRPr="00813C72">
        <w:rPr>
          <w:rFonts w:cstheme="minorHAnsi"/>
          <w:sz w:val="28"/>
          <w:szCs w:val="28"/>
          <w:lang w:bidi="he-IL"/>
        </w:rPr>
        <w:t xml:space="preserve"> </w:t>
      </w:r>
      <w:r w:rsidR="00B82B0A">
        <w:rPr>
          <w:rFonts w:cstheme="minorHAnsi"/>
          <w:sz w:val="28"/>
          <w:szCs w:val="28"/>
          <w:lang w:bidi="he-IL"/>
        </w:rPr>
        <w:t>και 18:19-24)</w:t>
      </w:r>
      <w:r w:rsidR="00766036">
        <w:rPr>
          <w:rFonts w:cstheme="minorHAnsi"/>
          <w:sz w:val="28"/>
          <w:szCs w:val="28"/>
          <w:lang w:bidi="he-IL"/>
        </w:rPr>
        <w:t xml:space="preserve">. Η </w:t>
      </w:r>
      <w:r>
        <w:rPr>
          <w:rFonts w:cstheme="minorHAnsi"/>
          <w:sz w:val="28"/>
          <w:szCs w:val="28"/>
          <w:lang w:bidi="he-IL"/>
        </w:rPr>
        <w:t>δικαστική</w:t>
      </w:r>
      <w:r w:rsidR="00766036">
        <w:rPr>
          <w:rFonts w:cstheme="minorHAnsi"/>
          <w:sz w:val="28"/>
          <w:szCs w:val="28"/>
          <w:lang w:bidi="he-IL"/>
        </w:rPr>
        <w:t xml:space="preserve"> </w:t>
      </w:r>
      <w:r>
        <w:rPr>
          <w:rFonts w:cstheme="minorHAnsi"/>
          <w:sz w:val="28"/>
          <w:szCs w:val="28"/>
          <w:lang w:bidi="he-IL"/>
        </w:rPr>
        <w:t>εξέταση</w:t>
      </w:r>
      <w:r w:rsidR="00766036">
        <w:rPr>
          <w:rFonts w:cstheme="minorHAnsi"/>
          <w:sz w:val="28"/>
          <w:szCs w:val="28"/>
          <w:lang w:bidi="he-IL"/>
        </w:rPr>
        <w:t xml:space="preserve">  </w:t>
      </w:r>
      <w:r>
        <w:rPr>
          <w:rFonts w:cstheme="minorHAnsi"/>
          <w:sz w:val="28"/>
          <w:szCs w:val="28"/>
          <w:lang w:bidi="he-IL"/>
        </w:rPr>
        <w:t>έγινε</w:t>
      </w:r>
      <w:r w:rsidR="00766036">
        <w:rPr>
          <w:rFonts w:cstheme="minorHAnsi"/>
          <w:sz w:val="28"/>
          <w:szCs w:val="28"/>
          <w:lang w:bidi="he-IL"/>
        </w:rPr>
        <w:t xml:space="preserve"> </w:t>
      </w:r>
      <w:r>
        <w:rPr>
          <w:rFonts w:cstheme="minorHAnsi"/>
          <w:sz w:val="28"/>
          <w:szCs w:val="28"/>
          <w:lang w:bidi="he-IL"/>
        </w:rPr>
        <w:t>ασκώντας</w:t>
      </w:r>
      <w:r w:rsidR="00766036">
        <w:rPr>
          <w:rFonts w:cstheme="minorHAnsi"/>
          <w:sz w:val="28"/>
          <w:szCs w:val="28"/>
          <w:lang w:bidi="he-IL"/>
        </w:rPr>
        <w:t xml:space="preserve"> </w:t>
      </w:r>
      <w:r>
        <w:rPr>
          <w:rFonts w:cstheme="minorHAnsi"/>
          <w:sz w:val="28"/>
          <w:szCs w:val="28"/>
          <w:lang w:bidi="he-IL"/>
        </w:rPr>
        <w:t>σωματική</w:t>
      </w:r>
      <w:r w:rsidR="00766036">
        <w:rPr>
          <w:rFonts w:cstheme="minorHAnsi"/>
          <w:sz w:val="28"/>
          <w:szCs w:val="28"/>
          <w:lang w:bidi="he-IL"/>
        </w:rPr>
        <w:t xml:space="preserve"> και </w:t>
      </w:r>
      <w:r>
        <w:rPr>
          <w:rFonts w:cstheme="minorHAnsi"/>
          <w:sz w:val="28"/>
          <w:szCs w:val="28"/>
          <w:lang w:bidi="he-IL"/>
        </w:rPr>
        <w:t>ψυχολογική</w:t>
      </w:r>
      <w:r w:rsidR="00766036">
        <w:rPr>
          <w:rFonts w:cstheme="minorHAnsi"/>
          <w:sz w:val="28"/>
          <w:szCs w:val="28"/>
          <w:lang w:bidi="he-IL"/>
        </w:rPr>
        <w:t xml:space="preserve"> </w:t>
      </w:r>
      <w:r>
        <w:rPr>
          <w:rFonts w:cstheme="minorHAnsi"/>
          <w:sz w:val="28"/>
          <w:szCs w:val="28"/>
          <w:lang w:bidi="he-IL"/>
        </w:rPr>
        <w:t>βία</w:t>
      </w:r>
      <w:r w:rsidR="00766036">
        <w:rPr>
          <w:rFonts w:cstheme="minorHAnsi"/>
          <w:sz w:val="28"/>
          <w:szCs w:val="28"/>
          <w:lang w:bidi="he-IL"/>
        </w:rPr>
        <w:t xml:space="preserve"> στον </w:t>
      </w:r>
      <w:r>
        <w:rPr>
          <w:rFonts w:cstheme="minorHAnsi"/>
          <w:sz w:val="28"/>
          <w:szCs w:val="28"/>
          <w:lang w:bidi="he-IL"/>
        </w:rPr>
        <w:t>Ιησού</w:t>
      </w:r>
      <w:r w:rsidR="00813C72" w:rsidRPr="00813C72">
        <w:rPr>
          <w:rFonts w:cstheme="minorHAnsi"/>
          <w:sz w:val="28"/>
          <w:szCs w:val="28"/>
          <w:lang w:bidi="he-IL"/>
        </w:rPr>
        <w:t>,</w:t>
      </w:r>
      <w:r w:rsidR="00766036">
        <w:rPr>
          <w:rFonts w:cstheme="minorHAnsi"/>
          <w:sz w:val="28"/>
          <w:szCs w:val="28"/>
          <w:lang w:bidi="he-IL"/>
        </w:rPr>
        <w:t xml:space="preserve"> </w:t>
      </w:r>
      <w:r>
        <w:rPr>
          <w:rFonts w:cstheme="minorHAnsi"/>
          <w:sz w:val="28"/>
          <w:szCs w:val="28"/>
          <w:lang w:bidi="he-IL"/>
        </w:rPr>
        <w:t>αλλάζοντας</w:t>
      </w:r>
      <w:r w:rsidR="00766036">
        <w:rPr>
          <w:rFonts w:cstheme="minorHAnsi"/>
          <w:sz w:val="28"/>
          <w:szCs w:val="28"/>
          <w:lang w:bidi="he-IL"/>
        </w:rPr>
        <w:t xml:space="preserve"> </w:t>
      </w:r>
      <w:r>
        <w:rPr>
          <w:rFonts w:cstheme="minorHAnsi"/>
          <w:sz w:val="28"/>
          <w:szCs w:val="28"/>
          <w:lang w:bidi="he-IL"/>
        </w:rPr>
        <w:t>χώρους</w:t>
      </w:r>
      <w:r w:rsidR="00766036">
        <w:rPr>
          <w:rFonts w:cstheme="minorHAnsi"/>
          <w:sz w:val="28"/>
          <w:szCs w:val="28"/>
          <w:lang w:bidi="he-IL"/>
        </w:rPr>
        <w:t xml:space="preserve"> και </w:t>
      </w:r>
      <w:r>
        <w:rPr>
          <w:rFonts w:cstheme="minorHAnsi"/>
          <w:sz w:val="28"/>
          <w:szCs w:val="28"/>
          <w:lang w:bidi="he-IL"/>
        </w:rPr>
        <w:t>ίσως</w:t>
      </w:r>
      <w:r w:rsidR="00766036">
        <w:rPr>
          <w:rFonts w:cstheme="minorHAnsi"/>
          <w:sz w:val="28"/>
          <w:szCs w:val="28"/>
          <w:lang w:bidi="he-IL"/>
        </w:rPr>
        <w:t xml:space="preserve"> και </w:t>
      </w:r>
      <w:r>
        <w:rPr>
          <w:rFonts w:cstheme="minorHAnsi"/>
          <w:sz w:val="28"/>
          <w:szCs w:val="28"/>
          <w:lang w:bidi="he-IL"/>
        </w:rPr>
        <w:t>κάτω</w:t>
      </w:r>
      <w:r w:rsidR="00766036">
        <w:rPr>
          <w:rFonts w:cstheme="minorHAnsi"/>
          <w:sz w:val="28"/>
          <w:szCs w:val="28"/>
          <w:lang w:bidi="he-IL"/>
        </w:rPr>
        <w:t xml:space="preserve"> από </w:t>
      </w:r>
      <w:r>
        <w:rPr>
          <w:rFonts w:cstheme="minorHAnsi"/>
          <w:sz w:val="28"/>
          <w:szCs w:val="28"/>
          <w:lang w:bidi="he-IL"/>
        </w:rPr>
        <w:t>διαφορετικούς</w:t>
      </w:r>
      <w:r w:rsidR="00766036">
        <w:rPr>
          <w:rFonts w:cstheme="minorHAnsi"/>
          <w:sz w:val="28"/>
          <w:szCs w:val="28"/>
          <w:lang w:bidi="he-IL"/>
        </w:rPr>
        <w:t xml:space="preserve"> </w:t>
      </w:r>
      <w:r>
        <w:rPr>
          <w:rFonts w:cstheme="minorHAnsi"/>
          <w:sz w:val="28"/>
          <w:szCs w:val="28"/>
          <w:lang w:bidi="he-IL"/>
        </w:rPr>
        <w:t>πρωταγωνιστές</w:t>
      </w:r>
      <w:r w:rsidR="00766036">
        <w:rPr>
          <w:rFonts w:cstheme="minorHAnsi"/>
          <w:sz w:val="28"/>
          <w:szCs w:val="28"/>
          <w:lang w:bidi="he-IL"/>
        </w:rPr>
        <w:t xml:space="preserve"> (</w:t>
      </w:r>
      <w:r w:rsidR="0005591D">
        <w:rPr>
          <w:rFonts w:cstheme="minorHAnsi"/>
          <w:sz w:val="28"/>
          <w:szCs w:val="28"/>
          <w:lang w:bidi="he-IL"/>
        </w:rPr>
        <w:t xml:space="preserve"> </w:t>
      </w:r>
      <w:r w:rsidR="00766036">
        <w:rPr>
          <w:rFonts w:cstheme="minorHAnsi"/>
          <w:sz w:val="28"/>
          <w:szCs w:val="28"/>
          <w:lang w:bidi="he-IL"/>
        </w:rPr>
        <w:t>Άνν</w:t>
      </w:r>
      <w:r w:rsidR="0005591D">
        <w:rPr>
          <w:rFonts w:cstheme="minorHAnsi"/>
          <w:sz w:val="28"/>
          <w:szCs w:val="28"/>
          <w:lang w:bidi="he-IL"/>
        </w:rPr>
        <w:t>α -&gt;</w:t>
      </w:r>
      <w:r>
        <w:rPr>
          <w:rFonts w:cstheme="minorHAnsi"/>
          <w:sz w:val="28"/>
          <w:szCs w:val="28"/>
          <w:lang w:bidi="he-IL"/>
        </w:rPr>
        <w:t>Καϊάφας</w:t>
      </w:r>
      <w:r w:rsidR="00766036">
        <w:rPr>
          <w:rFonts w:cstheme="minorHAnsi"/>
          <w:sz w:val="28"/>
          <w:szCs w:val="28"/>
          <w:lang w:bidi="he-IL"/>
        </w:rPr>
        <w:t xml:space="preserve"> –</w:t>
      </w:r>
      <w:r w:rsidR="0005591D">
        <w:rPr>
          <w:rFonts w:cstheme="minorHAnsi"/>
          <w:sz w:val="28"/>
          <w:szCs w:val="28"/>
          <w:lang w:bidi="he-IL"/>
        </w:rPr>
        <w:t>&gt;</w:t>
      </w:r>
      <w:r w:rsidR="00766036">
        <w:rPr>
          <w:rFonts w:cstheme="minorHAnsi"/>
          <w:sz w:val="28"/>
          <w:szCs w:val="28"/>
          <w:lang w:bidi="he-IL"/>
        </w:rPr>
        <w:t xml:space="preserve"> </w:t>
      </w:r>
      <w:r>
        <w:rPr>
          <w:rFonts w:cstheme="minorHAnsi"/>
          <w:sz w:val="28"/>
          <w:szCs w:val="28"/>
          <w:lang w:bidi="he-IL"/>
        </w:rPr>
        <w:t>συνέδριο</w:t>
      </w:r>
      <w:r w:rsidR="00766036">
        <w:rPr>
          <w:rFonts w:cstheme="minorHAnsi"/>
          <w:sz w:val="28"/>
          <w:szCs w:val="28"/>
          <w:lang w:bidi="he-IL"/>
        </w:rPr>
        <w:t xml:space="preserve">). Δεν </w:t>
      </w:r>
      <w:r>
        <w:rPr>
          <w:rFonts w:cstheme="minorHAnsi"/>
          <w:sz w:val="28"/>
          <w:szCs w:val="28"/>
          <w:lang w:bidi="he-IL"/>
        </w:rPr>
        <w:t>συμπερ</w:t>
      </w:r>
      <w:r w:rsidR="00B8459A">
        <w:rPr>
          <w:rFonts w:cstheme="minorHAnsi"/>
          <w:sz w:val="28"/>
          <w:szCs w:val="28"/>
          <w:lang w:bidi="he-IL"/>
        </w:rPr>
        <w:t>ιέ</w:t>
      </w:r>
      <w:r>
        <w:rPr>
          <w:rFonts w:cstheme="minorHAnsi"/>
          <w:sz w:val="28"/>
          <w:szCs w:val="28"/>
          <w:lang w:bidi="he-IL"/>
        </w:rPr>
        <w:t>λαβε</w:t>
      </w:r>
      <w:r w:rsidR="00766036">
        <w:rPr>
          <w:rFonts w:cstheme="minorHAnsi"/>
          <w:sz w:val="28"/>
          <w:szCs w:val="28"/>
          <w:lang w:bidi="he-IL"/>
        </w:rPr>
        <w:t xml:space="preserve"> αυτή η </w:t>
      </w:r>
      <w:r>
        <w:rPr>
          <w:rFonts w:cstheme="minorHAnsi"/>
          <w:sz w:val="28"/>
          <w:szCs w:val="28"/>
          <w:lang w:bidi="he-IL"/>
        </w:rPr>
        <w:t>παρωδία</w:t>
      </w:r>
      <w:r w:rsidR="00766036">
        <w:rPr>
          <w:rFonts w:cstheme="minorHAnsi"/>
          <w:sz w:val="28"/>
          <w:szCs w:val="28"/>
          <w:lang w:bidi="he-IL"/>
        </w:rPr>
        <w:t xml:space="preserve"> </w:t>
      </w:r>
      <w:r>
        <w:rPr>
          <w:rFonts w:cstheme="minorHAnsi"/>
          <w:sz w:val="28"/>
          <w:szCs w:val="28"/>
          <w:lang w:bidi="he-IL"/>
        </w:rPr>
        <w:t>προανάκρισης</w:t>
      </w:r>
      <w:r w:rsidR="00766036">
        <w:rPr>
          <w:rFonts w:cstheme="minorHAnsi"/>
          <w:sz w:val="28"/>
          <w:szCs w:val="28"/>
          <w:lang w:bidi="he-IL"/>
        </w:rPr>
        <w:t xml:space="preserve"> – δίκης από το </w:t>
      </w:r>
      <w:r>
        <w:rPr>
          <w:rFonts w:cstheme="minorHAnsi"/>
          <w:sz w:val="28"/>
          <w:szCs w:val="28"/>
          <w:lang w:bidi="he-IL"/>
        </w:rPr>
        <w:t>ιουδαϊκό</w:t>
      </w:r>
      <w:r w:rsidR="00766036">
        <w:rPr>
          <w:rFonts w:cstheme="minorHAnsi"/>
          <w:sz w:val="28"/>
          <w:szCs w:val="28"/>
          <w:lang w:bidi="he-IL"/>
        </w:rPr>
        <w:t xml:space="preserve"> </w:t>
      </w:r>
      <w:r>
        <w:rPr>
          <w:rFonts w:cstheme="minorHAnsi"/>
          <w:sz w:val="28"/>
          <w:szCs w:val="28"/>
          <w:lang w:bidi="he-IL"/>
        </w:rPr>
        <w:t>συνέδριο</w:t>
      </w:r>
      <w:r w:rsidR="00813C72" w:rsidRPr="00813C72">
        <w:rPr>
          <w:rFonts w:cstheme="minorHAnsi"/>
          <w:sz w:val="28"/>
          <w:szCs w:val="28"/>
          <w:lang w:bidi="he-IL"/>
        </w:rPr>
        <w:t>,</w:t>
      </w:r>
      <w:r w:rsidR="00766036">
        <w:rPr>
          <w:rFonts w:cstheme="minorHAnsi"/>
          <w:sz w:val="28"/>
          <w:szCs w:val="28"/>
          <w:lang w:bidi="he-IL"/>
        </w:rPr>
        <w:t xml:space="preserve"> </w:t>
      </w:r>
      <w:r>
        <w:rPr>
          <w:rFonts w:cstheme="minorHAnsi"/>
          <w:sz w:val="28"/>
          <w:szCs w:val="28"/>
          <w:lang w:bidi="he-IL"/>
        </w:rPr>
        <w:t>παρά</w:t>
      </w:r>
      <w:r w:rsidR="00766036">
        <w:rPr>
          <w:rFonts w:cstheme="minorHAnsi"/>
          <w:sz w:val="28"/>
          <w:szCs w:val="28"/>
          <w:lang w:bidi="he-IL"/>
        </w:rPr>
        <w:t xml:space="preserve"> </w:t>
      </w:r>
      <w:r>
        <w:rPr>
          <w:rFonts w:cstheme="minorHAnsi"/>
          <w:sz w:val="28"/>
          <w:szCs w:val="28"/>
          <w:lang w:bidi="he-IL"/>
        </w:rPr>
        <w:t>μόνο</w:t>
      </w:r>
      <w:r w:rsidR="00766036">
        <w:rPr>
          <w:rFonts w:cstheme="minorHAnsi"/>
          <w:sz w:val="28"/>
          <w:szCs w:val="28"/>
          <w:lang w:bidi="he-IL"/>
        </w:rPr>
        <w:t xml:space="preserve"> </w:t>
      </w:r>
      <w:r>
        <w:rPr>
          <w:rFonts w:cstheme="minorHAnsi"/>
          <w:sz w:val="28"/>
          <w:szCs w:val="28"/>
          <w:lang w:bidi="he-IL"/>
        </w:rPr>
        <w:t>μαρτυρίες</w:t>
      </w:r>
      <w:r w:rsidR="00766036">
        <w:rPr>
          <w:rFonts w:cstheme="minorHAnsi"/>
          <w:sz w:val="28"/>
          <w:szCs w:val="28"/>
          <w:lang w:bidi="he-IL"/>
        </w:rPr>
        <w:t xml:space="preserve"> </w:t>
      </w:r>
      <w:r>
        <w:rPr>
          <w:rFonts w:cstheme="minorHAnsi"/>
          <w:sz w:val="28"/>
          <w:szCs w:val="28"/>
          <w:lang w:bidi="he-IL"/>
        </w:rPr>
        <w:t>ψευδομαρτύρων</w:t>
      </w:r>
      <w:r w:rsidR="0005591D">
        <w:rPr>
          <w:rFonts w:cstheme="minorHAnsi"/>
          <w:sz w:val="28"/>
          <w:szCs w:val="28"/>
          <w:lang w:bidi="he-IL"/>
        </w:rPr>
        <w:t>,</w:t>
      </w:r>
      <w:r w:rsidR="00766036">
        <w:rPr>
          <w:rFonts w:cstheme="minorHAnsi"/>
          <w:sz w:val="28"/>
          <w:szCs w:val="28"/>
          <w:lang w:bidi="he-IL"/>
        </w:rPr>
        <w:t xml:space="preserve"> </w:t>
      </w:r>
      <w:r>
        <w:rPr>
          <w:rFonts w:cstheme="minorHAnsi"/>
          <w:sz w:val="28"/>
          <w:szCs w:val="28"/>
          <w:lang w:bidi="he-IL"/>
        </w:rPr>
        <w:t>αντικρουόμενες</w:t>
      </w:r>
      <w:r w:rsidR="00766036">
        <w:rPr>
          <w:rFonts w:cstheme="minorHAnsi"/>
          <w:sz w:val="28"/>
          <w:szCs w:val="28"/>
          <w:lang w:bidi="he-IL"/>
        </w:rPr>
        <w:t xml:space="preserve"> και </w:t>
      </w:r>
      <w:r>
        <w:rPr>
          <w:rFonts w:cstheme="minorHAnsi"/>
          <w:sz w:val="28"/>
          <w:szCs w:val="28"/>
          <w:lang w:bidi="he-IL"/>
        </w:rPr>
        <w:t>αντιφατικές</w:t>
      </w:r>
      <w:r w:rsidR="00766036">
        <w:rPr>
          <w:rFonts w:cstheme="minorHAnsi"/>
          <w:sz w:val="28"/>
          <w:szCs w:val="28"/>
          <w:lang w:bidi="he-IL"/>
        </w:rPr>
        <w:t xml:space="preserve"> </w:t>
      </w:r>
      <w:r>
        <w:rPr>
          <w:rFonts w:cstheme="minorHAnsi"/>
          <w:sz w:val="28"/>
          <w:szCs w:val="28"/>
          <w:lang w:bidi="he-IL"/>
        </w:rPr>
        <w:t>μεταξύ</w:t>
      </w:r>
      <w:r w:rsidR="00766036">
        <w:rPr>
          <w:rFonts w:cstheme="minorHAnsi"/>
          <w:sz w:val="28"/>
          <w:szCs w:val="28"/>
          <w:lang w:bidi="he-IL"/>
        </w:rPr>
        <w:t xml:space="preserve"> </w:t>
      </w:r>
      <w:r w:rsidR="0005591D">
        <w:rPr>
          <w:rFonts w:cstheme="minorHAnsi"/>
          <w:sz w:val="28"/>
          <w:szCs w:val="28"/>
          <w:lang w:bidi="he-IL"/>
        </w:rPr>
        <w:t>τους,</w:t>
      </w:r>
      <w:r w:rsidR="00766036">
        <w:rPr>
          <w:rFonts w:cstheme="minorHAnsi"/>
          <w:sz w:val="28"/>
          <w:szCs w:val="28"/>
          <w:lang w:bidi="he-IL"/>
        </w:rPr>
        <w:t xml:space="preserve"> κατά τη </w:t>
      </w:r>
      <w:r>
        <w:rPr>
          <w:rFonts w:cstheme="minorHAnsi"/>
          <w:sz w:val="28"/>
          <w:szCs w:val="28"/>
          <w:lang w:bidi="he-IL"/>
        </w:rPr>
        <w:t>μαρτυρία</w:t>
      </w:r>
      <w:r w:rsidR="00766036">
        <w:rPr>
          <w:rFonts w:cstheme="minorHAnsi"/>
          <w:sz w:val="28"/>
          <w:szCs w:val="28"/>
          <w:lang w:bidi="he-IL"/>
        </w:rPr>
        <w:t xml:space="preserve"> των </w:t>
      </w:r>
      <w:r>
        <w:rPr>
          <w:rFonts w:cstheme="minorHAnsi"/>
          <w:sz w:val="28"/>
          <w:szCs w:val="28"/>
          <w:lang w:bidi="he-IL"/>
        </w:rPr>
        <w:t>συνοπτικών</w:t>
      </w:r>
      <w:r w:rsidR="00766036">
        <w:rPr>
          <w:rFonts w:cstheme="minorHAnsi"/>
          <w:sz w:val="28"/>
          <w:szCs w:val="28"/>
          <w:lang w:bidi="he-IL"/>
        </w:rPr>
        <w:t xml:space="preserve"> </w:t>
      </w:r>
      <w:r>
        <w:rPr>
          <w:rFonts w:cstheme="minorHAnsi"/>
          <w:sz w:val="28"/>
          <w:szCs w:val="28"/>
          <w:lang w:bidi="he-IL"/>
        </w:rPr>
        <w:t>ευαγγελιστών</w:t>
      </w:r>
      <w:r w:rsidR="0033080F">
        <w:rPr>
          <w:rFonts w:ascii="SBL Greek" w:hAnsi="SBL Greek" w:cs="SBL Greek"/>
          <w:lang w:bidi="he-IL"/>
        </w:rPr>
        <w:t xml:space="preserve"> καὶ οὐχ εὗρον πολλῶν προσελθόντων ψευδομαρτύρων. ὕστερον δὲ προσελθόντες δύο</w:t>
      </w:r>
      <w:r w:rsidR="0033080F" w:rsidRPr="0033080F">
        <w:rPr>
          <w:rFonts w:ascii="Arial" w:hAnsi="Arial" w:cs="Arial"/>
          <w:sz w:val="20"/>
          <w:szCs w:val="20"/>
          <w:lang w:bidi="he-IL"/>
        </w:rPr>
        <w:t xml:space="preserve"> (</w:t>
      </w:r>
      <w:r w:rsidR="00427622">
        <w:rPr>
          <w:rFonts w:ascii="Arial" w:hAnsi="Arial" w:cs="Arial"/>
          <w:sz w:val="20"/>
          <w:szCs w:val="20"/>
          <w:lang w:bidi="he-IL"/>
        </w:rPr>
        <w:t>Μτθ</w:t>
      </w:r>
      <w:r w:rsidR="0033080F" w:rsidRPr="0033080F">
        <w:rPr>
          <w:rFonts w:ascii="Arial" w:hAnsi="Arial" w:cs="Arial"/>
          <w:sz w:val="20"/>
          <w:szCs w:val="20"/>
          <w:lang w:bidi="he-IL"/>
        </w:rPr>
        <w:t>26:60)</w:t>
      </w:r>
      <w:r w:rsidR="00766036">
        <w:rPr>
          <w:rFonts w:cstheme="minorHAnsi"/>
          <w:sz w:val="28"/>
          <w:szCs w:val="28"/>
          <w:lang w:bidi="he-IL"/>
        </w:rPr>
        <w:t xml:space="preserve"> </w:t>
      </w:r>
      <w:r>
        <w:rPr>
          <w:rFonts w:cstheme="minorHAnsi"/>
          <w:sz w:val="28"/>
          <w:szCs w:val="28"/>
          <w:lang w:bidi="he-IL"/>
        </w:rPr>
        <w:t>Καμμιά</w:t>
      </w:r>
      <w:r w:rsidR="00766036">
        <w:rPr>
          <w:rFonts w:cstheme="minorHAnsi"/>
          <w:sz w:val="28"/>
          <w:szCs w:val="28"/>
          <w:lang w:bidi="he-IL"/>
        </w:rPr>
        <w:t xml:space="preserve"> </w:t>
      </w:r>
      <w:r>
        <w:rPr>
          <w:rFonts w:cstheme="minorHAnsi"/>
          <w:sz w:val="28"/>
          <w:szCs w:val="28"/>
          <w:lang w:bidi="he-IL"/>
        </w:rPr>
        <w:t>κατηγορία</w:t>
      </w:r>
      <w:r w:rsidR="00766036">
        <w:rPr>
          <w:rFonts w:cstheme="minorHAnsi"/>
          <w:sz w:val="28"/>
          <w:szCs w:val="28"/>
          <w:lang w:bidi="he-IL"/>
        </w:rPr>
        <w:t xml:space="preserve"> </w:t>
      </w:r>
      <w:r>
        <w:rPr>
          <w:rFonts w:cstheme="minorHAnsi"/>
          <w:sz w:val="28"/>
          <w:szCs w:val="28"/>
          <w:lang w:bidi="he-IL"/>
        </w:rPr>
        <w:t>πολιτικού</w:t>
      </w:r>
      <w:r w:rsidR="00766036">
        <w:rPr>
          <w:rFonts w:cstheme="minorHAnsi"/>
          <w:sz w:val="28"/>
          <w:szCs w:val="28"/>
          <w:lang w:bidi="he-IL"/>
        </w:rPr>
        <w:t xml:space="preserve"> </w:t>
      </w:r>
      <w:r>
        <w:rPr>
          <w:rFonts w:cstheme="minorHAnsi"/>
          <w:sz w:val="28"/>
          <w:szCs w:val="28"/>
          <w:lang w:bidi="he-IL"/>
        </w:rPr>
        <w:t>τύπου</w:t>
      </w:r>
      <w:r w:rsidR="00766036">
        <w:rPr>
          <w:rFonts w:cstheme="minorHAnsi"/>
          <w:sz w:val="28"/>
          <w:szCs w:val="28"/>
          <w:lang w:bidi="he-IL"/>
        </w:rPr>
        <w:t xml:space="preserve"> δεν </w:t>
      </w:r>
      <w:r>
        <w:rPr>
          <w:rFonts w:cstheme="minorHAnsi"/>
          <w:sz w:val="28"/>
          <w:szCs w:val="28"/>
          <w:lang w:bidi="he-IL"/>
        </w:rPr>
        <w:t>μαρτυρήθηκε</w:t>
      </w:r>
      <w:r w:rsidR="00766036">
        <w:rPr>
          <w:rFonts w:cstheme="minorHAnsi"/>
          <w:sz w:val="28"/>
          <w:szCs w:val="28"/>
          <w:lang w:bidi="he-IL"/>
        </w:rPr>
        <w:t xml:space="preserve"> στο </w:t>
      </w:r>
      <w:r>
        <w:rPr>
          <w:rFonts w:cstheme="minorHAnsi"/>
          <w:sz w:val="28"/>
          <w:szCs w:val="28"/>
          <w:lang w:bidi="he-IL"/>
        </w:rPr>
        <w:t>συνέδριο</w:t>
      </w:r>
      <w:r w:rsidR="00766036">
        <w:rPr>
          <w:rFonts w:cstheme="minorHAnsi"/>
          <w:sz w:val="28"/>
          <w:szCs w:val="28"/>
          <w:lang w:bidi="he-IL"/>
        </w:rPr>
        <w:t xml:space="preserve"> κατά του </w:t>
      </w:r>
      <w:r>
        <w:rPr>
          <w:rFonts w:cstheme="minorHAnsi"/>
          <w:sz w:val="28"/>
          <w:szCs w:val="28"/>
          <w:lang w:bidi="he-IL"/>
        </w:rPr>
        <w:t>Ιησού</w:t>
      </w:r>
      <w:r w:rsidR="00813C72" w:rsidRPr="00813C72">
        <w:rPr>
          <w:rFonts w:cstheme="minorHAnsi"/>
          <w:sz w:val="28"/>
          <w:szCs w:val="28"/>
          <w:lang w:bidi="he-IL"/>
        </w:rPr>
        <w:t>,</w:t>
      </w:r>
      <w:r w:rsidR="00766036">
        <w:rPr>
          <w:rFonts w:cstheme="minorHAnsi"/>
          <w:sz w:val="28"/>
          <w:szCs w:val="28"/>
          <w:lang w:bidi="he-IL"/>
        </w:rPr>
        <w:t xml:space="preserve"> και </w:t>
      </w:r>
      <w:r>
        <w:rPr>
          <w:rFonts w:cstheme="minorHAnsi"/>
          <w:sz w:val="28"/>
          <w:szCs w:val="28"/>
          <w:lang w:bidi="he-IL"/>
        </w:rPr>
        <w:t>ιδίως</w:t>
      </w:r>
      <w:r w:rsidR="00766036">
        <w:rPr>
          <w:rFonts w:cstheme="minorHAnsi"/>
          <w:sz w:val="28"/>
          <w:szCs w:val="28"/>
          <w:lang w:bidi="he-IL"/>
        </w:rPr>
        <w:t xml:space="preserve"> </w:t>
      </w:r>
      <w:r>
        <w:rPr>
          <w:rFonts w:cstheme="minorHAnsi"/>
          <w:sz w:val="28"/>
          <w:szCs w:val="28"/>
          <w:lang w:bidi="he-IL"/>
        </w:rPr>
        <w:t>εκείνη</w:t>
      </w:r>
      <w:r w:rsidR="00766036">
        <w:rPr>
          <w:rFonts w:cstheme="minorHAnsi"/>
          <w:sz w:val="28"/>
          <w:szCs w:val="28"/>
          <w:lang w:bidi="he-IL"/>
        </w:rPr>
        <w:t xml:space="preserve"> του </w:t>
      </w:r>
      <w:r>
        <w:rPr>
          <w:rFonts w:cstheme="minorHAnsi"/>
          <w:sz w:val="28"/>
          <w:szCs w:val="28"/>
          <w:lang w:bidi="he-IL"/>
        </w:rPr>
        <w:t>υποκινητή</w:t>
      </w:r>
      <w:r w:rsidR="00766036">
        <w:rPr>
          <w:rFonts w:cstheme="minorHAnsi"/>
          <w:sz w:val="28"/>
          <w:szCs w:val="28"/>
          <w:lang w:bidi="he-IL"/>
        </w:rPr>
        <w:t xml:space="preserve"> </w:t>
      </w:r>
      <w:r>
        <w:rPr>
          <w:rFonts w:cstheme="minorHAnsi"/>
          <w:sz w:val="28"/>
          <w:szCs w:val="28"/>
          <w:lang w:bidi="he-IL"/>
        </w:rPr>
        <w:t>επανάστασης</w:t>
      </w:r>
      <w:r w:rsidR="00766036">
        <w:rPr>
          <w:rFonts w:cstheme="minorHAnsi"/>
          <w:sz w:val="28"/>
          <w:szCs w:val="28"/>
          <w:lang w:bidi="he-IL"/>
        </w:rPr>
        <w:t xml:space="preserve">. </w:t>
      </w:r>
      <w:r>
        <w:rPr>
          <w:rFonts w:cstheme="minorHAnsi"/>
          <w:sz w:val="28"/>
          <w:szCs w:val="28"/>
          <w:lang w:bidi="he-IL"/>
        </w:rPr>
        <w:t>Μπορεί</w:t>
      </w:r>
      <w:r w:rsidR="00766036">
        <w:rPr>
          <w:rFonts w:cstheme="minorHAnsi"/>
          <w:sz w:val="28"/>
          <w:szCs w:val="28"/>
          <w:lang w:bidi="he-IL"/>
        </w:rPr>
        <w:t xml:space="preserve"> να </w:t>
      </w:r>
      <w:r>
        <w:rPr>
          <w:rFonts w:cstheme="minorHAnsi"/>
          <w:sz w:val="28"/>
          <w:szCs w:val="28"/>
          <w:lang w:bidi="he-IL"/>
        </w:rPr>
        <w:t>κρύβονταν</w:t>
      </w:r>
      <w:r w:rsidR="00766036">
        <w:rPr>
          <w:rFonts w:cstheme="minorHAnsi"/>
          <w:sz w:val="28"/>
          <w:szCs w:val="28"/>
          <w:lang w:bidi="he-IL"/>
        </w:rPr>
        <w:t xml:space="preserve"> </w:t>
      </w:r>
      <w:r>
        <w:rPr>
          <w:rFonts w:cstheme="minorHAnsi"/>
          <w:sz w:val="28"/>
          <w:szCs w:val="28"/>
          <w:lang w:bidi="he-IL"/>
        </w:rPr>
        <w:t>κάτι</w:t>
      </w:r>
      <w:r w:rsidR="00766036">
        <w:rPr>
          <w:rFonts w:cstheme="minorHAnsi"/>
          <w:sz w:val="28"/>
          <w:szCs w:val="28"/>
          <w:lang w:bidi="he-IL"/>
        </w:rPr>
        <w:t xml:space="preserve"> </w:t>
      </w:r>
      <w:r>
        <w:rPr>
          <w:rFonts w:cstheme="minorHAnsi"/>
          <w:sz w:val="28"/>
          <w:szCs w:val="28"/>
          <w:lang w:bidi="he-IL"/>
        </w:rPr>
        <w:t>τέτοιο</w:t>
      </w:r>
      <w:r w:rsidR="00766036">
        <w:rPr>
          <w:rFonts w:cstheme="minorHAnsi"/>
          <w:sz w:val="28"/>
          <w:szCs w:val="28"/>
          <w:lang w:bidi="he-IL"/>
        </w:rPr>
        <w:t xml:space="preserve"> στο </w:t>
      </w:r>
      <w:r>
        <w:rPr>
          <w:rFonts w:cstheme="minorHAnsi"/>
          <w:sz w:val="28"/>
          <w:szCs w:val="28"/>
          <w:lang w:bidi="he-IL"/>
        </w:rPr>
        <w:t>υποσυνείδητο</w:t>
      </w:r>
      <w:r w:rsidR="00766036">
        <w:rPr>
          <w:rFonts w:cstheme="minorHAnsi"/>
          <w:sz w:val="28"/>
          <w:szCs w:val="28"/>
          <w:lang w:bidi="he-IL"/>
        </w:rPr>
        <w:t xml:space="preserve"> τους</w:t>
      </w:r>
      <w:r w:rsidR="0033080F" w:rsidRPr="0033080F">
        <w:rPr>
          <w:rFonts w:cstheme="minorHAnsi"/>
          <w:sz w:val="28"/>
          <w:szCs w:val="28"/>
          <w:lang w:bidi="he-IL"/>
        </w:rPr>
        <w:t>,</w:t>
      </w:r>
      <w:r w:rsidR="00766036">
        <w:rPr>
          <w:rFonts w:cstheme="minorHAnsi"/>
          <w:sz w:val="28"/>
          <w:szCs w:val="28"/>
          <w:lang w:bidi="he-IL"/>
        </w:rPr>
        <w:t xml:space="preserve"> ότι ο </w:t>
      </w:r>
      <w:r>
        <w:rPr>
          <w:rFonts w:cstheme="minorHAnsi"/>
          <w:sz w:val="28"/>
          <w:szCs w:val="28"/>
          <w:lang w:bidi="he-IL"/>
        </w:rPr>
        <w:t>Ιησούς</w:t>
      </w:r>
      <w:r w:rsidR="00766036">
        <w:rPr>
          <w:rFonts w:cstheme="minorHAnsi"/>
          <w:sz w:val="28"/>
          <w:szCs w:val="28"/>
          <w:lang w:bidi="he-IL"/>
        </w:rPr>
        <w:t xml:space="preserve"> </w:t>
      </w:r>
      <w:r>
        <w:rPr>
          <w:rFonts w:cstheme="minorHAnsi"/>
          <w:sz w:val="28"/>
          <w:szCs w:val="28"/>
          <w:lang w:bidi="he-IL"/>
        </w:rPr>
        <w:t>ήταν</w:t>
      </w:r>
      <w:r w:rsidR="00766036">
        <w:rPr>
          <w:rFonts w:cstheme="minorHAnsi"/>
          <w:sz w:val="28"/>
          <w:szCs w:val="28"/>
          <w:lang w:bidi="he-IL"/>
        </w:rPr>
        <w:t xml:space="preserve"> </w:t>
      </w:r>
      <w:r>
        <w:rPr>
          <w:rFonts w:cstheme="minorHAnsi"/>
          <w:sz w:val="28"/>
          <w:szCs w:val="28"/>
          <w:lang w:bidi="he-IL"/>
        </w:rPr>
        <w:t>ένας</w:t>
      </w:r>
      <w:r w:rsidR="00766036">
        <w:rPr>
          <w:rFonts w:cstheme="minorHAnsi"/>
          <w:sz w:val="28"/>
          <w:szCs w:val="28"/>
          <w:lang w:bidi="he-IL"/>
        </w:rPr>
        <w:t xml:space="preserve"> </w:t>
      </w:r>
      <w:r>
        <w:rPr>
          <w:rFonts w:cstheme="minorHAnsi"/>
          <w:sz w:val="28"/>
          <w:szCs w:val="28"/>
          <w:lang w:bidi="he-IL"/>
        </w:rPr>
        <w:t>κοινός</w:t>
      </w:r>
      <w:r w:rsidR="00766036">
        <w:rPr>
          <w:rFonts w:cstheme="minorHAnsi"/>
          <w:sz w:val="28"/>
          <w:szCs w:val="28"/>
          <w:lang w:bidi="he-IL"/>
        </w:rPr>
        <w:t xml:space="preserve"> </w:t>
      </w:r>
      <w:r>
        <w:rPr>
          <w:rFonts w:cstheme="minorHAnsi"/>
          <w:sz w:val="28"/>
          <w:szCs w:val="28"/>
          <w:lang w:bidi="he-IL"/>
        </w:rPr>
        <w:t>εθνεγέρτης</w:t>
      </w:r>
      <w:r w:rsidR="00813C72" w:rsidRPr="00813C72">
        <w:rPr>
          <w:rFonts w:cstheme="minorHAnsi"/>
          <w:sz w:val="28"/>
          <w:szCs w:val="28"/>
          <w:lang w:bidi="he-IL"/>
        </w:rPr>
        <w:t>,</w:t>
      </w:r>
      <w:r w:rsidR="00766036">
        <w:rPr>
          <w:rFonts w:cstheme="minorHAnsi"/>
          <w:sz w:val="28"/>
          <w:szCs w:val="28"/>
          <w:lang w:bidi="he-IL"/>
        </w:rPr>
        <w:t xml:space="preserve"> </w:t>
      </w:r>
      <w:r>
        <w:rPr>
          <w:rFonts w:cstheme="minorHAnsi"/>
          <w:sz w:val="28"/>
          <w:szCs w:val="28"/>
          <w:lang w:bidi="he-IL"/>
        </w:rPr>
        <w:t>αλλά</w:t>
      </w:r>
      <w:r w:rsidR="00766036">
        <w:rPr>
          <w:rFonts w:cstheme="minorHAnsi"/>
          <w:sz w:val="28"/>
          <w:szCs w:val="28"/>
          <w:lang w:bidi="he-IL"/>
        </w:rPr>
        <w:t xml:space="preserve"> αυτή η </w:t>
      </w:r>
      <w:r>
        <w:rPr>
          <w:rFonts w:cstheme="minorHAnsi"/>
          <w:sz w:val="28"/>
          <w:szCs w:val="28"/>
          <w:lang w:bidi="he-IL"/>
        </w:rPr>
        <w:t>υποσυνείδητη</w:t>
      </w:r>
      <w:r w:rsidR="00766036">
        <w:rPr>
          <w:rFonts w:cstheme="minorHAnsi"/>
          <w:sz w:val="28"/>
          <w:szCs w:val="28"/>
          <w:lang w:bidi="he-IL"/>
        </w:rPr>
        <w:t xml:space="preserve"> </w:t>
      </w:r>
      <w:r>
        <w:rPr>
          <w:rFonts w:cstheme="minorHAnsi"/>
          <w:sz w:val="28"/>
          <w:szCs w:val="28"/>
          <w:lang w:bidi="he-IL"/>
        </w:rPr>
        <w:t>αντίληψη</w:t>
      </w:r>
      <w:r w:rsidR="0007353A">
        <w:rPr>
          <w:rFonts w:cstheme="minorHAnsi"/>
          <w:sz w:val="28"/>
          <w:szCs w:val="28"/>
          <w:lang w:bidi="he-IL"/>
        </w:rPr>
        <w:t xml:space="preserve"> κατά τη </w:t>
      </w:r>
      <w:r>
        <w:rPr>
          <w:rFonts w:cstheme="minorHAnsi"/>
          <w:sz w:val="28"/>
          <w:szCs w:val="28"/>
          <w:lang w:bidi="he-IL"/>
        </w:rPr>
        <w:t>διάρκεια</w:t>
      </w:r>
      <w:r w:rsidR="0007353A">
        <w:rPr>
          <w:rFonts w:cstheme="minorHAnsi"/>
          <w:sz w:val="28"/>
          <w:szCs w:val="28"/>
          <w:lang w:bidi="he-IL"/>
        </w:rPr>
        <w:t xml:space="preserve"> της </w:t>
      </w:r>
      <w:r>
        <w:rPr>
          <w:rFonts w:cstheme="minorHAnsi"/>
          <w:sz w:val="28"/>
          <w:szCs w:val="28"/>
          <w:lang w:bidi="he-IL"/>
        </w:rPr>
        <w:t>δίκης</w:t>
      </w:r>
      <w:r w:rsidR="0007353A">
        <w:rPr>
          <w:rFonts w:cstheme="minorHAnsi"/>
          <w:sz w:val="28"/>
          <w:szCs w:val="28"/>
          <w:lang w:bidi="he-IL"/>
        </w:rPr>
        <w:t xml:space="preserve"> του </w:t>
      </w:r>
      <w:r>
        <w:rPr>
          <w:rFonts w:cstheme="minorHAnsi"/>
          <w:sz w:val="28"/>
          <w:szCs w:val="28"/>
          <w:lang w:bidi="he-IL"/>
        </w:rPr>
        <w:t>Ιησού</w:t>
      </w:r>
      <w:r w:rsidR="0007353A">
        <w:rPr>
          <w:rFonts w:cstheme="minorHAnsi"/>
          <w:sz w:val="28"/>
          <w:szCs w:val="28"/>
          <w:lang w:bidi="he-IL"/>
        </w:rPr>
        <w:t xml:space="preserve"> από το </w:t>
      </w:r>
      <w:r>
        <w:rPr>
          <w:rFonts w:cstheme="minorHAnsi"/>
          <w:sz w:val="28"/>
          <w:szCs w:val="28"/>
          <w:lang w:bidi="he-IL"/>
        </w:rPr>
        <w:t>συνέδριο</w:t>
      </w:r>
      <w:r w:rsidR="0007353A">
        <w:rPr>
          <w:rFonts w:cstheme="minorHAnsi"/>
          <w:sz w:val="28"/>
          <w:szCs w:val="28"/>
          <w:lang w:bidi="he-IL"/>
        </w:rPr>
        <w:t xml:space="preserve"> </w:t>
      </w:r>
      <w:r>
        <w:rPr>
          <w:rFonts w:cstheme="minorHAnsi"/>
          <w:sz w:val="28"/>
          <w:szCs w:val="28"/>
          <w:lang w:bidi="he-IL"/>
        </w:rPr>
        <w:t>ποτέ</w:t>
      </w:r>
      <w:r w:rsidR="0007353A">
        <w:rPr>
          <w:rFonts w:cstheme="minorHAnsi"/>
          <w:sz w:val="28"/>
          <w:szCs w:val="28"/>
          <w:lang w:bidi="he-IL"/>
        </w:rPr>
        <w:t xml:space="preserve"> δεν </w:t>
      </w:r>
      <w:r>
        <w:rPr>
          <w:rFonts w:cstheme="minorHAnsi"/>
          <w:sz w:val="28"/>
          <w:szCs w:val="28"/>
          <w:lang w:bidi="he-IL"/>
        </w:rPr>
        <w:t>έλαβε</w:t>
      </w:r>
      <w:r w:rsidR="0007353A">
        <w:rPr>
          <w:rFonts w:cstheme="minorHAnsi"/>
          <w:sz w:val="28"/>
          <w:szCs w:val="28"/>
          <w:lang w:bidi="he-IL"/>
        </w:rPr>
        <w:t xml:space="preserve"> «</w:t>
      </w:r>
      <w:r>
        <w:rPr>
          <w:rFonts w:cstheme="minorHAnsi"/>
          <w:sz w:val="28"/>
          <w:szCs w:val="28"/>
          <w:lang w:bidi="he-IL"/>
        </w:rPr>
        <w:t>σάρκα</w:t>
      </w:r>
      <w:r w:rsidR="0007353A">
        <w:rPr>
          <w:rFonts w:cstheme="minorHAnsi"/>
          <w:sz w:val="28"/>
          <w:szCs w:val="28"/>
          <w:lang w:bidi="he-IL"/>
        </w:rPr>
        <w:t xml:space="preserve"> και </w:t>
      </w:r>
      <w:r>
        <w:rPr>
          <w:rFonts w:cstheme="minorHAnsi"/>
          <w:sz w:val="28"/>
          <w:szCs w:val="28"/>
          <w:lang w:bidi="he-IL"/>
        </w:rPr>
        <w:t>οστά</w:t>
      </w:r>
      <w:r w:rsidR="0007353A">
        <w:rPr>
          <w:rFonts w:cstheme="minorHAnsi"/>
          <w:sz w:val="28"/>
          <w:szCs w:val="28"/>
          <w:lang w:bidi="he-IL"/>
        </w:rPr>
        <w:t xml:space="preserve">». </w:t>
      </w:r>
      <w:r w:rsidR="00582BF0">
        <w:rPr>
          <w:rFonts w:cstheme="minorHAnsi"/>
          <w:sz w:val="28"/>
          <w:szCs w:val="28"/>
          <w:lang w:bidi="he-IL"/>
        </w:rPr>
        <w:t>Ά</w:t>
      </w:r>
      <w:r>
        <w:rPr>
          <w:rFonts w:cstheme="minorHAnsi"/>
          <w:sz w:val="28"/>
          <w:szCs w:val="28"/>
          <w:lang w:bidi="he-IL"/>
        </w:rPr>
        <w:t>λ</w:t>
      </w:r>
      <w:r w:rsidR="00582BF0">
        <w:rPr>
          <w:rFonts w:cstheme="minorHAnsi"/>
          <w:sz w:val="28"/>
          <w:szCs w:val="28"/>
          <w:lang w:bidi="he-IL"/>
        </w:rPr>
        <w:t>λω</w:t>
      </w:r>
      <w:r>
        <w:rPr>
          <w:rFonts w:cstheme="minorHAnsi"/>
          <w:sz w:val="28"/>
          <w:szCs w:val="28"/>
          <w:lang w:bidi="he-IL"/>
        </w:rPr>
        <w:t>στε</w:t>
      </w:r>
      <w:r w:rsidR="0007353A">
        <w:rPr>
          <w:rFonts w:cstheme="minorHAnsi"/>
          <w:sz w:val="28"/>
          <w:szCs w:val="28"/>
          <w:lang w:bidi="he-IL"/>
        </w:rPr>
        <w:t xml:space="preserve"> πως θα </w:t>
      </w:r>
      <w:r>
        <w:rPr>
          <w:rFonts w:cstheme="minorHAnsi"/>
          <w:sz w:val="28"/>
          <w:szCs w:val="28"/>
          <w:lang w:bidi="he-IL"/>
        </w:rPr>
        <w:t>μπορούσαν</w:t>
      </w:r>
      <w:r w:rsidR="0007353A">
        <w:rPr>
          <w:rFonts w:cstheme="minorHAnsi"/>
          <w:sz w:val="28"/>
          <w:szCs w:val="28"/>
          <w:lang w:bidi="he-IL"/>
        </w:rPr>
        <w:t xml:space="preserve"> </w:t>
      </w:r>
      <w:r>
        <w:rPr>
          <w:rFonts w:cstheme="minorHAnsi"/>
          <w:sz w:val="28"/>
          <w:szCs w:val="28"/>
          <w:lang w:bidi="he-IL"/>
        </w:rPr>
        <w:t>να κάνουν</w:t>
      </w:r>
      <w:r w:rsidR="0007353A">
        <w:rPr>
          <w:rFonts w:cstheme="minorHAnsi"/>
          <w:sz w:val="28"/>
          <w:szCs w:val="28"/>
          <w:lang w:bidi="he-IL"/>
        </w:rPr>
        <w:t xml:space="preserve"> </w:t>
      </w:r>
      <w:r>
        <w:rPr>
          <w:rFonts w:cstheme="minorHAnsi"/>
          <w:sz w:val="28"/>
          <w:szCs w:val="28"/>
          <w:lang w:bidi="he-IL"/>
        </w:rPr>
        <w:t>κάτι</w:t>
      </w:r>
      <w:r w:rsidR="0007353A">
        <w:rPr>
          <w:rFonts w:cstheme="minorHAnsi"/>
          <w:sz w:val="28"/>
          <w:szCs w:val="28"/>
          <w:lang w:bidi="he-IL"/>
        </w:rPr>
        <w:t xml:space="preserve"> </w:t>
      </w:r>
      <w:r>
        <w:rPr>
          <w:rFonts w:cstheme="minorHAnsi"/>
          <w:sz w:val="28"/>
          <w:szCs w:val="28"/>
          <w:lang w:bidi="he-IL"/>
        </w:rPr>
        <w:t>τέτοιο</w:t>
      </w:r>
      <w:r w:rsidR="0007353A">
        <w:rPr>
          <w:rFonts w:cstheme="minorHAnsi"/>
          <w:sz w:val="28"/>
          <w:szCs w:val="28"/>
          <w:lang w:bidi="he-IL"/>
        </w:rPr>
        <w:t xml:space="preserve"> την </w:t>
      </w:r>
      <w:r>
        <w:rPr>
          <w:rFonts w:cstheme="minorHAnsi"/>
          <w:sz w:val="28"/>
          <w:szCs w:val="28"/>
          <w:lang w:bidi="he-IL"/>
        </w:rPr>
        <w:t>ώρα</w:t>
      </w:r>
      <w:r w:rsidR="0007353A">
        <w:rPr>
          <w:rFonts w:cstheme="minorHAnsi"/>
          <w:sz w:val="28"/>
          <w:szCs w:val="28"/>
          <w:lang w:bidi="he-IL"/>
        </w:rPr>
        <w:t xml:space="preserve"> του </w:t>
      </w:r>
      <w:r>
        <w:rPr>
          <w:rFonts w:cstheme="minorHAnsi"/>
          <w:sz w:val="28"/>
          <w:szCs w:val="28"/>
          <w:lang w:bidi="he-IL"/>
        </w:rPr>
        <w:t>συν</w:t>
      </w:r>
      <w:r w:rsidR="009913BA">
        <w:rPr>
          <w:rFonts w:cstheme="minorHAnsi"/>
          <w:sz w:val="28"/>
          <w:szCs w:val="28"/>
          <w:lang w:bidi="he-IL"/>
        </w:rPr>
        <w:t>ε</w:t>
      </w:r>
      <w:r>
        <w:rPr>
          <w:rFonts w:cstheme="minorHAnsi"/>
          <w:sz w:val="28"/>
          <w:szCs w:val="28"/>
          <w:lang w:bidi="he-IL"/>
        </w:rPr>
        <w:t>δρ</w:t>
      </w:r>
      <w:r w:rsidR="009913BA">
        <w:rPr>
          <w:rFonts w:cstheme="minorHAnsi"/>
          <w:sz w:val="28"/>
          <w:szCs w:val="28"/>
          <w:lang w:bidi="he-IL"/>
        </w:rPr>
        <w:t>ί</w:t>
      </w:r>
      <w:r>
        <w:rPr>
          <w:rFonts w:cstheme="minorHAnsi"/>
          <w:sz w:val="28"/>
          <w:szCs w:val="28"/>
          <w:lang w:bidi="he-IL"/>
        </w:rPr>
        <w:t>ου</w:t>
      </w:r>
      <w:r w:rsidR="00813C72" w:rsidRPr="00813C72">
        <w:rPr>
          <w:rFonts w:cstheme="minorHAnsi"/>
          <w:sz w:val="28"/>
          <w:szCs w:val="28"/>
          <w:lang w:bidi="he-IL"/>
        </w:rPr>
        <w:t>,</w:t>
      </w:r>
      <w:r w:rsidR="0007353A">
        <w:rPr>
          <w:rFonts w:cstheme="minorHAnsi"/>
          <w:sz w:val="28"/>
          <w:szCs w:val="28"/>
          <w:lang w:bidi="he-IL"/>
        </w:rPr>
        <w:t xml:space="preserve"> </w:t>
      </w:r>
      <w:r>
        <w:rPr>
          <w:rFonts w:cstheme="minorHAnsi"/>
          <w:sz w:val="28"/>
          <w:szCs w:val="28"/>
          <w:lang w:bidi="he-IL"/>
        </w:rPr>
        <w:t>αφού</w:t>
      </w:r>
      <w:r w:rsidR="0007353A">
        <w:rPr>
          <w:rFonts w:cstheme="minorHAnsi"/>
          <w:sz w:val="28"/>
          <w:szCs w:val="28"/>
          <w:lang w:bidi="he-IL"/>
        </w:rPr>
        <w:t xml:space="preserve"> και οι </w:t>
      </w:r>
      <w:r>
        <w:rPr>
          <w:rFonts w:cstheme="minorHAnsi"/>
          <w:sz w:val="28"/>
          <w:szCs w:val="28"/>
          <w:lang w:bidi="he-IL"/>
        </w:rPr>
        <w:t>ίδιοι</w:t>
      </w:r>
      <w:r w:rsidR="0007353A">
        <w:rPr>
          <w:rFonts w:cstheme="minorHAnsi"/>
          <w:sz w:val="28"/>
          <w:szCs w:val="28"/>
          <w:lang w:bidi="he-IL"/>
        </w:rPr>
        <w:t xml:space="preserve"> κατά </w:t>
      </w:r>
      <w:r>
        <w:rPr>
          <w:rFonts w:cstheme="minorHAnsi"/>
          <w:sz w:val="28"/>
          <w:szCs w:val="28"/>
          <w:lang w:bidi="he-IL"/>
        </w:rPr>
        <w:t>βάθος</w:t>
      </w:r>
      <w:r w:rsidR="0007353A">
        <w:rPr>
          <w:rFonts w:cstheme="minorHAnsi"/>
          <w:sz w:val="28"/>
          <w:szCs w:val="28"/>
          <w:lang w:bidi="he-IL"/>
        </w:rPr>
        <w:t xml:space="preserve"> </w:t>
      </w:r>
      <w:r>
        <w:rPr>
          <w:rFonts w:cstheme="minorHAnsi"/>
          <w:sz w:val="28"/>
          <w:szCs w:val="28"/>
          <w:lang w:bidi="he-IL"/>
        </w:rPr>
        <w:t>αντιτίθεντο</w:t>
      </w:r>
      <w:r w:rsidR="0007353A">
        <w:rPr>
          <w:rFonts w:cstheme="minorHAnsi"/>
          <w:sz w:val="28"/>
          <w:szCs w:val="28"/>
          <w:lang w:bidi="he-IL"/>
        </w:rPr>
        <w:t xml:space="preserve"> στον </w:t>
      </w:r>
      <w:r>
        <w:rPr>
          <w:rFonts w:cstheme="minorHAnsi"/>
          <w:sz w:val="28"/>
          <w:szCs w:val="28"/>
          <w:lang w:bidi="he-IL"/>
        </w:rPr>
        <w:t>Καίσαρα</w:t>
      </w:r>
      <w:r w:rsidR="0007353A">
        <w:rPr>
          <w:rFonts w:cstheme="minorHAnsi"/>
          <w:sz w:val="28"/>
          <w:szCs w:val="28"/>
          <w:lang w:bidi="he-IL"/>
        </w:rPr>
        <w:t xml:space="preserve">. Το ότι </w:t>
      </w:r>
      <w:r>
        <w:rPr>
          <w:rFonts w:cstheme="minorHAnsi"/>
          <w:sz w:val="28"/>
          <w:szCs w:val="28"/>
          <w:lang w:bidi="he-IL"/>
        </w:rPr>
        <w:t>μπορεί</w:t>
      </w:r>
      <w:r w:rsidR="0007353A">
        <w:rPr>
          <w:rFonts w:cstheme="minorHAnsi"/>
          <w:sz w:val="28"/>
          <w:szCs w:val="28"/>
          <w:lang w:bidi="he-IL"/>
        </w:rPr>
        <w:t xml:space="preserve"> σε </w:t>
      </w:r>
      <w:r>
        <w:rPr>
          <w:rFonts w:cstheme="minorHAnsi"/>
          <w:sz w:val="28"/>
          <w:szCs w:val="28"/>
          <w:lang w:bidi="he-IL"/>
        </w:rPr>
        <w:t>λανθάνουσα</w:t>
      </w:r>
      <w:r w:rsidR="0007353A">
        <w:rPr>
          <w:rFonts w:cstheme="minorHAnsi"/>
          <w:sz w:val="28"/>
          <w:szCs w:val="28"/>
          <w:lang w:bidi="he-IL"/>
        </w:rPr>
        <w:t xml:space="preserve"> </w:t>
      </w:r>
      <w:r>
        <w:rPr>
          <w:rFonts w:cstheme="minorHAnsi"/>
          <w:sz w:val="28"/>
          <w:szCs w:val="28"/>
          <w:lang w:bidi="he-IL"/>
        </w:rPr>
        <w:t>εντύπωση</w:t>
      </w:r>
      <w:r w:rsidR="0007353A">
        <w:rPr>
          <w:rFonts w:cstheme="minorHAnsi"/>
          <w:sz w:val="28"/>
          <w:szCs w:val="28"/>
          <w:lang w:bidi="he-IL"/>
        </w:rPr>
        <w:t xml:space="preserve"> να </w:t>
      </w:r>
      <w:r>
        <w:rPr>
          <w:rFonts w:cstheme="minorHAnsi"/>
          <w:sz w:val="28"/>
          <w:szCs w:val="28"/>
          <w:lang w:bidi="he-IL"/>
        </w:rPr>
        <w:t>κυριαρχούσε</w:t>
      </w:r>
      <w:r w:rsidR="0007353A">
        <w:rPr>
          <w:rFonts w:cstheme="minorHAnsi"/>
          <w:sz w:val="28"/>
          <w:szCs w:val="28"/>
          <w:lang w:bidi="he-IL"/>
        </w:rPr>
        <w:t xml:space="preserve"> η </w:t>
      </w:r>
      <w:r>
        <w:rPr>
          <w:rFonts w:cstheme="minorHAnsi"/>
          <w:sz w:val="28"/>
          <w:szCs w:val="28"/>
          <w:lang w:bidi="he-IL"/>
        </w:rPr>
        <w:t>άποψη</w:t>
      </w:r>
      <w:r w:rsidR="00813C72" w:rsidRPr="00813C72">
        <w:rPr>
          <w:rFonts w:cstheme="minorHAnsi"/>
          <w:sz w:val="28"/>
          <w:szCs w:val="28"/>
          <w:lang w:bidi="he-IL"/>
        </w:rPr>
        <w:t>,</w:t>
      </w:r>
      <w:r w:rsidR="0007353A">
        <w:rPr>
          <w:rFonts w:cstheme="minorHAnsi"/>
          <w:sz w:val="28"/>
          <w:szCs w:val="28"/>
          <w:lang w:bidi="he-IL"/>
        </w:rPr>
        <w:t xml:space="preserve"> ότι ο </w:t>
      </w:r>
      <w:r>
        <w:rPr>
          <w:rFonts w:cstheme="minorHAnsi"/>
          <w:sz w:val="28"/>
          <w:szCs w:val="28"/>
          <w:lang w:bidi="he-IL"/>
        </w:rPr>
        <w:t>Ιησούς</w:t>
      </w:r>
      <w:r w:rsidR="0007353A">
        <w:rPr>
          <w:rFonts w:cstheme="minorHAnsi"/>
          <w:sz w:val="28"/>
          <w:szCs w:val="28"/>
          <w:lang w:bidi="he-IL"/>
        </w:rPr>
        <w:t xml:space="preserve"> </w:t>
      </w:r>
      <w:r>
        <w:rPr>
          <w:rFonts w:cstheme="minorHAnsi"/>
          <w:sz w:val="28"/>
          <w:szCs w:val="28"/>
          <w:lang w:bidi="he-IL"/>
        </w:rPr>
        <w:t>ήταν</w:t>
      </w:r>
      <w:r w:rsidR="0007353A">
        <w:rPr>
          <w:rFonts w:cstheme="minorHAnsi"/>
          <w:sz w:val="28"/>
          <w:szCs w:val="28"/>
          <w:lang w:bidi="he-IL"/>
        </w:rPr>
        <w:t xml:space="preserve"> </w:t>
      </w:r>
      <w:r>
        <w:rPr>
          <w:rFonts w:cstheme="minorHAnsi"/>
          <w:sz w:val="28"/>
          <w:szCs w:val="28"/>
          <w:lang w:bidi="he-IL"/>
        </w:rPr>
        <w:t>επαναστάτης</w:t>
      </w:r>
      <w:r w:rsidR="00813C72" w:rsidRPr="00813C72">
        <w:rPr>
          <w:rFonts w:cstheme="minorHAnsi"/>
          <w:sz w:val="28"/>
          <w:szCs w:val="28"/>
          <w:lang w:bidi="he-IL"/>
        </w:rPr>
        <w:t>,</w:t>
      </w:r>
      <w:r w:rsidR="0007353A">
        <w:rPr>
          <w:rFonts w:cstheme="minorHAnsi"/>
          <w:sz w:val="28"/>
          <w:szCs w:val="28"/>
          <w:lang w:bidi="he-IL"/>
        </w:rPr>
        <w:t xml:space="preserve">  </w:t>
      </w:r>
      <w:r>
        <w:rPr>
          <w:rFonts w:cstheme="minorHAnsi"/>
          <w:sz w:val="28"/>
          <w:szCs w:val="28"/>
          <w:lang w:bidi="he-IL"/>
        </w:rPr>
        <w:t>ίσως</w:t>
      </w:r>
      <w:r w:rsidR="0007353A">
        <w:rPr>
          <w:rFonts w:cstheme="minorHAnsi"/>
          <w:sz w:val="28"/>
          <w:szCs w:val="28"/>
          <w:lang w:bidi="he-IL"/>
        </w:rPr>
        <w:t xml:space="preserve"> </w:t>
      </w:r>
      <w:r>
        <w:rPr>
          <w:rFonts w:cstheme="minorHAnsi"/>
          <w:sz w:val="28"/>
          <w:szCs w:val="28"/>
          <w:lang w:bidi="he-IL"/>
        </w:rPr>
        <w:t>δικαιολογεί</w:t>
      </w:r>
      <w:r w:rsidR="0007353A">
        <w:rPr>
          <w:rFonts w:cstheme="minorHAnsi"/>
          <w:sz w:val="28"/>
          <w:szCs w:val="28"/>
          <w:lang w:bidi="he-IL"/>
        </w:rPr>
        <w:t xml:space="preserve"> και τον </w:t>
      </w:r>
      <w:r>
        <w:rPr>
          <w:rFonts w:cstheme="minorHAnsi"/>
          <w:sz w:val="28"/>
          <w:szCs w:val="28"/>
          <w:lang w:bidi="he-IL"/>
        </w:rPr>
        <w:t>οπλισμένο</w:t>
      </w:r>
      <w:r w:rsidR="0007353A">
        <w:rPr>
          <w:rFonts w:cstheme="minorHAnsi"/>
          <w:sz w:val="28"/>
          <w:szCs w:val="28"/>
          <w:lang w:bidi="he-IL"/>
        </w:rPr>
        <w:t xml:space="preserve"> </w:t>
      </w:r>
      <w:r w:rsidR="0007353A">
        <w:rPr>
          <w:rFonts w:ascii="SBL Greek" w:hAnsi="SBL Greek" w:cs="SBL Greek"/>
          <w:lang w:bidi="he-IL"/>
        </w:rPr>
        <w:t>ἔρχεται ἐκεῖ μετὰ φανῶν καὶ λαμπάδων καὶ ὅπλων</w:t>
      </w:r>
      <w:r w:rsidR="0007353A" w:rsidRPr="0007353A">
        <w:rPr>
          <w:rFonts w:ascii="Arial" w:hAnsi="Arial" w:cs="Arial"/>
          <w:sz w:val="20"/>
          <w:szCs w:val="20"/>
          <w:lang w:bidi="he-IL"/>
        </w:rPr>
        <w:t xml:space="preserve"> (</w:t>
      </w:r>
      <w:r w:rsidR="00427622">
        <w:rPr>
          <w:rFonts w:ascii="Arial" w:hAnsi="Arial" w:cs="Arial"/>
          <w:sz w:val="20"/>
          <w:szCs w:val="20"/>
          <w:lang w:bidi="he-IL"/>
        </w:rPr>
        <w:t>Ιω</w:t>
      </w:r>
      <w:r w:rsidR="0007353A" w:rsidRPr="0007353A">
        <w:rPr>
          <w:rFonts w:ascii="Arial" w:hAnsi="Arial" w:cs="Arial"/>
          <w:sz w:val="20"/>
          <w:szCs w:val="20"/>
          <w:lang w:bidi="he-IL"/>
        </w:rPr>
        <w:t xml:space="preserve">18:3) </w:t>
      </w:r>
      <w:r>
        <w:rPr>
          <w:rFonts w:cstheme="minorHAnsi"/>
          <w:sz w:val="28"/>
          <w:szCs w:val="28"/>
          <w:lang w:bidi="he-IL"/>
        </w:rPr>
        <w:t>όχλο</w:t>
      </w:r>
      <w:r w:rsidR="0007353A">
        <w:rPr>
          <w:rFonts w:cstheme="minorHAnsi"/>
          <w:sz w:val="28"/>
          <w:szCs w:val="28"/>
          <w:lang w:bidi="he-IL"/>
        </w:rPr>
        <w:t xml:space="preserve"> που </w:t>
      </w:r>
      <w:r>
        <w:rPr>
          <w:rFonts w:cstheme="minorHAnsi"/>
          <w:sz w:val="28"/>
          <w:szCs w:val="28"/>
          <w:lang w:bidi="he-IL"/>
        </w:rPr>
        <w:t>στάλθηκε</w:t>
      </w:r>
      <w:r w:rsidR="0007353A">
        <w:rPr>
          <w:rFonts w:cstheme="minorHAnsi"/>
          <w:sz w:val="28"/>
          <w:szCs w:val="28"/>
          <w:lang w:bidi="he-IL"/>
        </w:rPr>
        <w:t xml:space="preserve"> από τους </w:t>
      </w:r>
      <w:r>
        <w:rPr>
          <w:rFonts w:cstheme="minorHAnsi"/>
          <w:sz w:val="28"/>
          <w:szCs w:val="28"/>
          <w:lang w:bidi="he-IL"/>
        </w:rPr>
        <w:t>ανθρώπους</w:t>
      </w:r>
      <w:r w:rsidR="0007353A">
        <w:rPr>
          <w:rFonts w:cstheme="minorHAnsi"/>
          <w:sz w:val="28"/>
          <w:szCs w:val="28"/>
          <w:lang w:bidi="he-IL"/>
        </w:rPr>
        <w:t xml:space="preserve"> του </w:t>
      </w:r>
      <w:r>
        <w:rPr>
          <w:rFonts w:cstheme="minorHAnsi"/>
          <w:sz w:val="28"/>
          <w:szCs w:val="28"/>
          <w:lang w:bidi="he-IL"/>
        </w:rPr>
        <w:t>Ναού</w:t>
      </w:r>
      <w:r w:rsidR="0007353A">
        <w:rPr>
          <w:rFonts w:cstheme="minorHAnsi"/>
          <w:sz w:val="28"/>
          <w:szCs w:val="28"/>
          <w:lang w:bidi="he-IL"/>
        </w:rPr>
        <w:t xml:space="preserve"> για τη </w:t>
      </w:r>
      <w:r>
        <w:rPr>
          <w:rFonts w:cstheme="minorHAnsi"/>
          <w:sz w:val="28"/>
          <w:szCs w:val="28"/>
          <w:lang w:bidi="he-IL"/>
        </w:rPr>
        <w:t>σύλληψη</w:t>
      </w:r>
      <w:r w:rsidR="0007353A">
        <w:rPr>
          <w:rFonts w:cstheme="minorHAnsi"/>
          <w:sz w:val="28"/>
          <w:szCs w:val="28"/>
          <w:lang w:bidi="he-IL"/>
        </w:rPr>
        <w:t xml:space="preserve"> του.</w:t>
      </w:r>
    </w:p>
    <w:p w14:paraId="10A33528" w14:textId="23D0D19A" w:rsidR="00E84FF3" w:rsidRDefault="0007353A"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Στις </w:t>
      </w:r>
      <w:r w:rsidR="00895F3B">
        <w:rPr>
          <w:rFonts w:cstheme="minorHAnsi"/>
          <w:sz w:val="28"/>
          <w:szCs w:val="28"/>
          <w:lang w:bidi="he-IL"/>
        </w:rPr>
        <w:t>συζητήσεις</w:t>
      </w:r>
      <w:r>
        <w:rPr>
          <w:rFonts w:cstheme="minorHAnsi"/>
          <w:sz w:val="28"/>
          <w:szCs w:val="28"/>
          <w:lang w:bidi="he-IL"/>
        </w:rPr>
        <w:t xml:space="preserve"> που </w:t>
      </w:r>
      <w:r w:rsidR="00895F3B">
        <w:rPr>
          <w:rFonts w:cstheme="minorHAnsi"/>
          <w:sz w:val="28"/>
          <w:szCs w:val="28"/>
          <w:lang w:bidi="he-IL"/>
        </w:rPr>
        <w:t>είχαν</w:t>
      </w:r>
      <w:r>
        <w:rPr>
          <w:rFonts w:cstheme="minorHAnsi"/>
          <w:sz w:val="28"/>
          <w:szCs w:val="28"/>
          <w:lang w:bidi="he-IL"/>
        </w:rPr>
        <w:t xml:space="preserve"> </w:t>
      </w:r>
      <w:r w:rsidR="00895F3B">
        <w:rPr>
          <w:rFonts w:cstheme="minorHAnsi"/>
          <w:sz w:val="28"/>
          <w:szCs w:val="28"/>
          <w:lang w:bidi="he-IL"/>
        </w:rPr>
        <w:t>προηγηθεί</w:t>
      </w:r>
      <w:r w:rsidR="00813C72" w:rsidRPr="00813C72">
        <w:rPr>
          <w:rFonts w:cstheme="minorHAnsi"/>
          <w:sz w:val="28"/>
          <w:szCs w:val="28"/>
          <w:lang w:bidi="he-IL"/>
        </w:rPr>
        <w:t>,</w:t>
      </w:r>
      <w:r>
        <w:rPr>
          <w:rFonts w:cstheme="minorHAnsi"/>
          <w:sz w:val="28"/>
          <w:szCs w:val="28"/>
          <w:lang w:bidi="he-IL"/>
        </w:rPr>
        <w:t xml:space="preserve"> </w:t>
      </w:r>
      <w:r w:rsidR="00E84FF3">
        <w:rPr>
          <w:rFonts w:cstheme="minorHAnsi"/>
          <w:sz w:val="28"/>
          <w:szCs w:val="28"/>
          <w:lang w:bidi="he-IL"/>
        </w:rPr>
        <w:t xml:space="preserve">κατά τις </w:t>
      </w:r>
      <w:r w:rsidR="00895F3B">
        <w:rPr>
          <w:rFonts w:cstheme="minorHAnsi"/>
          <w:sz w:val="28"/>
          <w:szCs w:val="28"/>
          <w:lang w:bidi="he-IL"/>
        </w:rPr>
        <w:t>προσεγγίσεις</w:t>
      </w:r>
      <w:r w:rsidR="00E84FF3">
        <w:rPr>
          <w:rFonts w:cstheme="minorHAnsi"/>
          <w:sz w:val="28"/>
          <w:szCs w:val="28"/>
          <w:lang w:bidi="he-IL"/>
        </w:rPr>
        <w:t xml:space="preserve"> τους για να τον </w:t>
      </w:r>
      <w:r w:rsidR="00895F3B">
        <w:rPr>
          <w:rFonts w:cstheme="minorHAnsi"/>
          <w:sz w:val="28"/>
          <w:szCs w:val="28"/>
          <w:lang w:bidi="he-IL"/>
        </w:rPr>
        <w:t>πειράξουν</w:t>
      </w:r>
      <w:r w:rsidR="00813C72" w:rsidRPr="00813C72">
        <w:rPr>
          <w:rFonts w:cstheme="minorHAnsi"/>
          <w:sz w:val="28"/>
          <w:szCs w:val="28"/>
          <w:lang w:bidi="he-IL"/>
        </w:rPr>
        <w:t>,</w:t>
      </w:r>
      <w:r w:rsidR="00E84FF3">
        <w:rPr>
          <w:rFonts w:cstheme="minorHAnsi"/>
          <w:sz w:val="28"/>
          <w:szCs w:val="28"/>
          <w:lang w:bidi="he-IL"/>
        </w:rPr>
        <w:t xml:space="preserve"> </w:t>
      </w:r>
      <w:r w:rsidR="00895F3B">
        <w:rPr>
          <w:rFonts w:cstheme="minorHAnsi"/>
          <w:sz w:val="28"/>
          <w:szCs w:val="28"/>
          <w:lang w:bidi="he-IL"/>
        </w:rPr>
        <w:t>πάντοτε</w:t>
      </w:r>
      <w:r w:rsidR="00E84FF3">
        <w:rPr>
          <w:rFonts w:cstheme="minorHAnsi"/>
          <w:sz w:val="28"/>
          <w:szCs w:val="28"/>
          <w:lang w:bidi="he-IL"/>
        </w:rPr>
        <w:t xml:space="preserve"> ο </w:t>
      </w:r>
      <w:r w:rsidR="00895F3B">
        <w:rPr>
          <w:rFonts w:cstheme="minorHAnsi"/>
          <w:sz w:val="28"/>
          <w:szCs w:val="28"/>
          <w:lang w:bidi="he-IL"/>
        </w:rPr>
        <w:t>Ιησούς</w:t>
      </w:r>
      <w:r w:rsidR="00E84FF3">
        <w:rPr>
          <w:rFonts w:cstheme="minorHAnsi"/>
          <w:sz w:val="28"/>
          <w:szCs w:val="28"/>
          <w:lang w:bidi="he-IL"/>
        </w:rPr>
        <w:t xml:space="preserve"> τους </w:t>
      </w:r>
      <w:r w:rsidR="00895F3B">
        <w:rPr>
          <w:rFonts w:cstheme="minorHAnsi"/>
          <w:sz w:val="28"/>
          <w:szCs w:val="28"/>
          <w:lang w:bidi="he-IL"/>
        </w:rPr>
        <w:t>αποστόμωνε</w:t>
      </w:r>
      <w:r w:rsidR="00813C72" w:rsidRPr="00813C72">
        <w:rPr>
          <w:rFonts w:cstheme="minorHAnsi"/>
          <w:sz w:val="28"/>
          <w:szCs w:val="28"/>
          <w:lang w:bidi="he-IL"/>
        </w:rPr>
        <w:t>,</w:t>
      </w:r>
      <w:r w:rsidR="00E84FF3">
        <w:rPr>
          <w:rFonts w:cstheme="minorHAnsi"/>
          <w:sz w:val="28"/>
          <w:szCs w:val="28"/>
          <w:lang w:bidi="he-IL"/>
        </w:rPr>
        <w:t xml:space="preserve"> </w:t>
      </w:r>
      <w:r w:rsidR="00895F3B">
        <w:rPr>
          <w:rFonts w:cstheme="minorHAnsi"/>
          <w:sz w:val="28"/>
          <w:szCs w:val="28"/>
          <w:lang w:bidi="he-IL"/>
        </w:rPr>
        <w:t>ξεκαθαρίζοντας</w:t>
      </w:r>
      <w:r w:rsidR="00E84FF3">
        <w:rPr>
          <w:rFonts w:cstheme="minorHAnsi"/>
          <w:sz w:val="28"/>
          <w:szCs w:val="28"/>
          <w:lang w:bidi="he-IL"/>
        </w:rPr>
        <w:t xml:space="preserve"> πως ο </w:t>
      </w:r>
      <w:r w:rsidR="00895F3B">
        <w:rPr>
          <w:rFonts w:cstheme="minorHAnsi"/>
          <w:sz w:val="28"/>
          <w:szCs w:val="28"/>
          <w:lang w:bidi="he-IL"/>
        </w:rPr>
        <w:t>πολιτικός</w:t>
      </w:r>
      <w:r w:rsidR="00E84FF3">
        <w:rPr>
          <w:rFonts w:cstheme="minorHAnsi"/>
          <w:sz w:val="28"/>
          <w:szCs w:val="28"/>
          <w:lang w:bidi="he-IL"/>
        </w:rPr>
        <w:t xml:space="preserve"> του </w:t>
      </w:r>
      <w:r w:rsidR="00895F3B">
        <w:rPr>
          <w:rFonts w:cstheme="minorHAnsi"/>
          <w:sz w:val="28"/>
          <w:szCs w:val="28"/>
          <w:lang w:bidi="he-IL"/>
        </w:rPr>
        <w:t>ρόλος</w:t>
      </w:r>
      <w:r w:rsidR="00E84FF3">
        <w:rPr>
          <w:rFonts w:cstheme="minorHAnsi"/>
          <w:sz w:val="28"/>
          <w:szCs w:val="28"/>
          <w:lang w:bidi="he-IL"/>
        </w:rPr>
        <w:t xml:space="preserve"> </w:t>
      </w:r>
      <w:r w:rsidR="00895F3B">
        <w:rPr>
          <w:rFonts w:cstheme="minorHAnsi"/>
          <w:sz w:val="28"/>
          <w:szCs w:val="28"/>
          <w:lang w:bidi="he-IL"/>
        </w:rPr>
        <w:t>ήταν</w:t>
      </w:r>
      <w:r w:rsidR="00E84FF3">
        <w:rPr>
          <w:rFonts w:cstheme="minorHAnsi"/>
          <w:sz w:val="28"/>
          <w:szCs w:val="28"/>
          <w:lang w:bidi="he-IL"/>
        </w:rPr>
        <w:t xml:space="preserve"> </w:t>
      </w:r>
      <w:r w:rsidR="00895F3B">
        <w:rPr>
          <w:rFonts w:cstheme="minorHAnsi"/>
          <w:sz w:val="28"/>
          <w:szCs w:val="28"/>
          <w:lang w:bidi="he-IL"/>
        </w:rPr>
        <w:t>ουσιαστικά</w:t>
      </w:r>
      <w:r w:rsidR="00E84FF3">
        <w:rPr>
          <w:rFonts w:cstheme="minorHAnsi"/>
          <w:sz w:val="28"/>
          <w:szCs w:val="28"/>
          <w:lang w:bidi="he-IL"/>
        </w:rPr>
        <w:t xml:space="preserve"> </w:t>
      </w:r>
      <w:r w:rsidR="00895F3B">
        <w:rPr>
          <w:rFonts w:cstheme="minorHAnsi"/>
          <w:sz w:val="28"/>
          <w:szCs w:val="28"/>
          <w:lang w:bidi="he-IL"/>
        </w:rPr>
        <w:t>ανύπαρκτος</w:t>
      </w:r>
      <w:r w:rsidR="00813C72" w:rsidRPr="00813C72">
        <w:rPr>
          <w:rFonts w:cstheme="minorHAnsi"/>
          <w:sz w:val="28"/>
          <w:szCs w:val="28"/>
          <w:lang w:bidi="he-IL"/>
        </w:rPr>
        <w:t>,</w:t>
      </w:r>
      <w:r w:rsidR="00E84FF3">
        <w:rPr>
          <w:rFonts w:cstheme="minorHAnsi"/>
          <w:sz w:val="28"/>
          <w:szCs w:val="28"/>
          <w:lang w:bidi="he-IL"/>
        </w:rPr>
        <w:t xml:space="preserve"> </w:t>
      </w:r>
      <w:r w:rsidR="00895F3B">
        <w:rPr>
          <w:rFonts w:cstheme="minorHAnsi"/>
          <w:sz w:val="28"/>
          <w:szCs w:val="28"/>
          <w:lang w:bidi="he-IL"/>
        </w:rPr>
        <w:t>τουλάχιστο</w:t>
      </w:r>
      <w:r w:rsidR="00E84FF3">
        <w:rPr>
          <w:rFonts w:cstheme="minorHAnsi"/>
          <w:sz w:val="28"/>
          <w:szCs w:val="28"/>
          <w:lang w:bidi="he-IL"/>
        </w:rPr>
        <w:t xml:space="preserve"> όπως το </w:t>
      </w:r>
      <w:r w:rsidR="00895F3B">
        <w:rPr>
          <w:rFonts w:cstheme="minorHAnsi"/>
          <w:sz w:val="28"/>
          <w:szCs w:val="28"/>
          <w:lang w:bidi="he-IL"/>
        </w:rPr>
        <w:t>εννοούσαν</w:t>
      </w:r>
      <w:r w:rsidR="00E84FF3">
        <w:rPr>
          <w:rFonts w:cstheme="minorHAnsi"/>
          <w:sz w:val="28"/>
          <w:szCs w:val="28"/>
          <w:lang w:bidi="he-IL"/>
        </w:rPr>
        <w:t xml:space="preserve"> </w:t>
      </w:r>
      <w:r w:rsidR="00895F3B">
        <w:rPr>
          <w:rFonts w:cstheme="minorHAnsi"/>
          <w:sz w:val="28"/>
          <w:szCs w:val="28"/>
          <w:lang w:bidi="he-IL"/>
        </w:rPr>
        <w:t>αυτοί</w:t>
      </w:r>
      <w:r w:rsidR="00E84FF3">
        <w:rPr>
          <w:rFonts w:cstheme="minorHAnsi"/>
          <w:sz w:val="28"/>
          <w:szCs w:val="28"/>
          <w:lang w:bidi="he-IL"/>
        </w:rPr>
        <w:t xml:space="preserve"> με τις </w:t>
      </w:r>
      <w:r w:rsidR="00895F3B">
        <w:rPr>
          <w:rFonts w:cstheme="minorHAnsi"/>
          <w:sz w:val="28"/>
          <w:szCs w:val="28"/>
          <w:lang w:bidi="he-IL"/>
        </w:rPr>
        <w:t>Μεσσιανικές</w:t>
      </w:r>
      <w:r w:rsidR="00E84FF3">
        <w:rPr>
          <w:rFonts w:cstheme="minorHAnsi"/>
          <w:sz w:val="28"/>
          <w:szCs w:val="28"/>
          <w:lang w:bidi="he-IL"/>
        </w:rPr>
        <w:t xml:space="preserve"> τους </w:t>
      </w:r>
      <w:r w:rsidR="00895F3B">
        <w:rPr>
          <w:rFonts w:cstheme="minorHAnsi"/>
          <w:sz w:val="28"/>
          <w:szCs w:val="28"/>
          <w:lang w:bidi="he-IL"/>
        </w:rPr>
        <w:t>αντιλήψεις</w:t>
      </w:r>
      <w:r w:rsidR="00E84FF3">
        <w:rPr>
          <w:rFonts w:cstheme="minorHAnsi"/>
          <w:sz w:val="28"/>
          <w:szCs w:val="28"/>
          <w:lang w:bidi="he-IL"/>
        </w:rPr>
        <w:t>.</w:t>
      </w:r>
      <w:r w:rsidR="00B33578" w:rsidRPr="00A2247E">
        <w:rPr>
          <w:rStyle w:val="a7"/>
        </w:rPr>
        <w:footnoteReference w:id="434"/>
      </w:r>
      <w:r w:rsidR="00E84FF3">
        <w:rPr>
          <w:rFonts w:cstheme="minorHAnsi"/>
          <w:sz w:val="28"/>
          <w:szCs w:val="28"/>
          <w:lang w:bidi="he-IL"/>
        </w:rPr>
        <w:t xml:space="preserve"> </w:t>
      </w:r>
      <w:r w:rsidR="00895F3B">
        <w:rPr>
          <w:rFonts w:cstheme="minorHAnsi"/>
          <w:sz w:val="28"/>
          <w:szCs w:val="28"/>
          <w:lang w:bidi="he-IL"/>
        </w:rPr>
        <w:t>Επομένως</w:t>
      </w:r>
      <w:r w:rsidR="00E84FF3">
        <w:rPr>
          <w:rFonts w:cstheme="minorHAnsi"/>
          <w:sz w:val="28"/>
          <w:szCs w:val="28"/>
          <w:lang w:bidi="he-IL"/>
        </w:rPr>
        <w:t xml:space="preserve"> η </w:t>
      </w:r>
      <w:r w:rsidR="00895F3B">
        <w:rPr>
          <w:rFonts w:cstheme="minorHAnsi"/>
          <w:sz w:val="28"/>
          <w:szCs w:val="28"/>
          <w:lang w:bidi="he-IL"/>
        </w:rPr>
        <w:t>μόνη</w:t>
      </w:r>
      <w:r w:rsidR="00E84FF3">
        <w:rPr>
          <w:rFonts w:cstheme="minorHAnsi"/>
          <w:sz w:val="28"/>
          <w:szCs w:val="28"/>
          <w:lang w:bidi="he-IL"/>
        </w:rPr>
        <w:t xml:space="preserve"> </w:t>
      </w:r>
      <w:r w:rsidR="00895F3B">
        <w:rPr>
          <w:rFonts w:cstheme="minorHAnsi"/>
          <w:sz w:val="28"/>
          <w:szCs w:val="28"/>
          <w:lang w:bidi="he-IL"/>
        </w:rPr>
        <w:t>ανακριτική</w:t>
      </w:r>
      <w:r w:rsidR="00E84FF3">
        <w:rPr>
          <w:rFonts w:cstheme="minorHAnsi"/>
          <w:sz w:val="28"/>
          <w:szCs w:val="28"/>
          <w:lang w:bidi="he-IL"/>
        </w:rPr>
        <w:t xml:space="preserve"> </w:t>
      </w:r>
      <w:r w:rsidR="00895F3B">
        <w:rPr>
          <w:rFonts w:cstheme="minorHAnsi"/>
          <w:sz w:val="28"/>
          <w:szCs w:val="28"/>
          <w:lang w:bidi="he-IL"/>
        </w:rPr>
        <w:t>συζήτηση</w:t>
      </w:r>
      <w:r w:rsidR="00E84FF3">
        <w:rPr>
          <w:rFonts w:cstheme="minorHAnsi"/>
          <w:sz w:val="28"/>
          <w:szCs w:val="28"/>
          <w:lang w:bidi="he-IL"/>
        </w:rPr>
        <w:t xml:space="preserve"> με τον </w:t>
      </w:r>
      <w:r w:rsidR="00895F3B">
        <w:rPr>
          <w:rFonts w:cstheme="minorHAnsi"/>
          <w:sz w:val="28"/>
          <w:szCs w:val="28"/>
          <w:lang w:bidi="he-IL"/>
        </w:rPr>
        <w:t>Ιησού</w:t>
      </w:r>
      <w:r w:rsidR="00E84FF3">
        <w:rPr>
          <w:rFonts w:cstheme="minorHAnsi"/>
          <w:sz w:val="28"/>
          <w:szCs w:val="28"/>
          <w:lang w:bidi="he-IL"/>
        </w:rPr>
        <w:t xml:space="preserve"> </w:t>
      </w:r>
      <w:r w:rsidR="00895F3B">
        <w:rPr>
          <w:rFonts w:cstheme="minorHAnsi"/>
          <w:sz w:val="28"/>
          <w:szCs w:val="28"/>
          <w:lang w:bidi="he-IL"/>
        </w:rPr>
        <w:t>ήταν</w:t>
      </w:r>
      <w:r w:rsidR="00E84FF3">
        <w:rPr>
          <w:rFonts w:cstheme="minorHAnsi"/>
          <w:sz w:val="28"/>
          <w:szCs w:val="28"/>
          <w:lang w:bidi="he-IL"/>
        </w:rPr>
        <w:t xml:space="preserve"> για </w:t>
      </w:r>
      <w:r w:rsidR="00895F3B">
        <w:rPr>
          <w:rFonts w:cstheme="minorHAnsi"/>
          <w:sz w:val="28"/>
          <w:szCs w:val="28"/>
          <w:lang w:bidi="he-IL"/>
        </w:rPr>
        <w:t>θρησκευτικά</w:t>
      </w:r>
      <w:r w:rsidR="00E84FF3">
        <w:rPr>
          <w:rFonts w:cstheme="minorHAnsi"/>
          <w:sz w:val="28"/>
          <w:szCs w:val="28"/>
          <w:lang w:bidi="he-IL"/>
        </w:rPr>
        <w:t xml:space="preserve"> </w:t>
      </w:r>
      <w:r w:rsidR="00895F3B">
        <w:rPr>
          <w:rFonts w:cstheme="minorHAnsi"/>
          <w:sz w:val="28"/>
          <w:szCs w:val="28"/>
          <w:lang w:bidi="he-IL"/>
        </w:rPr>
        <w:t>θέματα</w:t>
      </w:r>
      <w:r w:rsidR="00E84FF3">
        <w:rPr>
          <w:rFonts w:cstheme="minorHAnsi"/>
          <w:sz w:val="28"/>
          <w:szCs w:val="28"/>
          <w:lang w:bidi="he-IL"/>
        </w:rPr>
        <w:t xml:space="preserve">. Για αυτό </w:t>
      </w:r>
      <w:r w:rsidR="00895F3B">
        <w:rPr>
          <w:rFonts w:cstheme="minorHAnsi"/>
          <w:sz w:val="28"/>
          <w:szCs w:val="28"/>
          <w:lang w:bidi="he-IL"/>
        </w:rPr>
        <w:t>ήταν</w:t>
      </w:r>
      <w:r w:rsidR="00E84FF3">
        <w:rPr>
          <w:rFonts w:cstheme="minorHAnsi"/>
          <w:sz w:val="28"/>
          <w:szCs w:val="28"/>
          <w:lang w:bidi="he-IL"/>
        </w:rPr>
        <w:t xml:space="preserve"> </w:t>
      </w:r>
      <w:r w:rsidR="00895F3B">
        <w:rPr>
          <w:rFonts w:cstheme="minorHAnsi"/>
          <w:sz w:val="28"/>
          <w:szCs w:val="28"/>
          <w:lang w:bidi="he-IL"/>
        </w:rPr>
        <w:t>τελείως</w:t>
      </w:r>
      <w:r w:rsidR="00E84FF3">
        <w:rPr>
          <w:rFonts w:cstheme="minorHAnsi"/>
          <w:sz w:val="28"/>
          <w:szCs w:val="28"/>
          <w:lang w:bidi="he-IL"/>
        </w:rPr>
        <w:t xml:space="preserve"> </w:t>
      </w:r>
      <w:r w:rsidR="00895F3B">
        <w:rPr>
          <w:rFonts w:cstheme="minorHAnsi"/>
          <w:sz w:val="28"/>
          <w:szCs w:val="28"/>
          <w:lang w:bidi="he-IL"/>
        </w:rPr>
        <w:t>ανυπόστατο</w:t>
      </w:r>
      <w:r w:rsidR="00E84FF3">
        <w:rPr>
          <w:rFonts w:cstheme="minorHAnsi"/>
          <w:sz w:val="28"/>
          <w:szCs w:val="28"/>
          <w:lang w:bidi="he-IL"/>
        </w:rPr>
        <w:t xml:space="preserve"> το </w:t>
      </w:r>
      <w:r w:rsidR="008411F8">
        <w:rPr>
          <w:rFonts w:cstheme="minorHAnsi"/>
          <w:sz w:val="28"/>
          <w:szCs w:val="28"/>
          <w:lang w:bidi="he-IL"/>
        </w:rPr>
        <w:t>«</w:t>
      </w:r>
      <w:r w:rsidR="00E84FF3">
        <w:rPr>
          <w:rFonts w:ascii="SBL Greek" w:hAnsi="SBL Greek" w:cs="SBL Greek"/>
          <w:lang w:bidi="he-IL"/>
        </w:rPr>
        <w:t>τοῦτον εὕραμεν</w:t>
      </w:r>
      <w:r w:rsidR="008411F8">
        <w:rPr>
          <w:rFonts w:ascii="SBL Greek" w:hAnsi="SBL Greek" w:cs="SBL Greek"/>
          <w:lang w:bidi="he-IL"/>
        </w:rPr>
        <w:t>»</w:t>
      </w:r>
      <w:r w:rsidR="00E84FF3">
        <w:rPr>
          <w:rFonts w:ascii="SBL Greek" w:hAnsi="SBL Greek" w:cs="SBL Greek"/>
          <w:lang w:bidi="he-IL"/>
        </w:rPr>
        <w:t>.</w:t>
      </w:r>
      <w:r w:rsidR="008411F8">
        <w:rPr>
          <w:rFonts w:ascii="SBL Greek" w:hAnsi="SBL Greek" w:cs="SBL Greek"/>
          <w:lang w:bidi="he-IL"/>
        </w:rPr>
        <w:t xml:space="preserve"> </w:t>
      </w:r>
      <w:r w:rsidR="00895F3B">
        <w:rPr>
          <w:rFonts w:cstheme="minorHAnsi"/>
          <w:sz w:val="28"/>
          <w:szCs w:val="28"/>
          <w:lang w:bidi="he-IL"/>
        </w:rPr>
        <w:t>Τοποθετείται</w:t>
      </w:r>
      <w:r w:rsidR="00E84FF3">
        <w:rPr>
          <w:rFonts w:cstheme="minorHAnsi"/>
          <w:sz w:val="28"/>
          <w:szCs w:val="28"/>
          <w:lang w:bidi="he-IL"/>
        </w:rPr>
        <w:t xml:space="preserve"> ως </w:t>
      </w:r>
      <w:r w:rsidR="00895F3B">
        <w:rPr>
          <w:rFonts w:cstheme="minorHAnsi"/>
          <w:sz w:val="28"/>
          <w:szCs w:val="28"/>
          <w:lang w:bidi="he-IL"/>
        </w:rPr>
        <w:lastRenderedPageBreak/>
        <w:t>προεξαγγελτική</w:t>
      </w:r>
      <w:r w:rsidR="00E84FF3">
        <w:rPr>
          <w:rFonts w:cstheme="minorHAnsi"/>
          <w:sz w:val="28"/>
          <w:szCs w:val="28"/>
          <w:lang w:bidi="he-IL"/>
        </w:rPr>
        <w:t xml:space="preserve"> </w:t>
      </w:r>
      <w:r w:rsidR="00895F3B">
        <w:rPr>
          <w:rFonts w:cstheme="minorHAnsi"/>
          <w:sz w:val="28"/>
          <w:szCs w:val="28"/>
          <w:lang w:bidi="he-IL"/>
        </w:rPr>
        <w:t>παράθεση</w:t>
      </w:r>
      <w:r w:rsidR="00E84FF3">
        <w:rPr>
          <w:rFonts w:cstheme="minorHAnsi"/>
          <w:sz w:val="28"/>
          <w:szCs w:val="28"/>
          <w:lang w:bidi="he-IL"/>
        </w:rPr>
        <w:t xml:space="preserve"> από τους </w:t>
      </w:r>
      <w:r w:rsidR="00895F3B">
        <w:rPr>
          <w:rFonts w:cstheme="minorHAnsi"/>
          <w:sz w:val="28"/>
          <w:szCs w:val="28"/>
          <w:lang w:bidi="he-IL"/>
        </w:rPr>
        <w:t>ιουδαίους</w:t>
      </w:r>
      <w:r w:rsidR="00813C72" w:rsidRPr="006A1CFF">
        <w:rPr>
          <w:rFonts w:cstheme="minorHAnsi"/>
          <w:sz w:val="28"/>
          <w:szCs w:val="28"/>
          <w:lang w:bidi="he-IL"/>
        </w:rPr>
        <w:t>,</w:t>
      </w:r>
      <w:r w:rsidR="00E84FF3">
        <w:rPr>
          <w:rFonts w:cstheme="minorHAnsi"/>
          <w:sz w:val="28"/>
          <w:szCs w:val="28"/>
          <w:lang w:bidi="he-IL"/>
        </w:rPr>
        <w:t xml:space="preserve"> για να </w:t>
      </w:r>
      <w:r w:rsidR="00895F3B">
        <w:rPr>
          <w:rFonts w:cstheme="minorHAnsi"/>
          <w:sz w:val="28"/>
          <w:szCs w:val="28"/>
          <w:lang w:bidi="he-IL"/>
        </w:rPr>
        <w:t>καλύψουν</w:t>
      </w:r>
      <w:r w:rsidR="00E84FF3">
        <w:rPr>
          <w:rFonts w:cstheme="minorHAnsi"/>
          <w:sz w:val="28"/>
          <w:szCs w:val="28"/>
          <w:lang w:bidi="he-IL"/>
        </w:rPr>
        <w:t xml:space="preserve"> το </w:t>
      </w:r>
      <w:r w:rsidR="00895F3B">
        <w:rPr>
          <w:rFonts w:cstheme="minorHAnsi"/>
          <w:sz w:val="28"/>
          <w:szCs w:val="28"/>
          <w:lang w:bidi="he-IL"/>
        </w:rPr>
        <w:t>οντολογικό</w:t>
      </w:r>
      <w:r w:rsidR="00E84FF3">
        <w:rPr>
          <w:rFonts w:cstheme="minorHAnsi"/>
          <w:sz w:val="28"/>
          <w:szCs w:val="28"/>
          <w:lang w:bidi="he-IL"/>
        </w:rPr>
        <w:t xml:space="preserve"> </w:t>
      </w:r>
      <w:r w:rsidR="00895F3B">
        <w:rPr>
          <w:rFonts w:cstheme="minorHAnsi"/>
          <w:sz w:val="28"/>
          <w:szCs w:val="28"/>
          <w:lang w:bidi="he-IL"/>
        </w:rPr>
        <w:t>κενό</w:t>
      </w:r>
      <w:r w:rsidR="00E84FF3">
        <w:rPr>
          <w:rFonts w:cstheme="minorHAnsi"/>
          <w:sz w:val="28"/>
          <w:szCs w:val="28"/>
          <w:lang w:bidi="he-IL"/>
        </w:rPr>
        <w:t xml:space="preserve"> και </w:t>
      </w:r>
      <w:r w:rsidR="00895F3B">
        <w:rPr>
          <w:rFonts w:cstheme="minorHAnsi"/>
          <w:sz w:val="28"/>
          <w:szCs w:val="28"/>
          <w:lang w:bidi="he-IL"/>
        </w:rPr>
        <w:t>αστήρικτο</w:t>
      </w:r>
      <w:r w:rsidR="00E84FF3">
        <w:rPr>
          <w:rFonts w:cstheme="minorHAnsi"/>
          <w:sz w:val="28"/>
          <w:szCs w:val="28"/>
          <w:lang w:bidi="he-IL"/>
        </w:rPr>
        <w:t xml:space="preserve"> και </w:t>
      </w:r>
      <w:r w:rsidR="00895F3B">
        <w:rPr>
          <w:rFonts w:cstheme="minorHAnsi"/>
          <w:sz w:val="28"/>
          <w:szCs w:val="28"/>
          <w:lang w:bidi="he-IL"/>
        </w:rPr>
        <w:t>ατεκμηρίωτο</w:t>
      </w:r>
      <w:r w:rsidR="00E84FF3">
        <w:rPr>
          <w:rFonts w:cstheme="minorHAnsi"/>
          <w:sz w:val="28"/>
          <w:szCs w:val="28"/>
          <w:lang w:bidi="he-IL"/>
        </w:rPr>
        <w:t xml:space="preserve"> των </w:t>
      </w:r>
      <w:r w:rsidR="00895F3B">
        <w:rPr>
          <w:rFonts w:cstheme="minorHAnsi"/>
          <w:sz w:val="28"/>
          <w:szCs w:val="28"/>
          <w:lang w:bidi="he-IL"/>
        </w:rPr>
        <w:t>πολιτικών</w:t>
      </w:r>
      <w:r w:rsidR="00E84FF3">
        <w:rPr>
          <w:rFonts w:cstheme="minorHAnsi"/>
          <w:sz w:val="28"/>
          <w:szCs w:val="28"/>
          <w:lang w:bidi="he-IL"/>
        </w:rPr>
        <w:t xml:space="preserve"> τους </w:t>
      </w:r>
      <w:r w:rsidR="00895F3B">
        <w:rPr>
          <w:rFonts w:cstheme="minorHAnsi"/>
          <w:sz w:val="28"/>
          <w:szCs w:val="28"/>
          <w:lang w:bidi="he-IL"/>
        </w:rPr>
        <w:t>κατηγοριών</w:t>
      </w:r>
      <w:r w:rsidR="00E84FF3">
        <w:rPr>
          <w:rFonts w:cstheme="minorHAnsi"/>
          <w:sz w:val="28"/>
          <w:szCs w:val="28"/>
          <w:lang w:bidi="he-IL"/>
        </w:rPr>
        <w:t xml:space="preserve"> κατά του </w:t>
      </w:r>
      <w:r w:rsidR="00895F3B">
        <w:rPr>
          <w:rFonts w:cstheme="minorHAnsi"/>
          <w:sz w:val="28"/>
          <w:szCs w:val="28"/>
          <w:lang w:bidi="he-IL"/>
        </w:rPr>
        <w:t>Ιησού</w:t>
      </w:r>
      <w:r w:rsidR="00E84FF3">
        <w:rPr>
          <w:rFonts w:cstheme="minorHAnsi"/>
          <w:sz w:val="28"/>
          <w:szCs w:val="28"/>
          <w:lang w:bidi="he-IL"/>
        </w:rPr>
        <w:t>.</w:t>
      </w:r>
    </w:p>
    <w:p w14:paraId="0CFC9D93" w14:textId="72D8D2EA" w:rsidR="005C7A98" w:rsidRDefault="00895F3B"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w:t>
      </w:r>
      <w:r w:rsidR="006A1CFF">
        <w:rPr>
          <w:rFonts w:cstheme="minorHAnsi"/>
          <w:sz w:val="28"/>
          <w:szCs w:val="28"/>
          <w:lang w:bidi="he-IL"/>
        </w:rPr>
        <w:t>έ</w:t>
      </w:r>
      <w:r>
        <w:rPr>
          <w:rFonts w:cstheme="minorHAnsi"/>
          <w:sz w:val="28"/>
          <w:szCs w:val="28"/>
          <w:lang w:bidi="he-IL"/>
        </w:rPr>
        <w:t>βα</w:t>
      </w:r>
      <w:r w:rsidR="006A1CFF">
        <w:rPr>
          <w:rFonts w:cstheme="minorHAnsi"/>
          <w:sz w:val="28"/>
          <w:szCs w:val="28"/>
          <w:lang w:bidi="he-IL"/>
        </w:rPr>
        <w:t>ι</w:t>
      </w:r>
      <w:r>
        <w:rPr>
          <w:rFonts w:cstheme="minorHAnsi"/>
          <w:sz w:val="28"/>
          <w:szCs w:val="28"/>
          <w:lang w:bidi="he-IL"/>
        </w:rPr>
        <w:t>α</w:t>
      </w:r>
      <w:r w:rsidR="00E84FF3">
        <w:rPr>
          <w:rFonts w:cstheme="minorHAnsi"/>
          <w:sz w:val="28"/>
          <w:szCs w:val="28"/>
          <w:lang w:bidi="he-IL"/>
        </w:rPr>
        <w:t xml:space="preserve"> το ότι </w:t>
      </w:r>
      <w:r>
        <w:rPr>
          <w:rFonts w:cstheme="minorHAnsi"/>
          <w:sz w:val="28"/>
          <w:szCs w:val="28"/>
          <w:lang w:bidi="he-IL"/>
        </w:rPr>
        <w:t>ακούγονται</w:t>
      </w:r>
      <w:r w:rsidR="00E84FF3">
        <w:rPr>
          <w:rFonts w:cstheme="minorHAnsi"/>
          <w:sz w:val="28"/>
          <w:szCs w:val="28"/>
          <w:lang w:bidi="he-IL"/>
        </w:rPr>
        <w:t xml:space="preserve"> για </w:t>
      </w:r>
      <w:r>
        <w:rPr>
          <w:rFonts w:cstheme="minorHAnsi"/>
          <w:sz w:val="28"/>
          <w:szCs w:val="28"/>
          <w:lang w:bidi="he-IL"/>
        </w:rPr>
        <w:t>πρώτη</w:t>
      </w:r>
      <w:r w:rsidR="00E84FF3">
        <w:rPr>
          <w:rFonts w:cstheme="minorHAnsi"/>
          <w:sz w:val="28"/>
          <w:szCs w:val="28"/>
          <w:lang w:bidi="he-IL"/>
        </w:rPr>
        <w:t xml:space="preserve"> </w:t>
      </w:r>
      <w:r>
        <w:rPr>
          <w:rFonts w:cstheme="minorHAnsi"/>
          <w:sz w:val="28"/>
          <w:szCs w:val="28"/>
          <w:lang w:bidi="he-IL"/>
        </w:rPr>
        <w:t>φορά</w:t>
      </w:r>
      <w:r w:rsidR="00E84FF3">
        <w:rPr>
          <w:rFonts w:cstheme="minorHAnsi"/>
          <w:sz w:val="28"/>
          <w:szCs w:val="28"/>
          <w:lang w:bidi="he-IL"/>
        </w:rPr>
        <w:t xml:space="preserve"> οι </w:t>
      </w:r>
      <w:r>
        <w:rPr>
          <w:rFonts w:cstheme="minorHAnsi"/>
          <w:sz w:val="28"/>
          <w:szCs w:val="28"/>
          <w:lang w:bidi="he-IL"/>
        </w:rPr>
        <w:t>κατηγορίες</w:t>
      </w:r>
      <w:r w:rsidR="00E84FF3">
        <w:rPr>
          <w:rFonts w:cstheme="minorHAnsi"/>
          <w:sz w:val="28"/>
          <w:szCs w:val="28"/>
          <w:lang w:bidi="he-IL"/>
        </w:rPr>
        <w:t xml:space="preserve"> του </w:t>
      </w:r>
      <w:r>
        <w:rPr>
          <w:rFonts w:cstheme="minorHAnsi"/>
          <w:sz w:val="28"/>
          <w:szCs w:val="28"/>
          <w:lang w:bidi="he-IL"/>
        </w:rPr>
        <w:t>πολιτικού</w:t>
      </w:r>
      <w:r w:rsidR="00E84FF3">
        <w:rPr>
          <w:rFonts w:cstheme="minorHAnsi"/>
          <w:sz w:val="28"/>
          <w:szCs w:val="28"/>
          <w:lang w:bidi="he-IL"/>
        </w:rPr>
        <w:t xml:space="preserve"> </w:t>
      </w:r>
      <w:r>
        <w:rPr>
          <w:rFonts w:cstheme="minorHAnsi"/>
          <w:sz w:val="28"/>
          <w:szCs w:val="28"/>
          <w:lang w:bidi="he-IL"/>
        </w:rPr>
        <w:t>τύπου</w:t>
      </w:r>
      <w:r w:rsidR="006A1CFF">
        <w:rPr>
          <w:rFonts w:cstheme="minorHAnsi"/>
          <w:sz w:val="28"/>
          <w:szCs w:val="28"/>
          <w:lang w:bidi="he-IL"/>
        </w:rPr>
        <w:t>,</w:t>
      </w:r>
      <w:r w:rsidR="00E84FF3">
        <w:rPr>
          <w:rFonts w:cstheme="minorHAnsi"/>
          <w:sz w:val="28"/>
          <w:szCs w:val="28"/>
          <w:lang w:bidi="he-IL"/>
        </w:rPr>
        <w:t xml:space="preserve"> </w:t>
      </w:r>
      <w:r>
        <w:rPr>
          <w:rFonts w:cstheme="minorHAnsi"/>
          <w:sz w:val="28"/>
          <w:szCs w:val="28"/>
          <w:lang w:bidi="he-IL"/>
        </w:rPr>
        <w:t>κάνει</w:t>
      </w:r>
      <w:r w:rsidR="00E84FF3">
        <w:rPr>
          <w:rFonts w:cstheme="minorHAnsi"/>
          <w:sz w:val="28"/>
          <w:szCs w:val="28"/>
          <w:lang w:bidi="he-IL"/>
        </w:rPr>
        <w:t xml:space="preserve"> </w:t>
      </w:r>
      <w:r>
        <w:rPr>
          <w:rFonts w:cstheme="minorHAnsi"/>
          <w:sz w:val="28"/>
          <w:szCs w:val="28"/>
          <w:lang w:bidi="he-IL"/>
        </w:rPr>
        <w:t>φανερό</w:t>
      </w:r>
      <w:r w:rsidR="00E84FF3">
        <w:rPr>
          <w:rFonts w:cstheme="minorHAnsi"/>
          <w:sz w:val="28"/>
          <w:szCs w:val="28"/>
          <w:lang w:bidi="he-IL"/>
        </w:rPr>
        <w:t xml:space="preserve"> σε </w:t>
      </w:r>
      <w:r>
        <w:rPr>
          <w:rFonts w:cstheme="minorHAnsi"/>
          <w:sz w:val="28"/>
          <w:szCs w:val="28"/>
          <w:lang w:bidi="he-IL"/>
        </w:rPr>
        <w:t>όλους</w:t>
      </w:r>
      <w:r w:rsidR="00E84FF3">
        <w:rPr>
          <w:rFonts w:cstheme="minorHAnsi"/>
          <w:sz w:val="28"/>
          <w:szCs w:val="28"/>
          <w:lang w:bidi="he-IL"/>
        </w:rPr>
        <w:t xml:space="preserve"> τους </w:t>
      </w:r>
      <w:r>
        <w:rPr>
          <w:rFonts w:cstheme="minorHAnsi"/>
          <w:sz w:val="28"/>
          <w:szCs w:val="28"/>
          <w:lang w:bidi="he-IL"/>
        </w:rPr>
        <w:t>ακροατές</w:t>
      </w:r>
      <w:r w:rsidR="00E84FF3">
        <w:rPr>
          <w:rFonts w:cstheme="minorHAnsi"/>
          <w:sz w:val="28"/>
          <w:szCs w:val="28"/>
          <w:lang w:bidi="he-IL"/>
        </w:rPr>
        <w:t xml:space="preserve"> των </w:t>
      </w:r>
      <w:r>
        <w:rPr>
          <w:rFonts w:cstheme="minorHAnsi"/>
          <w:sz w:val="28"/>
          <w:szCs w:val="28"/>
          <w:lang w:bidi="he-IL"/>
        </w:rPr>
        <w:t>ευαγγελίων</w:t>
      </w:r>
      <w:r w:rsidR="006A1CFF">
        <w:rPr>
          <w:rFonts w:cstheme="minorHAnsi"/>
          <w:sz w:val="28"/>
          <w:szCs w:val="28"/>
          <w:lang w:bidi="he-IL"/>
        </w:rPr>
        <w:t>,</w:t>
      </w:r>
      <w:r w:rsidR="00E84FF3">
        <w:rPr>
          <w:rFonts w:cstheme="minorHAnsi"/>
          <w:sz w:val="28"/>
          <w:szCs w:val="28"/>
          <w:lang w:bidi="he-IL"/>
        </w:rPr>
        <w:t xml:space="preserve"> ότι </w:t>
      </w:r>
      <w:r w:rsidR="00413CC0">
        <w:rPr>
          <w:rFonts w:cstheme="minorHAnsi"/>
          <w:sz w:val="28"/>
          <w:szCs w:val="28"/>
          <w:lang w:bidi="he-IL"/>
        </w:rPr>
        <w:t>εμφανώς</w:t>
      </w:r>
      <w:r w:rsidR="00E84FF3">
        <w:rPr>
          <w:rFonts w:cstheme="minorHAnsi"/>
          <w:sz w:val="28"/>
          <w:szCs w:val="28"/>
          <w:lang w:bidi="he-IL"/>
        </w:rPr>
        <w:t xml:space="preserve"> </w:t>
      </w:r>
      <w:r w:rsidR="00413CC0">
        <w:rPr>
          <w:rFonts w:cstheme="minorHAnsi"/>
          <w:sz w:val="28"/>
          <w:szCs w:val="28"/>
          <w:lang w:bidi="he-IL"/>
        </w:rPr>
        <w:t>προσπάθησαν</w:t>
      </w:r>
      <w:r w:rsidR="00E84FF3">
        <w:rPr>
          <w:rFonts w:cstheme="minorHAnsi"/>
          <w:sz w:val="28"/>
          <w:szCs w:val="28"/>
          <w:lang w:bidi="he-IL"/>
        </w:rPr>
        <w:t xml:space="preserve"> να </w:t>
      </w:r>
      <w:r w:rsidR="00413CC0">
        <w:rPr>
          <w:rFonts w:cstheme="minorHAnsi"/>
          <w:sz w:val="28"/>
          <w:szCs w:val="28"/>
          <w:lang w:bidi="he-IL"/>
        </w:rPr>
        <w:t>αποκρύψουν</w:t>
      </w:r>
      <w:r w:rsidR="00E84FF3">
        <w:rPr>
          <w:rFonts w:cstheme="minorHAnsi"/>
          <w:sz w:val="28"/>
          <w:szCs w:val="28"/>
          <w:lang w:bidi="he-IL"/>
        </w:rPr>
        <w:t xml:space="preserve"> από τον </w:t>
      </w:r>
      <w:r w:rsidR="00413CC0">
        <w:rPr>
          <w:rFonts w:cstheme="minorHAnsi"/>
          <w:sz w:val="28"/>
          <w:szCs w:val="28"/>
          <w:lang w:bidi="he-IL"/>
        </w:rPr>
        <w:t>Πιλάτο</w:t>
      </w:r>
      <w:r w:rsidR="00E84FF3">
        <w:rPr>
          <w:rFonts w:cstheme="minorHAnsi"/>
          <w:sz w:val="28"/>
          <w:szCs w:val="28"/>
          <w:lang w:bidi="he-IL"/>
        </w:rPr>
        <w:t xml:space="preserve"> </w:t>
      </w:r>
      <w:r w:rsidR="003C3A49">
        <w:rPr>
          <w:rFonts w:cstheme="minorHAnsi"/>
          <w:sz w:val="28"/>
          <w:szCs w:val="28"/>
          <w:lang w:bidi="he-IL"/>
        </w:rPr>
        <w:t xml:space="preserve">την </w:t>
      </w:r>
      <w:r w:rsidR="00413CC0">
        <w:rPr>
          <w:rFonts w:cstheme="minorHAnsi"/>
          <w:sz w:val="28"/>
          <w:szCs w:val="28"/>
          <w:lang w:bidi="he-IL"/>
        </w:rPr>
        <w:t>πραγματική</w:t>
      </w:r>
      <w:r w:rsidR="003C3A49">
        <w:rPr>
          <w:rFonts w:cstheme="minorHAnsi"/>
          <w:sz w:val="28"/>
          <w:szCs w:val="28"/>
          <w:lang w:bidi="he-IL"/>
        </w:rPr>
        <w:t xml:space="preserve"> </w:t>
      </w:r>
      <w:r w:rsidR="00413CC0">
        <w:rPr>
          <w:rFonts w:cstheme="minorHAnsi"/>
          <w:sz w:val="28"/>
          <w:szCs w:val="28"/>
          <w:lang w:bidi="he-IL"/>
        </w:rPr>
        <w:t>αιτία</w:t>
      </w:r>
      <w:r w:rsidR="003C3A49">
        <w:rPr>
          <w:rFonts w:cstheme="minorHAnsi"/>
          <w:sz w:val="28"/>
          <w:szCs w:val="28"/>
          <w:lang w:bidi="he-IL"/>
        </w:rPr>
        <w:t xml:space="preserve"> της </w:t>
      </w:r>
      <w:r w:rsidR="00413CC0">
        <w:rPr>
          <w:rFonts w:cstheme="minorHAnsi"/>
          <w:sz w:val="28"/>
          <w:szCs w:val="28"/>
          <w:lang w:bidi="he-IL"/>
        </w:rPr>
        <w:t>προσαγωγής</w:t>
      </w:r>
      <w:r w:rsidR="0005591D">
        <w:rPr>
          <w:rFonts w:cstheme="minorHAnsi"/>
          <w:sz w:val="28"/>
          <w:szCs w:val="28"/>
          <w:lang w:bidi="he-IL"/>
        </w:rPr>
        <w:t>,</w:t>
      </w:r>
      <w:r w:rsidR="003C3A49">
        <w:rPr>
          <w:rFonts w:cstheme="minorHAnsi"/>
          <w:sz w:val="28"/>
          <w:szCs w:val="28"/>
          <w:lang w:bidi="he-IL"/>
        </w:rPr>
        <w:t xml:space="preserve"> που </w:t>
      </w:r>
      <w:r w:rsidR="00413CC0">
        <w:rPr>
          <w:rFonts w:cstheme="minorHAnsi"/>
          <w:sz w:val="28"/>
          <w:szCs w:val="28"/>
          <w:lang w:bidi="he-IL"/>
        </w:rPr>
        <w:t>ήταν</w:t>
      </w:r>
      <w:r w:rsidR="003C3A49">
        <w:rPr>
          <w:rFonts w:cstheme="minorHAnsi"/>
          <w:sz w:val="28"/>
          <w:szCs w:val="28"/>
          <w:lang w:bidi="he-IL"/>
        </w:rPr>
        <w:t xml:space="preserve"> η </w:t>
      </w:r>
      <w:r w:rsidR="00413CC0">
        <w:rPr>
          <w:rFonts w:cstheme="minorHAnsi"/>
          <w:sz w:val="28"/>
          <w:szCs w:val="28"/>
          <w:lang w:bidi="he-IL"/>
        </w:rPr>
        <w:t>βλασφημία</w:t>
      </w:r>
      <w:r w:rsidR="003C3A49">
        <w:rPr>
          <w:rFonts w:cstheme="minorHAnsi"/>
          <w:sz w:val="28"/>
          <w:szCs w:val="28"/>
          <w:lang w:bidi="he-IL"/>
        </w:rPr>
        <w:t xml:space="preserve"> του </w:t>
      </w:r>
      <w:r w:rsidR="00413CC0">
        <w:rPr>
          <w:rFonts w:cstheme="minorHAnsi"/>
          <w:sz w:val="28"/>
          <w:szCs w:val="28"/>
          <w:lang w:bidi="he-IL"/>
        </w:rPr>
        <w:t>Ιησού</w:t>
      </w:r>
      <w:r w:rsidR="003C3A49">
        <w:rPr>
          <w:rFonts w:cstheme="minorHAnsi"/>
          <w:sz w:val="28"/>
          <w:szCs w:val="28"/>
          <w:lang w:bidi="he-IL"/>
        </w:rPr>
        <w:t xml:space="preserve">. </w:t>
      </w:r>
      <w:r w:rsidR="00413CC0">
        <w:rPr>
          <w:rFonts w:cstheme="minorHAnsi"/>
          <w:sz w:val="28"/>
          <w:szCs w:val="28"/>
          <w:lang w:bidi="he-IL"/>
        </w:rPr>
        <w:t>Βέβαια</w:t>
      </w:r>
      <w:r w:rsidR="003C3A49">
        <w:rPr>
          <w:rFonts w:cstheme="minorHAnsi"/>
          <w:sz w:val="28"/>
          <w:szCs w:val="28"/>
          <w:lang w:bidi="he-IL"/>
        </w:rPr>
        <w:t xml:space="preserve"> </w:t>
      </w:r>
      <w:r w:rsidR="00413CC0">
        <w:rPr>
          <w:rFonts w:cstheme="minorHAnsi"/>
          <w:sz w:val="28"/>
          <w:szCs w:val="28"/>
          <w:lang w:bidi="he-IL"/>
        </w:rPr>
        <w:t>θεωρούσαν</w:t>
      </w:r>
      <w:r w:rsidR="003C3A49">
        <w:rPr>
          <w:rFonts w:cstheme="minorHAnsi"/>
          <w:sz w:val="28"/>
          <w:szCs w:val="28"/>
          <w:lang w:bidi="he-IL"/>
        </w:rPr>
        <w:t xml:space="preserve"> ότι ο </w:t>
      </w:r>
      <w:r w:rsidR="00413CC0">
        <w:rPr>
          <w:rFonts w:cstheme="minorHAnsi"/>
          <w:sz w:val="28"/>
          <w:szCs w:val="28"/>
          <w:lang w:bidi="he-IL"/>
        </w:rPr>
        <w:t>Ιησούς</w:t>
      </w:r>
      <w:r w:rsidR="003C3A49">
        <w:rPr>
          <w:rFonts w:cstheme="minorHAnsi"/>
          <w:sz w:val="28"/>
          <w:szCs w:val="28"/>
          <w:lang w:bidi="he-IL"/>
        </w:rPr>
        <w:t xml:space="preserve"> </w:t>
      </w:r>
      <w:r w:rsidR="00413CC0">
        <w:rPr>
          <w:rFonts w:cstheme="minorHAnsi"/>
          <w:sz w:val="28"/>
          <w:szCs w:val="28"/>
          <w:lang w:bidi="he-IL"/>
        </w:rPr>
        <w:t>βλασφήμησε</w:t>
      </w:r>
      <w:r w:rsidR="003C3A49">
        <w:rPr>
          <w:rFonts w:cstheme="minorHAnsi"/>
          <w:sz w:val="28"/>
          <w:szCs w:val="28"/>
          <w:lang w:bidi="he-IL"/>
        </w:rPr>
        <w:t xml:space="preserve"> κατά του </w:t>
      </w:r>
      <w:r w:rsidR="00413CC0">
        <w:rPr>
          <w:rFonts w:cstheme="minorHAnsi"/>
          <w:sz w:val="28"/>
          <w:szCs w:val="28"/>
          <w:lang w:bidi="he-IL"/>
        </w:rPr>
        <w:t>προσώπου</w:t>
      </w:r>
      <w:r w:rsidR="003C3A49">
        <w:rPr>
          <w:rFonts w:cstheme="minorHAnsi"/>
          <w:sz w:val="28"/>
          <w:szCs w:val="28"/>
          <w:lang w:bidi="he-IL"/>
        </w:rPr>
        <w:t xml:space="preserve"> του </w:t>
      </w:r>
      <w:r w:rsidR="00413CC0">
        <w:rPr>
          <w:rFonts w:cstheme="minorHAnsi"/>
          <w:sz w:val="28"/>
          <w:szCs w:val="28"/>
          <w:lang w:bidi="he-IL"/>
        </w:rPr>
        <w:t>Θεού</w:t>
      </w:r>
      <w:r w:rsidR="0033080F" w:rsidRPr="0033080F">
        <w:rPr>
          <w:rFonts w:cstheme="minorHAnsi"/>
          <w:sz w:val="28"/>
          <w:szCs w:val="28"/>
          <w:lang w:bidi="he-IL"/>
        </w:rPr>
        <w:t>,</w:t>
      </w:r>
      <w:r w:rsidR="003C3A49">
        <w:rPr>
          <w:rFonts w:cstheme="minorHAnsi"/>
          <w:sz w:val="28"/>
          <w:szCs w:val="28"/>
          <w:lang w:bidi="he-IL"/>
        </w:rPr>
        <w:t xml:space="preserve"> </w:t>
      </w:r>
      <w:r w:rsidR="00413CC0">
        <w:rPr>
          <w:rFonts w:cstheme="minorHAnsi"/>
          <w:sz w:val="28"/>
          <w:szCs w:val="28"/>
          <w:lang w:bidi="he-IL"/>
        </w:rPr>
        <w:t>θεωρώντας</w:t>
      </w:r>
      <w:r w:rsidR="003C3A49">
        <w:rPr>
          <w:rFonts w:cstheme="minorHAnsi"/>
          <w:sz w:val="28"/>
          <w:szCs w:val="28"/>
          <w:lang w:bidi="he-IL"/>
        </w:rPr>
        <w:t xml:space="preserve"> τον </w:t>
      </w:r>
      <w:r w:rsidR="00413CC0">
        <w:rPr>
          <w:rFonts w:cstheme="minorHAnsi"/>
          <w:sz w:val="28"/>
          <w:szCs w:val="28"/>
          <w:lang w:bidi="he-IL"/>
        </w:rPr>
        <w:t>εαυτό</w:t>
      </w:r>
      <w:r w:rsidR="003C3A49">
        <w:rPr>
          <w:rFonts w:cstheme="minorHAnsi"/>
          <w:sz w:val="28"/>
          <w:szCs w:val="28"/>
          <w:lang w:bidi="he-IL"/>
        </w:rPr>
        <w:t xml:space="preserve"> του </w:t>
      </w:r>
      <w:r w:rsidR="00413CC0">
        <w:rPr>
          <w:rFonts w:cstheme="minorHAnsi"/>
          <w:sz w:val="28"/>
          <w:szCs w:val="28"/>
          <w:lang w:bidi="he-IL"/>
        </w:rPr>
        <w:t>ίσης</w:t>
      </w:r>
      <w:r w:rsidR="003C3A49">
        <w:rPr>
          <w:rFonts w:cstheme="minorHAnsi"/>
          <w:sz w:val="28"/>
          <w:szCs w:val="28"/>
          <w:lang w:bidi="he-IL"/>
        </w:rPr>
        <w:t xml:space="preserve"> </w:t>
      </w:r>
      <w:r w:rsidR="00413CC0">
        <w:rPr>
          <w:rFonts w:cstheme="minorHAnsi"/>
          <w:sz w:val="28"/>
          <w:szCs w:val="28"/>
          <w:lang w:bidi="he-IL"/>
        </w:rPr>
        <w:t>θέσης</w:t>
      </w:r>
      <w:r w:rsidR="003C3A49">
        <w:rPr>
          <w:rFonts w:cstheme="minorHAnsi"/>
          <w:sz w:val="28"/>
          <w:szCs w:val="28"/>
          <w:lang w:bidi="he-IL"/>
        </w:rPr>
        <w:t xml:space="preserve"> με τον </w:t>
      </w:r>
      <w:r w:rsidR="00413CC0">
        <w:rPr>
          <w:rFonts w:cstheme="minorHAnsi"/>
          <w:sz w:val="28"/>
          <w:szCs w:val="28"/>
          <w:lang w:bidi="he-IL"/>
        </w:rPr>
        <w:t>Θεό</w:t>
      </w:r>
      <w:r w:rsidR="003C3A49">
        <w:rPr>
          <w:rFonts w:cstheme="minorHAnsi"/>
          <w:sz w:val="28"/>
          <w:szCs w:val="28"/>
          <w:lang w:bidi="he-IL"/>
        </w:rPr>
        <w:t xml:space="preserve"> και </w:t>
      </w:r>
      <w:r w:rsidR="00413CC0">
        <w:rPr>
          <w:rFonts w:cstheme="minorHAnsi"/>
          <w:sz w:val="28"/>
          <w:szCs w:val="28"/>
          <w:lang w:bidi="he-IL"/>
        </w:rPr>
        <w:t>φυσικό</w:t>
      </w:r>
      <w:r w:rsidR="003C3A49">
        <w:rPr>
          <w:rFonts w:cstheme="minorHAnsi"/>
          <w:sz w:val="28"/>
          <w:szCs w:val="28"/>
          <w:lang w:bidi="he-IL"/>
        </w:rPr>
        <w:t xml:space="preserve"> </w:t>
      </w:r>
      <w:r w:rsidR="00413CC0">
        <w:rPr>
          <w:rFonts w:cstheme="minorHAnsi"/>
          <w:sz w:val="28"/>
          <w:szCs w:val="28"/>
          <w:lang w:bidi="he-IL"/>
        </w:rPr>
        <w:t>Υιό</w:t>
      </w:r>
      <w:r w:rsidR="003C3A49">
        <w:rPr>
          <w:rFonts w:cstheme="minorHAnsi"/>
          <w:sz w:val="28"/>
          <w:szCs w:val="28"/>
          <w:lang w:bidi="he-IL"/>
        </w:rPr>
        <w:t xml:space="preserve"> του </w:t>
      </w:r>
      <w:r w:rsidR="00413CC0">
        <w:rPr>
          <w:rFonts w:cstheme="minorHAnsi"/>
          <w:sz w:val="28"/>
          <w:szCs w:val="28"/>
          <w:lang w:bidi="he-IL"/>
        </w:rPr>
        <w:t>Θεού</w:t>
      </w:r>
      <w:r w:rsidR="003C3A49">
        <w:rPr>
          <w:rFonts w:cstheme="minorHAnsi"/>
          <w:sz w:val="28"/>
          <w:szCs w:val="28"/>
          <w:lang w:bidi="he-IL"/>
        </w:rPr>
        <w:t xml:space="preserve">. Αυτό </w:t>
      </w:r>
      <w:r w:rsidR="00413CC0">
        <w:rPr>
          <w:rFonts w:cstheme="minorHAnsi"/>
          <w:sz w:val="28"/>
          <w:szCs w:val="28"/>
          <w:lang w:bidi="he-IL"/>
        </w:rPr>
        <w:t>δείχνει</w:t>
      </w:r>
      <w:r w:rsidR="003C3A49">
        <w:rPr>
          <w:rFonts w:cstheme="minorHAnsi"/>
          <w:sz w:val="28"/>
          <w:szCs w:val="28"/>
          <w:lang w:bidi="he-IL"/>
        </w:rPr>
        <w:t xml:space="preserve"> ότι αυτοακυρ</w:t>
      </w:r>
      <w:r w:rsidR="00413CC0">
        <w:rPr>
          <w:rFonts w:cstheme="minorHAnsi"/>
          <w:sz w:val="28"/>
          <w:szCs w:val="28"/>
          <w:lang w:bidi="he-IL"/>
        </w:rPr>
        <w:t>ώ</w:t>
      </w:r>
      <w:r w:rsidR="003C3A49">
        <w:rPr>
          <w:rFonts w:cstheme="minorHAnsi"/>
          <w:sz w:val="28"/>
          <w:szCs w:val="28"/>
          <w:lang w:bidi="he-IL"/>
        </w:rPr>
        <w:t xml:space="preserve">νουν τη </w:t>
      </w:r>
      <w:r w:rsidR="00413CC0">
        <w:rPr>
          <w:rFonts w:cstheme="minorHAnsi"/>
          <w:sz w:val="28"/>
          <w:szCs w:val="28"/>
          <w:lang w:bidi="he-IL"/>
        </w:rPr>
        <w:t>δικονομική</w:t>
      </w:r>
      <w:r w:rsidR="003C3A49">
        <w:rPr>
          <w:rFonts w:cstheme="minorHAnsi"/>
          <w:sz w:val="28"/>
          <w:szCs w:val="28"/>
          <w:lang w:bidi="he-IL"/>
        </w:rPr>
        <w:t xml:space="preserve"> τους </w:t>
      </w:r>
      <w:r w:rsidR="00413CC0">
        <w:rPr>
          <w:rFonts w:cstheme="minorHAnsi"/>
          <w:sz w:val="28"/>
          <w:szCs w:val="28"/>
          <w:lang w:bidi="he-IL"/>
        </w:rPr>
        <w:t>δραστηριότητα</w:t>
      </w:r>
      <w:r w:rsidR="003C3A49">
        <w:rPr>
          <w:rFonts w:cstheme="minorHAnsi"/>
          <w:sz w:val="28"/>
          <w:szCs w:val="28"/>
          <w:lang w:bidi="he-IL"/>
        </w:rPr>
        <w:t xml:space="preserve">. </w:t>
      </w:r>
      <w:r w:rsidR="00413CC0">
        <w:rPr>
          <w:rFonts w:cstheme="minorHAnsi"/>
          <w:sz w:val="28"/>
          <w:szCs w:val="28"/>
          <w:lang w:bidi="he-IL"/>
        </w:rPr>
        <w:t>Μέχρι</w:t>
      </w:r>
      <w:r w:rsidR="003C3A49">
        <w:rPr>
          <w:rFonts w:cstheme="minorHAnsi"/>
          <w:sz w:val="28"/>
          <w:szCs w:val="28"/>
          <w:lang w:bidi="he-IL"/>
        </w:rPr>
        <w:t xml:space="preserve"> </w:t>
      </w:r>
      <w:r w:rsidR="00413CC0">
        <w:rPr>
          <w:rFonts w:cstheme="minorHAnsi"/>
          <w:sz w:val="28"/>
          <w:szCs w:val="28"/>
          <w:lang w:bidi="he-IL"/>
        </w:rPr>
        <w:t>τότε</w:t>
      </w:r>
      <w:r w:rsidR="003C3A49">
        <w:rPr>
          <w:rFonts w:cstheme="minorHAnsi"/>
          <w:sz w:val="28"/>
          <w:szCs w:val="28"/>
          <w:lang w:bidi="he-IL"/>
        </w:rPr>
        <w:t xml:space="preserve"> </w:t>
      </w:r>
      <w:r w:rsidR="00413CC0">
        <w:rPr>
          <w:rFonts w:cstheme="minorHAnsi"/>
          <w:sz w:val="28"/>
          <w:szCs w:val="28"/>
          <w:lang w:bidi="he-IL"/>
        </w:rPr>
        <w:t>έκαναν</w:t>
      </w:r>
      <w:r w:rsidR="003C3A49">
        <w:rPr>
          <w:rFonts w:cstheme="minorHAnsi"/>
          <w:sz w:val="28"/>
          <w:szCs w:val="28"/>
          <w:lang w:bidi="he-IL"/>
        </w:rPr>
        <w:t xml:space="preserve"> </w:t>
      </w:r>
      <w:r w:rsidR="00413CC0">
        <w:rPr>
          <w:rFonts w:cstheme="minorHAnsi"/>
          <w:sz w:val="28"/>
          <w:szCs w:val="28"/>
          <w:lang w:bidi="he-IL"/>
        </w:rPr>
        <w:t>πολλαπλές</w:t>
      </w:r>
      <w:r w:rsidR="003C3A49">
        <w:rPr>
          <w:rFonts w:cstheme="minorHAnsi"/>
          <w:sz w:val="28"/>
          <w:szCs w:val="28"/>
          <w:lang w:bidi="he-IL"/>
        </w:rPr>
        <w:t xml:space="preserve"> </w:t>
      </w:r>
      <w:r w:rsidR="00413CC0">
        <w:rPr>
          <w:rFonts w:cstheme="minorHAnsi"/>
          <w:sz w:val="28"/>
          <w:szCs w:val="28"/>
          <w:lang w:bidi="he-IL"/>
        </w:rPr>
        <w:t>ανακρίσεις</w:t>
      </w:r>
      <w:r w:rsidR="003C3A49">
        <w:rPr>
          <w:rFonts w:cstheme="minorHAnsi"/>
          <w:sz w:val="28"/>
          <w:szCs w:val="28"/>
          <w:lang w:bidi="he-IL"/>
        </w:rPr>
        <w:t xml:space="preserve"> στον </w:t>
      </w:r>
      <w:r w:rsidR="00413CC0">
        <w:rPr>
          <w:rFonts w:cstheme="minorHAnsi"/>
          <w:sz w:val="28"/>
          <w:szCs w:val="28"/>
          <w:lang w:bidi="he-IL"/>
        </w:rPr>
        <w:t>Ιησού</w:t>
      </w:r>
      <w:r w:rsidR="003C3A49">
        <w:rPr>
          <w:rFonts w:cstheme="minorHAnsi"/>
          <w:sz w:val="28"/>
          <w:szCs w:val="28"/>
          <w:lang w:bidi="he-IL"/>
        </w:rPr>
        <w:t xml:space="preserve"> με  </w:t>
      </w:r>
      <w:r w:rsidR="00413CC0">
        <w:rPr>
          <w:rFonts w:cstheme="minorHAnsi"/>
          <w:sz w:val="28"/>
          <w:szCs w:val="28"/>
          <w:lang w:bidi="he-IL"/>
        </w:rPr>
        <w:t>θέματα</w:t>
      </w:r>
      <w:r w:rsidR="003C3A49">
        <w:rPr>
          <w:rFonts w:cstheme="minorHAnsi"/>
          <w:sz w:val="28"/>
          <w:szCs w:val="28"/>
          <w:lang w:bidi="he-IL"/>
        </w:rPr>
        <w:t xml:space="preserve"> που </w:t>
      </w:r>
      <w:r w:rsidR="00413CC0">
        <w:rPr>
          <w:rFonts w:cstheme="minorHAnsi"/>
          <w:sz w:val="28"/>
          <w:szCs w:val="28"/>
          <w:lang w:bidi="he-IL"/>
        </w:rPr>
        <w:t>αφορούν</w:t>
      </w:r>
      <w:r w:rsidR="003C3A49">
        <w:rPr>
          <w:rFonts w:cstheme="minorHAnsi"/>
          <w:sz w:val="28"/>
          <w:szCs w:val="28"/>
          <w:lang w:bidi="he-IL"/>
        </w:rPr>
        <w:t xml:space="preserve"> την </w:t>
      </w:r>
      <w:r w:rsidR="00413CC0">
        <w:rPr>
          <w:rFonts w:cstheme="minorHAnsi"/>
          <w:sz w:val="28"/>
          <w:szCs w:val="28"/>
          <w:lang w:bidi="he-IL"/>
        </w:rPr>
        <w:t>ταυτότητα</w:t>
      </w:r>
      <w:r w:rsidR="003C3A49">
        <w:rPr>
          <w:rFonts w:cstheme="minorHAnsi"/>
          <w:sz w:val="28"/>
          <w:szCs w:val="28"/>
          <w:lang w:bidi="he-IL"/>
        </w:rPr>
        <w:t xml:space="preserve"> του</w:t>
      </w:r>
      <w:r w:rsidR="006A1CFF">
        <w:rPr>
          <w:rFonts w:cstheme="minorHAnsi"/>
          <w:sz w:val="28"/>
          <w:szCs w:val="28"/>
          <w:lang w:bidi="he-IL"/>
        </w:rPr>
        <w:t>,</w:t>
      </w:r>
      <w:r w:rsidR="003C3A49">
        <w:rPr>
          <w:rFonts w:cstheme="minorHAnsi"/>
          <w:sz w:val="28"/>
          <w:szCs w:val="28"/>
          <w:lang w:bidi="he-IL"/>
        </w:rPr>
        <w:t xml:space="preserve"> και τη </w:t>
      </w:r>
      <w:r w:rsidR="00413CC0">
        <w:rPr>
          <w:rFonts w:cstheme="minorHAnsi"/>
          <w:sz w:val="28"/>
          <w:szCs w:val="28"/>
          <w:lang w:bidi="he-IL"/>
        </w:rPr>
        <w:t>θέση</w:t>
      </w:r>
      <w:r w:rsidR="003C3A49">
        <w:rPr>
          <w:rFonts w:cstheme="minorHAnsi"/>
          <w:sz w:val="28"/>
          <w:szCs w:val="28"/>
          <w:lang w:bidi="he-IL"/>
        </w:rPr>
        <w:t xml:space="preserve"> του ότι είναι </w:t>
      </w:r>
      <w:r w:rsidR="00413CC0">
        <w:rPr>
          <w:rFonts w:cstheme="minorHAnsi"/>
          <w:sz w:val="28"/>
          <w:szCs w:val="28"/>
          <w:lang w:bidi="he-IL"/>
        </w:rPr>
        <w:t>Υιός</w:t>
      </w:r>
      <w:r w:rsidR="003C3A49">
        <w:rPr>
          <w:rFonts w:cstheme="minorHAnsi"/>
          <w:sz w:val="28"/>
          <w:szCs w:val="28"/>
          <w:lang w:bidi="he-IL"/>
        </w:rPr>
        <w:t xml:space="preserve"> </w:t>
      </w:r>
      <w:r w:rsidR="00413CC0">
        <w:rPr>
          <w:rFonts w:cstheme="minorHAnsi"/>
          <w:sz w:val="28"/>
          <w:szCs w:val="28"/>
          <w:lang w:bidi="he-IL"/>
        </w:rPr>
        <w:t>Θεού</w:t>
      </w:r>
      <w:r w:rsidR="003C3A49">
        <w:rPr>
          <w:rFonts w:cstheme="minorHAnsi"/>
          <w:sz w:val="28"/>
          <w:szCs w:val="28"/>
          <w:lang w:bidi="he-IL"/>
        </w:rPr>
        <w:t xml:space="preserve"> και </w:t>
      </w:r>
      <w:r w:rsidR="00413CC0">
        <w:rPr>
          <w:rFonts w:cstheme="minorHAnsi"/>
          <w:sz w:val="28"/>
          <w:szCs w:val="28"/>
          <w:lang w:bidi="he-IL"/>
        </w:rPr>
        <w:t>τώρα</w:t>
      </w:r>
      <w:r w:rsidR="003C3A49">
        <w:rPr>
          <w:rFonts w:cstheme="minorHAnsi"/>
          <w:sz w:val="28"/>
          <w:szCs w:val="28"/>
          <w:lang w:bidi="he-IL"/>
        </w:rPr>
        <w:t xml:space="preserve"> μ</w:t>
      </w:r>
      <w:r w:rsidR="00413CC0">
        <w:rPr>
          <w:rFonts w:cstheme="minorHAnsi"/>
          <w:sz w:val="28"/>
          <w:szCs w:val="28"/>
          <w:lang w:bidi="he-IL"/>
        </w:rPr>
        <w:t>ε</w:t>
      </w:r>
      <w:r w:rsidR="003C3A49">
        <w:rPr>
          <w:rFonts w:cstheme="minorHAnsi"/>
          <w:sz w:val="28"/>
          <w:szCs w:val="28"/>
          <w:lang w:bidi="he-IL"/>
        </w:rPr>
        <w:t xml:space="preserve"> τις </w:t>
      </w:r>
      <w:r w:rsidR="00413CC0">
        <w:rPr>
          <w:rFonts w:cstheme="minorHAnsi"/>
          <w:sz w:val="28"/>
          <w:szCs w:val="28"/>
          <w:lang w:bidi="he-IL"/>
        </w:rPr>
        <w:t>πολιτικές</w:t>
      </w:r>
      <w:r w:rsidR="003C3A49">
        <w:rPr>
          <w:rFonts w:cstheme="minorHAnsi"/>
          <w:sz w:val="28"/>
          <w:szCs w:val="28"/>
          <w:lang w:bidi="he-IL"/>
        </w:rPr>
        <w:t xml:space="preserve"> </w:t>
      </w:r>
      <w:r w:rsidR="00413CC0">
        <w:rPr>
          <w:rFonts w:cstheme="minorHAnsi"/>
          <w:sz w:val="28"/>
          <w:szCs w:val="28"/>
          <w:lang w:bidi="he-IL"/>
        </w:rPr>
        <w:t>κατηγορίες</w:t>
      </w:r>
      <w:r w:rsidR="003C3A49">
        <w:rPr>
          <w:rFonts w:cstheme="minorHAnsi"/>
          <w:sz w:val="28"/>
          <w:szCs w:val="28"/>
          <w:lang w:bidi="he-IL"/>
        </w:rPr>
        <w:t xml:space="preserve"> </w:t>
      </w:r>
      <w:r w:rsidR="00413CC0">
        <w:rPr>
          <w:rFonts w:cstheme="minorHAnsi"/>
          <w:sz w:val="28"/>
          <w:szCs w:val="28"/>
          <w:lang w:bidi="he-IL"/>
        </w:rPr>
        <w:t>αυτοακυρώνονται</w:t>
      </w:r>
      <w:r w:rsidR="003C3A49">
        <w:rPr>
          <w:rFonts w:cstheme="minorHAnsi"/>
          <w:sz w:val="28"/>
          <w:szCs w:val="28"/>
          <w:lang w:bidi="he-IL"/>
        </w:rPr>
        <w:t xml:space="preserve"> ως </w:t>
      </w:r>
      <w:r w:rsidR="00413CC0">
        <w:rPr>
          <w:rFonts w:cstheme="minorHAnsi"/>
          <w:sz w:val="28"/>
          <w:szCs w:val="28"/>
          <w:lang w:bidi="he-IL"/>
        </w:rPr>
        <w:t>δικαστές</w:t>
      </w:r>
      <w:r w:rsidR="003C3A49">
        <w:rPr>
          <w:rFonts w:cstheme="minorHAnsi"/>
          <w:sz w:val="28"/>
          <w:szCs w:val="28"/>
          <w:lang w:bidi="he-IL"/>
        </w:rPr>
        <w:t xml:space="preserve"> και </w:t>
      </w:r>
      <w:r w:rsidR="00413CC0">
        <w:rPr>
          <w:rFonts w:cstheme="minorHAnsi"/>
          <w:sz w:val="28"/>
          <w:szCs w:val="28"/>
          <w:lang w:bidi="he-IL"/>
        </w:rPr>
        <w:t>ανακριτές</w:t>
      </w:r>
      <w:r w:rsidR="003C3A49">
        <w:rPr>
          <w:rFonts w:cstheme="minorHAnsi"/>
          <w:sz w:val="28"/>
          <w:szCs w:val="28"/>
          <w:lang w:bidi="he-IL"/>
        </w:rPr>
        <w:t xml:space="preserve">. Μια </w:t>
      </w:r>
      <w:r w:rsidR="00413CC0">
        <w:rPr>
          <w:rFonts w:cstheme="minorHAnsi"/>
          <w:sz w:val="28"/>
          <w:szCs w:val="28"/>
          <w:lang w:bidi="he-IL"/>
        </w:rPr>
        <w:t>ιδιότητα</w:t>
      </w:r>
      <w:r w:rsidR="003C3A49">
        <w:rPr>
          <w:rFonts w:cstheme="minorHAnsi"/>
          <w:sz w:val="28"/>
          <w:szCs w:val="28"/>
          <w:lang w:bidi="he-IL"/>
        </w:rPr>
        <w:t xml:space="preserve"> που </w:t>
      </w:r>
      <w:r w:rsidR="00413CC0">
        <w:rPr>
          <w:rFonts w:cstheme="minorHAnsi"/>
          <w:sz w:val="28"/>
          <w:szCs w:val="28"/>
          <w:lang w:bidi="he-IL"/>
        </w:rPr>
        <w:t>είχαν</w:t>
      </w:r>
      <w:r w:rsidR="003C3A49">
        <w:rPr>
          <w:rFonts w:cstheme="minorHAnsi"/>
          <w:sz w:val="28"/>
          <w:szCs w:val="28"/>
          <w:lang w:bidi="he-IL"/>
        </w:rPr>
        <w:t xml:space="preserve"> </w:t>
      </w:r>
      <w:r w:rsidR="00413CC0">
        <w:rPr>
          <w:rFonts w:cstheme="minorHAnsi"/>
          <w:sz w:val="28"/>
          <w:szCs w:val="28"/>
          <w:lang w:bidi="he-IL"/>
        </w:rPr>
        <w:t>καταφέρει</w:t>
      </w:r>
      <w:r w:rsidR="003C3A49">
        <w:rPr>
          <w:rFonts w:cstheme="minorHAnsi"/>
          <w:sz w:val="28"/>
          <w:szCs w:val="28"/>
          <w:lang w:bidi="he-IL"/>
        </w:rPr>
        <w:t xml:space="preserve"> να </w:t>
      </w:r>
      <w:r w:rsidR="00413CC0">
        <w:rPr>
          <w:rFonts w:cstheme="minorHAnsi"/>
          <w:sz w:val="28"/>
          <w:szCs w:val="28"/>
          <w:lang w:bidi="he-IL"/>
        </w:rPr>
        <w:t>διατηρήσουν</w:t>
      </w:r>
      <w:r w:rsidR="003C3A49">
        <w:rPr>
          <w:rFonts w:cstheme="minorHAnsi"/>
          <w:sz w:val="28"/>
          <w:szCs w:val="28"/>
          <w:lang w:bidi="he-IL"/>
        </w:rPr>
        <w:t xml:space="preserve"> για το Σανχεντρίν οι </w:t>
      </w:r>
      <w:r w:rsidR="00413CC0">
        <w:rPr>
          <w:rFonts w:cstheme="minorHAnsi"/>
          <w:sz w:val="28"/>
          <w:szCs w:val="28"/>
          <w:lang w:bidi="he-IL"/>
        </w:rPr>
        <w:t>πατέρες</w:t>
      </w:r>
      <w:r w:rsidR="003C3A49">
        <w:rPr>
          <w:rFonts w:cstheme="minorHAnsi"/>
          <w:sz w:val="28"/>
          <w:szCs w:val="28"/>
          <w:lang w:bidi="he-IL"/>
        </w:rPr>
        <w:t xml:space="preserve"> του</w:t>
      </w:r>
      <w:r w:rsidR="00413CC0">
        <w:rPr>
          <w:rFonts w:cstheme="minorHAnsi"/>
          <w:sz w:val="28"/>
          <w:szCs w:val="28"/>
          <w:lang w:bidi="he-IL"/>
        </w:rPr>
        <w:t>ς</w:t>
      </w:r>
      <w:r w:rsidR="003C3A49">
        <w:rPr>
          <w:rFonts w:cstheme="minorHAnsi"/>
          <w:sz w:val="28"/>
          <w:szCs w:val="28"/>
          <w:lang w:bidi="he-IL"/>
        </w:rPr>
        <w:t xml:space="preserve"> με πολύ </w:t>
      </w:r>
      <w:r w:rsidR="00413CC0">
        <w:rPr>
          <w:rFonts w:cstheme="minorHAnsi"/>
          <w:sz w:val="28"/>
          <w:szCs w:val="28"/>
          <w:lang w:bidi="he-IL"/>
        </w:rPr>
        <w:t>κόπο</w:t>
      </w:r>
      <w:r w:rsidR="003C3A49">
        <w:rPr>
          <w:rFonts w:cstheme="minorHAnsi"/>
          <w:sz w:val="28"/>
          <w:szCs w:val="28"/>
          <w:lang w:bidi="he-IL"/>
        </w:rPr>
        <w:t xml:space="preserve"> </w:t>
      </w:r>
      <w:r w:rsidR="00413CC0">
        <w:rPr>
          <w:rFonts w:cstheme="minorHAnsi"/>
          <w:sz w:val="28"/>
          <w:szCs w:val="28"/>
          <w:lang w:bidi="he-IL"/>
        </w:rPr>
        <w:t>απέναντι</w:t>
      </w:r>
      <w:r w:rsidR="003C3A49">
        <w:rPr>
          <w:rFonts w:cstheme="minorHAnsi"/>
          <w:sz w:val="28"/>
          <w:szCs w:val="28"/>
          <w:lang w:bidi="he-IL"/>
        </w:rPr>
        <w:t xml:space="preserve"> </w:t>
      </w:r>
      <w:r w:rsidR="00E84FF3">
        <w:rPr>
          <w:rFonts w:ascii="SBL Greek" w:hAnsi="SBL Greek" w:cs="SBL Greek"/>
          <w:lang w:bidi="he-IL"/>
        </w:rPr>
        <w:t xml:space="preserve"> </w:t>
      </w:r>
      <w:r w:rsidR="003C3A49" w:rsidRPr="003C3A49">
        <w:rPr>
          <w:rFonts w:cstheme="minorHAnsi"/>
          <w:sz w:val="28"/>
          <w:szCs w:val="28"/>
          <w:lang w:bidi="he-IL"/>
        </w:rPr>
        <w:t xml:space="preserve">στο πολύ </w:t>
      </w:r>
      <w:r w:rsidR="00413CC0" w:rsidRPr="003C3A49">
        <w:rPr>
          <w:rFonts w:cstheme="minorHAnsi"/>
          <w:sz w:val="28"/>
          <w:szCs w:val="28"/>
          <w:lang w:bidi="he-IL"/>
        </w:rPr>
        <w:t>αυστηρό</w:t>
      </w:r>
      <w:r w:rsidR="003C3A49" w:rsidRPr="003C3A49">
        <w:rPr>
          <w:rFonts w:cstheme="minorHAnsi"/>
          <w:sz w:val="28"/>
          <w:szCs w:val="28"/>
          <w:lang w:bidi="he-IL"/>
        </w:rPr>
        <w:t xml:space="preserve"> για τα </w:t>
      </w:r>
      <w:r w:rsidR="00413CC0" w:rsidRPr="003C3A49">
        <w:rPr>
          <w:rFonts w:cstheme="minorHAnsi"/>
          <w:sz w:val="28"/>
          <w:szCs w:val="28"/>
          <w:lang w:bidi="he-IL"/>
        </w:rPr>
        <w:t>θέματα</w:t>
      </w:r>
      <w:r w:rsidR="003C3A49" w:rsidRPr="003C3A49">
        <w:rPr>
          <w:rFonts w:cstheme="minorHAnsi"/>
          <w:sz w:val="28"/>
          <w:szCs w:val="28"/>
          <w:lang w:bidi="he-IL"/>
        </w:rPr>
        <w:t xml:space="preserve"> αυτά </w:t>
      </w:r>
      <w:r w:rsidR="00413CC0" w:rsidRPr="003C3A49">
        <w:rPr>
          <w:rFonts w:cstheme="minorHAnsi"/>
          <w:sz w:val="28"/>
          <w:szCs w:val="28"/>
          <w:lang w:bidi="he-IL"/>
        </w:rPr>
        <w:t>ρωμαϊκό</w:t>
      </w:r>
      <w:r w:rsidR="003C3A49" w:rsidRPr="003C3A49">
        <w:rPr>
          <w:rFonts w:cstheme="minorHAnsi"/>
          <w:sz w:val="28"/>
          <w:szCs w:val="28"/>
          <w:lang w:bidi="he-IL"/>
        </w:rPr>
        <w:t xml:space="preserve"> </w:t>
      </w:r>
      <w:r w:rsidR="00413CC0" w:rsidRPr="003C3A49">
        <w:rPr>
          <w:rFonts w:cstheme="minorHAnsi"/>
          <w:sz w:val="28"/>
          <w:szCs w:val="28"/>
          <w:lang w:bidi="he-IL"/>
        </w:rPr>
        <w:t>κράτος</w:t>
      </w:r>
      <w:r w:rsidR="003C3A49" w:rsidRPr="003C3A49">
        <w:rPr>
          <w:rFonts w:cstheme="minorHAnsi"/>
          <w:sz w:val="28"/>
          <w:szCs w:val="28"/>
          <w:lang w:bidi="he-IL"/>
        </w:rPr>
        <w:t>.</w:t>
      </w:r>
      <w:r w:rsidR="003C3A49">
        <w:rPr>
          <w:rFonts w:cstheme="minorHAnsi"/>
          <w:sz w:val="28"/>
          <w:szCs w:val="28"/>
          <w:lang w:bidi="he-IL"/>
        </w:rPr>
        <w:t xml:space="preserve"> </w:t>
      </w:r>
      <w:r w:rsidR="00027A42">
        <w:rPr>
          <w:rFonts w:cstheme="minorHAnsi"/>
          <w:sz w:val="28"/>
          <w:szCs w:val="28"/>
          <w:lang w:bidi="he-IL"/>
        </w:rPr>
        <w:t xml:space="preserve">Δεν </w:t>
      </w:r>
      <w:r w:rsidR="00413CC0">
        <w:rPr>
          <w:rFonts w:cstheme="minorHAnsi"/>
          <w:sz w:val="28"/>
          <w:szCs w:val="28"/>
          <w:lang w:bidi="he-IL"/>
        </w:rPr>
        <w:t>είχαν</w:t>
      </w:r>
      <w:r w:rsidR="00027A42">
        <w:rPr>
          <w:rFonts w:cstheme="minorHAnsi"/>
          <w:sz w:val="28"/>
          <w:szCs w:val="28"/>
          <w:lang w:bidi="he-IL"/>
        </w:rPr>
        <w:t xml:space="preserve"> </w:t>
      </w:r>
      <w:r w:rsidR="00413CC0">
        <w:rPr>
          <w:rFonts w:cstheme="minorHAnsi"/>
          <w:sz w:val="28"/>
          <w:szCs w:val="28"/>
          <w:lang w:bidi="he-IL"/>
        </w:rPr>
        <w:t>λοιπόν</w:t>
      </w:r>
      <w:r w:rsidR="00027A42">
        <w:rPr>
          <w:rFonts w:cstheme="minorHAnsi"/>
          <w:sz w:val="28"/>
          <w:szCs w:val="28"/>
          <w:lang w:bidi="he-IL"/>
        </w:rPr>
        <w:t xml:space="preserve"> </w:t>
      </w:r>
      <w:r w:rsidR="00413CC0">
        <w:rPr>
          <w:rFonts w:cstheme="minorHAnsi"/>
          <w:sz w:val="28"/>
          <w:szCs w:val="28"/>
          <w:lang w:bidi="he-IL"/>
        </w:rPr>
        <w:t>εμπιστοσύνη</w:t>
      </w:r>
      <w:r w:rsidR="00027A42">
        <w:rPr>
          <w:rFonts w:cstheme="minorHAnsi"/>
          <w:sz w:val="28"/>
          <w:szCs w:val="28"/>
          <w:lang w:bidi="he-IL"/>
        </w:rPr>
        <w:t xml:space="preserve"> </w:t>
      </w:r>
      <w:r w:rsidR="00413CC0">
        <w:rPr>
          <w:rFonts w:cstheme="minorHAnsi"/>
          <w:sz w:val="28"/>
          <w:szCs w:val="28"/>
          <w:lang w:bidi="he-IL"/>
        </w:rPr>
        <w:t>ούτε</w:t>
      </w:r>
      <w:r w:rsidR="00027A42">
        <w:rPr>
          <w:rFonts w:cstheme="minorHAnsi"/>
          <w:sz w:val="28"/>
          <w:szCs w:val="28"/>
          <w:lang w:bidi="he-IL"/>
        </w:rPr>
        <w:t xml:space="preserve"> οι </w:t>
      </w:r>
      <w:r w:rsidR="00413CC0">
        <w:rPr>
          <w:rFonts w:cstheme="minorHAnsi"/>
          <w:sz w:val="28"/>
          <w:szCs w:val="28"/>
          <w:lang w:bidi="he-IL"/>
        </w:rPr>
        <w:t>ίδιοι</w:t>
      </w:r>
      <w:r w:rsidR="00027A42">
        <w:rPr>
          <w:rFonts w:cstheme="minorHAnsi"/>
          <w:sz w:val="28"/>
          <w:szCs w:val="28"/>
          <w:lang w:bidi="he-IL"/>
        </w:rPr>
        <w:t xml:space="preserve"> στις «</w:t>
      </w:r>
      <w:r w:rsidR="00413CC0">
        <w:rPr>
          <w:rFonts w:cstheme="minorHAnsi"/>
          <w:sz w:val="28"/>
          <w:szCs w:val="28"/>
          <w:lang w:bidi="he-IL"/>
        </w:rPr>
        <w:t>παρωδίες</w:t>
      </w:r>
      <w:r w:rsidR="00027A42">
        <w:rPr>
          <w:rFonts w:cstheme="minorHAnsi"/>
          <w:sz w:val="28"/>
          <w:szCs w:val="28"/>
          <w:lang w:bidi="he-IL"/>
        </w:rPr>
        <w:t xml:space="preserve">» </w:t>
      </w:r>
      <w:r w:rsidR="00413CC0">
        <w:rPr>
          <w:rFonts w:cstheme="minorHAnsi"/>
          <w:sz w:val="28"/>
          <w:szCs w:val="28"/>
          <w:lang w:bidi="he-IL"/>
        </w:rPr>
        <w:t>δίκες</w:t>
      </w:r>
      <w:r w:rsidR="00027A42">
        <w:rPr>
          <w:rFonts w:cstheme="minorHAnsi"/>
          <w:sz w:val="28"/>
          <w:szCs w:val="28"/>
          <w:lang w:bidi="he-IL"/>
        </w:rPr>
        <w:t xml:space="preserve"> που </w:t>
      </w:r>
      <w:r w:rsidR="00413CC0">
        <w:rPr>
          <w:rFonts w:cstheme="minorHAnsi"/>
          <w:sz w:val="28"/>
          <w:szCs w:val="28"/>
          <w:lang w:bidi="he-IL"/>
        </w:rPr>
        <w:t>διοργάνωναν</w:t>
      </w:r>
      <w:r w:rsidR="006A1CFF">
        <w:rPr>
          <w:rFonts w:cstheme="minorHAnsi"/>
          <w:sz w:val="28"/>
          <w:szCs w:val="28"/>
          <w:lang w:bidi="he-IL"/>
        </w:rPr>
        <w:t>,</w:t>
      </w:r>
      <w:r w:rsidR="00027A42">
        <w:rPr>
          <w:rFonts w:cstheme="minorHAnsi"/>
          <w:sz w:val="28"/>
          <w:szCs w:val="28"/>
          <w:lang w:bidi="he-IL"/>
        </w:rPr>
        <w:t xml:space="preserve"> </w:t>
      </w:r>
      <w:r w:rsidR="00413CC0">
        <w:rPr>
          <w:rFonts w:cstheme="minorHAnsi"/>
          <w:sz w:val="28"/>
          <w:szCs w:val="28"/>
          <w:lang w:bidi="he-IL"/>
        </w:rPr>
        <w:t>ούτε</w:t>
      </w:r>
      <w:r w:rsidR="00027A42">
        <w:rPr>
          <w:rFonts w:cstheme="minorHAnsi"/>
          <w:sz w:val="28"/>
          <w:szCs w:val="28"/>
          <w:lang w:bidi="he-IL"/>
        </w:rPr>
        <w:t xml:space="preserve"> και </w:t>
      </w:r>
      <w:r w:rsidR="00413CC0">
        <w:rPr>
          <w:rFonts w:cstheme="minorHAnsi"/>
          <w:sz w:val="28"/>
          <w:szCs w:val="28"/>
          <w:lang w:bidi="he-IL"/>
        </w:rPr>
        <w:t>φυσικά</w:t>
      </w:r>
      <w:r w:rsidR="00027A42">
        <w:rPr>
          <w:rFonts w:cstheme="minorHAnsi"/>
          <w:sz w:val="28"/>
          <w:szCs w:val="28"/>
          <w:lang w:bidi="he-IL"/>
        </w:rPr>
        <w:t xml:space="preserve"> στο </w:t>
      </w:r>
      <w:r w:rsidR="00413CC0">
        <w:rPr>
          <w:rFonts w:cstheme="minorHAnsi"/>
          <w:sz w:val="28"/>
          <w:szCs w:val="28"/>
          <w:lang w:bidi="he-IL"/>
        </w:rPr>
        <w:t>κατηγορητήριο</w:t>
      </w:r>
      <w:r w:rsidR="00027A42">
        <w:rPr>
          <w:rFonts w:cstheme="minorHAnsi"/>
          <w:sz w:val="28"/>
          <w:szCs w:val="28"/>
          <w:lang w:bidi="he-IL"/>
        </w:rPr>
        <w:t xml:space="preserve"> που </w:t>
      </w:r>
      <w:r w:rsidR="00413CC0">
        <w:rPr>
          <w:rFonts w:cstheme="minorHAnsi"/>
          <w:sz w:val="28"/>
          <w:szCs w:val="28"/>
          <w:lang w:bidi="he-IL"/>
        </w:rPr>
        <w:t>κατέληξαν</w:t>
      </w:r>
      <w:r w:rsidR="00027A42">
        <w:rPr>
          <w:rFonts w:cstheme="minorHAnsi"/>
          <w:sz w:val="28"/>
          <w:szCs w:val="28"/>
          <w:lang w:bidi="he-IL"/>
        </w:rPr>
        <w:t>.(Λκ22:71</w:t>
      </w:r>
      <w:r w:rsidR="0005591D">
        <w:rPr>
          <w:rFonts w:cstheme="minorHAnsi"/>
          <w:sz w:val="28"/>
          <w:szCs w:val="28"/>
          <w:lang w:bidi="he-IL"/>
        </w:rPr>
        <w:t>.</w:t>
      </w:r>
      <w:r w:rsidR="00027A42">
        <w:rPr>
          <w:rFonts w:cstheme="minorHAnsi"/>
          <w:sz w:val="28"/>
          <w:szCs w:val="28"/>
          <w:lang w:bidi="he-IL"/>
        </w:rPr>
        <w:t xml:space="preserve"> Μρκ14:64</w:t>
      </w:r>
      <w:r w:rsidR="0005591D">
        <w:rPr>
          <w:rFonts w:cstheme="minorHAnsi"/>
          <w:sz w:val="28"/>
          <w:szCs w:val="28"/>
          <w:lang w:bidi="he-IL"/>
        </w:rPr>
        <w:t>.</w:t>
      </w:r>
      <w:r w:rsidR="00027A42">
        <w:rPr>
          <w:rFonts w:cstheme="minorHAnsi"/>
          <w:sz w:val="28"/>
          <w:szCs w:val="28"/>
          <w:lang w:bidi="he-IL"/>
        </w:rPr>
        <w:t xml:space="preserve"> Μτθ26:65-66).</w:t>
      </w:r>
      <w:r w:rsidR="00B33578">
        <w:rPr>
          <w:rFonts w:cstheme="minorHAnsi"/>
          <w:sz w:val="28"/>
          <w:szCs w:val="28"/>
          <w:lang w:bidi="he-IL"/>
        </w:rPr>
        <w:t xml:space="preserve"> </w:t>
      </w:r>
    </w:p>
    <w:p w14:paraId="742F7A54" w14:textId="02A302A6" w:rsidR="005C7A98" w:rsidRDefault="00027A42" w:rsidP="00B3357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Όμως </w:t>
      </w:r>
      <w:r w:rsidR="00413CC0">
        <w:rPr>
          <w:rFonts w:cstheme="minorHAnsi"/>
          <w:sz w:val="28"/>
          <w:szCs w:val="28"/>
          <w:lang w:bidi="he-IL"/>
        </w:rPr>
        <w:t>επειδή</w:t>
      </w:r>
      <w:r>
        <w:rPr>
          <w:rFonts w:cstheme="minorHAnsi"/>
          <w:sz w:val="28"/>
          <w:szCs w:val="28"/>
          <w:lang w:bidi="he-IL"/>
        </w:rPr>
        <w:t xml:space="preserve"> </w:t>
      </w:r>
      <w:r w:rsidR="00413CC0">
        <w:rPr>
          <w:rFonts w:cstheme="minorHAnsi"/>
          <w:sz w:val="28"/>
          <w:szCs w:val="28"/>
          <w:lang w:bidi="he-IL"/>
        </w:rPr>
        <w:t>ήταν</w:t>
      </w:r>
      <w:r>
        <w:rPr>
          <w:rFonts w:cstheme="minorHAnsi"/>
          <w:sz w:val="28"/>
          <w:szCs w:val="28"/>
          <w:lang w:bidi="he-IL"/>
        </w:rPr>
        <w:t xml:space="preserve"> </w:t>
      </w:r>
      <w:r w:rsidR="00413CC0">
        <w:rPr>
          <w:rFonts w:cstheme="minorHAnsi"/>
          <w:sz w:val="28"/>
          <w:szCs w:val="28"/>
          <w:lang w:bidi="he-IL"/>
        </w:rPr>
        <w:t>νομομαθείς</w:t>
      </w:r>
      <w:r>
        <w:rPr>
          <w:rFonts w:cstheme="minorHAnsi"/>
          <w:sz w:val="28"/>
          <w:szCs w:val="28"/>
          <w:lang w:bidi="he-IL"/>
        </w:rPr>
        <w:t xml:space="preserve"> και </w:t>
      </w:r>
      <w:r w:rsidR="00413CC0">
        <w:rPr>
          <w:rFonts w:cstheme="minorHAnsi"/>
          <w:sz w:val="28"/>
          <w:szCs w:val="28"/>
          <w:lang w:bidi="he-IL"/>
        </w:rPr>
        <w:t>γνώριζαν</w:t>
      </w:r>
      <w:r>
        <w:rPr>
          <w:rFonts w:cstheme="minorHAnsi"/>
          <w:sz w:val="28"/>
          <w:szCs w:val="28"/>
          <w:lang w:bidi="he-IL"/>
        </w:rPr>
        <w:t xml:space="preserve"> πολύ </w:t>
      </w:r>
      <w:r w:rsidR="00413CC0">
        <w:rPr>
          <w:rFonts w:cstheme="minorHAnsi"/>
          <w:sz w:val="28"/>
          <w:szCs w:val="28"/>
          <w:lang w:bidi="he-IL"/>
        </w:rPr>
        <w:t>καλά</w:t>
      </w:r>
      <w:r>
        <w:rPr>
          <w:rFonts w:cstheme="minorHAnsi"/>
          <w:sz w:val="28"/>
          <w:szCs w:val="28"/>
          <w:lang w:bidi="he-IL"/>
        </w:rPr>
        <w:t xml:space="preserve"> το </w:t>
      </w:r>
      <w:r w:rsidR="00413CC0">
        <w:rPr>
          <w:rFonts w:cstheme="minorHAnsi"/>
          <w:sz w:val="28"/>
          <w:szCs w:val="28"/>
          <w:lang w:bidi="he-IL"/>
        </w:rPr>
        <w:t>ρωμαϊκό</w:t>
      </w:r>
      <w:r>
        <w:rPr>
          <w:rFonts w:cstheme="minorHAnsi"/>
          <w:sz w:val="28"/>
          <w:szCs w:val="28"/>
          <w:lang w:bidi="he-IL"/>
        </w:rPr>
        <w:t xml:space="preserve"> </w:t>
      </w:r>
      <w:r w:rsidR="00413CC0">
        <w:rPr>
          <w:rFonts w:cstheme="minorHAnsi"/>
          <w:sz w:val="28"/>
          <w:szCs w:val="28"/>
          <w:lang w:bidi="he-IL"/>
        </w:rPr>
        <w:t>δίκαιο</w:t>
      </w:r>
      <w:r w:rsidR="006A1CFF">
        <w:rPr>
          <w:rFonts w:cstheme="minorHAnsi"/>
          <w:sz w:val="28"/>
          <w:szCs w:val="28"/>
          <w:lang w:bidi="he-IL"/>
        </w:rPr>
        <w:t>,</w:t>
      </w:r>
      <w:r>
        <w:rPr>
          <w:rFonts w:cstheme="minorHAnsi"/>
          <w:sz w:val="28"/>
          <w:szCs w:val="28"/>
          <w:lang w:bidi="he-IL"/>
        </w:rPr>
        <w:t xml:space="preserve"> </w:t>
      </w:r>
      <w:r w:rsidR="00413CC0">
        <w:rPr>
          <w:rFonts w:cstheme="minorHAnsi"/>
          <w:sz w:val="28"/>
          <w:szCs w:val="28"/>
          <w:lang w:bidi="he-IL"/>
        </w:rPr>
        <w:t>αντιλαμβάνονταν</w:t>
      </w:r>
      <w:r>
        <w:rPr>
          <w:rFonts w:cstheme="minorHAnsi"/>
          <w:sz w:val="28"/>
          <w:szCs w:val="28"/>
          <w:lang w:bidi="he-IL"/>
        </w:rPr>
        <w:t xml:space="preserve"> πως μια </w:t>
      </w:r>
      <w:r w:rsidR="00413CC0">
        <w:rPr>
          <w:rFonts w:cstheme="minorHAnsi"/>
          <w:sz w:val="28"/>
          <w:szCs w:val="28"/>
          <w:lang w:bidi="he-IL"/>
        </w:rPr>
        <w:t>κατηγορία</w:t>
      </w:r>
      <w:r>
        <w:rPr>
          <w:rFonts w:cstheme="minorHAnsi"/>
          <w:sz w:val="28"/>
          <w:szCs w:val="28"/>
          <w:lang w:bidi="he-IL"/>
        </w:rPr>
        <w:t xml:space="preserve"> </w:t>
      </w:r>
      <w:r w:rsidR="00413CC0">
        <w:rPr>
          <w:rFonts w:cstheme="minorHAnsi"/>
          <w:sz w:val="28"/>
          <w:szCs w:val="28"/>
          <w:lang w:bidi="he-IL"/>
        </w:rPr>
        <w:t>περί</w:t>
      </w:r>
      <w:r>
        <w:rPr>
          <w:rFonts w:cstheme="minorHAnsi"/>
          <w:sz w:val="28"/>
          <w:szCs w:val="28"/>
          <w:lang w:bidi="he-IL"/>
        </w:rPr>
        <w:t xml:space="preserve"> </w:t>
      </w:r>
      <w:r w:rsidR="00413CC0">
        <w:rPr>
          <w:rFonts w:cstheme="minorHAnsi"/>
          <w:sz w:val="28"/>
          <w:szCs w:val="28"/>
          <w:lang w:bidi="he-IL"/>
        </w:rPr>
        <w:t>βλασφημίας</w:t>
      </w:r>
      <w:r>
        <w:rPr>
          <w:rFonts w:cstheme="minorHAnsi"/>
          <w:sz w:val="28"/>
          <w:szCs w:val="28"/>
          <w:lang w:bidi="he-IL"/>
        </w:rPr>
        <w:t xml:space="preserve"> δεν θα </w:t>
      </w:r>
      <w:r w:rsidR="00413CC0">
        <w:rPr>
          <w:rFonts w:cstheme="minorHAnsi"/>
          <w:sz w:val="28"/>
          <w:szCs w:val="28"/>
          <w:lang w:bidi="he-IL"/>
        </w:rPr>
        <w:t>ήταν</w:t>
      </w:r>
      <w:r>
        <w:rPr>
          <w:rFonts w:cstheme="minorHAnsi"/>
          <w:sz w:val="28"/>
          <w:szCs w:val="28"/>
          <w:lang w:bidi="he-IL"/>
        </w:rPr>
        <w:t xml:space="preserve"> </w:t>
      </w:r>
      <w:r w:rsidR="00413CC0">
        <w:rPr>
          <w:rFonts w:cstheme="minorHAnsi"/>
          <w:sz w:val="28"/>
          <w:szCs w:val="28"/>
          <w:lang w:bidi="he-IL"/>
        </w:rPr>
        <w:t>ικανή</w:t>
      </w:r>
      <w:r>
        <w:rPr>
          <w:rFonts w:cstheme="minorHAnsi"/>
          <w:sz w:val="28"/>
          <w:szCs w:val="28"/>
          <w:lang w:bidi="he-IL"/>
        </w:rPr>
        <w:t xml:space="preserve"> να </w:t>
      </w:r>
      <w:r w:rsidR="00413CC0">
        <w:rPr>
          <w:rFonts w:cstheme="minorHAnsi"/>
          <w:sz w:val="28"/>
          <w:szCs w:val="28"/>
          <w:lang w:bidi="he-IL"/>
        </w:rPr>
        <w:t>οδηγήσει</w:t>
      </w:r>
      <w:r>
        <w:rPr>
          <w:rFonts w:cstheme="minorHAnsi"/>
          <w:sz w:val="28"/>
          <w:szCs w:val="28"/>
          <w:lang w:bidi="he-IL"/>
        </w:rPr>
        <w:t xml:space="preserve"> τον </w:t>
      </w:r>
      <w:r w:rsidR="00413CC0">
        <w:rPr>
          <w:rFonts w:cstheme="minorHAnsi"/>
          <w:sz w:val="28"/>
          <w:szCs w:val="28"/>
          <w:lang w:bidi="he-IL"/>
        </w:rPr>
        <w:t>Πιλάτο</w:t>
      </w:r>
      <w:r>
        <w:rPr>
          <w:rFonts w:cstheme="minorHAnsi"/>
          <w:sz w:val="28"/>
          <w:szCs w:val="28"/>
          <w:lang w:bidi="he-IL"/>
        </w:rPr>
        <w:t xml:space="preserve"> σε μια </w:t>
      </w:r>
      <w:r w:rsidR="00413CC0">
        <w:rPr>
          <w:rFonts w:cstheme="minorHAnsi"/>
          <w:sz w:val="28"/>
          <w:szCs w:val="28"/>
          <w:lang w:bidi="he-IL"/>
        </w:rPr>
        <w:t>απόφαση</w:t>
      </w:r>
      <w:r>
        <w:rPr>
          <w:rFonts w:cstheme="minorHAnsi"/>
          <w:sz w:val="28"/>
          <w:szCs w:val="28"/>
          <w:lang w:bidi="he-IL"/>
        </w:rPr>
        <w:t xml:space="preserve"> </w:t>
      </w:r>
      <w:r w:rsidR="00413CC0">
        <w:rPr>
          <w:rFonts w:cstheme="minorHAnsi"/>
          <w:sz w:val="28"/>
          <w:szCs w:val="28"/>
          <w:lang w:bidi="he-IL"/>
        </w:rPr>
        <w:t>σταύρωσης</w:t>
      </w:r>
      <w:r>
        <w:rPr>
          <w:rFonts w:cstheme="minorHAnsi"/>
          <w:sz w:val="28"/>
          <w:szCs w:val="28"/>
          <w:lang w:bidi="he-IL"/>
        </w:rPr>
        <w:t xml:space="preserve"> του </w:t>
      </w:r>
      <w:r w:rsidR="00413CC0">
        <w:rPr>
          <w:rFonts w:cstheme="minorHAnsi"/>
          <w:sz w:val="28"/>
          <w:szCs w:val="28"/>
          <w:lang w:bidi="he-IL"/>
        </w:rPr>
        <w:t>Ιησού</w:t>
      </w:r>
      <w:r>
        <w:rPr>
          <w:rFonts w:cstheme="minorHAnsi"/>
          <w:sz w:val="28"/>
          <w:szCs w:val="28"/>
          <w:lang w:bidi="he-IL"/>
        </w:rPr>
        <w:t xml:space="preserve">. Για αυτό </w:t>
      </w:r>
      <w:r w:rsidR="00413CC0">
        <w:rPr>
          <w:rFonts w:cstheme="minorHAnsi"/>
          <w:sz w:val="28"/>
          <w:szCs w:val="28"/>
          <w:lang w:bidi="he-IL"/>
        </w:rPr>
        <w:t>πονηρά</w:t>
      </w:r>
      <w:r>
        <w:rPr>
          <w:rFonts w:cstheme="minorHAnsi"/>
          <w:sz w:val="28"/>
          <w:szCs w:val="28"/>
          <w:lang w:bidi="he-IL"/>
        </w:rPr>
        <w:t xml:space="preserve"> </w:t>
      </w:r>
      <w:r w:rsidR="00413CC0">
        <w:rPr>
          <w:rFonts w:cstheme="minorHAnsi"/>
          <w:sz w:val="28"/>
          <w:szCs w:val="28"/>
          <w:lang w:bidi="he-IL"/>
        </w:rPr>
        <w:t>διαβουλευόμενοι</w:t>
      </w:r>
      <w:r>
        <w:rPr>
          <w:rFonts w:cstheme="minorHAnsi"/>
          <w:sz w:val="28"/>
          <w:szCs w:val="28"/>
          <w:lang w:bidi="he-IL"/>
        </w:rPr>
        <w:t xml:space="preserve"> </w:t>
      </w:r>
      <w:r w:rsidR="00413CC0">
        <w:rPr>
          <w:rFonts w:cstheme="minorHAnsi"/>
          <w:sz w:val="28"/>
          <w:szCs w:val="28"/>
          <w:lang w:bidi="he-IL"/>
        </w:rPr>
        <w:t>τροποποιούν</w:t>
      </w:r>
      <w:r>
        <w:rPr>
          <w:rFonts w:cstheme="minorHAnsi"/>
          <w:sz w:val="28"/>
          <w:szCs w:val="28"/>
          <w:lang w:bidi="he-IL"/>
        </w:rPr>
        <w:t xml:space="preserve"> τις </w:t>
      </w:r>
      <w:r w:rsidR="00413CC0">
        <w:rPr>
          <w:rFonts w:cstheme="minorHAnsi"/>
          <w:sz w:val="28"/>
          <w:szCs w:val="28"/>
          <w:lang w:bidi="he-IL"/>
        </w:rPr>
        <w:t>κατηγορίες</w:t>
      </w:r>
      <w:r w:rsidR="006A1CFF">
        <w:rPr>
          <w:rFonts w:cstheme="minorHAnsi"/>
          <w:sz w:val="28"/>
          <w:szCs w:val="28"/>
          <w:lang w:bidi="he-IL"/>
        </w:rPr>
        <w:t>,</w:t>
      </w:r>
      <w:r>
        <w:rPr>
          <w:rFonts w:cstheme="minorHAnsi"/>
          <w:sz w:val="28"/>
          <w:szCs w:val="28"/>
          <w:lang w:bidi="he-IL"/>
        </w:rPr>
        <w:t xml:space="preserve"> για να </w:t>
      </w:r>
      <w:r w:rsidR="00413CC0">
        <w:rPr>
          <w:rFonts w:cstheme="minorHAnsi"/>
          <w:sz w:val="28"/>
          <w:szCs w:val="28"/>
          <w:lang w:bidi="he-IL"/>
        </w:rPr>
        <w:t>έχουν</w:t>
      </w:r>
      <w:r>
        <w:rPr>
          <w:rFonts w:cstheme="minorHAnsi"/>
          <w:sz w:val="28"/>
          <w:szCs w:val="28"/>
          <w:lang w:bidi="he-IL"/>
        </w:rPr>
        <w:t xml:space="preserve"> </w:t>
      </w:r>
      <w:r w:rsidR="00413CC0">
        <w:rPr>
          <w:rFonts w:cstheme="minorHAnsi"/>
          <w:sz w:val="28"/>
          <w:szCs w:val="28"/>
          <w:lang w:bidi="he-IL"/>
        </w:rPr>
        <w:t>νομικό</w:t>
      </w:r>
      <w:r>
        <w:rPr>
          <w:rFonts w:cstheme="minorHAnsi"/>
          <w:sz w:val="28"/>
          <w:szCs w:val="28"/>
          <w:lang w:bidi="he-IL"/>
        </w:rPr>
        <w:t xml:space="preserve"> </w:t>
      </w:r>
      <w:r w:rsidR="00413CC0">
        <w:rPr>
          <w:rFonts w:cstheme="minorHAnsi"/>
          <w:sz w:val="28"/>
          <w:szCs w:val="28"/>
          <w:lang w:bidi="he-IL"/>
        </w:rPr>
        <w:t>υπόβαθρο</w:t>
      </w:r>
      <w:r>
        <w:rPr>
          <w:rFonts w:cstheme="minorHAnsi"/>
          <w:sz w:val="28"/>
          <w:szCs w:val="28"/>
          <w:lang w:bidi="he-IL"/>
        </w:rPr>
        <w:t xml:space="preserve"> και στο </w:t>
      </w:r>
      <w:r w:rsidR="00413CC0">
        <w:rPr>
          <w:rFonts w:cstheme="minorHAnsi"/>
          <w:sz w:val="28"/>
          <w:szCs w:val="28"/>
          <w:lang w:bidi="he-IL"/>
        </w:rPr>
        <w:t>ρωμαϊκό</w:t>
      </w:r>
      <w:r>
        <w:rPr>
          <w:rFonts w:cstheme="minorHAnsi"/>
          <w:sz w:val="28"/>
          <w:szCs w:val="28"/>
          <w:lang w:bidi="he-IL"/>
        </w:rPr>
        <w:t xml:space="preserve"> </w:t>
      </w:r>
      <w:r w:rsidR="00413CC0">
        <w:rPr>
          <w:rFonts w:cstheme="minorHAnsi"/>
          <w:sz w:val="28"/>
          <w:szCs w:val="28"/>
          <w:lang w:bidi="he-IL"/>
        </w:rPr>
        <w:t>δίκαιο</w:t>
      </w:r>
      <w:r>
        <w:rPr>
          <w:rFonts w:cstheme="minorHAnsi"/>
          <w:sz w:val="28"/>
          <w:szCs w:val="28"/>
          <w:lang w:bidi="he-IL"/>
        </w:rPr>
        <w:t xml:space="preserve">. </w:t>
      </w:r>
      <w:r w:rsidR="00413CC0">
        <w:rPr>
          <w:rFonts w:cstheme="minorHAnsi"/>
          <w:sz w:val="28"/>
          <w:szCs w:val="28"/>
          <w:lang w:bidi="he-IL"/>
        </w:rPr>
        <w:t>Παρουσιάζουν</w:t>
      </w:r>
      <w:r w:rsidR="00242271">
        <w:rPr>
          <w:rFonts w:cstheme="minorHAnsi"/>
          <w:sz w:val="28"/>
          <w:szCs w:val="28"/>
          <w:lang w:bidi="he-IL"/>
        </w:rPr>
        <w:t xml:space="preserve"> και οι τρεις </w:t>
      </w:r>
      <w:r w:rsidR="006A1CFF">
        <w:rPr>
          <w:rFonts w:cstheme="minorHAnsi"/>
          <w:sz w:val="28"/>
          <w:szCs w:val="28"/>
          <w:lang w:bidi="he-IL"/>
        </w:rPr>
        <w:t xml:space="preserve">κατηγορίες </w:t>
      </w:r>
      <w:r w:rsidR="00413CC0">
        <w:rPr>
          <w:rFonts w:cstheme="minorHAnsi"/>
          <w:sz w:val="28"/>
          <w:szCs w:val="28"/>
          <w:lang w:bidi="he-IL"/>
        </w:rPr>
        <w:t>κλιμακωτά</w:t>
      </w:r>
      <w:r w:rsidR="00242271">
        <w:rPr>
          <w:rFonts w:cstheme="minorHAnsi"/>
          <w:sz w:val="28"/>
          <w:szCs w:val="28"/>
          <w:lang w:bidi="he-IL"/>
        </w:rPr>
        <w:t xml:space="preserve"> τον </w:t>
      </w:r>
      <w:r w:rsidR="00413CC0">
        <w:rPr>
          <w:rFonts w:cstheme="minorHAnsi"/>
          <w:sz w:val="28"/>
          <w:szCs w:val="28"/>
          <w:lang w:bidi="he-IL"/>
        </w:rPr>
        <w:t>Ιησού</w:t>
      </w:r>
      <w:r w:rsidR="00242271">
        <w:rPr>
          <w:rFonts w:cstheme="minorHAnsi"/>
          <w:sz w:val="28"/>
          <w:szCs w:val="28"/>
          <w:lang w:bidi="he-IL"/>
        </w:rPr>
        <w:t xml:space="preserve"> ως ένα </w:t>
      </w:r>
      <w:r w:rsidR="00413CC0">
        <w:rPr>
          <w:rFonts w:cstheme="minorHAnsi"/>
          <w:sz w:val="28"/>
          <w:szCs w:val="28"/>
          <w:lang w:bidi="he-IL"/>
        </w:rPr>
        <w:t>επαναστάτη</w:t>
      </w:r>
      <w:r w:rsidR="00242271">
        <w:rPr>
          <w:rFonts w:cstheme="minorHAnsi"/>
          <w:sz w:val="28"/>
          <w:szCs w:val="28"/>
          <w:lang w:bidi="he-IL"/>
        </w:rPr>
        <w:t xml:space="preserve"> κατά της </w:t>
      </w:r>
      <w:r w:rsidR="00413CC0">
        <w:rPr>
          <w:rFonts w:cstheme="minorHAnsi"/>
          <w:sz w:val="28"/>
          <w:szCs w:val="28"/>
          <w:lang w:bidi="he-IL"/>
        </w:rPr>
        <w:t>ρωμαϊκής</w:t>
      </w:r>
      <w:r w:rsidR="00242271">
        <w:rPr>
          <w:rFonts w:cstheme="minorHAnsi"/>
          <w:sz w:val="28"/>
          <w:szCs w:val="28"/>
          <w:lang w:bidi="he-IL"/>
        </w:rPr>
        <w:t xml:space="preserve"> </w:t>
      </w:r>
      <w:r w:rsidR="00413CC0">
        <w:rPr>
          <w:rFonts w:cstheme="minorHAnsi"/>
          <w:sz w:val="28"/>
          <w:szCs w:val="28"/>
          <w:lang w:bidi="he-IL"/>
        </w:rPr>
        <w:t>κυριαρχίας</w:t>
      </w:r>
      <w:r w:rsidR="006A1CFF">
        <w:rPr>
          <w:rFonts w:cstheme="minorHAnsi"/>
          <w:sz w:val="28"/>
          <w:szCs w:val="28"/>
          <w:lang w:bidi="he-IL"/>
        </w:rPr>
        <w:t>,</w:t>
      </w:r>
      <w:r w:rsidR="00242271">
        <w:rPr>
          <w:rFonts w:cstheme="minorHAnsi"/>
          <w:sz w:val="28"/>
          <w:szCs w:val="28"/>
          <w:lang w:bidi="he-IL"/>
        </w:rPr>
        <w:t xml:space="preserve"> </w:t>
      </w:r>
      <w:r w:rsidR="00413CC0">
        <w:rPr>
          <w:rFonts w:cstheme="minorHAnsi"/>
          <w:sz w:val="28"/>
          <w:szCs w:val="28"/>
          <w:lang w:bidi="he-IL"/>
        </w:rPr>
        <w:t>δίνοντας</w:t>
      </w:r>
      <w:r w:rsidR="00242271">
        <w:rPr>
          <w:rFonts w:cstheme="minorHAnsi"/>
          <w:sz w:val="28"/>
          <w:szCs w:val="28"/>
          <w:lang w:bidi="he-IL"/>
        </w:rPr>
        <w:t xml:space="preserve"> την </w:t>
      </w:r>
      <w:r w:rsidR="00413CC0">
        <w:rPr>
          <w:rFonts w:cstheme="minorHAnsi"/>
          <w:sz w:val="28"/>
          <w:szCs w:val="28"/>
          <w:lang w:bidi="he-IL"/>
        </w:rPr>
        <w:t>εντύπωση</w:t>
      </w:r>
      <w:r w:rsidR="00242271">
        <w:rPr>
          <w:rFonts w:cstheme="minorHAnsi"/>
          <w:sz w:val="28"/>
          <w:szCs w:val="28"/>
          <w:lang w:bidi="he-IL"/>
        </w:rPr>
        <w:t xml:space="preserve"> πως το </w:t>
      </w:r>
      <w:r w:rsidR="00413CC0">
        <w:rPr>
          <w:rFonts w:cstheme="minorHAnsi"/>
          <w:sz w:val="28"/>
          <w:szCs w:val="28"/>
          <w:lang w:bidi="he-IL"/>
        </w:rPr>
        <w:t>κατηγορητήριο</w:t>
      </w:r>
      <w:r w:rsidR="00242271">
        <w:rPr>
          <w:rFonts w:cstheme="minorHAnsi"/>
          <w:sz w:val="28"/>
          <w:szCs w:val="28"/>
          <w:lang w:bidi="he-IL"/>
        </w:rPr>
        <w:t xml:space="preserve"> αυτό είναι ένα </w:t>
      </w:r>
      <w:r w:rsidR="00413CC0">
        <w:rPr>
          <w:rFonts w:cstheme="minorHAnsi"/>
          <w:sz w:val="28"/>
          <w:szCs w:val="28"/>
          <w:lang w:bidi="he-IL"/>
        </w:rPr>
        <w:t>κατηγορώ</w:t>
      </w:r>
      <w:r w:rsidR="00242271">
        <w:rPr>
          <w:rFonts w:cstheme="minorHAnsi"/>
          <w:sz w:val="28"/>
          <w:szCs w:val="28"/>
          <w:lang w:bidi="he-IL"/>
        </w:rPr>
        <w:t xml:space="preserve"> </w:t>
      </w:r>
      <w:r w:rsidR="00413CC0">
        <w:rPr>
          <w:rFonts w:cstheme="minorHAnsi"/>
          <w:sz w:val="28"/>
          <w:szCs w:val="28"/>
          <w:lang w:bidi="he-IL"/>
        </w:rPr>
        <w:t>ενάντια</w:t>
      </w:r>
      <w:r w:rsidR="00242271">
        <w:rPr>
          <w:rFonts w:cstheme="minorHAnsi"/>
          <w:sz w:val="28"/>
          <w:szCs w:val="28"/>
          <w:lang w:bidi="he-IL"/>
        </w:rPr>
        <w:t xml:space="preserve"> σε </w:t>
      </w:r>
      <w:r w:rsidR="00413CC0">
        <w:rPr>
          <w:rFonts w:cstheme="minorHAnsi"/>
          <w:sz w:val="28"/>
          <w:szCs w:val="28"/>
          <w:lang w:bidi="he-IL"/>
        </w:rPr>
        <w:t>κάποιον</w:t>
      </w:r>
      <w:r w:rsidR="00242271">
        <w:rPr>
          <w:rFonts w:cstheme="minorHAnsi"/>
          <w:sz w:val="28"/>
          <w:szCs w:val="28"/>
          <w:lang w:bidi="he-IL"/>
        </w:rPr>
        <w:t xml:space="preserve"> </w:t>
      </w:r>
      <w:r w:rsidR="00413CC0">
        <w:rPr>
          <w:rFonts w:cstheme="minorHAnsi"/>
          <w:sz w:val="28"/>
          <w:szCs w:val="28"/>
          <w:lang w:bidi="he-IL"/>
        </w:rPr>
        <w:t>ζηλωτή</w:t>
      </w:r>
      <w:r w:rsidR="0033080F" w:rsidRPr="0033080F">
        <w:rPr>
          <w:rFonts w:cstheme="minorHAnsi"/>
          <w:sz w:val="28"/>
          <w:szCs w:val="28"/>
          <w:lang w:bidi="he-IL"/>
        </w:rPr>
        <w:t>,</w:t>
      </w:r>
      <w:r w:rsidR="006A1CFF">
        <w:rPr>
          <w:rFonts w:cstheme="minorHAnsi"/>
          <w:sz w:val="28"/>
          <w:szCs w:val="28"/>
          <w:lang w:bidi="he-IL"/>
        </w:rPr>
        <w:t xml:space="preserve"> </w:t>
      </w:r>
      <w:r w:rsidR="00413CC0">
        <w:rPr>
          <w:rFonts w:cstheme="minorHAnsi"/>
          <w:sz w:val="28"/>
          <w:szCs w:val="28"/>
          <w:lang w:bidi="he-IL"/>
        </w:rPr>
        <w:t>σικάριο</w:t>
      </w:r>
      <w:r w:rsidR="0033080F" w:rsidRPr="0033080F">
        <w:rPr>
          <w:rFonts w:cstheme="minorHAnsi"/>
          <w:sz w:val="28"/>
          <w:szCs w:val="28"/>
          <w:lang w:bidi="he-IL"/>
        </w:rPr>
        <w:t>,</w:t>
      </w:r>
      <w:r w:rsidR="00242271">
        <w:rPr>
          <w:rFonts w:cstheme="minorHAnsi"/>
          <w:sz w:val="28"/>
          <w:szCs w:val="28"/>
          <w:lang w:bidi="he-IL"/>
        </w:rPr>
        <w:t xml:space="preserve"> </w:t>
      </w:r>
      <w:r w:rsidR="00413CC0">
        <w:rPr>
          <w:rFonts w:cstheme="minorHAnsi"/>
          <w:sz w:val="28"/>
          <w:szCs w:val="28"/>
          <w:lang w:bidi="he-IL"/>
        </w:rPr>
        <w:t>εβραίο</w:t>
      </w:r>
      <w:r w:rsidR="00242271">
        <w:rPr>
          <w:rFonts w:cstheme="minorHAnsi"/>
          <w:sz w:val="28"/>
          <w:szCs w:val="28"/>
          <w:lang w:bidi="he-IL"/>
        </w:rPr>
        <w:t xml:space="preserve"> </w:t>
      </w:r>
      <w:r w:rsidR="00413CC0">
        <w:rPr>
          <w:rFonts w:cstheme="minorHAnsi"/>
          <w:sz w:val="28"/>
          <w:szCs w:val="28"/>
          <w:lang w:bidi="he-IL"/>
        </w:rPr>
        <w:t>φανατικό</w:t>
      </w:r>
      <w:r w:rsidR="00242271">
        <w:rPr>
          <w:rFonts w:cstheme="minorHAnsi"/>
          <w:sz w:val="28"/>
          <w:szCs w:val="28"/>
          <w:lang w:bidi="he-IL"/>
        </w:rPr>
        <w:t xml:space="preserve">. Εάν το </w:t>
      </w:r>
      <w:r w:rsidR="00413CC0">
        <w:rPr>
          <w:rFonts w:cstheme="minorHAnsi"/>
          <w:sz w:val="28"/>
          <w:szCs w:val="28"/>
          <w:lang w:bidi="he-IL"/>
        </w:rPr>
        <w:t>μελετήσει</w:t>
      </w:r>
      <w:r w:rsidR="00242271">
        <w:rPr>
          <w:rFonts w:cstheme="minorHAnsi"/>
          <w:sz w:val="28"/>
          <w:szCs w:val="28"/>
          <w:lang w:bidi="he-IL"/>
        </w:rPr>
        <w:t xml:space="preserve"> </w:t>
      </w:r>
      <w:r w:rsidR="00413CC0">
        <w:rPr>
          <w:rFonts w:cstheme="minorHAnsi"/>
          <w:sz w:val="28"/>
          <w:szCs w:val="28"/>
          <w:lang w:bidi="he-IL"/>
        </w:rPr>
        <w:t>κάποιος</w:t>
      </w:r>
      <w:r w:rsidR="00242271">
        <w:rPr>
          <w:rFonts w:cstheme="minorHAnsi"/>
          <w:sz w:val="28"/>
          <w:szCs w:val="28"/>
          <w:lang w:bidi="he-IL"/>
        </w:rPr>
        <w:t xml:space="preserve"> θα </w:t>
      </w:r>
      <w:r w:rsidR="00413CC0">
        <w:rPr>
          <w:rFonts w:cstheme="minorHAnsi"/>
          <w:sz w:val="28"/>
          <w:szCs w:val="28"/>
          <w:lang w:bidi="he-IL"/>
        </w:rPr>
        <w:t>διαπιστώσει</w:t>
      </w:r>
      <w:r w:rsidR="00242271">
        <w:rPr>
          <w:rFonts w:cstheme="minorHAnsi"/>
          <w:sz w:val="28"/>
          <w:szCs w:val="28"/>
          <w:lang w:bidi="he-IL"/>
        </w:rPr>
        <w:t xml:space="preserve"> ότι ως </w:t>
      </w:r>
      <w:r w:rsidR="00413CC0">
        <w:rPr>
          <w:rFonts w:cstheme="minorHAnsi"/>
          <w:sz w:val="28"/>
          <w:szCs w:val="28"/>
          <w:lang w:bidi="he-IL"/>
        </w:rPr>
        <w:t>κατηγορία</w:t>
      </w:r>
      <w:r w:rsidR="00242271">
        <w:rPr>
          <w:rFonts w:cstheme="minorHAnsi"/>
          <w:sz w:val="28"/>
          <w:szCs w:val="28"/>
          <w:lang w:bidi="he-IL"/>
        </w:rPr>
        <w:t xml:space="preserve"> </w:t>
      </w:r>
      <w:r w:rsidR="00413CC0">
        <w:rPr>
          <w:rFonts w:cstheme="minorHAnsi"/>
          <w:sz w:val="28"/>
          <w:szCs w:val="28"/>
          <w:lang w:bidi="he-IL"/>
        </w:rPr>
        <w:t>έχει</w:t>
      </w:r>
      <w:r w:rsidR="00242271">
        <w:rPr>
          <w:rFonts w:cstheme="minorHAnsi"/>
          <w:sz w:val="28"/>
          <w:szCs w:val="28"/>
          <w:lang w:bidi="he-IL"/>
        </w:rPr>
        <w:t xml:space="preserve"> </w:t>
      </w:r>
      <w:r w:rsidR="00413CC0">
        <w:rPr>
          <w:rFonts w:cstheme="minorHAnsi"/>
          <w:sz w:val="28"/>
          <w:szCs w:val="28"/>
          <w:lang w:bidi="he-IL"/>
        </w:rPr>
        <w:t>δικονομική</w:t>
      </w:r>
      <w:r w:rsidR="00242271">
        <w:rPr>
          <w:rFonts w:cstheme="minorHAnsi"/>
          <w:sz w:val="28"/>
          <w:szCs w:val="28"/>
          <w:lang w:bidi="he-IL"/>
        </w:rPr>
        <w:t xml:space="preserve"> </w:t>
      </w:r>
      <w:r w:rsidR="00413CC0">
        <w:rPr>
          <w:rFonts w:cstheme="minorHAnsi"/>
          <w:sz w:val="28"/>
          <w:szCs w:val="28"/>
          <w:lang w:bidi="he-IL"/>
        </w:rPr>
        <w:t>βάση</w:t>
      </w:r>
      <w:r w:rsidR="006A1CFF">
        <w:rPr>
          <w:rFonts w:cstheme="minorHAnsi"/>
          <w:sz w:val="28"/>
          <w:szCs w:val="28"/>
          <w:lang w:bidi="he-IL"/>
        </w:rPr>
        <w:t>,</w:t>
      </w:r>
      <w:r w:rsidR="00242271">
        <w:rPr>
          <w:rFonts w:cstheme="minorHAnsi"/>
          <w:sz w:val="28"/>
          <w:szCs w:val="28"/>
          <w:lang w:bidi="he-IL"/>
        </w:rPr>
        <w:t xml:space="preserve"> </w:t>
      </w:r>
      <w:r w:rsidR="00413CC0">
        <w:rPr>
          <w:rFonts w:cstheme="minorHAnsi"/>
          <w:sz w:val="28"/>
          <w:szCs w:val="28"/>
          <w:lang w:bidi="he-IL"/>
        </w:rPr>
        <w:t>παρόλο</w:t>
      </w:r>
      <w:r w:rsidR="00242271">
        <w:rPr>
          <w:rFonts w:cstheme="minorHAnsi"/>
          <w:sz w:val="28"/>
          <w:szCs w:val="28"/>
          <w:lang w:bidi="he-IL"/>
        </w:rPr>
        <w:t xml:space="preserve"> που </w:t>
      </w:r>
      <w:r w:rsidR="00413CC0">
        <w:rPr>
          <w:rFonts w:cstheme="minorHAnsi"/>
          <w:sz w:val="28"/>
          <w:szCs w:val="28"/>
          <w:lang w:bidi="he-IL"/>
        </w:rPr>
        <w:t>μπορεί</w:t>
      </w:r>
      <w:r w:rsidR="00242271">
        <w:rPr>
          <w:rFonts w:cstheme="minorHAnsi"/>
          <w:sz w:val="28"/>
          <w:szCs w:val="28"/>
          <w:lang w:bidi="he-IL"/>
        </w:rPr>
        <w:t xml:space="preserve"> να είναι </w:t>
      </w:r>
      <w:r w:rsidR="00413CC0">
        <w:rPr>
          <w:rFonts w:cstheme="minorHAnsi"/>
          <w:sz w:val="28"/>
          <w:szCs w:val="28"/>
          <w:lang w:bidi="he-IL"/>
        </w:rPr>
        <w:t>ατεκμηρίωτη</w:t>
      </w:r>
      <w:r w:rsidR="00242271">
        <w:rPr>
          <w:rFonts w:cstheme="minorHAnsi"/>
          <w:sz w:val="28"/>
          <w:szCs w:val="28"/>
          <w:lang w:bidi="he-IL"/>
        </w:rPr>
        <w:t xml:space="preserve"> </w:t>
      </w:r>
      <w:r w:rsidR="00413CC0">
        <w:rPr>
          <w:rFonts w:cstheme="minorHAnsi"/>
          <w:sz w:val="28"/>
          <w:szCs w:val="28"/>
          <w:lang w:bidi="he-IL"/>
        </w:rPr>
        <w:t>αμάρτυρη</w:t>
      </w:r>
      <w:r w:rsidR="00242271">
        <w:rPr>
          <w:rFonts w:cstheme="minorHAnsi"/>
          <w:sz w:val="28"/>
          <w:szCs w:val="28"/>
          <w:lang w:bidi="he-IL"/>
        </w:rPr>
        <w:t xml:space="preserve"> και </w:t>
      </w:r>
      <w:r w:rsidR="00413CC0">
        <w:rPr>
          <w:rFonts w:cstheme="minorHAnsi"/>
          <w:sz w:val="28"/>
          <w:szCs w:val="28"/>
          <w:lang w:bidi="he-IL"/>
        </w:rPr>
        <w:t>αστήρικτη</w:t>
      </w:r>
      <w:r w:rsidR="00242271">
        <w:rPr>
          <w:rFonts w:cstheme="minorHAnsi"/>
          <w:sz w:val="28"/>
          <w:szCs w:val="28"/>
          <w:lang w:bidi="he-IL"/>
        </w:rPr>
        <w:t xml:space="preserve">. </w:t>
      </w:r>
      <w:r w:rsidR="00413CC0">
        <w:rPr>
          <w:rFonts w:cstheme="minorHAnsi"/>
          <w:sz w:val="28"/>
          <w:szCs w:val="28"/>
          <w:lang w:bidi="he-IL"/>
        </w:rPr>
        <w:t>Αλλά</w:t>
      </w:r>
      <w:r w:rsidR="00242271">
        <w:rPr>
          <w:rFonts w:cstheme="minorHAnsi"/>
          <w:sz w:val="28"/>
          <w:szCs w:val="28"/>
          <w:lang w:bidi="he-IL"/>
        </w:rPr>
        <w:t xml:space="preserve"> όμως ως δικολαβ</w:t>
      </w:r>
      <w:r w:rsidR="00413CC0">
        <w:rPr>
          <w:rFonts w:cstheme="minorHAnsi"/>
          <w:sz w:val="28"/>
          <w:szCs w:val="28"/>
          <w:lang w:bidi="he-IL"/>
        </w:rPr>
        <w:t>ί</w:t>
      </w:r>
      <w:r w:rsidR="00242271">
        <w:rPr>
          <w:rFonts w:cstheme="minorHAnsi"/>
          <w:sz w:val="28"/>
          <w:szCs w:val="28"/>
          <w:lang w:bidi="he-IL"/>
        </w:rPr>
        <w:t>α</w:t>
      </w:r>
      <w:r w:rsidR="009913BA">
        <w:rPr>
          <w:rFonts w:cstheme="minorHAnsi"/>
          <w:sz w:val="28"/>
          <w:szCs w:val="28"/>
          <w:lang w:bidi="he-IL"/>
        </w:rPr>
        <w:t>,</w:t>
      </w:r>
      <w:r w:rsidR="00242271">
        <w:rPr>
          <w:rFonts w:cstheme="minorHAnsi"/>
          <w:sz w:val="28"/>
          <w:szCs w:val="28"/>
          <w:lang w:bidi="he-IL"/>
        </w:rPr>
        <w:t xml:space="preserve"> </w:t>
      </w:r>
      <w:r w:rsidR="00413CC0">
        <w:rPr>
          <w:rFonts w:cstheme="minorHAnsi"/>
          <w:sz w:val="28"/>
          <w:szCs w:val="28"/>
          <w:lang w:bidi="he-IL"/>
        </w:rPr>
        <w:t>πολύ</w:t>
      </w:r>
      <w:r w:rsidR="00242271">
        <w:rPr>
          <w:rFonts w:cstheme="minorHAnsi"/>
          <w:sz w:val="28"/>
          <w:szCs w:val="28"/>
          <w:lang w:bidi="he-IL"/>
        </w:rPr>
        <w:t xml:space="preserve"> </w:t>
      </w:r>
      <w:r w:rsidR="00413CC0">
        <w:rPr>
          <w:rFonts w:cstheme="minorHAnsi"/>
          <w:sz w:val="28"/>
          <w:szCs w:val="28"/>
          <w:lang w:bidi="he-IL"/>
        </w:rPr>
        <w:t>έξυπνα</w:t>
      </w:r>
      <w:r w:rsidR="00242271">
        <w:rPr>
          <w:rFonts w:cstheme="minorHAnsi"/>
          <w:sz w:val="28"/>
          <w:szCs w:val="28"/>
          <w:lang w:bidi="he-IL"/>
        </w:rPr>
        <w:t xml:space="preserve"> </w:t>
      </w:r>
      <w:r w:rsidR="00413CC0">
        <w:rPr>
          <w:rFonts w:cstheme="minorHAnsi"/>
          <w:sz w:val="28"/>
          <w:szCs w:val="28"/>
          <w:lang w:bidi="he-IL"/>
        </w:rPr>
        <w:t>σχηματισμένη</w:t>
      </w:r>
      <w:r w:rsidR="006A1CFF">
        <w:rPr>
          <w:rFonts w:cstheme="minorHAnsi"/>
          <w:sz w:val="28"/>
          <w:szCs w:val="28"/>
          <w:lang w:bidi="he-IL"/>
        </w:rPr>
        <w:t>,</w:t>
      </w:r>
      <w:r w:rsidR="00242271">
        <w:rPr>
          <w:rFonts w:cstheme="minorHAnsi"/>
          <w:sz w:val="28"/>
          <w:szCs w:val="28"/>
          <w:lang w:bidi="he-IL"/>
        </w:rPr>
        <w:t xml:space="preserve"> </w:t>
      </w:r>
      <w:r w:rsidR="00413CC0">
        <w:rPr>
          <w:rFonts w:cstheme="minorHAnsi"/>
          <w:sz w:val="28"/>
          <w:szCs w:val="28"/>
          <w:lang w:bidi="he-IL"/>
        </w:rPr>
        <w:t>μπορεί</w:t>
      </w:r>
      <w:r w:rsidR="00242271">
        <w:rPr>
          <w:rFonts w:cstheme="minorHAnsi"/>
          <w:sz w:val="28"/>
          <w:szCs w:val="28"/>
          <w:lang w:bidi="he-IL"/>
        </w:rPr>
        <w:t xml:space="preserve"> να </w:t>
      </w:r>
      <w:r w:rsidR="00413CC0">
        <w:rPr>
          <w:rFonts w:cstheme="minorHAnsi"/>
          <w:sz w:val="28"/>
          <w:szCs w:val="28"/>
          <w:lang w:bidi="he-IL"/>
        </w:rPr>
        <w:t>παρασύρει</w:t>
      </w:r>
      <w:r w:rsidR="00242271">
        <w:rPr>
          <w:rFonts w:cstheme="minorHAnsi"/>
          <w:sz w:val="28"/>
          <w:szCs w:val="28"/>
          <w:lang w:bidi="he-IL"/>
        </w:rPr>
        <w:t xml:space="preserve"> ένα </w:t>
      </w:r>
      <w:r w:rsidR="00413CC0">
        <w:rPr>
          <w:rFonts w:cstheme="minorHAnsi"/>
          <w:sz w:val="28"/>
          <w:szCs w:val="28"/>
          <w:lang w:bidi="he-IL"/>
        </w:rPr>
        <w:t>δικαστή</w:t>
      </w:r>
      <w:r w:rsidR="0033080F" w:rsidRPr="0033080F">
        <w:rPr>
          <w:rFonts w:cstheme="minorHAnsi"/>
          <w:sz w:val="28"/>
          <w:szCs w:val="28"/>
          <w:lang w:bidi="he-IL"/>
        </w:rPr>
        <w:t>,</w:t>
      </w:r>
      <w:r w:rsidR="00242271">
        <w:rPr>
          <w:rFonts w:cstheme="minorHAnsi"/>
          <w:sz w:val="28"/>
          <w:szCs w:val="28"/>
          <w:lang w:bidi="he-IL"/>
        </w:rPr>
        <w:t xml:space="preserve"> που θα </w:t>
      </w:r>
      <w:r w:rsidR="00413CC0">
        <w:rPr>
          <w:rFonts w:cstheme="minorHAnsi"/>
          <w:sz w:val="28"/>
          <w:szCs w:val="28"/>
          <w:lang w:bidi="he-IL"/>
        </w:rPr>
        <w:t>είχε</w:t>
      </w:r>
      <w:r w:rsidR="00242271">
        <w:rPr>
          <w:rFonts w:cstheme="minorHAnsi"/>
          <w:sz w:val="28"/>
          <w:szCs w:val="28"/>
          <w:lang w:bidi="he-IL"/>
        </w:rPr>
        <w:t xml:space="preserve"> </w:t>
      </w:r>
      <w:r w:rsidR="006A1CFF">
        <w:rPr>
          <w:rFonts w:cstheme="minorHAnsi"/>
          <w:sz w:val="28"/>
          <w:szCs w:val="28"/>
          <w:lang w:bidi="he-IL"/>
        </w:rPr>
        <w:t xml:space="preserve">πολιτική </w:t>
      </w:r>
      <w:r w:rsidR="00413CC0">
        <w:rPr>
          <w:rFonts w:cstheme="minorHAnsi"/>
          <w:sz w:val="28"/>
          <w:szCs w:val="28"/>
          <w:lang w:bidi="he-IL"/>
        </w:rPr>
        <w:t>υποχωρητικότητα</w:t>
      </w:r>
      <w:r w:rsidR="00242271">
        <w:rPr>
          <w:rFonts w:cstheme="minorHAnsi"/>
          <w:sz w:val="28"/>
          <w:szCs w:val="28"/>
          <w:lang w:bidi="he-IL"/>
        </w:rPr>
        <w:t xml:space="preserve"> </w:t>
      </w:r>
      <w:r w:rsidR="00413CC0">
        <w:rPr>
          <w:rFonts w:cstheme="minorHAnsi"/>
          <w:sz w:val="28"/>
          <w:szCs w:val="28"/>
          <w:lang w:bidi="he-IL"/>
        </w:rPr>
        <w:t>απέναντι</w:t>
      </w:r>
      <w:r w:rsidR="00242271">
        <w:rPr>
          <w:rFonts w:cstheme="minorHAnsi"/>
          <w:sz w:val="28"/>
          <w:szCs w:val="28"/>
          <w:lang w:bidi="he-IL"/>
        </w:rPr>
        <w:t xml:space="preserve"> τους και θα </w:t>
      </w:r>
      <w:r w:rsidR="00413CC0">
        <w:rPr>
          <w:rFonts w:cstheme="minorHAnsi"/>
          <w:sz w:val="28"/>
          <w:szCs w:val="28"/>
          <w:lang w:bidi="he-IL"/>
        </w:rPr>
        <w:t>εξέταζε</w:t>
      </w:r>
      <w:r w:rsidR="00242271">
        <w:rPr>
          <w:rFonts w:cstheme="minorHAnsi"/>
          <w:sz w:val="28"/>
          <w:szCs w:val="28"/>
          <w:lang w:bidi="he-IL"/>
        </w:rPr>
        <w:t xml:space="preserve"> </w:t>
      </w:r>
      <w:r w:rsidR="00413CC0">
        <w:rPr>
          <w:rFonts w:cstheme="minorHAnsi"/>
          <w:sz w:val="28"/>
          <w:szCs w:val="28"/>
          <w:lang w:bidi="he-IL"/>
        </w:rPr>
        <w:t>επιφανειακά</w:t>
      </w:r>
      <w:r w:rsidR="00242271">
        <w:rPr>
          <w:rFonts w:cstheme="minorHAnsi"/>
          <w:sz w:val="28"/>
          <w:szCs w:val="28"/>
          <w:lang w:bidi="he-IL"/>
        </w:rPr>
        <w:t xml:space="preserve"> την </w:t>
      </w:r>
      <w:r w:rsidR="00413CC0">
        <w:rPr>
          <w:rFonts w:cstheme="minorHAnsi"/>
          <w:sz w:val="28"/>
          <w:szCs w:val="28"/>
          <w:lang w:bidi="he-IL"/>
        </w:rPr>
        <w:t>υπόθεση</w:t>
      </w:r>
      <w:r w:rsidR="00242271">
        <w:rPr>
          <w:rFonts w:cstheme="minorHAnsi"/>
          <w:sz w:val="28"/>
          <w:szCs w:val="28"/>
          <w:lang w:bidi="he-IL"/>
        </w:rPr>
        <w:t xml:space="preserve">. </w:t>
      </w:r>
      <w:r w:rsidR="00413CC0">
        <w:rPr>
          <w:rFonts w:cstheme="minorHAnsi"/>
          <w:sz w:val="28"/>
          <w:szCs w:val="28"/>
          <w:lang w:bidi="he-IL"/>
        </w:rPr>
        <w:t>Περιγράφουν</w:t>
      </w:r>
      <w:r w:rsidR="00242271">
        <w:rPr>
          <w:rFonts w:cstheme="minorHAnsi"/>
          <w:sz w:val="28"/>
          <w:szCs w:val="28"/>
          <w:lang w:bidi="he-IL"/>
        </w:rPr>
        <w:t xml:space="preserve"> ένα </w:t>
      </w:r>
      <w:r w:rsidR="00413CC0">
        <w:rPr>
          <w:rFonts w:cstheme="minorHAnsi"/>
          <w:sz w:val="28"/>
          <w:szCs w:val="28"/>
          <w:lang w:bidi="he-IL"/>
        </w:rPr>
        <w:t>τύπο</w:t>
      </w:r>
      <w:r w:rsidR="00242271">
        <w:rPr>
          <w:rFonts w:cstheme="minorHAnsi"/>
          <w:sz w:val="28"/>
          <w:szCs w:val="28"/>
          <w:lang w:bidi="he-IL"/>
        </w:rPr>
        <w:t xml:space="preserve"> (</w:t>
      </w:r>
      <w:r w:rsidR="00413CC0">
        <w:rPr>
          <w:rFonts w:cstheme="minorHAnsi"/>
          <w:sz w:val="28"/>
          <w:szCs w:val="28"/>
          <w:lang w:bidi="he-IL"/>
        </w:rPr>
        <w:t>ζηλωτή</w:t>
      </w:r>
      <w:r w:rsidR="00242271">
        <w:rPr>
          <w:rFonts w:cstheme="minorHAnsi"/>
          <w:sz w:val="28"/>
          <w:szCs w:val="28"/>
          <w:lang w:bidi="he-IL"/>
        </w:rPr>
        <w:t xml:space="preserve">) </w:t>
      </w:r>
      <w:r w:rsidR="00413CC0">
        <w:rPr>
          <w:rFonts w:cstheme="minorHAnsi"/>
          <w:sz w:val="28"/>
          <w:szCs w:val="28"/>
          <w:lang w:bidi="he-IL"/>
        </w:rPr>
        <w:t>σύνηθες</w:t>
      </w:r>
      <w:r w:rsidR="00242271">
        <w:rPr>
          <w:rFonts w:cstheme="minorHAnsi"/>
          <w:sz w:val="28"/>
          <w:szCs w:val="28"/>
          <w:lang w:bidi="he-IL"/>
        </w:rPr>
        <w:t xml:space="preserve"> στην </w:t>
      </w:r>
      <w:r w:rsidR="00413CC0">
        <w:rPr>
          <w:rFonts w:cstheme="minorHAnsi"/>
          <w:sz w:val="28"/>
          <w:szCs w:val="28"/>
          <w:lang w:bidi="he-IL"/>
        </w:rPr>
        <w:t>Ιουδαία</w:t>
      </w:r>
      <w:r w:rsidR="00242271">
        <w:rPr>
          <w:rFonts w:cstheme="minorHAnsi"/>
          <w:sz w:val="28"/>
          <w:szCs w:val="28"/>
          <w:lang w:bidi="he-IL"/>
        </w:rPr>
        <w:t xml:space="preserve"> </w:t>
      </w:r>
      <w:r w:rsidR="00413CC0">
        <w:rPr>
          <w:rFonts w:cstheme="minorHAnsi"/>
          <w:sz w:val="28"/>
          <w:szCs w:val="28"/>
          <w:lang w:bidi="he-IL"/>
        </w:rPr>
        <w:t>εκείνη</w:t>
      </w:r>
      <w:r w:rsidR="00242271">
        <w:rPr>
          <w:rFonts w:cstheme="minorHAnsi"/>
          <w:sz w:val="28"/>
          <w:szCs w:val="28"/>
          <w:lang w:bidi="he-IL"/>
        </w:rPr>
        <w:t xml:space="preserve"> τη </w:t>
      </w:r>
      <w:r w:rsidR="00413CC0">
        <w:rPr>
          <w:rFonts w:cstheme="minorHAnsi"/>
          <w:sz w:val="28"/>
          <w:szCs w:val="28"/>
          <w:lang w:bidi="he-IL"/>
        </w:rPr>
        <w:t>στιγμή</w:t>
      </w:r>
      <w:r w:rsidR="00242271">
        <w:rPr>
          <w:rFonts w:cstheme="minorHAnsi"/>
          <w:sz w:val="28"/>
          <w:szCs w:val="28"/>
          <w:lang w:bidi="he-IL"/>
        </w:rPr>
        <w:t xml:space="preserve"> </w:t>
      </w:r>
      <w:r w:rsidR="00050A07">
        <w:rPr>
          <w:rFonts w:cstheme="minorHAnsi"/>
          <w:sz w:val="28"/>
          <w:szCs w:val="28"/>
          <w:lang w:bidi="he-IL"/>
        </w:rPr>
        <w:t xml:space="preserve">και τον </w:t>
      </w:r>
      <w:r w:rsidR="00413CC0">
        <w:rPr>
          <w:rFonts w:cstheme="minorHAnsi"/>
          <w:sz w:val="28"/>
          <w:szCs w:val="28"/>
          <w:lang w:bidi="he-IL"/>
        </w:rPr>
        <w:t>ταυτίζουν</w:t>
      </w:r>
      <w:r w:rsidR="00050A07">
        <w:rPr>
          <w:rFonts w:cstheme="minorHAnsi"/>
          <w:sz w:val="28"/>
          <w:szCs w:val="28"/>
          <w:lang w:bidi="he-IL"/>
        </w:rPr>
        <w:t xml:space="preserve"> με τον </w:t>
      </w:r>
      <w:r w:rsidR="00413CC0">
        <w:rPr>
          <w:rFonts w:cstheme="minorHAnsi"/>
          <w:sz w:val="28"/>
          <w:szCs w:val="28"/>
          <w:lang w:bidi="he-IL"/>
        </w:rPr>
        <w:t>Ιησού</w:t>
      </w:r>
      <w:r w:rsidR="006A1CFF">
        <w:rPr>
          <w:rFonts w:cstheme="minorHAnsi"/>
          <w:sz w:val="28"/>
          <w:szCs w:val="28"/>
          <w:lang w:bidi="he-IL"/>
        </w:rPr>
        <w:t>,</w:t>
      </w:r>
      <w:r w:rsidR="00050A07">
        <w:rPr>
          <w:rFonts w:cstheme="minorHAnsi"/>
          <w:sz w:val="28"/>
          <w:szCs w:val="28"/>
          <w:lang w:bidi="he-IL"/>
        </w:rPr>
        <w:t xml:space="preserve"> που </w:t>
      </w:r>
      <w:r w:rsidR="00413CC0">
        <w:rPr>
          <w:rFonts w:cstheme="minorHAnsi"/>
          <w:sz w:val="28"/>
          <w:szCs w:val="28"/>
          <w:lang w:bidi="he-IL"/>
        </w:rPr>
        <w:t>είχε</w:t>
      </w:r>
      <w:r w:rsidR="00050A07">
        <w:rPr>
          <w:rFonts w:cstheme="minorHAnsi"/>
          <w:sz w:val="28"/>
          <w:szCs w:val="28"/>
          <w:lang w:bidi="he-IL"/>
        </w:rPr>
        <w:t xml:space="preserve"> τα </w:t>
      </w:r>
      <w:r w:rsidR="00413CC0">
        <w:rPr>
          <w:rFonts w:cstheme="minorHAnsi"/>
          <w:sz w:val="28"/>
          <w:szCs w:val="28"/>
          <w:lang w:bidi="he-IL"/>
        </w:rPr>
        <w:t>εξωτερικά</w:t>
      </w:r>
      <w:r w:rsidR="00050A07">
        <w:rPr>
          <w:rFonts w:cstheme="minorHAnsi"/>
          <w:sz w:val="28"/>
          <w:szCs w:val="28"/>
          <w:lang w:bidi="he-IL"/>
        </w:rPr>
        <w:t xml:space="preserve"> </w:t>
      </w:r>
      <w:r w:rsidR="00413CC0">
        <w:rPr>
          <w:rFonts w:cstheme="minorHAnsi"/>
          <w:sz w:val="28"/>
          <w:szCs w:val="28"/>
          <w:lang w:bidi="he-IL"/>
        </w:rPr>
        <w:t>χαρακτηριστικά</w:t>
      </w:r>
      <w:r w:rsidR="00050A07">
        <w:rPr>
          <w:rFonts w:cstheme="minorHAnsi"/>
          <w:sz w:val="28"/>
          <w:szCs w:val="28"/>
          <w:lang w:bidi="he-IL"/>
        </w:rPr>
        <w:t xml:space="preserve"> </w:t>
      </w:r>
      <w:r w:rsidR="00413CC0">
        <w:rPr>
          <w:rFonts w:cstheme="minorHAnsi"/>
          <w:sz w:val="28"/>
          <w:szCs w:val="28"/>
          <w:lang w:bidi="he-IL"/>
        </w:rPr>
        <w:t>ικανά</w:t>
      </w:r>
      <w:r w:rsidR="00050A07">
        <w:rPr>
          <w:rFonts w:cstheme="minorHAnsi"/>
          <w:sz w:val="28"/>
          <w:szCs w:val="28"/>
          <w:lang w:bidi="he-IL"/>
        </w:rPr>
        <w:t xml:space="preserve"> να τον </w:t>
      </w:r>
      <w:r w:rsidR="00413CC0">
        <w:rPr>
          <w:rFonts w:cstheme="minorHAnsi"/>
          <w:sz w:val="28"/>
          <w:szCs w:val="28"/>
          <w:lang w:bidi="he-IL"/>
        </w:rPr>
        <w:t>ταυτίσει</w:t>
      </w:r>
      <w:r w:rsidR="00050A07">
        <w:rPr>
          <w:rFonts w:cstheme="minorHAnsi"/>
          <w:sz w:val="28"/>
          <w:szCs w:val="28"/>
          <w:lang w:bidi="he-IL"/>
        </w:rPr>
        <w:t xml:space="preserve"> </w:t>
      </w:r>
      <w:r w:rsidR="00413CC0">
        <w:rPr>
          <w:rFonts w:cstheme="minorHAnsi"/>
          <w:sz w:val="28"/>
          <w:szCs w:val="28"/>
          <w:lang w:bidi="he-IL"/>
        </w:rPr>
        <w:t>κάποιος</w:t>
      </w:r>
      <w:r w:rsidR="00050A07">
        <w:rPr>
          <w:rFonts w:cstheme="minorHAnsi"/>
          <w:sz w:val="28"/>
          <w:szCs w:val="28"/>
          <w:lang w:bidi="he-IL"/>
        </w:rPr>
        <w:t xml:space="preserve"> με αυτό τον </w:t>
      </w:r>
      <w:r w:rsidR="00413CC0">
        <w:rPr>
          <w:rFonts w:cstheme="minorHAnsi"/>
          <w:sz w:val="28"/>
          <w:szCs w:val="28"/>
          <w:lang w:bidi="he-IL"/>
        </w:rPr>
        <w:t>τύπο</w:t>
      </w:r>
      <w:r w:rsidR="00050A07">
        <w:rPr>
          <w:rFonts w:cstheme="minorHAnsi"/>
          <w:sz w:val="28"/>
          <w:szCs w:val="28"/>
          <w:lang w:bidi="he-IL"/>
        </w:rPr>
        <w:t>.</w:t>
      </w:r>
      <w:r w:rsidR="0033080F" w:rsidRPr="00A2247E">
        <w:rPr>
          <w:rStyle w:val="a7"/>
        </w:rPr>
        <w:footnoteReference w:id="435"/>
      </w:r>
      <w:r w:rsidR="00050A07">
        <w:rPr>
          <w:rFonts w:cstheme="minorHAnsi"/>
          <w:sz w:val="28"/>
          <w:szCs w:val="28"/>
          <w:lang w:bidi="he-IL"/>
        </w:rPr>
        <w:t xml:space="preserve"> </w:t>
      </w:r>
    </w:p>
    <w:p w14:paraId="67B61FB8" w14:textId="78930269" w:rsidR="00520DD6" w:rsidRDefault="00050A07" w:rsidP="00F270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τρεις </w:t>
      </w:r>
      <w:r w:rsidR="00413CC0">
        <w:rPr>
          <w:rFonts w:cstheme="minorHAnsi"/>
          <w:sz w:val="28"/>
          <w:szCs w:val="28"/>
          <w:lang w:bidi="he-IL"/>
        </w:rPr>
        <w:t>επιμέρους</w:t>
      </w:r>
      <w:r>
        <w:rPr>
          <w:rFonts w:cstheme="minorHAnsi"/>
          <w:sz w:val="28"/>
          <w:szCs w:val="28"/>
          <w:lang w:bidi="he-IL"/>
        </w:rPr>
        <w:t xml:space="preserve"> </w:t>
      </w:r>
      <w:r w:rsidR="00413CC0">
        <w:rPr>
          <w:rFonts w:cstheme="minorHAnsi"/>
          <w:sz w:val="28"/>
          <w:szCs w:val="28"/>
          <w:lang w:bidi="he-IL"/>
        </w:rPr>
        <w:t>κατηγορίες</w:t>
      </w:r>
      <w:r>
        <w:rPr>
          <w:rFonts w:cstheme="minorHAnsi"/>
          <w:sz w:val="28"/>
          <w:szCs w:val="28"/>
          <w:lang w:bidi="he-IL"/>
        </w:rPr>
        <w:t xml:space="preserve"> </w:t>
      </w:r>
      <w:r w:rsidR="00413CC0">
        <w:rPr>
          <w:rFonts w:cstheme="minorHAnsi"/>
          <w:sz w:val="28"/>
          <w:szCs w:val="28"/>
          <w:lang w:bidi="he-IL"/>
        </w:rPr>
        <w:t>έχουν</w:t>
      </w:r>
      <w:r>
        <w:rPr>
          <w:rFonts w:cstheme="minorHAnsi"/>
          <w:sz w:val="28"/>
          <w:szCs w:val="28"/>
          <w:lang w:bidi="he-IL"/>
        </w:rPr>
        <w:t xml:space="preserve"> </w:t>
      </w:r>
      <w:r w:rsidR="00413CC0">
        <w:rPr>
          <w:rFonts w:cstheme="minorHAnsi"/>
          <w:sz w:val="28"/>
          <w:szCs w:val="28"/>
          <w:lang w:bidi="he-IL"/>
        </w:rPr>
        <w:t>κοινή</w:t>
      </w:r>
      <w:r>
        <w:rPr>
          <w:rFonts w:cstheme="minorHAnsi"/>
          <w:sz w:val="28"/>
          <w:szCs w:val="28"/>
          <w:lang w:bidi="he-IL"/>
        </w:rPr>
        <w:t xml:space="preserve"> </w:t>
      </w:r>
      <w:r w:rsidR="00413CC0">
        <w:rPr>
          <w:rFonts w:cstheme="minorHAnsi"/>
          <w:sz w:val="28"/>
          <w:szCs w:val="28"/>
          <w:lang w:bidi="he-IL"/>
        </w:rPr>
        <w:t>βάση</w:t>
      </w:r>
      <w:r w:rsidR="006A1CFF">
        <w:rPr>
          <w:rFonts w:cstheme="minorHAnsi"/>
          <w:sz w:val="28"/>
          <w:szCs w:val="28"/>
          <w:lang w:bidi="he-IL"/>
        </w:rPr>
        <w:t>,</w:t>
      </w:r>
      <w:r>
        <w:rPr>
          <w:rFonts w:cstheme="minorHAnsi"/>
          <w:sz w:val="28"/>
          <w:szCs w:val="28"/>
          <w:lang w:bidi="he-IL"/>
        </w:rPr>
        <w:t xml:space="preserve"> </w:t>
      </w:r>
      <w:r w:rsidR="00413CC0">
        <w:rPr>
          <w:rFonts w:cstheme="minorHAnsi"/>
          <w:sz w:val="28"/>
          <w:szCs w:val="28"/>
          <w:lang w:bidi="he-IL"/>
        </w:rPr>
        <w:t>οπότε</w:t>
      </w:r>
      <w:r>
        <w:rPr>
          <w:rFonts w:cstheme="minorHAnsi"/>
          <w:sz w:val="28"/>
          <w:szCs w:val="28"/>
          <w:lang w:bidi="he-IL"/>
        </w:rPr>
        <w:t xml:space="preserve"> </w:t>
      </w:r>
      <w:r w:rsidR="00413CC0">
        <w:rPr>
          <w:rFonts w:cstheme="minorHAnsi"/>
          <w:sz w:val="28"/>
          <w:szCs w:val="28"/>
          <w:lang w:bidi="he-IL"/>
        </w:rPr>
        <w:t>έχουν</w:t>
      </w:r>
      <w:r>
        <w:rPr>
          <w:rFonts w:cstheme="minorHAnsi"/>
          <w:sz w:val="28"/>
          <w:szCs w:val="28"/>
          <w:lang w:bidi="he-IL"/>
        </w:rPr>
        <w:t xml:space="preserve"> </w:t>
      </w:r>
      <w:r w:rsidR="00413CC0">
        <w:rPr>
          <w:rFonts w:cstheme="minorHAnsi"/>
          <w:sz w:val="28"/>
          <w:szCs w:val="28"/>
          <w:lang w:bidi="he-IL"/>
        </w:rPr>
        <w:t>σοφιστική</w:t>
      </w:r>
      <w:r>
        <w:rPr>
          <w:rFonts w:cstheme="minorHAnsi"/>
          <w:sz w:val="28"/>
          <w:szCs w:val="28"/>
          <w:lang w:bidi="he-IL"/>
        </w:rPr>
        <w:t xml:space="preserve"> </w:t>
      </w:r>
      <w:r w:rsidR="00413CC0">
        <w:rPr>
          <w:rFonts w:cstheme="minorHAnsi"/>
          <w:sz w:val="28"/>
          <w:szCs w:val="28"/>
          <w:lang w:bidi="he-IL"/>
        </w:rPr>
        <w:t>εγκυρότητα</w:t>
      </w:r>
      <w:r>
        <w:rPr>
          <w:rFonts w:cstheme="minorHAnsi"/>
          <w:sz w:val="28"/>
          <w:szCs w:val="28"/>
          <w:lang w:bidi="he-IL"/>
        </w:rPr>
        <w:t xml:space="preserve">. Το ότι δεν </w:t>
      </w:r>
      <w:r w:rsidR="00413CC0">
        <w:rPr>
          <w:rFonts w:cstheme="minorHAnsi"/>
          <w:sz w:val="28"/>
          <w:szCs w:val="28"/>
          <w:lang w:bidi="he-IL"/>
        </w:rPr>
        <w:t>ανταποκρίνονται</w:t>
      </w:r>
      <w:r>
        <w:rPr>
          <w:rFonts w:cstheme="minorHAnsi"/>
          <w:sz w:val="28"/>
          <w:szCs w:val="28"/>
          <w:lang w:bidi="he-IL"/>
        </w:rPr>
        <w:t xml:space="preserve"> στην </w:t>
      </w:r>
      <w:r w:rsidR="00413CC0">
        <w:rPr>
          <w:rFonts w:cstheme="minorHAnsi"/>
          <w:sz w:val="28"/>
          <w:szCs w:val="28"/>
          <w:lang w:bidi="he-IL"/>
        </w:rPr>
        <w:t>αλήθεια</w:t>
      </w:r>
      <w:r w:rsidR="006A1CFF">
        <w:rPr>
          <w:rFonts w:cstheme="minorHAnsi"/>
          <w:sz w:val="28"/>
          <w:szCs w:val="28"/>
          <w:lang w:bidi="he-IL"/>
        </w:rPr>
        <w:t xml:space="preserve">, </w:t>
      </w:r>
      <w:r>
        <w:rPr>
          <w:rFonts w:cstheme="minorHAnsi"/>
          <w:sz w:val="28"/>
          <w:szCs w:val="28"/>
          <w:lang w:bidi="he-IL"/>
        </w:rPr>
        <w:t xml:space="preserve">θα </w:t>
      </w:r>
      <w:r w:rsidR="00413CC0">
        <w:rPr>
          <w:rFonts w:cstheme="minorHAnsi"/>
          <w:sz w:val="28"/>
          <w:szCs w:val="28"/>
          <w:lang w:bidi="he-IL"/>
        </w:rPr>
        <w:t>προσπαθήσουν</w:t>
      </w:r>
      <w:r>
        <w:rPr>
          <w:rFonts w:cstheme="minorHAnsi"/>
          <w:sz w:val="28"/>
          <w:szCs w:val="28"/>
          <w:lang w:bidi="he-IL"/>
        </w:rPr>
        <w:t xml:space="preserve"> με </w:t>
      </w:r>
      <w:r w:rsidR="00413CC0">
        <w:rPr>
          <w:rFonts w:cstheme="minorHAnsi"/>
          <w:sz w:val="28"/>
          <w:szCs w:val="28"/>
          <w:lang w:bidi="he-IL"/>
        </w:rPr>
        <w:t>πολιτικά</w:t>
      </w:r>
      <w:r>
        <w:rPr>
          <w:rFonts w:cstheme="minorHAnsi"/>
          <w:sz w:val="28"/>
          <w:szCs w:val="28"/>
          <w:lang w:bidi="he-IL"/>
        </w:rPr>
        <w:t xml:space="preserve"> </w:t>
      </w:r>
      <w:r w:rsidR="00413CC0">
        <w:rPr>
          <w:rFonts w:cstheme="minorHAnsi"/>
          <w:sz w:val="28"/>
          <w:szCs w:val="28"/>
          <w:lang w:bidi="he-IL"/>
        </w:rPr>
        <w:t>μέσα</w:t>
      </w:r>
      <w:r>
        <w:rPr>
          <w:rFonts w:cstheme="minorHAnsi"/>
          <w:sz w:val="28"/>
          <w:szCs w:val="28"/>
          <w:lang w:bidi="he-IL"/>
        </w:rPr>
        <w:t xml:space="preserve"> να το </w:t>
      </w:r>
      <w:r w:rsidR="00413CC0">
        <w:rPr>
          <w:rFonts w:cstheme="minorHAnsi"/>
          <w:sz w:val="28"/>
          <w:szCs w:val="28"/>
          <w:lang w:bidi="he-IL"/>
        </w:rPr>
        <w:t>προσπεράσουν</w:t>
      </w:r>
      <w:r>
        <w:rPr>
          <w:rFonts w:cstheme="minorHAnsi"/>
          <w:sz w:val="28"/>
          <w:szCs w:val="28"/>
          <w:lang w:bidi="he-IL"/>
        </w:rPr>
        <w:t xml:space="preserve"> </w:t>
      </w:r>
      <w:r w:rsidR="00413CC0">
        <w:rPr>
          <w:rFonts w:cstheme="minorHAnsi"/>
          <w:sz w:val="28"/>
          <w:szCs w:val="28"/>
          <w:lang w:bidi="he-IL"/>
        </w:rPr>
        <w:t>απέναντι</w:t>
      </w:r>
      <w:r>
        <w:rPr>
          <w:rFonts w:cstheme="minorHAnsi"/>
          <w:sz w:val="28"/>
          <w:szCs w:val="28"/>
          <w:lang w:bidi="he-IL"/>
        </w:rPr>
        <w:t xml:space="preserve"> στον </w:t>
      </w:r>
      <w:r w:rsidR="00413CC0">
        <w:rPr>
          <w:rFonts w:cstheme="minorHAnsi"/>
          <w:sz w:val="28"/>
          <w:szCs w:val="28"/>
          <w:lang w:bidi="he-IL"/>
        </w:rPr>
        <w:t>Πιλάτο</w:t>
      </w:r>
      <w:r>
        <w:rPr>
          <w:rFonts w:cstheme="minorHAnsi"/>
          <w:sz w:val="28"/>
          <w:szCs w:val="28"/>
          <w:lang w:bidi="he-IL"/>
        </w:rPr>
        <w:t xml:space="preserve">. </w:t>
      </w:r>
      <w:r w:rsidR="009913BA">
        <w:rPr>
          <w:rFonts w:cstheme="minorHAnsi"/>
          <w:sz w:val="28"/>
          <w:szCs w:val="28"/>
          <w:lang w:bidi="he-IL"/>
        </w:rPr>
        <w:t>Αυτός,</w:t>
      </w:r>
      <w:r>
        <w:rPr>
          <w:rFonts w:cstheme="minorHAnsi"/>
          <w:sz w:val="28"/>
          <w:szCs w:val="28"/>
          <w:lang w:bidi="he-IL"/>
        </w:rPr>
        <w:t xml:space="preserve"> όπως </w:t>
      </w:r>
      <w:r w:rsidR="00413CC0">
        <w:rPr>
          <w:rFonts w:cstheme="minorHAnsi"/>
          <w:sz w:val="28"/>
          <w:szCs w:val="28"/>
          <w:lang w:bidi="he-IL"/>
        </w:rPr>
        <w:t>ήταν</w:t>
      </w:r>
      <w:r>
        <w:rPr>
          <w:rFonts w:cstheme="minorHAnsi"/>
          <w:sz w:val="28"/>
          <w:szCs w:val="28"/>
          <w:lang w:bidi="he-IL"/>
        </w:rPr>
        <w:t xml:space="preserve"> </w:t>
      </w:r>
      <w:r w:rsidR="00413CC0">
        <w:rPr>
          <w:rFonts w:cstheme="minorHAnsi"/>
          <w:sz w:val="28"/>
          <w:szCs w:val="28"/>
          <w:lang w:bidi="he-IL"/>
        </w:rPr>
        <w:t>φυσικό</w:t>
      </w:r>
      <w:r w:rsidR="009913BA">
        <w:rPr>
          <w:rFonts w:cstheme="minorHAnsi"/>
          <w:sz w:val="28"/>
          <w:szCs w:val="28"/>
          <w:lang w:bidi="he-IL"/>
        </w:rPr>
        <w:t>,</w:t>
      </w:r>
      <w:r>
        <w:rPr>
          <w:rFonts w:cstheme="minorHAnsi"/>
          <w:sz w:val="28"/>
          <w:szCs w:val="28"/>
          <w:lang w:bidi="he-IL"/>
        </w:rPr>
        <w:t xml:space="preserve"> θα </w:t>
      </w:r>
      <w:r w:rsidR="00413CC0">
        <w:rPr>
          <w:rFonts w:cstheme="minorHAnsi"/>
          <w:sz w:val="28"/>
          <w:szCs w:val="28"/>
          <w:lang w:bidi="he-IL"/>
        </w:rPr>
        <w:t>αποδέχονταν</w:t>
      </w:r>
      <w:r>
        <w:rPr>
          <w:rFonts w:cstheme="minorHAnsi"/>
          <w:sz w:val="28"/>
          <w:szCs w:val="28"/>
          <w:lang w:bidi="he-IL"/>
        </w:rPr>
        <w:t xml:space="preserve"> ως </w:t>
      </w:r>
      <w:r w:rsidR="00413CC0">
        <w:rPr>
          <w:rFonts w:cstheme="minorHAnsi"/>
          <w:sz w:val="28"/>
          <w:szCs w:val="28"/>
          <w:lang w:bidi="he-IL"/>
        </w:rPr>
        <w:t>έμπειρος</w:t>
      </w:r>
      <w:r>
        <w:rPr>
          <w:rFonts w:cstheme="minorHAnsi"/>
          <w:sz w:val="28"/>
          <w:szCs w:val="28"/>
          <w:lang w:bidi="he-IL"/>
        </w:rPr>
        <w:t xml:space="preserve"> </w:t>
      </w:r>
      <w:r w:rsidR="00413CC0">
        <w:rPr>
          <w:rFonts w:cstheme="minorHAnsi"/>
          <w:sz w:val="28"/>
          <w:szCs w:val="28"/>
          <w:lang w:bidi="he-IL"/>
        </w:rPr>
        <w:t>δικαστής</w:t>
      </w:r>
      <w:r>
        <w:rPr>
          <w:rFonts w:cstheme="minorHAnsi"/>
          <w:sz w:val="28"/>
          <w:szCs w:val="28"/>
          <w:lang w:bidi="he-IL"/>
        </w:rPr>
        <w:t xml:space="preserve"> την </w:t>
      </w:r>
      <w:r w:rsidR="00413CC0">
        <w:rPr>
          <w:rFonts w:cstheme="minorHAnsi"/>
          <w:sz w:val="28"/>
          <w:szCs w:val="28"/>
          <w:lang w:bidi="he-IL"/>
        </w:rPr>
        <w:t>εγκυρότητα</w:t>
      </w:r>
      <w:r>
        <w:rPr>
          <w:rFonts w:cstheme="minorHAnsi"/>
          <w:sz w:val="28"/>
          <w:szCs w:val="28"/>
          <w:lang w:bidi="he-IL"/>
        </w:rPr>
        <w:t xml:space="preserve"> του </w:t>
      </w:r>
      <w:r w:rsidR="00413CC0">
        <w:rPr>
          <w:rFonts w:cstheme="minorHAnsi"/>
          <w:sz w:val="28"/>
          <w:szCs w:val="28"/>
          <w:lang w:bidi="he-IL"/>
        </w:rPr>
        <w:t>δικανικού</w:t>
      </w:r>
      <w:r>
        <w:rPr>
          <w:rFonts w:cstheme="minorHAnsi"/>
          <w:sz w:val="28"/>
          <w:szCs w:val="28"/>
          <w:lang w:bidi="he-IL"/>
        </w:rPr>
        <w:t xml:space="preserve"> τ</w:t>
      </w:r>
      <w:r w:rsidR="00413CC0">
        <w:rPr>
          <w:rFonts w:cstheme="minorHAnsi"/>
          <w:sz w:val="28"/>
          <w:szCs w:val="28"/>
          <w:lang w:bidi="he-IL"/>
        </w:rPr>
        <w:t>ο</w:t>
      </w:r>
      <w:r>
        <w:rPr>
          <w:rFonts w:cstheme="minorHAnsi"/>
          <w:sz w:val="28"/>
          <w:szCs w:val="28"/>
          <w:lang w:bidi="he-IL"/>
        </w:rPr>
        <w:t xml:space="preserve">υς </w:t>
      </w:r>
      <w:r w:rsidR="00413CC0">
        <w:rPr>
          <w:rFonts w:cstheme="minorHAnsi"/>
          <w:sz w:val="28"/>
          <w:szCs w:val="28"/>
          <w:lang w:bidi="he-IL"/>
        </w:rPr>
        <w:t>συλλογισμού</w:t>
      </w:r>
      <w:r>
        <w:rPr>
          <w:rFonts w:cstheme="minorHAnsi"/>
          <w:sz w:val="28"/>
          <w:szCs w:val="28"/>
          <w:lang w:bidi="he-IL"/>
        </w:rPr>
        <w:t xml:space="preserve">. Εάν όμως </w:t>
      </w:r>
      <w:r w:rsidR="00413CC0">
        <w:rPr>
          <w:rFonts w:cstheme="minorHAnsi"/>
          <w:sz w:val="28"/>
          <w:szCs w:val="28"/>
          <w:lang w:bidi="he-IL"/>
        </w:rPr>
        <w:t>διερευνούσε</w:t>
      </w:r>
      <w:r>
        <w:rPr>
          <w:rFonts w:cstheme="minorHAnsi"/>
          <w:sz w:val="28"/>
          <w:szCs w:val="28"/>
          <w:lang w:bidi="he-IL"/>
        </w:rPr>
        <w:t xml:space="preserve"> </w:t>
      </w:r>
      <w:r w:rsidR="0059666D">
        <w:rPr>
          <w:rFonts w:cstheme="minorHAnsi"/>
          <w:sz w:val="28"/>
          <w:szCs w:val="28"/>
          <w:lang w:bidi="he-IL"/>
        </w:rPr>
        <w:t xml:space="preserve">και </w:t>
      </w:r>
      <w:r>
        <w:rPr>
          <w:rFonts w:cstheme="minorHAnsi"/>
          <w:sz w:val="28"/>
          <w:szCs w:val="28"/>
          <w:lang w:bidi="he-IL"/>
        </w:rPr>
        <w:t xml:space="preserve">την </w:t>
      </w:r>
      <w:r w:rsidR="00413CC0">
        <w:rPr>
          <w:rFonts w:cstheme="minorHAnsi"/>
          <w:sz w:val="28"/>
          <w:szCs w:val="28"/>
          <w:lang w:bidi="he-IL"/>
        </w:rPr>
        <w:t>αλήθεια</w:t>
      </w:r>
      <w:r>
        <w:rPr>
          <w:rFonts w:cstheme="minorHAnsi"/>
          <w:sz w:val="28"/>
          <w:szCs w:val="28"/>
          <w:lang w:bidi="he-IL"/>
        </w:rPr>
        <w:t xml:space="preserve"> του</w:t>
      </w:r>
      <w:r w:rsidR="006A1CFF">
        <w:rPr>
          <w:rFonts w:cstheme="minorHAnsi"/>
          <w:sz w:val="28"/>
          <w:szCs w:val="28"/>
          <w:lang w:bidi="he-IL"/>
        </w:rPr>
        <w:t>,</w:t>
      </w:r>
      <w:r>
        <w:rPr>
          <w:rFonts w:cstheme="minorHAnsi"/>
          <w:sz w:val="28"/>
          <w:szCs w:val="28"/>
          <w:lang w:bidi="he-IL"/>
        </w:rPr>
        <w:t xml:space="preserve"> </w:t>
      </w:r>
      <w:r w:rsidR="00413CC0">
        <w:rPr>
          <w:rFonts w:cstheme="minorHAnsi"/>
          <w:sz w:val="28"/>
          <w:szCs w:val="28"/>
          <w:lang w:bidi="he-IL"/>
        </w:rPr>
        <w:t>τότε</w:t>
      </w:r>
      <w:r>
        <w:rPr>
          <w:rFonts w:cstheme="minorHAnsi"/>
          <w:sz w:val="28"/>
          <w:szCs w:val="28"/>
          <w:lang w:bidi="he-IL"/>
        </w:rPr>
        <w:t xml:space="preserve"> θα του </w:t>
      </w:r>
      <w:r w:rsidR="00413CC0">
        <w:rPr>
          <w:rFonts w:cstheme="minorHAnsi"/>
          <w:sz w:val="28"/>
          <w:szCs w:val="28"/>
          <w:lang w:bidi="he-IL"/>
        </w:rPr>
        <w:t>ασκούσαν</w:t>
      </w:r>
      <w:r>
        <w:rPr>
          <w:rFonts w:cstheme="minorHAnsi"/>
          <w:sz w:val="28"/>
          <w:szCs w:val="28"/>
          <w:lang w:bidi="he-IL"/>
        </w:rPr>
        <w:t xml:space="preserve"> </w:t>
      </w:r>
      <w:r w:rsidR="00413CC0">
        <w:rPr>
          <w:rFonts w:cstheme="minorHAnsi"/>
          <w:sz w:val="28"/>
          <w:szCs w:val="28"/>
          <w:lang w:bidi="he-IL"/>
        </w:rPr>
        <w:t>πολιτική</w:t>
      </w:r>
      <w:r>
        <w:rPr>
          <w:rFonts w:cstheme="minorHAnsi"/>
          <w:sz w:val="28"/>
          <w:szCs w:val="28"/>
          <w:lang w:bidi="he-IL"/>
        </w:rPr>
        <w:t xml:space="preserve"> </w:t>
      </w:r>
      <w:r w:rsidR="00413CC0">
        <w:rPr>
          <w:rFonts w:cstheme="minorHAnsi"/>
          <w:sz w:val="28"/>
          <w:szCs w:val="28"/>
          <w:lang w:bidi="he-IL"/>
        </w:rPr>
        <w:t>πίεση</w:t>
      </w:r>
      <w:r w:rsidR="006A1CFF">
        <w:rPr>
          <w:rFonts w:cstheme="minorHAnsi"/>
          <w:sz w:val="28"/>
          <w:szCs w:val="28"/>
          <w:lang w:bidi="he-IL"/>
        </w:rPr>
        <w:t>,</w:t>
      </w:r>
      <w:r w:rsidR="00413CC0">
        <w:rPr>
          <w:rFonts w:cstheme="minorHAnsi"/>
          <w:sz w:val="28"/>
          <w:szCs w:val="28"/>
          <w:lang w:bidi="he-IL"/>
        </w:rPr>
        <w:t xml:space="preserve"> </w:t>
      </w:r>
      <w:r>
        <w:rPr>
          <w:rFonts w:cstheme="minorHAnsi"/>
          <w:sz w:val="28"/>
          <w:szCs w:val="28"/>
          <w:lang w:bidi="he-IL"/>
        </w:rPr>
        <w:t xml:space="preserve">για αυτό </w:t>
      </w:r>
      <w:r w:rsidR="00413CC0">
        <w:rPr>
          <w:rFonts w:cstheme="minorHAnsi"/>
          <w:sz w:val="28"/>
          <w:szCs w:val="28"/>
          <w:lang w:bidi="he-IL"/>
        </w:rPr>
        <w:t>δικαιολογείται</w:t>
      </w:r>
      <w:r>
        <w:rPr>
          <w:rFonts w:cstheme="minorHAnsi"/>
          <w:sz w:val="28"/>
          <w:szCs w:val="28"/>
          <w:lang w:bidi="he-IL"/>
        </w:rPr>
        <w:t xml:space="preserve"> και η </w:t>
      </w:r>
      <w:r w:rsidR="00413CC0">
        <w:rPr>
          <w:rFonts w:cstheme="minorHAnsi"/>
          <w:sz w:val="28"/>
          <w:szCs w:val="28"/>
          <w:lang w:bidi="he-IL"/>
        </w:rPr>
        <w:t>συγκέντρωση</w:t>
      </w:r>
      <w:r>
        <w:rPr>
          <w:rFonts w:cstheme="minorHAnsi"/>
          <w:sz w:val="28"/>
          <w:szCs w:val="28"/>
          <w:lang w:bidi="he-IL"/>
        </w:rPr>
        <w:t xml:space="preserve"> του ομοφρονο</w:t>
      </w:r>
      <w:r w:rsidR="00413CC0">
        <w:rPr>
          <w:rFonts w:cstheme="minorHAnsi"/>
          <w:sz w:val="28"/>
          <w:szCs w:val="28"/>
          <w:lang w:bidi="he-IL"/>
        </w:rPr>
        <w:t>ύ</w:t>
      </w:r>
      <w:r>
        <w:rPr>
          <w:rFonts w:cstheme="minorHAnsi"/>
          <w:sz w:val="28"/>
          <w:szCs w:val="28"/>
          <w:lang w:bidi="he-IL"/>
        </w:rPr>
        <w:t xml:space="preserve">ντος </w:t>
      </w:r>
      <w:r w:rsidR="00413CC0">
        <w:rPr>
          <w:rFonts w:cstheme="minorHAnsi"/>
          <w:sz w:val="28"/>
          <w:szCs w:val="28"/>
          <w:lang w:bidi="he-IL"/>
        </w:rPr>
        <w:t>όχλου</w:t>
      </w:r>
      <w:r>
        <w:rPr>
          <w:rFonts w:cstheme="minorHAnsi"/>
          <w:sz w:val="28"/>
          <w:szCs w:val="28"/>
          <w:lang w:bidi="he-IL"/>
        </w:rPr>
        <w:t xml:space="preserve">. Θα </w:t>
      </w:r>
      <w:r w:rsidR="00413CC0">
        <w:rPr>
          <w:rFonts w:cstheme="minorHAnsi"/>
          <w:sz w:val="28"/>
          <w:szCs w:val="28"/>
          <w:lang w:bidi="he-IL"/>
        </w:rPr>
        <w:t>εκμεταλλεύονταν</w:t>
      </w:r>
      <w:r>
        <w:rPr>
          <w:rFonts w:cstheme="minorHAnsi"/>
          <w:sz w:val="28"/>
          <w:szCs w:val="28"/>
          <w:lang w:bidi="he-IL"/>
        </w:rPr>
        <w:t xml:space="preserve"> τις </w:t>
      </w:r>
      <w:r w:rsidR="00BE59E1">
        <w:rPr>
          <w:rFonts w:cstheme="minorHAnsi"/>
          <w:sz w:val="28"/>
          <w:szCs w:val="28"/>
          <w:lang w:bidi="he-IL"/>
        </w:rPr>
        <w:t>πολλές</w:t>
      </w:r>
      <w:r>
        <w:rPr>
          <w:rFonts w:cstheme="minorHAnsi"/>
          <w:sz w:val="28"/>
          <w:szCs w:val="28"/>
          <w:lang w:bidi="he-IL"/>
        </w:rPr>
        <w:t xml:space="preserve"> </w:t>
      </w:r>
      <w:r w:rsidR="00BE59E1">
        <w:rPr>
          <w:rFonts w:cstheme="minorHAnsi"/>
          <w:sz w:val="28"/>
          <w:szCs w:val="28"/>
          <w:lang w:bidi="he-IL"/>
        </w:rPr>
        <w:t>πολιτικές</w:t>
      </w:r>
      <w:r>
        <w:rPr>
          <w:rFonts w:cstheme="minorHAnsi"/>
          <w:sz w:val="28"/>
          <w:szCs w:val="28"/>
          <w:lang w:bidi="he-IL"/>
        </w:rPr>
        <w:t xml:space="preserve"> </w:t>
      </w:r>
      <w:r w:rsidR="00BE59E1">
        <w:rPr>
          <w:rFonts w:cstheme="minorHAnsi"/>
          <w:sz w:val="28"/>
          <w:szCs w:val="28"/>
          <w:lang w:bidi="he-IL"/>
        </w:rPr>
        <w:t>αδυναμίες</w:t>
      </w:r>
      <w:r>
        <w:rPr>
          <w:rFonts w:cstheme="minorHAnsi"/>
          <w:sz w:val="28"/>
          <w:szCs w:val="28"/>
          <w:lang w:bidi="he-IL"/>
        </w:rPr>
        <w:t xml:space="preserve"> που </w:t>
      </w:r>
      <w:r w:rsidR="00BE59E1">
        <w:rPr>
          <w:rFonts w:cstheme="minorHAnsi"/>
          <w:sz w:val="28"/>
          <w:szCs w:val="28"/>
          <w:lang w:bidi="he-IL"/>
        </w:rPr>
        <w:t>είχε</w:t>
      </w:r>
      <w:r>
        <w:rPr>
          <w:rFonts w:cstheme="minorHAnsi"/>
          <w:sz w:val="28"/>
          <w:szCs w:val="28"/>
          <w:lang w:bidi="he-IL"/>
        </w:rPr>
        <w:t xml:space="preserve"> ο </w:t>
      </w:r>
      <w:r w:rsidR="00BE59E1">
        <w:rPr>
          <w:rFonts w:cstheme="minorHAnsi"/>
          <w:sz w:val="28"/>
          <w:szCs w:val="28"/>
          <w:lang w:bidi="he-IL"/>
        </w:rPr>
        <w:t>Πιλάτος</w:t>
      </w:r>
      <w:r w:rsidR="006A1CFF">
        <w:rPr>
          <w:rFonts w:cstheme="minorHAnsi"/>
          <w:sz w:val="28"/>
          <w:szCs w:val="28"/>
          <w:lang w:bidi="he-IL"/>
        </w:rPr>
        <w:t>,</w:t>
      </w:r>
      <w:r>
        <w:rPr>
          <w:rFonts w:cstheme="minorHAnsi"/>
          <w:sz w:val="28"/>
          <w:szCs w:val="28"/>
          <w:lang w:bidi="he-IL"/>
        </w:rPr>
        <w:t xml:space="preserve"> και </w:t>
      </w:r>
      <w:r w:rsidR="00BE59E1">
        <w:rPr>
          <w:rFonts w:cstheme="minorHAnsi"/>
          <w:sz w:val="28"/>
          <w:szCs w:val="28"/>
          <w:lang w:bidi="he-IL"/>
        </w:rPr>
        <w:t>πίστευαν</w:t>
      </w:r>
      <w:r>
        <w:rPr>
          <w:rFonts w:cstheme="minorHAnsi"/>
          <w:sz w:val="28"/>
          <w:szCs w:val="28"/>
          <w:lang w:bidi="he-IL"/>
        </w:rPr>
        <w:t xml:space="preserve"> ότι κατά αυτό τον </w:t>
      </w:r>
      <w:r w:rsidR="00BE59E1">
        <w:rPr>
          <w:rFonts w:cstheme="minorHAnsi"/>
          <w:sz w:val="28"/>
          <w:szCs w:val="28"/>
          <w:lang w:bidi="he-IL"/>
        </w:rPr>
        <w:t>τρόπο</w:t>
      </w:r>
      <w:r>
        <w:rPr>
          <w:rFonts w:cstheme="minorHAnsi"/>
          <w:sz w:val="28"/>
          <w:szCs w:val="28"/>
          <w:lang w:bidi="he-IL"/>
        </w:rPr>
        <w:t xml:space="preserve"> θα </w:t>
      </w:r>
      <w:r w:rsidR="00BE59E1">
        <w:rPr>
          <w:rFonts w:cstheme="minorHAnsi"/>
          <w:sz w:val="28"/>
          <w:szCs w:val="28"/>
          <w:lang w:bidi="he-IL"/>
        </w:rPr>
        <w:t>καταφέρουν</w:t>
      </w:r>
      <w:r>
        <w:rPr>
          <w:rFonts w:cstheme="minorHAnsi"/>
          <w:sz w:val="28"/>
          <w:szCs w:val="28"/>
          <w:lang w:bidi="he-IL"/>
        </w:rPr>
        <w:t xml:space="preserve"> να </w:t>
      </w:r>
      <w:r w:rsidR="00BE59E1">
        <w:rPr>
          <w:rFonts w:cstheme="minorHAnsi"/>
          <w:sz w:val="28"/>
          <w:szCs w:val="28"/>
          <w:lang w:bidi="he-IL"/>
        </w:rPr>
        <w:t>υπερκεράσουν</w:t>
      </w:r>
      <w:r>
        <w:rPr>
          <w:rFonts w:cstheme="minorHAnsi"/>
          <w:sz w:val="28"/>
          <w:szCs w:val="28"/>
          <w:lang w:bidi="he-IL"/>
        </w:rPr>
        <w:t xml:space="preserve"> τη</w:t>
      </w:r>
      <w:r w:rsidR="006A1CFF">
        <w:rPr>
          <w:rFonts w:cstheme="minorHAnsi"/>
          <w:sz w:val="28"/>
          <w:szCs w:val="28"/>
          <w:lang w:bidi="he-IL"/>
        </w:rPr>
        <w:t xml:space="preserve"> </w:t>
      </w:r>
      <w:r>
        <w:rPr>
          <w:rFonts w:cstheme="minorHAnsi"/>
          <w:sz w:val="28"/>
          <w:szCs w:val="28"/>
          <w:lang w:bidi="he-IL"/>
        </w:rPr>
        <w:t xml:space="preserve">μη </w:t>
      </w:r>
      <w:r w:rsidR="00BE59E1">
        <w:rPr>
          <w:rFonts w:cstheme="minorHAnsi"/>
          <w:sz w:val="28"/>
          <w:szCs w:val="28"/>
          <w:lang w:bidi="he-IL"/>
        </w:rPr>
        <w:t>αλήθεια</w:t>
      </w:r>
      <w:r>
        <w:rPr>
          <w:rFonts w:cstheme="minorHAnsi"/>
          <w:sz w:val="28"/>
          <w:szCs w:val="28"/>
          <w:lang w:bidi="he-IL"/>
        </w:rPr>
        <w:t xml:space="preserve"> των </w:t>
      </w:r>
      <w:r w:rsidR="00BE59E1">
        <w:rPr>
          <w:rFonts w:cstheme="minorHAnsi"/>
          <w:sz w:val="28"/>
          <w:szCs w:val="28"/>
          <w:lang w:bidi="he-IL"/>
        </w:rPr>
        <w:t>συλλογισμών</w:t>
      </w:r>
      <w:r>
        <w:rPr>
          <w:rFonts w:cstheme="minorHAnsi"/>
          <w:sz w:val="28"/>
          <w:szCs w:val="28"/>
          <w:lang w:bidi="he-IL"/>
        </w:rPr>
        <w:t xml:space="preserve"> τους.</w:t>
      </w:r>
      <w:r w:rsidR="00520DD6">
        <w:rPr>
          <w:rFonts w:cstheme="minorHAnsi"/>
          <w:sz w:val="28"/>
          <w:szCs w:val="28"/>
          <w:lang w:bidi="he-IL"/>
        </w:rPr>
        <w:t xml:space="preserve"> Η δικολαβία τους </w:t>
      </w:r>
      <w:r w:rsidR="00BE59E1">
        <w:rPr>
          <w:rFonts w:cstheme="minorHAnsi"/>
          <w:sz w:val="28"/>
          <w:szCs w:val="28"/>
          <w:lang w:bidi="he-IL"/>
        </w:rPr>
        <w:t>πανούργα</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βγαλμένη</w:t>
      </w:r>
      <w:r w:rsidR="00520DD6">
        <w:rPr>
          <w:rFonts w:cstheme="minorHAnsi"/>
          <w:sz w:val="28"/>
          <w:szCs w:val="28"/>
          <w:lang w:bidi="he-IL"/>
        </w:rPr>
        <w:t xml:space="preserve"> από </w:t>
      </w:r>
      <w:r w:rsidR="00BE59E1">
        <w:rPr>
          <w:rFonts w:cstheme="minorHAnsi"/>
          <w:sz w:val="28"/>
          <w:szCs w:val="28"/>
          <w:lang w:bidi="he-IL"/>
        </w:rPr>
        <w:t>διεστραμμένο</w:t>
      </w:r>
      <w:r w:rsidR="00520DD6">
        <w:rPr>
          <w:rFonts w:cstheme="minorHAnsi"/>
          <w:sz w:val="28"/>
          <w:szCs w:val="28"/>
          <w:lang w:bidi="he-IL"/>
        </w:rPr>
        <w:t xml:space="preserve"> </w:t>
      </w:r>
      <w:r w:rsidR="00BE59E1">
        <w:rPr>
          <w:rFonts w:cstheme="minorHAnsi"/>
          <w:sz w:val="28"/>
          <w:szCs w:val="28"/>
          <w:lang w:bidi="he-IL"/>
        </w:rPr>
        <w:t>νομικό</w:t>
      </w:r>
      <w:r w:rsidR="00520DD6">
        <w:rPr>
          <w:rFonts w:cstheme="minorHAnsi"/>
          <w:sz w:val="28"/>
          <w:szCs w:val="28"/>
          <w:lang w:bidi="he-IL"/>
        </w:rPr>
        <w:t xml:space="preserve"> και </w:t>
      </w:r>
      <w:r w:rsidR="00BE59E1">
        <w:rPr>
          <w:rFonts w:cstheme="minorHAnsi"/>
          <w:sz w:val="28"/>
          <w:szCs w:val="28"/>
          <w:lang w:bidi="he-IL"/>
        </w:rPr>
        <w:t>πολιτικό</w:t>
      </w:r>
      <w:r w:rsidR="00520DD6">
        <w:rPr>
          <w:rFonts w:cstheme="minorHAnsi"/>
          <w:sz w:val="28"/>
          <w:szCs w:val="28"/>
          <w:lang w:bidi="he-IL"/>
        </w:rPr>
        <w:t xml:space="preserve"> νου</w:t>
      </w:r>
      <w:r w:rsidR="006A1CFF">
        <w:rPr>
          <w:rFonts w:cstheme="minorHAnsi"/>
          <w:sz w:val="28"/>
          <w:szCs w:val="28"/>
          <w:lang w:bidi="he-IL"/>
        </w:rPr>
        <w:t>,</w:t>
      </w:r>
      <w:r w:rsidR="00520DD6">
        <w:rPr>
          <w:rFonts w:cstheme="minorHAnsi"/>
          <w:sz w:val="28"/>
          <w:szCs w:val="28"/>
          <w:lang w:bidi="he-IL"/>
        </w:rPr>
        <w:t xml:space="preserve"> που </w:t>
      </w:r>
      <w:r w:rsidR="00BE59E1">
        <w:rPr>
          <w:rFonts w:cstheme="minorHAnsi"/>
          <w:sz w:val="28"/>
          <w:szCs w:val="28"/>
          <w:lang w:bidi="he-IL"/>
        </w:rPr>
        <w:t>κάποιος</w:t>
      </w:r>
      <w:r w:rsidR="00520DD6">
        <w:rPr>
          <w:rFonts w:cstheme="minorHAnsi"/>
          <w:sz w:val="28"/>
          <w:szCs w:val="28"/>
          <w:lang w:bidi="he-IL"/>
        </w:rPr>
        <w:t xml:space="preserve"> από τους </w:t>
      </w:r>
      <w:r w:rsidR="00BE59E1">
        <w:rPr>
          <w:rFonts w:cstheme="minorHAnsi"/>
          <w:sz w:val="28"/>
          <w:szCs w:val="28"/>
          <w:lang w:bidi="he-IL"/>
        </w:rPr>
        <w:t>αρχιερείς</w:t>
      </w:r>
      <w:r w:rsidR="00520DD6">
        <w:rPr>
          <w:rFonts w:cstheme="minorHAnsi"/>
          <w:sz w:val="28"/>
          <w:szCs w:val="28"/>
          <w:lang w:bidi="he-IL"/>
        </w:rPr>
        <w:t xml:space="preserve"> ή τους </w:t>
      </w:r>
      <w:r w:rsidR="00BE59E1">
        <w:rPr>
          <w:rFonts w:cstheme="minorHAnsi"/>
          <w:sz w:val="28"/>
          <w:szCs w:val="28"/>
          <w:lang w:bidi="he-IL"/>
        </w:rPr>
        <w:t>γραμματείς</w:t>
      </w:r>
      <w:r w:rsidR="00520DD6">
        <w:rPr>
          <w:rFonts w:cstheme="minorHAnsi"/>
          <w:sz w:val="28"/>
          <w:szCs w:val="28"/>
          <w:lang w:bidi="he-IL"/>
        </w:rPr>
        <w:t xml:space="preserve"> </w:t>
      </w:r>
      <w:r w:rsidR="00BE59E1">
        <w:rPr>
          <w:rFonts w:cstheme="minorHAnsi"/>
          <w:sz w:val="28"/>
          <w:szCs w:val="28"/>
          <w:lang w:bidi="he-IL"/>
        </w:rPr>
        <w:t>συνέλαβε</w:t>
      </w:r>
      <w:r w:rsidR="00520DD6">
        <w:rPr>
          <w:rFonts w:cstheme="minorHAnsi"/>
          <w:sz w:val="28"/>
          <w:szCs w:val="28"/>
          <w:lang w:bidi="he-IL"/>
        </w:rPr>
        <w:t xml:space="preserve">. </w:t>
      </w:r>
      <w:r w:rsidR="00BE59E1">
        <w:rPr>
          <w:rFonts w:cstheme="minorHAnsi"/>
          <w:sz w:val="28"/>
          <w:szCs w:val="28"/>
          <w:lang w:bidi="he-IL"/>
        </w:rPr>
        <w:t>Πράγματι</w:t>
      </w:r>
      <w:r w:rsidR="00520DD6">
        <w:rPr>
          <w:rFonts w:cstheme="minorHAnsi"/>
          <w:sz w:val="28"/>
          <w:szCs w:val="28"/>
          <w:lang w:bidi="he-IL"/>
        </w:rPr>
        <w:t xml:space="preserve"> </w:t>
      </w:r>
      <w:r w:rsidR="00BE59E1">
        <w:rPr>
          <w:rFonts w:cstheme="minorHAnsi"/>
          <w:sz w:val="28"/>
          <w:szCs w:val="28"/>
          <w:lang w:bidi="he-IL"/>
        </w:rPr>
        <w:t>επιτυχημένη</w:t>
      </w:r>
      <w:r w:rsidR="00520DD6">
        <w:rPr>
          <w:rFonts w:cstheme="minorHAnsi"/>
          <w:sz w:val="28"/>
          <w:szCs w:val="28"/>
          <w:lang w:bidi="he-IL"/>
        </w:rPr>
        <w:t xml:space="preserve"> </w:t>
      </w:r>
      <w:r w:rsidR="00BE59E1">
        <w:rPr>
          <w:rFonts w:cstheme="minorHAnsi"/>
          <w:sz w:val="28"/>
          <w:szCs w:val="28"/>
          <w:lang w:bidi="he-IL"/>
        </w:rPr>
        <w:t>σχεδίαση</w:t>
      </w:r>
      <w:r w:rsidR="00520DD6">
        <w:rPr>
          <w:rFonts w:cstheme="minorHAnsi"/>
          <w:sz w:val="28"/>
          <w:szCs w:val="28"/>
          <w:lang w:bidi="he-IL"/>
        </w:rPr>
        <w:t xml:space="preserve"> </w:t>
      </w:r>
      <w:r w:rsidR="00BE59E1">
        <w:rPr>
          <w:rFonts w:cstheme="minorHAnsi"/>
          <w:sz w:val="28"/>
          <w:szCs w:val="28"/>
          <w:lang w:bidi="he-IL"/>
        </w:rPr>
        <w:t>πανούργας</w:t>
      </w:r>
      <w:r w:rsidR="00520DD6">
        <w:rPr>
          <w:rFonts w:cstheme="minorHAnsi"/>
          <w:sz w:val="28"/>
          <w:szCs w:val="28"/>
          <w:lang w:bidi="he-IL"/>
        </w:rPr>
        <w:t xml:space="preserve"> και </w:t>
      </w:r>
      <w:r w:rsidR="00BE59E1">
        <w:rPr>
          <w:rFonts w:cstheme="minorHAnsi"/>
          <w:sz w:val="28"/>
          <w:szCs w:val="28"/>
          <w:lang w:bidi="he-IL"/>
        </w:rPr>
        <w:t>πονηράς</w:t>
      </w:r>
      <w:r w:rsidR="00520DD6">
        <w:rPr>
          <w:rFonts w:cstheme="minorHAnsi"/>
          <w:sz w:val="28"/>
          <w:szCs w:val="28"/>
          <w:lang w:bidi="he-IL"/>
        </w:rPr>
        <w:t xml:space="preserve">  </w:t>
      </w:r>
      <w:r w:rsidR="00BE59E1">
        <w:rPr>
          <w:rFonts w:cstheme="minorHAnsi"/>
          <w:sz w:val="28"/>
          <w:szCs w:val="28"/>
          <w:lang w:bidi="he-IL"/>
        </w:rPr>
        <w:t>σοφιστείας</w:t>
      </w:r>
      <w:r w:rsidR="00520DD6">
        <w:rPr>
          <w:rFonts w:cstheme="minorHAnsi"/>
          <w:sz w:val="28"/>
          <w:szCs w:val="28"/>
          <w:lang w:bidi="he-IL"/>
        </w:rPr>
        <w:t xml:space="preserve">. Η </w:t>
      </w:r>
      <w:r w:rsidR="00BE59E1">
        <w:rPr>
          <w:rFonts w:cstheme="minorHAnsi"/>
          <w:sz w:val="28"/>
          <w:szCs w:val="28"/>
          <w:lang w:bidi="he-IL"/>
        </w:rPr>
        <w:t>εφαρμογή</w:t>
      </w:r>
      <w:r w:rsidR="00520DD6">
        <w:rPr>
          <w:rFonts w:cstheme="minorHAnsi"/>
          <w:sz w:val="28"/>
          <w:szCs w:val="28"/>
          <w:lang w:bidi="he-IL"/>
        </w:rPr>
        <w:t xml:space="preserve"> της </w:t>
      </w:r>
      <w:r w:rsidR="00BE59E1">
        <w:rPr>
          <w:rFonts w:cstheme="minorHAnsi"/>
          <w:sz w:val="28"/>
          <w:szCs w:val="28"/>
          <w:lang w:bidi="he-IL"/>
        </w:rPr>
        <w:t>τεχνικής</w:t>
      </w:r>
      <w:r w:rsidR="00520DD6">
        <w:rPr>
          <w:rFonts w:cstheme="minorHAnsi"/>
          <w:sz w:val="28"/>
          <w:szCs w:val="28"/>
          <w:lang w:bidi="he-IL"/>
        </w:rPr>
        <w:t xml:space="preserve"> των «διττών λόγων» της </w:t>
      </w:r>
      <w:r w:rsidR="00BE59E1">
        <w:rPr>
          <w:rFonts w:cstheme="minorHAnsi"/>
          <w:sz w:val="28"/>
          <w:szCs w:val="28"/>
          <w:lang w:bidi="he-IL"/>
        </w:rPr>
        <w:t>αρχαίας</w:t>
      </w:r>
      <w:r w:rsidR="00520DD6">
        <w:rPr>
          <w:rFonts w:cstheme="minorHAnsi"/>
          <w:sz w:val="28"/>
          <w:szCs w:val="28"/>
          <w:lang w:bidi="he-IL"/>
        </w:rPr>
        <w:t xml:space="preserve"> </w:t>
      </w:r>
      <w:r w:rsidR="00BE59E1">
        <w:rPr>
          <w:rFonts w:cstheme="minorHAnsi"/>
          <w:sz w:val="28"/>
          <w:szCs w:val="28"/>
          <w:lang w:bidi="he-IL"/>
        </w:rPr>
        <w:t>ρητορικής</w:t>
      </w:r>
      <w:r w:rsidR="00520DD6">
        <w:rPr>
          <w:rFonts w:cstheme="minorHAnsi"/>
          <w:sz w:val="28"/>
          <w:szCs w:val="28"/>
          <w:lang w:bidi="he-IL"/>
        </w:rPr>
        <w:t xml:space="preserve"> στους </w:t>
      </w:r>
      <w:r w:rsidR="00BE59E1">
        <w:rPr>
          <w:rFonts w:cstheme="minorHAnsi"/>
          <w:sz w:val="28"/>
          <w:szCs w:val="28"/>
          <w:lang w:bidi="he-IL"/>
        </w:rPr>
        <w:t>δικανικούς</w:t>
      </w:r>
      <w:r w:rsidR="00520DD6">
        <w:rPr>
          <w:rFonts w:cstheme="minorHAnsi"/>
          <w:sz w:val="28"/>
          <w:szCs w:val="28"/>
          <w:lang w:bidi="he-IL"/>
        </w:rPr>
        <w:t xml:space="preserve"> </w:t>
      </w:r>
      <w:r w:rsidR="00BE59E1">
        <w:rPr>
          <w:rFonts w:cstheme="minorHAnsi"/>
          <w:sz w:val="28"/>
          <w:szCs w:val="28"/>
          <w:lang w:bidi="he-IL"/>
        </w:rPr>
        <w:t>λόγους</w:t>
      </w:r>
      <w:r w:rsidR="00520DD6">
        <w:rPr>
          <w:rFonts w:cstheme="minorHAnsi"/>
          <w:sz w:val="28"/>
          <w:szCs w:val="28"/>
          <w:lang w:bidi="he-IL"/>
        </w:rPr>
        <w:t xml:space="preserve"> στην </w:t>
      </w:r>
      <w:r w:rsidR="00BE59E1">
        <w:rPr>
          <w:rFonts w:cstheme="minorHAnsi"/>
          <w:sz w:val="28"/>
          <w:szCs w:val="28"/>
          <w:lang w:bidi="he-IL"/>
        </w:rPr>
        <w:t>τέλεια</w:t>
      </w:r>
      <w:r w:rsidR="00520DD6">
        <w:rPr>
          <w:rFonts w:cstheme="minorHAnsi"/>
          <w:sz w:val="28"/>
          <w:szCs w:val="28"/>
          <w:lang w:bidi="he-IL"/>
        </w:rPr>
        <w:t xml:space="preserve"> </w:t>
      </w:r>
      <w:r w:rsidR="00BE59E1">
        <w:rPr>
          <w:rFonts w:cstheme="minorHAnsi"/>
          <w:sz w:val="28"/>
          <w:szCs w:val="28"/>
          <w:lang w:bidi="he-IL"/>
        </w:rPr>
        <w:lastRenderedPageBreak/>
        <w:t>εφαρμογή</w:t>
      </w:r>
      <w:r w:rsidR="00520DD6">
        <w:rPr>
          <w:rFonts w:cstheme="minorHAnsi"/>
          <w:sz w:val="28"/>
          <w:szCs w:val="28"/>
          <w:lang w:bidi="he-IL"/>
        </w:rPr>
        <w:t xml:space="preserve"> της.</w:t>
      </w:r>
      <w:r w:rsidR="0059666D" w:rsidRPr="00A2247E">
        <w:rPr>
          <w:rStyle w:val="a7"/>
        </w:rPr>
        <w:footnoteReference w:id="436"/>
      </w:r>
      <w:r w:rsidR="00520DD6">
        <w:rPr>
          <w:rFonts w:cstheme="minorHAnsi"/>
          <w:sz w:val="28"/>
          <w:szCs w:val="28"/>
          <w:lang w:bidi="he-IL"/>
        </w:rPr>
        <w:t xml:space="preserve"> Όμως </w:t>
      </w:r>
      <w:r w:rsidR="00BE59E1">
        <w:rPr>
          <w:rFonts w:cstheme="minorHAnsi"/>
          <w:sz w:val="28"/>
          <w:szCs w:val="28"/>
          <w:lang w:bidi="he-IL"/>
        </w:rPr>
        <w:t>επειδή</w:t>
      </w:r>
      <w:r w:rsidR="00520DD6">
        <w:rPr>
          <w:rFonts w:cstheme="minorHAnsi"/>
          <w:sz w:val="28"/>
          <w:szCs w:val="28"/>
          <w:lang w:bidi="he-IL"/>
        </w:rPr>
        <w:t xml:space="preserve"> </w:t>
      </w:r>
      <w:r w:rsidR="00BE59E1">
        <w:rPr>
          <w:rFonts w:cstheme="minorHAnsi"/>
          <w:sz w:val="28"/>
          <w:szCs w:val="28"/>
          <w:lang w:bidi="he-IL"/>
        </w:rPr>
        <w:t>στερούνταν</w:t>
      </w:r>
      <w:r w:rsidR="00520DD6">
        <w:rPr>
          <w:rFonts w:cstheme="minorHAnsi"/>
          <w:sz w:val="28"/>
          <w:szCs w:val="28"/>
          <w:lang w:bidi="he-IL"/>
        </w:rPr>
        <w:t xml:space="preserve"> </w:t>
      </w:r>
      <w:r w:rsidR="00BE59E1">
        <w:rPr>
          <w:rFonts w:cstheme="minorHAnsi"/>
          <w:sz w:val="28"/>
          <w:szCs w:val="28"/>
          <w:lang w:bidi="he-IL"/>
        </w:rPr>
        <w:t>μαρτυρία</w:t>
      </w:r>
      <w:r w:rsidR="00520DD6">
        <w:rPr>
          <w:rFonts w:cstheme="minorHAnsi"/>
          <w:sz w:val="28"/>
          <w:szCs w:val="28"/>
          <w:lang w:bidi="he-IL"/>
        </w:rPr>
        <w:t xml:space="preserve"> </w:t>
      </w:r>
      <w:r w:rsidR="00BE59E1">
        <w:rPr>
          <w:rFonts w:cstheme="minorHAnsi"/>
          <w:sz w:val="28"/>
          <w:szCs w:val="28"/>
          <w:lang w:bidi="he-IL"/>
        </w:rPr>
        <w:t>αλ</w:t>
      </w:r>
      <w:r w:rsidR="006A1CFF">
        <w:rPr>
          <w:rFonts w:cstheme="minorHAnsi"/>
          <w:sz w:val="28"/>
          <w:szCs w:val="28"/>
          <w:lang w:bidi="he-IL"/>
        </w:rPr>
        <w:t>η</w:t>
      </w:r>
      <w:r w:rsidR="00BE59E1">
        <w:rPr>
          <w:rFonts w:cstheme="minorHAnsi"/>
          <w:sz w:val="28"/>
          <w:szCs w:val="28"/>
          <w:lang w:bidi="he-IL"/>
        </w:rPr>
        <w:t>θε</w:t>
      </w:r>
      <w:r w:rsidR="006A1CFF">
        <w:rPr>
          <w:rFonts w:cstheme="minorHAnsi"/>
          <w:sz w:val="28"/>
          <w:szCs w:val="28"/>
          <w:lang w:bidi="he-IL"/>
        </w:rPr>
        <w:t>ί</w:t>
      </w:r>
      <w:r w:rsidR="00BE59E1">
        <w:rPr>
          <w:rFonts w:cstheme="minorHAnsi"/>
          <w:sz w:val="28"/>
          <w:szCs w:val="28"/>
          <w:lang w:bidi="he-IL"/>
        </w:rPr>
        <w:t>ας</w:t>
      </w:r>
      <w:r w:rsidR="00520DD6">
        <w:rPr>
          <w:rFonts w:cstheme="minorHAnsi"/>
          <w:sz w:val="28"/>
          <w:szCs w:val="28"/>
          <w:lang w:bidi="he-IL"/>
        </w:rPr>
        <w:t xml:space="preserve"> δεν </w:t>
      </w:r>
      <w:r w:rsidR="00BE59E1">
        <w:rPr>
          <w:rFonts w:cstheme="minorHAnsi"/>
          <w:sz w:val="28"/>
          <w:szCs w:val="28"/>
          <w:lang w:bidi="he-IL"/>
        </w:rPr>
        <w:t>παύει</w:t>
      </w:r>
      <w:r w:rsidR="00520DD6">
        <w:rPr>
          <w:rFonts w:cstheme="minorHAnsi"/>
          <w:sz w:val="28"/>
          <w:szCs w:val="28"/>
          <w:lang w:bidi="he-IL"/>
        </w:rPr>
        <w:t xml:space="preserve"> να είναι</w:t>
      </w:r>
      <w:r w:rsidR="006A1CFF">
        <w:rPr>
          <w:rFonts w:cstheme="minorHAnsi"/>
          <w:sz w:val="28"/>
          <w:szCs w:val="28"/>
          <w:lang w:bidi="he-IL"/>
        </w:rPr>
        <w:t>,</w:t>
      </w:r>
      <w:r w:rsidR="00520DD6">
        <w:rPr>
          <w:rFonts w:cstheme="minorHAnsi"/>
          <w:sz w:val="28"/>
          <w:szCs w:val="28"/>
          <w:lang w:bidi="he-IL"/>
        </w:rPr>
        <w:t xml:space="preserve"> κατά τη </w:t>
      </w:r>
      <w:r w:rsidR="00BE59E1">
        <w:rPr>
          <w:rFonts w:cstheme="minorHAnsi"/>
          <w:sz w:val="28"/>
          <w:szCs w:val="28"/>
          <w:lang w:bidi="he-IL"/>
        </w:rPr>
        <w:t>γνώμη</w:t>
      </w:r>
      <w:r w:rsidR="00520DD6">
        <w:rPr>
          <w:rFonts w:cstheme="minorHAnsi"/>
          <w:sz w:val="28"/>
          <w:szCs w:val="28"/>
          <w:lang w:bidi="he-IL"/>
        </w:rPr>
        <w:t xml:space="preserve"> μου</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ελεεινή</w:t>
      </w:r>
      <w:r w:rsidR="00520DD6">
        <w:rPr>
          <w:rFonts w:cstheme="minorHAnsi"/>
          <w:sz w:val="28"/>
          <w:szCs w:val="28"/>
          <w:lang w:bidi="he-IL"/>
        </w:rPr>
        <w:t xml:space="preserve"> </w:t>
      </w:r>
      <w:r w:rsidR="00BE59E1">
        <w:rPr>
          <w:rFonts w:cstheme="minorHAnsi"/>
          <w:sz w:val="28"/>
          <w:szCs w:val="28"/>
          <w:lang w:bidi="he-IL"/>
        </w:rPr>
        <w:t>δικολαβία</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αποτέλεσμα</w:t>
      </w:r>
      <w:r w:rsidR="00520DD6">
        <w:rPr>
          <w:rFonts w:cstheme="minorHAnsi"/>
          <w:sz w:val="28"/>
          <w:szCs w:val="28"/>
          <w:lang w:bidi="he-IL"/>
        </w:rPr>
        <w:t xml:space="preserve"> </w:t>
      </w:r>
      <w:r w:rsidR="00BE59E1">
        <w:rPr>
          <w:rFonts w:cstheme="minorHAnsi"/>
          <w:sz w:val="28"/>
          <w:szCs w:val="28"/>
          <w:lang w:bidi="he-IL"/>
        </w:rPr>
        <w:t>συγχύσεως</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διαβολική</w:t>
      </w:r>
      <w:r w:rsidR="00520DD6">
        <w:rPr>
          <w:rFonts w:cstheme="minorHAnsi"/>
          <w:sz w:val="28"/>
          <w:szCs w:val="28"/>
          <w:lang w:bidi="he-IL"/>
        </w:rPr>
        <w:t xml:space="preserve"> </w:t>
      </w:r>
      <w:r w:rsidR="00BE59E1">
        <w:rPr>
          <w:rFonts w:cstheme="minorHAnsi"/>
          <w:sz w:val="28"/>
          <w:szCs w:val="28"/>
          <w:lang w:bidi="he-IL"/>
        </w:rPr>
        <w:t>έμπνευση</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πρόχειρη</w:t>
      </w:r>
      <w:r w:rsidR="00520DD6">
        <w:rPr>
          <w:rFonts w:cstheme="minorHAnsi"/>
          <w:sz w:val="28"/>
          <w:szCs w:val="28"/>
          <w:lang w:bidi="he-IL"/>
        </w:rPr>
        <w:t xml:space="preserve"> </w:t>
      </w:r>
      <w:r w:rsidR="00BE59E1">
        <w:rPr>
          <w:rFonts w:cstheme="minorHAnsi"/>
          <w:sz w:val="28"/>
          <w:szCs w:val="28"/>
          <w:lang w:bidi="he-IL"/>
        </w:rPr>
        <w:t>κατασκευή</w:t>
      </w:r>
      <w:r w:rsidR="00520DD6">
        <w:rPr>
          <w:rFonts w:cstheme="minorHAnsi"/>
          <w:sz w:val="28"/>
          <w:szCs w:val="28"/>
          <w:lang w:bidi="he-IL"/>
        </w:rPr>
        <w:t xml:space="preserve"> που θα αυτοκαταρρ</w:t>
      </w:r>
      <w:r w:rsidR="00BE59E1">
        <w:rPr>
          <w:rFonts w:cstheme="minorHAnsi"/>
          <w:sz w:val="28"/>
          <w:szCs w:val="28"/>
          <w:lang w:bidi="he-IL"/>
        </w:rPr>
        <w:t>ί</w:t>
      </w:r>
      <w:r w:rsidR="00520DD6">
        <w:rPr>
          <w:rFonts w:cstheme="minorHAnsi"/>
          <w:sz w:val="28"/>
          <w:szCs w:val="28"/>
          <w:lang w:bidi="he-IL"/>
        </w:rPr>
        <w:t xml:space="preserve">πτονταν σε </w:t>
      </w:r>
      <w:r w:rsidR="00BE59E1">
        <w:rPr>
          <w:rFonts w:cstheme="minorHAnsi"/>
          <w:sz w:val="28"/>
          <w:szCs w:val="28"/>
          <w:lang w:bidi="he-IL"/>
        </w:rPr>
        <w:t>οποιοδήποτε</w:t>
      </w:r>
      <w:r w:rsidR="00520DD6">
        <w:rPr>
          <w:rFonts w:cstheme="minorHAnsi"/>
          <w:sz w:val="28"/>
          <w:szCs w:val="28"/>
          <w:lang w:bidi="he-IL"/>
        </w:rPr>
        <w:t xml:space="preserve"> </w:t>
      </w:r>
      <w:r w:rsidR="006A1CFF" w:rsidRPr="006A1CFF">
        <w:rPr>
          <w:rFonts w:cstheme="minorHAnsi"/>
          <w:sz w:val="28"/>
          <w:szCs w:val="28"/>
          <w:lang w:bidi="he-IL"/>
        </w:rPr>
        <w:t xml:space="preserve"> </w:t>
      </w:r>
      <w:r w:rsidR="006A1CFF">
        <w:rPr>
          <w:rFonts w:cstheme="minorHAnsi"/>
          <w:sz w:val="28"/>
          <w:szCs w:val="28"/>
          <w:lang w:bidi="he-IL"/>
        </w:rPr>
        <w:t>αδέκαστο δ</w:t>
      </w:r>
      <w:r w:rsidR="00BE59E1">
        <w:rPr>
          <w:rFonts w:cstheme="minorHAnsi"/>
          <w:sz w:val="28"/>
          <w:szCs w:val="28"/>
          <w:lang w:bidi="he-IL"/>
        </w:rPr>
        <w:t>ικαστήριο</w:t>
      </w:r>
      <w:r w:rsidR="006A1CFF">
        <w:rPr>
          <w:rFonts w:cstheme="minorHAnsi"/>
          <w:sz w:val="28"/>
          <w:szCs w:val="28"/>
          <w:lang w:bidi="he-IL"/>
        </w:rPr>
        <w:t>,</w:t>
      </w:r>
      <w:r w:rsidR="00520DD6">
        <w:rPr>
          <w:rFonts w:cstheme="minorHAnsi"/>
          <w:sz w:val="28"/>
          <w:szCs w:val="28"/>
          <w:lang w:bidi="he-IL"/>
        </w:rPr>
        <w:t xml:space="preserve"> που θα </w:t>
      </w:r>
      <w:r w:rsidR="00BE59E1">
        <w:rPr>
          <w:rFonts w:cstheme="minorHAnsi"/>
          <w:sz w:val="28"/>
          <w:szCs w:val="28"/>
          <w:lang w:bidi="he-IL"/>
        </w:rPr>
        <w:t>σέβονταν</w:t>
      </w:r>
      <w:r w:rsidR="00520DD6">
        <w:rPr>
          <w:rFonts w:cstheme="minorHAnsi"/>
          <w:sz w:val="28"/>
          <w:szCs w:val="28"/>
          <w:lang w:bidi="he-IL"/>
        </w:rPr>
        <w:t xml:space="preserve"> τον </w:t>
      </w:r>
      <w:r w:rsidR="00BE59E1">
        <w:rPr>
          <w:rFonts w:cstheme="minorHAnsi"/>
          <w:sz w:val="28"/>
          <w:szCs w:val="28"/>
          <w:lang w:bidi="he-IL"/>
        </w:rPr>
        <w:t>εαυτό</w:t>
      </w:r>
      <w:r w:rsidR="00520DD6">
        <w:rPr>
          <w:rFonts w:cstheme="minorHAnsi"/>
          <w:sz w:val="28"/>
          <w:szCs w:val="28"/>
          <w:lang w:bidi="he-IL"/>
        </w:rPr>
        <w:t xml:space="preserve"> του και την </w:t>
      </w:r>
      <w:r w:rsidR="00BE59E1">
        <w:rPr>
          <w:rFonts w:cstheme="minorHAnsi"/>
          <w:sz w:val="28"/>
          <w:szCs w:val="28"/>
          <w:lang w:bidi="he-IL"/>
        </w:rPr>
        <w:t>ετυμηγορία</w:t>
      </w:r>
      <w:r w:rsidR="00520DD6">
        <w:rPr>
          <w:rFonts w:cstheme="minorHAnsi"/>
          <w:sz w:val="28"/>
          <w:szCs w:val="28"/>
          <w:lang w:bidi="he-IL"/>
        </w:rPr>
        <w:t xml:space="preserve"> του. </w:t>
      </w:r>
      <w:r w:rsidR="00BE59E1">
        <w:rPr>
          <w:rFonts w:cstheme="minorHAnsi"/>
          <w:sz w:val="28"/>
          <w:szCs w:val="28"/>
          <w:lang w:bidi="he-IL"/>
        </w:rPr>
        <w:t>Αλλά</w:t>
      </w:r>
      <w:r w:rsidR="00520DD6">
        <w:rPr>
          <w:rFonts w:cstheme="minorHAnsi"/>
          <w:sz w:val="28"/>
          <w:szCs w:val="28"/>
          <w:lang w:bidi="he-IL"/>
        </w:rPr>
        <w:t xml:space="preserve"> ο </w:t>
      </w:r>
      <w:r w:rsidR="00BE59E1">
        <w:rPr>
          <w:rFonts w:cstheme="minorHAnsi"/>
          <w:sz w:val="28"/>
          <w:szCs w:val="28"/>
          <w:lang w:bidi="he-IL"/>
        </w:rPr>
        <w:t>Πιλάτος</w:t>
      </w:r>
      <w:r w:rsidR="006A1CFF">
        <w:rPr>
          <w:rFonts w:cstheme="minorHAnsi"/>
          <w:sz w:val="28"/>
          <w:szCs w:val="28"/>
          <w:lang w:bidi="he-IL"/>
        </w:rPr>
        <w:t>,</w:t>
      </w:r>
      <w:r w:rsidR="00520DD6">
        <w:rPr>
          <w:rFonts w:cstheme="minorHAnsi"/>
          <w:sz w:val="28"/>
          <w:szCs w:val="28"/>
          <w:lang w:bidi="he-IL"/>
        </w:rPr>
        <w:t xml:space="preserve"> που </w:t>
      </w:r>
      <w:r w:rsidR="00BE59E1">
        <w:rPr>
          <w:rFonts w:cstheme="minorHAnsi"/>
          <w:sz w:val="28"/>
          <w:szCs w:val="28"/>
          <w:lang w:bidi="he-IL"/>
        </w:rPr>
        <w:t>σύμφωνα</w:t>
      </w:r>
      <w:r w:rsidR="00520DD6">
        <w:rPr>
          <w:rFonts w:cstheme="minorHAnsi"/>
          <w:sz w:val="28"/>
          <w:szCs w:val="28"/>
          <w:lang w:bidi="he-IL"/>
        </w:rPr>
        <w:t xml:space="preserve"> με τη </w:t>
      </w:r>
      <w:r w:rsidR="00BE59E1">
        <w:rPr>
          <w:rFonts w:cstheme="minorHAnsi"/>
          <w:sz w:val="28"/>
          <w:szCs w:val="28"/>
          <w:lang w:bidi="he-IL"/>
        </w:rPr>
        <w:t>ρωμαϊκή</w:t>
      </w:r>
      <w:r w:rsidR="00520DD6">
        <w:rPr>
          <w:rFonts w:cstheme="minorHAnsi"/>
          <w:sz w:val="28"/>
          <w:szCs w:val="28"/>
          <w:lang w:bidi="he-IL"/>
        </w:rPr>
        <w:t xml:space="preserve"> </w:t>
      </w:r>
      <w:r w:rsidR="00BE59E1">
        <w:rPr>
          <w:rFonts w:cstheme="minorHAnsi"/>
          <w:sz w:val="28"/>
          <w:szCs w:val="28"/>
          <w:lang w:bidi="he-IL"/>
        </w:rPr>
        <w:t>νομοθεσία</w:t>
      </w:r>
      <w:r w:rsidR="00520DD6">
        <w:rPr>
          <w:rFonts w:cstheme="minorHAnsi"/>
          <w:sz w:val="28"/>
          <w:szCs w:val="28"/>
          <w:lang w:bidi="he-IL"/>
        </w:rPr>
        <w:t xml:space="preserve"> του </w:t>
      </w:r>
      <w:r w:rsidR="00BE59E1">
        <w:rPr>
          <w:rFonts w:cstheme="minorHAnsi"/>
          <w:sz w:val="28"/>
          <w:szCs w:val="28"/>
          <w:lang w:bidi="he-IL"/>
        </w:rPr>
        <w:t>Αυγούστου</w:t>
      </w:r>
      <w:r w:rsidR="006A1CFF">
        <w:rPr>
          <w:rFonts w:cstheme="minorHAnsi"/>
          <w:sz w:val="28"/>
          <w:szCs w:val="28"/>
          <w:lang w:bidi="he-IL"/>
        </w:rPr>
        <w:t>,</w:t>
      </w:r>
      <w:r w:rsidR="00520DD6">
        <w:rPr>
          <w:rFonts w:cstheme="minorHAnsi"/>
          <w:sz w:val="28"/>
          <w:szCs w:val="28"/>
          <w:lang w:bidi="he-IL"/>
        </w:rPr>
        <w:t xml:space="preserve"> </w:t>
      </w:r>
      <w:r w:rsidR="00BE59E1">
        <w:rPr>
          <w:rFonts w:cstheme="minorHAnsi"/>
          <w:sz w:val="28"/>
          <w:szCs w:val="28"/>
          <w:lang w:bidi="he-IL"/>
        </w:rPr>
        <w:t>ήταν</w:t>
      </w:r>
      <w:r w:rsidR="00520DD6">
        <w:rPr>
          <w:rFonts w:cstheme="minorHAnsi"/>
          <w:sz w:val="28"/>
          <w:szCs w:val="28"/>
          <w:lang w:bidi="he-IL"/>
        </w:rPr>
        <w:t xml:space="preserve"> ο </w:t>
      </w:r>
      <w:r w:rsidR="00BE59E1">
        <w:rPr>
          <w:rFonts w:cstheme="minorHAnsi"/>
          <w:sz w:val="28"/>
          <w:szCs w:val="28"/>
          <w:lang w:bidi="he-IL"/>
        </w:rPr>
        <w:t>μόνος</w:t>
      </w:r>
      <w:r w:rsidR="00520DD6">
        <w:rPr>
          <w:rFonts w:cstheme="minorHAnsi"/>
          <w:sz w:val="28"/>
          <w:szCs w:val="28"/>
          <w:lang w:bidi="he-IL"/>
        </w:rPr>
        <w:t xml:space="preserve"> </w:t>
      </w:r>
      <w:r w:rsidR="006B1580">
        <w:rPr>
          <w:rFonts w:cstheme="minorHAnsi"/>
          <w:sz w:val="28"/>
          <w:szCs w:val="28"/>
          <w:lang w:bidi="he-IL"/>
        </w:rPr>
        <w:t xml:space="preserve">και </w:t>
      </w:r>
      <w:r w:rsidR="00BE59E1">
        <w:rPr>
          <w:rFonts w:cstheme="minorHAnsi"/>
          <w:sz w:val="28"/>
          <w:szCs w:val="28"/>
          <w:lang w:bidi="he-IL"/>
        </w:rPr>
        <w:t>αυθαίρετος</w:t>
      </w:r>
      <w:r w:rsidR="006B1580">
        <w:rPr>
          <w:rFonts w:cstheme="minorHAnsi"/>
          <w:sz w:val="28"/>
          <w:szCs w:val="28"/>
          <w:lang w:bidi="he-IL"/>
        </w:rPr>
        <w:t xml:space="preserve"> </w:t>
      </w:r>
      <w:r w:rsidR="00BE59E1">
        <w:rPr>
          <w:rFonts w:cstheme="minorHAnsi"/>
          <w:sz w:val="28"/>
          <w:szCs w:val="28"/>
          <w:lang w:bidi="he-IL"/>
        </w:rPr>
        <w:t>δικαστής</w:t>
      </w:r>
      <w:r w:rsidR="006A1CFF">
        <w:rPr>
          <w:rFonts w:cstheme="minorHAnsi"/>
          <w:sz w:val="28"/>
          <w:szCs w:val="28"/>
          <w:lang w:bidi="he-IL"/>
        </w:rPr>
        <w:t>,</w:t>
      </w:r>
      <w:r w:rsidR="009913BA">
        <w:rPr>
          <w:rFonts w:cstheme="minorHAnsi"/>
          <w:sz w:val="28"/>
          <w:szCs w:val="28"/>
          <w:lang w:bidi="he-IL"/>
        </w:rPr>
        <w:t xml:space="preserve"> όπως όλοι οι έπαρχοι,</w:t>
      </w:r>
      <w:r w:rsidR="006B1580">
        <w:rPr>
          <w:rFonts w:cstheme="minorHAnsi"/>
          <w:sz w:val="28"/>
          <w:szCs w:val="28"/>
          <w:lang w:bidi="he-IL"/>
        </w:rPr>
        <w:t xml:space="preserve"> κύριος </w:t>
      </w:r>
      <w:r w:rsidR="00BE59E1">
        <w:rPr>
          <w:rFonts w:cstheme="minorHAnsi"/>
          <w:sz w:val="28"/>
          <w:szCs w:val="28"/>
          <w:lang w:bidi="he-IL"/>
        </w:rPr>
        <w:t>ζωής</w:t>
      </w:r>
      <w:r w:rsidR="006B1580">
        <w:rPr>
          <w:rFonts w:cstheme="minorHAnsi"/>
          <w:sz w:val="28"/>
          <w:szCs w:val="28"/>
          <w:lang w:bidi="he-IL"/>
        </w:rPr>
        <w:t xml:space="preserve"> και </w:t>
      </w:r>
      <w:r w:rsidR="00BE59E1">
        <w:rPr>
          <w:rFonts w:cstheme="minorHAnsi"/>
          <w:sz w:val="28"/>
          <w:szCs w:val="28"/>
          <w:lang w:bidi="he-IL"/>
        </w:rPr>
        <w:t>θανάτου</w:t>
      </w:r>
      <w:r w:rsidR="006B1580">
        <w:rPr>
          <w:rFonts w:cstheme="minorHAnsi"/>
          <w:sz w:val="28"/>
          <w:szCs w:val="28"/>
          <w:lang w:bidi="he-IL"/>
        </w:rPr>
        <w:t xml:space="preserve"> για τους </w:t>
      </w:r>
      <w:r w:rsidR="00BE59E1">
        <w:rPr>
          <w:rFonts w:cstheme="minorHAnsi"/>
          <w:sz w:val="28"/>
          <w:szCs w:val="28"/>
          <w:lang w:bidi="he-IL"/>
        </w:rPr>
        <w:t>υπηκόους</w:t>
      </w:r>
      <w:r w:rsidR="006B1580">
        <w:rPr>
          <w:rFonts w:cstheme="minorHAnsi"/>
          <w:sz w:val="28"/>
          <w:szCs w:val="28"/>
          <w:lang w:bidi="he-IL"/>
        </w:rPr>
        <w:t xml:space="preserve"> </w:t>
      </w:r>
      <w:r w:rsidR="00BE59E1">
        <w:rPr>
          <w:rFonts w:cstheme="minorHAnsi"/>
          <w:sz w:val="28"/>
          <w:szCs w:val="28"/>
          <w:lang w:bidi="he-IL"/>
        </w:rPr>
        <w:t>αυτής</w:t>
      </w:r>
      <w:r w:rsidR="006B1580">
        <w:rPr>
          <w:rFonts w:cstheme="minorHAnsi"/>
          <w:sz w:val="28"/>
          <w:szCs w:val="28"/>
          <w:lang w:bidi="he-IL"/>
        </w:rPr>
        <w:t xml:space="preserve"> της </w:t>
      </w:r>
      <w:r w:rsidR="00BE59E1">
        <w:rPr>
          <w:rFonts w:cstheme="minorHAnsi"/>
          <w:sz w:val="28"/>
          <w:szCs w:val="28"/>
          <w:lang w:bidi="he-IL"/>
        </w:rPr>
        <w:t>ρωμαϊκής</w:t>
      </w:r>
      <w:r w:rsidR="006B1580">
        <w:rPr>
          <w:rFonts w:cstheme="minorHAnsi"/>
          <w:sz w:val="28"/>
          <w:szCs w:val="28"/>
          <w:lang w:bidi="he-IL"/>
        </w:rPr>
        <w:t xml:space="preserve"> </w:t>
      </w:r>
      <w:r w:rsidR="00BE59E1">
        <w:rPr>
          <w:rFonts w:cstheme="minorHAnsi"/>
          <w:sz w:val="28"/>
          <w:szCs w:val="28"/>
          <w:lang w:bidi="he-IL"/>
        </w:rPr>
        <w:t>επαρχίας</w:t>
      </w:r>
      <w:r w:rsidR="006A1CFF">
        <w:rPr>
          <w:rFonts w:cstheme="minorHAnsi"/>
          <w:sz w:val="28"/>
          <w:szCs w:val="28"/>
          <w:lang w:bidi="he-IL"/>
        </w:rPr>
        <w:t>,</w:t>
      </w:r>
      <w:r w:rsidR="008C14A6" w:rsidRPr="00A2247E">
        <w:rPr>
          <w:rStyle w:val="a7"/>
        </w:rPr>
        <w:footnoteReference w:id="437"/>
      </w:r>
      <w:r w:rsidR="006B1580">
        <w:rPr>
          <w:rFonts w:cstheme="minorHAnsi"/>
          <w:sz w:val="28"/>
          <w:szCs w:val="28"/>
          <w:lang w:bidi="he-IL"/>
        </w:rPr>
        <w:t xml:space="preserve"> δεν </w:t>
      </w:r>
      <w:r w:rsidR="00BE59E1">
        <w:rPr>
          <w:rFonts w:cstheme="minorHAnsi"/>
          <w:sz w:val="28"/>
          <w:szCs w:val="28"/>
          <w:lang w:bidi="he-IL"/>
        </w:rPr>
        <w:t>ήταν</w:t>
      </w:r>
      <w:r w:rsidR="006B1580">
        <w:rPr>
          <w:rFonts w:cstheme="minorHAnsi"/>
          <w:sz w:val="28"/>
          <w:szCs w:val="28"/>
          <w:lang w:bidi="he-IL"/>
        </w:rPr>
        <w:t xml:space="preserve"> </w:t>
      </w:r>
      <w:r w:rsidR="00BE59E1">
        <w:rPr>
          <w:rFonts w:cstheme="minorHAnsi"/>
          <w:sz w:val="28"/>
          <w:szCs w:val="28"/>
          <w:lang w:bidi="he-IL"/>
        </w:rPr>
        <w:t>διατεθειμένος</w:t>
      </w:r>
      <w:r w:rsidR="006B1580">
        <w:rPr>
          <w:rFonts w:cstheme="minorHAnsi"/>
          <w:sz w:val="28"/>
          <w:szCs w:val="28"/>
          <w:lang w:bidi="he-IL"/>
        </w:rPr>
        <w:t xml:space="preserve"> για τους </w:t>
      </w:r>
      <w:r w:rsidR="00BE59E1">
        <w:rPr>
          <w:rFonts w:cstheme="minorHAnsi"/>
          <w:sz w:val="28"/>
          <w:szCs w:val="28"/>
          <w:lang w:bidi="he-IL"/>
        </w:rPr>
        <w:t>δικούς</w:t>
      </w:r>
      <w:r w:rsidR="006B1580">
        <w:rPr>
          <w:rFonts w:cstheme="minorHAnsi"/>
          <w:sz w:val="28"/>
          <w:szCs w:val="28"/>
          <w:lang w:bidi="he-IL"/>
        </w:rPr>
        <w:t xml:space="preserve"> του </w:t>
      </w:r>
      <w:r w:rsidR="00BE59E1">
        <w:rPr>
          <w:rFonts w:cstheme="minorHAnsi"/>
          <w:sz w:val="28"/>
          <w:szCs w:val="28"/>
          <w:lang w:bidi="he-IL"/>
        </w:rPr>
        <w:t>πολιτικούς</w:t>
      </w:r>
      <w:r w:rsidR="006B1580">
        <w:rPr>
          <w:rFonts w:cstheme="minorHAnsi"/>
          <w:sz w:val="28"/>
          <w:szCs w:val="28"/>
          <w:lang w:bidi="he-IL"/>
        </w:rPr>
        <w:t xml:space="preserve"> </w:t>
      </w:r>
      <w:r w:rsidR="00BE59E1">
        <w:rPr>
          <w:rFonts w:cstheme="minorHAnsi"/>
          <w:sz w:val="28"/>
          <w:szCs w:val="28"/>
          <w:lang w:bidi="he-IL"/>
        </w:rPr>
        <w:t>λόγους</w:t>
      </w:r>
      <w:r w:rsidR="006B1580">
        <w:rPr>
          <w:rFonts w:cstheme="minorHAnsi"/>
          <w:sz w:val="28"/>
          <w:szCs w:val="28"/>
          <w:lang w:bidi="he-IL"/>
        </w:rPr>
        <w:t xml:space="preserve"> να είναι </w:t>
      </w:r>
      <w:r w:rsidR="00BE59E1">
        <w:rPr>
          <w:rFonts w:cstheme="minorHAnsi"/>
          <w:sz w:val="28"/>
          <w:szCs w:val="28"/>
          <w:lang w:bidi="he-IL"/>
        </w:rPr>
        <w:t>εκείνη</w:t>
      </w:r>
      <w:r w:rsidR="006B1580">
        <w:rPr>
          <w:rFonts w:cstheme="minorHAnsi"/>
          <w:sz w:val="28"/>
          <w:szCs w:val="28"/>
          <w:lang w:bidi="he-IL"/>
        </w:rPr>
        <w:t xml:space="preserve"> την </w:t>
      </w:r>
      <w:r w:rsidR="00BE59E1">
        <w:rPr>
          <w:rFonts w:cstheme="minorHAnsi"/>
          <w:sz w:val="28"/>
          <w:szCs w:val="28"/>
          <w:lang w:bidi="he-IL"/>
        </w:rPr>
        <w:t>ημέρα</w:t>
      </w:r>
      <w:r w:rsidR="006B1580">
        <w:rPr>
          <w:rFonts w:cstheme="minorHAnsi"/>
          <w:sz w:val="28"/>
          <w:szCs w:val="28"/>
          <w:lang w:bidi="he-IL"/>
        </w:rPr>
        <w:t xml:space="preserve"> </w:t>
      </w:r>
      <w:r w:rsidR="00BE59E1">
        <w:rPr>
          <w:rFonts w:cstheme="minorHAnsi"/>
          <w:sz w:val="28"/>
          <w:szCs w:val="28"/>
          <w:lang w:bidi="he-IL"/>
        </w:rPr>
        <w:t>ένας</w:t>
      </w:r>
      <w:r w:rsidR="006B1580">
        <w:rPr>
          <w:rFonts w:cstheme="minorHAnsi"/>
          <w:sz w:val="28"/>
          <w:szCs w:val="28"/>
          <w:lang w:bidi="he-IL"/>
        </w:rPr>
        <w:t xml:space="preserve"> </w:t>
      </w:r>
      <w:r w:rsidR="00BE59E1">
        <w:rPr>
          <w:rFonts w:cstheme="minorHAnsi"/>
          <w:sz w:val="28"/>
          <w:szCs w:val="28"/>
          <w:lang w:bidi="he-IL"/>
        </w:rPr>
        <w:t>αντικειμενικός</w:t>
      </w:r>
      <w:r w:rsidR="006B1580">
        <w:rPr>
          <w:rFonts w:cstheme="minorHAnsi"/>
          <w:sz w:val="28"/>
          <w:szCs w:val="28"/>
          <w:lang w:bidi="he-IL"/>
        </w:rPr>
        <w:t xml:space="preserve"> </w:t>
      </w:r>
      <w:r w:rsidR="00BE59E1">
        <w:rPr>
          <w:rFonts w:cstheme="minorHAnsi"/>
          <w:sz w:val="28"/>
          <w:szCs w:val="28"/>
          <w:lang w:bidi="he-IL"/>
        </w:rPr>
        <w:t>δικαστής</w:t>
      </w:r>
      <w:r w:rsidR="006B1580">
        <w:rPr>
          <w:rFonts w:cstheme="minorHAnsi"/>
          <w:sz w:val="28"/>
          <w:szCs w:val="28"/>
          <w:lang w:bidi="he-IL"/>
        </w:rPr>
        <w:t>.</w:t>
      </w:r>
    </w:p>
    <w:p w14:paraId="3310908B" w14:textId="741379B1" w:rsidR="00283EB1" w:rsidRDefault="006B1580" w:rsidP="00F270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BE59E1">
        <w:rPr>
          <w:rFonts w:cstheme="minorHAnsi"/>
          <w:sz w:val="28"/>
          <w:szCs w:val="28"/>
          <w:lang w:bidi="he-IL"/>
        </w:rPr>
        <w:t>νοηματικό</w:t>
      </w:r>
      <w:r>
        <w:rPr>
          <w:rFonts w:cstheme="minorHAnsi"/>
          <w:sz w:val="28"/>
          <w:szCs w:val="28"/>
          <w:lang w:bidi="he-IL"/>
        </w:rPr>
        <w:t xml:space="preserve"> </w:t>
      </w:r>
      <w:r w:rsidR="00BE59E1">
        <w:rPr>
          <w:rFonts w:cstheme="minorHAnsi"/>
          <w:sz w:val="28"/>
          <w:szCs w:val="28"/>
          <w:lang w:bidi="he-IL"/>
        </w:rPr>
        <w:t>πηλίκο</w:t>
      </w:r>
      <w:r>
        <w:rPr>
          <w:rFonts w:cstheme="minorHAnsi"/>
          <w:sz w:val="28"/>
          <w:szCs w:val="28"/>
          <w:lang w:bidi="he-IL"/>
        </w:rPr>
        <w:t xml:space="preserve"> των</w:t>
      </w:r>
      <w:r w:rsidR="00BF4AE7" w:rsidRPr="00BF4AE7">
        <w:rPr>
          <w:rFonts w:cstheme="minorHAnsi"/>
          <w:sz w:val="28"/>
          <w:szCs w:val="28"/>
          <w:lang w:bidi="he-IL"/>
        </w:rPr>
        <w:t xml:space="preserve"> </w:t>
      </w:r>
      <w:r w:rsidR="00BE59E1">
        <w:rPr>
          <w:rFonts w:cstheme="minorHAnsi"/>
          <w:sz w:val="28"/>
          <w:szCs w:val="28"/>
          <w:lang w:bidi="he-IL"/>
        </w:rPr>
        <w:t>τριών</w:t>
      </w:r>
      <w:r>
        <w:rPr>
          <w:rFonts w:cstheme="minorHAnsi"/>
          <w:sz w:val="28"/>
          <w:szCs w:val="28"/>
          <w:lang w:bidi="he-IL"/>
        </w:rPr>
        <w:t xml:space="preserve"> </w:t>
      </w:r>
      <w:r w:rsidR="00BE59E1">
        <w:rPr>
          <w:rFonts w:cstheme="minorHAnsi"/>
          <w:sz w:val="28"/>
          <w:szCs w:val="28"/>
          <w:lang w:bidi="he-IL"/>
        </w:rPr>
        <w:t>επιμέρους</w:t>
      </w:r>
      <w:r>
        <w:rPr>
          <w:rFonts w:cstheme="minorHAnsi"/>
          <w:sz w:val="28"/>
          <w:szCs w:val="28"/>
          <w:lang w:bidi="he-IL"/>
        </w:rPr>
        <w:t xml:space="preserve"> </w:t>
      </w:r>
      <w:r w:rsidR="00BE59E1">
        <w:rPr>
          <w:rFonts w:cstheme="minorHAnsi"/>
          <w:sz w:val="28"/>
          <w:szCs w:val="28"/>
          <w:lang w:bidi="he-IL"/>
        </w:rPr>
        <w:t>κατηγοριών</w:t>
      </w:r>
      <w:r w:rsidR="001F2616" w:rsidRPr="001F2616">
        <w:rPr>
          <w:rFonts w:cstheme="minorHAnsi"/>
          <w:sz w:val="28"/>
          <w:szCs w:val="28"/>
          <w:lang w:bidi="he-IL"/>
        </w:rPr>
        <w:t>,</w:t>
      </w:r>
      <w:r>
        <w:rPr>
          <w:rFonts w:cstheme="minorHAnsi"/>
          <w:sz w:val="28"/>
          <w:szCs w:val="28"/>
          <w:lang w:bidi="he-IL"/>
        </w:rPr>
        <w:t xml:space="preserve"> που </w:t>
      </w:r>
      <w:r w:rsidR="00BE59E1">
        <w:rPr>
          <w:rFonts w:cstheme="minorHAnsi"/>
          <w:sz w:val="28"/>
          <w:szCs w:val="28"/>
          <w:lang w:bidi="he-IL"/>
        </w:rPr>
        <w:t>παρουσιάζει</w:t>
      </w:r>
      <w:r>
        <w:rPr>
          <w:rFonts w:cstheme="minorHAnsi"/>
          <w:sz w:val="28"/>
          <w:szCs w:val="28"/>
          <w:lang w:bidi="he-IL"/>
        </w:rPr>
        <w:t xml:space="preserve"> τον </w:t>
      </w:r>
      <w:r w:rsidR="00BE59E1">
        <w:rPr>
          <w:rFonts w:cstheme="minorHAnsi"/>
          <w:sz w:val="28"/>
          <w:szCs w:val="28"/>
          <w:lang w:bidi="he-IL"/>
        </w:rPr>
        <w:t>Ιησού</w:t>
      </w:r>
      <w:r>
        <w:rPr>
          <w:rFonts w:cstheme="minorHAnsi"/>
          <w:sz w:val="28"/>
          <w:szCs w:val="28"/>
          <w:lang w:bidi="he-IL"/>
        </w:rPr>
        <w:t xml:space="preserve"> ως </w:t>
      </w:r>
      <w:r w:rsidR="00BE59E1">
        <w:rPr>
          <w:rFonts w:cstheme="minorHAnsi"/>
          <w:sz w:val="28"/>
          <w:szCs w:val="28"/>
          <w:lang w:bidi="he-IL"/>
        </w:rPr>
        <w:t>κοινό</w:t>
      </w:r>
      <w:r>
        <w:rPr>
          <w:rFonts w:cstheme="minorHAnsi"/>
          <w:sz w:val="28"/>
          <w:szCs w:val="28"/>
          <w:lang w:bidi="he-IL"/>
        </w:rPr>
        <w:t xml:space="preserve"> </w:t>
      </w:r>
      <w:r w:rsidR="00BE59E1">
        <w:rPr>
          <w:rFonts w:cstheme="minorHAnsi"/>
          <w:sz w:val="28"/>
          <w:szCs w:val="28"/>
          <w:lang w:bidi="he-IL"/>
        </w:rPr>
        <w:t>ταραχοποιό</w:t>
      </w:r>
      <w:r w:rsidR="00BF4AE7" w:rsidRPr="00BF4AE7">
        <w:rPr>
          <w:rFonts w:cstheme="minorHAnsi"/>
          <w:sz w:val="28"/>
          <w:szCs w:val="28"/>
          <w:lang w:bidi="he-IL"/>
        </w:rPr>
        <w:t xml:space="preserve"> </w:t>
      </w:r>
      <w:r w:rsidR="00BE59E1">
        <w:rPr>
          <w:rFonts w:cstheme="minorHAnsi"/>
          <w:sz w:val="28"/>
          <w:szCs w:val="28"/>
          <w:lang w:bidi="he-IL"/>
        </w:rPr>
        <w:t>κατά</w:t>
      </w:r>
      <w:r>
        <w:rPr>
          <w:rFonts w:cstheme="minorHAnsi"/>
          <w:sz w:val="28"/>
          <w:szCs w:val="28"/>
          <w:lang w:bidi="he-IL"/>
        </w:rPr>
        <w:t xml:space="preserve"> της </w:t>
      </w:r>
      <w:r>
        <w:rPr>
          <w:rFonts w:cstheme="minorHAnsi"/>
          <w:sz w:val="28"/>
          <w:szCs w:val="28"/>
          <w:lang w:val="en-US" w:bidi="he-IL"/>
        </w:rPr>
        <w:t>Pax</w:t>
      </w:r>
      <w:r w:rsidRPr="006B1580">
        <w:rPr>
          <w:rFonts w:cstheme="minorHAnsi"/>
          <w:sz w:val="28"/>
          <w:szCs w:val="28"/>
          <w:lang w:bidi="he-IL"/>
        </w:rPr>
        <w:t xml:space="preserve"> </w:t>
      </w:r>
      <w:r>
        <w:rPr>
          <w:rFonts w:cstheme="minorHAnsi"/>
          <w:sz w:val="28"/>
          <w:szCs w:val="28"/>
          <w:lang w:val="en-US" w:bidi="he-IL"/>
        </w:rPr>
        <w:t>Romana</w:t>
      </w:r>
      <w:r w:rsidR="001F2616" w:rsidRPr="001F2616">
        <w:rPr>
          <w:rFonts w:cstheme="minorHAnsi"/>
          <w:sz w:val="28"/>
          <w:szCs w:val="28"/>
          <w:lang w:bidi="he-IL"/>
        </w:rPr>
        <w:t>,</w:t>
      </w:r>
      <w:r w:rsidRPr="006B1580">
        <w:rPr>
          <w:rFonts w:cstheme="minorHAnsi"/>
          <w:sz w:val="28"/>
          <w:szCs w:val="28"/>
          <w:lang w:bidi="he-IL"/>
        </w:rPr>
        <w:t xml:space="preserve"> </w:t>
      </w:r>
      <w:r w:rsidR="00BE59E1">
        <w:rPr>
          <w:rFonts w:cstheme="minorHAnsi"/>
          <w:sz w:val="28"/>
          <w:szCs w:val="28"/>
          <w:lang w:bidi="he-IL"/>
        </w:rPr>
        <w:t>έχει</w:t>
      </w:r>
      <w:r w:rsidR="00BF4AE7">
        <w:rPr>
          <w:rFonts w:cstheme="minorHAnsi"/>
          <w:sz w:val="28"/>
          <w:szCs w:val="28"/>
          <w:lang w:bidi="he-IL"/>
        </w:rPr>
        <w:t xml:space="preserve"> </w:t>
      </w:r>
      <w:r w:rsidR="00BE59E1">
        <w:rPr>
          <w:rFonts w:cstheme="minorHAnsi"/>
          <w:sz w:val="28"/>
          <w:szCs w:val="28"/>
          <w:lang w:bidi="he-IL"/>
        </w:rPr>
        <w:t>πολυδιάστατο</w:t>
      </w:r>
      <w:r w:rsidR="00BF4AE7">
        <w:rPr>
          <w:rFonts w:cstheme="minorHAnsi"/>
          <w:sz w:val="28"/>
          <w:szCs w:val="28"/>
          <w:lang w:bidi="he-IL"/>
        </w:rPr>
        <w:t xml:space="preserve"> </w:t>
      </w:r>
      <w:r w:rsidR="00BE59E1">
        <w:rPr>
          <w:rFonts w:cstheme="minorHAnsi"/>
          <w:sz w:val="28"/>
          <w:szCs w:val="28"/>
          <w:lang w:bidi="he-IL"/>
        </w:rPr>
        <w:t>χαρακτήρα</w:t>
      </w:r>
      <w:r w:rsidR="00BF4AE7">
        <w:rPr>
          <w:rFonts w:cstheme="minorHAnsi"/>
          <w:sz w:val="28"/>
          <w:szCs w:val="28"/>
          <w:lang w:bidi="he-IL"/>
        </w:rPr>
        <w:t xml:space="preserve"> </w:t>
      </w:r>
      <w:r w:rsidR="00BE59E1">
        <w:rPr>
          <w:rFonts w:cstheme="minorHAnsi"/>
          <w:sz w:val="28"/>
          <w:szCs w:val="28"/>
          <w:lang w:bidi="he-IL"/>
        </w:rPr>
        <w:t>νομικό</w:t>
      </w:r>
      <w:r w:rsidR="006A1CFF">
        <w:rPr>
          <w:rFonts w:cstheme="minorHAnsi"/>
          <w:sz w:val="28"/>
          <w:szCs w:val="28"/>
          <w:lang w:bidi="he-IL"/>
        </w:rPr>
        <w:t>,</w:t>
      </w:r>
      <w:r w:rsidR="00BF4AE7">
        <w:rPr>
          <w:rFonts w:cstheme="minorHAnsi"/>
          <w:sz w:val="28"/>
          <w:szCs w:val="28"/>
          <w:lang w:bidi="he-IL"/>
        </w:rPr>
        <w:t xml:space="preserve"> </w:t>
      </w:r>
      <w:r w:rsidR="00BE59E1">
        <w:rPr>
          <w:rFonts w:cstheme="minorHAnsi"/>
          <w:sz w:val="28"/>
          <w:szCs w:val="28"/>
          <w:lang w:bidi="he-IL"/>
        </w:rPr>
        <w:t>πολιτικό</w:t>
      </w:r>
      <w:r w:rsidR="006A1CFF">
        <w:rPr>
          <w:rFonts w:cstheme="minorHAnsi"/>
          <w:sz w:val="28"/>
          <w:szCs w:val="28"/>
          <w:lang w:bidi="he-IL"/>
        </w:rPr>
        <w:t>,</w:t>
      </w:r>
      <w:r w:rsidR="00BF4AE7">
        <w:rPr>
          <w:rFonts w:cstheme="minorHAnsi"/>
          <w:sz w:val="28"/>
          <w:szCs w:val="28"/>
          <w:lang w:bidi="he-IL"/>
        </w:rPr>
        <w:t xml:space="preserve"> </w:t>
      </w:r>
      <w:r w:rsidR="00BE59E1">
        <w:rPr>
          <w:rFonts w:cstheme="minorHAnsi"/>
          <w:sz w:val="28"/>
          <w:szCs w:val="28"/>
          <w:lang w:bidi="he-IL"/>
        </w:rPr>
        <w:t>κοινωνικό</w:t>
      </w:r>
      <w:r w:rsidR="00BF4AE7">
        <w:rPr>
          <w:rFonts w:cstheme="minorHAnsi"/>
          <w:sz w:val="28"/>
          <w:szCs w:val="28"/>
          <w:lang w:bidi="he-IL"/>
        </w:rPr>
        <w:t xml:space="preserve"> και </w:t>
      </w:r>
      <w:r w:rsidR="00BE59E1">
        <w:rPr>
          <w:rFonts w:cstheme="minorHAnsi"/>
          <w:sz w:val="28"/>
          <w:szCs w:val="28"/>
          <w:lang w:bidi="he-IL"/>
        </w:rPr>
        <w:t>θεολογικό</w:t>
      </w:r>
      <w:r w:rsidR="00BF4AE7">
        <w:rPr>
          <w:rFonts w:cstheme="minorHAnsi"/>
          <w:sz w:val="28"/>
          <w:szCs w:val="28"/>
          <w:lang w:bidi="he-IL"/>
        </w:rPr>
        <w:t xml:space="preserve">. Ο </w:t>
      </w:r>
      <w:r w:rsidR="00BE59E1">
        <w:rPr>
          <w:rFonts w:cstheme="minorHAnsi"/>
          <w:sz w:val="28"/>
          <w:szCs w:val="28"/>
          <w:lang w:bidi="he-IL"/>
        </w:rPr>
        <w:t>Ιησούς</w:t>
      </w:r>
      <w:r w:rsidR="00BF4AE7">
        <w:rPr>
          <w:rFonts w:cstheme="minorHAnsi"/>
          <w:sz w:val="28"/>
          <w:szCs w:val="28"/>
          <w:lang w:bidi="he-IL"/>
        </w:rPr>
        <w:t xml:space="preserve"> των </w:t>
      </w:r>
      <w:r w:rsidR="00BE59E1">
        <w:rPr>
          <w:rFonts w:cstheme="minorHAnsi"/>
          <w:sz w:val="28"/>
          <w:szCs w:val="28"/>
          <w:lang w:bidi="he-IL"/>
        </w:rPr>
        <w:t>ευαγγελίων</w:t>
      </w:r>
      <w:r w:rsidR="00BF4AE7">
        <w:rPr>
          <w:rFonts w:cstheme="minorHAnsi"/>
          <w:sz w:val="28"/>
          <w:szCs w:val="28"/>
          <w:lang w:bidi="he-IL"/>
        </w:rPr>
        <w:t xml:space="preserve"> </w:t>
      </w:r>
      <w:r w:rsidR="00EE2DA4">
        <w:rPr>
          <w:rFonts w:cstheme="minorHAnsi"/>
          <w:sz w:val="28"/>
          <w:szCs w:val="28"/>
          <w:lang w:bidi="he-IL"/>
        </w:rPr>
        <w:t>όντως</w:t>
      </w:r>
      <w:r w:rsidR="00BF4AE7">
        <w:rPr>
          <w:rFonts w:cstheme="minorHAnsi"/>
          <w:sz w:val="28"/>
          <w:szCs w:val="28"/>
          <w:lang w:bidi="he-IL"/>
        </w:rPr>
        <w:t xml:space="preserve"> </w:t>
      </w:r>
      <w:r w:rsidR="00BE59E1">
        <w:rPr>
          <w:rFonts w:cstheme="minorHAnsi"/>
          <w:sz w:val="28"/>
          <w:szCs w:val="28"/>
          <w:lang w:bidi="he-IL"/>
        </w:rPr>
        <w:t>περιφέρεται</w:t>
      </w:r>
      <w:r w:rsidR="00BF4AE7">
        <w:rPr>
          <w:rFonts w:cstheme="minorHAnsi"/>
          <w:sz w:val="28"/>
          <w:szCs w:val="28"/>
          <w:lang w:bidi="he-IL"/>
        </w:rPr>
        <w:t xml:space="preserve"> και </w:t>
      </w:r>
      <w:r w:rsidR="00BE59E1">
        <w:rPr>
          <w:rFonts w:cstheme="minorHAnsi"/>
          <w:sz w:val="28"/>
          <w:szCs w:val="28"/>
          <w:lang w:bidi="he-IL"/>
        </w:rPr>
        <w:t>διδάσκει</w:t>
      </w:r>
      <w:r w:rsidR="00BF4AE7">
        <w:rPr>
          <w:rFonts w:cstheme="minorHAnsi"/>
          <w:sz w:val="28"/>
          <w:szCs w:val="28"/>
          <w:lang w:bidi="he-IL"/>
        </w:rPr>
        <w:t xml:space="preserve"> </w:t>
      </w:r>
      <w:r w:rsidR="00BE59E1">
        <w:rPr>
          <w:rFonts w:cstheme="minorHAnsi"/>
          <w:sz w:val="28"/>
          <w:szCs w:val="28"/>
          <w:lang w:bidi="he-IL"/>
        </w:rPr>
        <w:t>ανάμεσα</w:t>
      </w:r>
      <w:r w:rsidR="00BF4AE7">
        <w:rPr>
          <w:rFonts w:cstheme="minorHAnsi"/>
          <w:sz w:val="28"/>
          <w:szCs w:val="28"/>
          <w:lang w:bidi="he-IL"/>
        </w:rPr>
        <w:t xml:space="preserve"> στο </w:t>
      </w:r>
      <w:r w:rsidR="00BE59E1">
        <w:rPr>
          <w:rFonts w:cstheme="minorHAnsi"/>
          <w:sz w:val="28"/>
          <w:szCs w:val="28"/>
          <w:lang w:bidi="he-IL"/>
        </w:rPr>
        <w:t>λαό</w:t>
      </w:r>
      <w:r w:rsidR="00BF4AE7">
        <w:rPr>
          <w:rFonts w:cstheme="minorHAnsi"/>
          <w:sz w:val="28"/>
          <w:szCs w:val="28"/>
          <w:lang w:bidi="he-IL"/>
        </w:rPr>
        <w:t xml:space="preserve"> τον </w:t>
      </w:r>
      <w:r w:rsidR="00BE59E1">
        <w:rPr>
          <w:rFonts w:cstheme="minorHAnsi"/>
          <w:sz w:val="28"/>
          <w:szCs w:val="28"/>
          <w:lang w:bidi="he-IL"/>
        </w:rPr>
        <w:t>ερχομό</w:t>
      </w:r>
      <w:r w:rsidR="00BF4AE7">
        <w:rPr>
          <w:rFonts w:cstheme="minorHAnsi"/>
          <w:sz w:val="28"/>
          <w:szCs w:val="28"/>
          <w:lang w:bidi="he-IL"/>
        </w:rPr>
        <w:t xml:space="preserve"> της </w:t>
      </w:r>
      <w:r w:rsidR="00BE59E1">
        <w:rPr>
          <w:rFonts w:cstheme="minorHAnsi"/>
          <w:sz w:val="28"/>
          <w:szCs w:val="28"/>
          <w:lang w:bidi="he-IL"/>
        </w:rPr>
        <w:t>βασιλείας</w:t>
      </w:r>
      <w:r w:rsidR="00BF4AE7">
        <w:rPr>
          <w:rFonts w:cstheme="minorHAnsi"/>
          <w:sz w:val="28"/>
          <w:szCs w:val="28"/>
          <w:lang w:bidi="he-IL"/>
        </w:rPr>
        <w:t xml:space="preserve"> του </w:t>
      </w:r>
      <w:r w:rsidR="00BE59E1">
        <w:rPr>
          <w:rFonts w:cstheme="minorHAnsi"/>
          <w:sz w:val="28"/>
          <w:szCs w:val="28"/>
          <w:lang w:bidi="he-IL"/>
        </w:rPr>
        <w:t>Θεού</w:t>
      </w:r>
      <w:r w:rsidR="00BF4AE7">
        <w:rPr>
          <w:rFonts w:cstheme="minorHAnsi"/>
          <w:sz w:val="28"/>
          <w:szCs w:val="28"/>
          <w:lang w:bidi="he-IL"/>
        </w:rPr>
        <w:t xml:space="preserve"> και τα </w:t>
      </w:r>
      <w:r w:rsidR="00BE59E1">
        <w:rPr>
          <w:rFonts w:cstheme="minorHAnsi"/>
          <w:sz w:val="28"/>
          <w:szCs w:val="28"/>
          <w:lang w:bidi="he-IL"/>
        </w:rPr>
        <w:t>κηρύγματα</w:t>
      </w:r>
      <w:r w:rsidR="00BF4AE7">
        <w:rPr>
          <w:rFonts w:cstheme="minorHAnsi"/>
          <w:sz w:val="28"/>
          <w:szCs w:val="28"/>
          <w:lang w:bidi="he-IL"/>
        </w:rPr>
        <w:t xml:space="preserve"> του </w:t>
      </w:r>
      <w:r w:rsidR="00BE59E1">
        <w:rPr>
          <w:rFonts w:cstheme="minorHAnsi"/>
          <w:sz w:val="28"/>
          <w:szCs w:val="28"/>
          <w:lang w:bidi="he-IL"/>
        </w:rPr>
        <w:t>έχουν</w:t>
      </w:r>
      <w:r w:rsidR="00BF4AE7">
        <w:rPr>
          <w:rFonts w:cstheme="minorHAnsi"/>
          <w:sz w:val="28"/>
          <w:szCs w:val="28"/>
          <w:lang w:bidi="he-IL"/>
        </w:rPr>
        <w:t xml:space="preserve"> </w:t>
      </w:r>
      <w:r w:rsidR="00BE59E1">
        <w:rPr>
          <w:rFonts w:cstheme="minorHAnsi"/>
          <w:sz w:val="28"/>
          <w:szCs w:val="28"/>
          <w:lang w:bidi="he-IL"/>
        </w:rPr>
        <w:t>μεγάλη</w:t>
      </w:r>
      <w:r w:rsidR="00BF4AE7">
        <w:rPr>
          <w:rFonts w:cstheme="minorHAnsi"/>
          <w:sz w:val="28"/>
          <w:szCs w:val="28"/>
          <w:lang w:bidi="he-IL"/>
        </w:rPr>
        <w:t xml:space="preserve"> </w:t>
      </w:r>
      <w:r w:rsidR="00BE59E1">
        <w:rPr>
          <w:rFonts w:cstheme="minorHAnsi"/>
          <w:sz w:val="28"/>
          <w:szCs w:val="28"/>
          <w:lang w:bidi="he-IL"/>
        </w:rPr>
        <w:t>απήχηση</w:t>
      </w:r>
      <w:r w:rsidR="00BF4AE7">
        <w:rPr>
          <w:rFonts w:cstheme="minorHAnsi"/>
          <w:sz w:val="28"/>
          <w:szCs w:val="28"/>
          <w:lang w:bidi="he-IL"/>
        </w:rPr>
        <w:t xml:space="preserve"> </w:t>
      </w:r>
      <w:r w:rsidR="00BE59E1">
        <w:rPr>
          <w:rFonts w:cstheme="minorHAnsi"/>
          <w:sz w:val="28"/>
          <w:szCs w:val="28"/>
          <w:lang w:bidi="he-IL"/>
        </w:rPr>
        <w:t>μέσα</w:t>
      </w:r>
      <w:r w:rsidR="00BF4AE7">
        <w:rPr>
          <w:rFonts w:cstheme="minorHAnsi"/>
          <w:sz w:val="28"/>
          <w:szCs w:val="28"/>
          <w:lang w:bidi="he-IL"/>
        </w:rPr>
        <w:t xml:space="preserve"> στον </w:t>
      </w:r>
      <w:r w:rsidR="00BE59E1">
        <w:rPr>
          <w:rFonts w:cstheme="minorHAnsi"/>
          <w:sz w:val="28"/>
          <w:szCs w:val="28"/>
          <w:lang w:bidi="he-IL"/>
        </w:rPr>
        <w:t>λαό</w:t>
      </w:r>
      <w:r w:rsidR="006A1CFF">
        <w:rPr>
          <w:rFonts w:cstheme="minorHAnsi"/>
          <w:sz w:val="28"/>
          <w:szCs w:val="28"/>
          <w:lang w:bidi="he-IL"/>
        </w:rPr>
        <w:t>,</w:t>
      </w:r>
      <w:r w:rsidR="00BF4AE7">
        <w:rPr>
          <w:rFonts w:cstheme="minorHAnsi"/>
          <w:sz w:val="28"/>
          <w:szCs w:val="28"/>
          <w:lang w:bidi="he-IL"/>
        </w:rPr>
        <w:t xml:space="preserve"> τον </w:t>
      </w:r>
      <w:r w:rsidR="00BE59E1">
        <w:rPr>
          <w:rFonts w:cstheme="minorHAnsi"/>
          <w:sz w:val="28"/>
          <w:szCs w:val="28"/>
          <w:lang w:bidi="he-IL"/>
        </w:rPr>
        <w:t>οποίο</w:t>
      </w:r>
      <w:r w:rsidR="00BF4AE7">
        <w:rPr>
          <w:rFonts w:cstheme="minorHAnsi"/>
          <w:sz w:val="28"/>
          <w:szCs w:val="28"/>
          <w:lang w:bidi="he-IL"/>
        </w:rPr>
        <w:t xml:space="preserve"> </w:t>
      </w:r>
      <w:r w:rsidR="00BE59E1">
        <w:rPr>
          <w:rFonts w:cstheme="minorHAnsi"/>
          <w:sz w:val="28"/>
          <w:szCs w:val="28"/>
          <w:lang w:bidi="he-IL"/>
        </w:rPr>
        <w:t>μαγεύει</w:t>
      </w:r>
      <w:r w:rsidR="00BF4AE7">
        <w:rPr>
          <w:rFonts w:cstheme="minorHAnsi"/>
          <w:sz w:val="28"/>
          <w:szCs w:val="28"/>
          <w:lang w:bidi="he-IL"/>
        </w:rPr>
        <w:t xml:space="preserve"> και </w:t>
      </w:r>
      <w:r w:rsidR="00BE59E1">
        <w:rPr>
          <w:rFonts w:cstheme="minorHAnsi"/>
          <w:sz w:val="28"/>
          <w:szCs w:val="28"/>
          <w:lang w:bidi="he-IL"/>
        </w:rPr>
        <w:t>καθηλώνει</w:t>
      </w:r>
      <w:r w:rsidR="00BF4AE7">
        <w:rPr>
          <w:rFonts w:cstheme="minorHAnsi"/>
          <w:sz w:val="28"/>
          <w:szCs w:val="28"/>
          <w:lang w:bidi="he-IL"/>
        </w:rPr>
        <w:t xml:space="preserve"> με τη </w:t>
      </w:r>
      <w:r w:rsidR="00BE59E1">
        <w:rPr>
          <w:rFonts w:cstheme="minorHAnsi"/>
          <w:sz w:val="28"/>
          <w:szCs w:val="28"/>
          <w:lang w:bidi="he-IL"/>
        </w:rPr>
        <w:t>διδασκαλία</w:t>
      </w:r>
      <w:r w:rsidR="00BF4AE7">
        <w:rPr>
          <w:rFonts w:cstheme="minorHAnsi"/>
          <w:sz w:val="28"/>
          <w:szCs w:val="28"/>
          <w:lang w:bidi="he-IL"/>
        </w:rPr>
        <w:t xml:space="preserve"> του.</w:t>
      </w:r>
      <w:r w:rsidR="006A1CFF" w:rsidRPr="006A1CFF">
        <w:rPr>
          <w:rFonts w:ascii="SBL Greek" w:hAnsi="SBL Greek" w:cs="SBL Greek"/>
          <w:lang w:bidi="he-IL"/>
        </w:rPr>
        <w:t xml:space="preserve"> </w:t>
      </w:r>
      <w:r w:rsidR="006A1CFF">
        <w:rPr>
          <w:rFonts w:ascii="SBL Greek" w:hAnsi="SBL Greek" w:cs="SBL Greek"/>
          <w:lang w:bidi="he-IL"/>
        </w:rPr>
        <w:t>ἀπεκρίθησαν οἱ ὑπηρέται· οὐδέποτε ἐλάλησεν οὕτως ἄνθρωπος.</w:t>
      </w:r>
      <w:r w:rsidR="006A1CFF" w:rsidRPr="006A1CFF">
        <w:rPr>
          <w:rFonts w:ascii="Arial" w:hAnsi="Arial" w:cs="Arial"/>
          <w:sz w:val="20"/>
          <w:szCs w:val="20"/>
          <w:lang w:bidi="he-IL"/>
        </w:rPr>
        <w:t xml:space="preserve"> (</w:t>
      </w:r>
      <w:r w:rsidR="00CD0401">
        <w:rPr>
          <w:rFonts w:ascii="Arial" w:hAnsi="Arial" w:cs="Arial"/>
          <w:sz w:val="20"/>
          <w:szCs w:val="20"/>
          <w:lang w:bidi="he-IL"/>
        </w:rPr>
        <w:t>Ιω</w:t>
      </w:r>
      <w:r w:rsidR="006A1CFF">
        <w:rPr>
          <w:rFonts w:ascii="Arial" w:hAnsi="Arial" w:cs="Arial"/>
          <w:sz w:val="20"/>
          <w:szCs w:val="20"/>
          <w:lang w:val="en-US" w:bidi="he-IL"/>
        </w:rPr>
        <w:t> </w:t>
      </w:r>
      <w:r w:rsidR="006A1CFF" w:rsidRPr="006A1CFF">
        <w:rPr>
          <w:rFonts w:ascii="Arial" w:hAnsi="Arial" w:cs="Arial"/>
          <w:sz w:val="20"/>
          <w:szCs w:val="20"/>
          <w:lang w:bidi="he-IL"/>
        </w:rPr>
        <w:t>7:46)</w:t>
      </w:r>
      <w:r w:rsidR="00BF4AE7">
        <w:rPr>
          <w:rFonts w:cstheme="minorHAnsi"/>
          <w:sz w:val="28"/>
          <w:szCs w:val="28"/>
          <w:lang w:bidi="he-IL"/>
        </w:rPr>
        <w:t xml:space="preserve"> Ο </w:t>
      </w:r>
      <w:r w:rsidR="00BE59E1">
        <w:rPr>
          <w:rFonts w:cstheme="minorHAnsi"/>
          <w:sz w:val="28"/>
          <w:szCs w:val="28"/>
          <w:lang w:bidi="he-IL"/>
        </w:rPr>
        <w:t>Ιησούς</w:t>
      </w:r>
      <w:r w:rsidR="00BF4AE7">
        <w:rPr>
          <w:rFonts w:cstheme="minorHAnsi"/>
          <w:sz w:val="28"/>
          <w:szCs w:val="28"/>
          <w:lang w:bidi="he-IL"/>
        </w:rPr>
        <w:t xml:space="preserve"> </w:t>
      </w:r>
      <w:r w:rsidR="00BE59E1">
        <w:rPr>
          <w:rFonts w:cstheme="minorHAnsi"/>
          <w:sz w:val="28"/>
          <w:szCs w:val="28"/>
          <w:lang w:bidi="he-IL"/>
        </w:rPr>
        <w:t>όντως</w:t>
      </w:r>
      <w:r w:rsidR="00BF4AE7">
        <w:rPr>
          <w:rFonts w:cstheme="minorHAnsi"/>
          <w:sz w:val="28"/>
          <w:szCs w:val="28"/>
          <w:lang w:bidi="he-IL"/>
        </w:rPr>
        <w:t xml:space="preserve"> </w:t>
      </w:r>
      <w:r w:rsidR="00BE59E1">
        <w:rPr>
          <w:rFonts w:cstheme="minorHAnsi"/>
          <w:sz w:val="28"/>
          <w:szCs w:val="28"/>
          <w:lang w:bidi="he-IL"/>
        </w:rPr>
        <w:t>εξέτεινε</w:t>
      </w:r>
      <w:r w:rsidR="00BF4AE7">
        <w:rPr>
          <w:rFonts w:cstheme="minorHAnsi"/>
          <w:sz w:val="28"/>
          <w:szCs w:val="28"/>
          <w:lang w:bidi="he-IL"/>
        </w:rPr>
        <w:t xml:space="preserve"> τη </w:t>
      </w:r>
      <w:r w:rsidR="00BE59E1">
        <w:rPr>
          <w:rFonts w:cstheme="minorHAnsi"/>
          <w:sz w:val="28"/>
          <w:szCs w:val="28"/>
          <w:lang w:bidi="he-IL"/>
        </w:rPr>
        <w:t>διδασκαλία</w:t>
      </w:r>
      <w:r w:rsidR="00BF4AE7">
        <w:rPr>
          <w:rFonts w:cstheme="minorHAnsi"/>
          <w:sz w:val="28"/>
          <w:szCs w:val="28"/>
          <w:lang w:bidi="he-IL"/>
        </w:rPr>
        <w:t xml:space="preserve"> του σε ένα </w:t>
      </w:r>
      <w:r w:rsidR="00BE59E1">
        <w:rPr>
          <w:rFonts w:cstheme="minorHAnsi"/>
          <w:sz w:val="28"/>
          <w:szCs w:val="28"/>
          <w:lang w:bidi="he-IL"/>
        </w:rPr>
        <w:t>ευρύ</w:t>
      </w:r>
      <w:r w:rsidR="00BF4AE7">
        <w:rPr>
          <w:rFonts w:cstheme="minorHAnsi"/>
          <w:sz w:val="28"/>
          <w:szCs w:val="28"/>
          <w:lang w:bidi="he-IL"/>
        </w:rPr>
        <w:t xml:space="preserve"> </w:t>
      </w:r>
      <w:r w:rsidR="00BE59E1">
        <w:rPr>
          <w:rFonts w:cstheme="minorHAnsi"/>
          <w:sz w:val="28"/>
          <w:szCs w:val="28"/>
          <w:lang w:bidi="he-IL"/>
        </w:rPr>
        <w:t>χώρο</w:t>
      </w:r>
      <w:r w:rsidR="00BF4AE7">
        <w:rPr>
          <w:rFonts w:cstheme="minorHAnsi"/>
          <w:sz w:val="28"/>
          <w:szCs w:val="28"/>
          <w:lang w:bidi="he-IL"/>
        </w:rPr>
        <w:t xml:space="preserve"> σε </w:t>
      </w:r>
      <w:r w:rsidR="00BE59E1">
        <w:rPr>
          <w:rFonts w:cstheme="minorHAnsi"/>
          <w:sz w:val="28"/>
          <w:szCs w:val="28"/>
          <w:lang w:bidi="he-IL"/>
        </w:rPr>
        <w:t>όλο</w:t>
      </w:r>
      <w:r w:rsidR="00BF4AE7">
        <w:rPr>
          <w:rFonts w:cstheme="minorHAnsi"/>
          <w:sz w:val="28"/>
          <w:szCs w:val="28"/>
          <w:lang w:bidi="he-IL"/>
        </w:rPr>
        <w:t xml:space="preserve"> το </w:t>
      </w:r>
      <w:r w:rsidR="00BE59E1">
        <w:rPr>
          <w:rFonts w:cstheme="minorHAnsi"/>
          <w:sz w:val="28"/>
          <w:szCs w:val="28"/>
          <w:lang w:bidi="he-IL"/>
        </w:rPr>
        <w:t>Ισραήλ</w:t>
      </w:r>
      <w:r w:rsidR="00BF4AE7">
        <w:rPr>
          <w:rFonts w:cstheme="minorHAnsi"/>
          <w:sz w:val="28"/>
          <w:szCs w:val="28"/>
          <w:lang w:bidi="he-IL"/>
        </w:rPr>
        <w:t xml:space="preserve"> </w:t>
      </w:r>
      <w:r w:rsidR="00BE59E1">
        <w:rPr>
          <w:rFonts w:cstheme="minorHAnsi"/>
          <w:sz w:val="28"/>
          <w:szCs w:val="28"/>
          <w:lang w:bidi="he-IL"/>
        </w:rPr>
        <w:t>έως</w:t>
      </w:r>
      <w:r w:rsidR="00B63578">
        <w:rPr>
          <w:rFonts w:cstheme="minorHAnsi"/>
          <w:sz w:val="28"/>
          <w:szCs w:val="28"/>
          <w:lang w:bidi="he-IL"/>
        </w:rPr>
        <w:t xml:space="preserve"> και τα </w:t>
      </w:r>
      <w:r w:rsidR="00BE59E1">
        <w:rPr>
          <w:rFonts w:cstheme="minorHAnsi"/>
          <w:sz w:val="28"/>
          <w:szCs w:val="28"/>
          <w:lang w:bidi="he-IL"/>
        </w:rPr>
        <w:t>περίχωρα</w:t>
      </w:r>
      <w:r w:rsidR="00B63578">
        <w:rPr>
          <w:rFonts w:cstheme="minorHAnsi"/>
          <w:sz w:val="28"/>
          <w:szCs w:val="28"/>
          <w:lang w:bidi="he-IL"/>
        </w:rPr>
        <w:t xml:space="preserve"> </w:t>
      </w:r>
      <w:r w:rsidR="00BE59E1">
        <w:rPr>
          <w:rFonts w:cstheme="minorHAnsi"/>
          <w:sz w:val="28"/>
          <w:szCs w:val="28"/>
          <w:lang w:bidi="he-IL"/>
        </w:rPr>
        <w:t>Τύρου</w:t>
      </w:r>
      <w:r w:rsidR="00B63578">
        <w:rPr>
          <w:rFonts w:cstheme="minorHAnsi"/>
          <w:sz w:val="28"/>
          <w:szCs w:val="28"/>
          <w:lang w:bidi="he-IL"/>
        </w:rPr>
        <w:t xml:space="preserve"> και Σιδ</w:t>
      </w:r>
      <w:r w:rsidR="00BE59E1">
        <w:rPr>
          <w:rFonts w:cstheme="minorHAnsi"/>
          <w:sz w:val="28"/>
          <w:szCs w:val="28"/>
          <w:lang w:bidi="he-IL"/>
        </w:rPr>
        <w:t>ώ</w:t>
      </w:r>
      <w:r w:rsidR="00B63578">
        <w:rPr>
          <w:rFonts w:cstheme="minorHAnsi"/>
          <w:sz w:val="28"/>
          <w:szCs w:val="28"/>
          <w:lang w:bidi="he-IL"/>
        </w:rPr>
        <w:t xml:space="preserve">νος και </w:t>
      </w:r>
      <w:r w:rsidR="00BE59E1">
        <w:rPr>
          <w:rFonts w:cstheme="minorHAnsi"/>
          <w:sz w:val="28"/>
          <w:szCs w:val="28"/>
          <w:lang w:bidi="he-IL"/>
        </w:rPr>
        <w:t>ιδιαίτερα</w:t>
      </w:r>
      <w:r w:rsidR="00B63578">
        <w:rPr>
          <w:rFonts w:cstheme="minorHAnsi"/>
          <w:sz w:val="28"/>
          <w:szCs w:val="28"/>
          <w:lang w:bidi="he-IL"/>
        </w:rPr>
        <w:t xml:space="preserve"> τα </w:t>
      </w:r>
      <w:r w:rsidR="00BE59E1">
        <w:rPr>
          <w:rFonts w:cstheme="minorHAnsi"/>
          <w:sz w:val="28"/>
          <w:szCs w:val="28"/>
          <w:lang w:bidi="he-IL"/>
        </w:rPr>
        <w:t>λόγια</w:t>
      </w:r>
      <w:r w:rsidR="00B63578">
        <w:rPr>
          <w:rFonts w:cstheme="minorHAnsi"/>
          <w:sz w:val="28"/>
          <w:szCs w:val="28"/>
          <w:lang w:bidi="he-IL"/>
        </w:rPr>
        <w:t xml:space="preserve"> του </w:t>
      </w:r>
      <w:r w:rsidR="00BE59E1">
        <w:rPr>
          <w:rFonts w:cstheme="minorHAnsi"/>
          <w:sz w:val="28"/>
          <w:szCs w:val="28"/>
          <w:lang w:bidi="he-IL"/>
        </w:rPr>
        <w:t>ακούστηκαν</w:t>
      </w:r>
      <w:r w:rsidR="00B63578">
        <w:rPr>
          <w:rFonts w:cstheme="minorHAnsi"/>
          <w:sz w:val="28"/>
          <w:szCs w:val="28"/>
          <w:lang w:bidi="he-IL"/>
        </w:rPr>
        <w:t xml:space="preserve"> στη </w:t>
      </w:r>
      <w:r w:rsidR="00BE59E1">
        <w:rPr>
          <w:rFonts w:cstheme="minorHAnsi"/>
          <w:sz w:val="28"/>
          <w:szCs w:val="28"/>
          <w:lang w:bidi="he-IL"/>
        </w:rPr>
        <w:t>θάλασσα</w:t>
      </w:r>
      <w:r w:rsidR="00B63578">
        <w:rPr>
          <w:rFonts w:cstheme="minorHAnsi"/>
          <w:sz w:val="28"/>
          <w:szCs w:val="28"/>
          <w:lang w:bidi="he-IL"/>
        </w:rPr>
        <w:t xml:space="preserve"> της </w:t>
      </w:r>
      <w:r w:rsidR="00BE59E1">
        <w:rPr>
          <w:rFonts w:cstheme="minorHAnsi"/>
          <w:sz w:val="28"/>
          <w:szCs w:val="28"/>
          <w:lang w:bidi="he-IL"/>
        </w:rPr>
        <w:t>Γαλιλαίας</w:t>
      </w:r>
      <w:r w:rsidR="008C14A6">
        <w:rPr>
          <w:rFonts w:cstheme="minorHAnsi"/>
          <w:sz w:val="28"/>
          <w:szCs w:val="28"/>
          <w:lang w:bidi="he-IL"/>
        </w:rPr>
        <w:t>,</w:t>
      </w:r>
      <w:r w:rsidR="00B63578">
        <w:rPr>
          <w:rFonts w:cstheme="minorHAnsi"/>
          <w:sz w:val="28"/>
          <w:szCs w:val="28"/>
          <w:lang w:bidi="he-IL"/>
        </w:rPr>
        <w:t xml:space="preserve"> μια </w:t>
      </w:r>
      <w:r w:rsidR="00BE59E1">
        <w:rPr>
          <w:rFonts w:cstheme="minorHAnsi"/>
          <w:sz w:val="28"/>
          <w:szCs w:val="28"/>
          <w:lang w:bidi="he-IL"/>
        </w:rPr>
        <w:t>περιοχή</w:t>
      </w:r>
      <w:r w:rsidR="00B63578">
        <w:rPr>
          <w:rFonts w:cstheme="minorHAnsi"/>
          <w:sz w:val="28"/>
          <w:szCs w:val="28"/>
          <w:lang w:bidi="he-IL"/>
        </w:rPr>
        <w:t xml:space="preserve"> με </w:t>
      </w:r>
      <w:r w:rsidR="00BE59E1">
        <w:rPr>
          <w:rFonts w:cstheme="minorHAnsi"/>
          <w:sz w:val="28"/>
          <w:szCs w:val="28"/>
          <w:lang w:bidi="he-IL"/>
        </w:rPr>
        <w:t>έντονη</w:t>
      </w:r>
      <w:r w:rsidR="00B63578">
        <w:rPr>
          <w:rFonts w:cstheme="minorHAnsi"/>
          <w:sz w:val="28"/>
          <w:szCs w:val="28"/>
          <w:lang w:bidi="he-IL"/>
        </w:rPr>
        <w:t xml:space="preserve"> </w:t>
      </w:r>
      <w:r w:rsidR="00BE59E1">
        <w:rPr>
          <w:rFonts w:cstheme="minorHAnsi"/>
          <w:sz w:val="28"/>
          <w:szCs w:val="28"/>
          <w:lang w:bidi="he-IL"/>
        </w:rPr>
        <w:t>επαναστατική</w:t>
      </w:r>
      <w:r w:rsidR="00B63578">
        <w:rPr>
          <w:rFonts w:cstheme="minorHAnsi"/>
          <w:sz w:val="28"/>
          <w:szCs w:val="28"/>
          <w:lang w:bidi="he-IL"/>
        </w:rPr>
        <w:t xml:space="preserve"> </w:t>
      </w:r>
      <w:r w:rsidR="00BE59E1">
        <w:rPr>
          <w:rFonts w:cstheme="minorHAnsi"/>
          <w:sz w:val="28"/>
          <w:szCs w:val="28"/>
          <w:lang w:bidi="he-IL"/>
        </w:rPr>
        <w:t>διάθεση</w:t>
      </w:r>
      <w:r w:rsidR="0039546F">
        <w:rPr>
          <w:rStyle w:val="a7"/>
          <w:rFonts w:cstheme="minorHAnsi"/>
          <w:sz w:val="28"/>
          <w:szCs w:val="28"/>
          <w:lang w:bidi="he-IL"/>
        </w:rPr>
        <w:footnoteReference w:id="438"/>
      </w:r>
      <w:r w:rsidR="00B63578">
        <w:rPr>
          <w:rFonts w:cstheme="minorHAnsi"/>
          <w:sz w:val="28"/>
          <w:szCs w:val="28"/>
          <w:lang w:bidi="he-IL"/>
        </w:rPr>
        <w:t xml:space="preserve"> και </w:t>
      </w:r>
      <w:r w:rsidR="00BE59E1">
        <w:rPr>
          <w:rFonts w:cstheme="minorHAnsi"/>
          <w:sz w:val="28"/>
          <w:szCs w:val="28"/>
          <w:lang w:bidi="he-IL"/>
        </w:rPr>
        <w:t>δραστηριότητα</w:t>
      </w:r>
      <w:r w:rsidR="00B63578">
        <w:rPr>
          <w:rFonts w:cstheme="minorHAnsi"/>
          <w:sz w:val="28"/>
          <w:szCs w:val="28"/>
          <w:lang w:bidi="he-IL"/>
        </w:rPr>
        <w:t xml:space="preserve"> κατά των </w:t>
      </w:r>
      <w:r w:rsidR="00BE59E1">
        <w:rPr>
          <w:rFonts w:cstheme="minorHAnsi"/>
          <w:sz w:val="28"/>
          <w:szCs w:val="28"/>
          <w:lang w:bidi="he-IL"/>
        </w:rPr>
        <w:t>Ρωμαίων</w:t>
      </w:r>
      <w:r w:rsidR="00B63578">
        <w:rPr>
          <w:rFonts w:cstheme="minorHAnsi"/>
          <w:sz w:val="28"/>
          <w:szCs w:val="28"/>
          <w:lang w:bidi="he-IL"/>
        </w:rPr>
        <w:t>.</w:t>
      </w:r>
      <w:r w:rsidR="00A2284A" w:rsidRPr="00A2247E">
        <w:rPr>
          <w:rStyle w:val="a7"/>
        </w:rPr>
        <w:footnoteReference w:id="439"/>
      </w:r>
      <w:r w:rsidR="00B63578">
        <w:rPr>
          <w:rFonts w:cstheme="minorHAnsi"/>
          <w:sz w:val="28"/>
          <w:szCs w:val="28"/>
          <w:lang w:bidi="he-IL"/>
        </w:rPr>
        <w:t xml:space="preserve"> Η </w:t>
      </w:r>
      <w:r w:rsidR="00BE59E1">
        <w:rPr>
          <w:rFonts w:cstheme="minorHAnsi"/>
          <w:sz w:val="28"/>
          <w:szCs w:val="28"/>
          <w:lang w:bidi="he-IL"/>
        </w:rPr>
        <w:t>διδασκαλία</w:t>
      </w:r>
      <w:r w:rsidR="00B63578">
        <w:rPr>
          <w:rFonts w:cstheme="minorHAnsi"/>
          <w:sz w:val="28"/>
          <w:szCs w:val="28"/>
          <w:lang w:bidi="he-IL"/>
        </w:rPr>
        <w:t xml:space="preserve"> του </w:t>
      </w:r>
      <w:r w:rsidR="00BE59E1">
        <w:rPr>
          <w:rFonts w:cstheme="minorHAnsi"/>
          <w:sz w:val="28"/>
          <w:szCs w:val="28"/>
          <w:lang w:bidi="he-IL"/>
        </w:rPr>
        <w:t>επεκτάθηκε</w:t>
      </w:r>
      <w:r w:rsidR="00B63578">
        <w:rPr>
          <w:rFonts w:cstheme="minorHAnsi"/>
          <w:sz w:val="28"/>
          <w:szCs w:val="28"/>
          <w:lang w:bidi="he-IL"/>
        </w:rPr>
        <w:t xml:space="preserve"> και στην </w:t>
      </w:r>
      <w:r w:rsidR="00BE59E1">
        <w:rPr>
          <w:rFonts w:cstheme="minorHAnsi"/>
          <w:sz w:val="28"/>
          <w:szCs w:val="28"/>
          <w:lang w:bidi="he-IL"/>
        </w:rPr>
        <w:t>Ιουδαία</w:t>
      </w:r>
      <w:r w:rsidR="00B63578">
        <w:rPr>
          <w:rFonts w:cstheme="minorHAnsi"/>
          <w:sz w:val="28"/>
          <w:szCs w:val="28"/>
          <w:lang w:bidi="he-IL"/>
        </w:rPr>
        <w:t xml:space="preserve"> και </w:t>
      </w:r>
      <w:r w:rsidR="00BE59E1">
        <w:rPr>
          <w:rFonts w:cstheme="minorHAnsi"/>
          <w:sz w:val="28"/>
          <w:szCs w:val="28"/>
          <w:lang w:bidi="he-IL"/>
        </w:rPr>
        <w:t>ιδιαίτερα</w:t>
      </w:r>
      <w:r w:rsidR="00B63578">
        <w:rPr>
          <w:rFonts w:cstheme="minorHAnsi"/>
          <w:sz w:val="28"/>
          <w:szCs w:val="28"/>
          <w:lang w:bidi="he-IL"/>
        </w:rPr>
        <w:t xml:space="preserve"> </w:t>
      </w:r>
      <w:r w:rsidR="00BE59E1">
        <w:rPr>
          <w:rFonts w:cstheme="minorHAnsi"/>
          <w:sz w:val="28"/>
          <w:szCs w:val="28"/>
          <w:lang w:bidi="he-IL"/>
        </w:rPr>
        <w:t>δίδαξε</w:t>
      </w:r>
      <w:r w:rsidR="00B63578">
        <w:rPr>
          <w:rFonts w:cstheme="minorHAnsi"/>
          <w:sz w:val="28"/>
          <w:szCs w:val="28"/>
          <w:lang w:bidi="he-IL"/>
        </w:rPr>
        <w:t xml:space="preserve"> με </w:t>
      </w:r>
      <w:r w:rsidR="00BE59E1">
        <w:rPr>
          <w:rFonts w:cstheme="minorHAnsi"/>
          <w:sz w:val="28"/>
          <w:szCs w:val="28"/>
          <w:lang w:bidi="he-IL"/>
        </w:rPr>
        <w:t>παρρησία</w:t>
      </w:r>
      <w:r w:rsidR="00B63578">
        <w:rPr>
          <w:rFonts w:cstheme="minorHAnsi"/>
          <w:sz w:val="28"/>
          <w:szCs w:val="28"/>
          <w:lang w:bidi="he-IL"/>
        </w:rPr>
        <w:t xml:space="preserve"> στο </w:t>
      </w:r>
      <w:r w:rsidR="00BE59E1">
        <w:rPr>
          <w:rFonts w:cstheme="minorHAnsi"/>
          <w:sz w:val="28"/>
          <w:szCs w:val="28"/>
          <w:lang w:bidi="he-IL"/>
        </w:rPr>
        <w:t>συμβολικό</w:t>
      </w:r>
      <w:r w:rsidR="00B63578">
        <w:rPr>
          <w:rFonts w:cstheme="minorHAnsi"/>
          <w:sz w:val="28"/>
          <w:szCs w:val="28"/>
          <w:lang w:bidi="he-IL"/>
        </w:rPr>
        <w:t xml:space="preserve"> </w:t>
      </w:r>
      <w:r w:rsidR="00BE59E1">
        <w:rPr>
          <w:rFonts w:cstheme="minorHAnsi"/>
          <w:sz w:val="28"/>
          <w:szCs w:val="28"/>
          <w:lang w:bidi="he-IL"/>
        </w:rPr>
        <w:t>χώρο</w:t>
      </w:r>
      <w:r w:rsidR="00B63578">
        <w:rPr>
          <w:rFonts w:cstheme="minorHAnsi"/>
          <w:sz w:val="28"/>
          <w:szCs w:val="28"/>
          <w:lang w:bidi="he-IL"/>
        </w:rPr>
        <w:t xml:space="preserve"> της </w:t>
      </w:r>
      <w:r w:rsidR="00BE59E1">
        <w:rPr>
          <w:rFonts w:cstheme="minorHAnsi"/>
          <w:sz w:val="28"/>
          <w:szCs w:val="28"/>
          <w:lang w:bidi="he-IL"/>
        </w:rPr>
        <w:t>Ιερουσαλήμ</w:t>
      </w:r>
      <w:r w:rsidR="00B63578">
        <w:rPr>
          <w:rFonts w:cstheme="minorHAnsi"/>
          <w:sz w:val="28"/>
          <w:szCs w:val="28"/>
          <w:lang w:bidi="he-IL"/>
        </w:rPr>
        <w:t xml:space="preserve"> και </w:t>
      </w:r>
      <w:r w:rsidR="00BE59E1">
        <w:rPr>
          <w:rFonts w:cstheme="minorHAnsi"/>
          <w:sz w:val="28"/>
          <w:szCs w:val="28"/>
          <w:lang w:bidi="he-IL"/>
        </w:rPr>
        <w:t>ιδίως</w:t>
      </w:r>
      <w:r w:rsidR="00B63578">
        <w:rPr>
          <w:rFonts w:cstheme="minorHAnsi"/>
          <w:sz w:val="28"/>
          <w:szCs w:val="28"/>
          <w:lang w:bidi="he-IL"/>
        </w:rPr>
        <w:t xml:space="preserve"> στο </w:t>
      </w:r>
      <w:r w:rsidR="00BE59E1">
        <w:rPr>
          <w:rFonts w:cstheme="minorHAnsi"/>
          <w:sz w:val="28"/>
          <w:szCs w:val="28"/>
          <w:lang w:bidi="he-IL"/>
        </w:rPr>
        <w:t>Ναό</w:t>
      </w:r>
      <w:r w:rsidR="00B63578">
        <w:rPr>
          <w:rFonts w:cstheme="minorHAnsi"/>
          <w:sz w:val="28"/>
          <w:szCs w:val="28"/>
          <w:lang w:bidi="he-IL"/>
        </w:rPr>
        <w:t xml:space="preserve">.(Ιω18:20-21). Ο </w:t>
      </w:r>
      <w:r w:rsidR="00BE59E1">
        <w:rPr>
          <w:rFonts w:cstheme="minorHAnsi"/>
          <w:sz w:val="28"/>
          <w:szCs w:val="28"/>
          <w:lang w:bidi="he-IL"/>
        </w:rPr>
        <w:t>λόγος</w:t>
      </w:r>
      <w:r w:rsidR="00B63578">
        <w:rPr>
          <w:rFonts w:cstheme="minorHAnsi"/>
          <w:sz w:val="28"/>
          <w:szCs w:val="28"/>
          <w:lang w:bidi="he-IL"/>
        </w:rPr>
        <w:t xml:space="preserve"> του </w:t>
      </w:r>
      <w:r w:rsidR="00BE59E1">
        <w:rPr>
          <w:rFonts w:cstheme="minorHAnsi"/>
          <w:sz w:val="28"/>
          <w:szCs w:val="28"/>
          <w:lang w:bidi="he-IL"/>
        </w:rPr>
        <w:t>τουλάχιστο</w:t>
      </w:r>
      <w:r w:rsidR="00B63578">
        <w:rPr>
          <w:rFonts w:cstheme="minorHAnsi"/>
          <w:sz w:val="28"/>
          <w:szCs w:val="28"/>
          <w:lang w:bidi="he-IL"/>
        </w:rPr>
        <w:t xml:space="preserve"> </w:t>
      </w:r>
      <w:r w:rsidR="00BE59E1">
        <w:rPr>
          <w:rFonts w:cstheme="minorHAnsi"/>
          <w:sz w:val="28"/>
          <w:szCs w:val="28"/>
          <w:lang w:bidi="he-IL"/>
        </w:rPr>
        <w:t>αυτός</w:t>
      </w:r>
      <w:r w:rsidR="00B63578">
        <w:rPr>
          <w:rFonts w:cstheme="minorHAnsi"/>
          <w:sz w:val="28"/>
          <w:szCs w:val="28"/>
          <w:lang w:bidi="he-IL"/>
        </w:rPr>
        <w:t xml:space="preserve"> που </w:t>
      </w:r>
      <w:r w:rsidR="00BE59E1">
        <w:rPr>
          <w:rFonts w:cstheme="minorHAnsi"/>
          <w:sz w:val="28"/>
          <w:szCs w:val="28"/>
          <w:lang w:bidi="he-IL"/>
        </w:rPr>
        <w:t>διασώθηκε</w:t>
      </w:r>
      <w:r w:rsidR="00B63578">
        <w:rPr>
          <w:rFonts w:cstheme="minorHAnsi"/>
          <w:sz w:val="28"/>
          <w:szCs w:val="28"/>
          <w:lang w:bidi="he-IL"/>
        </w:rPr>
        <w:t xml:space="preserve"> στην </w:t>
      </w:r>
      <w:r w:rsidR="00BE59E1">
        <w:rPr>
          <w:rFonts w:cstheme="minorHAnsi"/>
          <w:sz w:val="28"/>
          <w:szCs w:val="28"/>
          <w:lang w:bidi="he-IL"/>
        </w:rPr>
        <w:t>ευαγγελική</w:t>
      </w:r>
      <w:r w:rsidR="00B63578">
        <w:rPr>
          <w:rFonts w:cstheme="minorHAnsi"/>
          <w:sz w:val="28"/>
          <w:szCs w:val="28"/>
          <w:lang w:bidi="he-IL"/>
        </w:rPr>
        <w:t xml:space="preserve"> </w:t>
      </w:r>
      <w:r w:rsidR="00BE59E1">
        <w:rPr>
          <w:rFonts w:cstheme="minorHAnsi"/>
          <w:sz w:val="28"/>
          <w:szCs w:val="28"/>
          <w:lang w:bidi="he-IL"/>
        </w:rPr>
        <w:t>παράδοση</w:t>
      </w:r>
      <w:r w:rsidR="00B63578">
        <w:rPr>
          <w:rFonts w:cstheme="minorHAnsi"/>
          <w:sz w:val="28"/>
          <w:szCs w:val="28"/>
          <w:lang w:bidi="he-IL"/>
        </w:rPr>
        <w:t xml:space="preserve"> </w:t>
      </w:r>
      <w:r w:rsidR="00BE59E1">
        <w:rPr>
          <w:rFonts w:cstheme="minorHAnsi"/>
          <w:sz w:val="28"/>
          <w:szCs w:val="28"/>
          <w:lang w:bidi="he-IL"/>
        </w:rPr>
        <w:t>φανερώνει</w:t>
      </w:r>
      <w:r w:rsidR="00B63578">
        <w:rPr>
          <w:rFonts w:cstheme="minorHAnsi"/>
          <w:sz w:val="28"/>
          <w:szCs w:val="28"/>
          <w:lang w:bidi="he-IL"/>
        </w:rPr>
        <w:t xml:space="preserve"> </w:t>
      </w:r>
      <w:r w:rsidR="00BE59E1">
        <w:rPr>
          <w:rFonts w:cstheme="minorHAnsi"/>
          <w:sz w:val="28"/>
          <w:szCs w:val="28"/>
          <w:lang w:bidi="he-IL"/>
        </w:rPr>
        <w:t xml:space="preserve">πάντα </w:t>
      </w:r>
      <w:r w:rsidR="00B63578">
        <w:rPr>
          <w:rFonts w:cstheme="minorHAnsi"/>
          <w:sz w:val="28"/>
          <w:szCs w:val="28"/>
          <w:lang w:bidi="he-IL"/>
        </w:rPr>
        <w:t xml:space="preserve">μια </w:t>
      </w:r>
      <w:r w:rsidR="00BE59E1">
        <w:rPr>
          <w:rFonts w:cstheme="minorHAnsi"/>
          <w:sz w:val="28"/>
          <w:szCs w:val="28"/>
          <w:lang w:bidi="he-IL"/>
        </w:rPr>
        <w:t>δυναμική</w:t>
      </w:r>
      <w:r w:rsidR="0039546F">
        <w:rPr>
          <w:rFonts w:cstheme="minorHAnsi"/>
          <w:sz w:val="28"/>
          <w:szCs w:val="28"/>
          <w:lang w:bidi="he-IL"/>
        </w:rPr>
        <w:t>,</w:t>
      </w:r>
      <w:r w:rsidR="00B63578">
        <w:rPr>
          <w:rFonts w:cstheme="minorHAnsi"/>
          <w:sz w:val="28"/>
          <w:szCs w:val="28"/>
          <w:lang w:bidi="he-IL"/>
        </w:rPr>
        <w:t xml:space="preserve"> </w:t>
      </w:r>
      <w:r w:rsidR="00BE59E1">
        <w:rPr>
          <w:rFonts w:cstheme="minorHAnsi"/>
          <w:sz w:val="28"/>
          <w:szCs w:val="28"/>
          <w:lang w:bidi="he-IL"/>
        </w:rPr>
        <w:t>αλλά</w:t>
      </w:r>
      <w:r w:rsidR="00B63578">
        <w:rPr>
          <w:rFonts w:cstheme="minorHAnsi"/>
          <w:sz w:val="28"/>
          <w:szCs w:val="28"/>
          <w:lang w:bidi="he-IL"/>
        </w:rPr>
        <w:t xml:space="preserve"> </w:t>
      </w:r>
      <w:r w:rsidR="00BE59E1">
        <w:rPr>
          <w:rFonts w:cstheme="minorHAnsi"/>
          <w:sz w:val="28"/>
          <w:szCs w:val="28"/>
          <w:lang w:bidi="he-IL"/>
        </w:rPr>
        <w:t>πουθενά</w:t>
      </w:r>
      <w:r w:rsidR="00B63578">
        <w:rPr>
          <w:rFonts w:cstheme="minorHAnsi"/>
          <w:sz w:val="28"/>
          <w:szCs w:val="28"/>
          <w:lang w:bidi="he-IL"/>
        </w:rPr>
        <w:t xml:space="preserve"> δεν </w:t>
      </w:r>
      <w:r w:rsidR="00BE59E1">
        <w:rPr>
          <w:rFonts w:cstheme="minorHAnsi"/>
          <w:sz w:val="28"/>
          <w:szCs w:val="28"/>
          <w:lang w:bidi="he-IL"/>
        </w:rPr>
        <w:t>καταφέρθηκε</w:t>
      </w:r>
      <w:r w:rsidR="00B63578">
        <w:rPr>
          <w:rFonts w:cstheme="minorHAnsi"/>
          <w:sz w:val="28"/>
          <w:szCs w:val="28"/>
          <w:lang w:bidi="he-IL"/>
        </w:rPr>
        <w:t xml:space="preserve"> </w:t>
      </w:r>
      <w:r w:rsidR="00BE59E1">
        <w:rPr>
          <w:rFonts w:cstheme="minorHAnsi"/>
          <w:sz w:val="28"/>
          <w:szCs w:val="28"/>
          <w:lang w:bidi="he-IL"/>
        </w:rPr>
        <w:t>εναντίον</w:t>
      </w:r>
      <w:r w:rsidR="00B63578">
        <w:rPr>
          <w:rFonts w:cstheme="minorHAnsi"/>
          <w:sz w:val="28"/>
          <w:szCs w:val="28"/>
          <w:lang w:bidi="he-IL"/>
        </w:rPr>
        <w:t xml:space="preserve"> των </w:t>
      </w:r>
      <w:r w:rsidR="00BE59E1">
        <w:rPr>
          <w:rFonts w:cstheme="minorHAnsi"/>
          <w:sz w:val="28"/>
          <w:szCs w:val="28"/>
          <w:lang w:bidi="he-IL"/>
        </w:rPr>
        <w:t>Ρωμαίων</w:t>
      </w:r>
      <w:r w:rsidR="00B63578">
        <w:rPr>
          <w:rFonts w:cstheme="minorHAnsi"/>
          <w:sz w:val="28"/>
          <w:szCs w:val="28"/>
          <w:lang w:bidi="he-IL"/>
        </w:rPr>
        <w:t xml:space="preserve">. </w:t>
      </w:r>
      <w:r w:rsidR="00BE59E1">
        <w:rPr>
          <w:rFonts w:cstheme="minorHAnsi"/>
          <w:sz w:val="28"/>
          <w:szCs w:val="28"/>
          <w:lang w:bidi="he-IL"/>
        </w:rPr>
        <w:t>Ποτέ</w:t>
      </w:r>
      <w:r w:rsidR="00B63578">
        <w:rPr>
          <w:rFonts w:cstheme="minorHAnsi"/>
          <w:sz w:val="28"/>
          <w:szCs w:val="28"/>
          <w:lang w:bidi="he-IL"/>
        </w:rPr>
        <w:t xml:space="preserve"> δεν </w:t>
      </w:r>
      <w:r w:rsidR="00BE59E1">
        <w:rPr>
          <w:rFonts w:cstheme="minorHAnsi"/>
          <w:sz w:val="28"/>
          <w:szCs w:val="28"/>
          <w:lang w:bidi="he-IL"/>
        </w:rPr>
        <w:t>ξεσήκωσε</w:t>
      </w:r>
      <w:r w:rsidR="00B63578">
        <w:rPr>
          <w:rFonts w:cstheme="minorHAnsi"/>
          <w:sz w:val="28"/>
          <w:szCs w:val="28"/>
          <w:lang w:bidi="he-IL"/>
        </w:rPr>
        <w:t xml:space="preserve"> </w:t>
      </w:r>
      <w:r w:rsidR="00BE59E1">
        <w:rPr>
          <w:rFonts w:cstheme="minorHAnsi"/>
          <w:sz w:val="28"/>
          <w:szCs w:val="28"/>
          <w:lang w:bidi="he-IL"/>
        </w:rPr>
        <w:t>μαρτυρούμενη</w:t>
      </w:r>
      <w:r w:rsidR="00B63578">
        <w:rPr>
          <w:rFonts w:cstheme="minorHAnsi"/>
          <w:sz w:val="28"/>
          <w:szCs w:val="28"/>
          <w:lang w:bidi="he-IL"/>
        </w:rPr>
        <w:t xml:space="preserve"> </w:t>
      </w:r>
      <w:r w:rsidR="00BE59E1">
        <w:rPr>
          <w:rFonts w:cstheme="minorHAnsi"/>
          <w:sz w:val="28"/>
          <w:szCs w:val="28"/>
          <w:lang w:bidi="he-IL"/>
        </w:rPr>
        <w:t>λαϊκή</w:t>
      </w:r>
      <w:r w:rsidR="00B63578">
        <w:rPr>
          <w:rFonts w:cstheme="minorHAnsi"/>
          <w:sz w:val="28"/>
          <w:szCs w:val="28"/>
          <w:lang w:bidi="he-IL"/>
        </w:rPr>
        <w:t xml:space="preserve"> </w:t>
      </w:r>
      <w:r w:rsidR="00BE59E1">
        <w:rPr>
          <w:rFonts w:cstheme="minorHAnsi"/>
          <w:sz w:val="28"/>
          <w:szCs w:val="28"/>
          <w:lang w:bidi="he-IL"/>
        </w:rPr>
        <w:t>αντίδραση</w:t>
      </w:r>
      <w:r w:rsidR="00B63578">
        <w:rPr>
          <w:rFonts w:cstheme="minorHAnsi"/>
          <w:sz w:val="28"/>
          <w:szCs w:val="28"/>
          <w:lang w:bidi="he-IL"/>
        </w:rPr>
        <w:t xml:space="preserve"> κατά των </w:t>
      </w:r>
      <w:r w:rsidR="00BE59E1">
        <w:rPr>
          <w:rFonts w:cstheme="minorHAnsi"/>
          <w:sz w:val="28"/>
          <w:szCs w:val="28"/>
          <w:lang w:bidi="he-IL"/>
        </w:rPr>
        <w:t>Ρωμαίων</w:t>
      </w:r>
      <w:r w:rsidR="00B63578">
        <w:rPr>
          <w:rFonts w:cstheme="minorHAnsi"/>
          <w:sz w:val="28"/>
          <w:szCs w:val="28"/>
          <w:lang w:bidi="he-IL"/>
        </w:rPr>
        <w:t xml:space="preserve">. </w:t>
      </w:r>
      <w:r w:rsidR="00BE59E1">
        <w:rPr>
          <w:rFonts w:cstheme="minorHAnsi"/>
          <w:sz w:val="28"/>
          <w:szCs w:val="28"/>
          <w:lang w:bidi="he-IL"/>
        </w:rPr>
        <w:t>Τρία</w:t>
      </w:r>
      <w:r w:rsidR="00B63578">
        <w:rPr>
          <w:rFonts w:cstheme="minorHAnsi"/>
          <w:sz w:val="28"/>
          <w:szCs w:val="28"/>
          <w:lang w:bidi="he-IL"/>
        </w:rPr>
        <w:t xml:space="preserve"> </w:t>
      </w:r>
      <w:r w:rsidR="00BE59E1">
        <w:rPr>
          <w:rFonts w:cstheme="minorHAnsi"/>
          <w:sz w:val="28"/>
          <w:szCs w:val="28"/>
          <w:lang w:bidi="he-IL"/>
        </w:rPr>
        <w:t>χρόνια</w:t>
      </w:r>
      <w:r w:rsidR="00B63578">
        <w:rPr>
          <w:rFonts w:cstheme="minorHAnsi"/>
          <w:sz w:val="28"/>
          <w:szCs w:val="28"/>
          <w:lang w:bidi="he-IL"/>
        </w:rPr>
        <w:t xml:space="preserve"> </w:t>
      </w:r>
      <w:r w:rsidR="00BE59E1">
        <w:rPr>
          <w:rFonts w:cstheme="minorHAnsi"/>
          <w:sz w:val="28"/>
          <w:szCs w:val="28"/>
          <w:lang w:bidi="he-IL"/>
        </w:rPr>
        <w:t>δίδασκε</w:t>
      </w:r>
      <w:r w:rsidR="00B63578">
        <w:rPr>
          <w:rFonts w:cstheme="minorHAnsi"/>
          <w:sz w:val="28"/>
          <w:szCs w:val="28"/>
          <w:lang w:bidi="he-IL"/>
        </w:rPr>
        <w:t xml:space="preserve"> στην </w:t>
      </w:r>
      <w:r w:rsidR="00BE59E1">
        <w:rPr>
          <w:rFonts w:cstheme="minorHAnsi"/>
          <w:sz w:val="28"/>
          <w:szCs w:val="28"/>
          <w:lang w:bidi="he-IL"/>
        </w:rPr>
        <w:t>Ιουδαία</w:t>
      </w:r>
      <w:r w:rsidR="00A2284A">
        <w:rPr>
          <w:rFonts w:cstheme="minorHAnsi"/>
          <w:sz w:val="28"/>
          <w:szCs w:val="28"/>
          <w:lang w:bidi="he-IL"/>
        </w:rPr>
        <w:t>,</w:t>
      </w:r>
      <w:r w:rsidR="00B63578">
        <w:rPr>
          <w:rFonts w:cstheme="minorHAnsi"/>
          <w:sz w:val="28"/>
          <w:szCs w:val="28"/>
          <w:lang w:bidi="he-IL"/>
        </w:rPr>
        <w:t xml:space="preserve"> στη </w:t>
      </w:r>
      <w:r w:rsidR="00BE59E1">
        <w:rPr>
          <w:rFonts w:cstheme="minorHAnsi"/>
          <w:sz w:val="28"/>
          <w:szCs w:val="28"/>
          <w:lang w:bidi="he-IL"/>
        </w:rPr>
        <w:t>Σαμάρεια</w:t>
      </w:r>
      <w:r w:rsidR="00B63578">
        <w:rPr>
          <w:rFonts w:cstheme="minorHAnsi"/>
          <w:sz w:val="28"/>
          <w:szCs w:val="28"/>
          <w:lang w:bidi="he-IL"/>
        </w:rPr>
        <w:t xml:space="preserve"> και στη </w:t>
      </w:r>
      <w:r w:rsidR="00BE59E1">
        <w:rPr>
          <w:rFonts w:cstheme="minorHAnsi"/>
          <w:sz w:val="28"/>
          <w:szCs w:val="28"/>
          <w:lang w:bidi="he-IL"/>
        </w:rPr>
        <w:t>Γαλιλαία</w:t>
      </w:r>
      <w:r w:rsidR="00B63578">
        <w:rPr>
          <w:rFonts w:cstheme="minorHAnsi"/>
          <w:sz w:val="28"/>
          <w:szCs w:val="28"/>
          <w:lang w:bidi="he-IL"/>
        </w:rPr>
        <w:t xml:space="preserve"> και με </w:t>
      </w:r>
      <w:r w:rsidR="00BE59E1">
        <w:rPr>
          <w:rFonts w:cstheme="minorHAnsi"/>
          <w:sz w:val="28"/>
          <w:szCs w:val="28"/>
          <w:lang w:bidi="he-IL"/>
        </w:rPr>
        <w:t>βάση</w:t>
      </w:r>
      <w:r w:rsidR="00B63578">
        <w:rPr>
          <w:rFonts w:cstheme="minorHAnsi"/>
          <w:sz w:val="28"/>
          <w:szCs w:val="28"/>
          <w:lang w:bidi="he-IL"/>
        </w:rPr>
        <w:t xml:space="preserve"> τον </w:t>
      </w:r>
      <w:r w:rsidR="00BE59E1">
        <w:rPr>
          <w:rFonts w:cstheme="minorHAnsi"/>
          <w:sz w:val="28"/>
          <w:szCs w:val="28"/>
          <w:lang w:bidi="he-IL"/>
        </w:rPr>
        <w:t>νόμο</w:t>
      </w:r>
      <w:r w:rsidR="00B63578">
        <w:rPr>
          <w:rFonts w:cstheme="minorHAnsi"/>
          <w:sz w:val="28"/>
          <w:szCs w:val="28"/>
          <w:lang w:bidi="he-IL"/>
        </w:rPr>
        <w:t xml:space="preserve"> των </w:t>
      </w:r>
      <w:r w:rsidR="00BE59E1">
        <w:rPr>
          <w:rFonts w:cstheme="minorHAnsi"/>
          <w:sz w:val="28"/>
          <w:szCs w:val="28"/>
          <w:lang w:bidi="he-IL"/>
        </w:rPr>
        <w:t>πιθανοτήτων</w:t>
      </w:r>
      <w:r w:rsidR="00B63578">
        <w:rPr>
          <w:rFonts w:cstheme="minorHAnsi"/>
          <w:sz w:val="28"/>
          <w:szCs w:val="28"/>
          <w:lang w:bidi="he-IL"/>
        </w:rPr>
        <w:t xml:space="preserve"> στο </w:t>
      </w:r>
      <w:r w:rsidR="00BE59E1">
        <w:rPr>
          <w:rFonts w:cstheme="minorHAnsi"/>
          <w:sz w:val="28"/>
          <w:szCs w:val="28"/>
          <w:lang w:bidi="he-IL"/>
        </w:rPr>
        <w:t>ακροατήριο</w:t>
      </w:r>
      <w:r w:rsidR="0039546F">
        <w:rPr>
          <w:rFonts w:cstheme="minorHAnsi"/>
          <w:sz w:val="28"/>
          <w:szCs w:val="28"/>
          <w:lang w:bidi="he-IL"/>
        </w:rPr>
        <w:t>,</w:t>
      </w:r>
      <w:r w:rsidR="00B63578">
        <w:rPr>
          <w:rFonts w:cstheme="minorHAnsi"/>
          <w:sz w:val="28"/>
          <w:szCs w:val="28"/>
          <w:lang w:bidi="he-IL"/>
        </w:rPr>
        <w:t xml:space="preserve"> που </w:t>
      </w:r>
      <w:r w:rsidR="00BE59E1">
        <w:rPr>
          <w:rFonts w:cstheme="minorHAnsi"/>
          <w:sz w:val="28"/>
          <w:szCs w:val="28"/>
          <w:lang w:bidi="he-IL"/>
        </w:rPr>
        <w:t>άκουσε</w:t>
      </w:r>
      <w:r w:rsidR="00B63578">
        <w:rPr>
          <w:rFonts w:cstheme="minorHAnsi"/>
          <w:sz w:val="28"/>
          <w:szCs w:val="28"/>
          <w:lang w:bidi="he-IL"/>
        </w:rPr>
        <w:t xml:space="preserve"> τους </w:t>
      </w:r>
      <w:r w:rsidR="00BE59E1">
        <w:rPr>
          <w:rFonts w:cstheme="minorHAnsi"/>
          <w:sz w:val="28"/>
          <w:szCs w:val="28"/>
          <w:lang w:bidi="he-IL"/>
        </w:rPr>
        <w:t>λόγους</w:t>
      </w:r>
      <w:r w:rsidR="00B63578">
        <w:rPr>
          <w:rFonts w:cstheme="minorHAnsi"/>
          <w:sz w:val="28"/>
          <w:szCs w:val="28"/>
          <w:lang w:bidi="he-IL"/>
        </w:rPr>
        <w:t xml:space="preserve"> του</w:t>
      </w:r>
      <w:r w:rsidR="0039546F">
        <w:rPr>
          <w:rFonts w:cstheme="minorHAnsi"/>
          <w:sz w:val="28"/>
          <w:szCs w:val="28"/>
          <w:lang w:bidi="he-IL"/>
        </w:rPr>
        <w:t>,</w:t>
      </w:r>
      <w:r w:rsidR="00B63578">
        <w:rPr>
          <w:rFonts w:cstheme="minorHAnsi"/>
          <w:sz w:val="28"/>
          <w:szCs w:val="28"/>
          <w:lang w:bidi="he-IL"/>
        </w:rPr>
        <w:t xml:space="preserve"> θα </w:t>
      </w:r>
      <w:r w:rsidR="00BE59E1">
        <w:rPr>
          <w:rFonts w:cstheme="minorHAnsi"/>
          <w:sz w:val="28"/>
          <w:szCs w:val="28"/>
          <w:lang w:bidi="he-IL"/>
        </w:rPr>
        <w:t>υπήρξαν</w:t>
      </w:r>
      <w:r w:rsidR="00B63578">
        <w:rPr>
          <w:rFonts w:cstheme="minorHAnsi"/>
          <w:sz w:val="28"/>
          <w:szCs w:val="28"/>
          <w:lang w:bidi="he-IL"/>
        </w:rPr>
        <w:t xml:space="preserve"> και </w:t>
      </w:r>
      <w:r w:rsidR="00BE59E1">
        <w:rPr>
          <w:rFonts w:cstheme="minorHAnsi"/>
          <w:sz w:val="28"/>
          <w:szCs w:val="28"/>
          <w:lang w:bidi="he-IL"/>
        </w:rPr>
        <w:t>μέλη</w:t>
      </w:r>
      <w:r w:rsidR="00B63578">
        <w:rPr>
          <w:rFonts w:cstheme="minorHAnsi"/>
          <w:sz w:val="28"/>
          <w:szCs w:val="28"/>
          <w:lang w:bidi="he-IL"/>
        </w:rPr>
        <w:t xml:space="preserve"> </w:t>
      </w:r>
      <w:r w:rsidR="00EE2DA4">
        <w:rPr>
          <w:rFonts w:cstheme="minorHAnsi"/>
          <w:sz w:val="28"/>
          <w:szCs w:val="28"/>
          <w:lang w:bidi="he-IL"/>
        </w:rPr>
        <w:t>ζ</w:t>
      </w:r>
      <w:r w:rsidR="00BE59E1">
        <w:rPr>
          <w:rFonts w:cstheme="minorHAnsi"/>
          <w:sz w:val="28"/>
          <w:szCs w:val="28"/>
          <w:lang w:bidi="he-IL"/>
        </w:rPr>
        <w:t>ηλωτικών</w:t>
      </w:r>
      <w:r w:rsidR="00B63578">
        <w:rPr>
          <w:rFonts w:cstheme="minorHAnsi"/>
          <w:sz w:val="28"/>
          <w:szCs w:val="28"/>
          <w:lang w:bidi="he-IL"/>
        </w:rPr>
        <w:t xml:space="preserve"> </w:t>
      </w:r>
      <w:r w:rsidR="00BE59E1">
        <w:rPr>
          <w:rFonts w:cstheme="minorHAnsi"/>
          <w:sz w:val="28"/>
          <w:szCs w:val="28"/>
          <w:lang w:bidi="he-IL"/>
        </w:rPr>
        <w:t>τάσεων</w:t>
      </w:r>
      <w:r w:rsidR="00B63578">
        <w:rPr>
          <w:rFonts w:cstheme="minorHAnsi"/>
          <w:sz w:val="28"/>
          <w:szCs w:val="28"/>
          <w:lang w:bidi="he-IL"/>
        </w:rPr>
        <w:t xml:space="preserve"> του </w:t>
      </w:r>
      <w:r w:rsidR="00BE59E1">
        <w:rPr>
          <w:rFonts w:cstheme="minorHAnsi"/>
          <w:sz w:val="28"/>
          <w:szCs w:val="28"/>
          <w:lang w:bidi="he-IL"/>
        </w:rPr>
        <w:t>ιουδαϊσμού</w:t>
      </w:r>
      <w:r w:rsidR="001F2616" w:rsidRPr="001F2616">
        <w:rPr>
          <w:rFonts w:cstheme="minorHAnsi"/>
          <w:sz w:val="28"/>
          <w:szCs w:val="28"/>
          <w:lang w:bidi="he-IL"/>
        </w:rPr>
        <w:t>,</w:t>
      </w:r>
      <w:r w:rsidR="006C310A">
        <w:rPr>
          <w:rFonts w:cstheme="minorHAnsi"/>
          <w:sz w:val="28"/>
          <w:szCs w:val="28"/>
          <w:lang w:bidi="he-IL"/>
        </w:rPr>
        <w:t xml:space="preserve"> </w:t>
      </w:r>
      <w:r w:rsidR="00BE59E1">
        <w:rPr>
          <w:rFonts w:cstheme="minorHAnsi"/>
          <w:sz w:val="28"/>
          <w:szCs w:val="28"/>
          <w:lang w:bidi="he-IL"/>
        </w:rPr>
        <w:t>αλλά</w:t>
      </w:r>
      <w:r w:rsidR="006C310A">
        <w:rPr>
          <w:rFonts w:cstheme="minorHAnsi"/>
          <w:sz w:val="28"/>
          <w:szCs w:val="28"/>
          <w:lang w:bidi="he-IL"/>
        </w:rPr>
        <w:t xml:space="preserve"> </w:t>
      </w:r>
      <w:r w:rsidR="00BE59E1">
        <w:rPr>
          <w:rFonts w:cstheme="minorHAnsi"/>
          <w:sz w:val="28"/>
          <w:szCs w:val="28"/>
          <w:lang w:bidi="he-IL"/>
        </w:rPr>
        <w:t>κανένα</w:t>
      </w:r>
      <w:r w:rsidR="006C310A">
        <w:rPr>
          <w:rFonts w:cstheme="minorHAnsi"/>
          <w:sz w:val="28"/>
          <w:szCs w:val="28"/>
          <w:lang w:bidi="he-IL"/>
        </w:rPr>
        <w:t xml:space="preserve"> </w:t>
      </w:r>
      <w:r w:rsidR="00BE59E1">
        <w:rPr>
          <w:rFonts w:cstheme="minorHAnsi"/>
          <w:sz w:val="28"/>
          <w:szCs w:val="28"/>
          <w:lang w:bidi="he-IL"/>
        </w:rPr>
        <w:t>επαναστατικό</w:t>
      </w:r>
      <w:r w:rsidR="006C310A">
        <w:rPr>
          <w:rFonts w:cstheme="minorHAnsi"/>
          <w:sz w:val="28"/>
          <w:szCs w:val="28"/>
          <w:lang w:bidi="he-IL"/>
        </w:rPr>
        <w:t xml:space="preserve"> </w:t>
      </w:r>
      <w:r w:rsidR="00BE59E1">
        <w:rPr>
          <w:rFonts w:cstheme="minorHAnsi"/>
          <w:sz w:val="28"/>
          <w:szCs w:val="28"/>
          <w:lang w:bidi="he-IL"/>
        </w:rPr>
        <w:t>κίνημα</w:t>
      </w:r>
      <w:r w:rsidR="006C310A">
        <w:rPr>
          <w:rFonts w:cstheme="minorHAnsi"/>
          <w:sz w:val="28"/>
          <w:szCs w:val="28"/>
          <w:lang w:bidi="he-IL"/>
        </w:rPr>
        <w:t xml:space="preserve"> δεν </w:t>
      </w:r>
      <w:r w:rsidR="00BE59E1">
        <w:rPr>
          <w:rFonts w:cstheme="minorHAnsi"/>
          <w:sz w:val="28"/>
          <w:szCs w:val="28"/>
          <w:lang w:bidi="he-IL"/>
        </w:rPr>
        <w:t>εκδηλώθηκε</w:t>
      </w:r>
      <w:r w:rsidR="006C310A">
        <w:rPr>
          <w:rFonts w:cstheme="minorHAnsi"/>
          <w:sz w:val="28"/>
          <w:szCs w:val="28"/>
          <w:lang w:bidi="he-IL"/>
        </w:rPr>
        <w:t xml:space="preserve"> από τους </w:t>
      </w:r>
      <w:r w:rsidR="00BE59E1">
        <w:rPr>
          <w:rFonts w:cstheme="minorHAnsi"/>
          <w:sz w:val="28"/>
          <w:szCs w:val="28"/>
          <w:lang w:bidi="he-IL"/>
        </w:rPr>
        <w:t>ακροατές</w:t>
      </w:r>
      <w:r w:rsidR="006C310A">
        <w:rPr>
          <w:rFonts w:cstheme="minorHAnsi"/>
          <w:sz w:val="28"/>
          <w:szCs w:val="28"/>
          <w:lang w:bidi="he-IL"/>
        </w:rPr>
        <w:t xml:space="preserve"> των </w:t>
      </w:r>
      <w:r w:rsidR="00BE59E1">
        <w:rPr>
          <w:rFonts w:cstheme="minorHAnsi"/>
          <w:sz w:val="28"/>
          <w:szCs w:val="28"/>
          <w:lang w:bidi="he-IL"/>
        </w:rPr>
        <w:t>λόγων</w:t>
      </w:r>
      <w:r w:rsidR="006C310A">
        <w:rPr>
          <w:rFonts w:cstheme="minorHAnsi"/>
          <w:sz w:val="28"/>
          <w:szCs w:val="28"/>
          <w:lang w:bidi="he-IL"/>
        </w:rPr>
        <w:t xml:space="preserve"> του</w:t>
      </w:r>
      <w:r w:rsidR="001F2616" w:rsidRPr="001F2616">
        <w:rPr>
          <w:rFonts w:cstheme="minorHAnsi"/>
          <w:sz w:val="28"/>
          <w:szCs w:val="28"/>
          <w:lang w:bidi="he-IL"/>
        </w:rPr>
        <w:t>,</w:t>
      </w:r>
      <w:r w:rsidR="006C310A">
        <w:rPr>
          <w:rFonts w:cstheme="minorHAnsi"/>
          <w:sz w:val="28"/>
          <w:szCs w:val="28"/>
          <w:lang w:bidi="he-IL"/>
        </w:rPr>
        <w:t xml:space="preserve"> </w:t>
      </w:r>
      <w:r w:rsidR="00BE59E1">
        <w:rPr>
          <w:rFonts w:cstheme="minorHAnsi"/>
          <w:sz w:val="28"/>
          <w:szCs w:val="28"/>
          <w:lang w:bidi="he-IL"/>
        </w:rPr>
        <w:t>ούτε</w:t>
      </w:r>
      <w:r w:rsidR="006C310A">
        <w:rPr>
          <w:rFonts w:cstheme="minorHAnsi"/>
          <w:sz w:val="28"/>
          <w:szCs w:val="28"/>
          <w:lang w:bidi="he-IL"/>
        </w:rPr>
        <w:t xml:space="preserve"> και από </w:t>
      </w:r>
      <w:r w:rsidR="003E1F36">
        <w:rPr>
          <w:rFonts w:cstheme="minorHAnsi"/>
          <w:sz w:val="28"/>
          <w:szCs w:val="28"/>
          <w:lang w:bidi="he-IL"/>
        </w:rPr>
        <w:t>κανένα</w:t>
      </w:r>
      <w:r w:rsidR="006C310A">
        <w:rPr>
          <w:rFonts w:cstheme="minorHAnsi"/>
          <w:sz w:val="28"/>
          <w:szCs w:val="28"/>
          <w:lang w:bidi="he-IL"/>
        </w:rPr>
        <w:t xml:space="preserve"> από τους </w:t>
      </w:r>
      <w:r w:rsidR="003E1F36">
        <w:rPr>
          <w:rFonts w:cstheme="minorHAnsi"/>
          <w:sz w:val="28"/>
          <w:szCs w:val="28"/>
          <w:lang w:bidi="he-IL"/>
        </w:rPr>
        <w:t>πολλούς</w:t>
      </w:r>
      <w:r w:rsidR="006C310A">
        <w:rPr>
          <w:rFonts w:cstheme="minorHAnsi"/>
          <w:sz w:val="28"/>
          <w:szCs w:val="28"/>
          <w:lang w:bidi="he-IL"/>
        </w:rPr>
        <w:t xml:space="preserve"> </w:t>
      </w:r>
      <w:r w:rsidR="003E1F36">
        <w:rPr>
          <w:rFonts w:cstheme="minorHAnsi"/>
          <w:sz w:val="28"/>
          <w:szCs w:val="28"/>
          <w:lang w:bidi="he-IL"/>
        </w:rPr>
        <w:t>ακολούθους</w:t>
      </w:r>
      <w:r w:rsidR="006C310A">
        <w:rPr>
          <w:rFonts w:cstheme="minorHAnsi"/>
          <w:sz w:val="28"/>
          <w:szCs w:val="28"/>
          <w:lang w:bidi="he-IL"/>
        </w:rPr>
        <w:t xml:space="preserve"> του. </w:t>
      </w:r>
      <w:r w:rsidR="003E1F36">
        <w:rPr>
          <w:rFonts w:cstheme="minorHAnsi"/>
          <w:sz w:val="28"/>
          <w:szCs w:val="28"/>
          <w:lang w:bidi="he-IL"/>
        </w:rPr>
        <w:t>Αντίθετα</w:t>
      </w:r>
      <w:r w:rsidR="001F2616" w:rsidRPr="001F2616">
        <w:rPr>
          <w:rFonts w:cstheme="minorHAnsi"/>
          <w:sz w:val="28"/>
          <w:szCs w:val="28"/>
          <w:lang w:bidi="he-IL"/>
        </w:rPr>
        <w:t>,</w:t>
      </w:r>
      <w:r w:rsidR="006C310A">
        <w:rPr>
          <w:rFonts w:cstheme="minorHAnsi"/>
          <w:sz w:val="28"/>
          <w:szCs w:val="28"/>
          <w:lang w:bidi="he-IL"/>
        </w:rPr>
        <w:t xml:space="preserve"> κατά </w:t>
      </w:r>
      <w:r w:rsidR="003E1F36">
        <w:rPr>
          <w:rFonts w:cstheme="minorHAnsi"/>
          <w:sz w:val="28"/>
          <w:szCs w:val="28"/>
          <w:lang w:bidi="he-IL"/>
        </w:rPr>
        <w:t>μαρτυρία</w:t>
      </w:r>
      <w:r w:rsidR="006C310A">
        <w:rPr>
          <w:rFonts w:cstheme="minorHAnsi"/>
          <w:sz w:val="28"/>
          <w:szCs w:val="28"/>
          <w:lang w:bidi="he-IL"/>
        </w:rPr>
        <w:t xml:space="preserve"> των </w:t>
      </w:r>
      <w:r w:rsidR="003E1F36">
        <w:rPr>
          <w:rFonts w:cstheme="minorHAnsi"/>
          <w:sz w:val="28"/>
          <w:szCs w:val="28"/>
          <w:lang w:bidi="he-IL"/>
        </w:rPr>
        <w:t>άμεσων</w:t>
      </w:r>
      <w:r w:rsidR="006C310A">
        <w:rPr>
          <w:rFonts w:cstheme="minorHAnsi"/>
          <w:sz w:val="28"/>
          <w:szCs w:val="28"/>
          <w:lang w:bidi="he-IL"/>
        </w:rPr>
        <w:t xml:space="preserve"> </w:t>
      </w:r>
      <w:r w:rsidR="003E1F36">
        <w:rPr>
          <w:rFonts w:cstheme="minorHAnsi"/>
          <w:sz w:val="28"/>
          <w:szCs w:val="28"/>
          <w:lang w:bidi="he-IL"/>
        </w:rPr>
        <w:t>πηγών</w:t>
      </w:r>
      <w:r w:rsidR="001F2616" w:rsidRPr="001F2616">
        <w:rPr>
          <w:rFonts w:cstheme="minorHAnsi"/>
          <w:sz w:val="28"/>
          <w:szCs w:val="28"/>
          <w:lang w:bidi="he-IL"/>
        </w:rPr>
        <w:t>,</w:t>
      </w:r>
      <w:r w:rsidR="006C310A">
        <w:rPr>
          <w:rFonts w:cstheme="minorHAnsi"/>
          <w:sz w:val="28"/>
          <w:szCs w:val="28"/>
          <w:lang w:bidi="he-IL"/>
        </w:rPr>
        <w:t xml:space="preserve"> τα </w:t>
      </w:r>
      <w:r w:rsidR="003E1F36">
        <w:rPr>
          <w:rFonts w:cstheme="minorHAnsi"/>
          <w:sz w:val="28"/>
          <w:szCs w:val="28"/>
          <w:lang w:bidi="he-IL"/>
        </w:rPr>
        <w:t>χρόνια</w:t>
      </w:r>
      <w:r w:rsidR="006C310A">
        <w:rPr>
          <w:rFonts w:cstheme="minorHAnsi"/>
          <w:sz w:val="28"/>
          <w:szCs w:val="28"/>
          <w:lang w:bidi="he-IL"/>
        </w:rPr>
        <w:t xml:space="preserve"> αυτά </w:t>
      </w:r>
      <w:r w:rsidR="003E1F36">
        <w:rPr>
          <w:rFonts w:cstheme="minorHAnsi"/>
          <w:sz w:val="28"/>
          <w:szCs w:val="28"/>
          <w:lang w:bidi="he-IL"/>
        </w:rPr>
        <w:t>χαρακτηρίζονται</w:t>
      </w:r>
      <w:r w:rsidR="006C310A">
        <w:rPr>
          <w:rFonts w:cstheme="minorHAnsi"/>
          <w:sz w:val="28"/>
          <w:szCs w:val="28"/>
          <w:lang w:bidi="he-IL"/>
        </w:rPr>
        <w:t xml:space="preserve"> από μια </w:t>
      </w:r>
      <w:r w:rsidR="003E1F36">
        <w:rPr>
          <w:rFonts w:cstheme="minorHAnsi"/>
          <w:sz w:val="28"/>
          <w:szCs w:val="28"/>
          <w:lang w:bidi="he-IL"/>
        </w:rPr>
        <w:t>σχετική</w:t>
      </w:r>
      <w:r w:rsidR="006C310A">
        <w:rPr>
          <w:rFonts w:cstheme="minorHAnsi"/>
          <w:sz w:val="28"/>
          <w:szCs w:val="28"/>
          <w:lang w:bidi="he-IL"/>
        </w:rPr>
        <w:t xml:space="preserve"> </w:t>
      </w:r>
      <w:r w:rsidR="003E1F36">
        <w:rPr>
          <w:rFonts w:cstheme="minorHAnsi"/>
          <w:sz w:val="28"/>
          <w:szCs w:val="28"/>
          <w:lang w:bidi="he-IL"/>
        </w:rPr>
        <w:t>ειρήνη</w:t>
      </w:r>
      <w:r w:rsidR="006C310A">
        <w:rPr>
          <w:rFonts w:cstheme="minorHAnsi"/>
          <w:sz w:val="28"/>
          <w:szCs w:val="28"/>
          <w:lang w:bidi="he-IL"/>
        </w:rPr>
        <w:t>.</w:t>
      </w:r>
      <w:r w:rsidR="00A2284A" w:rsidRPr="00A2247E">
        <w:rPr>
          <w:rStyle w:val="a7"/>
        </w:rPr>
        <w:footnoteReference w:id="440"/>
      </w:r>
      <w:r w:rsidR="006C310A">
        <w:rPr>
          <w:rFonts w:cstheme="minorHAnsi"/>
          <w:sz w:val="28"/>
          <w:szCs w:val="28"/>
          <w:lang w:bidi="he-IL"/>
        </w:rPr>
        <w:t xml:space="preserve"> </w:t>
      </w:r>
      <w:r w:rsidR="003E1F36">
        <w:rPr>
          <w:rFonts w:cstheme="minorHAnsi"/>
          <w:sz w:val="28"/>
          <w:szCs w:val="28"/>
          <w:lang w:bidi="he-IL"/>
        </w:rPr>
        <w:t>Μπορεί</w:t>
      </w:r>
      <w:r w:rsidR="006C310A">
        <w:rPr>
          <w:rFonts w:cstheme="minorHAnsi"/>
          <w:sz w:val="28"/>
          <w:szCs w:val="28"/>
          <w:lang w:bidi="he-IL"/>
        </w:rPr>
        <w:t xml:space="preserve"> να μην καταφέρθηκε κατά της </w:t>
      </w:r>
      <w:r w:rsidR="003E1F36">
        <w:rPr>
          <w:rFonts w:cstheme="minorHAnsi"/>
          <w:sz w:val="28"/>
          <w:szCs w:val="28"/>
          <w:lang w:bidi="he-IL"/>
        </w:rPr>
        <w:t>ρωμαϊκής</w:t>
      </w:r>
      <w:r w:rsidR="006C310A">
        <w:rPr>
          <w:rFonts w:cstheme="minorHAnsi"/>
          <w:sz w:val="28"/>
          <w:szCs w:val="28"/>
          <w:lang w:bidi="he-IL"/>
        </w:rPr>
        <w:t xml:space="preserve"> </w:t>
      </w:r>
      <w:r w:rsidR="003E1F36">
        <w:rPr>
          <w:rFonts w:cstheme="minorHAnsi"/>
          <w:sz w:val="28"/>
          <w:szCs w:val="28"/>
          <w:lang w:bidi="he-IL"/>
        </w:rPr>
        <w:t>κατάκτησης</w:t>
      </w:r>
      <w:r w:rsidR="001F2616" w:rsidRPr="001F2616">
        <w:rPr>
          <w:rFonts w:cstheme="minorHAnsi"/>
          <w:sz w:val="28"/>
          <w:szCs w:val="28"/>
          <w:lang w:bidi="he-IL"/>
        </w:rPr>
        <w:t xml:space="preserve">, </w:t>
      </w:r>
      <w:r w:rsidR="003E1F36">
        <w:rPr>
          <w:rFonts w:cstheme="minorHAnsi"/>
          <w:sz w:val="28"/>
          <w:szCs w:val="28"/>
          <w:lang w:bidi="he-IL"/>
        </w:rPr>
        <w:t>αλλά</w:t>
      </w:r>
      <w:r w:rsidR="006C310A">
        <w:rPr>
          <w:rFonts w:cstheme="minorHAnsi"/>
          <w:sz w:val="28"/>
          <w:szCs w:val="28"/>
          <w:lang w:bidi="he-IL"/>
        </w:rPr>
        <w:t xml:space="preserve"> </w:t>
      </w:r>
      <w:r w:rsidR="003E1F36">
        <w:rPr>
          <w:rFonts w:cstheme="minorHAnsi"/>
          <w:sz w:val="28"/>
          <w:szCs w:val="28"/>
          <w:lang w:bidi="he-IL"/>
        </w:rPr>
        <w:t>ήταν</w:t>
      </w:r>
      <w:r w:rsidR="006C310A">
        <w:rPr>
          <w:rFonts w:cstheme="minorHAnsi"/>
          <w:sz w:val="28"/>
          <w:szCs w:val="28"/>
          <w:lang w:bidi="he-IL"/>
        </w:rPr>
        <w:t xml:space="preserve"> </w:t>
      </w:r>
      <w:r w:rsidR="003E1F36">
        <w:rPr>
          <w:rFonts w:cstheme="minorHAnsi"/>
          <w:sz w:val="28"/>
          <w:szCs w:val="28"/>
          <w:lang w:bidi="he-IL"/>
        </w:rPr>
        <w:t>ιδιαίτερα</w:t>
      </w:r>
      <w:r w:rsidR="006C310A">
        <w:rPr>
          <w:rFonts w:cstheme="minorHAnsi"/>
          <w:sz w:val="28"/>
          <w:szCs w:val="28"/>
          <w:lang w:bidi="he-IL"/>
        </w:rPr>
        <w:t xml:space="preserve"> </w:t>
      </w:r>
      <w:r w:rsidR="003E1F36">
        <w:rPr>
          <w:rFonts w:cstheme="minorHAnsi"/>
          <w:sz w:val="28"/>
          <w:szCs w:val="28"/>
          <w:lang w:bidi="he-IL"/>
        </w:rPr>
        <w:t>αυστηρός</w:t>
      </w:r>
      <w:r w:rsidR="00A2284A">
        <w:rPr>
          <w:rFonts w:cstheme="minorHAnsi"/>
          <w:sz w:val="28"/>
          <w:szCs w:val="28"/>
          <w:lang w:bidi="he-IL"/>
        </w:rPr>
        <w:t xml:space="preserve">, </w:t>
      </w:r>
      <w:r w:rsidR="006C310A">
        <w:rPr>
          <w:rFonts w:cstheme="minorHAnsi"/>
          <w:sz w:val="28"/>
          <w:szCs w:val="28"/>
          <w:lang w:bidi="he-IL"/>
        </w:rPr>
        <w:t xml:space="preserve">με </w:t>
      </w:r>
      <w:r w:rsidR="003E1F36">
        <w:rPr>
          <w:rFonts w:cstheme="minorHAnsi"/>
          <w:sz w:val="28"/>
          <w:szCs w:val="28"/>
          <w:lang w:bidi="he-IL"/>
        </w:rPr>
        <w:t>χαρακτηριστική</w:t>
      </w:r>
      <w:r w:rsidR="006C310A">
        <w:rPr>
          <w:rFonts w:cstheme="minorHAnsi"/>
          <w:sz w:val="28"/>
          <w:szCs w:val="28"/>
          <w:lang w:bidi="he-IL"/>
        </w:rPr>
        <w:t xml:space="preserve"> </w:t>
      </w:r>
      <w:r w:rsidR="003E1F36">
        <w:rPr>
          <w:rFonts w:cstheme="minorHAnsi"/>
          <w:sz w:val="28"/>
          <w:szCs w:val="28"/>
          <w:lang w:bidi="he-IL"/>
        </w:rPr>
        <w:t>ένταση</w:t>
      </w:r>
      <w:r w:rsidR="006C310A">
        <w:rPr>
          <w:rFonts w:cstheme="minorHAnsi"/>
          <w:sz w:val="28"/>
          <w:szCs w:val="28"/>
          <w:lang w:bidi="he-IL"/>
        </w:rPr>
        <w:t xml:space="preserve"> </w:t>
      </w:r>
      <w:r w:rsidR="003E1F36">
        <w:rPr>
          <w:rFonts w:cstheme="minorHAnsi"/>
          <w:sz w:val="28"/>
          <w:szCs w:val="28"/>
          <w:lang w:bidi="he-IL"/>
        </w:rPr>
        <w:t>εναντίον</w:t>
      </w:r>
      <w:r w:rsidR="006C310A">
        <w:rPr>
          <w:rFonts w:cstheme="minorHAnsi"/>
          <w:sz w:val="28"/>
          <w:szCs w:val="28"/>
          <w:lang w:bidi="he-IL"/>
        </w:rPr>
        <w:t xml:space="preserve"> </w:t>
      </w:r>
      <w:r w:rsidR="003E1F36">
        <w:rPr>
          <w:rFonts w:cstheme="minorHAnsi"/>
          <w:sz w:val="28"/>
          <w:szCs w:val="28"/>
          <w:lang w:bidi="he-IL"/>
        </w:rPr>
        <w:t>όλων</w:t>
      </w:r>
      <w:r w:rsidR="006C310A">
        <w:rPr>
          <w:rFonts w:cstheme="minorHAnsi"/>
          <w:sz w:val="28"/>
          <w:szCs w:val="28"/>
          <w:lang w:bidi="he-IL"/>
        </w:rPr>
        <w:t xml:space="preserve"> </w:t>
      </w:r>
      <w:r w:rsidR="003E1F36">
        <w:rPr>
          <w:rFonts w:cstheme="minorHAnsi"/>
          <w:sz w:val="28"/>
          <w:szCs w:val="28"/>
          <w:lang w:bidi="he-IL"/>
        </w:rPr>
        <w:t>εκείνων</w:t>
      </w:r>
      <w:r w:rsidR="006C310A">
        <w:rPr>
          <w:rFonts w:cstheme="minorHAnsi"/>
          <w:sz w:val="28"/>
          <w:szCs w:val="28"/>
          <w:lang w:bidi="he-IL"/>
        </w:rPr>
        <w:t xml:space="preserve"> που </w:t>
      </w:r>
      <w:r w:rsidR="003E1F36">
        <w:rPr>
          <w:rFonts w:cstheme="minorHAnsi"/>
          <w:sz w:val="28"/>
          <w:szCs w:val="28"/>
          <w:lang w:bidi="he-IL"/>
        </w:rPr>
        <w:t>συνεργάζονταν</w:t>
      </w:r>
      <w:r w:rsidR="006C310A">
        <w:rPr>
          <w:rFonts w:cstheme="minorHAnsi"/>
          <w:sz w:val="28"/>
          <w:szCs w:val="28"/>
          <w:lang w:bidi="he-IL"/>
        </w:rPr>
        <w:t xml:space="preserve"> με τους </w:t>
      </w:r>
      <w:r w:rsidR="003E1F36">
        <w:rPr>
          <w:rFonts w:cstheme="minorHAnsi"/>
          <w:sz w:val="28"/>
          <w:szCs w:val="28"/>
          <w:lang w:bidi="he-IL"/>
        </w:rPr>
        <w:t>Ρωμαίους</w:t>
      </w:r>
      <w:r w:rsidR="006C310A">
        <w:rPr>
          <w:rFonts w:cstheme="minorHAnsi"/>
          <w:sz w:val="28"/>
          <w:szCs w:val="28"/>
          <w:lang w:bidi="he-IL"/>
        </w:rPr>
        <w:t xml:space="preserve"> στην </w:t>
      </w:r>
      <w:r w:rsidR="003E1F36">
        <w:rPr>
          <w:rFonts w:cstheme="minorHAnsi"/>
          <w:sz w:val="28"/>
          <w:szCs w:val="28"/>
          <w:lang w:bidi="he-IL"/>
        </w:rPr>
        <w:t>καταπίεση</w:t>
      </w:r>
      <w:r w:rsidR="006C310A">
        <w:rPr>
          <w:rFonts w:cstheme="minorHAnsi"/>
          <w:sz w:val="28"/>
          <w:szCs w:val="28"/>
          <w:lang w:bidi="he-IL"/>
        </w:rPr>
        <w:t xml:space="preserve"> του </w:t>
      </w:r>
      <w:r w:rsidR="003E1F36">
        <w:rPr>
          <w:rFonts w:cstheme="minorHAnsi"/>
          <w:sz w:val="28"/>
          <w:szCs w:val="28"/>
          <w:lang w:bidi="he-IL"/>
        </w:rPr>
        <w:t>λαού</w:t>
      </w:r>
      <w:r w:rsidR="001F2616" w:rsidRPr="001F2616">
        <w:rPr>
          <w:rFonts w:cstheme="minorHAnsi"/>
          <w:sz w:val="28"/>
          <w:szCs w:val="28"/>
          <w:lang w:bidi="he-IL"/>
        </w:rPr>
        <w:t>,</w:t>
      </w:r>
      <w:r w:rsidR="006C310A">
        <w:rPr>
          <w:rFonts w:cstheme="minorHAnsi"/>
          <w:sz w:val="28"/>
          <w:szCs w:val="28"/>
          <w:lang w:bidi="he-IL"/>
        </w:rPr>
        <w:t xml:space="preserve"> όπως </w:t>
      </w:r>
      <w:r w:rsidR="003E1F36">
        <w:rPr>
          <w:rFonts w:cstheme="minorHAnsi"/>
          <w:sz w:val="28"/>
          <w:szCs w:val="28"/>
          <w:lang w:bidi="he-IL"/>
        </w:rPr>
        <w:t>ήταν</w:t>
      </w:r>
      <w:r w:rsidR="006C310A">
        <w:rPr>
          <w:rFonts w:cstheme="minorHAnsi"/>
          <w:sz w:val="28"/>
          <w:szCs w:val="28"/>
          <w:lang w:bidi="he-IL"/>
        </w:rPr>
        <w:t xml:space="preserve"> ο </w:t>
      </w:r>
      <w:r w:rsidR="003E1F36">
        <w:rPr>
          <w:rFonts w:cstheme="minorHAnsi"/>
          <w:sz w:val="28"/>
          <w:szCs w:val="28"/>
          <w:lang w:bidi="he-IL"/>
        </w:rPr>
        <w:t>Ηρώδης</w:t>
      </w:r>
      <w:r w:rsidR="006C310A">
        <w:rPr>
          <w:rFonts w:cstheme="minorHAnsi"/>
          <w:sz w:val="28"/>
          <w:szCs w:val="28"/>
          <w:lang w:bidi="he-IL"/>
        </w:rPr>
        <w:t xml:space="preserve"> Αντύπας</w:t>
      </w:r>
      <w:r w:rsidR="001F2616" w:rsidRPr="001F2616">
        <w:rPr>
          <w:rFonts w:cstheme="minorHAnsi"/>
          <w:sz w:val="28"/>
          <w:szCs w:val="28"/>
          <w:lang w:bidi="he-IL"/>
        </w:rPr>
        <w:t>,</w:t>
      </w:r>
      <w:r w:rsidR="000128A2" w:rsidRPr="000128A2">
        <w:rPr>
          <w:rFonts w:ascii="SBL Greek" w:hAnsi="SBL Greek" w:cs="SBL Greek"/>
          <w:lang w:bidi="he-IL"/>
        </w:rPr>
        <w:t xml:space="preserve"> </w:t>
      </w:r>
      <w:r w:rsidR="000128A2">
        <w:rPr>
          <w:rFonts w:ascii="SBL Greek" w:hAnsi="SBL Greek" w:cs="SBL Greek"/>
          <w:lang w:bidi="he-IL"/>
        </w:rPr>
        <w:t>καὶ εἶπεν αὐτοῖς· πορευθέντες εἴπατε τῇ ἀλώπεκι ταύτῃ·</w:t>
      </w:r>
      <w:r w:rsidR="000128A2" w:rsidRPr="000128A2">
        <w:rPr>
          <w:rFonts w:ascii="Arial" w:hAnsi="Arial" w:cs="Arial"/>
          <w:sz w:val="20"/>
          <w:szCs w:val="20"/>
          <w:lang w:bidi="he-IL"/>
        </w:rPr>
        <w:t xml:space="preserve"> (</w:t>
      </w:r>
      <w:r w:rsidR="00CD0401">
        <w:rPr>
          <w:rFonts w:ascii="Arial" w:hAnsi="Arial" w:cs="Arial"/>
          <w:sz w:val="20"/>
          <w:szCs w:val="20"/>
          <w:lang w:bidi="he-IL"/>
        </w:rPr>
        <w:t>Λκ</w:t>
      </w:r>
      <w:r w:rsidR="000128A2" w:rsidRPr="000128A2">
        <w:rPr>
          <w:rFonts w:ascii="Arial" w:hAnsi="Arial" w:cs="Arial"/>
          <w:sz w:val="20"/>
          <w:szCs w:val="20"/>
          <w:lang w:bidi="he-IL"/>
        </w:rPr>
        <w:t>13:32)</w:t>
      </w:r>
      <w:r w:rsidR="006C310A">
        <w:rPr>
          <w:rFonts w:cstheme="minorHAnsi"/>
          <w:sz w:val="28"/>
          <w:szCs w:val="28"/>
          <w:lang w:bidi="he-IL"/>
        </w:rPr>
        <w:t xml:space="preserve"> το </w:t>
      </w:r>
      <w:r w:rsidR="003E1F36">
        <w:rPr>
          <w:rFonts w:cstheme="minorHAnsi"/>
          <w:sz w:val="28"/>
          <w:szCs w:val="28"/>
          <w:lang w:bidi="he-IL"/>
        </w:rPr>
        <w:t>ιερατικό</w:t>
      </w:r>
      <w:r w:rsidR="006C310A">
        <w:rPr>
          <w:rFonts w:cstheme="minorHAnsi"/>
          <w:sz w:val="28"/>
          <w:szCs w:val="28"/>
          <w:lang w:bidi="he-IL"/>
        </w:rPr>
        <w:t xml:space="preserve"> </w:t>
      </w:r>
      <w:r w:rsidR="003E1F36">
        <w:rPr>
          <w:rFonts w:cstheme="minorHAnsi"/>
          <w:sz w:val="28"/>
          <w:szCs w:val="28"/>
          <w:lang w:bidi="he-IL"/>
        </w:rPr>
        <w:t>κατεστημένο</w:t>
      </w:r>
      <w:r w:rsidR="006C310A">
        <w:rPr>
          <w:rFonts w:cstheme="minorHAnsi"/>
          <w:sz w:val="28"/>
          <w:szCs w:val="28"/>
          <w:lang w:bidi="he-IL"/>
        </w:rPr>
        <w:t xml:space="preserve"> του </w:t>
      </w:r>
      <w:r w:rsidR="003E1F36">
        <w:rPr>
          <w:rFonts w:cstheme="minorHAnsi"/>
          <w:sz w:val="28"/>
          <w:szCs w:val="28"/>
          <w:lang w:bidi="he-IL"/>
        </w:rPr>
        <w:t>Ναού</w:t>
      </w:r>
      <w:r w:rsidR="001F2616" w:rsidRPr="001F2616">
        <w:rPr>
          <w:rFonts w:cstheme="minorHAnsi"/>
          <w:sz w:val="28"/>
          <w:szCs w:val="28"/>
          <w:lang w:bidi="he-IL"/>
        </w:rPr>
        <w:t>,</w:t>
      </w:r>
      <w:r w:rsidR="00952AD9">
        <w:rPr>
          <w:rFonts w:cstheme="minorHAnsi"/>
          <w:sz w:val="28"/>
          <w:szCs w:val="28"/>
          <w:lang w:bidi="he-IL"/>
        </w:rPr>
        <w:t xml:space="preserve"> τους </w:t>
      </w:r>
      <w:r w:rsidR="003E1F36">
        <w:rPr>
          <w:rFonts w:cstheme="minorHAnsi"/>
          <w:sz w:val="28"/>
          <w:szCs w:val="28"/>
          <w:lang w:bidi="he-IL"/>
        </w:rPr>
        <w:t>γραμματείς</w:t>
      </w:r>
      <w:r w:rsidR="006C310A">
        <w:rPr>
          <w:rFonts w:cstheme="minorHAnsi"/>
          <w:sz w:val="28"/>
          <w:szCs w:val="28"/>
          <w:lang w:bidi="he-IL"/>
        </w:rPr>
        <w:t xml:space="preserve"> και </w:t>
      </w:r>
      <w:r w:rsidR="00952AD9">
        <w:rPr>
          <w:rFonts w:cstheme="minorHAnsi"/>
          <w:sz w:val="28"/>
          <w:szCs w:val="28"/>
          <w:lang w:bidi="he-IL"/>
        </w:rPr>
        <w:t>τους</w:t>
      </w:r>
      <w:r w:rsidR="006C310A">
        <w:rPr>
          <w:rFonts w:cstheme="minorHAnsi"/>
          <w:sz w:val="28"/>
          <w:szCs w:val="28"/>
          <w:lang w:bidi="he-IL"/>
        </w:rPr>
        <w:t xml:space="preserve"> </w:t>
      </w:r>
      <w:r w:rsidR="003E1F36">
        <w:rPr>
          <w:rFonts w:cstheme="minorHAnsi"/>
          <w:sz w:val="28"/>
          <w:szCs w:val="28"/>
          <w:lang w:bidi="he-IL"/>
        </w:rPr>
        <w:t>φαρισαίο</w:t>
      </w:r>
      <w:r w:rsidR="00952AD9">
        <w:rPr>
          <w:rFonts w:cstheme="minorHAnsi"/>
          <w:sz w:val="28"/>
          <w:szCs w:val="28"/>
          <w:lang w:bidi="he-IL"/>
        </w:rPr>
        <w:t>υς</w:t>
      </w:r>
      <w:r w:rsidR="001F2616" w:rsidRPr="001F2616">
        <w:rPr>
          <w:rFonts w:cstheme="minorHAnsi"/>
          <w:sz w:val="28"/>
          <w:szCs w:val="28"/>
          <w:lang w:bidi="he-IL"/>
        </w:rPr>
        <w:t>,</w:t>
      </w:r>
      <w:r w:rsidR="006C310A">
        <w:rPr>
          <w:rFonts w:cstheme="minorHAnsi"/>
          <w:sz w:val="28"/>
          <w:szCs w:val="28"/>
          <w:lang w:bidi="he-IL"/>
        </w:rPr>
        <w:t xml:space="preserve"> και όλα </w:t>
      </w:r>
      <w:r w:rsidR="003E1F36">
        <w:rPr>
          <w:rFonts w:cstheme="minorHAnsi"/>
          <w:sz w:val="28"/>
          <w:szCs w:val="28"/>
          <w:lang w:bidi="he-IL"/>
        </w:rPr>
        <w:t>εκείνα</w:t>
      </w:r>
      <w:r w:rsidR="006C310A">
        <w:rPr>
          <w:rFonts w:cstheme="minorHAnsi"/>
          <w:sz w:val="28"/>
          <w:szCs w:val="28"/>
          <w:lang w:bidi="he-IL"/>
        </w:rPr>
        <w:t xml:space="preserve"> τα </w:t>
      </w:r>
      <w:r w:rsidR="003E1F36">
        <w:rPr>
          <w:rFonts w:cstheme="minorHAnsi"/>
          <w:sz w:val="28"/>
          <w:szCs w:val="28"/>
          <w:lang w:bidi="he-IL"/>
        </w:rPr>
        <w:t>οικονομικά</w:t>
      </w:r>
      <w:r w:rsidR="006C310A">
        <w:rPr>
          <w:rFonts w:cstheme="minorHAnsi"/>
          <w:sz w:val="28"/>
          <w:szCs w:val="28"/>
          <w:lang w:bidi="he-IL"/>
        </w:rPr>
        <w:t xml:space="preserve"> και </w:t>
      </w:r>
      <w:r w:rsidR="003E1F36">
        <w:rPr>
          <w:rFonts w:cstheme="minorHAnsi"/>
          <w:sz w:val="28"/>
          <w:szCs w:val="28"/>
          <w:lang w:bidi="he-IL"/>
        </w:rPr>
        <w:t>θρησκευτικά</w:t>
      </w:r>
      <w:r w:rsidR="006C310A">
        <w:rPr>
          <w:rFonts w:cstheme="minorHAnsi"/>
          <w:sz w:val="28"/>
          <w:szCs w:val="28"/>
          <w:lang w:bidi="he-IL"/>
        </w:rPr>
        <w:t xml:space="preserve"> </w:t>
      </w:r>
      <w:r w:rsidR="003E1F36">
        <w:rPr>
          <w:rFonts w:cstheme="minorHAnsi"/>
          <w:sz w:val="28"/>
          <w:szCs w:val="28"/>
          <w:lang w:bidi="he-IL"/>
        </w:rPr>
        <w:t>συμφέροντα</w:t>
      </w:r>
      <w:r w:rsidR="006C310A">
        <w:rPr>
          <w:rFonts w:cstheme="minorHAnsi"/>
          <w:sz w:val="28"/>
          <w:szCs w:val="28"/>
          <w:lang w:bidi="he-IL"/>
        </w:rPr>
        <w:t xml:space="preserve"> </w:t>
      </w:r>
      <w:r w:rsidR="00283EB1">
        <w:rPr>
          <w:rFonts w:cstheme="minorHAnsi"/>
          <w:sz w:val="28"/>
          <w:szCs w:val="28"/>
          <w:lang w:bidi="he-IL"/>
        </w:rPr>
        <w:t xml:space="preserve">που </w:t>
      </w:r>
      <w:r w:rsidR="003E1F36">
        <w:rPr>
          <w:rFonts w:cstheme="minorHAnsi"/>
          <w:sz w:val="28"/>
          <w:szCs w:val="28"/>
          <w:lang w:bidi="he-IL"/>
        </w:rPr>
        <w:t>νέμονταν</w:t>
      </w:r>
      <w:r w:rsidR="00283EB1">
        <w:rPr>
          <w:rFonts w:cstheme="minorHAnsi"/>
          <w:sz w:val="28"/>
          <w:szCs w:val="28"/>
          <w:lang w:bidi="he-IL"/>
        </w:rPr>
        <w:t xml:space="preserve"> και </w:t>
      </w:r>
      <w:r w:rsidR="003E1F36">
        <w:rPr>
          <w:rFonts w:cstheme="minorHAnsi"/>
          <w:sz w:val="28"/>
          <w:szCs w:val="28"/>
          <w:lang w:bidi="he-IL"/>
        </w:rPr>
        <w:t>κακοδιαχειρίζονταν</w:t>
      </w:r>
      <w:r w:rsidR="00283EB1">
        <w:rPr>
          <w:rFonts w:cstheme="minorHAnsi"/>
          <w:sz w:val="28"/>
          <w:szCs w:val="28"/>
          <w:lang w:bidi="he-IL"/>
        </w:rPr>
        <w:t xml:space="preserve"> τα του </w:t>
      </w:r>
      <w:r w:rsidR="003E1F36">
        <w:rPr>
          <w:rFonts w:cstheme="minorHAnsi"/>
          <w:sz w:val="28"/>
          <w:szCs w:val="28"/>
          <w:lang w:bidi="he-IL"/>
        </w:rPr>
        <w:t>Ναού</w:t>
      </w:r>
      <w:r w:rsidR="00283EB1">
        <w:rPr>
          <w:rFonts w:cstheme="minorHAnsi"/>
          <w:sz w:val="28"/>
          <w:szCs w:val="28"/>
          <w:lang w:bidi="he-IL"/>
        </w:rPr>
        <w:t>.</w:t>
      </w:r>
      <w:r w:rsidR="000128A2" w:rsidRPr="000128A2">
        <w:rPr>
          <w:rFonts w:ascii="SBL Greek" w:hAnsi="SBL Greek" w:cs="SBL Greek"/>
          <w:lang w:bidi="he-IL"/>
        </w:rPr>
        <w:t xml:space="preserve"> </w:t>
      </w:r>
      <w:r w:rsidR="000128A2">
        <w:rPr>
          <w:rFonts w:ascii="SBL Greek" w:hAnsi="SBL Greek" w:cs="SBL Greek"/>
          <w:lang w:bidi="he-IL"/>
        </w:rPr>
        <w:t xml:space="preserve">Οὐαὶ ὑμῖν, γραμματεῖς καὶ Φαρισαῖοι ὑποκριταί, </w:t>
      </w:r>
      <w:r w:rsidR="000128A2" w:rsidRPr="00D95071">
        <w:rPr>
          <w:rFonts w:ascii="Arial" w:hAnsi="Arial" w:cs="Arial"/>
          <w:sz w:val="20"/>
          <w:szCs w:val="20"/>
          <w:lang w:bidi="he-IL"/>
        </w:rPr>
        <w:t xml:space="preserve"> (</w:t>
      </w:r>
      <w:r w:rsidR="00CD0401">
        <w:rPr>
          <w:rFonts w:ascii="Arial" w:hAnsi="Arial" w:cs="Arial"/>
          <w:sz w:val="20"/>
          <w:szCs w:val="20"/>
          <w:lang w:bidi="he-IL"/>
        </w:rPr>
        <w:t>Μτθ</w:t>
      </w:r>
      <w:r w:rsidR="000128A2">
        <w:rPr>
          <w:rFonts w:ascii="Arial" w:hAnsi="Arial" w:cs="Arial"/>
          <w:sz w:val="20"/>
          <w:szCs w:val="20"/>
          <w:lang w:val="en-US" w:bidi="he-IL"/>
        </w:rPr>
        <w:t> </w:t>
      </w:r>
      <w:r w:rsidR="000128A2" w:rsidRPr="00D95071">
        <w:rPr>
          <w:rFonts w:ascii="Arial" w:hAnsi="Arial" w:cs="Arial"/>
          <w:sz w:val="20"/>
          <w:szCs w:val="20"/>
          <w:lang w:bidi="he-IL"/>
        </w:rPr>
        <w:t>23:27)</w:t>
      </w:r>
    </w:p>
    <w:p w14:paraId="0D5566E7" w14:textId="77777777" w:rsidR="00772499" w:rsidRDefault="003E1F36" w:rsidP="00F270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283EB1">
        <w:rPr>
          <w:rFonts w:cstheme="minorHAnsi"/>
          <w:sz w:val="28"/>
          <w:szCs w:val="28"/>
          <w:lang w:bidi="he-IL"/>
        </w:rPr>
        <w:t xml:space="preserve"> όπως θα </w:t>
      </w:r>
      <w:r>
        <w:rPr>
          <w:rFonts w:cstheme="minorHAnsi"/>
          <w:sz w:val="28"/>
          <w:szCs w:val="28"/>
          <w:lang w:bidi="he-IL"/>
        </w:rPr>
        <w:t>αναδείξει</w:t>
      </w:r>
      <w:r w:rsidR="00283EB1">
        <w:rPr>
          <w:rFonts w:cstheme="minorHAnsi"/>
          <w:sz w:val="28"/>
          <w:szCs w:val="28"/>
          <w:lang w:bidi="he-IL"/>
        </w:rPr>
        <w:t xml:space="preserve"> και κατά τη </w:t>
      </w:r>
      <w:r>
        <w:rPr>
          <w:rFonts w:cstheme="minorHAnsi"/>
          <w:sz w:val="28"/>
          <w:szCs w:val="28"/>
          <w:lang w:bidi="he-IL"/>
        </w:rPr>
        <w:t>διάρκεια</w:t>
      </w:r>
      <w:r w:rsidR="00283EB1">
        <w:rPr>
          <w:rFonts w:cstheme="minorHAnsi"/>
          <w:sz w:val="28"/>
          <w:szCs w:val="28"/>
          <w:lang w:bidi="he-IL"/>
        </w:rPr>
        <w:t xml:space="preserve"> της </w:t>
      </w:r>
      <w:r>
        <w:rPr>
          <w:rFonts w:cstheme="minorHAnsi"/>
          <w:sz w:val="28"/>
          <w:szCs w:val="28"/>
          <w:lang w:bidi="he-IL"/>
        </w:rPr>
        <w:t>δίκης</w:t>
      </w:r>
      <w:r w:rsidR="00283EB1">
        <w:rPr>
          <w:rFonts w:cstheme="minorHAnsi"/>
          <w:sz w:val="28"/>
          <w:szCs w:val="28"/>
          <w:lang w:bidi="he-IL"/>
        </w:rPr>
        <w:t xml:space="preserve"> από τον </w:t>
      </w:r>
      <w:r>
        <w:rPr>
          <w:rFonts w:cstheme="minorHAnsi"/>
          <w:sz w:val="28"/>
          <w:szCs w:val="28"/>
          <w:lang w:bidi="he-IL"/>
        </w:rPr>
        <w:t>Πιλάτο</w:t>
      </w:r>
      <w:r w:rsidR="001F2616" w:rsidRPr="001F2616">
        <w:rPr>
          <w:rFonts w:cstheme="minorHAnsi"/>
          <w:sz w:val="28"/>
          <w:szCs w:val="28"/>
          <w:lang w:bidi="he-IL"/>
        </w:rPr>
        <w:t>,</w:t>
      </w:r>
      <w:r w:rsidR="00283EB1">
        <w:rPr>
          <w:rFonts w:cstheme="minorHAnsi"/>
          <w:sz w:val="28"/>
          <w:szCs w:val="28"/>
          <w:lang w:bidi="he-IL"/>
        </w:rPr>
        <w:t xml:space="preserve"> </w:t>
      </w:r>
      <w:r>
        <w:rPr>
          <w:rFonts w:cstheme="minorHAnsi"/>
          <w:sz w:val="28"/>
          <w:szCs w:val="28"/>
          <w:lang w:bidi="he-IL"/>
        </w:rPr>
        <w:t>ουδόλως</w:t>
      </w:r>
      <w:r w:rsidR="00283EB1">
        <w:rPr>
          <w:rFonts w:cstheme="minorHAnsi"/>
          <w:sz w:val="28"/>
          <w:szCs w:val="28"/>
          <w:lang w:bidi="he-IL"/>
        </w:rPr>
        <w:t xml:space="preserve"> τον </w:t>
      </w:r>
      <w:r>
        <w:rPr>
          <w:rFonts w:cstheme="minorHAnsi"/>
          <w:sz w:val="28"/>
          <w:szCs w:val="28"/>
          <w:lang w:bidi="he-IL"/>
        </w:rPr>
        <w:t>ενδιέφεραν</w:t>
      </w:r>
      <w:r w:rsidR="00283EB1">
        <w:rPr>
          <w:rFonts w:cstheme="minorHAnsi"/>
          <w:sz w:val="28"/>
          <w:szCs w:val="28"/>
          <w:lang w:bidi="he-IL"/>
        </w:rPr>
        <w:t xml:space="preserve"> οι </w:t>
      </w:r>
      <w:r>
        <w:rPr>
          <w:rFonts w:cstheme="minorHAnsi"/>
          <w:sz w:val="28"/>
          <w:szCs w:val="28"/>
          <w:lang w:bidi="he-IL"/>
        </w:rPr>
        <w:t>πολιτικές</w:t>
      </w:r>
      <w:r w:rsidR="00283EB1">
        <w:rPr>
          <w:rFonts w:cstheme="minorHAnsi"/>
          <w:sz w:val="28"/>
          <w:szCs w:val="28"/>
          <w:lang w:bidi="he-IL"/>
        </w:rPr>
        <w:t xml:space="preserve"> </w:t>
      </w:r>
      <w:r>
        <w:rPr>
          <w:rFonts w:cstheme="minorHAnsi"/>
          <w:sz w:val="28"/>
          <w:szCs w:val="28"/>
          <w:lang w:bidi="he-IL"/>
        </w:rPr>
        <w:t>εξελίξεις</w:t>
      </w:r>
      <w:r w:rsidR="00283EB1">
        <w:rPr>
          <w:rFonts w:cstheme="minorHAnsi"/>
          <w:sz w:val="28"/>
          <w:szCs w:val="28"/>
          <w:lang w:bidi="he-IL"/>
        </w:rPr>
        <w:t xml:space="preserve"> μιας </w:t>
      </w:r>
      <w:r>
        <w:rPr>
          <w:rFonts w:cstheme="minorHAnsi"/>
          <w:sz w:val="28"/>
          <w:szCs w:val="28"/>
          <w:lang w:bidi="he-IL"/>
        </w:rPr>
        <w:t>ταραγμένης</w:t>
      </w:r>
      <w:r w:rsidR="00283EB1">
        <w:rPr>
          <w:rFonts w:cstheme="minorHAnsi"/>
          <w:sz w:val="28"/>
          <w:szCs w:val="28"/>
          <w:lang w:bidi="he-IL"/>
        </w:rPr>
        <w:t xml:space="preserve"> </w:t>
      </w:r>
      <w:r>
        <w:rPr>
          <w:rFonts w:cstheme="minorHAnsi"/>
          <w:sz w:val="28"/>
          <w:szCs w:val="28"/>
          <w:lang w:bidi="he-IL"/>
        </w:rPr>
        <w:t>εποχής</w:t>
      </w:r>
      <w:r w:rsidR="00752F90">
        <w:rPr>
          <w:rFonts w:cstheme="minorHAnsi"/>
          <w:sz w:val="28"/>
          <w:szCs w:val="28"/>
          <w:lang w:bidi="he-IL"/>
        </w:rPr>
        <w:t>.</w:t>
      </w:r>
      <w:r w:rsidR="00283EB1">
        <w:rPr>
          <w:rFonts w:cstheme="minorHAnsi"/>
          <w:sz w:val="28"/>
          <w:szCs w:val="28"/>
          <w:lang w:bidi="he-IL"/>
        </w:rPr>
        <w:t xml:space="preserve"> </w:t>
      </w:r>
      <w:r w:rsidR="00752F90">
        <w:rPr>
          <w:rFonts w:cstheme="minorHAnsi"/>
          <w:sz w:val="28"/>
          <w:szCs w:val="28"/>
          <w:lang w:bidi="he-IL"/>
        </w:rPr>
        <w:t>Κ</w:t>
      </w:r>
      <w:r>
        <w:rPr>
          <w:rFonts w:cstheme="minorHAnsi"/>
          <w:sz w:val="28"/>
          <w:szCs w:val="28"/>
          <w:lang w:bidi="he-IL"/>
        </w:rPr>
        <w:t>αθόλου</w:t>
      </w:r>
      <w:r w:rsidR="00283EB1">
        <w:rPr>
          <w:rFonts w:cstheme="minorHAnsi"/>
          <w:sz w:val="28"/>
          <w:szCs w:val="28"/>
          <w:lang w:bidi="he-IL"/>
        </w:rPr>
        <w:t xml:space="preserve"> δεν </w:t>
      </w:r>
      <w:r>
        <w:rPr>
          <w:rFonts w:cstheme="minorHAnsi"/>
          <w:sz w:val="28"/>
          <w:szCs w:val="28"/>
          <w:lang w:bidi="he-IL"/>
        </w:rPr>
        <w:t>αφήνεται</w:t>
      </w:r>
      <w:r w:rsidR="00283EB1">
        <w:rPr>
          <w:rFonts w:cstheme="minorHAnsi"/>
          <w:sz w:val="28"/>
          <w:szCs w:val="28"/>
          <w:lang w:bidi="he-IL"/>
        </w:rPr>
        <w:t xml:space="preserve"> να </w:t>
      </w:r>
      <w:r>
        <w:rPr>
          <w:rFonts w:cstheme="minorHAnsi"/>
          <w:sz w:val="28"/>
          <w:szCs w:val="28"/>
          <w:lang w:bidi="he-IL"/>
        </w:rPr>
        <w:t>φαν</w:t>
      </w:r>
      <w:r w:rsidR="001F2616">
        <w:rPr>
          <w:rFonts w:cstheme="minorHAnsi"/>
          <w:sz w:val="28"/>
          <w:szCs w:val="28"/>
          <w:lang w:val="en-US" w:bidi="he-IL"/>
        </w:rPr>
        <w:t>o</w:t>
      </w:r>
      <w:r w:rsidR="0039546F">
        <w:rPr>
          <w:rFonts w:cstheme="minorHAnsi"/>
          <w:sz w:val="28"/>
          <w:szCs w:val="28"/>
          <w:lang w:bidi="he-IL"/>
        </w:rPr>
        <w:t>ύν</w:t>
      </w:r>
      <w:r w:rsidR="00283EB1">
        <w:rPr>
          <w:rFonts w:cstheme="minorHAnsi"/>
          <w:sz w:val="28"/>
          <w:szCs w:val="28"/>
          <w:lang w:bidi="he-IL"/>
        </w:rPr>
        <w:t xml:space="preserve"> </w:t>
      </w:r>
      <w:r>
        <w:rPr>
          <w:rFonts w:cstheme="minorHAnsi"/>
          <w:sz w:val="28"/>
          <w:szCs w:val="28"/>
          <w:lang w:bidi="he-IL"/>
        </w:rPr>
        <w:t>μέσα</w:t>
      </w:r>
      <w:r w:rsidR="00283EB1">
        <w:rPr>
          <w:rFonts w:cstheme="minorHAnsi"/>
          <w:sz w:val="28"/>
          <w:szCs w:val="28"/>
          <w:lang w:bidi="he-IL"/>
        </w:rPr>
        <w:t xml:space="preserve"> από τα </w:t>
      </w:r>
      <w:r>
        <w:rPr>
          <w:rFonts w:cstheme="minorHAnsi"/>
          <w:sz w:val="28"/>
          <w:szCs w:val="28"/>
          <w:lang w:bidi="he-IL"/>
        </w:rPr>
        <w:t>ευαγγέλια</w:t>
      </w:r>
      <w:r w:rsidR="00283EB1">
        <w:rPr>
          <w:rFonts w:cstheme="minorHAnsi"/>
          <w:sz w:val="28"/>
          <w:szCs w:val="28"/>
          <w:lang w:bidi="he-IL"/>
        </w:rPr>
        <w:t xml:space="preserve"> </w:t>
      </w:r>
      <w:r w:rsidR="005C7A98">
        <w:rPr>
          <w:rFonts w:cstheme="minorHAnsi"/>
          <w:sz w:val="28"/>
          <w:szCs w:val="28"/>
          <w:lang w:bidi="he-IL"/>
        </w:rPr>
        <w:t xml:space="preserve">οι </w:t>
      </w:r>
      <w:r>
        <w:rPr>
          <w:rFonts w:cstheme="minorHAnsi"/>
          <w:sz w:val="28"/>
          <w:szCs w:val="28"/>
          <w:lang w:bidi="he-IL"/>
        </w:rPr>
        <w:t>πολιτικές</w:t>
      </w:r>
      <w:r w:rsidR="00283EB1">
        <w:rPr>
          <w:rFonts w:cstheme="minorHAnsi"/>
          <w:sz w:val="28"/>
          <w:szCs w:val="28"/>
          <w:lang w:bidi="he-IL"/>
        </w:rPr>
        <w:t xml:space="preserve"> </w:t>
      </w:r>
      <w:r>
        <w:rPr>
          <w:rFonts w:cstheme="minorHAnsi"/>
          <w:sz w:val="28"/>
          <w:szCs w:val="28"/>
          <w:lang w:bidi="he-IL"/>
        </w:rPr>
        <w:t>θέσεις</w:t>
      </w:r>
      <w:r w:rsidR="00283EB1">
        <w:rPr>
          <w:rFonts w:cstheme="minorHAnsi"/>
          <w:sz w:val="28"/>
          <w:szCs w:val="28"/>
          <w:lang w:bidi="he-IL"/>
        </w:rPr>
        <w:t xml:space="preserve"> </w:t>
      </w:r>
      <w:r>
        <w:rPr>
          <w:rFonts w:cstheme="minorHAnsi"/>
          <w:sz w:val="28"/>
          <w:szCs w:val="28"/>
          <w:lang w:bidi="he-IL"/>
        </w:rPr>
        <w:t>του</w:t>
      </w:r>
      <w:r w:rsidR="00283EB1">
        <w:rPr>
          <w:rFonts w:cstheme="minorHAnsi"/>
          <w:sz w:val="28"/>
          <w:szCs w:val="28"/>
          <w:lang w:bidi="he-IL"/>
        </w:rPr>
        <w:t xml:space="preserve"> για τη </w:t>
      </w:r>
      <w:r>
        <w:rPr>
          <w:rFonts w:cstheme="minorHAnsi"/>
          <w:sz w:val="28"/>
          <w:szCs w:val="28"/>
          <w:lang w:bidi="he-IL"/>
        </w:rPr>
        <w:t>διοίκηση</w:t>
      </w:r>
      <w:r w:rsidR="00283EB1">
        <w:rPr>
          <w:rFonts w:cstheme="minorHAnsi"/>
          <w:sz w:val="28"/>
          <w:szCs w:val="28"/>
          <w:lang w:bidi="he-IL"/>
        </w:rPr>
        <w:t xml:space="preserve"> </w:t>
      </w:r>
      <w:r w:rsidR="006C310A">
        <w:rPr>
          <w:rFonts w:cstheme="minorHAnsi"/>
          <w:sz w:val="28"/>
          <w:szCs w:val="28"/>
          <w:lang w:bidi="he-IL"/>
        </w:rPr>
        <w:t xml:space="preserve"> </w:t>
      </w:r>
      <w:r w:rsidR="00283EB1">
        <w:rPr>
          <w:rFonts w:cstheme="minorHAnsi"/>
          <w:sz w:val="28"/>
          <w:szCs w:val="28"/>
          <w:lang w:bidi="he-IL"/>
        </w:rPr>
        <w:t xml:space="preserve">της </w:t>
      </w:r>
      <w:r>
        <w:rPr>
          <w:rFonts w:cstheme="minorHAnsi"/>
          <w:sz w:val="28"/>
          <w:szCs w:val="28"/>
          <w:lang w:bidi="he-IL"/>
        </w:rPr>
        <w:t>ρωμαϊκής</w:t>
      </w:r>
      <w:r w:rsidR="00283EB1">
        <w:rPr>
          <w:rFonts w:cstheme="minorHAnsi"/>
          <w:sz w:val="28"/>
          <w:szCs w:val="28"/>
          <w:lang w:bidi="he-IL"/>
        </w:rPr>
        <w:t xml:space="preserve"> </w:t>
      </w:r>
      <w:r>
        <w:rPr>
          <w:rFonts w:cstheme="minorHAnsi"/>
          <w:sz w:val="28"/>
          <w:szCs w:val="28"/>
          <w:lang w:bidi="he-IL"/>
        </w:rPr>
        <w:t>αυτοκρατορίας</w:t>
      </w:r>
      <w:r w:rsidR="009913BA">
        <w:rPr>
          <w:rFonts w:cstheme="minorHAnsi"/>
          <w:sz w:val="28"/>
          <w:szCs w:val="28"/>
          <w:lang w:bidi="he-IL"/>
        </w:rPr>
        <w:t>,</w:t>
      </w:r>
      <w:r w:rsidR="00283EB1">
        <w:rPr>
          <w:rFonts w:cstheme="minorHAnsi"/>
          <w:sz w:val="28"/>
          <w:szCs w:val="28"/>
          <w:lang w:bidi="he-IL"/>
        </w:rPr>
        <w:t xml:space="preserve"> </w:t>
      </w:r>
      <w:r>
        <w:rPr>
          <w:rFonts w:cstheme="minorHAnsi"/>
          <w:sz w:val="28"/>
          <w:szCs w:val="28"/>
          <w:lang w:bidi="he-IL"/>
        </w:rPr>
        <w:lastRenderedPageBreak/>
        <w:t>αλλά</w:t>
      </w:r>
      <w:r w:rsidR="00283EB1">
        <w:rPr>
          <w:rFonts w:cstheme="minorHAnsi"/>
          <w:sz w:val="28"/>
          <w:szCs w:val="28"/>
          <w:lang w:bidi="he-IL"/>
        </w:rPr>
        <w:t xml:space="preserve"> και της </w:t>
      </w:r>
      <w:r>
        <w:rPr>
          <w:rFonts w:cstheme="minorHAnsi"/>
          <w:sz w:val="28"/>
          <w:szCs w:val="28"/>
          <w:lang w:bidi="he-IL"/>
        </w:rPr>
        <w:t>τοπικής</w:t>
      </w:r>
      <w:r w:rsidR="00283EB1">
        <w:rPr>
          <w:rFonts w:cstheme="minorHAnsi"/>
          <w:sz w:val="28"/>
          <w:szCs w:val="28"/>
          <w:lang w:bidi="he-IL"/>
        </w:rPr>
        <w:t xml:space="preserve"> </w:t>
      </w:r>
      <w:r>
        <w:rPr>
          <w:rFonts w:cstheme="minorHAnsi"/>
          <w:sz w:val="28"/>
          <w:szCs w:val="28"/>
          <w:lang w:bidi="he-IL"/>
        </w:rPr>
        <w:t>κοινωνίας</w:t>
      </w:r>
      <w:r w:rsidR="00283EB1">
        <w:rPr>
          <w:rFonts w:cstheme="minorHAnsi"/>
          <w:sz w:val="28"/>
          <w:szCs w:val="28"/>
          <w:lang w:bidi="he-IL"/>
        </w:rPr>
        <w:t>.</w:t>
      </w:r>
      <w:r w:rsidR="00BB3A37">
        <w:rPr>
          <w:rFonts w:cstheme="minorHAnsi"/>
          <w:sz w:val="28"/>
          <w:szCs w:val="28"/>
          <w:lang w:bidi="he-IL"/>
        </w:rPr>
        <w:t xml:space="preserve"> Αυτή η </w:t>
      </w:r>
      <w:r>
        <w:rPr>
          <w:rFonts w:cstheme="minorHAnsi"/>
          <w:sz w:val="28"/>
          <w:szCs w:val="28"/>
          <w:lang w:bidi="he-IL"/>
        </w:rPr>
        <w:t>κατηγορία</w:t>
      </w:r>
      <w:r w:rsidR="00BB3A37">
        <w:rPr>
          <w:rFonts w:cstheme="minorHAnsi"/>
          <w:sz w:val="28"/>
          <w:szCs w:val="28"/>
          <w:lang w:bidi="he-IL"/>
        </w:rPr>
        <w:t xml:space="preserve"> ότι </w:t>
      </w:r>
      <w:r>
        <w:rPr>
          <w:rFonts w:cstheme="minorHAnsi"/>
          <w:sz w:val="28"/>
          <w:szCs w:val="28"/>
          <w:lang w:bidi="he-IL"/>
        </w:rPr>
        <w:t>διαστρέφει</w:t>
      </w:r>
      <w:r w:rsidR="00BB3A37">
        <w:rPr>
          <w:rFonts w:cstheme="minorHAnsi"/>
          <w:sz w:val="28"/>
          <w:szCs w:val="28"/>
          <w:lang w:bidi="he-IL"/>
        </w:rPr>
        <w:t xml:space="preserve"> το </w:t>
      </w:r>
      <w:r>
        <w:rPr>
          <w:rFonts w:cstheme="minorHAnsi"/>
          <w:sz w:val="28"/>
          <w:szCs w:val="28"/>
          <w:lang w:bidi="he-IL"/>
        </w:rPr>
        <w:t>έθνος</w:t>
      </w:r>
      <w:r w:rsidR="00752F90">
        <w:rPr>
          <w:rFonts w:cstheme="minorHAnsi"/>
          <w:sz w:val="28"/>
          <w:szCs w:val="28"/>
          <w:lang w:bidi="he-IL"/>
        </w:rPr>
        <w:t>,</w:t>
      </w:r>
      <w:r w:rsidR="00BB3A37">
        <w:rPr>
          <w:rFonts w:cstheme="minorHAnsi"/>
          <w:sz w:val="28"/>
          <w:szCs w:val="28"/>
          <w:lang w:bidi="he-IL"/>
        </w:rPr>
        <w:t xml:space="preserve"> </w:t>
      </w:r>
      <w:r>
        <w:rPr>
          <w:rFonts w:cstheme="minorHAnsi"/>
          <w:sz w:val="28"/>
          <w:szCs w:val="28"/>
          <w:lang w:bidi="he-IL"/>
        </w:rPr>
        <w:t>περιλαμβάνει</w:t>
      </w:r>
      <w:r w:rsidR="00BB3A37">
        <w:rPr>
          <w:rFonts w:cstheme="minorHAnsi"/>
          <w:sz w:val="28"/>
          <w:szCs w:val="28"/>
          <w:lang w:bidi="he-IL"/>
        </w:rPr>
        <w:t xml:space="preserve"> μια </w:t>
      </w:r>
      <w:r>
        <w:rPr>
          <w:rFonts w:cstheme="minorHAnsi"/>
          <w:sz w:val="28"/>
          <w:szCs w:val="28"/>
          <w:lang w:bidi="he-IL"/>
        </w:rPr>
        <w:t>έννοια</w:t>
      </w:r>
      <w:r w:rsidR="00BB3A37">
        <w:rPr>
          <w:rFonts w:cstheme="minorHAnsi"/>
          <w:sz w:val="28"/>
          <w:szCs w:val="28"/>
          <w:lang w:bidi="he-IL"/>
        </w:rPr>
        <w:t xml:space="preserve"> με </w:t>
      </w:r>
      <w:r>
        <w:rPr>
          <w:rFonts w:cstheme="minorHAnsi"/>
          <w:sz w:val="28"/>
          <w:szCs w:val="28"/>
          <w:lang w:bidi="he-IL"/>
        </w:rPr>
        <w:t>ιδιαίτερη</w:t>
      </w:r>
      <w:r w:rsidR="00BB3A37">
        <w:rPr>
          <w:rFonts w:cstheme="minorHAnsi"/>
          <w:sz w:val="28"/>
          <w:szCs w:val="28"/>
          <w:lang w:bidi="he-IL"/>
        </w:rPr>
        <w:t xml:space="preserve"> </w:t>
      </w:r>
      <w:r>
        <w:rPr>
          <w:rFonts w:cstheme="minorHAnsi"/>
          <w:sz w:val="28"/>
          <w:szCs w:val="28"/>
          <w:lang w:bidi="he-IL"/>
        </w:rPr>
        <w:t>ιεροπρεπή</w:t>
      </w:r>
      <w:r w:rsidR="00BB3A37">
        <w:rPr>
          <w:rFonts w:cstheme="minorHAnsi"/>
          <w:sz w:val="28"/>
          <w:szCs w:val="28"/>
          <w:lang w:bidi="he-IL"/>
        </w:rPr>
        <w:t xml:space="preserve"> </w:t>
      </w:r>
      <w:r>
        <w:rPr>
          <w:rFonts w:cstheme="minorHAnsi"/>
          <w:sz w:val="28"/>
          <w:szCs w:val="28"/>
          <w:lang w:bidi="he-IL"/>
        </w:rPr>
        <w:t>βαρύτητα</w:t>
      </w:r>
      <w:r w:rsidR="00752F90">
        <w:rPr>
          <w:rFonts w:cstheme="minorHAnsi"/>
          <w:sz w:val="28"/>
          <w:szCs w:val="28"/>
          <w:lang w:bidi="he-IL"/>
        </w:rPr>
        <w:t>,</w:t>
      </w:r>
      <w:r w:rsidR="00BB3A37">
        <w:rPr>
          <w:rFonts w:cstheme="minorHAnsi"/>
          <w:sz w:val="28"/>
          <w:szCs w:val="28"/>
          <w:lang w:bidi="he-IL"/>
        </w:rPr>
        <w:t xml:space="preserve"> την </w:t>
      </w:r>
      <w:r>
        <w:rPr>
          <w:rFonts w:cstheme="minorHAnsi"/>
          <w:sz w:val="28"/>
          <w:szCs w:val="28"/>
          <w:lang w:bidi="he-IL"/>
        </w:rPr>
        <w:t>έννοια</w:t>
      </w:r>
      <w:r w:rsidR="00BB3A37">
        <w:rPr>
          <w:rFonts w:cstheme="minorHAnsi"/>
          <w:sz w:val="28"/>
          <w:szCs w:val="28"/>
          <w:lang w:bidi="he-IL"/>
        </w:rPr>
        <w:t xml:space="preserve"> </w:t>
      </w:r>
      <w:r>
        <w:rPr>
          <w:rFonts w:cstheme="minorHAnsi"/>
          <w:sz w:val="28"/>
          <w:szCs w:val="28"/>
          <w:lang w:bidi="he-IL"/>
        </w:rPr>
        <w:t>έθνος</w:t>
      </w:r>
      <w:r w:rsidR="000128A2" w:rsidRPr="00A2247E">
        <w:rPr>
          <w:rStyle w:val="a7"/>
        </w:rPr>
        <w:footnoteReference w:id="441"/>
      </w:r>
      <w:r w:rsidR="00BB3A37">
        <w:rPr>
          <w:rFonts w:cstheme="minorHAnsi"/>
          <w:sz w:val="28"/>
          <w:szCs w:val="28"/>
          <w:lang w:bidi="he-IL"/>
        </w:rPr>
        <w:t xml:space="preserve"> και </w:t>
      </w:r>
      <w:r>
        <w:rPr>
          <w:rFonts w:cstheme="minorHAnsi"/>
          <w:sz w:val="28"/>
          <w:szCs w:val="28"/>
          <w:lang w:bidi="he-IL"/>
        </w:rPr>
        <w:t>μάλιστα</w:t>
      </w:r>
      <w:r w:rsidR="00BB3A37">
        <w:rPr>
          <w:rFonts w:cstheme="minorHAnsi"/>
          <w:sz w:val="28"/>
          <w:szCs w:val="28"/>
          <w:lang w:bidi="he-IL"/>
        </w:rPr>
        <w:t xml:space="preserve"> για ένα </w:t>
      </w:r>
      <w:r>
        <w:rPr>
          <w:rFonts w:cstheme="minorHAnsi"/>
          <w:sz w:val="28"/>
          <w:szCs w:val="28"/>
          <w:lang w:bidi="he-IL"/>
        </w:rPr>
        <w:t>έθνος</w:t>
      </w:r>
      <w:r w:rsidR="00BB3A37">
        <w:rPr>
          <w:rFonts w:cstheme="minorHAnsi"/>
          <w:sz w:val="28"/>
          <w:szCs w:val="28"/>
          <w:lang w:bidi="he-IL"/>
        </w:rPr>
        <w:t xml:space="preserve"> </w:t>
      </w:r>
      <w:r>
        <w:rPr>
          <w:rFonts w:cstheme="minorHAnsi"/>
          <w:sz w:val="28"/>
          <w:szCs w:val="28"/>
          <w:lang w:bidi="he-IL"/>
        </w:rPr>
        <w:t>μοναδικό</w:t>
      </w:r>
      <w:r w:rsidR="00BB3A37">
        <w:rPr>
          <w:rFonts w:cstheme="minorHAnsi"/>
          <w:sz w:val="28"/>
          <w:szCs w:val="28"/>
          <w:lang w:bidi="he-IL"/>
        </w:rPr>
        <w:t xml:space="preserve"> στον </w:t>
      </w:r>
      <w:r>
        <w:rPr>
          <w:rFonts w:cstheme="minorHAnsi"/>
          <w:sz w:val="28"/>
          <w:szCs w:val="28"/>
          <w:lang w:bidi="he-IL"/>
        </w:rPr>
        <w:t>κόσμο</w:t>
      </w:r>
      <w:r w:rsidR="00BB3A37">
        <w:rPr>
          <w:rFonts w:cstheme="minorHAnsi"/>
          <w:sz w:val="28"/>
          <w:szCs w:val="28"/>
          <w:lang w:bidi="he-IL"/>
        </w:rPr>
        <w:t xml:space="preserve">. Κατά τη </w:t>
      </w:r>
      <w:r>
        <w:rPr>
          <w:rFonts w:cstheme="minorHAnsi"/>
          <w:sz w:val="28"/>
          <w:szCs w:val="28"/>
          <w:lang w:bidi="he-IL"/>
        </w:rPr>
        <w:t>γνώμη</w:t>
      </w:r>
      <w:r w:rsidR="00BB3A37">
        <w:rPr>
          <w:rFonts w:cstheme="minorHAnsi"/>
          <w:sz w:val="28"/>
          <w:szCs w:val="28"/>
          <w:lang w:bidi="he-IL"/>
        </w:rPr>
        <w:t xml:space="preserve"> μου</w:t>
      </w:r>
      <w:r w:rsidR="00752F90">
        <w:rPr>
          <w:rFonts w:cstheme="minorHAnsi"/>
          <w:sz w:val="28"/>
          <w:szCs w:val="28"/>
          <w:lang w:bidi="he-IL"/>
        </w:rPr>
        <w:t>,</w:t>
      </w:r>
      <w:r w:rsidR="00BB3A37">
        <w:rPr>
          <w:rFonts w:cstheme="minorHAnsi"/>
          <w:sz w:val="28"/>
          <w:szCs w:val="28"/>
          <w:lang w:bidi="he-IL"/>
        </w:rPr>
        <w:t xml:space="preserve"> είναι ένα από τα πιο </w:t>
      </w:r>
      <w:r>
        <w:rPr>
          <w:rFonts w:cstheme="minorHAnsi"/>
          <w:sz w:val="28"/>
          <w:szCs w:val="28"/>
          <w:lang w:bidi="he-IL"/>
        </w:rPr>
        <w:t>σημαντικά</w:t>
      </w:r>
      <w:r w:rsidR="00BB3A37">
        <w:rPr>
          <w:rFonts w:cstheme="minorHAnsi"/>
          <w:sz w:val="28"/>
          <w:szCs w:val="28"/>
          <w:lang w:bidi="he-IL"/>
        </w:rPr>
        <w:t xml:space="preserve"> </w:t>
      </w:r>
      <w:r>
        <w:rPr>
          <w:rFonts w:cstheme="minorHAnsi"/>
          <w:sz w:val="28"/>
          <w:szCs w:val="28"/>
          <w:lang w:bidi="he-IL"/>
        </w:rPr>
        <w:t>έως</w:t>
      </w:r>
      <w:r w:rsidR="00BB3A37">
        <w:rPr>
          <w:rFonts w:cstheme="minorHAnsi"/>
          <w:sz w:val="28"/>
          <w:szCs w:val="28"/>
          <w:lang w:bidi="he-IL"/>
        </w:rPr>
        <w:t xml:space="preserve"> και </w:t>
      </w:r>
      <w:r>
        <w:rPr>
          <w:rFonts w:cstheme="minorHAnsi"/>
          <w:sz w:val="28"/>
          <w:szCs w:val="28"/>
          <w:lang w:bidi="he-IL"/>
        </w:rPr>
        <w:t>σήμερα</w:t>
      </w:r>
      <w:r w:rsidR="00752F90">
        <w:rPr>
          <w:rFonts w:cstheme="minorHAnsi"/>
          <w:sz w:val="28"/>
          <w:szCs w:val="28"/>
          <w:lang w:bidi="he-IL"/>
        </w:rPr>
        <w:t>,</w:t>
      </w:r>
      <w:r w:rsidR="00BB3A37">
        <w:rPr>
          <w:rFonts w:cstheme="minorHAnsi"/>
          <w:sz w:val="28"/>
          <w:szCs w:val="28"/>
          <w:lang w:bidi="he-IL"/>
        </w:rPr>
        <w:t xml:space="preserve"> </w:t>
      </w:r>
      <w:r>
        <w:rPr>
          <w:rFonts w:cstheme="minorHAnsi"/>
          <w:sz w:val="28"/>
          <w:szCs w:val="28"/>
          <w:lang w:bidi="he-IL"/>
        </w:rPr>
        <w:t>γιατί</w:t>
      </w:r>
      <w:r w:rsidR="00BB3A37">
        <w:rPr>
          <w:rFonts w:cstheme="minorHAnsi"/>
          <w:sz w:val="28"/>
          <w:szCs w:val="28"/>
          <w:lang w:bidi="he-IL"/>
        </w:rPr>
        <w:t xml:space="preserve"> ως </w:t>
      </w:r>
      <w:r>
        <w:rPr>
          <w:rFonts w:cstheme="minorHAnsi"/>
          <w:sz w:val="28"/>
          <w:szCs w:val="28"/>
          <w:lang w:bidi="he-IL"/>
        </w:rPr>
        <w:t>έθνος</w:t>
      </w:r>
      <w:r w:rsidR="00BB3A37">
        <w:rPr>
          <w:rFonts w:cstheme="minorHAnsi"/>
          <w:sz w:val="28"/>
          <w:szCs w:val="28"/>
          <w:lang w:bidi="he-IL"/>
        </w:rPr>
        <w:t xml:space="preserve"> </w:t>
      </w:r>
      <w:r>
        <w:rPr>
          <w:rFonts w:cstheme="minorHAnsi"/>
          <w:sz w:val="28"/>
          <w:szCs w:val="28"/>
          <w:lang w:bidi="he-IL"/>
        </w:rPr>
        <w:t>αγαπημένο</w:t>
      </w:r>
      <w:r w:rsidR="00BB3A37">
        <w:rPr>
          <w:rFonts w:cstheme="minorHAnsi"/>
          <w:sz w:val="28"/>
          <w:szCs w:val="28"/>
          <w:lang w:bidi="he-IL"/>
        </w:rPr>
        <w:t xml:space="preserve"> του </w:t>
      </w:r>
      <w:r>
        <w:rPr>
          <w:rFonts w:cstheme="minorHAnsi"/>
          <w:sz w:val="28"/>
          <w:szCs w:val="28"/>
          <w:lang w:bidi="he-IL"/>
        </w:rPr>
        <w:t>Θεού</w:t>
      </w:r>
      <w:r w:rsidR="00752F90">
        <w:rPr>
          <w:rFonts w:cstheme="minorHAnsi"/>
          <w:sz w:val="28"/>
          <w:szCs w:val="28"/>
          <w:lang w:bidi="he-IL"/>
        </w:rPr>
        <w:t>,</w:t>
      </w:r>
      <w:r w:rsidR="00BB3A37">
        <w:rPr>
          <w:rFonts w:cstheme="minorHAnsi"/>
          <w:sz w:val="28"/>
          <w:szCs w:val="28"/>
          <w:lang w:bidi="he-IL"/>
        </w:rPr>
        <w:t xml:space="preserve"> </w:t>
      </w:r>
      <w:r>
        <w:rPr>
          <w:rFonts w:cstheme="minorHAnsi"/>
          <w:sz w:val="28"/>
          <w:szCs w:val="28"/>
          <w:lang w:bidi="he-IL"/>
        </w:rPr>
        <w:t>τέκνα</w:t>
      </w:r>
      <w:r w:rsidR="00BB3A37">
        <w:rPr>
          <w:rFonts w:cstheme="minorHAnsi"/>
          <w:sz w:val="28"/>
          <w:szCs w:val="28"/>
          <w:lang w:bidi="he-IL"/>
        </w:rPr>
        <w:t xml:space="preserve"> του Αβραάμ</w:t>
      </w:r>
      <w:r w:rsidR="00752F90">
        <w:rPr>
          <w:rFonts w:cstheme="minorHAnsi"/>
          <w:sz w:val="28"/>
          <w:szCs w:val="28"/>
          <w:lang w:bidi="he-IL"/>
        </w:rPr>
        <w:t>,</w:t>
      </w:r>
      <w:r w:rsidR="00BB3A37">
        <w:rPr>
          <w:rFonts w:cstheme="minorHAnsi"/>
          <w:sz w:val="28"/>
          <w:szCs w:val="28"/>
          <w:lang w:bidi="he-IL"/>
        </w:rPr>
        <w:t xml:space="preserve"> </w:t>
      </w:r>
      <w:r>
        <w:rPr>
          <w:rFonts w:cstheme="minorHAnsi"/>
          <w:sz w:val="28"/>
          <w:szCs w:val="28"/>
          <w:lang w:bidi="he-IL"/>
        </w:rPr>
        <w:t>διατήρησε</w:t>
      </w:r>
      <w:r w:rsidR="00BB3A37">
        <w:rPr>
          <w:rFonts w:cstheme="minorHAnsi"/>
          <w:sz w:val="28"/>
          <w:szCs w:val="28"/>
          <w:lang w:bidi="he-IL"/>
        </w:rPr>
        <w:t xml:space="preserve"> </w:t>
      </w:r>
      <w:r>
        <w:rPr>
          <w:rFonts w:cstheme="minorHAnsi"/>
          <w:sz w:val="28"/>
          <w:szCs w:val="28"/>
          <w:lang w:bidi="he-IL"/>
        </w:rPr>
        <w:t>διάμεσου</w:t>
      </w:r>
      <w:r w:rsidR="00BB3A37">
        <w:rPr>
          <w:rFonts w:cstheme="minorHAnsi"/>
          <w:sz w:val="28"/>
          <w:szCs w:val="28"/>
          <w:lang w:bidi="he-IL"/>
        </w:rPr>
        <w:t xml:space="preserve"> των </w:t>
      </w:r>
      <w:r>
        <w:rPr>
          <w:rFonts w:cstheme="minorHAnsi"/>
          <w:sz w:val="28"/>
          <w:szCs w:val="28"/>
          <w:lang w:bidi="he-IL"/>
        </w:rPr>
        <w:t>αιώνων</w:t>
      </w:r>
      <w:r w:rsidR="00BB3A37">
        <w:rPr>
          <w:rFonts w:cstheme="minorHAnsi"/>
          <w:sz w:val="28"/>
          <w:szCs w:val="28"/>
          <w:lang w:bidi="he-IL"/>
        </w:rPr>
        <w:t xml:space="preserve"> τη </w:t>
      </w:r>
      <w:r>
        <w:rPr>
          <w:rFonts w:cstheme="minorHAnsi"/>
          <w:sz w:val="28"/>
          <w:szCs w:val="28"/>
          <w:lang w:bidi="he-IL"/>
        </w:rPr>
        <w:t>μονοθεϊστική</w:t>
      </w:r>
      <w:r w:rsidR="00BB3A37">
        <w:rPr>
          <w:rFonts w:cstheme="minorHAnsi"/>
          <w:sz w:val="28"/>
          <w:szCs w:val="28"/>
          <w:lang w:bidi="he-IL"/>
        </w:rPr>
        <w:t xml:space="preserve"> </w:t>
      </w:r>
      <w:r>
        <w:rPr>
          <w:rFonts w:cstheme="minorHAnsi"/>
          <w:sz w:val="28"/>
          <w:szCs w:val="28"/>
          <w:lang w:bidi="he-IL"/>
        </w:rPr>
        <w:t>αλήθεια</w:t>
      </w:r>
      <w:r w:rsidR="00BB3A37">
        <w:rPr>
          <w:rFonts w:cstheme="minorHAnsi"/>
          <w:sz w:val="28"/>
          <w:szCs w:val="28"/>
          <w:lang w:bidi="he-IL"/>
        </w:rPr>
        <w:t xml:space="preserve"> </w:t>
      </w:r>
      <w:r>
        <w:rPr>
          <w:rFonts w:cstheme="minorHAnsi"/>
          <w:sz w:val="28"/>
          <w:szCs w:val="28"/>
          <w:lang w:bidi="he-IL"/>
        </w:rPr>
        <w:t>αλλά</w:t>
      </w:r>
      <w:r w:rsidR="00BB3A37">
        <w:rPr>
          <w:rFonts w:cstheme="minorHAnsi"/>
          <w:sz w:val="28"/>
          <w:szCs w:val="28"/>
          <w:lang w:bidi="he-IL"/>
        </w:rPr>
        <w:t xml:space="preserve"> και </w:t>
      </w:r>
      <w:r>
        <w:rPr>
          <w:rFonts w:cstheme="minorHAnsi"/>
          <w:sz w:val="28"/>
          <w:szCs w:val="28"/>
          <w:lang w:bidi="he-IL"/>
        </w:rPr>
        <w:t>υποδέχθηκε</w:t>
      </w:r>
      <w:r w:rsidR="00BB3A37">
        <w:rPr>
          <w:rFonts w:cstheme="minorHAnsi"/>
          <w:sz w:val="28"/>
          <w:szCs w:val="28"/>
          <w:lang w:bidi="he-IL"/>
        </w:rPr>
        <w:t xml:space="preserve"> το φως του </w:t>
      </w:r>
      <w:r>
        <w:rPr>
          <w:rFonts w:cstheme="minorHAnsi"/>
          <w:sz w:val="28"/>
          <w:szCs w:val="28"/>
          <w:lang w:bidi="he-IL"/>
        </w:rPr>
        <w:t>κόσμου</w:t>
      </w:r>
      <w:r w:rsidR="00752F90">
        <w:rPr>
          <w:rFonts w:cstheme="minorHAnsi"/>
          <w:sz w:val="28"/>
          <w:szCs w:val="28"/>
          <w:lang w:bidi="he-IL"/>
        </w:rPr>
        <w:t>,</w:t>
      </w:r>
      <w:r w:rsidR="00BB3A37">
        <w:rPr>
          <w:rFonts w:cstheme="minorHAnsi"/>
          <w:sz w:val="28"/>
          <w:szCs w:val="28"/>
          <w:lang w:bidi="he-IL"/>
        </w:rPr>
        <w:t xml:space="preserve"> τον </w:t>
      </w:r>
      <w:r>
        <w:rPr>
          <w:rFonts w:cstheme="minorHAnsi"/>
          <w:sz w:val="28"/>
          <w:szCs w:val="28"/>
          <w:lang w:bidi="he-IL"/>
        </w:rPr>
        <w:t>ένσαρκο</w:t>
      </w:r>
      <w:r w:rsidR="00BB3A37">
        <w:rPr>
          <w:rFonts w:cstheme="minorHAnsi"/>
          <w:sz w:val="28"/>
          <w:szCs w:val="28"/>
          <w:lang w:bidi="he-IL"/>
        </w:rPr>
        <w:t xml:space="preserve"> </w:t>
      </w:r>
      <w:r>
        <w:rPr>
          <w:rFonts w:cstheme="minorHAnsi"/>
          <w:sz w:val="28"/>
          <w:szCs w:val="28"/>
          <w:lang w:bidi="he-IL"/>
        </w:rPr>
        <w:t>Λόγο</w:t>
      </w:r>
      <w:r w:rsidR="00BB3A37">
        <w:rPr>
          <w:rFonts w:cstheme="minorHAnsi"/>
          <w:sz w:val="28"/>
          <w:szCs w:val="28"/>
          <w:lang w:bidi="he-IL"/>
        </w:rPr>
        <w:t xml:space="preserve"> του </w:t>
      </w:r>
      <w:r>
        <w:rPr>
          <w:rFonts w:cstheme="minorHAnsi"/>
          <w:sz w:val="28"/>
          <w:szCs w:val="28"/>
          <w:lang w:bidi="he-IL"/>
        </w:rPr>
        <w:t>Θεού</w:t>
      </w:r>
      <w:r w:rsidR="00BB3A37">
        <w:rPr>
          <w:rFonts w:cstheme="minorHAnsi"/>
          <w:sz w:val="28"/>
          <w:szCs w:val="28"/>
          <w:lang w:bidi="he-IL"/>
        </w:rPr>
        <w:t xml:space="preserve">. </w:t>
      </w:r>
      <w:r>
        <w:rPr>
          <w:rFonts w:cstheme="minorHAnsi"/>
          <w:sz w:val="28"/>
          <w:szCs w:val="28"/>
          <w:lang w:bidi="he-IL"/>
        </w:rPr>
        <w:t>Επομένως</w:t>
      </w:r>
      <w:r w:rsidR="00BB3A37">
        <w:rPr>
          <w:rFonts w:cstheme="minorHAnsi"/>
          <w:sz w:val="28"/>
          <w:szCs w:val="28"/>
          <w:lang w:bidi="he-IL"/>
        </w:rPr>
        <w:t xml:space="preserve"> η </w:t>
      </w:r>
      <w:r>
        <w:rPr>
          <w:rFonts w:cstheme="minorHAnsi"/>
          <w:sz w:val="28"/>
          <w:szCs w:val="28"/>
          <w:lang w:bidi="he-IL"/>
        </w:rPr>
        <w:t>κατηγορία</w:t>
      </w:r>
      <w:r w:rsidR="00BB3A37">
        <w:rPr>
          <w:rFonts w:cstheme="minorHAnsi"/>
          <w:sz w:val="28"/>
          <w:szCs w:val="28"/>
          <w:lang w:bidi="he-IL"/>
        </w:rPr>
        <w:t xml:space="preserve"> </w:t>
      </w:r>
      <w:r w:rsidR="009913BA">
        <w:rPr>
          <w:rFonts w:cstheme="minorHAnsi"/>
          <w:sz w:val="28"/>
          <w:szCs w:val="28"/>
          <w:lang w:bidi="he-IL"/>
        </w:rPr>
        <w:t>«</w:t>
      </w:r>
      <w:r>
        <w:rPr>
          <w:rFonts w:cstheme="minorHAnsi"/>
          <w:sz w:val="28"/>
          <w:szCs w:val="28"/>
          <w:lang w:bidi="he-IL"/>
        </w:rPr>
        <w:t>διαστρέφει</w:t>
      </w:r>
      <w:r w:rsidR="00BB3A37">
        <w:rPr>
          <w:rFonts w:cstheme="minorHAnsi"/>
          <w:sz w:val="28"/>
          <w:szCs w:val="28"/>
          <w:lang w:bidi="he-IL"/>
        </w:rPr>
        <w:t xml:space="preserve"> το </w:t>
      </w:r>
      <w:r>
        <w:rPr>
          <w:rFonts w:cstheme="minorHAnsi"/>
          <w:sz w:val="28"/>
          <w:szCs w:val="28"/>
          <w:lang w:bidi="he-IL"/>
        </w:rPr>
        <w:t>έθνος</w:t>
      </w:r>
      <w:r w:rsidR="009913BA">
        <w:rPr>
          <w:rFonts w:cstheme="minorHAnsi"/>
          <w:sz w:val="28"/>
          <w:szCs w:val="28"/>
          <w:lang w:bidi="he-IL"/>
        </w:rPr>
        <w:t>»</w:t>
      </w:r>
      <w:r w:rsidR="00BB3A37">
        <w:rPr>
          <w:rFonts w:cstheme="minorHAnsi"/>
          <w:sz w:val="28"/>
          <w:szCs w:val="28"/>
          <w:lang w:bidi="he-IL"/>
        </w:rPr>
        <w:t xml:space="preserve"> δεν </w:t>
      </w:r>
      <w:r>
        <w:rPr>
          <w:rFonts w:cstheme="minorHAnsi"/>
          <w:sz w:val="28"/>
          <w:szCs w:val="28"/>
          <w:lang w:bidi="he-IL"/>
        </w:rPr>
        <w:t>είχε</w:t>
      </w:r>
      <w:r w:rsidR="00BB3A37">
        <w:rPr>
          <w:rFonts w:cstheme="minorHAnsi"/>
          <w:sz w:val="28"/>
          <w:szCs w:val="28"/>
          <w:lang w:bidi="he-IL"/>
        </w:rPr>
        <w:t xml:space="preserve"> </w:t>
      </w:r>
      <w:r>
        <w:rPr>
          <w:rFonts w:cstheme="minorHAnsi"/>
          <w:sz w:val="28"/>
          <w:szCs w:val="28"/>
          <w:lang w:bidi="he-IL"/>
        </w:rPr>
        <w:t>μόνο</w:t>
      </w:r>
      <w:r w:rsidR="00BB3A37">
        <w:rPr>
          <w:rFonts w:cstheme="minorHAnsi"/>
          <w:sz w:val="28"/>
          <w:szCs w:val="28"/>
          <w:lang w:bidi="he-IL"/>
        </w:rPr>
        <w:t xml:space="preserve"> </w:t>
      </w:r>
      <w:r>
        <w:rPr>
          <w:rFonts w:cstheme="minorHAnsi"/>
          <w:sz w:val="28"/>
          <w:szCs w:val="28"/>
          <w:lang w:bidi="he-IL"/>
        </w:rPr>
        <w:t>συγχρονική</w:t>
      </w:r>
      <w:r w:rsidR="00BB3A37">
        <w:rPr>
          <w:rFonts w:cstheme="minorHAnsi"/>
          <w:sz w:val="28"/>
          <w:szCs w:val="28"/>
          <w:lang w:bidi="he-IL"/>
        </w:rPr>
        <w:t xml:space="preserve"> </w:t>
      </w:r>
      <w:r>
        <w:rPr>
          <w:rFonts w:cstheme="minorHAnsi"/>
          <w:sz w:val="28"/>
          <w:szCs w:val="28"/>
          <w:lang w:bidi="he-IL"/>
        </w:rPr>
        <w:t>βαρύτητα</w:t>
      </w:r>
      <w:r w:rsidR="00BB3A37">
        <w:rPr>
          <w:rFonts w:cstheme="minorHAnsi"/>
          <w:sz w:val="28"/>
          <w:szCs w:val="28"/>
          <w:lang w:bidi="he-IL"/>
        </w:rPr>
        <w:t xml:space="preserve"> </w:t>
      </w:r>
      <w:r w:rsidR="007F1D9D">
        <w:rPr>
          <w:rFonts w:cstheme="minorHAnsi"/>
          <w:sz w:val="28"/>
          <w:szCs w:val="28"/>
          <w:lang w:bidi="he-IL"/>
        </w:rPr>
        <w:t xml:space="preserve">για τους </w:t>
      </w:r>
      <w:r>
        <w:rPr>
          <w:rFonts w:cstheme="minorHAnsi"/>
          <w:sz w:val="28"/>
          <w:szCs w:val="28"/>
          <w:lang w:bidi="he-IL"/>
        </w:rPr>
        <w:t>ιουδαίους</w:t>
      </w:r>
      <w:r w:rsidR="007F1D9D">
        <w:rPr>
          <w:rFonts w:cstheme="minorHAnsi"/>
          <w:sz w:val="28"/>
          <w:szCs w:val="28"/>
          <w:lang w:bidi="he-IL"/>
        </w:rPr>
        <w:t xml:space="preserve"> και το </w:t>
      </w:r>
      <w:r>
        <w:rPr>
          <w:rFonts w:cstheme="minorHAnsi"/>
          <w:sz w:val="28"/>
          <w:szCs w:val="28"/>
          <w:lang w:bidi="he-IL"/>
        </w:rPr>
        <w:t>Σανχεντρίν</w:t>
      </w:r>
      <w:r w:rsidR="007F1D9D">
        <w:rPr>
          <w:rFonts w:cstheme="minorHAnsi"/>
          <w:sz w:val="28"/>
          <w:szCs w:val="28"/>
          <w:lang w:bidi="he-IL"/>
        </w:rPr>
        <w:t xml:space="preserve"> της </w:t>
      </w:r>
      <w:r>
        <w:rPr>
          <w:rFonts w:cstheme="minorHAnsi"/>
          <w:sz w:val="28"/>
          <w:szCs w:val="28"/>
          <w:lang w:bidi="he-IL"/>
        </w:rPr>
        <w:t>εποχής</w:t>
      </w:r>
      <w:r w:rsidR="007F1D9D">
        <w:rPr>
          <w:rFonts w:cstheme="minorHAnsi"/>
          <w:sz w:val="28"/>
          <w:szCs w:val="28"/>
          <w:lang w:bidi="he-IL"/>
        </w:rPr>
        <w:t xml:space="preserve"> </w:t>
      </w:r>
      <w:r>
        <w:rPr>
          <w:rFonts w:cstheme="minorHAnsi"/>
          <w:sz w:val="28"/>
          <w:szCs w:val="28"/>
          <w:lang w:bidi="he-IL"/>
        </w:rPr>
        <w:t>εκείνης</w:t>
      </w:r>
      <w:r w:rsidR="00752F90">
        <w:rPr>
          <w:rFonts w:cstheme="minorHAnsi"/>
          <w:sz w:val="28"/>
          <w:szCs w:val="28"/>
          <w:lang w:bidi="he-IL"/>
        </w:rPr>
        <w:t>,</w:t>
      </w:r>
      <w:r w:rsidR="007F1D9D">
        <w:rPr>
          <w:rFonts w:cstheme="minorHAnsi"/>
          <w:sz w:val="28"/>
          <w:szCs w:val="28"/>
          <w:lang w:bidi="he-IL"/>
        </w:rPr>
        <w:t xml:space="preserve"> </w:t>
      </w:r>
      <w:r>
        <w:rPr>
          <w:rFonts w:cstheme="minorHAnsi"/>
          <w:sz w:val="28"/>
          <w:szCs w:val="28"/>
          <w:lang w:bidi="he-IL"/>
        </w:rPr>
        <w:t>αλλά</w:t>
      </w:r>
      <w:r w:rsidR="007F1D9D">
        <w:rPr>
          <w:rFonts w:cstheme="minorHAnsi"/>
          <w:sz w:val="28"/>
          <w:szCs w:val="28"/>
          <w:lang w:bidi="he-IL"/>
        </w:rPr>
        <w:t xml:space="preserve"> </w:t>
      </w:r>
      <w:r>
        <w:rPr>
          <w:rFonts w:cstheme="minorHAnsi"/>
          <w:sz w:val="28"/>
          <w:szCs w:val="28"/>
          <w:lang w:bidi="he-IL"/>
        </w:rPr>
        <w:t>έχει</w:t>
      </w:r>
      <w:r w:rsidR="007F1D9D">
        <w:rPr>
          <w:rFonts w:cstheme="minorHAnsi"/>
          <w:sz w:val="28"/>
          <w:szCs w:val="28"/>
          <w:lang w:bidi="he-IL"/>
        </w:rPr>
        <w:t xml:space="preserve"> και </w:t>
      </w:r>
      <w:r>
        <w:rPr>
          <w:rFonts w:cstheme="minorHAnsi"/>
          <w:sz w:val="28"/>
          <w:szCs w:val="28"/>
          <w:lang w:bidi="he-IL"/>
        </w:rPr>
        <w:t>διαχρονική</w:t>
      </w:r>
      <w:r w:rsidR="007F1D9D">
        <w:rPr>
          <w:rFonts w:cstheme="minorHAnsi"/>
          <w:sz w:val="28"/>
          <w:szCs w:val="28"/>
          <w:lang w:bidi="he-IL"/>
        </w:rPr>
        <w:t xml:space="preserve"> </w:t>
      </w:r>
      <w:r>
        <w:rPr>
          <w:rFonts w:cstheme="minorHAnsi"/>
          <w:sz w:val="28"/>
          <w:szCs w:val="28"/>
          <w:lang w:bidi="he-IL"/>
        </w:rPr>
        <w:t>βαρύτητα</w:t>
      </w:r>
      <w:r w:rsidR="009913BA">
        <w:rPr>
          <w:rFonts w:cstheme="minorHAnsi"/>
          <w:sz w:val="28"/>
          <w:szCs w:val="28"/>
          <w:lang w:bidi="he-IL"/>
        </w:rPr>
        <w:t>,</w:t>
      </w:r>
      <w:r w:rsidR="007F1D9D">
        <w:rPr>
          <w:rFonts w:cstheme="minorHAnsi"/>
          <w:sz w:val="28"/>
          <w:szCs w:val="28"/>
          <w:lang w:bidi="he-IL"/>
        </w:rPr>
        <w:t xml:space="preserve"> </w:t>
      </w:r>
      <w:r>
        <w:rPr>
          <w:rFonts w:cstheme="minorHAnsi"/>
          <w:sz w:val="28"/>
          <w:szCs w:val="28"/>
          <w:lang w:bidi="he-IL"/>
        </w:rPr>
        <w:t>λόγω</w:t>
      </w:r>
      <w:r w:rsidR="007F1D9D">
        <w:rPr>
          <w:rFonts w:cstheme="minorHAnsi"/>
          <w:sz w:val="28"/>
          <w:szCs w:val="28"/>
          <w:lang w:bidi="he-IL"/>
        </w:rPr>
        <w:t xml:space="preserve"> της </w:t>
      </w:r>
      <w:r>
        <w:rPr>
          <w:rFonts w:cstheme="minorHAnsi"/>
          <w:sz w:val="28"/>
          <w:szCs w:val="28"/>
          <w:lang w:bidi="he-IL"/>
        </w:rPr>
        <w:t>ιδιομορφίας</w:t>
      </w:r>
      <w:r w:rsidR="007F1D9D">
        <w:rPr>
          <w:rFonts w:cstheme="minorHAnsi"/>
          <w:sz w:val="28"/>
          <w:szCs w:val="28"/>
          <w:lang w:bidi="he-IL"/>
        </w:rPr>
        <w:t xml:space="preserve"> του </w:t>
      </w:r>
      <w:r>
        <w:rPr>
          <w:rFonts w:cstheme="minorHAnsi"/>
          <w:sz w:val="28"/>
          <w:szCs w:val="28"/>
          <w:lang w:bidi="he-IL"/>
        </w:rPr>
        <w:t>έθνους</w:t>
      </w:r>
      <w:r w:rsidR="007F1D9D">
        <w:rPr>
          <w:rFonts w:cstheme="minorHAnsi"/>
          <w:sz w:val="28"/>
          <w:szCs w:val="28"/>
          <w:lang w:bidi="he-IL"/>
        </w:rPr>
        <w:t xml:space="preserve"> </w:t>
      </w:r>
      <w:r>
        <w:rPr>
          <w:rFonts w:cstheme="minorHAnsi"/>
          <w:sz w:val="28"/>
          <w:szCs w:val="28"/>
          <w:lang w:bidi="he-IL"/>
        </w:rPr>
        <w:t>αυτού</w:t>
      </w:r>
      <w:r w:rsidR="007F1D9D">
        <w:rPr>
          <w:rFonts w:cstheme="minorHAnsi"/>
          <w:sz w:val="28"/>
          <w:szCs w:val="28"/>
          <w:lang w:bidi="he-IL"/>
        </w:rPr>
        <w:t xml:space="preserve">. Σε άλλο </w:t>
      </w:r>
      <w:r>
        <w:rPr>
          <w:rFonts w:cstheme="minorHAnsi"/>
          <w:sz w:val="28"/>
          <w:szCs w:val="28"/>
          <w:lang w:bidi="he-IL"/>
        </w:rPr>
        <w:t>κεφάλαιο</w:t>
      </w:r>
      <w:r w:rsidR="007F1D9D">
        <w:rPr>
          <w:rFonts w:cstheme="minorHAnsi"/>
          <w:sz w:val="28"/>
          <w:szCs w:val="28"/>
          <w:lang w:bidi="he-IL"/>
        </w:rPr>
        <w:t xml:space="preserve"> </w:t>
      </w:r>
      <w:r>
        <w:rPr>
          <w:rFonts w:cstheme="minorHAnsi"/>
          <w:sz w:val="28"/>
          <w:szCs w:val="28"/>
          <w:lang w:bidi="he-IL"/>
        </w:rPr>
        <w:t>της εργασίας</w:t>
      </w:r>
      <w:r w:rsidR="007F1D9D">
        <w:rPr>
          <w:rFonts w:cstheme="minorHAnsi"/>
          <w:sz w:val="28"/>
          <w:szCs w:val="28"/>
          <w:lang w:bidi="he-IL"/>
        </w:rPr>
        <w:t xml:space="preserve"> </w:t>
      </w:r>
      <w:r w:rsidR="00752F90">
        <w:rPr>
          <w:rFonts w:cstheme="minorHAnsi"/>
          <w:sz w:val="28"/>
          <w:szCs w:val="28"/>
          <w:lang w:bidi="he-IL"/>
        </w:rPr>
        <w:t>αυτής,</w:t>
      </w:r>
      <w:r w:rsidR="007F1D9D">
        <w:rPr>
          <w:rFonts w:cstheme="minorHAnsi"/>
          <w:sz w:val="28"/>
          <w:szCs w:val="28"/>
          <w:lang w:bidi="he-IL"/>
        </w:rPr>
        <w:t xml:space="preserve"> θα </w:t>
      </w:r>
      <w:r>
        <w:rPr>
          <w:rFonts w:cstheme="minorHAnsi"/>
          <w:sz w:val="28"/>
          <w:szCs w:val="28"/>
          <w:lang w:bidi="he-IL"/>
        </w:rPr>
        <w:t>γίνει</w:t>
      </w:r>
      <w:r w:rsidR="007F1D9D">
        <w:rPr>
          <w:rFonts w:cstheme="minorHAnsi"/>
          <w:sz w:val="28"/>
          <w:szCs w:val="28"/>
          <w:lang w:bidi="he-IL"/>
        </w:rPr>
        <w:t xml:space="preserve"> </w:t>
      </w:r>
      <w:r>
        <w:rPr>
          <w:rFonts w:cstheme="minorHAnsi"/>
          <w:sz w:val="28"/>
          <w:szCs w:val="28"/>
          <w:lang w:bidi="he-IL"/>
        </w:rPr>
        <w:t>λόγος</w:t>
      </w:r>
      <w:r w:rsidR="007F1D9D">
        <w:rPr>
          <w:rFonts w:cstheme="minorHAnsi"/>
          <w:sz w:val="28"/>
          <w:szCs w:val="28"/>
          <w:lang w:bidi="he-IL"/>
        </w:rPr>
        <w:t xml:space="preserve"> εάν με τη </w:t>
      </w:r>
      <w:r>
        <w:rPr>
          <w:rFonts w:cstheme="minorHAnsi"/>
          <w:sz w:val="28"/>
          <w:szCs w:val="28"/>
          <w:lang w:bidi="he-IL"/>
        </w:rPr>
        <w:t>διδασκαλία</w:t>
      </w:r>
      <w:r w:rsidR="007F1D9D">
        <w:rPr>
          <w:rFonts w:cstheme="minorHAnsi"/>
          <w:sz w:val="28"/>
          <w:szCs w:val="28"/>
          <w:lang w:bidi="he-IL"/>
        </w:rPr>
        <w:t xml:space="preserve"> για τη </w:t>
      </w:r>
      <w:r>
        <w:rPr>
          <w:rFonts w:cstheme="minorHAnsi"/>
          <w:sz w:val="28"/>
          <w:szCs w:val="28"/>
          <w:lang w:bidi="he-IL"/>
        </w:rPr>
        <w:t>βασιλεία</w:t>
      </w:r>
      <w:r w:rsidR="007F1D9D">
        <w:rPr>
          <w:rFonts w:cstheme="minorHAnsi"/>
          <w:sz w:val="28"/>
          <w:szCs w:val="28"/>
          <w:lang w:bidi="he-IL"/>
        </w:rPr>
        <w:t xml:space="preserve"> του </w:t>
      </w:r>
      <w:r>
        <w:rPr>
          <w:rFonts w:cstheme="minorHAnsi"/>
          <w:sz w:val="28"/>
          <w:szCs w:val="28"/>
          <w:lang w:bidi="he-IL"/>
        </w:rPr>
        <w:t>Θεού</w:t>
      </w:r>
      <w:r w:rsidR="007F1D9D">
        <w:rPr>
          <w:rFonts w:cstheme="minorHAnsi"/>
          <w:sz w:val="28"/>
          <w:szCs w:val="28"/>
          <w:lang w:bidi="he-IL"/>
        </w:rPr>
        <w:t xml:space="preserve"> </w:t>
      </w:r>
      <w:r>
        <w:rPr>
          <w:rFonts w:cstheme="minorHAnsi"/>
          <w:sz w:val="28"/>
          <w:szCs w:val="28"/>
          <w:lang w:bidi="he-IL"/>
        </w:rPr>
        <w:t>διαστρέφει</w:t>
      </w:r>
      <w:r w:rsidR="007F1D9D">
        <w:rPr>
          <w:rFonts w:cstheme="minorHAnsi"/>
          <w:sz w:val="28"/>
          <w:szCs w:val="28"/>
          <w:lang w:bidi="he-IL"/>
        </w:rPr>
        <w:t xml:space="preserve"> το </w:t>
      </w:r>
      <w:r>
        <w:rPr>
          <w:rFonts w:cstheme="minorHAnsi"/>
          <w:sz w:val="28"/>
          <w:szCs w:val="28"/>
          <w:lang w:bidi="he-IL"/>
        </w:rPr>
        <w:t>έθνος</w:t>
      </w:r>
      <w:r w:rsidR="007F1D9D">
        <w:rPr>
          <w:rFonts w:cstheme="minorHAnsi"/>
          <w:sz w:val="28"/>
          <w:szCs w:val="28"/>
          <w:lang w:bidi="he-IL"/>
        </w:rPr>
        <w:t xml:space="preserve">. Εδώ όμως </w:t>
      </w:r>
      <w:r>
        <w:rPr>
          <w:rFonts w:cstheme="minorHAnsi"/>
          <w:sz w:val="28"/>
          <w:szCs w:val="28"/>
          <w:lang w:bidi="he-IL"/>
        </w:rPr>
        <w:t>μπορούμε</w:t>
      </w:r>
      <w:r w:rsidR="007F1D9D">
        <w:rPr>
          <w:rFonts w:cstheme="minorHAnsi"/>
          <w:sz w:val="28"/>
          <w:szCs w:val="28"/>
          <w:lang w:bidi="he-IL"/>
        </w:rPr>
        <w:t xml:space="preserve"> να </w:t>
      </w:r>
      <w:r>
        <w:rPr>
          <w:rFonts w:cstheme="minorHAnsi"/>
          <w:sz w:val="28"/>
          <w:szCs w:val="28"/>
          <w:lang w:bidi="he-IL"/>
        </w:rPr>
        <w:t>πούμε</w:t>
      </w:r>
      <w:r w:rsidR="007F1D9D">
        <w:rPr>
          <w:rFonts w:cstheme="minorHAnsi"/>
          <w:sz w:val="28"/>
          <w:szCs w:val="28"/>
          <w:lang w:bidi="he-IL"/>
        </w:rPr>
        <w:t xml:space="preserve"> ότι </w:t>
      </w:r>
      <w:r>
        <w:rPr>
          <w:rFonts w:cstheme="minorHAnsi"/>
          <w:sz w:val="28"/>
          <w:szCs w:val="28"/>
          <w:lang w:bidi="he-IL"/>
        </w:rPr>
        <w:t>διαχρονικά</w:t>
      </w:r>
      <w:r w:rsidR="007F1D9D">
        <w:rPr>
          <w:rFonts w:cstheme="minorHAnsi"/>
          <w:sz w:val="28"/>
          <w:szCs w:val="28"/>
          <w:lang w:bidi="he-IL"/>
        </w:rPr>
        <w:t xml:space="preserve"> δεν </w:t>
      </w:r>
      <w:r>
        <w:rPr>
          <w:rFonts w:cstheme="minorHAnsi"/>
          <w:sz w:val="28"/>
          <w:szCs w:val="28"/>
          <w:lang w:bidi="he-IL"/>
        </w:rPr>
        <w:t>αποδείχθηκε</w:t>
      </w:r>
      <w:r w:rsidR="007F1D9D">
        <w:rPr>
          <w:rFonts w:cstheme="minorHAnsi"/>
          <w:sz w:val="28"/>
          <w:szCs w:val="28"/>
          <w:lang w:bidi="he-IL"/>
        </w:rPr>
        <w:t xml:space="preserve"> ότι </w:t>
      </w:r>
      <w:r>
        <w:rPr>
          <w:rFonts w:cstheme="minorHAnsi"/>
          <w:sz w:val="28"/>
          <w:szCs w:val="28"/>
          <w:lang w:bidi="he-IL"/>
        </w:rPr>
        <w:t>χάθηκε</w:t>
      </w:r>
      <w:r w:rsidR="007F1D9D">
        <w:rPr>
          <w:rFonts w:cstheme="minorHAnsi"/>
          <w:sz w:val="28"/>
          <w:szCs w:val="28"/>
          <w:lang w:bidi="he-IL"/>
        </w:rPr>
        <w:t xml:space="preserve"> το </w:t>
      </w:r>
      <w:r>
        <w:rPr>
          <w:rFonts w:cstheme="minorHAnsi"/>
          <w:sz w:val="28"/>
          <w:szCs w:val="28"/>
          <w:lang w:bidi="he-IL"/>
        </w:rPr>
        <w:t>έθνος</w:t>
      </w:r>
      <w:r w:rsidR="007F1D9D">
        <w:rPr>
          <w:rFonts w:cstheme="minorHAnsi"/>
          <w:sz w:val="28"/>
          <w:szCs w:val="28"/>
          <w:lang w:bidi="he-IL"/>
        </w:rPr>
        <w:t xml:space="preserve"> του </w:t>
      </w:r>
      <w:r>
        <w:rPr>
          <w:rFonts w:cstheme="minorHAnsi"/>
          <w:sz w:val="28"/>
          <w:szCs w:val="28"/>
          <w:lang w:bidi="he-IL"/>
        </w:rPr>
        <w:t>Ισραήλ</w:t>
      </w:r>
      <w:r w:rsidR="009D5B37">
        <w:rPr>
          <w:rStyle w:val="a7"/>
          <w:rFonts w:cstheme="minorHAnsi"/>
          <w:sz w:val="28"/>
          <w:szCs w:val="28"/>
          <w:lang w:bidi="he-IL"/>
        </w:rPr>
        <w:footnoteReference w:id="442"/>
      </w:r>
      <w:r w:rsidR="007F1D9D">
        <w:rPr>
          <w:rFonts w:cstheme="minorHAnsi"/>
          <w:sz w:val="28"/>
          <w:szCs w:val="28"/>
          <w:lang w:bidi="he-IL"/>
        </w:rPr>
        <w:t xml:space="preserve"> </w:t>
      </w:r>
      <w:r>
        <w:rPr>
          <w:rFonts w:cstheme="minorHAnsi"/>
          <w:sz w:val="28"/>
          <w:szCs w:val="28"/>
          <w:lang w:bidi="he-IL"/>
        </w:rPr>
        <w:t>εξαιτίας</w:t>
      </w:r>
      <w:r w:rsidR="007F1D9D">
        <w:rPr>
          <w:rFonts w:cstheme="minorHAnsi"/>
          <w:sz w:val="28"/>
          <w:szCs w:val="28"/>
          <w:lang w:bidi="he-IL"/>
        </w:rPr>
        <w:t xml:space="preserve"> της </w:t>
      </w:r>
      <w:r>
        <w:rPr>
          <w:rFonts w:cstheme="minorHAnsi"/>
          <w:sz w:val="28"/>
          <w:szCs w:val="28"/>
          <w:lang w:bidi="he-IL"/>
        </w:rPr>
        <w:t>παρουσίας</w:t>
      </w:r>
      <w:r w:rsidR="007F1D9D">
        <w:rPr>
          <w:rFonts w:cstheme="minorHAnsi"/>
          <w:sz w:val="28"/>
          <w:szCs w:val="28"/>
          <w:lang w:bidi="he-IL"/>
        </w:rPr>
        <w:t xml:space="preserve"> του </w:t>
      </w:r>
      <w:r>
        <w:rPr>
          <w:rFonts w:cstheme="minorHAnsi"/>
          <w:sz w:val="28"/>
          <w:szCs w:val="28"/>
          <w:lang w:bidi="he-IL"/>
        </w:rPr>
        <w:t>Χριστού</w:t>
      </w:r>
      <w:r w:rsidR="007F1D9D">
        <w:rPr>
          <w:rFonts w:cstheme="minorHAnsi"/>
          <w:sz w:val="28"/>
          <w:szCs w:val="28"/>
          <w:lang w:bidi="he-IL"/>
        </w:rPr>
        <w:t xml:space="preserve">. </w:t>
      </w:r>
      <w:r>
        <w:rPr>
          <w:rFonts w:cstheme="minorHAnsi"/>
          <w:sz w:val="28"/>
          <w:szCs w:val="28"/>
          <w:lang w:bidi="he-IL"/>
        </w:rPr>
        <w:t>Αντιθέτως</w:t>
      </w:r>
      <w:r w:rsidR="007F1D9D">
        <w:rPr>
          <w:rFonts w:cstheme="minorHAnsi"/>
          <w:sz w:val="28"/>
          <w:szCs w:val="28"/>
          <w:lang w:bidi="he-IL"/>
        </w:rPr>
        <w:t xml:space="preserve"> </w:t>
      </w:r>
      <w:r>
        <w:rPr>
          <w:rFonts w:cstheme="minorHAnsi"/>
          <w:sz w:val="28"/>
          <w:szCs w:val="28"/>
          <w:lang w:bidi="he-IL"/>
        </w:rPr>
        <w:t>επεκτάθηκε</w:t>
      </w:r>
      <w:r w:rsidR="007F1D9D">
        <w:rPr>
          <w:rFonts w:cstheme="minorHAnsi"/>
          <w:sz w:val="28"/>
          <w:szCs w:val="28"/>
          <w:lang w:bidi="he-IL"/>
        </w:rPr>
        <w:t xml:space="preserve"> </w:t>
      </w:r>
      <w:r>
        <w:rPr>
          <w:rFonts w:cstheme="minorHAnsi"/>
          <w:sz w:val="28"/>
          <w:szCs w:val="28"/>
          <w:lang w:bidi="he-IL"/>
        </w:rPr>
        <w:t>γιατί</w:t>
      </w:r>
      <w:r w:rsidR="007F1D9D">
        <w:rPr>
          <w:rFonts w:cstheme="minorHAnsi"/>
          <w:sz w:val="28"/>
          <w:szCs w:val="28"/>
          <w:lang w:bidi="he-IL"/>
        </w:rPr>
        <w:t xml:space="preserve"> η</w:t>
      </w:r>
      <w:r w:rsidR="00772499">
        <w:rPr>
          <w:rFonts w:cstheme="minorHAnsi"/>
          <w:sz w:val="28"/>
          <w:szCs w:val="28"/>
          <w:lang w:bidi="he-IL"/>
        </w:rPr>
        <w:t xml:space="preserve"> </w:t>
      </w:r>
      <w:r w:rsidR="00D45B64">
        <w:rPr>
          <w:rFonts w:cstheme="minorHAnsi"/>
          <w:sz w:val="28"/>
          <w:szCs w:val="28"/>
          <w:lang w:bidi="he-IL"/>
        </w:rPr>
        <w:t>`</w:t>
      </w:r>
      <w:r>
        <w:rPr>
          <w:rFonts w:cstheme="minorHAnsi"/>
          <w:sz w:val="28"/>
          <w:szCs w:val="28"/>
          <w:lang w:bidi="he-IL"/>
        </w:rPr>
        <w:t>εκκλησ</w:t>
      </w:r>
      <w:r w:rsidR="00EE2DA4">
        <w:rPr>
          <w:rFonts w:cstheme="minorHAnsi"/>
          <w:sz w:val="28"/>
          <w:szCs w:val="28"/>
          <w:lang w:bidi="he-IL"/>
        </w:rPr>
        <w:t>ία</w:t>
      </w:r>
      <w:r w:rsidR="007F1D9D">
        <w:rPr>
          <w:rFonts w:cstheme="minorHAnsi"/>
          <w:sz w:val="28"/>
          <w:szCs w:val="28"/>
          <w:lang w:bidi="he-IL"/>
        </w:rPr>
        <w:t xml:space="preserve"> του </w:t>
      </w:r>
      <w:r>
        <w:rPr>
          <w:rFonts w:cstheme="minorHAnsi"/>
          <w:sz w:val="28"/>
          <w:szCs w:val="28"/>
          <w:lang w:bidi="he-IL"/>
        </w:rPr>
        <w:t>Χριστού</w:t>
      </w:r>
      <w:r w:rsidR="007F1D9D">
        <w:rPr>
          <w:rFonts w:cstheme="minorHAnsi"/>
          <w:sz w:val="28"/>
          <w:szCs w:val="28"/>
          <w:lang w:bidi="he-IL"/>
        </w:rPr>
        <w:t xml:space="preserve"> στους 21 </w:t>
      </w:r>
      <w:r>
        <w:rPr>
          <w:rFonts w:cstheme="minorHAnsi"/>
          <w:sz w:val="28"/>
          <w:szCs w:val="28"/>
          <w:lang w:bidi="he-IL"/>
        </w:rPr>
        <w:t>αιώνες</w:t>
      </w:r>
      <w:r w:rsidR="007F1D9D">
        <w:rPr>
          <w:rFonts w:cstheme="minorHAnsi"/>
          <w:sz w:val="28"/>
          <w:szCs w:val="28"/>
          <w:lang w:bidi="he-IL"/>
        </w:rPr>
        <w:t xml:space="preserve"> </w:t>
      </w:r>
      <w:r>
        <w:rPr>
          <w:rFonts w:cstheme="minorHAnsi"/>
          <w:sz w:val="28"/>
          <w:szCs w:val="28"/>
          <w:lang w:bidi="he-IL"/>
        </w:rPr>
        <w:t>ζωντανής</w:t>
      </w:r>
      <w:r w:rsidR="007F1D9D">
        <w:rPr>
          <w:rFonts w:cstheme="minorHAnsi"/>
          <w:sz w:val="28"/>
          <w:szCs w:val="28"/>
          <w:lang w:bidi="he-IL"/>
        </w:rPr>
        <w:t xml:space="preserve"> της </w:t>
      </w:r>
      <w:r>
        <w:rPr>
          <w:rFonts w:cstheme="minorHAnsi"/>
          <w:sz w:val="28"/>
          <w:szCs w:val="28"/>
          <w:lang w:bidi="he-IL"/>
        </w:rPr>
        <w:t>παρουσίας</w:t>
      </w:r>
      <w:r w:rsidR="007F1D9D">
        <w:rPr>
          <w:rFonts w:cstheme="minorHAnsi"/>
          <w:sz w:val="28"/>
          <w:szCs w:val="28"/>
          <w:lang w:bidi="he-IL"/>
        </w:rPr>
        <w:t xml:space="preserve"> είναι ο </w:t>
      </w:r>
      <w:r>
        <w:rPr>
          <w:rFonts w:cstheme="minorHAnsi"/>
          <w:sz w:val="28"/>
          <w:szCs w:val="28"/>
          <w:lang w:bidi="he-IL"/>
        </w:rPr>
        <w:t>Νέος</w:t>
      </w:r>
      <w:r w:rsidR="007F1D9D">
        <w:rPr>
          <w:rFonts w:cstheme="minorHAnsi"/>
          <w:sz w:val="28"/>
          <w:szCs w:val="28"/>
          <w:lang w:bidi="he-IL"/>
        </w:rPr>
        <w:t xml:space="preserve"> </w:t>
      </w:r>
      <w:r>
        <w:rPr>
          <w:rFonts w:cstheme="minorHAnsi"/>
          <w:sz w:val="28"/>
          <w:szCs w:val="28"/>
          <w:lang w:bidi="he-IL"/>
        </w:rPr>
        <w:t>Ισραήλ</w:t>
      </w:r>
      <w:r w:rsidR="00752F90">
        <w:rPr>
          <w:rFonts w:cstheme="minorHAnsi"/>
          <w:sz w:val="28"/>
          <w:szCs w:val="28"/>
          <w:lang w:bidi="he-IL"/>
        </w:rPr>
        <w:t>,</w:t>
      </w:r>
      <w:r w:rsidR="007F1D9D">
        <w:rPr>
          <w:rFonts w:cstheme="minorHAnsi"/>
          <w:sz w:val="28"/>
          <w:szCs w:val="28"/>
          <w:lang w:bidi="he-IL"/>
        </w:rPr>
        <w:t xml:space="preserve"> ο </w:t>
      </w:r>
      <w:r>
        <w:rPr>
          <w:rFonts w:cstheme="minorHAnsi"/>
          <w:sz w:val="28"/>
          <w:szCs w:val="28"/>
          <w:lang w:bidi="he-IL"/>
        </w:rPr>
        <w:t>λαός</w:t>
      </w:r>
      <w:r w:rsidR="007F1D9D">
        <w:rPr>
          <w:rFonts w:cstheme="minorHAnsi"/>
          <w:sz w:val="28"/>
          <w:szCs w:val="28"/>
          <w:lang w:bidi="he-IL"/>
        </w:rPr>
        <w:t xml:space="preserve"> της </w:t>
      </w:r>
      <w:r>
        <w:rPr>
          <w:rFonts w:cstheme="minorHAnsi"/>
          <w:sz w:val="28"/>
          <w:szCs w:val="28"/>
          <w:lang w:bidi="he-IL"/>
        </w:rPr>
        <w:t>χάριτος</w:t>
      </w:r>
      <w:r w:rsidR="00322A87" w:rsidRPr="00322A87">
        <w:rPr>
          <w:rFonts w:cstheme="minorHAnsi"/>
          <w:sz w:val="28"/>
          <w:szCs w:val="28"/>
          <w:lang w:bidi="he-IL"/>
        </w:rPr>
        <w:t>,</w:t>
      </w:r>
      <w:r w:rsidR="007F1D9D">
        <w:rPr>
          <w:rFonts w:cstheme="minorHAnsi"/>
          <w:sz w:val="28"/>
          <w:szCs w:val="28"/>
          <w:lang w:bidi="he-IL"/>
        </w:rPr>
        <w:t xml:space="preserve"> που </w:t>
      </w:r>
      <w:r>
        <w:rPr>
          <w:rFonts w:cstheme="minorHAnsi"/>
          <w:sz w:val="28"/>
          <w:szCs w:val="28"/>
          <w:lang w:bidi="he-IL"/>
        </w:rPr>
        <w:t>ποτέ</w:t>
      </w:r>
      <w:r w:rsidR="007F1D9D">
        <w:rPr>
          <w:rFonts w:cstheme="minorHAnsi"/>
          <w:sz w:val="28"/>
          <w:szCs w:val="28"/>
          <w:lang w:bidi="he-IL"/>
        </w:rPr>
        <w:t xml:space="preserve"> της δεν </w:t>
      </w:r>
      <w:r>
        <w:rPr>
          <w:rFonts w:cstheme="minorHAnsi"/>
          <w:sz w:val="28"/>
          <w:szCs w:val="28"/>
          <w:lang w:bidi="he-IL"/>
        </w:rPr>
        <w:t>αρνήθηκε</w:t>
      </w:r>
      <w:r w:rsidR="007F1D9D">
        <w:rPr>
          <w:rFonts w:cstheme="minorHAnsi"/>
          <w:sz w:val="28"/>
          <w:szCs w:val="28"/>
          <w:lang w:bidi="he-IL"/>
        </w:rPr>
        <w:t xml:space="preserve"> τις </w:t>
      </w:r>
      <w:r>
        <w:rPr>
          <w:rFonts w:cstheme="minorHAnsi"/>
          <w:sz w:val="28"/>
          <w:szCs w:val="28"/>
          <w:lang w:bidi="he-IL"/>
        </w:rPr>
        <w:t>βάσεις</w:t>
      </w:r>
      <w:r w:rsidR="007F1D9D">
        <w:rPr>
          <w:rFonts w:cstheme="minorHAnsi"/>
          <w:sz w:val="28"/>
          <w:szCs w:val="28"/>
          <w:lang w:bidi="he-IL"/>
        </w:rPr>
        <w:t xml:space="preserve"> της στον </w:t>
      </w:r>
      <w:r>
        <w:rPr>
          <w:rFonts w:cstheme="minorHAnsi"/>
          <w:sz w:val="28"/>
          <w:szCs w:val="28"/>
          <w:lang w:bidi="he-IL"/>
        </w:rPr>
        <w:t>Παλαιό</w:t>
      </w:r>
      <w:r w:rsidR="007F1D9D">
        <w:rPr>
          <w:rFonts w:cstheme="minorHAnsi"/>
          <w:sz w:val="28"/>
          <w:szCs w:val="28"/>
          <w:lang w:bidi="he-IL"/>
        </w:rPr>
        <w:t xml:space="preserve"> </w:t>
      </w:r>
      <w:r>
        <w:rPr>
          <w:rFonts w:cstheme="minorHAnsi"/>
          <w:sz w:val="28"/>
          <w:szCs w:val="28"/>
          <w:lang w:bidi="he-IL"/>
        </w:rPr>
        <w:t>Ισραήλ</w:t>
      </w:r>
      <w:r w:rsidR="00752F90">
        <w:rPr>
          <w:rFonts w:cstheme="minorHAnsi"/>
          <w:sz w:val="28"/>
          <w:szCs w:val="28"/>
          <w:lang w:bidi="he-IL"/>
        </w:rPr>
        <w:t>,</w:t>
      </w:r>
      <w:r w:rsidR="007F1D9D">
        <w:rPr>
          <w:rFonts w:cstheme="minorHAnsi"/>
          <w:sz w:val="28"/>
          <w:szCs w:val="28"/>
          <w:lang w:bidi="he-IL"/>
        </w:rPr>
        <w:t xml:space="preserve"> τον </w:t>
      </w:r>
      <w:r>
        <w:rPr>
          <w:rFonts w:cstheme="minorHAnsi"/>
          <w:sz w:val="28"/>
          <w:szCs w:val="28"/>
          <w:lang w:bidi="he-IL"/>
        </w:rPr>
        <w:t>βιβλικό</w:t>
      </w:r>
      <w:r w:rsidR="007F1D9D">
        <w:rPr>
          <w:rFonts w:cstheme="minorHAnsi"/>
          <w:sz w:val="28"/>
          <w:szCs w:val="28"/>
          <w:lang w:bidi="he-IL"/>
        </w:rPr>
        <w:t xml:space="preserve"> </w:t>
      </w:r>
      <w:r>
        <w:rPr>
          <w:rFonts w:cstheme="minorHAnsi"/>
          <w:sz w:val="28"/>
          <w:szCs w:val="28"/>
          <w:lang w:bidi="he-IL"/>
        </w:rPr>
        <w:t>Ισραήλ</w:t>
      </w:r>
      <w:r w:rsidR="007F1D9D">
        <w:rPr>
          <w:rFonts w:cstheme="minorHAnsi"/>
          <w:sz w:val="28"/>
          <w:szCs w:val="28"/>
          <w:lang w:bidi="he-IL"/>
        </w:rPr>
        <w:t xml:space="preserve">. </w:t>
      </w:r>
      <w:r>
        <w:rPr>
          <w:rFonts w:cstheme="minorHAnsi"/>
          <w:sz w:val="28"/>
          <w:szCs w:val="28"/>
          <w:lang w:bidi="he-IL"/>
        </w:rPr>
        <w:t>Συμπέρασμα</w:t>
      </w:r>
      <w:r w:rsidR="00752F90">
        <w:rPr>
          <w:rFonts w:cstheme="minorHAnsi"/>
          <w:sz w:val="28"/>
          <w:szCs w:val="28"/>
          <w:lang w:bidi="he-IL"/>
        </w:rPr>
        <w:t>:</w:t>
      </w:r>
      <w:r w:rsidR="007F1D9D">
        <w:rPr>
          <w:rFonts w:cstheme="minorHAnsi"/>
          <w:sz w:val="28"/>
          <w:szCs w:val="28"/>
          <w:lang w:bidi="he-IL"/>
        </w:rPr>
        <w:t xml:space="preserve"> ο </w:t>
      </w:r>
      <w:r>
        <w:rPr>
          <w:rFonts w:cstheme="minorHAnsi"/>
          <w:sz w:val="28"/>
          <w:szCs w:val="28"/>
          <w:lang w:bidi="he-IL"/>
        </w:rPr>
        <w:t>Ιησούς</w:t>
      </w:r>
      <w:r w:rsidR="007F1D9D">
        <w:rPr>
          <w:rFonts w:cstheme="minorHAnsi"/>
          <w:sz w:val="28"/>
          <w:szCs w:val="28"/>
          <w:lang w:bidi="he-IL"/>
        </w:rPr>
        <w:t xml:space="preserve"> με την </w:t>
      </w:r>
      <w:r>
        <w:rPr>
          <w:rFonts w:cstheme="minorHAnsi"/>
          <w:sz w:val="28"/>
          <w:szCs w:val="28"/>
          <w:lang w:bidi="he-IL"/>
        </w:rPr>
        <w:t>ιστορική</w:t>
      </w:r>
      <w:r w:rsidR="007F1D9D">
        <w:rPr>
          <w:rFonts w:cstheme="minorHAnsi"/>
          <w:sz w:val="28"/>
          <w:szCs w:val="28"/>
          <w:lang w:bidi="he-IL"/>
        </w:rPr>
        <w:t xml:space="preserve"> του </w:t>
      </w:r>
      <w:r>
        <w:rPr>
          <w:rFonts w:cstheme="minorHAnsi"/>
          <w:sz w:val="28"/>
          <w:szCs w:val="28"/>
          <w:lang w:bidi="he-IL"/>
        </w:rPr>
        <w:t>παρουσία</w:t>
      </w:r>
      <w:r w:rsidR="007F1D9D">
        <w:rPr>
          <w:rFonts w:cstheme="minorHAnsi"/>
          <w:sz w:val="28"/>
          <w:szCs w:val="28"/>
          <w:lang w:bidi="he-IL"/>
        </w:rPr>
        <w:t xml:space="preserve"> δεν </w:t>
      </w:r>
      <w:r>
        <w:rPr>
          <w:rFonts w:cstheme="minorHAnsi"/>
          <w:sz w:val="28"/>
          <w:szCs w:val="28"/>
          <w:lang w:bidi="he-IL"/>
        </w:rPr>
        <w:t>απείλησε</w:t>
      </w:r>
      <w:r w:rsidR="00752F90">
        <w:rPr>
          <w:rFonts w:cstheme="minorHAnsi"/>
          <w:sz w:val="28"/>
          <w:szCs w:val="28"/>
          <w:lang w:bidi="he-IL"/>
        </w:rPr>
        <w:t>,</w:t>
      </w:r>
      <w:r w:rsidR="007F1D9D">
        <w:rPr>
          <w:rFonts w:cstheme="minorHAnsi"/>
          <w:sz w:val="28"/>
          <w:szCs w:val="28"/>
          <w:lang w:bidi="he-IL"/>
        </w:rPr>
        <w:t xml:space="preserve"> δεν </w:t>
      </w:r>
      <w:r>
        <w:rPr>
          <w:rFonts w:cstheme="minorHAnsi"/>
          <w:sz w:val="28"/>
          <w:szCs w:val="28"/>
          <w:lang w:bidi="he-IL"/>
        </w:rPr>
        <w:t>διέστρεψε</w:t>
      </w:r>
      <w:r w:rsidR="000728AA">
        <w:rPr>
          <w:rFonts w:cstheme="minorHAnsi"/>
          <w:sz w:val="28"/>
          <w:szCs w:val="28"/>
          <w:lang w:bidi="he-IL"/>
        </w:rPr>
        <w:t>,</w:t>
      </w:r>
      <w:r w:rsidR="007F1D9D">
        <w:rPr>
          <w:rFonts w:cstheme="minorHAnsi"/>
          <w:sz w:val="28"/>
          <w:szCs w:val="28"/>
          <w:lang w:bidi="he-IL"/>
        </w:rPr>
        <w:t xml:space="preserve"> </w:t>
      </w:r>
      <w:r>
        <w:rPr>
          <w:rFonts w:cstheme="minorHAnsi"/>
          <w:sz w:val="28"/>
          <w:szCs w:val="28"/>
          <w:lang w:bidi="he-IL"/>
        </w:rPr>
        <w:t>ούτε</w:t>
      </w:r>
      <w:r w:rsidR="007F1D9D">
        <w:rPr>
          <w:rFonts w:cstheme="minorHAnsi"/>
          <w:sz w:val="28"/>
          <w:szCs w:val="28"/>
          <w:lang w:bidi="he-IL"/>
        </w:rPr>
        <w:t xml:space="preserve"> </w:t>
      </w:r>
      <w:r>
        <w:rPr>
          <w:rFonts w:cstheme="minorHAnsi"/>
          <w:sz w:val="28"/>
          <w:szCs w:val="28"/>
          <w:lang w:bidi="he-IL"/>
        </w:rPr>
        <w:t>τότε</w:t>
      </w:r>
      <w:r w:rsidR="000728AA">
        <w:rPr>
          <w:rFonts w:cstheme="minorHAnsi"/>
          <w:sz w:val="28"/>
          <w:szCs w:val="28"/>
          <w:lang w:bidi="he-IL"/>
        </w:rPr>
        <w:t>,</w:t>
      </w:r>
      <w:r w:rsidR="007F1D9D">
        <w:rPr>
          <w:rFonts w:cstheme="minorHAnsi"/>
          <w:sz w:val="28"/>
          <w:szCs w:val="28"/>
          <w:lang w:bidi="he-IL"/>
        </w:rPr>
        <w:t xml:space="preserve"> </w:t>
      </w:r>
      <w:r>
        <w:rPr>
          <w:rFonts w:cstheme="minorHAnsi"/>
          <w:sz w:val="28"/>
          <w:szCs w:val="28"/>
          <w:lang w:bidi="he-IL"/>
        </w:rPr>
        <w:t>ούτε</w:t>
      </w:r>
      <w:r w:rsidR="007F1D9D">
        <w:rPr>
          <w:rFonts w:cstheme="minorHAnsi"/>
          <w:sz w:val="28"/>
          <w:szCs w:val="28"/>
          <w:lang w:bidi="he-IL"/>
        </w:rPr>
        <w:t xml:space="preserve"> </w:t>
      </w:r>
      <w:r>
        <w:rPr>
          <w:rFonts w:cstheme="minorHAnsi"/>
          <w:sz w:val="28"/>
          <w:szCs w:val="28"/>
          <w:lang w:bidi="he-IL"/>
        </w:rPr>
        <w:t>μέχρι</w:t>
      </w:r>
      <w:r w:rsidR="007F1D9D">
        <w:rPr>
          <w:rFonts w:cstheme="minorHAnsi"/>
          <w:sz w:val="28"/>
          <w:szCs w:val="28"/>
          <w:lang w:bidi="he-IL"/>
        </w:rPr>
        <w:t xml:space="preserve"> </w:t>
      </w:r>
      <w:r>
        <w:rPr>
          <w:rFonts w:cstheme="minorHAnsi"/>
          <w:sz w:val="28"/>
          <w:szCs w:val="28"/>
          <w:lang w:bidi="he-IL"/>
        </w:rPr>
        <w:t>τώρα</w:t>
      </w:r>
      <w:r w:rsidR="007F1D9D">
        <w:rPr>
          <w:rFonts w:cstheme="minorHAnsi"/>
          <w:sz w:val="28"/>
          <w:szCs w:val="28"/>
          <w:lang w:bidi="he-IL"/>
        </w:rPr>
        <w:t xml:space="preserve"> το </w:t>
      </w:r>
      <w:r>
        <w:rPr>
          <w:rFonts w:cstheme="minorHAnsi"/>
          <w:sz w:val="28"/>
          <w:szCs w:val="28"/>
          <w:lang w:bidi="he-IL"/>
        </w:rPr>
        <w:t>έθνος</w:t>
      </w:r>
      <w:r w:rsidR="007F1D9D">
        <w:rPr>
          <w:rFonts w:cstheme="minorHAnsi"/>
          <w:sz w:val="28"/>
          <w:szCs w:val="28"/>
          <w:lang w:bidi="he-IL"/>
        </w:rPr>
        <w:t xml:space="preserve"> του </w:t>
      </w:r>
      <w:r>
        <w:rPr>
          <w:rFonts w:cstheme="minorHAnsi"/>
          <w:sz w:val="28"/>
          <w:szCs w:val="28"/>
          <w:lang w:bidi="he-IL"/>
        </w:rPr>
        <w:t>Ισραήλ</w:t>
      </w:r>
      <w:r w:rsidR="007F1D9D">
        <w:rPr>
          <w:rFonts w:cstheme="minorHAnsi"/>
          <w:sz w:val="28"/>
          <w:szCs w:val="28"/>
          <w:lang w:bidi="he-IL"/>
        </w:rPr>
        <w:t>.</w:t>
      </w:r>
      <w:r w:rsidR="00DC51D7">
        <w:rPr>
          <w:rFonts w:cstheme="minorHAnsi"/>
          <w:sz w:val="28"/>
          <w:szCs w:val="28"/>
          <w:lang w:bidi="he-IL"/>
        </w:rPr>
        <w:t xml:space="preserve"> </w:t>
      </w:r>
      <w:r>
        <w:rPr>
          <w:rFonts w:cstheme="minorHAnsi"/>
          <w:sz w:val="28"/>
          <w:szCs w:val="28"/>
          <w:lang w:bidi="he-IL"/>
        </w:rPr>
        <w:t>Επομένως</w:t>
      </w:r>
      <w:r w:rsidR="00DC51D7">
        <w:rPr>
          <w:rFonts w:cstheme="minorHAnsi"/>
          <w:sz w:val="28"/>
          <w:szCs w:val="28"/>
          <w:lang w:bidi="he-IL"/>
        </w:rPr>
        <w:t xml:space="preserve"> η </w:t>
      </w:r>
      <w:r>
        <w:rPr>
          <w:rFonts w:cstheme="minorHAnsi"/>
          <w:sz w:val="28"/>
          <w:szCs w:val="28"/>
          <w:lang w:bidi="he-IL"/>
        </w:rPr>
        <w:t>άποψη</w:t>
      </w:r>
      <w:r w:rsidR="00DC51D7">
        <w:rPr>
          <w:rFonts w:cstheme="minorHAnsi"/>
          <w:sz w:val="28"/>
          <w:szCs w:val="28"/>
          <w:lang w:bidi="he-IL"/>
        </w:rPr>
        <w:t xml:space="preserve"> των </w:t>
      </w:r>
      <w:r>
        <w:rPr>
          <w:rFonts w:cstheme="minorHAnsi"/>
          <w:sz w:val="28"/>
          <w:szCs w:val="28"/>
          <w:lang w:bidi="he-IL"/>
        </w:rPr>
        <w:t>αρχιερέων</w:t>
      </w:r>
      <w:r w:rsidR="00DC51D7">
        <w:rPr>
          <w:rFonts w:cstheme="minorHAnsi"/>
          <w:sz w:val="28"/>
          <w:szCs w:val="28"/>
          <w:lang w:bidi="he-IL"/>
        </w:rPr>
        <w:t xml:space="preserve"> </w:t>
      </w:r>
      <w:r>
        <w:rPr>
          <w:rFonts w:cstheme="minorHAnsi"/>
          <w:sz w:val="28"/>
          <w:szCs w:val="28"/>
          <w:lang w:bidi="he-IL"/>
        </w:rPr>
        <w:t>ήταν</w:t>
      </w:r>
      <w:r w:rsidR="00DC51D7">
        <w:rPr>
          <w:rFonts w:cstheme="minorHAnsi"/>
          <w:sz w:val="28"/>
          <w:szCs w:val="28"/>
          <w:lang w:bidi="he-IL"/>
        </w:rPr>
        <w:t xml:space="preserve"> </w:t>
      </w:r>
      <w:r>
        <w:rPr>
          <w:rFonts w:cstheme="minorHAnsi"/>
          <w:sz w:val="28"/>
          <w:szCs w:val="28"/>
          <w:lang w:bidi="he-IL"/>
        </w:rPr>
        <w:t>φοβική</w:t>
      </w:r>
      <w:r w:rsidR="00DC51D7">
        <w:rPr>
          <w:rFonts w:cstheme="minorHAnsi"/>
          <w:sz w:val="28"/>
          <w:szCs w:val="28"/>
          <w:lang w:bidi="he-IL"/>
        </w:rPr>
        <w:t xml:space="preserve"> και </w:t>
      </w:r>
      <w:r>
        <w:rPr>
          <w:rFonts w:cstheme="minorHAnsi"/>
          <w:sz w:val="28"/>
          <w:szCs w:val="28"/>
          <w:lang w:bidi="he-IL"/>
        </w:rPr>
        <w:t>πραγματολογικά</w:t>
      </w:r>
      <w:r w:rsidR="00DC51D7">
        <w:rPr>
          <w:rFonts w:cstheme="minorHAnsi"/>
          <w:sz w:val="28"/>
          <w:szCs w:val="28"/>
          <w:lang w:bidi="he-IL"/>
        </w:rPr>
        <w:t xml:space="preserve"> </w:t>
      </w:r>
      <w:r>
        <w:rPr>
          <w:rFonts w:cstheme="minorHAnsi"/>
          <w:sz w:val="28"/>
          <w:szCs w:val="28"/>
          <w:lang w:bidi="he-IL"/>
        </w:rPr>
        <w:t>αστήρικτη</w:t>
      </w:r>
      <w:r w:rsidR="00DC51D7">
        <w:rPr>
          <w:rFonts w:cstheme="minorHAnsi"/>
          <w:sz w:val="28"/>
          <w:szCs w:val="28"/>
          <w:lang w:bidi="he-IL"/>
        </w:rPr>
        <w:t xml:space="preserve">. Δεν την </w:t>
      </w:r>
      <w:r>
        <w:rPr>
          <w:rFonts w:cstheme="minorHAnsi"/>
          <w:sz w:val="28"/>
          <w:szCs w:val="28"/>
          <w:lang w:bidi="he-IL"/>
        </w:rPr>
        <w:t>κατασκεύασε</w:t>
      </w:r>
      <w:r w:rsidR="00DC51D7">
        <w:rPr>
          <w:rFonts w:cstheme="minorHAnsi"/>
          <w:sz w:val="28"/>
          <w:szCs w:val="28"/>
          <w:lang w:bidi="he-IL"/>
        </w:rPr>
        <w:t xml:space="preserve"> ως </w:t>
      </w:r>
      <w:r>
        <w:rPr>
          <w:rFonts w:cstheme="minorHAnsi"/>
          <w:sz w:val="28"/>
          <w:szCs w:val="28"/>
          <w:lang w:bidi="he-IL"/>
        </w:rPr>
        <w:t>κατηγορία</w:t>
      </w:r>
      <w:r w:rsidR="00DC51D7">
        <w:rPr>
          <w:rFonts w:cstheme="minorHAnsi"/>
          <w:sz w:val="28"/>
          <w:szCs w:val="28"/>
          <w:lang w:bidi="he-IL"/>
        </w:rPr>
        <w:t xml:space="preserve"> ο </w:t>
      </w:r>
      <w:r>
        <w:rPr>
          <w:rFonts w:cstheme="minorHAnsi"/>
          <w:sz w:val="28"/>
          <w:szCs w:val="28"/>
          <w:lang w:bidi="he-IL"/>
        </w:rPr>
        <w:t>Λουκάς</w:t>
      </w:r>
      <w:r w:rsidR="00752F90">
        <w:rPr>
          <w:rFonts w:cstheme="minorHAnsi"/>
          <w:sz w:val="28"/>
          <w:szCs w:val="28"/>
          <w:lang w:bidi="he-IL"/>
        </w:rPr>
        <w:t>,</w:t>
      </w:r>
      <w:r w:rsidR="00DC51D7">
        <w:rPr>
          <w:rFonts w:cstheme="minorHAnsi"/>
          <w:sz w:val="28"/>
          <w:szCs w:val="28"/>
          <w:lang w:bidi="he-IL"/>
        </w:rPr>
        <w:t xml:space="preserve"> </w:t>
      </w:r>
      <w:r>
        <w:rPr>
          <w:rFonts w:cstheme="minorHAnsi"/>
          <w:sz w:val="28"/>
          <w:szCs w:val="28"/>
          <w:lang w:bidi="he-IL"/>
        </w:rPr>
        <w:t>γιατί</w:t>
      </w:r>
      <w:r w:rsidR="00DC51D7">
        <w:rPr>
          <w:rFonts w:cstheme="minorHAnsi"/>
          <w:sz w:val="28"/>
          <w:szCs w:val="28"/>
          <w:lang w:bidi="he-IL"/>
        </w:rPr>
        <w:t xml:space="preserve"> και η </w:t>
      </w:r>
      <w:r>
        <w:rPr>
          <w:rFonts w:cstheme="minorHAnsi"/>
          <w:sz w:val="28"/>
          <w:szCs w:val="28"/>
          <w:lang w:bidi="he-IL"/>
        </w:rPr>
        <w:t>μετέπειτα</w:t>
      </w:r>
      <w:r w:rsidR="00DC51D7">
        <w:rPr>
          <w:rFonts w:cstheme="minorHAnsi"/>
          <w:sz w:val="28"/>
          <w:szCs w:val="28"/>
          <w:lang w:bidi="he-IL"/>
        </w:rPr>
        <w:t xml:space="preserve"> </w:t>
      </w:r>
      <w:r>
        <w:rPr>
          <w:rFonts w:cstheme="minorHAnsi"/>
          <w:sz w:val="28"/>
          <w:szCs w:val="28"/>
          <w:lang w:bidi="he-IL"/>
        </w:rPr>
        <w:t>ιουδαϊκή</w:t>
      </w:r>
      <w:r w:rsidR="00DC51D7">
        <w:rPr>
          <w:rFonts w:cstheme="minorHAnsi"/>
          <w:sz w:val="28"/>
          <w:szCs w:val="28"/>
          <w:lang w:bidi="he-IL"/>
        </w:rPr>
        <w:t xml:space="preserve"> </w:t>
      </w:r>
      <w:r>
        <w:rPr>
          <w:rFonts w:cstheme="minorHAnsi"/>
          <w:sz w:val="28"/>
          <w:szCs w:val="28"/>
          <w:lang w:bidi="he-IL"/>
        </w:rPr>
        <w:t>γραμματεία</w:t>
      </w:r>
      <w:r w:rsidR="00DC51D7">
        <w:rPr>
          <w:rFonts w:cstheme="minorHAnsi"/>
          <w:sz w:val="28"/>
          <w:szCs w:val="28"/>
          <w:lang w:bidi="he-IL"/>
        </w:rPr>
        <w:t xml:space="preserve"> αυτή τη </w:t>
      </w:r>
      <w:r>
        <w:rPr>
          <w:rFonts w:cstheme="minorHAnsi"/>
          <w:sz w:val="28"/>
          <w:szCs w:val="28"/>
          <w:lang w:bidi="he-IL"/>
        </w:rPr>
        <w:t>φοβική</w:t>
      </w:r>
      <w:r w:rsidR="00DC51D7">
        <w:rPr>
          <w:rFonts w:cstheme="minorHAnsi"/>
          <w:sz w:val="28"/>
          <w:szCs w:val="28"/>
          <w:lang w:bidi="he-IL"/>
        </w:rPr>
        <w:t xml:space="preserve"> </w:t>
      </w:r>
      <w:r>
        <w:rPr>
          <w:rFonts w:cstheme="minorHAnsi"/>
          <w:sz w:val="28"/>
          <w:szCs w:val="28"/>
          <w:lang w:bidi="he-IL"/>
        </w:rPr>
        <w:t>στάση</w:t>
      </w:r>
      <w:r w:rsidR="00DC51D7">
        <w:rPr>
          <w:rFonts w:cstheme="minorHAnsi"/>
          <w:sz w:val="28"/>
          <w:szCs w:val="28"/>
          <w:lang w:bidi="he-IL"/>
        </w:rPr>
        <w:t xml:space="preserve"> </w:t>
      </w:r>
      <w:r>
        <w:rPr>
          <w:rFonts w:cstheme="minorHAnsi"/>
          <w:sz w:val="28"/>
          <w:szCs w:val="28"/>
          <w:lang w:bidi="he-IL"/>
        </w:rPr>
        <w:t>κράτησε</w:t>
      </w:r>
      <w:r w:rsidR="00DC51D7">
        <w:rPr>
          <w:rFonts w:cstheme="minorHAnsi"/>
          <w:sz w:val="28"/>
          <w:szCs w:val="28"/>
          <w:lang w:bidi="he-IL"/>
        </w:rPr>
        <w:t xml:space="preserve"> </w:t>
      </w:r>
      <w:r>
        <w:rPr>
          <w:rFonts w:cstheme="minorHAnsi"/>
          <w:sz w:val="28"/>
          <w:szCs w:val="28"/>
          <w:lang w:bidi="he-IL"/>
        </w:rPr>
        <w:t>απέναντι</w:t>
      </w:r>
      <w:r w:rsidR="00DC51D7">
        <w:rPr>
          <w:rFonts w:cstheme="minorHAnsi"/>
          <w:sz w:val="28"/>
          <w:szCs w:val="28"/>
          <w:lang w:bidi="he-IL"/>
        </w:rPr>
        <w:t xml:space="preserve"> στον </w:t>
      </w:r>
      <w:r>
        <w:rPr>
          <w:rFonts w:cstheme="minorHAnsi"/>
          <w:sz w:val="28"/>
          <w:szCs w:val="28"/>
          <w:lang w:bidi="he-IL"/>
        </w:rPr>
        <w:t>Ιησού</w:t>
      </w:r>
      <w:r w:rsidR="00DC51D7">
        <w:rPr>
          <w:rFonts w:cstheme="minorHAnsi"/>
          <w:sz w:val="28"/>
          <w:szCs w:val="28"/>
          <w:lang w:bidi="he-IL"/>
        </w:rPr>
        <w:t xml:space="preserve"> </w:t>
      </w:r>
      <w:r>
        <w:rPr>
          <w:rFonts w:cstheme="minorHAnsi"/>
          <w:sz w:val="28"/>
          <w:szCs w:val="28"/>
          <w:lang w:bidi="he-IL"/>
        </w:rPr>
        <w:t>άδικα</w:t>
      </w:r>
      <w:r w:rsidR="00752F90">
        <w:rPr>
          <w:rFonts w:cstheme="minorHAnsi"/>
          <w:sz w:val="28"/>
          <w:szCs w:val="28"/>
          <w:lang w:bidi="he-IL"/>
        </w:rPr>
        <w:t>,</w:t>
      </w:r>
      <w:r w:rsidR="00DC51D7">
        <w:rPr>
          <w:rFonts w:cstheme="minorHAnsi"/>
          <w:sz w:val="28"/>
          <w:szCs w:val="28"/>
          <w:lang w:bidi="he-IL"/>
        </w:rPr>
        <w:t xml:space="preserve"> όπως η </w:t>
      </w:r>
      <w:r>
        <w:rPr>
          <w:rFonts w:cstheme="minorHAnsi"/>
          <w:sz w:val="28"/>
          <w:szCs w:val="28"/>
          <w:lang w:bidi="he-IL"/>
        </w:rPr>
        <w:t>ιστορική</w:t>
      </w:r>
      <w:r w:rsidR="00DC51D7">
        <w:rPr>
          <w:rFonts w:cstheme="minorHAnsi"/>
          <w:sz w:val="28"/>
          <w:szCs w:val="28"/>
          <w:lang w:bidi="he-IL"/>
        </w:rPr>
        <w:t xml:space="preserve"> </w:t>
      </w:r>
      <w:r>
        <w:rPr>
          <w:rFonts w:cstheme="minorHAnsi"/>
          <w:sz w:val="28"/>
          <w:szCs w:val="28"/>
          <w:lang w:bidi="he-IL"/>
        </w:rPr>
        <w:t>πορεία</w:t>
      </w:r>
      <w:r w:rsidR="00DC51D7">
        <w:rPr>
          <w:rFonts w:cstheme="minorHAnsi"/>
          <w:sz w:val="28"/>
          <w:szCs w:val="28"/>
          <w:lang w:bidi="he-IL"/>
        </w:rPr>
        <w:t xml:space="preserve"> 21 </w:t>
      </w:r>
      <w:r>
        <w:rPr>
          <w:rFonts w:cstheme="minorHAnsi"/>
          <w:sz w:val="28"/>
          <w:szCs w:val="28"/>
          <w:lang w:bidi="he-IL"/>
        </w:rPr>
        <w:t>αιώνων</w:t>
      </w:r>
      <w:r w:rsidR="00DC51D7">
        <w:rPr>
          <w:rFonts w:cstheme="minorHAnsi"/>
          <w:sz w:val="28"/>
          <w:szCs w:val="28"/>
          <w:lang w:bidi="he-IL"/>
        </w:rPr>
        <w:t xml:space="preserve"> </w:t>
      </w:r>
      <w:r>
        <w:rPr>
          <w:rFonts w:cstheme="minorHAnsi"/>
          <w:sz w:val="28"/>
          <w:szCs w:val="28"/>
          <w:lang w:bidi="he-IL"/>
        </w:rPr>
        <w:t>ύπαρξης</w:t>
      </w:r>
      <w:r w:rsidR="00DC51D7">
        <w:rPr>
          <w:rFonts w:cstheme="minorHAnsi"/>
          <w:sz w:val="28"/>
          <w:szCs w:val="28"/>
          <w:lang w:bidi="he-IL"/>
        </w:rPr>
        <w:t xml:space="preserve"> το </w:t>
      </w:r>
      <w:r>
        <w:rPr>
          <w:rFonts w:cstheme="minorHAnsi"/>
          <w:sz w:val="28"/>
          <w:szCs w:val="28"/>
          <w:lang w:bidi="he-IL"/>
        </w:rPr>
        <w:t>βεβαιώνει</w:t>
      </w:r>
      <w:r w:rsidR="00EA3E52">
        <w:rPr>
          <w:rFonts w:cstheme="minorHAnsi"/>
          <w:sz w:val="28"/>
          <w:szCs w:val="28"/>
          <w:lang w:bidi="he-IL"/>
        </w:rPr>
        <w:t xml:space="preserve"> αλλά ιδίως το μίσος των ιουδαίων στους πρώτους αιώνες του χριστιανισμού</w:t>
      </w:r>
      <w:r w:rsidR="00EA3E52" w:rsidRPr="00A2247E">
        <w:rPr>
          <w:rStyle w:val="a7"/>
        </w:rPr>
        <w:footnoteReference w:id="443"/>
      </w:r>
      <w:r w:rsidR="00DC51D7">
        <w:rPr>
          <w:rFonts w:cstheme="minorHAnsi"/>
          <w:sz w:val="28"/>
          <w:szCs w:val="28"/>
          <w:lang w:bidi="he-IL"/>
        </w:rPr>
        <w:t xml:space="preserve">. </w:t>
      </w:r>
      <w:r>
        <w:rPr>
          <w:rFonts w:cstheme="minorHAnsi"/>
          <w:sz w:val="28"/>
          <w:szCs w:val="28"/>
          <w:lang w:bidi="he-IL"/>
        </w:rPr>
        <w:t>Έχω</w:t>
      </w:r>
      <w:r w:rsidR="00DC51D7">
        <w:rPr>
          <w:rFonts w:cstheme="minorHAnsi"/>
          <w:sz w:val="28"/>
          <w:szCs w:val="28"/>
          <w:lang w:bidi="he-IL"/>
        </w:rPr>
        <w:t xml:space="preserve"> την </w:t>
      </w:r>
      <w:r>
        <w:rPr>
          <w:rFonts w:cstheme="minorHAnsi"/>
          <w:sz w:val="28"/>
          <w:szCs w:val="28"/>
          <w:lang w:bidi="he-IL"/>
        </w:rPr>
        <w:t>άποψη</w:t>
      </w:r>
      <w:r w:rsidR="00DC51D7">
        <w:rPr>
          <w:rFonts w:cstheme="minorHAnsi"/>
          <w:sz w:val="28"/>
          <w:szCs w:val="28"/>
          <w:lang w:bidi="he-IL"/>
        </w:rPr>
        <w:t xml:space="preserve"> ότι ο </w:t>
      </w:r>
      <w:r>
        <w:rPr>
          <w:rFonts w:cstheme="minorHAnsi"/>
          <w:sz w:val="28"/>
          <w:szCs w:val="28"/>
          <w:lang w:bidi="he-IL"/>
        </w:rPr>
        <w:t>Ιησούς</w:t>
      </w:r>
      <w:r w:rsidR="00DC51D7">
        <w:rPr>
          <w:rFonts w:cstheme="minorHAnsi"/>
          <w:sz w:val="28"/>
          <w:szCs w:val="28"/>
          <w:lang w:bidi="he-IL"/>
        </w:rPr>
        <w:t xml:space="preserve"> </w:t>
      </w:r>
      <w:r>
        <w:rPr>
          <w:rFonts w:cstheme="minorHAnsi"/>
          <w:sz w:val="28"/>
          <w:szCs w:val="28"/>
          <w:lang w:bidi="he-IL"/>
        </w:rPr>
        <w:t>ποτέ</w:t>
      </w:r>
      <w:r w:rsidR="00DC51D7">
        <w:rPr>
          <w:rFonts w:cstheme="minorHAnsi"/>
          <w:sz w:val="28"/>
          <w:szCs w:val="28"/>
          <w:lang w:bidi="he-IL"/>
        </w:rPr>
        <w:t xml:space="preserve"> δεν </w:t>
      </w:r>
      <w:r>
        <w:rPr>
          <w:rFonts w:cstheme="minorHAnsi"/>
          <w:sz w:val="28"/>
          <w:szCs w:val="28"/>
          <w:lang w:bidi="he-IL"/>
        </w:rPr>
        <w:t>έπαψε</w:t>
      </w:r>
      <w:r w:rsidR="00DC51D7">
        <w:rPr>
          <w:rFonts w:cstheme="minorHAnsi"/>
          <w:sz w:val="28"/>
          <w:szCs w:val="28"/>
          <w:lang w:bidi="he-IL"/>
        </w:rPr>
        <w:t xml:space="preserve"> να </w:t>
      </w:r>
      <w:r>
        <w:rPr>
          <w:rFonts w:cstheme="minorHAnsi"/>
          <w:sz w:val="28"/>
          <w:szCs w:val="28"/>
          <w:lang w:bidi="he-IL"/>
        </w:rPr>
        <w:t>απουσιάζει</w:t>
      </w:r>
      <w:r w:rsidR="00DC51D7">
        <w:rPr>
          <w:rFonts w:cstheme="minorHAnsi"/>
          <w:sz w:val="28"/>
          <w:szCs w:val="28"/>
          <w:lang w:bidi="he-IL"/>
        </w:rPr>
        <w:t xml:space="preserve"> από το </w:t>
      </w:r>
      <w:r>
        <w:rPr>
          <w:rFonts w:cstheme="minorHAnsi"/>
          <w:sz w:val="28"/>
          <w:szCs w:val="28"/>
          <w:lang w:bidi="he-IL"/>
        </w:rPr>
        <w:t>λαό</w:t>
      </w:r>
      <w:r w:rsidR="00DC51D7">
        <w:rPr>
          <w:rFonts w:cstheme="minorHAnsi"/>
          <w:sz w:val="28"/>
          <w:szCs w:val="28"/>
          <w:lang w:bidi="he-IL"/>
        </w:rPr>
        <w:t xml:space="preserve"> του </w:t>
      </w:r>
      <w:r>
        <w:rPr>
          <w:rFonts w:cstheme="minorHAnsi"/>
          <w:sz w:val="28"/>
          <w:szCs w:val="28"/>
          <w:lang w:bidi="he-IL"/>
        </w:rPr>
        <w:t>Ισραήλ</w:t>
      </w:r>
      <w:r w:rsidR="00DC51D7">
        <w:rPr>
          <w:rFonts w:cstheme="minorHAnsi"/>
          <w:sz w:val="28"/>
          <w:szCs w:val="28"/>
          <w:lang w:bidi="he-IL"/>
        </w:rPr>
        <w:t xml:space="preserve"> και </w:t>
      </w:r>
      <w:r>
        <w:rPr>
          <w:rFonts w:cstheme="minorHAnsi"/>
          <w:sz w:val="28"/>
          <w:szCs w:val="28"/>
          <w:lang w:bidi="he-IL"/>
        </w:rPr>
        <w:t>πάντα</w:t>
      </w:r>
      <w:r w:rsidR="00DC51D7">
        <w:rPr>
          <w:rFonts w:cstheme="minorHAnsi"/>
          <w:sz w:val="28"/>
          <w:szCs w:val="28"/>
          <w:lang w:bidi="he-IL"/>
        </w:rPr>
        <w:t xml:space="preserve"> τον </w:t>
      </w:r>
      <w:r>
        <w:rPr>
          <w:rFonts w:cstheme="minorHAnsi"/>
          <w:sz w:val="28"/>
          <w:szCs w:val="28"/>
          <w:lang w:bidi="he-IL"/>
        </w:rPr>
        <w:t>προστατεύει</w:t>
      </w:r>
      <w:r w:rsidR="00E86B3E">
        <w:rPr>
          <w:rFonts w:cstheme="minorHAnsi"/>
          <w:sz w:val="28"/>
          <w:szCs w:val="28"/>
          <w:lang w:bidi="he-IL"/>
        </w:rPr>
        <w:t>.</w:t>
      </w:r>
      <w:r w:rsidR="00DC51D7">
        <w:rPr>
          <w:rFonts w:cstheme="minorHAnsi"/>
          <w:sz w:val="28"/>
          <w:szCs w:val="28"/>
          <w:lang w:bidi="he-IL"/>
        </w:rPr>
        <w:t xml:space="preserve"> </w:t>
      </w:r>
      <w:r w:rsidR="00E86B3E">
        <w:rPr>
          <w:rFonts w:cstheme="minorHAnsi"/>
          <w:sz w:val="28"/>
          <w:szCs w:val="28"/>
          <w:lang w:bidi="he-IL"/>
        </w:rPr>
        <w:t>Ε</w:t>
      </w:r>
      <w:r w:rsidR="00DC51D7">
        <w:rPr>
          <w:rFonts w:cstheme="minorHAnsi"/>
          <w:sz w:val="28"/>
          <w:szCs w:val="28"/>
          <w:lang w:bidi="he-IL"/>
        </w:rPr>
        <w:t xml:space="preserve">ίναι </w:t>
      </w:r>
      <w:r>
        <w:rPr>
          <w:rFonts w:cstheme="minorHAnsi"/>
          <w:sz w:val="28"/>
          <w:szCs w:val="28"/>
          <w:lang w:bidi="he-IL"/>
        </w:rPr>
        <w:t>ανάμεσα</w:t>
      </w:r>
      <w:r w:rsidR="00DC51D7">
        <w:rPr>
          <w:rFonts w:cstheme="minorHAnsi"/>
          <w:sz w:val="28"/>
          <w:szCs w:val="28"/>
          <w:lang w:bidi="he-IL"/>
        </w:rPr>
        <w:t xml:space="preserve"> στα </w:t>
      </w:r>
      <w:r>
        <w:rPr>
          <w:rFonts w:cstheme="minorHAnsi"/>
          <w:sz w:val="28"/>
          <w:szCs w:val="28"/>
          <w:lang w:bidi="he-IL"/>
        </w:rPr>
        <w:t>παιδιά</w:t>
      </w:r>
      <w:r w:rsidR="00DC51D7">
        <w:rPr>
          <w:rFonts w:cstheme="minorHAnsi"/>
          <w:sz w:val="28"/>
          <w:szCs w:val="28"/>
          <w:lang w:bidi="he-IL"/>
        </w:rPr>
        <w:t xml:space="preserve"> του </w:t>
      </w:r>
      <w:r>
        <w:rPr>
          <w:rFonts w:cstheme="minorHAnsi"/>
          <w:sz w:val="28"/>
          <w:szCs w:val="28"/>
          <w:lang w:bidi="he-IL"/>
        </w:rPr>
        <w:t>εκεί</w:t>
      </w:r>
      <w:r w:rsidR="00DC51D7">
        <w:rPr>
          <w:rFonts w:cstheme="minorHAnsi"/>
          <w:sz w:val="28"/>
          <w:szCs w:val="28"/>
          <w:lang w:bidi="he-IL"/>
        </w:rPr>
        <w:t xml:space="preserve"> στην </w:t>
      </w:r>
      <w:r>
        <w:rPr>
          <w:rFonts w:cstheme="minorHAnsi"/>
          <w:sz w:val="28"/>
          <w:szCs w:val="28"/>
          <w:lang w:bidi="he-IL"/>
        </w:rPr>
        <w:t>Αγία</w:t>
      </w:r>
      <w:r w:rsidR="00DC51D7">
        <w:rPr>
          <w:rFonts w:cstheme="minorHAnsi"/>
          <w:sz w:val="28"/>
          <w:szCs w:val="28"/>
          <w:lang w:bidi="he-IL"/>
        </w:rPr>
        <w:t xml:space="preserve"> Γη</w:t>
      </w:r>
      <w:r w:rsidR="00752F90">
        <w:rPr>
          <w:rFonts w:cstheme="minorHAnsi"/>
          <w:sz w:val="28"/>
          <w:szCs w:val="28"/>
          <w:lang w:bidi="he-IL"/>
        </w:rPr>
        <w:t>,</w:t>
      </w:r>
      <w:r w:rsidR="00DC51D7">
        <w:rPr>
          <w:rFonts w:cstheme="minorHAnsi"/>
          <w:sz w:val="28"/>
          <w:szCs w:val="28"/>
          <w:lang w:bidi="he-IL"/>
        </w:rPr>
        <w:t xml:space="preserve"> και </w:t>
      </w:r>
      <w:r>
        <w:rPr>
          <w:rFonts w:cstheme="minorHAnsi"/>
          <w:sz w:val="28"/>
          <w:szCs w:val="28"/>
          <w:lang w:bidi="he-IL"/>
        </w:rPr>
        <w:t>απλώς</w:t>
      </w:r>
      <w:r w:rsidR="00DC51D7">
        <w:rPr>
          <w:rFonts w:cstheme="minorHAnsi"/>
          <w:sz w:val="28"/>
          <w:szCs w:val="28"/>
          <w:lang w:bidi="he-IL"/>
        </w:rPr>
        <w:t xml:space="preserve"> </w:t>
      </w:r>
      <w:r>
        <w:rPr>
          <w:rFonts w:cstheme="minorHAnsi"/>
          <w:sz w:val="28"/>
          <w:szCs w:val="28"/>
          <w:lang w:bidi="he-IL"/>
        </w:rPr>
        <w:t>αναμένει</w:t>
      </w:r>
      <w:r w:rsidR="00DC51D7">
        <w:rPr>
          <w:rFonts w:cstheme="minorHAnsi"/>
          <w:sz w:val="28"/>
          <w:szCs w:val="28"/>
          <w:lang w:bidi="he-IL"/>
        </w:rPr>
        <w:t xml:space="preserve"> τη </w:t>
      </w:r>
      <w:r>
        <w:rPr>
          <w:rFonts w:cstheme="minorHAnsi"/>
          <w:sz w:val="28"/>
          <w:szCs w:val="28"/>
          <w:lang w:bidi="he-IL"/>
        </w:rPr>
        <w:t>μετάνοια</w:t>
      </w:r>
      <w:r w:rsidR="00DC51D7">
        <w:rPr>
          <w:rFonts w:cstheme="minorHAnsi"/>
          <w:sz w:val="28"/>
          <w:szCs w:val="28"/>
          <w:lang w:bidi="he-IL"/>
        </w:rPr>
        <w:t xml:space="preserve"> τους και την </w:t>
      </w:r>
      <w:r>
        <w:rPr>
          <w:rFonts w:cstheme="minorHAnsi"/>
          <w:sz w:val="28"/>
          <w:szCs w:val="28"/>
          <w:lang w:bidi="he-IL"/>
        </w:rPr>
        <w:t>αποδοχή</w:t>
      </w:r>
      <w:r w:rsidR="00DC51D7">
        <w:rPr>
          <w:rFonts w:cstheme="minorHAnsi"/>
          <w:sz w:val="28"/>
          <w:szCs w:val="28"/>
          <w:lang w:bidi="he-IL"/>
        </w:rPr>
        <w:t xml:space="preserve"> του </w:t>
      </w:r>
      <w:r>
        <w:rPr>
          <w:rFonts w:cstheme="minorHAnsi"/>
          <w:sz w:val="28"/>
          <w:szCs w:val="28"/>
          <w:lang w:bidi="he-IL"/>
        </w:rPr>
        <w:t>σωτήριου</w:t>
      </w:r>
      <w:r w:rsidR="00DC51D7">
        <w:rPr>
          <w:rFonts w:cstheme="minorHAnsi"/>
          <w:sz w:val="28"/>
          <w:szCs w:val="28"/>
          <w:lang w:bidi="he-IL"/>
        </w:rPr>
        <w:t xml:space="preserve"> </w:t>
      </w:r>
      <w:r>
        <w:rPr>
          <w:rFonts w:cstheme="minorHAnsi"/>
          <w:sz w:val="28"/>
          <w:szCs w:val="28"/>
          <w:lang w:bidi="he-IL"/>
        </w:rPr>
        <w:t>έργου</w:t>
      </w:r>
      <w:r w:rsidR="00DC51D7">
        <w:rPr>
          <w:rFonts w:cstheme="minorHAnsi"/>
          <w:sz w:val="28"/>
          <w:szCs w:val="28"/>
          <w:lang w:bidi="he-IL"/>
        </w:rPr>
        <w:t xml:space="preserve"> του</w:t>
      </w:r>
      <w:r w:rsidR="00752F90">
        <w:rPr>
          <w:rFonts w:cstheme="minorHAnsi"/>
          <w:sz w:val="28"/>
          <w:szCs w:val="28"/>
          <w:lang w:bidi="he-IL"/>
        </w:rPr>
        <w:t>,</w:t>
      </w:r>
      <w:r w:rsidR="00DC51D7">
        <w:rPr>
          <w:rFonts w:cstheme="minorHAnsi"/>
          <w:sz w:val="28"/>
          <w:szCs w:val="28"/>
          <w:lang w:bidi="he-IL"/>
        </w:rPr>
        <w:t xml:space="preserve"> την </w:t>
      </w:r>
      <w:r>
        <w:rPr>
          <w:rFonts w:cstheme="minorHAnsi"/>
          <w:sz w:val="28"/>
          <w:szCs w:val="28"/>
          <w:lang w:bidi="he-IL"/>
        </w:rPr>
        <w:t>αποδοχή</w:t>
      </w:r>
      <w:r w:rsidR="00DC51D7">
        <w:rPr>
          <w:rFonts w:cstheme="minorHAnsi"/>
          <w:sz w:val="28"/>
          <w:szCs w:val="28"/>
          <w:lang w:bidi="he-IL"/>
        </w:rPr>
        <w:t xml:space="preserve"> της </w:t>
      </w:r>
      <w:r>
        <w:rPr>
          <w:rFonts w:cstheme="minorHAnsi"/>
          <w:sz w:val="28"/>
          <w:szCs w:val="28"/>
          <w:lang w:bidi="he-IL"/>
        </w:rPr>
        <w:t>ολοκληρωμένης</w:t>
      </w:r>
      <w:r w:rsidR="00DC51D7">
        <w:rPr>
          <w:rFonts w:cstheme="minorHAnsi"/>
          <w:sz w:val="28"/>
          <w:szCs w:val="28"/>
          <w:lang w:bidi="he-IL"/>
        </w:rPr>
        <w:t xml:space="preserve"> ακεντά</w:t>
      </w:r>
      <w:r w:rsidR="00752F90">
        <w:rPr>
          <w:rFonts w:cstheme="minorHAnsi"/>
          <w:sz w:val="28"/>
          <w:szCs w:val="28"/>
          <w:lang w:bidi="he-IL"/>
        </w:rPr>
        <w:t>,</w:t>
      </w:r>
      <w:r w:rsidR="00752F90" w:rsidRPr="00A2247E">
        <w:rPr>
          <w:rStyle w:val="a7"/>
        </w:rPr>
        <w:footnoteReference w:id="444"/>
      </w:r>
      <w:r w:rsidR="00DC51D7">
        <w:rPr>
          <w:rFonts w:cstheme="minorHAnsi"/>
          <w:sz w:val="28"/>
          <w:szCs w:val="28"/>
          <w:lang w:bidi="he-IL"/>
        </w:rPr>
        <w:t xml:space="preserve"> </w:t>
      </w:r>
      <w:r w:rsidR="000039EC">
        <w:rPr>
          <w:rFonts w:cstheme="minorHAnsi"/>
          <w:sz w:val="28"/>
          <w:szCs w:val="28"/>
          <w:lang w:bidi="he-IL"/>
        </w:rPr>
        <w:t xml:space="preserve">της </w:t>
      </w:r>
      <w:r>
        <w:rPr>
          <w:rFonts w:cstheme="minorHAnsi"/>
          <w:sz w:val="28"/>
          <w:szCs w:val="28"/>
          <w:lang w:bidi="he-IL"/>
        </w:rPr>
        <w:t>θυσίας</w:t>
      </w:r>
      <w:r w:rsidR="000039EC">
        <w:rPr>
          <w:rFonts w:cstheme="minorHAnsi"/>
          <w:sz w:val="28"/>
          <w:szCs w:val="28"/>
          <w:lang w:bidi="he-IL"/>
        </w:rPr>
        <w:t xml:space="preserve">  του ως </w:t>
      </w:r>
      <w:r>
        <w:rPr>
          <w:rFonts w:cstheme="minorHAnsi"/>
          <w:sz w:val="28"/>
          <w:szCs w:val="28"/>
          <w:lang w:bidi="he-IL"/>
        </w:rPr>
        <w:t>πασχάλιου</w:t>
      </w:r>
      <w:r w:rsidR="000039EC">
        <w:rPr>
          <w:rFonts w:cstheme="minorHAnsi"/>
          <w:sz w:val="28"/>
          <w:szCs w:val="28"/>
          <w:lang w:bidi="he-IL"/>
        </w:rPr>
        <w:t xml:space="preserve"> </w:t>
      </w:r>
      <w:r>
        <w:rPr>
          <w:rFonts w:cstheme="minorHAnsi"/>
          <w:sz w:val="28"/>
          <w:szCs w:val="28"/>
          <w:lang w:bidi="he-IL"/>
        </w:rPr>
        <w:t>αμνού</w:t>
      </w:r>
      <w:r w:rsidR="000039EC">
        <w:rPr>
          <w:rFonts w:cstheme="minorHAnsi"/>
          <w:sz w:val="28"/>
          <w:szCs w:val="28"/>
          <w:lang w:bidi="he-IL"/>
        </w:rPr>
        <w:t xml:space="preserve"> στο </w:t>
      </w:r>
      <w:r>
        <w:rPr>
          <w:rFonts w:cstheme="minorHAnsi"/>
          <w:sz w:val="28"/>
          <w:szCs w:val="28"/>
          <w:lang w:bidi="he-IL"/>
        </w:rPr>
        <w:t>λόφο</w:t>
      </w:r>
      <w:r w:rsidR="000039EC">
        <w:rPr>
          <w:rFonts w:cstheme="minorHAnsi"/>
          <w:sz w:val="28"/>
          <w:szCs w:val="28"/>
          <w:lang w:bidi="he-IL"/>
        </w:rPr>
        <w:t xml:space="preserve"> του Γολγοθά της </w:t>
      </w:r>
      <w:r>
        <w:rPr>
          <w:rFonts w:cstheme="minorHAnsi"/>
          <w:sz w:val="28"/>
          <w:szCs w:val="28"/>
          <w:lang w:bidi="he-IL"/>
        </w:rPr>
        <w:t>Αγίας</w:t>
      </w:r>
      <w:r w:rsidR="000039EC">
        <w:rPr>
          <w:rFonts w:cstheme="minorHAnsi"/>
          <w:sz w:val="28"/>
          <w:szCs w:val="28"/>
          <w:lang w:bidi="he-IL"/>
        </w:rPr>
        <w:t xml:space="preserve"> </w:t>
      </w:r>
      <w:r>
        <w:rPr>
          <w:rFonts w:cstheme="minorHAnsi"/>
          <w:sz w:val="28"/>
          <w:szCs w:val="28"/>
          <w:lang w:bidi="he-IL"/>
        </w:rPr>
        <w:t>Πόλης</w:t>
      </w:r>
      <w:r w:rsidR="000039EC">
        <w:rPr>
          <w:rFonts w:cstheme="minorHAnsi"/>
          <w:sz w:val="28"/>
          <w:szCs w:val="28"/>
          <w:lang w:bidi="he-IL"/>
        </w:rPr>
        <w:t xml:space="preserve"> </w:t>
      </w:r>
      <w:r>
        <w:rPr>
          <w:rFonts w:cstheme="minorHAnsi"/>
          <w:sz w:val="28"/>
          <w:szCs w:val="28"/>
          <w:lang w:bidi="he-IL"/>
        </w:rPr>
        <w:t>Ιερουσαλήμ</w:t>
      </w:r>
      <w:r w:rsidR="000039EC">
        <w:rPr>
          <w:rFonts w:cstheme="minorHAnsi"/>
          <w:sz w:val="28"/>
          <w:szCs w:val="28"/>
          <w:lang w:bidi="he-IL"/>
        </w:rPr>
        <w:t xml:space="preserve">. </w:t>
      </w:r>
    </w:p>
    <w:p w14:paraId="6F47C1B0" w14:textId="58FA08C2" w:rsidR="006B1580" w:rsidRDefault="003E1F36" w:rsidP="00F270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Πόσο</w:t>
      </w:r>
      <w:r w:rsidR="000039EC">
        <w:rPr>
          <w:rFonts w:cstheme="minorHAnsi"/>
          <w:sz w:val="28"/>
          <w:szCs w:val="28"/>
          <w:lang w:bidi="he-IL"/>
        </w:rPr>
        <w:t xml:space="preserve"> </w:t>
      </w:r>
      <w:r>
        <w:rPr>
          <w:rFonts w:cstheme="minorHAnsi"/>
          <w:sz w:val="28"/>
          <w:szCs w:val="28"/>
          <w:lang w:bidi="he-IL"/>
        </w:rPr>
        <w:t>άδικη</w:t>
      </w:r>
      <w:r w:rsidR="000039EC">
        <w:rPr>
          <w:rFonts w:cstheme="minorHAnsi"/>
          <w:sz w:val="28"/>
          <w:szCs w:val="28"/>
          <w:lang w:bidi="he-IL"/>
        </w:rPr>
        <w:t xml:space="preserve"> </w:t>
      </w:r>
      <w:r>
        <w:rPr>
          <w:rFonts w:cstheme="minorHAnsi"/>
          <w:sz w:val="28"/>
          <w:szCs w:val="28"/>
          <w:lang w:bidi="he-IL"/>
        </w:rPr>
        <w:t>ήτανε</w:t>
      </w:r>
      <w:r w:rsidR="000039EC">
        <w:rPr>
          <w:rFonts w:cstheme="minorHAnsi"/>
          <w:sz w:val="28"/>
          <w:szCs w:val="28"/>
          <w:lang w:bidi="he-IL"/>
        </w:rPr>
        <w:t xml:space="preserve"> η </w:t>
      </w:r>
      <w:r>
        <w:rPr>
          <w:rFonts w:cstheme="minorHAnsi"/>
          <w:sz w:val="28"/>
          <w:szCs w:val="28"/>
          <w:lang w:bidi="he-IL"/>
        </w:rPr>
        <w:t>κατηγορία</w:t>
      </w:r>
      <w:r w:rsidR="000039EC">
        <w:rPr>
          <w:rFonts w:cstheme="minorHAnsi"/>
          <w:sz w:val="28"/>
          <w:szCs w:val="28"/>
          <w:lang w:bidi="he-IL"/>
        </w:rPr>
        <w:t xml:space="preserve"> ότι </w:t>
      </w:r>
      <w:r>
        <w:rPr>
          <w:rFonts w:cstheme="minorHAnsi"/>
          <w:sz w:val="28"/>
          <w:szCs w:val="28"/>
          <w:lang w:bidi="he-IL"/>
        </w:rPr>
        <w:t>ξεσηκώνει</w:t>
      </w:r>
      <w:r w:rsidR="000039EC">
        <w:rPr>
          <w:rFonts w:cstheme="minorHAnsi"/>
          <w:sz w:val="28"/>
          <w:szCs w:val="28"/>
          <w:lang w:bidi="he-IL"/>
        </w:rPr>
        <w:t xml:space="preserve"> το </w:t>
      </w:r>
      <w:r>
        <w:rPr>
          <w:rFonts w:cstheme="minorHAnsi"/>
          <w:sz w:val="28"/>
          <w:szCs w:val="28"/>
          <w:lang w:bidi="he-IL"/>
        </w:rPr>
        <w:t>έθνος</w:t>
      </w:r>
      <w:r w:rsidR="00752F90">
        <w:rPr>
          <w:rFonts w:cstheme="minorHAnsi"/>
          <w:sz w:val="28"/>
          <w:szCs w:val="28"/>
          <w:lang w:bidi="he-IL"/>
        </w:rPr>
        <w:t>,</w:t>
      </w:r>
      <w:r w:rsidR="000039EC">
        <w:rPr>
          <w:rFonts w:cstheme="minorHAnsi"/>
          <w:sz w:val="28"/>
          <w:szCs w:val="28"/>
          <w:lang w:bidi="he-IL"/>
        </w:rPr>
        <w:t xml:space="preserve"> </w:t>
      </w:r>
      <w:r>
        <w:rPr>
          <w:rFonts w:cstheme="minorHAnsi"/>
          <w:sz w:val="28"/>
          <w:szCs w:val="28"/>
          <w:lang w:bidi="he-IL"/>
        </w:rPr>
        <w:t>π</w:t>
      </w:r>
      <w:r w:rsidR="00E86B3E">
        <w:rPr>
          <w:rFonts w:cstheme="minorHAnsi"/>
          <w:sz w:val="28"/>
          <w:szCs w:val="28"/>
          <w:lang w:bidi="he-IL"/>
        </w:rPr>
        <w:t>όσο</w:t>
      </w:r>
      <w:r w:rsidR="000039EC">
        <w:rPr>
          <w:rFonts w:cstheme="minorHAnsi"/>
          <w:sz w:val="28"/>
          <w:szCs w:val="28"/>
          <w:lang w:bidi="he-IL"/>
        </w:rPr>
        <w:t xml:space="preserve"> </w:t>
      </w:r>
      <w:r>
        <w:rPr>
          <w:rFonts w:cstheme="minorHAnsi"/>
          <w:sz w:val="28"/>
          <w:szCs w:val="28"/>
          <w:lang w:bidi="he-IL"/>
        </w:rPr>
        <w:t>απείχε</w:t>
      </w:r>
      <w:r w:rsidR="000039EC">
        <w:rPr>
          <w:rFonts w:cstheme="minorHAnsi"/>
          <w:sz w:val="28"/>
          <w:szCs w:val="28"/>
          <w:lang w:bidi="he-IL"/>
        </w:rPr>
        <w:t xml:space="preserve"> από την </w:t>
      </w:r>
      <w:r>
        <w:rPr>
          <w:rFonts w:cstheme="minorHAnsi"/>
          <w:sz w:val="28"/>
          <w:szCs w:val="28"/>
          <w:lang w:bidi="he-IL"/>
        </w:rPr>
        <w:t>αλήθεια</w:t>
      </w:r>
      <w:r w:rsidR="000039EC">
        <w:rPr>
          <w:rFonts w:cstheme="minorHAnsi"/>
          <w:sz w:val="28"/>
          <w:szCs w:val="28"/>
          <w:lang w:bidi="he-IL"/>
        </w:rPr>
        <w:t xml:space="preserve"> μια </w:t>
      </w:r>
      <w:r>
        <w:rPr>
          <w:rFonts w:cstheme="minorHAnsi"/>
          <w:sz w:val="28"/>
          <w:szCs w:val="28"/>
          <w:lang w:bidi="he-IL"/>
        </w:rPr>
        <w:t>τόσο</w:t>
      </w:r>
      <w:r w:rsidR="000039EC">
        <w:rPr>
          <w:rFonts w:cstheme="minorHAnsi"/>
          <w:sz w:val="28"/>
          <w:szCs w:val="28"/>
          <w:lang w:bidi="he-IL"/>
        </w:rPr>
        <w:t xml:space="preserve"> </w:t>
      </w:r>
      <w:r>
        <w:rPr>
          <w:rFonts w:cstheme="minorHAnsi"/>
          <w:sz w:val="28"/>
          <w:szCs w:val="28"/>
          <w:lang w:bidi="he-IL"/>
        </w:rPr>
        <w:t>λογικοφανή</w:t>
      </w:r>
      <w:r w:rsidR="000039EC">
        <w:rPr>
          <w:rFonts w:cstheme="minorHAnsi"/>
          <w:sz w:val="28"/>
          <w:szCs w:val="28"/>
          <w:lang w:bidi="he-IL"/>
        </w:rPr>
        <w:t xml:space="preserve"> μεν </w:t>
      </w:r>
      <w:r>
        <w:rPr>
          <w:rFonts w:cstheme="minorHAnsi"/>
          <w:sz w:val="28"/>
          <w:szCs w:val="28"/>
          <w:lang w:bidi="he-IL"/>
        </w:rPr>
        <w:t>κατηγορία</w:t>
      </w:r>
      <w:r w:rsidR="00784E8E">
        <w:rPr>
          <w:rFonts w:cstheme="minorHAnsi"/>
          <w:sz w:val="28"/>
          <w:szCs w:val="28"/>
          <w:lang w:bidi="he-IL"/>
        </w:rPr>
        <w:t>,</w:t>
      </w:r>
      <w:r w:rsidR="000039EC">
        <w:rPr>
          <w:rFonts w:cstheme="minorHAnsi"/>
          <w:sz w:val="28"/>
          <w:szCs w:val="28"/>
          <w:lang w:bidi="he-IL"/>
        </w:rPr>
        <w:t xml:space="preserve"> που </w:t>
      </w:r>
      <w:r>
        <w:rPr>
          <w:rFonts w:cstheme="minorHAnsi"/>
          <w:sz w:val="28"/>
          <w:szCs w:val="28"/>
          <w:lang w:bidi="he-IL"/>
        </w:rPr>
        <w:t>αποδεικνύεται</w:t>
      </w:r>
      <w:r w:rsidR="00752F90">
        <w:rPr>
          <w:rFonts w:cstheme="minorHAnsi"/>
          <w:sz w:val="28"/>
          <w:szCs w:val="28"/>
          <w:lang w:bidi="he-IL"/>
        </w:rPr>
        <w:t xml:space="preserve"> όμως</w:t>
      </w:r>
      <w:r w:rsidR="000039EC">
        <w:rPr>
          <w:rFonts w:cstheme="minorHAnsi"/>
          <w:sz w:val="28"/>
          <w:szCs w:val="28"/>
          <w:lang w:bidi="he-IL"/>
        </w:rPr>
        <w:t xml:space="preserve"> </w:t>
      </w:r>
      <w:r>
        <w:rPr>
          <w:rFonts w:cstheme="minorHAnsi"/>
          <w:sz w:val="28"/>
          <w:szCs w:val="28"/>
          <w:lang w:bidi="he-IL"/>
        </w:rPr>
        <w:t>ανυπόστατη</w:t>
      </w:r>
      <w:r w:rsidR="000039EC">
        <w:rPr>
          <w:rFonts w:cstheme="minorHAnsi"/>
          <w:sz w:val="28"/>
          <w:szCs w:val="28"/>
          <w:lang w:bidi="he-IL"/>
        </w:rPr>
        <w:t xml:space="preserve"> από τα </w:t>
      </w:r>
      <w:r>
        <w:rPr>
          <w:rFonts w:cstheme="minorHAnsi"/>
          <w:sz w:val="28"/>
          <w:szCs w:val="28"/>
          <w:lang w:bidi="he-IL"/>
        </w:rPr>
        <w:t>ίδια</w:t>
      </w:r>
      <w:r w:rsidR="000039EC">
        <w:rPr>
          <w:rFonts w:cstheme="minorHAnsi"/>
          <w:sz w:val="28"/>
          <w:szCs w:val="28"/>
          <w:lang w:bidi="he-IL"/>
        </w:rPr>
        <w:t xml:space="preserve"> τα </w:t>
      </w:r>
      <w:r>
        <w:rPr>
          <w:rFonts w:cstheme="minorHAnsi"/>
          <w:sz w:val="28"/>
          <w:szCs w:val="28"/>
          <w:lang w:bidi="he-IL"/>
        </w:rPr>
        <w:t>γεγονότα</w:t>
      </w:r>
      <w:r w:rsidR="000039EC">
        <w:rPr>
          <w:rFonts w:cstheme="minorHAnsi"/>
          <w:sz w:val="28"/>
          <w:szCs w:val="28"/>
          <w:lang w:bidi="he-IL"/>
        </w:rPr>
        <w:t xml:space="preserve">. </w:t>
      </w:r>
      <w:r w:rsidR="00D45B64">
        <w:rPr>
          <w:rFonts w:cstheme="minorHAnsi"/>
          <w:sz w:val="28"/>
          <w:szCs w:val="28"/>
          <w:lang w:bidi="he-IL"/>
        </w:rPr>
        <w:t xml:space="preserve">Το </w:t>
      </w:r>
      <w:r>
        <w:rPr>
          <w:rFonts w:cstheme="minorHAnsi"/>
          <w:sz w:val="28"/>
          <w:szCs w:val="28"/>
          <w:lang w:bidi="he-IL"/>
        </w:rPr>
        <w:t>ανυπόστατο της κατηγορίας μαρτυράται</w:t>
      </w:r>
      <w:r w:rsidR="00D45B64">
        <w:rPr>
          <w:rFonts w:cstheme="minorHAnsi"/>
          <w:sz w:val="28"/>
          <w:szCs w:val="28"/>
          <w:lang w:bidi="he-IL"/>
        </w:rPr>
        <w:t xml:space="preserve"> και από τον </w:t>
      </w:r>
      <w:r>
        <w:rPr>
          <w:rFonts w:cstheme="minorHAnsi"/>
          <w:sz w:val="28"/>
          <w:szCs w:val="28"/>
          <w:lang w:bidi="he-IL"/>
        </w:rPr>
        <w:t>Ιωάννη</w:t>
      </w:r>
      <w:r w:rsidR="007174A9">
        <w:rPr>
          <w:rFonts w:cstheme="minorHAnsi"/>
          <w:sz w:val="28"/>
          <w:szCs w:val="28"/>
          <w:lang w:bidi="he-IL"/>
        </w:rPr>
        <w:t>.</w:t>
      </w:r>
      <w:r w:rsidR="00D45B64">
        <w:rPr>
          <w:rFonts w:cstheme="minorHAnsi"/>
          <w:sz w:val="28"/>
          <w:szCs w:val="28"/>
          <w:lang w:bidi="he-IL"/>
        </w:rPr>
        <w:t xml:space="preserve"> </w:t>
      </w:r>
      <w:r w:rsidR="007174A9">
        <w:rPr>
          <w:rFonts w:cstheme="minorHAnsi"/>
          <w:sz w:val="28"/>
          <w:szCs w:val="28"/>
          <w:lang w:bidi="he-IL"/>
        </w:rPr>
        <w:t>Ό</w:t>
      </w:r>
      <w:r w:rsidR="00D45B64">
        <w:rPr>
          <w:rFonts w:cstheme="minorHAnsi"/>
          <w:sz w:val="28"/>
          <w:szCs w:val="28"/>
          <w:lang w:bidi="he-IL"/>
        </w:rPr>
        <w:t xml:space="preserve">ταν ο </w:t>
      </w:r>
      <w:r>
        <w:rPr>
          <w:rFonts w:cstheme="minorHAnsi"/>
          <w:sz w:val="28"/>
          <w:szCs w:val="28"/>
          <w:lang w:bidi="he-IL"/>
        </w:rPr>
        <w:t>Ιησούς</w:t>
      </w:r>
      <w:r w:rsidR="00D45B64">
        <w:rPr>
          <w:rFonts w:cstheme="minorHAnsi"/>
          <w:sz w:val="28"/>
          <w:szCs w:val="28"/>
          <w:lang w:bidi="he-IL"/>
        </w:rPr>
        <w:t xml:space="preserve"> </w:t>
      </w:r>
      <w:r>
        <w:rPr>
          <w:rFonts w:cstheme="minorHAnsi"/>
          <w:sz w:val="28"/>
          <w:szCs w:val="28"/>
          <w:lang w:bidi="he-IL"/>
        </w:rPr>
        <w:t>έκανε</w:t>
      </w:r>
      <w:r w:rsidR="00D45B64">
        <w:rPr>
          <w:rFonts w:cstheme="minorHAnsi"/>
          <w:sz w:val="28"/>
          <w:szCs w:val="28"/>
          <w:lang w:bidi="he-IL"/>
        </w:rPr>
        <w:t xml:space="preserve"> το </w:t>
      </w:r>
      <w:r>
        <w:rPr>
          <w:rFonts w:cstheme="minorHAnsi"/>
          <w:sz w:val="28"/>
          <w:szCs w:val="28"/>
          <w:lang w:bidi="he-IL"/>
        </w:rPr>
        <w:t>θαύμα</w:t>
      </w:r>
      <w:r w:rsidR="00D45B64">
        <w:rPr>
          <w:rFonts w:cstheme="minorHAnsi"/>
          <w:sz w:val="28"/>
          <w:szCs w:val="28"/>
          <w:lang w:bidi="he-IL"/>
        </w:rPr>
        <w:t xml:space="preserve"> του </w:t>
      </w:r>
      <w:r>
        <w:rPr>
          <w:rFonts w:cstheme="minorHAnsi"/>
          <w:sz w:val="28"/>
          <w:szCs w:val="28"/>
          <w:lang w:bidi="he-IL"/>
        </w:rPr>
        <w:t>χορτασμού</w:t>
      </w:r>
      <w:r w:rsidR="00D45B64">
        <w:rPr>
          <w:rFonts w:cstheme="minorHAnsi"/>
          <w:sz w:val="28"/>
          <w:szCs w:val="28"/>
          <w:lang w:bidi="he-IL"/>
        </w:rPr>
        <w:t xml:space="preserve"> του </w:t>
      </w:r>
      <w:r>
        <w:rPr>
          <w:rFonts w:cstheme="minorHAnsi"/>
          <w:sz w:val="28"/>
          <w:szCs w:val="28"/>
          <w:lang w:bidi="he-IL"/>
        </w:rPr>
        <w:t>πλήθους</w:t>
      </w:r>
      <w:r w:rsidR="00D45B64">
        <w:rPr>
          <w:rFonts w:cstheme="minorHAnsi"/>
          <w:sz w:val="28"/>
          <w:szCs w:val="28"/>
          <w:lang w:bidi="he-IL"/>
        </w:rPr>
        <w:t xml:space="preserve"> και τα </w:t>
      </w:r>
      <w:r>
        <w:rPr>
          <w:rFonts w:cstheme="minorHAnsi"/>
          <w:sz w:val="28"/>
          <w:szCs w:val="28"/>
          <w:lang w:bidi="he-IL"/>
        </w:rPr>
        <w:t>πλήθη</w:t>
      </w:r>
      <w:r w:rsidR="00D45B64">
        <w:rPr>
          <w:rFonts w:cstheme="minorHAnsi"/>
          <w:sz w:val="28"/>
          <w:szCs w:val="28"/>
          <w:lang w:bidi="he-IL"/>
        </w:rPr>
        <w:t xml:space="preserve"> </w:t>
      </w:r>
      <w:r>
        <w:rPr>
          <w:rFonts w:cstheme="minorHAnsi"/>
          <w:sz w:val="28"/>
          <w:szCs w:val="28"/>
          <w:lang w:bidi="he-IL"/>
        </w:rPr>
        <w:t>θέλησαν</w:t>
      </w:r>
      <w:r w:rsidR="00D45B64">
        <w:rPr>
          <w:rFonts w:cstheme="minorHAnsi"/>
          <w:sz w:val="28"/>
          <w:szCs w:val="28"/>
          <w:lang w:bidi="he-IL"/>
        </w:rPr>
        <w:t xml:space="preserve"> να </w:t>
      </w:r>
      <w:r>
        <w:rPr>
          <w:rFonts w:cstheme="minorHAnsi"/>
          <w:sz w:val="28"/>
          <w:szCs w:val="28"/>
          <w:lang w:bidi="he-IL"/>
        </w:rPr>
        <w:t>ξεσηκωθούν</w:t>
      </w:r>
      <w:r w:rsidR="00D45B64">
        <w:rPr>
          <w:rFonts w:cstheme="minorHAnsi"/>
          <w:sz w:val="28"/>
          <w:szCs w:val="28"/>
          <w:lang w:bidi="he-IL"/>
        </w:rPr>
        <w:t xml:space="preserve"> </w:t>
      </w:r>
      <w:r>
        <w:rPr>
          <w:rFonts w:cstheme="minorHAnsi"/>
          <w:sz w:val="28"/>
          <w:szCs w:val="28"/>
          <w:lang w:bidi="he-IL"/>
        </w:rPr>
        <w:t>υπό</w:t>
      </w:r>
      <w:r w:rsidR="00D45B64">
        <w:rPr>
          <w:rFonts w:cstheme="minorHAnsi"/>
          <w:sz w:val="28"/>
          <w:szCs w:val="28"/>
          <w:lang w:bidi="he-IL"/>
        </w:rPr>
        <w:t xml:space="preserve"> την </w:t>
      </w:r>
      <w:r>
        <w:rPr>
          <w:rFonts w:cstheme="minorHAnsi"/>
          <w:sz w:val="28"/>
          <w:szCs w:val="28"/>
          <w:lang w:bidi="he-IL"/>
        </w:rPr>
        <w:t>αρχηγία</w:t>
      </w:r>
      <w:r w:rsidR="00D45B64">
        <w:rPr>
          <w:rFonts w:cstheme="minorHAnsi"/>
          <w:sz w:val="28"/>
          <w:szCs w:val="28"/>
          <w:lang w:bidi="he-IL"/>
        </w:rPr>
        <w:t xml:space="preserve"> του</w:t>
      </w:r>
      <w:r w:rsidR="00752F90">
        <w:rPr>
          <w:rFonts w:cstheme="minorHAnsi"/>
          <w:sz w:val="28"/>
          <w:szCs w:val="28"/>
          <w:lang w:bidi="he-IL"/>
        </w:rPr>
        <w:t>,</w:t>
      </w:r>
      <w:r w:rsidR="00D45B64">
        <w:rPr>
          <w:rFonts w:cstheme="minorHAnsi"/>
          <w:sz w:val="28"/>
          <w:szCs w:val="28"/>
          <w:lang w:bidi="he-IL"/>
        </w:rPr>
        <w:t xml:space="preserve"> </w:t>
      </w:r>
      <w:r>
        <w:rPr>
          <w:rFonts w:cstheme="minorHAnsi"/>
          <w:sz w:val="28"/>
          <w:szCs w:val="28"/>
          <w:lang w:bidi="he-IL"/>
        </w:rPr>
        <w:t>αυτός</w:t>
      </w:r>
      <w:r w:rsidR="00D45B64">
        <w:rPr>
          <w:rFonts w:cstheme="minorHAnsi"/>
          <w:sz w:val="28"/>
          <w:szCs w:val="28"/>
          <w:lang w:bidi="he-IL"/>
        </w:rPr>
        <w:t xml:space="preserve"> </w:t>
      </w:r>
      <w:r w:rsidR="00752F90">
        <w:rPr>
          <w:rFonts w:cstheme="minorHAnsi"/>
          <w:sz w:val="28"/>
          <w:szCs w:val="28"/>
          <w:lang w:bidi="he-IL"/>
        </w:rPr>
        <w:t xml:space="preserve">όμως </w:t>
      </w:r>
      <w:r>
        <w:rPr>
          <w:rFonts w:cstheme="minorHAnsi"/>
          <w:sz w:val="28"/>
          <w:szCs w:val="28"/>
          <w:lang w:bidi="he-IL"/>
        </w:rPr>
        <w:t>αποτραβήχτηκε</w:t>
      </w:r>
      <w:r w:rsidR="00D45B64">
        <w:rPr>
          <w:rFonts w:cstheme="minorHAnsi"/>
          <w:sz w:val="28"/>
          <w:szCs w:val="28"/>
          <w:lang w:bidi="he-IL"/>
        </w:rPr>
        <w:t xml:space="preserve"> για </w:t>
      </w:r>
      <w:r>
        <w:rPr>
          <w:rFonts w:cstheme="minorHAnsi"/>
          <w:sz w:val="28"/>
          <w:szCs w:val="28"/>
          <w:lang w:bidi="he-IL"/>
        </w:rPr>
        <w:t>προσευχή</w:t>
      </w:r>
      <w:r w:rsidR="00752F90">
        <w:rPr>
          <w:rFonts w:cstheme="minorHAnsi"/>
          <w:sz w:val="28"/>
          <w:szCs w:val="28"/>
          <w:lang w:bidi="he-IL"/>
        </w:rPr>
        <w:t>,</w:t>
      </w:r>
      <w:r w:rsidR="00D45B64">
        <w:rPr>
          <w:rFonts w:cstheme="minorHAnsi"/>
          <w:sz w:val="28"/>
          <w:szCs w:val="28"/>
          <w:lang w:bidi="he-IL"/>
        </w:rPr>
        <w:t xml:space="preserve"> </w:t>
      </w:r>
      <w:r>
        <w:rPr>
          <w:rFonts w:cstheme="minorHAnsi"/>
          <w:sz w:val="28"/>
          <w:szCs w:val="28"/>
          <w:lang w:bidi="he-IL"/>
        </w:rPr>
        <w:t>αποδεικνύοντας</w:t>
      </w:r>
      <w:r w:rsidR="00D45B64">
        <w:rPr>
          <w:rFonts w:cstheme="minorHAnsi"/>
          <w:sz w:val="28"/>
          <w:szCs w:val="28"/>
          <w:lang w:bidi="he-IL"/>
        </w:rPr>
        <w:t xml:space="preserve"> </w:t>
      </w:r>
      <w:r>
        <w:rPr>
          <w:rFonts w:cstheme="minorHAnsi"/>
          <w:sz w:val="28"/>
          <w:szCs w:val="28"/>
          <w:lang w:bidi="he-IL"/>
        </w:rPr>
        <w:t>έμπρακτα</w:t>
      </w:r>
      <w:r w:rsidR="00D45B64">
        <w:rPr>
          <w:rFonts w:cstheme="minorHAnsi"/>
          <w:sz w:val="28"/>
          <w:szCs w:val="28"/>
          <w:lang w:bidi="he-IL"/>
        </w:rPr>
        <w:t xml:space="preserve"> ότι δεν </w:t>
      </w:r>
      <w:r>
        <w:rPr>
          <w:rFonts w:cstheme="minorHAnsi"/>
          <w:sz w:val="28"/>
          <w:szCs w:val="28"/>
          <w:lang w:bidi="he-IL"/>
        </w:rPr>
        <w:t>επιθυμούσε</w:t>
      </w:r>
      <w:r w:rsidR="00D45B64">
        <w:rPr>
          <w:rFonts w:cstheme="minorHAnsi"/>
          <w:sz w:val="28"/>
          <w:szCs w:val="28"/>
          <w:lang w:bidi="he-IL"/>
        </w:rPr>
        <w:t xml:space="preserve"> </w:t>
      </w:r>
      <w:r>
        <w:rPr>
          <w:rFonts w:cstheme="minorHAnsi"/>
          <w:sz w:val="28"/>
          <w:szCs w:val="28"/>
          <w:lang w:bidi="he-IL"/>
        </w:rPr>
        <w:t>πολιτικές</w:t>
      </w:r>
      <w:r w:rsidR="00D45B64">
        <w:rPr>
          <w:rFonts w:cstheme="minorHAnsi"/>
          <w:sz w:val="28"/>
          <w:szCs w:val="28"/>
          <w:lang w:bidi="he-IL"/>
        </w:rPr>
        <w:t xml:space="preserve"> </w:t>
      </w:r>
      <w:r>
        <w:rPr>
          <w:rFonts w:cstheme="minorHAnsi"/>
          <w:sz w:val="28"/>
          <w:szCs w:val="28"/>
          <w:lang w:bidi="he-IL"/>
        </w:rPr>
        <w:t>ανατροπές</w:t>
      </w:r>
      <w:r w:rsidR="007174A9">
        <w:rPr>
          <w:rFonts w:cstheme="minorHAnsi"/>
          <w:sz w:val="28"/>
          <w:szCs w:val="28"/>
          <w:lang w:bidi="he-IL"/>
        </w:rPr>
        <w:t>(Ιω6:15)</w:t>
      </w:r>
      <w:r w:rsidR="00D45B64">
        <w:rPr>
          <w:rFonts w:cstheme="minorHAnsi"/>
          <w:sz w:val="28"/>
          <w:szCs w:val="28"/>
          <w:lang w:bidi="he-IL"/>
        </w:rPr>
        <w:t xml:space="preserve">. Το ότι </w:t>
      </w:r>
      <w:r>
        <w:rPr>
          <w:rFonts w:cstheme="minorHAnsi"/>
          <w:sz w:val="28"/>
          <w:szCs w:val="28"/>
          <w:lang w:bidi="he-IL"/>
        </w:rPr>
        <w:t>ήτανε</w:t>
      </w:r>
      <w:r w:rsidR="00D45B64">
        <w:rPr>
          <w:rFonts w:cstheme="minorHAnsi"/>
          <w:sz w:val="28"/>
          <w:szCs w:val="28"/>
          <w:lang w:bidi="he-IL"/>
        </w:rPr>
        <w:t xml:space="preserve"> κατά της </w:t>
      </w:r>
      <w:r>
        <w:rPr>
          <w:rFonts w:cstheme="minorHAnsi"/>
          <w:sz w:val="28"/>
          <w:szCs w:val="28"/>
          <w:lang w:bidi="he-IL"/>
        </w:rPr>
        <w:t>βίας</w:t>
      </w:r>
      <w:r w:rsidR="00D45B64">
        <w:rPr>
          <w:rFonts w:cstheme="minorHAnsi"/>
          <w:sz w:val="28"/>
          <w:szCs w:val="28"/>
          <w:lang w:bidi="he-IL"/>
        </w:rPr>
        <w:t xml:space="preserve"> ο </w:t>
      </w:r>
      <w:r>
        <w:rPr>
          <w:rFonts w:cstheme="minorHAnsi"/>
          <w:sz w:val="28"/>
          <w:szCs w:val="28"/>
          <w:lang w:bidi="he-IL"/>
        </w:rPr>
        <w:t>Ιησούς</w:t>
      </w:r>
      <w:r w:rsidR="00D45B64">
        <w:rPr>
          <w:rFonts w:cstheme="minorHAnsi"/>
          <w:sz w:val="28"/>
          <w:szCs w:val="28"/>
          <w:lang w:bidi="he-IL"/>
        </w:rPr>
        <w:t xml:space="preserve"> το </w:t>
      </w:r>
      <w:r>
        <w:rPr>
          <w:rFonts w:cstheme="minorHAnsi"/>
          <w:sz w:val="28"/>
          <w:szCs w:val="28"/>
          <w:lang w:bidi="he-IL"/>
        </w:rPr>
        <w:t>ανέδειξε</w:t>
      </w:r>
      <w:r w:rsidR="00D45B64">
        <w:rPr>
          <w:rFonts w:cstheme="minorHAnsi"/>
          <w:sz w:val="28"/>
          <w:szCs w:val="28"/>
          <w:lang w:bidi="he-IL"/>
        </w:rPr>
        <w:t xml:space="preserve"> </w:t>
      </w:r>
      <w:r>
        <w:rPr>
          <w:rFonts w:cstheme="minorHAnsi"/>
          <w:sz w:val="28"/>
          <w:szCs w:val="28"/>
          <w:lang w:bidi="he-IL"/>
        </w:rPr>
        <w:t>πολλές</w:t>
      </w:r>
      <w:r w:rsidR="00D45B64">
        <w:rPr>
          <w:rFonts w:cstheme="minorHAnsi"/>
          <w:sz w:val="28"/>
          <w:szCs w:val="28"/>
          <w:lang w:bidi="he-IL"/>
        </w:rPr>
        <w:t xml:space="preserve"> </w:t>
      </w:r>
      <w:r>
        <w:rPr>
          <w:rFonts w:cstheme="minorHAnsi"/>
          <w:sz w:val="28"/>
          <w:szCs w:val="28"/>
          <w:lang w:bidi="he-IL"/>
        </w:rPr>
        <w:t>φορές</w:t>
      </w:r>
      <w:r w:rsidR="009913BA">
        <w:rPr>
          <w:rFonts w:cstheme="minorHAnsi"/>
          <w:sz w:val="28"/>
          <w:szCs w:val="28"/>
          <w:lang w:bidi="he-IL"/>
        </w:rPr>
        <w:t>,</w:t>
      </w:r>
      <w:r w:rsidR="00D45B64">
        <w:rPr>
          <w:rFonts w:cstheme="minorHAnsi"/>
          <w:sz w:val="28"/>
          <w:szCs w:val="28"/>
          <w:lang w:bidi="he-IL"/>
        </w:rPr>
        <w:t xml:space="preserve"> όταν ο </w:t>
      </w:r>
      <w:r>
        <w:rPr>
          <w:rFonts w:cstheme="minorHAnsi"/>
          <w:sz w:val="28"/>
          <w:szCs w:val="28"/>
          <w:lang w:bidi="he-IL"/>
        </w:rPr>
        <w:t>λόγος</w:t>
      </w:r>
      <w:r w:rsidR="00D45B64">
        <w:rPr>
          <w:rFonts w:cstheme="minorHAnsi"/>
          <w:sz w:val="28"/>
          <w:szCs w:val="28"/>
          <w:lang w:bidi="he-IL"/>
        </w:rPr>
        <w:t xml:space="preserve"> του </w:t>
      </w:r>
      <w:r>
        <w:rPr>
          <w:rFonts w:cstheme="minorHAnsi"/>
          <w:sz w:val="28"/>
          <w:szCs w:val="28"/>
          <w:lang w:bidi="he-IL"/>
        </w:rPr>
        <w:t>ήτανε</w:t>
      </w:r>
      <w:r w:rsidR="00D45B64">
        <w:rPr>
          <w:rFonts w:cstheme="minorHAnsi"/>
          <w:sz w:val="28"/>
          <w:szCs w:val="28"/>
          <w:lang w:bidi="he-IL"/>
        </w:rPr>
        <w:t xml:space="preserve"> ένα </w:t>
      </w:r>
      <w:r>
        <w:rPr>
          <w:rFonts w:cstheme="minorHAnsi"/>
          <w:sz w:val="28"/>
          <w:szCs w:val="28"/>
          <w:lang w:bidi="he-IL"/>
        </w:rPr>
        <w:t>μήνυμα</w:t>
      </w:r>
      <w:r w:rsidR="00D45B64">
        <w:rPr>
          <w:rFonts w:cstheme="minorHAnsi"/>
          <w:sz w:val="28"/>
          <w:szCs w:val="28"/>
          <w:lang w:bidi="he-IL"/>
        </w:rPr>
        <w:t xml:space="preserve"> </w:t>
      </w:r>
      <w:r>
        <w:rPr>
          <w:rFonts w:cstheme="minorHAnsi"/>
          <w:sz w:val="28"/>
          <w:szCs w:val="28"/>
          <w:lang w:bidi="he-IL"/>
        </w:rPr>
        <w:t>ειρήνης</w:t>
      </w:r>
      <w:r w:rsidR="00D45B64">
        <w:rPr>
          <w:rFonts w:cstheme="minorHAnsi"/>
          <w:sz w:val="28"/>
          <w:szCs w:val="28"/>
          <w:lang w:bidi="he-IL"/>
        </w:rPr>
        <w:t xml:space="preserve"> και </w:t>
      </w:r>
      <w:r>
        <w:rPr>
          <w:rFonts w:cstheme="minorHAnsi"/>
          <w:sz w:val="28"/>
          <w:szCs w:val="28"/>
          <w:lang w:bidi="he-IL"/>
        </w:rPr>
        <w:t>αγάπης</w:t>
      </w:r>
      <w:r w:rsidR="00D45B64">
        <w:rPr>
          <w:rFonts w:cstheme="minorHAnsi"/>
          <w:sz w:val="28"/>
          <w:szCs w:val="28"/>
          <w:lang w:bidi="he-IL"/>
        </w:rPr>
        <w:t xml:space="preserve"> και </w:t>
      </w:r>
      <w:r>
        <w:rPr>
          <w:rFonts w:cstheme="minorHAnsi"/>
          <w:sz w:val="28"/>
          <w:szCs w:val="28"/>
          <w:lang w:bidi="he-IL"/>
        </w:rPr>
        <w:t>μάλιστα</w:t>
      </w:r>
      <w:r w:rsidR="00D45B64">
        <w:rPr>
          <w:rFonts w:cstheme="minorHAnsi"/>
          <w:sz w:val="28"/>
          <w:szCs w:val="28"/>
          <w:lang w:bidi="he-IL"/>
        </w:rPr>
        <w:t xml:space="preserve"> συγχωρητικ</w:t>
      </w:r>
      <w:r w:rsidR="005A194E">
        <w:rPr>
          <w:rFonts w:cstheme="minorHAnsi"/>
          <w:sz w:val="28"/>
          <w:szCs w:val="28"/>
          <w:lang w:bidi="he-IL"/>
        </w:rPr>
        <w:t>ό</w:t>
      </w:r>
      <w:r w:rsidR="00D45B64">
        <w:rPr>
          <w:rFonts w:cstheme="minorHAnsi"/>
          <w:sz w:val="28"/>
          <w:szCs w:val="28"/>
          <w:lang w:bidi="he-IL"/>
        </w:rPr>
        <w:t xml:space="preserve">τητας και αυτοθυσιαστικότητας </w:t>
      </w:r>
      <w:r w:rsidR="005A194E">
        <w:rPr>
          <w:rFonts w:cstheme="minorHAnsi"/>
          <w:sz w:val="28"/>
          <w:szCs w:val="28"/>
          <w:lang w:bidi="he-IL"/>
        </w:rPr>
        <w:t>εναντίον</w:t>
      </w:r>
      <w:r w:rsidR="00D45B64">
        <w:rPr>
          <w:rFonts w:cstheme="minorHAnsi"/>
          <w:sz w:val="28"/>
          <w:szCs w:val="28"/>
          <w:lang w:bidi="he-IL"/>
        </w:rPr>
        <w:t xml:space="preserve"> των </w:t>
      </w:r>
      <w:r w:rsidR="005A194E">
        <w:rPr>
          <w:rFonts w:cstheme="minorHAnsi"/>
          <w:sz w:val="28"/>
          <w:szCs w:val="28"/>
          <w:lang w:bidi="he-IL"/>
        </w:rPr>
        <w:t>εχθρών</w:t>
      </w:r>
      <w:r w:rsidR="00784E8E">
        <w:rPr>
          <w:rFonts w:cstheme="minorHAnsi"/>
          <w:sz w:val="28"/>
          <w:szCs w:val="28"/>
          <w:lang w:bidi="he-IL"/>
        </w:rPr>
        <w:t>,</w:t>
      </w:r>
      <w:r w:rsidR="00D45B64">
        <w:rPr>
          <w:rFonts w:cstheme="minorHAnsi"/>
          <w:sz w:val="28"/>
          <w:szCs w:val="28"/>
          <w:lang w:bidi="he-IL"/>
        </w:rPr>
        <w:t xml:space="preserve"> </w:t>
      </w:r>
      <w:r w:rsidR="005A194E">
        <w:rPr>
          <w:rFonts w:cstheme="minorHAnsi"/>
          <w:sz w:val="28"/>
          <w:szCs w:val="28"/>
          <w:lang w:bidi="he-IL"/>
        </w:rPr>
        <w:t>προσωπικών</w:t>
      </w:r>
      <w:r w:rsidR="00D45B64">
        <w:rPr>
          <w:rFonts w:cstheme="minorHAnsi"/>
          <w:sz w:val="28"/>
          <w:szCs w:val="28"/>
          <w:lang w:bidi="he-IL"/>
        </w:rPr>
        <w:t xml:space="preserve"> και </w:t>
      </w:r>
      <w:r w:rsidR="005A194E">
        <w:rPr>
          <w:rFonts w:cstheme="minorHAnsi"/>
          <w:sz w:val="28"/>
          <w:szCs w:val="28"/>
          <w:lang w:bidi="he-IL"/>
        </w:rPr>
        <w:t>εθνικών</w:t>
      </w:r>
      <w:r w:rsidR="007174A9">
        <w:rPr>
          <w:rFonts w:cstheme="minorHAnsi"/>
          <w:sz w:val="28"/>
          <w:szCs w:val="28"/>
          <w:lang w:bidi="he-IL"/>
        </w:rPr>
        <w:t>(Ιω13:34-35)</w:t>
      </w:r>
      <w:r w:rsidR="00D45B64">
        <w:rPr>
          <w:rFonts w:cstheme="minorHAnsi"/>
          <w:sz w:val="28"/>
          <w:szCs w:val="28"/>
          <w:lang w:bidi="he-IL"/>
        </w:rPr>
        <w:t>.</w:t>
      </w:r>
      <w:r w:rsidR="005A194E">
        <w:rPr>
          <w:rFonts w:cstheme="minorHAnsi"/>
          <w:sz w:val="28"/>
          <w:szCs w:val="28"/>
          <w:lang w:bidi="he-IL"/>
        </w:rPr>
        <w:t xml:space="preserve"> Τ</w:t>
      </w:r>
      <w:r w:rsidR="00D45B64">
        <w:rPr>
          <w:rFonts w:cstheme="minorHAnsi"/>
          <w:sz w:val="28"/>
          <w:szCs w:val="28"/>
          <w:lang w:bidi="he-IL"/>
        </w:rPr>
        <w:t xml:space="preserve">ο </w:t>
      </w:r>
      <w:r w:rsidR="005A194E">
        <w:rPr>
          <w:rFonts w:cstheme="minorHAnsi"/>
          <w:sz w:val="28"/>
          <w:szCs w:val="28"/>
          <w:lang w:bidi="he-IL"/>
        </w:rPr>
        <w:t>έθεσε</w:t>
      </w:r>
      <w:r w:rsidR="00D45B64">
        <w:rPr>
          <w:rFonts w:cstheme="minorHAnsi"/>
          <w:sz w:val="28"/>
          <w:szCs w:val="28"/>
          <w:lang w:bidi="he-IL"/>
        </w:rPr>
        <w:t xml:space="preserve"> και κατά την </w:t>
      </w:r>
      <w:r w:rsidR="005A194E">
        <w:rPr>
          <w:rFonts w:cstheme="minorHAnsi"/>
          <w:sz w:val="28"/>
          <w:szCs w:val="28"/>
          <w:lang w:bidi="he-IL"/>
        </w:rPr>
        <w:t>ευαγγελική</w:t>
      </w:r>
      <w:r w:rsidR="00D45B64">
        <w:rPr>
          <w:rFonts w:cstheme="minorHAnsi"/>
          <w:sz w:val="28"/>
          <w:szCs w:val="28"/>
          <w:lang w:bidi="he-IL"/>
        </w:rPr>
        <w:t xml:space="preserve"> </w:t>
      </w:r>
      <w:r w:rsidR="005A194E">
        <w:rPr>
          <w:rFonts w:cstheme="minorHAnsi"/>
          <w:sz w:val="28"/>
          <w:szCs w:val="28"/>
          <w:lang w:bidi="he-IL"/>
        </w:rPr>
        <w:t>μαρτυρία</w:t>
      </w:r>
      <w:r w:rsidR="00D45B64">
        <w:rPr>
          <w:rFonts w:cstheme="minorHAnsi"/>
          <w:sz w:val="28"/>
          <w:szCs w:val="28"/>
          <w:lang w:bidi="he-IL"/>
        </w:rPr>
        <w:t xml:space="preserve"> ως </w:t>
      </w:r>
      <w:r w:rsidR="005A194E">
        <w:rPr>
          <w:rFonts w:cstheme="minorHAnsi"/>
          <w:sz w:val="28"/>
          <w:szCs w:val="28"/>
          <w:lang w:bidi="he-IL"/>
        </w:rPr>
        <w:t>κριτήριο</w:t>
      </w:r>
      <w:r w:rsidR="00D45B64">
        <w:rPr>
          <w:rFonts w:cstheme="minorHAnsi"/>
          <w:sz w:val="28"/>
          <w:szCs w:val="28"/>
          <w:lang w:bidi="he-IL"/>
        </w:rPr>
        <w:t xml:space="preserve"> της </w:t>
      </w:r>
      <w:r w:rsidR="005A194E">
        <w:rPr>
          <w:rFonts w:cstheme="minorHAnsi"/>
          <w:sz w:val="28"/>
          <w:szCs w:val="28"/>
          <w:lang w:bidi="he-IL"/>
        </w:rPr>
        <w:t>δικαιοσύνης</w:t>
      </w:r>
      <w:r w:rsidR="00D45B64">
        <w:rPr>
          <w:rFonts w:cstheme="minorHAnsi"/>
          <w:sz w:val="28"/>
          <w:szCs w:val="28"/>
          <w:lang w:bidi="he-IL"/>
        </w:rPr>
        <w:t xml:space="preserve"> του </w:t>
      </w:r>
      <w:r w:rsidR="005A194E">
        <w:rPr>
          <w:rFonts w:cstheme="minorHAnsi"/>
          <w:sz w:val="28"/>
          <w:szCs w:val="28"/>
          <w:lang w:bidi="he-IL"/>
        </w:rPr>
        <w:t>Θεού</w:t>
      </w:r>
      <w:r w:rsidR="00D45B64">
        <w:rPr>
          <w:rFonts w:cstheme="minorHAnsi"/>
          <w:sz w:val="28"/>
          <w:szCs w:val="28"/>
          <w:lang w:bidi="he-IL"/>
        </w:rPr>
        <w:t xml:space="preserve">. </w:t>
      </w:r>
      <w:r w:rsidR="005A194E">
        <w:rPr>
          <w:rFonts w:cstheme="minorHAnsi"/>
          <w:sz w:val="28"/>
          <w:szCs w:val="28"/>
          <w:lang w:bidi="he-IL"/>
        </w:rPr>
        <w:t>Επιπλέον</w:t>
      </w:r>
      <w:r w:rsidR="00D45B64">
        <w:rPr>
          <w:rFonts w:cstheme="minorHAnsi"/>
          <w:sz w:val="28"/>
          <w:szCs w:val="28"/>
          <w:lang w:bidi="he-IL"/>
        </w:rPr>
        <w:t xml:space="preserve"> η </w:t>
      </w:r>
      <w:r w:rsidR="005A194E">
        <w:rPr>
          <w:rFonts w:cstheme="minorHAnsi"/>
          <w:sz w:val="28"/>
          <w:szCs w:val="28"/>
          <w:lang w:bidi="he-IL"/>
        </w:rPr>
        <w:t>προτροπή</w:t>
      </w:r>
      <w:r w:rsidR="00D45B64">
        <w:rPr>
          <w:rFonts w:cstheme="minorHAnsi"/>
          <w:sz w:val="28"/>
          <w:szCs w:val="28"/>
          <w:lang w:bidi="he-IL"/>
        </w:rPr>
        <w:t xml:space="preserve"> του για μη </w:t>
      </w:r>
      <w:r w:rsidR="005A194E">
        <w:rPr>
          <w:rFonts w:cstheme="minorHAnsi"/>
          <w:sz w:val="28"/>
          <w:szCs w:val="28"/>
          <w:lang w:bidi="he-IL"/>
        </w:rPr>
        <w:t>βίαιη</w:t>
      </w:r>
      <w:r w:rsidR="00D45B64">
        <w:rPr>
          <w:rFonts w:cstheme="minorHAnsi"/>
          <w:sz w:val="28"/>
          <w:szCs w:val="28"/>
          <w:lang w:bidi="he-IL"/>
        </w:rPr>
        <w:t xml:space="preserve"> </w:t>
      </w:r>
      <w:r w:rsidR="005A194E">
        <w:rPr>
          <w:rFonts w:cstheme="minorHAnsi"/>
          <w:sz w:val="28"/>
          <w:szCs w:val="28"/>
          <w:lang w:bidi="he-IL"/>
        </w:rPr>
        <w:t>αντίσταση</w:t>
      </w:r>
      <w:r w:rsidR="00D45B64">
        <w:rPr>
          <w:rFonts w:cstheme="minorHAnsi"/>
          <w:sz w:val="28"/>
          <w:szCs w:val="28"/>
          <w:lang w:bidi="he-IL"/>
        </w:rPr>
        <w:t xml:space="preserve"> των </w:t>
      </w:r>
      <w:r w:rsidR="005A194E">
        <w:rPr>
          <w:rFonts w:cstheme="minorHAnsi"/>
          <w:sz w:val="28"/>
          <w:szCs w:val="28"/>
          <w:lang w:bidi="he-IL"/>
        </w:rPr>
        <w:t>μαθητών</w:t>
      </w:r>
      <w:r w:rsidR="00D45B64">
        <w:rPr>
          <w:rFonts w:cstheme="minorHAnsi"/>
          <w:sz w:val="28"/>
          <w:szCs w:val="28"/>
          <w:lang w:bidi="he-IL"/>
        </w:rPr>
        <w:t xml:space="preserve"> του</w:t>
      </w:r>
      <w:r w:rsidR="00FD02AA">
        <w:rPr>
          <w:rFonts w:cstheme="minorHAnsi"/>
          <w:sz w:val="28"/>
          <w:szCs w:val="28"/>
          <w:lang w:bidi="he-IL"/>
        </w:rPr>
        <w:t>,</w:t>
      </w:r>
      <w:r w:rsidR="00D45B64">
        <w:rPr>
          <w:rFonts w:cstheme="minorHAnsi"/>
          <w:sz w:val="28"/>
          <w:szCs w:val="28"/>
          <w:lang w:bidi="he-IL"/>
        </w:rPr>
        <w:t xml:space="preserve"> κατά την </w:t>
      </w:r>
      <w:r w:rsidR="005A194E">
        <w:rPr>
          <w:rFonts w:cstheme="minorHAnsi"/>
          <w:sz w:val="28"/>
          <w:szCs w:val="28"/>
          <w:lang w:bidi="he-IL"/>
        </w:rPr>
        <w:t>ώρα</w:t>
      </w:r>
      <w:r w:rsidR="00D45B64">
        <w:rPr>
          <w:rFonts w:cstheme="minorHAnsi"/>
          <w:sz w:val="28"/>
          <w:szCs w:val="28"/>
          <w:lang w:bidi="he-IL"/>
        </w:rPr>
        <w:t xml:space="preserve"> της </w:t>
      </w:r>
      <w:r w:rsidR="005A194E">
        <w:rPr>
          <w:rFonts w:cstheme="minorHAnsi"/>
          <w:sz w:val="28"/>
          <w:szCs w:val="28"/>
          <w:lang w:bidi="he-IL"/>
        </w:rPr>
        <w:t>σύλληψης</w:t>
      </w:r>
      <w:r w:rsidR="00D45B64">
        <w:rPr>
          <w:rFonts w:cstheme="minorHAnsi"/>
          <w:sz w:val="28"/>
          <w:szCs w:val="28"/>
          <w:lang w:bidi="he-IL"/>
        </w:rPr>
        <w:t xml:space="preserve"> του στη Γεθσημανή</w:t>
      </w:r>
      <w:r w:rsidR="00FD02AA">
        <w:rPr>
          <w:rFonts w:cstheme="minorHAnsi"/>
          <w:sz w:val="28"/>
          <w:szCs w:val="28"/>
          <w:lang w:bidi="he-IL"/>
        </w:rPr>
        <w:t>,</w:t>
      </w:r>
      <w:r w:rsidR="00D45B64">
        <w:rPr>
          <w:rFonts w:cstheme="minorHAnsi"/>
          <w:sz w:val="28"/>
          <w:szCs w:val="28"/>
          <w:lang w:bidi="he-IL"/>
        </w:rPr>
        <w:t xml:space="preserve"> </w:t>
      </w:r>
      <w:r w:rsidR="005A194E">
        <w:rPr>
          <w:rFonts w:cstheme="minorHAnsi"/>
          <w:sz w:val="28"/>
          <w:szCs w:val="28"/>
          <w:lang w:bidi="he-IL"/>
        </w:rPr>
        <w:t>αλλά</w:t>
      </w:r>
      <w:r w:rsidR="00D45B64">
        <w:rPr>
          <w:rFonts w:cstheme="minorHAnsi"/>
          <w:sz w:val="28"/>
          <w:szCs w:val="28"/>
          <w:lang w:bidi="he-IL"/>
        </w:rPr>
        <w:t xml:space="preserve"> και η </w:t>
      </w:r>
      <w:r w:rsidR="005A194E">
        <w:rPr>
          <w:rFonts w:cstheme="minorHAnsi"/>
          <w:sz w:val="28"/>
          <w:szCs w:val="28"/>
          <w:lang w:bidi="he-IL"/>
        </w:rPr>
        <w:t>άμεση</w:t>
      </w:r>
      <w:r w:rsidR="00D45B64">
        <w:rPr>
          <w:rFonts w:cstheme="minorHAnsi"/>
          <w:sz w:val="28"/>
          <w:szCs w:val="28"/>
          <w:lang w:bidi="he-IL"/>
        </w:rPr>
        <w:t xml:space="preserve"> </w:t>
      </w:r>
      <w:r w:rsidR="005A194E">
        <w:rPr>
          <w:rFonts w:cstheme="minorHAnsi"/>
          <w:sz w:val="28"/>
          <w:szCs w:val="28"/>
          <w:lang w:bidi="he-IL"/>
        </w:rPr>
        <w:t>καταδίκη</w:t>
      </w:r>
      <w:r w:rsidR="00D45B64">
        <w:rPr>
          <w:rFonts w:cstheme="minorHAnsi"/>
          <w:sz w:val="28"/>
          <w:szCs w:val="28"/>
          <w:lang w:bidi="he-IL"/>
        </w:rPr>
        <w:t xml:space="preserve"> της </w:t>
      </w:r>
      <w:r w:rsidR="005A194E">
        <w:rPr>
          <w:rFonts w:cstheme="minorHAnsi"/>
          <w:sz w:val="28"/>
          <w:szCs w:val="28"/>
          <w:lang w:bidi="he-IL"/>
        </w:rPr>
        <w:t>βίαιης</w:t>
      </w:r>
      <w:r w:rsidR="00D45B64">
        <w:rPr>
          <w:rFonts w:cstheme="minorHAnsi"/>
          <w:sz w:val="28"/>
          <w:szCs w:val="28"/>
          <w:lang w:bidi="he-IL"/>
        </w:rPr>
        <w:t xml:space="preserve"> </w:t>
      </w:r>
      <w:r w:rsidR="005A194E">
        <w:rPr>
          <w:rFonts w:cstheme="minorHAnsi"/>
          <w:sz w:val="28"/>
          <w:szCs w:val="28"/>
          <w:lang w:bidi="he-IL"/>
        </w:rPr>
        <w:t>αντίδρασης</w:t>
      </w:r>
      <w:r w:rsidR="00D45B64">
        <w:rPr>
          <w:rFonts w:cstheme="minorHAnsi"/>
          <w:sz w:val="28"/>
          <w:szCs w:val="28"/>
          <w:lang w:bidi="he-IL"/>
        </w:rPr>
        <w:t xml:space="preserve"> του </w:t>
      </w:r>
      <w:r w:rsidR="005A194E">
        <w:rPr>
          <w:rFonts w:cstheme="minorHAnsi"/>
          <w:sz w:val="28"/>
          <w:szCs w:val="28"/>
          <w:lang w:bidi="he-IL"/>
        </w:rPr>
        <w:lastRenderedPageBreak/>
        <w:t>θερμόαιμου</w:t>
      </w:r>
      <w:r w:rsidR="00D45B64">
        <w:rPr>
          <w:rFonts w:cstheme="minorHAnsi"/>
          <w:sz w:val="28"/>
          <w:szCs w:val="28"/>
          <w:lang w:bidi="he-IL"/>
        </w:rPr>
        <w:t xml:space="preserve"> </w:t>
      </w:r>
      <w:r w:rsidR="005A194E">
        <w:rPr>
          <w:rFonts w:cstheme="minorHAnsi"/>
          <w:sz w:val="28"/>
          <w:szCs w:val="28"/>
          <w:lang w:bidi="he-IL"/>
        </w:rPr>
        <w:t>Πέτρου</w:t>
      </w:r>
      <w:r w:rsidR="00FD02AA">
        <w:rPr>
          <w:rFonts w:cstheme="minorHAnsi"/>
          <w:sz w:val="28"/>
          <w:szCs w:val="28"/>
          <w:lang w:bidi="he-IL"/>
        </w:rPr>
        <w:t>,</w:t>
      </w:r>
      <w:r w:rsidR="00D45B64">
        <w:rPr>
          <w:rFonts w:cstheme="minorHAnsi"/>
          <w:sz w:val="28"/>
          <w:szCs w:val="28"/>
          <w:lang w:bidi="he-IL"/>
        </w:rPr>
        <w:t xml:space="preserve"> </w:t>
      </w:r>
      <w:r w:rsidR="005A194E">
        <w:rPr>
          <w:rFonts w:cstheme="minorHAnsi"/>
          <w:sz w:val="28"/>
          <w:szCs w:val="28"/>
          <w:lang w:bidi="he-IL"/>
        </w:rPr>
        <w:t>ξεκαθαρίζουν</w:t>
      </w:r>
      <w:r w:rsidR="00D45B64">
        <w:rPr>
          <w:rFonts w:cstheme="minorHAnsi"/>
          <w:sz w:val="28"/>
          <w:szCs w:val="28"/>
          <w:lang w:bidi="he-IL"/>
        </w:rPr>
        <w:t xml:space="preserve"> τον </w:t>
      </w:r>
      <w:r w:rsidR="005A194E">
        <w:rPr>
          <w:rFonts w:cstheme="minorHAnsi"/>
          <w:sz w:val="28"/>
          <w:szCs w:val="28"/>
          <w:lang w:bidi="he-IL"/>
        </w:rPr>
        <w:t>ειρηνικό</w:t>
      </w:r>
      <w:r w:rsidR="00D45B64">
        <w:rPr>
          <w:rFonts w:cstheme="minorHAnsi"/>
          <w:sz w:val="28"/>
          <w:szCs w:val="28"/>
          <w:lang w:bidi="he-IL"/>
        </w:rPr>
        <w:t xml:space="preserve"> και μη </w:t>
      </w:r>
      <w:r w:rsidR="005A194E">
        <w:rPr>
          <w:rFonts w:cstheme="minorHAnsi"/>
          <w:sz w:val="28"/>
          <w:szCs w:val="28"/>
          <w:lang w:bidi="he-IL"/>
        </w:rPr>
        <w:t>βίαιο</w:t>
      </w:r>
      <w:r w:rsidR="00D45B64">
        <w:rPr>
          <w:rFonts w:cstheme="minorHAnsi"/>
          <w:sz w:val="28"/>
          <w:szCs w:val="28"/>
          <w:lang w:bidi="he-IL"/>
        </w:rPr>
        <w:t xml:space="preserve"> </w:t>
      </w:r>
      <w:r w:rsidR="005A194E">
        <w:rPr>
          <w:rFonts w:cstheme="minorHAnsi"/>
          <w:sz w:val="28"/>
          <w:szCs w:val="28"/>
          <w:lang w:bidi="he-IL"/>
        </w:rPr>
        <w:t>χαρακτήρα</w:t>
      </w:r>
      <w:r w:rsidR="00D45B64">
        <w:rPr>
          <w:rFonts w:cstheme="minorHAnsi"/>
          <w:sz w:val="28"/>
          <w:szCs w:val="28"/>
          <w:lang w:bidi="he-IL"/>
        </w:rPr>
        <w:t xml:space="preserve"> της </w:t>
      </w:r>
      <w:r w:rsidR="005A194E">
        <w:rPr>
          <w:rFonts w:cstheme="minorHAnsi"/>
          <w:sz w:val="28"/>
          <w:szCs w:val="28"/>
          <w:lang w:bidi="he-IL"/>
        </w:rPr>
        <w:t>παρουσίας</w:t>
      </w:r>
      <w:r w:rsidR="00D45B64">
        <w:rPr>
          <w:rFonts w:cstheme="minorHAnsi"/>
          <w:sz w:val="28"/>
          <w:szCs w:val="28"/>
          <w:lang w:bidi="he-IL"/>
        </w:rPr>
        <w:t xml:space="preserve"> του </w:t>
      </w:r>
      <w:r w:rsidR="005A194E">
        <w:rPr>
          <w:rFonts w:cstheme="minorHAnsi"/>
          <w:sz w:val="28"/>
          <w:szCs w:val="28"/>
          <w:lang w:bidi="he-IL"/>
        </w:rPr>
        <w:t>Ιησού</w:t>
      </w:r>
      <w:r w:rsidR="00D45B64">
        <w:rPr>
          <w:rFonts w:cstheme="minorHAnsi"/>
          <w:sz w:val="28"/>
          <w:szCs w:val="28"/>
          <w:lang w:bidi="he-IL"/>
        </w:rPr>
        <w:t xml:space="preserve"> στον </w:t>
      </w:r>
      <w:r w:rsidR="005A194E">
        <w:rPr>
          <w:rFonts w:cstheme="minorHAnsi"/>
          <w:sz w:val="28"/>
          <w:szCs w:val="28"/>
          <w:lang w:bidi="he-IL"/>
        </w:rPr>
        <w:t>κόσμο</w:t>
      </w:r>
      <w:r w:rsidR="007174A9">
        <w:rPr>
          <w:rFonts w:cstheme="minorHAnsi"/>
          <w:sz w:val="28"/>
          <w:szCs w:val="28"/>
          <w:lang w:bidi="he-IL"/>
        </w:rPr>
        <w:t>(Ιω18:11)</w:t>
      </w:r>
      <w:r w:rsidR="00D45B64">
        <w:rPr>
          <w:rFonts w:cstheme="minorHAnsi"/>
          <w:sz w:val="28"/>
          <w:szCs w:val="28"/>
          <w:lang w:bidi="he-IL"/>
        </w:rPr>
        <w:t xml:space="preserve">. </w:t>
      </w:r>
      <w:r w:rsidR="005A194E">
        <w:rPr>
          <w:rFonts w:cstheme="minorHAnsi"/>
          <w:sz w:val="28"/>
          <w:szCs w:val="28"/>
          <w:lang w:bidi="he-IL"/>
        </w:rPr>
        <w:t>Άρα</w:t>
      </w:r>
      <w:r w:rsidR="009D0920">
        <w:rPr>
          <w:rFonts w:cstheme="minorHAnsi"/>
          <w:sz w:val="28"/>
          <w:szCs w:val="28"/>
          <w:lang w:bidi="he-IL"/>
        </w:rPr>
        <w:t xml:space="preserve"> η </w:t>
      </w:r>
      <w:r w:rsidR="005A194E">
        <w:rPr>
          <w:rFonts w:cstheme="minorHAnsi"/>
          <w:sz w:val="28"/>
          <w:szCs w:val="28"/>
          <w:lang w:bidi="he-IL"/>
        </w:rPr>
        <w:t>κατηγορία</w:t>
      </w:r>
      <w:r w:rsidR="009D0920">
        <w:rPr>
          <w:rFonts w:cstheme="minorHAnsi"/>
          <w:sz w:val="28"/>
          <w:szCs w:val="28"/>
          <w:lang w:bidi="he-IL"/>
        </w:rPr>
        <w:t xml:space="preserve"> του </w:t>
      </w:r>
      <w:r w:rsidR="005A194E">
        <w:rPr>
          <w:rFonts w:cstheme="minorHAnsi"/>
          <w:sz w:val="28"/>
          <w:szCs w:val="28"/>
          <w:lang w:bidi="he-IL"/>
        </w:rPr>
        <w:t>διαστροφέα</w:t>
      </w:r>
      <w:r w:rsidR="009D0920">
        <w:rPr>
          <w:rFonts w:cstheme="minorHAnsi"/>
          <w:sz w:val="28"/>
          <w:szCs w:val="28"/>
          <w:lang w:bidi="he-IL"/>
        </w:rPr>
        <w:t xml:space="preserve"> του </w:t>
      </w:r>
      <w:r w:rsidR="005A194E">
        <w:rPr>
          <w:rFonts w:cstheme="minorHAnsi"/>
          <w:sz w:val="28"/>
          <w:szCs w:val="28"/>
          <w:lang w:bidi="he-IL"/>
        </w:rPr>
        <w:t>γένους</w:t>
      </w:r>
      <w:r w:rsidR="009D0920">
        <w:rPr>
          <w:rFonts w:cstheme="minorHAnsi"/>
          <w:sz w:val="28"/>
          <w:szCs w:val="28"/>
          <w:lang w:bidi="he-IL"/>
        </w:rPr>
        <w:t xml:space="preserve"> των </w:t>
      </w:r>
      <w:r w:rsidR="005A194E">
        <w:rPr>
          <w:rFonts w:cstheme="minorHAnsi"/>
          <w:sz w:val="28"/>
          <w:szCs w:val="28"/>
          <w:lang w:bidi="he-IL"/>
        </w:rPr>
        <w:t>ιουδαίων</w:t>
      </w:r>
      <w:r w:rsidR="009D0920">
        <w:rPr>
          <w:rFonts w:cstheme="minorHAnsi"/>
          <w:sz w:val="28"/>
          <w:szCs w:val="28"/>
          <w:lang w:bidi="he-IL"/>
        </w:rPr>
        <w:t xml:space="preserve"> είναι </w:t>
      </w:r>
      <w:r w:rsidR="005A194E">
        <w:rPr>
          <w:rFonts w:cstheme="minorHAnsi"/>
          <w:sz w:val="28"/>
          <w:szCs w:val="28"/>
          <w:lang w:bidi="he-IL"/>
        </w:rPr>
        <w:t>ανυπόστατη</w:t>
      </w:r>
      <w:r w:rsidR="009D0920">
        <w:rPr>
          <w:rFonts w:cstheme="minorHAnsi"/>
          <w:sz w:val="28"/>
          <w:szCs w:val="28"/>
          <w:lang w:bidi="he-IL"/>
        </w:rPr>
        <w:t xml:space="preserve">. </w:t>
      </w:r>
    </w:p>
    <w:p w14:paraId="377E9974" w14:textId="550A2CA9" w:rsidR="00322A87" w:rsidRDefault="009D0920" w:rsidP="00C87B0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5A194E">
        <w:rPr>
          <w:rFonts w:cstheme="minorHAnsi"/>
          <w:sz w:val="28"/>
          <w:szCs w:val="28"/>
          <w:lang w:bidi="he-IL"/>
        </w:rPr>
        <w:t>μυστικές</w:t>
      </w:r>
      <w:r>
        <w:rPr>
          <w:rFonts w:cstheme="minorHAnsi"/>
          <w:sz w:val="28"/>
          <w:szCs w:val="28"/>
          <w:lang w:bidi="he-IL"/>
        </w:rPr>
        <w:t xml:space="preserve"> </w:t>
      </w:r>
      <w:r w:rsidR="005A194E">
        <w:rPr>
          <w:rFonts w:cstheme="minorHAnsi"/>
          <w:sz w:val="28"/>
          <w:szCs w:val="28"/>
          <w:lang w:bidi="he-IL"/>
        </w:rPr>
        <w:t>υπηρεσίες</w:t>
      </w:r>
      <w:r>
        <w:rPr>
          <w:rFonts w:cstheme="minorHAnsi"/>
          <w:sz w:val="28"/>
          <w:szCs w:val="28"/>
          <w:lang w:bidi="he-IL"/>
        </w:rPr>
        <w:t xml:space="preserve"> </w:t>
      </w:r>
      <w:r w:rsidR="005A194E">
        <w:rPr>
          <w:rFonts w:cstheme="minorHAnsi"/>
          <w:sz w:val="28"/>
          <w:szCs w:val="28"/>
          <w:lang w:bidi="he-IL"/>
        </w:rPr>
        <w:t>κατασκοπείας</w:t>
      </w:r>
      <w:r>
        <w:rPr>
          <w:rFonts w:cstheme="minorHAnsi"/>
          <w:sz w:val="28"/>
          <w:szCs w:val="28"/>
          <w:lang w:bidi="he-IL"/>
        </w:rPr>
        <w:t xml:space="preserve"> των </w:t>
      </w:r>
      <w:r w:rsidR="005A194E">
        <w:rPr>
          <w:rFonts w:cstheme="minorHAnsi"/>
          <w:sz w:val="28"/>
          <w:szCs w:val="28"/>
          <w:lang w:bidi="he-IL"/>
        </w:rPr>
        <w:t>Ρωμαίων</w:t>
      </w:r>
      <w:r w:rsidR="00FD02AA">
        <w:rPr>
          <w:rFonts w:cstheme="minorHAnsi"/>
          <w:sz w:val="28"/>
          <w:szCs w:val="28"/>
          <w:lang w:bidi="he-IL"/>
        </w:rPr>
        <w:t>,</w:t>
      </w:r>
      <w:r>
        <w:rPr>
          <w:rFonts w:cstheme="minorHAnsi"/>
          <w:sz w:val="28"/>
          <w:szCs w:val="28"/>
          <w:lang w:bidi="he-IL"/>
        </w:rPr>
        <w:t xml:space="preserve"> που </w:t>
      </w:r>
      <w:r w:rsidR="005A194E">
        <w:rPr>
          <w:rFonts w:cstheme="minorHAnsi"/>
          <w:sz w:val="28"/>
          <w:szCs w:val="28"/>
          <w:lang w:bidi="he-IL"/>
        </w:rPr>
        <w:t>γνωρίζουμε</w:t>
      </w:r>
      <w:r>
        <w:rPr>
          <w:rFonts w:cstheme="minorHAnsi"/>
          <w:sz w:val="28"/>
          <w:szCs w:val="28"/>
          <w:lang w:bidi="he-IL"/>
        </w:rPr>
        <w:t xml:space="preserve"> ότι </w:t>
      </w:r>
      <w:r w:rsidR="005A194E">
        <w:rPr>
          <w:rFonts w:cstheme="minorHAnsi"/>
          <w:sz w:val="28"/>
          <w:szCs w:val="28"/>
          <w:lang w:bidi="he-IL"/>
        </w:rPr>
        <w:t>υπήρχαν</w:t>
      </w:r>
      <w:r w:rsidR="00FD02AA">
        <w:rPr>
          <w:rFonts w:cstheme="minorHAnsi"/>
          <w:sz w:val="28"/>
          <w:szCs w:val="28"/>
          <w:lang w:bidi="he-IL"/>
        </w:rPr>
        <w:t>,</w:t>
      </w:r>
      <w:r>
        <w:rPr>
          <w:rFonts w:cstheme="minorHAnsi"/>
          <w:sz w:val="28"/>
          <w:szCs w:val="28"/>
          <w:lang w:bidi="he-IL"/>
        </w:rPr>
        <w:t xml:space="preserve"> είναι </w:t>
      </w:r>
      <w:r w:rsidR="005A194E">
        <w:rPr>
          <w:rFonts w:cstheme="minorHAnsi"/>
          <w:sz w:val="28"/>
          <w:szCs w:val="28"/>
          <w:lang w:bidi="he-IL"/>
        </w:rPr>
        <w:t>αδύνατο</w:t>
      </w:r>
      <w:r>
        <w:rPr>
          <w:rFonts w:cstheme="minorHAnsi"/>
          <w:sz w:val="28"/>
          <w:szCs w:val="28"/>
          <w:lang w:bidi="he-IL"/>
        </w:rPr>
        <w:t xml:space="preserve"> να μην </w:t>
      </w:r>
      <w:r w:rsidR="005A194E">
        <w:rPr>
          <w:rFonts w:cstheme="minorHAnsi"/>
          <w:sz w:val="28"/>
          <w:szCs w:val="28"/>
          <w:lang w:bidi="he-IL"/>
        </w:rPr>
        <w:t>είχαν</w:t>
      </w:r>
      <w:r>
        <w:rPr>
          <w:rFonts w:cstheme="minorHAnsi"/>
          <w:sz w:val="28"/>
          <w:szCs w:val="28"/>
          <w:lang w:bidi="he-IL"/>
        </w:rPr>
        <w:t xml:space="preserve"> </w:t>
      </w:r>
      <w:r w:rsidR="005A194E">
        <w:rPr>
          <w:rFonts w:cstheme="minorHAnsi"/>
          <w:sz w:val="28"/>
          <w:szCs w:val="28"/>
          <w:lang w:bidi="he-IL"/>
        </w:rPr>
        <w:t>παρακολουθήσει</w:t>
      </w:r>
      <w:r>
        <w:rPr>
          <w:rFonts w:cstheme="minorHAnsi"/>
          <w:sz w:val="28"/>
          <w:szCs w:val="28"/>
          <w:lang w:bidi="he-IL"/>
        </w:rPr>
        <w:t xml:space="preserve"> τη </w:t>
      </w:r>
      <w:r w:rsidR="005A194E">
        <w:rPr>
          <w:rFonts w:cstheme="minorHAnsi"/>
          <w:sz w:val="28"/>
          <w:szCs w:val="28"/>
          <w:lang w:bidi="he-IL"/>
        </w:rPr>
        <w:t>δημόσια</w:t>
      </w:r>
      <w:r>
        <w:rPr>
          <w:rFonts w:cstheme="minorHAnsi"/>
          <w:sz w:val="28"/>
          <w:szCs w:val="28"/>
          <w:lang w:bidi="he-IL"/>
        </w:rPr>
        <w:t xml:space="preserve"> </w:t>
      </w:r>
      <w:r w:rsidR="005A194E">
        <w:rPr>
          <w:rFonts w:cstheme="minorHAnsi"/>
          <w:sz w:val="28"/>
          <w:szCs w:val="28"/>
          <w:lang w:bidi="he-IL"/>
        </w:rPr>
        <w:t>δράση</w:t>
      </w:r>
      <w:r>
        <w:rPr>
          <w:rFonts w:cstheme="minorHAnsi"/>
          <w:sz w:val="28"/>
          <w:szCs w:val="28"/>
          <w:lang w:bidi="he-IL"/>
        </w:rPr>
        <w:t xml:space="preserve"> του </w:t>
      </w:r>
      <w:r w:rsidR="005A194E">
        <w:rPr>
          <w:rFonts w:cstheme="minorHAnsi"/>
          <w:sz w:val="28"/>
          <w:szCs w:val="28"/>
          <w:lang w:bidi="he-IL"/>
        </w:rPr>
        <w:t>Ιησού</w:t>
      </w:r>
      <w:r>
        <w:rPr>
          <w:rFonts w:cstheme="minorHAnsi"/>
          <w:sz w:val="28"/>
          <w:szCs w:val="28"/>
          <w:lang w:bidi="he-IL"/>
        </w:rPr>
        <w:t xml:space="preserve"> </w:t>
      </w:r>
      <w:r w:rsidR="005A194E">
        <w:rPr>
          <w:rFonts w:cstheme="minorHAnsi"/>
          <w:sz w:val="28"/>
          <w:szCs w:val="28"/>
          <w:lang w:bidi="he-IL"/>
        </w:rPr>
        <w:t>τουλάχιστο</w:t>
      </w:r>
      <w:r>
        <w:rPr>
          <w:rFonts w:cstheme="minorHAnsi"/>
          <w:sz w:val="28"/>
          <w:szCs w:val="28"/>
          <w:lang w:bidi="he-IL"/>
        </w:rPr>
        <w:t xml:space="preserve"> από ένα </w:t>
      </w:r>
      <w:r w:rsidR="005A194E">
        <w:rPr>
          <w:rFonts w:cstheme="minorHAnsi"/>
          <w:sz w:val="28"/>
          <w:szCs w:val="28"/>
          <w:lang w:bidi="he-IL"/>
        </w:rPr>
        <w:t>σημείο</w:t>
      </w:r>
      <w:r>
        <w:rPr>
          <w:rFonts w:cstheme="minorHAnsi"/>
          <w:sz w:val="28"/>
          <w:szCs w:val="28"/>
          <w:lang w:bidi="he-IL"/>
        </w:rPr>
        <w:t xml:space="preserve"> και μετά</w:t>
      </w:r>
      <w:r w:rsidR="00FD02AA">
        <w:rPr>
          <w:rFonts w:cstheme="minorHAnsi"/>
          <w:sz w:val="28"/>
          <w:szCs w:val="28"/>
          <w:lang w:bidi="he-IL"/>
        </w:rPr>
        <w:t>.</w:t>
      </w:r>
      <w:r w:rsidR="00E43945">
        <w:rPr>
          <w:rStyle w:val="a7"/>
          <w:rFonts w:cstheme="minorHAnsi"/>
          <w:sz w:val="28"/>
          <w:szCs w:val="28"/>
          <w:lang w:bidi="he-IL"/>
        </w:rPr>
        <w:footnoteReference w:id="445"/>
      </w:r>
      <w:r>
        <w:rPr>
          <w:rFonts w:cstheme="minorHAnsi"/>
          <w:sz w:val="28"/>
          <w:szCs w:val="28"/>
          <w:lang w:bidi="he-IL"/>
        </w:rPr>
        <w:t xml:space="preserve"> </w:t>
      </w:r>
      <w:r w:rsidR="00FD02AA">
        <w:rPr>
          <w:rFonts w:cstheme="minorHAnsi"/>
          <w:sz w:val="28"/>
          <w:szCs w:val="28"/>
          <w:lang w:bidi="he-IL"/>
        </w:rPr>
        <w:t xml:space="preserve">Είναι βέβαιο ότι </w:t>
      </w:r>
      <w:r>
        <w:rPr>
          <w:rFonts w:cstheme="minorHAnsi"/>
          <w:sz w:val="28"/>
          <w:szCs w:val="28"/>
          <w:lang w:bidi="he-IL"/>
        </w:rPr>
        <w:t xml:space="preserve">θα </w:t>
      </w:r>
      <w:r w:rsidR="005A194E">
        <w:rPr>
          <w:rFonts w:cstheme="minorHAnsi"/>
          <w:sz w:val="28"/>
          <w:szCs w:val="28"/>
          <w:lang w:bidi="he-IL"/>
        </w:rPr>
        <w:t>είχαν</w:t>
      </w:r>
      <w:r>
        <w:rPr>
          <w:rFonts w:cstheme="minorHAnsi"/>
          <w:sz w:val="28"/>
          <w:szCs w:val="28"/>
          <w:lang w:bidi="he-IL"/>
        </w:rPr>
        <w:t xml:space="preserve"> </w:t>
      </w:r>
      <w:r w:rsidR="005A194E">
        <w:rPr>
          <w:rFonts w:cstheme="minorHAnsi"/>
          <w:sz w:val="28"/>
          <w:szCs w:val="28"/>
          <w:lang w:bidi="he-IL"/>
        </w:rPr>
        <w:t>πληροφορήσει</w:t>
      </w:r>
      <w:r>
        <w:rPr>
          <w:rFonts w:cstheme="minorHAnsi"/>
          <w:sz w:val="28"/>
          <w:szCs w:val="28"/>
          <w:lang w:bidi="he-IL"/>
        </w:rPr>
        <w:t xml:space="preserve"> </w:t>
      </w:r>
      <w:r w:rsidR="005A194E">
        <w:rPr>
          <w:rFonts w:cstheme="minorHAnsi"/>
          <w:sz w:val="28"/>
          <w:szCs w:val="28"/>
          <w:lang w:bidi="he-IL"/>
        </w:rPr>
        <w:t>σχετικά</w:t>
      </w:r>
      <w:r>
        <w:rPr>
          <w:rFonts w:cstheme="minorHAnsi"/>
          <w:sz w:val="28"/>
          <w:szCs w:val="28"/>
          <w:lang w:bidi="he-IL"/>
        </w:rPr>
        <w:t xml:space="preserve"> τον </w:t>
      </w:r>
      <w:r w:rsidR="005A194E">
        <w:rPr>
          <w:rFonts w:cstheme="minorHAnsi"/>
          <w:sz w:val="28"/>
          <w:szCs w:val="28"/>
          <w:lang w:bidi="he-IL"/>
        </w:rPr>
        <w:t>Πιλάτο</w:t>
      </w:r>
      <w:r>
        <w:rPr>
          <w:rFonts w:cstheme="minorHAnsi"/>
          <w:sz w:val="28"/>
          <w:szCs w:val="28"/>
          <w:lang w:bidi="he-IL"/>
        </w:rPr>
        <w:t xml:space="preserve"> ότι ο </w:t>
      </w:r>
      <w:r w:rsidR="005A194E">
        <w:rPr>
          <w:rFonts w:cstheme="minorHAnsi"/>
          <w:sz w:val="28"/>
          <w:szCs w:val="28"/>
          <w:lang w:bidi="he-IL"/>
        </w:rPr>
        <w:t>Ιησούς</w:t>
      </w:r>
      <w:r>
        <w:rPr>
          <w:rFonts w:cstheme="minorHAnsi"/>
          <w:sz w:val="28"/>
          <w:szCs w:val="28"/>
          <w:lang w:bidi="he-IL"/>
        </w:rPr>
        <w:t xml:space="preserve"> </w:t>
      </w:r>
      <w:r w:rsidR="005A194E">
        <w:rPr>
          <w:rFonts w:cstheme="minorHAnsi"/>
          <w:sz w:val="28"/>
          <w:szCs w:val="28"/>
          <w:lang w:bidi="he-IL"/>
        </w:rPr>
        <w:t>ήταν</w:t>
      </w:r>
      <w:r>
        <w:rPr>
          <w:rFonts w:cstheme="minorHAnsi"/>
          <w:sz w:val="28"/>
          <w:szCs w:val="28"/>
          <w:lang w:bidi="he-IL"/>
        </w:rPr>
        <w:t xml:space="preserve"> </w:t>
      </w:r>
      <w:r w:rsidR="005A194E">
        <w:rPr>
          <w:rFonts w:cstheme="minorHAnsi"/>
          <w:sz w:val="28"/>
          <w:szCs w:val="28"/>
          <w:lang w:bidi="he-IL"/>
        </w:rPr>
        <w:t>πολιτικά</w:t>
      </w:r>
      <w:r>
        <w:rPr>
          <w:rFonts w:cstheme="minorHAnsi"/>
          <w:sz w:val="28"/>
          <w:szCs w:val="28"/>
          <w:lang w:bidi="he-IL"/>
        </w:rPr>
        <w:t xml:space="preserve"> </w:t>
      </w:r>
      <w:r w:rsidR="005A194E">
        <w:rPr>
          <w:rFonts w:cstheme="minorHAnsi"/>
          <w:sz w:val="28"/>
          <w:szCs w:val="28"/>
          <w:lang w:bidi="he-IL"/>
        </w:rPr>
        <w:t>αβλαβής</w:t>
      </w:r>
      <w:r w:rsidR="00FD02AA">
        <w:rPr>
          <w:rFonts w:cstheme="minorHAnsi"/>
          <w:sz w:val="28"/>
          <w:szCs w:val="28"/>
          <w:lang w:bidi="he-IL"/>
        </w:rPr>
        <w:t>,</w:t>
      </w:r>
      <w:r>
        <w:rPr>
          <w:rFonts w:cstheme="minorHAnsi"/>
          <w:sz w:val="28"/>
          <w:szCs w:val="28"/>
          <w:lang w:bidi="he-IL"/>
        </w:rPr>
        <w:t xml:space="preserve"> </w:t>
      </w:r>
      <w:r w:rsidR="005A194E">
        <w:rPr>
          <w:rFonts w:cstheme="minorHAnsi"/>
          <w:sz w:val="28"/>
          <w:szCs w:val="28"/>
          <w:lang w:bidi="he-IL"/>
        </w:rPr>
        <w:t>κυρίως</w:t>
      </w:r>
      <w:r>
        <w:rPr>
          <w:rFonts w:cstheme="minorHAnsi"/>
          <w:sz w:val="28"/>
          <w:szCs w:val="28"/>
          <w:lang w:bidi="he-IL"/>
        </w:rPr>
        <w:t xml:space="preserve"> </w:t>
      </w:r>
      <w:r w:rsidR="005A194E">
        <w:rPr>
          <w:rFonts w:cstheme="minorHAnsi"/>
          <w:sz w:val="28"/>
          <w:szCs w:val="28"/>
          <w:lang w:bidi="he-IL"/>
        </w:rPr>
        <w:t>ηθικολόγος</w:t>
      </w:r>
      <w:r w:rsidR="00FD02AA">
        <w:rPr>
          <w:rFonts w:cstheme="minorHAnsi"/>
          <w:sz w:val="28"/>
          <w:szCs w:val="28"/>
          <w:lang w:bidi="he-IL"/>
        </w:rPr>
        <w:t>,</w:t>
      </w:r>
      <w:r>
        <w:rPr>
          <w:rFonts w:cstheme="minorHAnsi"/>
          <w:sz w:val="28"/>
          <w:szCs w:val="28"/>
          <w:lang w:bidi="he-IL"/>
        </w:rPr>
        <w:t xml:space="preserve"> </w:t>
      </w:r>
      <w:r w:rsidR="005A194E">
        <w:rPr>
          <w:rFonts w:cstheme="minorHAnsi"/>
          <w:sz w:val="28"/>
          <w:szCs w:val="28"/>
          <w:lang w:bidi="he-IL"/>
        </w:rPr>
        <w:t>ονειροπόλος</w:t>
      </w:r>
      <w:r w:rsidR="00FD02AA">
        <w:rPr>
          <w:rFonts w:cstheme="minorHAnsi"/>
          <w:sz w:val="28"/>
          <w:szCs w:val="28"/>
          <w:lang w:bidi="he-IL"/>
        </w:rPr>
        <w:t>,</w:t>
      </w:r>
      <w:r>
        <w:rPr>
          <w:rFonts w:cstheme="minorHAnsi"/>
          <w:sz w:val="28"/>
          <w:szCs w:val="28"/>
          <w:lang w:bidi="he-IL"/>
        </w:rPr>
        <w:t xml:space="preserve"> </w:t>
      </w:r>
      <w:r w:rsidR="005A194E">
        <w:rPr>
          <w:rFonts w:cstheme="minorHAnsi"/>
          <w:sz w:val="28"/>
          <w:szCs w:val="28"/>
          <w:lang w:bidi="he-IL"/>
        </w:rPr>
        <w:t>δυσάρεστος</w:t>
      </w:r>
      <w:r>
        <w:rPr>
          <w:rFonts w:cstheme="minorHAnsi"/>
          <w:sz w:val="28"/>
          <w:szCs w:val="28"/>
          <w:lang w:bidi="he-IL"/>
        </w:rPr>
        <w:t xml:space="preserve"> </w:t>
      </w:r>
      <w:r w:rsidR="005A194E">
        <w:rPr>
          <w:rFonts w:cstheme="minorHAnsi"/>
          <w:sz w:val="28"/>
          <w:szCs w:val="28"/>
          <w:lang w:bidi="he-IL"/>
        </w:rPr>
        <w:t>μόνο</w:t>
      </w:r>
      <w:r>
        <w:rPr>
          <w:rFonts w:cstheme="minorHAnsi"/>
          <w:sz w:val="28"/>
          <w:szCs w:val="28"/>
          <w:lang w:bidi="he-IL"/>
        </w:rPr>
        <w:t xml:space="preserve"> για τους Φαρισαίους</w:t>
      </w:r>
      <w:r w:rsidR="00FD02AA">
        <w:rPr>
          <w:rFonts w:cstheme="minorHAnsi"/>
          <w:sz w:val="28"/>
          <w:szCs w:val="28"/>
          <w:lang w:bidi="he-IL"/>
        </w:rPr>
        <w:t>,</w:t>
      </w:r>
      <w:r>
        <w:rPr>
          <w:rFonts w:cstheme="minorHAnsi"/>
          <w:sz w:val="28"/>
          <w:szCs w:val="28"/>
          <w:lang w:bidi="he-IL"/>
        </w:rPr>
        <w:t xml:space="preserve"> που </w:t>
      </w:r>
      <w:r w:rsidR="005A194E">
        <w:rPr>
          <w:rFonts w:cstheme="minorHAnsi"/>
          <w:sz w:val="28"/>
          <w:szCs w:val="28"/>
          <w:lang w:bidi="he-IL"/>
        </w:rPr>
        <w:t>ήταν</w:t>
      </w:r>
      <w:r>
        <w:rPr>
          <w:rFonts w:cstheme="minorHAnsi"/>
          <w:sz w:val="28"/>
          <w:szCs w:val="28"/>
          <w:lang w:bidi="he-IL"/>
        </w:rPr>
        <w:t xml:space="preserve"> </w:t>
      </w:r>
      <w:r w:rsidR="005A194E">
        <w:rPr>
          <w:rFonts w:cstheme="minorHAnsi"/>
          <w:sz w:val="28"/>
          <w:szCs w:val="28"/>
          <w:lang w:bidi="he-IL"/>
        </w:rPr>
        <w:t>αντίπαλοι</w:t>
      </w:r>
      <w:r>
        <w:rPr>
          <w:rFonts w:cstheme="minorHAnsi"/>
          <w:sz w:val="28"/>
          <w:szCs w:val="28"/>
          <w:lang w:bidi="he-IL"/>
        </w:rPr>
        <w:t xml:space="preserve"> των </w:t>
      </w:r>
      <w:r w:rsidR="005A194E">
        <w:rPr>
          <w:rFonts w:cstheme="minorHAnsi"/>
          <w:sz w:val="28"/>
          <w:szCs w:val="28"/>
          <w:lang w:bidi="he-IL"/>
        </w:rPr>
        <w:t>Ρωμαίων</w:t>
      </w:r>
      <w:r>
        <w:rPr>
          <w:rFonts w:cstheme="minorHAnsi"/>
          <w:sz w:val="28"/>
          <w:szCs w:val="28"/>
          <w:lang w:bidi="he-IL"/>
        </w:rPr>
        <w:t>.</w:t>
      </w:r>
      <w:r w:rsidR="00D95071" w:rsidRPr="00A2247E">
        <w:rPr>
          <w:rStyle w:val="a7"/>
        </w:rPr>
        <w:footnoteReference w:id="446"/>
      </w:r>
      <w:r>
        <w:rPr>
          <w:rFonts w:cstheme="minorHAnsi"/>
          <w:sz w:val="28"/>
          <w:szCs w:val="28"/>
          <w:lang w:bidi="he-IL"/>
        </w:rPr>
        <w:t xml:space="preserve"> </w:t>
      </w:r>
      <w:r w:rsidR="005A194E">
        <w:rPr>
          <w:rFonts w:cstheme="minorHAnsi"/>
          <w:sz w:val="28"/>
          <w:szCs w:val="28"/>
          <w:lang w:bidi="he-IL"/>
        </w:rPr>
        <w:t>Πάντως</w:t>
      </w:r>
      <w:r>
        <w:rPr>
          <w:rFonts w:cstheme="minorHAnsi"/>
          <w:sz w:val="28"/>
          <w:szCs w:val="28"/>
          <w:lang w:bidi="he-IL"/>
        </w:rPr>
        <w:t xml:space="preserve"> </w:t>
      </w:r>
      <w:r w:rsidR="005A194E">
        <w:rPr>
          <w:rFonts w:cstheme="minorHAnsi"/>
          <w:sz w:val="28"/>
          <w:szCs w:val="28"/>
          <w:lang w:bidi="he-IL"/>
        </w:rPr>
        <w:t>εφόσον</w:t>
      </w:r>
      <w:r>
        <w:rPr>
          <w:rFonts w:cstheme="minorHAnsi"/>
          <w:sz w:val="28"/>
          <w:szCs w:val="28"/>
          <w:lang w:bidi="he-IL"/>
        </w:rPr>
        <w:t xml:space="preserve"> </w:t>
      </w:r>
      <w:r w:rsidR="005A194E">
        <w:rPr>
          <w:rFonts w:cstheme="minorHAnsi"/>
          <w:sz w:val="28"/>
          <w:szCs w:val="28"/>
          <w:lang w:bidi="he-IL"/>
        </w:rPr>
        <w:t>διατυπώθηκαν</w:t>
      </w:r>
      <w:r>
        <w:rPr>
          <w:rFonts w:cstheme="minorHAnsi"/>
          <w:sz w:val="28"/>
          <w:szCs w:val="28"/>
          <w:lang w:bidi="he-IL"/>
        </w:rPr>
        <w:t xml:space="preserve"> </w:t>
      </w:r>
      <w:r w:rsidR="005A194E">
        <w:rPr>
          <w:rFonts w:cstheme="minorHAnsi"/>
          <w:sz w:val="28"/>
          <w:szCs w:val="28"/>
          <w:lang w:bidi="he-IL"/>
        </w:rPr>
        <w:t>πολιτικές</w:t>
      </w:r>
      <w:r>
        <w:rPr>
          <w:rFonts w:cstheme="minorHAnsi"/>
          <w:sz w:val="28"/>
          <w:szCs w:val="28"/>
          <w:lang w:bidi="he-IL"/>
        </w:rPr>
        <w:t xml:space="preserve"> </w:t>
      </w:r>
      <w:r w:rsidR="005A194E">
        <w:rPr>
          <w:rFonts w:cstheme="minorHAnsi"/>
          <w:sz w:val="28"/>
          <w:szCs w:val="28"/>
          <w:lang w:bidi="he-IL"/>
        </w:rPr>
        <w:t>κατηγορίες</w:t>
      </w:r>
      <w:r>
        <w:rPr>
          <w:rFonts w:cstheme="minorHAnsi"/>
          <w:sz w:val="28"/>
          <w:szCs w:val="28"/>
          <w:lang w:bidi="he-IL"/>
        </w:rPr>
        <w:t xml:space="preserve"> κατά του </w:t>
      </w:r>
      <w:r w:rsidR="005A194E">
        <w:rPr>
          <w:rFonts w:cstheme="minorHAnsi"/>
          <w:sz w:val="28"/>
          <w:szCs w:val="28"/>
          <w:lang w:bidi="he-IL"/>
        </w:rPr>
        <w:t>Ιησού</w:t>
      </w:r>
      <w:r>
        <w:rPr>
          <w:rFonts w:cstheme="minorHAnsi"/>
          <w:sz w:val="28"/>
          <w:szCs w:val="28"/>
          <w:lang w:bidi="he-IL"/>
        </w:rPr>
        <w:t xml:space="preserve"> και </w:t>
      </w:r>
      <w:r w:rsidR="005A194E">
        <w:rPr>
          <w:rFonts w:cstheme="minorHAnsi"/>
          <w:sz w:val="28"/>
          <w:szCs w:val="28"/>
          <w:lang w:bidi="he-IL"/>
        </w:rPr>
        <w:t>ιδίως</w:t>
      </w:r>
      <w:r>
        <w:rPr>
          <w:rFonts w:cstheme="minorHAnsi"/>
          <w:sz w:val="28"/>
          <w:szCs w:val="28"/>
          <w:lang w:bidi="he-IL"/>
        </w:rPr>
        <w:t xml:space="preserve"> </w:t>
      </w:r>
      <w:r w:rsidR="005A194E">
        <w:rPr>
          <w:rFonts w:cstheme="minorHAnsi"/>
          <w:sz w:val="28"/>
          <w:szCs w:val="28"/>
          <w:lang w:bidi="he-IL"/>
        </w:rPr>
        <w:t>εκείνη</w:t>
      </w:r>
      <w:r>
        <w:rPr>
          <w:rFonts w:cstheme="minorHAnsi"/>
          <w:sz w:val="28"/>
          <w:szCs w:val="28"/>
          <w:lang w:bidi="he-IL"/>
        </w:rPr>
        <w:t xml:space="preserve"> </w:t>
      </w:r>
      <w:r w:rsidR="005A194E">
        <w:rPr>
          <w:rFonts w:cstheme="minorHAnsi"/>
          <w:sz w:val="28"/>
          <w:szCs w:val="28"/>
          <w:lang w:bidi="he-IL"/>
        </w:rPr>
        <w:t>του</w:t>
      </w:r>
      <w:r>
        <w:rPr>
          <w:rFonts w:cstheme="minorHAnsi"/>
          <w:sz w:val="28"/>
          <w:szCs w:val="28"/>
          <w:lang w:bidi="he-IL"/>
        </w:rPr>
        <w:t xml:space="preserve"> </w:t>
      </w:r>
      <w:r w:rsidR="005A194E">
        <w:rPr>
          <w:rFonts w:cstheme="minorHAnsi"/>
          <w:sz w:val="28"/>
          <w:szCs w:val="28"/>
          <w:lang w:bidi="he-IL"/>
        </w:rPr>
        <w:t>ταραχοποιού</w:t>
      </w:r>
      <w:r w:rsidR="00FD02AA">
        <w:rPr>
          <w:rFonts w:cstheme="minorHAnsi"/>
          <w:sz w:val="28"/>
          <w:szCs w:val="28"/>
          <w:lang w:bidi="he-IL"/>
        </w:rPr>
        <w:t>,</w:t>
      </w:r>
      <w:r>
        <w:rPr>
          <w:rFonts w:cstheme="minorHAnsi"/>
          <w:sz w:val="28"/>
          <w:szCs w:val="28"/>
          <w:lang w:bidi="he-IL"/>
        </w:rPr>
        <w:t xml:space="preserve"> ο </w:t>
      </w:r>
      <w:r w:rsidR="005A194E">
        <w:rPr>
          <w:rFonts w:cstheme="minorHAnsi"/>
          <w:sz w:val="28"/>
          <w:szCs w:val="28"/>
          <w:lang w:bidi="he-IL"/>
        </w:rPr>
        <w:t>Πιλάτος</w:t>
      </w:r>
      <w:r>
        <w:rPr>
          <w:rFonts w:cstheme="minorHAnsi"/>
          <w:sz w:val="28"/>
          <w:szCs w:val="28"/>
          <w:lang w:bidi="he-IL"/>
        </w:rPr>
        <w:t xml:space="preserve"> </w:t>
      </w:r>
      <w:r w:rsidR="005A194E">
        <w:rPr>
          <w:rFonts w:cstheme="minorHAnsi"/>
          <w:sz w:val="28"/>
          <w:szCs w:val="28"/>
          <w:lang w:bidi="he-IL"/>
        </w:rPr>
        <w:t>μπορεί</w:t>
      </w:r>
      <w:r>
        <w:rPr>
          <w:rFonts w:cstheme="minorHAnsi"/>
          <w:sz w:val="28"/>
          <w:szCs w:val="28"/>
          <w:lang w:bidi="he-IL"/>
        </w:rPr>
        <w:t xml:space="preserve"> να μην τ</w:t>
      </w:r>
      <w:r w:rsidR="00322A87">
        <w:rPr>
          <w:rFonts w:cstheme="minorHAnsi"/>
          <w:sz w:val="28"/>
          <w:szCs w:val="28"/>
          <w:lang w:bidi="he-IL"/>
        </w:rPr>
        <w:t>ις</w:t>
      </w:r>
      <w:r>
        <w:rPr>
          <w:rFonts w:cstheme="minorHAnsi"/>
          <w:sz w:val="28"/>
          <w:szCs w:val="28"/>
          <w:lang w:bidi="he-IL"/>
        </w:rPr>
        <w:t xml:space="preserve"> </w:t>
      </w:r>
      <w:r w:rsidR="005A194E">
        <w:rPr>
          <w:rFonts w:cstheme="minorHAnsi"/>
          <w:sz w:val="28"/>
          <w:szCs w:val="28"/>
          <w:lang w:bidi="he-IL"/>
        </w:rPr>
        <w:t>αποδέχθηκε</w:t>
      </w:r>
      <w:r w:rsidR="00FD02AA">
        <w:rPr>
          <w:rFonts w:cstheme="minorHAnsi"/>
          <w:sz w:val="28"/>
          <w:szCs w:val="28"/>
          <w:lang w:bidi="he-IL"/>
        </w:rPr>
        <w:t>,</w:t>
      </w:r>
      <w:r>
        <w:rPr>
          <w:rFonts w:cstheme="minorHAnsi"/>
          <w:sz w:val="28"/>
          <w:szCs w:val="28"/>
          <w:lang w:bidi="he-IL"/>
        </w:rPr>
        <w:t xml:space="preserve"> </w:t>
      </w:r>
      <w:r w:rsidR="005A194E">
        <w:rPr>
          <w:rFonts w:cstheme="minorHAnsi"/>
          <w:sz w:val="28"/>
          <w:szCs w:val="28"/>
          <w:lang w:bidi="he-IL"/>
        </w:rPr>
        <w:t>αλλά</w:t>
      </w:r>
      <w:r>
        <w:rPr>
          <w:rFonts w:cstheme="minorHAnsi"/>
          <w:sz w:val="28"/>
          <w:szCs w:val="28"/>
          <w:lang w:bidi="he-IL"/>
        </w:rPr>
        <w:t xml:space="preserve"> </w:t>
      </w:r>
      <w:r w:rsidR="005A194E">
        <w:rPr>
          <w:rFonts w:cstheme="minorHAnsi"/>
          <w:sz w:val="28"/>
          <w:szCs w:val="28"/>
          <w:lang w:bidi="he-IL"/>
        </w:rPr>
        <w:t>ήταν</w:t>
      </w:r>
      <w:r>
        <w:rPr>
          <w:rFonts w:cstheme="minorHAnsi"/>
          <w:sz w:val="28"/>
          <w:szCs w:val="28"/>
          <w:lang w:bidi="he-IL"/>
        </w:rPr>
        <w:t xml:space="preserve"> </w:t>
      </w:r>
      <w:r w:rsidR="005A194E">
        <w:rPr>
          <w:rFonts w:cstheme="minorHAnsi"/>
          <w:sz w:val="28"/>
          <w:szCs w:val="28"/>
          <w:lang w:bidi="he-IL"/>
        </w:rPr>
        <w:t>υποχρεωμένος</w:t>
      </w:r>
      <w:r>
        <w:rPr>
          <w:rFonts w:cstheme="minorHAnsi"/>
          <w:sz w:val="28"/>
          <w:szCs w:val="28"/>
          <w:lang w:bidi="he-IL"/>
        </w:rPr>
        <w:t xml:space="preserve"> να τ</w:t>
      </w:r>
      <w:r w:rsidR="00322A87">
        <w:rPr>
          <w:rFonts w:cstheme="minorHAnsi"/>
          <w:sz w:val="28"/>
          <w:szCs w:val="28"/>
          <w:lang w:bidi="he-IL"/>
        </w:rPr>
        <w:t>ις</w:t>
      </w:r>
      <w:r>
        <w:rPr>
          <w:rFonts w:cstheme="minorHAnsi"/>
          <w:sz w:val="28"/>
          <w:szCs w:val="28"/>
          <w:lang w:bidi="he-IL"/>
        </w:rPr>
        <w:t xml:space="preserve"> </w:t>
      </w:r>
      <w:r w:rsidR="005A194E">
        <w:rPr>
          <w:rFonts w:cstheme="minorHAnsi"/>
          <w:sz w:val="28"/>
          <w:szCs w:val="28"/>
          <w:lang w:bidi="he-IL"/>
        </w:rPr>
        <w:t>διερευνήσει</w:t>
      </w:r>
      <w:r>
        <w:rPr>
          <w:rFonts w:cstheme="minorHAnsi"/>
          <w:sz w:val="28"/>
          <w:szCs w:val="28"/>
          <w:lang w:bidi="he-IL"/>
        </w:rPr>
        <w:t xml:space="preserve">. </w:t>
      </w:r>
    </w:p>
    <w:p w14:paraId="3491C9B4" w14:textId="05FBE2C5" w:rsidR="009D0920" w:rsidRDefault="009D0920" w:rsidP="00C87B0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5A194E">
        <w:rPr>
          <w:rFonts w:cstheme="minorHAnsi"/>
          <w:sz w:val="28"/>
          <w:szCs w:val="28"/>
          <w:lang w:bidi="he-IL"/>
        </w:rPr>
        <w:t>μόνη</w:t>
      </w:r>
      <w:r>
        <w:rPr>
          <w:rFonts w:cstheme="minorHAnsi"/>
          <w:sz w:val="28"/>
          <w:szCs w:val="28"/>
          <w:lang w:bidi="he-IL"/>
        </w:rPr>
        <w:t xml:space="preserve"> </w:t>
      </w:r>
      <w:r w:rsidR="005A194E">
        <w:rPr>
          <w:rFonts w:cstheme="minorHAnsi"/>
          <w:sz w:val="28"/>
          <w:szCs w:val="28"/>
          <w:lang w:bidi="he-IL"/>
        </w:rPr>
        <w:t>διαστροφή</w:t>
      </w:r>
      <w:r w:rsidR="001A009C">
        <w:rPr>
          <w:rFonts w:cstheme="minorHAnsi"/>
          <w:sz w:val="28"/>
          <w:szCs w:val="28"/>
          <w:lang w:bidi="he-IL"/>
        </w:rPr>
        <w:t xml:space="preserve"> </w:t>
      </w:r>
      <w:r w:rsidR="00EA3E52">
        <w:rPr>
          <w:rFonts w:cstheme="minorHAnsi"/>
          <w:sz w:val="28"/>
          <w:szCs w:val="28"/>
          <w:lang w:bidi="he-IL"/>
        </w:rPr>
        <w:t xml:space="preserve">του Ιησού </w:t>
      </w:r>
      <w:r w:rsidR="005A194E">
        <w:rPr>
          <w:rFonts w:cstheme="minorHAnsi"/>
          <w:sz w:val="28"/>
          <w:szCs w:val="28"/>
          <w:lang w:bidi="he-IL"/>
        </w:rPr>
        <w:t>ήταν</w:t>
      </w:r>
      <w:r w:rsidR="001A009C">
        <w:rPr>
          <w:rFonts w:cstheme="minorHAnsi"/>
          <w:sz w:val="28"/>
          <w:szCs w:val="28"/>
          <w:lang w:bidi="he-IL"/>
        </w:rPr>
        <w:t xml:space="preserve"> η </w:t>
      </w:r>
      <w:r w:rsidR="005A194E">
        <w:rPr>
          <w:rFonts w:cstheme="minorHAnsi"/>
          <w:sz w:val="28"/>
          <w:szCs w:val="28"/>
          <w:lang w:bidi="he-IL"/>
        </w:rPr>
        <w:t>εναντίωση</w:t>
      </w:r>
      <w:r w:rsidR="001A009C">
        <w:rPr>
          <w:rFonts w:cstheme="minorHAnsi"/>
          <w:sz w:val="28"/>
          <w:szCs w:val="28"/>
          <w:lang w:bidi="he-IL"/>
        </w:rPr>
        <w:t xml:space="preserve"> του κατά του </w:t>
      </w:r>
      <w:r w:rsidR="005A194E">
        <w:rPr>
          <w:rFonts w:cstheme="minorHAnsi"/>
          <w:sz w:val="28"/>
          <w:szCs w:val="28"/>
          <w:lang w:bidi="he-IL"/>
        </w:rPr>
        <w:t>ιερατείου</w:t>
      </w:r>
      <w:r w:rsidR="001A009C">
        <w:rPr>
          <w:rFonts w:cstheme="minorHAnsi"/>
          <w:sz w:val="28"/>
          <w:szCs w:val="28"/>
          <w:lang w:bidi="he-IL"/>
        </w:rPr>
        <w:t xml:space="preserve"> και της </w:t>
      </w:r>
      <w:r w:rsidR="005A194E">
        <w:rPr>
          <w:rFonts w:cstheme="minorHAnsi"/>
          <w:sz w:val="28"/>
          <w:szCs w:val="28"/>
          <w:lang w:bidi="he-IL"/>
        </w:rPr>
        <w:t>διαστροφής</w:t>
      </w:r>
      <w:r w:rsidR="001A009C">
        <w:rPr>
          <w:rFonts w:cstheme="minorHAnsi"/>
          <w:sz w:val="28"/>
          <w:szCs w:val="28"/>
          <w:lang w:bidi="he-IL"/>
        </w:rPr>
        <w:t xml:space="preserve"> του Ν</w:t>
      </w:r>
      <w:r w:rsidR="005A194E">
        <w:rPr>
          <w:rFonts w:cstheme="minorHAnsi"/>
          <w:sz w:val="28"/>
          <w:szCs w:val="28"/>
          <w:lang w:bidi="he-IL"/>
        </w:rPr>
        <w:t>ό</w:t>
      </w:r>
      <w:r w:rsidR="001A009C">
        <w:rPr>
          <w:rFonts w:cstheme="minorHAnsi"/>
          <w:sz w:val="28"/>
          <w:szCs w:val="28"/>
          <w:lang w:bidi="he-IL"/>
        </w:rPr>
        <w:t xml:space="preserve">μου του </w:t>
      </w:r>
      <w:r w:rsidR="005A194E">
        <w:rPr>
          <w:rFonts w:cstheme="minorHAnsi"/>
          <w:sz w:val="28"/>
          <w:szCs w:val="28"/>
          <w:lang w:bidi="he-IL"/>
        </w:rPr>
        <w:t>Θεού</w:t>
      </w:r>
      <w:r w:rsidR="001A009C">
        <w:rPr>
          <w:rFonts w:cstheme="minorHAnsi"/>
          <w:sz w:val="28"/>
          <w:szCs w:val="28"/>
          <w:lang w:bidi="he-IL"/>
        </w:rPr>
        <w:t xml:space="preserve"> που </w:t>
      </w:r>
      <w:r w:rsidR="005A194E">
        <w:rPr>
          <w:rFonts w:cstheme="minorHAnsi"/>
          <w:sz w:val="28"/>
          <w:szCs w:val="28"/>
          <w:lang w:bidi="he-IL"/>
        </w:rPr>
        <w:t>είχε</w:t>
      </w:r>
      <w:r w:rsidR="001A009C">
        <w:rPr>
          <w:rFonts w:cstheme="minorHAnsi"/>
          <w:sz w:val="28"/>
          <w:szCs w:val="28"/>
          <w:lang w:bidi="he-IL"/>
        </w:rPr>
        <w:t xml:space="preserve"> </w:t>
      </w:r>
      <w:r w:rsidR="005A194E">
        <w:rPr>
          <w:rFonts w:cstheme="minorHAnsi"/>
          <w:sz w:val="28"/>
          <w:szCs w:val="28"/>
          <w:lang w:bidi="he-IL"/>
        </w:rPr>
        <w:t>επιφέρει</w:t>
      </w:r>
      <w:r w:rsidR="001A009C">
        <w:rPr>
          <w:rFonts w:cstheme="minorHAnsi"/>
          <w:sz w:val="28"/>
          <w:szCs w:val="28"/>
          <w:lang w:bidi="he-IL"/>
        </w:rPr>
        <w:t xml:space="preserve">. </w:t>
      </w:r>
      <w:r w:rsidR="005A194E">
        <w:rPr>
          <w:rFonts w:cstheme="minorHAnsi"/>
          <w:sz w:val="28"/>
          <w:szCs w:val="28"/>
          <w:lang w:bidi="he-IL"/>
        </w:rPr>
        <w:t>Αυτός</w:t>
      </w:r>
      <w:r w:rsidR="001A009C">
        <w:rPr>
          <w:rFonts w:cstheme="minorHAnsi"/>
          <w:sz w:val="28"/>
          <w:szCs w:val="28"/>
          <w:lang w:bidi="he-IL"/>
        </w:rPr>
        <w:t xml:space="preserve"> </w:t>
      </w:r>
      <w:r w:rsidR="005A194E">
        <w:rPr>
          <w:rFonts w:cstheme="minorHAnsi"/>
          <w:sz w:val="28"/>
          <w:szCs w:val="28"/>
          <w:lang w:bidi="he-IL"/>
        </w:rPr>
        <w:t>έχοντας</w:t>
      </w:r>
      <w:r w:rsidR="001A009C">
        <w:rPr>
          <w:rFonts w:cstheme="minorHAnsi"/>
          <w:sz w:val="28"/>
          <w:szCs w:val="28"/>
          <w:lang w:bidi="he-IL"/>
        </w:rPr>
        <w:t xml:space="preserve"> </w:t>
      </w:r>
      <w:r w:rsidR="005A194E">
        <w:rPr>
          <w:rFonts w:cstheme="minorHAnsi"/>
          <w:sz w:val="28"/>
          <w:szCs w:val="28"/>
          <w:lang w:bidi="he-IL"/>
        </w:rPr>
        <w:t>πλήρη</w:t>
      </w:r>
      <w:r w:rsidR="001A009C">
        <w:rPr>
          <w:rFonts w:cstheme="minorHAnsi"/>
          <w:sz w:val="28"/>
          <w:szCs w:val="28"/>
          <w:lang w:bidi="he-IL"/>
        </w:rPr>
        <w:t xml:space="preserve"> </w:t>
      </w:r>
      <w:r w:rsidR="005A194E">
        <w:rPr>
          <w:rFonts w:cstheme="minorHAnsi"/>
          <w:sz w:val="28"/>
          <w:szCs w:val="28"/>
          <w:lang w:bidi="he-IL"/>
        </w:rPr>
        <w:t>αυτοσυνειδησία</w:t>
      </w:r>
      <w:r w:rsidR="00EA3E52" w:rsidRPr="00A2247E">
        <w:rPr>
          <w:rStyle w:val="a7"/>
        </w:rPr>
        <w:footnoteReference w:id="447"/>
      </w:r>
      <w:r w:rsidR="001A009C">
        <w:rPr>
          <w:rFonts w:cstheme="minorHAnsi"/>
          <w:sz w:val="28"/>
          <w:szCs w:val="28"/>
          <w:lang w:bidi="he-IL"/>
        </w:rPr>
        <w:t xml:space="preserve"> ότι είναι η </w:t>
      </w:r>
      <w:r w:rsidR="005A194E">
        <w:rPr>
          <w:rFonts w:cstheme="minorHAnsi"/>
          <w:sz w:val="28"/>
          <w:szCs w:val="28"/>
          <w:lang w:bidi="he-IL"/>
        </w:rPr>
        <w:t>ένσαρκη</w:t>
      </w:r>
      <w:r w:rsidR="001A009C">
        <w:rPr>
          <w:rFonts w:cstheme="minorHAnsi"/>
          <w:sz w:val="28"/>
          <w:szCs w:val="28"/>
          <w:lang w:bidi="he-IL"/>
        </w:rPr>
        <w:t xml:space="preserve"> </w:t>
      </w:r>
      <w:r w:rsidR="005A194E">
        <w:rPr>
          <w:rFonts w:cstheme="minorHAnsi"/>
          <w:sz w:val="28"/>
          <w:szCs w:val="28"/>
          <w:lang w:bidi="he-IL"/>
        </w:rPr>
        <w:t>παρουσία</w:t>
      </w:r>
      <w:r w:rsidR="001A009C">
        <w:rPr>
          <w:rFonts w:cstheme="minorHAnsi"/>
          <w:sz w:val="28"/>
          <w:szCs w:val="28"/>
          <w:lang w:bidi="he-IL"/>
        </w:rPr>
        <w:t xml:space="preserve"> του Ν</w:t>
      </w:r>
      <w:r w:rsidR="005A194E">
        <w:rPr>
          <w:rFonts w:cstheme="minorHAnsi"/>
          <w:sz w:val="28"/>
          <w:szCs w:val="28"/>
          <w:lang w:bidi="he-IL"/>
        </w:rPr>
        <w:t>ό</w:t>
      </w:r>
      <w:r w:rsidR="001A009C">
        <w:rPr>
          <w:rFonts w:cstheme="minorHAnsi"/>
          <w:sz w:val="28"/>
          <w:szCs w:val="28"/>
          <w:lang w:bidi="he-IL"/>
        </w:rPr>
        <w:t>μου</w:t>
      </w:r>
      <w:r w:rsidR="00C87B0E">
        <w:rPr>
          <w:rFonts w:cstheme="minorHAnsi"/>
          <w:sz w:val="28"/>
          <w:szCs w:val="28"/>
          <w:lang w:bidi="he-IL"/>
        </w:rPr>
        <w:t>,</w:t>
      </w:r>
      <w:r w:rsidR="00C87B0E" w:rsidRPr="00C87B0E">
        <w:rPr>
          <w:rFonts w:ascii="SBL Greek" w:hAnsi="SBL Greek" w:cs="SBL Greek"/>
          <w:lang w:bidi="he-IL"/>
        </w:rPr>
        <w:t xml:space="preserve"> </w:t>
      </w:r>
      <w:r w:rsidR="00C87B0E">
        <w:rPr>
          <w:rFonts w:ascii="SBL Greek" w:hAnsi="SBL Greek" w:cs="SBL Greek"/>
          <w:lang w:bidi="he-IL"/>
        </w:rPr>
        <w:t>Πάντα μοι παρεδόθη ὑπὸ τοῦ πατρός μου, καὶ οὐδεὶς ἐπιγινώσκει τὸν υἱὸν εἰ μὴ ὁ πατήρ, οὐδὲ τὸν πατέρα τις ἐπιγινώσκει εἰ μὴ ὁ υἱὸς καὶ ᾧ ἐὰν βούληται ὁ υἱὸς ἀποκαλύψαι.</w:t>
      </w:r>
      <w:r w:rsidR="00C87B0E" w:rsidRPr="00C87B0E">
        <w:rPr>
          <w:rFonts w:ascii="Arial" w:hAnsi="Arial" w:cs="Arial"/>
          <w:sz w:val="20"/>
          <w:szCs w:val="20"/>
          <w:lang w:bidi="he-IL"/>
        </w:rPr>
        <w:t xml:space="preserve"> </w:t>
      </w:r>
      <w:r w:rsidR="00C87B0E" w:rsidRPr="00863D38">
        <w:rPr>
          <w:rFonts w:ascii="Arial" w:hAnsi="Arial" w:cs="Arial"/>
          <w:sz w:val="20"/>
          <w:szCs w:val="20"/>
          <w:lang w:bidi="he-IL"/>
        </w:rPr>
        <w:t>(</w:t>
      </w:r>
      <w:r w:rsidR="00CD0401">
        <w:rPr>
          <w:rFonts w:ascii="Arial" w:hAnsi="Arial" w:cs="Arial"/>
          <w:sz w:val="20"/>
          <w:szCs w:val="20"/>
          <w:lang w:bidi="he-IL"/>
        </w:rPr>
        <w:t>Μτθ</w:t>
      </w:r>
      <w:r w:rsidR="00C87B0E" w:rsidRPr="00863D38">
        <w:rPr>
          <w:rFonts w:ascii="Arial" w:hAnsi="Arial" w:cs="Arial"/>
          <w:sz w:val="20"/>
          <w:szCs w:val="20"/>
          <w:lang w:bidi="he-IL"/>
        </w:rPr>
        <w:t>11:27)</w:t>
      </w:r>
      <w:r w:rsidR="001A009C">
        <w:rPr>
          <w:rFonts w:cstheme="minorHAnsi"/>
          <w:sz w:val="28"/>
          <w:szCs w:val="28"/>
          <w:lang w:bidi="he-IL"/>
        </w:rPr>
        <w:t xml:space="preserve"> </w:t>
      </w:r>
      <w:r w:rsidR="005A194E">
        <w:rPr>
          <w:rFonts w:cstheme="minorHAnsi"/>
          <w:sz w:val="28"/>
          <w:szCs w:val="28"/>
          <w:lang w:bidi="he-IL"/>
        </w:rPr>
        <w:t>κατήγγειλε</w:t>
      </w:r>
      <w:r w:rsidR="001A009C">
        <w:rPr>
          <w:rFonts w:cstheme="minorHAnsi"/>
          <w:sz w:val="28"/>
          <w:szCs w:val="28"/>
          <w:lang w:bidi="he-IL"/>
        </w:rPr>
        <w:t xml:space="preserve"> αυτή τη </w:t>
      </w:r>
      <w:r w:rsidR="005A194E">
        <w:rPr>
          <w:rFonts w:cstheme="minorHAnsi"/>
          <w:sz w:val="28"/>
          <w:szCs w:val="28"/>
          <w:lang w:bidi="he-IL"/>
        </w:rPr>
        <w:t>διαστροφή</w:t>
      </w:r>
      <w:r w:rsidR="00E86B3E">
        <w:rPr>
          <w:rFonts w:cstheme="minorHAnsi"/>
          <w:sz w:val="28"/>
          <w:szCs w:val="28"/>
          <w:lang w:bidi="he-IL"/>
        </w:rPr>
        <w:t>.</w:t>
      </w:r>
      <w:r w:rsidR="001A009C">
        <w:rPr>
          <w:rFonts w:cstheme="minorHAnsi"/>
          <w:sz w:val="28"/>
          <w:szCs w:val="28"/>
          <w:lang w:bidi="he-IL"/>
        </w:rPr>
        <w:t xml:space="preserve"> </w:t>
      </w:r>
      <w:r w:rsidR="00E86B3E">
        <w:rPr>
          <w:rFonts w:cstheme="minorHAnsi"/>
          <w:sz w:val="28"/>
          <w:szCs w:val="28"/>
          <w:lang w:bidi="he-IL"/>
        </w:rPr>
        <w:t>Ή</w:t>
      </w:r>
      <w:r w:rsidR="005A194E">
        <w:rPr>
          <w:rFonts w:cstheme="minorHAnsi"/>
          <w:sz w:val="28"/>
          <w:szCs w:val="28"/>
          <w:lang w:bidi="he-IL"/>
        </w:rPr>
        <w:t>θελε</w:t>
      </w:r>
      <w:r w:rsidR="001A009C">
        <w:rPr>
          <w:rFonts w:cstheme="minorHAnsi"/>
          <w:sz w:val="28"/>
          <w:szCs w:val="28"/>
          <w:lang w:bidi="he-IL"/>
        </w:rPr>
        <w:t xml:space="preserve"> να </w:t>
      </w:r>
      <w:r w:rsidR="005A194E">
        <w:rPr>
          <w:rFonts w:cstheme="minorHAnsi"/>
          <w:sz w:val="28"/>
          <w:szCs w:val="28"/>
          <w:lang w:bidi="he-IL"/>
        </w:rPr>
        <w:t>μεταβάλλει</w:t>
      </w:r>
      <w:r w:rsidR="001A009C">
        <w:rPr>
          <w:rFonts w:cstheme="minorHAnsi"/>
          <w:sz w:val="28"/>
          <w:szCs w:val="28"/>
          <w:lang w:bidi="he-IL"/>
        </w:rPr>
        <w:t xml:space="preserve"> τη </w:t>
      </w:r>
      <w:r w:rsidR="005A194E">
        <w:rPr>
          <w:rFonts w:cstheme="minorHAnsi"/>
          <w:sz w:val="28"/>
          <w:szCs w:val="28"/>
          <w:lang w:bidi="he-IL"/>
        </w:rPr>
        <w:t>στάση</w:t>
      </w:r>
      <w:r w:rsidR="001A009C">
        <w:rPr>
          <w:rFonts w:cstheme="minorHAnsi"/>
          <w:sz w:val="28"/>
          <w:szCs w:val="28"/>
          <w:lang w:bidi="he-IL"/>
        </w:rPr>
        <w:t xml:space="preserve"> του </w:t>
      </w:r>
      <w:r w:rsidR="005A194E">
        <w:rPr>
          <w:rFonts w:cstheme="minorHAnsi"/>
          <w:sz w:val="28"/>
          <w:szCs w:val="28"/>
          <w:lang w:bidi="he-IL"/>
        </w:rPr>
        <w:t>έθνους</w:t>
      </w:r>
      <w:r w:rsidR="001A009C">
        <w:rPr>
          <w:rFonts w:cstheme="minorHAnsi"/>
          <w:sz w:val="28"/>
          <w:szCs w:val="28"/>
          <w:lang w:bidi="he-IL"/>
        </w:rPr>
        <w:t xml:space="preserve"> </w:t>
      </w:r>
      <w:r w:rsidR="005A194E">
        <w:rPr>
          <w:rFonts w:cstheme="minorHAnsi"/>
          <w:sz w:val="28"/>
          <w:szCs w:val="28"/>
          <w:lang w:bidi="he-IL"/>
        </w:rPr>
        <w:t>απέναντι</w:t>
      </w:r>
      <w:r w:rsidR="001A009C">
        <w:rPr>
          <w:rFonts w:cstheme="minorHAnsi"/>
          <w:sz w:val="28"/>
          <w:szCs w:val="28"/>
          <w:lang w:bidi="he-IL"/>
        </w:rPr>
        <w:t xml:space="preserve"> σε αυτή τη </w:t>
      </w:r>
      <w:r w:rsidR="005A194E">
        <w:rPr>
          <w:rFonts w:cstheme="minorHAnsi"/>
          <w:sz w:val="28"/>
          <w:szCs w:val="28"/>
          <w:lang w:bidi="he-IL"/>
        </w:rPr>
        <w:t>διαστροφή</w:t>
      </w:r>
      <w:r w:rsidR="001A009C">
        <w:rPr>
          <w:rFonts w:cstheme="minorHAnsi"/>
          <w:sz w:val="28"/>
          <w:szCs w:val="28"/>
          <w:lang w:bidi="he-IL"/>
        </w:rPr>
        <w:t xml:space="preserve"> του Ν</w:t>
      </w:r>
      <w:r w:rsidR="005A194E">
        <w:rPr>
          <w:rFonts w:cstheme="minorHAnsi"/>
          <w:sz w:val="28"/>
          <w:szCs w:val="28"/>
          <w:lang w:bidi="he-IL"/>
        </w:rPr>
        <w:t>ό</w:t>
      </w:r>
      <w:r w:rsidR="001A009C">
        <w:rPr>
          <w:rFonts w:cstheme="minorHAnsi"/>
          <w:sz w:val="28"/>
          <w:szCs w:val="28"/>
          <w:lang w:bidi="he-IL"/>
        </w:rPr>
        <w:t xml:space="preserve">μου. </w:t>
      </w:r>
      <w:r w:rsidR="005A194E">
        <w:rPr>
          <w:rFonts w:cstheme="minorHAnsi"/>
          <w:sz w:val="28"/>
          <w:szCs w:val="28"/>
          <w:lang w:bidi="he-IL"/>
        </w:rPr>
        <w:t>Έτσι</w:t>
      </w:r>
      <w:r w:rsidR="001A009C">
        <w:rPr>
          <w:rFonts w:cstheme="minorHAnsi"/>
          <w:sz w:val="28"/>
          <w:szCs w:val="28"/>
          <w:lang w:bidi="he-IL"/>
        </w:rPr>
        <w:t xml:space="preserve"> από την </w:t>
      </w:r>
      <w:r w:rsidR="005A194E">
        <w:rPr>
          <w:rFonts w:cstheme="minorHAnsi"/>
          <w:sz w:val="28"/>
          <w:szCs w:val="28"/>
          <w:lang w:bidi="he-IL"/>
        </w:rPr>
        <w:t>άποψη</w:t>
      </w:r>
      <w:r w:rsidR="001A009C">
        <w:rPr>
          <w:rFonts w:cstheme="minorHAnsi"/>
          <w:sz w:val="28"/>
          <w:szCs w:val="28"/>
          <w:lang w:bidi="he-IL"/>
        </w:rPr>
        <w:t xml:space="preserve"> αυτή </w:t>
      </w:r>
      <w:r w:rsidR="005A194E">
        <w:rPr>
          <w:rFonts w:cstheme="minorHAnsi"/>
          <w:sz w:val="28"/>
          <w:szCs w:val="28"/>
          <w:lang w:bidi="he-IL"/>
        </w:rPr>
        <w:t>είχαν</w:t>
      </w:r>
      <w:r w:rsidR="001A009C">
        <w:rPr>
          <w:rFonts w:cstheme="minorHAnsi"/>
          <w:sz w:val="28"/>
          <w:szCs w:val="28"/>
          <w:lang w:bidi="he-IL"/>
        </w:rPr>
        <w:t xml:space="preserve">  </w:t>
      </w:r>
      <w:r w:rsidR="005A194E">
        <w:rPr>
          <w:rFonts w:cstheme="minorHAnsi"/>
          <w:sz w:val="28"/>
          <w:szCs w:val="28"/>
          <w:lang w:bidi="he-IL"/>
        </w:rPr>
        <w:t>φαινομενικά</w:t>
      </w:r>
      <w:r w:rsidR="001A009C">
        <w:rPr>
          <w:rFonts w:cstheme="minorHAnsi"/>
          <w:sz w:val="28"/>
          <w:szCs w:val="28"/>
          <w:lang w:bidi="he-IL"/>
        </w:rPr>
        <w:t xml:space="preserve"> </w:t>
      </w:r>
      <w:r w:rsidR="005A194E">
        <w:rPr>
          <w:rFonts w:cstheme="minorHAnsi"/>
          <w:sz w:val="28"/>
          <w:szCs w:val="28"/>
          <w:lang w:bidi="he-IL"/>
        </w:rPr>
        <w:t>δίκαιο</w:t>
      </w:r>
      <w:r w:rsidR="001A009C">
        <w:rPr>
          <w:rFonts w:cstheme="minorHAnsi"/>
          <w:sz w:val="28"/>
          <w:szCs w:val="28"/>
          <w:lang w:bidi="he-IL"/>
        </w:rPr>
        <w:t xml:space="preserve"> οι </w:t>
      </w:r>
      <w:r w:rsidR="005A194E">
        <w:rPr>
          <w:rFonts w:cstheme="minorHAnsi"/>
          <w:sz w:val="28"/>
          <w:szCs w:val="28"/>
          <w:lang w:bidi="he-IL"/>
        </w:rPr>
        <w:t>αρχιερείς</w:t>
      </w:r>
      <w:r w:rsidR="001A009C">
        <w:rPr>
          <w:rFonts w:cstheme="minorHAnsi"/>
          <w:sz w:val="28"/>
          <w:szCs w:val="28"/>
          <w:lang w:bidi="he-IL"/>
        </w:rPr>
        <w:t xml:space="preserve"> και οι </w:t>
      </w:r>
      <w:r w:rsidR="005A194E">
        <w:rPr>
          <w:rFonts w:cstheme="minorHAnsi"/>
          <w:sz w:val="28"/>
          <w:szCs w:val="28"/>
          <w:lang w:bidi="he-IL"/>
        </w:rPr>
        <w:t>Γραμματείς</w:t>
      </w:r>
      <w:r w:rsidR="00FD02AA">
        <w:rPr>
          <w:rFonts w:cstheme="minorHAnsi"/>
          <w:sz w:val="28"/>
          <w:szCs w:val="28"/>
          <w:lang w:bidi="he-IL"/>
        </w:rPr>
        <w:t>,</w:t>
      </w:r>
      <w:r w:rsidR="001A009C">
        <w:rPr>
          <w:rFonts w:cstheme="minorHAnsi"/>
          <w:sz w:val="28"/>
          <w:szCs w:val="28"/>
          <w:lang w:bidi="he-IL"/>
        </w:rPr>
        <w:t xml:space="preserve"> όταν </w:t>
      </w:r>
      <w:r w:rsidR="005A194E">
        <w:rPr>
          <w:rFonts w:cstheme="minorHAnsi"/>
          <w:sz w:val="28"/>
          <w:szCs w:val="28"/>
          <w:lang w:bidi="he-IL"/>
        </w:rPr>
        <w:t>έλεγαν</w:t>
      </w:r>
      <w:r w:rsidR="001A009C">
        <w:rPr>
          <w:rFonts w:cstheme="minorHAnsi"/>
          <w:sz w:val="28"/>
          <w:szCs w:val="28"/>
          <w:lang w:bidi="he-IL"/>
        </w:rPr>
        <w:t xml:space="preserve"> ότι </w:t>
      </w:r>
      <w:r w:rsidR="005A194E">
        <w:rPr>
          <w:rFonts w:cstheme="minorHAnsi"/>
          <w:sz w:val="28"/>
          <w:szCs w:val="28"/>
          <w:lang w:bidi="he-IL"/>
        </w:rPr>
        <w:t>διαστρέφει</w:t>
      </w:r>
      <w:r w:rsidR="001A009C">
        <w:rPr>
          <w:rFonts w:cstheme="minorHAnsi"/>
          <w:sz w:val="28"/>
          <w:szCs w:val="28"/>
          <w:lang w:bidi="he-IL"/>
        </w:rPr>
        <w:t xml:space="preserve"> το </w:t>
      </w:r>
      <w:r w:rsidR="005A194E">
        <w:rPr>
          <w:rFonts w:cstheme="minorHAnsi"/>
          <w:sz w:val="28"/>
          <w:szCs w:val="28"/>
          <w:lang w:bidi="he-IL"/>
        </w:rPr>
        <w:t>έθνος</w:t>
      </w:r>
      <w:r w:rsidR="00FD02AA">
        <w:rPr>
          <w:rFonts w:cstheme="minorHAnsi"/>
          <w:sz w:val="28"/>
          <w:szCs w:val="28"/>
          <w:lang w:bidi="he-IL"/>
        </w:rPr>
        <w:t>,</w:t>
      </w:r>
      <w:r w:rsidR="001A009C">
        <w:rPr>
          <w:rFonts w:cstheme="minorHAnsi"/>
          <w:sz w:val="28"/>
          <w:szCs w:val="28"/>
          <w:lang w:bidi="he-IL"/>
        </w:rPr>
        <w:t xml:space="preserve">  </w:t>
      </w:r>
      <w:r w:rsidR="005A194E">
        <w:rPr>
          <w:rFonts w:cstheme="minorHAnsi"/>
          <w:sz w:val="28"/>
          <w:szCs w:val="28"/>
          <w:lang w:bidi="he-IL"/>
        </w:rPr>
        <w:t>αλλά</w:t>
      </w:r>
      <w:r w:rsidR="001A009C">
        <w:rPr>
          <w:rFonts w:cstheme="minorHAnsi"/>
          <w:sz w:val="28"/>
          <w:szCs w:val="28"/>
          <w:lang w:bidi="he-IL"/>
        </w:rPr>
        <w:t xml:space="preserve"> η </w:t>
      </w:r>
      <w:r w:rsidR="005A194E">
        <w:rPr>
          <w:rFonts w:cstheme="minorHAnsi"/>
          <w:sz w:val="28"/>
          <w:szCs w:val="28"/>
          <w:lang w:bidi="he-IL"/>
        </w:rPr>
        <w:t>διαστροφή</w:t>
      </w:r>
      <w:r w:rsidR="001A009C">
        <w:rPr>
          <w:rFonts w:cstheme="minorHAnsi"/>
          <w:sz w:val="28"/>
          <w:szCs w:val="28"/>
          <w:lang w:bidi="he-IL"/>
        </w:rPr>
        <w:t xml:space="preserve"> αυτή που </w:t>
      </w:r>
      <w:r w:rsidR="005A194E">
        <w:rPr>
          <w:rFonts w:cstheme="minorHAnsi"/>
          <w:sz w:val="28"/>
          <w:szCs w:val="28"/>
          <w:lang w:bidi="he-IL"/>
        </w:rPr>
        <w:t>ήταν</w:t>
      </w:r>
      <w:r w:rsidR="001A009C">
        <w:rPr>
          <w:rFonts w:cstheme="minorHAnsi"/>
          <w:sz w:val="28"/>
          <w:szCs w:val="28"/>
          <w:lang w:bidi="he-IL"/>
        </w:rPr>
        <w:t xml:space="preserve"> </w:t>
      </w:r>
      <w:r w:rsidR="005A194E">
        <w:rPr>
          <w:rFonts w:cstheme="minorHAnsi"/>
          <w:sz w:val="28"/>
          <w:szCs w:val="28"/>
          <w:lang w:bidi="he-IL"/>
        </w:rPr>
        <w:t>υπαρκτή</w:t>
      </w:r>
      <w:r w:rsidR="001A009C">
        <w:rPr>
          <w:rFonts w:cstheme="minorHAnsi"/>
          <w:sz w:val="28"/>
          <w:szCs w:val="28"/>
          <w:lang w:bidi="he-IL"/>
        </w:rPr>
        <w:t xml:space="preserve"> δεν </w:t>
      </w:r>
      <w:r w:rsidR="005A194E">
        <w:rPr>
          <w:rFonts w:cstheme="minorHAnsi"/>
          <w:sz w:val="28"/>
          <w:szCs w:val="28"/>
          <w:lang w:bidi="he-IL"/>
        </w:rPr>
        <w:t>αφορούσε</w:t>
      </w:r>
      <w:r w:rsidR="001A009C">
        <w:rPr>
          <w:rFonts w:cstheme="minorHAnsi"/>
          <w:sz w:val="28"/>
          <w:szCs w:val="28"/>
          <w:lang w:bidi="he-IL"/>
        </w:rPr>
        <w:t xml:space="preserve"> </w:t>
      </w:r>
      <w:r w:rsidR="005A194E">
        <w:rPr>
          <w:rFonts w:cstheme="minorHAnsi"/>
          <w:sz w:val="28"/>
          <w:szCs w:val="28"/>
          <w:lang w:bidi="he-IL"/>
        </w:rPr>
        <w:t>καθόλου</w:t>
      </w:r>
      <w:r w:rsidR="001A009C">
        <w:rPr>
          <w:rFonts w:cstheme="minorHAnsi"/>
          <w:sz w:val="28"/>
          <w:szCs w:val="28"/>
          <w:lang w:bidi="he-IL"/>
        </w:rPr>
        <w:t xml:space="preserve"> το </w:t>
      </w:r>
      <w:r w:rsidR="005A194E">
        <w:rPr>
          <w:rFonts w:cstheme="minorHAnsi"/>
          <w:sz w:val="28"/>
          <w:szCs w:val="28"/>
          <w:lang w:bidi="he-IL"/>
        </w:rPr>
        <w:t>Ρωμαίο</w:t>
      </w:r>
      <w:r w:rsidR="001A009C">
        <w:rPr>
          <w:rFonts w:cstheme="minorHAnsi"/>
          <w:sz w:val="28"/>
          <w:szCs w:val="28"/>
          <w:lang w:bidi="he-IL"/>
        </w:rPr>
        <w:t xml:space="preserve"> </w:t>
      </w:r>
      <w:r w:rsidR="005A194E">
        <w:rPr>
          <w:rFonts w:cstheme="minorHAnsi"/>
          <w:sz w:val="28"/>
          <w:szCs w:val="28"/>
          <w:lang w:bidi="he-IL"/>
        </w:rPr>
        <w:t>διοικητή</w:t>
      </w:r>
      <w:r w:rsidR="00FD02AA">
        <w:rPr>
          <w:rFonts w:cstheme="minorHAnsi"/>
          <w:sz w:val="28"/>
          <w:szCs w:val="28"/>
          <w:lang w:bidi="he-IL"/>
        </w:rPr>
        <w:t>,</w:t>
      </w:r>
      <w:r w:rsidR="001A009C">
        <w:rPr>
          <w:rFonts w:cstheme="minorHAnsi"/>
          <w:sz w:val="28"/>
          <w:szCs w:val="28"/>
          <w:lang w:bidi="he-IL"/>
        </w:rPr>
        <w:t xml:space="preserve"> </w:t>
      </w:r>
      <w:r w:rsidR="005A194E">
        <w:rPr>
          <w:rFonts w:cstheme="minorHAnsi"/>
          <w:sz w:val="28"/>
          <w:szCs w:val="28"/>
          <w:lang w:bidi="he-IL"/>
        </w:rPr>
        <w:t>γιατί</w:t>
      </w:r>
      <w:r w:rsidR="001A009C">
        <w:rPr>
          <w:rFonts w:cstheme="minorHAnsi"/>
          <w:sz w:val="28"/>
          <w:szCs w:val="28"/>
          <w:lang w:bidi="he-IL"/>
        </w:rPr>
        <w:t xml:space="preserve"> δεν </w:t>
      </w:r>
      <w:r w:rsidR="005A194E">
        <w:rPr>
          <w:rFonts w:cstheme="minorHAnsi"/>
          <w:sz w:val="28"/>
          <w:szCs w:val="28"/>
          <w:lang w:bidi="he-IL"/>
        </w:rPr>
        <w:t>ενέπιπτε</w:t>
      </w:r>
      <w:r w:rsidR="001A009C">
        <w:rPr>
          <w:rFonts w:cstheme="minorHAnsi"/>
          <w:sz w:val="28"/>
          <w:szCs w:val="28"/>
          <w:lang w:bidi="he-IL"/>
        </w:rPr>
        <w:t xml:space="preserve"> αυτή η </w:t>
      </w:r>
      <w:r w:rsidR="005A194E">
        <w:rPr>
          <w:rFonts w:cstheme="minorHAnsi"/>
          <w:sz w:val="28"/>
          <w:szCs w:val="28"/>
          <w:lang w:bidi="he-IL"/>
        </w:rPr>
        <w:t>διαστροφή</w:t>
      </w:r>
      <w:r w:rsidR="001A009C">
        <w:rPr>
          <w:rFonts w:cstheme="minorHAnsi"/>
          <w:sz w:val="28"/>
          <w:szCs w:val="28"/>
          <w:lang w:bidi="he-IL"/>
        </w:rPr>
        <w:t xml:space="preserve"> σε </w:t>
      </w:r>
      <w:r w:rsidR="005A194E">
        <w:rPr>
          <w:rFonts w:cstheme="minorHAnsi"/>
          <w:sz w:val="28"/>
          <w:szCs w:val="28"/>
          <w:lang w:bidi="he-IL"/>
        </w:rPr>
        <w:t>κάποια</w:t>
      </w:r>
      <w:r w:rsidR="001A009C">
        <w:rPr>
          <w:rFonts w:cstheme="minorHAnsi"/>
          <w:sz w:val="28"/>
          <w:szCs w:val="28"/>
          <w:lang w:bidi="he-IL"/>
        </w:rPr>
        <w:t xml:space="preserve"> </w:t>
      </w:r>
      <w:r w:rsidR="005A194E">
        <w:rPr>
          <w:rFonts w:cstheme="minorHAnsi"/>
          <w:sz w:val="28"/>
          <w:szCs w:val="28"/>
          <w:lang w:bidi="he-IL"/>
        </w:rPr>
        <w:t>νομική</w:t>
      </w:r>
      <w:r w:rsidR="001A009C">
        <w:rPr>
          <w:rFonts w:cstheme="minorHAnsi"/>
          <w:sz w:val="28"/>
          <w:szCs w:val="28"/>
          <w:lang w:bidi="he-IL"/>
        </w:rPr>
        <w:t xml:space="preserve"> </w:t>
      </w:r>
      <w:r w:rsidR="005A194E">
        <w:rPr>
          <w:rFonts w:cstheme="minorHAnsi"/>
          <w:sz w:val="28"/>
          <w:szCs w:val="28"/>
          <w:lang w:bidi="he-IL"/>
        </w:rPr>
        <w:t>διάταξη</w:t>
      </w:r>
      <w:r w:rsidR="004D5454">
        <w:rPr>
          <w:rFonts w:cstheme="minorHAnsi"/>
          <w:sz w:val="28"/>
          <w:szCs w:val="28"/>
          <w:lang w:bidi="he-IL"/>
        </w:rPr>
        <w:t xml:space="preserve"> του </w:t>
      </w:r>
      <w:r w:rsidR="005A194E">
        <w:rPr>
          <w:rFonts w:cstheme="minorHAnsi"/>
          <w:sz w:val="28"/>
          <w:szCs w:val="28"/>
          <w:lang w:bidi="he-IL"/>
        </w:rPr>
        <w:t>ρωμαϊκού</w:t>
      </w:r>
      <w:r w:rsidR="004D5454">
        <w:rPr>
          <w:rFonts w:cstheme="minorHAnsi"/>
          <w:sz w:val="28"/>
          <w:szCs w:val="28"/>
          <w:lang w:bidi="he-IL"/>
        </w:rPr>
        <w:t xml:space="preserve"> </w:t>
      </w:r>
      <w:r w:rsidR="005A194E">
        <w:rPr>
          <w:rFonts w:cstheme="minorHAnsi"/>
          <w:sz w:val="28"/>
          <w:szCs w:val="28"/>
          <w:lang w:bidi="he-IL"/>
        </w:rPr>
        <w:t>δικαίου</w:t>
      </w:r>
      <w:r w:rsidR="004D5454">
        <w:rPr>
          <w:rFonts w:cstheme="minorHAnsi"/>
          <w:sz w:val="28"/>
          <w:szCs w:val="28"/>
          <w:lang w:bidi="he-IL"/>
        </w:rPr>
        <w:t xml:space="preserve">. </w:t>
      </w:r>
      <w:r w:rsidR="005A194E">
        <w:rPr>
          <w:rFonts w:cstheme="minorHAnsi"/>
          <w:sz w:val="28"/>
          <w:szCs w:val="28"/>
          <w:lang w:bidi="he-IL"/>
        </w:rPr>
        <w:t>Άλλωστε</w:t>
      </w:r>
      <w:r w:rsidR="004D5454">
        <w:rPr>
          <w:rFonts w:cstheme="minorHAnsi"/>
          <w:sz w:val="28"/>
          <w:szCs w:val="28"/>
          <w:lang w:bidi="he-IL"/>
        </w:rPr>
        <w:t xml:space="preserve"> </w:t>
      </w:r>
      <w:r w:rsidR="005A194E">
        <w:rPr>
          <w:rFonts w:cstheme="minorHAnsi"/>
          <w:sz w:val="28"/>
          <w:szCs w:val="28"/>
          <w:lang w:bidi="he-IL"/>
        </w:rPr>
        <w:t>πόσο</w:t>
      </w:r>
      <w:r w:rsidR="004D5454">
        <w:rPr>
          <w:rFonts w:cstheme="minorHAnsi"/>
          <w:sz w:val="28"/>
          <w:szCs w:val="28"/>
          <w:lang w:bidi="he-IL"/>
        </w:rPr>
        <w:t xml:space="preserve"> </w:t>
      </w:r>
      <w:r w:rsidR="005A194E">
        <w:rPr>
          <w:rFonts w:cstheme="minorHAnsi"/>
          <w:sz w:val="28"/>
          <w:szCs w:val="28"/>
          <w:lang w:bidi="he-IL"/>
        </w:rPr>
        <w:t>άδικοι</w:t>
      </w:r>
      <w:r w:rsidR="004D5454">
        <w:rPr>
          <w:rFonts w:cstheme="minorHAnsi"/>
          <w:sz w:val="28"/>
          <w:szCs w:val="28"/>
          <w:lang w:bidi="he-IL"/>
        </w:rPr>
        <w:t xml:space="preserve"> </w:t>
      </w:r>
      <w:r w:rsidR="005A194E">
        <w:rPr>
          <w:rFonts w:cstheme="minorHAnsi"/>
          <w:sz w:val="28"/>
          <w:szCs w:val="28"/>
          <w:lang w:bidi="he-IL"/>
        </w:rPr>
        <w:t>ήταν</w:t>
      </w:r>
      <w:r w:rsidR="004D5454">
        <w:rPr>
          <w:rFonts w:cstheme="minorHAnsi"/>
          <w:sz w:val="28"/>
          <w:szCs w:val="28"/>
          <w:lang w:bidi="he-IL"/>
        </w:rPr>
        <w:t xml:space="preserve"> </w:t>
      </w:r>
      <w:r w:rsidR="005A194E">
        <w:rPr>
          <w:rFonts w:cstheme="minorHAnsi"/>
          <w:sz w:val="28"/>
          <w:szCs w:val="28"/>
          <w:lang w:bidi="he-IL"/>
        </w:rPr>
        <w:t>φαίνεται</w:t>
      </w:r>
      <w:r w:rsidR="004D5454">
        <w:rPr>
          <w:rFonts w:cstheme="minorHAnsi"/>
          <w:sz w:val="28"/>
          <w:szCs w:val="28"/>
          <w:lang w:bidi="he-IL"/>
        </w:rPr>
        <w:t xml:space="preserve"> και από το ότι ο </w:t>
      </w:r>
      <w:r w:rsidR="00073A98">
        <w:rPr>
          <w:rFonts w:cstheme="minorHAnsi"/>
          <w:sz w:val="28"/>
          <w:szCs w:val="28"/>
          <w:lang w:bidi="he-IL"/>
        </w:rPr>
        <w:t>Ιησούς</w:t>
      </w:r>
      <w:r w:rsidR="004D5454">
        <w:rPr>
          <w:rFonts w:cstheme="minorHAnsi"/>
          <w:sz w:val="28"/>
          <w:szCs w:val="28"/>
          <w:lang w:bidi="he-IL"/>
        </w:rPr>
        <w:t xml:space="preserve"> </w:t>
      </w:r>
      <w:r w:rsidR="00073A98">
        <w:rPr>
          <w:rFonts w:cstheme="minorHAnsi"/>
          <w:sz w:val="28"/>
          <w:szCs w:val="28"/>
          <w:lang w:bidi="he-IL"/>
        </w:rPr>
        <w:t>πουθενά</w:t>
      </w:r>
      <w:r w:rsidR="004D5454">
        <w:rPr>
          <w:rFonts w:cstheme="minorHAnsi"/>
          <w:sz w:val="28"/>
          <w:szCs w:val="28"/>
          <w:lang w:bidi="he-IL"/>
        </w:rPr>
        <w:t xml:space="preserve"> και </w:t>
      </w:r>
      <w:r w:rsidR="00073A98">
        <w:rPr>
          <w:rFonts w:cstheme="minorHAnsi"/>
          <w:sz w:val="28"/>
          <w:szCs w:val="28"/>
          <w:lang w:bidi="he-IL"/>
        </w:rPr>
        <w:t>ποτέ</w:t>
      </w:r>
      <w:r w:rsidR="004D5454">
        <w:rPr>
          <w:rFonts w:cstheme="minorHAnsi"/>
          <w:sz w:val="28"/>
          <w:szCs w:val="28"/>
          <w:lang w:bidi="he-IL"/>
        </w:rPr>
        <w:t xml:space="preserve"> δεν </w:t>
      </w:r>
      <w:r w:rsidR="00073A98">
        <w:rPr>
          <w:rFonts w:cstheme="minorHAnsi"/>
          <w:sz w:val="28"/>
          <w:szCs w:val="28"/>
          <w:lang w:bidi="he-IL"/>
        </w:rPr>
        <w:t>αμφισβήτησε</w:t>
      </w:r>
      <w:r w:rsidR="004D5454">
        <w:rPr>
          <w:rFonts w:cstheme="minorHAnsi"/>
          <w:sz w:val="28"/>
          <w:szCs w:val="28"/>
          <w:lang w:bidi="he-IL"/>
        </w:rPr>
        <w:t xml:space="preserve"> την </w:t>
      </w:r>
      <w:r w:rsidR="00073A98">
        <w:rPr>
          <w:rFonts w:cstheme="minorHAnsi"/>
          <w:sz w:val="28"/>
          <w:szCs w:val="28"/>
          <w:lang w:bidi="he-IL"/>
        </w:rPr>
        <w:t>αρχιερατική</w:t>
      </w:r>
      <w:r w:rsidR="004D5454">
        <w:rPr>
          <w:rFonts w:cstheme="minorHAnsi"/>
          <w:sz w:val="28"/>
          <w:szCs w:val="28"/>
          <w:lang w:bidi="he-IL"/>
        </w:rPr>
        <w:t xml:space="preserve"> τους </w:t>
      </w:r>
      <w:r w:rsidR="00073A98">
        <w:rPr>
          <w:rFonts w:cstheme="minorHAnsi"/>
          <w:sz w:val="28"/>
          <w:szCs w:val="28"/>
          <w:lang w:bidi="he-IL"/>
        </w:rPr>
        <w:t>εξουσία</w:t>
      </w:r>
      <w:r w:rsidR="004D5454">
        <w:rPr>
          <w:rFonts w:cstheme="minorHAnsi"/>
          <w:sz w:val="28"/>
          <w:szCs w:val="28"/>
          <w:lang w:bidi="he-IL"/>
        </w:rPr>
        <w:t xml:space="preserve"> και την </w:t>
      </w:r>
      <w:r w:rsidR="00073A98">
        <w:rPr>
          <w:rFonts w:cstheme="minorHAnsi"/>
          <w:sz w:val="28"/>
          <w:szCs w:val="28"/>
          <w:lang w:bidi="he-IL"/>
        </w:rPr>
        <w:t>πνευματική</w:t>
      </w:r>
      <w:r w:rsidR="004D5454">
        <w:rPr>
          <w:rFonts w:cstheme="minorHAnsi"/>
          <w:sz w:val="28"/>
          <w:szCs w:val="28"/>
          <w:lang w:bidi="he-IL"/>
        </w:rPr>
        <w:t xml:space="preserve"> τους </w:t>
      </w:r>
      <w:r w:rsidR="00073A98">
        <w:rPr>
          <w:rFonts w:cstheme="minorHAnsi"/>
          <w:sz w:val="28"/>
          <w:szCs w:val="28"/>
          <w:lang w:bidi="he-IL"/>
        </w:rPr>
        <w:t>ηγεσία</w:t>
      </w:r>
      <w:r w:rsidR="004D5454">
        <w:rPr>
          <w:rFonts w:cstheme="minorHAnsi"/>
          <w:sz w:val="28"/>
          <w:szCs w:val="28"/>
          <w:lang w:bidi="he-IL"/>
        </w:rPr>
        <w:t xml:space="preserve"> </w:t>
      </w:r>
      <w:r w:rsidR="00073A98">
        <w:rPr>
          <w:rFonts w:cstheme="minorHAnsi"/>
          <w:sz w:val="28"/>
          <w:szCs w:val="28"/>
          <w:lang w:bidi="he-IL"/>
        </w:rPr>
        <w:t>αυτών</w:t>
      </w:r>
      <w:r w:rsidR="004D5454">
        <w:rPr>
          <w:rFonts w:cstheme="minorHAnsi"/>
          <w:sz w:val="28"/>
          <w:szCs w:val="28"/>
          <w:lang w:bidi="he-IL"/>
        </w:rPr>
        <w:t xml:space="preserve"> και των </w:t>
      </w:r>
      <w:r w:rsidR="00073A98">
        <w:rPr>
          <w:rFonts w:cstheme="minorHAnsi"/>
          <w:sz w:val="28"/>
          <w:szCs w:val="28"/>
          <w:lang w:bidi="he-IL"/>
        </w:rPr>
        <w:t>φαρισαίων</w:t>
      </w:r>
      <w:r w:rsidR="004D5454">
        <w:rPr>
          <w:rFonts w:cstheme="minorHAnsi"/>
          <w:sz w:val="28"/>
          <w:szCs w:val="28"/>
          <w:lang w:bidi="he-IL"/>
        </w:rPr>
        <w:t xml:space="preserve"> ως </w:t>
      </w:r>
      <w:r w:rsidR="00073A98">
        <w:rPr>
          <w:rFonts w:cstheme="minorHAnsi"/>
          <w:sz w:val="28"/>
          <w:szCs w:val="28"/>
          <w:lang w:bidi="he-IL"/>
        </w:rPr>
        <w:t>πρόσωπα</w:t>
      </w:r>
      <w:r w:rsidR="004D5454">
        <w:rPr>
          <w:rFonts w:cstheme="minorHAnsi"/>
          <w:sz w:val="28"/>
          <w:szCs w:val="28"/>
          <w:lang w:bidi="he-IL"/>
        </w:rPr>
        <w:t xml:space="preserve">. Αυτό που </w:t>
      </w:r>
      <w:r w:rsidR="00073A98">
        <w:rPr>
          <w:rFonts w:cstheme="minorHAnsi"/>
          <w:sz w:val="28"/>
          <w:szCs w:val="28"/>
          <w:lang w:bidi="he-IL"/>
        </w:rPr>
        <w:t>ζήτησε</w:t>
      </w:r>
      <w:r w:rsidR="004D5454">
        <w:rPr>
          <w:rFonts w:cstheme="minorHAnsi"/>
          <w:sz w:val="28"/>
          <w:szCs w:val="28"/>
          <w:lang w:bidi="he-IL"/>
        </w:rPr>
        <w:t xml:space="preserve"> και </w:t>
      </w:r>
      <w:r w:rsidR="00073A98">
        <w:rPr>
          <w:rFonts w:cstheme="minorHAnsi"/>
          <w:sz w:val="28"/>
          <w:szCs w:val="28"/>
          <w:lang w:bidi="he-IL"/>
        </w:rPr>
        <w:t>δικαιούνταν</w:t>
      </w:r>
      <w:r w:rsidR="004D5454">
        <w:rPr>
          <w:rFonts w:cstheme="minorHAnsi"/>
          <w:sz w:val="28"/>
          <w:szCs w:val="28"/>
          <w:lang w:bidi="he-IL"/>
        </w:rPr>
        <w:t xml:space="preserve"> </w:t>
      </w:r>
      <w:r w:rsidR="00FD02AA">
        <w:rPr>
          <w:rFonts w:cstheme="minorHAnsi"/>
          <w:sz w:val="28"/>
          <w:szCs w:val="28"/>
          <w:lang w:bidi="he-IL"/>
        </w:rPr>
        <w:t>να το κάνει</w:t>
      </w:r>
      <w:r w:rsidR="00784E8E">
        <w:rPr>
          <w:rFonts w:cstheme="minorHAnsi"/>
          <w:sz w:val="28"/>
          <w:szCs w:val="28"/>
          <w:lang w:bidi="he-IL"/>
        </w:rPr>
        <w:t>,</w:t>
      </w:r>
      <w:r w:rsidR="00FD02AA">
        <w:rPr>
          <w:rFonts w:cstheme="minorHAnsi"/>
          <w:sz w:val="28"/>
          <w:szCs w:val="28"/>
          <w:lang w:bidi="he-IL"/>
        </w:rPr>
        <w:t xml:space="preserve"> </w:t>
      </w:r>
      <w:r w:rsidR="004D5454">
        <w:rPr>
          <w:rFonts w:cstheme="minorHAnsi"/>
          <w:sz w:val="28"/>
          <w:szCs w:val="28"/>
          <w:lang w:bidi="he-IL"/>
        </w:rPr>
        <w:t xml:space="preserve">ως ο </w:t>
      </w:r>
      <w:r w:rsidR="00073A98">
        <w:rPr>
          <w:rFonts w:cstheme="minorHAnsi"/>
          <w:sz w:val="28"/>
          <w:szCs w:val="28"/>
          <w:lang w:bidi="he-IL"/>
        </w:rPr>
        <w:t>ένσαρκος</w:t>
      </w:r>
      <w:r w:rsidR="004D5454">
        <w:rPr>
          <w:rFonts w:cstheme="minorHAnsi"/>
          <w:sz w:val="28"/>
          <w:szCs w:val="28"/>
          <w:lang w:bidi="he-IL"/>
        </w:rPr>
        <w:t xml:space="preserve"> </w:t>
      </w:r>
      <w:r w:rsidR="00073A98">
        <w:rPr>
          <w:rFonts w:cstheme="minorHAnsi"/>
          <w:sz w:val="28"/>
          <w:szCs w:val="28"/>
          <w:lang w:bidi="he-IL"/>
        </w:rPr>
        <w:t>Λόγος</w:t>
      </w:r>
      <w:r w:rsidR="004D5454">
        <w:rPr>
          <w:rFonts w:cstheme="minorHAnsi"/>
          <w:sz w:val="28"/>
          <w:szCs w:val="28"/>
          <w:lang w:bidi="he-IL"/>
        </w:rPr>
        <w:t xml:space="preserve"> του Ν</w:t>
      </w:r>
      <w:r w:rsidR="00073A98">
        <w:rPr>
          <w:rFonts w:cstheme="minorHAnsi"/>
          <w:sz w:val="28"/>
          <w:szCs w:val="28"/>
          <w:lang w:bidi="he-IL"/>
        </w:rPr>
        <w:t>ό</w:t>
      </w:r>
      <w:r w:rsidR="004D5454">
        <w:rPr>
          <w:rFonts w:cstheme="minorHAnsi"/>
          <w:sz w:val="28"/>
          <w:szCs w:val="28"/>
          <w:lang w:bidi="he-IL"/>
        </w:rPr>
        <w:t>μου</w:t>
      </w:r>
      <w:r w:rsidR="00784E8E">
        <w:rPr>
          <w:rFonts w:cstheme="minorHAnsi"/>
          <w:sz w:val="28"/>
          <w:szCs w:val="28"/>
          <w:lang w:bidi="he-IL"/>
        </w:rPr>
        <w:t>,</w:t>
      </w:r>
      <w:r w:rsidR="004D5454">
        <w:rPr>
          <w:rFonts w:cstheme="minorHAnsi"/>
          <w:sz w:val="28"/>
          <w:szCs w:val="28"/>
          <w:lang w:bidi="he-IL"/>
        </w:rPr>
        <w:t xml:space="preserve"> </w:t>
      </w:r>
      <w:r w:rsidR="00AF277F">
        <w:rPr>
          <w:rFonts w:cstheme="minorHAnsi"/>
          <w:sz w:val="28"/>
          <w:szCs w:val="28"/>
          <w:lang w:bidi="he-IL"/>
        </w:rPr>
        <w:t>ήταν</w:t>
      </w:r>
      <w:r w:rsidR="004D5454">
        <w:rPr>
          <w:rFonts w:cstheme="minorHAnsi"/>
          <w:sz w:val="28"/>
          <w:szCs w:val="28"/>
          <w:lang w:bidi="he-IL"/>
        </w:rPr>
        <w:t xml:space="preserve"> να </w:t>
      </w:r>
      <w:r w:rsidR="00AF277F">
        <w:rPr>
          <w:rFonts w:cstheme="minorHAnsi"/>
          <w:sz w:val="28"/>
          <w:szCs w:val="28"/>
          <w:lang w:bidi="he-IL"/>
        </w:rPr>
        <w:t>αποδεσμευθεί</w:t>
      </w:r>
      <w:r w:rsidR="004D5454">
        <w:rPr>
          <w:rFonts w:cstheme="minorHAnsi"/>
          <w:sz w:val="28"/>
          <w:szCs w:val="28"/>
          <w:lang w:bidi="he-IL"/>
        </w:rPr>
        <w:t xml:space="preserve"> ο </w:t>
      </w:r>
      <w:r w:rsidR="00AF277F">
        <w:rPr>
          <w:rFonts w:cstheme="minorHAnsi"/>
          <w:sz w:val="28"/>
          <w:szCs w:val="28"/>
          <w:lang w:bidi="he-IL"/>
        </w:rPr>
        <w:t>λαός</w:t>
      </w:r>
      <w:r w:rsidR="004D5454">
        <w:rPr>
          <w:rFonts w:cstheme="minorHAnsi"/>
          <w:sz w:val="28"/>
          <w:szCs w:val="28"/>
          <w:lang w:bidi="he-IL"/>
        </w:rPr>
        <w:t xml:space="preserve"> από την </w:t>
      </w:r>
      <w:r w:rsidR="00AF277F">
        <w:rPr>
          <w:rFonts w:cstheme="minorHAnsi"/>
          <w:sz w:val="28"/>
          <w:szCs w:val="28"/>
          <w:lang w:bidi="he-IL"/>
        </w:rPr>
        <w:t>τυπολατρική</w:t>
      </w:r>
      <w:r w:rsidR="004D5454">
        <w:rPr>
          <w:rFonts w:cstheme="minorHAnsi"/>
          <w:sz w:val="28"/>
          <w:szCs w:val="28"/>
          <w:lang w:bidi="he-IL"/>
        </w:rPr>
        <w:t xml:space="preserve"> </w:t>
      </w:r>
      <w:r w:rsidR="00AF277F">
        <w:rPr>
          <w:rFonts w:cstheme="minorHAnsi"/>
          <w:sz w:val="28"/>
          <w:szCs w:val="28"/>
          <w:lang w:bidi="he-IL"/>
        </w:rPr>
        <w:t>ερμηνεία</w:t>
      </w:r>
      <w:r w:rsidR="004D5454">
        <w:rPr>
          <w:rFonts w:cstheme="minorHAnsi"/>
          <w:sz w:val="28"/>
          <w:szCs w:val="28"/>
          <w:lang w:bidi="he-IL"/>
        </w:rPr>
        <w:t xml:space="preserve"> του και </w:t>
      </w:r>
      <w:r w:rsidR="00AF277F">
        <w:rPr>
          <w:rFonts w:cstheme="minorHAnsi"/>
          <w:sz w:val="28"/>
          <w:szCs w:val="28"/>
          <w:lang w:bidi="he-IL"/>
        </w:rPr>
        <w:t>εφαρμογή</w:t>
      </w:r>
      <w:r w:rsidR="004D5454">
        <w:rPr>
          <w:rFonts w:cstheme="minorHAnsi"/>
          <w:sz w:val="28"/>
          <w:szCs w:val="28"/>
          <w:lang w:bidi="he-IL"/>
        </w:rPr>
        <w:t xml:space="preserve"> του</w:t>
      </w:r>
      <w:r w:rsidR="00FD02AA">
        <w:rPr>
          <w:rFonts w:cstheme="minorHAnsi"/>
          <w:sz w:val="28"/>
          <w:szCs w:val="28"/>
          <w:lang w:bidi="he-IL"/>
        </w:rPr>
        <w:t>,</w:t>
      </w:r>
      <w:r w:rsidR="004D5454">
        <w:rPr>
          <w:rFonts w:cstheme="minorHAnsi"/>
          <w:sz w:val="28"/>
          <w:szCs w:val="28"/>
          <w:lang w:bidi="he-IL"/>
        </w:rPr>
        <w:t xml:space="preserve">  με τις </w:t>
      </w:r>
      <w:r w:rsidR="00AF277F">
        <w:rPr>
          <w:rFonts w:cstheme="minorHAnsi"/>
          <w:sz w:val="28"/>
          <w:szCs w:val="28"/>
          <w:lang w:bidi="he-IL"/>
        </w:rPr>
        <w:t>οποίες</w:t>
      </w:r>
      <w:r w:rsidR="004D5454">
        <w:rPr>
          <w:rFonts w:cstheme="minorHAnsi"/>
          <w:sz w:val="28"/>
          <w:szCs w:val="28"/>
          <w:lang w:bidi="he-IL"/>
        </w:rPr>
        <w:t xml:space="preserve"> οι </w:t>
      </w:r>
      <w:r w:rsidR="00AF277F">
        <w:rPr>
          <w:rFonts w:cstheme="minorHAnsi"/>
          <w:sz w:val="28"/>
          <w:szCs w:val="28"/>
          <w:lang w:bidi="he-IL"/>
        </w:rPr>
        <w:t>ηγέτιδες</w:t>
      </w:r>
      <w:r w:rsidR="004D5454">
        <w:rPr>
          <w:rFonts w:cstheme="minorHAnsi"/>
          <w:sz w:val="28"/>
          <w:szCs w:val="28"/>
          <w:lang w:bidi="he-IL"/>
        </w:rPr>
        <w:t xml:space="preserve"> αυτές </w:t>
      </w:r>
      <w:r w:rsidR="00AF277F">
        <w:rPr>
          <w:rFonts w:cstheme="minorHAnsi"/>
          <w:sz w:val="28"/>
          <w:szCs w:val="28"/>
          <w:lang w:bidi="he-IL"/>
        </w:rPr>
        <w:t>τάξεις</w:t>
      </w:r>
      <w:r w:rsidR="004D5454">
        <w:rPr>
          <w:rFonts w:cstheme="minorHAnsi"/>
          <w:sz w:val="28"/>
          <w:szCs w:val="28"/>
          <w:lang w:bidi="he-IL"/>
        </w:rPr>
        <w:t xml:space="preserve"> </w:t>
      </w:r>
      <w:r w:rsidR="00AF277F">
        <w:rPr>
          <w:rFonts w:cstheme="minorHAnsi"/>
          <w:sz w:val="28"/>
          <w:szCs w:val="28"/>
          <w:lang w:bidi="he-IL"/>
        </w:rPr>
        <w:t>ήλεγχαν</w:t>
      </w:r>
      <w:r w:rsidR="004D5454">
        <w:rPr>
          <w:rFonts w:cstheme="minorHAnsi"/>
          <w:sz w:val="28"/>
          <w:szCs w:val="28"/>
          <w:lang w:bidi="he-IL"/>
        </w:rPr>
        <w:t xml:space="preserve"> </w:t>
      </w:r>
      <w:r w:rsidR="00AF277F">
        <w:rPr>
          <w:rFonts w:cstheme="minorHAnsi"/>
          <w:sz w:val="28"/>
          <w:szCs w:val="28"/>
          <w:lang w:bidi="he-IL"/>
        </w:rPr>
        <w:t>εξουσιαστικά</w:t>
      </w:r>
      <w:r w:rsidR="004D5454">
        <w:rPr>
          <w:rFonts w:cstheme="minorHAnsi"/>
          <w:sz w:val="28"/>
          <w:szCs w:val="28"/>
          <w:lang w:bidi="he-IL"/>
        </w:rPr>
        <w:t xml:space="preserve"> το </w:t>
      </w:r>
      <w:r w:rsidR="00AF277F">
        <w:rPr>
          <w:rFonts w:cstheme="minorHAnsi"/>
          <w:sz w:val="28"/>
          <w:szCs w:val="28"/>
          <w:lang w:bidi="he-IL"/>
        </w:rPr>
        <w:t>έθνος</w:t>
      </w:r>
      <w:r w:rsidR="00FD02AA">
        <w:rPr>
          <w:rFonts w:cstheme="minorHAnsi"/>
          <w:sz w:val="28"/>
          <w:szCs w:val="28"/>
          <w:lang w:bidi="he-IL"/>
        </w:rPr>
        <w:t>,</w:t>
      </w:r>
      <w:r w:rsidR="004D5454">
        <w:rPr>
          <w:rFonts w:cstheme="minorHAnsi"/>
          <w:sz w:val="28"/>
          <w:szCs w:val="28"/>
          <w:lang w:bidi="he-IL"/>
        </w:rPr>
        <w:t xml:space="preserve"> </w:t>
      </w:r>
      <w:r w:rsidR="00AF277F">
        <w:rPr>
          <w:rFonts w:cstheme="minorHAnsi"/>
          <w:sz w:val="28"/>
          <w:szCs w:val="28"/>
          <w:lang w:bidi="he-IL"/>
        </w:rPr>
        <w:t>εξυπηρετώντας</w:t>
      </w:r>
      <w:r w:rsidR="004D5454">
        <w:rPr>
          <w:rFonts w:cstheme="minorHAnsi"/>
          <w:sz w:val="28"/>
          <w:szCs w:val="28"/>
          <w:lang w:bidi="he-IL"/>
        </w:rPr>
        <w:t xml:space="preserve"> τα </w:t>
      </w:r>
      <w:r w:rsidR="00AF277F">
        <w:rPr>
          <w:rFonts w:cstheme="minorHAnsi"/>
          <w:sz w:val="28"/>
          <w:szCs w:val="28"/>
          <w:lang w:bidi="he-IL"/>
        </w:rPr>
        <w:t>συμφέροντα</w:t>
      </w:r>
      <w:r w:rsidR="004D5454">
        <w:rPr>
          <w:rFonts w:cstheme="minorHAnsi"/>
          <w:sz w:val="28"/>
          <w:szCs w:val="28"/>
          <w:lang w:bidi="he-IL"/>
        </w:rPr>
        <w:t xml:space="preserve"> τους. Από αυτή τη </w:t>
      </w:r>
      <w:r w:rsidR="00AF277F">
        <w:rPr>
          <w:rFonts w:cstheme="minorHAnsi"/>
          <w:sz w:val="28"/>
          <w:szCs w:val="28"/>
          <w:lang w:bidi="he-IL"/>
        </w:rPr>
        <w:t>δυναστική</w:t>
      </w:r>
      <w:r w:rsidR="004D5454">
        <w:rPr>
          <w:rFonts w:cstheme="minorHAnsi"/>
          <w:sz w:val="28"/>
          <w:szCs w:val="28"/>
          <w:lang w:bidi="he-IL"/>
        </w:rPr>
        <w:t xml:space="preserve"> και </w:t>
      </w:r>
      <w:r w:rsidR="00AF277F">
        <w:rPr>
          <w:rFonts w:cstheme="minorHAnsi"/>
          <w:sz w:val="28"/>
          <w:szCs w:val="28"/>
          <w:lang w:bidi="he-IL"/>
        </w:rPr>
        <w:t>τυραννική</w:t>
      </w:r>
      <w:r w:rsidR="004D5454">
        <w:rPr>
          <w:rFonts w:cstheme="minorHAnsi"/>
          <w:sz w:val="28"/>
          <w:szCs w:val="28"/>
          <w:lang w:bidi="he-IL"/>
        </w:rPr>
        <w:t xml:space="preserve"> </w:t>
      </w:r>
      <w:r w:rsidR="00AF277F">
        <w:rPr>
          <w:rFonts w:cstheme="minorHAnsi"/>
          <w:sz w:val="28"/>
          <w:szCs w:val="28"/>
          <w:lang w:bidi="he-IL"/>
        </w:rPr>
        <w:t>εξουσία</w:t>
      </w:r>
      <w:r w:rsidR="004D5454">
        <w:rPr>
          <w:rFonts w:cstheme="minorHAnsi"/>
          <w:sz w:val="28"/>
          <w:szCs w:val="28"/>
          <w:lang w:bidi="he-IL"/>
        </w:rPr>
        <w:t xml:space="preserve"> </w:t>
      </w:r>
      <w:r w:rsidR="00AF277F">
        <w:rPr>
          <w:rFonts w:cstheme="minorHAnsi"/>
          <w:sz w:val="28"/>
          <w:szCs w:val="28"/>
          <w:lang w:bidi="he-IL"/>
        </w:rPr>
        <w:t>ήθελε</w:t>
      </w:r>
      <w:r w:rsidR="004D5454">
        <w:rPr>
          <w:rFonts w:cstheme="minorHAnsi"/>
          <w:sz w:val="28"/>
          <w:szCs w:val="28"/>
          <w:lang w:bidi="he-IL"/>
        </w:rPr>
        <w:t xml:space="preserve"> ο </w:t>
      </w:r>
      <w:r w:rsidR="00AF277F">
        <w:rPr>
          <w:rFonts w:cstheme="minorHAnsi"/>
          <w:sz w:val="28"/>
          <w:szCs w:val="28"/>
          <w:lang w:bidi="he-IL"/>
        </w:rPr>
        <w:t>Ιησούς</w:t>
      </w:r>
      <w:r w:rsidR="004D5454">
        <w:rPr>
          <w:rFonts w:cstheme="minorHAnsi"/>
          <w:sz w:val="28"/>
          <w:szCs w:val="28"/>
          <w:lang w:bidi="he-IL"/>
        </w:rPr>
        <w:t xml:space="preserve"> να </w:t>
      </w:r>
      <w:r w:rsidR="00AF277F">
        <w:rPr>
          <w:rFonts w:cstheme="minorHAnsi"/>
          <w:sz w:val="28"/>
          <w:szCs w:val="28"/>
          <w:lang w:bidi="he-IL"/>
        </w:rPr>
        <w:t>απελευθερώσει</w:t>
      </w:r>
      <w:r w:rsidR="004D5454">
        <w:rPr>
          <w:rFonts w:cstheme="minorHAnsi"/>
          <w:sz w:val="28"/>
          <w:szCs w:val="28"/>
          <w:lang w:bidi="he-IL"/>
        </w:rPr>
        <w:t xml:space="preserve"> το </w:t>
      </w:r>
      <w:r w:rsidR="00AF277F">
        <w:rPr>
          <w:rFonts w:cstheme="minorHAnsi"/>
          <w:sz w:val="28"/>
          <w:szCs w:val="28"/>
          <w:lang w:bidi="he-IL"/>
        </w:rPr>
        <w:t>λαό</w:t>
      </w:r>
      <w:r w:rsidR="00FD02AA">
        <w:rPr>
          <w:rFonts w:cstheme="minorHAnsi"/>
          <w:sz w:val="28"/>
          <w:szCs w:val="28"/>
          <w:lang w:bidi="he-IL"/>
        </w:rPr>
        <w:t>,</w:t>
      </w:r>
      <w:r w:rsidR="004D5454">
        <w:rPr>
          <w:rFonts w:cstheme="minorHAnsi"/>
          <w:sz w:val="28"/>
          <w:szCs w:val="28"/>
          <w:lang w:bidi="he-IL"/>
        </w:rPr>
        <w:t xml:space="preserve"> για να </w:t>
      </w:r>
      <w:r w:rsidR="00AF277F">
        <w:rPr>
          <w:rFonts w:cstheme="minorHAnsi"/>
          <w:sz w:val="28"/>
          <w:szCs w:val="28"/>
          <w:lang w:bidi="he-IL"/>
        </w:rPr>
        <w:t>προσεγγίσει</w:t>
      </w:r>
      <w:r w:rsidR="004D5454">
        <w:rPr>
          <w:rFonts w:cstheme="minorHAnsi"/>
          <w:sz w:val="28"/>
          <w:szCs w:val="28"/>
          <w:lang w:bidi="he-IL"/>
        </w:rPr>
        <w:t xml:space="preserve"> </w:t>
      </w:r>
      <w:r w:rsidR="00AF277F">
        <w:rPr>
          <w:rFonts w:cstheme="minorHAnsi"/>
          <w:sz w:val="28"/>
          <w:szCs w:val="28"/>
          <w:lang w:bidi="he-IL"/>
        </w:rPr>
        <w:t>απελευθερωμένος</w:t>
      </w:r>
      <w:r w:rsidR="004D5454">
        <w:rPr>
          <w:rFonts w:cstheme="minorHAnsi"/>
          <w:sz w:val="28"/>
          <w:szCs w:val="28"/>
          <w:lang w:bidi="he-IL"/>
        </w:rPr>
        <w:t xml:space="preserve"> </w:t>
      </w:r>
      <w:r w:rsidR="00AF277F">
        <w:rPr>
          <w:rFonts w:cstheme="minorHAnsi"/>
          <w:sz w:val="28"/>
          <w:szCs w:val="28"/>
          <w:lang w:bidi="he-IL"/>
        </w:rPr>
        <w:t>πλέον</w:t>
      </w:r>
      <w:r w:rsidR="004D5454">
        <w:rPr>
          <w:rFonts w:cstheme="minorHAnsi"/>
          <w:sz w:val="28"/>
          <w:szCs w:val="28"/>
          <w:lang w:bidi="he-IL"/>
        </w:rPr>
        <w:t xml:space="preserve"> τον </w:t>
      </w:r>
      <w:r w:rsidR="00AF277F">
        <w:rPr>
          <w:rFonts w:cstheme="minorHAnsi"/>
          <w:sz w:val="28"/>
          <w:szCs w:val="28"/>
          <w:lang w:bidi="he-IL"/>
        </w:rPr>
        <w:t>Πατέρα</w:t>
      </w:r>
      <w:r w:rsidR="004D5454">
        <w:rPr>
          <w:rFonts w:cstheme="minorHAnsi"/>
          <w:sz w:val="28"/>
          <w:szCs w:val="28"/>
          <w:lang w:bidi="he-IL"/>
        </w:rPr>
        <w:t xml:space="preserve"> </w:t>
      </w:r>
      <w:r w:rsidR="00AF277F">
        <w:rPr>
          <w:rFonts w:cstheme="minorHAnsi"/>
          <w:sz w:val="28"/>
          <w:szCs w:val="28"/>
          <w:lang w:bidi="he-IL"/>
        </w:rPr>
        <w:t xml:space="preserve">Θεό </w:t>
      </w:r>
      <w:r w:rsidR="004D5454">
        <w:rPr>
          <w:rFonts w:cstheme="minorHAnsi"/>
          <w:sz w:val="28"/>
          <w:szCs w:val="28"/>
          <w:lang w:bidi="he-IL"/>
        </w:rPr>
        <w:t xml:space="preserve">του </w:t>
      </w:r>
      <w:r w:rsidR="00AF277F">
        <w:rPr>
          <w:rFonts w:cstheme="minorHAnsi"/>
          <w:sz w:val="28"/>
          <w:szCs w:val="28"/>
          <w:lang w:bidi="he-IL"/>
        </w:rPr>
        <w:t>ελέους</w:t>
      </w:r>
      <w:r w:rsidR="004D5454">
        <w:rPr>
          <w:rFonts w:cstheme="minorHAnsi"/>
          <w:sz w:val="28"/>
          <w:szCs w:val="28"/>
          <w:lang w:bidi="he-IL"/>
        </w:rPr>
        <w:t xml:space="preserve"> και της </w:t>
      </w:r>
      <w:r w:rsidR="00AF277F">
        <w:rPr>
          <w:rFonts w:cstheme="minorHAnsi"/>
          <w:sz w:val="28"/>
          <w:szCs w:val="28"/>
          <w:lang w:bidi="he-IL"/>
        </w:rPr>
        <w:t>αγάπης</w:t>
      </w:r>
      <w:r w:rsidR="004D5454">
        <w:rPr>
          <w:rFonts w:cstheme="minorHAnsi"/>
          <w:sz w:val="28"/>
          <w:szCs w:val="28"/>
          <w:lang w:bidi="he-IL"/>
        </w:rPr>
        <w:t xml:space="preserve">. </w:t>
      </w:r>
      <w:r w:rsidR="00AF277F">
        <w:rPr>
          <w:rFonts w:cstheme="minorHAnsi"/>
          <w:sz w:val="28"/>
          <w:szCs w:val="28"/>
          <w:lang w:bidi="he-IL"/>
        </w:rPr>
        <w:t>Επομένως</w:t>
      </w:r>
      <w:r w:rsidR="004D5454">
        <w:rPr>
          <w:rFonts w:cstheme="minorHAnsi"/>
          <w:sz w:val="28"/>
          <w:szCs w:val="28"/>
          <w:lang w:bidi="he-IL"/>
        </w:rPr>
        <w:t xml:space="preserve"> η </w:t>
      </w:r>
      <w:r w:rsidR="00AF277F">
        <w:rPr>
          <w:rFonts w:cstheme="minorHAnsi"/>
          <w:sz w:val="28"/>
          <w:szCs w:val="28"/>
          <w:lang w:bidi="he-IL"/>
        </w:rPr>
        <w:t>μετοχή</w:t>
      </w:r>
      <w:r w:rsidR="004D5454">
        <w:rPr>
          <w:rFonts w:cstheme="minorHAnsi"/>
          <w:sz w:val="28"/>
          <w:szCs w:val="28"/>
          <w:lang w:bidi="he-IL"/>
        </w:rPr>
        <w:t xml:space="preserve"> </w:t>
      </w:r>
      <w:r w:rsidR="004D5454">
        <w:rPr>
          <w:rFonts w:ascii="SBL Greek" w:hAnsi="SBL Greek" w:cs="SBL Greek"/>
          <w:lang w:bidi="he-IL"/>
        </w:rPr>
        <w:t>διαστρέφοντα τὸ ἔθνος ἡμῶν</w:t>
      </w:r>
      <w:r w:rsidR="004D5454" w:rsidRPr="00AB4C52">
        <w:rPr>
          <w:rFonts w:ascii="Arial" w:hAnsi="Arial" w:cs="Arial"/>
          <w:sz w:val="20"/>
          <w:szCs w:val="20"/>
          <w:lang w:bidi="he-IL"/>
        </w:rPr>
        <w:t xml:space="preserve"> (</w:t>
      </w:r>
      <w:r w:rsidR="00CD0401">
        <w:rPr>
          <w:rFonts w:ascii="Arial" w:hAnsi="Arial" w:cs="Arial"/>
          <w:sz w:val="20"/>
          <w:szCs w:val="20"/>
          <w:lang w:bidi="he-IL"/>
        </w:rPr>
        <w:t>Λκ</w:t>
      </w:r>
      <w:r w:rsidR="004D5454">
        <w:rPr>
          <w:rFonts w:ascii="Arial" w:hAnsi="Arial" w:cs="Arial"/>
          <w:sz w:val="20"/>
          <w:szCs w:val="20"/>
          <w:lang w:val="en-US" w:bidi="he-IL"/>
        </w:rPr>
        <w:t> </w:t>
      </w:r>
      <w:r w:rsidR="004D5454" w:rsidRPr="00AB4C52">
        <w:rPr>
          <w:rFonts w:ascii="Arial" w:hAnsi="Arial" w:cs="Arial"/>
          <w:sz w:val="20"/>
          <w:szCs w:val="20"/>
          <w:lang w:bidi="he-IL"/>
        </w:rPr>
        <w:t>23:2)</w:t>
      </w:r>
      <w:r w:rsidR="00AB4C52" w:rsidRPr="00AB4C52">
        <w:rPr>
          <w:rFonts w:ascii="Arial" w:hAnsi="Arial" w:cs="Arial"/>
          <w:sz w:val="20"/>
          <w:szCs w:val="20"/>
          <w:lang w:bidi="he-IL"/>
        </w:rPr>
        <w:t xml:space="preserve"> </w:t>
      </w:r>
      <w:r w:rsidR="00AF277F">
        <w:rPr>
          <w:rFonts w:cstheme="minorHAnsi"/>
          <w:sz w:val="28"/>
          <w:szCs w:val="28"/>
          <w:lang w:bidi="he-IL"/>
        </w:rPr>
        <w:t>φανερώνει</w:t>
      </w:r>
      <w:r w:rsidR="00AB4C52">
        <w:rPr>
          <w:rFonts w:cstheme="minorHAnsi"/>
          <w:sz w:val="28"/>
          <w:szCs w:val="28"/>
          <w:lang w:bidi="he-IL"/>
        </w:rPr>
        <w:t xml:space="preserve"> την </w:t>
      </w:r>
      <w:r w:rsidR="00AF277F">
        <w:rPr>
          <w:rFonts w:cstheme="minorHAnsi"/>
          <w:sz w:val="28"/>
          <w:szCs w:val="28"/>
          <w:lang w:bidi="he-IL"/>
        </w:rPr>
        <w:t>υποκριτική</w:t>
      </w:r>
      <w:r w:rsidR="00AB4C52">
        <w:rPr>
          <w:rFonts w:cstheme="minorHAnsi"/>
          <w:sz w:val="28"/>
          <w:szCs w:val="28"/>
          <w:lang w:bidi="he-IL"/>
        </w:rPr>
        <w:t xml:space="preserve"> </w:t>
      </w:r>
      <w:r w:rsidR="00AF277F">
        <w:rPr>
          <w:rFonts w:cstheme="minorHAnsi"/>
          <w:sz w:val="28"/>
          <w:szCs w:val="28"/>
          <w:lang w:bidi="he-IL"/>
        </w:rPr>
        <w:t>διάθεση</w:t>
      </w:r>
      <w:r w:rsidR="00AB4C52">
        <w:rPr>
          <w:rFonts w:cstheme="minorHAnsi"/>
          <w:sz w:val="28"/>
          <w:szCs w:val="28"/>
          <w:lang w:bidi="he-IL"/>
        </w:rPr>
        <w:t xml:space="preserve"> των </w:t>
      </w:r>
      <w:r w:rsidR="00AF277F">
        <w:rPr>
          <w:rFonts w:cstheme="minorHAnsi"/>
          <w:sz w:val="28"/>
          <w:szCs w:val="28"/>
          <w:lang w:bidi="he-IL"/>
        </w:rPr>
        <w:t>κατηγόρων</w:t>
      </w:r>
      <w:r w:rsidR="00AB4C52">
        <w:rPr>
          <w:rFonts w:cstheme="minorHAnsi"/>
          <w:sz w:val="28"/>
          <w:szCs w:val="28"/>
          <w:lang w:bidi="he-IL"/>
        </w:rPr>
        <w:t xml:space="preserve"> του </w:t>
      </w:r>
      <w:r w:rsidR="00AF277F">
        <w:rPr>
          <w:rFonts w:cstheme="minorHAnsi"/>
          <w:sz w:val="28"/>
          <w:szCs w:val="28"/>
          <w:lang w:bidi="he-IL"/>
        </w:rPr>
        <w:t>Ιησού</w:t>
      </w:r>
      <w:r w:rsidR="00FD02AA">
        <w:rPr>
          <w:rFonts w:cstheme="minorHAnsi"/>
          <w:sz w:val="28"/>
          <w:szCs w:val="28"/>
          <w:lang w:bidi="he-IL"/>
        </w:rPr>
        <w:t>,</w:t>
      </w:r>
      <w:r w:rsidR="00AB4C52">
        <w:rPr>
          <w:rFonts w:cstheme="minorHAnsi"/>
          <w:sz w:val="28"/>
          <w:szCs w:val="28"/>
          <w:lang w:bidi="he-IL"/>
        </w:rPr>
        <w:t xml:space="preserve"> </w:t>
      </w:r>
      <w:r w:rsidR="00AF277F">
        <w:rPr>
          <w:rFonts w:cstheme="minorHAnsi"/>
          <w:sz w:val="28"/>
          <w:szCs w:val="28"/>
          <w:lang w:bidi="he-IL"/>
        </w:rPr>
        <w:t>γιατί</w:t>
      </w:r>
      <w:r w:rsidR="00AB4C52">
        <w:rPr>
          <w:rFonts w:cstheme="minorHAnsi"/>
          <w:sz w:val="28"/>
          <w:szCs w:val="28"/>
          <w:lang w:bidi="he-IL"/>
        </w:rPr>
        <w:t xml:space="preserve"> κατά το </w:t>
      </w:r>
      <w:r w:rsidR="00AF277F">
        <w:rPr>
          <w:rFonts w:cstheme="minorHAnsi"/>
          <w:sz w:val="28"/>
          <w:szCs w:val="28"/>
          <w:lang w:bidi="he-IL"/>
        </w:rPr>
        <w:t>φαινόμενο</w:t>
      </w:r>
      <w:r w:rsidR="00FD02AA">
        <w:rPr>
          <w:rFonts w:cstheme="minorHAnsi"/>
          <w:sz w:val="28"/>
          <w:szCs w:val="28"/>
          <w:lang w:bidi="he-IL"/>
        </w:rPr>
        <w:t>,</w:t>
      </w:r>
      <w:r w:rsidR="00AB4C52">
        <w:rPr>
          <w:rFonts w:cstheme="minorHAnsi"/>
          <w:sz w:val="28"/>
          <w:szCs w:val="28"/>
          <w:lang w:bidi="he-IL"/>
        </w:rPr>
        <w:t xml:space="preserve"> </w:t>
      </w:r>
      <w:r w:rsidR="00AF277F">
        <w:rPr>
          <w:rFonts w:cstheme="minorHAnsi"/>
          <w:sz w:val="28"/>
          <w:szCs w:val="28"/>
          <w:lang w:bidi="he-IL"/>
        </w:rPr>
        <w:t>αξιοποιούν</w:t>
      </w:r>
      <w:r w:rsidR="00AB4C52">
        <w:rPr>
          <w:rFonts w:cstheme="minorHAnsi"/>
          <w:sz w:val="28"/>
          <w:szCs w:val="28"/>
          <w:lang w:bidi="he-IL"/>
        </w:rPr>
        <w:t xml:space="preserve"> το </w:t>
      </w:r>
      <w:r w:rsidR="00AF277F">
        <w:rPr>
          <w:rFonts w:cstheme="minorHAnsi"/>
          <w:sz w:val="28"/>
          <w:szCs w:val="28"/>
          <w:lang w:bidi="he-IL"/>
        </w:rPr>
        <w:t>ριζοσπαστικό</w:t>
      </w:r>
      <w:r w:rsidR="00AB4C52">
        <w:rPr>
          <w:rFonts w:cstheme="minorHAnsi"/>
          <w:sz w:val="28"/>
          <w:szCs w:val="28"/>
          <w:lang w:bidi="he-IL"/>
        </w:rPr>
        <w:t xml:space="preserve"> </w:t>
      </w:r>
      <w:r w:rsidR="00AF277F">
        <w:rPr>
          <w:rFonts w:cstheme="minorHAnsi"/>
          <w:sz w:val="28"/>
          <w:szCs w:val="28"/>
          <w:lang w:bidi="he-IL"/>
        </w:rPr>
        <w:t>λόγο</w:t>
      </w:r>
      <w:r w:rsidR="00AB4C52">
        <w:rPr>
          <w:rFonts w:cstheme="minorHAnsi"/>
          <w:sz w:val="28"/>
          <w:szCs w:val="28"/>
          <w:lang w:bidi="he-IL"/>
        </w:rPr>
        <w:t xml:space="preserve"> του </w:t>
      </w:r>
      <w:r w:rsidR="00AF277F">
        <w:rPr>
          <w:rFonts w:cstheme="minorHAnsi"/>
          <w:sz w:val="28"/>
          <w:szCs w:val="28"/>
          <w:lang w:bidi="he-IL"/>
        </w:rPr>
        <w:t>Ιησού</w:t>
      </w:r>
      <w:r w:rsidR="00322A87">
        <w:rPr>
          <w:rFonts w:cstheme="minorHAnsi"/>
          <w:sz w:val="28"/>
          <w:szCs w:val="28"/>
          <w:lang w:bidi="he-IL"/>
        </w:rPr>
        <w:t>,</w:t>
      </w:r>
      <w:r w:rsidR="00AB4C52">
        <w:rPr>
          <w:rFonts w:cstheme="minorHAnsi"/>
          <w:sz w:val="28"/>
          <w:szCs w:val="28"/>
          <w:lang w:bidi="he-IL"/>
        </w:rPr>
        <w:t xml:space="preserve"> που </w:t>
      </w:r>
      <w:r w:rsidR="00AF277F">
        <w:rPr>
          <w:rFonts w:cstheme="minorHAnsi"/>
          <w:sz w:val="28"/>
          <w:szCs w:val="28"/>
          <w:lang w:bidi="he-IL"/>
        </w:rPr>
        <w:t>στρέφεται</w:t>
      </w:r>
      <w:r w:rsidR="00AB4C52">
        <w:rPr>
          <w:rFonts w:cstheme="minorHAnsi"/>
          <w:sz w:val="28"/>
          <w:szCs w:val="28"/>
          <w:lang w:bidi="he-IL"/>
        </w:rPr>
        <w:t xml:space="preserve"> κατά των </w:t>
      </w:r>
      <w:r w:rsidR="00AF277F">
        <w:rPr>
          <w:rFonts w:cstheme="minorHAnsi"/>
          <w:sz w:val="28"/>
          <w:szCs w:val="28"/>
          <w:lang w:bidi="he-IL"/>
        </w:rPr>
        <w:t>δικών</w:t>
      </w:r>
      <w:r w:rsidR="00AB4C52">
        <w:rPr>
          <w:rFonts w:cstheme="minorHAnsi"/>
          <w:sz w:val="28"/>
          <w:szCs w:val="28"/>
          <w:lang w:bidi="he-IL"/>
        </w:rPr>
        <w:t xml:space="preserve"> τους </w:t>
      </w:r>
      <w:r w:rsidR="00AF277F">
        <w:rPr>
          <w:rFonts w:cstheme="minorHAnsi"/>
          <w:sz w:val="28"/>
          <w:szCs w:val="28"/>
          <w:lang w:bidi="he-IL"/>
        </w:rPr>
        <w:t>τυραννικών</w:t>
      </w:r>
      <w:r w:rsidR="00AB4C52">
        <w:rPr>
          <w:rFonts w:cstheme="minorHAnsi"/>
          <w:sz w:val="28"/>
          <w:szCs w:val="28"/>
          <w:lang w:bidi="he-IL"/>
        </w:rPr>
        <w:t xml:space="preserve"> </w:t>
      </w:r>
      <w:r w:rsidR="00AF277F">
        <w:rPr>
          <w:rFonts w:cstheme="minorHAnsi"/>
          <w:sz w:val="28"/>
          <w:szCs w:val="28"/>
          <w:lang w:bidi="he-IL"/>
        </w:rPr>
        <w:t>επιλογών</w:t>
      </w:r>
      <w:r w:rsidR="00AB4C52">
        <w:rPr>
          <w:rFonts w:cstheme="minorHAnsi"/>
          <w:sz w:val="28"/>
          <w:szCs w:val="28"/>
          <w:lang w:bidi="he-IL"/>
        </w:rPr>
        <w:t xml:space="preserve"> και </w:t>
      </w:r>
      <w:r w:rsidR="00AF277F">
        <w:rPr>
          <w:rFonts w:cstheme="minorHAnsi"/>
          <w:sz w:val="28"/>
          <w:szCs w:val="28"/>
          <w:lang w:bidi="he-IL"/>
        </w:rPr>
        <w:t>θέλουν</w:t>
      </w:r>
      <w:r w:rsidR="00AB4C52">
        <w:rPr>
          <w:rFonts w:cstheme="minorHAnsi"/>
          <w:sz w:val="28"/>
          <w:szCs w:val="28"/>
          <w:lang w:bidi="he-IL"/>
        </w:rPr>
        <w:t xml:space="preserve"> να τ</w:t>
      </w:r>
      <w:r w:rsidR="00784E8E">
        <w:rPr>
          <w:rFonts w:cstheme="minorHAnsi"/>
          <w:sz w:val="28"/>
          <w:szCs w:val="28"/>
          <w:lang w:bidi="he-IL"/>
        </w:rPr>
        <w:t>ο</w:t>
      </w:r>
      <w:r w:rsidR="00AB4C52">
        <w:rPr>
          <w:rFonts w:cstheme="minorHAnsi"/>
          <w:sz w:val="28"/>
          <w:szCs w:val="28"/>
          <w:lang w:bidi="he-IL"/>
        </w:rPr>
        <w:t xml:space="preserve">ν </w:t>
      </w:r>
      <w:r w:rsidR="00AF277F">
        <w:rPr>
          <w:rFonts w:cstheme="minorHAnsi"/>
          <w:sz w:val="28"/>
          <w:szCs w:val="28"/>
          <w:lang w:bidi="he-IL"/>
        </w:rPr>
        <w:t>γενικεύσουν</w:t>
      </w:r>
      <w:r w:rsidR="00AB4C52">
        <w:rPr>
          <w:rFonts w:cstheme="minorHAnsi"/>
          <w:sz w:val="28"/>
          <w:szCs w:val="28"/>
          <w:lang w:bidi="he-IL"/>
        </w:rPr>
        <w:t xml:space="preserve"> (</w:t>
      </w:r>
      <w:r w:rsidR="00AF277F">
        <w:rPr>
          <w:rFonts w:cstheme="minorHAnsi"/>
          <w:sz w:val="28"/>
          <w:szCs w:val="28"/>
          <w:lang w:bidi="he-IL"/>
        </w:rPr>
        <w:t>άρα</w:t>
      </w:r>
      <w:r w:rsidR="00AB4C52">
        <w:rPr>
          <w:rFonts w:cstheme="minorHAnsi"/>
          <w:sz w:val="28"/>
          <w:szCs w:val="28"/>
          <w:lang w:bidi="he-IL"/>
        </w:rPr>
        <w:t xml:space="preserve"> </w:t>
      </w:r>
      <w:r w:rsidR="00AF277F">
        <w:rPr>
          <w:rFonts w:cstheme="minorHAnsi"/>
          <w:sz w:val="28"/>
          <w:szCs w:val="28"/>
          <w:lang w:bidi="he-IL"/>
        </w:rPr>
        <w:t>καθίστανται</w:t>
      </w:r>
      <w:r w:rsidR="00AB4C52">
        <w:rPr>
          <w:rFonts w:cstheme="minorHAnsi"/>
          <w:sz w:val="28"/>
          <w:szCs w:val="28"/>
          <w:lang w:bidi="he-IL"/>
        </w:rPr>
        <w:t xml:space="preserve"> </w:t>
      </w:r>
      <w:r w:rsidR="00AF277F">
        <w:rPr>
          <w:rFonts w:cstheme="minorHAnsi"/>
          <w:sz w:val="28"/>
          <w:szCs w:val="28"/>
          <w:lang w:bidi="he-IL"/>
        </w:rPr>
        <w:t>ψεύτες</w:t>
      </w:r>
      <w:r w:rsidR="00AB4C52">
        <w:rPr>
          <w:rFonts w:cstheme="minorHAnsi"/>
          <w:sz w:val="28"/>
          <w:szCs w:val="28"/>
          <w:lang w:bidi="he-IL"/>
        </w:rPr>
        <w:t xml:space="preserve"> και </w:t>
      </w:r>
      <w:r w:rsidR="00AF277F">
        <w:rPr>
          <w:rFonts w:cstheme="minorHAnsi"/>
          <w:sz w:val="28"/>
          <w:szCs w:val="28"/>
          <w:lang w:bidi="he-IL"/>
        </w:rPr>
        <w:t>υποκριτές</w:t>
      </w:r>
      <w:r w:rsidR="00AB4C52">
        <w:rPr>
          <w:rFonts w:cstheme="minorHAnsi"/>
          <w:sz w:val="28"/>
          <w:szCs w:val="28"/>
          <w:lang w:bidi="he-IL"/>
        </w:rPr>
        <w:t xml:space="preserve"> κατά </w:t>
      </w:r>
      <w:r w:rsidR="00AF277F">
        <w:rPr>
          <w:rFonts w:cstheme="minorHAnsi"/>
          <w:sz w:val="28"/>
          <w:szCs w:val="28"/>
          <w:lang w:bidi="he-IL"/>
        </w:rPr>
        <w:t>συνθήκη</w:t>
      </w:r>
      <w:r w:rsidR="00AB4C52">
        <w:rPr>
          <w:rFonts w:cstheme="minorHAnsi"/>
          <w:sz w:val="28"/>
          <w:szCs w:val="28"/>
          <w:lang w:bidi="he-IL"/>
        </w:rPr>
        <w:t>)</w:t>
      </w:r>
      <w:r w:rsidR="005F7162">
        <w:rPr>
          <w:rFonts w:cstheme="minorHAnsi"/>
          <w:sz w:val="28"/>
          <w:szCs w:val="28"/>
          <w:lang w:bidi="he-IL"/>
        </w:rPr>
        <w:t xml:space="preserve">και κατά της </w:t>
      </w:r>
      <w:r w:rsidR="00AF277F">
        <w:rPr>
          <w:rFonts w:cstheme="minorHAnsi"/>
          <w:sz w:val="28"/>
          <w:szCs w:val="28"/>
          <w:lang w:bidi="he-IL"/>
        </w:rPr>
        <w:t>ρωμαϊκής</w:t>
      </w:r>
      <w:r w:rsidR="005F7162">
        <w:rPr>
          <w:rFonts w:cstheme="minorHAnsi"/>
          <w:sz w:val="28"/>
          <w:szCs w:val="28"/>
          <w:lang w:bidi="he-IL"/>
        </w:rPr>
        <w:t xml:space="preserve"> </w:t>
      </w:r>
      <w:r w:rsidR="00AF277F">
        <w:rPr>
          <w:rFonts w:cstheme="minorHAnsi"/>
          <w:sz w:val="28"/>
          <w:szCs w:val="28"/>
          <w:lang w:bidi="he-IL"/>
        </w:rPr>
        <w:t>εξουσίας</w:t>
      </w:r>
      <w:r w:rsidR="005F7162">
        <w:rPr>
          <w:rFonts w:cstheme="minorHAnsi"/>
          <w:sz w:val="28"/>
          <w:szCs w:val="28"/>
          <w:lang w:bidi="he-IL"/>
        </w:rPr>
        <w:t xml:space="preserve">. Για αυτή την </w:t>
      </w:r>
      <w:r w:rsidR="00AF277F">
        <w:rPr>
          <w:rFonts w:cstheme="minorHAnsi"/>
          <w:sz w:val="28"/>
          <w:szCs w:val="28"/>
          <w:lang w:bidi="he-IL"/>
        </w:rPr>
        <w:t>εξουσία</w:t>
      </w:r>
      <w:r w:rsidR="00FD02AA">
        <w:rPr>
          <w:rFonts w:cstheme="minorHAnsi"/>
          <w:sz w:val="28"/>
          <w:szCs w:val="28"/>
          <w:lang w:bidi="he-IL"/>
        </w:rPr>
        <w:t>, τη ρωμαϊκή</w:t>
      </w:r>
      <w:r w:rsidR="00C87B0E" w:rsidRPr="00C87B0E">
        <w:rPr>
          <w:rFonts w:cstheme="minorHAnsi"/>
          <w:sz w:val="28"/>
          <w:szCs w:val="28"/>
          <w:lang w:bidi="he-IL"/>
        </w:rPr>
        <w:t>,</w:t>
      </w:r>
      <w:r w:rsidR="00FD02AA">
        <w:rPr>
          <w:rFonts w:cstheme="minorHAnsi"/>
          <w:sz w:val="28"/>
          <w:szCs w:val="28"/>
          <w:lang w:bidi="he-IL"/>
        </w:rPr>
        <w:t xml:space="preserve"> </w:t>
      </w:r>
      <w:r w:rsidR="005F7162">
        <w:rPr>
          <w:rFonts w:cstheme="minorHAnsi"/>
          <w:sz w:val="28"/>
          <w:szCs w:val="28"/>
          <w:lang w:bidi="he-IL"/>
        </w:rPr>
        <w:t xml:space="preserve"> ο </w:t>
      </w:r>
      <w:r w:rsidR="00AF277F">
        <w:rPr>
          <w:rFonts w:cstheme="minorHAnsi"/>
          <w:sz w:val="28"/>
          <w:szCs w:val="28"/>
          <w:lang w:bidi="he-IL"/>
        </w:rPr>
        <w:t>Ιησούς</w:t>
      </w:r>
      <w:r w:rsidR="005F7162">
        <w:rPr>
          <w:rFonts w:cstheme="minorHAnsi"/>
          <w:sz w:val="28"/>
          <w:szCs w:val="28"/>
          <w:lang w:bidi="he-IL"/>
        </w:rPr>
        <w:t xml:space="preserve"> </w:t>
      </w:r>
      <w:r w:rsidR="00AF277F">
        <w:rPr>
          <w:rFonts w:cstheme="minorHAnsi"/>
          <w:sz w:val="28"/>
          <w:szCs w:val="28"/>
          <w:lang w:bidi="he-IL"/>
        </w:rPr>
        <w:t>είχε</w:t>
      </w:r>
      <w:r w:rsidR="005F7162">
        <w:rPr>
          <w:rFonts w:cstheme="minorHAnsi"/>
          <w:sz w:val="28"/>
          <w:szCs w:val="28"/>
          <w:lang w:bidi="he-IL"/>
        </w:rPr>
        <w:t xml:space="preserve"> μια </w:t>
      </w:r>
      <w:r w:rsidR="00AF277F">
        <w:rPr>
          <w:rFonts w:cstheme="minorHAnsi"/>
          <w:sz w:val="28"/>
          <w:szCs w:val="28"/>
          <w:lang w:bidi="he-IL"/>
        </w:rPr>
        <w:t>σχετικά</w:t>
      </w:r>
      <w:r w:rsidR="005F7162">
        <w:rPr>
          <w:rFonts w:cstheme="minorHAnsi"/>
          <w:sz w:val="28"/>
          <w:szCs w:val="28"/>
          <w:lang w:bidi="he-IL"/>
        </w:rPr>
        <w:t xml:space="preserve"> </w:t>
      </w:r>
      <w:r w:rsidR="00AF277F">
        <w:rPr>
          <w:rFonts w:cstheme="minorHAnsi"/>
          <w:sz w:val="28"/>
          <w:szCs w:val="28"/>
          <w:lang w:bidi="he-IL"/>
        </w:rPr>
        <w:t>αδιάφορη</w:t>
      </w:r>
      <w:r w:rsidR="005F7162">
        <w:rPr>
          <w:rFonts w:cstheme="minorHAnsi"/>
          <w:sz w:val="28"/>
          <w:szCs w:val="28"/>
          <w:lang w:bidi="he-IL"/>
        </w:rPr>
        <w:t xml:space="preserve"> </w:t>
      </w:r>
      <w:r w:rsidR="00AF277F">
        <w:rPr>
          <w:rFonts w:cstheme="minorHAnsi"/>
          <w:sz w:val="28"/>
          <w:szCs w:val="28"/>
          <w:lang w:bidi="he-IL"/>
        </w:rPr>
        <w:t>έως</w:t>
      </w:r>
      <w:r w:rsidR="005F7162">
        <w:rPr>
          <w:rFonts w:cstheme="minorHAnsi"/>
          <w:sz w:val="28"/>
          <w:szCs w:val="28"/>
          <w:lang w:bidi="he-IL"/>
        </w:rPr>
        <w:t xml:space="preserve"> </w:t>
      </w:r>
      <w:r w:rsidR="00AF277F">
        <w:rPr>
          <w:rFonts w:cstheme="minorHAnsi"/>
          <w:sz w:val="28"/>
          <w:szCs w:val="28"/>
          <w:lang w:bidi="he-IL"/>
        </w:rPr>
        <w:t>απαθής</w:t>
      </w:r>
      <w:r w:rsidR="005F7162">
        <w:rPr>
          <w:rFonts w:cstheme="minorHAnsi"/>
          <w:sz w:val="28"/>
          <w:szCs w:val="28"/>
          <w:lang w:bidi="he-IL"/>
        </w:rPr>
        <w:t xml:space="preserve"> </w:t>
      </w:r>
      <w:r w:rsidR="00AF277F">
        <w:rPr>
          <w:rFonts w:cstheme="minorHAnsi"/>
          <w:sz w:val="28"/>
          <w:szCs w:val="28"/>
          <w:lang w:bidi="he-IL"/>
        </w:rPr>
        <w:t>στάση</w:t>
      </w:r>
      <w:r w:rsidR="00FD02AA">
        <w:rPr>
          <w:rFonts w:cstheme="minorHAnsi"/>
          <w:sz w:val="28"/>
          <w:szCs w:val="28"/>
          <w:lang w:bidi="he-IL"/>
        </w:rPr>
        <w:t>,</w:t>
      </w:r>
      <w:r w:rsidR="005F7162">
        <w:rPr>
          <w:rFonts w:cstheme="minorHAnsi"/>
          <w:sz w:val="28"/>
          <w:szCs w:val="28"/>
          <w:lang w:bidi="he-IL"/>
        </w:rPr>
        <w:t xml:space="preserve"> </w:t>
      </w:r>
      <w:r w:rsidR="00AF277F">
        <w:rPr>
          <w:rFonts w:cstheme="minorHAnsi"/>
          <w:sz w:val="28"/>
          <w:szCs w:val="28"/>
          <w:lang w:bidi="he-IL"/>
        </w:rPr>
        <w:t>αφού</w:t>
      </w:r>
      <w:r w:rsidR="005F7162">
        <w:rPr>
          <w:rFonts w:cstheme="minorHAnsi"/>
          <w:sz w:val="28"/>
          <w:szCs w:val="28"/>
          <w:lang w:bidi="he-IL"/>
        </w:rPr>
        <w:t xml:space="preserve"> όπως θα πει </w:t>
      </w:r>
      <w:r w:rsidR="00AF277F">
        <w:rPr>
          <w:rFonts w:cstheme="minorHAnsi"/>
          <w:sz w:val="28"/>
          <w:szCs w:val="28"/>
          <w:lang w:bidi="he-IL"/>
        </w:rPr>
        <w:t>παρακάτω</w:t>
      </w:r>
      <w:r w:rsidR="005F7162">
        <w:rPr>
          <w:rFonts w:cstheme="minorHAnsi"/>
          <w:sz w:val="28"/>
          <w:szCs w:val="28"/>
          <w:lang w:bidi="he-IL"/>
        </w:rPr>
        <w:t xml:space="preserve"> στον </w:t>
      </w:r>
      <w:r w:rsidR="00AF277F">
        <w:rPr>
          <w:rFonts w:cstheme="minorHAnsi"/>
          <w:sz w:val="28"/>
          <w:szCs w:val="28"/>
          <w:lang w:bidi="he-IL"/>
        </w:rPr>
        <w:t>Πιλάτο</w:t>
      </w:r>
      <w:r w:rsidR="005F7162">
        <w:rPr>
          <w:rFonts w:cstheme="minorHAnsi"/>
          <w:sz w:val="28"/>
          <w:szCs w:val="28"/>
          <w:lang w:bidi="he-IL"/>
        </w:rPr>
        <w:t xml:space="preserve"> ότι την </w:t>
      </w:r>
      <w:r w:rsidR="00AF277F">
        <w:rPr>
          <w:rFonts w:cstheme="minorHAnsi"/>
          <w:sz w:val="28"/>
          <w:szCs w:val="28"/>
          <w:lang w:bidi="he-IL"/>
        </w:rPr>
        <w:t>εξουσία</w:t>
      </w:r>
      <w:r w:rsidR="005F7162">
        <w:rPr>
          <w:rFonts w:cstheme="minorHAnsi"/>
          <w:sz w:val="28"/>
          <w:szCs w:val="28"/>
          <w:lang w:bidi="he-IL"/>
        </w:rPr>
        <w:t xml:space="preserve"> η </w:t>
      </w:r>
      <w:r w:rsidR="00AF277F">
        <w:rPr>
          <w:rFonts w:cstheme="minorHAnsi"/>
          <w:sz w:val="28"/>
          <w:szCs w:val="28"/>
          <w:lang w:bidi="he-IL"/>
        </w:rPr>
        <w:t>Ρώμη</w:t>
      </w:r>
      <w:r w:rsidR="005F7162">
        <w:rPr>
          <w:rFonts w:cstheme="minorHAnsi"/>
          <w:sz w:val="28"/>
          <w:szCs w:val="28"/>
          <w:lang w:bidi="he-IL"/>
        </w:rPr>
        <w:t xml:space="preserve"> και οι </w:t>
      </w:r>
      <w:r w:rsidR="00AF277F">
        <w:rPr>
          <w:rFonts w:cstheme="minorHAnsi"/>
          <w:sz w:val="28"/>
          <w:szCs w:val="28"/>
          <w:lang w:bidi="he-IL"/>
        </w:rPr>
        <w:t>εκπρόσωποί</w:t>
      </w:r>
      <w:r w:rsidR="005F7162">
        <w:rPr>
          <w:rFonts w:cstheme="minorHAnsi"/>
          <w:sz w:val="28"/>
          <w:szCs w:val="28"/>
          <w:lang w:bidi="he-IL"/>
        </w:rPr>
        <w:t xml:space="preserve"> της τη </w:t>
      </w:r>
      <w:r w:rsidR="00AF277F">
        <w:rPr>
          <w:rFonts w:cstheme="minorHAnsi"/>
          <w:sz w:val="28"/>
          <w:szCs w:val="28"/>
          <w:lang w:bidi="he-IL"/>
        </w:rPr>
        <w:t>διαχειρίζονται</w:t>
      </w:r>
      <w:r w:rsidR="005F7162">
        <w:rPr>
          <w:rFonts w:cstheme="minorHAnsi"/>
          <w:sz w:val="28"/>
          <w:szCs w:val="28"/>
          <w:lang w:bidi="he-IL"/>
        </w:rPr>
        <w:t xml:space="preserve"> </w:t>
      </w:r>
      <w:r w:rsidR="00AF277F">
        <w:rPr>
          <w:rFonts w:cstheme="minorHAnsi"/>
          <w:sz w:val="28"/>
          <w:szCs w:val="28"/>
          <w:lang w:bidi="he-IL"/>
        </w:rPr>
        <w:t>απλά</w:t>
      </w:r>
      <w:r w:rsidR="009913BA">
        <w:rPr>
          <w:rFonts w:cstheme="minorHAnsi"/>
          <w:sz w:val="28"/>
          <w:szCs w:val="28"/>
          <w:lang w:bidi="he-IL"/>
        </w:rPr>
        <w:t>,</w:t>
      </w:r>
      <w:r w:rsidR="005F7162">
        <w:rPr>
          <w:rFonts w:cstheme="minorHAnsi"/>
          <w:sz w:val="28"/>
          <w:szCs w:val="28"/>
          <w:lang w:bidi="he-IL"/>
        </w:rPr>
        <w:t xml:space="preserve"> </w:t>
      </w:r>
      <w:r w:rsidR="00AF277F">
        <w:rPr>
          <w:rFonts w:cstheme="minorHAnsi"/>
          <w:sz w:val="28"/>
          <w:szCs w:val="28"/>
          <w:lang w:bidi="he-IL"/>
        </w:rPr>
        <w:t>αφού</w:t>
      </w:r>
      <w:r w:rsidR="005F7162">
        <w:rPr>
          <w:rFonts w:cstheme="minorHAnsi"/>
          <w:sz w:val="28"/>
          <w:szCs w:val="28"/>
          <w:lang w:bidi="he-IL"/>
        </w:rPr>
        <w:t xml:space="preserve"> τους </w:t>
      </w:r>
      <w:r w:rsidR="00AF277F">
        <w:rPr>
          <w:rFonts w:cstheme="minorHAnsi"/>
          <w:sz w:val="28"/>
          <w:szCs w:val="28"/>
          <w:lang w:bidi="he-IL"/>
        </w:rPr>
        <w:t>έχει</w:t>
      </w:r>
      <w:r w:rsidR="005F7162">
        <w:rPr>
          <w:rFonts w:cstheme="minorHAnsi"/>
          <w:sz w:val="28"/>
          <w:szCs w:val="28"/>
          <w:lang w:bidi="he-IL"/>
        </w:rPr>
        <w:t xml:space="preserve"> </w:t>
      </w:r>
      <w:r w:rsidR="00AF277F">
        <w:rPr>
          <w:rFonts w:cstheme="minorHAnsi"/>
          <w:sz w:val="28"/>
          <w:szCs w:val="28"/>
          <w:lang w:bidi="he-IL"/>
        </w:rPr>
        <w:t>αποδοθεί</w:t>
      </w:r>
      <w:r w:rsidR="005F7162">
        <w:rPr>
          <w:rFonts w:cstheme="minorHAnsi"/>
          <w:sz w:val="28"/>
          <w:szCs w:val="28"/>
          <w:lang w:bidi="he-IL"/>
        </w:rPr>
        <w:t xml:space="preserve"> από τον </w:t>
      </w:r>
      <w:r w:rsidR="00AF277F">
        <w:rPr>
          <w:rFonts w:cstheme="minorHAnsi"/>
          <w:sz w:val="28"/>
          <w:szCs w:val="28"/>
          <w:lang w:bidi="he-IL"/>
        </w:rPr>
        <w:t>Θεό</w:t>
      </w:r>
      <w:r w:rsidR="009913BA">
        <w:rPr>
          <w:rFonts w:cstheme="minorHAnsi"/>
          <w:sz w:val="28"/>
          <w:szCs w:val="28"/>
          <w:lang w:bidi="he-IL"/>
        </w:rPr>
        <w:t>,</w:t>
      </w:r>
      <w:r w:rsidR="005F7162">
        <w:rPr>
          <w:rFonts w:cstheme="minorHAnsi"/>
          <w:sz w:val="28"/>
          <w:szCs w:val="28"/>
          <w:lang w:bidi="he-IL"/>
        </w:rPr>
        <w:t xml:space="preserve"> </w:t>
      </w:r>
      <w:r w:rsidR="00AF277F">
        <w:rPr>
          <w:rFonts w:cstheme="minorHAnsi"/>
          <w:sz w:val="28"/>
          <w:szCs w:val="28"/>
          <w:lang w:bidi="he-IL"/>
        </w:rPr>
        <w:t>δηλαδή</w:t>
      </w:r>
      <w:r w:rsidR="005F7162">
        <w:rPr>
          <w:rFonts w:cstheme="minorHAnsi"/>
          <w:sz w:val="28"/>
          <w:szCs w:val="28"/>
          <w:lang w:bidi="he-IL"/>
        </w:rPr>
        <w:t xml:space="preserve"> από τον </w:t>
      </w:r>
      <w:r w:rsidR="00AF277F">
        <w:rPr>
          <w:rFonts w:cstheme="minorHAnsi"/>
          <w:sz w:val="28"/>
          <w:szCs w:val="28"/>
          <w:lang w:bidi="he-IL"/>
        </w:rPr>
        <w:t>ίδιο</w:t>
      </w:r>
      <w:r w:rsidR="005F7162">
        <w:rPr>
          <w:rFonts w:cstheme="minorHAnsi"/>
          <w:sz w:val="28"/>
          <w:szCs w:val="28"/>
          <w:lang w:bidi="he-IL"/>
        </w:rPr>
        <w:t xml:space="preserve"> τον </w:t>
      </w:r>
      <w:r w:rsidR="00AF277F">
        <w:rPr>
          <w:rFonts w:cstheme="minorHAnsi"/>
          <w:sz w:val="28"/>
          <w:szCs w:val="28"/>
          <w:lang w:bidi="he-IL"/>
        </w:rPr>
        <w:t>Ιησού</w:t>
      </w:r>
      <w:r w:rsidR="005F7162">
        <w:rPr>
          <w:rFonts w:cstheme="minorHAnsi"/>
          <w:sz w:val="28"/>
          <w:szCs w:val="28"/>
          <w:lang w:bidi="he-IL"/>
        </w:rPr>
        <w:t>.</w:t>
      </w:r>
      <w:r w:rsidR="00FD02AA" w:rsidRPr="00FD02AA">
        <w:rPr>
          <w:rFonts w:ascii="SBL Greek" w:hAnsi="SBL Greek" w:cs="SBL Greek"/>
          <w:lang w:bidi="he-IL"/>
        </w:rPr>
        <w:t xml:space="preserve"> </w:t>
      </w:r>
      <w:r w:rsidR="00FD02AA">
        <w:rPr>
          <w:rFonts w:ascii="SBL Greek" w:hAnsi="SBL Greek" w:cs="SBL Greek"/>
          <w:lang w:bidi="he-IL"/>
        </w:rPr>
        <w:t>οὐκ εἶχες ἐξουσίαν κατ᾽ ἐμοῦ οὐδεμίαν εἰ μὴ ἦν δεδομένον σοι ἄνωθεν·</w:t>
      </w:r>
      <w:r w:rsidR="00FD02AA" w:rsidRPr="00FD02AA">
        <w:rPr>
          <w:rFonts w:ascii="Arial" w:hAnsi="Arial" w:cs="Arial"/>
          <w:sz w:val="20"/>
          <w:szCs w:val="20"/>
          <w:lang w:bidi="he-IL"/>
        </w:rPr>
        <w:t xml:space="preserve"> (</w:t>
      </w:r>
      <w:r w:rsidR="00CD0401">
        <w:rPr>
          <w:rFonts w:ascii="Arial" w:hAnsi="Arial" w:cs="Arial"/>
          <w:sz w:val="20"/>
          <w:szCs w:val="20"/>
          <w:lang w:bidi="he-IL"/>
        </w:rPr>
        <w:t>Ιω</w:t>
      </w:r>
      <w:r w:rsidR="00FD02AA">
        <w:rPr>
          <w:rFonts w:ascii="Arial" w:hAnsi="Arial" w:cs="Arial"/>
          <w:sz w:val="20"/>
          <w:szCs w:val="20"/>
          <w:lang w:val="en-US" w:bidi="he-IL"/>
        </w:rPr>
        <w:t> </w:t>
      </w:r>
      <w:r w:rsidR="00FD02AA" w:rsidRPr="00FD02AA">
        <w:rPr>
          <w:rFonts w:ascii="Arial" w:hAnsi="Arial" w:cs="Arial"/>
          <w:sz w:val="20"/>
          <w:szCs w:val="20"/>
          <w:lang w:bidi="he-IL"/>
        </w:rPr>
        <w:t>19:11)</w:t>
      </w:r>
      <w:r w:rsidR="005F7162">
        <w:rPr>
          <w:rFonts w:cstheme="minorHAnsi"/>
          <w:sz w:val="28"/>
          <w:szCs w:val="28"/>
          <w:lang w:bidi="he-IL"/>
        </w:rPr>
        <w:t xml:space="preserve"> Ο </w:t>
      </w:r>
      <w:r w:rsidR="00AF277F">
        <w:rPr>
          <w:rFonts w:cstheme="minorHAnsi"/>
          <w:sz w:val="28"/>
          <w:szCs w:val="28"/>
          <w:lang w:bidi="he-IL"/>
        </w:rPr>
        <w:t>Ιησούς</w:t>
      </w:r>
      <w:r w:rsidR="005F7162">
        <w:rPr>
          <w:rFonts w:cstheme="minorHAnsi"/>
          <w:sz w:val="28"/>
          <w:szCs w:val="28"/>
          <w:lang w:bidi="he-IL"/>
        </w:rPr>
        <w:t xml:space="preserve"> </w:t>
      </w:r>
      <w:r w:rsidR="00AF277F">
        <w:rPr>
          <w:rFonts w:cstheme="minorHAnsi"/>
          <w:sz w:val="28"/>
          <w:szCs w:val="28"/>
          <w:lang w:bidi="he-IL"/>
        </w:rPr>
        <w:t>ήταν</w:t>
      </w:r>
      <w:r w:rsidR="005F7162">
        <w:rPr>
          <w:rFonts w:cstheme="minorHAnsi"/>
          <w:sz w:val="28"/>
          <w:szCs w:val="28"/>
          <w:lang w:bidi="he-IL"/>
        </w:rPr>
        <w:t xml:space="preserve"> </w:t>
      </w:r>
      <w:r w:rsidR="00AF277F">
        <w:rPr>
          <w:rFonts w:cstheme="minorHAnsi"/>
          <w:sz w:val="28"/>
          <w:szCs w:val="28"/>
          <w:lang w:bidi="he-IL"/>
        </w:rPr>
        <w:t>ριζοσπαστικός</w:t>
      </w:r>
      <w:r w:rsidR="005F7162">
        <w:rPr>
          <w:rFonts w:cstheme="minorHAnsi"/>
          <w:sz w:val="28"/>
          <w:szCs w:val="28"/>
          <w:lang w:bidi="he-IL"/>
        </w:rPr>
        <w:t xml:space="preserve"> και </w:t>
      </w:r>
      <w:r w:rsidR="00AF277F">
        <w:rPr>
          <w:rFonts w:cstheme="minorHAnsi"/>
          <w:sz w:val="28"/>
          <w:szCs w:val="28"/>
          <w:lang w:bidi="he-IL"/>
        </w:rPr>
        <w:t>επαναστατικός</w:t>
      </w:r>
      <w:r w:rsidR="005F7162">
        <w:rPr>
          <w:rFonts w:cstheme="minorHAnsi"/>
          <w:sz w:val="28"/>
          <w:szCs w:val="28"/>
          <w:lang w:bidi="he-IL"/>
        </w:rPr>
        <w:t xml:space="preserve"> στο </w:t>
      </w:r>
      <w:r w:rsidR="00AF277F">
        <w:rPr>
          <w:rFonts w:cstheme="minorHAnsi"/>
          <w:sz w:val="28"/>
          <w:szCs w:val="28"/>
          <w:lang w:bidi="he-IL"/>
        </w:rPr>
        <w:t>Λόγο</w:t>
      </w:r>
      <w:r w:rsidR="005F7162">
        <w:rPr>
          <w:rFonts w:cstheme="minorHAnsi"/>
          <w:sz w:val="28"/>
          <w:szCs w:val="28"/>
          <w:lang w:bidi="he-IL"/>
        </w:rPr>
        <w:t xml:space="preserve"> του</w:t>
      </w:r>
      <w:r w:rsidR="008A0753" w:rsidRPr="008A0753">
        <w:rPr>
          <w:rFonts w:cstheme="minorHAnsi"/>
          <w:sz w:val="28"/>
          <w:szCs w:val="28"/>
          <w:lang w:bidi="he-IL"/>
        </w:rPr>
        <w:t>,</w:t>
      </w:r>
      <w:r w:rsidR="00084A8F">
        <w:rPr>
          <w:rFonts w:cstheme="minorHAnsi"/>
          <w:sz w:val="28"/>
          <w:szCs w:val="28"/>
          <w:lang w:bidi="he-IL"/>
        </w:rPr>
        <w:t xml:space="preserve"> </w:t>
      </w:r>
      <w:r w:rsidR="00AF277F">
        <w:rPr>
          <w:rFonts w:cstheme="minorHAnsi"/>
          <w:sz w:val="28"/>
          <w:szCs w:val="28"/>
          <w:lang w:bidi="he-IL"/>
        </w:rPr>
        <w:t>γιατί</w:t>
      </w:r>
      <w:r w:rsidR="005F7162">
        <w:rPr>
          <w:rFonts w:cstheme="minorHAnsi"/>
          <w:sz w:val="28"/>
          <w:szCs w:val="28"/>
          <w:lang w:bidi="he-IL"/>
        </w:rPr>
        <w:t xml:space="preserve"> </w:t>
      </w:r>
      <w:r w:rsidR="00AF277F">
        <w:rPr>
          <w:rFonts w:cstheme="minorHAnsi"/>
          <w:sz w:val="28"/>
          <w:szCs w:val="28"/>
          <w:lang w:bidi="he-IL"/>
        </w:rPr>
        <w:t>είχε</w:t>
      </w:r>
      <w:r w:rsidR="005F7162">
        <w:rPr>
          <w:rFonts w:cstheme="minorHAnsi"/>
          <w:sz w:val="28"/>
          <w:szCs w:val="28"/>
          <w:lang w:bidi="he-IL"/>
        </w:rPr>
        <w:t xml:space="preserve"> ως </w:t>
      </w:r>
      <w:r w:rsidR="00AF277F">
        <w:rPr>
          <w:rFonts w:cstheme="minorHAnsi"/>
          <w:sz w:val="28"/>
          <w:szCs w:val="28"/>
          <w:lang w:bidi="he-IL"/>
        </w:rPr>
        <w:t>στόχο</w:t>
      </w:r>
      <w:r w:rsidR="005F7162">
        <w:rPr>
          <w:rFonts w:cstheme="minorHAnsi"/>
          <w:sz w:val="28"/>
          <w:szCs w:val="28"/>
          <w:lang w:bidi="he-IL"/>
        </w:rPr>
        <w:t xml:space="preserve"> κάθε </w:t>
      </w:r>
      <w:r w:rsidR="00AF277F">
        <w:rPr>
          <w:rFonts w:cstheme="minorHAnsi"/>
          <w:sz w:val="28"/>
          <w:szCs w:val="28"/>
          <w:lang w:bidi="he-IL"/>
        </w:rPr>
        <w:t>διδασκαλία</w:t>
      </w:r>
      <w:r w:rsidR="00C87B0E" w:rsidRPr="00C87B0E">
        <w:rPr>
          <w:rFonts w:cstheme="minorHAnsi"/>
          <w:sz w:val="28"/>
          <w:szCs w:val="28"/>
          <w:lang w:bidi="he-IL"/>
        </w:rPr>
        <w:t xml:space="preserve"> </w:t>
      </w:r>
      <w:r w:rsidR="005F7162">
        <w:rPr>
          <w:rFonts w:cstheme="minorHAnsi"/>
          <w:sz w:val="28"/>
          <w:szCs w:val="28"/>
          <w:lang w:bidi="he-IL"/>
        </w:rPr>
        <w:t xml:space="preserve">του και κάθε </w:t>
      </w:r>
      <w:r w:rsidR="00AF277F">
        <w:rPr>
          <w:rFonts w:cstheme="minorHAnsi"/>
          <w:sz w:val="28"/>
          <w:szCs w:val="28"/>
          <w:lang w:bidi="he-IL"/>
        </w:rPr>
        <w:t>θαυματουργική</w:t>
      </w:r>
      <w:r w:rsidR="005F7162">
        <w:rPr>
          <w:rFonts w:cstheme="minorHAnsi"/>
          <w:sz w:val="28"/>
          <w:szCs w:val="28"/>
          <w:lang w:bidi="he-IL"/>
        </w:rPr>
        <w:t xml:space="preserve"> του </w:t>
      </w:r>
      <w:r w:rsidR="00AF277F">
        <w:rPr>
          <w:rFonts w:cstheme="minorHAnsi"/>
          <w:sz w:val="28"/>
          <w:szCs w:val="28"/>
          <w:lang w:bidi="he-IL"/>
        </w:rPr>
        <w:t>πράξη</w:t>
      </w:r>
      <w:r w:rsidR="005F7162">
        <w:rPr>
          <w:rFonts w:cstheme="minorHAnsi"/>
          <w:sz w:val="28"/>
          <w:szCs w:val="28"/>
          <w:lang w:bidi="he-IL"/>
        </w:rPr>
        <w:t xml:space="preserve"> να </w:t>
      </w:r>
      <w:r w:rsidR="00AF277F">
        <w:rPr>
          <w:rFonts w:cstheme="minorHAnsi"/>
          <w:sz w:val="28"/>
          <w:szCs w:val="28"/>
          <w:lang w:bidi="he-IL"/>
        </w:rPr>
        <w:t>διαστρέψει</w:t>
      </w:r>
      <w:r w:rsidR="005F7162">
        <w:rPr>
          <w:rFonts w:cstheme="minorHAnsi"/>
          <w:sz w:val="28"/>
          <w:szCs w:val="28"/>
          <w:lang w:bidi="he-IL"/>
        </w:rPr>
        <w:t xml:space="preserve"> την </w:t>
      </w:r>
      <w:r w:rsidR="00AF277F">
        <w:rPr>
          <w:rFonts w:cstheme="minorHAnsi"/>
          <w:sz w:val="28"/>
          <w:szCs w:val="28"/>
          <w:lang w:bidi="he-IL"/>
        </w:rPr>
        <w:t>καρδιά</w:t>
      </w:r>
      <w:r w:rsidR="005F7162">
        <w:rPr>
          <w:rFonts w:cstheme="minorHAnsi"/>
          <w:sz w:val="28"/>
          <w:szCs w:val="28"/>
          <w:lang w:bidi="he-IL"/>
        </w:rPr>
        <w:t xml:space="preserve"> και το νου  κάθε  </w:t>
      </w:r>
      <w:r w:rsidR="00AF277F">
        <w:rPr>
          <w:rFonts w:cstheme="minorHAnsi"/>
          <w:sz w:val="28"/>
          <w:szCs w:val="28"/>
          <w:lang w:bidi="he-IL"/>
        </w:rPr>
        <w:t>ανθρώπου</w:t>
      </w:r>
      <w:r w:rsidR="005F7162">
        <w:rPr>
          <w:rFonts w:cstheme="minorHAnsi"/>
          <w:sz w:val="28"/>
          <w:szCs w:val="28"/>
          <w:lang w:bidi="he-IL"/>
        </w:rPr>
        <w:t xml:space="preserve"> </w:t>
      </w:r>
      <w:r w:rsidR="00AF277F">
        <w:rPr>
          <w:rFonts w:cstheme="minorHAnsi"/>
          <w:sz w:val="28"/>
          <w:szCs w:val="28"/>
          <w:lang w:bidi="he-IL"/>
        </w:rPr>
        <w:t>τόσο</w:t>
      </w:r>
      <w:r w:rsidR="005F7162">
        <w:rPr>
          <w:rFonts w:cstheme="minorHAnsi"/>
          <w:sz w:val="28"/>
          <w:szCs w:val="28"/>
          <w:lang w:bidi="he-IL"/>
        </w:rPr>
        <w:t xml:space="preserve"> του </w:t>
      </w:r>
      <w:r w:rsidR="00AF277F">
        <w:rPr>
          <w:rFonts w:cstheme="minorHAnsi"/>
          <w:sz w:val="28"/>
          <w:szCs w:val="28"/>
          <w:lang w:bidi="he-IL"/>
        </w:rPr>
        <w:t>Ισραήλ</w:t>
      </w:r>
      <w:r w:rsidR="00084A8F">
        <w:rPr>
          <w:rFonts w:cstheme="minorHAnsi"/>
          <w:sz w:val="28"/>
          <w:szCs w:val="28"/>
          <w:lang w:bidi="he-IL"/>
        </w:rPr>
        <w:t>,</w:t>
      </w:r>
      <w:r w:rsidR="005F7162">
        <w:rPr>
          <w:rFonts w:cstheme="minorHAnsi"/>
          <w:sz w:val="28"/>
          <w:szCs w:val="28"/>
          <w:lang w:bidi="he-IL"/>
        </w:rPr>
        <w:t xml:space="preserve"> </w:t>
      </w:r>
      <w:r w:rsidR="00AF277F">
        <w:rPr>
          <w:rFonts w:cstheme="minorHAnsi"/>
          <w:sz w:val="28"/>
          <w:szCs w:val="28"/>
          <w:lang w:bidi="he-IL"/>
        </w:rPr>
        <w:t>όσο</w:t>
      </w:r>
      <w:r w:rsidR="005F7162">
        <w:rPr>
          <w:rFonts w:cstheme="minorHAnsi"/>
          <w:sz w:val="28"/>
          <w:szCs w:val="28"/>
          <w:lang w:bidi="he-IL"/>
        </w:rPr>
        <w:t xml:space="preserve"> και των </w:t>
      </w:r>
      <w:r w:rsidR="00AF277F">
        <w:rPr>
          <w:rFonts w:cstheme="minorHAnsi"/>
          <w:sz w:val="28"/>
          <w:szCs w:val="28"/>
          <w:lang w:bidi="he-IL"/>
        </w:rPr>
        <w:t>εθνικών</w:t>
      </w:r>
      <w:r w:rsidR="00E86B3E">
        <w:rPr>
          <w:rFonts w:cstheme="minorHAnsi"/>
          <w:sz w:val="28"/>
          <w:szCs w:val="28"/>
          <w:lang w:bidi="he-IL"/>
        </w:rPr>
        <w:t>.</w:t>
      </w:r>
      <w:r w:rsidR="005F7162">
        <w:rPr>
          <w:rFonts w:cstheme="minorHAnsi"/>
          <w:sz w:val="28"/>
          <w:szCs w:val="28"/>
          <w:lang w:bidi="he-IL"/>
        </w:rPr>
        <w:t xml:space="preserve"> </w:t>
      </w:r>
      <w:r w:rsidR="00E86B3E">
        <w:rPr>
          <w:rFonts w:cstheme="minorHAnsi"/>
          <w:sz w:val="28"/>
          <w:szCs w:val="28"/>
          <w:lang w:bidi="he-IL"/>
        </w:rPr>
        <w:t>Ν</w:t>
      </w:r>
      <w:r w:rsidR="005F7162">
        <w:rPr>
          <w:rFonts w:cstheme="minorHAnsi"/>
          <w:sz w:val="28"/>
          <w:szCs w:val="28"/>
          <w:lang w:bidi="he-IL"/>
        </w:rPr>
        <w:t xml:space="preserve">α </w:t>
      </w:r>
      <w:r w:rsidR="00AF277F">
        <w:rPr>
          <w:rFonts w:cstheme="minorHAnsi"/>
          <w:sz w:val="28"/>
          <w:szCs w:val="28"/>
          <w:lang w:bidi="he-IL"/>
        </w:rPr>
        <w:t>βιώσουν</w:t>
      </w:r>
      <w:r w:rsidR="005F7162">
        <w:rPr>
          <w:rFonts w:cstheme="minorHAnsi"/>
          <w:sz w:val="28"/>
          <w:szCs w:val="28"/>
          <w:lang w:bidi="he-IL"/>
        </w:rPr>
        <w:t xml:space="preserve"> το </w:t>
      </w:r>
      <w:r w:rsidR="00AF277F">
        <w:rPr>
          <w:rFonts w:cstheme="minorHAnsi"/>
          <w:sz w:val="28"/>
          <w:szCs w:val="28"/>
          <w:lang w:bidi="he-IL"/>
        </w:rPr>
        <w:lastRenderedPageBreak/>
        <w:t>θέλημα</w:t>
      </w:r>
      <w:r w:rsidR="005F7162">
        <w:rPr>
          <w:rFonts w:cstheme="minorHAnsi"/>
          <w:sz w:val="28"/>
          <w:szCs w:val="28"/>
          <w:lang w:bidi="he-IL"/>
        </w:rPr>
        <w:t xml:space="preserve"> του </w:t>
      </w:r>
      <w:r w:rsidR="00AF277F">
        <w:rPr>
          <w:rFonts w:cstheme="minorHAnsi"/>
          <w:sz w:val="28"/>
          <w:szCs w:val="28"/>
          <w:lang w:bidi="he-IL"/>
        </w:rPr>
        <w:t>Θεού</w:t>
      </w:r>
      <w:r w:rsidR="005F7162">
        <w:rPr>
          <w:rFonts w:cstheme="minorHAnsi"/>
          <w:sz w:val="28"/>
          <w:szCs w:val="28"/>
          <w:lang w:bidi="he-IL"/>
        </w:rPr>
        <w:t xml:space="preserve"> </w:t>
      </w:r>
      <w:r w:rsidR="00C161BA">
        <w:rPr>
          <w:rFonts w:cstheme="minorHAnsi"/>
          <w:sz w:val="28"/>
          <w:szCs w:val="28"/>
          <w:lang w:bidi="he-IL"/>
        </w:rPr>
        <w:t xml:space="preserve">στην </w:t>
      </w:r>
      <w:r w:rsidR="00AF277F">
        <w:rPr>
          <w:rFonts w:cstheme="minorHAnsi"/>
          <w:sz w:val="28"/>
          <w:szCs w:val="28"/>
          <w:lang w:bidi="he-IL"/>
        </w:rPr>
        <w:t>ουσία</w:t>
      </w:r>
      <w:r w:rsidR="00C161BA">
        <w:rPr>
          <w:rFonts w:cstheme="minorHAnsi"/>
          <w:sz w:val="28"/>
          <w:szCs w:val="28"/>
          <w:lang w:bidi="he-IL"/>
        </w:rPr>
        <w:t xml:space="preserve"> του</w:t>
      </w:r>
      <w:r w:rsidR="008A0753" w:rsidRPr="008A0753">
        <w:rPr>
          <w:rFonts w:cstheme="minorHAnsi"/>
          <w:sz w:val="28"/>
          <w:szCs w:val="28"/>
          <w:lang w:bidi="he-IL"/>
        </w:rPr>
        <w:t>,</w:t>
      </w:r>
      <w:r w:rsidR="00C161BA">
        <w:rPr>
          <w:rFonts w:cstheme="minorHAnsi"/>
          <w:sz w:val="28"/>
          <w:szCs w:val="28"/>
          <w:lang w:bidi="he-IL"/>
        </w:rPr>
        <w:t xml:space="preserve"> και όχι να </w:t>
      </w:r>
      <w:r w:rsidR="00AF277F">
        <w:rPr>
          <w:rFonts w:cstheme="minorHAnsi"/>
          <w:sz w:val="28"/>
          <w:szCs w:val="28"/>
          <w:lang w:bidi="he-IL"/>
        </w:rPr>
        <w:t>αναζητ</w:t>
      </w:r>
      <w:r w:rsidR="00E86B3E">
        <w:rPr>
          <w:rFonts w:cstheme="minorHAnsi"/>
          <w:sz w:val="28"/>
          <w:szCs w:val="28"/>
          <w:lang w:bidi="he-IL"/>
        </w:rPr>
        <w:t>ούν</w:t>
      </w:r>
      <w:r w:rsidR="00C161BA">
        <w:rPr>
          <w:rFonts w:cstheme="minorHAnsi"/>
          <w:sz w:val="28"/>
          <w:szCs w:val="28"/>
          <w:lang w:bidi="he-IL"/>
        </w:rPr>
        <w:t xml:space="preserve"> να </w:t>
      </w:r>
      <w:r w:rsidR="00AF277F">
        <w:rPr>
          <w:rFonts w:cstheme="minorHAnsi"/>
          <w:sz w:val="28"/>
          <w:szCs w:val="28"/>
          <w:lang w:bidi="he-IL"/>
        </w:rPr>
        <w:t>τηρ</w:t>
      </w:r>
      <w:r w:rsidR="00E86B3E">
        <w:rPr>
          <w:rFonts w:cstheme="minorHAnsi"/>
          <w:sz w:val="28"/>
          <w:szCs w:val="28"/>
          <w:lang w:bidi="he-IL"/>
        </w:rPr>
        <w:t>ούν</w:t>
      </w:r>
      <w:r w:rsidR="00C161BA">
        <w:rPr>
          <w:rFonts w:cstheme="minorHAnsi"/>
          <w:sz w:val="28"/>
          <w:szCs w:val="28"/>
          <w:lang w:bidi="he-IL"/>
        </w:rPr>
        <w:t xml:space="preserve"> τους </w:t>
      </w:r>
      <w:r w:rsidR="00AF277F">
        <w:rPr>
          <w:rFonts w:cstheme="minorHAnsi"/>
          <w:sz w:val="28"/>
          <w:szCs w:val="28"/>
          <w:lang w:bidi="he-IL"/>
        </w:rPr>
        <w:t>εξωτερικούς</w:t>
      </w:r>
      <w:r w:rsidR="00C161BA">
        <w:rPr>
          <w:rFonts w:cstheme="minorHAnsi"/>
          <w:sz w:val="28"/>
          <w:szCs w:val="28"/>
          <w:lang w:bidi="he-IL"/>
        </w:rPr>
        <w:t xml:space="preserve"> </w:t>
      </w:r>
      <w:r w:rsidR="00AF277F">
        <w:rPr>
          <w:rFonts w:cstheme="minorHAnsi"/>
          <w:sz w:val="28"/>
          <w:szCs w:val="28"/>
          <w:lang w:bidi="he-IL"/>
        </w:rPr>
        <w:t>τύπους</w:t>
      </w:r>
      <w:r w:rsidR="00C161BA">
        <w:rPr>
          <w:rFonts w:cstheme="minorHAnsi"/>
          <w:sz w:val="28"/>
          <w:szCs w:val="28"/>
          <w:lang w:bidi="he-IL"/>
        </w:rPr>
        <w:t xml:space="preserve"> και να </w:t>
      </w:r>
      <w:r w:rsidR="00AF277F">
        <w:rPr>
          <w:rFonts w:cstheme="minorHAnsi"/>
          <w:sz w:val="28"/>
          <w:szCs w:val="28"/>
          <w:lang w:bidi="he-IL"/>
        </w:rPr>
        <w:t>διαστρέφ</w:t>
      </w:r>
      <w:r w:rsidR="00E86B3E">
        <w:rPr>
          <w:rFonts w:cstheme="minorHAnsi"/>
          <w:sz w:val="28"/>
          <w:szCs w:val="28"/>
          <w:lang w:bidi="he-IL"/>
        </w:rPr>
        <w:t>ουν</w:t>
      </w:r>
      <w:r w:rsidR="00C161BA">
        <w:rPr>
          <w:rFonts w:cstheme="minorHAnsi"/>
          <w:sz w:val="28"/>
          <w:szCs w:val="28"/>
          <w:lang w:bidi="he-IL"/>
        </w:rPr>
        <w:t xml:space="preserve"> την </w:t>
      </w:r>
      <w:r w:rsidR="00AF277F">
        <w:rPr>
          <w:rFonts w:cstheme="minorHAnsi"/>
          <w:sz w:val="28"/>
          <w:szCs w:val="28"/>
          <w:lang w:bidi="he-IL"/>
        </w:rPr>
        <w:t>ουσία</w:t>
      </w:r>
      <w:r w:rsidR="00C161BA">
        <w:rPr>
          <w:rFonts w:cstheme="minorHAnsi"/>
          <w:sz w:val="28"/>
          <w:szCs w:val="28"/>
          <w:lang w:bidi="he-IL"/>
        </w:rPr>
        <w:t xml:space="preserve"> του.</w:t>
      </w:r>
    </w:p>
    <w:p w14:paraId="3EE25B61" w14:textId="0B2EE88D" w:rsidR="00570A65" w:rsidRDefault="00AF277F" w:rsidP="00C87B0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Όσον</w:t>
      </w:r>
      <w:r w:rsidR="00570A65">
        <w:rPr>
          <w:rFonts w:cstheme="minorHAnsi"/>
          <w:sz w:val="28"/>
          <w:szCs w:val="28"/>
          <w:lang w:bidi="he-IL"/>
        </w:rPr>
        <w:t xml:space="preserve"> </w:t>
      </w:r>
      <w:r>
        <w:rPr>
          <w:rFonts w:cstheme="minorHAnsi"/>
          <w:sz w:val="28"/>
          <w:szCs w:val="28"/>
          <w:lang w:bidi="he-IL"/>
        </w:rPr>
        <w:t>αφορά</w:t>
      </w:r>
      <w:r w:rsidR="00570A65">
        <w:rPr>
          <w:rFonts w:cstheme="minorHAnsi"/>
          <w:sz w:val="28"/>
          <w:szCs w:val="28"/>
          <w:lang w:bidi="he-IL"/>
        </w:rPr>
        <w:t xml:space="preserve"> τη </w:t>
      </w:r>
      <w:r>
        <w:rPr>
          <w:rFonts w:cstheme="minorHAnsi"/>
          <w:sz w:val="28"/>
          <w:szCs w:val="28"/>
          <w:lang w:bidi="he-IL"/>
        </w:rPr>
        <w:t>δεύτερη</w:t>
      </w:r>
      <w:r w:rsidR="00570A65">
        <w:rPr>
          <w:rFonts w:cstheme="minorHAnsi"/>
          <w:sz w:val="28"/>
          <w:szCs w:val="28"/>
          <w:lang w:bidi="he-IL"/>
        </w:rPr>
        <w:t xml:space="preserve"> </w:t>
      </w:r>
      <w:r>
        <w:rPr>
          <w:rFonts w:cstheme="minorHAnsi"/>
          <w:sz w:val="28"/>
          <w:szCs w:val="28"/>
          <w:lang w:bidi="he-IL"/>
        </w:rPr>
        <w:t>κατηγορία</w:t>
      </w:r>
      <w:r w:rsidR="008A0753" w:rsidRPr="008A0753">
        <w:rPr>
          <w:rFonts w:cstheme="minorHAnsi"/>
          <w:sz w:val="28"/>
          <w:szCs w:val="28"/>
          <w:lang w:bidi="he-IL"/>
        </w:rPr>
        <w:t>,</w:t>
      </w:r>
      <w:r w:rsidR="00570A65">
        <w:rPr>
          <w:rFonts w:cstheme="minorHAnsi"/>
          <w:sz w:val="28"/>
          <w:szCs w:val="28"/>
          <w:lang w:bidi="he-IL"/>
        </w:rPr>
        <w:t xml:space="preserve"> ο </w:t>
      </w:r>
      <w:r>
        <w:rPr>
          <w:rFonts w:cstheme="minorHAnsi"/>
          <w:sz w:val="28"/>
          <w:szCs w:val="28"/>
          <w:lang w:bidi="he-IL"/>
        </w:rPr>
        <w:t>Ιησούς</w:t>
      </w:r>
      <w:r w:rsidR="00570A65">
        <w:rPr>
          <w:rFonts w:cstheme="minorHAnsi"/>
          <w:sz w:val="28"/>
          <w:szCs w:val="28"/>
          <w:lang w:bidi="he-IL"/>
        </w:rPr>
        <w:t xml:space="preserve"> είναι </w:t>
      </w:r>
      <w:r>
        <w:rPr>
          <w:rFonts w:cstheme="minorHAnsi"/>
          <w:sz w:val="28"/>
          <w:szCs w:val="28"/>
          <w:lang w:bidi="he-IL"/>
        </w:rPr>
        <w:t>πασίγνωστο</w:t>
      </w:r>
      <w:r w:rsidR="00570A65">
        <w:rPr>
          <w:rFonts w:cstheme="minorHAnsi"/>
          <w:sz w:val="28"/>
          <w:szCs w:val="28"/>
          <w:lang w:bidi="he-IL"/>
        </w:rPr>
        <w:t xml:space="preserve"> ότι δεν </w:t>
      </w:r>
      <w:r>
        <w:rPr>
          <w:rFonts w:cstheme="minorHAnsi"/>
          <w:sz w:val="28"/>
          <w:szCs w:val="28"/>
          <w:lang w:bidi="he-IL"/>
        </w:rPr>
        <w:t>εμπόδισε</w:t>
      </w:r>
      <w:r w:rsidR="00570A65">
        <w:rPr>
          <w:rFonts w:cstheme="minorHAnsi"/>
          <w:sz w:val="28"/>
          <w:szCs w:val="28"/>
          <w:lang w:bidi="he-IL"/>
        </w:rPr>
        <w:t xml:space="preserve"> </w:t>
      </w:r>
      <w:r>
        <w:rPr>
          <w:rFonts w:cstheme="minorHAnsi"/>
          <w:sz w:val="28"/>
          <w:szCs w:val="28"/>
          <w:lang w:bidi="he-IL"/>
        </w:rPr>
        <w:t>ποτέ</w:t>
      </w:r>
      <w:r w:rsidR="00570A65">
        <w:rPr>
          <w:rFonts w:cstheme="minorHAnsi"/>
          <w:sz w:val="28"/>
          <w:szCs w:val="28"/>
          <w:lang w:bidi="he-IL"/>
        </w:rPr>
        <w:t xml:space="preserve"> το </w:t>
      </w:r>
      <w:r>
        <w:rPr>
          <w:rFonts w:cstheme="minorHAnsi"/>
          <w:sz w:val="28"/>
          <w:szCs w:val="28"/>
          <w:lang w:bidi="he-IL"/>
        </w:rPr>
        <w:t>λαό</w:t>
      </w:r>
      <w:r w:rsidR="00570A65">
        <w:rPr>
          <w:rFonts w:cstheme="minorHAnsi"/>
          <w:sz w:val="28"/>
          <w:szCs w:val="28"/>
          <w:lang w:bidi="he-IL"/>
        </w:rPr>
        <w:t xml:space="preserve"> να </w:t>
      </w:r>
      <w:r>
        <w:rPr>
          <w:rFonts w:cstheme="minorHAnsi"/>
          <w:sz w:val="28"/>
          <w:szCs w:val="28"/>
          <w:lang w:bidi="he-IL"/>
        </w:rPr>
        <w:t>πληρώνει</w:t>
      </w:r>
      <w:r w:rsidR="00570A65">
        <w:rPr>
          <w:rFonts w:cstheme="minorHAnsi"/>
          <w:sz w:val="28"/>
          <w:szCs w:val="28"/>
          <w:lang w:bidi="he-IL"/>
        </w:rPr>
        <w:t xml:space="preserve"> </w:t>
      </w:r>
      <w:r>
        <w:rPr>
          <w:rFonts w:cstheme="minorHAnsi"/>
          <w:sz w:val="28"/>
          <w:szCs w:val="28"/>
          <w:lang w:bidi="he-IL"/>
        </w:rPr>
        <w:t>φόρους</w:t>
      </w:r>
      <w:r w:rsidR="00570A65">
        <w:rPr>
          <w:rFonts w:cstheme="minorHAnsi"/>
          <w:sz w:val="28"/>
          <w:szCs w:val="28"/>
          <w:lang w:bidi="he-IL"/>
        </w:rPr>
        <w:t xml:space="preserve"> στη </w:t>
      </w:r>
      <w:r>
        <w:rPr>
          <w:rFonts w:cstheme="minorHAnsi"/>
          <w:sz w:val="28"/>
          <w:szCs w:val="28"/>
          <w:lang w:bidi="he-IL"/>
        </w:rPr>
        <w:t>ρωμαϊκή</w:t>
      </w:r>
      <w:r w:rsidR="00570A65">
        <w:rPr>
          <w:rFonts w:cstheme="minorHAnsi"/>
          <w:sz w:val="28"/>
          <w:szCs w:val="28"/>
          <w:lang w:bidi="he-IL"/>
        </w:rPr>
        <w:t xml:space="preserve"> </w:t>
      </w:r>
      <w:r>
        <w:rPr>
          <w:rFonts w:cstheme="minorHAnsi"/>
          <w:sz w:val="28"/>
          <w:szCs w:val="28"/>
          <w:lang w:bidi="he-IL"/>
        </w:rPr>
        <w:t>εξουσία</w:t>
      </w:r>
      <w:r w:rsidR="00570A65">
        <w:rPr>
          <w:rFonts w:cstheme="minorHAnsi"/>
          <w:sz w:val="28"/>
          <w:szCs w:val="28"/>
          <w:lang w:bidi="he-IL"/>
        </w:rPr>
        <w:t xml:space="preserve">. Όταν </w:t>
      </w:r>
      <w:r>
        <w:rPr>
          <w:rFonts w:cstheme="minorHAnsi"/>
          <w:sz w:val="28"/>
          <w:szCs w:val="28"/>
          <w:lang w:bidi="he-IL"/>
        </w:rPr>
        <w:t>πειράχτηκε</w:t>
      </w:r>
      <w:r w:rsidR="00570A65">
        <w:rPr>
          <w:rFonts w:cstheme="minorHAnsi"/>
          <w:sz w:val="28"/>
          <w:szCs w:val="28"/>
          <w:lang w:bidi="he-IL"/>
        </w:rPr>
        <w:t xml:space="preserve"> από τους </w:t>
      </w:r>
      <w:r>
        <w:rPr>
          <w:rFonts w:cstheme="minorHAnsi"/>
          <w:sz w:val="28"/>
          <w:szCs w:val="28"/>
          <w:lang w:bidi="he-IL"/>
        </w:rPr>
        <w:t>Φαρισαίους</w:t>
      </w:r>
      <w:r w:rsidR="00570A65">
        <w:rPr>
          <w:rFonts w:cstheme="minorHAnsi"/>
          <w:sz w:val="28"/>
          <w:szCs w:val="28"/>
          <w:lang w:bidi="he-IL"/>
        </w:rPr>
        <w:t xml:space="preserve"> </w:t>
      </w:r>
      <w:r>
        <w:rPr>
          <w:rFonts w:cstheme="minorHAnsi"/>
          <w:sz w:val="28"/>
          <w:szCs w:val="28"/>
          <w:lang w:bidi="he-IL"/>
        </w:rPr>
        <w:t>είπε</w:t>
      </w:r>
      <w:r w:rsidR="00570A65" w:rsidRPr="00570A65">
        <w:rPr>
          <w:rFonts w:cstheme="minorHAnsi"/>
          <w:sz w:val="28"/>
          <w:szCs w:val="28"/>
          <w:lang w:bidi="he-IL"/>
        </w:rPr>
        <w:t xml:space="preserve"> </w:t>
      </w:r>
      <w:r w:rsidR="00570A65">
        <w:rPr>
          <w:rFonts w:ascii="SBL Greek" w:hAnsi="SBL Greek" w:cs="SBL Greek"/>
          <w:lang w:bidi="he-IL"/>
        </w:rPr>
        <w:t>ἀπόδοτε οὖν τὰ Καίσαρος Καίσαρι καὶ τὰ τοῦ θεοῦ τῷ θεῷ.</w:t>
      </w:r>
      <w:r w:rsidR="00570A65" w:rsidRPr="00570A65">
        <w:rPr>
          <w:rFonts w:ascii="Arial" w:hAnsi="Arial" w:cs="Arial"/>
          <w:sz w:val="20"/>
          <w:szCs w:val="20"/>
          <w:lang w:bidi="he-IL"/>
        </w:rPr>
        <w:t xml:space="preserve"> (</w:t>
      </w:r>
      <w:r w:rsidR="000C67DA">
        <w:rPr>
          <w:rFonts w:ascii="Arial" w:hAnsi="Arial" w:cs="Arial"/>
          <w:sz w:val="20"/>
          <w:szCs w:val="20"/>
          <w:lang w:bidi="he-IL"/>
        </w:rPr>
        <w:t>Μτθ</w:t>
      </w:r>
      <w:r w:rsidR="00570A65" w:rsidRPr="00570A65">
        <w:rPr>
          <w:rFonts w:ascii="Arial" w:hAnsi="Arial" w:cs="Arial"/>
          <w:sz w:val="20"/>
          <w:szCs w:val="20"/>
          <w:lang w:bidi="he-IL"/>
        </w:rPr>
        <w:t>22:21)</w:t>
      </w:r>
      <w:r w:rsidR="00570A65">
        <w:rPr>
          <w:rFonts w:ascii="Arial" w:hAnsi="Arial" w:cs="Arial"/>
          <w:sz w:val="20"/>
          <w:szCs w:val="20"/>
          <w:lang w:bidi="he-IL"/>
        </w:rPr>
        <w:t>.</w:t>
      </w:r>
      <w:r w:rsidR="00570A65" w:rsidRPr="00570A65">
        <w:rPr>
          <w:rFonts w:ascii="Arial" w:hAnsi="Arial" w:cs="Arial"/>
          <w:sz w:val="20"/>
          <w:szCs w:val="20"/>
          <w:lang w:bidi="he-IL"/>
        </w:rPr>
        <w:t xml:space="preserve"> </w:t>
      </w:r>
      <w:r w:rsidR="00570A65">
        <w:rPr>
          <w:rFonts w:cstheme="minorHAnsi"/>
          <w:sz w:val="28"/>
          <w:szCs w:val="28"/>
          <w:lang w:bidi="he-IL"/>
        </w:rPr>
        <w:t xml:space="preserve">Οι </w:t>
      </w:r>
      <w:r>
        <w:rPr>
          <w:rFonts w:cstheme="minorHAnsi"/>
          <w:sz w:val="28"/>
          <w:szCs w:val="28"/>
          <w:lang w:bidi="he-IL"/>
        </w:rPr>
        <w:t>μαθητές</w:t>
      </w:r>
      <w:r w:rsidR="00570A65">
        <w:rPr>
          <w:rFonts w:cstheme="minorHAnsi"/>
          <w:sz w:val="28"/>
          <w:szCs w:val="28"/>
          <w:lang w:bidi="he-IL"/>
        </w:rPr>
        <w:t xml:space="preserve"> του και οι </w:t>
      </w:r>
      <w:r>
        <w:rPr>
          <w:rFonts w:cstheme="minorHAnsi"/>
          <w:sz w:val="28"/>
          <w:szCs w:val="28"/>
          <w:lang w:bidi="he-IL"/>
        </w:rPr>
        <w:t>ακόλουθοι</w:t>
      </w:r>
      <w:r w:rsidR="00570A65">
        <w:rPr>
          <w:rFonts w:cstheme="minorHAnsi"/>
          <w:sz w:val="28"/>
          <w:szCs w:val="28"/>
          <w:lang w:bidi="he-IL"/>
        </w:rPr>
        <w:t xml:space="preserve"> του </w:t>
      </w:r>
      <w:r>
        <w:rPr>
          <w:rFonts w:cstheme="minorHAnsi"/>
          <w:sz w:val="28"/>
          <w:szCs w:val="28"/>
          <w:lang w:bidi="he-IL"/>
        </w:rPr>
        <w:t>πιθανόν</w:t>
      </w:r>
      <w:r w:rsidR="00570A65">
        <w:rPr>
          <w:rFonts w:cstheme="minorHAnsi"/>
          <w:sz w:val="28"/>
          <w:szCs w:val="28"/>
          <w:lang w:bidi="he-IL"/>
        </w:rPr>
        <w:t xml:space="preserve"> ως </w:t>
      </w:r>
      <w:r>
        <w:rPr>
          <w:rFonts w:cstheme="minorHAnsi"/>
          <w:sz w:val="28"/>
          <w:szCs w:val="28"/>
          <w:lang w:bidi="he-IL"/>
        </w:rPr>
        <w:t>επιχειρηματίες</w:t>
      </w:r>
      <w:r w:rsidR="00570A65">
        <w:rPr>
          <w:rFonts w:cstheme="minorHAnsi"/>
          <w:sz w:val="28"/>
          <w:szCs w:val="28"/>
          <w:lang w:bidi="he-IL"/>
        </w:rPr>
        <w:t xml:space="preserve"> και ως μη </w:t>
      </w:r>
      <w:r>
        <w:rPr>
          <w:rFonts w:cstheme="minorHAnsi"/>
          <w:sz w:val="28"/>
          <w:szCs w:val="28"/>
          <w:lang w:bidi="he-IL"/>
        </w:rPr>
        <w:t>κατανοούντες</w:t>
      </w:r>
      <w:r w:rsidR="00570A65">
        <w:rPr>
          <w:rFonts w:cstheme="minorHAnsi"/>
          <w:sz w:val="28"/>
          <w:szCs w:val="28"/>
          <w:lang w:bidi="he-IL"/>
        </w:rPr>
        <w:t xml:space="preserve"> το </w:t>
      </w:r>
      <w:r>
        <w:rPr>
          <w:rFonts w:cstheme="minorHAnsi"/>
          <w:sz w:val="28"/>
          <w:szCs w:val="28"/>
          <w:lang w:bidi="he-IL"/>
        </w:rPr>
        <w:t>πνεύμα</w:t>
      </w:r>
      <w:r w:rsidR="00570A65">
        <w:rPr>
          <w:rFonts w:cstheme="minorHAnsi"/>
          <w:sz w:val="28"/>
          <w:szCs w:val="28"/>
          <w:lang w:bidi="he-IL"/>
        </w:rPr>
        <w:t xml:space="preserve"> του </w:t>
      </w:r>
      <w:r w:rsidR="00322A87">
        <w:rPr>
          <w:rFonts w:cstheme="minorHAnsi"/>
          <w:sz w:val="28"/>
          <w:szCs w:val="28"/>
          <w:lang w:bidi="he-IL"/>
        </w:rPr>
        <w:t>είναι φυσικό</w:t>
      </w:r>
      <w:r w:rsidR="00570A65">
        <w:rPr>
          <w:rFonts w:cstheme="minorHAnsi"/>
          <w:sz w:val="28"/>
          <w:szCs w:val="28"/>
          <w:lang w:bidi="he-IL"/>
        </w:rPr>
        <w:t xml:space="preserve"> να </w:t>
      </w:r>
      <w:r>
        <w:rPr>
          <w:rFonts w:cstheme="minorHAnsi"/>
          <w:sz w:val="28"/>
          <w:szCs w:val="28"/>
          <w:lang w:bidi="he-IL"/>
        </w:rPr>
        <w:t>αντιδρούσαν</w:t>
      </w:r>
      <w:r w:rsidR="00570A65">
        <w:rPr>
          <w:rFonts w:cstheme="minorHAnsi"/>
          <w:sz w:val="28"/>
          <w:szCs w:val="28"/>
          <w:lang w:bidi="he-IL"/>
        </w:rPr>
        <w:t xml:space="preserve"> </w:t>
      </w:r>
      <w:r>
        <w:rPr>
          <w:rFonts w:cstheme="minorHAnsi"/>
          <w:sz w:val="28"/>
          <w:szCs w:val="28"/>
          <w:lang w:bidi="he-IL"/>
        </w:rPr>
        <w:t>αγανακτισμένοι</w:t>
      </w:r>
      <w:r w:rsidR="00570A65">
        <w:rPr>
          <w:rFonts w:cstheme="minorHAnsi"/>
          <w:sz w:val="28"/>
          <w:szCs w:val="28"/>
          <w:lang w:bidi="he-IL"/>
        </w:rPr>
        <w:t xml:space="preserve"> από την </w:t>
      </w:r>
      <w:r>
        <w:rPr>
          <w:rFonts w:cstheme="minorHAnsi"/>
          <w:sz w:val="28"/>
          <w:szCs w:val="28"/>
          <w:lang w:bidi="he-IL"/>
        </w:rPr>
        <w:t>όντως</w:t>
      </w:r>
      <w:r w:rsidR="00570A65">
        <w:rPr>
          <w:rFonts w:cstheme="minorHAnsi"/>
          <w:sz w:val="28"/>
          <w:szCs w:val="28"/>
          <w:lang w:bidi="he-IL"/>
        </w:rPr>
        <w:t xml:space="preserve"> </w:t>
      </w:r>
      <w:r>
        <w:rPr>
          <w:rFonts w:cstheme="minorHAnsi"/>
          <w:sz w:val="28"/>
          <w:szCs w:val="28"/>
          <w:lang w:bidi="he-IL"/>
        </w:rPr>
        <w:t xml:space="preserve">σκληρή </w:t>
      </w:r>
      <w:r w:rsidR="00570A65">
        <w:rPr>
          <w:rFonts w:cstheme="minorHAnsi"/>
          <w:sz w:val="28"/>
          <w:szCs w:val="28"/>
          <w:lang w:bidi="he-IL"/>
        </w:rPr>
        <w:t xml:space="preserve">και </w:t>
      </w:r>
      <w:r>
        <w:rPr>
          <w:rFonts w:cstheme="minorHAnsi"/>
          <w:sz w:val="28"/>
          <w:szCs w:val="28"/>
          <w:lang w:bidi="he-IL"/>
        </w:rPr>
        <w:t>άδικη</w:t>
      </w:r>
      <w:r w:rsidR="00570A65">
        <w:rPr>
          <w:rFonts w:cstheme="minorHAnsi"/>
          <w:sz w:val="28"/>
          <w:szCs w:val="28"/>
          <w:lang w:bidi="he-IL"/>
        </w:rPr>
        <w:t xml:space="preserve"> </w:t>
      </w:r>
      <w:r>
        <w:rPr>
          <w:rFonts w:cstheme="minorHAnsi"/>
          <w:sz w:val="28"/>
          <w:szCs w:val="28"/>
          <w:lang w:bidi="he-IL"/>
        </w:rPr>
        <w:t>φορολογία</w:t>
      </w:r>
      <w:r w:rsidR="00784E8E">
        <w:rPr>
          <w:rFonts w:cstheme="minorHAnsi"/>
          <w:sz w:val="28"/>
          <w:szCs w:val="28"/>
          <w:lang w:bidi="he-IL"/>
        </w:rPr>
        <w:t>,</w:t>
      </w:r>
      <w:r w:rsidR="00784E8E">
        <w:rPr>
          <w:rStyle w:val="a7"/>
          <w:rFonts w:cstheme="minorHAnsi"/>
          <w:sz w:val="28"/>
          <w:szCs w:val="28"/>
          <w:lang w:bidi="he-IL"/>
        </w:rPr>
        <w:footnoteReference w:id="448"/>
      </w:r>
      <w:r w:rsidR="00570A65">
        <w:rPr>
          <w:rFonts w:cstheme="minorHAnsi"/>
          <w:sz w:val="28"/>
          <w:szCs w:val="28"/>
          <w:lang w:bidi="he-IL"/>
        </w:rPr>
        <w:t xml:space="preserve"> που </w:t>
      </w:r>
      <w:r>
        <w:rPr>
          <w:rFonts w:cstheme="minorHAnsi"/>
          <w:sz w:val="28"/>
          <w:szCs w:val="28"/>
          <w:lang w:bidi="he-IL"/>
        </w:rPr>
        <w:t>επιβάλλονταν</w:t>
      </w:r>
      <w:r w:rsidR="00570A65">
        <w:rPr>
          <w:rFonts w:cstheme="minorHAnsi"/>
          <w:sz w:val="28"/>
          <w:szCs w:val="28"/>
          <w:lang w:bidi="he-IL"/>
        </w:rPr>
        <w:t xml:space="preserve"> στα </w:t>
      </w:r>
      <w:r>
        <w:rPr>
          <w:rFonts w:cstheme="minorHAnsi"/>
          <w:sz w:val="28"/>
          <w:szCs w:val="28"/>
          <w:lang w:bidi="he-IL"/>
        </w:rPr>
        <w:t>κέρδη</w:t>
      </w:r>
      <w:r w:rsidR="00570A65">
        <w:rPr>
          <w:rFonts w:cstheme="minorHAnsi"/>
          <w:sz w:val="28"/>
          <w:szCs w:val="28"/>
          <w:lang w:bidi="he-IL"/>
        </w:rPr>
        <w:t xml:space="preserve"> τους από τους </w:t>
      </w:r>
      <w:r>
        <w:rPr>
          <w:rFonts w:cstheme="minorHAnsi"/>
          <w:sz w:val="28"/>
          <w:szCs w:val="28"/>
          <w:lang w:bidi="he-IL"/>
        </w:rPr>
        <w:t>Ρωμαίους</w:t>
      </w:r>
      <w:r w:rsidR="00570A65">
        <w:rPr>
          <w:rFonts w:cstheme="minorHAnsi"/>
          <w:sz w:val="28"/>
          <w:szCs w:val="28"/>
          <w:lang w:bidi="he-IL"/>
        </w:rPr>
        <w:t xml:space="preserve"> </w:t>
      </w:r>
      <w:r>
        <w:rPr>
          <w:rFonts w:cstheme="minorHAnsi"/>
          <w:sz w:val="28"/>
          <w:szCs w:val="28"/>
          <w:lang w:bidi="he-IL"/>
        </w:rPr>
        <w:t>κατακτητές</w:t>
      </w:r>
      <w:r w:rsidR="00570A65">
        <w:rPr>
          <w:rFonts w:cstheme="minorHAnsi"/>
          <w:sz w:val="28"/>
          <w:szCs w:val="28"/>
          <w:lang w:bidi="he-IL"/>
        </w:rPr>
        <w:t xml:space="preserve"> και </w:t>
      </w:r>
      <w:r>
        <w:rPr>
          <w:rFonts w:cstheme="minorHAnsi"/>
          <w:sz w:val="28"/>
          <w:szCs w:val="28"/>
          <w:lang w:bidi="he-IL"/>
        </w:rPr>
        <w:t>ίσως</w:t>
      </w:r>
      <w:r w:rsidR="00570A65">
        <w:rPr>
          <w:rFonts w:cstheme="minorHAnsi"/>
          <w:sz w:val="28"/>
          <w:szCs w:val="28"/>
          <w:lang w:bidi="he-IL"/>
        </w:rPr>
        <w:t xml:space="preserve"> κατ</w:t>
      </w:r>
      <w:r>
        <w:rPr>
          <w:rFonts w:cstheme="minorHAnsi"/>
          <w:sz w:val="28"/>
          <w:szCs w:val="28"/>
          <w:lang w:bidi="he-IL"/>
        </w:rPr>
        <w:t>α</w:t>
      </w:r>
      <w:r w:rsidR="00570A65">
        <w:rPr>
          <w:rFonts w:cstheme="minorHAnsi"/>
          <w:sz w:val="28"/>
          <w:szCs w:val="28"/>
          <w:lang w:bidi="he-IL"/>
        </w:rPr>
        <w:t>φ</w:t>
      </w:r>
      <w:r>
        <w:rPr>
          <w:rFonts w:cstheme="minorHAnsi"/>
          <w:sz w:val="28"/>
          <w:szCs w:val="28"/>
          <w:lang w:bidi="he-IL"/>
        </w:rPr>
        <w:t>έ</w:t>
      </w:r>
      <w:r w:rsidR="00570A65">
        <w:rPr>
          <w:rFonts w:cstheme="minorHAnsi"/>
          <w:sz w:val="28"/>
          <w:szCs w:val="28"/>
          <w:lang w:bidi="he-IL"/>
        </w:rPr>
        <w:t xml:space="preserve">ρθηκαν με </w:t>
      </w:r>
      <w:r>
        <w:rPr>
          <w:rFonts w:cstheme="minorHAnsi"/>
          <w:sz w:val="28"/>
          <w:szCs w:val="28"/>
          <w:lang w:bidi="he-IL"/>
        </w:rPr>
        <w:t>οργή</w:t>
      </w:r>
      <w:r w:rsidR="00570A65">
        <w:rPr>
          <w:rFonts w:cstheme="minorHAnsi"/>
          <w:sz w:val="28"/>
          <w:szCs w:val="28"/>
          <w:lang w:bidi="he-IL"/>
        </w:rPr>
        <w:t xml:space="preserve"> κατά της </w:t>
      </w:r>
      <w:r>
        <w:rPr>
          <w:rFonts w:cstheme="minorHAnsi"/>
          <w:sz w:val="28"/>
          <w:szCs w:val="28"/>
          <w:lang w:bidi="he-IL"/>
        </w:rPr>
        <w:t>σκληρής</w:t>
      </w:r>
      <w:r w:rsidR="00570A65">
        <w:rPr>
          <w:rFonts w:cstheme="minorHAnsi"/>
          <w:sz w:val="28"/>
          <w:szCs w:val="28"/>
          <w:lang w:bidi="he-IL"/>
        </w:rPr>
        <w:t xml:space="preserve"> </w:t>
      </w:r>
      <w:r>
        <w:rPr>
          <w:rFonts w:cstheme="minorHAnsi"/>
          <w:sz w:val="28"/>
          <w:szCs w:val="28"/>
          <w:lang w:bidi="he-IL"/>
        </w:rPr>
        <w:t>φορολογίας</w:t>
      </w:r>
      <w:r w:rsidR="00570A65">
        <w:rPr>
          <w:rFonts w:cstheme="minorHAnsi"/>
          <w:sz w:val="28"/>
          <w:szCs w:val="28"/>
          <w:lang w:bidi="he-IL"/>
        </w:rPr>
        <w:t>.</w:t>
      </w:r>
      <w:r w:rsidR="00421211" w:rsidRPr="00A2247E">
        <w:rPr>
          <w:rStyle w:val="a7"/>
        </w:rPr>
        <w:footnoteReference w:id="449"/>
      </w:r>
      <w:r w:rsidR="00570A65">
        <w:rPr>
          <w:rFonts w:cstheme="minorHAnsi"/>
          <w:sz w:val="28"/>
          <w:szCs w:val="28"/>
          <w:lang w:bidi="he-IL"/>
        </w:rPr>
        <w:t xml:space="preserve"> </w:t>
      </w:r>
      <w:r w:rsidR="00EE20FB">
        <w:rPr>
          <w:rFonts w:cstheme="minorHAnsi"/>
          <w:sz w:val="28"/>
          <w:szCs w:val="28"/>
          <w:lang w:bidi="he-IL"/>
        </w:rPr>
        <w:t xml:space="preserve">Ένας </w:t>
      </w:r>
      <w:r>
        <w:rPr>
          <w:rFonts w:cstheme="minorHAnsi"/>
          <w:sz w:val="28"/>
          <w:szCs w:val="28"/>
          <w:lang w:bidi="he-IL"/>
        </w:rPr>
        <w:t>ιδιαίτερα</w:t>
      </w:r>
      <w:r w:rsidR="00570A65">
        <w:rPr>
          <w:rFonts w:cstheme="minorHAnsi"/>
          <w:sz w:val="28"/>
          <w:szCs w:val="28"/>
          <w:lang w:bidi="he-IL"/>
        </w:rPr>
        <w:t xml:space="preserve"> </w:t>
      </w:r>
      <w:r>
        <w:rPr>
          <w:rFonts w:cstheme="minorHAnsi"/>
          <w:sz w:val="28"/>
          <w:szCs w:val="28"/>
          <w:lang w:bidi="he-IL"/>
        </w:rPr>
        <w:t>εκδηλωτικός</w:t>
      </w:r>
      <w:r w:rsidR="00570A65">
        <w:rPr>
          <w:rFonts w:cstheme="minorHAnsi"/>
          <w:sz w:val="28"/>
          <w:szCs w:val="28"/>
          <w:lang w:bidi="he-IL"/>
        </w:rPr>
        <w:t xml:space="preserve"> και </w:t>
      </w:r>
      <w:r>
        <w:rPr>
          <w:rFonts w:cstheme="minorHAnsi"/>
          <w:sz w:val="28"/>
          <w:szCs w:val="28"/>
          <w:lang w:bidi="he-IL"/>
        </w:rPr>
        <w:t>θερμόαιμος</w:t>
      </w:r>
      <w:r w:rsidR="00570A65">
        <w:rPr>
          <w:rFonts w:cstheme="minorHAnsi"/>
          <w:sz w:val="28"/>
          <w:szCs w:val="28"/>
          <w:lang w:bidi="he-IL"/>
        </w:rPr>
        <w:t xml:space="preserve"> </w:t>
      </w:r>
      <w:r>
        <w:rPr>
          <w:rFonts w:cstheme="minorHAnsi"/>
          <w:sz w:val="28"/>
          <w:szCs w:val="28"/>
          <w:lang w:bidi="he-IL"/>
        </w:rPr>
        <w:t>Πέτρος</w:t>
      </w:r>
      <w:r w:rsidR="00AA7266">
        <w:rPr>
          <w:rFonts w:cstheme="minorHAnsi"/>
          <w:sz w:val="28"/>
          <w:szCs w:val="28"/>
          <w:lang w:bidi="he-IL"/>
        </w:rPr>
        <w:t xml:space="preserve"> </w:t>
      </w:r>
      <w:r>
        <w:rPr>
          <w:rFonts w:cstheme="minorHAnsi"/>
          <w:sz w:val="28"/>
          <w:szCs w:val="28"/>
          <w:lang w:bidi="he-IL"/>
        </w:rPr>
        <w:t>ίσως</w:t>
      </w:r>
      <w:r w:rsidR="00AA7266">
        <w:rPr>
          <w:rFonts w:cstheme="minorHAnsi"/>
          <w:sz w:val="28"/>
          <w:szCs w:val="28"/>
          <w:lang w:bidi="he-IL"/>
        </w:rPr>
        <w:t xml:space="preserve"> να </w:t>
      </w:r>
      <w:r>
        <w:rPr>
          <w:rFonts w:cstheme="minorHAnsi"/>
          <w:sz w:val="28"/>
          <w:szCs w:val="28"/>
          <w:lang w:bidi="he-IL"/>
        </w:rPr>
        <w:t>καταφέρεται</w:t>
      </w:r>
      <w:r w:rsidR="00AA7266">
        <w:rPr>
          <w:rFonts w:cstheme="minorHAnsi"/>
          <w:sz w:val="28"/>
          <w:szCs w:val="28"/>
          <w:lang w:bidi="he-IL"/>
        </w:rPr>
        <w:t xml:space="preserve"> </w:t>
      </w:r>
      <w:r>
        <w:rPr>
          <w:rFonts w:cstheme="minorHAnsi"/>
          <w:sz w:val="28"/>
          <w:szCs w:val="28"/>
          <w:lang w:bidi="he-IL"/>
        </w:rPr>
        <w:t>εναντίον</w:t>
      </w:r>
      <w:r w:rsidR="00AA7266">
        <w:rPr>
          <w:rFonts w:cstheme="minorHAnsi"/>
          <w:sz w:val="28"/>
          <w:szCs w:val="28"/>
          <w:lang w:bidi="he-IL"/>
        </w:rPr>
        <w:t xml:space="preserve"> της </w:t>
      </w:r>
      <w:r>
        <w:rPr>
          <w:rFonts w:cstheme="minorHAnsi"/>
          <w:sz w:val="28"/>
          <w:szCs w:val="28"/>
          <w:lang w:bidi="he-IL"/>
        </w:rPr>
        <w:t>άδικης</w:t>
      </w:r>
      <w:r w:rsidR="00AA7266">
        <w:rPr>
          <w:rFonts w:cstheme="minorHAnsi"/>
          <w:sz w:val="28"/>
          <w:szCs w:val="28"/>
          <w:lang w:bidi="he-IL"/>
        </w:rPr>
        <w:t xml:space="preserve"> </w:t>
      </w:r>
      <w:r>
        <w:rPr>
          <w:rFonts w:cstheme="minorHAnsi"/>
          <w:sz w:val="28"/>
          <w:szCs w:val="28"/>
          <w:lang w:bidi="he-IL"/>
        </w:rPr>
        <w:t>φορολογίας</w:t>
      </w:r>
      <w:r w:rsidR="008A0753" w:rsidRPr="008A0753">
        <w:rPr>
          <w:rFonts w:cstheme="minorHAnsi"/>
          <w:sz w:val="28"/>
          <w:szCs w:val="28"/>
          <w:lang w:bidi="he-IL"/>
        </w:rPr>
        <w:t>,</w:t>
      </w:r>
      <w:r w:rsidR="00AA7266">
        <w:rPr>
          <w:rFonts w:cstheme="minorHAnsi"/>
          <w:sz w:val="28"/>
          <w:szCs w:val="28"/>
          <w:lang w:bidi="he-IL"/>
        </w:rPr>
        <w:t xml:space="preserve"> αν και δεν </w:t>
      </w:r>
      <w:r>
        <w:rPr>
          <w:rFonts w:cstheme="minorHAnsi"/>
          <w:sz w:val="28"/>
          <w:szCs w:val="28"/>
          <w:lang w:bidi="he-IL"/>
        </w:rPr>
        <w:t>υπάρχουν</w:t>
      </w:r>
      <w:r w:rsidR="00AA7266">
        <w:rPr>
          <w:rFonts w:cstheme="minorHAnsi"/>
          <w:sz w:val="28"/>
          <w:szCs w:val="28"/>
          <w:lang w:bidi="he-IL"/>
        </w:rPr>
        <w:t xml:space="preserve"> </w:t>
      </w:r>
      <w:r>
        <w:rPr>
          <w:rFonts w:cstheme="minorHAnsi"/>
          <w:sz w:val="28"/>
          <w:szCs w:val="28"/>
          <w:lang w:bidi="he-IL"/>
        </w:rPr>
        <w:t>αντίστοιχες</w:t>
      </w:r>
      <w:r w:rsidR="00AA7266">
        <w:rPr>
          <w:rFonts w:cstheme="minorHAnsi"/>
          <w:sz w:val="28"/>
          <w:szCs w:val="28"/>
          <w:lang w:bidi="he-IL"/>
        </w:rPr>
        <w:t xml:space="preserve"> </w:t>
      </w:r>
      <w:r>
        <w:rPr>
          <w:rFonts w:cstheme="minorHAnsi"/>
          <w:sz w:val="28"/>
          <w:szCs w:val="28"/>
          <w:lang w:bidi="he-IL"/>
        </w:rPr>
        <w:t>πληροφορίες</w:t>
      </w:r>
      <w:r w:rsidR="00AA7266">
        <w:rPr>
          <w:rFonts w:cstheme="minorHAnsi"/>
          <w:sz w:val="28"/>
          <w:szCs w:val="28"/>
          <w:lang w:bidi="he-IL"/>
        </w:rPr>
        <w:t xml:space="preserve">. </w:t>
      </w:r>
      <w:r>
        <w:rPr>
          <w:rFonts w:cstheme="minorHAnsi"/>
          <w:sz w:val="28"/>
          <w:szCs w:val="28"/>
          <w:lang w:bidi="he-IL"/>
        </w:rPr>
        <w:t>Ίσως</w:t>
      </w:r>
      <w:r w:rsidR="00AA7266">
        <w:rPr>
          <w:rFonts w:cstheme="minorHAnsi"/>
          <w:sz w:val="28"/>
          <w:szCs w:val="28"/>
          <w:lang w:bidi="he-IL"/>
        </w:rPr>
        <w:t xml:space="preserve"> και οι </w:t>
      </w:r>
      <w:r>
        <w:rPr>
          <w:rFonts w:cstheme="minorHAnsi"/>
          <w:sz w:val="28"/>
          <w:szCs w:val="28"/>
          <w:lang w:bidi="he-IL"/>
        </w:rPr>
        <w:t>ίδιοι</w:t>
      </w:r>
      <w:r w:rsidR="00AA7266">
        <w:rPr>
          <w:rFonts w:cstheme="minorHAnsi"/>
          <w:sz w:val="28"/>
          <w:szCs w:val="28"/>
          <w:lang w:bidi="he-IL"/>
        </w:rPr>
        <w:t xml:space="preserve"> οι </w:t>
      </w:r>
      <w:r>
        <w:rPr>
          <w:rFonts w:cstheme="minorHAnsi"/>
          <w:sz w:val="28"/>
          <w:szCs w:val="28"/>
          <w:lang w:bidi="he-IL"/>
        </w:rPr>
        <w:t>μαθητές</w:t>
      </w:r>
      <w:r w:rsidR="00AA7266">
        <w:rPr>
          <w:rFonts w:cstheme="minorHAnsi"/>
          <w:sz w:val="28"/>
          <w:szCs w:val="28"/>
          <w:lang w:bidi="he-IL"/>
        </w:rPr>
        <w:t xml:space="preserve"> να </w:t>
      </w:r>
      <w:r>
        <w:rPr>
          <w:rFonts w:cstheme="minorHAnsi"/>
          <w:sz w:val="28"/>
          <w:szCs w:val="28"/>
          <w:lang w:bidi="he-IL"/>
        </w:rPr>
        <w:t>αναζητούσαν</w:t>
      </w:r>
      <w:r w:rsidR="00AA7266">
        <w:rPr>
          <w:rFonts w:cstheme="minorHAnsi"/>
          <w:sz w:val="28"/>
          <w:szCs w:val="28"/>
          <w:lang w:bidi="he-IL"/>
        </w:rPr>
        <w:t xml:space="preserve"> από τον </w:t>
      </w:r>
      <w:r>
        <w:rPr>
          <w:rFonts w:cstheme="minorHAnsi"/>
          <w:sz w:val="28"/>
          <w:szCs w:val="28"/>
          <w:lang w:bidi="he-IL"/>
        </w:rPr>
        <w:t>Ιησού</w:t>
      </w:r>
      <w:r w:rsidR="00AA7266">
        <w:rPr>
          <w:rFonts w:cstheme="minorHAnsi"/>
          <w:sz w:val="28"/>
          <w:szCs w:val="28"/>
          <w:lang w:bidi="he-IL"/>
        </w:rPr>
        <w:t xml:space="preserve"> μια </w:t>
      </w:r>
      <w:r>
        <w:rPr>
          <w:rFonts w:cstheme="minorHAnsi"/>
          <w:sz w:val="28"/>
          <w:szCs w:val="28"/>
          <w:lang w:bidi="he-IL"/>
        </w:rPr>
        <w:t>ανάλογη</w:t>
      </w:r>
      <w:r w:rsidR="00AA7266">
        <w:rPr>
          <w:rFonts w:cstheme="minorHAnsi"/>
          <w:sz w:val="28"/>
          <w:szCs w:val="28"/>
          <w:lang w:bidi="he-IL"/>
        </w:rPr>
        <w:t xml:space="preserve"> </w:t>
      </w:r>
      <w:r>
        <w:rPr>
          <w:rFonts w:cstheme="minorHAnsi"/>
          <w:sz w:val="28"/>
          <w:szCs w:val="28"/>
          <w:lang w:bidi="he-IL"/>
        </w:rPr>
        <w:t>αντίδραση.</w:t>
      </w:r>
      <w:r w:rsidR="00AA7266">
        <w:rPr>
          <w:rFonts w:cstheme="minorHAnsi"/>
          <w:sz w:val="28"/>
          <w:szCs w:val="28"/>
          <w:lang w:bidi="he-IL"/>
        </w:rPr>
        <w:t xml:space="preserve"> </w:t>
      </w:r>
      <w:r>
        <w:rPr>
          <w:rFonts w:cstheme="minorHAnsi"/>
          <w:sz w:val="28"/>
          <w:szCs w:val="28"/>
          <w:lang w:bidi="he-IL"/>
        </w:rPr>
        <w:t>Ο</w:t>
      </w:r>
      <w:r w:rsidR="00AA7266">
        <w:rPr>
          <w:rFonts w:cstheme="minorHAnsi"/>
          <w:sz w:val="28"/>
          <w:szCs w:val="28"/>
          <w:lang w:bidi="he-IL"/>
        </w:rPr>
        <w:t xml:space="preserve"> </w:t>
      </w:r>
      <w:r>
        <w:rPr>
          <w:rFonts w:cstheme="minorHAnsi"/>
          <w:sz w:val="28"/>
          <w:szCs w:val="28"/>
          <w:lang w:bidi="he-IL"/>
        </w:rPr>
        <w:t>Ιησούς</w:t>
      </w:r>
      <w:r w:rsidR="00AA7266">
        <w:rPr>
          <w:rFonts w:cstheme="minorHAnsi"/>
          <w:sz w:val="28"/>
          <w:szCs w:val="28"/>
          <w:lang w:bidi="he-IL"/>
        </w:rPr>
        <w:t xml:space="preserve"> με τη </w:t>
      </w:r>
      <w:r>
        <w:rPr>
          <w:rFonts w:cstheme="minorHAnsi"/>
          <w:sz w:val="28"/>
          <w:szCs w:val="28"/>
          <w:lang w:bidi="he-IL"/>
        </w:rPr>
        <w:t>στάση</w:t>
      </w:r>
      <w:r w:rsidR="00AA7266">
        <w:rPr>
          <w:rFonts w:cstheme="minorHAnsi"/>
          <w:sz w:val="28"/>
          <w:szCs w:val="28"/>
          <w:lang w:bidi="he-IL"/>
        </w:rPr>
        <w:t xml:space="preserve"> του </w:t>
      </w:r>
      <w:r>
        <w:rPr>
          <w:rFonts w:cstheme="minorHAnsi"/>
          <w:sz w:val="28"/>
          <w:szCs w:val="28"/>
          <w:lang w:bidi="he-IL"/>
        </w:rPr>
        <w:t>ακόμα</w:t>
      </w:r>
      <w:r w:rsidR="00AA7266">
        <w:rPr>
          <w:rFonts w:cstheme="minorHAnsi"/>
          <w:sz w:val="28"/>
          <w:szCs w:val="28"/>
          <w:lang w:bidi="he-IL"/>
        </w:rPr>
        <w:t xml:space="preserve"> και με </w:t>
      </w:r>
      <w:r>
        <w:rPr>
          <w:rFonts w:cstheme="minorHAnsi"/>
          <w:sz w:val="28"/>
          <w:szCs w:val="28"/>
          <w:lang w:bidi="he-IL"/>
        </w:rPr>
        <w:t>θαυματουργικό</w:t>
      </w:r>
      <w:r w:rsidR="00AA7266">
        <w:rPr>
          <w:rFonts w:cstheme="minorHAnsi"/>
          <w:sz w:val="28"/>
          <w:szCs w:val="28"/>
          <w:lang w:bidi="he-IL"/>
        </w:rPr>
        <w:t xml:space="preserve"> </w:t>
      </w:r>
      <w:r>
        <w:rPr>
          <w:rFonts w:cstheme="minorHAnsi"/>
          <w:sz w:val="28"/>
          <w:szCs w:val="28"/>
          <w:lang w:bidi="he-IL"/>
        </w:rPr>
        <w:t>τρόπο</w:t>
      </w:r>
      <w:r w:rsidR="00AA7266">
        <w:rPr>
          <w:rFonts w:cstheme="minorHAnsi"/>
          <w:sz w:val="28"/>
          <w:szCs w:val="28"/>
          <w:lang w:bidi="he-IL"/>
        </w:rPr>
        <w:t xml:space="preserve"> </w:t>
      </w:r>
      <w:r>
        <w:rPr>
          <w:rFonts w:cstheme="minorHAnsi"/>
          <w:sz w:val="28"/>
          <w:szCs w:val="28"/>
          <w:lang w:bidi="he-IL"/>
        </w:rPr>
        <w:t>δείχνει</w:t>
      </w:r>
      <w:r w:rsidR="00AA7266">
        <w:rPr>
          <w:rFonts w:cstheme="minorHAnsi"/>
          <w:sz w:val="28"/>
          <w:szCs w:val="28"/>
          <w:lang w:bidi="he-IL"/>
        </w:rPr>
        <w:t xml:space="preserve"> με ένα </w:t>
      </w:r>
      <w:r>
        <w:rPr>
          <w:rFonts w:cstheme="minorHAnsi"/>
          <w:sz w:val="28"/>
          <w:szCs w:val="28"/>
          <w:lang w:bidi="he-IL"/>
        </w:rPr>
        <w:t>ιδιόμορφο</w:t>
      </w:r>
      <w:r w:rsidR="00AA7266">
        <w:rPr>
          <w:rFonts w:cstheme="minorHAnsi"/>
          <w:sz w:val="28"/>
          <w:szCs w:val="28"/>
          <w:lang w:bidi="he-IL"/>
        </w:rPr>
        <w:t xml:space="preserve"> </w:t>
      </w:r>
      <w:r>
        <w:rPr>
          <w:rFonts w:cstheme="minorHAnsi"/>
          <w:sz w:val="28"/>
          <w:szCs w:val="28"/>
          <w:lang w:bidi="he-IL"/>
        </w:rPr>
        <w:t>τρόπο</w:t>
      </w:r>
      <w:r w:rsidR="00AA7266">
        <w:rPr>
          <w:rFonts w:cstheme="minorHAnsi"/>
          <w:sz w:val="28"/>
          <w:szCs w:val="28"/>
          <w:lang w:bidi="he-IL"/>
        </w:rPr>
        <w:t xml:space="preserve"> την </w:t>
      </w:r>
      <w:r>
        <w:rPr>
          <w:rFonts w:cstheme="minorHAnsi"/>
          <w:sz w:val="28"/>
          <w:szCs w:val="28"/>
          <w:lang w:bidi="he-IL"/>
        </w:rPr>
        <w:t>αναγκαιότητα</w:t>
      </w:r>
      <w:r w:rsidR="00AA7266">
        <w:rPr>
          <w:rFonts w:cstheme="minorHAnsi"/>
          <w:sz w:val="28"/>
          <w:szCs w:val="28"/>
          <w:lang w:bidi="he-IL"/>
        </w:rPr>
        <w:t xml:space="preserve"> της </w:t>
      </w:r>
      <w:r>
        <w:rPr>
          <w:rFonts w:cstheme="minorHAnsi"/>
          <w:sz w:val="28"/>
          <w:szCs w:val="28"/>
          <w:lang w:bidi="he-IL"/>
        </w:rPr>
        <w:t>υπακοής</w:t>
      </w:r>
      <w:r w:rsidR="00AA7266">
        <w:rPr>
          <w:rFonts w:cstheme="minorHAnsi"/>
          <w:sz w:val="28"/>
          <w:szCs w:val="28"/>
          <w:lang w:bidi="he-IL"/>
        </w:rPr>
        <w:t xml:space="preserve"> στην </w:t>
      </w:r>
      <w:r>
        <w:rPr>
          <w:rFonts w:cstheme="minorHAnsi"/>
          <w:sz w:val="28"/>
          <w:szCs w:val="28"/>
          <w:lang w:bidi="he-IL"/>
        </w:rPr>
        <w:t>πληρωμή</w:t>
      </w:r>
      <w:r w:rsidR="00AA7266">
        <w:rPr>
          <w:rFonts w:cstheme="minorHAnsi"/>
          <w:sz w:val="28"/>
          <w:szCs w:val="28"/>
          <w:lang w:bidi="he-IL"/>
        </w:rPr>
        <w:t xml:space="preserve"> των </w:t>
      </w:r>
      <w:r>
        <w:rPr>
          <w:rFonts w:cstheme="minorHAnsi"/>
          <w:sz w:val="28"/>
          <w:szCs w:val="28"/>
          <w:lang w:bidi="he-IL"/>
        </w:rPr>
        <w:t>φόρων</w:t>
      </w:r>
      <w:r w:rsidR="00715AB4" w:rsidRPr="00715AB4">
        <w:rPr>
          <w:rFonts w:cstheme="minorHAnsi"/>
          <w:sz w:val="28"/>
          <w:szCs w:val="28"/>
          <w:lang w:bidi="he-IL"/>
        </w:rPr>
        <w:t>(</w:t>
      </w:r>
      <w:r w:rsidR="00715AB4">
        <w:rPr>
          <w:rFonts w:cstheme="minorHAnsi"/>
          <w:sz w:val="28"/>
          <w:szCs w:val="28"/>
          <w:lang w:bidi="he-IL"/>
        </w:rPr>
        <w:t>Μτθ17:24-27)</w:t>
      </w:r>
      <w:r w:rsidR="00AA7266">
        <w:rPr>
          <w:rFonts w:cstheme="minorHAnsi"/>
          <w:sz w:val="28"/>
          <w:szCs w:val="28"/>
          <w:lang w:bidi="he-IL"/>
        </w:rPr>
        <w:t xml:space="preserve">. </w:t>
      </w:r>
    </w:p>
    <w:p w14:paraId="405D706C" w14:textId="24FA3EA7" w:rsidR="00AA7266" w:rsidRDefault="00AF277F" w:rsidP="00992F8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AA7266">
        <w:rPr>
          <w:rFonts w:cstheme="minorHAnsi"/>
          <w:sz w:val="28"/>
          <w:szCs w:val="28"/>
          <w:lang w:bidi="he-IL"/>
        </w:rPr>
        <w:t xml:space="preserve"> ο </w:t>
      </w:r>
      <w:r>
        <w:rPr>
          <w:rFonts w:cstheme="minorHAnsi"/>
          <w:sz w:val="28"/>
          <w:szCs w:val="28"/>
          <w:lang w:bidi="he-IL"/>
        </w:rPr>
        <w:t>Ιησούς</w:t>
      </w:r>
      <w:r w:rsidR="00AA7266">
        <w:rPr>
          <w:rFonts w:cstheme="minorHAnsi"/>
          <w:sz w:val="28"/>
          <w:szCs w:val="28"/>
          <w:lang w:bidi="he-IL"/>
        </w:rPr>
        <w:t xml:space="preserve"> </w:t>
      </w:r>
      <w:r>
        <w:rPr>
          <w:rFonts w:cstheme="minorHAnsi"/>
          <w:sz w:val="28"/>
          <w:szCs w:val="28"/>
          <w:lang w:bidi="he-IL"/>
        </w:rPr>
        <w:t>είχε</w:t>
      </w:r>
      <w:r w:rsidR="00AA7266">
        <w:rPr>
          <w:rFonts w:cstheme="minorHAnsi"/>
          <w:sz w:val="28"/>
          <w:szCs w:val="28"/>
          <w:lang w:bidi="he-IL"/>
        </w:rPr>
        <w:t xml:space="preserve"> </w:t>
      </w:r>
      <w:r>
        <w:rPr>
          <w:rFonts w:cstheme="minorHAnsi"/>
          <w:sz w:val="28"/>
          <w:szCs w:val="28"/>
          <w:lang w:bidi="he-IL"/>
        </w:rPr>
        <w:t>συγκαλέσει</w:t>
      </w:r>
      <w:r w:rsidR="00AA7266">
        <w:rPr>
          <w:rFonts w:cstheme="minorHAnsi"/>
          <w:sz w:val="28"/>
          <w:szCs w:val="28"/>
          <w:lang w:bidi="he-IL"/>
        </w:rPr>
        <w:t xml:space="preserve"> στο </w:t>
      </w:r>
      <w:r>
        <w:rPr>
          <w:rFonts w:cstheme="minorHAnsi"/>
          <w:sz w:val="28"/>
          <w:szCs w:val="28"/>
          <w:lang w:bidi="he-IL"/>
        </w:rPr>
        <w:t>στενό</w:t>
      </w:r>
      <w:r w:rsidR="00AA7266">
        <w:rPr>
          <w:rFonts w:cstheme="minorHAnsi"/>
          <w:sz w:val="28"/>
          <w:szCs w:val="28"/>
          <w:lang w:bidi="he-IL"/>
        </w:rPr>
        <w:t xml:space="preserve"> </w:t>
      </w:r>
      <w:r>
        <w:rPr>
          <w:rFonts w:cstheme="minorHAnsi"/>
          <w:sz w:val="28"/>
          <w:szCs w:val="28"/>
          <w:lang w:bidi="he-IL"/>
        </w:rPr>
        <w:t>κύκλο</w:t>
      </w:r>
      <w:r w:rsidR="00AA7266">
        <w:rPr>
          <w:rFonts w:cstheme="minorHAnsi"/>
          <w:sz w:val="28"/>
          <w:szCs w:val="28"/>
          <w:lang w:bidi="he-IL"/>
        </w:rPr>
        <w:t xml:space="preserve"> των </w:t>
      </w:r>
      <w:r>
        <w:rPr>
          <w:rFonts w:cstheme="minorHAnsi"/>
          <w:sz w:val="28"/>
          <w:szCs w:val="28"/>
          <w:lang w:bidi="he-IL"/>
        </w:rPr>
        <w:t>μαθητών</w:t>
      </w:r>
      <w:r w:rsidR="00AA7266">
        <w:rPr>
          <w:rFonts w:cstheme="minorHAnsi"/>
          <w:sz w:val="28"/>
          <w:szCs w:val="28"/>
          <w:lang w:bidi="he-IL"/>
        </w:rPr>
        <w:t xml:space="preserve"> του και τον </w:t>
      </w:r>
      <w:r>
        <w:rPr>
          <w:rFonts w:cstheme="minorHAnsi"/>
          <w:sz w:val="28"/>
          <w:szCs w:val="28"/>
          <w:lang w:bidi="he-IL"/>
        </w:rPr>
        <w:t>τελώνη</w:t>
      </w:r>
      <w:r w:rsidR="00AA7266">
        <w:rPr>
          <w:rFonts w:cstheme="minorHAnsi"/>
          <w:sz w:val="28"/>
          <w:szCs w:val="28"/>
          <w:lang w:bidi="he-IL"/>
        </w:rPr>
        <w:t xml:space="preserve">  Λευί – Ματθαίο. </w:t>
      </w:r>
      <w:r>
        <w:rPr>
          <w:rFonts w:cstheme="minorHAnsi"/>
          <w:sz w:val="28"/>
          <w:szCs w:val="28"/>
          <w:lang w:bidi="he-IL"/>
        </w:rPr>
        <w:t>Επιπλέον</w:t>
      </w:r>
      <w:r w:rsidR="00AA7266">
        <w:rPr>
          <w:rFonts w:cstheme="minorHAnsi"/>
          <w:sz w:val="28"/>
          <w:szCs w:val="28"/>
          <w:lang w:bidi="he-IL"/>
        </w:rPr>
        <w:t xml:space="preserve"> η </w:t>
      </w:r>
      <w:r>
        <w:rPr>
          <w:rFonts w:cstheme="minorHAnsi"/>
          <w:sz w:val="28"/>
          <w:szCs w:val="28"/>
          <w:lang w:bidi="he-IL"/>
        </w:rPr>
        <w:t>διγλωσσία</w:t>
      </w:r>
      <w:r w:rsidR="00AA7266">
        <w:rPr>
          <w:rFonts w:cstheme="minorHAnsi"/>
          <w:sz w:val="28"/>
          <w:szCs w:val="28"/>
          <w:lang w:bidi="he-IL"/>
        </w:rPr>
        <w:t xml:space="preserve"> και η </w:t>
      </w:r>
      <w:r>
        <w:rPr>
          <w:rFonts w:cstheme="minorHAnsi"/>
          <w:sz w:val="28"/>
          <w:szCs w:val="28"/>
          <w:lang w:bidi="he-IL"/>
        </w:rPr>
        <w:t>υποκρισία</w:t>
      </w:r>
      <w:r w:rsidR="00AA7266">
        <w:rPr>
          <w:rFonts w:cstheme="minorHAnsi"/>
          <w:sz w:val="28"/>
          <w:szCs w:val="28"/>
          <w:lang w:bidi="he-IL"/>
        </w:rPr>
        <w:t xml:space="preserve"> των </w:t>
      </w:r>
      <w:r>
        <w:rPr>
          <w:rFonts w:cstheme="minorHAnsi"/>
          <w:sz w:val="28"/>
          <w:szCs w:val="28"/>
          <w:lang w:bidi="he-IL"/>
        </w:rPr>
        <w:t>αρχιερέων</w:t>
      </w:r>
      <w:r w:rsidR="00AA7266">
        <w:rPr>
          <w:rFonts w:cstheme="minorHAnsi"/>
          <w:sz w:val="28"/>
          <w:szCs w:val="28"/>
          <w:lang w:bidi="he-IL"/>
        </w:rPr>
        <w:t xml:space="preserve"> στην </w:t>
      </w:r>
      <w:r>
        <w:rPr>
          <w:rFonts w:cstheme="minorHAnsi"/>
          <w:sz w:val="28"/>
          <w:szCs w:val="28"/>
          <w:lang w:bidi="he-IL"/>
        </w:rPr>
        <w:t>κατηγορία</w:t>
      </w:r>
      <w:r w:rsidR="00AA7266">
        <w:rPr>
          <w:rFonts w:cstheme="minorHAnsi"/>
          <w:sz w:val="28"/>
          <w:szCs w:val="28"/>
          <w:lang w:bidi="he-IL"/>
        </w:rPr>
        <w:t xml:space="preserve"> αυτή είναι </w:t>
      </w:r>
      <w:r>
        <w:rPr>
          <w:rFonts w:cstheme="minorHAnsi"/>
          <w:sz w:val="28"/>
          <w:szCs w:val="28"/>
          <w:lang w:bidi="he-IL"/>
        </w:rPr>
        <w:t>εξόφθαλμη</w:t>
      </w:r>
      <w:r w:rsidR="008A0753">
        <w:rPr>
          <w:rFonts w:cstheme="minorHAnsi"/>
          <w:sz w:val="28"/>
          <w:szCs w:val="28"/>
          <w:lang w:bidi="he-IL"/>
        </w:rPr>
        <w:t>,</w:t>
      </w:r>
      <w:r w:rsidR="00AA7266">
        <w:rPr>
          <w:rFonts w:cstheme="minorHAnsi"/>
          <w:sz w:val="28"/>
          <w:szCs w:val="28"/>
          <w:lang w:bidi="he-IL"/>
        </w:rPr>
        <w:t xml:space="preserve"> </w:t>
      </w:r>
      <w:r>
        <w:rPr>
          <w:rFonts w:cstheme="minorHAnsi"/>
          <w:sz w:val="28"/>
          <w:szCs w:val="28"/>
          <w:lang w:bidi="he-IL"/>
        </w:rPr>
        <w:t>γιατί</w:t>
      </w:r>
      <w:r w:rsidR="00AA7266">
        <w:rPr>
          <w:rFonts w:cstheme="minorHAnsi"/>
          <w:sz w:val="28"/>
          <w:szCs w:val="28"/>
          <w:lang w:bidi="he-IL"/>
        </w:rPr>
        <w:t xml:space="preserve"> </w:t>
      </w:r>
      <w:r>
        <w:rPr>
          <w:rFonts w:cstheme="minorHAnsi"/>
          <w:sz w:val="28"/>
          <w:szCs w:val="28"/>
          <w:lang w:bidi="he-IL"/>
        </w:rPr>
        <w:t>μέχρι</w:t>
      </w:r>
      <w:r w:rsidR="00AA7266">
        <w:rPr>
          <w:rFonts w:cstheme="minorHAnsi"/>
          <w:sz w:val="28"/>
          <w:szCs w:val="28"/>
          <w:lang w:bidi="he-IL"/>
        </w:rPr>
        <w:t xml:space="preserve"> </w:t>
      </w:r>
      <w:r>
        <w:rPr>
          <w:rFonts w:cstheme="minorHAnsi"/>
          <w:sz w:val="28"/>
          <w:szCs w:val="28"/>
          <w:lang w:bidi="he-IL"/>
        </w:rPr>
        <w:t>τότε</w:t>
      </w:r>
      <w:r w:rsidR="00AA7266">
        <w:rPr>
          <w:rFonts w:cstheme="minorHAnsi"/>
          <w:sz w:val="28"/>
          <w:szCs w:val="28"/>
          <w:lang w:bidi="he-IL"/>
        </w:rPr>
        <w:t xml:space="preserve"> </w:t>
      </w:r>
      <w:r>
        <w:rPr>
          <w:rFonts w:cstheme="minorHAnsi"/>
          <w:sz w:val="28"/>
          <w:szCs w:val="28"/>
          <w:lang w:bidi="he-IL"/>
        </w:rPr>
        <w:t>κατηγορούσαν</w:t>
      </w:r>
      <w:r w:rsidR="00AA7266">
        <w:rPr>
          <w:rFonts w:cstheme="minorHAnsi"/>
          <w:sz w:val="28"/>
          <w:szCs w:val="28"/>
          <w:lang w:bidi="he-IL"/>
        </w:rPr>
        <w:t xml:space="preserve"> </w:t>
      </w:r>
      <w:r w:rsidR="00352F64">
        <w:rPr>
          <w:rFonts w:cstheme="minorHAnsi"/>
          <w:sz w:val="28"/>
          <w:szCs w:val="28"/>
          <w:lang w:bidi="he-IL"/>
        </w:rPr>
        <w:t xml:space="preserve">τον </w:t>
      </w:r>
      <w:r>
        <w:rPr>
          <w:rFonts w:cstheme="minorHAnsi"/>
          <w:sz w:val="28"/>
          <w:szCs w:val="28"/>
          <w:lang w:bidi="he-IL"/>
        </w:rPr>
        <w:t>Ιησού</w:t>
      </w:r>
      <w:r w:rsidR="00352F64">
        <w:rPr>
          <w:rFonts w:cstheme="minorHAnsi"/>
          <w:sz w:val="28"/>
          <w:szCs w:val="28"/>
          <w:lang w:bidi="he-IL"/>
        </w:rPr>
        <w:t xml:space="preserve"> ως συνεστι</w:t>
      </w:r>
      <w:r>
        <w:rPr>
          <w:rFonts w:cstheme="minorHAnsi"/>
          <w:sz w:val="28"/>
          <w:szCs w:val="28"/>
          <w:lang w:bidi="he-IL"/>
        </w:rPr>
        <w:t>ά</w:t>
      </w:r>
      <w:r w:rsidR="00352F64">
        <w:rPr>
          <w:rFonts w:cstheme="minorHAnsi"/>
          <w:sz w:val="28"/>
          <w:szCs w:val="28"/>
          <w:lang w:bidi="he-IL"/>
        </w:rPr>
        <w:t xml:space="preserve">ζοντα μετά </w:t>
      </w:r>
      <w:r w:rsidR="008A0753">
        <w:rPr>
          <w:rFonts w:cstheme="minorHAnsi"/>
          <w:sz w:val="28"/>
          <w:szCs w:val="28"/>
          <w:lang w:bidi="he-IL"/>
        </w:rPr>
        <w:t xml:space="preserve">των </w:t>
      </w:r>
      <w:r>
        <w:rPr>
          <w:rFonts w:cstheme="minorHAnsi"/>
          <w:sz w:val="28"/>
          <w:szCs w:val="28"/>
          <w:lang w:bidi="he-IL"/>
        </w:rPr>
        <w:t>τελωνών</w:t>
      </w:r>
      <w:r w:rsidR="00685526">
        <w:rPr>
          <w:rFonts w:cstheme="minorHAnsi"/>
          <w:sz w:val="28"/>
          <w:szCs w:val="28"/>
          <w:lang w:bidi="he-IL"/>
        </w:rPr>
        <w:t>(Μτθ9:11)</w:t>
      </w:r>
      <w:r w:rsidR="00352F64">
        <w:rPr>
          <w:rFonts w:cstheme="minorHAnsi"/>
          <w:sz w:val="28"/>
          <w:szCs w:val="28"/>
          <w:lang w:bidi="he-IL"/>
        </w:rPr>
        <w:t xml:space="preserve">. </w:t>
      </w:r>
      <w:r w:rsidR="00084A8F">
        <w:rPr>
          <w:rFonts w:cstheme="minorHAnsi"/>
          <w:sz w:val="28"/>
          <w:szCs w:val="28"/>
          <w:lang w:bidi="he-IL"/>
        </w:rPr>
        <w:t>Παράλληλα</w:t>
      </w:r>
      <w:r w:rsidR="00352F64">
        <w:rPr>
          <w:rFonts w:cstheme="minorHAnsi"/>
          <w:sz w:val="28"/>
          <w:szCs w:val="28"/>
          <w:lang w:bidi="he-IL"/>
        </w:rPr>
        <w:t xml:space="preserve"> η </w:t>
      </w:r>
      <w:r>
        <w:rPr>
          <w:rFonts w:cstheme="minorHAnsi"/>
          <w:sz w:val="28"/>
          <w:szCs w:val="28"/>
          <w:lang w:bidi="he-IL"/>
        </w:rPr>
        <w:t>λυτρωτική</w:t>
      </w:r>
      <w:r w:rsidR="00352F64">
        <w:rPr>
          <w:rFonts w:cstheme="minorHAnsi"/>
          <w:sz w:val="28"/>
          <w:szCs w:val="28"/>
          <w:lang w:bidi="he-IL"/>
        </w:rPr>
        <w:t xml:space="preserve"> </w:t>
      </w:r>
      <w:r>
        <w:rPr>
          <w:rFonts w:cstheme="minorHAnsi"/>
          <w:sz w:val="28"/>
          <w:szCs w:val="28"/>
          <w:lang w:bidi="he-IL"/>
        </w:rPr>
        <w:t>στάση</w:t>
      </w:r>
      <w:r w:rsidR="00352F64">
        <w:rPr>
          <w:rFonts w:cstheme="minorHAnsi"/>
          <w:sz w:val="28"/>
          <w:szCs w:val="28"/>
          <w:lang w:bidi="he-IL"/>
        </w:rPr>
        <w:t xml:space="preserve"> του </w:t>
      </w:r>
      <w:r>
        <w:rPr>
          <w:rFonts w:cstheme="minorHAnsi"/>
          <w:sz w:val="28"/>
          <w:szCs w:val="28"/>
          <w:lang w:bidi="he-IL"/>
        </w:rPr>
        <w:t>Ιησού</w:t>
      </w:r>
      <w:r w:rsidR="00352F64">
        <w:rPr>
          <w:rFonts w:cstheme="minorHAnsi"/>
          <w:sz w:val="28"/>
          <w:szCs w:val="28"/>
          <w:lang w:bidi="he-IL"/>
        </w:rPr>
        <w:t xml:space="preserve"> </w:t>
      </w:r>
      <w:r>
        <w:rPr>
          <w:rFonts w:cstheme="minorHAnsi"/>
          <w:sz w:val="28"/>
          <w:szCs w:val="28"/>
          <w:lang w:bidi="he-IL"/>
        </w:rPr>
        <w:t>απέναντι</w:t>
      </w:r>
      <w:r w:rsidR="00352F64">
        <w:rPr>
          <w:rFonts w:cstheme="minorHAnsi"/>
          <w:sz w:val="28"/>
          <w:szCs w:val="28"/>
          <w:lang w:bidi="he-IL"/>
        </w:rPr>
        <w:t xml:space="preserve"> στο </w:t>
      </w:r>
      <w:r>
        <w:rPr>
          <w:rFonts w:cstheme="minorHAnsi"/>
          <w:sz w:val="28"/>
          <w:szCs w:val="28"/>
          <w:lang w:bidi="he-IL"/>
        </w:rPr>
        <w:t>σκληρό</w:t>
      </w:r>
      <w:r w:rsidR="00352F64">
        <w:rPr>
          <w:rFonts w:cstheme="minorHAnsi"/>
          <w:sz w:val="28"/>
          <w:szCs w:val="28"/>
          <w:lang w:bidi="he-IL"/>
        </w:rPr>
        <w:t xml:space="preserve"> αρχιτελ</w:t>
      </w:r>
      <w:r>
        <w:rPr>
          <w:rFonts w:cstheme="minorHAnsi"/>
          <w:sz w:val="28"/>
          <w:szCs w:val="28"/>
          <w:lang w:bidi="he-IL"/>
        </w:rPr>
        <w:t>ώ</w:t>
      </w:r>
      <w:r w:rsidR="00352F64">
        <w:rPr>
          <w:rFonts w:cstheme="minorHAnsi"/>
          <w:sz w:val="28"/>
          <w:szCs w:val="28"/>
          <w:lang w:bidi="he-IL"/>
        </w:rPr>
        <w:t>νη της Ιεριχούς</w:t>
      </w:r>
      <w:r w:rsidR="004260DB">
        <w:rPr>
          <w:rFonts w:cstheme="minorHAnsi"/>
          <w:sz w:val="28"/>
          <w:szCs w:val="28"/>
          <w:lang w:bidi="he-IL"/>
        </w:rPr>
        <w:t xml:space="preserve">, </w:t>
      </w:r>
      <w:r w:rsidR="00352F64">
        <w:rPr>
          <w:rFonts w:cstheme="minorHAnsi"/>
          <w:sz w:val="28"/>
          <w:szCs w:val="28"/>
          <w:lang w:bidi="he-IL"/>
        </w:rPr>
        <w:t>τον Ζακχαίο</w:t>
      </w:r>
      <w:r w:rsidR="004260DB">
        <w:rPr>
          <w:rFonts w:cstheme="minorHAnsi"/>
          <w:sz w:val="28"/>
          <w:szCs w:val="28"/>
          <w:lang w:bidi="he-IL"/>
        </w:rPr>
        <w:t xml:space="preserve"> </w:t>
      </w:r>
      <w:r>
        <w:rPr>
          <w:rFonts w:cstheme="minorHAnsi"/>
          <w:sz w:val="28"/>
          <w:szCs w:val="28"/>
          <w:lang w:bidi="he-IL"/>
        </w:rPr>
        <w:t>αποδεικνύει</w:t>
      </w:r>
      <w:r w:rsidR="00352F64">
        <w:rPr>
          <w:rFonts w:cstheme="minorHAnsi"/>
          <w:sz w:val="28"/>
          <w:szCs w:val="28"/>
          <w:lang w:bidi="he-IL"/>
        </w:rPr>
        <w:t xml:space="preserve"> την ανοικτ</w:t>
      </w:r>
      <w:r>
        <w:rPr>
          <w:rFonts w:cstheme="minorHAnsi"/>
          <w:sz w:val="28"/>
          <w:szCs w:val="28"/>
          <w:lang w:bidi="he-IL"/>
        </w:rPr>
        <w:t>ό</w:t>
      </w:r>
      <w:r w:rsidR="00352F64">
        <w:rPr>
          <w:rFonts w:cstheme="minorHAnsi"/>
          <w:sz w:val="28"/>
          <w:szCs w:val="28"/>
          <w:lang w:bidi="he-IL"/>
        </w:rPr>
        <w:t xml:space="preserve">τητα της </w:t>
      </w:r>
      <w:r>
        <w:rPr>
          <w:rFonts w:cstheme="minorHAnsi"/>
          <w:sz w:val="28"/>
          <w:szCs w:val="28"/>
          <w:lang w:bidi="he-IL"/>
        </w:rPr>
        <w:t>καρδιάς</w:t>
      </w:r>
      <w:r w:rsidR="00352F64">
        <w:rPr>
          <w:rFonts w:cstheme="minorHAnsi"/>
          <w:sz w:val="28"/>
          <w:szCs w:val="28"/>
          <w:lang w:bidi="he-IL"/>
        </w:rPr>
        <w:t xml:space="preserve"> του προς τους φοροσυλλ</w:t>
      </w:r>
      <w:r>
        <w:rPr>
          <w:rFonts w:cstheme="minorHAnsi"/>
          <w:sz w:val="28"/>
          <w:szCs w:val="28"/>
          <w:lang w:bidi="he-IL"/>
        </w:rPr>
        <w:t>έ</w:t>
      </w:r>
      <w:r w:rsidR="00352F64">
        <w:rPr>
          <w:rFonts w:cstheme="minorHAnsi"/>
          <w:sz w:val="28"/>
          <w:szCs w:val="28"/>
          <w:lang w:bidi="he-IL"/>
        </w:rPr>
        <w:t>κτες</w:t>
      </w:r>
      <w:r w:rsidR="00685526">
        <w:rPr>
          <w:rFonts w:cstheme="minorHAnsi"/>
          <w:sz w:val="28"/>
          <w:szCs w:val="28"/>
          <w:lang w:bidi="he-IL"/>
        </w:rPr>
        <w:t>(Λκ19:1-10)</w:t>
      </w:r>
      <w:r w:rsidR="00352F64">
        <w:rPr>
          <w:rFonts w:cstheme="minorHAnsi"/>
          <w:sz w:val="28"/>
          <w:szCs w:val="28"/>
          <w:lang w:bidi="he-IL"/>
        </w:rPr>
        <w:t xml:space="preserve">. </w:t>
      </w:r>
      <w:r>
        <w:rPr>
          <w:rFonts w:cstheme="minorHAnsi"/>
          <w:sz w:val="28"/>
          <w:szCs w:val="28"/>
          <w:lang w:bidi="he-IL"/>
        </w:rPr>
        <w:t>Μερικοί</w:t>
      </w:r>
      <w:r w:rsidR="00352F64">
        <w:rPr>
          <w:rFonts w:cstheme="minorHAnsi"/>
          <w:sz w:val="28"/>
          <w:szCs w:val="28"/>
          <w:lang w:bidi="he-IL"/>
        </w:rPr>
        <w:t xml:space="preserve"> </w:t>
      </w:r>
      <w:r>
        <w:rPr>
          <w:rFonts w:cstheme="minorHAnsi"/>
          <w:sz w:val="28"/>
          <w:szCs w:val="28"/>
          <w:lang w:bidi="he-IL"/>
        </w:rPr>
        <w:t>ζηλωτές</w:t>
      </w:r>
      <w:r w:rsidR="00352F64">
        <w:rPr>
          <w:rFonts w:cstheme="minorHAnsi"/>
          <w:sz w:val="28"/>
          <w:szCs w:val="28"/>
          <w:lang w:bidi="he-IL"/>
        </w:rPr>
        <w:t xml:space="preserve">  και δη  </w:t>
      </w:r>
      <w:r>
        <w:rPr>
          <w:rFonts w:cstheme="minorHAnsi"/>
          <w:sz w:val="28"/>
          <w:szCs w:val="28"/>
          <w:lang w:bidi="he-IL"/>
        </w:rPr>
        <w:t>φαρισαίοι</w:t>
      </w:r>
      <w:r w:rsidR="00352F64">
        <w:rPr>
          <w:rFonts w:cstheme="minorHAnsi"/>
          <w:sz w:val="28"/>
          <w:szCs w:val="28"/>
          <w:lang w:bidi="he-IL"/>
        </w:rPr>
        <w:t xml:space="preserve"> ή </w:t>
      </w:r>
      <w:r>
        <w:rPr>
          <w:rFonts w:cstheme="minorHAnsi"/>
          <w:sz w:val="28"/>
          <w:szCs w:val="28"/>
          <w:lang w:bidi="he-IL"/>
        </w:rPr>
        <w:t>φίλοι</w:t>
      </w:r>
      <w:r w:rsidR="00352F64">
        <w:rPr>
          <w:rFonts w:cstheme="minorHAnsi"/>
          <w:sz w:val="28"/>
          <w:szCs w:val="28"/>
          <w:lang w:bidi="he-IL"/>
        </w:rPr>
        <w:t xml:space="preserve"> των </w:t>
      </w:r>
      <w:r>
        <w:rPr>
          <w:rFonts w:cstheme="minorHAnsi"/>
          <w:sz w:val="28"/>
          <w:szCs w:val="28"/>
          <w:lang w:bidi="he-IL"/>
        </w:rPr>
        <w:t>φαρισαίων</w:t>
      </w:r>
      <w:r w:rsidR="00784E8E">
        <w:rPr>
          <w:rFonts w:cstheme="minorHAnsi"/>
          <w:sz w:val="28"/>
          <w:szCs w:val="28"/>
          <w:lang w:bidi="he-IL"/>
        </w:rPr>
        <w:t>,</w:t>
      </w:r>
      <w:r w:rsidR="00352F64">
        <w:rPr>
          <w:rFonts w:cstheme="minorHAnsi"/>
          <w:sz w:val="28"/>
          <w:szCs w:val="28"/>
          <w:lang w:bidi="he-IL"/>
        </w:rPr>
        <w:t xml:space="preserve"> όπως ο Ιούδας ο </w:t>
      </w:r>
      <w:r w:rsidR="00D85802">
        <w:rPr>
          <w:rFonts w:cstheme="minorHAnsi"/>
          <w:sz w:val="28"/>
          <w:szCs w:val="28"/>
          <w:lang w:bidi="he-IL"/>
        </w:rPr>
        <w:t>Γα</w:t>
      </w:r>
      <w:r w:rsidR="008A0753">
        <w:rPr>
          <w:rFonts w:cstheme="minorHAnsi"/>
          <w:sz w:val="28"/>
          <w:szCs w:val="28"/>
          <w:lang w:bidi="he-IL"/>
        </w:rPr>
        <w:t>υλανίτης</w:t>
      </w:r>
      <w:r w:rsidR="008A0753" w:rsidRPr="00A2247E">
        <w:rPr>
          <w:rStyle w:val="a7"/>
        </w:rPr>
        <w:footnoteReference w:id="450"/>
      </w:r>
      <w:r w:rsidR="00352F64">
        <w:rPr>
          <w:rFonts w:cstheme="minorHAnsi"/>
          <w:sz w:val="28"/>
          <w:szCs w:val="28"/>
          <w:lang w:bidi="he-IL"/>
        </w:rPr>
        <w:t xml:space="preserve"> </w:t>
      </w:r>
      <w:r w:rsidR="00C173E3">
        <w:rPr>
          <w:rFonts w:cstheme="minorHAnsi"/>
          <w:sz w:val="28"/>
          <w:szCs w:val="28"/>
          <w:lang w:bidi="he-IL"/>
        </w:rPr>
        <w:t>(Πρ</w:t>
      </w:r>
      <w:r w:rsidR="000C67DA">
        <w:rPr>
          <w:rFonts w:cstheme="minorHAnsi"/>
          <w:sz w:val="28"/>
          <w:szCs w:val="28"/>
          <w:lang w:bidi="he-IL"/>
        </w:rPr>
        <w:t>άξεις</w:t>
      </w:r>
      <w:r w:rsidR="00C173E3">
        <w:rPr>
          <w:rFonts w:cstheme="minorHAnsi"/>
          <w:sz w:val="28"/>
          <w:szCs w:val="28"/>
          <w:lang w:bidi="he-IL"/>
        </w:rPr>
        <w:t>5,37)</w:t>
      </w:r>
      <w:r w:rsidR="00784E8E">
        <w:rPr>
          <w:rFonts w:cstheme="minorHAnsi"/>
          <w:sz w:val="28"/>
          <w:szCs w:val="28"/>
          <w:lang w:bidi="he-IL"/>
        </w:rPr>
        <w:t xml:space="preserve"> μπορεί </w:t>
      </w:r>
      <w:r w:rsidR="00352F64">
        <w:rPr>
          <w:rFonts w:cstheme="minorHAnsi"/>
          <w:sz w:val="28"/>
          <w:szCs w:val="28"/>
          <w:lang w:bidi="he-IL"/>
        </w:rPr>
        <w:t xml:space="preserve">να </w:t>
      </w:r>
      <w:r w:rsidR="00D85802">
        <w:rPr>
          <w:rFonts w:cstheme="minorHAnsi"/>
          <w:sz w:val="28"/>
          <w:szCs w:val="28"/>
          <w:lang w:bidi="he-IL"/>
        </w:rPr>
        <w:t>είχαν</w:t>
      </w:r>
      <w:r w:rsidR="00352F64">
        <w:rPr>
          <w:rFonts w:cstheme="minorHAnsi"/>
          <w:sz w:val="28"/>
          <w:szCs w:val="28"/>
          <w:lang w:bidi="he-IL"/>
        </w:rPr>
        <w:t xml:space="preserve"> </w:t>
      </w:r>
      <w:r w:rsidR="00D85802">
        <w:rPr>
          <w:rFonts w:cstheme="minorHAnsi"/>
          <w:sz w:val="28"/>
          <w:szCs w:val="28"/>
          <w:lang w:bidi="he-IL"/>
        </w:rPr>
        <w:t>αρνητική</w:t>
      </w:r>
      <w:r w:rsidR="00352F64">
        <w:rPr>
          <w:rFonts w:cstheme="minorHAnsi"/>
          <w:sz w:val="28"/>
          <w:szCs w:val="28"/>
          <w:lang w:bidi="he-IL"/>
        </w:rPr>
        <w:t xml:space="preserve"> </w:t>
      </w:r>
      <w:r w:rsidR="00D85802">
        <w:rPr>
          <w:rFonts w:cstheme="minorHAnsi"/>
          <w:sz w:val="28"/>
          <w:szCs w:val="28"/>
          <w:lang w:bidi="he-IL"/>
        </w:rPr>
        <w:t>στάση</w:t>
      </w:r>
      <w:r w:rsidR="00352F64">
        <w:rPr>
          <w:rFonts w:cstheme="minorHAnsi"/>
          <w:sz w:val="28"/>
          <w:szCs w:val="28"/>
          <w:lang w:bidi="he-IL"/>
        </w:rPr>
        <w:t xml:space="preserve"> ως προς την </w:t>
      </w:r>
      <w:r w:rsidR="00D85802">
        <w:rPr>
          <w:rFonts w:cstheme="minorHAnsi"/>
          <w:sz w:val="28"/>
          <w:szCs w:val="28"/>
          <w:lang w:bidi="he-IL"/>
        </w:rPr>
        <w:t>απόδοση</w:t>
      </w:r>
      <w:r w:rsidR="00352F64">
        <w:rPr>
          <w:rFonts w:cstheme="minorHAnsi"/>
          <w:sz w:val="28"/>
          <w:szCs w:val="28"/>
          <w:lang w:bidi="he-IL"/>
        </w:rPr>
        <w:t xml:space="preserve"> των </w:t>
      </w:r>
      <w:r w:rsidR="00D85802">
        <w:rPr>
          <w:rFonts w:cstheme="minorHAnsi"/>
          <w:sz w:val="28"/>
          <w:szCs w:val="28"/>
          <w:lang w:bidi="he-IL"/>
        </w:rPr>
        <w:t>φόρων</w:t>
      </w:r>
      <w:r w:rsidR="00352F64">
        <w:rPr>
          <w:rFonts w:cstheme="minorHAnsi"/>
          <w:sz w:val="28"/>
          <w:szCs w:val="28"/>
          <w:lang w:bidi="he-IL"/>
        </w:rPr>
        <w:t xml:space="preserve"> προς τους </w:t>
      </w:r>
      <w:r w:rsidR="00D85802">
        <w:rPr>
          <w:rFonts w:cstheme="minorHAnsi"/>
          <w:sz w:val="28"/>
          <w:szCs w:val="28"/>
          <w:lang w:bidi="he-IL"/>
        </w:rPr>
        <w:t>Ρωμαίους</w:t>
      </w:r>
      <w:r w:rsidR="008A0753">
        <w:rPr>
          <w:rFonts w:cstheme="minorHAnsi"/>
          <w:sz w:val="28"/>
          <w:szCs w:val="28"/>
          <w:lang w:bidi="he-IL"/>
        </w:rPr>
        <w:t>,</w:t>
      </w:r>
      <w:r w:rsidR="00352F64">
        <w:rPr>
          <w:rFonts w:cstheme="minorHAnsi"/>
          <w:sz w:val="28"/>
          <w:szCs w:val="28"/>
          <w:lang w:bidi="he-IL"/>
        </w:rPr>
        <w:t xml:space="preserve"> </w:t>
      </w:r>
      <w:r w:rsidR="00D85802">
        <w:rPr>
          <w:rFonts w:cstheme="minorHAnsi"/>
          <w:sz w:val="28"/>
          <w:szCs w:val="28"/>
          <w:lang w:bidi="he-IL"/>
        </w:rPr>
        <w:t>αλλά</w:t>
      </w:r>
      <w:r w:rsidR="00352F64">
        <w:rPr>
          <w:rFonts w:cstheme="minorHAnsi"/>
          <w:sz w:val="28"/>
          <w:szCs w:val="28"/>
          <w:lang w:bidi="he-IL"/>
        </w:rPr>
        <w:t xml:space="preserve"> εδώ η </w:t>
      </w:r>
      <w:r w:rsidR="00D85802">
        <w:rPr>
          <w:rFonts w:cstheme="minorHAnsi"/>
          <w:sz w:val="28"/>
          <w:szCs w:val="28"/>
          <w:lang w:bidi="he-IL"/>
        </w:rPr>
        <w:t>προσπάθεια</w:t>
      </w:r>
      <w:r w:rsidR="00352F64">
        <w:rPr>
          <w:rFonts w:cstheme="minorHAnsi"/>
          <w:sz w:val="28"/>
          <w:szCs w:val="28"/>
          <w:lang w:bidi="he-IL"/>
        </w:rPr>
        <w:t xml:space="preserve"> </w:t>
      </w:r>
      <w:r w:rsidR="00D85802">
        <w:rPr>
          <w:rFonts w:cstheme="minorHAnsi"/>
          <w:sz w:val="28"/>
          <w:szCs w:val="28"/>
          <w:lang w:bidi="he-IL"/>
        </w:rPr>
        <w:t>εξομοίωσης</w:t>
      </w:r>
      <w:r w:rsidR="00352F64">
        <w:rPr>
          <w:rFonts w:cstheme="minorHAnsi"/>
          <w:sz w:val="28"/>
          <w:szCs w:val="28"/>
          <w:lang w:bidi="he-IL"/>
        </w:rPr>
        <w:t xml:space="preserve"> και </w:t>
      </w:r>
      <w:r w:rsidR="00D85802">
        <w:rPr>
          <w:rFonts w:cstheme="minorHAnsi"/>
          <w:sz w:val="28"/>
          <w:szCs w:val="28"/>
          <w:lang w:bidi="he-IL"/>
        </w:rPr>
        <w:t>παραλληλισμού</w:t>
      </w:r>
      <w:r w:rsidR="00352F64">
        <w:rPr>
          <w:rFonts w:cstheme="minorHAnsi"/>
          <w:sz w:val="28"/>
          <w:szCs w:val="28"/>
          <w:lang w:bidi="he-IL"/>
        </w:rPr>
        <w:t xml:space="preserve"> </w:t>
      </w:r>
      <w:r w:rsidR="00D85802">
        <w:rPr>
          <w:rFonts w:cstheme="minorHAnsi"/>
          <w:sz w:val="28"/>
          <w:szCs w:val="28"/>
          <w:lang w:bidi="he-IL"/>
        </w:rPr>
        <w:t>Ιούδα</w:t>
      </w:r>
      <w:r w:rsidR="00352F64">
        <w:rPr>
          <w:rFonts w:cstheme="minorHAnsi"/>
          <w:sz w:val="28"/>
          <w:szCs w:val="28"/>
          <w:lang w:bidi="he-IL"/>
        </w:rPr>
        <w:t xml:space="preserve"> και </w:t>
      </w:r>
      <w:r w:rsidR="00D85802">
        <w:rPr>
          <w:rFonts w:cstheme="minorHAnsi"/>
          <w:sz w:val="28"/>
          <w:szCs w:val="28"/>
          <w:lang w:bidi="he-IL"/>
        </w:rPr>
        <w:t>Ιησού</w:t>
      </w:r>
      <w:r w:rsidR="00352F64">
        <w:rPr>
          <w:rFonts w:cstheme="minorHAnsi"/>
          <w:sz w:val="28"/>
          <w:szCs w:val="28"/>
          <w:lang w:bidi="he-IL"/>
        </w:rPr>
        <w:t xml:space="preserve"> είναι η </w:t>
      </w:r>
      <w:r w:rsidR="00D85802">
        <w:rPr>
          <w:rFonts w:cstheme="minorHAnsi"/>
          <w:sz w:val="28"/>
          <w:szCs w:val="28"/>
          <w:lang w:bidi="he-IL"/>
        </w:rPr>
        <w:t>πλέον</w:t>
      </w:r>
      <w:r w:rsidR="00352F64">
        <w:rPr>
          <w:rFonts w:cstheme="minorHAnsi"/>
          <w:sz w:val="28"/>
          <w:szCs w:val="28"/>
          <w:lang w:bidi="he-IL"/>
        </w:rPr>
        <w:t xml:space="preserve"> </w:t>
      </w:r>
      <w:r w:rsidR="00D85802">
        <w:rPr>
          <w:rFonts w:cstheme="minorHAnsi"/>
          <w:sz w:val="28"/>
          <w:szCs w:val="28"/>
          <w:lang w:bidi="he-IL"/>
        </w:rPr>
        <w:t>υποκριτική</w:t>
      </w:r>
      <w:r w:rsidR="00352F64">
        <w:rPr>
          <w:rFonts w:cstheme="minorHAnsi"/>
          <w:sz w:val="28"/>
          <w:szCs w:val="28"/>
          <w:lang w:bidi="he-IL"/>
        </w:rPr>
        <w:t xml:space="preserve"> και </w:t>
      </w:r>
      <w:r w:rsidR="00D85802">
        <w:rPr>
          <w:rFonts w:cstheme="minorHAnsi"/>
          <w:sz w:val="28"/>
          <w:szCs w:val="28"/>
          <w:lang w:bidi="he-IL"/>
        </w:rPr>
        <w:t>άδικη</w:t>
      </w:r>
      <w:r w:rsidR="00352F64">
        <w:rPr>
          <w:rFonts w:cstheme="minorHAnsi"/>
          <w:sz w:val="28"/>
          <w:szCs w:val="28"/>
          <w:lang w:bidi="he-IL"/>
        </w:rPr>
        <w:t xml:space="preserve"> </w:t>
      </w:r>
      <w:r w:rsidR="00D85802">
        <w:rPr>
          <w:rFonts w:cstheme="minorHAnsi"/>
          <w:sz w:val="28"/>
          <w:szCs w:val="28"/>
          <w:lang w:bidi="he-IL"/>
        </w:rPr>
        <w:t>στάση</w:t>
      </w:r>
      <w:r w:rsidR="00352F64">
        <w:rPr>
          <w:rFonts w:cstheme="minorHAnsi"/>
          <w:sz w:val="28"/>
          <w:szCs w:val="28"/>
          <w:lang w:bidi="he-IL"/>
        </w:rPr>
        <w:t xml:space="preserve">. </w:t>
      </w:r>
      <w:r w:rsidR="00D85802">
        <w:rPr>
          <w:rFonts w:cstheme="minorHAnsi"/>
          <w:sz w:val="28"/>
          <w:szCs w:val="28"/>
          <w:lang w:bidi="he-IL"/>
        </w:rPr>
        <w:t>Γιατί</w:t>
      </w:r>
      <w:r w:rsidR="00352F64">
        <w:rPr>
          <w:rFonts w:cstheme="minorHAnsi"/>
          <w:sz w:val="28"/>
          <w:szCs w:val="28"/>
          <w:lang w:bidi="he-IL"/>
        </w:rPr>
        <w:t xml:space="preserve"> </w:t>
      </w:r>
      <w:r w:rsidR="00D85802">
        <w:rPr>
          <w:rFonts w:cstheme="minorHAnsi"/>
          <w:sz w:val="28"/>
          <w:szCs w:val="28"/>
          <w:lang w:bidi="he-IL"/>
        </w:rPr>
        <w:t>αποδίδεται</w:t>
      </w:r>
      <w:r w:rsidR="00352F64">
        <w:rPr>
          <w:rFonts w:cstheme="minorHAnsi"/>
          <w:sz w:val="28"/>
          <w:szCs w:val="28"/>
          <w:lang w:bidi="he-IL"/>
        </w:rPr>
        <w:t xml:space="preserve"> αυτή η </w:t>
      </w:r>
      <w:r w:rsidR="00D85802">
        <w:rPr>
          <w:rFonts w:cstheme="minorHAnsi"/>
          <w:sz w:val="28"/>
          <w:szCs w:val="28"/>
          <w:lang w:bidi="he-IL"/>
        </w:rPr>
        <w:t>κατηγορία</w:t>
      </w:r>
      <w:r w:rsidR="00352F64">
        <w:rPr>
          <w:rFonts w:cstheme="minorHAnsi"/>
          <w:sz w:val="28"/>
          <w:szCs w:val="28"/>
          <w:lang w:bidi="he-IL"/>
        </w:rPr>
        <w:t xml:space="preserve">; </w:t>
      </w:r>
      <w:r w:rsidR="00D85802">
        <w:rPr>
          <w:rFonts w:cstheme="minorHAnsi"/>
          <w:sz w:val="28"/>
          <w:szCs w:val="28"/>
          <w:lang w:bidi="he-IL"/>
        </w:rPr>
        <w:t>Φυσικά</w:t>
      </w:r>
      <w:r w:rsidR="00352F64">
        <w:rPr>
          <w:rFonts w:cstheme="minorHAnsi"/>
          <w:sz w:val="28"/>
          <w:szCs w:val="28"/>
          <w:lang w:bidi="he-IL"/>
        </w:rPr>
        <w:t xml:space="preserve"> είναι </w:t>
      </w:r>
      <w:r w:rsidR="00D85802">
        <w:rPr>
          <w:rFonts w:cstheme="minorHAnsi"/>
          <w:sz w:val="28"/>
          <w:szCs w:val="28"/>
          <w:lang w:bidi="he-IL"/>
        </w:rPr>
        <w:t>επακόλουθο</w:t>
      </w:r>
      <w:r w:rsidR="00352F64">
        <w:rPr>
          <w:rFonts w:cstheme="minorHAnsi"/>
          <w:sz w:val="28"/>
          <w:szCs w:val="28"/>
          <w:lang w:bidi="he-IL"/>
        </w:rPr>
        <w:t xml:space="preserve"> του </w:t>
      </w:r>
      <w:r w:rsidR="00D85802">
        <w:rPr>
          <w:rFonts w:cstheme="minorHAnsi"/>
          <w:sz w:val="28"/>
          <w:szCs w:val="28"/>
          <w:lang w:bidi="he-IL"/>
        </w:rPr>
        <w:t>νομικού</w:t>
      </w:r>
      <w:r w:rsidR="00352F64">
        <w:rPr>
          <w:rFonts w:cstheme="minorHAnsi"/>
          <w:sz w:val="28"/>
          <w:szCs w:val="28"/>
          <w:lang w:bidi="he-IL"/>
        </w:rPr>
        <w:t xml:space="preserve"> </w:t>
      </w:r>
      <w:r w:rsidR="00D85802">
        <w:rPr>
          <w:rFonts w:cstheme="minorHAnsi"/>
          <w:sz w:val="28"/>
          <w:szCs w:val="28"/>
          <w:lang w:bidi="he-IL"/>
        </w:rPr>
        <w:t>στηρίγματος</w:t>
      </w:r>
      <w:r w:rsidR="004260DB">
        <w:rPr>
          <w:rFonts w:cstheme="minorHAnsi"/>
          <w:sz w:val="28"/>
          <w:szCs w:val="28"/>
          <w:lang w:bidi="he-IL"/>
        </w:rPr>
        <w:t xml:space="preserve"> του συλλογισμού των κατηγόρων του,</w:t>
      </w:r>
      <w:r w:rsidR="00352F64">
        <w:rPr>
          <w:rFonts w:cstheme="minorHAnsi"/>
          <w:sz w:val="28"/>
          <w:szCs w:val="28"/>
          <w:lang w:bidi="he-IL"/>
        </w:rPr>
        <w:t xml:space="preserve"> ότι ο </w:t>
      </w:r>
      <w:r w:rsidR="00D85802">
        <w:rPr>
          <w:rFonts w:cstheme="minorHAnsi"/>
          <w:sz w:val="28"/>
          <w:szCs w:val="28"/>
          <w:lang w:bidi="he-IL"/>
        </w:rPr>
        <w:t>Ιησούς</w:t>
      </w:r>
      <w:r w:rsidR="00352F64">
        <w:rPr>
          <w:rFonts w:cstheme="minorHAnsi"/>
          <w:sz w:val="28"/>
          <w:szCs w:val="28"/>
          <w:lang w:bidi="he-IL"/>
        </w:rPr>
        <w:t xml:space="preserve"> είναι </w:t>
      </w:r>
      <w:r w:rsidR="00D85802">
        <w:rPr>
          <w:rFonts w:cstheme="minorHAnsi"/>
          <w:sz w:val="28"/>
          <w:szCs w:val="28"/>
          <w:lang w:bidi="he-IL"/>
        </w:rPr>
        <w:t>επαναστάτης</w:t>
      </w:r>
      <w:r w:rsidR="00352F64">
        <w:rPr>
          <w:rFonts w:cstheme="minorHAnsi"/>
          <w:sz w:val="28"/>
          <w:szCs w:val="28"/>
          <w:lang w:bidi="he-IL"/>
        </w:rPr>
        <w:t xml:space="preserve"> και </w:t>
      </w:r>
      <w:r w:rsidR="00D85802">
        <w:rPr>
          <w:rFonts w:cstheme="minorHAnsi"/>
          <w:sz w:val="28"/>
          <w:szCs w:val="28"/>
          <w:lang w:bidi="he-IL"/>
        </w:rPr>
        <w:t>ταραχοποιός</w:t>
      </w:r>
      <w:r w:rsidR="00352F64">
        <w:rPr>
          <w:rFonts w:cstheme="minorHAnsi"/>
          <w:sz w:val="28"/>
          <w:szCs w:val="28"/>
          <w:lang w:bidi="he-IL"/>
        </w:rPr>
        <w:t xml:space="preserve">. </w:t>
      </w:r>
      <w:r w:rsidR="00D85802">
        <w:rPr>
          <w:rFonts w:cstheme="minorHAnsi"/>
          <w:sz w:val="28"/>
          <w:szCs w:val="28"/>
          <w:lang w:bidi="he-IL"/>
        </w:rPr>
        <w:t>Επιπλέον</w:t>
      </w:r>
      <w:r w:rsidR="00BB381B">
        <w:rPr>
          <w:rFonts w:cstheme="minorHAnsi"/>
          <w:sz w:val="28"/>
          <w:szCs w:val="28"/>
          <w:lang w:bidi="he-IL"/>
        </w:rPr>
        <w:t xml:space="preserve"> η </w:t>
      </w:r>
      <w:r w:rsidR="00D85802">
        <w:rPr>
          <w:rFonts w:cstheme="minorHAnsi"/>
          <w:sz w:val="28"/>
          <w:szCs w:val="28"/>
          <w:lang w:bidi="he-IL"/>
        </w:rPr>
        <w:t>ευαισθησία</w:t>
      </w:r>
      <w:r w:rsidR="00BB381B">
        <w:rPr>
          <w:rFonts w:cstheme="minorHAnsi"/>
          <w:sz w:val="28"/>
          <w:szCs w:val="28"/>
          <w:lang w:bidi="he-IL"/>
        </w:rPr>
        <w:t xml:space="preserve"> των </w:t>
      </w:r>
      <w:r w:rsidR="00D85802">
        <w:rPr>
          <w:rFonts w:cstheme="minorHAnsi"/>
          <w:sz w:val="28"/>
          <w:szCs w:val="28"/>
          <w:lang w:bidi="he-IL"/>
        </w:rPr>
        <w:t>Ρωμαίων</w:t>
      </w:r>
      <w:r w:rsidR="00BB381B">
        <w:rPr>
          <w:rFonts w:cstheme="minorHAnsi"/>
          <w:sz w:val="28"/>
          <w:szCs w:val="28"/>
          <w:lang w:bidi="he-IL"/>
        </w:rPr>
        <w:t xml:space="preserve"> επ</w:t>
      </w:r>
      <w:r w:rsidR="00D85802">
        <w:rPr>
          <w:rFonts w:cstheme="minorHAnsi"/>
          <w:sz w:val="28"/>
          <w:szCs w:val="28"/>
          <w:lang w:bidi="he-IL"/>
        </w:rPr>
        <w:t>ά</w:t>
      </w:r>
      <w:r w:rsidR="00BB381B">
        <w:rPr>
          <w:rFonts w:cstheme="minorHAnsi"/>
          <w:sz w:val="28"/>
          <w:szCs w:val="28"/>
          <w:lang w:bidi="he-IL"/>
        </w:rPr>
        <w:t xml:space="preserve">ρχων για τη </w:t>
      </w:r>
      <w:r w:rsidR="00D85802">
        <w:rPr>
          <w:rFonts w:cstheme="minorHAnsi"/>
          <w:sz w:val="28"/>
          <w:szCs w:val="28"/>
          <w:lang w:bidi="he-IL"/>
        </w:rPr>
        <w:t>συγκέντρωση</w:t>
      </w:r>
      <w:r w:rsidR="00BB381B">
        <w:rPr>
          <w:rFonts w:cstheme="minorHAnsi"/>
          <w:sz w:val="28"/>
          <w:szCs w:val="28"/>
          <w:lang w:bidi="he-IL"/>
        </w:rPr>
        <w:t xml:space="preserve"> των </w:t>
      </w:r>
      <w:r w:rsidR="00D85802">
        <w:rPr>
          <w:rFonts w:cstheme="minorHAnsi"/>
          <w:sz w:val="28"/>
          <w:szCs w:val="28"/>
          <w:lang w:bidi="he-IL"/>
        </w:rPr>
        <w:t>φόρων</w:t>
      </w:r>
      <w:r w:rsidR="00BB381B">
        <w:rPr>
          <w:rFonts w:cstheme="minorHAnsi"/>
          <w:sz w:val="28"/>
          <w:szCs w:val="28"/>
          <w:lang w:bidi="he-IL"/>
        </w:rPr>
        <w:t xml:space="preserve"> είναι </w:t>
      </w:r>
      <w:r w:rsidR="00D85802">
        <w:rPr>
          <w:rFonts w:cstheme="minorHAnsi"/>
          <w:sz w:val="28"/>
          <w:szCs w:val="28"/>
          <w:lang w:bidi="he-IL"/>
        </w:rPr>
        <w:t>μεγάλη</w:t>
      </w:r>
      <w:r w:rsidR="00BB381B">
        <w:rPr>
          <w:rFonts w:cstheme="minorHAnsi"/>
          <w:sz w:val="28"/>
          <w:szCs w:val="28"/>
          <w:lang w:bidi="he-IL"/>
        </w:rPr>
        <w:t xml:space="preserve">. </w:t>
      </w:r>
      <w:r w:rsidR="00D85802">
        <w:rPr>
          <w:rFonts w:cstheme="minorHAnsi"/>
          <w:sz w:val="28"/>
          <w:szCs w:val="28"/>
          <w:lang w:bidi="he-IL"/>
        </w:rPr>
        <w:t>Πάνω</w:t>
      </w:r>
      <w:r w:rsidR="00BB381B">
        <w:rPr>
          <w:rFonts w:cstheme="minorHAnsi"/>
          <w:sz w:val="28"/>
          <w:szCs w:val="28"/>
          <w:lang w:bidi="he-IL"/>
        </w:rPr>
        <w:t xml:space="preserve"> σε </w:t>
      </w:r>
      <w:r w:rsidR="00D85802">
        <w:rPr>
          <w:rFonts w:cstheme="minorHAnsi"/>
          <w:sz w:val="28"/>
          <w:szCs w:val="28"/>
          <w:lang w:bidi="he-IL"/>
        </w:rPr>
        <w:t>αυτούς</w:t>
      </w:r>
      <w:r w:rsidR="00BB381B">
        <w:rPr>
          <w:rFonts w:cstheme="minorHAnsi"/>
          <w:sz w:val="28"/>
          <w:szCs w:val="28"/>
          <w:lang w:bidi="he-IL"/>
        </w:rPr>
        <w:t xml:space="preserve"> τους </w:t>
      </w:r>
      <w:r w:rsidR="00D85802">
        <w:rPr>
          <w:rFonts w:cstheme="minorHAnsi"/>
          <w:sz w:val="28"/>
          <w:szCs w:val="28"/>
          <w:lang w:bidi="he-IL"/>
        </w:rPr>
        <w:t>φόρους</w:t>
      </w:r>
      <w:r w:rsidR="00BB381B">
        <w:rPr>
          <w:rFonts w:cstheme="minorHAnsi"/>
          <w:sz w:val="28"/>
          <w:szCs w:val="28"/>
          <w:lang w:bidi="he-IL"/>
        </w:rPr>
        <w:t xml:space="preserve"> </w:t>
      </w:r>
      <w:r w:rsidR="00D85802">
        <w:rPr>
          <w:rFonts w:cstheme="minorHAnsi"/>
          <w:sz w:val="28"/>
          <w:szCs w:val="28"/>
          <w:lang w:bidi="he-IL"/>
        </w:rPr>
        <w:t>στήριζαν</w:t>
      </w:r>
      <w:r w:rsidR="00BB381B">
        <w:rPr>
          <w:rFonts w:cstheme="minorHAnsi"/>
          <w:sz w:val="28"/>
          <w:szCs w:val="28"/>
          <w:lang w:bidi="he-IL"/>
        </w:rPr>
        <w:t xml:space="preserve"> τη </w:t>
      </w:r>
      <w:r w:rsidR="00D85802">
        <w:rPr>
          <w:rFonts w:cstheme="minorHAnsi"/>
          <w:sz w:val="28"/>
          <w:szCs w:val="28"/>
          <w:lang w:bidi="he-IL"/>
        </w:rPr>
        <w:t>θέση</w:t>
      </w:r>
      <w:r w:rsidR="00BB381B">
        <w:rPr>
          <w:rFonts w:cstheme="minorHAnsi"/>
          <w:sz w:val="28"/>
          <w:szCs w:val="28"/>
          <w:lang w:bidi="he-IL"/>
        </w:rPr>
        <w:t xml:space="preserve"> τους και τις </w:t>
      </w:r>
      <w:r w:rsidR="00D85802">
        <w:rPr>
          <w:rFonts w:cstheme="minorHAnsi"/>
          <w:sz w:val="28"/>
          <w:szCs w:val="28"/>
          <w:lang w:bidi="he-IL"/>
        </w:rPr>
        <w:t>όποιες</w:t>
      </w:r>
      <w:r w:rsidR="00BB381B">
        <w:rPr>
          <w:rFonts w:cstheme="minorHAnsi"/>
          <w:sz w:val="28"/>
          <w:szCs w:val="28"/>
          <w:lang w:bidi="he-IL"/>
        </w:rPr>
        <w:t xml:space="preserve"> </w:t>
      </w:r>
      <w:r w:rsidR="00D85802">
        <w:rPr>
          <w:rFonts w:cstheme="minorHAnsi"/>
          <w:sz w:val="28"/>
          <w:szCs w:val="28"/>
          <w:lang w:bidi="he-IL"/>
        </w:rPr>
        <w:t>παράνομες</w:t>
      </w:r>
      <w:r w:rsidR="00BB381B">
        <w:rPr>
          <w:rFonts w:cstheme="minorHAnsi"/>
          <w:sz w:val="28"/>
          <w:szCs w:val="28"/>
          <w:lang w:bidi="he-IL"/>
        </w:rPr>
        <w:t xml:space="preserve"> </w:t>
      </w:r>
      <w:r w:rsidR="00D85802">
        <w:rPr>
          <w:rFonts w:cstheme="minorHAnsi"/>
          <w:sz w:val="28"/>
          <w:szCs w:val="28"/>
          <w:lang w:bidi="he-IL"/>
        </w:rPr>
        <w:t>απολαβές</w:t>
      </w:r>
      <w:r w:rsidR="00BB381B">
        <w:rPr>
          <w:rFonts w:cstheme="minorHAnsi"/>
          <w:sz w:val="28"/>
          <w:szCs w:val="28"/>
          <w:lang w:bidi="he-IL"/>
        </w:rPr>
        <w:t xml:space="preserve"> τους. Στο </w:t>
      </w:r>
      <w:r w:rsidR="00D85802">
        <w:rPr>
          <w:rFonts w:cstheme="minorHAnsi"/>
          <w:sz w:val="28"/>
          <w:szCs w:val="28"/>
          <w:lang w:bidi="he-IL"/>
        </w:rPr>
        <w:t>θέμα</w:t>
      </w:r>
      <w:r w:rsidR="00BB381B">
        <w:rPr>
          <w:rFonts w:cstheme="minorHAnsi"/>
          <w:sz w:val="28"/>
          <w:szCs w:val="28"/>
          <w:lang w:bidi="he-IL"/>
        </w:rPr>
        <w:t xml:space="preserve"> αυτό </w:t>
      </w:r>
      <w:r w:rsidR="00D85802">
        <w:rPr>
          <w:rFonts w:cstheme="minorHAnsi"/>
          <w:sz w:val="28"/>
          <w:szCs w:val="28"/>
          <w:lang w:bidi="he-IL"/>
        </w:rPr>
        <w:t>υπολόγιζαν</w:t>
      </w:r>
      <w:r w:rsidR="00BB381B">
        <w:rPr>
          <w:rFonts w:cstheme="minorHAnsi"/>
          <w:sz w:val="28"/>
          <w:szCs w:val="28"/>
          <w:lang w:bidi="he-IL"/>
        </w:rPr>
        <w:t xml:space="preserve"> οι </w:t>
      </w:r>
      <w:r w:rsidR="00D85802">
        <w:rPr>
          <w:rFonts w:cstheme="minorHAnsi"/>
          <w:sz w:val="28"/>
          <w:szCs w:val="28"/>
          <w:lang w:bidi="he-IL"/>
        </w:rPr>
        <w:t>αρχιερείς</w:t>
      </w:r>
      <w:r w:rsidR="00BB381B">
        <w:rPr>
          <w:rFonts w:cstheme="minorHAnsi"/>
          <w:sz w:val="28"/>
          <w:szCs w:val="28"/>
          <w:lang w:bidi="he-IL"/>
        </w:rPr>
        <w:t xml:space="preserve"> ότι ο </w:t>
      </w:r>
      <w:r w:rsidR="00D85802">
        <w:rPr>
          <w:rFonts w:cstheme="minorHAnsi"/>
          <w:sz w:val="28"/>
          <w:szCs w:val="28"/>
          <w:lang w:bidi="he-IL"/>
        </w:rPr>
        <w:t>Πιλάτος</w:t>
      </w:r>
      <w:r w:rsidR="00BB381B">
        <w:rPr>
          <w:rFonts w:cstheme="minorHAnsi"/>
          <w:sz w:val="28"/>
          <w:szCs w:val="28"/>
          <w:lang w:bidi="he-IL"/>
        </w:rPr>
        <w:t xml:space="preserve"> θα </w:t>
      </w:r>
      <w:r w:rsidR="00D85802">
        <w:rPr>
          <w:rFonts w:cstheme="minorHAnsi"/>
          <w:sz w:val="28"/>
          <w:szCs w:val="28"/>
          <w:lang w:bidi="he-IL"/>
        </w:rPr>
        <w:t>έδινε</w:t>
      </w:r>
      <w:r w:rsidR="00BB381B">
        <w:rPr>
          <w:rFonts w:cstheme="minorHAnsi"/>
          <w:sz w:val="28"/>
          <w:szCs w:val="28"/>
          <w:lang w:bidi="he-IL"/>
        </w:rPr>
        <w:t xml:space="preserve"> </w:t>
      </w:r>
      <w:r w:rsidR="00D85802">
        <w:rPr>
          <w:rFonts w:cstheme="minorHAnsi"/>
          <w:sz w:val="28"/>
          <w:szCs w:val="28"/>
          <w:lang w:bidi="he-IL"/>
        </w:rPr>
        <w:t>ιδιαίτερη</w:t>
      </w:r>
      <w:r w:rsidR="00BB381B">
        <w:rPr>
          <w:rFonts w:cstheme="minorHAnsi"/>
          <w:sz w:val="28"/>
          <w:szCs w:val="28"/>
          <w:lang w:bidi="he-IL"/>
        </w:rPr>
        <w:t xml:space="preserve"> </w:t>
      </w:r>
      <w:r w:rsidR="00D85802">
        <w:rPr>
          <w:rFonts w:cstheme="minorHAnsi"/>
          <w:sz w:val="28"/>
          <w:szCs w:val="28"/>
          <w:lang w:bidi="he-IL"/>
        </w:rPr>
        <w:t>σημασία</w:t>
      </w:r>
      <w:r w:rsidR="008A0753">
        <w:rPr>
          <w:rFonts w:cstheme="minorHAnsi"/>
          <w:sz w:val="28"/>
          <w:szCs w:val="28"/>
          <w:lang w:bidi="he-IL"/>
        </w:rPr>
        <w:t>,</w:t>
      </w:r>
      <w:r w:rsidR="00BB381B">
        <w:rPr>
          <w:rFonts w:cstheme="minorHAnsi"/>
          <w:sz w:val="28"/>
          <w:szCs w:val="28"/>
          <w:lang w:bidi="he-IL"/>
        </w:rPr>
        <w:t xml:space="preserve"> </w:t>
      </w:r>
      <w:r w:rsidR="00D85802">
        <w:rPr>
          <w:rFonts w:cstheme="minorHAnsi"/>
          <w:sz w:val="28"/>
          <w:szCs w:val="28"/>
          <w:lang w:bidi="he-IL"/>
        </w:rPr>
        <w:t>γιατί</w:t>
      </w:r>
      <w:r w:rsidR="00BB381B">
        <w:rPr>
          <w:rFonts w:cstheme="minorHAnsi"/>
          <w:sz w:val="28"/>
          <w:szCs w:val="28"/>
          <w:lang w:bidi="he-IL"/>
        </w:rPr>
        <w:t xml:space="preserve"> </w:t>
      </w:r>
      <w:r w:rsidR="00D85802">
        <w:rPr>
          <w:rFonts w:cstheme="minorHAnsi"/>
          <w:sz w:val="28"/>
          <w:szCs w:val="28"/>
          <w:lang w:bidi="he-IL"/>
        </w:rPr>
        <w:t>ήταν</w:t>
      </w:r>
      <w:r w:rsidR="00BB381B">
        <w:rPr>
          <w:rFonts w:cstheme="minorHAnsi"/>
          <w:sz w:val="28"/>
          <w:szCs w:val="28"/>
          <w:lang w:bidi="he-IL"/>
        </w:rPr>
        <w:t xml:space="preserve"> </w:t>
      </w:r>
      <w:r w:rsidR="00D85802">
        <w:rPr>
          <w:rFonts w:cstheme="minorHAnsi"/>
          <w:sz w:val="28"/>
          <w:szCs w:val="28"/>
          <w:lang w:bidi="he-IL"/>
        </w:rPr>
        <w:t>γνωστό</w:t>
      </w:r>
      <w:r w:rsidR="00BB381B">
        <w:rPr>
          <w:rFonts w:cstheme="minorHAnsi"/>
          <w:sz w:val="28"/>
          <w:szCs w:val="28"/>
          <w:lang w:bidi="he-IL"/>
        </w:rPr>
        <w:t xml:space="preserve"> στους </w:t>
      </w:r>
      <w:r w:rsidR="00D85802">
        <w:rPr>
          <w:rFonts w:cstheme="minorHAnsi"/>
          <w:sz w:val="28"/>
          <w:szCs w:val="28"/>
          <w:lang w:bidi="he-IL"/>
        </w:rPr>
        <w:t>αρχιερείς</w:t>
      </w:r>
      <w:r w:rsidR="008A0753">
        <w:rPr>
          <w:rFonts w:cstheme="minorHAnsi"/>
          <w:sz w:val="28"/>
          <w:szCs w:val="28"/>
          <w:lang w:bidi="he-IL"/>
        </w:rPr>
        <w:t>,</w:t>
      </w:r>
      <w:r w:rsidR="00BB381B">
        <w:rPr>
          <w:rFonts w:cstheme="minorHAnsi"/>
          <w:sz w:val="28"/>
          <w:szCs w:val="28"/>
          <w:lang w:bidi="he-IL"/>
        </w:rPr>
        <w:t xml:space="preserve"> ότι </w:t>
      </w:r>
      <w:r w:rsidR="00D85802">
        <w:rPr>
          <w:rFonts w:cstheme="minorHAnsi"/>
          <w:sz w:val="28"/>
          <w:szCs w:val="28"/>
          <w:lang w:bidi="he-IL"/>
        </w:rPr>
        <w:t>κατέφευγε</w:t>
      </w:r>
      <w:r w:rsidR="00BB381B">
        <w:rPr>
          <w:rFonts w:cstheme="minorHAnsi"/>
          <w:sz w:val="28"/>
          <w:szCs w:val="28"/>
          <w:lang w:bidi="he-IL"/>
        </w:rPr>
        <w:t xml:space="preserve"> σε </w:t>
      </w:r>
      <w:r w:rsidR="00D85802">
        <w:rPr>
          <w:rFonts w:cstheme="minorHAnsi"/>
          <w:sz w:val="28"/>
          <w:szCs w:val="28"/>
          <w:lang w:bidi="he-IL"/>
        </w:rPr>
        <w:t>ατασθαλίες</w:t>
      </w:r>
      <w:r w:rsidR="00992F80" w:rsidRPr="00992F80">
        <w:t xml:space="preserve"> </w:t>
      </w:r>
      <w:r w:rsidR="00992F80">
        <w:t>τό τελευταῖον τοῦτο μάλιστα αὐτόν ἐξετράχυνε καταδείσαντα, μή τῷ ὄντι πρεσβευσάμενοι καί τῆς ἄλλης αὐτόν ἐπιτροπῆς ἐξελέγξωσι τάς δωροδοκίας, τά ὕβρεις, τάς ἁρπαγᾶς, τάς αἰκίας, τάς ἐπηρείας, τούς ἀκρίτους καί ἐπαλλήλους φόνους, τήν ἀνήνυτον καί ἀργαλεωτάτην ὠμότητα διεξελθόντες. οἴα οὔν ἐγκότως ἔχων καί βαρυμηνις «ὧν» ἀνθρωπος ἕν ἀμηχανοις ἤν, μῆτε καθελεῖν τά ἄπαξ ἀνατεθέντα θαρρῶν μῆτε βουλόμενος τί τῶν πρός ἠδονήν τοῖς ὑπηκόοις ἐργάσασθαι,</w:t>
      </w:r>
      <w:r w:rsidR="00784E8E">
        <w:rPr>
          <w:rStyle w:val="a7"/>
        </w:rPr>
        <w:footnoteReference w:id="451"/>
      </w:r>
      <w:r w:rsidR="00992F80">
        <w:t xml:space="preserve"> </w:t>
      </w:r>
      <w:r w:rsidR="00BB381B">
        <w:rPr>
          <w:rFonts w:cstheme="minorHAnsi"/>
          <w:sz w:val="28"/>
          <w:szCs w:val="28"/>
          <w:lang w:bidi="he-IL"/>
        </w:rPr>
        <w:t xml:space="preserve"> </w:t>
      </w:r>
      <w:r w:rsidR="00D85802">
        <w:rPr>
          <w:rFonts w:cstheme="minorHAnsi"/>
          <w:sz w:val="28"/>
          <w:szCs w:val="28"/>
          <w:lang w:bidi="he-IL"/>
        </w:rPr>
        <w:t>σχετικά</w:t>
      </w:r>
      <w:r w:rsidR="00BB381B">
        <w:rPr>
          <w:rFonts w:cstheme="minorHAnsi"/>
          <w:sz w:val="28"/>
          <w:szCs w:val="28"/>
          <w:lang w:bidi="he-IL"/>
        </w:rPr>
        <w:t xml:space="preserve"> με τη </w:t>
      </w:r>
      <w:r w:rsidR="00D85802">
        <w:rPr>
          <w:rFonts w:cstheme="minorHAnsi"/>
          <w:sz w:val="28"/>
          <w:szCs w:val="28"/>
          <w:lang w:bidi="he-IL"/>
        </w:rPr>
        <w:t>συγκέντρωση</w:t>
      </w:r>
      <w:r w:rsidR="00BB381B">
        <w:rPr>
          <w:rFonts w:cstheme="minorHAnsi"/>
          <w:sz w:val="28"/>
          <w:szCs w:val="28"/>
          <w:lang w:bidi="he-IL"/>
        </w:rPr>
        <w:t xml:space="preserve"> </w:t>
      </w:r>
      <w:r w:rsidR="00D85802">
        <w:rPr>
          <w:rFonts w:cstheme="minorHAnsi"/>
          <w:sz w:val="28"/>
          <w:szCs w:val="28"/>
          <w:lang w:bidi="he-IL"/>
        </w:rPr>
        <w:t>φόρων</w:t>
      </w:r>
      <w:r w:rsidR="00BB381B">
        <w:rPr>
          <w:rFonts w:cstheme="minorHAnsi"/>
          <w:sz w:val="28"/>
          <w:szCs w:val="28"/>
          <w:lang w:bidi="he-IL"/>
        </w:rPr>
        <w:t>.</w:t>
      </w:r>
      <w:r w:rsidR="00C173E3" w:rsidRPr="00A2247E">
        <w:rPr>
          <w:rStyle w:val="a7"/>
        </w:rPr>
        <w:footnoteReference w:id="452"/>
      </w:r>
      <w:r w:rsidR="00BB381B">
        <w:rPr>
          <w:rFonts w:cstheme="minorHAnsi"/>
          <w:sz w:val="28"/>
          <w:szCs w:val="28"/>
          <w:lang w:bidi="he-IL"/>
        </w:rPr>
        <w:t xml:space="preserve"> </w:t>
      </w:r>
      <w:r w:rsidR="00D85802">
        <w:rPr>
          <w:rFonts w:cstheme="minorHAnsi"/>
          <w:sz w:val="28"/>
          <w:szCs w:val="28"/>
          <w:lang w:bidi="he-IL"/>
        </w:rPr>
        <w:t>Έτσι</w:t>
      </w:r>
      <w:r w:rsidR="00BB381B">
        <w:rPr>
          <w:rFonts w:cstheme="minorHAnsi"/>
          <w:sz w:val="28"/>
          <w:szCs w:val="28"/>
          <w:lang w:bidi="he-IL"/>
        </w:rPr>
        <w:t xml:space="preserve"> θα </w:t>
      </w:r>
      <w:r w:rsidR="00D85802">
        <w:rPr>
          <w:rFonts w:cstheme="minorHAnsi"/>
          <w:sz w:val="28"/>
          <w:szCs w:val="28"/>
          <w:lang w:bidi="he-IL"/>
        </w:rPr>
        <w:t>ήθελε</w:t>
      </w:r>
      <w:r w:rsidR="00BB381B">
        <w:rPr>
          <w:rFonts w:cstheme="minorHAnsi"/>
          <w:sz w:val="28"/>
          <w:szCs w:val="28"/>
          <w:lang w:bidi="he-IL"/>
        </w:rPr>
        <w:t xml:space="preserve"> να </w:t>
      </w:r>
      <w:r w:rsidR="00D85802">
        <w:rPr>
          <w:rFonts w:cstheme="minorHAnsi"/>
          <w:sz w:val="28"/>
          <w:szCs w:val="28"/>
          <w:lang w:bidi="he-IL"/>
        </w:rPr>
        <w:t>τιμωρήσει</w:t>
      </w:r>
      <w:r w:rsidR="00BB381B">
        <w:rPr>
          <w:rFonts w:cstheme="minorHAnsi"/>
          <w:sz w:val="28"/>
          <w:szCs w:val="28"/>
          <w:lang w:bidi="he-IL"/>
        </w:rPr>
        <w:t xml:space="preserve"> τον </w:t>
      </w:r>
      <w:r w:rsidR="00D85802">
        <w:rPr>
          <w:rFonts w:cstheme="minorHAnsi"/>
          <w:sz w:val="28"/>
          <w:szCs w:val="28"/>
          <w:lang w:bidi="he-IL"/>
        </w:rPr>
        <w:t>Ιησού</w:t>
      </w:r>
      <w:r w:rsidR="00BB381B">
        <w:rPr>
          <w:rFonts w:cstheme="minorHAnsi"/>
          <w:sz w:val="28"/>
          <w:szCs w:val="28"/>
          <w:lang w:bidi="he-IL"/>
        </w:rPr>
        <w:t xml:space="preserve"> </w:t>
      </w:r>
      <w:r w:rsidR="00D85802">
        <w:rPr>
          <w:rFonts w:cstheme="minorHAnsi"/>
          <w:sz w:val="28"/>
          <w:szCs w:val="28"/>
          <w:lang w:bidi="he-IL"/>
        </w:rPr>
        <w:t>όσο</w:t>
      </w:r>
      <w:r w:rsidR="00BB381B">
        <w:rPr>
          <w:rFonts w:cstheme="minorHAnsi"/>
          <w:sz w:val="28"/>
          <w:szCs w:val="28"/>
          <w:lang w:bidi="he-IL"/>
        </w:rPr>
        <w:t xml:space="preserve"> το </w:t>
      </w:r>
      <w:r w:rsidR="00D85802">
        <w:rPr>
          <w:rFonts w:cstheme="minorHAnsi"/>
          <w:sz w:val="28"/>
          <w:szCs w:val="28"/>
          <w:lang w:bidi="he-IL"/>
        </w:rPr>
        <w:t>δυνατό</w:t>
      </w:r>
      <w:r w:rsidR="00BB381B">
        <w:rPr>
          <w:rFonts w:cstheme="minorHAnsi"/>
          <w:sz w:val="28"/>
          <w:szCs w:val="28"/>
          <w:lang w:bidi="he-IL"/>
        </w:rPr>
        <w:t xml:space="preserve"> πιο </w:t>
      </w:r>
      <w:r w:rsidR="00D85802">
        <w:rPr>
          <w:rFonts w:cstheme="minorHAnsi"/>
          <w:sz w:val="28"/>
          <w:szCs w:val="28"/>
          <w:lang w:bidi="he-IL"/>
        </w:rPr>
        <w:t>αυστηρά</w:t>
      </w:r>
      <w:r w:rsidR="004260DB">
        <w:rPr>
          <w:rFonts w:cstheme="minorHAnsi"/>
          <w:sz w:val="28"/>
          <w:szCs w:val="28"/>
          <w:lang w:bidi="he-IL"/>
        </w:rPr>
        <w:t>,</w:t>
      </w:r>
      <w:r w:rsidR="00BB381B">
        <w:rPr>
          <w:rFonts w:cstheme="minorHAnsi"/>
          <w:sz w:val="28"/>
          <w:szCs w:val="28"/>
          <w:lang w:bidi="he-IL"/>
        </w:rPr>
        <w:t xml:space="preserve"> </w:t>
      </w:r>
      <w:r w:rsidR="00D85802">
        <w:rPr>
          <w:rFonts w:cstheme="minorHAnsi"/>
          <w:sz w:val="28"/>
          <w:szCs w:val="28"/>
          <w:lang w:bidi="he-IL"/>
        </w:rPr>
        <w:t>κινούμενος</w:t>
      </w:r>
      <w:r w:rsidR="00BB381B">
        <w:rPr>
          <w:rFonts w:cstheme="minorHAnsi"/>
          <w:sz w:val="28"/>
          <w:szCs w:val="28"/>
          <w:lang w:bidi="he-IL"/>
        </w:rPr>
        <w:t xml:space="preserve"> και από </w:t>
      </w:r>
      <w:r w:rsidR="00D85802">
        <w:rPr>
          <w:rFonts w:cstheme="minorHAnsi"/>
          <w:sz w:val="28"/>
          <w:szCs w:val="28"/>
          <w:lang w:bidi="he-IL"/>
        </w:rPr>
        <w:t>συναισθηματικούς</w:t>
      </w:r>
      <w:r w:rsidR="00BB381B">
        <w:rPr>
          <w:rFonts w:cstheme="minorHAnsi"/>
          <w:sz w:val="28"/>
          <w:szCs w:val="28"/>
          <w:lang w:bidi="he-IL"/>
        </w:rPr>
        <w:t xml:space="preserve"> </w:t>
      </w:r>
      <w:r w:rsidR="00D85802">
        <w:rPr>
          <w:rFonts w:cstheme="minorHAnsi"/>
          <w:sz w:val="28"/>
          <w:szCs w:val="28"/>
          <w:lang w:bidi="he-IL"/>
        </w:rPr>
        <w:t>λόγους</w:t>
      </w:r>
      <w:r w:rsidR="00C173E3">
        <w:rPr>
          <w:rFonts w:cstheme="minorHAnsi"/>
          <w:sz w:val="28"/>
          <w:szCs w:val="28"/>
          <w:lang w:bidi="he-IL"/>
        </w:rPr>
        <w:t>,</w:t>
      </w:r>
      <w:r w:rsidR="00BB381B">
        <w:rPr>
          <w:rFonts w:cstheme="minorHAnsi"/>
          <w:sz w:val="28"/>
          <w:szCs w:val="28"/>
          <w:lang w:bidi="he-IL"/>
        </w:rPr>
        <w:t xml:space="preserve"> </w:t>
      </w:r>
      <w:r w:rsidR="00855664">
        <w:rPr>
          <w:rFonts w:cstheme="minorHAnsi"/>
          <w:sz w:val="28"/>
          <w:szCs w:val="28"/>
          <w:lang w:bidi="he-IL"/>
        </w:rPr>
        <w:t xml:space="preserve">όπως </w:t>
      </w:r>
      <w:r w:rsidR="00D85802">
        <w:rPr>
          <w:rFonts w:cstheme="minorHAnsi"/>
          <w:sz w:val="28"/>
          <w:szCs w:val="28"/>
          <w:lang w:bidi="he-IL"/>
        </w:rPr>
        <w:t>συνήθιζε</w:t>
      </w:r>
      <w:r w:rsidR="00855664">
        <w:rPr>
          <w:rFonts w:cstheme="minorHAnsi"/>
          <w:sz w:val="28"/>
          <w:szCs w:val="28"/>
          <w:lang w:bidi="he-IL"/>
        </w:rPr>
        <w:t xml:space="preserve"> να </w:t>
      </w:r>
      <w:r w:rsidR="00D85802">
        <w:rPr>
          <w:rFonts w:cstheme="minorHAnsi"/>
          <w:sz w:val="28"/>
          <w:szCs w:val="28"/>
          <w:lang w:bidi="he-IL"/>
        </w:rPr>
        <w:t>πατάσσει</w:t>
      </w:r>
      <w:r w:rsidR="00855664">
        <w:rPr>
          <w:rFonts w:cstheme="minorHAnsi"/>
          <w:sz w:val="28"/>
          <w:szCs w:val="28"/>
          <w:lang w:bidi="he-IL"/>
        </w:rPr>
        <w:t xml:space="preserve"> κάθε </w:t>
      </w:r>
      <w:r w:rsidR="00D85802">
        <w:rPr>
          <w:rFonts w:cstheme="minorHAnsi"/>
          <w:sz w:val="28"/>
          <w:szCs w:val="28"/>
          <w:lang w:bidi="he-IL"/>
        </w:rPr>
        <w:t>ανάλογη</w:t>
      </w:r>
      <w:r w:rsidR="00855664">
        <w:rPr>
          <w:rFonts w:cstheme="minorHAnsi"/>
          <w:sz w:val="28"/>
          <w:szCs w:val="28"/>
          <w:lang w:bidi="he-IL"/>
        </w:rPr>
        <w:t xml:space="preserve"> </w:t>
      </w:r>
      <w:r w:rsidR="00D85802">
        <w:rPr>
          <w:rFonts w:cstheme="minorHAnsi"/>
          <w:sz w:val="28"/>
          <w:szCs w:val="28"/>
          <w:lang w:bidi="he-IL"/>
        </w:rPr>
        <w:t>κίνηση</w:t>
      </w:r>
      <w:r w:rsidR="00855664">
        <w:rPr>
          <w:rFonts w:cstheme="minorHAnsi"/>
          <w:sz w:val="28"/>
          <w:szCs w:val="28"/>
          <w:lang w:bidi="he-IL"/>
        </w:rPr>
        <w:t xml:space="preserve"> για μη </w:t>
      </w:r>
      <w:r w:rsidR="00D85802">
        <w:rPr>
          <w:rFonts w:cstheme="minorHAnsi"/>
          <w:sz w:val="28"/>
          <w:szCs w:val="28"/>
          <w:lang w:bidi="he-IL"/>
        </w:rPr>
        <w:t>πληρωμή</w:t>
      </w:r>
      <w:r w:rsidR="00855664">
        <w:rPr>
          <w:rFonts w:cstheme="minorHAnsi"/>
          <w:sz w:val="28"/>
          <w:szCs w:val="28"/>
          <w:lang w:bidi="he-IL"/>
        </w:rPr>
        <w:t xml:space="preserve"> </w:t>
      </w:r>
      <w:r w:rsidR="00D85802">
        <w:rPr>
          <w:rFonts w:cstheme="minorHAnsi"/>
          <w:sz w:val="28"/>
          <w:szCs w:val="28"/>
          <w:lang w:bidi="he-IL"/>
        </w:rPr>
        <w:t>φόρων</w:t>
      </w:r>
      <w:r w:rsidR="00855664">
        <w:rPr>
          <w:rFonts w:cstheme="minorHAnsi"/>
          <w:sz w:val="28"/>
          <w:szCs w:val="28"/>
          <w:lang w:bidi="he-IL"/>
        </w:rPr>
        <w:t>.</w:t>
      </w:r>
    </w:p>
    <w:p w14:paraId="35BBCFEA" w14:textId="45CBF893" w:rsidR="00855664" w:rsidRDefault="00D85802" w:rsidP="00992F8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855664">
        <w:rPr>
          <w:rFonts w:cstheme="minorHAnsi"/>
          <w:sz w:val="28"/>
          <w:szCs w:val="28"/>
          <w:lang w:bidi="he-IL"/>
        </w:rPr>
        <w:t xml:space="preserve"> ο </w:t>
      </w:r>
      <w:r>
        <w:rPr>
          <w:rFonts w:cstheme="minorHAnsi"/>
          <w:sz w:val="28"/>
          <w:szCs w:val="28"/>
          <w:lang w:bidi="he-IL"/>
        </w:rPr>
        <w:t>Ιησούς</w:t>
      </w:r>
      <w:r w:rsidR="00855664">
        <w:rPr>
          <w:rFonts w:cstheme="minorHAnsi"/>
          <w:sz w:val="28"/>
          <w:szCs w:val="28"/>
          <w:lang w:bidi="he-IL"/>
        </w:rPr>
        <w:t xml:space="preserve"> </w:t>
      </w:r>
      <w:r>
        <w:rPr>
          <w:rFonts w:cstheme="minorHAnsi"/>
          <w:sz w:val="28"/>
          <w:szCs w:val="28"/>
          <w:lang w:bidi="he-IL"/>
        </w:rPr>
        <w:t>ήταν</w:t>
      </w:r>
      <w:r w:rsidR="00855664">
        <w:rPr>
          <w:rFonts w:cstheme="minorHAnsi"/>
          <w:sz w:val="28"/>
          <w:szCs w:val="28"/>
          <w:lang w:bidi="he-IL"/>
        </w:rPr>
        <w:t xml:space="preserve"> </w:t>
      </w:r>
      <w:r>
        <w:rPr>
          <w:rFonts w:cstheme="minorHAnsi"/>
          <w:sz w:val="28"/>
          <w:szCs w:val="28"/>
          <w:lang w:bidi="he-IL"/>
        </w:rPr>
        <w:t>νομοταγής</w:t>
      </w:r>
      <w:r w:rsidR="00855664">
        <w:rPr>
          <w:rFonts w:cstheme="minorHAnsi"/>
          <w:sz w:val="28"/>
          <w:szCs w:val="28"/>
          <w:lang w:bidi="he-IL"/>
        </w:rPr>
        <w:t xml:space="preserve"> </w:t>
      </w:r>
      <w:r>
        <w:rPr>
          <w:rFonts w:cstheme="minorHAnsi"/>
          <w:sz w:val="28"/>
          <w:szCs w:val="28"/>
          <w:lang w:bidi="he-IL"/>
        </w:rPr>
        <w:t>όσον</w:t>
      </w:r>
      <w:r w:rsidR="00855664">
        <w:rPr>
          <w:rFonts w:cstheme="minorHAnsi"/>
          <w:sz w:val="28"/>
          <w:szCs w:val="28"/>
          <w:lang w:bidi="he-IL"/>
        </w:rPr>
        <w:t xml:space="preserve"> </w:t>
      </w:r>
      <w:r>
        <w:rPr>
          <w:rFonts w:cstheme="minorHAnsi"/>
          <w:sz w:val="28"/>
          <w:szCs w:val="28"/>
          <w:lang w:bidi="he-IL"/>
        </w:rPr>
        <w:t>αφορά</w:t>
      </w:r>
      <w:r w:rsidR="00855664">
        <w:rPr>
          <w:rFonts w:cstheme="minorHAnsi"/>
          <w:sz w:val="28"/>
          <w:szCs w:val="28"/>
          <w:lang w:bidi="he-IL"/>
        </w:rPr>
        <w:t xml:space="preserve"> τους </w:t>
      </w:r>
      <w:r>
        <w:rPr>
          <w:rFonts w:cstheme="minorHAnsi"/>
          <w:sz w:val="28"/>
          <w:szCs w:val="28"/>
          <w:lang w:bidi="he-IL"/>
        </w:rPr>
        <w:t>φόρους</w:t>
      </w:r>
      <w:r w:rsidR="00855664">
        <w:rPr>
          <w:rFonts w:cstheme="minorHAnsi"/>
          <w:sz w:val="28"/>
          <w:szCs w:val="28"/>
          <w:lang w:bidi="he-IL"/>
        </w:rPr>
        <w:t xml:space="preserve"> προς τους </w:t>
      </w:r>
      <w:r>
        <w:rPr>
          <w:rFonts w:cstheme="minorHAnsi"/>
          <w:sz w:val="28"/>
          <w:szCs w:val="28"/>
          <w:lang w:bidi="he-IL"/>
        </w:rPr>
        <w:t>Ρωμαίους</w:t>
      </w:r>
      <w:r w:rsidR="00855664">
        <w:rPr>
          <w:rFonts w:cstheme="minorHAnsi"/>
          <w:sz w:val="28"/>
          <w:szCs w:val="28"/>
          <w:lang w:bidi="he-IL"/>
        </w:rPr>
        <w:t xml:space="preserve">. Μια </w:t>
      </w:r>
      <w:r>
        <w:rPr>
          <w:rFonts w:cstheme="minorHAnsi"/>
          <w:sz w:val="28"/>
          <w:szCs w:val="28"/>
          <w:lang w:bidi="he-IL"/>
        </w:rPr>
        <w:t>ρήξη</w:t>
      </w:r>
      <w:r w:rsidR="00855664">
        <w:rPr>
          <w:rFonts w:cstheme="minorHAnsi"/>
          <w:sz w:val="28"/>
          <w:szCs w:val="28"/>
          <w:lang w:bidi="he-IL"/>
        </w:rPr>
        <w:t xml:space="preserve"> για αυτό τον </w:t>
      </w:r>
      <w:r>
        <w:rPr>
          <w:rFonts w:cstheme="minorHAnsi"/>
          <w:sz w:val="28"/>
          <w:szCs w:val="28"/>
          <w:lang w:bidi="he-IL"/>
        </w:rPr>
        <w:t>λόγο</w:t>
      </w:r>
      <w:r w:rsidR="00855664">
        <w:rPr>
          <w:rFonts w:cstheme="minorHAnsi"/>
          <w:sz w:val="28"/>
          <w:szCs w:val="28"/>
          <w:lang w:bidi="he-IL"/>
        </w:rPr>
        <w:t xml:space="preserve"> θα </w:t>
      </w:r>
      <w:r>
        <w:rPr>
          <w:rFonts w:cstheme="minorHAnsi"/>
          <w:sz w:val="28"/>
          <w:szCs w:val="28"/>
          <w:lang w:bidi="he-IL"/>
        </w:rPr>
        <w:t>ήταν</w:t>
      </w:r>
      <w:r w:rsidR="00855664">
        <w:rPr>
          <w:rFonts w:cstheme="minorHAnsi"/>
          <w:sz w:val="28"/>
          <w:szCs w:val="28"/>
          <w:lang w:bidi="he-IL"/>
        </w:rPr>
        <w:t xml:space="preserve"> πολύ </w:t>
      </w:r>
      <w:r>
        <w:rPr>
          <w:rFonts w:cstheme="minorHAnsi"/>
          <w:sz w:val="28"/>
          <w:szCs w:val="28"/>
          <w:lang w:bidi="he-IL"/>
        </w:rPr>
        <w:t>επικίνδυνο</w:t>
      </w:r>
      <w:r w:rsidR="00855664">
        <w:rPr>
          <w:rFonts w:cstheme="minorHAnsi"/>
          <w:sz w:val="28"/>
          <w:szCs w:val="28"/>
          <w:lang w:bidi="he-IL"/>
        </w:rPr>
        <w:t xml:space="preserve"> για τον </w:t>
      </w:r>
      <w:r>
        <w:rPr>
          <w:rFonts w:cstheme="minorHAnsi"/>
          <w:sz w:val="28"/>
          <w:szCs w:val="28"/>
          <w:lang w:bidi="he-IL"/>
        </w:rPr>
        <w:t>Ιησού</w:t>
      </w:r>
      <w:r w:rsidR="00855664">
        <w:rPr>
          <w:rFonts w:cstheme="minorHAnsi"/>
          <w:sz w:val="28"/>
          <w:szCs w:val="28"/>
          <w:lang w:bidi="he-IL"/>
        </w:rPr>
        <w:t xml:space="preserve"> και την </w:t>
      </w:r>
      <w:r>
        <w:rPr>
          <w:rFonts w:cstheme="minorHAnsi"/>
          <w:sz w:val="28"/>
          <w:szCs w:val="28"/>
          <w:lang w:bidi="he-IL"/>
        </w:rPr>
        <w:t>ομάδα</w:t>
      </w:r>
      <w:r w:rsidR="00855664">
        <w:rPr>
          <w:rFonts w:cstheme="minorHAnsi"/>
          <w:sz w:val="28"/>
          <w:szCs w:val="28"/>
          <w:lang w:bidi="he-IL"/>
        </w:rPr>
        <w:t xml:space="preserve"> του και ο </w:t>
      </w:r>
      <w:r>
        <w:rPr>
          <w:rFonts w:cstheme="minorHAnsi"/>
          <w:sz w:val="28"/>
          <w:szCs w:val="28"/>
          <w:lang w:bidi="he-IL"/>
        </w:rPr>
        <w:t>Ιησούς</w:t>
      </w:r>
      <w:r w:rsidR="00CC4EB1">
        <w:rPr>
          <w:rFonts w:cstheme="minorHAnsi"/>
          <w:sz w:val="28"/>
          <w:szCs w:val="28"/>
          <w:lang w:bidi="he-IL"/>
        </w:rPr>
        <w:t>,</w:t>
      </w:r>
      <w:r w:rsidR="00855664">
        <w:rPr>
          <w:rFonts w:cstheme="minorHAnsi"/>
          <w:sz w:val="28"/>
          <w:szCs w:val="28"/>
          <w:lang w:bidi="he-IL"/>
        </w:rPr>
        <w:t xml:space="preserve"> όπως </w:t>
      </w:r>
      <w:r>
        <w:rPr>
          <w:rFonts w:cstheme="minorHAnsi"/>
          <w:sz w:val="28"/>
          <w:szCs w:val="28"/>
          <w:lang w:bidi="he-IL"/>
        </w:rPr>
        <w:t>αποδεικνύεται</w:t>
      </w:r>
      <w:r w:rsidR="00855664">
        <w:rPr>
          <w:rFonts w:cstheme="minorHAnsi"/>
          <w:sz w:val="28"/>
          <w:szCs w:val="28"/>
          <w:lang w:bidi="he-IL"/>
        </w:rPr>
        <w:t xml:space="preserve"> από τα </w:t>
      </w:r>
      <w:r>
        <w:rPr>
          <w:rFonts w:cstheme="minorHAnsi"/>
          <w:sz w:val="28"/>
          <w:szCs w:val="28"/>
          <w:lang w:bidi="he-IL"/>
        </w:rPr>
        <w:t>ευαγγέλια</w:t>
      </w:r>
      <w:r w:rsidR="00CC4EB1">
        <w:rPr>
          <w:rFonts w:cstheme="minorHAnsi"/>
          <w:sz w:val="28"/>
          <w:szCs w:val="28"/>
          <w:lang w:bidi="he-IL"/>
        </w:rPr>
        <w:t>,</w:t>
      </w:r>
      <w:r w:rsidR="00855664">
        <w:rPr>
          <w:rFonts w:cstheme="minorHAnsi"/>
          <w:sz w:val="28"/>
          <w:szCs w:val="28"/>
          <w:lang w:bidi="he-IL"/>
        </w:rPr>
        <w:t xml:space="preserve"> </w:t>
      </w:r>
      <w:r>
        <w:rPr>
          <w:rFonts w:cstheme="minorHAnsi"/>
          <w:sz w:val="28"/>
          <w:szCs w:val="28"/>
          <w:lang w:bidi="he-IL"/>
        </w:rPr>
        <w:t>ήταν</w:t>
      </w:r>
      <w:r w:rsidR="00855664">
        <w:rPr>
          <w:rFonts w:cstheme="minorHAnsi"/>
          <w:sz w:val="28"/>
          <w:szCs w:val="28"/>
          <w:lang w:bidi="he-IL"/>
        </w:rPr>
        <w:t xml:space="preserve"> </w:t>
      </w:r>
      <w:r>
        <w:rPr>
          <w:rFonts w:cstheme="minorHAnsi"/>
          <w:sz w:val="28"/>
          <w:szCs w:val="28"/>
          <w:lang w:bidi="he-IL"/>
        </w:rPr>
        <w:t>αρκετά</w:t>
      </w:r>
      <w:r w:rsidR="00855664">
        <w:rPr>
          <w:rFonts w:cstheme="minorHAnsi"/>
          <w:sz w:val="28"/>
          <w:szCs w:val="28"/>
          <w:lang w:bidi="he-IL"/>
        </w:rPr>
        <w:t xml:space="preserve"> </w:t>
      </w:r>
      <w:r>
        <w:rPr>
          <w:rFonts w:cstheme="minorHAnsi"/>
          <w:sz w:val="28"/>
          <w:szCs w:val="28"/>
          <w:lang w:bidi="he-IL"/>
        </w:rPr>
        <w:t>νουνεχής</w:t>
      </w:r>
      <w:r w:rsidR="00855664">
        <w:rPr>
          <w:rFonts w:cstheme="minorHAnsi"/>
          <w:sz w:val="28"/>
          <w:szCs w:val="28"/>
          <w:lang w:bidi="he-IL"/>
        </w:rPr>
        <w:t xml:space="preserve"> και </w:t>
      </w:r>
      <w:r>
        <w:rPr>
          <w:rFonts w:cstheme="minorHAnsi"/>
          <w:sz w:val="28"/>
          <w:szCs w:val="28"/>
          <w:lang w:bidi="he-IL"/>
        </w:rPr>
        <w:t>προσεκτικός</w:t>
      </w:r>
      <w:r w:rsidR="00855664">
        <w:rPr>
          <w:rFonts w:cstheme="minorHAnsi"/>
          <w:sz w:val="28"/>
          <w:szCs w:val="28"/>
          <w:lang w:bidi="he-IL"/>
        </w:rPr>
        <w:t xml:space="preserve">. </w:t>
      </w:r>
      <w:r>
        <w:rPr>
          <w:rFonts w:cstheme="minorHAnsi"/>
          <w:sz w:val="28"/>
          <w:szCs w:val="28"/>
          <w:lang w:bidi="he-IL"/>
        </w:rPr>
        <w:t>Μάλιστα</w:t>
      </w:r>
      <w:r w:rsidR="00855664">
        <w:rPr>
          <w:rFonts w:cstheme="minorHAnsi"/>
          <w:sz w:val="28"/>
          <w:szCs w:val="28"/>
          <w:lang w:bidi="he-IL"/>
        </w:rPr>
        <w:t xml:space="preserve"> </w:t>
      </w:r>
      <w:r>
        <w:rPr>
          <w:rFonts w:cstheme="minorHAnsi"/>
          <w:sz w:val="28"/>
          <w:szCs w:val="28"/>
          <w:lang w:bidi="he-IL"/>
        </w:rPr>
        <w:t>έδινε</w:t>
      </w:r>
      <w:r w:rsidR="00855664">
        <w:rPr>
          <w:rFonts w:cstheme="minorHAnsi"/>
          <w:sz w:val="28"/>
          <w:szCs w:val="28"/>
          <w:lang w:bidi="he-IL"/>
        </w:rPr>
        <w:t xml:space="preserve"> </w:t>
      </w:r>
      <w:r>
        <w:rPr>
          <w:rFonts w:cstheme="minorHAnsi"/>
          <w:sz w:val="28"/>
          <w:szCs w:val="28"/>
          <w:lang w:bidi="he-IL"/>
        </w:rPr>
        <w:lastRenderedPageBreak/>
        <w:t>ιδιαίτερη</w:t>
      </w:r>
      <w:r w:rsidR="00855664">
        <w:rPr>
          <w:rFonts w:cstheme="minorHAnsi"/>
          <w:sz w:val="28"/>
          <w:szCs w:val="28"/>
          <w:lang w:bidi="he-IL"/>
        </w:rPr>
        <w:t xml:space="preserve"> </w:t>
      </w:r>
      <w:r>
        <w:rPr>
          <w:rFonts w:cstheme="minorHAnsi"/>
          <w:sz w:val="28"/>
          <w:szCs w:val="28"/>
          <w:lang w:bidi="he-IL"/>
        </w:rPr>
        <w:t>σημασία</w:t>
      </w:r>
      <w:r w:rsidR="00855664">
        <w:rPr>
          <w:rFonts w:cstheme="minorHAnsi"/>
          <w:sz w:val="28"/>
          <w:szCs w:val="28"/>
          <w:lang w:bidi="he-IL"/>
        </w:rPr>
        <w:t xml:space="preserve"> και στην </w:t>
      </w:r>
      <w:r>
        <w:rPr>
          <w:rFonts w:cstheme="minorHAnsi"/>
          <w:sz w:val="28"/>
          <w:szCs w:val="28"/>
          <w:lang w:bidi="he-IL"/>
        </w:rPr>
        <w:t>πληρωμή</w:t>
      </w:r>
      <w:r w:rsidR="00855664">
        <w:rPr>
          <w:rFonts w:cstheme="minorHAnsi"/>
          <w:sz w:val="28"/>
          <w:szCs w:val="28"/>
          <w:lang w:bidi="he-IL"/>
        </w:rPr>
        <w:t xml:space="preserve"> των </w:t>
      </w:r>
      <w:r>
        <w:rPr>
          <w:rFonts w:cstheme="minorHAnsi"/>
          <w:sz w:val="28"/>
          <w:szCs w:val="28"/>
          <w:lang w:bidi="he-IL"/>
        </w:rPr>
        <w:t>φόρων</w:t>
      </w:r>
      <w:r w:rsidR="00855664">
        <w:rPr>
          <w:rFonts w:cstheme="minorHAnsi"/>
          <w:sz w:val="28"/>
          <w:szCs w:val="28"/>
          <w:lang w:bidi="he-IL"/>
        </w:rPr>
        <w:t xml:space="preserve"> και στο </w:t>
      </w:r>
      <w:r>
        <w:rPr>
          <w:rFonts w:cstheme="minorHAnsi"/>
          <w:sz w:val="28"/>
          <w:szCs w:val="28"/>
          <w:lang w:bidi="he-IL"/>
        </w:rPr>
        <w:t>Ναό</w:t>
      </w:r>
      <w:r w:rsidR="00C173E3">
        <w:rPr>
          <w:rFonts w:cstheme="minorHAnsi"/>
          <w:sz w:val="28"/>
          <w:szCs w:val="28"/>
          <w:lang w:bidi="he-IL"/>
        </w:rPr>
        <w:t>,</w:t>
      </w:r>
      <w:r w:rsidR="00855664">
        <w:rPr>
          <w:rFonts w:cstheme="minorHAnsi"/>
          <w:sz w:val="28"/>
          <w:szCs w:val="28"/>
          <w:lang w:bidi="he-IL"/>
        </w:rPr>
        <w:t xml:space="preserve"> </w:t>
      </w:r>
      <w:r>
        <w:rPr>
          <w:rFonts w:cstheme="minorHAnsi"/>
          <w:sz w:val="28"/>
          <w:szCs w:val="28"/>
          <w:lang w:bidi="he-IL"/>
        </w:rPr>
        <w:t>αφού</w:t>
      </w:r>
      <w:r w:rsidR="00855664">
        <w:rPr>
          <w:rFonts w:cstheme="minorHAnsi"/>
          <w:sz w:val="28"/>
          <w:szCs w:val="28"/>
          <w:lang w:bidi="he-IL"/>
        </w:rPr>
        <w:t xml:space="preserve"> και όταν </w:t>
      </w:r>
      <w:r>
        <w:rPr>
          <w:rFonts w:cstheme="minorHAnsi"/>
          <w:sz w:val="28"/>
          <w:szCs w:val="28"/>
          <w:lang w:bidi="he-IL"/>
        </w:rPr>
        <w:t>δίδασκε</w:t>
      </w:r>
      <w:r w:rsidR="00855664">
        <w:rPr>
          <w:rFonts w:cstheme="minorHAnsi"/>
          <w:sz w:val="28"/>
          <w:szCs w:val="28"/>
          <w:lang w:bidi="he-IL"/>
        </w:rPr>
        <w:t xml:space="preserve"> στη στο</w:t>
      </w:r>
      <w:r>
        <w:rPr>
          <w:rFonts w:cstheme="minorHAnsi"/>
          <w:sz w:val="28"/>
          <w:szCs w:val="28"/>
          <w:lang w:bidi="he-IL"/>
        </w:rPr>
        <w:t>ά</w:t>
      </w:r>
      <w:r w:rsidR="00855664">
        <w:rPr>
          <w:rFonts w:cstheme="minorHAnsi"/>
          <w:sz w:val="28"/>
          <w:szCs w:val="28"/>
          <w:lang w:bidi="he-IL"/>
        </w:rPr>
        <w:t xml:space="preserve"> του </w:t>
      </w:r>
      <w:r>
        <w:rPr>
          <w:rFonts w:cstheme="minorHAnsi"/>
          <w:sz w:val="28"/>
          <w:szCs w:val="28"/>
          <w:lang w:bidi="he-IL"/>
        </w:rPr>
        <w:t>Σολομώντα</w:t>
      </w:r>
      <w:r w:rsidR="00855664">
        <w:rPr>
          <w:rFonts w:cstheme="minorHAnsi"/>
          <w:sz w:val="28"/>
          <w:szCs w:val="28"/>
          <w:lang w:bidi="he-IL"/>
        </w:rPr>
        <w:t xml:space="preserve"> στο </w:t>
      </w:r>
      <w:r>
        <w:rPr>
          <w:rFonts w:cstheme="minorHAnsi"/>
          <w:sz w:val="28"/>
          <w:szCs w:val="28"/>
          <w:lang w:bidi="he-IL"/>
        </w:rPr>
        <w:t>χώρο</w:t>
      </w:r>
      <w:r w:rsidR="00855664">
        <w:rPr>
          <w:rFonts w:cstheme="minorHAnsi"/>
          <w:sz w:val="28"/>
          <w:szCs w:val="28"/>
          <w:lang w:bidi="he-IL"/>
        </w:rPr>
        <w:t xml:space="preserve"> του </w:t>
      </w:r>
      <w:r>
        <w:rPr>
          <w:rFonts w:cstheme="minorHAnsi"/>
          <w:sz w:val="28"/>
          <w:szCs w:val="28"/>
          <w:lang w:bidi="he-IL"/>
        </w:rPr>
        <w:t>Ναού</w:t>
      </w:r>
      <w:r w:rsidR="00855664">
        <w:rPr>
          <w:rFonts w:cstheme="minorHAnsi"/>
          <w:sz w:val="28"/>
          <w:szCs w:val="28"/>
          <w:lang w:bidi="he-IL"/>
        </w:rPr>
        <w:t xml:space="preserve"> </w:t>
      </w:r>
      <w:r>
        <w:rPr>
          <w:rFonts w:cstheme="minorHAnsi"/>
          <w:sz w:val="28"/>
          <w:szCs w:val="28"/>
          <w:lang w:bidi="he-IL"/>
        </w:rPr>
        <w:t>πρόσεχε</w:t>
      </w:r>
      <w:r w:rsidR="00855664">
        <w:rPr>
          <w:rFonts w:cstheme="minorHAnsi"/>
          <w:sz w:val="28"/>
          <w:szCs w:val="28"/>
          <w:lang w:bidi="he-IL"/>
        </w:rPr>
        <w:t xml:space="preserve"> και τη </w:t>
      </w:r>
      <w:r>
        <w:rPr>
          <w:rFonts w:cstheme="minorHAnsi"/>
          <w:sz w:val="28"/>
          <w:szCs w:val="28"/>
          <w:lang w:bidi="he-IL"/>
        </w:rPr>
        <w:t>ρίψη</w:t>
      </w:r>
      <w:r w:rsidR="00855664">
        <w:rPr>
          <w:rFonts w:cstheme="minorHAnsi"/>
          <w:sz w:val="28"/>
          <w:szCs w:val="28"/>
          <w:lang w:bidi="he-IL"/>
        </w:rPr>
        <w:t xml:space="preserve"> των </w:t>
      </w:r>
      <w:r>
        <w:rPr>
          <w:rFonts w:cstheme="minorHAnsi"/>
          <w:sz w:val="28"/>
          <w:szCs w:val="28"/>
          <w:lang w:bidi="he-IL"/>
        </w:rPr>
        <w:t>χρήματων</w:t>
      </w:r>
      <w:r w:rsidR="00855664">
        <w:rPr>
          <w:rFonts w:cstheme="minorHAnsi"/>
          <w:sz w:val="28"/>
          <w:szCs w:val="28"/>
          <w:lang w:bidi="he-IL"/>
        </w:rPr>
        <w:t xml:space="preserve"> στον </w:t>
      </w:r>
      <w:r>
        <w:rPr>
          <w:rFonts w:cstheme="minorHAnsi"/>
          <w:sz w:val="28"/>
          <w:szCs w:val="28"/>
          <w:lang w:bidi="he-IL"/>
        </w:rPr>
        <w:t>κορβανά</w:t>
      </w:r>
      <w:r w:rsidR="00855664">
        <w:rPr>
          <w:rFonts w:cstheme="minorHAnsi"/>
          <w:sz w:val="28"/>
          <w:szCs w:val="28"/>
          <w:lang w:bidi="he-IL"/>
        </w:rPr>
        <w:t xml:space="preserve">. Είναι για αυτό </w:t>
      </w:r>
      <w:r>
        <w:rPr>
          <w:rFonts w:cstheme="minorHAnsi"/>
          <w:sz w:val="28"/>
          <w:szCs w:val="28"/>
          <w:lang w:bidi="he-IL"/>
        </w:rPr>
        <w:t>ενδεικτικό</w:t>
      </w:r>
      <w:r w:rsidR="00855664">
        <w:rPr>
          <w:rFonts w:cstheme="minorHAnsi"/>
          <w:sz w:val="28"/>
          <w:szCs w:val="28"/>
          <w:lang w:bidi="he-IL"/>
        </w:rPr>
        <w:t xml:space="preserve"> το </w:t>
      </w:r>
      <w:r>
        <w:rPr>
          <w:rFonts w:cstheme="minorHAnsi"/>
          <w:sz w:val="28"/>
          <w:szCs w:val="28"/>
          <w:lang w:bidi="he-IL"/>
        </w:rPr>
        <w:t>γεγονός</w:t>
      </w:r>
      <w:r w:rsidR="00855664">
        <w:rPr>
          <w:rFonts w:cstheme="minorHAnsi"/>
          <w:sz w:val="28"/>
          <w:szCs w:val="28"/>
          <w:lang w:bidi="he-IL"/>
        </w:rPr>
        <w:t xml:space="preserve"> με το </w:t>
      </w:r>
      <w:r>
        <w:rPr>
          <w:rFonts w:cstheme="minorHAnsi"/>
          <w:sz w:val="28"/>
          <w:szCs w:val="28"/>
          <w:lang w:bidi="he-IL"/>
        </w:rPr>
        <w:t>δίλεπτο</w:t>
      </w:r>
      <w:r w:rsidR="00855664">
        <w:rPr>
          <w:rFonts w:cstheme="minorHAnsi"/>
          <w:sz w:val="28"/>
          <w:szCs w:val="28"/>
          <w:lang w:bidi="he-IL"/>
        </w:rPr>
        <w:t xml:space="preserve"> της </w:t>
      </w:r>
      <w:r>
        <w:rPr>
          <w:rFonts w:cstheme="minorHAnsi"/>
          <w:sz w:val="28"/>
          <w:szCs w:val="28"/>
          <w:lang w:bidi="he-IL"/>
        </w:rPr>
        <w:t>χήρας</w:t>
      </w:r>
      <w:r w:rsidR="00685526">
        <w:rPr>
          <w:rFonts w:cstheme="minorHAnsi"/>
          <w:sz w:val="28"/>
          <w:szCs w:val="28"/>
          <w:lang w:bidi="he-IL"/>
        </w:rPr>
        <w:t>(Μρκ1</w:t>
      </w:r>
      <w:r w:rsidR="005035E4">
        <w:rPr>
          <w:rFonts w:cstheme="minorHAnsi"/>
          <w:sz w:val="28"/>
          <w:szCs w:val="28"/>
          <w:lang w:bidi="he-IL"/>
        </w:rPr>
        <w:t>2:43-44)</w:t>
      </w:r>
    </w:p>
    <w:p w14:paraId="473179BA" w14:textId="531F54FD" w:rsidR="00855664" w:rsidRDefault="00855664" w:rsidP="00992F80">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Με την </w:t>
      </w:r>
      <w:r w:rsidR="00D85802">
        <w:rPr>
          <w:rFonts w:cstheme="minorHAnsi"/>
          <w:sz w:val="28"/>
          <w:szCs w:val="28"/>
          <w:lang w:bidi="he-IL"/>
        </w:rPr>
        <w:t>αναφορά</w:t>
      </w:r>
      <w:r>
        <w:rPr>
          <w:rFonts w:cstheme="minorHAnsi"/>
          <w:sz w:val="28"/>
          <w:szCs w:val="28"/>
          <w:lang w:bidi="he-IL"/>
        </w:rPr>
        <w:t xml:space="preserve"> τους οι </w:t>
      </w:r>
      <w:r w:rsidR="00D85802">
        <w:rPr>
          <w:rFonts w:cstheme="minorHAnsi"/>
          <w:sz w:val="28"/>
          <w:szCs w:val="28"/>
          <w:lang w:bidi="he-IL"/>
        </w:rPr>
        <w:t>αρχιερείς</w:t>
      </w:r>
      <w:r>
        <w:rPr>
          <w:rFonts w:cstheme="minorHAnsi"/>
          <w:sz w:val="28"/>
          <w:szCs w:val="28"/>
          <w:lang w:bidi="he-IL"/>
        </w:rPr>
        <w:t xml:space="preserve"> ότι οι </w:t>
      </w:r>
      <w:r w:rsidR="00D85802">
        <w:rPr>
          <w:rFonts w:cstheme="minorHAnsi"/>
          <w:sz w:val="28"/>
          <w:szCs w:val="28"/>
          <w:lang w:bidi="he-IL"/>
        </w:rPr>
        <w:t>φόροι</w:t>
      </w:r>
      <w:r>
        <w:rPr>
          <w:rFonts w:cstheme="minorHAnsi"/>
          <w:sz w:val="28"/>
          <w:szCs w:val="28"/>
          <w:lang w:bidi="he-IL"/>
        </w:rPr>
        <w:t xml:space="preserve"> </w:t>
      </w:r>
      <w:r w:rsidR="00D85802">
        <w:rPr>
          <w:rFonts w:cstheme="minorHAnsi"/>
          <w:sz w:val="28"/>
          <w:szCs w:val="28"/>
          <w:lang w:bidi="he-IL"/>
        </w:rPr>
        <w:t>ανήκουν</w:t>
      </w:r>
      <w:r>
        <w:rPr>
          <w:rFonts w:cstheme="minorHAnsi"/>
          <w:sz w:val="28"/>
          <w:szCs w:val="28"/>
          <w:lang w:bidi="he-IL"/>
        </w:rPr>
        <w:t xml:space="preserve"> στον </w:t>
      </w:r>
      <w:r w:rsidR="00D85802">
        <w:rPr>
          <w:rFonts w:cstheme="minorHAnsi"/>
          <w:sz w:val="28"/>
          <w:szCs w:val="28"/>
          <w:lang w:bidi="he-IL"/>
        </w:rPr>
        <w:t>Καίσαρα</w:t>
      </w:r>
      <w:r>
        <w:rPr>
          <w:rFonts w:cstheme="minorHAnsi"/>
          <w:sz w:val="28"/>
          <w:szCs w:val="28"/>
          <w:lang w:bidi="he-IL"/>
        </w:rPr>
        <w:t xml:space="preserve"> </w:t>
      </w:r>
      <w:r w:rsidR="00D85802">
        <w:rPr>
          <w:rFonts w:cstheme="minorHAnsi"/>
          <w:sz w:val="28"/>
          <w:szCs w:val="28"/>
          <w:lang w:bidi="he-IL"/>
        </w:rPr>
        <w:t>αποδεικνύουν</w:t>
      </w:r>
      <w:r>
        <w:rPr>
          <w:rFonts w:cstheme="minorHAnsi"/>
          <w:sz w:val="28"/>
          <w:szCs w:val="28"/>
          <w:lang w:bidi="he-IL"/>
        </w:rPr>
        <w:t xml:space="preserve"> ότι </w:t>
      </w:r>
      <w:r w:rsidR="00D85802">
        <w:rPr>
          <w:rFonts w:cstheme="minorHAnsi"/>
          <w:sz w:val="28"/>
          <w:szCs w:val="28"/>
          <w:lang w:bidi="he-IL"/>
        </w:rPr>
        <w:t>ήταν</w:t>
      </w:r>
      <w:r>
        <w:rPr>
          <w:rFonts w:cstheme="minorHAnsi"/>
          <w:sz w:val="28"/>
          <w:szCs w:val="28"/>
          <w:lang w:bidi="he-IL"/>
        </w:rPr>
        <w:t xml:space="preserve"> </w:t>
      </w:r>
      <w:r w:rsidR="00D85802">
        <w:rPr>
          <w:rFonts w:cstheme="minorHAnsi"/>
          <w:sz w:val="28"/>
          <w:szCs w:val="28"/>
          <w:lang w:bidi="he-IL"/>
        </w:rPr>
        <w:t>υποκριτές</w:t>
      </w:r>
      <w:r w:rsidR="00C173E3">
        <w:rPr>
          <w:rFonts w:cstheme="minorHAnsi"/>
          <w:sz w:val="28"/>
          <w:szCs w:val="28"/>
          <w:lang w:bidi="he-IL"/>
        </w:rPr>
        <w:t>,</w:t>
      </w:r>
      <w:r>
        <w:rPr>
          <w:rFonts w:cstheme="minorHAnsi"/>
          <w:sz w:val="28"/>
          <w:szCs w:val="28"/>
          <w:lang w:bidi="he-IL"/>
        </w:rPr>
        <w:t xml:space="preserve"> </w:t>
      </w:r>
      <w:r w:rsidR="00D85802">
        <w:rPr>
          <w:rFonts w:cstheme="minorHAnsi"/>
          <w:sz w:val="28"/>
          <w:szCs w:val="28"/>
          <w:lang w:bidi="he-IL"/>
        </w:rPr>
        <w:t>γιατί</w:t>
      </w:r>
      <w:r>
        <w:rPr>
          <w:rFonts w:cstheme="minorHAnsi"/>
          <w:sz w:val="28"/>
          <w:szCs w:val="28"/>
          <w:lang w:bidi="he-IL"/>
        </w:rPr>
        <w:t xml:space="preserve"> στην </w:t>
      </w:r>
      <w:r w:rsidR="00D85802">
        <w:rPr>
          <w:rFonts w:cstheme="minorHAnsi"/>
          <w:sz w:val="28"/>
          <w:szCs w:val="28"/>
          <w:lang w:bidi="he-IL"/>
        </w:rPr>
        <w:t>καθημερινότητα</w:t>
      </w:r>
      <w:r>
        <w:rPr>
          <w:rFonts w:cstheme="minorHAnsi"/>
          <w:sz w:val="28"/>
          <w:szCs w:val="28"/>
          <w:lang w:bidi="he-IL"/>
        </w:rPr>
        <w:t xml:space="preserve"> τους </w:t>
      </w:r>
      <w:r w:rsidR="00D85802">
        <w:rPr>
          <w:rFonts w:cstheme="minorHAnsi"/>
          <w:sz w:val="28"/>
          <w:szCs w:val="28"/>
          <w:lang w:bidi="he-IL"/>
        </w:rPr>
        <w:t>ήταν</w:t>
      </w:r>
      <w:r>
        <w:rPr>
          <w:rFonts w:cstheme="minorHAnsi"/>
          <w:sz w:val="28"/>
          <w:szCs w:val="28"/>
          <w:lang w:bidi="he-IL"/>
        </w:rPr>
        <w:t xml:space="preserve"> </w:t>
      </w:r>
      <w:r w:rsidR="00D85802">
        <w:rPr>
          <w:rFonts w:cstheme="minorHAnsi"/>
          <w:sz w:val="28"/>
          <w:szCs w:val="28"/>
          <w:lang w:bidi="he-IL"/>
        </w:rPr>
        <w:t>εχθρικοί</w:t>
      </w:r>
      <w:r>
        <w:rPr>
          <w:rFonts w:cstheme="minorHAnsi"/>
          <w:sz w:val="28"/>
          <w:szCs w:val="28"/>
          <w:lang w:bidi="he-IL"/>
        </w:rPr>
        <w:t xml:space="preserve"> </w:t>
      </w:r>
      <w:r w:rsidR="00D85802">
        <w:rPr>
          <w:rFonts w:cstheme="minorHAnsi"/>
          <w:sz w:val="28"/>
          <w:szCs w:val="28"/>
          <w:lang w:bidi="he-IL"/>
        </w:rPr>
        <w:t>απέναντι</w:t>
      </w:r>
      <w:r>
        <w:rPr>
          <w:rFonts w:cstheme="minorHAnsi"/>
          <w:sz w:val="28"/>
          <w:szCs w:val="28"/>
          <w:lang w:bidi="he-IL"/>
        </w:rPr>
        <w:t xml:space="preserve"> στον </w:t>
      </w:r>
      <w:r w:rsidR="00D85802">
        <w:rPr>
          <w:rFonts w:cstheme="minorHAnsi"/>
          <w:sz w:val="28"/>
          <w:szCs w:val="28"/>
          <w:lang w:bidi="he-IL"/>
        </w:rPr>
        <w:t>καίσαρα</w:t>
      </w:r>
      <w:r>
        <w:rPr>
          <w:rFonts w:cstheme="minorHAnsi"/>
          <w:sz w:val="28"/>
          <w:szCs w:val="28"/>
          <w:lang w:bidi="he-IL"/>
        </w:rPr>
        <w:t xml:space="preserve"> και </w:t>
      </w:r>
      <w:r w:rsidR="00D85802">
        <w:rPr>
          <w:rFonts w:cstheme="minorHAnsi"/>
          <w:sz w:val="28"/>
          <w:szCs w:val="28"/>
          <w:lang w:bidi="he-IL"/>
        </w:rPr>
        <w:t>τώρα</w:t>
      </w:r>
      <w:r>
        <w:rPr>
          <w:rFonts w:cstheme="minorHAnsi"/>
          <w:sz w:val="28"/>
          <w:szCs w:val="28"/>
          <w:lang w:bidi="he-IL"/>
        </w:rPr>
        <w:t xml:space="preserve"> </w:t>
      </w:r>
      <w:r w:rsidR="00D85802">
        <w:rPr>
          <w:rFonts w:cstheme="minorHAnsi"/>
          <w:sz w:val="28"/>
          <w:szCs w:val="28"/>
          <w:lang w:bidi="he-IL"/>
        </w:rPr>
        <w:t>γίνονται</w:t>
      </w:r>
      <w:r>
        <w:rPr>
          <w:rFonts w:cstheme="minorHAnsi"/>
          <w:sz w:val="28"/>
          <w:szCs w:val="28"/>
          <w:lang w:bidi="he-IL"/>
        </w:rPr>
        <w:t xml:space="preserve"> </w:t>
      </w:r>
      <w:r w:rsidR="00D85802">
        <w:rPr>
          <w:rFonts w:cstheme="minorHAnsi"/>
          <w:sz w:val="28"/>
          <w:szCs w:val="28"/>
          <w:lang w:bidi="he-IL"/>
        </w:rPr>
        <w:t>υποστηρικτές</w:t>
      </w:r>
      <w:r>
        <w:rPr>
          <w:rFonts w:cstheme="minorHAnsi"/>
          <w:sz w:val="28"/>
          <w:szCs w:val="28"/>
          <w:lang w:bidi="he-IL"/>
        </w:rPr>
        <w:t xml:space="preserve"> των </w:t>
      </w:r>
      <w:r w:rsidR="00D85802">
        <w:rPr>
          <w:rFonts w:cstheme="minorHAnsi"/>
          <w:sz w:val="28"/>
          <w:szCs w:val="28"/>
          <w:lang w:bidi="he-IL"/>
        </w:rPr>
        <w:t>συμφερόντων</w:t>
      </w:r>
      <w:r>
        <w:rPr>
          <w:rFonts w:cstheme="minorHAnsi"/>
          <w:sz w:val="28"/>
          <w:szCs w:val="28"/>
          <w:lang w:bidi="he-IL"/>
        </w:rPr>
        <w:t xml:space="preserve"> του. </w:t>
      </w:r>
      <w:r w:rsidR="00D85802">
        <w:rPr>
          <w:rFonts w:cstheme="minorHAnsi"/>
          <w:sz w:val="28"/>
          <w:szCs w:val="28"/>
          <w:lang w:bidi="he-IL"/>
        </w:rPr>
        <w:t>Επιπλέον</w:t>
      </w:r>
      <w:r w:rsidR="000867E8">
        <w:rPr>
          <w:rFonts w:cstheme="minorHAnsi"/>
          <w:sz w:val="28"/>
          <w:szCs w:val="28"/>
          <w:lang w:bidi="he-IL"/>
        </w:rPr>
        <w:t xml:space="preserve"> η </w:t>
      </w:r>
      <w:r w:rsidR="00D85802">
        <w:rPr>
          <w:rFonts w:cstheme="minorHAnsi"/>
          <w:sz w:val="28"/>
          <w:szCs w:val="28"/>
          <w:lang w:bidi="he-IL"/>
        </w:rPr>
        <w:t>αναφορά</w:t>
      </w:r>
      <w:r w:rsidR="000867E8">
        <w:rPr>
          <w:rFonts w:cstheme="minorHAnsi"/>
          <w:sz w:val="28"/>
          <w:szCs w:val="28"/>
          <w:lang w:bidi="he-IL"/>
        </w:rPr>
        <w:t xml:space="preserve"> τους στον </w:t>
      </w:r>
      <w:r w:rsidR="00D85802">
        <w:rPr>
          <w:rFonts w:cstheme="minorHAnsi"/>
          <w:sz w:val="28"/>
          <w:szCs w:val="28"/>
          <w:lang w:bidi="he-IL"/>
        </w:rPr>
        <w:t>καίσαρα</w:t>
      </w:r>
      <w:r w:rsidR="000867E8">
        <w:rPr>
          <w:rFonts w:cstheme="minorHAnsi"/>
          <w:sz w:val="28"/>
          <w:szCs w:val="28"/>
          <w:lang w:bidi="he-IL"/>
        </w:rPr>
        <w:t xml:space="preserve"> </w:t>
      </w:r>
      <w:r w:rsidR="00D85802">
        <w:rPr>
          <w:rFonts w:cstheme="minorHAnsi"/>
          <w:sz w:val="28"/>
          <w:szCs w:val="28"/>
          <w:lang w:bidi="he-IL"/>
        </w:rPr>
        <w:t>αποτελεί</w:t>
      </w:r>
      <w:r w:rsidR="000867E8">
        <w:rPr>
          <w:rFonts w:cstheme="minorHAnsi"/>
          <w:sz w:val="28"/>
          <w:szCs w:val="28"/>
          <w:lang w:bidi="he-IL"/>
        </w:rPr>
        <w:t xml:space="preserve"> και μια </w:t>
      </w:r>
      <w:r w:rsidR="00D85802">
        <w:rPr>
          <w:rFonts w:cstheme="minorHAnsi"/>
          <w:sz w:val="28"/>
          <w:szCs w:val="28"/>
          <w:lang w:bidi="he-IL"/>
        </w:rPr>
        <w:t>έμμεση</w:t>
      </w:r>
      <w:r w:rsidR="000867E8">
        <w:rPr>
          <w:rFonts w:cstheme="minorHAnsi"/>
          <w:sz w:val="28"/>
          <w:szCs w:val="28"/>
          <w:lang w:bidi="he-IL"/>
        </w:rPr>
        <w:t xml:space="preserve"> </w:t>
      </w:r>
      <w:r w:rsidR="00D85802">
        <w:rPr>
          <w:rFonts w:cstheme="minorHAnsi"/>
          <w:sz w:val="28"/>
          <w:szCs w:val="28"/>
          <w:lang w:bidi="he-IL"/>
        </w:rPr>
        <w:t>απειλή</w:t>
      </w:r>
      <w:r w:rsidR="000867E8">
        <w:rPr>
          <w:rFonts w:cstheme="minorHAnsi"/>
          <w:sz w:val="28"/>
          <w:szCs w:val="28"/>
          <w:lang w:bidi="he-IL"/>
        </w:rPr>
        <w:t xml:space="preserve"> κατά του </w:t>
      </w:r>
      <w:r w:rsidR="00D85802">
        <w:rPr>
          <w:rFonts w:cstheme="minorHAnsi"/>
          <w:sz w:val="28"/>
          <w:szCs w:val="28"/>
          <w:lang w:bidi="he-IL"/>
        </w:rPr>
        <w:t>Πιλάτου</w:t>
      </w:r>
      <w:r w:rsidR="00C173E3">
        <w:rPr>
          <w:rFonts w:cstheme="minorHAnsi"/>
          <w:sz w:val="28"/>
          <w:szCs w:val="28"/>
          <w:lang w:bidi="he-IL"/>
        </w:rPr>
        <w:t>,</w:t>
      </w:r>
      <w:r w:rsidR="000867E8">
        <w:rPr>
          <w:rFonts w:cstheme="minorHAnsi"/>
          <w:sz w:val="28"/>
          <w:szCs w:val="28"/>
          <w:lang w:bidi="he-IL"/>
        </w:rPr>
        <w:t xml:space="preserve"> </w:t>
      </w:r>
      <w:r w:rsidR="00D85802">
        <w:rPr>
          <w:rFonts w:cstheme="minorHAnsi"/>
          <w:sz w:val="28"/>
          <w:szCs w:val="28"/>
          <w:lang w:bidi="he-IL"/>
        </w:rPr>
        <w:t>γιατί</w:t>
      </w:r>
      <w:r w:rsidR="000867E8">
        <w:rPr>
          <w:rFonts w:cstheme="minorHAnsi"/>
          <w:sz w:val="28"/>
          <w:szCs w:val="28"/>
          <w:lang w:bidi="he-IL"/>
        </w:rPr>
        <w:t xml:space="preserve"> </w:t>
      </w:r>
      <w:r w:rsidR="00D85802">
        <w:rPr>
          <w:rFonts w:cstheme="minorHAnsi"/>
          <w:sz w:val="28"/>
          <w:szCs w:val="28"/>
          <w:lang w:bidi="he-IL"/>
        </w:rPr>
        <w:t>αλλοίμονο</w:t>
      </w:r>
      <w:r w:rsidR="000867E8">
        <w:rPr>
          <w:rFonts w:cstheme="minorHAnsi"/>
          <w:sz w:val="28"/>
          <w:szCs w:val="28"/>
          <w:lang w:bidi="he-IL"/>
        </w:rPr>
        <w:t xml:space="preserve"> του εάν δεν </w:t>
      </w:r>
      <w:r w:rsidR="00D85802">
        <w:rPr>
          <w:rFonts w:cstheme="minorHAnsi"/>
          <w:sz w:val="28"/>
          <w:szCs w:val="28"/>
          <w:lang w:bidi="he-IL"/>
        </w:rPr>
        <w:t>υπερασπίζεται</w:t>
      </w:r>
      <w:r w:rsidR="000867E8">
        <w:rPr>
          <w:rFonts w:cstheme="minorHAnsi"/>
          <w:sz w:val="28"/>
          <w:szCs w:val="28"/>
          <w:lang w:bidi="he-IL"/>
        </w:rPr>
        <w:t xml:space="preserve"> με κάθε </w:t>
      </w:r>
      <w:r w:rsidR="00D85802">
        <w:rPr>
          <w:rFonts w:cstheme="minorHAnsi"/>
          <w:sz w:val="28"/>
          <w:szCs w:val="28"/>
          <w:lang w:bidi="he-IL"/>
        </w:rPr>
        <w:t>τρόπο</w:t>
      </w:r>
      <w:r w:rsidR="000867E8">
        <w:rPr>
          <w:rFonts w:cstheme="minorHAnsi"/>
          <w:sz w:val="28"/>
          <w:szCs w:val="28"/>
          <w:lang w:bidi="he-IL"/>
        </w:rPr>
        <w:t xml:space="preserve"> αυτό το </w:t>
      </w:r>
      <w:r w:rsidR="00D85802">
        <w:rPr>
          <w:rFonts w:cstheme="minorHAnsi"/>
          <w:sz w:val="28"/>
          <w:szCs w:val="28"/>
          <w:lang w:bidi="he-IL"/>
        </w:rPr>
        <w:t>νόμιμο</w:t>
      </w:r>
      <w:r w:rsidR="000867E8">
        <w:rPr>
          <w:rFonts w:cstheme="minorHAnsi"/>
          <w:sz w:val="28"/>
          <w:szCs w:val="28"/>
          <w:lang w:bidi="he-IL"/>
        </w:rPr>
        <w:t xml:space="preserve"> </w:t>
      </w:r>
      <w:r w:rsidR="00D85802">
        <w:rPr>
          <w:rFonts w:cstheme="minorHAnsi"/>
          <w:sz w:val="28"/>
          <w:szCs w:val="28"/>
          <w:lang w:bidi="he-IL"/>
        </w:rPr>
        <w:t>δικαίωμα</w:t>
      </w:r>
      <w:r w:rsidR="000867E8">
        <w:rPr>
          <w:rFonts w:cstheme="minorHAnsi"/>
          <w:sz w:val="28"/>
          <w:szCs w:val="28"/>
          <w:lang w:bidi="he-IL"/>
        </w:rPr>
        <w:t xml:space="preserve"> του </w:t>
      </w:r>
      <w:r w:rsidR="00D85802">
        <w:rPr>
          <w:rFonts w:cstheme="minorHAnsi"/>
          <w:sz w:val="28"/>
          <w:szCs w:val="28"/>
          <w:lang w:bidi="he-IL"/>
        </w:rPr>
        <w:t>Τιβέριου</w:t>
      </w:r>
      <w:r w:rsidR="000867E8">
        <w:rPr>
          <w:rFonts w:cstheme="minorHAnsi"/>
          <w:sz w:val="28"/>
          <w:szCs w:val="28"/>
          <w:lang w:bidi="he-IL"/>
        </w:rPr>
        <w:t xml:space="preserve"> και </w:t>
      </w:r>
      <w:r w:rsidR="00D85802">
        <w:rPr>
          <w:rFonts w:cstheme="minorHAnsi"/>
          <w:sz w:val="28"/>
          <w:szCs w:val="28"/>
          <w:lang w:bidi="he-IL"/>
        </w:rPr>
        <w:t>ιδιαίτερα</w:t>
      </w:r>
      <w:r w:rsidR="000867E8">
        <w:rPr>
          <w:rFonts w:cstheme="minorHAnsi"/>
          <w:sz w:val="28"/>
          <w:szCs w:val="28"/>
          <w:lang w:bidi="he-IL"/>
        </w:rPr>
        <w:t xml:space="preserve"> </w:t>
      </w:r>
      <w:r w:rsidR="00D85802">
        <w:rPr>
          <w:rFonts w:cstheme="minorHAnsi"/>
          <w:sz w:val="28"/>
          <w:szCs w:val="28"/>
          <w:lang w:bidi="he-IL"/>
        </w:rPr>
        <w:t>τώρα</w:t>
      </w:r>
      <w:r w:rsidR="000867E8">
        <w:rPr>
          <w:rFonts w:cstheme="minorHAnsi"/>
          <w:sz w:val="28"/>
          <w:szCs w:val="28"/>
          <w:lang w:bidi="he-IL"/>
        </w:rPr>
        <w:t xml:space="preserve"> που οι </w:t>
      </w:r>
      <w:r w:rsidR="00D85802">
        <w:rPr>
          <w:rFonts w:cstheme="minorHAnsi"/>
          <w:sz w:val="28"/>
          <w:szCs w:val="28"/>
          <w:lang w:bidi="he-IL"/>
        </w:rPr>
        <w:t>σχέσεις</w:t>
      </w:r>
      <w:r w:rsidR="000867E8">
        <w:rPr>
          <w:rFonts w:cstheme="minorHAnsi"/>
          <w:sz w:val="28"/>
          <w:szCs w:val="28"/>
          <w:lang w:bidi="he-IL"/>
        </w:rPr>
        <w:t xml:space="preserve"> τους δεν </w:t>
      </w:r>
      <w:r w:rsidR="00D85802">
        <w:rPr>
          <w:rFonts w:cstheme="minorHAnsi"/>
          <w:sz w:val="28"/>
          <w:szCs w:val="28"/>
          <w:lang w:bidi="he-IL"/>
        </w:rPr>
        <w:t>ήταν</w:t>
      </w:r>
      <w:r w:rsidR="000867E8">
        <w:rPr>
          <w:rFonts w:cstheme="minorHAnsi"/>
          <w:sz w:val="28"/>
          <w:szCs w:val="28"/>
          <w:lang w:bidi="he-IL"/>
        </w:rPr>
        <w:t xml:space="preserve"> οι </w:t>
      </w:r>
      <w:r w:rsidR="00D85802">
        <w:rPr>
          <w:rFonts w:cstheme="minorHAnsi"/>
          <w:sz w:val="28"/>
          <w:szCs w:val="28"/>
          <w:lang w:bidi="he-IL"/>
        </w:rPr>
        <w:t>καλύτερες</w:t>
      </w:r>
      <w:r w:rsidR="000867E8">
        <w:rPr>
          <w:rFonts w:cstheme="minorHAnsi"/>
          <w:sz w:val="28"/>
          <w:szCs w:val="28"/>
          <w:lang w:bidi="he-IL"/>
        </w:rPr>
        <w:t xml:space="preserve"> .</w:t>
      </w:r>
    </w:p>
    <w:p w14:paraId="271C9BC9" w14:textId="6ED2E7C3" w:rsidR="00917ECD" w:rsidRDefault="000867E8" w:rsidP="007202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D85802">
        <w:rPr>
          <w:rFonts w:cstheme="minorHAnsi"/>
          <w:sz w:val="28"/>
          <w:szCs w:val="28"/>
          <w:lang w:bidi="he-IL"/>
        </w:rPr>
        <w:t>τρίτη</w:t>
      </w:r>
      <w:r>
        <w:rPr>
          <w:rFonts w:cstheme="minorHAnsi"/>
          <w:sz w:val="28"/>
          <w:szCs w:val="28"/>
          <w:lang w:bidi="he-IL"/>
        </w:rPr>
        <w:t xml:space="preserve"> </w:t>
      </w:r>
      <w:r w:rsidR="00D85802">
        <w:rPr>
          <w:rFonts w:cstheme="minorHAnsi"/>
          <w:sz w:val="28"/>
          <w:szCs w:val="28"/>
          <w:lang w:bidi="he-IL"/>
        </w:rPr>
        <w:t>κατηγορία</w:t>
      </w:r>
      <w:r w:rsidR="00C173E3">
        <w:rPr>
          <w:rFonts w:cstheme="minorHAnsi"/>
          <w:sz w:val="28"/>
          <w:szCs w:val="28"/>
          <w:lang w:bidi="he-IL"/>
        </w:rPr>
        <w:t>,</w:t>
      </w:r>
      <w:r>
        <w:rPr>
          <w:rFonts w:cstheme="minorHAnsi"/>
          <w:sz w:val="28"/>
          <w:szCs w:val="28"/>
          <w:lang w:bidi="he-IL"/>
        </w:rPr>
        <w:t xml:space="preserve"> που όπως θα </w:t>
      </w:r>
      <w:r w:rsidR="00D85802">
        <w:rPr>
          <w:rFonts w:cstheme="minorHAnsi"/>
          <w:sz w:val="28"/>
          <w:szCs w:val="28"/>
          <w:lang w:bidi="he-IL"/>
        </w:rPr>
        <w:t>δούμε</w:t>
      </w:r>
      <w:r>
        <w:rPr>
          <w:rFonts w:cstheme="minorHAnsi"/>
          <w:sz w:val="28"/>
          <w:szCs w:val="28"/>
          <w:lang w:bidi="he-IL"/>
        </w:rPr>
        <w:t xml:space="preserve"> ο </w:t>
      </w:r>
      <w:r w:rsidR="00D85802">
        <w:rPr>
          <w:rFonts w:cstheme="minorHAnsi"/>
          <w:sz w:val="28"/>
          <w:szCs w:val="28"/>
          <w:lang w:bidi="he-IL"/>
        </w:rPr>
        <w:t>Πιλάτος</w:t>
      </w:r>
      <w:r>
        <w:rPr>
          <w:rFonts w:cstheme="minorHAnsi"/>
          <w:sz w:val="28"/>
          <w:szCs w:val="28"/>
          <w:lang w:bidi="he-IL"/>
        </w:rPr>
        <w:t xml:space="preserve"> σε  αυτή </w:t>
      </w:r>
      <w:r w:rsidR="00D85802">
        <w:rPr>
          <w:rFonts w:cstheme="minorHAnsi"/>
          <w:sz w:val="28"/>
          <w:szCs w:val="28"/>
          <w:lang w:bidi="he-IL"/>
        </w:rPr>
        <w:t>έδωσε</w:t>
      </w:r>
      <w:r>
        <w:rPr>
          <w:rFonts w:cstheme="minorHAnsi"/>
          <w:sz w:val="28"/>
          <w:szCs w:val="28"/>
          <w:lang w:bidi="he-IL"/>
        </w:rPr>
        <w:t xml:space="preserve"> τη </w:t>
      </w:r>
      <w:r w:rsidR="00D85802">
        <w:rPr>
          <w:rFonts w:cstheme="minorHAnsi"/>
          <w:sz w:val="28"/>
          <w:szCs w:val="28"/>
          <w:lang w:bidi="he-IL"/>
        </w:rPr>
        <w:t>μεγαλύτερη</w:t>
      </w:r>
      <w:r>
        <w:rPr>
          <w:rFonts w:cstheme="minorHAnsi"/>
          <w:sz w:val="28"/>
          <w:szCs w:val="28"/>
          <w:lang w:bidi="he-IL"/>
        </w:rPr>
        <w:t xml:space="preserve"> </w:t>
      </w:r>
      <w:r w:rsidR="00D85802">
        <w:rPr>
          <w:rFonts w:cstheme="minorHAnsi"/>
          <w:sz w:val="28"/>
          <w:szCs w:val="28"/>
          <w:lang w:bidi="he-IL"/>
        </w:rPr>
        <w:t>σημασία</w:t>
      </w:r>
      <w:r w:rsidR="00C173E3">
        <w:rPr>
          <w:rFonts w:cstheme="minorHAnsi"/>
          <w:sz w:val="28"/>
          <w:szCs w:val="28"/>
          <w:lang w:bidi="he-IL"/>
        </w:rPr>
        <w:t>,</w:t>
      </w:r>
      <w:r>
        <w:rPr>
          <w:rFonts w:cstheme="minorHAnsi"/>
          <w:sz w:val="28"/>
          <w:szCs w:val="28"/>
          <w:lang w:bidi="he-IL"/>
        </w:rPr>
        <w:t xml:space="preserve"> </w:t>
      </w:r>
      <w:r w:rsidR="00D85802">
        <w:rPr>
          <w:rFonts w:cstheme="minorHAnsi"/>
          <w:sz w:val="28"/>
          <w:szCs w:val="28"/>
          <w:lang w:bidi="he-IL"/>
        </w:rPr>
        <w:t>ήταν</w:t>
      </w:r>
      <w:r>
        <w:rPr>
          <w:rFonts w:cstheme="minorHAnsi"/>
          <w:sz w:val="28"/>
          <w:szCs w:val="28"/>
          <w:lang w:bidi="he-IL"/>
        </w:rPr>
        <w:t xml:space="preserve"> ότι ο </w:t>
      </w:r>
      <w:r w:rsidR="00D85802">
        <w:rPr>
          <w:rFonts w:cstheme="minorHAnsi"/>
          <w:sz w:val="28"/>
          <w:szCs w:val="28"/>
          <w:lang w:bidi="he-IL"/>
        </w:rPr>
        <w:t>Ιησούς</w:t>
      </w:r>
      <w:r>
        <w:rPr>
          <w:rFonts w:cstheme="minorHAnsi"/>
          <w:sz w:val="28"/>
          <w:szCs w:val="28"/>
          <w:lang w:bidi="he-IL"/>
        </w:rPr>
        <w:t xml:space="preserve"> αυτοχρίστηκε </w:t>
      </w:r>
      <w:r w:rsidR="00D85802">
        <w:rPr>
          <w:rFonts w:cstheme="minorHAnsi"/>
          <w:sz w:val="28"/>
          <w:szCs w:val="28"/>
          <w:lang w:bidi="he-IL"/>
        </w:rPr>
        <w:t>βασιλιάς</w:t>
      </w:r>
      <w:r w:rsidR="00C173E3">
        <w:rPr>
          <w:rFonts w:cstheme="minorHAnsi"/>
          <w:sz w:val="28"/>
          <w:szCs w:val="28"/>
          <w:lang w:bidi="he-IL"/>
        </w:rPr>
        <w:t>,</w:t>
      </w:r>
      <w:r>
        <w:rPr>
          <w:rFonts w:cstheme="minorHAnsi"/>
          <w:sz w:val="28"/>
          <w:szCs w:val="28"/>
          <w:lang w:bidi="he-IL"/>
        </w:rPr>
        <w:t xml:space="preserve"> Μεσσίας= Χριστός. </w:t>
      </w:r>
      <w:r w:rsidR="00D85802">
        <w:rPr>
          <w:rFonts w:cstheme="minorHAnsi"/>
          <w:sz w:val="28"/>
          <w:szCs w:val="28"/>
          <w:lang w:bidi="he-IL"/>
        </w:rPr>
        <w:t>Μάλιστα</w:t>
      </w:r>
      <w:r>
        <w:rPr>
          <w:rFonts w:cstheme="minorHAnsi"/>
          <w:sz w:val="28"/>
          <w:szCs w:val="28"/>
          <w:lang w:bidi="he-IL"/>
        </w:rPr>
        <w:t xml:space="preserve"> είναι </w:t>
      </w:r>
      <w:r w:rsidR="00D85802">
        <w:rPr>
          <w:rFonts w:cstheme="minorHAnsi"/>
          <w:sz w:val="28"/>
          <w:szCs w:val="28"/>
          <w:lang w:bidi="he-IL"/>
        </w:rPr>
        <w:t>αξιοπρόσεκτο</w:t>
      </w:r>
      <w:r>
        <w:rPr>
          <w:rFonts w:cstheme="minorHAnsi"/>
          <w:sz w:val="28"/>
          <w:szCs w:val="28"/>
          <w:lang w:bidi="he-IL"/>
        </w:rPr>
        <w:t xml:space="preserve"> ότι στον </w:t>
      </w:r>
      <w:r w:rsidR="00D85802">
        <w:rPr>
          <w:rFonts w:cstheme="minorHAnsi"/>
          <w:sz w:val="28"/>
          <w:szCs w:val="28"/>
          <w:lang w:bidi="he-IL"/>
        </w:rPr>
        <w:t>Χριστό</w:t>
      </w:r>
      <w:r>
        <w:rPr>
          <w:rFonts w:cstheme="minorHAnsi"/>
          <w:sz w:val="28"/>
          <w:szCs w:val="28"/>
          <w:lang w:bidi="he-IL"/>
        </w:rPr>
        <w:t xml:space="preserve"> </w:t>
      </w:r>
      <w:r w:rsidR="00D85802">
        <w:rPr>
          <w:rFonts w:cstheme="minorHAnsi"/>
          <w:sz w:val="28"/>
          <w:szCs w:val="28"/>
          <w:lang w:bidi="he-IL"/>
        </w:rPr>
        <w:t>προσθέτουν</w:t>
      </w:r>
      <w:r>
        <w:rPr>
          <w:rFonts w:cstheme="minorHAnsi"/>
          <w:sz w:val="28"/>
          <w:szCs w:val="28"/>
          <w:lang w:bidi="he-IL"/>
        </w:rPr>
        <w:t xml:space="preserve"> και τον </w:t>
      </w:r>
      <w:r w:rsidR="00D85802">
        <w:rPr>
          <w:rFonts w:cstheme="minorHAnsi"/>
          <w:sz w:val="28"/>
          <w:szCs w:val="28"/>
          <w:lang w:bidi="he-IL"/>
        </w:rPr>
        <w:t>όρο</w:t>
      </w:r>
      <w:r>
        <w:rPr>
          <w:rFonts w:cstheme="minorHAnsi"/>
          <w:sz w:val="28"/>
          <w:szCs w:val="28"/>
          <w:lang w:bidi="he-IL"/>
        </w:rPr>
        <w:t xml:space="preserve"> </w:t>
      </w:r>
      <w:r w:rsidR="00C173E3">
        <w:rPr>
          <w:rFonts w:cstheme="minorHAnsi"/>
          <w:sz w:val="28"/>
          <w:szCs w:val="28"/>
          <w:lang w:bidi="he-IL"/>
        </w:rPr>
        <w:t>«</w:t>
      </w:r>
      <w:r w:rsidR="00D85802">
        <w:rPr>
          <w:rFonts w:cstheme="minorHAnsi"/>
          <w:sz w:val="28"/>
          <w:szCs w:val="28"/>
          <w:lang w:bidi="he-IL"/>
        </w:rPr>
        <w:t>βασιλέα</w:t>
      </w:r>
      <w:r w:rsidR="00C173E3">
        <w:rPr>
          <w:rFonts w:cstheme="minorHAnsi"/>
          <w:sz w:val="28"/>
          <w:szCs w:val="28"/>
          <w:lang w:bidi="he-IL"/>
        </w:rPr>
        <w:t>»,</w:t>
      </w:r>
      <w:r>
        <w:rPr>
          <w:rFonts w:cstheme="minorHAnsi"/>
          <w:sz w:val="28"/>
          <w:szCs w:val="28"/>
          <w:lang w:bidi="he-IL"/>
        </w:rPr>
        <w:t xml:space="preserve"> για να </w:t>
      </w:r>
      <w:r w:rsidR="00D85802">
        <w:rPr>
          <w:rFonts w:cstheme="minorHAnsi"/>
          <w:sz w:val="28"/>
          <w:szCs w:val="28"/>
          <w:lang w:bidi="he-IL"/>
        </w:rPr>
        <w:t>κατανοήσει</w:t>
      </w:r>
      <w:r>
        <w:rPr>
          <w:rFonts w:cstheme="minorHAnsi"/>
          <w:sz w:val="28"/>
          <w:szCs w:val="28"/>
          <w:lang w:bidi="he-IL"/>
        </w:rPr>
        <w:t xml:space="preserve"> ο </w:t>
      </w:r>
      <w:r w:rsidR="00D85802">
        <w:rPr>
          <w:rFonts w:cstheme="minorHAnsi"/>
          <w:sz w:val="28"/>
          <w:szCs w:val="28"/>
          <w:lang w:bidi="he-IL"/>
        </w:rPr>
        <w:t>Πιλάτος</w:t>
      </w:r>
      <w:r>
        <w:rPr>
          <w:rFonts w:cstheme="minorHAnsi"/>
          <w:sz w:val="28"/>
          <w:szCs w:val="28"/>
          <w:lang w:bidi="he-IL"/>
        </w:rPr>
        <w:t xml:space="preserve"> τι </w:t>
      </w:r>
      <w:r w:rsidR="00D85802">
        <w:rPr>
          <w:rFonts w:cstheme="minorHAnsi"/>
          <w:sz w:val="28"/>
          <w:szCs w:val="28"/>
          <w:lang w:bidi="he-IL"/>
        </w:rPr>
        <w:t>σημαίνει</w:t>
      </w:r>
      <w:r>
        <w:rPr>
          <w:rFonts w:cstheme="minorHAnsi"/>
          <w:sz w:val="28"/>
          <w:szCs w:val="28"/>
          <w:lang w:bidi="he-IL"/>
        </w:rPr>
        <w:t xml:space="preserve"> </w:t>
      </w:r>
      <w:r w:rsidR="00D85802">
        <w:rPr>
          <w:rFonts w:cstheme="minorHAnsi"/>
          <w:sz w:val="28"/>
          <w:szCs w:val="28"/>
          <w:lang w:bidi="he-IL"/>
        </w:rPr>
        <w:t>Χριστός</w:t>
      </w:r>
      <w:r>
        <w:rPr>
          <w:rFonts w:cstheme="minorHAnsi"/>
          <w:sz w:val="28"/>
          <w:szCs w:val="28"/>
          <w:lang w:bidi="he-IL"/>
        </w:rPr>
        <w:t xml:space="preserve">. Η </w:t>
      </w:r>
      <w:r w:rsidR="00D85802">
        <w:rPr>
          <w:rFonts w:cstheme="minorHAnsi"/>
          <w:sz w:val="28"/>
          <w:szCs w:val="28"/>
          <w:lang w:bidi="he-IL"/>
        </w:rPr>
        <w:t>περί</w:t>
      </w:r>
      <w:r>
        <w:rPr>
          <w:rFonts w:cstheme="minorHAnsi"/>
          <w:sz w:val="28"/>
          <w:szCs w:val="28"/>
          <w:lang w:bidi="he-IL"/>
        </w:rPr>
        <w:t xml:space="preserve"> </w:t>
      </w:r>
      <w:r w:rsidR="00D85802">
        <w:rPr>
          <w:rFonts w:cstheme="minorHAnsi"/>
          <w:sz w:val="28"/>
          <w:szCs w:val="28"/>
          <w:lang w:bidi="he-IL"/>
        </w:rPr>
        <w:t>βασιλείας</w:t>
      </w:r>
      <w:r>
        <w:rPr>
          <w:rFonts w:cstheme="minorHAnsi"/>
          <w:sz w:val="28"/>
          <w:szCs w:val="28"/>
          <w:lang w:bidi="he-IL"/>
        </w:rPr>
        <w:t xml:space="preserve"> </w:t>
      </w:r>
      <w:r w:rsidR="00D85802">
        <w:rPr>
          <w:rFonts w:cstheme="minorHAnsi"/>
          <w:sz w:val="28"/>
          <w:szCs w:val="28"/>
          <w:lang w:bidi="he-IL"/>
        </w:rPr>
        <w:t>κατηγορία</w:t>
      </w:r>
      <w:r>
        <w:rPr>
          <w:rFonts w:cstheme="minorHAnsi"/>
          <w:sz w:val="28"/>
          <w:szCs w:val="28"/>
          <w:lang w:bidi="he-IL"/>
        </w:rPr>
        <w:t xml:space="preserve"> είναι </w:t>
      </w:r>
      <w:r w:rsidR="00D85802">
        <w:rPr>
          <w:rFonts w:cstheme="minorHAnsi"/>
          <w:sz w:val="28"/>
          <w:szCs w:val="28"/>
          <w:lang w:bidi="he-IL"/>
        </w:rPr>
        <w:t>εσχάτη</w:t>
      </w:r>
      <w:r>
        <w:rPr>
          <w:rFonts w:cstheme="minorHAnsi"/>
          <w:sz w:val="28"/>
          <w:szCs w:val="28"/>
          <w:lang w:bidi="he-IL"/>
        </w:rPr>
        <w:t xml:space="preserve"> </w:t>
      </w:r>
      <w:r w:rsidR="00D85802">
        <w:rPr>
          <w:rFonts w:cstheme="minorHAnsi"/>
          <w:sz w:val="28"/>
          <w:szCs w:val="28"/>
          <w:lang w:bidi="he-IL"/>
        </w:rPr>
        <w:t>προδοσία</w:t>
      </w:r>
      <w:r>
        <w:rPr>
          <w:rFonts w:cstheme="minorHAnsi"/>
          <w:sz w:val="28"/>
          <w:szCs w:val="28"/>
          <w:lang w:bidi="he-IL"/>
        </w:rPr>
        <w:t xml:space="preserve"> και </w:t>
      </w:r>
      <w:r w:rsidR="00D85802">
        <w:rPr>
          <w:rFonts w:cstheme="minorHAnsi"/>
          <w:sz w:val="28"/>
          <w:szCs w:val="28"/>
          <w:lang w:bidi="he-IL"/>
        </w:rPr>
        <w:t>επιβάλλεται</w:t>
      </w:r>
      <w:r>
        <w:rPr>
          <w:rFonts w:cstheme="minorHAnsi"/>
          <w:sz w:val="28"/>
          <w:szCs w:val="28"/>
          <w:lang w:bidi="he-IL"/>
        </w:rPr>
        <w:t xml:space="preserve"> η </w:t>
      </w:r>
      <w:r w:rsidR="00D85802">
        <w:rPr>
          <w:rFonts w:cstheme="minorHAnsi"/>
          <w:sz w:val="28"/>
          <w:szCs w:val="28"/>
          <w:lang w:bidi="he-IL"/>
        </w:rPr>
        <w:t>ποινή</w:t>
      </w:r>
      <w:r>
        <w:rPr>
          <w:rFonts w:cstheme="minorHAnsi"/>
          <w:sz w:val="28"/>
          <w:szCs w:val="28"/>
          <w:lang w:bidi="he-IL"/>
        </w:rPr>
        <w:t xml:space="preserve"> του </w:t>
      </w:r>
      <w:r w:rsidR="00D85802">
        <w:rPr>
          <w:rFonts w:cstheme="minorHAnsi"/>
          <w:sz w:val="28"/>
          <w:szCs w:val="28"/>
          <w:lang w:bidi="he-IL"/>
        </w:rPr>
        <w:t>θανάτου</w:t>
      </w:r>
      <w:r w:rsidR="00CC1628">
        <w:rPr>
          <w:rFonts w:cstheme="minorHAnsi"/>
          <w:sz w:val="28"/>
          <w:szCs w:val="28"/>
          <w:lang w:bidi="he-IL"/>
        </w:rPr>
        <w:t>.</w:t>
      </w:r>
      <w:r w:rsidR="00CC1628">
        <w:rPr>
          <w:rStyle w:val="a7"/>
          <w:rFonts w:cstheme="minorHAnsi"/>
          <w:sz w:val="28"/>
          <w:szCs w:val="28"/>
          <w:lang w:bidi="he-IL"/>
        </w:rPr>
        <w:footnoteReference w:id="453"/>
      </w:r>
      <w:r>
        <w:rPr>
          <w:rFonts w:cstheme="minorHAnsi"/>
          <w:sz w:val="28"/>
          <w:szCs w:val="28"/>
          <w:lang w:bidi="he-IL"/>
        </w:rPr>
        <w:t xml:space="preserve"> </w:t>
      </w:r>
      <w:r w:rsidR="00D85802">
        <w:rPr>
          <w:rFonts w:cstheme="minorHAnsi"/>
          <w:sz w:val="28"/>
          <w:szCs w:val="28"/>
          <w:lang w:bidi="he-IL"/>
        </w:rPr>
        <w:t>Θεωρούνταν</w:t>
      </w:r>
      <w:r>
        <w:rPr>
          <w:rFonts w:cstheme="minorHAnsi"/>
          <w:sz w:val="28"/>
          <w:szCs w:val="28"/>
          <w:lang w:bidi="he-IL"/>
        </w:rPr>
        <w:t xml:space="preserve"> </w:t>
      </w:r>
      <w:r w:rsidR="00D85802">
        <w:rPr>
          <w:rFonts w:cstheme="minorHAnsi"/>
          <w:sz w:val="28"/>
          <w:szCs w:val="28"/>
          <w:lang w:bidi="he-IL"/>
        </w:rPr>
        <w:t>ιεροσυλία</w:t>
      </w:r>
      <w:r>
        <w:rPr>
          <w:rFonts w:cstheme="minorHAnsi"/>
          <w:sz w:val="28"/>
          <w:szCs w:val="28"/>
          <w:lang w:bidi="he-IL"/>
        </w:rPr>
        <w:t xml:space="preserve"> και </w:t>
      </w:r>
      <w:r w:rsidR="00D85802">
        <w:rPr>
          <w:rFonts w:cstheme="minorHAnsi"/>
          <w:sz w:val="28"/>
          <w:szCs w:val="28"/>
          <w:lang w:bidi="he-IL"/>
        </w:rPr>
        <w:t>έγκλημα</w:t>
      </w:r>
      <w:r>
        <w:rPr>
          <w:rFonts w:cstheme="minorHAnsi"/>
          <w:sz w:val="28"/>
          <w:szCs w:val="28"/>
          <w:lang w:bidi="he-IL"/>
        </w:rPr>
        <w:t xml:space="preserve"> </w:t>
      </w:r>
      <w:r w:rsidR="00D85802">
        <w:rPr>
          <w:rFonts w:cstheme="minorHAnsi"/>
          <w:sz w:val="28"/>
          <w:szCs w:val="28"/>
          <w:lang w:bidi="he-IL"/>
        </w:rPr>
        <w:t>καθοσιώσεως</w:t>
      </w:r>
      <w:r w:rsidR="003965F7">
        <w:rPr>
          <w:rFonts w:cstheme="minorHAnsi"/>
          <w:sz w:val="28"/>
          <w:szCs w:val="28"/>
          <w:lang w:bidi="he-IL"/>
        </w:rPr>
        <w:t xml:space="preserve">. Σε </w:t>
      </w:r>
      <w:r w:rsidR="00D85802">
        <w:rPr>
          <w:rFonts w:cstheme="minorHAnsi"/>
          <w:sz w:val="28"/>
          <w:szCs w:val="28"/>
          <w:lang w:bidi="he-IL"/>
        </w:rPr>
        <w:t>επόμενο</w:t>
      </w:r>
      <w:r w:rsidR="003965F7">
        <w:rPr>
          <w:rFonts w:cstheme="minorHAnsi"/>
          <w:sz w:val="28"/>
          <w:szCs w:val="28"/>
          <w:lang w:bidi="he-IL"/>
        </w:rPr>
        <w:t xml:space="preserve"> </w:t>
      </w:r>
      <w:r w:rsidR="00D85802">
        <w:rPr>
          <w:rFonts w:cstheme="minorHAnsi"/>
          <w:sz w:val="28"/>
          <w:szCs w:val="28"/>
          <w:lang w:bidi="he-IL"/>
        </w:rPr>
        <w:t>κεφάλαιο</w:t>
      </w:r>
      <w:r w:rsidR="003965F7">
        <w:rPr>
          <w:rFonts w:cstheme="minorHAnsi"/>
          <w:sz w:val="28"/>
          <w:szCs w:val="28"/>
          <w:lang w:bidi="he-IL"/>
        </w:rPr>
        <w:t xml:space="preserve"> θα μας </w:t>
      </w:r>
      <w:r w:rsidR="00D85802">
        <w:rPr>
          <w:rFonts w:cstheme="minorHAnsi"/>
          <w:sz w:val="28"/>
          <w:szCs w:val="28"/>
          <w:lang w:bidi="he-IL"/>
        </w:rPr>
        <w:t>απασχολήσει</w:t>
      </w:r>
      <w:r w:rsidR="003965F7">
        <w:rPr>
          <w:rFonts w:cstheme="minorHAnsi"/>
          <w:sz w:val="28"/>
          <w:szCs w:val="28"/>
          <w:lang w:bidi="he-IL"/>
        </w:rPr>
        <w:t xml:space="preserve"> η </w:t>
      </w:r>
      <w:r w:rsidR="00D85802">
        <w:rPr>
          <w:rFonts w:cstheme="minorHAnsi"/>
          <w:sz w:val="28"/>
          <w:szCs w:val="28"/>
          <w:lang w:bidi="he-IL"/>
        </w:rPr>
        <w:t>θέση</w:t>
      </w:r>
      <w:r w:rsidR="003965F7">
        <w:rPr>
          <w:rFonts w:cstheme="minorHAnsi"/>
          <w:sz w:val="28"/>
          <w:szCs w:val="28"/>
          <w:lang w:bidi="he-IL"/>
        </w:rPr>
        <w:t xml:space="preserve"> του </w:t>
      </w:r>
      <w:r w:rsidR="00D85802">
        <w:rPr>
          <w:rFonts w:cstheme="minorHAnsi"/>
          <w:sz w:val="28"/>
          <w:szCs w:val="28"/>
          <w:lang w:bidi="he-IL"/>
        </w:rPr>
        <w:t>Ιησού</w:t>
      </w:r>
      <w:r w:rsidR="003965F7">
        <w:rPr>
          <w:rFonts w:cstheme="minorHAnsi"/>
          <w:sz w:val="28"/>
          <w:szCs w:val="28"/>
          <w:lang w:bidi="he-IL"/>
        </w:rPr>
        <w:t xml:space="preserve"> ως </w:t>
      </w:r>
      <w:r w:rsidR="00D85802">
        <w:rPr>
          <w:rFonts w:cstheme="minorHAnsi"/>
          <w:sz w:val="28"/>
          <w:szCs w:val="28"/>
          <w:lang w:bidi="he-IL"/>
        </w:rPr>
        <w:t>βασιλέα</w:t>
      </w:r>
      <w:r w:rsidR="003965F7">
        <w:rPr>
          <w:rFonts w:cstheme="minorHAnsi"/>
          <w:sz w:val="28"/>
          <w:szCs w:val="28"/>
          <w:lang w:bidi="he-IL"/>
        </w:rPr>
        <w:t xml:space="preserve">. Εδώ μας </w:t>
      </w:r>
      <w:r w:rsidR="00D85802">
        <w:rPr>
          <w:rFonts w:cstheme="minorHAnsi"/>
          <w:sz w:val="28"/>
          <w:szCs w:val="28"/>
          <w:lang w:bidi="he-IL"/>
        </w:rPr>
        <w:t>κάνει</w:t>
      </w:r>
      <w:r w:rsidR="003965F7">
        <w:rPr>
          <w:rFonts w:cstheme="minorHAnsi"/>
          <w:sz w:val="28"/>
          <w:szCs w:val="28"/>
          <w:lang w:bidi="he-IL"/>
        </w:rPr>
        <w:t xml:space="preserve"> </w:t>
      </w:r>
      <w:r w:rsidR="00D85802">
        <w:rPr>
          <w:rFonts w:cstheme="minorHAnsi"/>
          <w:sz w:val="28"/>
          <w:szCs w:val="28"/>
          <w:lang w:bidi="he-IL"/>
        </w:rPr>
        <w:t>εντύπωση</w:t>
      </w:r>
      <w:r w:rsidR="003965F7">
        <w:rPr>
          <w:rFonts w:cstheme="minorHAnsi"/>
          <w:sz w:val="28"/>
          <w:szCs w:val="28"/>
          <w:lang w:bidi="he-IL"/>
        </w:rPr>
        <w:t xml:space="preserve"> ότι οι </w:t>
      </w:r>
      <w:r w:rsidR="00D85802">
        <w:rPr>
          <w:rFonts w:cstheme="minorHAnsi"/>
          <w:sz w:val="28"/>
          <w:szCs w:val="28"/>
          <w:lang w:bidi="he-IL"/>
        </w:rPr>
        <w:t>ίδιοι</w:t>
      </w:r>
      <w:r w:rsidR="003965F7">
        <w:rPr>
          <w:rFonts w:cstheme="minorHAnsi"/>
          <w:sz w:val="28"/>
          <w:szCs w:val="28"/>
          <w:lang w:bidi="he-IL"/>
        </w:rPr>
        <w:t xml:space="preserve"> οι </w:t>
      </w:r>
      <w:r w:rsidR="00D85802">
        <w:rPr>
          <w:rFonts w:cstheme="minorHAnsi"/>
          <w:sz w:val="28"/>
          <w:szCs w:val="28"/>
          <w:lang w:bidi="he-IL"/>
        </w:rPr>
        <w:t>κατήγοροι</w:t>
      </w:r>
      <w:r w:rsidR="003965F7">
        <w:rPr>
          <w:rFonts w:cstheme="minorHAnsi"/>
          <w:sz w:val="28"/>
          <w:szCs w:val="28"/>
          <w:lang w:bidi="he-IL"/>
        </w:rPr>
        <w:t xml:space="preserve"> </w:t>
      </w:r>
      <w:r w:rsidR="00D85802">
        <w:rPr>
          <w:rFonts w:cstheme="minorHAnsi"/>
          <w:sz w:val="28"/>
          <w:szCs w:val="28"/>
          <w:lang w:bidi="he-IL"/>
        </w:rPr>
        <w:t>τόνιζαν</w:t>
      </w:r>
      <w:r w:rsidR="003965F7">
        <w:rPr>
          <w:rFonts w:cstheme="minorHAnsi"/>
          <w:sz w:val="28"/>
          <w:szCs w:val="28"/>
          <w:lang w:bidi="he-IL"/>
        </w:rPr>
        <w:t xml:space="preserve"> ότι αυτό </w:t>
      </w:r>
      <w:r w:rsidR="00D85802">
        <w:rPr>
          <w:rFonts w:cstheme="minorHAnsi"/>
          <w:sz w:val="28"/>
          <w:szCs w:val="28"/>
          <w:lang w:bidi="he-IL"/>
        </w:rPr>
        <w:t>ήταν</w:t>
      </w:r>
      <w:r w:rsidR="003965F7">
        <w:rPr>
          <w:rFonts w:cstheme="minorHAnsi"/>
          <w:sz w:val="28"/>
          <w:szCs w:val="28"/>
          <w:lang w:bidi="he-IL"/>
        </w:rPr>
        <w:t xml:space="preserve"> μια αυτ</w:t>
      </w:r>
      <w:r w:rsidR="00D85802">
        <w:rPr>
          <w:rFonts w:cstheme="minorHAnsi"/>
          <w:sz w:val="28"/>
          <w:szCs w:val="28"/>
          <w:lang w:bidi="he-IL"/>
        </w:rPr>
        <w:t>ό</w:t>
      </w:r>
      <w:r w:rsidR="003965F7">
        <w:rPr>
          <w:rFonts w:cstheme="minorHAnsi"/>
          <w:sz w:val="28"/>
          <w:szCs w:val="28"/>
          <w:lang w:bidi="he-IL"/>
        </w:rPr>
        <w:t xml:space="preserve">χριση του </w:t>
      </w:r>
      <w:r w:rsidR="00D85802">
        <w:rPr>
          <w:rFonts w:cstheme="minorHAnsi"/>
          <w:sz w:val="28"/>
          <w:szCs w:val="28"/>
          <w:lang w:bidi="he-IL"/>
        </w:rPr>
        <w:t>Ιησού</w:t>
      </w:r>
      <w:r w:rsidR="003965F7">
        <w:rPr>
          <w:rFonts w:cstheme="minorHAnsi"/>
          <w:sz w:val="28"/>
          <w:szCs w:val="28"/>
          <w:lang w:bidi="he-IL"/>
        </w:rPr>
        <w:t xml:space="preserve">. Αυτό </w:t>
      </w:r>
      <w:r w:rsidR="00D85802">
        <w:rPr>
          <w:rFonts w:cstheme="minorHAnsi"/>
          <w:sz w:val="28"/>
          <w:szCs w:val="28"/>
          <w:lang w:bidi="he-IL"/>
        </w:rPr>
        <w:t>βέβαια</w:t>
      </w:r>
      <w:r w:rsidR="003965F7">
        <w:rPr>
          <w:rFonts w:cstheme="minorHAnsi"/>
          <w:sz w:val="28"/>
          <w:szCs w:val="28"/>
          <w:lang w:bidi="he-IL"/>
        </w:rPr>
        <w:t xml:space="preserve"> </w:t>
      </w:r>
      <w:r w:rsidR="00D85802">
        <w:rPr>
          <w:rFonts w:cstheme="minorHAnsi"/>
          <w:sz w:val="28"/>
          <w:szCs w:val="28"/>
          <w:lang w:bidi="he-IL"/>
        </w:rPr>
        <w:t>αδυνατίζει</w:t>
      </w:r>
      <w:r w:rsidR="003965F7">
        <w:rPr>
          <w:rFonts w:cstheme="minorHAnsi"/>
          <w:sz w:val="28"/>
          <w:szCs w:val="28"/>
          <w:lang w:bidi="he-IL"/>
        </w:rPr>
        <w:t xml:space="preserve"> την </w:t>
      </w:r>
      <w:r w:rsidR="00D85802">
        <w:rPr>
          <w:rFonts w:cstheme="minorHAnsi"/>
          <w:sz w:val="28"/>
          <w:szCs w:val="28"/>
          <w:lang w:bidi="he-IL"/>
        </w:rPr>
        <w:t>ίδια</w:t>
      </w:r>
      <w:r w:rsidR="003965F7">
        <w:rPr>
          <w:rFonts w:cstheme="minorHAnsi"/>
          <w:sz w:val="28"/>
          <w:szCs w:val="28"/>
          <w:lang w:bidi="he-IL"/>
        </w:rPr>
        <w:t xml:space="preserve"> την </w:t>
      </w:r>
      <w:r w:rsidR="00D85802">
        <w:rPr>
          <w:rFonts w:cstheme="minorHAnsi"/>
          <w:sz w:val="28"/>
          <w:szCs w:val="28"/>
          <w:lang w:bidi="he-IL"/>
        </w:rPr>
        <w:t>κατηγορία</w:t>
      </w:r>
      <w:r w:rsidR="003965F7">
        <w:rPr>
          <w:rFonts w:cstheme="minorHAnsi"/>
          <w:sz w:val="28"/>
          <w:szCs w:val="28"/>
          <w:lang w:bidi="he-IL"/>
        </w:rPr>
        <w:t xml:space="preserve"> </w:t>
      </w:r>
      <w:r w:rsidR="0038414C">
        <w:rPr>
          <w:rFonts w:cstheme="minorHAnsi"/>
          <w:sz w:val="28"/>
          <w:szCs w:val="28"/>
          <w:lang w:bidi="he-IL"/>
        </w:rPr>
        <w:t>τους,</w:t>
      </w:r>
      <w:r w:rsidR="003965F7">
        <w:rPr>
          <w:rFonts w:cstheme="minorHAnsi"/>
          <w:sz w:val="28"/>
          <w:szCs w:val="28"/>
          <w:lang w:bidi="he-IL"/>
        </w:rPr>
        <w:t xml:space="preserve"> </w:t>
      </w:r>
      <w:r w:rsidR="00D85802">
        <w:rPr>
          <w:rFonts w:cstheme="minorHAnsi"/>
          <w:sz w:val="28"/>
          <w:szCs w:val="28"/>
          <w:lang w:bidi="he-IL"/>
        </w:rPr>
        <w:t>γιατί</w:t>
      </w:r>
      <w:r w:rsidR="003965F7">
        <w:rPr>
          <w:rFonts w:cstheme="minorHAnsi"/>
          <w:sz w:val="28"/>
          <w:szCs w:val="28"/>
          <w:lang w:bidi="he-IL"/>
        </w:rPr>
        <w:t xml:space="preserve"> από αυτή τη </w:t>
      </w:r>
      <w:r w:rsidR="00D85802">
        <w:rPr>
          <w:rFonts w:cstheme="minorHAnsi"/>
          <w:sz w:val="28"/>
          <w:szCs w:val="28"/>
          <w:lang w:bidi="he-IL"/>
        </w:rPr>
        <w:t>διατύπωση</w:t>
      </w:r>
      <w:r w:rsidR="003965F7">
        <w:rPr>
          <w:rFonts w:cstheme="minorHAnsi"/>
          <w:sz w:val="28"/>
          <w:szCs w:val="28"/>
          <w:lang w:bidi="he-IL"/>
        </w:rPr>
        <w:t xml:space="preserve"> θα </w:t>
      </w:r>
      <w:r w:rsidR="00D85802">
        <w:rPr>
          <w:rFonts w:cstheme="minorHAnsi"/>
          <w:sz w:val="28"/>
          <w:szCs w:val="28"/>
          <w:lang w:bidi="he-IL"/>
        </w:rPr>
        <w:t>μπορούσε</w:t>
      </w:r>
      <w:r w:rsidR="003965F7">
        <w:rPr>
          <w:rFonts w:cstheme="minorHAnsi"/>
          <w:sz w:val="28"/>
          <w:szCs w:val="28"/>
          <w:lang w:bidi="he-IL"/>
        </w:rPr>
        <w:t xml:space="preserve"> να </w:t>
      </w:r>
      <w:r w:rsidR="00D85802">
        <w:rPr>
          <w:rFonts w:cstheme="minorHAnsi"/>
          <w:sz w:val="28"/>
          <w:szCs w:val="28"/>
          <w:lang w:bidi="he-IL"/>
        </w:rPr>
        <w:t>θεωρηθεί</w:t>
      </w:r>
      <w:r w:rsidR="003965F7">
        <w:rPr>
          <w:rFonts w:cstheme="minorHAnsi"/>
          <w:sz w:val="28"/>
          <w:szCs w:val="28"/>
          <w:lang w:bidi="he-IL"/>
        </w:rPr>
        <w:t xml:space="preserve"> από τον </w:t>
      </w:r>
      <w:r w:rsidR="00D85802">
        <w:rPr>
          <w:rFonts w:cstheme="minorHAnsi"/>
          <w:sz w:val="28"/>
          <w:szCs w:val="28"/>
          <w:lang w:bidi="he-IL"/>
        </w:rPr>
        <w:t>Πιλάτο</w:t>
      </w:r>
      <w:r w:rsidR="003965F7">
        <w:rPr>
          <w:rFonts w:cstheme="minorHAnsi"/>
          <w:sz w:val="28"/>
          <w:szCs w:val="28"/>
          <w:lang w:bidi="he-IL"/>
        </w:rPr>
        <w:t xml:space="preserve"> το </w:t>
      </w:r>
      <w:r w:rsidR="00D85802">
        <w:rPr>
          <w:rFonts w:cstheme="minorHAnsi"/>
          <w:sz w:val="28"/>
          <w:szCs w:val="28"/>
          <w:lang w:bidi="he-IL"/>
        </w:rPr>
        <w:t>ακίνδυνο</w:t>
      </w:r>
      <w:r w:rsidR="003965F7">
        <w:rPr>
          <w:rFonts w:cstheme="minorHAnsi"/>
          <w:sz w:val="28"/>
          <w:szCs w:val="28"/>
          <w:lang w:bidi="he-IL"/>
        </w:rPr>
        <w:t xml:space="preserve"> </w:t>
      </w:r>
      <w:r w:rsidR="00D85802">
        <w:rPr>
          <w:rFonts w:cstheme="minorHAnsi"/>
          <w:sz w:val="28"/>
          <w:szCs w:val="28"/>
          <w:lang w:bidi="he-IL"/>
        </w:rPr>
        <w:t>της δραστηριότητας</w:t>
      </w:r>
      <w:r w:rsidR="003965F7">
        <w:rPr>
          <w:rFonts w:cstheme="minorHAnsi"/>
          <w:sz w:val="28"/>
          <w:szCs w:val="28"/>
          <w:lang w:bidi="he-IL"/>
        </w:rPr>
        <w:t xml:space="preserve"> του </w:t>
      </w:r>
      <w:r w:rsidR="00D85802">
        <w:rPr>
          <w:rFonts w:cstheme="minorHAnsi"/>
          <w:sz w:val="28"/>
          <w:szCs w:val="28"/>
          <w:lang w:bidi="he-IL"/>
        </w:rPr>
        <w:t>Ιησού</w:t>
      </w:r>
      <w:r w:rsidR="003965F7">
        <w:rPr>
          <w:rFonts w:cstheme="minorHAnsi"/>
          <w:sz w:val="28"/>
          <w:szCs w:val="28"/>
          <w:lang w:bidi="he-IL"/>
        </w:rPr>
        <w:t xml:space="preserve">. Είναι </w:t>
      </w:r>
      <w:r w:rsidR="00D85802">
        <w:rPr>
          <w:rFonts w:cstheme="minorHAnsi"/>
          <w:sz w:val="28"/>
          <w:szCs w:val="28"/>
          <w:lang w:bidi="he-IL"/>
        </w:rPr>
        <w:t>γνωστό</w:t>
      </w:r>
      <w:r w:rsidR="003965F7">
        <w:rPr>
          <w:rFonts w:cstheme="minorHAnsi"/>
          <w:sz w:val="28"/>
          <w:szCs w:val="28"/>
          <w:lang w:bidi="he-IL"/>
        </w:rPr>
        <w:t xml:space="preserve"> ότι οι </w:t>
      </w:r>
      <w:r w:rsidR="00D85802">
        <w:rPr>
          <w:rFonts w:cstheme="minorHAnsi"/>
          <w:sz w:val="28"/>
          <w:szCs w:val="28"/>
          <w:lang w:bidi="he-IL"/>
        </w:rPr>
        <w:t>βασιλείς</w:t>
      </w:r>
      <w:r w:rsidR="003965F7">
        <w:rPr>
          <w:rFonts w:cstheme="minorHAnsi"/>
          <w:sz w:val="28"/>
          <w:szCs w:val="28"/>
          <w:lang w:bidi="he-IL"/>
        </w:rPr>
        <w:t xml:space="preserve"> εχρ</w:t>
      </w:r>
      <w:r w:rsidR="00D85802">
        <w:rPr>
          <w:rFonts w:cstheme="minorHAnsi"/>
          <w:sz w:val="28"/>
          <w:szCs w:val="28"/>
          <w:lang w:bidi="he-IL"/>
        </w:rPr>
        <w:t>ί</w:t>
      </w:r>
      <w:r w:rsidR="003965F7">
        <w:rPr>
          <w:rFonts w:cstheme="minorHAnsi"/>
          <w:sz w:val="28"/>
          <w:szCs w:val="28"/>
          <w:lang w:bidi="he-IL"/>
        </w:rPr>
        <w:t xml:space="preserve">οντο με </w:t>
      </w:r>
      <w:r w:rsidR="00D85802">
        <w:rPr>
          <w:rFonts w:cstheme="minorHAnsi"/>
          <w:sz w:val="28"/>
          <w:szCs w:val="28"/>
          <w:lang w:bidi="he-IL"/>
        </w:rPr>
        <w:t>λάδι</w:t>
      </w:r>
      <w:r w:rsidR="003965F7">
        <w:rPr>
          <w:rFonts w:cstheme="minorHAnsi"/>
          <w:sz w:val="28"/>
          <w:szCs w:val="28"/>
          <w:lang w:bidi="he-IL"/>
        </w:rPr>
        <w:t xml:space="preserve"> και κεχρισμ</w:t>
      </w:r>
      <w:r w:rsidR="00D85802">
        <w:rPr>
          <w:rFonts w:cstheme="minorHAnsi"/>
          <w:sz w:val="28"/>
          <w:szCs w:val="28"/>
          <w:lang w:bidi="he-IL"/>
        </w:rPr>
        <w:t>έ</w:t>
      </w:r>
      <w:r w:rsidR="003965F7">
        <w:rPr>
          <w:rFonts w:cstheme="minorHAnsi"/>
          <w:sz w:val="28"/>
          <w:szCs w:val="28"/>
          <w:lang w:bidi="he-IL"/>
        </w:rPr>
        <w:t xml:space="preserve">νοι </w:t>
      </w:r>
      <w:r w:rsidR="00D85802">
        <w:rPr>
          <w:rFonts w:cstheme="minorHAnsi"/>
          <w:sz w:val="28"/>
          <w:szCs w:val="28"/>
          <w:lang w:bidi="he-IL"/>
        </w:rPr>
        <w:t>αποκτούσαν</w:t>
      </w:r>
      <w:r w:rsidR="003965F7">
        <w:rPr>
          <w:rFonts w:cstheme="minorHAnsi"/>
          <w:sz w:val="28"/>
          <w:szCs w:val="28"/>
          <w:lang w:bidi="he-IL"/>
        </w:rPr>
        <w:t xml:space="preserve"> τη </w:t>
      </w:r>
      <w:r w:rsidR="00D85802">
        <w:rPr>
          <w:rFonts w:cstheme="minorHAnsi"/>
          <w:sz w:val="28"/>
          <w:szCs w:val="28"/>
          <w:lang w:bidi="he-IL"/>
        </w:rPr>
        <w:t>βασιλεία</w:t>
      </w:r>
      <w:r w:rsidR="0038414C">
        <w:rPr>
          <w:rFonts w:cstheme="minorHAnsi"/>
          <w:sz w:val="28"/>
          <w:szCs w:val="28"/>
          <w:lang w:bidi="he-IL"/>
        </w:rPr>
        <w:t>,</w:t>
      </w:r>
      <w:r w:rsidR="003965F7">
        <w:rPr>
          <w:rFonts w:cstheme="minorHAnsi"/>
          <w:sz w:val="28"/>
          <w:szCs w:val="28"/>
          <w:lang w:bidi="he-IL"/>
        </w:rPr>
        <w:t xml:space="preserve"> </w:t>
      </w:r>
      <w:r w:rsidR="00D85802">
        <w:rPr>
          <w:rFonts w:cstheme="minorHAnsi"/>
          <w:sz w:val="28"/>
          <w:szCs w:val="28"/>
          <w:lang w:bidi="he-IL"/>
        </w:rPr>
        <w:t>αλλά</w:t>
      </w:r>
      <w:r w:rsidR="003965F7">
        <w:rPr>
          <w:rFonts w:cstheme="minorHAnsi"/>
          <w:sz w:val="28"/>
          <w:szCs w:val="28"/>
          <w:lang w:bidi="he-IL"/>
        </w:rPr>
        <w:t xml:space="preserve"> αυτή η </w:t>
      </w:r>
      <w:r w:rsidR="00D85802">
        <w:rPr>
          <w:rFonts w:cstheme="minorHAnsi"/>
          <w:sz w:val="28"/>
          <w:szCs w:val="28"/>
          <w:lang w:bidi="he-IL"/>
        </w:rPr>
        <w:t>χρίση</w:t>
      </w:r>
      <w:r w:rsidR="00F528AE">
        <w:rPr>
          <w:rStyle w:val="a7"/>
          <w:rFonts w:cstheme="minorHAnsi"/>
          <w:sz w:val="28"/>
          <w:szCs w:val="28"/>
          <w:lang w:bidi="he-IL"/>
        </w:rPr>
        <w:footnoteReference w:id="454"/>
      </w:r>
      <w:r w:rsidR="003965F7">
        <w:rPr>
          <w:rFonts w:cstheme="minorHAnsi"/>
          <w:sz w:val="28"/>
          <w:szCs w:val="28"/>
          <w:lang w:bidi="he-IL"/>
        </w:rPr>
        <w:t xml:space="preserve"> </w:t>
      </w:r>
      <w:r w:rsidR="00D85802">
        <w:rPr>
          <w:rFonts w:cstheme="minorHAnsi"/>
          <w:sz w:val="28"/>
          <w:szCs w:val="28"/>
          <w:lang w:bidi="he-IL"/>
        </w:rPr>
        <w:t>γίνονταν</w:t>
      </w:r>
      <w:r w:rsidR="003965F7">
        <w:rPr>
          <w:rFonts w:cstheme="minorHAnsi"/>
          <w:sz w:val="28"/>
          <w:szCs w:val="28"/>
          <w:lang w:bidi="he-IL"/>
        </w:rPr>
        <w:t xml:space="preserve"> από </w:t>
      </w:r>
      <w:r w:rsidR="00D85802">
        <w:rPr>
          <w:rFonts w:cstheme="minorHAnsi"/>
          <w:sz w:val="28"/>
          <w:szCs w:val="28"/>
          <w:lang w:bidi="he-IL"/>
        </w:rPr>
        <w:t>άλλους</w:t>
      </w:r>
      <w:r w:rsidR="009C2CB2" w:rsidRPr="00A2247E">
        <w:rPr>
          <w:rStyle w:val="a7"/>
        </w:rPr>
        <w:footnoteReference w:id="455"/>
      </w:r>
      <w:r w:rsidR="003965F7">
        <w:rPr>
          <w:rFonts w:cstheme="minorHAnsi"/>
          <w:sz w:val="28"/>
          <w:szCs w:val="28"/>
          <w:lang w:bidi="he-IL"/>
        </w:rPr>
        <w:t xml:space="preserve"> που </w:t>
      </w:r>
      <w:r w:rsidR="00D85802">
        <w:rPr>
          <w:rFonts w:cstheme="minorHAnsi"/>
          <w:sz w:val="28"/>
          <w:szCs w:val="28"/>
          <w:lang w:bidi="he-IL"/>
        </w:rPr>
        <w:t>είχαν</w:t>
      </w:r>
      <w:r w:rsidR="003965F7">
        <w:rPr>
          <w:rFonts w:cstheme="minorHAnsi"/>
          <w:sz w:val="28"/>
          <w:szCs w:val="28"/>
          <w:lang w:bidi="he-IL"/>
        </w:rPr>
        <w:t xml:space="preserve"> αυτή την </w:t>
      </w:r>
      <w:r w:rsidR="00D85802">
        <w:rPr>
          <w:rFonts w:cstheme="minorHAnsi"/>
          <w:sz w:val="28"/>
          <w:szCs w:val="28"/>
          <w:lang w:bidi="he-IL"/>
        </w:rPr>
        <w:t>εξουσιοδότηση</w:t>
      </w:r>
      <w:r w:rsidR="003965F7">
        <w:rPr>
          <w:rFonts w:cstheme="minorHAnsi"/>
          <w:sz w:val="28"/>
          <w:szCs w:val="28"/>
          <w:lang w:bidi="he-IL"/>
        </w:rPr>
        <w:t xml:space="preserve"> να το </w:t>
      </w:r>
      <w:r w:rsidR="00D85802">
        <w:rPr>
          <w:rFonts w:cstheme="minorHAnsi"/>
          <w:sz w:val="28"/>
          <w:szCs w:val="28"/>
          <w:lang w:bidi="he-IL"/>
        </w:rPr>
        <w:t>κάνουν</w:t>
      </w:r>
      <w:r w:rsidR="005035E4">
        <w:rPr>
          <w:rFonts w:cstheme="minorHAnsi"/>
          <w:sz w:val="28"/>
          <w:szCs w:val="28"/>
          <w:lang w:bidi="he-IL"/>
        </w:rPr>
        <w:t xml:space="preserve">[ο Σαμουήλ χρίζει το </w:t>
      </w:r>
      <w:r w:rsidR="005035E4" w:rsidRPr="005035E4">
        <w:rPr>
          <w:rFonts w:cstheme="minorHAnsi"/>
          <w:sz w:val="28"/>
          <w:szCs w:val="28"/>
          <w:lang w:bidi="he-IL"/>
        </w:rPr>
        <w:t>Σαούλ</w:t>
      </w:r>
      <w:r w:rsidR="005035E4">
        <w:rPr>
          <w:rFonts w:cstheme="minorHAnsi"/>
          <w:sz w:val="28"/>
          <w:szCs w:val="28"/>
          <w:lang w:bidi="he-IL"/>
        </w:rPr>
        <w:t xml:space="preserve"> </w:t>
      </w:r>
      <w:r w:rsidR="005035E4" w:rsidRPr="005035E4">
        <w:rPr>
          <w:rFonts w:cstheme="minorHAnsi"/>
          <w:color w:val="000000"/>
          <w:sz w:val="28"/>
          <w:szCs w:val="28"/>
          <w:shd w:val="clear" w:color="auto" w:fill="FFFFFF"/>
        </w:rPr>
        <w:t>Α΄ Βασ</w:t>
      </w:r>
      <w:r w:rsidR="008A533E">
        <w:rPr>
          <w:rFonts w:cstheme="minorHAnsi"/>
          <w:color w:val="000000"/>
          <w:sz w:val="28"/>
          <w:szCs w:val="28"/>
          <w:shd w:val="clear" w:color="auto" w:fill="FFFFFF"/>
        </w:rPr>
        <w:t>ιλειών</w:t>
      </w:r>
      <w:r w:rsidR="005035E4" w:rsidRPr="005035E4">
        <w:rPr>
          <w:rFonts w:cstheme="minorHAnsi"/>
          <w:color w:val="000000"/>
          <w:sz w:val="28"/>
          <w:szCs w:val="28"/>
          <w:shd w:val="clear" w:color="auto" w:fill="FFFFFF"/>
        </w:rPr>
        <w:t>.10,1-9 και όντος αυτού εν ζωή έχρισε τον Δαυίδ το γιο του Ιεσσαί</w:t>
      </w:r>
      <w:r w:rsidR="0038414C">
        <w:rPr>
          <w:rFonts w:cstheme="minorHAnsi"/>
          <w:color w:val="000000"/>
          <w:sz w:val="28"/>
          <w:szCs w:val="28"/>
          <w:shd w:val="clear" w:color="auto" w:fill="FFFFFF"/>
        </w:rPr>
        <w:t>,</w:t>
      </w:r>
      <w:r w:rsidR="005035E4" w:rsidRPr="005035E4">
        <w:rPr>
          <w:rFonts w:cstheme="minorHAnsi"/>
          <w:color w:val="000000"/>
          <w:sz w:val="28"/>
          <w:szCs w:val="28"/>
          <w:shd w:val="clear" w:color="auto" w:fill="FFFFFF"/>
        </w:rPr>
        <w:t xml:space="preserve"> ως δεύτερο βασιλιά και διάδοχο του Σαούλ (</w:t>
      </w:r>
      <w:bookmarkStart w:id="26" w:name="_Hlk78116958"/>
      <w:r w:rsidR="005035E4" w:rsidRPr="005035E4">
        <w:rPr>
          <w:rFonts w:cstheme="minorHAnsi"/>
          <w:color w:val="000000"/>
          <w:sz w:val="28"/>
          <w:szCs w:val="28"/>
          <w:shd w:val="clear" w:color="auto" w:fill="FFFFFF"/>
        </w:rPr>
        <w:t>Α’ Βασ</w:t>
      </w:r>
      <w:r w:rsidR="008A533E">
        <w:rPr>
          <w:rFonts w:cstheme="minorHAnsi"/>
          <w:color w:val="000000"/>
          <w:sz w:val="28"/>
          <w:szCs w:val="28"/>
          <w:shd w:val="clear" w:color="auto" w:fill="FFFFFF"/>
        </w:rPr>
        <w:t>ιλειών</w:t>
      </w:r>
      <w:r w:rsidR="005035E4" w:rsidRPr="005035E4">
        <w:rPr>
          <w:rFonts w:cstheme="minorHAnsi"/>
          <w:color w:val="000000"/>
          <w:sz w:val="28"/>
          <w:szCs w:val="28"/>
          <w:shd w:val="clear" w:color="auto" w:fill="FFFFFF"/>
        </w:rPr>
        <w:t>.16,1-13</w:t>
      </w:r>
      <w:bookmarkEnd w:id="26"/>
      <w:r w:rsidR="005035E4" w:rsidRPr="005035E4">
        <w:rPr>
          <w:rFonts w:cstheme="minorHAnsi"/>
          <w:color w:val="000000"/>
          <w:sz w:val="28"/>
          <w:szCs w:val="28"/>
          <w:shd w:val="clear" w:color="auto" w:fill="FFFFFF"/>
        </w:rPr>
        <w:t>)</w:t>
      </w:r>
      <w:r w:rsidR="005035E4">
        <w:rPr>
          <w:rFonts w:cstheme="minorHAnsi"/>
          <w:color w:val="000000"/>
          <w:sz w:val="28"/>
          <w:szCs w:val="28"/>
          <w:shd w:val="clear" w:color="auto" w:fill="FFFFFF"/>
        </w:rPr>
        <w:t>]</w:t>
      </w:r>
      <w:r w:rsidR="003965F7">
        <w:rPr>
          <w:rFonts w:cstheme="minorHAnsi"/>
          <w:sz w:val="28"/>
          <w:szCs w:val="28"/>
          <w:lang w:bidi="he-IL"/>
        </w:rPr>
        <w:t xml:space="preserve">. </w:t>
      </w:r>
      <w:r w:rsidR="00D85802">
        <w:rPr>
          <w:rFonts w:cstheme="minorHAnsi"/>
          <w:sz w:val="28"/>
          <w:szCs w:val="28"/>
          <w:lang w:bidi="he-IL"/>
        </w:rPr>
        <w:t>Οι</w:t>
      </w:r>
      <w:r w:rsidR="003965F7">
        <w:rPr>
          <w:rFonts w:cstheme="minorHAnsi"/>
          <w:sz w:val="28"/>
          <w:szCs w:val="28"/>
          <w:lang w:bidi="he-IL"/>
        </w:rPr>
        <w:t xml:space="preserve"> </w:t>
      </w:r>
      <w:r w:rsidR="00D85802">
        <w:rPr>
          <w:rFonts w:cstheme="minorHAnsi"/>
          <w:sz w:val="28"/>
          <w:szCs w:val="28"/>
          <w:lang w:bidi="he-IL"/>
        </w:rPr>
        <w:t>ίδιοι</w:t>
      </w:r>
      <w:r w:rsidR="003965F7">
        <w:rPr>
          <w:rFonts w:cstheme="minorHAnsi"/>
          <w:sz w:val="28"/>
          <w:szCs w:val="28"/>
          <w:lang w:bidi="he-IL"/>
        </w:rPr>
        <w:t xml:space="preserve"> οι </w:t>
      </w:r>
      <w:r w:rsidR="00D85802">
        <w:rPr>
          <w:rFonts w:cstheme="minorHAnsi"/>
          <w:sz w:val="28"/>
          <w:szCs w:val="28"/>
          <w:lang w:bidi="he-IL"/>
        </w:rPr>
        <w:t>αρχιερείς</w:t>
      </w:r>
      <w:r w:rsidR="003965F7">
        <w:rPr>
          <w:rFonts w:cstheme="minorHAnsi"/>
          <w:sz w:val="28"/>
          <w:szCs w:val="28"/>
          <w:lang w:bidi="he-IL"/>
        </w:rPr>
        <w:t xml:space="preserve"> </w:t>
      </w:r>
      <w:r w:rsidR="00D85802">
        <w:rPr>
          <w:rFonts w:cstheme="minorHAnsi"/>
          <w:sz w:val="28"/>
          <w:szCs w:val="28"/>
          <w:lang w:bidi="he-IL"/>
        </w:rPr>
        <w:t>γνώριζαν</w:t>
      </w:r>
      <w:r w:rsidR="003965F7">
        <w:rPr>
          <w:rFonts w:cstheme="minorHAnsi"/>
          <w:sz w:val="28"/>
          <w:szCs w:val="28"/>
          <w:lang w:bidi="he-IL"/>
        </w:rPr>
        <w:t xml:space="preserve"> την </w:t>
      </w:r>
      <w:r w:rsidR="00D85802">
        <w:rPr>
          <w:rFonts w:cstheme="minorHAnsi"/>
          <w:sz w:val="28"/>
          <w:szCs w:val="28"/>
          <w:lang w:bidi="he-IL"/>
        </w:rPr>
        <w:t>επιθυμία</w:t>
      </w:r>
      <w:r w:rsidR="003965F7">
        <w:rPr>
          <w:rFonts w:cstheme="minorHAnsi"/>
          <w:sz w:val="28"/>
          <w:szCs w:val="28"/>
          <w:lang w:bidi="he-IL"/>
        </w:rPr>
        <w:t xml:space="preserve"> ενός </w:t>
      </w:r>
      <w:r w:rsidR="00D85802">
        <w:rPr>
          <w:rFonts w:cstheme="minorHAnsi"/>
          <w:sz w:val="28"/>
          <w:szCs w:val="28"/>
          <w:lang w:bidi="he-IL"/>
        </w:rPr>
        <w:t>μεγάλου</w:t>
      </w:r>
      <w:r w:rsidR="003965F7">
        <w:rPr>
          <w:rFonts w:cstheme="minorHAnsi"/>
          <w:sz w:val="28"/>
          <w:szCs w:val="28"/>
          <w:lang w:bidi="he-IL"/>
        </w:rPr>
        <w:t xml:space="preserve"> </w:t>
      </w:r>
      <w:r w:rsidR="00D85802">
        <w:rPr>
          <w:rFonts w:cstheme="minorHAnsi"/>
          <w:sz w:val="28"/>
          <w:szCs w:val="28"/>
          <w:lang w:bidi="he-IL"/>
        </w:rPr>
        <w:t>τμήματος</w:t>
      </w:r>
      <w:r w:rsidR="003965F7">
        <w:rPr>
          <w:rFonts w:cstheme="minorHAnsi"/>
          <w:sz w:val="28"/>
          <w:szCs w:val="28"/>
          <w:lang w:bidi="he-IL"/>
        </w:rPr>
        <w:t xml:space="preserve"> του </w:t>
      </w:r>
      <w:r w:rsidR="00D85802">
        <w:rPr>
          <w:rFonts w:cstheme="minorHAnsi"/>
          <w:sz w:val="28"/>
          <w:szCs w:val="28"/>
          <w:lang w:bidi="he-IL"/>
        </w:rPr>
        <w:t>λαού</w:t>
      </w:r>
      <w:r w:rsidR="003965F7">
        <w:rPr>
          <w:rFonts w:cstheme="minorHAnsi"/>
          <w:sz w:val="28"/>
          <w:szCs w:val="28"/>
          <w:lang w:bidi="he-IL"/>
        </w:rPr>
        <w:t xml:space="preserve"> να </w:t>
      </w:r>
      <w:r w:rsidR="00D85802">
        <w:rPr>
          <w:rFonts w:cstheme="minorHAnsi"/>
          <w:sz w:val="28"/>
          <w:szCs w:val="28"/>
          <w:lang w:bidi="he-IL"/>
        </w:rPr>
        <w:t>χρισθεί</w:t>
      </w:r>
      <w:r w:rsidR="003965F7">
        <w:rPr>
          <w:rFonts w:cstheme="minorHAnsi"/>
          <w:sz w:val="28"/>
          <w:szCs w:val="28"/>
          <w:lang w:bidi="he-IL"/>
        </w:rPr>
        <w:t xml:space="preserve"> ο </w:t>
      </w:r>
      <w:r w:rsidR="00D85802">
        <w:rPr>
          <w:rFonts w:cstheme="minorHAnsi"/>
          <w:sz w:val="28"/>
          <w:szCs w:val="28"/>
          <w:lang w:bidi="he-IL"/>
        </w:rPr>
        <w:t>Ιησούς</w:t>
      </w:r>
      <w:r w:rsidR="003965F7">
        <w:rPr>
          <w:rFonts w:cstheme="minorHAnsi"/>
          <w:sz w:val="28"/>
          <w:szCs w:val="28"/>
          <w:lang w:bidi="he-IL"/>
        </w:rPr>
        <w:t xml:space="preserve"> ως </w:t>
      </w:r>
      <w:r w:rsidR="00D85802">
        <w:rPr>
          <w:rFonts w:cstheme="minorHAnsi"/>
          <w:sz w:val="28"/>
          <w:szCs w:val="28"/>
          <w:lang w:bidi="he-IL"/>
        </w:rPr>
        <w:t>βασιλιάς</w:t>
      </w:r>
      <w:r w:rsidR="003965F7">
        <w:rPr>
          <w:rFonts w:cstheme="minorHAnsi"/>
          <w:sz w:val="28"/>
          <w:szCs w:val="28"/>
          <w:lang w:bidi="he-IL"/>
        </w:rPr>
        <w:t xml:space="preserve">  του </w:t>
      </w:r>
      <w:r w:rsidR="00D85802">
        <w:rPr>
          <w:rFonts w:cstheme="minorHAnsi"/>
          <w:sz w:val="28"/>
          <w:szCs w:val="28"/>
          <w:lang w:bidi="he-IL"/>
        </w:rPr>
        <w:t>Ισραήλ</w:t>
      </w:r>
      <w:r w:rsidR="0038414C">
        <w:rPr>
          <w:rFonts w:cstheme="minorHAnsi"/>
          <w:sz w:val="28"/>
          <w:szCs w:val="28"/>
          <w:lang w:bidi="he-IL"/>
        </w:rPr>
        <w:t>,</w:t>
      </w:r>
      <w:r w:rsidR="003965F7">
        <w:rPr>
          <w:rFonts w:cstheme="minorHAnsi"/>
          <w:sz w:val="28"/>
          <w:szCs w:val="28"/>
          <w:lang w:bidi="he-IL"/>
        </w:rPr>
        <w:t xml:space="preserve"> </w:t>
      </w:r>
      <w:r w:rsidR="00D85802">
        <w:rPr>
          <w:rFonts w:cstheme="minorHAnsi"/>
          <w:sz w:val="28"/>
          <w:szCs w:val="28"/>
          <w:lang w:bidi="he-IL"/>
        </w:rPr>
        <w:t>πράγμα</w:t>
      </w:r>
      <w:r w:rsidR="005A410E">
        <w:rPr>
          <w:rFonts w:cstheme="minorHAnsi"/>
          <w:sz w:val="28"/>
          <w:szCs w:val="28"/>
          <w:lang w:bidi="he-IL"/>
        </w:rPr>
        <w:t xml:space="preserve"> που </w:t>
      </w:r>
      <w:r w:rsidR="00D85802">
        <w:rPr>
          <w:rFonts w:cstheme="minorHAnsi"/>
          <w:sz w:val="28"/>
          <w:szCs w:val="28"/>
          <w:lang w:bidi="he-IL"/>
        </w:rPr>
        <w:t>έγινε</w:t>
      </w:r>
      <w:r w:rsidR="005A410E">
        <w:rPr>
          <w:rFonts w:cstheme="minorHAnsi"/>
          <w:sz w:val="28"/>
          <w:szCs w:val="28"/>
          <w:lang w:bidi="he-IL"/>
        </w:rPr>
        <w:t xml:space="preserve"> </w:t>
      </w:r>
      <w:r w:rsidR="00D85802">
        <w:rPr>
          <w:rFonts w:cstheme="minorHAnsi"/>
          <w:sz w:val="28"/>
          <w:szCs w:val="28"/>
          <w:lang w:bidi="he-IL"/>
        </w:rPr>
        <w:t>εμφανές</w:t>
      </w:r>
      <w:r w:rsidR="005A410E">
        <w:rPr>
          <w:rFonts w:cstheme="minorHAnsi"/>
          <w:sz w:val="28"/>
          <w:szCs w:val="28"/>
          <w:lang w:bidi="he-IL"/>
        </w:rPr>
        <w:t xml:space="preserve"> με την </w:t>
      </w:r>
      <w:r w:rsidR="00D85802">
        <w:rPr>
          <w:rFonts w:cstheme="minorHAnsi"/>
          <w:sz w:val="28"/>
          <w:szCs w:val="28"/>
          <w:lang w:bidi="he-IL"/>
        </w:rPr>
        <w:t>πανηγυρική</w:t>
      </w:r>
      <w:r w:rsidR="005A410E">
        <w:rPr>
          <w:rFonts w:cstheme="minorHAnsi"/>
          <w:sz w:val="28"/>
          <w:szCs w:val="28"/>
          <w:lang w:bidi="he-IL"/>
        </w:rPr>
        <w:t xml:space="preserve"> </w:t>
      </w:r>
      <w:r w:rsidR="00D85802">
        <w:rPr>
          <w:rFonts w:cstheme="minorHAnsi"/>
          <w:sz w:val="28"/>
          <w:szCs w:val="28"/>
          <w:lang w:bidi="he-IL"/>
        </w:rPr>
        <w:t>είσοδο</w:t>
      </w:r>
      <w:r w:rsidR="005A410E">
        <w:rPr>
          <w:rFonts w:cstheme="minorHAnsi"/>
          <w:sz w:val="28"/>
          <w:szCs w:val="28"/>
          <w:lang w:bidi="he-IL"/>
        </w:rPr>
        <w:t xml:space="preserve"> του </w:t>
      </w:r>
      <w:r w:rsidR="00D85802">
        <w:rPr>
          <w:rFonts w:cstheme="minorHAnsi"/>
          <w:sz w:val="28"/>
          <w:szCs w:val="28"/>
          <w:lang w:bidi="he-IL"/>
        </w:rPr>
        <w:t>Ιησού</w:t>
      </w:r>
      <w:r w:rsidR="005A410E">
        <w:rPr>
          <w:rFonts w:cstheme="minorHAnsi"/>
          <w:sz w:val="28"/>
          <w:szCs w:val="28"/>
          <w:lang w:bidi="he-IL"/>
        </w:rPr>
        <w:t xml:space="preserve"> στην </w:t>
      </w:r>
      <w:r w:rsidR="00D85802">
        <w:rPr>
          <w:rFonts w:cstheme="minorHAnsi"/>
          <w:sz w:val="28"/>
          <w:szCs w:val="28"/>
          <w:lang w:bidi="he-IL"/>
        </w:rPr>
        <w:t>Ιερουσαλήμ</w:t>
      </w:r>
      <w:r w:rsidR="00BA6F8B" w:rsidRPr="00BA6F8B">
        <w:rPr>
          <w:rFonts w:cstheme="minorHAnsi"/>
          <w:sz w:val="28"/>
          <w:szCs w:val="28"/>
          <w:lang w:bidi="he-IL"/>
        </w:rPr>
        <w:t>(</w:t>
      </w:r>
      <w:r w:rsidR="00BA6F8B">
        <w:rPr>
          <w:rFonts w:cstheme="minorHAnsi"/>
          <w:sz w:val="28"/>
          <w:szCs w:val="28"/>
          <w:lang w:bidi="he-IL"/>
        </w:rPr>
        <w:t>Μτθ21:1-11.Μρκ11:1-11.Λκ19:28-44.Ιω12:12-19).</w:t>
      </w:r>
      <w:r w:rsidR="009C2CB2">
        <w:rPr>
          <w:rFonts w:cstheme="minorHAnsi"/>
          <w:sz w:val="28"/>
          <w:szCs w:val="28"/>
          <w:lang w:bidi="he-IL"/>
        </w:rPr>
        <w:t xml:space="preserve"> </w:t>
      </w:r>
      <w:r w:rsidR="00D85802">
        <w:rPr>
          <w:rFonts w:cstheme="minorHAnsi"/>
          <w:sz w:val="28"/>
          <w:szCs w:val="28"/>
          <w:lang w:bidi="he-IL"/>
        </w:rPr>
        <w:t>Χρησιμοποίησαν</w:t>
      </w:r>
      <w:r w:rsidR="005A410E">
        <w:rPr>
          <w:rFonts w:cstheme="minorHAnsi"/>
          <w:sz w:val="28"/>
          <w:szCs w:val="28"/>
          <w:lang w:bidi="he-IL"/>
        </w:rPr>
        <w:t xml:space="preserve"> όμως αυτό το </w:t>
      </w:r>
      <w:r w:rsidR="00D85802">
        <w:rPr>
          <w:rFonts w:cstheme="minorHAnsi"/>
          <w:sz w:val="28"/>
          <w:szCs w:val="28"/>
          <w:lang w:bidi="he-IL"/>
        </w:rPr>
        <w:t>συμβάν</w:t>
      </w:r>
      <w:r w:rsidR="0038414C">
        <w:rPr>
          <w:rFonts w:cstheme="minorHAnsi"/>
          <w:sz w:val="28"/>
          <w:szCs w:val="28"/>
          <w:lang w:bidi="he-IL"/>
        </w:rPr>
        <w:t>,</w:t>
      </w:r>
      <w:r w:rsidR="005A410E">
        <w:rPr>
          <w:rFonts w:cstheme="minorHAnsi"/>
          <w:sz w:val="28"/>
          <w:szCs w:val="28"/>
          <w:lang w:bidi="he-IL"/>
        </w:rPr>
        <w:t xml:space="preserve"> ως </w:t>
      </w:r>
      <w:r w:rsidR="00D85802">
        <w:rPr>
          <w:rFonts w:cstheme="minorHAnsi"/>
          <w:sz w:val="28"/>
          <w:szCs w:val="28"/>
          <w:lang w:bidi="he-IL"/>
        </w:rPr>
        <w:t>κατηγορία</w:t>
      </w:r>
      <w:r w:rsidR="005A410E">
        <w:rPr>
          <w:rFonts w:cstheme="minorHAnsi"/>
          <w:sz w:val="28"/>
          <w:szCs w:val="28"/>
          <w:lang w:bidi="he-IL"/>
        </w:rPr>
        <w:t xml:space="preserve"> κατά του </w:t>
      </w:r>
      <w:r w:rsidR="00D85802">
        <w:rPr>
          <w:rFonts w:cstheme="minorHAnsi"/>
          <w:sz w:val="28"/>
          <w:szCs w:val="28"/>
          <w:lang w:bidi="he-IL"/>
        </w:rPr>
        <w:t>Ιησού</w:t>
      </w:r>
      <w:r w:rsidR="0038414C">
        <w:rPr>
          <w:rFonts w:cstheme="minorHAnsi"/>
          <w:sz w:val="28"/>
          <w:szCs w:val="28"/>
          <w:lang w:bidi="he-IL"/>
        </w:rPr>
        <w:t>,</w:t>
      </w:r>
      <w:r w:rsidR="005A410E">
        <w:rPr>
          <w:rFonts w:cstheme="minorHAnsi"/>
          <w:sz w:val="28"/>
          <w:szCs w:val="28"/>
          <w:lang w:bidi="he-IL"/>
        </w:rPr>
        <w:t xml:space="preserve"> </w:t>
      </w:r>
      <w:r w:rsidR="00D85802">
        <w:rPr>
          <w:rFonts w:cstheme="minorHAnsi"/>
          <w:sz w:val="28"/>
          <w:szCs w:val="28"/>
          <w:lang w:bidi="he-IL"/>
        </w:rPr>
        <w:t>παραποιώντας</w:t>
      </w:r>
      <w:r w:rsidR="005A410E">
        <w:rPr>
          <w:rFonts w:cstheme="minorHAnsi"/>
          <w:sz w:val="28"/>
          <w:szCs w:val="28"/>
          <w:lang w:bidi="he-IL"/>
        </w:rPr>
        <w:t xml:space="preserve"> το ότι </w:t>
      </w:r>
      <w:r w:rsidR="00D85802">
        <w:rPr>
          <w:rFonts w:cstheme="minorHAnsi"/>
          <w:sz w:val="28"/>
          <w:szCs w:val="28"/>
          <w:lang w:bidi="he-IL"/>
        </w:rPr>
        <w:t>τάχα</w:t>
      </w:r>
      <w:r w:rsidR="005A410E">
        <w:rPr>
          <w:rFonts w:cstheme="minorHAnsi"/>
          <w:sz w:val="28"/>
          <w:szCs w:val="28"/>
          <w:lang w:bidi="he-IL"/>
        </w:rPr>
        <w:t xml:space="preserve"> ο </w:t>
      </w:r>
      <w:r w:rsidR="00D85802">
        <w:rPr>
          <w:rFonts w:cstheme="minorHAnsi"/>
          <w:sz w:val="28"/>
          <w:szCs w:val="28"/>
          <w:lang w:bidi="he-IL"/>
        </w:rPr>
        <w:t>Ιησούς</w:t>
      </w:r>
      <w:r w:rsidR="005A410E">
        <w:rPr>
          <w:rFonts w:cstheme="minorHAnsi"/>
          <w:sz w:val="28"/>
          <w:szCs w:val="28"/>
          <w:lang w:bidi="he-IL"/>
        </w:rPr>
        <w:t xml:space="preserve"> </w:t>
      </w:r>
      <w:r w:rsidR="00D85802">
        <w:rPr>
          <w:rFonts w:cstheme="minorHAnsi"/>
          <w:sz w:val="28"/>
          <w:szCs w:val="28"/>
          <w:lang w:bidi="he-IL"/>
        </w:rPr>
        <w:t>αυτοχρίστηκε</w:t>
      </w:r>
      <w:r w:rsidR="005A410E">
        <w:rPr>
          <w:rFonts w:cstheme="minorHAnsi"/>
          <w:sz w:val="28"/>
          <w:szCs w:val="28"/>
          <w:lang w:bidi="he-IL"/>
        </w:rPr>
        <w:t xml:space="preserve"> </w:t>
      </w:r>
      <w:r w:rsidR="00D85802">
        <w:rPr>
          <w:rFonts w:cstheme="minorHAnsi"/>
          <w:sz w:val="28"/>
          <w:szCs w:val="28"/>
          <w:lang w:bidi="he-IL"/>
        </w:rPr>
        <w:t>βασιλεύς</w:t>
      </w:r>
      <w:r w:rsidR="005A410E">
        <w:rPr>
          <w:rFonts w:cstheme="minorHAnsi"/>
          <w:sz w:val="28"/>
          <w:szCs w:val="28"/>
          <w:lang w:bidi="he-IL"/>
        </w:rPr>
        <w:t xml:space="preserve">. Εάν </w:t>
      </w:r>
      <w:r w:rsidR="00D85802">
        <w:rPr>
          <w:rFonts w:cstheme="minorHAnsi"/>
          <w:sz w:val="28"/>
          <w:szCs w:val="28"/>
          <w:lang w:bidi="he-IL"/>
        </w:rPr>
        <w:t>μάλιστα</w:t>
      </w:r>
      <w:r w:rsidR="005A410E">
        <w:rPr>
          <w:rFonts w:cstheme="minorHAnsi"/>
          <w:sz w:val="28"/>
          <w:szCs w:val="28"/>
          <w:lang w:bidi="he-IL"/>
        </w:rPr>
        <w:t xml:space="preserve"> </w:t>
      </w:r>
      <w:r w:rsidR="00D85802">
        <w:rPr>
          <w:rFonts w:cstheme="minorHAnsi"/>
          <w:sz w:val="28"/>
          <w:szCs w:val="28"/>
          <w:lang w:bidi="he-IL"/>
        </w:rPr>
        <w:t>αποδέχονταν</w:t>
      </w:r>
      <w:r w:rsidR="005A410E">
        <w:rPr>
          <w:rFonts w:cstheme="minorHAnsi"/>
          <w:sz w:val="28"/>
          <w:szCs w:val="28"/>
          <w:lang w:bidi="he-IL"/>
        </w:rPr>
        <w:t xml:space="preserve"> και </w:t>
      </w:r>
      <w:r w:rsidR="00D85802">
        <w:rPr>
          <w:rFonts w:cstheme="minorHAnsi"/>
          <w:sz w:val="28"/>
          <w:szCs w:val="28"/>
          <w:lang w:bidi="he-IL"/>
        </w:rPr>
        <w:t>αυτοί</w:t>
      </w:r>
      <w:r w:rsidR="005A410E">
        <w:rPr>
          <w:rFonts w:cstheme="minorHAnsi"/>
          <w:sz w:val="28"/>
          <w:szCs w:val="28"/>
          <w:lang w:bidi="he-IL"/>
        </w:rPr>
        <w:t xml:space="preserve"> τη </w:t>
      </w:r>
      <w:r w:rsidR="00D85802">
        <w:rPr>
          <w:rFonts w:cstheme="minorHAnsi"/>
          <w:sz w:val="28"/>
          <w:szCs w:val="28"/>
          <w:lang w:bidi="he-IL"/>
        </w:rPr>
        <w:t>βασιλική</w:t>
      </w:r>
      <w:r w:rsidR="005A410E">
        <w:rPr>
          <w:rFonts w:cstheme="minorHAnsi"/>
          <w:sz w:val="28"/>
          <w:szCs w:val="28"/>
          <w:lang w:bidi="he-IL"/>
        </w:rPr>
        <w:t xml:space="preserve"> του </w:t>
      </w:r>
      <w:r w:rsidR="00D85802">
        <w:rPr>
          <w:rFonts w:cstheme="minorHAnsi"/>
          <w:sz w:val="28"/>
          <w:szCs w:val="28"/>
          <w:lang w:bidi="he-IL"/>
        </w:rPr>
        <w:t>χρίση</w:t>
      </w:r>
      <w:r w:rsidR="00BA6F8B">
        <w:rPr>
          <w:rFonts w:cstheme="minorHAnsi"/>
          <w:sz w:val="28"/>
          <w:szCs w:val="28"/>
          <w:lang w:bidi="he-IL"/>
        </w:rPr>
        <w:t>,</w:t>
      </w:r>
      <w:r w:rsidR="005A410E">
        <w:rPr>
          <w:rFonts w:cstheme="minorHAnsi"/>
          <w:sz w:val="28"/>
          <w:szCs w:val="28"/>
          <w:lang w:bidi="he-IL"/>
        </w:rPr>
        <w:t xml:space="preserve"> </w:t>
      </w:r>
      <w:r w:rsidR="00D85802">
        <w:rPr>
          <w:rFonts w:cstheme="minorHAnsi"/>
          <w:sz w:val="28"/>
          <w:szCs w:val="28"/>
          <w:lang w:bidi="he-IL"/>
        </w:rPr>
        <w:t>τότε</w:t>
      </w:r>
      <w:r w:rsidR="005A410E">
        <w:rPr>
          <w:rFonts w:cstheme="minorHAnsi"/>
          <w:sz w:val="28"/>
          <w:szCs w:val="28"/>
          <w:lang w:bidi="he-IL"/>
        </w:rPr>
        <w:t xml:space="preserve"> ποια θα </w:t>
      </w:r>
      <w:r w:rsidR="00D85802">
        <w:rPr>
          <w:rFonts w:cstheme="minorHAnsi"/>
          <w:sz w:val="28"/>
          <w:szCs w:val="28"/>
          <w:lang w:bidi="he-IL"/>
        </w:rPr>
        <w:t>ήταν</w:t>
      </w:r>
      <w:r w:rsidR="005A410E">
        <w:rPr>
          <w:rFonts w:cstheme="minorHAnsi"/>
          <w:sz w:val="28"/>
          <w:szCs w:val="28"/>
          <w:lang w:bidi="he-IL"/>
        </w:rPr>
        <w:t xml:space="preserve"> η </w:t>
      </w:r>
      <w:r w:rsidR="00D85802">
        <w:rPr>
          <w:rFonts w:cstheme="minorHAnsi"/>
          <w:sz w:val="28"/>
          <w:szCs w:val="28"/>
          <w:lang w:bidi="he-IL"/>
        </w:rPr>
        <w:t>δική</w:t>
      </w:r>
      <w:r w:rsidR="005A410E">
        <w:rPr>
          <w:rFonts w:cstheme="minorHAnsi"/>
          <w:sz w:val="28"/>
          <w:szCs w:val="28"/>
          <w:lang w:bidi="he-IL"/>
        </w:rPr>
        <w:t xml:space="preserve"> τους </w:t>
      </w:r>
      <w:r w:rsidR="00D85802">
        <w:rPr>
          <w:rFonts w:cstheme="minorHAnsi"/>
          <w:sz w:val="28"/>
          <w:szCs w:val="28"/>
          <w:lang w:bidi="he-IL"/>
        </w:rPr>
        <w:t>θέση</w:t>
      </w:r>
      <w:r w:rsidR="005A410E">
        <w:rPr>
          <w:rFonts w:cstheme="minorHAnsi"/>
          <w:sz w:val="28"/>
          <w:szCs w:val="28"/>
          <w:lang w:bidi="he-IL"/>
        </w:rPr>
        <w:t xml:space="preserve"> </w:t>
      </w:r>
      <w:r w:rsidR="00D85802">
        <w:rPr>
          <w:rFonts w:cstheme="minorHAnsi"/>
          <w:sz w:val="28"/>
          <w:szCs w:val="28"/>
          <w:lang w:bidi="he-IL"/>
        </w:rPr>
        <w:t>εξουσίας</w:t>
      </w:r>
      <w:r w:rsidR="005A410E">
        <w:rPr>
          <w:rFonts w:cstheme="minorHAnsi"/>
          <w:sz w:val="28"/>
          <w:szCs w:val="28"/>
          <w:lang w:bidi="he-IL"/>
        </w:rPr>
        <w:t xml:space="preserve"> στον </w:t>
      </w:r>
      <w:r w:rsidR="00E6173A">
        <w:rPr>
          <w:rFonts w:cstheme="minorHAnsi"/>
          <w:sz w:val="28"/>
          <w:szCs w:val="28"/>
          <w:lang w:bidi="he-IL"/>
        </w:rPr>
        <w:t>λαό</w:t>
      </w:r>
      <w:r w:rsidR="005A410E">
        <w:rPr>
          <w:rFonts w:cstheme="minorHAnsi"/>
          <w:sz w:val="28"/>
          <w:szCs w:val="28"/>
          <w:lang w:bidi="he-IL"/>
        </w:rPr>
        <w:t xml:space="preserve">; </w:t>
      </w:r>
      <w:r w:rsidR="00E6173A">
        <w:rPr>
          <w:rFonts w:cstheme="minorHAnsi"/>
          <w:sz w:val="28"/>
          <w:szCs w:val="28"/>
          <w:lang w:bidi="he-IL"/>
        </w:rPr>
        <w:t>Έτσι</w:t>
      </w:r>
      <w:r w:rsidR="005A410E">
        <w:rPr>
          <w:rFonts w:cstheme="minorHAnsi"/>
          <w:sz w:val="28"/>
          <w:szCs w:val="28"/>
          <w:lang w:bidi="he-IL"/>
        </w:rPr>
        <w:t xml:space="preserve"> είναι </w:t>
      </w:r>
      <w:r w:rsidR="00E6173A">
        <w:rPr>
          <w:rFonts w:cstheme="minorHAnsi"/>
          <w:sz w:val="28"/>
          <w:szCs w:val="28"/>
          <w:lang w:bidi="he-IL"/>
        </w:rPr>
        <w:t>φυσιολογικό</w:t>
      </w:r>
      <w:r w:rsidR="005A410E">
        <w:rPr>
          <w:rFonts w:cstheme="minorHAnsi"/>
          <w:sz w:val="28"/>
          <w:szCs w:val="28"/>
          <w:lang w:bidi="he-IL"/>
        </w:rPr>
        <w:t xml:space="preserve"> να </w:t>
      </w:r>
      <w:r w:rsidR="00E6173A">
        <w:rPr>
          <w:rFonts w:cstheme="minorHAnsi"/>
          <w:sz w:val="28"/>
          <w:szCs w:val="28"/>
          <w:lang w:bidi="he-IL"/>
        </w:rPr>
        <w:t>εθελοτυφλούν</w:t>
      </w:r>
      <w:r w:rsidR="0038414C">
        <w:rPr>
          <w:rFonts w:cstheme="minorHAnsi"/>
          <w:sz w:val="28"/>
          <w:szCs w:val="28"/>
          <w:lang w:bidi="he-IL"/>
        </w:rPr>
        <w:t>,</w:t>
      </w:r>
      <w:r w:rsidR="005A410E">
        <w:rPr>
          <w:rFonts w:cstheme="minorHAnsi"/>
          <w:sz w:val="28"/>
          <w:szCs w:val="28"/>
          <w:lang w:bidi="he-IL"/>
        </w:rPr>
        <w:t xml:space="preserve"> </w:t>
      </w:r>
      <w:r w:rsidR="00E6173A">
        <w:rPr>
          <w:rFonts w:cstheme="minorHAnsi"/>
          <w:sz w:val="28"/>
          <w:szCs w:val="28"/>
          <w:lang w:bidi="he-IL"/>
        </w:rPr>
        <w:t>θεωρώντας</w:t>
      </w:r>
      <w:r w:rsidR="005A410E">
        <w:rPr>
          <w:rFonts w:cstheme="minorHAnsi"/>
          <w:sz w:val="28"/>
          <w:szCs w:val="28"/>
          <w:lang w:bidi="he-IL"/>
        </w:rPr>
        <w:t xml:space="preserve"> ότι ο </w:t>
      </w:r>
      <w:r w:rsidR="00E6173A">
        <w:rPr>
          <w:rFonts w:cstheme="minorHAnsi"/>
          <w:sz w:val="28"/>
          <w:szCs w:val="28"/>
          <w:lang w:bidi="he-IL"/>
        </w:rPr>
        <w:t>Ιησούς</w:t>
      </w:r>
      <w:r w:rsidR="005A410E">
        <w:rPr>
          <w:rFonts w:cstheme="minorHAnsi"/>
          <w:sz w:val="28"/>
          <w:szCs w:val="28"/>
          <w:lang w:bidi="he-IL"/>
        </w:rPr>
        <w:t xml:space="preserve"> </w:t>
      </w:r>
      <w:r w:rsidR="00E6173A">
        <w:rPr>
          <w:rFonts w:cstheme="minorHAnsi"/>
          <w:sz w:val="28"/>
          <w:szCs w:val="28"/>
          <w:lang w:bidi="he-IL"/>
        </w:rPr>
        <w:t>είχε</w:t>
      </w:r>
      <w:r w:rsidR="005A410E">
        <w:rPr>
          <w:rFonts w:cstheme="minorHAnsi"/>
          <w:sz w:val="28"/>
          <w:szCs w:val="28"/>
          <w:lang w:bidi="he-IL"/>
        </w:rPr>
        <w:t xml:space="preserve"> </w:t>
      </w:r>
      <w:r w:rsidR="00E6173A">
        <w:rPr>
          <w:rFonts w:cstheme="minorHAnsi"/>
          <w:sz w:val="28"/>
          <w:szCs w:val="28"/>
          <w:lang w:bidi="he-IL"/>
        </w:rPr>
        <w:t>αυτοχρ</w:t>
      </w:r>
      <w:r w:rsidR="005035E4">
        <w:rPr>
          <w:rFonts w:cstheme="minorHAnsi"/>
          <w:sz w:val="28"/>
          <w:szCs w:val="28"/>
          <w:lang w:bidi="he-IL"/>
        </w:rPr>
        <w:t>ι</w:t>
      </w:r>
      <w:r w:rsidR="00E6173A">
        <w:rPr>
          <w:rFonts w:cstheme="minorHAnsi"/>
          <w:sz w:val="28"/>
          <w:szCs w:val="28"/>
          <w:lang w:bidi="he-IL"/>
        </w:rPr>
        <w:t>στ</w:t>
      </w:r>
      <w:r w:rsidR="005035E4">
        <w:rPr>
          <w:rFonts w:cstheme="minorHAnsi"/>
          <w:sz w:val="28"/>
          <w:szCs w:val="28"/>
          <w:lang w:bidi="he-IL"/>
        </w:rPr>
        <w:t>εί</w:t>
      </w:r>
      <w:r w:rsidR="005A410E">
        <w:rPr>
          <w:rFonts w:cstheme="minorHAnsi"/>
          <w:sz w:val="28"/>
          <w:szCs w:val="28"/>
          <w:lang w:bidi="he-IL"/>
        </w:rPr>
        <w:t xml:space="preserve"> </w:t>
      </w:r>
      <w:r w:rsidR="00E6173A">
        <w:rPr>
          <w:rFonts w:cstheme="minorHAnsi"/>
          <w:sz w:val="28"/>
          <w:szCs w:val="28"/>
          <w:lang w:bidi="he-IL"/>
        </w:rPr>
        <w:t>βασιλιάς</w:t>
      </w:r>
      <w:r w:rsidR="005A410E">
        <w:rPr>
          <w:rFonts w:cstheme="minorHAnsi"/>
          <w:sz w:val="28"/>
          <w:szCs w:val="28"/>
          <w:lang w:bidi="he-IL"/>
        </w:rPr>
        <w:t xml:space="preserve"> του </w:t>
      </w:r>
      <w:r w:rsidR="00E6173A">
        <w:rPr>
          <w:rFonts w:cstheme="minorHAnsi"/>
          <w:sz w:val="28"/>
          <w:szCs w:val="28"/>
          <w:lang w:bidi="he-IL"/>
        </w:rPr>
        <w:t>Ισραήλ</w:t>
      </w:r>
      <w:r w:rsidR="005A410E">
        <w:rPr>
          <w:rFonts w:cstheme="minorHAnsi"/>
          <w:sz w:val="28"/>
          <w:szCs w:val="28"/>
          <w:lang w:bidi="he-IL"/>
        </w:rPr>
        <w:t>.</w:t>
      </w:r>
    </w:p>
    <w:p w14:paraId="2B340816" w14:textId="7A1C4EAB" w:rsidR="000867E8" w:rsidRDefault="00917ECD" w:rsidP="007202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Όμως </w:t>
      </w:r>
      <w:r w:rsidR="00E6173A">
        <w:rPr>
          <w:rFonts w:cstheme="minorHAnsi"/>
          <w:sz w:val="28"/>
          <w:szCs w:val="28"/>
          <w:lang w:bidi="he-IL"/>
        </w:rPr>
        <w:t>νομικά</w:t>
      </w:r>
      <w:r>
        <w:rPr>
          <w:rFonts w:cstheme="minorHAnsi"/>
          <w:sz w:val="28"/>
          <w:szCs w:val="28"/>
          <w:lang w:bidi="he-IL"/>
        </w:rPr>
        <w:t xml:space="preserve"> </w:t>
      </w:r>
      <w:r w:rsidR="00E6173A">
        <w:rPr>
          <w:rFonts w:cstheme="minorHAnsi"/>
          <w:sz w:val="28"/>
          <w:szCs w:val="28"/>
          <w:lang w:bidi="he-IL"/>
        </w:rPr>
        <w:t>γελοιοποιούνται</w:t>
      </w:r>
      <w:r w:rsidR="0038414C">
        <w:rPr>
          <w:rFonts w:cstheme="minorHAnsi"/>
          <w:sz w:val="28"/>
          <w:szCs w:val="28"/>
          <w:lang w:bidi="he-IL"/>
        </w:rPr>
        <w:t>,</w:t>
      </w:r>
      <w:r>
        <w:rPr>
          <w:rFonts w:cstheme="minorHAnsi"/>
          <w:sz w:val="28"/>
          <w:szCs w:val="28"/>
          <w:lang w:bidi="he-IL"/>
        </w:rPr>
        <w:t xml:space="preserve"> </w:t>
      </w:r>
      <w:r w:rsidR="00E6173A">
        <w:rPr>
          <w:rFonts w:cstheme="minorHAnsi"/>
          <w:sz w:val="28"/>
          <w:szCs w:val="28"/>
          <w:lang w:bidi="he-IL"/>
        </w:rPr>
        <w:t>γιατί</w:t>
      </w:r>
      <w:r>
        <w:rPr>
          <w:rFonts w:cstheme="minorHAnsi"/>
          <w:sz w:val="28"/>
          <w:szCs w:val="28"/>
          <w:lang w:bidi="he-IL"/>
        </w:rPr>
        <w:t xml:space="preserve"> </w:t>
      </w:r>
      <w:r w:rsidR="00E6173A">
        <w:rPr>
          <w:rFonts w:cstheme="minorHAnsi"/>
          <w:sz w:val="28"/>
          <w:szCs w:val="28"/>
          <w:lang w:bidi="he-IL"/>
        </w:rPr>
        <w:t>θέλοντας</w:t>
      </w:r>
      <w:r>
        <w:rPr>
          <w:rFonts w:cstheme="minorHAnsi"/>
          <w:sz w:val="28"/>
          <w:szCs w:val="28"/>
          <w:lang w:bidi="he-IL"/>
        </w:rPr>
        <w:t xml:space="preserve"> να τον </w:t>
      </w:r>
      <w:r w:rsidR="00E6173A">
        <w:rPr>
          <w:rFonts w:cstheme="minorHAnsi"/>
          <w:sz w:val="28"/>
          <w:szCs w:val="28"/>
          <w:lang w:bidi="he-IL"/>
        </w:rPr>
        <w:t>κατηγορήσουν</w:t>
      </w:r>
      <w:r w:rsidR="0038414C">
        <w:rPr>
          <w:rFonts w:cstheme="minorHAnsi"/>
          <w:sz w:val="28"/>
          <w:szCs w:val="28"/>
          <w:lang w:bidi="he-IL"/>
        </w:rPr>
        <w:t>,</w:t>
      </w:r>
      <w:r>
        <w:rPr>
          <w:rFonts w:cstheme="minorHAnsi"/>
          <w:sz w:val="28"/>
          <w:szCs w:val="28"/>
          <w:lang w:bidi="he-IL"/>
        </w:rPr>
        <w:t xml:space="preserve"> του </w:t>
      </w:r>
      <w:r w:rsidR="00E6173A">
        <w:rPr>
          <w:rFonts w:cstheme="minorHAnsi"/>
          <w:sz w:val="28"/>
          <w:szCs w:val="28"/>
          <w:lang w:bidi="he-IL"/>
        </w:rPr>
        <w:t>προσφέρουν</w:t>
      </w:r>
      <w:r>
        <w:rPr>
          <w:rFonts w:cstheme="minorHAnsi"/>
          <w:sz w:val="28"/>
          <w:szCs w:val="28"/>
          <w:lang w:bidi="he-IL"/>
        </w:rPr>
        <w:t xml:space="preserve"> και το </w:t>
      </w:r>
      <w:r w:rsidR="00E6173A">
        <w:rPr>
          <w:rFonts w:cstheme="minorHAnsi"/>
          <w:sz w:val="28"/>
          <w:szCs w:val="28"/>
          <w:lang w:bidi="he-IL"/>
        </w:rPr>
        <w:t>νομικό</w:t>
      </w:r>
      <w:r>
        <w:rPr>
          <w:rFonts w:cstheme="minorHAnsi"/>
          <w:sz w:val="28"/>
          <w:szCs w:val="28"/>
          <w:lang w:bidi="he-IL"/>
        </w:rPr>
        <w:t xml:space="preserve"> </w:t>
      </w:r>
      <w:r w:rsidR="00E6173A">
        <w:rPr>
          <w:rFonts w:cstheme="minorHAnsi"/>
          <w:sz w:val="28"/>
          <w:szCs w:val="28"/>
          <w:lang w:bidi="he-IL"/>
        </w:rPr>
        <w:t>έρεισμα</w:t>
      </w:r>
      <w:r>
        <w:rPr>
          <w:rFonts w:cstheme="minorHAnsi"/>
          <w:sz w:val="28"/>
          <w:szCs w:val="28"/>
          <w:lang w:bidi="he-IL"/>
        </w:rPr>
        <w:t xml:space="preserve"> </w:t>
      </w:r>
      <w:r w:rsidR="00E6173A">
        <w:rPr>
          <w:rFonts w:cstheme="minorHAnsi"/>
          <w:sz w:val="28"/>
          <w:szCs w:val="28"/>
          <w:lang w:bidi="he-IL"/>
        </w:rPr>
        <w:t>υπεράσπισης</w:t>
      </w:r>
      <w:r>
        <w:rPr>
          <w:rFonts w:cstheme="minorHAnsi"/>
          <w:sz w:val="28"/>
          <w:szCs w:val="28"/>
          <w:lang w:bidi="he-IL"/>
        </w:rPr>
        <w:t xml:space="preserve">. Είναι </w:t>
      </w:r>
      <w:r w:rsidR="00E6173A">
        <w:rPr>
          <w:rFonts w:cstheme="minorHAnsi"/>
          <w:sz w:val="28"/>
          <w:szCs w:val="28"/>
          <w:lang w:bidi="he-IL"/>
        </w:rPr>
        <w:t>χαρακτηριστική</w:t>
      </w:r>
      <w:r>
        <w:rPr>
          <w:rFonts w:cstheme="minorHAnsi"/>
          <w:sz w:val="28"/>
          <w:szCs w:val="28"/>
          <w:lang w:bidi="he-IL"/>
        </w:rPr>
        <w:t xml:space="preserve"> </w:t>
      </w:r>
      <w:r w:rsidR="00E6173A">
        <w:rPr>
          <w:rFonts w:cstheme="minorHAnsi"/>
          <w:sz w:val="28"/>
          <w:szCs w:val="28"/>
          <w:lang w:bidi="he-IL"/>
        </w:rPr>
        <w:t>περίπτωση</w:t>
      </w:r>
      <w:r>
        <w:rPr>
          <w:rFonts w:cstheme="minorHAnsi"/>
          <w:sz w:val="28"/>
          <w:szCs w:val="28"/>
          <w:lang w:bidi="he-IL"/>
        </w:rPr>
        <w:t xml:space="preserve"> </w:t>
      </w:r>
      <w:r w:rsidR="00E6173A">
        <w:rPr>
          <w:rFonts w:cstheme="minorHAnsi"/>
          <w:sz w:val="28"/>
          <w:szCs w:val="28"/>
          <w:lang w:bidi="he-IL"/>
        </w:rPr>
        <w:t>εισαγγελικής</w:t>
      </w:r>
      <w:r>
        <w:rPr>
          <w:rFonts w:cstheme="minorHAnsi"/>
          <w:sz w:val="28"/>
          <w:szCs w:val="28"/>
          <w:lang w:bidi="he-IL"/>
        </w:rPr>
        <w:t xml:space="preserve"> </w:t>
      </w:r>
      <w:r w:rsidR="00E6173A">
        <w:rPr>
          <w:rFonts w:cstheme="minorHAnsi"/>
          <w:sz w:val="28"/>
          <w:szCs w:val="28"/>
          <w:lang w:bidi="he-IL"/>
        </w:rPr>
        <w:t>συγχύσεως</w:t>
      </w:r>
      <w:r>
        <w:rPr>
          <w:rFonts w:cstheme="minorHAnsi"/>
          <w:sz w:val="28"/>
          <w:szCs w:val="28"/>
          <w:lang w:bidi="he-IL"/>
        </w:rPr>
        <w:t xml:space="preserve">. Εάν ο </w:t>
      </w:r>
      <w:r w:rsidR="00E6173A">
        <w:rPr>
          <w:rFonts w:cstheme="minorHAnsi"/>
          <w:sz w:val="28"/>
          <w:szCs w:val="28"/>
          <w:lang w:bidi="he-IL"/>
        </w:rPr>
        <w:t>Ιησούς</w:t>
      </w:r>
      <w:r>
        <w:rPr>
          <w:rFonts w:cstheme="minorHAnsi"/>
          <w:sz w:val="28"/>
          <w:szCs w:val="28"/>
          <w:lang w:bidi="he-IL"/>
        </w:rPr>
        <w:t xml:space="preserve"> </w:t>
      </w:r>
      <w:r w:rsidR="00E6173A">
        <w:rPr>
          <w:rFonts w:cstheme="minorHAnsi"/>
          <w:sz w:val="28"/>
          <w:szCs w:val="28"/>
          <w:lang w:bidi="he-IL"/>
        </w:rPr>
        <w:t>επιθυμούσε</w:t>
      </w:r>
      <w:r>
        <w:rPr>
          <w:rFonts w:cstheme="minorHAnsi"/>
          <w:sz w:val="28"/>
          <w:szCs w:val="28"/>
          <w:lang w:bidi="he-IL"/>
        </w:rPr>
        <w:t xml:space="preserve"> να το </w:t>
      </w:r>
      <w:r w:rsidR="00E6173A">
        <w:rPr>
          <w:rFonts w:cstheme="minorHAnsi"/>
          <w:sz w:val="28"/>
          <w:szCs w:val="28"/>
          <w:lang w:bidi="he-IL"/>
        </w:rPr>
        <w:t>εκμεταλλευθεί</w:t>
      </w:r>
      <w:r w:rsidR="0038414C">
        <w:rPr>
          <w:rFonts w:cstheme="minorHAnsi"/>
          <w:sz w:val="28"/>
          <w:szCs w:val="28"/>
          <w:lang w:bidi="he-IL"/>
        </w:rPr>
        <w:t>,</w:t>
      </w:r>
      <w:r>
        <w:rPr>
          <w:rFonts w:cstheme="minorHAnsi"/>
          <w:sz w:val="28"/>
          <w:szCs w:val="28"/>
          <w:lang w:bidi="he-IL"/>
        </w:rPr>
        <w:t xml:space="preserve"> </w:t>
      </w:r>
      <w:r w:rsidR="006235FA">
        <w:rPr>
          <w:rFonts w:cstheme="minorHAnsi"/>
          <w:sz w:val="28"/>
          <w:szCs w:val="28"/>
          <w:lang w:bidi="he-IL"/>
        </w:rPr>
        <w:t xml:space="preserve">θα </w:t>
      </w:r>
      <w:r w:rsidR="00E6173A">
        <w:rPr>
          <w:rFonts w:cstheme="minorHAnsi"/>
          <w:sz w:val="28"/>
          <w:szCs w:val="28"/>
          <w:lang w:bidi="he-IL"/>
        </w:rPr>
        <w:t>είχε</w:t>
      </w:r>
      <w:r w:rsidR="006235FA">
        <w:rPr>
          <w:rFonts w:cstheme="minorHAnsi"/>
          <w:sz w:val="28"/>
          <w:szCs w:val="28"/>
          <w:lang w:bidi="he-IL"/>
        </w:rPr>
        <w:t xml:space="preserve"> </w:t>
      </w:r>
      <w:r w:rsidR="00E6173A">
        <w:rPr>
          <w:rFonts w:cstheme="minorHAnsi"/>
          <w:sz w:val="28"/>
          <w:szCs w:val="28"/>
          <w:lang w:bidi="he-IL"/>
        </w:rPr>
        <w:t>αποφύγει</w:t>
      </w:r>
      <w:r w:rsidR="006235FA">
        <w:rPr>
          <w:rFonts w:cstheme="minorHAnsi"/>
          <w:sz w:val="28"/>
          <w:szCs w:val="28"/>
          <w:lang w:bidi="he-IL"/>
        </w:rPr>
        <w:t xml:space="preserve"> την </w:t>
      </w:r>
      <w:r w:rsidR="00E6173A">
        <w:rPr>
          <w:rFonts w:cstheme="minorHAnsi"/>
          <w:sz w:val="28"/>
          <w:szCs w:val="28"/>
          <w:lang w:bidi="he-IL"/>
        </w:rPr>
        <w:t>καταδίκη</w:t>
      </w:r>
      <w:r w:rsidR="006235FA">
        <w:rPr>
          <w:rFonts w:cstheme="minorHAnsi"/>
          <w:sz w:val="28"/>
          <w:szCs w:val="28"/>
          <w:lang w:bidi="he-IL"/>
        </w:rPr>
        <w:t xml:space="preserve">. Αυτή την </w:t>
      </w:r>
      <w:r w:rsidR="00E6173A">
        <w:rPr>
          <w:rFonts w:cstheme="minorHAnsi"/>
          <w:sz w:val="28"/>
          <w:szCs w:val="28"/>
          <w:lang w:bidi="he-IL"/>
        </w:rPr>
        <w:t>εισαγγελική</w:t>
      </w:r>
      <w:r w:rsidR="006235FA">
        <w:rPr>
          <w:rFonts w:cstheme="minorHAnsi"/>
          <w:sz w:val="28"/>
          <w:szCs w:val="28"/>
          <w:lang w:bidi="he-IL"/>
        </w:rPr>
        <w:t xml:space="preserve"> </w:t>
      </w:r>
      <w:r w:rsidR="00E6173A">
        <w:rPr>
          <w:rFonts w:cstheme="minorHAnsi"/>
          <w:sz w:val="28"/>
          <w:szCs w:val="28"/>
          <w:lang w:bidi="he-IL"/>
        </w:rPr>
        <w:t>παρωδία</w:t>
      </w:r>
      <w:r w:rsidR="006235FA">
        <w:rPr>
          <w:rFonts w:cstheme="minorHAnsi"/>
          <w:sz w:val="28"/>
          <w:szCs w:val="28"/>
          <w:lang w:bidi="he-IL"/>
        </w:rPr>
        <w:t xml:space="preserve"> την </w:t>
      </w:r>
      <w:r w:rsidR="00E6173A">
        <w:rPr>
          <w:rFonts w:cstheme="minorHAnsi"/>
          <w:sz w:val="28"/>
          <w:szCs w:val="28"/>
          <w:lang w:bidi="he-IL"/>
        </w:rPr>
        <w:t>αντιλαμβάνεται</w:t>
      </w:r>
      <w:r w:rsidR="006235FA">
        <w:rPr>
          <w:rFonts w:cstheme="minorHAnsi"/>
          <w:sz w:val="28"/>
          <w:szCs w:val="28"/>
          <w:lang w:bidi="he-IL"/>
        </w:rPr>
        <w:t xml:space="preserve"> ο </w:t>
      </w:r>
      <w:r w:rsidR="00E6173A">
        <w:rPr>
          <w:rFonts w:cstheme="minorHAnsi"/>
          <w:sz w:val="28"/>
          <w:szCs w:val="28"/>
          <w:lang w:bidi="he-IL"/>
        </w:rPr>
        <w:t>τέλεια</w:t>
      </w:r>
      <w:r w:rsidR="006235FA">
        <w:rPr>
          <w:rFonts w:cstheme="minorHAnsi"/>
          <w:sz w:val="28"/>
          <w:szCs w:val="28"/>
          <w:lang w:bidi="he-IL"/>
        </w:rPr>
        <w:t xml:space="preserve"> </w:t>
      </w:r>
      <w:r w:rsidR="00E6173A">
        <w:rPr>
          <w:rFonts w:cstheme="minorHAnsi"/>
          <w:sz w:val="28"/>
          <w:szCs w:val="28"/>
          <w:lang w:bidi="he-IL"/>
        </w:rPr>
        <w:t>νομομαθής</w:t>
      </w:r>
      <w:r w:rsidR="006235FA">
        <w:rPr>
          <w:rFonts w:cstheme="minorHAnsi"/>
          <w:sz w:val="28"/>
          <w:szCs w:val="28"/>
          <w:lang w:bidi="he-IL"/>
        </w:rPr>
        <w:t xml:space="preserve"> </w:t>
      </w:r>
      <w:r w:rsidR="00E6173A">
        <w:rPr>
          <w:rFonts w:cstheme="minorHAnsi"/>
          <w:sz w:val="28"/>
          <w:szCs w:val="28"/>
          <w:lang w:bidi="he-IL"/>
        </w:rPr>
        <w:t>Ρωμαίος</w:t>
      </w:r>
      <w:r w:rsidR="006235FA">
        <w:rPr>
          <w:rFonts w:cstheme="minorHAnsi"/>
          <w:sz w:val="28"/>
          <w:szCs w:val="28"/>
          <w:lang w:bidi="he-IL"/>
        </w:rPr>
        <w:t xml:space="preserve"> </w:t>
      </w:r>
      <w:r w:rsidR="00E6173A">
        <w:rPr>
          <w:rFonts w:cstheme="minorHAnsi"/>
          <w:sz w:val="28"/>
          <w:szCs w:val="28"/>
          <w:lang w:bidi="he-IL"/>
        </w:rPr>
        <w:t>διοικητής</w:t>
      </w:r>
      <w:r w:rsidR="006235FA">
        <w:rPr>
          <w:rFonts w:cstheme="minorHAnsi"/>
          <w:sz w:val="28"/>
          <w:szCs w:val="28"/>
          <w:lang w:bidi="he-IL"/>
        </w:rPr>
        <w:t xml:space="preserve"> και </w:t>
      </w:r>
      <w:r w:rsidR="00E6173A">
        <w:rPr>
          <w:rFonts w:cstheme="minorHAnsi"/>
          <w:sz w:val="28"/>
          <w:szCs w:val="28"/>
          <w:lang w:bidi="he-IL"/>
        </w:rPr>
        <w:t>φυσικά</w:t>
      </w:r>
      <w:r w:rsidR="006235FA">
        <w:rPr>
          <w:rFonts w:cstheme="minorHAnsi"/>
          <w:sz w:val="28"/>
          <w:szCs w:val="28"/>
          <w:lang w:bidi="he-IL"/>
        </w:rPr>
        <w:t xml:space="preserve"> </w:t>
      </w:r>
      <w:r w:rsidR="00E6173A">
        <w:rPr>
          <w:rFonts w:cstheme="minorHAnsi"/>
          <w:sz w:val="28"/>
          <w:szCs w:val="28"/>
          <w:lang w:bidi="he-IL"/>
        </w:rPr>
        <w:t>αντιλαμβάνεται</w:t>
      </w:r>
      <w:r w:rsidR="006235FA">
        <w:rPr>
          <w:rFonts w:cstheme="minorHAnsi"/>
          <w:sz w:val="28"/>
          <w:szCs w:val="28"/>
          <w:lang w:bidi="he-IL"/>
        </w:rPr>
        <w:t xml:space="preserve"> το </w:t>
      </w:r>
      <w:r w:rsidR="00E6173A">
        <w:rPr>
          <w:rFonts w:cstheme="minorHAnsi"/>
          <w:sz w:val="28"/>
          <w:szCs w:val="28"/>
          <w:lang w:bidi="he-IL"/>
        </w:rPr>
        <w:t>δόλο</w:t>
      </w:r>
      <w:r w:rsidR="006235FA">
        <w:rPr>
          <w:rFonts w:cstheme="minorHAnsi"/>
          <w:sz w:val="28"/>
          <w:szCs w:val="28"/>
          <w:lang w:bidi="he-IL"/>
        </w:rPr>
        <w:t xml:space="preserve"> τους κατά του </w:t>
      </w:r>
      <w:r w:rsidR="00E6173A">
        <w:rPr>
          <w:rFonts w:cstheme="minorHAnsi"/>
          <w:sz w:val="28"/>
          <w:szCs w:val="28"/>
          <w:lang w:bidi="he-IL"/>
        </w:rPr>
        <w:t>προσώπου</w:t>
      </w:r>
      <w:r w:rsidR="006235FA">
        <w:rPr>
          <w:rFonts w:cstheme="minorHAnsi"/>
          <w:sz w:val="28"/>
          <w:szCs w:val="28"/>
          <w:lang w:bidi="he-IL"/>
        </w:rPr>
        <w:t xml:space="preserve"> του </w:t>
      </w:r>
      <w:r w:rsidR="00E6173A">
        <w:rPr>
          <w:rFonts w:cstheme="minorHAnsi"/>
          <w:sz w:val="28"/>
          <w:szCs w:val="28"/>
          <w:lang w:bidi="he-IL"/>
        </w:rPr>
        <w:t>Ιησού</w:t>
      </w:r>
      <w:r w:rsidR="004260DB">
        <w:rPr>
          <w:rFonts w:ascii="SBL Greek" w:hAnsi="SBL Greek" w:cs="SBL Greek"/>
          <w:lang w:bidi="he-IL"/>
        </w:rPr>
        <w:t xml:space="preserve"> </w:t>
      </w:r>
      <w:r w:rsidR="00683EE7">
        <w:rPr>
          <w:rFonts w:ascii="SBL Greek" w:hAnsi="SBL Greek" w:cs="SBL Greek"/>
          <w:lang w:bidi="he-IL"/>
        </w:rPr>
        <w:t xml:space="preserve"> </w:t>
      </w:r>
      <w:r w:rsidR="004260DB">
        <w:rPr>
          <w:rFonts w:ascii="SBL Greek" w:hAnsi="SBL Greek" w:cs="SBL Greek"/>
          <w:lang w:bidi="he-IL"/>
        </w:rPr>
        <w:t>ᾔδει γὰρ ὅτι διὰ φθόνον παρέδωκαν αὐτόν.</w:t>
      </w:r>
      <w:r w:rsidR="004260DB" w:rsidRPr="004260DB">
        <w:rPr>
          <w:rFonts w:ascii="Arial" w:hAnsi="Arial" w:cs="Arial"/>
          <w:sz w:val="20"/>
          <w:szCs w:val="20"/>
          <w:lang w:bidi="he-IL"/>
        </w:rPr>
        <w:t xml:space="preserve"> (</w:t>
      </w:r>
      <w:r w:rsidR="000C67DA">
        <w:rPr>
          <w:rFonts w:ascii="Arial" w:hAnsi="Arial" w:cs="Arial"/>
          <w:sz w:val="20"/>
          <w:szCs w:val="20"/>
          <w:lang w:bidi="he-IL"/>
        </w:rPr>
        <w:t>Μτθ</w:t>
      </w:r>
      <w:r w:rsidR="004260DB" w:rsidRPr="004260DB">
        <w:rPr>
          <w:rFonts w:ascii="Arial" w:hAnsi="Arial" w:cs="Arial"/>
          <w:sz w:val="20"/>
          <w:szCs w:val="20"/>
          <w:lang w:bidi="he-IL"/>
        </w:rPr>
        <w:t>27:18)</w:t>
      </w:r>
      <w:r w:rsidR="0038414C">
        <w:rPr>
          <w:rFonts w:cstheme="minorHAnsi"/>
          <w:sz w:val="28"/>
          <w:szCs w:val="28"/>
          <w:lang w:bidi="he-IL"/>
        </w:rPr>
        <w:t>.</w:t>
      </w:r>
      <w:r w:rsidR="006235FA">
        <w:rPr>
          <w:rFonts w:cstheme="minorHAnsi"/>
          <w:sz w:val="28"/>
          <w:szCs w:val="28"/>
          <w:lang w:bidi="he-IL"/>
        </w:rPr>
        <w:t xml:space="preserve"> </w:t>
      </w:r>
      <w:r w:rsidR="0038414C">
        <w:rPr>
          <w:rFonts w:cstheme="minorHAnsi"/>
          <w:sz w:val="28"/>
          <w:szCs w:val="28"/>
          <w:lang w:bidi="he-IL"/>
        </w:rPr>
        <w:t>Για αυτό το λόγο</w:t>
      </w:r>
      <w:r w:rsidR="006235FA">
        <w:rPr>
          <w:rFonts w:cstheme="minorHAnsi"/>
          <w:sz w:val="28"/>
          <w:szCs w:val="28"/>
          <w:lang w:bidi="he-IL"/>
        </w:rPr>
        <w:t xml:space="preserve"> θα </w:t>
      </w:r>
      <w:r w:rsidR="00E6173A">
        <w:rPr>
          <w:rFonts w:cstheme="minorHAnsi"/>
          <w:sz w:val="28"/>
          <w:szCs w:val="28"/>
          <w:lang w:bidi="he-IL"/>
        </w:rPr>
        <w:t>επιχειρούσε</w:t>
      </w:r>
      <w:r w:rsidR="006235FA">
        <w:rPr>
          <w:rFonts w:cstheme="minorHAnsi"/>
          <w:sz w:val="28"/>
          <w:szCs w:val="28"/>
          <w:lang w:bidi="he-IL"/>
        </w:rPr>
        <w:t xml:space="preserve"> στη </w:t>
      </w:r>
      <w:r w:rsidR="00E6173A">
        <w:rPr>
          <w:rFonts w:cstheme="minorHAnsi"/>
          <w:sz w:val="28"/>
          <w:szCs w:val="28"/>
          <w:lang w:bidi="he-IL"/>
        </w:rPr>
        <w:t>συνέχεια</w:t>
      </w:r>
      <w:r w:rsidR="006235FA">
        <w:rPr>
          <w:rFonts w:cstheme="minorHAnsi"/>
          <w:sz w:val="28"/>
          <w:szCs w:val="28"/>
          <w:lang w:bidi="he-IL"/>
        </w:rPr>
        <w:t xml:space="preserve"> με </w:t>
      </w:r>
      <w:r w:rsidR="00E6173A">
        <w:rPr>
          <w:rFonts w:cstheme="minorHAnsi"/>
          <w:sz w:val="28"/>
          <w:szCs w:val="28"/>
          <w:lang w:bidi="he-IL"/>
        </w:rPr>
        <w:t>πολλά</w:t>
      </w:r>
      <w:r w:rsidR="006235FA">
        <w:rPr>
          <w:rFonts w:cstheme="minorHAnsi"/>
          <w:sz w:val="28"/>
          <w:szCs w:val="28"/>
          <w:lang w:bidi="he-IL"/>
        </w:rPr>
        <w:t xml:space="preserve"> </w:t>
      </w:r>
      <w:r w:rsidR="00E6173A">
        <w:rPr>
          <w:rFonts w:cstheme="minorHAnsi"/>
          <w:sz w:val="28"/>
          <w:szCs w:val="28"/>
          <w:lang w:bidi="he-IL"/>
        </w:rPr>
        <w:t>δικονομικά</w:t>
      </w:r>
      <w:r w:rsidR="006235FA">
        <w:rPr>
          <w:rFonts w:cstheme="minorHAnsi"/>
          <w:sz w:val="28"/>
          <w:szCs w:val="28"/>
          <w:lang w:bidi="he-IL"/>
        </w:rPr>
        <w:t xml:space="preserve"> </w:t>
      </w:r>
      <w:r w:rsidR="00E6173A">
        <w:rPr>
          <w:rFonts w:cstheme="minorHAnsi"/>
          <w:sz w:val="28"/>
          <w:szCs w:val="28"/>
          <w:lang w:bidi="he-IL"/>
        </w:rPr>
        <w:t>μέσα</w:t>
      </w:r>
      <w:r w:rsidR="006235FA">
        <w:rPr>
          <w:rFonts w:cstheme="minorHAnsi"/>
          <w:sz w:val="28"/>
          <w:szCs w:val="28"/>
          <w:lang w:bidi="he-IL"/>
        </w:rPr>
        <w:t xml:space="preserve"> να </w:t>
      </w:r>
      <w:r w:rsidR="00E6173A">
        <w:rPr>
          <w:rFonts w:cstheme="minorHAnsi"/>
          <w:sz w:val="28"/>
          <w:szCs w:val="28"/>
          <w:lang w:bidi="he-IL"/>
        </w:rPr>
        <w:t>επιτύχει</w:t>
      </w:r>
      <w:r w:rsidR="006235FA">
        <w:rPr>
          <w:rFonts w:cstheme="minorHAnsi"/>
          <w:sz w:val="28"/>
          <w:szCs w:val="28"/>
          <w:lang w:bidi="he-IL"/>
        </w:rPr>
        <w:t xml:space="preserve"> την </w:t>
      </w:r>
      <w:r w:rsidR="00E6173A">
        <w:rPr>
          <w:rFonts w:cstheme="minorHAnsi"/>
          <w:sz w:val="28"/>
          <w:szCs w:val="28"/>
          <w:lang w:bidi="he-IL"/>
        </w:rPr>
        <w:t>αθωότητα</w:t>
      </w:r>
      <w:r w:rsidR="006235FA">
        <w:rPr>
          <w:rFonts w:cstheme="minorHAnsi"/>
          <w:sz w:val="28"/>
          <w:szCs w:val="28"/>
          <w:lang w:bidi="he-IL"/>
        </w:rPr>
        <w:t xml:space="preserve"> του. Όμως ο </w:t>
      </w:r>
      <w:r w:rsidR="00E6173A">
        <w:rPr>
          <w:rFonts w:cstheme="minorHAnsi"/>
          <w:sz w:val="28"/>
          <w:szCs w:val="28"/>
          <w:lang w:bidi="he-IL"/>
        </w:rPr>
        <w:t>Ιησούς</w:t>
      </w:r>
      <w:r w:rsidR="006235FA">
        <w:rPr>
          <w:rFonts w:cstheme="minorHAnsi"/>
          <w:sz w:val="28"/>
          <w:szCs w:val="28"/>
          <w:lang w:bidi="he-IL"/>
        </w:rPr>
        <w:t xml:space="preserve"> </w:t>
      </w:r>
      <w:r w:rsidR="00E6173A">
        <w:rPr>
          <w:rFonts w:cstheme="minorHAnsi"/>
          <w:sz w:val="28"/>
          <w:szCs w:val="28"/>
          <w:lang w:bidi="he-IL"/>
        </w:rPr>
        <w:t>ακολουθώντας</w:t>
      </w:r>
      <w:r w:rsidR="006235FA">
        <w:rPr>
          <w:rFonts w:cstheme="minorHAnsi"/>
          <w:sz w:val="28"/>
          <w:szCs w:val="28"/>
          <w:lang w:bidi="he-IL"/>
        </w:rPr>
        <w:t xml:space="preserve"> το </w:t>
      </w:r>
      <w:r w:rsidR="00E6173A">
        <w:rPr>
          <w:rFonts w:cstheme="minorHAnsi"/>
          <w:sz w:val="28"/>
          <w:szCs w:val="28"/>
          <w:lang w:bidi="he-IL"/>
        </w:rPr>
        <w:t>θέλημα</w:t>
      </w:r>
      <w:r w:rsidR="006235FA">
        <w:rPr>
          <w:rFonts w:cstheme="minorHAnsi"/>
          <w:sz w:val="28"/>
          <w:szCs w:val="28"/>
          <w:lang w:bidi="he-IL"/>
        </w:rPr>
        <w:t xml:space="preserve"> του </w:t>
      </w:r>
      <w:r w:rsidR="00E6173A">
        <w:rPr>
          <w:rFonts w:cstheme="minorHAnsi"/>
          <w:sz w:val="28"/>
          <w:szCs w:val="28"/>
          <w:lang w:bidi="he-IL"/>
        </w:rPr>
        <w:t>Πατρός</w:t>
      </w:r>
      <w:r w:rsidR="006235FA">
        <w:rPr>
          <w:rFonts w:cstheme="minorHAnsi"/>
          <w:sz w:val="28"/>
          <w:szCs w:val="28"/>
          <w:lang w:bidi="he-IL"/>
        </w:rPr>
        <w:t xml:space="preserve"> δεν θα </w:t>
      </w:r>
      <w:r w:rsidR="00E6173A">
        <w:rPr>
          <w:rFonts w:cstheme="minorHAnsi"/>
          <w:sz w:val="28"/>
          <w:szCs w:val="28"/>
          <w:lang w:bidi="he-IL"/>
        </w:rPr>
        <w:t>ενδώσει</w:t>
      </w:r>
      <w:r w:rsidR="006235FA">
        <w:rPr>
          <w:rFonts w:cstheme="minorHAnsi"/>
          <w:sz w:val="28"/>
          <w:szCs w:val="28"/>
          <w:lang w:bidi="he-IL"/>
        </w:rPr>
        <w:t xml:space="preserve"> να </w:t>
      </w:r>
      <w:r w:rsidR="00E6173A">
        <w:rPr>
          <w:rFonts w:cstheme="minorHAnsi"/>
          <w:sz w:val="28"/>
          <w:szCs w:val="28"/>
          <w:lang w:bidi="he-IL"/>
        </w:rPr>
        <w:t>απαρνηθεί</w:t>
      </w:r>
      <w:r w:rsidR="006235FA">
        <w:rPr>
          <w:rFonts w:cstheme="minorHAnsi"/>
          <w:sz w:val="28"/>
          <w:szCs w:val="28"/>
          <w:lang w:bidi="he-IL"/>
        </w:rPr>
        <w:t xml:space="preserve"> τη </w:t>
      </w:r>
      <w:r w:rsidR="00E6173A">
        <w:rPr>
          <w:rFonts w:cstheme="minorHAnsi"/>
          <w:sz w:val="28"/>
          <w:szCs w:val="28"/>
          <w:lang w:bidi="he-IL"/>
        </w:rPr>
        <w:t>βασιλική</w:t>
      </w:r>
      <w:r w:rsidR="006235FA">
        <w:rPr>
          <w:rFonts w:cstheme="minorHAnsi"/>
          <w:sz w:val="28"/>
          <w:szCs w:val="28"/>
          <w:lang w:bidi="he-IL"/>
        </w:rPr>
        <w:t xml:space="preserve"> του </w:t>
      </w:r>
      <w:r w:rsidR="00E6173A">
        <w:rPr>
          <w:rFonts w:cstheme="minorHAnsi"/>
          <w:sz w:val="28"/>
          <w:szCs w:val="28"/>
          <w:lang w:bidi="he-IL"/>
        </w:rPr>
        <w:t>ιδιότητα</w:t>
      </w:r>
      <w:r w:rsidR="006235FA">
        <w:rPr>
          <w:rFonts w:cstheme="minorHAnsi"/>
          <w:sz w:val="28"/>
          <w:szCs w:val="28"/>
          <w:lang w:bidi="he-IL"/>
        </w:rPr>
        <w:t>.</w:t>
      </w:r>
    </w:p>
    <w:p w14:paraId="2B02E4A4" w14:textId="77777777" w:rsidR="00816616" w:rsidRDefault="00816616" w:rsidP="00720256">
      <w:pPr>
        <w:autoSpaceDE w:val="0"/>
        <w:autoSpaceDN w:val="0"/>
        <w:adjustRightInd w:val="0"/>
        <w:spacing w:after="0" w:line="240" w:lineRule="auto"/>
        <w:ind w:left="-1134" w:right="-949" w:firstLine="567"/>
        <w:jc w:val="both"/>
        <w:rPr>
          <w:rFonts w:cstheme="minorHAnsi"/>
          <w:sz w:val="28"/>
          <w:szCs w:val="28"/>
          <w:lang w:bidi="he-IL"/>
        </w:rPr>
      </w:pPr>
    </w:p>
    <w:p w14:paraId="1802B3EB" w14:textId="439B23B2" w:rsidR="00816616" w:rsidRPr="00CC026B" w:rsidRDefault="00816616" w:rsidP="00816616">
      <w:pPr>
        <w:pStyle w:val="ac"/>
        <w:numPr>
          <w:ilvl w:val="0"/>
          <w:numId w:val="8"/>
        </w:numPr>
        <w:autoSpaceDE w:val="0"/>
        <w:autoSpaceDN w:val="0"/>
        <w:adjustRightInd w:val="0"/>
        <w:ind w:right="-949"/>
        <w:jc w:val="both"/>
        <w:rPr>
          <w:rFonts w:cstheme="minorHAnsi"/>
          <w:lang w:bidi="he-IL"/>
        </w:rPr>
      </w:pPr>
      <w:r w:rsidRPr="00CC026B">
        <w:rPr>
          <w:rFonts w:cstheme="minorHAnsi"/>
          <w:lang w:bidi="he-IL"/>
        </w:rPr>
        <w:t xml:space="preserve">ΠΟΙΑ </w:t>
      </w:r>
      <w:r w:rsidR="00CC026B">
        <w:rPr>
          <w:rFonts w:cstheme="minorHAnsi"/>
          <w:lang w:bidi="he-IL"/>
        </w:rPr>
        <w:t xml:space="preserve">ΕΙΝΑΙ </w:t>
      </w:r>
      <w:r w:rsidRPr="00CC026B">
        <w:rPr>
          <w:rFonts w:cstheme="minorHAnsi"/>
          <w:lang w:bidi="he-IL"/>
        </w:rPr>
        <w:t>Η ΣΤΑΣΗ ΤΟΥ ΙΗΣΟΥ ΑΠΕΝΑΝΤΙ ΣΤΑ ΚΑΤΗΓΟΡΗΤΗΡΙΑ;</w:t>
      </w:r>
    </w:p>
    <w:p w14:paraId="0E14316C" w14:textId="77777777" w:rsidR="00CC026B" w:rsidRDefault="00CC026B" w:rsidP="00720256">
      <w:pPr>
        <w:autoSpaceDE w:val="0"/>
        <w:autoSpaceDN w:val="0"/>
        <w:adjustRightInd w:val="0"/>
        <w:spacing w:after="0" w:line="240" w:lineRule="auto"/>
        <w:ind w:left="-1134" w:right="-949" w:firstLine="567"/>
        <w:jc w:val="both"/>
        <w:rPr>
          <w:rFonts w:cstheme="minorHAnsi"/>
          <w:sz w:val="28"/>
          <w:szCs w:val="28"/>
          <w:lang w:bidi="he-IL"/>
        </w:rPr>
      </w:pPr>
    </w:p>
    <w:p w14:paraId="2DB5D4AA" w14:textId="31B529E0" w:rsidR="006235FA" w:rsidRDefault="006235FA" w:rsidP="007202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Ποια είναι η </w:t>
      </w:r>
      <w:r w:rsidR="00E6173A">
        <w:rPr>
          <w:rFonts w:cstheme="minorHAnsi"/>
          <w:sz w:val="28"/>
          <w:szCs w:val="28"/>
          <w:lang w:bidi="he-IL"/>
        </w:rPr>
        <w:t>στάση</w:t>
      </w:r>
      <w:r>
        <w:rPr>
          <w:rFonts w:cstheme="minorHAnsi"/>
          <w:sz w:val="28"/>
          <w:szCs w:val="28"/>
          <w:lang w:bidi="he-IL"/>
        </w:rPr>
        <w:t xml:space="preserve"> του </w:t>
      </w:r>
      <w:r w:rsidR="00E6173A">
        <w:rPr>
          <w:rFonts w:cstheme="minorHAnsi"/>
          <w:sz w:val="28"/>
          <w:szCs w:val="28"/>
          <w:lang w:bidi="he-IL"/>
        </w:rPr>
        <w:t>Ιησού</w:t>
      </w:r>
      <w:r>
        <w:rPr>
          <w:rFonts w:cstheme="minorHAnsi"/>
          <w:sz w:val="28"/>
          <w:szCs w:val="28"/>
          <w:lang w:bidi="he-IL"/>
        </w:rPr>
        <w:t xml:space="preserve"> </w:t>
      </w:r>
      <w:r w:rsidR="00E6173A">
        <w:rPr>
          <w:rFonts w:cstheme="minorHAnsi"/>
          <w:sz w:val="28"/>
          <w:szCs w:val="28"/>
          <w:lang w:bidi="he-IL"/>
        </w:rPr>
        <w:t>απέναντι</w:t>
      </w:r>
      <w:r>
        <w:rPr>
          <w:rFonts w:cstheme="minorHAnsi"/>
          <w:sz w:val="28"/>
          <w:szCs w:val="28"/>
          <w:lang w:bidi="he-IL"/>
        </w:rPr>
        <w:t xml:space="preserve"> σε αυτό το </w:t>
      </w:r>
      <w:r w:rsidR="00E6173A">
        <w:rPr>
          <w:rFonts w:cstheme="minorHAnsi"/>
          <w:sz w:val="28"/>
          <w:szCs w:val="28"/>
          <w:lang w:bidi="he-IL"/>
        </w:rPr>
        <w:t>γενικόλογο</w:t>
      </w:r>
      <w:r>
        <w:rPr>
          <w:rFonts w:cstheme="minorHAnsi"/>
          <w:sz w:val="28"/>
          <w:szCs w:val="28"/>
          <w:lang w:bidi="he-IL"/>
        </w:rPr>
        <w:t xml:space="preserve"> </w:t>
      </w:r>
      <w:r w:rsidR="00E6173A">
        <w:rPr>
          <w:rFonts w:cstheme="minorHAnsi"/>
          <w:sz w:val="28"/>
          <w:szCs w:val="28"/>
          <w:lang w:bidi="he-IL"/>
        </w:rPr>
        <w:t>κατηγορητήριο</w:t>
      </w:r>
      <w:r>
        <w:rPr>
          <w:rFonts w:cstheme="minorHAnsi"/>
          <w:sz w:val="28"/>
          <w:szCs w:val="28"/>
          <w:lang w:bidi="he-IL"/>
        </w:rPr>
        <w:t xml:space="preserve"> που και ο </w:t>
      </w:r>
      <w:r w:rsidR="00E6173A">
        <w:rPr>
          <w:rFonts w:cstheme="minorHAnsi"/>
          <w:sz w:val="28"/>
          <w:szCs w:val="28"/>
          <w:lang w:bidi="he-IL"/>
        </w:rPr>
        <w:t>Μάρκος</w:t>
      </w:r>
      <w:r>
        <w:rPr>
          <w:rFonts w:cstheme="minorHAnsi"/>
          <w:sz w:val="28"/>
          <w:szCs w:val="28"/>
          <w:lang w:bidi="he-IL"/>
        </w:rPr>
        <w:t xml:space="preserve"> (15:3-5) και ο </w:t>
      </w:r>
      <w:r w:rsidR="00E6173A">
        <w:rPr>
          <w:rFonts w:cstheme="minorHAnsi"/>
          <w:sz w:val="28"/>
          <w:szCs w:val="28"/>
          <w:lang w:bidi="he-IL"/>
        </w:rPr>
        <w:t>Ματθαίος</w:t>
      </w:r>
      <w:r>
        <w:rPr>
          <w:rFonts w:cstheme="minorHAnsi"/>
          <w:sz w:val="28"/>
          <w:szCs w:val="28"/>
          <w:lang w:bidi="he-IL"/>
        </w:rPr>
        <w:t xml:space="preserve"> </w:t>
      </w:r>
      <w:r w:rsidR="005035E4">
        <w:rPr>
          <w:rFonts w:cstheme="minorHAnsi"/>
          <w:sz w:val="28"/>
          <w:szCs w:val="28"/>
          <w:lang w:bidi="he-IL"/>
        </w:rPr>
        <w:t>(</w:t>
      </w:r>
      <w:r>
        <w:rPr>
          <w:rFonts w:cstheme="minorHAnsi"/>
          <w:sz w:val="28"/>
          <w:szCs w:val="28"/>
          <w:lang w:bidi="he-IL"/>
        </w:rPr>
        <w:t xml:space="preserve">27:12-14) </w:t>
      </w:r>
      <w:r w:rsidR="00E6173A">
        <w:rPr>
          <w:rFonts w:cstheme="minorHAnsi"/>
          <w:sz w:val="28"/>
          <w:szCs w:val="28"/>
          <w:lang w:bidi="he-IL"/>
        </w:rPr>
        <w:t>διατηρούν</w:t>
      </w:r>
      <w:r>
        <w:rPr>
          <w:rFonts w:cstheme="minorHAnsi"/>
          <w:sz w:val="28"/>
          <w:szCs w:val="28"/>
          <w:lang w:bidi="he-IL"/>
        </w:rPr>
        <w:t xml:space="preserve"> στη </w:t>
      </w:r>
      <w:r w:rsidR="00E6173A">
        <w:rPr>
          <w:rFonts w:cstheme="minorHAnsi"/>
          <w:sz w:val="28"/>
          <w:szCs w:val="28"/>
          <w:lang w:bidi="he-IL"/>
        </w:rPr>
        <w:t>μαρτυρία</w:t>
      </w:r>
      <w:r>
        <w:rPr>
          <w:rFonts w:cstheme="minorHAnsi"/>
          <w:sz w:val="28"/>
          <w:szCs w:val="28"/>
          <w:lang w:bidi="he-IL"/>
        </w:rPr>
        <w:t xml:space="preserve"> τους;</w:t>
      </w:r>
    </w:p>
    <w:p w14:paraId="01E0D37A" w14:textId="2B260B8E" w:rsidR="000F3A9E" w:rsidRPr="00B03336" w:rsidRDefault="006235FA" w:rsidP="00B03336">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 Ο </w:t>
      </w:r>
      <w:r w:rsidR="00E6173A">
        <w:rPr>
          <w:rFonts w:cstheme="minorHAnsi"/>
          <w:sz w:val="28"/>
          <w:szCs w:val="28"/>
          <w:lang w:bidi="he-IL"/>
        </w:rPr>
        <w:t>Ιησούς</w:t>
      </w:r>
      <w:r>
        <w:rPr>
          <w:rFonts w:cstheme="minorHAnsi"/>
          <w:sz w:val="28"/>
          <w:szCs w:val="28"/>
          <w:lang w:bidi="he-IL"/>
        </w:rPr>
        <w:t xml:space="preserve"> μετά τη </w:t>
      </w:r>
      <w:r w:rsidR="00E6173A">
        <w:rPr>
          <w:rFonts w:cstheme="minorHAnsi"/>
          <w:sz w:val="28"/>
          <w:szCs w:val="28"/>
          <w:lang w:bidi="he-IL"/>
        </w:rPr>
        <w:t>νυκτερινή</w:t>
      </w:r>
      <w:r w:rsidR="0038414C">
        <w:rPr>
          <w:rFonts w:cstheme="minorHAnsi"/>
          <w:sz w:val="28"/>
          <w:szCs w:val="28"/>
          <w:lang w:bidi="he-IL"/>
        </w:rPr>
        <w:t xml:space="preserve"> </w:t>
      </w:r>
      <w:r>
        <w:rPr>
          <w:rFonts w:cstheme="minorHAnsi"/>
          <w:sz w:val="28"/>
          <w:szCs w:val="28"/>
          <w:lang w:bidi="he-IL"/>
        </w:rPr>
        <w:t xml:space="preserve">ή </w:t>
      </w:r>
      <w:r w:rsidR="00E6173A">
        <w:rPr>
          <w:rFonts w:cstheme="minorHAnsi"/>
          <w:sz w:val="28"/>
          <w:szCs w:val="28"/>
          <w:lang w:bidi="he-IL"/>
        </w:rPr>
        <w:t>πέραν</w:t>
      </w:r>
      <w:r>
        <w:rPr>
          <w:rFonts w:cstheme="minorHAnsi"/>
          <w:sz w:val="28"/>
          <w:szCs w:val="28"/>
          <w:lang w:bidi="he-IL"/>
        </w:rPr>
        <w:t xml:space="preserve"> του </w:t>
      </w:r>
      <w:r w:rsidR="00E6173A">
        <w:rPr>
          <w:rFonts w:cstheme="minorHAnsi"/>
          <w:sz w:val="28"/>
          <w:szCs w:val="28"/>
          <w:lang w:bidi="he-IL"/>
        </w:rPr>
        <w:t>εικοσιτετράωρου</w:t>
      </w:r>
      <w:r>
        <w:rPr>
          <w:rFonts w:cstheme="minorHAnsi"/>
          <w:sz w:val="28"/>
          <w:szCs w:val="28"/>
          <w:lang w:bidi="he-IL"/>
        </w:rPr>
        <w:t xml:space="preserve"> </w:t>
      </w:r>
      <w:r w:rsidR="00E6173A">
        <w:rPr>
          <w:rFonts w:cstheme="minorHAnsi"/>
          <w:sz w:val="28"/>
          <w:szCs w:val="28"/>
          <w:lang w:bidi="he-IL"/>
        </w:rPr>
        <w:t>ταλαιπωρία</w:t>
      </w:r>
      <w:r>
        <w:rPr>
          <w:rFonts w:cstheme="minorHAnsi"/>
          <w:sz w:val="28"/>
          <w:szCs w:val="28"/>
          <w:lang w:bidi="he-IL"/>
        </w:rPr>
        <w:t xml:space="preserve"> (</w:t>
      </w:r>
      <w:r w:rsidR="00E6173A">
        <w:rPr>
          <w:rFonts w:cstheme="minorHAnsi"/>
          <w:sz w:val="28"/>
          <w:szCs w:val="28"/>
          <w:lang w:bidi="he-IL"/>
        </w:rPr>
        <w:t>σύλληψη</w:t>
      </w:r>
      <w:r w:rsidR="0038414C">
        <w:rPr>
          <w:rFonts w:cstheme="minorHAnsi"/>
          <w:sz w:val="28"/>
          <w:szCs w:val="28"/>
          <w:lang w:bidi="he-IL"/>
        </w:rPr>
        <w:t>,</w:t>
      </w:r>
      <w:r>
        <w:rPr>
          <w:rFonts w:cstheme="minorHAnsi"/>
          <w:sz w:val="28"/>
          <w:szCs w:val="28"/>
          <w:lang w:bidi="he-IL"/>
        </w:rPr>
        <w:t xml:space="preserve"> </w:t>
      </w:r>
      <w:r w:rsidR="00E6173A">
        <w:rPr>
          <w:rFonts w:cstheme="minorHAnsi"/>
          <w:sz w:val="28"/>
          <w:szCs w:val="28"/>
          <w:lang w:bidi="he-IL"/>
        </w:rPr>
        <w:t>προδοσία</w:t>
      </w:r>
      <w:r>
        <w:rPr>
          <w:rFonts w:cstheme="minorHAnsi"/>
          <w:sz w:val="28"/>
          <w:szCs w:val="28"/>
          <w:lang w:bidi="he-IL"/>
        </w:rPr>
        <w:t xml:space="preserve"> του </w:t>
      </w:r>
      <w:r w:rsidR="00E6173A">
        <w:rPr>
          <w:rFonts w:cstheme="minorHAnsi"/>
          <w:sz w:val="28"/>
          <w:szCs w:val="28"/>
          <w:lang w:bidi="he-IL"/>
        </w:rPr>
        <w:t>Ιούδα</w:t>
      </w:r>
      <w:r w:rsidR="0038414C">
        <w:rPr>
          <w:rFonts w:cstheme="minorHAnsi"/>
          <w:sz w:val="28"/>
          <w:szCs w:val="28"/>
          <w:lang w:bidi="he-IL"/>
        </w:rPr>
        <w:t>,</w:t>
      </w:r>
      <w:r>
        <w:rPr>
          <w:rFonts w:cstheme="minorHAnsi"/>
          <w:sz w:val="28"/>
          <w:szCs w:val="28"/>
          <w:lang w:bidi="he-IL"/>
        </w:rPr>
        <w:t xml:space="preserve">  </w:t>
      </w:r>
      <w:r w:rsidR="00E6173A">
        <w:rPr>
          <w:rFonts w:cstheme="minorHAnsi"/>
          <w:sz w:val="28"/>
          <w:szCs w:val="28"/>
          <w:lang w:bidi="he-IL"/>
        </w:rPr>
        <w:t>άδικες</w:t>
      </w:r>
      <w:r>
        <w:rPr>
          <w:rFonts w:cstheme="minorHAnsi"/>
          <w:sz w:val="28"/>
          <w:szCs w:val="28"/>
          <w:lang w:bidi="he-IL"/>
        </w:rPr>
        <w:t xml:space="preserve"> </w:t>
      </w:r>
      <w:r w:rsidR="00E6173A">
        <w:rPr>
          <w:rFonts w:cstheme="minorHAnsi"/>
          <w:sz w:val="28"/>
          <w:szCs w:val="28"/>
          <w:lang w:bidi="he-IL"/>
        </w:rPr>
        <w:t>ανακρίσεις</w:t>
      </w:r>
      <w:r>
        <w:rPr>
          <w:rFonts w:cstheme="minorHAnsi"/>
          <w:sz w:val="28"/>
          <w:szCs w:val="28"/>
          <w:lang w:bidi="he-IL"/>
        </w:rPr>
        <w:t xml:space="preserve"> των </w:t>
      </w:r>
      <w:r w:rsidR="00E6173A">
        <w:rPr>
          <w:rFonts w:cstheme="minorHAnsi"/>
          <w:sz w:val="28"/>
          <w:szCs w:val="28"/>
          <w:lang w:bidi="he-IL"/>
        </w:rPr>
        <w:t>ιουδαίων</w:t>
      </w:r>
      <w:r w:rsidR="0038414C">
        <w:rPr>
          <w:rFonts w:cstheme="minorHAnsi"/>
          <w:sz w:val="28"/>
          <w:szCs w:val="28"/>
          <w:lang w:bidi="he-IL"/>
        </w:rPr>
        <w:t>,</w:t>
      </w:r>
      <w:r w:rsidR="00E6173A">
        <w:rPr>
          <w:rFonts w:cstheme="minorHAnsi"/>
          <w:sz w:val="28"/>
          <w:szCs w:val="28"/>
          <w:lang w:bidi="he-IL"/>
        </w:rPr>
        <w:t xml:space="preserve"> μεταφορές</w:t>
      </w:r>
      <w:r>
        <w:rPr>
          <w:rFonts w:cstheme="minorHAnsi"/>
          <w:sz w:val="28"/>
          <w:szCs w:val="28"/>
          <w:lang w:bidi="he-IL"/>
        </w:rPr>
        <w:t xml:space="preserve"> του </w:t>
      </w:r>
      <w:r w:rsidR="00E6173A">
        <w:rPr>
          <w:rFonts w:cstheme="minorHAnsi"/>
          <w:sz w:val="28"/>
          <w:szCs w:val="28"/>
          <w:lang w:bidi="he-IL"/>
        </w:rPr>
        <w:t>βίαιες</w:t>
      </w:r>
      <w:r>
        <w:rPr>
          <w:rFonts w:cstheme="minorHAnsi"/>
          <w:sz w:val="28"/>
          <w:szCs w:val="28"/>
          <w:lang w:bidi="he-IL"/>
        </w:rPr>
        <w:t xml:space="preserve"> από </w:t>
      </w:r>
      <w:r w:rsidR="00E6173A">
        <w:rPr>
          <w:rFonts w:cstheme="minorHAnsi"/>
          <w:sz w:val="28"/>
          <w:szCs w:val="28"/>
          <w:lang w:bidi="he-IL"/>
        </w:rPr>
        <w:t>τόπο</w:t>
      </w:r>
      <w:r>
        <w:rPr>
          <w:rFonts w:cstheme="minorHAnsi"/>
          <w:sz w:val="28"/>
          <w:szCs w:val="28"/>
          <w:lang w:bidi="he-IL"/>
        </w:rPr>
        <w:t xml:space="preserve"> σε </w:t>
      </w:r>
      <w:r w:rsidR="00E6173A">
        <w:rPr>
          <w:rFonts w:cstheme="minorHAnsi"/>
          <w:sz w:val="28"/>
          <w:szCs w:val="28"/>
          <w:lang w:bidi="he-IL"/>
        </w:rPr>
        <w:t>τόπο</w:t>
      </w:r>
      <w:r w:rsidR="0038414C">
        <w:rPr>
          <w:rFonts w:cstheme="minorHAnsi"/>
          <w:sz w:val="28"/>
          <w:szCs w:val="28"/>
          <w:lang w:bidi="he-IL"/>
        </w:rPr>
        <w:t>,</w:t>
      </w:r>
      <w:r>
        <w:rPr>
          <w:rFonts w:cstheme="minorHAnsi"/>
          <w:sz w:val="28"/>
          <w:szCs w:val="28"/>
          <w:lang w:bidi="he-IL"/>
        </w:rPr>
        <w:t xml:space="preserve"> </w:t>
      </w:r>
      <w:r w:rsidR="00E6173A">
        <w:rPr>
          <w:rFonts w:cstheme="minorHAnsi"/>
          <w:sz w:val="28"/>
          <w:szCs w:val="28"/>
          <w:lang w:bidi="he-IL"/>
        </w:rPr>
        <w:t>άρνηση</w:t>
      </w:r>
      <w:r>
        <w:rPr>
          <w:rFonts w:cstheme="minorHAnsi"/>
          <w:sz w:val="28"/>
          <w:szCs w:val="28"/>
          <w:lang w:bidi="he-IL"/>
        </w:rPr>
        <w:t xml:space="preserve"> του </w:t>
      </w:r>
      <w:r w:rsidR="00E6173A">
        <w:rPr>
          <w:rFonts w:cstheme="minorHAnsi"/>
          <w:sz w:val="28"/>
          <w:szCs w:val="28"/>
          <w:lang w:bidi="he-IL"/>
        </w:rPr>
        <w:t>Πέτρου</w:t>
      </w:r>
      <w:r w:rsidR="0038414C">
        <w:rPr>
          <w:rFonts w:cstheme="minorHAnsi"/>
          <w:sz w:val="28"/>
          <w:szCs w:val="28"/>
          <w:lang w:bidi="he-IL"/>
        </w:rPr>
        <w:t>,</w:t>
      </w:r>
      <w:r>
        <w:rPr>
          <w:rFonts w:cstheme="minorHAnsi"/>
          <w:sz w:val="28"/>
          <w:szCs w:val="28"/>
          <w:lang w:bidi="he-IL"/>
        </w:rPr>
        <w:t xml:space="preserve"> </w:t>
      </w:r>
      <w:r w:rsidR="00E6173A">
        <w:rPr>
          <w:rFonts w:cstheme="minorHAnsi"/>
          <w:sz w:val="28"/>
          <w:szCs w:val="28"/>
          <w:lang w:bidi="he-IL"/>
        </w:rPr>
        <w:t>διάλυση</w:t>
      </w:r>
      <w:r w:rsidR="00583C0B">
        <w:rPr>
          <w:rFonts w:cstheme="minorHAnsi"/>
          <w:sz w:val="28"/>
          <w:szCs w:val="28"/>
          <w:lang w:bidi="he-IL"/>
        </w:rPr>
        <w:t xml:space="preserve"> των </w:t>
      </w:r>
      <w:r w:rsidR="00E6173A">
        <w:rPr>
          <w:rFonts w:cstheme="minorHAnsi"/>
          <w:sz w:val="28"/>
          <w:szCs w:val="28"/>
          <w:lang w:bidi="he-IL"/>
        </w:rPr>
        <w:t>μαθητών</w:t>
      </w:r>
      <w:r w:rsidR="00583C0B">
        <w:rPr>
          <w:rFonts w:cstheme="minorHAnsi"/>
          <w:sz w:val="28"/>
          <w:szCs w:val="28"/>
          <w:lang w:bidi="he-IL"/>
        </w:rPr>
        <w:t xml:space="preserve"> του και </w:t>
      </w:r>
      <w:r w:rsidR="00E6173A">
        <w:rPr>
          <w:rFonts w:cstheme="minorHAnsi"/>
          <w:sz w:val="28"/>
          <w:szCs w:val="28"/>
          <w:lang w:bidi="he-IL"/>
        </w:rPr>
        <w:t>εγκατάλειψη</w:t>
      </w:r>
      <w:r w:rsidR="00583C0B">
        <w:rPr>
          <w:rFonts w:cstheme="minorHAnsi"/>
          <w:sz w:val="28"/>
          <w:szCs w:val="28"/>
          <w:lang w:bidi="he-IL"/>
        </w:rPr>
        <w:t xml:space="preserve"> του στον </w:t>
      </w:r>
      <w:r w:rsidR="00E6173A">
        <w:rPr>
          <w:rFonts w:cstheme="minorHAnsi"/>
          <w:sz w:val="28"/>
          <w:szCs w:val="28"/>
          <w:lang w:bidi="he-IL"/>
        </w:rPr>
        <w:t>κήπο</w:t>
      </w:r>
      <w:r w:rsidR="00583C0B">
        <w:rPr>
          <w:rFonts w:cstheme="minorHAnsi"/>
          <w:sz w:val="28"/>
          <w:szCs w:val="28"/>
          <w:lang w:bidi="he-IL"/>
        </w:rPr>
        <w:t xml:space="preserve"> της Γεθσημανή</w:t>
      </w:r>
      <w:r w:rsidR="00715AB4">
        <w:rPr>
          <w:rFonts w:cstheme="minorHAnsi"/>
          <w:sz w:val="28"/>
          <w:szCs w:val="28"/>
          <w:lang w:bidi="he-IL"/>
        </w:rPr>
        <w:t>)</w:t>
      </w:r>
      <w:r w:rsidR="00583C0B">
        <w:rPr>
          <w:rFonts w:cstheme="minorHAnsi"/>
          <w:sz w:val="28"/>
          <w:szCs w:val="28"/>
          <w:lang w:bidi="he-IL"/>
        </w:rPr>
        <w:t xml:space="preserve"> δεν </w:t>
      </w:r>
      <w:r w:rsidR="00E6173A">
        <w:rPr>
          <w:rFonts w:cstheme="minorHAnsi"/>
          <w:sz w:val="28"/>
          <w:szCs w:val="28"/>
          <w:lang w:bidi="he-IL"/>
        </w:rPr>
        <w:t>μπορεί</w:t>
      </w:r>
      <w:r w:rsidR="00583C0B">
        <w:rPr>
          <w:rFonts w:cstheme="minorHAnsi"/>
          <w:sz w:val="28"/>
          <w:szCs w:val="28"/>
          <w:lang w:bidi="he-IL"/>
        </w:rPr>
        <w:t xml:space="preserve"> παρά  να </w:t>
      </w:r>
      <w:r w:rsidR="00E6173A">
        <w:rPr>
          <w:rFonts w:cstheme="minorHAnsi"/>
          <w:sz w:val="28"/>
          <w:szCs w:val="28"/>
          <w:lang w:bidi="he-IL"/>
        </w:rPr>
        <w:t>αισθάνεται</w:t>
      </w:r>
      <w:r w:rsidR="00583C0B">
        <w:rPr>
          <w:rFonts w:cstheme="minorHAnsi"/>
          <w:sz w:val="28"/>
          <w:szCs w:val="28"/>
          <w:lang w:bidi="he-IL"/>
        </w:rPr>
        <w:t xml:space="preserve"> </w:t>
      </w:r>
      <w:r w:rsidR="00E6173A">
        <w:rPr>
          <w:rFonts w:cstheme="minorHAnsi"/>
          <w:sz w:val="28"/>
          <w:szCs w:val="28"/>
          <w:lang w:bidi="he-IL"/>
        </w:rPr>
        <w:t>δυνατά</w:t>
      </w:r>
      <w:r w:rsidR="00583C0B">
        <w:rPr>
          <w:rFonts w:cstheme="minorHAnsi"/>
          <w:sz w:val="28"/>
          <w:szCs w:val="28"/>
          <w:lang w:bidi="he-IL"/>
        </w:rPr>
        <w:t xml:space="preserve"> τα </w:t>
      </w:r>
      <w:r w:rsidR="00E6173A">
        <w:rPr>
          <w:rFonts w:cstheme="minorHAnsi"/>
          <w:sz w:val="28"/>
          <w:szCs w:val="28"/>
          <w:lang w:bidi="he-IL"/>
        </w:rPr>
        <w:t>αισθήματα</w:t>
      </w:r>
      <w:r w:rsidR="00583C0B">
        <w:rPr>
          <w:rFonts w:cstheme="minorHAnsi"/>
          <w:sz w:val="28"/>
          <w:szCs w:val="28"/>
          <w:lang w:bidi="he-IL"/>
        </w:rPr>
        <w:t xml:space="preserve"> του </w:t>
      </w:r>
      <w:r w:rsidR="00E6173A">
        <w:rPr>
          <w:rFonts w:cstheme="minorHAnsi"/>
          <w:sz w:val="28"/>
          <w:szCs w:val="28"/>
          <w:lang w:bidi="he-IL"/>
        </w:rPr>
        <w:t>πόνου</w:t>
      </w:r>
      <w:r w:rsidR="0038414C">
        <w:rPr>
          <w:rFonts w:cstheme="minorHAnsi"/>
          <w:sz w:val="28"/>
          <w:szCs w:val="28"/>
          <w:lang w:bidi="he-IL"/>
        </w:rPr>
        <w:t>,</w:t>
      </w:r>
      <w:r w:rsidR="00583C0B">
        <w:rPr>
          <w:rFonts w:cstheme="minorHAnsi"/>
          <w:sz w:val="28"/>
          <w:szCs w:val="28"/>
          <w:lang w:bidi="he-IL"/>
        </w:rPr>
        <w:t xml:space="preserve"> της  </w:t>
      </w:r>
      <w:r w:rsidR="00E6173A">
        <w:rPr>
          <w:rFonts w:cstheme="minorHAnsi"/>
          <w:sz w:val="28"/>
          <w:szCs w:val="28"/>
          <w:lang w:bidi="he-IL"/>
        </w:rPr>
        <w:t>θλίψης</w:t>
      </w:r>
      <w:r w:rsidR="0038414C">
        <w:rPr>
          <w:rFonts w:cstheme="minorHAnsi"/>
          <w:sz w:val="28"/>
          <w:szCs w:val="28"/>
          <w:lang w:bidi="he-IL"/>
        </w:rPr>
        <w:t>,</w:t>
      </w:r>
      <w:r w:rsidR="00583C0B">
        <w:rPr>
          <w:rFonts w:cstheme="minorHAnsi"/>
          <w:sz w:val="28"/>
          <w:szCs w:val="28"/>
          <w:lang w:bidi="he-IL"/>
        </w:rPr>
        <w:t xml:space="preserve"> της </w:t>
      </w:r>
      <w:r w:rsidR="00E6173A">
        <w:rPr>
          <w:rFonts w:cstheme="minorHAnsi"/>
          <w:sz w:val="28"/>
          <w:szCs w:val="28"/>
          <w:lang w:bidi="he-IL"/>
        </w:rPr>
        <w:t>αδικίας</w:t>
      </w:r>
      <w:r w:rsidR="00583C0B">
        <w:rPr>
          <w:rFonts w:cstheme="minorHAnsi"/>
          <w:sz w:val="28"/>
          <w:szCs w:val="28"/>
          <w:lang w:bidi="he-IL"/>
        </w:rPr>
        <w:t xml:space="preserve"> και </w:t>
      </w:r>
      <w:r w:rsidR="00E6173A">
        <w:rPr>
          <w:rFonts w:cstheme="minorHAnsi"/>
          <w:sz w:val="28"/>
          <w:szCs w:val="28"/>
          <w:lang w:bidi="he-IL"/>
        </w:rPr>
        <w:t>βαθιά</w:t>
      </w:r>
      <w:r w:rsidR="00583C0B">
        <w:rPr>
          <w:rFonts w:cstheme="minorHAnsi"/>
          <w:sz w:val="28"/>
          <w:szCs w:val="28"/>
          <w:lang w:bidi="he-IL"/>
        </w:rPr>
        <w:t xml:space="preserve"> </w:t>
      </w:r>
      <w:r w:rsidR="00E6173A">
        <w:rPr>
          <w:rFonts w:cstheme="minorHAnsi"/>
          <w:sz w:val="28"/>
          <w:szCs w:val="28"/>
          <w:lang w:bidi="he-IL"/>
        </w:rPr>
        <w:t>ψυχική</w:t>
      </w:r>
      <w:r w:rsidR="00583C0B">
        <w:rPr>
          <w:rFonts w:cstheme="minorHAnsi"/>
          <w:sz w:val="28"/>
          <w:szCs w:val="28"/>
          <w:lang w:bidi="he-IL"/>
        </w:rPr>
        <w:t xml:space="preserve"> </w:t>
      </w:r>
      <w:r w:rsidR="00E6173A">
        <w:rPr>
          <w:rFonts w:cstheme="minorHAnsi"/>
          <w:sz w:val="28"/>
          <w:szCs w:val="28"/>
          <w:lang w:bidi="he-IL"/>
        </w:rPr>
        <w:t>πληγή</w:t>
      </w:r>
      <w:r w:rsidR="00583C0B">
        <w:rPr>
          <w:rFonts w:cstheme="minorHAnsi"/>
          <w:sz w:val="28"/>
          <w:szCs w:val="28"/>
          <w:lang w:bidi="he-IL"/>
        </w:rPr>
        <w:t xml:space="preserve"> για την </w:t>
      </w:r>
      <w:r w:rsidR="00E6173A">
        <w:rPr>
          <w:rFonts w:cstheme="minorHAnsi"/>
          <w:sz w:val="28"/>
          <w:szCs w:val="28"/>
          <w:lang w:bidi="he-IL"/>
        </w:rPr>
        <w:t>κακεντρέχεια</w:t>
      </w:r>
      <w:r w:rsidR="00583C0B">
        <w:rPr>
          <w:rFonts w:cstheme="minorHAnsi"/>
          <w:sz w:val="28"/>
          <w:szCs w:val="28"/>
          <w:lang w:bidi="he-IL"/>
        </w:rPr>
        <w:t xml:space="preserve"> των </w:t>
      </w:r>
      <w:r w:rsidR="00E6173A">
        <w:rPr>
          <w:rFonts w:cstheme="minorHAnsi"/>
          <w:sz w:val="28"/>
          <w:szCs w:val="28"/>
          <w:lang w:bidi="he-IL"/>
        </w:rPr>
        <w:t>αρχιερέων</w:t>
      </w:r>
      <w:r w:rsidR="00583C0B">
        <w:rPr>
          <w:rFonts w:cstheme="minorHAnsi"/>
          <w:sz w:val="28"/>
          <w:szCs w:val="28"/>
          <w:lang w:bidi="he-IL"/>
        </w:rPr>
        <w:t xml:space="preserve">. </w:t>
      </w:r>
      <w:r w:rsidR="00E6173A">
        <w:rPr>
          <w:rFonts w:cstheme="minorHAnsi"/>
          <w:sz w:val="28"/>
          <w:szCs w:val="28"/>
          <w:lang w:bidi="he-IL"/>
        </w:rPr>
        <w:t>Αισθάνεται</w:t>
      </w:r>
      <w:r w:rsidR="00583C0B">
        <w:rPr>
          <w:rFonts w:cstheme="minorHAnsi"/>
          <w:sz w:val="28"/>
          <w:szCs w:val="28"/>
          <w:lang w:bidi="he-IL"/>
        </w:rPr>
        <w:t xml:space="preserve"> το </w:t>
      </w:r>
      <w:r w:rsidR="00E6173A">
        <w:rPr>
          <w:rFonts w:cstheme="minorHAnsi"/>
          <w:sz w:val="28"/>
          <w:szCs w:val="28"/>
          <w:lang w:bidi="he-IL"/>
        </w:rPr>
        <w:t>αίσθημα</w:t>
      </w:r>
      <w:r w:rsidR="00583C0B">
        <w:rPr>
          <w:rFonts w:cstheme="minorHAnsi"/>
          <w:sz w:val="28"/>
          <w:szCs w:val="28"/>
          <w:lang w:bidi="he-IL"/>
        </w:rPr>
        <w:t xml:space="preserve"> του </w:t>
      </w:r>
      <w:r w:rsidR="00E6173A">
        <w:rPr>
          <w:rFonts w:cstheme="minorHAnsi"/>
          <w:sz w:val="28"/>
          <w:szCs w:val="28"/>
          <w:lang w:bidi="he-IL"/>
        </w:rPr>
        <w:t>αδικημένου</w:t>
      </w:r>
      <w:r w:rsidR="00583C0B">
        <w:rPr>
          <w:rFonts w:cstheme="minorHAnsi"/>
          <w:sz w:val="28"/>
          <w:szCs w:val="28"/>
          <w:lang w:bidi="he-IL"/>
        </w:rPr>
        <w:t xml:space="preserve"> και </w:t>
      </w:r>
      <w:r w:rsidR="00E6173A">
        <w:rPr>
          <w:rFonts w:cstheme="minorHAnsi"/>
          <w:sz w:val="28"/>
          <w:szCs w:val="28"/>
          <w:lang w:bidi="he-IL"/>
        </w:rPr>
        <w:t>πληγωμένου</w:t>
      </w:r>
      <w:r w:rsidR="00583C0B">
        <w:rPr>
          <w:rFonts w:cstheme="minorHAnsi"/>
          <w:sz w:val="28"/>
          <w:szCs w:val="28"/>
          <w:lang w:bidi="he-IL"/>
        </w:rPr>
        <w:t xml:space="preserve"> </w:t>
      </w:r>
      <w:r w:rsidR="00E6173A">
        <w:rPr>
          <w:rFonts w:cstheme="minorHAnsi"/>
          <w:sz w:val="28"/>
          <w:szCs w:val="28"/>
          <w:lang w:bidi="he-IL"/>
        </w:rPr>
        <w:t>ανθρώπου</w:t>
      </w:r>
      <w:r w:rsidR="0038414C">
        <w:rPr>
          <w:rFonts w:cstheme="minorHAnsi"/>
          <w:sz w:val="28"/>
          <w:szCs w:val="28"/>
          <w:lang w:bidi="he-IL"/>
        </w:rPr>
        <w:t>,</w:t>
      </w:r>
      <w:r w:rsidR="00583C0B">
        <w:rPr>
          <w:rFonts w:cstheme="minorHAnsi"/>
          <w:sz w:val="28"/>
          <w:szCs w:val="28"/>
          <w:lang w:bidi="he-IL"/>
        </w:rPr>
        <w:t xml:space="preserve"> </w:t>
      </w:r>
      <w:r w:rsidR="00E6173A">
        <w:rPr>
          <w:rFonts w:cstheme="minorHAnsi"/>
          <w:sz w:val="28"/>
          <w:szCs w:val="28"/>
          <w:lang w:bidi="he-IL"/>
        </w:rPr>
        <w:t>αδύναμου</w:t>
      </w:r>
      <w:r w:rsidR="00583C0B">
        <w:rPr>
          <w:rFonts w:cstheme="minorHAnsi"/>
          <w:sz w:val="28"/>
          <w:szCs w:val="28"/>
          <w:lang w:bidi="he-IL"/>
        </w:rPr>
        <w:t xml:space="preserve"> να </w:t>
      </w:r>
      <w:r w:rsidR="00E6173A">
        <w:rPr>
          <w:rFonts w:cstheme="minorHAnsi"/>
          <w:sz w:val="28"/>
          <w:szCs w:val="28"/>
          <w:lang w:bidi="he-IL"/>
        </w:rPr>
        <w:t>αναδείξει</w:t>
      </w:r>
      <w:r w:rsidR="00583C0B">
        <w:rPr>
          <w:rFonts w:cstheme="minorHAnsi"/>
          <w:sz w:val="28"/>
          <w:szCs w:val="28"/>
          <w:lang w:bidi="he-IL"/>
        </w:rPr>
        <w:t xml:space="preserve"> το </w:t>
      </w:r>
      <w:r w:rsidR="00E6173A">
        <w:rPr>
          <w:rFonts w:cstheme="minorHAnsi"/>
          <w:sz w:val="28"/>
          <w:szCs w:val="28"/>
          <w:lang w:bidi="he-IL"/>
        </w:rPr>
        <w:t>δίκαιο</w:t>
      </w:r>
      <w:r w:rsidR="00583C0B">
        <w:rPr>
          <w:rFonts w:cstheme="minorHAnsi"/>
          <w:sz w:val="28"/>
          <w:szCs w:val="28"/>
          <w:lang w:bidi="he-IL"/>
        </w:rPr>
        <w:t xml:space="preserve">. </w:t>
      </w:r>
      <w:r w:rsidR="00E6173A">
        <w:rPr>
          <w:rFonts w:cstheme="minorHAnsi"/>
          <w:sz w:val="28"/>
          <w:szCs w:val="28"/>
          <w:lang w:bidi="he-IL"/>
        </w:rPr>
        <w:t>Σίγουρα</w:t>
      </w:r>
      <w:r w:rsidR="00583C0B">
        <w:rPr>
          <w:rFonts w:cstheme="minorHAnsi"/>
          <w:sz w:val="28"/>
          <w:szCs w:val="28"/>
          <w:lang w:bidi="he-IL"/>
        </w:rPr>
        <w:t xml:space="preserve"> είναι </w:t>
      </w:r>
      <w:r w:rsidR="00E6173A">
        <w:rPr>
          <w:rFonts w:cstheme="minorHAnsi"/>
          <w:sz w:val="28"/>
          <w:szCs w:val="28"/>
          <w:lang w:bidi="he-IL"/>
        </w:rPr>
        <w:t>έντονος</w:t>
      </w:r>
      <w:r w:rsidR="00583C0B">
        <w:rPr>
          <w:rFonts w:cstheme="minorHAnsi"/>
          <w:sz w:val="28"/>
          <w:szCs w:val="28"/>
          <w:lang w:bidi="he-IL"/>
        </w:rPr>
        <w:t xml:space="preserve"> ο </w:t>
      </w:r>
      <w:r w:rsidR="00E6173A">
        <w:rPr>
          <w:rFonts w:cstheme="minorHAnsi"/>
          <w:sz w:val="28"/>
          <w:szCs w:val="28"/>
          <w:lang w:bidi="he-IL"/>
        </w:rPr>
        <w:t>σωματικός</w:t>
      </w:r>
      <w:r w:rsidR="00583C0B">
        <w:rPr>
          <w:rFonts w:cstheme="minorHAnsi"/>
          <w:sz w:val="28"/>
          <w:szCs w:val="28"/>
          <w:lang w:bidi="he-IL"/>
        </w:rPr>
        <w:t xml:space="preserve"> </w:t>
      </w:r>
      <w:r w:rsidR="00E6173A">
        <w:rPr>
          <w:rFonts w:cstheme="minorHAnsi"/>
          <w:sz w:val="28"/>
          <w:szCs w:val="28"/>
          <w:lang w:bidi="he-IL"/>
        </w:rPr>
        <w:t>πόνος</w:t>
      </w:r>
      <w:r w:rsidR="00583C0B">
        <w:rPr>
          <w:rFonts w:cstheme="minorHAnsi"/>
          <w:sz w:val="28"/>
          <w:szCs w:val="28"/>
          <w:lang w:bidi="he-IL"/>
        </w:rPr>
        <w:t xml:space="preserve"> από τα </w:t>
      </w:r>
      <w:r w:rsidR="00E6173A">
        <w:rPr>
          <w:rFonts w:cstheme="minorHAnsi"/>
          <w:sz w:val="28"/>
          <w:szCs w:val="28"/>
          <w:lang w:bidi="he-IL"/>
        </w:rPr>
        <w:t>χτυπήματα</w:t>
      </w:r>
      <w:r w:rsidR="00583C0B">
        <w:rPr>
          <w:rFonts w:cstheme="minorHAnsi"/>
          <w:sz w:val="28"/>
          <w:szCs w:val="28"/>
          <w:lang w:bidi="he-IL"/>
        </w:rPr>
        <w:t xml:space="preserve"> των </w:t>
      </w:r>
      <w:r w:rsidR="00E6173A">
        <w:rPr>
          <w:rFonts w:cstheme="minorHAnsi"/>
          <w:sz w:val="28"/>
          <w:szCs w:val="28"/>
          <w:lang w:bidi="he-IL"/>
        </w:rPr>
        <w:t>δούλων</w:t>
      </w:r>
      <w:r w:rsidR="00583C0B">
        <w:rPr>
          <w:rFonts w:cstheme="minorHAnsi"/>
          <w:sz w:val="28"/>
          <w:szCs w:val="28"/>
          <w:lang w:bidi="he-IL"/>
        </w:rPr>
        <w:t xml:space="preserve"> των </w:t>
      </w:r>
      <w:r w:rsidR="00E6173A">
        <w:rPr>
          <w:rFonts w:cstheme="minorHAnsi"/>
          <w:sz w:val="28"/>
          <w:szCs w:val="28"/>
          <w:lang w:bidi="he-IL"/>
        </w:rPr>
        <w:t>αρχιερέων</w:t>
      </w:r>
      <w:r w:rsidR="00683EE7">
        <w:rPr>
          <w:rFonts w:ascii="SBL Greek" w:hAnsi="SBL Greek" w:cs="SBL Greek"/>
          <w:lang w:bidi="he-IL"/>
        </w:rPr>
        <w:t xml:space="preserve"> Καὶ οἱ ἄνδρες οἱ συνέχοντες αὐτὸν ἐνέπαιζον αὐτῷ δέροντες,</w:t>
      </w:r>
      <w:r w:rsidR="00683EE7" w:rsidRPr="00683EE7">
        <w:rPr>
          <w:rFonts w:ascii="Arial" w:hAnsi="Arial" w:cs="Arial"/>
          <w:sz w:val="20"/>
          <w:szCs w:val="20"/>
          <w:lang w:bidi="he-IL"/>
        </w:rPr>
        <w:t xml:space="preserve"> </w:t>
      </w:r>
      <w:r w:rsidR="00683EE7" w:rsidRPr="00683EE7">
        <w:rPr>
          <w:rFonts w:ascii="Arial" w:hAnsi="Arial" w:cs="Arial"/>
          <w:sz w:val="20"/>
          <w:szCs w:val="20"/>
          <w:vertAlign w:val="superscript"/>
          <w:lang w:bidi="he-IL"/>
        </w:rPr>
        <w:t xml:space="preserve">64 </w:t>
      </w:r>
      <w:r w:rsidR="00683EE7">
        <w:rPr>
          <w:rFonts w:ascii="SBL Greek" w:hAnsi="SBL Greek" w:cs="SBL Greek"/>
          <w:lang w:bidi="he-IL"/>
        </w:rPr>
        <w:t xml:space="preserve"> καὶ περικαλύψαντες αὐτὸν ἐπηρώτων λέγοντες· προφήτευσον, τίς ἐστιν ὁ παίσας σε;</w:t>
      </w:r>
      <w:r w:rsidR="00683EE7" w:rsidRPr="00683EE7">
        <w:rPr>
          <w:rFonts w:ascii="Arial" w:hAnsi="Arial" w:cs="Arial"/>
          <w:sz w:val="20"/>
          <w:szCs w:val="20"/>
          <w:lang w:bidi="he-IL"/>
        </w:rPr>
        <w:t xml:space="preserve"> (</w:t>
      </w:r>
      <w:r w:rsidR="000C67DA">
        <w:rPr>
          <w:rFonts w:ascii="Arial" w:hAnsi="Arial" w:cs="Arial"/>
          <w:sz w:val="20"/>
          <w:szCs w:val="20"/>
          <w:lang w:bidi="he-IL"/>
        </w:rPr>
        <w:t>Λκ</w:t>
      </w:r>
      <w:r w:rsidR="00683EE7">
        <w:rPr>
          <w:rFonts w:ascii="Arial" w:hAnsi="Arial" w:cs="Arial"/>
          <w:sz w:val="20"/>
          <w:szCs w:val="20"/>
          <w:lang w:val="en-US" w:bidi="he-IL"/>
        </w:rPr>
        <w:t> </w:t>
      </w:r>
      <w:r w:rsidR="00683EE7" w:rsidRPr="00683EE7">
        <w:rPr>
          <w:rFonts w:ascii="Arial" w:hAnsi="Arial" w:cs="Arial"/>
          <w:sz w:val="20"/>
          <w:szCs w:val="20"/>
          <w:lang w:bidi="he-IL"/>
        </w:rPr>
        <w:t>22:63-64)</w:t>
      </w:r>
      <w:r w:rsidR="00683EE7" w:rsidRPr="00683EE7">
        <w:rPr>
          <w:rFonts w:ascii="SBL Greek" w:hAnsi="SBL Greek" w:cs="SBL Greek"/>
          <w:lang w:bidi="he-IL"/>
        </w:rPr>
        <w:t xml:space="preserve"> </w:t>
      </w:r>
      <w:r w:rsidR="00683EE7">
        <w:rPr>
          <w:rFonts w:ascii="SBL Greek" w:hAnsi="SBL Greek" w:cs="SBL Greek"/>
          <w:lang w:bidi="he-IL"/>
        </w:rPr>
        <w:t xml:space="preserve">ταῦτα δὲ αὐτοῦ εἰπόντος εἷς παρεστηκὼς τῶν ὑπηρετῶν ἔδωκεν ῥάπισμα τῷ Ἰησοῦ </w:t>
      </w:r>
      <w:r w:rsidR="00683EE7" w:rsidRPr="00683EE7">
        <w:rPr>
          <w:rFonts w:ascii="Arial" w:hAnsi="Arial" w:cs="Arial"/>
          <w:sz w:val="20"/>
          <w:szCs w:val="20"/>
          <w:lang w:bidi="he-IL"/>
        </w:rPr>
        <w:t xml:space="preserve"> (</w:t>
      </w:r>
      <w:r w:rsidR="000C67DA">
        <w:rPr>
          <w:rFonts w:ascii="Arial" w:hAnsi="Arial" w:cs="Arial"/>
          <w:sz w:val="20"/>
          <w:szCs w:val="20"/>
          <w:lang w:bidi="he-IL"/>
        </w:rPr>
        <w:t>Ιω</w:t>
      </w:r>
      <w:r w:rsidR="00683EE7" w:rsidRPr="00683EE7">
        <w:rPr>
          <w:rFonts w:ascii="Arial" w:hAnsi="Arial" w:cs="Arial"/>
          <w:sz w:val="20"/>
          <w:szCs w:val="20"/>
          <w:lang w:bidi="he-IL"/>
        </w:rPr>
        <w:t>18:22)</w:t>
      </w:r>
      <w:r w:rsidR="0038414C">
        <w:rPr>
          <w:rFonts w:cstheme="minorHAnsi"/>
          <w:sz w:val="28"/>
          <w:szCs w:val="28"/>
          <w:lang w:bidi="he-IL"/>
        </w:rPr>
        <w:t>,</w:t>
      </w:r>
      <w:r w:rsidR="00583C0B">
        <w:rPr>
          <w:rFonts w:cstheme="minorHAnsi"/>
          <w:sz w:val="28"/>
          <w:szCs w:val="28"/>
          <w:lang w:bidi="he-IL"/>
        </w:rPr>
        <w:t xml:space="preserve"> </w:t>
      </w:r>
      <w:r w:rsidR="00E6173A">
        <w:rPr>
          <w:rFonts w:cstheme="minorHAnsi"/>
          <w:sz w:val="28"/>
          <w:szCs w:val="28"/>
          <w:lang w:bidi="he-IL"/>
        </w:rPr>
        <w:t>καταπόνηση</w:t>
      </w:r>
      <w:r w:rsidR="00583C0B">
        <w:rPr>
          <w:rFonts w:cstheme="minorHAnsi"/>
          <w:sz w:val="28"/>
          <w:szCs w:val="28"/>
          <w:lang w:bidi="he-IL"/>
        </w:rPr>
        <w:t xml:space="preserve"> </w:t>
      </w:r>
      <w:r w:rsidR="00E6173A">
        <w:rPr>
          <w:rFonts w:cstheme="minorHAnsi"/>
          <w:sz w:val="28"/>
          <w:szCs w:val="28"/>
          <w:lang w:bidi="he-IL"/>
        </w:rPr>
        <w:t>σωματική</w:t>
      </w:r>
      <w:r w:rsidR="0038414C">
        <w:rPr>
          <w:rFonts w:cstheme="minorHAnsi"/>
          <w:sz w:val="28"/>
          <w:szCs w:val="28"/>
          <w:lang w:bidi="he-IL"/>
        </w:rPr>
        <w:t>,</w:t>
      </w:r>
      <w:r w:rsidR="00583C0B">
        <w:rPr>
          <w:rFonts w:cstheme="minorHAnsi"/>
          <w:sz w:val="28"/>
          <w:szCs w:val="28"/>
          <w:lang w:bidi="he-IL"/>
        </w:rPr>
        <w:t xml:space="preserve"> </w:t>
      </w:r>
      <w:r w:rsidR="00E6173A">
        <w:rPr>
          <w:rFonts w:cstheme="minorHAnsi"/>
          <w:sz w:val="28"/>
          <w:szCs w:val="28"/>
          <w:lang w:bidi="he-IL"/>
        </w:rPr>
        <w:t>ψυχική</w:t>
      </w:r>
      <w:r w:rsidR="00583C0B">
        <w:rPr>
          <w:rFonts w:cstheme="minorHAnsi"/>
          <w:sz w:val="28"/>
          <w:szCs w:val="28"/>
          <w:lang w:bidi="he-IL"/>
        </w:rPr>
        <w:t xml:space="preserve"> και </w:t>
      </w:r>
      <w:r w:rsidR="00E6173A">
        <w:rPr>
          <w:rFonts w:cstheme="minorHAnsi"/>
          <w:sz w:val="28"/>
          <w:szCs w:val="28"/>
          <w:lang w:bidi="he-IL"/>
        </w:rPr>
        <w:t>πνευματική</w:t>
      </w:r>
      <w:r w:rsidR="00583C0B">
        <w:rPr>
          <w:rFonts w:cstheme="minorHAnsi"/>
          <w:sz w:val="28"/>
          <w:szCs w:val="28"/>
          <w:lang w:bidi="he-IL"/>
        </w:rPr>
        <w:t xml:space="preserve"> </w:t>
      </w:r>
      <w:r w:rsidR="00E6173A">
        <w:rPr>
          <w:rFonts w:cstheme="minorHAnsi"/>
          <w:sz w:val="28"/>
          <w:szCs w:val="28"/>
          <w:lang w:bidi="he-IL"/>
        </w:rPr>
        <w:t>έως</w:t>
      </w:r>
      <w:r w:rsidR="00583C0B">
        <w:rPr>
          <w:rFonts w:cstheme="minorHAnsi"/>
          <w:sz w:val="28"/>
          <w:szCs w:val="28"/>
          <w:lang w:bidi="he-IL"/>
        </w:rPr>
        <w:t xml:space="preserve"> </w:t>
      </w:r>
      <w:r w:rsidR="00E6173A">
        <w:rPr>
          <w:rFonts w:cstheme="minorHAnsi"/>
          <w:sz w:val="28"/>
          <w:szCs w:val="28"/>
          <w:lang w:bidi="he-IL"/>
        </w:rPr>
        <w:t>σημείο</w:t>
      </w:r>
      <w:r w:rsidR="00583C0B">
        <w:rPr>
          <w:rFonts w:cstheme="minorHAnsi"/>
          <w:sz w:val="28"/>
          <w:szCs w:val="28"/>
          <w:lang w:bidi="he-IL"/>
        </w:rPr>
        <w:t xml:space="preserve"> </w:t>
      </w:r>
      <w:r w:rsidR="00E6173A">
        <w:rPr>
          <w:rFonts w:cstheme="minorHAnsi"/>
          <w:sz w:val="28"/>
          <w:szCs w:val="28"/>
          <w:lang w:bidi="he-IL"/>
        </w:rPr>
        <w:t>εξάντλησης</w:t>
      </w:r>
      <w:r w:rsidR="00583C0B">
        <w:rPr>
          <w:rFonts w:cstheme="minorHAnsi"/>
          <w:sz w:val="28"/>
          <w:szCs w:val="28"/>
          <w:lang w:bidi="he-IL"/>
        </w:rPr>
        <w:t xml:space="preserve"> </w:t>
      </w:r>
      <w:r w:rsidR="00E6173A">
        <w:rPr>
          <w:rFonts w:cstheme="minorHAnsi"/>
          <w:sz w:val="28"/>
          <w:szCs w:val="28"/>
          <w:lang w:bidi="he-IL"/>
        </w:rPr>
        <w:t>των αποθεμάτων</w:t>
      </w:r>
      <w:r w:rsidR="00583C0B">
        <w:rPr>
          <w:rFonts w:cstheme="minorHAnsi"/>
          <w:sz w:val="28"/>
          <w:szCs w:val="28"/>
          <w:lang w:bidi="he-IL"/>
        </w:rPr>
        <w:t xml:space="preserve"> του.  </w:t>
      </w:r>
      <w:r w:rsidR="005035E4">
        <w:rPr>
          <w:rFonts w:cstheme="minorHAnsi"/>
          <w:sz w:val="28"/>
          <w:szCs w:val="28"/>
          <w:lang w:bidi="he-IL"/>
        </w:rPr>
        <w:t>Ένα</w:t>
      </w:r>
      <w:r w:rsidR="00583C0B">
        <w:rPr>
          <w:rFonts w:cstheme="minorHAnsi"/>
          <w:sz w:val="28"/>
          <w:szCs w:val="28"/>
          <w:lang w:bidi="he-IL"/>
        </w:rPr>
        <w:t xml:space="preserve"> </w:t>
      </w:r>
      <w:r w:rsidR="00E6173A">
        <w:rPr>
          <w:rFonts w:cstheme="minorHAnsi"/>
          <w:sz w:val="28"/>
          <w:szCs w:val="28"/>
          <w:lang w:bidi="he-IL"/>
        </w:rPr>
        <w:t>αίσθημα</w:t>
      </w:r>
      <w:r w:rsidR="00583C0B">
        <w:rPr>
          <w:rFonts w:cstheme="minorHAnsi"/>
          <w:sz w:val="28"/>
          <w:szCs w:val="28"/>
          <w:lang w:bidi="he-IL"/>
        </w:rPr>
        <w:t xml:space="preserve"> </w:t>
      </w:r>
      <w:r w:rsidR="00E6173A">
        <w:rPr>
          <w:rFonts w:cstheme="minorHAnsi"/>
          <w:sz w:val="28"/>
          <w:szCs w:val="28"/>
          <w:lang w:bidi="he-IL"/>
        </w:rPr>
        <w:t>έντονης</w:t>
      </w:r>
      <w:r w:rsidR="00583C0B">
        <w:rPr>
          <w:rFonts w:cstheme="minorHAnsi"/>
          <w:sz w:val="28"/>
          <w:szCs w:val="28"/>
          <w:lang w:bidi="he-IL"/>
        </w:rPr>
        <w:t xml:space="preserve"> </w:t>
      </w:r>
      <w:r w:rsidR="00E6173A">
        <w:rPr>
          <w:rFonts w:cstheme="minorHAnsi"/>
          <w:sz w:val="28"/>
          <w:szCs w:val="28"/>
          <w:lang w:bidi="he-IL"/>
        </w:rPr>
        <w:t>μοναξιάς</w:t>
      </w:r>
      <w:r w:rsidR="00583C0B">
        <w:rPr>
          <w:rFonts w:cstheme="minorHAnsi"/>
          <w:sz w:val="28"/>
          <w:szCs w:val="28"/>
          <w:lang w:bidi="he-IL"/>
        </w:rPr>
        <w:t xml:space="preserve"> </w:t>
      </w:r>
      <w:r w:rsidR="00E6173A">
        <w:rPr>
          <w:rFonts w:cstheme="minorHAnsi"/>
          <w:sz w:val="28"/>
          <w:szCs w:val="28"/>
          <w:lang w:bidi="he-IL"/>
        </w:rPr>
        <w:t>εξαιτίας</w:t>
      </w:r>
      <w:r w:rsidR="00583C0B">
        <w:rPr>
          <w:rFonts w:cstheme="minorHAnsi"/>
          <w:sz w:val="28"/>
          <w:szCs w:val="28"/>
          <w:lang w:bidi="he-IL"/>
        </w:rPr>
        <w:t xml:space="preserve"> της </w:t>
      </w:r>
      <w:r w:rsidR="00E6173A">
        <w:rPr>
          <w:rFonts w:cstheme="minorHAnsi"/>
          <w:sz w:val="28"/>
          <w:szCs w:val="28"/>
          <w:lang w:bidi="he-IL"/>
        </w:rPr>
        <w:t>εγκατάλειψης</w:t>
      </w:r>
      <w:r w:rsidR="00583C0B">
        <w:rPr>
          <w:rFonts w:cstheme="minorHAnsi"/>
          <w:sz w:val="28"/>
          <w:szCs w:val="28"/>
          <w:lang w:bidi="he-IL"/>
        </w:rPr>
        <w:t xml:space="preserve"> </w:t>
      </w:r>
      <w:r w:rsidR="005035E4">
        <w:rPr>
          <w:rFonts w:cstheme="minorHAnsi"/>
          <w:sz w:val="28"/>
          <w:szCs w:val="28"/>
          <w:lang w:bidi="he-IL"/>
        </w:rPr>
        <w:t>τ</w:t>
      </w:r>
      <w:r w:rsidR="00583C0B">
        <w:rPr>
          <w:rFonts w:cstheme="minorHAnsi"/>
          <w:sz w:val="28"/>
          <w:szCs w:val="28"/>
          <w:lang w:bidi="he-IL"/>
        </w:rPr>
        <w:t xml:space="preserve">ου </w:t>
      </w:r>
      <w:r w:rsidR="00E6173A">
        <w:rPr>
          <w:rFonts w:cstheme="minorHAnsi"/>
          <w:sz w:val="28"/>
          <w:szCs w:val="28"/>
          <w:lang w:bidi="he-IL"/>
        </w:rPr>
        <w:t>παγώνει</w:t>
      </w:r>
      <w:r w:rsidR="00583C0B">
        <w:rPr>
          <w:rFonts w:cstheme="minorHAnsi"/>
          <w:sz w:val="28"/>
          <w:szCs w:val="28"/>
          <w:lang w:bidi="he-IL"/>
        </w:rPr>
        <w:t xml:space="preserve"> τα </w:t>
      </w:r>
      <w:r w:rsidR="00E6173A">
        <w:rPr>
          <w:rFonts w:cstheme="minorHAnsi"/>
          <w:sz w:val="28"/>
          <w:szCs w:val="28"/>
          <w:lang w:bidi="he-IL"/>
        </w:rPr>
        <w:t>σωθικά</w:t>
      </w:r>
      <w:r w:rsidR="00583C0B">
        <w:rPr>
          <w:rFonts w:cstheme="minorHAnsi"/>
          <w:sz w:val="28"/>
          <w:szCs w:val="28"/>
          <w:lang w:bidi="he-IL"/>
        </w:rPr>
        <w:t xml:space="preserve"> του. Είναι </w:t>
      </w:r>
      <w:r w:rsidR="00E6173A">
        <w:rPr>
          <w:rFonts w:cstheme="minorHAnsi"/>
          <w:sz w:val="28"/>
          <w:szCs w:val="28"/>
          <w:lang w:bidi="he-IL"/>
        </w:rPr>
        <w:t>προδομένος</w:t>
      </w:r>
      <w:r w:rsidR="00583C0B">
        <w:rPr>
          <w:rFonts w:cstheme="minorHAnsi"/>
          <w:sz w:val="28"/>
          <w:szCs w:val="28"/>
          <w:lang w:bidi="he-IL"/>
        </w:rPr>
        <w:t xml:space="preserve"> από το </w:t>
      </w:r>
      <w:r w:rsidR="00E6173A">
        <w:rPr>
          <w:rFonts w:cstheme="minorHAnsi"/>
          <w:sz w:val="28"/>
          <w:szCs w:val="28"/>
          <w:lang w:bidi="he-IL"/>
        </w:rPr>
        <w:t>ίδιο</w:t>
      </w:r>
      <w:r w:rsidR="00583C0B">
        <w:rPr>
          <w:rFonts w:cstheme="minorHAnsi"/>
          <w:sz w:val="28"/>
          <w:szCs w:val="28"/>
          <w:lang w:bidi="he-IL"/>
        </w:rPr>
        <w:t xml:space="preserve"> το </w:t>
      </w:r>
      <w:r w:rsidR="00E6173A">
        <w:rPr>
          <w:rFonts w:cstheme="minorHAnsi"/>
          <w:sz w:val="28"/>
          <w:szCs w:val="28"/>
          <w:lang w:bidi="he-IL"/>
        </w:rPr>
        <w:t>γένος</w:t>
      </w:r>
      <w:r w:rsidR="00583C0B">
        <w:rPr>
          <w:rFonts w:cstheme="minorHAnsi"/>
          <w:sz w:val="28"/>
          <w:szCs w:val="28"/>
          <w:lang w:bidi="he-IL"/>
        </w:rPr>
        <w:t xml:space="preserve"> του.</w:t>
      </w:r>
      <w:r w:rsidR="008F5328">
        <w:rPr>
          <w:rFonts w:cstheme="minorHAnsi"/>
          <w:sz w:val="28"/>
          <w:szCs w:val="28"/>
          <w:lang w:bidi="he-IL"/>
        </w:rPr>
        <w:t xml:space="preserve"> </w:t>
      </w:r>
      <w:r w:rsidR="00E6173A">
        <w:rPr>
          <w:rFonts w:cstheme="minorHAnsi"/>
          <w:sz w:val="28"/>
          <w:szCs w:val="28"/>
          <w:lang w:bidi="he-IL"/>
        </w:rPr>
        <w:t>Αισθάνεται</w:t>
      </w:r>
      <w:r w:rsidR="008F5328">
        <w:rPr>
          <w:rFonts w:cstheme="minorHAnsi"/>
          <w:sz w:val="28"/>
          <w:szCs w:val="28"/>
          <w:lang w:bidi="he-IL"/>
        </w:rPr>
        <w:t xml:space="preserve"> </w:t>
      </w:r>
      <w:r w:rsidR="00E6173A">
        <w:rPr>
          <w:rFonts w:cstheme="minorHAnsi"/>
          <w:sz w:val="28"/>
          <w:szCs w:val="28"/>
          <w:lang w:bidi="he-IL"/>
        </w:rPr>
        <w:t>την</w:t>
      </w:r>
      <w:r w:rsidR="008F5328">
        <w:rPr>
          <w:rFonts w:cstheme="minorHAnsi"/>
          <w:sz w:val="28"/>
          <w:szCs w:val="28"/>
          <w:lang w:bidi="he-IL"/>
        </w:rPr>
        <w:t xml:space="preserve"> </w:t>
      </w:r>
      <w:r w:rsidR="00E6173A">
        <w:rPr>
          <w:rFonts w:cstheme="minorHAnsi"/>
          <w:sz w:val="28"/>
          <w:szCs w:val="28"/>
          <w:lang w:bidi="he-IL"/>
        </w:rPr>
        <w:t>αχαριστία</w:t>
      </w:r>
      <w:r w:rsidR="008F5328">
        <w:rPr>
          <w:rFonts w:cstheme="minorHAnsi"/>
          <w:sz w:val="28"/>
          <w:szCs w:val="28"/>
          <w:lang w:bidi="he-IL"/>
        </w:rPr>
        <w:t xml:space="preserve"> </w:t>
      </w:r>
      <w:r w:rsidR="00E6173A">
        <w:rPr>
          <w:rFonts w:cstheme="minorHAnsi"/>
          <w:sz w:val="28"/>
          <w:szCs w:val="28"/>
          <w:lang w:bidi="he-IL"/>
        </w:rPr>
        <w:t>έναντι</w:t>
      </w:r>
      <w:r w:rsidR="008F5328">
        <w:rPr>
          <w:rFonts w:cstheme="minorHAnsi"/>
          <w:sz w:val="28"/>
          <w:szCs w:val="28"/>
          <w:lang w:bidi="he-IL"/>
        </w:rPr>
        <w:t xml:space="preserve"> των </w:t>
      </w:r>
      <w:r w:rsidR="00E6173A">
        <w:rPr>
          <w:rFonts w:cstheme="minorHAnsi"/>
          <w:sz w:val="28"/>
          <w:szCs w:val="28"/>
          <w:lang w:bidi="he-IL"/>
        </w:rPr>
        <w:t>ευεργεσιών</w:t>
      </w:r>
      <w:r w:rsidR="0038414C">
        <w:rPr>
          <w:rFonts w:cstheme="minorHAnsi"/>
          <w:sz w:val="28"/>
          <w:szCs w:val="28"/>
          <w:lang w:bidi="he-IL"/>
        </w:rPr>
        <w:t>,</w:t>
      </w:r>
      <w:r w:rsidR="008F5328">
        <w:rPr>
          <w:rFonts w:cstheme="minorHAnsi"/>
          <w:sz w:val="28"/>
          <w:szCs w:val="28"/>
          <w:lang w:bidi="he-IL"/>
        </w:rPr>
        <w:t xml:space="preserve"> που </w:t>
      </w:r>
      <w:r w:rsidR="00E6173A">
        <w:rPr>
          <w:rFonts w:cstheme="minorHAnsi"/>
          <w:sz w:val="28"/>
          <w:szCs w:val="28"/>
          <w:lang w:bidi="he-IL"/>
        </w:rPr>
        <w:t xml:space="preserve">τους πρόσφερε </w:t>
      </w:r>
      <w:r w:rsidR="008F5328">
        <w:rPr>
          <w:rFonts w:cstheme="minorHAnsi"/>
          <w:sz w:val="28"/>
          <w:szCs w:val="28"/>
          <w:lang w:bidi="he-IL"/>
        </w:rPr>
        <w:t xml:space="preserve">και ως </w:t>
      </w:r>
      <w:r w:rsidR="00E6173A">
        <w:rPr>
          <w:rFonts w:cstheme="minorHAnsi"/>
          <w:sz w:val="28"/>
          <w:szCs w:val="28"/>
          <w:lang w:bidi="he-IL"/>
        </w:rPr>
        <w:t>άνθρωπος</w:t>
      </w:r>
      <w:r w:rsidR="008F5328">
        <w:rPr>
          <w:rFonts w:cstheme="minorHAnsi"/>
          <w:sz w:val="28"/>
          <w:szCs w:val="28"/>
          <w:lang w:bidi="he-IL"/>
        </w:rPr>
        <w:t xml:space="preserve"> και ως </w:t>
      </w:r>
      <w:r w:rsidR="00E6173A">
        <w:rPr>
          <w:rFonts w:cstheme="minorHAnsi"/>
          <w:sz w:val="28"/>
          <w:szCs w:val="28"/>
          <w:lang w:bidi="he-IL"/>
        </w:rPr>
        <w:t>Θεός</w:t>
      </w:r>
      <w:r w:rsidR="008F5328">
        <w:rPr>
          <w:rFonts w:cstheme="minorHAnsi"/>
          <w:sz w:val="28"/>
          <w:szCs w:val="28"/>
          <w:lang w:bidi="he-IL"/>
        </w:rPr>
        <w:t xml:space="preserve">. </w:t>
      </w:r>
      <w:r w:rsidR="00E6173A">
        <w:rPr>
          <w:rFonts w:cstheme="minorHAnsi"/>
          <w:sz w:val="28"/>
          <w:szCs w:val="28"/>
          <w:lang w:bidi="he-IL"/>
        </w:rPr>
        <w:t>Αναλαμβάνει</w:t>
      </w:r>
      <w:r w:rsidR="008F5328">
        <w:rPr>
          <w:rFonts w:cstheme="minorHAnsi"/>
          <w:sz w:val="28"/>
          <w:szCs w:val="28"/>
          <w:lang w:bidi="he-IL"/>
        </w:rPr>
        <w:t xml:space="preserve"> </w:t>
      </w:r>
      <w:r w:rsidR="00E6173A">
        <w:rPr>
          <w:rFonts w:cstheme="minorHAnsi"/>
          <w:sz w:val="28"/>
          <w:szCs w:val="28"/>
          <w:lang w:bidi="he-IL"/>
        </w:rPr>
        <w:t>όλη</w:t>
      </w:r>
      <w:r w:rsidR="008F5328">
        <w:rPr>
          <w:rFonts w:cstheme="minorHAnsi"/>
          <w:sz w:val="28"/>
          <w:szCs w:val="28"/>
          <w:lang w:bidi="he-IL"/>
        </w:rPr>
        <w:t xml:space="preserve"> την </w:t>
      </w:r>
      <w:r w:rsidR="00E6173A">
        <w:rPr>
          <w:rFonts w:cstheme="minorHAnsi"/>
          <w:sz w:val="28"/>
          <w:szCs w:val="28"/>
          <w:lang w:bidi="he-IL"/>
        </w:rPr>
        <w:t>κακία</w:t>
      </w:r>
      <w:r w:rsidR="008F5328">
        <w:rPr>
          <w:rFonts w:cstheme="minorHAnsi"/>
          <w:sz w:val="28"/>
          <w:szCs w:val="28"/>
          <w:lang w:bidi="he-IL"/>
        </w:rPr>
        <w:t xml:space="preserve"> των παραδιδ</w:t>
      </w:r>
      <w:r w:rsidR="00E6173A">
        <w:rPr>
          <w:rFonts w:cstheme="minorHAnsi"/>
          <w:sz w:val="28"/>
          <w:szCs w:val="28"/>
          <w:lang w:bidi="he-IL"/>
        </w:rPr>
        <w:t>ό</w:t>
      </w:r>
      <w:r w:rsidR="008F5328">
        <w:rPr>
          <w:rFonts w:cstheme="minorHAnsi"/>
          <w:sz w:val="28"/>
          <w:szCs w:val="28"/>
          <w:lang w:bidi="he-IL"/>
        </w:rPr>
        <w:t xml:space="preserve">ντων αυτόν </w:t>
      </w:r>
      <w:r w:rsidR="00E6173A">
        <w:rPr>
          <w:rFonts w:cstheme="minorHAnsi"/>
          <w:sz w:val="28"/>
          <w:szCs w:val="28"/>
          <w:lang w:bidi="he-IL"/>
        </w:rPr>
        <w:t>αλυσοδεμένο</w:t>
      </w:r>
      <w:r w:rsidR="008F5328">
        <w:rPr>
          <w:rFonts w:cstheme="minorHAnsi"/>
          <w:sz w:val="28"/>
          <w:szCs w:val="28"/>
          <w:lang w:bidi="he-IL"/>
        </w:rPr>
        <w:t xml:space="preserve"> σε </w:t>
      </w:r>
      <w:r w:rsidR="00E6173A">
        <w:rPr>
          <w:rFonts w:cstheme="minorHAnsi"/>
          <w:sz w:val="28"/>
          <w:szCs w:val="28"/>
          <w:lang w:bidi="he-IL"/>
        </w:rPr>
        <w:t>αλλοεθνείς</w:t>
      </w:r>
      <w:r w:rsidR="008F5328">
        <w:rPr>
          <w:rFonts w:cstheme="minorHAnsi"/>
          <w:sz w:val="28"/>
          <w:szCs w:val="28"/>
          <w:lang w:bidi="he-IL"/>
        </w:rPr>
        <w:t xml:space="preserve">. </w:t>
      </w:r>
      <w:r w:rsidR="00E6173A">
        <w:rPr>
          <w:rFonts w:cstheme="minorHAnsi"/>
          <w:sz w:val="28"/>
          <w:szCs w:val="28"/>
          <w:lang w:bidi="he-IL"/>
        </w:rPr>
        <w:t>Πικρία</w:t>
      </w:r>
      <w:r w:rsidR="008F5328">
        <w:rPr>
          <w:rFonts w:cstheme="minorHAnsi"/>
          <w:sz w:val="28"/>
          <w:szCs w:val="28"/>
          <w:lang w:bidi="he-IL"/>
        </w:rPr>
        <w:t xml:space="preserve"> </w:t>
      </w:r>
      <w:r w:rsidR="00E6173A">
        <w:rPr>
          <w:rFonts w:cstheme="minorHAnsi"/>
          <w:sz w:val="28"/>
          <w:szCs w:val="28"/>
          <w:lang w:bidi="he-IL"/>
        </w:rPr>
        <w:t>ανείπωτη</w:t>
      </w:r>
      <w:r w:rsidR="008F5328">
        <w:rPr>
          <w:rFonts w:cstheme="minorHAnsi"/>
          <w:sz w:val="28"/>
          <w:szCs w:val="28"/>
          <w:lang w:bidi="he-IL"/>
        </w:rPr>
        <w:t xml:space="preserve"> για την </w:t>
      </w:r>
      <w:r w:rsidR="00E6173A">
        <w:rPr>
          <w:rFonts w:cstheme="minorHAnsi"/>
          <w:sz w:val="28"/>
          <w:szCs w:val="28"/>
          <w:lang w:bidi="he-IL"/>
        </w:rPr>
        <w:t>αδικία</w:t>
      </w:r>
      <w:r w:rsidR="008F5328">
        <w:rPr>
          <w:rFonts w:cstheme="minorHAnsi"/>
          <w:sz w:val="28"/>
          <w:szCs w:val="28"/>
          <w:lang w:bidi="he-IL"/>
        </w:rPr>
        <w:t xml:space="preserve"> των </w:t>
      </w:r>
      <w:r w:rsidR="00E6173A">
        <w:rPr>
          <w:rFonts w:cstheme="minorHAnsi"/>
          <w:sz w:val="28"/>
          <w:szCs w:val="28"/>
          <w:lang w:bidi="he-IL"/>
        </w:rPr>
        <w:t>κατηγόρων</w:t>
      </w:r>
      <w:r w:rsidR="008F5328">
        <w:rPr>
          <w:rFonts w:cstheme="minorHAnsi"/>
          <w:sz w:val="28"/>
          <w:szCs w:val="28"/>
          <w:lang w:bidi="he-IL"/>
        </w:rPr>
        <w:t xml:space="preserve"> θα </w:t>
      </w:r>
      <w:r w:rsidR="00E6173A">
        <w:rPr>
          <w:rFonts w:cstheme="minorHAnsi"/>
          <w:sz w:val="28"/>
          <w:szCs w:val="28"/>
          <w:lang w:bidi="he-IL"/>
        </w:rPr>
        <w:t>πρέπει</w:t>
      </w:r>
      <w:r w:rsidR="008F5328">
        <w:rPr>
          <w:rFonts w:cstheme="minorHAnsi"/>
          <w:sz w:val="28"/>
          <w:szCs w:val="28"/>
          <w:lang w:bidi="he-IL"/>
        </w:rPr>
        <w:t xml:space="preserve"> να </w:t>
      </w:r>
      <w:r w:rsidR="00E6173A">
        <w:rPr>
          <w:rFonts w:cstheme="minorHAnsi"/>
          <w:sz w:val="28"/>
          <w:szCs w:val="28"/>
          <w:lang w:bidi="he-IL"/>
        </w:rPr>
        <w:t>ξεχειλίζει</w:t>
      </w:r>
      <w:r w:rsidR="008F5328">
        <w:rPr>
          <w:rFonts w:cstheme="minorHAnsi"/>
          <w:sz w:val="28"/>
          <w:szCs w:val="28"/>
          <w:lang w:bidi="he-IL"/>
        </w:rPr>
        <w:t xml:space="preserve"> την </w:t>
      </w:r>
      <w:r w:rsidR="00E6173A">
        <w:rPr>
          <w:rFonts w:cstheme="minorHAnsi"/>
          <w:sz w:val="28"/>
          <w:szCs w:val="28"/>
          <w:lang w:bidi="he-IL"/>
        </w:rPr>
        <w:t>αγία</w:t>
      </w:r>
      <w:r w:rsidR="008F5328">
        <w:rPr>
          <w:rFonts w:cstheme="minorHAnsi"/>
          <w:sz w:val="28"/>
          <w:szCs w:val="28"/>
          <w:lang w:bidi="he-IL"/>
        </w:rPr>
        <w:t xml:space="preserve"> του </w:t>
      </w:r>
      <w:r w:rsidR="00E6173A">
        <w:rPr>
          <w:rFonts w:cstheme="minorHAnsi"/>
          <w:sz w:val="28"/>
          <w:szCs w:val="28"/>
          <w:lang w:bidi="he-IL"/>
        </w:rPr>
        <w:t>ψυχή</w:t>
      </w:r>
      <w:r w:rsidR="008F5328">
        <w:rPr>
          <w:rFonts w:cstheme="minorHAnsi"/>
          <w:sz w:val="28"/>
          <w:szCs w:val="28"/>
          <w:lang w:bidi="he-IL"/>
        </w:rPr>
        <w:t xml:space="preserve">. </w:t>
      </w:r>
      <w:r w:rsidR="00E6173A">
        <w:rPr>
          <w:rFonts w:cstheme="minorHAnsi"/>
          <w:sz w:val="28"/>
          <w:szCs w:val="28"/>
          <w:lang w:bidi="he-IL"/>
        </w:rPr>
        <w:t>Ακούει</w:t>
      </w:r>
      <w:r w:rsidR="008F5328">
        <w:rPr>
          <w:rFonts w:cstheme="minorHAnsi"/>
          <w:sz w:val="28"/>
          <w:szCs w:val="28"/>
          <w:lang w:bidi="he-IL"/>
        </w:rPr>
        <w:t xml:space="preserve"> το </w:t>
      </w:r>
      <w:r w:rsidR="00E6173A">
        <w:rPr>
          <w:rFonts w:cstheme="minorHAnsi"/>
          <w:sz w:val="28"/>
          <w:szCs w:val="28"/>
          <w:lang w:bidi="he-IL"/>
        </w:rPr>
        <w:t>πλήθος</w:t>
      </w:r>
      <w:r w:rsidR="008F5328">
        <w:rPr>
          <w:rFonts w:cstheme="minorHAnsi"/>
          <w:sz w:val="28"/>
          <w:szCs w:val="28"/>
          <w:lang w:bidi="he-IL"/>
        </w:rPr>
        <w:t xml:space="preserve"> των </w:t>
      </w:r>
      <w:r w:rsidR="00E6173A">
        <w:rPr>
          <w:rFonts w:cstheme="minorHAnsi"/>
          <w:sz w:val="28"/>
          <w:szCs w:val="28"/>
          <w:lang w:bidi="he-IL"/>
        </w:rPr>
        <w:t>κατηγοριών</w:t>
      </w:r>
      <w:r w:rsidR="008F5328">
        <w:rPr>
          <w:rFonts w:cstheme="minorHAnsi"/>
          <w:sz w:val="28"/>
          <w:szCs w:val="28"/>
          <w:lang w:bidi="he-IL"/>
        </w:rPr>
        <w:t xml:space="preserve"> που του </w:t>
      </w:r>
      <w:r w:rsidR="00E6173A">
        <w:rPr>
          <w:rFonts w:cstheme="minorHAnsi"/>
          <w:sz w:val="28"/>
          <w:szCs w:val="28"/>
          <w:lang w:bidi="he-IL"/>
        </w:rPr>
        <w:t>επισυνάπτονται</w:t>
      </w:r>
      <w:r w:rsidR="0038414C">
        <w:rPr>
          <w:rFonts w:cstheme="minorHAnsi"/>
          <w:sz w:val="28"/>
          <w:szCs w:val="28"/>
          <w:lang w:bidi="he-IL"/>
        </w:rPr>
        <w:t>,</w:t>
      </w:r>
      <w:r w:rsidR="008F5328">
        <w:rPr>
          <w:rFonts w:cstheme="minorHAnsi"/>
          <w:sz w:val="28"/>
          <w:szCs w:val="28"/>
          <w:lang w:bidi="he-IL"/>
        </w:rPr>
        <w:t xml:space="preserve"> </w:t>
      </w:r>
      <w:r w:rsidR="00E6173A">
        <w:rPr>
          <w:rFonts w:cstheme="minorHAnsi"/>
          <w:sz w:val="28"/>
          <w:szCs w:val="28"/>
          <w:lang w:bidi="he-IL"/>
        </w:rPr>
        <w:t>ιδίως</w:t>
      </w:r>
      <w:r w:rsidR="008F5328">
        <w:rPr>
          <w:rFonts w:cstheme="minorHAnsi"/>
          <w:sz w:val="28"/>
          <w:szCs w:val="28"/>
          <w:lang w:bidi="he-IL"/>
        </w:rPr>
        <w:t xml:space="preserve"> όταν τις φωνασκεί ο </w:t>
      </w:r>
      <w:r w:rsidR="00E6173A">
        <w:rPr>
          <w:rFonts w:cstheme="minorHAnsi"/>
          <w:sz w:val="28"/>
          <w:szCs w:val="28"/>
          <w:lang w:bidi="he-IL"/>
        </w:rPr>
        <w:t>όχλος</w:t>
      </w:r>
      <w:r w:rsidR="008F5328">
        <w:rPr>
          <w:rFonts w:cstheme="minorHAnsi"/>
          <w:sz w:val="28"/>
          <w:szCs w:val="28"/>
          <w:lang w:bidi="he-IL"/>
        </w:rPr>
        <w:t xml:space="preserve"> </w:t>
      </w:r>
      <w:r w:rsidR="00E6173A">
        <w:rPr>
          <w:rFonts w:cstheme="minorHAnsi"/>
          <w:sz w:val="28"/>
          <w:szCs w:val="28"/>
          <w:lang w:bidi="he-IL"/>
        </w:rPr>
        <w:t>επιτιμητικά</w:t>
      </w:r>
      <w:r w:rsidR="008F5328">
        <w:rPr>
          <w:rFonts w:cstheme="minorHAnsi"/>
          <w:sz w:val="28"/>
          <w:szCs w:val="28"/>
          <w:lang w:bidi="he-IL"/>
        </w:rPr>
        <w:t xml:space="preserve">. </w:t>
      </w:r>
      <w:r w:rsidR="00E6173A">
        <w:rPr>
          <w:rFonts w:cstheme="minorHAnsi"/>
          <w:sz w:val="28"/>
          <w:szCs w:val="28"/>
          <w:lang w:bidi="he-IL"/>
        </w:rPr>
        <w:t>Διαπιστώνει</w:t>
      </w:r>
      <w:r w:rsidR="008F5328">
        <w:rPr>
          <w:rFonts w:cstheme="minorHAnsi"/>
          <w:sz w:val="28"/>
          <w:szCs w:val="28"/>
          <w:lang w:bidi="he-IL"/>
        </w:rPr>
        <w:t xml:space="preserve"> με </w:t>
      </w:r>
      <w:r w:rsidR="00E6173A">
        <w:rPr>
          <w:rFonts w:cstheme="minorHAnsi"/>
          <w:sz w:val="28"/>
          <w:szCs w:val="28"/>
          <w:lang w:bidi="he-IL"/>
        </w:rPr>
        <w:t>πόνο</w:t>
      </w:r>
      <w:r w:rsidR="008F5328">
        <w:rPr>
          <w:rFonts w:cstheme="minorHAnsi"/>
          <w:sz w:val="28"/>
          <w:szCs w:val="28"/>
          <w:lang w:bidi="he-IL"/>
        </w:rPr>
        <w:t xml:space="preserve">  την </w:t>
      </w:r>
      <w:r w:rsidR="00E6173A">
        <w:rPr>
          <w:rFonts w:cstheme="minorHAnsi"/>
          <w:sz w:val="28"/>
          <w:szCs w:val="28"/>
          <w:lang w:bidi="he-IL"/>
        </w:rPr>
        <w:t>αγωνία</w:t>
      </w:r>
      <w:r w:rsidR="008F5328">
        <w:rPr>
          <w:rFonts w:cstheme="minorHAnsi"/>
          <w:sz w:val="28"/>
          <w:szCs w:val="28"/>
          <w:lang w:bidi="he-IL"/>
        </w:rPr>
        <w:t xml:space="preserve"> των </w:t>
      </w:r>
      <w:r w:rsidR="00E6173A">
        <w:rPr>
          <w:rFonts w:cstheme="minorHAnsi"/>
          <w:sz w:val="28"/>
          <w:szCs w:val="28"/>
          <w:lang w:bidi="he-IL"/>
        </w:rPr>
        <w:t>κατηγόρων</w:t>
      </w:r>
      <w:r w:rsidR="008F5328">
        <w:rPr>
          <w:rFonts w:cstheme="minorHAnsi"/>
          <w:sz w:val="28"/>
          <w:szCs w:val="28"/>
          <w:lang w:bidi="he-IL"/>
        </w:rPr>
        <w:t xml:space="preserve"> </w:t>
      </w:r>
      <w:r w:rsidR="00E6173A">
        <w:rPr>
          <w:rFonts w:cstheme="minorHAnsi"/>
          <w:sz w:val="28"/>
          <w:szCs w:val="28"/>
          <w:lang w:bidi="he-IL"/>
        </w:rPr>
        <w:t>του</w:t>
      </w:r>
      <w:r w:rsidR="008F5328">
        <w:rPr>
          <w:rFonts w:cstheme="minorHAnsi"/>
          <w:sz w:val="28"/>
          <w:szCs w:val="28"/>
          <w:lang w:bidi="he-IL"/>
        </w:rPr>
        <w:t xml:space="preserve"> να </w:t>
      </w:r>
      <w:r w:rsidR="00E6173A">
        <w:rPr>
          <w:rFonts w:cstheme="minorHAnsi"/>
          <w:sz w:val="28"/>
          <w:szCs w:val="28"/>
          <w:lang w:bidi="he-IL"/>
        </w:rPr>
        <w:t>ανακαλύψουν</w:t>
      </w:r>
      <w:r w:rsidR="008F5328">
        <w:rPr>
          <w:rFonts w:cstheme="minorHAnsi"/>
          <w:sz w:val="28"/>
          <w:szCs w:val="28"/>
          <w:lang w:bidi="he-IL"/>
        </w:rPr>
        <w:t xml:space="preserve"> και </w:t>
      </w:r>
      <w:r w:rsidR="00E6173A">
        <w:rPr>
          <w:rFonts w:cstheme="minorHAnsi"/>
          <w:sz w:val="28"/>
          <w:szCs w:val="28"/>
          <w:lang w:bidi="he-IL"/>
        </w:rPr>
        <w:t>νέες</w:t>
      </w:r>
      <w:r w:rsidR="008F5328">
        <w:rPr>
          <w:rFonts w:cstheme="minorHAnsi"/>
          <w:sz w:val="28"/>
          <w:szCs w:val="28"/>
          <w:lang w:bidi="he-IL"/>
        </w:rPr>
        <w:t xml:space="preserve"> </w:t>
      </w:r>
      <w:r w:rsidR="00E6173A">
        <w:rPr>
          <w:rFonts w:cstheme="minorHAnsi"/>
          <w:sz w:val="28"/>
          <w:szCs w:val="28"/>
          <w:lang w:bidi="he-IL"/>
        </w:rPr>
        <w:t>ψευδείς</w:t>
      </w:r>
      <w:r w:rsidR="008F5328">
        <w:rPr>
          <w:rFonts w:cstheme="minorHAnsi"/>
          <w:sz w:val="28"/>
          <w:szCs w:val="28"/>
          <w:lang w:bidi="he-IL"/>
        </w:rPr>
        <w:t xml:space="preserve"> </w:t>
      </w:r>
      <w:r w:rsidR="00E6173A">
        <w:rPr>
          <w:rFonts w:cstheme="minorHAnsi"/>
          <w:sz w:val="28"/>
          <w:szCs w:val="28"/>
          <w:lang w:bidi="he-IL"/>
        </w:rPr>
        <w:t>κατηγορίες</w:t>
      </w:r>
      <w:r w:rsidR="0038414C">
        <w:rPr>
          <w:rFonts w:cstheme="minorHAnsi"/>
          <w:sz w:val="28"/>
          <w:szCs w:val="28"/>
          <w:lang w:bidi="he-IL"/>
        </w:rPr>
        <w:t>,</w:t>
      </w:r>
      <w:r w:rsidR="008F5328">
        <w:rPr>
          <w:rFonts w:cstheme="minorHAnsi"/>
          <w:sz w:val="28"/>
          <w:szCs w:val="28"/>
          <w:lang w:bidi="he-IL"/>
        </w:rPr>
        <w:t xml:space="preserve"> που θα </w:t>
      </w:r>
      <w:r w:rsidR="00E6173A">
        <w:rPr>
          <w:rFonts w:cstheme="minorHAnsi"/>
          <w:sz w:val="28"/>
          <w:szCs w:val="28"/>
          <w:lang w:bidi="he-IL"/>
        </w:rPr>
        <w:t>σιγουρέψουν</w:t>
      </w:r>
      <w:r w:rsidR="008F5328">
        <w:rPr>
          <w:rFonts w:cstheme="minorHAnsi"/>
          <w:sz w:val="28"/>
          <w:szCs w:val="28"/>
          <w:lang w:bidi="he-IL"/>
        </w:rPr>
        <w:t xml:space="preserve"> την </w:t>
      </w:r>
      <w:r w:rsidR="00E6173A">
        <w:rPr>
          <w:rFonts w:cstheme="minorHAnsi"/>
          <w:sz w:val="28"/>
          <w:szCs w:val="28"/>
          <w:lang w:bidi="he-IL"/>
        </w:rPr>
        <w:t>καταδίκη</w:t>
      </w:r>
      <w:r w:rsidR="008F5328">
        <w:rPr>
          <w:rFonts w:cstheme="minorHAnsi"/>
          <w:sz w:val="28"/>
          <w:szCs w:val="28"/>
          <w:lang w:bidi="he-IL"/>
        </w:rPr>
        <w:t xml:space="preserve">. </w:t>
      </w:r>
      <w:r w:rsidR="00E6173A">
        <w:rPr>
          <w:rFonts w:cstheme="minorHAnsi"/>
          <w:sz w:val="28"/>
          <w:szCs w:val="28"/>
          <w:lang w:bidi="he-IL"/>
        </w:rPr>
        <w:t>Αισθάνεται</w:t>
      </w:r>
      <w:r w:rsidR="008F5328">
        <w:rPr>
          <w:rFonts w:cstheme="minorHAnsi"/>
          <w:sz w:val="28"/>
          <w:szCs w:val="28"/>
          <w:lang w:bidi="he-IL"/>
        </w:rPr>
        <w:t xml:space="preserve"> τον </w:t>
      </w:r>
      <w:r w:rsidR="00E6173A">
        <w:rPr>
          <w:rFonts w:cstheme="minorHAnsi"/>
          <w:sz w:val="28"/>
          <w:szCs w:val="28"/>
          <w:lang w:bidi="he-IL"/>
        </w:rPr>
        <w:t>πνιγμό</w:t>
      </w:r>
      <w:r w:rsidR="008F5328">
        <w:rPr>
          <w:rFonts w:cstheme="minorHAnsi"/>
          <w:sz w:val="28"/>
          <w:szCs w:val="28"/>
          <w:lang w:bidi="he-IL"/>
        </w:rPr>
        <w:t xml:space="preserve"> της </w:t>
      </w:r>
      <w:r w:rsidR="00E6173A">
        <w:rPr>
          <w:rFonts w:cstheme="minorHAnsi"/>
          <w:sz w:val="28"/>
          <w:szCs w:val="28"/>
          <w:lang w:bidi="he-IL"/>
        </w:rPr>
        <w:t>αδικίας</w:t>
      </w:r>
      <w:r w:rsidR="0038414C">
        <w:rPr>
          <w:rFonts w:cstheme="minorHAnsi"/>
          <w:sz w:val="28"/>
          <w:szCs w:val="28"/>
          <w:lang w:bidi="he-IL"/>
        </w:rPr>
        <w:t>,</w:t>
      </w:r>
      <w:r w:rsidR="008F5328">
        <w:rPr>
          <w:rFonts w:cstheme="minorHAnsi"/>
          <w:sz w:val="28"/>
          <w:szCs w:val="28"/>
          <w:lang w:bidi="he-IL"/>
        </w:rPr>
        <w:t xml:space="preserve"> </w:t>
      </w:r>
      <w:r w:rsidR="00FF7C95">
        <w:rPr>
          <w:rFonts w:cstheme="minorHAnsi"/>
          <w:sz w:val="28"/>
          <w:szCs w:val="28"/>
          <w:lang w:bidi="he-IL"/>
        </w:rPr>
        <w:t xml:space="preserve">την </w:t>
      </w:r>
      <w:r w:rsidR="00E6173A">
        <w:rPr>
          <w:rFonts w:cstheme="minorHAnsi"/>
          <w:sz w:val="28"/>
          <w:szCs w:val="28"/>
          <w:lang w:bidi="he-IL"/>
        </w:rPr>
        <w:t>αδυναμία</w:t>
      </w:r>
      <w:r w:rsidR="00FF7C95">
        <w:rPr>
          <w:rFonts w:cstheme="minorHAnsi"/>
          <w:sz w:val="28"/>
          <w:szCs w:val="28"/>
          <w:lang w:bidi="he-IL"/>
        </w:rPr>
        <w:t xml:space="preserve"> της μιας </w:t>
      </w:r>
      <w:r w:rsidR="00E6173A">
        <w:rPr>
          <w:rFonts w:cstheme="minorHAnsi"/>
          <w:sz w:val="28"/>
          <w:szCs w:val="28"/>
          <w:lang w:bidi="he-IL"/>
        </w:rPr>
        <w:t>φωνής</w:t>
      </w:r>
      <w:r w:rsidR="00FF7C95">
        <w:rPr>
          <w:rFonts w:cstheme="minorHAnsi"/>
          <w:sz w:val="28"/>
          <w:szCs w:val="28"/>
          <w:lang w:bidi="he-IL"/>
        </w:rPr>
        <w:t xml:space="preserve"> του </w:t>
      </w:r>
      <w:r w:rsidR="00E6173A">
        <w:rPr>
          <w:rFonts w:cstheme="minorHAnsi"/>
          <w:sz w:val="28"/>
          <w:szCs w:val="28"/>
          <w:lang w:bidi="he-IL"/>
        </w:rPr>
        <w:t>δικαίου</w:t>
      </w:r>
      <w:r w:rsidR="00FF7C95">
        <w:rPr>
          <w:rFonts w:cstheme="minorHAnsi"/>
          <w:sz w:val="28"/>
          <w:szCs w:val="28"/>
          <w:lang w:bidi="he-IL"/>
        </w:rPr>
        <w:t xml:space="preserve"> </w:t>
      </w:r>
      <w:r w:rsidR="00E6173A">
        <w:rPr>
          <w:rFonts w:cstheme="minorHAnsi"/>
          <w:sz w:val="28"/>
          <w:szCs w:val="28"/>
          <w:lang w:bidi="he-IL"/>
        </w:rPr>
        <w:t>απέναντι</w:t>
      </w:r>
      <w:r w:rsidR="00FF7C95">
        <w:rPr>
          <w:rFonts w:cstheme="minorHAnsi"/>
          <w:sz w:val="28"/>
          <w:szCs w:val="28"/>
          <w:lang w:bidi="he-IL"/>
        </w:rPr>
        <w:t xml:space="preserve"> στο </w:t>
      </w:r>
      <w:r w:rsidR="00E6173A">
        <w:rPr>
          <w:rFonts w:cstheme="minorHAnsi"/>
          <w:sz w:val="28"/>
          <w:szCs w:val="28"/>
          <w:lang w:bidi="he-IL"/>
        </w:rPr>
        <w:t>πλήθος</w:t>
      </w:r>
      <w:r w:rsidR="00FF7C95">
        <w:rPr>
          <w:rFonts w:cstheme="minorHAnsi"/>
          <w:sz w:val="28"/>
          <w:szCs w:val="28"/>
          <w:lang w:bidi="he-IL"/>
        </w:rPr>
        <w:t xml:space="preserve"> των </w:t>
      </w:r>
      <w:r w:rsidR="00E6173A">
        <w:rPr>
          <w:rFonts w:cstheme="minorHAnsi"/>
          <w:sz w:val="28"/>
          <w:szCs w:val="28"/>
          <w:lang w:bidi="he-IL"/>
        </w:rPr>
        <w:t>κατηγόρων</w:t>
      </w:r>
      <w:r w:rsidR="0038414C">
        <w:rPr>
          <w:rFonts w:cstheme="minorHAnsi"/>
          <w:sz w:val="28"/>
          <w:szCs w:val="28"/>
          <w:lang w:bidi="he-IL"/>
        </w:rPr>
        <w:t>,</w:t>
      </w:r>
      <w:r w:rsidR="00FF7C95">
        <w:rPr>
          <w:rFonts w:cstheme="minorHAnsi"/>
          <w:sz w:val="28"/>
          <w:szCs w:val="28"/>
          <w:lang w:bidi="he-IL"/>
        </w:rPr>
        <w:t xml:space="preserve"> που με </w:t>
      </w:r>
      <w:r w:rsidR="00E6173A">
        <w:rPr>
          <w:rFonts w:cstheme="minorHAnsi"/>
          <w:sz w:val="28"/>
          <w:szCs w:val="28"/>
          <w:lang w:bidi="he-IL"/>
        </w:rPr>
        <w:t>νομικίστικους</w:t>
      </w:r>
      <w:r w:rsidR="00FF7C95">
        <w:rPr>
          <w:rFonts w:cstheme="minorHAnsi"/>
          <w:sz w:val="28"/>
          <w:szCs w:val="28"/>
          <w:lang w:bidi="he-IL"/>
        </w:rPr>
        <w:t xml:space="preserve"> </w:t>
      </w:r>
      <w:r w:rsidR="00E6173A">
        <w:rPr>
          <w:rFonts w:cstheme="minorHAnsi"/>
          <w:sz w:val="28"/>
          <w:szCs w:val="28"/>
          <w:lang w:bidi="he-IL"/>
        </w:rPr>
        <w:t>τρόπους</w:t>
      </w:r>
      <w:r w:rsidR="00FF7C95">
        <w:rPr>
          <w:rFonts w:cstheme="minorHAnsi"/>
          <w:sz w:val="28"/>
          <w:szCs w:val="28"/>
          <w:lang w:bidi="he-IL"/>
        </w:rPr>
        <w:t xml:space="preserve"> </w:t>
      </w:r>
      <w:r w:rsidR="00E6173A">
        <w:rPr>
          <w:rFonts w:cstheme="minorHAnsi"/>
          <w:sz w:val="28"/>
          <w:szCs w:val="28"/>
          <w:lang w:bidi="he-IL"/>
        </w:rPr>
        <w:t>επιχειρούν</w:t>
      </w:r>
      <w:r w:rsidR="00FF7C95">
        <w:rPr>
          <w:rFonts w:cstheme="minorHAnsi"/>
          <w:sz w:val="28"/>
          <w:szCs w:val="28"/>
          <w:lang w:bidi="he-IL"/>
        </w:rPr>
        <w:t xml:space="preserve"> να </w:t>
      </w:r>
      <w:r w:rsidR="00E6173A">
        <w:rPr>
          <w:rFonts w:cstheme="minorHAnsi"/>
          <w:sz w:val="28"/>
          <w:szCs w:val="28"/>
          <w:lang w:bidi="he-IL"/>
        </w:rPr>
        <w:t>καταπιούν</w:t>
      </w:r>
      <w:r w:rsidR="00FF7C95">
        <w:rPr>
          <w:rFonts w:cstheme="minorHAnsi"/>
          <w:sz w:val="28"/>
          <w:szCs w:val="28"/>
          <w:lang w:bidi="he-IL"/>
        </w:rPr>
        <w:t xml:space="preserve"> την </w:t>
      </w:r>
      <w:r w:rsidR="00E6173A">
        <w:rPr>
          <w:rFonts w:cstheme="minorHAnsi"/>
          <w:sz w:val="28"/>
          <w:szCs w:val="28"/>
          <w:lang w:bidi="he-IL"/>
        </w:rPr>
        <w:t>οντολογία</w:t>
      </w:r>
      <w:r w:rsidR="00FF7C95">
        <w:rPr>
          <w:rFonts w:cstheme="minorHAnsi"/>
          <w:sz w:val="28"/>
          <w:szCs w:val="28"/>
          <w:lang w:bidi="he-IL"/>
        </w:rPr>
        <w:t xml:space="preserve"> του </w:t>
      </w:r>
      <w:r w:rsidR="00E6173A">
        <w:rPr>
          <w:rFonts w:cstheme="minorHAnsi"/>
          <w:sz w:val="28"/>
          <w:szCs w:val="28"/>
          <w:lang w:bidi="he-IL"/>
        </w:rPr>
        <w:t>δικαίου</w:t>
      </w:r>
      <w:r w:rsidR="00FF7C95">
        <w:rPr>
          <w:rFonts w:cstheme="minorHAnsi"/>
          <w:sz w:val="28"/>
          <w:szCs w:val="28"/>
          <w:lang w:bidi="he-IL"/>
        </w:rPr>
        <w:t xml:space="preserve">. Ο </w:t>
      </w:r>
      <w:r w:rsidR="00E6173A">
        <w:rPr>
          <w:rFonts w:cstheme="minorHAnsi"/>
          <w:sz w:val="28"/>
          <w:szCs w:val="28"/>
          <w:lang w:bidi="he-IL"/>
        </w:rPr>
        <w:t>Ιησούς</w:t>
      </w:r>
      <w:r w:rsidR="00FF7C95">
        <w:rPr>
          <w:rFonts w:cstheme="minorHAnsi"/>
          <w:sz w:val="28"/>
          <w:szCs w:val="28"/>
          <w:lang w:bidi="he-IL"/>
        </w:rPr>
        <w:t xml:space="preserve"> </w:t>
      </w:r>
      <w:r w:rsidR="00E6173A">
        <w:rPr>
          <w:rFonts w:cstheme="minorHAnsi"/>
          <w:sz w:val="28"/>
          <w:szCs w:val="28"/>
          <w:lang w:bidi="he-IL"/>
        </w:rPr>
        <w:t>υπέμενε</w:t>
      </w:r>
      <w:r w:rsidR="00FF7C95">
        <w:rPr>
          <w:rFonts w:cstheme="minorHAnsi"/>
          <w:sz w:val="28"/>
          <w:szCs w:val="28"/>
          <w:lang w:bidi="he-IL"/>
        </w:rPr>
        <w:t xml:space="preserve"> </w:t>
      </w:r>
      <w:r w:rsidR="00E6173A">
        <w:rPr>
          <w:rFonts w:cstheme="minorHAnsi"/>
          <w:sz w:val="28"/>
          <w:szCs w:val="28"/>
          <w:lang w:bidi="he-IL"/>
        </w:rPr>
        <w:t>γενναία</w:t>
      </w:r>
      <w:r w:rsidR="00FF7C95">
        <w:rPr>
          <w:rFonts w:cstheme="minorHAnsi"/>
          <w:sz w:val="28"/>
          <w:szCs w:val="28"/>
          <w:lang w:bidi="he-IL"/>
        </w:rPr>
        <w:t xml:space="preserve"> τις </w:t>
      </w:r>
      <w:r w:rsidR="00E6173A">
        <w:rPr>
          <w:rFonts w:cstheme="minorHAnsi"/>
          <w:sz w:val="28"/>
          <w:szCs w:val="28"/>
          <w:lang w:bidi="he-IL"/>
        </w:rPr>
        <w:t>άδικες</w:t>
      </w:r>
      <w:r w:rsidR="00FF7C95">
        <w:rPr>
          <w:rFonts w:cstheme="minorHAnsi"/>
          <w:sz w:val="28"/>
          <w:szCs w:val="28"/>
          <w:lang w:bidi="he-IL"/>
        </w:rPr>
        <w:t xml:space="preserve"> και </w:t>
      </w:r>
      <w:r w:rsidR="00E6173A">
        <w:rPr>
          <w:rFonts w:cstheme="minorHAnsi"/>
          <w:sz w:val="28"/>
          <w:szCs w:val="28"/>
          <w:lang w:bidi="he-IL"/>
        </w:rPr>
        <w:t>αστήρικτες</w:t>
      </w:r>
      <w:r w:rsidR="00FF7C95">
        <w:rPr>
          <w:rFonts w:cstheme="minorHAnsi"/>
          <w:sz w:val="28"/>
          <w:szCs w:val="28"/>
          <w:lang w:bidi="he-IL"/>
        </w:rPr>
        <w:t xml:space="preserve"> </w:t>
      </w:r>
      <w:r w:rsidR="00E6173A">
        <w:rPr>
          <w:rFonts w:cstheme="minorHAnsi"/>
          <w:sz w:val="28"/>
          <w:szCs w:val="28"/>
          <w:lang w:bidi="he-IL"/>
        </w:rPr>
        <w:t>κατηγορίες</w:t>
      </w:r>
      <w:r w:rsidR="00FF7C95">
        <w:rPr>
          <w:rFonts w:cstheme="minorHAnsi"/>
          <w:sz w:val="28"/>
          <w:szCs w:val="28"/>
          <w:lang w:bidi="he-IL"/>
        </w:rPr>
        <w:t>.</w:t>
      </w:r>
      <w:r w:rsidR="00724A06" w:rsidRPr="00A2247E">
        <w:rPr>
          <w:rStyle w:val="a7"/>
        </w:rPr>
        <w:footnoteReference w:id="456"/>
      </w:r>
      <w:r w:rsidR="00FF7C95">
        <w:rPr>
          <w:rFonts w:cstheme="minorHAnsi"/>
          <w:sz w:val="28"/>
          <w:szCs w:val="28"/>
          <w:lang w:bidi="he-IL"/>
        </w:rPr>
        <w:t xml:space="preserve"> </w:t>
      </w:r>
      <w:r w:rsidR="00E6173A">
        <w:rPr>
          <w:rFonts w:cstheme="minorHAnsi"/>
          <w:sz w:val="28"/>
          <w:szCs w:val="28"/>
          <w:lang w:bidi="he-IL"/>
        </w:rPr>
        <w:t>Επέτρεψε</w:t>
      </w:r>
      <w:r w:rsidR="00FF7C95">
        <w:rPr>
          <w:rFonts w:cstheme="minorHAnsi"/>
          <w:sz w:val="28"/>
          <w:szCs w:val="28"/>
          <w:lang w:bidi="he-IL"/>
        </w:rPr>
        <w:t xml:space="preserve"> να </w:t>
      </w:r>
      <w:r w:rsidR="00E6173A">
        <w:rPr>
          <w:rFonts w:cstheme="minorHAnsi"/>
          <w:sz w:val="28"/>
          <w:szCs w:val="28"/>
          <w:lang w:bidi="he-IL"/>
        </w:rPr>
        <w:t>ακουστούν</w:t>
      </w:r>
      <w:r w:rsidR="00FF7C95">
        <w:rPr>
          <w:rFonts w:cstheme="minorHAnsi"/>
          <w:sz w:val="28"/>
          <w:szCs w:val="28"/>
          <w:lang w:bidi="he-IL"/>
        </w:rPr>
        <w:t xml:space="preserve"> ως </w:t>
      </w:r>
      <w:r w:rsidR="00E6173A">
        <w:rPr>
          <w:rFonts w:cstheme="minorHAnsi"/>
          <w:sz w:val="28"/>
          <w:szCs w:val="28"/>
          <w:lang w:bidi="he-IL"/>
        </w:rPr>
        <w:t>ύβρεις</w:t>
      </w:r>
      <w:r w:rsidR="00FF7C95">
        <w:rPr>
          <w:rFonts w:cstheme="minorHAnsi"/>
          <w:sz w:val="28"/>
          <w:szCs w:val="28"/>
          <w:lang w:bidi="he-IL"/>
        </w:rPr>
        <w:t xml:space="preserve"> </w:t>
      </w:r>
      <w:r w:rsidR="00E6173A">
        <w:rPr>
          <w:rFonts w:cstheme="minorHAnsi"/>
          <w:sz w:val="28"/>
          <w:szCs w:val="28"/>
          <w:lang w:bidi="he-IL"/>
        </w:rPr>
        <w:t>απέναντι</w:t>
      </w:r>
      <w:r w:rsidR="00FF7C95">
        <w:rPr>
          <w:rFonts w:cstheme="minorHAnsi"/>
          <w:sz w:val="28"/>
          <w:szCs w:val="28"/>
          <w:lang w:bidi="he-IL"/>
        </w:rPr>
        <w:t xml:space="preserve"> του. Δεν </w:t>
      </w:r>
      <w:r w:rsidR="00E6173A">
        <w:rPr>
          <w:rFonts w:cstheme="minorHAnsi"/>
          <w:sz w:val="28"/>
          <w:szCs w:val="28"/>
          <w:lang w:bidi="he-IL"/>
        </w:rPr>
        <w:t>πραγματοποιεί</w:t>
      </w:r>
      <w:r w:rsidR="00FF7C95">
        <w:rPr>
          <w:rFonts w:cstheme="minorHAnsi"/>
          <w:sz w:val="28"/>
          <w:szCs w:val="28"/>
          <w:lang w:bidi="he-IL"/>
        </w:rPr>
        <w:t xml:space="preserve"> </w:t>
      </w:r>
      <w:r w:rsidR="00E6173A">
        <w:rPr>
          <w:rFonts w:cstheme="minorHAnsi"/>
          <w:sz w:val="28"/>
          <w:szCs w:val="28"/>
          <w:lang w:bidi="he-IL"/>
        </w:rPr>
        <w:t>κάποια</w:t>
      </w:r>
      <w:r w:rsidR="00FF7C95">
        <w:rPr>
          <w:rFonts w:cstheme="minorHAnsi"/>
          <w:sz w:val="28"/>
          <w:szCs w:val="28"/>
          <w:lang w:bidi="he-IL"/>
        </w:rPr>
        <w:t xml:space="preserve"> </w:t>
      </w:r>
      <w:r w:rsidR="00E6173A">
        <w:rPr>
          <w:rFonts w:cstheme="minorHAnsi"/>
          <w:sz w:val="28"/>
          <w:szCs w:val="28"/>
          <w:lang w:bidi="he-IL"/>
        </w:rPr>
        <w:t>δραματική</w:t>
      </w:r>
      <w:r w:rsidR="00FF7C95">
        <w:rPr>
          <w:rFonts w:cstheme="minorHAnsi"/>
          <w:sz w:val="28"/>
          <w:szCs w:val="28"/>
          <w:lang w:bidi="he-IL"/>
        </w:rPr>
        <w:t xml:space="preserve"> </w:t>
      </w:r>
      <w:r w:rsidR="00E6173A">
        <w:rPr>
          <w:rFonts w:cstheme="minorHAnsi"/>
          <w:sz w:val="28"/>
          <w:szCs w:val="28"/>
          <w:lang w:bidi="he-IL"/>
        </w:rPr>
        <w:t>ανατροπή</w:t>
      </w:r>
      <w:r w:rsidR="00FF7C95">
        <w:rPr>
          <w:rFonts w:cstheme="minorHAnsi"/>
          <w:sz w:val="28"/>
          <w:szCs w:val="28"/>
          <w:lang w:bidi="he-IL"/>
        </w:rPr>
        <w:t xml:space="preserve"> </w:t>
      </w:r>
      <w:r w:rsidR="00E6173A">
        <w:rPr>
          <w:rFonts w:cstheme="minorHAnsi"/>
          <w:sz w:val="28"/>
          <w:szCs w:val="28"/>
          <w:lang w:bidi="he-IL"/>
        </w:rPr>
        <w:t>αντιθέτως</w:t>
      </w:r>
      <w:r w:rsidR="00FF7C95">
        <w:rPr>
          <w:rFonts w:cstheme="minorHAnsi"/>
          <w:sz w:val="28"/>
          <w:szCs w:val="28"/>
          <w:lang w:bidi="he-IL"/>
        </w:rPr>
        <w:t xml:space="preserve"> με </w:t>
      </w:r>
      <w:r w:rsidR="00E6173A">
        <w:rPr>
          <w:rFonts w:cstheme="minorHAnsi"/>
          <w:sz w:val="28"/>
          <w:szCs w:val="28"/>
          <w:lang w:bidi="he-IL"/>
        </w:rPr>
        <w:t>εκούσια</w:t>
      </w:r>
      <w:r w:rsidR="00FF7C95">
        <w:rPr>
          <w:rFonts w:cstheme="minorHAnsi"/>
          <w:sz w:val="28"/>
          <w:szCs w:val="28"/>
          <w:lang w:bidi="he-IL"/>
        </w:rPr>
        <w:t xml:space="preserve"> </w:t>
      </w:r>
      <w:r w:rsidR="00E6173A">
        <w:rPr>
          <w:rFonts w:cstheme="minorHAnsi"/>
          <w:sz w:val="28"/>
          <w:szCs w:val="28"/>
          <w:lang w:bidi="he-IL"/>
        </w:rPr>
        <w:t>αποδοχή</w:t>
      </w:r>
      <w:r w:rsidR="00FF7C95">
        <w:rPr>
          <w:rFonts w:cstheme="minorHAnsi"/>
          <w:sz w:val="28"/>
          <w:szCs w:val="28"/>
          <w:lang w:bidi="he-IL"/>
        </w:rPr>
        <w:t xml:space="preserve"> του</w:t>
      </w:r>
      <w:r w:rsidR="000C03D9">
        <w:rPr>
          <w:rFonts w:cstheme="minorHAnsi"/>
          <w:sz w:val="28"/>
          <w:szCs w:val="28"/>
          <w:lang w:bidi="he-IL"/>
        </w:rPr>
        <w:t xml:space="preserve"> πάθους</w:t>
      </w:r>
      <w:r w:rsidR="00FF7C95">
        <w:rPr>
          <w:rFonts w:cstheme="minorHAnsi"/>
          <w:sz w:val="28"/>
          <w:szCs w:val="28"/>
          <w:lang w:bidi="he-IL"/>
        </w:rPr>
        <w:t xml:space="preserve"> του </w:t>
      </w:r>
      <w:r w:rsidR="000C03D9">
        <w:rPr>
          <w:rFonts w:cstheme="minorHAnsi"/>
          <w:sz w:val="28"/>
          <w:szCs w:val="28"/>
          <w:lang w:bidi="he-IL"/>
        </w:rPr>
        <w:t>προσδίδει</w:t>
      </w:r>
      <w:r w:rsidR="00FF7C95">
        <w:rPr>
          <w:rFonts w:cstheme="minorHAnsi"/>
          <w:sz w:val="28"/>
          <w:szCs w:val="28"/>
          <w:lang w:bidi="he-IL"/>
        </w:rPr>
        <w:t xml:space="preserve"> </w:t>
      </w:r>
      <w:r w:rsidR="000C03D9">
        <w:rPr>
          <w:rFonts w:cstheme="minorHAnsi"/>
          <w:sz w:val="28"/>
          <w:szCs w:val="28"/>
          <w:lang w:bidi="he-IL"/>
        </w:rPr>
        <w:t>μεγαλοπρέπεια</w:t>
      </w:r>
      <w:r w:rsidR="00FF7C95">
        <w:rPr>
          <w:rFonts w:cstheme="minorHAnsi"/>
          <w:sz w:val="28"/>
          <w:szCs w:val="28"/>
          <w:lang w:bidi="he-IL"/>
        </w:rPr>
        <w:t xml:space="preserve"> και </w:t>
      </w:r>
      <w:r w:rsidR="000C03D9">
        <w:rPr>
          <w:rFonts w:cstheme="minorHAnsi"/>
          <w:sz w:val="28"/>
          <w:szCs w:val="28"/>
          <w:lang w:bidi="he-IL"/>
        </w:rPr>
        <w:t>αρχοντιά</w:t>
      </w:r>
      <w:r w:rsidR="00FF7C95">
        <w:rPr>
          <w:rFonts w:cstheme="minorHAnsi"/>
          <w:sz w:val="28"/>
          <w:szCs w:val="28"/>
          <w:lang w:bidi="he-IL"/>
        </w:rPr>
        <w:t xml:space="preserve"> σε αυτό. </w:t>
      </w:r>
      <w:r w:rsidR="000C03D9">
        <w:rPr>
          <w:rFonts w:cstheme="minorHAnsi"/>
          <w:sz w:val="28"/>
          <w:szCs w:val="28"/>
          <w:lang w:bidi="he-IL"/>
        </w:rPr>
        <w:t>Διατηρεί</w:t>
      </w:r>
      <w:r w:rsidR="00FF7C95">
        <w:rPr>
          <w:rFonts w:cstheme="minorHAnsi"/>
          <w:sz w:val="28"/>
          <w:szCs w:val="28"/>
          <w:lang w:bidi="he-IL"/>
        </w:rPr>
        <w:t xml:space="preserve"> τη </w:t>
      </w:r>
      <w:r w:rsidR="000C03D9">
        <w:rPr>
          <w:rFonts w:cstheme="minorHAnsi"/>
          <w:sz w:val="28"/>
          <w:szCs w:val="28"/>
          <w:lang w:bidi="he-IL"/>
        </w:rPr>
        <w:t>νηφαλιότητα</w:t>
      </w:r>
      <w:r w:rsidR="00FF7C95">
        <w:rPr>
          <w:rFonts w:cstheme="minorHAnsi"/>
          <w:sz w:val="28"/>
          <w:szCs w:val="28"/>
          <w:lang w:bidi="he-IL"/>
        </w:rPr>
        <w:t xml:space="preserve"> του και την </w:t>
      </w:r>
      <w:r w:rsidR="000C03D9">
        <w:rPr>
          <w:rFonts w:cstheme="minorHAnsi"/>
          <w:sz w:val="28"/>
          <w:szCs w:val="28"/>
          <w:lang w:bidi="he-IL"/>
        </w:rPr>
        <w:t>αξιοπρέπεια</w:t>
      </w:r>
      <w:r w:rsidR="00FF7C95">
        <w:rPr>
          <w:rFonts w:cstheme="minorHAnsi"/>
          <w:sz w:val="28"/>
          <w:szCs w:val="28"/>
          <w:lang w:bidi="he-IL"/>
        </w:rPr>
        <w:t xml:space="preserve"> του</w:t>
      </w:r>
      <w:r w:rsidR="0038414C">
        <w:rPr>
          <w:rFonts w:cstheme="minorHAnsi"/>
          <w:sz w:val="28"/>
          <w:szCs w:val="28"/>
          <w:lang w:bidi="he-IL"/>
        </w:rPr>
        <w:t>,</w:t>
      </w:r>
      <w:r w:rsidR="00FF7C95">
        <w:rPr>
          <w:rFonts w:cstheme="minorHAnsi"/>
          <w:sz w:val="28"/>
          <w:szCs w:val="28"/>
          <w:lang w:bidi="he-IL"/>
        </w:rPr>
        <w:t xml:space="preserve"> </w:t>
      </w:r>
      <w:r w:rsidR="000C03D9">
        <w:rPr>
          <w:rFonts w:cstheme="minorHAnsi"/>
          <w:sz w:val="28"/>
          <w:szCs w:val="28"/>
          <w:lang w:bidi="he-IL"/>
        </w:rPr>
        <w:t>δεχόμενος</w:t>
      </w:r>
      <w:r w:rsidR="00FF7C95">
        <w:rPr>
          <w:rFonts w:cstheme="minorHAnsi"/>
          <w:sz w:val="28"/>
          <w:szCs w:val="28"/>
          <w:lang w:bidi="he-IL"/>
        </w:rPr>
        <w:t xml:space="preserve"> </w:t>
      </w:r>
      <w:r w:rsidR="000C03D9">
        <w:rPr>
          <w:rFonts w:cstheme="minorHAnsi"/>
          <w:sz w:val="28"/>
          <w:szCs w:val="28"/>
          <w:lang w:bidi="he-IL"/>
        </w:rPr>
        <w:t>αγόγγυστα</w:t>
      </w:r>
      <w:r w:rsidR="00FF7C95">
        <w:rPr>
          <w:rFonts w:cstheme="minorHAnsi"/>
          <w:sz w:val="28"/>
          <w:szCs w:val="28"/>
          <w:lang w:bidi="he-IL"/>
        </w:rPr>
        <w:t xml:space="preserve"> τα </w:t>
      </w:r>
      <w:r w:rsidR="000C03D9">
        <w:rPr>
          <w:rFonts w:cstheme="minorHAnsi"/>
          <w:sz w:val="28"/>
          <w:szCs w:val="28"/>
          <w:lang w:bidi="he-IL"/>
        </w:rPr>
        <w:t>δεσμά</w:t>
      </w:r>
      <w:r w:rsidR="000F3A9E">
        <w:rPr>
          <w:rFonts w:cstheme="minorHAnsi"/>
          <w:sz w:val="28"/>
          <w:szCs w:val="28"/>
          <w:lang w:bidi="he-IL"/>
        </w:rPr>
        <w:t>,</w:t>
      </w:r>
      <w:r w:rsidR="00FF7C95">
        <w:rPr>
          <w:rFonts w:cstheme="minorHAnsi"/>
          <w:sz w:val="28"/>
          <w:szCs w:val="28"/>
          <w:lang w:bidi="he-IL"/>
        </w:rPr>
        <w:t xml:space="preserve"> την </w:t>
      </w:r>
      <w:r w:rsidR="000C03D9">
        <w:rPr>
          <w:rFonts w:cstheme="minorHAnsi"/>
          <w:sz w:val="28"/>
          <w:szCs w:val="28"/>
          <w:lang w:bidi="he-IL"/>
        </w:rPr>
        <w:t>υποτίμηση</w:t>
      </w:r>
      <w:r w:rsidR="00FF7C95">
        <w:rPr>
          <w:rFonts w:cstheme="minorHAnsi"/>
          <w:sz w:val="28"/>
          <w:szCs w:val="28"/>
          <w:lang w:bidi="he-IL"/>
        </w:rPr>
        <w:t xml:space="preserve"> και την </w:t>
      </w:r>
      <w:r w:rsidR="000C03D9">
        <w:rPr>
          <w:rFonts w:cstheme="minorHAnsi"/>
          <w:sz w:val="28"/>
          <w:szCs w:val="28"/>
          <w:lang w:bidi="he-IL"/>
        </w:rPr>
        <w:t>παράδοση</w:t>
      </w:r>
      <w:r w:rsidR="00FF7C95">
        <w:rPr>
          <w:rFonts w:cstheme="minorHAnsi"/>
          <w:sz w:val="28"/>
          <w:szCs w:val="28"/>
          <w:lang w:bidi="he-IL"/>
        </w:rPr>
        <w:t xml:space="preserve"> του στους </w:t>
      </w:r>
      <w:r w:rsidR="000C03D9">
        <w:rPr>
          <w:rFonts w:cstheme="minorHAnsi"/>
          <w:sz w:val="28"/>
          <w:szCs w:val="28"/>
          <w:lang w:bidi="he-IL"/>
        </w:rPr>
        <w:t>εθνικούς</w:t>
      </w:r>
      <w:r w:rsidR="00FF7C95">
        <w:rPr>
          <w:rFonts w:cstheme="minorHAnsi"/>
          <w:sz w:val="28"/>
          <w:szCs w:val="28"/>
          <w:lang w:bidi="he-IL"/>
        </w:rPr>
        <w:t xml:space="preserve">. </w:t>
      </w:r>
    </w:p>
    <w:p w14:paraId="6E87328B" w14:textId="480BC807" w:rsidR="006235FA" w:rsidRPr="00E25069" w:rsidRDefault="000C03D9" w:rsidP="00863D3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Αυτός</w:t>
      </w:r>
      <w:r w:rsidR="00FF7C95">
        <w:rPr>
          <w:rFonts w:cstheme="minorHAnsi"/>
          <w:sz w:val="28"/>
          <w:szCs w:val="28"/>
          <w:lang w:bidi="he-IL"/>
        </w:rPr>
        <w:t xml:space="preserve"> </w:t>
      </w:r>
      <w:r>
        <w:rPr>
          <w:rFonts w:cstheme="minorHAnsi"/>
          <w:sz w:val="28"/>
          <w:szCs w:val="28"/>
          <w:lang w:bidi="he-IL"/>
        </w:rPr>
        <w:t>διατηρεί</w:t>
      </w:r>
      <w:r w:rsidR="00FF7C95">
        <w:rPr>
          <w:rFonts w:cstheme="minorHAnsi"/>
          <w:sz w:val="28"/>
          <w:szCs w:val="28"/>
          <w:lang w:bidi="he-IL"/>
        </w:rPr>
        <w:t xml:space="preserve"> μια </w:t>
      </w:r>
      <w:r>
        <w:rPr>
          <w:rFonts w:cstheme="minorHAnsi"/>
          <w:sz w:val="28"/>
          <w:szCs w:val="28"/>
          <w:lang w:bidi="he-IL"/>
        </w:rPr>
        <w:t>δυναμική</w:t>
      </w:r>
      <w:r w:rsidR="00FF7C95">
        <w:rPr>
          <w:rFonts w:cstheme="minorHAnsi"/>
          <w:sz w:val="28"/>
          <w:szCs w:val="28"/>
          <w:lang w:bidi="he-IL"/>
        </w:rPr>
        <w:t xml:space="preserve"> </w:t>
      </w:r>
      <w:r>
        <w:rPr>
          <w:rFonts w:cstheme="minorHAnsi"/>
          <w:sz w:val="28"/>
          <w:szCs w:val="28"/>
          <w:lang w:bidi="he-IL"/>
        </w:rPr>
        <w:t>σιωπή</w:t>
      </w:r>
      <w:r w:rsidR="000F3A9E">
        <w:rPr>
          <w:rFonts w:cstheme="minorHAnsi"/>
          <w:sz w:val="28"/>
          <w:szCs w:val="28"/>
          <w:lang w:bidi="he-IL"/>
        </w:rPr>
        <w:t>(Μρκ15:3</w:t>
      </w:r>
      <w:r w:rsidR="00231F9F">
        <w:rPr>
          <w:rFonts w:cstheme="minorHAnsi"/>
          <w:sz w:val="28"/>
          <w:szCs w:val="28"/>
          <w:lang w:bidi="he-IL"/>
        </w:rPr>
        <w:t xml:space="preserve"> </w:t>
      </w:r>
      <w:r w:rsidR="000F3A9E">
        <w:rPr>
          <w:rFonts w:cstheme="minorHAnsi"/>
          <w:sz w:val="28"/>
          <w:szCs w:val="28"/>
          <w:lang w:bidi="he-IL"/>
        </w:rPr>
        <w:t>κ΄</w:t>
      </w:r>
      <w:r w:rsidR="00231F9F">
        <w:rPr>
          <w:rFonts w:cstheme="minorHAnsi"/>
          <w:sz w:val="28"/>
          <w:szCs w:val="28"/>
          <w:lang w:bidi="he-IL"/>
        </w:rPr>
        <w:t xml:space="preserve"> </w:t>
      </w:r>
      <w:r w:rsidR="000F3A9E">
        <w:rPr>
          <w:rFonts w:cstheme="minorHAnsi"/>
          <w:sz w:val="28"/>
          <w:szCs w:val="28"/>
          <w:lang w:bidi="he-IL"/>
        </w:rPr>
        <w:t>Μτθ27:14)</w:t>
      </w:r>
      <w:r w:rsidR="00FF7C95">
        <w:rPr>
          <w:rFonts w:cstheme="minorHAnsi"/>
          <w:sz w:val="28"/>
          <w:szCs w:val="28"/>
          <w:lang w:bidi="he-IL"/>
        </w:rPr>
        <w:t xml:space="preserve"> που τον </w:t>
      </w:r>
      <w:r>
        <w:rPr>
          <w:rFonts w:cstheme="minorHAnsi"/>
          <w:sz w:val="28"/>
          <w:szCs w:val="28"/>
          <w:lang w:bidi="he-IL"/>
        </w:rPr>
        <w:t>αναδεικνύει</w:t>
      </w:r>
      <w:r w:rsidR="00FF7C95">
        <w:rPr>
          <w:rFonts w:cstheme="minorHAnsi"/>
          <w:sz w:val="28"/>
          <w:szCs w:val="28"/>
          <w:lang w:bidi="he-IL"/>
        </w:rPr>
        <w:t xml:space="preserve"> </w:t>
      </w:r>
      <w:r>
        <w:rPr>
          <w:rFonts w:cstheme="minorHAnsi"/>
          <w:sz w:val="28"/>
          <w:szCs w:val="28"/>
          <w:lang w:bidi="he-IL"/>
        </w:rPr>
        <w:t>πρωταγωνιστή</w:t>
      </w:r>
      <w:r w:rsidR="00FF7C95">
        <w:rPr>
          <w:rFonts w:cstheme="minorHAnsi"/>
          <w:sz w:val="28"/>
          <w:szCs w:val="28"/>
          <w:lang w:bidi="he-IL"/>
        </w:rPr>
        <w:t xml:space="preserve"> των </w:t>
      </w:r>
      <w:r>
        <w:rPr>
          <w:rFonts w:cstheme="minorHAnsi"/>
          <w:sz w:val="28"/>
          <w:szCs w:val="28"/>
          <w:lang w:bidi="he-IL"/>
        </w:rPr>
        <w:t>εξελίξεων</w:t>
      </w:r>
      <w:r w:rsidR="00FF7C95">
        <w:rPr>
          <w:rFonts w:cstheme="minorHAnsi"/>
          <w:sz w:val="28"/>
          <w:szCs w:val="28"/>
          <w:lang w:bidi="he-IL"/>
        </w:rPr>
        <w:t xml:space="preserve">. </w:t>
      </w:r>
      <w:r>
        <w:rPr>
          <w:rFonts w:cstheme="minorHAnsi"/>
          <w:sz w:val="28"/>
          <w:szCs w:val="28"/>
          <w:lang w:bidi="he-IL"/>
        </w:rPr>
        <w:t>Ήταν</w:t>
      </w:r>
      <w:r w:rsidR="00FF7C95">
        <w:rPr>
          <w:rFonts w:cstheme="minorHAnsi"/>
          <w:sz w:val="28"/>
          <w:szCs w:val="28"/>
          <w:lang w:bidi="he-IL"/>
        </w:rPr>
        <w:t xml:space="preserve"> </w:t>
      </w:r>
      <w:r>
        <w:rPr>
          <w:rFonts w:cstheme="minorHAnsi"/>
          <w:sz w:val="28"/>
          <w:szCs w:val="28"/>
          <w:lang w:bidi="he-IL"/>
        </w:rPr>
        <w:t>απορροφημένος</w:t>
      </w:r>
      <w:r w:rsidR="00FF7C95">
        <w:rPr>
          <w:rFonts w:cstheme="minorHAnsi"/>
          <w:sz w:val="28"/>
          <w:szCs w:val="28"/>
          <w:lang w:bidi="he-IL"/>
        </w:rPr>
        <w:t xml:space="preserve"> από τις </w:t>
      </w:r>
      <w:r>
        <w:rPr>
          <w:rFonts w:cstheme="minorHAnsi"/>
          <w:sz w:val="28"/>
          <w:szCs w:val="28"/>
          <w:lang w:bidi="he-IL"/>
        </w:rPr>
        <w:t>σκέψεις</w:t>
      </w:r>
      <w:r w:rsidR="00FF7C95">
        <w:rPr>
          <w:rFonts w:cstheme="minorHAnsi"/>
          <w:sz w:val="28"/>
          <w:szCs w:val="28"/>
          <w:lang w:bidi="he-IL"/>
        </w:rPr>
        <w:t xml:space="preserve"> του να </w:t>
      </w:r>
      <w:r>
        <w:rPr>
          <w:rFonts w:cstheme="minorHAnsi"/>
          <w:sz w:val="28"/>
          <w:szCs w:val="28"/>
          <w:lang w:bidi="he-IL"/>
        </w:rPr>
        <w:t>εκτελέσει</w:t>
      </w:r>
      <w:r w:rsidR="00FF7C95">
        <w:rPr>
          <w:rFonts w:cstheme="minorHAnsi"/>
          <w:sz w:val="28"/>
          <w:szCs w:val="28"/>
          <w:lang w:bidi="he-IL"/>
        </w:rPr>
        <w:t xml:space="preserve"> το </w:t>
      </w:r>
      <w:r>
        <w:rPr>
          <w:rFonts w:cstheme="minorHAnsi"/>
          <w:sz w:val="28"/>
          <w:szCs w:val="28"/>
          <w:lang w:bidi="he-IL"/>
        </w:rPr>
        <w:t>θέλημα</w:t>
      </w:r>
      <w:r w:rsidR="00FF7C95">
        <w:rPr>
          <w:rFonts w:cstheme="minorHAnsi"/>
          <w:sz w:val="28"/>
          <w:szCs w:val="28"/>
          <w:lang w:bidi="he-IL"/>
        </w:rPr>
        <w:t xml:space="preserve"> του </w:t>
      </w:r>
      <w:r>
        <w:rPr>
          <w:rFonts w:cstheme="minorHAnsi"/>
          <w:sz w:val="28"/>
          <w:szCs w:val="28"/>
          <w:lang w:bidi="he-IL"/>
        </w:rPr>
        <w:t>Πατέρα</w:t>
      </w:r>
      <w:r w:rsidR="00FF7C95">
        <w:rPr>
          <w:rFonts w:cstheme="minorHAnsi"/>
          <w:sz w:val="28"/>
          <w:szCs w:val="28"/>
          <w:lang w:bidi="he-IL"/>
        </w:rPr>
        <w:t xml:space="preserve"> του</w:t>
      </w:r>
      <w:r w:rsidR="004260DB" w:rsidRPr="004260DB">
        <w:rPr>
          <w:rFonts w:cstheme="minorHAnsi"/>
          <w:sz w:val="28"/>
          <w:szCs w:val="28"/>
          <w:lang w:bidi="he-IL"/>
        </w:rPr>
        <w:t>,</w:t>
      </w:r>
      <w:r w:rsidR="00FF7C95">
        <w:rPr>
          <w:rFonts w:cstheme="minorHAnsi"/>
          <w:sz w:val="28"/>
          <w:szCs w:val="28"/>
          <w:lang w:bidi="he-IL"/>
        </w:rPr>
        <w:t xml:space="preserve"> στον </w:t>
      </w:r>
      <w:r>
        <w:rPr>
          <w:rFonts w:cstheme="minorHAnsi"/>
          <w:sz w:val="28"/>
          <w:szCs w:val="28"/>
          <w:lang w:bidi="he-IL"/>
        </w:rPr>
        <w:t>οποίο</w:t>
      </w:r>
      <w:r w:rsidR="00FF7C95">
        <w:rPr>
          <w:rFonts w:cstheme="minorHAnsi"/>
          <w:sz w:val="28"/>
          <w:szCs w:val="28"/>
          <w:lang w:bidi="he-IL"/>
        </w:rPr>
        <w:t xml:space="preserve"> </w:t>
      </w:r>
      <w:r>
        <w:rPr>
          <w:rFonts w:cstheme="minorHAnsi"/>
          <w:sz w:val="28"/>
          <w:szCs w:val="28"/>
          <w:lang w:bidi="he-IL"/>
        </w:rPr>
        <w:t>προσφέρει</w:t>
      </w:r>
      <w:r w:rsidR="00FF7C95">
        <w:rPr>
          <w:rFonts w:cstheme="minorHAnsi"/>
          <w:sz w:val="28"/>
          <w:szCs w:val="28"/>
          <w:lang w:bidi="he-IL"/>
        </w:rPr>
        <w:t xml:space="preserve"> τον </w:t>
      </w:r>
      <w:r>
        <w:rPr>
          <w:rFonts w:cstheme="minorHAnsi"/>
          <w:sz w:val="28"/>
          <w:szCs w:val="28"/>
          <w:lang w:bidi="he-IL"/>
        </w:rPr>
        <w:t>εαυτό</w:t>
      </w:r>
      <w:r w:rsidR="00FF7C95">
        <w:rPr>
          <w:rFonts w:cstheme="minorHAnsi"/>
          <w:sz w:val="28"/>
          <w:szCs w:val="28"/>
          <w:lang w:bidi="he-IL"/>
        </w:rPr>
        <w:t xml:space="preserve"> του ως </w:t>
      </w:r>
      <w:r>
        <w:rPr>
          <w:rFonts w:cstheme="minorHAnsi"/>
          <w:sz w:val="28"/>
          <w:szCs w:val="28"/>
          <w:lang w:bidi="he-IL"/>
        </w:rPr>
        <w:t>θυσία</w:t>
      </w:r>
      <w:r w:rsidR="00FF7C95">
        <w:rPr>
          <w:rFonts w:cstheme="minorHAnsi"/>
          <w:sz w:val="28"/>
          <w:szCs w:val="28"/>
          <w:lang w:bidi="he-IL"/>
        </w:rPr>
        <w:t>.</w:t>
      </w:r>
      <w:r w:rsidR="00724A06" w:rsidRPr="00A2247E">
        <w:rPr>
          <w:rStyle w:val="a7"/>
        </w:rPr>
        <w:footnoteReference w:id="457"/>
      </w:r>
      <w:r w:rsidR="00FF7C95">
        <w:rPr>
          <w:rFonts w:cstheme="minorHAnsi"/>
          <w:sz w:val="28"/>
          <w:szCs w:val="28"/>
          <w:lang w:bidi="he-IL"/>
        </w:rPr>
        <w:t xml:space="preserve"> Ο </w:t>
      </w:r>
      <w:r w:rsidR="00B235D8">
        <w:rPr>
          <w:rFonts w:cstheme="minorHAnsi"/>
          <w:sz w:val="28"/>
          <w:szCs w:val="28"/>
          <w:lang w:bidi="he-IL"/>
        </w:rPr>
        <w:t xml:space="preserve"> </w:t>
      </w:r>
      <w:r>
        <w:rPr>
          <w:rFonts w:cstheme="minorHAnsi"/>
          <w:sz w:val="28"/>
          <w:szCs w:val="28"/>
          <w:lang w:bidi="he-IL"/>
        </w:rPr>
        <w:t>Ιησούς</w:t>
      </w:r>
      <w:r w:rsidR="00B235D8">
        <w:rPr>
          <w:rFonts w:cstheme="minorHAnsi"/>
          <w:sz w:val="28"/>
          <w:szCs w:val="28"/>
          <w:lang w:bidi="he-IL"/>
        </w:rPr>
        <w:t xml:space="preserve"> με τη </w:t>
      </w:r>
      <w:r>
        <w:rPr>
          <w:rFonts w:cstheme="minorHAnsi"/>
          <w:sz w:val="28"/>
          <w:szCs w:val="28"/>
          <w:lang w:bidi="he-IL"/>
        </w:rPr>
        <w:t>δυναμική</w:t>
      </w:r>
      <w:r w:rsidR="00B235D8">
        <w:rPr>
          <w:rFonts w:cstheme="minorHAnsi"/>
          <w:sz w:val="28"/>
          <w:szCs w:val="28"/>
          <w:lang w:bidi="he-IL"/>
        </w:rPr>
        <w:t xml:space="preserve"> του </w:t>
      </w:r>
      <w:r>
        <w:rPr>
          <w:rFonts w:cstheme="minorHAnsi"/>
          <w:sz w:val="28"/>
          <w:szCs w:val="28"/>
          <w:lang w:bidi="he-IL"/>
        </w:rPr>
        <w:t>σιωπή</w:t>
      </w:r>
      <w:r w:rsidR="00B235D8">
        <w:rPr>
          <w:rFonts w:cstheme="minorHAnsi"/>
          <w:sz w:val="28"/>
          <w:szCs w:val="28"/>
          <w:lang w:bidi="he-IL"/>
        </w:rPr>
        <w:t xml:space="preserve"> </w:t>
      </w:r>
      <w:r>
        <w:rPr>
          <w:rFonts w:cstheme="minorHAnsi"/>
          <w:sz w:val="28"/>
          <w:szCs w:val="28"/>
          <w:lang w:bidi="he-IL"/>
        </w:rPr>
        <w:t>αναδεικνύεται</w:t>
      </w:r>
      <w:r w:rsidR="00B235D8">
        <w:rPr>
          <w:rFonts w:cstheme="minorHAnsi"/>
          <w:sz w:val="28"/>
          <w:szCs w:val="28"/>
          <w:lang w:bidi="he-IL"/>
        </w:rPr>
        <w:t xml:space="preserve"> ως ο </w:t>
      </w:r>
      <w:r>
        <w:rPr>
          <w:rFonts w:cstheme="minorHAnsi"/>
          <w:sz w:val="28"/>
          <w:szCs w:val="28"/>
          <w:lang w:bidi="he-IL"/>
        </w:rPr>
        <w:t>πρωταγωνιστής</w:t>
      </w:r>
      <w:r w:rsidR="00B235D8">
        <w:rPr>
          <w:rFonts w:cstheme="minorHAnsi"/>
          <w:sz w:val="28"/>
          <w:szCs w:val="28"/>
          <w:lang w:bidi="he-IL"/>
        </w:rPr>
        <w:t xml:space="preserve"> των </w:t>
      </w:r>
      <w:r>
        <w:rPr>
          <w:rFonts w:cstheme="minorHAnsi"/>
          <w:sz w:val="28"/>
          <w:szCs w:val="28"/>
          <w:lang w:bidi="he-IL"/>
        </w:rPr>
        <w:t>εξελίξεων</w:t>
      </w:r>
      <w:r w:rsidR="00B235D8">
        <w:rPr>
          <w:rFonts w:cstheme="minorHAnsi"/>
          <w:sz w:val="28"/>
          <w:szCs w:val="28"/>
          <w:lang w:bidi="he-IL"/>
        </w:rPr>
        <w:t xml:space="preserve">. </w:t>
      </w:r>
      <w:r>
        <w:rPr>
          <w:rFonts w:cstheme="minorHAnsi"/>
          <w:sz w:val="28"/>
          <w:szCs w:val="28"/>
          <w:lang w:bidi="he-IL"/>
        </w:rPr>
        <w:t>Απέναντι</w:t>
      </w:r>
      <w:r w:rsidR="00B235D8">
        <w:rPr>
          <w:rFonts w:cstheme="minorHAnsi"/>
          <w:sz w:val="28"/>
          <w:szCs w:val="28"/>
          <w:lang w:bidi="he-IL"/>
        </w:rPr>
        <w:t xml:space="preserve"> στις </w:t>
      </w:r>
      <w:r>
        <w:rPr>
          <w:rFonts w:cstheme="minorHAnsi"/>
          <w:sz w:val="28"/>
          <w:szCs w:val="28"/>
          <w:lang w:bidi="he-IL"/>
        </w:rPr>
        <w:t>κατηγορίες</w:t>
      </w:r>
      <w:r w:rsidR="00B235D8">
        <w:rPr>
          <w:rFonts w:cstheme="minorHAnsi"/>
          <w:sz w:val="28"/>
          <w:szCs w:val="28"/>
          <w:lang w:bidi="he-IL"/>
        </w:rPr>
        <w:t xml:space="preserve"> των </w:t>
      </w:r>
      <w:r>
        <w:rPr>
          <w:rFonts w:cstheme="minorHAnsi"/>
          <w:sz w:val="28"/>
          <w:szCs w:val="28"/>
          <w:lang w:bidi="he-IL"/>
        </w:rPr>
        <w:t>ιουδαίων</w:t>
      </w:r>
      <w:r w:rsidR="00B235D8">
        <w:rPr>
          <w:rFonts w:cstheme="minorHAnsi"/>
          <w:sz w:val="28"/>
          <w:szCs w:val="28"/>
          <w:lang w:bidi="he-IL"/>
        </w:rPr>
        <w:t xml:space="preserve"> </w:t>
      </w:r>
      <w:r>
        <w:rPr>
          <w:rFonts w:cstheme="minorHAnsi"/>
          <w:sz w:val="28"/>
          <w:szCs w:val="28"/>
          <w:lang w:bidi="he-IL"/>
        </w:rPr>
        <w:t>σιωπά</w:t>
      </w:r>
      <w:r w:rsidR="000F3A9E">
        <w:rPr>
          <w:rFonts w:cstheme="minorHAnsi"/>
          <w:sz w:val="28"/>
          <w:szCs w:val="28"/>
          <w:lang w:bidi="he-IL"/>
        </w:rPr>
        <w:t xml:space="preserve">, </w:t>
      </w:r>
      <w:r>
        <w:rPr>
          <w:rFonts w:cstheme="minorHAnsi"/>
          <w:sz w:val="28"/>
          <w:szCs w:val="28"/>
          <w:lang w:bidi="he-IL"/>
        </w:rPr>
        <w:t>γιατί</w:t>
      </w:r>
      <w:r w:rsidR="00B235D8">
        <w:rPr>
          <w:rFonts w:cstheme="minorHAnsi"/>
          <w:sz w:val="28"/>
          <w:szCs w:val="28"/>
          <w:lang w:bidi="he-IL"/>
        </w:rPr>
        <w:t xml:space="preserve"> όπως </w:t>
      </w:r>
      <w:r>
        <w:rPr>
          <w:rFonts w:cstheme="minorHAnsi"/>
          <w:sz w:val="28"/>
          <w:szCs w:val="28"/>
          <w:lang w:bidi="he-IL"/>
        </w:rPr>
        <w:t>υποστηρίζει</w:t>
      </w:r>
      <w:r w:rsidR="00B235D8">
        <w:rPr>
          <w:rFonts w:cstheme="minorHAnsi"/>
          <w:sz w:val="28"/>
          <w:szCs w:val="28"/>
          <w:lang w:bidi="he-IL"/>
        </w:rPr>
        <w:t xml:space="preserve"> ο </w:t>
      </w:r>
      <w:r>
        <w:rPr>
          <w:rFonts w:cstheme="minorHAnsi"/>
          <w:sz w:val="28"/>
          <w:szCs w:val="28"/>
          <w:lang w:bidi="he-IL"/>
        </w:rPr>
        <w:t>Χρυσόστομος</w:t>
      </w:r>
      <w:r w:rsidR="000F3A9E">
        <w:rPr>
          <w:rFonts w:cstheme="minorHAnsi"/>
          <w:sz w:val="28"/>
          <w:szCs w:val="28"/>
          <w:lang w:bidi="he-IL"/>
        </w:rPr>
        <w:t>,</w:t>
      </w:r>
      <w:r w:rsidR="00B235D8">
        <w:rPr>
          <w:rFonts w:cstheme="minorHAnsi"/>
          <w:sz w:val="28"/>
          <w:szCs w:val="28"/>
          <w:lang w:bidi="he-IL"/>
        </w:rPr>
        <w:t xml:space="preserve"> δεν </w:t>
      </w:r>
      <w:r>
        <w:rPr>
          <w:rFonts w:cstheme="minorHAnsi"/>
          <w:sz w:val="28"/>
          <w:szCs w:val="28"/>
          <w:lang w:bidi="he-IL"/>
        </w:rPr>
        <w:t>υπήρχε</w:t>
      </w:r>
      <w:r w:rsidR="00B235D8">
        <w:rPr>
          <w:rFonts w:cstheme="minorHAnsi"/>
          <w:sz w:val="28"/>
          <w:szCs w:val="28"/>
          <w:lang w:bidi="he-IL"/>
        </w:rPr>
        <w:t xml:space="preserve"> </w:t>
      </w:r>
      <w:r>
        <w:rPr>
          <w:rFonts w:cstheme="minorHAnsi"/>
          <w:sz w:val="28"/>
          <w:szCs w:val="28"/>
          <w:lang w:bidi="he-IL"/>
        </w:rPr>
        <w:t>περίπτωση</w:t>
      </w:r>
      <w:r w:rsidR="00B235D8">
        <w:rPr>
          <w:rFonts w:cstheme="minorHAnsi"/>
          <w:sz w:val="28"/>
          <w:szCs w:val="28"/>
          <w:lang w:bidi="he-IL"/>
        </w:rPr>
        <w:t xml:space="preserve"> να τους </w:t>
      </w:r>
      <w:r>
        <w:rPr>
          <w:rFonts w:cstheme="minorHAnsi"/>
          <w:sz w:val="28"/>
          <w:szCs w:val="28"/>
          <w:lang w:bidi="he-IL"/>
        </w:rPr>
        <w:t>πείσει</w:t>
      </w:r>
      <w:r w:rsidR="00B235D8">
        <w:rPr>
          <w:rFonts w:cstheme="minorHAnsi"/>
          <w:sz w:val="28"/>
          <w:szCs w:val="28"/>
          <w:lang w:bidi="he-IL"/>
        </w:rPr>
        <w:t xml:space="preserve"> για το </w:t>
      </w:r>
      <w:r>
        <w:rPr>
          <w:rFonts w:cstheme="minorHAnsi"/>
          <w:sz w:val="28"/>
          <w:szCs w:val="28"/>
          <w:lang w:bidi="he-IL"/>
        </w:rPr>
        <w:t>άδικο</w:t>
      </w:r>
      <w:r w:rsidR="00B235D8">
        <w:rPr>
          <w:rFonts w:cstheme="minorHAnsi"/>
          <w:sz w:val="28"/>
          <w:szCs w:val="28"/>
          <w:lang w:bidi="he-IL"/>
        </w:rPr>
        <w:t xml:space="preserve"> των </w:t>
      </w:r>
      <w:r>
        <w:rPr>
          <w:rFonts w:cstheme="minorHAnsi"/>
          <w:sz w:val="28"/>
          <w:szCs w:val="28"/>
          <w:lang w:bidi="he-IL"/>
        </w:rPr>
        <w:t>κατηγοριών</w:t>
      </w:r>
      <w:r w:rsidR="00B235D8">
        <w:rPr>
          <w:rFonts w:cstheme="minorHAnsi"/>
          <w:sz w:val="28"/>
          <w:szCs w:val="28"/>
          <w:lang w:bidi="he-IL"/>
        </w:rPr>
        <w:t xml:space="preserve"> τους</w:t>
      </w:r>
      <w:r w:rsidR="004260DB" w:rsidRPr="00240479">
        <w:rPr>
          <w:rFonts w:cstheme="minorHAnsi"/>
          <w:sz w:val="28"/>
          <w:szCs w:val="28"/>
          <w:lang w:bidi="he-IL"/>
        </w:rPr>
        <w:t>,</w:t>
      </w:r>
      <w:r w:rsidR="00B235D8">
        <w:rPr>
          <w:rFonts w:cstheme="minorHAnsi"/>
          <w:sz w:val="28"/>
          <w:szCs w:val="28"/>
          <w:lang w:bidi="he-IL"/>
        </w:rPr>
        <w:t xml:space="preserve"> αν και θα </w:t>
      </w:r>
      <w:r>
        <w:rPr>
          <w:rFonts w:cstheme="minorHAnsi"/>
          <w:sz w:val="28"/>
          <w:szCs w:val="28"/>
          <w:lang w:bidi="he-IL"/>
        </w:rPr>
        <w:t>μπορούσε</w:t>
      </w:r>
      <w:r w:rsidR="00B235D8">
        <w:rPr>
          <w:rFonts w:cstheme="minorHAnsi"/>
          <w:sz w:val="28"/>
          <w:szCs w:val="28"/>
          <w:lang w:bidi="he-IL"/>
        </w:rPr>
        <w:t xml:space="preserve"> να τους πει </w:t>
      </w:r>
      <w:r>
        <w:rPr>
          <w:rFonts w:cstheme="minorHAnsi"/>
          <w:sz w:val="28"/>
          <w:szCs w:val="28"/>
          <w:lang w:bidi="he-IL"/>
        </w:rPr>
        <w:t>αναρίθμητα</w:t>
      </w:r>
      <w:r w:rsidR="00B235D8">
        <w:rPr>
          <w:rFonts w:cstheme="minorHAnsi"/>
          <w:sz w:val="28"/>
          <w:szCs w:val="28"/>
          <w:lang w:bidi="he-IL"/>
        </w:rPr>
        <w:t xml:space="preserve"> </w:t>
      </w:r>
      <w:r>
        <w:rPr>
          <w:rFonts w:cstheme="minorHAnsi"/>
          <w:sz w:val="28"/>
          <w:szCs w:val="28"/>
          <w:lang w:bidi="he-IL"/>
        </w:rPr>
        <w:t>λόγια</w:t>
      </w:r>
      <w:r w:rsidR="00B235D8">
        <w:rPr>
          <w:rFonts w:cstheme="minorHAnsi"/>
          <w:sz w:val="28"/>
          <w:szCs w:val="28"/>
          <w:lang w:bidi="he-IL"/>
        </w:rPr>
        <w:t>.</w:t>
      </w:r>
      <w:r w:rsidR="000F3A9E" w:rsidRPr="00A2247E">
        <w:rPr>
          <w:rStyle w:val="a7"/>
        </w:rPr>
        <w:footnoteReference w:id="458"/>
      </w:r>
      <w:r w:rsidR="00B235D8">
        <w:rPr>
          <w:rFonts w:cstheme="minorHAnsi"/>
          <w:sz w:val="28"/>
          <w:szCs w:val="28"/>
          <w:lang w:bidi="he-IL"/>
        </w:rPr>
        <w:t xml:space="preserve"> Δεν </w:t>
      </w:r>
      <w:r>
        <w:rPr>
          <w:rFonts w:cstheme="minorHAnsi"/>
          <w:sz w:val="28"/>
          <w:szCs w:val="28"/>
          <w:lang w:bidi="he-IL"/>
        </w:rPr>
        <w:t>αναγνωρίζει</w:t>
      </w:r>
      <w:r w:rsidR="00B235D8">
        <w:rPr>
          <w:rFonts w:cstheme="minorHAnsi"/>
          <w:sz w:val="28"/>
          <w:szCs w:val="28"/>
          <w:lang w:bidi="he-IL"/>
        </w:rPr>
        <w:t xml:space="preserve"> το </w:t>
      </w:r>
      <w:r>
        <w:rPr>
          <w:rFonts w:cstheme="minorHAnsi"/>
          <w:sz w:val="28"/>
          <w:szCs w:val="28"/>
          <w:lang w:bidi="he-IL"/>
        </w:rPr>
        <w:t>δικαίωμα</w:t>
      </w:r>
      <w:r w:rsidR="00B235D8">
        <w:rPr>
          <w:rFonts w:cstheme="minorHAnsi"/>
          <w:sz w:val="28"/>
          <w:szCs w:val="28"/>
          <w:lang w:bidi="he-IL"/>
        </w:rPr>
        <w:t xml:space="preserve"> των </w:t>
      </w:r>
      <w:r>
        <w:rPr>
          <w:rFonts w:cstheme="minorHAnsi"/>
          <w:sz w:val="28"/>
          <w:szCs w:val="28"/>
          <w:lang w:bidi="he-IL"/>
        </w:rPr>
        <w:t>μελών</w:t>
      </w:r>
      <w:r w:rsidR="00B235D8">
        <w:rPr>
          <w:rFonts w:cstheme="minorHAnsi"/>
          <w:sz w:val="28"/>
          <w:szCs w:val="28"/>
          <w:lang w:bidi="he-IL"/>
        </w:rPr>
        <w:t xml:space="preserve"> του </w:t>
      </w:r>
      <w:r>
        <w:rPr>
          <w:rFonts w:cstheme="minorHAnsi"/>
          <w:sz w:val="28"/>
          <w:szCs w:val="28"/>
          <w:lang w:bidi="he-IL"/>
        </w:rPr>
        <w:t>συνέδριου</w:t>
      </w:r>
      <w:r w:rsidR="00B235D8">
        <w:rPr>
          <w:rFonts w:cstheme="minorHAnsi"/>
          <w:sz w:val="28"/>
          <w:szCs w:val="28"/>
          <w:lang w:bidi="he-IL"/>
        </w:rPr>
        <w:t xml:space="preserve"> να του </w:t>
      </w:r>
      <w:r>
        <w:rPr>
          <w:rFonts w:cstheme="minorHAnsi"/>
          <w:sz w:val="28"/>
          <w:szCs w:val="28"/>
          <w:lang w:bidi="he-IL"/>
        </w:rPr>
        <w:t>επισυνάπτουν</w:t>
      </w:r>
      <w:r w:rsidR="00B235D8">
        <w:rPr>
          <w:rFonts w:cstheme="minorHAnsi"/>
          <w:sz w:val="28"/>
          <w:szCs w:val="28"/>
          <w:lang w:bidi="he-IL"/>
        </w:rPr>
        <w:t xml:space="preserve"> </w:t>
      </w:r>
      <w:r>
        <w:rPr>
          <w:rFonts w:cstheme="minorHAnsi"/>
          <w:sz w:val="28"/>
          <w:szCs w:val="28"/>
          <w:lang w:bidi="he-IL"/>
        </w:rPr>
        <w:t>κατηγορίες</w:t>
      </w:r>
      <w:r w:rsidR="000F3A9E">
        <w:rPr>
          <w:rFonts w:cstheme="minorHAnsi"/>
          <w:sz w:val="28"/>
          <w:szCs w:val="28"/>
          <w:lang w:bidi="he-IL"/>
        </w:rPr>
        <w:t>,</w:t>
      </w:r>
      <w:r w:rsidR="00B235D8">
        <w:rPr>
          <w:rFonts w:cstheme="minorHAnsi"/>
          <w:sz w:val="28"/>
          <w:szCs w:val="28"/>
          <w:lang w:bidi="he-IL"/>
        </w:rPr>
        <w:t xml:space="preserve"> οι </w:t>
      </w:r>
      <w:r>
        <w:rPr>
          <w:rFonts w:cstheme="minorHAnsi"/>
          <w:sz w:val="28"/>
          <w:szCs w:val="28"/>
          <w:lang w:bidi="he-IL"/>
        </w:rPr>
        <w:t>οποίες</w:t>
      </w:r>
      <w:r w:rsidR="00B235D8">
        <w:rPr>
          <w:rFonts w:cstheme="minorHAnsi"/>
          <w:sz w:val="28"/>
          <w:szCs w:val="28"/>
          <w:lang w:bidi="he-IL"/>
        </w:rPr>
        <w:t xml:space="preserve"> </w:t>
      </w:r>
      <w:r>
        <w:rPr>
          <w:rFonts w:cstheme="minorHAnsi"/>
          <w:sz w:val="28"/>
          <w:szCs w:val="28"/>
          <w:lang w:bidi="he-IL"/>
        </w:rPr>
        <w:t>ήταν</w:t>
      </w:r>
      <w:r w:rsidR="00B235D8">
        <w:rPr>
          <w:rFonts w:cstheme="minorHAnsi"/>
          <w:sz w:val="28"/>
          <w:szCs w:val="28"/>
          <w:lang w:bidi="he-IL"/>
        </w:rPr>
        <w:t xml:space="preserve"> </w:t>
      </w:r>
      <w:r>
        <w:rPr>
          <w:rFonts w:cstheme="minorHAnsi"/>
          <w:sz w:val="28"/>
          <w:szCs w:val="28"/>
          <w:lang w:bidi="he-IL"/>
        </w:rPr>
        <w:t>απόλυτα</w:t>
      </w:r>
      <w:r w:rsidR="00B235D8">
        <w:rPr>
          <w:rFonts w:cstheme="minorHAnsi"/>
          <w:sz w:val="28"/>
          <w:szCs w:val="28"/>
          <w:lang w:bidi="he-IL"/>
        </w:rPr>
        <w:t xml:space="preserve"> </w:t>
      </w:r>
      <w:r>
        <w:rPr>
          <w:rFonts w:cstheme="minorHAnsi"/>
          <w:sz w:val="28"/>
          <w:szCs w:val="28"/>
          <w:lang w:bidi="he-IL"/>
        </w:rPr>
        <w:t>ψευδείς</w:t>
      </w:r>
      <w:r w:rsidR="00B235D8">
        <w:rPr>
          <w:rFonts w:cstheme="minorHAnsi"/>
          <w:sz w:val="28"/>
          <w:szCs w:val="28"/>
          <w:lang w:bidi="he-IL"/>
        </w:rPr>
        <w:t xml:space="preserve"> και το </w:t>
      </w:r>
      <w:r>
        <w:rPr>
          <w:rFonts w:cstheme="minorHAnsi"/>
          <w:sz w:val="28"/>
          <w:szCs w:val="28"/>
          <w:lang w:bidi="he-IL"/>
        </w:rPr>
        <w:t>χειρότερο</w:t>
      </w:r>
      <w:r w:rsidR="00B235D8">
        <w:rPr>
          <w:rFonts w:cstheme="minorHAnsi"/>
          <w:sz w:val="28"/>
          <w:szCs w:val="28"/>
          <w:lang w:bidi="he-IL"/>
        </w:rPr>
        <w:t xml:space="preserve"> είναι ότι οι </w:t>
      </w:r>
      <w:r>
        <w:rPr>
          <w:rFonts w:cstheme="minorHAnsi"/>
          <w:sz w:val="28"/>
          <w:szCs w:val="28"/>
          <w:lang w:bidi="he-IL"/>
        </w:rPr>
        <w:t>άνθρωποι</w:t>
      </w:r>
      <w:r w:rsidR="00B235D8">
        <w:rPr>
          <w:rFonts w:cstheme="minorHAnsi"/>
          <w:sz w:val="28"/>
          <w:szCs w:val="28"/>
          <w:lang w:bidi="he-IL"/>
        </w:rPr>
        <w:t xml:space="preserve"> του </w:t>
      </w:r>
      <w:r>
        <w:rPr>
          <w:rFonts w:cstheme="minorHAnsi"/>
          <w:sz w:val="28"/>
          <w:szCs w:val="28"/>
          <w:lang w:bidi="he-IL"/>
        </w:rPr>
        <w:t>συν</w:t>
      </w:r>
      <w:r w:rsidR="00881833">
        <w:rPr>
          <w:rFonts w:cstheme="minorHAnsi"/>
          <w:sz w:val="28"/>
          <w:szCs w:val="28"/>
          <w:lang w:bidi="he-IL"/>
        </w:rPr>
        <w:t>ε</w:t>
      </w:r>
      <w:r>
        <w:rPr>
          <w:rFonts w:cstheme="minorHAnsi"/>
          <w:sz w:val="28"/>
          <w:szCs w:val="28"/>
          <w:lang w:bidi="he-IL"/>
        </w:rPr>
        <w:t>δρ</w:t>
      </w:r>
      <w:r w:rsidR="00881833">
        <w:rPr>
          <w:rFonts w:cstheme="minorHAnsi"/>
          <w:sz w:val="28"/>
          <w:szCs w:val="28"/>
          <w:lang w:bidi="he-IL"/>
        </w:rPr>
        <w:t>ί</w:t>
      </w:r>
      <w:r>
        <w:rPr>
          <w:rFonts w:cstheme="minorHAnsi"/>
          <w:sz w:val="28"/>
          <w:szCs w:val="28"/>
          <w:lang w:bidi="he-IL"/>
        </w:rPr>
        <w:t>ου</w:t>
      </w:r>
      <w:r w:rsidR="00B235D8">
        <w:rPr>
          <w:rFonts w:cstheme="minorHAnsi"/>
          <w:sz w:val="28"/>
          <w:szCs w:val="28"/>
          <w:lang w:bidi="he-IL"/>
        </w:rPr>
        <w:t xml:space="preserve"> </w:t>
      </w:r>
      <w:r>
        <w:rPr>
          <w:rFonts w:cstheme="minorHAnsi"/>
          <w:sz w:val="28"/>
          <w:szCs w:val="28"/>
          <w:lang w:bidi="he-IL"/>
        </w:rPr>
        <w:t>είχαν</w:t>
      </w:r>
      <w:r w:rsidR="00B235D8">
        <w:rPr>
          <w:rFonts w:cstheme="minorHAnsi"/>
          <w:sz w:val="28"/>
          <w:szCs w:val="28"/>
          <w:lang w:bidi="he-IL"/>
        </w:rPr>
        <w:t xml:space="preserve"> </w:t>
      </w:r>
      <w:r>
        <w:rPr>
          <w:rFonts w:cstheme="minorHAnsi"/>
          <w:sz w:val="28"/>
          <w:szCs w:val="28"/>
          <w:lang w:bidi="he-IL"/>
        </w:rPr>
        <w:t>συνείδηση</w:t>
      </w:r>
      <w:r w:rsidR="00B235D8">
        <w:rPr>
          <w:rFonts w:cstheme="minorHAnsi"/>
          <w:sz w:val="28"/>
          <w:szCs w:val="28"/>
          <w:lang w:bidi="he-IL"/>
        </w:rPr>
        <w:t xml:space="preserve"> της ψευδ</w:t>
      </w:r>
      <w:r>
        <w:rPr>
          <w:rFonts w:cstheme="minorHAnsi"/>
          <w:sz w:val="28"/>
          <w:szCs w:val="28"/>
          <w:lang w:bidi="he-IL"/>
        </w:rPr>
        <w:t>ό</w:t>
      </w:r>
      <w:r w:rsidR="00B235D8">
        <w:rPr>
          <w:rFonts w:cstheme="minorHAnsi"/>
          <w:sz w:val="28"/>
          <w:szCs w:val="28"/>
          <w:lang w:bidi="he-IL"/>
        </w:rPr>
        <w:t>τητας τους.</w:t>
      </w:r>
      <w:r w:rsidR="007A3EE2" w:rsidRPr="00A2247E">
        <w:rPr>
          <w:rStyle w:val="a7"/>
        </w:rPr>
        <w:footnoteReference w:id="459"/>
      </w:r>
    </w:p>
    <w:p w14:paraId="132D60BC" w14:textId="43FD21FF" w:rsidR="005C4310" w:rsidRPr="00F36CB8" w:rsidRDefault="00B235D8" w:rsidP="00863D38">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lastRenderedPageBreak/>
        <w:t xml:space="preserve"> Η </w:t>
      </w:r>
      <w:r w:rsidR="000C03D9">
        <w:rPr>
          <w:rFonts w:cstheme="minorHAnsi"/>
          <w:sz w:val="28"/>
          <w:szCs w:val="28"/>
          <w:lang w:bidi="he-IL"/>
        </w:rPr>
        <w:t>δυσκολία</w:t>
      </w:r>
      <w:r>
        <w:rPr>
          <w:rFonts w:cstheme="minorHAnsi"/>
          <w:sz w:val="28"/>
          <w:szCs w:val="28"/>
          <w:lang w:bidi="he-IL"/>
        </w:rPr>
        <w:t xml:space="preserve"> της </w:t>
      </w:r>
      <w:r w:rsidR="000C03D9">
        <w:rPr>
          <w:rFonts w:cstheme="minorHAnsi"/>
          <w:sz w:val="28"/>
          <w:szCs w:val="28"/>
          <w:lang w:bidi="he-IL"/>
        </w:rPr>
        <w:t>επιλογής</w:t>
      </w:r>
      <w:r>
        <w:rPr>
          <w:rFonts w:cstheme="minorHAnsi"/>
          <w:sz w:val="28"/>
          <w:szCs w:val="28"/>
          <w:lang w:bidi="he-IL"/>
        </w:rPr>
        <w:t xml:space="preserve"> του </w:t>
      </w:r>
      <w:r w:rsidR="000C03D9">
        <w:rPr>
          <w:rFonts w:cstheme="minorHAnsi"/>
          <w:sz w:val="28"/>
          <w:szCs w:val="28"/>
          <w:lang w:bidi="he-IL"/>
        </w:rPr>
        <w:t>Ιησού</w:t>
      </w:r>
      <w:r>
        <w:rPr>
          <w:rFonts w:cstheme="minorHAnsi"/>
          <w:sz w:val="28"/>
          <w:szCs w:val="28"/>
          <w:lang w:bidi="he-IL"/>
        </w:rPr>
        <w:t xml:space="preserve"> για </w:t>
      </w:r>
      <w:r w:rsidR="000C03D9">
        <w:rPr>
          <w:rFonts w:cstheme="minorHAnsi"/>
          <w:sz w:val="28"/>
          <w:szCs w:val="28"/>
          <w:lang w:bidi="he-IL"/>
        </w:rPr>
        <w:t>εκούσια</w:t>
      </w:r>
      <w:r>
        <w:rPr>
          <w:rFonts w:cstheme="minorHAnsi"/>
          <w:sz w:val="28"/>
          <w:szCs w:val="28"/>
          <w:lang w:bidi="he-IL"/>
        </w:rPr>
        <w:t xml:space="preserve"> </w:t>
      </w:r>
      <w:r w:rsidR="000C03D9">
        <w:rPr>
          <w:rFonts w:cstheme="minorHAnsi"/>
          <w:sz w:val="28"/>
          <w:szCs w:val="28"/>
          <w:lang w:bidi="he-IL"/>
        </w:rPr>
        <w:t>σιωπή</w:t>
      </w:r>
      <w:r>
        <w:rPr>
          <w:rFonts w:cstheme="minorHAnsi"/>
          <w:sz w:val="28"/>
          <w:szCs w:val="28"/>
          <w:lang w:bidi="he-IL"/>
        </w:rPr>
        <w:t xml:space="preserve"> </w:t>
      </w:r>
      <w:r w:rsidR="000C03D9">
        <w:rPr>
          <w:rFonts w:cstheme="minorHAnsi"/>
          <w:sz w:val="28"/>
          <w:szCs w:val="28"/>
          <w:lang w:bidi="he-IL"/>
        </w:rPr>
        <w:t>διαπιστώνεται</w:t>
      </w:r>
      <w:r>
        <w:rPr>
          <w:rFonts w:cstheme="minorHAnsi"/>
          <w:sz w:val="28"/>
          <w:szCs w:val="28"/>
          <w:lang w:bidi="he-IL"/>
        </w:rPr>
        <w:t xml:space="preserve"> και από το </w:t>
      </w:r>
      <w:r w:rsidR="000C03D9">
        <w:rPr>
          <w:rFonts w:cstheme="minorHAnsi"/>
          <w:sz w:val="28"/>
          <w:szCs w:val="28"/>
          <w:lang w:bidi="he-IL"/>
        </w:rPr>
        <w:t>γεγονός</w:t>
      </w:r>
      <w:r>
        <w:rPr>
          <w:rFonts w:cstheme="minorHAnsi"/>
          <w:sz w:val="28"/>
          <w:szCs w:val="28"/>
          <w:lang w:bidi="he-IL"/>
        </w:rPr>
        <w:t xml:space="preserve"> ότι </w:t>
      </w:r>
      <w:r w:rsidR="000C03D9">
        <w:rPr>
          <w:rFonts w:cstheme="minorHAnsi"/>
          <w:sz w:val="28"/>
          <w:szCs w:val="28"/>
          <w:lang w:bidi="he-IL"/>
        </w:rPr>
        <w:t>σύμφωνα</w:t>
      </w:r>
      <w:r>
        <w:rPr>
          <w:rFonts w:cstheme="minorHAnsi"/>
          <w:sz w:val="28"/>
          <w:szCs w:val="28"/>
          <w:lang w:bidi="he-IL"/>
        </w:rPr>
        <w:t xml:space="preserve"> με το </w:t>
      </w:r>
      <w:r w:rsidR="000C03D9">
        <w:rPr>
          <w:rFonts w:cstheme="minorHAnsi"/>
          <w:sz w:val="28"/>
          <w:szCs w:val="28"/>
          <w:lang w:bidi="he-IL"/>
        </w:rPr>
        <w:t>ρωμαϊκό</w:t>
      </w:r>
      <w:r>
        <w:rPr>
          <w:rFonts w:cstheme="minorHAnsi"/>
          <w:sz w:val="28"/>
          <w:szCs w:val="28"/>
          <w:lang w:bidi="he-IL"/>
        </w:rPr>
        <w:t xml:space="preserve"> </w:t>
      </w:r>
      <w:r w:rsidR="000C03D9">
        <w:rPr>
          <w:rFonts w:cstheme="minorHAnsi"/>
          <w:sz w:val="28"/>
          <w:szCs w:val="28"/>
          <w:lang w:bidi="he-IL"/>
        </w:rPr>
        <w:t>δίκαιο</w:t>
      </w:r>
      <w:r>
        <w:rPr>
          <w:rFonts w:cstheme="minorHAnsi"/>
          <w:sz w:val="28"/>
          <w:szCs w:val="28"/>
          <w:lang w:bidi="he-IL"/>
        </w:rPr>
        <w:t xml:space="preserve"> η μη </w:t>
      </w:r>
      <w:r w:rsidR="000C03D9">
        <w:rPr>
          <w:rFonts w:cstheme="minorHAnsi"/>
          <w:sz w:val="28"/>
          <w:szCs w:val="28"/>
          <w:lang w:bidi="he-IL"/>
        </w:rPr>
        <w:t>υπεράσπιση</w:t>
      </w:r>
      <w:r>
        <w:rPr>
          <w:rFonts w:cstheme="minorHAnsi"/>
          <w:sz w:val="28"/>
          <w:szCs w:val="28"/>
          <w:lang w:bidi="he-IL"/>
        </w:rPr>
        <w:t xml:space="preserve"> του </w:t>
      </w:r>
      <w:r w:rsidR="000C03D9">
        <w:rPr>
          <w:rFonts w:cstheme="minorHAnsi"/>
          <w:sz w:val="28"/>
          <w:szCs w:val="28"/>
          <w:lang w:bidi="he-IL"/>
        </w:rPr>
        <w:t>εαυτού</w:t>
      </w:r>
      <w:r>
        <w:rPr>
          <w:rFonts w:cstheme="minorHAnsi"/>
          <w:sz w:val="28"/>
          <w:szCs w:val="28"/>
          <w:lang w:bidi="he-IL"/>
        </w:rPr>
        <w:t xml:space="preserve"> του από </w:t>
      </w:r>
      <w:r w:rsidR="000C03D9">
        <w:rPr>
          <w:rFonts w:cstheme="minorHAnsi"/>
          <w:sz w:val="28"/>
          <w:szCs w:val="28"/>
          <w:lang w:bidi="he-IL"/>
        </w:rPr>
        <w:t>κάποιον</w:t>
      </w:r>
      <w:r>
        <w:rPr>
          <w:rFonts w:cstheme="minorHAnsi"/>
          <w:sz w:val="28"/>
          <w:szCs w:val="28"/>
          <w:lang w:bidi="he-IL"/>
        </w:rPr>
        <w:t xml:space="preserve"> </w:t>
      </w:r>
      <w:r w:rsidR="000C03D9">
        <w:rPr>
          <w:rFonts w:cstheme="minorHAnsi"/>
          <w:sz w:val="28"/>
          <w:szCs w:val="28"/>
          <w:lang w:bidi="he-IL"/>
        </w:rPr>
        <w:t>κατηγορούμενο</w:t>
      </w:r>
      <w:r>
        <w:rPr>
          <w:rFonts w:cstheme="minorHAnsi"/>
          <w:sz w:val="28"/>
          <w:szCs w:val="28"/>
          <w:lang w:bidi="he-IL"/>
        </w:rPr>
        <w:t xml:space="preserve"> </w:t>
      </w:r>
      <w:r w:rsidR="000C03D9">
        <w:rPr>
          <w:rFonts w:cstheme="minorHAnsi"/>
          <w:sz w:val="28"/>
          <w:szCs w:val="28"/>
          <w:lang w:bidi="he-IL"/>
        </w:rPr>
        <w:t>ισοδυναμούσε</w:t>
      </w:r>
      <w:r>
        <w:rPr>
          <w:rFonts w:cstheme="minorHAnsi"/>
          <w:sz w:val="28"/>
          <w:szCs w:val="28"/>
          <w:lang w:bidi="he-IL"/>
        </w:rPr>
        <w:t xml:space="preserve"> με </w:t>
      </w:r>
      <w:r>
        <w:rPr>
          <w:rFonts w:cstheme="minorHAnsi"/>
          <w:sz w:val="28"/>
          <w:szCs w:val="28"/>
          <w:lang w:val="en-US" w:bidi="he-IL"/>
        </w:rPr>
        <w:t>cofessio</w:t>
      </w:r>
      <w:r>
        <w:rPr>
          <w:rFonts w:cstheme="minorHAnsi"/>
          <w:sz w:val="28"/>
          <w:szCs w:val="28"/>
          <w:lang w:bidi="he-IL"/>
        </w:rPr>
        <w:t xml:space="preserve">= </w:t>
      </w:r>
      <w:r w:rsidR="000C03D9">
        <w:rPr>
          <w:rFonts w:cstheme="minorHAnsi"/>
          <w:sz w:val="28"/>
          <w:szCs w:val="28"/>
          <w:lang w:bidi="he-IL"/>
        </w:rPr>
        <w:t>ομολογία</w:t>
      </w:r>
      <w:r>
        <w:rPr>
          <w:rFonts w:cstheme="minorHAnsi"/>
          <w:sz w:val="28"/>
          <w:szCs w:val="28"/>
          <w:lang w:bidi="he-IL"/>
        </w:rPr>
        <w:t xml:space="preserve"> </w:t>
      </w:r>
      <w:r w:rsidR="000C03D9">
        <w:rPr>
          <w:rFonts w:cstheme="minorHAnsi"/>
          <w:sz w:val="28"/>
          <w:szCs w:val="28"/>
          <w:lang w:bidi="he-IL"/>
        </w:rPr>
        <w:t>αυτόματη</w:t>
      </w:r>
      <w:r w:rsidR="000F3A9E">
        <w:rPr>
          <w:rFonts w:cstheme="minorHAnsi"/>
          <w:sz w:val="28"/>
          <w:szCs w:val="28"/>
          <w:lang w:bidi="he-IL"/>
        </w:rPr>
        <w:t>,</w:t>
      </w:r>
      <w:r>
        <w:rPr>
          <w:rFonts w:cstheme="minorHAnsi"/>
          <w:sz w:val="28"/>
          <w:szCs w:val="28"/>
          <w:lang w:bidi="he-IL"/>
        </w:rPr>
        <w:t xml:space="preserve"> </w:t>
      </w:r>
      <w:r w:rsidR="000C03D9">
        <w:rPr>
          <w:rFonts w:cstheme="minorHAnsi"/>
          <w:sz w:val="28"/>
          <w:szCs w:val="28"/>
          <w:lang w:bidi="he-IL"/>
        </w:rPr>
        <w:t>ομολογία</w:t>
      </w:r>
      <w:r>
        <w:rPr>
          <w:rFonts w:cstheme="minorHAnsi"/>
          <w:sz w:val="28"/>
          <w:szCs w:val="28"/>
          <w:lang w:bidi="he-IL"/>
        </w:rPr>
        <w:t xml:space="preserve"> </w:t>
      </w:r>
      <w:r w:rsidR="000C03D9">
        <w:rPr>
          <w:rFonts w:cstheme="minorHAnsi"/>
          <w:sz w:val="28"/>
          <w:szCs w:val="28"/>
          <w:lang w:bidi="he-IL"/>
        </w:rPr>
        <w:t>ενοχής</w:t>
      </w:r>
      <w:r>
        <w:rPr>
          <w:rFonts w:cstheme="minorHAnsi"/>
          <w:sz w:val="28"/>
          <w:szCs w:val="28"/>
          <w:lang w:bidi="he-IL"/>
        </w:rPr>
        <w:t>.</w:t>
      </w:r>
      <w:r w:rsidR="001E0771" w:rsidRPr="00A2247E">
        <w:rPr>
          <w:rStyle w:val="a7"/>
        </w:rPr>
        <w:footnoteReference w:id="460"/>
      </w:r>
      <w:r>
        <w:rPr>
          <w:rFonts w:cstheme="minorHAnsi"/>
          <w:sz w:val="28"/>
          <w:szCs w:val="28"/>
          <w:lang w:bidi="he-IL"/>
        </w:rPr>
        <w:t xml:space="preserve"> Όμως η </w:t>
      </w:r>
      <w:r w:rsidR="000C03D9">
        <w:rPr>
          <w:rFonts w:cstheme="minorHAnsi"/>
          <w:sz w:val="28"/>
          <w:szCs w:val="28"/>
          <w:lang w:bidi="he-IL"/>
        </w:rPr>
        <w:t>σιωπή</w:t>
      </w:r>
      <w:r>
        <w:rPr>
          <w:rFonts w:cstheme="minorHAnsi"/>
          <w:sz w:val="28"/>
          <w:szCs w:val="28"/>
          <w:lang w:bidi="he-IL"/>
        </w:rPr>
        <w:t xml:space="preserve"> αυτή του </w:t>
      </w:r>
      <w:r w:rsidR="000C03D9">
        <w:rPr>
          <w:rFonts w:cstheme="minorHAnsi"/>
          <w:sz w:val="28"/>
          <w:szCs w:val="28"/>
          <w:lang w:bidi="he-IL"/>
        </w:rPr>
        <w:t>Ιησού</w:t>
      </w:r>
      <w:r>
        <w:rPr>
          <w:rFonts w:cstheme="minorHAnsi"/>
          <w:sz w:val="28"/>
          <w:szCs w:val="28"/>
          <w:lang w:bidi="he-IL"/>
        </w:rPr>
        <w:t xml:space="preserve"> </w:t>
      </w:r>
      <w:r w:rsidR="000C03D9">
        <w:rPr>
          <w:rFonts w:cstheme="minorHAnsi"/>
          <w:sz w:val="28"/>
          <w:szCs w:val="28"/>
          <w:lang w:bidi="he-IL"/>
        </w:rPr>
        <w:t>έμεινε</w:t>
      </w:r>
      <w:r>
        <w:rPr>
          <w:rFonts w:cstheme="minorHAnsi"/>
          <w:sz w:val="28"/>
          <w:szCs w:val="28"/>
          <w:lang w:bidi="he-IL"/>
        </w:rPr>
        <w:t xml:space="preserve"> </w:t>
      </w:r>
      <w:r w:rsidR="000C03D9">
        <w:rPr>
          <w:rFonts w:cstheme="minorHAnsi"/>
          <w:sz w:val="28"/>
          <w:szCs w:val="28"/>
          <w:lang w:bidi="he-IL"/>
        </w:rPr>
        <w:t>βαθιά</w:t>
      </w:r>
      <w:r>
        <w:rPr>
          <w:rFonts w:cstheme="minorHAnsi"/>
          <w:sz w:val="28"/>
          <w:szCs w:val="28"/>
          <w:lang w:bidi="he-IL"/>
        </w:rPr>
        <w:t xml:space="preserve"> </w:t>
      </w:r>
      <w:r w:rsidR="000C03D9">
        <w:rPr>
          <w:rFonts w:cstheme="minorHAnsi"/>
          <w:sz w:val="28"/>
          <w:szCs w:val="28"/>
          <w:lang w:bidi="he-IL"/>
        </w:rPr>
        <w:t>χαραγμένη</w:t>
      </w:r>
      <w:r>
        <w:rPr>
          <w:rFonts w:cstheme="minorHAnsi"/>
          <w:sz w:val="28"/>
          <w:szCs w:val="28"/>
          <w:lang w:bidi="he-IL"/>
        </w:rPr>
        <w:t xml:space="preserve"> στην </w:t>
      </w:r>
      <w:r w:rsidR="000C03D9">
        <w:rPr>
          <w:rFonts w:cstheme="minorHAnsi"/>
          <w:sz w:val="28"/>
          <w:szCs w:val="28"/>
          <w:lang w:bidi="he-IL"/>
        </w:rPr>
        <w:t>παράδοση</w:t>
      </w:r>
      <w:r>
        <w:rPr>
          <w:rFonts w:cstheme="minorHAnsi"/>
          <w:sz w:val="28"/>
          <w:szCs w:val="28"/>
          <w:lang w:bidi="he-IL"/>
        </w:rPr>
        <w:t xml:space="preserve"> και τη </w:t>
      </w:r>
      <w:r w:rsidR="000C03D9">
        <w:rPr>
          <w:rFonts w:cstheme="minorHAnsi"/>
          <w:sz w:val="28"/>
          <w:szCs w:val="28"/>
          <w:lang w:bidi="he-IL"/>
        </w:rPr>
        <w:t>μνήμη</w:t>
      </w:r>
      <w:r>
        <w:rPr>
          <w:rFonts w:cstheme="minorHAnsi"/>
          <w:sz w:val="28"/>
          <w:szCs w:val="28"/>
          <w:lang w:bidi="he-IL"/>
        </w:rPr>
        <w:t xml:space="preserve"> της </w:t>
      </w:r>
      <w:r w:rsidR="000C03D9">
        <w:rPr>
          <w:rFonts w:cstheme="minorHAnsi"/>
          <w:sz w:val="28"/>
          <w:szCs w:val="28"/>
          <w:lang w:bidi="he-IL"/>
        </w:rPr>
        <w:t>εκκλησίας</w:t>
      </w:r>
      <w:r w:rsidR="004260DB" w:rsidRPr="004260DB">
        <w:rPr>
          <w:rFonts w:cstheme="minorHAnsi"/>
          <w:sz w:val="28"/>
          <w:szCs w:val="28"/>
          <w:lang w:bidi="he-IL"/>
        </w:rPr>
        <w:t>,</w:t>
      </w:r>
      <w:r>
        <w:rPr>
          <w:rFonts w:cstheme="minorHAnsi"/>
          <w:sz w:val="28"/>
          <w:szCs w:val="28"/>
          <w:lang w:bidi="he-IL"/>
        </w:rPr>
        <w:t xml:space="preserve"> της </w:t>
      </w:r>
      <w:r w:rsidR="000C03D9">
        <w:rPr>
          <w:rFonts w:cstheme="minorHAnsi"/>
          <w:sz w:val="28"/>
          <w:szCs w:val="28"/>
          <w:lang w:bidi="he-IL"/>
        </w:rPr>
        <w:t>οποίας</w:t>
      </w:r>
      <w:r>
        <w:rPr>
          <w:rFonts w:cstheme="minorHAnsi"/>
          <w:sz w:val="28"/>
          <w:szCs w:val="28"/>
          <w:lang w:bidi="he-IL"/>
        </w:rPr>
        <w:t xml:space="preserve"> της </w:t>
      </w:r>
      <w:r w:rsidR="000C03D9">
        <w:rPr>
          <w:rFonts w:cstheme="minorHAnsi"/>
          <w:sz w:val="28"/>
          <w:szCs w:val="28"/>
          <w:lang w:bidi="he-IL"/>
        </w:rPr>
        <w:t>θύμιζε</w:t>
      </w:r>
      <w:r>
        <w:rPr>
          <w:rFonts w:cstheme="minorHAnsi"/>
          <w:sz w:val="28"/>
          <w:szCs w:val="28"/>
          <w:lang w:bidi="he-IL"/>
        </w:rPr>
        <w:t xml:space="preserve"> τον </w:t>
      </w:r>
      <w:r w:rsidR="000C03D9">
        <w:rPr>
          <w:rFonts w:cstheme="minorHAnsi"/>
          <w:sz w:val="28"/>
          <w:szCs w:val="28"/>
          <w:lang w:bidi="he-IL"/>
        </w:rPr>
        <w:t>άφωνο</w:t>
      </w:r>
      <w:r>
        <w:rPr>
          <w:rFonts w:cstheme="minorHAnsi"/>
          <w:sz w:val="28"/>
          <w:szCs w:val="28"/>
          <w:lang w:bidi="he-IL"/>
        </w:rPr>
        <w:t xml:space="preserve"> </w:t>
      </w:r>
      <w:r w:rsidR="000C03D9">
        <w:rPr>
          <w:rFonts w:cstheme="minorHAnsi"/>
          <w:sz w:val="28"/>
          <w:szCs w:val="28"/>
          <w:lang w:bidi="he-IL"/>
        </w:rPr>
        <w:t>αμνό</w:t>
      </w:r>
      <w:r>
        <w:rPr>
          <w:rFonts w:cstheme="minorHAnsi"/>
          <w:sz w:val="28"/>
          <w:szCs w:val="28"/>
          <w:lang w:bidi="he-IL"/>
        </w:rPr>
        <w:t xml:space="preserve"> του </w:t>
      </w:r>
      <w:r w:rsidR="000C03D9">
        <w:rPr>
          <w:rFonts w:cstheme="minorHAnsi"/>
          <w:sz w:val="28"/>
          <w:szCs w:val="28"/>
          <w:lang w:bidi="he-IL"/>
        </w:rPr>
        <w:t>Ησαΐα</w:t>
      </w:r>
      <w:r>
        <w:rPr>
          <w:rFonts w:cstheme="minorHAnsi"/>
          <w:sz w:val="28"/>
          <w:szCs w:val="28"/>
          <w:lang w:bidi="he-IL"/>
        </w:rPr>
        <w:t>.</w:t>
      </w:r>
      <w:r w:rsidR="000F3A9E" w:rsidRPr="000F3A9E">
        <w:rPr>
          <w:rFonts w:ascii="SBL Greek" w:hAnsi="SBL Greek" w:cs="SBL Greek"/>
          <w:lang w:bidi="he-IL"/>
        </w:rPr>
        <w:t xml:space="preserve"> </w:t>
      </w:r>
      <w:r w:rsidR="000A33B3">
        <w:rPr>
          <w:rFonts w:ascii="SBL Greek" w:hAnsi="SBL Greek" w:cs="SBL Greek"/>
          <w:lang w:bidi="he-IL"/>
        </w:rPr>
        <w:t>«</w:t>
      </w:r>
      <w:r w:rsidR="000F3A9E">
        <w:rPr>
          <w:rFonts w:ascii="SBL Greek" w:hAnsi="SBL Greek" w:cs="SBL Greek"/>
          <w:lang w:bidi="he-IL"/>
        </w:rPr>
        <w:t>αὐτὸς διὰ τὸ κεκακῶσθαι οὐκ ἀνοίγει τὸ στόμα ὡς πρόβατον ἐπὶ σφαγὴν ἤχθη καὶ ὡς ἀμνὸς ἐναντίον τοῦ κείροντος αὐτὸν ἄφωνος οὕτως οὐκ ἀνοίγει τὸ στόμα αὐτοῦ</w:t>
      </w:r>
      <w:r w:rsidR="000A33B3">
        <w:rPr>
          <w:rFonts w:ascii="SBL Greek" w:hAnsi="SBL Greek" w:cs="SBL Greek"/>
          <w:lang w:bidi="he-IL"/>
        </w:rPr>
        <w:t>»</w:t>
      </w:r>
      <w:r w:rsidR="000F3A9E" w:rsidRPr="000F3A9E">
        <w:rPr>
          <w:rFonts w:ascii="Arial" w:hAnsi="Arial" w:cs="Arial"/>
          <w:sz w:val="20"/>
          <w:szCs w:val="20"/>
          <w:lang w:bidi="he-IL"/>
        </w:rPr>
        <w:t xml:space="preserve"> (</w:t>
      </w:r>
      <w:r w:rsidR="000C67DA">
        <w:rPr>
          <w:rFonts w:ascii="Arial" w:hAnsi="Arial" w:cs="Arial"/>
          <w:sz w:val="20"/>
          <w:szCs w:val="20"/>
          <w:lang w:bidi="he-IL"/>
        </w:rPr>
        <w:t>Ησα</w:t>
      </w:r>
      <w:r w:rsidR="00CC026B">
        <w:rPr>
          <w:rFonts w:ascii="Arial" w:hAnsi="Arial" w:cs="Arial"/>
          <w:sz w:val="20"/>
          <w:szCs w:val="20"/>
          <w:lang w:bidi="he-IL"/>
        </w:rPr>
        <w:t>ΐ</w:t>
      </w:r>
      <w:r w:rsidR="000C67DA">
        <w:rPr>
          <w:rFonts w:ascii="Arial" w:hAnsi="Arial" w:cs="Arial"/>
          <w:sz w:val="20"/>
          <w:szCs w:val="20"/>
          <w:lang w:bidi="he-IL"/>
        </w:rPr>
        <w:t>ας</w:t>
      </w:r>
      <w:r w:rsidR="000F3A9E" w:rsidRPr="000F3A9E">
        <w:rPr>
          <w:rFonts w:ascii="Arial" w:hAnsi="Arial" w:cs="Arial"/>
          <w:sz w:val="20"/>
          <w:szCs w:val="20"/>
          <w:lang w:bidi="he-IL"/>
        </w:rPr>
        <w:t>53:7)</w:t>
      </w:r>
      <w:r w:rsidR="004520B9">
        <w:rPr>
          <w:rFonts w:cstheme="minorHAnsi"/>
          <w:sz w:val="28"/>
          <w:szCs w:val="28"/>
          <w:lang w:bidi="he-IL"/>
        </w:rPr>
        <w:t xml:space="preserve"> Η </w:t>
      </w:r>
      <w:r w:rsidR="000C03D9">
        <w:rPr>
          <w:rFonts w:cstheme="minorHAnsi"/>
          <w:sz w:val="28"/>
          <w:szCs w:val="28"/>
          <w:lang w:bidi="he-IL"/>
        </w:rPr>
        <w:t>σιωπή</w:t>
      </w:r>
      <w:r w:rsidR="004520B9">
        <w:rPr>
          <w:rFonts w:cstheme="minorHAnsi"/>
          <w:sz w:val="28"/>
          <w:szCs w:val="28"/>
          <w:lang w:bidi="he-IL"/>
        </w:rPr>
        <w:t xml:space="preserve"> αυτή </w:t>
      </w:r>
      <w:r w:rsidR="000C03D9">
        <w:rPr>
          <w:rFonts w:cstheme="minorHAnsi"/>
          <w:sz w:val="28"/>
          <w:szCs w:val="28"/>
          <w:lang w:bidi="he-IL"/>
        </w:rPr>
        <w:t>θυμίζει</w:t>
      </w:r>
      <w:r w:rsidR="004520B9">
        <w:rPr>
          <w:rFonts w:cstheme="minorHAnsi"/>
          <w:sz w:val="28"/>
          <w:szCs w:val="28"/>
          <w:lang w:bidi="he-IL"/>
        </w:rPr>
        <w:t xml:space="preserve"> τον </w:t>
      </w:r>
      <w:r w:rsidR="000C03D9">
        <w:rPr>
          <w:rFonts w:cstheme="minorHAnsi"/>
          <w:sz w:val="28"/>
          <w:szCs w:val="28"/>
          <w:lang w:bidi="he-IL"/>
        </w:rPr>
        <w:t>ψαλμό</w:t>
      </w:r>
      <w:r w:rsidR="004520B9">
        <w:rPr>
          <w:rFonts w:ascii="SBL Greek" w:hAnsi="SBL Greek" w:cs="SBL Greek"/>
          <w:lang w:bidi="he-IL"/>
        </w:rPr>
        <w:t xml:space="preserve"> </w:t>
      </w:r>
      <w:r w:rsidR="000A33B3">
        <w:rPr>
          <w:rFonts w:ascii="SBL Greek" w:hAnsi="SBL Greek" w:cs="SBL Greek"/>
          <w:lang w:bidi="he-IL"/>
        </w:rPr>
        <w:t>«</w:t>
      </w:r>
      <w:r w:rsidR="004520B9">
        <w:rPr>
          <w:rFonts w:ascii="SBL Greek" w:hAnsi="SBL Greek" w:cs="SBL Greek"/>
          <w:lang w:bidi="he-IL"/>
        </w:rPr>
        <w:t>ἐγὼ δὲ ὡσεὶ κωφὸς οὐκ ἤκουον καὶ ὡσεὶ ἄλαλος οὐκ ἀνοίγων τὸ στόμα αὐτοῦ</w:t>
      </w:r>
      <w:r w:rsidR="004520B9" w:rsidRPr="004520B9">
        <w:rPr>
          <w:rFonts w:ascii="Arial" w:hAnsi="Arial" w:cs="Arial"/>
          <w:sz w:val="20"/>
          <w:szCs w:val="20"/>
          <w:lang w:bidi="he-IL"/>
        </w:rPr>
        <w:t xml:space="preserve"> </w:t>
      </w:r>
      <w:r w:rsidR="004520B9" w:rsidRPr="004520B9">
        <w:rPr>
          <w:rFonts w:ascii="Arial" w:hAnsi="Arial" w:cs="Arial"/>
          <w:sz w:val="20"/>
          <w:szCs w:val="20"/>
          <w:vertAlign w:val="superscript"/>
          <w:lang w:bidi="he-IL"/>
        </w:rPr>
        <w:t xml:space="preserve">15 </w:t>
      </w:r>
      <w:r w:rsidR="004520B9">
        <w:rPr>
          <w:rFonts w:ascii="SBL Greek" w:hAnsi="SBL Greek" w:cs="SBL Greek"/>
          <w:lang w:bidi="he-IL"/>
        </w:rPr>
        <w:t xml:space="preserve"> καὶ ἐγενόμην ὡσεὶ ἄνθρωπος οὐκ ἀκούων καὶ οὐκ ἔχων ἐν τῷ στόματι αὐτοῦ ἐλεγμούς</w:t>
      </w:r>
      <w:r w:rsidR="000A33B3">
        <w:rPr>
          <w:rFonts w:ascii="SBL Greek" w:hAnsi="SBL Greek" w:cs="SBL Greek"/>
          <w:lang w:bidi="he-IL"/>
        </w:rPr>
        <w:t>»</w:t>
      </w:r>
      <w:r w:rsidR="004520B9" w:rsidRPr="004520B9">
        <w:rPr>
          <w:rFonts w:ascii="Arial" w:hAnsi="Arial" w:cs="Arial"/>
          <w:sz w:val="20"/>
          <w:szCs w:val="20"/>
          <w:lang w:bidi="he-IL"/>
        </w:rPr>
        <w:t xml:space="preserve"> (</w:t>
      </w:r>
      <w:r w:rsidR="000C67DA">
        <w:rPr>
          <w:rFonts w:ascii="Arial" w:hAnsi="Arial" w:cs="Arial"/>
          <w:sz w:val="20"/>
          <w:szCs w:val="20"/>
          <w:lang w:bidi="he-IL"/>
        </w:rPr>
        <w:t>Ψαλμοί</w:t>
      </w:r>
      <w:r w:rsidR="004520B9" w:rsidRPr="004520B9">
        <w:rPr>
          <w:rFonts w:ascii="Arial" w:hAnsi="Arial" w:cs="Arial"/>
          <w:sz w:val="20"/>
          <w:szCs w:val="20"/>
          <w:lang w:bidi="he-IL"/>
        </w:rPr>
        <w:t>37:14-15)</w:t>
      </w:r>
      <w:r w:rsidR="004520B9">
        <w:rPr>
          <w:rFonts w:ascii="Arial" w:hAnsi="Arial" w:cs="Arial"/>
          <w:sz w:val="20"/>
          <w:szCs w:val="20"/>
          <w:lang w:bidi="he-IL"/>
        </w:rPr>
        <w:t xml:space="preserve">. </w:t>
      </w:r>
    </w:p>
    <w:p w14:paraId="0B3DBD21" w14:textId="49C01A26" w:rsidR="0020157A" w:rsidRDefault="004520B9"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0C03D9">
        <w:rPr>
          <w:rFonts w:cstheme="minorHAnsi"/>
          <w:sz w:val="28"/>
          <w:szCs w:val="28"/>
          <w:lang w:bidi="he-IL"/>
        </w:rPr>
        <w:t>σιωπή</w:t>
      </w:r>
      <w:r>
        <w:rPr>
          <w:rFonts w:cstheme="minorHAnsi"/>
          <w:sz w:val="28"/>
          <w:szCs w:val="28"/>
          <w:lang w:bidi="he-IL"/>
        </w:rPr>
        <w:t xml:space="preserve"> αυτή </w:t>
      </w:r>
      <w:r w:rsidR="000C03D9">
        <w:rPr>
          <w:rFonts w:cstheme="minorHAnsi"/>
          <w:sz w:val="28"/>
          <w:szCs w:val="28"/>
          <w:lang w:bidi="he-IL"/>
        </w:rPr>
        <w:t>είχε</w:t>
      </w:r>
      <w:r>
        <w:rPr>
          <w:rFonts w:cstheme="minorHAnsi"/>
          <w:sz w:val="28"/>
          <w:szCs w:val="28"/>
          <w:lang w:bidi="he-IL"/>
        </w:rPr>
        <w:t xml:space="preserve"> </w:t>
      </w:r>
      <w:r w:rsidR="000C03D9">
        <w:rPr>
          <w:rFonts w:cstheme="minorHAnsi"/>
          <w:sz w:val="28"/>
          <w:szCs w:val="28"/>
          <w:lang w:bidi="he-IL"/>
        </w:rPr>
        <w:t>θεολογική</w:t>
      </w:r>
      <w:r>
        <w:rPr>
          <w:rFonts w:cstheme="minorHAnsi"/>
          <w:sz w:val="28"/>
          <w:szCs w:val="28"/>
          <w:lang w:bidi="he-IL"/>
        </w:rPr>
        <w:t xml:space="preserve"> </w:t>
      </w:r>
      <w:r w:rsidR="000C03D9">
        <w:rPr>
          <w:rFonts w:cstheme="minorHAnsi"/>
          <w:sz w:val="28"/>
          <w:szCs w:val="28"/>
          <w:lang w:bidi="he-IL"/>
        </w:rPr>
        <w:t>σημασία</w:t>
      </w:r>
      <w:r>
        <w:rPr>
          <w:rFonts w:cstheme="minorHAnsi"/>
          <w:sz w:val="28"/>
          <w:szCs w:val="28"/>
          <w:lang w:bidi="he-IL"/>
        </w:rPr>
        <w:t xml:space="preserve">. Ο </w:t>
      </w:r>
      <w:r w:rsidR="000C03D9">
        <w:rPr>
          <w:rFonts w:cstheme="minorHAnsi"/>
          <w:sz w:val="28"/>
          <w:szCs w:val="28"/>
          <w:lang w:bidi="he-IL"/>
        </w:rPr>
        <w:t>Ιησούς</w:t>
      </w:r>
      <w:r>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Pr>
          <w:rFonts w:cstheme="minorHAnsi"/>
          <w:sz w:val="28"/>
          <w:szCs w:val="28"/>
          <w:lang w:bidi="he-IL"/>
        </w:rPr>
        <w:t xml:space="preserve"> για να </w:t>
      </w:r>
      <w:r w:rsidR="000C03D9">
        <w:rPr>
          <w:rFonts w:cstheme="minorHAnsi"/>
          <w:sz w:val="28"/>
          <w:szCs w:val="28"/>
          <w:lang w:bidi="he-IL"/>
        </w:rPr>
        <w:t>μιλήσει</w:t>
      </w:r>
      <w:r>
        <w:rPr>
          <w:rFonts w:cstheme="minorHAnsi"/>
          <w:sz w:val="28"/>
          <w:szCs w:val="28"/>
          <w:lang w:bidi="he-IL"/>
        </w:rPr>
        <w:t xml:space="preserve"> </w:t>
      </w:r>
      <w:r w:rsidR="000C03D9">
        <w:rPr>
          <w:rFonts w:cstheme="minorHAnsi"/>
          <w:sz w:val="28"/>
          <w:szCs w:val="28"/>
          <w:lang w:bidi="he-IL"/>
        </w:rPr>
        <w:t>αντί</w:t>
      </w:r>
      <w:r>
        <w:rPr>
          <w:rFonts w:cstheme="minorHAnsi"/>
          <w:sz w:val="28"/>
          <w:szCs w:val="28"/>
          <w:lang w:bidi="he-IL"/>
        </w:rPr>
        <w:t xml:space="preserve"> αυτό</w:t>
      </w:r>
      <w:r w:rsidR="000C03D9">
        <w:rPr>
          <w:rFonts w:cstheme="minorHAnsi"/>
          <w:sz w:val="28"/>
          <w:szCs w:val="28"/>
          <w:lang w:bidi="he-IL"/>
        </w:rPr>
        <w:t>ν</w:t>
      </w:r>
      <w:r>
        <w:rPr>
          <w:rFonts w:cstheme="minorHAnsi"/>
          <w:sz w:val="28"/>
          <w:szCs w:val="28"/>
          <w:lang w:bidi="he-IL"/>
        </w:rPr>
        <w:t xml:space="preserve"> το </w:t>
      </w:r>
      <w:r w:rsidR="000C03D9">
        <w:rPr>
          <w:rFonts w:cstheme="minorHAnsi"/>
          <w:sz w:val="28"/>
          <w:szCs w:val="28"/>
          <w:lang w:bidi="he-IL"/>
        </w:rPr>
        <w:t>σωτήριο</w:t>
      </w:r>
      <w:r>
        <w:rPr>
          <w:rFonts w:cstheme="minorHAnsi"/>
          <w:sz w:val="28"/>
          <w:szCs w:val="28"/>
          <w:lang w:bidi="he-IL"/>
        </w:rPr>
        <w:t xml:space="preserve"> </w:t>
      </w:r>
      <w:r w:rsidR="000C03D9">
        <w:rPr>
          <w:rFonts w:cstheme="minorHAnsi"/>
          <w:sz w:val="28"/>
          <w:szCs w:val="28"/>
          <w:lang w:bidi="he-IL"/>
        </w:rPr>
        <w:t>έργο</w:t>
      </w:r>
      <w:r>
        <w:rPr>
          <w:rFonts w:cstheme="minorHAnsi"/>
          <w:sz w:val="28"/>
          <w:szCs w:val="28"/>
          <w:lang w:bidi="he-IL"/>
        </w:rPr>
        <w:t xml:space="preserve"> του</w:t>
      </w:r>
      <w:r w:rsidR="00BB5DB0">
        <w:rPr>
          <w:rFonts w:cstheme="minorHAnsi"/>
          <w:sz w:val="28"/>
          <w:szCs w:val="28"/>
          <w:lang w:bidi="he-IL"/>
        </w:rPr>
        <w:t>,</w:t>
      </w:r>
      <w:r>
        <w:rPr>
          <w:rFonts w:cstheme="minorHAnsi"/>
          <w:sz w:val="28"/>
          <w:szCs w:val="28"/>
          <w:lang w:bidi="he-IL"/>
        </w:rPr>
        <w:t xml:space="preserve"> </w:t>
      </w:r>
      <w:r w:rsidR="000C03D9">
        <w:rPr>
          <w:rFonts w:cstheme="minorHAnsi"/>
          <w:sz w:val="28"/>
          <w:szCs w:val="28"/>
          <w:lang w:bidi="he-IL"/>
        </w:rPr>
        <w:t>αφού</w:t>
      </w:r>
      <w:r>
        <w:rPr>
          <w:rFonts w:cstheme="minorHAnsi"/>
          <w:sz w:val="28"/>
          <w:szCs w:val="28"/>
          <w:lang w:bidi="he-IL"/>
        </w:rPr>
        <w:t xml:space="preserve"> </w:t>
      </w:r>
      <w:r w:rsidR="000C03D9">
        <w:rPr>
          <w:rFonts w:cstheme="minorHAnsi"/>
          <w:sz w:val="28"/>
          <w:szCs w:val="28"/>
          <w:lang w:bidi="he-IL"/>
        </w:rPr>
        <w:t>όλη</w:t>
      </w:r>
      <w:r>
        <w:rPr>
          <w:rFonts w:cstheme="minorHAnsi"/>
          <w:sz w:val="28"/>
          <w:szCs w:val="28"/>
          <w:lang w:bidi="he-IL"/>
        </w:rPr>
        <w:t xml:space="preserve"> η </w:t>
      </w:r>
      <w:r w:rsidR="000C03D9">
        <w:rPr>
          <w:rFonts w:cstheme="minorHAnsi"/>
          <w:sz w:val="28"/>
          <w:szCs w:val="28"/>
          <w:lang w:bidi="he-IL"/>
        </w:rPr>
        <w:t>ζωή</w:t>
      </w:r>
      <w:r>
        <w:rPr>
          <w:rFonts w:cstheme="minorHAnsi"/>
          <w:sz w:val="28"/>
          <w:szCs w:val="28"/>
          <w:lang w:bidi="he-IL"/>
        </w:rPr>
        <w:t xml:space="preserve"> του </w:t>
      </w:r>
      <w:r w:rsidR="000C03D9">
        <w:rPr>
          <w:rFonts w:cstheme="minorHAnsi"/>
          <w:sz w:val="28"/>
          <w:szCs w:val="28"/>
          <w:lang w:bidi="he-IL"/>
        </w:rPr>
        <w:t>ήταν</w:t>
      </w:r>
      <w:r>
        <w:rPr>
          <w:rFonts w:cstheme="minorHAnsi"/>
          <w:sz w:val="28"/>
          <w:szCs w:val="28"/>
          <w:lang w:bidi="he-IL"/>
        </w:rPr>
        <w:t xml:space="preserve"> μια </w:t>
      </w:r>
      <w:r w:rsidR="000C03D9">
        <w:rPr>
          <w:rFonts w:cstheme="minorHAnsi"/>
          <w:sz w:val="28"/>
          <w:szCs w:val="28"/>
          <w:lang w:bidi="he-IL"/>
        </w:rPr>
        <w:t>δυναμική</w:t>
      </w:r>
      <w:r>
        <w:rPr>
          <w:rFonts w:cstheme="minorHAnsi"/>
          <w:sz w:val="28"/>
          <w:szCs w:val="28"/>
          <w:lang w:bidi="he-IL"/>
        </w:rPr>
        <w:t xml:space="preserve"> </w:t>
      </w:r>
      <w:r w:rsidR="000C03D9">
        <w:rPr>
          <w:rFonts w:cstheme="minorHAnsi"/>
          <w:sz w:val="28"/>
          <w:szCs w:val="28"/>
          <w:lang w:bidi="he-IL"/>
        </w:rPr>
        <w:t>απάντηση</w:t>
      </w:r>
      <w:r>
        <w:rPr>
          <w:rFonts w:cstheme="minorHAnsi"/>
          <w:sz w:val="28"/>
          <w:szCs w:val="28"/>
          <w:lang w:bidi="he-IL"/>
        </w:rPr>
        <w:t xml:space="preserve"> </w:t>
      </w:r>
      <w:r w:rsidR="000C03D9">
        <w:rPr>
          <w:rFonts w:cstheme="minorHAnsi"/>
          <w:sz w:val="28"/>
          <w:szCs w:val="28"/>
          <w:lang w:bidi="he-IL"/>
        </w:rPr>
        <w:t>ικανή</w:t>
      </w:r>
      <w:r>
        <w:rPr>
          <w:rFonts w:cstheme="minorHAnsi"/>
          <w:sz w:val="28"/>
          <w:szCs w:val="28"/>
          <w:lang w:bidi="he-IL"/>
        </w:rPr>
        <w:t xml:space="preserve"> να </w:t>
      </w:r>
      <w:r w:rsidR="000C03D9">
        <w:rPr>
          <w:rFonts w:cstheme="minorHAnsi"/>
          <w:sz w:val="28"/>
          <w:szCs w:val="28"/>
          <w:lang w:bidi="he-IL"/>
        </w:rPr>
        <w:t>αποδείξει</w:t>
      </w:r>
      <w:r>
        <w:rPr>
          <w:rFonts w:cstheme="minorHAnsi"/>
          <w:sz w:val="28"/>
          <w:szCs w:val="28"/>
          <w:lang w:bidi="he-IL"/>
        </w:rPr>
        <w:t xml:space="preserve"> το </w:t>
      </w:r>
      <w:r w:rsidR="000C03D9">
        <w:rPr>
          <w:rFonts w:cstheme="minorHAnsi"/>
          <w:sz w:val="28"/>
          <w:szCs w:val="28"/>
          <w:lang w:bidi="he-IL"/>
        </w:rPr>
        <w:t>αβάσιμο</w:t>
      </w:r>
      <w:r>
        <w:rPr>
          <w:rFonts w:cstheme="minorHAnsi"/>
          <w:sz w:val="28"/>
          <w:szCs w:val="28"/>
          <w:lang w:bidi="he-IL"/>
        </w:rPr>
        <w:t xml:space="preserve"> των </w:t>
      </w:r>
      <w:r w:rsidR="000C03D9">
        <w:rPr>
          <w:rFonts w:cstheme="minorHAnsi"/>
          <w:sz w:val="28"/>
          <w:szCs w:val="28"/>
          <w:lang w:bidi="he-IL"/>
        </w:rPr>
        <w:t>κατηγοριών</w:t>
      </w:r>
      <w:r>
        <w:rPr>
          <w:rFonts w:cstheme="minorHAnsi"/>
          <w:sz w:val="28"/>
          <w:szCs w:val="28"/>
          <w:lang w:bidi="he-IL"/>
        </w:rPr>
        <w:t xml:space="preserve">. Ο </w:t>
      </w:r>
      <w:r w:rsidR="000C03D9">
        <w:rPr>
          <w:rFonts w:cstheme="minorHAnsi"/>
          <w:sz w:val="28"/>
          <w:szCs w:val="28"/>
          <w:lang w:bidi="he-IL"/>
        </w:rPr>
        <w:t>Ιησούς</w:t>
      </w:r>
      <w:r>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Pr>
          <w:rFonts w:cstheme="minorHAnsi"/>
          <w:sz w:val="28"/>
          <w:szCs w:val="28"/>
          <w:lang w:bidi="he-IL"/>
        </w:rPr>
        <w:t xml:space="preserve"> </w:t>
      </w:r>
      <w:r w:rsidR="000C03D9">
        <w:rPr>
          <w:rFonts w:cstheme="minorHAnsi"/>
          <w:sz w:val="28"/>
          <w:szCs w:val="28"/>
          <w:lang w:bidi="he-IL"/>
        </w:rPr>
        <w:t>γιατί</w:t>
      </w:r>
      <w:r>
        <w:rPr>
          <w:rFonts w:cstheme="minorHAnsi"/>
          <w:sz w:val="28"/>
          <w:szCs w:val="28"/>
          <w:lang w:bidi="he-IL"/>
        </w:rPr>
        <w:t xml:space="preserve"> </w:t>
      </w:r>
      <w:r w:rsidR="000C03D9">
        <w:rPr>
          <w:rFonts w:cstheme="minorHAnsi"/>
          <w:sz w:val="28"/>
          <w:szCs w:val="28"/>
          <w:lang w:bidi="he-IL"/>
        </w:rPr>
        <w:t>θέλει</w:t>
      </w:r>
      <w:r>
        <w:rPr>
          <w:rFonts w:cstheme="minorHAnsi"/>
          <w:sz w:val="28"/>
          <w:szCs w:val="28"/>
          <w:lang w:bidi="he-IL"/>
        </w:rPr>
        <w:t xml:space="preserve"> να </w:t>
      </w:r>
      <w:r w:rsidR="000C03D9">
        <w:rPr>
          <w:rFonts w:cstheme="minorHAnsi"/>
          <w:sz w:val="28"/>
          <w:szCs w:val="28"/>
          <w:lang w:bidi="he-IL"/>
        </w:rPr>
        <w:t>αφήσει</w:t>
      </w:r>
      <w:r>
        <w:rPr>
          <w:rFonts w:cstheme="minorHAnsi"/>
          <w:sz w:val="28"/>
          <w:szCs w:val="28"/>
          <w:lang w:bidi="he-IL"/>
        </w:rPr>
        <w:t xml:space="preserve"> τον </w:t>
      </w:r>
      <w:r w:rsidR="000C03D9">
        <w:rPr>
          <w:rFonts w:cstheme="minorHAnsi"/>
          <w:sz w:val="28"/>
          <w:szCs w:val="28"/>
          <w:lang w:bidi="he-IL"/>
        </w:rPr>
        <w:t>άνθρωπο</w:t>
      </w:r>
      <w:r>
        <w:rPr>
          <w:rFonts w:cstheme="minorHAnsi"/>
          <w:sz w:val="28"/>
          <w:szCs w:val="28"/>
          <w:lang w:bidi="he-IL"/>
        </w:rPr>
        <w:t xml:space="preserve"> </w:t>
      </w:r>
      <w:r w:rsidR="000C03D9">
        <w:rPr>
          <w:rFonts w:cstheme="minorHAnsi"/>
          <w:sz w:val="28"/>
          <w:szCs w:val="28"/>
          <w:lang w:bidi="he-IL"/>
        </w:rPr>
        <w:t>ελεύθερο</w:t>
      </w:r>
      <w:r>
        <w:rPr>
          <w:rFonts w:cstheme="minorHAnsi"/>
          <w:sz w:val="28"/>
          <w:szCs w:val="28"/>
          <w:lang w:bidi="he-IL"/>
        </w:rPr>
        <w:t xml:space="preserve"> </w:t>
      </w:r>
      <w:r w:rsidRPr="004520B9">
        <w:rPr>
          <w:rFonts w:ascii="Arial" w:hAnsi="Arial" w:cs="Arial"/>
          <w:sz w:val="20"/>
          <w:szCs w:val="20"/>
          <w:lang w:bidi="he-IL"/>
        </w:rPr>
        <w:t xml:space="preserve"> </w:t>
      </w:r>
      <w:r w:rsidRPr="004520B9">
        <w:rPr>
          <w:rFonts w:cstheme="minorHAnsi"/>
          <w:sz w:val="28"/>
          <w:szCs w:val="28"/>
          <w:lang w:bidi="he-IL"/>
        </w:rPr>
        <w:t xml:space="preserve">να </w:t>
      </w:r>
      <w:r w:rsidR="000C03D9" w:rsidRPr="004520B9">
        <w:rPr>
          <w:rFonts w:cstheme="minorHAnsi"/>
          <w:sz w:val="28"/>
          <w:szCs w:val="28"/>
          <w:lang w:bidi="he-IL"/>
        </w:rPr>
        <w:t>κάνει</w:t>
      </w:r>
      <w:r w:rsidRPr="004520B9">
        <w:rPr>
          <w:rFonts w:cstheme="minorHAnsi"/>
          <w:sz w:val="28"/>
          <w:szCs w:val="28"/>
          <w:lang w:bidi="he-IL"/>
        </w:rPr>
        <w:t xml:space="preserve"> τη </w:t>
      </w:r>
      <w:r w:rsidR="000C03D9" w:rsidRPr="004520B9">
        <w:rPr>
          <w:rFonts w:cstheme="minorHAnsi"/>
          <w:sz w:val="28"/>
          <w:szCs w:val="28"/>
          <w:lang w:bidi="he-IL"/>
        </w:rPr>
        <w:t>δική</w:t>
      </w:r>
      <w:r>
        <w:rPr>
          <w:rFonts w:ascii="Arial" w:hAnsi="Arial" w:cs="Arial"/>
          <w:sz w:val="20"/>
          <w:szCs w:val="20"/>
          <w:lang w:bidi="he-IL"/>
        </w:rPr>
        <w:t xml:space="preserve"> </w:t>
      </w:r>
      <w:r>
        <w:rPr>
          <w:rFonts w:cstheme="minorHAnsi"/>
          <w:sz w:val="28"/>
          <w:szCs w:val="28"/>
          <w:lang w:bidi="he-IL"/>
        </w:rPr>
        <w:t xml:space="preserve">του </w:t>
      </w:r>
      <w:r w:rsidR="000C03D9">
        <w:rPr>
          <w:rFonts w:cstheme="minorHAnsi"/>
          <w:sz w:val="28"/>
          <w:szCs w:val="28"/>
          <w:lang w:bidi="he-IL"/>
        </w:rPr>
        <w:t>επιλογή</w:t>
      </w:r>
      <w:r>
        <w:rPr>
          <w:rFonts w:cstheme="minorHAnsi"/>
          <w:sz w:val="28"/>
          <w:szCs w:val="28"/>
          <w:lang w:bidi="he-IL"/>
        </w:rPr>
        <w:t xml:space="preserve">. Να </w:t>
      </w:r>
      <w:r w:rsidR="000C03D9">
        <w:rPr>
          <w:rFonts w:cstheme="minorHAnsi"/>
          <w:sz w:val="28"/>
          <w:szCs w:val="28"/>
          <w:lang w:bidi="he-IL"/>
        </w:rPr>
        <w:t>επιλέξει</w:t>
      </w:r>
      <w:r>
        <w:rPr>
          <w:rFonts w:cstheme="minorHAnsi"/>
          <w:sz w:val="28"/>
          <w:szCs w:val="28"/>
          <w:lang w:bidi="he-IL"/>
        </w:rPr>
        <w:t xml:space="preserve"> </w:t>
      </w:r>
      <w:r w:rsidR="000C03D9">
        <w:rPr>
          <w:rFonts w:cstheme="minorHAnsi"/>
          <w:sz w:val="28"/>
          <w:szCs w:val="28"/>
          <w:lang w:bidi="he-IL"/>
        </w:rPr>
        <w:t>ανάμεσα</w:t>
      </w:r>
      <w:r>
        <w:rPr>
          <w:rFonts w:cstheme="minorHAnsi"/>
          <w:sz w:val="28"/>
          <w:szCs w:val="28"/>
          <w:lang w:bidi="he-IL"/>
        </w:rPr>
        <w:t xml:space="preserve"> στη </w:t>
      </w:r>
      <w:r w:rsidR="000C03D9">
        <w:rPr>
          <w:rFonts w:cstheme="minorHAnsi"/>
          <w:sz w:val="28"/>
          <w:szCs w:val="28"/>
          <w:lang w:bidi="he-IL"/>
        </w:rPr>
        <w:t>σεσαρκωμένη</w:t>
      </w:r>
      <w:r>
        <w:rPr>
          <w:rFonts w:cstheme="minorHAnsi"/>
          <w:sz w:val="28"/>
          <w:szCs w:val="28"/>
          <w:lang w:bidi="he-IL"/>
        </w:rPr>
        <w:t xml:space="preserve"> </w:t>
      </w:r>
      <w:r w:rsidR="000C03D9">
        <w:rPr>
          <w:rFonts w:cstheme="minorHAnsi"/>
          <w:sz w:val="28"/>
          <w:szCs w:val="28"/>
          <w:lang w:bidi="he-IL"/>
        </w:rPr>
        <w:t>αγάπη</w:t>
      </w:r>
      <w:r w:rsidR="00BB5DB0">
        <w:rPr>
          <w:rFonts w:cstheme="minorHAnsi"/>
          <w:sz w:val="28"/>
          <w:szCs w:val="28"/>
          <w:lang w:bidi="he-IL"/>
        </w:rPr>
        <w:t>,</w:t>
      </w:r>
      <w:r>
        <w:rPr>
          <w:rFonts w:cstheme="minorHAnsi"/>
          <w:sz w:val="28"/>
          <w:szCs w:val="28"/>
          <w:lang w:bidi="he-IL"/>
        </w:rPr>
        <w:t xml:space="preserve"> που </w:t>
      </w:r>
      <w:r w:rsidR="000C03D9">
        <w:rPr>
          <w:rFonts w:cstheme="minorHAnsi"/>
          <w:sz w:val="28"/>
          <w:szCs w:val="28"/>
          <w:lang w:bidi="he-IL"/>
        </w:rPr>
        <w:t>εμπρός</w:t>
      </w:r>
      <w:r w:rsidR="0074486B">
        <w:rPr>
          <w:rFonts w:cstheme="minorHAnsi"/>
          <w:sz w:val="28"/>
          <w:szCs w:val="28"/>
          <w:lang w:bidi="he-IL"/>
        </w:rPr>
        <w:t xml:space="preserve"> στο </w:t>
      </w:r>
      <w:r w:rsidR="000C03D9">
        <w:rPr>
          <w:rFonts w:cstheme="minorHAnsi"/>
          <w:sz w:val="28"/>
          <w:szCs w:val="28"/>
          <w:lang w:bidi="he-IL"/>
        </w:rPr>
        <w:t>βίαιο</w:t>
      </w:r>
      <w:r w:rsidR="0074486B">
        <w:rPr>
          <w:rFonts w:cstheme="minorHAnsi"/>
          <w:sz w:val="28"/>
          <w:szCs w:val="28"/>
          <w:lang w:bidi="he-IL"/>
        </w:rPr>
        <w:t xml:space="preserve"> </w:t>
      </w:r>
      <w:r w:rsidR="000C03D9">
        <w:rPr>
          <w:rFonts w:cstheme="minorHAnsi"/>
          <w:sz w:val="28"/>
          <w:szCs w:val="28"/>
          <w:lang w:bidi="he-IL"/>
        </w:rPr>
        <w:t>πάθος</w:t>
      </w:r>
      <w:r w:rsidR="0074486B">
        <w:rPr>
          <w:rFonts w:cstheme="minorHAnsi"/>
          <w:sz w:val="28"/>
          <w:szCs w:val="28"/>
          <w:lang w:bidi="he-IL"/>
        </w:rPr>
        <w:t xml:space="preserve"> </w:t>
      </w:r>
      <w:r w:rsidR="00BB5DB0">
        <w:rPr>
          <w:rFonts w:cstheme="minorHAnsi"/>
          <w:sz w:val="28"/>
          <w:szCs w:val="28"/>
          <w:lang w:bidi="he-IL"/>
        </w:rPr>
        <w:t>της,</w:t>
      </w:r>
      <w:r w:rsidR="0074486B">
        <w:rPr>
          <w:rFonts w:cstheme="minorHAnsi"/>
          <w:sz w:val="28"/>
          <w:szCs w:val="28"/>
          <w:lang w:bidi="he-IL"/>
        </w:rPr>
        <w:t xml:space="preserve"> </w:t>
      </w:r>
      <w:r w:rsidR="000C03D9">
        <w:rPr>
          <w:rFonts w:cstheme="minorHAnsi"/>
          <w:sz w:val="28"/>
          <w:szCs w:val="28"/>
          <w:lang w:bidi="he-IL"/>
        </w:rPr>
        <w:t>σιωπά</w:t>
      </w:r>
      <w:r w:rsidR="0074486B">
        <w:rPr>
          <w:rFonts w:cstheme="minorHAnsi"/>
          <w:sz w:val="28"/>
          <w:szCs w:val="28"/>
          <w:lang w:bidi="he-IL"/>
        </w:rPr>
        <w:t xml:space="preserve"> </w:t>
      </w:r>
      <w:r w:rsidR="000C03D9">
        <w:rPr>
          <w:rFonts w:cstheme="minorHAnsi"/>
          <w:sz w:val="28"/>
          <w:szCs w:val="28"/>
          <w:lang w:bidi="he-IL"/>
        </w:rPr>
        <w:t>καρτερικά</w:t>
      </w:r>
      <w:r w:rsidR="0074486B">
        <w:rPr>
          <w:rFonts w:cstheme="minorHAnsi"/>
          <w:sz w:val="28"/>
          <w:szCs w:val="28"/>
          <w:lang w:bidi="he-IL"/>
        </w:rPr>
        <w:t xml:space="preserve"> ή τη </w:t>
      </w:r>
      <w:r w:rsidR="000C03D9">
        <w:rPr>
          <w:rFonts w:cstheme="minorHAnsi"/>
          <w:sz w:val="28"/>
          <w:szCs w:val="28"/>
          <w:lang w:bidi="he-IL"/>
        </w:rPr>
        <w:t>βία</w:t>
      </w:r>
      <w:r w:rsidR="0074486B">
        <w:rPr>
          <w:rFonts w:cstheme="minorHAnsi"/>
          <w:sz w:val="28"/>
          <w:szCs w:val="28"/>
          <w:lang w:bidi="he-IL"/>
        </w:rPr>
        <w:t xml:space="preserve"> που </w:t>
      </w:r>
      <w:r w:rsidR="000C03D9">
        <w:rPr>
          <w:rFonts w:cstheme="minorHAnsi"/>
          <w:sz w:val="28"/>
          <w:szCs w:val="28"/>
          <w:lang w:bidi="he-IL"/>
        </w:rPr>
        <w:t>αντιπροσωπεύει</w:t>
      </w:r>
      <w:r w:rsidR="0074486B">
        <w:rPr>
          <w:rFonts w:cstheme="minorHAnsi"/>
          <w:sz w:val="28"/>
          <w:szCs w:val="28"/>
          <w:lang w:bidi="he-IL"/>
        </w:rPr>
        <w:t xml:space="preserve"> η </w:t>
      </w:r>
      <w:r w:rsidR="000C03D9">
        <w:rPr>
          <w:rFonts w:cstheme="minorHAnsi"/>
          <w:sz w:val="28"/>
          <w:szCs w:val="28"/>
          <w:lang w:bidi="he-IL"/>
        </w:rPr>
        <w:t>εξουσία</w:t>
      </w:r>
      <w:r w:rsidR="0074486B">
        <w:rPr>
          <w:rFonts w:cstheme="minorHAnsi"/>
          <w:sz w:val="28"/>
          <w:szCs w:val="28"/>
          <w:lang w:bidi="he-IL"/>
        </w:rPr>
        <w:t xml:space="preserve">. Ο </w:t>
      </w:r>
      <w:r w:rsidR="000C03D9">
        <w:rPr>
          <w:rFonts w:cstheme="minorHAnsi"/>
          <w:sz w:val="28"/>
          <w:szCs w:val="28"/>
          <w:lang w:bidi="he-IL"/>
        </w:rPr>
        <w:t>Ιησούς</w:t>
      </w:r>
      <w:r w:rsidR="0074486B">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γιατί</w:t>
      </w:r>
      <w:r w:rsidR="0074486B">
        <w:rPr>
          <w:rFonts w:cstheme="minorHAnsi"/>
          <w:sz w:val="28"/>
          <w:szCs w:val="28"/>
          <w:lang w:bidi="he-IL"/>
        </w:rPr>
        <w:t xml:space="preserve"> </w:t>
      </w:r>
      <w:r w:rsidR="000C03D9">
        <w:rPr>
          <w:rFonts w:cstheme="minorHAnsi"/>
          <w:sz w:val="28"/>
          <w:szCs w:val="28"/>
          <w:lang w:bidi="he-IL"/>
        </w:rPr>
        <w:t>όσα</w:t>
      </w:r>
      <w:r w:rsidR="0074486B">
        <w:rPr>
          <w:rFonts w:cstheme="minorHAnsi"/>
          <w:sz w:val="28"/>
          <w:szCs w:val="28"/>
          <w:lang w:bidi="he-IL"/>
        </w:rPr>
        <w:t xml:space="preserve"> </w:t>
      </w:r>
      <w:r w:rsidR="000C03D9">
        <w:rPr>
          <w:rFonts w:cstheme="minorHAnsi"/>
          <w:sz w:val="28"/>
          <w:szCs w:val="28"/>
          <w:lang w:bidi="he-IL"/>
        </w:rPr>
        <w:t>λόγια</w:t>
      </w:r>
      <w:r w:rsidR="0074486B">
        <w:rPr>
          <w:rFonts w:cstheme="minorHAnsi"/>
          <w:sz w:val="28"/>
          <w:szCs w:val="28"/>
          <w:lang w:bidi="he-IL"/>
        </w:rPr>
        <w:t xml:space="preserve"> κι αν </w:t>
      </w:r>
      <w:r w:rsidR="000C03D9">
        <w:rPr>
          <w:rFonts w:cstheme="minorHAnsi"/>
          <w:sz w:val="28"/>
          <w:szCs w:val="28"/>
          <w:lang w:bidi="he-IL"/>
        </w:rPr>
        <w:t>έλεγε</w:t>
      </w:r>
      <w:r w:rsidR="0074486B">
        <w:rPr>
          <w:rFonts w:cstheme="minorHAnsi"/>
          <w:sz w:val="28"/>
          <w:szCs w:val="28"/>
          <w:lang w:bidi="he-IL"/>
        </w:rPr>
        <w:t xml:space="preserve"> </w:t>
      </w:r>
      <w:r w:rsidR="000C03D9">
        <w:rPr>
          <w:rFonts w:cstheme="minorHAnsi"/>
          <w:sz w:val="28"/>
          <w:szCs w:val="28"/>
          <w:lang w:bidi="he-IL"/>
        </w:rPr>
        <w:t>ήταν</w:t>
      </w:r>
      <w:r w:rsidR="0074486B">
        <w:rPr>
          <w:rFonts w:cstheme="minorHAnsi"/>
          <w:sz w:val="28"/>
          <w:szCs w:val="28"/>
          <w:lang w:bidi="he-IL"/>
        </w:rPr>
        <w:t xml:space="preserve"> </w:t>
      </w:r>
      <w:r w:rsidR="000C03D9">
        <w:rPr>
          <w:rFonts w:cstheme="minorHAnsi"/>
          <w:sz w:val="28"/>
          <w:szCs w:val="28"/>
          <w:lang w:bidi="he-IL"/>
        </w:rPr>
        <w:t>φυσικώς</w:t>
      </w:r>
      <w:r w:rsidR="0074486B">
        <w:rPr>
          <w:rFonts w:cstheme="minorHAnsi"/>
          <w:sz w:val="28"/>
          <w:szCs w:val="28"/>
          <w:lang w:bidi="he-IL"/>
        </w:rPr>
        <w:t xml:space="preserve"> </w:t>
      </w:r>
      <w:r w:rsidR="000C03D9">
        <w:rPr>
          <w:rFonts w:cstheme="minorHAnsi"/>
          <w:sz w:val="28"/>
          <w:szCs w:val="28"/>
          <w:lang w:bidi="he-IL"/>
        </w:rPr>
        <w:t>αδύνατο</w:t>
      </w:r>
      <w:r w:rsidR="0074486B">
        <w:rPr>
          <w:rFonts w:cstheme="minorHAnsi"/>
          <w:sz w:val="28"/>
          <w:szCs w:val="28"/>
          <w:lang w:bidi="he-IL"/>
        </w:rPr>
        <w:t xml:space="preserve"> να </w:t>
      </w:r>
      <w:r w:rsidR="000C03D9">
        <w:rPr>
          <w:rFonts w:cstheme="minorHAnsi"/>
          <w:sz w:val="28"/>
          <w:szCs w:val="28"/>
          <w:lang w:bidi="he-IL"/>
        </w:rPr>
        <w:t>μεταβάλλει</w:t>
      </w:r>
      <w:r w:rsidR="0074486B">
        <w:rPr>
          <w:rFonts w:cstheme="minorHAnsi"/>
          <w:sz w:val="28"/>
          <w:szCs w:val="28"/>
          <w:lang w:bidi="he-IL"/>
        </w:rPr>
        <w:t xml:space="preserve"> την πεπωρωμ</w:t>
      </w:r>
      <w:r w:rsidR="000C03D9">
        <w:rPr>
          <w:rFonts w:cstheme="minorHAnsi"/>
          <w:sz w:val="28"/>
          <w:szCs w:val="28"/>
          <w:lang w:bidi="he-IL"/>
        </w:rPr>
        <w:t>έ</w:t>
      </w:r>
      <w:r w:rsidR="0074486B">
        <w:rPr>
          <w:rFonts w:cstheme="minorHAnsi"/>
          <w:sz w:val="28"/>
          <w:szCs w:val="28"/>
          <w:lang w:bidi="he-IL"/>
        </w:rPr>
        <w:t xml:space="preserve">νη </w:t>
      </w:r>
      <w:r w:rsidR="000C03D9">
        <w:rPr>
          <w:rFonts w:cstheme="minorHAnsi"/>
          <w:sz w:val="28"/>
          <w:szCs w:val="28"/>
          <w:lang w:bidi="he-IL"/>
        </w:rPr>
        <w:t>καρδία</w:t>
      </w:r>
      <w:r w:rsidR="0074486B">
        <w:rPr>
          <w:rFonts w:cstheme="minorHAnsi"/>
          <w:sz w:val="28"/>
          <w:szCs w:val="28"/>
          <w:lang w:bidi="he-IL"/>
        </w:rPr>
        <w:t xml:space="preserve"> των </w:t>
      </w:r>
      <w:r w:rsidR="000C03D9">
        <w:rPr>
          <w:rFonts w:cstheme="minorHAnsi"/>
          <w:sz w:val="28"/>
          <w:szCs w:val="28"/>
          <w:lang w:bidi="he-IL"/>
        </w:rPr>
        <w:t>κατηγόρων</w:t>
      </w:r>
      <w:r w:rsidR="0074486B">
        <w:rPr>
          <w:rFonts w:cstheme="minorHAnsi"/>
          <w:sz w:val="28"/>
          <w:szCs w:val="28"/>
          <w:lang w:bidi="he-IL"/>
        </w:rPr>
        <w:t xml:space="preserve"> του. Είναι η </w:t>
      </w:r>
      <w:r w:rsidR="000C03D9">
        <w:rPr>
          <w:rFonts w:cstheme="minorHAnsi"/>
          <w:sz w:val="28"/>
          <w:szCs w:val="28"/>
          <w:lang w:bidi="he-IL"/>
        </w:rPr>
        <w:t>αδυναμία</w:t>
      </w:r>
      <w:r w:rsidR="0074486B">
        <w:rPr>
          <w:rFonts w:cstheme="minorHAnsi"/>
          <w:sz w:val="28"/>
          <w:szCs w:val="28"/>
          <w:lang w:bidi="he-IL"/>
        </w:rPr>
        <w:t xml:space="preserve"> του Παντοδυνάμου! Ο </w:t>
      </w:r>
      <w:r w:rsidR="000C03D9">
        <w:rPr>
          <w:rFonts w:cstheme="minorHAnsi"/>
          <w:sz w:val="28"/>
          <w:szCs w:val="28"/>
          <w:lang w:bidi="he-IL"/>
        </w:rPr>
        <w:t>Ιησούς</w:t>
      </w:r>
      <w:r w:rsidR="0074486B">
        <w:rPr>
          <w:rFonts w:cstheme="minorHAnsi"/>
          <w:sz w:val="28"/>
          <w:szCs w:val="28"/>
          <w:lang w:bidi="he-IL"/>
        </w:rPr>
        <w:t xml:space="preserve"> </w:t>
      </w:r>
      <w:r w:rsidR="000C03D9">
        <w:rPr>
          <w:rFonts w:cstheme="minorHAnsi"/>
          <w:sz w:val="28"/>
          <w:szCs w:val="28"/>
          <w:lang w:bidi="he-IL"/>
        </w:rPr>
        <w:t>σιωπά</w:t>
      </w:r>
      <w:r w:rsidR="000A33B3">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γιατί</w:t>
      </w:r>
      <w:r w:rsidR="0074486B">
        <w:rPr>
          <w:rFonts w:cstheme="minorHAnsi"/>
          <w:sz w:val="28"/>
          <w:szCs w:val="28"/>
          <w:lang w:bidi="he-IL"/>
        </w:rPr>
        <w:t xml:space="preserve"> </w:t>
      </w:r>
      <w:r w:rsidR="000C03D9">
        <w:rPr>
          <w:rFonts w:cstheme="minorHAnsi"/>
          <w:sz w:val="28"/>
          <w:szCs w:val="28"/>
          <w:lang w:bidi="he-IL"/>
        </w:rPr>
        <w:t>βρίσκονταν</w:t>
      </w:r>
      <w:r w:rsidR="0074486B">
        <w:rPr>
          <w:rFonts w:cstheme="minorHAnsi"/>
          <w:sz w:val="28"/>
          <w:szCs w:val="28"/>
          <w:lang w:bidi="he-IL"/>
        </w:rPr>
        <w:t xml:space="preserve"> </w:t>
      </w:r>
      <w:r w:rsidR="000C03D9">
        <w:rPr>
          <w:rFonts w:cstheme="minorHAnsi"/>
          <w:sz w:val="28"/>
          <w:szCs w:val="28"/>
          <w:lang w:bidi="he-IL"/>
        </w:rPr>
        <w:t>μπροστά</w:t>
      </w:r>
      <w:r w:rsidR="0074486B">
        <w:rPr>
          <w:rFonts w:cstheme="minorHAnsi"/>
          <w:sz w:val="28"/>
          <w:szCs w:val="28"/>
          <w:lang w:bidi="he-IL"/>
        </w:rPr>
        <w:t xml:space="preserve"> σε μια </w:t>
      </w:r>
      <w:r w:rsidR="000C03D9">
        <w:rPr>
          <w:rFonts w:cstheme="minorHAnsi"/>
          <w:sz w:val="28"/>
          <w:szCs w:val="28"/>
          <w:lang w:bidi="he-IL"/>
        </w:rPr>
        <w:t>παρωδία</w:t>
      </w:r>
      <w:r w:rsidR="0074486B">
        <w:rPr>
          <w:rFonts w:cstheme="minorHAnsi"/>
          <w:sz w:val="28"/>
          <w:szCs w:val="28"/>
          <w:lang w:bidi="he-IL"/>
        </w:rPr>
        <w:t xml:space="preserve"> </w:t>
      </w:r>
      <w:r w:rsidR="000C03D9">
        <w:rPr>
          <w:rFonts w:cstheme="minorHAnsi"/>
          <w:sz w:val="28"/>
          <w:szCs w:val="28"/>
          <w:lang w:bidi="he-IL"/>
        </w:rPr>
        <w:t>δίκης</w:t>
      </w:r>
      <w:r w:rsidR="0074486B">
        <w:rPr>
          <w:rFonts w:cstheme="minorHAnsi"/>
          <w:sz w:val="28"/>
          <w:szCs w:val="28"/>
          <w:lang w:bidi="he-IL"/>
        </w:rPr>
        <w:t xml:space="preserve"> και δεν </w:t>
      </w:r>
      <w:r w:rsidR="000C03D9">
        <w:rPr>
          <w:rFonts w:cstheme="minorHAnsi"/>
          <w:sz w:val="28"/>
          <w:szCs w:val="28"/>
          <w:lang w:bidi="he-IL"/>
        </w:rPr>
        <w:t>ήθελε</w:t>
      </w:r>
      <w:r w:rsidR="0074486B">
        <w:rPr>
          <w:rFonts w:cstheme="minorHAnsi"/>
          <w:sz w:val="28"/>
          <w:szCs w:val="28"/>
          <w:lang w:bidi="he-IL"/>
        </w:rPr>
        <w:t xml:space="preserve"> </w:t>
      </w:r>
      <w:r w:rsidR="000C03D9">
        <w:rPr>
          <w:rFonts w:cstheme="minorHAnsi"/>
          <w:sz w:val="28"/>
          <w:szCs w:val="28"/>
          <w:lang w:bidi="he-IL"/>
        </w:rPr>
        <w:t>αυτός</w:t>
      </w:r>
      <w:r w:rsidR="0074486B">
        <w:rPr>
          <w:rFonts w:cstheme="minorHAnsi"/>
          <w:sz w:val="28"/>
          <w:szCs w:val="28"/>
          <w:lang w:bidi="he-IL"/>
        </w:rPr>
        <w:t xml:space="preserve"> ο </w:t>
      </w:r>
      <w:r w:rsidR="000C03D9">
        <w:rPr>
          <w:rFonts w:cstheme="minorHAnsi"/>
          <w:sz w:val="28"/>
          <w:szCs w:val="28"/>
          <w:lang w:bidi="he-IL"/>
        </w:rPr>
        <w:t>μόνος</w:t>
      </w:r>
      <w:r w:rsidR="0074486B">
        <w:rPr>
          <w:rFonts w:cstheme="minorHAnsi"/>
          <w:sz w:val="28"/>
          <w:szCs w:val="28"/>
          <w:lang w:bidi="he-IL"/>
        </w:rPr>
        <w:t xml:space="preserve"> </w:t>
      </w:r>
      <w:r w:rsidR="000C03D9">
        <w:rPr>
          <w:rFonts w:cstheme="minorHAnsi"/>
          <w:sz w:val="28"/>
          <w:szCs w:val="28"/>
          <w:lang w:bidi="he-IL"/>
        </w:rPr>
        <w:t>δίκαιος</w:t>
      </w:r>
      <w:r w:rsidR="0074486B">
        <w:rPr>
          <w:rFonts w:cstheme="minorHAnsi"/>
          <w:sz w:val="28"/>
          <w:szCs w:val="28"/>
          <w:lang w:bidi="he-IL"/>
        </w:rPr>
        <w:t xml:space="preserve"> </w:t>
      </w:r>
      <w:r w:rsidR="000C03D9">
        <w:rPr>
          <w:rFonts w:cstheme="minorHAnsi"/>
          <w:sz w:val="28"/>
          <w:szCs w:val="28"/>
          <w:lang w:bidi="he-IL"/>
        </w:rPr>
        <w:t>κριτής</w:t>
      </w:r>
      <w:r w:rsidR="0074486B">
        <w:rPr>
          <w:rFonts w:cstheme="minorHAnsi"/>
          <w:sz w:val="28"/>
          <w:szCs w:val="28"/>
          <w:lang w:bidi="he-IL"/>
        </w:rPr>
        <w:t xml:space="preserve"> να τη </w:t>
      </w:r>
      <w:r w:rsidR="000C03D9">
        <w:rPr>
          <w:rFonts w:cstheme="minorHAnsi"/>
          <w:sz w:val="28"/>
          <w:szCs w:val="28"/>
          <w:lang w:bidi="he-IL"/>
        </w:rPr>
        <w:t>νομιμοποιήσει</w:t>
      </w:r>
      <w:r w:rsidR="0074486B">
        <w:rPr>
          <w:rFonts w:cstheme="minorHAnsi"/>
          <w:sz w:val="28"/>
          <w:szCs w:val="28"/>
          <w:lang w:bidi="he-IL"/>
        </w:rPr>
        <w:t xml:space="preserve">. Ο </w:t>
      </w:r>
      <w:r w:rsidR="000C03D9">
        <w:rPr>
          <w:rFonts w:cstheme="minorHAnsi"/>
          <w:sz w:val="28"/>
          <w:szCs w:val="28"/>
          <w:lang w:bidi="he-IL"/>
        </w:rPr>
        <w:t>Ιησούς</w:t>
      </w:r>
      <w:r w:rsidR="0074486B">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γιατί</w:t>
      </w:r>
      <w:r w:rsidR="0074486B">
        <w:rPr>
          <w:rFonts w:cstheme="minorHAnsi"/>
          <w:sz w:val="28"/>
          <w:szCs w:val="28"/>
          <w:lang w:bidi="he-IL"/>
        </w:rPr>
        <w:t xml:space="preserve"> δεν </w:t>
      </w:r>
      <w:r w:rsidR="000C03D9">
        <w:rPr>
          <w:rFonts w:cstheme="minorHAnsi"/>
          <w:sz w:val="28"/>
          <w:szCs w:val="28"/>
          <w:lang w:bidi="he-IL"/>
        </w:rPr>
        <w:t>ήθελε</w:t>
      </w:r>
      <w:r w:rsidR="0074486B">
        <w:rPr>
          <w:rFonts w:cstheme="minorHAnsi"/>
          <w:sz w:val="28"/>
          <w:szCs w:val="28"/>
          <w:lang w:bidi="he-IL"/>
        </w:rPr>
        <w:t xml:space="preserve"> να </w:t>
      </w:r>
      <w:r w:rsidR="000C03D9">
        <w:rPr>
          <w:rFonts w:cstheme="minorHAnsi"/>
          <w:sz w:val="28"/>
          <w:szCs w:val="28"/>
          <w:lang w:bidi="he-IL"/>
        </w:rPr>
        <w:t>αποδεχθεί</w:t>
      </w:r>
      <w:r w:rsidR="0074486B">
        <w:rPr>
          <w:rFonts w:cstheme="minorHAnsi"/>
          <w:sz w:val="28"/>
          <w:szCs w:val="28"/>
          <w:lang w:bidi="he-IL"/>
        </w:rPr>
        <w:t xml:space="preserve"> την </w:t>
      </w:r>
      <w:r w:rsidR="000C03D9">
        <w:rPr>
          <w:rFonts w:cstheme="minorHAnsi"/>
          <w:sz w:val="28"/>
          <w:szCs w:val="28"/>
          <w:lang w:bidi="he-IL"/>
        </w:rPr>
        <w:t>επιβολή</w:t>
      </w:r>
      <w:r w:rsidR="0074486B">
        <w:rPr>
          <w:rFonts w:cstheme="minorHAnsi"/>
          <w:sz w:val="28"/>
          <w:szCs w:val="28"/>
          <w:lang w:bidi="he-IL"/>
        </w:rPr>
        <w:t xml:space="preserve"> της </w:t>
      </w:r>
      <w:r w:rsidR="000C03D9">
        <w:rPr>
          <w:rFonts w:cstheme="minorHAnsi"/>
          <w:sz w:val="28"/>
          <w:szCs w:val="28"/>
          <w:lang w:bidi="he-IL"/>
        </w:rPr>
        <w:t>αδικίας</w:t>
      </w:r>
      <w:r w:rsidR="0074486B">
        <w:rPr>
          <w:rFonts w:cstheme="minorHAnsi"/>
          <w:sz w:val="28"/>
          <w:szCs w:val="28"/>
          <w:lang w:bidi="he-IL"/>
        </w:rPr>
        <w:t xml:space="preserve"> δια </w:t>
      </w:r>
      <w:r w:rsidR="000C03D9">
        <w:rPr>
          <w:rFonts w:cstheme="minorHAnsi"/>
          <w:sz w:val="28"/>
          <w:szCs w:val="28"/>
          <w:lang w:bidi="he-IL"/>
        </w:rPr>
        <w:t>μέσω</w:t>
      </w:r>
      <w:r w:rsidR="0074486B">
        <w:rPr>
          <w:rFonts w:cstheme="minorHAnsi"/>
          <w:sz w:val="28"/>
          <w:szCs w:val="28"/>
          <w:lang w:bidi="he-IL"/>
        </w:rPr>
        <w:t xml:space="preserve"> της </w:t>
      </w:r>
      <w:r w:rsidR="000C03D9">
        <w:rPr>
          <w:rFonts w:cstheme="minorHAnsi"/>
          <w:sz w:val="28"/>
          <w:szCs w:val="28"/>
          <w:lang w:bidi="he-IL"/>
        </w:rPr>
        <w:t>βίας</w:t>
      </w:r>
      <w:r w:rsidR="00BB5DB0">
        <w:rPr>
          <w:rFonts w:cstheme="minorHAnsi"/>
          <w:sz w:val="28"/>
          <w:szCs w:val="28"/>
          <w:lang w:bidi="he-IL"/>
        </w:rPr>
        <w:t>,</w:t>
      </w:r>
      <w:r w:rsidR="0074486B">
        <w:rPr>
          <w:rFonts w:cstheme="minorHAnsi"/>
          <w:sz w:val="28"/>
          <w:szCs w:val="28"/>
          <w:lang w:bidi="he-IL"/>
        </w:rPr>
        <w:t xml:space="preserve"> τη </w:t>
      </w:r>
      <w:r w:rsidR="000C03D9">
        <w:rPr>
          <w:rFonts w:cstheme="minorHAnsi"/>
          <w:sz w:val="28"/>
          <w:szCs w:val="28"/>
          <w:lang w:bidi="he-IL"/>
        </w:rPr>
        <w:t>δύναμη</w:t>
      </w:r>
      <w:r w:rsidR="0074486B">
        <w:rPr>
          <w:rFonts w:cstheme="minorHAnsi"/>
          <w:sz w:val="28"/>
          <w:szCs w:val="28"/>
          <w:lang w:bidi="he-IL"/>
        </w:rPr>
        <w:t xml:space="preserve"> της </w:t>
      </w:r>
      <w:r w:rsidR="000C03D9">
        <w:rPr>
          <w:rFonts w:cstheme="minorHAnsi"/>
          <w:sz w:val="28"/>
          <w:szCs w:val="28"/>
          <w:lang w:bidi="he-IL"/>
        </w:rPr>
        <w:t>εξουσίας</w:t>
      </w:r>
      <w:r w:rsidR="0074486B">
        <w:rPr>
          <w:rFonts w:cstheme="minorHAnsi"/>
          <w:sz w:val="28"/>
          <w:szCs w:val="28"/>
          <w:lang w:bidi="he-IL"/>
        </w:rPr>
        <w:t xml:space="preserve"> που </w:t>
      </w:r>
      <w:r w:rsidR="000C03D9">
        <w:rPr>
          <w:rFonts w:cstheme="minorHAnsi"/>
          <w:sz w:val="28"/>
          <w:szCs w:val="28"/>
          <w:lang w:bidi="he-IL"/>
        </w:rPr>
        <w:t>πολλές</w:t>
      </w:r>
      <w:r w:rsidR="0074486B">
        <w:rPr>
          <w:rFonts w:cstheme="minorHAnsi"/>
          <w:sz w:val="28"/>
          <w:szCs w:val="28"/>
          <w:lang w:bidi="he-IL"/>
        </w:rPr>
        <w:t xml:space="preserve"> </w:t>
      </w:r>
      <w:r w:rsidR="000C03D9">
        <w:rPr>
          <w:rFonts w:cstheme="minorHAnsi"/>
          <w:sz w:val="28"/>
          <w:szCs w:val="28"/>
          <w:lang w:bidi="he-IL"/>
        </w:rPr>
        <w:t>φορές</w:t>
      </w:r>
      <w:r w:rsidR="0074486B">
        <w:rPr>
          <w:rFonts w:cstheme="minorHAnsi"/>
          <w:sz w:val="28"/>
          <w:szCs w:val="28"/>
          <w:lang w:bidi="he-IL"/>
        </w:rPr>
        <w:t xml:space="preserve"> </w:t>
      </w:r>
      <w:r w:rsidR="000C03D9">
        <w:rPr>
          <w:rFonts w:cstheme="minorHAnsi"/>
          <w:sz w:val="28"/>
          <w:szCs w:val="28"/>
          <w:lang w:bidi="he-IL"/>
        </w:rPr>
        <w:t>στρεψοδικεί</w:t>
      </w:r>
      <w:r w:rsidR="00240479" w:rsidRPr="00240479">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εξυπηρετώντας</w:t>
      </w:r>
      <w:r w:rsidR="0074486B">
        <w:rPr>
          <w:rFonts w:cstheme="minorHAnsi"/>
          <w:sz w:val="28"/>
          <w:szCs w:val="28"/>
          <w:lang w:bidi="he-IL"/>
        </w:rPr>
        <w:t xml:space="preserve"> τα </w:t>
      </w:r>
      <w:r w:rsidR="000C03D9">
        <w:rPr>
          <w:rFonts w:cstheme="minorHAnsi"/>
          <w:sz w:val="28"/>
          <w:szCs w:val="28"/>
          <w:lang w:bidi="he-IL"/>
        </w:rPr>
        <w:t>συμφέροντα</w:t>
      </w:r>
      <w:r w:rsidR="0074486B">
        <w:rPr>
          <w:rFonts w:cstheme="minorHAnsi"/>
          <w:sz w:val="28"/>
          <w:szCs w:val="28"/>
          <w:lang w:bidi="he-IL"/>
        </w:rPr>
        <w:t xml:space="preserve"> της. Ο </w:t>
      </w:r>
      <w:r w:rsidR="000C03D9">
        <w:rPr>
          <w:rFonts w:cstheme="minorHAnsi"/>
          <w:sz w:val="28"/>
          <w:szCs w:val="28"/>
          <w:lang w:bidi="he-IL"/>
        </w:rPr>
        <w:t>Ιησούς</w:t>
      </w:r>
      <w:r w:rsidR="0074486B">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γιατί</w:t>
      </w:r>
      <w:r w:rsidR="0074486B">
        <w:rPr>
          <w:rFonts w:cstheme="minorHAnsi"/>
          <w:sz w:val="28"/>
          <w:szCs w:val="28"/>
          <w:lang w:bidi="he-IL"/>
        </w:rPr>
        <w:t xml:space="preserve"> η </w:t>
      </w:r>
      <w:r w:rsidR="000C03D9">
        <w:rPr>
          <w:rFonts w:cstheme="minorHAnsi"/>
          <w:sz w:val="28"/>
          <w:szCs w:val="28"/>
          <w:lang w:bidi="he-IL"/>
        </w:rPr>
        <w:t>βασιλεία</w:t>
      </w:r>
      <w:r w:rsidR="0074486B">
        <w:rPr>
          <w:rFonts w:cstheme="minorHAnsi"/>
          <w:sz w:val="28"/>
          <w:szCs w:val="28"/>
          <w:lang w:bidi="he-IL"/>
        </w:rPr>
        <w:t xml:space="preserve"> του δεν </w:t>
      </w:r>
      <w:r w:rsidR="000C03D9">
        <w:rPr>
          <w:rFonts w:cstheme="minorHAnsi"/>
          <w:sz w:val="28"/>
          <w:szCs w:val="28"/>
          <w:lang w:bidi="he-IL"/>
        </w:rPr>
        <w:t>περικλείεται</w:t>
      </w:r>
      <w:r w:rsidR="0074486B">
        <w:rPr>
          <w:rFonts w:cstheme="minorHAnsi"/>
          <w:sz w:val="28"/>
          <w:szCs w:val="28"/>
          <w:lang w:bidi="he-IL"/>
        </w:rPr>
        <w:t xml:space="preserve"> στα </w:t>
      </w:r>
      <w:r w:rsidR="000C03D9">
        <w:rPr>
          <w:rFonts w:cstheme="minorHAnsi"/>
          <w:sz w:val="28"/>
          <w:szCs w:val="28"/>
          <w:lang w:bidi="he-IL"/>
        </w:rPr>
        <w:t>στενά όρια</w:t>
      </w:r>
      <w:r w:rsidR="0074486B">
        <w:rPr>
          <w:rFonts w:cstheme="minorHAnsi"/>
          <w:sz w:val="28"/>
          <w:szCs w:val="28"/>
          <w:lang w:bidi="he-IL"/>
        </w:rPr>
        <w:t xml:space="preserve"> μιας </w:t>
      </w:r>
      <w:r w:rsidR="000C03D9">
        <w:rPr>
          <w:rFonts w:cstheme="minorHAnsi"/>
          <w:sz w:val="28"/>
          <w:szCs w:val="28"/>
          <w:lang w:bidi="he-IL"/>
        </w:rPr>
        <w:t>απολογίας</w:t>
      </w:r>
      <w:r w:rsidR="00BB5DB0">
        <w:rPr>
          <w:rFonts w:cstheme="minorHAnsi"/>
          <w:sz w:val="28"/>
          <w:szCs w:val="28"/>
          <w:lang w:bidi="he-IL"/>
        </w:rPr>
        <w:t>,</w:t>
      </w:r>
      <w:r w:rsidR="0074486B">
        <w:rPr>
          <w:rFonts w:cstheme="minorHAnsi"/>
          <w:sz w:val="28"/>
          <w:szCs w:val="28"/>
          <w:lang w:bidi="he-IL"/>
        </w:rPr>
        <w:t xml:space="preserve"> </w:t>
      </w:r>
      <w:r w:rsidR="000C03D9">
        <w:rPr>
          <w:rFonts w:cstheme="minorHAnsi"/>
          <w:sz w:val="28"/>
          <w:szCs w:val="28"/>
          <w:lang w:bidi="he-IL"/>
        </w:rPr>
        <w:t>αφού</w:t>
      </w:r>
      <w:r w:rsidR="0074486B">
        <w:rPr>
          <w:rFonts w:cstheme="minorHAnsi"/>
          <w:sz w:val="28"/>
          <w:szCs w:val="28"/>
          <w:lang w:bidi="he-IL"/>
        </w:rPr>
        <w:t xml:space="preserve"> την </w:t>
      </w:r>
      <w:r w:rsidR="000C03D9">
        <w:rPr>
          <w:rFonts w:cstheme="minorHAnsi"/>
          <w:sz w:val="28"/>
          <w:szCs w:val="28"/>
          <w:lang w:bidi="he-IL"/>
        </w:rPr>
        <w:t>έκανε</w:t>
      </w:r>
      <w:r w:rsidR="0074486B">
        <w:rPr>
          <w:rFonts w:cstheme="minorHAnsi"/>
          <w:sz w:val="28"/>
          <w:szCs w:val="28"/>
          <w:lang w:bidi="he-IL"/>
        </w:rPr>
        <w:t xml:space="preserve"> </w:t>
      </w:r>
      <w:r w:rsidR="000C03D9">
        <w:rPr>
          <w:rFonts w:cstheme="minorHAnsi"/>
          <w:sz w:val="28"/>
          <w:szCs w:val="28"/>
          <w:lang w:bidi="he-IL"/>
        </w:rPr>
        <w:t>γνωστή</w:t>
      </w:r>
      <w:r w:rsidR="0074486B">
        <w:rPr>
          <w:rFonts w:cstheme="minorHAnsi"/>
          <w:sz w:val="28"/>
          <w:szCs w:val="28"/>
          <w:lang w:bidi="he-IL"/>
        </w:rPr>
        <w:t xml:space="preserve"> και </w:t>
      </w:r>
      <w:r w:rsidR="000C03D9">
        <w:rPr>
          <w:rFonts w:cstheme="minorHAnsi"/>
          <w:sz w:val="28"/>
          <w:szCs w:val="28"/>
          <w:lang w:bidi="he-IL"/>
        </w:rPr>
        <w:t>αισθητή</w:t>
      </w:r>
      <w:r w:rsidR="0074486B">
        <w:rPr>
          <w:rFonts w:cstheme="minorHAnsi"/>
          <w:sz w:val="28"/>
          <w:szCs w:val="28"/>
          <w:lang w:bidi="he-IL"/>
        </w:rPr>
        <w:t xml:space="preserve"> στα </w:t>
      </w:r>
      <w:r w:rsidR="000C03D9">
        <w:rPr>
          <w:rFonts w:cstheme="minorHAnsi"/>
          <w:sz w:val="28"/>
          <w:szCs w:val="28"/>
          <w:lang w:bidi="he-IL"/>
        </w:rPr>
        <w:t>τρία</w:t>
      </w:r>
      <w:r w:rsidR="0074486B">
        <w:rPr>
          <w:rFonts w:cstheme="minorHAnsi"/>
          <w:sz w:val="28"/>
          <w:szCs w:val="28"/>
          <w:lang w:bidi="he-IL"/>
        </w:rPr>
        <w:t xml:space="preserve"> </w:t>
      </w:r>
      <w:r w:rsidR="000C03D9">
        <w:rPr>
          <w:rFonts w:cstheme="minorHAnsi"/>
          <w:sz w:val="28"/>
          <w:szCs w:val="28"/>
          <w:lang w:bidi="he-IL"/>
        </w:rPr>
        <w:t>χρόνια</w:t>
      </w:r>
      <w:r w:rsidR="0074486B">
        <w:rPr>
          <w:rFonts w:cstheme="minorHAnsi"/>
          <w:sz w:val="28"/>
          <w:szCs w:val="28"/>
          <w:lang w:bidi="he-IL"/>
        </w:rPr>
        <w:t xml:space="preserve"> της </w:t>
      </w:r>
      <w:r w:rsidR="000C03D9">
        <w:rPr>
          <w:rFonts w:cstheme="minorHAnsi"/>
          <w:sz w:val="28"/>
          <w:szCs w:val="28"/>
          <w:lang w:bidi="he-IL"/>
        </w:rPr>
        <w:t>δημόσιας</w:t>
      </w:r>
      <w:r w:rsidR="0074486B">
        <w:rPr>
          <w:rFonts w:cstheme="minorHAnsi"/>
          <w:sz w:val="28"/>
          <w:szCs w:val="28"/>
          <w:lang w:bidi="he-IL"/>
        </w:rPr>
        <w:t xml:space="preserve"> </w:t>
      </w:r>
      <w:r w:rsidR="000C03D9">
        <w:rPr>
          <w:rFonts w:cstheme="minorHAnsi"/>
          <w:sz w:val="28"/>
          <w:szCs w:val="28"/>
          <w:lang w:bidi="he-IL"/>
        </w:rPr>
        <w:t>δράσης</w:t>
      </w:r>
      <w:r w:rsidR="0074486B">
        <w:rPr>
          <w:rFonts w:cstheme="minorHAnsi"/>
          <w:sz w:val="28"/>
          <w:szCs w:val="28"/>
          <w:lang w:bidi="he-IL"/>
        </w:rPr>
        <w:t xml:space="preserve"> του</w:t>
      </w:r>
      <w:r w:rsidR="00BB5DB0">
        <w:rPr>
          <w:rFonts w:cstheme="minorHAnsi"/>
          <w:sz w:val="28"/>
          <w:szCs w:val="28"/>
          <w:lang w:bidi="he-IL"/>
        </w:rPr>
        <w:t>,</w:t>
      </w:r>
      <w:r w:rsidR="0074486B">
        <w:rPr>
          <w:rFonts w:cstheme="minorHAnsi"/>
          <w:sz w:val="28"/>
          <w:szCs w:val="28"/>
          <w:lang w:bidi="he-IL"/>
        </w:rPr>
        <w:t xml:space="preserve"> που </w:t>
      </w:r>
      <w:r w:rsidR="000C03D9">
        <w:rPr>
          <w:rFonts w:cstheme="minorHAnsi"/>
          <w:sz w:val="28"/>
          <w:szCs w:val="28"/>
          <w:lang w:bidi="he-IL"/>
        </w:rPr>
        <w:t>δόλος</w:t>
      </w:r>
      <w:r w:rsidR="0074486B">
        <w:rPr>
          <w:rFonts w:cstheme="minorHAnsi"/>
          <w:sz w:val="28"/>
          <w:szCs w:val="28"/>
          <w:lang w:bidi="he-IL"/>
        </w:rPr>
        <w:t xml:space="preserve"> δεν </w:t>
      </w:r>
      <w:r w:rsidR="000C03D9">
        <w:rPr>
          <w:rFonts w:cstheme="minorHAnsi"/>
          <w:sz w:val="28"/>
          <w:szCs w:val="28"/>
          <w:lang w:bidi="he-IL"/>
        </w:rPr>
        <w:t>βρέθηκε</w:t>
      </w:r>
      <w:r w:rsidR="0074486B">
        <w:rPr>
          <w:rFonts w:cstheme="minorHAnsi"/>
          <w:sz w:val="28"/>
          <w:szCs w:val="28"/>
          <w:lang w:bidi="he-IL"/>
        </w:rPr>
        <w:t xml:space="preserve"> στο </w:t>
      </w:r>
      <w:r w:rsidR="000C03D9">
        <w:rPr>
          <w:rFonts w:cstheme="minorHAnsi"/>
          <w:sz w:val="28"/>
          <w:szCs w:val="28"/>
          <w:lang w:bidi="he-IL"/>
        </w:rPr>
        <w:t>στόμα</w:t>
      </w:r>
      <w:r w:rsidR="0074486B">
        <w:rPr>
          <w:rFonts w:cstheme="minorHAnsi"/>
          <w:sz w:val="28"/>
          <w:szCs w:val="28"/>
          <w:lang w:bidi="he-IL"/>
        </w:rPr>
        <w:t xml:space="preserve"> του</w:t>
      </w:r>
      <w:r w:rsidR="0074486B" w:rsidRPr="0074486B">
        <w:rPr>
          <w:rFonts w:ascii="SBL Greek" w:hAnsi="SBL Greek" w:cs="SBL Greek"/>
          <w:lang w:bidi="he-IL"/>
        </w:rPr>
        <w:t xml:space="preserve"> </w:t>
      </w:r>
      <w:r w:rsidR="0074486B">
        <w:rPr>
          <w:rFonts w:ascii="SBL Greek" w:hAnsi="SBL Greek" w:cs="SBL Greek"/>
          <w:lang w:bidi="he-IL"/>
        </w:rPr>
        <w:t>ὅτι ἀνομίαν οὐκ ἐποίησεν οὐδὲ εὑρέθη δόλος ἐν τῷ στόματι αὐτοῦ</w:t>
      </w:r>
      <w:r w:rsidR="0074486B" w:rsidRPr="0074486B">
        <w:rPr>
          <w:rFonts w:ascii="Arial" w:hAnsi="Arial" w:cs="Arial"/>
          <w:sz w:val="20"/>
          <w:szCs w:val="20"/>
          <w:lang w:bidi="he-IL"/>
        </w:rPr>
        <w:t xml:space="preserve"> (</w:t>
      </w:r>
      <w:r w:rsidR="00E27D16">
        <w:rPr>
          <w:rFonts w:ascii="Arial" w:hAnsi="Arial" w:cs="Arial"/>
          <w:sz w:val="20"/>
          <w:szCs w:val="20"/>
          <w:lang w:bidi="he-IL"/>
        </w:rPr>
        <w:t>Ησα</w:t>
      </w:r>
      <w:r w:rsidR="00CC026B">
        <w:rPr>
          <w:rFonts w:ascii="Arial" w:hAnsi="Arial" w:cs="Arial"/>
          <w:sz w:val="20"/>
          <w:szCs w:val="20"/>
          <w:lang w:bidi="he-IL"/>
        </w:rPr>
        <w:t>ΐ</w:t>
      </w:r>
      <w:r w:rsidR="00E27D16">
        <w:rPr>
          <w:rFonts w:ascii="Arial" w:hAnsi="Arial" w:cs="Arial"/>
          <w:sz w:val="20"/>
          <w:szCs w:val="20"/>
          <w:lang w:bidi="he-IL"/>
        </w:rPr>
        <w:t>ας</w:t>
      </w:r>
      <w:r w:rsidR="0074486B" w:rsidRPr="0074486B">
        <w:rPr>
          <w:rFonts w:ascii="Arial" w:hAnsi="Arial" w:cs="Arial"/>
          <w:sz w:val="20"/>
          <w:szCs w:val="20"/>
          <w:lang w:bidi="he-IL"/>
        </w:rPr>
        <w:t>53:9)</w:t>
      </w:r>
      <w:r w:rsidR="00E27705" w:rsidRPr="00E27705">
        <w:rPr>
          <w:rFonts w:cstheme="minorHAnsi"/>
          <w:sz w:val="28"/>
          <w:szCs w:val="28"/>
          <w:lang w:bidi="he-IL"/>
        </w:rPr>
        <w:t xml:space="preserve"> </w:t>
      </w:r>
      <w:r w:rsidR="000C03D9">
        <w:rPr>
          <w:rFonts w:cstheme="minorHAnsi"/>
          <w:sz w:val="28"/>
          <w:szCs w:val="28"/>
          <w:lang w:bidi="he-IL"/>
        </w:rPr>
        <w:t>αλλά</w:t>
      </w:r>
      <w:r w:rsidR="00E27705">
        <w:rPr>
          <w:rFonts w:cstheme="minorHAnsi"/>
          <w:sz w:val="28"/>
          <w:szCs w:val="28"/>
          <w:lang w:bidi="he-IL"/>
        </w:rPr>
        <w:t xml:space="preserve"> </w:t>
      </w:r>
      <w:r w:rsidR="000C03D9">
        <w:rPr>
          <w:rFonts w:cstheme="minorHAnsi"/>
          <w:sz w:val="28"/>
          <w:szCs w:val="28"/>
          <w:lang w:bidi="he-IL"/>
        </w:rPr>
        <w:t>αντίθετα</w:t>
      </w:r>
      <w:r w:rsidR="00E27705">
        <w:rPr>
          <w:rFonts w:cstheme="minorHAnsi"/>
          <w:sz w:val="28"/>
          <w:szCs w:val="28"/>
          <w:lang w:bidi="he-IL"/>
        </w:rPr>
        <w:t xml:space="preserve"> </w:t>
      </w:r>
      <w:r w:rsidR="000C03D9">
        <w:rPr>
          <w:rFonts w:cstheme="minorHAnsi"/>
          <w:sz w:val="28"/>
          <w:szCs w:val="28"/>
          <w:lang w:bidi="he-IL"/>
        </w:rPr>
        <w:t>θεράπευσε</w:t>
      </w:r>
      <w:r w:rsidR="00E27705">
        <w:rPr>
          <w:rFonts w:cstheme="minorHAnsi"/>
          <w:sz w:val="28"/>
          <w:szCs w:val="28"/>
          <w:lang w:bidi="he-IL"/>
        </w:rPr>
        <w:t xml:space="preserve"> με το </w:t>
      </w:r>
      <w:r w:rsidR="000C03D9">
        <w:rPr>
          <w:rFonts w:cstheme="minorHAnsi"/>
          <w:sz w:val="28"/>
          <w:szCs w:val="28"/>
          <w:lang w:bidi="he-IL"/>
        </w:rPr>
        <w:t>λόγο</w:t>
      </w:r>
      <w:r w:rsidR="00E27705">
        <w:rPr>
          <w:rFonts w:cstheme="minorHAnsi"/>
          <w:sz w:val="28"/>
          <w:szCs w:val="28"/>
          <w:lang w:bidi="he-IL"/>
        </w:rPr>
        <w:t xml:space="preserve"> του. Ο </w:t>
      </w:r>
      <w:r w:rsidR="000C03D9">
        <w:rPr>
          <w:rFonts w:cstheme="minorHAnsi"/>
          <w:sz w:val="28"/>
          <w:szCs w:val="28"/>
          <w:lang w:bidi="he-IL"/>
        </w:rPr>
        <w:t>Ιησούς</w:t>
      </w:r>
      <w:r w:rsidR="00E27705">
        <w:rPr>
          <w:rFonts w:cstheme="minorHAnsi"/>
          <w:sz w:val="28"/>
          <w:szCs w:val="28"/>
          <w:lang w:bidi="he-IL"/>
        </w:rPr>
        <w:t xml:space="preserve"> </w:t>
      </w:r>
      <w:r w:rsidR="000C03D9">
        <w:rPr>
          <w:rFonts w:cstheme="minorHAnsi"/>
          <w:sz w:val="28"/>
          <w:szCs w:val="28"/>
          <w:lang w:bidi="he-IL"/>
        </w:rPr>
        <w:t>σιωπά</w:t>
      </w:r>
      <w:r w:rsidR="00BB5DB0">
        <w:rPr>
          <w:rFonts w:cstheme="minorHAnsi"/>
          <w:sz w:val="28"/>
          <w:szCs w:val="28"/>
          <w:lang w:bidi="he-IL"/>
        </w:rPr>
        <w:t>,</w:t>
      </w:r>
      <w:r w:rsidR="00E27705">
        <w:rPr>
          <w:rFonts w:cstheme="minorHAnsi"/>
          <w:sz w:val="28"/>
          <w:szCs w:val="28"/>
          <w:lang w:bidi="he-IL"/>
        </w:rPr>
        <w:t xml:space="preserve"> </w:t>
      </w:r>
      <w:r w:rsidR="000C03D9">
        <w:rPr>
          <w:rFonts w:cstheme="minorHAnsi"/>
          <w:sz w:val="28"/>
          <w:szCs w:val="28"/>
          <w:lang w:bidi="he-IL"/>
        </w:rPr>
        <w:t>γιατί</w:t>
      </w:r>
      <w:r w:rsidR="00E27705">
        <w:rPr>
          <w:rFonts w:cstheme="minorHAnsi"/>
          <w:sz w:val="28"/>
          <w:szCs w:val="28"/>
          <w:lang w:bidi="he-IL"/>
        </w:rPr>
        <w:t xml:space="preserve"> </w:t>
      </w:r>
      <w:r w:rsidR="000C03D9">
        <w:rPr>
          <w:rFonts w:cstheme="minorHAnsi"/>
          <w:sz w:val="28"/>
          <w:szCs w:val="28"/>
          <w:lang w:bidi="he-IL"/>
        </w:rPr>
        <w:t>ένας</w:t>
      </w:r>
      <w:r w:rsidR="00E27705">
        <w:rPr>
          <w:rFonts w:cstheme="minorHAnsi"/>
          <w:sz w:val="28"/>
          <w:szCs w:val="28"/>
          <w:lang w:bidi="he-IL"/>
        </w:rPr>
        <w:t xml:space="preserve"> </w:t>
      </w:r>
      <w:r w:rsidR="000C03D9">
        <w:rPr>
          <w:rFonts w:cstheme="minorHAnsi"/>
          <w:sz w:val="28"/>
          <w:szCs w:val="28"/>
          <w:lang w:bidi="he-IL"/>
        </w:rPr>
        <w:t>ανείπωτος</w:t>
      </w:r>
      <w:r w:rsidR="00E27705">
        <w:rPr>
          <w:rFonts w:cstheme="minorHAnsi"/>
          <w:sz w:val="28"/>
          <w:szCs w:val="28"/>
          <w:lang w:bidi="he-IL"/>
        </w:rPr>
        <w:t xml:space="preserve"> </w:t>
      </w:r>
      <w:r w:rsidR="000C03D9">
        <w:rPr>
          <w:rFonts w:cstheme="minorHAnsi"/>
          <w:sz w:val="28"/>
          <w:szCs w:val="28"/>
          <w:lang w:bidi="he-IL"/>
        </w:rPr>
        <w:t>πόνος</w:t>
      </w:r>
      <w:r w:rsidR="00E27705">
        <w:rPr>
          <w:rFonts w:cstheme="minorHAnsi"/>
          <w:sz w:val="28"/>
          <w:szCs w:val="28"/>
          <w:lang w:bidi="he-IL"/>
        </w:rPr>
        <w:t xml:space="preserve"> </w:t>
      </w:r>
      <w:r w:rsidR="000C03D9">
        <w:rPr>
          <w:rFonts w:cstheme="minorHAnsi"/>
          <w:sz w:val="28"/>
          <w:szCs w:val="28"/>
          <w:lang w:bidi="he-IL"/>
        </w:rPr>
        <w:t>έως</w:t>
      </w:r>
      <w:r w:rsidR="00E27705">
        <w:rPr>
          <w:rFonts w:cstheme="minorHAnsi"/>
          <w:sz w:val="28"/>
          <w:szCs w:val="28"/>
          <w:lang w:bidi="he-IL"/>
        </w:rPr>
        <w:t xml:space="preserve"> τα </w:t>
      </w:r>
      <w:r w:rsidR="000C03D9">
        <w:rPr>
          <w:rFonts w:cstheme="minorHAnsi"/>
          <w:sz w:val="28"/>
          <w:szCs w:val="28"/>
          <w:lang w:bidi="he-IL"/>
        </w:rPr>
        <w:t>βάθη</w:t>
      </w:r>
      <w:r w:rsidR="00E27705">
        <w:rPr>
          <w:rFonts w:cstheme="minorHAnsi"/>
          <w:sz w:val="28"/>
          <w:szCs w:val="28"/>
          <w:lang w:bidi="he-IL"/>
        </w:rPr>
        <w:t xml:space="preserve"> των </w:t>
      </w:r>
      <w:r w:rsidR="000C03D9">
        <w:rPr>
          <w:rFonts w:cstheme="minorHAnsi"/>
          <w:sz w:val="28"/>
          <w:szCs w:val="28"/>
          <w:lang w:bidi="he-IL"/>
        </w:rPr>
        <w:t>θείων</w:t>
      </w:r>
      <w:r w:rsidR="00E27705">
        <w:rPr>
          <w:rFonts w:cstheme="minorHAnsi"/>
          <w:sz w:val="28"/>
          <w:szCs w:val="28"/>
          <w:lang w:bidi="he-IL"/>
        </w:rPr>
        <w:t xml:space="preserve"> και </w:t>
      </w:r>
      <w:r w:rsidR="000C03D9">
        <w:rPr>
          <w:rFonts w:cstheme="minorHAnsi"/>
          <w:sz w:val="28"/>
          <w:szCs w:val="28"/>
          <w:lang w:bidi="he-IL"/>
        </w:rPr>
        <w:t>ανθρωπίνων</w:t>
      </w:r>
      <w:r w:rsidR="00E27705">
        <w:rPr>
          <w:rFonts w:cstheme="minorHAnsi"/>
          <w:sz w:val="28"/>
          <w:szCs w:val="28"/>
          <w:lang w:bidi="he-IL"/>
        </w:rPr>
        <w:t xml:space="preserve"> του </w:t>
      </w:r>
      <w:r w:rsidR="000C03D9">
        <w:rPr>
          <w:rFonts w:cstheme="minorHAnsi"/>
          <w:sz w:val="28"/>
          <w:szCs w:val="28"/>
          <w:lang w:bidi="he-IL"/>
        </w:rPr>
        <w:t>σπλάχνων</w:t>
      </w:r>
      <w:r w:rsidR="00E27705">
        <w:rPr>
          <w:rFonts w:cstheme="minorHAnsi"/>
          <w:sz w:val="28"/>
          <w:szCs w:val="28"/>
          <w:lang w:bidi="he-IL"/>
        </w:rPr>
        <w:t xml:space="preserve"> τον </w:t>
      </w:r>
      <w:r w:rsidR="000C03D9">
        <w:rPr>
          <w:rFonts w:cstheme="minorHAnsi"/>
          <w:sz w:val="28"/>
          <w:szCs w:val="28"/>
          <w:lang w:bidi="he-IL"/>
        </w:rPr>
        <w:t>κατακλύζει</w:t>
      </w:r>
      <w:r w:rsidR="00BB5DB0">
        <w:rPr>
          <w:rFonts w:cstheme="minorHAnsi"/>
          <w:sz w:val="28"/>
          <w:szCs w:val="28"/>
          <w:lang w:bidi="he-IL"/>
        </w:rPr>
        <w:t>,</w:t>
      </w:r>
      <w:r w:rsidR="00E27705">
        <w:rPr>
          <w:rFonts w:cstheme="minorHAnsi"/>
          <w:sz w:val="28"/>
          <w:szCs w:val="28"/>
          <w:lang w:bidi="he-IL"/>
        </w:rPr>
        <w:t xml:space="preserve"> όταν </w:t>
      </w:r>
      <w:r w:rsidR="000C03D9">
        <w:rPr>
          <w:rFonts w:cstheme="minorHAnsi"/>
          <w:sz w:val="28"/>
          <w:szCs w:val="28"/>
          <w:lang w:bidi="he-IL"/>
        </w:rPr>
        <w:t>ακούει</w:t>
      </w:r>
      <w:r w:rsidR="00E27705">
        <w:rPr>
          <w:rFonts w:cstheme="minorHAnsi"/>
          <w:sz w:val="28"/>
          <w:szCs w:val="28"/>
          <w:lang w:bidi="he-IL"/>
        </w:rPr>
        <w:t xml:space="preserve"> τον </w:t>
      </w:r>
      <w:r w:rsidR="000C03D9">
        <w:rPr>
          <w:rFonts w:cstheme="minorHAnsi"/>
          <w:sz w:val="28"/>
          <w:szCs w:val="28"/>
          <w:lang w:bidi="he-IL"/>
        </w:rPr>
        <w:t>εκλεκτό</w:t>
      </w:r>
      <w:r w:rsidR="00E27705">
        <w:rPr>
          <w:rFonts w:cstheme="minorHAnsi"/>
          <w:sz w:val="28"/>
          <w:szCs w:val="28"/>
          <w:lang w:bidi="he-IL"/>
        </w:rPr>
        <w:t xml:space="preserve"> του και </w:t>
      </w:r>
      <w:r w:rsidR="000C03D9">
        <w:rPr>
          <w:rFonts w:cstheme="minorHAnsi"/>
          <w:sz w:val="28"/>
          <w:szCs w:val="28"/>
          <w:lang w:bidi="he-IL"/>
        </w:rPr>
        <w:t>περιούσιο</w:t>
      </w:r>
      <w:r w:rsidR="00E27705">
        <w:rPr>
          <w:rFonts w:cstheme="minorHAnsi"/>
          <w:sz w:val="28"/>
          <w:szCs w:val="28"/>
          <w:lang w:bidi="he-IL"/>
        </w:rPr>
        <w:t xml:space="preserve"> </w:t>
      </w:r>
      <w:r w:rsidR="000C03D9">
        <w:rPr>
          <w:rFonts w:cstheme="minorHAnsi"/>
          <w:sz w:val="28"/>
          <w:szCs w:val="28"/>
          <w:lang w:bidi="he-IL"/>
        </w:rPr>
        <w:t>λαό</w:t>
      </w:r>
      <w:r w:rsidR="00E27705">
        <w:rPr>
          <w:rFonts w:cstheme="minorHAnsi"/>
          <w:sz w:val="28"/>
          <w:szCs w:val="28"/>
          <w:lang w:bidi="he-IL"/>
        </w:rPr>
        <w:t xml:space="preserve"> του να τον </w:t>
      </w:r>
      <w:r w:rsidR="000C03D9">
        <w:rPr>
          <w:rFonts w:cstheme="minorHAnsi"/>
          <w:sz w:val="28"/>
          <w:szCs w:val="28"/>
          <w:lang w:bidi="he-IL"/>
        </w:rPr>
        <w:t>κατηγορεί</w:t>
      </w:r>
      <w:r w:rsidR="00E27705">
        <w:rPr>
          <w:rFonts w:cstheme="minorHAnsi"/>
          <w:sz w:val="28"/>
          <w:szCs w:val="28"/>
          <w:lang w:bidi="he-IL"/>
        </w:rPr>
        <w:t xml:space="preserve"> </w:t>
      </w:r>
      <w:r w:rsidR="000C03D9">
        <w:rPr>
          <w:rFonts w:cstheme="minorHAnsi"/>
          <w:sz w:val="28"/>
          <w:szCs w:val="28"/>
          <w:lang w:bidi="he-IL"/>
        </w:rPr>
        <w:t>άδικα</w:t>
      </w:r>
      <w:r w:rsidR="00E27705">
        <w:rPr>
          <w:rFonts w:cstheme="minorHAnsi"/>
          <w:sz w:val="28"/>
          <w:szCs w:val="28"/>
          <w:lang w:bidi="he-IL"/>
        </w:rPr>
        <w:t xml:space="preserve">. </w:t>
      </w:r>
      <w:r w:rsidR="000C03D9">
        <w:rPr>
          <w:rFonts w:cstheme="minorHAnsi"/>
          <w:sz w:val="28"/>
          <w:szCs w:val="28"/>
          <w:lang w:bidi="he-IL"/>
        </w:rPr>
        <w:t>Σιωπά</w:t>
      </w:r>
      <w:r w:rsidR="00240479" w:rsidRPr="00240479">
        <w:rPr>
          <w:rFonts w:cstheme="minorHAnsi"/>
          <w:sz w:val="28"/>
          <w:szCs w:val="28"/>
          <w:lang w:bidi="he-IL"/>
        </w:rPr>
        <w:t>,</w:t>
      </w:r>
      <w:r w:rsidR="00E27705">
        <w:rPr>
          <w:rFonts w:cstheme="minorHAnsi"/>
          <w:sz w:val="28"/>
          <w:szCs w:val="28"/>
          <w:lang w:bidi="he-IL"/>
        </w:rPr>
        <w:t xml:space="preserve"> </w:t>
      </w:r>
      <w:r w:rsidR="000C03D9">
        <w:rPr>
          <w:rFonts w:cstheme="minorHAnsi"/>
          <w:sz w:val="28"/>
          <w:szCs w:val="28"/>
          <w:lang w:bidi="he-IL"/>
        </w:rPr>
        <w:t>γιατί</w:t>
      </w:r>
      <w:r w:rsidR="00E27705">
        <w:rPr>
          <w:rFonts w:cstheme="minorHAnsi"/>
          <w:sz w:val="28"/>
          <w:szCs w:val="28"/>
          <w:lang w:bidi="he-IL"/>
        </w:rPr>
        <w:t xml:space="preserve"> ζει το </w:t>
      </w:r>
      <w:r w:rsidR="000C03D9">
        <w:rPr>
          <w:rFonts w:cstheme="minorHAnsi"/>
          <w:sz w:val="28"/>
          <w:szCs w:val="28"/>
          <w:lang w:bidi="he-IL"/>
        </w:rPr>
        <w:t>πάθος</w:t>
      </w:r>
      <w:r w:rsidR="00E27705">
        <w:rPr>
          <w:rFonts w:cstheme="minorHAnsi"/>
          <w:sz w:val="28"/>
          <w:szCs w:val="28"/>
          <w:lang w:bidi="he-IL"/>
        </w:rPr>
        <w:t xml:space="preserve"> της </w:t>
      </w:r>
      <w:r w:rsidR="000C03D9">
        <w:rPr>
          <w:rFonts w:cstheme="minorHAnsi"/>
          <w:sz w:val="28"/>
          <w:szCs w:val="28"/>
          <w:lang w:bidi="he-IL"/>
        </w:rPr>
        <w:t>απόρριψης</w:t>
      </w:r>
      <w:r w:rsidR="00BB5DB0">
        <w:rPr>
          <w:rFonts w:cstheme="minorHAnsi"/>
          <w:sz w:val="28"/>
          <w:szCs w:val="28"/>
          <w:lang w:bidi="he-IL"/>
        </w:rPr>
        <w:t>,</w:t>
      </w:r>
      <w:r w:rsidR="00E27705">
        <w:rPr>
          <w:rFonts w:cstheme="minorHAnsi"/>
          <w:sz w:val="28"/>
          <w:szCs w:val="28"/>
          <w:lang w:bidi="he-IL"/>
        </w:rPr>
        <w:t xml:space="preserve"> </w:t>
      </w:r>
      <w:r w:rsidR="000C03D9">
        <w:rPr>
          <w:rFonts w:cstheme="minorHAnsi"/>
          <w:sz w:val="28"/>
          <w:szCs w:val="28"/>
          <w:lang w:bidi="he-IL"/>
        </w:rPr>
        <w:t>πίνει</w:t>
      </w:r>
      <w:r w:rsidR="00E27705">
        <w:rPr>
          <w:rFonts w:cstheme="minorHAnsi"/>
          <w:sz w:val="28"/>
          <w:szCs w:val="28"/>
          <w:lang w:bidi="he-IL"/>
        </w:rPr>
        <w:t xml:space="preserve"> το </w:t>
      </w:r>
      <w:r w:rsidR="000C03D9">
        <w:rPr>
          <w:rFonts w:cstheme="minorHAnsi"/>
          <w:sz w:val="28"/>
          <w:szCs w:val="28"/>
          <w:lang w:bidi="he-IL"/>
        </w:rPr>
        <w:t>πικρό</w:t>
      </w:r>
      <w:r w:rsidR="00E27705">
        <w:rPr>
          <w:rFonts w:cstheme="minorHAnsi"/>
          <w:sz w:val="28"/>
          <w:szCs w:val="28"/>
          <w:lang w:bidi="he-IL"/>
        </w:rPr>
        <w:t xml:space="preserve"> </w:t>
      </w:r>
      <w:r w:rsidR="000C03D9">
        <w:rPr>
          <w:rFonts w:cstheme="minorHAnsi"/>
          <w:sz w:val="28"/>
          <w:szCs w:val="28"/>
          <w:lang w:bidi="he-IL"/>
        </w:rPr>
        <w:t>ποτήρι</w:t>
      </w:r>
      <w:r w:rsidR="00E27705">
        <w:rPr>
          <w:rFonts w:cstheme="minorHAnsi"/>
          <w:sz w:val="28"/>
          <w:szCs w:val="28"/>
          <w:lang w:bidi="he-IL"/>
        </w:rPr>
        <w:t xml:space="preserve"> της μη </w:t>
      </w:r>
      <w:r w:rsidR="000C03D9">
        <w:rPr>
          <w:rFonts w:cstheme="minorHAnsi"/>
          <w:sz w:val="28"/>
          <w:szCs w:val="28"/>
          <w:lang w:bidi="he-IL"/>
        </w:rPr>
        <w:t>αναγνώρισης</w:t>
      </w:r>
      <w:r w:rsidR="00E27705">
        <w:rPr>
          <w:rFonts w:cstheme="minorHAnsi"/>
          <w:sz w:val="28"/>
          <w:szCs w:val="28"/>
          <w:lang w:bidi="he-IL"/>
        </w:rPr>
        <w:t xml:space="preserve"> του από τους </w:t>
      </w:r>
      <w:r w:rsidR="000C03D9">
        <w:rPr>
          <w:rFonts w:cstheme="minorHAnsi"/>
          <w:sz w:val="28"/>
          <w:szCs w:val="28"/>
          <w:lang w:bidi="he-IL"/>
        </w:rPr>
        <w:t>κατεξοχήν</w:t>
      </w:r>
      <w:r w:rsidR="00E27705">
        <w:rPr>
          <w:rFonts w:cstheme="minorHAnsi"/>
          <w:sz w:val="28"/>
          <w:szCs w:val="28"/>
          <w:lang w:bidi="he-IL"/>
        </w:rPr>
        <w:t xml:space="preserve"> </w:t>
      </w:r>
      <w:r w:rsidR="000C03D9">
        <w:rPr>
          <w:rFonts w:cstheme="minorHAnsi"/>
          <w:sz w:val="28"/>
          <w:szCs w:val="28"/>
          <w:lang w:bidi="he-IL"/>
        </w:rPr>
        <w:t>υπηρέτες</w:t>
      </w:r>
      <w:r w:rsidR="00E27705">
        <w:rPr>
          <w:rFonts w:cstheme="minorHAnsi"/>
          <w:sz w:val="28"/>
          <w:szCs w:val="28"/>
          <w:lang w:bidi="he-IL"/>
        </w:rPr>
        <w:t xml:space="preserve"> του Ν</w:t>
      </w:r>
      <w:r w:rsidR="000C03D9">
        <w:rPr>
          <w:rFonts w:cstheme="minorHAnsi"/>
          <w:sz w:val="28"/>
          <w:szCs w:val="28"/>
          <w:lang w:bidi="he-IL"/>
        </w:rPr>
        <w:t>ό</w:t>
      </w:r>
      <w:r w:rsidR="00E27705">
        <w:rPr>
          <w:rFonts w:cstheme="minorHAnsi"/>
          <w:sz w:val="28"/>
          <w:szCs w:val="28"/>
          <w:lang w:bidi="he-IL"/>
        </w:rPr>
        <w:t xml:space="preserve">μου και των </w:t>
      </w:r>
      <w:r w:rsidR="000C03D9">
        <w:rPr>
          <w:rFonts w:cstheme="minorHAnsi"/>
          <w:sz w:val="28"/>
          <w:szCs w:val="28"/>
          <w:lang w:bidi="he-IL"/>
        </w:rPr>
        <w:t>Γραφών</w:t>
      </w:r>
      <w:r w:rsidR="00E27705">
        <w:rPr>
          <w:rFonts w:cstheme="minorHAnsi"/>
          <w:sz w:val="28"/>
          <w:szCs w:val="28"/>
          <w:lang w:bidi="he-IL"/>
        </w:rPr>
        <w:t xml:space="preserve"> που </w:t>
      </w:r>
      <w:r w:rsidR="000C03D9">
        <w:rPr>
          <w:rFonts w:cstheme="minorHAnsi"/>
          <w:sz w:val="28"/>
          <w:szCs w:val="28"/>
          <w:lang w:bidi="he-IL"/>
        </w:rPr>
        <w:t>διαρκώς</w:t>
      </w:r>
      <w:r w:rsidR="00E27705">
        <w:rPr>
          <w:rFonts w:cstheme="minorHAnsi"/>
          <w:sz w:val="28"/>
          <w:szCs w:val="28"/>
          <w:lang w:bidi="he-IL"/>
        </w:rPr>
        <w:t xml:space="preserve"> </w:t>
      </w:r>
      <w:r w:rsidR="000C03D9">
        <w:rPr>
          <w:rFonts w:cstheme="minorHAnsi"/>
          <w:sz w:val="28"/>
          <w:szCs w:val="28"/>
          <w:lang w:bidi="he-IL"/>
        </w:rPr>
        <w:t>έκαναν</w:t>
      </w:r>
      <w:r w:rsidR="00E27705">
        <w:rPr>
          <w:rFonts w:cstheme="minorHAnsi"/>
          <w:sz w:val="28"/>
          <w:szCs w:val="28"/>
          <w:lang w:bidi="he-IL"/>
        </w:rPr>
        <w:t xml:space="preserve"> </w:t>
      </w:r>
      <w:r w:rsidR="000C03D9">
        <w:rPr>
          <w:rFonts w:cstheme="minorHAnsi"/>
          <w:sz w:val="28"/>
          <w:szCs w:val="28"/>
          <w:lang w:bidi="he-IL"/>
        </w:rPr>
        <w:t>λόγο</w:t>
      </w:r>
      <w:r w:rsidR="00E27705">
        <w:rPr>
          <w:rFonts w:cstheme="minorHAnsi"/>
          <w:sz w:val="28"/>
          <w:szCs w:val="28"/>
          <w:lang w:bidi="he-IL"/>
        </w:rPr>
        <w:t xml:space="preserve"> για αυτόν και τη </w:t>
      </w:r>
      <w:r w:rsidR="000C03D9">
        <w:rPr>
          <w:rFonts w:cstheme="minorHAnsi"/>
          <w:sz w:val="28"/>
          <w:szCs w:val="28"/>
          <w:lang w:bidi="he-IL"/>
        </w:rPr>
        <w:t>σωτηριώδη</w:t>
      </w:r>
      <w:r w:rsidR="00E27705">
        <w:rPr>
          <w:rFonts w:cstheme="minorHAnsi"/>
          <w:sz w:val="28"/>
          <w:szCs w:val="28"/>
          <w:lang w:bidi="he-IL"/>
        </w:rPr>
        <w:t xml:space="preserve"> </w:t>
      </w:r>
      <w:r w:rsidR="000C03D9">
        <w:rPr>
          <w:rFonts w:cstheme="minorHAnsi"/>
          <w:sz w:val="28"/>
          <w:szCs w:val="28"/>
          <w:lang w:bidi="he-IL"/>
        </w:rPr>
        <w:t>εμφάνιση</w:t>
      </w:r>
      <w:r w:rsidR="00E27705">
        <w:rPr>
          <w:rFonts w:cstheme="minorHAnsi"/>
          <w:sz w:val="28"/>
          <w:szCs w:val="28"/>
          <w:lang w:bidi="he-IL"/>
        </w:rPr>
        <w:t xml:space="preserve"> του στη γη της </w:t>
      </w:r>
      <w:r w:rsidR="000C03D9">
        <w:rPr>
          <w:rFonts w:cstheme="minorHAnsi"/>
          <w:sz w:val="28"/>
          <w:szCs w:val="28"/>
          <w:lang w:bidi="he-IL"/>
        </w:rPr>
        <w:t>αμαρτίας</w:t>
      </w:r>
      <w:r w:rsidR="00E27705">
        <w:rPr>
          <w:rFonts w:cstheme="minorHAnsi"/>
          <w:sz w:val="28"/>
          <w:szCs w:val="28"/>
          <w:lang w:bidi="he-IL"/>
        </w:rPr>
        <w:t xml:space="preserve">. </w:t>
      </w:r>
      <w:r w:rsidR="006F0720">
        <w:rPr>
          <w:rFonts w:cstheme="minorHAnsi"/>
          <w:sz w:val="28"/>
          <w:szCs w:val="28"/>
          <w:lang w:bidi="he-IL"/>
        </w:rPr>
        <w:t>Σιωπά</w:t>
      </w:r>
      <w:r w:rsidR="00240479" w:rsidRPr="00240479">
        <w:rPr>
          <w:rFonts w:cstheme="minorHAnsi"/>
          <w:sz w:val="28"/>
          <w:szCs w:val="28"/>
          <w:lang w:bidi="he-IL"/>
        </w:rPr>
        <w:t>,</w:t>
      </w:r>
      <w:r w:rsidR="00E27705">
        <w:rPr>
          <w:rFonts w:cstheme="minorHAnsi"/>
          <w:sz w:val="28"/>
          <w:szCs w:val="28"/>
          <w:lang w:bidi="he-IL"/>
        </w:rPr>
        <w:t xml:space="preserve"> </w:t>
      </w:r>
      <w:r w:rsidR="006F0720">
        <w:rPr>
          <w:rFonts w:cstheme="minorHAnsi"/>
          <w:sz w:val="28"/>
          <w:szCs w:val="28"/>
          <w:lang w:bidi="he-IL"/>
        </w:rPr>
        <w:t>γιατί</w:t>
      </w:r>
      <w:r w:rsidR="00E27705">
        <w:rPr>
          <w:rFonts w:cstheme="minorHAnsi"/>
          <w:sz w:val="28"/>
          <w:szCs w:val="28"/>
          <w:lang w:bidi="he-IL"/>
        </w:rPr>
        <w:t xml:space="preserve"> </w:t>
      </w:r>
      <w:r w:rsidR="006F0720">
        <w:rPr>
          <w:rFonts w:cstheme="minorHAnsi"/>
          <w:sz w:val="28"/>
          <w:szCs w:val="28"/>
          <w:lang w:bidi="he-IL"/>
        </w:rPr>
        <w:t>αισθάνεται</w:t>
      </w:r>
      <w:r w:rsidR="00E27705">
        <w:rPr>
          <w:rFonts w:cstheme="minorHAnsi"/>
          <w:sz w:val="28"/>
          <w:szCs w:val="28"/>
          <w:lang w:bidi="he-IL"/>
        </w:rPr>
        <w:t xml:space="preserve"> την </w:t>
      </w:r>
      <w:r w:rsidR="006F0720">
        <w:rPr>
          <w:rFonts w:cstheme="minorHAnsi"/>
          <w:sz w:val="28"/>
          <w:szCs w:val="28"/>
          <w:lang w:bidi="he-IL"/>
        </w:rPr>
        <w:t>παρεξήγηση</w:t>
      </w:r>
      <w:r w:rsidR="00E27705">
        <w:rPr>
          <w:rFonts w:cstheme="minorHAnsi"/>
          <w:sz w:val="28"/>
          <w:szCs w:val="28"/>
          <w:lang w:bidi="he-IL"/>
        </w:rPr>
        <w:t xml:space="preserve"> της </w:t>
      </w:r>
      <w:r w:rsidR="006F0720">
        <w:rPr>
          <w:rFonts w:cstheme="minorHAnsi"/>
          <w:sz w:val="28"/>
          <w:szCs w:val="28"/>
          <w:lang w:bidi="he-IL"/>
        </w:rPr>
        <w:t>αποστολής</w:t>
      </w:r>
      <w:r w:rsidR="00E27705">
        <w:rPr>
          <w:rFonts w:cstheme="minorHAnsi"/>
          <w:sz w:val="28"/>
          <w:szCs w:val="28"/>
          <w:lang w:bidi="he-IL"/>
        </w:rPr>
        <w:t xml:space="preserve"> του από το </w:t>
      </w:r>
      <w:r w:rsidR="006F0720">
        <w:rPr>
          <w:rFonts w:cstheme="minorHAnsi"/>
          <w:sz w:val="28"/>
          <w:szCs w:val="28"/>
          <w:lang w:bidi="he-IL"/>
        </w:rPr>
        <w:t>λαό</w:t>
      </w:r>
      <w:r w:rsidR="00E27705">
        <w:rPr>
          <w:rFonts w:cstheme="minorHAnsi"/>
          <w:sz w:val="28"/>
          <w:szCs w:val="28"/>
          <w:lang w:bidi="he-IL"/>
        </w:rPr>
        <w:t xml:space="preserve"> του. </w:t>
      </w:r>
      <w:r w:rsidR="006F0720">
        <w:rPr>
          <w:rFonts w:cstheme="minorHAnsi"/>
          <w:sz w:val="28"/>
          <w:szCs w:val="28"/>
          <w:lang w:bidi="he-IL"/>
        </w:rPr>
        <w:t>Σιωπά</w:t>
      </w:r>
      <w:r w:rsidR="00E27705">
        <w:rPr>
          <w:rFonts w:cstheme="minorHAnsi"/>
          <w:sz w:val="28"/>
          <w:szCs w:val="28"/>
          <w:lang w:bidi="he-IL"/>
        </w:rPr>
        <w:t xml:space="preserve"> </w:t>
      </w:r>
      <w:r w:rsidR="006F0720">
        <w:rPr>
          <w:rFonts w:cstheme="minorHAnsi"/>
          <w:sz w:val="28"/>
          <w:szCs w:val="28"/>
          <w:lang w:bidi="he-IL"/>
        </w:rPr>
        <w:t>γιατί</w:t>
      </w:r>
      <w:r w:rsidR="00E27705">
        <w:rPr>
          <w:rFonts w:cstheme="minorHAnsi"/>
          <w:sz w:val="28"/>
          <w:szCs w:val="28"/>
          <w:lang w:bidi="he-IL"/>
        </w:rPr>
        <w:t xml:space="preserve"> </w:t>
      </w:r>
      <w:r w:rsidR="006F0720">
        <w:rPr>
          <w:rFonts w:cstheme="minorHAnsi"/>
          <w:sz w:val="28"/>
          <w:szCs w:val="28"/>
          <w:lang w:bidi="he-IL"/>
        </w:rPr>
        <w:t>αντιλαμβάνεται</w:t>
      </w:r>
      <w:r w:rsidR="00E27705">
        <w:rPr>
          <w:rFonts w:cstheme="minorHAnsi"/>
          <w:sz w:val="28"/>
          <w:szCs w:val="28"/>
          <w:lang w:bidi="he-IL"/>
        </w:rPr>
        <w:t xml:space="preserve"> </w:t>
      </w:r>
      <w:r w:rsidR="006F0720">
        <w:rPr>
          <w:rFonts w:cstheme="minorHAnsi"/>
          <w:sz w:val="28"/>
          <w:szCs w:val="28"/>
          <w:lang w:bidi="he-IL"/>
        </w:rPr>
        <w:t>την</w:t>
      </w:r>
      <w:r w:rsidR="00E27705">
        <w:rPr>
          <w:rFonts w:cstheme="minorHAnsi"/>
          <w:sz w:val="28"/>
          <w:szCs w:val="28"/>
          <w:lang w:bidi="he-IL"/>
        </w:rPr>
        <w:t xml:space="preserve"> </w:t>
      </w:r>
      <w:r w:rsidR="006F0720">
        <w:rPr>
          <w:rFonts w:cstheme="minorHAnsi"/>
          <w:sz w:val="28"/>
          <w:szCs w:val="28"/>
          <w:lang w:bidi="he-IL"/>
        </w:rPr>
        <w:t>περιθωριοποίηση</w:t>
      </w:r>
      <w:r w:rsidR="00E27705">
        <w:rPr>
          <w:rFonts w:cstheme="minorHAnsi"/>
          <w:sz w:val="28"/>
          <w:szCs w:val="28"/>
          <w:lang w:bidi="he-IL"/>
        </w:rPr>
        <w:t xml:space="preserve"> του από </w:t>
      </w:r>
      <w:r w:rsidR="006F0720">
        <w:rPr>
          <w:rFonts w:cstheme="minorHAnsi"/>
          <w:sz w:val="28"/>
          <w:szCs w:val="28"/>
          <w:lang w:bidi="he-IL"/>
        </w:rPr>
        <w:t>το γένος</w:t>
      </w:r>
      <w:r w:rsidR="00E27705">
        <w:rPr>
          <w:rFonts w:cstheme="minorHAnsi"/>
          <w:sz w:val="28"/>
          <w:szCs w:val="28"/>
          <w:lang w:bidi="he-IL"/>
        </w:rPr>
        <w:t xml:space="preserve"> του και την </w:t>
      </w:r>
      <w:r w:rsidR="006F0720">
        <w:rPr>
          <w:rFonts w:cstheme="minorHAnsi"/>
          <w:sz w:val="28"/>
          <w:szCs w:val="28"/>
          <w:lang w:bidi="he-IL"/>
        </w:rPr>
        <w:t>παράδοση</w:t>
      </w:r>
      <w:r w:rsidR="00E27705">
        <w:rPr>
          <w:rFonts w:cstheme="minorHAnsi"/>
          <w:sz w:val="28"/>
          <w:szCs w:val="28"/>
          <w:lang w:bidi="he-IL"/>
        </w:rPr>
        <w:t xml:space="preserve"> του για να </w:t>
      </w:r>
      <w:r w:rsidR="006F0720">
        <w:rPr>
          <w:rFonts w:cstheme="minorHAnsi"/>
          <w:sz w:val="28"/>
          <w:szCs w:val="28"/>
          <w:lang w:bidi="he-IL"/>
        </w:rPr>
        <w:t>σταυρωθεί</w:t>
      </w:r>
      <w:r w:rsidR="00E27705">
        <w:rPr>
          <w:rFonts w:cstheme="minorHAnsi"/>
          <w:sz w:val="28"/>
          <w:szCs w:val="28"/>
          <w:lang w:bidi="he-IL"/>
        </w:rPr>
        <w:t xml:space="preserve"> στους </w:t>
      </w:r>
      <w:r w:rsidR="006F0720">
        <w:rPr>
          <w:rFonts w:cstheme="minorHAnsi"/>
          <w:sz w:val="28"/>
          <w:szCs w:val="28"/>
          <w:lang w:bidi="he-IL"/>
        </w:rPr>
        <w:t>απίστους</w:t>
      </w:r>
      <w:r w:rsidR="00E27705">
        <w:rPr>
          <w:rFonts w:cstheme="minorHAnsi"/>
          <w:sz w:val="28"/>
          <w:szCs w:val="28"/>
          <w:lang w:bidi="he-IL"/>
        </w:rPr>
        <w:t xml:space="preserve"> </w:t>
      </w:r>
      <w:r w:rsidR="006F0720">
        <w:rPr>
          <w:rFonts w:cstheme="minorHAnsi"/>
          <w:sz w:val="28"/>
          <w:szCs w:val="28"/>
          <w:lang w:bidi="he-IL"/>
        </w:rPr>
        <w:t>κατακτητές</w:t>
      </w:r>
      <w:r w:rsidR="00E27705">
        <w:rPr>
          <w:rFonts w:cstheme="minorHAnsi"/>
          <w:sz w:val="28"/>
          <w:szCs w:val="28"/>
          <w:lang w:bidi="he-IL"/>
        </w:rPr>
        <w:t xml:space="preserve"> της </w:t>
      </w:r>
      <w:r w:rsidR="006F0720">
        <w:rPr>
          <w:rFonts w:cstheme="minorHAnsi"/>
          <w:sz w:val="28"/>
          <w:szCs w:val="28"/>
          <w:lang w:bidi="he-IL"/>
        </w:rPr>
        <w:t>Αγίας</w:t>
      </w:r>
      <w:r w:rsidR="00E27705">
        <w:rPr>
          <w:rFonts w:cstheme="minorHAnsi"/>
          <w:sz w:val="28"/>
          <w:szCs w:val="28"/>
          <w:lang w:bidi="he-IL"/>
        </w:rPr>
        <w:t xml:space="preserve"> Γης. </w:t>
      </w:r>
      <w:r w:rsidR="006F0720">
        <w:rPr>
          <w:rFonts w:cstheme="minorHAnsi"/>
          <w:sz w:val="28"/>
          <w:szCs w:val="28"/>
          <w:lang w:bidi="he-IL"/>
        </w:rPr>
        <w:t>Τέλος</w:t>
      </w:r>
      <w:r w:rsidR="0020157A">
        <w:rPr>
          <w:rFonts w:cstheme="minorHAnsi"/>
          <w:sz w:val="28"/>
          <w:szCs w:val="28"/>
          <w:lang w:bidi="he-IL"/>
        </w:rPr>
        <w:t xml:space="preserve"> ο </w:t>
      </w:r>
      <w:r w:rsidR="006F0720">
        <w:rPr>
          <w:rFonts w:cstheme="minorHAnsi"/>
          <w:sz w:val="28"/>
          <w:szCs w:val="28"/>
          <w:lang w:bidi="he-IL"/>
        </w:rPr>
        <w:t>Κύριος</w:t>
      </w:r>
      <w:r w:rsidR="0020157A">
        <w:rPr>
          <w:rFonts w:cstheme="minorHAnsi"/>
          <w:sz w:val="28"/>
          <w:szCs w:val="28"/>
          <w:lang w:bidi="he-IL"/>
        </w:rPr>
        <w:t xml:space="preserve"> </w:t>
      </w:r>
      <w:r w:rsidR="006F0720">
        <w:rPr>
          <w:rFonts w:cstheme="minorHAnsi"/>
          <w:sz w:val="28"/>
          <w:szCs w:val="28"/>
          <w:lang w:bidi="he-IL"/>
        </w:rPr>
        <w:t>σιωπά</w:t>
      </w:r>
      <w:r w:rsidR="00276666">
        <w:rPr>
          <w:rFonts w:cstheme="minorHAnsi"/>
          <w:sz w:val="28"/>
          <w:szCs w:val="28"/>
          <w:lang w:bidi="he-IL"/>
        </w:rPr>
        <w:t>,</w:t>
      </w:r>
      <w:r w:rsidR="0020157A">
        <w:rPr>
          <w:rFonts w:cstheme="minorHAnsi"/>
          <w:sz w:val="28"/>
          <w:szCs w:val="28"/>
          <w:lang w:bidi="he-IL"/>
        </w:rPr>
        <w:t xml:space="preserve"> </w:t>
      </w:r>
      <w:r w:rsidR="006F0720">
        <w:rPr>
          <w:rFonts w:cstheme="minorHAnsi"/>
          <w:sz w:val="28"/>
          <w:szCs w:val="28"/>
          <w:lang w:bidi="he-IL"/>
        </w:rPr>
        <w:t>γιατί</w:t>
      </w:r>
      <w:r w:rsidR="0020157A">
        <w:rPr>
          <w:rFonts w:cstheme="minorHAnsi"/>
          <w:sz w:val="28"/>
          <w:szCs w:val="28"/>
          <w:lang w:bidi="he-IL"/>
        </w:rPr>
        <w:t xml:space="preserve"> </w:t>
      </w:r>
      <w:r w:rsidR="006F0720">
        <w:rPr>
          <w:rFonts w:cstheme="minorHAnsi"/>
          <w:sz w:val="28"/>
          <w:szCs w:val="28"/>
          <w:lang w:bidi="he-IL"/>
        </w:rPr>
        <w:t>εκείνη</w:t>
      </w:r>
      <w:r w:rsidR="0020157A">
        <w:rPr>
          <w:rFonts w:cstheme="minorHAnsi"/>
          <w:sz w:val="28"/>
          <w:szCs w:val="28"/>
          <w:lang w:bidi="he-IL"/>
        </w:rPr>
        <w:t xml:space="preserve"> την </w:t>
      </w:r>
      <w:r w:rsidR="006F0720">
        <w:rPr>
          <w:rFonts w:cstheme="minorHAnsi"/>
          <w:sz w:val="28"/>
          <w:szCs w:val="28"/>
          <w:lang w:bidi="he-IL"/>
        </w:rPr>
        <w:t>κρίσιμη</w:t>
      </w:r>
      <w:r w:rsidR="0020157A">
        <w:rPr>
          <w:rFonts w:cstheme="minorHAnsi"/>
          <w:sz w:val="28"/>
          <w:szCs w:val="28"/>
          <w:lang w:bidi="he-IL"/>
        </w:rPr>
        <w:t xml:space="preserve"> </w:t>
      </w:r>
      <w:r w:rsidR="006F0720">
        <w:rPr>
          <w:rFonts w:cstheme="minorHAnsi"/>
          <w:sz w:val="28"/>
          <w:szCs w:val="28"/>
          <w:lang w:bidi="he-IL"/>
        </w:rPr>
        <w:t>ώρα</w:t>
      </w:r>
      <w:r w:rsidR="0020157A">
        <w:rPr>
          <w:rFonts w:cstheme="minorHAnsi"/>
          <w:sz w:val="28"/>
          <w:szCs w:val="28"/>
          <w:lang w:bidi="he-IL"/>
        </w:rPr>
        <w:t xml:space="preserve"> ζει την </w:t>
      </w:r>
      <w:r w:rsidR="006F0720">
        <w:rPr>
          <w:rFonts w:cstheme="minorHAnsi"/>
          <w:sz w:val="28"/>
          <w:szCs w:val="28"/>
          <w:lang w:bidi="he-IL"/>
        </w:rPr>
        <w:t>εγκατάλειψη</w:t>
      </w:r>
      <w:r w:rsidR="0020157A">
        <w:rPr>
          <w:rFonts w:cstheme="minorHAnsi"/>
          <w:sz w:val="28"/>
          <w:szCs w:val="28"/>
          <w:lang w:bidi="he-IL"/>
        </w:rPr>
        <w:t xml:space="preserve"> του από τους </w:t>
      </w:r>
      <w:r w:rsidR="006F0720">
        <w:rPr>
          <w:rFonts w:cstheme="minorHAnsi"/>
          <w:sz w:val="28"/>
          <w:szCs w:val="28"/>
          <w:lang w:bidi="he-IL"/>
        </w:rPr>
        <w:t>αγαπημένους</w:t>
      </w:r>
      <w:r w:rsidR="0020157A">
        <w:rPr>
          <w:rFonts w:cstheme="minorHAnsi"/>
          <w:sz w:val="28"/>
          <w:szCs w:val="28"/>
          <w:lang w:bidi="he-IL"/>
        </w:rPr>
        <w:t xml:space="preserve"> του </w:t>
      </w:r>
      <w:r w:rsidR="006F0720">
        <w:rPr>
          <w:rFonts w:cstheme="minorHAnsi"/>
          <w:sz w:val="28"/>
          <w:szCs w:val="28"/>
          <w:lang w:bidi="he-IL"/>
        </w:rPr>
        <w:t>μαθητές</w:t>
      </w:r>
      <w:r w:rsidR="00276666">
        <w:rPr>
          <w:rFonts w:cstheme="minorHAnsi"/>
          <w:sz w:val="28"/>
          <w:szCs w:val="28"/>
          <w:lang w:bidi="he-IL"/>
        </w:rPr>
        <w:t>,</w:t>
      </w:r>
      <w:r w:rsidR="0020157A">
        <w:rPr>
          <w:rFonts w:cstheme="minorHAnsi"/>
          <w:sz w:val="28"/>
          <w:szCs w:val="28"/>
          <w:lang w:bidi="he-IL"/>
        </w:rPr>
        <w:t xml:space="preserve"> που αν και </w:t>
      </w:r>
      <w:r w:rsidR="006F0720">
        <w:rPr>
          <w:rFonts w:cstheme="minorHAnsi"/>
          <w:sz w:val="28"/>
          <w:szCs w:val="28"/>
          <w:lang w:bidi="he-IL"/>
        </w:rPr>
        <w:t>είχαν</w:t>
      </w:r>
      <w:r w:rsidR="0020157A">
        <w:rPr>
          <w:rFonts w:cstheme="minorHAnsi"/>
          <w:sz w:val="28"/>
          <w:szCs w:val="28"/>
          <w:lang w:bidi="he-IL"/>
        </w:rPr>
        <w:t xml:space="preserve"> </w:t>
      </w:r>
      <w:r w:rsidR="006F0720">
        <w:rPr>
          <w:rFonts w:cstheme="minorHAnsi"/>
          <w:sz w:val="28"/>
          <w:szCs w:val="28"/>
          <w:lang w:bidi="he-IL"/>
        </w:rPr>
        <w:t>ζήσει</w:t>
      </w:r>
      <w:r w:rsidR="0020157A">
        <w:rPr>
          <w:rFonts w:cstheme="minorHAnsi"/>
          <w:sz w:val="28"/>
          <w:szCs w:val="28"/>
          <w:lang w:bidi="he-IL"/>
        </w:rPr>
        <w:t xml:space="preserve"> </w:t>
      </w:r>
      <w:r w:rsidR="006F0720">
        <w:rPr>
          <w:rFonts w:cstheme="minorHAnsi"/>
          <w:sz w:val="28"/>
          <w:szCs w:val="28"/>
          <w:lang w:bidi="he-IL"/>
        </w:rPr>
        <w:t>τόσα</w:t>
      </w:r>
      <w:r w:rsidR="0020157A">
        <w:rPr>
          <w:rFonts w:cstheme="minorHAnsi"/>
          <w:sz w:val="28"/>
          <w:szCs w:val="28"/>
          <w:lang w:bidi="he-IL"/>
        </w:rPr>
        <w:t xml:space="preserve"> </w:t>
      </w:r>
      <w:r w:rsidR="006F0720">
        <w:rPr>
          <w:rFonts w:cstheme="minorHAnsi"/>
          <w:sz w:val="28"/>
          <w:szCs w:val="28"/>
          <w:lang w:bidi="he-IL"/>
        </w:rPr>
        <w:t>εξαίσια</w:t>
      </w:r>
      <w:r w:rsidR="0020157A">
        <w:rPr>
          <w:rFonts w:cstheme="minorHAnsi"/>
          <w:sz w:val="28"/>
          <w:szCs w:val="28"/>
          <w:lang w:bidi="he-IL"/>
        </w:rPr>
        <w:t xml:space="preserve"> </w:t>
      </w:r>
      <w:r w:rsidR="006F0720">
        <w:rPr>
          <w:rFonts w:cstheme="minorHAnsi"/>
          <w:sz w:val="28"/>
          <w:szCs w:val="28"/>
          <w:lang w:bidi="he-IL"/>
        </w:rPr>
        <w:t>βιώματα</w:t>
      </w:r>
      <w:r w:rsidR="0020157A">
        <w:rPr>
          <w:rFonts w:cstheme="minorHAnsi"/>
          <w:sz w:val="28"/>
          <w:szCs w:val="28"/>
          <w:lang w:bidi="he-IL"/>
        </w:rPr>
        <w:t xml:space="preserve"> </w:t>
      </w:r>
      <w:r w:rsidR="006F0720">
        <w:rPr>
          <w:rFonts w:cstheme="minorHAnsi"/>
          <w:sz w:val="28"/>
          <w:szCs w:val="28"/>
          <w:lang w:bidi="he-IL"/>
        </w:rPr>
        <w:t>κοντά</w:t>
      </w:r>
      <w:r w:rsidR="0020157A">
        <w:rPr>
          <w:rFonts w:cstheme="minorHAnsi"/>
          <w:sz w:val="28"/>
          <w:szCs w:val="28"/>
          <w:lang w:bidi="he-IL"/>
        </w:rPr>
        <w:t xml:space="preserve"> του τον </w:t>
      </w:r>
      <w:r w:rsidR="006F0720">
        <w:rPr>
          <w:rFonts w:cstheme="minorHAnsi"/>
          <w:sz w:val="28"/>
          <w:szCs w:val="28"/>
          <w:lang w:bidi="he-IL"/>
        </w:rPr>
        <w:t>έχουν</w:t>
      </w:r>
      <w:r w:rsidR="0020157A">
        <w:rPr>
          <w:rFonts w:cstheme="minorHAnsi"/>
          <w:sz w:val="28"/>
          <w:szCs w:val="28"/>
          <w:lang w:bidi="he-IL"/>
        </w:rPr>
        <w:t xml:space="preserve"> </w:t>
      </w:r>
      <w:r w:rsidR="006F0720">
        <w:rPr>
          <w:rFonts w:cstheme="minorHAnsi"/>
          <w:sz w:val="28"/>
          <w:szCs w:val="28"/>
          <w:lang w:bidi="he-IL"/>
        </w:rPr>
        <w:t>εγκαταλείψει</w:t>
      </w:r>
      <w:r w:rsidR="0020157A">
        <w:rPr>
          <w:rFonts w:cstheme="minorHAnsi"/>
          <w:sz w:val="28"/>
          <w:szCs w:val="28"/>
          <w:lang w:bidi="he-IL"/>
        </w:rPr>
        <w:t xml:space="preserve"> </w:t>
      </w:r>
      <w:r w:rsidR="006F0720">
        <w:rPr>
          <w:rFonts w:cstheme="minorHAnsi"/>
          <w:sz w:val="28"/>
          <w:szCs w:val="28"/>
          <w:lang w:bidi="he-IL"/>
        </w:rPr>
        <w:t>εξαιτίας</w:t>
      </w:r>
      <w:r w:rsidR="0020157A">
        <w:rPr>
          <w:rFonts w:cstheme="minorHAnsi"/>
          <w:sz w:val="28"/>
          <w:szCs w:val="28"/>
          <w:lang w:bidi="he-IL"/>
        </w:rPr>
        <w:t xml:space="preserve"> του </w:t>
      </w:r>
      <w:r w:rsidR="006F0720">
        <w:rPr>
          <w:rFonts w:cstheme="minorHAnsi"/>
          <w:sz w:val="28"/>
          <w:szCs w:val="28"/>
          <w:lang w:bidi="he-IL"/>
        </w:rPr>
        <w:t>φόβου</w:t>
      </w:r>
      <w:r w:rsidR="0020157A">
        <w:rPr>
          <w:rFonts w:cstheme="minorHAnsi"/>
          <w:sz w:val="28"/>
          <w:szCs w:val="28"/>
          <w:lang w:bidi="he-IL"/>
        </w:rPr>
        <w:t xml:space="preserve"> των </w:t>
      </w:r>
      <w:r w:rsidR="006F0720">
        <w:rPr>
          <w:rFonts w:cstheme="minorHAnsi"/>
          <w:sz w:val="28"/>
          <w:szCs w:val="28"/>
          <w:lang w:bidi="he-IL"/>
        </w:rPr>
        <w:t>ιουδαίων</w:t>
      </w:r>
      <w:r w:rsidR="0020157A">
        <w:rPr>
          <w:rFonts w:cstheme="minorHAnsi"/>
          <w:sz w:val="28"/>
          <w:szCs w:val="28"/>
          <w:lang w:bidi="he-IL"/>
        </w:rPr>
        <w:t>.</w:t>
      </w:r>
    </w:p>
    <w:p w14:paraId="372E462D" w14:textId="358AFA3C" w:rsidR="0020157A" w:rsidRDefault="006F0720" w:rsidP="000A33B3">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Πρόκειται</w:t>
      </w:r>
      <w:r w:rsidR="0020157A">
        <w:rPr>
          <w:rFonts w:cstheme="minorHAnsi"/>
          <w:sz w:val="28"/>
          <w:szCs w:val="28"/>
          <w:lang w:bidi="he-IL"/>
        </w:rPr>
        <w:t xml:space="preserve"> όμως για μια </w:t>
      </w:r>
      <w:r>
        <w:rPr>
          <w:rFonts w:cstheme="minorHAnsi"/>
          <w:sz w:val="28"/>
          <w:szCs w:val="28"/>
          <w:lang w:bidi="he-IL"/>
        </w:rPr>
        <w:t>τόσο</w:t>
      </w:r>
      <w:r w:rsidR="0020157A">
        <w:rPr>
          <w:rFonts w:cstheme="minorHAnsi"/>
          <w:sz w:val="28"/>
          <w:szCs w:val="28"/>
          <w:lang w:bidi="he-IL"/>
        </w:rPr>
        <w:t xml:space="preserve"> ε</w:t>
      </w:r>
      <w:r>
        <w:rPr>
          <w:rFonts w:cstheme="minorHAnsi"/>
          <w:sz w:val="28"/>
          <w:szCs w:val="28"/>
          <w:lang w:bidi="he-IL"/>
        </w:rPr>
        <w:t>ύ</w:t>
      </w:r>
      <w:r w:rsidR="0020157A">
        <w:rPr>
          <w:rFonts w:cstheme="minorHAnsi"/>
          <w:sz w:val="28"/>
          <w:szCs w:val="28"/>
          <w:lang w:bidi="he-IL"/>
        </w:rPr>
        <w:t xml:space="preserve">λαλη </w:t>
      </w:r>
      <w:r>
        <w:rPr>
          <w:rFonts w:cstheme="minorHAnsi"/>
          <w:sz w:val="28"/>
          <w:szCs w:val="28"/>
          <w:lang w:bidi="he-IL"/>
        </w:rPr>
        <w:t>σιωπή</w:t>
      </w:r>
      <w:r w:rsidR="0020157A">
        <w:rPr>
          <w:rFonts w:cstheme="minorHAnsi"/>
          <w:sz w:val="28"/>
          <w:szCs w:val="28"/>
          <w:lang w:bidi="he-IL"/>
        </w:rPr>
        <w:t xml:space="preserve"> του </w:t>
      </w:r>
      <w:r>
        <w:rPr>
          <w:rFonts w:cstheme="minorHAnsi"/>
          <w:sz w:val="28"/>
          <w:szCs w:val="28"/>
          <w:lang w:bidi="he-IL"/>
        </w:rPr>
        <w:t>Πανσόφου</w:t>
      </w:r>
      <w:r w:rsidR="0020157A">
        <w:rPr>
          <w:rFonts w:cstheme="minorHAnsi"/>
          <w:sz w:val="28"/>
          <w:szCs w:val="28"/>
          <w:lang w:bidi="he-IL"/>
        </w:rPr>
        <w:t xml:space="preserve"> Λ</w:t>
      </w:r>
      <w:r w:rsidR="00240479">
        <w:rPr>
          <w:rFonts w:cstheme="minorHAnsi"/>
          <w:sz w:val="28"/>
          <w:szCs w:val="28"/>
          <w:lang w:bidi="he-IL"/>
        </w:rPr>
        <w:t>ό</w:t>
      </w:r>
      <w:r w:rsidR="0020157A">
        <w:rPr>
          <w:rFonts w:cstheme="minorHAnsi"/>
          <w:sz w:val="28"/>
          <w:szCs w:val="28"/>
          <w:lang w:bidi="he-IL"/>
        </w:rPr>
        <w:t xml:space="preserve">γου. Είναι η </w:t>
      </w:r>
      <w:r>
        <w:rPr>
          <w:rFonts w:cstheme="minorHAnsi"/>
          <w:sz w:val="28"/>
          <w:szCs w:val="28"/>
          <w:lang w:bidi="he-IL"/>
        </w:rPr>
        <w:t>αρχοντική</w:t>
      </w:r>
      <w:r w:rsidR="0020157A">
        <w:rPr>
          <w:rFonts w:cstheme="minorHAnsi"/>
          <w:sz w:val="28"/>
          <w:szCs w:val="28"/>
          <w:lang w:bidi="he-IL"/>
        </w:rPr>
        <w:t xml:space="preserve"> και αγαπώσα </w:t>
      </w:r>
      <w:r>
        <w:rPr>
          <w:rFonts w:cstheme="minorHAnsi"/>
          <w:sz w:val="28"/>
          <w:szCs w:val="28"/>
          <w:lang w:bidi="he-IL"/>
        </w:rPr>
        <w:t>σιωπή</w:t>
      </w:r>
      <w:r w:rsidR="0020157A">
        <w:rPr>
          <w:rFonts w:cstheme="minorHAnsi"/>
          <w:sz w:val="28"/>
          <w:szCs w:val="28"/>
          <w:lang w:bidi="he-IL"/>
        </w:rPr>
        <w:t xml:space="preserve"> του </w:t>
      </w:r>
      <w:r>
        <w:rPr>
          <w:rFonts w:cstheme="minorHAnsi"/>
          <w:sz w:val="28"/>
          <w:szCs w:val="28"/>
          <w:lang w:bidi="he-IL"/>
        </w:rPr>
        <w:t>κριτή</w:t>
      </w:r>
      <w:r w:rsidR="0020157A">
        <w:rPr>
          <w:rFonts w:cstheme="minorHAnsi"/>
          <w:sz w:val="28"/>
          <w:szCs w:val="28"/>
          <w:lang w:bidi="he-IL"/>
        </w:rPr>
        <w:t xml:space="preserve"> Λ</w:t>
      </w:r>
      <w:r>
        <w:rPr>
          <w:rFonts w:cstheme="minorHAnsi"/>
          <w:sz w:val="28"/>
          <w:szCs w:val="28"/>
          <w:lang w:bidi="he-IL"/>
        </w:rPr>
        <w:t>ό</w:t>
      </w:r>
      <w:r w:rsidR="0020157A">
        <w:rPr>
          <w:rFonts w:cstheme="minorHAnsi"/>
          <w:sz w:val="28"/>
          <w:szCs w:val="28"/>
          <w:lang w:bidi="he-IL"/>
        </w:rPr>
        <w:t xml:space="preserve">γου που </w:t>
      </w:r>
      <w:r>
        <w:rPr>
          <w:rFonts w:cstheme="minorHAnsi"/>
          <w:sz w:val="28"/>
          <w:szCs w:val="28"/>
          <w:lang w:bidi="he-IL"/>
        </w:rPr>
        <w:t>κανένα</w:t>
      </w:r>
      <w:r w:rsidR="0020157A">
        <w:rPr>
          <w:rFonts w:cstheme="minorHAnsi"/>
          <w:sz w:val="28"/>
          <w:szCs w:val="28"/>
          <w:lang w:bidi="he-IL"/>
        </w:rPr>
        <w:t xml:space="preserve"> δεν </w:t>
      </w:r>
      <w:r>
        <w:rPr>
          <w:rFonts w:cstheme="minorHAnsi"/>
          <w:sz w:val="28"/>
          <w:szCs w:val="28"/>
          <w:lang w:bidi="he-IL"/>
        </w:rPr>
        <w:t>κατακρίνει</w:t>
      </w:r>
      <w:r w:rsidR="00276666">
        <w:rPr>
          <w:rFonts w:cstheme="minorHAnsi"/>
          <w:sz w:val="28"/>
          <w:szCs w:val="28"/>
          <w:lang w:bidi="he-IL"/>
        </w:rPr>
        <w:t>,</w:t>
      </w:r>
      <w:r w:rsidR="0020157A">
        <w:rPr>
          <w:rFonts w:cstheme="minorHAnsi"/>
          <w:sz w:val="28"/>
          <w:szCs w:val="28"/>
          <w:lang w:bidi="he-IL"/>
        </w:rPr>
        <w:t xml:space="preserve"> είναι η </w:t>
      </w:r>
      <w:r>
        <w:rPr>
          <w:rFonts w:cstheme="minorHAnsi"/>
          <w:sz w:val="28"/>
          <w:szCs w:val="28"/>
          <w:lang w:bidi="he-IL"/>
        </w:rPr>
        <w:t>σιωπή</w:t>
      </w:r>
      <w:r w:rsidR="0020157A">
        <w:rPr>
          <w:rFonts w:cstheme="minorHAnsi"/>
          <w:sz w:val="28"/>
          <w:szCs w:val="28"/>
          <w:lang w:bidi="he-IL"/>
        </w:rPr>
        <w:t xml:space="preserve"> της </w:t>
      </w:r>
      <w:r>
        <w:rPr>
          <w:rFonts w:cstheme="minorHAnsi"/>
          <w:sz w:val="28"/>
          <w:szCs w:val="28"/>
          <w:lang w:bidi="he-IL"/>
        </w:rPr>
        <w:t>αιώνιας</w:t>
      </w:r>
      <w:r w:rsidR="0020157A">
        <w:rPr>
          <w:rFonts w:cstheme="minorHAnsi"/>
          <w:sz w:val="28"/>
          <w:szCs w:val="28"/>
          <w:lang w:bidi="he-IL"/>
        </w:rPr>
        <w:t xml:space="preserve"> </w:t>
      </w:r>
      <w:r>
        <w:rPr>
          <w:rFonts w:cstheme="minorHAnsi"/>
          <w:sz w:val="28"/>
          <w:szCs w:val="28"/>
          <w:lang w:bidi="he-IL"/>
        </w:rPr>
        <w:t>αναμονής</w:t>
      </w:r>
      <w:r w:rsidR="0020157A">
        <w:rPr>
          <w:rFonts w:cstheme="minorHAnsi"/>
          <w:sz w:val="28"/>
          <w:szCs w:val="28"/>
          <w:lang w:bidi="he-IL"/>
        </w:rPr>
        <w:t xml:space="preserve"> της </w:t>
      </w:r>
      <w:r>
        <w:rPr>
          <w:rFonts w:cstheme="minorHAnsi"/>
          <w:sz w:val="28"/>
          <w:szCs w:val="28"/>
          <w:lang w:bidi="he-IL"/>
        </w:rPr>
        <w:t>μετανοίας</w:t>
      </w:r>
      <w:r w:rsidR="0020157A">
        <w:rPr>
          <w:rFonts w:cstheme="minorHAnsi"/>
          <w:sz w:val="28"/>
          <w:szCs w:val="28"/>
          <w:lang w:bidi="he-IL"/>
        </w:rPr>
        <w:t xml:space="preserve"> του πεπτωκ</w:t>
      </w:r>
      <w:r>
        <w:rPr>
          <w:rFonts w:cstheme="minorHAnsi"/>
          <w:sz w:val="28"/>
          <w:szCs w:val="28"/>
          <w:lang w:bidi="he-IL"/>
        </w:rPr>
        <w:t>ό</w:t>
      </w:r>
      <w:r w:rsidR="0020157A">
        <w:rPr>
          <w:rFonts w:cstheme="minorHAnsi"/>
          <w:sz w:val="28"/>
          <w:szCs w:val="28"/>
          <w:lang w:bidi="he-IL"/>
        </w:rPr>
        <w:t xml:space="preserve">τος </w:t>
      </w:r>
      <w:r>
        <w:rPr>
          <w:rFonts w:cstheme="minorHAnsi"/>
          <w:sz w:val="28"/>
          <w:szCs w:val="28"/>
          <w:lang w:bidi="he-IL"/>
        </w:rPr>
        <w:t>ανθρώπου</w:t>
      </w:r>
      <w:r w:rsidR="0020157A">
        <w:rPr>
          <w:rFonts w:cstheme="minorHAnsi"/>
          <w:sz w:val="28"/>
          <w:szCs w:val="28"/>
          <w:lang w:bidi="he-IL"/>
        </w:rPr>
        <w:t xml:space="preserve">. Είναι η </w:t>
      </w:r>
      <w:r>
        <w:rPr>
          <w:rFonts w:cstheme="minorHAnsi"/>
          <w:sz w:val="28"/>
          <w:szCs w:val="28"/>
          <w:lang w:bidi="he-IL"/>
        </w:rPr>
        <w:t>ομιλούσα</w:t>
      </w:r>
      <w:r w:rsidR="0020157A">
        <w:rPr>
          <w:rFonts w:cstheme="minorHAnsi"/>
          <w:sz w:val="28"/>
          <w:szCs w:val="28"/>
          <w:lang w:bidi="he-IL"/>
        </w:rPr>
        <w:t xml:space="preserve"> </w:t>
      </w:r>
      <w:r>
        <w:rPr>
          <w:rFonts w:cstheme="minorHAnsi"/>
          <w:sz w:val="28"/>
          <w:szCs w:val="28"/>
          <w:lang w:bidi="he-IL"/>
        </w:rPr>
        <w:t>σιωπή</w:t>
      </w:r>
      <w:r w:rsidR="0020157A">
        <w:rPr>
          <w:rFonts w:cstheme="minorHAnsi"/>
          <w:sz w:val="28"/>
          <w:szCs w:val="28"/>
          <w:lang w:bidi="he-IL"/>
        </w:rPr>
        <w:t xml:space="preserve"> του </w:t>
      </w:r>
      <w:r>
        <w:rPr>
          <w:rFonts w:cstheme="minorHAnsi"/>
          <w:sz w:val="28"/>
          <w:szCs w:val="28"/>
          <w:lang w:bidi="he-IL"/>
        </w:rPr>
        <w:t>Θεού</w:t>
      </w:r>
      <w:r w:rsidR="0020157A">
        <w:rPr>
          <w:rFonts w:cstheme="minorHAnsi"/>
          <w:sz w:val="28"/>
          <w:szCs w:val="28"/>
          <w:lang w:bidi="he-IL"/>
        </w:rPr>
        <w:t xml:space="preserve"> Λ</w:t>
      </w:r>
      <w:r>
        <w:rPr>
          <w:rFonts w:cstheme="minorHAnsi"/>
          <w:sz w:val="28"/>
          <w:szCs w:val="28"/>
          <w:lang w:bidi="he-IL"/>
        </w:rPr>
        <w:t>ό</w:t>
      </w:r>
      <w:r w:rsidR="0020157A">
        <w:rPr>
          <w:rFonts w:cstheme="minorHAnsi"/>
          <w:sz w:val="28"/>
          <w:szCs w:val="28"/>
          <w:lang w:bidi="he-IL"/>
        </w:rPr>
        <w:t>γου</w:t>
      </w:r>
      <w:r w:rsidR="00276666">
        <w:rPr>
          <w:rFonts w:cstheme="minorHAnsi"/>
          <w:sz w:val="28"/>
          <w:szCs w:val="28"/>
          <w:lang w:bidi="he-IL"/>
        </w:rPr>
        <w:t>,</w:t>
      </w:r>
      <w:r w:rsidR="0020157A">
        <w:rPr>
          <w:rFonts w:cstheme="minorHAnsi"/>
          <w:sz w:val="28"/>
          <w:szCs w:val="28"/>
          <w:lang w:bidi="he-IL"/>
        </w:rPr>
        <w:t xml:space="preserve"> που </w:t>
      </w:r>
      <w:r>
        <w:rPr>
          <w:rFonts w:cstheme="minorHAnsi"/>
          <w:sz w:val="28"/>
          <w:szCs w:val="28"/>
          <w:lang w:bidi="he-IL"/>
        </w:rPr>
        <w:t>κατακρίθηκε</w:t>
      </w:r>
      <w:r w:rsidR="0020157A">
        <w:rPr>
          <w:rFonts w:cstheme="minorHAnsi"/>
          <w:sz w:val="28"/>
          <w:szCs w:val="28"/>
          <w:lang w:bidi="he-IL"/>
        </w:rPr>
        <w:t xml:space="preserve"> από τον «</w:t>
      </w:r>
      <w:r>
        <w:rPr>
          <w:rFonts w:cstheme="minorHAnsi"/>
          <w:sz w:val="28"/>
          <w:szCs w:val="28"/>
          <w:lang w:bidi="he-IL"/>
        </w:rPr>
        <w:t>κριτή</w:t>
      </w:r>
      <w:r w:rsidR="0020157A">
        <w:rPr>
          <w:rFonts w:cstheme="minorHAnsi"/>
          <w:sz w:val="28"/>
          <w:szCs w:val="28"/>
          <w:lang w:bidi="he-IL"/>
        </w:rPr>
        <w:t xml:space="preserve">» </w:t>
      </w:r>
      <w:r>
        <w:rPr>
          <w:rFonts w:cstheme="minorHAnsi"/>
          <w:sz w:val="28"/>
          <w:szCs w:val="28"/>
          <w:lang w:bidi="he-IL"/>
        </w:rPr>
        <w:t>άνθρωπο</w:t>
      </w:r>
      <w:r w:rsidR="00276666">
        <w:rPr>
          <w:rFonts w:cstheme="minorHAnsi"/>
          <w:sz w:val="28"/>
          <w:szCs w:val="28"/>
          <w:lang w:bidi="he-IL"/>
        </w:rPr>
        <w:t>,</w:t>
      </w:r>
      <w:r w:rsidR="0020157A">
        <w:rPr>
          <w:rFonts w:cstheme="minorHAnsi"/>
          <w:sz w:val="28"/>
          <w:szCs w:val="28"/>
          <w:lang w:bidi="he-IL"/>
        </w:rPr>
        <w:t xml:space="preserve"> που </w:t>
      </w:r>
      <w:r>
        <w:rPr>
          <w:rFonts w:cstheme="minorHAnsi"/>
          <w:sz w:val="28"/>
          <w:szCs w:val="28"/>
          <w:lang w:bidi="he-IL"/>
        </w:rPr>
        <w:t>έγινε</w:t>
      </w:r>
      <w:r w:rsidR="0020157A">
        <w:rPr>
          <w:rFonts w:cstheme="minorHAnsi"/>
          <w:sz w:val="28"/>
          <w:szCs w:val="28"/>
          <w:lang w:bidi="he-IL"/>
        </w:rPr>
        <w:t xml:space="preserve"> με τη </w:t>
      </w:r>
      <w:r>
        <w:rPr>
          <w:rFonts w:cstheme="minorHAnsi"/>
          <w:sz w:val="28"/>
          <w:szCs w:val="28"/>
          <w:lang w:bidi="he-IL"/>
        </w:rPr>
        <w:t>θέληση</w:t>
      </w:r>
      <w:r w:rsidR="0020157A">
        <w:rPr>
          <w:rFonts w:cstheme="minorHAnsi"/>
          <w:sz w:val="28"/>
          <w:szCs w:val="28"/>
          <w:lang w:bidi="he-IL"/>
        </w:rPr>
        <w:t xml:space="preserve"> Του κριτ</w:t>
      </w:r>
      <w:r>
        <w:rPr>
          <w:rFonts w:cstheme="minorHAnsi"/>
          <w:sz w:val="28"/>
          <w:szCs w:val="28"/>
          <w:lang w:bidi="he-IL"/>
        </w:rPr>
        <w:t>ό</w:t>
      </w:r>
      <w:r w:rsidR="0020157A">
        <w:rPr>
          <w:rFonts w:cstheme="minorHAnsi"/>
          <w:sz w:val="28"/>
          <w:szCs w:val="28"/>
          <w:lang w:bidi="he-IL"/>
        </w:rPr>
        <w:t xml:space="preserve">ς και </w:t>
      </w:r>
      <w:r>
        <w:rPr>
          <w:rFonts w:cstheme="minorHAnsi"/>
          <w:sz w:val="28"/>
          <w:szCs w:val="28"/>
          <w:lang w:bidi="he-IL"/>
        </w:rPr>
        <w:t>καταδικάστηκε</w:t>
      </w:r>
      <w:r w:rsidR="0020157A">
        <w:rPr>
          <w:rFonts w:cstheme="minorHAnsi"/>
          <w:sz w:val="28"/>
          <w:szCs w:val="28"/>
          <w:lang w:bidi="he-IL"/>
        </w:rPr>
        <w:t xml:space="preserve"> και </w:t>
      </w:r>
      <w:r>
        <w:rPr>
          <w:rFonts w:cstheme="minorHAnsi"/>
          <w:sz w:val="28"/>
          <w:szCs w:val="28"/>
          <w:lang w:bidi="he-IL"/>
        </w:rPr>
        <w:t>κατακρίθηκε</w:t>
      </w:r>
      <w:r w:rsidR="0020157A">
        <w:rPr>
          <w:rFonts w:cstheme="minorHAnsi"/>
          <w:sz w:val="28"/>
          <w:szCs w:val="28"/>
          <w:lang w:bidi="he-IL"/>
        </w:rPr>
        <w:t xml:space="preserve"> στον </w:t>
      </w:r>
      <w:r>
        <w:rPr>
          <w:rFonts w:cstheme="minorHAnsi"/>
          <w:sz w:val="28"/>
          <w:szCs w:val="28"/>
          <w:lang w:bidi="he-IL"/>
        </w:rPr>
        <w:t>επονείδιστο</w:t>
      </w:r>
      <w:r w:rsidR="0020157A">
        <w:rPr>
          <w:rFonts w:cstheme="minorHAnsi"/>
          <w:sz w:val="28"/>
          <w:szCs w:val="28"/>
          <w:lang w:bidi="he-IL"/>
        </w:rPr>
        <w:t xml:space="preserve"> </w:t>
      </w:r>
      <w:r>
        <w:rPr>
          <w:rFonts w:cstheme="minorHAnsi"/>
          <w:sz w:val="28"/>
          <w:szCs w:val="28"/>
          <w:lang w:bidi="he-IL"/>
        </w:rPr>
        <w:t>θάνατο</w:t>
      </w:r>
      <w:r w:rsidR="0020157A">
        <w:rPr>
          <w:rFonts w:cstheme="minorHAnsi"/>
          <w:sz w:val="28"/>
          <w:szCs w:val="28"/>
          <w:lang w:bidi="he-IL"/>
        </w:rPr>
        <w:t xml:space="preserve"> του Σταυρού. </w:t>
      </w:r>
      <w:r>
        <w:rPr>
          <w:rFonts w:cstheme="minorHAnsi"/>
          <w:sz w:val="28"/>
          <w:szCs w:val="28"/>
          <w:lang w:bidi="he-IL"/>
        </w:rPr>
        <w:t>Έτσι</w:t>
      </w:r>
      <w:r w:rsidR="0020157A">
        <w:rPr>
          <w:rFonts w:cstheme="minorHAnsi"/>
          <w:sz w:val="28"/>
          <w:szCs w:val="28"/>
          <w:lang w:bidi="he-IL"/>
        </w:rPr>
        <w:t xml:space="preserve"> </w:t>
      </w:r>
      <w:r>
        <w:rPr>
          <w:rFonts w:cstheme="minorHAnsi"/>
          <w:sz w:val="28"/>
          <w:szCs w:val="28"/>
          <w:lang w:bidi="he-IL"/>
        </w:rPr>
        <w:t>ήταν</w:t>
      </w:r>
      <w:r w:rsidR="0020157A">
        <w:rPr>
          <w:rFonts w:cstheme="minorHAnsi"/>
          <w:sz w:val="28"/>
          <w:szCs w:val="28"/>
          <w:lang w:bidi="he-IL"/>
        </w:rPr>
        <w:t xml:space="preserve"> </w:t>
      </w:r>
      <w:r>
        <w:rPr>
          <w:rFonts w:cstheme="minorHAnsi"/>
          <w:sz w:val="28"/>
          <w:szCs w:val="28"/>
          <w:lang w:bidi="he-IL"/>
        </w:rPr>
        <w:t>προφητικός</w:t>
      </w:r>
      <w:r w:rsidR="0020157A">
        <w:rPr>
          <w:rFonts w:cstheme="minorHAnsi"/>
          <w:sz w:val="28"/>
          <w:szCs w:val="28"/>
          <w:lang w:bidi="he-IL"/>
        </w:rPr>
        <w:t xml:space="preserve"> ο </w:t>
      </w:r>
      <w:r>
        <w:rPr>
          <w:rFonts w:cstheme="minorHAnsi"/>
          <w:sz w:val="28"/>
          <w:szCs w:val="28"/>
          <w:lang w:bidi="he-IL"/>
        </w:rPr>
        <w:t>λόγος</w:t>
      </w:r>
      <w:r w:rsidR="0020157A">
        <w:rPr>
          <w:rFonts w:cstheme="minorHAnsi"/>
          <w:sz w:val="28"/>
          <w:szCs w:val="28"/>
          <w:lang w:bidi="he-IL"/>
        </w:rPr>
        <w:t xml:space="preserve"> του </w:t>
      </w:r>
      <w:r w:rsidR="0020157A">
        <w:rPr>
          <w:rFonts w:ascii="SBL Greek" w:hAnsi="SBL Greek" w:cs="SBL Greek"/>
          <w:lang w:bidi="he-IL"/>
        </w:rPr>
        <w:t>περίλυπός ἐστιν ἡ ψυχή μου ἕως θανάτου·</w:t>
      </w:r>
      <w:r w:rsidR="0020157A" w:rsidRPr="0020157A">
        <w:rPr>
          <w:rFonts w:ascii="Arial" w:hAnsi="Arial" w:cs="Arial"/>
          <w:sz w:val="20"/>
          <w:szCs w:val="20"/>
          <w:lang w:bidi="he-IL"/>
        </w:rPr>
        <w:t xml:space="preserve"> (</w:t>
      </w:r>
      <w:r w:rsidR="00E27D16">
        <w:rPr>
          <w:rFonts w:ascii="Arial" w:hAnsi="Arial" w:cs="Arial"/>
          <w:sz w:val="20"/>
          <w:szCs w:val="20"/>
          <w:lang w:bidi="he-IL"/>
        </w:rPr>
        <w:t>Μτθ</w:t>
      </w:r>
      <w:r w:rsidR="0020157A" w:rsidRPr="0020157A">
        <w:rPr>
          <w:rFonts w:ascii="Arial" w:hAnsi="Arial" w:cs="Arial"/>
          <w:sz w:val="20"/>
          <w:szCs w:val="20"/>
          <w:lang w:bidi="he-IL"/>
        </w:rPr>
        <w:t>26:38).</w:t>
      </w:r>
    </w:p>
    <w:p w14:paraId="47028BDC" w14:textId="783D169A" w:rsidR="007D5639" w:rsidRDefault="006F0720"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Αυτός</w:t>
      </w:r>
      <w:r w:rsidR="00870DE2">
        <w:rPr>
          <w:rFonts w:cstheme="minorHAnsi"/>
          <w:sz w:val="28"/>
          <w:szCs w:val="28"/>
          <w:lang w:bidi="he-IL"/>
        </w:rPr>
        <w:t xml:space="preserve"> είναι ο </w:t>
      </w:r>
      <w:r>
        <w:rPr>
          <w:rFonts w:cstheme="minorHAnsi"/>
          <w:sz w:val="28"/>
          <w:szCs w:val="28"/>
          <w:lang w:bidi="he-IL"/>
        </w:rPr>
        <w:t>ανθρώπινος</w:t>
      </w:r>
      <w:r w:rsidR="00870DE2">
        <w:rPr>
          <w:rFonts w:cstheme="minorHAnsi"/>
          <w:sz w:val="28"/>
          <w:szCs w:val="28"/>
          <w:lang w:bidi="he-IL"/>
        </w:rPr>
        <w:t xml:space="preserve"> </w:t>
      </w:r>
      <w:r>
        <w:rPr>
          <w:rFonts w:cstheme="minorHAnsi"/>
          <w:sz w:val="28"/>
          <w:szCs w:val="28"/>
          <w:lang w:bidi="he-IL"/>
        </w:rPr>
        <w:t>Ιησούς</w:t>
      </w:r>
      <w:r w:rsidR="00276666">
        <w:rPr>
          <w:rFonts w:cstheme="minorHAnsi"/>
          <w:sz w:val="28"/>
          <w:szCs w:val="28"/>
          <w:lang w:bidi="he-IL"/>
        </w:rPr>
        <w:t>,</w:t>
      </w:r>
      <w:r w:rsidR="00870DE2">
        <w:rPr>
          <w:rFonts w:cstheme="minorHAnsi"/>
          <w:sz w:val="28"/>
          <w:szCs w:val="28"/>
          <w:lang w:bidi="he-IL"/>
        </w:rPr>
        <w:t xml:space="preserve"> ο </w:t>
      </w:r>
      <w:r>
        <w:rPr>
          <w:rFonts w:cstheme="minorHAnsi"/>
          <w:sz w:val="28"/>
          <w:szCs w:val="28"/>
          <w:lang w:bidi="he-IL"/>
        </w:rPr>
        <w:t>απόλυτα</w:t>
      </w:r>
      <w:r w:rsidR="00870DE2">
        <w:rPr>
          <w:rFonts w:cstheme="minorHAnsi"/>
          <w:sz w:val="28"/>
          <w:szCs w:val="28"/>
          <w:lang w:bidi="he-IL"/>
        </w:rPr>
        <w:t xml:space="preserve"> </w:t>
      </w:r>
      <w:r>
        <w:rPr>
          <w:rFonts w:cstheme="minorHAnsi"/>
          <w:sz w:val="28"/>
          <w:szCs w:val="28"/>
          <w:lang w:bidi="he-IL"/>
        </w:rPr>
        <w:t>πονεμένος</w:t>
      </w:r>
      <w:r w:rsidR="00870DE2">
        <w:rPr>
          <w:rFonts w:cstheme="minorHAnsi"/>
          <w:sz w:val="28"/>
          <w:szCs w:val="28"/>
          <w:lang w:bidi="he-IL"/>
        </w:rPr>
        <w:t xml:space="preserve"> </w:t>
      </w:r>
      <w:r>
        <w:rPr>
          <w:rFonts w:cstheme="minorHAnsi"/>
          <w:sz w:val="28"/>
          <w:szCs w:val="28"/>
          <w:lang w:bidi="he-IL"/>
        </w:rPr>
        <w:t>άνθρωπος</w:t>
      </w:r>
      <w:r w:rsidR="006108AB">
        <w:rPr>
          <w:rFonts w:cstheme="minorHAnsi"/>
          <w:sz w:val="28"/>
          <w:szCs w:val="28"/>
          <w:lang w:bidi="he-IL"/>
        </w:rPr>
        <w:t>,</w:t>
      </w:r>
      <w:r w:rsidR="00870DE2">
        <w:rPr>
          <w:rFonts w:cstheme="minorHAnsi"/>
          <w:sz w:val="28"/>
          <w:szCs w:val="28"/>
          <w:lang w:bidi="he-IL"/>
        </w:rPr>
        <w:t xml:space="preserve"> </w:t>
      </w:r>
      <w:r>
        <w:rPr>
          <w:rFonts w:cstheme="minorHAnsi"/>
          <w:sz w:val="28"/>
          <w:szCs w:val="28"/>
          <w:lang w:bidi="he-IL"/>
        </w:rPr>
        <w:t>αυτός</w:t>
      </w:r>
      <w:r w:rsidR="00870DE2">
        <w:rPr>
          <w:rFonts w:cstheme="minorHAnsi"/>
          <w:sz w:val="28"/>
          <w:szCs w:val="28"/>
          <w:lang w:bidi="he-IL"/>
        </w:rPr>
        <w:t xml:space="preserve"> που </w:t>
      </w:r>
      <w:r>
        <w:rPr>
          <w:rFonts w:cstheme="minorHAnsi"/>
          <w:sz w:val="28"/>
          <w:szCs w:val="28"/>
          <w:lang w:bidi="he-IL"/>
        </w:rPr>
        <w:t>αίρει</w:t>
      </w:r>
      <w:r w:rsidR="00870DE2">
        <w:rPr>
          <w:rFonts w:cstheme="minorHAnsi"/>
          <w:sz w:val="28"/>
          <w:szCs w:val="28"/>
          <w:lang w:bidi="he-IL"/>
        </w:rPr>
        <w:t xml:space="preserve"> στις </w:t>
      </w:r>
      <w:r>
        <w:rPr>
          <w:rFonts w:cstheme="minorHAnsi"/>
          <w:sz w:val="28"/>
          <w:szCs w:val="28"/>
          <w:lang w:bidi="he-IL"/>
        </w:rPr>
        <w:t>πλάτες</w:t>
      </w:r>
      <w:r w:rsidR="00870DE2">
        <w:rPr>
          <w:rFonts w:cstheme="minorHAnsi"/>
          <w:sz w:val="28"/>
          <w:szCs w:val="28"/>
          <w:lang w:bidi="he-IL"/>
        </w:rPr>
        <w:t xml:space="preserve"> του </w:t>
      </w:r>
      <w:r>
        <w:rPr>
          <w:rFonts w:cstheme="minorHAnsi"/>
          <w:sz w:val="28"/>
          <w:szCs w:val="28"/>
          <w:lang w:bidi="he-IL"/>
        </w:rPr>
        <w:t>όλο</w:t>
      </w:r>
      <w:r w:rsidR="00870DE2">
        <w:rPr>
          <w:rFonts w:cstheme="minorHAnsi"/>
          <w:sz w:val="28"/>
          <w:szCs w:val="28"/>
          <w:lang w:bidi="he-IL"/>
        </w:rPr>
        <w:t xml:space="preserve"> τον </w:t>
      </w:r>
      <w:r>
        <w:rPr>
          <w:rFonts w:cstheme="minorHAnsi"/>
          <w:sz w:val="28"/>
          <w:szCs w:val="28"/>
          <w:lang w:bidi="he-IL"/>
        </w:rPr>
        <w:t>ανθρώπινο</w:t>
      </w:r>
      <w:r w:rsidR="00870DE2">
        <w:rPr>
          <w:rFonts w:cstheme="minorHAnsi"/>
          <w:sz w:val="28"/>
          <w:szCs w:val="28"/>
          <w:lang w:bidi="he-IL"/>
        </w:rPr>
        <w:t xml:space="preserve"> </w:t>
      </w:r>
      <w:r>
        <w:rPr>
          <w:rFonts w:cstheme="minorHAnsi"/>
          <w:sz w:val="28"/>
          <w:szCs w:val="28"/>
          <w:lang w:bidi="he-IL"/>
        </w:rPr>
        <w:t>πόνο</w:t>
      </w:r>
      <w:r w:rsidR="00B03336" w:rsidRPr="00B03336">
        <w:rPr>
          <w:rFonts w:cstheme="minorHAnsi"/>
          <w:sz w:val="28"/>
          <w:szCs w:val="28"/>
          <w:lang w:bidi="he-IL"/>
        </w:rPr>
        <w:t>,</w:t>
      </w:r>
      <w:r w:rsidR="00870DE2">
        <w:rPr>
          <w:rFonts w:cstheme="minorHAnsi"/>
          <w:sz w:val="28"/>
          <w:szCs w:val="28"/>
          <w:lang w:bidi="he-IL"/>
        </w:rPr>
        <w:t xml:space="preserve"> τον </w:t>
      </w:r>
      <w:r>
        <w:rPr>
          <w:rFonts w:cstheme="minorHAnsi"/>
          <w:sz w:val="28"/>
          <w:szCs w:val="28"/>
          <w:lang w:bidi="he-IL"/>
        </w:rPr>
        <w:t>οποίο</w:t>
      </w:r>
      <w:r w:rsidR="00870DE2">
        <w:rPr>
          <w:rFonts w:cstheme="minorHAnsi"/>
          <w:sz w:val="28"/>
          <w:szCs w:val="28"/>
          <w:lang w:bidi="he-IL"/>
        </w:rPr>
        <w:t xml:space="preserve"> </w:t>
      </w:r>
      <w:r>
        <w:rPr>
          <w:rFonts w:cstheme="minorHAnsi"/>
          <w:sz w:val="28"/>
          <w:szCs w:val="28"/>
          <w:lang w:bidi="he-IL"/>
        </w:rPr>
        <w:t>προκαλεί</w:t>
      </w:r>
      <w:r w:rsidR="00870DE2">
        <w:rPr>
          <w:rFonts w:cstheme="minorHAnsi"/>
          <w:sz w:val="28"/>
          <w:szCs w:val="28"/>
          <w:lang w:bidi="he-IL"/>
        </w:rPr>
        <w:t xml:space="preserve"> </w:t>
      </w:r>
      <w:r w:rsidR="008600FA">
        <w:rPr>
          <w:rFonts w:cstheme="minorHAnsi"/>
          <w:sz w:val="28"/>
          <w:szCs w:val="28"/>
          <w:lang w:bidi="he-IL"/>
        </w:rPr>
        <w:t xml:space="preserve">το </w:t>
      </w:r>
      <w:r>
        <w:rPr>
          <w:rFonts w:cstheme="minorHAnsi"/>
          <w:sz w:val="28"/>
          <w:szCs w:val="28"/>
          <w:lang w:bidi="he-IL"/>
        </w:rPr>
        <w:t>κράτος</w:t>
      </w:r>
      <w:r w:rsidR="008600FA">
        <w:rPr>
          <w:rFonts w:cstheme="minorHAnsi"/>
          <w:sz w:val="28"/>
          <w:szCs w:val="28"/>
          <w:lang w:bidi="he-IL"/>
        </w:rPr>
        <w:t xml:space="preserve"> της </w:t>
      </w:r>
      <w:r>
        <w:rPr>
          <w:rFonts w:cstheme="minorHAnsi"/>
          <w:sz w:val="28"/>
          <w:szCs w:val="28"/>
          <w:lang w:bidi="he-IL"/>
        </w:rPr>
        <w:t>αμαρτίας</w:t>
      </w:r>
      <w:r w:rsidR="008600FA">
        <w:rPr>
          <w:rFonts w:cstheme="minorHAnsi"/>
          <w:sz w:val="28"/>
          <w:szCs w:val="28"/>
          <w:lang w:bidi="he-IL"/>
        </w:rPr>
        <w:t xml:space="preserve">. Είναι ο </w:t>
      </w:r>
      <w:r>
        <w:rPr>
          <w:rFonts w:cstheme="minorHAnsi"/>
          <w:sz w:val="28"/>
          <w:szCs w:val="28"/>
          <w:lang w:bidi="he-IL"/>
        </w:rPr>
        <w:t>Κύριος</w:t>
      </w:r>
      <w:r w:rsidR="008600FA">
        <w:rPr>
          <w:rFonts w:cstheme="minorHAnsi"/>
          <w:sz w:val="28"/>
          <w:szCs w:val="28"/>
          <w:lang w:bidi="he-IL"/>
        </w:rPr>
        <w:t xml:space="preserve"> της </w:t>
      </w:r>
      <w:r>
        <w:rPr>
          <w:rFonts w:cstheme="minorHAnsi"/>
          <w:sz w:val="28"/>
          <w:szCs w:val="28"/>
          <w:lang w:bidi="he-IL"/>
        </w:rPr>
        <w:t>Δόξης</w:t>
      </w:r>
      <w:r w:rsidR="008600FA">
        <w:rPr>
          <w:rFonts w:cstheme="minorHAnsi"/>
          <w:sz w:val="28"/>
          <w:szCs w:val="28"/>
          <w:lang w:bidi="he-IL"/>
        </w:rPr>
        <w:t xml:space="preserve"> που με την </w:t>
      </w:r>
      <w:r>
        <w:rPr>
          <w:rFonts w:cstheme="minorHAnsi"/>
          <w:sz w:val="28"/>
          <w:szCs w:val="28"/>
          <w:lang w:bidi="he-IL"/>
        </w:rPr>
        <w:t>εύλαλη</w:t>
      </w:r>
      <w:r w:rsidR="008600FA">
        <w:rPr>
          <w:rFonts w:cstheme="minorHAnsi"/>
          <w:sz w:val="28"/>
          <w:szCs w:val="28"/>
          <w:lang w:bidi="he-IL"/>
        </w:rPr>
        <w:t xml:space="preserve"> του </w:t>
      </w:r>
      <w:r>
        <w:rPr>
          <w:rFonts w:cstheme="minorHAnsi"/>
          <w:sz w:val="28"/>
          <w:szCs w:val="28"/>
          <w:lang w:bidi="he-IL"/>
        </w:rPr>
        <w:t>σιωπή</w:t>
      </w:r>
      <w:r w:rsidR="008600FA">
        <w:rPr>
          <w:rFonts w:cstheme="minorHAnsi"/>
          <w:sz w:val="28"/>
          <w:szCs w:val="28"/>
          <w:lang w:bidi="he-IL"/>
        </w:rPr>
        <w:t xml:space="preserve"> </w:t>
      </w:r>
      <w:r>
        <w:rPr>
          <w:rFonts w:cstheme="minorHAnsi"/>
          <w:sz w:val="28"/>
          <w:szCs w:val="28"/>
          <w:lang w:bidi="he-IL"/>
        </w:rPr>
        <w:t>κάνει</w:t>
      </w:r>
      <w:r w:rsidR="008600FA">
        <w:rPr>
          <w:rFonts w:cstheme="minorHAnsi"/>
          <w:sz w:val="28"/>
          <w:szCs w:val="28"/>
          <w:lang w:bidi="he-IL"/>
        </w:rPr>
        <w:t xml:space="preserve"> στους </w:t>
      </w:r>
      <w:r>
        <w:rPr>
          <w:rFonts w:cstheme="minorHAnsi"/>
          <w:sz w:val="28"/>
          <w:szCs w:val="28"/>
          <w:lang w:bidi="he-IL"/>
        </w:rPr>
        <w:t>πιστούς</w:t>
      </w:r>
      <w:r w:rsidR="008600FA">
        <w:rPr>
          <w:rFonts w:cstheme="minorHAnsi"/>
          <w:sz w:val="28"/>
          <w:szCs w:val="28"/>
          <w:lang w:bidi="he-IL"/>
        </w:rPr>
        <w:t xml:space="preserve"> του </w:t>
      </w:r>
      <w:r>
        <w:rPr>
          <w:rFonts w:cstheme="minorHAnsi"/>
          <w:sz w:val="28"/>
          <w:szCs w:val="28"/>
          <w:lang w:bidi="he-IL"/>
        </w:rPr>
        <w:t>φανερό</w:t>
      </w:r>
      <w:r w:rsidR="008600FA">
        <w:rPr>
          <w:rFonts w:cstheme="minorHAnsi"/>
          <w:sz w:val="28"/>
          <w:szCs w:val="28"/>
          <w:lang w:bidi="he-IL"/>
        </w:rPr>
        <w:t xml:space="preserve"> το </w:t>
      </w:r>
      <w:r>
        <w:rPr>
          <w:rFonts w:cstheme="minorHAnsi"/>
          <w:sz w:val="28"/>
          <w:szCs w:val="28"/>
          <w:lang w:bidi="he-IL"/>
        </w:rPr>
        <w:t>μεσσιανικό</w:t>
      </w:r>
      <w:r w:rsidR="008600FA">
        <w:rPr>
          <w:rFonts w:cstheme="minorHAnsi"/>
          <w:sz w:val="28"/>
          <w:szCs w:val="28"/>
          <w:lang w:bidi="he-IL"/>
        </w:rPr>
        <w:t xml:space="preserve"> του </w:t>
      </w:r>
      <w:r>
        <w:rPr>
          <w:rFonts w:cstheme="minorHAnsi"/>
          <w:sz w:val="28"/>
          <w:szCs w:val="28"/>
          <w:lang w:bidi="he-IL"/>
        </w:rPr>
        <w:t>μυστήριο</w:t>
      </w:r>
      <w:r w:rsidR="008600FA">
        <w:rPr>
          <w:rFonts w:cstheme="minorHAnsi"/>
          <w:sz w:val="28"/>
          <w:szCs w:val="28"/>
          <w:lang w:bidi="he-IL"/>
        </w:rPr>
        <w:t xml:space="preserve">. Είναι η </w:t>
      </w:r>
      <w:r>
        <w:rPr>
          <w:rFonts w:cstheme="minorHAnsi"/>
          <w:sz w:val="28"/>
          <w:szCs w:val="28"/>
          <w:lang w:bidi="he-IL"/>
        </w:rPr>
        <w:t>εύλαλη</w:t>
      </w:r>
      <w:r w:rsidR="008600FA">
        <w:rPr>
          <w:rFonts w:cstheme="minorHAnsi"/>
          <w:sz w:val="28"/>
          <w:szCs w:val="28"/>
          <w:lang w:bidi="he-IL"/>
        </w:rPr>
        <w:t xml:space="preserve"> </w:t>
      </w:r>
      <w:r>
        <w:rPr>
          <w:rFonts w:cstheme="minorHAnsi"/>
          <w:sz w:val="28"/>
          <w:szCs w:val="28"/>
          <w:lang w:bidi="he-IL"/>
        </w:rPr>
        <w:t>σιωπή</w:t>
      </w:r>
      <w:r w:rsidR="008600FA">
        <w:rPr>
          <w:rFonts w:cstheme="minorHAnsi"/>
          <w:sz w:val="28"/>
          <w:szCs w:val="28"/>
          <w:lang w:bidi="he-IL"/>
        </w:rPr>
        <w:t xml:space="preserve"> της </w:t>
      </w:r>
      <w:r>
        <w:rPr>
          <w:rFonts w:cstheme="minorHAnsi"/>
          <w:sz w:val="28"/>
          <w:szCs w:val="28"/>
          <w:lang w:bidi="he-IL"/>
        </w:rPr>
        <w:t>αποκάλυψης</w:t>
      </w:r>
      <w:r w:rsidR="006108AB">
        <w:rPr>
          <w:rFonts w:cstheme="minorHAnsi"/>
          <w:sz w:val="28"/>
          <w:szCs w:val="28"/>
          <w:lang w:bidi="he-IL"/>
        </w:rPr>
        <w:t>,</w:t>
      </w:r>
      <w:r w:rsidR="008600FA">
        <w:rPr>
          <w:rFonts w:cstheme="minorHAnsi"/>
          <w:sz w:val="28"/>
          <w:szCs w:val="28"/>
          <w:lang w:bidi="he-IL"/>
        </w:rPr>
        <w:t xml:space="preserve"> ότι ο </w:t>
      </w:r>
      <w:r>
        <w:rPr>
          <w:rFonts w:cstheme="minorHAnsi"/>
          <w:sz w:val="28"/>
          <w:szCs w:val="28"/>
          <w:lang w:bidi="he-IL"/>
        </w:rPr>
        <w:t>Κύριος</w:t>
      </w:r>
      <w:r w:rsidR="008600FA">
        <w:rPr>
          <w:rFonts w:cstheme="minorHAnsi"/>
          <w:sz w:val="28"/>
          <w:szCs w:val="28"/>
          <w:lang w:bidi="he-IL"/>
        </w:rPr>
        <w:t xml:space="preserve"> της </w:t>
      </w:r>
      <w:r>
        <w:rPr>
          <w:rFonts w:cstheme="minorHAnsi"/>
          <w:sz w:val="28"/>
          <w:szCs w:val="28"/>
          <w:lang w:bidi="he-IL"/>
        </w:rPr>
        <w:t>Δόξης</w:t>
      </w:r>
      <w:r w:rsidR="008600FA">
        <w:rPr>
          <w:rFonts w:cstheme="minorHAnsi"/>
          <w:sz w:val="28"/>
          <w:szCs w:val="28"/>
          <w:lang w:bidi="he-IL"/>
        </w:rPr>
        <w:t xml:space="preserve"> </w:t>
      </w:r>
      <w:r>
        <w:rPr>
          <w:rFonts w:cstheme="minorHAnsi"/>
          <w:sz w:val="28"/>
          <w:szCs w:val="28"/>
          <w:lang w:bidi="he-IL"/>
        </w:rPr>
        <w:t>αποκαλύπτεται</w:t>
      </w:r>
      <w:r w:rsidR="008600FA">
        <w:rPr>
          <w:rFonts w:cstheme="minorHAnsi"/>
          <w:sz w:val="28"/>
          <w:szCs w:val="28"/>
          <w:lang w:bidi="he-IL"/>
        </w:rPr>
        <w:t xml:space="preserve"> </w:t>
      </w:r>
      <w:r>
        <w:rPr>
          <w:rFonts w:cstheme="minorHAnsi"/>
          <w:sz w:val="28"/>
          <w:szCs w:val="28"/>
          <w:lang w:bidi="he-IL"/>
        </w:rPr>
        <w:t>σιωπηλά</w:t>
      </w:r>
      <w:r w:rsidR="006108AB">
        <w:rPr>
          <w:rFonts w:cstheme="minorHAnsi"/>
          <w:sz w:val="28"/>
          <w:szCs w:val="28"/>
          <w:lang w:bidi="he-IL"/>
        </w:rPr>
        <w:t>,</w:t>
      </w:r>
      <w:r w:rsidR="008600FA">
        <w:rPr>
          <w:rFonts w:cstheme="minorHAnsi"/>
          <w:sz w:val="28"/>
          <w:szCs w:val="28"/>
          <w:lang w:bidi="he-IL"/>
        </w:rPr>
        <w:t xml:space="preserve"> ως </w:t>
      </w:r>
      <w:r>
        <w:rPr>
          <w:rFonts w:cstheme="minorHAnsi"/>
          <w:sz w:val="28"/>
          <w:szCs w:val="28"/>
          <w:lang w:bidi="he-IL"/>
        </w:rPr>
        <w:t>αύρα</w:t>
      </w:r>
      <w:r w:rsidR="008600FA">
        <w:rPr>
          <w:rFonts w:cstheme="minorHAnsi"/>
          <w:sz w:val="28"/>
          <w:szCs w:val="28"/>
          <w:lang w:bidi="he-IL"/>
        </w:rPr>
        <w:t xml:space="preserve"> </w:t>
      </w:r>
      <w:r>
        <w:rPr>
          <w:rFonts w:cstheme="minorHAnsi"/>
          <w:sz w:val="28"/>
          <w:szCs w:val="28"/>
          <w:lang w:bidi="he-IL"/>
        </w:rPr>
        <w:t>ανέμου</w:t>
      </w:r>
      <w:r w:rsidR="008600FA">
        <w:rPr>
          <w:rFonts w:cstheme="minorHAnsi"/>
          <w:sz w:val="28"/>
          <w:szCs w:val="28"/>
          <w:lang w:bidi="he-IL"/>
        </w:rPr>
        <w:t xml:space="preserve"> </w:t>
      </w:r>
      <w:r w:rsidR="006108AB" w:rsidRPr="006108AB">
        <w:rPr>
          <w:rFonts w:cstheme="minorHAnsi"/>
          <w:sz w:val="28"/>
          <w:szCs w:val="28"/>
          <w:lang w:bidi="he-IL"/>
        </w:rPr>
        <w:t>“</w:t>
      </w:r>
      <w:r w:rsidR="006108AB">
        <w:rPr>
          <w:rFonts w:ascii="Verdana" w:hAnsi="Verdana"/>
          <w:color w:val="000000"/>
          <w:sz w:val="23"/>
          <w:szCs w:val="23"/>
          <w:shd w:val="clear" w:color="auto" w:fill="F8FAFC"/>
        </w:rPr>
        <w:t>φων</w:t>
      </w:r>
      <w:r w:rsidR="006108AB">
        <w:rPr>
          <w:rFonts w:ascii="Arial" w:hAnsi="Arial" w:cs="Arial"/>
          <w:color w:val="000000"/>
          <w:sz w:val="23"/>
          <w:szCs w:val="23"/>
          <w:shd w:val="clear" w:color="auto" w:fill="F8FAFC"/>
        </w:rPr>
        <w:t>ὴ</w:t>
      </w:r>
      <w:r w:rsidR="006108AB">
        <w:rPr>
          <w:rFonts w:ascii="Verdana" w:hAnsi="Verdana"/>
          <w:color w:val="000000"/>
          <w:sz w:val="23"/>
          <w:szCs w:val="23"/>
          <w:shd w:val="clear" w:color="auto" w:fill="F8FAFC"/>
        </w:rPr>
        <w:t xml:space="preserve"> α</w:t>
      </w:r>
      <w:r w:rsidR="006108AB">
        <w:rPr>
          <w:rFonts w:ascii="Arial" w:hAnsi="Arial" w:cs="Arial"/>
          <w:color w:val="000000"/>
          <w:sz w:val="23"/>
          <w:szCs w:val="23"/>
          <w:shd w:val="clear" w:color="auto" w:fill="F8FAFC"/>
        </w:rPr>
        <w:t>ὔ</w:t>
      </w:r>
      <w:r w:rsidR="006108AB">
        <w:rPr>
          <w:rFonts w:ascii="Verdana" w:hAnsi="Verdana"/>
          <w:color w:val="000000"/>
          <w:sz w:val="23"/>
          <w:szCs w:val="23"/>
          <w:shd w:val="clear" w:color="auto" w:fill="F8FAFC"/>
        </w:rPr>
        <w:t>ρας λεπτ</w:t>
      </w:r>
      <w:r w:rsidR="006108AB">
        <w:rPr>
          <w:rFonts w:ascii="Arial" w:hAnsi="Arial" w:cs="Arial"/>
          <w:color w:val="000000"/>
          <w:sz w:val="23"/>
          <w:szCs w:val="23"/>
          <w:shd w:val="clear" w:color="auto" w:fill="F8FAFC"/>
        </w:rPr>
        <w:t>ῆ</w:t>
      </w:r>
      <w:r w:rsidR="006108AB">
        <w:rPr>
          <w:rFonts w:ascii="Verdana" w:hAnsi="Verdana"/>
          <w:color w:val="000000"/>
          <w:sz w:val="23"/>
          <w:szCs w:val="23"/>
          <w:shd w:val="clear" w:color="auto" w:fill="F8FAFC"/>
        </w:rPr>
        <w:t>ς, κ</w:t>
      </w:r>
      <w:r w:rsidR="006108AB">
        <w:rPr>
          <w:rFonts w:ascii="Arial" w:hAnsi="Arial" w:cs="Arial"/>
          <w:color w:val="000000"/>
          <w:sz w:val="23"/>
          <w:szCs w:val="23"/>
          <w:shd w:val="clear" w:color="auto" w:fill="F8FAFC"/>
        </w:rPr>
        <w:t>ἀ</w:t>
      </w:r>
      <w:r w:rsidR="006108AB">
        <w:rPr>
          <w:rFonts w:ascii="Verdana" w:hAnsi="Verdana"/>
          <w:color w:val="000000"/>
          <w:sz w:val="23"/>
          <w:szCs w:val="23"/>
          <w:shd w:val="clear" w:color="auto" w:fill="F8FAFC"/>
        </w:rPr>
        <w:t>κε</w:t>
      </w:r>
      <w:r w:rsidR="006108AB">
        <w:rPr>
          <w:rFonts w:ascii="Arial" w:hAnsi="Arial" w:cs="Arial"/>
          <w:color w:val="000000"/>
          <w:sz w:val="23"/>
          <w:szCs w:val="23"/>
          <w:shd w:val="clear" w:color="auto" w:fill="F8FAFC"/>
        </w:rPr>
        <w:t>ῖ</w:t>
      </w:r>
      <w:r w:rsidR="006108AB">
        <w:rPr>
          <w:rFonts w:ascii="Verdana" w:hAnsi="Verdana"/>
          <w:color w:val="000000"/>
          <w:sz w:val="23"/>
          <w:szCs w:val="23"/>
          <w:shd w:val="clear" w:color="auto" w:fill="F8FAFC"/>
        </w:rPr>
        <w:t xml:space="preserve"> Κ</w:t>
      </w:r>
      <w:r w:rsidR="006108AB">
        <w:rPr>
          <w:rFonts w:ascii="Arial" w:hAnsi="Arial" w:cs="Arial"/>
          <w:color w:val="000000"/>
          <w:sz w:val="23"/>
          <w:szCs w:val="23"/>
          <w:shd w:val="clear" w:color="auto" w:fill="F8FAFC"/>
        </w:rPr>
        <w:t>ύ</w:t>
      </w:r>
      <w:r w:rsidR="006108AB">
        <w:rPr>
          <w:rFonts w:ascii="Verdana" w:hAnsi="Verdana"/>
          <w:color w:val="000000"/>
          <w:sz w:val="23"/>
          <w:szCs w:val="23"/>
          <w:shd w:val="clear" w:color="auto" w:fill="F8FAFC"/>
        </w:rPr>
        <w:t>ριος</w:t>
      </w:r>
      <w:r w:rsidR="006108AB" w:rsidRPr="006108AB">
        <w:rPr>
          <w:rFonts w:ascii="Verdana" w:hAnsi="Verdana"/>
          <w:color w:val="000000"/>
          <w:sz w:val="23"/>
          <w:szCs w:val="23"/>
          <w:shd w:val="clear" w:color="auto" w:fill="F8FAFC"/>
        </w:rPr>
        <w:t>”</w:t>
      </w:r>
      <w:r w:rsidR="00C033D2">
        <w:rPr>
          <w:rFonts w:ascii="Verdana" w:hAnsi="Verdana"/>
          <w:color w:val="000000"/>
          <w:sz w:val="23"/>
          <w:szCs w:val="23"/>
          <w:shd w:val="clear" w:color="auto" w:fill="F8FAFC"/>
        </w:rPr>
        <w:t>(</w:t>
      </w:r>
      <w:r w:rsidR="006108AB">
        <w:rPr>
          <w:rFonts w:ascii="Verdana" w:hAnsi="Verdana"/>
          <w:color w:val="000000"/>
          <w:sz w:val="23"/>
          <w:szCs w:val="23"/>
          <w:shd w:val="clear" w:color="auto" w:fill="F8FAFC"/>
        </w:rPr>
        <w:t>Γ΄Βασιλειών19:12</w:t>
      </w:r>
      <w:r w:rsidR="00C033D2">
        <w:rPr>
          <w:rFonts w:ascii="Verdana" w:hAnsi="Verdana"/>
          <w:color w:val="000000"/>
          <w:sz w:val="23"/>
          <w:szCs w:val="23"/>
          <w:shd w:val="clear" w:color="auto" w:fill="F8FAFC"/>
        </w:rPr>
        <w:t>)</w:t>
      </w:r>
      <w:r w:rsidR="00A62583">
        <w:rPr>
          <w:rFonts w:ascii="Verdana" w:hAnsi="Verdana"/>
          <w:color w:val="000000"/>
          <w:sz w:val="23"/>
          <w:szCs w:val="23"/>
          <w:shd w:val="clear" w:color="auto" w:fill="F8FAFC"/>
        </w:rPr>
        <w:t xml:space="preserve"> </w:t>
      </w:r>
      <w:r w:rsidR="008600FA">
        <w:rPr>
          <w:rFonts w:cstheme="minorHAnsi"/>
          <w:sz w:val="28"/>
          <w:szCs w:val="28"/>
          <w:lang w:bidi="he-IL"/>
        </w:rPr>
        <w:t xml:space="preserve">και </w:t>
      </w:r>
      <w:r>
        <w:rPr>
          <w:rFonts w:cstheme="minorHAnsi"/>
          <w:sz w:val="28"/>
          <w:szCs w:val="28"/>
          <w:lang w:bidi="he-IL"/>
        </w:rPr>
        <w:t>εμφανίζεται</w:t>
      </w:r>
      <w:r w:rsidR="008600FA">
        <w:rPr>
          <w:rFonts w:cstheme="minorHAnsi"/>
          <w:sz w:val="28"/>
          <w:szCs w:val="28"/>
          <w:lang w:bidi="he-IL"/>
        </w:rPr>
        <w:t xml:space="preserve"> </w:t>
      </w:r>
      <w:r>
        <w:rPr>
          <w:rFonts w:cstheme="minorHAnsi"/>
          <w:sz w:val="28"/>
          <w:szCs w:val="28"/>
          <w:lang w:bidi="he-IL"/>
        </w:rPr>
        <w:t>δυνατός</w:t>
      </w:r>
      <w:r w:rsidR="008600FA">
        <w:rPr>
          <w:rFonts w:cstheme="minorHAnsi"/>
          <w:sz w:val="28"/>
          <w:szCs w:val="28"/>
          <w:lang w:bidi="he-IL"/>
        </w:rPr>
        <w:t xml:space="preserve"> την </w:t>
      </w:r>
      <w:r>
        <w:rPr>
          <w:rFonts w:cstheme="minorHAnsi"/>
          <w:sz w:val="28"/>
          <w:szCs w:val="28"/>
          <w:lang w:bidi="he-IL"/>
        </w:rPr>
        <w:t>ώρα</w:t>
      </w:r>
      <w:r w:rsidR="008600FA">
        <w:rPr>
          <w:rFonts w:cstheme="minorHAnsi"/>
          <w:sz w:val="28"/>
          <w:szCs w:val="28"/>
          <w:lang w:bidi="he-IL"/>
        </w:rPr>
        <w:t xml:space="preserve"> του </w:t>
      </w:r>
      <w:r>
        <w:rPr>
          <w:rFonts w:cstheme="minorHAnsi"/>
          <w:sz w:val="28"/>
          <w:szCs w:val="28"/>
          <w:lang w:bidi="he-IL"/>
        </w:rPr>
        <w:t>πάθους</w:t>
      </w:r>
      <w:r w:rsidR="008600FA">
        <w:rPr>
          <w:rFonts w:cstheme="minorHAnsi"/>
          <w:sz w:val="28"/>
          <w:szCs w:val="28"/>
          <w:lang w:bidi="he-IL"/>
        </w:rPr>
        <w:t xml:space="preserve">. Δεν </w:t>
      </w:r>
      <w:r>
        <w:rPr>
          <w:rFonts w:cstheme="minorHAnsi"/>
          <w:sz w:val="28"/>
          <w:szCs w:val="28"/>
          <w:lang w:bidi="he-IL"/>
        </w:rPr>
        <w:t>εμφανίζεται</w:t>
      </w:r>
      <w:r w:rsidR="008600FA">
        <w:rPr>
          <w:rFonts w:cstheme="minorHAnsi"/>
          <w:sz w:val="28"/>
          <w:szCs w:val="28"/>
          <w:lang w:bidi="he-IL"/>
        </w:rPr>
        <w:t xml:space="preserve"> με </w:t>
      </w:r>
      <w:r>
        <w:rPr>
          <w:rFonts w:cstheme="minorHAnsi"/>
          <w:sz w:val="28"/>
          <w:szCs w:val="28"/>
          <w:lang w:bidi="he-IL"/>
        </w:rPr>
        <w:t>θεάματα</w:t>
      </w:r>
      <w:r w:rsidR="008600FA">
        <w:rPr>
          <w:rFonts w:cstheme="minorHAnsi"/>
          <w:sz w:val="28"/>
          <w:szCs w:val="28"/>
          <w:lang w:bidi="he-IL"/>
        </w:rPr>
        <w:t xml:space="preserve"> πολύλαλα και άλαλα των </w:t>
      </w:r>
      <w:r>
        <w:rPr>
          <w:rFonts w:cstheme="minorHAnsi"/>
          <w:sz w:val="28"/>
          <w:szCs w:val="28"/>
          <w:lang w:bidi="he-IL"/>
        </w:rPr>
        <w:t>ρωμαϊκών</w:t>
      </w:r>
      <w:r w:rsidR="008600FA">
        <w:rPr>
          <w:rFonts w:cstheme="minorHAnsi"/>
          <w:sz w:val="28"/>
          <w:szCs w:val="28"/>
          <w:lang w:bidi="he-IL"/>
        </w:rPr>
        <w:t xml:space="preserve"> </w:t>
      </w:r>
      <w:r>
        <w:rPr>
          <w:rFonts w:cstheme="minorHAnsi"/>
          <w:sz w:val="28"/>
          <w:szCs w:val="28"/>
          <w:lang w:bidi="he-IL"/>
        </w:rPr>
        <w:t>θριάμβων</w:t>
      </w:r>
      <w:r w:rsidR="008600FA">
        <w:rPr>
          <w:rFonts w:cstheme="minorHAnsi"/>
          <w:sz w:val="28"/>
          <w:szCs w:val="28"/>
          <w:lang w:bidi="he-IL"/>
        </w:rPr>
        <w:t xml:space="preserve"> που </w:t>
      </w:r>
      <w:r>
        <w:rPr>
          <w:rFonts w:cstheme="minorHAnsi"/>
          <w:sz w:val="28"/>
          <w:szCs w:val="28"/>
          <w:lang w:bidi="he-IL"/>
        </w:rPr>
        <w:t>διέθεταν</w:t>
      </w:r>
      <w:r w:rsidR="00801C90" w:rsidRPr="00801C90">
        <w:rPr>
          <w:rFonts w:cstheme="minorHAnsi"/>
          <w:sz w:val="28"/>
          <w:szCs w:val="28"/>
          <w:lang w:bidi="he-IL"/>
        </w:rPr>
        <w:t xml:space="preserve"> </w:t>
      </w:r>
      <w:r w:rsidR="00801C90">
        <w:rPr>
          <w:rFonts w:cstheme="minorHAnsi"/>
          <w:sz w:val="28"/>
          <w:szCs w:val="28"/>
          <w:lang w:bidi="he-IL"/>
        </w:rPr>
        <w:t>φοβιστικούς</w:t>
      </w:r>
      <w:r w:rsidR="008600FA">
        <w:rPr>
          <w:rFonts w:cstheme="minorHAnsi"/>
          <w:sz w:val="28"/>
          <w:szCs w:val="28"/>
          <w:lang w:bidi="he-IL"/>
        </w:rPr>
        <w:t xml:space="preserve"> </w:t>
      </w:r>
      <w:r>
        <w:rPr>
          <w:rFonts w:cstheme="minorHAnsi"/>
          <w:sz w:val="28"/>
          <w:szCs w:val="28"/>
          <w:lang w:bidi="he-IL"/>
        </w:rPr>
        <w:t>κρότους</w:t>
      </w:r>
      <w:r w:rsidR="008600FA">
        <w:rPr>
          <w:rFonts w:cstheme="minorHAnsi"/>
          <w:sz w:val="28"/>
          <w:szCs w:val="28"/>
          <w:lang w:bidi="he-IL"/>
        </w:rPr>
        <w:t xml:space="preserve"> από τους </w:t>
      </w:r>
      <w:r>
        <w:rPr>
          <w:rFonts w:cstheme="minorHAnsi"/>
          <w:sz w:val="28"/>
          <w:szCs w:val="28"/>
          <w:lang w:bidi="he-IL"/>
        </w:rPr>
        <w:t>κρότους</w:t>
      </w:r>
      <w:r w:rsidR="008600FA">
        <w:rPr>
          <w:rFonts w:cstheme="minorHAnsi"/>
          <w:sz w:val="28"/>
          <w:szCs w:val="28"/>
          <w:lang w:bidi="he-IL"/>
        </w:rPr>
        <w:t xml:space="preserve"> των </w:t>
      </w:r>
      <w:r>
        <w:rPr>
          <w:rFonts w:cstheme="minorHAnsi"/>
          <w:sz w:val="28"/>
          <w:szCs w:val="28"/>
          <w:lang w:bidi="he-IL"/>
        </w:rPr>
        <w:t>ασπίδων</w:t>
      </w:r>
      <w:r w:rsidR="008600FA">
        <w:rPr>
          <w:rFonts w:cstheme="minorHAnsi"/>
          <w:sz w:val="28"/>
          <w:szCs w:val="28"/>
          <w:lang w:bidi="he-IL"/>
        </w:rPr>
        <w:t xml:space="preserve"> </w:t>
      </w:r>
      <w:r>
        <w:rPr>
          <w:rFonts w:cstheme="minorHAnsi"/>
          <w:sz w:val="28"/>
          <w:szCs w:val="28"/>
          <w:lang w:bidi="he-IL"/>
        </w:rPr>
        <w:t xml:space="preserve">και </w:t>
      </w:r>
      <w:r w:rsidR="008600FA">
        <w:rPr>
          <w:rFonts w:cstheme="minorHAnsi"/>
          <w:sz w:val="28"/>
          <w:szCs w:val="28"/>
          <w:lang w:bidi="he-IL"/>
        </w:rPr>
        <w:t xml:space="preserve">του </w:t>
      </w:r>
      <w:r>
        <w:rPr>
          <w:rFonts w:cstheme="minorHAnsi"/>
          <w:sz w:val="28"/>
          <w:szCs w:val="28"/>
          <w:lang w:bidi="he-IL"/>
        </w:rPr>
        <w:t>στρατιωτικού</w:t>
      </w:r>
      <w:r w:rsidR="008600FA">
        <w:rPr>
          <w:rFonts w:cstheme="minorHAnsi"/>
          <w:sz w:val="28"/>
          <w:szCs w:val="28"/>
          <w:lang w:bidi="he-IL"/>
        </w:rPr>
        <w:t xml:space="preserve"> </w:t>
      </w:r>
      <w:r>
        <w:rPr>
          <w:rFonts w:cstheme="minorHAnsi"/>
          <w:sz w:val="28"/>
          <w:szCs w:val="28"/>
          <w:lang w:bidi="he-IL"/>
        </w:rPr>
        <w:t>βήματος</w:t>
      </w:r>
      <w:r w:rsidR="008600FA">
        <w:rPr>
          <w:rFonts w:cstheme="minorHAnsi"/>
          <w:sz w:val="28"/>
          <w:szCs w:val="28"/>
          <w:lang w:bidi="he-IL"/>
        </w:rPr>
        <w:t xml:space="preserve"> των </w:t>
      </w:r>
      <w:r>
        <w:rPr>
          <w:rFonts w:cstheme="minorHAnsi"/>
          <w:sz w:val="28"/>
          <w:szCs w:val="28"/>
          <w:lang w:bidi="he-IL"/>
        </w:rPr>
        <w:t>Ρωμαίων</w:t>
      </w:r>
      <w:r w:rsidR="008600FA">
        <w:rPr>
          <w:rFonts w:cstheme="minorHAnsi"/>
          <w:sz w:val="28"/>
          <w:szCs w:val="28"/>
          <w:lang w:bidi="he-IL"/>
        </w:rPr>
        <w:t xml:space="preserve"> </w:t>
      </w:r>
      <w:r>
        <w:rPr>
          <w:rFonts w:cstheme="minorHAnsi"/>
          <w:sz w:val="28"/>
          <w:szCs w:val="28"/>
          <w:lang w:bidi="he-IL"/>
        </w:rPr>
        <w:t>στρατιωτών</w:t>
      </w:r>
      <w:r w:rsidR="00BE3B26">
        <w:rPr>
          <w:rFonts w:cstheme="minorHAnsi"/>
          <w:sz w:val="28"/>
          <w:szCs w:val="28"/>
          <w:lang w:bidi="he-IL"/>
        </w:rPr>
        <w:t>,</w:t>
      </w:r>
      <w:r w:rsidR="008600FA">
        <w:rPr>
          <w:rFonts w:cstheme="minorHAnsi"/>
          <w:sz w:val="28"/>
          <w:szCs w:val="28"/>
          <w:lang w:bidi="he-IL"/>
        </w:rPr>
        <w:t xml:space="preserve"> </w:t>
      </w:r>
      <w:r>
        <w:rPr>
          <w:rFonts w:cstheme="minorHAnsi"/>
          <w:sz w:val="28"/>
          <w:szCs w:val="28"/>
          <w:lang w:bidi="he-IL"/>
        </w:rPr>
        <w:t>αλλά</w:t>
      </w:r>
      <w:r w:rsidR="008600FA">
        <w:rPr>
          <w:rFonts w:cstheme="minorHAnsi"/>
          <w:sz w:val="28"/>
          <w:szCs w:val="28"/>
          <w:lang w:bidi="he-IL"/>
        </w:rPr>
        <w:t xml:space="preserve"> και των </w:t>
      </w:r>
      <w:r>
        <w:rPr>
          <w:rFonts w:cstheme="minorHAnsi"/>
          <w:sz w:val="28"/>
          <w:szCs w:val="28"/>
          <w:lang w:bidi="he-IL"/>
        </w:rPr>
        <w:t>αλυσίδων</w:t>
      </w:r>
      <w:r w:rsidR="008600FA">
        <w:rPr>
          <w:rFonts w:cstheme="minorHAnsi"/>
          <w:sz w:val="28"/>
          <w:szCs w:val="28"/>
          <w:lang w:bidi="he-IL"/>
        </w:rPr>
        <w:t xml:space="preserve"> των </w:t>
      </w:r>
      <w:r>
        <w:rPr>
          <w:rFonts w:cstheme="minorHAnsi"/>
          <w:sz w:val="28"/>
          <w:szCs w:val="28"/>
          <w:lang w:bidi="he-IL"/>
        </w:rPr>
        <w:t>σκλάβων</w:t>
      </w:r>
      <w:r w:rsidR="008600FA">
        <w:rPr>
          <w:rFonts w:cstheme="minorHAnsi"/>
          <w:sz w:val="28"/>
          <w:szCs w:val="28"/>
          <w:lang w:bidi="he-IL"/>
        </w:rPr>
        <w:t xml:space="preserve"> της </w:t>
      </w:r>
      <w:r>
        <w:rPr>
          <w:rFonts w:cstheme="minorHAnsi"/>
          <w:sz w:val="28"/>
          <w:szCs w:val="28"/>
          <w:lang w:bidi="he-IL"/>
        </w:rPr>
        <w:t>Ρώμης</w:t>
      </w:r>
      <w:r w:rsidR="00BE3B26">
        <w:rPr>
          <w:rFonts w:cstheme="minorHAnsi"/>
          <w:sz w:val="28"/>
          <w:szCs w:val="28"/>
          <w:lang w:bidi="he-IL"/>
        </w:rPr>
        <w:t>,</w:t>
      </w:r>
      <w:r w:rsidR="008600FA">
        <w:rPr>
          <w:rFonts w:cstheme="minorHAnsi"/>
          <w:sz w:val="28"/>
          <w:szCs w:val="28"/>
          <w:lang w:bidi="he-IL"/>
        </w:rPr>
        <w:t xml:space="preserve"> που </w:t>
      </w:r>
      <w:r>
        <w:rPr>
          <w:rFonts w:cstheme="minorHAnsi"/>
          <w:sz w:val="28"/>
          <w:szCs w:val="28"/>
          <w:lang w:bidi="he-IL"/>
        </w:rPr>
        <w:t>διέσχιζαν</w:t>
      </w:r>
      <w:r w:rsidR="008600FA">
        <w:rPr>
          <w:rFonts w:cstheme="minorHAnsi"/>
          <w:sz w:val="28"/>
          <w:szCs w:val="28"/>
          <w:lang w:bidi="he-IL"/>
        </w:rPr>
        <w:t xml:space="preserve"> το </w:t>
      </w:r>
      <w:r>
        <w:rPr>
          <w:rFonts w:cstheme="minorHAnsi"/>
          <w:sz w:val="28"/>
          <w:szCs w:val="28"/>
          <w:lang w:bidi="he-IL"/>
        </w:rPr>
        <w:t>δρόμο</w:t>
      </w:r>
      <w:r w:rsidR="008600FA">
        <w:rPr>
          <w:rFonts w:cstheme="minorHAnsi"/>
          <w:sz w:val="28"/>
          <w:szCs w:val="28"/>
          <w:lang w:bidi="he-IL"/>
        </w:rPr>
        <w:t xml:space="preserve"> του </w:t>
      </w:r>
      <w:r w:rsidR="008600FA">
        <w:rPr>
          <w:rFonts w:cstheme="minorHAnsi"/>
          <w:sz w:val="28"/>
          <w:szCs w:val="28"/>
          <w:lang w:val="en-US" w:bidi="he-IL"/>
        </w:rPr>
        <w:t>forum</w:t>
      </w:r>
      <w:r w:rsidR="008600FA">
        <w:rPr>
          <w:rFonts w:cstheme="minorHAnsi"/>
          <w:sz w:val="28"/>
          <w:szCs w:val="28"/>
          <w:lang w:bidi="he-IL"/>
        </w:rPr>
        <w:t xml:space="preserve"> προς </w:t>
      </w:r>
      <w:r>
        <w:rPr>
          <w:rFonts w:cstheme="minorHAnsi"/>
          <w:sz w:val="28"/>
          <w:szCs w:val="28"/>
          <w:lang w:bidi="he-IL"/>
        </w:rPr>
        <w:t>τέρψη</w:t>
      </w:r>
      <w:r w:rsidR="008600FA">
        <w:rPr>
          <w:rFonts w:cstheme="minorHAnsi"/>
          <w:sz w:val="28"/>
          <w:szCs w:val="28"/>
          <w:lang w:bidi="he-IL"/>
        </w:rPr>
        <w:t xml:space="preserve"> του </w:t>
      </w:r>
      <w:r>
        <w:rPr>
          <w:rFonts w:cstheme="minorHAnsi"/>
          <w:sz w:val="28"/>
          <w:szCs w:val="28"/>
          <w:lang w:bidi="he-IL"/>
        </w:rPr>
        <w:t>ρωμαϊκού</w:t>
      </w:r>
      <w:r w:rsidR="008600FA">
        <w:rPr>
          <w:rFonts w:cstheme="minorHAnsi"/>
          <w:sz w:val="28"/>
          <w:szCs w:val="28"/>
          <w:lang w:bidi="he-IL"/>
        </w:rPr>
        <w:t xml:space="preserve"> </w:t>
      </w:r>
      <w:r>
        <w:rPr>
          <w:rFonts w:cstheme="minorHAnsi"/>
          <w:sz w:val="28"/>
          <w:szCs w:val="28"/>
          <w:lang w:bidi="he-IL"/>
        </w:rPr>
        <w:t>όχλου</w:t>
      </w:r>
      <w:r w:rsidR="008600FA">
        <w:rPr>
          <w:rFonts w:cstheme="minorHAnsi"/>
          <w:sz w:val="28"/>
          <w:szCs w:val="28"/>
          <w:lang w:bidi="he-IL"/>
        </w:rPr>
        <w:t xml:space="preserve">. Αυτή είναι η </w:t>
      </w:r>
      <w:r>
        <w:rPr>
          <w:rFonts w:cstheme="minorHAnsi"/>
          <w:sz w:val="28"/>
          <w:szCs w:val="28"/>
          <w:lang w:bidi="he-IL"/>
        </w:rPr>
        <w:t>πολύκροτη</w:t>
      </w:r>
      <w:r w:rsidR="008600FA">
        <w:rPr>
          <w:rFonts w:cstheme="minorHAnsi"/>
          <w:sz w:val="28"/>
          <w:szCs w:val="28"/>
          <w:lang w:bidi="he-IL"/>
        </w:rPr>
        <w:t xml:space="preserve"> </w:t>
      </w:r>
      <w:r>
        <w:rPr>
          <w:rFonts w:cstheme="minorHAnsi"/>
          <w:sz w:val="28"/>
          <w:szCs w:val="28"/>
          <w:lang w:bidi="he-IL"/>
        </w:rPr>
        <w:t>δύναμη</w:t>
      </w:r>
      <w:r w:rsidR="008600FA">
        <w:rPr>
          <w:rFonts w:cstheme="minorHAnsi"/>
          <w:sz w:val="28"/>
          <w:szCs w:val="28"/>
          <w:lang w:bidi="he-IL"/>
        </w:rPr>
        <w:t xml:space="preserve"> της </w:t>
      </w:r>
      <w:r>
        <w:rPr>
          <w:rFonts w:cstheme="minorHAnsi"/>
          <w:sz w:val="28"/>
          <w:szCs w:val="28"/>
          <w:lang w:bidi="he-IL"/>
        </w:rPr>
        <w:t>κοσμικής</w:t>
      </w:r>
      <w:r w:rsidR="008600FA">
        <w:rPr>
          <w:rFonts w:cstheme="minorHAnsi"/>
          <w:sz w:val="28"/>
          <w:szCs w:val="28"/>
          <w:lang w:bidi="he-IL"/>
        </w:rPr>
        <w:t xml:space="preserve"> </w:t>
      </w:r>
      <w:r>
        <w:rPr>
          <w:rFonts w:cstheme="minorHAnsi"/>
          <w:sz w:val="28"/>
          <w:szCs w:val="28"/>
          <w:lang w:bidi="he-IL"/>
        </w:rPr>
        <w:t>εξουσίας</w:t>
      </w:r>
      <w:r w:rsidR="00BE3B26">
        <w:rPr>
          <w:rFonts w:cstheme="minorHAnsi"/>
          <w:sz w:val="28"/>
          <w:szCs w:val="28"/>
          <w:lang w:bidi="he-IL"/>
        </w:rPr>
        <w:t>,</w:t>
      </w:r>
      <w:r w:rsidR="008600FA">
        <w:rPr>
          <w:rFonts w:cstheme="minorHAnsi"/>
          <w:sz w:val="28"/>
          <w:szCs w:val="28"/>
          <w:lang w:bidi="he-IL"/>
        </w:rPr>
        <w:t xml:space="preserve"> που κατά την </w:t>
      </w:r>
      <w:r>
        <w:rPr>
          <w:rFonts w:cstheme="minorHAnsi"/>
          <w:sz w:val="28"/>
          <w:szCs w:val="28"/>
          <w:lang w:bidi="he-IL"/>
        </w:rPr>
        <w:t>πτωτική</w:t>
      </w:r>
      <w:r w:rsidR="008600FA">
        <w:rPr>
          <w:rFonts w:cstheme="minorHAnsi"/>
          <w:sz w:val="28"/>
          <w:szCs w:val="28"/>
          <w:lang w:bidi="he-IL"/>
        </w:rPr>
        <w:t xml:space="preserve"> της </w:t>
      </w:r>
      <w:r>
        <w:rPr>
          <w:rFonts w:cstheme="minorHAnsi"/>
          <w:sz w:val="28"/>
          <w:szCs w:val="28"/>
          <w:lang w:bidi="he-IL"/>
        </w:rPr>
        <w:t>εμφάνιση</w:t>
      </w:r>
      <w:r w:rsidR="008600FA">
        <w:rPr>
          <w:rFonts w:cstheme="minorHAnsi"/>
          <w:sz w:val="28"/>
          <w:szCs w:val="28"/>
          <w:lang w:bidi="he-IL"/>
        </w:rPr>
        <w:t xml:space="preserve"> </w:t>
      </w:r>
      <w:r>
        <w:rPr>
          <w:rFonts w:cstheme="minorHAnsi"/>
          <w:sz w:val="28"/>
          <w:szCs w:val="28"/>
          <w:lang w:bidi="he-IL"/>
        </w:rPr>
        <w:t>παράγει</w:t>
      </w:r>
      <w:r w:rsidR="008600FA">
        <w:rPr>
          <w:rFonts w:cstheme="minorHAnsi"/>
          <w:sz w:val="28"/>
          <w:szCs w:val="28"/>
          <w:lang w:bidi="he-IL"/>
        </w:rPr>
        <w:t xml:space="preserve"> </w:t>
      </w:r>
      <w:r>
        <w:rPr>
          <w:rFonts w:cstheme="minorHAnsi"/>
          <w:sz w:val="28"/>
          <w:szCs w:val="28"/>
          <w:lang w:bidi="he-IL"/>
        </w:rPr>
        <w:t>θόρυβο</w:t>
      </w:r>
      <w:r w:rsidR="008600FA">
        <w:rPr>
          <w:rFonts w:cstheme="minorHAnsi"/>
          <w:sz w:val="28"/>
          <w:szCs w:val="28"/>
          <w:lang w:bidi="he-IL"/>
        </w:rPr>
        <w:t xml:space="preserve"> </w:t>
      </w:r>
      <w:r>
        <w:rPr>
          <w:rFonts w:cstheme="minorHAnsi"/>
          <w:sz w:val="28"/>
          <w:szCs w:val="28"/>
          <w:lang w:bidi="he-IL"/>
        </w:rPr>
        <w:t>εκφοβιστικό</w:t>
      </w:r>
      <w:r w:rsidR="008600FA">
        <w:rPr>
          <w:rFonts w:cstheme="minorHAnsi"/>
          <w:sz w:val="28"/>
          <w:szCs w:val="28"/>
          <w:lang w:bidi="he-IL"/>
        </w:rPr>
        <w:t xml:space="preserve">. Από </w:t>
      </w:r>
      <w:r>
        <w:rPr>
          <w:rFonts w:cstheme="minorHAnsi"/>
          <w:sz w:val="28"/>
          <w:szCs w:val="28"/>
          <w:lang w:bidi="he-IL"/>
        </w:rPr>
        <w:t>την άλλη</w:t>
      </w:r>
      <w:r w:rsidR="008600FA">
        <w:rPr>
          <w:rFonts w:cstheme="minorHAnsi"/>
          <w:sz w:val="28"/>
          <w:szCs w:val="28"/>
          <w:lang w:bidi="he-IL"/>
        </w:rPr>
        <w:t xml:space="preserve"> είναι η </w:t>
      </w:r>
      <w:r>
        <w:rPr>
          <w:rFonts w:cstheme="minorHAnsi"/>
          <w:sz w:val="28"/>
          <w:szCs w:val="28"/>
          <w:lang w:bidi="he-IL"/>
        </w:rPr>
        <w:t>αγαπώσα</w:t>
      </w:r>
      <w:r w:rsidR="008600FA">
        <w:rPr>
          <w:rFonts w:cstheme="minorHAnsi"/>
          <w:sz w:val="28"/>
          <w:szCs w:val="28"/>
          <w:lang w:bidi="he-IL"/>
        </w:rPr>
        <w:t xml:space="preserve"> και </w:t>
      </w:r>
      <w:r>
        <w:rPr>
          <w:rFonts w:cstheme="minorHAnsi"/>
          <w:sz w:val="28"/>
          <w:szCs w:val="28"/>
          <w:lang w:bidi="he-IL"/>
        </w:rPr>
        <w:t>συγχωρητική</w:t>
      </w:r>
      <w:r w:rsidR="008600FA">
        <w:rPr>
          <w:rFonts w:cstheme="minorHAnsi"/>
          <w:sz w:val="28"/>
          <w:szCs w:val="28"/>
          <w:lang w:bidi="he-IL"/>
        </w:rPr>
        <w:t xml:space="preserve"> </w:t>
      </w:r>
      <w:r>
        <w:rPr>
          <w:rFonts w:cstheme="minorHAnsi"/>
          <w:sz w:val="28"/>
          <w:szCs w:val="28"/>
          <w:lang w:bidi="he-IL"/>
        </w:rPr>
        <w:t>σιωπή</w:t>
      </w:r>
      <w:r w:rsidR="008600FA">
        <w:rPr>
          <w:rFonts w:cstheme="minorHAnsi"/>
          <w:sz w:val="28"/>
          <w:szCs w:val="28"/>
          <w:lang w:bidi="he-IL"/>
        </w:rPr>
        <w:t xml:space="preserve"> του Λ</w:t>
      </w:r>
      <w:r w:rsidR="00801C90">
        <w:rPr>
          <w:rFonts w:cstheme="minorHAnsi"/>
          <w:sz w:val="28"/>
          <w:szCs w:val="28"/>
          <w:lang w:bidi="he-IL"/>
        </w:rPr>
        <w:t>ό</w:t>
      </w:r>
      <w:r w:rsidR="008600FA">
        <w:rPr>
          <w:rFonts w:cstheme="minorHAnsi"/>
          <w:sz w:val="28"/>
          <w:szCs w:val="28"/>
          <w:lang w:bidi="he-IL"/>
        </w:rPr>
        <w:t>γου</w:t>
      </w:r>
      <w:r w:rsidR="00BE3B26">
        <w:rPr>
          <w:rFonts w:cstheme="minorHAnsi"/>
          <w:sz w:val="28"/>
          <w:szCs w:val="28"/>
          <w:lang w:bidi="he-IL"/>
        </w:rPr>
        <w:t>,</w:t>
      </w:r>
      <w:r w:rsidR="008600FA">
        <w:rPr>
          <w:rFonts w:cstheme="minorHAnsi"/>
          <w:sz w:val="28"/>
          <w:szCs w:val="28"/>
          <w:lang w:bidi="he-IL"/>
        </w:rPr>
        <w:t xml:space="preserve"> </w:t>
      </w:r>
      <w:r w:rsidR="00386928">
        <w:rPr>
          <w:rFonts w:cstheme="minorHAnsi"/>
          <w:sz w:val="28"/>
          <w:szCs w:val="28"/>
          <w:lang w:bidi="he-IL"/>
        </w:rPr>
        <w:t xml:space="preserve">που με </w:t>
      </w:r>
      <w:r>
        <w:rPr>
          <w:rFonts w:cstheme="minorHAnsi"/>
          <w:sz w:val="28"/>
          <w:szCs w:val="28"/>
          <w:lang w:bidi="he-IL"/>
        </w:rPr>
        <w:t>την ταπεινωτική</w:t>
      </w:r>
      <w:r w:rsidR="00386928">
        <w:rPr>
          <w:rFonts w:cstheme="minorHAnsi"/>
          <w:sz w:val="28"/>
          <w:szCs w:val="28"/>
          <w:lang w:bidi="he-IL"/>
        </w:rPr>
        <w:t xml:space="preserve"> </w:t>
      </w:r>
      <w:r>
        <w:rPr>
          <w:rFonts w:cstheme="minorHAnsi"/>
          <w:sz w:val="28"/>
          <w:szCs w:val="28"/>
          <w:lang w:bidi="he-IL"/>
        </w:rPr>
        <w:t>σιωπή</w:t>
      </w:r>
      <w:r w:rsidR="00386928">
        <w:rPr>
          <w:rFonts w:cstheme="minorHAnsi"/>
          <w:sz w:val="28"/>
          <w:szCs w:val="28"/>
          <w:lang w:bidi="he-IL"/>
        </w:rPr>
        <w:t xml:space="preserve"> ως ο </w:t>
      </w:r>
      <w:r>
        <w:rPr>
          <w:rFonts w:cstheme="minorHAnsi"/>
          <w:sz w:val="28"/>
          <w:szCs w:val="28"/>
          <w:lang w:bidi="he-IL"/>
        </w:rPr>
        <w:t>πόκος</w:t>
      </w:r>
      <w:r w:rsidR="00386928">
        <w:rPr>
          <w:rFonts w:cstheme="minorHAnsi"/>
          <w:sz w:val="28"/>
          <w:szCs w:val="28"/>
          <w:lang w:bidi="he-IL"/>
        </w:rPr>
        <w:t xml:space="preserve"> ο </w:t>
      </w:r>
      <w:r>
        <w:rPr>
          <w:rFonts w:cstheme="minorHAnsi"/>
          <w:sz w:val="28"/>
          <w:szCs w:val="28"/>
          <w:lang w:bidi="he-IL"/>
        </w:rPr>
        <w:t>έ</w:t>
      </w:r>
      <w:r w:rsidR="00386928">
        <w:rPr>
          <w:rFonts w:cstheme="minorHAnsi"/>
          <w:sz w:val="28"/>
          <w:szCs w:val="28"/>
          <w:lang w:bidi="he-IL"/>
        </w:rPr>
        <w:t>νδροσος του Γεδεών</w:t>
      </w:r>
      <w:r w:rsidR="00DC59A6" w:rsidRPr="00DC59A6">
        <w:rPr>
          <w:rFonts w:cstheme="minorHAnsi"/>
          <w:sz w:val="28"/>
          <w:szCs w:val="28"/>
          <w:lang w:bidi="he-IL"/>
        </w:rPr>
        <w:t>(</w:t>
      </w:r>
      <w:r w:rsidR="00DC59A6">
        <w:rPr>
          <w:rFonts w:cstheme="minorHAnsi"/>
          <w:sz w:val="28"/>
          <w:szCs w:val="28"/>
          <w:lang w:bidi="he-IL"/>
        </w:rPr>
        <w:t>Κριτές</w:t>
      </w:r>
      <w:r w:rsidR="00C033D2">
        <w:rPr>
          <w:rFonts w:cstheme="minorHAnsi"/>
          <w:sz w:val="28"/>
          <w:szCs w:val="28"/>
          <w:lang w:bidi="he-IL"/>
        </w:rPr>
        <w:t>:</w:t>
      </w:r>
      <w:r w:rsidR="00DC59A6">
        <w:rPr>
          <w:rFonts w:cstheme="minorHAnsi"/>
          <w:sz w:val="28"/>
          <w:szCs w:val="28"/>
          <w:lang w:bidi="he-IL"/>
        </w:rPr>
        <w:t>6-8)</w:t>
      </w:r>
      <w:r>
        <w:rPr>
          <w:rFonts w:cstheme="minorHAnsi"/>
          <w:sz w:val="28"/>
          <w:szCs w:val="28"/>
          <w:lang w:bidi="he-IL"/>
        </w:rPr>
        <w:t>κάνει</w:t>
      </w:r>
      <w:r w:rsidR="00386928">
        <w:rPr>
          <w:rFonts w:cstheme="minorHAnsi"/>
          <w:sz w:val="28"/>
          <w:szCs w:val="28"/>
          <w:lang w:bidi="he-IL"/>
        </w:rPr>
        <w:t xml:space="preserve"> την </w:t>
      </w:r>
      <w:r>
        <w:rPr>
          <w:rFonts w:cstheme="minorHAnsi"/>
          <w:sz w:val="28"/>
          <w:szCs w:val="28"/>
          <w:lang w:bidi="he-IL"/>
        </w:rPr>
        <w:t>εμφάνιση</w:t>
      </w:r>
      <w:r w:rsidR="00386928">
        <w:rPr>
          <w:rFonts w:cstheme="minorHAnsi"/>
          <w:sz w:val="28"/>
          <w:szCs w:val="28"/>
          <w:lang w:bidi="he-IL"/>
        </w:rPr>
        <w:t xml:space="preserve"> της και </w:t>
      </w:r>
      <w:r>
        <w:rPr>
          <w:rFonts w:cstheme="minorHAnsi"/>
          <w:sz w:val="28"/>
          <w:szCs w:val="28"/>
          <w:lang w:bidi="he-IL"/>
        </w:rPr>
        <w:t>αλλοιώνει</w:t>
      </w:r>
      <w:r w:rsidR="00386928">
        <w:rPr>
          <w:rFonts w:cstheme="minorHAnsi"/>
          <w:sz w:val="28"/>
          <w:szCs w:val="28"/>
          <w:lang w:bidi="he-IL"/>
        </w:rPr>
        <w:t xml:space="preserve"> τις </w:t>
      </w:r>
      <w:r>
        <w:rPr>
          <w:rFonts w:cstheme="minorHAnsi"/>
          <w:sz w:val="28"/>
          <w:szCs w:val="28"/>
          <w:lang w:bidi="he-IL"/>
        </w:rPr>
        <w:t>αγαπώσες</w:t>
      </w:r>
      <w:r w:rsidR="00386928">
        <w:rPr>
          <w:rFonts w:cstheme="minorHAnsi"/>
          <w:sz w:val="28"/>
          <w:szCs w:val="28"/>
          <w:lang w:bidi="he-IL"/>
        </w:rPr>
        <w:t xml:space="preserve"> </w:t>
      </w:r>
      <w:r>
        <w:rPr>
          <w:rFonts w:cstheme="minorHAnsi"/>
          <w:sz w:val="28"/>
          <w:szCs w:val="28"/>
          <w:lang w:bidi="he-IL"/>
        </w:rPr>
        <w:t>καρδίες</w:t>
      </w:r>
      <w:r w:rsidR="00386928">
        <w:rPr>
          <w:rFonts w:cstheme="minorHAnsi"/>
          <w:sz w:val="28"/>
          <w:szCs w:val="28"/>
          <w:lang w:bidi="he-IL"/>
        </w:rPr>
        <w:t xml:space="preserve"> τ</w:t>
      </w:r>
      <w:r>
        <w:rPr>
          <w:rFonts w:cstheme="minorHAnsi"/>
          <w:sz w:val="28"/>
          <w:szCs w:val="28"/>
          <w:lang w:bidi="he-IL"/>
        </w:rPr>
        <w:t>ον</w:t>
      </w:r>
      <w:r w:rsidR="00386928">
        <w:rPr>
          <w:rFonts w:cstheme="minorHAnsi"/>
          <w:sz w:val="28"/>
          <w:szCs w:val="28"/>
          <w:lang w:bidi="he-IL"/>
        </w:rPr>
        <w:t xml:space="preserve"> </w:t>
      </w:r>
      <w:r>
        <w:rPr>
          <w:rFonts w:cstheme="minorHAnsi"/>
          <w:sz w:val="28"/>
          <w:szCs w:val="28"/>
          <w:lang w:bidi="he-IL"/>
        </w:rPr>
        <w:t>Κύριο</w:t>
      </w:r>
      <w:r w:rsidR="00386928">
        <w:rPr>
          <w:rFonts w:cstheme="minorHAnsi"/>
          <w:sz w:val="28"/>
          <w:szCs w:val="28"/>
          <w:lang w:bidi="he-IL"/>
        </w:rPr>
        <w:t xml:space="preserve">. Είναι ο </w:t>
      </w:r>
      <w:r>
        <w:rPr>
          <w:rFonts w:cstheme="minorHAnsi"/>
          <w:sz w:val="28"/>
          <w:szCs w:val="28"/>
          <w:lang w:bidi="he-IL"/>
        </w:rPr>
        <w:t>εναλλακτικός</w:t>
      </w:r>
      <w:r w:rsidR="00386928">
        <w:rPr>
          <w:rFonts w:cstheme="minorHAnsi"/>
          <w:sz w:val="28"/>
          <w:szCs w:val="28"/>
          <w:lang w:bidi="he-IL"/>
        </w:rPr>
        <w:t xml:space="preserve"> </w:t>
      </w:r>
      <w:r>
        <w:rPr>
          <w:rFonts w:cstheme="minorHAnsi"/>
          <w:sz w:val="28"/>
          <w:szCs w:val="28"/>
          <w:lang w:bidi="he-IL"/>
        </w:rPr>
        <w:t>πάντα</w:t>
      </w:r>
      <w:r w:rsidR="00386928">
        <w:rPr>
          <w:rFonts w:cstheme="minorHAnsi"/>
          <w:sz w:val="28"/>
          <w:szCs w:val="28"/>
          <w:lang w:bidi="he-IL"/>
        </w:rPr>
        <w:t xml:space="preserve"> </w:t>
      </w:r>
      <w:r>
        <w:rPr>
          <w:rFonts w:cstheme="minorHAnsi"/>
          <w:sz w:val="28"/>
          <w:szCs w:val="28"/>
          <w:lang w:bidi="he-IL"/>
        </w:rPr>
        <w:t>ηγέτης</w:t>
      </w:r>
      <w:r w:rsidR="00386928">
        <w:rPr>
          <w:rFonts w:cstheme="minorHAnsi"/>
          <w:sz w:val="28"/>
          <w:szCs w:val="28"/>
          <w:lang w:bidi="he-IL"/>
        </w:rPr>
        <w:t xml:space="preserve"> και </w:t>
      </w:r>
      <w:r>
        <w:rPr>
          <w:rFonts w:cstheme="minorHAnsi"/>
          <w:sz w:val="28"/>
          <w:szCs w:val="28"/>
          <w:lang w:bidi="he-IL"/>
        </w:rPr>
        <w:t>Κύριος</w:t>
      </w:r>
      <w:r w:rsidR="00386928">
        <w:rPr>
          <w:rFonts w:cstheme="minorHAnsi"/>
          <w:sz w:val="28"/>
          <w:szCs w:val="28"/>
          <w:lang w:bidi="he-IL"/>
        </w:rPr>
        <w:t xml:space="preserve"> της </w:t>
      </w:r>
      <w:r>
        <w:rPr>
          <w:rFonts w:cstheme="minorHAnsi"/>
          <w:sz w:val="28"/>
          <w:szCs w:val="28"/>
          <w:lang w:bidi="he-IL"/>
        </w:rPr>
        <w:t>δόξης</w:t>
      </w:r>
      <w:r w:rsidR="00BE3B26">
        <w:rPr>
          <w:rFonts w:cstheme="minorHAnsi"/>
          <w:sz w:val="28"/>
          <w:szCs w:val="28"/>
          <w:lang w:bidi="he-IL"/>
        </w:rPr>
        <w:t>,</w:t>
      </w:r>
      <w:r w:rsidR="00386928">
        <w:rPr>
          <w:rFonts w:cstheme="minorHAnsi"/>
          <w:sz w:val="28"/>
          <w:szCs w:val="28"/>
          <w:lang w:bidi="he-IL"/>
        </w:rPr>
        <w:t xml:space="preserve"> που εδώ σε αυτή τη </w:t>
      </w:r>
      <w:r>
        <w:rPr>
          <w:rFonts w:cstheme="minorHAnsi"/>
          <w:sz w:val="28"/>
          <w:szCs w:val="28"/>
          <w:lang w:bidi="he-IL"/>
        </w:rPr>
        <w:t>δίκη</w:t>
      </w:r>
      <w:r w:rsidR="00BE3B26">
        <w:rPr>
          <w:rFonts w:cstheme="minorHAnsi"/>
          <w:sz w:val="28"/>
          <w:szCs w:val="28"/>
          <w:lang w:bidi="he-IL"/>
        </w:rPr>
        <w:t>,</w:t>
      </w:r>
      <w:r w:rsidR="00386928">
        <w:rPr>
          <w:rFonts w:cstheme="minorHAnsi"/>
          <w:sz w:val="28"/>
          <w:szCs w:val="28"/>
          <w:lang w:bidi="he-IL"/>
        </w:rPr>
        <w:t xml:space="preserve"> όπως </w:t>
      </w:r>
      <w:r>
        <w:rPr>
          <w:rFonts w:cstheme="minorHAnsi"/>
          <w:sz w:val="28"/>
          <w:szCs w:val="28"/>
          <w:lang w:bidi="he-IL"/>
        </w:rPr>
        <w:t>έκανε</w:t>
      </w:r>
      <w:r w:rsidR="00386928">
        <w:rPr>
          <w:rFonts w:cstheme="minorHAnsi"/>
          <w:sz w:val="28"/>
          <w:szCs w:val="28"/>
          <w:lang w:bidi="he-IL"/>
        </w:rPr>
        <w:t xml:space="preserve"> και από τη </w:t>
      </w:r>
      <w:r>
        <w:rPr>
          <w:rFonts w:cstheme="minorHAnsi"/>
          <w:sz w:val="28"/>
          <w:szCs w:val="28"/>
          <w:lang w:bidi="he-IL"/>
        </w:rPr>
        <w:t>θεία</w:t>
      </w:r>
      <w:r w:rsidR="00386928">
        <w:rPr>
          <w:rFonts w:cstheme="minorHAnsi"/>
          <w:sz w:val="28"/>
          <w:szCs w:val="28"/>
          <w:lang w:bidi="he-IL"/>
        </w:rPr>
        <w:t xml:space="preserve"> του </w:t>
      </w:r>
      <w:r>
        <w:rPr>
          <w:rFonts w:cstheme="minorHAnsi"/>
          <w:sz w:val="28"/>
          <w:szCs w:val="28"/>
          <w:lang w:bidi="he-IL"/>
        </w:rPr>
        <w:t>γέννηση</w:t>
      </w:r>
      <w:r w:rsidR="00386928">
        <w:rPr>
          <w:rFonts w:cstheme="minorHAnsi"/>
          <w:sz w:val="28"/>
          <w:szCs w:val="28"/>
          <w:lang w:bidi="he-IL"/>
        </w:rPr>
        <w:t xml:space="preserve"> στο </w:t>
      </w:r>
      <w:r>
        <w:rPr>
          <w:rFonts w:cstheme="minorHAnsi"/>
          <w:sz w:val="28"/>
          <w:szCs w:val="28"/>
          <w:lang w:bidi="he-IL"/>
        </w:rPr>
        <w:t>ταπεινό</w:t>
      </w:r>
      <w:r w:rsidR="00386928">
        <w:rPr>
          <w:rFonts w:cstheme="minorHAnsi"/>
          <w:sz w:val="28"/>
          <w:szCs w:val="28"/>
          <w:lang w:bidi="he-IL"/>
        </w:rPr>
        <w:t xml:space="preserve"> </w:t>
      </w:r>
      <w:r>
        <w:rPr>
          <w:rFonts w:cstheme="minorHAnsi"/>
          <w:sz w:val="28"/>
          <w:szCs w:val="28"/>
          <w:lang w:bidi="he-IL"/>
        </w:rPr>
        <w:t>σπήλαιο</w:t>
      </w:r>
      <w:r w:rsidR="00386928">
        <w:rPr>
          <w:rFonts w:cstheme="minorHAnsi"/>
          <w:sz w:val="28"/>
          <w:szCs w:val="28"/>
          <w:lang w:bidi="he-IL"/>
        </w:rPr>
        <w:t xml:space="preserve"> της </w:t>
      </w:r>
      <w:r>
        <w:rPr>
          <w:rFonts w:cstheme="minorHAnsi"/>
          <w:sz w:val="28"/>
          <w:szCs w:val="28"/>
          <w:lang w:bidi="he-IL"/>
        </w:rPr>
        <w:t>Βηθλεέμ</w:t>
      </w:r>
      <w:r w:rsidR="00BE3B26">
        <w:rPr>
          <w:rFonts w:cstheme="minorHAnsi"/>
          <w:sz w:val="28"/>
          <w:szCs w:val="28"/>
          <w:lang w:bidi="he-IL"/>
        </w:rPr>
        <w:t>,</w:t>
      </w:r>
      <w:r w:rsidR="00B03336" w:rsidRPr="00B03336">
        <w:rPr>
          <w:rFonts w:ascii="SBL Greek" w:hAnsi="SBL Greek" w:cs="SBL Greek"/>
          <w:lang w:bidi="he-IL"/>
        </w:rPr>
        <w:t xml:space="preserve"> </w:t>
      </w:r>
      <w:r w:rsidR="00B03336">
        <w:rPr>
          <w:rFonts w:ascii="SBL Greek" w:hAnsi="SBL Greek" w:cs="SBL Greek"/>
          <w:lang w:bidi="he-IL"/>
        </w:rPr>
        <w:t>καὶ ἐσπαργάνωσεν αὐτὸν καὶ ἀνέκλινεν αὐτὸν ἐν φάτνῃ, διότι οὐκ ἦν αὐτοῖς τόπος ἐν τῷ καταλύματι.</w:t>
      </w:r>
      <w:r w:rsidR="00B03336" w:rsidRPr="00B03336">
        <w:rPr>
          <w:rFonts w:ascii="Arial" w:hAnsi="Arial" w:cs="Arial"/>
          <w:sz w:val="20"/>
          <w:szCs w:val="20"/>
          <w:lang w:bidi="he-IL"/>
        </w:rPr>
        <w:t xml:space="preserve"> (</w:t>
      </w:r>
      <w:r w:rsidR="00E27D16">
        <w:rPr>
          <w:rFonts w:ascii="Arial" w:hAnsi="Arial" w:cs="Arial"/>
          <w:sz w:val="20"/>
          <w:szCs w:val="20"/>
          <w:lang w:bidi="he-IL"/>
        </w:rPr>
        <w:t>Λκ</w:t>
      </w:r>
      <w:r w:rsidR="00B03336" w:rsidRPr="00B03336">
        <w:rPr>
          <w:rFonts w:ascii="Arial" w:hAnsi="Arial" w:cs="Arial"/>
          <w:sz w:val="20"/>
          <w:szCs w:val="20"/>
          <w:lang w:bidi="he-IL"/>
        </w:rPr>
        <w:t>2:7)</w:t>
      </w:r>
      <w:r w:rsidR="00386928">
        <w:rPr>
          <w:rFonts w:cstheme="minorHAnsi"/>
          <w:sz w:val="28"/>
          <w:szCs w:val="28"/>
          <w:lang w:bidi="he-IL"/>
        </w:rPr>
        <w:t xml:space="preserve"> </w:t>
      </w:r>
      <w:r>
        <w:rPr>
          <w:rFonts w:cstheme="minorHAnsi"/>
          <w:sz w:val="28"/>
          <w:szCs w:val="28"/>
          <w:lang w:bidi="he-IL"/>
        </w:rPr>
        <w:t>επιλέγει</w:t>
      </w:r>
      <w:r w:rsidR="00386928">
        <w:rPr>
          <w:rFonts w:cstheme="minorHAnsi"/>
          <w:sz w:val="28"/>
          <w:szCs w:val="28"/>
          <w:lang w:bidi="he-IL"/>
        </w:rPr>
        <w:t xml:space="preserve"> την </w:t>
      </w:r>
      <w:r>
        <w:rPr>
          <w:rFonts w:cstheme="minorHAnsi"/>
          <w:sz w:val="28"/>
          <w:szCs w:val="28"/>
          <w:lang w:bidi="he-IL"/>
        </w:rPr>
        <w:t>εύλαλη</w:t>
      </w:r>
      <w:r w:rsidR="00386928">
        <w:rPr>
          <w:rFonts w:cstheme="minorHAnsi"/>
          <w:sz w:val="28"/>
          <w:szCs w:val="28"/>
          <w:lang w:bidi="he-IL"/>
        </w:rPr>
        <w:t xml:space="preserve"> </w:t>
      </w:r>
      <w:r>
        <w:rPr>
          <w:rFonts w:cstheme="minorHAnsi"/>
          <w:sz w:val="28"/>
          <w:szCs w:val="28"/>
          <w:lang w:bidi="he-IL"/>
        </w:rPr>
        <w:t>σιωπή</w:t>
      </w:r>
      <w:r w:rsidR="00386928">
        <w:rPr>
          <w:rFonts w:cstheme="minorHAnsi"/>
          <w:sz w:val="28"/>
          <w:szCs w:val="28"/>
          <w:lang w:bidi="he-IL"/>
        </w:rPr>
        <w:t xml:space="preserve"> </w:t>
      </w:r>
      <w:r>
        <w:rPr>
          <w:rFonts w:cstheme="minorHAnsi"/>
          <w:sz w:val="28"/>
          <w:szCs w:val="28"/>
          <w:lang w:bidi="he-IL"/>
        </w:rPr>
        <w:t>απέναντι</w:t>
      </w:r>
      <w:r w:rsidR="00386928">
        <w:rPr>
          <w:rFonts w:cstheme="minorHAnsi"/>
          <w:sz w:val="28"/>
          <w:szCs w:val="28"/>
          <w:lang w:bidi="he-IL"/>
        </w:rPr>
        <w:t xml:space="preserve"> στην </w:t>
      </w:r>
      <w:r>
        <w:rPr>
          <w:rFonts w:cstheme="minorHAnsi"/>
          <w:sz w:val="28"/>
          <w:szCs w:val="28"/>
          <w:lang w:bidi="he-IL"/>
        </w:rPr>
        <w:t>πολύκροτη</w:t>
      </w:r>
      <w:r w:rsidR="00386928">
        <w:rPr>
          <w:rFonts w:cstheme="minorHAnsi"/>
          <w:sz w:val="28"/>
          <w:szCs w:val="28"/>
          <w:lang w:bidi="he-IL"/>
        </w:rPr>
        <w:t xml:space="preserve"> </w:t>
      </w:r>
      <w:r>
        <w:rPr>
          <w:rFonts w:cstheme="minorHAnsi"/>
          <w:sz w:val="28"/>
          <w:szCs w:val="28"/>
          <w:lang w:bidi="he-IL"/>
        </w:rPr>
        <w:t>ρωμαϊκή</w:t>
      </w:r>
      <w:r w:rsidR="00386928">
        <w:rPr>
          <w:rFonts w:cstheme="minorHAnsi"/>
          <w:sz w:val="28"/>
          <w:szCs w:val="28"/>
          <w:lang w:bidi="he-IL"/>
        </w:rPr>
        <w:t xml:space="preserve"> </w:t>
      </w:r>
      <w:r>
        <w:rPr>
          <w:rFonts w:cstheme="minorHAnsi"/>
          <w:sz w:val="28"/>
          <w:szCs w:val="28"/>
          <w:lang w:bidi="he-IL"/>
        </w:rPr>
        <w:t>ιδίως</w:t>
      </w:r>
      <w:r w:rsidR="00386928">
        <w:rPr>
          <w:rFonts w:cstheme="minorHAnsi"/>
          <w:sz w:val="28"/>
          <w:szCs w:val="28"/>
          <w:lang w:bidi="he-IL"/>
        </w:rPr>
        <w:t xml:space="preserve"> </w:t>
      </w:r>
      <w:r>
        <w:rPr>
          <w:rFonts w:cstheme="minorHAnsi"/>
          <w:sz w:val="28"/>
          <w:szCs w:val="28"/>
          <w:lang w:bidi="he-IL"/>
        </w:rPr>
        <w:t>εξουσία</w:t>
      </w:r>
      <w:r w:rsidR="00BE3B26">
        <w:rPr>
          <w:rFonts w:cstheme="minorHAnsi"/>
          <w:sz w:val="28"/>
          <w:szCs w:val="28"/>
          <w:lang w:bidi="he-IL"/>
        </w:rPr>
        <w:t>,</w:t>
      </w:r>
      <w:r w:rsidR="00386928">
        <w:rPr>
          <w:rFonts w:cstheme="minorHAnsi"/>
          <w:sz w:val="28"/>
          <w:szCs w:val="28"/>
          <w:lang w:bidi="he-IL"/>
        </w:rPr>
        <w:t xml:space="preserve"> που </w:t>
      </w:r>
      <w:r>
        <w:rPr>
          <w:rFonts w:cstheme="minorHAnsi"/>
          <w:sz w:val="28"/>
          <w:szCs w:val="28"/>
          <w:lang w:bidi="he-IL"/>
        </w:rPr>
        <w:t>αντιπροσωπεύει</w:t>
      </w:r>
      <w:r w:rsidR="00386928">
        <w:rPr>
          <w:rFonts w:cstheme="minorHAnsi"/>
          <w:sz w:val="28"/>
          <w:szCs w:val="28"/>
          <w:lang w:bidi="he-IL"/>
        </w:rPr>
        <w:t xml:space="preserve"> τις </w:t>
      </w:r>
      <w:r>
        <w:rPr>
          <w:rFonts w:cstheme="minorHAnsi"/>
          <w:sz w:val="28"/>
          <w:szCs w:val="28"/>
          <w:lang w:bidi="he-IL"/>
        </w:rPr>
        <w:t>κοσμικές</w:t>
      </w:r>
      <w:r w:rsidR="00386928">
        <w:rPr>
          <w:rFonts w:cstheme="minorHAnsi"/>
          <w:sz w:val="28"/>
          <w:szCs w:val="28"/>
          <w:lang w:bidi="he-IL"/>
        </w:rPr>
        <w:t xml:space="preserve"> </w:t>
      </w:r>
      <w:r>
        <w:rPr>
          <w:rFonts w:cstheme="minorHAnsi"/>
          <w:sz w:val="28"/>
          <w:szCs w:val="28"/>
          <w:lang w:bidi="he-IL"/>
        </w:rPr>
        <w:t>εξουσίες</w:t>
      </w:r>
      <w:r w:rsidR="00386928">
        <w:rPr>
          <w:rFonts w:cstheme="minorHAnsi"/>
          <w:sz w:val="28"/>
          <w:szCs w:val="28"/>
          <w:lang w:bidi="he-IL"/>
        </w:rPr>
        <w:t xml:space="preserve"> </w:t>
      </w:r>
      <w:r>
        <w:rPr>
          <w:rFonts w:cstheme="minorHAnsi"/>
          <w:sz w:val="28"/>
          <w:szCs w:val="28"/>
          <w:lang w:bidi="he-IL"/>
        </w:rPr>
        <w:t>όλων</w:t>
      </w:r>
      <w:r w:rsidR="00386928">
        <w:rPr>
          <w:rFonts w:cstheme="minorHAnsi"/>
          <w:sz w:val="28"/>
          <w:szCs w:val="28"/>
          <w:lang w:bidi="he-IL"/>
        </w:rPr>
        <w:t xml:space="preserve"> των </w:t>
      </w:r>
      <w:r>
        <w:rPr>
          <w:rFonts w:cstheme="minorHAnsi"/>
          <w:sz w:val="28"/>
          <w:szCs w:val="28"/>
          <w:lang w:bidi="he-IL"/>
        </w:rPr>
        <w:t>αιώνων</w:t>
      </w:r>
      <w:r w:rsidR="00386928">
        <w:rPr>
          <w:rFonts w:cstheme="minorHAnsi"/>
          <w:sz w:val="28"/>
          <w:szCs w:val="28"/>
          <w:lang w:bidi="he-IL"/>
        </w:rPr>
        <w:t xml:space="preserve"> που </w:t>
      </w:r>
      <w:r>
        <w:rPr>
          <w:rFonts w:cstheme="minorHAnsi"/>
          <w:sz w:val="28"/>
          <w:szCs w:val="28"/>
          <w:lang w:bidi="he-IL"/>
        </w:rPr>
        <w:t>αντιστρατεύονται</w:t>
      </w:r>
      <w:r w:rsidR="00386928">
        <w:rPr>
          <w:rFonts w:cstheme="minorHAnsi"/>
          <w:sz w:val="28"/>
          <w:szCs w:val="28"/>
          <w:lang w:bidi="he-IL"/>
        </w:rPr>
        <w:t xml:space="preserve"> το </w:t>
      </w:r>
      <w:r>
        <w:rPr>
          <w:rFonts w:cstheme="minorHAnsi"/>
          <w:sz w:val="28"/>
          <w:szCs w:val="28"/>
          <w:lang w:bidi="he-IL"/>
        </w:rPr>
        <w:t>Θεό</w:t>
      </w:r>
      <w:r w:rsidR="00386928">
        <w:rPr>
          <w:rFonts w:cstheme="minorHAnsi"/>
          <w:sz w:val="28"/>
          <w:szCs w:val="28"/>
          <w:lang w:bidi="he-IL"/>
        </w:rPr>
        <w:t xml:space="preserve"> και </w:t>
      </w:r>
      <w:r>
        <w:rPr>
          <w:rFonts w:cstheme="minorHAnsi"/>
          <w:sz w:val="28"/>
          <w:szCs w:val="28"/>
          <w:lang w:bidi="he-IL"/>
        </w:rPr>
        <w:t>ταλαιπωρούν</w:t>
      </w:r>
      <w:r w:rsidR="00386928">
        <w:rPr>
          <w:rFonts w:cstheme="minorHAnsi"/>
          <w:sz w:val="28"/>
          <w:szCs w:val="28"/>
          <w:lang w:bidi="he-IL"/>
        </w:rPr>
        <w:t xml:space="preserve"> τους </w:t>
      </w:r>
      <w:r>
        <w:rPr>
          <w:rFonts w:cstheme="minorHAnsi"/>
          <w:sz w:val="28"/>
          <w:szCs w:val="28"/>
          <w:lang w:bidi="he-IL"/>
        </w:rPr>
        <w:t>αδυνάτους</w:t>
      </w:r>
      <w:r w:rsidR="00386928">
        <w:rPr>
          <w:rFonts w:cstheme="minorHAnsi"/>
          <w:sz w:val="28"/>
          <w:szCs w:val="28"/>
          <w:lang w:bidi="he-IL"/>
        </w:rPr>
        <w:t xml:space="preserve"> </w:t>
      </w:r>
      <w:r>
        <w:rPr>
          <w:rFonts w:cstheme="minorHAnsi"/>
          <w:sz w:val="28"/>
          <w:szCs w:val="28"/>
          <w:lang w:bidi="he-IL"/>
        </w:rPr>
        <w:t>όλων</w:t>
      </w:r>
      <w:r w:rsidR="00386928">
        <w:rPr>
          <w:rFonts w:cstheme="minorHAnsi"/>
          <w:sz w:val="28"/>
          <w:szCs w:val="28"/>
          <w:lang w:bidi="he-IL"/>
        </w:rPr>
        <w:t xml:space="preserve"> των </w:t>
      </w:r>
      <w:r>
        <w:rPr>
          <w:rFonts w:cstheme="minorHAnsi"/>
          <w:sz w:val="28"/>
          <w:szCs w:val="28"/>
          <w:lang w:bidi="he-IL"/>
        </w:rPr>
        <w:t>εποχών</w:t>
      </w:r>
      <w:r w:rsidR="00386928">
        <w:rPr>
          <w:rFonts w:cstheme="minorHAnsi"/>
          <w:sz w:val="28"/>
          <w:szCs w:val="28"/>
          <w:lang w:bidi="he-IL"/>
        </w:rPr>
        <w:t>.</w:t>
      </w:r>
      <w:r w:rsidR="004C4451">
        <w:rPr>
          <w:rFonts w:cstheme="minorHAnsi"/>
          <w:sz w:val="28"/>
          <w:szCs w:val="28"/>
          <w:lang w:bidi="he-IL"/>
        </w:rPr>
        <w:t xml:space="preserve"> </w:t>
      </w:r>
    </w:p>
    <w:p w14:paraId="7BC6488E" w14:textId="77777777" w:rsidR="00063DE1" w:rsidRDefault="006F0720"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Απέναντι</w:t>
      </w:r>
      <w:r w:rsidR="004C4451">
        <w:rPr>
          <w:rFonts w:cstheme="minorHAnsi"/>
          <w:sz w:val="28"/>
          <w:szCs w:val="28"/>
          <w:lang w:bidi="he-IL"/>
        </w:rPr>
        <w:t xml:space="preserve"> σε αυτή την </w:t>
      </w:r>
      <w:r>
        <w:rPr>
          <w:rFonts w:cstheme="minorHAnsi"/>
          <w:sz w:val="28"/>
          <w:szCs w:val="28"/>
          <w:lang w:bidi="he-IL"/>
        </w:rPr>
        <w:t>αντιπαράθεση</w:t>
      </w:r>
      <w:r w:rsidR="004C4451">
        <w:rPr>
          <w:rFonts w:cstheme="minorHAnsi"/>
          <w:sz w:val="28"/>
          <w:szCs w:val="28"/>
          <w:lang w:bidi="he-IL"/>
        </w:rPr>
        <w:t xml:space="preserve"> ο </w:t>
      </w:r>
      <w:r>
        <w:rPr>
          <w:rFonts w:cstheme="minorHAnsi"/>
          <w:sz w:val="28"/>
          <w:szCs w:val="28"/>
          <w:lang w:bidi="he-IL"/>
        </w:rPr>
        <w:t>αναγνώστης</w:t>
      </w:r>
      <w:r w:rsidR="004C4451">
        <w:rPr>
          <w:rFonts w:cstheme="minorHAnsi"/>
          <w:sz w:val="28"/>
          <w:szCs w:val="28"/>
          <w:lang w:bidi="he-IL"/>
        </w:rPr>
        <w:t xml:space="preserve"> </w:t>
      </w:r>
      <w:r>
        <w:rPr>
          <w:rFonts w:cstheme="minorHAnsi"/>
          <w:sz w:val="28"/>
          <w:szCs w:val="28"/>
          <w:lang w:bidi="he-IL"/>
        </w:rPr>
        <w:t>αυτών</w:t>
      </w:r>
      <w:r w:rsidR="004C4451">
        <w:rPr>
          <w:rFonts w:cstheme="minorHAnsi"/>
          <w:sz w:val="28"/>
          <w:szCs w:val="28"/>
          <w:lang w:bidi="he-IL"/>
        </w:rPr>
        <w:t xml:space="preserve"> των </w:t>
      </w:r>
      <w:r>
        <w:rPr>
          <w:rFonts w:cstheme="minorHAnsi"/>
          <w:sz w:val="28"/>
          <w:szCs w:val="28"/>
          <w:lang w:bidi="he-IL"/>
        </w:rPr>
        <w:t>ευαγγελικών</w:t>
      </w:r>
      <w:r w:rsidR="004C4451">
        <w:rPr>
          <w:rFonts w:cstheme="minorHAnsi"/>
          <w:sz w:val="28"/>
          <w:szCs w:val="28"/>
          <w:lang w:bidi="he-IL"/>
        </w:rPr>
        <w:t xml:space="preserve"> </w:t>
      </w:r>
      <w:r>
        <w:rPr>
          <w:rFonts w:cstheme="minorHAnsi"/>
          <w:sz w:val="28"/>
          <w:szCs w:val="28"/>
          <w:lang w:bidi="he-IL"/>
        </w:rPr>
        <w:t>περικοπών</w:t>
      </w:r>
      <w:r w:rsidR="004C4451">
        <w:rPr>
          <w:rFonts w:cstheme="minorHAnsi"/>
          <w:sz w:val="28"/>
          <w:szCs w:val="28"/>
          <w:lang w:bidi="he-IL"/>
        </w:rPr>
        <w:t xml:space="preserve"> της </w:t>
      </w:r>
      <w:r>
        <w:rPr>
          <w:rFonts w:cstheme="minorHAnsi"/>
          <w:sz w:val="28"/>
          <w:szCs w:val="28"/>
          <w:lang w:bidi="he-IL"/>
        </w:rPr>
        <w:t>δίκης</w:t>
      </w:r>
      <w:r w:rsidR="004C4451">
        <w:rPr>
          <w:rFonts w:cstheme="minorHAnsi"/>
          <w:sz w:val="28"/>
          <w:szCs w:val="28"/>
          <w:lang w:bidi="he-IL"/>
        </w:rPr>
        <w:t xml:space="preserve"> του </w:t>
      </w:r>
      <w:r>
        <w:rPr>
          <w:rFonts w:cstheme="minorHAnsi"/>
          <w:sz w:val="28"/>
          <w:szCs w:val="28"/>
          <w:lang w:bidi="he-IL"/>
        </w:rPr>
        <w:t>Ιησού</w:t>
      </w:r>
      <w:r w:rsidR="004C4451">
        <w:rPr>
          <w:rFonts w:cstheme="minorHAnsi"/>
          <w:sz w:val="28"/>
          <w:szCs w:val="28"/>
          <w:lang w:bidi="he-IL"/>
        </w:rPr>
        <w:t xml:space="preserve"> από τον </w:t>
      </w:r>
      <w:r>
        <w:rPr>
          <w:rFonts w:cstheme="minorHAnsi"/>
          <w:sz w:val="28"/>
          <w:szCs w:val="28"/>
          <w:lang w:bidi="he-IL"/>
        </w:rPr>
        <w:t>Πιλάτο</w:t>
      </w:r>
      <w:r w:rsidR="004C4451">
        <w:rPr>
          <w:rFonts w:cstheme="minorHAnsi"/>
          <w:sz w:val="28"/>
          <w:szCs w:val="28"/>
          <w:lang w:bidi="he-IL"/>
        </w:rPr>
        <w:t xml:space="preserve"> </w:t>
      </w:r>
      <w:r>
        <w:rPr>
          <w:rFonts w:cstheme="minorHAnsi"/>
          <w:sz w:val="28"/>
          <w:szCs w:val="28"/>
          <w:lang w:bidi="he-IL"/>
        </w:rPr>
        <w:t>καλείται</w:t>
      </w:r>
      <w:r w:rsidR="004C4451">
        <w:rPr>
          <w:rFonts w:cstheme="minorHAnsi"/>
          <w:sz w:val="28"/>
          <w:szCs w:val="28"/>
          <w:lang w:bidi="he-IL"/>
        </w:rPr>
        <w:t xml:space="preserve"> να </w:t>
      </w:r>
      <w:r>
        <w:rPr>
          <w:rFonts w:cstheme="minorHAnsi"/>
          <w:sz w:val="28"/>
          <w:szCs w:val="28"/>
          <w:lang w:bidi="he-IL"/>
        </w:rPr>
        <w:t>πάρει</w:t>
      </w:r>
      <w:r w:rsidR="004C4451">
        <w:rPr>
          <w:rFonts w:cstheme="minorHAnsi"/>
          <w:sz w:val="28"/>
          <w:szCs w:val="28"/>
          <w:lang w:bidi="he-IL"/>
        </w:rPr>
        <w:t xml:space="preserve"> </w:t>
      </w:r>
      <w:r>
        <w:rPr>
          <w:rFonts w:cstheme="minorHAnsi"/>
          <w:sz w:val="28"/>
          <w:szCs w:val="28"/>
          <w:lang w:bidi="he-IL"/>
        </w:rPr>
        <w:t>θέση</w:t>
      </w:r>
      <w:r w:rsidR="004C4451">
        <w:rPr>
          <w:rFonts w:cstheme="minorHAnsi"/>
          <w:sz w:val="28"/>
          <w:szCs w:val="28"/>
          <w:lang w:bidi="he-IL"/>
        </w:rPr>
        <w:t xml:space="preserve">. </w:t>
      </w:r>
      <w:r>
        <w:rPr>
          <w:rFonts w:cstheme="minorHAnsi"/>
          <w:sz w:val="28"/>
          <w:szCs w:val="28"/>
          <w:lang w:bidi="he-IL"/>
        </w:rPr>
        <w:t>Έτσι</w:t>
      </w:r>
      <w:r w:rsidR="004C4451">
        <w:rPr>
          <w:rFonts w:cstheme="minorHAnsi"/>
          <w:sz w:val="28"/>
          <w:szCs w:val="28"/>
          <w:lang w:bidi="he-IL"/>
        </w:rPr>
        <w:t xml:space="preserve"> ο </w:t>
      </w:r>
      <w:r>
        <w:rPr>
          <w:rFonts w:cstheme="minorHAnsi"/>
          <w:sz w:val="28"/>
          <w:szCs w:val="28"/>
          <w:lang w:bidi="he-IL"/>
        </w:rPr>
        <w:t>ταυτισμένος</w:t>
      </w:r>
      <w:r w:rsidR="004C4451">
        <w:rPr>
          <w:rFonts w:cstheme="minorHAnsi"/>
          <w:sz w:val="28"/>
          <w:szCs w:val="28"/>
          <w:lang w:bidi="he-IL"/>
        </w:rPr>
        <w:t xml:space="preserve"> με το </w:t>
      </w:r>
      <w:r>
        <w:rPr>
          <w:rFonts w:cstheme="minorHAnsi"/>
          <w:sz w:val="28"/>
          <w:szCs w:val="28"/>
          <w:lang w:bidi="he-IL"/>
        </w:rPr>
        <w:t>κοσμικό</w:t>
      </w:r>
      <w:r w:rsidR="004C4451">
        <w:rPr>
          <w:rFonts w:cstheme="minorHAnsi"/>
          <w:sz w:val="28"/>
          <w:szCs w:val="28"/>
          <w:lang w:bidi="he-IL"/>
        </w:rPr>
        <w:t xml:space="preserve"> </w:t>
      </w:r>
      <w:r>
        <w:rPr>
          <w:rFonts w:cstheme="minorHAnsi"/>
          <w:sz w:val="28"/>
          <w:szCs w:val="28"/>
          <w:lang w:bidi="he-IL"/>
        </w:rPr>
        <w:t>φρόνημα</w:t>
      </w:r>
      <w:r w:rsidR="004C4451">
        <w:rPr>
          <w:rFonts w:cstheme="minorHAnsi"/>
          <w:sz w:val="28"/>
          <w:szCs w:val="28"/>
          <w:lang w:bidi="he-IL"/>
        </w:rPr>
        <w:t xml:space="preserve"> θα </w:t>
      </w:r>
      <w:r>
        <w:rPr>
          <w:rFonts w:cstheme="minorHAnsi"/>
          <w:sz w:val="28"/>
          <w:szCs w:val="28"/>
          <w:lang w:bidi="he-IL"/>
        </w:rPr>
        <w:t>θεωρήσει</w:t>
      </w:r>
      <w:r w:rsidR="004C4451">
        <w:rPr>
          <w:rFonts w:cstheme="minorHAnsi"/>
          <w:sz w:val="28"/>
          <w:szCs w:val="28"/>
          <w:lang w:bidi="he-IL"/>
        </w:rPr>
        <w:t xml:space="preserve"> </w:t>
      </w:r>
      <w:r>
        <w:rPr>
          <w:rFonts w:cstheme="minorHAnsi"/>
          <w:sz w:val="28"/>
          <w:szCs w:val="28"/>
          <w:lang w:bidi="he-IL"/>
        </w:rPr>
        <w:t>αρνητικά</w:t>
      </w:r>
      <w:r w:rsidR="004C4451">
        <w:rPr>
          <w:rFonts w:cstheme="minorHAnsi"/>
          <w:sz w:val="28"/>
          <w:szCs w:val="28"/>
          <w:lang w:bidi="he-IL"/>
        </w:rPr>
        <w:t xml:space="preserve"> τη </w:t>
      </w:r>
      <w:r>
        <w:rPr>
          <w:rFonts w:cstheme="minorHAnsi"/>
          <w:sz w:val="28"/>
          <w:szCs w:val="28"/>
          <w:lang w:bidi="he-IL"/>
        </w:rPr>
        <w:t>στάση</w:t>
      </w:r>
      <w:r w:rsidR="004C4451">
        <w:rPr>
          <w:rFonts w:cstheme="minorHAnsi"/>
          <w:sz w:val="28"/>
          <w:szCs w:val="28"/>
          <w:lang w:bidi="he-IL"/>
        </w:rPr>
        <w:t xml:space="preserve"> </w:t>
      </w:r>
      <w:r>
        <w:rPr>
          <w:rFonts w:cstheme="minorHAnsi"/>
          <w:sz w:val="28"/>
          <w:szCs w:val="28"/>
          <w:lang w:bidi="he-IL"/>
        </w:rPr>
        <w:t>σιωπής</w:t>
      </w:r>
      <w:r w:rsidR="004C4451">
        <w:rPr>
          <w:rFonts w:cstheme="minorHAnsi"/>
          <w:sz w:val="28"/>
          <w:szCs w:val="28"/>
          <w:lang w:bidi="he-IL"/>
        </w:rPr>
        <w:t xml:space="preserve"> του </w:t>
      </w:r>
      <w:r>
        <w:rPr>
          <w:rFonts w:cstheme="minorHAnsi"/>
          <w:sz w:val="28"/>
          <w:szCs w:val="28"/>
          <w:lang w:bidi="he-IL"/>
        </w:rPr>
        <w:t>Ιησού</w:t>
      </w:r>
      <w:r w:rsidR="004C4451">
        <w:rPr>
          <w:rFonts w:cstheme="minorHAnsi"/>
          <w:sz w:val="28"/>
          <w:szCs w:val="28"/>
          <w:lang w:bidi="he-IL"/>
        </w:rPr>
        <w:t xml:space="preserve"> και θα </w:t>
      </w:r>
      <w:r>
        <w:rPr>
          <w:rFonts w:cstheme="minorHAnsi"/>
          <w:sz w:val="28"/>
          <w:szCs w:val="28"/>
          <w:lang w:bidi="he-IL"/>
        </w:rPr>
        <w:t>θεωρήσει</w:t>
      </w:r>
      <w:r w:rsidR="004C4451">
        <w:rPr>
          <w:rFonts w:cstheme="minorHAnsi"/>
          <w:sz w:val="28"/>
          <w:szCs w:val="28"/>
          <w:lang w:bidi="he-IL"/>
        </w:rPr>
        <w:t xml:space="preserve"> ότι </w:t>
      </w:r>
      <w:r>
        <w:rPr>
          <w:rFonts w:cstheme="minorHAnsi"/>
          <w:sz w:val="28"/>
          <w:szCs w:val="28"/>
          <w:lang w:bidi="he-IL"/>
        </w:rPr>
        <w:t>αυτοκαταδικάστηκε</w:t>
      </w:r>
      <w:r w:rsidR="00BE3B26">
        <w:rPr>
          <w:rFonts w:cstheme="minorHAnsi"/>
          <w:sz w:val="28"/>
          <w:szCs w:val="28"/>
          <w:lang w:bidi="he-IL"/>
        </w:rPr>
        <w:t>,</w:t>
      </w:r>
      <w:r w:rsidR="004C4451">
        <w:rPr>
          <w:rFonts w:cstheme="minorHAnsi"/>
          <w:sz w:val="28"/>
          <w:szCs w:val="28"/>
          <w:lang w:bidi="he-IL"/>
        </w:rPr>
        <w:t xml:space="preserve"> </w:t>
      </w:r>
      <w:r>
        <w:rPr>
          <w:rFonts w:cstheme="minorHAnsi"/>
          <w:sz w:val="28"/>
          <w:szCs w:val="28"/>
          <w:lang w:bidi="he-IL"/>
        </w:rPr>
        <w:t>γιατί</w:t>
      </w:r>
      <w:r w:rsidR="004C4451">
        <w:rPr>
          <w:rFonts w:cstheme="minorHAnsi"/>
          <w:sz w:val="28"/>
          <w:szCs w:val="28"/>
          <w:lang w:bidi="he-IL"/>
        </w:rPr>
        <w:t xml:space="preserve"> </w:t>
      </w:r>
      <w:r>
        <w:rPr>
          <w:rFonts w:cstheme="minorHAnsi"/>
          <w:sz w:val="28"/>
          <w:szCs w:val="28"/>
          <w:lang w:bidi="he-IL"/>
        </w:rPr>
        <w:t>σύμφωνα</w:t>
      </w:r>
      <w:r w:rsidR="004C4451">
        <w:rPr>
          <w:rFonts w:cstheme="minorHAnsi"/>
          <w:sz w:val="28"/>
          <w:szCs w:val="28"/>
          <w:lang w:bidi="he-IL"/>
        </w:rPr>
        <w:t xml:space="preserve"> με το </w:t>
      </w:r>
      <w:r>
        <w:rPr>
          <w:rFonts w:cstheme="minorHAnsi"/>
          <w:sz w:val="28"/>
          <w:szCs w:val="28"/>
          <w:lang w:bidi="he-IL"/>
        </w:rPr>
        <w:t>ρωμαϊκό</w:t>
      </w:r>
      <w:r w:rsidR="004C4451">
        <w:rPr>
          <w:rFonts w:cstheme="minorHAnsi"/>
          <w:sz w:val="28"/>
          <w:szCs w:val="28"/>
          <w:lang w:bidi="he-IL"/>
        </w:rPr>
        <w:t xml:space="preserve"> </w:t>
      </w:r>
      <w:r>
        <w:rPr>
          <w:rFonts w:cstheme="minorHAnsi"/>
          <w:sz w:val="28"/>
          <w:szCs w:val="28"/>
          <w:lang w:bidi="he-IL"/>
        </w:rPr>
        <w:t>δίκαιο</w:t>
      </w:r>
      <w:r w:rsidR="004C4451">
        <w:rPr>
          <w:rFonts w:cstheme="minorHAnsi"/>
          <w:sz w:val="28"/>
          <w:szCs w:val="28"/>
          <w:lang w:bidi="he-IL"/>
        </w:rPr>
        <w:t xml:space="preserve"> η </w:t>
      </w:r>
      <w:r>
        <w:rPr>
          <w:rFonts w:cstheme="minorHAnsi"/>
          <w:sz w:val="28"/>
          <w:szCs w:val="28"/>
          <w:lang w:bidi="he-IL"/>
        </w:rPr>
        <w:t>σιωπή</w:t>
      </w:r>
      <w:r w:rsidR="004C4451">
        <w:rPr>
          <w:rFonts w:cstheme="minorHAnsi"/>
          <w:sz w:val="28"/>
          <w:szCs w:val="28"/>
          <w:lang w:bidi="he-IL"/>
        </w:rPr>
        <w:t xml:space="preserve"> του </w:t>
      </w:r>
      <w:r>
        <w:rPr>
          <w:rFonts w:cstheme="minorHAnsi"/>
          <w:sz w:val="28"/>
          <w:szCs w:val="28"/>
          <w:lang w:bidi="he-IL"/>
        </w:rPr>
        <w:t>κατηγορουμένου</w:t>
      </w:r>
      <w:r w:rsidR="004C4451">
        <w:rPr>
          <w:rFonts w:cstheme="minorHAnsi"/>
          <w:sz w:val="28"/>
          <w:szCs w:val="28"/>
          <w:lang w:bidi="he-IL"/>
        </w:rPr>
        <w:t xml:space="preserve"> </w:t>
      </w:r>
      <w:r>
        <w:rPr>
          <w:rFonts w:cstheme="minorHAnsi"/>
          <w:sz w:val="28"/>
          <w:szCs w:val="28"/>
          <w:lang w:bidi="he-IL"/>
        </w:rPr>
        <w:t>θεωρείται</w:t>
      </w:r>
      <w:r w:rsidR="004C4451">
        <w:rPr>
          <w:rFonts w:cstheme="minorHAnsi"/>
          <w:sz w:val="28"/>
          <w:szCs w:val="28"/>
          <w:lang w:bidi="he-IL"/>
        </w:rPr>
        <w:t xml:space="preserve"> </w:t>
      </w:r>
      <w:r>
        <w:rPr>
          <w:rFonts w:cstheme="minorHAnsi"/>
          <w:sz w:val="28"/>
          <w:szCs w:val="28"/>
          <w:lang w:bidi="he-IL"/>
        </w:rPr>
        <w:t>ομολογία</w:t>
      </w:r>
      <w:r w:rsidR="004C4451">
        <w:rPr>
          <w:rFonts w:cstheme="minorHAnsi"/>
          <w:sz w:val="28"/>
          <w:szCs w:val="28"/>
          <w:lang w:bidi="he-IL"/>
        </w:rPr>
        <w:t xml:space="preserve"> της </w:t>
      </w:r>
      <w:r>
        <w:rPr>
          <w:rFonts w:cstheme="minorHAnsi"/>
          <w:sz w:val="28"/>
          <w:szCs w:val="28"/>
          <w:lang w:bidi="he-IL"/>
        </w:rPr>
        <w:t>ενοχής</w:t>
      </w:r>
      <w:r w:rsidR="004C4451">
        <w:rPr>
          <w:rFonts w:cstheme="minorHAnsi"/>
          <w:sz w:val="28"/>
          <w:szCs w:val="28"/>
          <w:lang w:bidi="he-IL"/>
        </w:rPr>
        <w:t xml:space="preserve">. </w:t>
      </w:r>
      <w:r>
        <w:rPr>
          <w:rFonts w:cstheme="minorHAnsi"/>
          <w:sz w:val="28"/>
          <w:szCs w:val="28"/>
          <w:lang w:bidi="he-IL"/>
        </w:rPr>
        <w:t>Έτσι</w:t>
      </w:r>
      <w:r w:rsidR="004C4451">
        <w:rPr>
          <w:rFonts w:cstheme="minorHAnsi"/>
          <w:sz w:val="28"/>
          <w:szCs w:val="28"/>
          <w:lang w:bidi="he-IL"/>
        </w:rPr>
        <w:t xml:space="preserve"> </w:t>
      </w:r>
      <w:r>
        <w:rPr>
          <w:rFonts w:cstheme="minorHAnsi"/>
          <w:sz w:val="28"/>
          <w:szCs w:val="28"/>
          <w:lang w:bidi="he-IL"/>
        </w:rPr>
        <w:t>πολλοί</w:t>
      </w:r>
      <w:r w:rsidR="004C4451">
        <w:rPr>
          <w:rFonts w:cstheme="minorHAnsi"/>
          <w:sz w:val="28"/>
          <w:szCs w:val="28"/>
          <w:lang w:bidi="he-IL"/>
        </w:rPr>
        <w:t xml:space="preserve"> θα </w:t>
      </w:r>
      <w:r>
        <w:rPr>
          <w:rFonts w:cstheme="minorHAnsi"/>
          <w:sz w:val="28"/>
          <w:szCs w:val="28"/>
          <w:lang w:bidi="he-IL"/>
        </w:rPr>
        <w:t>υποστήριζαν</w:t>
      </w:r>
      <w:r w:rsidR="004C4451">
        <w:rPr>
          <w:rFonts w:cstheme="minorHAnsi"/>
          <w:sz w:val="28"/>
          <w:szCs w:val="28"/>
          <w:lang w:bidi="he-IL"/>
        </w:rPr>
        <w:t xml:space="preserve"> ότι είναι και </w:t>
      </w:r>
      <w:r w:rsidR="007D5639">
        <w:rPr>
          <w:rFonts w:cstheme="minorHAnsi"/>
          <w:sz w:val="28"/>
          <w:szCs w:val="28"/>
          <w:lang w:bidi="he-IL"/>
        </w:rPr>
        <w:t>ασύνετος</w:t>
      </w:r>
      <w:r w:rsidR="00BE3B26">
        <w:rPr>
          <w:rFonts w:cstheme="minorHAnsi"/>
          <w:sz w:val="28"/>
          <w:szCs w:val="28"/>
          <w:lang w:bidi="he-IL"/>
        </w:rPr>
        <w:t>,</w:t>
      </w:r>
      <w:r w:rsidR="004C4451">
        <w:rPr>
          <w:rFonts w:cstheme="minorHAnsi"/>
          <w:sz w:val="28"/>
          <w:szCs w:val="28"/>
          <w:lang w:bidi="he-IL"/>
        </w:rPr>
        <w:t xml:space="preserve"> </w:t>
      </w:r>
      <w:r>
        <w:rPr>
          <w:rFonts w:cstheme="minorHAnsi"/>
          <w:sz w:val="28"/>
          <w:szCs w:val="28"/>
          <w:lang w:bidi="he-IL"/>
        </w:rPr>
        <w:t>βλέποντας</w:t>
      </w:r>
      <w:r w:rsidR="004C4451">
        <w:rPr>
          <w:rFonts w:cstheme="minorHAnsi"/>
          <w:sz w:val="28"/>
          <w:szCs w:val="28"/>
          <w:lang w:bidi="he-IL"/>
        </w:rPr>
        <w:t xml:space="preserve"> τον </w:t>
      </w:r>
      <w:r>
        <w:rPr>
          <w:rFonts w:cstheme="minorHAnsi"/>
          <w:sz w:val="28"/>
          <w:szCs w:val="28"/>
          <w:lang w:bidi="he-IL"/>
        </w:rPr>
        <w:t>μόνο</w:t>
      </w:r>
      <w:r w:rsidR="004C4451">
        <w:rPr>
          <w:rFonts w:cstheme="minorHAnsi"/>
          <w:sz w:val="28"/>
          <w:szCs w:val="28"/>
          <w:lang w:bidi="he-IL"/>
        </w:rPr>
        <w:t xml:space="preserve"> ως </w:t>
      </w:r>
      <w:r>
        <w:rPr>
          <w:rFonts w:cstheme="minorHAnsi"/>
          <w:sz w:val="28"/>
          <w:szCs w:val="28"/>
          <w:lang w:bidi="he-IL"/>
        </w:rPr>
        <w:t>άνθρωπο</w:t>
      </w:r>
      <w:r w:rsidR="004C4451">
        <w:rPr>
          <w:rFonts w:cstheme="minorHAnsi"/>
          <w:sz w:val="28"/>
          <w:szCs w:val="28"/>
          <w:lang w:bidi="he-IL"/>
        </w:rPr>
        <w:t xml:space="preserve"> </w:t>
      </w:r>
      <w:r>
        <w:rPr>
          <w:rFonts w:cstheme="minorHAnsi"/>
          <w:sz w:val="28"/>
          <w:szCs w:val="28"/>
          <w:lang w:bidi="he-IL"/>
        </w:rPr>
        <w:t>θνησιγενή</w:t>
      </w:r>
      <w:r w:rsidR="004C4451">
        <w:rPr>
          <w:rFonts w:cstheme="minorHAnsi"/>
          <w:sz w:val="28"/>
          <w:szCs w:val="28"/>
          <w:lang w:bidi="he-IL"/>
        </w:rPr>
        <w:t xml:space="preserve">. Όμως </w:t>
      </w:r>
      <w:r>
        <w:rPr>
          <w:rFonts w:cstheme="minorHAnsi"/>
          <w:sz w:val="28"/>
          <w:szCs w:val="28"/>
          <w:lang w:bidi="he-IL"/>
        </w:rPr>
        <w:t>όσοι</w:t>
      </w:r>
      <w:r w:rsidR="004C4451">
        <w:rPr>
          <w:rFonts w:cstheme="minorHAnsi"/>
          <w:sz w:val="28"/>
          <w:szCs w:val="28"/>
          <w:lang w:bidi="he-IL"/>
        </w:rPr>
        <w:t xml:space="preserve"> </w:t>
      </w:r>
      <w:r>
        <w:rPr>
          <w:rFonts w:cstheme="minorHAnsi"/>
          <w:sz w:val="28"/>
          <w:szCs w:val="28"/>
          <w:lang w:bidi="he-IL"/>
        </w:rPr>
        <w:t>έχουν</w:t>
      </w:r>
      <w:r w:rsidR="004C4451">
        <w:rPr>
          <w:rFonts w:cstheme="minorHAnsi"/>
          <w:sz w:val="28"/>
          <w:szCs w:val="28"/>
          <w:lang w:bidi="he-IL"/>
        </w:rPr>
        <w:t xml:space="preserve"> </w:t>
      </w:r>
      <w:r>
        <w:rPr>
          <w:rFonts w:cstheme="minorHAnsi"/>
          <w:sz w:val="28"/>
          <w:szCs w:val="28"/>
          <w:lang w:bidi="he-IL"/>
        </w:rPr>
        <w:t>αγαπώσα</w:t>
      </w:r>
      <w:r w:rsidR="004C4451">
        <w:rPr>
          <w:rFonts w:cstheme="minorHAnsi"/>
          <w:sz w:val="28"/>
          <w:szCs w:val="28"/>
          <w:lang w:bidi="he-IL"/>
        </w:rPr>
        <w:t xml:space="preserve"> </w:t>
      </w:r>
      <w:r>
        <w:rPr>
          <w:rFonts w:cstheme="minorHAnsi"/>
          <w:sz w:val="28"/>
          <w:szCs w:val="28"/>
          <w:lang w:bidi="he-IL"/>
        </w:rPr>
        <w:t>καρδία</w:t>
      </w:r>
      <w:r w:rsidR="004C4451">
        <w:rPr>
          <w:rFonts w:cstheme="minorHAnsi"/>
          <w:sz w:val="28"/>
          <w:szCs w:val="28"/>
          <w:lang w:bidi="he-IL"/>
        </w:rPr>
        <w:t xml:space="preserve"> για τον </w:t>
      </w:r>
      <w:r>
        <w:rPr>
          <w:rFonts w:cstheme="minorHAnsi"/>
          <w:sz w:val="28"/>
          <w:szCs w:val="28"/>
          <w:lang w:bidi="he-IL"/>
        </w:rPr>
        <w:t>Ιησού</w:t>
      </w:r>
      <w:r w:rsidR="004C4451">
        <w:rPr>
          <w:rFonts w:cstheme="minorHAnsi"/>
          <w:sz w:val="28"/>
          <w:szCs w:val="28"/>
          <w:lang w:bidi="he-IL"/>
        </w:rPr>
        <w:t xml:space="preserve"> ως </w:t>
      </w:r>
      <w:r>
        <w:rPr>
          <w:rFonts w:cstheme="minorHAnsi"/>
          <w:sz w:val="28"/>
          <w:szCs w:val="28"/>
          <w:lang w:bidi="he-IL"/>
        </w:rPr>
        <w:t>Κύριο</w:t>
      </w:r>
      <w:r w:rsidR="004C4451">
        <w:rPr>
          <w:rFonts w:cstheme="minorHAnsi"/>
          <w:sz w:val="28"/>
          <w:szCs w:val="28"/>
          <w:lang w:bidi="he-IL"/>
        </w:rPr>
        <w:t xml:space="preserve"> </w:t>
      </w:r>
      <w:r>
        <w:rPr>
          <w:rFonts w:cstheme="minorHAnsi"/>
          <w:sz w:val="28"/>
          <w:szCs w:val="28"/>
          <w:lang w:bidi="he-IL"/>
        </w:rPr>
        <w:t>αντιλαμβάνονται</w:t>
      </w:r>
      <w:r w:rsidR="004C4451">
        <w:rPr>
          <w:rFonts w:cstheme="minorHAnsi"/>
          <w:sz w:val="28"/>
          <w:szCs w:val="28"/>
          <w:lang w:bidi="he-IL"/>
        </w:rPr>
        <w:t xml:space="preserve"> ότι η </w:t>
      </w:r>
      <w:r>
        <w:rPr>
          <w:rFonts w:cstheme="minorHAnsi"/>
          <w:sz w:val="28"/>
          <w:szCs w:val="28"/>
          <w:lang w:bidi="he-IL"/>
        </w:rPr>
        <w:t>αποκαλυπτική</w:t>
      </w:r>
      <w:r w:rsidR="004C4451">
        <w:rPr>
          <w:rFonts w:cstheme="minorHAnsi"/>
          <w:sz w:val="28"/>
          <w:szCs w:val="28"/>
          <w:lang w:bidi="he-IL"/>
        </w:rPr>
        <w:t xml:space="preserve"> </w:t>
      </w:r>
      <w:r w:rsidR="00BE3B26">
        <w:rPr>
          <w:rFonts w:cstheme="minorHAnsi"/>
          <w:sz w:val="28"/>
          <w:szCs w:val="28"/>
          <w:lang w:bidi="he-IL"/>
        </w:rPr>
        <w:t>Τ</w:t>
      </w:r>
      <w:r w:rsidR="004C4451">
        <w:rPr>
          <w:rFonts w:cstheme="minorHAnsi"/>
          <w:sz w:val="28"/>
          <w:szCs w:val="28"/>
          <w:lang w:bidi="he-IL"/>
        </w:rPr>
        <w:t>ου</w:t>
      </w:r>
      <w:r w:rsidR="00BE3B26">
        <w:rPr>
          <w:rFonts w:cstheme="minorHAnsi"/>
          <w:sz w:val="28"/>
          <w:szCs w:val="28"/>
          <w:lang w:bidi="he-IL"/>
        </w:rPr>
        <w:t>,</w:t>
      </w:r>
      <w:r w:rsidR="004C4451">
        <w:rPr>
          <w:rFonts w:cstheme="minorHAnsi"/>
          <w:sz w:val="28"/>
          <w:szCs w:val="28"/>
          <w:lang w:bidi="he-IL"/>
        </w:rPr>
        <w:t xml:space="preserve"> </w:t>
      </w:r>
      <w:r>
        <w:rPr>
          <w:rFonts w:cstheme="minorHAnsi"/>
          <w:sz w:val="28"/>
          <w:szCs w:val="28"/>
          <w:lang w:bidi="he-IL"/>
        </w:rPr>
        <w:t>σιωπηλή</w:t>
      </w:r>
      <w:r w:rsidR="004C4451">
        <w:rPr>
          <w:rFonts w:cstheme="minorHAnsi"/>
          <w:sz w:val="28"/>
          <w:szCs w:val="28"/>
          <w:lang w:bidi="he-IL"/>
        </w:rPr>
        <w:t xml:space="preserve"> </w:t>
      </w:r>
      <w:r w:rsidR="00BE3B26">
        <w:rPr>
          <w:rFonts w:cstheme="minorHAnsi"/>
          <w:sz w:val="28"/>
          <w:szCs w:val="28"/>
          <w:lang w:bidi="he-IL"/>
        </w:rPr>
        <w:t>Τ</w:t>
      </w:r>
      <w:r w:rsidR="004C4451">
        <w:rPr>
          <w:rFonts w:cstheme="minorHAnsi"/>
          <w:sz w:val="28"/>
          <w:szCs w:val="28"/>
          <w:lang w:bidi="he-IL"/>
        </w:rPr>
        <w:t xml:space="preserve">ου </w:t>
      </w:r>
      <w:r>
        <w:rPr>
          <w:rFonts w:cstheme="minorHAnsi"/>
          <w:sz w:val="28"/>
          <w:szCs w:val="28"/>
          <w:lang w:bidi="he-IL"/>
        </w:rPr>
        <w:t>παρέμβαση</w:t>
      </w:r>
      <w:r w:rsidR="00795366">
        <w:rPr>
          <w:rFonts w:cstheme="minorHAnsi"/>
          <w:sz w:val="28"/>
          <w:szCs w:val="28"/>
          <w:lang w:bidi="he-IL"/>
        </w:rPr>
        <w:t xml:space="preserve"> στην </w:t>
      </w:r>
      <w:r>
        <w:rPr>
          <w:rFonts w:cstheme="minorHAnsi"/>
          <w:sz w:val="28"/>
          <w:szCs w:val="28"/>
          <w:lang w:bidi="he-IL"/>
        </w:rPr>
        <w:t>ιστορία</w:t>
      </w:r>
      <w:r w:rsidR="00795366">
        <w:rPr>
          <w:rFonts w:cstheme="minorHAnsi"/>
          <w:sz w:val="28"/>
          <w:szCs w:val="28"/>
          <w:lang w:bidi="he-IL"/>
        </w:rPr>
        <w:t xml:space="preserve"> των </w:t>
      </w:r>
      <w:r>
        <w:rPr>
          <w:rFonts w:cstheme="minorHAnsi"/>
          <w:sz w:val="28"/>
          <w:szCs w:val="28"/>
          <w:lang w:bidi="he-IL"/>
        </w:rPr>
        <w:t>ανθρώπων</w:t>
      </w:r>
      <w:r w:rsidR="00795366">
        <w:rPr>
          <w:rFonts w:cstheme="minorHAnsi"/>
          <w:sz w:val="28"/>
          <w:szCs w:val="28"/>
          <w:lang w:bidi="he-IL"/>
        </w:rPr>
        <w:t xml:space="preserve"> είναι το </w:t>
      </w:r>
      <w:r>
        <w:rPr>
          <w:rFonts w:cstheme="minorHAnsi"/>
          <w:sz w:val="28"/>
          <w:szCs w:val="28"/>
          <w:lang w:bidi="he-IL"/>
        </w:rPr>
        <w:t>αποτέλεσμα</w:t>
      </w:r>
      <w:r w:rsidR="00795366">
        <w:rPr>
          <w:rFonts w:cstheme="minorHAnsi"/>
          <w:sz w:val="28"/>
          <w:szCs w:val="28"/>
          <w:lang w:bidi="he-IL"/>
        </w:rPr>
        <w:t xml:space="preserve"> της </w:t>
      </w:r>
      <w:r>
        <w:rPr>
          <w:rFonts w:cstheme="minorHAnsi"/>
          <w:sz w:val="28"/>
          <w:szCs w:val="28"/>
          <w:lang w:bidi="he-IL"/>
        </w:rPr>
        <w:t>μακροθυμίας</w:t>
      </w:r>
      <w:r w:rsidR="00795366">
        <w:rPr>
          <w:rFonts w:cstheme="minorHAnsi"/>
          <w:sz w:val="28"/>
          <w:szCs w:val="28"/>
          <w:lang w:bidi="he-IL"/>
        </w:rPr>
        <w:t xml:space="preserve"> του Λ</w:t>
      </w:r>
      <w:r>
        <w:rPr>
          <w:rFonts w:cstheme="minorHAnsi"/>
          <w:sz w:val="28"/>
          <w:szCs w:val="28"/>
          <w:lang w:bidi="he-IL"/>
        </w:rPr>
        <w:t>ό</w:t>
      </w:r>
      <w:r w:rsidR="00795366">
        <w:rPr>
          <w:rFonts w:cstheme="minorHAnsi"/>
          <w:sz w:val="28"/>
          <w:szCs w:val="28"/>
          <w:lang w:bidi="he-IL"/>
        </w:rPr>
        <w:t xml:space="preserve">γου </w:t>
      </w:r>
      <w:r>
        <w:rPr>
          <w:rFonts w:cstheme="minorHAnsi"/>
          <w:sz w:val="28"/>
          <w:szCs w:val="28"/>
          <w:lang w:bidi="he-IL"/>
        </w:rPr>
        <w:t>μέχρι</w:t>
      </w:r>
      <w:r w:rsidR="00795366">
        <w:rPr>
          <w:rFonts w:cstheme="minorHAnsi"/>
          <w:sz w:val="28"/>
          <w:szCs w:val="28"/>
          <w:lang w:bidi="he-IL"/>
        </w:rPr>
        <w:t xml:space="preserve"> τα  </w:t>
      </w:r>
      <w:r>
        <w:rPr>
          <w:rFonts w:cstheme="minorHAnsi"/>
          <w:sz w:val="28"/>
          <w:szCs w:val="28"/>
          <w:lang w:bidi="he-IL"/>
        </w:rPr>
        <w:t>έσχατα</w:t>
      </w:r>
      <w:r w:rsidR="00F36CB8" w:rsidRPr="00F36CB8">
        <w:rPr>
          <w:rFonts w:cstheme="minorHAnsi"/>
          <w:sz w:val="28"/>
          <w:szCs w:val="28"/>
          <w:lang w:bidi="he-IL"/>
        </w:rPr>
        <w:t>,</w:t>
      </w:r>
      <w:r w:rsidR="00795366">
        <w:rPr>
          <w:rFonts w:cstheme="minorHAnsi"/>
          <w:sz w:val="28"/>
          <w:szCs w:val="28"/>
          <w:lang w:bidi="he-IL"/>
        </w:rPr>
        <w:t xml:space="preserve"> που θα </w:t>
      </w:r>
      <w:r>
        <w:rPr>
          <w:rFonts w:cstheme="minorHAnsi"/>
          <w:sz w:val="28"/>
          <w:szCs w:val="28"/>
          <w:lang w:bidi="he-IL"/>
        </w:rPr>
        <w:t>επανέλθει</w:t>
      </w:r>
      <w:r w:rsidR="00795366">
        <w:rPr>
          <w:rFonts w:cstheme="minorHAnsi"/>
          <w:sz w:val="28"/>
          <w:szCs w:val="28"/>
          <w:lang w:bidi="he-IL"/>
        </w:rPr>
        <w:t xml:space="preserve"> σε </w:t>
      </w:r>
      <w:r>
        <w:rPr>
          <w:rFonts w:cstheme="minorHAnsi"/>
          <w:sz w:val="28"/>
          <w:szCs w:val="28"/>
          <w:lang w:bidi="he-IL"/>
        </w:rPr>
        <w:t>Δόξα</w:t>
      </w:r>
      <w:r w:rsidR="00795366">
        <w:rPr>
          <w:rFonts w:cstheme="minorHAnsi"/>
          <w:sz w:val="28"/>
          <w:szCs w:val="28"/>
          <w:lang w:bidi="he-IL"/>
        </w:rPr>
        <w:t xml:space="preserve"> να </w:t>
      </w:r>
      <w:r>
        <w:rPr>
          <w:rFonts w:cstheme="minorHAnsi"/>
          <w:sz w:val="28"/>
          <w:szCs w:val="28"/>
          <w:lang w:bidi="he-IL"/>
        </w:rPr>
        <w:t>κρίνει</w:t>
      </w:r>
      <w:r w:rsidR="00795366">
        <w:rPr>
          <w:rFonts w:cstheme="minorHAnsi"/>
          <w:sz w:val="28"/>
          <w:szCs w:val="28"/>
          <w:lang w:bidi="he-IL"/>
        </w:rPr>
        <w:t xml:space="preserve"> την </w:t>
      </w:r>
      <w:r>
        <w:rPr>
          <w:rFonts w:cstheme="minorHAnsi"/>
          <w:sz w:val="28"/>
          <w:szCs w:val="28"/>
          <w:lang w:bidi="he-IL"/>
        </w:rPr>
        <w:t>ανθρωπότητα</w:t>
      </w:r>
      <w:r w:rsidR="007D5639">
        <w:rPr>
          <w:rFonts w:cstheme="minorHAnsi"/>
          <w:sz w:val="28"/>
          <w:szCs w:val="28"/>
          <w:lang w:bidi="he-IL"/>
        </w:rPr>
        <w:t>,</w:t>
      </w:r>
      <w:r w:rsidR="00795366">
        <w:rPr>
          <w:rFonts w:cstheme="minorHAnsi"/>
          <w:sz w:val="28"/>
          <w:szCs w:val="28"/>
          <w:lang w:bidi="he-IL"/>
        </w:rPr>
        <w:t xml:space="preserve"> την </w:t>
      </w:r>
      <w:r>
        <w:rPr>
          <w:rFonts w:cstheme="minorHAnsi"/>
          <w:sz w:val="28"/>
          <w:szCs w:val="28"/>
          <w:lang w:bidi="he-IL"/>
        </w:rPr>
        <w:t>ιστορία</w:t>
      </w:r>
      <w:r w:rsidR="00795366">
        <w:rPr>
          <w:rFonts w:cstheme="minorHAnsi"/>
          <w:sz w:val="28"/>
          <w:szCs w:val="28"/>
          <w:lang w:bidi="he-IL"/>
        </w:rPr>
        <w:t xml:space="preserve"> και τη</w:t>
      </w:r>
      <w:r w:rsidR="000A33B3">
        <w:rPr>
          <w:rFonts w:cstheme="minorHAnsi"/>
          <w:sz w:val="28"/>
          <w:szCs w:val="28"/>
          <w:lang w:bidi="he-IL"/>
        </w:rPr>
        <w:t>ν</w:t>
      </w:r>
      <w:r w:rsidR="00795366">
        <w:rPr>
          <w:rFonts w:cstheme="minorHAnsi"/>
          <w:sz w:val="28"/>
          <w:szCs w:val="28"/>
          <w:lang w:bidi="he-IL"/>
        </w:rPr>
        <w:t xml:space="preserve"> </w:t>
      </w:r>
      <w:r>
        <w:rPr>
          <w:rFonts w:cstheme="minorHAnsi"/>
          <w:sz w:val="28"/>
          <w:szCs w:val="28"/>
          <w:lang w:bidi="he-IL"/>
        </w:rPr>
        <w:t>κτίση</w:t>
      </w:r>
      <w:r w:rsidR="00795366">
        <w:rPr>
          <w:rFonts w:cstheme="minorHAnsi"/>
          <w:sz w:val="28"/>
          <w:szCs w:val="28"/>
          <w:lang w:bidi="he-IL"/>
        </w:rPr>
        <w:t xml:space="preserve">. Από τη </w:t>
      </w:r>
      <w:r>
        <w:rPr>
          <w:rFonts w:cstheme="minorHAnsi"/>
          <w:sz w:val="28"/>
          <w:szCs w:val="28"/>
          <w:lang w:bidi="he-IL"/>
        </w:rPr>
        <w:t>στάση</w:t>
      </w:r>
      <w:r w:rsidR="00795366">
        <w:rPr>
          <w:rFonts w:cstheme="minorHAnsi"/>
          <w:sz w:val="28"/>
          <w:szCs w:val="28"/>
          <w:lang w:bidi="he-IL"/>
        </w:rPr>
        <w:t xml:space="preserve"> μας  </w:t>
      </w:r>
      <w:r>
        <w:rPr>
          <w:rFonts w:cstheme="minorHAnsi"/>
          <w:sz w:val="28"/>
          <w:szCs w:val="28"/>
          <w:lang w:bidi="he-IL"/>
        </w:rPr>
        <w:t>απέναντι</w:t>
      </w:r>
      <w:r w:rsidR="00795366">
        <w:rPr>
          <w:rFonts w:cstheme="minorHAnsi"/>
          <w:sz w:val="28"/>
          <w:szCs w:val="28"/>
          <w:lang w:bidi="he-IL"/>
        </w:rPr>
        <w:t xml:space="preserve"> στην </w:t>
      </w:r>
      <w:r>
        <w:rPr>
          <w:rFonts w:cstheme="minorHAnsi"/>
          <w:sz w:val="28"/>
          <w:szCs w:val="28"/>
          <w:lang w:bidi="he-IL"/>
        </w:rPr>
        <w:t>εύλαλη</w:t>
      </w:r>
      <w:r w:rsidR="00795366">
        <w:rPr>
          <w:rFonts w:cstheme="minorHAnsi"/>
          <w:sz w:val="28"/>
          <w:szCs w:val="28"/>
          <w:lang w:bidi="he-IL"/>
        </w:rPr>
        <w:t xml:space="preserve"> </w:t>
      </w:r>
      <w:r>
        <w:rPr>
          <w:rFonts w:cstheme="minorHAnsi"/>
          <w:sz w:val="28"/>
          <w:szCs w:val="28"/>
          <w:lang w:bidi="he-IL"/>
        </w:rPr>
        <w:t>σιωπή</w:t>
      </w:r>
      <w:r w:rsidR="00795366">
        <w:rPr>
          <w:rFonts w:cstheme="minorHAnsi"/>
          <w:sz w:val="28"/>
          <w:szCs w:val="28"/>
          <w:lang w:bidi="he-IL"/>
        </w:rPr>
        <w:t xml:space="preserve"> του </w:t>
      </w:r>
      <w:r>
        <w:rPr>
          <w:rFonts w:cstheme="minorHAnsi"/>
          <w:sz w:val="28"/>
          <w:szCs w:val="28"/>
          <w:lang w:bidi="he-IL"/>
        </w:rPr>
        <w:t>Κυρίου</w:t>
      </w:r>
      <w:r w:rsidR="00795366">
        <w:rPr>
          <w:rFonts w:cstheme="minorHAnsi"/>
          <w:sz w:val="28"/>
          <w:szCs w:val="28"/>
          <w:lang w:bidi="he-IL"/>
        </w:rPr>
        <w:t xml:space="preserve"> θα </w:t>
      </w:r>
      <w:r>
        <w:rPr>
          <w:rFonts w:cstheme="minorHAnsi"/>
          <w:sz w:val="28"/>
          <w:szCs w:val="28"/>
          <w:lang w:bidi="he-IL"/>
        </w:rPr>
        <w:t>κριθούμε</w:t>
      </w:r>
      <w:r w:rsidR="00795366">
        <w:rPr>
          <w:rFonts w:cstheme="minorHAnsi"/>
          <w:sz w:val="28"/>
          <w:szCs w:val="28"/>
          <w:lang w:bidi="he-IL"/>
        </w:rPr>
        <w:t xml:space="preserve"> και </w:t>
      </w:r>
      <w:r>
        <w:rPr>
          <w:rFonts w:cstheme="minorHAnsi"/>
          <w:sz w:val="28"/>
          <w:szCs w:val="28"/>
          <w:lang w:bidi="he-IL"/>
        </w:rPr>
        <w:t>εμείς</w:t>
      </w:r>
      <w:r w:rsidR="000A33B3">
        <w:rPr>
          <w:rFonts w:cstheme="minorHAnsi"/>
          <w:sz w:val="28"/>
          <w:szCs w:val="28"/>
          <w:lang w:bidi="he-IL"/>
        </w:rPr>
        <w:t>,</w:t>
      </w:r>
      <w:r w:rsidR="00795366">
        <w:rPr>
          <w:rFonts w:cstheme="minorHAnsi"/>
          <w:sz w:val="28"/>
          <w:szCs w:val="28"/>
          <w:lang w:bidi="he-IL"/>
        </w:rPr>
        <w:t xml:space="preserve"> </w:t>
      </w:r>
      <w:r>
        <w:rPr>
          <w:rFonts w:cstheme="minorHAnsi"/>
          <w:sz w:val="28"/>
          <w:szCs w:val="28"/>
          <w:lang w:bidi="he-IL"/>
        </w:rPr>
        <w:t>είτε</w:t>
      </w:r>
      <w:r w:rsidR="00795366">
        <w:rPr>
          <w:rFonts w:cstheme="minorHAnsi"/>
          <w:sz w:val="28"/>
          <w:szCs w:val="28"/>
          <w:lang w:bidi="he-IL"/>
        </w:rPr>
        <w:t xml:space="preserve"> </w:t>
      </w:r>
      <w:r>
        <w:rPr>
          <w:rFonts w:cstheme="minorHAnsi"/>
          <w:sz w:val="28"/>
          <w:szCs w:val="28"/>
          <w:lang w:bidi="he-IL"/>
        </w:rPr>
        <w:t>θετικά</w:t>
      </w:r>
      <w:r w:rsidR="000A33B3">
        <w:rPr>
          <w:rFonts w:cstheme="minorHAnsi"/>
          <w:sz w:val="28"/>
          <w:szCs w:val="28"/>
          <w:lang w:bidi="he-IL"/>
        </w:rPr>
        <w:t>,</w:t>
      </w:r>
      <w:r w:rsidR="00795366">
        <w:rPr>
          <w:rFonts w:cstheme="minorHAnsi"/>
          <w:sz w:val="28"/>
          <w:szCs w:val="28"/>
          <w:lang w:bidi="he-IL"/>
        </w:rPr>
        <w:t xml:space="preserve"> </w:t>
      </w:r>
      <w:r>
        <w:rPr>
          <w:rFonts w:cstheme="minorHAnsi"/>
          <w:sz w:val="28"/>
          <w:szCs w:val="28"/>
          <w:lang w:bidi="he-IL"/>
        </w:rPr>
        <w:t>είτε</w:t>
      </w:r>
      <w:r w:rsidR="00795366">
        <w:rPr>
          <w:rFonts w:cstheme="minorHAnsi"/>
          <w:sz w:val="28"/>
          <w:szCs w:val="28"/>
          <w:lang w:bidi="he-IL"/>
        </w:rPr>
        <w:t xml:space="preserve"> </w:t>
      </w:r>
      <w:r>
        <w:rPr>
          <w:rFonts w:cstheme="minorHAnsi"/>
          <w:sz w:val="28"/>
          <w:szCs w:val="28"/>
          <w:lang w:bidi="he-IL"/>
        </w:rPr>
        <w:t>αρνητικά</w:t>
      </w:r>
      <w:r w:rsidR="00795366">
        <w:rPr>
          <w:rFonts w:cstheme="minorHAnsi"/>
          <w:sz w:val="28"/>
          <w:szCs w:val="28"/>
          <w:lang w:bidi="he-IL"/>
        </w:rPr>
        <w:t>.</w:t>
      </w:r>
    </w:p>
    <w:p w14:paraId="3884C92F" w14:textId="77777777" w:rsidR="00AD3A13" w:rsidRDefault="00AD3A13" w:rsidP="000A33B3">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29BF7FAA" w14:textId="28FACC85" w:rsidR="001A0D39" w:rsidRPr="00AD3A13" w:rsidRDefault="00BA7E78" w:rsidP="000A33B3">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AD3A13">
        <w:rPr>
          <w:rFonts w:ascii="Times New Roman" w:hAnsi="Times New Roman" w:cs="Times New Roman"/>
          <w:sz w:val="24"/>
          <w:szCs w:val="24"/>
          <w:lang w:bidi="he-IL"/>
        </w:rPr>
        <w:t>4. ΣΥΜΠΕΡΑΣΜΑΤΑ  ΕΝΟΤΗΤΑΣ</w:t>
      </w:r>
    </w:p>
    <w:p w14:paraId="0CAC2764" w14:textId="77777777" w:rsidR="00AD3A13" w:rsidRDefault="00AD3A13" w:rsidP="000A33B3">
      <w:pPr>
        <w:autoSpaceDE w:val="0"/>
        <w:autoSpaceDN w:val="0"/>
        <w:adjustRightInd w:val="0"/>
        <w:spacing w:after="0" w:line="240" w:lineRule="auto"/>
        <w:ind w:left="-1134" w:right="-949" w:firstLine="567"/>
        <w:jc w:val="both"/>
        <w:rPr>
          <w:rFonts w:cstheme="minorHAnsi"/>
          <w:sz w:val="28"/>
          <w:szCs w:val="28"/>
          <w:lang w:bidi="he-IL"/>
        </w:rPr>
      </w:pPr>
    </w:p>
    <w:p w14:paraId="7210AEBA" w14:textId="3C0FD316" w:rsidR="00BA7E78" w:rsidRDefault="00BA7E78"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Στ</w:t>
      </w:r>
      <w:r w:rsidR="00AD3A13">
        <w:rPr>
          <w:rFonts w:cstheme="minorHAnsi"/>
          <w:sz w:val="28"/>
          <w:szCs w:val="28"/>
          <w:lang w:bidi="he-IL"/>
        </w:rPr>
        <w:t>η</w:t>
      </w:r>
      <w:r>
        <w:rPr>
          <w:rFonts w:cstheme="minorHAnsi"/>
          <w:sz w:val="28"/>
          <w:szCs w:val="28"/>
          <w:lang w:bidi="he-IL"/>
        </w:rPr>
        <w:t xml:space="preserve">ν </w:t>
      </w:r>
      <w:r w:rsidR="00AD3A13">
        <w:rPr>
          <w:rFonts w:cstheme="minorHAnsi"/>
          <w:sz w:val="28"/>
          <w:szCs w:val="28"/>
          <w:lang w:bidi="he-IL"/>
        </w:rPr>
        <w:t>ενότητα</w:t>
      </w:r>
      <w:r>
        <w:rPr>
          <w:rFonts w:cstheme="minorHAnsi"/>
          <w:sz w:val="28"/>
          <w:szCs w:val="28"/>
          <w:lang w:bidi="he-IL"/>
        </w:rPr>
        <w:t xml:space="preserve"> αυτή </w:t>
      </w:r>
      <w:r w:rsidR="00AD3A13">
        <w:rPr>
          <w:rFonts w:cstheme="minorHAnsi"/>
          <w:sz w:val="28"/>
          <w:szCs w:val="28"/>
          <w:lang w:bidi="he-IL"/>
        </w:rPr>
        <w:t>είχαμε</w:t>
      </w:r>
      <w:r>
        <w:rPr>
          <w:rFonts w:cstheme="minorHAnsi"/>
          <w:sz w:val="28"/>
          <w:szCs w:val="28"/>
          <w:lang w:bidi="he-IL"/>
        </w:rPr>
        <w:t xml:space="preserve"> την </w:t>
      </w:r>
      <w:r w:rsidR="00AD3A13">
        <w:rPr>
          <w:rFonts w:cstheme="minorHAnsi"/>
          <w:sz w:val="28"/>
          <w:szCs w:val="28"/>
          <w:lang w:bidi="he-IL"/>
        </w:rPr>
        <w:t>ευκαιρία</w:t>
      </w:r>
      <w:r>
        <w:rPr>
          <w:rFonts w:cstheme="minorHAnsi"/>
          <w:sz w:val="28"/>
          <w:szCs w:val="28"/>
          <w:lang w:bidi="he-IL"/>
        </w:rPr>
        <w:t xml:space="preserve"> να </w:t>
      </w:r>
      <w:r w:rsidR="00AD3A13">
        <w:rPr>
          <w:rFonts w:cstheme="minorHAnsi"/>
          <w:sz w:val="28"/>
          <w:szCs w:val="28"/>
          <w:lang w:bidi="he-IL"/>
        </w:rPr>
        <w:t>δούμε,</w:t>
      </w:r>
      <w:r>
        <w:rPr>
          <w:rFonts w:cstheme="minorHAnsi"/>
          <w:sz w:val="28"/>
          <w:szCs w:val="28"/>
          <w:lang w:bidi="he-IL"/>
        </w:rPr>
        <w:t xml:space="preserve"> πως για να </w:t>
      </w:r>
      <w:r w:rsidR="00AD3A13">
        <w:rPr>
          <w:rFonts w:cstheme="minorHAnsi"/>
          <w:sz w:val="28"/>
          <w:szCs w:val="28"/>
          <w:lang w:bidi="he-IL"/>
        </w:rPr>
        <w:t>προσεγγίσει</w:t>
      </w:r>
      <w:r>
        <w:rPr>
          <w:rFonts w:cstheme="minorHAnsi"/>
          <w:sz w:val="28"/>
          <w:szCs w:val="28"/>
          <w:lang w:bidi="he-IL"/>
        </w:rPr>
        <w:t xml:space="preserve"> </w:t>
      </w:r>
      <w:r w:rsidR="00AD3A13">
        <w:rPr>
          <w:rFonts w:cstheme="minorHAnsi"/>
          <w:sz w:val="28"/>
          <w:szCs w:val="28"/>
          <w:lang w:bidi="he-IL"/>
        </w:rPr>
        <w:t>κάποιος</w:t>
      </w:r>
      <w:r>
        <w:rPr>
          <w:rFonts w:cstheme="minorHAnsi"/>
          <w:sz w:val="28"/>
          <w:szCs w:val="28"/>
          <w:lang w:bidi="he-IL"/>
        </w:rPr>
        <w:t xml:space="preserve"> την </w:t>
      </w:r>
      <w:r w:rsidR="00AD3A13">
        <w:rPr>
          <w:rFonts w:cstheme="minorHAnsi"/>
          <w:sz w:val="28"/>
          <w:szCs w:val="28"/>
          <w:lang w:bidi="he-IL"/>
        </w:rPr>
        <w:t>ιστορική</w:t>
      </w:r>
      <w:r>
        <w:rPr>
          <w:rFonts w:cstheme="minorHAnsi"/>
          <w:sz w:val="28"/>
          <w:szCs w:val="28"/>
          <w:lang w:bidi="he-IL"/>
        </w:rPr>
        <w:t xml:space="preserve"> </w:t>
      </w:r>
      <w:r w:rsidR="00AD3A13">
        <w:rPr>
          <w:rFonts w:cstheme="minorHAnsi"/>
          <w:sz w:val="28"/>
          <w:szCs w:val="28"/>
          <w:lang w:bidi="he-IL"/>
        </w:rPr>
        <w:t>αλήθεια</w:t>
      </w:r>
      <w:r>
        <w:rPr>
          <w:rFonts w:cstheme="minorHAnsi"/>
          <w:sz w:val="28"/>
          <w:szCs w:val="28"/>
          <w:lang w:bidi="he-IL"/>
        </w:rPr>
        <w:t xml:space="preserve"> της </w:t>
      </w:r>
      <w:r w:rsidR="00AD3A13">
        <w:rPr>
          <w:rFonts w:cstheme="minorHAnsi"/>
          <w:sz w:val="28"/>
          <w:szCs w:val="28"/>
          <w:lang w:bidi="he-IL"/>
        </w:rPr>
        <w:t>δίκης</w:t>
      </w:r>
      <w:r w:rsidR="00846CCA">
        <w:rPr>
          <w:rFonts w:cstheme="minorHAnsi"/>
          <w:sz w:val="28"/>
          <w:szCs w:val="28"/>
          <w:lang w:bidi="he-IL"/>
        </w:rPr>
        <w:t>,</w:t>
      </w:r>
      <w:r>
        <w:rPr>
          <w:rFonts w:cstheme="minorHAnsi"/>
          <w:sz w:val="28"/>
          <w:szCs w:val="28"/>
          <w:lang w:bidi="he-IL"/>
        </w:rPr>
        <w:t xml:space="preserve"> θα </w:t>
      </w:r>
      <w:r w:rsidR="00AD3A13">
        <w:rPr>
          <w:rFonts w:cstheme="minorHAnsi"/>
          <w:sz w:val="28"/>
          <w:szCs w:val="28"/>
          <w:lang w:bidi="he-IL"/>
        </w:rPr>
        <w:t>έπρεπε</w:t>
      </w:r>
      <w:r>
        <w:rPr>
          <w:rFonts w:cstheme="minorHAnsi"/>
          <w:sz w:val="28"/>
          <w:szCs w:val="28"/>
          <w:lang w:bidi="he-IL"/>
        </w:rPr>
        <w:t xml:space="preserve"> να </w:t>
      </w:r>
      <w:r w:rsidR="00AD3A13">
        <w:rPr>
          <w:rFonts w:cstheme="minorHAnsi"/>
          <w:sz w:val="28"/>
          <w:szCs w:val="28"/>
          <w:lang w:bidi="he-IL"/>
        </w:rPr>
        <w:t>συνδυάσει</w:t>
      </w:r>
      <w:r>
        <w:rPr>
          <w:rFonts w:cstheme="minorHAnsi"/>
          <w:sz w:val="28"/>
          <w:szCs w:val="28"/>
          <w:lang w:bidi="he-IL"/>
        </w:rPr>
        <w:t xml:space="preserve"> τις </w:t>
      </w:r>
      <w:r w:rsidR="00AD3A13">
        <w:rPr>
          <w:rFonts w:cstheme="minorHAnsi"/>
          <w:sz w:val="28"/>
          <w:szCs w:val="28"/>
          <w:lang w:bidi="he-IL"/>
        </w:rPr>
        <w:t>πληροφορίες</w:t>
      </w:r>
      <w:r>
        <w:rPr>
          <w:rFonts w:cstheme="minorHAnsi"/>
          <w:sz w:val="28"/>
          <w:szCs w:val="28"/>
          <w:lang w:bidi="he-IL"/>
        </w:rPr>
        <w:t xml:space="preserve"> που </w:t>
      </w:r>
      <w:r w:rsidR="00AD3A13">
        <w:rPr>
          <w:rFonts w:cstheme="minorHAnsi"/>
          <w:sz w:val="28"/>
          <w:szCs w:val="28"/>
          <w:lang w:bidi="he-IL"/>
        </w:rPr>
        <w:t>δίνουν</w:t>
      </w:r>
      <w:r>
        <w:rPr>
          <w:rFonts w:cstheme="minorHAnsi"/>
          <w:sz w:val="28"/>
          <w:szCs w:val="28"/>
          <w:lang w:bidi="he-IL"/>
        </w:rPr>
        <w:t xml:space="preserve"> </w:t>
      </w:r>
      <w:r w:rsidR="00AD3A13">
        <w:rPr>
          <w:rFonts w:cstheme="minorHAnsi"/>
          <w:sz w:val="28"/>
          <w:szCs w:val="28"/>
          <w:lang w:bidi="he-IL"/>
        </w:rPr>
        <w:t xml:space="preserve">όλοι οι </w:t>
      </w:r>
      <w:r>
        <w:rPr>
          <w:rFonts w:cstheme="minorHAnsi"/>
          <w:sz w:val="28"/>
          <w:szCs w:val="28"/>
          <w:lang w:bidi="he-IL"/>
        </w:rPr>
        <w:t xml:space="preserve"> </w:t>
      </w:r>
      <w:r w:rsidR="00AD3A13">
        <w:rPr>
          <w:rFonts w:cstheme="minorHAnsi"/>
          <w:sz w:val="28"/>
          <w:szCs w:val="28"/>
          <w:lang w:bidi="he-IL"/>
        </w:rPr>
        <w:t>ευαγγελιστές</w:t>
      </w:r>
      <w:r>
        <w:rPr>
          <w:rFonts w:cstheme="minorHAnsi"/>
          <w:sz w:val="28"/>
          <w:szCs w:val="28"/>
          <w:lang w:bidi="he-IL"/>
        </w:rPr>
        <w:t xml:space="preserve">. Στην </w:t>
      </w:r>
      <w:r w:rsidR="00AD3A13">
        <w:rPr>
          <w:rFonts w:cstheme="minorHAnsi"/>
          <w:sz w:val="28"/>
          <w:szCs w:val="28"/>
          <w:lang w:bidi="he-IL"/>
        </w:rPr>
        <w:t>ενότητα</w:t>
      </w:r>
      <w:r>
        <w:rPr>
          <w:rFonts w:cstheme="minorHAnsi"/>
          <w:sz w:val="28"/>
          <w:szCs w:val="28"/>
          <w:lang w:bidi="he-IL"/>
        </w:rPr>
        <w:t xml:space="preserve"> μας αυτή </w:t>
      </w:r>
      <w:r w:rsidR="00AD3A13">
        <w:rPr>
          <w:rFonts w:cstheme="minorHAnsi"/>
          <w:sz w:val="28"/>
          <w:szCs w:val="28"/>
          <w:lang w:bidi="he-IL"/>
        </w:rPr>
        <w:t>συμπεράναμε</w:t>
      </w:r>
      <w:r w:rsidR="00A338E1">
        <w:rPr>
          <w:rFonts w:cstheme="minorHAnsi"/>
          <w:sz w:val="28"/>
          <w:szCs w:val="28"/>
          <w:lang w:bidi="he-IL"/>
        </w:rPr>
        <w:t>,</w:t>
      </w:r>
      <w:r>
        <w:rPr>
          <w:rFonts w:cstheme="minorHAnsi"/>
          <w:sz w:val="28"/>
          <w:szCs w:val="28"/>
          <w:lang w:bidi="he-IL"/>
        </w:rPr>
        <w:t xml:space="preserve"> ότι οι </w:t>
      </w:r>
      <w:r w:rsidR="00AD3A13">
        <w:rPr>
          <w:rFonts w:cstheme="minorHAnsi"/>
          <w:sz w:val="28"/>
          <w:szCs w:val="28"/>
          <w:lang w:bidi="he-IL"/>
        </w:rPr>
        <w:t>αρχιερείς</w:t>
      </w:r>
      <w:r>
        <w:rPr>
          <w:rFonts w:cstheme="minorHAnsi"/>
          <w:sz w:val="28"/>
          <w:szCs w:val="28"/>
          <w:lang w:bidi="he-IL"/>
        </w:rPr>
        <w:t xml:space="preserve"> </w:t>
      </w:r>
      <w:r w:rsidR="00AD3A13">
        <w:rPr>
          <w:rFonts w:cstheme="minorHAnsi"/>
          <w:sz w:val="28"/>
          <w:szCs w:val="28"/>
          <w:lang w:bidi="he-IL"/>
        </w:rPr>
        <w:t>εισαγγελείς</w:t>
      </w:r>
      <w:r>
        <w:rPr>
          <w:rFonts w:cstheme="minorHAnsi"/>
          <w:sz w:val="28"/>
          <w:szCs w:val="28"/>
          <w:lang w:bidi="he-IL"/>
        </w:rPr>
        <w:t xml:space="preserve"> στο </w:t>
      </w:r>
      <w:r w:rsidR="00AD3A13">
        <w:rPr>
          <w:rFonts w:cstheme="minorHAnsi"/>
          <w:sz w:val="28"/>
          <w:szCs w:val="28"/>
          <w:lang w:bidi="he-IL"/>
        </w:rPr>
        <w:t>ανακριτικό</w:t>
      </w:r>
      <w:r>
        <w:rPr>
          <w:rFonts w:cstheme="minorHAnsi"/>
          <w:sz w:val="28"/>
          <w:szCs w:val="28"/>
          <w:lang w:bidi="he-IL"/>
        </w:rPr>
        <w:t xml:space="preserve"> </w:t>
      </w:r>
      <w:r w:rsidR="00AD3A13">
        <w:rPr>
          <w:rFonts w:cstheme="minorHAnsi"/>
          <w:sz w:val="28"/>
          <w:szCs w:val="28"/>
          <w:lang w:bidi="he-IL"/>
        </w:rPr>
        <w:t>ερώτημα</w:t>
      </w:r>
      <w:r>
        <w:rPr>
          <w:rFonts w:cstheme="minorHAnsi"/>
          <w:sz w:val="28"/>
          <w:szCs w:val="28"/>
          <w:lang w:bidi="he-IL"/>
        </w:rPr>
        <w:t xml:space="preserve"> του </w:t>
      </w:r>
      <w:r w:rsidR="00AD3A13">
        <w:rPr>
          <w:rFonts w:cstheme="minorHAnsi"/>
          <w:sz w:val="28"/>
          <w:szCs w:val="28"/>
          <w:lang w:bidi="he-IL"/>
        </w:rPr>
        <w:t>Πιλάτου</w:t>
      </w:r>
      <w:r>
        <w:rPr>
          <w:rFonts w:cstheme="minorHAnsi"/>
          <w:sz w:val="28"/>
          <w:szCs w:val="28"/>
          <w:lang w:bidi="he-IL"/>
        </w:rPr>
        <w:t xml:space="preserve"> </w:t>
      </w:r>
      <w:r w:rsidR="00AD3A13">
        <w:rPr>
          <w:rFonts w:cstheme="minorHAnsi"/>
          <w:sz w:val="28"/>
          <w:szCs w:val="28"/>
          <w:lang w:bidi="he-IL"/>
        </w:rPr>
        <w:t>έδωσαν</w:t>
      </w:r>
      <w:r>
        <w:rPr>
          <w:rFonts w:cstheme="minorHAnsi"/>
          <w:sz w:val="28"/>
          <w:szCs w:val="28"/>
          <w:lang w:bidi="he-IL"/>
        </w:rPr>
        <w:t xml:space="preserve"> δυο </w:t>
      </w:r>
      <w:r w:rsidR="00AD3A13">
        <w:rPr>
          <w:rFonts w:cstheme="minorHAnsi"/>
          <w:sz w:val="28"/>
          <w:szCs w:val="28"/>
          <w:lang w:bidi="he-IL"/>
        </w:rPr>
        <w:t>απαντήσεις</w:t>
      </w:r>
      <w:r w:rsidR="00846CCA">
        <w:rPr>
          <w:rFonts w:cstheme="minorHAnsi"/>
          <w:sz w:val="28"/>
          <w:szCs w:val="28"/>
          <w:lang w:bidi="he-IL"/>
        </w:rPr>
        <w:t>,</w:t>
      </w:r>
      <w:r>
        <w:rPr>
          <w:rFonts w:cstheme="minorHAnsi"/>
          <w:sz w:val="28"/>
          <w:szCs w:val="28"/>
          <w:lang w:bidi="he-IL"/>
        </w:rPr>
        <w:t xml:space="preserve"> </w:t>
      </w:r>
      <w:r w:rsidR="00AD3A13">
        <w:rPr>
          <w:rFonts w:cstheme="minorHAnsi"/>
          <w:sz w:val="28"/>
          <w:szCs w:val="28"/>
          <w:lang w:bidi="he-IL"/>
        </w:rPr>
        <w:t>πιθανόν</w:t>
      </w:r>
      <w:r>
        <w:rPr>
          <w:rFonts w:cstheme="minorHAnsi"/>
          <w:sz w:val="28"/>
          <w:szCs w:val="28"/>
          <w:lang w:bidi="he-IL"/>
        </w:rPr>
        <w:t xml:space="preserve"> τη </w:t>
      </w:r>
      <w:r w:rsidR="00AD3A13">
        <w:rPr>
          <w:rFonts w:cstheme="minorHAnsi"/>
          <w:sz w:val="28"/>
          <w:szCs w:val="28"/>
          <w:lang w:bidi="he-IL"/>
        </w:rPr>
        <w:t>δεύτερη</w:t>
      </w:r>
      <w:r>
        <w:rPr>
          <w:rFonts w:cstheme="minorHAnsi"/>
          <w:sz w:val="28"/>
          <w:szCs w:val="28"/>
          <w:lang w:bidi="he-IL"/>
        </w:rPr>
        <w:t xml:space="preserve"> </w:t>
      </w:r>
      <w:r w:rsidR="00AD3A13">
        <w:rPr>
          <w:rFonts w:cstheme="minorHAnsi"/>
          <w:sz w:val="28"/>
          <w:szCs w:val="28"/>
          <w:lang w:bidi="he-IL"/>
        </w:rPr>
        <w:t>γραπτώς</w:t>
      </w:r>
      <w:r w:rsidR="00846CCA">
        <w:rPr>
          <w:rFonts w:cstheme="minorHAnsi"/>
          <w:sz w:val="28"/>
          <w:szCs w:val="28"/>
          <w:lang w:bidi="he-IL"/>
        </w:rPr>
        <w:t>,</w:t>
      </w:r>
      <w:r>
        <w:rPr>
          <w:rFonts w:cstheme="minorHAnsi"/>
          <w:sz w:val="28"/>
          <w:szCs w:val="28"/>
          <w:lang w:bidi="he-IL"/>
        </w:rPr>
        <w:t xml:space="preserve"> ως </w:t>
      </w:r>
      <w:r w:rsidR="00AD3A13">
        <w:rPr>
          <w:rFonts w:cstheme="minorHAnsi"/>
          <w:sz w:val="28"/>
          <w:szCs w:val="28"/>
          <w:lang w:bidi="he-IL"/>
        </w:rPr>
        <w:t>μηνυτήρια</w:t>
      </w:r>
      <w:r>
        <w:rPr>
          <w:rFonts w:cstheme="minorHAnsi"/>
          <w:sz w:val="28"/>
          <w:szCs w:val="28"/>
          <w:lang w:bidi="he-IL"/>
        </w:rPr>
        <w:t xml:space="preserve"> </w:t>
      </w:r>
      <w:r w:rsidR="00AD3A13">
        <w:rPr>
          <w:rFonts w:cstheme="minorHAnsi"/>
          <w:sz w:val="28"/>
          <w:szCs w:val="28"/>
          <w:lang w:bidi="he-IL"/>
        </w:rPr>
        <w:t>αναφορά</w:t>
      </w:r>
      <w:r>
        <w:rPr>
          <w:rFonts w:cstheme="minorHAnsi"/>
          <w:sz w:val="28"/>
          <w:szCs w:val="28"/>
          <w:lang w:bidi="he-IL"/>
        </w:rPr>
        <w:t xml:space="preserve">. </w:t>
      </w:r>
      <w:r w:rsidR="00A0274B">
        <w:rPr>
          <w:rFonts w:cstheme="minorHAnsi"/>
          <w:sz w:val="28"/>
          <w:szCs w:val="28"/>
          <w:lang w:bidi="he-IL"/>
        </w:rPr>
        <w:t xml:space="preserve">Η </w:t>
      </w:r>
      <w:r w:rsidR="00AD3A13">
        <w:rPr>
          <w:rFonts w:cstheme="minorHAnsi"/>
          <w:sz w:val="28"/>
          <w:szCs w:val="28"/>
          <w:lang w:bidi="he-IL"/>
        </w:rPr>
        <w:t>πρώτη</w:t>
      </w:r>
      <w:r w:rsidR="00A0274B">
        <w:rPr>
          <w:rFonts w:cstheme="minorHAnsi"/>
          <w:sz w:val="28"/>
          <w:szCs w:val="28"/>
          <w:lang w:bidi="he-IL"/>
        </w:rPr>
        <w:t xml:space="preserve"> </w:t>
      </w:r>
      <w:r w:rsidR="00846CCA">
        <w:rPr>
          <w:rFonts w:cstheme="minorHAnsi"/>
          <w:sz w:val="28"/>
          <w:szCs w:val="28"/>
          <w:lang w:bidi="he-IL"/>
        </w:rPr>
        <w:t xml:space="preserve">ήταν </w:t>
      </w:r>
      <w:r w:rsidR="00AD3A13">
        <w:rPr>
          <w:rFonts w:cstheme="minorHAnsi"/>
          <w:sz w:val="28"/>
          <w:szCs w:val="28"/>
          <w:lang w:bidi="he-IL"/>
        </w:rPr>
        <w:t>γενικόλογη</w:t>
      </w:r>
      <w:r w:rsidR="00846CCA">
        <w:rPr>
          <w:rFonts w:cstheme="minorHAnsi"/>
          <w:sz w:val="28"/>
          <w:szCs w:val="28"/>
          <w:lang w:bidi="he-IL"/>
        </w:rPr>
        <w:t>,</w:t>
      </w:r>
      <w:r w:rsidR="00A0274B">
        <w:rPr>
          <w:rFonts w:cstheme="minorHAnsi"/>
          <w:sz w:val="28"/>
          <w:szCs w:val="28"/>
          <w:lang w:bidi="he-IL"/>
        </w:rPr>
        <w:t xml:space="preserve"> όπως μας την </w:t>
      </w:r>
      <w:r w:rsidR="00AD3A13">
        <w:rPr>
          <w:rFonts w:cstheme="minorHAnsi"/>
          <w:sz w:val="28"/>
          <w:szCs w:val="28"/>
          <w:lang w:bidi="he-IL"/>
        </w:rPr>
        <w:t>παρουσιάζει</w:t>
      </w:r>
      <w:r w:rsidR="00A0274B">
        <w:rPr>
          <w:rFonts w:cstheme="minorHAnsi"/>
          <w:sz w:val="28"/>
          <w:szCs w:val="28"/>
          <w:lang w:bidi="he-IL"/>
        </w:rPr>
        <w:t xml:space="preserve"> ο </w:t>
      </w:r>
      <w:r w:rsidR="00AD3A13">
        <w:rPr>
          <w:rFonts w:cstheme="minorHAnsi"/>
          <w:sz w:val="28"/>
          <w:szCs w:val="28"/>
          <w:lang w:bidi="he-IL"/>
        </w:rPr>
        <w:t>Ιωάννης</w:t>
      </w:r>
      <w:r w:rsidR="00A0274B">
        <w:rPr>
          <w:rFonts w:cstheme="minorHAnsi"/>
          <w:sz w:val="28"/>
          <w:szCs w:val="28"/>
          <w:lang w:bidi="he-IL"/>
        </w:rPr>
        <w:t xml:space="preserve">. Η </w:t>
      </w:r>
      <w:r w:rsidR="00AD3A13">
        <w:rPr>
          <w:rFonts w:cstheme="minorHAnsi"/>
          <w:sz w:val="28"/>
          <w:szCs w:val="28"/>
          <w:lang w:bidi="he-IL"/>
        </w:rPr>
        <w:t>δεύτερη</w:t>
      </w:r>
      <w:r w:rsidR="00A0274B">
        <w:rPr>
          <w:rFonts w:cstheme="minorHAnsi"/>
          <w:sz w:val="28"/>
          <w:szCs w:val="28"/>
          <w:lang w:bidi="he-IL"/>
        </w:rPr>
        <w:t xml:space="preserve"> </w:t>
      </w:r>
      <w:r w:rsidR="00846CCA">
        <w:rPr>
          <w:rFonts w:cstheme="minorHAnsi"/>
          <w:sz w:val="28"/>
          <w:szCs w:val="28"/>
          <w:lang w:bidi="he-IL"/>
        </w:rPr>
        <w:t xml:space="preserve">ήταν </w:t>
      </w:r>
      <w:r w:rsidR="00A0274B">
        <w:rPr>
          <w:rFonts w:cstheme="minorHAnsi"/>
          <w:sz w:val="28"/>
          <w:szCs w:val="28"/>
          <w:lang w:bidi="he-IL"/>
        </w:rPr>
        <w:t xml:space="preserve">πιο </w:t>
      </w:r>
      <w:r w:rsidR="00AD3A13">
        <w:rPr>
          <w:rFonts w:cstheme="minorHAnsi"/>
          <w:sz w:val="28"/>
          <w:szCs w:val="28"/>
          <w:lang w:bidi="he-IL"/>
        </w:rPr>
        <w:t>συγκεκριμένη</w:t>
      </w:r>
      <w:r w:rsidR="00846CCA">
        <w:rPr>
          <w:rFonts w:cstheme="minorHAnsi"/>
          <w:sz w:val="28"/>
          <w:szCs w:val="28"/>
          <w:lang w:bidi="he-IL"/>
        </w:rPr>
        <w:t>,</w:t>
      </w:r>
      <w:r w:rsidR="00A0274B">
        <w:rPr>
          <w:rFonts w:cstheme="minorHAnsi"/>
          <w:sz w:val="28"/>
          <w:szCs w:val="28"/>
          <w:lang w:bidi="he-IL"/>
        </w:rPr>
        <w:t xml:space="preserve"> </w:t>
      </w:r>
      <w:r w:rsidR="00AD3A13">
        <w:rPr>
          <w:rFonts w:cstheme="minorHAnsi"/>
          <w:sz w:val="28"/>
          <w:szCs w:val="28"/>
          <w:lang w:bidi="he-IL"/>
        </w:rPr>
        <w:t>αναφέροντας</w:t>
      </w:r>
      <w:r w:rsidR="00A0274B">
        <w:rPr>
          <w:rFonts w:cstheme="minorHAnsi"/>
          <w:sz w:val="28"/>
          <w:szCs w:val="28"/>
          <w:lang w:bidi="he-IL"/>
        </w:rPr>
        <w:t xml:space="preserve"> το </w:t>
      </w:r>
      <w:r w:rsidR="00AD3A13">
        <w:rPr>
          <w:rFonts w:cstheme="minorHAnsi"/>
          <w:sz w:val="28"/>
          <w:szCs w:val="28"/>
          <w:lang w:bidi="he-IL"/>
        </w:rPr>
        <w:t>πολιτικό</w:t>
      </w:r>
      <w:r w:rsidR="00A0274B">
        <w:rPr>
          <w:rFonts w:cstheme="minorHAnsi"/>
          <w:sz w:val="28"/>
          <w:szCs w:val="28"/>
          <w:lang w:bidi="he-IL"/>
        </w:rPr>
        <w:t xml:space="preserve"> </w:t>
      </w:r>
      <w:r w:rsidR="00AD3A13">
        <w:rPr>
          <w:rFonts w:cstheme="minorHAnsi"/>
          <w:sz w:val="28"/>
          <w:szCs w:val="28"/>
          <w:lang w:bidi="he-IL"/>
        </w:rPr>
        <w:t>κατηγορητήριο</w:t>
      </w:r>
      <w:r w:rsidR="00846CCA">
        <w:rPr>
          <w:rFonts w:cstheme="minorHAnsi"/>
          <w:sz w:val="28"/>
          <w:szCs w:val="28"/>
          <w:lang w:bidi="he-IL"/>
        </w:rPr>
        <w:t>,</w:t>
      </w:r>
      <w:r w:rsidR="00A0274B">
        <w:rPr>
          <w:rFonts w:cstheme="minorHAnsi"/>
          <w:sz w:val="28"/>
          <w:szCs w:val="28"/>
          <w:lang w:bidi="he-IL"/>
        </w:rPr>
        <w:t xml:space="preserve"> όπως μας την </w:t>
      </w:r>
      <w:r w:rsidR="00AD3A13">
        <w:rPr>
          <w:rFonts w:cstheme="minorHAnsi"/>
          <w:sz w:val="28"/>
          <w:szCs w:val="28"/>
          <w:lang w:bidi="he-IL"/>
        </w:rPr>
        <w:t>παρουσίασε</w:t>
      </w:r>
      <w:r w:rsidR="00A0274B">
        <w:rPr>
          <w:rFonts w:cstheme="minorHAnsi"/>
          <w:sz w:val="28"/>
          <w:szCs w:val="28"/>
          <w:lang w:bidi="he-IL"/>
        </w:rPr>
        <w:t xml:space="preserve"> ο </w:t>
      </w:r>
      <w:r w:rsidR="00AD3A13">
        <w:rPr>
          <w:rFonts w:cstheme="minorHAnsi"/>
          <w:sz w:val="28"/>
          <w:szCs w:val="28"/>
          <w:lang w:bidi="he-IL"/>
        </w:rPr>
        <w:t>Λουκάς</w:t>
      </w:r>
      <w:r w:rsidR="00A0274B">
        <w:rPr>
          <w:rFonts w:cstheme="minorHAnsi"/>
          <w:sz w:val="28"/>
          <w:szCs w:val="28"/>
          <w:lang w:bidi="he-IL"/>
        </w:rPr>
        <w:t>.</w:t>
      </w:r>
      <w:r w:rsidR="007724EF">
        <w:rPr>
          <w:rFonts w:cstheme="minorHAnsi"/>
          <w:sz w:val="28"/>
          <w:szCs w:val="28"/>
          <w:lang w:bidi="he-IL"/>
        </w:rPr>
        <w:t xml:space="preserve"> Από τις </w:t>
      </w:r>
      <w:r w:rsidR="00AD3A13">
        <w:rPr>
          <w:rFonts w:cstheme="minorHAnsi"/>
          <w:sz w:val="28"/>
          <w:szCs w:val="28"/>
          <w:lang w:bidi="he-IL"/>
        </w:rPr>
        <w:t>απαντήσεις</w:t>
      </w:r>
      <w:r w:rsidR="007724EF">
        <w:rPr>
          <w:rFonts w:cstheme="minorHAnsi"/>
          <w:sz w:val="28"/>
          <w:szCs w:val="28"/>
          <w:lang w:bidi="he-IL"/>
        </w:rPr>
        <w:t xml:space="preserve"> των </w:t>
      </w:r>
      <w:r w:rsidR="00AD3A13">
        <w:rPr>
          <w:rFonts w:cstheme="minorHAnsi"/>
          <w:sz w:val="28"/>
          <w:szCs w:val="28"/>
          <w:lang w:bidi="he-IL"/>
        </w:rPr>
        <w:t>αρχιερέων</w:t>
      </w:r>
      <w:r w:rsidR="007724EF">
        <w:rPr>
          <w:rFonts w:cstheme="minorHAnsi"/>
          <w:sz w:val="28"/>
          <w:szCs w:val="28"/>
          <w:lang w:bidi="he-IL"/>
        </w:rPr>
        <w:t xml:space="preserve"> </w:t>
      </w:r>
      <w:r w:rsidR="00AD3A13">
        <w:rPr>
          <w:rFonts w:cstheme="minorHAnsi"/>
          <w:sz w:val="28"/>
          <w:szCs w:val="28"/>
          <w:lang w:bidi="he-IL"/>
        </w:rPr>
        <w:t>ορμώμενοι</w:t>
      </w:r>
      <w:r w:rsidR="00846CCA">
        <w:rPr>
          <w:rFonts w:cstheme="minorHAnsi"/>
          <w:sz w:val="28"/>
          <w:szCs w:val="28"/>
          <w:lang w:bidi="he-IL"/>
        </w:rPr>
        <w:t>,</w:t>
      </w:r>
      <w:r w:rsidR="007724EF">
        <w:rPr>
          <w:rFonts w:cstheme="minorHAnsi"/>
          <w:sz w:val="28"/>
          <w:szCs w:val="28"/>
          <w:lang w:bidi="he-IL"/>
        </w:rPr>
        <w:t xml:space="preserve"> </w:t>
      </w:r>
      <w:r w:rsidR="00AD3A13">
        <w:rPr>
          <w:rFonts w:cstheme="minorHAnsi"/>
          <w:sz w:val="28"/>
          <w:szCs w:val="28"/>
          <w:lang w:bidi="he-IL"/>
        </w:rPr>
        <w:t>αναδείξαμε</w:t>
      </w:r>
      <w:r w:rsidR="007724EF">
        <w:rPr>
          <w:rFonts w:cstheme="minorHAnsi"/>
          <w:sz w:val="28"/>
          <w:szCs w:val="28"/>
          <w:lang w:bidi="he-IL"/>
        </w:rPr>
        <w:t xml:space="preserve"> την </w:t>
      </w:r>
      <w:r w:rsidR="00AD3A13">
        <w:rPr>
          <w:rFonts w:cstheme="minorHAnsi"/>
          <w:sz w:val="28"/>
          <w:szCs w:val="28"/>
          <w:lang w:bidi="he-IL"/>
        </w:rPr>
        <w:t>τυφλότητα</w:t>
      </w:r>
      <w:r w:rsidR="007724EF">
        <w:rPr>
          <w:rFonts w:cstheme="minorHAnsi"/>
          <w:sz w:val="28"/>
          <w:szCs w:val="28"/>
          <w:lang w:bidi="he-IL"/>
        </w:rPr>
        <w:t xml:space="preserve"> των </w:t>
      </w:r>
      <w:r w:rsidR="00AD3A13">
        <w:rPr>
          <w:rFonts w:cstheme="minorHAnsi"/>
          <w:sz w:val="28"/>
          <w:szCs w:val="28"/>
          <w:lang w:bidi="he-IL"/>
        </w:rPr>
        <w:t>ηγέτιδων</w:t>
      </w:r>
      <w:r w:rsidR="007724EF">
        <w:rPr>
          <w:rFonts w:cstheme="minorHAnsi"/>
          <w:sz w:val="28"/>
          <w:szCs w:val="28"/>
          <w:lang w:bidi="he-IL"/>
        </w:rPr>
        <w:t xml:space="preserve"> </w:t>
      </w:r>
      <w:r w:rsidR="00AD3A13">
        <w:rPr>
          <w:rFonts w:cstheme="minorHAnsi"/>
          <w:sz w:val="28"/>
          <w:szCs w:val="28"/>
          <w:lang w:bidi="he-IL"/>
        </w:rPr>
        <w:t>τάξεων</w:t>
      </w:r>
      <w:r w:rsidR="007724EF">
        <w:rPr>
          <w:rFonts w:cstheme="minorHAnsi"/>
          <w:sz w:val="28"/>
          <w:szCs w:val="28"/>
          <w:lang w:bidi="he-IL"/>
        </w:rPr>
        <w:t xml:space="preserve"> του </w:t>
      </w:r>
      <w:r w:rsidR="00AD3A13">
        <w:rPr>
          <w:rFonts w:cstheme="minorHAnsi"/>
          <w:sz w:val="28"/>
          <w:szCs w:val="28"/>
          <w:lang w:bidi="he-IL"/>
        </w:rPr>
        <w:t>ιουδαϊσμού</w:t>
      </w:r>
      <w:r w:rsidR="007724EF">
        <w:rPr>
          <w:rFonts w:cstheme="minorHAnsi"/>
          <w:sz w:val="28"/>
          <w:szCs w:val="28"/>
          <w:lang w:bidi="he-IL"/>
        </w:rPr>
        <w:t xml:space="preserve"> στην </w:t>
      </w:r>
      <w:r w:rsidR="00AD3A13">
        <w:rPr>
          <w:rFonts w:cstheme="minorHAnsi"/>
          <w:sz w:val="28"/>
          <w:szCs w:val="28"/>
          <w:lang w:bidi="he-IL"/>
        </w:rPr>
        <w:t>αποδοχή</w:t>
      </w:r>
      <w:r w:rsidR="007724EF">
        <w:rPr>
          <w:rFonts w:cstheme="minorHAnsi"/>
          <w:sz w:val="28"/>
          <w:szCs w:val="28"/>
          <w:lang w:bidi="he-IL"/>
        </w:rPr>
        <w:t xml:space="preserve"> της </w:t>
      </w:r>
      <w:r w:rsidR="00AD3A13">
        <w:rPr>
          <w:rFonts w:cstheme="minorHAnsi"/>
          <w:sz w:val="28"/>
          <w:szCs w:val="28"/>
          <w:lang w:bidi="he-IL"/>
        </w:rPr>
        <w:t>ταυτότητας</w:t>
      </w:r>
      <w:r w:rsidR="007724EF">
        <w:rPr>
          <w:rFonts w:cstheme="minorHAnsi"/>
          <w:sz w:val="28"/>
          <w:szCs w:val="28"/>
          <w:lang w:bidi="he-IL"/>
        </w:rPr>
        <w:t xml:space="preserve"> του </w:t>
      </w:r>
      <w:r w:rsidR="00AD3A13">
        <w:rPr>
          <w:rFonts w:cstheme="minorHAnsi"/>
          <w:sz w:val="28"/>
          <w:szCs w:val="28"/>
          <w:lang w:bidi="he-IL"/>
        </w:rPr>
        <w:t>Ιησού</w:t>
      </w:r>
      <w:r w:rsidR="007724EF">
        <w:rPr>
          <w:rFonts w:cstheme="minorHAnsi"/>
          <w:sz w:val="28"/>
          <w:szCs w:val="28"/>
          <w:lang w:bidi="he-IL"/>
        </w:rPr>
        <w:t xml:space="preserve">. </w:t>
      </w:r>
      <w:r w:rsidR="00AD3A13">
        <w:rPr>
          <w:rFonts w:cstheme="minorHAnsi"/>
          <w:sz w:val="28"/>
          <w:szCs w:val="28"/>
          <w:lang w:bidi="he-IL"/>
        </w:rPr>
        <w:t>Σημαντικό</w:t>
      </w:r>
      <w:r w:rsidR="007724EF">
        <w:rPr>
          <w:rFonts w:cstheme="minorHAnsi"/>
          <w:sz w:val="28"/>
          <w:szCs w:val="28"/>
          <w:lang w:bidi="he-IL"/>
        </w:rPr>
        <w:t xml:space="preserve"> </w:t>
      </w:r>
      <w:r w:rsidR="00AD3A13">
        <w:rPr>
          <w:rFonts w:cstheme="minorHAnsi"/>
          <w:sz w:val="28"/>
          <w:szCs w:val="28"/>
          <w:lang w:bidi="he-IL"/>
        </w:rPr>
        <w:t>συμπέρασμα</w:t>
      </w:r>
      <w:r w:rsidR="007724EF">
        <w:rPr>
          <w:rFonts w:cstheme="minorHAnsi"/>
          <w:sz w:val="28"/>
          <w:szCs w:val="28"/>
          <w:lang w:bidi="he-IL"/>
        </w:rPr>
        <w:t xml:space="preserve"> στο </w:t>
      </w:r>
      <w:r w:rsidR="00AD3A13">
        <w:rPr>
          <w:rFonts w:cstheme="minorHAnsi"/>
          <w:sz w:val="28"/>
          <w:szCs w:val="28"/>
          <w:lang w:bidi="he-IL"/>
        </w:rPr>
        <w:t>οποίο</w:t>
      </w:r>
      <w:r w:rsidR="007724EF">
        <w:rPr>
          <w:rFonts w:cstheme="minorHAnsi"/>
          <w:sz w:val="28"/>
          <w:szCs w:val="28"/>
          <w:lang w:bidi="he-IL"/>
        </w:rPr>
        <w:t xml:space="preserve"> </w:t>
      </w:r>
      <w:r w:rsidR="00AD3A13">
        <w:rPr>
          <w:rFonts w:cstheme="minorHAnsi"/>
          <w:sz w:val="28"/>
          <w:szCs w:val="28"/>
          <w:lang w:bidi="he-IL"/>
        </w:rPr>
        <w:t>καταλήγουμε</w:t>
      </w:r>
      <w:r w:rsidR="007724EF">
        <w:rPr>
          <w:rFonts w:cstheme="minorHAnsi"/>
          <w:sz w:val="28"/>
          <w:szCs w:val="28"/>
          <w:lang w:bidi="he-IL"/>
        </w:rPr>
        <w:t xml:space="preserve"> είναι ότι οι </w:t>
      </w:r>
      <w:r w:rsidR="00AD3A13">
        <w:rPr>
          <w:rFonts w:cstheme="minorHAnsi"/>
          <w:sz w:val="28"/>
          <w:szCs w:val="28"/>
          <w:lang w:bidi="he-IL"/>
        </w:rPr>
        <w:t>αρχιερείς</w:t>
      </w:r>
      <w:r w:rsidR="007724EF">
        <w:rPr>
          <w:rFonts w:cstheme="minorHAnsi"/>
          <w:sz w:val="28"/>
          <w:szCs w:val="28"/>
          <w:lang w:bidi="he-IL"/>
        </w:rPr>
        <w:t xml:space="preserve"> είναι οι </w:t>
      </w:r>
      <w:r w:rsidR="00AD3A13">
        <w:rPr>
          <w:rFonts w:cstheme="minorHAnsi"/>
          <w:sz w:val="28"/>
          <w:szCs w:val="28"/>
          <w:lang w:bidi="he-IL"/>
        </w:rPr>
        <w:t>πρώτοι</w:t>
      </w:r>
      <w:r w:rsidR="007724EF">
        <w:rPr>
          <w:rFonts w:cstheme="minorHAnsi"/>
          <w:sz w:val="28"/>
          <w:szCs w:val="28"/>
          <w:lang w:bidi="he-IL"/>
        </w:rPr>
        <w:t xml:space="preserve"> που δεν </w:t>
      </w:r>
      <w:r w:rsidR="00AD3A13">
        <w:rPr>
          <w:rFonts w:cstheme="minorHAnsi"/>
          <w:sz w:val="28"/>
          <w:szCs w:val="28"/>
          <w:lang w:bidi="he-IL"/>
        </w:rPr>
        <w:t>κατανοούν</w:t>
      </w:r>
      <w:r w:rsidR="007724EF">
        <w:rPr>
          <w:rFonts w:cstheme="minorHAnsi"/>
          <w:sz w:val="28"/>
          <w:szCs w:val="28"/>
          <w:lang w:bidi="he-IL"/>
        </w:rPr>
        <w:t xml:space="preserve"> την </w:t>
      </w:r>
      <w:r w:rsidR="00AD3A13">
        <w:rPr>
          <w:rFonts w:cstheme="minorHAnsi"/>
          <w:sz w:val="28"/>
          <w:szCs w:val="28"/>
          <w:lang w:bidi="he-IL"/>
        </w:rPr>
        <w:t>παρέμβαση</w:t>
      </w:r>
      <w:r w:rsidR="007724EF">
        <w:rPr>
          <w:rFonts w:cstheme="minorHAnsi"/>
          <w:sz w:val="28"/>
          <w:szCs w:val="28"/>
          <w:lang w:bidi="he-IL"/>
        </w:rPr>
        <w:t xml:space="preserve"> του </w:t>
      </w:r>
      <w:r w:rsidR="00AD3A13">
        <w:rPr>
          <w:rFonts w:cstheme="minorHAnsi"/>
          <w:sz w:val="28"/>
          <w:szCs w:val="28"/>
          <w:lang w:bidi="he-IL"/>
        </w:rPr>
        <w:t>Θεού</w:t>
      </w:r>
      <w:r w:rsidR="007724EF">
        <w:rPr>
          <w:rFonts w:cstheme="minorHAnsi"/>
          <w:sz w:val="28"/>
          <w:szCs w:val="28"/>
          <w:lang w:bidi="he-IL"/>
        </w:rPr>
        <w:t xml:space="preserve"> στην </w:t>
      </w:r>
      <w:r w:rsidR="00AD3A13">
        <w:rPr>
          <w:rFonts w:cstheme="minorHAnsi"/>
          <w:sz w:val="28"/>
          <w:szCs w:val="28"/>
          <w:lang w:bidi="he-IL"/>
        </w:rPr>
        <w:t>ιστορία</w:t>
      </w:r>
      <w:r w:rsidR="007724EF">
        <w:rPr>
          <w:rFonts w:cstheme="minorHAnsi"/>
          <w:sz w:val="28"/>
          <w:szCs w:val="28"/>
          <w:lang w:bidi="he-IL"/>
        </w:rPr>
        <w:t xml:space="preserve"> και για αυτό </w:t>
      </w:r>
      <w:r w:rsidR="00AD3A13">
        <w:rPr>
          <w:rFonts w:cstheme="minorHAnsi"/>
          <w:sz w:val="28"/>
          <w:szCs w:val="28"/>
          <w:lang w:bidi="he-IL"/>
        </w:rPr>
        <w:t>μέχρι</w:t>
      </w:r>
      <w:r w:rsidR="007724EF">
        <w:rPr>
          <w:rFonts w:cstheme="minorHAnsi"/>
          <w:sz w:val="28"/>
          <w:szCs w:val="28"/>
          <w:lang w:bidi="he-IL"/>
        </w:rPr>
        <w:t xml:space="preserve"> το </w:t>
      </w:r>
      <w:r w:rsidR="00AD3A13">
        <w:rPr>
          <w:rFonts w:cstheme="minorHAnsi"/>
          <w:sz w:val="28"/>
          <w:szCs w:val="28"/>
          <w:lang w:bidi="he-IL"/>
        </w:rPr>
        <w:t>τέλος</w:t>
      </w:r>
      <w:r w:rsidR="007724EF">
        <w:rPr>
          <w:rFonts w:cstheme="minorHAnsi"/>
          <w:sz w:val="28"/>
          <w:szCs w:val="28"/>
          <w:lang w:bidi="he-IL"/>
        </w:rPr>
        <w:t xml:space="preserve"> της </w:t>
      </w:r>
      <w:r w:rsidR="00AD3A13">
        <w:rPr>
          <w:rFonts w:cstheme="minorHAnsi"/>
          <w:sz w:val="28"/>
          <w:szCs w:val="28"/>
          <w:lang w:bidi="he-IL"/>
        </w:rPr>
        <w:t>ιστορίας</w:t>
      </w:r>
      <w:r w:rsidR="007724EF">
        <w:rPr>
          <w:rFonts w:cstheme="minorHAnsi"/>
          <w:sz w:val="28"/>
          <w:szCs w:val="28"/>
          <w:lang w:bidi="he-IL"/>
        </w:rPr>
        <w:t xml:space="preserve"> </w:t>
      </w:r>
      <w:r w:rsidR="007724EF">
        <w:rPr>
          <w:rFonts w:cstheme="minorHAnsi"/>
          <w:sz w:val="28"/>
          <w:szCs w:val="28"/>
          <w:lang w:bidi="he-IL"/>
        </w:rPr>
        <w:lastRenderedPageBreak/>
        <w:t>«</w:t>
      </w:r>
      <w:r w:rsidR="00AD3A13">
        <w:rPr>
          <w:rFonts w:cstheme="minorHAnsi"/>
          <w:sz w:val="28"/>
          <w:szCs w:val="28"/>
          <w:lang w:bidi="he-IL"/>
        </w:rPr>
        <w:t>Ιησούς</w:t>
      </w:r>
      <w:r w:rsidR="007724EF">
        <w:rPr>
          <w:rFonts w:cstheme="minorHAnsi"/>
          <w:sz w:val="28"/>
          <w:szCs w:val="28"/>
          <w:lang w:bidi="he-IL"/>
        </w:rPr>
        <w:t xml:space="preserve">» </w:t>
      </w:r>
      <w:r w:rsidR="004D74DD">
        <w:rPr>
          <w:rFonts w:cstheme="minorHAnsi"/>
          <w:sz w:val="28"/>
          <w:szCs w:val="28"/>
          <w:lang w:bidi="he-IL"/>
        </w:rPr>
        <w:t xml:space="preserve">δεν θα </w:t>
      </w:r>
      <w:r w:rsidR="00AD3A13">
        <w:rPr>
          <w:rFonts w:cstheme="minorHAnsi"/>
          <w:sz w:val="28"/>
          <w:szCs w:val="28"/>
          <w:lang w:bidi="he-IL"/>
        </w:rPr>
        <w:t>μπορέσουν</w:t>
      </w:r>
      <w:r w:rsidR="004D74DD">
        <w:rPr>
          <w:rFonts w:cstheme="minorHAnsi"/>
          <w:sz w:val="28"/>
          <w:szCs w:val="28"/>
          <w:lang w:bidi="he-IL"/>
        </w:rPr>
        <w:t xml:space="preserve"> να </w:t>
      </w:r>
      <w:r w:rsidR="00AD3A13">
        <w:rPr>
          <w:rFonts w:cstheme="minorHAnsi"/>
          <w:sz w:val="28"/>
          <w:szCs w:val="28"/>
          <w:lang w:bidi="he-IL"/>
        </w:rPr>
        <w:t>κατανοήσουν</w:t>
      </w:r>
      <w:r w:rsidR="004D74DD">
        <w:rPr>
          <w:rFonts w:cstheme="minorHAnsi"/>
          <w:sz w:val="28"/>
          <w:szCs w:val="28"/>
          <w:lang w:bidi="he-IL"/>
        </w:rPr>
        <w:t xml:space="preserve"> την </w:t>
      </w:r>
      <w:r w:rsidR="00AD3A13">
        <w:rPr>
          <w:rFonts w:cstheme="minorHAnsi"/>
          <w:sz w:val="28"/>
          <w:szCs w:val="28"/>
          <w:lang w:bidi="he-IL"/>
        </w:rPr>
        <w:t>ολοκλήρωση</w:t>
      </w:r>
      <w:r w:rsidR="004D74DD">
        <w:rPr>
          <w:rFonts w:cstheme="minorHAnsi"/>
          <w:sz w:val="28"/>
          <w:szCs w:val="28"/>
          <w:lang w:bidi="he-IL"/>
        </w:rPr>
        <w:t xml:space="preserve"> της «ακεντά» στο </w:t>
      </w:r>
      <w:r w:rsidR="00AD3A13">
        <w:rPr>
          <w:rFonts w:cstheme="minorHAnsi"/>
          <w:sz w:val="28"/>
          <w:szCs w:val="28"/>
          <w:lang w:bidi="he-IL"/>
        </w:rPr>
        <w:t>πάθος</w:t>
      </w:r>
      <w:r w:rsidR="004D74DD">
        <w:rPr>
          <w:rFonts w:cstheme="minorHAnsi"/>
          <w:sz w:val="28"/>
          <w:szCs w:val="28"/>
          <w:lang w:bidi="he-IL"/>
        </w:rPr>
        <w:t xml:space="preserve"> και τη </w:t>
      </w:r>
      <w:r w:rsidR="00AD3A13">
        <w:rPr>
          <w:rFonts w:cstheme="minorHAnsi"/>
          <w:sz w:val="28"/>
          <w:szCs w:val="28"/>
          <w:lang w:bidi="he-IL"/>
        </w:rPr>
        <w:t>θυσία</w:t>
      </w:r>
      <w:r w:rsidR="004D74DD">
        <w:rPr>
          <w:rFonts w:cstheme="minorHAnsi"/>
          <w:sz w:val="28"/>
          <w:szCs w:val="28"/>
          <w:lang w:bidi="he-IL"/>
        </w:rPr>
        <w:t xml:space="preserve"> του Γολγοθά. Η </w:t>
      </w:r>
      <w:r w:rsidR="00AD3A13">
        <w:rPr>
          <w:rFonts w:cstheme="minorHAnsi"/>
          <w:sz w:val="28"/>
          <w:szCs w:val="28"/>
          <w:lang w:bidi="he-IL"/>
        </w:rPr>
        <w:t>γενικόλογη</w:t>
      </w:r>
      <w:r w:rsidR="004D74DD">
        <w:rPr>
          <w:rFonts w:cstheme="minorHAnsi"/>
          <w:sz w:val="28"/>
          <w:szCs w:val="28"/>
          <w:lang w:bidi="he-IL"/>
        </w:rPr>
        <w:t xml:space="preserve"> </w:t>
      </w:r>
      <w:r w:rsidR="00AD3A13">
        <w:rPr>
          <w:rFonts w:cstheme="minorHAnsi"/>
          <w:sz w:val="28"/>
          <w:szCs w:val="28"/>
          <w:lang w:bidi="he-IL"/>
        </w:rPr>
        <w:t>απάντηση</w:t>
      </w:r>
      <w:r w:rsidR="00846CCA">
        <w:rPr>
          <w:rFonts w:cstheme="minorHAnsi"/>
          <w:sz w:val="28"/>
          <w:szCs w:val="28"/>
          <w:lang w:bidi="he-IL"/>
        </w:rPr>
        <w:t>,</w:t>
      </w:r>
      <w:r w:rsidR="004D74DD">
        <w:rPr>
          <w:rFonts w:cstheme="minorHAnsi"/>
          <w:sz w:val="28"/>
          <w:szCs w:val="28"/>
          <w:lang w:bidi="he-IL"/>
        </w:rPr>
        <w:t xml:space="preserve"> που </w:t>
      </w:r>
      <w:r w:rsidR="00AD3A13">
        <w:rPr>
          <w:rFonts w:cstheme="minorHAnsi"/>
          <w:sz w:val="28"/>
          <w:szCs w:val="28"/>
          <w:lang w:bidi="he-IL"/>
        </w:rPr>
        <w:t>αναφέρει</w:t>
      </w:r>
      <w:r w:rsidR="004D74DD">
        <w:rPr>
          <w:rFonts w:cstheme="minorHAnsi"/>
          <w:sz w:val="28"/>
          <w:szCs w:val="28"/>
          <w:lang w:bidi="he-IL"/>
        </w:rPr>
        <w:t xml:space="preserve"> ο </w:t>
      </w:r>
      <w:r w:rsidR="00AD3A13">
        <w:rPr>
          <w:rFonts w:cstheme="minorHAnsi"/>
          <w:sz w:val="28"/>
          <w:szCs w:val="28"/>
          <w:lang w:bidi="he-IL"/>
        </w:rPr>
        <w:t>Ιωάννης</w:t>
      </w:r>
      <w:r w:rsidR="00846CCA">
        <w:rPr>
          <w:rFonts w:cstheme="minorHAnsi"/>
          <w:sz w:val="28"/>
          <w:szCs w:val="28"/>
          <w:lang w:bidi="he-IL"/>
        </w:rPr>
        <w:t>,</w:t>
      </w:r>
      <w:r w:rsidR="004D74DD">
        <w:rPr>
          <w:rFonts w:cstheme="minorHAnsi"/>
          <w:sz w:val="28"/>
          <w:szCs w:val="28"/>
          <w:lang w:bidi="he-IL"/>
        </w:rPr>
        <w:t xml:space="preserve"> </w:t>
      </w:r>
      <w:r w:rsidR="00AD3A13">
        <w:rPr>
          <w:rFonts w:cstheme="minorHAnsi"/>
          <w:sz w:val="28"/>
          <w:szCs w:val="28"/>
          <w:lang w:bidi="he-IL"/>
        </w:rPr>
        <w:t>σαφώς</w:t>
      </w:r>
      <w:r w:rsidR="004D74DD">
        <w:rPr>
          <w:rFonts w:cstheme="minorHAnsi"/>
          <w:sz w:val="28"/>
          <w:szCs w:val="28"/>
          <w:lang w:bidi="he-IL"/>
        </w:rPr>
        <w:t xml:space="preserve"> κατά τη </w:t>
      </w:r>
      <w:r w:rsidR="00AD3A13">
        <w:rPr>
          <w:rFonts w:cstheme="minorHAnsi"/>
          <w:sz w:val="28"/>
          <w:szCs w:val="28"/>
          <w:lang w:bidi="he-IL"/>
        </w:rPr>
        <w:t>γνώμη</w:t>
      </w:r>
      <w:r w:rsidR="004D74DD">
        <w:rPr>
          <w:rFonts w:cstheme="minorHAnsi"/>
          <w:sz w:val="28"/>
          <w:szCs w:val="28"/>
          <w:lang w:bidi="he-IL"/>
        </w:rPr>
        <w:t xml:space="preserve"> μας</w:t>
      </w:r>
      <w:r w:rsidR="00846CCA">
        <w:rPr>
          <w:rFonts w:cstheme="minorHAnsi"/>
          <w:sz w:val="28"/>
          <w:szCs w:val="28"/>
          <w:lang w:bidi="he-IL"/>
        </w:rPr>
        <w:t>,</w:t>
      </w:r>
      <w:r w:rsidR="004D74DD">
        <w:rPr>
          <w:rFonts w:cstheme="minorHAnsi"/>
          <w:sz w:val="28"/>
          <w:szCs w:val="28"/>
          <w:lang w:bidi="he-IL"/>
        </w:rPr>
        <w:t xml:space="preserve"> </w:t>
      </w:r>
      <w:r w:rsidR="00AD3A13">
        <w:rPr>
          <w:rFonts w:cstheme="minorHAnsi"/>
          <w:sz w:val="28"/>
          <w:szCs w:val="28"/>
          <w:lang w:bidi="he-IL"/>
        </w:rPr>
        <w:t>φανερώνει</w:t>
      </w:r>
      <w:r w:rsidR="004D74DD">
        <w:rPr>
          <w:rFonts w:cstheme="minorHAnsi"/>
          <w:sz w:val="28"/>
          <w:szCs w:val="28"/>
          <w:lang w:bidi="he-IL"/>
        </w:rPr>
        <w:t xml:space="preserve"> την </w:t>
      </w:r>
      <w:r w:rsidR="00AD3A13">
        <w:rPr>
          <w:rFonts w:cstheme="minorHAnsi"/>
          <w:sz w:val="28"/>
          <w:szCs w:val="28"/>
          <w:lang w:bidi="he-IL"/>
        </w:rPr>
        <w:t>εισαγγελική</w:t>
      </w:r>
      <w:r w:rsidR="004D74DD">
        <w:rPr>
          <w:rFonts w:cstheme="minorHAnsi"/>
          <w:sz w:val="28"/>
          <w:szCs w:val="28"/>
          <w:lang w:bidi="he-IL"/>
        </w:rPr>
        <w:t xml:space="preserve"> </w:t>
      </w:r>
      <w:r w:rsidR="00AD3A13">
        <w:rPr>
          <w:rFonts w:cstheme="minorHAnsi"/>
          <w:sz w:val="28"/>
          <w:szCs w:val="28"/>
          <w:lang w:bidi="he-IL"/>
        </w:rPr>
        <w:t>σύγχυση</w:t>
      </w:r>
      <w:r w:rsidR="004D74DD">
        <w:rPr>
          <w:rFonts w:cstheme="minorHAnsi"/>
          <w:sz w:val="28"/>
          <w:szCs w:val="28"/>
          <w:lang w:bidi="he-IL"/>
        </w:rPr>
        <w:t xml:space="preserve"> των </w:t>
      </w:r>
      <w:r w:rsidR="00AD3A13">
        <w:rPr>
          <w:rFonts w:cstheme="minorHAnsi"/>
          <w:sz w:val="28"/>
          <w:szCs w:val="28"/>
          <w:lang w:bidi="he-IL"/>
        </w:rPr>
        <w:t>ιουδαίων</w:t>
      </w:r>
      <w:r w:rsidR="004D74DD">
        <w:rPr>
          <w:rFonts w:cstheme="minorHAnsi"/>
          <w:sz w:val="28"/>
          <w:szCs w:val="28"/>
          <w:lang w:bidi="he-IL"/>
        </w:rPr>
        <w:t xml:space="preserve">. </w:t>
      </w:r>
      <w:r w:rsidR="00AD3A13">
        <w:rPr>
          <w:rFonts w:cstheme="minorHAnsi"/>
          <w:sz w:val="28"/>
          <w:szCs w:val="28"/>
          <w:lang w:bidi="he-IL"/>
        </w:rPr>
        <w:t>Εξάλλου</w:t>
      </w:r>
      <w:r w:rsidR="004D74DD">
        <w:rPr>
          <w:rFonts w:cstheme="minorHAnsi"/>
          <w:sz w:val="28"/>
          <w:szCs w:val="28"/>
          <w:lang w:bidi="he-IL"/>
        </w:rPr>
        <w:t xml:space="preserve"> όπως </w:t>
      </w:r>
      <w:r w:rsidR="00AD3A13">
        <w:rPr>
          <w:rFonts w:cstheme="minorHAnsi"/>
          <w:sz w:val="28"/>
          <w:szCs w:val="28"/>
          <w:lang w:bidi="he-IL"/>
        </w:rPr>
        <w:t>είδαμε</w:t>
      </w:r>
      <w:r w:rsidR="004D74DD">
        <w:rPr>
          <w:rFonts w:cstheme="minorHAnsi"/>
          <w:sz w:val="28"/>
          <w:szCs w:val="28"/>
          <w:lang w:bidi="he-IL"/>
        </w:rPr>
        <w:t xml:space="preserve"> και το </w:t>
      </w:r>
      <w:r w:rsidR="00AD3A13">
        <w:rPr>
          <w:rFonts w:cstheme="minorHAnsi"/>
          <w:sz w:val="28"/>
          <w:szCs w:val="28"/>
          <w:lang w:bidi="he-IL"/>
        </w:rPr>
        <w:t>επίσημο</w:t>
      </w:r>
      <w:r w:rsidR="004D74DD">
        <w:rPr>
          <w:rFonts w:cstheme="minorHAnsi"/>
          <w:sz w:val="28"/>
          <w:szCs w:val="28"/>
          <w:lang w:bidi="he-IL"/>
        </w:rPr>
        <w:t xml:space="preserve"> </w:t>
      </w:r>
      <w:r w:rsidR="00AD3A13">
        <w:rPr>
          <w:rFonts w:cstheme="minorHAnsi"/>
          <w:sz w:val="28"/>
          <w:szCs w:val="28"/>
          <w:lang w:bidi="he-IL"/>
        </w:rPr>
        <w:t>κατηγορητήριο</w:t>
      </w:r>
      <w:r w:rsidR="004D74DD">
        <w:rPr>
          <w:rFonts w:cstheme="minorHAnsi"/>
          <w:sz w:val="28"/>
          <w:szCs w:val="28"/>
          <w:lang w:bidi="he-IL"/>
        </w:rPr>
        <w:t xml:space="preserve"> τους κατά του </w:t>
      </w:r>
      <w:r w:rsidR="00AD3A13">
        <w:rPr>
          <w:rFonts w:cstheme="minorHAnsi"/>
          <w:sz w:val="28"/>
          <w:szCs w:val="28"/>
          <w:lang w:bidi="he-IL"/>
        </w:rPr>
        <w:t>Ιησού</w:t>
      </w:r>
      <w:r w:rsidR="004D74DD">
        <w:rPr>
          <w:rFonts w:cstheme="minorHAnsi"/>
          <w:sz w:val="28"/>
          <w:szCs w:val="28"/>
          <w:lang w:bidi="he-IL"/>
        </w:rPr>
        <w:t xml:space="preserve"> </w:t>
      </w:r>
      <w:r w:rsidR="00AD3A13">
        <w:rPr>
          <w:rFonts w:cstheme="minorHAnsi"/>
          <w:sz w:val="28"/>
          <w:szCs w:val="28"/>
          <w:lang w:bidi="he-IL"/>
        </w:rPr>
        <w:t>ήταν</w:t>
      </w:r>
      <w:r w:rsidR="004D74DD">
        <w:rPr>
          <w:rFonts w:cstheme="minorHAnsi"/>
          <w:sz w:val="28"/>
          <w:szCs w:val="28"/>
          <w:lang w:bidi="he-IL"/>
        </w:rPr>
        <w:t xml:space="preserve"> ένα </w:t>
      </w:r>
      <w:r w:rsidR="00AD3A13">
        <w:rPr>
          <w:rFonts w:cstheme="minorHAnsi"/>
          <w:sz w:val="28"/>
          <w:szCs w:val="28"/>
          <w:lang w:bidi="he-IL"/>
        </w:rPr>
        <w:t>σόφισμα</w:t>
      </w:r>
      <w:r w:rsidR="004D74DD">
        <w:rPr>
          <w:rFonts w:cstheme="minorHAnsi"/>
          <w:sz w:val="28"/>
          <w:szCs w:val="28"/>
          <w:lang w:bidi="he-IL"/>
        </w:rPr>
        <w:t xml:space="preserve">, μια </w:t>
      </w:r>
      <w:r w:rsidR="00AD3A13">
        <w:rPr>
          <w:rFonts w:cstheme="minorHAnsi"/>
          <w:sz w:val="28"/>
          <w:szCs w:val="28"/>
          <w:lang w:bidi="he-IL"/>
        </w:rPr>
        <w:t>εμφανής</w:t>
      </w:r>
      <w:r w:rsidR="004D74DD">
        <w:rPr>
          <w:rFonts w:cstheme="minorHAnsi"/>
          <w:sz w:val="28"/>
          <w:szCs w:val="28"/>
          <w:lang w:bidi="he-IL"/>
        </w:rPr>
        <w:t xml:space="preserve"> δικολαβία.</w:t>
      </w:r>
      <w:r w:rsidR="007E42A2">
        <w:rPr>
          <w:rFonts w:cstheme="minorHAnsi"/>
          <w:sz w:val="28"/>
          <w:szCs w:val="28"/>
          <w:lang w:bidi="he-IL"/>
        </w:rPr>
        <w:t xml:space="preserve"> </w:t>
      </w:r>
      <w:r w:rsidR="00AD3A13">
        <w:rPr>
          <w:rFonts w:cstheme="minorHAnsi"/>
          <w:sz w:val="28"/>
          <w:szCs w:val="28"/>
          <w:lang w:bidi="he-IL"/>
        </w:rPr>
        <w:t>Επιχείρησαν</w:t>
      </w:r>
      <w:r w:rsidR="007E42A2">
        <w:rPr>
          <w:rFonts w:cstheme="minorHAnsi"/>
          <w:sz w:val="28"/>
          <w:szCs w:val="28"/>
          <w:lang w:bidi="he-IL"/>
        </w:rPr>
        <w:t xml:space="preserve"> με </w:t>
      </w:r>
      <w:r w:rsidR="00AD3A13">
        <w:rPr>
          <w:rFonts w:cstheme="minorHAnsi"/>
          <w:sz w:val="28"/>
          <w:szCs w:val="28"/>
          <w:lang w:bidi="he-IL"/>
        </w:rPr>
        <w:t>λογικά</w:t>
      </w:r>
      <w:r w:rsidR="007E42A2">
        <w:rPr>
          <w:rFonts w:cstheme="minorHAnsi"/>
          <w:sz w:val="28"/>
          <w:szCs w:val="28"/>
          <w:lang w:bidi="he-IL"/>
        </w:rPr>
        <w:t xml:space="preserve"> </w:t>
      </w:r>
      <w:r w:rsidR="00AD3A13">
        <w:rPr>
          <w:rFonts w:cstheme="minorHAnsi"/>
          <w:sz w:val="28"/>
          <w:szCs w:val="28"/>
          <w:lang w:bidi="he-IL"/>
        </w:rPr>
        <w:t>έγκυρο</w:t>
      </w:r>
      <w:r w:rsidR="007E42A2">
        <w:rPr>
          <w:rFonts w:cstheme="minorHAnsi"/>
          <w:sz w:val="28"/>
          <w:szCs w:val="28"/>
          <w:lang w:bidi="he-IL"/>
        </w:rPr>
        <w:t xml:space="preserve"> </w:t>
      </w:r>
      <w:r w:rsidR="00AD3A13">
        <w:rPr>
          <w:rFonts w:cstheme="minorHAnsi"/>
          <w:sz w:val="28"/>
          <w:szCs w:val="28"/>
          <w:lang w:bidi="he-IL"/>
        </w:rPr>
        <w:t>συλλογισμό</w:t>
      </w:r>
      <w:r w:rsidR="00846CCA">
        <w:rPr>
          <w:rFonts w:cstheme="minorHAnsi"/>
          <w:sz w:val="28"/>
          <w:szCs w:val="28"/>
          <w:lang w:bidi="he-IL"/>
        </w:rPr>
        <w:t>,</w:t>
      </w:r>
      <w:r w:rsidR="007E42A2">
        <w:rPr>
          <w:rFonts w:cstheme="minorHAnsi"/>
          <w:sz w:val="28"/>
          <w:szCs w:val="28"/>
          <w:lang w:bidi="he-IL"/>
        </w:rPr>
        <w:t xml:space="preserve"> που να </w:t>
      </w:r>
      <w:r w:rsidR="00AD3A13">
        <w:rPr>
          <w:rFonts w:cstheme="minorHAnsi"/>
          <w:sz w:val="28"/>
          <w:szCs w:val="28"/>
          <w:lang w:bidi="he-IL"/>
        </w:rPr>
        <w:t>αναδεικνύει</w:t>
      </w:r>
      <w:r w:rsidR="007E42A2">
        <w:rPr>
          <w:rFonts w:cstheme="minorHAnsi"/>
          <w:sz w:val="28"/>
          <w:szCs w:val="28"/>
          <w:lang w:bidi="he-IL"/>
        </w:rPr>
        <w:t xml:space="preserve"> τον </w:t>
      </w:r>
      <w:r w:rsidR="00AD3A13">
        <w:rPr>
          <w:rFonts w:cstheme="minorHAnsi"/>
          <w:sz w:val="28"/>
          <w:szCs w:val="28"/>
          <w:lang w:bidi="he-IL"/>
        </w:rPr>
        <w:t>Ιησού</w:t>
      </w:r>
      <w:r w:rsidR="007E42A2">
        <w:rPr>
          <w:rFonts w:cstheme="minorHAnsi"/>
          <w:sz w:val="28"/>
          <w:szCs w:val="28"/>
          <w:lang w:bidi="he-IL"/>
        </w:rPr>
        <w:t xml:space="preserve"> ως ταραχοποιό </w:t>
      </w:r>
      <w:r w:rsidR="00AD3A13">
        <w:rPr>
          <w:rFonts w:cstheme="minorHAnsi"/>
          <w:sz w:val="28"/>
          <w:szCs w:val="28"/>
          <w:lang w:bidi="he-IL"/>
        </w:rPr>
        <w:t>επαναστάτη</w:t>
      </w:r>
      <w:r w:rsidR="00846CCA">
        <w:rPr>
          <w:rFonts w:cstheme="minorHAnsi"/>
          <w:sz w:val="28"/>
          <w:szCs w:val="28"/>
          <w:lang w:bidi="he-IL"/>
        </w:rPr>
        <w:t>,</w:t>
      </w:r>
      <w:r w:rsidR="007E42A2">
        <w:rPr>
          <w:rFonts w:cstheme="minorHAnsi"/>
          <w:sz w:val="28"/>
          <w:szCs w:val="28"/>
          <w:lang w:bidi="he-IL"/>
        </w:rPr>
        <w:t xml:space="preserve"> να τον </w:t>
      </w:r>
      <w:r w:rsidR="00AD3A13">
        <w:rPr>
          <w:rFonts w:cstheme="minorHAnsi"/>
          <w:sz w:val="28"/>
          <w:szCs w:val="28"/>
          <w:lang w:bidi="he-IL"/>
        </w:rPr>
        <w:t>καταδικάσουν</w:t>
      </w:r>
      <w:r w:rsidR="007E42A2">
        <w:rPr>
          <w:rFonts w:cstheme="minorHAnsi"/>
          <w:sz w:val="28"/>
          <w:szCs w:val="28"/>
          <w:lang w:bidi="he-IL"/>
        </w:rPr>
        <w:t xml:space="preserve"> σε </w:t>
      </w:r>
      <w:r w:rsidR="00AD3A13">
        <w:rPr>
          <w:rFonts w:cstheme="minorHAnsi"/>
          <w:sz w:val="28"/>
          <w:szCs w:val="28"/>
          <w:lang w:bidi="he-IL"/>
        </w:rPr>
        <w:t>θάνατο</w:t>
      </w:r>
      <w:r w:rsidR="007E42A2">
        <w:rPr>
          <w:rFonts w:cstheme="minorHAnsi"/>
          <w:sz w:val="28"/>
          <w:szCs w:val="28"/>
          <w:lang w:bidi="he-IL"/>
        </w:rPr>
        <w:t xml:space="preserve"> </w:t>
      </w:r>
      <w:r w:rsidR="00E12F14">
        <w:rPr>
          <w:rFonts w:cstheme="minorHAnsi"/>
          <w:sz w:val="28"/>
          <w:szCs w:val="28"/>
          <w:lang w:bidi="he-IL"/>
        </w:rPr>
        <w:t xml:space="preserve">με </w:t>
      </w:r>
      <w:r w:rsidR="00AD3A13">
        <w:rPr>
          <w:rFonts w:cstheme="minorHAnsi"/>
          <w:sz w:val="28"/>
          <w:szCs w:val="28"/>
          <w:lang w:bidi="he-IL"/>
        </w:rPr>
        <w:t>εισαγγελικό</w:t>
      </w:r>
      <w:r w:rsidR="00E12F14">
        <w:rPr>
          <w:rFonts w:cstheme="minorHAnsi"/>
          <w:sz w:val="28"/>
          <w:szCs w:val="28"/>
          <w:lang w:bidi="he-IL"/>
        </w:rPr>
        <w:t xml:space="preserve"> </w:t>
      </w:r>
      <w:r w:rsidR="00AD3A13">
        <w:rPr>
          <w:rFonts w:cstheme="minorHAnsi"/>
          <w:sz w:val="28"/>
          <w:szCs w:val="28"/>
          <w:lang w:bidi="he-IL"/>
        </w:rPr>
        <w:t>στοχασμό</w:t>
      </w:r>
      <w:r w:rsidR="009661B6">
        <w:rPr>
          <w:rFonts w:cstheme="minorHAnsi"/>
          <w:sz w:val="28"/>
          <w:szCs w:val="28"/>
          <w:lang w:bidi="he-IL"/>
        </w:rPr>
        <w:t>, ο οποίος</w:t>
      </w:r>
      <w:r w:rsidR="00E12F14">
        <w:rPr>
          <w:rFonts w:cstheme="minorHAnsi"/>
          <w:sz w:val="28"/>
          <w:szCs w:val="28"/>
          <w:lang w:bidi="he-IL"/>
        </w:rPr>
        <w:t xml:space="preserve"> δεν </w:t>
      </w:r>
      <w:r w:rsidR="00AD3A13">
        <w:rPr>
          <w:rFonts w:cstheme="minorHAnsi"/>
          <w:sz w:val="28"/>
          <w:szCs w:val="28"/>
          <w:lang w:bidi="he-IL"/>
        </w:rPr>
        <w:t>ανταποκρίνονταν</w:t>
      </w:r>
      <w:r w:rsidR="00E12F14">
        <w:rPr>
          <w:rFonts w:cstheme="minorHAnsi"/>
          <w:sz w:val="28"/>
          <w:szCs w:val="28"/>
          <w:lang w:bidi="he-IL"/>
        </w:rPr>
        <w:t xml:space="preserve"> στην </w:t>
      </w:r>
      <w:r w:rsidR="00AD3A13">
        <w:rPr>
          <w:rFonts w:cstheme="minorHAnsi"/>
          <w:sz w:val="28"/>
          <w:szCs w:val="28"/>
          <w:lang w:bidi="he-IL"/>
        </w:rPr>
        <w:t>πραγματικότητα</w:t>
      </w:r>
      <w:r w:rsidR="00E12F14">
        <w:rPr>
          <w:rFonts w:cstheme="minorHAnsi"/>
          <w:sz w:val="28"/>
          <w:szCs w:val="28"/>
          <w:lang w:bidi="he-IL"/>
        </w:rPr>
        <w:t xml:space="preserve">. </w:t>
      </w:r>
      <w:r w:rsidR="00AD3A13">
        <w:rPr>
          <w:rFonts w:cstheme="minorHAnsi"/>
          <w:sz w:val="28"/>
          <w:szCs w:val="28"/>
          <w:lang w:bidi="he-IL"/>
        </w:rPr>
        <w:t>Ένας</w:t>
      </w:r>
      <w:r w:rsidR="00E12F14">
        <w:rPr>
          <w:rFonts w:cstheme="minorHAnsi"/>
          <w:sz w:val="28"/>
          <w:szCs w:val="28"/>
          <w:lang w:bidi="he-IL"/>
        </w:rPr>
        <w:t xml:space="preserve"> </w:t>
      </w:r>
      <w:r w:rsidR="00AD3A13">
        <w:rPr>
          <w:rFonts w:cstheme="minorHAnsi"/>
          <w:sz w:val="28"/>
          <w:szCs w:val="28"/>
          <w:lang w:bidi="he-IL"/>
        </w:rPr>
        <w:t>σημαντικός</w:t>
      </w:r>
      <w:r w:rsidR="00E12F14">
        <w:rPr>
          <w:rFonts w:cstheme="minorHAnsi"/>
          <w:sz w:val="28"/>
          <w:szCs w:val="28"/>
          <w:lang w:bidi="he-IL"/>
        </w:rPr>
        <w:t xml:space="preserve"> </w:t>
      </w:r>
      <w:r w:rsidR="00AD3A13">
        <w:rPr>
          <w:rFonts w:cstheme="minorHAnsi"/>
          <w:sz w:val="28"/>
          <w:szCs w:val="28"/>
          <w:lang w:bidi="he-IL"/>
        </w:rPr>
        <w:t>σταθμός</w:t>
      </w:r>
      <w:r w:rsidR="00E12F14">
        <w:rPr>
          <w:rFonts w:cstheme="minorHAnsi"/>
          <w:sz w:val="28"/>
          <w:szCs w:val="28"/>
          <w:lang w:bidi="he-IL"/>
        </w:rPr>
        <w:t xml:space="preserve"> στην </w:t>
      </w:r>
      <w:r w:rsidR="00AD3A13">
        <w:rPr>
          <w:rFonts w:cstheme="minorHAnsi"/>
          <w:sz w:val="28"/>
          <w:szCs w:val="28"/>
          <w:lang w:bidi="he-IL"/>
        </w:rPr>
        <w:t>απεικόνιση</w:t>
      </w:r>
      <w:r w:rsidR="00E12F14">
        <w:rPr>
          <w:rFonts w:cstheme="minorHAnsi"/>
          <w:sz w:val="28"/>
          <w:szCs w:val="28"/>
          <w:lang w:bidi="he-IL"/>
        </w:rPr>
        <w:t xml:space="preserve"> των </w:t>
      </w:r>
      <w:r w:rsidR="00AD3A13">
        <w:rPr>
          <w:rFonts w:cstheme="minorHAnsi"/>
          <w:sz w:val="28"/>
          <w:szCs w:val="28"/>
          <w:lang w:bidi="he-IL"/>
        </w:rPr>
        <w:t>συμβάντων</w:t>
      </w:r>
      <w:r w:rsidR="00E12F14">
        <w:rPr>
          <w:rFonts w:cstheme="minorHAnsi"/>
          <w:sz w:val="28"/>
          <w:szCs w:val="28"/>
          <w:lang w:bidi="he-IL"/>
        </w:rPr>
        <w:t xml:space="preserve"> </w:t>
      </w:r>
      <w:r w:rsidR="00AD3A13">
        <w:rPr>
          <w:rFonts w:cstheme="minorHAnsi"/>
          <w:sz w:val="28"/>
          <w:szCs w:val="28"/>
          <w:lang w:bidi="he-IL"/>
        </w:rPr>
        <w:t>αυτής</w:t>
      </w:r>
      <w:r w:rsidR="00E12F14">
        <w:rPr>
          <w:rFonts w:cstheme="minorHAnsi"/>
          <w:sz w:val="28"/>
          <w:szCs w:val="28"/>
          <w:lang w:bidi="he-IL"/>
        </w:rPr>
        <w:t xml:space="preserve"> της </w:t>
      </w:r>
      <w:r w:rsidR="00AD3A13">
        <w:rPr>
          <w:rFonts w:cstheme="minorHAnsi"/>
          <w:sz w:val="28"/>
          <w:szCs w:val="28"/>
          <w:lang w:bidi="he-IL"/>
        </w:rPr>
        <w:t>δίκης</w:t>
      </w:r>
      <w:r w:rsidR="00E12F14">
        <w:rPr>
          <w:rFonts w:cstheme="minorHAnsi"/>
          <w:sz w:val="28"/>
          <w:szCs w:val="28"/>
          <w:lang w:bidi="he-IL"/>
        </w:rPr>
        <w:t xml:space="preserve"> </w:t>
      </w:r>
      <w:r w:rsidR="00AD3A13">
        <w:rPr>
          <w:rFonts w:cstheme="minorHAnsi"/>
          <w:sz w:val="28"/>
          <w:szCs w:val="28"/>
          <w:lang w:bidi="he-IL"/>
        </w:rPr>
        <w:t>εκείνη</w:t>
      </w:r>
      <w:r w:rsidR="00E12F14">
        <w:rPr>
          <w:rFonts w:cstheme="minorHAnsi"/>
          <w:sz w:val="28"/>
          <w:szCs w:val="28"/>
          <w:lang w:bidi="he-IL"/>
        </w:rPr>
        <w:t xml:space="preserve"> την </w:t>
      </w:r>
      <w:r w:rsidR="00AD3A13">
        <w:rPr>
          <w:rFonts w:cstheme="minorHAnsi"/>
          <w:sz w:val="28"/>
          <w:szCs w:val="28"/>
          <w:lang w:bidi="he-IL"/>
        </w:rPr>
        <w:t>κρίσιμη</w:t>
      </w:r>
      <w:r w:rsidR="00E12F14">
        <w:rPr>
          <w:rFonts w:cstheme="minorHAnsi"/>
          <w:sz w:val="28"/>
          <w:szCs w:val="28"/>
          <w:lang w:bidi="he-IL"/>
        </w:rPr>
        <w:t xml:space="preserve"> </w:t>
      </w:r>
      <w:r w:rsidR="00AD3A13">
        <w:rPr>
          <w:rFonts w:cstheme="minorHAnsi"/>
          <w:sz w:val="28"/>
          <w:szCs w:val="28"/>
          <w:lang w:bidi="he-IL"/>
        </w:rPr>
        <w:t>στιγμή</w:t>
      </w:r>
      <w:r w:rsidR="00E12F14">
        <w:rPr>
          <w:rFonts w:cstheme="minorHAnsi"/>
          <w:sz w:val="28"/>
          <w:szCs w:val="28"/>
          <w:lang w:bidi="he-IL"/>
        </w:rPr>
        <w:t xml:space="preserve"> είναι η </w:t>
      </w:r>
      <w:r w:rsidR="00AD3A13">
        <w:rPr>
          <w:rFonts w:cstheme="minorHAnsi"/>
          <w:sz w:val="28"/>
          <w:szCs w:val="28"/>
          <w:lang w:bidi="he-IL"/>
        </w:rPr>
        <w:t>στάση</w:t>
      </w:r>
      <w:r w:rsidR="00E12F14">
        <w:rPr>
          <w:rFonts w:cstheme="minorHAnsi"/>
          <w:sz w:val="28"/>
          <w:szCs w:val="28"/>
          <w:lang w:bidi="he-IL"/>
        </w:rPr>
        <w:t xml:space="preserve"> του </w:t>
      </w:r>
      <w:r w:rsidR="00AD3A13">
        <w:rPr>
          <w:rFonts w:cstheme="minorHAnsi"/>
          <w:sz w:val="28"/>
          <w:szCs w:val="28"/>
          <w:lang w:bidi="he-IL"/>
        </w:rPr>
        <w:t>Ιησού</w:t>
      </w:r>
      <w:r w:rsidR="00E12F14">
        <w:rPr>
          <w:rFonts w:cstheme="minorHAnsi"/>
          <w:sz w:val="28"/>
          <w:szCs w:val="28"/>
          <w:lang w:bidi="he-IL"/>
        </w:rPr>
        <w:t>. Αυτή</w:t>
      </w:r>
      <w:r w:rsidR="00846CCA">
        <w:rPr>
          <w:rFonts w:cstheme="minorHAnsi"/>
          <w:sz w:val="28"/>
          <w:szCs w:val="28"/>
          <w:lang w:bidi="he-IL"/>
        </w:rPr>
        <w:t>,</w:t>
      </w:r>
      <w:r w:rsidR="00E12F14">
        <w:rPr>
          <w:rFonts w:cstheme="minorHAnsi"/>
          <w:sz w:val="28"/>
          <w:szCs w:val="28"/>
          <w:lang w:bidi="he-IL"/>
        </w:rPr>
        <w:t xml:space="preserve"> για τη </w:t>
      </w:r>
      <w:r w:rsidR="00AD3A13">
        <w:rPr>
          <w:rFonts w:cstheme="minorHAnsi"/>
          <w:sz w:val="28"/>
          <w:szCs w:val="28"/>
          <w:lang w:bidi="he-IL"/>
        </w:rPr>
        <w:t>ιστορική</w:t>
      </w:r>
      <w:r w:rsidR="00E12F14">
        <w:rPr>
          <w:rFonts w:cstheme="minorHAnsi"/>
          <w:sz w:val="28"/>
          <w:szCs w:val="28"/>
          <w:lang w:bidi="he-IL"/>
        </w:rPr>
        <w:t xml:space="preserve"> της </w:t>
      </w:r>
      <w:r w:rsidR="00AD3A13">
        <w:rPr>
          <w:rFonts w:cstheme="minorHAnsi"/>
          <w:sz w:val="28"/>
          <w:szCs w:val="28"/>
          <w:lang w:bidi="he-IL"/>
        </w:rPr>
        <w:t>διάσωση</w:t>
      </w:r>
      <w:r w:rsidR="00846CCA">
        <w:rPr>
          <w:rFonts w:cstheme="minorHAnsi"/>
          <w:sz w:val="28"/>
          <w:szCs w:val="28"/>
          <w:lang w:bidi="he-IL"/>
        </w:rPr>
        <w:t>,</w:t>
      </w:r>
      <w:r w:rsidR="00E12F14">
        <w:rPr>
          <w:rFonts w:cstheme="minorHAnsi"/>
          <w:sz w:val="28"/>
          <w:szCs w:val="28"/>
          <w:lang w:bidi="he-IL"/>
        </w:rPr>
        <w:t xml:space="preserve"> </w:t>
      </w:r>
      <w:r w:rsidR="00AD3A13">
        <w:rPr>
          <w:rFonts w:cstheme="minorHAnsi"/>
          <w:sz w:val="28"/>
          <w:szCs w:val="28"/>
          <w:lang w:bidi="he-IL"/>
        </w:rPr>
        <w:t>τονίζεται</w:t>
      </w:r>
      <w:r w:rsidR="00E12F14">
        <w:rPr>
          <w:rFonts w:cstheme="minorHAnsi"/>
          <w:sz w:val="28"/>
          <w:szCs w:val="28"/>
          <w:lang w:bidi="he-IL"/>
        </w:rPr>
        <w:t xml:space="preserve"> από τους </w:t>
      </w:r>
      <w:r w:rsidR="00AD3A13">
        <w:rPr>
          <w:rFonts w:cstheme="minorHAnsi"/>
          <w:sz w:val="28"/>
          <w:szCs w:val="28"/>
          <w:lang w:bidi="he-IL"/>
        </w:rPr>
        <w:t>Μάρκο</w:t>
      </w:r>
      <w:r w:rsidR="00E12F14">
        <w:rPr>
          <w:rFonts w:cstheme="minorHAnsi"/>
          <w:sz w:val="28"/>
          <w:szCs w:val="28"/>
          <w:lang w:bidi="he-IL"/>
        </w:rPr>
        <w:t xml:space="preserve"> και </w:t>
      </w:r>
      <w:r w:rsidR="00AD3A13">
        <w:rPr>
          <w:rFonts w:cstheme="minorHAnsi"/>
          <w:sz w:val="28"/>
          <w:szCs w:val="28"/>
          <w:lang w:bidi="he-IL"/>
        </w:rPr>
        <w:t>Ματθαίο</w:t>
      </w:r>
      <w:r w:rsidR="00E12F14">
        <w:rPr>
          <w:rFonts w:cstheme="minorHAnsi"/>
          <w:sz w:val="28"/>
          <w:szCs w:val="28"/>
          <w:lang w:bidi="he-IL"/>
        </w:rPr>
        <w:t xml:space="preserve">. Είναι η </w:t>
      </w:r>
      <w:r w:rsidR="00AD3A13">
        <w:rPr>
          <w:rFonts w:cstheme="minorHAnsi"/>
          <w:sz w:val="28"/>
          <w:szCs w:val="28"/>
          <w:lang w:bidi="he-IL"/>
        </w:rPr>
        <w:t>στάση</w:t>
      </w:r>
      <w:r w:rsidR="00E12F14">
        <w:rPr>
          <w:rFonts w:cstheme="minorHAnsi"/>
          <w:sz w:val="28"/>
          <w:szCs w:val="28"/>
          <w:lang w:bidi="he-IL"/>
        </w:rPr>
        <w:t xml:space="preserve"> της </w:t>
      </w:r>
      <w:r w:rsidR="00AD3A13">
        <w:rPr>
          <w:rFonts w:cstheme="minorHAnsi"/>
          <w:sz w:val="28"/>
          <w:szCs w:val="28"/>
          <w:lang w:bidi="he-IL"/>
        </w:rPr>
        <w:t>βασιλικής</w:t>
      </w:r>
      <w:r w:rsidR="00E12F14">
        <w:rPr>
          <w:rFonts w:cstheme="minorHAnsi"/>
          <w:sz w:val="28"/>
          <w:szCs w:val="28"/>
          <w:lang w:bidi="he-IL"/>
        </w:rPr>
        <w:t xml:space="preserve"> </w:t>
      </w:r>
      <w:r w:rsidR="00AD3A13">
        <w:rPr>
          <w:rFonts w:cstheme="minorHAnsi"/>
          <w:sz w:val="28"/>
          <w:szCs w:val="28"/>
          <w:lang w:bidi="he-IL"/>
        </w:rPr>
        <w:t>αξιοπρέπειας</w:t>
      </w:r>
      <w:r w:rsidR="00E12F14">
        <w:rPr>
          <w:rFonts w:cstheme="minorHAnsi"/>
          <w:sz w:val="28"/>
          <w:szCs w:val="28"/>
          <w:lang w:bidi="he-IL"/>
        </w:rPr>
        <w:t xml:space="preserve"> του </w:t>
      </w:r>
      <w:r w:rsidR="00AD3A13">
        <w:rPr>
          <w:rFonts w:cstheme="minorHAnsi"/>
          <w:sz w:val="28"/>
          <w:szCs w:val="28"/>
          <w:lang w:bidi="he-IL"/>
        </w:rPr>
        <w:t>Ιησού</w:t>
      </w:r>
      <w:r w:rsidR="009661B6">
        <w:rPr>
          <w:rFonts w:cstheme="minorHAnsi"/>
          <w:sz w:val="28"/>
          <w:szCs w:val="28"/>
          <w:lang w:bidi="he-IL"/>
        </w:rPr>
        <w:t>,</w:t>
      </w:r>
      <w:r w:rsidR="00E12F14">
        <w:rPr>
          <w:rFonts w:cstheme="minorHAnsi"/>
          <w:sz w:val="28"/>
          <w:szCs w:val="28"/>
          <w:lang w:bidi="he-IL"/>
        </w:rPr>
        <w:t xml:space="preserve"> που με </w:t>
      </w:r>
      <w:r w:rsidR="00AD3A13">
        <w:rPr>
          <w:rFonts w:cstheme="minorHAnsi"/>
          <w:sz w:val="28"/>
          <w:szCs w:val="28"/>
          <w:lang w:bidi="he-IL"/>
        </w:rPr>
        <w:t>τη σιωπή του αναδεικνύει ένα πολυσήμαντο θεολογικό συμβολισμό</w:t>
      </w:r>
      <w:r w:rsidR="00846CCA">
        <w:rPr>
          <w:rFonts w:cstheme="minorHAnsi"/>
          <w:sz w:val="28"/>
          <w:szCs w:val="28"/>
          <w:lang w:bidi="he-IL"/>
        </w:rPr>
        <w:t>,</w:t>
      </w:r>
      <w:r w:rsidR="00AD3A13">
        <w:rPr>
          <w:rFonts w:cstheme="minorHAnsi"/>
          <w:sz w:val="28"/>
          <w:szCs w:val="28"/>
          <w:lang w:bidi="he-IL"/>
        </w:rPr>
        <w:t xml:space="preserve"> τον οποίο αναδείξαμε.</w:t>
      </w:r>
    </w:p>
    <w:p w14:paraId="1620D111" w14:textId="77777777" w:rsidR="007573F1" w:rsidRDefault="007573F1" w:rsidP="000A33B3">
      <w:pPr>
        <w:autoSpaceDE w:val="0"/>
        <w:autoSpaceDN w:val="0"/>
        <w:adjustRightInd w:val="0"/>
        <w:spacing w:after="0" w:line="240" w:lineRule="auto"/>
        <w:ind w:left="-1134" w:right="-949" w:firstLine="567"/>
        <w:jc w:val="both"/>
        <w:rPr>
          <w:rFonts w:cstheme="minorHAnsi"/>
          <w:sz w:val="36"/>
          <w:szCs w:val="36"/>
          <w:lang w:bidi="he-IL"/>
        </w:rPr>
      </w:pPr>
    </w:p>
    <w:p w14:paraId="52BB586B" w14:textId="7E91A200" w:rsidR="002803B5" w:rsidRPr="00FE348D" w:rsidRDefault="002803B5" w:rsidP="000A33B3">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sidRPr="00FE348D">
        <w:rPr>
          <w:rFonts w:ascii="Times New Roman" w:hAnsi="Times New Roman" w:cs="Times New Roman"/>
          <w:sz w:val="28"/>
          <w:szCs w:val="28"/>
          <w:lang w:bidi="he-IL"/>
        </w:rPr>
        <w:t xml:space="preserve">Δ. </w:t>
      </w:r>
      <w:r w:rsidR="00FE348D" w:rsidRPr="00FE348D">
        <w:rPr>
          <w:rFonts w:ascii="Times New Roman" w:hAnsi="Times New Roman" w:cs="Times New Roman"/>
          <w:sz w:val="28"/>
          <w:szCs w:val="28"/>
          <w:lang w:bidi="he-IL"/>
        </w:rPr>
        <w:t xml:space="preserve">Η </w:t>
      </w:r>
      <w:r w:rsidRPr="00FE348D">
        <w:rPr>
          <w:rFonts w:ascii="Times New Roman" w:hAnsi="Times New Roman" w:cs="Times New Roman"/>
          <w:sz w:val="28"/>
          <w:szCs w:val="28"/>
          <w:lang w:bidi="he-IL"/>
        </w:rPr>
        <w:t xml:space="preserve">ΠΡΟΤΡΟΠΗ </w:t>
      </w:r>
      <w:r w:rsidR="00FE348D" w:rsidRPr="00FE348D">
        <w:rPr>
          <w:rFonts w:ascii="Times New Roman" w:hAnsi="Times New Roman" w:cs="Times New Roman"/>
          <w:sz w:val="28"/>
          <w:szCs w:val="28"/>
          <w:lang w:bidi="he-IL"/>
        </w:rPr>
        <w:t xml:space="preserve">ΤΟΥ </w:t>
      </w:r>
      <w:r w:rsidRPr="00FE348D">
        <w:rPr>
          <w:rFonts w:ascii="Times New Roman" w:hAnsi="Times New Roman" w:cs="Times New Roman"/>
          <w:sz w:val="28"/>
          <w:szCs w:val="28"/>
          <w:lang w:bidi="he-IL"/>
        </w:rPr>
        <w:t>ΠΙΛΑΤΟΥ</w:t>
      </w:r>
      <w:r w:rsidR="00FE348D" w:rsidRPr="00FE348D">
        <w:rPr>
          <w:rFonts w:ascii="Times New Roman" w:hAnsi="Times New Roman" w:cs="Times New Roman"/>
          <w:sz w:val="28"/>
          <w:szCs w:val="28"/>
          <w:lang w:bidi="he-IL"/>
        </w:rPr>
        <w:t xml:space="preserve"> ΠΡΟΣ ΤΟΥΣ ΙΟΥΔΑΙΟΥΣ.</w:t>
      </w:r>
      <w:r w:rsidR="00FE348D">
        <w:rPr>
          <w:rFonts w:ascii="Times New Roman" w:hAnsi="Times New Roman" w:cs="Times New Roman"/>
          <w:sz w:val="28"/>
          <w:szCs w:val="28"/>
          <w:lang w:bidi="he-IL"/>
        </w:rPr>
        <w:t>(Ιω18:31-32)</w:t>
      </w:r>
    </w:p>
    <w:p w14:paraId="0035C5C6" w14:textId="77439229" w:rsidR="002803B5" w:rsidRPr="00A14726" w:rsidRDefault="002803B5" w:rsidP="000A33B3">
      <w:pPr>
        <w:autoSpaceDE w:val="0"/>
        <w:autoSpaceDN w:val="0"/>
        <w:adjustRightInd w:val="0"/>
        <w:spacing w:after="0" w:line="240" w:lineRule="auto"/>
        <w:ind w:left="-1134" w:right="-949"/>
        <w:jc w:val="both"/>
        <w:rPr>
          <w:rFonts w:ascii="Arial" w:hAnsi="Arial" w:cs="Arial"/>
          <w:sz w:val="20"/>
          <w:szCs w:val="20"/>
          <w:lang w:bidi="he-IL"/>
        </w:rPr>
      </w:pPr>
      <w:r>
        <w:rPr>
          <w:rFonts w:ascii="SBL Greek" w:hAnsi="SBL Greek" w:cs="SBL Greek"/>
          <w:lang w:bidi="he-IL"/>
        </w:rPr>
        <w:t>εἶπεν οὖν αὐτοῖς ὁ Πιλᾶτος· λάβετε αὐτὸν ὑμεῖς καὶ κατὰ τὸν νόμον ὑμῶν κρίνατε αὐτόν. εἶπον αὐτῷ οἱ Ἰουδαῖοι· ἡμῖν οὐκ ἔξεστιν ἀποκτεῖναι οὐδένα·</w:t>
      </w:r>
      <w:r w:rsidRPr="002803B5">
        <w:rPr>
          <w:rFonts w:ascii="Arial" w:hAnsi="Arial" w:cs="Arial"/>
          <w:sz w:val="20"/>
          <w:szCs w:val="20"/>
          <w:lang w:bidi="he-IL"/>
        </w:rPr>
        <w:t xml:space="preserve"> </w:t>
      </w:r>
      <w:r w:rsidRPr="002803B5">
        <w:rPr>
          <w:rFonts w:ascii="Arial" w:hAnsi="Arial" w:cs="Arial"/>
          <w:sz w:val="20"/>
          <w:szCs w:val="20"/>
          <w:vertAlign w:val="superscript"/>
          <w:lang w:bidi="he-IL"/>
        </w:rPr>
        <w:t xml:space="preserve">32 </w:t>
      </w:r>
      <w:r>
        <w:rPr>
          <w:rFonts w:ascii="SBL Greek" w:hAnsi="SBL Greek" w:cs="SBL Greek"/>
          <w:lang w:bidi="he-IL"/>
        </w:rPr>
        <w:t xml:space="preserve"> ἵνα ὁ λόγος τοῦ Ἰησοῦ πληρωθῇ ὃν εἶπεν σημαίνων ποίῳ θανάτῳ ἤμελλεν ἀποθνῄσκειν.</w:t>
      </w:r>
      <w:r w:rsidRPr="002803B5">
        <w:rPr>
          <w:rFonts w:ascii="Arial" w:hAnsi="Arial" w:cs="Arial"/>
          <w:sz w:val="20"/>
          <w:szCs w:val="20"/>
          <w:lang w:bidi="he-IL"/>
        </w:rPr>
        <w:t xml:space="preserve"> </w:t>
      </w:r>
      <w:r w:rsidRPr="00A14726">
        <w:rPr>
          <w:rFonts w:ascii="Arial" w:hAnsi="Arial" w:cs="Arial"/>
          <w:sz w:val="20"/>
          <w:szCs w:val="20"/>
          <w:lang w:bidi="he-IL"/>
        </w:rPr>
        <w:t>(</w:t>
      </w:r>
      <w:r w:rsidR="00E27D16">
        <w:rPr>
          <w:rFonts w:ascii="Arial" w:hAnsi="Arial" w:cs="Arial"/>
          <w:sz w:val="20"/>
          <w:szCs w:val="20"/>
          <w:lang w:bidi="he-IL"/>
        </w:rPr>
        <w:t>Ιω</w:t>
      </w:r>
      <w:r w:rsidRPr="00A14726">
        <w:rPr>
          <w:rFonts w:ascii="Arial" w:hAnsi="Arial" w:cs="Arial"/>
          <w:sz w:val="20"/>
          <w:szCs w:val="20"/>
          <w:lang w:bidi="he-IL"/>
        </w:rPr>
        <w:t>18:31-32)</w:t>
      </w:r>
    </w:p>
    <w:p w14:paraId="14855601" w14:textId="0E75E232" w:rsidR="002803B5" w:rsidRPr="00A14726" w:rsidRDefault="002803B5" w:rsidP="000A33B3">
      <w:pPr>
        <w:autoSpaceDE w:val="0"/>
        <w:autoSpaceDN w:val="0"/>
        <w:adjustRightInd w:val="0"/>
        <w:spacing w:after="0" w:line="240" w:lineRule="auto"/>
        <w:ind w:left="-1134" w:right="-949"/>
        <w:jc w:val="both"/>
        <w:rPr>
          <w:rFonts w:ascii="Arial" w:hAnsi="Arial" w:cs="Arial"/>
          <w:sz w:val="20"/>
          <w:szCs w:val="20"/>
          <w:lang w:bidi="he-IL"/>
        </w:rPr>
      </w:pPr>
      <w:r w:rsidRPr="00A14726">
        <w:rPr>
          <w:rFonts w:ascii="Arial" w:hAnsi="Arial" w:cs="Arial"/>
          <w:sz w:val="20"/>
          <w:szCs w:val="20"/>
          <w:lang w:bidi="he-IL"/>
        </w:rPr>
        <w:t xml:space="preserve"> </w:t>
      </w:r>
    </w:p>
    <w:p w14:paraId="00048B43" w14:textId="184909BD" w:rsidR="00C335A4" w:rsidRPr="00FE348D" w:rsidRDefault="009661B6" w:rsidP="00C335A4">
      <w:pPr>
        <w:pStyle w:val="ac"/>
        <w:numPr>
          <w:ilvl w:val="0"/>
          <w:numId w:val="9"/>
        </w:numPr>
        <w:autoSpaceDE w:val="0"/>
        <w:autoSpaceDN w:val="0"/>
        <w:adjustRightInd w:val="0"/>
        <w:ind w:right="-949"/>
        <w:jc w:val="both"/>
        <w:rPr>
          <w:rFonts w:cstheme="minorHAnsi"/>
          <w:lang w:bidi="he-IL"/>
        </w:rPr>
      </w:pPr>
      <w:r>
        <w:rPr>
          <w:rFonts w:cstheme="minorHAnsi"/>
          <w:lang w:bidi="he-IL"/>
        </w:rPr>
        <w:t xml:space="preserve">Η </w:t>
      </w:r>
      <w:r w:rsidR="00C335A4" w:rsidRPr="00FE348D">
        <w:rPr>
          <w:rFonts w:cstheme="minorHAnsi"/>
          <w:lang w:bidi="he-IL"/>
        </w:rPr>
        <w:t>ΠΡΟΤΡΟΠΗ ΤΟΥ ΠΙΛΑΤΟΥ ΝΑ ΔΙΚΑΣΟΥΝ ΟΙ ΙΟΥΔΑΙΟΙ ΤΟΝ ΙΗΣΟΥ.</w:t>
      </w:r>
    </w:p>
    <w:p w14:paraId="7A9DCDDB" w14:textId="77777777" w:rsidR="00FE348D" w:rsidRDefault="00FE348D" w:rsidP="000A33B3">
      <w:pPr>
        <w:autoSpaceDE w:val="0"/>
        <w:autoSpaceDN w:val="0"/>
        <w:adjustRightInd w:val="0"/>
        <w:spacing w:after="0" w:line="240" w:lineRule="auto"/>
        <w:ind w:left="-1134" w:right="-949" w:firstLine="567"/>
        <w:jc w:val="both"/>
        <w:rPr>
          <w:rFonts w:cstheme="minorHAnsi"/>
          <w:sz w:val="28"/>
          <w:szCs w:val="28"/>
          <w:lang w:bidi="he-IL"/>
        </w:rPr>
      </w:pPr>
    </w:p>
    <w:p w14:paraId="5B73457F" w14:textId="4209520E" w:rsidR="002803B5" w:rsidRDefault="002803B5"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443B90">
        <w:rPr>
          <w:rFonts w:cstheme="minorHAnsi"/>
          <w:sz w:val="28"/>
          <w:szCs w:val="28"/>
          <w:lang w:bidi="he-IL"/>
        </w:rPr>
        <w:t>Πιλάτος</w:t>
      </w:r>
      <w:r>
        <w:rPr>
          <w:rFonts w:cstheme="minorHAnsi"/>
          <w:sz w:val="28"/>
          <w:szCs w:val="28"/>
          <w:lang w:bidi="he-IL"/>
        </w:rPr>
        <w:t xml:space="preserve"> </w:t>
      </w:r>
      <w:r w:rsidR="00443B90">
        <w:rPr>
          <w:rFonts w:cstheme="minorHAnsi"/>
          <w:sz w:val="28"/>
          <w:szCs w:val="28"/>
          <w:lang w:bidi="he-IL"/>
        </w:rPr>
        <w:t>άκουσε</w:t>
      </w:r>
      <w:r w:rsidR="0041411A">
        <w:rPr>
          <w:rFonts w:cstheme="minorHAnsi"/>
          <w:sz w:val="28"/>
          <w:szCs w:val="28"/>
          <w:lang w:bidi="he-IL"/>
        </w:rPr>
        <w:t xml:space="preserve"> το </w:t>
      </w:r>
      <w:r w:rsidR="00443B90">
        <w:rPr>
          <w:rFonts w:cstheme="minorHAnsi"/>
          <w:sz w:val="28"/>
          <w:szCs w:val="28"/>
          <w:lang w:bidi="he-IL"/>
        </w:rPr>
        <w:t>γενικόλογο</w:t>
      </w:r>
      <w:r w:rsidR="0041411A">
        <w:rPr>
          <w:rFonts w:cstheme="minorHAnsi"/>
          <w:sz w:val="28"/>
          <w:szCs w:val="28"/>
          <w:lang w:bidi="he-IL"/>
        </w:rPr>
        <w:t xml:space="preserve"> </w:t>
      </w:r>
      <w:r w:rsidR="00443B90">
        <w:rPr>
          <w:rFonts w:cstheme="minorHAnsi"/>
          <w:sz w:val="28"/>
          <w:szCs w:val="28"/>
          <w:lang w:bidi="he-IL"/>
        </w:rPr>
        <w:t>κατηγορητήριο</w:t>
      </w:r>
      <w:r w:rsidR="00BE3B26">
        <w:rPr>
          <w:rFonts w:cstheme="minorHAnsi"/>
          <w:sz w:val="28"/>
          <w:szCs w:val="28"/>
          <w:lang w:bidi="he-IL"/>
        </w:rPr>
        <w:t>,</w:t>
      </w:r>
      <w:r w:rsidR="0041411A">
        <w:rPr>
          <w:rFonts w:cstheme="minorHAnsi"/>
          <w:sz w:val="28"/>
          <w:szCs w:val="28"/>
          <w:lang w:bidi="he-IL"/>
        </w:rPr>
        <w:t xml:space="preserve"> όπως αυτό </w:t>
      </w:r>
      <w:r w:rsidR="00443B90">
        <w:rPr>
          <w:rFonts w:cstheme="minorHAnsi"/>
          <w:sz w:val="28"/>
          <w:szCs w:val="28"/>
          <w:lang w:bidi="he-IL"/>
        </w:rPr>
        <w:t>παρουσιάστηκε</w:t>
      </w:r>
      <w:r w:rsidR="0041411A">
        <w:rPr>
          <w:rFonts w:cstheme="minorHAnsi"/>
          <w:sz w:val="28"/>
          <w:szCs w:val="28"/>
          <w:lang w:bidi="he-IL"/>
        </w:rPr>
        <w:t xml:space="preserve"> από τον </w:t>
      </w:r>
      <w:r w:rsidR="00443B90">
        <w:rPr>
          <w:rFonts w:cstheme="minorHAnsi"/>
          <w:sz w:val="28"/>
          <w:szCs w:val="28"/>
          <w:lang w:bidi="he-IL"/>
        </w:rPr>
        <w:t>Ιωάννη</w:t>
      </w:r>
      <w:r w:rsidR="0041411A">
        <w:rPr>
          <w:rFonts w:cstheme="minorHAnsi"/>
          <w:sz w:val="28"/>
          <w:szCs w:val="28"/>
          <w:lang w:bidi="he-IL"/>
        </w:rPr>
        <w:t xml:space="preserve"> (</w:t>
      </w:r>
      <w:r w:rsidR="00BE3B26">
        <w:rPr>
          <w:rFonts w:cstheme="minorHAnsi"/>
          <w:sz w:val="28"/>
          <w:szCs w:val="28"/>
          <w:lang w:bidi="he-IL"/>
        </w:rPr>
        <w:t>Ιω</w:t>
      </w:r>
      <w:r w:rsidR="0041411A">
        <w:rPr>
          <w:rFonts w:cstheme="minorHAnsi"/>
          <w:sz w:val="28"/>
          <w:szCs w:val="28"/>
          <w:lang w:bidi="he-IL"/>
        </w:rPr>
        <w:t>18:30)</w:t>
      </w:r>
      <w:r w:rsidR="00BE3B26">
        <w:rPr>
          <w:rFonts w:cstheme="minorHAnsi"/>
          <w:sz w:val="28"/>
          <w:szCs w:val="28"/>
          <w:lang w:bidi="he-IL"/>
        </w:rPr>
        <w:t>,</w:t>
      </w:r>
      <w:r w:rsidR="0041411A">
        <w:rPr>
          <w:rFonts w:cstheme="minorHAnsi"/>
          <w:sz w:val="28"/>
          <w:szCs w:val="28"/>
          <w:lang w:bidi="he-IL"/>
        </w:rPr>
        <w:t xml:space="preserve"> </w:t>
      </w:r>
      <w:r w:rsidR="00443B90">
        <w:rPr>
          <w:rFonts w:cstheme="minorHAnsi"/>
          <w:sz w:val="28"/>
          <w:szCs w:val="28"/>
          <w:lang w:bidi="he-IL"/>
        </w:rPr>
        <w:t>όσο</w:t>
      </w:r>
      <w:r w:rsidR="0041411A">
        <w:rPr>
          <w:rFonts w:cstheme="minorHAnsi"/>
          <w:sz w:val="28"/>
          <w:szCs w:val="28"/>
          <w:lang w:bidi="he-IL"/>
        </w:rPr>
        <w:t xml:space="preserve"> και </w:t>
      </w:r>
      <w:r w:rsidR="00443B90">
        <w:rPr>
          <w:rFonts w:cstheme="minorHAnsi"/>
          <w:sz w:val="28"/>
          <w:szCs w:val="28"/>
          <w:lang w:bidi="he-IL"/>
        </w:rPr>
        <w:t>αμέσως</w:t>
      </w:r>
      <w:r w:rsidR="0041411A">
        <w:rPr>
          <w:rFonts w:cstheme="minorHAnsi"/>
          <w:sz w:val="28"/>
          <w:szCs w:val="28"/>
          <w:lang w:bidi="he-IL"/>
        </w:rPr>
        <w:t xml:space="preserve"> μετά το </w:t>
      </w:r>
      <w:r w:rsidR="00443B90">
        <w:rPr>
          <w:rFonts w:cstheme="minorHAnsi"/>
          <w:sz w:val="28"/>
          <w:szCs w:val="28"/>
          <w:lang w:bidi="he-IL"/>
        </w:rPr>
        <w:t>διάτρητο</w:t>
      </w:r>
      <w:r w:rsidR="0041411A">
        <w:rPr>
          <w:rFonts w:cstheme="minorHAnsi"/>
          <w:sz w:val="28"/>
          <w:szCs w:val="28"/>
          <w:lang w:bidi="he-IL"/>
        </w:rPr>
        <w:t xml:space="preserve"> </w:t>
      </w:r>
      <w:r w:rsidR="00443B90">
        <w:rPr>
          <w:rFonts w:cstheme="minorHAnsi"/>
          <w:sz w:val="28"/>
          <w:szCs w:val="28"/>
          <w:lang w:bidi="he-IL"/>
        </w:rPr>
        <w:t>νομικά</w:t>
      </w:r>
      <w:r w:rsidR="0041411A">
        <w:rPr>
          <w:rFonts w:cstheme="minorHAnsi"/>
          <w:sz w:val="28"/>
          <w:szCs w:val="28"/>
          <w:lang w:bidi="he-IL"/>
        </w:rPr>
        <w:t xml:space="preserve"> ως προς την </w:t>
      </w:r>
      <w:r w:rsidR="00443B90">
        <w:rPr>
          <w:rFonts w:cstheme="minorHAnsi"/>
          <w:sz w:val="28"/>
          <w:szCs w:val="28"/>
          <w:lang w:bidi="he-IL"/>
        </w:rPr>
        <w:t>αλήθεια</w:t>
      </w:r>
      <w:r w:rsidR="0041411A">
        <w:rPr>
          <w:rFonts w:cstheme="minorHAnsi"/>
          <w:sz w:val="28"/>
          <w:szCs w:val="28"/>
          <w:lang w:bidi="he-IL"/>
        </w:rPr>
        <w:t xml:space="preserve"> του </w:t>
      </w:r>
      <w:r w:rsidR="00443B90">
        <w:rPr>
          <w:rFonts w:cstheme="minorHAnsi"/>
          <w:sz w:val="28"/>
          <w:szCs w:val="28"/>
          <w:lang w:bidi="he-IL"/>
        </w:rPr>
        <w:t>κατηγορητήριο</w:t>
      </w:r>
      <w:r w:rsidR="0041411A">
        <w:rPr>
          <w:rFonts w:cstheme="minorHAnsi"/>
          <w:sz w:val="28"/>
          <w:szCs w:val="28"/>
          <w:lang w:bidi="he-IL"/>
        </w:rPr>
        <w:t xml:space="preserve"> των </w:t>
      </w:r>
      <w:r w:rsidR="00443B90">
        <w:rPr>
          <w:rFonts w:cstheme="minorHAnsi"/>
          <w:sz w:val="28"/>
          <w:szCs w:val="28"/>
          <w:lang w:bidi="he-IL"/>
        </w:rPr>
        <w:t>πολιτικών</w:t>
      </w:r>
      <w:r w:rsidR="0041411A">
        <w:rPr>
          <w:rFonts w:cstheme="minorHAnsi"/>
          <w:sz w:val="28"/>
          <w:szCs w:val="28"/>
          <w:lang w:bidi="he-IL"/>
        </w:rPr>
        <w:t xml:space="preserve"> </w:t>
      </w:r>
      <w:r w:rsidR="00443B90">
        <w:rPr>
          <w:rFonts w:cstheme="minorHAnsi"/>
          <w:sz w:val="28"/>
          <w:szCs w:val="28"/>
          <w:lang w:bidi="he-IL"/>
        </w:rPr>
        <w:t>κατηγοριών</w:t>
      </w:r>
      <w:r w:rsidR="00BE3B26">
        <w:rPr>
          <w:rFonts w:cstheme="minorHAnsi"/>
          <w:sz w:val="28"/>
          <w:szCs w:val="28"/>
          <w:lang w:bidi="he-IL"/>
        </w:rPr>
        <w:t>,</w:t>
      </w:r>
      <w:r w:rsidR="0041411A">
        <w:rPr>
          <w:rFonts w:cstheme="minorHAnsi"/>
          <w:sz w:val="28"/>
          <w:szCs w:val="28"/>
          <w:lang w:bidi="he-IL"/>
        </w:rPr>
        <w:t xml:space="preserve"> που </w:t>
      </w:r>
      <w:r w:rsidR="00443B90">
        <w:rPr>
          <w:rFonts w:cstheme="minorHAnsi"/>
          <w:sz w:val="28"/>
          <w:szCs w:val="28"/>
          <w:lang w:bidi="he-IL"/>
        </w:rPr>
        <w:t>αναφέρει</w:t>
      </w:r>
      <w:r w:rsidR="0041411A">
        <w:rPr>
          <w:rFonts w:cstheme="minorHAnsi"/>
          <w:sz w:val="28"/>
          <w:szCs w:val="28"/>
          <w:lang w:bidi="he-IL"/>
        </w:rPr>
        <w:t xml:space="preserve"> ο </w:t>
      </w:r>
      <w:r w:rsidR="00443B90">
        <w:rPr>
          <w:rFonts w:cstheme="minorHAnsi"/>
          <w:sz w:val="28"/>
          <w:szCs w:val="28"/>
          <w:lang w:bidi="he-IL"/>
        </w:rPr>
        <w:t>Λουκάς</w:t>
      </w:r>
      <w:r w:rsidR="0041411A">
        <w:rPr>
          <w:rFonts w:cstheme="minorHAnsi"/>
          <w:sz w:val="28"/>
          <w:szCs w:val="28"/>
          <w:lang w:bidi="he-IL"/>
        </w:rPr>
        <w:t xml:space="preserve"> (</w:t>
      </w:r>
      <w:r w:rsidR="00BE3B26">
        <w:rPr>
          <w:rFonts w:cstheme="minorHAnsi"/>
          <w:sz w:val="28"/>
          <w:szCs w:val="28"/>
          <w:lang w:bidi="he-IL"/>
        </w:rPr>
        <w:t>Λκ</w:t>
      </w:r>
      <w:r w:rsidR="0041411A">
        <w:rPr>
          <w:rFonts w:cstheme="minorHAnsi"/>
          <w:sz w:val="28"/>
          <w:szCs w:val="28"/>
          <w:lang w:bidi="he-IL"/>
        </w:rPr>
        <w:t xml:space="preserve">23:2). Ο </w:t>
      </w:r>
      <w:r w:rsidR="00443B90">
        <w:rPr>
          <w:rFonts w:cstheme="minorHAnsi"/>
          <w:sz w:val="28"/>
          <w:szCs w:val="28"/>
          <w:lang w:bidi="he-IL"/>
        </w:rPr>
        <w:t>Πιλάτος</w:t>
      </w:r>
      <w:r w:rsidR="0041411A">
        <w:rPr>
          <w:rFonts w:cstheme="minorHAnsi"/>
          <w:sz w:val="28"/>
          <w:szCs w:val="28"/>
          <w:lang w:bidi="he-IL"/>
        </w:rPr>
        <w:t xml:space="preserve"> </w:t>
      </w:r>
      <w:r w:rsidR="00443B90">
        <w:rPr>
          <w:rFonts w:cstheme="minorHAnsi"/>
          <w:sz w:val="28"/>
          <w:szCs w:val="28"/>
          <w:lang w:bidi="he-IL"/>
        </w:rPr>
        <w:t>αναδεικνύει</w:t>
      </w:r>
      <w:r w:rsidR="0041411A">
        <w:rPr>
          <w:rFonts w:cstheme="minorHAnsi"/>
          <w:sz w:val="28"/>
          <w:szCs w:val="28"/>
          <w:lang w:bidi="he-IL"/>
        </w:rPr>
        <w:t xml:space="preserve"> </w:t>
      </w:r>
      <w:r w:rsidR="00443B90">
        <w:rPr>
          <w:rFonts w:cstheme="minorHAnsi"/>
          <w:sz w:val="28"/>
          <w:szCs w:val="28"/>
          <w:lang w:bidi="he-IL"/>
        </w:rPr>
        <w:t>τότε</w:t>
      </w:r>
      <w:r w:rsidR="0041411A">
        <w:rPr>
          <w:rFonts w:cstheme="minorHAnsi"/>
          <w:sz w:val="28"/>
          <w:szCs w:val="28"/>
          <w:lang w:bidi="he-IL"/>
        </w:rPr>
        <w:t xml:space="preserve"> ένα </w:t>
      </w:r>
      <w:r w:rsidR="00443B90">
        <w:rPr>
          <w:rFonts w:cstheme="minorHAnsi"/>
          <w:sz w:val="28"/>
          <w:szCs w:val="28"/>
          <w:lang w:bidi="he-IL"/>
        </w:rPr>
        <w:t>υψηλού</w:t>
      </w:r>
      <w:r w:rsidR="0041411A">
        <w:rPr>
          <w:rFonts w:cstheme="minorHAnsi"/>
          <w:sz w:val="28"/>
          <w:szCs w:val="28"/>
          <w:lang w:bidi="he-IL"/>
        </w:rPr>
        <w:t xml:space="preserve"> </w:t>
      </w:r>
      <w:r w:rsidR="00443B90">
        <w:rPr>
          <w:rFonts w:cstheme="minorHAnsi"/>
          <w:sz w:val="28"/>
          <w:szCs w:val="28"/>
          <w:lang w:bidi="he-IL"/>
        </w:rPr>
        <w:t>επιπέδου</w:t>
      </w:r>
      <w:r w:rsidR="0041411A">
        <w:rPr>
          <w:rFonts w:cstheme="minorHAnsi"/>
          <w:sz w:val="28"/>
          <w:szCs w:val="28"/>
          <w:lang w:bidi="he-IL"/>
        </w:rPr>
        <w:t xml:space="preserve"> </w:t>
      </w:r>
      <w:r w:rsidR="00443B90">
        <w:rPr>
          <w:rFonts w:cstheme="minorHAnsi"/>
          <w:sz w:val="28"/>
          <w:szCs w:val="28"/>
          <w:lang w:bidi="he-IL"/>
        </w:rPr>
        <w:t>δικαστικό αίσθημα</w:t>
      </w:r>
      <w:r w:rsidR="00BE3B26">
        <w:rPr>
          <w:rFonts w:cstheme="minorHAnsi"/>
          <w:sz w:val="28"/>
          <w:szCs w:val="28"/>
          <w:lang w:bidi="he-IL"/>
        </w:rPr>
        <w:t>,</w:t>
      </w:r>
      <w:r w:rsidR="0041411A">
        <w:rPr>
          <w:rFonts w:cstheme="minorHAnsi"/>
          <w:sz w:val="28"/>
          <w:szCs w:val="28"/>
          <w:lang w:bidi="he-IL"/>
        </w:rPr>
        <w:t xml:space="preserve"> </w:t>
      </w:r>
      <w:r w:rsidR="00443B90">
        <w:rPr>
          <w:rFonts w:cstheme="minorHAnsi"/>
          <w:sz w:val="28"/>
          <w:szCs w:val="28"/>
          <w:lang w:bidi="he-IL"/>
        </w:rPr>
        <w:t>αφού</w:t>
      </w:r>
      <w:r w:rsidR="0041411A">
        <w:rPr>
          <w:rFonts w:cstheme="minorHAnsi"/>
          <w:sz w:val="28"/>
          <w:szCs w:val="28"/>
          <w:lang w:bidi="he-IL"/>
        </w:rPr>
        <w:t xml:space="preserve"> </w:t>
      </w:r>
      <w:r w:rsidR="00443B90">
        <w:rPr>
          <w:rFonts w:cstheme="minorHAnsi"/>
          <w:sz w:val="28"/>
          <w:szCs w:val="28"/>
          <w:lang w:bidi="he-IL"/>
        </w:rPr>
        <w:t>αντιλαμβάνεται</w:t>
      </w:r>
      <w:r w:rsidR="0041411A">
        <w:rPr>
          <w:rFonts w:cstheme="minorHAnsi"/>
          <w:sz w:val="28"/>
          <w:szCs w:val="28"/>
          <w:lang w:bidi="he-IL"/>
        </w:rPr>
        <w:t xml:space="preserve"> </w:t>
      </w:r>
      <w:r w:rsidR="00443B90">
        <w:rPr>
          <w:rFonts w:cstheme="minorHAnsi"/>
          <w:sz w:val="28"/>
          <w:szCs w:val="28"/>
          <w:lang w:bidi="he-IL"/>
        </w:rPr>
        <w:t>πλήρως</w:t>
      </w:r>
      <w:r w:rsidR="0041411A">
        <w:rPr>
          <w:rFonts w:cstheme="minorHAnsi"/>
          <w:sz w:val="28"/>
          <w:szCs w:val="28"/>
          <w:lang w:bidi="he-IL"/>
        </w:rPr>
        <w:t xml:space="preserve"> την εκ </w:t>
      </w:r>
      <w:r w:rsidR="00443B90">
        <w:rPr>
          <w:rFonts w:cstheme="minorHAnsi"/>
          <w:sz w:val="28"/>
          <w:szCs w:val="28"/>
          <w:lang w:bidi="he-IL"/>
        </w:rPr>
        <w:t>δόλου</w:t>
      </w:r>
      <w:r w:rsidR="0041411A">
        <w:rPr>
          <w:rFonts w:cstheme="minorHAnsi"/>
          <w:sz w:val="28"/>
          <w:szCs w:val="28"/>
          <w:lang w:bidi="he-IL"/>
        </w:rPr>
        <w:t xml:space="preserve"> </w:t>
      </w:r>
      <w:r w:rsidR="00443B90">
        <w:rPr>
          <w:rFonts w:cstheme="minorHAnsi"/>
          <w:sz w:val="28"/>
          <w:szCs w:val="28"/>
          <w:lang w:bidi="he-IL"/>
        </w:rPr>
        <w:t>προδιάθεση</w:t>
      </w:r>
      <w:r w:rsidR="0041411A">
        <w:rPr>
          <w:rFonts w:cstheme="minorHAnsi"/>
          <w:sz w:val="28"/>
          <w:szCs w:val="28"/>
          <w:lang w:bidi="he-IL"/>
        </w:rPr>
        <w:t xml:space="preserve"> των </w:t>
      </w:r>
      <w:r w:rsidR="00443B90">
        <w:rPr>
          <w:rFonts w:cstheme="minorHAnsi"/>
          <w:sz w:val="28"/>
          <w:szCs w:val="28"/>
          <w:lang w:bidi="he-IL"/>
        </w:rPr>
        <w:t>κατηγόρων</w:t>
      </w:r>
      <w:r w:rsidR="0041411A">
        <w:rPr>
          <w:rFonts w:cstheme="minorHAnsi"/>
          <w:sz w:val="28"/>
          <w:szCs w:val="28"/>
          <w:lang w:bidi="he-IL"/>
        </w:rPr>
        <w:t xml:space="preserve"> </w:t>
      </w:r>
      <w:r w:rsidR="00443B90">
        <w:rPr>
          <w:rFonts w:cstheme="minorHAnsi"/>
          <w:sz w:val="28"/>
          <w:szCs w:val="28"/>
          <w:lang w:bidi="he-IL"/>
        </w:rPr>
        <w:t>αρχιερέων</w:t>
      </w:r>
      <w:r w:rsidR="00BE3B26">
        <w:rPr>
          <w:rFonts w:cstheme="minorHAnsi"/>
          <w:sz w:val="28"/>
          <w:szCs w:val="28"/>
          <w:lang w:bidi="he-IL"/>
        </w:rPr>
        <w:t>,</w:t>
      </w:r>
      <w:r w:rsidR="00A62583" w:rsidRPr="00A62583">
        <w:rPr>
          <w:rFonts w:ascii="Arial" w:hAnsi="Arial" w:cs="Arial"/>
          <w:sz w:val="20"/>
          <w:szCs w:val="20"/>
          <w:lang w:bidi="he-IL"/>
        </w:rPr>
        <w:t xml:space="preserve"> </w:t>
      </w:r>
      <w:r w:rsidR="00A62583">
        <w:rPr>
          <w:rFonts w:ascii="SBL Greek" w:hAnsi="SBL Greek" w:cs="SBL Greek"/>
          <w:lang w:bidi="he-IL"/>
        </w:rPr>
        <w:t>ἐγίνωσκεν γὰρ ὅτι διὰ φθόνον παραδεδώκεισαν αὐτὸν οἱ ἀρχιερεῖς.</w:t>
      </w:r>
      <w:r w:rsidR="00A62583" w:rsidRPr="00A62583">
        <w:rPr>
          <w:rFonts w:ascii="Arial" w:hAnsi="Arial" w:cs="Arial"/>
          <w:sz w:val="20"/>
          <w:szCs w:val="20"/>
          <w:lang w:bidi="he-IL"/>
        </w:rPr>
        <w:t xml:space="preserve"> (</w:t>
      </w:r>
      <w:r w:rsidR="00E27D16">
        <w:rPr>
          <w:rFonts w:ascii="Arial" w:hAnsi="Arial" w:cs="Arial"/>
          <w:sz w:val="20"/>
          <w:szCs w:val="20"/>
          <w:lang w:bidi="he-IL"/>
        </w:rPr>
        <w:t>Μρκ</w:t>
      </w:r>
      <w:r w:rsidR="00A62583" w:rsidRPr="00A62583">
        <w:rPr>
          <w:rFonts w:ascii="Arial" w:hAnsi="Arial" w:cs="Arial"/>
          <w:sz w:val="20"/>
          <w:szCs w:val="20"/>
          <w:lang w:bidi="he-IL"/>
        </w:rPr>
        <w:t>15:10</w:t>
      </w:r>
      <w:r w:rsidR="00A62583">
        <w:rPr>
          <w:rFonts w:ascii="Arial" w:hAnsi="Arial" w:cs="Arial"/>
          <w:sz w:val="20"/>
          <w:szCs w:val="20"/>
          <w:lang w:val="en-US" w:bidi="he-IL"/>
        </w:rPr>
        <w:t> BGT</w:t>
      </w:r>
      <w:r w:rsidR="00A62583" w:rsidRPr="00A62583">
        <w:rPr>
          <w:rFonts w:ascii="Arial" w:hAnsi="Arial" w:cs="Arial"/>
          <w:sz w:val="20"/>
          <w:szCs w:val="20"/>
          <w:lang w:bidi="he-IL"/>
        </w:rPr>
        <w:t>)</w:t>
      </w:r>
      <w:r w:rsidR="0041411A">
        <w:rPr>
          <w:rFonts w:cstheme="minorHAnsi"/>
          <w:sz w:val="28"/>
          <w:szCs w:val="28"/>
          <w:lang w:bidi="he-IL"/>
        </w:rPr>
        <w:t xml:space="preserve"> </w:t>
      </w:r>
      <w:r w:rsidR="00443B90">
        <w:rPr>
          <w:rFonts w:cstheme="minorHAnsi"/>
          <w:sz w:val="28"/>
          <w:szCs w:val="28"/>
          <w:lang w:bidi="he-IL"/>
        </w:rPr>
        <w:t>αλλά</w:t>
      </w:r>
      <w:r w:rsidR="0041411A">
        <w:rPr>
          <w:rFonts w:cstheme="minorHAnsi"/>
          <w:sz w:val="28"/>
          <w:szCs w:val="28"/>
          <w:lang w:bidi="he-IL"/>
        </w:rPr>
        <w:t xml:space="preserve"> και το ότι η </w:t>
      </w:r>
      <w:r w:rsidR="00443B90">
        <w:rPr>
          <w:rFonts w:cstheme="minorHAnsi"/>
          <w:sz w:val="28"/>
          <w:szCs w:val="28"/>
          <w:lang w:bidi="he-IL"/>
        </w:rPr>
        <w:t>υπόθεση</w:t>
      </w:r>
      <w:r w:rsidR="0041411A">
        <w:rPr>
          <w:rFonts w:cstheme="minorHAnsi"/>
          <w:sz w:val="28"/>
          <w:szCs w:val="28"/>
          <w:lang w:bidi="he-IL"/>
        </w:rPr>
        <w:t xml:space="preserve"> «</w:t>
      </w:r>
      <w:r w:rsidR="00443B90">
        <w:rPr>
          <w:rFonts w:cstheme="minorHAnsi"/>
          <w:sz w:val="28"/>
          <w:szCs w:val="28"/>
          <w:lang w:bidi="he-IL"/>
        </w:rPr>
        <w:t>Ιησούς</w:t>
      </w:r>
      <w:r w:rsidR="0041411A">
        <w:rPr>
          <w:rFonts w:cstheme="minorHAnsi"/>
          <w:sz w:val="28"/>
          <w:szCs w:val="28"/>
          <w:lang w:bidi="he-IL"/>
        </w:rPr>
        <w:t xml:space="preserve">» είναι μια </w:t>
      </w:r>
      <w:r w:rsidR="00443B90">
        <w:rPr>
          <w:rFonts w:cstheme="minorHAnsi"/>
          <w:sz w:val="28"/>
          <w:szCs w:val="28"/>
          <w:lang w:bidi="he-IL"/>
        </w:rPr>
        <w:t>καθαρά</w:t>
      </w:r>
      <w:r w:rsidR="0041411A">
        <w:rPr>
          <w:rFonts w:cstheme="minorHAnsi"/>
          <w:sz w:val="28"/>
          <w:szCs w:val="28"/>
          <w:lang w:bidi="he-IL"/>
        </w:rPr>
        <w:t xml:space="preserve"> </w:t>
      </w:r>
      <w:r w:rsidR="00443B90">
        <w:rPr>
          <w:rFonts w:cstheme="minorHAnsi"/>
          <w:sz w:val="28"/>
          <w:szCs w:val="28"/>
          <w:lang w:bidi="he-IL"/>
        </w:rPr>
        <w:t>υπόθεση</w:t>
      </w:r>
      <w:r w:rsidR="0041411A">
        <w:rPr>
          <w:rFonts w:cstheme="minorHAnsi"/>
          <w:sz w:val="28"/>
          <w:szCs w:val="28"/>
          <w:lang w:bidi="he-IL"/>
        </w:rPr>
        <w:t xml:space="preserve"> των </w:t>
      </w:r>
      <w:r w:rsidR="00443B90">
        <w:rPr>
          <w:rFonts w:cstheme="minorHAnsi"/>
          <w:sz w:val="28"/>
          <w:szCs w:val="28"/>
          <w:lang w:bidi="he-IL"/>
        </w:rPr>
        <w:t>ιουδαίων</w:t>
      </w:r>
      <w:r w:rsidR="0041411A">
        <w:rPr>
          <w:rFonts w:cstheme="minorHAnsi"/>
          <w:sz w:val="28"/>
          <w:szCs w:val="28"/>
          <w:lang w:bidi="he-IL"/>
        </w:rPr>
        <w:t xml:space="preserve"> </w:t>
      </w:r>
      <w:r w:rsidR="00443B90">
        <w:rPr>
          <w:rFonts w:cstheme="minorHAnsi"/>
          <w:sz w:val="28"/>
          <w:szCs w:val="28"/>
          <w:lang w:bidi="he-IL"/>
        </w:rPr>
        <w:t>πιθανόν</w:t>
      </w:r>
      <w:r w:rsidR="0041411A">
        <w:rPr>
          <w:rFonts w:cstheme="minorHAnsi"/>
          <w:sz w:val="28"/>
          <w:szCs w:val="28"/>
          <w:lang w:bidi="he-IL"/>
        </w:rPr>
        <w:t xml:space="preserve"> </w:t>
      </w:r>
      <w:r w:rsidR="00443B90">
        <w:rPr>
          <w:rFonts w:cstheme="minorHAnsi"/>
          <w:sz w:val="28"/>
          <w:szCs w:val="28"/>
          <w:lang w:bidi="he-IL"/>
        </w:rPr>
        <w:t>θρησκευτικού</w:t>
      </w:r>
      <w:r w:rsidR="0041411A">
        <w:rPr>
          <w:rFonts w:cstheme="minorHAnsi"/>
          <w:sz w:val="28"/>
          <w:szCs w:val="28"/>
          <w:lang w:bidi="he-IL"/>
        </w:rPr>
        <w:t xml:space="preserve"> </w:t>
      </w:r>
      <w:r w:rsidR="00443B90">
        <w:rPr>
          <w:rFonts w:cstheme="minorHAnsi"/>
          <w:sz w:val="28"/>
          <w:szCs w:val="28"/>
          <w:lang w:bidi="he-IL"/>
        </w:rPr>
        <w:t>χαρακτήρα</w:t>
      </w:r>
      <w:r w:rsidR="00BE3B26">
        <w:rPr>
          <w:rFonts w:cstheme="minorHAnsi"/>
          <w:sz w:val="28"/>
          <w:szCs w:val="28"/>
          <w:lang w:bidi="he-IL"/>
        </w:rPr>
        <w:t>,</w:t>
      </w:r>
      <w:r w:rsidR="0041411A">
        <w:rPr>
          <w:rFonts w:cstheme="minorHAnsi"/>
          <w:sz w:val="28"/>
          <w:szCs w:val="28"/>
          <w:lang w:bidi="he-IL"/>
        </w:rPr>
        <w:t xml:space="preserve"> όπως </w:t>
      </w:r>
      <w:r w:rsidR="00BE3B26">
        <w:rPr>
          <w:rFonts w:cstheme="minorHAnsi"/>
          <w:sz w:val="28"/>
          <w:szCs w:val="28"/>
          <w:lang w:bidi="he-IL"/>
        </w:rPr>
        <w:t>μάλλον</w:t>
      </w:r>
      <w:r w:rsidR="0041411A">
        <w:rPr>
          <w:rFonts w:cstheme="minorHAnsi"/>
          <w:sz w:val="28"/>
          <w:szCs w:val="28"/>
          <w:lang w:bidi="he-IL"/>
        </w:rPr>
        <w:t xml:space="preserve"> θα </w:t>
      </w:r>
      <w:r w:rsidR="00443B90">
        <w:rPr>
          <w:rFonts w:cstheme="minorHAnsi"/>
          <w:sz w:val="28"/>
          <w:szCs w:val="28"/>
          <w:lang w:bidi="he-IL"/>
        </w:rPr>
        <w:t>είχε</w:t>
      </w:r>
      <w:r w:rsidR="0041411A">
        <w:rPr>
          <w:rFonts w:cstheme="minorHAnsi"/>
          <w:sz w:val="28"/>
          <w:szCs w:val="28"/>
          <w:lang w:bidi="he-IL"/>
        </w:rPr>
        <w:t xml:space="preserve"> </w:t>
      </w:r>
      <w:r w:rsidR="00443B90">
        <w:rPr>
          <w:rFonts w:cstheme="minorHAnsi"/>
          <w:sz w:val="28"/>
          <w:szCs w:val="28"/>
          <w:lang w:bidi="he-IL"/>
        </w:rPr>
        <w:t>πληροφορηθεί</w:t>
      </w:r>
      <w:r w:rsidR="0041411A">
        <w:rPr>
          <w:rFonts w:cstheme="minorHAnsi"/>
          <w:sz w:val="28"/>
          <w:szCs w:val="28"/>
          <w:lang w:bidi="he-IL"/>
        </w:rPr>
        <w:t xml:space="preserve">. Αν και οι </w:t>
      </w:r>
      <w:r w:rsidR="00443B90">
        <w:rPr>
          <w:rFonts w:cstheme="minorHAnsi"/>
          <w:sz w:val="28"/>
          <w:szCs w:val="28"/>
          <w:lang w:bidi="he-IL"/>
        </w:rPr>
        <w:t>ιουδαίοι</w:t>
      </w:r>
      <w:r w:rsidR="0041411A">
        <w:rPr>
          <w:rFonts w:cstheme="minorHAnsi"/>
          <w:sz w:val="28"/>
          <w:szCs w:val="28"/>
          <w:lang w:bidi="he-IL"/>
        </w:rPr>
        <w:t xml:space="preserve"> </w:t>
      </w:r>
      <w:r w:rsidR="00443B90">
        <w:rPr>
          <w:rFonts w:cstheme="minorHAnsi"/>
          <w:sz w:val="28"/>
          <w:szCs w:val="28"/>
          <w:lang w:bidi="he-IL"/>
        </w:rPr>
        <w:t xml:space="preserve">αρχιερείς </w:t>
      </w:r>
      <w:r w:rsidR="0041411A">
        <w:rPr>
          <w:rFonts w:cstheme="minorHAnsi"/>
          <w:sz w:val="28"/>
          <w:szCs w:val="28"/>
          <w:lang w:bidi="he-IL"/>
        </w:rPr>
        <w:t xml:space="preserve">του </w:t>
      </w:r>
      <w:r w:rsidR="00443B90">
        <w:rPr>
          <w:rFonts w:cstheme="minorHAnsi"/>
          <w:sz w:val="28"/>
          <w:szCs w:val="28"/>
          <w:lang w:bidi="he-IL"/>
        </w:rPr>
        <w:t>απέκρυψαν</w:t>
      </w:r>
      <w:r w:rsidR="0041411A">
        <w:rPr>
          <w:rFonts w:cstheme="minorHAnsi"/>
          <w:sz w:val="28"/>
          <w:szCs w:val="28"/>
          <w:lang w:bidi="he-IL"/>
        </w:rPr>
        <w:t xml:space="preserve"> </w:t>
      </w:r>
      <w:r w:rsidR="00443B90">
        <w:rPr>
          <w:rFonts w:cstheme="minorHAnsi"/>
          <w:sz w:val="28"/>
          <w:szCs w:val="28"/>
          <w:lang w:bidi="he-IL"/>
        </w:rPr>
        <w:t>έντεχνα</w:t>
      </w:r>
      <w:r w:rsidR="0041411A">
        <w:rPr>
          <w:rFonts w:cstheme="minorHAnsi"/>
          <w:sz w:val="28"/>
          <w:szCs w:val="28"/>
          <w:lang w:bidi="he-IL"/>
        </w:rPr>
        <w:t xml:space="preserve"> το </w:t>
      </w:r>
      <w:r w:rsidR="00443B90">
        <w:rPr>
          <w:rFonts w:cstheme="minorHAnsi"/>
          <w:sz w:val="28"/>
          <w:szCs w:val="28"/>
          <w:lang w:bidi="he-IL"/>
        </w:rPr>
        <w:t>θρησκευτικό</w:t>
      </w:r>
      <w:r w:rsidR="0041411A">
        <w:rPr>
          <w:rFonts w:cstheme="minorHAnsi"/>
          <w:sz w:val="28"/>
          <w:szCs w:val="28"/>
          <w:lang w:bidi="he-IL"/>
        </w:rPr>
        <w:t xml:space="preserve"> </w:t>
      </w:r>
      <w:r w:rsidR="00443B90">
        <w:rPr>
          <w:rFonts w:cstheme="minorHAnsi"/>
          <w:sz w:val="28"/>
          <w:szCs w:val="28"/>
          <w:lang w:bidi="he-IL"/>
        </w:rPr>
        <w:t>χαρακτήρα</w:t>
      </w:r>
      <w:r w:rsidR="0041411A">
        <w:rPr>
          <w:rFonts w:cstheme="minorHAnsi"/>
          <w:sz w:val="28"/>
          <w:szCs w:val="28"/>
          <w:lang w:bidi="he-IL"/>
        </w:rPr>
        <w:t xml:space="preserve"> της </w:t>
      </w:r>
      <w:r w:rsidR="00443B90">
        <w:rPr>
          <w:rFonts w:cstheme="minorHAnsi"/>
          <w:sz w:val="28"/>
          <w:szCs w:val="28"/>
          <w:lang w:bidi="he-IL"/>
        </w:rPr>
        <w:t>υπόθεσης</w:t>
      </w:r>
      <w:r w:rsidR="00BE3B26">
        <w:rPr>
          <w:rFonts w:cstheme="minorHAnsi"/>
          <w:sz w:val="28"/>
          <w:szCs w:val="28"/>
          <w:lang w:bidi="he-IL"/>
        </w:rPr>
        <w:t>,</w:t>
      </w:r>
      <w:r w:rsidR="0041411A">
        <w:rPr>
          <w:rFonts w:cstheme="minorHAnsi"/>
          <w:sz w:val="28"/>
          <w:szCs w:val="28"/>
          <w:lang w:bidi="he-IL"/>
        </w:rPr>
        <w:t xml:space="preserve"> </w:t>
      </w:r>
      <w:r w:rsidR="00443B90">
        <w:rPr>
          <w:rFonts w:cstheme="minorHAnsi"/>
          <w:sz w:val="28"/>
          <w:szCs w:val="28"/>
          <w:lang w:bidi="he-IL"/>
        </w:rPr>
        <w:t>μπορεί</w:t>
      </w:r>
      <w:r w:rsidR="0041411A">
        <w:rPr>
          <w:rFonts w:cstheme="minorHAnsi"/>
          <w:sz w:val="28"/>
          <w:szCs w:val="28"/>
          <w:lang w:bidi="he-IL"/>
        </w:rPr>
        <w:t xml:space="preserve"> να </w:t>
      </w:r>
      <w:r w:rsidR="00443B90">
        <w:rPr>
          <w:rFonts w:cstheme="minorHAnsi"/>
          <w:sz w:val="28"/>
          <w:szCs w:val="28"/>
          <w:lang w:bidi="he-IL"/>
        </w:rPr>
        <w:t>θεωρηθεί</w:t>
      </w:r>
      <w:r w:rsidR="0041411A">
        <w:rPr>
          <w:rFonts w:cstheme="minorHAnsi"/>
          <w:sz w:val="28"/>
          <w:szCs w:val="28"/>
          <w:lang w:bidi="he-IL"/>
        </w:rPr>
        <w:t xml:space="preserve"> </w:t>
      </w:r>
      <w:r w:rsidR="00443B90">
        <w:rPr>
          <w:rFonts w:cstheme="minorHAnsi"/>
          <w:sz w:val="28"/>
          <w:szCs w:val="28"/>
          <w:lang w:bidi="he-IL"/>
        </w:rPr>
        <w:t>απίθανο</w:t>
      </w:r>
      <w:r w:rsidR="0041411A">
        <w:rPr>
          <w:rFonts w:cstheme="minorHAnsi"/>
          <w:sz w:val="28"/>
          <w:szCs w:val="28"/>
          <w:lang w:bidi="he-IL"/>
        </w:rPr>
        <w:t xml:space="preserve"> ο </w:t>
      </w:r>
      <w:r w:rsidR="00443B90">
        <w:rPr>
          <w:rFonts w:cstheme="minorHAnsi"/>
          <w:sz w:val="28"/>
          <w:szCs w:val="28"/>
          <w:lang w:bidi="he-IL"/>
        </w:rPr>
        <w:t>Ρωμαίος</w:t>
      </w:r>
      <w:r w:rsidR="0041411A">
        <w:rPr>
          <w:rFonts w:cstheme="minorHAnsi"/>
          <w:sz w:val="28"/>
          <w:szCs w:val="28"/>
          <w:lang w:bidi="he-IL"/>
        </w:rPr>
        <w:t xml:space="preserve"> </w:t>
      </w:r>
      <w:r w:rsidR="00443B90">
        <w:rPr>
          <w:rFonts w:cstheme="minorHAnsi"/>
          <w:sz w:val="28"/>
          <w:szCs w:val="28"/>
          <w:lang w:bidi="he-IL"/>
        </w:rPr>
        <w:t>διοικητής</w:t>
      </w:r>
      <w:r w:rsidR="0041411A">
        <w:rPr>
          <w:rFonts w:cstheme="minorHAnsi"/>
          <w:sz w:val="28"/>
          <w:szCs w:val="28"/>
          <w:lang w:bidi="he-IL"/>
        </w:rPr>
        <w:t xml:space="preserve"> να μην </w:t>
      </w:r>
      <w:r w:rsidR="00443B90">
        <w:rPr>
          <w:rFonts w:cstheme="minorHAnsi"/>
          <w:sz w:val="28"/>
          <w:szCs w:val="28"/>
          <w:lang w:bidi="he-IL"/>
        </w:rPr>
        <w:t>είχε</w:t>
      </w:r>
      <w:r w:rsidR="0041411A">
        <w:rPr>
          <w:rFonts w:cstheme="minorHAnsi"/>
          <w:sz w:val="28"/>
          <w:szCs w:val="28"/>
          <w:lang w:bidi="he-IL"/>
        </w:rPr>
        <w:t xml:space="preserve"> </w:t>
      </w:r>
      <w:r w:rsidR="00443B90">
        <w:rPr>
          <w:rFonts w:cstheme="minorHAnsi"/>
          <w:sz w:val="28"/>
          <w:szCs w:val="28"/>
          <w:lang w:bidi="he-IL"/>
        </w:rPr>
        <w:t>πληροφορηθεί</w:t>
      </w:r>
      <w:r w:rsidR="0041411A">
        <w:rPr>
          <w:rFonts w:cstheme="minorHAnsi"/>
          <w:sz w:val="28"/>
          <w:szCs w:val="28"/>
          <w:lang w:bidi="he-IL"/>
        </w:rPr>
        <w:t xml:space="preserve"> το </w:t>
      </w:r>
      <w:r w:rsidR="00443B90">
        <w:rPr>
          <w:rFonts w:cstheme="minorHAnsi"/>
          <w:sz w:val="28"/>
          <w:szCs w:val="28"/>
          <w:lang w:bidi="he-IL"/>
        </w:rPr>
        <w:t>χαρακτήρα</w:t>
      </w:r>
      <w:r w:rsidR="0041411A">
        <w:rPr>
          <w:rFonts w:cstheme="minorHAnsi"/>
          <w:sz w:val="28"/>
          <w:szCs w:val="28"/>
          <w:lang w:bidi="he-IL"/>
        </w:rPr>
        <w:t xml:space="preserve"> της </w:t>
      </w:r>
      <w:r w:rsidR="00443B90">
        <w:rPr>
          <w:rFonts w:cstheme="minorHAnsi"/>
          <w:sz w:val="28"/>
          <w:szCs w:val="28"/>
          <w:lang w:bidi="he-IL"/>
        </w:rPr>
        <w:t>υπόθεσης</w:t>
      </w:r>
      <w:r w:rsidR="0041411A">
        <w:rPr>
          <w:rFonts w:cstheme="minorHAnsi"/>
          <w:sz w:val="28"/>
          <w:szCs w:val="28"/>
          <w:lang w:bidi="he-IL"/>
        </w:rPr>
        <w:t xml:space="preserve">. </w:t>
      </w:r>
      <w:r w:rsidR="00342357">
        <w:rPr>
          <w:rFonts w:cstheme="minorHAnsi"/>
          <w:sz w:val="28"/>
          <w:szCs w:val="28"/>
          <w:lang w:val="en-US" w:bidi="he-IL"/>
        </w:rPr>
        <w:t>T</w:t>
      </w:r>
      <w:r w:rsidR="0041411A">
        <w:rPr>
          <w:rFonts w:cstheme="minorHAnsi"/>
          <w:sz w:val="28"/>
          <w:szCs w:val="28"/>
          <w:lang w:bidi="he-IL"/>
        </w:rPr>
        <w:t xml:space="preserve">ο ότι ο </w:t>
      </w:r>
      <w:r w:rsidR="00443B90">
        <w:rPr>
          <w:rFonts w:cstheme="minorHAnsi"/>
          <w:sz w:val="28"/>
          <w:szCs w:val="28"/>
          <w:lang w:bidi="he-IL"/>
        </w:rPr>
        <w:t>Πιλάτος</w:t>
      </w:r>
      <w:r w:rsidR="0041411A">
        <w:rPr>
          <w:rFonts w:cstheme="minorHAnsi"/>
          <w:sz w:val="28"/>
          <w:szCs w:val="28"/>
          <w:lang w:bidi="he-IL"/>
        </w:rPr>
        <w:t xml:space="preserve"> </w:t>
      </w:r>
      <w:r w:rsidR="00443B90">
        <w:rPr>
          <w:rFonts w:cstheme="minorHAnsi"/>
          <w:sz w:val="28"/>
          <w:szCs w:val="28"/>
          <w:lang w:bidi="he-IL"/>
        </w:rPr>
        <w:t>είχε</w:t>
      </w:r>
      <w:r w:rsidR="0041411A">
        <w:rPr>
          <w:rFonts w:cstheme="minorHAnsi"/>
          <w:sz w:val="28"/>
          <w:szCs w:val="28"/>
          <w:lang w:bidi="he-IL"/>
        </w:rPr>
        <w:t xml:space="preserve"> </w:t>
      </w:r>
      <w:r w:rsidR="00443B90">
        <w:rPr>
          <w:rFonts w:cstheme="minorHAnsi"/>
          <w:sz w:val="28"/>
          <w:szCs w:val="28"/>
          <w:lang w:bidi="he-IL"/>
        </w:rPr>
        <w:t>κάποια</w:t>
      </w:r>
      <w:r w:rsidR="0041411A">
        <w:rPr>
          <w:rFonts w:cstheme="minorHAnsi"/>
          <w:sz w:val="28"/>
          <w:szCs w:val="28"/>
          <w:lang w:bidi="he-IL"/>
        </w:rPr>
        <w:t xml:space="preserve"> </w:t>
      </w:r>
      <w:r w:rsidR="00443B90">
        <w:rPr>
          <w:rFonts w:cstheme="minorHAnsi"/>
          <w:sz w:val="28"/>
          <w:szCs w:val="28"/>
          <w:lang w:bidi="he-IL"/>
        </w:rPr>
        <w:t>γνώση</w:t>
      </w:r>
      <w:r w:rsidR="0041411A">
        <w:rPr>
          <w:rFonts w:cstheme="minorHAnsi"/>
          <w:sz w:val="28"/>
          <w:szCs w:val="28"/>
          <w:lang w:bidi="he-IL"/>
        </w:rPr>
        <w:t xml:space="preserve"> εκ των </w:t>
      </w:r>
      <w:r w:rsidR="00443B90">
        <w:rPr>
          <w:rFonts w:cstheme="minorHAnsi"/>
          <w:sz w:val="28"/>
          <w:szCs w:val="28"/>
          <w:lang w:bidi="he-IL"/>
        </w:rPr>
        <w:t>προτέρων</w:t>
      </w:r>
      <w:r w:rsidR="0041411A">
        <w:rPr>
          <w:rFonts w:cstheme="minorHAnsi"/>
          <w:sz w:val="28"/>
          <w:szCs w:val="28"/>
          <w:lang w:bidi="he-IL"/>
        </w:rPr>
        <w:t xml:space="preserve"> για την </w:t>
      </w:r>
      <w:r w:rsidR="00443B90">
        <w:rPr>
          <w:rFonts w:cstheme="minorHAnsi"/>
          <w:sz w:val="28"/>
          <w:szCs w:val="28"/>
          <w:lang w:bidi="he-IL"/>
        </w:rPr>
        <w:t>υπόθεση</w:t>
      </w:r>
      <w:r w:rsidR="0041411A">
        <w:rPr>
          <w:rFonts w:cstheme="minorHAnsi"/>
          <w:sz w:val="28"/>
          <w:szCs w:val="28"/>
          <w:lang w:bidi="he-IL"/>
        </w:rPr>
        <w:t xml:space="preserve"> μας το </w:t>
      </w:r>
      <w:r w:rsidR="00443B90">
        <w:rPr>
          <w:rFonts w:cstheme="minorHAnsi"/>
          <w:sz w:val="28"/>
          <w:szCs w:val="28"/>
          <w:lang w:bidi="he-IL"/>
        </w:rPr>
        <w:t xml:space="preserve">μαρτυρά </w:t>
      </w:r>
      <w:r w:rsidR="0041411A">
        <w:rPr>
          <w:rFonts w:cstheme="minorHAnsi"/>
          <w:sz w:val="28"/>
          <w:szCs w:val="28"/>
          <w:lang w:bidi="he-IL"/>
        </w:rPr>
        <w:t xml:space="preserve">και ο </w:t>
      </w:r>
      <w:r w:rsidR="00443B90">
        <w:rPr>
          <w:rFonts w:cstheme="minorHAnsi"/>
          <w:sz w:val="28"/>
          <w:szCs w:val="28"/>
          <w:lang w:bidi="he-IL"/>
        </w:rPr>
        <w:t>Μάρκος</w:t>
      </w:r>
      <w:r w:rsidR="0041411A">
        <w:rPr>
          <w:rFonts w:cstheme="minorHAnsi"/>
          <w:sz w:val="28"/>
          <w:szCs w:val="28"/>
          <w:lang w:bidi="he-IL"/>
        </w:rPr>
        <w:t xml:space="preserve"> </w:t>
      </w:r>
      <w:r w:rsidR="00443B90">
        <w:rPr>
          <w:rFonts w:cstheme="minorHAnsi"/>
          <w:sz w:val="28"/>
          <w:szCs w:val="28"/>
          <w:lang w:bidi="he-IL"/>
        </w:rPr>
        <w:t>λέγοντας</w:t>
      </w:r>
      <w:r w:rsidR="0041411A">
        <w:rPr>
          <w:rFonts w:cstheme="minorHAnsi"/>
          <w:sz w:val="28"/>
          <w:szCs w:val="28"/>
          <w:lang w:bidi="he-IL"/>
        </w:rPr>
        <w:t xml:space="preserve"> στο </w:t>
      </w:r>
      <w:r w:rsidR="00DC59A6">
        <w:rPr>
          <w:rFonts w:cstheme="minorHAnsi"/>
          <w:sz w:val="28"/>
          <w:szCs w:val="28"/>
          <w:lang w:bidi="he-IL"/>
        </w:rPr>
        <w:t>(</w:t>
      </w:r>
      <w:r w:rsidR="00BE3B26">
        <w:rPr>
          <w:rFonts w:cstheme="minorHAnsi"/>
          <w:sz w:val="28"/>
          <w:szCs w:val="28"/>
          <w:lang w:bidi="he-IL"/>
        </w:rPr>
        <w:t>Μρκ</w:t>
      </w:r>
      <w:r w:rsidR="0041411A">
        <w:rPr>
          <w:rFonts w:cstheme="minorHAnsi"/>
          <w:sz w:val="28"/>
          <w:szCs w:val="28"/>
          <w:lang w:bidi="he-IL"/>
        </w:rPr>
        <w:t>15:10</w:t>
      </w:r>
      <w:r w:rsidR="00DC59A6">
        <w:rPr>
          <w:rFonts w:cstheme="minorHAnsi"/>
          <w:sz w:val="28"/>
          <w:szCs w:val="28"/>
          <w:lang w:bidi="he-IL"/>
        </w:rPr>
        <w:t>)</w:t>
      </w:r>
      <w:r w:rsidR="0041411A">
        <w:rPr>
          <w:rFonts w:cstheme="minorHAnsi"/>
          <w:sz w:val="28"/>
          <w:szCs w:val="28"/>
          <w:lang w:bidi="he-IL"/>
        </w:rPr>
        <w:t xml:space="preserve"> ότι </w:t>
      </w:r>
      <w:r w:rsidR="00443B90">
        <w:rPr>
          <w:rFonts w:cstheme="minorHAnsi"/>
          <w:sz w:val="28"/>
          <w:szCs w:val="28"/>
          <w:lang w:bidi="he-IL"/>
        </w:rPr>
        <w:t>γνώριζε</w:t>
      </w:r>
      <w:r w:rsidR="0041411A">
        <w:rPr>
          <w:rFonts w:cstheme="minorHAnsi"/>
          <w:sz w:val="28"/>
          <w:szCs w:val="28"/>
          <w:lang w:bidi="he-IL"/>
        </w:rPr>
        <w:t xml:space="preserve"> τον </w:t>
      </w:r>
      <w:r w:rsidR="00443B90">
        <w:rPr>
          <w:rFonts w:cstheme="minorHAnsi"/>
          <w:sz w:val="28"/>
          <w:szCs w:val="28"/>
          <w:lang w:bidi="he-IL"/>
        </w:rPr>
        <w:t>φθόνο</w:t>
      </w:r>
      <w:r w:rsidR="0041411A">
        <w:rPr>
          <w:rFonts w:cstheme="minorHAnsi"/>
          <w:sz w:val="28"/>
          <w:szCs w:val="28"/>
          <w:lang w:bidi="he-IL"/>
        </w:rPr>
        <w:t xml:space="preserve"> των </w:t>
      </w:r>
      <w:r w:rsidR="00443B90">
        <w:rPr>
          <w:rFonts w:cstheme="minorHAnsi"/>
          <w:sz w:val="28"/>
          <w:szCs w:val="28"/>
          <w:lang w:bidi="he-IL"/>
        </w:rPr>
        <w:t>ιερέων</w:t>
      </w:r>
      <w:r w:rsidR="008F460D">
        <w:rPr>
          <w:rFonts w:cstheme="minorHAnsi"/>
          <w:sz w:val="28"/>
          <w:szCs w:val="28"/>
          <w:lang w:bidi="he-IL"/>
        </w:rPr>
        <w:t xml:space="preserve">. Είναι </w:t>
      </w:r>
      <w:r w:rsidR="00443B90">
        <w:rPr>
          <w:rFonts w:cstheme="minorHAnsi"/>
          <w:sz w:val="28"/>
          <w:szCs w:val="28"/>
          <w:lang w:bidi="he-IL"/>
        </w:rPr>
        <w:t>βέβαιο</w:t>
      </w:r>
      <w:r w:rsidR="008F460D">
        <w:rPr>
          <w:rFonts w:cstheme="minorHAnsi"/>
          <w:sz w:val="28"/>
          <w:szCs w:val="28"/>
          <w:lang w:bidi="he-IL"/>
        </w:rPr>
        <w:t xml:space="preserve"> από την </w:t>
      </w:r>
      <w:r w:rsidR="00443B90">
        <w:rPr>
          <w:rFonts w:cstheme="minorHAnsi"/>
          <w:sz w:val="28"/>
          <w:szCs w:val="28"/>
          <w:lang w:bidi="he-IL"/>
        </w:rPr>
        <w:t>συνεξέταση</w:t>
      </w:r>
      <w:r w:rsidR="008F460D">
        <w:rPr>
          <w:rFonts w:cstheme="minorHAnsi"/>
          <w:sz w:val="28"/>
          <w:szCs w:val="28"/>
          <w:lang w:bidi="he-IL"/>
        </w:rPr>
        <w:t xml:space="preserve"> των </w:t>
      </w:r>
      <w:r w:rsidR="00443B90">
        <w:rPr>
          <w:rFonts w:cstheme="minorHAnsi"/>
          <w:sz w:val="28"/>
          <w:szCs w:val="28"/>
          <w:lang w:bidi="he-IL"/>
        </w:rPr>
        <w:t>γεγονότων</w:t>
      </w:r>
      <w:r w:rsidR="00BE3B26">
        <w:rPr>
          <w:rFonts w:cstheme="minorHAnsi"/>
          <w:sz w:val="28"/>
          <w:szCs w:val="28"/>
          <w:lang w:bidi="he-IL"/>
        </w:rPr>
        <w:t>,</w:t>
      </w:r>
      <w:r w:rsidR="008F460D">
        <w:rPr>
          <w:rFonts w:cstheme="minorHAnsi"/>
          <w:sz w:val="28"/>
          <w:szCs w:val="28"/>
          <w:lang w:bidi="he-IL"/>
        </w:rPr>
        <w:t xml:space="preserve"> ότι ο </w:t>
      </w:r>
      <w:r w:rsidR="00443B90">
        <w:rPr>
          <w:rFonts w:cstheme="minorHAnsi"/>
          <w:sz w:val="28"/>
          <w:szCs w:val="28"/>
          <w:lang w:bidi="he-IL"/>
        </w:rPr>
        <w:t>Πιλάτος</w:t>
      </w:r>
      <w:r w:rsidR="008F460D">
        <w:rPr>
          <w:rFonts w:cstheme="minorHAnsi"/>
          <w:sz w:val="28"/>
          <w:szCs w:val="28"/>
          <w:lang w:bidi="he-IL"/>
        </w:rPr>
        <w:t xml:space="preserve"> δεν </w:t>
      </w:r>
      <w:r w:rsidR="00443B90">
        <w:rPr>
          <w:rFonts w:cstheme="minorHAnsi"/>
          <w:sz w:val="28"/>
          <w:szCs w:val="28"/>
          <w:lang w:bidi="he-IL"/>
        </w:rPr>
        <w:t>είχε</w:t>
      </w:r>
      <w:r w:rsidR="008F460D">
        <w:rPr>
          <w:rFonts w:cstheme="minorHAnsi"/>
          <w:sz w:val="28"/>
          <w:szCs w:val="28"/>
          <w:lang w:bidi="he-IL"/>
        </w:rPr>
        <w:t xml:space="preserve"> </w:t>
      </w:r>
      <w:r w:rsidR="00443B90">
        <w:rPr>
          <w:rFonts w:cstheme="minorHAnsi"/>
          <w:sz w:val="28"/>
          <w:szCs w:val="28"/>
          <w:lang w:bidi="he-IL"/>
        </w:rPr>
        <w:t>πλήρη</w:t>
      </w:r>
      <w:r w:rsidR="008F460D">
        <w:rPr>
          <w:rFonts w:cstheme="minorHAnsi"/>
          <w:sz w:val="28"/>
          <w:szCs w:val="28"/>
          <w:lang w:bidi="he-IL"/>
        </w:rPr>
        <w:t xml:space="preserve"> και </w:t>
      </w:r>
      <w:r w:rsidR="00443B90">
        <w:rPr>
          <w:rFonts w:cstheme="minorHAnsi"/>
          <w:sz w:val="28"/>
          <w:szCs w:val="28"/>
          <w:lang w:bidi="he-IL"/>
        </w:rPr>
        <w:t>σαφή</w:t>
      </w:r>
      <w:r w:rsidR="008F460D">
        <w:rPr>
          <w:rFonts w:cstheme="minorHAnsi"/>
          <w:sz w:val="28"/>
          <w:szCs w:val="28"/>
          <w:lang w:bidi="he-IL"/>
        </w:rPr>
        <w:t xml:space="preserve"> </w:t>
      </w:r>
      <w:r w:rsidR="00443B90">
        <w:rPr>
          <w:rFonts w:cstheme="minorHAnsi"/>
          <w:sz w:val="28"/>
          <w:szCs w:val="28"/>
          <w:lang w:bidi="he-IL"/>
        </w:rPr>
        <w:t>αντίληψη</w:t>
      </w:r>
      <w:r w:rsidR="008F460D">
        <w:rPr>
          <w:rFonts w:cstheme="minorHAnsi"/>
          <w:sz w:val="28"/>
          <w:szCs w:val="28"/>
          <w:lang w:bidi="he-IL"/>
        </w:rPr>
        <w:t xml:space="preserve"> του </w:t>
      </w:r>
      <w:r w:rsidR="00443B90">
        <w:rPr>
          <w:rFonts w:cstheme="minorHAnsi"/>
          <w:sz w:val="28"/>
          <w:szCs w:val="28"/>
          <w:lang w:bidi="he-IL"/>
        </w:rPr>
        <w:t>θρησκευτικού</w:t>
      </w:r>
      <w:r w:rsidR="008F460D">
        <w:rPr>
          <w:rFonts w:cstheme="minorHAnsi"/>
          <w:sz w:val="28"/>
          <w:szCs w:val="28"/>
          <w:lang w:bidi="he-IL"/>
        </w:rPr>
        <w:t xml:space="preserve"> </w:t>
      </w:r>
      <w:r w:rsidR="00443B90">
        <w:rPr>
          <w:rFonts w:cstheme="minorHAnsi"/>
          <w:sz w:val="28"/>
          <w:szCs w:val="28"/>
          <w:lang w:bidi="he-IL"/>
        </w:rPr>
        <w:t>θέματος</w:t>
      </w:r>
      <w:r w:rsidR="008F460D">
        <w:rPr>
          <w:rFonts w:cstheme="minorHAnsi"/>
          <w:sz w:val="28"/>
          <w:szCs w:val="28"/>
          <w:lang w:bidi="he-IL"/>
        </w:rPr>
        <w:t xml:space="preserve"> «</w:t>
      </w:r>
      <w:r w:rsidR="00443B90">
        <w:rPr>
          <w:rFonts w:cstheme="minorHAnsi"/>
          <w:sz w:val="28"/>
          <w:szCs w:val="28"/>
          <w:lang w:bidi="he-IL"/>
        </w:rPr>
        <w:t>Ιησούς</w:t>
      </w:r>
      <w:r w:rsidR="008F460D">
        <w:rPr>
          <w:rFonts w:cstheme="minorHAnsi"/>
          <w:sz w:val="28"/>
          <w:szCs w:val="28"/>
          <w:lang w:bidi="he-IL"/>
        </w:rPr>
        <w:t>»</w:t>
      </w:r>
      <w:r w:rsidR="00A62583" w:rsidRPr="00A62583">
        <w:rPr>
          <w:rFonts w:cstheme="minorHAnsi"/>
          <w:sz w:val="28"/>
          <w:szCs w:val="28"/>
          <w:lang w:bidi="he-IL"/>
        </w:rPr>
        <w:t>.</w:t>
      </w:r>
      <w:r w:rsidR="008F460D">
        <w:rPr>
          <w:rFonts w:cstheme="minorHAnsi"/>
          <w:sz w:val="28"/>
          <w:szCs w:val="28"/>
          <w:lang w:bidi="he-IL"/>
        </w:rPr>
        <w:t xml:space="preserve"> </w:t>
      </w:r>
      <w:r w:rsidR="00342357">
        <w:rPr>
          <w:rFonts w:cstheme="minorHAnsi"/>
          <w:sz w:val="28"/>
          <w:szCs w:val="28"/>
          <w:lang w:bidi="he-IL"/>
        </w:rPr>
        <w:t xml:space="preserve">Αντιλαμβάνονταν </w:t>
      </w:r>
      <w:r w:rsidR="008F460D">
        <w:rPr>
          <w:rFonts w:cstheme="minorHAnsi"/>
          <w:sz w:val="28"/>
          <w:szCs w:val="28"/>
          <w:lang w:bidi="he-IL"/>
        </w:rPr>
        <w:t xml:space="preserve">όμως ότι </w:t>
      </w:r>
      <w:r w:rsidR="00443B90">
        <w:rPr>
          <w:rFonts w:cstheme="minorHAnsi"/>
          <w:sz w:val="28"/>
          <w:szCs w:val="28"/>
          <w:lang w:bidi="he-IL"/>
        </w:rPr>
        <w:t>πρόκειται</w:t>
      </w:r>
      <w:r w:rsidR="008F460D">
        <w:rPr>
          <w:rFonts w:cstheme="minorHAnsi"/>
          <w:sz w:val="28"/>
          <w:szCs w:val="28"/>
          <w:lang w:bidi="he-IL"/>
        </w:rPr>
        <w:t xml:space="preserve"> για </w:t>
      </w:r>
      <w:r w:rsidR="00443B90">
        <w:rPr>
          <w:rFonts w:cstheme="minorHAnsi"/>
          <w:sz w:val="28"/>
          <w:szCs w:val="28"/>
          <w:lang w:bidi="he-IL"/>
        </w:rPr>
        <w:t>κάποιες</w:t>
      </w:r>
      <w:r w:rsidR="008F460D">
        <w:rPr>
          <w:rFonts w:cstheme="minorHAnsi"/>
          <w:sz w:val="28"/>
          <w:szCs w:val="28"/>
          <w:lang w:bidi="he-IL"/>
        </w:rPr>
        <w:t xml:space="preserve"> </w:t>
      </w:r>
      <w:r w:rsidR="00443B90">
        <w:rPr>
          <w:rFonts w:cstheme="minorHAnsi"/>
          <w:sz w:val="28"/>
          <w:szCs w:val="28"/>
          <w:lang w:bidi="he-IL"/>
        </w:rPr>
        <w:t>σημαντικές</w:t>
      </w:r>
      <w:r w:rsidR="008F460D">
        <w:rPr>
          <w:rFonts w:cstheme="minorHAnsi"/>
          <w:sz w:val="28"/>
          <w:szCs w:val="28"/>
          <w:lang w:bidi="he-IL"/>
        </w:rPr>
        <w:t xml:space="preserve"> </w:t>
      </w:r>
      <w:r w:rsidR="00443B90">
        <w:rPr>
          <w:rFonts w:cstheme="minorHAnsi"/>
          <w:sz w:val="28"/>
          <w:szCs w:val="28"/>
          <w:lang w:bidi="he-IL"/>
        </w:rPr>
        <w:t>δι</w:t>
      </w:r>
      <w:r w:rsidR="007F79AA">
        <w:rPr>
          <w:rFonts w:cstheme="minorHAnsi"/>
          <w:sz w:val="28"/>
          <w:szCs w:val="28"/>
          <w:lang w:bidi="he-IL"/>
        </w:rPr>
        <w:t>α</w:t>
      </w:r>
      <w:r w:rsidR="00443B90">
        <w:rPr>
          <w:rFonts w:cstheme="minorHAnsi"/>
          <w:sz w:val="28"/>
          <w:szCs w:val="28"/>
          <w:lang w:bidi="he-IL"/>
        </w:rPr>
        <w:t>φορ</w:t>
      </w:r>
      <w:r w:rsidR="007F79AA">
        <w:rPr>
          <w:rFonts w:cstheme="minorHAnsi"/>
          <w:sz w:val="28"/>
          <w:szCs w:val="28"/>
          <w:lang w:bidi="he-IL"/>
        </w:rPr>
        <w:t>έ</w:t>
      </w:r>
      <w:r w:rsidR="00443B90">
        <w:rPr>
          <w:rFonts w:cstheme="minorHAnsi"/>
          <w:sz w:val="28"/>
          <w:szCs w:val="28"/>
          <w:lang w:bidi="he-IL"/>
        </w:rPr>
        <w:t>ς</w:t>
      </w:r>
      <w:r w:rsidR="008F460D">
        <w:rPr>
          <w:rFonts w:cstheme="minorHAnsi"/>
          <w:sz w:val="28"/>
          <w:szCs w:val="28"/>
          <w:lang w:bidi="he-IL"/>
        </w:rPr>
        <w:t xml:space="preserve"> </w:t>
      </w:r>
      <w:r w:rsidR="00443B90">
        <w:rPr>
          <w:rFonts w:cstheme="minorHAnsi"/>
          <w:sz w:val="28"/>
          <w:szCs w:val="28"/>
          <w:lang w:bidi="he-IL"/>
        </w:rPr>
        <w:t>ανάμεσα</w:t>
      </w:r>
      <w:r w:rsidR="008F460D">
        <w:rPr>
          <w:rFonts w:cstheme="minorHAnsi"/>
          <w:sz w:val="28"/>
          <w:szCs w:val="28"/>
          <w:lang w:bidi="he-IL"/>
        </w:rPr>
        <w:t xml:space="preserve"> στον </w:t>
      </w:r>
      <w:r w:rsidR="00443B90">
        <w:rPr>
          <w:rFonts w:cstheme="minorHAnsi"/>
          <w:sz w:val="28"/>
          <w:szCs w:val="28"/>
          <w:lang w:bidi="he-IL"/>
        </w:rPr>
        <w:t>Ιησού</w:t>
      </w:r>
      <w:r w:rsidR="008F460D">
        <w:rPr>
          <w:rFonts w:cstheme="minorHAnsi"/>
          <w:sz w:val="28"/>
          <w:szCs w:val="28"/>
          <w:lang w:bidi="he-IL"/>
        </w:rPr>
        <w:t xml:space="preserve"> και τις </w:t>
      </w:r>
      <w:r w:rsidR="00443B90">
        <w:rPr>
          <w:rFonts w:cstheme="minorHAnsi"/>
          <w:sz w:val="28"/>
          <w:szCs w:val="28"/>
          <w:lang w:bidi="he-IL"/>
        </w:rPr>
        <w:t>ηγέτιδες</w:t>
      </w:r>
      <w:r w:rsidR="008F460D">
        <w:rPr>
          <w:rFonts w:cstheme="minorHAnsi"/>
          <w:sz w:val="28"/>
          <w:szCs w:val="28"/>
          <w:lang w:bidi="he-IL"/>
        </w:rPr>
        <w:t xml:space="preserve"> </w:t>
      </w:r>
      <w:r w:rsidR="00443B90">
        <w:rPr>
          <w:rFonts w:cstheme="minorHAnsi"/>
          <w:sz w:val="28"/>
          <w:szCs w:val="28"/>
          <w:lang w:bidi="he-IL"/>
        </w:rPr>
        <w:t>τάξεις</w:t>
      </w:r>
      <w:r w:rsidR="008F460D">
        <w:rPr>
          <w:rFonts w:cstheme="minorHAnsi"/>
          <w:sz w:val="28"/>
          <w:szCs w:val="28"/>
          <w:lang w:bidi="he-IL"/>
        </w:rPr>
        <w:t xml:space="preserve"> του </w:t>
      </w:r>
      <w:r w:rsidR="00443B90">
        <w:rPr>
          <w:rFonts w:cstheme="minorHAnsi"/>
          <w:sz w:val="28"/>
          <w:szCs w:val="28"/>
          <w:lang w:bidi="he-IL"/>
        </w:rPr>
        <w:t>ιουδαϊσμού</w:t>
      </w:r>
      <w:r w:rsidR="00BE3B26">
        <w:rPr>
          <w:rFonts w:cstheme="minorHAnsi"/>
          <w:sz w:val="28"/>
          <w:szCs w:val="28"/>
          <w:lang w:bidi="he-IL"/>
        </w:rPr>
        <w:t>,</w:t>
      </w:r>
      <w:r w:rsidR="008F460D">
        <w:rPr>
          <w:rFonts w:cstheme="minorHAnsi"/>
          <w:sz w:val="28"/>
          <w:szCs w:val="28"/>
          <w:lang w:bidi="he-IL"/>
        </w:rPr>
        <w:t xml:space="preserve"> ως προς τη </w:t>
      </w:r>
      <w:r w:rsidR="00443B90">
        <w:rPr>
          <w:rFonts w:cstheme="minorHAnsi"/>
          <w:sz w:val="28"/>
          <w:szCs w:val="28"/>
          <w:lang w:bidi="he-IL"/>
        </w:rPr>
        <w:t>στάση</w:t>
      </w:r>
      <w:r w:rsidR="008F460D">
        <w:rPr>
          <w:rFonts w:cstheme="minorHAnsi"/>
          <w:sz w:val="28"/>
          <w:szCs w:val="28"/>
          <w:lang w:bidi="he-IL"/>
        </w:rPr>
        <w:t xml:space="preserve"> τους σε </w:t>
      </w:r>
      <w:r w:rsidR="00443B90">
        <w:rPr>
          <w:rFonts w:cstheme="minorHAnsi"/>
          <w:sz w:val="28"/>
          <w:szCs w:val="28"/>
          <w:lang w:bidi="he-IL"/>
        </w:rPr>
        <w:t>θρησκευτικά</w:t>
      </w:r>
      <w:r w:rsidR="008F460D">
        <w:rPr>
          <w:rFonts w:cstheme="minorHAnsi"/>
          <w:sz w:val="28"/>
          <w:szCs w:val="28"/>
          <w:lang w:bidi="he-IL"/>
        </w:rPr>
        <w:t xml:space="preserve"> </w:t>
      </w:r>
      <w:r w:rsidR="00443B90">
        <w:rPr>
          <w:rFonts w:cstheme="minorHAnsi"/>
          <w:sz w:val="28"/>
          <w:szCs w:val="28"/>
          <w:lang w:bidi="he-IL"/>
        </w:rPr>
        <w:t>θέματα</w:t>
      </w:r>
      <w:r w:rsidR="008F460D">
        <w:rPr>
          <w:rFonts w:cstheme="minorHAnsi"/>
          <w:sz w:val="28"/>
          <w:szCs w:val="28"/>
          <w:lang w:bidi="he-IL"/>
        </w:rPr>
        <w:t xml:space="preserve">. </w:t>
      </w:r>
      <w:r w:rsidR="00443B90">
        <w:rPr>
          <w:rFonts w:cstheme="minorHAnsi"/>
          <w:sz w:val="28"/>
          <w:szCs w:val="28"/>
          <w:lang w:bidi="he-IL"/>
        </w:rPr>
        <w:t>Επίσης</w:t>
      </w:r>
      <w:r w:rsidR="008F460D">
        <w:rPr>
          <w:rFonts w:cstheme="minorHAnsi"/>
          <w:sz w:val="28"/>
          <w:szCs w:val="28"/>
          <w:lang w:bidi="he-IL"/>
        </w:rPr>
        <w:t xml:space="preserve"> θα </w:t>
      </w:r>
      <w:r w:rsidR="00443B90">
        <w:rPr>
          <w:rFonts w:cstheme="minorHAnsi"/>
          <w:sz w:val="28"/>
          <w:szCs w:val="28"/>
          <w:lang w:bidi="he-IL"/>
        </w:rPr>
        <w:t>είχε</w:t>
      </w:r>
      <w:r w:rsidR="008F460D">
        <w:rPr>
          <w:rFonts w:cstheme="minorHAnsi"/>
          <w:sz w:val="28"/>
          <w:szCs w:val="28"/>
          <w:lang w:bidi="he-IL"/>
        </w:rPr>
        <w:t xml:space="preserve"> </w:t>
      </w:r>
      <w:r w:rsidR="00443B90">
        <w:rPr>
          <w:rFonts w:cstheme="minorHAnsi"/>
          <w:sz w:val="28"/>
          <w:szCs w:val="28"/>
          <w:lang w:bidi="he-IL"/>
        </w:rPr>
        <w:t>πληροφορηθεί</w:t>
      </w:r>
      <w:r w:rsidR="008F460D">
        <w:rPr>
          <w:rFonts w:cstheme="minorHAnsi"/>
          <w:sz w:val="28"/>
          <w:szCs w:val="28"/>
          <w:lang w:bidi="he-IL"/>
        </w:rPr>
        <w:t xml:space="preserve"> ότι τον </w:t>
      </w:r>
      <w:r w:rsidR="00443B90">
        <w:rPr>
          <w:rFonts w:cstheme="minorHAnsi"/>
          <w:sz w:val="28"/>
          <w:szCs w:val="28"/>
          <w:lang w:bidi="he-IL"/>
        </w:rPr>
        <w:t>Ιησού</w:t>
      </w:r>
      <w:r w:rsidR="008F460D">
        <w:rPr>
          <w:rFonts w:cstheme="minorHAnsi"/>
          <w:sz w:val="28"/>
          <w:szCs w:val="28"/>
          <w:lang w:bidi="he-IL"/>
        </w:rPr>
        <w:t xml:space="preserve"> τον </w:t>
      </w:r>
      <w:r w:rsidR="00443B90">
        <w:rPr>
          <w:rFonts w:cstheme="minorHAnsi"/>
          <w:sz w:val="28"/>
          <w:szCs w:val="28"/>
          <w:lang w:bidi="he-IL"/>
        </w:rPr>
        <w:t>ακολουθούσε</w:t>
      </w:r>
      <w:r w:rsidR="008F460D">
        <w:rPr>
          <w:rFonts w:cstheme="minorHAnsi"/>
          <w:sz w:val="28"/>
          <w:szCs w:val="28"/>
          <w:lang w:bidi="he-IL"/>
        </w:rPr>
        <w:t xml:space="preserve"> </w:t>
      </w:r>
      <w:r w:rsidR="00443B90">
        <w:rPr>
          <w:rFonts w:cstheme="minorHAnsi"/>
          <w:sz w:val="28"/>
          <w:szCs w:val="28"/>
          <w:lang w:bidi="he-IL"/>
        </w:rPr>
        <w:t>αρκετό</w:t>
      </w:r>
      <w:r w:rsidR="008F460D">
        <w:rPr>
          <w:rFonts w:cstheme="minorHAnsi"/>
          <w:sz w:val="28"/>
          <w:szCs w:val="28"/>
          <w:lang w:bidi="he-IL"/>
        </w:rPr>
        <w:t xml:space="preserve"> </w:t>
      </w:r>
      <w:r w:rsidR="00443B90">
        <w:rPr>
          <w:rFonts w:cstheme="minorHAnsi"/>
          <w:sz w:val="28"/>
          <w:szCs w:val="28"/>
          <w:lang w:bidi="he-IL"/>
        </w:rPr>
        <w:t>πλήθος</w:t>
      </w:r>
      <w:r w:rsidR="00BE3B26">
        <w:rPr>
          <w:rFonts w:cstheme="minorHAnsi"/>
          <w:sz w:val="28"/>
          <w:szCs w:val="28"/>
          <w:lang w:bidi="he-IL"/>
        </w:rPr>
        <w:t>,</w:t>
      </w:r>
      <w:r w:rsidR="00F36CB8" w:rsidRPr="00F36CB8">
        <w:rPr>
          <w:rFonts w:ascii="SBL Greek" w:hAnsi="SBL Greek" w:cs="SBL Greek"/>
          <w:lang w:bidi="he-IL"/>
        </w:rPr>
        <w:t xml:space="preserve"> </w:t>
      </w:r>
      <w:r w:rsidR="00F36CB8">
        <w:rPr>
          <w:rFonts w:ascii="SBL Greek" w:hAnsi="SBL Greek" w:cs="SBL Greek"/>
          <w:lang w:bidi="he-IL"/>
        </w:rPr>
        <w:t>θεασάμενος ὅτι πολὺς ὄχλος ἔρχεται πρὸς αὐτὸν</w:t>
      </w:r>
      <w:r w:rsidR="00F36CB8" w:rsidRPr="00F36CB8">
        <w:rPr>
          <w:rFonts w:ascii="Arial" w:hAnsi="Arial" w:cs="Arial"/>
          <w:sz w:val="20"/>
          <w:szCs w:val="20"/>
          <w:lang w:bidi="he-IL"/>
        </w:rPr>
        <w:t xml:space="preserve"> (</w:t>
      </w:r>
      <w:r w:rsidR="008164DF">
        <w:rPr>
          <w:rFonts w:ascii="Arial" w:hAnsi="Arial" w:cs="Arial"/>
          <w:sz w:val="20"/>
          <w:szCs w:val="20"/>
          <w:lang w:bidi="he-IL"/>
        </w:rPr>
        <w:t>Ιω</w:t>
      </w:r>
      <w:r w:rsidR="00F36CB8">
        <w:rPr>
          <w:rFonts w:ascii="Arial" w:hAnsi="Arial" w:cs="Arial"/>
          <w:sz w:val="20"/>
          <w:szCs w:val="20"/>
          <w:lang w:val="en-US" w:bidi="he-IL"/>
        </w:rPr>
        <w:t> </w:t>
      </w:r>
      <w:r w:rsidR="00F36CB8" w:rsidRPr="00F36CB8">
        <w:rPr>
          <w:rFonts w:ascii="Arial" w:hAnsi="Arial" w:cs="Arial"/>
          <w:sz w:val="20"/>
          <w:szCs w:val="20"/>
          <w:lang w:bidi="he-IL"/>
        </w:rPr>
        <w:t>6:5)</w:t>
      </w:r>
      <w:r w:rsidR="008F460D">
        <w:rPr>
          <w:rFonts w:cstheme="minorHAnsi"/>
          <w:sz w:val="28"/>
          <w:szCs w:val="28"/>
          <w:lang w:bidi="he-IL"/>
        </w:rPr>
        <w:t xml:space="preserve"> που όπως θα </w:t>
      </w:r>
      <w:r w:rsidR="00443B90">
        <w:rPr>
          <w:rFonts w:cstheme="minorHAnsi"/>
          <w:sz w:val="28"/>
          <w:szCs w:val="28"/>
          <w:lang w:bidi="he-IL"/>
        </w:rPr>
        <w:t>φαίνονταν</w:t>
      </w:r>
      <w:r w:rsidR="008F460D">
        <w:rPr>
          <w:rFonts w:cstheme="minorHAnsi"/>
          <w:sz w:val="28"/>
          <w:szCs w:val="28"/>
          <w:lang w:bidi="he-IL"/>
        </w:rPr>
        <w:t xml:space="preserve"> στον </w:t>
      </w:r>
      <w:r w:rsidR="00443B90">
        <w:rPr>
          <w:rFonts w:cstheme="minorHAnsi"/>
          <w:sz w:val="28"/>
          <w:szCs w:val="28"/>
          <w:lang w:bidi="he-IL"/>
        </w:rPr>
        <w:t>Πιλάτο</w:t>
      </w:r>
      <w:r w:rsidR="008F460D">
        <w:rPr>
          <w:rFonts w:cstheme="minorHAnsi"/>
          <w:sz w:val="28"/>
          <w:szCs w:val="28"/>
          <w:lang w:bidi="he-IL"/>
        </w:rPr>
        <w:t xml:space="preserve"> </w:t>
      </w:r>
      <w:r w:rsidR="00443B90">
        <w:rPr>
          <w:rFonts w:cstheme="minorHAnsi"/>
          <w:sz w:val="28"/>
          <w:szCs w:val="28"/>
          <w:lang w:bidi="he-IL"/>
        </w:rPr>
        <w:t>ασπάζονταν</w:t>
      </w:r>
      <w:r w:rsidR="008F460D">
        <w:rPr>
          <w:rFonts w:cstheme="minorHAnsi"/>
          <w:sz w:val="28"/>
          <w:szCs w:val="28"/>
          <w:lang w:bidi="he-IL"/>
        </w:rPr>
        <w:t xml:space="preserve"> και τις </w:t>
      </w:r>
      <w:r w:rsidR="00443B90">
        <w:rPr>
          <w:rFonts w:cstheme="minorHAnsi"/>
          <w:sz w:val="28"/>
          <w:szCs w:val="28"/>
          <w:lang w:bidi="he-IL"/>
        </w:rPr>
        <w:t>απόψεις</w:t>
      </w:r>
      <w:r w:rsidR="008F460D">
        <w:rPr>
          <w:rFonts w:cstheme="minorHAnsi"/>
          <w:sz w:val="28"/>
          <w:szCs w:val="28"/>
          <w:lang w:bidi="he-IL"/>
        </w:rPr>
        <w:t xml:space="preserve"> του</w:t>
      </w:r>
      <w:r w:rsidR="00BE3B26">
        <w:rPr>
          <w:rFonts w:cstheme="minorHAnsi"/>
          <w:sz w:val="28"/>
          <w:szCs w:val="28"/>
          <w:lang w:bidi="he-IL"/>
        </w:rPr>
        <w:t>,</w:t>
      </w:r>
      <w:r w:rsidR="008F460D">
        <w:rPr>
          <w:rFonts w:cstheme="minorHAnsi"/>
          <w:sz w:val="28"/>
          <w:szCs w:val="28"/>
          <w:lang w:bidi="he-IL"/>
        </w:rPr>
        <w:t xml:space="preserve"> </w:t>
      </w:r>
      <w:r w:rsidR="00443B90">
        <w:rPr>
          <w:rFonts w:cstheme="minorHAnsi"/>
          <w:sz w:val="28"/>
          <w:szCs w:val="28"/>
          <w:lang w:bidi="he-IL"/>
        </w:rPr>
        <w:t>εγκαταλείποντας</w:t>
      </w:r>
      <w:r w:rsidR="008F460D">
        <w:rPr>
          <w:rFonts w:cstheme="minorHAnsi"/>
          <w:sz w:val="28"/>
          <w:szCs w:val="28"/>
          <w:lang w:bidi="he-IL"/>
        </w:rPr>
        <w:t xml:space="preserve"> τους </w:t>
      </w:r>
      <w:r w:rsidR="00443B90">
        <w:rPr>
          <w:rFonts w:cstheme="minorHAnsi"/>
          <w:sz w:val="28"/>
          <w:szCs w:val="28"/>
          <w:lang w:bidi="he-IL"/>
        </w:rPr>
        <w:t>αρχιερείς</w:t>
      </w:r>
      <w:r w:rsidR="008F460D">
        <w:rPr>
          <w:rFonts w:cstheme="minorHAnsi"/>
          <w:sz w:val="28"/>
          <w:szCs w:val="28"/>
          <w:lang w:bidi="he-IL"/>
        </w:rPr>
        <w:t xml:space="preserve"> και τους </w:t>
      </w:r>
      <w:r w:rsidR="00443B90">
        <w:rPr>
          <w:rFonts w:cstheme="minorHAnsi"/>
          <w:sz w:val="28"/>
          <w:szCs w:val="28"/>
          <w:lang w:bidi="he-IL"/>
        </w:rPr>
        <w:t>φαρισαίους</w:t>
      </w:r>
      <w:r w:rsidR="008F460D">
        <w:rPr>
          <w:rFonts w:cstheme="minorHAnsi"/>
          <w:sz w:val="28"/>
          <w:szCs w:val="28"/>
          <w:lang w:bidi="he-IL"/>
        </w:rPr>
        <w:t xml:space="preserve">. Αυτό για τον </w:t>
      </w:r>
      <w:r w:rsidR="00443B90">
        <w:rPr>
          <w:rFonts w:cstheme="minorHAnsi"/>
          <w:sz w:val="28"/>
          <w:szCs w:val="28"/>
          <w:lang w:bidi="he-IL"/>
        </w:rPr>
        <w:t>Πιλάτο</w:t>
      </w:r>
      <w:r w:rsidR="008F460D">
        <w:rPr>
          <w:rFonts w:cstheme="minorHAnsi"/>
          <w:sz w:val="28"/>
          <w:szCs w:val="28"/>
          <w:lang w:bidi="he-IL"/>
        </w:rPr>
        <w:t xml:space="preserve"> είναι </w:t>
      </w:r>
      <w:r w:rsidR="00443B90">
        <w:rPr>
          <w:rFonts w:cstheme="minorHAnsi"/>
          <w:sz w:val="28"/>
          <w:szCs w:val="28"/>
          <w:lang w:bidi="he-IL"/>
        </w:rPr>
        <w:t>φυσικό</w:t>
      </w:r>
      <w:r w:rsidR="008F460D">
        <w:rPr>
          <w:rFonts w:cstheme="minorHAnsi"/>
          <w:sz w:val="28"/>
          <w:szCs w:val="28"/>
          <w:lang w:bidi="he-IL"/>
        </w:rPr>
        <w:t xml:space="preserve"> να </w:t>
      </w:r>
      <w:r w:rsidR="00443B90">
        <w:rPr>
          <w:rFonts w:cstheme="minorHAnsi"/>
          <w:sz w:val="28"/>
          <w:szCs w:val="28"/>
          <w:lang w:bidi="he-IL"/>
        </w:rPr>
        <w:t>γεννά</w:t>
      </w:r>
      <w:r w:rsidR="008F460D">
        <w:rPr>
          <w:rFonts w:cstheme="minorHAnsi"/>
          <w:sz w:val="28"/>
          <w:szCs w:val="28"/>
          <w:lang w:bidi="he-IL"/>
        </w:rPr>
        <w:t xml:space="preserve"> το </w:t>
      </w:r>
      <w:r w:rsidR="00443B90">
        <w:rPr>
          <w:rFonts w:cstheme="minorHAnsi"/>
          <w:sz w:val="28"/>
          <w:szCs w:val="28"/>
          <w:lang w:bidi="he-IL"/>
        </w:rPr>
        <w:t>φθόνο</w:t>
      </w:r>
      <w:r w:rsidR="008F460D">
        <w:rPr>
          <w:rFonts w:cstheme="minorHAnsi"/>
          <w:sz w:val="28"/>
          <w:szCs w:val="28"/>
          <w:lang w:bidi="he-IL"/>
        </w:rPr>
        <w:t xml:space="preserve"> και την </w:t>
      </w:r>
      <w:r w:rsidR="00443B90">
        <w:rPr>
          <w:rFonts w:cstheme="minorHAnsi"/>
          <w:sz w:val="28"/>
          <w:szCs w:val="28"/>
          <w:lang w:bidi="he-IL"/>
        </w:rPr>
        <w:t>αντιζηλία</w:t>
      </w:r>
      <w:r w:rsidR="008F460D">
        <w:rPr>
          <w:rFonts w:cstheme="minorHAnsi"/>
          <w:sz w:val="28"/>
          <w:szCs w:val="28"/>
          <w:lang w:bidi="he-IL"/>
        </w:rPr>
        <w:t xml:space="preserve"> στους </w:t>
      </w:r>
      <w:r w:rsidR="00443B90">
        <w:rPr>
          <w:rFonts w:cstheme="minorHAnsi"/>
          <w:sz w:val="28"/>
          <w:szCs w:val="28"/>
          <w:lang w:bidi="he-IL"/>
        </w:rPr>
        <w:t>αρχιερείς</w:t>
      </w:r>
      <w:r w:rsidR="00BE3B26">
        <w:rPr>
          <w:rFonts w:cstheme="minorHAnsi"/>
          <w:sz w:val="28"/>
          <w:szCs w:val="28"/>
          <w:lang w:bidi="he-IL"/>
        </w:rPr>
        <w:t>,</w:t>
      </w:r>
      <w:r w:rsidR="008F460D">
        <w:rPr>
          <w:rFonts w:cstheme="minorHAnsi"/>
          <w:sz w:val="28"/>
          <w:szCs w:val="28"/>
          <w:lang w:bidi="he-IL"/>
        </w:rPr>
        <w:t xml:space="preserve"> οι </w:t>
      </w:r>
      <w:r w:rsidR="00443B90">
        <w:rPr>
          <w:rFonts w:cstheme="minorHAnsi"/>
          <w:sz w:val="28"/>
          <w:szCs w:val="28"/>
          <w:lang w:bidi="he-IL"/>
        </w:rPr>
        <w:t>οποίο</w:t>
      </w:r>
      <w:r w:rsidR="007F79AA">
        <w:rPr>
          <w:rFonts w:cstheme="minorHAnsi"/>
          <w:sz w:val="28"/>
          <w:szCs w:val="28"/>
          <w:lang w:bidi="he-IL"/>
        </w:rPr>
        <w:t>ι</w:t>
      </w:r>
      <w:r w:rsidR="008F460D">
        <w:rPr>
          <w:rFonts w:cstheme="minorHAnsi"/>
          <w:sz w:val="28"/>
          <w:szCs w:val="28"/>
          <w:lang w:bidi="he-IL"/>
        </w:rPr>
        <w:t xml:space="preserve"> </w:t>
      </w:r>
      <w:r w:rsidR="00443B90">
        <w:rPr>
          <w:rFonts w:cstheme="minorHAnsi"/>
          <w:sz w:val="28"/>
          <w:szCs w:val="28"/>
          <w:lang w:bidi="he-IL"/>
        </w:rPr>
        <w:t>αντέδρασαν</w:t>
      </w:r>
      <w:r w:rsidR="008F460D">
        <w:rPr>
          <w:rFonts w:cstheme="minorHAnsi"/>
          <w:sz w:val="28"/>
          <w:szCs w:val="28"/>
          <w:lang w:bidi="he-IL"/>
        </w:rPr>
        <w:t xml:space="preserve"> με </w:t>
      </w:r>
      <w:r w:rsidR="00443B90">
        <w:rPr>
          <w:rFonts w:cstheme="minorHAnsi"/>
          <w:sz w:val="28"/>
          <w:szCs w:val="28"/>
          <w:lang w:bidi="he-IL"/>
        </w:rPr>
        <w:t>δόλο</w:t>
      </w:r>
      <w:r w:rsidR="008F460D">
        <w:rPr>
          <w:rFonts w:cstheme="minorHAnsi"/>
          <w:sz w:val="28"/>
          <w:szCs w:val="28"/>
          <w:lang w:bidi="he-IL"/>
        </w:rPr>
        <w:t xml:space="preserve"> κατά του </w:t>
      </w:r>
      <w:r w:rsidR="00443B90">
        <w:rPr>
          <w:rFonts w:cstheme="minorHAnsi"/>
          <w:sz w:val="28"/>
          <w:szCs w:val="28"/>
          <w:lang w:bidi="he-IL"/>
        </w:rPr>
        <w:t>Ιησού</w:t>
      </w:r>
      <w:r w:rsidR="008F460D">
        <w:rPr>
          <w:rFonts w:cstheme="minorHAnsi"/>
          <w:sz w:val="28"/>
          <w:szCs w:val="28"/>
          <w:lang w:bidi="he-IL"/>
        </w:rPr>
        <w:t xml:space="preserve"> και για αυτό </w:t>
      </w:r>
      <w:r w:rsidR="00443B90">
        <w:rPr>
          <w:rFonts w:cstheme="minorHAnsi"/>
          <w:sz w:val="28"/>
          <w:szCs w:val="28"/>
          <w:lang w:bidi="he-IL"/>
        </w:rPr>
        <w:t>ζητούν</w:t>
      </w:r>
      <w:r w:rsidR="008F460D">
        <w:rPr>
          <w:rFonts w:cstheme="minorHAnsi"/>
          <w:sz w:val="28"/>
          <w:szCs w:val="28"/>
          <w:lang w:bidi="he-IL"/>
        </w:rPr>
        <w:t xml:space="preserve"> την </w:t>
      </w:r>
      <w:r w:rsidR="00443B90">
        <w:rPr>
          <w:rFonts w:cstheme="minorHAnsi"/>
          <w:sz w:val="28"/>
          <w:szCs w:val="28"/>
          <w:lang w:bidi="he-IL"/>
        </w:rPr>
        <w:t>εκτέλεση</w:t>
      </w:r>
      <w:r w:rsidR="008F460D">
        <w:rPr>
          <w:rFonts w:cstheme="minorHAnsi"/>
          <w:sz w:val="28"/>
          <w:szCs w:val="28"/>
          <w:lang w:bidi="he-IL"/>
        </w:rPr>
        <w:t xml:space="preserve"> του. Και σε αυτό </w:t>
      </w:r>
      <w:r w:rsidR="00443B90">
        <w:rPr>
          <w:rFonts w:cstheme="minorHAnsi"/>
          <w:sz w:val="28"/>
          <w:szCs w:val="28"/>
          <w:lang w:bidi="he-IL"/>
        </w:rPr>
        <w:t>το σημείο</w:t>
      </w:r>
      <w:r w:rsidR="008F460D">
        <w:rPr>
          <w:rFonts w:cstheme="minorHAnsi"/>
          <w:sz w:val="28"/>
          <w:szCs w:val="28"/>
          <w:lang w:bidi="he-IL"/>
        </w:rPr>
        <w:t xml:space="preserve"> </w:t>
      </w:r>
      <w:r w:rsidR="00443B90">
        <w:rPr>
          <w:rFonts w:cstheme="minorHAnsi"/>
          <w:sz w:val="28"/>
          <w:szCs w:val="28"/>
          <w:lang w:bidi="he-IL"/>
        </w:rPr>
        <w:t>τίθεται</w:t>
      </w:r>
      <w:r w:rsidR="008F460D">
        <w:rPr>
          <w:rFonts w:cstheme="minorHAnsi"/>
          <w:sz w:val="28"/>
          <w:szCs w:val="28"/>
          <w:lang w:bidi="he-IL"/>
        </w:rPr>
        <w:t xml:space="preserve"> για τον </w:t>
      </w:r>
      <w:r w:rsidR="00443B90">
        <w:rPr>
          <w:rFonts w:cstheme="minorHAnsi"/>
          <w:sz w:val="28"/>
          <w:szCs w:val="28"/>
          <w:lang w:bidi="he-IL"/>
        </w:rPr>
        <w:t>Πιλάτο</w:t>
      </w:r>
      <w:r w:rsidR="008F460D">
        <w:rPr>
          <w:rFonts w:cstheme="minorHAnsi"/>
          <w:sz w:val="28"/>
          <w:szCs w:val="28"/>
          <w:lang w:bidi="he-IL"/>
        </w:rPr>
        <w:t xml:space="preserve"> το </w:t>
      </w:r>
      <w:r w:rsidR="00443B90">
        <w:rPr>
          <w:rFonts w:cstheme="minorHAnsi"/>
          <w:sz w:val="28"/>
          <w:szCs w:val="28"/>
          <w:lang w:bidi="he-IL"/>
        </w:rPr>
        <w:t>κρίσιμο</w:t>
      </w:r>
      <w:r w:rsidR="008F460D">
        <w:rPr>
          <w:rFonts w:cstheme="minorHAnsi"/>
          <w:sz w:val="28"/>
          <w:szCs w:val="28"/>
          <w:lang w:bidi="he-IL"/>
        </w:rPr>
        <w:t xml:space="preserve"> </w:t>
      </w:r>
      <w:r w:rsidR="00443B90">
        <w:rPr>
          <w:rFonts w:cstheme="minorHAnsi"/>
          <w:sz w:val="28"/>
          <w:szCs w:val="28"/>
          <w:lang w:bidi="he-IL"/>
        </w:rPr>
        <w:t>δίλλημα</w:t>
      </w:r>
      <w:r w:rsidR="008F460D">
        <w:rPr>
          <w:rFonts w:cstheme="minorHAnsi"/>
          <w:sz w:val="28"/>
          <w:szCs w:val="28"/>
          <w:lang w:bidi="he-IL"/>
        </w:rPr>
        <w:t xml:space="preserve">: θα </w:t>
      </w:r>
      <w:r w:rsidR="00443B90">
        <w:rPr>
          <w:rFonts w:cstheme="minorHAnsi"/>
          <w:sz w:val="28"/>
          <w:szCs w:val="28"/>
          <w:lang w:bidi="he-IL"/>
        </w:rPr>
        <w:t>συμπράξει</w:t>
      </w:r>
      <w:r w:rsidR="008F460D">
        <w:rPr>
          <w:rFonts w:cstheme="minorHAnsi"/>
          <w:sz w:val="28"/>
          <w:szCs w:val="28"/>
          <w:lang w:bidi="he-IL"/>
        </w:rPr>
        <w:t xml:space="preserve"> </w:t>
      </w:r>
      <w:r w:rsidR="005779EF">
        <w:rPr>
          <w:rFonts w:cstheme="minorHAnsi"/>
          <w:sz w:val="28"/>
          <w:szCs w:val="28"/>
          <w:lang w:bidi="he-IL"/>
        </w:rPr>
        <w:t xml:space="preserve">με τους </w:t>
      </w:r>
      <w:r w:rsidR="00443B90">
        <w:rPr>
          <w:rFonts w:cstheme="minorHAnsi"/>
          <w:sz w:val="28"/>
          <w:szCs w:val="28"/>
          <w:lang w:bidi="he-IL"/>
        </w:rPr>
        <w:t>αρχιερείς</w:t>
      </w:r>
      <w:r w:rsidR="00F36CB8">
        <w:rPr>
          <w:rFonts w:cstheme="minorHAnsi"/>
          <w:sz w:val="28"/>
          <w:szCs w:val="28"/>
          <w:lang w:bidi="he-IL"/>
        </w:rPr>
        <w:t>,</w:t>
      </w:r>
      <w:r w:rsidR="005779EF">
        <w:rPr>
          <w:rFonts w:cstheme="minorHAnsi"/>
          <w:sz w:val="28"/>
          <w:szCs w:val="28"/>
          <w:lang w:bidi="he-IL"/>
        </w:rPr>
        <w:t xml:space="preserve"> </w:t>
      </w:r>
      <w:r w:rsidR="00443B90">
        <w:rPr>
          <w:rFonts w:cstheme="minorHAnsi"/>
          <w:sz w:val="28"/>
          <w:szCs w:val="28"/>
          <w:lang w:bidi="he-IL"/>
        </w:rPr>
        <w:t>εκτελώντας</w:t>
      </w:r>
      <w:r w:rsidR="005779EF">
        <w:rPr>
          <w:rFonts w:cstheme="minorHAnsi"/>
          <w:sz w:val="28"/>
          <w:szCs w:val="28"/>
          <w:lang w:bidi="he-IL"/>
        </w:rPr>
        <w:t xml:space="preserve"> </w:t>
      </w:r>
      <w:r w:rsidR="00443B90">
        <w:rPr>
          <w:rFonts w:cstheme="minorHAnsi"/>
          <w:sz w:val="28"/>
          <w:szCs w:val="28"/>
          <w:lang w:bidi="he-IL"/>
        </w:rPr>
        <w:t>άμεσα</w:t>
      </w:r>
      <w:r w:rsidR="005779EF">
        <w:rPr>
          <w:rFonts w:cstheme="minorHAnsi"/>
          <w:sz w:val="28"/>
          <w:szCs w:val="28"/>
          <w:lang w:bidi="he-IL"/>
        </w:rPr>
        <w:t xml:space="preserve"> τις </w:t>
      </w:r>
      <w:r w:rsidR="00443B90">
        <w:rPr>
          <w:rFonts w:cstheme="minorHAnsi"/>
          <w:sz w:val="28"/>
          <w:szCs w:val="28"/>
          <w:lang w:bidi="he-IL"/>
        </w:rPr>
        <w:t>επιταγές</w:t>
      </w:r>
      <w:r w:rsidR="005779EF">
        <w:rPr>
          <w:rFonts w:cstheme="minorHAnsi"/>
          <w:sz w:val="28"/>
          <w:szCs w:val="28"/>
          <w:lang w:bidi="he-IL"/>
        </w:rPr>
        <w:t xml:space="preserve"> τους ή θα </w:t>
      </w:r>
      <w:r w:rsidR="00443B90">
        <w:rPr>
          <w:rFonts w:cstheme="minorHAnsi"/>
          <w:sz w:val="28"/>
          <w:szCs w:val="28"/>
          <w:lang w:bidi="he-IL"/>
        </w:rPr>
        <w:t>αντισταθεί</w:t>
      </w:r>
      <w:r w:rsidR="005779EF">
        <w:rPr>
          <w:rFonts w:cstheme="minorHAnsi"/>
          <w:sz w:val="28"/>
          <w:szCs w:val="28"/>
          <w:lang w:bidi="he-IL"/>
        </w:rPr>
        <w:t xml:space="preserve"> στον </w:t>
      </w:r>
      <w:r w:rsidR="00443B90">
        <w:rPr>
          <w:rFonts w:cstheme="minorHAnsi"/>
          <w:sz w:val="28"/>
          <w:szCs w:val="28"/>
          <w:lang w:bidi="he-IL"/>
        </w:rPr>
        <w:t>επιτακτικό</w:t>
      </w:r>
      <w:r w:rsidR="005779EF">
        <w:rPr>
          <w:rFonts w:cstheme="minorHAnsi"/>
          <w:sz w:val="28"/>
          <w:szCs w:val="28"/>
          <w:lang w:bidi="he-IL"/>
        </w:rPr>
        <w:t xml:space="preserve"> </w:t>
      </w:r>
      <w:r w:rsidR="00443B90">
        <w:rPr>
          <w:rFonts w:cstheme="minorHAnsi"/>
          <w:sz w:val="28"/>
          <w:szCs w:val="28"/>
          <w:lang w:bidi="he-IL"/>
        </w:rPr>
        <w:t>τρόπο</w:t>
      </w:r>
      <w:r w:rsidR="005779EF">
        <w:rPr>
          <w:rFonts w:cstheme="minorHAnsi"/>
          <w:sz w:val="28"/>
          <w:szCs w:val="28"/>
          <w:lang w:bidi="he-IL"/>
        </w:rPr>
        <w:t xml:space="preserve"> της </w:t>
      </w:r>
      <w:r w:rsidR="00443B90">
        <w:rPr>
          <w:rFonts w:cstheme="minorHAnsi"/>
          <w:sz w:val="28"/>
          <w:szCs w:val="28"/>
          <w:lang w:bidi="he-IL"/>
        </w:rPr>
        <w:t>θέλησης</w:t>
      </w:r>
      <w:r w:rsidR="005779EF">
        <w:rPr>
          <w:rFonts w:cstheme="minorHAnsi"/>
          <w:sz w:val="28"/>
          <w:szCs w:val="28"/>
          <w:lang w:bidi="he-IL"/>
        </w:rPr>
        <w:t xml:space="preserve"> τους; </w:t>
      </w:r>
    </w:p>
    <w:p w14:paraId="7AADEB63" w14:textId="78197B9A" w:rsidR="005779EF" w:rsidRDefault="005779EF" w:rsidP="000A33B3">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Την </w:t>
      </w:r>
      <w:r w:rsidR="00443B90">
        <w:rPr>
          <w:rFonts w:cstheme="minorHAnsi"/>
          <w:sz w:val="28"/>
          <w:szCs w:val="28"/>
          <w:lang w:bidi="he-IL"/>
        </w:rPr>
        <w:t>απάντηση</w:t>
      </w:r>
      <w:r>
        <w:rPr>
          <w:rFonts w:cstheme="minorHAnsi"/>
          <w:sz w:val="28"/>
          <w:szCs w:val="28"/>
          <w:lang w:bidi="he-IL"/>
        </w:rPr>
        <w:t xml:space="preserve"> σε αυτό το </w:t>
      </w:r>
      <w:r w:rsidR="00443B90">
        <w:rPr>
          <w:rFonts w:cstheme="minorHAnsi"/>
          <w:sz w:val="28"/>
          <w:szCs w:val="28"/>
          <w:lang w:bidi="he-IL"/>
        </w:rPr>
        <w:t>δίλλημα</w:t>
      </w:r>
      <w:r>
        <w:rPr>
          <w:rFonts w:cstheme="minorHAnsi"/>
          <w:sz w:val="28"/>
          <w:szCs w:val="28"/>
          <w:lang w:bidi="he-IL"/>
        </w:rPr>
        <w:t xml:space="preserve"> θα </w:t>
      </w:r>
      <w:r w:rsidR="00443B90">
        <w:rPr>
          <w:rFonts w:cstheme="minorHAnsi"/>
          <w:sz w:val="28"/>
          <w:szCs w:val="28"/>
          <w:lang w:bidi="he-IL"/>
        </w:rPr>
        <w:t>πρέπει</w:t>
      </w:r>
      <w:r>
        <w:rPr>
          <w:rFonts w:cstheme="minorHAnsi"/>
          <w:sz w:val="28"/>
          <w:szCs w:val="28"/>
          <w:lang w:bidi="he-IL"/>
        </w:rPr>
        <w:t xml:space="preserve"> να τη </w:t>
      </w:r>
      <w:r w:rsidR="00443B90">
        <w:rPr>
          <w:rFonts w:cstheme="minorHAnsi"/>
          <w:sz w:val="28"/>
          <w:szCs w:val="28"/>
          <w:lang w:bidi="he-IL"/>
        </w:rPr>
        <w:t>λάβει</w:t>
      </w:r>
      <w:r>
        <w:rPr>
          <w:rFonts w:cstheme="minorHAnsi"/>
          <w:sz w:val="28"/>
          <w:szCs w:val="28"/>
          <w:lang w:bidi="he-IL"/>
        </w:rPr>
        <w:t xml:space="preserve"> μετά </w:t>
      </w:r>
      <w:r w:rsidR="00443B90">
        <w:rPr>
          <w:rFonts w:cstheme="minorHAnsi"/>
          <w:sz w:val="28"/>
          <w:szCs w:val="28"/>
          <w:lang w:bidi="he-IL"/>
        </w:rPr>
        <w:t>πολλής</w:t>
      </w:r>
      <w:r>
        <w:rPr>
          <w:rFonts w:cstheme="minorHAnsi"/>
          <w:sz w:val="28"/>
          <w:szCs w:val="28"/>
          <w:lang w:bidi="he-IL"/>
        </w:rPr>
        <w:t xml:space="preserve"> </w:t>
      </w:r>
      <w:r w:rsidR="00443B90">
        <w:rPr>
          <w:rFonts w:cstheme="minorHAnsi"/>
          <w:sz w:val="28"/>
          <w:szCs w:val="28"/>
          <w:lang w:bidi="he-IL"/>
        </w:rPr>
        <w:t>προσοχής</w:t>
      </w:r>
      <w:r w:rsidR="00F36CB8">
        <w:rPr>
          <w:rFonts w:cstheme="minorHAnsi"/>
          <w:sz w:val="28"/>
          <w:szCs w:val="28"/>
          <w:lang w:bidi="he-IL"/>
        </w:rPr>
        <w:t>,</w:t>
      </w:r>
      <w:r>
        <w:rPr>
          <w:rFonts w:cstheme="minorHAnsi"/>
          <w:sz w:val="28"/>
          <w:szCs w:val="28"/>
          <w:lang w:bidi="he-IL"/>
        </w:rPr>
        <w:t xml:space="preserve"> </w:t>
      </w:r>
      <w:r w:rsidR="00443B90">
        <w:rPr>
          <w:rFonts w:cstheme="minorHAnsi"/>
          <w:sz w:val="28"/>
          <w:szCs w:val="28"/>
          <w:lang w:bidi="he-IL"/>
        </w:rPr>
        <w:t>λαμβάνοντας</w:t>
      </w:r>
      <w:r>
        <w:rPr>
          <w:rFonts w:cstheme="minorHAnsi"/>
          <w:sz w:val="28"/>
          <w:szCs w:val="28"/>
          <w:lang w:bidi="he-IL"/>
        </w:rPr>
        <w:t xml:space="preserve"> </w:t>
      </w:r>
      <w:r w:rsidR="00443B90">
        <w:rPr>
          <w:rFonts w:cstheme="minorHAnsi"/>
          <w:sz w:val="28"/>
          <w:szCs w:val="28"/>
          <w:lang w:bidi="he-IL"/>
        </w:rPr>
        <w:t>υπόψη</w:t>
      </w:r>
      <w:r>
        <w:rPr>
          <w:rFonts w:cstheme="minorHAnsi"/>
          <w:sz w:val="28"/>
          <w:szCs w:val="28"/>
          <w:lang w:bidi="he-IL"/>
        </w:rPr>
        <w:t xml:space="preserve"> </w:t>
      </w:r>
      <w:r w:rsidR="00443B90">
        <w:rPr>
          <w:rFonts w:cstheme="minorHAnsi"/>
          <w:sz w:val="28"/>
          <w:szCs w:val="28"/>
          <w:lang w:bidi="he-IL"/>
        </w:rPr>
        <w:t>αρκετά</w:t>
      </w:r>
      <w:r>
        <w:rPr>
          <w:rFonts w:cstheme="minorHAnsi"/>
          <w:sz w:val="28"/>
          <w:szCs w:val="28"/>
          <w:lang w:bidi="he-IL"/>
        </w:rPr>
        <w:t xml:space="preserve"> </w:t>
      </w:r>
      <w:r w:rsidR="00443B90">
        <w:rPr>
          <w:rFonts w:cstheme="minorHAnsi"/>
          <w:sz w:val="28"/>
          <w:szCs w:val="28"/>
          <w:lang w:bidi="he-IL"/>
        </w:rPr>
        <w:t>δεδομένα</w:t>
      </w:r>
      <w:r>
        <w:rPr>
          <w:rFonts w:cstheme="minorHAnsi"/>
          <w:sz w:val="28"/>
          <w:szCs w:val="28"/>
          <w:lang w:bidi="he-IL"/>
        </w:rPr>
        <w:t xml:space="preserve"> που </w:t>
      </w:r>
      <w:r w:rsidR="00443B90">
        <w:rPr>
          <w:rFonts w:cstheme="minorHAnsi"/>
          <w:sz w:val="28"/>
          <w:szCs w:val="28"/>
          <w:lang w:bidi="he-IL"/>
        </w:rPr>
        <w:t>μπορεί</w:t>
      </w:r>
      <w:r>
        <w:rPr>
          <w:rFonts w:cstheme="minorHAnsi"/>
          <w:sz w:val="28"/>
          <w:szCs w:val="28"/>
          <w:lang w:bidi="he-IL"/>
        </w:rPr>
        <w:t xml:space="preserve"> να </w:t>
      </w:r>
      <w:r w:rsidR="00443B90">
        <w:rPr>
          <w:rFonts w:cstheme="minorHAnsi"/>
          <w:sz w:val="28"/>
          <w:szCs w:val="28"/>
          <w:lang w:bidi="he-IL"/>
        </w:rPr>
        <w:t>αντιβαίνουν</w:t>
      </w:r>
      <w:r>
        <w:rPr>
          <w:rFonts w:cstheme="minorHAnsi"/>
          <w:sz w:val="28"/>
          <w:szCs w:val="28"/>
          <w:lang w:bidi="he-IL"/>
        </w:rPr>
        <w:t xml:space="preserve"> </w:t>
      </w:r>
      <w:r w:rsidR="00443B90">
        <w:rPr>
          <w:rFonts w:cstheme="minorHAnsi"/>
          <w:sz w:val="28"/>
          <w:szCs w:val="28"/>
          <w:lang w:bidi="he-IL"/>
        </w:rPr>
        <w:t>μεταξύ</w:t>
      </w:r>
      <w:r>
        <w:rPr>
          <w:rFonts w:cstheme="minorHAnsi"/>
          <w:sz w:val="28"/>
          <w:szCs w:val="28"/>
          <w:lang w:bidi="he-IL"/>
        </w:rPr>
        <w:t xml:space="preserve"> τους. Θα </w:t>
      </w:r>
      <w:r w:rsidR="00443B90">
        <w:rPr>
          <w:rFonts w:cstheme="minorHAnsi"/>
          <w:sz w:val="28"/>
          <w:szCs w:val="28"/>
          <w:lang w:bidi="he-IL"/>
        </w:rPr>
        <w:t>δείξει</w:t>
      </w:r>
      <w:r>
        <w:rPr>
          <w:rFonts w:cstheme="minorHAnsi"/>
          <w:sz w:val="28"/>
          <w:szCs w:val="28"/>
          <w:lang w:bidi="he-IL"/>
        </w:rPr>
        <w:t xml:space="preserve"> </w:t>
      </w:r>
      <w:r w:rsidR="00443B90">
        <w:rPr>
          <w:rFonts w:cstheme="minorHAnsi"/>
          <w:sz w:val="28"/>
          <w:szCs w:val="28"/>
          <w:lang w:bidi="he-IL"/>
        </w:rPr>
        <w:t>υποχωρητικότητα</w:t>
      </w:r>
      <w:r>
        <w:rPr>
          <w:rFonts w:cstheme="minorHAnsi"/>
          <w:sz w:val="28"/>
          <w:szCs w:val="28"/>
          <w:lang w:bidi="he-IL"/>
        </w:rPr>
        <w:t xml:space="preserve"> και </w:t>
      </w:r>
      <w:r w:rsidR="00443B90">
        <w:rPr>
          <w:rFonts w:cstheme="minorHAnsi"/>
          <w:sz w:val="28"/>
          <w:szCs w:val="28"/>
          <w:lang w:bidi="he-IL"/>
        </w:rPr>
        <w:t>ενδοτικότητα</w:t>
      </w:r>
      <w:r>
        <w:rPr>
          <w:rFonts w:cstheme="minorHAnsi"/>
          <w:sz w:val="28"/>
          <w:szCs w:val="28"/>
          <w:lang w:bidi="he-IL"/>
        </w:rPr>
        <w:t xml:space="preserve"> στις </w:t>
      </w:r>
      <w:r w:rsidR="00443B90">
        <w:rPr>
          <w:rFonts w:cstheme="minorHAnsi"/>
          <w:sz w:val="28"/>
          <w:szCs w:val="28"/>
          <w:lang w:bidi="he-IL"/>
        </w:rPr>
        <w:t>απαιτήσεις</w:t>
      </w:r>
      <w:r>
        <w:rPr>
          <w:rFonts w:cstheme="minorHAnsi"/>
          <w:sz w:val="28"/>
          <w:szCs w:val="28"/>
          <w:lang w:bidi="he-IL"/>
        </w:rPr>
        <w:t xml:space="preserve"> των </w:t>
      </w:r>
      <w:r w:rsidR="00443B90">
        <w:rPr>
          <w:rFonts w:cstheme="minorHAnsi"/>
          <w:sz w:val="28"/>
          <w:szCs w:val="28"/>
          <w:lang w:bidi="he-IL"/>
        </w:rPr>
        <w:t>αρχιερέων</w:t>
      </w:r>
      <w:r>
        <w:rPr>
          <w:rFonts w:cstheme="minorHAnsi"/>
          <w:sz w:val="28"/>
          <w:szCs w:val="28"/>
          <w:lang w:bidi="he-IL"/>
        </w:rPr>
        <w:t xml:space="preserve"> </w:t>
      </w:r>
      <w:r w:rsidR="00443B90">
        <w:rPr>
          <w:rFonts w:cstheme="minorHAnsi"/>
          <w:sz w:val="28"/>
          <w:szCs w:val="28"/>
          <w:lang w:bidi="he-IL"/>
        </w:rPr>
        <w:t>απροϋπόθετα</w:t>
      </w:r>
      <w:r>
        <w:rPr>
          <w:rFonts w:cstheme="minorHAnsi"/>
          <w:sz w:val="28"/>
          <w:szCs w:val="28"/>
          <w:lang w:bidi="he-IL"/>
        </w:rPr>
        <w:t xml:space="preserve">; Θα </w:t>
      </w:r>
      <w:r w:rsidR="00443B90">
        <w:rPr>
          <w:rFonts w:cstheme="minorHAnsi"/>
          <w:sz w:val="28"/>
          <w:szCs w:val="28"/>
          <w:lang w:bidi="he-IL"/>
        </w:rPr>
        <w:t>αναδείξει</w:t>
      </w:r>
      <w:r>
        <w:rPr>
          <w:rFonts w:cstheme="minorHAnsi"/>
          <w:sz w:val="28"/>
          <w:szCs w:val="28"/>
          <w:lang w:bidi="he-IL"/>
        </w:rPr>
        <w:t xml:space="preserve"> την </w:t>
      </w:r>
      <w:r w:rsidR="00443B90">
        <w:rPr>
          <w:rFonts w:cstheme="minorHAnsi"/>
          <w:sz w:val="28"/>
          <w:szCs w:val="28"/>
          <w:lang w:bidi="he-IL"/>
        </w:rPr>
        <w:t>ιδιότητα</w:t>
      </w:r>
      <w:r>
        <w:rPr>
          <w:rFonts w:cstheme="minorHAnsi"/>
          <w:sz w:val="28"/>
          <w:szCs w:val="28"/>
          <w:lang w:bidi="he-IL"/>
        </w:rPr>
        <w:t xml:space="preserve"> του ως </w:t>
      </w:r>
      <w:r w:rsidR="00443B90">
        <w:rPr>
          <w:rFonts w:cstheme="minorHAnsi"/>
          <w:sz w:val="28"/>
          <w:szCs w:val="28"/>
          <w:lang w:bidi="he-IL"/>
        </w:rPr>
        <w:t>Ρωμαίου</w:t>
      </w:r>
      <w:r>
        <w:rPr>
          <w:rFonts w:cstheme="minorHAnsi"/>
          <w:sz w:val="28"/>
          <w:szCs w:val="28"/>
          <w:lang w:bidi="he-IL"/>
        </w:rPr>
        <w:t xml:space="preserve"> </w:t>
      </w:r>
      <w:r w:rsidR="00443B90">
        <w:rPr>
          <w:rFonts w:cstheme="minorHAnsi"/>
          <w:sz w:val="28"/>
          <w:szCs w:val="28"/>
          <w:lang w:bidi="he-IL"/>
        </w:rPr>
        <w:t>επάρχου</w:t>
      </w:r>
      <w:r w:rsidR="00BE3B26">
        <w:rPr>
          <w:rFonts w:cstheme="minorHAnsi"/>
          <w:sz w:val="28"/>
          <w:szCs w:val="28"/>
          <w:lang w:bidi="he-IL"/>
        </w:rPr>
        <w:t>,</w:t>
      </w:r>
      <w:r>
        <w:rPr>
          <w:rFonts w:cstheme="minorHAnsi"/>
          <w:sz w:val="28"/>
          <w:szCs w:val="28"/>
          <w:lang w:bidi="he-IL"/>
        </w:rPr>
        <w:t xml:space="preserve"> που </w:t>
      </w:r>
      <w:r w:rsidR="00443B90">
        <w:rPr>
          <w:rFonts w:cstheme="minorHAnsi"/>
          <w:sz w:val="28"/>
          <w:szCs w:val="28"/>
          <w:lang w:bidi="he-IL"/>
        </w:rPr>
        <w:t>σύμφωνα</w:t>
      </w:r>
      <w:r>
        <w:rPr>
          <w:rFonts w:cstheme="minorHAnsi"/>
          <w:sz w:val="28"/>
          <w:szCs w:val="28"/>
          <w:lang w:bidi="he-IL"/>
        </w:rPr>
        <w:t xml:space="preserve"> μ</w:t>
      </w:r>
      <w:r w:rsidR="007F79AA">
        <w:rPr>
          <w:rFonts w:cstheme="minorHAnsi"/>
          <w:sz w:val="28"/>
          <w:szCs w:val="28"/>
          <w:lang w:bidi="he-IL"/>
        </w:rPr>
        <w:t>ε</w:t>
      </w:r>
      <w:r>
        <w:rPr>
          <w:rFonts w:cstheme="minorHAnsi"/>
          <w:sz w:val="28"/>
          <w:szCs w:val="28"/>
          <w:lang w:bidi="he-IL"/>
        </w:rPr>
        <w:t xml:space="preserve"> την </w:t>
      </w:r>
      <w:r w:rsidR="00443B90">
        <w:rPr>
          <w:rFonts w:cstheme="minorHAnsi"/>
          <w:sz w:val="28"/>
          <w:szCs w:val="28"/>
          <w:lang w:bidi="he-IL"/>
        </w:rPr>
        <w:t>αυτοκρατορική</w:t>
      </w:r>
      <w:r>
        <w:rPr>
          <w:rFonts w:cstheme="minorHAnsi"/>
          <w:sz w:val="28"/>
          <w:szCs w:val="28"/>
          <w:lang w:bidi="he-IL"/>
        </w:rPr>
        <w:t xml:space="preserve"> </w:t>
      </w:r>
      <w:r w:rsidR="007D5639">
        <w:rPr>
          <w:rFonts w:cstheme="minorHAnsi"/>
          <w:sz w:val="28"/>
          <w:szCs w:val="28"/>
          <w:lang w:bidi="he-IL"/>
        </w:rPr>
        <w:t>ή</w:t>
      </w:r>
      <w:r>
        <w:rPr>
          <w:rFonts w:cstheme="minorHAnsi"/>
          <w:sz w:val="28"/>
          <w:szCs w:val="28"/>
          <w:lang w:bidi="he-IL"/>
        </w:rPr>
        <w:t xml:space="preserve">δικτο </w:t>
      </w:r>
      <w:r w:rsidR="00443B90">
        <w:rPr>
          <w:rFonts w:cstheme="minorHAnsi"/>
          <w:sz w:val="28"/>
          <w:szCs w:val="28"/>
          <w:lang w:bidi="he-IL"/>
        </w:rPr>
        <w:t>είχε</w:t>
      </w:r>
      <w:r>
        <w:rPr>
          <w:rFonts w:cstheme="minorHAnsi"/>
          <w:sz w:val="28"/>
          <w:szCs w:val="28"/>
          <w:lang w:bidi="he-IL"/>
        </w:rPr>
        <w:t xml:space="preserve"> </w:t>
      </w:r>
      <w:r w:rsidR="00443B90">
        <w:rPr>
          <w:rFonts w:cstheme="minorHAnsi"/>
          <w:sz w:val="28"/>
          <w:szCs w:val="28"/>
          <w:lang w:bidi="he-IL"/>
        </w:rPr>
        <w:t>απ</w:t>
      </w:r>
      <w:r w:rsidR="007F79AA">
        <w:rPr>
          <w:rFonts w:cstheme="minorHAnsi"/>
          <w:sz w:val="28"/>
          <w:szCs w:val="28"/>
          <w:lang w:bidi="he-IL"/>
        </w:rPr>
        <w:t>ό</w:t>
      </w:r>
      <w:r w:rsidR="00443B90">
        <w:rPr>
          <w:rFonts w:cstheme="minorHAnsi"/>
          <w:sz w:val="28"/>
          <w:szCs w:val="28"/>
          <w:lang w:bidi="he-IL"/>
        </w:rPr>
        <w:t>λυτ</w:t>
      </w:r>
      <w:r w:rsidR="007F79AA">
        <w:rPr>
          <w:rFonts w:cstheme="minorHAnsi"/>
          <w:sz w:val="28"/>
          <w:szCs w:val="28"/>
          <w:lang w:bidi="he-IL"/>
        </w:rPr>
        <w:t>η</w:t>
      </w:r>
      <w:r>
        <w:rPr>
          <w:rFonts w:cstheme="minorHAnsi"/>
          <w:sz w:val="28"/>
          <w:szCs w:val="28"/>
          <w:lang w:bidi="he-IL"/>
        </w:rPr>
        <w:t xml:space="preserve"> </w:t>
      </w:r>
      <w:r w:rsidR="00443B90">
        <w:rPr>
          <w:rFonts w:cstheme="minorHAnsi"/>
          <w:sz w:val="28"/>
          <w:szCs w:val="28"/>
          <w:lang w:bidi="he-IL"/>
        </w:rPr>
        <w:t>δικαστική</w:t>
      </w:r>
      <w:r>
        <w:rPr>
          <w:rFonts w:cstheme="minorHAnsi"/>
          <w:sz w:val="28"/>
          <w:szCs w:val="28"/>
          <w:lang w:bidi="he-IL"/>
        </w:rPr>
        <w:t xml:space="preserve"> </w:t>
      </w:r>
      <w:r w:rsidR="00443B90">
        <w:rPr>
          <w:rFonts w:cstheme="minorHAnsi"/>
          <w:sz w:val="28"/>
          <w:szCs w:val="28"/>
          <w:lang w:bidi="he-IL"/>
        </w:rPr>
        <w:t>εξουσία</w:t>
      </w:r>
      <w:r>
        <w:rPr>
          <w:rFonts w:cstheme="minorHAnsi"/>
          <w:sz w:val="28"/>
          <w:szCs w:val="28"/>
          <w:lang w:bidi="he-IL"/>
        </w:rPr>
        <w:t xml:space="preserve"> και </w:t>
      </w:r>
      <w:r w:rsidR="00443B90">
        <w:rPr>
          <w:rFonts w:cstheme="minorHAnsi"/>
          <w:sz w:val="28"/>
          <w:szCs w:val="28"/>
          <w:lang w:bidi="he-IL"/>
        </w:rPr>
        <w:t>απόλυτο</w:t>
      </w:r>
      <w:r>
        <w:rPr>
          <w:rFonts w:cstheme="minorHAnsi"/>
          <w:sz w:val="28"/>
          <w:szCs w:val="28"/>
          <w:lang w:bidi="he-IL"/>
        </w:rPr>
        <w:t xml:space="preserve"> </w:t>
      </w:r>
      <w:r w:rsidR="00443B90">
        <w:rPr>
          <w:rFonts w:cstheme="minorHAnsi"/>
          <w:sz w:val="28"/>
          <w:szCs w:val="28"/>
          <w:lang w:bidi="he-IL"/>
        </w:rPr>
        <w:t>δικαίωμα</w:t>
      </w:r>
      <w:r>
        <w:rPr>
          <w:rFonts w:cstheme="minorHAnsi"/>
          <w:sz w:val="28"/>
          <w:szCs w:val="28"/>
          <w:lang w:bidi="he-IL"/>
        </w:rPr>
        <w:t xml:space="preserve"> </w:t>
      </w:r>
      <w:r w:rsidR="00443B90">
        <w:rPr>
          <w:rFonts w:cstheme="minorHAnsi"/>
          <w:sz w:val="28"/>
          <w:szCs w:val="28"/>
          <w:lang w:bidi="he-IL"/>
        </w:rPr>
        <w:t>επιβολής</w:t>
      </w:r>
      <w:r>
        <w:rPr>
          <w:rFonts w:cstheme="minorHAnsi"/>
          <w:sz w:val="28"/>
          <w:szCs w:val="28"/>
          <w:lang w:bidi="he-IL"/>
        </w:rPr>
        <w:t xml:space="preserve"> της </w:t>
      </w:r>
      <w:r w:rsidR="00443B90">
        <w:rPr>
          <w:rFonts w:cstheme="minorHAnsi"/>
          <w:sz w:val="28"/>
          <w:szCs w:val="28"/>
          <w:lang w:bidi="he-IL"/>
        </w:rPr>
        <w:t>απόφασης</w:t>
      </w:r>
      <w:r>
        <w:rPr>
          <w:rFonts w:cstheme="minorHAnsi"/>
          <w:sz w:val="28"/>
          <w:szCs w:val="28"/>
          <w:lang w:bidi="he-IL"/>
        </w:rPr>
        <w:t xml:space="preserve"> του;</w:t>
      </w:r>
      <w:r w:rsidR="00F36CB8" w:rsidRPr="00A2247E">
        <w:rPr>
          <w:rStyle w:val="a7"/>
        </w:rPr>
        <w:footnoteReference w:id="461"/>
      </w:r>
      <w:r>
        <w:rPr>
          <w:rFonts w:cstheme="minorHAnsi"/>
          <w:sz w:val="28"/>
          <w:szCs w:val="28"/>
          <w:lang w:bidi="he-IL"/>
        </w:rPr>
        <w:t xml:space="preserve"> Ως </w:t>
      </w:r>
      <w:r w:rsidR="00443B90">
        <w:rPr>
          <w:rFonts w:cstheme="minorHAnsi"/>
          <w:sz w:val="28"/>
          <w:szCs w:val="28"/>
          <w:lang w:bidi="he-IL"/>
        </w:rPr>
        <w:t>Ρωμαίος</w:t>
      </w:r>
      <w:r>
        <w:rPr>
          <w:rFonts w:cstheme="minorHAnsi"/>
          <w:sz w:val="28"/>
          <w:szCs w:val="28"/>
          <w:lang w:bidi="he-IL"/>
        </w:rPr>
        <w:t xml:space="preserve"> </w:t>
      </w:r>
      <w:r w:rsidR="00443B90">
        <w:rPr>
          <w:rFonts w:cstheme="minorHAnsi"/>
          <w:sz w:val="28"/>
          <w:szCs w:val="28"/>
          <w:lang w:bidi="he-IL"/>
        </w:rPr>
        <w:t>δικαστής</w:t>
      </w:r>
      <w:r>
        <w:rPr>
          <w:rFonts w:cstheme="minorHAnsi"/>
          <w:sz w:val="28"/>
          <w:szCs w:val="28"/>
          <w:lang w:bidi="he-IL"/>
        </w:rPr>
        <w:t xml:space="preserve"> θα </w:t>
      </w:r>
      <w:r w:rsidR="00443B90">
        <w:rPr>
          <w:rFonts w:cstheme="minorHAnsi"/>
          <w:sz w:val="28"/>
          <w:szCs w:val="28"/>
          <w:lang w:bidi="he-IL"/>
        </w:rPr>
        <w:t>έπρεπε</w:t>
      </w:r>
      <w:r>
        <w:rPr>
          <w:rFonts w:cstheme="minorHAnsi"/>
          <w:sz w:val="28"/>
          <w:szCs w:val="28"/>
          <w:lang w:bidi="he-IL"/>
        </w:rPr>
        <w:t xml:space="preserve"> να </w:t>
      </w:r>
      <w:r w:rsidR="00443B90">
        <w:rPr>
          <w:rFonts w:cstheme="minorHAnsi"/>
          <w:sz w:val="28"/>
          <w:szCs w:val="28"/>
          <w:lang w:bidi="he-IL"/>
        </w:rPr>
        <w:t>υπερασπιστεί</w:t>
      </w:r>
      <w:r>
        <w:rPr>
          <w:rFonts w:cstheme="minorHAnsi"/>
          <w:sz w:val="28"/>
          <w:szCs w:val="28"/>
          <w:lang w:bidi="he-IL"/>
        </w:rPr>
        <w:t xml:space="preserve"> το </w:t>
      </w:r>
      <w:r w:rsidR="00443B90">
        <w:rPr>
          <w:rFonts w:cstheme="minorHAnsi"/>
          <w:sz w:val="28"/>
          <w:szCs w:val="28"/>
          <w:lang w:bidi="he-IL"/>
        </w:rPr>
        <w:t>δίκαιο</w:t>
      </w:r>
      <w:r>
        <w:rPr>
          <w:rFonts w:cstheme="minorHAnsi"/>
          <w:sz w:val="28"/>
          <w:szCs w:val="28"/>
          <w:lang w:bidi="he-IL"/>
        </w:rPr>
        <w:t xml:space="preserve"> ή θα </w:t>
      </w:r>
      <w:r w:rsidR="00443B90">
        <w:rPr>
          <w:rFonts w:cstheme="minorHAnsi"/>
          <w:sz w:val="28"/>
          <w:szCs w:val="28"/>
          <w:lang w:bidi="he-IL"/>
        </w:rPr>
        <w:t>συμμετάσχει</w:t>
      </w:r>
      <w:r>
        <w:rPr>
          <w:rFonts w:cstheme="minorHAnsi"/>
          <w:sz w:val="28"/>
          <w:szCs w:val="28"/>
          <w:lang w:bidi="he-IL"/>
        </w:rPr>
        <w:t xml:space="preserve"> σε μια </w:t>
      </w:r>
      <w:r w:rsidR="00443B90">
        <w:rPr>
          <w:rFonts w:cstheme="minorHAnsi"/>
          <w:sz w:val="28"/>
          <w:szCs w:val="28"/>
          <w:lang w:bidi="he-IL"/>
        </w:rPr>
        <w:t>σαφώς</w:t>
      </w:r>
      <w:r>
        <w:rPr>
          <w:rFonts w:cstheme="minorHAnsi"/>
          <w:sz w:val="28"/>
          <w:szCs w:val="28"/>
          <w:lang w:bidi="he-IL"/>
        </w:rPr>
        <w:t xml:space="preserve"> </w:t>
      </w:r>
      <w:r w:rsidR="00443B90">
        <w:rPr>
          <w:rFonts w:cstheme="minorHAnsi"/>
          <w:sz w:val="28"/>
          <w:szCs w:val="28"/>
          <w:lang w:bidi="he-IL"/>
        </w:rPr>
        <w:t>άδικη</w:t>
      </w:r>
      <w:r>
        <w:rPr>
          <w:rFonts w:cstheme="minorHAnsi"/>
          <w:sz w:val="28"/>
          <w:szCs w:val="28"/>
          <w:lang w:bidi="he-IL"/>
        </w:rPr>
        <w:t xml:space="preserve"> </w:t>
      </w:r>
      <w:r w:rsidR="00443B90">
        <w:rPr>
          <w:rFonts w:cstheme="minorHAnsi"/>
          <w:sz w:val="28"/>
          <w:szCs w:val="28"/>
          <w:lang w:bidi="he-IL"/>
        </w:rPr>
        <w:t>απόφαση</w:t>
      </w:r>
      <w:r>
        <w:rPr>
          <w:rFonts w:cstheme="minorHAnsi"/>
          <w:sz w:val="28"/>
          <w:szCs w:val="28"/>
          <w:lang w:bidi="he-IL"/>
        </w:rPr>
        <w:t xml:space="preserve"> </w:t>
      </w:r>
      <w:r w:rsidR="00443B90">
        <w:rPr>
          <w:rFonts w:cstheme="minorHAnsi"/>
          <w:sz w:val="28"/>
          <w:szCs w:val="28"/>
          <w:lang w:bidi="he-IL"/>
        </w:rPr>
        <w:t>εξυπηρετώντας</w:t>
      </w:r>
      <w:r>
        <w:rPr>
          <w:rFonts w:cstheme="minorHAnsi"/>
          <w:sz w:val="28"/>
          <w:szCs w:val="28"/>
          <w:lang w:bidi="he-IL"/>
        </w:rPr>
        <w:t xml:space="preserve"> </w:t>
      </w:r>
      <w:r w:rsidR="00443B90">
        <w:rPr>
          <w:rFonts w:cstheme="minorHAnsi"/>
          <w:sz w:val="28"/>
          <w:szCs w:val="28"/>
          <w:lang w:bidi="he-IL"/>
        </w:rPr>
        <w:t>πολιτικούς</w:t>
      </w:r>
      <w:r>
        <w:rPr>
          <w:rFonts w:cstheme="minorHAnsi"/>
          <w:sz w:val="28"/>
          <w:szCs w:val="28"/>
          <w:lang w:bidi="he-IL"/>
        </w:rPr>
        <w:t xml:space="preserve"> </w:t>
      </w:r>
      <w:r w:rsidR="00443B90">
        <w:rPr>
          <w:rFonts w:cstheme="minorHAnsi"/>
          <w:sz w:val="28"/>
          <w:szCs w:val="28"/>
          <w:lang w:bidi="he-IL"/>
        </w:rPr>
        <w:t>στόχους</w:t>
      </w:r>
      <w:r>
        <w:rPr>
          <w:rFonts w:cstheme="minorHAnsi"/>
          <w:sz w:val="28"/>
          <w:szCs w:val="28"/>
          <w:lang w:bidi="he-IL"/>
        </w:rPr>
        <w:t>;</w:t>
      </w:r>
    </w:p>
    <w:p w14:paraId="6377402B" w14:textId="7A53E379" w:rsidR="005779EF" w:rsidRDefault="00443B90" w:rsidP="00DF662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Σίγουρα</w:t>
      </w:r>
      <w:r w:rsidR="005779EF">
        <w:rPr>
          <w:rFonts w:cstheme="minorHAnsi"/>
          <w:sz w:val="28"/>
          <w:szCs w:val="28"/>
          <w:lang w:bidi="he-IL"/>
        </w:rPr>
        <w:t xml:space="preserve"> θα </w:t>
      </w:r>
      <w:r>
        <w:rPr>
          <w:rFonts w:cstheme="minorHAnsi"/>
          <w:sz w:val="28"/>
          <w:szCs w:val="28"/>
          <w:lang w:bidi="he-IL"/>
        </w:rPr>
        <w:t>αναρωτιέται</w:t>
      </w:r>
      <w:r w:rsidR="005779EF">
        <w:rPr>
          <w:rFonts w:cstheme="minorHAnsi"/>
          <w:sz w:val="28"/>
          <w:szCs w:val="28"/>
          <w:lang w:bidi="he-IL"/>
        </w:rPr>
        <w:t xml:space="preserve"> </w:t>
      </w:r>
      <w:r>
        <w:rPr>
          <w:rFonts w:cstheme="minorHAnsi"/>
          <w:sz w:val="28"/>
          <w:szCs w:val="28"/>
          <w:lang w:bidi="he-IL"/>
        </w:rPr>
        <w:t>μέχρι</w:t>
      </w:r>
      <w:r w:rsidR="005779EF">
        <w:rPr>
          <w:rFonts w:cstheme="minorHAnsi"/>
          <w:sz w:val="28"/>
          <w:szCs w:val="28"/>
          <w:lang w:bidi="he-IL"/>
        </w:rPr>
        <w:t xml:space="preserve"> ποιου </w:t>
      </w:r>
      <w:r>
        <w:rPr>
          <w:rFonts w:cstheme="minorHAnsi"/>
          <w:sz w:val="28"/>
          <w:szCs w:val="28"/>
          <w:lang w:bidi="he-IL"/>
        </w:rPr>
        <w:t>σημείου</w:t>
      </w:r>
      <w:r w:rsidR="005779EF">
        <w:rPr>
          <w:rFonts w:cstheme="minorHAnsi"/>
          <w:sz w:val="28"/>
          <w:szCs w:val="28"/>
          <w:lang w:bidi="he-IL"/>
        </w:rPr>
        <w:t xml:space="preserve"> </w:t>
      </w:r>
      <w:r w:rsidR="004A2E2D">
        <w:rPr>
          <w:rFonts w:cstheme="minorHAnsi"/>
          <w:sz w:val="28"/>
          <w:szCs w:val="28"/>
          <w:lang w:bidi="he-IL"/>
        </w:rPr>
        <w:t xml:space="preserve">είναι </w:t>
      </w:r>
      <w:r>
        <w:rPr>
          <w:rFonts w:cstheme="minorHAnsi"/>
          <w:sz w:val="28"/>
          <w:szCs w:val="28"/>
          <w:lang w:bidi="he-IL"/>
        </w:rPr>
        <w:t>αποφασισμένοι</w:t>
      </w:r>
      <w:r w:rsidR="004A2E2D">
        <w:rPr>
          <w:rFonts w:cstheme="minorHAnsi"/>
          <w:sz w:val="28"/>
          <w:szCs w:val="28"/>
          <w:lang w:bidi="he-IL"/>
        </w:rPr>
        <w:t xml:space="preserve"> οι </w:t>
      </w:r>
      <w:r>
        <w:rPr>
          <w:rFonts w:cstheme="minorHAnsi"/>
          <w:sz w:val="28"/>
          <w:szCs w:val="28"/>
          <w:lang w:bidi="he-IL"/>
        </w:rPr>
        <w:t>αρχιερείς</w:t>
      </w:r>
      <w:r w:rsidR="004A2E2D">
        <w:rPr>
          <w:rFonts w:cstheme="minorHAnsi"/>
          <w:sz w:val="28"/>
          <w:szCs w:val="28"/>
          <w:lang w:bidi="he-IL"/>
        </w:rPr>
        <w:t xml:space="preserve"> να </w:t>
      </w:r>
      <w:r>
        <w:rPr>
          <w:rFonts w:cstheme="minorHAnsi"/>
          <w:sz w:val="28"/>
          <w:szCs w:val="28"/>
          <w:lang w:bidi="he-IL"/>
        </w:rPr>
        <w:t>ε</w:t>
      </w:r>
      <w:r w:rsidR="007F79AA">
        <w:rPr>
          <w:rFonts w:cstheme="minorHAnsi"/>
          <w:sz w:val="28"/>
          <w:szCs w:val="28"/>
          <w:lang w:bidi="he-IL"/>
        </w:rPr>
        <w:t>μ</w:t>
      </w:r>
      <w:r>
        <w:rPr>
          <w:rFonts w:cstheme="minorHAnsi"/>
          <w:sz w:val="28"/>
          <w:szCs w:val="28"/>
          <w:lang w:bidi="he-IL"/>
        </w:rPr>
        <w:t>μ</w:t>
      </w:r>
      <w:r w:rsidR="007F79AA">
        <w:rPr>
          <w:rFonts w:cstheme="minorHAnsi"/>
          <w:sz w:val="28"/>
          <w:szCs w:val="28"/>
          <w:lang w:bidi="he-IL"/>
        </w:rPr>
        <w:t>έ</w:t>
      </w:r>
      <w:r>
        <w:rPr>
          <w:rFonts w:cstheme="minorHAnsi"/>
          <w:sz w:val="28"/>
          <w:szCs w:val="28"/>
          <w:lang w:bidi="he-IL"/>
        </w:rPr>
        <w:t>νουν</w:t>
      </w:r>
      <w:r w:rsidR="004A2E2D">
        <w:rPr>
          <w:rFonts w:cstheme="minorHAnsi"/>
          <w:sz w:val="28"/>
          <w:szCs w:val="28"/>
          <w:lang w:bidi="he-IL"/>
        </w:rPr>
        <w:t xml:space="preserve"> στο </w:t>
      </w:r>
      <w:r>
        <w:rPr>
          <w:rFonts w:cstheme="minorHAnsi"/>
          <w:sz w:val="28"/>
          <w:szCs w:val="28"/>
          <w:lang w:bidi="he-IL"/>
        </w:rPr>
        <w:t>εμφανέστατα</w:t>
      </w:r>
      <w:r w:rsidR="004A2E2D">
        <w:rPr>
          <w:rFonts w:cstheme="minorHAnsi"/>
          <w:sz w:val="28"/>
          <w:szCs w:val="28"/>
          <w:lang w:bidi="he-IL"/>
        </w:rPr>
        <w:t xml:space="preserve"> </w:t>
      </w:r>
      <w:r>
        <w:rPr>
          <w:rFonts w:cstheme="minorHAnsi"/>
          <w:sz w:val="28"/>
          <w:szCs w:val="28"/>
          <w:lang w:bidi="he-IL"/>
        </w:rPr>
        <w:t>άδικο</w:t>
      </w:r>
      <w:r w:rsidR="004A2E2D">
        <w:rPr>
          <w:rFonts w:cstheme="minorHAnsi"/>
          <w:sz w:val="28"/>
          <w:szCs w:val="28"/>
          <w:lang w:bidi="he-IL"/>
        </w:rPr>
        <w:t xml:space="preserve"> </w:t>
      </w:r>
      <w:r>
        <w:rPr>
          <w:rFonts w:cstheme="minorHAnsi"/>
          <w:sz w:val="28"/>
          <w:szCs w:val="28"/>
          <w:lang w:bidi="he-IL"/>
        </w:rPr>
        <w:t>κατηγορητήριο</w:t>
      </w:r>
      <w:r w:rsidR="004A2E2D">
        <w:rPr>
          <w:rFonts w:cstheme="minorHAnsi"/>
          <w:sz w:val="28"/>
          <w:szCs w:val="28"/>
          <w:lang w:bidi="he-IL"/>
        </w:rPr>
        <w:t xml:space="preserve"> τους; </w:t>
      </w:r>
      <w:r>
        <w:rPr>
          <w:rFonts w:cstheme="minorHAnsi"/>
          <w:sz w:val="28"/>
          <w:szCs w:val="28"/>
          <w:lang w:bidi="he-IL"/>
        </w:rPr>
        <w:t>Άδικο</w:t>
      </w:r>
      <w:r w:rsidR="004A2E2D">
        <w:rPr>
          <w:rFonts w:cstheme="minorHAnsi"/>
          <w:sz w:val="28"/>
          <w:szCs w:val="28"/>
          <w:lang w:bidi="he-IL"/>
        </w:rPr>
        <w:t xml:space="preserve"> όχι </w:t>
      </w:r>
      <w:r>
        <w:rPr>
          <w:rFonts w:cstheme="minorHAnsi"/>
          <w:sz w:val="28"/>
          <w:szCs w:val="28"/>
          <w:lang w:bidi="he-IL"/>
        </w:rPr>
        <w:t>γιατί</w:t>
      </w:r>
      <w:r w:rsidR="004A2E2D">
        <w:rPr>
          <w:rFonts w:cstheme="minorHAnsi"/>
          <w:sz w:val="28"/>
          <w:szCs w:val="28"/>
          <w:lang w:bidi="he-IL"/>
        </w:rPr>
        <w:t xml:space="preserve"> δεν </w:t>
      </w:r>
      <w:r>
        <w:rPr>
          <w:rFonts w:cstheme="minorHAnsi"/>
          <w:sz w:val="28"/>
          <w:szCs w:val="28"/>
          <w:lang w:bidi="he-IL"/>
        </w:rPr>
        <w:t>είχε</w:t>
      </w:r>
      <w:r w:rsidR="004A2E2D">
        <w:rPr>
          <w:rFonts w:cstheme="minorHAnsi"/>
          <w:sz w:val="28"/>
          <w:szCs w:val="28"/>
          <w:lang w:bidi="he-IL"/>
        </w:rPr>
        <w:t xml:space="preserve"> </w:t>
      </w:r>
      <w:r>
        <w:rPr>
          <w:rFonts w:cstheme="minorHAnsi"/>
          <w:sz w:val="28"/>
          <w:szCs w:val="28"/>
          <w:lang w:bidi="he-IL"/>
        </w:rPr>
        <w:t>έγκυρη</w:t>
      </w:r>
      <w:r w:rsidR="004A2E2D">
        <w:rPr>
          <w:rFonts w:cstheme="minorHAnsi"/>
          <w:sz w:val="28"/>
          <w:szCs w:val="28"/>
          <w:lang w:bidi="he-IL"/>
        </w:rPr>
        <w:t xml:space="preserve"> </w:t>
      </w:r>
      <w:r>
        <w:rPr>
          <w:rFonts w:cstheme="minorHAnsi"/>
          <w:sz w:val="28"/>
          <w:szCs w:val="28"/>
          <w:lang w:bidi="he-IL"/>
        </w:rPr>
        <w:t>νομική</w:t>
      </w:r>
      <w:r w:rsidR="004A2E2D">
        <w:rPr>
          <w:rFonts w:cstheme="minorHAnsi"/>
          <w:sz w:val="28"/>
          <w:szCs w:val="28"/>
          <w:lang w:bidi="he-IL"/>
        </w:rPr>
        <w:t xml:space="preserve"> </w:t>
      </w:r>
      <w:r>
        <w:rPr>
          <w:rFonts w:cstheme="minorHAnsi"/>
          <w:sz w:val="28"/>
          <w:szCs w:val="28"/>
          <w:lang w:bidi="he-IL"/>
        </w:rPr>
        <w:t>βάση</w:t>
      </w:r>
      <w:r w:rsidR="007E7C54">
        <w:rPr>
          <w:rFonts w:cstheme="minorHAnsi"/>
          <w:sz w:val="28"/>
          <w:szCs w:val="28"/>
          <w:lang w:bidi="he-IL"/>
        </w:rPr>
        <w:t>,</w:t>
      </w:r>
      <w:r w:rsidR="004A2E2D">
        <w:rPr>
          <w:rFonts w:cstheme="minorHAnsi"/>
          <w:sz w:val="28"/>
          <w:szCs w:val="28"/>
          <w:lang w:bidi="he-IL"/>
        </w:rPr>
        <w:t xml:space="preserve"> όπως </w:t>
      </w:r>
      <w:r>
        <w:rPr>
          <w:rFonts w:cstheme="minorHAnsi"/>
          <w:sz w:val="28"/>
          <w:szCs w:val="28"/>
          <w:lang w:bidi="he-IL"/>
        </w:rPr>
        <w:t>αναδείξαμε</w:t>
      </w:r>
      <w:r w:rsidR="004A2E2D">
        <w:rPr>
          <w:rFonts w:cstheme="minorHAnsi"/>
          <w:sz w:val="28"/>
          <w:szCs w:val="28"/>
          <w:lang w:bidi="he-IL"/>
        </w:rPr>
        <w:t xml:space="preserve"> πιο πριν</w:t>
      </w:r>
      <w:r w:rsidR="00BE3B26">
        <w:rPr>
          <w:rFonts w:cstheme="minorHAnsi"/>
          <w:sz w:val="28"/>
          <w:szCs w:val="28"/>
          <w:lang w:bidi="he-IL"/>
        </w:rPr>
        <w:t>,</w:t>
      </w:r>
      <w:r w:rsidR="004A2E2D">
        <w:rPr>
          <w:rFonts w:cstheme="minorHAnsi"/>
          <w:sz w:val="28"/>
          <w:szCs w:val="28"/>
          <w:lang w:bidi="he-IL"/>
        </w:rPr>
        <w:t xml:space="preserve"> και αυτό </w:t>
      </w:r>
      <w:r w:rsidR="00824C72">
        <w:rPr>
          <w:rFonts w:cstheme="minorHAnsi"/>
          <w:sz w:val="28"/>
          <w:szCs w:val="28"/>
          <w:lang w:bidi="he-IL"/>
        </w:rPr>
        <w:t>σαφώς</w:t>
      </w:r>
      <w:r w:rsidR="004A2E2D">
        <w:rPr>
          <w:rFonts w:cstheme="minorHAnsi"/>
          <w:sz w:val="28"/>
          <w:szCs w:val="28"/>
          <w:lang w:bidi="he-IL"/>
        </w:rPr>
        <w:t xml:space="preserve"> το </w:t>
      </w:r>
      <w:r w:rsidR="00824C72">
        <w:rPr>
          <w:rFonts w:cstheme="minorHAnsi"/>
          <w:sz w:val="28"/>
          <w:szCs w:val="28"/>
          <w:lang w:bidi="he-IL"/>
        </w:rPr>
        <w:t>αντιλαμβάνονταν</w:t>
      </w:r>
      <w:r w:rsidR="004A2E2D">
        <w:rPr>
          <w:rFonts w:cstheme="minorHAnsi"/>
          <w:sz w:val="28"/>
          <w:szCs w:val="28"/>
          <w:lang w:bidi="he-IL"/>
        </w:rPr>
        <w:t xml:space="preserve"> και ο </w:t>
      </w:r>
      <w:r w:rsidR="00824C72">
        <w:rPr>
          <w:rFonts w:cstheme="minorHAnsi"/>
          <w:sz w:val="28"/>
          <w:szCs w:val="28"/>
          <w:lang w:bidi="he-IL"/>
        </w:rPr>
        <w:t>Πιλάτος</w:t>
      </w:r>
      <w:r w:rsidR="00BE3B26">
        <w:rPr>
          <w:rFonts w:cstheme="minorHAnsi"/>
          <w:sz w:val="28"/>
          <w:szCs w:val="28"/>
          <w:lang w:bidi="he-IL"/>
        </w:rPr>
        <w:t>,</w:t>
      </w:r>
      <w:r w:rsidR="004A2E2D">
        <w:rPr>
          <w:rFonts w:cstheme="minorHAnsi"/>
          <w:sz w:val="28"/>
          <w:szCs w:val="28"/>
          <w:lang w:bidi="he-IL"/>
        </w:rPr>
        <w:t xml:space="preserve"> </w:t>
      </w:r>
      <w:r w:rsidR="00824C72">
        <w:rPr>
          <w:rFonts w:cstheme="minorHAnsi"/>
          <w:sz w:val="28"/>
          <w:szCs w:val="28"/>
          <w:lang w:bidi="he-IL"/>
        </w:rPr>
        <w:t>αλλά</w:t>
      </w:r>
      <w:r w:rsidR="004A2E2D">
        <w:rPr>
          <w:rFonts w:cstheme="minorHAnsi"/>
          <w:sz w:val="28"/>
          <w:szCs w:val="28"/>
          <w:lang w:bidi="he-IL"/>
        </w:rPr>
        <w:t xml:space="preserve"> </w:t>
      </w:r>
      <w:r w:rsidR="00824C72">
        <w:rPr>
          <w:rFonts w:cstheme="minorHAnsi"/>
          <w:sz w:val="28"/>
          <w:szCs w:val="28"/>
          <w:lang w:bidi="he-IL"/>
        </w:rPr>
        <w:t>άδικο</w:t>
      </w:r>
      <w:r w:rsidR="004A2E2D">
        <w:rPr>
          <w:rFonts w:cstheme="minorHAnsi"/>
          <w:sz w:val="28"/>
          <w:szCs w:val="28"/>
          <w:lang w:bidi="he-IL"/>
        </w:rPr>
        <w:t xml:space="preserve"> </w:t>
      </w:r>
      <w:r w:rsidR="00824C72">
        <w:rPr>
          <w:rFonts w:cstheme="minorHAnsi"/>
          <w:sz w:val="28"/>
          <w:szCs w:val="28"/>
          <w:lang w:bidi="he-IL"/>
        </w:rPr>
        <w:t>γιατί</w:t>
      </w:r>
      <w:r w:rsidR="004A2E2D">
        <w:rPr>
          <w:rFonts w:cstheme="minorHAnsi"/>
          <w:sz w:val="28"/>
          <w:szCs w:val="28"/>
          <w:lang w:bidi="he-IL"/>
        </w:rPr>
        <w:t xml:space="preserve"> </w:t>
      </w:r>
      <w:r w:rsidR="00824C72">
        <w:rPr>
          <w:rFonts w:cstheme="minorHAnsi"/>
          <w:sz w:val="28"/>
          <w:szCs w:val="28"/>
          <w:lang w:bidi="he-IL"/>
        </w:rPr>
        <w:t>ήταν</w:t>
      </w:r>
      <w:r w:rsidR="004A2E2D">
        <w:rPr>
          <w:rFonts w:cstheme="minorHAnsi"/>
          <w:sz w:val="28"/>
          <w:szCs w:val="28"/>
          <w:lang w:bidi="he-IL"/>
        </w:rPr>
        <w:t xml:space="preserve"> ο </w:t>
      </w:r>
      <w:r w:rsidR="00824C72">
        <w:rPr>
          <w:rFonts w:cstheme="minorHAnsi"/>
          <w:sz w:val="28"/>
          <w:szCs w:val="28"/>
          <w:lang w:bidi="he-IL"/>
        </w:rPr>
        <w:t>ορισμός</w:t>
      </w:r>
      <w:r w:rsidR="004A2E2D">
        <w:rPr>
          <w:rFonts w:cstheme="minorHAnsi"/>
          <w:sz w:val="28"/>
          <w:szCs w:val="28"/>
          <w:lang w:bidi="he-IL"/>
        </w:rPr>
        <w:t xml:space="preserve"> του </w:t>
      </w:r>
      <w:r w:rsidR="00824C72">
        <w:rPr>
          <w:rFonts w:cstheme="minorHAnsi"/>
          <w:sz w:val="28"/>
          <w:szCs w:val="28"/>
          <w:lang w:bidi="he-IL"/>
        </w:rPr>
        <w:t>ψε</w:t>
      </w:r>
      <w:r w:rsidR="00FE4B6B">
        <w:rPr>
          <w:rFonts w:cstheme="minorHAnsi"/>
          <w:sz w:val="28"/>
          <w:szCs w:val="28"/>
          <w:lang w:bidi="he-IL"/>
        </w:rPr>
        <w:t>ύ</w:t>
      </w:r>
      <w:r w:rsidR="00824C72">
        <w:rPr>
          <w:rFonts w:cstheme="minorHAnsi"/>
          <w:sz w:val="28"/>
          <w:szCs w:val="28"/>
          <w:lang w:bidi="he-IL"/>
        </w:rPr>
        <w:t>δο</w:t>
      </w:r>
      <w:r w:rsidR="00FE4B6B">
        <w:rPr>
          <w:rFonts w:cstheme="minorHAnsi"/>
          <w:sz w:val="28"/>
          <w:szCs w:val="28"/>
          <w:lang w:bidi="he-IL"/>
        </w:rPr>
        <w:t>υ</w:t>
      </w:r>
      <w:r w:rsidR="00824C72">
        <w:rPr>
          <w:rFonts w:cstheme="minorHAnsi"/>
          <w:sz w:val="28"/>
          <w:szCs w:val="28"/>
          <w:lang w:bidi="he-IL"/>
        </w:rPr>
        <w:t>ς</w:t>
      </w:r>
      <w:r w:rsidR="004A2E2D">
        <w:rPr>
          <w:rFonts w:cstheme="minorHAnsi"/>
          <w:sz w:val="28"/>
          <w:szCs w:val="28"/>
          <w:lang w:bidi="he-IL"/>
        </w:rPr>
        <w:t xml:space="preserve"> </w:t>
      </w:r>
      <w:r w:rsidR="00824C72">
        <w:rPr>
          <w:rFonts w:cstheme="minorHAnsi"/>
          <w:sz w:val="28"/>
          <w:szCs w:val="28"/>
          <w:lang w:bidi="he-IL"/>
        </w:rPr>
        <w:t>πράγμα</w:t>
      </w:r>
      <w:r w:rsidR="004A2E2D">
        <w:rPr>
          <w:rFonts w:cstheme="minorHAnsi"/>
          <w:sz w:val="28"/>
          <w:szCs w:val="28"/>
          <w:lang w:bidi="he-IL"/>
        </w:rPr>
        <w:t xml:space="preserve"> που </w:t>
      </w:r>
      <w:r w:rsidR="00824C72">
        <w:rPr>
          <w:rFonts w:cstheme="minorHAnsi"/>
          <w:sz w:val="28"/>
          <w:szCs w:val="28"/>
          <w:lang w:bidi="he-IL"/>
        </w:rPr>
        <w:t>σίγουρα</w:t>
      </w:r>
      <w:r w:rsidR="004A2E2D">
        <w:rPr>
          <w:rFonts w:cstheme="minorHAnsi"/>
          <w:sz w:val="28"/>
          <w:szCs w:val="28"/>
          <w:lang w:bidi="he-IL"/>
        </w:rPr>
        <w:t xml:space="preserve"> </w:t>
      </w:r>
      <w:r w:rsidR="00824C72">
        <w:rPr>
          <w:rFonts w:cstheme="minorHAnsi"/>
          <w:sz w:val="28"/>
          <w:szCs w:val="28"/>
          <w:lang w:bidi="he-IL"/>
        </w:rPr>
        <w:t>προγνώριζε</w:t>
      </w:r>
      <w:r w:rsidR="004A2E2D">
        <w:rPr>
          <w:rFonts w:cstheme="minorHAnsi"/>
          <w:sz w:val="28"/>
          <w:szCs w:val="28"/>
          <w:lang w:bidi="he-IL"/>
        </w:rPr>
        <w:t xml:space="preserve"> και ο </w:t>
      </w:r>
      <w:r w:rsidR="00824C72">
        <w:rPr>
          <w:rFonts w:cstheme="minorHAnsi"/>
          <w:sz w:val="28"/>
          <w:szCs w:val="28"/>
          <w:lang w:bidi="he-IL"/>
        </w:rPr>
        <w:t>Πιλάτος</w:t>
      </w:r>
      <w:r w:rsidR="004A2E2D">
        <w:rPr>
          <w:rFonts w:cstheme="minorHAnsi"/>
          <w:sz w:val="28"/>
          <w:szCs w:val="28"/>
          <w:lang w:bidi="he-IL"/>
        </w:rPr>
        <w:t xml:space="preserve">. </w:t>
      </w:r>
    </w:p>
    <w:p w14:paraId="5ADA8745" w14:textId="13AA246C" w:rsidR="004A2E2D" w:rsidRPr="00E25069" w:rsidRDefault="004A2E2D" w:rsidP="00DF662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Ως </w:t>
      </w:r>
      <w:r w:rsidR="00824C72">
        <w:rPr>
          <w:rFonts w:cstheme="minorHAnsi"/>
          <w:sz w:val="28"/>
          <w:szCs w:val="28"/>
          <w:lang w:bidi="he-IL"/>
        </w:rPr>
        <w:t>πολιτικός</w:t>
      </w:r>
      <w:r>
        <w:rPr>
          <w:rFonts w:cstheme="minorHAnsi"/>
          <w:sz w:val="28"/>
          <w:szCs w:val="28"/>
          <w:lang w:bidi="he-IL"/>
        </w:rPr>
        <w:t xml:space="preserve"> που </w:t>
      </w:r>
      <w:r w:rsidR="00824C72">
        <w:rPr>
          <w:rFonts w:cstheme="minorHAnsi"/>
          <w:sz w:val="28"/>
          <w:szCs w:val="28"/>
          <w:lang w:bidi="he-IL"/>
        </w:rPr>
        <w:t>έπρεπε</w:t>
      </w:r>
      <w:r>
        <w:rPr>
          <w:rFonts w:cstheme="minorHAnsi"/>
          <w:sz w:val="28"/>
          <w:szCs w:val="28"/>
          <w:lang w:bidi="he-IL"/>
        </w:rPr>
        <w:t xml:space="preserve"> να </w:t>
      </w:r>
      <w:r w:rsidR="00824C72">
        <w:rPr>
          <w:rFonts w:cstheme="minorHAnsi"/>
          <w:sz w:val="28"/>
          <w:szCs w:val="28"/>
          <w:lang w:bidi="he-IL"/>
        </w:rPr>
        <w:t>ενδιαφέρεται</w:t>
      </w:r>
      <w:r>
        <w:rPr>
          <w:rFonts w:cstheme="minorHAnsi"/>
          <w:sz w:val="28"/>
          <w:szCs w:val="28"/>
          <w:lang w:bidi="he-IL"/>
        </w:rPr>
        <w:t xml:space="preserve"> και για την </w:t>
      </w:r>
      <w:r w:rsidR="00824C72">
        <w:rPr>
          <w:rFonts w:cstheme="minorHAnsi"/>
          <w:sz w:val="28"/>
          <w:szCs w:val="28"/>
          <w:lang w:bidi="he-IL"/>
        </w:rPr>
        <w:t>πολιτική</w:t>
      </w:r>
      <w:r>
        <w:rPr>
          <w:rFonts w:cstheme="minorHAnsi"/>
          <w:sz w:val="28"/>
          <w:szCs w:val="28"/>
          <w:lang w:bidi="he-IL"/>
        </w:rPr>
        <w:t xml:space="preserve"> του </w:t>
      </w:r>
      <w:r w:rsidR="00824C72">
        <w:rPr>
          <w:rFonts w:cstheme="minorHAnsi"/>
          <w:sz w:val="28"/>
          <w:szCs w:val="28"/>
          <w:lang w:bidi="he-IL"/>
        </w:rPr>
        <w:t>σταδιοδρομία</w:t>
      </w:r>
      <w:r>
        <w:rPr>
          <w:rFonts w:cstheme="minorHAnsi"/>
          <w:sz w:val="28"/>
          <w:szCs w:val="28"/>
          <w:lang w:bidi="he-IL"/>
        </w:rPr>
        <w:t xml:space="preserve"> </w:t>
      </w:r>
      <w:r w:rsidR="00824C72">
        <w:rPr>
          <w:rFonts w:cstheme="minorHAnsi"/>
          <w:sz w:val="28"/>
          <w:szCs w:val="28"/>
          <w:lang w:bidi="he-IL"/>
        </w:rPr>
        <w:t>έπρεπε</w:t>
      </w:r>
      <w:r>
        <w:rPr>
          <w:rFonts w:cstheme="minorHAnsi"/>
          <w:sz w:val="28"/>
          <w:szCs w:val="28"/>
          <w:lang w:bidi="he-IL"/>
        </w:rPr>
        <w:t xml:space="preserve"> να </w:t>
      </w:r>
      <w:r w:rsidR="00824C72">
        <w:rPr>
          <w:rFonts w:cstheme="minorHAnsi"/>
          <w:sz w:val="28"/>
          <w:szCs w:val="28"/>
          <w:lang w:bidi="he-IL"/>
        </w:rPr>
        <w:t xml:space="preserve">σταθμίσει </w:t>
      </w:r>
      <w:r>
        <w:rPr>
          <w:rFonts w:cstheme="minorHAnsi"/>
          <w:sz w:val="28"/>
          <w:szCs w:val="28"/>
          <w:lang w:bidi="he-IL"/>
        </w:rPr>
        <w:t xml:space="preserve">τα </w:t>
      </w:r>
      <w:r w:rsidR="00824C72">
        <w:rPr>
          <w:rFonts w:cstheme="minorHAnsi"/>
          <w:sz w:val="28"/>
          <w:szCs w:val="28"/>
          <w:lang w:bidi="he-IL"/>
        </w:rPr>
        <w:t>υπ</w:t>
      </w:r>
      <w:r w:rsidR="00FE4B6B">
        <w:rPr>
          <w:rFonts w:cstheme="minorHAnsi"/>
          <w:sz w:val="28"/>
          <w:szCs w:val="28"/>
          <w:lang w:bidi="he-IL"/>
        </w:rPr>
        <w:t>έ</w:t>
      </w:r>
      <w:r w:rsidR="00824C72">
        <w:rPr>
          <w:rFonts w:cstheme="minorHAnsi"/>
          <w:sz w:val="28"/>
          <w:szCs w:val="28"/>
          <w:lang w:bidi="he-IL"/>
        </w:rPr>
        <w:t>ρ</w:t>
      </w:r>
      <w:r>
        <w:rPr>
          <w:rFonts w:cstheme="minorHAnsi"/>
          <w:sz w:val="28"/>
          <w:szCs w:val="28"/>
          <w:lang w:bidi="he-IL"/>
        </w:rPr>
        <w:t xml:space="preserve"> και τα κατά </w:t>
      </w:r>
      <w:r w:rsidR="00824C72">
        <w:rPr>
          <w:rFonts w:cstheme="minorHAnsi"/>
          <w:sz w:val="28"/>
          <w:szCs w:val="28"/>
          <w:lang w:bidi="he-IL"/>
        </w:rPr>
        <w:t>τη</w:t>
      </w:r>
      <w:r w:rsidR="00446D7C">
        <w:rPr>
          <w:rFonts w:cstheme="minorHAnsi"/>
          <w:sz w:val="28"/>
          <w:szCs w:val="28"/>
          <w:lang w:bidi="he-IL"/>
        </w:rPr>
        <w:t>ς</w:t>
      </w:r>
      <w:r>
        <w:rPr>
          <w:rFonts w:cstheme="minorHAnsi"/>
          <w:sz w:val="28"/>
          <w:szCs w:val="28"/>
          <w:lang w:bidi="he-IL"/>
        </w:rPr>
        <w:t xml:space="preserve"> </w:t>
      </w:r>
      <w:r w:rsidR="00824C72">
        <w:rPr>
          <w:rFonts w:cstheme="minorHAnsi"/>
          <w:sz w:val="28"/>
          <w:szCs w:val="28"/>
          <w:lang w:bidi="he-IL"/>
        </w:rPr>
        <w:t>διερεύνησης</w:t>
      </w:r>
      <w:r>
        <w:rPr>
          <w:rFonts w:cstheme="minorHAnsi"/>
          <w:sz w:val="28"/>
          <w:szCs w:val="28"/>
          <w:lang w:bidi="he-IL"/>
        </w:rPr>
        <w:t xml:space="preserve"> της </w:t>
      </w:r>
      <w:r w:rsidR="00824C72">
        <w:rPr>
          <w:rFonts w:cstheme="minorHAnsi"/>
          <w:sz w:val="28"/>
          <w:szCs w:val="28"/>
          <w:lang w:bidi="he-IL"/>
        </w:rPr>
        <w:t>υπόθεσης</w:t>
      </w:r>
      <w:r>
        <w:rPr>
          <w:rFonts w:cstheme="minorHAnsi"/>
          <w:sz w:val="28"/>
          <w:szCs w:val="28"/>
          <w:lang w:bidi="he-IL"/>
        </w:rPr>
        <w:t xml:space="preserve"> ή την </w:t>
      </w:r>
      <w:r w:rsidR="00824C72">
        <w:rPr>
          <w:rFonts w:cstheme="minorHAnsi"/>
          <w:sz w:val="28"/>
          <w:szCs w:val="28"/>
          <w:lang w:bidi="he-IL"/>
        </w:rPr>
        <w:t>αυτόματη</w:t>
      </w:r>
      <w:r>
        <w:rPr>
          <w:rFonts w:cstheme="minorHAnsi"/>
          <w:sz w:val="28"/>
          <w:szCs w:val="28"/>
          <w:lang w:bidi="he-IL"/>
        </w:rPr>
        <w:t xml:space="preserve"> </w:t>
      </w:r>
      <w:r w:rsidR="00824C72">
        <w:rPr>
          <w:rFonts w:cstheme="minorHAnsi"/>
          <w:sz w:val="28"/>
          <w:szCs w:val="28"/>
          <w:lang w:bidi="he-IL"/>
        </w:rPr>
        <w:t>ολοκλήρωση</w:t>
      </w:r>
      <w:r>
        <w:rPr>
          <w:rFonts w:cstheme="minorHAnsi"/>
          <w:sz w:val="28"/>
          <w:szCs w:val="28"/>
          <w:lang w:bidi="he-IL"/>
        </w:rPr>
        <w:t xml:space="preserve"> της </w:t>
      </w:r>
      <w:r w:rsidR="00824C72">
        <w:rPr>
          <w:rFonts w:cstheme="minorHAnsi"/>
          <w:sz w:val="28"/>
          <w:szCs w:val="28"/>
          <w:lang w:bidi="he-IL"/>
        </w:rPr>
        <w:t>είτε</w:t>
      </w:r>
      <w:r>
        <w:rPr>
          <w:rFonts w:cstheme="minorHAnsi"/>
          <w:sz w:val="28"/>
          <w:szCs w:val="28"/>
          <w:lang w:bidi="he-IL"/>
        </w:rPr>
        <w:t xml:space="preserve"> με την </w:t>
      </w:r>
      <w:r w:rsidR="00824C72">
        <w:rPr>
          <w:rFonts w:cstheme="minorHAnsi"/>
          <w:sz w:val="28"/>
          <w:szCs w:val="28"/>
          <w:lang w:bidi="he-IL"/>
        </w:rPr>
        <w:t>αθώωση</w:t>
      </w:r>
      <w:r w:rsidR="00F36CB8">
        <w:rPr>
          <w:rFonts w:cstheme="minorHAnsi"/>
          <w:sz w:val="28"/>
          <w:szCs w:val="28"/>
          <w:lang w:bidi="he-IL"/>
        </w:rPr>
        <w:t>,</w:t>
      </w:r>
      <w:r>
        <w:rPr>
          <w:rFonts w:cstheme="minorHAnsi"/>
          <w:sz w:val="28"/>
          <w:szCs w:val="28"/>
          <w:lang w:bidi="he-IL"/>
        </w:rPr>
        <w:t xml:space="preserve"> </w:t>
      </w:r>
      <w:r w:rsidR="00824C72">
        <w:rPr>
          <w:rFonts w:cstheme="minorHAnsi"/>
          <w:sz w:val="28"/>
          <w:szCs w:val="28"/>
          <w:lang w:bidi="he-IL"/>
        </w:rPr>
        <w:t>είτε</w:t>
      </w:r>
      <w:r>
        <w:rPr>
          <w:rFonts w:cstheme="minorHAnsi"/>
          <w:sz w:val="28"/>
          <w:szCs w:val="28"/>
          <w:lang w:bidi="he-IL"/>
        </w:rPr>
        <w:t xml:space="preserve"> με την </w:t>
      </w:r>
      <w:r w:rsidR="00824C72">
        <w:rPr>
          <w:rFonts w:cstheme="minorHAnsi"/>
          <w:sz w:val="28"/>
          <w:szCs w:val="28"/>
          <w:lang w:bidi="he-IL"/>
        </w:rPr>
        <w:t>σταύρωση</w:t>
      </w:r>
      <w:r>
        <w:rPr>
          <w:rFonts w:cstheme="minorHAnsi"/>
          <w:sz w:val="28"/>
          <w:szCs w:val="28"/>
          <w:lang w:bidi="he-IL"/>
        </w:rPr>
        <w:t xml:space="preserve"> του </w:t>
      </w:r>
      <w:r w:rsidR="00824C72">
        <w:rPr>
          <w:rFonts w:cstheme="minorHAnsi"/>
          <w:sz w:val="28"/>
          <w:szCs w:val="28"/>
          <w:lang w:bidi="he-IL"/>
        </w:rPr>
        <w:t>Ιησού</w:t>
      </w:r>
      <w:r>
        <w:rPr>
          <w:rFonts w:cstheme="minorHAnsi"/>
          <w:sz w:val="28"/>
          <w:szCs w:val="28"/>
          <w:lang w:bidi="he-IL"/>
        </w:rPr>
        <w:t xml:space="preserve">. Τι θα του </w:t>
      </w:r>
      <w:r w:rsidR="00824C72">
        <w:rPr>
          <w:rFonts w:cstheme="minorHAnsi"/>
          <w:sz w:val="28"/>
          <w:szCs w:val="28"/>
          <w:lang w:bidi="he-IL"/>
        </w:rPr>
        <w:t>ήταν</w:t>
      </w:r>
      <w:r>
        <w:rPr>
          <w:rFonts w:cstheme="minorHAnsi"/>
          <w:sz w:val="28"/>
          <w:szCs w:val="28"/>
          <w:lang w:bidi="he-IL"/>
        </w:rPr>
        <w:t xml:space="preserve"> </w:t>
      </w:r>
      <w:r w:rsidR="00824C72">
        <w:rPr>
          <w:rFonts w:cstheme="minorHAnsi"/>
          <w:sz w:val="28"/>
          <w:szCs w:val="28"/>
          <w:lang w:bidi="he-IL"/>
        </w:rPr>
        <w:t>προσωπικά</w:t>
      </w:r>
      <w:r>
        <w:rPr>
          <w:rFonts w:cstheme="minorHAnsi"/>
          <w:sz w:val="28"/>
          <w:szCs w:val="28"/>
          <w:lang w:bidi="he-IL"/>
        </w:rPr>
        <w:t xml:space="preserve"> πιο </w:t>
      </w:r>
      <w:r w:rsidR="00824C72">
        <w:rPr>
          <w:rFonts w:cstheme="minorHAnsi"/>
          <w:sz w:val="28"/>
          <w:szCs w:val="28"/>
          <w:lang w:bidi="he-IL"/>
        </w:rPr>
        <w:t>συμφέρον</w:t>
      </w:r>
      <w:r>
        <w:rPr>
          <w:rFonts w:cstheme="minorHAnsi"/>
          <w:sz w:val="28"/>
          <w:szCs w:val="28"/>
          <w:lang w:bidi="he-IL"/>
        </w:rPr>
        <w:t xml:space="preserve">; Όλα αυτά και </w:t>
      </w:r>
      <w:r w:rsidR="00824C72">
        <w:rPr>
          <w:rFonts w:cstheme="minorHAnsi"/>
          <w:sz w:val="28"/>
          <w:szCs w:val="28"/>
          <w:lang w:bidi="he-IL"/>
        </w:rPr>
        <w:t>πολλά</w:t>
      </w:r>
      <w:r>
        <w:rPr>
          <w:rFonts w:cstheme="minorHAnsi"/>
          <w:sz w:val="28"/>
          <w:szCs w:val="28"/>
          <w:lang w:bidi="he-IL"/>
        </w:rPr>
        <w:t xml:space="preserve"> </w:t>
      </w:r>
      <w:r w:rsidR="00824C72">
        <w:rPr>
          <w:rFonts w:cstheme="minorHAnsi"/>
          <w:sz w:val="28"/>
          <w:szCs w:val="28"/>
          <w:lang w:bidi="he-IL"/>
        </w:rPr>
        <w:t>αλλά</w:t>
      </w:r>
      <w:r>
        <w:rPr>
          <w:rFonts w:cstheme="minorHAnsi"/>
          <w:sz w:val="28"/>
          <w:szCs w:val="28"/>
          <w:lang w:bidi="he-IL"/>
        </w:rPr>
        <w:t xml:space="preserve"> θα </w:t>
      </w:r>
      <w:r w:rsidR="00824C72">
        <w:rPr>
          <w:rFonts w:cstheme="minorHAnsi"/>
          <w:sz w:val="28"/>
          <w:szCs w:val="28"/>
          <w:lang w:bidi="he-IL"/>
        </w:rPr>
        <w:t>προσμετρούσε</w:t>
      </w:r>
      <w:r w:rsidR="00DC59A6">
        <w:rPr>
          <w:rFonts w:cstheme="minorHAnsi"/>
          <w:sz w:val="28"/>
          <w:szCs w:val="28"/>
          <w:lang w:bidi="he-IL"/>
        </w:rPr>
        <w:t xml:space="preserve"> </w:t>
      </w:r>
      <w:r>
        <w:rPr>
          <w:rFonts w:cstheme="minorHAnsi"/>
          <w:sz w:val="28"/>
          <w:szCs w:val="28"/>
          <w:lang w:bidi="he-IL"/>
        </w:rPr>
        <w:t xml:space="preserve">στη </w:t>
      </w:r>
      <w:r w:rsidR="00824C72">
        <w:rPr>
          <w:rFonts w:cstheme="minorHAnsi"/>
          <w:sz w:val="28"/>
          <w:szCs w:val="28"/>
          <w:lang w:bidi="he-IL"/>
        </w:rPr>
        <w:t>σκέψη</w:t>
      </w:r>
      <w:r>
        <w:rPr>
          <w:rFonts w:cstheme="minorHAnsi"/>
          <w:sz w:val="28"/>
          <w:szCs w:val="28"/>
          <w:lang w:bidi="he-IL"/>
        </w:rPr>
        <w:t xml:space="preserve"> του ο </w:t>
      </w:r>
      <w:r w:rsidR="00824C72">
        <w:rPr>
          <w:rFonts w:cstheme="minorHAnsi"/>
          <w:sz w:val="28"/>
          <w:szCs w:val="28"/>
          <w:lang w:bidi="he-IL"/>
        </w:rPr>
        <w:t>Πιλάτος</w:t>
      </w:r>
      <w:r w:rsidR="00446D7C">
        <w:rPr>
          <w:rFonts w:cstheme="minorHAnsi"/>
          <w:sz w:val="28"/>
          <w:szCs w:val="28"/>
          <w:lang w:bidi="he-IL"/>
        </w:rPr>
        <w:t>,</w:t>
      </w:r>
      <w:r>
        <w:rPr>
          <w:rFonts w:cstheme="minorHAnsi"/>
          <w:sz w:val="28"/>
          <w:szCs w:val="28"/>
          <w:lang w:bidi="he-IL"/>
        </w:rPr>
        <w:t xml:space="preserve"> </w:t>
      </w:r>
      <w:r w:rsidR="00824C72">
        <w:rPr>
          <w:rFonts w:cstheme="minorHAnsi"/>
          <w:sz w:val="28"/>
          <w:szCs w:val="28"/>
          <w:lang w:bidi="he-IL"/>
        </w:rPr>
        <w:t>αισθανόμενος</w:t>
      </w:r>
      <w:r>
        <w:rPr>
          <w:rFonts w:cstheme="minorHAnsi"/>
          <w:sz w:val="28"/>
          <w:szCs w:val="28"/>
          <w:lang w:bidi="he-IL"/>
        </w:rPr>
        <w:t xml:space="preserve"> </w:t>
      </w:r>
      <w:r w:rsidR="00E52DEF">
        <w:rPr>
          <w:rFonts w:cstheme="minorHAnsi"/>
          <w:sz w:val="28"/>
          <w:szCs w:val="28"/>
          <w:lang w:bidi="he-IL"/>
        </w:rPr>
        <w:t xml:space="preserve">όμως </w:t>
      </w:r>
      <w:r w:rsidR="00824C72">
        <w:rPr>
          <w:rFonts w:cstheme="minorHAnsi"/>
          <w:sz w:val="28"/>
          <w:szCs w:val="28"/>
          <w:lang w:bidi="he-IL"/>
        </w:rPr>
        <w:t>διαρκώς</w:t>
      </w:r>
      <w:r w:rsidR="00E52DEF">
        <w:rPr>
          <w:rFonts w:cstheme="minorHAnsi"/>
          <w:sz w:val="28"/>
          <w:szCs w:val="28"/>
          <w:lang w:bidi="he-IL"/>
        </w:rPr>
        <w:t xml:space="preserve"> και </w:t>
      </w:r>
      <w:r w:rsidR="00824C72">
        <w:rPr>
          <w:rFonts w:cstheme="minorHAnsi"/>
          <w:sz w:val="28"/>
          <w:szCs w:val="28"/>
          <w:lang w:bidi="he-IL"/>
        </w:rPr>
        <w:t>περισσότερο</w:t>
      </w:r>
      <w:r w:rsidR="00E52DEF">
        <w:rPr>
          <w:rFonts w:cstheme="minorHAnsi"/>
          <w:sz w:val="28"/>
          <w:szCs w:val="28"/>
          <w:lang w:bidi="he-IL"/>
        </w:rPr>
        <w:t xml:space="preserve"> την </w:t>
      </w:r>
      <w:r w:rsidR="00824C72">
        <w:rPr>
          <w:rFonts w:cstheme="minorHAnsi"/>
          <w:sz w:val="28"/>
          <w:szCs w:val="28"/>
          <w:lang w:bidi="he-IL"/>
        </w:rPr>
        <w:t>πίεση</w:t>
      </w:r>
      <w:r w:rsidR="00BE3B26">
        <w:rPr>
          <w:rFonts w:cstheme="minorHAnsi"/>
          <w:sz w:val="28"/>
          <w:szCs w:val="28"/>
          <w:lang w:bidi="he-IL"/>
        </w:rPr>
        <w:t>,</w:t>
      </w:r>
      <w:r w:rsidR="00E52DEF">
        <w:rPr>
          <w:rFonts w:cstheme="minorHAnsi"/>
          <w:sz w:val="28"/>
          <w:szCs w:val="28"/>
          <w:lang w:bidi="he-IL"/>
        </w:rPr>
        <w:t xml:space="preserve"> </w:t>
      </w:r>
      <w:r w:rsidR="00824C72">
        <w:rPr>
          <w:rFonts w:cstheme="minorHAnsi"/>
          <w:sz w:val="28"/>
          <w:szCs w:val="28"/>
          <w:lang w:bidi="he-IL"/>
        </w:rPr>
        <w:t>δικαστική</w:t>
      </w:r>
      <w:r w:rsidR="00E52DEF">
        <w:rPr>
          <w:rFonts w:cstheme="minorHAnsi"/>
          <w:sz w:val="28"/>
          <w:szCs w:val="28"/>
          <w:lang w:bidi="he-IL"/>
        </w:rPr>
        <w:t xml:space="preserve"> και </w:t>
      </w:r>
      <w:r w:rsidR="00824C72">
        <w:rPr>
          <w:rFonts w:cstheme="minorHAnsi"/>
          <w:sz w:val="28"/>
          <w:szCs w:val="28"/>
          <w:lang w:bidi="he-IL"/>
        </w:rPr>
        <w:t>πολιτική</w:t>
      </w:r>
      <w:r w:rsidR="00E52DEF">
        <w:rPr>
          <w:rFonts w:cstheme="minorHAnsi"/>
          <w:sz w:val="28"/>
          <w:szCs w:val="28"/>
          <w:lang w:bidi="he-IL"/>
        </w:rPr>
        <w:t xml:space="preserve"> μιας </w:t>
      </w:r>
      <w:r w:rsidR="00824C72">
        <w:rPr>
          <w:rFonts w:cstheme="minorHAnsi"/>
          <w:sz w:val="28"/>
          <w:szCs w:val="28"/>
          <w:lang w:bidi="he-IL"/>
        </w:rPr>
        <w:t>υπόθεσης</w:t>
      </w:r>
      <w:r w:rsidR="00F36CB8">
        <w:rPr>
          <w:rFonts w:cstheme="minorHAnsi"/>
          <w:sz w:val="28"/>
          <w:szCs w:val="28"/>
          <w:lang w:bidi="he-IL"/>
        </w:rPr>
        <w:t>,</w:t>
      </w:r>
      <w:r w:rsidR="00E52DEF">
        <w:rPr>
          <w:rFonts w:cstheme="minorHAnsi"/>
          <w:sz w:val="28"/>
          <w:szCs w:val="28"/>
          <w:lang w:bidi="he-IL"/>
        </w:rPr>
        <w:t xml:space="preserve"> που για αυτόν </w:t>
      </w:r>
      <w:r w:rsidR="00824C72">
        <w:rPr>
          <w:rFonts w:cstheme="minorHAnsi"/>
          <w:sz w:val="28"/>
          <w:szCs w:val="28"/>
          <w:lang w:bidi="he-IL"/>
        </w:rPr>
        <w:t xml:space="preserve">σύμφωνα με </w:t>
      </w:r>
      <w:r w:rsidR="00E52DEF">
        <w:rPr>
          <w:rFonts w:cstheme="minorHAnsi"/>
          <w:sz w:val="28"/>
          <w:szCs w:val="28"/>
          <w:lang w:bidi="he-IL"/>
        </w:rPr>
        <w:t xml:space="preserve">την </w:t>
      </w:r>
      <w:r w:rsidR="00824C72">
        <w:rPr>
          <w:rFonts w:cstheme="minorHAnsi"/>
          <w:sz w:val="28"/>
          <w:szCs w:val="28"/>
          <w:lang w:bidi="he-IL"/>
        </w:rPr>
        <w:t>προσωπική</w:t>
      </w:r>
      <w:r w:rsidR="00E52DEF">
        <w:rPr>
          <w:rFonts w:cstheme="minorHAnsi"/>
          <w:sz w:val="28"/>
          <w:szCs w:val="28"/>
          <w:lang w:bidi="he-IL"/>
        </w:rPr>
        <w:t xml:space="preserve"> του </w:t>
      </w:r>
      <w:r w:rsidR="00824C72">
        <w:rPr>
          <w:rFonts w:cstheme="minorHAnsi"/>
          <w:sz w:val="28"/>
          <w:szCs w:val="28"/>
          <w:lang w:bidi="he-IL"/>
        </w:rPr>
        <w:t>κοσμοαντίληψη</w:t>
      </w:r>
      <w:r w:rsidR="00E52DEF">
        <w:rPr>
          <w:rFonts w:cstheme="minorHAnsi"/>
          <w:sz w:val="28"/>
          <w:szCs w:val="28"/>
          <w:lang w:bidi="he-IL"/>
        </w:rPr>
        <w:t xml:space="preserve"> </w:t>
      </w:r>
      <w:r w:rsidR="00824C72">
        <w:rPr>
          <w:rFonts w:cstheme="minorHAnsi"/>
          <w:sz w:val="28"/>
          <w:szCs w:val="28"/>
          <w:lang w:bidi="he-IL"/>
        </w:rPr>
        <w:t>αγγίζει</w:t>
      </w:r>
      <w:r w:rsidR="00E52DEF">
        <w:rPr>
          <w:rFonts w:cstheme="minorHAnsi"/>
          <w:sz w:val="28"/>
          <w:szCs w:val="28"/>
          <w:lang w:bidi="he-IL"/>
        </w:rPr>
        <w:t xml:space="preserve"> τα </w:t>
      </w:r>
      <w:r w:rsidR="00824C72">
        <w:rPr>
          <w:rFonts w:cstheme="minorHAnsi"/>
          <w:sz w:val="28"/>
          <w:szCs w:val="28"/>
          <w:lang w:bidi="he-IL"/>
        </w:rPr>
        <w:t>όρια</w:t>
      </w:r>
      <w:r w:rsidR="00E52DEF">
        <w:rPr>
          <w:rFonts w:cstheme="minorHAnsi"/>
          <w:sz w:val="28"/>
          <w:szCs w:val="28"/>
          <w:lang w:bidi="he-IL"/>
        </w:rPr>
        <w:t xml:space="preserve"> της </w:t>
      </w:r>
      <w:r w:rsidR="00824C72">
        <w:rPr>
          <w:rFonts w:cstheme="minorHAnsi"/>
          <w:sz w:val="28"/>
          <w:szCs w:val="28"/>
          <w:lang w:bidi="he-IL"/>
        </w:rPr>
        <w:t>ευτελούς</w:t>
      </w:r>
      <w:r w:rsidR="00E52DEF">
        <w:rPr>
          <w:rFonts w:cstheme="minorHAnsi"/>
          <w:sz w:val="28"/>
          <w:szCs w:val="28"/>
          <w:lang w:bidi="he-IL"/>
        </w:rPr>
        <w:t xml:space="preserve"> και </w:t>
      </w:r>
      <w:r w:rsidR="00824C72">
        <w:rPr>
          <w:rFonts w:cstheme="minorHAnsi"/>
          <w:sz w:val="28"/>
          <w:szCs w:val="28"/>
          <w:lang w:bidi="he-IL"/>
        </w:rPr>
        <w:t>ανάξιας</w:t>
      </w:r>
      <w:r w:rsidR="00E52DEF">
        <w:rPr>
          <w:rFonts w:cstheme="minorHAnsi"/>
          <w:sz w:val="28"/>
          <w:szCs w:val="28"/>
          <w:lang w:bidi="he-IL"/>
        </w:rPr>
        <w:t xml:space="preserve"> </w:t>
      </w:r>
      <w:r w:rsidR="00824C72">
        <w:rPr>
          <w:rFonts w:cstheme="minorHAnsi"/>
          <w:sz w:val="28"/>
          <w:szCs w:val="28"/>
          <w:lang w:bidi="he-IL"/>
        </w:rPr>
        <w:t>λόγου</w:t>
      </w:r>
      <w:r w:rsidR="00E52DEF">
        <w:rPr>
          <w:rFonts w:cstheme="minorHAnsi"/>
          <w:sz w:val="28"/>
          <w:szCs w:val="28"/>
          <w:lang w:bidi="he-IL"/>
        </w:rPr>
        <w:t xml:space="preserve">. Από την άλλη όμως </w:t>
      </w:r>
      <w:r w:rsidR="00824C72">
        <w:rPr>
          <w:rFonts w:cstheme="minorHAnsi"/>
          <w:sz w:val="28"/>
          <w:szCs w:val="28"/>
          <w:lang w:bidi="he-IL"/>
        </w:rPr>
        <w:t>αντιλαμβάνεται</w:t>
      </w:r>
      <w:r w:rsidR="00E52DEF">
        <w:rPr>
          <w:rFonts w:cstheme="minorHAnsi"/>
          <w:sz w:val="28"/>
          <w:szCs w:val="28"/>
          <w:lang w:bidi="he-IL"/>
        </w:rPr>
        <w:t xml:space="preserve"> τη </w:t>
      </w:r>
      <w:r w:rsidR="00824C72">
        <w:rPr>
          <w:rFonts w:cstheme="minorHAnsi"/>
          <w:sz w:val="28"/>
          <w:szCs w:val="28"/>
          <w:lang w:bidi="he-IL"/>
        </w:rPr>
        <w:t>δυσκολία</w:t>
      </w:r>
      <w:r w:rsidR="00E52DEF">
        <w:rPr>
          <w:rFonts w:cstheme="minorHAnsi"/>
          <w:sz w:val="28"/>
          <w:szCs w:val="28"/>
          <w:lang w:bidi="he-IL"/>
        </w:rPr>
        <w:t xml:space="preserve"> και την </w:t>
      </w:r>
      <w:r w:rsidR="00824C72">
        <w:rPr>
          <w:rFonts w:cstheme="minorHAnsi"/>
          <w:sz w:val="28"/>
          <w:szCs w:val="28"/>
          <w:lang w:bidi="he-IL"/>
        </w:rPr>
        <w:t>κρισιμότητα</w:t>
      </w:r>
      <w:r w:rsidR="00E52DEF">
        <w:rPr>
          <w:rFonts w:cstheme="minorHAnsi"/>
          <w:sz w:val="28"/>
          <w:szCs w:val="28"/>
          <w:lang w:bidi="he-IL"/>
        </w:rPr>
        <w:t xml:space="preserve"> της </w:t>
      </w:r>
      <w:r w:rsidR="00824C72">
        <w:rPr>
          <w:rFonts w:cstheme="minorHAnsi"/>
          <w:sz w:val="28"/>
          <w:szCs w:val="28"/>
          <w:lang w:bidi="he-IL"/>
        </w:rPr>
        <w:t>πολιτικά</w:t>
      </w:r>
      <w:r w:rsidR="00E52DEF">
        <w:rPr>
          <w:rFonts w:cstheme="minorHAnsi"/>
          <w:sz w:val="28"/>
          <w:szCs w:val="28"/>
          <w:lang w:bidi="he-IL"/>
        </w:rPr>
        <w:t xml:space="preserve"> και </w:t>
      </w:r>
      <w:r w:rsidR="00824C72">
        <w:rPr>
          <w:rFonts w:cstheme="minorHAnsi"/>
          <w:sz w:val="28"/>
          <w:szCs w:val="28"/>
          <w:lang w:bidi="he-IL"/>
        </w:rPr>
        <w:t>δικανικά</w:t>
      </w:r>
      <w:r w:rsidR="00DF6628" w:rsidRPr="00DF6628">
        <w:rPr>
          <w:rFonts w:cstheme="minorHAnsi"/>
          <w:sz w:val="28"/>
          <w:szCs w:val="28"/>
          <w:lang w:bidi="he-IL"/>
        </w:rPr>
        <w:t>,</w:t>
      </w:r>
      <w:r w:rsidR="00E52DEF">
        <w:rPr>
          <w:rFonts w:cstheme="minorHAnsi"/>
          <w:sz w:val="28"/>
          <w:szCs w:val="28"/>
          <w:lang w:bidi="he-IL"/>
        </w:rPr>
        <w:t xml:space="preserve"> που </w:t>
      </w:r>
      <w:r w:rsidR="00824C72">
        <w:rPr>
          <w:rFonts w:cstheme="minorHAnsi"/>
          <w:sz w:val="28"/>
          <w:szCs w:val="28"/>
          <w:lang w:bidi="he-IL"/>
        </w:rPr>
        <w:t>αγγίζει</w:t>
      </w:r>
      <w:r w:rsidR="00E52DEF">
        <w:rPr>
          <w:rFonts w:cstheme="minorHAnsi"/>
          <w:sz w:val="28"/>
          <w:szCs w:val="28"/>
          <w:lang w:bidi="he-IL"/>
        </w:rPr>
        <w:t xml:space="preserve"> τα </w:t>
      </w:r>
      <w:r w:rsidR="00824C72">
        <w:rPr>
          <w:rFonts w:cstheme="minorHAnsi"/>
          <w:sz w:val="28"/>
          <w:szCs w:val="28"/>
          <w:lang w:bidi="he-IL"/>
        </w:rPr>
        <w:t>όρια</w:t>
      </w:r>
      <w:r w:rsidR="00E52DEF">
        <w:rPr>
          <w:rFonts w:cstheme="minorHAnsi"/>
          <w:sz w:val="28"/>
          <w:szCs w:val="28"/>
          <w:lang w:bidi="he-IL"/>
        </w:rPr>
        <w:t xml:space="preserve"> της πιο </w:t>
      </w:r>
      <w:r w:rsidR="00824C72">
        <w:rPr>
          <w:rFonts w:cstheme="minorHAnsi"/>
          <w:sz w:val="28"/>
          <w:szCs w:val="28"/>
          <w:lang w:bidi="he-IL"/>
        </w:rPr>
        <w:t>πολυσύνθετης</w:t>
      </w:r>
      <w:r w:rsidR="00E52DEF">
        <w:rPr>
          <w:rFonts w:cstheme="minorHAnsi"/>
          <w:sz w:val="28"/>
          <w:szCs w:val="28"/>
          <w:lang w:bidi="he-IL"/>
        </w:rPr>
        <w:t xml:space="preserve"> </w:t>
      </w:r>
      <w:r w:rsidR="00824C72">
        <w:rPr>
          <w:rFonts w:cstheme="minorHAnsi"/>
          <w:sz w:val="28"/>
          <w:szCs w:val="28"/>
          <w:lang w:bidi="he-IL"/>
        </w:rPr>
        <w:t>υπόθεσης</w:t>
      </w:r>
      <w:r w:rsidR="00E52DEF">
        <w:rPr>
          <w:rFonts w:cstheme="minorHAnsi"/>
          <w:sz w:val="28"/>
          <w:szCs w:val="28"/>
          <w:lang w:bidi="he-IL"/>
        </w:rPr>
        <w:t xml:space="preserve"> που </w:t>
      </w:r>
      <w:r w:rsidR="00824C72">
        <w:rPr>
          <w:rFonts w:cstheme="minorHAnsi"/>
          <w:sz w:val="28"/>
          <w:szCs w:val="28"/>
          <w:lang w:bidi="he-IL"/>
        </w:rPr>
        <w:t>είχε</w:t>
      </w:r>
      <w:r w:rsidR="00E52DEF">
        <w:rPr>
          <w:rFonts w:cstheme="minorHAnsi"/>
          <w:sz w:val="28"/>
          <w:szCs w:val="28"/>
          <w:lang w:bidi="he-IL"/>
        </w:rPr>
        <w:t xml:space="preserve"> </w:t>
      </w:r>
      <w:r w:rsidR="00DF6628">
        <w:rPr>
          <w:rFonts w:cstheme="minorHAnsi"/>
          <w:sz w:val="28"/>
          <w:szCs w:val="28"/>
          <w:lang w:bidi="he-IL"/>
        </w:rPr>
        <w:t xml:space="preserve">μέχρι τότε </w:t>
      </w:r>
      <w:r w:rsidR="00824C72">
        <w:rPr>
          <w:rFonts w:cstheme="minorHAnsi"/>
          <w:sz w:val="28"/>
          <w:szCs w:val="28"/>
          <w:lang w:bidi="he-IL"/>
        </w:rPr>
        <w:t>αντιμετωπίσει</w:t>
      </w:r>
      <w:r w:rsidR="00E52DEF">
        <w:rPr>
          <w:rFonts w:cstheme="minorHAnsi"/>
          <w:sz w:val="28"/>
          <w:szCs w:val="28"/>
          <w:lang w:bidi="he-IL"/>
        </w:rPr>
        <w:t xml:space="preserve">. </w:t>
      </w:r>
      <w:r w:rsidR="00824C72">
        <w:rPr>
          <w:rFonts w:cstheme="minorHAnsi"/>
          <w:sz w:val="28"/>
          <w:szCs w:val="28"/>
          <w:lang w:bidi="he-IL"/>
        </w:rPr>
        <w:t>Κάτω</w:t>
      </w:r>
      <w:r w:rsidR="00E52DEF">
        <w:rPr>
          <w:rFonts w:cstheme="minorHAnsi"/>
          <w:sz w:val="28"/>
          <w:szCs w:val="28"/>
          <w:lang w:bidi="he-IL"/>
        </w:rPr>
        <w:t xml:space="preserve"> από αυτές τις </w:t>
      </w:r>
      <w:r w:rsidR="00824C72">
        <w:rPr>
          <w:rFonts w:cstheme="minorHAnsi"/>
          <w:sz w:val="28"/>
          <w:szCs w:val="28"/>
          <w:lang w:bidi="he-IL"/>
        </w:rPr>
        <w:t>αντιφατικές</w:t>
      </w:r>
      <w:r w:rsidR="00E52DEF">
        <w:rPr>
          <w:rFonts w:cstheme="minorHAnsi"/>
          <w:sz w:val="28"/>
          <w:szCs w:val="28"/>
          <w:lang w:bidi="he-IL"/>
        </w:rPr>
        <w:t xml:space="preserve"> </w:t>
      </w:r>
      <w:r w:rsidR="00824C72">
        <w:rPr>
          <w:rFonts w:cstheme="minorHAnsi"/>
          <w:sz w:val="28"/>
          <w:szCs w:val="28"/>
          <w:lang w:bidi="he-IL"/>
        </w:rPr>
        <w:t>καταστάσεις</w:t>
      </w:r>
      <w:r w:rsidR="00E52DEF">
        <w:rPr>
          <w:rFonts w:cstheme="minorHAnsi"/>
          <w:sz w:val="28"/>
          <w:szCs w:val="28"/>
          <w:lang w:bidi="he-IL"/>
        </w:rPr>
        <w:t xml:space="preserve"> είναι </w:t>
      </w:r>
      <w:r w:rsidR="00824C72">
        <w:rPr>
          <w:rFonts w:cstheme="minorHAnsi"/>
          <w:sz w:val="28"/>
          <w:szCs w:val="28"/>
          <w:lang w:bidi="he-IL"/>
        </w:rPr>
        <w:t>φυσιολογικό</w:t>
      </w:r>
      <w:r w:rsidR="00E52DEF">
        <w:rPr>
          <w:rFonts w:cstheme="minorHAnsi"/>
          <w:sz w:val="28"/>
          <w:szCs w:val="28"/>
          <w:lang w:bidi="he-IL"/>
        </w:rPr>
        <w:t xml:space="preserve"> να </w:t>
      </w:r>
      <w:r w:rsidR="00824C72">
        <w:rPr>
          <w:rFonts w:cstheme="minorHAnsi"/>
          <w:sz w:val="28"/>
          <w:szCs w:val="28"/>
          <w:lang w:bidi="he-IL"/>
        </w:rPr>
        <w:t>αισθάνεται</w:t>
      </w:r>
      <w:r w:rsidR="00E52DEF">
        <w:rPr>
          <w:rFonts w:cstheme="minorHAnsi"/>
          <w:sz w:val="28"/>
          <w:szCs w:val="28"/>
          <w:lang w:bidi="he-IL"/>
        </w:rPr>
        <w:t xml:space="preserve"> </w:t>
      </w:r>
      <w:r w:rsidR="00824C72">
        <w:rPr>
          <w:rFonts w:cstheme="minorHAnsi"/>
          <w:sz w:val="28"/>
          <w:szCs w:val="28"/>
          <w:lang w:bidi="he-IL"/>
        </w:rPr>
        <w:t>απέχθεια</w:t>
      </w:r>
      <w:r w:rsidR="00E52DEF">
        <w:rPr>
          <w:rFonts w:cstheme="minorHAnsi"/>
          <w:sz w:val="28"/>
          <w:szCs w:val="28"/>
          <w:lang w:bidi="he-IL"/>
        </w:rPr>
        <w:t xml:space="preserve"> για αυτή την </w:t>
      </w:r>
      <w:r w:rsidR="00824C72">
        <w:rPr>
          <w:rFonts w:cstheme="minorHAnsi"/>
          <w:sz w:val="28"/>
          <w:szCs w:val="28"/>
          <w:lang w:bidi="he-IL"/>
        </w:rPr>
        <w:t>υπόθεση</w:t>
      </w:r>
      <w:r w:rsidR="00E52DEF">
        <w:rPr>
          <w:rFonts w:cstheme="minorHAnsi"/>
          <w:sz w:val="28"/>
          <w:szCs w:val="28"/>
          <w:lang w:bidi="he-IL"/>
        </w:rPr>
        <w:t xml:space="preserve"> και να </w:t>
      </w:r>
      <w:r w:rsidR="00824C72">
        <w:rPr>
          <w:rFonts w:cstheme="minorHAnsi"/>
          <w:sz w:val="28"/>
          <w:szCs w:val="28"/>
          <w:lang w:bidi="he-IL"/>
        </w:rPr>
        <w:t>επιθυμεί</w:t>
      </w:r>
      <w:r w:rsidR="00E52DEF">
        <w:rPr>
          <w:rFonts w:cstheme="minorHAnsi"/>
          <w:sz w:val="28"/>
          <w:szCs w:val="28"/>
          <w:lang w:bidi="he-IL"/>
        </w:rPr>
        <w:t xml:space="preserve"> </w:t>
      </w:r>
      <w:r w:rsidR="00824C72">
        <w:rPr>
          <w:rFonts w:cstheme="minorHAnsi"/>
          <w:sz w:val="28"/>
          <w:szCs w:val="28"/>
          <w:lang w:bidi="he-IL"/>
        </w:rPr>
        <w:t>διακαώς</w:t>
      </w:r>
      <w:r w:rsidR="00E52DEF">
        <w:rPr>
          <w:rFonts w:cstheme="minorHAnsi"/>
          <w:sz w:val="28"/>
          <w:szCs w:val="28"/>
          <w:lang w:bidi="he-IL"/>
        </w:rPr>
        <w:t xml:space="preserve"> να την </w:t>
      </w:r>
      <w:r w:rsidR="00824C72">
        <w:rPr>
          <w:rFonts w:cstheme="minorHAnsi"/>
          <w:sz w:val="28"/>
          <w:szCs w:val="28"/>
          <w:lang w:bidi="he-IL"/>
        </w:rPr>
        <w:t>απωθήσει</w:t>
      </w:r>
      <w:r w:rsidR="00E52DEF">
        <w:rPr>
          <w:rFonts w:cstheme="minorHAnsi"/>
          <w:sz w:val="28"/>
          <w:szCs w:val="28"/>
          <w:lang w:bidi="he-IL"/>
        </w:rPr>
        <w:t xml:space="preserve"> </w:t>
      </w:r>
      <w:r w:rsidR="00824C72">
        <w:rPr>
          <w:rFonts w:cstheme="minorHAnsi"/>
          <w:sz w:val="28"/>
          <w:szCs w:val="28"/>
          <w:lang w:bidi="he-IL"/>
        </w:rPr>
        <w:t>από</w:t>
      </w:r>
      <w:r w:rsidR="00E52DEF">
        <w:rPr>
          <w:rFonts w:cstheme="minorHAnsi"/>
          <w:sz w:val="28"/>
          <w:szCs w:val="28"/>
          <w:lang w:bidi="he-IL"/>
        </w:rPr>
        <w:t xml:space="preserve"> την </w:t>
      </w:r>
      <w:r w:rsidR="00824C72">
        <w:rPr>
          <w:rFonts w:cstheme="minorHAnsi"/>
          <w:sz w:val="28"/>
          <w:szCs w:val="28"/>
          <w:lang w:bidi="he-IL"/>
        </w:rPr>
        <w:t>ευθύνη</w:t>
      </w:r>
      <w:r w:rsidR="00E52DEF">
        <w:rPr>
          <w:rFonts w:cstheme="minorHAnsi"/>
          <w:sz w:val="28"/>
          <w:szCs w:val="28"/>
          <w:lang w:bidi="he-IL"/>
        </w:rPr>
        <w:t xml:space="preserve"> του. </w:t>
      </w:r>
      <w:r w:rsidR="00824C72">
        <w:rPr>
          <w:rFonts w:cstheme="minorHAnsi"/>
          <w:sz w:val="28"/>
          <w:szCs w:val="28"/>
          <w:lang w:bidi="he-IL"/>
        </w:rPr>
        <w:t>Ακολουθώντας</w:t>
      </w:r>
      <w:r w:rsidR="00E52DEF">
        <w:rPr>
          <w:rFonts w:cstheme="minorHAnsi"/>
          <w:sz w:val="28"/>
          <w:szCs w:val="28"/>
          <w:lang w:bidi="he-IL"/>
        </w:rPr>
        <w:t xml:space="preserve"> την </w:t>
      </w:r>
      <w:r w:rsidR="00824C72">
        <w:rPr>
          <w:rFonts w:cstheme="minorHAnsi"/>
          <w:sz w:val="28"/>
          <w:szCs w:val="28"/>
          <w:lang w:bidi="he-IL"/>
        </w:rPr>
        <w:t>πάγια</w:t>
      </w:r>
      <w:r w:rsidR="00E52DEF">
        <w:rPr>
          <w:rFonts w:cstheme="minorHAnsi"/>
          <w:sz w:val="28"/>
          <w:szCs w:val="28"/>
          <w:lang w:bidi="he-IL"/>
        </w:rPr>
        <w:t xml:space="preserve"> </w:t>
      </w:r>
      <w:r w:rsidR="00824C72">
        <w:rPr>
          <w:rFonts w:cstheme="minorHAnsi"/>
          <w:sz w:val="28"/>
          <w:szCs w:val="28"/>
          <w:lang w:bidi="he-IL"/>
        </w:rPr>
        <w:t>τακτική</w:t>
      </w:r>
      <w:r w:rsidR="00E52DEF">
        <w:rPr>
          <w:rFonts w:cstheme="minorHAnsi"/>
          <w:sz w:val="28"/>
          <w:szCs w:val="28"/>
          <w:lang w:bidi="he-IL"/>
        </w:rPr>
        <w:t xml:space="preserve"> των </w:t>
      </w:r>
      <w:r w:rsidR="00824C72">
        <w:rPr>
          <w:rFonts w:cstheme="minorHAnsi"/>
          <w:sz w:val="28"/>
          <w:szCs w:val="28"/>
          <w:lang w:bidi="he-IL"/>
        </w:rPr>
        <w:t>Ρωμαίων</w:t>
      </w:r>
      <w:r w:rsidR="00E52DEF">
        <w:rPr>
          <w:rFonts w:cstheme="minorHAnsi"/>
          <w:sz w:val="28"/>
          <w:szCs w:val="28"/>
          <w:lang w:bidi="he-IL"/>
        </w:rPr>
        <w:t xml:space="preserve"> </w:t>
      </w:r>
      <w:r w:rsidR="00824C72">
        <w:rPr>
          <w:rFonts w:cstheme="minorHAnsi"/>
          <w:sz w:val="28"/>
          <w:szCs w:val="28"/>
          <w:lang w:bidi="he-IL"/>
        </w:rPr>
        <w:t>προκατόχων</w:t>
      </w:r>
      <w:r w:rsidR="00E52DEF">
        <w:rPr>
          <w:rFonts w:cstheme="minorHAnsi"/>
          <w:sz w:val="28"/>
          <w:szCs w:val="28"/>
          <w:lang w:bidi="he-IL"/>
        </w:rPr>
        <w:t xml:space="preserve"> </w:t>
      </w:r>
      <w:r w:rsidR="00B05774">
        <w:rPr>
          <w:rFonts w:cstheme="minorHAnsi"/>
          <w:sz w:val="28"/>
          <w:szCs w:val="28"/>
          <w:lang w:bidi="he-IL"/>
        </w:rPr>
        <w:t>του</w:t>
      </w:r>
      <w:r w:rsidR="00DC4FD9">
        <w:rPr>
          <w:rFonts w:cstheme="minorHAnsi"/>
          <w:sz w:val="28"/>
          <w:szCs w:val="28"/>
          <w:lang w:bidi="he-IL"/>
        </w:rPr>
        <w:t>,</w:t>
      </w:r>
      <w:r w:rsidR="00B05774">
        <w:rPr>
          <w:rFonts w:cstheme="minorHAnsi"/>
          <w:sz w:val="28"/>
          <w:szCs w:val="28"/>
          <w:lang w:bidi="he-IL"/>
        </w:rPr>
        <w:t xml:space="preserve"> </w:t>
      </w:r>
      <w:r w:rsidR="00824C72">
        <w:rPr>
          <w:rFonts w:cstheme="minorHAnsi"/>
          <w:sz w:val="28"/>
          <w:szCs w:val="28"/>
          <w:lang w:bidi="he-IL"/>
        </w:rPr>
        <w:t>αποφασίζει</w:t>
      </w:r>
      <w:r w:rsidR="00E52DEF">
        <w:rPr>
          <w:rFonts w:cstheme="minorHAnsi"/>
          <w:sz w:val="28"/>
          <w:szCs w:val="28"/>
          <w:lang w:bidi="he-IL"/>
        </w:rPr>
        <w:t xml:space="preserve"> να </w:t>
      </w:r>
      <w:r w:rsidR="00824C72">
        <w:rPr>
          <w:rFonts w:cstheme="minorHAnsi"/>
          <w:sz w:val="28"/>
          <w:szCs w:val="28"/>
          <w:lang w:bidi="he-IL"/>
        </w:rPr>
        <w:t>κρατήσει</w:t>
      </w:r>
      <w:r w:rsidR="00E52DEF">
        <w:rPr>
          <w:rFonts w:cstheme="minorHAnsi"/>
          <w:sz w:val="28"/>
          <w:szCs w:val="28"/>
          <w:lang w:bidi="he-IL"/>
        </w:rPr>
        <w:t xml:space="preserve"> </w:t>
      </w:r>
      <w:r w:rsidR="00824C72">
        <w:rPr>
          <w:rFonts w:cstheme="minorHAnsi"/>
          <w:sz w:val="28"/>
          <w:szCs w:val="28"/>
          <w:lang w:bidi="he-IL"/>
        </w:rPr>
        <w:t>μια μετριοπαθή</w:t>
      </w:r>
      <w:r w:rsidR="00E52DEF">
        <w:rPr>
          <w:rFonts w:cstheme="minorHAnsi"/>
          <w:sz w:val="28"/>
          <w:szCs w:val="28"/>
          <w:lang w:bidi="he-IL"/>
        </w:rPr>
        <w:t xml:space="preserve"> </w:t>
      </w:r>
      <w:r w:rsidR="00824C72">
        <w:rPr>
          <w:rFonts w:cstheme="minorHAnsi"/>
          <w:sz w:val="28"/>
          <w:szCs w:val="28"/>
          <w:lang w:bidi="he-IL"/>
        </w:rPr>
        <w:t>στάση</w:t>
      </w:r>
      <w:r w:rsidR="00DF6628">
        <w:rPr>
          <w:rFonts w:cstheme="minorHAnsi"/>
          <w:sz w:val="28"/>
          <w:szCs w:val="28"/>
          <w:lang w:bidi="he-IL"/>
        </w:rPr>
        <w:t>,</w:t>
      </w:r>
      <w:r w:rsidR="00E52DEF">
        <w:rPr>
          <w:rFonts w:cstheme="minorHAnsi"/>
          <w:sz w:val="28"/>
          <w:szCs w:val="28"/>
          <w:lang w:bidi="he-IL"/>
        </w:rPr>
        <w:t xml:space="preserve"> όπως </w:t>
      </w:r>
      <w:r w:rsidR="00824C72">
        <w:rPr>
          <w:rFonts w:cstheme="minorHAnsi"/>
          <w:sz w:val="28"/>
          <w:szCs w:val="28"/>
          <w:lang w:bidi="he-IL"/>
        </w:rPr>
        <w:t>γίνονταν</w:t>
      </w:r>
      <w:r w:rsidR="00E52DEF">
        <w:rPr>
          <w:rFonts w:cstheme="minorHAnsi"/>
          <w:sz w:val="28"/>
          <w:szCs w:val="28"/>
          <w:lang w:bidi="he-IL"/>
        </w:rPr>
        <w:t xml:space="preserve"> κατά </w:t>
      </w:r>
      <w:r w:rsidR="00824C72">
        <w:rPr>
          <w:rFonts w:cstheme="minorHAnsi"/>
          <w:sz w:val="28"/>
          <w:szCs w:val="28"/>
          <w:lang w:bidi="he-IL"/>
        </w:rPr>
        <w:t>έθος</w:t>
      </w:r>
      <w:r w:rsidR="00E52DEF">
        <w:rPr>
          <w:rFonts w:cstheme="minorHAnsi"/>
          <w:sz w:val="28"/>
          <w:szCs w:val="28"/>
          <w:lang w:bidi="he-IL"/>
        </w:rPr>
        <w:t>.</w:t>
      </w:r>
      <w:r w:rsidR="00446D7C" w:rsidRPr="00A2247E">
        <w:rPr>
          <w:rStyle w:val="a7"/>
        </w:rPr>
        <w:footnoteReference w:id="462"/>
      </w:r>
    </w:p>
    <w:p w14:paraId="22C8DF90" w14:textId="354194E3" w:rsidR="00824BB1" w:rsidRDefault="00B05774" w:rsidP="00DF662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Υπάρχει αυτή η τακτική σ</w:t>
      </w:r>
      <w:r w:rsidR="00824BB1">
        <w:rPr>
          <w:rFonts w:cstheme="minorHAnsi"/>
          <w:sz w:val="28"/>
          <w:szCs w:val="28"/>
          <w:lang w:bidi="he-IL"/>
        </w:rPr>
        <w:t xml:space="preserve">ε </w:t>
      </w:r>
      <w:r w:rsidR="00824C72">
        <w:rPr>
          <w:rFonts w:cstheme="minorHAnsi"/>
          <w:sz w:val="28"/>
          <w:szCs w:val="28"/>
          <w:lang w:bidi="he-IL"/>
        </w:rPr>
        <w:t>όλες</w:t>
      </w:r>
      <w:r w:rsidR="00824BB1">
        <w:rPr>
          <w:rFonts w:cstheme="minorHAnsi"/>
          <w:sz w:val="28"/>
          <w:szCs w:val="28"/>
          <w:lang w:bidi="he-IL"/>
        </w:rPr>
        <w:t xml:space="preserve"> τις </w:t>
      </w:r>
      <w:r w:rsidR="00824C72">
        <w:rPr>
          <w:rFonts w:cstheme="minorHAnsi"/>
          <w:sz w:val="28"/>
          <w:szCs w:val="28"/>
          <w:lang w:bidi="he-IL"/>
        </w:rPr>
        <w:t>υπό</w:t>
      </w:r>
      <w:r w:rsidR="00824BB1">
        <w:rPr>
          <w:rFonts w:cstheme="minorHAnsi"/>
          <w:sz w:val="28"/>
          <w:szCs w:val="28"/>
          <w:lang w:bidi="he-IL"/>
        </w:rPr>
        <w:t xml:space="preserve"> </w:t>
      </w:r>
      <w:r w:rsidR="00824C72">
        <w:rPr>
          <w:rFonts w:cstheme="minorHAnsi"/>
          <w:sz w:val="28"/>
          <w:szCs w:val="28"/>
          <w:lang w:bidi="he-IL"/>
        </w:rPr>
        <w:t>κατάκτηση</w:t>
      </w:r>
      <w:r w:rsidR="00824BB1">
        <w:rPr>
          <w:rFonts w:cstheme="minorHAnsi"/>
          <w:sz w:val="28"/>
          <w:szCs w:val="28"/>
          <w:lang w:bidi="he-IL"/>
        </w:rPr>
        <w:t xml:space="preserve"> </w:t>
      </w:r>
      <w:r w:rsidR="00824C72">
        <w:rPr>
          <w:rFonts w:cstheme="minorHAnsi"/>
          <w:sz w:val="28"/>
          <w:szCs w:val="28"/>
          <w:lang w:bidi="he-IL"/>
        </w:rPr>
        <w:t>περιοχές</w:t>
      </w:r>
      <w:r w:rsidR="00824BB1">
        <w:rPr>
          <w:rFonts w:cstheme="minorHAnsi"/>
          <w:sz w:val="28"/>
          <w:szCs w:val="28"/>
          <w:lang w:bidi="he-IL"/>
        </w:rPr>
        <w:t xml:space="preserve"> και </w:t>
      </w:r>
      <w:r w:rsidR="00824C72">
        <w:rPr>
          <w:rFonts w:cstheme="minorHAnsi"/>
          <w:sz w:val="28"/>
          <w:szCs w:val="28"/>
          <w:lang w:bidi="he-IL"/>
        </w:rPr>
        <w:t>ιδίως</w:t>
      </w:r>
      <w:r w:rsidR="00824BB1">
        <w:rPr>
          <w:rFonts w:cstheme="minorHAnsi"/>
          <w:sz w:val="28"/>
          <w:szCs w:val="28"/>
          <w:lang w:bidi="he-IL"/>
        </w:rPr>
        <w:t xml:space="preserve"> σε </w:t>
      </w:r>
      <w:r w:rsidR="00824C72">
        <w:rPr>
          <w:rFonts w:cstheme="minorHAnsi"/>
          <w:sz w:val="28"/>
          <w:szCs w:val="28"/>
          <w:lang w:bidi="he-IL"/>
        </w:rPr>
        <w:t>εκείνες</w:t>
      </w:r>
      <w:r w:rsidR="00824BB1">
        <w:rPr>
          <w:rFonts w:cstheme="minorHAnsi"/>
          <w:sz w:val="28"/>
          <w:szCs w:val="28"/>
          <w:lang w:bidi="he-IL"/>
        </w:rPr>
        <w:t xml:space="preserve"> που είναι </w:t>
      </w:r>
      <w:r w:rsidR="00824C72">
        <w:rPr>
          <w:rFonts w:cstheme="minorHAnsi"/>
          <w:sz w:val="28"/>
          <w:szCs w:val="28"/>
          <w:lang w:bidi="he-IL"/>
        </w:rPr>
        <w:t>ιδιαίτερα</w:t>
      </w:r>
      <w:r w:rsidR="00824BB1">
        <w:rPr>
          <w:rFonts w:cstheme="minorHAnsi"/>
          <w:sz w:val="28"/>
          <w:szCs w:val="28"/>
          <w:lang w:bidi="he-IL"/>
        </w:rPr>
        <w:t xml:space="preserve"> </w:t>
      </w:r>
      <w:r w:rsidR="00824C72">
        <w:rPr>
          <w:rFonts w:cstheme="minorHAnsi"/>
          <w:sz w:val="28"/>
          <w:szCs w:val="28"/>
          <w:lang w:bidi="he-IL"/>
        </w:rPr>
        <w:t>ταραγμένες</w:t>
      </w:r>
      <w:r w:rsidR="00DC4FD9">
        <w:rPr>
          <w:rFonts w:cstheme="minorHAnsi"/>
          <w:sz w:val="28"/>
          <w:szCs w:val="28"/>
          <w:lang w:bidi="he-IL"/>
        </w:rPr>
        <w:t>,</w:t>
      </w:r>
      <w:r w:rsidR="00824BB1">
        <w:rPr>
          <w:rFonts w:cstheme="minorHAnsi"/>
          <w:sz w:val="28"/>
          <w:szCs w:val="28"/>
          <w:lang w:bidi="he-IL"/>
        </w:rPr>
        <w:t xml:space="preserve"> όπως η </w:t>
      </w:r>
      <w:r w:rsidR="00824C72">
        <w:rPr>
          <w:rFonts w:cstheme="minorHAnsi"/>
          <w:sz w:val="28"/>
          <w:szCs w:val="28"/>
          <w:lang w:bidi="he-IL"/>
        </w:rPr>
        <w:t>Ιουδαία</w:t>
      </w:r>
      <w:r w:rsidR="00DC4FD9">
        <w:rPr>
          <w:rFonts w:cstheme="minorHAnsi"/>
          <w:sz w:val="28"/>
          <w:szCs w:val="28"/>
          <w:lang w:bidi="he-IL"/>
        </w:rPr>
        <w:t>,</w:t>
      </w:r>
      <w:r w:rsidR="00824BB1">
        <w:rPr>
          <w:rFonts w:cstheme="minorHAnsi"/>
          <w:sz w:val="28"/>
          <w:szCs w:val="28"/>
          <w:lang w:bidi="he-IL"/>
        </w:rPr>
        <w:t xml:space="preserve"> η </w:t>
      </w:r>
      <w:r w:rsidR="00824C72">
        <w:rPr>
          <w:rFonts w:cstheme="minorHAnsi"/>
          <w:sz w:val="28"/>
          <w:szCs w:val="28"/>
          <w:lang w:bidi="he-IL"/>
        </w:rPr>
        <w:t>οποία</w:t>
      </w:r>
      <w:r w:rsidR="00824BB1">
        <w:rPr>
          <w:rFonts w:cstheme="minorHAnsi"/>
          <w:sz w:val="28"/>
          <w:szCs w:val="28"/>
          <w:lang w:bidi="he-IL"/>
        </w:rPr>
        <w:t xml:space="preserve"> την </w:t>
      </w:r>
      <w:r w:rsidR="00824C72">
        <w:rPr>
          <w:rFonts w:cstheme="minorHAnsi"/>
          <w:sz w:val="28"/>
          <w:szCs w:val="28"/>
          <w:lang w:bidi="he-IL"/>
        </w:rPr>
        <w:t>αναταραχή</w:t>
      </w:r>
      <w:r w:rsidR="00824BB1">
        <w:rPr>
          <w:rFonts w:cstheme="minorHAnsi"/>
          <w:sz w:val="28"/>
          <w:szCs w:val="28"/>
          <w:lang w:bidi="he-IL"/>
        </w:rPr>
        <w:t xml:space="preserve"> της δεν την </w:t>
      </w:r>
      <w:r w:rsidR="00824C72">
        <w:rPr>
          <w:rFonts w:cstheme="minorHAnsi"/>
          <w:sz w:val="28"/>
          <w:szCs w:val="28"/>
          <w:lang w:bidi="he-IL"/>
        </w:rPr>
        <w:t>οφείλει</w:t>
      </w:r>
      <w:r w:rsidR="00824BB1">
        <w:rPr>
          <w:rFonts w:cstheme="minorHAnsi"/>
          <w:sz w:val="28"/>
          <w:szCs w:val="28"/>
          <w:lang w:bidi="he-IL"/>
        </w:rPr>
        <w:t xml:space="preserve"> </w:t>
      </w:r>
      <w:r w:rsidR="00824C72">
        <w:rPr>
          <w:rFonts w:cstheme="minorHAnsi"/>
          <w:sz w:val="28"/>
          <w:szCs w:val="28"/>
          <w:lang w:bidi="he-IL"/>
        </w:rPr>
        <w:t>μόνο</w:t>
      </w:r>
      <w:r w:rsidR="00824BB1">
        <w:rPr>
          <w:rFonts w:cstheme="minorHAnsi"/>
          <w:sz w:val="28"/>
          <w:szCs w:val="28"/>
          <w:lang w:bidi="he-IL"/>
        </w:rPr>
        <w:t xml:space="preserve"> στο </w:t>
      </w:r>
      <w:r w:rsidR="00824C72">
        <w:rPr>
          <w:rFonts w:cstheme="minorHAnsi"/>
          <w:sz w:val="28"/>
          <w:szCs w:val="28"/>
          <w:lang w:bidi="he-IL"/>
        </w:rPr>
        <w:t>εντελώς</w:t>
      </w:r>
      <w:r w:rsidR="00824BB1">
        <w:rPr>
          <w:rFonts w:cstheme="minorHAnsi"/>
          <w:sz w:val="28"/>
          <w:szCs w:val="28"/>
          <w:lang w:bidi="he-IL"/>
        </w:rPr>
        <w:t xml:space="preserve"> </w:t>
      </w:r>
      <w:r w:rsidR="00824C72">
        <w:rPr>
          <w:rFonts w:cstheme="minorHAnsi"/>
          <w:sz w:val="28"/>
          <w:szCs w:val="28"/>
          <w:lang w:bidi="he-IL"/>
        </w:rPr>
        <w:t>αλλότριο</w:t>
      </w:r>
      <w:r w:rsidR="00824BB1">
        <w:rPr>
          <w:rFonts w:cstheme="minorHAnsi"/>
          <w:sz w:val="28"/>
          <w:szCs w:val="28"/>
          <w:lang w:bidi="he-IL"/>
        </w:rPr>
        <w:t xml:space="preserve"> της </w:t>
      </w:r>
      <w:r w:rsidR="00824C72">
        <w:rPr>
          <w:rFonts w:cstheme="minorHAnsi"/>
          <w:sz w:val="28"/>
          <w:szCs w:val="28"/>
          <w:lang w:bidi="he-IL"/>
        </w:rPr>
        <w:t>ρωμαϊκής</w:t>
      </w:r>
      <w:r w:rsidR="00824BB1">
        <w:rPr>
          <w:rFonts w:cstheme="minorHAnsi"/>
          <w:sz w:val="28"/>
          <w:szCs w:val="28"/>
          <w:lang w:bidi="he-IL"/>
        </w:rPr>
        <w:t xml:space="preserve"> </w:t>
      </w:r>
      <w:r w:rsidR="00824C72">
        <w:rPr>
          <w:rFonts w:cstheme="minorHAnsi"/>
          <w:sz w:val="28"/>
          <w:szCs w:val="28"/>
          <w:lang w:bidi="he-IL"/>
        </w:rPr>
        <w:t>κατάκτησης</w:t>
      </w:r>
      <w:r w:rsidR="00DC4FD9">
        <w:rPr>
          <w:rFonts w:cstheme="minorHAnsi"/>
          <w:sz w:val="28"/>
          <w:szCs w:val="28"/>
          <w:lang w:bidi="he-IL"/>
        </w:rPr>
        <w:t>,</w:t>
      </w:r>
      <w:r w:rsidR="00824BB1">
        <w:rPr>
          <w:rFonts w:cstheme="minorHAnsi"/>
          <w:sz w:val="28"/>
          <w:szCs w:val="28"/>
          <w:lang w:bidi="he-IL"/>
        </w:rPr>
        <w:t xml:space="preserve"> </w:t>
      </w:r>
      <w:r w:rsidR="00824C72">
        <w:rPr>
          <w:rFonts w:cstheme="minorHAnsi"/>
          <w:sz w:val="28"/>
          <w:szCs w:val="28"/>
          <w:lang w:bidi="he-IL"/>
        </w:rPr>
        <w:t>αλλά</w:t>
      </w:r>
      <w:r w:rsidR="00824BB1">
        <w:rPr>
          <w:rFonts w:cstheme="minorHAnsi"/>
          <w:sz w:val="28"/>
          <w:szCs w:val="28"/>
          <w:lang w:bidi="he-IL"/>
        </w:rPr>
        <w:t xml:space="preserve"> και στις </w:t>
      </w:r>
      <w:r w:rsidR="00824C72">
        <w:rPr>
          <w:rFonts w:cstheme="minorHAnsi"/>
          <w:sz w:val="28"/>
          <w:szCs w:val="28"/>
          <w:lang w:bidi="he-IL"/>
        </w:rPr>
        <w:t>πολλές</w:t>
      </w:r>
      <w:r w:rsidR="00824BB1">
        <w:rPr>
          <w:rFonts w:cstheme="minorHAnsi"/>
          <w:sz w:val="28"/>
          <w:szCs w:val="28"/>
          <w:lang w:bidi="he-IL"/>
        </w:rPr>
        <w:t xml:space="preserve"> </w:t>
      </w:r>
      <w:r w:rsidR="00824C72">
        <w:rPr>
          <w:rFonts w:cstheme="minorHAnsi"/>
          <w:sz w:val="28"/>
          <w:szCs w:val="28"/>
          <w:lang w:bidi="he-IL"/>
        </w:rPr>
        <w:t>εσωτερικές</w:t>
      </w:r>
      <w:r w:rsidR="00824BB1">
        <w:rPr>
          <w:rFonts w:cstheme="minorHAnsi"/>
          <w:sz w:val="28"/>
          <w:szCs w:val="28"/>
          <w:lang w:bidi="he-IL"/>
        </w:rPr>
        <w:t xml:space="preserve"> </w:t>
      </w:r>
      <w:r w:rsidR="00824C72">
        <w:rPr>
          <w:rFonts w:cstheme="minorHAnsi"/>
          <w:sz w:val="28"/>
          <w:szCs w:val="28"/>
          <w:lang w:bidi="he-IL"/>
        </w:rPr>
        <w:t>συγκρούσεις</w:t>
      </w:r>
      <w:r w:rsidR="00824BB1">
        <w:rPr>
          <w:rFonts w:cstheme="minorHAnsi"/>
          <w:sz w:val="28"/>
          <w:szCs w:val="28"/>
          <w:lang w:bidi="he-IL"/>
        </w:rPr>
        <w:t xml:space="preserve"> των </w:t>
      </w:r>
      <w:r w:rsidR="00824C72">
        <w:rPr>
          <w:rFonts w:cstheme="minorHAnsi"/>
          <w:sz w:val="28"/>
          <w:szCs w:val="28"/>
          <w:lang w:bidi="he-IL"/>
        </w:rPr>
        <w:t>Εβραίων</w:t>
      </w:r>
      <w:r w:rsidR="00F36CB8">
        <w:rPr>
          <w:rFonts w:cstheme="minorHAnsi"/>
          <w:sz w:val="28"/>
          <w:szCs w:val="28"/>
          <w:lang w:bidi="he-IL"/>
        </w:rPr>
        <w:t>,</w:t>
      </w:r>
      <w:r w:rsidR="00824BB1">
        <w:rPr>
          <w:rFonts w:cstheme="minorHAnsi"/>
          <w:sz w:val="28"/>
          <w:szCs w:val="28"/>
          <w:lang w:bidi="he-IL"/>
        </w:rPr>
        <w:t xml:space="preserve"> </w:t>
      </w:r>
      <w:r w:rsidR="00824C72">
        <w:rPr>
          <w:rFonts w:cstheme="minorHAnsi"/>
          <w:sz w:val="28"/>
          <w:szCs w:val="28"/>
          <w:lang w:bidi="he-IL"/>
        </w:rPr>
        <w:t>κυρίως</w:t>
      </w:r>
      <w:r w:rsidR="00824BB1">
        <w:rPr>
          <w:rFonts w:cstheme="minorHAnsi"/>
          <w:sz w:val="28"/>
          <w:szCs w:val="28"/>
          <w:lang w:bidi="he-IL"/>
        </w:rPr>
        <w:t xml:space="preserve"> για </w:t>
      </w:r>
      <w:r w:rsidR="00824C72">
        <w:rPr>
          <w:rFonts w:cstheme="minorHAnsi"/>
          <w:sz w:val="28"/>
          <w:szCs w:val="28"/>
          <w:lang w:bidi="he-IL"/>
        </w:rPr>
        <w:t>θρησκευτικές</w:t>
      </w:r>
      <w:r w:rsidR="00824BB1">
        <w:rPr>
          <w:rFonts w:cstheme="minorHAnsi"/>
          <w:sz w:val="28"/>
          <w:szCs w:val="28"/>
          <w:lang w:bidi="he-IL"/>
        </w:rPr>
        <w:t xml:space="preserve"> </w:t>
      </w:r>
      <w:r w:rsidR="00824C72">
        <w:rPr>
          <w:rFonts w:cstheme="minorHAnsi"/>
          <w:sz w:val="28"/>
          <w:szCs w:val="28"/>
          <w:lang w:bidi="he-IL"/>
        </w:rPr>
        <w:t>δι</w:t>
      </w:r>
      <w:r w:rsidR="00DF6628">
        <w:rPr>
          <w:rFonts w:cstheme="minorHAnsi"/>
          <w:sz w:val="28"/>
          <w:szCs w:val="28"/>
          <w:lang w:bidi="he-IL"/>
        </w:rPr>
        <w:t>α</w:t>
      </w:r>
      <w:r w:rsidR="00824C72">
        <w:rPr>
          <w:rFonts w:cstheme="minorHAnsi"/>
          <w:sz w:val="28"/>
          <w:szCs w:val="28"/>
          <w:lang w:bidi="he-IL"/>
        </w:rPr>
        <w:t>φορ</w:t>
      </w:r>
      <w:r w:rsidR="00DF6628">
        <w:rPr>
          <w:rFonts w:cstheme="minorHAnsi"/>
          <w:sz w:val="28"/>
          <w:szCs w:val="28"/>
          <w:lang w:bidi="he-IL"/>
        </w:rPr>
        <w:t>έ</w:t>
      </w:r>
      <w:r w:rsidR="00824C72">
        <w:rPr>
          <w:rFonts w:cstheme="minorHAnsi"/>
          <w:sz w:val="28"/>
          <w:szCs w:val="28"/>
          <w:lang w:bidi="he-IL"/>
        </w:rPr>
        <w:t>ς</w:t>
      </w:r>
      <w:r w:rsidR="00824BB1">
        <w:rPr>
          <w:rFonts w:cstheme="minorHAnsi"/>
          <w:sz w:val="28"/>
          <w:szCs w:val="28"/>
          <w:lang w:bidi="he-IL"/>
        </w:rPr>
        <w:t xml:space="preserve"> (</w:t>
      </w:r>
      <w:r w:rsidR="00824C72">
        <w:rPr>
          <w:rFonts w:cstheme="minorHAnsi"/>
          <w:sz w:val="28"/>
          <w:szCs w:val="28"/>
          <w:lang w:bidi="he-IL"/>
        </w:rPr>
        <w:t>πολλές</w:t>
      </w:r>
      <w:r w:rsidR="00824BB1">
        <w:rPr>
          <w:rFonts w:cstheme="minorHAnsi"/>
          <w:sz w:val="28"/>
          <w:szCs w:val="28"/>
          <w:lang w:bidi="he-IL"/>
        </w:rPr>
        <w:t xml:space="preserve"> και </w:t>
      </w:r>
      <w:r w:rsidR="00824C72">
        <w:rPr>
          <w:rFonts w:cstheme="minorHAnsi"/>
          <w:sz w:val="28"/>
          <w:szCs w:val="28"/>
          <w:lang w:bidi="he-IL"/>
        </w:rPr>
        <w:t>ασύμπτωτες</w:t>
      </w:r>
      <w:r w:rsidR="00824BB1">
        <w:rPr>
          <w:rFonts w:cstheme="minorHAnsi"/>
          <w:sz w:val="28"/>
          <w:szCs w:val="28"/>
          <w:lang w:bidi="he-IL"/>
        </w:rPr>
        <w:t xml:space="preserve"> </w:t>
      </w:r>
      <w:r w:rsidR="00824C72">
        <w:rPr>
          <w:rFonts w:cstheme="minorHAnsi"/>
          <w:sz w:val="28"/>
          <w:szCs w:val="28"/>
          <w:lang w:bidi="he-IL"/>
        </w:rPr>
        <w:t>αιρέσεις</w:t>
      </w:r>
      <w:r w:rsidR="00824BB1">
        <w:rPr>
          <w:rFonts w:cstheme="minorHAnsi"/>
          <w:sz w:val="28"/>
          <w:szCs w:val="28"/>
          <w:lang w:bidi="he-IL"/>
        </w:rPr>
        <w:t xml:space="preserve"> της </w:t>
      </w:r>
      <w:r w:rsidR="00824C72">
        <w:rPr>
          <w:rFonts w:cstheme="minorHAnsi"/>
          <w:sz w:val="28"/>
          <w:szCs w:val="28"/>
          <w:lang w:bidi="he-IL"/>
        </w:rPr>
        <w:t>ιουδαϊκής</w:t>
      </w:r>
      <w:r w:rsidR="00824BB1">
        <w:rPr>
          <w:rFonts w:cstheme="minorHAnsi"/>
          <w:sz w:val="28"/>
          <w:szCs w:val="28"/>
          <w:lang w:bidi="he-IL"/>
        </w:rPr>
        <w:t xml:space="preserve"> </w:t>
      </w:r>
      <w:r w:rsidR="00824C72">
        <w:rPr>
          <w:rFonts w:cstheme="minorHAnsi"/>
          <w:sz w:val="28"/>
          <w:szCs w:val="28"/>
          <w:lang w:bidi="he-IL"/>
        </w:rPr>
        <w:t>θρησκείας</w:t>
      </w:r>
      <w:r w:rsidR="00824BB1">
        <w:rPr>
          <w:rFonts w:cstheme="minorHAnsi"/>
          <w:sz w:val="28"/>
          <w:szCs w:val="28"/>
          <w:lang w:bidi="he-IL"/>
        </w:rPr>
        <w:t xml:space="preserve">). Το </w:t>
      </w:r>
      <w:r w:rsidR="00824C72">
        <w:rPr>
          <w:rFonts w:cstheme="minorHAnsi"/>
          <w:sz w:val="28"/>
          <w:szCs w:val="28"/>
          <w:lang w:bidi="he-IL"/>
        </w:rPr>
        <w:t>ίδιο</w:t>
      </w:r>
      <w:r w:rsidR="00824BB1">
        <w:rPr>
          <w:rFonts w:cstheme="minorHAnsi"/>
          <w:sz w:val="28"/>
          <w:szCs w:val="28"/>
          <w:lang w:bidi="he-IL"/>
        </w:rPr>
        <w:t xml:space="preserve"> </w:t>
      </w:r>
      <w:r w:rsidR="00824C72">
        <w:rPr>
          <w:rFonts w:cstheme="minorHAnsi"/>
          <w:sz w:val="28"/>
          <w:szCs w:val="28"/>
          <w:lang w:bidi="he-IL"/>
        </w:rPr>
        <w:t>έκανε</w:t>
      </w:r>
      <w:r w:rsidR="00824BB1">
        <w:rPr>
          <w:rFonts w:cstheme="minorHAnsi"/>
          <w:sz w:val="28"/>
          <w:szCs w:val="28"/>
          <w:lang w:bidi="he-IL"/>
        </w:rPr>
        <w:t xml:space="preserve"> </w:t>
      </w:r>
      <w:r w:rsidR="00824C72">
        <w:rPr>
          <w:rFonts w:cstheme="minorHAnsi"/>
          <w:sz w:val="28"/>
          <w:szCs w:val="28"/>
          <w:lang w:bidi="he-IL"/>
        </w:rPr>
        <w:t>αργότερα</w:t>
      </w:r>
      <w:r w:rsidR="00824BB1">
        <w:rPr>
          <w:rFonts w:cstheme="minorHAnsi"/>
          <w:sz w:val="28"/>
          <w:szCs w:val="28"/>
          <w:lang w:bidi="he-IL"/>
        </w:rPr>
        <w:t xml:space="preserve"> και ο Φαύστος στη </w:t>
      </w:r>
      <w:r w:rsidR="00824C72">
        <w:rPr>
          <w:rFonts w:cstheme="minorHAnsi"/>
          <w:sz w:val="28"/>
          <w:szCs w:val="28"/>
          <w:lang w:bidi="he-IL"/>
        </w:rPr>
        <w:t>διαφορά</w:t>
      </w:r>
      <w:r w:rsidR="00824BB1">
        <w:rPr>
          <w:rFonts w:cstheme="minorHAnsi"/>
          <w:sz w:val="28"/>
          <w:szCs w:val="28"/>
          <w:lang w:bidi="he-IL"/>
        </w:rPr>
        <w:t xml:space="preserve"> του </w:t>
      </w:r>
      <w:r w:rsidR="00824C72">
        <w:rPr>
          <w:rFonts w:cstheme="minorHAnsi"/>
          <w:sz w:val="28"/>
          <w:szCs w:val="28"/>
          <w:lang w:bidi="he-IL"/>
        </w:rPr>
        <w:t>Παύλου</w:t>
      </w:r>
      <w:r w:rsidR="00824BB1">
        <w:rPr>
          <w:rFonts w:cstheme="minorHAnsi"/>
          <w:sz w:val="28"/>
          <w:szCs w:val="28"/>
          <w:lang w:bidi="he-IL"/>
        </w:rPr>
        <w:t xml:space="preserve"> με τους </w:t>
      </w:r>
      <w:r w:rsidR="00824C72">
        <w:rPr>
          <w:rFonts w:cstheme="minorHAnsi"/>
          <w:sz w:val="28"/>
          <w:szCs w:val="28"/>
          <w:lang w:bidi="he-IL"/>
        </w:rPr>
        <w:t>ιουδαίους</w:t>
      </w:r>
      <w:r w:rsidR="00824BB1">
        <w:rPr>
          <w:rFonts w:cstheme="minorHAnsi"/>
          <w:sz w:val="28"/>
          <w:szCs w:val="28"/>
          <w:lang w:bidi="he-IL"/>
        </w:rPr>
        <w:t>(</w:t>
      </w:r>
      <w:r w:rsidR="00824C72">
        <w:rPr>
          <w:rFonts w:cstheme="minorHAnsi"/>
          <w:sz w:val="28"/>
          <w:szCs w:val="28"/>
          <w:lang w:bidi="he-IL"/>
        </w:rPr>
        <w:t>Πράξεις</w:t>
      </w:r>
      <w:r w:rsidR="00824BB1">
        <w:rPr>
          <w:rFonts w:cstheme="minorHAnsi"/>
          <w:sz w:val="28"/>
          <w:szCs w:val="28"/>
          <w:lang w:bidi="he-IL"/>
        </w:rPr>
        <w:t>25:9)</w:t>
      </w:r>
      <w:r w:rsidR="00DC59A6">
        <w:rPr>
          <w:rFonts w:cstheme="minorHAnsi"/>
          <w:sz w:val="28"/>
          <w:szCs w:val="28"/>
          <w:lang w:bidi="he-IL"/>
        </w:rPr>
        <w:t>.</w:t>
      </w:r>
      <w:r w:rsidR="00824BB1">
        <w:rPr>
          <w:rFonts w:cstheme="minorHAnsi"/>
          <w:sz w:val="28"/>
          <w:szCs w:val="28"/>
          <w:lang w:bidi="he-IL"/>
        </w:rPr>
        <w:t xml:space="preserve"> </w:t>
      </w:r>
      <w:r w:rsidR="00DC59A6">
        <w:rPr>
          <w:rFonts w:cstheme="minorHAnsi"/>
          <w:sz w:val="28"/>
          <w:szCs w:val="28"/>
          <w:lang w:bidi="he-IL"/>
        </w:rPr>
        <w:t>Γ</w:t>
      </w:r>
      <w:r w:rsidR="00824C72">
        <w:rPr>
          <w:rFonts w:cstheme="minorHAnsi"/>
          <w:sz w:val="28"/>
          <w:szCs w:val="28"/>
          <w:lang w:bidi="he-IL"/>
        </w:rPr>
        <w:t>εγονός</w:t>
      </w:r>
      <w:r w:rsidR="00824BB1">
        <w:rPr>
          <w:rFonts w:cstheme="minorHAnsi"/>
          <w:sz w:val="28"/>
          <w:szCs w:val="28"/>
          <w:lang w:bidi="he-IL"/>
        </w:rPr>
        <w:t xml:space="preserve"> που μας </w:t>
      </w:r>
      <w:r w:rsidR="00824C72">
        <w:rPr>
          <w:rFonts w:cstheme="minorHAnsi"/>
          <w:sz w:val="28"/>
          <w:szCs w:val="28"/>
          <w:lang w:bidi="he-IL"/>
        </w:rPr>
        <w:t>οδηγεί</w:t>
      </w:r>
      <w:r w:rsidR="00824BB1">
        <w:rPr>
          <w:rFonts w:cstheme="minorHAnsi"/>
          <w:sz w:val="28"/>
          <w:szCs w:val="28"/>
          <w:lang w:bidi="he-IL"/>
        </w:rPr>
        <w:t xml:space="preserve"> στο </w:t>
      </w:r>
      <w:r w:rsidR="00824C72">
        <w:rPr>
          <w:rFonts w:cstheme="minorHAnsi"/>
          <w:sz w:val="28"/>
          <w:szCs w:val="28"/>
          <w:lang w:bidi="he-IL"/>
        </w:rPr>
        <w:t>συμπέρασμα</w:t>
      </w:r>
      <w:r w:rsidR="00192B6F">
        <w:rPr>
          <w:rFonts w:cstheme="minorHAnsi"/>
          <w:sz w:val="28"/>
          <w:szCs w:val="28"/>
          <w:lang w:bidi="he-IL"/>
        </w:rPr>
        <w:t>,</w:t>
      </w:r>
      <w:r w:rsidR="00824BB1">
        <w:rPr>
          <w:rFonts w:cstheme="minorHAnsi"/>
          <w:sz w:val="28"/>
          <w:szCs w:val="28"/>
          <w:lang w:bidi="he-IL"/>
        </w:rPr>
        <w:t xml:space="preserve"> ότι αυτό </w:t>
      </w:r>
      <w:r w:rsidR="00824C72">
        <w:rPr>
          <w:rFonts w:cstheme="minorHAnsi"/>
          <w:sz w:val="28"/>
          <w:szCs w:val="28"/>
          <w:lang w:bidi="he-IL"/>
        </w:rPr>
        <w:t>ήταν</w:t>
      </w:r>
      <w:r w:rsidR="00421E24">
        <w:rPr>
          <w:rFonts w:cstheme="minorHAnsi"/>
          <w:sz w:val="28"/>
          <w:szCs w:val="28"/>
          <w:lang w:bidi="he-IL"/>
        </w:rPr>
        <w:t xml:space="preserve"> μια </w:t>
      </w:r>
      <w:r w:rsidR="00824C72">
        <w:rPr>
          <w:rFonts w:cstheme="minorHAnsi"/>
          <w:sz w:val="28"/>
          <w:szCs w:val="28"/>
          <w:lang w:bidi="he-IL"/>
        </w:rPr>
        <w:t>πάγια</w:t>
      </w:r>
      <w:r w:rsidR="00421E24">
        <w:rPr>
          <w:rFonts w:cstheme="minorHAnsi"/>
          <w:sz w:val="28"/>
          <w:szCs w:val="28"/>
          <w:lang w:bidi="he-IL"/>
        </w:rPr>
        <w:t xml:space="preserve"> </w:t>
      </w:r>
      <w:r w:rsidR="00824C72">
        <w:rPr>
          <w:rFonts w:cstheme="minorHAnsi"/>
          <w:sz w:val="28"/>
          <w:szCs w:val="28"/>
          <w:lang w:bidi="he-IL"/>
        </w:rPr>
        <w:t>πολιτική</w:t>
      </w:r>
      <w:r w:rsidR="00421E24">
        <w:rPr>
          <w:rFonts w:cstheme="minorHAnsi"/>
          <w:sz w:val="28"/>
          <w:szCs w:val="28"/>
          <w:lang w:bidi="he-IL"/>
        </w:rPr>
        <w:t xml:space="preserve"> </w:t>
      </w:r>
      <w:r w:rsidR="00824C72">
        <w:rPr>
          <w:rFonts w:cstheme="minorHAnsi"/>
          <w:sz w:val="28"/>
          <w:szCs w:val="28"/>
          <w:lang w:bidi="he-IL"/>
        </w:rPr>
        <w:t>θέση</w:t>
      </w:r>
      <w:r w:rsidR="00421E24">
        <w:rPr>
          <w:rFonts w:cstheme="minorHAnsi"/>
          <w:sz w:val="28"/>
          <w:szCs w:val="28"/>
          <w:lang w:bidi="he-IL"/>
        </w:rPr>
        <w:t xml:space="preserve"> </w:t>
      </w:r>
      <w:r w:rsidR="00A6428E">
        <w:rPr>
          <w:rFonts w:cstheme="minorHAnsi"/>
          <w:sz w:val="28"/>
          <w:szCs w:val="28"/>
          <w:lang w:bidi="he-IL"/>
        </w:rPr>
        <w:t xml:space="preserve">της </w:t>
      </w:r>
      <w:r w:rsidR="00824C72">
        <w:rPr>
          <w:rFonts w:cstheme="minorHAnsi"/>
          <w:sz w:val="28"/>
          <w:szCs w:val="28"/>
          <w:lang w:bidi="he-IL"/>
        </w:rPr>
        <w:t>Ρώμης</w:t>
      </w:r>
      <w:r w:rsidR="00A6428E">
        <w:rPr>
          <w:rFonts w:cstheme="minorHAnsi"/>
          <w:sz w:val="28"/>
          <w:szCs w:val="28"/>
          <w:lang w:bidi="he-IL"/>
        </w:rPr>
        <w:t xml:space="preserve"> που θα την </w:t>
      </w:r>
      <w:r w:rsidR="00824C72">
        <w:rPr>
          <w:rFonts w:cstheme="minorHAnsi"/>
          <w:sz w:val="28"/>
          <w:szCs w:val="28"/>
          <w:lang w:bidi="he-IL"/>
        </w:rPr>
        <w:t>είχε</w:t>
      </w:r>
      <w:r w:rsidR="00A6428E">
        <w:rPr>
          <w:rFonts w:cstheme="minorHAnsi"/>
          <w:sz w:val="28"/>
          <w:szCs w:val="28"/>
          <w:lang w:bidi="he-IL"/>
        </w:rPr>
        <w:t xml:space="preserve"> </w:t>
      </w:r>
      <w:r w:rsidR="00824C72">
        <w:rPr>
          <w:rFonts w:cstheme="minorHAnsi"/>
          <w:sz w:val="28"/>
          <w:szCs w:val="28"/>
          <w:lang w:bidi="he-IL"/>
        </w:rPr>
        <w:t>διδάξει</w:t>
      </w:r>
      <w:r w:rsidR="00A6428E">
        <w:rPr>
          <w:rFonts w:cstheme="minorHAnsi"/>
          <w:sz w:val="28"/>
          <w:szCs w:val="28"/>
          <w:lang w:bidi="he-IL"/>
        </w:rPr>
        <w:t xml:space="preserve"> στους </w:t>
      </w:r>
      <w:r w:rsidR="00824C72">
        <w:rPr>
          <w:rFonts w:cstheme="minorHAnsi"/>
          <w:sz w:val="28"/>
          <w:szCs w:val="28"/>
          <w:lang w:bidi="he-IL"/>
        </w:rPr>
        <w:t>διοικητές</w:t>
      </w:r>
      <w:r w:rsidR="00A6428E">
        <w:rPr>
          <w:rFonts w:cstheme="minorHAnsi"/>
          <w:sz w:val="28"/>
          <w:szCs w:val="28"/>
          <w:lang w:bidi="he-IL"/>
        </w:rPr>
        <w:t xml:space="preserve"> των </w:t>
      </w:r>
      <w:r w:rsidR="00824C72">
        <w:rPr>
          <w:rFonts w:cstheme="minorHAnsi"/>
          <w:sz w:val="28"/>
          <w:szCs w:val="28"/>
          <w:lang w:bidi="he-IL"/>
        </w:rPr>
        <w:t>επαρχιών</w:t>
      </w:r>
      <w:r w:rsidR="00A6428E">
        <w:rPr>
          <w:rFonts w:cstheme="minorHAnsi"/>
          <w:sz w:val="28"/>
          <w:szCs w:val="28"/>
          <w:lang w:bidi="he-IL"/>
        </w:rPr>
        <w:t xml:space="preserve"> της. Θα τους </w:t>
      </w:r>
      <w:r w:rsidR="00824C72">
        <w:rPr>
          <w:rFonts w:cstheme="minorHAnsi"/>
          <w:sz w:val="28"/>
          <w:szCs w:val="28"/>
          <w:lang w:bidi="he-IL"/>
        </w:rPr>
        <w:t>ζητούσε</w:t>
      </w:r>
      <w:r w:rsidR="00A6428E">
        <w:rPr>
          <w:rFonts w:cstheme="minorHAnsi"/>
          <w:sz w:val="28"/>
          <w:szCs w:val="28"/>
          <w:lang w:bidi="he-IL"/>
        </w:rPr>
        <w:t xml:space="preserve"> να </w:t>
      </w:r>
      <w:r w:rsidR="00824C72">
        <w:rPr>
          <w:rFonts w:cstheme="minorHAnsi"/>
          <w:sz w:val="28"/>
          <w:szCs w:val="28"/>
          <w:lang w:bidi="he-IL"/>
        </w:rPr>
        <w:t>αποφεύγουν</w:t>
      </w:r>
      <w:r w:rsidR="00A6428E">
        <w:rPr>
          <w:rFonts w:cstheme="minorHAnsi"/>
          <w:sz w:val="28"/>
          <w:szCs w:val="28"/>
          <w:lang w:bidi="he-IL"/>
        </w:rPr>
        <w:t xml:space="preserve"> να </w:t>
      </w:r>
      <w:r w:rsidR="00824C72">
        <w:rPr>
          <w:rFonts w:cstheme="minorHAnsi"/>
          <w:sz w:val="28"/>
          <w:szCs w:val="28"/>
          <w:lang w:bidi="he-IL"/>
        </w:rPr>
        <w:t>ταυτίζονται</w:t>
      </w:r>
      <w:r w:rsidR="00A6428E">
        <w:rPr>
          <w:rFonts w:cstheme="minorHAnsi"/>
          <w:sz w:val="28"/>
          <w:szCs w:val="28"/>
          <w:lang w:bidi="he-IL"/>
        </w:rPr>
        <w:t xml:space="preserve"> με </w:t>
      </w:r>
      <w:r w:rsidR="00824C72">
        <w:rPr>
          <w:rFonts w:cstheme="minorHAnsi"/>
          <w:sz w:val="28"/>
          <w:szCs w:val="28"/>
          <w:lang w:bidi="he-IL"/>
        </w:rPr>
        <w:t>ακραίες</w:t>
      </w:r>
      <w:r w:rsidR="00A6428E">
        <w:rPr>
          <w:rFonts w:cstheme="minorHAnsi"/>
          <w:sz w:val="28"/>
          <w:szCs w:val="28"/>
          <w:lang w:bidi="he-IL"/>
        </w:rPr>
        <w:t xml:space="preserve"> </w:t>
      </w:r>
      <w:r w:rsidR="00824C72">
        <w:rPr>
          <w:rFonts w:cstheme="minorHAnsi"/>
          <w:sz w:val="28"/>
          <w:szCs w:val="28"/>
          <w:lang w:bidi="he-IL"/>
        </w:rPr>
        <w:t>θέσεις</w:t>
      </w:r>
      <w:r w:rsidR="00A6428E">
        <w:rPr>
          <w:rFonts w:cstheme="minorHAnsi"/>
          <w:sz w:val="28"/>
          <w:szCs w:val="28"/>
          <w:lang w:bidi="he-IL"/>
        </w:rPr>
        <w:t xml:space="preserve"> </w:t>
      </w:r>
      <w:r w:rsidR="00824C72">
        <w:rPr>
          <w:rFonts w:cstheme="minorHAnsi"/>
          <w:sz w:val="28"/>
          <w:szCs w:val="28"/>
          <w:lang w:bidi="he-IL"/>
        </w:rPr>
        <w:t>θρησκευτικού</w:t>
      </w:r>
      <w:r w:rsidR="00A6428E">
        <w:rPr>
          <w:rFonts w:cstheme="minorHAnsi"/>
          <w:sz w:val="28"/>
          <w:szCs w:val="28"/>
          <w:lang w:bidi="he-IL"/>
        </w:rPr>
        <w:t xml:space="preserve"> </w:t>
      </w:r>
      <w:r w:rsidR="00824C72">
        <w:rPr>
          <w:rFonts w:cstheme="minorHAnsi"/>
          <w:sz w:val="28"/>
          <w:szCs w:val="28"/>
          <w:lang w:bidi="he-IL"/>
        </w:rPr>
        <w:t>χαρακτήρα</w:t>
      </w:r>
      <w:r w:rsidR="00192B6F">
        <w:rPr>
          <w:rFonts w:cstheme="minorHAnsi"/>
          <w:sz w:val="28"/>
          <w:szCs w:val="28"/>
          <w:lang w:bidi="he-IL"/>
        </w:rPr>
        <w:t>,</w:t>
      </w:r>
      <w:r w:rsidR="00A6428E">
        <w:rPr>
          <w:rFonts w:cstheme="minorHAnsi"/>
          <w:sz w:val="28"/>
          <w:szCs w:val="28"/>
          <w:lang w:bidi="he-IL"/>
        </w:rPr>
        <w:t xml:space="preserve"> </w:t>
      </w:r>
      <w:r w:rsidR="00824C72">
        <w:rPr>
          <w:rFonts w:cstheme="minorHAnsi"/>
          <w:sz w:val="28"/>
          <w:szCs w:val="28"/>
          <w:lang w:bidi="he-IL"/>
        </w:rPr>
        <w:t>ιδίως</w:t>
      </w:r>
      <w:r w:rsidR="00A6428E">
        <w:rPr>
          <w:rFonts w:cstheme="minorHAnsi"/>
          <w:sz w:val="28"/>
          <w:szCs w:val="28"/>
          <w:lang w:bidi="he-IL"/>
        </w:rPr>
        <w:t xml:space="preserve"> όταν αυτές </w:t>
      </w:r>
      <w:r w:rsidR="00824C72">
        <w:rPr>
          <w:rFonts w:cstheme="minorHAnsi"/>
          <w:sz w:val="28"/>
          <w:szCs w:val="28"/>
          <w:lang w:bidi="he-IL"/>
        </w:rPr>
        <w:t>βρίσκονται</w:t>
      </w:r>
      <w:r w:rsidR="00A6428E">
        <w:rPr>
          <w:rFonts w:cstheme="minorHAnsi"/>
          <w:sz w:val="28"/>
          <w:szCs w:val="28"/>
          <w:lang w:bidi="he-IL"/>
        </w:rPr>
        <w:t xml:space="preserve"> σε </w:t>
      </w:r>
      <w:r w:rsidR="00824C72">
        <w:rPr>
          <w:rFonts w:cstheme="minorHAnsi"/>
          <w:sz w:val="28"/>
          <w:szCs w:val="28"/>
          <w:lang w:bidi="he-IL"/>
        </w:rPr>
        <w:t>εσωτερική</w:t>
      </w:r>
      <w:r w:rsidR="00A6428E">
        <w:rPr>
          <w:rFonts w:cstheme="minorHAnsi"/>
          <w:sz w:val="28"/>
          <w:szCs w:val="28"/>
          <w:lang w:bidi="he-IL"/>
        </w:rPr>
        <w:t xml:space="preserve"> </w:t>
      </w:r>
      <w:r w:rsidR="00824C72">
        <w:rPr>
          <w:rFonts w:cstheme="minorHAnsi"/>
          <w:sz w:val="28"/>
          <w:szCs w:val="28"/>
          <w:lang w:bidi="he-IL"/>
        </w:rPr>
        <w:t>σύγκρουση</w:t>
      </w:r>
      <w:r w:rsidR="00A6428E">
        <w:rPr>
          <w:rFonts w:cstheme="minorHAnsi"/>
          <w:sz w:val="28"/>
          <w:szCs w:val="28"/>
          <w:lang w:bidi="he-IL"/>
        </w:rPr>
        <w:t xml:space="preserve">. </w:t>
      </w:r>
      <w:r w:rsidR="00824C72">
        <w:rPr>
          <w:rFonts w:cstheme="minorHAnsi"/>
          <w:sz w:val="28"/>
          <w:szCs w:val="28"/>
          <w:lang w:bidi="he-IL"/>
        </w:rPr>
        <w:t>Οπότε</w:t>
      </w:r>
      <w:r w:rsidR="00A6428E">
        <w:rPr>
          <w:rFonts w:cstheme="minorHAnsi"/>
          <w:sz w:val="28"/>
          <w:szCs w:val="28"/>
          <w:lang w:bidi="he-IL"/>
        </w:rPr>
        <w:t xml:space="preserve"> </w:t>
      </w:r>
      <w:r w:rsidR="00824C72">
        <w:rPr>
          <w:rFonts w:cstheme="minorHAnsi"/>
          <w:sz w:val="28"/>
          <w:szCs w:val="28"/>
          <w:lang w:bidi="he-IL"/>
        </w:rPr>
        <w:t>ακολουθώντας</w:t>
      </w:r>
      <w:r w:rsidR="00A6428E">
        <w:rPr>
          <w:rFonts w:cstheme="minorHAnsi"/>
          <w:sz w:val="28"/>
          <w:szCs w:val="28"/>
          <w:lang w:bidi="he-IL"/>
        </w:rPr>
        <w:t xml:space="preserve"> αυτή την </w:t>
      </w:r>
      <w:r w:rsidR="00824C72">
        <w:rPr>
          <w:rFonts w:cstheme="minorHAnsi"/>
          <w:sz w:val="28"/>
          <w:szCs w:val="28"/>
          <w:lang w:bidi="he-IL"/>
        </w:rPr>
        <w:t>οδηγία</w:t>
      </w:r>
      <w:r w:rsidR="00A6428E">
        <w:rPr>
          <w:rFonts w:cstheme="minorHAnsi"/>
          <w:sz w:val="28"/>
          <w:szCs w:val="28"/>
          <w:lang w:bidi="he-IL"/>
        </w:rPr>
        <w:t xml:space="preserve"> ο </w:t>
      </w:r>
      <w:r w:rsidR="00824C72">
        <w:rPr>
          <w:rFonts w:cstheme="minorHAnsi"/>
          <w:sz w:val="28"/>
          <w:szCs w:val="28"/>
          <w:lang w:bidi="he-IL"/>
        </w:rPr>
        <w:t>Πιλάτος</w:t>
      </w:r>
      <w:r w:rsidR="00A6428E">
        <w:rPr>
          <w:rFonts w:cstheme="minorHAnsi"/>
          <w:sz w:val="28"/>
          <w:szCs w:val="28"/>
          <w:lang w:bidi="he-IL"/>
        </w:rPr>
        <w:t xml:space="preserve"> </w:t>
      </w:r>
      <w:r w:rsidR="00824C72">
        <w:rPr>
          <w:rFonts w:cstheme="minorHAnsi"/>
          <w:sz w:val="28"/>
          <w:szCs w:val="28"/>
          <w:lang w:bidi="he-IL"/>
        </w:rPr>
        <w:t>αποφασίζει</w:t>
      </w:r>
      <w:r w:rsidR="00A6428E">
        <w:rPr>
          <w:rFonts w:cstheme="minorHAnsi"/>
          <w:sz w:val="28"/>
          <w:szCs w:val="28"/>
          <w:lang w:bidi="he-IL"/>
        </w:rPr>
        <w:t xml:space="preserve"> τη </w:t>
      </w:r>
      <w:r w:rsidR="00824C72">
        <w:rPr>
          <w:rFonts w:cstheme="minorHAnsi"/>
          <w:sz w:val="28"/>
          <w:szCs w:val="28"/>
          <w:lang w:bidi="he-IL"/>
        </w:rPr>
        <w:t>μετριοπαθή</w:t>
      </w:r>
      <w:r w:rsidR="00A6428E">
        <w:rPr>
          <w:rFonts w:cstheme="minorHAnsi"/>
          <w:sz w:val="28"/>
          <w:szCs w:val="28"/>
          <w:lang w:bidi="he-IL"/>
        </w:rPr>
        <w:t xml:space="preserve"> </w:t>
      </w:r>
      <w:r w:rsidR="00824C72">
        <w:rPr>
          <w:rFonts w:cstheme="minorHAnsi"/>
          <w:sz w:val="28"/>
          <w:szCs w:val="28"/>
          <w:lang w:bidi="he-IL"/>
        </w:rPr>
        <w:t>στάση</w:t>
      </w:r>
      <w:r w:rsidR="00DC4FD9">
        <w:rPr>
          <w:rFonts w:cstheme="minorHAnsi"/>
          <w:sz w:val="28"/>
          <w:szCs w:val="28"/>
          <w:lang w:bidi="he-IL"/>
        </w:rPr>
        <w:t>,</w:t>
      </w:r>
      <w:r w:rsidR="00A6428E">
        <w:rPr>
          <w:rFonts w:cstheme="minorHAnsi"/>
          <w:sz w:val="28"/>
          <w:szCs w:val="28"/>
          <w:lang w:bidi="he-IL"/>
        </w:rPr>
        <w:t xml:space="preserve"> που </w:t>
      </w:r>
      <w:r w:rsidR="00824C72">
        <w:rPr>
          <w:rFonts w:cstheme="minorHAnsi"/>
          <w:sz w:val="28"/>
          <w:szCs w:val="28"/>
          <w:lang w:bidi="he-IL"/>
        </w:rPr>
        <w:t>σημαίνει</w:t>
      </w:r>
      <w:r w:rsidR="00A6428E">
        <w:rPr>
          <w:rFonts w:cstheme="minorHAnsi"/>
          <w:sz w:val="28"/>
          <w:szCs w:val="28"/>
          <w:lang w:bidi="he-IL"/>
        </w:rPr>
        <w:t xml:space="preserve"> πως δεν </w:t>
      </w:r>
      <w:r w:rsidR="00824C72">
        <w:rPr>
          <w:rFonts w:cstheme="minorHAnsi"/>
          <w:sz w:val="28"/>
          <w:szCs w:val="28"/>
          <w:lang w:bidi="he-IL"/>
        </w:rPr>
        <w:t>ταυτίζεται</w:t>
      </w:r>
      <w:r w:rsidR="00A6428E">
        <w:rPr>
          <w:rFonts w:cstheme="minorHAnsi"/>
          <w:sz w:val="28"/>
          <w:szCs w:val="28"/>
          <w:lang w:bidi="he-IL"/>
        </w:rPr>
        <w:t xml:space="preserve"> με </w:t>
      </w:r>
      <w:r w:rsidR="00824C72">
        <w:rPr>
          <w:rFonts w:cstheme="minorHAnsi"/>
          <w:sz w:val="28"/>
          <w:szCs w:val="28"/>
          <w:lang w:bidi="he-IL"/>
        </w:rPr>
        <w:t>κανέναν</w:t>
      </w:r>
      <w:r w:rsidR="0045447D">
        <w:rPr>
          <w:rFonts w:cstheme="minorHAnsi"/>
          <w:sz w:val="28"/>
          <w:szCs w:val="28"/>
          <w:lang w:bidi="he-IL"/>
        </w:rPr>
        <w:t>,</w:t>
      </w:r>
      <w:r w:rsidR="00A6428E">
        <w:rPr>
          <w:rFonts w:cstheme="minorHAnsi"/>
          <w:sz w:val="28"/>
          <w:szCs w:val="28"/>
          <w:lang w:bidi="he-IL"/>
        </w:rPr>
        <w:t xml:space="preserve"> ως προς την </w:t>
      </w:r>
      <w:r w:rsidR="00824C72">
        <w:rPr>
          <w:rFonts w:cstheme="minorHAnsi"/>
          <w:sz w:val="28"/>
          <w:szCs w:val="28"/>
          <w:lang w:bidi="he-IL"/>
        </w:rPr>
        <w:t>ουσία</w:t>
      </w:r>
      <w:r w:rsidR="00A6428E">
        <w:rPr>
          <w:rFonts w:cstheme="minorHAnsi"/>
          <w:sz w:val="28"/>
          <w:szCs w:val="28"/>
          <w:lang w:bidi="he-IL"/>
        </w:rPr>
        <w:t xml:space="preserve"> της </w:t>
      </w:r>
      <w:r w:rsidR="00824C72">
        <w:rPr>
          <w:rFonts w:cstheme="minorHAnsi"/>
          <w:sz w:val="28"/>
          <w:szCs w:val="28"/>
          <w:lang w:bidi="he-IL"/>
        </w:rPr>
        <w:t>υπόθεσης</w:t>
      </w:r>
      <w:r w:rsidR="0045447D">
        <w:rPr>
          <w:rFonts w:cstheme="minorHAnsi"/>
          <w:sz w:val="28"/>
          <w:szCs w:val="28"/>
          <w:lang w:bidi="he-IL"/>
        </w:rPr>
        <w:t>,</w:t>
      </w:r>
      <w:r w:rsidR="00A6428E">
        <w:rPr>
          <w:rFonts w:cstheme="minorHAnsi"/>
          <w:sz w:val="28"/>
          <w:szCs w:val="28"/>
          <w:lang w:bidi="he-IL"/>
        </w:rPr>
        <w:t xml:space="preserve"> που </w:t>
      </w:r>
      <w:r w:rsidR="00DC59A6">
        <w:rPr>
          <w:rFonts w:cstheme="minorHAnsi"/>
          <w:sz w:val="28"/>
          <w:szCs w:val="28"/>
          <w:lang w:bidi="he-IL"/>
        </w:rPr>
        <w:t xml:space="preserve">για αυτόν </w:t>
      </w:r>
      <w:r w:rsidR="00824C72">
        <w:rPr>
          <w:rFonts w:cstheme="minorHAnsi"/>
          <w:sz w:val="28"/>
          <w:szCs w:val="28"/>
          <w:lang w:bidi="he-IL"/>
        </w:rPr>
        <w:t>ήταν</w:t>
      </w:r>
      <w:r w:rsidR="00A6428E">
        <w:rPr>
          <w:rFonts w:cstheme="minorHAnsi"/>
          <w:sz w:val="28"/>
          <w:szCs w:val="28"/>
          <w:lang w:bidi="he-IL"/>
        </w:rPr>
        <w:t xml:space="preserve"> </w:t>
      </w:r>
      <w:r w:rsidR="00824C72">
        <w:rPr>
          <w:rFonts w:cstheme="minorHAnsi"/>
          <w:sz w:val="28"/>
          <w:szCs w:val="28"/>
          <w:lang w:bidi="he-IL"/>
        </w:rPr>
        <w:t>θρησκευτική</w:t>
      </w:r>
      <w:r w:rsidR="00A6428E">
        <w:rPr>
          <w:rFonts w:cstheme="minorHAnsi"/>
          <w:sz w:val="28"/>
          <w:szCs w:val="28"/>
          <w:lang w:bidi="he-IL"/>
        </w:rPr>
        <w:t xml:space="preserve">. </w:t>
      </w:r>
    </w:p>
    <w:p w14:paraId="430C5133" w14:textId="4F47F827" w:rsidR="00502909" w:rsidRDefault="00824C72" w:rsidP="00DF662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A6428E">
        <w:rPr>
          <w:rFonts w:cstheme="minorHAnsi"/>
          <w:sz w:val="28"/>
          <w:szCs w:val="28"/>
          <w:lang w:bidi="he-IL"/>
        </w:rPr>
        <w:t xml:space="preserve"> </w:t>
      </w:r>
      <w:r>
        <w:rPr>
          <w:rFonts w:cstheme="minorHAnsi"/>
          <w:sz w:val="28"/>
          <w:szCs w:val="28"/>
          <w:lang w:bidi="he-IL"/>
        </w:rPr>
        <w:t>αναλογίζεται</w:t>
      </w:r>
      <w:r w:rsidR="00A6428E">
        <w:rPr>
          <w:rFonts w:cstheme="minorHAnsi"/>
          <w:sz w:val="28"/>
          <w:szCs w:val="28"/>
          <w:lang w:bidi="he-IL"/>
        </w:rPr>
        <w:t xml:space="preserve"> και </w:t>
      </w:r>
      <w:r>
        <w:rPr>
          <w:rFonts w:cstheme="minorHAnsi"/>
          <w:sz w:val="28"/>
          <w:szCs w:val="28"/>
          <w:lang w:bidi="he-IL"/>
        </w:rPr>
        <w:t>κάτι</w:t>
      </w:r>
      <w:r w:rsidR="00A6428E">
        <w:rPr>
          <w:rFonts w:cstheme="minorHAnsi"/>
          <w:sz w:val="28"/>
          <w:szCs w:val="28"/>
          <w:lang w:bidi="he-IL"/>
        </w:rPr>
        <w:t xml:space="preserve"> </w:t>
      </w:r>
      <w:r>
        <w:rPr>
          <w:rFonts w:cstheme="minorHAnsi"/>
          <w:sz w:val="28"/>
          <w:szCs w:val="28"/>
          <w:lang w:bidi="he-IL"/>
        </w:rPr>
        <w:t>ιδιαίτερα</w:t>
      </w:r>
      <w:r w:rsidR="00A6428E">
        <w:rPr>
          <w:rFonts w:cstheme="minorHAnsi"/>
          <w:sz w:val="28"/>
          <w:szCs w:val="28"/>
          <w:lang w:bidi="he-IL"/>
        </w:rPr>
        <w:t xml:space="preserve"> </w:t>
      </w:r>
      <w:r>
        <w:rPr>
          <w:rFonts w:cstheme="minorHAnsi"/>
          <w:sz w:val="28"/>
          <w:szCs w:val="28"/>
          <w:lang w:bidi="he-IL"/>
        </w:rPr>
        <w:t>παράδοξο</w:t>
      </w:r>
      <w:r w:rsidR="00A6428E">
        <w:rPr>
          <w:rFonts w:cstheme="minorHAnsi"/>
          <w:sz w:val="28"/>
          <w:szCs w:val="28"/>
          <w:lang w:bidi="he-IL"/>
        </w:rPr>
        <w:t xml:space="preserve"> στη </w:t>
      </w:r>
      <w:r>
        <w:rPr>
          <w:rFonts w:cstheme="minorHAnsi"/>
          <w:sz w:val="28"/>
          <w:szCs w:val="28"/>
          <w:lang w:bidi="he-IL"/>
        </w:rPr>
        <w:t>συμπεριφορά</w:t>
      </w:r>
      <w:r w:rsidR="00A6428E">
        <w:rPr>
          <w:rFonts w:cstheme="minorHAnsi"/>
          <w:sz w:val="28"/>
          <w:szCs w:val="28"/>
          <w:lang w:bidi="he-IL"/>
        </w:rPr>
        <w:t xml:space="preserve"> των </w:t>
      </w:r>
      <w:r>
        <w:rPr>
          <w:rFonts w:cstheme="minorHAnsi"/>
          <w:sz w:val="28"/>
          <w:szCs w:val="28"/>
          <w:lang w:bidi="he-IL"/>
        </w:rPr>
        <w:t>ιουδαίων</w:t>
      </w:r>
      <w:r w:rsidR="00A6428E">
        <w:rPr>
          <w:rFonts w:cstheme="minorHAnsi"/>
          <w:sz w:val="28"/>
          <w:szCs w:val="28"/>
          <w:lang w:bidi="he-IL"/>
        </w:rPr>
        <w:t xml:space="preserve"> </w:t>
      </w:r>
      <w:r>
        <w:rPr>
          <w:rFonts w:cstheme="minorHAnsi"/>
          <w:sz w:val="28"/>
          <w:szCs w:val="28"/>
          <w:lang w:bidi="he-IL"/>
        </w:rPr>
        <w:t>αρχιερέων</w:t>
      </w:r>
      <w:r w:rsidR="00A6428E">
        <w:rPr>
          <w:rFonts w:cstheme="minorHAnsi"/>
          <w:sz w:val="28"/>
          <w:szCs w:val="28"/>
          <w:lang w:bidi="he-IL"/>
        </w:rPr>
        <w:t xml:space="preserve">. </w:t>
      </w:r>
      <w:r>
        <w:rPr>
          <w:rFonts w:cstheme="minorHAnsi"/>
          <w:sz w:val="28"/>
          <w:szCs w:val="28"/>
          <w:lang w:bidi="he-IL"/>
        </w:rPr>
        <w:t>Αντιλαμβανόμενος</w:t>
      </w:r>
      <w:r w:rsidR="00A6428E">
        <w:rPr>
          <w:rFonts w:cstheme="minorHAnsi"/>
          <w:sz w:val="28"/>
          <w:szCs w:val="28"/>
          <w:lang w:bidi="he-IL"/>
        </w:rPr>
        <w:t xml:space="preserve"> το </w:t>
      </w:r>
      <w:r>
        <w:rPr>
          <w:rFonts w:cstheme="minorHAnsi"/>
          <w:sz w:val="28"/>
          <w:szCs w:val="28"/>
          <w:lang w:bidi="he-IL"/>
        </w:rPr>
        <w:t>πάθος</w:t>
      </w:r>
      <w:r w:rsidR="00A6428E">
        <w:rPr>
          <w:rFonts w:cstheme="minorHAnsi"/>
          <w:sz w:val="28"/>
          <w:szCs w:val="28"/>
          <w:lang w:bidi="he-IL"/>
        </w:rPr>
        <w:t xml:space="preserve"> με το </w:t>
      </w:r>
      <w:r>
        <w:rPr>
          <w:rFonts w:cstheme="minorHAnsi"/>
          <w:sz w:val="28"/>
          <w:szCs w:val="28"/>
          <w:lang w:bidi="he-IL"/>
        </w:rPr>
        <w:t>οποίο</w:t>
      </w:r>
      <w:r w:rsidR="00A6428E">
        <w:rPr>
          <w:rFonts w:cstheme="minorHAnsi"/>
          <w:sz w:val="28"/>
          <w:szCs w:val="28"/>
          <w:lang w:bidi="he-IL"/>
        </w:rPr>
        <w:t xml:space="preserve"> </w:t>
      </w:r>
      <w:r>
        <w:rPr>
          <w:rFonts w:cstheme="minorHAnsi"/>
          <w:sz w:val="28"/>
          <w:szCs w:val="28"/>
          <w:lang w:bidi="he-IL"/>
        </w:rPr>
        <w:t>κατηγορούν</w:t>
      </w:r>
      <w:r w:rsidR="00A6428E">
        <w:rPr>
          <w:rFonts w:cstheme="minorHAnsi"/>
          <w:sz w:val="28"/>
          <w:szCs w:val="28"/>
          <w:lang w:bidi="he-IL"/>
        </w:rPr>
        <w:t xml:space="preserve"> τον </w:t>
      </w:r>
      <w:r>
        <w:rPr>
          <w:rFonts w:cstheme="minorHAnsi"/>
          <w:sz w:val="28"/>
          <w:szCs w:val="28"/>
          <w:lang w:bidi="he-IL"/>
        </w:rPr>
        <w:t>Ιησού</w:t>
      </w:r>
      <w:r w:rsidR="00DC4FD9">
        <w:rPr>
          <w:rFonts w:cstheme="minorHAnsi"/>
          <w:sz w:val="28"/>
          <w:szCs w:val="28"/>
          <w:lang w:bidi="he-IL"/>
        </w:rPr>
        <w:t>,</w:t>
      </w:r>
      <w:r w:rsidR="00A6428E">
        <w:rPr>
          <w:rFonts w:cstheme="minorHAnsi"/>
          <w:sz w:val="28"/>
          <w:szCs w:val="28"/>
          <w:lang w:bidi="he-IL"/>
        </w:rPr>
        <w:t xml:space="preserve"> το </w:t>
      </w:r>
      <w:r>
        <w:rPr>
          <w:rFonts w:cstheme="minorHAnsi"/>
          <w:sz w:val="28"/>
          <w:szCs w:val="28"/>
          <w:lang w:bidi="he-IL"/>
        </w:rPr>
        <w:t>ιερό</w:t>
      </w:r>
      <w:r w:rsidR="00A6428E">
        <w:rPr>
          <w:rFonts w:cstheme="minorHAnsi"/>
          <w:sz w:val="28"/>
          <w:szCs w:val="28"/>
          <w:lang w:bidi="he-IL"/>
        </w:rPr>
        <w:t xml:space="preserve"> </w:t>
      </w:r>
      <w:r>
        <w:rPr>
          <w:rFonts w:cstheme="minorHAnsi"/>
          <w:sz w:val="28"/>
          <w:szCs w:val="28"/>
          <w:lang w:bidi="he-IL"/>
        </w:rPr>
        <w:t>μίσος</w:t>
      </w:r>
      <w:r w:rsidR="00A6428E">
        <w:rPr>
          <w:rFonts w:cstheme="minorHAnsi"/>
          <w:sz w:val="28"/>
          <w:szCs w:val="28"/>
          <w:lang w:bidi="he-IL"/>
        </w:rPr>
        <w:t xml:space="preserve"> που </w:t>
      </w:r>
      <w:r>
        <w:rPr>
          <w:rFonts w:cstheme="minorHAnsi"/>
          <w:sz w:val="28"/>
          <w:szCs w:val="28"/>
          <w:lang w:bidi="he-IL"/>
        </w:rPr>
        <w:t>τρέφουν</w:t>
      </w:r>
      <w:r w:rsidR="00A6428E">
        <w:rPr>
          <w:rFonts w:cstheme="minorHAnsi"/>
          <w:sz w:val="28"/>
          <w:szCs w:val="28"/>
          <w:lang w:bidi="he-IL"/>
        </w:rPr>
        <w:t xml:space="preserve"> </w:t>
      </w:r>
      <w:r>
        <w:rPr>
          <w:rFonts w:cstheme="minorHAnsi"/>
          <w:sz w:val="28"/>
          <w:szCs w:val="28"/>
          <w:lang w:bidi="he-IL"/>
        </w:rPr>
        <w:t>εναντίον</w:t>
      </w:r>
      <w:r w:rsidR="00A6428E">
        <w:rPr>
          <w:rFonts w:cstheme="minorHAnsi"/>
          <w:sz w:val="28"/>
          <w:szCs w:val="28"/>
          <w:lang w:bidi="he-IL"/>
        </w:rPr>
        <w:t xml:space="preserve"> του</w:t>
      </w:r>
      <w:r w:rsidR="00DC4FD9">
        <w:rPr>
          <w:rFonts w:cstheme="minorHAnsi"/>
          <w:sz w:val="28"/>
          <w:szCs w:val="28"/>
          <w:lang w:bidi="he-IL"/>
        </w:rPr>
        <w:t>,</w:t>
      </w:r>
      <w:r w:rsidR="00A6428E">
        <w:rPr>
          <w:rFonts w:cstheme="minorHAnsi"/>
          <w:sz w:val="28"/>
          <w:szCs w:val="28"/>
          <w:lang w:bidi="he-IL"/>
        </w:rPr>
        <w:t xml:space="preserve"> </w:t>
      </w:r>
      <w:r>
        <w:rPr>
          <w:rFonts w:cstheme="minorHAnsi"/>
          <w:sz w:val="28"/>
          <w:szCs w:val="28"/>
          <w:lang w:bidi="he-IL"/>
        </w:rPr>
        <w:t>εξαιτίας</w:t>
      </w:r>
      <w:r w:rsidR="00A6428E">
        <w:rPr>
          <w:rFonts w:cstheme="minorHAnsi"/>
          <w:sz w:val="28"/>
          <w:szCs w:val="28"/>
          <w:lang w:bidi="he-IL"/>
        </w:rPr>
        <w:t xml:space="preserve"> </w:t>
      </w:r>
      <w:r w:rsidR="00DC4FD9">
        <w:rPr>
          <w:rFonts w:cstheme="minorHAnsi"/>
          <w:sz w:val="28"/>
          <w:szCs w:val="28"/>
          <w:lang w:bidi="he-IL"/>
        </w:rPr>
        <w:t xml:space="preserve">του </w:t>
      </w:r>
      <w:r>
        <w:rPr>
          <w:rFonts w:cstheme="minorHAnsi"/>
          <w:sz w:val="28"/>
          <w:szCs w:val="28"/>
          <w:lang w:bidi="he-IL"/>
        </w:rPr>
        <w:t>τυφλού</w:t>
      </w:r>
      <w:r w:rsidR="00A6428E">
        <w:rPr>
          <w:rFonts w:cstheme="minorHAnsi"/>
          <w:sz w:val="28"/>
          <w:szCs w:val="28"/>
          <w:lang w:bidi="he-IL"/>
        </w:rPr>
        <w:t xml:space="preserve"> </w:t>
      </w:r>
      <w:r>
        <w:rPr>
          <w:rFonts w:cstheme="minorHAnsi"/>
          <w:sz w:val="28"/>
          <w:szCs w:val="28"/>
          <w:lang w:bidi="he-IL"/>
        </w:rPr>
        <w:t>θρησκευτικού</w:t>
      </w:r>
      <w:r w:rsidR="00A6428E">
        <w:rPr>
          <w:rFonts w:cstheme="minorHAnsi"/>
          <w:sz w:val="28"/>
          <w:szCs w:val="28"/>
          <w:lang w:bidi="he-IL"/>
        </w:rPr>
        <w:t xml:space="preserve"> </w:t>
      </w:r>
      <w:r>
        <w:rPr>
          <w:rFonts w:cstheme="minorHAnsi"/>
          <w:sz w:val="28"/>
          <w:szCs w:val="28"/>
          <w:lang w:bidi="he-IL"/>
        </w:rPr>
        <w:t>φανατισμού</w:t>
      </w:r>
      <w:r w:rsidR="00A6428E">
        <w:rPr>
          <w:rFonts w:cstheme="minorHAnsi"/>
          <w:sz w:val="28"/>
          <w:szCs w:val="28"/>
          <w:lang w:bidi="he-IL"/>
        </w:rPr>
        <w:t xml:space="preserve"> που </w:t>
      </w:r>
      <w:r>
        <w:rPr>
          <w:rFonts w:cstheme="minorHAnsi"/>
          <w:sz w:val="28"/>
          <w:szCs w:val="28"/>
          <w:lang w:bidi="he-IL"/>
        </w:rPr>
        <w:t>έχουν</w:t>
      </w:r>
      <w:r w:rsidR="00A6428E">
        <w:rPr>
          <w:rFonts w:cstheme="minorHAnsi"/>
          <w:sz w:val="28"/>
          <w:szCs w:val="28"/>
          <w:lang w:bidi="he-IL"/>
        </w:rPr>
        <w:t xml:space="preserve"> κατά του </w:t>
      </w:r>
      <w:r>
        <w:rPr>
          <w:rFonts w:cstheme="minorHAnsi"/>
          <w:sz w:val="28"/>
          <w:szCs w:val="28"/>
          <w:lang w:bidi="he-IL"/>
        </w:rPr>
        <w:t>προσώπου</w:t>
      </w:r>
      <w:r w:rsidR="00A6428E">
        <w:rPr>
          <w:rFonts w:cstheme="minorHAnsi"/>
          <w:sz w:val="28"/>
          <w:szCs w:val="28"/>
          <w:lang w:bidi="he-IL"/>
        </w:rPr>
        <w:t xml:space="preserve"> </w:t>
      </w:r>
      <w:r w:rsidR="00F36CB8">
        <w:rPr>
          <w:rFonts w:cstheme="minorHAnsi"/>
          <w:sz w:val="28"/>
          <w:szCs w:val="28"/>
          <w:lang w:bidi="he-IL"/>
        </w:rPr>
        <w:t>Τ</w:t>
      </w:r>
      <w:r w:rsidR="00A6428E">
        <w:rPr>
          <w:rFonts w:cstheme="minorHAnsi"/>
          <w:sz w:val="28"/>
          <w:szCs w:val="28"/>
          <w:lang w:bidi="he-IL"/>
        </w:rPr>
        <w:t>ου</w:t>
      </w:r>
      <w:r w:rsidR="00F36CB8">
        <w:rPr>
          <w:rFonts w:cstheme="minorHAnsi"/>
          <w:sz w:val="28"/>
          <w:szCs w:val="28"/>
          <w:lang w:bidi="he-IL"/>
        </w:rPr>
        <w:t>,</w:t>
      </w:r>
      <w:r w:rsidR="00A6428E">
        <w:rPr>
          <w:rFonts w:cstheme="minorHAnsi"/>
          <w:sz w:val="28"/>
          <w:szCs w:val="28"/>
          <w:lang w:bidi="he-IL"/>
        </w:rPr>
        <w:t xml:space="preserve"> </w:t>
      </w:r>
      <w:r>
        <w:rPr>
          <w:rFonts w:cstheme="minorHAnsi"/>
          <w:sz w:val="28"/>
          <w:szCs w:val="28"/>
          <w:lang w:bidi="he-IL"/>
        </w:rPr>
        <w:t>δυσκολεύεται</w:t>
      </w:r>
      <w:r w:rsidR="00A6428E">
        <w:rPr>
          <w:rFonts w:cstheme="minorHAnsi"/>
          <w:sz w:val="28"/>
          <w:szCs w:val="28"/>
          <w:lang w:bidi="he-IL"/>
        </w:rPr>
        <w:t xml:space="preserve"> να </w:t>
      </w:r>
      <w:r>
        <w:rPr>
          <w:rFonts w:cstheme="minorHAnsi"/>
          <w:sz w:val="28"/>
          <w:szCs w:val="28"/>
          <w:lang w:bidi="he-IL"/>
        </w:rPr>
        <w:t>ερμηνεύσει</w:t>
      </w:r>
      <w:r w:rsidR="00A6428E">
        <w:rPr>
          <w:rFonts w:cstheme="minorHAnsi"/>
          <w:sz w:val="28"/>
          <w:szCs w:val="28"/>
          <w:lang w:bidi="he-IL"/>
        </w:rPr>
        <w:t xml:space="preserve"> τους </w:t>
      </w:r>
      <w:r>
        <w:rPr>
          <w:rFonts w:cstheme="minorHAnsi"/>
          <w:sz w:val="28"/>
          <w:szCs w:val="28"/>
          <w:lang w:bidi="he-IL"/>
        </w:rPr>
        <w:t>λόγους</w:t>
      </w:r>
      <w:r w:rsidR="00A6428E">
        <w:rPr>
          <w:rFonts w:cstheme="minorHAnsi"/>
          <w:sz w:val="28"/>
          <w:szCs w:val="28"/>
          <w:lang w:bidi="he-IL"/>
        </w:rPr>
        <w:t xml:space="preserve"> για τους </w:t>
      </w:r>
      <w:r>
        <w:rPr>
          <w:rFonts w:cstheme="minorHAnsi"/>
          <w:sz w:val="28"/>
          <w:szCs w:val="28"/>
          <w:lang w:bidi="he-IL"/>
        </w:rPr>
        <w:t>οποίους</w:t>
      </w:r>
      <w:r w:rsidR="00A6428E">
        <w:rPr>
          <w:rFonts w:cstheme="minorHAnsi"/>
          <w:sz w:val="28"/>
          <w:szCs w:val="28"/>
          <w:lang w:bidi="he-IL"/>
        </w:rPr>
        <w:t xml:space="preserve"> τον </w:t>
      </w:r>
      <w:r>
        <w:rPr>
          <w:rFonts w:cstheme="minorHAnsi"/>
          <w:sz w:val="28"/>
          <w:szCs w:val="28"/>
          <w:lang w:bidi="he-IL"/>
        </w:rPr>
        <w:t>αποκαλύπτουν</w:t>
      </w:r>
      <w:r w:rsidR="00A6428E">
        <w:rPr>
          <w:rFonts w:cstheme="minorHAnsi"/>
          <w:sz w:val="28"/>
          <w:szCs w:val="28"/>
          <w:lang w:bidi="he-IL"/>
        </w:rPr>
        <w:t xml:space="preserve"> </w:t>
      </w:r>
      <w:r w:rsidR="00A6428E">
        <w:rPr>
          <w:rFonts w:cstheme="minorHAnsi"/>
          <w:sz w:val="28"/>
          <w:szCs w:val="28"/>
          <w:lang w:bidi="he-IL"/>
        </w:rPr>
        <w:lastRenderedPageBreak/>
        <w:t xml:space="preserve">ως </w:t>
      </w:r>
      <w:r>
        <w:rPr>
          <w:rFonts w:cstheme="minorHAnsi"/>
          <w:sz w:val="28"/>
          <w:szCs w:val="28"/>
          <w:lang w:bidi="he-IL"/>
        </w:rPr>
        <w:t>πολιτικό</w:t>
      </w:r>
      <w:r w:rsidR="00A6428E">
        <w:rPr>
          <w:rFonts w:cstheme="minorHAnsi"/>
          <w:sz w:val="28"/>
          <w:szCs w:val="28"/>
          <w:lang w:bidi="he-IL"/>
        </w:rPr>
        <w:t xml:space="preserve"> </w:t>
      </w:r>
      <w:r>
        <w:rPr>
          <w:rFonts w:cstheme="minorHAnsi"/>
          <w:sz w:val="28"/>
          <w:szCs w:val="28"/>
          <w:lang w:bidi="he-IL"/>
        </w:rPr>
        <w:t>ταραχοποιό</w:t>
      </w:r>
      <w:r w:rsidR="00A6428E">
        <w:rPr>
          <w:rFonts w:cstheme="minorHAnsi"/>
          <w:sz w:val="28"/>
          <w:szCs w:val="28"/>
          <w:lang w:bidi="he-IL"/>
        </w:rPr>
        <w:t xml:space="preserve"> </w:t>
      </w:r>
      <w:r w:rsidR="00502909">
        <w:rPr>
          <w:rFonts w:cstheme="minorHAnsi"/>
          <w:sz w:val="28"/>
          <w:szCs w:val="28"/>
          <w:lang w:bidi="he-IL"/>
        </w:rPr>
        <w:t xml:space="preserve">στη </w:t>
      </w:r>
      <w:r>
        <w:rPr>
          <w:rFonts w:cstheme="minorHAnsi"/>
          <w:sz w:val="28"/>
          <w:szCs w:val="28"/>
          <w:lang w:bidi="he-IL"/>
        </w:rPr>
        <w:t>ρωμαϊκή</w:t>
      </w:r>
      <w:r w:rsidR="00502909">
        <w:rPr>
          <w:rFonts w:cstheme="minorHAnsi"/>
          <w:sz w:val="28"/>
          <w:szCs w:val="28"/>
          <w:lang w:bidi="he-IL"/>
        </w:rPr>
        <w:t xml:space="preserve"> </w:t>
      </w:r>
      <w:r>
        <w:rPr>
          <w:rFonts w:cstheme="minorHAnsi"/>
          <w:sz w:val="28"/>
          <w:szCs w:val="28"/>
          <w:lang w:bidi="he-IL"/>
        </w:rPr>
        <w:t>δικαιοσύνη</w:t>
      </w:r>
      <w:r w:rsidR="00502909">
        <w:rPr>
          <w:rFonts w:cstheme="minorHAnsi"/>
          <w:sz w:val="28"/>
          <w:szCs w:val="28"/>
          <w:lang w:bidi="he-IL"/>
        </w:rPr>
        <w:t xml:space="preserve"> και </w:t>
      </w:r>
      <w:r>
        <w:rPr>
          <w:rFonts w:cstheme="minorHAnsi"/>
          <w:sz w:val="28"/>
          <w:szCs w:val="28"/>
          <w:lang w:bidi="he-IL"/>
        </w:rPr>
        <w:t>μάλιστα</w:t>
      </w:r>
      <w:r w:rsidR="00502909">
        <w:rPr>
          <w:rFonts w:cstheme="minorHAnsi"/>
          <w:sz w:val="28"/>
          <w:szCs w:val="28"/>
          <w:lang w:bidi="he-IL"/>
        </w:rPr>
        <w:t xml:space="preserve"> με </w:t>
      </w:r>
      <w:r>
        <w:rPr>
          <w:rFonts w:cstheme="minorHAnsi"/>
          <w:sz w:val="28"/>
          <w:szCs w:val="28"/>
          <w:lang w:bidi="he-IL"/>
        </w:rPr>
        <w:t>τέτοιο</w:t>
      </w:r>
      <w:r w:rsidR="00502909">
        <w:rPr>
          <w:rFonts w:cstheme="minorHAnsi"/>
          <w:sz w:val="28"/>
          <w:szCs w:val="28"/>
          <w:lang w:bidi="he-IL"/>
        </w:rPr>
        <w:t xml:space="preserve"> </w:t>
      </w:r>
      <w:r>
        <w:rPr>
          <w:rFonts w:cstheme="minorHAnsi"/>
          <w:sz w:val="28"/>
          <w:szCs w:val="28"/>
          <w:lang w:bidi="he-IL"/>
        </w:rPr>
        <w:t>πάθος</w:t>
      </w:r>
      <w:r w:rsidR="00502909">
        <w:rPr>
          <w:rFonts w:cstheme="minorHAnsi"/>
          <w:sz w:val="28"/>
          <w:szCs w:val="28"/>
          <w:lang w:bidi="he-IL"/>
        </w:rPr>
        <w:t xml:space="preserve">. Αυτό </w:t>
      </w:r>
      <w:r>
        <w:rPr>
          <w:rFonts w:cstheme="minorHAnsi"/>
          <w:sz w:val="28"/>
          <w:szCs w:val="28"/>
          <w:lang w:bidi="he-IL"/>
        </w:rPr>
        <w:t>βέβαια</w:t>
      </w:r>
      <w:r w:rsidR="00502909">
        <w:rPr>
          <w:rFonts w:cstheme="minorHAnsi"/>
          <w:sz w:val="28"/>
          <w:szCs w:val="28"/>
          <w:lang w:bidi="he-IL"/>
        </w:rPr>
        <w:t xml:space="preserve"> </w:t>
      </w:r>
      <w:r>
        <w:rPr>
          <w:rFonts w:cstheme="minorHAnsi"/>
          <w:sz w:val="28"/>
          <w:szCs w:val="28"/>
          <w:lang w:bidi="he-IL"/>
        </w:rPr>
        <w:t>γίνεται</w:t>
      </w:r>
      <w:r w:rsidR="00502909">
        <w:rPr>
          <w:rFonts w:cstheme="minorHAnsi"/>
          <w:sz w:val="28"/>
          <w:szCs w:val="28"/>
          <w:lang w:bidi="he-IL"/>
        </w:rPr>
        <w:t xml:space="preserve"> </w:t>
      </w:r>
      <w:r>
        <w:rPr>
          <w:rFonts w:cstheme="minorHAnsi"/>
          <w:sz w:val="28"/>
          <w:szCs w:val="28"/>
          <w:lang w:bidi="he-IL"/>
        </w:rPr>
        <w:t>ακόμα</w:t>
      </w:r>
      <w:r w:rsidR="00502909">
        <w:rPr>
          <w:rFonts w:cstheme="minorHAnsi"/>
          <w:sz w:val="28"/>
          <w:szCs w:val="28"/>
          <w:lang w:bidi="he-IL"/>
        </w:rPr>
        <w:t xml:space="preserve"> πιο </w:t>
      </w:r>
      <w:r>
        <w:rPr>
          <w:rFonts w:cstheme="minorHAnsi"/>
          <w:sz w:val="28"/>
          <w:szCs w:val="28"/>
          <w:lang w:bidi="he-IL"/>
        </w:rPr>
        <w:t>έντονο</w:t>
      </w:r>
      <w:r w:rsidR="00192B6F">
        <w:rPr>
          <w:rFonts w:cstheme="minorHAnsi"/>
          <w:sz w:val="28"/>
          <w:szCs w:val="28"/>
          <w:lang w:bidi="he-IL"/>
        </w:rPr>
        <w:t>,</w:t>
      </w:r>
      <w:r w:rsidR="00502909">
        <w:rPr>
          <w:rFonts w:cstheme="minorHAnsi"/>
          <w:sz w:val="28"/>
          <w:szCs w:val="28"/>
          <w:lang w:bidi="he-IL"/>
        </w:rPr>
        <w:t xml:space="preserve"> </w:t>
      </w:r>
      <w:r>
        <w:rPr>
          <w:rFonts w:cstheme="minorHAnsi"/>
          <w:sz w:val="28"/>
          <w:szCs w:val="28"/>
          <w:lang w:bidi="he-IL"/>
        </w:rPr>
        <w:t>αφού</w:t>
      </w:r>
      <w:r w:rsidR="00502909">
        <w:rPr>
          <w:rFonts w:cstheme="minorHAnsi"/>
          <w:sz w:val="28"/>
          <w:szCs w:val="28"/>
          <w:lang w:bidi="he-IL"/>
        </w:rPr>
        <w:t xml:space="preserve"> </w:t>
      </w:r>
      <w:r>
        <w:rPr>
          <w:rFonts w:cstheme="minorHAnsi"/>
          <w:sz w:val="28"/>
          <w:szCs w:val="28"/>
          <w:lang w:bidi="he-IL"/>
        </w:rPr>
        <w:t>προγνώριζε</w:t>
      </w:r>
      <w:r w:rsidR="00502909">
        <w:rPr>
          <w:rFonts w:cstheme="minorHAnsi"/>
          <w:sz w:val="28"/>
          <w:szCs w:val="28"/>
          <w:lang w:bidi="he-IL"/>
        </w:rPr>
        <w:t xml:space="preserve"> ότι το </w:t>
      </w:r>
      <w:r>
        <w:rPr>
          <w:rFonts w:cstheme="minorHAnsi"/>
          <w:sz w:val="28"/>
          <w:szCs w:val="28"/>
          <w:lang w:bidi="he-IL"/>
        </w:rPr>
        <w:t>ιουδαϊκό</w:t>
      </w:r>
      <w:r w:rsidR="00502909">
        <w:rPr>
          <w:rFonts w:cstheme="minorHAnsi"/>
          <w:sz w:val="28"/>
          <w:szCs w:val="28"/>
          <w:lang w:bidi="he-IL"/>
        </w:rPr>
        <w:t xml:space="preserve"> </w:t>
      </w:r>
      <w:r>
        <w:rPr>
          <w:rFonts w:cstheme="minorHAnsi"/>
          <w:sz w:val="28"/>
          <w:szCs w:val="28"/>
          <w:lang w:bidi="he-IL"/>
        </w:rPr>
        <w:t>κατεστημένο</w:t>
      </w:r>
      <w:r w:rsidR="00502909">
        <w:rPr>
          <w:rFonts w:cstheme="minorHAnsi"/>
          <w:sz w:val="28"/>
          <w:szCs w:val="28"/>
          <w:lang w:bidi="he-IL"/>
        </w:rPr>
        <w:t xml:space="preserve"> τους </w:t>
      </w:r>
      <w:r>
        <w:rPr>
          <w:rFonts w:cstheme="minorHAnsi"/>
          <w:sz w:val="28"/>
          <w:szCs w:val="28"/>
          <w:lang w:bidi="he-IL"/>
        </w:rPr>
        <w:t>πολιτικούς</w:t>
      </w:r>
      <w:r w:rsidR="00502909">
        <w:rPr>
          <w:rFonts w:cstheme="minorHAnsi"/>
          <w:sz w:val="28"/>
          <w:szCs w:val="28"/>
          <w:lang w:bidi="he-IL"/>
        </w:rPr>
        <w:t xml:space="preserve"> </w:t>
      </w:r>
      <w:r>
        <w:rPr>
          <w:rFonts w:cstheme="minorHAnsi"/>
          <w:sz w:val="28"/>
          <w:szCs w:val="28"/>
          <w:lang w:bidi="he-IL"/>
        </w:rPr>
        <w:t>ταραχοποιούς</w:t>
      </w:r>
      <w:r w:rsidR="00502909">
        <w:rPr>
          <w:rFonts w:cstheme="minorHAnsi"/>
          <w:sz w:val="28"/>
          <w:szCs w:val="28"/>
          <w:lang w:bidi="he-IL"/>
        </w:rPr>
        <w:t xml:space="preserve"> τους </w:t>
      </w:r>
      <w:r>
        <w:rPr>
          <w:rFonts w:cstheme="minorHAnsi"/>
          <w:sz w:val="28"/>
          <w:szCs w:val="28"/>
          <w:lang w:bidi="he-IL"/>
        </w:rPr>
        <w:t>συγκάλυπτε</w:t>
      </w:r>
      <w:r w:rsidR="00DC4FD9">
        <w:rPr>
          <w:rFonts w:cstheme="minorHAnsi"/>
          <w:sz w:val="28"/>
          <w:szCs w:val="28"/>
          <w:lang w:bidi="he-IL"/>
        </w:rPr>
        <w:t>,</w:t>
      </w:r>
      <w:r w:rsidR="00502909">
        <w:rPr>
          <w:rFonts w:cstheme="minorHAnsi"/>
          <w:sz w:val="28"/>
          <w:szCs w:val="28"/>
          <w:lang w:bidi="he-IL"/>
        </w:rPr>
        <w:t xml:space="preserve"> αν δεν τους </w:t>
      </w:r>
      <w:r>
        <w:rPr>
          <w:rFonts w:cstheme="minorHAnsi"/>
          <w:sz w:val="28"/>
          <w:szCs w:val="28"/>
          <w:lang w:bidi="he-IL"/>
        </w:rPr>
        <w:t>πατρόναρε</w:t>
      </w:r>
      <w:r w:rsidR="00502909">
        <w:rPr>
          <w:rFonts w:cstheme="minorHAnsi"/>
          <w:sz w:val="28"/>
          <w:szCs w:val="28"/>
          <w:lang w:bidi="he-IL"/>
        </w:rPr>
        <w:t xml:space="preserve">. Δεν </w:t>
      </w:r>
      <w:r>
        <w:rPr>
          <w:rFonts w:cstheme="minorHAnsi"/>
          <w:sz w:val="28"/>
          <w:szCs w:val="28"/>
          <w:lang w:bidi="he-IL"/>
        </w:rPr>
        <w:t>μπορεί</w:t>
      </w:r>
      <w:r w:rsidR="00502909">
        <w:rPr>
          <w:rFonts w:cstheme="minorHAnsi"/>
          <w:sz w:val="28"/>
          <w:szCs w:val="28"/>
          <w:lang w:bidi="he-IL"/>
        </w:rPr>
        <w:t xml:space="preserve"> να </w:t>
      </w:r>
      <w:r>
        <w:rPr>
          <w:rFonts w:cstheme="minorHAnsi"/>
          <w:sz w:val="28"/>
          <w:szCs w:val="28"/>
          <w:lang w:bidi="he-IL"/>
        </w:rPr>
        <w:t>ερμηνεύσει</w:t>
      </w:r>
      <w:r w:rsidR="00502909">
        <w:rPr>
          <w:rFonts w:cstheme="minorHAnsi"/>
          <w:sz w:val="28"/>
          <w:szCs w:val="28"/>
          <w:lang w:bidi="he-IL"/>
        </w:rPr>
        <w:t xml:space="preserve"> τι είναι </w:t>
      </w:r>
      <w:r>
        <w:rPr>
          <w:rFonts w:cstheme="minorHAnsi"/>
          <w:sz w:val="28"/>
          <w:szCs w:val="28"/>
          <w:lang w:bidi="he-IL"/>
        </w:rPr>
        <w:t>εκείνο</w:t>
      </w:r>
      <w:r w:rsidR="00502909">
        <w:rPr>
          <w:rFonts w:cstheme="minorHAnsi"/>
          <w:sz w:val="28"/>
          <w:szCs w:val="28"/>
          <w:lang w:bidi="he-IL"/>
        </w:rPr>
        <w:t xml:space="preserve"> που τους </w:t>
      </w:r>
      <w:r>
        <w:rPr>
          <w:rFonts w:cstheme="minorHAnsi"/>
          <w:sz w:val="28"/>
          <w:szCs w:val="28"/>
          <w:lang w:bidi="he-IL"/>
        </w:rPr>
        <w:t>κινεί</w:t>
      </w:r>
      <w:r w:rsidR="00502909">
        <w:rPr>
          <w:rFonts w:cstheme="minorHAnsi"/>
          <w:sz w:val="28"/>
          <w:szCs w:val="28"/>
          <w:lang w:bidi="he-IL"/>
        </w:rPr>
        <w:t xml:space="preserve"> αυτή την </w:t>
      </w:r>
      <w:r>
        <w:rPr>
          <w:rFonts w:cstheme="minorHAnsi"/>
          <w:sz w:val="28"/>
          <w:szCs w:val="28"/>
          <w:lang w:bidi="he-IL"/>
        </w:rPr>
        <w:t>πρωτόγνωρη</w:t>
      </w:r>
      <w:r w:rsidR="00502909">
        <w:rPr>
          <w:rFonts w:cstheme="minorHAnsi"/>
          <w:sz w:val="28"/>
          <w:szCs w:val="28"/>
          <w:lang w:bidi="he-IL"/>
        </w:rPr>
        <w:t xml:space="preserve"> </w:t>
      </w:r>
      <w:r>
        <w:rPr>
          <w:rFonts w:cstheme="minorHAnsi"/>
          <w:sz w:val="28"/>
          <w:szCs w:val="28"/>
          <w:lang w:bidi="he-IL"/>
        </w:rPr>
        <w:t>συμπεριφορά</w:t>
      </w:r>
      <w:r w:rsidR="00502909">
        <w:rPr>
          <w:rFonts w:cstheme="minorHAnsi"/>
          <w:sz w:val="28"/>
          <w:szCs w:val="28"/>
          <w:lang w:bidi="he-IL"/>
        </w:rPr>
        <w:t xml:space="preserve">. </w:t>
      </w:r>
      <w:r>
        <w:rPr>
          <w:rFonts w:cstheme="minorHAnsi"/>
          <w:sz w:val="28"/>
          <w:szCs w:val="28"/>
          <w:lang w:bidi="he-IL"/>
        </w:rPr>
        <w:t>Θεωρεί</w:t>
      </w:r>
      <w:r w:rsidR="00502909">
        <w:rPr>
          <w:rFonts w:cstheme="minorHAnsi"/>
          <w:sz w:val="28"/>
          <w:szCs w:val="28"/>
          <w:lang w:bidi="he-IL"/>
        </w:rPr>
        <w:t xml:space="preserve"> </w:t>
      </w:r>
      <w:r>
        <w:rPr>
          <w:rFonts w:cstheme="minorHAnsi"/>
          <w:sz w:val="28"/>
          <w:szCs w:val="28"/>
          <w:lang w:bidi="he-IL"/>
        </w:rPr>
        <w:t>αδύνατο</w:t>
      </w:r>
      <w:r w:rsidR="00502909">
        <w:rPr>
          <w:rFonts w:cstheme="minorHAnsi"/>
          <w:sz w:val="28"/>
          <w:szCs w:val="28"/>
          <w:lang w:bidi="he-IL"/>
        </w:rPr>
        <w:t xml:space="preserve"> οι </w:t>
      </w:r>
      <w:r>
        <w:rPr>
          <w:rFonts w:cstheme="minorHAnsi"/>
          <w:sz w:val="28"/>
          <w:szCs w:val="28"/>
          <w:lang w:bidi="he-IL"/>
        </w:rPr>
        <w:t>ηγέτιδες</w:t>
      </w:r>
      <w:r w:rsidR="00502909">
        <w:rPr>
          <w:rFonts w:cstheme="minorHAnsi"/>
          <w:sz w:val="28"/>
          <w:szCs w:val="28"/>
          <w:lang w:bidi="he-IL"/>
        </w:rPr>
        <w:t xml:space="preserve"> </w:t>
      </w:r>
      <w:r>
        <w:rPr>
          <w:rFonts w:cstheme="minorHAnsi"/>
          <w:sz w:val="28"/>
          <w:szCs w:val="28"/>
          <w:lang w:bidi="he-IL"/>
        </w:rPr>
        <w:t>τάξεις</w:t>
      </w:r>
      <w:r w:rsidR="00502909">
        <w:rPr>
          <w:rFonts w:cstheme="minorHAnsi"/>
          <w:sz w:val="28"/>
          <w:szCs w:val="28"/>
          <w:lang w:bidi="he-IL"/>
        </w:rPr>
        <w:t xml:space="preserve"> των </w:t>
      </w:r>
      <w:r>
        <w:rPr>
          <w:rFonts w:cstheme="minorHAnsi"/>
          <w:sz w:val="28"/>
          <w:szCs w:val="28"/>
          <w:lang w:bidi="he-IL"/>
        </w:rPr>
        <w:t>ιουδαίων</w:t>
      </w:r>
      <w:r w:rsidR="00502909">
        <w:rPr>
          <w:rFonts w:cstheme="minorHAnsi"/>
          <w:sz w:val="28"/>
          <w:szCs w:val="28"/>
          <w:lang w:bidi="he-IL"/>
        </w:rPr>
        <w:t xml:space="preserve"> </w:t>
      </w:r>
      <w:r>
        <w:rPr>
          <w:rFonts w:cstheme="minorHAnsi"/>
          <w:sz w:val="28"/>
          <w:szCs w:val="28"/>
          <w:lang w:bidi="he-IL"/>
        </w:rPr>
        <w:t>ξαφνικά</w:t>
      </w:r>
      <w:r w:rsidR="00502909">
        <w:rPr>
          <w:rFonts w:cstheme="minorHAnsi"/>
          <w:sz w:val="28"/>
          <w:szCs w:val="28"/>
          <w:lang w:bidi="he-IL"/>
        </w:rPr>
        <w:t xml:space="preserve"> να </w:t>
      </w:r>
      <w:r>
        <w:rPr>
          <w:rFonts w:cstheme="minorHAnsi"/>
          <w:sz w:val="28"/>
          <w:szCs w:val="28"/>
          <w:lang w:bidi="he-IL"/>
        </w:rPr>
        <w:t>επιθ</w:t>
      </w:r>
      <w:r w:rsidR="00B05774">
        <w:rPr>
          <w:rFonts w:cstheme="minorHAnsi"/>
          <w:sz w:val="28"/>
          <w:szCs w:val="28"/>
          <w:lang w:bidi="he-IL"/>
        </w:rPr>
        <w:t>ύ</w:t>
      </w:r>
      <w:r>
        <w:rPr>
          <w:rFonts w:cstheme="minorHAnsi"/>
          <w:sz w:val="28"/>
          <w:szCs w:val="28"/>
          <w:lang w:bidi="he-IL"/>
        </w:rPr>
        <w:t>μ</w:t>
      </w:r>
      <w:r w:rsidR="00B05774">
        <w:rPr>
          <w:rFonts w:cstheme="minorHAnsi"/>
          <w:sz w:val="28"/>
          <w:szCs w:val="28"/>
          <w:lang w:bidi="he-IL"/>
        </w:rPr>
        <w:t>η</w:t>
      </w:r>
      <w:r>
        <w:rPr>
          <w:rFonts w:cstheme="minorHAnsi"/>
          <w:sz w:val="28"/>
          <w:szCs w:val="28"/>
          <w:lang w:bidi="he-IL"/>
        </w:rPr>
        <w:t>σαν</w:t>
      </w:r>
      <w:r w:rsidR="00502909">
        <w:rPr>
          <w:rFonts w:cstheme="minorHAnsi"/>
          <w:sz w:val="28"/>
          <w:szCs w:val="28"/>
          <w:lang w:bidi="he-IL"/>
        </w:rPr>
        <w:t xml:space="preserve"> να </w:t>
      </w:r>
      <w:r>
        <w:rPr>
          <w:rFonts w:cstheme="minorHAnsi"/>
          <w:sz w:val="28"/>
          <w:szCs w:val="28"/>
          <w:lang w:bidi="he-IL"/>
        </w:rPr>
        <w:t>προστατεύσουν</w:t>
      </w:r>
      <w:r w:rsidR="00502909">
        <w:rPr>
          <w:rFonts w:cstheme="minorHAnsi"/>
          <w:sz w:val="28"/>
          <w:szCs w:val="28"/>
          <w:lang w:bidi="he-IL"/>
        </w:rPr>
        <w:t xml:space="preserve"> τη </w:t>
      </w:r>
      <w:r>
        <w:rPr>
          <w:rFonts w:cstheme="minorHAnsi"/>
          <w:sz w:val="28"/>
          <w:szCs w:val="28"/>
          <w:lang w:bidi="he-IL"/>
        </w:rPr>
        <w:t>ρωμαϊκή</w:t>
      </w:r>
      <w:r w:rsidR="00502909">
        <w:rPr>
          <w:rFonts w:cstheme="minorHAnsi"/>
          <w:sz w:val="28"/>
          <w:szCs w:val="28"/>
          <w:lang w:bidi="he-IL"/>
        </w:rPr>
        <w:t xml:space="preserve"> </w:t>
      </w:r>
      <w:r>
        <w:rPr>
          <w:rFonts w:cstheme="minorHAnsi"/>
          <w:sz w:val="28"/>
          <w:szCs w:val="28"/>
          <w:lang w:bidi="he-IL"/>
        </w:rPr>
        <w:t>εξουσία</w:t>
      </w:r>
      <w:r w:rsidR="00DC4FD9">
        <w:rPr>
          <w:rFonts w:cstheme="minorHAnsi"/>
          <w:sz w:val="28"/>
          <w:szCs w:val="28"/>
          <w:lang w:bidi="he-IL"/>
        </w:rPr>
        <w:t>,</w:t>
      </w:r>
      <w:r w:rsidR="00502909">
        <w:rPr>
          <w:rFonts w:cstheme="minorHAnsi"/>
          <w:sz w:val="28"/>
          <w:szCs w:val="28"/>
          <w:lang w:bidi="he-IL"/>
        </w:rPr>
        <w:t xml:space="preserve"> </w:t>
      </w:r>
      <w:r>
        <w:rPr>
          <w:rFonts w:cstheme="minorHAnsi"/>
          <w:sz w:val="28"/>
          <w:szCs w:val="28"/>
          <w:lang w:bidi="he-IL"/>
        </w:rPr>
        <w:t>καταδίδοντας</w:t>
      </w:r>
      <w:r w:rsidR="00502909">
        <w:rPr>
          <w:rFonts w:cstheme="minorHAnsi"/>
          <w:sz w:val="28"/>
          <w:szCs w:val="28"/>
          <w:lang w:bidi="he-IL"/>
        </w:rPr>
        <w:t xml:space="preserve"> </w:t>
      </w:r>
      <w:r>
        <w:rPr>
          <w:rFonts w:cstheme="minorHAnsi"/>
          <w:sz w:val="28"/>
          <w:szCs w:val="28"/>
          <w:lang w:bidi="he-IL"/>
        </w:rPr>
        <w:t>κάποιον</w:t>
      </w:r>
      <w:r w:rsidR="00502909">
        <w:rPr>
          <w:rFonts w:cstheme="minorHAnsi"/>
          <w:sz w:val="28"/>
          <w:szCs w:val="28"/>
          <w:lang w:bidi="he-IL"/>
        </w:rPr>
        <w:t xml:space="preserve"> </w:t>
      </w:r>
      <w:r>
        <w:rPr>
          <w:rFonts w:cstheme="minorHAnsi"/>
          <w:sz w:val="28"/>
          <w:szCs w:val="28"/>
          <w:lang w:bidi="he-IL"/>
        </w:rPr>
        <w:t>συμπατριώτη</w:t>
      </w:r>
      <w:r w:rsidR="00502909">
        <w:rPr>
          <w:rFonts w:cstheme="minorHAnsi"/>
          <w:sz w:val="28"/>
          <w:szCs w:val="28"/>
          <w:lang w:bidi="he-IL"/>
        </w:rPr>
        <w:t xml:space="preserve"> τους </w:t>
      </w:r>
      <w:r>
        <w:rPr>
          <w:rFonts w:cstheme="minorHAnsi"/>
          <w:sz w:val="28"/>
          <w:szCs w:val="28"/>
          <w:lang w:bidi="he-IL"/>
        </w:rPr>
        <w:t>ιουδαίο</w:t>
      </w:r>
      <w:r w:rsidR="00502909">
        <w:rPr>
          <w:rFonts w:cstheme="minorHAnsi"/>
          <w:sz w:val="28"/>
          <w:szCs w:val="28"/>
          <w:lang w:bidi="he-IL"/>
        </w:rPr>
        <w:t xml:space="preserve"> ως </w:t>
      </w:r>
      <w:r>
        <w:rPr>
          <w:rFonts w:cstheme="minorHAnsi"/>
          <w:sz w:val="28"/>
          <w:szCs w:val="28"/>
          <w:lang w:bidi="he-IL"/>
        </w:rPr>
        <w:t>πολιτικό</w:t>
      </w:r>
      <w:r w:rsidR="00502909">
        <w:rPr>
          <w:rFonts w:cstheme="minorHAnsi"/>
          <w:sz w:val="28"/>
          <w:szCs w:val="28"/>
          <w:lang w:bidi="he-IL"/>
        </w:rPr>
        <w:t xml:space="preserve"> </w:t>
      </w:r>
      <w:r>
        <w:rPr>
          <w:rFonts w:cstheme="minorHAnsi"/>
          <w:sz w:val="28"/>
          <w:szCs w:val="28"/>
          <w:lang w:bidi="he-IL"/>
        </w:rPr>
        <w:t>ταραχοποιό</w:t>
      </w:r>
      <w:r w:rsidR="00502909">
        <w:rPr>
          <w:rFonts w:cstheme="minorHAnsi"/>
          <w:sz w:val="28"/>
          <w:szCs w:val="28"/>
          <w:lang w:bidi="he-IL"/>
        </w:rPr>
        <w:t xml:space="preserve">. </w:t>
      </w:r>
    </w:p>
    <w:p w14:paraId="3A5A0FFE" w14:textId="56100AE7" w:rsidR="00EA4038" w:rsidRDefault="00502909" w:rsidP="00DF662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Για τον </w:t>
      </w:r>
      <w:r w:rsidR="00824C72">
        <w:rPr>
          <w:rFonts w:cstheme="minorHAnsi"/>
          <w:sz w:val="28"/>
          <w:szCs w:val="28"/>
          <w:lang w:bidi="he-IL"/>
        </w:rPr>
        <w:t>Πιλάτο</w:t>
      </w:r>
      <w:r>
        <w:rPr>
          <w:rFonts w:cstheme="minorHAnsi"/>
          <w:sz w:val="28"/>
          <w:szCs w:val="28"/>
          <w:lang w:bidi="he-IL"/>
        </w:rPr>
        <w:t xml:space="preserve"> που η </w:t>
      </w:r>
      <w:r w:rsidR="00824C72">
        <w:rPr>
          <w:rFonts w:cstheme="minorHAnsi"/>
          <w:sz w:val="28"/>
          <w:szCs w:val="28"/>
          <w:lang w:bidi="he-IL"/>
        </w:rPr>
        <w:t>κοσμοαντίληψη</w:t>
      </w:r>
      <w:r>
        <w:rPr>
          <w:rFonts w:cstheme="minorHAnsi"/>
          <w:sz w:val="28"/>
          <w:szCs w:val="28"/>
          <w:lang w:bidi="he-IL"/>
        </w:rPr>
        <w:t xml:space="preserve"> του </w:t>
      </w:r>
      <w:r w:rsidR="00824C72">
        <w:rPr>
          <w:rFonts w:cstheme="minorHAnsi"/>
          <w:sz w:val="28"/>
          <w:szCs w:val="28"/>
          <w:lang w:bidi="he-IL"/>
        </w:rPr>
        <w:t>στηρίζεται</w:t>
      </w:r>
      <w:r>
        <w:rPr>
          <w:rFonts w:cstheme="minorHAnsi"/>
          <w:sz w:val="28"/>
          <w:szCs w:val="28"/>
          <w:lang w:bidi="he-IL"/>
        </w:rPr>
        <w:t xml:space="preserve"> στο </w:t>
      </w:r>
      <w:r w:rsidR="00824C72">
        <w:rPr>
          <w:rFonts w:cstheme="minorHAnsi"/>
          <w:sz w:val="28"/>
          <w:szCs w:val="28"/>
          <w:lang w:bidi="he-IL"/>
        </w:rPr>
        <w:t>θρησκευτικό</w:t>
      </w:r>
      <w:r>
        <w:rPr>
          <w:rFonts w:cstheme="minorHAnsi"/>
          <w:sz w:val="28"/>
          <w:szCs w:val="28"/>
          <w:lang w:bidi="he-IL"/>
        </w:rPr>
        <w:t xml:space="preserve"> </w:t>
      </w:r>
      <w:r w:rsidR="00824C72">
        <w:rPr>
          <w:rFonts w:cstheme="minorHAnsi"/>
          <w:sz w:val="28"/>
          <w:szCs w:val="28"/>
          <w:lang w:bidi="he-IL"/>
        </w:rPr>
        <w:t>συγκρητισμό</w:t>
      </w:r>
      <w:r w:rsidR="00DC4FD9">
        <w:rPr>
          <w:rFonts w:cstheme="minorHAnsi"/>
          <w:sz w:val="28"/>
          <w:szCs w:val="28"/>
          <w:lang w:bidi="he-IL"/>
        </w:rPr>
        <w:t>,</w:t>
      </w:r>
      <w:r>
        <w:rPr>
          <w:rFonts w:cstheme="minorHAnsi"/>
          <w:sz w:val="28"/>
          <w:szCs w:val="28"/>
          <w:lang w:bidi="he-IL"/>
        </w:rPr>
        <w:t xml:space="preserve"> στη </w:t>
      </w:r>
      <w:r w:rsidR="00824C72">
        <w:rPr>
          <w:rFonts w:cstheme="minorHAnsi"/>
          <w:sz w:val="28"/>
          <w:szCs w:val="28"/>
          <w:lang w:bidi="he-IL"/>
        </w:rPr>
        <w:t>θρησκευτική</w:t>
      </w:r>
      <w:r>
        <w:rPr>
          <w:rFonts w:cstheme="minorHAnsi"/>
          <w:sz w:val="28"/>
          <w:szCs w:val="28"/>
          <w:lang w:bidi="he-IL"/>
        </w:rPr>
        <w:t xml:space="preserve"> </w:t>
      </w:r>
      <w:r w:rsidR="00824C72">
        <w:rPr>
          <w:rFonts w:cstheme="minorHAnsi"/>
          <w:sz w:val="28"/>
          <w:szCs w:val="28"/>
          <w:lang w:bidi="he-IL"/>
        </w:rPr>
        <w:t>ανεκτικότητα</w:t>
      </w:r>
      <w:r w:rsidR="00F36CB8">
        <w:rPr>
          <w:rFonts w:cstheme="minorHAnsi"/>
          <w:sz w:val="28"/>
          <w:szCs w:val="28"/>
          <w:lang w:bidi="he-IL"/>
        </w:rPr>
        <w:t>,</w:t>
      </w:r>
      <w:r>
        <w:rPr>
          <w:rFonts w:cstheme="minorHAnsi"/>
          <w:sz w:val="28"/>
          <w:szCs w:val="28"/>
          <w:lang w:bidi="he-IL"/>
        </w:rPr>
        <w:t xml:space="preserve"> του </w:t>
      </w:r>
      <w:r w:rsidR="00824C72">
        <w:rPr>
          <w:rFonts w:cstheme="minorHAnsi"/>
          <w:sz w:val="28"/>
          <w:szCs w:val="28"/>
          <w:lang w:bidi="he-IL"/>
        </w:rPr>
        <w:t>φαίνεται</w:t>
      </w:r>
      <w:r>
        <w:rPr>
          <w:rFonts w:cstheme="minorHAnsi"/>
          <w:sz w:val="28"/>
          <w:szCs w:val="28"/>
          <w:lang w:bidi="he-IL"/>
        </w:rPr>
        <w:t xml:space="preserve"> </w:t>
      </w:r>
      <w:r w:rsidR="00824C72">
        <w:rPr>
          <w:rFonts w:cstheme="minorHAnsi"/>
          <w:sz w:val="28"/>
          <w:szCs w:val="28"/>
          <w:lang w:bidi="he-IL"/>
        </w:rPr>
        <w:t>παράδοξο</w:t>
      </w:r>
      <w:r>
        <w:rPr>
          <w:rFonts w:cstheme="minorHAnsi"/>
          <w:sz w:val="28"/>
          <w:szCs w:val="28"/>
          <w:lang w:bidi="he-IL"/>
        </w:rPr>
        <w:t xml:space="preserve"> από που </w:t>
      </w:r>
      <w:r w:rsidR="00824C72">
        <w:rPr>
          <w:rFonts w:cstheme="minorHAnsi"/>
          <w:sz w:val="28"/>
          <w:szCs w:val="28"/>
          <w:lang w:bidi="he-IL"/>
        </w:rPr>
        <w:t>μπορεί</w:t>
      </w:r>
      <w:r>
        <w:rPr>
          <w:rFonts w:cstheme="minorHAnsi"/>
          <w:sz w:val="28"/>
          <w:szCs w:val="28"/>
          <w:lang w:bidi="he-IL"/>
        </w:rPr>
        <w:t xml:space="preserve"> να </w:t>
      </w:r>
      <w:r w:rsidR="00824C72">
        <w:rPr>
          <w:rFonts w:cstheme="minorHAnsi"/>
          <w:sz w:val="28"/>
          <w:szCs w:val="28"/>
          <w:lang w:bidi="he-IL"/>
        </w:rPr>
        <w:t>πηγάζει</w:t>
      </w:r>
      <w:r>
        <w:rPr>
          <w:rFonts w:cstheme="minorHAnsi"/>
          <w:sz w:val="28"/>
          <w:szCs w:val="28"/>
          <w:lang w:bidi="he-IL"/>
        </w:rPr>
        <w:t xml:space="preserve"> </w:t>
      </w:r>
      <w:r w:rsidR="00824C72">
        <w:rPr>
          <w:rFonts w:cstheme="minorHAnsi"/>
          <w:sz w:val="28"/>
          <w:szCs w:val="28"/>
          <w:lang w:bidi="he-IL"/>
        </w:rPr>
        <w:t>αυτός</w:t>
      </w:r>
      <w:r>
        <w:rPr>
          <w:rFonts w:cstheme="minorHAnsi"/>
          <w:sz w:val="28"/>
          <w:szCs w:val="28"/>
          <w:lang w:bidi="he-IL"/>
        </w:rPr>
        <w:t xml:space="preserve"> ο </w:t>
      </w:r>
      <w:r w:rsidR="00824C72">
        <w:rPr>
          <w:rFonts w:cstheme="minorHAnsi"/>
          <w:sz w:val="28"/>
          <w:szCs w:val="28"/>
          <w:lang w:bidi="he-IL"/>
        </w:rPr>
        <w:t>θρησκευτικός</w:t>
      </w:r>
      <w:r>
        <w:rPr>
          <w:rFonts w:cstheme="minorHAnsi"/>
          <w:sz w:val="28"/>
          <w:szCs w:val="28"/>
          <w:lang w:bidi="he-IL"/>
        </w:rPr>
        <w:t xml:space="preserve"> </w:t>
      </w:r>
      <w:r w:rsidR="00824C72">
        <w:rPr>
          <w:rFonts w:cstheme="minorHAnsi"/>
          <w:sz w:val="28"/>
          <w:szCs w:val="28"/>
          <w:lang w:bidi="he-IL"/>
        </w:rPr>
        <w:t>παροξυσμός</w:t>
      </w:r>
      <w:r>
        <w:rPr>
          <w:rFonts w:cstheme="minorHAnsi"/>
          <w:sz w:val="28"/>
          <w:szCs w:val="28"/>
          <w:lang w:bidi="he-IL"/>
        </w:rPr>
        <w:t xml:space="preserve"> των </w:t>
      </w:r>
      <w:r w:rsidR="00824C72">
        <w:rPr>
          <w:rFonts w:cstheme="minorHAnsi"/>
          <w:sz w:val="28"/>
          <w:szCs w:val="28"/>
          <w:lang w:bidi="he-IL"/>
        </w:rPr>
        <w:t>αρχιερέων</w:t>
      </w:r>
      <w:r>
        <w:rPr>
          <w:rFonts w:cstheme="minorHAnsi"/>
          <w:sz w:val="28"/>
          <w:szCs w:val="28"/>
          <w:lang w:bidi="he-IL"/>
        </w:rPr>
        <w:t xml:space="preserve"> κατά του </w:t>
      </w:r>
      <w:r w:rsidR="00824C72">
        <w:rPr>
          <w:rFonts w:cstheme="minorHAnsi"/>
          <w:sz w:val="28"/>
          <w:szCs w:val="28"/>
          <w:lang w:bidi="he-IL"/>
        </w:rPr>
        <w:t>Ιησού</w:t>
      </w:r>
      <w:r>
        <w:rPr>
          <w:rFonts w:cstheme="minorHAnsi"/>
          <w:sz w:val="28"/>
          <w:szCs w:val="28"/>
          <w:lang w:bidi="he-IL"/>
        </w:rPr>
        <w:t xml:space="preserve">. Για αυτό </w:t>
      </w:r>
      <w:r w:rsidR="00824C72">
        <w:rPr>
          <w:rFonts w:cstheme="minorHAnsi"/>
          <w:sz w:val="28"/>
          <w:szCs w:val="28"/>
          <w:lang w:bidi="he-IL"/>
        </w:rPr>
        <w:t>αποφασίζει</w:t>
      </w:r>
      <w:r>
        <w:rPr>
          <w:rFonts w:cstheme="minorHAnsi"/>
          <w:sz w:val="28"/>
          <w:szCs w:val="28"/>
          <w:lang w:bidi="he-IL"/>
        </w:rPr>
        <w:t xml:space="preserve"> να </w:t>
      </w:r>
      <w:r w:rsidR="00824C72">
        <w:rPr>
          <w:rFonts w:cstheme="minorHAnsi"/>
          <w:sz w:val="28"/>
          <w:szCs w:val="28"/>
          <w:lang w:bidi="he-IL"/>
        </w:rPr>
        <w:t>φανεί</w:t>
      </w:r>
      <w:r>
        <w:rPr>
          <w:rFonts w:cstheme="minorHAnsi"/>
          <w:sz w:val="28"/>
          <w:szCs w:val="28"/>
          <w:lang w:bidi="he-IL"/>
        </w:rPr>
        <w:t xml:space="preserve"> και </w:t>
      </w:r>
      <w:r w:rsidR="00824C72">
        <w:rPr>
          <w:rFonts w:cstheme="minorHAnsi"/>
          <w:sz w:val="28"/>
          <w:szCs w:val="28"/>
          <w:lang w:bidi="he-IL"/>
        </w:rPr>
        <w:t>γενναιόδωρος</w:t>
      </w:r>
      <w:r>
        <w:rPr>
          <w:rFonts w:cstheme="minorHAnsi"/>
          <w:sz w:val="28"/>
          <w:szCs w:val="28"/>
          <w:lang w:bidi="he-IL"/>
        </w:rPr>
        <w:t xml:space="preserve"> προς τους </w:t>
      </w:r>
      <w:r w:rsidR="00824C72">
        <w:rPr>
          <w:rFonts w:cstheme="minorHAnsi"/>
          <w:sz w:val="28"/>
          <w:szCs w:val="28"/>
          <w:lang w:bidi="he-IL"/>
        </w:rPr>
        <w:t>αρχιερείς</w:t>
      </w:r>
      <w:r w:rsidR="00DC4FD9">
        <w:rPr>
          <w:rFonts w:cstheme="minorHAnsi"/>
          <w:sz w:val="28"/>
          <w:szCs w:val="28"/>
          <w:lang w:bidi="he-IL"/>
        </w:rPr>
        <w:t>,</w:t>
      </w:r>
      <w:r w:rsidR="00192B6F" w:rsidRPr="00A2247E">
        <w:rPr>
          <w:rStyle w:val="a7"/>
        </w:rPr>
        <w:footnoteReference w:id="463"/>
      </w:r>
      <w:r>
        <w:rPr>
          <w:rFonts w:cstheme="minorHAnsi"/>
          <w:sz w:val="28"/>
          <w:szCs w:val="28"/>
          <w:lang w:bidi="he-IL"/>
        </w:rPr>
        <w:t xml:space="preserve"> </w:t>
      </w:r>
      <w:r w:rsidR="00824C72">
        <w:rPr>
          <w:rFonts w:cstheme="minorHAnsi"/>
          <w:sz w:val="28"/>
          <w:szCs w:val="28"/>
          <w:lang w:bidi="he-IL"/>
        </w:rPr>
        <w:t>συνεχίζοντας</w:t>
      </w:r>
      <w:r w:rsidR="003A631B">
        <w:rPr>
          <w:rFonts w:cstheme="minorHAnsi"/>
          <w:sz w:val="28"/>
          <w:szCs w:val="28"/>
          <w:lang w:bidi="he-IL"/>
        </w:rPr>
        <w:t xml:space="preserve"> την </w:t>
      </w:r>
      <w:r w:rsidR="00824C72">
        <w:rPr>
          <w:rFonts w:cstheme="minorHAnsi"/>
          <w:sz w:val="28"/>
          <w:szCs w:val="28"/>
          <w:lang w:bidi="he-IL"/>
        </w:rPr>
        <w:t>πολιτική</w:t>
      </w:r>
      <w:r w:rsidR="003A631B">
        <w:rPr>
          <w:rFonts w:cstheme="minorHAnsi"/>
          <w:sz w:val="28"/>
          <w:szCs w:val="28"/>
          <w:lang w:bidi="he-IL"/>
        </w:rPr>
        <w:t xml:space="preserve"> και </w:t>
      </w:r>
      <w:r w:rsidR="00824C72">
        <w:rPr>
          <w:rFonts w:cstheme="minorHAnsi"/>
          <w:sz w:val="28"/>
          <w:szCs w:val="28"/>
          <w:lang w:bidi="he-IL"/>
        </w:rPr>
        <w:t>διπλωματική</w:t>
      </w:r>
      <w:r w:rsidR="003A631B">
        <w:rPr>
          <w:rFonts w:cstheme="minorHAnsi"/>
          <w:sz w:val="28"/>
          <w:szCs w:val="28"/>
          <w:lang w:bidi="he-IL"/>
        </w:rPr>
        <w:t xml:space="preserve"> </w:t>
      </w:r>
      <w:r w:rsidR="00824C72">
        <w:rPr>
          <w:rFonts w:cstheme="minorHAnsi"/>
          <w:sz w:val="28"/>
          <w:szCs w:val="28"/>
          <w:lang w:bidi="he-IL"/>
        </w:rPr>
        <w:t>στάση</w:t>
      </w:r>
      <w:r w:rsidR="003A631B">
        <w:rPr>
          <w:rFonts w:cstheme="minorHAnsi"/>
          <w:sz w:val="28"/>
          <w:szCs w:val="28"/>
          <w:lang w:bidi="he-IL"/>
        </w:rPr>
        <w:t xml:space="preserve"> της </w:t>
      </w:r>
      <w:r w:rsidR="00824C72">
        <w:rPr>
          <w:rFonts w:cstheme="minorHAnsi"/>
          <w:sz w:val="28"/>
          <w:szCs w:val="28"/>
          <w:lang w:bidi="he-IL"/>
        </w:rPr>
        <w:t>προσέγγισης</w:t>
      </w:r>
      <w:r w:rsidR="003A631B">
        <w:rPr>
          <w:rFonts w:cstheme="minorHAnsi"/>
          <w:sz w:val="28"/>
          <w:szCs w:val="28"/>
          <w:lang w:bidi="he-IL"/>
        </w:rPr>
        <w:t xml:space="preserve"> </w:t>
      </w:r>
      <w:r w:rsidR="00192B6F">
        <w:rPr>
          <w:rFonts w:cstheme="minorHAnsi"/>
          <w:sz w:val="28"/>
          <w:szCs w:val="28"/>
          <w:lang w:bidi="he-IL"/>
        </w:rPr>
        <w:t>τους,</w:t>
      </w:r>
      <w:r w:rsidR="003A631B">
        <w:rPr>
          <w:rFonts w:cstheme="minorHAnsi"/>
          <w:sz w:val="28"/>
          <w:szCs w:val="28"/>
          <w:lang w:bidi="he-IL"/>
        </w:rPr>
        <w:t xml:space="preserve"> </w:t>
      </w:r>
      <w:r w:rsidR="00DC4FD9">
        <w:rPr>
          <w:rFonts w:cstheme="minorHAnsi"/>
          <w:sz w:val="28"/>
          <w:szCs w:val="28"/>
          <w:lang w:bidi="he-IL"/>
        </w:rPr>
        <w:t xml:space="preserve">η οποία </w:t>
      </w:r>
      <w:r w:rsidR="003A631B">
        <w:rPr>
          <w:rFonts w:cstheme="minorHAnsi"/>
          <w:sz w:val="28"/>
          <w:szCs w:val="28"/>
          <w:lang w:bidi="he-IL"/>
        </w:rPr>
        <w:t xml:space="preserve"> </w:t>
      </w:r>
      <w:r w:rsidR="00824C72">
        <w:rPr>
          <w:rFonts w:cstheme="minorHAnsi"/>
          <w:sz w:val="28"/>
          <w:szCs w:val="28"/>
          <w:lang w:bidi="he-IL"/>
        </w:rPr>
        <w:t>είχε</w:t>
      </w:r>
      <w:r w:rsidR="003A631B">
        <w:rPr>
          <w:rFonts w:cstheme="minorHAnsi"/>
          <w:sz w:val="28"/>
          <w:szCs w:val="28"/>
          <w:lang w:bidi="he-IL"/>
        </w:rPr>
        <w:t xml:space="preserve"> </w:t>
      </w:r>
      <w:r w:rsidR="00824C72">
        <w:rPr>
          <w:rFonts w:cstheme="minorHAnsi"/>
          <w:sz w:val="28"/>
          <w:szCs w:val="28"/>
          <w:lang w:bidi="he-IL"/>
        </w:rPr>
        <w:t>ξεκινήσει</w:t>
      </w:r>
      <w:r w:rsidR="003A631B">
        <w:rPr>
          <w:rFonts w:cstheme="minorHAnsi"/>
          <w:sz w:val="28"/>
          <w:szCs w:val="28"/>
          <w:lang w:bidi="he-IL"/>
        </w:rPr>
        <w:t xml:space="preserve"> με την </w:t>
      </w:r>
      <w:r w:rsidR="00824C72">
        <w:rPr>
          <w:rFonts w:cstheme="minorHAnsi"/>
          <w:sz w:val="28"/>
          <w:szCs w:val="28"/>
          <w:lang w:bidi="he-IL"/>
        </w:rPr>
        <w:t>έξοδο</w:t>
      </w:r>
      <w:r w:rsidR="003A631B">
        <w:rPr>
          <w:rFonts w:cstheme="minorHAnsi"/>
          <w:sz w:val="28"/>
          <w:szCs w:val="28"/>
          <w:lang w:bidi="he-IL"/>
        </w:rPr>
        <w:t xml:space="preserve"> του στην </w:t>
      </w:r>
      <w:r w:rsidR="00824C72">
        <w:rPr>
          <w:rFonts w:cstheme="minorHAnsi"/>
          <w:sz w:val="28"/>
          <w:szCs w:val="28"/>
          <w:lang w:bidi="he-IL"/>
        </w:rPr>
        <w:t>αυλή</w:t>
      </w:r>
      <w:r w:rsidR="003A631B">
        <w:rPr>
          <w:rFonts w:cstheme="minorHAnsi"/>
          <w:sz w:val="28"/>
          <w:szCs w:val="28"/>
          <w:lang w:bidi="he-IL"/>
        </w:rPr>
        <w:t xml:space="preserve">. </w:t>
      </w:r>
      <w:r w:rsidR="00824C72">
        <w:rPr>
          <w:rFonts w:cstheme="minorHAnsi"/>
          <w:sz w:val="28"/>
          <w:szCs w:val="28"/>
          <w:lang w:bidi="he-IL"/>
        </w:rPr>
        <w:t>Έτσι</w:t>
      </w:r>
      <w:r w:rsidR="003A631B">
        <w:rPr>
          <w:rFonts w:cstheme="minorHAnsi"/>
          <w:sz w:val="28"/>
          <w:szCs w:val="28"/>
          <w:lang w:bidi="he-IL"/>
        </w:rPr>
        <w:t xml:space="preserve"> είναι </w:t>
      </w:r>
      <w:r w:rsidR="00824C72">
        <w:rPr>
          <w:rFonts w:cstheme="minorHAnsi"/>
          <w:sz w:val="28"/>
          <w:szCs w:val="28"/>
          <w:lang w:bidi="he-IL"/>
        </w:rPr>
        <w:t>φυσιολογικό</w:t>
      </w:r>
      <w:r w:rsidR="003A631B">
        <w:rPr>
          <w:rFonts w:cstheme="minorHAnsi"/>
          <w:sz w:val="28"/>
          <w:szCs w:val="28"/>
          <w:lang w:bidi="he-IL"/>
        </w:rPr>
        <w:t xml:space="preserve"> αυτό που τους </w:t>
      </w:r>
      <w:r w:rsidR="00824C72">
        <w:rPr>
          <w:rFonts w:cstheme="minorHAnsi"/>
          <w:sz w:val="28"/>
          <w:szCs w:val="28"/>
          <w:lang w:bidi="he-IL"/>
        </w:rPr>
        <w:t>λέει</w:t>
      </w:r>
      <w:r w:rsidR="003A631B">
        <w:rPr>
          <w:rFonts w:cstheme="minorHAnsi"/>
          <w:sz w:val="28"/>
          <w:szCs w:val="28"/>
          <w:lang w:bidi="he-IL"/>
        </w:rPr>
        <w:t xml:space="preserve"> να </w:t>
      </w:r>
      <w:r w:rsidR="00824C72">
        <w:rPr>
          <w:rFonts w:cstheme="minorHAnsi"/>
          <w:sz w:val="28"/>
          <w:szCs w:val="28"/>
          <w:lang w:bidi="he-IL"/>
        </w:rPr>
        <w:t>τον πάρουν</w:t>
      </w:r>
      <w:r w:rsidR="003A631B">
        <w:rPr>
          <w:rFonts w:cstheme="minorHAnsi"/>
          <w:sz w:val="28"/>
          <w:szCs w:val="28"/>
          <w:lang w:bidi="he-IL"/>
        </w:rPr>
        <w:t xml:space="preserve"> και να τον </w:t>
      </w:r>
      <w:r w:rsidR="00824C72">
        <w:rPr>
          <w:rFonts w:cstheme="minorHAnsi"/>
          <w:sz w:val="28"/>
          <w:szCs w:val="28"/>
          <w:lang w:bidi="he-IL"/>
        </w:rPr>
        <w:t>δικάσουν</w:t>
      </w:r>
      <w:r w:rsidR="003A631B">
        <w:rPr>
          <w:rFonts w:cstheme="minorHAnsi"/>
          <w:sz w:val="28"/>
          <w:szCs w:val="28"/>
          <w:lang w:bidi="he-IL"/>
        </w:rPr>
        <w:t xml:space="preserve"> </w:t>
      </w:r>
      <w:r w:rsidR="00824C72">
        <w:rPr>
          <w:rFonts w:cstheme="minorHAnsi"/>
          <w:sz w:val="28"/>
          <w:szCs w:val="28"/>
          <w:lang w:bidi="he-IL"/>
        </w:rPr>
        <w:t>μόνοι</w:t>
      </w:r>
      <w:r w:rsidR="003A631B">
        <w:rPr>
          <w:rFonts w:cstheme="minorHAnsi"/>
          <w:sz w:val="28"/>
          <w:szCs w:val="28"/>
          <w:lang w:bidi="he-IL"/>
        </w:rPr>
        <w:t xml:space="preserve"> τους με </w:t>
      </w:r>
      <w:r w:rsidR="00824C72">
        <w:rPr>
          <w:rFonts w:cstheme="minorHAnsi"/>
          <w:sz w:val="28"/>
          <w:szCs w:val="28"/>
          <w:lang w:bidi="he-IL"/>
        </w:rPr>
        <w:t>βάση</w:t>
      </w:r>
      <w:r w:rsidR="003A631B">
        <w:rPr>
          <w:rFonts w:cstheme="minorHAnsi"/>
          <w:sz w:val="28"/>
          <w:szCs w:val="28"/>
          <w:lang w:bidi="he-IL"/>
        </w:rPr>
        <w:t xml:space="preserve"> το </w:t>
      </w:r>
      <w:r w:rsidR="00824C72">
        <w:rPr>
          <w:rFonts w:cstheme="minorHAnsi"/>
          <w:sz w:val="28"/>
          <w:szCs w:val="28"/>
          <w:lang w:bidi="he-IL"/>
        </w:rPr>
        <w:t>Νόμο</w:t>
      </w:r>
      <w:r w:rsidR="003A631B">
        <w:rPr>
          <w:rFonts w:cstheme="minorHAnsi"/>
          <w:sz w:val="28"/>
          <w:szCs w:val="28"/>
          <w:lang w:bidi="he-IL"/>
        </w:rPr>
        <w:t xml:space="preserve"> τους. </w:t>
      </w:r>
      <w:r w:rsidR="0045447D">
        <w:rPr>
          <w:rFonts w:cstheme="minorHAnsi"/>
          <w:sz w:val="28"/>
          <w:szCs w:val="28"/>
          <w:lang w:bidi="he-IL"/>
        </w:rPr>
        <w:t xml:space="preserve">Βέβαια έχει διασωθεί και σε κάποιο χειρόγραφο η γραφή με βάση το νόμο </w:t>
      </w:r>
      <w:r w:rsidR="0045447D">
        <w:rPr>
          <w:rFonts w:cstheme="minorHAnsi"/>
          <w:color w:val="FF0000"/>
          <w:sz w:val="28"/>
          <w:szCs w:val="28"/>
          <w:lang w:bidi="he-IL"/>
        </w:rPr>
        <w:t>μας.</w:t>
      </w:r>
      <w:r w:rsidR="008266AE">
        <w:rPr>
          <w:rFonts w:cstheme="minorHAnsi"/>
          <w:color w:val="FF0000"/>
          <w:sz w:val="28"/>
          <w:szCs w:val="28"/>
          <w:lang w:bidi="he-IL"/>
        </w:rPr>
        <w:t>(</w:t>
      </w:r>
      <w:r w:rsidR="008266AE">
        <w:rPr>
          <w:rFonts w:cstheme="minorHAnsi"/>
          <w:color w:val="FF0000"/>
          <w:sz w:val="28"/>
          <w:szCs w:val="28"/>
          <w:lang w:val="en-US" w:bidi="he-IL"/>
        </w:rPr>
        <w:t>D</w:t>
      </w:r>
      <w:r w:rsidR="008266AE" w:rsidRPr="008266AE">
        <w:rPr>
          <w:rFonts w:cstheme="minorHAnsi"/>
          <w:color w:val="FF0000"/>
          <w:sz w:val="28"/>
          <w:szCs w:val="28"/>
          <w:lang w:bidi="he-IL"/>
        </w:rPr>
        <w:t>60)</w:t>
      </w:r>
      <w:r w:rsidR="0045447D">
        <w:rPr>
          <w:rFonts w:cstheme="minorHAnsi"/>
          <w:color w:val="FF0000"/>
          <w:sz w:val="28"/>
          <w:szCs w:val="28"/>
          <w:lang w:bidi="he-IL"/>
        </w:rPr>
        <w:t xml:space="preserve"> </w:t>
      </w:r>
      <w:r w:rsidR="0045447D">
        <w:rPr>
          <w:rFonts w:cstheme="minorHAnsi"/>
          <w:sz w:val="28"/>
          <w:szCs w:val="28"/>
          <w:lang w:bidi="he-IL"/>
        </w:rPr>
        <w:t xml:space="preserve">Αυτό πρέπει να είναι από λάθος αντιγραφή. Η </w:t>
      </w:r>
      <w:r w:rsidR="00824C72">
        <w:rPr>
          <w:rFonts w:cstheme="minorHAnsi"/>
          <w:sz w:val="28"/>
          <w:szCs w:val="28"/>
          <w:lang w:bidi="he-IL"/>
        </w:rPr>
        <w:t>απάντηση</w:t>
      </w:r>
      <w:r w:rsidR="003A631B">
        <w:rPr>
          <w:rFonts w:cstheme="minorHAnsi"/>
          <w:sz w:val="28"/>
          <w:szCs w:val="28"/>
          <w:lang w:bidi="he-IL"/>
        </w:rPr>
        <w:t xml:space="preserve"> του αυτή </w:t>
      </w:r>
      <w:r w:rsidR="00824C72">
        <w:rPr>
          <w:rFonts w:cstheme="minorHAnsi"/>
          <w:sz w:val="28"/>
          <w:szCs w:val="28"/>
          <w:lang w:bidi="he-IL"/>
        </w:rPr>
        <w:t>αναδεικνύει</w:t>
      </w:r>
      <w:r w:rsidR="003A631B">
        <w:rPr>
          <w:rFonts w:cstheme="minorHAnsi"/>
          <w:sz w:val="28"/>
          <w:szCs w:val="28"/>
          <w:lang w:bidi="he-IL"/>
        </w:rPr>
        <w:t xml:space="preserve"> την</w:t>
      </w:r>
      <w:r w:rsidR="00EA4038">
        <w:rPr>
          <w:rFonts w:cstheme="minorHAnsi"/>
          <w:sz w:val="28"/>
          <w:szCs w:val="28"/>
          <w:lang w:bidi="he-IL"/>
        </w:rPr>
        <w:t xml:space="preserve"> </w:t>
      </w:r>
      <w:r w:rsidR="00824C72">
        <w:rPr>
          <w:rFonts w:cstheme="minorHAnsi"/>
          <w:sz w:val="28"/>
          <w:szCs w:val="28"/>
          <w:lang w:bidi="he-IL"/>
        </w:rPr>
        <w:t>πολυπρισματικότητα</w:t>
      </w:r>
      <w:r w:rsidR="003A631B">
        <w:rPr>
          <w:rFonts w:cstheme="minorHAnsi"/>
          <w:sz w:val="28"/>
          <w:szCs w:val="28"/>
          <w:lang w:bidi="he-IL"/>
        </w:rPr>
        <w:t xml:space="preserve"> της </w:t>
      </w:r>
      <w:r w:rsidR="00824C72">
        <w:rPr>
          <w:rFonts w:cstheme="minorHAnsi"/>
          <w:sz w:val="28"/>
          <w:szCs w:val="28"/>
          <w:lang w:bidi="he-IL"/>
        </w:rPr>
        <w:t>σκέψης</w:t>
      </w:r>
      <w:r w:rsidR="003A631B">
        <w:rPr>
          <w:rFonts w:cstheme="minorHAnsi"/>
          <w:sz w:val="28"/>
          <w:szCs w:val="28"/>
          <w:lang w:bidi="he-IL"/>
        </w:rPr>
        <w:t xml:space="preserve"> του </w:t>
      </w:r>
      <w:r w:rsidR="00824C72">
        <w:rPr>
          <w:rFonts w:cstheme="minorHAnsi"/>
          <w:sz w:val="28"/>
          <w:szCs w:val="28"/>
          <w:lang w:bidi="he-IL"/>
        </w:rPr>
        <w:t>ηγεμόνα</w:t>
      </w:r>
      <w:r w:rsidR="003A631B">
        <w:rPr>
          <w:rFonts w:cstheme="minorHAnsi"/>
          <w:sz w:val="28"/>
          <w:szCs w:val="28"/>
          <w:lang w:bidi="he-IL"/>
        </w:rPr>
        <w:t>.</w:t>
      </w:r>
      <w:r w:rsidR="00EA4038">
        <w:rPr>
          <w:rFonts w:cstheme="minorHAnsi"/>
          <w:sz w:val="28"/>
          <w:szCs w:val="28"/>
          <w:lang w:bidi="he-IL"/>
        </w:rPr>
        <w:t xml:space="preserve"> </w:t>
      </w:r>
      <w:r w:rsidR="00824C72">
        <w:rPr>
          <w:rFonts w:cstheme="minorHAnsi"/>
          <w:sz w:val="28"/>
          <w:szCs w:val="28"/>
          <w:lang w:bidi="he-IL"/>
        </w:rPr>
        <w:t>Πρώτα</w:t>
      </w:r>
      <w:r w:rsidR="00EA4038">
        <w:rPr>
          <w:rFonts w:cstheme="minorHAnsi"/>
          <w:sz w:val="28"/>
          <w:szCs w:val="28"/>
          <w:lang w:bidi="he-IL"/>
        </w:rPr>
        <w:t xml:space="preserve"> από όλα </w:t>
      </w:r>
      <w:r w:rsidR="00824C72">
        <w:rPr>
          <w:rFonts w:cstheme="minorHAnsi"/>
          <w:sz w:val="28"/>
          <w:szCs w:val="28"/>
          <w:lang w:bidi="he-IL"/>
        </w:rPr>
        <w:t>μπορεί</w:t>
      </w:r>
      <w:r w:rsidR="00EA4038">
        <w:rPr>
          <w:rFonts w:cstheme="minorHAnsi"/>
          <w:sz w:val="28"/>
          <w:szCs w:val="28"/>
          <w:lang w:bidi="he-IL"/>
        </w:rPr>
        <w:t xml:space="preserve"> </w:t>
      </w:r>
      <w:r w:rsidR="00824C72">
        <w:rPr>
          <w:rFonts w:cstheme="minorHAnsi"/>
          <w:sz w:val="28"/>
          <w:szCs w:val="28"/>
          <w:lang w:bidi="he-IL"/>
        </w:rPr>
        <w:t>κάποιος</w:t>
      </w:r>
      <w:r w:rsidR="00EA4038">
        <w:rPr>
          <w:rFonts w:cstheme="minorHAnsi"/>
          <w:sz w:val="28"/>
          <w:szCs w:val="28"/>
          <w:lang w:bidi="he-IL"/>
        </w:rPr>
        <w:t xml:space="preserve"> να την </w:t>
      </w:r>
      <w:r w:rsidR="00824C72">
        <w:rPr>
          <w:rFonts w:cstheme="minorHAnsi"/>
          <w:sz w:val="28"/>
          <w:szCs w:val="28"/>
          <w:lang w:bidi="he-IL"/>
        </w:rPr>
        <w:t>ερμηνεύσει</w:t>
      </w:r>
      <w:r w:rsidR="00EA4038">
        <w:rPr>
          <w:rFonts w:cstheme="minorHAnsi"/>
          <w:sz w:val="28"/>
          <w:szCs w:val="28"/>
          <w:lang w:bidi="he-IL"/>
        </w:rPr>
        <w:t xml:space="preserve"> </w:t>
      </w:r>
      <w:r w:rsidR="00824C72">
        <w:rPr>
          <w:rFonts w:cstheme="minorHAnsi"/>
          <w:sz w:val="28"/>
          <w:szCs w:val="28"/>
          <w:lang w:bidi="he-IL"/>
        </w:rPr>
        <w:t xml:space="preserve">ως σκέψη </w:t>
      </w:r>
      <w:r w:rsidR="00EA4038">
        <w:rPr>
          <w:rFonts w:cstheme="minorHAnsi"/>
          <w:sz w:val="28"/>
          <w:szCs w:val="28"/>
          <w:lang w:bidi="he-IL"/>
        </w:rPr>
        <w:t xml:space="preserve">ενός </w:t>
      </w:r>
      <w:r w:rsidR="00824C72">
        <w:rPr>
          <w:rFonts w:cstheme="minorHAnsi"/>
          <w:sz w:val="28"/>
          <w:szCs w:val="28"/>
          <w:lang w:bidi="he-IL"/>
        </w:rPr>
        <w:t>ανθρώπου</w:t>
      </w:r>
      <w:r w:rsidR="00EA4038">
        <w:rPr>
          <w:rFonts w:cstheme="minorHAnsi"/>
          <w:sz w:val="28"/>
          <w:szCs w:val="28"/>
          <w:lang w:bidi="he-IL"/>
        </w:rPr>
        <w:t xml:space="preserve"> που </w:t>
      </w:r>
      <w:r w:rsidR="00824C72">
        <w:rPr>
          <w:rFonts w:cstheme="minorHAnsi"/>
          <w:sz w:val="28"/>
          <w:szCs w:val="28"/>
          <w:lang w:bidi="he-IL"/>
        </w:rPr>
        <w:t>έχει</w:t>
      </w:r>
      <w:r w:rsidR="00EA4038">
        <w:rPr>
          <w:rFonts w:cstheme="minorHAnsi"/>
          <w:sz w:val="28"/>
          <w:szCs w:val="28"/>
          <w:lang w:bidi="he-IL"/>
        </w:rPr>
        <w:t xml:space="preserve"> οχληθεί από </w:t>
      </w:r>
      <w:r w:rsidR="00824C72">
        <w:rPr>
          <w:rFonts w:cstheme="minorHAnsi"/>
          <w:sz w:val="28"/>
          <w:szCs w:val="28"/>
          <w:lang w:bidi="he-IL"/>
        </w:rPr>
        <w:t>κάτι</w:t>
      </w:r>
      <w:r w:rsidR="00EA4038">
        <w:rPr>
          <w:rFonts w:cstheme="minorHAnsi"/>
          <w:sz w:val="28"/>
          <w:szCs w:val="28"/>
          <w:lang w:bidi="he-IL"/>
        </w:rPr>
        <w:t xml:space="preserve">. Αυτό είναι η </w:t>
      </w:r>
      <w:r w:rsidR="00824C72">
        <w:rPr>
          <w:rFonts w:cstheme="minorHAnsi"/>
          <w:sz w:val="28"/>
          <w:szCs w:val="28"/>
          <w:lang w:bidi="he-IL"/>
        </w:rPr>
        <w:t>επίταξη</w:t>
      </w:r>
      <w:r w:rsidR="00EA4038">
        <w:rPr>
          <w:rFonts w:cstheme="minorHAnsi"/>
          <w:sz w:val="28"/>
          <w:szCs w:val="28"/>
          <w:lang w:bidi="he-IL"/>
        </w:rPr>
        <w:t xml:space="preserve"> της </w:t>
      </w:r>
      <w:r w:rsidR="00824C72">
        <w:rPr>
          <w:rFonts w:cstheme="minorHAnsi"/>
          <w:sz w:val="28"/>
          <w:szCs w:val="28"/>
          <w:lang w:bidi="he-IL"/>
        </w:rPr>
        <w:t>θέσης</w:t>
      </w:r>
      <w:r w:rsidR="00EA4038">
        <w:rPr>
          <w:rFonts w:cstheme="minorHAnsi"/>
          <w:sz w:val="28"/>
          <w:szCs w:val="28"/>
          <w:lang w:bidi="he-IL"/>
        </w:rPr>
        <w:t xml:space="preserve"> των </w:t>
      </w:r>
      <w:r w:rsidR="00824C72">
        <w:rPr>
          <w:rFonts w:cstheme="minorHAnsi"/>
          <w:sz w:val="28"/>
          <w:szCs w:val="28"/>
          <w:lang w:bidi="he-IL"/>
        </w:rPr>
        <w:t>αρχιερέων</w:t>
      </w:r>
      <w:r w:rsidR="00EA4038">
        <w:rPr>
          <w:rFonts w:cstheme="minorHAnsi"/>
          <w:sz w:val="28"/>
          <w:szCs w:val="28"/>
          <w:lang w:bidi="he-IL"/>
        </w:rPr>
        <w:t xml:space="preserve">. Είναι σα να τους </w:t>
      </w:r>
      <w:r w:rsidR="00824C72">
        <w:rPr>
          <w:rFonts w:cstheme="minorHAnsi"/>
          <w:sz w:val="28"/>
          <w:szCs w:val="28"/>
          <w:lang w:bidi="he-IL"/>
        </w:rPr>
        <w:t>λέει</w:t>
      </w:r>
      <w:r w:rsidR="00EA4038">
        <w:rPr>
          <w:rFonts w:cstheme="minorHAnsi"/>
          <w:sz w:val="28"/>
          <w:szCs w:val="28"/>
          <w:lang w:bidi="he-IL"/>
        </w:rPr>
        <w:t>: «</w:t>
      </w:r>
      <w:r w:rsidR="00824C72">
        <w:rPr>
          <w:rFonts w:cstheme="minorHAnsi"/>
          <w:sz w:val="28"/>
          <w:szCs w:val="28"/>
          <w:lang w:bidi="he-IL"/>
        </w:rPr>
        <w:t>εσείς</w:t>
      </w:r>
      <w:r w:rsidR="00EA4038">
        <w:rPr>
          <w:rFonts w:cstheme="minorHAnsi"/>
          <w:sz w:val="28"/>
          <w:szCs w:val="28"/>
          <w:lang w:bidi="he-IL"/>
        </w:rPr>
        <w:t xml:space="preserve"> </w:t>
      </w:r>
      <w:r w:rsidR="00824C72">
        <w:rPr>
          <w:rFonts w:cstheme="minorHAnsi"/>
          <w:sz w:val="28"/>
          <w:szCs w:val="28"/>
          <w:lang w:bidi="he-IL"/>
        </w:rPr>
        <w:t>απαιτείτε</w:t>
      </w:r>
      <w:r w:rsidR="00EA4038">
        <w:rPr>
          <w:rFonts w:cstheme="minorHAnsi"/>
          <w:sz w:val="28"/>
          <w:szCs w:val="28"/>
          <w:lang w:bidi="he-IL"/>
        </w:rPr>
        <w:t xml:space="preserve"> και </w:t>
      </w:r>
      <w:r w:rsidR="00824C72">
        <w:rPr>
          <w:rFonts w:cstheme="minorHAnsi"/>
          <w:sz w:val="28"/>
          <w:szCs w:val="28"/>
          <w:lang w:bidi="he-IL"/>
        </w:rPr>
        <w:t>εγώ</w:t>
      </w:r>
      <w:r w:rsidR="00EA4038">
        <w:rPr>
          <w:rFonts w:cstheme="minorHAnsi"/>
          <w:sz w:val="28"/>
          <w:szCs w:val="28"/>
          <w:lang w:bidi="he-IL"/>
        </w:rPr>
        <w:t xml:space="preserve"> ως </w:t>
      </w:r>
      <w:r w:rsidR="00824C72">
        <w:rPr>
          <w:rFonts w:cstheme="minorHAnsi"/>
          <w:sz w:val="28"/>
          <w:szCs w:val="28"/>
          <w:lang w:bidi="he-IL"/>
        </w:rPr>
        <w:t>υποδεέστερος</w:t>
      </w:r>
      <w:r w:rsidR="00EA4038">
        <w:rPr>
          <w:rFonts w:cstheme="minorHAnsi"/>
          <w:sz w:val="28"/>
          <w:szCs w:val="28"/>
          <w:lang w:bidi="he-IL"/>
        </w:rPr>
        <w:t xml:space="preserve"> σας </w:t>
      </w:r>
      <w:r w:rsidR="00824C72">
        <w:rPr>
          <w:rFonts w:cstheme="minorHAnsi"/>
          <w:sz w:val="28"/>
          <w:szCs w:val="28"/>
          <w:lang w:bidi="he-IL"/>
        </w:rPr>
        <w:t>πρέπει</w:t>
      </w:r>
      <w:r w:rsidR="00EA4038">
        <w:rPr>
          <w:rFonts w:cstheme="minorHAnsi"/>
          <w:sz w:val="28"/>
          <w:szCs w:val="28"/>
          <w:lang w:bidi="he-IL"/>
        </w:rPr>
        <w:t xml:space="preserve"> να </w:t>
      </w:r>
      <w:r w:rsidR="00824C72">
        <w:rPr>
          <w:rFonts w:cstheme="minorHAnsi"/>
          <w:sz w:val="28"/>
          <w:szCs w:val="28"/>
          <w:lang w:bidi="he-IL"/>
        </w:rPr>
        <w:t>υπακούσω.</w:t>
      </w:r>
      <w:r w:rsidR="00EA4038">
        <w:rPr>
          <w:rFonts w:cstheme="minorHAnsi"/>
          <w:sz w:val="28"/>
          <w:szCs w:val="28"/>
          <w:lang w:bidi="he-IL"/>
        </w:rPr>
        <w:t xml:space="preserve"> </w:t>
      </w:r>
      <w:r w:rsidR="00824C72">
        <w:rPr>
          <w:rFonts w:cstheme="minorHAnsi"/>
          <w:sz w:val="28"/>
          <w:szCs w:val="28"/>
          <w:lang w:bidi="he-IL"/>
        </w:rPr>
        <w:t>Αυτή</w:t>
      </w:r>
      <w:r w:rsidR="00EA4038">
        <w:rPr>
          <w:rFonts w:cstheme="minorHAnsi"/>
          <w:sz w:val="28"/>
          <w:szCs w:val="28"/>
          <w:lang w:bidi="he-IL"/>
        </w:rPr>
        <w:t xml:space="preserve"> η </w:t>
      </w:r>
      <w:r w:rsidR="00824C72">
        <w:rPr>
          <w:rFonts w:cstheme="minorHAnsi"/>
          <w:sz w:val="28"/>
          <w:szCs w:val="28"/>
          <w:lang w:bidi="he-IL"/>
        </w:rPr>
        <w:t>αντιμετώπιση</w:t>
      </w:r>
      <w:r w:rsidR="00EA4038">
        <w:rPr>
          <w:rFonts w:cstheme="minorHAnsi"/>
          <w:sz w:val="28"/>
          <w:szCs w:val="28"/>
          <w:lang w:bidi="he-IL"/>
        </w:rPr>
        <w:t xml:space="preserve"> σας με </w:t>
      </w:r>
      <w:r w:rsidR="00824C72">
        <w:rPr>
          <w:rFonts w:cstheme="minorHAnsi"/>
          <w:sz w:val="28"/>
          <w:szCs w:val="28"/>
          <w:lang w:bidi="he-IL"/>
        </w:rPr>
        <w:t>ενοχλεί</w:t>
      </w:r>
      <w:r w:rsidR="00EA4038">
        <w:rPr>
          <w:rFonts w:cstheme="minorHAnsi"/>
          <w:sz w:val="28"/>
          <w:szCs w:val="28"/>
          <w:lang w:bidi="he-IL"/>
        </w:rPr>
        <w:t xml:space="preserve">». Για αυτό ο </w:t>
      </w:r>
      <w:r w:rsidR="00824C72">
        <w:rPr>
          <w:rFonts w:cstheme="minorHAnsi"/>
          <w:sz w:val="28"/>
          <w:szCs w:val="28"/>
          <w:lang w:bidi="he-IL"/>
        </w:rPr>
        <w:t>λόγος</w:t>
      </w:r>
      <w:r w:rsidR="00EA4038">
        <w:rPr>
          <w:rFonts w:cstheme="minorHAnsi"/>
          <w:sz w:val="28"/>
          <w:szCs w:val="28"/>
          <w:lang w:bidi="he-IL"/>
        </w:rPr>
        <w:t xml:space="preserve"> του </w:t>
      </w:r>
      <w:r w:rsidR="00824C72">
        <w:rPr>
          <w:rFonts w:cstheme="minorHAnsi"/>
          <w:sz w:val="28"/>
          <w:szCs w:val="28"/>
          <w:lang w:bidi="he-IL"/>
        </w:rPr>
        <w:t>ακούγεται</w:t>
      </w:r>
      <w:r w:rsidR="00EA4038">
        <w:rPr>
          <w:rFonts w:cstheme="minorHAnsi"/>
          <w:sz w:val="28"/>
          <w:szCs w:val="28"/>
          <w:lang w:bidi="he-IL"/>
        </w:rPr>
        <w:t xml:space="preserve"> με </w:t>
      </w:r>
      <w:r w:rsidR="00824C72">
        <w:rPr>
          <w:rFonts w:cstheme="minorHAnsi"/>
          <w:sz w:val="28"/>
          <w:szCs w:val="28"/>
          <w:lang w:bidi="he-IL"/>
        </w:rPr>
        <w:t>ύφος</w:t>
      </w:r>
      <w:r w:rsidR="00EA4038">
        <w:rPr>
          <w:rFonts w:cstheme="minorHAnsi"/>
          <w:sz w:val="28"/>
          <w:szCs w:val="28"/>
          <w:lang w:bidi="he-IL"/>
        </w:rPr>
        <w:t xml:space="preserve"> </w:t>
      </w:r>
      <w:r w:rsidR="00824C72">
        <w:rPr>
          <w:rFonts w:cstheme="minorHAnsi"/>
          <w:sz w:val="28"/>
          <w:szCs w:val="28"/>
          <w:lang w:bidi="he-IL"/>
        </w:rPr>
        <w:t>έντονης</w:t>
      </w:r>
      <w:r w:rsidR="00EA4038">
        <w:rPr>
          <w:rFonts w:cstheme="minorHAnsi"/>
          <w:sz w:val="28"/>
          <w:szCs w:val="28"/>
          <w:lang w:bidi="he-IL"/>
        </w:rPr>
        <w:t xml:space="preserve"> </w:t>
      </w:r>
      <w:r w:rsidR="00824C72">
        <w:rPr>
          <w:rFonts w:cstheme="minorHAnsi"/>
          <w:sz w:val="28"/>
          <w:szCs w:val="28"/>
          <w:lang w:bidi="he-IL"/>
        </w:rPr>
        <w:t>ειρωνείας</w:t>
      </w:r>
      <w:r w:rsidR="0020661D">
        <w:rPr>
          <w:rFonts w:cstheme="minorHAnsi"/>
          <w:sz w:val="28"/>
          <w:szCs w:val="28"/>
          <w:lang w:bidi="he-IL"/>
        </w:rPr>
        <w:t>,</w:t>
      </w:r>
      <w:r w:rsidR="00C31FDE" w:rsidRPr="00A2247E">
        <w:rPr>
          <w:rStyle w:val="a7"/>
        </w:rPr>
        <w:footnoteReference w:id="464"/>
      </w:r>
      <w:r w:rsidR="00EA4038">
        <w:rPr>
          <w:rFonts w:cstheme="minorHAnsi"/>
          <w:sz w:val="28"/>
          <w:szCs w:val="28"/>
          <w:lang w:bidi="he-IL"/>
        </w:rPr>
        <w:t xml:space="preserve"> </w:t>
      </w:r>
      <w:r w:rsidR="00824C72">
        <w:rPr>
          <w:rFonts w:cstheme="minorHAnsi"/>
          <w:sz w:val="28"/>
          <w:szCs w:val="28"/>
          <w:lang w:bidi="he-IL"/>
        </w:rPr>
        <w:t>γιατί</w:t>
      </w:r>
      <w:r w:rsidR="00EA4038">
        <w:rPr>
          <w:rFonts w:cstheme="minorHAnsi"/>
          <w:sz w:val="28"/>
          <w:szCs w:val="28"/>
          <w:lang w:bidi="he-IL"/>
        </w:rPr>
        <w:t xml:space="preserve"> </w:t>
      </w:r>
      <w:r w:rsidR="00824C72">
        <w:rPr>
          <w:rFonts w:cstheme="minorHAnsi"/>
          <w:sz w:val="28"/>
          <w:szCs w:val="28"/>
          <w:lang w:bidi="he-IL"/>
        </w:rPr>
        <w:t>γνωρίζει</w:t>
      </w:r>
      <w:r w:rsidR="00EA4038">
        <w:rPr>
          <w:rFonts w:cstheme="minorHAnsi"/>
          <w:sz w:val="28"/>
          <w:szCs w:val="28"/>
          <w:lang w:bidi="he-IL"/>
        </w:rPr>
        <w:t xml:space="preserve"> ότι δεν είναι </w:t>
      </w:r>
      <w:r w:rsidR="00824C72">
        <w:rPr>
          <w:rFonts w:cstheme="minorHAnsi"/>
          <w:sz w:val="28"/>
          <w:szCs w:val="28"/>
          <w:lang w:bidi="he-IL"/>
        </w:rPr>
        <w:t>δυνατό</w:t>
      </w:r>
      <w:r w:rsidR="00EA4038">
        <w:rPr>
          <w:rFonts w:cstheme="minorHAnsi"/>
          <w:sz w:val="28"/>
          <w:szCs w:val="28"/>
          <w:lang w:bidi="he-IL"/>
        </w:rPr>
        <w:t xml:space="preserve"> να </w:t>
      </w:r>
      <w:r w:rsidR="00824C72">
        <w:rPr>
          <w:rFonts w:cstheme="minorHAnsi"/>
          <w:sz w:val="28"/>
          <w:szCs w:val="28"/>
          <w:lang w:bidi="he-IL"/>
        </w:rPr>
        <w:t>έχουν</w:t>
      </w:r>
      <w:r w:rsidR="00EA4038">
        <w:rPr>
          <w:rFonts w:cstheme="minorHAnsi"/>
          <w:sz w:val="28"/>
          <w:szCs w:val="28"/>
          <w:lang w:bidi="he-IL"/>
        </w:rPr>
        <w:t xml:space="preserve"> </w:t>
      </w:r>
      <w:r w:rsidR="00824C72">
        <w:rPr>
          <w:rFonts w:cstheme="minorHAnsi"/>
          <w:sz w:val="28"/>
          <w:szCs w:val="28"/>
          <w:lang w:bidi="he-IL"/>
        </w:rPr>
        <w:t>απέναντι</w:t>
      </w:r>
      <w:r w:rsidR="00EA4038">
        <w:rPr>
          <w:rFonts w:cstheme="minorHAnsi"/>
          <w:sz w:val="28"/>
          <w:szCs w:val="28"/>
          <w:lang w:bidi="he-IL"/>
        </w:rPr>
        <w:t xml:space="preserve"> του </w:t>
      </w:r>
      <w:r w:rsidR="00824C72">
        <w:rPr>
          <w:rFonts w:cstheme="minorHAnsi"/>
          <w:sz w:val="28"/>
          <w:szCs w:val="28"/>
          <w:lang w:bidi="he-IL"/>
        </w:rPr>
        <w:t>τέτοιο</w:t>
      </w:r>
      <w:r w:rsidR="00EA4038">
        <w:rPr>
          <w:rFonts w:cstheme="minorHAnsi"/>
          <w:sz w:val="28"/>
          <w:szCs w:val="28"/>
          <w:lang w:bidi="he-IL"/>
        </w:rPr>
        <w:t xml:space="preserve"> </w:t>
      </w:r>
      <w:r w:rsidR="00824C72">
        <w:rPr>
          <w:rFonts w:cstheme="minorHAnsi"/>
          <w:sz w:val="28"/>
          <w:szCs w:val="28"/>
          <w:lang w:bidi="he-IL"/>
        </w:rPr>
        <w:t>οχλητικό</w:t>
      </w:r>
      <w:r w:rsidR="00EA4038">
        <w:rPr>
          <w:rFonts w:cstheme="minorHAnsi"/>
          <w:sz w:val="28"/>
          <w:szCs w:val="28"/>
          <w:lang w:bidi="he-IL"/>
        </w:rPr>
        <w:t xml:space="preserve"> και </w:t>
      </w:r>
      <w:r w:rsidR="00824C72">
        <w:rPr>
          <w:rFonts w:cstheme="minorHAnsi"/>
          <w:sz w:val="28"/>
          <w:szCs w:val="28"/>
          <w:lang w:bidi="he-IL"/>
        </w:rPr>
        <w:t>απαιτητικό</w:t>
      </w:r>
      <w:r w:rsidR="00EA4038">
        <w:rPr>
          <w:rFonts w:cstheme="minorHAnsi"/>
          <w:sz w:val="28"/>
          <w:szCs w:val="28"/>
          <w:lang w:bidi="he-IL"/>
        </w:rPr>
        <w:t xml:space="preserve"> </w:t>
      </w:r>
      <w:r w:rsidR="00824C72">
        <w:rPr>
          <w:rFonts w:cstheme="minorHAnsi"/>
          <w:sz w:val="28"/>
          <w:szCs w:val="28"/>
          <w:lang w:bidi="he-IL"/>
        </w:rPr>
        <w:t>ύφος</w:t>
      </w:r>
      <w:r w:rsidR="00EA4038">
        <w:rPr>
          <w:rFonts w:cstheme="minorHAnsi"/>
          <w:sz w:val="28"/>
          <w:szCs w:val="28"/>
          <w:lang w:bidi="he-IL"/>
        </w:rPr>
        <w:t xml:space="preserve">. Με αυτό </w:t>
      </w:r>
      <w:r w:rsidR="00824C72">
        <w:rPr>
          <w:rFonts w:cstheme="minorHAnsi"/>
          <w:sz w:val="28"/>
          <w:szCs w:val="28"/>
          <w:lang w:bidi="he-IL"/>
        </w:rPr>
        <w:t>θέλει</w:t>
      </w:r>
      <w:r w:rsidR="00EA4038">
        <w:rPr>
          <w:rFonts w:cstheme="minorHAnsi"/>
          <w:sz w:val="28"/>
          <w:szCs w:val="28"/>
          <w:lang w:bidi="he-IL"/>
        </w:rPr>
        <w:t xml:space="preserve"> να </w:t>
      </w:r>
      <w:r w:rsidR="00824C72">
        <w:rPr>
          <w:rFonts w:cstheme="minorHAnsi"/>
          <w:sz w:val="28"/>
          <w:szCs w:val="28"/>
          <w:lang w:bidi="he-IL"/>
        </w:rPr>
        <w:t>αποκαταστήσει</w:t>
      </w:r>
      <w:r w:rsidR="00EA4038">
        <w:rPr>
          <w:rFonts w:cstheme="minorHAnsi"/>
          <w:sz w:val="28"/>
          <w:szCs w:val="28"/>
          <w:lang w:bidi="he-IL"/>
        </w:rPr>
        <w:t xml:space="preserve"> τις </w:t>
      </w:r>
      <w:r w:rsidR="00824C72">
        <w:rPr>
          <w:rFonts w:cstheme="minorHAnsi"/>
          <w:sz w:val="28"/>
          <w:szCs w:val="28"/>
          <w:lang w:bidi="he-IL"/>
        </w:rPr>
        <w:t>ιεραρχικές</w:t>
      </w:r>
      <w:r w:rsidR="00EA4038">
        <w:rPr>
          <w:rFonts w:cstheme="minorHAnsi"/>
          <w:sz w:val="28"/>
          <w:szCs w:val="28"/>
          <w:lang w:bidi="he-IL"/>
        </w:rPr>
        <w:t xml:space="preserve"> τους </w:t>
      </w:r>
      <w:r w:rsidR="00824C72">
        <w:rPr>
          <w:rFonts w:cstheme="minorHAnsi"/>
          <w:sz w:val="28"/>
          <w:szCs w:val="28"/>
          <w:lang w:bidi="he-IL"/>
        </w:rPr>
        <w:t>θέσεις</w:t>
      </w:r>
      <w:r w:rsidR="00EA4038">
        <w:rPr>
          <w:rFonts w:cstheme="minorHAnsi"/>
          <w:sz w:val="28"/>
          <w:szCs w:val="28"/>
          <w:lang w:bidi="he-IL"/>
        </w:rPr>
        <w:t xml:space="preserve">. </w:t>
      </w:r>
      <w:r w:rsidR="00824C72">
        <w:rPr>
          <w:rFonts w:cstheme="minorHAnsi"/>
          <w:sz w:val="28"/>
          <w:szCs w:val="28"/>
          <w:lang w:bidi="he-IL"/>
        </w:rPr>
        <w:t>Αυτός</w:t>
      </w:r>
      <w:r w:rsidR="00EA4038">
        <w:rPr>
          <w:rFonts w:cstheme="minorHAnsi"/>
          <w:sz w:val="28"/>
          <w:szCs w:val="28"/>
          <w:lang w:bidi="he-IL"/>
        </w:rPr>
        <w:t xml:space="preserve"> είναι το </w:t>
      </w:r>
      <w:r w:rsidR="00824C72">
        <w:rPr>
          <w:rFonts w:cstheme="minorHAnsi"/>
          <w:sz w:val="28"/>
          <w:szCs w:val="28"/>
          <w:lang w:bidi="he-IL"/>
        </w:rPr>
        <w:t>αφεντικό</w:t>
      </w:r>
      <w:r w:rsidR="00EA4038">
        <w:rPr>
          <w:rFonts w:cstheme="minorHAnsi"/>
          <w:sz w:val="28"/>
          <w:szCs w:val="28"/>
          <w:lang w:bidi="he-IL"/>
        </w:rPr>
        <w:t xml:space="preserve"> κι όχι ο </w:t>
      </w:r>
      <w:r w:rsidR="00824C72">
        <w:rPr>
          <w:rFonts w:cstheme="minorHAnsi"/>
          <w:sz w:val="28"/>
          <w:szCs w:val="28"/>
          <w:lang w:bidi="he-IL"/>
        </w:rPr>
        <w:t>υπάλληλος</w:t>
      </w:r>
      <w:r w:rsidR="00EA4038">
        <w:rPr>
          <w:rFonts w:cstheme="minorHAnsi"/>
          <w:sz w:val="28"/>
          <w:szCs w:val="28"/>
          <w:lang w:bidi="he-IL"/>
        </w:rPr>
        <w:t xml:space="preserve"> </w:t>
      </w:r>
      <w:r w:rsidR="00824C72">
        <w:rPr>
          <w:rFonts w:cstheme="minorHAnsi"/>
          <w:sz w:val="28"/>
          <w:szCs w:val="28"/>
          <w:lang w:bidi="he-IL"/>
        </w:rPr>
        <w:t>εκτελεστής</w:t>
      </w:r>
      <w:r w:rsidR="00EA4038">
        <w:rPr>
          <w:rFonts w:cstheme="minorHAnsi"/>
          <w:sz w:val="28"/>
          <w:szCs w:val="28"/>
          <w:lang w:bidi="he-IL"/>
        </w:rPr>
        <w:t xml:space="preserve"> των </w:t>
      </w:r>
      <w:r w:rsidR="00824C72">
        <w:rPr>
          <w:rFonts w:cstheme="minorHAnsi"/>
          <w:sz w:val="28"/>
          <w:szCs w:val="28"/>
          <w:lang w:bidi="he-IL"/>
        </w:rPr>
        <w:t>αποφάσεων</w:t>
      </w:r>
      <w:r w:rsidR="00EA4038">
        <w:rPr>
          <w:rFonts w:cstheme="minorHAnsi"/>
          <w:sz w:val="28"/>
          <w:szCs w:val="28"/>
          <w:lang w:bidi="he-IL"/>
        </w:rPr>
        <w:t xml:space="preserve"> τους. Δεν είναι ο </w:t>
      </w:r>
      <w:r w:rsidR="00824C72">
        <w:rPr>
          <w:rFonts w:cstheme="minorHAnsi"/>
          <w:sz w:val="28"/>
          <w:szCs w:val="28"/>
          <w:lang w:bidi="he-IL"/>
        </w:rPr>
        <w:t>Ρωμαίος</w:t>
      </w:r>
      <w:r w:rsidR="00EA4038">
        <w:rPr>
          <w:rFonts w:cstheme="minorHAnsi"/>
          <w:sz w:val="28"/>
          <w:szCs w:val="28"/>
          <w:lang w:bidi="he-IL"/>
        </w:rPr>
        <w:t xml:space="preserve"> </w:t>
      </w:r>
      <w:r w:rsidR="00824C72">
        <w:rPr>
          <w:rFonts w:cstheme="minorHAnsi"/>
          <w:sz w:val="28"/>
          <w:szCs w:val="28"/>
          <w:lang w:bidi="he-IL"/>
        </w:rPr>
        <w:t>διοικητής</w:t>
      </w:r>
      <w:r w:rsidR="00DC4FD9">
        <w:rPr>
          <w:rFonts w:cstheme="minorHAnsi"/>
          <w:sz w:val="28"/>
          <w:szCs w:val="28"/>
          <w:lang w:bidi="he-IL"/>
        </w:rPr>
        <w:t>,</w:t>
      </w:r>
      <w:r w:rsidR="00EA4038">
        <w:rPr>
          <w:rFonts w:cstheme="minorHAnsi"/>
          <w:sz w:val="28"/>
          <w:szCs w:val="28"/>
          <w:lang w:bidi="he-IL"/>
        </w:rPr>
        <w:t xml:space="preserve"> ο </w:t>
      </w:r>
      <w:r w:rsidR="00824C72">
        <w:rPr>
          <w:rFonts w:cstheme="minorHAnsi"/>
          <w:sz w:val="28"/>
          <w:szCs w:val="28"/>
          <w:lang w:bidi="he-IL"/>
        </w:rPr>
        <w:t>εκτελεστής</w:t>
      </w:r>
      <w:r w:rsidR="00EA4038">
        <w:rPr>
          <w:rFonts w:cstheme="minorHAnsi"/>
          <w:sz w:val="28"/>
          <w:szCs w:val="28"/>
          <w:lang w:bidi="he-IL"/>
        </w:rPr>
        <w:t xml:space="preserve"> και ο </w:t>
      </w:r>
      <w:r w:rsidR="00824C72">
        <w:rPr>
          <w:rFonts w:cstheme="minorHAnsi"/>
          <w:sz w:val="28"/>
          <w:szCs w:val="28"/>
          <w:lang w:bidi="he-IL"/>
        </w:rPr>
        <w:t>επικ</w:t>
      </w:r>
      <w:r w:rsidR="00DC59A6">
        <w:rPr>
          <w:rFonts w:cstheme="minorHAnsi"/>
          <w:sz w:val="28"/>
          <w:szCs w:val="28"/>
          <w:lang w:bidi="he-IL"/>
        </w:rPr>
        <w:t>υ</w:t>
      </w:r>
      <w:r w:rsidR="00824C72">
        <w:rPr>
          <w:rFonts w:cstheme="minorHAnsi"/>
          <w:sz w:val="28"/>
          <w:szCs w:val="28"/>
          <w:lang w:bidi="he-IL"/>
        </w:rPr>
        <w:t>ρω</w:t>
      </w:r>
      <w:r w:rsidR="00B05774">
        <w:rPr>
          <w:rFonts w:cstheme="minorHAnsi"/>
          <w:sz w:val="28"/>
          <w:szCs w:val="28"/>
          <w:lang w:bidi="he-IL"/>
        </w:rPr>
        <w:t>τ</w:t>
      </w:r>
      <w:r w:rsidR="00824C72">
        <w:rPr>
          <w:rFonts w:cstheme="minorHAnsi"/>
          <w:sz w:val="28"/>
          <w:szCs w:val="28"/>
          <w:lang w:bidi="he-IL"/>
        </w:rPr>
        <w:t>ής</w:t>
      </w:r>
      <w:r w:rsidR="00EA4038">
        <w:rPr>
          <w:rFonts w:cstheme="minorHAnsi"/>
          <w:sz w:val="28"/>
          <w:szCs w:val="28"/>
          <w:lang w:bidi="he-IL"/>
        </w:rPr>
        <w:t xml:space="preserve"> των </w:t>
      </w:r>
      <w:r w:rsidR="00824C72">
        <w:rPr>
          <w:rFonts w:cstheme="minorHAnsi"/>
          <w:sz w:val="28"/>
          <w:szCs w:val="28"/>
          <w:lang w:bidi="he-IL"/>
        </w:rPr>
        <w:t>αποφάσεων</w:t>
      </w:r>
      <w:r w:rsidR="00EA4038">
        <w:rPr>
          <w:rFonts w:cstheme="minorHAnsi"/>
          <w:sz w:val="28"/>
          <w:szCs w:val="28"/>
          <w:lang w:bidi="he-IL"/>
        </w:rPr>
        <w:t xml:space="preserve"> του Σανχεντρίν. </w:t>
      </w:r>
    </w:p>
    <w:p w14:paraId="28D2F48A" w14:textId="2FF9932B" w:rsidR="00283533" w:rsidRPr="00E25069" w:rsidRDefault="00824C72" w:rsidP="00D46DE3">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Επιπλέον</w:t>
      </w:r>
      <w:r w:rsidR="00EA4038">
        <w:rPr>
          <w:rFonts w:cstheme="minorHAnsi"/>
          <w:sz w:val="28"/>
          <w:szCs w:val="28"/>
          <w:lang w:bidi="he-IL"/>
        </w:rPr>
        <w:t xml:space="preserve"> η </w:t>
      </w:r>
      <w:r>
        <w:rPr>
          <w:rFonts w:cstheme="minorHAnsi"/>
          <w:sz w:val="28"/>
          <w:szCs w:val="28"/>
          <w:lang w:bidi="he-IL"/>
        </w:rPr>
        <w:t>οξύτητα</w:t>
      </w:r>
      <w:r w:rsidR="00EA4038">
        <w:rPr>
          <w:rFonts w:cstheme="minorHAnsi"/>
          <w:sz w:val="28"/>
          <w:szCs w:val="28"/>
          <w:lang w:bidi="he-IL"/>
        </w:rPr>
        <w:t xml:space="preserve"> της </w:t>
      </w:r>
      <w:r>
        <w:rPr>
          <w:rFonts w:cstheme="minorHAnsi"/>
          <w:sz w:val="28"/>
          <w:szCs w:val="28"/>
          <w:lang w:bidi="he-IL"/>
        </w:rPr>
        <w:t>ειρωνείας</w:t>
      </w:r>
      <w:r w:rsidR="00EA4038">
        <w:rPr>
          <w:rFonts w:cstheme="minorHAnsi"/>
          <w:sz w:val="28"/>
          <w:szCs w:val="28"/>
          <w:lang w:bidi="he-IL"/>
        </w:rPr>
        <w:t xml:space="preserve"> του </w:t>
      </w:r>
      <w:r>
        <w:rPr>
          <w:rFonts w:cstheme="minorHAnsi"/>
          <w:sz w:val="28"/>
          <w:szCs w:val="28"/>
          <w:lang w:bidi="he-IL"/>
        </w:rPr>
        <w:t>γίνεται</w:t>
      </w:r>
      <w:r w:rsidR="00EA4038">
        <w:rPr>
          <w:rFonts w:cstheme="minorHAnsi"/>
          <w:sz w:val="28"/>
          <w:szCs w:val="28"/>
          <w:lang w:bidi="he-IL"/>
        </w:rPr>
        <w:t xml:space="preserve"> </w:t>
      </w:r>
      <w:r>
        <w:rPr>
          <w:rFonts w:cstheme="minorHAnsi"/>
          <w:sz w:val="28"/>
          <w:szCs w:val="28"/>
          <w:lang w:bidi="he-IL"/>
        </w:rPr>
        <w:t>ακόμα</w:t>
      </w:r>
      <w:r w:rsidR="00EA4038">
        <w:rPr>
          <w:rFonts w:cstheme="minorHAnsi"/>
          <w:sz w:val="28"/>
          <w:szCs w:val="28"/>
          <w:lang w:bidi="he-IL"/>
        </w:rPr>
        <w:t xml:space="preserve"> πιο </w:t>
      </w:r>
      <w:r>
        <w:rPr>
          <w:rFonts w:cstheme="minorHAnsi"/>
          <w:sz w:val="28"/>
          <w:szCs w:val="28"/>
          <w:lang w:bidi="he-IL"/>
        </w:rPr>
        <w:t>φανερή</w:t>
      </w:r>
      <w:r w:rsidR="00342357">
        <w:rPr>
          <w:rFonts w:cstheme="minorHAnsi"/>
          <w:sz w:val="28"/>
          <w:szCs w:val="28"/>
          <w:lang w:bidi="he-IL"/>
        </w:rPr>
        <w:t>,</w:t>
      </w:r>
      <w:r w:rsidR="00EA4038">
        <w:rPr>
          <w:rFonts w:cstheme="minorHAnsi"/>
          <w:sz w:val="28"/>
          <w:szCs w:val="28"/>
          <w:lang w:bidi="he-IL"/>
        </w:rPr>
        <w:t xml:space="preserve"> </w:t>
      </w:r>
      <w:r w:rsidR="00283533">
        <w:rPr>
          <w:rFonts w:cstheme="minorHAnsi"/>
          <w:sz w:val="28"/>
          <w:szCs w:val="28"/>
          <w:lang w:bidi="he-IL"/>
        </w:rPr>
        <w:t xml:space="preserve">όταν </w:t>
      </w:r>
      <w:r>
        <w:rPr>
          <w:rFonts w:cstheme="minorHAnsi"/>
          <w:sz w:val="28"/>
          <w:szCs w:val="28"/>
          <w:lang w:bidi="he-IL"/>
        </w:rPr>
        <w:t>τονίζει</w:t>
      </w:r>
      <w:r w:rsidR="00283533">
        <w:rPr>
          <w:rFonts w:cstheme="minorHAnsi"/>
          <w:sz w:val="28"/>
          <w:szCs w:val="28"/>
          <w:lang w:bidi="he-IL"/>
        </w:rPr>
        <w:t xml:space="preserve"> τις δυο </w:t>
      </w:r>
      <w:r>
        <w:rPr>
          <w:rFonts w:cstheme="minorHAnsi"/>
          <w:sz w:val="28"/>
          <w:szCs w:val="28"/>
          <w:lang w:bidi="he-IL"/>
        </w:rPr>
        <w:t>προστακτικές</w:t>
      </w:r>
      <w:r w:rsidR="00283533">
        <w:rPr>
          <w:rFonts w:cstheme="minorHAnsi"/>
          <w:sz w:val="28"/>
          <w:szCs w:val="28"/>
          <w:lang w:bidi="he-IL"/>
        </w:rPr>
        <w:t xml:space="preserve"> </w:t>
      </w:r>
      <w:r w:rsidR="00283533">
        <w:rPr>
          <w:rFonts w:ascii="SBL Greek" w:hAnsi="SBL Greek" w:cs="SBL Greek"/>
          <w:lang w:bidi="he-IL"/>
        </w:rPr>
        <w:t>λάβετε - κρίνατε</w:t>
      </w:r>
      <w:r w:rsidR="0017547B">
        <w:rPr>
          <w:rFonts w:ascii="SBL Greek" w:hAnsi="SBL Greek" w:cs="SBL Greek"/>
          <w:lang w:bidi="he-IL"/>
        </w:rPr>
        <w:t>,</w:t>
      </w:r>
      <w:r w:rsidR="00283533">
        <w:rPr>
          <w:rFonts w:ascii="SBL Greek" w:hAnsi="SBL Greek" w:cs="SBL Greek"/>
          <w:lang w:bidi="he-IL"/>
        </w:rPr>
        <w:t xml:space="preserve"> </w:t>
      </w:r>
      <w:r>
        <w:rPr>
          <w:rFonts w:cstheme="minorHAnsi"/>
          <w:sz w:val="28"/>
          <w:szCs w:val="28"/>
          <w:lang w:bidi="he-IL"/>
        </w:rPr>
        <w:t>γιατί</w:t>
      </w:r>
      <w:r w:rsidR="00283533">
        <w:rPr>
          <w:rFonts w:cstheme="minorHAnsi"/>
          <w:sz w:val="28"/>
          <w:szCs w:val="28"/>
          <w:lang w:bidi="he-IL"/>
        </w:rPr>
        <w:t xml:space="preserve"> όπως </w:t>
      </w:r>
      <w:r>
        <w:rPr>
          <w:rFonts w:cstheme="minorHAnsi"/>
          <w:sz w:val="28"/>
          <w:szCs w:val="28"/>
          <w:lang w:bidi="he-IL"/>
        </w:rPr>
        <w:t>γνωρίζει</w:t>
      </w:r>
      <w:r w:rsidR="00283533">
        <w:rPr>
          <w:rFonts w:cstheme="minorHAnsi"/>
          <w:sz w:val="28"/>
          <w:szCs w:val="28"/>
          <w:lang w:bidi="he-IL"/>
        </w:rPr>
        <w:t xml:space="preserve"> αυτό το </w:t>
      </w:r>
      <w:r>
        <w:rPr>
          <w:rFonts w:cstheme="minorHAnsi"/>
          <w:sz w:val="28"/>
          <w:szCs w:val="28"/>
          <w:lang w:bidi="he-IL"/>
        </w:rPr>
        <w:t>δικαίωμα</w:t>
      </w:r>
      <w:r w:rsidR="00DC4FD9">
        <w:rPr>
          <w:rFonts w:cstheme="minorHAnsi"/>
          <w:sz w:val="28"/>
          <w:szCs w:val="28"/>
          <w:lang w:bidi="he-IL"/>
        </w:rPr>
        <w:t>,</w:t>
      </w:r>
      <w:r w:rsidR="00283533">
        <w:rPr>
          <w:rFonts w:cstheme="minorHAnsi"/>
          <w:sz w:val="28"/>
          <w:szCs w:val="28"/>
          <w:lang w:bidi="he-IL"/>
        </w:rPr>
        <w:t xml:space="preserve"> το </w:t>
      </w:r>
      <w:r w:rsidR="00283533">
        <w:rPr>
          <w:rFonts w:cstheme="minorHAnsi"/>
          <w:sz w:val="28"/>
          <w:szCs w:val="28"/>
          <w:lang w:val="en-US" w:bidi="he-IL"/>
        </w:rPr>
        <w:t>jus</w:t>
      </w:r>
      <w:r w:rsidR="00283533" w:rsidRPr="00283533">
        <w:rPr>
          <w:rFonts w:cstheme="minorHAnsi"/>
          <w:sz w:val="28"/>
          <w:szCs w:val="28"/>
          <w:lang w:bidi="he-IL"/>
        </w:rPr>
        <w:t xml:space="preserve"> </w:t>
      </w:r>
      <w:r w:rsidR="00283533">
        <w:rPr>
          <w:rFonts w:cstheme="minorHAnsi"/>
          <w:sz w:val="28"/>
          <w:szCs w:val="28"/>
          <w:lang w:val="en-US" w:bidi="he-IL"/>
        </w:rPr>
        <w:t>gladii</w:t>
      </w:r>
      <w:r w:rsidR="00DC4FD9">
        <w:rPr>
          <w:rFonts w:cstheme="minorHAnsi"/>
          <w:sz w:val="28"/>
          <w:szCs w:val="28"/>
          <w:lang w:bidi="he-IL"/>
        </w:rPr>
        <w:t>,</w:t>
      </w:r>
      <w:r w:rsidR="00283533" w:rsidRPr="00283533">
        <w:rPr>
          <w:rFonts w:cstheme="minorHAnsi"/>
          <w:sz w:val="28"/>
          <w:szCs w:val="28"/>
          <w:lang w:bidi="he-IL"/>
        </w:rPr>
        <w:t xml:space="preserve"> </w:t>
      </w:r>
      <w:r w:rsidR="00283533">
        <w:rPr>
          <w:rFonts w:cstheme="minorHAnsi"/>
          <w:sz w:val="28"/>
          <w:szCs w:val="28"/>
          <w:lang w:bidi="he-IL"/>
        </w:rPr>
        <w:t xml:space="preserve">τους </w:t>
      </w:r>
      <w:r>
        <w:rPr>
          <w:rFonts w:cstheme="minorHAnsi"/>
          <w:sz w:val="28"/>
          <w:szCs w:val="28"/>
          <w:lang w:bidi="he-IL"/>
        </w:rPr>
        <w:t>έχει</w:t>
      </w:r>
      <w:r w:rsidR="00283533">
        <w:rPr>
          <w:rFonts w:cstheme="minorHAnsi"/>
          <w:sz w:val="28"/>
          <w:szCs w:val="28"/>
          <w:lang w:bidi="he-IL"/>
        </w:rPr>
        <w:t xml:space="preserve"> </w:t>
      </w:r>
      <w:r>
        <w:rPr>
          <w:rFonts w:cstheme="minorHAnsi"/>
          <w:sz w:val="28"/>
          <w:szCs w:val="28"/>
          <w:lang w:bidi="he-IL"/>
        </w:rPr>
        <w:t>αφαιρεθεί</w:t>
      </w:r>
      <w:r w:rsidR="00283533">
        <w:rPr>
          <w:rFonts w:cstheme="minorHAnsi"/>
          <w:sz w:val="28"/>
          <w:szCs w:val="28"/>
          <w:lang w:bidi="he-IL"/>
        </w:rPr>
        <w:t xml:space="preserve">. </w:t>
      </w:r>
      <w:r>
        <w:rPr>
          <w:rFonts w:cstheme="minorHAnsi"/>
          <w:sz w:val="28"/>
          <w:szCs w:val="28"/>
          <w:lang w:bidi="he-IL"/>
        </w:rPr>
        <w:t>Οπότε</w:t>
      </w:r>
      <w:r w:rsidR="00283533">
        <w:rPr>
          <w:rFonts w:cstheme="minorHAnsi"/>
          <w:sz w:val="28"/>
          <w:szCs w:val="28"/>
          <w:lang w:bidi="he-IL"/>
        </w:rPr>
        <w:t xml:space="preserve"> οι </w:t>
      </w:r>
      <w:r>
        <w:rPr>
          <w:rFonts w:cstheme="minorHAnsi"/>
          <w:sz w:val="28"/>
          <w:szCs w:val="28"/>
          <w:lang w:bidi="he-IL"/>
        </w:rPr>
        <w:t>προστακτικές</w:t>
      </w:r>
      <w:r w:rsidR="00283533">
        <w:rPr>
          <w:rFonts w:cstheme="minorHAnsi"/>
          <w:sz w:val="28"/>
          <w:szCs w:val="28"/>
          <w:lang w:bidi="he-IL"/>
        </w:rPr>
        <w:t xml:space="preserve"> αυτές </w:t>
      </w:r>
      <w:r>
        <w:rPr>
          <w:rFonts w:cstheme="minorHAnsi"/>
          <w:sz w:val="28"/>
          <w:szCs w:val="28"/>
          <w:lang w:bidi="he-IL"/>
        </w:rPr>
        <w:t>ακούγονται</w:t>
      </w:r>
      <w:r w:rsidR="00283533">
        <w:rPr>
          <w:rFonts w:cstheme="minorHAnsi"/>
          <w:sz w:val="28"/>
          <w:szCs w:val="28"/>
          <w:lang w:bidi="he-IL"/>
        </w:rPr>
        <w:t xml:space="preserve"> </w:t>
      </w:r>
      <w:r>
        <w:rPr>
          <w:rFonts w:cstheme="minorHAnsi"/>
          <w:sz w:val="28"/>
          <w:szCs w:val="28"/>
          <w:lang w:bidi="he-IL"/>
        </w:rPr>
        <w:t>ειρωνικά</w:t>
      </w:r>
      <w:r w:rsidR="00DC4FD9">
        <w:rPr>
          <w:rFonts w:cstheme="minorHAnsi"/>
          <w:sz w:val="28"/>
          <w:szCs w:val="28"/>
          <w:lang w:bidi="he-IL"/>
        </w:rPr>
        <w:t>,</w:t>
      </w:r>
      <w:r w:rsidR="00283533">
        <w:rPr>
          <w:rFonts w:cstheme="minorHAnsi"/>
          <w:sz w:val="28"/>
          <w:szCs w:val="28"/>
          <w:lang w:bidi="he-IL"/>
        </w:rPr>
        <w:t xml:space="preserve"> </w:t>
      </w:r>
      <w:r>
        <w:rPr>
          <w:rFonts w:cstheme="minorHAnsi"/>
          <w:sz w:val="28"/>
          <w:szCs w:val="28"/>
          <w:lang w:bidi="he-IL"/>
        </w:rPr>
        <w:t>γιατί</w:t>
      </w:r>
      <w:r w:rsidR="00283533">
        <w:rPr>
          <w:rFonts w:cstheme="minorHAnsi"/>
          <w:sz w:val="28"/>
          <w:szCs w:val="28"/>
          <w:lang w:bidi="he-IL"/>
        </w:rPr>
        <w:t xml:space="preserve"> </w:t>
      </w:r>
      <w:r>
        <w:rPr>
          <w:rFonts w:cstheme="minorHAnsi"/>
          <w:sz w:val="28"/>
          <w:szCs w:val="28"/>
          <w:lang w:bidi="he-IL"/>
        </w:rPr>
        <w:t>ήταν</w:t>
      </w:r>
      <w:r w:rsidR="00283533">
        <w:rPr>
          <w:rFonts w:cstheme="minorHAnsi"/>
          <w:sz w:val="28"/>
          <w:szCs w:val="28"/>
          <w:lang w:bidi="he-IL"/>
        </w:rPr>
        <w:t xml:space="preserve"> </w:t>
      </w:r>
      <w:r>
        <w:rPr>
          <w:rFonts w:cstheme="minorHAnsi"/>
          <w:sz w:val="28"/>
          <w:szCs w:val="28"/>
          <w:lang w:bidi="he-IL"/>
        </w:rPr>
        <w:t>πρακτικά</w:t>
      </w:r>
      <w:r w:rsidR="00283533">
        <w:rPr>
          <w:rFonts w:cstheme="minorHAnsi"/>
          <w:sz w:val="28"/>
          <w:szCs w:val="28"/>
          <w:lang w:bidi="he-IL"/>
        </w:rPr>
        <w:t xml:space="preserve">  </w:t>
      </w:r>
      <w:r>
        <w:rPr>
          <w:rFonts w:cstheme="minorHAnsi"/>
          <w:sz w:val="28"/>
          <w:szCs w:val="28"/>
          <w:lang w:bidi="he-IL"/>
        </w:rPr>
        <w:t>ανεφάρμοστες</w:t>
      </w:r>
      <w:r w:rsidR="00283533">
        <w:rPr>
          <w:rFonts w:cstheme="minorHAnsi"/>
          <w:sz w:val="28"/>
          <w:szCs w:val="28"/>
          <w:lang w:bidi="he-IL"/>
        </w:rPr>
        <w:t xml:space="preserve"> και ο </w:t>
      </w:r>
      <w:r>
        <w:rPr>
          <w:rFonts w:cstheme="minorHAnsi"/>
          <w:sz w:val="28"/>
          <w:szCs w:val="28"/>
          <w:lang w:bidi="he-IL"/>
        </w:rPr>
        <w:t>Πιλάτος</w:t>
      </w:r>
      <w:r w:rsidR="00283533">
        <w:rPr>
          <w:rFonts w:cstheme="minorHAnsi"/>
          <w:sz w:val="28"/>
          <w:szCs w:val="28"/>
          <w:lang w:bidi="he-IL"/>
        </w:rPr>
        <w:t xml:space="preserve"> το </w:t>
      </w:r>
      <w:r>
        <w:rPr>
          <w:rFonts w:cstheme="minorHAnsi"/>
          <w:sz w:val="28"/>
          <w:szCs w:val="28"/>
          <w:lang w:bidi="he-IL"/>
        </w:rPr>
        <w:t>προγνώριζε</w:t>
      </w:r>
      <w:r w:rsidR="00283533">
        <w:rPr>
          <w:rFonts w:cstheme="minorHAnsi"/>
          <w:sz w:val="28"/>
          <w:szCs w:val="28"/>
          <w:lang w:bidi="he-IL"/>
        </w:rPr>
        <w:t xml:space="preserve"> αυτό</w:t>
      </w:r>
      <w:r w:rsidR="00DC4FD9">
        <w:rPr>
          <w:rFonts w:cstheme="minorHAnsi"/>
          <w:sz w:val="28"/>
          <w:szCs w:val="28"/>
          <w:lang w:bidi="he-IL"/>
        </w:rPr>
        <w:t>,</w:t>
      </w:r>
      <w:r w:rsidR="00283533">
        <w:rPr>
          <w:rFonts w:cstheme="minorHAnsi"/>
          <w:sz w:val="28"/>
          <w:szCs w:val="28"/>
          <w:lang w:bidi="he-IL"/>
        </w:rPr>
        <w:t xml:space="preserve"> όπως και οι </w:t>
      </w:r>
      <w:r>
        <w:rPr>
          <w:rFonts w:cstheme="minorHAnsi"/>
          <w:sz w:val="28"/>
          <w:szCs w:val="28"/>
          <w:lang w:bidi="he-IL"/>
        </w:rPr>
        <w:t>ιουδαίοι</w:t>
      </w:r>
      <w:r w:rsidR="00283533">
        <w:rPr>
          <w:rFonts w:cstheme="minorHAnsi"/>
          <w:sz w:val="28"/>
          <w:szCs w:val="28"/>
          <w:lang w:bidi="he-IL"/>
        </w:rPr>
        <w:t xml:space="preserve">. </w:t>
      </w:r>
      <w:r>
        <w:rPr>
          <w:rFonts w:cstheme="minorHAnsi"/>
          <w:sz w:val="28"/>
          <w:szCs w:val="28"/>
          <w:lang w:bidi="he-IL"/>
        </w:rPr>
        <w:t>Οπότε</w:t>
      </w:r>
      <w:r w:rsidR="00283533">
        <w:rPr>
          <w:rFonts w:cstheme="minorHAnsi"/>
          <w:sz w:val="28"/>
          <w:szCs w:val="28"/>
          <w:lang w:bidi="he-IL"/>
        </w:rPr>
        <w:t xml:space="preserve"> ο </w:t>
      </w:r>
      <w:r>
        <w:rPr>
          <w:rFonts w:cstheme="minorHAnsi"/>
          <w:sz w:val="28"/>
          <w:szCs w:val="28"/>
          <w:lang w:bidi="he-IL"/>
        </w:rPr>
        <w:t>λόγος</w:t>
      </w:r>
      <w:r w:rsidR="00283533">
        <w:rPr>
          <w:rFonts w:cstheme="minorHAnsi"/>
          <w:sz w:val="28"/>
          <w:szCs w:val="28"/>
          <w:lang w:bidi="he-IL"/>
        </w:rPr>
        <w:t xml:space="preserve"> του </w:t>
      </w:r>
      <w:r>
        <w:rPr>
          <w:rFonts w:cstheme="minorHAnsi"/>
          <w:sz w:val="28"/>
          <w:szCs w:val="28"/>
          <w:lang w:bidi="he-IL"/>
        </w:rPr>
        <w:t>ακούγεται</w:t>
      </w:r>
      <w:r w:rsidR="00283533">
        <w:rPr>
          <w:rFonts w:cstheme="minorHAnsi"/>
          <w:sz w:val="28"/>
          <w:szCs w:val="28"/>
          <w:lang w:bidi="he-IL"/>
        </w:rPr>
        <w:t xml:space="preserve"> περιπαικτικά σε </w:t>
      </w:r>
      <w:r>
        <w:rPr>
          <w:rFonts w:cstheme="minorHAnsi"/>
          <w:sz w:val="28"/>
          <w:szCs w:val="28"/>
          <w:lang w:bidi="he-IL"/>
        </w:rPr>
        <w:t>βάρος</w:t>
      </w:r>
      <w:r w:rsidR="00283533">
        <w:rPr>
          <w:rFonts w:cstheme="minorHAnsi"/>
          <w:sz w:val="28"/>
          <w:szCs w:val="28"/>
          <w:lang w:bidi="he-IL"/>
        </w:rPr>
        <w:t xml:space="preserve"> τους και τους </w:t>
      </w:r>
      <w:r>
        <w:rPr>
          <w:rFonts w:cstheme="minorHAnsi"/>
          <w:sz w:val="28"/>
          <w:szCs w:val="28"/>
          <w:lang w:bidi="he-IL"/>
        </w:rPr>
        <w:t>πονάει</w:t>
      </w:r>
      <w:r w:rsidR="00283533">
        <w:rPr>
          <w:rFonts w:cstheme="minorHAnsi"/>
          <w:sz w:val="28"/>
          <w:szCs w:val="28"/>
          <w:lang w:bidi="he-IL"/>
        </w:rPr>
        <w:t xml:space="preserve"> </w:t>
      </w:r>
      <w:r>
        <w:rPr>
          <w:rFonts w:cstheme="minorHAnsi"/>
          <w:sz w:val="28"/>
          <w:szCs w:val="28"/>
          <w:lang w:bidi="he-IL"/>
        </w:rPr>
        <w:t>ιδιαίτερα</w:t>
      </w:r>
      <w:r w:rsidR="00DC4FD9">
        <w:rPr>
          <w:rFonts w:cstheme="minorHAnsi"/>
          <w:sz w:val="28"/>
          <w:szCs w:val="28"/>
          <w:lang w:bidi="he-IL"/>
        </w:rPr>
        <w:t>,</w:t>
      </w:r>
      <w:r>
        <w:rPr>
          <w:rFonts w:cstheme="minorHAnsi"/>
          <w:sz w:val="28"/>
          <w:szCs w:val="28"/>
          <w:lang w:bidi="he-IL"/>
        </w:rPr>
        <w:t xml:space="preserve"> γιατί</w:t>
      </w:r>
      <w:r w:rsidR="00283533">
        <w:rPr>
          <w:rFonts w:cstheme="minorHAnsi"/>
          <w:sz w:val="28"/>
          <w:szCs w:val="28"/>
          <w:lang w:bidi="he-IL"/>
        </w:rPr>
        <w:t xml:space="preserve"> αυτό </w:t>
      </w:r>
      <w:r>
        <w:rPr>
          <w:rFonts w:cstheme="minorHAnsi"/>
          <w:sz w:val="28"/>
          <w:szCs w:val="28"/>
          <w:lang w:bidi="he-IL"/>
        </w:rPr>
        <w:t>αποδεικνύει</w:t>
      </w:r>
      <w:r w:rsidR="0017547B">
        <w:rPr>
          <w:rFonts w:cstheme="minorHAnsi"/>
          <w:sz w:val="28"/>
          <w:szCs w:val="28"/>
          <w:lang w:bidi="he-IL"/>
        </w:rPr>
        <w:t>,</w:t>
      </w:r>
      <w:r w:rsidR="00283533">
        <w:rPr>
          <w:rFonts w:cstheme="minorHAnsi"/>
          <w:sz w:val="28"/>
          <w:szCs w:val="28"/>
          <w:lang w:bidi="he-IL"/>
        </w:rPr>
        <w:t xml:space="preserve"> ότι δεν </w:t>
      </w:r>
      <w:r>
        <w:rPr>
          <w:rFonts w:cstheme="minorHAnsi"/>
          <w:sz w:val="28"/>
          <w:szCs w:val="28"/>
          <w:lang w:bidi="he-IL"/>
        </w:rPr>
        <w:t>έχουν</w:t>
      </w:r>
      <w:r w:rsidR="00283533">
        <w:rPr>
          <w:rFonts w:cstheme="minorHAnsi"/>
          <w:sz w:val="28"/>
          <w:szCs w:val="28"/>
          <w:lang w:bidi="he-IL"/>
        </w:rPr>
        <w:t xml:space="preserve"> </w:t>
      </w:r>
      <w:r>
        <w:rPr>
          <w:rFonts w:cstheme="minorHAnsi"/>
          <w:sz w:val="28"/>
          <w:szCs w:val="28"/>
          <w:lang w:bidi="he-IL"/>
        </w:rPr>
        <w:t>διοικητική</w:t>
      </w:r>
      <w:r w:rsidR="00283533">
        <w:rPr>
          <w:rFonts w:cstheme="minorHAnsi"/>
          <w:sz w:val="28"/>
          <w:szCs w:val="28"/>
          <w:lang w:bidi="he-IL"/>
        </w:rPr>
        <w:t xml:space="preserve"> </w:t>
      </w:r>
      <w:r>
        <w:rPr>
          <w:rFonts w:cstheme="minorHAnsi"/>
          <w:sz w:val="28"/>
          <w:szCs w:val="28"/>
          <w:lang w:bidi="he-IL"/>
        </w:rPr>
        <w:t>αυτονομία</w:t>
      </w:r>
      <w:r w:rsidR="00283533">
        <w:rPr>
          <w:rFonts w:cstheme="minorHAnsi"/>
          <w:sz w:val="28"/>
          <w:szCs w:val="28"/>
          <w:lang w:bidi="he-IL"/>
        </w:rPr>
        <w:t xml:space="preserve"> να </w:t>
      </w:r>
      <w:r>
        <w:rPr>
          <w:rFonts w:cstheme="minorHAnsi"/>
          <w:sz w:val="28"/>
          <w:szCs w:val="28"/>
          <w:lang w:bidi="he-IL"/>
        </w:rPr>
        <w:t>ρυθμίζουν</w:t>
      </w:r>
      <w:r w:rsidR="00283533">
        <w:rPr>
          <w:rFonts w:cstheme="minorHAnsi"/>
          <w:sz w:val="28"/>
          <w:szCs w:val="28"/>
          <w:lang w:bidi="he-IL"/>
        </w:rPr>
        <w:t xml:space="preserve"> ως </w:t>
      </w:r>
      <w:r>
        <w:rPr>
          <w:rFonts w:cstheme="minorHAnsi"/>
          <w:sz w:val="28"/>
          <w:szCs w:val="28"/>
          <w:lang w:bidi="he-IL"/>
        </w:rPr>
        <w:t>λαός</w:t>
      </w:r>
      <w:r w:rsidR="00283533">
        <w:rPr>
          <w:rFonts w:cstheme="minorHAnsi"/>
          <w:sz w:val="28"/>
          <w:szCs w:val="28"/>
          <w:lang w:bidi="he-IL"/>
        </w:rPr>
        <w:t xml:space="preserve"> </w:t>
      </w:r>
      <w:r>
        <w:rPr>
          <w:rFonts w:cstheme="minorHAnsi"/>
          <w:sz w:val="28"/>
          <w:szCs w:val="28"/>
          <w:lang w:bidi="he-IL"/>
        </w:rPr>
        <w:t>αυτόνομα</w:t>
      </w:r>
      <w:r w:rsidR="00283533">
        <w:rPr>
          <w:rFonts w:cstheme="minorHAnsi"/>
          <w:sz w:val="28"/>
          <w:szCs w:val="28"/>
          <w:lang w:bidi="he-IL"/>
        </w:rPr>
        <w:t xml:space="preserve"> τις </w:t>
      </w:r>
      <w:r>
        <w:rPr>
          <w:rFonts w:cstheme="minorHAnsi"/>
          <w:sz w:val="28"/>
          <w:szCs w:val="28"/>
          <w:lang w:bidi="he-IL"/>
        </w:rPr>
        <w:t>υποθέσεις</w:t>
      </w:r>
      <w:r w:rsidR="00283533">
        <w:rPr>
          <w:rFonts w:cstheme="minorHAnsi"/>
          <w:sz w:val="28"/>
          <w:szCs w:val="28"/>
          <w:lang w:bidi="he-IL"/>
        </w:rPr>
        <w:t xml:space="preserve"> </w:t>
      </w:r>
      <w:r w:rsidR="0017547B">
        <w:rPr>
          <w:rFonts w:cstheme="minorHAnsi"/>
          <w:sz w:val="28"/>
          <w:szCs w:val="28"/>
          <w:lang w:bidi="he-IL"/>
        </w:rPr>
        <w:t>τους,</w:t>
      </w:r>
      <w:r w:rsidR="00283533">
        <w:rPr>
          <w:rFonts w:cstheme="minorHAnsi"/>
          <w:sz w:val="28"/>
          <w:szCs w:val="28"/>
          <w:lang w:bidi="he-IL"/>
        </w:rPr>
        <w:t xml:space="preserve"> </w:t>
      </w:r>
      <w:r>
        <w:rPr>
          <w:rFonts w:cstheme="minorHAnsi"/>
          <w:sz w:val="28"/>
          <w:szCs w:val="28"/>
          <w:lang w:bidi="he-IL"/>
        </w:rPr>
        <w:t>γιατί</w:t>
      </w:r>
      <w:r w:rsidR="00283533">
        <w:rPr>
          <w:rFonts w:cstheme="minorHAnsi"/>
          <w:sz w:val="28"/>
          <w:szCs w:val="28"/>
          <w:lang w:bidi="he-IL"/>
        </w:rPr>
        <w:t xml:space="preserve"> είναι </w:t>
      </w:r>
      <w:r>
        <w:rPr>
          <w:rFonts w:cstheme="minorHAnsi"/>
          <w:sz w:val="28"/>
          <w:szCs w:val="28"/>
          <w:lang w:bidi="he-IL"/>
        </w:rPr>
        <w:t>υπόδουλοι</w:t>
      </w:r>
      <w:r w:rsidR="00283533">
        <w:rPr>
          <w:rFonts w:cstheme="minorHAnsi"/>
          <w:sz w:val="28"/>
          <w:szCs w:val="28"/>
          <w:lang w:bidi="he-IL"/>
        </w:rPr>
        <w:t xml:space="preserve"> των </w:t>
      </w:r>
      <w:r>
        <w:rPr>
          <w:rFonts w:cstheme="minorHAnsi"/>
          <w:sz w:val="28"/>
          <w:szCs w:val="28"/>
          <w:lang w:bidi="he-IL"/>
        </w:rPr>
        <w:t>Ρωμαίων</w:t>
      </w:r>
      <w:r w:rsidR="00283533">
        <w:rPr>
          <w:rFonts w:cstheme="minorHAnsi"/>
          <w:sz w:val="28"/>
          <w:szCs w:val="28"/>
          <w:lang w:bidi="he-IL"/>
        </w:rPr>
        <w:t>.</w:t>
      </w:r>
      <w:r w:rsidR="00223602">
        <w:rPr>
          <w:rFonts w:cstheme="minorHAnsi"/>
          <w:sz w:val="28"/>
          <w:szCs w:val="28"/>
          <w:lang w:bidi="he-IL"/>
        </w:rPr>
        <w:t xml:space="preserve"> </w:t>
      </w:r>
      <w:r w:rsidR="00283533">
        <w:rPr>
          <w:rFonts w:cstheme="minorHAnsi"/>
          <w:sz w:val="28"/>
          <w:szCs w:val="28"/>
          <w:lang w:bidi="he-IL"/>
        </w:rPr>
        <w:t xml:space="preserve">Είναι </w:t>
      </w:r>
      <w:r>
        <w:rPr>
          <w:rFonts w:cstheme="minorHAnsi"/>
          <w:sz w:val="28"/>
          <w:szCs w:val="28"/>
          <w:lang w:bidi="he-IL"/>
        </w:rPr>
        <w:t>αδιανόητο</w:t>
      </w:r>
      <w:r w:rsidR="00283533">
        <w:rPr>
          <w:rFonts w:cstheme="minorHAnsi"/>
          <w:sz w:val="28"/>
          <w:szCs w:val="28"/>
          <w:lang w:bidi="he-IL"/>
        </w:rPr>
        <w:t xml:space="preserve"> να </w:t>
      </w:r>
      <w:r>
        <w:rPr>
          <w:rFonts w:cstheme="minorHAnsi"/>
          <w:sz w:val="28"/>
          <w:szCs w:val="28"/>
          <w:lang w:bidi="he-IL"/>
        </w:rPr>
        <w:t>φαντασθούμε</w:t>
      </w:r>
      <w:r w:rsidR="00283533">
        <w:rPr>
          <w:rFonts w:cstheme="minorHAnsi"/>
          <w:sz w:val="28"/>
          <w:szCs w:val="28"/>
          <w:lang w:bidi="he-IL"/>
        </w:rPr>
        <w:t xml:space="preserve"> εδώ ότι ο </w:t>
      </w:r>
      <w:r>
        <w:rPr>
          <w:rFonts w:cstheme="minorHAnsi"/>
          <w:sz w:val="28"/>
          <w:szCs w:val="28"/>
          <w:lang w:bidi="he-IL"/>
        </w:rPr>
        <w:t>Πιλάτος</w:t>
      </w:r>
      <w:r w:rsidR="00283533">
        <w:rPr>
          <w:rFonts w:cstheme="minorHAnsi"/>
          <w:sz w:val="28"/>
          <w:szCs w:val="28"/>
          <w:lang w:bidi="he-IL"/>
        </w:rPr>
        <w:t xml:space="preserve"> με τις </w:t>
      </w:r>
      <w:r>
        <w:rPr>
          <w:rFonts w:cstheme="minorHAnsi"/>
          <w:sz w:val="28"/>
          <w:szCs w:val="28"/>
          <w:lang w:bidi="he-IL"/>
        </w:rPr>
        <w:t>προστακτικές</w:t>
      </w:r>
      <w:r w:rsidR="00283533">
        <w:rPr>
          <w:rFonts w:cstheme="minorHAnsi"/>
          <w:sz w:val="28"/>
          <w:szCs w:val="28"/>
          <w:lang w:bidi="he-IL"/>
        </w:rPr>
        <w:t xml:space="preserve"> αυτές </w:t>
      </w:r>
      <w:r>
        <w:rPr>
          <w:rFonts w:cstheme="minorHAnsi"/>
          <w:sz w:val="28"/>
          <w:szCs w:val="28"/>
          <w:lang w:bidi="he-IL"/>
        </w:rPr>
        <w:t>απεμπολεί</w:t>
      </w:r>
      <w:r w:rsidR="00283533">
        <w:rPr>
          <w:rFonts w:cstheme="minorHAnsi"/>
          <w:sz w:val="28"/>
          <w:szCs w:val="28"/>
          <w:lang w:bidi="he-IL"/>
        </w:rPr>
        <w:t xml:space="preserve"> </w:t>
      </w:r>
      <w:r>
        <w:rPr>
          <w:rFonts w:cstheme="minorHAnsi"/>
          <w:sz w:val="28"/>
          <w:szCs w:val="28"/>
          <w:lang w:bidi="he-IL"/>
        </w:rPr>
        <w:t>κυριαρχικά</w:t>
      </w:r>
      <w:r w:rsidR="00283533">
        <w:rPr>
          <w:rFonts w:cstheme="minorHAnsi"/>
          <w:sz w:val="28"/>
          <w:szCs w:val="28"/>
          <w:lang w:bidi="he-IL"/>
        </w:rPr>
        <w:t xml:space="preserve"> </w:t>
      </w:r>
      <w:r>
        <w:rPr>
          <w:rFonts w:cstheme="minorHAnsi"/>
          <w:sz w:val="28"/>
          <w:szCs w:val="28"/>
          <w:lang w:bidi="he-IL"/>
        </w:rPr>
        <w:t>δικαιώματα</w:t>
      </w:r>
      <w:r w:rsidR="00283533">
        <w:rPr>
          <w:rFonts w:cstheme="minorHAnsi"/>
          <w:sz w:val="28"/>
          <w:szCs w:val="28"/>
          <w:lang w:bidi="he-IL"/>
        </w:rPr>
        <w:t xml:space="preserve"> της </w:t>
      </w:r>
      <w:r w:rsidR="00B05774">
        <w:rPr>
          <w:rFonts w:cstheme="minorHAnsi"/>
          <w:sz w:val="28"/>
          <w:szCs w:val="28"/>
          <w:lang w:bidi="he-IL"/>
        </w:rPr>
        <w:t>Ρ</w:t>
      </w:r>
      <w:r>
        <w:rPr>
          <w:rFonts w:cstheme="minorHAnsi"/>
          <w:sz w:val="28"/>
          <w:szCs w:val="28"/>
          <w:lang w:bidi="he-IL"/>
        </w:rPr>
        <w:t>ώμης</w:t>
      </w:r>
      <w:r w:rsidR="00283533">
        <w:rPr>
          <w:rFonts w:cstheme="minorHAnsi"/>
          <w:sz w:val="28"/>
          <w:szCs w:val="28"/>
          <w:lang w:bidi="he-IL"/>
        </w:rPr>
        <w:t xml:space="preserve"> </w:t>
      </w:r>
      <w:r w:rsidR="00F91587">
        <w:rPr>
          <w:rFonts w:cstheme="minorHAnsi"/>
          <w:sz w:val="28"/>
          <w:szCs w:val="28"/>
          <w:lang w:bidi="he-IL"/>
        </w:rPr>
        <w:t>ενσυνείδητα</w:t>
      </w:r>
      <w:r w:rsidR="00283533">
        <w:rPr>
          <w:rFonts w:cstheme="minorHAnsi"/>
          <w:sz w:val="28"/>
          <w:szCs w:val="28"/>
          <w:lang w:bidi="he-IL"/>
        </w:rPr>
        <w:t>.</w:t>
      </w:r>
      <w:r w:rsidR="00F91587">
        <w:rPr>
          <w:rFonts w:cstheme="minorHAnsi"/>
          <w:sz w:val="28"/>
          <w:szCs w:val="28"/>
          <w:lang w:bidi="he-IL"/>
        </w:rPr>
        <w:t xml:space="preserve"> Γ</w:t>
      </w:r>
      <w:r w:rsidR="00223602">
        <w:rPr>
          <w:rFonts w:cstheme="minorHAnsi"/>
          <w:sz w:val="28"/>
          <w:szCs w:val="28"/>
          <w:lang w:bidi="he-IL"/>
        </w:rPr>
        <w:t xml:space="preserve">ια αυτό το </w:t>
      </w:r>
      <w:r w:rsidR="00F91587">
        <w:rPr>
          <w:rFonts w:cstheme="minorHAnsi"/>
          <w:sz w:val="28"/>
          <w:szCs w:val="28"/>
          <w:lang w:bidi="he-IL"/>
        </w:rPr>
        <w:t>λόγο</w:t>
      </w:r>
      <w:r w:rsidR="00223602">
        <w:rPr>
          <w:rFonts w:cstheme="minorHAnsi"/>
          <w:sz w:val="28"/>
          <w:szCs w:val="28"/>
          <w:lang w:bidi="he-IL"/>
        </w:rPr>
        <w:t xml:space="preserve"> </w:t>
      </w:r>
      <w:r w:rsidR="00F91587">
        <w:rPr>
          <w:rFonts w:cstheme="minorHAnsi"/>
          <w:sz w:val="28"/>
          <w:szCs w:val="28"/>
          <w:lang w:bidi="he-IL"/>
        </w:rPr>
        <w:t>είμαστε</w:t>
      </w:r>
      <w:r w:rsidR="00223602">
        <w:rPr>
          <w:rFonts w:cstheme="minorHAnsi"/>
          <w:sz w:val="28"/>
          <w:szCs w:val="28"/>
          <w:lang w:bidi="he-IL"/>
        </w:rPr>
        <w:t xml:space="preserve"> </w:t>
      </w:r>
      <w:r w:rsidR="00F91587">
        <w:rPr>
          <w:rFonts w:cstheme="minorHAnsi"/>
          <w:sz w:val="28"/>
          <w:szCs w:val="28"/>
          <w:lang w:bidi="he-IL"/>
        </w:rPr>
        <w:t>βέβαιοι</w:t>
      </w:r>
      <w:r w:rsidR="00223602">
        <w:rPr>
          <w:rFonts w:cstheme="minorHAnsi"/>
          <w:sz w:val="28"/>
          <w:szCs w:val="28"/>
          <w:lang w:bidi="he-IL"/>
        </w:rPr>
        <w:t xml:space="preserve"> ότι </w:t>
      </w:r>
      <w:r w:rsidR="00F91587">
        <w:rPr>
          <w:rFonts w:cstheme="minorHAnsi"/>
          <w:sz w:val="28"/>
          <w:szCs w:val="28"/>
          <w:lang w:bidi="he-IL"/>
        </w:rPr>
        <w:t>ακούστηκαν</w:t>
      </w:r>
      <w:r w:rsidR="00223602">
        <w:rPr>
          <w:rFonts w:cstheme="minorHAnsi"/>
          <w:sz w:val="28"/>
          <w:szCs w:val="28"/>
          <w:lang w:bidi="he-IL"/>
        </w:rPr>
        <w:t xml:space="preserve"> </w:t>
      </w:r>
      <w:r w:rsidR="00F91587">
        <w:rPr>
          <w:rFonts w:cstheme="minorHAnsi"/>
          <w:sz w:val="28"/>
          <w:szCs w:val="28"/>
          <w:lang w:bidi="he-IL"/>
        </w:rPr>
        <w:t>ειρωνικά</w:t>
      </w:r>
      <w:r w:rsidR="00223602">
        <w:rPr>
          <w:rFonts w:cstheme="minorHAnsi"/>
          <w:sz w:val="28"/>
          <w:szCs w:val="28"/>
          <w:lang w:bidi="he-IL"/>
        </w:rPr>
        <w:t xml:space="preserve"> για του</w:t>
      </w:r>
      <w:r w:rsidR="00F91587">
        <w:rPr>
          <w:rFonts w:cstheme="minorHAnsi"/>
          <w:sz w:val="28"/>
          <w:szCs w:val="28"/>
          <w:lang w:bidi="he-IL"/>
        </w:rPr>
        <w:t>ς</w:t>
      </w:r>
      <w:r w:rsidR="00223602">
        <w:rPr>
          <w:rFonts w:cstheme="minorHAnsi"/>
          <w:sz w:val="28"/>
          <w:szCs w:val="28"/>
          <w:lang w:bidi="he-IL"/>
        </w:rPr>
        <w:t xml:space="preserve"> </w:t>
      </w:r>
      <w:r w:rsidR="00F91587">
        <w:rPr>
          <w:rFonts w:cstheme="minorHAnsi"/>
          <w:sz w:val="28"/>
          <w:szCs w:val="28"/>
          <w:lang w:bidi="he-IL"/>
        </w:rPr>
        <w:t>ιουδαίους</w:t>
      </w:r>
      <w:r w:rsidR="00223602">
        <w:rPr>
          <w:rFonts w:cstheme="minorHAnsi"/>
          <w:sz w:val="28"/>
          <w:szCs w:val="28"/>
          <w:lang w:bidi="he-IL"/>
        </w:rPr>
        <w:t>.</w:t>
      </w:r>
      <w:r w:rsidR="00192B6F" w:rsidRPr="00A2247E">
        <w:rPr>
          <w:rStyle w:val="a7"/>
        </w:rPr>
        <w:footnoteReference w:id="465"/>
      </w:r>
    </w:p>
    <w:p w14:paraId="0A805443" w14:textId="54D27100" w:rsidR="00223602" w:rsidRDefault="00F91587" w:rsidP="00D46DE3">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Σύμφωνα</w:t>
      </w:r>
      <w:r w:rsidR="00223602">
        <w:rPr>
          <w:rFonts w:cstheme="minorHAnsi"/>
          <w:sz w:val="28"/>
          <w:szCs w:val="28"/>
          <w:lang w:bidi="he-IL"/>
        </w:rPr>
        <w:t xml:space="preserve"> με τον Ιώσηπο</w:t>
      </w:r>
      <w:r w:rsidR="00342357">
        <w:rPr>
          <w:rStyle w:val="a7"/>
          <w:rFonts w:cstheme="minorHAnsi"/>
          <w:sz w:val="28"/>
          <w:szCs w:val="28"/>
          <w:lang w:bidi="he-IL"/>
        </w:rPr>
        <w:footnoteReference w:id="466"/>
      </w:r>
      <w:r w:rsidR="00223602">
        <w:rPr>
          <w:rFonts w:cstheme="minorHAnsi"/>
          <w:sz w:val="28"/>
          <w:szCs w:val="28"/>
          <w:lang w:bidi="he-IL"/>
        </w:rPr>
        <w:t xml:space="preserve"> η </w:t>
      </w:r>
      <w:r>
        <w:rPr>
          <w:rFonts w:cstheme="minorHAnsi"/>
          <w:sz w:val="28"/>
          <w:szCs w:val="28"/>
          <w:lang w:bidi="he-IL"/>
        </w:rPr>
        <w:t>διαδικασία</w:t>
      </w:r>
      <w:r w:rsidR="00223602">
        <w:rPr>
          <w:rFonts w:cstheme="minorHAnsi"/>
          <w:sz w:val="28"/>
          <w:szCs w:val="28"/>
          <w:lang w:bidi="he-IL"/>
        </w:rPr>
        <w:t xml:space="preserve"> που </w:t>
      </w:r>
      <w:r>
        <w:rPr>
          <w:rFonts w:cstheme="minorHAnsi"/>
          <w:sz w:val="28"/>
          <w:szCs w:val="28"/>
          <w:lang w:bidi="he-IL"/>
        </w:rPr>
        <w:t>όριζε</w:t>
      </w:r>
      <w:r w:rsidR="00223602">
        <w:rPr>
          <w:rFonts w:cstheme="minorHAnsi"/>
          <w:sz w:val="28"/>
          <w:szCs w:val="28"/>
          <w:lang w:bidi="he-IL"/>
        </w:rPr>
        <w:t xml:space="preserve"> η </w:t>
      </w:r>
      <w:r>
        <w:rPr>
          <w:rFonts w:cstheme="minorHAnsi"/>
          <w:sz w:val="28"/>
          <w:szCs w:val="28"/>
          <w:lang w:bidi="he-IL"/>
        </w:rPr>
        <w:t>αυτοκρατορική</w:t>
      </w:r>
      <w:r w:rsidR="00223602">
        <w:rPr>
          <w:rFonts w:cstheme="minorHAnsi"/>
          <w:sz w:val="28"/>
          <w:szCs w:val="28"/>
          <w:lang w:bidi="he-IL"/>
        </w:rPr>
        <w:t xml:space="preserve"> </w:t>
      </w:r>
      <w:r w:rsidR="0020661D">
        <w:rPr>
          <w:rFonts w:cstheme="minorHAnsi"/>
          <w:sz w:val="28"/>
          <w:szCs w:val="28"/>
          <w:lang w:bidi="he-IL"/>
        </w:rPr>
        <w:t>ή</w:t>
      </w:r>
      <w:r>
        <w:rPr>
          <w:rFonts w:cstheme="minorHAnsi"/>
          <w:sz w:val="28"/>
          <w:szCs w:val="28"/>
          <w:lang w:bidi="he-IL"/>
        </w:rPr>
        <w:t>δικτος</w:t>
      </w:r>
      <w:r w:rsidR="00223602">
        <w:rPr>
          <w:rFonts w:cstheme="minorHAnsi"/>
          <w:sz w:val="28"/>
          <w:szCs w:val="28"/>
          <w:lang w:bidi="he-IL"/>
        </w:rPr>
        <w:t xml:space="preserve"> του </w:t>
      </w:r>
      <w:r>
        <w:rPr>
          <w:rFonts w:cstheme="minorHAnsi"/>
          <w:sz w:val="28"/>
          <w:szCs w:val="28"/>
          <w:lang w:bidi="he-IL"/>
        </w:rPr>
        <w:t>Αυγούστου</w:t>
      </w:r>
      <w:r w:rsidR="00223602">
        <w:rPr>
          <w:rFonts w:cstheme="minorHAnsi"/>
          <w:sz w:val="28"/>
          <w:szCs w:val="28"/>
          <w:lang w:bidi="he-IL"/>
        </w:rPr>
        <w:t xml:space="preserve"> </w:t>
      </w:r>
      <w:r>
        <w:rPr>
          <w:rFonts w:cstheme="minorHAnsi"/>
          <w:sz w:val="28"/>
          <w:szCs w:val="28"/>
          <w:lang w:bidi="he-IL"/>
        </w:rPr>
        <w:t>ήταν</w:t>
      </w:r>
      <w:r w:rsidR="00223602">
        <w:rPr>
          <w:rFonts w:cstheme="minorHAnsi"/>
          <w:sz w:val="28"/>
          <w:szCs w:val="28"/>
          <w:lang w:bidi="he-IL"/>
        </w:rPr>
        <w:t xml:space="preserve"> ότι η </w:t>
      </w:r>
      <w:r>
        <w:rPr>
          <w:rFonts w:cstheme="minorHAnsi"/>
          <w:sz w:val="28"/>
          <w:szCs w:val="28"/>
          <w:lang w:bidi="he-IL"/>
        </w:rPr>
        <w:t>τοπική</w:t>
      </w:r>
      <w:r w:rsidR="00223602">
        <w:rPr>
          <w:rFonts w:cstheme="minorHAnsi"/>
          <w:sz w:val="28"/>
          <w:szCs w:val="28"/>
          <w:lang w:bidi="he-IL"/>
        </w:rPr>
        <w:t xml:space="preserve"> </w:t>
      </w:r>
      <w:r>
        <w:rPr>
          <w:rFonts w:cstheme="minorHAnsi"/>
          <w:sz w:val="28"/>
          <w:szCs w:val="28"/>
          <w:lang w:bidi="he-IL"/>
        </w:rPr>
        <w:t>αριστοκρατία</w:t>
      </w:r>
      <w:r w:rsidR="00223602">
        <w:rPr>
          <w:rFonts w:cstheme="minorHAnsi"/>
          <w:sz w:val="28"/>
          <w:szCs w:val="28"/>
          <w:lang w:bidi="he-IL"/>
        </w:rPr>
        <w:t xml:space="preserve"> θα </w:t>
      </w:r>
      <w:r>
        <w:rPr>
          <w:rFonts w:cstheme="minorHAnsi"/>
          <w:sz w:val="28"/>
          <w:szCs w:val="28"/>
          <w:lang w:bidi="he-IL"/>
        </w:rPr>
        <w:t>προετοίμαζε</w:t>
      </w:r>
      <w:r w:rsidR="00223602">
        <w:rPr>
          <w:rFonts w:cstheme="minorHAnsi"/>
          <w:sz w:val="28"/>
          <w:szCs w:val="28"/>
          <w:lang w:bidi="he-IL"/>
        </w:rPr>
        <w:t xml:space="preserve"> τις </w:t>
      </w:r>
      <w:r>
        <w:rPr>
          <w:rFonts w:cstheme="minorHAnsi"/>
          <w:sz w:val="28"/>
          <w:szCs w:val="28"/>
          <w:lang w:bidi="he-IL"/>
        </w:rPr>
        <w:t>κατηγορίες</w:t>
      </w:r>
      <w:r w:rsidR="00DC4FD9">
        <w:rPr>
          <w:rFonts w:cstheme="minorHAnsi"/>
          <w:sz w:val="28"/>
          <w:szCs w:val="28"/>
          <w:lang w:bidi="he-IL"/>
        </w:rPr>
        <w:t>,</w:t>
      </w:r>
      <w:r w:rsidR="00223602">
        <w:rPr>
          <w:rFonts w:cstheme="minorHAnsi"/>
          <w:sz w:val="28"/>
          <w:szCs w:val="28"/>
          <w:lang w:bidi="he-IL"/>
        </w:rPr>
        <w:t xml:space="preserve"> θα </w:t>
      </w:r>
      <w:r>
        <w:rPr>
          <w:rFonts w:cstheme="minorHAnsi"/>
          <w:sz w:val="28"/>
          <w:szCs w:val="28"/>
          <w:lang w:bidi="he-IL"/>
        </w:rPr>
        <w:t>μπορούσε</w:t>
      </w:r>
      <w:r w:rsidR="00223602">
        <w:rPr>
          <w:rFonts w:cstheme="minorHAnsi"/>
          <w:sz w:val="28"/>
          <w:szCs w:val="28"/>
          <w:lang w:bidi="he-IL"/>
        </w:rPr>
        <w:t xml:space="preserve">  </w:t>
      </w:r>
      <w:r>
        <w:rPr>
          <w:rFonts w:cstheme="minorHAnsi"/>
          <w:sz w:val="28"/>
          <w:szCs w:val="28"/>
          <w:lang w:bidi="he-IL"/>
        </w:rPr>
        <w:t>ακόμη</w:t>
      </w:r>
      <w:r w:rsidR="00223602">
        <w:rPr>
          <w:rFonts w:cstheme="minorHAnsi"/>
          <w:sz w:val="28"/>
          <w:szCs w:val="28"/>
          <w:lang w:bidi="he-IL"/>
        </w:rPr>
        <w:t xml:space="preserve"> και να </w:t>
      </w:r>
      <w:r>
        <w:rPr>
          <w:rFonts w:cstheme="minorHAnsi"/>
          <w:sz w:val="28"/>
          <w:szCs w:val="28"/>
          <w:lang w:bidi="he-IL"/>
        </w:rPr>
        <w:t>προτείνει</w:t>
      </w:r>
      <w:r w:rsidR="00223602">
        <w:rPr>
          <w:rFonts w:cstheme="minorHAnsi"/>
          <w:sz w:val="28"/>
          <w:szCs w:val="28"/>
          <w:lang w:bidi="he-IL"/>
        </w:rPr>
        <w:t xml:space="preserve"> </w:t>
      </w:r>
      <w:r>
        <w:rPr>
          <w:rFonts w:cstheme="minorHAnsi"/>
          <w:sz w:val="28"/>
          <w:szCs w:val="28"/>
          <w:lang w:bidi="he-IL"/>
        </w:rPr>
        <w:t>ποινές</w:t>
      </w:r>
      <w:r w:rsidR="00DC4FD9">
        <w:rPr>
          <w:rFonts w:cstheme="minorHAnsi"/>
          <w:sz w:val="28"/>
          <w:szCs w:val="28"/>
          <w:lang w:bidi="he-IL"/>
        </w:rPr>
        <w:t>,</w:t>
      </w:r>
      <w:r w:rsidR="00223602">
        <w:rPr>
          <w:rFonts w:cstheme="minorHAnsi"/>
          <w:sz w:val="28"/>
          <w:szCs w:val="28"/>
          <w:lang w:bidi="he-IL"/>
        </w:rPr>
        <w:t xml:space="preserve"> </w:t>
      </w:r>
      <w:r>
        <w:rPr>
          <w:rFonts w:cstheme="minorHAnsi"/>
          <w:sz w:val="28"/>
          <w:szCs w:val="28"/>
          <w:lang w:bidi="he-IL"/>
        </w:rPr>
        <w:t>αλλά</w:t>
      </w:r>
      <w:r w:rsidR="00223602">
        <w:rPr>
          <w:rFonts w:cstheme="minorHAnsi"/>
          <w:sz w:val="28"/>
          <w:szCs w:val="28"/>
          <w:lang w:bidi="he-IL"/>
        </w:rPr>
        <w:t xml:space="preserve"> </w:t>
      </w:r>
      <w:r>
        <w:rPr>
          <w:rFonts w:cstheme="minorHAnsi"/>
          <w:sz w:val="28"/>
          <w:szCs w:val="28"/>
          <w:lang w:bidi="he-IL"/>
        </w:rPr>
        <w:t>χωρίς</w:t>
      </w:r>
      <w:r w:rsidR="00223602">
        <w:rPr>
          <w:rFonts w:cstheme="minorHAnsi"/>
          <w:sz w:val="28"/>
          <w:szCs w:val="28"/>
          <w:lang w:bidi="he-IL"/>
        </w:rPr>
        <w:t xml:space="preserve"> να </w:t>
      </w:r>
      <w:r>
        <w:rPr>
          <w:rFonts w:cstheme="minorHAnsi"/>
          <w:sz w:val="28"/>
          <w:szCs w:val="28"/>
          <w:lang w:bidi="he-IL"/>
        </w:rPr>
        <w:t>πιέζει</w:t>
      </w:r>
      <w:r w:rsidR="00223602">
        <w:rPr>
          <w:rFonts w:cstheme="minorHAnsi"/>
          <w:sz w:val="28"/>
          <w:szCs w:val="28"/>
          <w:lang w:bidi="he-IL"/>
        </w:rPr>
        <w:t xml:space="preserve"> τον </w:t>
      </w:r>
      <w:r>
        <w:rPr>
          <w:rFonts w:cstheme="minorHAnsi"/>
          <w:sz w:val="28"/>
          <w:szCs w:val="28"/>
          <w:lang w:bidi="he-IL"/>
        </w:rPr>
        <w:t>πραίτορα</w:t>
      </w:r>
      <w:r w:rsidR="00DC59A6">
        <w:rPr>
          <w:rFonts w:cstheme="minorHAnsi"/>
          <w:sz w:val="28"/>
          <w:szCs w:val="28"/>
          <w:lang w:bidi="he-IL"/>
        </w:rPr>
        <w:t>.</w:t>
      </w:r>
      <w:r w:rsidR="00D83642" w:rsidRPr="00A2247E">
        <w:rPr>
          <w:rStyle w:val="a7"/>
        </w:rPr>
        <w:footnoteReference w:id="467"/>
      </w:r>
      <w:r w:rsidR="00223602">
        <w:rPr>
          <w:rFonts w:cstheme="minorHAnsi"/>
          <w:sz w:val="28"/>
          <w:szCs w:val="28"/>
          <w:lang w:bidi="he-IL"/>
        </w:rPr>
        <w:t xml:space="preserve"> </w:t>
      </w:r>
      <w:r w:rsidR="00DC59A6">
        <w:rPr>
          <w:rFonts w:cstheme="minorHAnsi"/>
          <w:sz w:val="28"/>
          <w:szCs w:val="28"/>
          <w:lang w:bidi="he-IL"/>
        </w:rPr>
        <w:t>Α</w:t>
      </w:r>
      <w:r>
        <w:rPr>
          <w:rFonts w:cstheme="minorHAnsi"/>
          <w:sz w:val="28"/>
          <w:szCs w:val="28"/>
          <w:lang w:bidi="he-IL"/>
        </w:rPr>
        <w:t>υτός</w:t>
      </w:r>
      <w:r w:rsidR="00223602">
        <w:rPr>
          <w:rFonts w:cstheme="minorHAnsi"/>
          <w:sz w:val="28"/>
          <w:szCs w:val="28"/>
          <w:lang w:bidi="he-IL"/>
        </w:rPr>
        <w:t xml:space="preserve"> </w:t>
      </w:r>
      <w:r>
        <w:rPr>
          <w:rFonts w:cstheme="minorHAnsi"/>
          <w:sz w:val="28"/>
          <w:szCs w:val="28"/>
          <w:lang w:bidi="he-IL"/>
        </w:rPr>
        <w:t>είχε</w:t>
      </w:r>
      <w:r w:rsidR="00223602">
        <w:rPr>
          <w:rFonts w:cstheme="minorHAnsi"/>
          <w:sz w:val="28"/>
          <w:szCs w:val="28"/>
          <w:lang w:bidi="he-IL"/>
        </w:rPr>
        <w:t xml:space="preserve"> την </w:t>
      </w:r>
      <w:r>
        <w:rPr>
          <w:rFonts w:cstheme="minorHAnsi"/>
          <w:sz w:val="28"/>
          <w:szCs w:val="28"/>
          <w:lang w:bidi="he-IL"/>
        </w:rPr>
        <w:t>απόλυτη</w:t>
      </w:r>
      <w:r w:rsidR="00223602">
        <w:rPr>
          <w:rFonts w:cstheme="minorHAnsi"/>
          <w:sz w:val="28"/>
          <w:szCs w:val="28"/>
          <w:lang w:bidi="he-IL"/>
        </w:rPr>
        <w:t xml:space="preserve"> </w:t>
      </w:r>
      <w:r>
        <w:rPr>
          <w:rFonts w:cstheme="minorHAnsi"/>
          <w:sz w:val="28"/>
          <w:szCs w:val="28"/>
          <w:lang w:bidi="he-IL"/>
        </w:rPr>
        <w:t>αρμοδιότητα</w:t>
      </w:r>
      <w:r w:rsidR="00DC4FD9">
        <w:rPr>
          <w:rFonts w:cstheme="minorHAnsi"/>
          <w:sz w:val="28"/>
          <w:szCs w:val="28"/>
          <w:lang w:bidi="he-IL"/>
        </w:rPr>
        <w:t>,</w:t>
      </w:r>
      <w:r w:rsidR="00223602">
        <w:rPr>
          <w:rFonts w:cstheme="minorHAnsi"/>
          <w:sz w:val="28"/>
          <w:szCs w:val="28"/>
          <w:lang w:bidi="he-IL"/>
        </w:rPr>
        <w:t xml:space="preserve"> </w:t>
      </w:r>
      <w:r>
        <w:rPr>
          <w:rFonts w:cstheme="minorHAnsi"/>
          <w:sz w:val="28"/>
          <w:szCs w:val="28"/>
          <w:lang w:bidi="he-IL"/>
        </w:rPr>
        <w:t>χωρίς</w:t>
      </w:r>
      <w:r w:rsidR="00223602">
        <w:rPr>
          <w:rFonts w:cstheme="minorHAnsi"/>
          <w:sz w:val="28"/>
          <w:szCs w:val="28"/>
          <w:lang w:bidi="he-IL"/>
        </w:rPr>
        <w:t xml:space="preserve"> </w:t>
      </w:r>
      <w:r>
        <w:rPr>
          <w:rFonts w:cstheme="minorHAnsi"/>
          <w:sz w:val="28"/>
          <w:szCs w:val="28"/>
          <w:lang w:bidi="he-IL"/>
        </w:rPr>
        <w:t>καμμιά</w:t>
      </w:r>
      <w:r w:rsidR="00223602">
        <w:rPr>
          <w:rFonts w:cstheme="minorHAnsi"/>
          <w:sz w:val="28"/>
          <w:szCs w:val="28"/>
          <w:lang w:bidi="he-IL"/>
        </w:rPr>
        <w:t xml:space="preserve"> </w:t>
      </w:r>
      <w:r>
        <w:rPr>
          <w:rFonts w:cstheme="minorHAnsi"/>
          <w:sz w:val="28"/>
          <w:szCs w:val="28"/>
          <w:lang w:bidi="he-IL"/>
        </w:rPr>
        <w:t>απολύτως</w:t>
      </w:r>
      <w:r w:rsidR="00223602">
        <w:rPr>
          <w:rFonts w:cstheme="minorHAnsi"/>
          <w:sz w:val="28"/>
          <w:szCs w:val="28"/>
          <w:lang w:bidi="he-IL"/>
        </w:rPr>
        <w:t xml:space="preserve"> </w:t>
      </w:r>
      <w:r>
        <w:rPr>
          <w:rFonts w:cstheme="minorHAnsi"/>
          <w:sz w:val="28"/>
          <w:szCs w:val="28"/>
          <w:lang w:bidi="he-IL"/>
        </w:rPr>
        <w:t>προϋπόθεση</w:t>
      </w:r>
      <w:r w:rsidR="00DC4FD9">
        <w:rPr>
          <w:rFonts w:cstheme="minorHAnsi"/>
          <w:sz w:val="28"/>
          <w:szCs w:val="28"/>
          <w:lang w:bidi="he-IL"/>
        </w:rPr>
        <w:t>,</w:t>
      </w:r>
      <w:r w:rsidR="00223602">
        <w:rPr>
          <w:rFonts w:cstheme="minorHAnsi"/>
          <w:sz w:val="28"/>
          <w:szCs w:val="28"/>
          <w:lang w:bidi="he-IL"/>
        </w:rPr>
        <w:t xml:space="preserve"> να </w:t>
      </w:r>
      <w:r>
        <w:rPr>
          <w:rFonts w:cstheme="minorHAnsi"/>
          <w:sz w:val="28"/>
          <w:szCs w:val="28"/>
          <w:lang w:bidi="he-IL"/>
        </w:rPr>
        <w:t>αποφασίσει</w:t>
      </w:r>
      <w:r w:rsidR="00223602">
        <w:rPr>
          <w:rFonts w:cstheme="minorHAnsi"/>
          <w:sz w:val="28"/>
          <w:szCs w:val="28"/>
          <w:lang w:bidi="he-IL"/>
        </w:rPr>
        <w:t xml:space="preserve"> την </w:t>
      </w:r>
      <w:r>
        <w:rPr>
          <w:rFonts w:cstheme="minorHAnsi"/>
          <w:sz w:val="28"/>
          <w:szCs w:val="28"/>
          <w:lang w:bidi="he-IL"/>
        </w:rPr>
        <w:t>αθώωση</w:t>
      </w:r>
      <w:r w:rsidR="00223602">
        <w:rPr>
          <w:rFonts w:cstheme="minorHAnsi"/>
          <w:sz w:val="28"/>
          <w:szCs w:val="28"/>
          <w:lang w:bidi="he-IL"/>
        </w:rPr>
        <w:t xml:space="preserve"> ή την καταδίκη και να </w:t>
      </w:r>
      <w:r>
        <w:rPr>
          <w:rFonts w:cstheme="minorHAnsi"/>
          <w:sz w:val="28"/>
          <w:szCs w:val="28"/>
          <w:lang w:bidi="he-IL"/>
        </w:rPr>
        <w:t>επιβάλλει</w:t>
      </w:r>
      <w:r w:rsidR="00223602">
        <w:rPr>
          <w:rFonts w:cstheme="minorHAnsi"/>
          <w:sz w:val="28"/>
          <w:szCs w:val="28"/>
          <w:lang w:bidi="he-IL"/>
        </w:rPr>
        <w:t xml:space="preserve"> την </w:t>
      </w:r>
      <w:r>
        <w:rPr>
          <w:rFonts w:cstheme="minorHAnsi"/>
          <w:sz w:val="28"/>
          <w:szCs w:val="28"/>
          <w:lang w:bidi="he-IL"/>
        </w:rPr>
        <w:t>ποινή</w:t>
      </w:r>
      <w:r w:rsidR="00B05774">
        <w:rPr>
          <w:rFonts w:cstheme="minorHAnsi"/>
          <w:sz w:val="28"/>
          <w:szCs w:val="28"/>
          <w:lang w:bidi="he-IL"/>
        </w:rPr>
        <w:t>.</w:t>
      </w:r>
      <w:r w:rsidR="00223602">
        <w:rPr>
          <w:rFonts w:cstheme="minorHAnsi"/>
          <w:sz w:val="28"/>
          <w:szCs w:val="28"/>
          <w:lang w:bidi="he-IL"/>
        </w:rPr>
        <w:t xml:space="preserve"> </w:t>
      </w:r>
      <w:r w:rsidR="00B05774">
        <w:rPr>
          <w:rFonts w:cstheme="minorHAnsi"/>
          <w:sz w:val="28"/>
          <w:szCs w:val="28"/>
          <w:lang w:bidi="he-IL"/>
        </w:rPr>
        <w:t>Ε</w:t>
      </w:r>
      <w:r>
        <w:rPr>
          <w:rFonts w:cstheme="minorHAnsi"/>
          <w:sz w:val="28"/>
          <w:szCs w:val="28"/>
          <w:lang w:bidi="he-IL"/>
        </w:rPr>
        <w:t>ίχε</w:t>
      </w:r>
      <w:r w:rsidR="00223602">
        <w:rPr>
          <w:rFonts w:cstheme="minorHAnsi"/>
          <w:sz w:val="28"/>
          <w:szCs w:val="28"/>
          <w:lang w:bidi="he-IL"/>
        </w:rPr>
        <w:t xml:space="preserve"> το </w:t>
      </w:r>
      <w:r>
        <w:rPr>
          <w:rFonts w:cstheme="minorHAnsi"/>
          <w:sz w:val="28"/>
          <w:szCs w:val="28"/>
          <w:lang w:bidi="he-IL"/>
        </w:rPr>
        <w:t>απόλυτο</w:t>
      </w:r>
      <w:r w:rsidR="00223602">
        <w:rPr>
          <w:rFonts w:cstheme="minorHAnsi"/>
          <w:sz w:val="28"/>
          <w:szCs w:val="28"/>
          <w:lang w:bidi="he-IL"/>
        </w:rPr>
        <w:t xml:space="preserve"> </w:t>
      </w:r>
      <w:r>
        <w:rPr>
          <w:rFonts w:cstheme="minorHAnsi"/>
          <w:sz w:val="28"/>
          <w:szCs w:val="28"/>
          <w:lang w:bidi="he-IL"/>
        </w:rPr>
        <w:t>δικαίωμα</w:t>
      </w:r>
      <w:r w:rsidR="00223602">
        <w:rPr>
          <w:rFonts w:cstheme="minorHAnsi"/>
          <w:sz w:val="28"/>
          <w:szCs w:val="28"/>
          <w:lang w:bidi="he-IL"/>
        </w:rPr>
        <w:t xml:space="preserve"> </w:t>
      </w:r>
      <w:r>
        <w:rPr>
          <w:rFonts w:cstheme="minorHAnsi"/>
          <w:sz w:val="28"/>
          <w:szCs w:val="28"/>
          <w:lang w:bidi="he-IL"/>
        </w:rPr>
        <w:t>ζωής</w:t>
      </w:r>
      <w:r w:rsidR="00223602">
        <w:rPr>
          <w:rFonts w:cstheme="minorHAnsi"/>
          <w:sz w:val="28"/>
          <w:szCs w:val="28"/>
          <w:lang w:bidi="he-IL"/>
        </w:rPr>
        <w:t xml:space="preserve"> ή </w:t>
      </w:r>
      <w:r>
        <w:rPr>
          <w:rFonts w:cstheme="minorHAnsi"/>
          <w:sz w:val="28"/>
          <w:szCs w:val="28"/>
          <w:lang w:bidi="he-IL"/>
        </w:rPr>
        <w:t>θανάτου</w:t>
      </w:r>
      <w:r w:rsidR="00223602">
        <w:rPr>
          <w:rFonts w:cstheme="minorHAnsi"/>
          <w:sz w:val="28"/>
          <w:szCs w:val="28"/>
          <w:lang w:bidi="he-IL"/>
        </w:rPr>
        <w:t xml:space="preserve">. Το ότι το Σανχεντρίν </w:t>
      </w:r>
      <w:r w:rsidR="000D0F98">
        <w:rPr>
          <w:rFonts w:cstheme="minorHAnsi"/>
          <w:sz w:val="28"/>
          <w:szCs w:val="28"/>
          <w:lang w:bidi="he-IL"/>
        </w:rPr>
        <w:t xml:space="preserve">δεν </w:t>
      </w:r>
      <w:r>
        <w:rPr>
          <w:rFonts w:cstheme="minorHAnsi"/>
          <w:sz w:val="28"/>
          <w:szCs w:val="28"/>
          <w:lang w:bidi="he-IL"/>
        </w:rPr>
        <w:lastRenderedPageBreak/>
        <w:t>μπορούσε</w:t>
      </w:r>
      <w:r w:rsidR="000D0F98">
        <w:rPr>
          <w:rFonts w:cstheme="minorHAnsi"/>
          <w:sz w:val="28"/>
          <w:szCs w:val="28"/>
          <w:lang w:bidi="he-IL"/>
        </w:rPr>
        <w:t xml:space="preserve"> να </w:t>
      </w:r>
      <w:r>
        <w:rPr>
          <w:rFonts w:cstheme="minorHAnsi"/>
          <w:sz w:val="28"/>
          <w:szCs w:val="28"/>
          <w:lang w:bidi="he-IL"/>
        </w:rPr>
        <w:t>εκτελέσει</w:t>
      </w:r>
      <w:r w:rsidR="000D0F98">
        <w:rPr>
          <w:rFonts w:cstheme="minorHAnsi"/>
          <w:sz w:val="28"/>
          <w:szCs w:val="28"/>
          <w:lang w:bidi="he-IL"/>
        </w:rPr>
        <w:t xml:space="preserve"> την </w:t>
      </w:r>
      <w:r>
        <w:rPr>
          <w:rFonts w:cstheme="minorHAnsi"/>
          <w:sz w:val="28"/>
          <w:szCs w:val="28"/>
          <w:lang w:bidi="he-IL"/>
        </w:rPr>
        <w:t>ποινή</w:t>
      </w:r>
      <w:r w:rsidR="000D0F98">
        <w:rPr>
          <w:rFonts w:cstheme="minorHAnsi"/>
          <w:sz w:val="28"/>
          <w:szCs w:val="28"/>
          <w:lang w:bidi="he-IL"/>
        </w:rPr>
        <w:t xml:space="preserve"> του </w:t>
      </w:r>
      <w:r>
        <w:rPr>
          <w:rFonts w:cstheme="minorHAnsi"/>
          <w:sz w:val="28"/>
          <w:szCs w:val="28"/>
          <w:lang w:bidi="he-IL"/>
        </w:rPr>
        <w:t>θανάτου</w:t>
      </w:r>
      <w:r w:rsidR="000D0F98">
        <w:rPr>
          <w:rFonts w:cstheme="minorHAnsi"/>
          <w:sz w:val="28"/>
          <w:szCs w:val="28"/>
          <w:lang w:bidi="he-IL"/>
        </w:rPr>
        <w:t xml:space="preserve"> σε </w:t>
      </w:r>
      <w:r>
        <w:rPr>
          <w:rFonts w:cstheme="minorHAnsi"/>
          <w:sz w:val="28"/>
          <w:szCs w:val="28"/>
          <w:lang w:bidi="he-IL"/>
        </w:rPr>
        <w:t>βάρος</w:t>
      </w:r>
      <w:r w:rsidR="000D0F98">
        <w:rPr>
          <w:rFonts w:cstheme="minorHAnsi"/>
          <w:sz w:val="28"/>
          <w:szCs w:val="28"/>
          <w:lang w:bidi="he-IL"/>
        </w:rPr>
        <w:t xml:space="preserve"> του </w:t>
      </w:r>
      <w:r>
        <w:rPr>
          <w:rFonts w:cstheme="minorHAnsi"/>
          <w:sz w:val="28"/>
          <w:szCs w:val="28"/>
          <w:lang w:bidi="he-IL"/>
        </w:rPr>
        <w:t>Ιησού</w:t>
      </w:r>
      <w:r w:rsidR="000D0F98">
        <w:rPr>
          <w:rFonts w:cstheme="minorHAnsi"/>
          <w:sz w:val="28"/>
          <w:szCs w:val="28"/>
          <w:lang w:bidi="he-IL"/>
        </w:rPr>
        <w:t xml:space="preserve"> </w:t>
      </w:r>
      <w:r>
        <w:rPr>
          <w:rFonts w:cstheme="minorHAnsi"/>
          <w:sz w:val="28"/>
          <w:szCs w:val="28"/>
          <w:lang w:bidi="he-IL"/>
        </w:rPr>
        <w:t xml:space="preserve">και </w:t>
      </w:r>
      <w:r w:rsidR="000D0F98">
        <w:rPr>
          <w:rFonts w:cstheme="minorHAnsi"/>
          <w:sz w:val="28"/>
          <w:szCs w:val="28"/>
          <w:lang w:bidi="he-IL"/>
        </w:rPr>
        <w:t xml:space="preserve">δεν θα </w:t>
      </w:r>
      <w:r>
        <w:rPr>
          <w:rFonts w:cstheme="minorHAnsi"/>
          <w:sz w:val="28"/>
          <w:szCs w:val="28"/>
          <w:lang w:bidi="he-IL"/>
        </w:rPr>
        <w:t>πραγματοποιούσε</w:t>
      </w:r>
      <w:r w:rsidR="000D0F98">
        <w:rPr>
          <w:rFonts w:cstheme="minorHAnsi"/>
          <w:sz w:val="28"/>
          <w:szCs w:val="28"/>
          <w:lang w:bidi="he-IL"/>
        </w:rPr>
        <w:t xml:space="preserve"> την </w:t>
      </w:r>
      <w:r>
        <w:rPr>
          <w:rFonts w:cstheme="minorHAnsi"/>
          <w:sz w:val="28"/>
          <w:szCs w:val="28"/>
          <w:lang w:bidi="he-IL"/>
        </w:rPr>
        <w:t>τόσο</w:t>
      </w:r>
      <w:r w:rsidR="000D0F98">
        <w:rPr>
          <w:rFonts w:cstheme="minorHAnsi"/>
          <w:sz w:val="28"/>
          <w:szCs w:val="28"/>
          <w:lang w:bidi="he-IL"/>
        </w:rPr>
        <w:t xml:space="preserve"> </w:t>
      </w:r>
      <w:r>
        <w:rPr>
          <w:rFonts w:cstheme="minorHAnsi"/>
          <w:sz w:val="28"/>
          <w:szCs w:val="28"/>
          <w:lang w:bidi="he-IL"/>
        </w:rPr>
        <w:t>έντονη</w:t>
      </w:r>
      <w:r w:rsidR="000D0F98">
        <w:rPr>
          <w:rFonts w:cstheme="minorHAnsi"/>
          <w:sz w:val="28"/>
          <w:szCs w:val="28"/>
          <w:lang w:bidi="he-IL"/>
        </w:rPr>
        <w:t xml:space="preserve"> </w:t>
      </w:r>
      <w:r>
        <w:rPr>
          <w:rFonts w:cstheme="minorHAnsi"/>
          <w:sz w:val="28"/>
          <w:szCs w:val="28"/>
          <w:lang w:bidi="he-IL"/>
        </w:rPr>
        <w:t>επιθυμία</w:t>
      </w:r>
      <w:r w:rsidR="000D0F98">
        <w:rPr>
          <w:rFonts w:cstheme="minorHAnsi"/>
          <w:sz w:val="28"/>
          <w:szCs w:val="28"/>
          <w:lang w:bidi="he-IL"/>
        </w:rPr>
        <w:t xml:space="preserve"> του</w:t>
      </w:r>
      <w:r w:rsidR="0017547B">
        <w:rPr>
          <w:rFonts w:cstheme="minorHAnsi"/>
          <w:sz w:val="28"/>
          <w:szCs w:val="28"/>
          <w:lang w:bidi="he-IL"/>
        </w:rPr>
        <w:t>,</w:t>
      </w:r>
      <w:r w:rsidR="000D0F98">
        <w:rPr>
          <w:rFonts w:cstheme="minorHAnsi"/>
          <w:sz w:val="28"/>
          <w:szCs w:val="28"/>
          <w:lang w:bidi="he-IL"/>
        </w:rPr>
        <w:t xml:space="preserve"> είναι μια άλλη </w:t>
      </w:r>
      <w:r>
        <w:rPr>
          <w:rFonts w:cstheme="minorHAnsi"/>
          <w:sz w:val="28"/>
          <w:szCs w:val="28"/>
          <w:lang w:bidi="he-IL"/>
        </w:rPr>
        <w:t>απόδειξη</w:t>
      </w:r>
      <w:r w:rsidR="000D0F98">
        <w:rPr>
          <w:rFonts w:cstheme="minorHAnsi"/>
          <w:sz w:val="28"/>
          <w:szCs w:val="28"/>
          <w:lang w:bidi="he-IL"/>
        </w:rPr>
        <w:t xml:space="preserve"> του </w:t>
      </w:r>
      <w:r>
        <w:rPr>
          <w:rFonts w:cstheme="minorHAnsi"/>
          <w:sz w:val="28"/>
          <w:szCs w:val="28"/>
          <w:lang w:bidi="he-IL"/>
        </w:rPr>
        <w:t>ειρωνικού</w:t>
      </w:r>
      <w:r w:rsidR="000D0F98">
        <w:rPr>
          <w:rFonts w:cstheme="minorHAnsi"/>
          <w:sz w:val="28"/>
          <w:szCs w:val="28"/>
          <w:lang w:bidi="he-IL"/>
        </w:rPr>
        <w:t xml:space="preserve"> </w:t>
      </w:r>
      <w:r>
        <w:rPr>
          <w:rFonts w:cstheme="minorHAnsi"/>
          <w:sz w:val="28"/>
          <w:szCs w:val="28"/>
          <w:lang w:bidi="he-IL"/>
        </w:rPr>
        <w:t>ύφους</w:t>
      </w:r>
      <w:r w:rsidR="000D0F98">
        <w:rPr>
          <w:rFonts w:cstheme="minorHAnsi"/>
          <w:sz w:val="28"/>
          <w:szCs w:val="28"/>
          <w:lang w:bidi="he-IL"/>
        </w:rPr>
        <w:t xml:space="preserve"> της </w:t>
      </w:r>
      <w:r>
        <w:rPr>
          <w:rFonts w:cstheme="minorHAnsi"/>
          <w:sz w:val="28"/>
          <w:szCs w:val="28"/>
          <w:lang w:bidi="he-IL"/>
        </w:rPr>
        <w:t>προστακτικής</w:t>
      </w:r>
      <w:r w:rsidR="000D0F98">
        <w:rPr>
          <w:rFonts w:cstheme="minorHAnsi"/>
          <w:sz w:val="28"/>
          <w:szCs w:val="28"/>
          <w:lang w:bidi="he-IL"/>
        </w:rPr>
        <w:t xml:space="preserve">. Είναι σα να τους </w:t>
      </w:r>
      <w:r>
        <w:rPr>
          <w:rFonts w:cstheme="minorHAnsi"/>
          <w:sz w:val="28"/>
          <w:szCs w:val="28"/>
          <w:lang w:bidi="he-IL"/>
        </w:rPr>
        <w:t>λέει</w:t>
      </w:r>
      <w:r w:rsidR="000D0F98">
        <w:rPr>
          <w:rFonts w:cstheme="minorHAnsi"/>
          <w:sz w:val="28"/>
          <w:szCs w:val="28"/>
          <w:lang w:bidi="he-IL"/>
        </w:rPr>
        <w:t xml:space="preserve"> «</w:t>
      </w:r>
      <w:r>
        <w:rPr>
          <w:rFonts w:cstheme="minorHAnsi"/>
          <w:sz w:val="28"/>
          <w:szCs w:val="28"/>
          <w:lang w:bidi="he-IL"/>
        </w:rPr>
        <w:t>κρίνετε</w:t>
      </w:r>
      <w:r w:rsidR="000D0F98">
        <w:rPr>
          <w:rFonts w:cstheme="minorHAnsi"/>
          <w:sz w:val="28"/>
          <w:szCs w:val="28"/>
          <w:lang w:bidi="he-IL"/>
        </w:rPr>
        <w:t xml:space="preserve"> αυτόν</w:t>
      </w:r>
      <w:r w:rsidR="00342357">
        <w:rPr>
          <w:rFonts w:cstheme="minorHAnsi"/>
          <w:sz w:val="28"/>
          <w:szCs w:val="28"/>
          <w:lang w:bidi="he-IL"/>
        </w:rPr>
        <w:t>,</w:t>
      </w:r>
      <w:r w:rsidR="000D0F98">
        <w:rPr>
          <w:rFonts w:cstheme="minorHAnsi"/>
          <w:sz w:val="28"/>
          <w:szCs w:val="28"/>
          <w:lang w:bidi="he-IL"/>
        </w:rPr>
        <w:t xml:space="preserve"> </w:t>
      </w:r>
      <w:r>
        <w:rPr>
          <w:rFonts w:cstheme="minorHAnsi"/>
          <w:sz w:val="28"/>
          <w:szCs w:val="28"/>
          <w:lang w:bidi="he-IL"/>
        </w:rPr>
        <w:t>αλλά</w:t>
      </w:r>
      <w:r w:rsidR="000D0F98">
        <w:rPr>
          <w:rFonts w:cstheme="minorHAnsi"/>
          <w:sz w:val="28"/>
          <w:szCs w:val="28"/>
          <w:lang w:bidi="he-IL"/>
        </w:rPr>
        <w:t xml:space="preserve"> </w:t>
      </w:r>
      <w:r w:rsidR="00342357">
        <w:rPr>
          <w:rFonts w:cstheme="minorHAnsi"/>
          <w:sz w:val="28"/>
          <w:szCs w:val="28"/>
          <w:lang w:bidi="he-IL"/>
        </w:rPr>
        <w:t xml:space="preserve">να </w:t>
      </w:r>
      <w:r>
        <w:rPr>
          <w:rFonts w:cstheme="minorHAnsi"/>
          <w:sz w:val="28"/>
          <w:szCs w:val="28"/>
          <w:lang w:bidi="he-IL"/>
        </w:rPr>
        <w:t>γνωρίζετε</w:t>
      </w:r>
      <w:r w:rsidR="000D0F98">
        <w:rPr>
          <w:rFonts w:cstheme="minorHAnsi"/>
          <w:sz w:val="28"/>
          <w:szCs w:val="28"/>
          <w:lang w:bidi="he-IL"/>
        </w:rPr>
        <w:t xml:space="preserve"> εκ των </w:t>
      </w:r>
      <w:r>
        <w:rPr>
          <w:rFonts w:cstheme="minorHAnsi"/>
          <w:sz w:val="28"/>
          <w:szCs w:val="28"/>
          <w:lang w:bidi="he-IL"/>
        </w:rPr>
        <w:t>προτέρων</w:t>
      </w:r>
      <w:r w:rsidR="00342357">
        <w:rPr>
          <w:rFonts w:cstheme="minorHAnsi"/>
          <w:sz w:val="28"/>
          <w:szCs w:val="28"/>
          <w:lang w:bidi="he-IL"/>
        </w:rPr>
        <w:t>,</w:t>
      </w:r>
      <w:r w:rsidR="000D0F98">
        <w:rPr>
          <w:rFonts w:cstheme="minorHAnsi"/>
          <w:sz w:val="28"/>
          <w:szCs w:val="28"/>
          <w:lang w:bidi="he-IL"/>
        </w:rPr>
        <w:t xml:space="preserve"> ότι </w:t>
      </w:r>
      <w:r>
        <w:rPr>
          <w:rFonts w:cstheme="minorHAnsi"/>
          <w:sz w:val="28"/>
          <w:szCs w:val="28"/>
          <w:lang w:bidi="he-IL"/>
        </w:rPr>
        <w:t>τ</w:t>
      </w:r>
      <w:r w:rsidR="000D0F98">
        <w:rPr>
          <w:rFonts w:cstheme="minorHAnsi"/>
          <w:sz w:val="28"/>
          <w:szCs w:val="28"/>
          <w:lang w:bidi="he-IL"/>
        </w:rPr>
        <w:t xml:space="preserve">η </w:t>
      </w:r>
      <w:r>
        <w:rPr>
          <w:rFonts w:cstheme="minorHAnsi"/>
          <w:sz w:val="28"/>
          <w:szCs w:val="28"/>
          <w:lang w:bidi="he-IL"/>
        </w:rPr>
        <w:t>σφοδρή</w:t>
      </w:r>
      <w:r w:rsidR="000D0F98">
        <w:rPr>
          <w:rFonts w:cstheme="minorHAnsi"/>
          <w:sz w:val="28"/>
          <w:szCs w:val="28"/>
          <w:lang w:bidi="he-IL"/>
        </w:rPr>
        <w:t xml:space="preserve"> σας </w:t>
      </w:r>
      <w:r>
        <w:rPr>
          <w:rFonts w:cstheme="minorHAnsi"/>
          <w:sz w:val="28"/>
          <w:szCs w:val="28"/>
          <w:lang w:bidi="he-IL"/>
        </w:rPr>
        <w:t>επιθυμία</w:t>
      </w:r>
      <w:r w:rsidR="000D0F98">
        <w:rPr>
          <w:rFonts w:cstheme="minorHAnsi"/>
          <w:sz w:val="28"/>
          <w:szCs w:val="28"/>
          <w:lang w:bidi="he-IL"/>
        </w:rPr>
        <w:t xml:space="preserve"> </w:t>
      </w:r>
      <w:r>
        <w:rPr>
          <w:rFonts w:cstheme="minorHAnsi"/>
          <w:sz w:val="28"/>
          <w:szCs w:val="28"/>
          <w:lang w:bidi="he-IL"/>
        </w:rPr>
        <w:t>αδυνατείτε</w:t>
      </w:r>
      <w:r w:rsidR="000D0F98">
        <w:rPr>
          <w:rFonts w:cstheme="minorHAnsi"/>
          <w:sz w:val="28"/>
          <w:szCs w:val="28"/>
          <w:lang w:bidi="he-IL"/>
        </w:rPr>
        <w:t xml:space="preserve"> να την </w:t>
      </w:r>
      <w:r>
        <w:rPr>
          <w:rFonts w:cstheme="minorHAnsi"/>
          <w:sz w:val="28"/>
          <w:szCs w:val="28"/>
          <w:lang w:bidi="he-IL"/>
        </w:rPr>
        <w:t>εκπληρώσετε</w:t>
      </w:r>
      <w:r w:rsidR="000D0F98">
        <w:rPr>
          <w:rFonts w:cstheme="minorHAnsi"/>
          <w:sz w:val="28"/>
          <w:szCs w:val="28"/>
          <w:lang w:bidi="he-IL"/>
        </w:rPr>
        <w:t xml:space="preserve"> </w:t>
      </w:r>
      <w:r>
        <w:rPr>
          <w:rFonts w:cstheme="minorHAnsi"/>
          <w:sz w:val="28"/>
          <w:szCs w:val="28"/>
          <w:lang w:bidi="he-IL"/>
        </w:rPr>
        <w:t>αφ΄εαυτού</w:t>
      </w:r>
      <w:r w:rsidR="000D0F98">
        <w:rPr>
          <w:rFonts w:cstheme="minorHAnsi"/>
          <w:sz w:val="28"/>
          <w:szCs w:val="28"/>
          <w:lang w:bidi="he-IL"/>
        </w:rPr>
        <w:t xml:space="preserve">». </w:t>
      </w:r>
      <w:r>
        <w:rPr>
          <w:rFonts w:cstheme="minorHAnsi"/>
          <w:sz w:val="28"/>
          <w:szCs w:val="28"/>
          <w:lang w:bidi="he-IL"/>
        </w:rPr>
        <w:t>Ιδιαίτερα</w:t>
      </w:r>
      <w:r w:rsidR="000D0F98">
        <w:rPr>
          <w:rFonts w:cstheme="minorHAnsi"/>
          <w:sz w:val="28"/>
          <w:szCs w:val="28"/>
          <w:lang w:bidi="he-IL"/>
        </w:rPr>
        <w:t xml:space="preserve"> </w:t>
      </w:r>
      <w:r>
        <w:rPr>
          <w:rFonts w:cstheme="minorHAnsi"/>
          <w:sz w:val="28"/>
          <w:szCs w:val="28"/>
          <w:lang w:bidi="he-IL"/>
        </w:rPr>
        <w:t>δηκτική</w:t>
      </w:r>
      <w:r w:rsidR="000D0F98">
        <w:rPr>
          <w:rFonts w:cstheme="minorHAnsi"/>
          <w:sz w:val="28"/>
          <w:szCs w:val="28"/>
          <w:lang w:bidi="he-IL"/>
        </w:rPr>
        <w:t xml:space="preserve"> ως προς το </w:t>
      </w:r>
      <w:r>
        <w:rPr>
          <w:rFonts w:cstheme="minorHAnsi"/>
          <w:sz w:val="28"/>
          <w:szCs w:val="28"/>
          <w:lang w:bidi="he-IL"/>
        </w:rPr>
        <w:t>σημείο</w:t>
      </w:r>
      <w:r w:rsidR="000D0F98">
        <w:rPr>
          <w:rFonts w:cstheme="minorHAnsi"/>
          <w:sz w:val="28"/>
          <w:szCs w:val="28"/>
          <w:lang w:bidi="he-IL"/>
        </w:rPr>
        <w:t xml:space="preserve"> αυτό η </w:t>
      </w:r>
      <w:r>
        <w:rPr>
          <w:rFonts w:cstheme="minorHAnsi"/>
          <w:sz w:val="28"/>
          <w:szCs w:val="28"/>
          <w:lang w:bidi="he-IL"/>
        </w:rPr>
        <w:t>απάντηση</w:t>
      </w:r>
      <w:r w:rsidR="000D0F98">
        <w:rPr>
          <w:rFonts w:cstheme="minorHAnsi"/>
          <w:sz w:val="28"/>
          <w:szCs w:val="28"/>
          <w:lang w:bidi="he-IL"/>
        </w:rPr>
        <w:t xml:space="preserve"> του</w:t>
      </w:r>
      <w:r w:rsidR="00DC4FD9">
        <w:rPr>
          <w:rFonts w:cstheme="minorHAnsi"/>
          <w:sz w:val="28"/>
          <w:szCs w:val="28"/>
          <w:lang w:bidi="he-IL"/>
        </w:rPr>
        <w:t>,</w:t>
      </w:r>
      <w:r w:rsidR="000D0F98">
        <w:rPr>
          <w:rFonts w:cstheme="minorHAnsi"/>
          <w:sz w:val="28"/>
          <w:szCs w:val="28"/>
          <w:lang w:bidi="he-IL"/>
        </w:rPr>
        <w:t xml:space="preserve"> </w:t>
      </w:r>
      <w:r>
        <w:rPr>
          <w:rFonts w:cstheme="minorHAnsi"/>
          <w:sz w:val="28"/>
          <w:szCs w:val="28"/>
          <w:lang w:bidi="he-IL"/>
        </w:rPr>
        <w:t>γιατί</w:t>
      </w:r>
      <w:r w:rsidR="000D0F98">
        <w:rPr>
          <w:rFonts w:cstheme="minorHAnsi"/>
          <w:sz w:val="28"/>
          <w:szCs w:val="28"/>
          <w:lang w:bidi="he-IL"/>
        </w:rPr>
        <w:t xml:space="preserve"> τους </w:t>
      </w:r>
      <w:r>
        <w:rPr>
          <w:rFonts w:cstheme="minorHAnsi"/>
          <w:sz w:val="28"/>
          <w:szCs w:val="28"/>
          <w:lang w:bidi="he-IL"/>
        </w:rPr>
        <w:t>μειώνει</w:t>
      </w:r>
      <w:r w:rsidR="000D0F98">
        <w:rPr>
          <w:rFonts w:cstheme="minorHAnsi"/>
          <w:sz w:val="28"/>
          <w:szCs w:val="28"/>
          <w:lang w:bidi="he-IL"/>
        </w:rPr>
        <w:t xml:space="preserve"> </w:t>
      </w:r>
      <w:r>
        <w:rPr>
          <w:rFonts w:cstheme="minorHAnsi"/>
          <w:sz w:val="28"/>
          <w:szCs w:val="28"/>
          <w:lang w:bidi="he-IL"/>
        </w:rPr>
        <w:t>αφάνταστα</w:t>
      </w:r>
      <w:r w:rsidR="00DC4FD9">
        <w:rPr>
          <w:rFonts w:cstheme="minorHAnsi"/>
          <w:sz w:val="28"/>
          <w:szCs w:val="28"/>
          <w:lang w:bidi="he-IL"/>
        </w:rPr>
        <w:t>,</w:t>
      </w:r>
      <w:r w:rsidR="000D0F98">
        <w:rPr>
          <w:rFonts w:cstheme="minorHAnsi"/>
          <w:sz w:val="28"/>
          <w:szCs w:val="28"/>
          <w:lang w:bidi="he-IL"/>
        </w:rPr>
        <w:t xml:space="preserve"> </w:t>
      </w:r>
      <w:r>
        <w:rPr>
          <w:rFonts w:cstheme="minorHAnsi"/>
          <w:sz w:val="28"/>
          <w:szCs w:val="28"/>
          <w:lang w:bidi="he-IL"/>
        </w:rPr>
        <w:t>αφού</w:t>
      </w:r>
      <w:r w:rsidR="000D0F98">
        <w:rPr>
          <w:rFonts w:cstheme="minorHAnsi"/>
          <w:sz w:val="28"/>
          <w:szCs w:val="28"/>
          <w:lang w:bidi="he-IL"/>
        </w:rPr>
        <w:t xml:space="preserve"> δεν </w:t>
      </w:r>
      <w:r>
        <w:rPr>
          <w:rFonts w:cstheme="minorHAnsi"/>
          <w:sz w:val="28"/>
          <w:szCs w:val="28"/>
          <w:lang w:bidi="he-IL"/>
        </w:rPr>
        <w:t>μπορούν</w:t>
      </w:r>
      <w:r w:rsidR="000D0F98">
        <w:rPr>
          <w:rFonts w:cstheme="minorHAnsi"/>
          <w:sz w:val="28"/>
          <w:szCs w:val="28"/>
          <w:lang w:bidi="he-IL"/>
        </w:rPr>
        <w:t xml:space="preserve"> να </w:t>
      </w:r>
      <w:r>
        <w:rPr>
          <w:rFonts w:cstheme="minorHAnsi"/>
          <w:sz w:val="28"/>
          <w:szCs w:val="28"/>
          <w:lang w:bidi="he-IL"/>
        </w:rPr>
        <w:t>εκπληρώσουν</w:t>
      </w:r>
      <w:r w:rsidR="000D0F98">
        <w:rPr>
          <w:rFonts w:cstheme="minorHAnsi"/>
          <w:sz w:val="28"/>
          <w:szCs w:val="28"/>
          <w:lang w:bidi="he-IL"/>
        </w:rPr>
        <w:t xml:space="preserve"> </w:t>
      </w:r>
      <w:r>
        <w:rPr>
          <w:rFonts w:cstheme="minorHAnsi"/>
          <w:sz w:val="28"/>
          <w:szCs w:val="28"/>
          <w:lang w:bidi="he-IL"/>
        </w:rPr>
        <w:t>ελεύθερα</w:t>
      </w:r>
      <w:r w:rsidR="000D0F98">
        <w:rPr>
          <w:rFonts w:cstheme="minorHAnsi"/>
          <w:sz w:val="28"/>
          <w:szCs w:val="28"/>
          <w:lang w:bidi="he-IL"/>
        </w:rPr>
        <w:t xml:space="preserve"> την </w:t>
      </w:r>
      <w:r>
        <w:rPr>
          <w:rFonts w:cstheme="minorHAnsi"/>
          <w:sz w:val="28"/>
          <w:szCs w:val="28"/>
          <w:lang w:bidi="he-IL"/>
        </w:rPr>
        <w:t>επιθυμία</w:t>
      </w:r>
      <w:r w:rsidR="000D0F98">
        <w:rPr>
          <w:rFonts w:cstheme="minorHAnsi"/>
          <w:sz w:val="28"/>
          <w:szCs w:val="28"/>
          <w:lang w:bidi="he-IL"/>
        </w:rPr>
        <w:t xml:space="preserve"> τους. Τους </w:t>
      </w:r>
      <w:r>
        <w:rPr>
          <w:rFonts w:cstheme="minorHAnsi"/>
          <w:sz w:val="28"/>
          <w:szCs w:val="28"/>
          <w:lang w:bidi="he-IL"/>
        </w:rPr>
        <w:t>τονίζει</w:t>
      </w:r>
      <w:r w:rsidR="000D0F98">
        <w:rPr>
          <w:rFonts w:cstheme="minorHAnsi"/>
          <w:sz w:val="28"/>
          <w:szCs w:val="28"/>
          <w:lang w:bidi="he-IL"/>
        </w:rPr>
        <w:t xml:space="preserve"> </w:t>
      </w:r>
      <w:r>
        <w:rPr>
          <w:rFonts w:cstheme="minorHAnsi"/>
          <w:sz w:val="28"/>
          <w:szCs w:val="28"/>
          <w:lang w:bidi="he-IL"/>
        </w:rPr>
        <w:t>εμφατικά</w:t>
      </w:r>
      <w:r w:rsidR="000D0F98">
        <w:rPr>
          <w:rFonts w:cstheme="minorHAnsi"/>
          <w:sz w:val="28"/>
          <w:szCs w:val="28"/>
          <w:lang w:bidi="he-IL"/>
        </w:rPr>
        <w:t xml:space="preserve"> πως η </w:t>
      </w:r>
      <w:r>
        <w:rPr>
          <w:rFonts w:cstheme="minorHAnsi"/>
          <w:sz w:val="28"/>
          <w:szCs w:val="28"/>
          <w:lang w:bidi="he-IL"/>
        </w:rPr>
        <w:t>εκπλήρωση</w:t>
      </w:r>
      <w:r w:rsidR="000D0F98">
        <w:rPr>
          <w:rFonts w:cstheme="minorHAnsi"/>
          <w:sz w:val="28"/>
          <w:szCs w:val="28"/>
          <w:lang w:bidi="he-IL"/>
        </w:rPr>
        <w:t xml:space="preserve"> της </w:t>
      </w:r>
      <w:r>
        <w:rPr>
          <w:rFonts w:cstheme="minorHAnsi"/>
          <w:sz w:val="28"/>
          <w:szCs w:val="28"/>
          <w:lang w:bidi="he-IL"/>
        </w:rPr>
        <w:t>επιθυμίας</w:t>
      </w:r>
      <w:r w:rsidR="000D0F98">
        <w:rPr>
          <w:rFonts w:cstheme="minorHAnsi"/>
          <w:sz w:val="28"/>
          <w:szCs w:val="28"/>
          <w:lang w:bidi="he-IL"/>
        </w:rPr>
        <w:t xml:space="preserve"> τους </w:t>
      </w:r>
      <w:r>
        <w:rPr>
          <w:rFonts w:cstheme="minorHAnsi"/>
          <w:sz w:val="28"/>
          <w:szCs w:val="28"/>
          <w:lang w:bidi="he-IL"/>
        </w:rPr>
        <w:t>περνά</w:t>
      </w:r>
      <w:r w:rsidR="000D0F98">
        <w:rPr>
          <w:rFonts w:cstheme="minorHAnsi"/>
          <w:sz w:val="28"/>
          <w:szCs w:val="28"/>
          <w:lang w:bidi="he-IL"/>
        </w:rPr>
        <w:t xml:space="preserve"> </w:t>
      </w:r>
      <w:r>
        <w:rPr>
          <w:rFonts w:cstheme="minorHAnsi"/>
          <w:sz w:val="28"/>
          <w:szCs w:val="28"/>
          <w:lang w:bidi="he-IL"/>
        </w:rPr>
        <w:t>μέσα</w:t>
      </w:r>
      <w:r w:rsidR="000D0F98">
        <w:rPr>
          <w:rFonts w:cstheme="minorHAnsi"/>
          <w:sz w:val="28"/>
          <w:szCs w:val="28"/>
          <w:lang w:bidi="he-IL"/>
        </w:rPr>
        <w:t xml:space="preserve"> από τη </w:t>
      </w:r>
      <w:r>
        <w:rPr>
          <w:rFonts w:cstheme="minorHAnsi"/>
          <w:sz w:val="28"/>
          <w:szCs w:val="28"/>
          <w:lang w:bidi="he-IL"/>
        </w:rPr>
        <w:t>δική</w:t>
      </w:r>
      <w:r w:rsidR="000D0F98">
        <w:rPr>
          <w:rFonts w:cstheme="minorHAnsi"/>
          <w:sz w:val="28"/>
          <w:szCs w:val="28"/>
          <w:lang w:bidi="he-IL"/>
        </w:rPr>
        <w:t xml:space="preserve"> του</w:t>
      </w:r>
      <w:r w:rsidR="003E21ED">
        <w:rPr>
          <w:rFonts w:cstheme="minorHAnsi"/>
          <w:sz w:val="28"/>
          <w:szCs w:val="28"/>
          <w:lang w:bidi="he-IL"/>
        </w:rPr>
        <w:t xml:space="preserve"> </w:t>
      </w:r>
      <w:r>
        <w:rPr>
          <w:rFonts w:cstheme="minorHAnsi"/>
          <w:sz w:val="28"/>
          <w:szCs w:val="28"/>
          <w:lang w:bidi="he-IL"/>
        </w:rPr>
        <w:t>απόφαση</w:t>
      </w:r>
      <w:r w:rsidR="000D0F98">
        <w:rPr>
          <w:rFonts w:cstheme="minorHAnsi"/>
          <w:sz w:val="28"/>
          <w:szCs w:val="28"/>
          <w:lang w:bidi="he-IL"/>
        </w:rPr>
        <w:t xml:space="preserve"> και ότι </w:t>
      </w:r>
      <w:r>
        <w:rPr>
          <w:rFonts w:cstheme="minorHAnsi"/>
          <w:sz w:val="28"/>
          <w:szCs w:val="28"/>
          <w:lang w:bidi="he-IL"/>
        </w:rPr>
        <w:t>εξαρτάται</w:t>
      </w:r>
      <w:r w:rsidR="000D0F98">
        <w:rPr>
          <w:rFonts w:cstheme="minorHAnsi"/>
          <w:sz w:val="28"/>
          <w:szCs w:val="28"/>
          <w:lang w:bidi="he-IL"/>
        </w:rPr>
        <w:t xml:space="preserve"> </w:t>
      </w:r>
      <w:r>
        <w:rPr>
          <w:rFonts w:cstheme="minorHAnsi"/>
          <w:sz w:val="28"/>
          <w:szCs w:val="28"/>
          <w:lang w:bidi="he-IL"/>
        </w:rPr>
        <w:t>άμεσα</w:t>
      </w:r>
      <w:r w:rsidR="000D0F98">
        <w:rPr>
          <w:rFonts w:cstheme="minorHAnsi"/>
          <w:sz w:val="28"/>
          <w:szCs w:val="28"/>
          <w:lang w:bidi="he-IL"/>
        </w:rPr>
        <w:t xml:space="preserve"> από τη </w:t>
      </w:r>
      <w:r>
        <w:rPr>
          <w:rFonts w:cstheme="minorHAnsi"/>
          <w:sz w:val="28"/>
          <w:szCs w:val="28"/>
          <w:lang w:bidi="he-IL"/>
        </w:rPr>
        <w:t>δική</w:t>
      </w:r>
      <w:r w:rsidR="000D0F98">
        <w:rPr>
          <w:rFonts w:cstheme="minorHAnsi"/>
          <w:sz w:val="28"/>
          <w:szCs w:val="28"/>
          <w:lang w:bidi="he-IL"/>
        </w:rPr>
        <w:t xml:space="preserve"> του  </w:t>
      </w:r>
      <w:r>
        <w:rPr>
          <w:rFonts w:cstheme="minorHAnsi"/>
          <w:sz w:val="28"/>
          <w:szCs w:val="28"/>
          <w:lang w:bidi="he-IL"/>
        </w:rPr>
        <w:t>θέληση</w:t>
      </w:r>
      <w:r w:rsidR="003E21ED">
        <w:rPr>
          <w:rFonts w:cstheme="minorHAnsi"/>
          <w:sz w:val="28"/>
          <w:szCs w:val="28"/>
          <w:lang w:bidi="he-IL"/>
        </w:rPr>
        <w:t xml:space="preserve">. </w:t>
      </w:r>
    </w:p>
    <w:p w14:paraId="3A8FCC6E" w14:textId="29F899A0" w:rsidR="006A62E5" w:rsidRPr="00E25069" w:rsidRDefault="006A62E5" w:rsidP="00281D2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Όπως </w:t>
      </w:r>
      <w:r w:rsidR="00F91587">
        <w:rPr>
          <w:rFonts w:cstheme="minorHAnsi"/>
          <w:sz w:val="28"/>
          <w:szCs w:val="28"/>
          <w:lang w:bidi="he-IL"/>
        </w:rPr>
        <w:t>γνωρίζουμε</w:t>
      </w:r>
      <w:r>
        <w:rPr>
          <w:rFonts w:cstheme="minorHAnsi"/>
          <w:sz w:val="28"/>
          <w:szCs w:val="28"/>
          <w:lang w:bidi="he-IL"/>
        </w:rPr>
        <w:t xml:space="preserve"> οι </w:t>
      </w:r>
      <w:r w:rsidR="00F91587">
        <w:rPr>
          <w:rFonts w:cstheme="minorHAnsi"/>
          <w:sz w:val="28"/>
          <w:szCs w:val="28"/>
          <w:lang w:bidi="he-IL"/>
        </w:rPr>
        <w:t>ιουδαίοι</w:t>
      </w:r>
      <w:r>
        <w:rPr>
          <w:rFonts w:cstheme="minorHAnsi"/>
          <w:sz w:val="28"/>
          <w:szCs w:val="28"/>
          <w:lang w:bidi="he-IL"/>
        </w:rPr>
        <w:t xml:space="preserve"> </w:t>
      </w:r>
      <w:r w:rsidR="00F91587">
        <w:rPr>
          <w:rFonts w:cstheme="minorHAnsi"/>
          <w:sz w:val="28"/>
          <w:szCs w:val="28"/>
          <w:lang w:bidi="he-IL"/>
        </w:rPr>
        <w:t>είχαν</w:t>
      </w:r>
      <w:r>
        <w:rPr>
          <w:rFonts w:cstheme="minorHAnsi"/>
          <w:sz w:val="28"/>
          <w:szCs w:val="28"/>
          <w:lang w:bidi="he-IL"/>
        </w:rPr>
        <w:t xml:space="preserve"> ως ένα </w:t>
      </w:r>
      <w:r w:rsidR="00F91587">
        <w:rPr>
          <w:rFonts w:cstheme="minorHAnsi"/>
          <w:sz w:val="28"/>
          <w:szCs w:val="28"/>
          <w:lang w:bidi="he-IL"/>
        </w:rPr>
        <w:t>βαθμό</w:t>
      </w:r>
      <w:r>
        <w:rPr>
          <w:rFonts w:cstheme="minorHAnsi"/>
          <w:sz w:val="28"/>
          <w:szCs w:val="28"/>
          <w:lang w:bidi="he-IL"/>
        </w:rPr>
        <w:t xml:space="preserve"> </w:t>
      </w:r>
      <w:r w:rsidR="00F91587">
        <w:rPr>
          <w:rFonts w:cstheme="minorHAnsi"/>
          <w:sz w:val="28"/>
          <w:szCs w:val="28"/>
          <w:lang w:bidi="he-IL"/>
        </w:rPr>
        <w:t>δικαστική</w:t>
      </w:r>
      <w:r>
        <w:rPr>
          <w:rFonts w:cstheme="minorHAnsi"/>
          <w:sz w:val="28"/>
          <w:szCs w:val="28"/>
          <w:lang w:bidi="he-IL"/>
        </w:rPr>
        <w:t xml:space="preserve"> </w:t>
      </w:r>
      <w:r w:rsidR="00F91587">
        <w:rPr>
          <w:rFonts w:cstheme="minorHAnsi"/>
          <w:sz w:val="28"/>
          <w:szCs w:val="28"/>
          <w:lang w:bidi="he-IL"/>
        </w:rPr>
        <w:t>αυτονομία</w:t>
      </w:r>
      <w:r w:rsidR="00DC4FD9">
        <w:rPr>
          <w:rFonts w:cstheme="minorHAnsi"/>
          <w:sz w:val="28"/>
          <w:szCs w:val="28"/>
          <w:lang w:bidi="he-IL"/>
        </w:rPr>
        <w:t>,</w:t>
      </w:r>
      <w:r>
        <w:rPr>
          <w:rFonts w:cstheme="minorHAnsi"/>
          <w:sz w:val="28"/>
          <w:szCs w:val="28"/>
          <w:lang w:bidi="he-IL"/>
        </w:rPr>
        <w:t xml:space="preserve"> </w:t>
      </w:r>
      <w:r w:rsidR="00DC4FD9">
        <w:rPr>
          <w:rFonts w:cstheme="minorHAnsi"/>
          <w:sz w:val="28"/>
          <w:szCs w:val="28"/>
          <w:lang w:bidi="he-IL"/>
        </w:rPr>
        <w:t>α</w:t>
      </w:r>
      <w:r>
        <w:rPr>
          <w:rFonts w:cstheme="minorHAnsi"/>
          <w:sz w:val="28"/>
          <w:szCs w:val="28"/>
          <w:lang w:bidi="he-IL"/>
        </w:rPr>
        <w:t xml:space="preserve">ν και αυτό δεν </w:t>
      </w:r>
      <w:r w:rsidR="00F91587">
        <w:rPr>
          <w:rFonts w:cstheme="minorHAnsi"/>
          <w:sz w:val="28"/>
          <w:szCs w:val="28"/>
          <w:lang w:bidi="he-IL"/>
        </w:rPr>
        <w:t>συμβιβάζονταν</w:t>
      </w:r>
      <w:r>
        <w:rPr>
          <w:rFonts w:cstheme="minorHAnsi"/>
          <w:sz w:val="28"/>
          <w:szCs w:val="28"/>
          <w:lang w:bidi="he-IL"/>
        </w:rPr>
        <w:t xml:space="preserve"> με την </w:t>
      </w:r>
      <w:r w:rsidR="00F91587">
        <w:rPr>
          <w:rFonts w:cstheme="minorHAnsi"/>
          <w:sz w:val="28"/>
          <w:szCs w:val="28"/>
          <w:lang w:bidi="he-IL"/>
        </w:rPr>
        <w:t>τακτική</w:t>
      </w:r>
      <w:r>
        <w:rPr>
          <w:rFonts w:cstheme="minorHAnsi"/>
          <w:sz w:val="28"/>
          <w:szCs w:val="28"/>
          <w:lang w:bidi="he-IL"/>
        </w:rPr>
        <w:t xml:space="preserve"> των </w:t>
      </w:r>
      <w:r w:rsidR="00F91587">
        <w:rPr>
          <w:rFonts w:cstheme="minorHAnsi"/>
          <w:sz w:val="28"/>
          <w:szCs w:val="28"/>
          <w:lang w:bidi="he-IL"/>
        </w:rPr>
        <w:t>Ρωμαίων</w:t>
      </w:r>
      <w:r>
        <w:rPr>
          <w:rFonts w:cstheme="minorHAnsi"/>
          <w:sz w:val="28"/>
          <w:szCs w:val="28"/>
          <w:lang w:bidi="he-IL"/>
        </w:rPr>
        <w:t xml:space="preserve"> σε </w:t>
      </w:r>
      <w:r w:rsidR="00F91587">
        <w:rPr>
          <w:rFonts w:cstheme="minorHAnsi"/>
          <w:sz w:val="28"/>
          <w:szCs w:val="28"/>
          <w:lang w:bidi="he-IL"/>
        </w:rPr>
        <w:t>όλες</w:t>
      </w:r>
      <w:r>
        <w:rPr>
          <w:rFonts w:cstheme="minorHAnsi"/>
          <w:sz w:val="28"/>
          <w:szCs w:val="28"/>
          <w:lang w:bidi="he-IL"/>
        </w:rPr>
        <w:t xml:space="preserve"> τις άλλες </w:t>
      </w:r>
      <w:r w:rsidR="00F91587">
        <w:rPr>
          <w:rFonts w:cstheme="minorHAnsi"/>
          <w:sz w:val="28"/>
          <w:szCs w:val="28"/>
          <w:lang w:bidi="he-IL"/>
        </w:rPr>
        <w:t>κατακτημένες</w:t>
      </w:r>
      <w:r>
        <w:rPr>
          <w:rFonts w:cstheme="minorHAnsi"/>
          <w:sz w:val="28"/>
          <w:szCs w:val="28"/>
          <w:lang w:bidi="he-IL"/>
        </w:rPr>
        <w:t xml:space="preserve"> </w:t>
      </w:r>
      <w:r w:rsidR="00F91587">
        <w:rPr>
          <w:rFonts w:cstheme="minorHAnsi"/>
          <w:sz w:val="28"/>
          <w:szCs w:val="28"/>
          <w:lang w:bidi="he-IL"/>
        </w:rPr>
        <w:t>επαρχίες.</w:t>
      </w:r>
      <w:r>
        <w:rPr>
          <w:rFonts w:cstheme="minorHAnsi"/>
          <w:sz w:val="28"/>
          <w:szCs w:val="28"/>
          <w:lang w:bidi="he-IL"/>
        </w:rPr>
        <w:t xml:space="preserve"> </w:t>
      </w:r>
      <w:r w:rsidR="00F91587">
        <w:rPr>
          <w:rFonts w:cstheme="minorHAnsi"/>
          <w:sz w:val="28"/>
          <w:szCs w:val="28"/>
          <w:lang w:bidi="he-IL"/>
        </w:rPr>
        <w:t>Ο</w:t>
      </w:r>
      <w:r>
        <w:rPr>
          <w:rFonts w:cstheme="minorHAnsi"/>
          <w:sz w:val="28"/>
          <w:szCs w:val="28"/>
          <w:lang w:bidi="he-IL"/>
        </w:rPr>
        <w:t xml:space="preserve">ι </w:t>
      </w:r>
      <w:r w:rsidR="00F91587">
        <w:rPr>
          <w:rFonts w:cstheme="minorHAnsi"/>
          <w:sz w:val="28"/>
          <w:szCs w:val="28"/>
          <w:lang w:bidi="he-IL"/>
        </w:rPr>
        <w:t>Ρωμαίοι</w:t>
      </w:r>
      <w:r>
        <w:rPr>
          <w:rFonts w:cstheme="minorHAnsi"/>
          <w:sz w:val="28"/>
          <w:szCs w:val="28"/>
          <w:lang w:bidi="he-IL"/>
        </w:rPr>
        <w:t xml:space="preserve"> </w:t>
      </w:r>
      <w:r w:rsidR="00F91587">
        <w:rPr>
          <w:rFonts w:cstheme="minorHAnsi"/>
          <w:sz w:val="28"/>
          <w:szCs w:val="28"/>
          <w:lang w:bidi="he-IL"/>
        </w:rPr>
        <w:t>σεβόμενοι</w:t>
      </w:r>
      <w:r>
        <w:rPr>
          <w:rFonts w:cstheme="minorHAnsi"/>
          <w:sz w:val="28"/>
          <w:szCs w:val="28"/>
          <w:lang w:bidi="he-IL"/>
        </w:rPr>
        <w:t xml:space="preserve"> την </w:t>
      </w:r>
      <w:r w:rsidR="00F91587">
        <w:rPr>
          <w:rFonts w:cstheme="minorHAnsi"/>
          <w:sz w:val="28"/>
          <w:szCs w:val="28"/>
          <w:lang w:bidi="he-IL"/>
        </w:rPr>
        <w:t>πολιτιστική</w:t>
      </w:r>
      <w:r>
        <w:rPr>
          <w:rFonts w:cstheme="minorHAnsi"/>
          <w:sz w:val="28"/>
          <w:szCs w:val="28"/>
          <w:lang w:bidi="he-IL"/>
        </w:rPr>
        <w:t xml:space="preserve"> </w:t>
      </w:r>
      <w:r w:rsidR="00F91587">
        <w:rPr>
          <w:rFonts w:cstheme="minorHAnsi"/>
          <w:sz w:val="28"/>
          <w:szCs w:val="28"/>
          <w:lang w:bidi="he-IL"/>
        </w:rPr>
        <w:t>ιδιαιτερότητα</w:t>
      </w:r>
      <w:r>
        <w:rPr>
          <w:rFonts w:cstheme="minorHAnsi"/>
          <w:sz w:val="28"/>
          <w:szCs w:val="28"/>
          <w:lang w:bidi="he-IL"/>
        </w:rPr>
        <w:t xml:space="preserve"> του </w:t>
      </w:r>
      <w:r w:rsidR="00F91587">
        <w:rPr>
          <w:rFonts w:cstheme="minorHAnsi"/>
          <w:sz w:val="28"/>
          <w:szCs w:val="28"/>
          <w:lang w:bidi="he-IL"/>
        </w:rPr>
        <w:t>ιουδαϊκού</w:t>
      </w:r>
      <w:r>
        <w:rPr>
          <w:rFonts w:cstheme="minorHAnsi"/>
          <w:sz w:val="28"/>
          <w:szCs w:val="28"/>
          <w:lang w:bidi="he-IL"/>
        </w:rPr>
        <w:t xml:space="preserve"> </w:t>
      </w:r>
      <w:r w:rsidR="00F91587">
        <w:rPr>
          <w:rFonts w:cstheme="minorHAnsi"/>
          <w:sz w:val="28"/>
          <w:szCs w:val="28"/>
          <w:lang w:bidi="he-IL"/>
        </w:rPr>
        <w:t>λαού</w:t>
      </w:r>
      <w:r w:rsidR="00027027">
        <w:rPr>
          <w:rFonts w:cstheme="minorHAnsi"/>
          <w:sz w:val="28"/>
          <w:szCs w:val="28"/>
          <w:lang w:bidi="he-IL"/>
        </w:rPr>
        <w:t>,</w:t>
      </w:r>
      <w:r>
        <w:rPr>
          <w:rFonts w:cstheme="minorHAnsi"/>
          <w:sz w:val="28"/>
          <w:szCs w:val="28"/>
          <w:lang w:bidi="he-IL"/>
        </w:rPr>
        <w:t xml:space="preserve"> </w:t>
      </w:r>
      <w:r w:rsidR="00F91587">
        <w:rPr>
          <w:rFonts w:cstheme="minorHAnsi"/>
          <w:sz w:val="28"/>
          <w:szCs w:val="28"/>
          <w:lang w:bidi="he-IL"/>
        </w:rPr>
        <w:t>ιδίως</w:t>
      </w:r>
      <w:r>
        <w:rPr>
          <w:rFonts w:cstheme="minorHAnsi"/>
          <w:sz w:val="28"/>
          <w:szCs w:val="28"/>
          <w:lang w:bidi="he-IL"/>
        </w:rPr>
        <w:t xml:space="preserve"> </w:t>
      </w:r>
      <w:r w:rsidR="00F91587">
        <w:rPr>
          <w:rFonts w:cstheme="minorHAnsi"/>
          <w:sz w:val="28"/>
          <w:szCs w:val="28"/>
          <w:lang w:bidi="he-IL"/>
        </w:rPr>
        <w:t>λόγω</w:t>
      </w:r>
      <w:r>
        <w:rPr>
          <w:rFonts w:cstheme="minorHAnsi"/>
          <w:sz w:val="28"/>
          <w:szCs w:val="28"/>
          <w:lang w:bidi="he-IL"/>
        </w:rPr>
        <w:t xml:space="preserve"> </w:t>
      </w:r>
      <w:r w:rsidR="00F91587">
        <w:rPr>
          <w:rFonts w:cstheme="minorHAnsi"/>
          <w:sz w:val="28"/>
          <w:szCs w:val="28"/>
          <w:lang w:bidi="he-IL"/>
        </w:rPr>
        <w:t>μονοθεισμού</w:t>
      </w:r>
      <w:r w:rsidR="00027027">
        <w:rPr>
          <w:rFonts w:cstheme="minorHAnsi"/>
          <w:sz w:val="28"/>
          <w:szCs w:val="28"/>
          <w:lang w:bidi="he-IL"/>
        </w:rPr>
        <w:t>,</w:t>
      </w:r>
      <w:r>
        <w:rPr>
          <w:rFonts w:cstheme="minorHAnsi"/>
          <w:sz w:val="28"/>
          <w:szCs w:val="28"/>
          <w:lang w:bidi="he-IL"/>
        </w:rPr>
        <w:t xml:space="preserve"> του </w:t>
      </w:r>
      <w:r w:rsidR="00F91587">
        <w:rPr>
          <w:rFonts w:cstheme="minorHAnsi"/>
          <w:sz w:val="28"/>
          <w:szCs w:val="28"/>
          <w:lang w:bidi="he-IL"/>
        </w:rPr>
        <w:t>επέτρεψαν</w:t>
      </w:r>
      <w:r>
        <w:rPr>
          <w:rFonts w:cstheme="minorHAnsi"/>
          <w:sz w:val="28"/>
          <w:szCs w:val="28"/>
          <w:lang w:bidi="he-IL"/>
        </w:rPr>
        <w:t xml:space="preserve"> να </w:t>
      </w:r>
      <w:r w:rsidR="00F91587">
        <w:rPr>
          <w:rFonts w:cstheme="minorHAnsi"/>
          <w:sz w:val="28"/>
          <w:szCs w:val="28"/>
          <w:lang w:bidi="he-IL"/>
        </w:rPr>
        <w:t>έχει</w:t>
      </w:r>
      <w:r>
        <w:rPr>
          <w:rFonts w:cstheme="minorHAnsi"/>
          <w:sz w:val="28"/>
          <w:szCs w:val="28"/>
          <w:lang w:bidi="he-IL"/>
        </w:rPr>
        <w:t xml:space="preserve"> τις </w:t>
      </w:r>
      <w:r w:rsidR="00F91587">
        <w:rPr>
          <w:rFonts w:cstheme="minorHAnsi"/>
          <w:sz w:val="28"/>
          <w:szCs w:val="28"/>
          <w:lang w:bidi="he-IL"/>
        </w:rPr>
        <w:t>δικές</w:t>
      </w:r>
      <w:r>
        <w:rPr>
          <w:rFonts w:cstheme="minorHAnsi"/>
          <w:sz w:val="28"/>
          <w:szCs w:val="28"/>
          <w:lang w:bidi="he-IL"/>
        </w:rPr>
        <w:t xml:space="preserve"> τους </w:t>
      </w:r>
      <w:r w:rsidR="00F91587">
        <w:rPr>
          <w:rFonts w:cstheme="minorHAnsi"/>
          <w:sz w:val="28"/>
          <w:szCs w:val="28"/>
          <w:lang w:bidi="he-IL"/>
        </w:rPr>
        <w:t>θρησκευτικές</w:t>
      </w:r>
      <w:r>
        <w:rPr>
          <w:rFonts w:cstheme="minorHAnsi"/>
          <w:sz w:val="28"/>
          <w:szCs w:val="28"/>
          <w:lang w:bidi="he-IL"/>
        </w:rPr>
        <w:t xml:space="preserve"> </w:t>
      </w:r>
      <w:r w:rsidR="00F91587">
        <w:rPr>
          <w:rFonts w:cstheme="minorHAnsi"/>
          <w:sz w:val="28"/>
          <w:szCs w:val="28"/>
          <w:lang w:bidi="he-IL"/>
        </w:rPr>
        <w:t>νομικές</w:t>
      </w:r>
      <w:r>
        <w:rPr>
          <w:rFonts w:cstheme="minorHAnsi"/>
          <w:sz w:val="28"/>
          <w:szCs w:val="28"/>
          <w:lang w:bidi="he-IL"/>
        </w:rPr>
        <w:t xml:space="preserve"> </w:t>
      </w:r>
      <w:r w:rsidR="00F91587">
        <w:rPr>
          <w:rFonts w:cstheme="minorHAnsi"/>
          <w:sz w:val="28"/>
          <w:szCs w:val="28"/>
          <w:lang w:bidi="he-IL"/>
        </w:rPr>
        <w:t>διατάξεις</w:t>
      </w:r>
      <w:r>
        <w:rPr>
          <w:rFonts w:cstheme="minorHAnsi"/>
          <w:sz w:val="28"/>
          <w:szCs w:val="28"/>
          <w:lang w:bidi="he-IL"/>
        </w:rPr>
        <w:t>.</w:t>
      </w:r>
      <w:r w:rsidR="0017547B" w:rsidRPr="00A2247E">
        <w:rPr>
          <w:rStyle w:val="a7"/>
        </w:rPr>
        <w:footnoteReference w:id="468"/>
      </w:r>
      <w:r>
        <w:rPr>
          <w:rFonts w:cstheme="minorHAnsi"/>
          <w:sz w:val="28"/>
          <w:szCs w:val="28"/>
          <w:lang w:bidi="he-IL"/>
        </w:rPr>
        <w:t xml:space="preserve"> Όπως για </w:t>
      </w:r>
      <w:r w:rsidR="00F91587">
        <w:rPr>
          <w:rFonts w:cstheme="minorHAnsi"/>
          <w:sz w:val="28"/>
          <w:szCs w:val="28"/>
          <w:lang w:bidi="he-IL"/>
        </w:rPr>
        <w:t>παράδειγμα</w:t>
      </w:r>
      <w:r>
        <w:rPr>
          <w:rFonts w:cstheme="minorHAnsi"/>
          <w:sz w:val="28"/>
          <w:szCs w:val="28"/>
          <w:lang w:bidi="he-IL"/>
        </w:rPr>
        <w:t xml:space="preserve"> </w:t>
      </w:r>
      <w:r w:rsidR="00F91587">
        <w:rPr>
          <w:rFonts w:cstheme="minorHAnsi"/>
          <w:sz w:val="28"/>
          <w:szCs w:val="28"/>
          <w:lang w:bidi="he-IL"/>
        </w:rPr>
        <w:t>επέτρεπαν</w:t>
      </w:r>
      <w:r>
        <w:rPr>
          <w:rFonts w:cstheme="minorHAnsi"/>
          <w:sz w:val="28"/>
          <w:szCs w:val="28"/>
          <w:lang w:bidi="he-IL"/>
        </w:rPr>
        <w:t xml:space="preserve"> τις </w:t>
      </w:r>
      <w:r w:rsidR="00F91587">
        <w:rPr>
          <w:rFonts w:cstheme="minorHAnsi"/>
          <w:sz w:val="28"/>
          <w:szCs w:val="28"/>
          <w:lang w:bidi="he-IL"/>
        </w:rPr>
        <w:t>εκτελέσεις</w:t>
      </w:r>
      <w:r w:rsidR="00027027">
        <w:rPr>
          <w:rFonts w:cstheme="minorHAnsi"/>
          <w:sz w:val="28"/>
          <w:szCs w:val="28"/>
          <w:lang w:bidi="he-IL"/>
        </w:rPr>
        <w:t>,</w:t>
      </w:r>
      <w:r>
        <w:rPr>
          <w:rFonts w:cstheme="minorHAnsi"/>
          <w:sz w:val="28"/>
          <w:szCs w:val="28"/>
          <w:lang w:bidi="he-IL"/>
        </w:rPr>
        <w:t xml:space="preserve"> όταν </w:t>
      </w:r>
      <w:r w:rsidR="00F91587">
        <w:rPr>
          <w:rFonts w:cstheme="minorHAnsi"/>
          <w:sz w:val="28"/>
          <w:szCs w:val="28"/>
          <w:lang w:bidi="he-IL"/>
        </w:rPr>
        <w:t>διαπράττονταν</w:t>
      </w:r>
      <w:r>
        <w:rPr>
          <w:rFonts w:cstheme="minorHAnsi"/>
          <w:sz w:val="28"/>
          <w:szCs w:val="28"/>
          <w:lang w:bidi="he-IL"/>
        </w:rPr>
        <w:t xml:space="preserve"> </w:t>
      </w:r>
      <w:r w:rsidR="00664D6A">
        <w:rPr>
          <w:rFonts w:cstheme="minorHAnsi"/>
          <w:sz w:val="28"/>
          <w:szCs w:val="28"/>
          <w:lang w:bidi="he-IL"/>
        </w:rPr>
        <w:t xml:space="preserve">η </w:t>
      </w:r>
      <w:r w:rsidR="00F91587">
        <w:rPr>
          <w:rFonts w:cstheme="minorHAnsi"/>
          <w:sz w:val="28"/>
          <w:szCs w:val="28"/>
          <w:lang w:bidi="he-IL"/>
        </w:rPr>
        <w:t>βλασφημία</w:t>
      </w:r>
      <w:r w:rsidR="00664D6A">
        <w:rPr>
          <w:rFonts w:cstheme="minorHAnsi"/>
          <w:sz w:val="28"/>
          <w:szCs w:val="28"/>
          <w:lang w:bidi="he-IL"/>
        </w:rPr>
        <w:t xml:space="preserve"> κατά του </w:t>
      </w:r>
      <w:r w:rsidR="00F91587">
        <w:rPr>
          <w:rFonts w:cstheme="minorHAnsi"/>
          <w:sz w:val="28"/>
          <w:szCs w:val="28"/>
          <w:lang w:bidi="he-IL"/>
        </w:rPr>
        <w:t>Ναού</w:t>
      </w:r>
      <w:r w:rsidR="00664D6A">
        <w:rPr>
          <w:rFonts w:cstheme="minorHAnsi"/>
          <w:sz w:val="28"/>
          <w:szCs w:val="28"/>
          <w:lang w:bidi="he-IL"/>
        </w:rPr>
        <w:t xml:space="preserve">. </w:t>
      </w:r>
      <w:r w:rsidR="00F91587">
        <w:rPr>
          <w:rFonts w:cstheme="minorHAnsi"/>
          <w:sz w:val="28"/>
          <w:szCs w:val="28"/>
          <w:lang w:bidi="he-IL"/>
        </w:rPr>
        <w:t>Επίσης πιθανόν</w:t>
      </w:r>
      <w:r w:rsidR="00A14726">
        <w:rPr>
          <w:rFonts w:cstheme="minorHAnsi"/>
          <w:sz w:val="28"/>
          <w:szCs w:val="28"/>
          <w:lang w:bidi="he-IL"/>
        </w:rPr>
        <w:t xml:space="preserve"> να </w:t>
      </w:r>
      <w:r w:rsidR="00F91587">
        <w:rPr>
          <w:rFonts w:cstheme="minorHAnsi"/>
          <w:sz w:val="28"/>
          <w:szCs w:val="28"/>
          <w:lang w:bidi="he-IL"/>
        </w:rPr>
        <w:t>μπορούσαν</w:t>
      </w:r>
      <w:r w:rsidR="00281D2C">
        <w:rPr>
          <w:rFonts w:cstheme="minorHAnsi"/>
          <w:sz w:val="28"/>
          <w:szCs w:val="28"/>
          <w:lang w:bidi="he-IL"/>
        </w:rPr>
        <w:t>,</w:t>
      </w:r>
      <w:r w:rsidR="00A14726">
        <w:rPr>
          <w:rFonts w:cstheme="minorHAnsi"/>
          <w:sz w:val="28"/>
          <w:szCs w:val="28"/>
          <w:lang w:bidi="he-IL"/>
        </w:rPr>
        <w:t xml:space="preserve"> όπως μας </w:t>
      </w:r>
      <w:r w:rsidR="00F91587">
        <w:rPr>
          <w:rFonts w:cstheme="minorHAnsi"/>
          <w:sz w:val="28"/>
          <w:szCs w:val="28"/>
          <w:lang w:bidi="he-IL"/>
        </w:rPr>
        <w:t>αναφέρουν</w:t>
      </w:r>
      <w:r w:rsidR="00A14726">
        <w:rPr>
          <w:rFonts w:cstheme="minorHAnsi"/>
          <w:sz w:val="28"/>
          <w:szCs w:val="28"/>
          <w:lang w:bidi="he-IL"/>
        </w:rPr>
        <w:t xml:space="preserve"> οι </w:t>
      </w:r>
      <w:r w:rsidR="00F91587">
        <w:rPr>
          <w:rFonts w:cstheme="minorHAnsi"/>
          <w:sz w:val="28"/>
          <w:szCs w:val="28"/>
          <w:lang w:bidi="he-IL"/>
        </w:rPr>
        <w:t>πράξεις</w:t>
      </w:r>
      <w:r w:rsidR="00A14726">
        <w:rPr>
          <w:rFonts w:cstheme="minorHAnsi"/>
          <w:sz w:val="28"/>
          <w:szCs w:val="28"/>
          <w:lang w:bidi="he-IL"/>
        </w:rPr>
        <w:t xml:space="preserve"> (</w:t>
      </w:r>
      <w:r w:rsidR="0017547B">
        <w:rPr>
          <w:rFonts w:cstheme="minorHAnsi"/>
          <w:sz w:val="28"/>
          <w:szCs w:val="28"/>
          <w:lang w:bidi="he-IL"/>
        </w:rPr>
        <w:t>Πρ</w:t>
      </w:r>
      <w:r w:rsidR="00483769">
        <w:rPr>
          <w:rFonts w:cstheme="minorHAnsi"/>
          <w:sz w:val="28"/>
          <w:szCs w:val="28"/>
          <w:lang w:bidi="he-IL"/>
        </w:rPr>
        <w:t>άξεις</w:t>
      </w:r>
      <w:r w:rsidR="00A14726">
        <w:rPr>
          <w:rFonts w:cstheme="minorHAnsi"/>
          <w:sz w:val="28"/>
          <w:szCs w:val="28"/>
          <w:lang w:bidi="he-IL"/>
        </w:rPr>
        <w:t>7:58)</w:t>
      </w:r>
      <w:r w:rsidR="00281D2C">
        <w:rPr>
          <w:rFonts w:cstheme="minorHAnsi"/>
          <w:sz w:val="28"/>
          <w:szCs w:val="28"/>
          <w:lang w:bidi="he-IL"/>
        </w:rPr>
        <w:t>,</w:t>
      </w:r>
      <w:r w:rsidR="00A14726">
        <w:rPr>
          <w:rFonts w:cstheme="minorHAnsi"/>
          <w:sz w:val="28"/>
          <w:szCs w:val="28"/>
          <w:lang w:bidi="he-IL"/>
        </w:rPr>
        <w:t xml:space="preserve"> να </w:t>
      </w:r>
      <w:r w:rsidR="00F91587">
        <w:rPr>
          <w:rFonts w:cstheme="minorHAnsi"/>
          <w:sz w:val="28"/>
          <w:szCs w:val="28"/>
          <w:lang w:bidi="he-IL"/>
        </w:rPr>
        <w:t>επιτελέσουν</w:t>
      </w:r>
      <w:r w:rsidR="00A14726">
        <w:rPr>
          <w:rFonts w:cstheme="minorHAnsi"/>
          <w:sz w:val="28"/>
          <w:szCs w:val="28"/>
          <w:lang w:bidi="he-IL"/>
        </w:rPr>
        <w:t xml:space="preserve"> </w:t>
      </w:r>
      <w:r w:rsidR="00F91587">
        <w:rPr>
          <w:rFonts w:cstheme="minorHAnsi"/>
          <w:sz w:val="28"/>
          <w:szCs w:val="28"/>
          <w:lang w:bidi="he-IL"/>
        </w:rPr>
        <w:t>θανατική</w:t>
      </w:r>
      <w:r w:rsidR="00A14726">
        <w:rPr>
          <w:rFonts w:cstheme="minorHAnsi"/>
          <w:sz w:val="28"/>
          <w:szCs w:val="28"/>
          <w:lang w:bidi="he-IL"/>
        </w:rPr>
        <w:t xml:space="preserve"> </w:t>
      </w:r>
      <w:r w:rsidR="00F91587">
        <w:rPr>
          <w:rFonts w:cstheme="minorHAnsi"/>
          <w:sz w:val="28"/>
          <w:szCs w:val="28"/>
          <w:lang w:bidi="he-IL"/>
        </w:rPr>
        <w:t>ποινή</w:t>
      </w:r>
      <w:r w:rsidR="00A14726">
        <w:rPr>
          <w:rFonts w:cstheme="minorHAnsi"/>
          <w:sz w:val="28"/>
          <w:szCs w:val="28"/>
          <w:lang w:bidi="he-IL"/>
        </w:rPr>
        <w:t xml:space="preserve"> για </w:t>
      </w:r>
      <w:r w:rsidR="00F91587">
        <w:rPr>
          <w:rFonts w:cstheme="minorHAnsi"/>
          <w:sz w:val="28"/>
          <w:szCs w:val="28"/>
          <w:lang w:bidi="he-IL"/>
        </w:rPr>
        <w:t>θρησκευτικούς</w:t>
      </w:r>
      <w:r w:rsidR="00A14726">
        <w:rPr>
          <w:rFonts w:cstheme="minorHAnsi"/>
          <w:sz w:val="28"/>
          <w:szCs w:val="28"/>
          <w:lang w:bidi="he-IL"/>
        </w:rPr>
        <w:t xml:space="preserve"> </w:t>
      </w:r>
      <w:r w:rsidR="00F91587">
        <w:rPr>
          <w:rFonts w:cstheme="minorHAnsi"/>
          <w:sz w:val="28"/>
          <w:szCs w:val="28"/>
          <w:lang w:bidi="he-IL"/>
        </w:rPr>
        <w:t>λόγους</w:t>
      </w:r>
      <w:r w:rsidR="00027027">
        <w:rPr>
          <w:rFonts w:cstheme="minorHAnsi"/>
          <w:sz w:val="28"/>
          <w:szCs w:val="28"/>
          <w:lang w:bidi="he-IL"/>
        </w:rPr>
        <w:t>,</w:t>
      </w:r>
      <w:r w:rsidR="00A14726">
        <w:rPr>
          <w:rFonts w:cstheme="minorHAnsi"/>
          <w:sz w:val="28"/>
          <w:szCs w:val="28"/>
          <w:lang w:bidi="he-IL"/>
        </w:rPr>
        <w:t xml:space="preserve"> όπως είναι η </w:t>
      </w:r>
      <w:r w:rsidR="00F91587">
        <w:rPr>
          <w:rFonts w:cstheme="minorHAnsi"/>
          <w:sz w:val="28"/>
          <w:szCs w:val="28"/>
          <w:lang w:bidi="he-IL"/>
        </w:rPr>
        <w:t>βλασφημία</w:t>
      </w:r>
      <w:r w:rsidR="00027027">
        <w:rPr>
          <w:rFonts w:cstheme="minorHAnsi"/>
          <w:sz w:val="28"/>
          <w:szCs w:val="28"/>
          <w:lang w:bidi="he-IL"/>
        </w:rPr>
        <w:t>,</w:t>
      </w:r>
      <w:r w:rsidR="00A14726">
        <w:rPr>
          <w:rFonts w:cstheme="minorHAnsi"/>
          <w:sz w:val="28"/>
          <w:szCs w:val="28"/>
          <w:lang w:bidi="he-IL"/>
        </w:rPr>
        <w:t xml:space="preserve"> με την </w:t>
      </w:r>
      <w:r w:rsidR="00F91587">
        <w:rPr>
          <w:rFonts w:cstheme="minorHAnsi"/>
          <w:sz w:val="28"/>
          <w:szCs w:val="28"/>
          <w:lang w:bidi="he-IL"/>
        </w:rPr>
        <w:t>ανοχή</w:t>
      </w:r>
      <w:r w:rsidR="00A14726">
        <w:rPr>
          <w:rFonts w:cstheme="minorHAnsi"/>
          <w:sz w:val="28"/>
          <w:szCs w:val="28"/>
          <w:lang w:bidi="he-IL"/>
        </w:rPr>
        <w:t xml:space="preserve"> της </w:t>
      </w:r>
      <w:r w:rsidR="00F91587">
        <w:rPr>
          <w:rFonts w:cstheme="minorHAnsi"/>
          <w:sz w:val="28"/>
          <w:szCs w:val="28"/>
          <w:lang w:bidi="he-IL"/>
        </w:rPr>
        <w:t>ρωμαϊκής</w:t>
      </w:r>
      <w:r w:rsidR="00A14726">
        <w:rPr>
          <w:rFonts w:cstheme="minorHAnsi"/>
          <w:sz w:val="28"/>
          <w:szCs w:val="28"/>
          <w:lang w:bidi="he-IL"/>
        </w:rPr>
        <w:t xml:space="preserve"> </w:t>
      </w:r>
      <w:r w:rsidR="00F91587">
        <w:rPr>
          <w:rFonts w:cstheme="minorHAnsi"/>
          <w:sz w:val="28"/>
          <w:szCs w:val="28"/>
          <w:lang w:bidi="he-IL"/>
        </w:rPr>
        <w:t>διοίκησης</w:t>
      </w:r>
      <w:r w:rsidR="00027027">
        <w:rPr>
          <w:rFonts w:cstheme="minorHAnsi"/>
          <w:sz w:val="28"/>
          <w:szCs w:val="28"/>
          <w:lang w:bidi="he-IL"/>
        </w:rPr>
        <w:t>,</w:t>
      </w:r>
      <w:r w:rsidR="00A14726">
        <w:rPr>
          <w:rFonts w:cstheme="minorHAnsi"/>
          <w:sz w:val="28"/>
          <w:szCs w:val="28"/>
          <w:lang w:bidi="he-IL"/>
        </w:rPr>
        <w:t xml:space="preserve"> όμως με τον </w:t>
      </w:r>
      <w:r w:rsidR="00F91587">
        <w:rPr>
          <w:rFonts w:cstheme="minorHAnsi"/>
          <w:sz w:val="28"/>
          <w:szCs w:val="28"/>
          <w:lang w:bidi="he-IL"/>
        </w:rPr>
        <w:t>τρόπο</w:t>
      </w:r>
      <w:r w:rsidR="00A14726">
        <w:rPr>
          <w:rFonts w:cstheme="minorHAnsi"/>
          <w:sz w:val="28"/>
          <w:szCs w:val="28"/>
          <w:lang w:bidi="he-IL"/>
        </w:rPr>
        <w:t xml:space="preserve"> που </w:t>
      </w:r>
      <w:r w:rsidR="00F91587">
        <w:rPr>
          <w:rFonts w:cstheme="minorHAnsi"/>
          <w:sz w:val="28"/>
          <w:szCs w:val="28"/>
          <w:lang w:bidi="he-IL"/>
        </w:rPr>
        <w:t>όριζε</w:t>
      </w:r>
      <w:r w:rsidR="00A14726">
        <w:rPr>
          <w:rFonts w:cstheme="minorHAnsi"/>
          <w:sz w:val="28"/>
          <w:szCs w:val="28"/>
          <w:lang w:bidi="he-IL"/>
        </w:rPr>
        <w:t xml:space="preserve"> ο </w:t>
      </w:r>
      <w:r w:rsidR="00F91587">
        <w:rPr>
          <w:rFonts w:cstheme="minorHAnsi"/>
          <w:sz w:val="28"/>
          <w:szCs w:val="28"/>
          <w:lang w:bidi="he-IL"/>
        </w:rPr>
        <w:t>θρησκευτικός</w:t>
      </w:r>
      <w:r w:rsidR="00A14726">
        <w:rPr>
          <w:rFonts w:cstheme="minorHAnsi"/>
          <w:sz w:val="28"/>
          <w:szCs w:val="28"/>
          <w:lang w:bidi="he-IL"/>
        </w:rPr>
        <w:t xml:space="preserve"> τους </w:t>
      </w:r>
      <w:r w:rsidR="00F91587">
        <w:rPr>
          <w:rFonts w:cstheme="minorHAnsi"/>
          <w:sz w:val="28"/>
          <w:szCs w:val="28"/>
          <w:lang w:bidi="he-IL"/>
        </w:rPr>
        <w:t>νόμος</w:t>
      </w:r>
      <w:r w:rsidR="00A14726">
        <w:rPr>
          <w:rFonts w:cstheme="minorHAnsi"/>
          <w:sz w:val="28"/>
          <w:szCs w:val="28"/>
          <w:lang w:bidi="he-IL"/>
        </w:rPr>
        <w:t xml:space="preserve">. Και τι </w:t>
      </w:r>
      <w:r w:rsidR="00F91587">
        <w:rPr>
          <w:rFonts w:cstheme="minorHAnsi"/>
          <w:sz w:val="28"/>
          <w:szCs w:val="28"/>
          <w:lang w:bidi="he-IL"/>
        </w:rPr>
        <w:t>όριζε</w:t>
      </w:r>
      <w:r w:rsidR="00A14726">
        <w:rPr>
          <w:rFonts w:cstheme="minorHAnsi"/>
          <w:sz w:val="28"/>
          <w:szCs w:val="28"/>
          <w:lang w:bidi="he-IL"/>
        </w:rPr>
        <w:t xml:space="preserve"> ως </w:t>
      </w:r>
      <w:r w:rsidR="00F91587">
        <w:rPr>
          <w:rFonts w:cstheme="minorHAnsi"/>
          <w:sz w:val="28"/>
          <w:szCs w:val="28"/>
          <w:lang w:bidi="he-IL"/>
        </w:rPr>
        <w:t>ποινή</w:t>
      </w:r>
      <w:r w:rsidR="00A14726">
        <w:rPr>
          <w:rFonts w:cstheme="minorHAnsi"/>
          <w:sz w:val="28"/>
          <w:szCs w:val="28"/>
          <w:lang w:bidi="he-IL"/>
        </w:rPr>
        <w:t xml:space="preserve"> για τη </w:t>
      </w:r>
      <w:r w:rsidR="00F91587">
        <w:rPr>
          <w:rFonts w:cstheme="minorHAnsi"/>
          <w:sz w:val="28"/>
          <w:szCs w:val="28"/>
          <w:lang w:bidi="he-IL"/>
        </w:rPr>
        <w:t>βλασφημία</w:t>
      </w:r>
      <w:r w:rsidR="00A14726">
        <w:rPr>
          <w:rFonts w:cstheme="minorHAnsi"/>
          <w:sz w:val="28"/>
          <w:szCs w:val="28"/>
          <w:lang w:bidi="he-IL"/>
        </w:rPr>
        <w:t xml:space="preserve"> ο </w:t>
      </w:r>
      <w:r w:rsidR="00F91587">
        <w:rPr>
          <w:rFonts w:cstheme="minorHAnsi"/>
          <w:sz w:val="28"/>
          <w:szCs w:val="28"/>
          <w:lang w:bidi="he-IL"/>
        </w:rPr>
        <w:t>νόμος</w:t>
      </w:r>
      <w:r w:rsidR="00A14726">
        <w:rPr>
          <w:rFonts w:cstheme="minorHAnsi"/>
          <w:sz w:val="28"/>
          <w:szCs w:val="28"/>
          <w:lang w:bidi="he-IL"/>
        </w:rPr>
        <w:t xml:space="preserve">; </w:t>
      </w:r>
      <w:r w:rsidR="00F91587">
        <w:rPr>
          <w:rFonts w:cstheme="minorHAnsi"/>
          <w:sz w:val="28"/>
          <w:szCs w:val="28"/>
          <w:lang w:bidi="he-IL"/>
        </w:rPr>
        <w:t>Όριζε</w:t>
      </w:r>
      <w:r w:rsidR="00281D2C">
        <w:rPr>
          <w:rFonts w:cstheme="minorHAnsi"/>
          <w:sz w:val="28"/>
          <w:szCs w:val="28"/>
          <w:lang w:bidi="he-IL"/>
        </w:rPr>
        <w:t>,</w:t>
      </w:r>
      <w:r w:rsidR="00A14726">
        <w:rPr>
          <w:rFonts w:cstheme="minorHAnsi"/>
          <w:sz w:val="28"/>
          <w:szCs w:val="28"/>
          <w:lang w:bidi="he-IL"/>
        </w:rPr>
        <w:t xml:space="preserve"> όπως </w:t>
      </w:r>
      <w:r w:rsidR="00F91587">
        <w:rPr>
          <w:rFonts w:cstheme="minorHAnsi"/>
          <w:sz w:val="28"/>
          <w:szCs w:val="28"/>
          <w:lang w:bidi="he-IL"/>
        </w:rPr>
        <w:t>προείπαμε</w:t>
      </w:r>
      <w:r w:rsidR="00281D2C">
        <w:rPr>
          <w:rFonts w:cstheme="minorHAnsi"/>
          <w:sz w:val="28"/>
          <w:szCs w:val="28"/>
          <w:lang w:bidi="he-IL"/>
        </w:rPr>
        <w:t>,</w:t>
      </w:r>
      <w:r w:rsidR="00A14726">
        <w:rPr>
          <w:rFonts w:cstheme="minorHAnsi"/>
          <w:sz w:val="28"/>
          <w:szCs w:val="28"/>
          <w:lang w:bidi="he-IL"/>
        </w:rPr>
        <w:t xml:space="preserve"> την </w:t>
      </w:r>
      <w:r w:rsidR="00F91587">
        <w:rPr>
          <w:rFonts w:cstheme="minorHAnsi"/>
          <w:sz w:val="28"/>
          <w:szCs w:val="28"/>
          <w:lang w:bidi="he-IL"/>
        </w:rPr>
        <w:t>ποινή</w:t>
      </w:r>
      <w:r w:rsidR="00A14726">
        <w:rPr>
          <w:rFonts w:cstheme="minorHAnsi"/>
          <w:sz w:val="28"/>
          <w:szCs w:val="28"/>
          <w:lang w:bidi="he-IL"/>
        </w:rPr>
        <w:t xml:space="preserve"> του </w:t>
      </w:r>
      <w:r w:rsidR="00F91587">
        <w:rPr>
          <w:rFonts w:cstheme="minorHAnsi"/>
          <w:sz w:val="28"/>
          <w:szCs w:val="28"/>
          <w:lang w:bidi="he-IL"/>
        </w:rPr>
        <w:t>λιθοβολισμού</w:t>
      </w:r>
      <w:r w:rsidR="00431604" w:rsidRPr="00431604">
        <w:rPr>
          <w:rFonts w:cstheme="minorHAnsi"/>
          <w:sz w:val="28"/>
          <w:szCs w:val="28"/>
          <w:lang w:bidi="he-IL"/>
        </w:rPr>
        <w:t>(</w:t>
      </w:r>
      <w:r w:rsidR="00431604">
        <w:rPr>
          <w:rFonts w:cstheme="minorHAnsi"/>
          <w:sz w:val="28"/>
          <w:szCs w:val="28"/>
          <w:lang w:bidi="he-IL"/>
        </w:rPr>
        <w:t>Λευιτικ</w:t>
      </w:r>
      <w:r w:rsidR="0017547B">
        <w:rPr>
          <w:rFonts w:cstheme="minorHAnsi"/>
          <w:sz w:val="28"/>
          <w:szCs w:val="28"/>
          <w:lang w:bidi="he-IL"/>
        </w:rPr>
        <w:t>ό</w:t>
      </w:r>
      <w:r w:rsidR="00431604">
        <w:rPr>
          <w:rFonts w:cstheme="minorHAnsi"/>
          <w:sz w:val="28"/>
          <w:szCs w:val="28"/>
          <w:lang w:bidi="he-IL"/>
        </w:rPr>
        <w:t xml:space="preserve"> 24:10-16</w:t>
      </w:r>
      <w:r w:rsidR="000A31AE">
        <w:rPr>
          <w:rFonts w:cstheme="minorHAnsi"/>
          <w:sz w:val="28"/>
          <w:szCs w:val="28"/>
          <w:lang w:bidi="he-IL"/>
        </w:rPr>
        <w:t xml:space="preserve">. </w:t>
      </w:r>
      <w:r w:rsidR="00483769">
        <w:rPr>
          <w:rFonts w:cstheme="minorHAnsi"/>
          <w:sz w:val="28"/>
          <w:szCs w:val="28"/>
          <w:lang w:bidi="he-IL"/>
        </w:rPr>
        <w:t>Έ</w:t>
      </w:r>
      <w:r w:rsidR="000A31AE">
        <w:rPr>
          <w:rFonts w:cstheme="minorHAnsi"/>
          <w:sz w:val="28"/>
          <w:szCs w:val="28"/>
          <w:lang w:bidi="he-IL"/>
        </w:rPr>
        <w:t>ξ</w:t>
      </w:r>
      <w:r w:rsidR="00483769">
        <w:rPr>
          <w:rFonts w:cstheme="minorHAnsi"/>
          <w:sz w:val="28"/>
          <w:szCs w:val="28"/>
          <w:lang w:bidi="he-IL"/>
        </w:rPr>
        <w:t>οδος</w:t>
      </w:r>
      <w:r w:rsidR="000A31AE">
        <w:rPr>
          <w:rFonts w:cstheme="minorHAnsi"/>
          <w:sz w:val="28"/>
          <w:szCs w:val="28"/>
          <w:lang w:bidi="he-IL"/>
        </w:rPr>
        <w:t>31:14,35:2</w:t>
      </w:r>
      <w:r w:rsidR="00483769">
        <w:rPr>
          <w:rFonts w:cstheme="minorHAnsi"/>
          <w:sz w:val="28"/>
          <w:szCs w:val="28"/>
          <w:lang w:bidi="he-IL"/>
        </w:rPr>
        <w:t xml:space="preserve">. </w:t>
      </w:r>
      <w:r w:rsidR="000A31AE">
        <w:rPr>
          <w:rFonts w:cstheme="minorHAnsi"/>
          <w:sz w:val="28"/>
          <w:szCs w:val="28"/>
          <w:lang w:bidi="he-IL"/>
        </w:rPr>
        <w:t>Δευτ</w:t>
      </w:r>
      <w:r w:rsidR="00483769">
        <w:rPr>
          <w:rFonts w:cstheme="minorHAnsi"/>
          <w:sz w:val="28"/>
          <w:szCs w:val="28"/>
          <w:lang w:bidi="he-IL"/>
        </w:rPr>
        <w:t>ερονόμιο</w:t>
      </w:r>
      <w:r w:rsidR="000A31AE">
        <w:rPr>
          <w:rFonts w:cstheme="minorHAnsi"/>
          <w:sz w:val="28"/>
          <w:szCs w:val="28"/>
          <w:lang w:bidi="he-IL"/>
        </w:rPr>
        <w:t>13:5-10</w:t>
      </w:r>
      <w:r w:rsidR="00431604">
        <w:rPr>
          <w:rFonts w:cstheme="minorHAnsi"/>
          <w:sz w:val="28"/>
          <w:szCs w:val="28"/>
          <w:lang w:bidi="he-IL"/>
        </w:rPr>
        <w:t>)</w:t>
      </w:r>
      <w:r w:rsidR="00A14726">
        <w:rPr>
          <w:rFonts w:cstheme="minorHAnsi"/>
          <w:sz w:val="28"/>
          <w:szCs w:val="28"/>
          <w:lang w:bidi="he-IL"/>
        </w:rPr>
        <w:t xml:space="preserve"> και </w:t>
      </w:r>
      <w:r w:rsidR="00F91587">
        <w:rPr>
          <w:rFonts w:cstheme="minorHAnsi"/>
          <w:sz w:val="28"/>
          <w:szCs w:val="28"/>
          <w:lang w:bidi="he-IL"/>
        </w:rPr>
        <w:t>καμμιά</w:t>
      </w:r>
      <w:r w:rsidR="00A14726">
        <w:rPr>
          <w:rFonts w:cstheme="minorHAnsi"/>
          <w:sz w:val="28"/>
          <w:szCs w:val="28"/>
          <w:lang w:bidi="he-IL"/>
        </w:rPr>
        <w:t xml:space="preserve"> άλλη. Σε αυτό </w:t>
      </w:r>
      <w:r w:rsidR="00F91587">
        <w:rPr>
          <w:rFonts w:cstheme="minorHAnsi"/>
          <w:sz w:val="28"/>
          <w:szCs w:val="28"/>
          <w:lang w:bidi="he-IL"/>
        </w:rPr>
        <w:t>πάνω</w:t>
      </w:r>
      <w:r w:rsidR="00A14726">
        <w:rPr>
          <w:rFonts w:cstheme="minorHAnsi"/>
          <w:sz w:val="28"/>
          <w:szCs w:val="28"/>
          <w:lang w:bidi="he-IL"/>
        </w:rPr>
        <w:t xml:space="preserve"> </w:t>
      </w:r>
      <w:r w:rsidR="00F91587">
        <w:rPr>
          <w:rFonts w:cstheme="minorHAnsi"/>
          <w:sz w:val="28"/>
          <w:szCs w:val="28"/>
          <w:lang w:bidi="he-IL"/>
        </w:rPr>
        <w:t>βασίστηκαν</w:t>
      </w:r>
      <w:r w:rsidR="00A14726">
        <w:rPr>
          <w:rFonts w:cstheme="minorHAnsi"/>
          <w:sz w:val="28"/>
          <w:szCs w:val="28"/>
          <w:lang w:bidi="he-IL"/>
        </w:rPr>
        <w:t xml:space="preserve"> και </w:t>
      </w:r>
      <w:r w:rsidR="00F91587">
        <w:rPr>
          <w:rFonts w:cstheme="minorHAnsi"/>
          <w:sz w:val="28"/>
          <w:szCs w:val="28"/>
          <w:lang w:bidi="he-IL"/>
        </w:rPr>
        <w:t>σκότωσαν</w:t>
      </w:r>
      <w:r w:rsidR="00A14726">
        <w:rPr>
          <w:rFonts w:cstheme="minorHAnsi"/>
          <w:sz w:val="28"/>
          <w:szCs w:val="28"/>
          <w:lang w:bidi="he-IL"/>
        </w:rPr>
        <w:t xml:space="preserve"> τον </w:t>
      </w:r>
      <w:r w:rsidR="00F91587">
        <w:rPr>
          <w:rFonts w:cstheme="minorHAnsi"/>
          <w:sz w:val="28"/>
          <w:szCs w:val="28"/>
          <w:lang w:bidi="he-IL"/>
        </w:rPr>
        <w:t>Στέφανο</w:t>
      </w:r>
      <w:r w:rsidR="00A14726">
        <w:rPr>
          <w:rFonts w:cstheme="minorHAnsi"/>
          <w:sz w:val="28"/>
          <w:szCs w:val="28"/>
          <w:lang w:bidi="he-IL"/>
        </w:rPr>
        <w:t xml:space="preserve"> </w:t>
      </w:r>
      <w:r w:rsidR="00F91587">
        <w:rPr>
          <w:rFonts w:cstheme="minorHAnsi"/>
          <w:sz w:val="28"/>
          <w:szCs w:val="28"/>
          <w:lang w:bidi="he-IL"/>
        </w:rPr>
        <w:t>χωρίς</w:t>
      </w:r>
      <w:r w:rsidR="00A14726">
        <w:rPr>
          <w:rFonts w:cstheme="minorHAnsi"/>
          <w:sz w:val="28"/>
          <w:szCs w:val="28"/>
          <w:lang w:bidi="he-IL"/>
        </w:rPr>
        <w:t xml:space="preserve"> να </w:t>
      </w:r>
      <w:r w:rsidR="00F91587">
        <w:rPr>
          <w:rFonts w:cstheme="minorHAnsi"/>
          <w:sz w:val="28"/>
          <w:szCs w:val="28"/>
          <w:lang w:bidi="he-IL"/>
        </w:rPr>
        <w:t>απαιτηθεί</w:t>
      </w:r>
      <w:r w:rsidR="00A14726">
        <w:rPr>
          <w:rFonts w:cstheme="minorHAnsi"/>
          <w:sz w:val="28"/>
          <w:szCs w:val="28"/>
          <w:lang w:bidi="he-IL"/>
        </w:rPr>
        <w:t xml:space="preserve"> η </w:t>
      </w:r>
      <w:r w:rsidR="00F91587">
        <w:rPr>
          <w:rFonts w:cstheme="minorHAnsi"/>
          <w:sz w:val="28"/>
          <w:szCs w:val="28"/>
          <w:lang w:bidi="he-IL"/>
        </w:rPr>
        <w:t>άδεια</w:t>
      </w:r>
      <w:r w:rsidR="00A14726">
        <w:rPr>
          <w:rFonts w:cstheme="minorHAnsi"/>
          <w:sz w:val="28"/>
          <w:szCs w:val="28"/>
          <w:lang w:bidi="he-IL"/>
        </w:rPr>
        <w:t xml:space="preserve"> των </w:t>
      </w:r>
      <w:r w:rsidR="00F91587">
        <w:rPr>
          <w:rFonts w:cstheme="minorHAnsi"/>
          <w:sz w:val="28"/>
          <w:szCs w:val="28"/>
          <w:lang w:bidi="he-IL"/>
        </w:rPr>
        <w:t>ρωμαϊκών</w:t>
      </w:r>
      <w:r w:rsidR="00A14726">
        <w:rPr>
          <w:rFonts w:cstheme="minorHAnsi"/>
          <w:sz w:val="28"/>
          <w:szCs w:val="28"/>
          <w:lang w:bidi="he-IL"/>
        </w:rPr>
        <w:t xml:space="preserve"> </w:t>
      </w:r>
      <w:r w:rsidR="00F91587">
        <w:rPr>
          <w:rFonts w:cstheme="minorHAnsi"/>
          <w:sz w:val="28"/>
          <w:szCs w:val="28"/>
          <w:lang w:bidi="he-IL"/>
        </w:rPr>
        <w:t>αρχών</w:t>
      </w:r>
      <w:r w:rsidR="00A14726">
        <w:rPr>
          <w:rFonts w:cstheme="minorHAnsi"/>
          <w:sz w:val="28"/>
          <w:szCs w:val="28"/>
          <w:lang w:bidi="he-IL"/>
        </w:rPr>
        <w:t xml:space="preserve">. Αυτό το </w:t>
      </w:r>
      <w:r w:rsidR="00F91587">
        <w:rPr>
          <w:rFonts w:cstheme="minorHAnsi"/>
          <w:sz w:val="28"/>
          <w:szCs w:val="28"/>
          <w:lang w:bidi="he-IL"/>
        </w:rPr>
        <w:t>αποδέχεται</w:t>
      </w:r>
      <w:r w:rsidR="00A14726">
        <w:rPr>
          <w:rFonts w:cstheme="minorHAnsi"/>
          <w:sz w:val="28"/>
          <w:szCs w:val="28"/>
          <w:lang w:bidi="he-IL"/>
        </w:rPr>
        <w:t xml:space="preserve"> και ο </w:t>
      </w:r>
      <w:r w:rsidR="00F91587">
        <w:rPr>
          <w:rFonts w:cstheme="minorHAnsi"/>
          <w:sz w:val="28"/>
          <w:szCs w:val="28"/>
          <w:lang w:bidi="he-IL"/>
        </w:rPr>
        <w:t>Χρυσόστομος</w:t>
      </w:r>
      <w:r w:rsidR="00A14726">
        <w:rPr>
          <w:rFonts w:cstheme="minorHAnsi"/>
          <w:sz w:val="28"/>
          <w:szCs w:val="28"/>
          <w:lang w:bidi="he-IL"/>
        </w:rPr>
        <w:t xml:space="preserve">. </w:t>
      </w:r>
      <w:r w:rsidR="00F91587">
        <w:rPr>
          <w:rFonts w:cstheme="minorHAnsi"/>
          <w:sz w:val="28"/>
          <w:szCs w:val="28"/>
          <w:lang w:bidi="he-IL"/>
        </w:rPr>
        <w:t>Βέβαια</w:t>
      </w:r>
      <w:r w:rsidR="00A14726">
        <w:rPr>
          <w:rFonts w:cstheme="minorHAnsi"/>
          <w:sz w:val="28"/>
          <w:szCs w:val="28"/>
          <w:lang w:bidi="he-IL"/>
        </w:rPr>
        <w:t xml:space="preserve"> </w:t>
      </w:r>
      <w:r w:rsidR="00F91587">
        <w:rPr>
          <w:rFonts w:cstheme="minorHAnsi"/>
          <w:sz w:val="28"/>
          <w:szCs w:val="28"/>
          <w:lang w:bidi="he-IL"/>
        </w:rPr>
        <w:t>έχει</w:t>
      </w:r>
      <w:r w:rsidR="00A14726">
        <w:rPr>
          <w:rFonts w:cstheme="minorHAnsi"/>
          <w:sz w:val="28"/>
          <w:szCs w:val="28"/>
          <w:lang w:bidi="he-IL"/>
        </w:rPr>
        <w:t xml:space="preserve"> </w:t>
      </w:r>
      <w:r w:rsidR="00F91587">
        <w:rPr>
          <w:rFonts w:cstheme="minorHAnsi"/>
          <w:sz w:val="28"/>
          <w:szCs w:val="28"/>
          <w:lang w:bidi="he-IL"/>
        </w:rPr>
        <w:t>διατυπωθεί</w:t>
      </w:r>
      <w:r w:rsidR="00A14726">
        <w:rPr>
          <w:rFonts w:cstheme="minorHAnsi"/>
          <w:sz w:val="28"/>
          <w:szCs w:val="28"/>
          <w:lang w:bidi="he-IL"/>
        </w:rPr>
        <w:t xml:space="preserve"> η </w:t>
      </w:r>
      <w:r w:rsidR="00F91587">
        <w:rPr>
          <w:rFonts w:cstheme="minorHAnsi"/>
          <w:sz w:val="28"/>
          <w:szCs w:val="28"/>
          <w:lang w:bidi="he-IL"/>
        </w:rPr>
        <w:t>άποψη</w:t>
      </w:r>
      <w:r w:rsidR="00A14726">
        <w:rPr>
          <w:rFonts w:cstheme="minorHAnsi"/>
          <w:sz w:val="28"/>
          <w:szCs w:val="28"/>
          <w:lang w:bidi="he-IL"/>
        </w:rPr>
        <w:t xml:space="preserve"> ότι ο </w:t>
      </w:r>
      <w:r w:rsidR="00F91587">
        <w:rPr>
          <w:rFonts w:cstheme="minorHAnsi"/>
          <w:sz w:val="28"/>
          <w:szCs w:val="28"/>
          <w:lang w:bidi="he-IL"/>
        </w:rPr>
        <w:t>λιθοβολισμός</w:t>
      </w:r>
      <w:r w:rsidR="00A14726">
        <w:rPr>
          <w:rFonts w:cstheme="minorHAnsi"/>
          <w:sz w:val="28"/>
          <w:szCs w:val="28"/>
          <w:lang w:bidi="he-IL"/>
        </w:rPr>
        <w:t xml:space="preserve"> του </w:t>
      </w:r>
      <w:r w:rsidR="00F91587">
        <w:rPr>
          <w:rFonts w:cstheme="minorHAnsi"/>
          <w:sz w:val="28"/>
          <w:szCs w:val="28"/>
          <w:lang w:bidi="he-IL"/>
        </w:rPr>
        <w:t>Στεφάνου</w:t>
      </w:r>
      <w:r w:rsidR="00A14726">
        <w:rPr>
          <w:rFonts w:cstheme="minorHAnsi"/>
          <w:sz w:val="28"/>
          <w:szCs w:val="28"/>
          <w:lang w:bidi="he-IL"/>
        </w:rPr>
        <w:t xml:space="preserve"> και η </w:t>
      </w:r>
      <w:r w:rsidR="00F91587">
        <w:rPr>
          <w:rFonts w:cstheme="minorHAnsi"/>
          <w:sz w:val="28"/>
          <w:szCs w:val="28"/>
          <w:lang w:bidi="he-IL"/>
        </w:rPr>
        <w:t>δολοφονία</w:t>
      </w:r>
      <w:r w:rsidR="00A14726">
        <w:rPr>
          <w:rFonts w:cstheme="minorHAnsi"/>
          <w:sz w:val="28"/>
          <w:szCs w:val="28"/>
          <w:lang w:bidi="he-IL"/>
        </w:rPr>
        <w:t xml:space="preserve"> του </w:t>
      </w:r>
      <w:r w:rsidR="00F91587">
        <w:rPr>
          <w:rFonts w:cstheme="minorHAnsi"/>
          <w:sz w:val="28"/>
          <w:szCs w:val="28"/>
          <w:lang w:bidi="he-IL"/>
        </w:rPr>
        <w:t>Ιακώβου</w:t>
      </w:r>
      <w:r w:rsidR="00A14726">
        <w:rPr>
          <w:rFonts w:cstheme="minorHAnsi"/>
          <w:sz w:val="28"/>
          <w:szCs w:val="28"/>
          <w:lang w:bidi="he-IL"/>
        </w:rPr>
        <w:t xml:space="preserve"> του αδελφοθ</w:t>
      </w:r>
      <w:r w:rsidR="00F91587">
        <w:rPr>
          <w:rFonts w:cstheme="minorHAnsi"/>
          <w:sz w:val="28"/>
          <w:szCs w:val="28"/>
          <w:lang w:bidi="he-IL"/>
        </w:rPr>
        <w:t>έ</w:t>
      </w:r>
      <w:r w:rsidR="00A14726">
        <w:rPr>
          <w:rFonts w:cstheme="minorHAnsi"/>
          <w:sz w:val="28"/>
          <w:szCs w:val="28"/>
          <w:lang w:bidi="he-IL"/>
        </w:rPr>
        <w:t xml:space="preserve">ου </w:t>
      </w:r>
      <w:r w:rsidR="00F91587">
        <w:rPr>
          <w:rFonts w:cstheme="minorHAnsi"/>
          <w:sz w:val="28"/>
          <w:szCs w:val="28"/>
          <w:lang w:bidi="he-IL"/>
        </w:rPr>
        <w:t>συνέβησαν</w:t>
      </w:r>
      <w:r w:rsidR="00500E20">
        <w:rPr>
          <w:rFonts w:cstheme="minorHAnsi"/>
          <w:sz w:val="28"/>
          <w:szCs w:val="28"/>
          <w:lang w:bidi="he-IL"/>
        </w:rPr>
        <w:t xml:space="preserve"> </w:t>
      </w:r>
      <w:r w:rsidR="00F91587">
        <w:rPr>
          <w:rFonts w:cstheme="minorHAnsi"/>
          <w:sz w:val="28"/>
          <w:szCs w:val="28"/>
          <w:lang w:bidi="he-IL"/>
        </w:rPr>
        <w:t>πάνω</w:t>
      </w:r>
      <w:r w:rsidR="00500E20">
        <w:rPr>
          <w:rFonts w:cstheme="minorHAnsi"/>
          <w:sz w:val="28"/>
          <w:szCs w:val="28"/>
          <w:lang w:bidi="he-IL"/>
        </w:rPr>
        <w:t xml:space="preserve"> στην </w:t>
      </w:r>
      <w:r w:rsidR="00F91587">
        <w:rPr>
          <w:rFonts w:cstheme="minorHAnsi"/>
          <w:sz w:val="28"/>
          <w:szCs w:val="28"/>
          <w:lang w:bidi="he-IL"/>
        </w:rPr>
        <w:t>αλλαγή</w:t>
      </w:r>
      <w:r w:rsidR="00500E20">
        <w:rPr>
          <w:rFonts w:cstheme="minorHAnsi"/>
          <w:sz w:val="28"/>
          <w:szCs w:val="28"/>
          <w:lang w:bidi="he-IL"/>
        </w:rPr>
        <w:t xml:space="preserve"> </w:t>
      </w:r>
      <w:r w:rsidR="00F91587">
        <w:rPr>
          <w:rFonts w:cstheme="minorHAnsi"/>
          <w:sz w:val="28"/>
          <w:szCs w:val="28"/>
          <w:lang w:bidi="he-IL"/>
        </w:rPr>
        <w:t>Ρωμαίου</w:t>
      </w:r>
      <w:r w:rsidR="00500E20">
        <w:rPr>
          <w:rFonts w:cstheme="minorHAnsi"/>
          <w:sz w:val="28"/>
          <w:szCs w:val="28"/>
          <w:lang w:bidi="he-IL"/>
        </w:rPr>
        <w:t xml:space="preserve"> </w:t>
      </w:r>
      <w:r w:rsidR="00F91587">
        <w:rPr>
          <w:rFonts w:cstheme="minorHAnsi"/>
          <w:sz w:val="28"/>
          <w:szCs w:val="28"/>
          <w:lang w:bidi="he-IL"/>
        </w:rPr>
        <w:t>διοικητή</w:t>
      </w:r>
      <w:r w:rsidR="00027027">
        <w:rPr>
          <w:rFonts w:cstheme="minorHAnsi"/>
          <w:sz w:val="28"/>
          <w:szCs w:val="28"/>
          <w:lang w:bidi="he-IL"/>
        </w:rPr>
        <w:t xml:space="preserve">. Για αυτό το λόγο </w:t>
      </w:r>
      <w:r w:rsidR="00F91587">
        <w:rPr>
          <w:rFonts w:cstheme="minorHAnsi"/>
          <w:sz w:val="28"/>
          <w:szCs w:val="28"/>
          <w:lang w:bidi="he-IL"/>
        </w:rPr>
        <w:t>συνέβησαν</w:t>
      </w:r>
      <w:r w:rsidR="00500E20">
        <w:rPr>
          <w:rFonts w:cstheme="minorHAnsi"/>
          <w:sz w:val="28"/>
          <w:szCs w:val="28"/>
          <w:lang w:bidi="he-IL"/>
        </w:rPr>
        <w:t xml:space="preserve"> στην </w:t>
      </w:r>
      <w:r w:rsidR="00F91587">
        <w:rPr>
          <w:rFonts w:cstheme="minorHAnsi"/>
          <w:sz w:val="28"/>
          <w:szCs w:val="28"/>
          <w:lang w:bidi="he-IL"/>
        </w:rPr>
        <w:t>Ιερουσαλήμ</w:t>
      </w:r>
      <w:r w:rsidR="00500E20">
        <w:rPr>
          <w:rFonts w:cstheme="minorHAnsi"/>
          <w:sz w:val="28"/>
          <w:szCs w:val="28"/>
          <w:lang w:bidi="he-IL"/>
        </w:rPr>
        <w:t xml:space="preserve"> </w:t>
      </w:r>
      <w:r w:rsidR="00F91587">
        <w:rPr>
          <w:rFonts w:cstheme="minorHAnsi"/>
          <w:sz w:val="28"/>
          <w:szCs w:val="28"/>
          <w:lang w:bidi="he-IL"/>
        </w:rPr>
        <w:t>τότε</w:t>
      </w:r>
      <w:r w:rsidR="00500E20">
        <w:rPr>
          <w:rFonts w:cstheme="minorHAnsi"/>
          <w:sz w:val="28"/>
          <w:szCs w:val="28"/>
          <w:lang w:bidi="he-IL"/>
        </w:rPr>
        <w:t xml:space="preserve"> </w:t>
      </w:r>
      <w:r w:rsidR="00F91587">
        <w:rPr>
          <w:rFonts w:cstheme="minorHAnsi"/>
          <w:sz w:val="28"/>
          <w:szCs w:val="28"/>
          <w:lang w:bidi="he-IL"/>
        </w:rPr>
        <w:t>πολλές</w:t>
      </w:r>
      <w:r w:rsidR="00500E20">
        <w:rPr>
          <w:rFonts w:cstheme="minorHAnsi"/>
          <w:sz w:val="28"/>
          <w:szCs w:val="28"/>
          <w:lang w:bidi="he-IL"/>
        </w:rPr>
        <w:t xml:space="preserve"> </w:t>
      </w:r>
      <w:r w:rsidR="00F91587">
        <w:rPr>
          <w:rFonts w:cstheme="minorHAnsi"/>
          <w:sz w:val="28"/>
          <w:szCs w:val="28"/>
          <w:lang w:bidi="he-IL"/>
        </w:rPr>
        <w:t>ατασθαλίες</w:t>
      </w:r>
      <w:r w:rsidR="00500E20">
        <w:rPr>
          <w:rFonts w:cstheme="minorHAnsi"/>
          <w:sz w:val="28"/>
          <w:szCs w:val="28"/>
          <w:lang w:bidi="he-IL"/>
        </w:rPr>
        <w:t xml:space="preserve"> και </w:t>
      </w:r>
      <w:r w:rsidR="00F91587">
        <w:rPr>
          <w:rFonts w:cstheme="minorHAnsi"/>
          <w:sz w:val="28"/>
          <w:szCs w:val="28"/>
          <w:lang w:bidi="he-IL"/>
        </w:rPr>
        <w:t>νομικές</w:t>
      </w:r>
      <w:r w:rsidR="00500E20">
        <w:rPr>
          <w:rFonts w:cstheme="minorHAnsi"/>
          <w:sz w:val="28"/>
          <w:szCs w:val="28"/>
          <w:lang w:bidi="he-IL"/>
        </w:rPr>
        <w:t xml:space="preserve"> </w:t>
      </w:r>
      <w:r w:rsidR="00F91587">
        <w:rPr>
          <w:rFonts w:cstheme="minorHAnsi"/>
          <w:sz w:val="28"/>
          <w:szCs w:val="28"/>
          <w:lang w:bidi="he-IL"/>
        </w:rPr>
        <w:t>παραβιάσεις</w:t>
      </w:r>
      <w:r w:rsidR="00500E20">
        <w:rPr>
          <w:rFonts w:cstheme="minorHAnsi"/>
          <w:sz w:val="28"/>
          <w:szCs w:val="28"/>
          <w:lang w:bidi="he-IL"/>
        </w:rPr>
        <w:t>.</w:t>
      </w:r>
      <w:r w:rsidR="00507366" w:rsidRPr="00A2247E">
        <w:rPr>
          <w:rStyle w:val="a7"/>
        </w:rPr>
        <w:footnoteReference w:id="469"/>
      </w:r>
      <w:r w:rsidR="00500E20">
        <w:rPr>
          <w:rFonts w:cstheme="minorHAnsi"/>
          <w:sz w:val="28"/>
          <w:szCs w:val="28"/>
          <w:lang w:bidi="he-IL"/>
        </w:rPr>
        <w:t xml:space="preserve"> Όμως ο Ν</w:t>
      </w:r>
      <w:r w:rsidR="00F91587">
        <w:rPr>
          <w:rFonts w:cstheme="minorHAnsi"/>
          <w:sz w:val="28"/>
          <w:szCs w:val="28"/>
          <w:lang w:bidi="he-IL"/>
        </w:rPr>
        <w:t>ό</w:t>
      </w:r>
      <w:r w:rsidR="00500E20">
        <w:rPr>
          <w:rFonts w:cstheme="minorHAnsi"/>
          <w:sz w:val="28"/>
          <w:szCs w:val="28"/>
          <w:lang w:bidi="he-IL"/>
        </w:rPr>
        <w:t xml:space="preserve">μος </w:t>
      </w:r>
      <w:r w:rsidR="00F91587">
        <w:rPr>
          <w:rFonts w:cstheme="minorHAnsi"/>
          <w:sz w:val="28"/>
          <w:szCs w:val="28"/>
          <w:lang w:bidi="he-IL"/>
        </w:rPr>
        <w:t>απαγόρευε</w:t>
      </w:r>
      <w:r w:rsidR="00500E20">
        <w:rPr>
          <w:rFonts w:cstheme="minorHAnsi"/>
          <w:sz w:val="28"/>
          <w:szCs w:val="28"/>
          <w:lang w:bidi="he-IL"/>
        </w:rPr>
        <w:t xml:space="preserve"> στους </w:t>
      </w:r>
      <w:r w:rsidR="00F91587">
        <w:rPr>
          <w:rFonts w:cstheme="minorHAnsi"/>
          <w:sz w:val="28"/>
          <w:szCs w:val="28"/>
          <w:lang w:bidi="he-IL"/>
        </w:rPr>
        <w:t>Ιουδαίους</w:t>
      </w:r>
      <w:r w:rsidR="00500E20">
        <w:rPr>
          <w:rFonts w:cstheme="minorHAnsi"/>
          <w:sz w:val="28"/>
          <w:szCs w:val="28"/>
          <w:lang w:bidi="he-IL"/>
        </w:rPr>
        <w:t xml:space="preserve"> τη </w:t>
      </w:r>
      <w:r w:rsidR="00F91587">
        <w:rPr>
          <w:rFonts w:cstheme="minorHAnsi"/>
          <w:sz w:val="28"/>
          <w:szCs w:val="28"/>
          <w:lang w:bidi="he-IL"/>
        </w:rPr>
        <w:t>θανατική</w:t>
      </w:r>
      <w:r w:rsidR="00500E20">
        <w:rPr>
          <w:rFonts w:cstheme="minorHAnsi"/>
          <w:sz w:val="28"/>
          <w:szCs w:val="28"/>
          <w:lang w:bidi="he-IL"/>
        </w:rPr>
        <w:t xml:space="preserve"> </w:t>
      </w:r>
      <w:r w:rsidR="00F91587">
        <w:rPr>
          <w:rFonts w:cstheme="minorHAnsi"/>
          <w:sz w:val="28"/>
          <w:szCs w:val="28"/>
          <w:lang w:bidi="he-IL"/>
        </w:rPr>
        <w:t>ποινή</w:t>
      </w:r>
      <w:r w:rsidR="00500E20">
        <w:rPr>
          <w:rFonts w:cstheme="minorHAnsi"/>
          <w:sz w:val="28"/>
          <w:szCs w:val="28"/>
          <w:lang w:bidi="he-IL"/>
        </w:rPr>
        <w:t xml:space="preserve"> δια του </w:t>
      </w:r>
      <w:r w:rsidR="00F91587">
        <w:rPr>
          <w:rFonts w:cstheme="minorHAnsi"/>
          <w:sz w:val="28"/>
          <w:szCs w:val="28"/>
          <w:lang w:bidi="he-IL"/>
        </w:rPr>
        <w:t>Σταυρού</w:t>
      </w:r>
      <w:r w:rsidR="00500E20">
        <w:rPr>
          <w:rFonts w:ascii="SBL Greek" w:hAnsi="SBL Greek" w:cs="SBL Greek"/>
          <w:lang w:bidi="he-IL"/>
        </w:rPr>
        <w:t xml:space="preserve"> οὐκ ἐπικοιμηθήσεται τὸ σῶμα αὐτοῦ ἐπὶ τοῦ ξύλου ἀλλὰ ταφῇ θάψετε αὐτὸν ἐν τῇ ἡμέρᾳ ἐκείνῃ ὅτι κεκατηραμένος ὑπὸ θεοῦ πᾶς κρεμάμενος ἐπὶ ξύλου καὶ οὐ μιανεῖτε τὴν γῆν ἣν κύριος ὁ θεός σου δίδωσίν σοι ἐν κλήρῳ</w:t>
      </w:r>
      <w:r w:rsidR="00500E20" w:rsidRPr="00500E20">
        <w:rPr>
          <w:rFonts w:ascii="Arial" w:hAnsi="Arial" w:cs="Arial"/>
          <w:sz w:val="20"/>
          <w:szCs w:val="20"/>
          <w:lang w:bidi="he-IL"/>
        </w:rPr>
        <w:t xml:space="preserve"> (</w:t>
      </w:r>
      <w:r w:rsidR="008164DF">
        <w:rPr>
          <w:rFonts w:ascii="Arial" w:hAnsi="Arial" w:cs="Arial"/>
          <w:sz w:val="20"/>
          <w:szCs w:val="20"/>
          <w:lang w:bidi="he-IL"/>
        </w:rPr>
        <w:t>Δευτερονόμιο</w:t>
      </w:r>
      <w:r w:rsidR="00500E20">
        <w:rPr>
          <w:rFonts w:ascii="Arial" w:hAnsi="Arial" w:cs="Arial"/>
          <w:sz w:val="20"/>
          <w:szCs w:val="20"/>
          <w:lang w:val="en-US" w:bidi="he-IL"/>
        </w:rPr>
        <w:t> </w:t>
      </w:r>
      <w:r w:rsidR="00500E20" w:rsidRPr="00500E20">
        <w:rPr>
          <w:rFonts w:ascii="Arial" w:hAnsi="Arial" w:cs="Arial"/>
          <w:sz w:val="20"/>
          <w:szCs w:val="20"/>
          <w:lang w:bidi="he-IL"/>
        </w:rPr>
        <w:t>21:23)</w:t>
      </w:r>
      <w:r w:rsidR="00500E20">
        <w:rPr>
          <w:rFonts w:ascii="Arial" w:hAnsi="Arial" w:cs="Arial"/>
          <w:sz w:val="20"/>
          <w:szCs w:val="20"/>
          <w:lang w:bidi="he-IL"/>
        </w:rPr>
        <w:t xml:space="preserve">. </w:t>
      </w:r>
      <w:r w:rsidR="00500E20">
        <w:rPr>
          <w:rFonts w:cstheme="minorHAnsi"/>
          <w:sz w:val="28"/>
          <w:szCs w:val="28"/>
          <w:lang w:bidi="he-IL"/>
        </w:rPr>
        <w:t xml:space="preserve">Η </w:t>
      </w:r>
      <w:r w:rsidR="00F91587">
        <w:rPr>
          <w:rFonts w:cstheme="minorHAnsi"/>
          <w:sz w:val="28"/>
          <w:szCs w:val="28"/>
          <w:lang w:bidi="he-IL"/>
        </w:rPr>
        <w:t>ποινή</w:t>
      </w:r>
      <w:r w:rsidR="00500E20">
        <w:rPr>
          <w:rFonts w:cstheme="minorHAnsi"/>
          <w:sz w:val="28"/>
          <w:szCs w:val="28"/>
          <w:lang w:bidi="he-IL"/>
        </w:rPr>
        <w:t xml:space="preserve"> της </w:t>
      </w:r>
      <w:r w:rsidR="00F91587">
        <w:rPr>
          <w:rFonts w:cstheme="minorHAnsi"/>
          <w:sz w:val="28"/>
          <w:szCs w:val="28"/>
          <w:lang w:bidi="he-IL"/>
        </w:rPr>
        <w:t>σταύρωσης</w:t>
      </w:r>
      <w:r w:rsidR="00500E20">
        <w:rPr>
          <w:rFonts w:cstheme="minorHAnsi"/>
          <w:sz w:val="28"/>
          <w:szCs w:val="28"/>
          <w:lang w:bidi="he-IL"/>
        </w:rPr>
        <w:t xml:space="preserve"> </w:t>
      </w:r>
      <w:r w:rsidR="00F91587">
        <w:rPr>
          <w:rFonts w:cstheme="minorHAnsi"/>
          <w:sz w:val="28"/>
          <w:szCs w:val="28"/>
          <w:lang w:bidi="he-IL"/>
        </w:rPr>
        <w:t>επιβάλλονταν</w:t>
      </w:r>
      <w:r w:rsidR="00500E20">
        <w:rPr>
          <w:rFonts w:cstheme="minorHAnsi"/>
          <w:sz w:val="28"/>
          <w:szCs w:val="28"/>
          <w:lang w:bidi="he-IL"/>
        </w:rPr>
        <w:t xml:space="preserve"> </w:t>
      </w:r>
      <w:r w:rsidR="00F91587">
        <w:rPr>
          <w:rFonts w:cstheme="minorHAnsi"/>
          <w:sz w:val="28"/>
          <w:szCs w:val="28"/>
          <w:lang w:bidi="he-IL"/>
        </w:rPr>
        <w:t>μόνο</w:t>
      </w:r>
      <w:r w:rsidR="00500E20">
        <w:rPr>
          <w:rFonts w:cstheme="minorHAnsi"/>
          <w:sz w:val="28"/>
          <w:szCs w:val="28"/>
          <w:lang w:bidi="he-IL"/>
        </w:rPr>
        <w:t xml:space="preserve"> από τους </w:t>
      </w:r>
      <w:r w:rsidR="00F91587">
        <w:rPr>
          <w:rFonts w:cstheme="minorHAnsi"/>
          <w:sz w:val="28"/>
          <w:szCs w:val="28"/>
          <w:lang w:bidi="he-IL"/>
        </w:rPr>
        <w:t>Ρωμαίους</w:t>
      </w:r>
      <w:r w:rsidR="00500E20">
        <w:rPr>
          <w:rFonts w:cstheme="minorHAnsi"/>
          <w:sz w:val="28"/>
          <w:szCs w:val="28"/>
          <w:lang w:bidi="he-IL"/>
        </w:rPr>
        <w:t xml:space="preserve"> σε </w:t>
      </w:r>
      <w:r w:rsidR="00F91587">
        <w:rPr>
          <w:rFonts w:cstheme="minorHAnsi"/>
          <w:sz w:val="28"/>
          <w:szCs w:val="28"/>
          <w:lang w:bidi="he-IL"/>
        </w:rPr>
        <w:t>σοβαρά</w:t>
      </w:r>
      <w:r w:rsidR="00500E20">
        <w:rPr>
          <w:rFonts w:cstheme="minorHAnsi"/>
          <w:sz w:val="28"/>
          <w:szCs w:val="28"/>
          <w:lang w:bidi="he-IL"/>
        </w:rPr>
        <w:t xml:space="preserve"> </w:t>
      </w:r>
      <w:r w:rsidR="00F91587">
        <w:rPr>
          <w:rFonts w:cstheme="minorHAnsi"/>
          <w:sz w:val="28"/>
          <w:szCs w:val="28"/>
          <w:lang w:bidi="he-IL"/>
        </w:rPr>
        <w:t>εγκλήματα</w:t>
      </w:r>
      <w:r w:rsidR="00500E20">
        <w:rPr>
          <w:rFonts w:cstheme="minorHAnsi"/>
          <w:sz w:val="28"/>
          <w:szCs w:val="28"/>
          <w:lang w:bidi="he-IL"/>
        </w:rPr>
        <w:t xml:space="preserve"> κατά του </w:t>
      </w:r>
      <w:r w:rsidR="00F91587">
        <w:rPr>
          <w:rFonts w:cstheme="minorHAnsi"/>
          <w:sz w:val="28"/>
          <w:szCs w:val="28"/>
          <w:lang w:bidi="he-IL"/>
        </w:rPr>
        <w:t>κράτους</w:t>
      </w:r>
      <w:r w:rsidR="00500E20">
        <w:rPr>
          <w:rFonts w:cstheme="minorHAnsi"/>
          <w:sz w:val="28"/>
          <w:szCs w:val="28"/>
          <w:lang w:bidi="he-IL"/>
        </w:rPr>
        <w:t xml:space="preserve"> και σε </w:t>
      </w:r>
      <w:r w:rsidR="00F91587">
        <w:rPr>
          <w:rFonts w:cstheme="minorHAnsi"/>
          <w:sz w:val="28"/>
          <w:szCs w:val="28"/>
          <w:lang w:bidi="he-IL"/>
        </w:rPr>
        <w:t>δούλους</w:t>
      </w:r>
      <w:r w:rsidR="00500E20">
        <w:rPr>
          <w:rFonts w:cstheme="minorHAnsi"/>
          <w:sz w:val="28"/>
          <w:szCs w:val="28"/>
          <w:lang w:bidi="he-IL"/>
        </w:rPr>
        <w:t>.</w:t>
      </w:r>
      <w:r w:rsidR="00507366" w:rsidRPr="00A2247E">
        <w:rPr>
          <w:rStyle w:val="a7"/>
        </w:rPr>
        <w:footnoteReference w:id="470"/>
      </w:r>
      <w:r w:rsidR="00500E20">
        <w:rPr>
          <w:rFonts w:cstheme="minorHAnsi"/>
          <w:sz w:val="28"/>
          <w:szCs w:val="28"/>
          <w:lang w:bidi="he-IL"/>
        </w:rPr>
        <w:t xml:space="preserve"> Ο </w:t>
      </w:r>
      <w:r w:rsidR="00F91587">
        <w:rPr>
          <w:rFonts w:cstheme="minorHAnsi"/>
          <w:sz w:val="28"/>
          <w:szCs w:val="28"/>
          <w:lang w:bidi="he-IL"/>
        </w:rPr>
        <w:t>Πιλάτος</w:t>
      </w:r>
      <w:r w:rsidR="00500E20">
        <w:rPr>
          <w:rFonts w:cstheme="minorHAnsi"/>
          <w:sz w:val="28"/>
          <w:szCs w:val="28"/>
          <w:lang w:bidi="he-IL"/>
        </w:rPr>
        <w:t xml:space="preserve"> θα το </w:t>
      </w:r>
      <w:r w:rsidR="00F91587">
        <w:rPr>
          <w:rFonts w:cstheme="minorHAnsi"/>
          <w:sz w:val="28"/>
          <w:szCs w:val="28"/>
          <w:lang w:bidi="he-IL"/>
        </w:rPr>
        <w:t>γνώριζε</w:t>
      </w:r>
      <w:r w:rsidR="00500E20">
        <w:rPr>
          <w:rFonts w:cstheme="minorHAnsi"/>
          <w:sz w:val="28"/>
          <w:szCs w:val="28"/>
          <w:lang w:bidi="he-IL"/>
        </w:rPr>
        <w:t xml:space="preserve"> αυτό και τους </w:t>
      </w:r>
      <w:r w:rsidR="00F91587">
        <w:rPr>
          <w:rFonts w:cstheme="minorHAnsi"/>
          <w:sz w:val="28"/>
          <w:szCs w:val="28"/>
          <w:lang w:bidi="he-IL"/>
        </w:rPr>
        <w:t>καλεί</w:t>
      </w:r>
      <w:r w:rsidR="00500E20">
        <w:rPr>
          <w:rFonts w:cstheme="minorHAnsi"/>
          <w:sz w:val="28"/>
          <w:szCs w:val="28"/>
          <w:lang w:bidi="he-IL"/>
        </w:rPr>
        <w:t xml:space="preserve"> </w:t>
      </w:r>
      <w:r w:rsidR="00F91587">
        <w:rPr>
          <w:rFonts w:cstheme="minorHAnsi"/>
          <w:sz w:val="28"/>
          <w:szCs w:val="28"/>
          <w:lang w:bidi="he-IL"/>
        </w:rPr>
        <w:t>ειρωνικά</w:t>
      </w:r>
      <w:r w:rsidR="00500E20">
        <w:rPr>
          <w:rFonts w:cstheme="minorHAnsi"/>
          <w:sz w:val="28"/>
          <w:szCs w:val="28"/>
          <w:lang w:bidi="he-IL"/>
        </w:rPr>
        <w:t xml:space="preserve">  με τις </w:t>
      </w:r>
      <w:r w:rsidR="00F91587">
        <w:rPr>
          <w:rFonts w:cstheme="minorHAnsi"/>
          <w:sz w:val="28"/>
          <w:szCs w:val="28"/>
          <w:lang w:bidi="he-IL"/>
        </w:rPr>
        <w:t>προστακτικές</w:t>
      </w:r>
      <w:r w:rsidR="00500E20">
        <w:rPr>
          <w:rFonts w:cstheme="minorHAnsi"/>
          <w:sz w:val="28"/>
          <w:szCs w:val="28"/>
          <w:lang w:bidi="he-IL"/>
        </w:rPr>
        <w:t xml:space="preserve"> του να … </w:t>
      </w:r>
      <w:r w:rsidR="00F91587">
        <w:rPr>
          <w:rFonts w:cstheme="minorHAnsi"/>
          <w:sz w:val="28"/>
          <w:szCs w:val="28"/>
          <w:lang w:bidi="he-IL"/>
        </w:rPr>
        <w:t>παρανομήσουν</w:t>
      </w:r>
      <w:r w:rsidR="00500E20">
        <w:rPr>
          <w:rFonts w:cstheme="minorHAnsi"/>
          <w:sz w:val="28"/>
          <w:szCs w:val="28"/>
          <w:lang w:bidi="he-IL"/>
        </w:rPr>
        <w:t xml:space="preserve"> </w:t>
      </w:r>
      <w:r w:rsidR="00F91587">
        <w:rPr>
          <w:rFonts w:cstheme="minorHAnsi"/>
          <w:sz w:val="28"/>
          <w:szCs w:val="28"/>
          <w:lang w:bidi="he-IL"/>
        </w:rPr>
        <w:t>απέναντι</w:t>
      </w:r>
      <w:r w:rsidR="00500E20">
        <w:rPr>
          <w:rFonts w:cstheme="minorHAnsi"/>
          <w:sz w:val="28"/>
          <w:szCs w:val="28"/>
          <w:lang w:bidi="he-IL"/>
        </w:rPr>
        <w:t xml:space="preserve"> στο </w:t>
      </w:r>
      <w:r w:rsidR="00F91587">
        <w:rPr>
          <w:rFonts w:cstheme="minorHAnsi"/>
          <w:sz w:val="28"/>
          <w:szCs w:val="28"/>
          <w:lang w:bidi="he-IL"/>
        </w:rPr>
        <w:t>δικό</w:t>
      </w:r>
      <w:r w:rsidR="00500E20">
        <w:rPr>
          <w:rFonts w:cstheme="minorHAnsi"/>
          <w:sz w:val="28"/>
          <w:szCs w:val="28"/>
          <w:lang w:bidi="he-IL"/>
        </w:rPr>
        <w:t xml:space="preserve"> τους </w:t>
      </w:r>
      <w:r w:rsidR="00F91587">
        <w:rPr>
          <w:rFonts w:cstheme="minorHAnsi"/>
          <w:sz w:val="28"/>
          <w:szCs w:val="28"/>
          <w:lang w:bidi="he-IL"/>
        </w:rPr>
        <w:t>νόμο</w:t>
      </w:r>
      <w:r w:rsidR="00281D2C">
        <w:rPr>
          <w:rFonts w:cstheme="minorHAnsi"/>
          <w:sz w:val="28"/>
          <w:szCs w:val="28"/>
          <w:lang w:bidi="he-IL"/>
        </w:rPr>
        <w:t>,</w:t>
      </w:r>
      <w:r w:rsidR="00500E20">
        <w:rPr>
          <w:rFonts w:cstheme="minorHAnsi"/>
          <w:sz w:val="28"/>
          <w:szCs w:val="28"/>
          <w:lang w:bidi="he-IL"/>
        </w:rPr>
        <w:t xml:space="preserve"> που </w:t>
      </w:r>
      <w:r w:rsidR="00F91587">
        <w:rPr>
          <w:rFonts w:cstheme="minorHAnsi"/>
          <w:sz w:val="28"/>
          <w:szCs w:val="28"/>
          <w:lang w:bidi="he-IL"/>
        </w:rPr>
        <w:t>απαγόρευε</w:t>
      </w:r>
      <w:r w:rsidR="00500E20">
        <w:rPr>
          <w:rFonts w:cstheme="minorHAnsi"/>
          <w:sz w:val="28"/>
          <w:szCs w:val="28"/>
          <w:lang w:bidi="he-IL"/>
        </w:rPr>
        <w:t xml:space="preserve"> τη </w:t>
      </w:r>
      <w:r w:rsidR="00F91587">
        <w:rPr>
          <w:rFonts w:cstheme="minorHAnsi"/>
          <w:sz w:val="28"/>
          <w:szCs w:val="28"/>
          <w:lang w:bidi="he-IL"/>
        </w:rPr>
        <w:t>σταύρωση</w:t>
      </w:r>
      <w:r w:rsidR="00500E20">
        <w:rPr>
          <w:rFonts w:cstheme="minorHAnsi"/>
          <w:sz w:val="28"/>
          <w:szCs w:val="28"/>
          <w:lang w:bidi="he-IL"/>
        </w:rPr>
        <w:t xml:space="preserve">. </w:t>
      </w:r>
      <w:r w:rsidR="00F91587">
        <w:rPr>
          <w:rFonts w:cstheme="minorHAnsi"/>
          <w:sz w:val="28"/>
          <w:szCs w:val="28"/>
          <w:lang w:bidi="he-IL"/>
        </w:rPr>
        <w:t>Αυτή</w:t>
      </w:r>
      <w:r w:rsidR="00500E20">
        <w:rPr>
          <w:rFonts w:cstheme="minorHAnsi"/>
          <w:sz w:val="28"/>
          <w:szCs w:val="28"/>
          <w:lang w:bidi="he-IL"/>
        </w:rPr>
        <w:t xml:space="preserve"> τους την </w:t>
      </w:r>
      <w:r w:rsidR="00F91587">
        <w:rPr>
          <w:rFonts w:cstheme="minorHAnsi"/>
          <w:sz w:val="28"/>
          <w:szCs w:val="28"/>
          <w:lang w:bidi="he-IL"/>
        </w:rPr>
        <w:t>εκκωφαντική</w:t>
      </w:r>
      <w:r w:rsidR="00500E20">
        <w:rPr>
          <w:rFonts w:cstheme="minorHAnsi"/>
          <w:sz w:val="28"/>
          <w:szCs w:val="28"/>
          <w:lang w:bidi="he-IL"/>
        </w:rPr>
        <w:t xml:space="preserve"> </w:t>
      </w:r>
      <w:r w:rsidR="00F91587">
        <w:rPr>
          <w:rFonts w:cstheme="minorHAnsi"/>
          <w:sz w:val="28"/>
          <w:szCs w:val="28"/>
          <w:lang w:bidi="he-IL"/>
        </w:rPr>
        <w:t>παραδοξότητα</w:t>
      </w:r>
      <w:r w:rsidR="00500E20">
        <w:rPr>
          <w:rFonts w:cstheme="minorHAnsi"/>
          <w:sz w:val="28"/>
          <w:szCs w:val="28"/>
          <w:lang w:bidi="he-IL"/>
        </w:rPr>
        <w:t xml:space="preserve"> </w:t>
      </w:r>
      <w:r w:rsidR="00F91587">
        <w:rPr>
          <w:rFonts w:cstheme="minorHAnsi"/>
          <w:sz w:val="28"/>
          <w:szCs w:val="28"/>
          <w:lang w:bidi="he-IL"/>
        </w:rPr>
        <w:t>αναδεικνύει</w:t>
      </w:r>
      <w:r w:rsidR="00500E20">
        <w:rPr>
          <w:rFonts w:cstheme="minorHAnsi"/>
          <w:sz w:val="28"/>
          <w:szCs w:val="28"/>
          <w:lang w:bidi="he-IL"/>
        </w:rPr>
        <w:t xml:space="preserve"> ο </w:t>
      </w:r>
      <w:r w:rsidR="00F91587">
        <w:rPr>
          <w:rFonts w:cstheme="minorHAnsi"/>
          <w:sz w:val="28"/>
          <w:szCs w:val="28"/>
          <w:lang w:bidi="he-IL"/>
        </w:rPr>
        <w:t>Πιλάτος</w:t>
      </w:r>
      <w:r w:rsidR="00500E20">
        <w:rPr>
          <w:rFonts w:cstheme="minorHAnsi"/>
          <w:sz w:val="28"/>
          <w:szCs w:val="28"/>
          <w:lang w:bidi="he-IL"/>
        </w:rPr>
        <w:t xml:space="preserve"> με την </w:t>
      </w:r>
      <w:r w:rsidR="00F91587">
        <w:rPr>
          <w:rFonts w:cstheme="minorHAnsi"/>
          <w:sz w:val="28"/>
          <w:szCs w:val="28"/>
          <w:lang w:bidi="he-IL"/>
        </w:rPr>
        <w:t>ειρωνεία</w:t>
      </w:r>
      <w:r w:rsidR="00500E20">
        <w:rPr>
          <w:rFonts w:cstheme="minorHAnsi"/>
          <w:sz w:val="28"/>
          <w:szCs w:val="28"/>
          <w:lang w:bidi="he-IL"/>
        </w:rPr>
        <w:t xml:space="preserve"> αυτή. Το ότι </w:t>
      </w:r>
      <w:r w:rsidR="00F91587">
        <w:rPr>
          <w:rFonts w:cstheme="minorHAnsi"/>
          <w:sz w:val="28"/>
          <w:szCs w:val="28"/>
          <w:lang w:bidi="he-IL"/>
        </w:rPr>
        <w:t>είχαν πιθανόν</w:t>
      </w:r>
      <w:r w:rsidR="00500E20">
        <w:rPr>
          <w:rFonts w:cstheme="minorHAnsi"/>
          <w:sz w:val="28"/>
          <w:szCs w:val="28"/>
          <w:lang w:bidi="he-IL"/>
        </w:rPr>
        <w:t xml:space="preserve"> </w:t>
      </w:r>
      <w:r w:rsidR="00F91587">
        <w:rPr>
          <w:rFonts w:cstheme="minorHAnsi"/>
          <w:sz w:val="28"/>
          <w:szCs w:val="28"/>
          <w:lang w:bidi="he-IL"/>
        </w:rPr>
        <w:t>δικαίωμα</w:t>
      </w:r>
      <w:r w:rsidR="00500E20">
        <w:rPr>
          <w:rFonts w:cstheme="minorHAnsi"/>
          <w:sz w:val="28"/>
          <w:szCs w:val="28"/>
          <w:lang w:bidi="he-IL"/>
        </w:rPr>
        <w:t xml:space="preserve"> </w:t>
      </w:r>
      <w:r w:rsidR="00F91587">
        <w:rPr>
          <w:rFonts w:cstheme="minorHAnsi"/>
          <w:sz w:val="28"/>
          <w:szCs w:val="28"/>
          <w:lang w:bidi="he-IL"/>
        </w:rPr>
        <w:t>επιβολής</w:t>
      </w:r>
      <w:r w:rsidR="00500E20">
        <w:rPr>
          <w:rFonts w:cstheme="minorHAnsi"/>
          <w:sz w:val="28"/>
          <w:szCs w:val="28"/>
          <w:lang w:bidi="he-IL"/>
        </w:rPr>
        <w:t xml:space="preserve"> </w:t>
      </w:r>
      <w:r w:rsidR="00F91587">
        <w:rPr>
          <w:rFonts w:cstheme="minorHAnsi"/>
          <w:sz w:val="28"/>
          <w:szCs w:val="28"/>
          <w:lang w:bidi="he-IL"/>
        </w:rPr>
        <w:t>θανάτου</w:t>
      </w:r>
      <w:r w:rsidR="00500E20">
        <w:rPr>
          <w:rFonts w:cstheme="minorHAnsi"/>
          <w:sz w:val="28"/>
          <w:szCs w:val="28"/>
          <w:lang w:bidi="he-IL"/>
        </w:rPr>
        <w:t xml:space="preserve"> </w:t>
      </w:r>
      <w:r w:rsidR="00F91587">
        <w:rPr>
          <w:rFonts w:cstheme="minorHAnsi"/>
          <w:sz w:val="28"/>
          <w:szCs w:val="28"/>
          <w:lang w:bidi="he-IL"/>
        </w:rPr>
        <w:t>φαίνεται</w:t>
      </w:r>
      <w:r w:rsidR="00422AA6">
        <w:rPr>
          <w:rFonts w:cstheme="minorHAnsi"/>
          <w:sz w:val="28"/>
          <w:szCs w:val="28"/>
          <w:lang w:bidi="he-IL"/>
        </w:rPr>
        <w:t xml:space="preserve"> και από το ότι την </w:t>
      </w:r>
      <w:r w:rsidR="00F91587">
        <w:rPr>
          <w:rFonts w:cstheme="minorHAnsi"/>
          <w:sz w:val="28"/>
          <w:szCs w:val="28"/>
          <w:lang w:bidi="he-IL"/>
        </w:rPr>
        <w:t>τελευταία</w:t>
      </w:r>
      <w:r w:rsidR="00422AA6">
        <w:rPr>
          <w:rFonts w:cstheme="minorHAnsi"/>
          <w:sz w:val="28"/>
          <w:szCs w:val="28"/>
          <w:lang w:bidi="he-IL"/>
        </w:rPr>
        <w:t xml:space="preserve"> </w:t>
      </w:r>
      <w:r w:rsidR="00F91587">
        <w:rPr>
          <w:rFonts w:cstheme="minorHAnsi"/>
          <w:sz w:val="28"/>
          <w:szCs w:val="28"/>
          <w:lang w:bidi="he-IL"/>
        </w:rPr>
        <w:t>δεκαετία</w:t>
      </w:r>
      <w:r w:rsidR="00422AA6">
        <w:rPr>
          <w:rFonts w:cstheme="minorHAnsi"/>
          <w:sz w:val="28"/>
          <w:szCs w:val="28"/>
          <w:lang w:bidi="he-IL"/>
        </w:rPr>
        <w:t xml:space="preserve"> του 1</w:t>
      </w:r>
      <w:r w:rsidR="00422AA6" w:rsidRPr="00422AA6">
        <w:rPr>
          <w:rFonts w:cstheme="minorHAnsi"/>
          <w:sz w:val="28"/>
          <w:szCs w:val="28"/>
          <w:vertAlign w:val="superscript"/>
          <w:lang w:bidi="he-IL"/>
        </w:rPr>
        <w:t>ου</w:t>
      </w:r>
      <w:r w:rsidR="00422AA6">
        <w:rPr>
          <w:rFonts w:cstheme="minorHAnsi"/>
          <w:sz w:val="28"/>
          <w:szCs w:val="28"/>
          <w:lang w:bidi="he-IL"/>
        </w:rPr>
        <w:t xml:space="preserve"> </w:t>
      </w:r>
      <w:r w:rsidR="00F91587">
        <w:rPr>
          <w:rFonts w:cstheme="minorHAnsi"/>
          <w:sz w:val="28"/>
          <w:szCs w:val="28"/>
          <w:lang w:bidi="he-IL"/>
        </w:rPr>
        <w:t>αιώνα</w:t>
      </w:r>
      <w:r w:rsidR="00422AA6">
        <w:rPr>
          <w:rFonts w:cstheme="minorHAnsi"/>
          <w:sz w:val="28"/>
          <w:szCs w:val="28"/>
          <w:lang w:bidi="he-IL"/>
        </w:rPr>
        <w:t xml:space="preserve"> </w:t>
      </w:r>
      <w:r w:rsidR="00F91587">
        <w:rPr>
          <w:rFonts w:cstheme="minorHAnsi"/>
          <w:sz w:val="28"/>
          <w:szCs w:val="28"/>
          <w:lang w:bidi="he-IL"/>
        </w:rPr>
        <w:t>παρέδωσαν</w:t>
      </w:r>
      <w:r w:rsidR="00422AA6">
        <w:rPr>
          <w:rFonts w:cstheme="minorHAnsi"/>
          <w:sz w:val="28"/>
          <w:szCs w:val="28"/>
          <w:lang w:bidi="he-IL"/>
        </w:rPr>
        <w:t xml:space="preserve"> τον Γιοχανίν στις </w:t>
      </w:r>
      <w:r w:rsidR="00F91587">
        <w:rPr>
          <w:rFonts w:cstheme="minorHAnsi"/>
          <w:sz w:val="28"/>
          <w:szCs w:val="28"/>
          <w:lang w:bidi="he-IL"/>
        </w:rPr>
        <w:t>ρωμαϊκές</w:t>
      </w:r>
      <w:r w:rsidR="00422AA6">
        <w:rPr>
          <w:rFonts w:cstheme="minorHAnsi"/>
          <w:sz w:val="28"/>
          <w:szCs w:val="28"/>
          <w:lang w:bidi="he-IL"/>
        </w:rPr>
        <w:t xml:space="preserve"> </w:t>
      </w:r>
      <w:r w:rsidR="00F91587">
        <w:rPr>
          <w:rFonts w:cstheme="minorHAnsi"/>
          <w:sz w:val="28"/>
          <w:szCs w:val="28"/>
          <w:lang w:bidi="he-IL"/>
        </w:rPr>
        <w:t>αρχές</w:t>
      </w:r>
      <w:r w:rsidR="00422AA6">
        <w:rPr>
          <w:rFonts w:cstheme="minorHAnsi"/>
          <w:sz w:val="28"/>
          <w:szCs w:val="28"/>
          <w:lang w:bidi="he-IL"/>
        </w:rPr>
        <w:t xml:space="preserve">. </w:t>
      </w:r>
      <w:r w:rsidR="00507366" w:rsidRPr="00A2247E">
        <w:rPr>
          <w:rStyle w:val="a7"/>
        </w:rPr>
        <w:footnoteReference w:id="471"/>
      </w:r>
    </w:p>
    <w:p w14:paraId="6E4831DF" w14:textId="7DE28D5D" w:rsidR="00422AA6" w:rsidRDefault="00F91587" w:rsidP="00281D2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422AA6">
        <w:rPr>
          <w:rFonts w:cstheme="minorHAnsi"/>
          <w:sz w:val="28"/>
          <w:szCs w:val="28"/>
          <w:lang w:bidi="he-IL"/>
        </w:rPr>
        <w:t xml:space="preserve"> θα </w:t>
      </w:r>
      <w:r>
        <w:rPr>
          <w:rFonts w:cstheme="minorHAnsi"/>
          <w:sz w:val="28"/>
          <w:szCs w:val="28"/>
          <w:lang w:bidi="he-IL"/>
        </w:rPr>
        <w:t>ήταν</w:t>
      </w:r>
      <w:r w:rsidR="00422AA6">
        <w:rPr>
          <w:rFonts w:cstheme="minorHAnsi"/>
          <w:sz w:val="28"/>
          <w:szCs w:val="28"/>
          <w:lang w:bidi="he-IL"/>
        </w:rPr>
        <w:t xml:space="preserve"> </w:t>
      </w:r>
      <w:r>
        <w:rPr>
          <w:rFonts w:cstheme="minorHAnsi"/>
          <w:sz w:val="28"/>
          <w:szCs w:val="28"/>
          <w:lang w:bidi="he-IL"/>
        </w:rPr>
        <w:t>αδιανόητο</w:t>
      </w:r>
      <w:r w:rsidR="00422AA6">
        <w:rPr>
          <w:rFonts w:cstheme="minorHAnsi"/>
          <w:sz w:val="28"/>
          <w:szCs w:val="28"/>
          <w:lang w:bidi="he-IL"/>
        </w:rPr>
        <w:t xml:space="preserve"> η </w:t>
      </w:r>
      <w:r>
        <w:rPr>
          <w:rFonts w:cstheme="minorHAnsi"/>
          <w:sz w:val="28"/>
          <w:szCs w:val="28"/>
          <w:lang w:bidi="he-IL"/>
        </w:rPr>
        <w:t>Ρώμη</w:t>
      </w:r>
      <w:r w:rsidR="00422AA6">
        <w:rPr>
          <w:rFonts w:cstheme="minorHAnsi"/>
          <w:sz w:val="28"/>
          <w:szCs w:val="28"/>
          <w:lang w:bidi="he-IL"/>
        </w:rPr>
        <w:t xml:space="preserve"> να </w:t>
      </w:r>
      <w:r>
        <w:rPr>
          <w:rFonts w:cstheme="minorHAnsi"/>
          <w:sz w:val="28"/>
          <w:szCs w:val="28"/>
          <w:lang w:bidi="he-IL"/>
        </w:rPr>
        <w:t>παραχωρούσε</w:t>
      </w:r>
      <w:r w:rsidR="00422AA6">
        <w:rPr>
          <w:rFonts w:cstheme="minorHAnsi"/>
          <w:sz w:val="28"/>
          <w:szCs w:val="28"/>
          <w:lang w:bidi="he-IL"/>
        </w:rPr>
        <w:t xml:space="preserve"> το </w:t>
      </w:r>
      <w:r>
        <w:rPr>
          <w:rFonts w:cstheme="minorHAnsi"/>
          <w:sz w:val="28"/>
          <w:szCs w:val="28"/>
          <w:lang w:bidi="he-IL"/>
        </w:rPr>
        <w:t>δικαίωμα</w:t>
      </w:r>
      <w:r w:rsidR="00422AA6">
        <w:rPr>
          <w:rFonts w:cstheme="minorHAnsi"/>
          <w:sz w:val="28"/>
          <w:szCs w:val="28"/>
          <w:lang w:bidi="he-IL"/>
        </w:rPr>
        <w:t xml:space="preserve"> </w:t>
      </w:r>
      <w:r>
        <w:rPr>
          <w:rFonts w:cstheme="minorHAnsi"/>
          <w:sz w:val="28"/>
          <w:szCs w:val="28"/>
          <w:lang w:bidi="he-IL"/>
        </w:rPr>
        <w:t>επιβολής</w:t>
      </w:r>
      <w:r w:rsidR="00422AA6">
        <w:rPr>
          <w:rFonts w:cstheme="minorHAnsi"/>
          <w:sz w:val="28"/>
          <w:szCs w:val="28"/>
          <w:lang w:bidi="he-IL"/>
        </w:rPr>
        <w:t xml:space="preserve"> </w:t>
      </w:r>
      <w:r>
        <w:rPr>
          <w:rFonts w:cstheme="minorHAnsi"/>
          <w:sz w:val="28"/>
          <w:szCs w:val="28"/>
          <w:lang w:bidi="he-IL"/>
        </w:rPr>
        <w:t>ποινής</w:t>
      </w:r>
      <w:r w:rsidR="00422AA6">
        <w:rPr>
          <w:rFonts w:cstheme="minorHAnsi"/>
          <w:sz w:val="28"/>
          <w:szCs w:val="28"/>
          <w:lang w:bidi="he-IL"/>
        </w:rPr>
        <w:t xml:space="preserve"> </w:t>
      </w:r>
      <w:r>
        <w:rPr>
          <w:rFonts w:cstheme="minorHAnsi"/>
          <w:sz w:val="28"/>
          <w:szCs w:val="28"/>
          <w:lang w:bidi="he-IL"/>
        </w:rPr>
        <w:t>θανάτου</w:t>
      </w:r>
      <w:r w:rsidR="00422AA6">
        <w:rPr>
          <w:rFonts w:cstheme="minorHAnsi"/>
          <w:sz w:val="28"/>
          <w:szCs w:val="28"/>
          <w:lang w:bidi="he-IL"/>
        </w:rPr>
        <w:t xml:space="preserve"> σε </w:t>
      </w:r>
      <w:r>
        <w:rPr>
          <w:rFonts w:cstheme="minorHAnsi"/>
          <w:sz w:val="28"/>
          <w:szCs w:val="28"/>
          <w:lang w:bidi="he-IL"/>
        </w:rPr>
        <w:t>τοπικούς</w:t>
      </w:r>
      <w:r w:rsidR="00422AA6">
        <w:rPr>
          <w:rFonts w:cstheme="minorHAnsi"/>
          <w:sz w:val="28"/>
          <w:szCs w:val="28"/>
          <w:lang w:bidi="he-IL"/>
        </w:rPr>
        <w:t xml:space="preserve"> </w:t>
      </w:r>
      <w:r>
        <w:rPr>
          <w:rFonts w:cstheme="minorHAnsi"/>
          <w:sz w:val="28"/>
          <w:szCs w:val="28"/>
          <w:lang w:bidi="he-IL"/>
        </w:rPr>
        <w:t>αριστοκράτες</w:t>
      </w:r>
      <w:r w:rsidR="00422AA6">
        <w:rPr>
          <w:rFonts w:cstheme="minorHAnsi"/>
          <w:sz w:val="28"/>
          <w:szCs w:val="28"/>
          <w:lang w:bidi="he-IL"/>
        </w:rPr>
        <w:t xml:space="preserve"> </w:t>
      </w:r>
      <w:r>
        <w:rPr>
          <w:rFonts w:cstheme="minorHAnsi"/>
          <w:sz w:val="28"/>
          <w:szCs w:val="28"/>
          <w:lang w:bidi="he-IL"/>
        </w:rPr>
        <w:t>υπόδουλων</w:t>
      </w:r>
      <w:r w:rsidR="00422AA6">
        <w:rPr>
          <w:rFonts w:cstheme="minorHAnsi"/>
          <w:sz w:val="28"/>
          <w:szCs w:val="28"/>
          <w:lang w:bidi="he-IL"/>
        </w:rPr>
        <w:t xml:space="preserve"> </w:t>
      </w:r>
      <w:r>
        <w:rPr>
          <w:rFonts w:cstheme="minorHAnsi"/>
          <w:sz w:val="28"/>
          <w:szCs w:val="28"/>
          <w:lang w:bidi="he-IL"/>
        </w:rPr>
        <w:t>λαών</w:t>
      </w:r>
      <w:r w:rsidR="00422AA6">
        <w:rPr>
          <w:rFonts w:cstheme="minorHAnsi"/>
          <w:sz w:val="28"/>
          <w:szCs w:val="28"/>
          <w:lang w:bidi="he-IL"/>
        </w:rPr>
        <w:t xml:space="preserve">. Εάν </w:t>
      </w:r>
      <w:r>
        <w:rPr>
          <w:rFonts w:cstheme="minorHAnsi"/>
          <w:sz w:val="28"/>
          <w:szCs w:val="28"/>
          <w:lang w:bidi="he-IL"/>
        </w:rPr>
        <w:t>συνέβαινε</w:t>
      </w:r>
      <w:r w:rsidR="00422AA6">
        <w:rPr>
          <w:rFonts w:cstheme="minorHAnsi"/>
          <w:sz w:val="28"/>
          <w:szCs w:val="28"/>
          <w:lang w:bidi="he-IL"/>
        </w:rPr>
        <w:t xml:space="preserve"> </w:t>
      </w:r>
      <w:r>
        <w:rPr>
          <w:rFonts w:cstheme="minorHAnsi"/>
          <w:sz w:val="28"/>
          <w:szCs w:val="28"/>
          <w:lang w:bidi="he-IL"/>
        </w:rPr>
        <w:t>κάτι</w:t>
      </w:r>
      <w:r w:rsidR="00422AA6">
        <w:rPr>
          <w:rFonts w:cstheme="minorHAnsi"/>
          <w:sz w:val="28"/>
          <w:szCs w:val="28"/>
          <w:lang w:bidi="he-IL"/>
        </w:rPr>
        <w:t xml:space="preserve"> </w:t>
      </w:r>
      <w:r>
        <w:rPr>
          <w:rFonts w:cstheme="minorHAnsi"/>
          <w:sz w:val="28"/>
          <w:szCs w:val="28"/>
          <w:lang w:bidi="he-IL"/>
        </w:rPr>
        <w:t>τέτοιο</w:t>
      </w:r>
      <w:r w:rsidR="00422AA6">
        <w:rPr>
          <w:rFonts w:cstheme="minorHAnsi"/>
          <w:sz w:val="28"/>
          <w:szCs w:val="28"/>
          <w:lang w:bidi="he-IL"/>
        </w:rPr>
        <w:t xml:space="preserve"> θα </w:t>
      </w:r>
      <w:r>
        <w:rPr>
          <w:rFonts w:cstheme="minorHAnsi"/>
          <w:sz w:val="28"/>
          <w:szCs w:val="28"/>
          <w:lang w:bidi="he-IL"/>
        </w:rPr>
        <w:t>ήταν</w:t>
      </w:r>
      <w:r w:rsidR="00422AA6">
        <w:rPr>
          <w:rFonts w:cstheme="minorHAnsi"/>
          <w:sz w:val="28"/>
          <w:szCs w:val="28"/>
          <w:lang w:bidi="he-IL"/>
        </w:rPr>
        <w:t xml:space="preserve"> </w:t>
      </w:r>
      <w:r>
        <w:rPr>
          <w:rFonts w:cstheme="minorHAnsi"/>
          <w:sz w:val="28"/>
          <w:szCs w:val="28"/>
          <w:lang w:bidi="he-IL"/>
        </w:rPr>
        <w:t>αρκετά</w:t>
      </w:r>
      <w:r w:rsidR="00422AA6">
        <w:rPr>
          <w:rFonts w:cstheme="minorHAnsi"/>
          <w:sz w:val="28"/>
          <w:szCs w:val="28"/>
          <w:lang w:bidi="he-IL"/>
        </w:rPr>
        <w:t xml:space="preserve"> </w:t>
      </w:r>
      <w:r>
        <w:rPr>
          <w:rFonts w:cstheme="minorHAnsi"/>
          <w:sz w:val="28"/>
          <w:szCs w:val="28"/>
          <w:lang w:bidi="he-IL"/>
        </w:rPr>
        <w:t>επικίνδυνο</w:t>
      </w:r>
      <w:r w:rsidR="00422AA6">
        <w:rPr>
          <w:rFonts w:cstheme="minorHAnsi"/>
          <w:sz w:val="28"/>
          <w:szCs w:val="28"/>
          <w:lang w:bidi="he-IL"/>
        </w:rPr>
        <w:t xml:space="preserve"> για τα </w:t>
      </w:r>
      <w:r>
        <w:rPr>
          <w:rFonts w:cstheme="minorHAnsi"/>
          <w:sz w:val="28"/>
          <w:szCs w:val="28"/>
          <w:lang w:bidi="he-IL"/>
        </w:rPr>
        <w:t>ρωμαϊκά</w:t>
      </w:r>
      <w:r w:rsidR="00422AA6">
        <w:rPr>
          <w:rFonts w:cstheme="minorHAnsi"/>
          <w:sz w:val="28"/>
          <w:szCs w:val="28"/>
          <w:lang w:bidi="he-IL"/>
        </w:rPr>
        <w:t xml:space="preserve"> </w:t>
      </w:r>
      <w:r>
        <w:rPr>
          <w:rFonts w:cstheme="minorHAnsi"/>
          <w:sz w:val="28"/>
          <w:szCs w:val="28"/>
          <w:lang w:bidi="he-IL"/>
        </w:rPr>
        <w:t>συμφέροντα</w:t>
      </w:r>
      <w:r w:rsidR="00027027">
        <w:rPr>
          <w:rFonts w:cstheme="minorHAnsi"/>
          <w:sz w:val="28"/>
          <w:szCs w:val="28"/>
          <w:lang w:bidi="he-IL"/>
        </w:rPr>
        <w:t>,</w:t>
      </w:r>
      <w:r w:rsidR="00422AA6">
        <w:rPr>
          <w:rFonts w:cstheme="minorHAnsi"/>
          <w:sz w:val="28"/>
          <w:szCs w:val="28"/>
          <w:lang w:bidi="he-IL"/>
        </w:rPr>
        <w:t xml:space="preserve"> </w:t>
      </w:r>
      <w:r>
        <w:rPr>
          <w:rFonts w:cstheme="minorHAnsi"/>
          <w:sz w:val="28"/>
          <w:szCs w:val="28"/>
          <w:lang w:bidi="he-IL"/>
        </w:rPr>
        <w:t>γιατί</w:t>
      </w:r>
      <w:r w:rsidR="00422AA6">
        <w:rPr>
          <w:rFonts w:cstheme="minorHAnsi"/>
          <w:sz w:val="28"/>
          <w:szCs w:val="28"/>
          <w:lang w:bidi="he-IL"/>
        </w:rPr>
        <w:t xml:space="preserve"> οι </w:t>
      </w:r>
      <w:r>
        <w:rPr>
          <w:rFonts w:cstheme="minorHAnsi"/>
          <w:sz w:val="28"/>
          <w:szCs w:val="28"/>
          <w:lang w:bidi="he-IL"/>
        </w:rPr>
        <w:t>αριστοκράτες</w:t>
      </w:r>
      <w:r w:rsidR="00422AA6">
        <w:rPr>
          <w:rFonts w:cstheme="minorHAnsi"/>
          <w:sz w:val="28"/>
          <w:szCs w:val="28"/>
          <w:lang w:bidi="he-IL"/>
        </w:rPr>
        <w:t xml:space="preserve"> </w:t>
      </w:r>
      <w:r>
        <w:rPr>
          <w:rFonts w:cstheme="minorHAnsi"/>
          <w:sz w:val="28"/>
          <w:szCs w:val="28"/>
          <w:lang w:bidi="he-IL"/>
        </w:rPr>
        <w:t>αυτοί</w:t>
      </w:r>
      <w:r w:rsidR="00422AA6">
        <w:rPr>
          <w:rFonts w:cstheme="minorHAnsi"/>
          <w:sz w:val="28"/>
          <w:szCs w:val="28"/>
          <w:lang w:bidi="he-IL"/>
        </w:rPr>
        <w:t xml:space="preserve"> θα </w:t>
      </w:r>
      <w:r>
        <w:rPr>
          <w:rFonts w:cstheme="minorHAnsi"/>
          <w:sz w:val="28"/>
          <w:szCs w:val="28"/>
          <w:lang w:bidi="he-IL"/>
        </w:rPr>
        <w:t>μπορούσαν</w:t>
      </w:r>
      <w:r w:rsidR="00422AA6">
        <w:rPr>
          <w:rFonts w:cstheme="minorHAnsi"/>
          <w:sz w:val="28"/>
          <w:szCs w:val="28"/>
          <w:lang w:bidi="he-IL"/>
        </w:rPr>
        <w:t xml:space="preserve"> να το </w:t>
      </w:r>
      <w:r>
        <w:rPr>
          <w:rFonts w:cstheme="minorHAnsi"/>
          <w:sz w:val="28"/>
          <w:szCs w:val="28"/>
          <w:lang w:bidi="he-IL"/>
        </w:rPr>
        <w:t>εκμεταλλευθούν</w:t>
      </w:r>
      <w:r w:rsidR="00422AA6">
        <w:rPr>
          <w:rFonts w:cstheme="minorHAnsi"/>
          <w:sz w:val="28"/>
          <w:szCs w:val="28"/>
          <w:lang w:bidi="he-IL"/>
        </w:rPr>
        <w:t xml:space="preserve"> σε </w:t>
      </w:r>
      <w:r>
        <w:rPr>
          <w:rFonts w:cstheme="minorHAnsi"/>
          <w:sz w:val="28"/>
          <w:szCs w:val="28"/>
          <w:lang w:bidi="he-IL"/>
        </w:rPr>
        <w:t>βάρος</w:t>
      </w:r>
      <w:r w:rsidR="00422AA6">
        <w:rPr>
          <w:rFonts w:cstheme="minorHAnsi"/>
          <w:sz w:val="28"/>
          <w:szCs w:val="28"/>
          <w:lang w:bidi="he-IL"/>
        </w:rPr>
        <w:t xml:space="preserve"> </w:t>
      </w:r>
      <w:r>
        <w:rPr>
          <w:rFonts w:cstheme="minorHAnsi"/>
          <w:sz w:val="28"/>
          <w:szCs w:val="28"/>
          <w:lang w:bidi="he-IL"/>
        </w:rPr>
        <w:t>Ρωμαίων</w:t>
      </w:r>
      <w:r w:rsidR="00422AA6">
        <w:rPr>
          <w:rFonts w:cstheme="minorHAnsi"/>
          <w:sz w:val="28"/>
          <w:szCs w:val="28"/>
          <w:lang w:bidi="he-IL"/>
        </w:rPr>
        <w:t xml:space="preserve"> </w:t>
      </w:r>
      <w:r>
        <w:rPr>
          <w:rFonts w:cstheme="minorHAnsi"/>
          <w:sz w:val="28"/>
          <w:szCs w:val="28"/>
          <w:lang w:bidi="he-IL"/>
        </w:rPr>
        <w:t>πολιτών</w:t>
      </w:r>
      <w:r w:rsidR="00422AA6">
        <w:rPr>
          <w:rFonts w:cstheme="minorHAnsi"/>
          <w:sz w:val="28"/>
          <w:szCs w:val="28"/>
          <w:lang w:bidi="he-IL"/>
        </w:rPr>
        <w:t xml:space="preserve"> που </w:t>
      </w:r>
      <w:r>
        <w:rPr>
          <w:rFonts w:cstheme="minorHAnsi"/>
          <w:sz w:val="28"/>
          <w:szCs w:val="28"/>
          <w:lang w:bidi="he-IL"/>
        </w:rPr>
        <w:t>κατοικούσαν</w:t>
      </w:r>
      <w:r w:rsidR="00422AA6">
        <w:rPr>
          <w:rFonts w:cstheme="minorHAnsi"/>
          <w:sz w:val="28"/>
          <w:szCs w:val="28"/>
          <w:lang w:bidi="he-IL"/>
        </w:rPr>
        <w:t xml:space="preserve"> </w:t>
      </w:r>
      <w:r>
        <w:rPr>
          <w:rFonts w:cstheme="minorHAnsi"/>
          <w:sz w:val="28"/>
          <w:szCs w:val="28"/>
          <w:lang w:bidi="he-IL"/>
        </w:rPr>
        <w:t>εκεί</w:t>
      </w:r>
      <w:r w:rsidR="00422AA6">
        <w:rPr>
          <w:rFonts w:cstheme="minorHAnsi"/>
          <w:sz w:val="28"/>
          <w:szCs w:val="28"/>
          <w:lang w:bidi="he-IL"/>
        </w:rPr>
        <w:t xml:space="preserve">. </w:t>
      </w:r>
      <w:r>
        <w:rPr>
          <w:rFonts w:cstheme="minorHAnsi"/>
          <w:sz w:val="28"/>
          <w:szCs w:val="28"/>
          <w:lang w:bidi="he-IL"/>
        </w:rPr>
        <w:t>Γνωρίζοντας</w:t>
      </w:r>
      <w:r w:rsidR="00422AA6">
        <w:rPr>
          <w:rFonts w:cstheme="minorHAnsi"/>
          <w:sz w:val="28"/>
          <w:szCs w:val="28"/>
          <w:lang w:bidi="he-IL"/>
        </w:rPr>
        <w:t xml:space="preserve"> το αυτό ο </w:t>
      </w:r>
      <w:r>
        <w:rPr>
          <w:rFonts w:cstheme="minorHAnsi"/>
          <w:sz w:val="28"/>
          <w:szCs w:val="28"/>
          <w:lang w:bidi="he-IL"/>
        </w:rPr>
        <w:t>Πιλάτος</w:t>
      </w:r>
      <w:r w:rsidR="00422AA6">
        <w:rPr>
          <w:rFonts w:cstheme="minorHAnsi"/>
          <w:sz w:val="28"/>
          <w:szCs w:val="28"/>
          <w:lang w:bidi="he-IL"/>
        </w:rPr>
        <w:t xml:space="preserve"> τους </w:t>
      </w:r>
      <w:r>
        <w:rPr>
          <w:rFonts w:cstheme="minorHAnsi"/>
          <w:sz w:val="28"/>
          <w:szCs w:val="28"/>
          <w:lang w:bidi="he-IL"/>
        </w:rPr>
        <w:t>περιπαίζει</w:t>
      </w:r>
      <w:r w:rsidR="00027027">
        <w:rPr>
          <w:rFonts w:cstheme="minorHAnsi"/>
          <w:sz w:val="28"/>
          <w:szCs w:val="28"/>
          <w:lang w:bidi="he-IL"/>
        </w:rPr>
        <w:t>,</w:t>
      </w:r>
      <w:r w:rsidR="00422AA6">
        <w:rPr>
          <w:rFonts w:cstheme="minorHAnsi"/>
          <w:sz w:val="28"/>
          <w:szCs w:val="28"/>
          <w:lang w:bidi="he-IL"/>
        </w:rPr>
        <w:t xml:space="preserve"> </w:t>
      </w:r>
      <w:r>
        <w:rPr>
          <w:rFonts w:cstheme="minorHAnsi"/>
          <w:sz w:val="28"/>
          <w:szCs w:val="28"/>
          <w:lang w:bidi="he-IL"/>
        </w:rPr>
        <w:t>υποκρινόμενος</w:t>
      </w:r>
      <w:r w:rsidR="00422AA6">
        <w:rPr>
          <w:rFonts w:cstheme="minorHAnsi"/>
          <w:sz w:val="28"/>
          <w:szCs w:val="28"/>
          <w:lang w:bidi="he-IL"/>
        </w:rPr>
        <w:t xml:space="preserve"> πως </w:t>
      </w:r>
      <w:r>
        <w:rPr>
          <w:rFonts w:cstheme="minorHAnsi"/>
          <w:sz w:val="28"/>
          <w:szCs w:val="28"/>
          <w:lang w:bidi="he-IL"/>
        </w:rPr>
        <w:t>τάχα</w:t>
      </w:r>
      <w:r w:rsidR="00422AA6">
        <w:rPr>
          <w:rFonts w:cstheme="minorHAnsi"/>
          <w:sz w:val="28"/>
          <w:szCs w:val="28"/>
          <w:lang w:bidi="he-IL"/>
        </w:rPr>
        <w:t xml:space="preserve"> τους </w:t>
      </w:r>
      <w:r>
        <w:rPr>
          <w:rFonts w:cstheme="minorHAnsi"/>
          <w:sz w:val="28"/>
          <w:szCs w:val="28"/>
          <w:lang w:bidi="he-IL"/>
        </w:rPr>
        <w:t>παρέχει</w:t>
      </w:r>
      <w:r w:rsidR="00422AA6">
        <w:rPr>
          <w:rFonts w:cstheme="minorHAnsi"/>
          <w:sz w:val="28"/>
          <w:szCs w:val="28"/>
          <w:lang w:bidi="he-IL"/>
        </w:rPr>
        <w:t xml:space="preserve"> </w:t>
      </w:r>
      <w:r>
        <w:rPr>
          <w:rFonts w:cstheme="minorHAnsi"/>
          <w:sz w:val="28"/>
          <w:szCs w:val="28"/>
          <w:lang w:bidi="he-IL"/>
        </w:rPr>
        <w:t>κάποιο</w:t>
      </w:r>
      <w:r w:rsidR="00422AA6">
        <w:rPr>
          <w:rFonts w:cstheme="minorHAnsi"/>
          <w:sz w:val="28"/>
          <w:szCs w:val="28"/>
          <w:lang w:bidi="he-IL"/>
        </w:rPr>
        <w:t xml:space="preserve"> </w:t>
      </w:r>
      <w:r>
        <w:rPr>
          <w:rFonts w:cstheme="minorHAnsi"/>
          <w:sz w:val="28"/>
          <w:szCs w:val="28"/>
          <w:lang w:bidi="he-IL"/>
        </w:rPr>
        <w:t>ανάλογο</w:t>
      </w:r>
      <w:r w:rsidR="00422AA6">
        <w:rPr>
          <w:rFonts w:cstheme="minorHAnsi"/>
          <w:sz w:val="28"/>
          <w:szCs w:val="28"/>
          <w:lang w:bidi="he-IL"/>
        </w:rPr>
        <w:t xml:space="preserve"> </w:t>
      </w:r>
      <w:r>
        <w:rPr>
          <w:rFonts w:cstheme="minorHAnsi"/>
          <w:sz w:val="28"/>
          <w:szCs w:val="28"/>
          <w:lang w:bidi="he-IL"/>
        </w:rPr>
        <w:t>δικαίωμα</w:t>
      </w:r>
      <w:r w:rsidR="00422AA6">
        <w:rPr>
          <w:rFonts w:cstheme="minorHAnsi"/>
          <w:sz w:val="28"/>
          <w:szCs w:val="28"/>
          <w:lang w:bidi="he-IL"/>
        </w:rPr>
        <w:t>.</w:t>
      </w:r>
    </w:p>
    <w:p w14:paraId="4D309D92" w14:textId="29DEFB2A" w:rsidR="00422AA6" w:rsidRDefault="007B4611"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Επιπλέον</w:t>
      </w:r>
      <w:r w:rsidR="00422AA6" w:rsidRPr="00975E15">
        <w:rPr>
          <w:rFonts w:cstheme="minorHAnsi"/>
          <w:sz w:val="28"/>
          <w:szCs w:val="28"/>
          <w:lang w:bidi="he-IL"/>
        </w:rPr>
        <w:t xml:space="preserve"> </w:t>
      </w:r>
      <w:r w:rsidR="00422AA6">
        <w:rPr>
          <w:rFonts w:cstheme="minorHAnsi"/>
          <w:sz w:val="28"/>
          <w:szCs w:val="28"/>
          <w:lang w:bidi="he-IL"/>
        </w:rPr>
        <w:t>είναι</w:t>
      </w:r>
      <w:r w:rsidR="00422AA6" w:rsidRPr="00975E15">
        <w:rPr>
          <w:rFonts w:cstheme="minorHAnsi"/>
          <w:sz w:val="28"/>
          <w:szCs w:val="28"/>
          <w:lang w:bidi="he-IL"/>
        </w:rPr>
        <w:t xml:space="preserve"> </w:t>
      </w:r>
      <w:r>
        <w:rPr>
          <w:rFonts w:cstheme="minorHAnsi"/>
          <w:sz w:val="28"/>
          <w:szCs w:val="28"/>
          <w:lang w:bidi="he-IL"/>
        </w:rPr>
        <w:t>γνωστός</w:t>
      </w:r>
      <w:r w:rsidR="00422AA6" w:rsidRPr="00975E15">
        <w:rPr>
          <w:rFonts w:cstheme="minorHAnsi"/>
          <w:sz w:val="28"/>
          <w:szCs w:val="28"/>
          <w:lang w:bidi="he-IL"/>
        </w:rPr>
        <w:t xml:space="preserve"> </w:t>
      </w:r>
      <w:r w:rsidR="00975E15">
        <w:rPr>
          <w:rFonts w:cstheme="minorHAnsi"/>
          <w:sz w:val="28"/>
          <w:szCs w:val="28"/>
          <w:lang w:bidi="he-IL"/>
        </w:rPr>
        <w:t xml:space="preserve">ο αντισημιτισμός του </w:t>
      </w:r>
      <w:r>
        <w:rPr>
          <w:rFonts w:cstheme="minorHAnsi"/>
          <w:sz w:val="28"/>
          <w:szCs w:val="28"/>
          <w:lang w:bidi="he-IL"/>
        </w:rPr>
        <w:t>Πιλάτου</w:t>
      </w:r>
      <w:r w:rsidR="00975E15">
        <w:rPr>
          <w:rFonts w:cstheme="minorHAnsi"/>
          <w:sz w:val="28"/>
          <w:szCs w:val="28"/>
          <w:lang w:bidi="he-IL"/>
        </w:rPr>
        <w:t xml:space="preserve">  </w:t>
      </w:r>
      <w:r w:rsidR="00B05774">
        <w:rPr>
          <w:rFonts w:cstheme="minorHAnsi"/>
          <w:sz w:val="28"/>
          <w:szCs w:val="28"/>
          <w:lang w:bidi="he-IL"/>
        </w:rPr>
        <w:t xml:space="preserve">τον </w:t>
      </w:r>
      <w:r>
        <w:rPr>
          <w:rFonts w:cstheme="minorHAnsi"/>
          <w:sz w:val="28"/>
          <w:szCs w:val="28"/>
          <w:lang w:bidi="he-IL"/>
        </w:rPr>
        <w:t>οποίο</w:t>
      </w:r>
      <w:r w:rsidR="00975E15">
        <w:rPr>
          <w:rFonts w:cstheme="minorHAnsi"/>
          <w:sz w:val="28"/>
          <w:szCs w:val="28"/>
          <w:lang w:bidi="he-IL"/>
        </w:rPr>
        <w:t xml:space="preserve"> </w:t>
      </w:r>
      <w:r>
        <w:rPr>
          <w:rFonts w:cstheme="minorHAnsi"/>
          <w:sz w:val="28"/>
          <w:szCs w:val="28"/>
          <w:lang w:bidi="he-IL"/>
        </w:rPr>
        <w:t>είχε</w:t>
      </w:r>
      <w:r w:rsidR="00975E15">
        <w:rPr>
          <w:rFonts w:cstheme="minorHAnsi"/>
          <w:sz w:val="28"/>
          <w:szCs w:val="28"/>
          <w:lang w:bidi="he-IL"/>
        </w:rPr>
        <w:t xml:space="preserve"> </w:t>
      </w:r>
      <w:r>
        <w:rPr>
          <w:rFonts w:cstheme="minorHAnsi"/>
          <w:sz w:val="28"/>
          <w:szCs w:val="28"/>
          <w:lang w:bidi="he-IL"/>
        </w:rPr>
        <w:t>εκδηλώσει</w:t>
      </w:r>
      <w:r w:rsidR="00975E15">
        <w:rPr>
          <w:rFonts w:cstheme="minorHAnsi"/>
          <w:sz w:val="28"/>
          <w:szCs w:val="28"/>
          <w:lang w:bidi="he-IL"/>
        </w:rPr>
        <w:t xml:space="preserve"> </w:t>
      </w:r>
      <w:r>
        <w:rPr>
          <w:rFonts w:cstheme="minorHAnsi"/>
          <w:sz w:val="28"/>
          <w:szCs w:val="28"/>
          <w:lang w:bidi="he-IL"/>
        </w:rPr>
        <w:t>αρκετές</w:t>
      </w:r>
      <w:r w:rsidR="00975E15">
        <w:rPr>
          <w:rFonts w:cstheme="minorHAnsi"/>
          <w:sz w:val="28"/>
          <w:szCs w:val="28"/>
          <w:lang w:bidi="he-IL"/>
        </w:rPr>
        <w:t xml:space="preserve"> </w:t>
      </w:r>
      <w:r>
        <w:rPr>
          <w:rFonts w:cstheme="minorHAnsi"/>
          <w:sz w:val="28"/>
          <w:szCs w:val="28"/>
          <w:lang w:bidi="he-IL"/>
        </w:rPr>
        <w:t>φορές</w:t>
      </w:r>
      <w:r w:rsidR="00975E15">
        <w:rPr>
          <w:rFonts w:cstheme="minorHAnsi"/>
          <w:sz w:val="28"/>
          <w:szCs w:val="28"/>
          <w:lang w:bidi="he-IL"/>
        </w:rPr>
        <w:t xml:space="preserve">. </w:t>
      </w:r>
      <w:r>
        <w:rPr>
          <w:rFonts w:cstheme="minorHAnsi"/>
          <w:sz w:val="28"/>
          <w:szCs w:val="28"/>
          <w:lang w:bidi="he-IL"/>
        </w:rPr>
        <w:t>Γνωρίζοντας</w:t>
      </w:r>
      <w:r w:rsidR="00975E15">
        <w:rPr>
          <w:rFonts w:cstheme="minorHAnsi"/>
          <w:sz w:val="28"/>
          <w:szCs w:val="28"/>
          <w:lang w:bidi="he-IL"/>
        </w:rPr>
        <w:t xml:space="preserve"> ότι οι </w:t>
      </w:r>
      <w:r>
        <w:rPr>
          <w:rFonts w:cstheme="minorHAnsi"/>
          <w:sz w:val="28"/>
          <w:szCs w:val="28"/>
          <w:lang w:bidi="he-IL"/>
        </w:rPr>
        <w:t>ιουδαίοι</w:t>
      </w:r>
      <w:r w:rsidR="00975E15">
        <w:rPr>
          <w:rFonts w:cstheme="minorHAnsi"/>
          <w:sz w:val="28"/>
          <w:szCs w:val="28"/>
          <w:lang w:bidi="he-IL"/>
        </w:rPr>
        <w:t xml:space="preserve"> </w:t>
      </w:r>
      <w:r>
        <w:rPr>
          <w:rFonts w:cstheme="minorHAnsi"/>
          <w:sz w:val="28"/>
          <w:szCs w:val="28"/>
          <w:lang w:bidi="he-IL"/>
        </w:rPr>
        <w:t>θωρούσαν</w:t>
      </w:r>
      <w:r w:rsidR="00975E15">
        <w:rPr>
          <w:rFonts w:cstheme="minorHAnsi"/>
          <w:sz w:val="28"/>
          <w:szCs w:val="28"/>
          <w:lang w:bidi="he-IL"/>
        </w:rPr>
        <w:t xml:space="preserve"> </w:t>
      </w:r>
      <w:r>
        <w:rPr>
          <w:rFonts w:cstheme="minorHAnsi"/>
          <w:sz w:val="28"/>
          <w:szCs w:val="28"/>
          <w:lang w:bidi="he-IL"/>
        </w:rPr>
        <w:t>θεϊκή</w:t>
      </w:r>
      <w:r w:rsidR="00975E15">
        <w:rPr>
          <w:rFonts w:cstheme="minorHAnsi"/>
          <w:sz w:val="28"/>
          <w:szCs w:val="28"/>
          <w:lang w:bidi="he-IL"/>
        </w:rPr>
        <w:t xml:space="preserve">  την </w:t>
      </w:r>
      <w:r>
        <w:rPr>
          <w:rFonts w:cstheme="minorHAnsi"/>
          <w:sz w:val="28"/>
          <w:szCs w:val="28"/>
          <w:lang w:bidi="he-IL"/>
        </w:rPr>
        <w:t>προέλευση</w:t>
      </w:r>
      <w:r w:rsidR="00975E15">
        <w:rPr>
          <w:rFonts w:cstheme="minorHAnsi"/>
          <w:sz w:val="28"/>
          <w:szCs w:val="28"/>
          <w:lang w:bidi="he-IL"/>
        </w:rPr>
        <w:t xml:space="preserve">  του </w:t>
      </w:r>
      <w:r>
        <w:rPr>
          <w:rFonts w:cstheme="minorHAnsi"/>
          <w:sz w:val="28"/>
          <w:szCs w:val="28"/>
          <w:lang w:bidi="he-IL"/>
        </w:rPr>
        <w:t>Μωσαϊκού</w:t>
      </w:r>
      <w:r w:rsidR="00975E15">
        <w:rPr>
          <w:rFonts w:cstheme="minorHAnsi"/>
          <w:sz w:val="28"/>
          <w:szCs w:val="28"/>
          <w:lang w:bidi="he-IL"/>
        </w:rPr>
        <w:t xml:space="preserve"> </w:t>
      </w:r>
      <w:r>
        <w:rPr>
          <w:rFonts w:cstheme="minorHAnsi"/>
          <w:sz w:val="28"/>
          <w:szCs w:val="28"/>
          <w:lang w:bidi="he-IL"/>
        </w:rPr>
        <w:t>νόμου</w:t>
      </w:r>
      <w:r w:rsidR="00027027">
        <w:rPr>
          <w:rFonts w:cstheme="minorHAnsi"/>
          <w:sz w:val="28"/>
          <w:szCs w:val="28"/>
          <w:lang w:bidi="he-IL"/>
        </w:rPr>
        <w:t>,</w:t>
      </w:r>
      <w:r w:rsidR="00975E15">
        <w:rPr>
          <w:rFonts w:cstheme="minorHAnsi"/>
          <w:sz w:val="28"/>
          <w:szCs w:val="28"/>
          <w:lang w:bidi="he-IL"/>
        </w:rPr>
        <w:t xml:space="preserve"> του </w:t>
      </w:r>
      <w:r>
        <w:rPr>
          <w:rFonts w:cstheme="minorHAnsi"/>
          <w:sz w:val="28"/>
          <w:szCs w:val="28"/>
          <w:lang w:bidi="he-IL"/>
        </w:rPr>
        <w:t>μόνου</w:t>
      </w:r>
      <w:r w:rsidR="00975E15">
        <w:rPr>
          <w:rFonts w:cstheme="minorHAnsi"/>
          <w:sz w:val="28"/>
          <w:szCs w:val="28"/>
          <w:lang w:bidi="he-IL"/>
        </w:rPr>
        <w:t xml:space="preserve"> </w:t>
      </w:r>
      <w:r>
        <w:rPr>
          <w:rFonts w:cstheme="minorHAnsi"/>
          <w:sz w:val="28"/>
          <w:szCs w:val="28"/>
          <w:lang w:bidi="he-IL"/>
        </w:rPr>
        <w:t>νόμου</w:t>
      </w:r>
      <w:r w:rsidR="00975E15">
        <w:rPr>
          <w:rFonts w:cstheme="minorHAnsi"/>
          <w:sz w:val="28"/>
          <w:szCs w:val="28"/>
          <w:lang w:bidi="he-IL"/>
        </w:rPr>
        <w:t xml:space="preserve"> της </w:t>
      </w:r>
      <w:r>
        <w:rPr>
          <w:rFonts w:cstheme="minorHAnsi"/>
          <w:sz w:val="28"/>
          <w:szCs w:val="28"/>
          <w:lang w:bidi="he-IL"/>
        </w:rPr>
        <w:t>ανθρωπότητας</w:t>
      </w:r>
      <w:r w:rsidR="00027027">
        <w:rPr>
          <w:rFonts w:cstheme="minorHAnsi"/>
          <w:sz w:val="28"/>
          <w:szCs w:val="28"/>
          <w:lang w:bidi="he-IL"/>
        </w:rPr>
        <w:t>,</w:t>
      </w:r>
      <w:r w:rsidR="00975E15">
        <w:rPr>
          <w:rFonts w:cstheme="minorHAnsi"/>
          <w:sz w:val="28"/>
          <w:szCs w:val="28"/>
          <w:lang w:bidi="he-IL"/>
        </w:rPr>
        <w:t xml:space="preserve"> ο </w:t>
      </w:r>
      <w:r>
        <w:rPr>
          <w:rFonts w:cstheme="minorHAnsi"/>
          <w:sz w:val="28"/>
          <w:szCs w:val="28"/>
          <w:lang w:bidi="he-IL"/>
        </w:rPr>
        <w:t>Πιλάτος</w:t>
      </w:r>
      <w:r w:rsidR="00975E15">
        <w:rPr>
          <w:rFonts w:cstheme="minorHAnsi"/>
          <w:sz w:val="28"/>
          <w:szCs w:val="28"/>
          <w:lang w:bidi="he-IL"/>
        </w:rPr>
        <w:t xml:space="preserve"> </w:t>
      </w:r>
      <w:r>
        <w:rPr>
          <w:rFonts w:cstheme="minorHAnsi"/>
          <w:sz w:val="28"/>
          <w:szCs w:val="28"/>
          <w:lang w:bidi="he-IL"/>
        </w:rPr>
        <w:t>βρίσκει</w:t>
      </w:r>
      <w:r w:rsidR="00975E15">
        <w:rPr>
          <w:rFonts w:cstheme="minorHAnsi"/>
          <w:sz w:val="28"/>
          <w:szCs w:val="28"/>
          <w:lang w:bidi="he-IL"/>
        </w:rPr>
        <w:t xml:space="preserve"> την </w:t>
      </w:r>
      <w:r>
        <w:rPr>
          <w:rFonts w:cstheme="minorHAnsi"/>
          <w:sz w:val="28"/>
          <w:szCs w:val="28"/>
          <w:lang w:bidi="he-IL"/>
        </w:rPr>
        <w:t>ευκαιρία</w:t>
      </w:r>
      <w:r w:rsidR="00975E15">
        <w:rPr>
          <w:rFonts w:cstheme="minorHAnsi"/>
          <w:sz w:val="28"/>
          <w:szCs w:val="28"/>
          <w:lang w:bidi="he-IL"/>
        </w:rPr>
        <w:t xml:space="preserve"> να </w:t>
      </w:r>
      <w:r>
        <w:rPr>
          <w:rFonts w:cstheme="minorHAnsi"/>
          <w:sz w:val="28"/>
          <w:szCs w:val="28"/>
          <w:lang w:bidi="he-IL"/>
        </w:rPr>
        <w:t>αναφερθεί σκωπτικά</w:t>
      </w:r>
      <w:r w:rsidR="00975E15">
        <w:rPr>
          <w:rFonts w:cstheme="minorHAnsi"/>
          <w:sz w:val="28"/>
          <w:szCs w:val="28"/>
          <w:lang w:bidi="he-IL"/>
        </w:rPr>
        <w:t xml:space="preserve"> και </w:t>
      </w:r>
      <w:r>
        <w:rPr>
          <w:rFonts w:cstheme="minorHAnsi"/>
          <w:sz w:val="28"/>
          <w:szCs w:val="28"/>
          <w:lang w:bidi="he-IL"/>
        </w:rPr>
        <w:t>ειρωνικά</w:t>
      </w:r>
      <w:r w:rsidR="00975E15">
        <w:rPr>
          <w:rFonts w:cstheme="minorHAnsi"/>
          <w:sz w:val="28"/>
          <w:szCs w:val="28"/>
          <w:lang w:bidi="he-IL"/>
        </w:rPr>
        <w:t xml:space="preserve"> σε </w:t>
      </w:r>
      <w:r>
        <w:rPr>
          <w:rFonts w:cstheme="minorHAnsi"/>
          <w:sz w:val="28"/>
          <w:szCs w:val="28"/>
          <w:lang w:bidi="he-IL"/>
        </w:rPr>
        <w:t>βάρος</w:t>
      </w:r>
      <w:r w:rsidR="00975E15">
        <w:rPr>
          <w:rFonts w:cstheme="minorHAnsi"/>
          <w:sz w:val="28"/>
          <w:szCs w:val="28"/>
          <w:lang w:bidi="he-IL"/>
        </w:rPr>
        <w:t xml:space="preserve"> του</w:t>
      </w:r>
      <w:r w:rsidR="00027027">
        <w:rPr>
          <w:rFonts w:cstheme="minorHAnsi"/>
          <w:sz w:val="28"/>
          <w:szCs w:val="28"/>
          <w:lang w:bidi="he-IL"/>
        </w:rPr>
        <w:t>,</w:t>
      </w:r>
      <w:r w:rsidR="00975E15">
        <w:rPr>
          <w:rFonts w:cstheme="minorHAnsi"/>
          <w:sz w:val="28"/>
          <w:szCs w:val="28"/>
          <w:lang w:bidi="he-IL"/>
        </w:rPr>
        <w:t xml:space="preserve"> </w:t>
      </w:r>
      <w:r w:rsidR="00D90F50">
        <w:rPr>
          <w:rFonts w:cstheme="minorHAnsi"/>
          <w:sz w:val="28"/>
          <w:szCs w:val="28"/>
          <w:lang w:bidi="he-IL"/>
        </w:rPr>
        <w:t xml:space="preserve">αλλά </w:t>
      </w:r>
      <w:r w:rsidR="00975E15">
        <w:rPr>
          <w:rFonts w:cstheme="minorHAnsi"/>
          <w:sz w:val="28"/>
          <w:szCs w:val="28"/>
          <w:lang w:bidi="he-IL"/>
        </w:rPr>
        <w:t xml:space="preserve">και του </w:t>
      </w:r>
      <w:r>
        <w:rPr>
          <w:rFonts w:cstheme="minorHAnsi"/>
          <w:sz w:val="28"/>
          <w:szCs w:val="28"/>
          <w:lang w:bidi="he-IL"/>
        </w:rPr>
        <w:t>χαρακτήρα</w:t>
      </w:r>
      <w:r w:rsidR="00975E15">
        <w:rPr>
          <w:rFonts w:cstheme="minorHAnsi"/>
          <w:sz w:val="28"/>
          <w:szCs w:val="28"/>
          <w:lang w:bidi="he-IL"/>
        </w:rPr>
        <w:t xml:space="preserve"> </w:t>
      </w:r>
      <w:r w:rsidR="00D90F50">
        <w:rPr>
          <w:rFonts w:cstheme="minorHAnsi"/>
          <w:sz w:val="28"/>
          <w:szCs w:val="28"/>
          <w:lang w:bidi="he-IL"/>
        </w:rPr>
        <w:t xml:space="preserve">αυτού </w:t>
      </w:r>
      <w:r w:rsidR="00975E15">
        <w:rPr>
          <w:rFonts w:cstheme="minorHAnsi"/>
          <w:sz w:val="28"/>
          <w:szCs w:val="28"/>
          <w:lang w:bidi="he-IL"/>
        </w:rPr>
        <w:t>του</w:t>
      </w:r>
      <w:r w:rsidR="00D90F50">
        <w:rPr>
          <w:rFonts w:cstheme="minorHAnsi"/>
          <w:sz w:val="28"/>
          <w:szCs w:val="28"/>
          <w:lang w:bidi="he-IL"/>
        </w:rPr>
        <w:t xml:space="preserve"> νόμου</w:t>
      </w:r>
      <w:r w:rsidR="00975E15">
        <w:rPr>
          <w:rFonts w:cstheme="minorHAnsi"/>
          <w:sz w:val="28"/>
          <w:szCs w:val="28"/>
          <w:lang w:bidi="he-IL"/>
        </w:rPr>
        <w:t xml:space="preserve">. </w:t>
      </w:r>
      <w:r>
        <w:rPr>
          <w:rFonts w:cstheme="minorHAnsi"/>
          <w:sz w:val="28"/>
          <w:szCs w:val="28"/>
          <w:lang w:bidi="he-IL"/>
        </w:rPr>
        <w:t>Θεωρώντας</w:t>
      </w:r>
      <w:r w:rsidR="00975E15">
        <w:rPr>
          <w:rFonts w:cstheme="minorHAnsi"/>
          <w:sz w:val="28"/>
          <w:szCs w:val="28"/>
          <w:lang w:bidi="he-IL"/>
        </w:rPr>
        <w:t xml:space="preserve"> τον </w:t>
      </w:r>
      <w:r>
        <w:rPr>
          <w:rFonts w:cstheme="minorHAnsi"/>
          <w:sz w:val="28"/>
          <w:szCs w:val="28"/>
          <w:lang w:bidi="he-IL"/>
        </w:rPr>
        <w:t>βάρβαρο</w:t>
      </w:r>
      <w:r w:rsidR="00027027">
        <w:rPr>
          <w:rFonts w:cstheme="minorHAnsi"/>
          <w:sz w:val="28"/>
          <w:szCs w:val="28"/>
          <w:lang w:bidi="he-IL"/>
        </w:rPr>
        <w:t>,</w:t>
      </w:r>
      <w:r w:rsidR="00975E15">
        <w:rPr>
          <w:rFonts w:cstheme="minorHAnsi"/>
          <w:sz w:val="28"/>
          <w:szCs w:val="28"/>
          <w:lang w:bidi="he-IL"/>
        </w:rPr>
        <w:t xml:space="preserve"> </w:t>
      </w:r>
      <w:r>
        <w:rPr>
          <w:rFonts w:cstheme="minorHAnsi"/>
          <w:sz w:val="28"/>
          <w:szCs w:val="28"/>
          <w:lang w:bidi="he-IL"/>
        </w:rPr>
        <w:t>σκληρό</w:t>
      </w:r>
      <w:r w:rsidR="00975E15">
        <w:rPr>
          <w:rFonts w:cstheme="minorHAnsi"/>
          <w:sz w:val="28"/>
          <w:szCs w:val="28"/>
          <w:lang w:bidi="he-IL"/>
        </w:rPr>
        <w:t xml:space="preserve"> και </w:t>
      </w:r>
      <w:r>
        <w:rPr>
          <w:rFonts w:cstheme="minorHAnsi"/>
          <w:sz w:val="28"/>
          <w:szCs w:val="28"/>
          <w:lang w:bidi="he-IL"/>
        </w:rPr>
        <w:t>άδικο</w:t>
      </w:r>
      <w:r w:rsidR="00975E15">
        <w:rPr>
          <w:rFonts w:cstheme="minorHAnsi"/>
          <w:sz w:val="28"/>
          <w:szCs w:val="28"/>
          <w:lang w:bidi="he-IL"/>
        </w:rPr>
        <w:t xml:space="preserve"> τους </w:t>
      </w:r>
      <w:r>
        <w:rPr>
          <w:rFonts w:cstheme="minorHAnsi"/>
          <w:sz w:val="28"/>
          <w:szCs w:val="28"/>
          <w:lang w:bidi="he-IL"/>
        </w:rPr>
        <w:t>καλεί</w:t>
      </w:r>
      <w:r w:rsidR="00975E15">
        <w:rPr>
          <w:rFonts w:cstheme="minorHAnsi"/>
          <w:sz w:val="28"/>
          <w:szCs w:val="28"/>
          <w:lang w:bidi="he-IL"/>
        </w:rPr>
        <w:t xml:space="preserve"> </w:t>
      </w:r>
      <w:r>
        <w:rPr>
          <w:rFonts w:cstheme="minorHAnsi"/>
          <w:sz w:val="28"/>
          <w:szCs w:val="28"/>
          <w:lang w:bidi="he-IL"/>
        </w:rPr>
        <w:t>βασιζόμενοι</w:t>
      </w:r>
      <w:r w:rsidR="00975E15">
        <w:rPr>
          <w:rFonts w:cstheme="minorHAnsi"/>
          <w:sz w:val="28"/>
          <w:szCs w:val="28"/>
          <w:lang w:bidi="he-IL"/>
        </w:rPr>
        <w:t xml:space="preserve"> σε αυτόν τον </w:t>
      </w:r>
      <w:r>
        <w:rPr>
          <w:rFonts w:cstheme="minorHAnsi"/>
          <w:sz w:val="28"/>
          <w:szCs w:val="28"/>
          <w:lang w:bidi="he-IL"/>
        </w:rPr>
        <w:t>απολίτιστο</w:t>
      </w:r>
      <w:r w:rsidR="00975E15">
        <w:rPr>
          <w:rFonts w:cstheme="minorHAnsi"/>
          <w:sz w:val="28"/>
          <w:szCs w:val="28"/>
          <w:lang w:bidi="he-IL"/>
        </w:rPr>
        <w:t xml:space="preserve"> </w:t>
      </w:r>
      <w:r>
        <w:rPr>
          <w:rFonts w:cstheme="minorHAnsi"/>
          <w:sz w:val="28"/>
          <w:szCs w:val="28"/>
          <w:lang w:bidi="he-IL"/>
        </w:rPr>
        <w:t>νόμο</w:t>
      </w:r>
      <w:r w:rsidR="00975E15">
        <w:rPr>
          <w:rFonts w:cstheme="minorHAnsi"/>
          <w:sz w:val="28"/>
          <w:szCs w:val="28"/>
          <w:lang w:bidi="he-IL"/>
        </w:rPr>
        <w:t xml:space="preserve"> να </w:t>
      </w:r>
      <w:r>
        <w:rPr>
          <w:rFonts w:cstheme="minorHAnsi"/>
          <w:sz w:val="28"/>
          <w:szCs w:val="28"/>
          <w:lang w:bidi="he-IL"/>
        </w:rPr>
        <w:t>καταδικάσουν</w:t>
      </w:r>
      <w:r w:rsidR="00027027">
        <w:rPr>
          <w:rFonts w:cstheme="minorHAnsi"/>
          <w:sz w:val="28"/>
          <w:szCs w:val="28"/>
          <w:lang w:bidi="he-IL"/>
        </w:rPr>
        <w:t>,</w:t>
      </w:r>
      <w:r w:rsidR="00975E15">
        <w:rPr>
          <w:rFonts w:cstheme="minorHAnsi"/>
          <w:sz w:val="28"/>
          <w:szCs w:val="28"/>
          <w:lang w:bidi="he-IL"/>
        </w:rPr>
        <w:t xml:space="preserve"> όπως </w:t>
      </w:r>
      <w:r>
        <w:rPr>
          <w:rFonts w:cstheme="minorHAnsi"/>
          <w:sz w:val="28"/>
          <w:szCs w:val="28"/>
          <w:lang w:bidi="he-IL"/>
        </w:rPr>
        <w:t>έκαναν</w:t>
      </w:r>
      <w:r w:rsidR="00975E15">
        <w:rPr>
          <w:rFonts w:cstheme="minorHAnsi"/>
          <w:sz w:val="28"/>
          <w:szCs w:val="28"/>
          <w:lang w:bidi="he-IL"/>
        </w:rPr>
        <w:t xml:space="preserve"> </w:t>
      </w:r>
      <w:r>
        <w:rPr>
          <w:rFonts w:cstheme="minorHAnsi"/>
          <w:sz w:val="28"/>
          <w:szCs w:val="28"/>
          <w:lang w:bidi="he-IL"/>
        </w:rPr>
        <w:t>ήδη</w:t>
      </w:r>
      <w:r w:rsidR="00975E15">
        <w:rPr>
          <w:rFonts w:cstheme="minorHAnsi"/>
          <w:sz w:val="28"/>
          <w:szCs w:val="28"/>
          <w:lang w:bidi="he-IL"/>
        </w:rPr>
        <w:t xml:space="preserve"> έναν </w:t>
      </w:r>
      <w:r>
        <w:rPr>
          <w:rFonts w:cstheme="minorHAnsi"/>
          <w:sz w:val="28"/>
          <w:szCs w:val="28"/>
          <w:lang w:bidi="he-IL"/>
        </w:rPr>
        <w:t>ουσιαστικά</w:t>
      </w:r>
      <w:r w:rsidR="00975E15">
        <w:rPr>
          <w:rFonts w:cstheme="minorHAnsi"/>
          <w:sz w:val="28"/>
          <w:szCs w:val="28"/>
          <w:lang w:bidi="he-IL"/>
        </w:rPr>
        <w:t xml:space="preserve"> </w:t>
      </w:r>
      <w:r>
        <w:rPr>
          <w:rFonts w:cstheme="minorHAnsi"/>
          <w:sz w:val="28"/>
          <w:szCs w:val="28"/>
          <w:lang w:bidi="he-IL"/>
        </w:rPr>
        <w:t>αθώο</w:t>
      </w:r>
      <w:r w:rsidR="00975E15">
        <w:rPr>
          <w:rFonts w:cstheme="minorHAnsi"/>
          <w:sz w:val="28"/>
          <w:szCs w:val="28"/>
          <w:lang w:bidi="he-IL"/>
        </w:rPr>
        <w:t xml:space="preserve"> ή το πολύ </w:t>
      </w:r>
      <w:r>
        <w:rPr>
          <w:rFonts w:cstheme="minorHAnsi"/>
          <w:sz w:val="28"/>
          <w:szCs w:val="28"/>
          <w:lang w:bidi="he-IL"/>
        </w:rPr>
        <w:t>αφελή</w:t>
      </w:r>
      <w:r w:rsidR="00975E15">
        <w:rPr>
          <w:rFonts w:cstheme="minorHAnsi"/>
          <w:sz w:val="28"/>
          <w:szCs w:val="28"/>
          <w:lang w:bidi="he-IL"/>
        </w:rPr>
        <w:t xml:space="preserve"> </w:t>
      </w:r>
      <w:r>
        <w:rPr>
          <w:rFonts w:cstheme="minorHAnsi"/>
          <w:sz w:val="28"/>
          <w:szCs w:val="28"/>
          <w:lang w:bidi="he-IL"/>
        </w:rPr>
        <w:t>Ιησού</w:t>
      </w:r>
      <w:r w:rsidR="00975E15">
        <w:rPr>
          <w:rFonts w:cstheme="minorHAnsi"/>
          <w:sz w:val="28"/>
          <w:szCs w:val="28"/>
          <w:lang w:bidi="he-IL"/>
        </w:rPr>
        <w:t xml:space="preserve">. Κατά τον </w:t>
      </w:r>
      <w:r>
        <w:rPr>
          <w:rFonts w:cstheme="minorHAnsi"/>
          <w:sz w:val="28"/>
          <w:szCs w:val="28"/>
          <w:lang w:bidi="he-IL"/>
        </w:rPr>
        <w:t>Πιλάτο</w:t>
      </w:r>
      <w:r w:rsidR="00975E15">
        <w:rPr>
          <w:rFonts w:cstheme="minorHAnsi"/>
          <w:sz w:val="28"/>
          <w:szCs w:val="28"/>
          <w:lang w:bidi="he-IL"/>
        </w:rPr>
        <w:t xml:space="preserve"> και </w:t>
      </w:r>
      <w:r>
        <w:rPr>
          <w:rFonts w:cstheme="minorHAnsi"/>
          <w:sz w:val="28"/>
          <w:szCs w:val="28"/>
          <w:lang w:bidi="he-IL"/>
        </w:rPr>
        <w:t>σύμφωνα</w:t>
      </w:r>
      <w:r w:rsidR="00975E15">
        <w:rPr>
          <w:rFonts w:cstheme="minorHAnsi"/>
          <w:sz w:val="28"/>
          <w:szCs w:val="28"/>
          <w:lang w:bidi="he-IL"/>
        </w:rPr>
        <w:t xml:space="preserve"> με το </w:t>
      </w:r>
      <w:r>
        <w:rPr>
          <w:rFonts w:cstheme="minorHAnsi"/>
          <w:sz w:val="28"/>
          <w:szCs w:val="28"/>
          <w:lang w:bidi="he-IL"/>
        </w:rPr>
        <w:t>ρωμαϊκό</w:t>
      </w:r>
      <w:r w:rsidR="00975E15">
        <w:rPr>
          <w:rFonts w:cstheme="minorHAnsi"/>
          <w:sz w:val="28"/>
          <w:szCs w:val="28"/>
          <w:lang w:bidi="he-IL"/>
        </w:rPr>
        <w:t xml:space="preserve"> </w:t>
      </w:r>
      <w:r>
        <w:rPr>
          <w:rFonts w:cstheme="minorHAnsi"/>
          <w:sz w:val="28"/>
          <w:szCs w:val="28"/>
          <w:lang w:bidi="he-IL"/>
        </w:rPr>
        <w:t>δίκαιο</w:t>
      </w:r>
      <w:r w:rsidR="00975E15">
        <w:rPr>
          <w:rFonts w:cstheme="minorHAnsi"/>
          <w:sz w:val="28"/>
          <w:szCs w:val="28"/>
          <w:lang w:bidi="he-IL"/>
        </w:rPr>
        <w:t xml:space="preserve"> η </w:t>
      </w:r>
      <w:r>
        <w:rPr>
          <w:rFonts w:cstheme="minorHAnsi"/>
          <w:sz w:val="28"/>
          <w:szCs w:val="28"/>
          <w:lang w:bidi="he-IL"/>
        </w:rPr>
        <w:t>νομική</w:t>
      </w:r>
      <w:r w:rsidR="00975E15">
        <w:rPr>
          <w:rFonts w:cstheme="minorHAnsi"/>
          <w:sz w:val="28"/>
          <w:szCs w:val="28"/>
          <w:lang w:bidi="he-IL"/>
        </w:rPr>
        <w:t xml:space="preserve"> και </w:t>
      </w:r>
      <w:r>
        <w:rPr>
          <w:rFonts w:cstheme="minorHAnsi"/>
          <w:sz w:val="28"/>
          <w:szCs w:val="28"/>
          <w:lang w:bidi="he-IL"/>
        </w:rPr>
        <w:t>ποινική</w:t>
      </w:r>
      <w:r w:rsidR="00DB7850">
        <w:rPr>
          <w:rFonts w:cstheme="minorHAnsi"/>
          <w:sz w:val="28"/>
          <w:szCs w:val="28"/>
          <w:lang w:bidi="he-IL"/>
        </w:rPr>
        <w:t xml:space="preserve">  </w:t>
      </w:r>
      <w:r>
        <w:rPr>
          <w:rFonts w:cstheme="minorHAnsi"/>
          <w:sz w:val="28"/>
          <w:szCs w:val="28"/>
          <w:lang w:bidi="he-IL"/>
        </w:rPr>
        <w:t>υπόσταση</w:t>
      </w:r>
      <w:r w:rsidR="00DB7850">
        <w:rPr>
          <w:rFonts w:cstheme="minorHAnsi"/>
          <w:sz w:val="28"/>
          <w:szCs w:val="28"/>
          <w:lang w:bidi="he-IL"/>
        </w:rPr>
        <w:t xml:space="preserve"> της </w:t>
      </w:r>
      <w:r>
        <w:rPr>
          <w:rFonts w:cstheme="minorHAnsi"/>
          <w:sz w:val="28"/>
          <w:szCs w:val="28"/>
          <w:lang w:bidi="he-IL"/>
        </w:rPr>
        <w:t>βλασφημίας</w:t>
      </w:r>
      <w:r w:rsidR="00DB7850">
        <w:rPr>
          <w:rFonts w:cstheme="minorHAnsi"/>
          <w:sz w:val="28"/>
          <w:szCs w:val="28"/>
          <w:lang w:bidi="he-IL"/>
        </w:rPr>
        <w:t xml:space="preserve"> είναι </w:t>
      </w:r>
      <w:r>
        <w:rPr>
          <w:rFonts w:cstheme="minorHAnsi"/>
          <w:sz w:val="28"/>
          <w:szCs w:val="28"/>
          <w:lang w:bidi="he-IL"/>
        </w:rPr>
        <w:t>ανυπόστατη</w:t>
      </w:r>
      <w:r w:rsidR="00DB7850">
        <w:rPr>
          <w:rFonts w:cstheme="minorHAnsi"/>
          <w:sz w:val="28"/>
          <w:szCs w:val="28"/>
          <w:lang w:bidi="he-IL"/>
        </w:rPr>
        <w:t xml:space="preserve">.  Σε ένα </w:t>
      </w:r>
      <w:r>
        <w:rPr>
          <w:rFonts w:cstheme="minorHAnsi"/>
          <w:sz w:val="28"/>
          <w:szCs w:val="28"/>
          <w:lang w:bidi="he-IL"/>
        </w:rPr>
        <w:t>δημοκρατικά</w:t>
      </w:r>
      <w:r w:rsidR="00DB7850">
        <w:rPr>
          <w:rFonts w:cstheme="minorHAnsi"/>
          <w:sz w:val="28"/>
          <w:szCs w:val="28"/>
          <w:lang w:bidi="he-IL"/>
        </w:rPr>
        <w:t xml:space="preserve"> </w:t>
      </w:r>
      <w:r>
        <w:rPr>
          <w:rFonts w:cstheme="minorHAnsi"/>
          <w:sz w:val="28"/>
          <w:szCs w:val="28"/>
          <w:lang w:bidi="he-IL"/>
        </w:rPr>
        <w:t>πολιτικά</w:t>
      </w:r>
      <w:r w:rsidR="00DB7850">
        <w:rPr>
          <w:rFonts w:cstheme="minorHAnsi"/>
          <w:sz w:val="28"/>
          <w:szCs w:val="28"/>
          <w:lang w:bidi="he-IL"/>
        </w:rPr>
        <w:t xml:space="preserve"> </w:t>
      </w:r>
      <w:r>
        <w:rPr>
          <w:rFonts w:cstheme="minorHAnsi"/>
          <w:sz w:val="28"/>
          <w:szCs w:val="28"/>
          <w:lang w:bidi="he-IL"/>
        </w:rPr>
        <w:t>οργανωμένο</w:t>
      </w:r>
      <w:r w:rsidR="00DB7850">
        <w:rPr>
          <w:rFonts w:cstheme="minorHAnsi"/>
          <w:sz w:val="28"/>
          <w:szCs w:val="28"/>
          <w:lang w:bidi="he-IL"/>
        </w:rPr>
        <w:t xml:space="preserve"> </w:t>
      </w:r>
      <w:r>
        <w:rPr>
          <w:rFonts w:cstheme="minorHAnsi"/>
          <w:sz w:val="28"/>
          <w:szCs w:val="28"/>
          <w:lang w:bidi="he-IL"/>
        </w:rPr>
        <w:t>κράτος</w:t>
      </w:r>
      <w:r w:rsidR="00027027">
        <w:rPr>
          <w:rFonts w:cstheme="minorHAnsi"/>
          <w:sz w:val="28"/>
          <w:szCs w:val="28"/>
          <w:lang w:bidi="he-IL"/>
        </w:rPr>
        <w:t>,</w:t>
      </w:r>
      <w:r w:rsidR="00DB7850">
        <w:rPr>
          <w:rFonts w:cstheme="minorHAnsi"/>
          <w:sz w:val="28"/>
          <w:szCs w:val="28"/>
          <w:lang w:bidi="he-IL"/>
        </w:rPr>
        <w:t xml:space="preserve"> όπως  </w:t>
      </w:r>
      <w:r>
        <w:rPr>
          <w:rFonts w:cstheme="minorHAnsi"/>
          <w:sz w:val="28"/>
          <w:szCs w:val="28"/>
          <w:lang w:bidi="he-IL"/>
        </w:rPr>
        <w:t>ήταν</w:t>
      </w:r>
      <w:r w:rsidR="00DB7850">
        <w:rPr>
          <w:rFonts w:cstheme="minorHAnsi"/>
          <w:sz w:val="28"/>
          <w:szCs w:val="28"/>
          <w:lang w:bidi="he-IL"/>
        </w:rPr>
        <w:t xml:space="preserve"> η </w:t>
      </w:r>
      <w:r w:rsidR="00DB7850">
        <w:rPr>
          <w:rFonts w:cstheme="minorHAnsi"/>
          <w:sz w:val="28"/>
          <w:szCs w:val="28"/>
          <w:lang w:val="en-US" w:bidi="he-IL"/>
        </w:rPr>
        <w:t>res</w:t>
      </w:r>
      <w:r w:rsidR="00DB7850" w:rsidRPr="00DB7850">
        <w:rPr>
          <w:rFonts w:cstheme="minorHAnsi"/>
          <w:sz w:val="28"/>
          <w:szCs w:val="28"/>
          <w:lang w:bidi="he-IL"/>
        </w:rPr>
        <w:t xml:space="preserve"> </w:t>
      </w:r>
      <w:r w:rsidR="00DB7850">
        <w:rPr>
          <w:rFonts w:cstheme="minorHAnsi"/>
          <w:sz w:val="28"/>
          <w:szCs w:val="28"/>
          <w:lang w:val="en-US" w:bidi="he-IL"/>
        </w:rPr>
        <w:t>publica</w:t>
      </w:r>
      <w:r w:rsidR="00DB7850" w:rsidRPr="00DB7850">
        <w:rPr>
          <w:rFonts w:cstheme="minorHAnsi"/>
          <w:sz w:val="28"/>
          <w:szCs w:val="28"/>
          <w:lang w:bidi="he-IL"/>
        </w:rPr>
        <w:t xml:space="preserve"> </w:t>
      </w:r>
      <w:r w:rsidR="00DB7850">
        <w:rPr>
          <w:rFonts w:cstheme="minorHAnsi"/>
          <w:sz w:val="28"/>
          <w:szCs w:val="28"/>
          <w:lang w:bidi="he-IL"/>
        </w:rPr>
        <w:t xml:space="preserve">της </w:t>
      </w:r>
      <w:r>
        <w:rPr>
          <w:rFonts w:cstheme="minorHAnsi"/>
          <w:sz w:val="28"/>
          <w:szCs w:val="28"/>
          <w:lang w:bidi="he-IL"/>
        </w:rPr>
        <w:t>Ρώμης</w:t>
      </w:r>
      <w:r w:rsidR="00027027">
        <w:rPr>
          <w:rFonts w:cstheme="minorHAnsi"/>
          <w:sz w:val="28"/>
          <w:szCs w:val="28"/>
          <w:lang w:bidi="he-IL"/>
        </w:rPr>
        <w:t>,</w:t>
      </w:r>
      <w:r w:rsidR="00DB7850">
        <w:rPr>
          <w:rFonts w:cstheme="minorHAnsi"/>
          <w:sz w:val="28"/>
          <w:szCs w:val="28"/>
          <w:lang w:bidi="he-IL"/>
        </w:rPr>
        <w:t xml:space="preserve"> η </w:t>
      </w:r>
      <w:r>
        <w:rPr>
          <w:rFonts w:cstheme="minorHAnsi"/>
          <w:sz w:val="28"/>
          <w:szCs w:val="28"/>
          <w:lang w:bidi="he-IL"/>
        </w:rPr>
        <w:t>διαφορετική</w:t>
      </w:r>
      <w:r w:rsidR="00DB7850">
        <w:rPr>
          <w:rFonts w:cstheme="minorHAnsi"/>
          <w:sz w:val="28"/>
          <w:szCs w:val="28"/>
          <w:lang w:bidi="he-IL"/>
        </w:rPr>
        <w:t xml:space="preserve"> </w:t>
      </w:r>
      <w:r>
        <w:rPr>
          <w:rFonts w:cstheme="minorHAnsi"/>
          <w:sz w:val="28"/>
          <w:szCs w:val="28"/>
          <w:lang w:bidi="he-IL"/>
        </w:rPr>
        <w:t>θρησκευτική</w:t>
      </w:r>
      <w:r w:rsidR="00DB7850">
        <w:rPr>
          <w:rFonts w:cstheme="minorHAnsi"/>
          <w:sz w:val="28"/>
          <w:szCs w:val="28"/>
          <w:lang w:bidi="he-IL"/>
        </w:rPr>
        <w:t xml:space="preserve"> </w:t>
      </w:r>
      <w:r>
        <w:rPr>
          <w:rFonts w:cstheme="minorHAnsi"/>
          <w:sz w:val="28"/>
          <w:szCs w:val="28"/>
          <w:lang w:bidi="he-IL"/>
        </w:rPr>
        <w:t>αντίληψη</w:t>
      </w:r>
      <w:r w:rsidR="00DB7850">
        <w:rPr>
          <w:rFonts w:cstheme="minorHAnsi"/>
          <w:sz w:val="28"/>
          <w:szCs w:val="28"/>
          <w:lang w:bidi="he-IL"/>
        </w:rPr>
        <w:t xml:space="preserve"> δεν είναι </w:t>
      </w:r>
      <w:r>
        <w:rPr>
          <w:rFonts w:cstheme="minorHAnsi"/>
          <w:sz w:val="28"/>
          <w:szCs w:val="28"/>
          <w:lang w:bidi="he-IL"/>
        </w:rPr>
        <w:t>ποινικά</w:t>
      </w:r>
      <w:r w:rsidR="00DB7850">
        <w:rPr>
          <w:rFonts w:cstheme="minorHAnsi"/>
          <w:sz w:val="28"/>
          <w:szCs w:val="28"/>
          <w:lang w:bidi="he-IL"/>
        </w:rPr>
        <w:t xml:space="preserve"> </w:t>
      </w:r>
      <w:r>
        <w:rPr>
          <w:rFonts w:cstheme="minorHAnsi"/>
          <w:sz w:val="28"/>
          <w:szCs w:val="28"/>
          <w:lang w:bidi="he-IL"/>
        </w:rPr>
        <w:t>κολάσιμη</w:t>
      </w:r>
      <w:r w:rsidR="0017547B" w:rsidRPr="00A2247E">
        <w:rPr>
          <w:rStyle w:val="a7"/>
        </w:rPr>
        <w:footnoteReference w:id="472"/>
      </w:r>
      <w:r w:rsidR="00027027">
        <w:rPr>
          <w:rFonts w:cstheme="minorHAnsi"/>
          <w:sz w:val="28"/>
          <w:szCs w:val="28"/>
          <w:lang w:bidi="he-IL"/>
        </w:rPr>
        <w:t>…</w:t>
      </w:r>
      <w:r w:rsidR="00DB7850">
        <w:rPr>
          <w:rFonts w:cstheme="minorHAnsi"/>
          <w:sz w:val="28"/>
          <w:szCs w:val="28"/>
          <w:lang w:bidi="he-IL"/>
        </w:rPr>
        <w:t xml:space="preserve"> </w:t>
      </w:r>
      <w:r>
        <w:rPr>
          <w:rFonts w:cstheme="minorHAnsi"/>
          <w:sz w:val="28"/>
          <w:szCs w:val="28"/>
          <w:lang w:bidi="he-IL"/>
        </w:rPr>
        <w:t>πόσο</w:t>
      </w:r>
      <w:r w:rsidR="00DB7850">
        <w:rPr>
          <w:rFonts w:cstheme="minorHAnsi"/>
          <w:sz w:val="28"/>
          <w:szCs w:val="28"/>
          <w:lang w:bidi="he-IL"/>
        </w:rPr>
        <w:t xml:space="preserve"> </w:t>
      </w:r>
      <w:r>
        <w:rPr>
          <w:rFonts w:cstheme="minorHAnsi"/>
          <w:sz w:val="28"/>
          <w:szCs w:val="28"/>
          <w:lang w:bidi="he-IL"/>
        </w:rPr>
        <w:t>μάλλον</w:t>
      </w:r>
      <w:r w:rsidR="00DB7850">
        <w:rPr>
          <w:rFonts w:cstheme="minorHAnsi"/>
          <w:sz w:val="28"/>
          <w:szCs w:val="28"/>
          <w:lang w:bidi="he-IL"/>
        </w:rPr>
        <w:t xml:space="preserve"> με την </w:t>
      </w:r>
      <w:r>
        <w:rPr>
          <w:rFonts w:cstheme="minorHAnsi"/>
          <w:sz w:val="28"/>
          <w:szCs w:val="28"/>
          <w:lang w:bidi="he-IL"/>
        </w:rPr>
        <w:t>ακρότητα</w:t>
      </w:r>
      <w:r w:rsidR="00DB7850">
        <w:rPr>
          <w:rFonts w:cstheme="minorHAnsi"/>
          <w:sz w:val="28"/>
          <w:szCs w:val="28"/>
          <w:lang w:bidi="he-IL"/>
        </w:rPr>
        <w:t xml:space="preserve"> των </w:t>
      </w:r>
      <w:r>
        <w:rPr>
          <w:rFonts w:cstheme="minorHAnsi"/>
          <w:sz w:val="28"/>
          <w:szCs w:val="28"/>
          <w:lang w:bidi="he-IL"/>
        </w:rPr>
        <w:t>ποινών</w:t>
      </w:r>
      <w:r w:rsidR="00DB7850">
        <w:rPr>
          <w:rFonts w:cstheme="minorHAnsi"/>
          <w:sz w:val="28"/>
          <w:szCs w:val="28"/>
          <w:lang w:bidi="he-IL"/>
        </w:rPr>
        <w:t xml:space="preserve"> που είναι ο </w:t>
      </w:r>
      <w:r>
        <w:rPr>
          <w:rFonts w:cstheme="minorHAnsi"/>
          <w:sz w:val="28"/>
          <w:szCs w:val="28"/>
          <w:lang w:bidi="he-IL"/>
        </w:rPr>
        <w:t>θάνατος</w:t>
      </w:r>
      <w:r w:rsidR="00DB7850">
        <w:rPr>
          <w:rFonts w:cstheme="minorHAnsi"/>
          <w:sz w:val="28"/>
          <w:szCs w:val="28"/>
          <w:lang w:bidi="he-IL"/>
        </w:rPr>
        <w:t xml:space="preserve"> στο </w:t>
      </w:r>
      <w:r>
        <w:rPr>
          <w:rFonts w:cstheme="minorHAnsi"/>
          <w:sz w:val="28"/>
          <w:szCs w:val="28"/>
          <w:lang w:bidi="he-IL"/>
        </w:rPr>
        <w:t>σταυρό</w:t>
      </w:r>
      <w:r w:rsidR="00DB7850">
        <w:rPr>
          <w:rFonts w:cstheme="minorHAnsi"/>
          <w:sz w:val="28"/>
          <w:szCs w:val="28"/>
          <w:lang w:bidi="he-IL"/>
        </w:rPr>
        <w:t xml:space="preserve">. </w:t>
      </w:r>
      <w:r>
        <w:rPr>
          <w:rFonts w:cstheme="minorHAnsi"/>
          <w:sz w:val="28"/>
          <w:szCs w:val="28"/>
          <w:lang w:bidi="he-IL"/>
        </w:rPr>
        <w:t>Αυτό</w:t>
      </w:r>
      <w:r w:rsidR="00DB7850">
        <w:rPr>
          <w:rFonts w:cstheme="minorHAnsi"/>
          <w:sz w:val="28"/>
          <w:szCs w:val="28"/>
          <w:lang w:bidi="he-IL"/>
        </w:rPr>
        <w:t xml:space="preserve"> για τον </w:t>
      </w:r>
      <w:r>
        <w:rPr>
          <w:rFonts w:cstheme="minorHAnsi"/>
          <w:sz w:val="28"/>
          <w:szCs w:val="28"/>
          <w:lang w:bidi="he-IL"/>
        </w:rPr>
        <w:t>Πιλάτο</w:t>
      </w:r>
      <w:r w:rsidR="00DB7850">
        <w:rPr>
          <w:rFonts w:cstheme="minorHAnsi"/>
          <w:sz w:val="28"/>
          <w:szCs w:val="28"/>
          <w:lang w:bidi="he-IL"/>
        </w:rPr>
        <w:t xml:space="preserve"> είναι </w:t>
      </w:r>
      <w:r>
        <w:rPr>
          <w:rFonts w:cstheme="minorHAnsi"/>
          <w:sz w:val="28"/>
          <w:szCs w:val="28"/>
          <w:lang w:bidi="he-IL"/>
        </w:rPr>
        <w:t>βαρβαρότητα</w:t>
      </w:r>
      <w:r w:rsidR="00DB7850">
        <w:rPr>
          <w:rFonts w:cstheme="minorHAnsi"/>
          <w:sz w:val="28"/>
          <w:szCs w:val="28"/>
          <w:lang w:bidi="he-IL"/>
        </w:rPr>
        <w:t xml:space="preserve"> </w:t>
      </w:r>
      <w:r w:rsidR="00D90F50">
        <w:rPr>
          <w:rFonts w:cstheme="minorHAnsi"/>
          <w:sz w:val="28"/>
          <w:szCs w:val="28"/>
          <w:lang w:bidi="he-IL"/>
        </w:rPr>
        <w:t xml:space="preserve">και </w:t>
      </w:r>
      <w:r w:rsidR="00DB7850">
        <w:rPr>
          <w:rFonts w:cstheme="minorHAnsi"/>
          <w:sz w:val="28"/>
          <w:szCs w:val="28"/>
          <w:lang w:bidi="he-IL"/>
        </w:rPr>
        <w:t xml:space="preserve">για αυτό </w:t>
      </w:r>
      <w:r>
        <w:rPr>
          <w:rFonts w:cstheme="minorHAnsi"/>
          <w:sz w:val="28"/>
          <w:szCs w:val="28"/>
          <w:lang w:bidi="he-IL"/>
        </w:rPr>
        <w:t>καταφέρεται</w:t>
      </w:r>
      <w:r w:rsidR="00DB7850">
        <w:rPr>
          <w:rFonts w:cstheme="minorHAnsi"/>
          <w:sz w:val="28"/>
          <w:szCs w:val="28"/>
          <w:lang w:bidi="he-IL"/>
        </w:rPr>
        <w:t xml:space="preserve"> </w:t>
      </w:r>
      <w:r>
        <w:rPr>
          <w:rFonts w:cstheme="minorHAnsi"/>
          <w:sz w:val="28"/>
          <w:szCs w:val="28"/>
          <w:lang w:bidi="he-IL"/>
        </w:rPr>
        <w:t>ειρωνικά</w:t>
      </w:r>
      <w:r w:rsidR="00DB7850">
        <w:rPr>
          <w:rFonts w:cstheme="minorHAnsi"/>
          <w:sz w:val="28"/>
          <w:szCs w:val="28"/>
          <w:lang w:bidi="he-IL"/>
        </w:rPr>
        <w:t xml:space="preserve"> προς την </w:t>
      </w:r>
      <w:r>
        <w:rPr>
          <w:rFonts w:cstheme="minorHAnsi"/>
          <w:sz w:val="28"/>
          <w:szCs w:val="28"/>
          <w:lang w:bidi="he-IL"/>
        </w:rPr>
        <w:t>έκφραση</w:t>
      </w:r>
      <w:r w:rsidR="00DB7850">
        <w:rPr>
          <w:rFonts w:cstheme="minorHAnsi"/>
          <w:sz w:val="28"/>
          <w:szCs w:val="28"/>
          <w:lang w:bidi="he-IL"/>
        </w:rPr>
        <w:t xml:space="preserve"> </w:t>
      </w:r>
      <w:r>
        <w:rPr>
          <w:rFonts w:cstheme="minorHAnsi"/>
          <w:sz w:val="28"/>
          <w:szCs w:val="28"/>
          <w:lang w:bidi="he-IL"/>
        </w:rPr>
        <w:t>δικαίου</w:t>
      </w:r>
      <w:r w:rsidR="00DB7850">
        <w:rPr>
          <w:rFonts w:cstheme="minorHAnsi"/>
          <w:sz w:val="28"/>
          <w:szCs w:val="28"/>
          <w:lang w:bidi="he-IL"/>
        </w:rPr>
        <w:t xml:space="preserve"> του Σανχεντρίν. Και εδώ </w:t>
      </w:r>
      <w:r>
        <w:rPr>
          <w:rFonts w:cstheme="minorHAnsi"/>
          <w:sz w:val="28"/>
          <w:szCs w:val="28"/>
          <w:lang w:bidi="he-IL"/>
        </w:rPr>
        <w:t>γεννάται</w:t>
      </w:r>
      <w:r w:rsidR="00DB7850">
        <w:rPr>
          <w:rFonts w:cstheme="minorHAnsi"/>
          <w:sz w:val="28"/>
          <w:szCs w:val="28"/>
          <w:lang w:bidi="he-IL"/>
        </w:rPr>
        <w:t xml:space="preserve"> το </w:t>
      </w:r>
      <w:r>
        <w:rPr>
          <w:rFonts w:cstheme="minorHAnsi"/>
          <w:sz w:val="28"/>
          <w:szCs w:val="28"/>
          <w:lang w:bidi="he-IL"/>
        </w:rPr>
        <w:t>ερώτημα</w:t>
      </w:r>
      <w:r w:rsidR="0017547B">
        <w:rPr>
          <w:rFonts w:cstheme="minorHAnsi"/>
          <w:sz w:val="28"/>
          <w:szCs w:val="28"/>
          <w:lang w:bidi="he-IL"/>
        </w:rPr>
        <w:t>,</w:t>
      </w:r>
      <w:r w:rsidR="00DB7850">
        <w:rPr>
          <w:rFonts w:cstheme="minorHAnsi"/>
          <w:sz w:val="28"/>
          <w:szCs w:val="28"/>
          <w:lang w:bidi="he-IL"/>
        </w:rPr>
        <w:t xml:space="preserve"> ποιοι </w:t>
      </w:r>
      <w:r>
        <w:rPr>
          <w:rFonts w:cstheme="minorHAnsi"/>
          <w:sz w:val="28"/>
          <w:szCs w:val="28"/>
          <w:lang w:bidi="he-IL"/>
        </w:rPr>
        <w:t>δίνουν</w:t>
      </w:r>
      <w:r w:rsidR="00DB7850">
        <w:rPr>
          <w:rFonts w:cstheme="minorHAnsi"/>
          <w:sz w:val="28"/>
          <w:szCs w:val="28"/>
          <w:lang w:bidi="he-IL"/>
        </w:rPr>
        <w:t xml:space="preserve"> </w:t>
      </w:r>
      <w:r>
        <w:rPr>
          <w:rFonts w:cstheme="minorHAnsi"/>
          <w:sz w:val="28"/>
          <w:szCs w:val="28"/>
          <w:lang w:bidi="he-IL"/>
        </w:rPr>
        <w:t>αφορμή</w:t>
      </w:r>
      <w:r w:rsidR="00DB7850">
        <w:rPr>
          <w:rFonts w:cstheme="minorHAnsi"/>
          <w:sz w:val="28"/>
          <w:szCs w:val="28"/>
          <w:lang w:bidi="he-IL"/>
        </w:rPr>
        <w:t xml:space="preserve"> να </w:t>
      </w:r>
      <w:r>
        <w:rPr>
          <w:rFonts w:cstheme="minorHAnsi"/>
          <w:sz w:val="28"/>
          <w:szCs w:val="28"/>
          <w:lang w:bidi="he-IL"/>
        </w:rPr>
        <w:t>ευτελίζετ</w:t>
      </w:r>
      <w:r w:rsidR="004E58CA">
        <w:rPr>
          <w:rFonts w:cstheme="minorHAnsi"/>
          <w:sz w:val="28"/>
          <w:szCs w:val="28"/>
          <w:lang w:bidi="he-IL"/>
        </w:rPr>
        <w:t>αι</w:t>
      </w:r>
      <w:r w:rsidR="00DB7850">
        <w:rPr>
          <w:rFonts w:cstheme="minorHAnsi"/>
          <w:sz w:val="28"/>
          <w:szCs w:val="28"/>
          <w:lang w:bidi="he-IL"/>
        </w:rPr>
        <w:t xml:space="preserve"> ο Ν</w:t>
      </w:r>
      <w:r>
        <w:rPr>
          <w:rFonts w:cstheme="minorHAnsi"/>
          <w:sz w:val="28"/>
          <w:szCs w:val="28"/>
          <w:lang w:bidi="he-IL"/>
        </w:rPr>
        <w:t>ό</w:t>
      </w:r>
      <w:r w:rsidR="00DB7850">
        <w:rPr>
          <w:rFonts w:cstheme="minorHAnsi"/>
          <w:sz w:val="28"/>
          <w:szCs w:val="28"/>
          <w:lang w:bidi="he-IL"/>
        </w:rPr>
        <w:t xml:space="preserve">μος του </w:t>
      </w:r>
      <w:r>
        <w:rPr>
          <w:rFonts w:cstheme="minorHAnsi"/>
          <w:sz w:val="28"/>
          <w:szCs w:val="28"/>
          <w:lang w:bidi="he-IL"/>
        </w:rPr>
        <w:t>Θεού</w:t>
      </w:r>
      <w:r w:rsidR="0017547B">
        <w:rPr>
          <w:rFonts w:cstheme="minorHAnsi"/>
          <w:sz w:val="28"/>
          <w:szCs w:val="28"/>
          <w:lang w:bidi="he-IL"/>
        </w:rPr>
        <w:t>,</w:t>
      </w:r>
      <w:r w:rsidR="00DB7850">
        <w:rPr>
          <w:rFonts w:cstheme="minorHAnsi"/>
          <w:sz w:val="28"/>
          <w:szCs w:val="28"/>
          <w:lang w:bidi="he-IL"/>
        </w:rPr>
        <w:t xml:space="preserve"> αν </w:t>
      </w:r>
      <w:r>
        <w:rPr>
          <w:rFonts w:cstheme="minorHAnsi"/>
          <w:sz w:val="28"/>
          <w:szCs w:val="28"/>
          <w:lang w:bidi="he-IL"/>
        </w:rPr>
        <w:t>αυτοί</w:t>
      </w:r>
      <w:r w:rsidR="00DB7850">
        <w:rPr>
          <w:rFonts w:cstheme="minorHAnsi"/>
          <w:sz w:val="28"/>
          <w:szCs w:val="28"/>
          <w:lang w:bidi="he-IL"/>
        </w:rPr>
        <w:t xml:space="preserve"> δεν είναι τα </w:t>
      </w:r>
      <w:r>
        <w:rPr>
          <w:rFonts w:cstheme="minorHAnsi"/>
          <w:sz w:val="28"/>
          <w:szCs w:val="28"/>
          <w:lang w:bidi="he-IL"/>
        </w:rPr>
        <w:t>μέλη</w:t>
      </w:r>
      <w:r w:rsidR="00DB7850">
        <w:rPr>
          <w:rFonts w:cstheme="minorHAnsi"/>
          <w:sz w:val="28"/>
          <w:szCs w:val="28"/>
          <w:lang w:bidi="he-IL"/>
        </w:rPr>
        <w:t xml:space="preserve"> του </w:t>
      </w:r>
      <w:r>
        <w:rPr>
          <w:rFonts w:cstheme="minorHAnsi"/>
          <w:sz w:val="28"/>
          <w:szCs w:val="28"/>
          <w:lang w:bidi="he-IL"/>
        </w:rPr>
        <w:t>ιουδαϊκού</w:t>
      </w:r>
      <w:r w:rsidR="00DB7850">
        <w:rPr>
          <w:rFonts w:cstheme="minorHAnsi"/>
          <w:sz w:val="28"/>
          <w:szCs w:val="28"/>
          <w:lang w:bidi="he-IL"/>
        </w:rPr>
        <w:t xml:space="preserve"> </w:t>
      </w:r>
      <w:r>
        <w:rPr>
          <w:rFonts w:cstheme="minorHAnsi"/>
          <w:sz w:val="28"/>
          <w:szCs w:val="28"/>
          <w:lang w:bidi="he-IL"/>
        </w:rPr>
        <w:t>δικαστηρίου -</w:t>
      </w:r>
      <w:r w:rsidR="00DB7850">
        <w:rPr>
          <w:rFonts w:cstheme="minorHAnsi"/>
          <w:sz w:val="28"/>
          <w:szCs w:val="28"/>
          <w:lang w:bidi="he-IL"/>
        </w:rPr>
        <w:t xml:space="preserve"> </w:t>
      </w:r>
      <w:r>
        <w:rPr>
          <w:rFonts w:cstheme="minorHAnsi"/>
          <w:sz w:val="28"/>
          <w:szCs w:val="28"/>
          <w:lang w:bidi="he-IL"/>
        </w:rPr>
        <w:t>Συμβουλίου</w:t>
      </w:r>
      <w:r w:rsidR="00DB7850">
        <w:rPr>
          <w:rFonts w:cstheme="minorHAnsi"/>
          <w:sz w:val="28"/>
          <w:szCs w:val="28"/>
          <w:lang w:bidi="he-IL"/>
        </w:rPr>
        <w:t xml:space="preserve">; Με τη </w:t>
      </w:r>
      <w:r>
        <w:rPr>
          <w:rFonts w:cstheme="minorHAnsi"/>
          <w:sz w:val="28"/>
          <w:szCs w:val="28"/>
          <w:lang w:bidi="he-IL"/>
        </w:rPr>
        <w:t>γενική</w:t>
      </w:r>
      <w:r w:rsidR="00DB7850">
        <w:rPr>
          <w:rFonts w:cstheme="minorHAnsi"/>
          <w:sz w:val="28"/>
          <w:szCs w:val="28"/>
          <w:lang w:bidi="he-IL"/>
        </w:rPr>
        <w:t xml:space="preserve"> </w:t>
      </w:r>
      <w:r>
        <w:rPr>
          <w:rFonts w:cstheme="minorHAnsi"/>
          <w:sz w:val="28"/>
          <w:szCs w:val="28"/>
          <w:lang w:bidi="he-IL"/>
        </w:rPr>
        <w:t>κτητική</w:t>
      </w:r>
      <w:r w:rsidR="00DB7850">
        <w:rPr>
          <w:rFonts w:cstheme="minorHAnsi"/>
          <w:sz w:val="28"/>
          <w:szCs w:val="28"/>
          <w:lang w:bidi="he-IL"/>
        </w:rPr>
        <w:t xml:space="preserve"> "</w:t>
      </w:r>
      <w:r w:rsidR="00DB7850">
        <w:rPr>
          <w:rFonts w:ascii="SBL Greek" w:hAnsi="SBL Greek" w:cs="SBL Greek"/>
          <w:lang w:bidi="he-IL"/>
        </w:rPr>
        <w:t xml:space="preserve">κατὰ τὸν νόμον </w:t>
      </w:r>
      <w:r w:rsidR="00DB7850" w:rsidRPr="00DB7850">
        <w:rPr>
          <w:rFonts w:ascii="SBL Greek" w:hAnsi="SBL Greek" w:cs="SBL Greek"/>
          <w:b/>
          <w:bCs/>
          <w:i/>
          <w:iCs/>
          <w:u w:val="single"/>
          <w:lang w:bidi="he-IL"/>
        </w:rPr>
        <w:t>ὑμῶν</w:t>
      </w:r>
      <w:r w:rsidR="00B01335">
        <w:rPr>
          <w:rFonts w:ascii="SBL Greek" w:hAnsi="SBL Greek" w:cs="SBL Greek"/>
          <w:lang w:bidi="he-IL"/>
        </w:rPr>
        <w:t xml:space="preserve">» </w:t>
      </w:r>
      <w:r>
        <w:rPr>
          <w:rFonts w:cstheme="minorHAnsi"/>
          <w:sz w:val="28"/>
          <w:szCs w:val="28"/>
          <w:lang w:bidi="he-IL"/>
        </w:rPr>
        <w:t>διακρίνει</w:t>
      </w:r>
      <w:r w:rsidR="00B01335">
        <w:rPr>
          <w:rFonts w:cstheme="minorHAnsi"/>
          <w:sz w:val="28"/>
          <w:szCs w:val="28"/>
          <w:lang w:bidi="he-IL"/>
        </w:rPr>
        <w:t xml:space="preserve"> το </w:t>
      </w:r>
      <w:r>
        <w:rPr>
          <w:rFonts w:cstheme="minorHAnsi"/>
          <w:sz w:val="28"/>
          <w:szCs w:val="28"/>
          <w:lang w:bidi="he-IL"/>
        </w:rPr>
        <w:t>νόμο</w:t>
      </w:r>
      <w:r w:rsidR="00B01335">
        <w:rPr>
          <w:rFonts w:cstheme="minorHAnsi"/>
          <w:sz w:val="28"/>
          <w:szCs w:val="28"/>
          <w:lang w:bidi="he-IL"/>
        </w:rPr>
        <w:t xml:space="preserve"> των </w:t>
      </w:r>
      <w:r>
        <w:rPr>
          <w:rFonts w:cstheme="minorHAnsi"/>
          <w:sz w:val="28"/>
          <w:szCs w:val="28"/>
          <w:lang w:bidi="he-IL"/>
        </w:rPr>
        <w:t>ιουδαίων</w:t>
      </w:r>
      <w:r w:rsidR="00B01335">
        <w:rPr>
          <w:rFonts w:cstheme="minorHAnsi"/>
          <w:sz w:val="28"/>
          <w:szCs w:val="28"/>
          <w:lang w:bidi="he-IL"/>
        </w:rPr>
        <w:t xml:space="preserve"> από το </w:t>
      </w:r>
      <w:r>
        <w:rPr>
          <w:rFonts w:cstheme="minorHAnsi"/>
          <w:sz w:val="28"/>
          <w:szCs w:val="28"/>
          <w:lang w:bidi="he-IL"/>
        </w:rPr>
        <w:t>νόμο</w:t>
      </w:r>
      <w:r w:rsidR="00B01335">
        <w:rPr>
          <w:rFonts w:cstheme="minorHAnsi"/>
          <w:sz w:val="28"/>
          <w:szCs w:val="28"/>
          <w:lang w:bidi="he-IL"/>
        </w:rPr>
        <w:t xml:space="preserve"> τον </w:t>
      </w:r>
      <w:r>
        <w:rPr>
          <w:rFonts w:cstheme="minorHAnsi"/>
          <w:sz w:val="28"/>
          <w:szCs w:val="28"/>
          <w:lang w:bidi="he-IL"/>
        </w:rPr>
        <w:t>ρωμαϊκό</w:t>
      </w:r>
      <w:r w:rsidR="00B01335">
        <w:rPr>
          <w:rFonts w:cstheme="minorHAnsi"/>
          <w:sz w:val="28"/>
          <w:szCs w:val="28"/>
          <w:lang w:bidi="he-IL"/>
        </w:rPr>
        <w:t xml:space="preserve">. Από τη </w:t>
      </w:r>
      <w:r>
        <w:rPr>
          <w:rFonts w:cstheme="minorHAnsi"/>
          <w:sz w:val="28"/>
          <w:szCs w:val="28"/>
          <w:lang w:bidi="he-IL"/>
        </w:rPr>
        <w:t>διάκριση</w:t>
      </w:r>
      <w:r w:rsidR="00B01335">
        <w:rPr>
          <w:rFonts w:cstheme="minorHAnsi"/>
          <w:sz w:val="28"/>
          <w:szCs w:val="28"/>
          <w:lang w:bidi="he-IL"/>
        </w:rPr>
        <w:t xml:space="preserve"> αυτή </w:t>
      </w:r>
      <w:r>
        <w:rPr>
          <w:rFonts w:cstheme="minorHAnsi"/>
          <w:sz w:val="28"/>
          <w:szCs w:val="28"/>
          <w:lang w:bidi="he-IL"/>
        </w:rPr>
        <w:t>αφήνει</w:t>
      </w:r>
      <w:r w:rsidR="00B01335">
        <w:rPr>
          <w:rFonts w:cstheme="minorHAnsi"/>
          <w:sz w:val="28"/>
          <w:szCs w:val="28"/>
          <w:lang w:bidi="he-IL"/>
        </w:rPr>
        <w:t xml:space="preserve"> να </w:t>
      </w:r>
      <w:r>
        <w:rPr>
          <w:rFonts w:cstheme="minorHAnsi"/>
          <w:sz w:val="28"/>
          <w:szCs w:val="28"/>
          <w:lang w:bidi="he-IL"/>
        </w:rPr>
        <w:t>φανεί</w:t>
      </w:r>
      <w:r w:rsidR="00B01335">
        <w:rPr>
          <w:rFonts w:cstheme="minorHAnsi"/>
          <w:sz w:val="28"/>
          <w:szCs w:val="28"/>
          <w:lang w:bidi="he-IL"/>
        </w:rPr>
        <w:t xml:space="preserve"> η κατά τη </w:t>
      </w:r>
      <w:r>
        <w:rPr>
          <w:rFonts w:cstheme="minorHAnsi"/>
          <w:sz w:val="28"/>
          <w:szCs w:val="28"/>
          <w:lang w:bidi="he-IL"/>
        </w:rPr>
        <w:t>γνώμη</w:t>
      </w:r>
      <w:r w:rsidR="00B01335">
        <w:rPr>
          <w:rFonts w:cstheme="minorHAnsi"/>
          <w:sz w:val="28"/>
          <w:szCs w:val="28"/>
          <w:lang w:bidi="he-IL"/>
        </w:rPr>
        <w:t xml:space="preserve"> του </w:t>
      </w:r>
      <w:r>
        <w:rPr>
          <w:rFonts w:cstheme="minorHAnsi"/>
          <w:sz w:val="28"/>
          <w:szCs w:val="28"/>
          <w:lang w:bidi="he-IL"/>
        </w:rPr>
        <w:t>ανωτερότητα</w:t>
      </w:r>
      <w:r w:rsidR="00B01335">
        <w:rPr>
          <w:rFonts w:cstheme="minorHAnsi"/>
          <w:sz w:val="28"/>
          <w:szCs w:val="28"/>
          <w:lang w:bidi="he-IL"/>
        </w:rPr>
        <w:t xml:space="preserve"> του </w:t>
      </w:r>
      <w:r>
        <w:rPr>
          <w:rFonts w:cstheme="minorHAnsi"/>
          <w:sz w:val="28"/>
          <w:szCs w:val="28"/>
          <w:lang w:bidi="he-IL"/>
        </w:rPr>
        <w:t>ρωμαϊκού</w:t>
      </w:r>
      <w:r w:rsidR="00B01335">
        <w:rPr>
          <w:rFonts w:cstheme="minorHAnsi"/>
          <w:sz w:val="28"/>
          <w:szCs w:val="28"/>
          <w:lang w:bidi="he-IL"/>
        </w:rPr>
        <w:t xml:space="preserve"> </w:t>
      </w:r>
      <w:r>
        <w:rPr>
          <w:rFonts w:cstheme="minorHAnsi"/>
          <w:sz w:val="28"/>
          <w:szCs w:val="28"/>
          <w:lang w:bidi="he-IL"/>
        </w:rPr>
        <w:t>νομικού</w:t>
      </w:r>
      <w:r w:rsidR="00B01335">
        <w:rPr>
          <w:rFonts w:cstheme="minorHAnsi"/>
          <w:sz w:val="28"/>
          <w:szCs w:val="28"/>
          <w:lang w:bidi="he-IL"/>
        </w:rPr>
        <w:t xml:space="preserve"> </w:t>
      </w:r>
      <w:r>
        <w:rPr>
          <w:rFonts w:cstheme="minorHAnsi"/>
          <w:sz w:val="28"/>
          <w:szCs w:val="28"/>
          <w:lang w:bidi="he-IL"/>
        </w:rPr>
        <w:t>συστήματος</w:t>
      </w:r>
      <w:r w:rsidR="00027027">
        <w:rPr>
          <w:rFonts w:cstheme="minorHAnsi"/>
          <w:sz w:val="28"/>
          <w:szCs w:val="28"/>
          <w:lang w:bidi="he-IL"/>
        </w:rPr>
        <w:t>,</w:t>
      </w:r>
      <w:r w:rsidR="00B01335">
        <w:rPr>
          <w:rFonts w:cstheme="minorHAnsi"/>
          <w:sz w:val="28"/>
          <w:szCs w:val="28"/>
          <w:lang w:bidi="he-IL"/>
        </w:rPr>
        <w:t xml:space="preserve"> </w:t>
      </w:r>
      <w:r>
        <w:rPr>
          <w:rFonts w:cstheme="minorHAnsi"/>
          <w:sz w:val="28"/>
          <w:szCs w:val="28"/>
          <w:lang w:bidi="he-IL"/>
        </w:rPr>
        <w:t>δίνοντας</w:t>
      </w:r>
      <w:r w:rsidR="00B01335">
        <w:rPr>
          <w:rFonts w:cstheme="minorHAnsi"/>
          <w:sz w:val="28"/>
          <w:szCs w:val="28"/>
          <w:lang w:bidi="he-IL"/>
        </w:rPr>
        <w:t xml:space="preserve"> τους την </w:t>
      </w:r>
      <w:r>
        <w:rPr>
          <w:rFonts w:cstheme="minorHAnsi"/>
          <w:sz w:val="28"/>
          <w:szCs w:val="28"/>
          <w:lang w:bidi="he-IL"/>
        </w:rPr>
        <w:t>ευκαιρία</w:t>
      </w:r>
      <w:r w:rsidR="00B01335">
        <w:rPr>
          <w:rFonts w:cstheme="minorHAnsi"/>
          <w:sz w:val="28"/>
          <w:szCs w:val="28"/>
          <w:lang w:bidi="he-IL"/>
        </w:rPr>
        <w:t xml:space="preserve"> να </w:t>
      </w:r>
      <w:r>
        <w:rPr>
          <w:rFonts w:cstheme="minorHAnsi"/>
          <w:sz w:val="28"/>
          <w:szCs w:val="28"/>
          <w:lang w:bidi="he-IL"/>
        </w:rPr>
        <w:t>αναλογιστούν</w:t>
      </w:r>
      <w:r w:rsidR="00B01335">
        <w:rPr>
          <w:rFonts w:cstheme="minorHAnsi"/>
          <w:sz w:val="28"/>
          <w:szCs w:val="28"/>
          <w:lang w:bidi="he-IL"/>
        </w:rPr>
        <w:t xml:space="preserve"> πως με </w:t>
      </w:r>
      <w:r>
        <w:rPr>
          <w:rFonts w:cstheme="minorHAnsi"/>
          <w:sz w:val="28"/>
          <w:szCs w:val="28"/>
          <w:lang w:bidi="he-IL"/>
        </w:rPr>
        <w:t>βάση</w:t>
      </w:r>
      <w:r w:rsidR="00B01335">
        <w:rPr>
          <w:rFonts w:cstheme="minorHAnsi"/>
          <w:sz w:val="28"/>
          <w:szCs w:val="28"/>
          <w:lang w:bidi="he-IL"/>
        </w:rPr>
        <w:t xml:space="preserve"> το </w:t>
      </w:r>
      <w:r>
        <w:rPr>
          <w:rFonts w:cstheme="minorHAnsi"/>
          <w:sz w:val="28"/>
          <w:szCs w:val="28"/>
          <w:lang w:bidi="he-IL"/>
        </w:rPr>
        <w:t>δικό</w:t>
      </w:r>
      <w:r w:rsidR="00B01335">
        <w:rPr>
          <w:rFonts w:cstheme="minorHAnsi"/>
          <w:sz w:val="28"/>
          <w:szCs w:val="28"/>
          <w:lang w:bidi="he-IL"/>
        </w:rPr>
        <w:t xml:space="preserve"> τους </w:t>
      </w:r>
      <w:r>
        <w:rPr>
          <w:rFonts w:cstheme="minorHAnsi"/>
          <w:sz w:val="28"/>
          <w:szCs w:val="28"/>
          <w:lang w:bidi="he-IL"/>
        </w:rPr>
        <w:t>νόμο</w:t>
      </w:r>
      <w:r w:rsidR="00B01335">
        <w:rPr>
          <w:rFonts w:cstheme="minorHAnsi"/>
          <w:sz w:val="28"/>
          <w:szCs w:val="28"/>
          <w:lang w:bidi="he-IL"/>
        </w:rPr>
        <w:t xml:space="preserve"> </w:t>
      </w:r>
      <w:r>
        <w:rPr>
          <w:rFonts w:cstheme="minorHAnsi"/>
          <w:sz w:val="28"/>
          <w:szCs w:val="28"/>
          <w:lang w:bidi="he-IL"/>
        </w:rPr>
        <w:t>αυθαιρετούν</w:t>
      </w:r>
      <w:r w:rsidR="00B01335">
        <w:rPr>
          <w:rFonts w:cstheme="minorHAnsi"/>
          <w:sz w:val="28"/>
          <w:szCs w:val="28"/>
          <w:lang w:bidi="he-IL"/>
        </w:rPr>
        <w:t xml:space="preserve"> σε </w:t>
      </w:r>
      <w:r>
        <w:rPr>
          <w:rFonts w:cstheme="minorHAnsi"/>
          <w:sz w:val="28"/>
          <w:szCs w:val="28"/>
          <w:lang w:bidi="he-IL"/>
        </w:rPr>
        <w:t>βάρος</w:t>
      </w:r>
      <w:r w:rsidR="00B01335">
        <w:rPr>
          <w:rFonts w:cstheme="minorHAnsi"/>
          <w:sz w:val="28"/>
          <w:szCs w:val="28"/>
          <w:lang w:bidi="he-IL"/>
        </w:rPr>
        <w:t xml:space="preserve"> του </w:t>
      </w:r>
      <w:r>
        <w:rPr>
          <w:rFonts w:cstheme="minorHAnsi"/>
          <w:sz w:val="28"/>
          <w:szCs w:val="28"/>
          <w:lang w:bidi="he-IL"/>
        </w:rPr>
        <w:t>Ιησού</w:t>
      </w:r>
      <w:r w:rsidR="00B01335">
        <w:rPr>
          <w:rFonts w:cstheme="minorHAnsi"/>
          <w:sz w:val="28"/>
          <w:szCs w:val="28"/>
          <w:lang w:bidi="he-IL"/>
        </w:rPr>
        <w:t xml:space="preserve">. Για </w:t>
      </w:r>
      <w:r>
        <w:rPr>
          <w:rFonts w:cstheme="minorHAnsi"/>
          <w:sz w:val="28"/>
          <w:szCs w:val="28"/>
          <w:lang w:bidi="he-IL"/>
        </w:rPr>
        <w:t>όλους</w:t>
      </w:r>
      <w:r w:rsidR="00B01335">
        <w:rPr>
          <w:rFonts w:cstheme="minorHAnsi"/>
          <w:sz w:val="28"/>
          <w:szCs w:val="28"/>
          <w:lang w:bidi="he-IL"/>
        </w:rPr>
        <w:t xml:space="preserve"> </w:t>
      </w:r>
      <w:r>
        <w:rPr>
          <w:rFonts w:cstheme="minorHAnsi"/>
          <w:sz w:val="28"/>
          <w:szCs w:val="28"/>
          <w:lang w:bidi="he-IL"/>
        </w:rPr>
        <w:t>αυτούς</w:t>
      </w:r>
      <w:r w:rsidR="00B01335">
        <w:rPr>
          <w:rFonts w:cstheme="minorHAnsi"/>
          <w:sz w:val="28"/>
          <w:szCs w:val="28"/>
          <w:lang w:bidi="he-IL"/>
        </w:rPr>
        <w:t xml:space="preserve"> τους </w:t>
      </w:r>
      <w:r>
        <w:rPr>
          <w:rFonts w:cstheme="minorHAnsi"/>
          <w:sz w:val="28"/>
          <w:szCs w:val="28"/>
          <w:lang w:bidi="he-IL"/>
        </w:rPr>
        <w:t>λόγους</w:t>
      </w:r>
      <w:r w:rsidR="00B01335">
        <w:rPr>
          <w:rFonts w:cstheme="minorHAnsi"/>
          <w:sz w:val="28"/>
          <w:szCs w:val="28"/>
          <w:lang w:bidi="he-IL"/>
        </w:rPr>
        <w:t xml:space="preserve"> η </w:t>
      </w:r>
      <w:r>
        <w:rPr>
          <w:rFonts w:cstheme="minorHAnsi"/>
          <w:sz w:val="28"/>
          <w:szCs w:val="28"/>
          <w:lang w:bidi="he-IL"/>
        </w:rPr>
        <w:t>απάντηση</w:t>
      </w:r>
      <w:r w:rsidR="00B01335">
        <w:rPr>
          <w:rFonts w:cstheme="minorHAnsi"/>
          <w:sz w:val="28"/>
          <w:szCs w:val="28"/>
          <w:lang w:bidi="he-IL"/>
        </w:rPr>
        <w:t xml:space="preserve"> </w:t>
      </w:r>
      <w:r>
        <w:rPr>
          <w:rFonts w:cstheme="minorHAnsi"/>
          <w:sz w:val="28"/>
          <w:szCs w:val="28"/>
          <w:lang w:bidi="he-IL"/>
        </w:rPr>
        <w:t>του</w:t>
      </w:r>
      <w:r w:rsidR="00B01335">
        <w:rPr>
          <w:rFonts w:cstheme="minorHAnsi"/>
          <w:sz w:val="28"/>
          <w:szCs w:val="28"/>
          <w:lang w:bidi="he-IL"/>
        </w:rPr>
        <w:t xml:space="preserve"> είναι </w:t>
      </w:r>
      <w:r>
        <w:rPr>
          <w:rFonts w:cstheme="minorHAnsi"/>
          <w:sz w:val="28"/>
          <w:szCs w:val="28"/>
          <w:lang w:bidi="he-IL"/>
        </w:rPr>
        <w:t>βαθιά</w:t>
      </w:r>
      <w:r w:rsidR="00B01335">
        <w:rPr>
          <w:rFonts w:cstheme="minorHAnsi"/>
          <w:sz w:val="28"/>
          <w:szCs w:val="28"/>
          <w:lang w:bidi="he-IL"/>
        </w:rPr>
        <w:t xml:space="preserve"> και </w:t>
      </w:r>
      <w:r>
        <w:rPr>
          <w:rFonts w:cstheme="minorHAnsi"/>
          <w:sz w:val="28"/>
          <w:szCs w:val="28"/>
          <w:lang w:bidi="he-IL"/>
        </w:rPr>
        <w:t>πολυπρισματικά</w:t>
      </w:r>
      <w:r w:rsidR="00B01335">
        <w:rPr>
          <w:rFonts w:cstheme="minorHAnsi"/>
          <w:sz w:val="28"/>
          <w:szCs w:val="28"/>
          <w:lang w:bidi="he-IL"/>
        </w:rPr>
        <w:t xml:space="preserve"> </w:t>
      </w:r>
      <w:r>
        <w:rPr>
          <w:rFonts w:cstheme="minorHAnsi"/>
          <w:sz w:val="28"/>
          <w:szCs w:val="28"/>
          <w:lang w:bidi="he-IL"/>
        </w:rPr>
        <w:t>ειρωνική</w:t>
      </w:r>
      <w:r w:rsidR="00B62469">
        <w:rPr>
          <w:rFonts w:cstheme="minorHAnsi"/>
          <w:sz w:val="28"/>
          <w:szCs w:val="28"/>
          <w:lang w:bidi="he-IL"/>
        </w:rPr>
        <w:t>,</w:t>
      </w:r>
      <w:r w:rsidR="00B01335">
        <w:rPr>
          <w:rFonts w:cstheme="minorHAnsi"/>
          <w:sz w:val="28"/>
          <w:szCs w:val="28"/>
          <w:lang w:bidi="he-IL"/>
        </w:rPr>
        <w:t xml:space="preserve"> την </w:t>
      </w:r>
      <w:r>
        <w:rPr>
          <w:rFonts w:cstheme="minorHAnsi"/>
          <w:sz w:val="28"/>
          <w:szCs w:val="28"/>
          <w:lang w:bidi="he-IL"/>
        </w:rPr>
        <w:t>οποία</w:t>
      </w:r>
      <w:r w:rsidR="00B01335">
        <w:rPr>
          <w:rFonts w:cstheme="minorHAnsi"/>
          <w:sz w:val="28"/>
          <w:szCs w:val="28"/>
          <w:lang w:bidi="he-IL"/>
        </w:rPr>
        <w:t xml:space="preserve"> </w:t>
      </w:r>
      <w:r w:rsidR="004E58CA">
        <w:rPr>
          <w:rFonts w:cstheme="minorHAnsi"/>
          <w:sz w:val="28"/>
          <w:szCs w:val="28"/>
          <w:lang w:bidi="he-IL"/>
        </w:rPr>
        <w:t>ά</w:t>
      </w:r>
      <w:r>
        <w:rPr>
          <w:rFonts w:cstheme="minorHAnsi"/>
          <w:sz w:val="28"/>
          <w:szCs w:val="28"/>
          <w:lang w:bidi="he-IL"/>
        </w:rPr>
        <w:t>νετ</w:t>
      </w:r>
      <w:r w:rsidR="004E58CA">
        <w:rPr>
          <w:rFonts w:cstheme="minorHAnsi"/>
          <w:sz w:val="28"/>
          <w:szCs w:val="28"/>
          <w:lang w:bidi="he-IL"/>
        </w:rPr>
        <w:t>α</w:t>
      </w:r>
      <w:r w:rsidR="00B01335">
        <w:rPr>
          <w:rFonts w:cstheme="minorHAnsi"/>
          <w:sz w:val="28"/>
          <w:szCs w:val="28"/>
          <w:lang w:bidi="he-IL"/>
        </w:rPr>
        <w:t xml:space="preserve"> </w:t>
      </w:r>
      <w:r>
        <w:rPr>
          <w:rFonts w:cstheme="minorHAnsi"/>
          <w:sz w:val="28"/>
          <w:szCs w:val="28"/>
          <w:lang w:bidi="he-IL"/>
        </w:rPr>
        <w:t>αντιλαμβάνεται</w:t>
      </w:r>
      <w:r w:rsidR="00B01335">
        <w:rPr>
          <w:rFonts w:cstheme="minorHAnsi"/>
          <w:sz w:val="28"/>
          <w:szCs w:val="28"/>
          <w:lang w:bidi="he-IL"/>
        </w:rPr>
        <w:t xml:space="preserve"> ο </w:t>
      </w:r>
      <w:r>
        <w:rPr>
          <w:rFonts w:cstheme="minorHAnsi"/>
          <w:sz w:val="28"/>
          <w:szCs w:val="28"/>
          <w:lang w:bidi="he-IL"/>
        </w:rPr>
        <w:t>πολύπειρος</w:t>
      </w:r>
      <w:r w:rsidR="00B01335">
        <w:rPr>
          <w:rFonts w:cstheme="minorHAnsi"/>
          <w:sz w:val="28"/>
          <w:szCs w:val="28"/>
          <w:lang w:bidi="he-IL"/>
        </w:rPr>
        <w:t xml:space="preserve"> </w:t>
      </w:r>
      <w:r>
        <w:rPr>
          <w:rFonts w:cstheme="minorHAnsi"/>
          <w:sz w:val="28"/>
          <w:szCs w:val="28"/>
          <w:lang w:bidi="he-IL"/>
        </w:rPr>
        <w:t>ακροατής</w:t>
      </w:r>
      <w:r w:rsidR="00B01335">
        <w:rPr>
          <w:rFonts w:cstheme="minorHAnsi"/>
          <w:sz w:val="28"/>
          <w:szCs w:val="28"/>
          <w:lang w:bidi="he-IL"/>
        </w:rPr>
        <w:t xml:space="preserve"> του </w:t>
      </w:r>
      <w:r>
        <w:rPr>
          <w:rFonts w:cstheme="minorHAnsi"/>
          <w:sz w:val="28"/>
          <w:szCs w:val="28"/>
          <w:lang w:bidi="he-IL"/>
        </w:rPr>
        <w:t>Ιωάνειου</w:t>
      </w:r>
      <w:r w:rsidR="00B01335">
        <w:rPr>
          <w:rFonts w:cstheme="minorHAnsi"/>
          <w:sz w:val="28"/>
          <w:szCs w:val="28"/>
          <w:lang w:bidi="he-IL"/>
        </w:rPr>
        <w:t xml:space="preserve"> </w:t>
      </w:r>
      <w:r>
        <w:rPr>
          <w:rFonts w:cstheme="minorHAnsi"/>
          <w:sz w:val="28"/>
          <w:szCs w:val="28"/>
          <w:lang w:bidi="he-IL"/>
        </w:rPr>
        <w:t>ευαγγελίου</w:t>
      </w:r>
      <w:r w:rsidR="00B01335">
        <w:rPr>
          <w:rFonts w:cstheme="minorHAnsi"/>
          <w:sz w:val="28"/>
          <w:szCs w:val="28"/>
          <w:lang w:bidi="he-IL"/>
        </w:rPr>
        <w:t>.</w:t>
      </w:r>
    </w:p>
    <w:p w14:paraId="5F8743DE" w14:textId="4E9061C6" w:rsidR="00B01335" w:rsidRDefault="00B01335"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7B4611">
        <w:rPr>
          <w:rFonts w:cstheme="minorHAnsi"/>
          <w:sz w:val="28"/>
          <w:szCs w:val="28"/>
          <w:lang w:bidi="he-IL"/>
        </w:rPr>
        <w:t>απάντηση</w:t>
      </w:r>
      <w:r>
        <w:rPr>
          <w:rFonts w:cstheme="minorHAnsi"/>
          <w:sz w:val="28"/>
          <w:szCs w:val="28"/>
          <w:lang w:bidi="he-IL"/>
        </w:rPr>
        <w:t xml:space="preserve"> του όμως </w:t>
      </w:r>
      <w:r w:rsidR="007B4611">
        <w:rPr>
          <w:rFonts w:cstheme="minorHAnsi"/>
          <w:sz w:val="28"/>
          <w:szCs w:val="28"/>
          <w:lang w:bidi="he-IL"/>
        </w:rPr>
        <w:t>εμπεριέχει</w:t>
      </w:r>
      <w:r>
        <w:rPr>
          <w:rFonts w:cstheme="minorHAnsi"/>
          <w:sz w:val="28"/>
          <w:szCs w:val="28"/>
          <w:lang w:bidi="he-IL"/>
        </w:rPr>
        <w:t xml:space="preserve"> και μια άλλη </w:t>
      </w:r>
      <w:r w:rsidR="007B4611">
        <w:rPr>
          <w:rFonts w:cstheme="minorHAnsi"/>
          <w:sz w:val="28"/>
          <w:szCs w:val="28"/>
          <w:lang w:bidi="he-IL"/>
        </w:rPr>
        <w:t>διάσταση</w:t>
      </w:r>
      <w:r>
        <w:rPr>
          <w:rFonts w:cstheme="minorHAnsi"/>
          <w:sz w:val="28"/>
          <w:szCs w:val="28"/>
          <w:lang w:bidi="he-IL"/>
        </w:rPr>
        <w:t xml:space="preserve">. Ο </w:t>
      </w:r>
      <w:r w:rsidR="007B4611">
        <w:rPr>
          <w:rFonts w:cstheme="minorHAnsi"/>
          <w:sz w:val="28"/>
          <w:szCs w:val="28"/>
          <w:lang w:bidi="he-IL"/>
        </w:rPr>
        <w:t>Πιλάτος</w:t>
      </w:r>
      <w:r>
        <w:rPr>
          <w:rFonts w:cstheme="minorHAnsi"/>
          <w:sz w:val="28"/>
          <w:szCs w:val="28"/>
          <w:lang w:bidi="he-IL"/>
        </w:rPr>
        <w:t xml:space="preserve"> </w:t>
      </w:r>
      <w:r w:rsidR="007B4611">
        <w:rPr>
          <w:rFonts w:cstheme="minorHAnsi"/>
          <w:sz w:val="28"/>
          <w:szCs w:val="28"/>
          <w:lang w:bidi="he-IL"/>
        </w:rPr>
        <w:t>καταλαβαίνοντας</w:t>
      </w:r>
      <w:r>
        <w:rPr>
          <w:rFonts w:cstheme="minorHAnsi"/>
          <w:sz w:val="28"/>
          <w:szCs w:val="28"/>
          <w:lang w:bidi="he-IL"/>
        </w:rPr>
        <w:t xml:space="preserve">  τα </w:t>
      </w:r>
      <w:r w:rsidR="007B4611">
        <w:rPr>
          <w:rFonts w:cstheme="minorHAnsi"/>
          <w:sz w:val="28"/>
          <w:szCs w:val="28"/>
          <w:lang w:bidi="he-IL"/>
        </w:rPr>
        <w:t>σχέδια</w:t>
      </w:r>
      <w:r>
        <w:rPr>
          <w:rFonts w:cstheme="minorHAnsi"/>
          <w:sz w:val="28"/>
          <w:szCs w:val="28"/>
          <w:lang w:bidi="he-IL"/>
        </w:rPr>
        <w:t xml:space="preserve"> </w:t>
      </w:r>
      <w:r w:rsidR="00B62469">
        <w:rPr>
          <w:rFonts w:cstheme="minorHAnsi"/>
          <w:sz w:val="28"/>
          <w:szCs w:val="28"/>
          <w:lang w:bidi="he-IL"/>
        </w:rPr>
        <w:t>τους,</w:t>
      </w:r>
      <w:r>
        <w:rPr>
          <w:rFonts w:cstheme="minorHAnsi"/>
          <w:sz w:val="28"/>
          <w:szCs w:val="28"/>
          <w:lang w:bidi="he-IL"/>
        </w:rPr>
        <w:t xml:space="preserve"> </w:t>
      </w:r>
      <w:r w:rsidR="007B4611">
        <w:rPr>
          <w:rFonts w:cstheme="minorHAnsi"/>
          <w:sz w:val="28"/>
          <w:szCs w:val="28"/>
          <w:lang w:bidi="he-IL"/>
        </w:rPr>
        <w:t>ίσως</w:t>
      </w:r>
      <w:r>
        <w:rPr>
          <w:rFonts w:cstheme="minorHAnsi"/>
          <w:sz w:val="28"/>
          <w:szCs w:val="28"/>
          <w:lang w:bidi="he-IL"/>
        </w:rPr>
        <w:t xml:space="preserve"> να </w:t>
      </w:r>
      <w:r w:rsidR="007B4611">
        <w:rPr>
          <w:rFonts w:cstheme="minorHAnsi"/>
          <w:sz w:val="28"/>
          <w:szCs w:val="28"/>
          <w:lang w:bidi="he-IL"/>
        </w:rPr>
        <w:t>υποψιάζεται</w:t>
      </w:r>
      <w:r>
        <w:rPr>
          <w:rFonts w:cstheme="minorHAnsi"/>
          <w:sz w:val="28"/>
          <w:szCs w:val="28"/>
          <w:lang w:bidi="he-IL"/>
        </w:rPr>
        <w:t xml:space="preserve"> ότι οι </w:t>
      </w:r>
      <w:r w:rsidR="007B4611">
        <w:rPr>
          <w:rFonts w:cstheme="minorHAnsi"/>
          <w:sz w:val="28"/>
          <w:szCs w:val="28"/>
          <w:lang w:bidi="he-IL"/>
        </w:rPr>
        <w:t>ιουδαίοι</w:t>
      </w:r>
      <w:r>
        <w:rPr>
          <w:rFonts w:cstheme="minorHAnsi"/>
          <w:sz w:val="28"/>
          <w:szCs w:val="28"/>
          <w:lang w:bidi="he-IL"/>
        </w:rPr>
        <w:t xml:space="preserve"> </w:t>
      </w:r>
      <w:r w:rsidR="007B4611">
        <w:rPr>
          <w:rFonts w:cstheme="minorHAnsi"/>
          <w:sz w:val="28"/>
          <w:szCs w:val="28"/>
          <w:lang w:bidi="he-IL"/>
        </w:rPr>
        <w:t>ήθελαν</w:t>
      </w:r>
      <w:r>
        <w:rPr>
          <w:rFonts w:cstheme="minorHAnsi"/>
          <w:sz w:val="28"/>
          <w:szCs w:val="28"/>
          <w:lang w:bidi="he-IL"/>
        </w:rPr>
        <w:t xml:space="preserve"> να τον </w:t>
      </w:r>
      <w:r w:rsidR="007B4611">
        <w:rPr>
          <w:rFonts w:cstheme="minorHAnsi"/>
          <w:sz w:val="28"/>
          <w:szCs w:val="28"/>
          <w:lang w:bidi="he-IL"/>
        </w:rPr>
        <w:t>εισάγουν</w:t>
      </w:r>
      <w:r>
        <w:rPr>
          <w:rFonts w:cstheme="minorHAnsi"/>
          <w:sz w:val="28"/>
          <w:szCs w:val="28"/>
          <w:lang w:bidi="he-IL"/>
        </w:rPr>
        <w:t xml:space="preserve"> σε ένα </w:t>
      </w:r>
      <w:r w:rsidR="007B4611">
        <w:rPr>
          <w:rFonts w:cstheme="minorHAnsi"/>
          <w:sz w:val="28"/>
          <w:szCs w:val="28"/>
          <w:lang w:bidi="he-IL"/>
        </w:rPr>
        <w:t>φλέγον</w:t>
      </w:r>
      <w:r>
        <w:rPr>
          <w:rFonts w:cstheme="minorHAnsi"/>
          <w:sz w:val="28"/>
          <w:szCs w:val="28"/>
          <w:lang w:bidi="he-IL"/>
        </w:rPr>
        <w:t xml:space="preserve"> και </w:t>
      </w:r>
      <w:r w:rsidR="007B4611">
        <w:rPr>
          <w:rFonts w:cstheme="minorHAnsi"/>
          <w:sz w:val="28"/>
          <w:szCs w:val="28"/>
          <w:lang w:bidi="he-IL"/>
        </w:rPr>
        <w:t>δύσκολο</w:t>
      </w:r>
      <w:r>
        <w:rPr>
          <w:rFonts w:cstheme="minorHAnsi"/>
          <w:sz w:val="28"/>
          <w:szCs w:val="28"/>
          <w:lang w:bidi="he-IL"/>
        </w:rPr>
        <w:t xml:space="preserve"> </w:t>
      </w:r>
      <w:r w:rsidR="007B4611">
        <w:rPr>
          <w:rFonts w:cstheme="minorHAnsi"/>
          <w:sz w:val="28"/>
          <w:szCs w:val="28"/>
          <w:lang w:bidi="he-IL"/>
        </w:rPr>
        <w:t>θέμα</w:t>
      </w:r>
      <w:r w:rsidR="00027027">
        <w:rPr>
          <w:rFonts w:cstheme="minorHAnsi"/>
          <w:sz w:val="28"/>
          <w:szCs w:val="28"/>
          <w:lang w:bidi="he-IL"/>
        </w:rPr>
        <w:t>,</w:t>
      </w:r>
      <w:r>
        <w:rPr>
          <w:rFonts w:cstheme="minorHAnsi"/>
          <w:sz w:val="28"/>
          <w:szCs w:val="28"/>
          <w:lang w:bidi="he-IL"/>
        </w:rPr>
        <w:t xml:space="preserve"> </w:t>
      </w:r>
      <w:r w:rsidR="007B4611">
        <w:rPr>
          <w:rFonts w:cstheme="minorHAnsi"/>
          <w:sz w:val="28"/>
          <w:szCs w:val="28"/>
          <w:lang w:bidi="he-IL"/>
        </w:rPr>
        <w:t>στήνοντας</w:t>
      </w:r>
      <w:r>
        <w:rPr>
          <w:rFonts w:cstheme="minorHAnsi"/>
          <w:sz w:val="28"/>
          <w:szCs w:val="28"/>
          <w:lang w:bidi="he-IL"/>
        </w:rPr>
        <w:t xml:space="preserve"> του </w:t>
      </w:r>
      <w:r w:rsidR="007B4611">
        <w:rPr>
          <w:rFonts w:cstheme="minorHAnsi"/>
          <w:sz w:val="28"/>
          <w:szCs w:val="28"/>
          <w:lang w:bidi="he-IL"/>
        </w:rPr>
        <w:t>προσωπική</w:t>
      </w:r>
      <w:r>
        <w:rPr>
          <w:rFonts w:cstheme="minorHAnsi"/>
          <w:sz w:val="28"/>
          <w:szCs w:val="28"/>
          <w:lang w:bidi="he-IL"/>
        </w:rPr>
        <w:t xml:space="preserve"> </w:t>
      </w:r>
      <w:r w:rsidR="007B4611">
        <w:rPr>
          <w:rFonts w:cstheme="minorHAnsi"/>
          <w:sz w:val="28"/>
          <w:szCs w:val="28"/>
          <w:lang w:bidi="he-IL"/>
        </w:rPr>
        <w:t xml:space="preserve">παγίδα </w:t>
      </w:r>
      <w:r>
        <w:rPr>
          <w:rFonts w:cstheme="minorHAnsi"/>
          <w:sz w:val="28"/>
          <w:szCs w:val="28"/>
          <w:lang w:bidi="he-IL"/>
        </w:rPr>
        <w:t xml:space="preserve">και για αυτό </w:t>
      </w:r>
      <w:r w:rsidR="007B4611">
        <w:rPr>
          <w:rFonts w:cstheme="minorHAnsi"/>
          <w:sz w:val="28"/>
          <w:szCs w:val="28"/>
          <w:lang w:bidi="he-IL"/>
        </w:rPr>
        <w:t>ίσως</w:t>
      </w:r>
      <w:r>
        <w:rPr>
          <w:rFonts w:cstheme="minorHAnsi"/>
          <w:sz w:val="28"/>
          <w:szCs w:val="28"/>
          <w:lang w:bidi="he-IL"/>
        </w:rPr>
        <w:t xml:space="preserve"> </w:t>
      </w:r>
      <w:r w:rsidR="007B4611">
        <w:rPr>
          <w:rFonts w:cstheme="minorHAnsi"/>
          <w:sz w:val="28"/>
          <w:szCs w:val="28"/>
          <w:lang w:bidi="he-IL"/>
        </w:rPr>
        <w:t>θέλει</w:t>
      </w:r>
      <w:r>
        <w:rPr>
          <w:rFonts w:cstheme="minorHAnsi"/>
          <w:sz w:val="28"/>
          <w:szCs w:val="28"/>
          <w:lang w:bidi="he-IL"/>
        </w:rPr>
        <w:t xml:space="preserve"> να τους </w:t>
      </w:r>
      <w:r w:rsidR="007B4611">
        <w:rPr>
          <w:rFonts w:cstheme="minorHAnsi"/>
          <w:sz w:val="28"/>
          <w:szCs w:val="28"/>
          <w:lang w:bidi="he-IL"/>
        </w:rPr>
        <w:t>επιστρέψει</w:t>
      </w:r>
      <w:r>
        <w:rPr>
          <w:rFonts w:cstheme="minorHAnsi"/>
          <w:sz w:val="28"/>
          <w:szCs w:val="28"/>
          <w:lang w:bidi="he-IL"/>
        </w:rPr>
        <w:t xml:space="preserve"> </w:t>
      </w:r>
      <w:r w:rsidR="00DA3D1D">
        <w:rPr>
          <w:rFonts w:cstheme="minorHAnsi"/>
          <w:sz w:val="28"/>
          <w:szCs w:val="28"/>
          <w:lang w:bidi="he-IL"/>
        </w:rPr>
        <w:t>σ</w:t>
      </w:r>
      <w:r>
        <w:rPr>
          <w:rFonts w:cstheme="minorHAnsi"/>
          <w:sz w:val="28"/>
          <w:szCs w:val="28"/>
          <w:lang w:bidi="he-IL"/>
        </w:rPr>
        <w:t xml:space="preserve">την </w:t>
      </w:r>
      <w:r w:rsidR="007B4611">
        <w:rPr>
          <w:rFonts w:cstheme="minorHAnsi"/>
          <w:sz w:val="28"/>
          <w:szCs w:val="28"/>
          <w:lang w:bidi="he-IL"/>
        </w:rPr>
        <w:t>αρμοδιότητα</w:t>
      </w:r>
      <w:r>
        <w:rPr>
          <w:rFonts w:cstheme="minorHAnsi"/>
          <w:sz w:val="28"/>
          <w:szCs w:val="28"/>
          <w:lang w:bidi="he-IL"/>
        </w:rPr>
        <w:t xml:space="preserve"> τους αυτό το </w:t>
      </w:r>
      <w:r w:rsidR="007B4611">
        <w:rPr>
          <w:rFonts w:cstheme="minorHAnsi"/>
          <w:sz w:val="28"/>
          <w:szCs w:val="28"/>
          <w:lang w:bidi="he-IL"/>
        </w:rPr>
        <w:t>θέμα</w:t>
      </w:r>
      <w:r>
        <w:rPr>
          <w:rFonts w:cstheme="minorHAnsi"/>
          <w:sz w:val="28"/>
          <w:szCs w:val="28"/>
          <w:lang w:bidi="he-IL"/>
        </w:rPr>
        <w:t xml:space="preserve">. Η </w:t>
      </w:r>
      <w:r w:rsidR="007B4611">
        <w:rPr>
          <w:rFonts w:cstheme="minorHAnsi"/>
          <w:sz w:val="28"/>
          <w:szCs w:val="28"/>
          <w:lang w:bidi="he-IL"/>
        </w:rPr>
        <w:t>άρνηση</w:t>
      </w:r>
      <w:r>
        <w:rPr>
          <w:rFonts w:cstheme="minorHAnsi"/>
          <w:sz w:val="28"/>
          <w:szCs w:val="28"/>
          <w:lang w:bidi="he-IL"/>
        </w:rPr>
        <w:t xml:space="preserve"> του να </w:t>
      </w:r>
      <w:r w:rsidR="007B4611">
        <w:rPr>
          <w:rFonts w:cstheme="minorHAnsi"/>
          <w:sz w:val="28"/>
          <w:szCs w:val="28"/>
          <w:lang w:bidi="he-IL"/>
        </w:rPr>
        <w:t>ασχοληθεί</w:t>
      </w:r>
      <w:r>
        <w:rPr>
          <w:rFonts w:cstheme="minorHAnsi"/>
          <w:sz w:val="28"/>
          <w:szCs w:val="28"/>
          <w:lang w:bidi="he-IL"/>
        </w:rPr>
        <w:t xml:space="preserve"> με το </w:t>
      </w:r>
      <w:r w:rsidR="007B4611">
        <w:rPr>
          <w:rFonts w:cstheme="minorHAnsi"/>
          <w:sz w:val="28"/>
          <w:szCs w:val="28"/>
          <w:lang w:bidi="he-IL"/>
        </w:rPr>
        <w:t>θέμα</w:t>
      </w:r>
      <w:r>
        <w:rPr>
          <w:rFonts w:cstheme="minorHAnsi"/>
          <w:sz w:val="28"/>
          <w:szCs w:val="28"/>
          <w:lang w:bidi="he-IL"/>
        </w:rPr>
        <w:t xml:space="preserve"> </w:t>
      </w:r>
      <w:r w:rsidR="00F2219D">
        <w:rPr>
          <w:rFonts w:cstheme="minorHAnsi"/>
          <w:sz w:val="28"/>
          <w:szCs w:val="28"/>
          <w:lang w:bidi="he-IL"/>
        </w:rPr>
        <w:t>«</w:t>
      </w:r>
      <w:r w:rsidR="007B4611">
        <w:rPr>
          <w:rFonts w:cstheme="minorHAnsi"/>
          <w:sz w:val="28"/>
          <w:szCs w:val="28"/>
          <w:lang w:bidi="he-IL"/>
        </w:rPr>
        <w:t>Ιησούς</w:t>
      </w:r>
      <w:r w:rsidR="00F2219D">
        <w:rPr>
          <w:rFonts w:cstheme="minorHAnsi"/>
          <w:sz w:val="28"/>
          <w:szCs w:val="28"/>
          <w:lang w:bidi="he-IL"/>
        </w:rPr>
        <w:t xml:space="preserve">» </w:t>
      </w:r>
      <w:r w:rsidR="007B4611">
        <w:rPr>
          <w:rFonts w:cstheme="minorHAnsi"/>
          <w:sz w:val="28"/>
          <w:szCs w:val="28"/>
          <w:lang w:bidi="he-IL"/>
        </w:rPr>
        <w:t>επιβεβαιώνεται</w:t>
      </w:r>
      <w:r w:rsidR="00F2219D">
        <w:rPr>
          <w:rFonts w:cstheme="minorHAnsi"/>
          <w:sz w:val="28"/>
          <w:szCs w:val="28"/>
          <w:lang w:bidi="he-IL"/>
        </w:rPr>
        <w:t xml:space="preserve"> και από την </w:t>
      </w:r>
      <w:r w:rsidR="007B4611">
        <w:rPr>
          <w:rFonts w:cstheme="minorHAnsi"/>
          <w:sz w:val="28"/>
          <w:szCs w:val="28"/>
          <w:lang w:bidi="he-IL"/>
        </w:rPr>
        <w:t>παρελκυστική</w:t>
      </w:r>
      <w:r w:rsidR="00F2219D">
        <w:rPr>
          <w:rFonts w:cstheme="minorHAnsi"/>
          <w:sz w:val="28"/>
          <w:szCs w:val="28"/>
          <w:lang w:bidi="he-IL"/>
        </w:rPr>
        <w:t xml:space="preserve"> του </w:t>
      </w:r>
      <w:r w:rsidR="007B4611">
        <w:rPr>
          <w:rFonts w:cstheme="minorHAnsi"/>
          <w:sz w:val="28"/>
          <w:szCs w:val="28"/>
          <w:lang w:bidi="he-IL"/>
        </w:rPr>
        <w:t>επιλογή</w:t>
      </w:r>
      <w:r w:rsidR="00B62469">
        <w:rPr>
          <w:rFonts w:cstheme="minorHAnsi"/>
          <w:sz w:val="28"/>
          <w:szCs w:val="28"/>
          <w:lang w:bidi="he-IL"/>
        </w:rPr>
        <w:t>,</w:t>
      </w:r>
      <w:r w:rsidR="00F2219D">
        <w:rPr>
          <w:rFonts w:cstheme="minorHAnsi"/>
          <w:sz w:val="28"/>
          <w:szCs w:val="28"/>
          <w:lang w:bidi="he-IL"/>
        </w:rPr>
        <w:t xml:space="preserve"> να την </w:t>
      </w:r>
      <w:r w:rsidR="007B4611">
        <w:rPr>
          <w:rFonts w:cstheme="minorHAnsi"/>
          <w:sz w:val="28"/>
          <w:szCs w:val="28"/>
          <w:lang w:bidi="he-IL"/>
        </w:rPr>
        <w:t>αποδώσει</w:t>
      </w:r>
      <w:r w:rsidR="00F2219D">
        <w:rPr>
          <w:rFonts w:cstheme="minorHAnsi"/>
          <w:sz w:val="28"/>
          <w:szCs w:val="28"/>
          <w:lang w:bidi="he-IL"/>
        </w:rPr>
        <w:t xml:space="preserve"> και στον </w:t>
      </w:r>
      <w:r w:rsidR="007B4611">
        <w:rPr>
          <w:rFonts w:cstheme="minorHAnsi"/>
          <w:sz w:val="28"/>
          <w:szCs w:val="28"/>
          <w:lang w:bidi="he-IL"/>
        </w:rPr>
        <w:t>Ηρώδη</w:t>
      </w:r>
      <w:r w:rsidR="00F2219D">
        <w:rPr>
          <w:rFonts w:cstheme="minorHAnsi"/>
          <w:sz w:val="28"/>
          <w:szCs w:val="28"/>
          <w:lang w:bidi="he-IL"/>
        </w:rPr>
        <w:t xml:space="preserve"> </w:t>
      </w:r>
      <w:r w:rsidR="007B4611">
        <w:rPr>
          <w:rFonts w:cstheme="minorHAnsi"/>
          <w:sz w:val="28"/>
          <w:szCs w:val="28"/>
          <w:lang w:bidi="he-IL"/>
        </w:rPr>
        <w:t>Αντύπα</w:t>
      </w:r>
      <w:r w:rsidR="004E58CA">
        <w:rPr>
          <w:rFonts w:cstheme="minorHAnsi"/>
          <w:sz w:val="28"/>
          <w:szCs w:val="28"/>
          <w:lang w:bidi="he-IL"/>
        </w:rPr>
        <w:t>(Λκ23:6-12)</w:t>
      </w:r>
      <w:r w:rsidR="00F2219D">
        <w:rPr>
          <w:rFonts w:cstheme="minorHAnsi"/>
          <w:sz w:val="28"/>
          <w:szCs w:val="28"/>
          <w:lang w:bidi="he-IL"/>
        </w:rPr>
        <w:t xml:space="preserve">. Η </w:t>
      </w:r>
      <w:r w:rsidR="007B4611">
        <w:rPr>
          <w:rFonts w:cstheme="minorHAnsi"/>
          <w:sz w:val="28"/>
          <w:szCs w:val="28"/>
          <w:lang w:bidi="he-IL"/>
        </w:rPr>
        <w:t>επιλογή</w:t>
      </w:r>
      <w:r w:rsidR="00F2219D">
        <w:rPr>
          <w:rFonts w:cstheme="minorHAnsi"/>
          <w:sz w:val="28"/>
          <w:szCs w:val="28"/>
          <w:lang w:bidi="he-IL"/>
        </w:rPr>
        <w:t xml:space="preserve"> των </w:t>
      </w:r>
      <w:r w:rsidR="007B4611">
        <w:rPr>
          <w:rFonts w:cstheme="minorHAnsi"/>
          <w:sz w:val="28"/>
          <w:szCs w:val="28"/>
          <w:lang w:bidi="he-IL"/>
        </w:rPr>
        <w:t>αρχιερέων</w:t>
      </w:r>
      <w:r w:rsidR="00F2219D">
        <w:rPr>
          <w:rFonts w:cstheme="minorHAnsi"/>
          <w:sz w:val="28"/>
          <w:szCs w:val="28"/>
          <w:lang w:bidi="he-IL"/>
        </w:rPr>
        <w:t xml:space="preserve"> να </w:t>
      </w:r>
      <w:r w:rsidR="007B4611">
        <w:rPr>
          <w:rFonts w:cstheme="minorHAnsi"/>
          <w:sz w:val="28"/>
          <w:szCs w:val="28"/>
          <w:lang w:bidi="he-IL"/>
        </w:rPr>
        <w:t>εκφραστούν</w:t>
      </w:r>
      <w:r w:rsidR="00F2219D">
        <w:rPr>
          <w:rFonts w:cstheme="minorHAnsi"/>
          <w:sz w:val="28"/>
          <w:szCs w:val="28"/>
          <w:lang w:bidi="he-IL"/>
        </w:rPr>
        <w:t xml:space="preserve"> με </w:t>
      </w:r>
      <w:r w:rsidR="007B4611">
        <w:rPr>
          <w:rFonts w:cstheme="minorHAnsi"/>
          <w:sz w:val="28"/>
          <w:szCs w:val="28"/>
          <w:lang w:bidi="he-IL"/>
        </w:rPr>
        <w:t>τόση</w:t>
      </w:r>
      <w:r w:rsidR="00F2219D">
        <w:rPr>
          <w:rFonts w:cstheme="minorHAnsi"/>
          <w:sz w:val="28"/>
          <w:szCs w:val="28"/>
          <w:lang w:bidi="he-IL"/>
        </w:rPr>
        <w:t xml:space="preserve"> </w:t>
      </w:r>
      <w:r w:rsidR="007B4611">
        <w:rPr>
          <w:rFonts w:cstheme="minorHAnsi"/>
          <w:sz w:val="28"/>
          <w:szCs w:val="28"/>
          <w:lang w:bidi="he-IL"/>
        </w:rPr>
        <w:t>εμμονή</w:t>
      </w:r>
      <w:r w:rsidR="00F2219D">
        <w:rPr>
          <w:rFonts w:cstheme="minorHAnsi"/>
          <w:sz w:val="28"/>
          <w:szCs w:val="28"/>
          <w:lang w:bidi="he-IL"/>
        </w:rPr>
        <w:t xml:space="preserve"> στην </w:t>
      </w:r>
      <w:r w:rsidR="007B4611">
        <w:rPr>
          <w:rFonts w:cstheme="minorHAnsi"/>
          <w:sz w:val="28"/>
          <w:szCs w:val="28"/>
          <w:lang w:bidi="he-IL"/>
        </w:rPr>
        <w:t>καταδίκη</w:t>
      </w:r>
      <w:r w:rsidR="00F2219D">
        <w:rPr>
          <w:rFonts w:cstheme="minorHAnsi"/>
          <w:sz w:val="28"/>
          <w:szCs w:val="28"/>
          <w:lang w:bidi="he-IL"/>
        </w:rPr>
        <w:t xml:space="preserve"> του </w:t>
      </w:r>
      <w:r w:rsidR="007B4611">
        <w:rPr>
          <w:rFonts w:cstheme="minorHAnsi"/>
          <w:sz w:val="28"/>
          <w:szCs w:val="28"/>
          <w:lang w:bidi="he-IL"/>
        </w:rPr>
        <w:t>Ιησού</w:t>
      </w:r>
      <w:r w:rsidR="00F2219D">
        <w:rPr>
          <w:rFonts w:cstheme="minorHAnsi"/>
          <w:sz w:val="28"/>
          <w:szCs w:val="28"/>
          <w:lang w:bidi="he-IL"/>
        </w:rPr>
        <w:t xml:space="preserve"> τον </w:t>
      </w:r>
      <w:r w:rsidR="007B4611">
        <w:rPr>
          <w:rFonts w:cstheme="minorHAnsi"/>
          <w:sz w:val="28"/>
          <w:szCs w:val="28"/>
          <w:lang w:bidi="he-IL"/>
        </w:rPr>
        <w:t>ενθουσιάζει</w:t>
      </w:r>
      <w:r w:rsidR="00B62469">
        <w:rPr>
          <w:rFonts w:cstheme="minorHAnsi"/>
          <w:sz w:val="28"/>
          <w:szCs w:val="28"/>
          <w:lang w:bidi="he-IL"/>
        </w:rPr>
        <w:t>,</w:t>
      </w:r>
      <w:r w:rsidR="00F2219D">
        <w:rPr>
          <w:rFonts w:cstheme="minorHAnsi"/>
          <w:sz w:val="28"/>
          <w:szCs w:val="28"/>
          <w:lang w:bidi="he-IL"/>
        </w:rPr>
        <w:t xml:space="preserve"> </w:t>
      </w:r>
      <w:r w:rsidR="007B4611">
        <w:rPr>
          <w:rFonts w:cstheme="minorHAnsi"/>
          <w:sz w:val="28"/>
          <w:szCs w:val="28"/>
          <w:lang w:bidi="he-IL"/>
        </w:rPr>
        <w:t>διότι</w:t>
      </w:r>
      <w:r w:rsidR="00F2219D">
        <w:rPr>
          <w:rFonts w:cstheme="minorHAnsi"/>
          <w:sz w:val="28"/>
          <w:szCs w:val="28"/>
          <w:lang w:bidi="he-IL"/>
        </w:rPr>
        <w:t xml:space="preserve"> του </w:t>
      </w:r>
      <w:r w:rsidR="007B4611">
        <w:rPr>
          <w:rFonts w:cstheme="minorHAnsi"/>
          <w:sz w:val="28"/>
          <w:szCs w:val="28"/>
          <w:lang w:bidi="he-IL"/>
        </w:rPr>
        <w:t>παρέχει</w:t>
      </w:r>
      <w:r w:rsidR="00F2219D">
        <w:rPr>
          <w:rFonts w:cstheme="minorHAnsi"/>
          <w:sz w:val="28"/>
          <w:szCs w:val="28"/>
          <w:lang w:bidi="he-IL"/>
        </w:rPr>
        <w:t xml:space="preserve"> σε αυτόν το </w:t>
      </w:r>
      <w:r w:rsidR="007B4611">
        <w:rPr>
          <w:rFonts w:cstheme="minorHAnsi"/>
          <w:sz w:val="28"/>
          <w:szCs w:val="28"/>
          <w:lang w:bidi="he-IL"/>
        </w:rPr>
        <w:t>μέσο</w:t>
      </w:r>
      <w:r w:rsidR="00F2219D">
        <w:rPr>
          <w:rFonts w:cstheme="minorHAnsi"/>
          <w:sz w:val="28"/>
          <w:szCs w:val="28"/>
          <w:lang w:bidi="he-IL"/>
        </w:rPr>
        <w:t xml:space="preserve"> να </w:t>
      </w:r>
      <w:r w:rsidR="007B4611">
        <w:rPr>
          <w:rFonts w:cstheme="minorHAnsi"/>
          <w:sz w:val="28"/>
          <w:szCs w:val="28"/>
          <w:lang w:bidi="he-IL"/>
        </w:rPr>
        <w:t>απαλλαγεί</w:t>
      </w:r>
      <w:r w:rsidR="00F2219D">
        <w:rPr>
          <w:rFonts w:cstheme="minorHAnsi"/>
          <w:sz w:val="28"/>
          <w:szCs w:val="28"/>
          <w:lang w:bidi="he-IL"/>
        </w:rPr>
        <w:t xml:space="preserve"> από αυτή την </w:t>
      </w:r>
      <w:r w:rsidR="007B4611">
        <w:rPr>
          <w:rFonts w:cstheme="minorHAnsi"/>
          <w:sz w:val="28"/>
          <w:szCs w:val="28"/>
          <w:lang w:bidi="he-IL"/>
        </w:rPr>
        <w:t>κουραστική</w:t>
      </w:r>
      <w:r w:rsidR="00F2219D">
        <w:rPr>
          <w:rFonts w:cstheme="minorHAnsi"/>
          <w:sz w:val="28"/>
          <w:szCs w:val="28"/>
          <w:lang w:bidi="he-IL"/>
        </w:rPr>
        <w:t xml:space="preserve"> </w:t>
      </w:r>
      <w:r w:rsidR="007B4611">
        <w:rPr>
          <w:rFonts w:cstheme="minorHAnsi"/>
          <w:sz w:val="28"/>
          <w:szCs w:val="28"/>
          <w:lang w:bidi="he-IL"/>
        </w:rPr>
        <w:t>υπόθεση</w:t>
      </w:r>
      <w:r w:rsidR="00FE25F3" w:rsidRPr="00A2247E">
        <w:rPr>
          <w:rStyle w:val="a7"/>
        </w:rPr>
        <w:footnoteReference w:id="473"/>
      </w:r>
      <w:r w:rsidR="00F2219D">
        <w:rPr>
          <w:rFonts w:cstheme="minorHAnsi"/>
          <w:sz w:val="28"/>
          <w:szCs w:val="28"/>
          <w:lang w:bidi="he-IL"/>
        </w:rPr>
        <w:t xml:space="preserve"> και τους </w:t>
      </w:r>
      <w:r w:rsidR="007B4611">
        <w:rPr>
          <w:rFonts w:cstheme="minorHAnsi"/>
          <w:sz w:val="28"/>
          <w:szCs w:val="28"/>
          <w:lang w:bidi="he-IL"/>
        </w:rPr>
        <w:t>απαντά</w:t>
      </w:r>
      <w:r w:rsidR="00F2219D">
        <w:rPr>
          <w:rFonts w:cstheme="minorHAnsi"/>
          <w:sz w:val="28"/>
          <w:szCs w:val="28"/>
          <w:lang w:bidi="he-IL"/>
        </w:rPr>
        <w:t xml:space="preserve"> </w:t>
      </w:r>
      <w:r w:rsidR="007B4611">
        <w:rPr>
          <w:rFonts w:cstheme="minorHAnsi"/>
          <w:sz w:val="28"/>
          <w:szCs w:val="28"/>
          <w:lang w:bidi="he-IL"/>
        </w:rPr>
        <w:t>χωρίς</w:t>
      </w:r>
      <w:r w:rsidR="00F2219D">
        <w:rPr>
          <w:rFonts w:cstheme="minorHAnsi"/>
          <w:sz w:val="28"/>
          <w:szCs w:val="28"/>
          <w:lang w:bidi="he-IL"/>
        </w:rPr>
        <w:t xml:space="preserve"> </w:t>
      </w:r>
      <w:r w:rsidR="007B4611">
        <w:rPr>
          <w:rFonts w:cstheme="minorHAnsi"/>
          <w:sz w:val="28"/>
          <w:szCs w:val="28"/>
          <w:lang w:bidi="he-IL"/>
        </w:rPr>
        <w:t>δισταγμό</w:t>
      </w:r>
      <w:r w:rsidR="00F2219D">
        <w:rPr>
          <w:rFonts w:cstheme="minorHAnsi"/>
          <w:sz w:val="28"/>
          <w:szCs w:val="28"/>
          <w:lang w:bidi="he-IL"/>
        </w:rPr>
        <w:t xml:space="preserve">: «πολύ </w:t>
      </w:r>
      <w:r w:rsidR="007B4611">
        <w:rPr>
          <w:rFonts w:cstheme="minorHAnsi"/>
          <w:sz w:val="28"/>
          <w:szCs w:val="28"/>
          <w:lang w:bidi="he-IL"/>
        </w:rPr>
        <w:t>καλά</w:t>
      </w:r>
      <w:r w:rsidR="00F2219D">
        <w:rPr>
          <w:rFonts w:cstheme="minorHAnsi"/>
          <w:sz w:val="28"/>
          <w:szCs w:val="28"/>
          <w:lang w:bidi="he-IL"/>
        </w:rPr>
        <w:t xml:space="preserve">! </w:t>
      </w:r>
      <w:r w:rsidR="007B4611">
        <w:rPr>
          <w:rFonts w:cstheme="minorHAnsi"/>
          <w:sz w:val="28"/>
          <w:szCs w:val="28"/>
          <w:lang w:bidi="he-IL"/>
        </w:rPr>
        <w:t>Αφού</w:t>
      </w:r>
      <w:r w:rsidR="00F2219D">
        <w:rPr>
          <w:rFonts w:cstheme="minorHAnsi"/>
          <w:sz w:val="28"/>
          <w:szCs w:val="28"/>
          <w:lang w:bidi="he-IL"/>
        </w:rPr>
        <w:t xml:space="preserve"> </w:t>
      </w:r>
      <w:r w:rsidR="007B4611">
        <w:rPr>
          <w:rFonts w:cstheme="minorHAnsi"/>
          <w:sz w:val="28"/>
          <w:szCs w:val="28"/>
          <w:lang w:bidi="he-IL"/>
        </w:rPr>
        <w:t>θέλετε</w:t>
      </w:r>
      <w:r w:rsidR="00F2219D">
        <w:rPr>
          <w:rFonts w:cstheme="minorHAnsi"/>
          <w:sz w:val="28"/>
          <w:szCs w:val="28"/>
          <w:lang w:bidi="he-IL"/>
        </w:rPr>
        <w:t xml:space="preserve"> να </w:t>
      </w:r>
      <w:r w:rsidR="007B4611">
        <w:rPr>
          <w:rFonts w:cstheme="minorHAnsi"/>
          <w:sz w:val="28"/>
          <w:szCs w:val="28"/>
          <w:lang w:bidi="he-IL"/>
        </w:rPr>
        <w:t>είστε</w:t>
      </w:r>
      <w:r w:rsidR="00F2219D">
        <w:rPr>
          <w:rFonts w:cstheme="minorHAnsi"/>
          <w:sz w:val="28"/>
          <w:szCs w:val="28"/>
          <w:lang w:bidi="he-IL"/>
        </w:rPr>
        <w:t xml:space="preserve"> οι </w:t>
      </w:r>
      <w:r w:rsidR="007B4611">
        <w:rPr>
          <w:rFonts w:cstheme="minorHAnsi"/>
          <w:sz w:val="28"/>
          <w:szCs w:val="28"/>
          <w:lang w:bidi="he-IL"/>
        </w:rPr>
        <w:t>μόνοι</w:t>
      </w:r>
      <w:r w:rsidR="00F2219D">
        <w:rPr>
          <w:rFonts w:cstheme="minorHAnsi"/>
          <w:sz w:val="28"/>
          <w:szCs w:val="28"/>
          <w:lang w:bidi="he-IL"/>
        </w:rPr>
        <w:t xml:space="preserve"> </w:t>
      </w:r>
      <w:r w:rsidR="007B4611">
        <w:rPr>
          <w:rFonts w:cstheme="minorHAnsi"/>
          <w:sz w:val="28"/>
          <w:szCs w:val="28"/>
          <w:lang w:bidi="he-IL"/>
        </w:rPr>
        <w:t>δικαστές</w:t>
      </w:r>
      <w:r w:rsidR="00F2219D">
        <w:rPr>
          <w:rFonts w:cstheme="minorHAnsi"/>
          <w:sz w:val="28"/>
          <w:szCs w:val="28"/>
          <w:lang w:bidi="he-IL"/>
        </w:rPr>
        <w:t xml:space="preserve"> στην </w:t>
      </w:r>
      <w:r w:rsidR="007B4611">
        <w:rPr>
          <w:rFonts w:cstheme="minorHAnsi"/>
          <w:sz w:val="28"/>
          <w:szCs w:val="28"/>
          <w:lang w:bidi="he-IL"/>
        </w:rPr>
        <w:t>υπόθεση</w:t>
      </w:r>
      <w:r w:rsidR="00F2219D">
        <w:rPr>
          <w:rFonts w:cstheme="minorHAnsi"/>
          <w:sz w:val="28"/>
          <w:szCs w:val="28"/>
          <w:lang w:bidi="he-IL"/>
        </w:rPr>
        <w:t xml:space="preserve"> αυτή το </w:t>
      </w:r>
      <w:r w:rsidR="007B4611">
        <w:rPr>
          <w:rFonts w:cstheme="minorHAnsi"/>
          <w:sz w:val="28"/>
          <w:szCs w:val="28"/>
          <w:lang w:bidi="he-IL"/>
        </w:rPr>
        <w:t>δέχομαι</w:t>
      </w:r>
      <w:r w:rsidR="00F2219D">
        <w:rPr>
          <w:rFonts w:cstheme="minorHAnsi"/>
          <w:sz w:val="28"/>
          <w:szCs w:val="28"/>
          <w:lang w:bidi="he-IL"/>
        </w:rPr>
        <w:t xml:space="preserve"> αυτό! </w:t>
      </w:r>
      <w:r w:rsidR="007B4611">
        <w:rPr>
          <w:rFonts w:cstheme="minorHAnsi"/>
          <w:sz w:val="28"/>
          <w:szCs w:val="28"/>
          <w:lang w:bidi="he-IL"/>
        </w:rPr>
        <w:t>Δικάστε</w:t>
      </w:r>
      <w:r w:rsidR="00F2219D">
        <w:rPr>
          <w:rFonts w:cstheme="minorHAnsi"/>
          <w:sz w:val="28"/>
          <w:szCs w:val="28"/>
          <w:lang w:bidi="he-IL"/>
        </w:rPr>
        <w:t xml:space="preserve"> τον </w:t>
      </w:r>
      <w:r w:rsidR="007B4611">
        <w:rPr>
          <w:rFonts w:cstheme="minorHAnsi"/>
          <w:sz w:val="28"/>
          <w:szCs w:val="28"/>
          <w:lang w:bidi="he-IL"/>
        </w:rPr>
        <w:t>κατηγορούμενο</w:t>
      </w:r>
      <w:r w:rsidR="00F2219D">
        <w:rPr>
          <w:rFonts w:cstheme="minorHAnsi"/>
          <w:sz w:val="28"/>
          <w:szCs w:val="28"/>
          <w:lang w:bidi="he-IL"/>
        </w:rPr>
        <w:t xml:space="preserve"> και </w:t>
      </w:r>
      <w:r w:rsidR="007B4611">
        <w:rPr>
          <w:rFonts w:cstheme="minorHAnsi"/>
          <w:sz w:val="28"/>
          <w:szCs w:val="28"/>
          <w:lang w:bidi="he-IL"/>
        </w:rPr>
        <w:t>τιμωρήστε</w:t>
      </w:r>
      <w:r w:rsidR="00F2219D">
        <w:rPr>
          <w:rFonts w:cstheme="minorHAnsi"/>
          <w:sz w:val="28"/>
          <w:szCs w:val="28"/>
          <w:lang w:bidi="he-IL"/>
        </w:rPr>
        <w:t xml:space="preserve"> τον</w:t>
      </w:r>
      <w:r w:rsidR="00B62469">
        <w:rPr>
          <w:rFonts w:cstheme="minorHAnsi"/>
          <w:sz w:val="28"/>
          <w:szCs w:val="28"/>
          <w:lang w:bidi="he-IL"/>
        </w:rPr>
        <w:t>,</w:t>
      </w:r>
      <w:r w:rsidR="00F2219D">
        <w:rPr>
          <w:rFonts w:cstheme="minorHAnsi"/>
          <w:sz w:val="28"/>
          <w:szCs w:val="28"/>
          <w:lang w:bidi="he-IL"/>
        </w:rPr>
        <w:t xml:space="preserve"> </w:t>
      </w:r>
      <w:r w:rsidR="007B4611">
        <w:rPr>
          <w:rFonts w:cstheme="minorHAnsi"/>
          <w:sz w:val="28"/>
          <w:szCs w:val="28"/>
          <w:lang w:bidi="he-IL"/>
        </w:rPr>
        <w:t>εννοείτε</w:t>
      </w:r>
      <w:r w:rsidR="00F2219D">
        <w:rPr>
          <w:rFonts w:cstheme="minorHAnsi"/>
          <w:sz w:val="28"/>
          <w:szCs w:val="28"/>
          <w:lang w:bidi="he-IL"/>
        </w:rPr>
        <w:t xml:space="preserve"> </w:t>
      </w:r>
      <w:r w:rsidR="007B4611">
        <w:rPr>
          <w:rFonts w:cstheme="minorHAnsi"/>
          <w:sz w:val="28"/>
          <w:szCs w:val="28"/>
          <w:lang w:bidi="he-IL"/>
        </w:rPr>
        <w:t>εντός</w:t>
      </w:r>
      <w:r w:rsidR="00F2219D">
        <w:rPr>
          <w:rFonts w:cstheme="minorHAnsi"/>
          <w:sz w:val="28"/>
          <w:szCs w:val="28"/>
          <w:lang w:bidi="he-IL"/>
        </w:rPr>
        <w:t xml:space="preserve"> των </w:t>
      </w:r>
      <w:r w:rsidR="007B4611">
        <w:rPr>
          <w:rFonts w:cstheme="minorHAnsi"/>
          <w:sz w:val="28"/>
          <w:szCs w:val="28"/>
          <w:lang w:bidi="he-IL"/>
        </w:rPr>
        <w:t>ορίων</w:t>
      </w:r>
      <w:r w:rsidR="00F2219D">
        <w:rPr>
          <w:rFonts w:cstheme="minorHAnsi"/>
          <w:sz w:val="28"/>
          <w:szCs w:val="28"/>
          <w:lang w:bidi="he-IL"/>
        </w:rPr>
        <w:t xml:space="preserve"> της </w:t>
      </w:r>
      <w:r w:rsidR="007B4611">
        <w:rPr>
          <w:rFonts w:cstheme="minorHAnsi"/>
          <w:sz w:val="28"/>
          <w:szCs w:val="28"/>
          <w:lang w:bidi="he-IL"/>
        </w:rPr>
        <w:t>δικαιοδοσίας</w:t>
      </w:r>
      <w:r w:rsidR="00F2219D">
        <w:rPr>
          <w:rFonts w:cstheme="minorHAnsi"/>
          <w:sz w:val="28"/>
          <w:szCs w:val="28"/>
          <w:lang w:bidi="he-IL"/>
        </w:rPr>
        <w:t xml:space="preserve"> </w:t>
      </w:r>
      <w:r w:rsidR="00B62469">
        <w:rPr>
          <w:rFonts w:cstheme="minorHAnsi"/>
          <w:sz w:val="28"/>
          <w:szCs w:val="28"/>
          <w:lang w:bidi="he-IL"/>
        </w:rPr>
        <w:t>σας»</w:t>
      </w:r>
      <w:r w:rsidR="00F2219D">
        <w:rPr>
          <w:rFonts w:cstheme="minorHAnsi"/>
          <w:sz w:val="28"/>
          <w:szCs w:val="28"/>
          <w:lang w:bidi="he-IL"/>
        </w:rPr>
        <w:t xml:space="preserve">. </w:t>
      </w:r>
      <w:r w:rsidR="007B4611">
        <w:rPr>
          <w:rFonts w:cstheme="minorHAnsi"/>
          <w:sz w:val="28"/>
          <w:szCs w:val="28"/>
          <w:lang w:bidi="he-IL"/>
        </w:rPr>
        <w:t>Η</w:t>
      </w:r>
      <w:r w:rsidR="00F2219D">
        <w:rPr>
          <w:rFonts w:cstheme="minorHAnsi"/>
          <w:sz w:val="28"/>
          <w:szCs w:val="28"/>
          <w:lang w:bidi="he-IL"/>
        </w:rPr>
        <w:t xml:space="preserve"> </w:t>
      </w:r>
      <w:r w:rsidR="007B4611">
        <w:rPr>
          <w:rFonts w:cstheme="minorHAnsi"/>
          <w:sz w:val="28"/>
          <w:szCs w:val="28"/>
          <w:lang w:bidi="he-IL"/>
        </w:rPr>
        <w:t>απόδοση</w:t>
      </w:r>
      <w:r w:rsidR="00F2219D">
        <w:rPr>
          <w:rFonts w:cstheme="minorHAnsi"/>
          <w:sz w:val="28"/>
          <w:szCs w:val="28"/>
          <w:lang w:bidi="he-IL"/>
        </w:rPr>
        <w:t xml:space="preserve"> </w:t>
      </w:r>
      <w:r w:rsidR="007B4611">
        <w:rPr>
          <w:rFonts w:cstheme="minorHAnsi"/>
          <w:sz w:val="28"/>
          <w:szCs w:val="28"/>
          <w:lang w:bidi="he-IL"/>
        </w:rPr>
        <w:t>δικαιοσύνης</w:t>
      </w:r>
      <w:r w:rsidR="00F2219D">
        <w:rPr>
          <w:rFonts w:cstheme="minorHAnsi"/>
          <w:sz w:val="28"/>
          <w:szCs w:val="28"/>
          <w:lang w:bidi="he-IL"/>
        </w:rPr>
        <w:t xml:space="preserve"> είναι </w:t>
      </w:r>
      <w:r w:rsidR="007B4611">
        <w:rPr>
          <w:rFonts w:cstheme="minorHAnsi"/>
          <w:sz w:val="28"/>
          <w:szCs w:val="28"/>
          <w:lang w:bidi="he-IL"/>
        </w:rPr>
        <w:t>δώρο</w:t>
      </w:r>
      <w:r w:rsidR="00F2219D">
        <w:rPr>
          <w:rFonts w:cstheme="minorHAnsi"/>
          <w:sz w:val="28"/>
          <w:szCs w:val="28"/>
          <w:lang w:bidi="he-IL"/>
        </w:rPr>
        <w:t xml:space="preserve"> </w:t>
      </w:r>
      <w:r w:rsidR="007B4611">
        <w:rPr>
          <w:rFonts w:cstheme="minorHAnsi"/>
          <w:sz w:val="28"/>
          <w:szCs w:val="28"/>
          <w:lang w:bidi="he-IL"/>
        </w:rPr>
        <w:t>άδωρο</w:t>
      </w:r>
      <w:r w:rsidR="00F2219D">
        <w:rPr>
          <w:rFonts w:cstheme="minorHAnsi"/>
          <w:sz w:val="28"/>
          <w:szCs w:val="28"/>
          <w:lang w:bidi="he-IL"/>
        </w:rPr>
        <w:t xml:space="preserve"> για τους </w:t>
      </w:r>
      <w:r w:rsidR="007B4611">
        <w:rPr>
          <w:rFonts w:cstheme="minorHAnsi"/>
          <w:sz w:val="28"/>
          <w:szCs w:val="28"/>
          <w:lang w:bidi="he-IL"/>
        </w:rPr>
        <w:t>αρχιερείς</w:t>
      </w:r>
      <w:r w:rsidR="00F2219D">
        <w:rPr>
          <w:rFonts w:cstheme="minorHAnsi"/>
          <w:sz w:val="28"/>
          <w:szCs w:val="28"/>
          <w:lang w:bidi="he-IL"/>
        </w:rPr>
        <w:t xml:space="preserve"> και αυτό το </w:t>
      </w:r>
      <w:r w:rsidR="007B4611">
        <w:rPr>
          <w:rFonts w:cstheme="minorHAnsi"/>
          <w:sz w:val="28"/>
          <w:szCs w:val="28"/>
          <w:lang w:bidi="he-IL"/>
        </w:rPr>
        <w:t>γνωρίζει</w:t>
      </w:r>
      <w:r w:rsidR="00F2219D">
        <w:rPr>
          <w:rFonts w:cstheme="minorHAnsi"/>
          <w:sz w:val="28"/>
          <w:szCs w:val="28"/>
          <w:lang w:bidi="he-IL"/>
        </w:rPr>
        <w:t xml:space="preserve"> ο </w:t>
      </w:r>
      <w:r w:rsidR="007B4611">
        <w:rPr>
          <w:rFonts w:cstheme="minorHAnsi"/>
          <w:sz w:val="28"/>
          <w:szCs w:val="28"/>
          <w:lang w:bidi="he-IL"/>
        </w:rPr>
        <w:t>Πιλάτος</w:t>
      </w:r>
      <w:r w:rsidR="00F2219D">
        <w:rPr>
          <w:rFonts w:cstheme="minorHAnsi"/>
          <w:sz w:val="28"/>
          <w:szCs w:val="28"/>
          <w:lang w:bidi="he-IL"/>
        </w:rPr>
        <w:t xml:space="preserve"> και το </w:t>
      </w:r>
      <w:r w:rsidR="007B4611">
        <w:rPr>
          <w:rFonts w:cstheme="minorHAnsi"/>
          <w:sz w:val="28"/>
          <w:szCs w:val="28"/>
          <w:lang w:bidi="he-IL"/>
        </w:rPr>
        <w:t>απολαμβάνει</w:t>
      </w:r>
      <w:r w:rsidR="00F2219D">
        <w:rPr>
          <w:rFonts w:cstheme="minorHAnsi"/>
          <w:sz w:val="28"/>
          <w:szCs w:val="28"/>
          <w:lang w:bidi="he-IL"/>
        </w:rPr>
        <w:t xml:space="preserve"> με τον </w:t>
      </w:r>
      <w:r w:rsidR="007B4611">
        <w:rPr>
          <w:rFonts w:cstheme="minorHAnsi"/>
          <w:sz w:val="28"/>
          <w:szCs w:val="28"/>
          <w:lang w:bidi="he-IL"/>
        </w:rPr>
        <w:t>ευφυή</w:t>
      </w:r>
      <w:r w:rsidR="00F2219D">
        <w:rPr>
          <w:rFonts w:cstheme="minorHAnsi"/>
          <w:sz w:val="28"/>
          <w:szCs w:val="28"/>
          <w:lang w:bidi="he-IL"/>
        </w:rPr>
        <w:t xml:space="preserve"> </w:t>
      </w:r>
      <w:r w:rsidR="007B4611">
        <w:rPr>
          <w:rFonts w:cstheme="minorHAnsi"/>
          <w:sz w:val="28"/>
          <w:szCs w:val="28"/>
          <w:lang w:bidi="he-IL"/>
        </w:rPr>
        <w:t>τρόπο</w:t>
      </w:r>
      <w:r w:rsidR="00F2219D">
        <w:rPr>
          <w:rFonts w:cstheme="minorHAnsi"/>
          <w:sz w:val="28"/>
          <w:szCs w:val="28"/>
          <w:lang w:bidi="he-IL"/>
        </w:rPr>
        <w:t xml:space="preserve"> που το </w:t>
      </w:r>
      <w:r w:rsidR="007B4611">
        <w:rPr>
          <w:rFonts w:cstheme="minorHAnsi"/>
          <w:sz w:val="28"/>
          <w:szCs w:val="28"/>
          <w:lang w:bidi="he-IL"/>
        </w:rPr>
        <w:t>επιτυγχάνει</w:t>
      </w:r>
      <w:r w:rsidR="00F2219D">
        <w:rPr>
          <w:rFonts w:cstheme="minorHAnsi"/>
          <w:sz w:val="28"/>
          <w:szCs w:val="28"/>
          <w:lang w:bidi="he-IL"/>
        </w:rPr>
        <w:t xml:space="preserve">. Ο </w:t>
      </w:r>
      <w:r w:rsidR="007B4611">
        <w:rPr>
          <w:rFonts w:cstheme="minorHAnsi"/>
          <w:sz w:val="28"/>
          <w:szCs w:val="28"/>
          <w:lang w:bidi="he-IL"/>
        </w:rPr>
        <w:t>Πιλάτος</w:t>
      </w:r>
      <w:r w:rsidR="00F2219D">
        <w:rPr>
          <w:rFonts w:cstheme="minorHAnsi"/>
          <w:sz w:val="28"/>
          <w:szCs w:val="28"/>
          <w:lang w:bidi="he-IL"/>
        </w:rPr>
        <w:t xml:space="preserve"> όπως </w:t>
      </w:r>
      <w:r w:rsidR="007B4611">
        <w:rPr>
          <w:rFonts w:cstheme="minorHAnsi"/>
          <w:sz w:val="28"/>
          <w:szCs w:val="28"/>
          <w:lang w:bidi="he-IL"/>
        </w:rPr>
        <w:t>προείπαμε</w:t>
      </w:r>
      <w:r w:rsidR="00F2219D">
        <w:rPr>
          <w:rFonts w:cstheme="minorHAnsi"/>
          <w:sz w:val="28"/>
          <w:szCs w:val="28"/>
          <w:lang w:bidi="he-IL"/>
        </w:rPr>
        <w:t xml:space="preserve"> </w:t>
      </w:r>
      <w:r w:rsidR="007B4611">
        <w:rPr>
          <w:rFonts w:cstheme="minorHAnsi"/>
          <w:sz w:val="28"/>
          <w:szCs w:val="28"/>
          <w:lang w:bidi="he-IL"/>
        </w:rPr>
        <w:t>έχει</w:t>
      </w:r>
      <w:r w:rsidR="00F2219D">
        <w:rPr>
          <w:rFonts w:cstheme="minorHAnsi"/>
          <w:sz w:val="28"/>
          <w:szCs w:val="28"/>
          <w:lang w:bidi="he-IL"/>
        </w:rPr>
        <w:t xml:space="preserve"> </w:t>
      </w:r>
      <w:r w:rsidR="007B4611">
        <w:rPr>
          <w:rFonts w:cstheme="minorHAnsi"/>
          <w:sz w:val="28"/>
          <w:szCs w:val="28"/>
          <w:lang w:bidi="he-IL"/>
        </w:rPr>
        <w:t>αντιληφθεί</w:t>
      </w:r>
      <w:r w:rsidR="00F2219D">
        <w:rPr>
          <w:rFonts w:cstheme="minorHAnsi"/>
          <w:sz w:val="28"/>
          <w:szCs w:val="28"/>
          <w:lang w:bidi="he-IL"/>
        </w:rPr>
        <w:t xml:space="preserve"> το </w:t>
      </w:r>
      <w:r w:rsidR="007B4611">
        <w:rPr>
          <w:rFonts w:cstheme="minorHAnsi"/>
          <w:sz w:val="28"/>
          <w:szCs w:val="28"/>
          <w:lang w:bidi="he-IL"/>
        </w:rPr>
        <w:t>θρησκευτικό</w:t>
      </w:r>
      <w:r w:rsidR="00F2219D">
        <w:rPr>
          <w:rFonts w:cstheme="minorHAnsi"/>
          <w:sz w:val="28"/>
          <w:szCs w:val="28"/>
          <w:lang w:bidi="he-IL"/>
        </w:rPr>
        <w:t xml:space="preserve"> </w:t>
      </w:r>
      <w:r w:rsidR="007B4611">
        <w:rPr>
          <w:rFonts w:cstheme="minorHAnsi"/>
          <w:sz w:val="28"/>
          <w:szCs w:val="28"/>
          <w:lang w:bidi="he-IL"/>
        </w:rPr>
        <w:t>χαρακτήρα</w:t>
      </w:r>
      <w:r w:rsidR="00F2219D">
        <w:rPr>
          <w:rFonts w:cstheme="minorHAnsi"/>
          <w:sz w:val="28"/>
          <w:szCs w:val="28"/>
          <w:lang w:bidi="he-IL"/>
        </w:rPr>
        <w:t xml:space="preserve"> της </w:t>
      </w:r>
      <w:r w:rsidR="007B4611">
        <w:rPr>
          <w:rFonts w:cstheme="minorHAnsi"/>
          <w:sz w:val="28"/>
          <w:szCs w:val="28"/>
          <w:lang w:bidi="he-IL"/>
        </w:rPr>
        <w:t>υπόθεσης</w:t>
      </w:r>
      <w:r w:rsidR="00F2219D">
        <w:rPr>
          <w:rFonts w:cstheme="minorHAnsi"/>
          <w:sz w:val="28"/>
          <w:szCs w:val="28"/>
          <w:lang w:bidi="he-IL"/>
        </w:rPr>
        <w:t xml:space="preserve"> </w:t>
      </w:r>
      <w:r w:rsidR="00B213D1">
        <w:rPr>
          <w:rFonts w:cstheme="minorHAnsi"/>
          <w:sz w:val="28"/>
          <w:szCs w:val="28"/>
          <w:lang w:bidi="he-IL"/>
        </w:rPr>
        <w:t xml:space="preserve">και ως </w:t>
      </w:r>
      <w:r w:rsidR="007B4611">
        <w:rPr>
          <w:rFonts w:cstheme="minorHAnsi"/>
          <w:sz w:val="28"/>
          <w:szCs w:val="28"/>
          <w:lang w:bidi="he-IL"/>
        </w:rPr>
        <w:t>κ</w:t>
      </w:r>
      <w:r w:rsidR="004E58CA">
        <w:rPr>
          <w:rFonts w:cstheme="minorHAnsi"/>
          <w:sz w:val="28"/>
          <w:szCs w:val="28"/>
          <w:lang w:bidi="he-IL"/>
        </w:rPr>
        <w:t>α</w:t>
      </w:r>
      <w:r w:rsidR="007B4611">
        <w:rPr>
          <w:rFonts w:cstheme="minorHAnsi"/>
          <w:sz w:val="28"/>
          <w:szCs w:val="28"/>
          <w:lang w:bidi="he-IL"/>
        </w:rPr>
        <w:t>λ</w:t>
      </w:r>
      <w:r w:rsidR="004E58CA">
        <w:rPr>
          <w:rFonts w:cstheme="minorHAnsi"/>
          <w:sz w:val="28"/>
          <w:szCs w:val="28"/>
          <w:lang w:bidi="he-IL"/>
        </w:rPr>
        <w:t>ό</w:t>
      </w:r>
      <w:r w:rsidR="007B4611">
        <w:rPr>
          <w:rFonts w:cstheme="minorHAnsi"/>
          <w:sz w:val="28"/>
          <w:szCs w:val="28"/>
          <w:lang w:bidi="he-IL"/>
        </w:rPr>
        <w:t>ς</w:t>
      </w:r>
      <w:r w:rsidR="00B213D1">
        <w:rPr>
          <w:rFonts w:cstheme="minorHAnsi"/>
          <w:sz w:val="28"/>
          <w:szCs w:val="28"/>
          <w:lang w:bidi="he-IL"/>
        </w:rPr>
        <w:t xml:space="preserve"> </w:t>
      </w:r>
      <w:r w:rsidR="007B4611">
        <w:rPr>
          <w:rFonts w:cstheme="minorHAnsi"/>
          <w:sz w:val="28"/>
          <w:szCs w:val="28"/>
          <w:lang w:bidi="he-IL"/>
        </w:rPr>
        <w:t>νομομαθής</w:t>
      </w:r>
      <w:r w:rsidR="00B213D1">
        <w:rPr>
          <w:rFonts w:cstheme="minorHAnsi"/>
          <w:sz w:val="28"/>
          <w:szCs w:val="28"/>
          <w:lang w:bidi="he-IL"/>
        </w:rPr>
        <w:t xml:space="preserve"> </w:t>
      </w:r>
      <w:r w:rsidR="007B4611">
        <w:rPr>
          <w:rFonts w:cstheme="minorHAnsi"/>
          <w:sz w:val="28"/>
          <w:szCs w:val="28"/>
          <w:lang w:bidi="he-IL"/>
        </w:rPr>
        <w:t>γνωρίζει</w:t>
      </w:r>
      <w:r w:rsidR="00B213D1">
        <w:rPr>
          <w:rFonts w:cstheme="minorHAnsi"/>
          <w:sz w:val="28"/>
          <w:szCs w:val="28"/>
          <w:lang w:bidi="he-IL"/>
        </w:rPr>
        <w:t xml:space="preserve"> ότι το </w:t>
      </w:r>
      <w:r w:rsidR="007B4611">
        <w:rPr>
          <w:rFonts w:cstheme="minorHAnsi"/>
          <w:sz w:val="28"/>
          <w:szCs w:val="28"/>
          <w:lang w:bidi="he-IL"/>
        </w:rPr>
        <w:t>ρωμαϊκό</w:t>
      </w:r>
      <w:r w:rsidR="00B213D1">
        <w:rPr>
          <w:rFonts w:cstheme="minorHAnsi"/>
          <w:sz w:val="28"/>
          <w:szCs w:val="28"/>
          <w:lang w:bidi="he-IL"/>
        </w:rPr>
        <w:t xml:space="preserve"> </w:t>
      </w:r>
      <w:r w:rsidR="007B4611">
        <w:rPr>
          <w:rFonts w:cstheme="minorHAnsi"/>
          <w:sz w:val="28"/>
          <w:szCs w:val="28"/>
          <w:lang w:bidi="he-IL"/>
        </w:rPr>
        <w:t>δίκαιο</w:t>
      </w:r>
      <w:r w:rsidR="00B213D1">
        <w:rPr>
          <w:rFonts w:cstheme="minorHAnsi"/>
          <w:sz w:val="28"/>
          <w:szCs w:val="28"/>
          <w:lang w:bidi="he-IL"/>
        </w:rPr>
        <w:t xml:space="preserve"> δεν </w:t>
      </w:r>
      <w:r w:rsidR="007B4611">
        <w:rPr>
          <w:rFonts w:cstheme="minorHAnsi"/>
          <w:sz w:val="28"/>
          <w:szCs w:val="28"/>
          <w:lang w:bidi="he-IL"/>
        </w:rPr>
        <w:t>περιλαμβάνει</w:t>
      </w:r>
      <w:r w:rsidR="00B213D1">
        <w:rPr>
          <w:rFonts w:cstheme="minorHAnsi"/>
          <w:sz w:val="28"/>
          <w:szCs w:val="28"/>
          <w:lang w:bidi="he-IL"/>
        </w:rPr>
        <w:t xml:space="preserve"> </w:t>
      </w:r>
      <w:r w:rsidR="007B4611">
        <w:rPr>
          <w:rFonts w:cstheme="minorHAnsi"/>
          <w:sz w:val="28"/>
          <w:szCs w:val="28"/>
          <w:lang w:bidi="he-IL"/>
        </w:rPr>
        <w:t>ποινική</w:t>
      </w:r>
      <w:r w:rsidR="00B213D1">
        <w:rPr>
          <w:rFonts w:cstheme="minorHAnsi"/>
          <w:sz w:val="28"/>
          <w:szCs w:val="28"/>
          <w:lang w:bidi="he-IL"/>
        </w:rPr>
        <w:t xml:space="preserve"> </w:t>
      </w:r>
      <w:r w:rsidR="007B4611">
        <w:rPr>
          <w:rFonts w:cstheme="minorHAnsi"/>
          <w:sz w:val="28"/>
          <w:szCs w:val="28"/>
          <w:lang w:bidi="he-IL"/>
        </w:rPr>
        <w:t>διαδικασία</w:t>
      </w:r>
      <w:r w:rsidR="00B213D1">
        <w:rPr>
          <w:rFonts w:cstheme="minorHAnsi"/>
          <w:sz w:val="28"/>
          <w:szCs w:val="28"/>
          <w:lang w:bidi="he-IL"/>
        </w:rPr>
        <w:t xml:space="preserve"> για αυτά</w:t>
      </w:r>
      <w:r w:rsidR="00D90F50">
        <w:rPr>
          <w:rFonts w:cstheme="minorHAnsi"/>
          <w:sz w:val="28"/>
          <w:szCs w:val="28"/>
          <w:lang w:bidi="he-IL"/>
        </w:rPr>
        <w:t>,</w:t>
      </w:r>
      <w:r w:rsidR="00B213D1">
        <w:rPr>
          <w:rFonts w:cstheme="minorHAnsi"/>
          <w:sz w:val="28"/>
          <w:szCs w:val="28"/>
          <w:lang w:bidi="he-IL"/>
        </w:rPr>
        <w:t xml:space="preserve"> </w:t>
      </w:r>
      <w:r w:rsidR="007B4611">
        <w:rPr>
          <w:rFonts w:cstheme="minorHAnsi"/>
          <w:sz w:val="28"/>
          <w:szCs w:val="28"/>
          <w:lang w:bidi="he-IL"/>
        </w:rPr>
        <w:t>οπότε</w:t>
      </w:r>
      <w:r w:rsidR="00B213D1">
        <w:rPr>
          <w:rFonts w:cstheme="minorHAnsi"/>
          <w:sz w:val="28"/>
          <w:szCs w:val="28"/>
          <w:lang w:bidi="he-IL"/>
        </w:rPr>
        <w:t xml:space="preserve"> </w:t>
      </w:r>
      <w:r w:rsidR="007B4611">
        <w:rPr>
          <w:rFonts w:cstheme="minorHAnsi"/>
          <w:sz w:val="28"/>
          <w:szCs w:val="28"/>
          <w:lang w:bidi="he-IL"/>
        </w:rPr>
        <w:t>δηλώνει</w:t>
      </w:r>
      <w:r w:rsidR="00B213D1">
        <w:rPr>
          <w:rFonts w:cstheme="minorHAnsi"/>
          <w:sz w:val="28"/>
          <w:szCs w:val="28"/>
          <w:lang w:bidi="he-IL"/>
        </w:rPr>
        <w:t xml:space="preserve"> </w:t>
      </w:r>
      <w:r w:rsidR="007B4611">
        <w:rPr>
          <w:rFonts w:cstheme="minorHAnsi"/>
          <w:sz w:val="28"/>
          <w:szCs w:val="28"/>
          <w:lang w:bidi="he-IL"/>
        </w:rPr>
        <w:t>αναρμοδιότητα</w:t>
      </w:r>
      <w:r w:rsidR="00B213D1">
        <w:rPr>
          <w:rFonts w:cstheme="minorHAnsi"/>
          <w:sz w:val="28"/>
          <w:szCs w:val="28"/>
          <w:lang w:bidi="he-IL"/>
        </w:rPr>
        <w:t xml:space="preserve"> για να </w:t>
      </w:r>
      <w:r w:rsidR="007B4611">
        <w:rPr>
          <w:rFonts w:cstheme="minorHAnsi"/>
          <w:sz w:val="28"/>
          <w:szCs w:val="28"/>
          <w:lang w:bidi="he-IL"/>
        </w:rPr>
        <w:t>δικάσει</w:t>
      </w:r>
      <w:r w:rsidR="00B213D1">
        <w:rPr>
          <w:rFonts w:cstheme="minorHAnsi"/>
          <w:sz w:val="28"/>
          <w:szCs w:val="28"/>
          <w:lang w:bidi="he-IL"/>
        </w:rPr>
        <w:t xml:space="preserve">. </w:t>
      </w:r>
      <w:r w:rsidR="007B4611">
        <w:rPr>
          <w:rFonts w:cstheme="minorHAnsi"/>
          <w:sz w:val="28"/>
          <w:szCs w:val="28"/>
          <w:lang w:bidi="he-IL"/>
        </w:rPr>
        <w:t>Επομένως</w:t>
      </w:r>
      <w:r w:rsidR="00B213D1">
        <w:rPr>
          <w:rFonts w:cstheme="minorHAnsi"/>
          <w:sz w:val="28"/>
          <w:szCs w:val="28"/>
          <w:lang w:bidi="he-IL"/>
        </w:rPr>
        <w:t xml:space="preserve"> </w:t>
      </w:r>
      <w:r w:rsidR="007B4611">
        <w:rPr>
          <w:rFonts w:cstheme="minorHAnsi"/>
          <w:sz w:val="28"/>
          <w:szCs w:val="28"/>
          <w:lang w:bidi="he-IL"/>
        </w:rPr>
        <w:t>αθωώνει</w:t>
      </w:r>
      <w:r w:rsidR="00B213D1">
        <w:rPr>
          <w:rFonts w:cstheme="minorHAnsi"/>
          <w:sz w:val="28"/>
          <w:szCs w:val="28"/>
          <w:lang w:bidi="he-IL"/>
        </w:rPr>
        <w:t xml:space="preserve"> τον </w:t>
      </w:r>
      <w:r w:rsidR="007B4611">
        <w:rPr>
          <w:rFonts w:cstheme="minorHAnsi"/>
          <w:sz w:val="28"/>
          <w:szCs w:val="28"/>
          <w:lang w:bidi="he-IL"/>
        </w:rPr>
        <w:t>Ιησού</w:t>
      </w:r>
      <w:r w:rsidR="00B213D1">
        <w:rPr>
          <w:rFonts w:cstheme="minorHAnsi"/>
          <w:sz w:val="28"/>
          <w:szCs w:val="28"/>
          <w:lang w:bidi="he-IL"/>
        </w:rPr>
        <w:t xml:space="preserve"> για </w:t>
      </w:r>
      <w:r w:rsidR="007B4611">
        <w:rPr>
          <w:rFonts w:cstheme="minorHAnsi"/>
          <w:sz w:val="28"/>
          <w:szCs w:val="28"/>
          <w:lang w:bidi="he-IL"/>
        </w:rPr>
        <w:t>πρώτη</w:t>
      </w:r>
      <w:r w:rsidR="00B213D1">
        <w:rPr>
          <w:rFonts w:cstheme="minorHAnsi"/>
          <w:sz w:val="28"/>
          <w:szCs w:val="28"/>
          <w:lang w:bidi="he-IL"/>
        </w:rPr>
        <w:t xml:space="preserve"> </w:t>
      </w:r>
      <w:r w:rsidR="007B4611">
        <w:rPr>
          <w:rFonts w:cstheme="minorHAnsi"/>
          <w:sz w:val="28"/>
          <w:szCs w:val="28"/>
          <w:lang w:bidi="he-IL"/>
        </w:rPr>
        <w:t>φορά</w:t>
      </w:r>
      <w:r w:rsidR="00B213D1">
        <w:rPr>
          <w:rFonts w:cstheme="minorHAnsi"/>
          <w:sz w:val="28"/>
          <w:szCs w:val="28"/>
          <w:lang w:bidi="he-IL"/>
        </w:rPr>
        <w:t xml:space="preserve"> </w:t>
      </w:r>
      <w:r w:rsidR="007B4611">
        <w:rPr>
          <w:rFonts w:cstheme="minorHAnsi"/>
          <w:sz w:val="28"/>
          <w:szCs w:val="28"/>
          <w:lang w:bidi="he-IL"/>
        </w:rPr>
        <w:t>χωρίς</w:t>
      </w:r>
      <w:r w:rsidR="00B213D1">
        <w:rPr>
          <w:rFonts w:cstheme="minorHAnsi"/>
          <w:sz w:val="28"/>
          <w:szCs w:val="28"/>
          <w:lang w:bidi="he-IL"/>
        </w:rPr>
        <w:t xml:space="preserve"> </w:t>
      </w:r>
      <w:r w:rsidR="007B4611">
        <w:rPr>
          <w:rFonts w:cstheme="minorHAnsi"/>
          <w:sz w:val="28"/>
          <w:szCs w:val="28"/>
          <w:lang w:bidi="he-IL"/>
        </w:rPr>
        <w:t>μάλιστα</w:t>
      </w:r>
      <w:r w:rsidR="00B213D1">
        <w:rPr>
          <w:rFonts w:cstheme="minorHAnsi"/>
          <w:sz w:val="28"/>
          <w:szCs w:val="28"/>
          <w:lang w:bidi="he-IL"/>
        </w:rPr>
        <w:t xml:space="preserve"> </w:t>
      </w:r>
      <w:r w:rsidR="007B4611">
        <w:rPr>
          <w:rFonts w:cstheme="minorHAnsi"/>
          <w:sz w:val="28"/>
          <w:szCs w:val="28"/>
          <w:lang w:bidi="he-IL"/>
        </w:rPr>
        <w:t>ουσιαστικά</w:t>
      </w:r>
      <w:r w:rsidR="00B213D1">
        <w:rPr>
          <w:rFonts w:cstheme="minorHAnsi"/>
          <w:sz w:val="28"/>
          <w:szCs w:val="28"/>
          <w:lang w:bidi="he-IL"/>
        </w:rPr>
        <w:t xml:space="preserve"> να </w:t>
      </w:r>
      <w:r w:rsidR="007B4611">
        <w:rPr>
          <w:rFonts w:cstheme="minorHAnsi"/>
          <w:sz w:val="28"/>
          <w:szCs w:val="28"/>
          <w:lang w:bidi="he-IL"/>
        </w:rPr>
        <w:t>χρειαστεί</w:t>
      </w:r>
      <w:r w:rsidR="00B213D1">
        <w:rPr>
          <w:rFonts w:cstheme="minorHAnsi"/>
          <w:sz w:val="28"/>
          <w:szCs w:val="28"/>
          <w:lang w:bidi="he-IL"/>
        </w:rPr>
        <w:t xml:space="preserve"> να </w:t>
      </w:r>
      <w:r w:rsidR="007B4611">
        <w:rPr>
          <w:rFonts w:cstheme="minorHAnsi"/>
          <w:sz w:val="28"/>
          <w:szCs w:val="28"/>
          <w:lang w:bidi="he-IL"/>
        </w:rPr>
        <w:t>εκτελέσει</w:t>
      </w:r>
      <w:r w:rsidR="00B213D1">
        <w:rPr>
          <w:rFonts w:cstheme="minorHAnsi"/>
          <w:sz w:val="28"/>
          <w:szCs w:val="28"/>
          <w:lang w:bidi="he-IL"/>
        </w:rPr>
        <w:t xml:space="preserve"> καν τη </w:t>
      </w:r>
      <w:r w:rsidR="007B4611">
        <w:rPr>
          <w:rFonts w:cstheme="minorHAnsi"/>
          <w:sz w:val="28"/>
          <w:szCs w:val="28"/>
          <w:lang w:bidi="he-IL"/>
        </w:rPr>
        <w:t>δικαστική</w:t>
      </w:r>
      <w:r w:rsidR="00B213D1">
        <w:rPr>
          <w:rFonts w:cstheme="minorHAnsi"/>
          <w:sz w:val="28"/>
          <w:szCs w:val="28"/>
          <w:lang w:bidi="he-IL"/>
        </w:rPr>
        <w:t xml:space="preserve"> </w:t>
      </w:r>
      <w:r w:rsidR="007B4611">
        <w:rPr>
          <w:rFonts w:cstheme="minorHAnsi"/>
          <w:sz w:val="28"/>
          <w:szCs w:val="28"/>
          <w:lang w:bidi="he-IL"/>
        </w:rPr>
        <w:t>ανακριτική</w:t>
      </w:r>
      <w:r w:rsidR="00B213D1">
        <w:rPr>
          <w:rFonts w:cstheme="minorHAnsi"/>
          <w:sz w:val="28"/>
          <w:szCs w:val="28"/>
          <w:lang w:bidi="he-IL"/>
        </w:rPr>
        <w:t xml:space="preserve"> </w:t>
      </w:r>
      <w:r w:rsidR="007B4611">
        <w:rPr>
          <w:rFonts w:cstheme="minorHAnsi"/>
          <w:sz w:val="28"/>
          <w:szCs w:val="28"/>
          <w:lang w:bidi="he-IL"/>
        </w:rPr>
        <w:t>διαδικασία</w:t>
      </w:r>
      <w:r w:rsidR="00B213D1">
        <w:rPr>
          <w:rFonts w:cstheme="minorHAnsi"/>
          <w:sz w:val="28"/>
          <w:szCs w:val="28"/>
          <w:lang w:bidi="he-IL"/>
        </w:rPr>
        <w:t xml:space="preserve">. Ως </w:t>
      </w:r>
      <w:r w:rsidR="007B4611">
        <w:rPr>
          <w:rFonts w:cstheme="minorHAnsi"/>
          <w:sz w:val="28"/>
          <w:szCs w:val="28"/>
          <w:lang w:bidi="he-IL"/>
        </w:rPr>
        <w:t>δικαστής</w:t>
      </w:r>
      <w:r w:rsidR="00B213D1">
        <w:rPr>
          <w:rFonts w:cstheme="minorHAnsi"/>
          <w:sz w:val="28"/>
          <w:szCs w:val="28"/>
          <w:lang w:bidi="he-IL"/>
        </w:rPr>
        <w:t xml:space="preserve"> </w:t>
      </w:r>
      <w:r w:rsidR="007B4611">
        <w:rPr>
          <w:rFonts w:cstheme="minorHAnsi"/>
          <w:sz w:val="28"/>
          <w:szCs w:val="28"/>
          <w:lang w:bidi="he-IL"/>
        </w:rPr>
        <w:t>είχε</w:t>
      </w:r>
      <w:r w:rsidR="00B213D1">
        <w:rPr>
          <w:rFonts w:cstheme="minorHAnsi"/>
          <w:sz w:val="28"/>
          <w:szCs w:val="28"/>
          <w:lang w:bidi="he-IL"/>
        </w:rPr>
        <w:t xml:space="preserve"> </w:t>
      </w:r>
      <w:r w:rsidR="007B4611">
        <w:rPr>
          <w:rFonts w:cstheme="minorHAnsi"/>
          <w:sz w:val="28"/>
          <w:szCs w:val="28"/>
          <w:lang w:bidi="he-IL"/>
        </w:rPr>
        <w:t>πλήρη</w:t>
      </w:r>
      <w:r w:rsidR="00B213D1">
        <w:rPr>
          <w:rFonts w:cstheme="minorHAnsi"/>
          <w:sz w:val="28"/>
          <w:szCs w:val="28"/>
          <w:lang w:bidi="he-IL"/>
        </w:rPr>
        <w:t xml:space="preserve"> </w:t>
      </w:r>
      <w:r w:rsidR="007B4611">
        <w:rPr>
          <w:rFonts w:cstheme="minorHAnsi"/>
          <w:sz w:val="28"/>
          <w:szCs w:val="28"/>
          <w:lang w:bidi="he-IL"/>
        </w:rPr>
        <w:t>συναίσθηση</w:t>
      </w:r>
      <w:r w:rsidR="00B213D1">
        <w:rPr>
          <w:rFonts w:cstheme="minorHAnsi"/>
          <w:sz w:val="28"/>
          <w:szCs w:val="28"/>
          <w:lang w:bidi="he-IL"/>
        </w:rPr>
        <w:t xml:space="preserve"> της </w:t>
      </w:r>
      <w:r w:rsidR="007B4611">
        <w:rPr>
          <w:rFonts w:cstheme="minorHAnsi"/>
          <w:sz w:val="28"/>
          <w:szCs w:val="28"/>
          <w:lang w:bidi="he-IL"/>
        </w:rPr>
        <w:t>εισαγγελικής</w:t>
      </w:r>
      <w:r w:rsidR="00B213D1">
        <w:rPr>
          <w:rFonts w:cstheme="minorHAnsi"/>
          <w:sz w:val="28"/>
          <w:szCs w:val="28"/>
          <w:lang w:bidi="he-IL"/>
        </w:rPr>
        <w:t xml:space="preserve"> </w:t>
      </w:r>
      <w:r w:rsidR="007B4611">
        <w:rPr>
          <w:rFonts w:cstheme="minorHAnsi"/>
          <w:sz w:val="28"/>
          <w:szCs w:val="28"/>
          <w:lang w:bidi="he-IL"/>
        </w:rPr>
        <w:t>παρωδίας</w:t>
      </w:r>
      <w:r w:rsidR="00B213D1">
        <w:rPr>
          <w:rFonts w:cstheme="minorHAnsi"/>
          <w:sz w:val="28"/>
          <w:szCs w:val="28"/>
          <w:lang w:bidi="he-IL"/>
        </w:rPr>
        <w:t xml:space="preserve"> και </w:t>
      </w:r>
      <w:r w:rsidR="007B4611">
        <w:rPr>
          <w:rFonts w:cstheme="minorHAnsi"/>
          <w:sz w:val="28"/>
          <w:szCs w:val="28"/>
          <w:lang w:bidi="he-IL"/>
        </w:rPr>
        <w:t>σύγχυσης</w:t>
      </w:r>
      <w:r w:rsidR="00B213D1">
        <w:rPr>
          <w:rFonts w:cstheme="minorHAnsi"/>
          <w:sz w:val="28"/>
          <w:szCs w:val="28"/>
          <w:lang w:bidi="he-IL"/>
        </w:rPr>
        <w:t xml:space="preserve"> και του</w:t>
      </w:r>
      <w:r w:rsidR="007B4611">
        <w:rPr>
          <w:rFonts w:cstheme="minorHAnsi"/>
          <w:sz w:val="28"/>
          <w:szCs w:val="28"/>
          <w:lang w:bidi="he-IL"/>
        </w:rPr>
        <w:t>ς</w:t>
      </w:r>
      <w:r w:rsidR="00B213D1">
        <w:rPr>
          <w:rFonts w:cstheme="minorHAnsi"/>
          <w:sz w:val="28"/>
          <w:szCs w:val="28"/>
          <w:lang w:bidi="he-IL"/>
        </w:rPr>
        <w:t xml:space="preserve"> </w:t>
      </w:r>
      <w:r w:rsidR="007B4611">
        <w:rPr>
          <w:rFonts w:cstheme="minorHAnsi"/>
          <w:sz w:val="28"/>
          <w:szCs w:val="28"/>
          <w:lang w:bidi="he-IL"/>
        </w:rPr>
        <w:t>αναφέρει</w:t>
      </w:r>
      <w:r w:rsidR="00B213D1">
        <w:rPr>
          <w:rFonts w:cstheme="minorHAnsi"/>
          <w:sz w:val="28"/>
          <w:szCs w:val="28"/>
          <w:lang w:bidi="he-IL"/>
        </w:rPr>
        <w:t xml:space="preserve"> με αυτό τον </w:t>
      </w:r>
      <w:r w:rsidR="007B4611">
        <w:rPr>
          <w:rFonts w:cstheme="minorHAnsi"/>
          <w:sz w:val="28"/>
          <w:szCs w:val="28"/>
          <w:lang w:bidi="he-IL"/>
        </w:rPr>
        <w:t>τρόπο</w:t>
      </w:r>
      <w:r w:rsidR="00B213D1">
        <w:rPr>
          <w:rFonts w:cstheme="minorHAnsi"/>
          <w:sz w:val="28"/>
          <w:szCs w:val="28"/>
          <w:lang w:bidi="he-IL"/>
        </w:rPr>
        <w:t xml:space="preserve"> </w:t>
      </w:r>
      <w:r w:rsidR="007B4611">
        <w:rPr>
          <w:rFonts w:cstheme="minorHAnsi"/>
          <w:sz w:val="28"/>
          <w:szCs w:val="28"/>
          <w:lang w:bidi="he-IL"/>
        </w:rPr>
        <w:t>εμφατικά</w:t>
      </w:r>
      <w:r w:rsidR="00B62469">
        <w:rPr>
          <w:rFonts w:cstheme="minorHAnsi"/>
          <w:sz w:val="28"/>
          <w:szCs w:val="28"/>
          <w:lang w:bidi="he-IL"/>
        </w:rPr>
        <w:t>,</w:t>
      </w:r>
      <w:r w:rsidR="00B213D1">
        <w:rPr>
          <w:rFonts w:cstheme="minorHAnsi"/>
          <w:sz w:val="28"/>
          <w:szCs w:val="28"/>
          <w:lang w:bidi="he-IL"/>
        </w:rPr>
        <w:t xml:space="preserve"> ότι δεν </w:t>
      </w:r>
      <w:r w:rsidR="007B4611">
        <w:rPr>
          <w:rFonts w:cstheme="minorHAnsi"/>
          <w:sz w:val="28"/>
          <w:szCs w:val="28"/>
          <w:lang w:bidi="he-IL"/>
        </w:rPr>
        <w:t>χρειάζεται</w:t>
      </w:r>
      <w:r w:rsidR="00B213D1">
        <w:rPr>
          <w:rFonts w:cstheme="minorHAnsi"/>
          <w:sz w:val="28"/>
          <w:szCs w:val="28"/>
          <w:lang w:bidi="he-IL"/>
        </w:rPr>
        <w:t xml:space="preserve"> </w:t>
      </w:r>
      <w:r w:rsidR="007B4611">
        <w:rPr>
          <w:rFonts w:cstheme="minorHAnsi"/>
          <w:sz w:val="28"/>
          <w:szCs w:val="28"/>
          <w:lang w:bidi="he-IL"/>
        </w:rPr>
        <w:t>δίκη</w:t>
      </w:r>
      <w:r w:rsidR="00B213D1">
        <w:rPr>
          <w:rFonts w:cstheme="minorHAnsi"/>
          <w:sz w:val="28"/>
          <w:szCs w:val="28"/>
          <w:lang w:bidi="he-IL"/>
        </w:rPr>
        <w:t xml:space="preserve"> </w:t>
      </w:r>
      <w:r w:rsidR="007B4611">
        <w:rPr>
          <w:rFonts w:cstheme="minorHAnsi"/>
          <w:sz w:val="28"/>
          <w:szCs w:val="28"/>
          <w:lang w:bidi="he-IL"/>
        </w:rPr>
        <w:t>εναντίον</w:t>
      </w:r>
      <w:r w:rsidR="00B213D1">
        <w:rPr>
          <w:rFonts w:cstheme="minorHAnsi"/>
          <w:sz w:val="28"/>
          <w:szCs w:val="28"/>
          <w:lang w:bidi="he-IL"/>
        </w:rPr>
        <w:t xml:space="preserve"> ενός </w:t>
      </w:r>
      <w:r w:rsidR="007B4611">
        <w:rPr>
          <w:rFonts w:cstheme="minorHAnsi"/>
          <w:sz w:val="28"/>
          <w:szCs w:val="28"/>
          <w:lang w:bidi="he-IL"/>
        </w:rPr>
        <w:t>τόσο</w:t>
      </w:r>
      <w:r w:rsidR="00B213D1">
        <w:rPr>
          <w:rFonts w:cstheme="minorHAnsi"/>
          <w:sz w:val="28"/>
          <w:szCs w:val="28"/>
          <w:lang w:bidi="he-IL"/>
        </w:rPr>
        <w:t xml:space="preserve"> </w:t>
      </w:r>
      <w:r w:rsidR="007B4611">
        <w:rPr>
          <w:rFonts w:cstheme="minorHAnsi"/>
          <w:sz w:val="28"/>
          <w:szCs w:val="28"/>
          <w:lang w:bidi="he-IL"/>
        </w:rPr>
        <w:t>κατηγορηματικά</w:t>
      </w:r>
      <w:r w:rsidR="00B213D1">
        <w:rPr>
          <w:rFonts w:cstheme="minorHAnsi"/>
          <w:sz w:val="28"/>
          <w:szCs w:val="28"/>
          <w:lang w:bidi="he-IL"/>
        </w:rPr>
        <w:t xml:space="preserve"> </w:t>
      </w:r>
      <w:r w:rsidR="007B4611">
        <w:rPr>
          <w:rFonts w:cstheme="minorHAnsi"/>
          <w:sz w:val="28"/>
          <w:szCs w:val="28"/>
          <w:lang w:bidi="he-IL"/>
        </w:rPr>
        <w:t>αθώου</w:t>
      </w:r>
      <w:r w:rsidR="00B213D1">
        <w:rPr>
          <w:rFonts w:cstheme="minorHAnsi"/>
          <w:sz w:val="28"/>
          <w:szCs w:val="28"/>
          <w:lang w:bidi="he-IL"/>
        </w:rPr>
        <w:t>.</w:t>
      </w:r>
    </w:p>
    <w:p w14:paraId="516A9132" w14:textId="4EEFE288" w:rsidR="00B213D1" w:rsidRDefault="007B4611"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Επίσης</w:t>
      </w:r>
      <w:r w:rsidR="00B213D1">
        <w:rPr>
          <w:rFonts w:cstheme="minorHAnsi"/>
          <w:sz w:val="28"/>
          <w:szCs w:val="28"/>
          <w:lang w:bidi="he-IL"/>
        </w:rPr>
        <w:t xml:space="preserve"> ο </w:t>
      </w:r>
      <w:r>
        <w:rPr>
          <w:rFonts w:cstheme="minorHAnsi"/>
          <w:sz w:val="28"/>
          <w:szCs w:val="28"/>
          <w:lang w:bidi="he-IL"/>
        </w:rPr>
        <w:t>Πιλάτος</w:t>
      </w:r>
      <w:r w:rsidR="00B213D1">
        <w:rPr>
          <w:rFonts w:cstheme="minorHAnsi"/>
          <w:sz w:val="28"/>
          <w:szCs w:val="28"/>
          <w:lang w:bidi="he-IL"/>
        </w:rPr>
        <w:t xml:space="preserve"> </w:t>
      </w:r>
      <w:r>
        <w:rPr>
          <w:rFonts w:cstheme="minorHAnsi"/>
          <w:sz w:val="28"/>
          <w:szCs w:val="28"/>
          <w:lang w:bidi="he-IL"/>
        </w:rPr>
        <w:t>διαπιστώνει</w:t>
      </w:r>
      <w:r w:rsidR="00B213D1">
        <w:rPr>
          <w:rFonts w:cstheme="minorHAnsi"/>
          <w:sz w:val="28"/>
          <w:szCs w:val="28"/>
          <w:lang w:bidi="he-IL"/>
        </w:rPr>
        <w:t xml:space="preserve"> ότι </w:t>
      </w:r>
      <w:r>
        <w:rPr>
          <w:rFonts w:cstheme="minorHAnsi"/>
          <w:sz w:val="28"/>
          <w:szCs w:val="28"/>
          <w:lang w:bidi="he-IL"/>
        </w:rPr>
        <w:t>υπάρχει</w:t>
      </w:r>
      <w:r w:rsidR="00B213D1">
        <w:rPr>
          <w:rFonts w:cstheme="minorHAnsi"/>
          <w:sz w:val="28"/>
          <w:szCs w:val="28"/>
          <w:lang w:bidi="he-IL"/>
        </w:rPr>
        <w:t xml:space="preserve"> </w:t>
      </w:r>
      <w:r>
        <w:rPr>
          <w:rFonts w:cstheme="minorHAnsi"/>
          <w:sz w:val="28"/>
          <w:szCs w:val="28"/>
          <w:lang w:bidi="he-IL"/>
        </w:rPr>
        <w:t>σοβαρό</w:t>
      </w:r>
      <w:r w:rsidR="00B213D1">
        <w:rPr>
          <w:rFonts w:cstheme="minorHAnsi"/>
          <w:sz w:val="28"/>
          <w:szCs w:val="28"/>
          <w:lang w:bidi="he-IL"/>
        </w:rPr>
        <w:t xml:space="preserve"> </w:t>
      </w:r>
      <w:r>
        <w:rPr>
          <w:rFonts w:cstheme="minorHAnsi"/>
          <w:sz w:val="28"/>
          <w:szCs w:val="28"/>
          <w:lang w:bidi="he-IL"/>
        </w:rPr>
        <w:t>εσωτερικό</w:t>
      </w:r>
      <w:r w:rsidR="00B213D1">
        <w:rPr>
          <w:rFonts w:cstheme="minorHAnsi"/>
          <w:sz w:val="28"/>
          <w:szCs w:val="28"/>
          <w:lang w:bidi="he-IL"/>
        </w:rPr>
        <w:t xml:space="preserve"> </w:t>
      </w:r>
      <w:r>
        <w:rPr>
          <w:rFonts w:cstheme="minorHAnsi"/>
          <w:sz w:val="28"/>
          <w:szCs w:val="28"/>
          <w:lang w:bidi="he-IL"/>
        </w:rPr>
        <w:t>θέμα</w:t>
      </w:r>
      <w:r w:rsidR="00B213D1">
        <w:rPr>
          <w:rFonts w:cstheme="minorHAnsi"/>
          <w:sz w:val="28"/>
          <w:szCs w:val="28"/>
          <w:lang w:bidi="he-IL"/>
        </w:rPr>
        <w:t xml:space="preserve"> </w:t>
      </w:r>
      <w:r>
        <w:rPr>
          <w:rFonts w:cstheme="minorHAnsi"/>
          <w:sz w:val="28"/>
          <w:szCs w:val="28"/>
          <w:lang w:bidi="he-IL"/>
        </w:rPr>
        <w:t>διχασμού</w:t>
      </w:r>
      <w:r w:rsidR="00B213D1">
        <w:rPr>
          <w:rFonts w:cstheme="minorHAnsi"/>
          <w:sz w:val="28"/>
          <w:szCs w:val="28"/>
          <w:lang w:bidi="he-IL"/>
        </w:rPr>
        <w:t xml:space="preserve"> στον </w:t>
      </w:r>
      <w:r>
        <w:rPr>
          <w:rFonts w:cstheme="minorHAnsi"/>
          <w:sz w:val="28"/>
          <w:szCs w:val="28"/>
          <w:lang w:bidi="he-IL"/>
        </w:rPr>
        <w:t>ιουδαϊσμό</w:t>
      </w:r>
      <w:r w:rsidR="00B213D1">
        <w:rPr>
          <w:rFonts w:cstheme="minorHAnsi"/>
          <w:sz w:val="28"/>
          <w:szCs w:val="28"/>
          <w:lang w:bidi="he-IL"/>
        </w:rPr>
        <w:t xml:space="preserve"> με την </w:t>
      </w:r>
      <w:r>
        <w:rPr>
          <w:rFonts w:cstheme="minorHAnsi"/>
          <w:sz w:val="28"/>
          <w:szCs w:val="28"/>
          <w:lang w:bidi="he-IL"/>
        </w:rPr>
        <w:t>παρουσία</w:t>
      </w:r>
      <w:r w:rsidR="00B213D1">
        <w:rPr>
          <w:rFonts w:cstheme="minorHAnsi"/>
          <w:sz w:val="28"/>
          <w:szCs w:val="28"/>
          <w:lang w:bidi="he-IL"/>
        </w:rPr>
        <w:t xml:space="preserve"> του </w:t>
      </w:r>
      <w:r>
        <w:rPr>
          <w:rFonts w:cstheme="minorHAnsi"/>
          <w:sz w:val="28"/>
          <w:szCs w:val="28"/>
          <w:lang w:bidi="he-IL"/>
        </w:rPr>
        <w:t>Ιησού</w:t>
      </w:r>
      <w:r w:rsidR="00B213D1">
        <w:rPr>
          <w:rFonts w:cstheme="minorHAnsi"/>
          <w:sz w:val="28"/>
          <w:szCs w:val="28"/>
          <w:lang w:bidi="he-IL"/>
        </w:rPr>
        <w:t xml:space="preserve">. Οι </w:t>
      </w:r>
      <w:r>
        <w:rPr>
          <w:rFonts w:cstheme="minorHAnsi"/>
          <w:sz w:val="28"/>
          <w:szCs w:val="28"/>
          <w:lang w:bidi="he-IL"/>
        </w:rPr>
        <w:t>ιουδαίοι</w:t>
      </w:r>
      <w:r w:rsidR="00B213D1">
        <w:rPr>
          <w:rFonts w:cstheme="minorHAnsi"/>
          <w:sz w:val="28"/>
          <w:szCs w:val="28"/>
          <w:lang w:bidi="he-IL"/>
        </w:rPr>
        <w:t xml:space="preserve"> </w:t>
      </w:r>
      <w:r>
        <w:rPr>
          <w:rFonts w:cstheme="minorHAnsi"/>
          <w:sz w:val="28"/>
          <w:szCs w:val="28"/>
          <w:lang w:bidi="he-IL"/>
        </w:rPr>
        <w:t>αρχιερείς</w:t>
      </w:r>
      <w:r w:rsidR="00B213D1">
        <w:rPr>
          <w:rFonts w:cstheme="minorHAnsi"/>
          <w:sz w:val="28"/>
          <w:szCs w:val="28"/>
          <w:lang w:bidi="he-IL"/>
        </w:rPr>
        <w:t xml:space="preserve"> </w:t>
      </w:r>
      <w:r>
        <w:rPr>
          <w:rFonts w:cstheme="minorHAnsi"/>
          <w:sz w:val="28"/>
          <w:szCs w:val="28"/>
          <w:lang w:bidi="he-IL"/>
        </w:rPr>
        <w:t>πιθανόν</w:t>
      </w:r>
      <w:r w:rsidR="00B213D1">
        <w:rPr>
          <w:rFonts w:cstheme="minorHAnsi"/>
          <w:sz w:val="28"/>
          <w:szCs w:val="28"/>
          <w:lang w:bidi="he-IL"/>
        </w:rPr>
        <w:t xml:space="preserve"> για να </w:t>
      </w:r>
      <w:r>
        <w:rPr>
          <w:rFonts w:cstheme="minorHAnsi"/>
          <w:sz w:val="28"/>
          <w:szCs w:val="28"/>
          <w:lang w:bidi="he-IL"/>
        </w:rPr>
        <w:t>αποφύγουν</w:t>
      </w:r>
      <w:r w:rsidR="00B213D1">
        <w:rPr>
          <w:rFonts w:cstheme="minorHAnsi"/>
          <w:sz w:val="28"/>
          <w:szCs w:val="28"/>
          <w:lang w:bidi="he-IL"/>
        </w:rPr>
        <w:t xml:space="preserve"> την </w:t>
      </w:r>
      <w:r>
        <w:rPr>
          <w:rFonts w:cstheme="minorHAnsi"/>
          <w:sz w:val="28"/>
          <w:szCs w:val="28"/>
          <w:lang w:bidi="he-IL"/>
        </w:rPr>
        <w:t>έκρηξη</w:t>
      </w:r>
      <w:r w:rsidR="00B213D1">
        <w:rPr>
          <w:rFonts w:cstheme="minorHAnsi"/>
          <w:sz w:val="28"/>
          <w:szCs w:val="28"/>
          <w:lang w:bidi="he-IL"/>
        </w:rPr>
        <w:t xml:space="preserve"> </w:t>
      </w:r>
      <w:r>
        <w:rPr>
          <w:rFonts w:cstheme="minorHAnsi"/>
          <w:sz w:val="28"/>
          <w:szCs w:val="28"/>
          <w:lang w:bidi="he-IL"/>
        </w:rPr>
        <w:t>αντιδράσεων</w:t>
      </w:r>
      <w:r w:rsidR="00B213D1">
        <w:rPr>
          <w:rFonts w:cstheme="minorHAnsi"/>
          <w:sz w:val="28"/>
          <w:szCs w:val="28"/>
          <w:lang w:bidi="he-IL"/>
        </w:rPr>
        <w:t xml:space="preserve"> από τους </w:t>
      </w:r>
      <w:r>
        <w:rPr>
          <w:rFonts w:cstheme="minorHAnsi"/>
          <w:sz w:val="28"/>
          <w:szCs w:val="28"/>
          <w:lang w:bidi="he-IL"/>
        </w:rPr>
        <w:t>οπαδούς</w:t>
      </w:r>
      <w:r w:rsidR="00B213D1">
        <w:rPr>
          <w:rFonts w:cstheme="minorHAnsi"/>
          <w:sz w:val="28"/>
          <w:szCs w:val="28"/>
          <w:lang w:bidi="he-IL"/>
        </w:rPr>
        <w:t xml:space="preserve"> του </w:t>
      </w:r>
      <w:r>
        <w:rPr>
          <w:rFonts w:cstheme="minorHAnsi"/>
          <w:sz w:val="28"/>
          <w:szCs w:val="28"/>
          <w:lang w:bidi="he-IL"/>
        </w:rPr>
        <w:t>Ιησού</w:t>
      </w:r>
      <w:r w:rsidR="00B62469">
        <w:rPr>
          <w:rFonts w:cstheme="minorHAnsi"/>
          <w:sz w:val="28"/>
          <w:szCs w:val="28"/>
          <w:lang w:bidi="he-IL"/>
        </w:rPr>
        <w:t>,</w:t>
      </w:r>
      <w:r w:rsidR="00B213D1">
        <w:rPr>
          <w:rFonts w:cstheme="minorHAnsi"/>
          <w:sz w:val="28"/>
          <w:szCs w:val="28"/>
          <w:lang w:bidi="he-IL"/>
        </w:rPr>
        <w:t xml:space="preserve"> </w:t>
      </w:r>
      <w:r w:rsidR="004E58CA">
        <w:rPr>
          <w:rFonts w:cstheme="minorHAnsi"/>
          <w:sz w:val="28"/>
          <w:szCs w:val="28"/>
          <w:lang w:bidi="he-IL"/>
        </w:rPr>
        <w:t>ίσως</w:t>
      </w:r>
      <w:r w:rsidR="00B213D1">
        <w:rPr>
          <w:rFonts w:cstheme="minorHAnsi"/>
          <w:sz w:val="28"/>
          <w:szCs w:val="28"/>
          <w:lang w:bidi="he-IL"/>
        </w:rPr>
        <w:t xml:space="preserve"> να </w:t>
      </w:r>
      <w:r>
        <w:rPr>
          <w:rFonts w:cstheme="minorHAnsi"/>
          <w:sz w:val="28"/>
          <w:szCs w:val="28"/>
          <w:lang w:bidi="he-IL"/>
        </w:rPr>
        <w:t>θελήσουν</w:t>
      </w:r>
      <w:r w:rsidR="00B213D1">
        <w:rPr>
          <w:rFonts w:cstheme="minorHAnsi"/>
          <w:sz w:val="28"/>
          <w:szCs w:val="28"/>
          <w:lang w:bidi="he-IL"/>
        </w:rPr>
        <w:t xml:space="preserve"> να </w:t>
      </w:r>
      <w:r>
        <w:rPr>
          <w:rFonts w:cstheme="minorHAnsi"/>
          <w:sz w:val="28"/>
          <w:szCs w:val="28"/>
          <w:lang w:bidi="he-IL"/>
        </w:rPr>
        <w:t>χρεώσουν</w:t>
      </w:r>
      <w:r w:rsidR="00B213D1">
        <w:rPr>
          <w:rFonts w:cstheme="minorHAnsi"/>
          <w:sz w:val="28"/>
          <w:szCs w:val="28"/>
          <w:lang w:bidi="he-IL"/>
        </w:rPr>
        <w:t xml:space="preserve"> στον </w:t>
      </w:r>
      <w:r>
        <w:rPr>
          <w:rFonts w:cstheme="minorHAnsi"/>
          <w:sz w:val="28"/>
          <w:szCs w:val="28"/>
          <w:lang w:bidi="he-IL"/>
        </w:rPr>
        <w:t>Πιλάτο</w:t>
      </w:r>
      <w:r w:rsidR="00B213D1">
        <w:rPr>
          <w:rFonts w:cstheme="minorHAnsi"/>
          <w:sz w:val="28"/>
          <w:szCs w:val="28"/>
          <w:lang w:bidi="he-IL"/>
        </w:rPr>
        <w:t xml:space="preserve"> </w:t>
      </w:r>
      <w:r w:rsidR="00A051FF">
        <w:rPr>
          <w:rFonts w:cstheme="minorHAnsi"/>
          <w:sz w:val="28"/>
          <w:szCs w:val="28"/>
          <w:lang w:bidi="he-IL"/>
        </w:rPr>
        <w:t xml:space="preserve">τη </w:t>
      </w:r>
      <w:r>
        <w:rPr>
          <w:rFonts w:cstheme="minorHAnsi"/>
          <w:sz w:val="28"/>
          <w:szCs w:val="28"/>
          <w:lang w:bidi="he-IL"/>
        </w:rPr>
        <w:t>θανατική</w:t>
      </w:r>
      <w:r w:rsidR="00A051FF">
        <w:rPr>
          <w:rFonts w:cstheme="minorHAnsi"/>
          <w:sz w:val="28"/>
          <w:szCs w:val="28"/>
          <w:lang w:bidi="he-IL"/>
        </w:rPr>
        <w:t xml:space="preserve"> </w:t>
      </w:r>
      <w:r>
        <w:rPr>
          <w:rFonts w:cstheme="minorHAnsi"/>
          <w:sz w:val="28"/>
          <w:szCs w:val="28"/>
          <w:lang w:bidi="he-IL"/>
        </w:rPr>
        <w:t>καταδίκη</w:t>
      </w:r>
      <w:r w:rsidR="00A051FF">
        <w:rPr>
          <w:rFonts w:cstheme="minorHAnsi"/>
          <w:sz w:val="28"/>
          <w:szCs w:val="28"/>
          <w:lang w:bidi="he-IL"/>
        </w:rPr>
        <w:t xml:space="preserve"> του </w:t>
      </w:r>
      <w:r>
        <w:rPr>
          <w:rFonts w:cstheme="minorHAnsi"/>
          <w:sz w:val="28"/>
          <w:szCs w:val="28"/>
          <w:lang w:bidi="he-IL"/>
        </w:rPr>
        <w:t>Ιησού</w:t>
      </w:r>
      <w:r w:rsidR="00A051FF">
        <w:rPr>
          <w:rFonts w:cstheme="minorHAnsi"/>
          <w:sz w:val="28"/>
          <w:szCs w:val="28"/>
          <w:lang w:bidi="he-IL"/>
        </w:rPr>
        <w:t xml:space="preserve"> και οι </w:t>
      </w:r>
      <w:r>
        <w:rPr>
          <w:rFonts w:cstheme="minorHAnsi"/>
          <w:sz w:val="28"/>
          <w:szCs w:val="28"/>
          <w:lang w:bidi="he-IL"/>
        </w:rPr>
        <w:t>ίδιοι</w:t>
      </w:r>
      <w:r w:rsidR="00A051FF">
        <w:rPr>
          <w:rFonts w:cstheme="minorHAnsi"/>
          <w:sz w:val="28"/>
          <w:szCs w:val="28"/>
          <w:lang w:bidi="he-IL"/>
        </w:rPr>
        <w:t xml:space="preserve"> να </w:t>
      </w:r>
      <w:r>
        <w:rPr>
          <w:rFonts w:cstheme="minorHAnsi"/>
          <w:sz w:val="28"/>
          <w:szCs w:val="28"/>
          <w:lang w:bidi="he-IL"/>
        </w:rPr>
        <w:t>απεμπολήσουν</w:t>
      </w:r>
      <w:r w:rsidR="00A051FF">
        <w:rPr>
          <w:rFonts w:cstheme="minorHAnsi"/>
          <w:sz w:val="28"/>
          <w:szCs w:val="28"/>
          <w:lang w:bidi="he-IL"/>
        </w:rPr>
        <w:t xml:space="preserve"> την </w:t>
      </w:r>
      <w:r>
        <w:rPr>
          <w:rFonts w:cstheme="minorHAnsi"/>
          <w:sz w:val="28"/>
          <w:szCs w:val="28"/>
          <w:lang w:bidi="he-IL"/>
        </w:rPr>
        <w:t>ευθύνη</w:t>
      </w:r>
      <w:r w:rsidR="00A051FF">
        <w:rPr>
          <w:rFonts w:cstheme="minorHAnsi"/>
          <w:sz w:val="28"/>
          <w:szCs w:val="28"/>
          <w:lang w:bidi="he-IL"/>
        </w:rPr>
        <w:t xml:space="preserve"> για αυτό. Ο </w:t>
      </w:r>
      <w:r>
        <w:rPr>
          <w:rFonts w:cstheme="minorHAnsi"/>
          <w:sz w:val="28"/>
          <w:szCs w:val="28"/>
          <w:lang w:bidi="he-IL"/>
        </w:rPr>
        <w:t>Πιλάτος</w:t>
      </w:r>
      <w:r w:rsidR="00A051FF">
        <w:rPr>
          <w:rFonts w:cstheme="minorHAnsi"/>
          <w:sz w:val="28"/>
          <w:szCs w:val="28"/>
          <w:lang w:bidi="he-IL"/>
        </w:rPr>
        <w:t xml:space="preserve"> με την </w:t>
      </w:r>
      <w:r>
        <w:rPr>
          <w:rFonts w:cstheme="minorHAnsi"/>
          <w:sz w:val="28"/>
          <w:szCs w:val="28"/>
          <w:lang w:bidi="he-IL"/>
        </w:rPr>
        <w:t>κίνηση</w:t>
      </w:r>
      <w:r w:rsidR="00A051FF">
        <w:rPr>
          <w:rFonts w:cstheme="minorHAnsi"/>
          <w:sz w:val="28"/>
          <w:szCs w:val="28"/>
          <w:lang w:bidi="he-IL"/>
        </w:rPr>
        <w:t xml:space="preserve"> του αυτή </w:t>
      </w:r>
      <w:r>
        <w:rPr>
          <w:rFonts w:cstheme="minorHAnsi"/>
          <w:sz w:val="28"/>
          <w:szCs w:val="28"/>
          <w:lang w:bidi="he-IL"/>
        </w:rPr>
        <w:t>διογκώνει</w:t>
      </w:r>
      <w:r w:rsidR="00A051FF">
        <w:rPr>
          <w:rFonts w:cstheme="minorHAnsi"/>
          <w:sz w:val="28"/>
          <w:szCs w:val="28"/>
          <w:lang w:bidi="he-IL"/>
        </w:rPr>
        <w:t xml:space="preserve"> τη </w:t>
      </w:r>
      <w:r>
        <w:rPr>
          <w:rFonts w:cstheme="minorHAnsi"/>
          <w:sz w:val="28"/>
          <w:szCs w:val="28"/>
          <w:lang w:bidi="he-IL"/>
        </w:rPr>
        <w:t>διχόνοια</w:t>
      </w:r>
      <w:r w:rsidR="00A051FF">
        <w:rPr>
          <w:rFonts w:cstheme="minorHAnsi"/>
          <w:sz w:val="28"/>
          <w:szCs w:val="28"/>
          <w:lang w:bidi="he-IL"/>
        </w:rPr>
        <w:t xml:space="preserve"> των </w:t>
      </w:r>
      <w:r>
        <w:rPr>
          <w:rFonts w:cstheme="minorHAnsi"/>
          <w:sz w:val="28"/>
          <w:szCs w:val="28"/>
          <w:lang w:bidi="he-IL"/>
        </w:rPr>
        <w:t>ιουδαίων</w:t>
      </w:r>
      <w:r w:rsidR="00B62469">
        <w:rPr>
          <w:rFonts w:cstheme="minorHAnsi"/>
          <w:sz w:val="28"/>
          <w:szCs w:val="28"/>
          <w:lang w:bidi="he-IL"/>
        </w:rPr>
        <w:t>,</w:t>
      </w:r>
      <w:r w:rsidR="00A051FF">
        <w:rPr>
          <w:rFonts w:cstheme="minorHAnsi"/>
          <w:sz w:val="28"/>
          <w:szCs w:val="28"/>
          <w:lang w:bidi="he-IL"/>
        </w:rPr>
        <w:t xml:space="preserve"> </w:t>
      </w:r>
      <w:r>
        <w:rPr>
          <w:rFonts w:cstheme="minorHAnsi"/>
          <w:sz w:val="28"/>
          <w:szCs w:val="28"/>
          <w:lang w:bidi="he-IL"/>
        </w:rPr>
        <w:t>γεγονός</w:t>
      </w:r>
      <w:r w:rsidR="00A051FF">
        <w:rPr>
          <w:rFonts w:cstheme="minorHAnsi"/>
          <w:sz w:val="28"/>
          <w:szCs w:val="28"/>
          <w:lang w:bidi="he-IL"/>
        </w:rPr>
        <w:t xml:space="preserve"> που του </w:t>
      </w:r>
      <w:r>
        <w:rPr>
          <w:rFonts w:cstheme="minorHAnsi"/>
          <w:sz w:val="28"/>
          <w:szCs w:val="28"/>
          <w:lang w:bidi="he-IL"/>
        </w:rPr>
        <w:t>εξυπηρετεί</w:t>
      </w:r>
      <w:r w:rsidR="00A051FF">
        <w:rPr>
          <w:rFonts w:cstheme="minorHAnsi"/>
          <w:sz w:val="28"/>
          <w:szCs w:val="28"/>
          <w:lang w:bidi="he-IL"/>
        </w:rPr>
        <w:t xml:space="preserve"> τα </w:t>
      </w:r>
      <w:r>
        <w:rPr>
          <w:rFonts w:cstheme="minorHAnsi"/>
          <w:sz w:val="28"/>
          <w:szCs w:val="28"/>
          <w:lang w:bidi="he-IL"/>
        </w:rPr>
        <w:t>πολιτικά</w:t>
      </w:r>
      <w:r w:rsidR="00A051FF">
        <w:rPr>
          <w:rFonts w:cstheme="minorHAnsi"/>
          <w:sz w:val="28"/>
          <w:szCs w:val="28"/>
          <w:lang w:bidi="he-IL"/>
        </w:rPr>
        <w:t xml:space="preserve"> του </w:t>
      </w:r>
      <w:r>
        <w:rPr>
          <w:rFonts w:cstheme="minorHAnsi"/>
          <w:sz w:val="28"/>
          <w:szCs w:val="28"/>
          <w:lang w:bidi="he-IL"/>
        </w:rPr>
        <w:t>συμφέροντα</w:t>
      </w:r>
      <w:r w:rsidR="00A051FF">
        <w:rPr>
          <w:rFonts w:cstheme="minorHAnsi"/>
          <w:sz w:val="28"/>
          <w:szCs w:val="28"/>
          <w:lang w:bidi="he-IL"/>
        </w:rPr>
        <w:t xml:space="preserve">. </w:t>
      </w:r>
    </w:p>
    <w:p w14:paraId="4B157EC8" w14:textId="25B157AF" w:rsidR="00A051FF" w:rsidRDefault="00A051FF"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Με το να μην </w:t>
      </w:r>
      <w:r w:rsidR="007B4611">
        <w:rPr>
          <w:rFonts w:cstheme="minorHAnsi"/>
          <w:sz w:val="28"/>
          <w:szCs w:val="28"/>
          <w:lang w:bidi="he-IL"/>
        </w:rPr>
        <w:t>αναμιχθεί</w:t>
      </w:r>
      <w:r>
        <w:rPr>
          <w:rFonts w:cstheme="minorHAnsi"/>
          <w:sz w:val="28"/>
          <w:szCs w:val="28"/>
          <w:lang w:bidi="he-IL"/>
        </w:rPr>
        <w:t xml:space="preserve"> σε ένα </w:t>
      </w:r>
      <w:r w:rsidR="007B4611">
        <w:rPr>
          <w:rFonts w:cstheme="minorHAnsi"/>
          <w:sz w:val="28"/>
          <w:szCs w:val="28"/>
          <w:lang w:bidi="he-IL"/>
        </w:rPr>
        <w:t>θρησκευτικό</w:t>
      </w:r>
      <w:r>
        <w:rPr>
          <w:rFonts w:cstheme="minorHAnsi"/>
          <w:sz w:val="28"/>
          <w:szCs w:val="28"/>
          <w:lang w:bidi="he-IL"/>
        </w:rPr>
        <w:t xml:space="preserve"> </w:t>
      </w:r>
      <w:r w:rsidR="007B4611">
        <w:rPr>
          <w:rFonts w:cstheme="minorHAnsi"/>
          <w:sz w:val="28"/>
          <w:szCs w:val="28"/>
          <w:lang w:bidi="he-IL"/>
        </w:rPr>
        <w:t>θέμα</w:t>
      </w:r>
      <w:r>
        <w:rPr>
          <w:rFonts w:cstheme="minorHAnsi"/>
          <w:sz w:val="28"/>
          <w:szCs w:val="28"/>
          <w:lang w:bidi="he-IL"/>
        </w:rPr>
        <w:t xml:space="preserve"> </w:t>
      </w:r>
      <w:r w:rsidR="007B4611">
        <w:rPr>
          <w:rFonts w:cstheme="minorHAnsi"/>
          <w:sz w:val="28"/>
          <w:szCs w:val="28"/>
          <w:lang w:bidi="he-IL"/>
        </w:rPr>
        <w:t>φαίνεται</w:t>
      </w:r>
      <w:r>
        <w:rPr>
          <w:rFonts w:cstheme="minorHAnsi"/>
          <w:sz w:val="28"/>
          <w:szCs w:val="28"/>
          <w:lang w:bidi="he-IL"/>
        </w:rPr>
        <w:t xml:space="preserve"> </w:t>
      </w:r>
      <w:r w:rsidR="007B4611">
        <w:rPr>
          <w:rFonts w:cstheme="minorHAnsi"/>
          <w:sz w:val="28"/>
          <w:szCs w:val="28"/>
          <w:lang w:bidi="he-IL"/>
        </w:rPr>
        <w:t>σύμφωνος</w:t>
      </w:r>
      <w:r>
        <w:rPr>
          <w:rFonts w:cstheme="minorHAnsi"/>
          <w:sz w:val="28"/>
          <w:szCs w:val="28"/>
          <w:lang w:bidi="he-IL"/>
        </w:rPr>
        <w:t xml:space="preserve"> με τις </w:t>
      </w:r>
      <w:r w:rsidR="007B4611">
        <w:rPr>
          <w:rFonts w:cstheme="minorHAnsi"/>
          <w:sz w:val="28"/>
          <w:szCs w:val="28"/>
          <w:lang w:bidi="he-IL"/>
        </w:rPr>
        <w:t>πολιτικές</w:t>
      </w:r>
      <w:r>
        <w:rPr>
          <w:rFonts w:cstheme="minorHAnsi"/>
          <w:sz w:val="28"/>
          <w:szCs w:val="28"/>
          <w:lang w:bidi="he-IL"/>
        </w:rPr>
        <w:t xml:space="preserve"> </w:t>
      </w:r>
      <w:r w:rsidR="007B4611">
        <w:rPr>
          <w:rFonts w:cstheme="minorHAnsi"/>
          <w:sz w:val="28"/>
          <w:szCs w:val="28"/>
          <w:lang w:bidi="he-IL"/>
        </w:rPr>
        <w:t>αρχές</w:t>
      </w:r>
      <w:r>
        <w:rPr>
          <w:rFonts w:cstheme="minorHAnsi"/>
          <w:sz w:val="28"/>
          <w:szCs w:val="28"/>
          <w:lang w:bidi="he-IL"/>
        </w:rPr>
        <w:t xml:space="preserve"> της </w:t>
      </w:r>
      <w:r w:rsidR="007B4611">
        <w:rPr>
          <w:rFonts w:cstheme="minorHAnsi"/>
          <w:sz w:val="28"/>
          <w:szCs w:val="28"/>
          <w:lang w:bidi="he-IL"/>
        </w:rPr>
        <w:t>κεντρικής</w:t>
      </w:r>
      <w:r>
        <w:rPr>
          <w:rFonts w:cstheme="minorHAnsi"/>
          <w:sz w:val="28"/>
          <w:szCs w:val="28"/>
          <w:lang w:bidi="he-IL"/>
        </w:rPr>
        <w:t xml:space="preserve"> </w:t>
      </w:r>
      <w:r w:rsidR="007B4611">
        <w:rPr>
          <w:rFonts w:cstheme="minorHAnsi"/>
          <w:sz w:val="28"/>
          <w:szCs w:val="28"/>
          <w:lang w:bidi="he-IL"/>
        </w:rPr>
        <w:t>ρωμαϊκής</w:t>
      </w:r>
      <w:r>
        <w:rPr>
          <w:rFonts w:cstheme="minorHAnsi"/>
          <w:sz w:val="28"/>
          <w:szCs w:val="28"/>
          <w:lang w:bidi="he-IL"/>
        </w:rPr>
        <w:t xml:space="preserve"> </w:t>
      </w:r>
      <w:r w:rsidR="007B4611">
        <w:rPr>
          <w:rFonts w:cstheme="minorHAnsi"/>
          <w:sz w:val="28"/>
          <w:szCs w:val="28"/>
          <w:lang w:bidi="he-IL"/>
        </w:rPr>
        <w:t>διοίκησης</w:t>
      </w:r>
      <w:r w:rsidR="00B62469">
        <w:rPr>
          <w:rFonts w:cstheme="minorHAnsi"/>
          <w:sz w:val="28"/>
          <w:szCs w:val="28"/>
          <w:lang w:bidi="he-IL"/>
        </w:rPr>
        <w:t>,</w:t>
      </w:r>
      <w:r>
        <w:rPr>
          <w:rFonts w:cstheme="minorHAnsi"/>
          <w:sz w:val="28"/>
          <w:szCs w:val="28"/>
          <w:lang w:bidi="he-IL"/>
        </w:rPr>
        <w:t xml:space="preserve"> και θα </w:t>
      </w:r>
      <w:r w:rsidR="007B4611">
        <w:rPr>
          <w:rFonts w:cstheme="minorHAnsi"/>
          <w:sz w:val="28"/>
          <w:szCs w:val="28"/>
          <w:lang w:bidi="he-IL"/>
        </w:rPr>
        <w:t>λάβει</w:t>
      </w:r>
      <w:r>
        <w:rPr>
          <w:rFonts w:cstheme="minorHAnsi"/>
          <w:sz w:val="28"/>
          <w:szCs w:val="28"/>
          <w:lang w:bidi="he-IL"/>
        </w:rPr>
        <w:t xml:space="preserve"> τα </w:t>
      </w:r>
      <w:r w:rsidR="007B4611">
        <w:rPr>
          <w:rFonts w:cstheme="minorHAnsi"/>
          <w:sz w:val="28"/>
          <w:szCs w:val="28"/>
          <w:lang w:bidi="he-IL"/>
        </w:rPr>
        <w:t>εύσημα</w:t>
      </w:r>
      <w:r>
        <w:rPr>
          <w:rFonts w:cstheme="minorHAnsi"/>
          <w:sz w:val="28"/>
          <w:szCs w:val="28"/>
          <w:lang w:bidi="he-IL"/>
        </w:rPr>
        <w:t xml:space="preserve"> από τους </w:t>
      </w:r>
      <w:r w:rsidR="007B4611">
        <w:rPr>
          <w:rFonts w:cstheme="minorHAnsi"/>
          <w:sz w:val="28"/>
          <w:szCs w:val="28"/>
          <w:lang w:bidi="he-IL"/>
        </w:rPr>
        <w:t>πολιτικούς</w:t>
      </w:r>
      <w:r>
        <w:rPr>
          <w:rFonts w:cstheme="minorHAnsi"/>
          <w:sz w:val="28"/>
          <w:szCs w:val="28"/>
          <w:lang w:bidi="he-IL"/>
        </w:rPr>
        <w:t xml:space="preserve"> του </w:t>
      </w:r>
      <w:r w:rsidR="007B4611">
        <w:rPr>
          <w:rFonts w:cstheme="minorHAnsi"/>
          <w:sz w:val="28"/>
          <w:szCs w:val="28"/>
          <w:lang w:bidi="he-IL"/>
        </w:rPr>
        <w:t>προϊστάμενους</w:t>
      </w:r>
      <w:r w:rsidR="00B62469">
        <w:rPr>
          <w:rFonts w:cstheme="minorHAnsi"/>
          <w:sz w:val="28"/>
          <w:szCs w:val="28"/>
          <w:lang w:bidi="he-IL"/>
        </w:rPr>
        <w:t>,</w:t>
      </w:r>
      <w:r>
        <w:rPr>
          <w:rFonts w:cstheme="minorHAnsi"/>
          <w:sz w:val="28"/>
          <w:szCs w:val="28"/>
          <w:lang w:bidi="he-IL"/>
        </w:rPr>
        <w:t xml:space="preserve"> οι </w:t>
      </w:r>
      <w:r w:rsidR="007B4611">
        <w:rPr>
          <w:rFonts w:cstheme="minorHAnsi"/>
          <w:sz w:val="28"/>
          <w:szCs w:val="28"/>
          <w:lang w:bidi="he-IL"/>
        </w:rPr>
        <w:t>οποίοι</w:t>
      </w:r>
      <w:r>
        <w:rPr>
          <w:rFonts w:cstheme="minorHAnsi"/>
          <w:sz w:val="28"/>
          <w:szCs w:val="28"/>
          <w:lang w:bidi="he-IL"/>
        </w:rPr>
        <w:t xml:space="preserve"> θα </w:t>
      </w:r>
      <w:r w:rsidR="007B4611">
        <w:rPr>
          <w:rFonts w:cstheme="minorHAnsi"/>
          <w:sz w:val="28"/>
          <w:szCs w:val="28"/>
          <w:lang w:bidi="he-IL"/>
        </w:rPr>
        <w:t>αναγνωρίσουν</w:t>
      </w:r>
      <w:r>
        <w:rPr>
          <w:rFonts w:cstheme="minorHAnsi"/>
          <w:sz w:val="28"/>
          <w:szCs w:val="28"/>
          <w:lang w:bidi="he-IL"/>
        </w:rPr>
        <w:t xml:space="preserve"> τη </w:t>
      </w:r>
      <w:r w:rsidR="007B4611">
        <w:rPr>
          <w:rFonts w:cstheme="minorHAnsi"/>
          <w:sz w:val="28"/>
          <w:szCs w:val="28"/>
          <w:lang w:bidi="he-IL"/>
        </w:rPr>
        <w:t>σωστή</w:t>
      </w:r>
      <w:r>
        <w:rPr>
          <w:rFonts w:cstheme="minorHAnsi"/>
          <w:sz w:val="28"/>
          <w:szCs w:val="28"/>
          <w:lang w:bidi="he-IL"/>
        </w:rPr>
        <w:t xml:space="preserve"> του </w:t>
      </w:r>
      <w:r w:rsidR="007B4611">
        <w:rPr>
          <w:rFonts w:cstheme="minorHAnsi"/>
          <w:sz w:val="28"/>
          <w:szCs w:val="28"/>
          <w:lang w:bidi="he-IL"/>
        </w:rPr>
        <w:t>πολιτική</w:t>
      </w:r>
      <w:r>
        <w:rPr>
          <w:rFonts w:cstheme="minorHAnsi"/>
          <w:sz w:val="28"/>
          <w:szCs w:val="28"/>
          <w:lang w:bidi="he-IL"/>
        </w:rPr>
        <w:t xml:space="preserve"> </w:t>
      </w:r>
      <w:r w:rsidR="007B4611">
        <w:rPr>
          <w:rFonts w:cstheme="minorHAnsi"/>
          <w:sz w:val="28"/>
          <w:szCs w:val="28"/>
          <w:lang w:bidi="he-IL"/>
        </w:rPr>
        <w:t>επιλογή</w:t>
      </w:r>
      <w:r>
        <w:rPr>
          <w:rFonts w:cstheme="minorHAnsi"/>
          <w:sz w:val="28"/>
          <w:szCs w:val="28"/>
          <w:lang w:bidi="he-IL"/>
        </w:rPr>
        <w:t xml:space="preserve"> και θα τον </w:t>
      </w:r>
      <w:r w:rsidR="007B4611">
        <w:rPr>
          <w:rFonts w:cstheme="minorHAnsi"/>
          <w:sz w:val="28"/>
          <w:szCs w:val="28"/>
          <w:lang w:bidi="he-IL"/>
        </w:rPr>
        <w:t>επιβραβεύσουν</w:t>
      </w:r>
      <w:r>
        <w:rPr>
          <w:rFonts w:cstheme="minorHAnsi"/>
          <w:sz w:val="28"/>
          <w:szCs w:val="28"/>
          <w:lang w:bidi="he-IL"/>
        </w:rPr>
        <w:t xml:space="preserve"> για αυτό. Αυτό </w:t>
      </w:r>
      <w:r w:rsidR="007B4611">
        <w:rPr>
          <w:rFonts w:cstheme="minorHAnsi"/>
          <w:sz w:val="28"/>
          <w:szCs w:val="28"/>
          <w:lang w:bidi="he-IL"/>
        </w:rPr>
        <w:t>είχε</w:t>
      </w:r>
      <w:r>
        <w:rPr>
          <w:rFonts w:cstheme="minorHAnsi"/>
          <w:sz w:val="28"/>
          <w:szCs w:val="28"/>
          <w:lang w:bidi="he-IL"/>
        </w:rPr>
        <w:t xml:space="preserve"> </w:t>
      </w:r>
      <w:r w:rsidR="007B4611">
        <w:rPr>
          <w:rFonts w:cstheme="minorHAnsi"/>
          <w:sz w:val="28"/>
          <w:szCs w:val="28"/>
          <w:lang w:bidi="he-IL"/>
        </w:rPr>
        <w:t>ιδιαίτερη</w:t>
      </w:r>
      <w:r>
        <w:rPr>
          <w:rFonts w:cstheme="minorHAnsi"/>
          <w:sz w:val="28"/>
          <w:szCs w:val="28"/>
          <w:lang w:bidi="he-IL"/>
        </w:rPr>
        <w:t xml:space="preserve"> </w:t>
      </w:r>
      <w:r w:rsidR="007B4611">
        <w:rPr>
          <w:rFonts w:cstheme="minorHAnsi"/>
          <w:sz w:val="28"/>
          <w:szCs w:val="28"/>
          <w:lang w:bidi="he-IL"/>
        </w:rPr>
        <w:t>σημασία</w:t>
      </w:r>
      <w:r>
        <w:rPr>
          <w:rFonts w:cstheme="minorHAnsi"/>
          <w:sz w:val="28"/>
          <w:szCs w:val="28"/>
          <w:lang w:bidi="he-IL"/>
        </w:rPr>
        <w:t xml:space="preserve"> για τον </w:t>
      </w:r>
      <w:r w:rsidR="007B4611">
        <w:rPr>
          <w:rFonts w:cstheme="minorHAnsi"/>
          <w:sz w:val="28"/>
          <w:szCs w:val="28"/>
          <w:lang w:bidi="he-IL"/>
        </w:rPr>
        <w:t>Πιλάτο</w:t>
      </w:r>
      <w:r>
        <w:rPr>
          <w:rFonts w:cstheme="minorHAnsi"/>
          <w:sz w:val="28"/>
          <w:szCs w:val="28"/>
          <w:lang w:bidi="he-IL"/>
        </w:rPr>
        <w:t xml:space="preserve"> αν </w:t>
      </w:r>
      <w:r w:rsidR="007B4611">
        <w:rPr>
          <w:rFonts w:cstheme="minorHAnsi"/>
          <w:sz w:val="28"/>
          <w:szCs w:val="28"/>
          <w:lang w:bidi="he-IL"/>
        </w:rPr>
        <w:t>αναλογιστούμε</w:t>
      </w:r>
      <w:r>
        <w:rPr>
          <w:rFonts w:cstheme="minorHAnsi"/>
          <w:sz w:val="28"/>
          <w:szCs w:val="28"/>
          <w:lang w:bidi="he-IL"/>
        </w:rPr>
        <w:t xml:space="preserve"> και </w:t>
      </w:r>
      <w:r w:rsidR="007B4611">
        <w:rPr>
          <w:rFonts w:cstheme="minorHAnsi"/>
          <w:sz w:val="28"/>
          <w:szCs w:val="28"/>
          <w:lang w:bidi="he-IL"/>
        </w:rPr>
        <w:t>αντιστοιχίσουμε</w:t>
      </w:r>
      <w:r>
        <w:rPr>
          <w:rFonts w:cstheme="minorHAnsi"/>
          <w:sz w:val="28"/>
          <w:szCs w:val="28"/>
          <w:lang w:bidi="he-IL"/>
        </w:rPr>
        <w:t xml:space="preserve"> τη </w:t>
      </w:r>
      <w:r w:rsidR="007B4611">
        <w:rPr>
          <w:rFonts w:cstheme="minorHAnsi"/>
          <w:sz w:val="28"/>
          <w:szCs w:val="28"/>
          <w:lang w:bidi="he-IL"/>
        </w:rPr>
        <w:t>στάση</w:t>
      </w:r>
      <w:r>
        <w:rPr>
          <w:rFonts w:cstheme="minorHAnsi"/>
          <w:sz w:val="28"/>
          <w:szCs w:val="28"/>
          <w:lang w:bidi="he-IL"/>
        </w:rPr>
        <w:t xml:space="preserve"> αυτή με </w:t>
      </w:r>
      <w:r w:rsidR="007B4611">
        <w:rPr>
          <w:rFonts w:cstheme="minorHAnsi"/>
          <w:sz w:val="28"/>
          <w:szCs w:val="28"/>
          <w:lang w:bidi="he-IL"/>
        </w:rPr>
        <w:t>εκείνη</w:t>
      </w:r>
      <w:r>
        <w:rPr>
          <w:rFonts w:cstheme="minorHAnsi"/>
          <w:sz w:val="28"/>
          <w:szCs w:val="28"/>
          <w:lang w:bidi="he-IL"/>
        </w:rPr>
        <w:t xml:space="preserve"> της </w:t>
      </w:r>
      <w:r w:rsidR="007B4611">
        <w:rPr>
          <w:rFonts w:cstheme="minorHAnsi"/>
          <w:sz w:val="28"/>
          <w:szCs w:val="28"/>
          <w:lang w:bidi="he-IL"/>
        </w:rPr>
        <w:t>παράλογης</w:t>
      </w:r>
      <w:r>
        <w:rPr>
          <w:rFonts w:cstheme="minorHAnsi"/>
          <w:sz w:val="28"/>
          <w:szCs w:val="28"/>
          <w:lang w:bidi="he-IL"/>
        </w:rPr>
        <w:t xml:space="preserve"> και </w:t>
      </w:r>
      <w:r w:rsidR="007B4611">
        <w:rPr>
          <w:rFonts w:cstheme="minorHAnsi"/>
          <w:sz w:val="28"/>
          <w:szCs w:val="28"/>
          <w:lang w:bidi="he-IL"/>
        </w:rPr>
        <w:t>επιπόλαιης</w:t>
      </w:r>
      <w:r>
        <w:rPr>
          <w:rFonts w:cstheme="minorHAnsi"/>
          <w:sz w:val="28"/>
          <w:szCs w:val="28"/>
          <w:lang w:bidi="he-IL"/>
        </w:rPr>
        <w:t xml:space="preserve"> </w:t>
      </w:r>
      <w:r w:rsidR="007B4611">
        <w:rPr>
          <w:rFonts w:cstheme="minorHAnsi"/>
          <w:sz w:val="28"/>
          <w:szCs w:val="28"/>
          <w:lang w:bidi="he-IL"/>
        </w:rPr>
        <w:t>ανάμειξης</w:t>
      </w:r>
      <w:r>
        <w:rPr>
          <w:rFonts w:cstheme="minorHAnsi"/>
          <w:sz w:val="28"/>
          <w:szCs w:val="28"/>
          <w:lang w:bidi="he-IL"/>
        </w:rPr>
        <w:t xml:space="preserve"> του στο </w:t>
      </w:r>
      <w:r w:rsidR="007B4611">
        <w:rPr>
          <w:rFonts w:cstheme="minorHAnsi"/>
          <w:sz w:val="28"/>
          <w:szCs w:val="28"/>
          <w:lang w:bidi="he-IL"/>
        </w:rPr>
        <w:t>θρησκευτικό</w:t>
      </w:r>
      <w:r>
        <w:rPr>
          <w:rFonts w:cstheme="minorHAnsi"/>
          <w:sz w:val="28"/>
          <w:szCs w:val="28"/>
          <w:lang w:bidi="he-IL"/>
        </w:rPr>
        <w:t xml:space="preserve"> </w:t>
      </w:r>
      <w:r w:rsidR="007B4611">
        <w:rPr>
          <w:rFonts w:cstheme="minorHAnsi"/>
          <w:sz w:val="28"/>
          <w:szCs w:val="28"/>
          <w:lang w:bidi="he-IL"/>
        </w:rPr>
        <w:t>θέμα</w:t>
      </w:r>
      <w:r>
        <w:rPr>
          <w:rFonts w:cstheme="minorHAnsi"/>
          <w:sz w:val="28"/>
          <w:szCs w:val="28"/>
          <w:lang w:bidi="he-IL"/>
        </w:rPr>
        <w:t xml:space="preserve"> των </w:t>
      </w:r>
      <w:r w:rsidR="007B4611">
        <w:rPr>
          <w:rFonts w:cstheme="minorHAnsi"/>
          <w:sz w:val="28"/>
          <w:szCs w:val="28"/>
          <w:lang w:bidi="he-IL"/>
        </w:rPr>
        <w:t>Σαμαρειτών</w:t>
      </w:r>
      <w:r w:rsidR="001E505C" w:rsidRPr="001E505C">
        <w:rPr>
          <w:rFonts w:cstheme="minorHAnsi"/>
          <w:sz w:val="28"/>
          <w:szCs w:val="28"/>
          <w:lang w:bidi="he-IL"/>
        </w:rPr>
        <w:t>,</w:t>
      </w:r>
      <w:r w:rsidR="00B62469">
        <w:rPr>
          <w:rFonts w:cstheme="minorHAnsi"/>
          <w:sz w:val="28"/>
          <w:szCs w:val="28"/>
          <w:lang w:bidi="he-IL"/>
        </w:rPr>
        <w:t xml:space="preserve"> που </w:t>
      </w:r>
      <w:r w:rsidR="007B4611">
        <w:rPr>
          <w:rFonts w:cstheme="minorHAnsi"/>
          <w:sz w:val="28"/>
          <w:szCs w:val="28"/>
          <w:lang w:bidi="he-IL"/>
        </w:rPr>
        <w:t>κατέληξε</w:t>
      </w:r>
      <w:r>
        <w:rPr>
          <w:rFonts w:cstheme="minorHAnsi"/>
          <w:sz w:val="28"/>
          <w:szCs w:val="28"/>
          <w:lang w:bidi="he-IL"/>
        </w:rPr>
        <w:t xml:space="preserve"> στη </w:t>
      </w:r>
      <w:r w:rsidR="007B4611">
        <w:rPr>
          <w:rFonts w:cstheme="minorHAnsi"/>
          <w:sz w:val="28"/>
          <w:szCs w:val="28"/>
          <w:lang w:bidi="he-IL"/>
        </w:rPr>
        <w:t>δυναμική</w:t>
      </w:r>
      <w:r>
        <w:rPr>
          <w:rFonts w:cstheme="minorHAnsi"/>
          <w:sz w:val="28"/>
          <w:szCs w:val="28"/>
          <w:lang w:bidi="he-IL"/>
        </w:rPr>
        <w:t xml:space="preserve"> του </w:t>
      </w:r>
      <w:r w:rsidR="007B4611">
        <w:rPr>
          <w:rFonts w:cstheme="minorHAnsi"/>
          <w:sz w:val="28"/>
          <w:szCs w:val="28"/>
          <w:lang w:bidi="he-IL"/>
        </w:rPr>
        <w:t>παρέμβαση</w:t>
      </w:r>
      <w:r w:rsidR="00B62469">
        <w:rPr>
          <w:rFonts w:cstheme="minorHAnsi"/>
          <w:sz w:val="28"/>
          <w:szCs w:val="28"/>
          <w:lang w:bidi="he-IL"/>
        </w:rPr>
        <w:t>.</w:t>
      </w:r>
      <w:r>
        <w:rPr>
          <w:rFonts w:cstheme="minorHAnsi"/>
          <w:sz w:val="28"/>
          <w:szCs w:val="28"/>
          <w:lang w:bidi="he-IL"/>
        </w:rPr>
        <w:t xml:space="preserve"> </w:t>
      </w:r>
      <w:r w:rsidR="00B62469">
        <w:rPr>
          <w:rFonts w:cstheme="minorHAnsi"/>
          <w:sz w:val="28"/>
          <w:szCs w:val="28"/>
          <w:lang w:bidi="he-IL"/>
        </w:rPr>
        <w:t>Μια παρέμβαση που του</w:t>
      </w:r>
      <w:r w:rsidR="00B016C4">
        <w:rPr>
          <w:rFonts w:cstheme="minorHAnsi"/>
          <w:sz w:val="28"/>
          <w:szCs w:val="28"/>
          <w:lang w:bidi="he-IL"/>
        </w:rPr>
        <w:t xml:space="preserve"> </w:t>
      </w:r>
      <w:r w:rsidR="007B4611">
        <w:rPr>
          <w:rFonts w:cstheme="minorHAnsi"/>
          <w:sz w:val="28"/>
          <w:szCs w:val="28"/>
          <w:lang w:bidi="he-IL"/>
        </w:rPr>
        <w:t>στοίχισε</w:t>
      </w:r>
      <w:r w:rsidR="00B016C4">
        <w:rPr>
          <w:rFonts w:cstheme="minorHAnsi"/>
          <w:sz w:val="28"/>
          <w:szCs w:val="28"/>
          <w:lang w:bidi="he-IL"/>
        </w:rPr>
        <w:t xml:space="preserve"> όχι </w:t>
      </w:r>
      <w:r w:rsidR="007B4611">
        <w:rPr>
          <w:rFonts w:cstheme="minorHAnsi"/>
          <w:sz w:val="28"/>
          <w:szCs w:val="28"/>
          <w:lang w:bidi="he-IL"/>
        </w:rPr>
        <w:t>μόνο</w:t>
      </w:r>
      <w:r w:rsidR="00B016C4">
        <w:rPr>
          <w:rFonts w:cstheme="minorHAnsi"/>
          <w:sz w:val="28"/>
          <w:szCs w:val="28"/>
          <w:lang w:bidi="he-IL"/>
        </w:rPr>
        <w:t xml:space="preserve"> τη </w:t>
      </w:r>
      <w:r w:rsidR="007B4611">
        <w:rPr>
          <w:rFonts w:cstheme="minorHAnsi"/>
          <w:sz w:val="28"/>
          <w:szCs w:val="28"/>
          <w:lang w:bidi="he-IL"/>
        </w:rPr>
        <w:t>θέση</w:t>
      </w:r>
      <w:r w:rsidR="00B016C4">
        <w:rPr>
          <w:rFonts w:cstheme="minorHAnsi"/>
          <w:sz w:val="28"/>
          <w:szCs w:val="28"/>
          <w:lang w:bidi="he-IL"/>
        </w:rPr>
        <w:t xml:space="preserve"> του </w:t>
      </w:r>
      <w:r w:rsidR="007B4611">
        <w:rPr>
          <w:rFonts w:cstheme="minorHAnsi"/>
          <w:sz w:val="28"/>
          <w:szCs w:val="28"/>
          <w:lang w:bidi="he-IL"/>
        </w:rPr>
        <w:t>επάρχου</w:t>
      </w:r>
      <w:r w:rsidR="00B62469">
        <w:rPr>
          <w:rFonts w:cstheme="minorHAnsi"/>
          <w:sz w:val="28"/>
          <w:szCs w:val="28"/>
          <w:lang w:bidi="he-IL"/>
        </w:rPr>
        <w:t>,</w:t>
      </w:r>
      <w:r w:rsidR="00B016C4">
        <w:rPr>
          <w:rFonts w:cstheme="minorHAnsi"/>
          <w:sz w:val="28"/>
          <w:szCs w:val="28"/>
          <w:lang w:bidi="he-IL"/>
        </w:rPr>
        <w:t xml:space="preserve"> </w:t>
      </w:r>
      <w:r w:rsidR="007B4611">
        <w:rPr>
          <w:rFonts w:cstheme="minorHAnsi"/>
          <w:sz w:val="28"/>
          <w:szCs w:val="28"/>
          <w:lang w:bidi="he-IL"/>
        </w:rPr>
        <w:t>αλλά</w:t>
      </w:r>
      <w:r w:rsidR="00B016C4">
        <w:rPr>
          <w:rFonts w:cstheme="minorHAnsi"/>
          <w:sz w:val="28"/>
          <w:szCs w:val="28"/>
          <w:lang w:bidi="he-IL"/>
        </w:rPr>
        <w:t xml:space="preserve"> και την </w:t>
      </w:r>
      <w:r w:rsidR="007B4611">
        <w:rPr>
          <w:rFonts w:cstheme="minorHAnsi"/>
          <w:sz w:val="28"/>
          <w:szCs w:val="28"/>
          <w:lang w:bidi="he-IL"/>
        </w:rPr>
        <w:t>πολιτική</w:t>
      </w:r>
      <w:r w:rsidR="00B016C4">
        <w:rPr>
          <w:rFonts w:cstheme="minorHAnsi"/>
          <w:sz w:val="28"/>
          <w:szCs w:val="28"/>
          <w:lang w:bidi="he-IL"/>
        </w:rPr>
        <w:t xml:space="preserve"> του </w:t>
      </w:r>
      <w:r w:rsidR="007B4611">
        <w:rPr>
          <w:rFonts w:cstheme="minorHAnsi"/>
          <w:sz w:val="28"/>
          <w:szCs w:val="28"/>
          <w:lang w:bidi="he-IL"/>
        </w:rPr>
        <w:t>σταδιοδρομία</w:t>
      </w:r>
      <w:r w:rsidR="00B016C4">
        <w:rPr>
          <w:rFonts w:cstheme="minorHAnsi"/>
          <w:sz w:val="28"/>
          <w:szCs w:val="28"/>
          <w:lang w:bidi="he-IL"/>
        </w:rPr>
        <w:t xml:space="preserve"> </w:t>
      </w:r>
      <w:r w:rsidR="007B4611">
        <w:rPr>
          <w:rFonts w:cstheme="minorHAnsi"/>
          <w:sz w:val="28"/>
          <w:szCs w:val="28"/>
          <w:lang w:bidi="he-IL"/>
        </w:rPr>
        <w:t>έως</w:t>
      </w:r>
      <w:r w:rsidR="00B016C4">
        <w:rPr>
          <w:rFonts w:cstheme="minorHAnsi"/>
          <w:sz w:val="28"/>
          <w:szCs w:val="28"/>
          <w:lang w:bidi="he-IL"/>
        </w:rPr>
        <w:t xml:space="preserve"> και </w:t>
      </w:r>
      <w:r w:rsidR="007B4611">
        <w:rPr>
          <w:rFonts w:cstheme="minorHAnsi"/>
          <w:sz w:val="28"/>
          <w:szCs w:val="28"/>
          <w:lang w:bidi="he-IL"/>
        </w:rPr>
        <w:t>πιθανόν</w:t>
      </w:r>
      <w:r w:rsidR="00B016C4">
        <w:rPr>
          <w:rFonts w:cstheme="minorHAnsi"/>
          <w:sz w:val="28"/>
          <w:szCs w:val="28"/>
          <w:lang w:bidi="he-IL"/>
        </w:rPr>
        <w:t xml:space="preserve"> και την </w:t>
      </w:r>
      <w:r w:rsidR="007B4611">
        <w:rPr>
          <w:rFonts w:cstheme="minorHAnsi"/>
          <w:sz w:val="28"/>
          <w:szCs w:val="28"/>
          <w:lang w:bidi="he-IL"/>
        </w:rPr>
        <w:t>ίδια</w:t>
      </w:r>
      <w:r w:rsidR="00B016C4">
        <w:rPr>
          <w:rFonts w:cstheme="minorHAnsi"/>
          <w:sz w:val="28"/>
          <w:szCs w:val="28"/>
          <w:lang w:bidi="he-IL"/>
        </w:rPr>
        <w:t xml:space="preserve"> του τη </w:t>
      </w:r>
      <w:r w:rsidR="007B4611">
        <w:rPr>
          <w:rFonts w:cstheme="minorHAnsi"/>
          <w:sz w:val="28"/>
          <w:szCs w:val="28"/>
          <w:lang w:bidi="he-IL"/>
        </w:rPr>
        <w:t>ζωή</w:t>
      </w:r>
      <w:r w:rsidR="00B016C4">
        <w:rPr>
          <w:rFonts w:cstheme="minorHAnsi"/>
          <w:sz w:val="28"/>
          <w:szCs w:val="28"/>
          <w:lang w:bidi="he-IL"/>
        </w:rPr>
        <w:t>.</w:t>
      </w:r>
      <w:r w:rsidR="003B0A00">
        <w:rPr>
          <w:rStyle w:val="a7"/>
          <w:rFonts w:cstheme="minorHAnsi"/>
          <w:sz w:val="28"/>
          <w:szCs w:val="28"/>
          <w:lang w:bidi="he-IL"/>
        </w:rPr>
        <w:footnoteReference w:id="474"/>
      </w:r>
      <w:r w:rsidR="00E300BE" w:rsidRPr="00E300BE">
        <w:t xml:space="preserve"> </w:t>
      </w:r>
    </w:p>
    <w:p w14:paraId="1544716A" w14:textId="0B3FD7FD" w:rsidR="004C47A4" w:rsidRDefault="004C47A4"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7B4611">
        <w:rPr>
          <w:rFonts w:cstheme="minorHAnsi"/>
          <w:sz w:val="28"/>
          <w:szCs w:val="28"/>
          <w:lang w:bidi="he-IL"/>
        </w:rPr>
        <w:t>Πιλάτος</w:t>
      </w:r>
      <w:r>
        <w:rPr>
          <w:rFonts w:cstheme="minorHAnsi"/>
          <w:sz w:val="28"/>
          <w:szCs w:val="28"/>
          <w:lang w:bidi="he-IL"/>
        </w:rPr>
        <w:t xml:space="preserve"> δεν </w:t>
      </w:r>
      <w:r w:rsidR="007B4611">
        <w:rPr>
          <w:rFonts w:cstheme="minorHAnsi"/>
          <w:sz w:val="28"/>
          <w:szCs w:val="28"/>
          <w:lang w:bidi="he-IL"/>
        </w:rPr>
        <w:t>κρίνει</w:t>
      </w:r>
      <w:r>
        <w:rPr>
          <w:rFonts w:cstheme="minorHAnsi"/>
          <w:sz w:val="28"/>
          <w:szCs w:val="28"/>
          <w:lang w:bidi="he-IL"/>
        </w:rPr>
        <w:t xml:space="preserve"> </w:t>
      </w:r>
      <w:r w:rsidR="007B4611">
        <w:rPr>
          <w:rFonts w:cstheme="minorHAnsi"/>
          <w:sz w:val="28"/>
          <w:szCs w:val="28"/>
          <w:lang w:bidi="he-IL"/>
        </w:rPr>
        <w:t>δικανικά</w:t>
      </w:r>
      <w:r>
        <w:rPr>
          <w:rFonts w:cstheme="minorHAnsi"/>
          <w:sz w:val="28"/>
          <w:szCs w:val="28"/>
          <w:lang w:bidi="he-IL"/>
        </w:rPr>
        <w:t xml:space="preserve"> και </w:t>
      </w:r>
      <w:r w:rsidR="007B4611">
        <w:rPr>
          <w:rFonts w:cstheme="minorHAnsi"/>
          <w:sz w:val="28"/>
          <w:szCs w:val="28"/>
          <w:lang w:bidi="he-IL"/>
        </w:rPr>
        <w:t>πολιτικά</w:t>
      </w:r>
      <w:r>
        <w:rPr>
          <w:rFonts w:cstheme="minorHAnsi"/>
          <w:sz w:val="28"/>
          <w:szCs w:val="28"/>
          <w:lang w:bidi="he-IL"/>
        </w:rPr>
        <w:t xml:space="preserve"> την </w:t>
      </w:r>
      <w:r w:rsidR="007B4611">
        <w:rPr>
          <w:rFonts w:cstheme="minorHAnsi"/>
          <w:sz w:val="28"/>
          <w:szCs w:val="28"/>
          <w:lang w:bidi="he-IL"/>
        </w:rPr>
        <w:t>υπόθεση</w:t>
      </w:r>
      <w:r>
        <w:rPr>
          <w:rFonts w:cstheme="minorHAnsi"/>
          <w:sz w:val="28"/>
          <w:szCs w:val="28"/>
          <w:lang w:bidi="he-IL"/>
        </w:rPr>
        <w:t xml:space="preserve"> </w:t>
      </w:r>
      <w:r w:rsidR="00E300BE">
        <w:rPr>
          <w:rFonts w:cstheme="minorHAnsi"/>
          <w:sz w:val="28"/>
          <w:szCs w:val="28"/>
          <w:lang w:bidi="he-IL"/>
        </w:rPr>
        <w:t>«</w:t>
      </w:r>
      <w:r w:rsidR="007B4611">
        <w:rPr>
          <w:rFonts w:cstheme="minorHAnsi"/>
          <w:sz w:val="28"/>
          <w:szCs w:val="28"/>
          <w:lang w:bidi="he-IL"/>
        </w:rPr>
        <w:t>Ιησούς</w:t>
      </w:r>
      <w:r w:rsidR="00E300BE">
        <w:rPr>
          <w:rFonts w:cstheme="minorHAnsi"/>
          <w:sz w:val="28"/>
          <w:szCs w:val="28"/>
          <w:lang w:bidi="he-IL"/>
        </w:rPr>
        <w:t>»</w:t>
      </w:r>
      <w:r>
        <w:rPr>
          <w:rFonts w:cstheme="minorHAnsi"/>
          <w:sz w:val="28"/>
          <w:szCs w:val="28"/>
          <w:lang w:bidi="he-IL"/>
        </w:rPr>
        <w:t xml:space="preserve"> ως </w:t>
      </w:r>
      <w:r w:rsidR="007B4611">
        <w:rPr>
          <w:rFonts w:cstheme="minorHAnsi"/>
          <w:sz w:val="28"/>
          <w:szCs w:val="28"/>
          <w:lang w:bidi="he-IL"/>
        </w:rPr>
        <w:t>βαρύνουσα</w:t>
      </w:r>
      <w:r w:rsidR="00B62469">
        <w:rPr>
          <w:rFonts w:cstheme="minorHAnsi"/>
          <w:sz w:val="28"/>
          <w:szCs w:val="28"/>
          <w:lang w:bidi="he-IL"/>
        </w:rPr>
        <w:t>,</w:t>
      </w:r>
      <w:r>
        <w:rPr>
          <w:rFonts w:cstheme="minorHAnsi"/>
          <w:sz w:val="28"/>
          <w:szCs w:val="28"/>
          <w:lang w:bidi="he-IL"/>
        </w:rPr>
        <w:t xml:space="preserve"> </w:t>
      </w:r>
      <w:r w:rsidR="007B4611">
        <w:rPr>
          <w:rFonts w:cstheme="minorHAnsi"/>
          <w:sz w:val="28"/>
          <w:szCs w:val="28"/>
          <w:lang w:bidi="he-IL"/>
        </w:rPr>
        <w:t>οπότε</w:t>
      </w:r>
      <w:r>
        <w:rPr>
          <w:rFonts w:cstheme="minorHAnsi"/>
          <w:sz w:val="28"/>
          <w:szCs w:val="28"/>
          <w:lang w:bidi="he-IL"/>
        </w:rPr>
        <w:t xml:space="preserve"> σε μια </w:t>
      </w:r>
      <w:r w:rsidR="007B4611">
        <w:rPr>
          <w:rFonts w:cstheme="minorHAnsi"/>
          <w:sz w:val="28"/>
          <w:szCs w:val="28"/>
          <w:lang w:bidi="he-IL"/>
        </w:rPr>
        <w:t>τόσο</w:t>
      </w:r>
      <w:r>
        <w:rPr>
          <w:rFonts w:cstheme="minorHAnsi"/>
          <w:sz w:val="28"/>
          <w:szCs w:val="28"/>
          <w:lang w:bidi="he-IL"/>
        </w:rPr>
        <w:t xml:space="preserve"> </w:t>
      </w:r>
      <w:r w:rsidR="007B4611">
        <w:rPr>
          <w:rFonts w:cstheme="minorHAnsi"/>
          <w:sz w:val="28"/>
          <w:szCs w:val="28"/>
          <w:lang w:bidi="he-IL"/>
        </w:rPr>
        <w:t>ασήμαντη</w:t>
      </w:r>
      <w:r>
        <w:rPr>
          <w:rFonts w:cstheme="minorHAnsi"/>
          <w:sz w:val="28"/>
          <w:szCs w:val="28"/>
          <w:lang w:bidi="he-IL"/>
        </w:rPr>
        <w:t xml:space="preserve"> για αυτόν </w:t>
      </w:r>
      <w:r w:rsidR="007B4611">
        <w:rPr>
          <w:rFonts w:cstheme="minorHAnsi"/>
          <w:sz w:val="28"/>
          <w:szCs w:val="28"/>
          <w:lang w:bidi="he-IL"/>
        </w:rPr>
        <w:t>υπόθεση</w:t>
      </w:r>
      <w:r>
        <w:rPr>
          <w:rFonts w:cstheme="minorHAnsi"/>
          <w:sz w:val="28"/>
          <w:szCs w:val="28"/>
          <w:lang w:bidi="he-IL"/>
        </w:rPr>
        <w:t xml:space="preserve"> </w:t>
      </w:r>
      <w:r w:rsidR="007B4611">
        <w:rPr>
          <w:rFonts w:cstheme="minorHAnsi"/>
          <w:sz w:val="28"/>
          <w:szCs w:val="28"/>
          <w:lang w:bidi="he-IL"/>
        </w:rPr>
        <w:t>ρουτίνας</w:t>
      </w:r>
      <w:r w:rsidR="0017547B">
        <w:rPr>
          <w:rFonts w:cstheme="minorHAnsi"/>
          <w:sz w:val="28"/>
          <w:szCs w:val="28"/>
          <w:lang w:bidi="he-IL"/>
        </w:rPr>
        <w:t>,</w:t>
      </w:r>
      <w:r>
        <w:rPr>
          <w:rFonts w:cstheme="minorHAnsi"/>
          <w:sz w:val="28"/>
          <w:szCs w:val="28"/>
          <w:lang w:bidi="he-IL"/>
        </w:rPr>
        <w:t xml:space="preserve"> τους </w:t>
      </w:r>
      <w:r w:rsidR="007B4611">
        <w:rPr>
          <w:rFonts w:cstheme="minorHAnsi"/>
          <w:sz w:val="28"/>
          <w:szCs w:val="28"/>
          <w:lang w:bidi="he-IL"/>
        </w:rPr>
        <w:t>παρέχει</w:t>
      </w:r>
      <w:r>
        <w:rPr>
          <w:rFonts w:cstheme="minorHAnsi"/>
          <w:sz w:val="28"/>
          <w:szCs w:val="28"/>
          <w:lang w:bidi="he-IL"/>
        </w:rPr>
        <w:t xml:space="preserve"> το </w:t>
      </w:r>
      <w:r w:rsidR="007B4611">
        <w:rPr>
          <w:rFonts w:cstheme="minorHAnsi"/>
          <w:sz w:val="28"/>
          <w:szCs w:val="28"/>
          <w:lang w:bidi="he-IL"/>
        </w:rPr>
        <w:t>δικαίωμα</w:t>
      </w:r>
      <w:r>
        <w:rPr>
          <w:rFonts w:cstheme="minorHAnsi"/>
          <w:sz w:val="28"/>
          <w:szCs w:val="28"/>
          <w:lang w:bidi="he-IL"/>
        </w:rPr>
        <w:t xml:space="preserve"> να τη </w:t>
      </w:r>
      <w:r w:rsidR="007B4611">
        <w:rPr>
          <w:rFonts w:cstheme="minorHAnsi"/>
          <w:sz w:val="28"/>
          <w:szCs w:val="28"/>
          <w:lang w:bidi="he-IL"/>
        </w:rPr>
        <w:t>δικάσουν</w:t>
      </w:r>
      <w:r>
        <w:rPr>
          <w:rFonts w:cstheme="minorHAnsi"/>
          <w:sz w:val="28"/>
          <w:szCs w:val="28"/>
          <w:lang w:bidi="he-IL"/>
        </w:rPr>
        <w:t xml:space="preserve"> </w:t>
      </w:r>
      <w:r w:rsidR="007B4611">
        <w:rPr>
          <w:rFonts w:cstheme="minorHAnsi"/>
          <w:sz w:val="28"/>
          <w:szCs w:val="28"/>
          <w:lang w:bidi="he-IL"/>
        </w:rPr>
        <w:t>αυτοί</w:t>
      </w:r>
      <w:r>
        <w:rPr>
          <w:rFonts w:cstheme="minorHAnsi"/>
          <w:sz w:val="28"/>
          <w:szCs w:val="28"/>
          <w:lang w:bidi="he-IL"/>
        </w:rPr>
        <w:t xml:space="preserve">. Με αυτό τον </w:t>
      </w:r>
      <w:r w:rsidR="007B4611">
        <w:rPr>
          <w:rFonts w:cstheme="minorHAnsi"/>
          <w:sz w:val="28"/>
          <w:szCs w:val="28"/>
          <w:lang w:bidi="he-IL"/>
        </w:rPr>
        <w:t>τρόπο</w:t>
      </w:r>
      <w:r>
        <w:rPr>
          <w:rFonts w:cstheme="minorHAnsi"/>
          <w:sz w:val="28"/>
          <w:szCs w:val="28"/>
          <w:lang w:bidi="he-IL"/>
        </w:rPr>
        <w:t xml:space="preserve"> όμως είναι σαν να τους </w:t>
      </w:r>
      <w:r w:rsidR="007B4611">
        <w:rPr>
          <w:rFonts w:cstheme="minorHAnsi"/>
          <w:sz w:val="28"/>
          <w:szCs w:val="28"/>
          <w:lang w:bidi="he-IL"/>
        </w:rPr>
        <w:t>ξεκαθαρίζει</w:t>
      </w:r>
      <w:r>
        <w:rPr>
          <w:rFonts w:cstheme="minorHAnsi"/>
          <w:sz w:val="28"/>
          <w:szCs w:val="28"/>
          <w:lang w:bidi="he-IL"/>
        </w:rPr>
        <w:t xml:space="preserve"> να μην </w:t>
      </w:r>
      <w:r w:rsidR="007B4611">
        <w:rPr>
          <w:rFonts w:cstheme="minorHAnsi"/>
          <w:sz w:val="28"/>
          <w:szCs w:val="28"/>
          <w:lang w:bidi="he-IL"/>
        </w:rPr>
        <w:t>αναμένουν</w:t>
      </w:r>
      <w:r w:rsidR="00B62469">
        <w:rPr>
          <w:rFonts w:cstheme="minorHAnsi"/>
          <w:sz w:val="28"/>
          <w:szCs w:val="28"/>
          <w:lang w:bidi="he-IL"/>
        </w:rPr>
        <w:t>,</w:t>
      </w:r>
      <w:r>
        <w:rPr>
          <w:rFonts w:cstheme="minorHAnsi"/>
          <w:sz w:val="28"/>
          <w:szCs w:val="28"/>
          <w:lang w:bidi="he-IL"/>
        </w:rPr>
        <w:t xml:space="preserve"> ότι θα </w:t>
      </w:r>
      <w:r w:rsidR="007B4611">
        <w:rPr>
          <w:rFonts w:cstheme="minorHAnsi"/>
          <w:sz w:val="28"/>
          <w:szCs w:val="28"/>
          <w:lang w:bidi="he-IL"/>
        </w:rPr>
        <w:t>επιβάλλει</w:t>
      </w:r>
      <w:r>
        <w:rPr>
          <w:rFonts w:cstheme="minorHAnsi"/>
          <w:sz w:val="28"/>
          <w:szCs w:val="28"/>
          <w:lang w:bidi="he-IL"/>
        </w:rPr>
        <w:t xml:space="preserve"> την </w:t>
      </w:r>
      <w:r w:rsidR="007B4611">
        <w:rPr>
          <w:rFonts w:cstheme="minorHAnsi"/>
          <w:sz w:val="28"/>
          <w:szCs w:val="28"/>
          <w:lang w:bidi="he-IL"/>
        </w:rPr>
        <w:t>ποινή</w:t>
      </w:r>
      <w:r>
        <w:rPr>
          <w:rFonts w:cstheme="minorHAnsi"/>
          <w:sz w:val="28"/>
          <w:szCs w:val="28"/>
          <w:lang w:bidi="he-IL"/>
        </w:rPr>
        <w:t xml:space="preserve"> της </w:t>
      </w:r>
      <w:r w:rsidR="007B4611">
        <w:rPr>
          <w:rFonts w:cstheme="minorHAnsi"/>
          <w:sz w:val="28"/>
          <w:szCs w:val="28"/>
          <w:lang w:bidi="he-IL"/>
        </w:rPr>
        <w:t>σταυρώσεως</w:t>
      </w:r>
      <w:r>
        <w:rPr>
          <w:rFonts w:cstheme="minorHAnsi"/>
          <w:sz w:val="28"/>
          <w:szCs w:val="28"/>
          <w:lang w:bidi="he-IL"/>
        </w:rPr>
        <w:t xml:space="preserve">. Αυτή η </w:t>
      </w:r>
      <w:r w:rsidR="007B4611">
        <w:rPr>
          <w:rFonts w:cstheme="minorHAnsi"/>
          <w:sz w:val="28"/>
          <w:szCs w:val="28"/>
          <w:lang w:bidi="he-IL"/>
        </w:rPr>
        <w:t>ερμηνεία</w:t>
      </w:r>
      <w:r>
        <w:rPr>
          <w:rFonts w:cstheme="minorHAnsi"/>
          <w:sz w:val="28"/>
          <w:szCs w:val="28"/>
          <w:lang w:bidi="he-IL"/>
        </w:rPr>
        <w:t xml:space="preserve"> της </w:t>
      </w:r>
      <w:r w:rsidR="007B4611">
        <w:rPr>
          <w:rFonts w:cstheme="minorHAnsi"/>
          <w:sz w:val="28"/>
          <w:szCs w:val="28"/>
          <w:lang w:bidi="he-IL"/>
        </w:rPr>
        <w:t>απάντησης</w:t>
      </w:r>
      <w:r w:rsidR="00DA3D1D">
        <w:rPr>
          <w:rFonts w:cstheme="minorHAnsi"/>
          <w:sz w:val="28"/>
          <w:szCs w:val="28"/>
          <w:lang w:bidi="he-IL"/>
        </w:rPr>
        <w:t xml:space="preserve"> του</w:t>
      </w:r>
      <w:r>
        <w:rPr>
          <w:rFonts w:cstheme="minorHAnsi"/>
          <w:sz w:val="28"/>
          <w:szCs w:val="28"/>
          <w:lang w:bidi="he-IL"/>
        </w:rPr>
        <w:t xml:space="preserve"> </w:t>
      </w:r>
      <w:r w:rsidR="007B4611">
        <w:rPr>
          <w:rFonts w:cstheme="minorHAnsi"/>
          <w:sz w:val="28"/>
          <w:szCs w:val="28"/>
          <w:lang w:bidi="he-IL"/>
        </w:rPr>
        <w:t>σίγουρα</w:t>
      </w:r>
      <w:r>
        <w:rPr>
          <w:rFonts w:cstheme="minorHAnsi"/>
          <w:sz w:val="28"/>
          <w:szCs w:val="28"/>
          <w:lang w:bidi="he-IL"/>
        </w:rPr>
        <w:t xml:space="preserve"> θα </w:t>
      </w:r>
      <w:r w:rsidR="00DA3D1D">
        <w:rPr>
          <w:rFonts w:cstheme="minorHAnsi"/>
          <w:sz w:val="28"/>
          <w:szCs w:val="28"/>
          <w:lang w:bidi="he-IL"/>
        </w:rPr>
        <w:t xml:space="preserve">τους </w:t>
      </w:r>
      <w:r w:rsidR="007B4611">
        <w:rPr>
          <w:rFonts w:cstheme="minorHAnsi"/>
          <w:sz w:val="28"/>
          <w:szCs w:val="28"/>
          <w:lang w:bidi="he-IL"/>
        </w:rPr>
        <w:t>στενοχώρησε</w:t>
      </w:r>
      <w:r>
        <w:rPr>
          <w:rFonts w:cstheme="minorHAnsi"/>
          <w:sz w:val="28"/>
          <w:szCs w:val="28"/>
          <w:lang w:bidi="he-IL"/>
        </w:rPr>
        <w:t xml:space="preserve"> </w:t>
      </w:r>
      <w:r w:rsidR="007B4611">
        <w:rPr>
          <w:rFonts w:cstheme="minorHAnsi"/>
          <w:sz w:val="28"/>
          <w:szCs w:val="28"/>
          <w:lang w:bidi="he-IL"/>
        </w:rPr>
        <w:t>ιδιαίτερα</w:t>
      </w:r>
      <w:r>
        <w:rPr>
          <w:rFonts w:cstheme="minorHAnsi"/>
          <w:sz w:val="28"/>
          <w:szCs w:val="28"/>
          <w:lang w:bidi="he-IL"/>
        </w:rPr>
        <w:t xml:space="preserve"> τους </w:t>
      </w:r>
      <w:r w:rsidR="007B4611">
        <w:rPr>
          <w:rFonts w:cstheme="minorHAnsi"/>
          <w:sz w:val="28"/>
          <w:szCs w:val="28"/>
          <w:lang w:bidi="he-IL"/>
        </w:rPr>
        <w:t>αρχιερείς</w:t>
      </w:r>
      <w:r>
        <w:rPr>
          <w:rFonts w:cstheme="minorHAnsi"/>
          <w:sz w:val="28"/>
          <w:szCs w:val="28"/>
          <w:lang w:bidi="he-IL"/>
        </w:rPr>
        <w:t xml:space="preserve">. </w:t>
      </w:r>
      <w:r w:rsidR="007B4611">
        <w:rPr>
          <w:rFonts w:cstheme="minorHAnsi"/>
          <w:sz w:val="28"/>
          <w:szCs w:val="28"/>
          <w:lang w:bidi="he-IL"/>
        </w:rPr>
        <w:t>Παράλληλα</w:t>
      </w:r>
      <w:r>
        <w:rPr>
          <w:rFonts w:cstheme="minorHAnsi"/>
          <w:sz w:val="28"/>
          <w:szCs w:val="28"/>
          <w:lang w:bidi="he-IL"/>
        </w:rPr>
        <w:t xml:space="preserve"> ο </w:t>
      </w:r>
      <w:r w:rsidR="007B4611">
        <w:rPr>
          <w:rFonts w:cstheme="minorHAnsi"/>
          <w:sz w:val="28"/>
          <w:szCs w:val="28"/>
          <w:lang w:bidi="he-IL"/>
        </w:rPr>
        <w:t>Πιλάτος</w:t>
      </w:r>
      <w:r>
        <w:rPr>
          <w:rFonts w:cstheme="minorHAnsi"/>
          <w:sz w:val="28"/>
          <w:szCs w:val="28"/>
          <w:lang w:bidi="he-IL"/>
        </w:rPr>
        <w:t xml:space="preserve"> </w:t>
      </w:r>
      <w:r w:rsidR="007B4611">
        <w:rPr>
          <w:rFonts w:cstheme="minorHAnsi"/>
          <w:sz w:val="28"/>
          <w:szCs w:val="28"/>
          <w:lang w:bidi="he-IL"/>
        </w:rPr>
        <w:t>φοβόνταν</w:t>
      </w:r>
      <w:r>
        <w:rPr>
          <w:rFonts w:cstheme="minorHAnsi"/>
          <w:sz w:val="28"/>
          <w:szCs w:val="28"/>
          <w:lang w:bidi="he-IL"/>
        </w:rPr>
        <w:t xml:space="preserve"> </w:t>
      </w:r>
      <w:r w:rsidR="007B4611">
        <w:rPr>
          <w:rFonts w:cstheme="minorHAnsi"/>
          <w:sz w:val="28"/>
          <w:szCs w:val="28"/>
          <w:lang w:bidi="he-IL"/>
        </w:rPr>
        <w:t>πιθανόν</w:t>
      </w:r>
      <w:r>
        <w:rPr>
          <w:rFonts w:cstheme="minorHAnsi"/>
          <w:sz w:val="28"/>
          <w:szCs w:val="28"/>
          <w:lang w:bidi="he-IL"/>
        </w:rPr>
        <w:t xml:space="preserve"> </w:t>
      </w:r>
      <w:r w:rsidR="007B4611">
        <w:rPr>
          <w:rFonts w:cstheme="minorHAnsi"/>
          <w:sz w:val="28"/>
          <w:szCs w:val="28"/>
          <w:lang w:bidi="he-IL"/>
        </w:rPr>
        <w:t>ταραχές</w:t>
      </w:r>
      <w:r>
        <w:rPr>
          <w:rFonts w:cstheme="minorHAnsi"/>
          <w:sz w:val="28"/>
          <w:szCs w:val="28"/>
          <w:lang w:bidi="he-IL"/>
        </w:rPr>
        <w:t xml:space="preserve"> στην </w:t>
      </w:r>
      <w:r w:rsidR="007B4611">
        <w:rPr>
          <w:rFonts w:cstheme="minorHAnsi"/>
          <w:sz w:val="28"/>
          <w:szCs w:val="28"/>
          <w:lang w:bidi="he-IL"/>
        </w:rPr>
        <w:t>πόλη</w:t>
      </w:r>
      <w:r w:rsidR="00B62469">
        <w:rPr>
          <w:rFonts w:cstheme="minorHAnsi"/>
          <w:sz w:val="28"/>
          <w:szCs w:val="28"/>
          <w:lang w:bidi="he-IL"/>
        </w:rPr>
        <w:t>,</w:t>
      </w:r>
      <w:r>
        <w:rPr>
          <w:rFonts w:cstheme="minorHAnsi"/>
          <w:sz w:val="28"/>
          <w:szCs w:val="28"/>
          <w:lang w:bidi="he-IL"/>
        </w:rPr>
        <w:t xml:space="preserve"> με </w:t>
      </w:r>
      <w:r w:rsidR="007B4611">
        <w:rPr>
          <w:rFonts w:cstheme="minorHAnsi"/>
          <w:sz w:val="28"/>
          <w:szCs w:val="28"/>
          <w:lang w:bidi="he-IL"/>
        </w:rPr>
        <w:t>όποια</w:t>
      </w:r>
      <w:r>
        <w:rPr>
          <w:rFonts w:cstheme="minorHAnsi"/>
          <w:sz w:val="28"/>
          <w:szCs w:val="28"/>
          <w:lang w:bidi="he-IL"/>
        </w:rPr>
        <w:t xml:space="preserve"> </w:t>
      </w:r>
      <w:r w:rsidR="007B4611">
        <w:rPr>
          <w:rFonts w:cstheme="minorHAnsi"/>
          <w:sz w:val="28"/>
          <w:szCs w:val="28"/>
          <w:lang w:bidi="he-IL"/>
        </w:rPr>
        <w:t>απόφαση</w:t>
      </w:r>
      <w:r>
        <w:rPr>
          <w:rFonts w:cstheme="minorHAnsi"/>
          <w:sz w:val="28"/>
          <w:szCs w:val="28"/>
          <w:lang w:bidi="he-IL"/>
        </w:rPr>
        <w:t xml:space="preserve"> και αν </w:t>
      </w:r>
      <w:r w:rsidR="007B4611">
        <w:rPr>
          <w:rFonts w:cstheme="minorHAnsi"/>
          <w:sz w:val="28"/>
          <w:szCs w:val="28"/>
          <w:lang w:bidi="he-IL"/>
        </w:rPr>
        <w:t>έπαιρνε</w:t>
      </w:r>
      <w:r>
        <w:rPr>
          <w:rFonts w:cstheme="minorHAnsi"/>
          <w:sz w:val="28"/>
          <w:szCs w:val="28"/>
          <w:lang w:bidi="he-IL"/>
        </w:rPr>
        <w:t xml:space="preserve"> από τη </w:t>
      </w:r>
      <w:r w:rsidR="007B4611">
        <w:rPr>
          <w:rFonts w:cstheme="minorHAnsi"/>
          <w:sz w:val="28"/>
          <w:szCs w:val="28"/>
          <w:lang w:bidi="he-IL"/>
        </w:rPr>
        <w:t>μερίδα</w:t>
      </w:r>
      <w:r>
        <w:rPr>
          <w:rFonts w:cstheme="minorHAnsi"/>
          <w:sz w:val="28"/>
          <w:szCs w:val="28"/>
          <w:lang w:bidi="he-IL"/>
        </w:rPr>
        <w:t xml:space="preserve"> </w:t>
      </w:r>
      <w:r w:rsidR="007B4611">
        <w:rPr>
          <w:rFonts w:cstheme="minorHAnsi"/>
          <w:sz w:val="28"/>
          <w:szCs w:val="28"/>
          <w:lang w:bidi="he-IL"/>
        </w:rPr>
        <w:t>εκείνων</w:t>
      </w:r>
      <w:r>
        <w:rPr>
          <w:rFonts w:cstheme="minorHAnsi"/>
          <w:sz w:val="28"/>
          <w:szCs w:val="28"/>
          <w:lang w:bidi="he-IL"/>
        </w:rPr>
        <w:t xml:space="preserve"> που θα </w:t>
      </w:r>
      <w:r w:rsidR="007B4611">
        <w:rPr>
          <w:rFonts w:cstheme="minorHAnsi"/>
          <w:sz w:val="28"/>
          <w:szCs w:val="28"/>
          <w:lang w:bidi="he-IL"/>
        </w:rPr>
        <w:t>δυσαρεστούνταν</w:t>
      </w:r>
      <w:r>
        <w:rPr>
          <w:rFonts w:cstheme="minorHAnsi"/>
          <w:sz w:val="28"/>
          <w:szCs w:val="28"/>
          <w:lang w:bidi="he-IL"/>
        </w:rPr>
        <w:t xml:space="preserve">. Η </w:t>
      </w:r>
      <w:r w:rsidR="007B4611">
        <w:rPr>
          <w:rFonts w:cstheme="minorHAnsi"/>
          <w:sz w:val="28"/>
          <w:szCs w:val="28"/>
          <w:lang w:bidi="he-IL"/>
        </w:rPr>
        <w:t>πόλη</w:t>
      </w:r>
      <w:r>
        <w:rPr>
          <w:rFonts w:cstheme="minorHAnsi"/>
          <w:sz w:val="28"/>
          <w:szCs w:val="28"/>
          <w:lang w:bidi="he-IL"/>
        </w:rPr>
        <w:t xml:space="preserve"> της </w:t>
      </w:r>
      <w:r w:rsidR="007B4611">
        <w:rPr>
          <w:rFonts w:cstheme="minorHAnsi"/>
          <w:sz w:val="28"/>
          <w:szCs w:val="28"/>
          <w:lang w:bidi="he-IL"/>
        </w:rPr>
        <w:t>Ιερουσαλήμ</w:t>
      </w:r>
      <w:r>
        <w:rPr>
          <w:rFonts w:cstheme="minorHAnsi"/>
          <w:sz w:val="28"/>
          <w:szCs w:val="28"/>
          <w:lang w:bidi="he-IL"/>
        </w:rPr>
        <w:t xml:space="preserve"> </w:t>
      </w:r>
      <w:r w:rsidR="007B4611">
        <w:rPr>
          <w:rFonts w:cstheme="minorHAnsi"/>
          <w:sz w:val="28"/>
          <w:szCs w:val="28"/>
          <w:lang w:bidi="he-IL"/>
        </w:rPr>
        <w:t>ήταν</w:t>
      </w:r>
      <w:r>
        <w:rPr>
          <w:rFonts w:cstheme="minorHAnsi"/>
          <w:sz w:val="28"/>
          <w:szCs w:val="28"/>
          <w:lang w:bidi="he-IL"/>
        </w:rPr>
        <w:t xml:space="preserve"> </w:t>
      </w:r>
      <w:r w:rsidR="007B4611">
        <w:rPr>
          <w:rFonts w:cstheme="minorHAnsi"/>
          <w:sz w:val="28"/>
          <w:szCs w:val="28"/>
          <w:lang w:bidi="he-IL"/>
        </w:rPr>
        <w:t>μέρες</w:t>
      </w:r>
      <w:r>
        <w:rPr>
          <w:rFonts w:cstheme="minorHAnsi"/>
          <w:sz w:val="28"/>
          <w:szCs w:val="28"/>
          <w:lang w:bidi="he-IL"/>
        </w:rPr>
        <w:t xml:space="preserve"> του </w:t>
      </w:r>
      <w:r w:rsidR="007B4611">
        <w:rPr>
          <w:rFonts w:cstheme="minorHAnsi"/>
          <w:sz w:val="28"/>
          <w:szCs w:val="28"/>
          <w:lang w:bidi="he-IL"/>
        </w:rPr>
        <w:t>Πάσχα</w:t>
      </w:r>
      <w:r>
        <w:rPr>
          <w:rFonts w:cstheme="minorHAnsi"/>
          <w:sz w:val="28"/>
          <w:szCs w:val="28"/>
          <w:lang w:bidi="he-IL"/>
        </w:rPr>
        <w:t xml:space="preserve"> </w:t>
      </w:r>
      <w:r w:rsidR="007B4611">
        <w:rPr>
          <w:rFonts w:cstheme="minorHAnsi"/>
          <w:sz w:val="28"/>
          <w:szCs w:val="28"/>
          <w:lang w:bidi="he-IL"/>
        </w:rPr>
        <w:t>πάντα</w:t>
      </w:r>
      <w:r>
        <w:rPr>
          <w:rFonts w:cstheme="minorHAnsi"/>
          <w:sz w:val="28"/>
          <w:szCs w:val="28"/>
          <w:lang w:bidi="he-IL"/>
        </w:rPr>
        <w:t xml:space="preserve"> πολυτάραχη και ο </w:t>
      </w:r>
      <w:r w:rsidR="007B4611">
        <w:rPr>
          <w:rFonts w:cstheme="minorHAnsi"/>
          <w:sz w:val="28"/>
          <w:szCs w:val="28"/>
          <w:lang w:bidi="he-IL"/>
        </w:rPr>
        <w:t>Πιλάτος</w:t>
      </w:r>
      <w:r>
        <w:rPr>
          <w:rFonts w:cstheme="minorHAnsi"/>
          <w:sz w:val="28"/>
          <w:szCs w:val="28"/>
          <w:lang w:bidi="he-IL"/>
        </w:rPr>
        <w:t xml:space="preserve"> </w:t>
      </w:r>
      <w:r w:rsidR="00F44180">
        <w:rPr>
          <w:rFonts w:cstheme="minorHAnsi"/>
          <w:sz w:val="28"/>
          <w:szCs w:val="28"/>
          <w:lang w:bidi="he-IL"/>
        </w:rPr>
        <w:t xml:space="preserve">δεν </w:t>
      </w:r>
      <w:r w:rsidR="007B4611">
        <w:rPr>
          <w:rFonts w:cstheme="minorHAnsi"/>
          <w:sz w:val="28"/>
          <w:szCs w:val="28"/>
          <w:lang w:bidi="he-IL"/>
        </w:rPr>
        <w:t>επιθυμούσε</w:t>
      </w:r>
      <w:r w:rsidR="00F44180">
        <w:rPr>
          <w:rFonts w:cstheme="minorHAnsi"/>
          <w:sz w:val="28"/>
          <w:szCs w:val="28"/>
          <w:lang w:bidi="he-IL"/>
        </w:rPr>
        <w:t xml:space="preserve"> </w:t>
      </w:r>
      <w:r w:rsidR="007B4611">
        <w:rPr>
          <w:rFonts w:cstheme="minorHAnsi"/>
          <w:sz w:val="28"/>
          <w:szCs w:val="28"/>
          <w:lang w:bidi="he-IL"/>
        </w:rPr>
        <w:t>μπελάδες</w:t>
      </w:r>
      <w:r w:rsidR="00F44180">
        <w:rPr>
          <w:rFonts w:cstheme="minorHAnsi"/>
          <w:sz w:val="28"/>
          <w:szCs w:val="28"/>
          <w:lang w:bidi="he-IL"/>
        </w:rPr>
        <w:t xml:space="preserve">. </w:t>
      </w:r>
    </w:p>
    <w:p w14:paraId="770A8488" w14:textId="7AB33D67" w:rsidR="00F44180" w:rsidRDefault="007B4611"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F44180">
        <w:rPr>
          <w:rFonts w:cstheme="minorHAnsi"/>
          <w:sz w:val="28"/>
          <w:szCs w:val="28"/>
          <w:lang w:bidi="he-IL"/>
        </w:rPr>
        <w:t xml:space="preserve"> ο </w:t>
      </w:r>
      <w:r>
        <w:rPr>
          <w:rFonts w:cstheme="minorHAnsi"/>
          <w:sz w:val="28"/>
          <w:szCs w:val="28"/>
          <w:lang w:bidi="he-IL"/>
        </w:rPr>
        <w:t>Πιλάτος</w:t>
      </w:r>
      <w:r w:rsidR="00F44180">
        <w:rPr>
          <w:rFonts w:cstheme="minorHAnsi"/>
          <w:sz w:val="28"/>
          <w:szCs w:val="28"/>
          <w:lang w:bidi="he-IL"/>
        </w:rPr>
        <w:t xml:space="preserve"> ως </w:t>
      </w:r>
      <w:r>
        <w:rPr>
          <w:rFonts w:cstheme="minorHAnsi"/>
          <w:sz w:val="28"/>
          <w:szCs w:val="28"/>
          <w:lang w:bidi="he-IL"/>
        </w:rPr>
        <w:t>δικαστής</w:t>
      </w:r>
      <w:r w:rsidR="00F44180">
        <w:rPr>
          <w:rFonts w:cstheme="minorHAnsi"/>
          <w:sz w:val="28"/>
          <w:szCs w:val="28"/>
          <w:lang w:bidi="he-IL"/>
        </w:rPr>
        <w:t xml:space="preserve"> </w:t>
      </w:r>
      <w:r>
        <w:rPr>
          <w:rFonts w:cstheme="minorHAnsi"/>
          <w:sz w:val="28"/>
          <w:szCs w:val="28"/>
          <w:lang w:bidi="he-IL"/>
        </w:rPr>
        <w:t>έπρεπε</w:t>
      </w:r>
      <w:r w:rsidR="00F44180">
        <w:rPr>
          <w:rFonts w:cstheme="minorHAnsi"/>
          <w:sz w:val="28"/>
          <w:szCs w:val="28"/>
          <w:lang w:bidi="he-IL"/>
        </w:rPr>
        <w:t xml:space="preserve"> να </w:t>
      </w:r>
      <w:r>
        <w:rPr>
          <w:rFonts w:cstheme="minorHAnsi"/>
          <w:sz w:val="28"/>
          <w:szCs w:val="28"/>
          <w:lang w:bidi="he-IL"/>
        </w:rPr>
        <w:t>διαφυλάξει</w:t>
      </w:r>
      <w:r w:rsidR="00F44180">
        <w:rPr>
          <w:rFonts w:cstheme="minorHAnsi"/>
          <w:sz w:val="28"/>
          <w:szCs w:val="28"/>
          <w:lang w:bidi="he-IL"/>
        </w:rPr>
        <w:t xml:space="preserve"> και το </w:t>
      </w:r>
      <w:r>
        <w:rPr>
          <w:rFonts w:cstheme="minorHAnsi"/>
          <w:sz w:val="28"/>
          <w:szCs w:val="28"/>
          <w:lang w:bidi="he-IL"/>
        </w:rPr>
        <w:t>δικαίωμα</w:t>
      </w:r>
      <w:r w:rsidR="00F44180">
        <w:rPr>
          <w:rFonts w:cstheme="minorHAnsi"/>
          <w:sz w:val="28"/>
          <w:szCs w:val="28"/>
          <w:lang w:bidi="he-IL"/>
        </w:rPr>
        <w:t xml:space="preserve"> του </w:t>
      </w:r>
      <w:r>
        <w:rPr>
          <w:rFonts w:cstheme="minorHAnsi"/>
          <w:sz w:val="28"/>
          <w:szCs w:val="28"/>
          <w:lang w:bidi="he-IL"/>
        </w:rPr>
        <w:t>κατηγορουμένου</w:t>
      </w:r>
      <w:r w:rsidR="00F44180">
        <w:rPr>
          <w:rFonts w:cstheme="minorHAnsi"/>
          <w:sz w:val="28"/>
          <w:szCs w:val="28"/>
          <w:lang w:bidi="he-IL"/>
        </w:rPr>
        <w:t xml:space="preserve"> να </w:t>
      </w:r>
      <w:r>
        <w:rPr>
          <w:rFonts w:cstheme="minorHAnsi"/>
          <w:sz w:val="28"/>
          <w:szCs w:val="28"/>
          <w:lang w:bidi="he-IL"/>
        </w:rPr>
        <w:t>υπερασπίζει</w:t>
      </w:r>
      <w:r w:rsidR="00F44180">
        <w:rPr>
          <w:rFonts w:cstheme="minorHAnsi"/>
          <w:sz w:val="28"/>
          <w:szCs w:val="28"/>
          <w:lang w:bidi="he-IL"/>
        </w:rPr>
        <w:t xml:space="preserve"> τον </w:t>
      </w:r>
      <w:r>
        <w:rPr>
          <w:rFonts w:cstheme="minorHAnsi"/>
          <w:sz w:val="28"/>
          <w:szCs w:val="28"/>
          <w:lang w:bidi="he-IL"/>
        </w:rPr>
        <w:t>εαυτό</w:t>
      </w:r>
      <w:r w:rsidR="00F44180">
        <w:rPr>
          <w:rFonts w:cstheme="minorHAnsi"/>
          <w:sz w:val="28"/>
          <w:szCs w:val="28"/>
          <w:lang w:bidi="he-IL"/>
        </w:rPr>
        <w:t xml:space="preserve"> του</w:t>
      </w:r>
      <w:r w:rsidR="00D90F50">
        <w:rPr>
          <w:rFonts w:cstheme="minorHAnsi"/>
          <w:sz w:val="28"/>
          <w:szCs w:val="28"/>
          <w:lang w:bidi="he-IL"/>
        </w:rPr>
        <w:t>.</w:t>
      </w:r>
      <w:r w:rsidR="00F44180">
        <w:rPr>
          <w:rFonts w:cstheme="minorHAnsi"/>
          <w:sz w:val="28"/>
          <w:szCs w:val="28"/>
          <w:lang w:bidi="he-IL"/>
        </w:rPr>
        <w:t xml:space="preserve"> </w:t>
      </w:r>
      <w:r w:rsidR="00D90F50">
        <w:rPr>
          <w:rFonts w:cstheme="minorHAnsi"/>
          <w:sz w:val="28"/>
          <w:szCs w:val="28"/>
          <w:lang w:bidi="he-IL"/>
        </w:rPr>
        <w:t>Κ</w:t>
      </w:r>
      <w:r w:rsidR="00F44180">
        <w:rPr>
          <w:rFonts w:cstheme="minorHAnsi"/>
          <w:sz w:val="28"/>
          <w:szCs w:val="28"/>
          <w:lang w:bidi="he-IL"/>
        </w:rPr>
        <w:t xml:space="preserve">αι για αυτό ο </w:t>
      </w:r>
      <w:r>
        <w:rPr>
          <w:rFonts w:cstheme="minorHAnsi"/>
          <w:sz w:val="28"/>
          <w:szCs w:val="28"/>
          <w:lang w:bidi="he-IL"/>
        </w:rPr>
        <w:t>Πιλάτος</w:t>
      </w:r>
      <w:r w:rsidR="00F44180">
        <w:rPr>
          <w:rFonts w:cstheme="minorHAnsi"/>
          <w:sz w:val="28"/>
          <w:szCs w:val="28"/>
          <w:lang w:bidi="he-IL"/>
        </w:rPr>
        <w:t xml:space="preserve"> είναι σαν να τους </w:t>
      </w:r>
      <w:r>
        <w:rPr>
          <w:rFonts w:cstheme="minorHAnsi"/>
          <w:sz w:val="28"/>
          <w:szCs w:val="28"/>
          <w:lang w:bidi="he-IL"/>
        </w:rPr>
        <w:t>τονίζει</w:t>
      </w:r>
      <w:r w:rsidR="00F44180">
        <w:rPr>
          <w:rFonts w:cstheme="minorHAnsi"/>
          <w:sz w:val="28"/>
          <w:szCs w:val="28"/>
          <w:lang w:bidi="he-IL"/>
        </w:rPr>
        <w:t xml:space="preserve">: «αν μεν </w:t>
      </w:r>
      <w:r>
        <w:rPr>
          <w:rFonts w:cstheme="minorHAnsi"/>
          <w:sz w:val="28"/>
          <w:szCs w:val="28"/>
          <w:lang w:bidi="he-IL"/>
        </w:rPr>
        <w:t>επιφυλάσσετε</w:t>
      </w:r>
      <w:r w:rsidR="00F44180">
        <w:rPr>
          <w:rFonts w:cstheme="minorHAnsi"/>
          <w:sz w:val="28"/>
          <w:szCs w:val="28"/>
          <w:lang w:bidi="he-IL"/>
        </w:rPr>
        <w:t xml:space="preserve"> για τους </w:t>
      </w:r>
      <w:r>
        <w:rPr>
          <w:rFonts w:cstheme="minorHAnsi"/>
          <w:sz w:val="28"/>
          <w:szCs w:val="28"/>
          <w:lang w:bidi="he-IL"/>
        </w:rPr>
        <w:t>εαυτούς</w:t>
      </w:r>
      <w:r w:rsidR="00F44180">
        <w:rPr>
          <w:rFonts w:cstheme="minorHAnsi"/>
          <w:sz w:val="28"/>
          <w:szCs w:val="28"/>
          <w:lang w:bidi="he-IL"/>
        </w:rPr>
        <w:t xml:space="preserve"> σας  την </w:t>
      </w:r>
      <w:r>
        <w:rPr>
          <w:rFonts w:cstheme="minorHAnsi"/>
          <w:sz w:val="28"/>
          <w:szCs w:val="28"/>
          <w:lang w:bidi="he-IL"/>
        </w:rPr>
        <w:t>κρίση</w:t>
      </w:r>
      <w:r w:rsidR="00B62469">
        <w:rPr>
          <w:rFonts w:cstheme="minorHAnsi"/>
          <w:sz w:val="28"/>
          <w:szCs w:val="28"/>
          <w:lang w:bidi="he-IL"/>
        </w:rPr>
        <w:t>,</w:t>
      </w:r>
      <w:r w:rsidR="00F44180">
        <w:rPr>
          <w:rFonts w:cstheme="minorHAnsi"/>
          <w:sz w:val="28"/>
          <w:szCs w:val="28"/>
          <w:lang w:bidi="he-IL"/>
        </w:rPr>
        <w:t xml:space="preserve"> οι </w:t>
      </w:r>
      <w:r>
        <w:rPr>
          <w:rFonts w:cstheme="minorHAnsi"/>
          <w:sz w:val="28"/>
          <w:szCs w:val="28"/>
          <w:lang w:bidi="he-IL"/>
        </w:rPr>
        <w:t>ίδιοι</w:t>
      </w:r>
      <w:r w:rsidR="00F44180">
        <w:rPr>
          <w:rFonts w:cstheme="minorHAnsi"/>
          <w:sz w:val="28"/>
          <w:szCs w:val="28"/>
          <w:lang w:bidi="he-IL"/>
        </w:rPr>
        <w:t xml:space="preserve"> </w:t>
      </w:r>
      <w:r>
        <w:rPr>
          <w:rFonts w:cstheme="minorHAnsi"/>
          <w:sz w:val="28"/>
          <w:szCs w:val="28"/>
          <w:lang w:bidi="he-IL"/>
        </w:rPr>
        <w:t>κάνετε</w:t>
      </w:r>
      <w:r w:rsidR="00F44180">
        <w:rPr>
          <w:rFonts w:cstheme="minorHAnsi"/>
          <w:sz w:val="28"/>
          <w:szCs w:val="28"/>
          <w:lang w:bidi="he-IL"/>
        </w:rPr>
        <w:t xml:space="preserve"> και την </w:t>
      </w:r>
      <w:r w:rsidR="0061780E">
        <w:rPr>
          <w:rFonts w:cstheme="minorHAnsi"/>
          <w:sz w:val="28"/>
          <w:szCs w:val="28"/>
          <w:lang w:bidi="he-IL"/>
        </w:rPr>
        <w:t>εξέταση</w:t>
      </w:r>
      <w:r w:rsidR="00B62469">
        <w:rPr>
          <w:rFonts w:cstheme="minorHAnsi"/>
          <w:sz w:val="28"/>
          <w:szCs w:val="28"/>
          <w:lang w:bidi="he-IL"/>
        </w:rPr>
        <w:t>,</w:t>
      </w:r>
      <w:r w:rsidR="00F44180">
        <w:rPr>
          <w:rFonts w:cstheme="minorHAnsi"/>
          <w:sz w:val="28"/>
          <w:szCs w:val="28"/>
          <w:lang w:bidi="he-IL"/>
        </w:rPr>
        <w:t xml:space="preserve"> όπως </w:t>
      </w:r>
      <w:r w:rsidR="0061780E">
        <w:rPr>
          <w:rFonts w:cstheme="minorHAnsi"/>
          <w:sz w:val="28"/>
          <w:szCs w:val="28"/>
          <w:lang w:bidi="he-IL"/>
        </w:rPr>
        <w:t>νομίζετε</w:t>
      </w:r>
      <w:r w:rsidR="00F44180">
        <w:rPr>
          <w:rFonts w:cstheme="minorHAnsi"/>
          <w:sz w:val="28"/>
          <w:szCs w:val="28"/>
          <w:lang w:bidi="he-IL"/>
        </w:rPr>
        <w:t>.</w:t>
      </w:r>
      <w:r w:rsidR="0061780E">
        <w:rPr>
          <w:rFonts w:cstheme="minorHAnsi"/>
          <w:sz w:val="28"/>
          <w:szCs w:val="28"/>
          <w:lang w:bidi="he-IL"/>
        </w:rPr>
        <w:t xml:space="preserve"> Δ</w:t>
      </w:r>
      <w:r w:rsidR="00F44180">
        <w:rPr>
          <w:rFonts w:cstheme="minorHAnsi"/>
          <w:sz w:val="28"/>
          <w:szCs w:val="28"/>
          <w:lang w:bidi="he-IL"/>
        </w:rPr>
        <w:t xml:space="preserve">εν σας </w:t>
      </w:r>
      <w:r w:rsidR="0061780E">
        <w:rPr>
          <w:rFonts w:cstheme="minorHAnsi"/>
          <w:sz w:val="28"/>
          <w:szCs w:val="28"/>
          <w:lang w:bidi="he-IL"/>
        </w:rPr>
        <w:t>παρέχετε</w:t>
      </w:r>
      <w:r w:rsidR="00F44180">
        <w:rPr>
          <w:rFonts w:cstheme="minorHAnsi"/>
          <w:sz w:val="28"/>
          <w:szCs w:val="28"/>
          <w:lang w:bidi="he-IL"/>
        </w:rPr>
        <w:t xml:space="preserve"> όμως το </w:t>
      </w:r>
      <w:r w:rsidR="0061780E">
        <w:rPr>
          <w:rFonts w:cstheme="minorHAnsi"/>
          <w:sz w:val="28"/>
          <w:szCs w:val="28"/>
          <w:lang w:bidi="he-IL"/>
        </w:rPr>
        <w:t>δικαίωμα</w:t>
      </w:r>
      <w:r w:rsidR="00F44180">
        <w:rPr>
          <w:rFonts w:cstheme="minorHAnsi"/>
          <w:sz w:val="28"/>
          <w:szCs w:val="28"/>
          <w:lang w:bidi="he-IL"/>
        </w:rPr>
        <w:t xml:space="preserve"> της </w:t>
      </w:r>
      <w:r w:rsidR="0061780E">
        <w:rPr>
          <w:rFonts w:cstheme="minorHAnsi"/>
          <w:sz w:val="28"/>
          <w:szCs w:val="28"/>
          <w:lang w:bidi="he-IL"/>
        </w:rPr>
        <w:t>ποινής</w:t>
      </w:r>
      <w:r w:rsidR="00F44180">
        <w:rPr>
          <w:rFonts w:cstheme="minorHAnsi"/>
          <w:sz w:val="28"/>
          <w:szCs w:val="28"/>
          <w:lang w:bidi="he-IL"/>
        </w:rPr>
        <w:t xml:space="preserve">. Αν όμως </w:t>
      </w:r>
      <w:r w:rsidR="0061780E">
        <w:rPr>
          <w:rFonts w:cstheme="minorHAnsi"/>
          <w:sz w:val="28"/>
          <w:szCs w:val="28"/>
          <w:lang w:bidi="he-IL"/>
        </w:rPr>
        <w:t>θέλετε</w:t>
      </w:r>
      <w:r w:rsidR="00F44180">
        <w:rPr>
          <w:rFonts w:cstheme="minorHAnsi"/>
          <w:sz w:val="28"/>
          <w:szCs w:val="28"/>
          <w:lang w:bidi="he-IL"/>
        </w:rPr>
        <w:t xml:space="preserve"> να </w:t>
      </w:r>
      <w:r w:rsidR="0061780E">
        <w:rPr>
          <w:rFonts w:cstheme="minorHAnsi"/>
          <w:sz w:val="28"/>
          <w:szCs w:val="28"/>
          <w:lang w:bidi="he-IL"/>
        </w:rPr>
        <w:t>κρίνω</w:t>
      </w:r>
      <w:r w:rsidR="00F44180">
        <w:rPr>
          <w:rFonts w:cstheme="minorHAnsi"/>
          <w:sz w:val="28"/>
          <w:szCs w:val="28"/>
          <w:lang w:bidi="he-IL"/>
        </w:rPr>
        <w:t xml:space="preserve"> </w:t>
      </w:r>
      <w:r w:rsidR="0061780E">
        <w:rPr>
          <w:rFonts w:cstheme="minorHAnsi"/>
          <w:sz w:val="28"/>
          <w:szCs w:val="28"/>
          <w:lang w:bidi="he-IL"/>
        </w:rPr>
        <w:t>εγώ</w:t>
      </w:r>
      <w:r w:rsidR="00B62469">
        <w:rPr>
          <w:rFonts w:cstheme="minorHAnsi"/>
          <w:sz w:val="28"/>
          <w:szCs w:val="28"/>
          <w:lang w:bidi="he-IL"/>
        </w:rPr>
        <w:t>,</w:t>
      </w:r>
      <w:r w:rsidR="00F44180">
        <w:rPr>
          <w:rFonts w:cstheme="minorHAnsi"/>
          <w:sz w:val="28"/>
          <w:szCs w:val="28"/>
          <w:lang w:bidi="he-IL"/>
        </w:rPr>
        <w:t xml:space="preserve"> όπως </w:t>
      </w:r>
      <w:r w:rsidR="0061780E">
        <w:rPr>
          <w:rFonts w:cstheme="minorHAnsi"/>
          <w:sz w:val="28"/>
          <w:szCs w:val="28"/>
          <w:lang w:bidi="he-IL"/>
        </w:rPr>
        <w:t>έχω</w:t>
      </w:r>
      <w:r w:rsidR="00F44180">
        <w:rPr>
          <w:rFonts w:cstheme="minorHAnsi"/>
          <w:sz w:val="28"/>
          <w:szCs w:val="28"/>
          <w:lang w:bidi="he-IL"/>
        </w:rPr>
        <w:t xml:space="preserve">  </w:t>
      </w:r>
      <w:r w:rsidR="0061780E">
        <w:rPr>
          <w:rFonts w:cstheme="minorHAnsi"/>
          <w:sz w:val="28"/>
          <w:szCs w:val="28"/>
          <w:lang w:bidi="he-IL"/>
        </w:rPr>
        <w:t>υποχρέωση</w:t>
      </w:r>
      <w:r w:rsidR="00A9594E">
        <w:rPr>
          <w:rFonts w:cstheme="minorHAnsi"/>
          <w:sz w:val="28"/>
          <w:szCs w:val="28"/>
          <w:lang w:bidi="he-IL"/>
        </w:rPr>
        <w:t>,</w:t>
      </w:r>
      <w:r w:rsidR="00F44180">
        <w:rPr>
          <w:rFonts w:cstheme="minorHAnsi"/>
          <w:sz w:val="28"/>
          <w:szCs w:val="28"/>
          <w:lang w:bidi="he-IL"/>
        </w:rPr>
        <w:t xml:space="preserve"> θα την </w:t>
      </w:r>
      <w:r w:rsidR="0061780E">
        <w:rPr>
          <w:rFonts w:cstheme="minorHAnsi"/>
          <w:sz w:val="28"/>
          <w:szCs w:val="28"/>
          <w:lang w:bidi="he-IL"/>
        </w:rPr>
        <w:t>κρίνω</w:t>
      </w:r>
      <w:r w:rsidR="00F44180">
        <w:rPr>
          <w:rFonts w:cstheme="minorHAnsi"/>
          <w:sz w:val="28"/>
          <w:szCs w:val="28"/>
          <w:lang w:bidi="he-IL"/>
        </w:rPr>
        <w:t xml:space="preserve"> και θα </w:t>
      </w:r>
      <w:r w:rsidR="0061780E">
        <w:rPr>
          <w:rFonts w:cstheme="minorHAnsi"/>
          <w:sz w:val="28"/>
          <w:szCs w:val="28"/>
          <w:lang w:bidi="he-IL"/>
        </w:rPr>
        <w:t>την</w:t>
      </w:r>
      <w:r w:rsidR="00F44180">
        <w:rPr>
          <w:rFonts w:cstheme="minorHAnsi"/>
          <w:sz w:val="28"/>
          <w:szCs w:val="28"/>
          <w:lang w:bidi="he-IL"/>
        </w:rPr>
        <w:t xml:space="preserve"> </w:t>
      </w:r>
      <w:r w:rsidR="0061780E">
        <w:rPr>
          <w:rFonts w:cstheme="minorHAnsi"/>
          <w:sz w:val="28"/>
          <w:szCs w:val="28"/>
          <w:lang w:bidi="he-IL"/>
        </w:rPr>
        <w:t>αξιολογήσω</w:t>
      </w:r>
      <w:r w:rsidR="00F44180">
        <w:rPr>
          <w:rFonts w:cstheme="minorHAnsi"/>
          <w:sz w:val="28"/>
          <w:szCs w:val="28"/>
          <w:lang w:bidi="he-IL"/>
        </w:rPr>
        <w:t xml:space="preserve"> </w:t>
      </w:r>
      <w:r w:rsidR="0061780E">
        <w:rPr>
          <w:rFonts w:cstheme="minorHAnsi"/>
          <w:sz w:val="28"/>
          <w:szCs w:val="28"/>
          <w:lang w:bidi="he-IL"/>
        </w:rPr>
        <w:t>εξονυχιστικά</w:t>
      </w:r>
      <w:r w:rsidR="00660D93">
        <w:rPr>
          <w:rFonts w:cstheme="minorHAnsi"/>
          <w:sz w:val="28"/>
          <w:szCs w:val="28"/>
          <w:lang w:bidi="he-IL"/>
        </w:rPr>
        <w:t>.»</w:t>
      </w:r>
      <w:r w:rsidR="00E300BE" w:rsidRPr="00A2247E">
        <w:rPr>
          <w:rStyle w:val="a7"/>
        </w:rPr>
        <w:footnoteReference w:id="475"/>
      </w:r>
      <w:r w:rsidR="00F44180">
        <w:rPr>
          <w:rFonts w:cstheme="minorHAnsi"/>
          <w:sz w:val="28"/>
          <w:szCs w:val="28"/>
          <w:lang w:bidi="he-IL"/>
        </w:rPr>
        <w:t xml:space="preserve"> </w:t>
      </w:r>
      <w:r w:rsidR="0061780E">
        <w:rPr>
          <w:rFonts w:cstheme="minorHAnsi"/>
          <w:sz w:val="28"/>
          <w:szCs w:val="28"/>
          <w:lang w:bidi="he-IL"/>
        </w:rPr>
        <w:t>Γ</w:t>
      </w:r>
      <w:r w:rsidR="00F44180">
        <w:rPr>
          <w:rFonts w:cstheme="minorHAnsi"/>
          <w:sz w:val="28"/>
          <w:szCs w:val="28"/>
          <w:lang w:bidi="he-IL"/>
        </w:rPr>
        <w:t xml:space="preserve">ια αυτό ο </w:t>
      </w:r>
      <w:r w:rsidR="0061780E">
        <w:rPr>
          <w:rFonts w:cstheme="minorHAnsi"/>
          <w:sz w:val="28"/>
          <w:szCs w:val="28"/>
          <w:lang w:bidi="he-IL"/>
        </w:rPr>
        <w:t>Πιλάτος</w:t>
      </w:r>
      <w:r w:rsidR="00F44180">
        <w:rPr>
          <w:rFonts w:cstheme="minorHAnsi"/>
          <w:sz w:val="28"/>
          <w:szCs w:val="28"/>
          <w:lang w:bidi="he-IL"/>
        </w:rPr>
        <w:t xml:space="preserve"> </w:t>
      </w:r>
      <w:r w:rsidR="0061780E">
        <w:rPr>
          <w:rFonts w:cstheme="minorHAnsi"/>
          <w:sz w:val="28"/>
          <w:szCs w:val="28"/>
          <w:lang w:bidi="he-IL"/>
        </w:rPr>
        <w:t>αμέσως</w:t>
      </w:r>
      <w:r w:rsidR="00F44180">
        <w:rPr>
          <w:rFonts w:cstheme="minorHAnsi"/>
          <w:sz w:val="28"/>
          <w:szCs w:val="28"/>
          <w:lang w:bidi="he-IL"/>
        </w:rPr>
        <w:t xml:space="preserve"> μετά την </w:t>
      </w:r>
      <w:r w:rsidR="0061780E">
        <w:rPr>
          <w:rFonts w:cstheme="minorHAnsi"/>
          <w:sz w:val="28"/>
          <w:szCs w:val="28"/>
          <w:lang w:bidi="he-IL"/>
        </w:rPr>
        <w:t>άρνηση</w:t>
      </w:r>
      <w:r w:rsidR="00F44180">
        <w:rPr>
          <w:rFonts w:cstheme="minorHAnsi"/>
          <w:sz w:val="28"/>
          <w:szCs w:val="28"/>
          <w:lang w:bidi="he-IL"/>
        </w:rPr>
        <w:t xml:space="preserve"> των </w:t>
      </w:r>
      <w:r w:rsidR="0061780E">
        <w:rPr>
          <w:rFonts w:cstheme="minorHAnsi"/>
          <w:sz w:val="28"/>
          <w:szCs w:val="28"/>
          <w:lang w:bidi="he-IL"/>
        </w:rPr>
        <w:t>ιουδαίων</w:t>
      </w:r>
      <w:r w:rsidR="00F44180">
        <w:rPr>
          <w:rFonts w:cstheme="minorHAnsi"/>
          <w:sz w:val="28"/>
          <w:szCs w:val="28"/>
          <w:lang w:bidi="he-IL"/>
        </w:rPr>
        <w:t xml:space="preserve"> να </w:t>
      </w:r>
      <w:r w:rsidR="0061780E">
        <w:rPr>
          <w:rFonts w:cstheme="minorHAnsi"/>
          <w:sz w:val="28"/>
          <w:szCs w:val="28"/>
          <w:lang w:bidi="he-IL"/>
        </w:rPr>
        <w:t>αποδεχθούν</w:t>
      </w:r>
      <w:r w:rsidR="00F44180">
        <w:rPr>
          <w:rFonts w:cstheme="minorHAnsi"/>
          <w:sz w:val="28"/>
          <w:szCs w:val="28"/>
          <w:lang w:bidi="he-IL"/>
        </w:rPr>
        <w:t xml:space="preserve">  το «</w:t>
      </w:r>
      <w:r w:rsidR="0061780E">
        <w:rPr>
          <w:rFonts w:cstheme="minorHAnsi"/>
          <w:sz w:val="28"/>
          <w:szCs w:val="28"/>
          <w:lang w:bidi="he-IL"/>
        </w:rPr>
        <w:t>δώρο</w:t>
      </w:r>
      <w:r w:rsidR="00F44180">
        <w:rPr>
          <w:rFonts w:cstheme="minorHAnsi"/>
          <w:sz w:val="28"/>
          <w:szCs w:val="28"/>
          <w:lang w:bidi="he-IL"/>
        </w:rPr>
        <w:t>» του</w:t>
      </w:r>
      <w:r w:rsidR="00A9594E">
        <w:rPr>
          <w:rFonts w:cstheme="minorHAnsi"/>
          <w:sz w:val="28"/>
          <w:szCs w:val="28"/>
          <w:lang w:bidi="he-IL"/>
        </w:rPr>
        <w:t>,</w:t>
      </w:r>
      <w:r w:rsidR="00F44180">
        <w:rPr>
          <w:rFonts w:cstheme="minorHAnsi"/>
          <w:sz w:val="28"/>
          <w:szCs w:val="28"/>
          <w:lang w:bidi="he-IL"/>
        </w:rPr>
        <w:t xml:space="preserve"> </w:t>
      </w:r>
      <w:r w:rsidR="0061780E">
        <w:rPr>
          <w:rFonts w:cstheme="minorHAnsi"/>
          <w:sz w:val="28"/>
          <w:szCs w:val="28"/>
          <w:lang w:bidi="he-IL"/>
        </w:rPr>
        <w:t>προχωρά</w:t>
      </w:r>
      <w:r w:rsidR="00F44180">
        <w:rPr>
          <w:rFonts w:cstheme="minorHAnsi"/>
          <w:sz w:val="28"/>
          <w:szCs w:val="28"/>
          <w:lang w:bidi="he-IL"/>
        </w:rPr>
        <w:t xml:space="preserve"> </w:t>
      </w:r>
      <w:r w:rsidR="0061780E">
        <w:rPr>
          <w:rFonts w:cstheme="minorHAnsi"/>
          <w:sz w:val="28"/>
          <w:szCs w:val="28"/>
          <w:lang w:bidi="he-IL"/>
        </w:rPr>
        <w:t>τάχιστα</w:t>
      </w:r>
      <w:r w:rsidR="00F44180">
        <w:rPr>
          <w:rFonts w:cstheme="minorHAnsi"/>
          <w:sz w:val="28"/>
          <w:szCs w:val="28"/>
          <w:lang w:bidi="he-IL"/>
        </w:rPr>
        <w:t xml:space="preserve"> στην </w:t>
      </w:r>
      <w:r w:rsidR="0061780E">
        <w:rPr>
          <w:rFonts w:cstheme="minorHAnsi"/>
          <w:sz w:val="28"/>
          <w:szCs w:val="28"/>
          <w:lang w:bidi="he-IL"/>
        </w:rPr>
        <w:t>ανακριτική</w:t>
      </w:r>
      <w:r w:rsidR="00F44180">
        <w:rPr>
          <w:rFonts w:cstheme="minorHAnsi"/>
          <w:sz w:val="28"/>
          <w:szCs w:val="28"/>
          <w:lang w:bidi="he-IL"/>
        </w:rPr>
        <w:t xml:space="preserve"> </w:t>
      </w:r>
      <w:r w:rsidR="0061780E">
        <w:rPr>
          <w:rFonts w:cstheme="minorHAnsi"/>
          <w:sz w:val="28"/>
          <w:szCs w:val="28"/>
          <w:lang w:bidi="he-IL"/>
        </w:rPr>
        <w:t>διαδικασία</w:t>
      </w:r>
      <w:r w:rsidR="00F44180">
        <w:rPr>
          <w:rFonts w:cstheme="minorHAnsi"/>
          <w:sz w:val="28"/>
          <w:szCs w:val="28"/>
          <w:lang w:bidi="he-IL"/>
        </w:rPr>
        <w:t>.</w:t>
      </w:r>
      <w:r w:rsidR="00471ED0">
        <w:rPr>
          <w:rFonts w:cstheme="minorHAnsi"/>
          <w:sz w:val="28"/>
          <w:szCs w:val="28"/>
          <w:lang w:bidi="he-IL"/>
        </w:rPr>
        <w:t xml:space="preserve"> </w:t>
      </w:r>
      <w:r w:rsidR="0061780E">
        <w:rPr>
          <w:rFonts w:cstheme="minorHAnsi"/>
          <w:sz w:val="28"/>
          <w:szCs w:val="28"/>
          <w:lang w:bidi="he-IL"/>
        </w:rPr>
        <w:t>Αυτό</w:t>
      </w:r>
      <w:r w:rsidR="00F44180">
        <w:rPr>
          <w:rFonts w:cstheme="minorHAnsi"/>
          <w:sz w:val="28"/>
          <w:szCs w:val="28"/>
          <w:lang w:bidi="he-IL"/>
        </w:rPr>
        <w:t xml:space="preserve"> το </w:t>
      </w:r>
      <w:r w:rsidR="0061780E">
        <w:rPr>
          <w:rFonts w:cstheme="minorHAnsi"/>
          <w:sz w:val="28"/>
          <w:szCs w:val="28"/>
          <w:lang w:bidi="he-IL"/>
        </w:rPr>
        <w:t>κάνει</w:t>
      </w:r>
      <w:r w:rsidR="00F44180">
        <w:rPr>
          <w:rFonts w:cstheme="minorHAnsi"/>
          <w:sz w:val="28"/>
          <w:szCs w:val="28"/>
          <w:lang w:bidi="he-IL"/>
        </w:rPr>
        <w:t xml:space="preserve"> όχι </w:t>
      </w:r>
      <w:r w:rsidR="0061780E">
        <w:rPr>
          <w:rFonts w:cstheme="minorHAnsi"/>
          <w:sz w:val="28"/>
          <w:szCs w:val="28"/>
          <w:lang w:bidi="he-IL"/>
        </w:rPr>
        <w:t>γιατί</w:t>
      </w:r>
      <w:r w:rsidR="00F44180">
        <w:rPr>
          <w:rFonts w:cstheme="minorHAnsi"/>
          <w:sz w:val="28"/>
          <w:szCs w:val="28"/>
          <w:lang w:bidi="he-IL"/>
        </w:rPr>
        <w:t xml:space="preserve"> </w:t>
      </w:r>
      <w:r w:rsidR="0061780E">
        <w:rPr>
          <w:rFonts w:cstheme="minorHAnsi"/>
          <w:sz w:val="28"/>
          <w:szCs w:val="28"/>
          <w:lang w:bidi="he-IL"/>
        </w:rPr>
        <w:t>θεωρεί</w:t>
      </w:r>
      <w:r w:rsidR="00F44180">
        <w:rPr>
          <w:rFonts w:cstheme="minorHAnsi"/>
          <w:sz w:val="28"/>
          <w:szCs w:val="28"/>
          <w:lang w:bidi="he-IL"/>
        </w:rPr>
        <w:t xml:space="preserve"> ότι </w:t>
      </w:r>
      <w:r w:rsidR="0061780E">
        <w:rPr>
          <w:rFonts w:cstheme="minorHAnsi"/>
          <w:sz w:val="28"/>
          <w:szCs w:val="28"/>
          <w:lang w:bidi="he-IL"/>
        </w:rPr>
        <w:t>εξετάζει</w:t>
      </w:r>
      <w:r w:rsidR="00F44180">
        <w:rPr>
          <w:rFonts w:cstheme="minorHAnsi"/>
          <w:sz w:val="28"/>
          <w:szCs w:val="28"/>
          <w:lang w:bidi="he-IL"/>
        </w:rPr>
        <w:t xml:space="preserve"> την </w:t>
      </w:r>
      <w:r w:rsidR="0061780E">
        <w:rPr>
          <w:rFonts w:cstheme="minorHAnsi"/>
          <w:sz w:val="28"/>
          <w:szCs w:val="28"/>
          <w:lang w:bidi="he-IL"/>
        </w:rPr>
        <w:t>ουσία</w:t>
      </w:r>
      <w:r w:rsidR="00F44180">
        <w:rPr>
          <w:rFonts w:cstheme="minorHAnsi"/>
          <w:sz w:val="28"/>
          <w:szCs w:val="28"/>
          <w:lang w:bidi="he-IL"/>
        </w:rPr>
        <w:t xml:space="preserve"> της </w:t>
      </w:r>
      <w:r w:rsidR="0061780E">
        <w:rPr>
          <w:rFonts w:cstheme="minorHAnsi"/>
          <w:sz w:val="28"/>
          <w:szCs w:val="28"/>
          <w:lang w:bidi="he-IL"/>
        </w:rPr>
        <w:t>υπόθεσης</w:t>
      </w:r>
      <w:r w:rsidR="00A9594E">
        <w:rPr>
          <w:rFonts w:cstheme="minorHAnsi"/>
          <w:sz w:val="28"/>
          <w:szCs w:val="28"/>
          <w:lang w:bidi="he-IL"/>
        </w:rPr>
        <w:t>,</w:t>
      </w:r>
      <w:r w:rsidR="00F44180">
        <w:rPr>
          <w:rFonts w:cstheme="minorHAnsi"/>
          <w:sz w:val="28"/>
          <w:szCs w:val="28"/>
          <w:lang w:bidi="he-IL"/>
        </w:rPr>
        <w:t xml:space="preserve"> </w:t>
      </w:r>
      <w:r w:rsidR="0061780E">
        <w:rPr>
          <w:rFonts w:cstheme="minorHAnsi"/>
          <w:sz w:val="28"/>
          <w:szCs w:val="28"/>
          <w:lang w:bidi="he-IL"/>
        </w:rPr>
        <w:t>γιατί</w:t>
      </w:r>
      <w:r w:rsidR="00F44180">
        <w:rPr>
          <w:rFonts w:cstheme="minorHAnsi"/>
          <w:sz w:val="28"/>
          <w:szCs w:val="28"/>
          <w:lang w:bidi="he-IL"/>
        </w:rPr>
        <w:t xml:space="preserve"> για τον </w:t>
      </w:r>
      <w:r w:rsidR="0061780E">
        <w:rPr>
          <w:rFonts w:cstheme="minorHAnsi"/>
          <w:sz w:val="28"/>
          <w:szCs w:val="28"/>
          <w:lang w:bidi="he-IL"/>
        </w:rPr>
        <w:t>Πιλάτο</w:t>
      </w:r>
      <w:r w:rsidR="00F44180">
        <w:rPr>
          <w:rFonts w:cstheme="minorHAnsi"/>
          <w:sz w:val="28"/>
          <w:szCs w:val="28"/>
          <w:lang w:bidi="he-IL"/>
        </w:rPr>
        <w:t xml:space="preserve"> </w:t>
      </w:r>
      <w:r w:rsidR="0061780E">
        <w:rPr>
          <w:rFonts w:cstheme="minorHAnsi"/>
          <w:sz w:val="28"/>
          <w:szCs w:val="28"/>
          <w:lang w:bidi="he-IL"/>
        </w:rPr>
        <w:t>παραμένει</w:t>
      </w:r>
      <w:r w:rsidR="00F44180">
        <w:rPr>
          <w:rFonts w:cstheme="minorHAnsi"/>
          <w:sz w:val="28"/>
          <w:szCs w:val="28"/>
          <w:lang w:bidi="he-IL"/>
        </w:rPr>
        <w:t xml:space="preserve"> να είναι </w:t>
      </w:r>
      <w:r w:rsidR="0061780E">
        <w:rPr>
          <w:rFonts w:cstheme="minorHAnsi"/>
          <w:sz w:val="28"/>
          <w:szCs w:val="28"/>
          <w:lang w:bidi="he-IL"/>
        </w:rPr>
        <w:t>θρησκευτικό</w:t>
      </w:r>
      <w:r w:rsidR="00F44180">
        <w:rPr>
          <w:rFonts w:cstheme="minorHAnsi"/>
          <w:sz w:val="28"/>
          <w:szCs w:val="28"/>
          <w:lang w:bidi="he-IL"/>
        </w:rPr>
        <w:t xml:space="preserve"> </w:t>
      </w:r>
      <w:r w:rsidR="0061780E">
        <w:rPr>
          <w:rFonts w:cstheme="minorHAnsi"/>
          <w:sz w:val="28"/>
          <w:szCs w:val="28"/>
          <w:lang w:bidi="he-IL"/>
        </w:rPr>
        <w:t>θέμα</w:t>
      </w:r>
      <w:r w:rsidR="00471ED0">
        <w:rPr>
          <w:rFonts w:cstheme="minorHAnsi"/>
          <w:sz w:val="28"/>
          <w:szCs w:val="28"/>
          <w:lang w:bidi="he-IL"/>
        </w:rPr>
        <w:t xml:space="preserve"> των </w:t>
      </w:r>
      <w:r w:rsidR="0061780E">
        <w:rPr>
          <w:rFonts w:cstheme="minorHAnsi"/>
          <w:sz w:val="28"/>
          <w:szCs w:val="28"/>
          <w:lang w:bidi="he-IL"/>
        </w:rPr>
        <w:t>ιουδαίων</w:t>
      </w:r>
      <w:r w:rsidR="00A9594E">
        <w:rPr>
          <w:rFonts w:cstheme="minorHAnsi"/>
          <w:sz w:val="28"/>
          <w:szCs w:val="28"/>
          <w:lang w:bidi="he-IL"/>
        </w:rPr>
        <w:t>,</w:t>
      </w:r>
      <w:r w:rsidR="00471ED0">
        <w:rPr>
          <w:rFonts w:cstheme="minorHAnsi"/>
          <w:sz w:val="28"/>
          <w:szCs w:val="28"/>
          <w:lang w:bidi="he-IL"/>
        </w:rPr>
        <w:t xml:space="preserve"> </w:t>
      </w:r>
      <w:r w:rsidR="0061780E">
        <w:rPr>
          <w:rFonts w:cstheme="minorHAnsi"/>
          <w:sz w:val="28"/>
          <w:szCs w:val="28"/>
          <w:lang w:bidi="he-IL"/>
        </w:rPr>
        <w:t>αλλά</w:t>
      </w:r>
      <w:r w:rsidR="00471ED0">
        <w:rPr>
          <w:rFonts w:cstheme="minorHAnsi"/>
          <w:sz w:val="28"/>
          <w:szCs w:val="28"/>
          <w:lang w:bidi="he-IL"/>
        </w:rPr>
        <w:t xml:space="preserve"> </w:t>
      </w:r>
      <w:r w:rsidR="0061780E">
        <w:rPr>
          <w:rFonts w:cstheme="minorHAnsi"/>
          <w:sz w:val="28"/>
          <w:szCs w:val="28"/>
          <w:lang w:bidi="he-IL"/>
        </w:rPr>
        <w:t>γιατί</w:t>
      </w:r>
      <w:r w:rsidR="00471ED0">
        <w:rPr>
          <w:rFonts w:cstheme="minorHAnsi"/>
          <w:sz w:val="28"/>
          <w:szCs w:val="28"/>
          <w:lang w:bidi="he-IL"/>
        </w:rPr>
        <w:t xml:space="preserve"> </w:t>
      </w:r>
      <w:r w:rsidR="0061780E">
        <w:rPr>
          <w:rFonts w:cstheme="minorHAnsi"/>
          <w:sz w:val="28"/>
          <w:szCs w:val="28"/>
          <w:lang w:bidi="he-IL"/>
        </w:rPr>
        <w:t>έχει</w:t>
      </w:r>
      <w:r w:rsidR="00471ED0">
        <w:rPr>
          <w:rFonts w:cstheme="minorHAnsi"/>
          <w:sz w:val="28"/>
          <w:szCs w:val="28"/>
          <w:lang w:bidi="he-IL"/>
        </w:rPr>
        <w:t xml:space="preserve"> </w:t>
      </w:r>
      <w:r w:rsidR="0061780E">
        <w:rPr>
          <w:rFonts w:cstheme="minorHAnsi"/>
          <w:sz w:val="28"/>
          <w:szCs w:val="28"/>
          <w:lang w:bidi="he-IL"/>
        </w:rPr>
        <w:t>υποχρέωση</w:t>
      </w:r>
      <w:r w:rsidR="00471ED0">
        <w:rPr>
          <w:rFonts w:cstheme="minorHAnsi"/>
          <w:sz w:val="28"/>
          <w:szCs w:val="28"/>
          <w:lang w:bidi="he-IL"/>
        </w:rPr>
        <w:t xml:space="preserve"> ως </w:t>
      </w:r>
      <w:r w:rsidR="0061780E">
        <w:rPr>
          <w:rFonts w:cstheme="minorHAnsi"/>
          <w:sz w:val="28"/>
          <w:szCs w:val="28"/>
          <w:lang w:bidi="he-IL"/>
        </w:rPr>
        <w:t>έπαρχος</w:t>
      </w:r>
      <w:r w:rsidR="00471ED0">
        <w:rPr>
          <w:rFonts w:cstheme="minorHAnsi"/>
          <w:sz w:val="28"/>
          <w:szCs w:val="28"/>
          <w:lang w:bidi="he-IL"/>
        </w:rPr>
        <w:t xml:space="preserve"> να </w:t>
      </w:r>
      <w:r w:rsidR="0061780E">
        <w:rPr>
          <w:rFonts w:cstheme="minorHAnsi"/>
          <w:sz w:val="28"/>
          <w:szCs w:val="28"/>
          <w:lang w:bidi="he-IL"/>
        </w:rPr>
        <w:t>εξετάσει</w:t>
      </w:r>
      <w:r w:rsidR="00471ED0">
        <w:rPr>
          <w:rFonts w:cstheme="minorHAnsi"/>
          <w:sz w:val="28"/>
          <w:szCs w:val="28"/>
          <w:lang w:bidi="he-IL"/>
        </w:rPr>
        <w:t xml:space="preserve"> τις </w:t>
      </w:r>
      <w:r w:rsidR="0061780E">
        <w:rPr>
          <w:rFonts w:cstheme="minorHAnsi"/>
          <w:sz w:val="28"/>
          <w:szCs w:val="28"/>
          <w:lang w:bidi="he-IL"/>
        </w:rPr>
        <w:t>καταγγελίες</w:t>
      </w:r>
      <w:r w:rsidR="00471ED0">
        <w:rPr>
          <w:rFonts w:cstheme="minorHAnsi"/>
          <w:sz w:val="28"/>
          <w:szCs w:val="28"/>
          <w:lang w:bidi="he-IL"/>
        </w:rPr>
        <w:t xml:space="preserve"> των </w:t>
      </w:r>
      <w:r w:rsidR="0061780E">
        <w:rPr>
          <w:rFonts w:cstheme="minorHAnsi"/>
          <w:sz w:val="28"/>
          <w:szCs w:val="28"/>
          <w:lang w:bidi="he-IL"/>
        </w:rPr>
        <w:t>αρχιερέων</w:t>
      </w:r>
      <w:r w:rsidR="00471ED0">
        <w:rPr>
          <w:rFonts w:cstheme="minorHAnsi"/>
          <w:sz w:val="28"/>
          <w:szCs w:val="28"/>
          <w:lang w:bidi="he-IL"/>
        </w:rPr>
        <w:t>.</w:t>
      </w:r>
    </w:p>
    <w:p w14:paraId="5901E6DB" w14:textId="77777777" w:rsidR="00483769" w:rsidRDefault="00483769" w:rsidP="00483769">
      <w:pPr>
        <w:autoSpaceDE w:val="0"/>
        <w:autoSpaceDN w:val="0"/>
        <w:adjustRightInd w:val="0"/>
        <w:ind w:left="-567" w:right="-949"/>
        <w:jc w:val="both"/>
        <w:rPr>
          <w:rFonts w:cstheme="minorHAnsi"/>
          <w:sz w:val="28"/>
          <w:szCs w:val="28"/>
          <w:lang w:bidi="he-IL"/>
        </w:rPr>
      </w:pPr>
    </w:p>
    <w:p w14:paraId="2313274E" w14:textId="4EBBB251" w:rsidR="00C335A4" w:rsidRPr="009B6292" w:rsidRDefault="009B6292" w:rsidP="00483769">
      <w:pPr>
        <w:autoSpaceDE w:val="0"/>
        <w:autoSpaceDN w:val="0"/>
        <w:adjustRightInd w:val="0"/>
        <w:ind w:left="-567" w:right="-949"/>
        <w:jc w:val="both"/>
        <w:rPr>
          <w:rFonts w:ascii="Times New Roman" w:hAnsi="Times New Roman" w:cs="Times New Roman"/>
          <w:sz w:val="24"/>
          <w:szCs w:val="24"/>
          <w:lang w:bidi="he-IL"/>
        </w:rPr>
      </w:pPr>
      <w:r w:rsidRPr="009B6292">
        <w:rPr>
          <w:rFonts w:ascii="Times New Roman" w:hAnsi="Times New Roman" w:cs="Times New Roman"/>
          <w:sz w:val="24"/>
          <w:szCs w:val="24"/>
          <w:lang w:bidi="he-IL"/>
        </w:rPr>
        <w:t>2.</w:t>
      </w:r>
      <w:r w:rsidR="00C335A4" w:rsidRPr="009B6292">
        <w:rPr>
          <w:rFonts w:ascii="Times New Roman" w:hAnsi="Times New Roman" w:cs="Times New Roman"/>
          <w:sz w:val="24"/>
          <w:szCs w:val="24"/>
          <w:lang w:bidi="he-IL"/>
        </w:rPr>
        <w:t>Η ΣΤΑΣΗ ΤΩΝ ΙΟΥΔΑΙΩΝ ΣΤΗΝ ΠΡΟΤΡΟΠΗ ΤΟΥ ΠΙΛΑΤΟΥ.</w:t>
      </w:r>
    </w:p>
    <w:p w14:paraId="19966B43" w14:textId="264482BA" w:rsidR="00471ED0" w:rsidRDefault="0061780E"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Αξιόλογη</w:t>
      </w:r>
      <w:r w:rsidR="00471ED0">
        <w:rPr>
          <w:rFonts w:cstheme="minorHAnsi"/>
          <w:sz w:val="28"/>
          <w:szCs w:val="28"/>
          <w:lang w:bidi="he-IL"/>
        </w:rPr>
        <w:t xml:space="preserve"> για την </w:t>
      </w:r>
      <w:r>
        <w:rPr>
          <w:rFonts w:cstheme="minorHAnsi"/>
          <w:sz w:val="28"/>
          <w:szCs w:val="28"/>
          <w:lang w:bidi="he-IL"/>
        </w:rPr>
        <w:t>ερμηνεία</w:t>
      </w:r>
      <w:r w:rsidR="00471ED0">
        <w:rPr>
          <w:rFonts w:cstheme="minorHAnsi"/>
          <w:sz w:val="28"/>
          <w:szCs w:val="28"/>
          <w:lang w:bidi="he-IL"/>
        </w:rPr>
        <w:t xml:space="preserve"> της </w:t>
      </w:r>
      <w:r>
        <w:rPr>
          <w:rFonts w:cstheme="minorHAnsi"/>
          <w:sz w:val="28"/>
          <w:szCs w:val="28"/>
          <w:lang w:bidi="he-IL"/>
        </w:rPr>
        <w:t>παραμένει</w:t>
      </w:r>
      <w:r w:rsidR="00471ED0">
        <w:rPr>
          <w:rFonts w:cstheme="minorHAnsi"/>
          <w:sz w:val="28"/>
          <w:szCs w:val="28"/>
          <w:lang w:bidi="he-IL"/>
        </w:rPr>
        <w:t xml:space="preserve"> και η </w:t>
      </w:r>
      <w:r>
        <w:rPr>
          <w:rFonts w:cstheme="minorHAnsi"/>
          <w:sz w:val="28"/>
          <w:szCs w:val="28"/>
          <w:lang w:bidi="he-IL"/>
        </w:rPr>
        <w:t>απάντηση</w:t>
      </w:r>
      <w:r w:rsidR="00471ED0">
        <w:rPr>
          <w:rFonts w:cstheme="minorHAnsi"/>
          <w:sz w:val="28"/>
          <w:szCs w:val="28"/>
          <w:lang w:bidi="he-IL"/>
        </w:rPr>
        <w:t xml:space="preserve"> των </w:t>
      </w:r>
      <w:r>
        <w:rPr>
          <w:rFonts w:cstheme="minorHAnsi"/>
          <w:sz w:val="28"/>
          <w:szCs w:val="28"/>
          <w:lang w:bidi="he-IL"/>
        </w:rPr>
        <w:t>ιουδαίων</w:t>
      </w:r>
      <w:r w:rsidR="00A9594E">
        <w:rPr>
          <w:rFonts w:cstheme="minorHAnsi"/>
          <w:sz w:val="28"/>
          <w:szCs w:val="28"/>
          <w:lang w:bidi="he-IL"/>
        </w:rPr>
        <w:t>,</w:t>
      </w:r>
      <w:r w:rsidR="00471ED0">
        <w:rPr>
          <w:rFonts w:cstheme="minorHAnsi"/>
          <w:sz w:val="28"/>
          <w:szCs w:val="28"/>
          <w:lang w:bidi="he-IL"/>
        </w:rPr>
        <w:t xml:space="preserve"> η </w:t>
      </w:r>
      <w:r>
        <w:rPr>
          <w:rFonts w:cstheme="minorHAnsi"/>
          <w:sz w:val="28"/>
          <w:szCs w:val="28"/>
          <w:lang w:bidi="he-IL"/>
        </w:rPr>
        <w:t>όποια</w:t>
      </w:r>
      <w:r w:rsidR="00471ED0">
        <w:rPr>
          <w:rFonts w:cstheme="minorHAnsi"/>
          <w:sz w:val="28"/>
          <w:szCs w:val="28"/>
          <w:lang w:bidi="he-IL"/>
        </w:rPr>
        <w:t xml:space="preserve"> </w:t>
      </w:r>
      <w:r>
        <w:rPr>
          <w:rFonts w:cstheme="minorHAnsi"/>
          <w:sz w:val="28"/>
          <w:szCs w:val="28"/>
          <w:lang w:bidi="he-IL"/>
        </w:rPr>
        <w:t>δίνεται</w:t>
      </w:r>
      <w:r w:rsidR="00471ED0">
        <w:rPr>
          <w:rFonts w:cstheme="minorHAnsi"/>
          <w:sz w:val="28"/>
          <w:szCs w:val="28"/>
          <w:lang w:bidi="he-IL"/>
        </w:rPr>
        <w:t xml:space="preserve"> </w:t>
      </w:r>
      <w:r>
        <w:rPr>
          <w:rFonts w:cstheme="minorHAnsi"/>
          <w:sz w:val="28"/>
          <w:szCs w:val="28"/>
          <w:lang w:bidi="he-IL"/>
        </w:rPr>
        <w:t>κάτω</w:t>
      </w:r>
      <w:r w:rsidR="00471ED0">
        <w:rPr>
          <w:rFonts w:cstheme="minorHAnsi"/>
          <w:sz w:val="28"/>
          <w:szCs w:val="28"/>
          <w:lang w:bidi="he-IL"/>
        </w:rPr>
        <w:t xml:space="preserve"> από </w:t>
      </w:r>
      <w:r>
        <w:rPr>
          <w:rFonts w:cstheme="minorHAnsi"/>
          <w:sz w:val="28"/>
          <w:szCs w:val="28"/>
          <w:lang w:bidi="he-IL"/>
        </w:rPr>
        <w:t>ψυχική</w:t>
      </w:r>
      <w:r w:rsidR="00471ED0">
        <w:rPr>
          <w:rFonts w:cstheme="minorHAnsi"/>
          <w:sz w:val="28"/>
          <w:szCs w:val="28"/>
          <w:lang w:bidi="he-IL"/>
        </w:rPr>
        <w:t xml:space="preserve"> </w:t>
      </w:r>
      <w:r>
        <w:rPr>
          <w:rFonts w:cstheme="minorHAnsi"/>
          <w:sz w:val="28"/>
          <w:szCs w:val="28"/>
          <w:lang w:bidi="he-IL"/>
        </w:rPr>
        <w:t>πίεση</w:t>
      </w:r>
      <w:r w:rsidR="00D90F50">
        <w:rPr>
          <w:rFonts w:cstheme="minorHAnsi"/>
          <w:sz w:val="28"/>
          <w:szCs w:val="28"/>
          <w:lang w:bidi="he-IL"/>
        </w:rPr>
        <w:t>.</w:t>
      </w:r>
      <w:r w:rsidR="00471ED0">
        <w:rPr>
          <w:rFonts w:cstheme="minorHAnsi"/>
          <w:sz w:val="28"/>
          <w:szCs w:val="28"/>
          <w:lang w:bidi="he-IL"/>
        </w:rPr>
        <w:t xml:space="preserve"> </w:t>
      </w:r>
      <w:r w:rsidR="00D90F50">
        <w:rPr>
          <w:rFonts w:cstheme="minorHAnsi"/>
          <w:sz w:val="28"/>
          <w:szCs w:val="28"/>
          <w:lang w:bidi="he-IL"/>
        </w:rPr>
        <w:t>Φ</w:t>
      </w:r>
      <w:r>
        <w:rPr>
          <w:rFonts w:cstheme="minorHAnsi"/>
          <w:sz w:val="28"/>
          <w:szCs w:val="28"/>
          <w:lang w:bidi="he-IL"/>
        </w:rPr>
        <w:t>ορτικά</w:t>
      </w:r>
      <w:r w:rsidR="00471ED0">
        <w:rPr>
          <w:rFonts w:cstheme="minorHAnsi"/>
          <w:sz w:val="28"/>
          <w:szCs w:val="28"/>
          <w:lang w:bidi="he-IL"/>
        </w:rPr>
        <w:t xml:space="preserve"> </w:t>
      </w:r>
      <w:r>
        <w:rPr>
          <w:rFonts w:cstheme="minorHAnsi"/>
          <w:sz w:val="28"/>
          <w:szCs w:val="28"/>
          <w:lang w:bidi="he-IL"/>
        </w:rPr>
        <w:t>στενοχωρημένοι</w:t>
      </w:r>
      <w:r w:rsidR="00471ED0">
        <w:rPr>
          <w:rFonts w:cstheme="minorHAnsi"/>
          <w:sz w:val="28"/>
          <w:szCs w:val="28"/>
          <w:lang w:bidi="he-IL"/>
        </w:rPr>
        <w:t xml:space="preserve"> </w:t>
      </w:r>
      <w:r>
        <w:rPr>
          <w:rFonts w:cstheme="minorHAnsi"/>
          <w:sz w:val="28"/>
          <w:szCs w:val="28"/>
          <w:lang w:bidi="he-IL"/>
        </w:rPr>
        <w:t>αναγκάζονται</w:t>
      </w:r>
      <w:r w:rsidR="00471ED0">
        <w:rPr>
          <w:rFonts w:cstheme="minorHAnsi"/>
          <w:sz w:val="28"/>
          <w:szCs w:val="28"/>
          <w:lang w:bidi="he-IL"/>
        </w:rPr>
        <w:t xml:space="preserve"> να </w:t>
      </w:r>
      <w:r>
        <w:rPr>
          <w:rFonts w:cstheme="minorHAnsi"/>
          <w:sz w:val="28"/>
          <w:szCs w:val="28"/>
          <w:lang w:bidi="he-IL"/>
        </w:rPr>
        <w:t>δώσουν</w:t>
      </w:r>
      <w:r w:rsidR="00471ED0">
        <w:rPr>
          <w:rFonts w:cstheme="minorHAnsi"/>
          <w:sz w:val="28"/>
          <w:szCs w:val="28"/>
          <w:lang w:bidi="he-IL"/>
        </w:rPr>
        <w:t xml:space="preserve"> μια </w:t>
      </w:r>
      <w:r>
        <w:rPr>
          <w:rFonts w:cstheme="minorHAnsi"/>
          <w:sz w:val="28"/>
          <w:szCs w:val="28"/>
          <w:lang w:bidi="he-IL"/>
        </w:rPr>
        <w:t>απάντηση</w:t>
      </w:r>
      <w:r w:rsidR="00471ED0">
        <w:rPr>
          <w:rFonts w:cstheme="minorHAnsi"/>
          <w:sz w:val="28"/>
          <w:szCs w:val="28"/>
          <w:lang w:bidi="he-IL"/>
        </w:rPr>
        <w:t xml:space="preserve"> που </w:t>
      </w:r>
      <w:r>
        <w:rPr>
          <w:rFonts w:cstheme="minorHAnsi"/>
          <w:sz w:val="28"/>
          <w:szCs w:val="28"/>
          <w:lang w:bidi="he-IL"/>
        </w:rPr>
        <w:t>παραμένει</w:t>
      </w:r>
      <w:r w:rsidR="00471ED0">
        <w:rPr>
          <w:rFonts w:cstheme="minorHAnsi"/>
          <w:sz w:val="28"/>
          <w:szCs w:val="28"/>
          <w:lang w:bidi="he-IL"/>
        </w:rPr>
        <w:t xml:space="preserve"> </w:t>
      </w:r>
      <w:r>
        <w:rPr>
          <w:rFonts w:cstheme="minorHAnsi"/>
          <w:sz w:val="28"/>
          <w:szCs w:val="28"/>
          <w:lang w:bidi="he-IL"/>
        </w:rPr>
        <w:t>μέσα</w:t>
      </w:r>
      <w:r w:rsidR="00471ED0">
        <w:rPr>
          <w:rFonts w:cstheme="minorHAnsi"/>
          <w:sz w:val="28"/>
          <w:szCs w:val="28"/>
          <w:lang w:bidi="he-IL"/>
        </w:rPr>
        <w:t xml:space="preserve"> στα </w:t>
      </w:r>
      <w:r>
        <w:rPr>
          <w:rFonts w:cstheme="minorHAnsi"/>
          <w:sz w:val="28"/>
          <w:szCs w:val="28"/>
          <w:lang w:bidi="he-IL"/>
        </w:rPr>
        <w:t>όρια</w:t>
      </w:r>
      <w:r w:rsidR="00471ED0">
        <w:rPr>
          <w:rFonts w:cstheme="minorHAnsi"/>
          <w:sz w:val="28"/>
          <w:szCs w:val="28"/>
          <w:lang w:bidi="he-IL"/>
        </w:rPr>
        <w:t xml:space="preserve"> της </w:t>
      </w:r>
      <w:r>
        <w:rPr>
          <w:rFonts w:cstheme="minorHAnsi"/>
          <w:sz w:val="28"/>
          <w:szCs w:val="28"/>
          <w:lang w:bidi="he-IL"/>
        </w:rPr>
        <w:t>νομιμότητας</w:t>
      </w:r>
      <w:r w:rsidR="00A9594E">
        <w:rPr>
          <w:rFonts w:cstheme="minorHAnsi"/>
          <w:sz w:val="28"/>
          <w:szCs w:val="28"/>
          <w:lang w:bidi="he-IL"/>
        </w:rPr>
        <w:t>,</w:t>
      </w:r>
      <w:r w:rsidR="00471ED0">
        <w:rPr>
          <w:rFonts w:cstheme="minorHAnsi"/>
          <w:sz w:val="28"/>
          <w:szCs w:val="28"/>
          <w:lang w:bidi="he-IL"/>
        </w:rPr>
        <w:t xml:space="preserve"> όπως αυτή </w:t>
      </w:r>
      <w:r>
        <w:rPr>
          <w:rFonts w:cstheme="minorHAnsi"/>
          <w:sz w:val="28"/>
          <w:szCs w:val="28"/>
          <w:lang w:bidi="he-IL"/>
        </w:rPr>
        <w:t>ορίζεται</w:t>
      </w:r>
      <w:r w:rsidR="00471ED0">
        <w:rPr>
          <w:rFonts w:cstheme="minorHAnsi"/>
          <w:sz w:val="28"/>
          <w:szCs w:val="28"/>
          <w:lang w:bidi="he-IL"/>
        </w:rPr>
        <w:t xml:space="preserve"> από τις </w:t>
      </w:r>
      <w:r>
        <w:rPr>
          <w:rFonts w:cstheme="minorHAnsi"/>
          <w:sz w:val="28"/>
          <w:szCs w:val="28"/>
          <w:lang w:bidi="he-IL"/>
        </w:rPr>
        <w:t>αυτοκρατορικές</w:t>
      </w:r>
      <w:r w:rsidR="00471ED0">
        <w:rPr>
          <w:rFonts w:cstheme="minorHAnsi"/>
          <w:sz w:val="28"/>
          <w:szCs w:val="28"/>
          <w:lang w:bidi="he-IL"/>
        </w:rPr>
        <w:t xml:space="preserve"> </w:t>
      </w:r>
      <w:r w:rsidR="00482120">
        <w:rPr>
          <w:rFonts w:cstheme="minorHAnsi"/>
          <w:sz w:val="28"/>
          <w:szCs w:val="28"/>
          <w:lang w:bidi="he-IL"/>
        </w:rPr>
        <w:t>η</w:t>
      </w:r>
      <w:r w:rsidR="00471ED0">
        <w:rPr>
          <w:rFonts w:cstheme="minorHAnsi"/>
          <w:sz w:val="28"/>
          <w:szCs w:val="28"/>
          <w:lang w:bidi="he-IL"/>
        </w:rPr>
        <w:t>δ</w:t>
      </w:r>
      <w:r>
        <w:rPr>
          <w:rFonts w:cstheme="minorHAnsi"/>
          <w:sz w:val="28"/>
          <w:szCs w:val="28"/>
          <w:lang w:bidi="he-IL"/>
        </w:rPr>
        <w:t>ί</w:t>
      </w:r>
      <w:r w:rsidR="00471ED0">
        <w:rPr>
          <w:rFonts w:cstheme="minorHAnsi"/>
          <w:sz w:val="28"/>
          <w:szCs w:val="28"/>
          <w:lang w:bidi="he-IL"/>
        </w:rPr>
        <w:t xml:space="preserve">κτους. </w:t>
      </w:r>
      <w:r>
        <w:rPr>
          <w:rFonts w:cstheme="minorHAnsi"/>
          <w:sz w:val="28"/>
          <w:szCs w:val="28"/>
          <w:lang w:bidi="he-IL"/>
        </w:rPr>
        <w:t>Βέβαια</w:t>
      </w:r>
      <w:r w:rsidR="00471ED0">
        <w:rPr>
          <w:rFonts w:cstheme="minorHAnsi"/>
          <w:sz w:val="28"/>
          <w:szCs w:val="28"/>
          <w:lang w:bidi="he-IL"/>
        </w:rPr>
        <w:t xml:space="preserve"> αυτό δεν τους </w:t>
      </w:r>
      <w:r>
        <w:rPr>
          <w:rFonts w:cstheme="minorHAnsi"/>
          <w:sz w:val="28"/>
          <w:szCs w:val="28"/>
          <w:lang w:bidi="he-IL"/>
        </w:rPr>
        <w:t>ικανοποιούσε</w:t>
      </w:r>
      <w:r w:rsidR="00471ED0">
        <w:rPr>
          <w:rFonts w:cstheme="minorHAnsi"/>
          <w:sz w:val="28"/>
          <w:szCs w:val="28"/>
          <w:lang w:bidi="he-IL"/>
        </w:rPr>
        <w:t xml:space="preserve"> </w:t>
      </w:r>
      <w:r>
        <w:rPr>
          <w:rFonts w:cstheme="minorHAnsi"/>
          <w:sz w:val="28"/>
          <w:szCs w:val="28"/>
          <w:lang w:bidi="he-IL"/>
        </w:rPr>
        <w:t>καθόλου</w:t>
      </w:r>
      <w:r w:rsidR="00471ED0">
        <w:rPr>
          <w:rFonts w:cstheme="minorHAnsi"/>
          <w:sz w:val="28"/>
          <w:szCs w:val="28"/>
          <w:lang w:bidi="he-IL"/>
        </w:rPr>
        <w:t>.</w:t>
      </w:r>
      <w:r w:rsidR="00270339">
        <w:rPr>
          <w:rFonts w:cstheme="minorHAnsi"/>
          <w:sz w:val="28"/>
          <w:szCs w:val="28"/>
          <w:lang w:bidi="he-IL"/>
        </w:rPr>
        <w:t xml:space="preserve"> </w:t>
      </w:r>
      <w:r w:rsidR="00471ED0">
        <w:rPr>
          <w:rFonts w:cstheme="minorHAnsi"/>
          <w:sz w:val="28"/>
          <w:szCs w:val="28"/>
          <w:lang w:bidi="he-IL"/>
        </w:rPr>
        <w:t>Το</w:t>
      </w:r>
      <w:r w:rsidR="00270339">
        <w:rPr>
          <w:rFonts w:cstheme="minorHAnsi"/>
          <w:sz w:val="28"/>
          <w:szCs w:val="28"/>
          <w:lang w:bidi="he-IL"/>
        </w:rPr>
        <w:t xml:space="preserve"> </w:t>
      </w:r>
      <w:r w:rsidR="00471ED0">
        <w:rPr>
          <w:rFonts w:cstheme="minorHAnsi"/>
          <w:sz w:val="28"/>
          <w:szCs w:val="28"/>
          <w:lang w:bidi="he-IL"/>
        </w:rPr>
        <w:t xml:space="preserve">Σανχεντρίν </w:t>
      </w:r>
      <w:r>
        <w:rPr>
          <w:rFonts w:cstheme="minorHAnsi"/>
          <w:sz w:val="28"/>
          <w:szCs w:val="28"/>
          <w:lang w:bidi="he-IL"/>
        </w:rPr>
        <w:t>είχε</w:t>
      </w:r>
      <w:r w:rsidR="00471ED0">
        <w:rPr>
          <w:rFonts w:cstheme="minorHAnsi"/>
          <w:sz w:val="28"/>
          <w:szCs w:val="28"/>
          <w:lang w:bidi="he-IL"/>
        </w:rPr>
        <w:t xml:space="preserve"> </w:t>
      </w:r>
      <w:r>
        <w:rPr>
          <w:rFonts w:cstheme="minorHAnsi"/>
          <w:sz w:val="28"/>
          <w:szCs w:val="28"/>
          <w:lang w:bidi="he-IL"/>
        </w:rPr>
        <w:t>κάποια</w:t>
      </w:r>
      <w:r w:rsidR="00471ED0">
        <w:rPr>
          <w:rFonts w:cstheme="minorHAnsi"/>
          <w:sz w:val="28"/>
          <w:szCs w:val="28"/>
          <w:lang w:bidi="he-IL"/>
        </w:rPr>
        <w:t xml:space="preserve"> </w:t>
      </w:r>
      <w:r>
        <w:rPr>
          <w:rFonts w:cstheme="minorHAnsi"/>
          <w:sz w:val="28"/>
          <w:szCs w:val="28"/>
          <w:lang w:bidi="he-IL"/>
        </w:rPr>
        <w:lastRenderedPageBreak/>
        <w:t>περιορισμένα</w:t>
      </w:r>
      <w:r w:rsidR="00471ED0">
        <w:rPr>
          <w:rFonts w:cstheme="minorHAnsi"/>
          <w:sz w:val="28"/>
          <w:szCs w:val="28"/>
          <w:lang w:bidi="he-IL"/>
        </w:rPr>
        <w:t xml:space="preserve"> </w:t>
      </w:r>
      <w:r>
        <w:rPr>
          <w:rFonts w:cstheme="minorHAnsi"/>
          <w:sz w:val="28"/>
          <w:szCs w:val="28"/>
          <w:lang w:bidi="he-IL"/>
        </w:rPr>
        <w:t>ποινικά</w:t>
      </w:r>
      <w:r w:rsidR="00471ED0">
        <w:rPr>
          <w:rFonts w:cstheme="minorHAnsi"/>
          <w:sz w:val="28"/>
          <w:szCs w:val="28"/>
          <w:lang w:bidi="he-IL"/>
        </w:rPr>
        <w:t xml:space="preserve"> και </w:t>
      </w:r>
      <w:r>
        <w:rPr>
          <w:rFonts w:cstheme="minorHAnsi"/>
          <w:sz w:val="28"/>
          <w:szCs w:val="28"/>
          <w:lang w:bidi="he-IL"/>
        </w:rPr>
        <w:t>πειθαρχικά</w:t>
      </w:r>
      <w:r w:rsidR="00471ED0">
        <w:rPr>
          <w:rFonts w:cstheme="minorHAnsi"/>
          <w:sz w:val="28"/>
          <w:szCs w:val="28"/>
          <w:lang w:bidi="he-IL"/>
        </w:rPr>
        <w:t xml:space="preserve"> </w:t>
      </w:r>
      <w:r>
        <w:rPr>
          <w:rFonts w:cstheme="minorHAnsi"/>
          <w:sz w:val="28"/>
          <w:szCs w:val="28"/>
          <w:lang w:bidi="he-IL"/>
        </w:rPr>
        <w:t>δικαιώματα</w:t>
      </w:r>
      <w:r w:rsidR="00471ED0">
        <w:rPr>
          <w:rFonts w:cstheme="minorHAnsi"/>
          <w:sz w:val="28"/>
          <w:szCs w:val="28"/>
          <w:lang w:bidi="he-IL"/>
        </w:rPr>
        <w:t xml:space="preserve"> </w:t>
      </w:r>
      <w:r>
        <w:rPr>
          <w:rFonts w:cstheme="minorHAnsi"/>
          <w:sz w:val="28"/>
          <w:szCs w:val="28"/>
          <w:lang w:bidi="he-IL"/>
        </w:rPr>
        <w:t>μικρής</w:t>
      </w:r>
      <w:r w:rsidR="00471ED0">
        <w:rPr>
          <w:rFonts w:cstheme="minorHAnsi"/>
          <w:sz w:val="28"/>
          <w:szCs w:val="28"/>
          <w:lang w:bidi="he-IL"/>
        </w:rPr>
        <w:t xml:space="preserve"> </w:t>
      </w:r>
      <w:r>
        <w:rPr>
          <w:rFonts w:cstheme="minorHAnsi"/>
          <w:sz w:val="28"/>
          <w:szCs w:val="28"/>
          <w:lang w:bidi="he-IL"/>
        </w:rPr>
        <w:t>εμβέλειας</w:t>
      </w:r>
      <w:r w:rsidR="00270339">
        <w:rPr>
          <w:rFonts w:cstheme="minorHAnsi"/>
          <w:sz w:val="28"/>
          <w:szCs w:val="28"/>
          <w:lang w:bidi="he-IL"/>
        </w:rPr>
        <w:t>,</w:t>
      </w:r>
      <w:r w:rsidR="00471ED0">
        <w:rPr>
          <w:rFonts w:cstheme="minorHAnsi"/>
          <w:sz w:val="28"/>
          <w:szCs w:val="28"/>
          <w:lang w:bidi="he-IL"/>
        </w:rPr>
        <w:t xml:space="preserve"> όπως το να </w:t>
      </w:r>
      <w:r>
        <w:rPr>
          <w:rFonts w:cstheme="minorHAnsi"/>
          <w:sz w:val="28"/>
          <w:szCs w:val="28"/>
          <w:lang w:bidi="he-IL"/>
        </w:rPr>
        <w:t>αφορίζει</w:t>
      </w:r>
      <w:r w:rsidR="00471ED0">
        <w:rPr>
          <w:rFonts w:cstheme="minorHAnsi"/>
          <w:sz w:val="28"/>
          <w:szCs w:val="28"/>
          <w:lang w:bidi="he-IL"/>
        </w:rPr>
        <w:t xml:space="preserve"> από τη </w:t>
      </w:r>
      <w:r>
        <w:rPr>
          <w:rFonts w:cstheme="minorHAnsi"/>
          <w:sz w:val="28"/>
          <w:szCs w:val="28"/>
          <w:lang w:bidi="he-IL"/>
        </w:rPr>
        <w:t>συναγωγή</w:t>
      </w:r>
      <w:r w:rsidR="00471ED0">
        <w:rPr>
          <w:rFonts w:cstheme="minorHAnsi"/>
          <w:sz w:val="28"/>
          <w:szCs w:val="28"/>
          <w:lang w:bidi="he-IL"/>
        </w:rPr>
        <w:t xml:space="preserve"> (Ιω</w:t>
      </w:r>
      <w:r w:rsidR="00471ED0" w:rsidRPr="00471ED0">
        <w:rPr>
          <w:rFonts w:cstheme="minorHAnsi"/>
          <w:sz w:val="28"/>
          <w:szCs w:val="28"/>
          <w:lang w:bidi="he-IL"/>
        </w:rPr>
        <w:t>9</w:t>
      </w:r>
      <w:r w:rsidR="00F7229C">
        <w:rPr>
          <w:rFonts w:cstheme="minorHAnsi"/>
          <w:sz w:val="28"/>
          <w:szCs w:val="28"/>
          <w:lang w:bidi="he-IL"/>
        </w:rPr>
        <w:t>:</w:t>
      </w:r>
      <w:r w:rsidR="00F7229C" w:rsidRPr="00F7229C">
        <w:rPr>
          <w:rFonts w:cstheme="minorHAnsi"/>
          <w:sz w:val="28"/>
          <w:szCs w:val="28"/>
          <w:lang w:bidi="he-IL"/>
        </w:rPr>
        <w:t>22</w:t>
      </w:r>
      <w:r w:rsidR="00F7229C">
        <w:rPr>
          <w:rFonts w:cstheme="minorHAnsi"/>
          <w:sz w:val="28"/>
          <w:szCs w:val="28"/>
          <w:lang w:bidi="he-IL"/>
        </w:rPr>
        <w:t xml:space="preserve">) ή το να </w:t>
      </w:r>
      <w:r>
        <w:rPr>
          <w:rFonts w:cstheme="minorHAnsi"/>
          <w:sz w:val="28"/>
          <w:szCs w:val="28"/>
          <w:lang w:bidi="he-IL"/>
        </w:rPr>
        <w:t>ραβδίζει</w:t>
      </w:r>
      <w:r w:rsidR="00F7229C">
        <w:rPr>
          <w:rFonts w:cstheme="minorHAnsi"/>
          <w:sz w:val="28"/>
          <w:szCs w:val="28"/>
          <w:lang w:bidi="he-IL"/>
        </w:rPr>
        <w:t xml:space="preserve"> (Πρ</w:t>
      </w:r>
      <w:r w:rsidR="009B6292">
        <w:rPr>
          <w:rFonts w:cstheme="minorHAnsi"/>
          <w:sz w:val="28"/>
          <w:szCs w:val="28"/>
          <w:lang w:bidi="he-IL"/>
        </w:rPr>
        <w:t>άξεις</w:t>
      </w:r>
      <w:r w:rsidR="005F6E2F">
        <w:rPr>
          <w:rFonts w:cstheme="minorHAnsi"/>
          <w:sz w:val="28"/>
          <w:szCs w:val="28"/>
          <w:lang w:bidi="he-IL"/>
        </w:rPr>
        <w:t>5:40</w:t>
      </w:r>
      <w:r w:rsidR="00A44858">
        <w:rPr>
          <w:rFonts w:cstheme="minorHAnsi"/>
          <w:sz w:val="28"/>
          <w:szCs w:val="28"/>
          <w:lang w:bidi="he-IL"/>
        </w:rPr>
        <w:t>)</w:t>
      </w:r>
      <w:r w:rsidR="00A9594E">
        <w:rPr>
          <w:rFonts w:cstheme="minorHAnsi"/>
          <w:sz w:val="28"/>
          <w:szCs w:val="28"/>
          <w:lang w:bidi="he-IL"/>
        </w:rPr>
        <w:t xml:space="preserve">, </w:t>
      </w:r>
      <w:r>
        <w:rPr>
          <w:rFonts w:cstheme="minorHAnsi"/>
          <w:sz w:val="28"/>
          <w:szCs w:val="28"/>
          <w:lang w:bidi="he-IL"/>
        </w:rPr>
        <w:t>αλλά</w:t>
      </w:r>
      <w:r w:rsidR="00A44858">
        <w:rPr>
          <w:rFonts w:cstheme="minorHAnsi"/>
          <w:sz w:val="28"/>
          <w:szCs w:val="28"/>
          <w:lang w:bidi="he-IL"/>
        </w:rPr>
        <w:t xml:space="preserve"> το </w:t>
      </w:r>
      <w:r w:rsidR="00A44858">
        <w:rPr>
          <w:rFonts w:cstheme="minorHAnsi"/>
          <w:sz w:val="28"/>
          <w:szCs w:val="28"/>
          <w:lang w:val="en-US" w:bidi="he-IL"/>
        </w:rPr>
        <w:t>jus</w:t>
      </w:r>
      <w:r w:rsidR="00A44858" w:rsidRPr="00A44858">
        <w:rPr>
          <w:rFonts w:cstheme="minorHAnsi"/>
          <w:sz w:val="28"/>
          <w:szCs w:val="28"/>
          <w:lang w:bidi="he-IL"/>
        </w:rPr>
        <w:t xml:space="preserve"> </w:t>
      </w:r>
      <w:r w:rsidR="00A44858">
        <w:rPr>
          <w:rFonts w:cstheme="minorHAnsi"/>
          <w:sz w:val="28"/>
          <w:szCs w:val="28"/>
          <w:lang w:val="en-US" w:bidi="he-IL"/>
        </w:rPr>
        <w:t>gladii</w:t>
      </w:r>
      <w:r w:rsidR="00E9430D">
        <w:rPr>
          <w:rFonts w:cstheme="minorHAnsi"/>
          <w:sz w:val="28"/>
          <w:szCs w:val="28"/>
          <w:lang w:bidi="he-IL"/>
        </w:rPr>
        <w:t xml:space="preserve"> </w:t>
      </w:r>
      <w:r>
        <w:rPr>
          <w:rFonts w:cstheme="minorHAnsi"/>
          <w:sz w:val="28"/>
          <w:szCs w:val="28"/>
          <w:lang w:bidi="he-IL"/>
        </w:rPr>
        <w:t>παρέμενε</w:t>
      </w:r>
      <w:r w:rsidR="00A44858">
        <w:rPr>
          <w:rFonts w:cstheme="minorHAnsi"/>
          <w:sz w:val="28"/>
          <w:szCs w:val="28"/>
          <w:lang w:bidi="he-IL"/>
        </w:rPr>
        <w:t xml:space="preserve"> στην </w:t>
      </w:r>
      <w:r>
        <w:rPr>
          <w:rFonts w:cstheme="minorHAnsi"/>
          <w:sz w:val="28"/>
          <w:szCs w:val="28"/>
          <w:lang w:bidi="he-IL"/>
        </w:rPr>
        <w:t>απόλυτη</w:t>
      </w:r>
      <w:r w:rsidR="00A44858">
        <w:rPr>
          <w:rFonts w:cstheme="minorHAnsi"/>
          <w:sz w:val="28"/>
          <w:szCs w:val="28"/>
          <w:lang w:bidi="he-IL"/>
        </w:rPr>
        <w:t xml:space="preserve"> </w:t>
      </w:r>
      <w:r>
        <w:rPr>
          <w:rFonts w:cstheme="minorHAnsi"/>
          <w:sz w:val="28"/>
          <w:szCs w:val="28"/>
          <w:lang w:bidi="he-IL"/>
        </w:rPr>
        <w:t>δικαιοδοσία</w:t>
      </w:r>
      <w:r w:rsidR="00A44858">
        <w:rPr>
          <w:rFonts w:cstheme="minorHAnsi"/>
          <w:sz w:val="28"/>
          <w:szCs w:val="28"/>
          <w:lang w:bidi="he-IL"/>
        </w:rPr>
        <w:t xml:space="preserve"> του </w:t>
      </w:r>
      <w:r>
        <w:rPr>
          <w:rFonts w:cstheme="minorHAnsi"/>
          <w:sz w:val="28"/>
          <w:szCs w:val="28"/>
          <w:lang w:bidi="he-IL"/>
        </w:rPr>
        <w:t>Ρωμαίου</w:t>
      </w:r>
      <w:r w:rsidR="00A44858">
        <w:rPr>
          <w:rFonts w:cstheme="minorHAnsi"/>
          <w:sz w:val="28"/>
          <w:szCs w:val="28"/>
          <w:lang w:bidi="he-IL"/>
        </w:rPr>
        <w:t xml:space="preserve"> </w:t>
      </w:r>
      <w:r>
        <w:rPr>
          <w:rFonts w:cstheme="minorHAnsi"/>
          <w:sz w:val="28"/>
          <w:szCs w:val="28"/>
          <w:lang w:bidi="he-IL"/>
        </w:rPr>
        <w:t>διοικητή</w:t>
      </w:r>
      <w:r w:rsidR="00A44858">
        <w:rPr>
          <w:rFonts w:cstheme="minorHAnsi"/>
          <w:sz w:val="28"/>
          <w:szCs w:val="28"/>
          <w:lang w:bidi="he-IL"/>
        </w:rPr>
        <w:t>.</w:t>
      </w:r>
      <w:r w:rsidR="003B0A00">
        <w:rPr>
          <w:rStyle w:val="a7"/>
          <w:rFonts w:cstheme="minorHAnsi"/>
          <w:sz w:val="28"/>
          <w:szCs w:val="28"/>
          <w:lang w:bidi="he-IL"/>
        </w:rPr>
        <w:footnoteReference w:id="476"/>
      </w:r>
      <w:r w:rsidR="00A44858">
        <w:rPr>
          <w:rFonts w:cstheme="minorHAnsi"/>
          <w:sz w:val="28"/>
          <w:szCs w:val="28"/>
          <w:lang w:bidi="he-IL"/>
        </w:rPr>
        <w:t xml:space="preserve"> </w:t>
      </w:r>
      <w:r>
        <w:rPr>
          <w:rFonts w:cstheme="minorHAnsi"/>
          <w:sz w:val="28"/>
          <w:szCs w:val="28"/>
          <w:lang w:bidi="he-IL"/>
        </w:rPr>
        <w:t>Εμείς</w:t>
      </w:r>
      <w:r w:rsidR="00A44858">
        <w:rPr>
          <w:rFonts w:cstheme="minorHAnsi"/>
          <w:sz w:val="28"/>
          <w:szCs w:val="28"/>
          <w:lang w:bidi="he-IL"/>
        </w:rPr>
        <w:t xml:space="preserve"> όμως </w:t>
      </w:r>
      <w:r>
        <w:rPr>
          <w:rFonts w:cstheme="minorHAnsi"/>
          <w:sz w:val="28"/>
          <w:szCs w:val="28"/>
          <w:lang w:bidi="he-IL"/>
        </w:rPr>
        <w:t>γνωρίζουμε</w:t>
      </w:r>
      <w:r w:rsidR="00A44858">
        <w:rPr>
          <w:rFonts w:cstheme="minorHAnsi"/>
          <w:sz w:val="28"/>
          <w:szCs w:val="28"/>
          <w:lang w:bidi="he-IL"/>
        </w:rPr>
        <w:t xml:space="preserve"> </w:t>
      </w:r>
      <w:r>
        <w:rPr>
          <w:rFonts w:cstheme="minorHAnsi"/>
          <w:sz w:val="28"/>
          <w:szCs w:val="28"/>
          <w:lang w:bidi="he-IL"/>
        </w:rPr>
        <w:t>πόσο</w:t>
      </w:r>
      <w:r w:rsidR="00A44858">
        <w:rPr>
          <w:rFonts w:cstheme="minorHAnsi"/>
          <w:sz w:val="28"/>
          <w:szCs w:val="28"/>
          <w:lang w:bidi="he-IL"/>
        </w:rPr>
        <w:t xml:space="preserve"> </w:t>
      </w:r>
      <w:r>
        <w:rPr>
          <w:rFonts w:cstheme="minorHAnsi"/>
          <w:sz w:val="28"/>
          <w:szCs w:val="28"/>
          <w:lang w:bidi="he-IL"/>
        </w:rPr>
        <w:t>αλαζόνες</w:t>
      </w:r>
      <w:r w:rsidR="00A44858">
        <w:rPr>
          <w:rFonts w:cstheme="minorHAnsi"/>
          <w:sz w:val="28"/>
          <w:szCs w:val="28"/>
          <w:lang w:bidi="he-IL"/>
        </w:rPr>
        <w:t xml:space="preserve"> </w:t>
      </w:r>
      <w:r>
        <w:rPr>
          <w:rFonts w:cstheme="minorHAnsi"/>
          <w:sz w:val="28"/>
          <w:szCs w:val="28"/>
          <w:lang w:bidi="he-IL"/>
        </w:rPr>
        <w:t>ήταν</w:t>
      </w:r>
      <w:r w:rsidR="00A44858">
        <w:rPr>
          <w:rFonts w:cstheme="minorHAnsi"/>
          <w:sz w:val="28"/>
          <w:szCs w:val="28"/>
          <w:lang w:bidi="he-IL"/>
        </w:rPr>
        <w:t xml:space="preserve"> οι </w:t>
      </w:r>
      <w:r>
        <w:rPr>
          <w:rFonts w:cstheme="minorHAnsi"/>
          <w:sz w:val="28"/>
          <w:szCs w:val="28"/>
          <w:lang w:bidi="he-IL"/>
        </w:rPr>
        <w:t>ιουδαίοι</w:t>
      </w:r>
      <w:r w:rsidR="00A44858">
        <w:rPr>
          <w:rFonts w:cstheme="minorHAnsi"/>
          <w:sz w:val="28"/>
          <w:szCs w:val="28"/>
          <w:lang w:bidi="he-IL"/>
        </w:rPr>
        <w:t>.</w:t>
      </w:r>
      <w:r w:rsidR="00E300BE" w:rsidRPr="00A2247E">
        <w:rPr>
          <w:rStyle w:val="a7"/>
        </w:rPr>
        <w:footnoteReference w:id="477"/>
      </w:r>
      <w:r w:rsidR="00A44858">
        <w:rPr>
          <w:rFonts w:cstheme="minorHAnsi"/>
          <w:sz w:val="28"/>
          <w:szCs w:val="28"/>
          <w:lang w:bidi="he-IL"/>
        </w:rPr>
        <w:t xml:space="preserve"> Και εδώ </w:t>
      </w:r>
      <w:r>
        <w:rPr>
          <w:rFonts w:cstheme="minorHAnsi"/>
          <w:sz w:val="28"/>
          <w:szCs w:val="28"/>
          <w:lang w:bidi="he-IL"/>
        </w:rPr>
        <w:t>γεννάται</w:t>
      </w:r>
      <w:r w:rsidR="00A44858">
        <w:rPr>
          <w:rFonts w:cstheme="minorHAnsi"/>
          <w:sz w:val="28"/>
          <w:szCs w:val="28"/>
          <w:lang w:bidi="he-IL"/>
        </w:rPr>
        <w:t xml:space="preserve"> το </w:t>
      </w:r>
      <w:r>
        <w:rPr>
          <w:rFonts w:cstheme="minorHAnsi"/>
          <w:sz w:val="28"/>
          <w:szCs w:val="28"/>
          <w:lang w:bidi="he-IL"/>
        </w:rPr>
        <w:t>ερώτημα:</w:t>
      </w:r>
      <w:r w:rsidR="00A44858">
        <w:rPr>
          <w:rFonts w:cstheme="minorHAnsi"/>
          <w:sz w:val="28"/>
          <w:szCs w:val="28"/>
          <w:lang w:bidi="he-IL"/>
        </w:rPr>
        <w:t xml:space="preserve"> οι </w:t>
      </w:r>
      <w:r>
        <w:rPr>
          <w:rFonts w:cstheme="minorHAnsi"/>
          <w:sz w:val="28"/>
          <w:szCs w:val="28"/>
          <w:lang w:bidi="he-IL"/>
        </w:rPr>
        <w:t>φορείς</w:t>
      </w:r>
      <w:r w:rsidR="00A44858">
        <w:rPr>
          <w:rFonts w:cstheme="minorHAnsi"/>
          <w:sz w:val="28"/>
          <w:szCs w:val="28"/>
          <w:lang w:bidi="he-IL"/>
        </w:rPr>
        <w:t xml:space="preserve"> </w:t>
      </w:r>
      <w:r>
        <w:rPr>
          <w:rFonts w:cstheme="minorHAnsi"/>
          <w:sz w:val="28"/>
          <w:szCs w:val="28"/>
          <w:lang w:bidi="he-IL"/>
        </w:rPr>
        <w:t>διασφάλισης</w:t>
      </w:r>
      <w:r w:rsidR="00A44858">
        <w:rPr>
          <w:rFonts w:cstheme="minorHAnsi"/>
          <w:sz w:val="28"/>
          <w:szCs w:val="28"/>
          <w:lang w:bidi="he-IL"/>
        </w:rPr>
        <w:t xml:space="preserve"> </w:t>
      </w:r>
      <w:r>
        <w:rPr>
          <w:rFonts w:cstheme="minorHAnsi"/>
          <w:sz w:val="28"/>
          <w:szCs w:val="28"/>
          <w:lang w:bidi="he-IL"/>
        </w:rPr>
        <w:t>αυτού</w:t>
      </w:r>
      <w:r w:rsidR="00A44858">
        <w:rPr>
          <w:rFonts w:cstheme="minorHAnsi"/>
          <w:sz w:val="28"/>
          <w:szCs w:val="28"/>
          <w:lang w:bidi="he-IL"/>
        </w:rPr>
        <w:t xml:space="preserve"> του </w:t>
      </w:r>
      <w:r>
        <w:rPr>
          <w:rFonts w:cstheme="minorHAnsi"/>
          <w:sz w:val="28"/>
          <w:szCs w:val="28"/>
          <w:lang w:bidi="he-IL"/>
        </w:rPr>
        <w:t>εθνικού</w:t>
      </w:r>
      <w:r w:rsidR="00A44858">
        <w:rPr>
          <w:rFonts w:cstheme="minorHAnsi"/>
          <w:sz w:val="28"/>
          <w:szCs w:val="28"/>
          <w:lang w:bidi="he-IL"/>
        </w:rPr>
        <w:t xml:space="preserve"> </w:t>
      </w:r>
      <w:r>
        <w:rPr>
          <w:rFonts w:cstheme="minorHAnsi"/>
          <w:sz w:val="28"/>
          <w:szCs w:val="28"/>
          <w:lang w:bidi="he-IL"/>
        </w:rPr>
        <w:t>ήθους</w:t>
      </w:r>
      <w:r w:rsidR="00A9594E">
        <w:rPr>
          <w:rFonts w:cstheme="minorHAnsi"/>
          <w:sz w:val="28"/>
          <w:szCs w:val="28"/>
          <w:lang w:bidi="he-IL"/>
        </w:rPr>
        <w:t>,</w:t>
      </w:r>
      <w:r w:rsidR="00A44858">
        <w:rPr>
          <w:rFonts w:cstheme="minorHAnsi"/>
          <w:sz w:val="28"/>
          <w:szCs w:val="28"/>
          <w:lang w:bidi="he-IL"/>
        </w:rPr>
        <w:t xml:space="preserve"> που </w:t>
      </w:r>
      <w:r>
        <w:rPr>
          <w:rFonts w:cstheme="minorHAnsi"/>
          <w:sz w:val="28"/>
          <w:szCs w:val="28"/>
          <w:lang w:bidi="he-IL"/>
        </w:rPr>
        <w:t>ήταν</w:t>
      </w:r>
      <w:r w:rsidR="00A44858">
        <w:rPr>
          <w:rFonts w:cstheme="minorHAnsi"/>
          <w:sz w:val="28"/>
          <w:szCs w:val="28"/>
          <w:lang w:bidi="he-IL"/>
        </w:rPr>
        <w:t xml:space="preserve"> τα </w:t>
      </w:r>
      <w:r>
        <w:rPr>
          <w:rFonts w:cstheme="minorHAnsi"/>
          <w:sz w:val="28"/>
          <w:szCs w:val="28"/>
          <w:lang w:bidi="he-IL"/>
        </w:rPr>
        <w:t>μέλη</w:t>
      </w:r>
      <w:r w:rsidR="00A44858">
        <w:rPr>
          <w:rFonts w:cstheme="minorHAnsi"/>
          <w:sz w:val="28"/>
          <w:szCs w:val="28"/>
          <w:lang w:bidi="he-IL"/>
        </w:rPr>
        <w:t xml:space="preserve"> του </w:t>
      </w:r>
      <w:r>
        <w:rPr>
          <w:rFonts w:cstheme="minorHAnsi"/>
          <w:sz w:val="28"/>
          <w:szCs w:val="28"/>
          <w:lang w:bidi="he-IL"/>
        </w:rPr>
        <w:t>Συν</w:t>
      </w:r>
      <w:r w:rsidR="005F6E2F">
        <w:rPr>
          <w:rFonts w:cstheme="minorHAnsi"/>
          <w:sz w:val="28"/>
          <w:szCs w:val="28"/>
          <w:lang w:bidi="he-IL"/>
        </w:rPr>
        <w:t>ε</w:t>
      </w:r>
      <w:r>
        <w:rPr>
          <w:rFonts w:cstheme="minorHAnsi"/>
          <w:sz w:val="28"/>
          <w:szCs w:val="28"/>
          <w:lang w:bidi="he-IL"/>
        </w:rPr>
        <w:t>δρ</w:t>
      </w:r>
      <w:r w:rsidR="005F6E2F">
        <w:rPr>
          <w:rFonts w:cstheme="minorHAnsi"/>
          <w:sz w:val="28"/>
          <w:szCs w:val="28"/>
          <w:lang w:bidi="he-IL"/>
        </w:rPr>
        <w:t>ί</w:t>
      </w:r>
      <w:r>
        <w:rPr>
          <w:rFonts w:cstheme="minorHAnsi"/>
          <w:sz w:val="28"/>
          <w:szCs w:val="28"/>
          <w:lang w:bidi="he-IL"/>
        </w:rPr>
        <w:t>ου</w:t>
      </w:r>
      <w:r w:rsidR="00A9594E">
        <w:rPr>
          <w:rFonts w:cstheme="minorHAnsi"/>
          <w:sz w:val="28"/>
          <w:szCs w:val="28"/>
          <w:lang w:bidi="he-IL"/>
        </w:rPr>
        <w:t>,</w:t>
      </w:r>
      <w:r w:rsidR="00A44858">
        <w:rPr>
          <w:rFonts w:cstheme="minorHAnsi"/>
          <w:sz w:val="28"/>
          <w:szCs w:val="28"/>
          <w:lang w:bidi="he-IL"/>
        </w:rPr>
        <w:t xml:space="preserve"> θα </w:t>
      </w:r>
      <w:r>
        <w:rPr>
          <w:rFonts w:cstheme="minorHAnsi"/>
          <w:sz w:val="28"/>
          <w:szCs w:val="28"/>
          <w:lang w:bidi="he-IL"/>
        </w:rPr>
        <w:t>καταδέχονταν</w:t>
      </w:r>
      <w:r w:rsidR="00A44858">
        <w:rPr>
          <w:rFonts w:cstheme="minorHAnsi"/>
          <w:sz w:val="28"/>
          <w:szCs w:val="28"/>
          <w:lang w:bidi="he-IL"/>
        </w:rPr>
        <w:t xml:space="preserve"> ν</w:t>
      </w:r>
      <w:r>
        <w:rPr>
          <w:rFonts w:cstheme="minorHAnsi"/>
          <w:sz w:val="28"/>
          <w:szCs w:val="28"/>
          <w:lang w:bidi="he-IL"/>
        </w:rPr>
        <w:t>α</w:t>
      </w:r>
      <w:r w:rsidR="00A44858">
        <w:rPr>
          <w:rFonts w:cstheme="minorHAnsi"/>
          <w:sz w:val="28"/>
          <w:szCs w:val="28"/>
          <w:lang w:bidi="he-IL"/>
        </w:rPr>
        <w:t xml:space="preserve"> </w:t>
      </w:r>
      <w:r>
        <w:rPr>
          <w:rFonts w:cstheme="minorHAnsi"/>
          <w:sz w:val="28"/>
          <w:szCs w:val="28"/>
          <w:lang w:bidi="he-IL"/>
        </w:rPr>
        <w:t>ομολογήσουν</w:t>
      </w:r>
      <w:r w:rsidR="00A44858">
        <w:rPr>
          <w:rFonts w:cstheme="minorHAnsi"/>
          <w:sz w:val="28"/>
          <w:szCs w:val="28"/>
          <w:lang w:bidi="he-IL"/>
        </w:rPr>
        <w:t xml:space="preserve"> </w:t>
      </w:r>
      <w:r>
        <w:rPr>
          <w:rFonts w:cstheme="minorHAnsi"/>
          <w:sz w:val="28"/>
          <w:szCs w:val="28"/>
          <w:lang w:bidi="he-IL"/>
        </w:rPr>
        <w:t>ενώπιον</w:t>
      </w:r>
      <w:r w:rsidR="00A44858">
        <w:rPr>
          <w:rFonts w:cstheme="minorHAnsi"/>
          <w:sz w:val="28"/>
          <w:szCs w:val="28"/>
          <w:lang w:bidi="he-IL"/>
        </w:rPr>
        <w:t xml:space="preserve"> του </w:t>
      </w:r>
      <w:r>
        <w:rPr>
          <w:rFonts w:cstheme="minorHAnsi"/>
          <w:sz w:val="28"/>
          <w:szCs w:val="28"/>
          <w:lang w:bidi="he-IL"/>
        </w:rPr>
        <w:t>Πιλάτου</w:t>
      </w:r>
      <w:r w:rsidR="00A44858">
        <w:rPr>
          <w:rFonts w:cstheme="minorHAnsi"/>
          <w:sz w:val="28"/>
          <w:szCs w:val="28"/>
          <w:lang w:bidi="he-IL"/>
        </w:rPr>
        <w:t xml:space="preserve"> την </w:t>
      </w:r>
      <w:r>
        <w:rPr>
          <w:rFonts w:cstheme="minorHAnsi"/>
          <w:sz w:val="28"/>
          <w:szCs w:val="28"/>
          <w:lang w:bidi="he-IL"/>
        </w:rPr>
        <w:t>αποστέρηση</w:t>
      </w:r>
      <w:r w:rsidR="00A44858">
        <w:rPr>
          <w:rFonts w:cstheme="minorHAnsi"/>
          <w:sz w:val="28"/>
          <w:szCs w:val="28"/>
          <w:lang w:bidi="he-IL"/>
        </w:rPr>
        <w:t xml:space="preserve"> </w:t>
      </w:r>
      <w:r>
        <w:rPr>
          <w:rFonts w:cstheme="minorHAnsi"/>
          <w:sz w:val="28"/>
          <w:szCs w:val="28"/>
          <w:lang w:bidi="he-IL"/>
        </w:rPr>
        <w:t>αυτού</w:t>
      </w:r>
      <w:r w:rsidR="00A44858">
        <w:rPr>
          <w:rFonts w:cstheme="minorHAnsi"/>
          <w:sz w:val="28"/>
          <w:szCs w:val="28"/>
          <w:lang w:bidi="he-IL"/>
        </w:rPr>
        <w:t xml:space="preserve"> του </w:t>
      </w:r>
      <w:r>
        <w:rPr>
          <w:rFonts w:cstheme="minorHAnsi"/>
          <w:sz w:val="28"/>
          <w:szCs w:val="28"/>
          <w:lang w:bidi="he-IL"/>
        </w:rPr>
        <w:t>δικαιώματος</w:t>
      </w:r>
      <w:r w:rsidR="00A9594E">
        <w:rPr>
          <w:rFonts w:cstheme="minorHAnsi"/>
          <w:sz w:val="28"/>
          <w:szCs w:val="28"/>
          <w:lang w:bidi="he-IL"/>
        </w:rPr>
        <w:t>,</w:t>
      </w:r>
      <w:r w:rsidR="00A44858">
        <w:rPr>
          <w:rFonts w:cstheme="minorHAnsi"/>
          <w:sz w:val="28"/>
          <w:szCs w:val="28"/>
          <w:lang w:bidi="he-IL"/>
        </w:rPr>
        <w:t xml:space="preserve"> να </w:t>
      </w:r>
      <w:r>
        <w:rPr>
          <w:rFonts w:cstheme="minorHAnsi"/>
          <w:sz w:val="28"/>
          <w:szCs w:val="28"/>
          <w:lang w:bidi="he-IL"/>
        </w:rPr>
        <w:t>ρυθμίζουν</w:t>
      </w:r>
      <w:r w:rsidR="00A44858">
        <w:rPr>
          <w:rFonts w:cstheme="minorHAnsi"/>
          <w:sz w:val="28"/>
          <w:szCs w:val="28"/>
          <w:lang w:bidi="he-IL"/>
        </w:rPr>
        <w:t xml:space="preserve"> </w:t>
      </w:r>
      <w:r>
        <w:rPr>
          <w:rFonts w:cstheme="minorHAnsi"/>
          <w:sz w:val="28"/>
          <w:szCs w:val="28"/>
          <w:lang w:bidi="he-IL"/>
        </w:rPr>
        <w:t>αυτοί</w:t>
      </w:r>
      <w:r w:rsidR="00A44858">
        <w:rPr>
          <w:rFonts w:cstheme="minorHAnsi"/>
          <w:sz w:val="28"/>
          <w:szCs w:val="28"/>
          <w:lang w:bidi="he-IL"/>
        </w:rPr>
        <w:t xml:space="preserve"> τα του </w:t>
      </w:r>
      <w:r>
        <w:rPr>
          <w:rFonts w:cstheme="minorHAnsi"/>
          <w:sz w:val="28"/>
          <w:szCs w:val="28"/>
          <w:lang w:bidi="he-IL"/>
        </w:rPr>
        <w:t>τόπου</w:t>
      </w:r>
      <w:r w:rsidR="00A44858">
        <w:rPr>
          <w:rFonts w:cstheme="minorHAnsi"/>
          <w:sz w:val="28"/>
          <w:szCs w:val="28"/>
          <w:lang w:bidi="he-IL"/>
        </w:rPr>
        <w:t xml:space="preserve"> </w:t>
      </w:r>
      <w:r w:rsidR="00A9594E">
        <w:rPr>
          <w:rFonts w:cstheme="minorHAnsi"/>
          <w:sz w:val="28"/>
          <w:szCs w:val="28"/>
          <w:lang w:bidi="he-IL"/>
        </w:rPr>
        <w:t>τους,</w:t>
      </w:r>
      <w:r w:rsidR="00A44858">
        <w:rPr>
          <w:rFonts w:cstheme="minorHAnsi"/>
          <w:sz w:val="28"/>
          <w:szCs w:val="28"/>
          <w:lang w:bidi="he-IL"/>
        </w:rPr>
        <w:t xml:space="preserve"> τα του </w:t>
      </w:r>
      <w:r>
        <w:rPr>
          <w:rFonts w:cstheme="minorHAnsi"/>
          <w:sz w:val="28"/>
          <w:szCs w:val="28"/>
          <w:lang w:bidi="he-IL"/>
        </w:rPr>
        <w:t>λαού</w:t>
      </w:r>
      <w:r w:rsidR="00A44858">
        <w:rPr>
          <w:rFonts w:cstheme="minorHAnsi"/>
          <w:sz w:val="28"/>
          <w:szCs w:val="28"/>
          <w:lang w:bidi="he-IL"/>
        </w:rPr>
        <w:t xml:space="preserve"> του</w:t>
      </w:r>
      <w:r w:rsidR="007740C1">
        <w:rPr>
          <w:rFonts w:cstheme="minorHAnsi"/>
          <w:sz w:val="28"/>
          <w:szCs w:val="28"/>
          <w:lang w:bidi="he-IL"/>
        </w:rPr>
        <w:t>ς</w:t>
      </w:r>
      <w:r w:rsidR="00A44858">
        <w:rPr>
          <w:rFonts w:cstheme="minorHAnsi"/>
          <w:sz w:val="28"/>
          <w:szCs w:val="28"/>
          <w:lang w:bidi="he-IL"/>
        </w:rPr>
        <w:t xml:space="preserve"> και τα της </w:t>
      </w:r>
      <w:r>
        <w:rPr>
          <w:rFonts w:cstheme="minorHAnsi"/>
          <w:sz w:val="28"/>
          <w:szCs w:val="28"/>
          <w:lang w:bidi="he-IL"/>
        </w:rPr>
        <w:t>θρησκείας</w:t>
      </w:r>
      <w:r w:rsidR="00A44858">
        <w:rPr>
          <w:rFonts w:cstheme="minorHAnsi"/>
          <w:sz w:val="28"/>
          <w:szCs w:val="28"/>
          <w:lang w:bidi="he-IL"/>
        </w:rPr>
        <w:t xml:space="preserve"> </w:t>
      </w:r>
      <w:r w:rsidR="005F6E2F">
        <w:rPr>
          <w:rFonts w:cstheme="minorHAnsi"/>
          <w:sz w:val="28"/>
          <w:szCs w:val="28"/>
          <w:lang w:bidi="he-IL"/>
        </w:rPr>
        <w:t>τους;</w:t>
      </w:r>
      <w:r w:rsidR="00A44858">
        <w:rPr>
          <w:rFonts w:cstheme="minorHAnsi"/>
          <w:sz w:val="28"/>
          <w:szCs w:val="28"/>
          <w:lang w:bidi="he-IL"/>
        </w:rPr>
        <w:t xml:space="preserve"> Αυτό </w:t>
      </w:r>
      <w:r>
        <w:rPr>
          <w:rFonts w:cstheme="minorHAnsi"/>
          <w:sz w:val="28"/>
          <w:szCs w:val="28"/>
          <w:lang w:bidi="he-IL"/>
        </w:rPr>
        <w:t>μοιάζει</w:t>
      </w:r>
      <w:r w:rsidR="00A44858">
        <w:rPr>
          <w:rFonts w:cstheme="minorHAnsi"/>
          <w:sz w:val="28"/>
          <w:szCs w:val="28"/>
          <w:lang w:bidi="he-IL"/>
        </w:rPr>
        <w:t xml:space="preserve"> </w:t>
      </w:r>
      <w:r>
        <w:rPr>
          <w:rFonts w:cstheme="minorHAnsi"/>
          <w:sz w:val="28"/>
          <w:szCs w:val="28"/>
          <w:lang w:bidi="he-IL"/>
        </w:rPr>
        <w:t>απίθανο</w:t>
      </w:r>
      <w:r w:rsidR="00A44858">
        <w:rPr>
          <w:rFonts w:cstheme="minorHAnsi"/>
          <w:sz w:val="28"/>
          <w:szCs w:val="28"/>
          <w:lang w:bidi="he-IL"/>
        </w:rPr>
        <w:t xml:space="preserve"> </w:t>
      </w:r>
      <w:r w:rsidR="007740C1">
        <w:rPr>
          <w:rFonts w:cstheme="minorHAnsi"/>
          <w:sz w:val="28"/>
          <w:szCs w:val="28"/>
          <w:lang w:bidi="he-IL"/>
        </w:rPr>
        <w:t xml:space="preserve">για το </w:t>
      </w:r>
      <w:r>
        <w:rPr>
          <w:rFonts w:cstheme="minorHAnsi"/>
          <w:sz w:val="28"/>
          <w:szCs w:val="28"/>
          <w:lang w:bidi="he-IL"/>
        </w:rPr>
        <w:t>βαθύ</w:t>
      </w:r>
      <w:r w:rsidR="007740C1">
        <w:rPr>
          <w:rFonts w:cstheme="minorHAnsi"/>
          <w:sz w:val="28"/>
          <w:szCs w:val="28"/>
          <w:lang w:bidi="he-IL"/>
        </w:rPr>
        <w:t xml:space="preserve"> </w:t>
      </w:r>
      <w:r>
        <w:rPr>
          <w:rFonts w:cstheme="minorHAnsi"/>
          <w:sz w:val="28"/>
          <w:szCs w:val="28"/>
          <w:lang w:bidi="he-IL"/>
        </w:rPr>
        <w:t>γν</w:t>
      </w:r>
      <w:r w:rsidR="004E58CA">
        <w:rPr>
          <w:rFonts w:cstheme="minorHAnsi"/>
          <w:sz w:val="28"/>
          <w:szCs w:val="28"/>
          <w:lang w:bidi="he-IL"/>
        </w:rPr>
        <w:t>ώ</w:t>
      </w:r>
      <w:r>
        <w:rPr>
          <w:rFonts w:cstheme="minorHAnsi"/>
          <w:sz w:val="28"/>
          <w:szCs w:val="28"/>
          <w:lang w:bidi="he-IL"/>
        </w:rPr>
        <w:t>στ</w:t>
      </w:r>
      <w:r w:rsidR="004E58CA">
        <w:rPr>
          <w:rFonts w:cstheme="minorHAnsi"/>
          <w:sz w:val="28"/>
          <w:szCs w:val="28"/>
          <w:lang w:bidi="he-IL"/>
        </w:rPr>
        <w:t>η</w:t>
      </w:r>
      <w:r w:rsidR="007740C1">
        <w:rPr>
          <w:rFonts w:cstheme="minorHAnsi"/>
          <w:sz w:val="28"/>
          <w:szCs w:val="28"/>
          <w:lang w:bidi="he-IL"/>
        </w:rPr>
        <w:t xml:space="preserve"> της </w:t>
      </w:r>
      <w:r>
        <w:rPr>
          <w:rFonts w:cstheme="minorHAnsi"/>
          <w:sz w:val="28"/>
          <w:szCs w:val="28"/>
          <w:lang w:bidi="he-IL"/>
        </w:rPr>
        <w:t>ψυχολογίας</w:t>
      </w:r>
      <w:r w:rsidR="007740C1">
        <w:rPr>
          <w:rFonts w:cstheme="minorHAnsi"/>
          <w:sz w:val="28"/>
          <w:szCs w:val="28"/>
          <w:lang w:bidi="he-IL"/>
        </w:rPr>
        <w:t xml:space="preserve"> </w:t>
      </w:r>
      <w:r>
        <w:rPr>
          <w:rFonts w:cstheme="minorHAnsi"/>
          <w:sz w:val="28"/>
          <w:szCs w:val="28"/>
          <w:lang w:bidi="he-IL"/>
        </w:rPr>
        <w:t>αυτού</w:t>
      </w:r>
      <w:r w:rsidR="007740C1">
        <w:rPr>
          <w:rFonts w:cstheme="minorHAnsi"/>
          <w:sz w:val="28"/>
          <w:szCs w:val="28"/>
          <w:lang w:bidi="he-IL"/>
        </w:rPr>
        <w:t xml:space="preserve"> του </w:t>
      </w:r>
      <w:r>
        <w:rPr>
          <w:rFonts w:cstheme="minorHAnsi"/>
          <w:sz w:val="28"/>
          <w:szCs w:val="28"/>
          <w:lang w:bidi="he-IL"/>
        </w:rPr>
        <w:t>λαού</w:t>
      </w:r>
      <w:r w:rsidR="007740C1">
        <w:rPr>
          <w:rFonts w:cstheme="minorHAnsi"/>
          <w:sz w:val="28"/>
          <w:szCs w:val="28"/>
          <w:lang w:bidi="he-IL"/>
        </w:rPr>
        <w:t xml:space="preserve"> και εδώ των </w:t>
      </w:r>
      <w:r>
        <w:rPr>
          <w:rFonts w:cstheme="minorHAnsi"/>
          <w:sz w:val="28"/>
          <w:szCs w:val="28"/>
          <w:lang w:bidi="he-IL"/>
        </w:rPr>
        <w:t>εκπροσώπων</w:t>
      </w:r>
      <w:r w:rsidR="007740C1">
        <w:rPr>
          <w:rFonts w:cstheme="minorHAnsi"/>
          <w:sz w:val="28"/>
          <w:szCs w:val="28"/>
          <w:lang w:bidi="he-IL"/>
        </w:rPr>
        <w:t xml:space="preserve"> του. Οι </w:t>
      </w:r>
      <w:r>
        <w:rPr>
          <w:rFonts w:cstheme="minorHAnsi"/>
          <w:sz w:val="28"/>
          <w:szCs w:val="28"/>
          <w:lang w:bidi="he-IL"/>
        </w:rPr>
        <w:t>προγενέστερες</w:t>
      </w:r>
      <w:r w:rsidR="007740C1">
        <w:rPr>
          <w:rFonts w:cstheme="minorHAnsi"/>
          <w:sz w:val="28"/>
          <w:szCs w:val="28"/>
          <w:lang w:bidi="he-IL"/>
        </w:rPr>
        <w:t xml:space="preserve"> </w:t>
      </w:r>
      <w:r>
        <w:rPr>
          <w:rFonts w:cstheme="minorHAnsi"/>
          <w:sz w:val="28"/>
          <w:szCs w:val="28"/>
          <w:lang w:bidi="he-IL"/>
        </w:rPr>
        <w:t>αντιστάσεις</w:t>
      </w:r>
      <w:r w:rsidR="007740C1">
        <w:rPr>
          <w:rFonts w:cstheme="minorHAnsi"/>
          <w:sz w:val="28"/>
          <w:szCs w:val="28"/>
          <w:lang w:bidi="he-IL"/>
        </w:rPr>
        <w:t xml:space="preserve"> τους στα </w:t>
      </w:r>
      <w:r>
        <w:rPr>
          <w:rFonts w:cstheme="minorHAnsi"/>
          <w:sz w:val="28"/>
          <w:szCs w:val="28"/>
          <w:lang w:bidi="he-IL"/>
        </w:rPr>
        <w:t>θελήματα</w:t>
      </w:r>
      <w:r w:rsidR="007740C1">
        <w:rPr>
          <w:rFonts w:cstheme="minorHAnsi"/>
          <w:sz w:val="28"/>
          <w:szCs w:val="28"/>
          <w:lang w:bidi="he-IL"/>
        </w:rPr>
        <w:t xml:space="preserve"> του </w:t>
      </w:r>
      <w:r>
        <w:rPr>
          <w:rFonts w:cstheme="minorHAnsi"/>
          <w:sz w:val="28"/>
          <w:szCs w:val="28"/>
          <w:lang w:bidi="he-IL"/>
        </w:rPr>
        <w:t>Πιλάτου</w:t>
      </w:r>
      <w:r w:rsidR="007740C1">
        <w:rPr>
          <w:rFonts w:cstheme="minorHAnsi"/>
          <w:sz w:val="28"/>
          <w:szCs w:val="28"/>
          <w:lang w:bidi="he-IL"/>
        </w:rPr>
        <w:t xml:space="preserve"> </w:t>
      </w:r>
      <w:r>
        <w:rPr>
          <w:rFonts w:cstheme="minorHAnsi"/>
          <w:sz w:val="28"/>
          <w:szCs w:val="28"/>
          <w:lang w:bidi="he-IL"/>
        </w:rPr>
        <w:t>ήταν</w:t>
      </w:r>
      <w:r w:rsidR="007740C1">
        <w:rPr>
          <w:rFonts w:cstheme="minorHAnsi"/>
          <w:sz w:val="28"/>
          <w:szCs w:val="28"/>
          <w:lang w:bidi="he-IL"/>
        </w:rPr>
        <w:t xml:space="preserve"> </w:t>
      </w:r>
      <w:r>
        <w:rPr>
          <w:rFonts w:cstheme="minorHAnsi"/>
          <w:sz w:val="28"/>
          <w:szCs w:val="28"/>
          <w:lang w:bidi="he-IL"/>
        </w:rPr>
        <w:t>ενδεικτικές</w:t>
      </w:r>
      <w:r w:rsidR="007740C1">
        <w:rPr>
          <w:rFonts w:cstheme="minorHAnsi"/>
          <w:sz w:val="28"/>
          <w:szCs w:val="28"/>
          <w:lang w:bidi="he-IL"/>
        </w:rPr>
        <w:t xml:space="preserve"> για να το </w:t>
      </w:r>
      <w:r>
        <w:rPr>
          <w:rFonts w:cstheme="minorHAnsi"/>
          <w:sz w:val="28"/>
          <w:szCs w:val="28"/>
          <w:lang w:bidi="he-IL"/>
        </w:rPr>
        <w:t>επιβεβαιώσουν</w:t>
      </w:r>
      <w:r w:rsidR="007740C1">
        <w:rPr>
          <w:rFonts w:cstheme="minorHAnsi"/>
          <w:sz w:val="28"/>
          <w:szCs w:val="28"/>
          <w:lang w:bidi="he-IL"/>
        </w:rPr>
        <w:t xml:space="preserve">. Όμως για τον </w:t>
      </w:r>
      <w:r>
        <w:rPr>
          <w:rFonts w:cstheme="minorHAnsi"/>
          <w:sz w:val="28"/>
          <w:szCs w:val="28"/>
          <w:lang w:bidi="he-IL"/>
        </w:rPr>
        <w:t>έμπειρο</w:t>
      </w:r>
      <w:r w:rsidR="007740C1">
        <w:rPr>
          <w:rFonts w:cstheme="minorHAnsi"/>
          <w:sz w:val="28"/>
          <w:szCs w:val="28"/>
          <w:lang w:bidi="he-IL"/>
        </w:rPr>
        <w:t xml:space="preserve"> </w:t>
      </w:r>
      <w:r>
        <w:rPr>
          <w:rFonts w:cstheme="minorHAnsi"/>
          <w:sz w:val="28"/>
          <w:szCs w:val="28"/>
          <w:lang w:bidi="he-IL"/>
        </w:rPr>
        <w:t>ακροατή</w:t>
      </w:r>
      <w:r w:rsidR="007740C1">
        <w:rPr>
          <w:rFonts w:cstheme="minorHAnsi"/>
          <w:sz w:val="28"/>
          <w:szCs w:val="28"/>
          <w:lang w:bidi="he-IL"/>
        </w:rPr>
        <w:t xml:space="preserve"> του </w:t>
      </w:r>
      <w:r>
        <w:rPr>
          <w:rFonts w:cstheme="minorHAnsi"/>
          <w:sz w:val="28"/>
          <w:szCs w:val="28"/>
          <w:lang w:bidi="he-IL"/>
        </w:rPr>
        <w:t>Ιωάνειου</w:t>
      </w:r>
      <w:r w:rsidR="007740C1">
        <w:rPr>
          <w:rFonts w:cstheme="minorHAnsi"/>
          <w:sz w:val="28"/>
          <w:szCs w:val="28"/>
          <w:lang w:bidi="he-IL"/>
        </w:rPr>
        <w:t xml:space="preserve"> </w:t>
      </w:r>
      <w:r>
        <w:rPr>
          <w:rFonts w:cstheme="minorHAnsi"/>
          <w:sz w:val="28"/>
          <w:szCs w:val="28"/>
          <w:lang w:bidi="he-IL"/>
        </w:rPr>
        <w:t>ευαγγελίου</w:t>
      </w:r>
      <w:r w:rsidR="007740C1">
        <w:rPr>
          <w:rFonts w:cstheme="minorHAnsi"/>
          <w:sz w:val="28"/>
          <w:szCs w:val="28"/>
          <w:lang w:bidi="he-IL"/>
        </w:rPr>
        <w:t xml:space="preserve"> </w:t>
      </w:r>
      <w:r>
        <w:rPr>
          <w:rFonts w:cstheme="minorHAnsi"/>
          <w:sz w:val="28"/>
          <w:szCs w:val="28"/>
          <w:lang w:bidi="he-IL"/>
        </w:rPr>
        <w:t>αντιλαμβάνεται</w:t>
      </w:r>
      <w:r w:rsidR="007740C1">
        <w:rPr>
          <w:rFonts w:cstheme="minorHAnsi"/>
          <w:sz w:val="28"/>
          <w:szCs w:val="28"/>
          <w:lang w:bidi="he-IL"/>
        </w:rPr>
        <w:t xml:space="preserve"> ότι οι </w:t>
      </w:r>
      <w:r>
        <w:rPr>
          <w:rFonts w:cstheme="minorHAnsi"/>
          <w:sz w:val="28"/>
          <w:szCs w:val="28"/>
          <w:lang w:bidi="he-IL"/>
        </w:rPr>
        <w:t>ιουδαίοι</w:t>
      </w:r>
      <w:r w:rsidR="007740C1">
        <w:rPr>
          <w:rFonts w:cstheme="minorHAnsi"/>
          <w:sz w:val="28"/>
          <w:szCs w:val="28"/>
          <w:lang w:bidi="he-IL"/>
        </w:rPr>
        <w:t xml:space="preserve"> </w:t>
      </w:r>
      <w:r>
        <w:rPr>
          <w:rFonts w:cstheme="minorHAnsi"/>
          <w:sz w:val="28"/>
          <w:szCs w:val="28"/>
          <w:lang w:bidi="he-IL"/>
        </w:rPr>
        <w:t>εξαναγκάστηκαν</w:t>
      </w:r>
      <w:r w:rsidR="007740C1">
        <w:rPr>
          <w:rFonts w:cstheme="minorHAnsi"/>
          <w:sz w:val="28"/>
          <w:szCs w:val="28"/>
          <w:lang w:bidi="he-IL"/>
        </w:rPr>
        <w:t xml:space="preserve"> να </w:t>
      </w:r>
      <w:r>
        <w:rPr>
          <w:rFonts w:cstheme="minorHAnsi"/>
          <w:sz w:val="28"/>
          <w:szCs w:val="28"/>
          <w:lang w:bidi="he-IL"/>
        </w:rPr>
        <w:t>απαντήσουν</w:t>
      </w:r>
      <w:r w:rsidR="007740C1">
        <w:rPr>
          <w:rFonts w:cstheme="minorHAnsi"/>
          <w:sz w:val="28"/>
          <w:szCs w:val="28"/>
          <w:lang w:bidi="he-IL"/>
        </w:rPr>
        <w:t xml:space="preserve"> κατά αυτόν τον </w:t>
      </w:r>
      <w:r>
        <w:rPr>
          <w:rFonts w:cstheme="minorHAnsi"/>
          <w:sz w:val="28"/>
          <w:szCs w:val="28"/>
          <w:lang w:bidi="he-IL"/>
        </w:rPr>
        <w:t>τρόπο</w:t>
      </w:r>
      <w:r w:rsidR="00A9594E">
        <w:rPr>
          <w:rFonts w:cstheme="minorHAnsi"/>
          <w:sz w:val="28"/>
          <w:szCs w:val="28"/>
          <w:lang w:bidi="he-IL"/>
        </w:rPr>
        <w:t>,</w:t>
      </w:r>
      <w:r w:rsidR="007740C1">
        <w:rPr>
          <w:rFonts w:cstheme="minorHAnsi"/>
          <w:sz w:val="28"/>
          <w:szCs w:val="28"/>
          <w:lang w:bidi="he-IL"/>
        </w:rPr>
        <w:t xml:space="preserve"> </w:t>
      </w:r>
      <w:r>
        <w:rPr>
          <w:rFonts w:cstheme="minorHAnsi"/>
          <w:sz w:val="28"/>
          <w:szCs w:val="28"/>
          <w:lang w:bidi="he-IL"/>
        </w:rPr>
        <w:t>κινούμενοι</w:t>
      </w:r>
      <w:r w:rsidR="007740C1">
        <w:rPr>
          <w:rFonts w:cstheme="minorHAnsi"/>
          <w:sz w:val="28"/>
          <w:szCs w:val="28"/>
          <w:lang w:bidi="he-IL"/>
        </w:rPr>
        <w:t xml:space="preserve"> </w:t>
      </w:r>
      <w:r>
        <w:rPr>
          <w:rFonts w:cstheme="minorHAnsi"/>
          <w:sz w:val="28"/>
          <w:szCs w:val="28"/>
          <w:lang w:bidi="he-IL"/>
        </w:rPr>
        <w:t>αποκλειστικά</w:t>
      </w:r>
      <w:r w:rsidR="007740C1">
        <w:rPr>
          <w:rFonts w:cstheme="minorHAnsi"/>
          <w:sz w:val="28"/>
          <w:szCs w:val="28"/>
          <w:lang w:bidi="he-IL"/>
        </w:rPr>
        <w:t xml:space="preserve"> και </w:t>
      </w:r>
      <w:r>
        <w:rPr>
          <w:rFonts w:cstheme="minorHAnsi"/>
          <w:sz w:val="28"/>
          <w:szCs w:val="28"/>
          <w:lang w:bidi="he-IL"/>
        </w:rPr>
        <w:t>μόνο</w:t>
      </w:r>
      <w:r w:rsidR="007740C1">
        <w:rPr>
          <w:rFonts w:cstheme="minorHAnsi"/>
          <w:sz w:val="28"/>
          <w:szCs w:val="28"/>
          <w:lang w:bidi="he-IL"/>
        </w:rPr>
        <w:t xml:space="preserve"> από την </w:t>
      </w:r>
      <w:r>
        <w:rPr>
          <w:rFonts w:cstheme="minorHAnsi"/>
          <w:sz w:val="28"/>
          <w:szCs w:val="28"/>
          <w:lang w:bidi="he-IL"/>
        </w:rPr>
        <w:t>επιθυμία</w:t>
      </w:r>
      <w:r w:rsidR="007740C1">
        <w:rPr>
          <w:rFonts w:cstheme="minorHAnsi"/>
          <w:sz w:val="28"/>
          <w:szCs w:val="28"/>
          <w:lang w:bidi="he-IL"/>
        </w:rPr>
        <w:t xml:space="preserve"> να </w:t>
      </w:r>
      <w:r>
        <w:rPr>
          <w:rFonts w:cstheme="minorHAnsi"/>
          <w:sz w:val="28"/>
          <w:szCs w:val="28"/>
          <w:lang w:bidi="he-IL"/>
        </w:rPr>
        <w:t>επιτύχουν</w:t>
      </w:r>
      <w:r w:rsidR="007740C1">
        <w:rPr>
          <w:rFonts w:cstheme="minorHAnsi"/>
          <w:sz w:val="28"/>
          <w:szCs w:val="28"/>
          <w:lang w:bidi="he-IL"/>
        </w:rPr>
        <w:t xml:space="preserve"> από τον </w:t>
      </w:r>
      <w:r>
        <w:rPr>
          <w:rFonts w:cstheme="minorHAnsi"/>
          <w:sz w:val="28"/>
          <w:szCs w:val="28"/>
          <w:lang w:bidi="he-IL"/>
        </w:rPr>
        <w:t>Πιλάτο</w:t>
      </w:r>
      <w:r w:rsidR="007740C1">
        <w:rPr>
          <w:rFonts w:cstheme="minorHAnsi"/>
          <w:sz w:val="28"/>
          <w:szCs w:val="28"/>
          <w:lang w:bidi="he-IL"/>
        </w:rPr>
        <w:t xml:space="preserve"> την </w:t>
      </w:r>
      <w:r>
        <w:rPr>
          <w:rFonts w:cstheme="minorHAnsi"/>
          <w:sz w:val="28"/>
          <w:szCs w:val="28"/>
          <w:lang w:bidi="he-IL"/>
        </w:rPr>
        <w:t>επικύρωση</w:t>
      </w:r>
      <w:r w:rsidR="007740C1">
        <w:rPr>
          <w:rFonts w:cstheme="minorHAnsi"/>
          <w:sz w:val="28"/>
          <w:szCs w:val="28"/>
          <w:lang w:bidi="he-IL"/>
        </w:rPr>
        <w:t xml:space="preserve"> της </w:t>
      </w:r>
      <w:r>
        <w:rPr>
          <w:rFonts w:cstheme="minorHAnsi"/>
          <w:sz w:val="28"/>
          <w:szCs w:val="28"/>
          <w:lang w:bidi="he-IL"/>
        </w:rPr>
        <w:t>θανατικής</w:t>
      </w:r>
      <w:r w:rsidR="007740C1">
        <w:rPr>
          <w:rFonts w:cstheme="minorHAnsi"/>
          <w:sz w:val="28"/>
          <w:szCs w:val="28"/>
          <w:lang w:bidi="he-IL"/>
        </w:rPr>
        <w:t xml:space="preserve"> </w:t>
      </w:r>
      <w:r>
        <w:rPr>
          <w:rFonts w:cstheme="minorHAnsi"/>
          <w:sz w:val="28"/>
          <w:szCs w:val="28"/>
          <w:lang w:bidi="he-IL"/>
        </w:rPr>
        <w:t>εκτέλεσης</w:t>
      </w:r>
      <w:r w:rsidR="007740C1">
        <w:rPr>
          <w:rFonts w:cstheme="minorHAnsi"/>
          <w:sz w:val="28"/>
          <w:szCs w:val="28"/>
          <w:lang w:bidi="he-IL"/>
        </w:rPr>
        <w:t xml:space="preserve"> του </w:t>
      </w:r>
      <w:r>
        <w:rPr>
          <w:rFonts w:cstheme="minorHAnsi"/>
          <w:sz w:val="28"/>
          <w:szCs w:val="28"/>
          <w:lang w:bidi="he-IL"/>
        </w:rPr>
        <w:t>Ιησού</w:t>
      </w:r>
      <w:r w:rsidR="007740C1">
        <w:rPr>
          <w:rFonts w:cstheme="minorHAnsi"/>
          <w:sz w:val="28"/>
          <w:szCs w:val="28"/>
          <w:lang w:bidi="he-IL"/>
        </w:rPr>
        <w:t>.</w:t>
      </w:r>
      <w:r w:rsidR="001E505C" w:rsidRPr="00A2247E">
        <w:rPr>
          <w:rStyle w:val="a7"/>
        </w:rPr>
        <w:footnoteReference w:id="478"/>
      </w:r>
    </w:p>
    <w:p w14:paraId="4AD72837" w14:textId="428334FD" w:rsidR="007740C1" w:rsidRDefault="007740C1"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61780E">
        <w:rPr>
          <w:rFonts w:cstheme="minorHAnsi"/>
          <w:sz w:val="28"/>
          <w:szCs w:val="28"/>
          <w:lang w:bidi="he-IL"/>
        </w:rPr>
        <w:t>Πιλάτος</w:t>
      </w:r>
      <w:r>
        <w:rPr>
          <w:rFonts w:cstheme="minorHAnsi"/>
          <w:sz w:val="28"/>
          <w:szCs w:val="28"/>
          <w:lang w:bidi="he-IL"/>
        </w:rPr>
        <w:t xml:space="preserve"> τους </w:t>
      </w:r>
      <w:r w:rsidR="0061780E">
        <w:rPr>
          <w:rFonts w:cstheme="minorHAnsi"/>
          <w:sz w:val="28"/>
          <w:szCs w:val="28"/>
          <w:lang w:bidi="he-IL"/>
        </w:rPr>
        <w:t>έχει</w:t>
      </w:r>
      <w:r>
        <w:rPr>
          <w:rFonts w:cstheme="minorHAnsi"/>
          <w:sz w:val="28"/>
          <w:szCs w:val="28"/>
          <w:lang w:bidi="he-IL"/>
        </w:rPr>
        <w:t xml:space="preserve"> </w:t>
      </w:r>
      <w:r w:rsidR="0061780E">
        <w:rPr>
          <w:rFonts w:cstheme="minorHAnsi"/>
          <w:sz w:val="28"/>
          <w:szCs w:val="28"/>
          <w:lang w:bidi="he-IL"/>
        </w:rPr>
        <w:t>υπενθυμίσει</w:t>
      </w:r>
      <w:r>
        <w:rPr>
          <w:rFonts w:cstheme="minorHAnsi"/>
          <w:sz w:val="28"/>
          <w:szCs w:val="28"/>
          <w:lang w:bidi="he-IL"/>
        </w:rPr>
        <w:t xml:space="preserve"> ότι για </w:t>
      </w:r>
      <w:r w:rsidR="0061780E">
        <w:rPr>
          <w:rFonts w:cstheme="minorHAnsi"/>
          <w:sz w:val="28"/>
          <w:szCs w:val="28"/>
          <w:lang w:bidi="he-IL"/>
        </w:rPr>
        <w:t>ασήμαντες</w:t>
      </w:r>
      <w:r>
        <w:rPr>
          <w:rFonts w:cstheme="minorHAnsi"/>
          <w:sz w:val="28"/>
          <w:szCs w:val="28"/>
          <w:lang w:bidi="he-IL"/>
        </w:rPr>
        <w:t xml:space="preserve"> </w:t>
      </w:r>
      <w:r w:rsidR="0061780E">
        <w:rPr>
          <w:rFonts w:cstheme="minorHAnsi"/>
          <w:sz w:val="28"/>
          <w:szCs w:val="28"/>
          <w:lang w:bidi="he-IL"/>
        </w:rPr>
        <w:t>υποθέσεις</w:t>
      </w:r>
      <w:r>
        <w:rPr>
          <w:rFonts w:cstheme="minorHAnsi"/>
          <w:sz w:val="28"/>
          <w:szCs w:val="28"/>
          <w:lang w:bidi="he-IL"/>
        </w:rPr>
        <w:t xml:space="preserve"> </w:t>
      </w:r>
      <w:r w:rsidR="0061780E">
        <w:rPr>
          <w:rFonts w:cstheme="minorHAnsi"/>
          <w:sz w:val="28"/>
          <w:szCs w:val="28"/>
          <w:lang w:bidi="he-IL"/>
        </w:rPr>
        <w:t>έχουν</w:t>
      </w:r>
      <w:r>
        <w:rPr>
          <w:rFonts w:cstheme="minorHAnsi"/>
          <w:sz w:val="28"/>
          <w:szCs w:val="28"/>
          <w:lang w:bidi="he-IL"/>
        </w:rPr>
        <w:t xml:space="preserve"> το </w:t>
      </w:r>
      <w:r w:rsidR="0061780E">
        <w:rPr>
          <w:rFonts w:cstheme="minorHAnsi"/>
          <w:sz w:val="28"/>
          <w:szCs w:val="28"/>
          <w:lang w:bidi="he-IL"/>
        </w:rPr>
        <w:t>δικαίωμα</w:t>
      </w:r>
      <w:r>
        <w:rPr>
          <w:rFonts w:cstheme="minorHAnsi"/>
          <w:sz w:val="28"/>
          <w:szCs w:val="28"/>
          <w:lang w:bidi="he-IL"/>
        </w:rPr>
        <w:t xml:space="preserve"> να </w:t>
      </w:r>
      <w:r w:rsidR="0061780E">
        <w:rPr>
          <w:rFonts w:cstheme="minorHAnsi"/>
          <w:sz w:val="28"/>
          <w:szCs w:val="28"/>
          <w:lang w:bidi="he-IL"/>
        </w:rPr>
        <w:t>δικάζουν</w:t>
      </w:r>
      <w:r w:rsidR="00A9594E">
        <w:rPr>
          <w:rFonts w:cstheme="minorHAnsi"/>
          <w:sz w:val="28"/>
          <w:szCs w:val="28"/>
          <w:lang w:bidi="he-IL"/>
        </w:rPr>
        <w:t>,</w:t>
      </w:r>
      <w:r>
        <w:rPr>
          <w:rFonts w:cstheme="minorHAnsi"/>
          <w:sz w:val="28"/>
          <w:szCs w:val="28"/>
          <w:lang w:bidi="he-IL"/>
        </w:rPr>
        <w:t xml:space="preserve"> </w:t>
      </w:r>
      <w:r w:rsidR="0061780E">
        <w:rPr>
          <w:rFonts w:cstheme="minorHAnsi"/>
          <w:sz w:val="28"/>
          <w:szCs w:val="28"/>
          <w:lang w:bidi="he-IL"/>
        </w:rPr>
        <w:t>αλλά</w:t>
      </w:r>
      <w:r>
        <w:rPr>
          <w:rFonts w:cstheme="minorHAnsi"/>
          <w:sz w:val="28"/>
          <w:szCs w:val="28"/>
          <w:lang w:bidi="he-IL"/>
        </w:rPr>
        <w:t xml:space="preserve"> τους </w:t>
      </w:r>
      <w:r w:rsidR="0061780E">
        <w:rPr>
          <w:rFonts w:cstheme="minorHAnsi"/>
          <w:sz w:val="28"/>
          <w:szCs w:val="28"/>
          <w:lang w:bidi="he-IL"/>
        </w:rPr>
        <w:t>αναγκάζει</w:t>
      </w:r>
      <w:r>
        <w:rPr>
          <w:rFonts w:cstheme="minorHAnsi"/>
          <w:sz w:val="28"/>
          <w:szCs w:val="28"/>
          <w:lang w:bidi="he-IL"/>
        </w:rPr>
        <w:t xml:space="preserve"> να </w:t>
      </w:r>
      <w:r w:rsidR="0061780E">
        <w:rPr>
          <w:rFonts w:cstheme="minorHAnsi"/>
          <w:sz w:val="28"/>
          <w:szCs w:val="28"/>
          <w:lang w:bidi="he-IL"/>
        </w:rPr>
        <w:t>παραδεχθούν</w:t>
      </w:r>
      <w:r>
        <w:rPr>
          <w:rFonts w:cstheme="minorHAnsi"/>
          <w:sz w:val="28"/>
          <w:szCs w:val="28"/>
          <w:lang w:bidi="he-IL"/>
        </w:rPr>
        <w:t xml:space="preserve"> την </w:t>
      </w:r>
      <w:r w:rsidR="0061780E">
        <w:rPr>
          <w:rFonts w:cstheme="minorHAnsi"/>
          <w:sz w:val="28"/>
          <w:szCs w:val="28"/>
          <w:lang w:bidi="he-IL"/>
        </w:rPr>
        <w:t>υποτέλεια</w:t>
      </w:r>
      <w:r>
        <w:rPr>
          <w:rFonts w:cstheme="minorHAnsi"/>
          <w:sz w:val="28"/>
          <w:szCs w:val="28"/>
          <w:lang w:bidi="he-IL"/>
        </w:rPr>
        <w:t xml:space="preserve"> </w:t>
      </w:r>
      <w:r w:rsidR="00A9594E">
        <w:rPr>
          <w:rFonts w:cstheme="minorHAnsi"/>
          <w:sz w:val="28"/>
          <w:szCs w:val="28"/>
          <w:lang w:bidi="he-IL"/>
        </w:rPr>
        <w:t>τους,</w:t>
      </w:r>
      <w:r>
        <w:rPr>
          <w:rFonts w:cstheme="minorHAnsi"/>
          <w:sz w:val="28"/>
          <w:szCs w:val="28"/>
          <w:lang w:bidi="he-IL"/>
        </w:rPr>
        <w:t xml:space="preserve"> </w:t>
      </w:r>
      <w:r w:rsidR="0061780E">
        <w:rPr>
          <w:rFonts w:cstheme="minorHAnsi"/>
          <w:sz w:val="28"/>
          <w:szCs w:val="28"/>
          <w:lang w:bidi="he-IL"/>
        </w:rPr>
        <w:t>αφού</w:t>
      </w:r>
      <w:r>
        <w:rPr>
          <w:rFonts w:cstheme="minorHAnsi"/>
          <w:sz w:val="28"/>
          <w:szCs w:val="28"/>
          <w:lang w:bidi="he-IL"/>
        </w:rPr>
        <w:t xml:space="preserve"> δεν </w:t>
      </w:r>
      <w:r w:rsidR="0061780E">
        <w:rPr>
          <w:rFonts w:cstheme="minorHAnsi"/>
          <w:sz w:val="28"/>
          <w:szCs w:val="28"/>
          <w:lang w:bidi="he-IL"/>
        </w:rPr>
        <w:t>μπορούν</w:t>
      </w:r>
      <w:r>
        <w:rPr>
          <w:rFonts w:cstheme="minorHAnsi"/>
          <w:sz w:val="28"/>
          <w:szCs w:val="28"/>
          <w:lang w:bidi="he-IL"/>
        </w:rPr>
        <w:t xml:space="preserve"> να </w:t>
      </w:r>
      <w:r w:rsidR="0061780E">
        <w:rPr>
          <w:rFonts w:cstheme="minorHAnsi"/>
          <w:sz w:val="28"/>
          <w:szCs w:val="28"/>
          <w:lang w:bidi="he-IL"/>
        </w:rPr>
        <w:t>επιβάλλουν</w:t>
      </w:r>
      <w:r>
        <w:rPr>
          <w:rFonts w:cstheme="minorHAnsi"/>
          <w:sz w:val="28"/>
          <w:szCs w:val="28"/>
          <w:lang w:bidi="he-IL"/>
        </w:rPr>
        <w:t xml:space="preserve"> το </w:t>
      </w:r>
      <w:r w:rsidR="0061780E">
        <w:rPr>
          <w:rFonts w:cstheme="minorHAnsi"/>
          <w:sz w:val="28"/>
          <w:szCs w:val="28"/>
          <w:lang w:bidi="he-IL"/>
        </w:rPr>
        <w:t>νόμο</w:t>
      </w:r>
      <w:r>
        <w:rPr>
          <w:rFonts w:cstheme="minorHAnsi"/>
          <w:sz w:val="28"/>
          <w:szCs w:val="28"/>
          <w:lang w:bidi="he-IL"/>
        </w:rPr>
        <w:t xml:space="preserve"> τους. </w:t>
      </w:r>
      <w:r w:rsidR="0061780E">
        <w:rPr>
          <w:rFonts w:cstheme="minorHAnsi"/>
          <w:sz w:val="28"/>
          <w:szCs w:val="28"/>
          <w:lang w:bidi="he-IL"/>
        </w:rPr>
        <w:t>Αυτοί</w:t>
      </w:r>
      <w:r>
        <w:rPr>
          <w:rFonts w:cstheme="minorHAnsi"/>
          <w:sz w:val="28"/>
          <w:szCs w:val="28"/>
          <w:lang w:bidi="he-IL"/>
        </w:rPr>
        <w:t xml:space="preserve"> οι </w:t>
      </w:r>
      <w:r w:rsidR="0061780E">
        <w:rPr>
          <w:rFonts w:cstheme="minorHAnsi"/>
          <w:sz w:val="28"/>
          <w:szCs w:val="28"/>
          <w:lang w:bidi="he-IL"/>
        </w:rPr>
        <w:t>αρχιερείς</w:t>
      </w:r>
      <w:r>
        <w:rPr>
          <w:rFonts w:cstheme="minorHAnsi"/>
          <w:sz w:val="28"/>
          <w:szCs w:val="28"/>
          <w:lang w:bidi="he-IL"/>
        </w:rPr>
        <w:t xml:space="preserve"> που </w:t>
      </w:r>
      <w:r w:rsidR="0061780E">
        <w:rPr>
          <w:rFonts w:cstheme="minorHAnsi"/>
          <w:sz w:val="28"/>
          <w:szCs w:val="28"/>
          <w:lang w:bidi="he-IL"/>
        </w:rPr>
        <w:t>βρίσκονταν</w:t>
      </w:r>
      <w:r>
        <w:rPr>
          <w:rFonts w:cstheme="minorHAnsi"/>
          <w:sz w:val="28"/>
          <w:szCs w:val="28"/>
          <w:lang w:bidi="he-IL"/>
        </w:rPr>
        <w:t xml:space="preserve"> σε αυτή τη </w:t>
      </w:r>
      <w:r w:rsidR="0061780E">
        <w:rPr>
          <w:rFonts w:cstheme="minorHAnsi"/>
          <w:sz w:val="28"/>
          <w:szCs w:val="28"/>
          <w:lang w:bidi="he-IL"/>
        </w:rPr>
        <w:t>θέση</w:t>
      </w:r>
      <w:r>
        <w:rPr>
          <w:rFonts w:cstheme="minorHAnsi"/>
          <w:sz w:val="28"/>
          <w:szCs w:val="28"/>
          <w:lang w:bidi="he-IL"/>
        </w:rPr>
        <w:t xml:space="preserve"> </w:t>
      </w:r>
      <w:r w:rsidR="0061780E">
        <w:rPr>
          <w:rFonts w:cstheme="minorHAnsi"/>
          <w:sz w:val="28"/>
          <w:szCs w:val="28"/>
          <w:lang w:bidi="he-IL"/>
        </w:rPr>
        <w:t>ήταν</w:t>
      </w:r>
      <w:r>
        <w:rPr>
          <w:rFonts w:cstheme="minorHAnsi"/>
          <w:sz w:val="28"/>
          <w:szCs w:val="28"/>
          <w:lang w:bidi="he-IL"/>
        </w:rPr>
        <w:t xml:space="preserve"> </w:t>
      </w:r>
      <w:r w:rsidR="0061780E">
        <w:rPr>
          <w:rFonts w:cstheme="minorHAnsi"/>
          <w:sz w:val="28"/>
          <w:szCs w:val="28"/>
          <w:lang w:bidi="he-IL"/>
        </w:rPr>
        <w:t>σίγουρα</w:t>
      </w:r>
      <w:r>
        <w:rPr>
          <w:rFonts w:cstheme="minorHAnsi"/>
          <w:sz w:val="28"/>
          <w:szCs w:val="28"/>
          <w:lang w:bidi="he-IL"/>
        </w:rPr>
        <w:t xml:space="preserve"> </w:t>
      </w:r>
      <w:r w:rsidR="002F67F6">
        <w:rPr>
          <w:rFonts w:cstheme="minorHAnsi"/>
          <w:sz w:val="28"/>
          <w:szCs w:val="28"/>
          <w:lang w:bidi="he-IL"/>
        </w:rPr>
        <w:t xml:space="preserve">πολύ </w:t>
      </w:r>
      <w:r w:rsidR="0061780E">
        <w:rPr>
          <w:rFonts w:cstheme="minorHAnsi"/>
          <w:sz w:val="28"/>
          <w:szCs w:val="28"/>
          <w:lang w:bidi="he-IL"/>
        </w:rPr>
        <w:t>κατώτεροι</w:t>
      </w:r>
      <w:r w:rsidR="002F67F6">
        <w:rPr>
          <w:rFonts w:cstheme="minorHAnsi"/>
          <w:sz w:val="28"/>
          <w:szCs w:val="28"/>
          <w:lang w:bidi="he-IL"/>
        </w:rPr>
        <w:t xml:space="preserve"> του </w:t>
      </w:r>
      <w:r w:rsidR="0061780E">
        <w:rPr>
          <w:rFonts w:cstheme="minorHAnsi"/>
          <w:sz w:val="28"/>
          <w:szCs w:val="28"/>
          <w:lang w:bidi="he-IL"/>
        </w:rPr>
        <w:t>ήθους</w:t>
      </w:r>
      <w:r w:rsidR="002F67F6">
        <w:rPr>
          <w:rFonts w:cstheme="minorHAnsi"/>
          <w:sz w:val="28"/>
          <w:szCs w:val="28"/>
          <w:lang w:bidi="he-IL"/>
        </w:rPr>
        <w:t xml:space="preserve"> ενός </w:t>
      </w:r>
      <w:r w:rsidR="0061780E">
        <w:rPr>
          <w:rFonts w:cstheme="minorHAnsi"/>
          <w:sz w:val="28"/>
          <w:szCs w:val="28"/>
          <w:lang w:bidi="he-IL"/>
        </w:rPr>
        <w:t>αξι</w:t>
      </w:r>
      <w:r w:rsidR="004E58CA">
        <w:rPr>
          <w:rFonts w:cstheme="minorHAnsi"/>
          <w:sz w:val="28"/>
          <w:szCs w:val="28"/>
          <w:lang w:bidi="he-IL"/>
        </w:rPr>
        <w:t>ό</w:t>
      </w:r>
      <w:r w:rsidR="0061780E">
        <w:rPr>
          <w:rFonts w:cstheme="minorHAnsi"/>
          <w:sz w:val="28"/>
          <w:szCs w:val="28"/>
          <w:lang w:bidi="he-IL"/>
        </w:rPr>
        <w:t>λ</w:t>
      </w:r>
      <w:r w:rsidR="004E58CA">
        <w:rPr>
          <w:rFonts w:cstheme="minorHAnsi"/>
          <w:sz w:val="28"/>
          <w:szCs w:val="28"/>
          <w:lang w:bidi="he-IL"/>
        </w:rPr>
        <w:t>ο</w:t>
      </w:r>
      <w:r w:rsidR="0061780E">
        <w:rPr>
          <w:rFonts w:cstheme="minorHAnsi"/>
          <w:sz w:val="28"/>
          <w:szCs w:val="28"/>
          <w:lang w:bidi="he-IL"/>
        </w:rPr>
        <w:t>γου</w:t>
      </w:r>
      <w:r w:rsidR="002F67F6">
        <w:rPr>
          <w:rFonts w:cstheme="minorHAnsi"/>
          <w:sz w:val="28"/>
          <w:szCs w:val="28"/>
          <w:lang w:bidi="he-IL"/>
        </w:rPr>
        <w:t xml:space="preserve"> και </w:t>
      </w:r>
      <w:r w:rsidR="0061780E">
        <w:rPr>
          <w:rFonts w:cstheme="minorHAnsi"/>
          <w:sz w:val="28"/>
          <w:szCs w:val="28"/>
          <w:lang w:bidi="he-IL"/>
        </w:rPr>
        <w:t>αξιοπρεπή</w:t>
      </w:r>
      <w:r w:rsidR="002F67F6">
        <w:rPr>
          <w:rFonts w:cstheme="minorHAnsi"/>
          <w:sz w:val="28"/>
          <w:szCs w:val="28"/>
          <w:lang w:bidi="he-IL"/>
        </w:rPr>
        <w:t xml:space="preserve"> </w:t>
      </w:r>
      <w:r w:rsidR="0061780E">
        <w:rPr>
          <w:rFonts w:cstheme="minorHAnsi"/>
          <w:sz w:val="28"/>
          <w:szCs w:val="28"/>
          <w:lang w:bidi="he-IL"/>
        </w:rPr>
        <w:t>λαού</w:t>
      </w:r>
      <w:r w:rsidR="00A9594E">
        <w:rPr>
          <w:rFonts w:cstheme="minorHAnsi"/>
          <w:sz w:val="28"/>
          <w:szCs w:val="28"/>
          <w:lang w:bidi="he-IL"/>
        </w:rPr>
        <w:t>,</w:t>
      </w:r>
      <w:r w:rsidR="00755309">
        <w:rPr>
          <w:rFonts w:cstheme="minorHAnsi"/>
          <w:sz w:val="28"/>
          <w:szCs w:val="28"/>
          <w:lang w:bidi="he-IL"/>
        </w:rPr>
        <w:t xml:space="preserve"> </w:t>
      </w:r>
      <w:r w:rsidR="0061780E">
        <w:rPr>
          <w:rFonts w:cstheme="minorHAnsi"/>
          <w:sz w:val="28"/>
          <w:szCs w:val="28"/>
          <w:lang w:bidi="he-IL"/>
        </w:rPr>
        <w:t>όπως</w:t>
      </w:r>
      <w:r w:rsidR="002F67F6">
        <w:rPr>
          <w:rFonts w:cstheme="minorHAnsi"/>
          <w:sz w:val="28"/>
          <w:szCs w:val="28"/>
          <w:lang w:bidi="he-IL"/>
        </w:rPr>
        <w:t xml:space="preserve"> </w:t>
      </w:r>
      <w:r w:rsidR="0061780E">
        <w:rPr>
          <w:rFonts w:cstheme="minorHAnsi"/>
          <w:sz w:val="28"/>
          <w:szCs w:val="28"/>
          <w:lang w:bidi="he-IL"/>
        </w:rPr>
        <w:t>παρουσιάζονται</w:t>
      </w:r>
      <w:r w:rsidR="002F67F6">
        <w:rPr>
          <w:rFonts w:cstheme="minorHAnsi"/>
          <w:sz w:val="28"/>
          <w:szCs w:val="28"/>
          <w:lang w:bidi="he-IL"/>
        </w:rPr>
        <w:t xml:space="preserve"> στην</w:t>
      </w:r>
      <w:r w:rsidR="00755309">
        <w:rPr>
          <w:rFonts w:cstheme="minorHAnsi"/>
          <w:sz w:val="28"/>
          <w:szCs w:val="28"/>
          <w:lang w:bidi="he-IL"/>
        </w:rPr>
        <w:t xml:space="preserve"> </w:t>
      </w:r>
      <w:r w:rsidR="0061780E">
        <w:rPr>
          <w:rFonts w:cstheme="minorHAnsi"/>
          <w:sz w:val="28"/>
          <w:szCs w:val="28"/>
          <w:lang w:bidi="he-IL"/>
        </w:rPr>
        <w:t>συγκεκριμένη</w:t>
      </w:r>
      <w:r w:rsidR="002F67F6">
        <w:rPr>
          <w:rFonts w:cstheme="minorHAnsi"/>
          <w:sz w:val="28"/>
          <w:szCs w:val="28"/>
          <w:lang w:bidi="he-IL"/>
        </w:rPr>
        <w:t xml:space="preserve"> </w:t>
      </w:r>
      <w:r w:rsidR="0061780E">
        <w:rPr>
          <w:rFonts w:cstheme="minorHAnsi"/>
          <w:sz w:val="28"/>
          <w:szCs w:val="28"/>
          <w:lang w:bidi="he-IL"/>
        </w:rPr>
        <w:t>περίπτωση</w:t>
      </w:r>
      <w:r w:rsidR="002F67F6">
        <w:rPr>
          <w:rFonts w:cstheme="minorHAnsi"/>
          <w:sz w:val="28"/>
          <w:szCs w:val="28"/>
          <w:lang w:bidi="he-IL"/>
        </w:rPr>
        <w:t>.</w:t>
      </w:r>
      <w:r w:rsidR="00755309">
        <w:rPr>
          <w:rFonts w:cstheme="minorHAnsi"/>
          <w:sz w:val="28"/>
          <w:szCs w:val="28"/>
          <w:lang w:bidi="he-IL"/>
        </w:rPr>
        <w:t xml:space="preserve"> Η </w:t>
      </w:r>
      <w:r w:rsidR="0061780E">
        <w:rPr>
          <w:rFonts w:cstheme="minorHAnsi"/>
          <w:sz w:val="28"/>
          <w:szCs w:val="28"/>
          <w:lang w:bidi="he-IL"/>
        </w:rPr>
        <w:t>εθνική</w:t>
      </w:r>
      <w:r w:rsidR="00755309">
        <w:rPr>
          <w:rFonts w:cstheme="minorHAnsi"/>
          <w:sz w:val="28"/>
          <w:szCs w:val="28"/>
          <w:lang w:bidi="he-IL"/>
        </w:rPr>
        <w:t xml:space="preserve"> τους αυτή </w:t>
      </w:r>
      <w:r w:rsidR="0061780E">
        <w:rPr>
          <w:rFonts w:cstheme="minorHAnsi"/>
          <w:sz w:val="28"/>
          <w:szCs w:val="28"/>
          <w:lang w:bidi="he-IL"/>
        </w:rPr>
        <w:t>ταπείνωση</w:t>
      </w:r>
      <w:r w:rsidR="00755309">
        <w:rPr>
          <w:rFonts w:cstheme="minorHAnsi"/>
          <w:sz w:val="28"/>
          <w:szCs w:val="28"/>
          <w:lang w:bidi="he-IL"/>
        </w:rPr>
        <w:t xml:space="preserve"> </w:t>
      </w:r>
      <w:r w:rsidR="0061780E">
        <w:rPr>
          <w:rFonts w:cstheme="minorHAnsi"/>
          <w:sz w:val="28"/>
          <w:szCs w:val="28"/>
          <w:lang w:bidi="he-IL"/>
        </w:rPr>
        <w:t>λαμβάνει</w:t>
      </w:r>
      <w:r w:rsidR="00755309">
        <w:rPr>
          <w:rFonts w:cstheme="minorHAnsi"/>
          <w:sz w:val="28"/>
          <w:szCs w:val="28"/>
          <w:lang w:bidi="he-IL"/>
        </w:rPr>
        <w:t xml:space="preserve"> </w:t>
      </w:r>
      <w:r w:rsidR="0061780E">
        <w:rPr>
          <w:rFonts w:cstheme="minorHAnsi"/>
          <w:sz w:val="28"/>
          <w:szCs w:val="28"/>
          <w:lang w:bidi="he-IL"/>
        </w:rPr>
        <w:t>χ</w:t>
      </w:r>
      <w:r w:rsidR="004E58CA">
        <w:rPr>
          <w:rFonts w:cstheme="minorHAnsi"/>
          <w:sz w:val="28"/>
          <w:szCs w:val="28"/>
          <w:lang w:bidi="he-IL"/>
        </w:rPr>
        <w:t>ώ</w:t>
      </w:r>
      <w:r w:rsidR="0061780E">
        <w:rPr>
          <w:rFonts w:cstheme="minorHAnsi"/>
          <w:sz w:val="28"/>
          <w:szCs w:val="28"/>
          <w:lang w:bidi="he-IL"/>
        </w:rPr>
        <w:t>ρ</w:t>
      </w:r>
      <w:r w:rsidR="004E58CA">
        <w:rPr>
          <w:rFonts w:cstheme="minorHAnsi"/>
          <w:sz w:val="28"/>
          <w:szCs w:val="28"/>
          <w:lang w:bidi="he-IL"/>
        </w:rPr>
        <w:t>α</w:t>
      </w:r>
      <w:r w:rsidR="00755309">
        <w:rPr>
          <w:rFonts w:cstheme="minorHAnsi"/>
          <w:sz w:val="28"/>
          <w:szCs w:val="28"/>
          <w:lang w:bidi="he-IL"/>
        </w:rPr>
        <w:t xml:space="preserve"> </w:t>
      </w:r>
      <w:r w:rsidR="0061780E">
        <w:rPr>
          <w:rFonts w:cstheme="minorHAnsi"/>
          <w:sz w:val="28"/>
          <w:szCs w:val="28"/>
          <w:lang w:bidi="he-IL"/>
        </w:rPr>
        <w:t>εντός</w:t>
      </w:r>
      <w:r w:rsidR="00755309">
        <w:rPr>
          <w:rFonts w:cstheme="minorHAnsi"/>
          <w:sz w:val="28"/>
          <w:szCs w:val="28"/>
          <w:lang w:bidi="he-IL"/>
        </w:rPr>
        <w:t xml:space="preserve"> τη</w:t>
      </w:r>
      <w:r w:rsidR="0061780E">
        <w:rPr>
          <w:rFonts w:cstheme="minorHAnsi"/>
          <w:sz w:val="28"/>
          <w:szCs w:val="28"/>
          <w:lang w:bidi="he-IL"/>
        </w:rPr>
        <w:t>ς</w:t>
      </w:r>
      <w:r w:rsidR="00755309">
        <w:rPr>
          <w:rFonts w:cstheme="minorHAnsi"/>
          <w:sz w:val="28"/>
          <w:szCs w:val="28"/>
          <w:lang w:bidi="he-IL"/>
        </w:rPr>
        <w:t xml:space="preserve"> </w:t>
      </w:r>
      <w:r w:rsidR="0061780E">
        <w:rPr>
          <w:rFonts w:cstheme="minorHAnsi"/>
          <w:sz w:val="28"/>
          <w:szCs w:val="28"/>
          <w:lang w:bidi="he-IL"/>
        </w:rPr>
        <w:t>Ιερουσαλήμ</w:t>
      </w:r>
      <w:r w:rsidR="00A9594E">
        <w:rPr>
          <w:rFonts w:cstheme="minorHAnsi"/>
          <w:sz w:val="28"/>
          <w:szCs w:val="28"/>
          <w:lang w:bidi="he-IL"/>
        </w:rPr>
        <w:t>,</w:t>
      </w:r>
      <w:r w:rsidR="00755309">
        <w:rPr>
          <w:rFonts w:cstheme="minorHAnsi"/>
          <w:sz w:val="28"/>
          <w:szCs w:val="28"/>
          <w:lang w:bidi="he-IL"/>
        </w:rPr>
        <w:t xml:space="preserve"> </w:t>
      </w:r>
      <w:r w:rsidR="0061780E">
        <w:rPr>
          <w:rFonts w:cstheme="minorHAnsi"/>
          <w:sz w:val="28"/>
          <w:szCs w:val="28"/>
          <w:lang w:bidi="he-IL"/>
        </w:rPr>
        <w:t>δίπλα</w:t>
      </w:r>
      <w:r w:rsidR="00755309">
        <w:rPr>
          <w:rFonts w:cstheme="minorHAnsi"/>
          <w:sz w:val="28"/>
          <w:szCs w:val="28"/>
          <w:lang w:bidi="he-IL"/>
        </w:rPr>
        <w:t xml:space="preserve"> </w:t>
      </w:r>
      <w:r w:rsidR="0061780E">
        <w:rPr>
          <w:rFonts w:cstheme="minorHAnsi"/>
          <w:sz w:val="28"/>
          <w:szCs w:val="28"/>
          <w:lang w:bidi="he-IL"/>
        </w:rPr>
        <w:t>ακριβώς</w:t>
      </w:r>
      <w:r w:rsidR="00755309">
        <w:rPr>
          <w:rFonts w:cstheme="minorHAnsi"/>
          <w:sz w:val="28"/>
          <w:szCs w:val="28"/>
          <w:lang w:bidi="he-IL"/>
        </w:rPr>
        <w:t xml:space="preserve"> στο </w:t>
      </w:r>
      <w:r w:rsidR="0061780E">
        <w:rPr>
          <w:rFonts w:cstheme="minorHAnsi"/>
          <w:sz w:val="28"/>
          <w:szCs w:val="28"/>
          <w:lang w:bidi="he-IL"/>
        </w:rPr>
        <w:t>θρησκευτικό</w:t>
      </w:r>
      <w:r w:rsidR="00755309">
        <w:rPr>
          <w:rFonts w:cstheme="minorHAnsi"/>
          <w:sz w:val="28"/>
          <w:szCs w:val="28"/>
          <w:lang w:bidi="he-IL"/>
        </w:rPr>
        <w:t xml:space="preserve"> και </w:t>
      </w:r>
      <w:r w:rsidR="0061780E">
        <w:rPr>
          <w:rFonts w:cstheme="minorHAnsi"/>
          <w:sz w:val="28"/>
          <w:szCs w:val="28"/>
          <w:lang w:bidi="he-IL"/>
        </w:rPr>
        <w:t>εθνικό</w:t>
      </w:r>
      <w:r w:rsidR="00755309">
        <w:rPr>
          <w:rFonts w:cstheme="minorHAnsi"/>
          <w:sz w:val="28"/>
          <w:szCs w:val="28"/>
          <w:lang w:bidi="he-IL"/>
        </w:rPr>
        <w:t xml:space="preserve"> τους </w:t>
      </w:r>
      <w:r w:rsidR="0061780E">
        <w:rPr>
          <w:rFonts w:cstheme="minorHAnsi"/>
          <w:sz w:val="28"/>
          <w:szCs w:val="28"/>
          <w:lang w:bidi="he-IL"/>
        </w:rPr>
        <w:t>κέντρο</w:t>
      </w:r>
      <w:r w:rsidR="00660D93">
        <w:rPr>
          <w:rFonts w:cstheme="minorHAnsi"/>
          <w:sz w:val="28"/>
          <w:szCs w:val="28"/>
          <w:lang w:bidi="he-IL"/>
        </w:rPr>
        <w:t>,</w:t>
      </w:r>
      <w:r w:rsidR="00755309">
        <w:rPr>
          <w:rFonts w:cstheme="minorHAnsi"/>
          <w:sz w:val="28"/>
          <w:szCs w:val="28"/>
          <w:lang w:bidi="he-IL"/>
        </w:rPr>
        <w:t xml:space="preserve"> που είναι ο </w:t>
      </w:r>
      <w:r w:rsidR="0061780E">
        <w:rPr>
          <w:rFonts w:cstheme="minorHAnsi"/>
          <w:sz w:val="28"/>
          <w:szCs w:val="28"/>
          <w:lang w:bidi="he-IL"/>
        </w:rPr>
        <w:t>Ναός</w:t>
      </w:r>
      <w:r w:rsidR="00A9594E">
        <w:rPr>
          <w:rFonts w:cstheme="minorHAnsi"/>
          <w:sz w:val="28"/>
          <w:szCs w:val="28"/>
          <w:lang w:bidi="he-IL"/>
        </w:rPr>
        <w:t>,</w:t>
      </w:r>
      <w:r w:rsidR="00755309">
        <w:rPr>
          <w:rFonts w:cstheme="minorHAnsi"/>
          <w:sz w:val="28"/>
          <w:szCs w:val="28"/>
          <w:lang w:bidi="he-IL"/>
        </w:rPr>
        <w:t xml:space="preserve"> και </w:t>
      </w:r>
      <w:r w:rsidR="0061780E">
        <w:rPr>
          <w:rFonts w:cstheme="minorHAnsi"/>
          <w:sz w:val="28"/>
          <w:szCs w:val="28"/>
          <w:lang w:bidi="he-IL"/>
        </w:rPr>
        <w:t>μάλιστα</w:t>
      </w:r>
      <w:r w:rsidR="00755309">
        <w:rPr>
          <w:rFonts w:cstheme="minorHAnsi"/>
          <w:sz w:val="28"/>
          <w:szCs w:val="28"/>
          <w:lang w:bidi="he-IL"/>
        </w:rPr>
        <w:t xml:space="preserve"> </w:t>
      </w:r>
      <w:r w:rsidR="0061780E">
        <w:rPr>
          <w:rFonts w:cstheme="minorHAnsi"/>
          <w:sz w:val="28"/>
          <w:szCs w:val="28"/>
          <w:lang w:bidi="he-IL"/>
        </w:rPr>
        <w:t>ημέρες</w:t>
      </w:r>
      <w:r w:rsidR="00755309">
        <w:rPr>
          <w:rFonts w:cstheme="minorHAnsi"/>
          <w:sz w:val="28"/>
          <w:szCs w:val="28"/>
          <w:lang w:bidi="he-IL"/>
        </w:rPr>
        <w:t xml:space="preserve"> της πιο </w:t>
      </w:r>
      <w:r w:rsidR="0061780E">
        <w:rPr>
          <w:rFonts w:cstheme="minorHAnsi"/>
          <w:sz w:val="28"/>
          <w:szCs w:val="28"/>
          <w:lang w:bidi="he-IL"/>
        </w:rPr>
        <w:t>σημαντικής</w:t>
      </w:r>
      <w:r w:rsidR="00755309">
        <w:rPr>
          <w:rFonts w:cstheme="minorHAnsi"/>
          <w:sz w:val="28"/>
          <w:szCs w:val="28"/>
          <w:lang w:bidi="he-IL"/>
        </w:rPr>
        <w:t xml:space="preserve"> τους </w:t>
      </w:r>
      <w:r w:rsidR="0061780E">
        <w:rPr>
          <w:rFonts w:cstheme="minorHAnsi"/>
          <w:sz w:val="28"/>
          <w:szCs w:val="28"/>
          <w:lang w:bidi="he-IL"/>
        </w:rPr>
        <w:t>γιορτής</w:t>
      </w:r>
      <w:r w:rsidR="00E9430D">
        <w:rPr>
          <w:rFonts w:cstheme="minorHAnsi"/>
          <w:sz w:val="28"/>
          <w:szCs w:val="28"/>
          <w:lang w:bidi="he-IL"/>
        </w:rPr>
        <w:t>,</w:t>
      </w:r>
      <w:r w:rsidR="00755309">
        <w:rPr>
          <w:rFonts w:cstheme="minorHAnsi"/>
          <w:sz w:val="28"/>
          <w:szCs w:val="28"/>
          <w:lang w:bidi="he-IL"/>
        </w:rPr>
        <w:t xml:space="preserve"> που είναι το </w:t>
      </w:r>
      <w:r w:rsidR="0061780E">
        <w:rPr>
          <w:rFonts w:cstheme="minorHAnsi"/>
          <w:sz w:val="28"/>
          <w:szCs w:val="28"/>
          <w:lang w:bidi="he-IL"/>
        </w:rPr>
        <w:t>Πάσχα</w:t>
      </w:r>
      <w:r w:rsidR="00755309">
        <w:rPr>
          <w:rFonts w:cstheme="minorHAnsi"/>
          <w:sz w:val="28"/>
          <w:szCs w:val="28"/>
          <w:lang w:bidi="he-IL"/>
        </w:rPr>
        <w:t xml:space="preserve">. Οι </w:t>
      </w:r>
      <w:r w:rsidR="0061780E">
        <w:rPr>
          <w:rFonts w:cstheme="minorHAnsi"/>
          <w:sz w:val="28"/>
          <w:szCs w:val="28"/>
          <w:lang w:bidi="he-IL"/>
        </w:rPr>
        <w:t>ιουδαίοι</w:t>
      </w:r>
      <w:r w:rsidR="00755309">
        <w:rPr>
          <w:rFonts w:cstheme="minorHAnsi"/>
          <w:sz w:val="28"/>
          <w:szCs w:val="28"/>
          <w:lang w:bidi="he-IL"/>
        </w:rPr>
        <w:t xml:space="preserve"> </w:t>
      </w:r>
      <w:r w:rsidR="0061780E">
        <w:rPr>
          <w:rFonts w:cstheme="minorHAnsi"/>
          <w:sz w:val="28"/>
          <w:szCs w:val="28"/>
          <w:lang w:bidi="he-IL"/>
        </w:rPr>
        <w:t>αρχιερείς</w:t>
      </w:r>
      <w:r w:rsidR="00755309">
        <w:rPr>
          <w:rFonts w:cstheme="minorHAnsi"/>
          <w:sz w:val="28"/>
          <w:szCs w:val="28"/>
          <w:lang w:bidi="he-IL"/>
        </w:rPr>
        <w:t xml:space="preserve"> </w:t>
      </w:r>
      <w:r w:rsidR="0061780E">
        <w:rPr>
          <w:rFonts w:cstheme="minorHAnsi"/>
          <w:sz w:val="28"/>
          <w:szCs w:val="28"/>
          <w:lang w:bidi="he-IL"/>
        </w:rPr>
        <w:t>αποδέχονται</w:t>
      </w:r>
      <w:r w:rsidR="00755309">
        <w:rPr>
          <w:rFonts w:cstheme="minorHAnsi"/>
          <w:sz w:val="28"/>
          <w:szCs w:val="28"/>
          <w:lang w:bidi="he-IL"/>
        </w:rPr>
        <w:t xml:space="preserve"> </w:t>
      </w:r>
      <w:r w:rsidR="0061780E">
        <w:rPr>
          <w:rFonts w:cstheme="minorHAnsi"/>
          <w:sz w:val="28"/>
          <w:szCs w:val="28"/>
          <w:lang w:bidi="he-IL"/>
        </w:rPr>
        <w:t>μοιρολατρικά</w:t>
      </w:r>
      <w:r w:rsidR="00755309">
        <w:rPr>
          <w:rFonts w:cstheme="minorHAnsi"/>
          <w:sz w:val="28"/>
          <w:szCs w:val="28"/>
          <w:lang w:bidi="he-IL"/>
        </w:rPr>
        <w:t xml:space="preserve"> την </w:t>
      </w:r>
      <w:r w:rsidR="0061780E">
        <w:rPr>
          <w:rFonts w:cstheme="minorHAnsi"/>
          <w:sz w:val="28"/>
          <w:szCs w:val="28"/>
          <w:lang w:bidi="he-IL"/>
        </w:rPr>
        <w:t>εθνική</w:t>
      </w:r>
      <w:r w:rsidR="00755309">
        <w:rPr>
          <w:rFonts w:cstheme="minorHAnsi"/>
          <w:sz w:val="28"/>
          <w:szCs w:val="28"/>
          <w:lang w:bidi="he-IL"/>
        </w:rPr>
        <w:t xml:space="preserve"> τους αυτή </w:t>
      </w:r>
      <w:r w:rsidR="0061780E">
        <w:rPr>
          <w:rFonts w:cstheme="minorHAnsi"/>
          <w:sz w:val="28"/>
          <w:szCs w:val="28"/>
          <w:lang w:bidi="he-IL"/>
        </w:rPr>
        <w:t>ταπείνωση</w:t>
      </w:r>
      <w:r w:rsidR="00755309">
        <w:rPr>
          <w:rFonts w:cstheme="minorHAnsi"/>
          <w:sz w:val="28"/>
          <w:szCs w:val="28"/>
          <w:lang w:bidi="he-IL"/>
        </w:rPr>
        <w:t xml:space="preserve"> από ένα </w:t>
      </w:r>
      <w:r w:rsidR="0061780E">
        <w:rPr>
          <w:rFonts w:cstheme="minorHAnsi"/>
          <w:sz w:val="28"/>
          <w:szCs w:val="28"/>
          <w:lang w:bidi="he-IL"/>
        </w:rPr>
        <w:t>εθνικό</w:t>
      </w:r>
      <w:r w:rsidR="00755309">
        <w:rPr>
          <w:rFonts w:cstheme="minorHAnsi"/>
          <w:sz w:val="28"/>
          <w:szCs w:val="28"/>
          <w:lang w:bidi="he-IL"/>
        </w:rPr>
        <w:t xml:space="preserve"> </w:t>
      </w:r>
      <w:r w:rsidR="0061780E">
        <w:rPr>
          <w:rFonts w:cstheme="minorHAnsi"/>
          <w:sz w:val="28"/>
          <w:szCs w:val="28"/>
          <w:lang w:bidi="he-IL"/>
        </w:rPr>
        <w:t>διοικητή</w:t>
      </w:r>
      <w:r w:rsidR="00755309">
        <w:rPr>
          <w:rFonts w:cstheme="minorHAnsi"/>
          <w:sz w:val="28"/>
          <w:szCs w:val="28"/>
          <w:lang w:bidi="he-IL"/>
        </w:rPr>
        <w:t xml:space="preserve"> και </w:t>
      </w:r>
      <w:r w:rsidR="0061780E">
        <w:rPr>
          <w:rFonts w:cstheme="minorHAnsi"/>
          <w:sz w:val="28"/>
          <w:szCs w:val="28"/>
          <w:lang w:bidi="he-IL"/>
        </w:rPr>
        <w:t>μάλιστα</w:t>
      </w:r>
      <w:r w:rsidR="00755309">
        <w:rPr>
          <w:rFonts w:cstheme="minorHAnsi"/>
          <w:sz w:val="28"/>
          <w:szCs w:val="28"/>
          <w:lang w:bidi="he-IL"/>
        </w:rPr>
        <w:t xml:space="preserve"> </w:t>
      </w:r>
      <w:r w:rsidR="0061780E">
        <w:rPr>
          <w:rFonts w:cstheme="minorHAnsi"/>
          <w:sz w:val="28"/>
          <w:szCs w:val="28"/>
          <w:lang w:bidi="he-IL"/>
        </w:rPr>
        <w:t>δείχνουν</w:t>
      </w:r>
      <w:r w:rsidR="00755309">
        <w:rPr>
          <w:rFonts w:cstheme="minorHAnsi"/>
          <w:sz w:val="28"/>
          <w:szCs w:val="28"/>
          <w:lang w:bidi="he-IL"/>
        </w:rPr>
        <w:t xml:space="preserve"> </w:t>
      </w:r>
      <w:r w:rsidR="0061780E">
        <w:rPr>
          <w:rFonts w:cstheme="minorHAnsi"/>
          <w:sz w:val="28"/>
          <w:szCs w:val="28"/>
          <w:lang w:bidi="he-IL"/>
        </w:rPr>
        <w:t>ανερυθρίαστοι</w:t>
      </w:r>
      <w:r w:rsidR="00A9594E">
        <w:rPr>
          <w:rFonts w:cstheme="minorHAnsi"/>
          <w:sz w:val="28"/>
          <w:szCs w:val="28"/>
          <w:lang w:bidi="he-IL"/>
        </w:rPr>
        <w:t>,</w:t>
      </w:r>
      <w:r w:rsidR="00755309">
        <w:rPr>
          <w:rFonts w:cstheme="minorHAnsi"/>
          <w:sz w:val="28"/>
          <w:szCs w:val="28"/>
          <w:lang w:bidi="he-IL"/>
        </w:rPr>
        <w:t xml:space="preserve"> </w:t>
      </w:r>
      <w:r w:rsidR="0061780E">
        <w:rPr>
          <w:rFonts w:cstheme="minorHAnsi"/>
          <w:sz w:val="28"/>
          <w:szCs w:val="28"/>
          <w:lang w:bidi="he-IL"/>
        </w:rPr>
        <w:t>αφού</w:t>
      </w:r>
      <w:r w:rsidR="00755309">
        <w:rPr>
          <w:rFonts w:cstheme="minorHAnsi"/>
          <w:sz w:val="28"/>
          <w:szCs w:val="28"/>
          <w:lang w:bidi="he-IL"/>
        </w:rPr>
        <w:t xml:space="preserve"> δεν </w:t>
      </w:r>
      <w:r w:rsidR="0061780E">
        <w:rPr>
          <w:rFonts w:cstheme="minorHAnsi"/>
          <w:sz w:val="28"/>
          <w:szCs w:val="28"/>
          <w:lang w:bidi="he-IL"/>
        </w:rPr>
        <w:t>συναισθάνονται</w:t>
      </w:r>
      <w:r w:rsidR="00755309">
        <w:rPr>
          <w:rFonts w:cstheme="minorHAnsi"/>
          <w:sz w:val="28"/>
          <w:szCs w:val="28"/>
          <w:lang w:bidi="he-IL"/>
        </w:rPr>
        <w:t xml:space="preserve"> τον </w:t>
      </w:r>
      <w:r w:rsidR="0061780E">
        <w:rPr>
          <w:rFonts w:cstheme="minorHAnsi"/>
          <w:sz w:val="28"/>
          <w:szCs w:val="28"/>
          <w:lang w:bidi="he-IL"/>
        </w:rPr>
        <w:t>εθνικό</w:t>
      </w:r>
      <w:r w:rsidR="00755309">
        <w:rPr>
          <w:rFonts w:cstheme="minorHAnsi"/>
          <w:sz w:val="28"/>
          <w:szCs w:val="28"/>
          <w:lang w:bidi="he-IL"/>
        </w:rPr>
        <w:t xml:space="preserve"> τους </w:t>
      </w:r>
      <w:r w:rsidR="0061780E">
        <w:rPr>
          <w:rFonts w:cstheme="minorHAnsi"/>
          <w:sz w:val="28"/>
          <w:szCs w:val="28"/>
          <w:lang w:bidi="he-IL"/>
        </w:rPr>
        <w:t>εξευτελισμό</w:t>
      </w:r>
      <w:r w:rsidR="00A9594E">
        <w:rPr>
          <w:rFonts w:cstheme="minorHAnsi"/>
          <w:sz w:val="28"/>
          <w:szCs w:val="28"/>
          <w:lang w:bidi="he-IL"/>
        </w:rPr>
        <w:t>,</w:t>
      </w:r>
      <w:r w:rsidR="00755309">
        <w:rPr>
          <w:rFonts w:cstheme="minorHAnsi"/>
          <w:sz w:val="28"/>
          <w:szCs w:val="28"/>
          <w:lang w:bidi="he-IL"/>
        </w:rPr>
        <w:t xml:space="preserve"> το ότι </w:t>
      </w:r>
      <w:r w:rsidR="0061780E">
        <w:rPr>
          <w:rFonts w:cstheme="minorHAnsi"/>
          <w:sz w:val="28"/>
          <w:szCs w:val="28"/>
          <w:lang w:bidi="he-IL"/>
        </w:rPr>
        <w:t>έγιναν</w:t>
      </w:r>
      <w:r w:rsidR="00755309">
        <w:rPr>
          <w:rFonts w:cstheme="minorHAnsi"/>
          <w:sz w:val="28"/>
          <w:szCs w:val="28"/>
          <w:lang w:bidi="he-IL"/>
        </w:rPr>
        <w:t xml:space="preserve"> </w:t>
      </w:r>
      <w:r w:rsidR="0061780E">
        <w:rPr>
          <w:rFonts w:cstheme="minorHAnsi"/>
          <w:sz w:val="28"/>
          <w:szCs w:val="28"/>
          <w:lang w:bidi="he-IL"/>
        </w:rPr>
        <w:t>αντικείμενο</w:t>
      </w:r>
      <w:r w:rsidR="00755309">
        <w:rPr>
          <w:rFonts w:cstheme="minorHAnsi"/>
          <w:sz w:val="28"/>
          <w:szCs w:val="28"/>
          <w:lang w:bidi="he-IL"/>
        </w:rPr>
        <w:t xml:space="preserve"> </w:t>
      </w:r>
      <w:r w:rsidR="0061780E">
        <w:rPr>
          <w:rFonts w:cstheme="minorHAnsi"/>
          <w:sz w:val="28"/>
          <w:szCs w:val="28"/>
          <w:lang w:bidi="he-IL"/>
        </w:rPr>
        <w:t>βαθιάς</w:t>
      </w:r>
      <w:r w:rsidR="00755309">
        <w:rPr>
          <w:rFonts w:cstheme="minorHAnsi"/>
          <w:sz w:val="28"/>
          <w:szCs w:val="28"/>
          <w:lang w:bidi="he-IL"/>
        </w:rPr>
        <w:t xml:space="preserve"> και </w:t>
      </w:r>
      <w:r w:rsidR="0061780E">
        <w:rPr>
          <w:rFonts w:cstheme="minorHAnsi"/>
          <w:sz w:val="28"/>
          <w:szCs w:val="28"/>
          <w:lang w:bidi="he-IL"/>
        </w:rPr>
        <w:t>πολυπρισματικής</w:t>
      </w:r>
      <w:r w:rsidR="00755309">
        <w:rPr>
          <w:rFonts w:cstheme="minorHAnsi"/>
          <w:sz w:val="28"/>
          <w:szCs w:val="28"/>
          <w:lang w:bidi="he-IL"/>
        </w:rPr>
        <w:t xml:space="preserve"> </w:t>
      </w:r>
      <w:r w:rsidR="0061780E">
        <w:rPr>
          <w:rFonts w:cstheme="minorHAnsi"/>
          <w:sz w:val="28"/>
          <w:szCs w:val="28"/>
          <w:lang w:bidi="he-IL"/>
        </w:rPr>
        <w:t>ειρωνείας</w:t>
      </w:r>
      <w:r w:rsidR="00755309">
        <w:rPr>
          <w:rFonts w:cstheme="minorHAnsi"/>
          <w:sz w:val="28"/>
          <w:szCs w:val="28"/>
          <w:lang w:bidi="he-IL"/>
        </w:rPr>
        <w:t xml:space="preserve">  από τον </w:t>
      </w:r>
      <w:r w:rsidR="0061780E">
        <w:rPr>
          <w:rFonts w:cstheme="minorHAnsi"/>
          <w:sz w:val="28"/>
          <w:szCs w:val="28"/>
          <w:lang w:bidi="he-IL"/>
        </w:rPr>
        <w:t>Πιλάτο</w:t>
      </w:r>
      <w:r w:rsidR="00755309">
        <w:rPr>
          <w:rFonts w:cstheme="minorHAnsi"/>
          <w:sz w:val="28"/>
          <w:szCs w:val="28"/>
          <w:lang w:bidi="he-IL"/>
        </w:rPr>
        <w:t xml:space="preserve">. Τι τους </w:t>
      </w:r>
      <w:r w:rsidR="0061780E">
        <w:rPr>
          <w:rFonts w:cstheme="minorHAnsi"/>
          <w:sz w:val="28"/>
          <w:szCs w:val="28"/>
          <w:lang w:bidi="he-IL"/>
        </w:rPr>
        <w:t>κινεί</w:t>
      </w:r>
      <w:r w:rsidR="00755309">
        <w:rPr>
          <w:rFonts w:cstheme="minorHAnsi"/>
          <w:sz w:val="28"/>
          <w:szCs w:val="28"/>
          <w:lang w:bidi="he-IL"/>
        </w:rPr>
        <w:t xml:space="preserve"> όμως σε αυτή την ευτελιστικ</w:t>
      </w:r>
      <w:r w:rsidR="0061780E">
        <w:rPr>
          <w:rFonts w:cstheme="minorHAnsi"/>
          <w:sz w:val="28"/>
          <w:szCs w:val="28"/>
          <w:lang w:bidi="he-IL"/>
        </w:rPr>
        <w:t>ή</w:t>
      </w:r>
      <w:r w:rsidR="00755309">
        <w:rPr>
          <w:rFonts w:cstheme="minorHAnsi"/>
          <w:sz w:val="28"/>
          <w:szCs w:val="28"/>
          <w:lang w:bidi="he-IL"/>
        </w:rPr>
        <w:t xml:space="preserve"> </w:t>
      </w:r>
      <w:r w:rsidR="0061780E">
        <w:rPr>
          <w:rFonts w:cstheme="minorHAnsi"/>
          <w:sz w:val="28"/>
          <w:szCs w:val="28"/>
          <w:lang w:bidi="he-IL"/>
        </w:rPr>
        <w:t>στάση</w:t>
      </w:r>
      <w:r w:rsidR="00755309">
        <w:rPr>
          <w:rFonts w:cstheme="minorHAnsi"/>
          <w:sz w:val="28"/>
          <w:szCs w:val="28"/>
          <w:lang w:bidi="he-IL"/>
        </w:rPr>
        <w:t xml:space="preserve">; Για τον </w:t>
      </w:r>
      <w:r w:rsidR="0061780E">
        <w:rPr>
          <w:rFonts w:cstheme="minorHAnsi"/>
          <w:sz w:val="28"/>
          <w:szCs w:val="28"/>
          <w:lang w:bidi="he-IL"/>
        </w:rPr>
        <w:t>ευήκοο</w:t>
      </w:r>
      <w:r w:rsidR="00755309">
        <w:rPr>
          <w:rFonts w:cstheme="minorHAnsi"/>
          <w:sz w:val="28"/>
          <w:szCs w:val="28"/>
          <w:lang w:bidi="he-IL"/>
        </w:rPr>
        <w:t xml:space="preserve"> </w:t>
      </w:r>
      <w:r w:rsidR="0061780E">
        <w:rPr>
          <w:rFonts w:cstheme="minorHAnsi"/>
          <w:sz w:val="28"/>
          <w:szCs w:val="28"/>
          <w:lang w:bidi="he-IL"/>
        </w:rPr>
        <w:t>ακροατή</w:t>
      </w:r>
      <w:r w:rsidR="00755309">
        <w:rPr>
          <w:rFonts w:cstheme="minorHAnsi"/>
          <w:sz w:val="28"/>
          <w:szCs w:val="28"/>
          <w:lang w:bidi="he-IL"/>
        </w:rPr>
        <w:t xml:space="preserve"> του </w:t>
      </w:r>
      <w:r w:rsidR="0061780E">
        <w:rPr>
          <w:rFonts w:cstheme="minorHAnsi"/>
          <w:sz w:val="28"/>
          <w:szCs w:val="28"/>
          <w:lang w:bidi="he-IL"/>
        </w:rPr>
        <w:t>Ιωάνειου</w:t>
      </w:r>
      <w:r w:rsidR="00755309">
        <w:rPr>
          <w:rFonts w:cstheme="minorHAnsi"/>
          <w:sz w:val="28"/>
          <w:szCs w:val="28"/>
          <w:lang w:bidi="he-IL"/>
        </w:rPr>
        <w:t xml:space="preserve"> </w:t>
      </w:r>
      <w:r w:rsidR="0061780E">
        <w:rPr>
          <w:rFonts w:cstheme="minorHAnsi"/>
          <w:sz w:val="28"/>
          <w:szCs w:val="28"/>
          <w:lang w:bidi="he-IL"/>
        </w:rPr>
        <w:t>ευαγγελίου</w:t>
      </w:r>
      <w:r w:rsidR="00755309">
        <w:rPr>
          <w:rFonts w:cstheme="minorHAnsi"/>
          <w:sz w:val="28"/>
          <w:szCs w:val="28"/>
          <w:lang w:bidi="he-IL"/>
        </w:rPr>
        <w:t xml:space="preserve"> </w:t>
      </w:r>
      <w:r w:rsidR="004E58CA">
        <w:rPr>
          <w:rFonts w:cstheme="minorHAnsi"/>
          <w:sz w:val="28"/>
          <w:szCs w:val="28"/>
          <w:lang w:bidi="he-IL"/>
        </w:rPr>
        <w:t>μ</w:t>
      </w:r>
      <w:r w:rsidR="00755309">
        <w:rPr>
          <w:rFonts w:cstheme="minorHAnsi"/>
          <w:sz w:val="28"/>
          <w:szCs w:val="28"/>
          <w:lang w:bidi="he-IL"/>
        </w:rPr>
        <w:t xml:space="preserve">ια είναι </w:t>
      </w:r>
      <w:r w:rsidR="0061780E">
        <w:rPr>
          <w:rFonts w:cstheme="minorHAnsi"/>
          <w:sz w:val="28"/>
          <w:szCs w:val="28"/>
          <w:lang w:bidi="he-IL"/>
        </w:rPr>
        <w:t>μόνο</w:t>
      </w:r>
      <w:r w:rsidR="00755309">
        <w:rPr>
          <w:rFonts w:cstheme="minorHAnsi"/>
          <w:sz w:val="28"/>
          <w:szCs w:val="28"/>
          <w:lang w:bidi="he-IL"/>
        </w:rPr>
        <w:t xml:space="preserve"> η </w:t>
      </w:r>
      <w:r w:rsidR="0061780E">
        <w:rPr>
          <w:rFonts w:cstheme="minorHAnsi"/>
          <w:sz w:val="28"/>
          <w:szCs w:val="28"/>
          <w:lang w:bidi="he-IL"/>
        </w:rPr>
        <w:t>απάντηση</w:t>
      </w:r>
      <w:r w:rsidR="004E58CA">
        <w:rPr>
          <w:rFonts w:cstheme="minorHAnsi"/>
          <w:sz w:val="28"/>
          <w:szCs w:val="28"/>
          <w:lang w:bidi="he-IL"/>
        </w:rPr>
        <w:t>:</w:t>
      </w:r>
      <w:r w:rsidR="00755309">
        <w:rPr>
          <w:rFonts w:cstheme="minorHAnsi"/>
          <w:sz w:val="28"/>
          <w:szCs w:val="28"/>
          <w:lang w:bidi="he-IL"/>
        </w:rPr>
        <w:t xml:space="preserve"> </w:t>
      </w:r>
      <w:r w:rsidR="0061780E">
        <w:rPr>
          <w:rFonts w:cstheme="minorHAnsi"/>
          <w:sz w:val="28"/>
          <w:szCs w:val="28"/>
          <w:lang w:bidi="he-IL"/>
        </w:rPr>
        <w:t>φυσικά</w:t>
      </w:r>
      <w:r w:rsidR="00755309">
        <w:rPr>
          <w:rFonts w:cstheme="minorHAnsi"/>
          <w:sz w:val="28"/>
          <w:szCs w:val="28"/>
          <w:lang w:bidi="he-IL"/>
        </w:rPr>
        <w:t xml:space="preserve"> ο </w:t>
      </w:r>
      <w:r w:rsidR="0061780E">
        <w:rPr>
          <w:rFonts w:cstheme="minorHAnsi"/>
          <w:sz w:val="28"/>
          <w:szCs w:val="28"/>
          <w:lang w:bidi="he-IL"/>
        </w:rPr>
        <w:t>μισάνθρωπος</w:t>
      </w:r>
      <w:r w:rsidR="00755309">
        <w:rPr>
          <w:rFonts w:cstheme="minorHAnsi"/>
          <w:sz w:val="28"/>
          <w:szCs w:val="28"/>
          <w:lang w:bidi="he-IL"/>
        </w:rPr>
        <w:t xml:space="preserve"> </w:t>
      </w:r>
      <w:r w:rsidR="0061780E">
        <w:rPr>
          <w:rFonts w:cstheme="minorHAnsi"/>
          <w:sz w:val="28"/>
          <w:szCs w:val="28"/>
          <w:lang w:bidi="he-IL"/>
        </w:rPr>
        <w:t>διάβολος</w:t>
      </w:r>
      <w:r w:rsidR="00A9594E">
        <w:rPr>
          <w:rFonts w:cstheme="minorHAnsi"/>
          <w:sz w:val="28"/>
          <w:szCs w:val="28"/>
          <w:lang w:bidi="he-IL"/>
        </w:rPr>
        <w:t>,</w:t>
      </w:r>
      <w:r w:rsidR="00755309">
        <w:rPr>
          <w:rFonts w:cstheme="minorHAnsi"/>
          <w:sz w:val="28"/>
          <w:szCs w:val="28"/>
          <w:lang w:bidi="he-IL"/>
        </w:rPr>
        <w:t xml:space="preserve"> που σε αυτή την </w:t>
      </w:r>
      <w:r w:rsidR="0061780E">
        <w:rPr>
          <w:rFonts w:cstheme="minorHAnsi"/>
          <w:sz w:val="28"/>
          <w:szCs w:val="28"/>
          <w:lang w:bidi="he-IL"/>
        </w:rPr>
        <w:t>ευτελιστική</w:t>
      </w:r>
      <w:r w:rsidR="00755309">
        <w:rPr>
          <w:rFonts w:cstheme="minorHAnsi"/>
          <w:sz w:val="28"/>
          <w:szCs w:val="28"/>
          <w:lang w:bidi="he-IL"/>
        </w:rPr>
        <w:t xml:space="preserve"> </w:t>
      </w:r>
      <w:r w:rsidR="0061780E">
        <w:rPr>
          <w:rFonts w:cstheme="minorHAnsi"/>
          <w:sz w:val="28"/>
          <w:szCs w:val="28"/>
          <w:lang w:bidi="he-IL"/>
        </w:rPr>
        <w:t>θέση</w:t>
      </w:r>
      <w:r w:rsidR="00755309">
        <w:rPr>
          <w:rFonts w:cstheme="minorHAnsi"/>
          <w:sz w:val="28"/>
          <w:szCs w:val="28"/>
          <w:lang w:bidi="he-IL"/>
        </w:rPr>
        <w:t xml:space="preserve"> </w:t>
      </w:r>
      <w:r w:rsidR="0061780E">
        <w:rPr>
          <w:rFonts w:cstheme="minorHAnsi"/>
          <w:sz w:val="28"/>
          <w:szCs w:val="28"/>
          <w:lang w:bidi="he-IL"/>
        </w:rPr>
        <w:t>επιφέρει</w:t>
      </w:r>
      <w:r w:rsidR="00755309">
        <w:rPr>
          <w:rFonts w:cstheme="minorHAnsi"/>
          <w:sz w:val="28"/>
          <w:szCs w:val="28"/>
          <w:lang w:bidi="he-IL"/>
        </w:rPr>
        <w:t xml:space="preserve"> </w:t>
      </w:r>
      <w:r w:rsidR="0061780E">
        <w:rPr>
          <w:rFonts w:cstheme="minorHAnsi"/>
          <w:sz w:val="28"/>
          <w:szCs w:val="28"/>
          <w:lang w:bidi="he-IL"/>
        </w:rPr>
        <w:t>ακόμη</w:t>
      </w:r>
      <w:r w:rsidR="00755309">
        <w:rPr>
          <w:rFonts w:cstheme="minorHAnsi"/>
          <w:sz w:val="28"/>
          <w:szCs w:val="28"/>
          <w:lang w:bidi="he-IL"/>
        </w:rPr>
        <w:t xml:space="preserve"> και τα πιο </w:t>
      </w:r>
      <w:r w:rsidR="0061780E">
        <w:rPr>
          <w:rFonts w:cstheme="minorHAnsi"/>
          <w:sz w:val="28"/>
          <w:szCs w:val="28"/>
          <w:lang w:bidi="he-IL"/>
        </w:rPr>
        <w:t>πιστά</w:t>
      </w:r>
      <w:r w:rsidR="00755309">
        <w:rPr>
          <w:rFonts w:cstheme="minorHAnsi"/>
          <w:sz w:val="28"/>
          <w:szCs w:val="28"/>
          <w:lang w:bidi="he-IL"/>
        </w:rPr>
        <w:t xml:space="preserve"> του </w:t>
      </w:r>
      <w:r w:rsidR="0061780E">
        <w:rPr>
          <w:rFonts w:cstheme="minorHAnsi"/>
          <w:sz w:val="28"/>
          <w:szCs w:val="28"/>
          <w:lang w:bidi="he-IL"/>
        </w:rPr>
        <w:t>όργανα</w:t>
      </w:r>
      <w:r w:rsidR="00755309">
        <w:rPr>
          <w:rFonts w:cstheme="minorHAnsi"/>
          <w:sz w:val="28"/>
          <w:szCs w:val="28"/>
          <w:lang w:bidi="he-IL"/>
        </w:rPr>
        <w:t>.</w:t>
      </w:r>
    </w:p>
    <w:p w14:paraId="04EB50F4" w14:textId="59D76716" w:rsidR="00914AF4" w:rsidRDefault="003F1FB4" w:rsidP="001E505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val="en-US" w:bidi="he-IL"/>
        </w:rPr>
        <w:t>To</w:t>
      </w:r>
      <w:r w:rsidRPr="003F1FB4">
        <w:rPr>
          <w:rFonts w:cstheme="minorHAnsi"/>
          <w:sz w:val="28"/>
          <w:szCs w:val="28"/>
          <w:lang w:bidi="he-IL"/>
        </w:rPr>
        <w:t xml:space="preserve"> </w:t>
      </w:r>
      <w:r>
        <w:rPr>
          <w:rFonts w:cstheme="minorHAnsi"/>
          <w:sz w:val="28"/>
          <w:szCs w:val="28"/>
          <w:lang w:bidi="he-IL"/>
        </w:rPr>
        <w:t xml:space="preserve">ότι </w:t>
      </w:r>
      <w:r w:rsidR="0061780E">
        <w:rPr>
          <w:rFonts w:cstheme="minorHAnsi"/>
          <w:sz w:val="28"/>
          <w:szCs w:val="28"/>
          <w:lang w:bidi="he-IL"/>
        </w:rPr>
        <w:t>ήταν</w:t>
      </w:r>
      <w:r>
        <w:rPr>
          <w:rFonts w:cstheme="minorHAnsi"/>
          <w:sz w:val="28"/>
          <w:szCs w:val="28"/>
          <w:lang w:bidi="he-IL"/>
        </w:rPr>
        <w:t xml:space="preserve"> </w:t>
      </w:r>
      <w:r w:rsidR="0061780E">
        <w:rPr>
          <w:rFonts w:cstheme="minorHAnsi"/>
          <w:sz w:val="28"/>
          <w:szCs w:val="28"/>
          <w:lang w:bidi="he-IL"/>
        </w:rPr>
        <w:t>τυφλωμένοι</w:t>
      </w:r>
      <w:r>
        <w:rPr>
          <w:rFonts w:cstheme="minorHAnsi"/>
          <w:sz w:val="28"/>
          <w:szCs w:val="28"/>
          <w:lang w:bidi="he-IL"/>
        </w:rPr>
        <w:t xml:space="preserve"> από το </w:t>
      </w:r>
      <w:r w:rsidR="0061780E">
        <w:rPr>
          <w:rFonts w:cstheme="minorHAnsi"/>
          <w:sz w:val="28"/>
          <w:szCs w:val="28"/>
          <w:lang w:bidi="he-IL"/>
        </w:rPr>
        <w:t>θανάσιμο</w:t>
      </w:r>
      <w:r>
        <w:rPr>
          <w:rFonts w:cstheme="minorHAnsi"/>
          <w:sz w:val="28"/>
          <w:szCs w:val="28"/>
          <w:lang w:bidi="he-IL"/>
        </w:rPr>
        <w:t xml:space="preserve"> </w:t>
      </w:r>
      <w:r w:rsidR="0061780E">
        <w:rPr>
          <w:rFonts w:cstheme="minorHAnsi"/>
          <w:sz w:val="28"/>
          <w:szCs w:val="28"/>
          <w:lang w:bidi="he-IL"/>
        </w:rPr>
        <w:t>μίσος</w:t>
      </w:r>
      <w:r>
        <w:rPr>
          <w:rFonts w:cstheme="minorHAnsi"/>
          <w:sz w:val="28"/>
          <w:szCs w:val="28"/>
          <w:lang w:bidi="he-IL"/>
        </w:rPr>
        <w:t xml:space="preserve"> </w:t>
      </w:r>
      <w:r w:rsidR="0061780E">
        <w:rPr>
          <w:rFonts w:cstheme="minorHAnsi"/>
          <w:sz w:val="28"/>
          <w:szCs w:val="28"/>
          <w:lang w:bidi="he-IL"/>
        </w:rPr>
        <w:t>ενάντια</w:t>
      </w:r>
      <w:r>
        <w:rPr>
          <w:rFonts w:cstheme="minorHAnsi"/>
          <w:sz w:val="28"/>
          <w:szCs w:val="28"/>
          <w:lang w:bidi="he-IL"/>
        </w:rPr>
        <w:t xml:space="preserve"> στον </w:t>
      </w:r>
      <w:r w:rsidR="0061780E">
        <w:rPr>
          <w:rFonts w:cstheme="minorHAnsi"/>
          <w:sz w:val="28"/>
          <w:szCs w:val="28"/>
          <w:lang w:bidi="he-IL"/>
        </w:rPr>
        <w:t>Ιησού</w:t>
      </w:r>
      <w:r w:rsidR="00A9594E">
        <w:rPr>
          <w:rFonts w:cstheme="minorHAnsi"/>
          <w:sz w:val="28"/>
          <w:szCs w:val="28"/>
          <w:lang w:bidi="he-IL"/>
        </w:rPr>
        <w:t>,</w:t>
      </w:r>
      <w:r>
        <w:rPr>
          <w:rFonts w:cstheme="minorHAnsi"/>
          <w:sz w:val="28"/>
          <w:szCs w:val="28"/>
          <w:lang w:bidi="he-IL"/>
        </w:rPr>
        <w:t xml:space="preserve"> αυτή </w:t>
      </w:r>
      <w:r w:rsidR="0061780E">
        <w:rPr>
          <w:rFonts w:cstheme="minorHAnsi"/>
          <w:sz w:val="28"/>
          <w:szCs w:val="28"/>
          <w:lang w:bidi="he-IL"/>
        </w:rPr>
        <w:t>βέβαια</w:t>
      </w:r>
      <w:r>
        <w:rPr>
          <w:rFonts w:cstheme="minorHAnsi"/>
          <w:sz w:val="28"/>
          <w:szCs w:val="28"/>
          <w:lang w:bidi="he-IL"/>
        </w:rPr>
        <w:t xml:space="preserve"> </w:t>
      </w:r>
      <w:r w:rsidR="0061780E">
        <w:rPr>
          <w:rFonts w:cstheme="minorHAnsi"/>
          <w:sz w:val="28"/>
          <w:szCs w:val="28"/>
          <w:lang w:bidi="he-IL"/>
        </w:rPr>
        <w:t>ήταν</w:t>
      </w:r>
      <w:r>
        <w:rPr>
          <w:rFonts w:cstheme="minorHAnsi"/>
          <w:sz w:val="28"/>
          <w:szCs w:val="28"/>
          <w:lang w:bidi="he-IL"/>
        </w:rPr>
        <w:t xml:space="preserve"> η κεκρ</w:t>
      </w:r>
      <w:r w:rsidR="0061780E">
        <w:rPr>
          <w:rFonts w:cstheme="minorHAnsi"/>
          <w:sz w:val="28"/>
          <w:szCs w:val="28"/>
          <w:lang w:bidi="he-IL"/>
        </w:rPr>
        <w:t>ό</w:t>
      </w:r>
      <w:r>
        <w:rPr>
          <w:rFonts w:cstheme="minorHAnsi"/>
          <w:sz w:val="28"/>
          <w:szCs w:val="28"/>
          <w:lang w:bidi="he-IL"/>
        </w:rPr>
        <w:t xml:space="preserve">πορτα της </w:t>
      </w:r>
      <w:r w:rsidR="0061780E">
        <w:rPr>
          <w:rFonts w:cstheme="minorHAnsi"/>
          <w:sz w:val="28"/>
          <w:szCs w:val="28"/>
          <w:lang w:bidi="he-IL"/>
        </w:rPr>
        <w:t>ψυχής</w:t>
      </w:r>
      <w:r>
        <w:rPr>
          <w:rFonts w:cstheme="minorHAnsi"/>
          <w:sz w:val="28"/>
          <w:szCs w:val="28"/>
          <w:lang w:bidi="he-IL"/>
        </w:rPr>
        <w:t xml:space="preserve"> τους και κατά τον </w:t>
      </w:r>
      <w:r w:rsidR="0061780E">
        <w:rPr>
          <w:rFonts w:cstheme="minorHAnsi"/>
          <w:sz w:val="28"/>
          <w:szCs w:val="28"/>
          <w:lang w:bidi="he-IL"/>
        </w:rPr>
        <w:t>εύνου</w:t>
      </w:r>
      <w:r>
        <w:rPr>
          <w:rFonts w:cstheme="minorHAnsi"/>
          <w:sz w:val="28"/>
          <w:szCs w:val="28"/>
          <w:lang w:bidi="he-IL"/>
        </w:rPr>
        <w:t xml:space="preserve"> </w:t>
      </w:r>
      <w:r w:rsidR="0061780E">
        <w:rPr>
          <w:rFonts w:cstheme="minorHAnsi"/>
          <w:sz w:val="28"/>
          <w:szCs w:val="28"/>
          <w:lang w:bidi="he-IL"/>
        </w:rPr>
        <w:t>ακροατή</w:t>
      </w:r>
      <w:r w:rsidR="00A9594E">
        <w:rPr>
          <w:rFonts w:cstheme="minorHAnsi"/>
          <w:sz w:val="28"/>
          <w:szCs w:val="28"/>
          <w:lang w:bidi="he-IL"/>
        </w:rPr>
        <w:t>,</w:t>
      </w:r>
      <w:r>
        <w:rPr>
          <w:rFonts w:cstheme="minorHAnsi"/>
          <w:sz w:val="28"/>
          <w:szCs w:val="28"/>
          <w:lang w:bidi="he-IL"/>
        </w:rPr>
        <w:t xml:space="preserve"> ο </w:t>
      </w:r>
      <w:r w:rsidR="0061780E">
        <w:rPr>
          <w:rFonts w:cstheme="minorHAnsi"/>
          <w:sz w:val="28"/>
          <w:szCs w:val="28"/>
          <w:lang w:bidi="he-IL"/>
        </w:rPr>
        <w:t>διάβολος</w:t>
      </w:r>
      <w:r>
        <w:rPr>
          <w:rFonts w:cstheme="minorHAnsi"/>
          <w:sz w:val="28"/>
          <w:szCs w:val="28"/>
          <w:lang w:bidi="he-IL"/>
        </w:rPr>
        <w:t xml:space="preserve"> </w:t>
      </w:r>
      <w:r w:rsidR="00A9594E">
        <w:rPr>
          <w:rFonts w:cstheme="minorHAnsi"/>
          <w:sz w:val="28"/>
          <w:szCs w:val="28"/>
          <w:lang w:bidi="he-IL"/>
        </w:rPr>
        <w:t xml:space="preserve">το </w:t>
      </w:r>
      <w:r w:rsidR="0061780E">
        <w:rPr>
          <w:rFonts w:cstheme="minorHAnsi"/>
          <w:sz w:val="28"/>
          <w:szCs w:val="28"/>
          <w:lang w:bidi="he-IL"/>
        </w:rPr>
        <w:t>εντόπισε</w:t>
      </w:r>
      <w:r>
        <w:rPr>
          <w:rFonts w:cstheme="minorHAnsi"/>
          <w:sz w:val="28"/>
          <w:szCs w:val="28"/>
          <w:lang w:bidi="he-IL"/>
        </w:rPr>
        <w:t xml:space="preserve"> και </w:t>
      </w:r>
      <w:r w:rsidR="00A9594E">
        <w:rPr>
          <w:rFonts w:cstheme="minorHAnsi"/>
          <w:sz w:val="28"/>
          <w:szCs w:val="28"/>
          <w:lang w:bidi="he-IL"/>
        </w:rPr>
        <w:t xml:space="preserve">το </w:t>
      </w:r>
      <w:r w:rsidR="0061780E">
        <w:rPr>
          <w:rFonts w:cstheme="minorHAnsi"/>
          <w:sz w:val="28"/>
          <w:szCs w:val="28"/>
          <w:lang w:bidi="he-IL"/>
        </w:rPr>
        <w:t>εκμεταλλεύτηκε</w:t>
      </w:r>
      <w:r>
        <w:rPr>
          <w:rFonts w:cstheme="minorHAnsi"/>
          <w:sz w:val="28"/>
          <w:szCs w:val="28"/>
          <w:lang w:bidi="he-IL"/>
        </w:rPr>
        <w:t xml:space="preserve"> για να τους </w:t>
      </w:r>
      <w:r w:rsidR="0061780E">
        <w:rPr>
          <w:rFonts w:cstheme="minorHAnsi"/>
          <w:sz w:val="28"/>
          <w:szCs w:val="28"/>
          <w:lang w:bidi="he-IL"/>
        </w:rPr>
        <w:t>οδηγήσει</w:t>
      </w:r>
      <w:r>
        <w:rPr>
          <w:rFonts w:cstheme="minorHAnsi"/>
          <w:sz w:val="28"/>
          <w:szCs w:val="28"/>
          <w:lang w:bidi="he-IL"/>
        </w:rPr>
        <w:t xml:space="preserve"> σε αυτή την αυτοεξευτελιστικ</w:t>
      </w:r>
      <w:r w:rsidR="0061780E">
        <w:rPr>
          <w:rFonts w:cstheme="minorHAnsi"/>
          <w:sz w:val="28"/>
          <w:szCs w:val="28"/>
          <w:lang w:bidi="he-IL"/>
        </w:rPr>
        <w:t>ή</w:t>
      </w:r>
      <w:r>
        <w:rPr>
          <w:rFonts w:cstheme="minorHAnsi"/>
          <w:sz w:val="28"/>
          <w:szCs w:val="28"/>
          <w:lang w:bidi="he-IL"/>
        </w:rPr>
        <w:t xml:space="preserve"> </w:t>
      </w:r>
      <w:r w:rsidR="0061780E">
        <w:rPr>
          <w:rFonts w:cstheme="minorHAnsi"/>
          <w:sz w:val="28"/>
          <w:szCs w:val="28"/>
          <w:lang w:bidi="he-IL"/>
        </w:rPr>
        <w:t>στάση</w:t>
      </w:r>
      <w:r>
        <w:rPr>
          <w:rFonts w:cstheme="minorHAnsi"/>
          <w:sz w:val="28"/>
          <w:szCs w:val="28"/>
          <w:lang w:bidi="he-IL"/>
        </w:rPr>
        <w:t xml:space="preserve">. Το </w:t>
      </w:r>
      <w:r w:rsidR="0061780E">
        <w:rPr>
          <w:rFonts w:cstheme="minorHAnsi"/>
          <w:sz w:val="28"/>
          <w:szCs w:val="28"/>
          <w:lang w:bidi="he-IL"/>
        </w:rPr>
        <w:t>τυφλό</w:t>
      </w:r>
      <w:r>
        <w:rPr>
          <w:rFonts w:cstheme="minorHAnsi"/>
          <w:sz w:val="28"/>
          <w:szCs w:val="28"/>
          <w:lang w:bidi="he-IL"/>
        </w:rPr>
        <w:t xml:space="preserve"> </w:t>
      </w:r>
      <w:r w:rsidR="0061780E">
        <w:rPr>
          <w:rFonts w:cstheme="minorHAnsi"/>
          <w:sz w:val="28"/>
          <w:szCs w:val="28"/>
          <w:lang w:bidi="he-IL"/>
        </w:rPr>
        <w:t>μίσος</w:t>
      </w:r>
      <w:r>
        <w:rPr>
          <w:rFonts w:cstheme="minorHAnsi"/>
          <w:sz w:val="28"/>
          <w:szCs w:val="28"/>
          <w:lang w:bidi="he-IL"/>
        </w:rPr>
        <w:t xml:space="preserve"> </w:t>
      </w:r>
      <w:r w:rsidR="0061780E">
        <w:rPr>
          <w:rFonts w:cstheme="minorHAnsi"/>
          <w:sz w:val="28"/>
          <w:szCs w:val="28"/>
          <w:lang w:bidi="he-IL"/>
        </w:rPr>
        <w:t>δικαιολογεί</w:t>
      </w:r>
      <w:r>
        <w:rPr>
          <w:rFonts w:cstheme="minorHAnsi"/>
          <w:sz w:val="28"/>
          <w:szCs w:val="28"/>
          <w:lang w:bidi="he-IL"/>
        </w:rPr>
        <w:t xml:space="preserve"> και αυτή την </w:t>
      </w:r>
      <w:r w:rsidR="0061780E">
        <w:rPr>
          <w:rFonts w:cstheme="minorHAnsi"/>
          <w:sz w:val="28"/>
          <w:szCs w:val="28"/>
          <w:lang w:bidi="he-IL"/>
        </w:rPr>
        <w:t>απάντηση</w:t>
      </w:r>
      <w:r>
        <w:rPr>
          <w:rFonts w:cstheme="minorHAnsi"/>
          <w:sz w:val="28"/>
          <w:szCs w:val="28"/>
          <w:lang w:bidi="he-IL"/>
        </w:rPr>
        <w:t xml:space="preserve"> που </w:t>
      </w:r>
      <w:r w:rsidR="0061780E">
        <w:rPr>
          <w:rFonts w:cstheme="minorHAnsi"/>
          <w:sz w:val="28"/>
          <w:szCs w:val="28"/>
          <w:lang w:bidi="he-IL"/>
        </w:rPr>
        <w:t>έδωσαν</w:t>
      </w:r>
      <w:r w:rsidR="00A9594E">
        <w:rPr>
          <w:rFonts w:cstheme="minorHAnsi"/>
          <w:sz w:val="28"/>
          <w:szCs w:val="28"/>
          <w:lang w:bidi="he-IL"/>
        </w:rPr>
        <w:t>.</w:t>
      </w:r>
      <w:r>
        <w:rPr>
          <w:rFonts w:cstheme="minorHAnsi"/>
          <w:sz w:val="28"/>
          <w:szCs w:val="28"/>
          <w:lang w:bidi="he-IL"/>
        </w:rPr>
        <w:t xml:space="preserve"> </w:t>
      </w:r>
      <w:r w:rsidR="00A9594E">
        <w:rPr>
          <w:rFonts w:cstheme="minorHAnsi"/>
          <w:sz w:val="28"/>
          <w:szCs w:val="28"/>
          <w:lang w:bidi="he-IL"/>
        </w:rPr>
        <w:t>Π</w:t>
      </w:r>
      <w:r>
        <w:rPr>
          <w:rFonts w:cstheme="minorHAnsi"/>
          <w:sz w:val="28"/>
          <w:szCs w:val="28"/>
          <w:lang w:bidi="he-IL"/>
        </w:rPr>
        <w:t xml:space="preserve">ου τι </w:t>
      </w:r>
      <w:r w:rsidR="0061780E">
        <w:rPr>
          <w:rFonts w:cstheme="minorHAnsi"/>
          <w:sz w:val="28"/>
          <w:szCs w:val="28"/>
          <w:lang w:bidi="he-IL"/>
        </w:rPr>
        <w:t>λέει</w:t>
      </w:r>
      <w:r>
        <w:rPr>
          <w:rFonts w:cstheme="minorHAnsi"/>
          <w:sz w:val="28"/>
          <w:szCs w:val="28"/>
          <w:lang w:bidi="he-IL"/>
        </w:rPr>
        <w:t xml:space="preserve"> </w:t>
      </w:r>
      <w:r w:rsidR="0061780E">
        <w:rPr>
          <w:rFonts w:cstheme="minorHAnsi"/>
          <w:sz w:val="28"/>
          <w:szCs w:val="28"/>
          <w:lang w:bidi="he-IL"/>
        </w:rPr>
        <w:t>ουσιαστικά</w:t>
      </w:r>
      <w:r>
        <w:rPr>
          <w:rFonts w:cstheme="minorHAnsi"/>
          <w:sz w:val="28"/>
          <w:szCs w:val="28"/>
          <w:lang w:bidi="he-IL"/>
        </w:rPr>
        <w:t xml:space="preserve">; Το ότι </w:t>
      </w:r>
      <w:r w:rsidR="0061780E">
        <w:rPr>
          <w:rFonts w:cstheme="minorHAnsi"/>
          <w:sz w:val="28"/>
          <w:szCs w:val="28"/>
          <w:lang w:bidi="he-IL"/>
        </w:rPr>
        <w:t>επιθυμούν</w:t>
      </w:r>
      <w:r>
        <w:rPr>
          <w:rFonts w:cstheme="minorHAnsi"/>
          <w:sz w:val="28"/>
          <w:szCs w:val="28"/>
          <w:lang w:bidi="he-IL"/>
        </w:rPr>
        <w:t xml:space="preserve"> να τον </w:t>
      </w:r>
      <w:r w:rsidR="0061780E">
        <w:rPr>
          <w:rFonts w:cstheme="minorHAnsi"/>
          <w:sz w:val="28"/>
          <w:szCs w:val="28"/>
          <w:lang w:bidi="he-IL"/>
        </w:rPr>
        <w:t>σκοτώσουν</w:t>
      </w:r>
      <w:r>
        <w:rPr>
          <w:rFonts w:cstheme="minorHAnsi"/>
          <w:sz w:val="28"/>
          <w:szCs w:val="28"/>
          <w:lang w:bidi="he-IL"/>
        </w:rPr>
        <w:t xml:space="preserve"> τον </w:t>
      </w:r>
      <w:r w:rsidR="0061780E">
        <w:rPr>
          <w:rFonts w:cstheme="minorHAnsi"/>
          <w:sz w:val="28"/>
          <w:szCs w:val="28"/>
          <w:lang w:bidi="he-IL"/>
        </w:rPr>
        <w:t>Ιησού</w:t>
      </w:r>
      <w:r w:rsidR="00A9594E">
        <w:rPr>
          <w:rFonts w:cstheme="minorHAnsi"/>
          <w:sz w:val="28"/>
          <w:szCs w:val="28"/>
          <w:lang w:bidi="he-IL"/>
        </w:rPr>
        <w:t>,</w:t>
      </w:r>
      <w:r>
        <w:rPr>
          <w:rFonts w:cstheme="minorHAnsi"/>
          <w:sz w:val="28"/>
          <w:szCs w:val="28"/>
          <w:lang w:bidi="he-IL"/>
        </w:rPr>
        <w:t xml:space="preserve"> και όχι να τον </w:t>
      </w:r>
      <w:r w:rsidR="0061780E">
        <w:rPr>
          <w:rFonts w:cstheme="minorHAnsi"/>
          <w:sz w:val="28"/>
          <w:szCs w:val="28"/>
          <w:lang w:bidi="he-IL"/>
        </w:rPr>
        <w:t>δικάσουν</w:t>
      </w:r>
      <w:r w:rsidR="001E505C" w:rsidRPr="001E505C">
        <w:rPr>
          <w:rFonts w:cstheme="minorHAnsi"/>
          <w:sz w:val="28"/>
          <w:szCs w:val="28"/>
          <w:lang w:bidi="he-IL"/>
        </w:rPr>
        <w:t xml:space="preserve"> </w:t>
      </w:r>
      <w:r w:rsidR="001E505C">
        <w:rPr>
          <w:rFonts w:ascii="SBL Greek" w:hAnsi="SBL Greek" w:cs="SBL Greek"/>
          <w:lang w:bidi="he-IL"/>
        </w:rPr>
        <w:t xml:space="preserve">θανάτῳ ἀσχήμονι καταδικάσωμεν αὐτόν </w:t>
      </w:r>
      <w:r w:rsidR="001E505C" w:rsidRPr="001E505C">
        <w:rPr>
          <w:rFonts w:ascii="Arial" w:hAnsi="Arial" w:cs="Arial"/>
          <w:sz w:val="20"/>
          <w:szCs w:val="20"/>
          <w:lang w:bidi="he-IL"/>
        </w:rPr>
        <w:t xml:space="preserve"> (</w:t>
      </w:r>
      <w:r w:rsidR="001E505C">
        <w:rPr>
          <w:rFonts w:ascii="Arial" w:hAnsi="Arial" w:cs="Arial"/>
          <w:sz w:val="20"/>
          <w:szCs w:val="20"/>
          <w:lang w:val="en-US" w:bidi="he-IL"/>
        </w:rPr>
        <w:t>Wis </w:t>
      </w:r>
      <w:r w:rsidR="001E505C" w:rsidRPr="001E505C">
        <w:rPr>
          <w:rFonts w:ascii="Arial" w:hAnsi="Arial" w:cs="Arial"/>
          <w:sz w:val="20"/>
          <w:szCs w:val="20"/>
          <w:lang w:bidi="he-IL"/>
        </w:rPr>
        <w:t>2:20</w:t>
      </w:r>
      <w:r w:rsidR="001E505C">
        <w:rPr>
          <w:rFonts w:ascii="Arial" w:hAnsi="Arial" w:cs="Arial"/>
          <w:sz w:val="20"/>
          <w:szCs w:val="20"/>
          <w:lang w:val="en-US" w:bidi="he-IL"/>
        </w:rPr>
        <w:t> BGT</w:t>
      </w:r>
      <w:r w:rsidR="001E505C" w:rsidRPr="001E505C">
        <w:rPr>
          <w:rFonts w:ascii="Arial" w:hAnsi="Arial" w:cs="Arial"/>
          <w:sz w:val="20"/>
          <w:szCs w:val="20"/>
          <w:lang w:bidi="he-IL"/>
        </w:rPr>
        <w:t>)</w:t>
      </w:r>
      <w:r>
        <w:rPr>
          <w:rFonts w:cstheme="minorHAnsi"/>
          <w:sz w:val="28"/>
          <w:szCs w:val="28"/>
          <w:lang w:bidi="he-IL"/>
        </w:rPr>
        <w:t xml:space="preserve">. Και αυτό όχι ως </w:t>
      </w:r>
      <w:r w:rsidR="0061780E">
        <w:rPr>
          <w:rFonts w:cstheme="minorHAnsi"/>
          <w:sz w:val="28"/>
          <w:szCs w:val="28"/>
          <w:lang w:bidi="he-IL"/>
        </w:rPr>
        <w:t>αποτέλεσμα</w:t>
      </w:r>
      <w:r>
        <w:rPr>
          <w:rFonts w:cstheme="minorHAnsi"/>
          <w:sz w:val="28"/>
          <w:szCs w:val="28"/>
          <w:lang w:bidi="he-IL"/>
        </w:rPr>
        <w:t xml:space="preserve"> </w:t>
      </w:r>
      <w:r w:rsidR="0061780E">
        <w:rPr>
          <w:rFonts w:cstheme="minorHAnsi"/>
          <w:sz w:val="28"/>
          <w:szCs w:val="28"/>
          <w:lang w:bidi="he-IL"/>
        </w:rPr>
        <w:t>δίκαιης</w:t>
      </w:r>
      <w:r>
        <w:rPr>
          <w:rFonts w:cstheme="minorHAnsi"/>
          <w:sz w:val="28"/>
          <w:szCs w:val="28"/>
          <w:lang w:bidi="he-IL"/>
        </w:rPr>
        <w:t xml:space="preserve"> </w:t>
      </w:r>
      <w:r w:rsidR="0061780E">
        <w:rPr>
          <w:rFonts w:cstheme="minorHAnsi"/>
          <w:sz w:val="28"/>
          <w:szCs w:val="28"/>
          <w:lang w:bidi="he-IL"/>
        </w:rPr>
        <w:t>δίκης</w:t>
      </w:r>
      <w:r>
        <w:rPr>
          <w:rFonts w:cstheme="minorHAnsi"/>
          <w:sz w:val="28"/>
          <w:szCs w:val="28"/>
          <w:lang w:bidi="he-IL"/>
        </w:rPr>
        <w:t xml:space="preserve"> </w:t>
      </w:r>
      <w:r w:rsidR="0061780E">
        <w:rPr>
          <w:rFonts w:cstheme="minorHAnsi"/>
          <w:sz w:val="28"/>
          <w:szCs w:val="28"/>
          <w:lang w:bidi="he-IL"/>
        </w:rPr>
        <w:t>αλλά</w:t>
      </w:r>
      <w:r>
        <w:rPr>
          <w:rFonts w:cstheme="minorHAnsi"/>
          <w:sz w:val="28"/>
          <w:szCs w:val="28"/>
          <w:lang w:bidi="he-IL"/>
        </w:rPr>
        <w:t xml:space="preserve"> ως </w:t>
      </w:r>
      <w:r w:rsidR="0061780E">
        <w:rPr>
          <w:rFonts w:cstheme="minorHAnsi"/>
          <w:sz w:val="28"/>
          <w:szCs w:val="28"/>
          <w:lang w:bidi="he-IL"/>
        </w:rPr>
        <w:t>κατάληξή</w:t>
      </w:r>
      <w:r>
        <w:rPr>
          <w:rFonts w:cstheme="minorHAnsi"/>
          <w:sz w:val="28"/>
          <w:szCs w:val="28"/>
          <w:lang w:bidi="he-IL"/>
        </w:rPr>
        <w:t xml:space="preserve"> μιας </w:t>
      </w:r>
      <w:r w:rsidR="0061780E">
        <w:rPr>
          <w:rFonts w:cstheme="minorHAnsi"/>
          <w:sz w:val="28"/>
          <w:szCs w:val="28"/>
          <w:lang w:bidi="he-IL"/>
        </w:rPr>
        <w:t>προκατειλημμένης</w:t>
      </w:r>
      <w:r>
        <w:rPr>
          <w:rFonts w:cstheme="minorHAnsi"/>
          <w:sz w:val="28"/>
          <w:szCs w:val="28"/>
          <w:lang w:bidi="he-IL"/>
        </w:rPr>
        <w:t xml:space="preserve"> </w:t>
      </w:r>
      <w:r w:rsidR="0061780E">
        <w:rPr>
          <w:rFonts w:cstheme="minorHAnsi"/>
          <w:sz w:val="28"/>
          <w:szCs w:val="28"/>
          <w:lang w:bidi="he-IL"/>
        </w:rPr>
        <w:t>απόφασης</w:t>
      </w:r>
      <w:r>
        <w:rPr>
          <w:rFonts w:cstheme="minorHAnsi"/>
          <w:sz w:val="28"/>
          <w:szCs w:val="28"/>
          <w:lang w:bidi="he-IL"/>
        </w:rPr>
        <w:t xml:space="preserve">. Μιας </w:t>
      </w:r>
      <w:r w:rsidR="0061780E">
        <w:rPr>
          <w:rFonts w:cstheme="minorHAnsi"/>
          <w:sz w:val="28"/>
          <w:szCs w:val="28"/>
          <w:lang w:bidi="he-IL"/>
        </w:rPr>
        <w:t>απόφασης</w:t>
      </w:r>
      <w:r>
        <w:rPr>
          <w:rFonts w:cstheme="minorHAnsi"/>
          <w:sz w:val="28"/>
          <w:szCs w:val="28"/>
          <w:lang w:bidi="he-IL"/>
        </w:rPr>
        <w:t xml:space="preserve"> που </w:t>
      </w:r>
      <w:r w:rsidR="0061780E">
        <w:rPr>
          <w:rFonts w:cstheme="minorHAnsi"/>
          <w:sz w:val="28"/>
          <w:szCs w:val="28"/>
          <w:lang w:bidi="he-IL"/>
        </w:rPr>
        <w:t>πάρθηκε</w:t>
      </w:r>
      <w:r>
        <w:rPr>
          <w:rFonts w:cstheme="minorHAnsi"/>
          <w:sz w:val="28"/>
          <w:szCs w:val="28"/>
          <w:lang w:bidi="he-IL"/>
        </w:rPr>
        <w:t xml:space="preserve"> για να </w:t>
      </w:r>
      <w:r w:rsidR="0061780E">
        <w:rPr>
          <w:rFonts w:cstheme="minorHAnsi"/>
          <w:sz w:val="28"/>
          <w:szCs w:val="28"/>
          <w:lang w:bidi="he-IL"/>
        </w:rPr>
        <w:t>υπερασπίσουν</w:t>
      </w:r>
      <w:r>
        <w:rPr>
          <w:rFonts w:cstheme="minorHAnsi"/>
          <w:sz w:val="28"/>
          <w:szCs w:val="28"/>
          <w:lang w:bidi="he-IL"/>
        </w:rPr>
        <w:t xml:space="preserve"> τον </w:t>
      </w:r>
      <w:r w:rsidR="0061780E">
        <w:rPr>
          <w:rFonts w:cstheme="minorHAnsi"/>
          <w:sz w:val="28"/>
          <w:szCs w:val="28"/>
          <w:lang w:bidi="he-IL"/>
        </w:rPr>
        <w:t>Νόμο</w:t>
      </w:r>
      <w:r>
        <w:rPr>
          <w:rFonts w:cstheme="minorHAnsi"/>
          <w:sz w:val="28"/>
          <w:szCs w:val="28"/>
          <w:lang w:bidi="he-IL"/>
        </w:rPr>
        <w:t xml:space="preserve"> από τον καταργητ</w:t>
      </w:r>
      <w:r w:rsidR="00B9505A">
        <w:rPr>
          <w:rFonts w:cstheme="minorHAnsi"/>
          <w:sz w:val="28"/>
          <w:szCs w:val="28"/>
          <w:lang w:bidi="he-IL"/>
        </w:rPr>
        <w:t>ή</w:t>
      </w:r>
      <w:r>
        <w:rPr>
          <w:rFonts w:cstheme="minorHAnsi"/>
          <w:sz w:val="28"/>
          <w:szCs w:val="28"/>
          <w:lang w:bidi="he-IL"/>
        </w:rPr>
        <w:t xml:space="preserve"> του </w:t>
      </w:r>
      <w:r w:rsidR="00B9505A">
        <w:rPr>
          <w:rFonts w:cstheme="minorHAnsi"/>
          <w:sz w:val="28"/>
          <w:szCs w:val="28"/>
          <w:lang w:bidi="he-IL"/>
        </w:rPr>
        <w:t>Ιησού</w:t>
      </w:r>
      <w:r w:rsidR="00A9594E">
        <w:rPr>
          <w:rFonts w:cstheme="minorHAnsi"/>
          <w:sz w:val="28"/>
          <w:szCs w:val="28"/>
          <w:lang w:bidi="he-IL"/>
        </w:rPr>
        <w:t>,</w:t>
      </w:r>
      <w:r>
        <w:rPr>
          <w:rFonts w:cstheme="minorHAnsi"/>
          <w:sz w:val="28"/>
          <w:szCs w:val="28"/>
          <w:lang w:bidi="he-IL"/>
        </w:rPr>
        <w:t xml:space="preserve"> </w:t>
      </w:r>
      <w:r w:rsidR="00B9505A">
        <w:rPr>
          <w:rFonts w:cstheme="minorHAnsi"/>
          <w:sz w:val="28"/>
          <w:szCs w:val="28"/>
          <w:lang w:bidi="he-IL"/>
        </w:rPr>
        <w:t>όντας</w:t>
      </w:r>
      <w:r>
        <w:rPr>
          <w:rFonts w:cstheme="minorHAnsi"/>
          <w:sz w:val="28"/>
          <w:szCs w:val="28"/>
          <w:lang w:bidi="he-IL"/>
        </w:rPr>
        <w:t xml:space="preserve"> </w:t>
      </w:r>
      <w:r w:rsidR="00B9505A">
        <w:rPr>
          <w:rFonts w:cstheme="minorHAnsi"/>
          <w:sz w:val="28"/>
          <w:szCs w:val="28"/>
          <w:lang w:bidi="he-IL"/>
        </w:rPr>
        <w:t>παραβλέποντας</w:t>
      </w:r>
      <w:r>
        <w:rPr>
          <w:rFonts w:cstheme="minorHAnsi"/>
          <w:sz w:val="28"/>
          <w:szCs w:val="28"/>
          <w:lang w:bidi="he-IL"/>
        </w:rPr>
        <w:t xml:space="preserve"> το </w:t>
      </w:r>
      <w:r w:rsidR="00B9505A">
        <w:rPr>
          <w:rFonts w:cstheme="minorHAnsi"/>
          <w:sz w:val="28"/>
          <w:szCs w:val="28"/>
          <w:lang w:bidi="he-IL"/>
        </w:rPr>
        <w:t>Νόμο</w:t>
      </w:r>
      <w:r>
        <w:rPr>
          <w:rFonts w:cstheme="minorHAnsi"/>
          <w:sz w:val="28"/>
          <w:szCs w:val="28"/>
          <w:lang w:bidi="he-IL"/>
        </w:rPr>
        <w:t xml:space="preserve"> που τους </w:t>
      </w:r>
      <w:r w:rsidR="00B9505A">
        <w:rPr>
          <w:rFonts w:cstheme="minorHAnsi"/>
          <w:sz w:val="28"/>
          <w:szCs w:val="28"/>
          <w:lang w:bidi="he-IL"/>
        </w:rPr>
        <w:t>απαγόρευε</w:t>
      </w:r>
      <w:r>
        <w:rPr>
          <w:rFonts w:cstheme="minorHAnsi"/>
          <w:sz w:val="28"/>
          <w:szCs w:val="28"/>
          <w:lang w:bidi="he-IL"/>
        </w:rPr>
        <w:t xml:space="preserve"> τη </w:t>
      </w:r>
      <w:r w:rsidR="00B9505A">
        <w:rPr>
          <w:rFonts w:cstheme="minorHAnsi"/>
          <w:sz w:val="28"/>
          <w:szCs w:val="28"/>
          <w:lang w:bidi="he-IL"/>
        </w:rPr>
        <w:t>σταυρική</w:t>
      </w:r>
      <w:r>
        <w:rPr>
          <w:rFonts w:cstheme="minorHAnsi"/>
          <w:sz w:val="28"/>
          <w:szCs w:val="28"/>
          <w:lang w:bidi="he-IL"/>
        </w:rPr>
        <w:t xml:space="preserve"> </w:t>
      </w:r>
      <w:r w:rsidR="00B9505A">
        <w:rPr>
          <w:rFonts w:cstheme="minorHAnsi"/>
          <w:sz w:val="28"/>
          <w:szCs w:val="28"/>
          <w:lang w:bidi="he-IL"/>
        </w:rPr>
        <w:t>καταδίκη</w:t>
      </w:r>
      <w:r w:rsidR="001A0E2B">
        <w:rPr>
          <w:rFonts w:cstheme="minorHAnsi"/>
          <w:sz w:val="28"/>
          <w:szCs w:val="28"/>
          <w:lang w:bidi="he-IL"/>
        </w:rPr>
        <w:t>(Δευτ</w:t>
      </w:r>
      <w:r w:rsidR="009B6292">
        <w:rPr>
          <w:rFonts w:cstheme="minorHAnsi"/>
          <w:sz w:val="28"/>
          <w:szCs w:val="28"/>
          <w:lang w:bidi="he-IL"/>
        </w:rPr>
        <w:t>ερονόμιο</w:t>
      </w:r>
      <w:r w:rsidR="001A0E2B">
        <w:rPr>
          <w:rFonts w:cstheme="minorHAnsi"/>
          <w:sz w:val="28"/>
          <w:szCs w:val="28"/>
          <w:lang w:bidi="he-IL"/>
        </w:rPr>
        <w:t>2</w:t>
      </w:r>
      <w:r w:rsidR="001E505C" w:rsidRPr="001E505C">
        <w:rPr>
          <w:rFonts w:cstheme="minorHAnsi"/>
          <w:sz w:val="28"/>
          <w:szCs w:val="28"/>
          <w:lang w:bidi="he-IL"/>
        </w:rPr>
        <w:t>1</w:t>
      </w:r>
      <w:r w:rsidR="001A0E2B">
        <w:rPr>
          <w:rFonts w:cstheme="minorHAnsi"/>
          <w:sz w:val="28"/>
          <w:szCs w:val="28"/>
          <w:lang w:bidi="he-IL"/>
        </w:rPr>
        <w:t>:2</w:t>
      </w:r>
      <w:r w:rsidR="001E505C" w:rsidRPr="001E505C">
        <w:rPr>
          <w:rFonts w:cstheme="minorHAnsi"/>
          <w:sz w:val="28"/>
          <w:szCs w:val="28"/>
          <w:lang w:bidi="he-IL"/>
        </w:rPr>
        <w:t>3</w:t>
      </w:r>
      <w:r w:rsidR="001A0E2B">
        <w:rPr>
          <w:rFonts w:cstheme="minorHAnsi"/>
          <w:sz w:val="28"/>
          <w:szCs w:val="28"/>
          <w:lang w:bidi="he-IL"/>
        </w:rPr>
        <w:t xml:space="preserve">). </w:t>
      </w:r>
      <w:r w:rsidR="00B9505A">
        <w:rPr>
          <w:rFonts w:cstheme="minorHAnsi"/>
          <w:sz w:val="28"/>
          <w:szCs w:val="28"/>
          <w:lang w:bidi="he-IL"/>
        </w:rPr>
        <w:t>Διαπιστώνουμε</w:t>
      </w:r>
      <w:r w:rsidR="001A0E2B">
        <w:rPr>
          <w:rFonts w:cstheme="minorHAnsi"/>
          <w:sz w:val="28"/>
          <w:szCs w:val="28"/>
          <w:lang w:bidi="he-IL"/>
        </w:rPr>
        <w:t xml:space="preserve"> το </w:t>
      </w:r>
      <w:r w:rsidR="00B9505A">
        <w:rPr>
          <w:rFonts w:cstheme="minorHAnsi"/>
          <w:sz w:val="28"/>
          <w:szCs w:val="28"/>
          <w:lang w:bidi="he-IL"/>
        </w:rPr>
        <w:t>εξής</w:t>
      </w:r>
      <w:r w:rsidR="001A0E2B">
        <w:rPr>
          <w:rFonts w:cstheme="minorHAnsi"/>
          <w:sz w:val="28"/>
          <w:szCs w:val="28"/>
          <w:lang w:bidi="he-IL"/>
        </w:rPr>
        <w:t xml:space="preserve"> </w:t>
      </w:r>
      <w:r w:rsidR="00B9505A">
        <w:rPr>
          <w:rFonts w:cstheme="minorHAnsi"/>
          <w:sz w:val="28"/>
          <w:szCs w:val="28"/>
          <w:lang w:bidi="he-IL"/>
        </w:rPr>
        <w:t>παράδοξο</w:t>
      </w:r>
      <w:r w:rsidR="006202B7">
        <w:rPr>
          <w:rFonts w:cstheme="minorHAnsi"/>
          <w:sz w:val="28"/>
          <w:szCs w:val="28"/>
          <w:lang w:bidi="he-IL"/>
        </w:rPr>
        <w:t>:</w:t>
      </w:r>
      <w:r w:rsidR="001A0E2B">
        <w:rPr>
          <w:rFonts w:cstheme="minorHAnsi"/>
          <w:sz w:val="28"/>
          <w:szCs w:val="28"/>
          <w:lang w:bidi="he-IL"/>
        </w:rPr>
        <w:t xml:space="preserve"> οι </w:t>
      </w:r>
      <w:r w:rsidR="00B9505A">
        <w:rPr>
          <w:rFonts w:cstheme="minorHAnsi"/>
          <w:sz w:val="28"/>
          <w:szCs w:val="28"/>
          <w:lang w:bidi="he-IL"/>
        </w:rPr>
        <w:t>αρχιερείς</w:t>
      </w:r>
      <w:r w:rsidR="001A0E2B">
        <w:rPr>
          <w:rFonts w:cstheme="minorHAnsi"/>
          <w:sz w:val="28"/>
          <w:szCs w:val="28"/>
          <w:lang w:bidi="he-IL"/>
        </w:rPr>
        <w:t xml:space="preserve"> </w:t>
      </w:r>
      <w:r w:rsidR="00A9594E">
        <w:rPr>
          <w:rFonts w:cstheme="minorHAnsi"/>
          <w:sz w:val="28"/>
          <w:szCs w:val="28"/>
          <w:lang w:bidi="he-IL"/>
        </w:rPr>
        <w:t xml:space="preserve">και </w:t>
      </w:r>
      <w:r w:rsidR="001A0E2B">
        <w:rPr>
          <w:rFonts w:cstheme="minorHAnsi"/>
          <w:sz w:val="28"/>
          <w:szCs w:val="28"/>
          <w:lang w:bidi="he-IL"/>
        </w:rPr>
        <w:t xml:space="preserve">οι </w:t>
      </w:r>
      <w:r w:rsidR="00B9505A">
        <w:rPr>
          <w:rFonts w:cstheme="minorHAnsi"/>
          <w:sz w:val="28"/>
          <w:szCs w:val="28"/>
          <w:lang w:bidi="he-IL"/>
        </w:rPr>
        <w:t>νομοθέτες</w:t>
      </w:r>
      <w:r w:rsidR="001A0E2B">
        <w:rPr>
          <w:rFonts w:cstheme="minorHAnsi"/>
          <w:sz w:val="28"/>
          <w:szCs w:val="28"/>
          <w:lang w:bidi="he-IL"/>
        </w:rPr>
        <w:t xml:space="preserve"> του </w:t>
      </w:r>
      <w:r w:rsidR="00B9505A">
        <w:rPr>
          <w:rFonts w:cstheme="minorHAnsi"/>
          <w:sz w:val="28"/>
          <w:szCs w:val="28"/>
          <w:lang w:bidi="he-IL"/>
        </w:rPr>
        <w:t>Ισραήλ</w:t>
      </w:r>
      <w:r w:rsidR="001A0E2B">
        <w:rPr>
          <w:rFonts w:cstheme="minorHAnsi"/>
          <w:sz w:val="28"/>
          <w:szCs w:val="28"/>
          <w:lang w:bidi="he-IL"/>
        </w:rPr>
        <w:t xml:space="preserve"> </w:t>
      </w:r>
      <w:r w:rsidR="00B9505A">
        <w:rPr>
          <w:rFonts w:cstheme="minorHAnsi"/>
          <w:sz w:val="28"/>
          <w:szCs w:val="28"/>
          <w:lang w:bidi="he-IL"/>
        </w:rPr>
        <w:t>αποφασίζουν</w:t>
      </w:r>
      <w:r w:rsidR="001A0E2B">
        <w:rPr>
          <w:rFonts w:cstheme="minorHAnsi"/>
          <w:sz w:val="28"/>
          <w:szCs w:val="28"/>
          <w:lang w:bidi="he-IL"/>
        </w:rPr>
        <w:t xml:space="preserve"> με </w:t>
      </w:r>
      <w:r w:rsidR="00B9505A">
        <w:rPr>
          <w:rFonts w:cstheme="minorHAnsi"/>
          <w:sz w:val="28"/>
          <w:szCs w:val="28"/>
          <w:lang w:bidi="he-IL"/>
        </w:rPr>
        <w:t>βάση</w:t>
      </w:r>
      <w:r w:rsidR="001A0E2B">
        <w:rPr>
          <w:rFonts w:cstheme="minorHAnsi"/>
          <w:sz w:val="28"/>
          <w:szCs w:val="28"/>
          <w:lang w:bidi="he-IL"/>
        </w:rPr>
        <w:t xml:space="preserve"> το </w:t>
      </w:r>
      <w:r w:rsidR="00B9505A">
        <w:rPr>
          <w:rFonts w:cstheme="minorHAnsi"/>
          <w:sz w:val="28"/>
          <w:szCs w:val="28"/>
          <w:lang w:bidi="he-IL"/>
        </w:rPr>
        <w:t>νόμο</w:t>
      </w:r>
      <w:r w:rsidR="007F1D0B">
        <w:rPr>
          <w:rFonts w:cstheme="minorHAnsi"/>
          <w:sz w:val="28"/>
          <w:szCs w:val="28"/>
          <w:lang w:bidi="he-IL"/>
        </w:rPr>
        <w:t>,</w:t>
      </w:r>
      <w:r w:rsidR="001A0E2B">
        <w:rPr>
          <w:rFonts w:cstheme="minorHAnsi"/>
          <w:sz w:val="28"/>
          <w:szCs w:val="28"/>
          <w:lang w:bidi="he-IL"/>
        </w:rPr>
        <w:t xml:space="preserve"> για να </w:t>
      </w:r>
      <w:r w:rsidR="00B9505A">
        <w:rPr>
          <w:rFonts w:cstheme="minorHAnsi"/>
          <w:sz w:val="28"/>
          <w:szCs w:val="28"/>
          <w:lang w:bidi="he-IL"/>
        </w:rPr>
        <w:t>προστατεύσουν</w:t>
      </w:r>
      <w:r w:rsidR="001A0E2B">
        <w:rPr>
          <w:rFonts w:cstheme="minorHAnsi"/>
          <w:sz w:val="28"/>
          <w:szCs w:val="28"/>
          <w:lang w:bidi="he-IL"/>
        </w:rPr>
        <w:t xml:space="preserve"> το </w:t>
      </w:r>
      <w:r w:rsidR="00B9505A">
        <w:rPr>
          <w:rFonts w:cstheme="minorHAnsi"/>
          <w:sz w:val="28"/>
          <w:szCs w:val="28"/>
          <w:lang w:bidi="he-IL"/>
        </w:rPr>
        <w:t>νόμο</w:t>
      </w:r>
      <w:r w:rsidR="007F1D0B">
        <w:rPr>
          <w:rFonts w:cstheme="minorHAnsi"/>
          <w:sz w:val="28"/>
          <w:szCs w:val="28"/>
          <w:lang w:bidi="he-IL"/>
        </w:rPr>
        <w:t xml:space="preserve">, διαπράττοντας </w:t>
      </w:r>
      <w:r w:rsidR="001A0E2B">
        <w:rPr>
          <w:rFonts w:cstheme="minorHAnsi"/>
          <w:sz w:val="28"/>
          <w:szCs w:val="28"/>
          <w:lang w:bidi="he-IL"/>
        </w:rPr>
        <w:t xml:space="preserve"> τη </w:t>
      </w:r>
      <w:r w:rsidR="00B9505A">
        <w:rPr>
          <w:rFonts w:cstheme="minorHAnsi"/>
          <w:sz w:val="28"/>
          <w:szCs w:val="28"/>
          <w:lang w:bidi="he-IL"/>
        </w:rPr>
        <w:t>μεγαλύτερη</w:t>
      </w:r>
      <w:r w:rsidR="001A0E2B">
        <w:rPr>
          <w:rFonts w:cstheme="minorHAnsi"/>
          <w:sz w:val="28"/>
          <w:szCs w:val="28"/>
          <w:lang w:bidi="he-IL"/>
        </w:rPr>
        <w:t xml:space="preserve"> </w:t>
      </w:r>
      <w:r w:rsidR="00B9505A">
        <w:rPr>
          <w:rFonts w:cstheme="minorHAnsi"/>
          <w:sz w:val="28"/>
          <w:szCs w:val="28"/>
          <w:lang w:bidi="he-IL"/>
        </w:rPr>
        <w:t>παρανομία</w:t>
      </w:r>
      <w:r w:rsidR="001A0E2B">
        <w:rPr>
          <w:rFonts w:cstheme="minorHAnsi"/>
          <w:sz w:val="28"/>
          <w:szCs w:val="28"/>
          <w:lang w:bidi="he-IL"/>
        </w:rPr>
        <w:t>.</w:t>
      </w:r>
      <w:r w:rsidR="00B9505A">
        <w:rPr>
          <w:rFonts w:cstheme="minorHAnsi"/>
          <w:sz w:val="28"/>
          <w:szCs w:val="28"/>
          <w:lang w:bidi="he-IL"/>
        </w:rPr>
        <w:t xml:space="preserve"> Σ</w:t>
      </w:r>
      <w:r w:rsidR="001A0E2B">
        <w:rPr>
          <w:rFonts w:cstheme="minorHAnsi"/>
          <w:sz w:val="28"/>
          <w:szCs w:val="28"/>
          <w:lang w:bidi="he-IL"/>
        </w:rPr>
        <w:t xml:space="preserve">ε αυτό η </w:t>
      </w:r>
      <w:r w:rsidR="00B9505A">
        <w:rPr>
          <w:rFonts w:cstheme="minorHAnsi"/>
          <w:sz w:val="28"/>
          <w:szCs w:val="28"/>
          <w:lang w:bidi="he-IL"/>
        </w:rPr>
        <w:t>ιουδαϊκή</w:t>
      </w:r>
      <w:r w:rsidR="001A0E2B">
        <w:rPr>
          <w:rFonts w:cstheme="minorHAnsi"/>
          <w:sz w:val="28"/>
          <w:szCs w:val="28"/>
          <w:lang w:bidi="he-IL"/>
        </w:rPr>
        <w:t xml:space="preserve"> </w:t>
      </w:r>
      <w:r w:rsidR="00B9505A">
        <w:rPr>
          <w:rFonts w:cstheme="minorHAnsi"/>
          <w:sz w:val="28"/>
          <w:szCs w:val="28"/>
          <w:lang w:bidi="he-IL"/>
        </w:rPr>
        <w:t>ραβινική</w:t>
      </w:r>
      <w:r w:rsidR="001A0E2B">
        <w:rPr>
          <w:rFonts w:cstheme="minorHAnsi"/>
          <w:sz w:val="28"/>
          <w:szCs w:val="28"/>
          <w:lang w:bidi="he-IL"/>
        </w:rPr>
        <w:t xml:space="preserve"> </w:t>
      </w:r>
      <w:r w:rsidR="00B9505A">
        <w:rPr>
          <w:rFonts w:cstheme="minorHAnsi"/>
          <w:sz w:val="28"/>
          <w:szCs w:val="28"/>
          <w:lang w:bidi="he-IL"/>
        </w:rPr>
        <w:t>γραμματεία</w:t>
      </w:r>
      <w:r w:rsidR="001A0E2B">
        <w:rPr>
          <w:rFonts w:cstheme="minorHAnsi"/>
          <w:sz w:val="28"/>
          <w:szCs w:val="28"/>
          <w:lang w:bidi="he-IL"/>
        </w:rPr>
        <w:t xml:space="preserve"> δεν θα </w:t>
      </w:r>
      <w:r w:rsidR="00B9505A">
        <w:rPr>
          <w:rFonts w:cstheme="minorHAnsi"/>
          <w:sz w:val="28"/>
          <w:szCs w:val="28"/>
          <w:lang w:bidi="he-IL"/>
        </w:rPr>
        <w:t>μπορέσει</w:t>
      </w:r>
      <w:r w:rsidR="001A0E2B">
        <w:rPr>
          <w:rFonts w:cstheme="minorHAnsi"/>
          <w:sz w:val="28"/>
          <w:szCs w:val="28"/>
          <w:lang w:bidi="he-IL"/>
        </w:rPr>
        <w:t xml:space="preserve"> να </w:t>
      </w:r>
      <w:r w:rsidR="00B9505A">
        <w:rPr>
          <w:rFonts w:cstheme="minorHAnsi"/>
          <w:sz w:val="28"/>
          <w:szCs w:val="28"/>
          <w:lang w:bidi="he-IL"/>
        </w:rPr>
        <w:t>δώσει</w:t>
      </w:r>
      <w:r w:rsidR="001A0E2B">
        <w:rPr>
          <w:rFonts w:cstheme="minorHAnsi"/>
          <w:sz w:val="28"/>
          <w:szCs w:val="28"/>
          <w:lang w:bidi="he-IL"/>
        </w:rPr>
        <w:t xml:space="preserve"> </w:t>
      </w:r>
      <w:r w:rsidR="00B9505A">
        <w:rPr>
          <w:rFonts w:cstheme="minorHAnsi"/>
          <w:sz w:val="28"/>
          <w:szCs w:val="28"/>
          <w:lang w:bidi="he-IL"/>
        </w:rPr>
        <w:t>ποτέ</w:t>
      </w:r>
      <w:r w:rsidR="001A0E2B">
        <w:rPr>
          <w:rFonts w:cstheme="minorHAnsi"/>
          <w:sz w:val="28"/>
          <w:szCs w:val="28"/>
          <w:lang w:bidi="he-IL"/>
        </w:rPr>
        <w:t xml:space="preserve"> μια </w:t>
      </w:r>
      <w:r w:rsidR="00B9505A">
        <w:rPr>
          <w:rFonts w:cstheme="minorHAnsi"/>
          <w:sz w:val="28"/>
          <w:szCs w:val="28"/>
          <w:lang w:bidi="he-IL"/>
        </w:rPr>
        <w:t>τεκμηριωμένη</w:t>
      </w:r>
      <w:r w:rsidR="001A0E2B">
        <w:rPr>
          <w:rFonts w:cstheme="minorHAnsi"/>
          <w:sz w:val="28"/>
          <w:szCs w:val="28"/>
          <w:lang w:bidi="he-IL"/>
        </w:rPr>
        <w:t xml:space="preserve"> </w:t>
      </w:r>
      <w:r w:rsidR="00B9505A">
        <w:rPr>
          <w:rFonts w:cstheme="minorHAnsi"/>
          <w:sz w:val="28"/>
          <w:szCs w:val="28"/>
          <w:lang w:bidi="he-IL"/>
        </w:rPr>
        <w:t>απάντη</w:t>
      </w:r>
      <w:r w:rsidR="007F1D0B">
        <w:rPr>
          <w:rFonts w:cstheme="minorHAnsi"/>
          <w:sz w:val="28"/>
          <w:szCs w:val="28"/>
          <w:lang w:bidi="he-IL"/>
        </w:rPr>
        <w:t>σ</w:t>
      </w:r>
      <w:r w:rsidR="00B9505A">
        <w:rPr>
          <w:rFonts w:cstheme="minorHAnsi"/>
          <w:sz w:val="28"/>
          <w:szCs w:val="28"/>
          <w:lang w:bidi="he-IL"/>
        </w:rPr>
        <w:t>η</w:t>
      </w:r>
      <w:r w:rsidR="007F1D0B">
        <w:rPr>
          <w:rFonts w:cstheme="minorHAnsi"/>
          <w:sz w:val="28"/>
          <w:szCs w:val="28"/>
          <w:lang w:bidi="he-IL"/>
        </w:rPr>
        <w:t>,</w:t>
      </w:r>
      <w:r w:rsidR="001A0E2B">
        <w:rPr>
          <w:rFonts w:cstheme="minorHAnsi"/>
          <w:sz w:val="28"/>
          <w:szCs w:val="28"/>
          <w:lang w:bidi="he-IL"/>
        </w:rPr>
        <w:t xml:space="preserve"> που να </w:t>
      </w:r>
      <w:r w:rsidR="00B9505A">
        <w:rPr>
          <w:rFonts w:cstheme="minorHAnsi"/>
          <w:sz w:val="28"/>
          <w:szCs w:val="28"/>
          <w:lang w:bidi="he-IL"/>
        </w:rPr>
        <w:t>δικαιολογεί</w:t>
      </w:r>
      <w:r w:rsidR="001A0E2B">
        <w:rPr>
          <w:rFonts w:cstheme="minorHAnsi"/>
          <w:sz w:val="28"/>
          <w:szCs w:val="28"/>
          <w:lang w:bidi="he-IL"/>
        </w:rPr>
        <w:t xml:space="preserve"> αυτή τη </w:t>
      </w:r>
      <w:r w:rsidR="00B9505A">
        <w:rPr>
          <w:rFonts w:cstheme="minorHAnsi"/>
          <w:sz w:val="28"/>
          <w:szCs w:val="28"/>
          <w:lang w:bidi="he-IL"/>
        </w:rPr>
        <w:t>στάση</w:t>
      </w:r>
      <w:r w:rsidR="001A0E2B">
        <w:rPr>
          <w:rFonts w:cstheme="minorHAnsi"/>
          <w:sz w:val="28"/>
          <w:szCs w:val="28"/>
          <w:lang w:bidi="he-IL"/>
        </w:rPr>
        <w:t xml:space="preserve"> τ</w:t>
      </w:r>
      <w:r w:rsidR="000A0217">
        <w:rPr>
          <w:rFonts w:cstheme="minorHAnsi"/>
          <w:sz w:val="28"/>
          <w:szCs w:val="28"/>
          <w:lang w:bidi="he-IL"/>
        </w:rPr>
        <w:t>ου</w:t>
      </w:r>
      <w:r w:rsidR="001A0E2B">
        <w:rPr>
          <w:rFonts w:cstheme="minorHAnsi"/>
          <w:sz w:val="28"/>
          <w:szCs w:val="28"/>
          <w:lang w:bidi="he-IL"/>
        </w:rPr>
        <w:t xml:space="preserve">ς. </w:t>
      </w:r>
      <w:r w:rsidR="00B9505A">
        <w:rPr>
          <w:rFonts w:cstheme="minorHAnsi"/>
          <w:sz w:val="28"/>
          <w:szCs w:val="28"/>
          <w:lang w:bidi="he-IL"/>
        </w:rPr>
        <w:lastRenderedPageBreak/>
        <w:t>Επειδή</w:t>
      </w:r>
      <w:r w:rsidR="001A0E2B">
        <w:rPr>
          <w:rFonts w:cstheme="minorHAnsi"/>
          <w:sz w:val="28"/>
          <w:szCs w:val="28"/>
          <w:lang w:bidi="he-IL"/>
        </w:rPr>
        <w:t xml:space="preserve"> δεν </w:t>
      </w:r>
      <w:r w:rsidR="00B9505A">
        <w:rPr>
          <w:rFonts w:cstheme="minorHAnsi"/>
          <w:sz w:val="28"/>
          <w:szCs w:val="28"/>
          <w:lang w:bidi="he-IL"/>
        </w:rPr>
        <w:t>είχε</w:t>
      </w:r>
      <w:r w:rsidR="001A0E2B">
        <w:rPr>
          <w:rFonts w:cstheme="minorHAnsi"/>
          <w:sz w:val="28"/>
          <w:szCs w:val="28"/>
          <w:lang w:bidi="he-IL"/>
        </w:rPr>
        <w:t xml:space="preserve"> </w:t>
      </w:r>
      <w:r w:rsidR="00B9505A">
        <w:rPr>
          <w:rFonts w:cstheme="minorHAnsi"/>
          <w:sz w:val="28"/>
          <w:szCs w:val="28"/>
          <w:lang w:bidi="he-IL"/>
        </w:rPr>
        <w:t>επιχειρήματα</w:t>
      </w:r>
      <w:r w:rsidR="001A0E2B">
        <w:rPr>
          <w:rFonts w:cstheme="minorHAnsi"/>
          <w:sz w:val="28"/>
          <w:szCs w:val="28"/>
          <w:lang w:bidi="he-IL"/>
        </w:rPr>
        <w:t xml:space="preserve"> και </w:t>
      </w:r>
      <w:r w:rsidR="00B9505A">
        <w:rPr>
          <w:rFonts w:cstheme="minorHAnsi"/>
          <w:sz w:val="28"/>
          <w:szCs w:val="28"/>
          <w:lang w:bidi="he-IL"/>
        </w:rPr>
        <w:t>τεκμήρια</w:t>
      </w:r>
      <w:r w:rsidR="001A0E2B">
        <w:rPr>
          <w:rFonts w:cstheme="minorHAnsi"/>
          <w:sz w:val="28"/>
          <w:szCs w:val="28"/>
          <w:lang w:bidi="he-IL"/>
        </w:rPr>
        <w:t xml:space="preserve"> η </w:t>
      </w:r>
      <w:r w:rsidR="00B9505A">
        <w:rPr>
          <w:rFonts w:cstheme="minorHAnsi"/>
          <w:sz w:val="28"/>
          <w:szCs w:val="28"/>
          <w:lang w:bidi="he-IL"/>
        </w:rPr>
        <w:t>ραβινική</w:t>
      </w:r>
      <w:r w:rsidR="001A0E2B">
        <w:rPr>
          <w:rFonts w:cstheme="minorHAnsi"/>
          <w:sz w:val="28"/>
          <w:szCs w:val="28"/>
          <w:lang w:bidi="he-IL"/>
        </w:rPr>
        <w:t xml:space="preserve"> </w:t>
      </w:r>
      <w:r w:rsidR="00B9505A">
        <w:rPr>
          <w:rFonts w:cstheme="minorHAnsi"/>
          <w:sz w:val="28"/>
          <w:szCs w:val="28"/>
          <w:lang w:bidi="he-IL"/>
        </w:rPr>
        <w:t>γραμματεία</w:t>
      </w:r>
      <w:r w:rsidR="001A0E2B">
        <w:rPr>
          <w:rFonts w:cstheme="minorHAnsi"/>
          <w:sz w:val="28"/>
          <w:szCs w:val="28"/>
          <w:lang w:bidi="he-IL"/>
        </w:rPr>
        <w:t xml:space="preserve"> </w:t>
      </w:r>
      <w:r w:rsidR="00B9505A">
        <w:rPr>
          <w:rFonts w:cstheme="minorHAnsi"/>
          <w:sz w:val="28"/>
          <w:szCs w:val="28"/>
          <w:lang w:bidi="he-IL"/>
        </w:rPr>
        <w:t>κατέφυγε</w:t>
      </w:r>
      <w:r w:rsidR="001A0E2B">
        <w:rPr>
          <w:rFonts w:cstheme="minorHAnsi"/>
          <w:sz w:val="28"/>
          <w:szCs w:val="28"/>
          <w:lang w:bidi="he-IL"/>
        </w:rPr>
        <w:t xml:space="preserve"> σε </w:t>
      </w:r>
      <w:r w:rsidR="00B9505A">
        <w:rPr>
          <w:rFonts w:cstheme="minorHAnsi"/>
          <w:sz w:val="28"/>
          <w:szCs w:val="28"/>
          <w:lang w:bidi="he-IL"/>
        </w:rPr>
        <w:t>κατασκευασμένες</w:t>
      </w:r>
      <w:r w:rsidR="001A0E2B">
        <w:rPr>
          <w:rFonts w:cstheme="minorHAnsi"/>
          <w:sz w:val="28"/>
          <w:szCs w:val="28"/>
          <w:lang w:bidi="he-IL"/>
        </w:rPr>
        <w:t xml:space="preserve"> </w:t>
      </w:r>
      <w:r w:rsidR="00B9505A">
        <w:rPr>
          <w:rFonts w:cstheme="minorHAnsi"/>
          <w:sz w:val="28"/>
          <w:szCs w:val="28"/>
          <w:lang w:bidi="he-IL"/>
        </w:rPr>
        <w:t>ύβρεις</w:t>
      </w:r>
      <w:r w:rsidR="00926D82" w:rsidRPr="00A2247E">
        <w:rPr>
          <w:rStyle w:val="a7"/>
        </w:rPr>
        <w:footnoteReference w:id="479"/>
      </w:r>
      <w:r w:rsidR="001A0E2B">
        <w:rPr>
          <w:rFonts w:cstheme="minorHAnsi"/>
          <w:sz w:val="28"/>
          <w:szCs w:val="28"/>
          <w:lang w:bidi="he-IL"/>
        </w:rPr>
        <w:t xml:space="preserve"> κατά του </w:t>
      </w:r>
      <w:r w:rsidR="00B9505A">
        <w:rPr>
          <w:rFonts w:cstheme="minorHAnsi"/>
          <w:sz w:val="28"/>
          <w:szCs w:val="28"/>
          <w:lang w:bidi="he-IL"/>
        </w:rPr>
        <w:t>Ιησού</w:t>
      </w:r>
      <w:r w:rsidR="001A0E2B">
        <w:rPr>
          <w:rFonts w:cstheme="minorHAnsi"/>
          <w:sz w:val="28"/>
          <w:szCs w:val="28"/>
          <w:lang w:bidi="he-IL"/>
        </w:rPr>
        <w:t xml:space="preserve"> </w:t>
      </w:r>
      <w:r w:rsidR="00B9505A">
        <w:rPr>
          <w:rFonts w:cstheme="minorHAnsi"/>
          <w:sz w:val="28"/>
          <w:szCs w:val="28"/>
          <w:lang w:bidi="he-IL"/>
        </w:rPr>
        <w:t>ότι τάχα</w:t>
      </w:r>
      <w:r w:rsidR="001A0E2B">
        <w:rPr>
          <w:rFonts w:cstheme="minorHAnsi"/>
          <w:sz w:val="28"/>
          <w:szCs w:val="28"/>
          <w:lang w:bidi="he-IL"/>
        </w:rPr>
        <w:t xml:space="preserve"> </w:t>
      </w:r>
      <w:r w:rsidR="00B9505A">
        <w:rPr>
          <w:rFonts w:cstheme="minorHAnsi"/>
          <w:sz w:val="28"/>
          <w:szCs w:val="28"/>
          <w:lang w:bidi="he-IL"/>
        </w:rPr>
        <w:t>ήταν</w:t>
      </w:r>
      <w:r w:rsidR="001A0E2B">
        <w:rPr>
          <w:rFonts w:cstheme="minorHAnsi"/>
          <w:sz w:val="28"/>
          <w:szCs w:val="28"/>
          <w:lang w:bidi="he-IL"/>
        </w:rPr>
        <w:t xml:space="preserve"> γιος </w:t>
      </w:r>
      <w:r w:rsidR="00B9505A">
        <w:rPr>
          <w:rFonts w:cstheme="minorHAnsi"/>
          <w:sz w:val="28"/>
          <w:szCs w:val="28"/>
          <w:lang w:bidi="he-IL"/>
        </w:rPr>
        <w:t>πόρνης</w:t>
      </w:r>
      <w:r w:rsidR="001A0E2B">
        <w:rPr>
          <w:rFonts w:cstheme="minorHAnsi"/>
          <w:sz w:val="28"/>
          <w:szCs w:val="28"/>
          <w:lang w:bidi="he-IL"/>
        </w:rPr>
        <w:t xml:space="preserve"> και ενός </w:t>
      </w:r>
      <w:r w:rsidR="00B9505A">
        <w:rPr>
          <w:rFonts w:cstheme="minorHAnsi"/>
          <w:sz w:val="28"/>
          <w:szCs w:val="28"/>
          <w:lang w:bidi="he-IL"/>
        </w:rPr>
        <w:t>Ρωμαίου</w:t>
      </w:r>
      <w:r w:rsidR="001A0E2B">
        <w:rPr>
          <w:rFonts w:cstheme="minorHAnsi"/>
          <w:sz w:val="28"/>
          <w:szCs w:val="28"/>
          <w:lang w:bidi="he-IL"/>
        </w:rPr>
        <w:t xml:space="preserve"> </w:t>
      </w:r>
      <w:r w:rsidR="00B9505A">
        <w:rPr>
          <w:rFonts w:cstheme="minorHAnsi"/>
          <w:sz w:val="28"/>
          <w:szCs w:val="28"/>
          <w:lang w:bidi="he-IL"/>
        </w:rPr>
        <w:t>στρατιώτη</w:t>
      </w:r>
      <w:r w:rsidR="007F1D0B" w:rsidRPr="00A2247E">
        <w:rPr>
          <w:rStyle w:val="a7"/>
        </w:rPr>
        <w:footnoteReference w:id="480"/>
      </w:r>
      <w:r w:rsidR="001A0E2B">
        <w:rPr>
          <w:rFonts w:cstheme="minorHAnsi"/>
          <w:sz w:val="28"/>
          <w:szCs w:val="28"/>
          <w:lang w:bidi="he-IL"/>
        </w:rPr>
        <w:t xml:space="preserve"> </w:t>
      </w:r>
      <w:r w:rsidR="00B9505A">
        <w:rPr>
          <w:rFonts w:cstheme="minorHAnsi"/>
          <w:sz w:val="28"/>
          <w:szCs w:val="28"/>
          <w:lang w:bidi="he-IL"/>
        </w:rPr>
        <w:t>και άλλα</w:t>
      </w:r>
      <w:r w:rsidR="001A0E2B">
        <w:rPr>
          <w:rFonts w:cstheme="minorHAnsi"/>
          <w:sz w:val="28"/>
          <w:szCs w:val="28"/>
          <w:lang w:bidi="he-IL"/>
        </w:rPr>
        <w:t xml:space="preserve"> που είναι </w:t>
      </w:r>
      <w:r w:rsidR="00B9505A">
        <w:rPr>
          <w:rFonts w:cstheme="minorHAnsi"/>
          <w:sz w:val="28"/>
          <w:szCs w:val="28"/>
          <w:lang w:bidi="he-IL"/>
        </w:rPr>
        <w:t>ανάξια</w:t>
      </w:r>
      <w:r w:rsidR="001A0E2B">
        <w:rPr>
          <w:rFonts w:cstheme="minorHAnsi"/>
          <w:sz w:val="28"/>
          <w:szCs w:val="28"/>
          <w:lang w:bidi="he-IL"/>
        </w:rPr>
        <w:t xml:space="preserve"> </w:t>
      </w:r>
      <w:r w:rsidR="00B9505A">
        <w:rPr>
          <w:rFonts w:cstheme="minorHAnsi"/>
          <w:sz w:val="28"/>
          <w:szCs w:val="28"/>
          <w:lang w:bidi="he-IL"/>
        </w:rPr>
        <w:t>σχολιασμού</w:t>
      </w:r>
      <w:r w:rsidR="00504CE4">
        <w:rPr>
          <w:rFonts w:cstheme="minorHAnsi"/>
          <w:sz w:val="28"/>
          <w:szCs w:val="28"/>
          <w:lang w:bidi="he-IL"/>
        </w:rPr>
        <w:t>.</w:t>
      </w:r>
      <w:r w:rsidR="00DA3D1D">
        <w:rPr>
          <w:rStyle w:val="a7"/>
          <w:rFonts w:cstheme="minorHAnsi"/>
          <w:sz w:val="28"/>
          <w:szCs w:val="28"/>
          <w:lang w:bidi="he-IL"/>
        </w:rPr>
        <w:footnoteReference w:id="481"/>
      </w:r>
      <w:r w:rsidR="00504CE4">
        <w:rPr>
          <w:rFonts w:cstheme="minorHAnsi"/>
          <w:sz w:val="28"/>
          <w:szCs w:val="28"/>
          <w:lang w:bidi="he-IL"/>
        </w:rPr>
        <w:t xml:space="preserve"> </w:t>
      </w:r>
      <w:r w:rsidR="00B9505A">
        <w:rPr>
          <w:rFonts w:cstheme="minorHAnsi"/>
          <w:sz w:val="28"/>
          <w:szCs w:val="28"/>
          <w:lang w:bidi="he-IL"/>
        </w:rPr>
        <w:t>Αντιλαμβάνονται</w:t>
      </w:r>
      <w:r w:rsidR="00201B03">
        <w:rPr>
          <w:rFonts w:cstheme="minorHAnsi"/>
          <w:sz w:val="28"/>
          <w:szCs w:val="28"/>
          <w:lang w:bidi="he-IL"/>
        </w:rPr>
        <w:t xml:space="preserve"> ότι ο </w:t>
      </w:r>
      <w:r w:rsidR="00B9505A">
        <w:rPr>
          <w:rFonts w:cstheme="minorHAnsi"/>
          <w:sz w:val="28"/>
          <w:szCs w:val="28"/>
          <w:lang w:bidi="he-IL"/>
        </w:rPr>
        <w:t>Ιησούς</w:t>
      </w:r>
      <w:r w:rsidR="00201B03">
        <w:rPr>
          <w:rFonts w:cstheme="minorHAnsi"/>
          <w:sz w:val="28"/>
          <w:szCs w:val="28"/>
          <w:lang w:bidi="he-IL"/>
        </w:rPr>
        <w:t xml:space="preserve"> </w:t>
      </w:r>
      <w:r w:rsidR="00B9505A">
        <w:rPr>
          <w:rFonts w:cstheme="minorHAnsi"/>
          <w:sz w:val="28"/>
          <w:szCs w:val="28"/>
          <w:lang w:bidi="he-IL"/>
        </w:rPr>
        <w:t>ήταν</w:t>
      </w:r>
      <w:r w:rsidR="00201B03">
        <w:rPr>
          <w:rFonts w:cstheme="minorHAnsi"/>
          <w:sz w:val="28"/>
          <w:szCs w:val="28"/>
          <w:lang w:bidi="he-IL"/>
        </w:rPr>
        <w:t xml:space="preserve"> η </w:t>
      </w:r>
      <w:r w:rsidR="00B9505A">
        <w:rPr>
          <w:rFonts w:cstheme="minorHAnsi"/>
          <w:sz w:val="28"/>
          <w:szCs w:val="28"/>
          <w:lang w:bidi="he-IL"/>
        </w:rPr>
        <w:t>ολοκλήρωση</w:t>
      </w:r>
      <w:r w:rsidR="00201B03">
        <w:rPr>
          <w:rFonts w:cstheme="minorHAnsi"/>
          <w:sz w:val="28"/>
          <w:szCs w:val="28"/>
          <w:lang w:bidi="he-IL"/>
        </w:rPr>
        <w:t xml:space="preserve"> της ακεντά και αυτό τους </w:t>
      </w:r>
      <w:r w:rsidR="00B9505A">
        <w:rPr>
          <w:rFonts w:cstheme="minorHAnsi"/>
          <w:sz w:val="28"/>
          <w:szCs w:val="28"/>
          <w:lang w:bidi="he-IL"/>
        </w:rPr>
        <w:t>σκανδαλίζει</w:t>
      </w:r>
      <w:r w:rsidR="007F1D0B" w:rsidRPr="007F1D0B">
        <w:rPr>
          <w:rFonts w:cstheme="minorHAnsi"/>
          <w:sz w:val="28"/>
          <w:szCs w:val="28"/>
          <w:lang w:bidi="he-IL"/>
        </w:rPr>
        <w:t>,</w:t>
      </w:r>
      <w:r w:rsidR="00201B03">
        <w:rPr>
          <w:rFonts w:cstheme="minorHAnsi"/>
          <w:sz w:val="28"/>
          <w:szCs w:val="28"/>
          <w:lang w:bidi="he-IL"/>
        </w:rPr>
        <w:t xml:space="preserve"> τους </w:t>
      </w:r>
      <w:r w:rsidR="00B9505A">
        <w:rPr>
          <w:rFonts w:cstheme="minorHAnsi"/>
          <w:sz w:val="28"/>
          <w:szCs w:val="28"/>
          <w:lang w:bidi="he-IL"/>
        </w:rPr>
        <w:t>φορτίζει</w:t>
      </w:r>
      <w:r w:rsidR="00201B03">
        <w:rPr>
          <w:rFonts w:cstheme="minorHAnsi"/>
          <w:sz w:val="28"/>
          <w:szCs w:val="28"/>
          <w:lang w:bidi="he-IL"/>
        </w:rPr>
        <w:t xml:space="preserve"> και </w:t>
      </w:r>
      <w:r w:rsidR="00B9505A">
        <w:rPr>
          <w:rFonts w:cstheme="minorHAnsi"/>
          <w:sz w:val="28"/>
          <w:szCs w:val="28"/>
          <w:lang w:bidi="he-IL"/>
        </w:rPr>
        <w:t>παρασυρόμενοι</w:t>
      </w:r>
      <w:r w:rsidR="00201B03">
        <w:rPr>
          <w:rFonts w:cstheme="minorHAnsi"/>
          <w:sz w:val="28"/>
          <w:szCs w:val="28"/>
          <w:lang w:bidi="he-IL"/>
        </w:rPr>
        <w:t xml:space="preserve"> από τον </w:t>
      </w:r>
      <w:r w:rsidR="00B9505A">
        <w:rPr>
          <w:rFonts w:cstheme="minorHAnsi"/>
          <w:sz w:val="28"/>
          <w:szCs w:val="28"/>
          <w:lang w:bidi="he-IL"/>
        </w:rPr>
        <w:t>τυφλό</w:t>
      </w:r>
      <w:r w:rsidR="00201B03">
        <w:rPr>
          <w:rFonts w:cstheme="minorHAnsi"/>
          <w:sz w:val="28"/>
          <w:szCs w:val="28"/>
          <w:lang w:bidi="he-IL"/>
        </w:rPr>
        <w:t xml:space="preserve"> τους </w:t>
      </w:r>
      <w:r w:rsidR="00B9505A">
        <w:rPr>
          <w:rFonts w:cstheme="minorHAnsi"/>
          <w:sz w:val="28"/>
          <w:szCs w:val="28"/>
          <w:lang w:bidi="he-IL"/>
        </w:rPr>
        <w:t>εγωισμό</w:t>
      </w:r>
      <w:r w:rsidR="00201B03">
        <w:rPr>
          <w:rFonts w:cstheme="minorHAnsi"/>
          <w:sz w:val="28"/>
          <w:szCs w:val="28"/>
          <w:lang w:bidi="he-IL"/>
        </w:rPr>
        <w:t xml:space="preserve"> </w:t>
      </w:r>
      <w:r w:rsidR="00B9505A">
        <w:rPr>
          <w:rFonts w:cstheme="minorHAnsi"/>
          <w:sz w:val="28"/>
          <w:szCs w:val="28"/>
          <w:lang w:bidi="he-IL"/>
        </w:rPr>
        <w:t>απέναντι</w:t>
      </w:r>
      <w:r w:rsidR="00201B03">
        <w:rPr>
          <w:rFonts w:cstheme="minorHAnsi"/>
          <w:sz w:val="28"/>
          <w:szCs w:val="28"/>
          <w:lang w:bidi="he-IL"/>
        </w:rPr>
        <w:t xml:space="preserve"> στο </w:t>
      </w:r>
      <w:r w:rsidR="00B9505A">
        <w:rPr>
          <w:rFonts w:cstheme="minorHAnsi"/>
          <w:sz w:val="28"/>
          <w:szCs w:val="28"/>
          <w:lang w:bidi="he-IL"/>
        </w:rPr>
        <w:t>Θεό</w:t>
      </w:r>
      <w:r w:rsidR="00201B03">
        <w:rPr>
          <w:rFonts w:cstheme="minorHAnsi"/>
          <w:sz w:val="28"/>
          <w:szCs w:val="28"/>
          <w:lang w:bidi="he-IL"/>
        </w:rPr>
        <w:t xml:space="preserve"> </w:t>
      </w:r>
      <w:r w:rsidR="00B9505A">
        <w:rPr>
          <w:rFonts w:cstheme="minorHAnsi"/>
          <w:sz w:val="28"/>
          <w:szCs w:val="28"/>
          <w:lang w:bidi="he-IL"/>
        </w:rPr>
        <w:t>δεν μπορούν</w:t>
      </w:r>
      <w:r w:rsidR="00201B03">
        <w:rPr>
          <w:rFonts w:cstheme="minorHAnsi"/>
          <w:sz w:val="28"/>
          <w:szCs w:val="28"/>
          <w:lang w:bidi="he-IL"/>
        </w:rPr>
        <w:t xml:space="preserve"> να το </w:t>
      </w:r>
      <w:r w:rsidR="00B9505A">
        <w:rPr>
          <w:rFonts w:cstheme="minorHAnsi"/>
          <w:sz w:val="28"/>
          <w:szCs w:val="28"/>
          <w:lang w:bidi="he-IL"/>
        </w:rPr>
        <w:t>παραδεχθούν</w:t>
      </w:r>
      <w:r w:rsidR="00201B03">
        <w:rPr>
          <w:rFonts w:cstheme="minorHAnsi"/>
          <w:sz w:val="28"/>
          <w:szCs w:val="28"/>
          <w:lang w:bidi="he-IL"/>
        </w:rPr>
        <w:t xml:space="preserve">. </w:t>
      </w:r>
      <w:r w:rsidR="00B9505A">
        <w:rPr>
          <w:rFonts w:cstheme="minorHAnsi"/>
          <w:sz w:val="28"/>
          <w:szCs w:val="28"/>
          <w:lang w:bidi="he-IL"/>
        </w:rPr>
        <w:t>Θεολογικά</w:t>
      </w:r>
      <w:r w:rsidR="00201B03">
        <w:rPr>
          <w:rFonts w:cstheme="minorHAnsi"/>
          <w:sz w:val="28"/>
          <w:szCs w:val="28"/>
          <w:lang w:bidi="he-IL"/>
        </w:rPr>
        <w:t xml:space="preserve"> ως </w:t>
      </w:r>
      <w:r w:rsidR="00B9505A">
        <w:rPr>
          <w:rFonts w:cstheme="minorHAnsi"/>
          <w:sz w:val="28"/>
          <w:szCs w:val="28"/>
          <w:lang w:bidi="he-IL"/>
        </w:rPr>
        <w:t>αρχιερείς</w:t>
      </w:r>
      <w:r w:rsidR="00201B03">
        <w:rPr>
          <w:rFonts w:cstheme="minorHAnsi"/>
          <w:sz w:val="28"/>
          <w:szCs w:val="28"/>
          <w:lang w:bidi="he-IL"/>
        </w:rPr>
        <w:t xml:space="preserve">  </w:t>
      </w:r>
      <w:r w:rsidR="00B9505A">
        <w:rPr>
          <w:rFonts w:cstheme="minorHAnsi"/>
          <w:sz w:val="28"/>
          <w:szCs w:val="28"/>
          <w:lang w:bidi="he-IL"/>
        </w:rPr>
        <w:t>βίωναν</w:t>
      </w:r>
      <w:r w:rsidR="00201B03">
        <w:rPr>
          <w:rFonts w:cstheme="minorHAnsi"/>
          <w:sz w:val="28"/>
          <w:szCs w:val="28"/>
          <w:lang w:bidi="he-IL"/>
        </w:rPr>
        <w:t xml:space="preserve"> ενσ</w:t>
      </w:r>
      <w:r w:rsidR="00B9505A">
        <w:rPr>
          <w:rFonts w:cstheme="minorHAnsi"/>
          <w:sz w:val="28"/>
          <w:szCs w:val="28"/>
          <w:lang w:bidi="he-IL"/>
        </w:rPr>
        <w:t>ά</w:t>
      </w:r>
      <w:r w:rsidR="00201B03">
        <w:rPr>
          <w:rFonts w:cstheme="minorHAnsi"/>
          <w:sz w:val="28"/>
          <w:szCs w:val="28"/>
          <w:lang w:bidi="he-IL"/>
        </w:rPr>
        <w:t>ρκως την ολοκλ</w:t>
      </w:r>
      <w:r w:rsidR="007F1D0B">
        <w:rPr>
          <w:rFonts w:cstheme="minorHAnsi"/>
          <w:sz w:val="28"/>
          <w:szCs w:val="28"/>
          <w:lang w:bidi="he-IL"/>
        </w:rPr>
        <w:t>ή</w:t>
      </w:r>
      <w:r w:rsidR="00201B03">
        <w:rPr>
          <w:rFonts w:cstheme="minorHAnsi"/>
          <w:sz w:val="28"/>
          <w:szCs w:val="28"/>
          <w:lang w:bidi="he-IL"/>
        </w:rPr>
        <w:t xml:space="preserve">ρωση της ακεντά </w:t>
      </w:r>
      <w:r w:rsidR="00B9505A">
        <w:rPr>
          <w:rFonts w:cstheme="minorHAnsi"/>
          <w:sz w:val="28"/>
          <w:szCs w:val="28"/>
          <w:lang w:bidi="he-IL"/>
        </w:rPr>
        <w:t>αλλά</w:t>
      </w:r>
      <w:r w:rsidR="00201B03">
        <w:rPr>
          <w:rFonts w:cstheme="minorHAnsi"/>
          <w:sz w:val="28"/>
          <w:szCs w:val="28"/>
          <w:lang w:bidi="he-IL"/>
        </w:rPr>
        <w:t xml:space="preserve"> </w:t>
      </w:r>
      <w:r w:rsidR="00B9505A">
        <w:rPr>
          <w:rFonts w:cstheme="minorHAnsi"/>
          <w:sz w:val="28"/>
          <w:szCs w:val="28"/>
          <w:lang w:bidi="he-IL"/>
        </w:rPr>
        <w:t>λίγοι</w:t>
      </w:r>
      <w:r w:rsidR="00201B03">
        <w:rPr>
          <w:rFonts w:cstheme="minorHAnsi"/>
          <w:sz w:val="28"/>
          <w:szCs w:val="28"/>
          <w:lang w:bidi="he-IL"/>
        </w:rPr>
        <w:t xml:space="preserve"> (</w:t>
      </w:r>
      <w:r w:rsidR="00B9505A">
        <w:rPr>
          <w:rFonts w:cstheme="minorHAnsi"/>
          <w:sz w:val="28"/>
          <w:szCs w:val="28"/>
          <w:lang w:bidi="he-IL"/>
        </w:rPr>
        <w:t>Νικόδημος</w:t>
      </w:r>
      <w:r w:rsidR="007A329E">
        <w:rPr>
          <w:rFonts w:cstheme="minorHAnsi"/>
          <w:sz w:val="28"/>
          <w:szCs w:val="28"/>
          <w:lang w:bidi="he-IL"/>
        </w:rPr>
        <w:t>,</w:t>
      </w:r>
      <w:r w:rsidR="00201B03">
        <w:rPr>
          <w:rFonts w:cstheme="minorHAnsi"/>
          <w:sz w:val="28"/>
          <w:szCs w:val="28"/>
          <w:lang w:bidi="he-IL"/>
        </w:rPr>
        <w:t xml:space="preserve"> </w:t>
      </w:r>
      <w:r w:rsidR="00B9505A">
        <w:rPr>
          <w:rFonts w:cstheme="minorHAnsi"/>
          <w:sz w:val="28"/>
          <w:szCs w:val="28"/>
          <w:lang w:bidi="he-IL"/>
        </w:rPr>
        <w:t>Ιωσήφ</w:t>
      </w:r>
      <w:r w:rsidR="00201B03">
        <w:rPr>
          <w:rFonts w:cstheme="minorHAnsi"/>
          <w:sz w:val="28"/>
          <w:szCs w:val="28"/>
          <w:lang w:bidi="he-IL"/>
        </w:rPr>
        <w:t xml:space="preserve"> από Αριμαθέα</w:t>
      </w:r>
      <w:r w:rsidR="00E9430D">
        <w:rPr>
          <w:rFonts w:cstheme="minorHAnsi"/>
          <w:sz w:val="28"/>
          <w:szCs w:val="28"/>
          <w:lang w:bidi="he-IL"/>
        </w:rPr>
        <w:t xml:space="preserve"> </w:t>
      </w:r>
      <w:r w:rsidR="00660D93">
        <w:rPr>
          <w:rFonts w:ascii="SBL Greek" w:hAnsi="SBL Greek" w:cs="SBL Greek"/>
          <w:lang w:bidi="he-IL"/>
        </w:rPr>
        <w:t xml:space="preserve">Ιωσὴφ [ὁ] ἀπὸ Ἁριμαθαίας, ὢν μαθητὴς τοῦ Ἰησοῦ κεκρυμμένος </w:t>
      </w:r>
      <w:r w:rsidR="00660D93" w:rsidRPr="00660D93">
        <w:rPr>
          <w:rFonts w:ascii="Arial" w:hAnsi="Arial" w:cs="Arial"/>
          <w:sz w:val="20"/>
          <w:szCs w:val="20"/>
          <w:lang w:bidi="he-IL"/>
        </w:rPr>
        <w:t xml:space="preserve"> (</w:t>
      </w:r>
      <w:r w:rsidR="001822A3">
        <w:rPr>
          <w:rFonts w:ascii="Arial" w:hAnsi="Arial" w:cs="Arial"/>
          <w:sz w:val="20"/>
          <w:szCs w:val="20"/>
          <w:lang w:val="en-US" w:bidi="he-IL"/>
        </w:rPr>
        <w:t>I</w:t>
      </w:r>
      <w:r w:rsidR="001822A3">
        <w:rPr>
          <w:rFonts w:ascii="Arial" w:hAnsi="Arial" w:cs="Arial"/>
          <w:sz w:val="20"/>
          <w:szCs w:val="20"/>
          <w:lang w:bidi="he-IL"/>
        </w:rPr>
        <w:t>ω</w:t>
      </w:r>
      <w:r w:rsidR="00660D93">
        <w:rPr>
          <w:rFonts w:ascii="Arial" w:hAnsi="Arial" w:cs="Arial"/>
          <w:sz w:val="20"/>
          <w:szCs w:val="20"/>
          <w:lang w:val="en-US" w:bidi="he-IL"/>
        </w:rPr>
        <w:t> </w:t>
      </w:r>
      <w:r w:rsidR="00660D93" w:rsidRPr="00660D93">
        <w:rPr>
          <w:rFonts w:ascii="Arial" w:hAnsi="Arial" w:cs="Arial"/>
          <w:sz w:val="20"/>
          <w:szCs w:val="20"/>
          <w:lang w:bidi="he-IL"/>
        </w:rPr>
        <w:t>19:38)</w:t>
      </w:r>
      <w:r w:rsidR="00660D93" w:rsidRPr="00660D93">
        <w:rPr>
          <w:rFonts w:ascii="SBL Greek" w:hAnsi="SBL Greek" w:cs="SBL Greek"/>
          <w:lang w:bidi="he-IL"/>
        </w:rPr>
        <w:t xml:space="preserve"> </w:t>
      </w:r>
      <w:r w:rsidR="00660D93">
        <w:rPr>
          <w:rFonts w:ascii="SBL Greek" w:hAnsi="SBL Greek" w:cs="SBL Greek"/>
          <w:lang w:bidi="he-IL"/>
        </w:rPr>
        <w:t>ἦλθεν δὲ καὶ Νικόδημος, ὁ ἐλθὼν πρὸς αὐτὸν νυκτὸς τὸ πρῶτον,</w:t>
      </w:r>
      <w:r w:rsidR="00660D93" w:rsidRPr="00660D93">
        <w:rPr>
          <w:rFonts w:ascii="Arial" w:hAnsi="Arial" w:cs="Arial"/>
          <w:sz w:val="20"/>
          <w:szCs w:val="20"/>
          <w:lang w:bidi="he-IL"/>
        </w:rPr>
        <w:t xml:space="preserve"> (</w:t>
      </w:r>
      <w:r w:rsidR="001822A3">
        <w:rPr>
          <w:rFonts w:ascii="Arial" w:hAnsi="Arial" w:cs="Arial"/>
          <w:sz w:val="20"/>
          <w:szCs w:val="20"/>
          <w:lang w:bidi="he-IL"/>
        </w:rPr>
        <w:t>Ιω</w:t>
      </w:r>
      <w:r w:rsidR="00660D93" w:rsidRPr="00660D93">
        <w:rPr>
          <w:rFonts w:ascii="Arial" w:hAnsi="Arial" w:cs="Arial"/>
          <w:sz w:val="20"/>
          <w:szCs w:val="20"/>
          <w:lang w:bidi="he-IL"/>
        </w:rPr>
        <w:t>19:39)</w:t>
      </w:r>
      <w:r w:rsidR="007A329E">
        <w:rPr>
          <w:rFonts w:cstheme="minorHAnsi"/>
          <w:sz w:val="28"/>
          <w:szCs w:val="28"/>
          <w:lang w:bidi="he-IL"/>
        </w:rPr>
        <w:t>,</w:t>
      </w:r>
      <w:r w:rsidR="00201B03">
        <w:rPr>
          <w:rFonts w:cstheme="minorHAnsi"/>
          <w:sz w:val="28"/>
          <w:szCs w:val="28"/>
          <w:lang w:bidi="he-IL"/>
        </w:rPr>
        <w:t xml:space="preserve"> </w:t>
      </w:r>
      <w:r w:rsidR="00B9505A">
        <w:rPr>
          <w:rFonts w:cstheme="minorHAnsi"/>
          <w:sz w:val="28"/>
          <w:szCs w:val="28"/>
          <w:lang w:bidi="he-IL"/>
        </w:rPr>
        <w:t>Παύλος</w:t>
      </w:r>
      <w:r w:rsidR="007A329E">
        <w:rPr>
          <w:rFonts w:cstheme="minorHAnsi"/>
          <w:sz w:val="28"/>
          <w:szCs w:val="28"/>
          <w:lang w:bidi="he-IL"/>
        </w:rPr>
        <w:t>,</w:t>
      </w:r>
      <w:r w:rsidR="00201B03">
        <w:rPr>
          <w:rFonts w:cstheme="minorHAnsi"/>
          <w:sz w:val="28"/>
          <w:szCs w:val="28"/>
          <w:lang w:bidi="he-IL"/>
        </w:rPr>
        <w:t xml:space="preserve"> </w:t>
      </w:r>
      <w:r w:rsidR="00B9505A">
        <w:rPr>
          <w:rFonts w:cstheme="minorHAnsi"/>
          <w:sz w:val="28"/>
          <w:szCs w:val="28"/>
          <w:lang w:bidi="he-IL"/>
        </w:rPr>
        <w:t>πιθανόν</w:t>
      </w:r>
      <w:r w:rsidR="00201B03">
        <w:rPr>
          <w:rFonts w:cstheme="minorHAnsi"/>
          <w:sz w:val="28"/>
          <w:szCs w:val="28"/>
          <w:lang w:bidi="he-IL"/>
        </w:rPr>
        <w:t xml:space="preserve"> και ο Γαμαλιήλ</w:t>
      </w:r>
      <w:r w:rsidR="00660D93">
        <w:rPr>
          <w:rFonts w:cstheme="minorHAnsi"/>
          <w:sz w:val="28"/>
          <w:szCs w:val="28"/>
          <w:lang w:bidi="he-IL"/>
        </w:rPr>
        <w:t>{Πρ.5:22-40}</w:t>
      </w:r>
      <w:r w:rsidR="00201B03">
        <w:rPr>
          <w:rFonts w:cstheme="minorHAnsi"/>
          <w:sz w:val="28"/>
          <w:szCs w:val="28"/>
          <w:lang w:bidi="he-IL"/>
        </w:rPr>
        <w:t xml:space="preserve">) </w:t>
      </w:r>
      <w:r w:rsidR="00B9505A">
        <w:rPr>
          <w:rFonts w:cstheme="minorHAnsi"/>
          <w:sz w:val="28"/>
          <w:szCs w:val="28"/>
          <w:lang w:bidi="he-IL"/>
        </w:rPr>
        <w:t>είχαν</w:t>
      </w:r>
      <w:r w:rsidR="00201B03">
        <w:rPr>
          <w:rFonts w:cstheme="minorHAnsi"/>
          <w:sz w:val="28"/>
          <w:szCs w:val="28"/>
          <w:lang w:bidi="he-IL"/>
        </w:rPr>
        <w:t xml:space="preserve"> την </w:t>
      </w:r>
      <w:r w:rsidR="00B9505A">
        <w:rPr>
          <w:rFonts w:cstheme="minorHAnsi"/>
          <w:sz w:val="28"/>
          <w:szCs w:val="28"/>
          <w:lang w:bidi="he-IL"/>
        </w:rPr>
        <w:t>εσωτερική</w:t>
      </w:r>
      <w:r w:rsidR="00201B03">
        <w:rPr>
          <w:rFonts w:cstheme="minorHAnsi"/>
          <w:sz w:val="28"/>
          <w:szCs w:val="28"/>
          <w:lang w:bidi="he-IL"/>
        </w:rPr>
        <w:t xml:space="preserve"> </w:t>
      </w:r>
      <w:r w:rsidR="00B9505A">
        <w:rPr>
          <w:rFonts w:cstheme="minorHAnsi"/>
          <w:sz w:val="28"/>
          <w:szCs w:val="28"/>
          <w:lang w:bidi="he-IL"/>
        </w:rPr>
        <w:t>καθαρότητα</w:t>
      </w:r>
      <w:r w:rsidR="00201B03">
        <w:rPr>
          <w:rFonts w:cstheme="minorHAnsi"/>
          <w:sz w:val="28"/>
          <w:szCs w:val="28"/>
          <w:lang w:bidi="he-IL"/>
        </w:rPr>
        <w:t xml:space="preserve"> για να τη </w:t>
      </w:r>
      <w:r w:rsidR="00B9505A">
        <w:rPr>
          <w:rFonts w:cstheme="minorHAnsi"/>
          <w:sz w:val="28"/>
          <w:szCs w:val="28"/>
          <w:lang w:bidi="he-IL"/>
        </w:rPr>
        <w:t>βιώσουν</w:t>
      </w:r>
      <w:r w:rsidR="00FF4551">
        <w:rPr>
          <w:rFonts w:cstheme="minorHAnsi"/>
          <w:sz w:val="28"/>
          <w:szCs w:val="28"/>
          <w:lang w:bidi="he-IL"/>
        </w:rPr>
        <w:t>.</w:t>
      </w:r>
      <w:r w:rsidR="00E875D1" w:rsidRPr="00E875D1">
        <w:rPr>
          <w:rFonts w:cstheme="minorHAnsi"/>
          <w:sz w:val="28"/>
          <w:szCs w:val="28"/>
          <w:lang w:bidi="he-IL"/>
        </w:rPr>
        <w:t xml:space="preserve"> </w:t>
      </w:r>
      <w:r w:rsidR="00B9505A">
        <w:rPr>
          <w:rFonts w:cstheme="minorHAnsi"/>
          <w:sz w:val="28"/>
          <w:szCs w:val="28"/>
          <w:lang w:bidi="he-IL"/>
        </w:rPr>
        <w:t>Αυτοί</w:t>
      </w:r>
      <w:r w:rsidR="00E875D1">
        <w:rPr>
          <w:rFonts w:cstheme="minorHAnsi"/>
          <w:sz w:val="28"/>
          <w:szCs w:val="28"/>
          <w:lang w:bidi="he-IL"/>
        </w:rPr>
        <w:t xml:space="preserve"> </w:t>
      </w:r>
      <w:r w:rsidR="00B9505A">
        <w:rPr>
          <w:rFonts w:cstheme="minorHAnsi"/>
          <w:sz w:val="28"/>
          <w:szCs w:val="28"/>
          <w:lang w:bidi="he-IL"/>
        </w:rPr>
        <w:t>τυφλοί</w:t>
      </w:r>
      <w:r w:rsidR="00E875D1">
        <w:rPr>
          <w:rFonts w:cstheme="minorHAnsi"/>
          <w:sz w:val="28"/>
          <w:szCs w:val="28"/>
          <w:lang w:bidi="he-IL"/>
        </w:rPr>
        <w:t xml:space="preserve"> και </w:t>
      </w:r>
      <w:r w:rsidR="00B9505A">
        <w:rPr>
          <w:rFonts w:cstheme="minorHAnsi"/>
          <w:sz w:val="28"/>
          <w:szCs w:val="28"/>
          <w:lang w:bidi="he-IL"/>
        </w:rPr>
        <w:t>πωρωμένοι</w:t>
      </w:r>
      <w:r w:rsidR="00E875D1">
        <w:rPr>
          <w:rFonts w:cstheme="minorHAnsi"/>
          <w:sz w:val="28"/>
          <w:szCs w:val="28"/>
          <w:lang w:bidi="he-IL"/>
        </w:rPr>
        <w:t xml:space="preserve"> στην </w:t>
      </w:r>
      <w:r w:rsidR="00B9505A">
        <w:rPr>
          <w:rFonts w:cstheme="minorHAnsi"/>
          <w:sz w:val="28"/>
          <w:szCs w:val="28"/>
          <w:lang w:bidi="he-IL"/>
        </w:rPr>
        <w:t>καρδιά</w:t>
      </w:r>
      <w:r w:rsidR="00E875D1">
        <w:rPr>
          <w:rFonts w:cstheme="minorHAnsi"/>
          <w:sz w:val="28"/>
          <w:szCs w:val="28"/>
          <w:lang w:bidi="he-IL"/>
        </w:rPr>
        <w:t xml:space="preserve"> </w:t>
      </w:r>
      <w:r w:rsidR="00B9505A">
        <w:rPr>
          <w:rFonts w:cstheme="minorHAnsi"/>
          <w:sz w:val="28"/>
          <w:szCs w:val="28"/>
          <w:lang w:bidi="he-IL"/>
        </w:rPr>
        <w:t>παρέμειναν</w:t>
      </w:r>
      <w:r w:rsidR="00E875D1">
        <w:rPr>
          <w:rFonts w:cstheme="minorHAnsi"/>
          <w:sz w:val="28"/>
          <w:szCs w:val="28"/>
          <w:lang w:bidi="he-IL"/>
        </w:rPr>
        <w:t xml:space="preserve"> στην </w:t>
      </w:r>
      <w:r w:rsidR="00B9505A">
        <w:rPr>
          <w:rFonts w:cstheme="minorHAnsi"/>
          <w:sz w:val="28"/>
          <w:szCs w:val="28"/>
          <w:lang w:bidi="he-IL"/>
        </w:rPr>
        <w:t>αρχα</w:t>
      </w:r>
      <w:r w:rsidR="000A0217">
        <w:rPr>
          <w:rFonts w:cstheme="minorHAnsi"/>
          <w:sz w:val="28"/>
          <w:szCs w:val="28"/>
          <w:lang w:bidi="he-IL"/>
        </w:rPr>
        <w:t>ία</w:t>
      </w:r>
      <w:r w:rsidR="00E875D1">
        <w:rPr>
          <w:rFonts w:cstheme="minorHAnsi"/>
          <w:sz w:val="28"/>
          <w:szCs w:val="28"/>
          <w:lang w:bidi="he-IL"/>
        </w:rPr>
        <w:t xml:space="preserve"> και </w:t>
      </w:r>
      <w:r w:rsidR="00B9505A">
        <w:rPr>
          <w:rFonts w:cstheme="minorHAnsi"/>
          <w:sz w:val="28"/>
          <w:szCs w:val="28"/>
          <w:lang w:bidi="he-IL"/>
        </w:rPr>
        <w:t>συμβολική</w:t>
      </w:r>
      <w:r w:rsidR="00E875D1">
        <w:rPr>
          <w:rFonts w:cstheme="minorHAnsi"/>
          <w:sz w:val="28"/>
          <w:szCs w:val="28"/>
          <w:lang w:bidi="he-IL"/>
        </w:rPr>
        <w:t xml:space="preserve"> ακεντά του </w:t>
      </w:r>
      <w:r w:rsidR="00B9505A">
        <w:rPr>
          <w:rFonts w:cstheme="minorHAnsi"/>
          <w:sz w:val="28"/>
          <w:szCs w:val="28"/>
          <w:lang w:bidi="he-IL"/>
        </w:rPr>
        <w:t>Αβραάμ</w:t>
      </w:r>
      <w:r w:rsidR="00E875D1">
        <w:rPr>
          <w:rFonts w:cstheme="minorHAnsi"/>
          <w:sz w:val="28"/>
          <w:szCs w:val="28"/>
          <w:lang w:bidi="he-IL"/>
        </w:rPr>
        <w:t>.</w:t>
      </w:r>
      <w:r w:rsidR="008A1EB9">
        <w:rPr>
          <w:rStyle w:val="a7"/>
          <w:rFonts w:cstheme="minorHAnsi"/>
          <w:sz w:val="28"/>
          <w:szCs w:val="28"/>
          <w:lang w:bidi="he-IL"/>
        </w:rPr>
        <w:footnoteReference w:id="482"/>
      </w:r>
      <w:r w:rsidR="00E875D1">
        <w:rPr>
          <w:rFonts w:cstheme="minorHAnsi"/>
          <w:sz w:val="28"/>
          <w:szCs w:val="28"/>
          <w:lang w:bidi="he-IL"/>
        </w:rPr>
        <w:t xml:space="preserve"> </w:t>
      </w:r>
    </w:p>
    <w:p w14:paraId="07942DD7" w14:textId="59C1758D" w:rsidR="00242952" w:rsidRDefault="00C07D17" w:rsidP="007F2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Το ότι </w:t>
      </w:r>
      <w:r w:rsidR="006A72D8">
        <w:rPr>
          <w:rFonts w:cstheme="minorHAnsi"/>
          <w:sz w:val="28"/>
          <w:szCs w:val="28"/>
          <w:lang w:bidi="he-IL"/>
        </w:rPr>
        <w:t>αυθαίρετα</w:t>
      </w:r>
      <w:r>
        <w:rPr>
          <w:rFonts w:cstheme="minorHAnsi"/>
          <w:sz w:val="28"/>
          <w:szCs w:val="28"/>
          <w:lang w:bidi="he-IL"/>
        </w:rPr>
        <w:t xml:space="preserve"> </w:t>
      </w:r>
      <w:r w:rsidR="006A72D8">
        <w:rPr>
          <w:rFonts w:cstheme="minorHAnsi"/>
          <w:sz w:val="28"/>
          <w:szCs w:val="28"/>
          <w:lang w:bidi="he-IL"/>
        </w:rPr>
        <w:t>παραποίησαν</w:t>
      </w:r>
      <w:r>
        <w:rPr>
          <w:rFonts w:cstheme="minorHAnsi"/>
          <w:sz w:val="28"/>
          <w:szCs w:val="28"/>
          <w:lang w:bidi="he-IL"/>
        </w:rPr>
        <w:t xml:space="preserve"> οι </w:t>
      </w:r>
      <w:r w:rsidR="006A72D8">
        <w:rPr>
          <w:rFonts w:cstheme="minorHAnsi"/>
          <w:sz w:val="28"/>
          <w:szCs w:val="28"/>
          <w:lang w:bidi="he-IL"/>
        </w:rPr>
        <w:t>ιουδαίοι</w:t>
      </w:r>
      <w:r>
        <w:rPr>
          <w:rFonts w:cstheme="minorHAnsi"/>
          <w:sz w:val="28"/>
          <w:szCs w:val="28"/>
          <w:lang w:bidi="he-IL"/>
        </w:rPr>
        <w:t xml:space="preserve"> το </w:t>
      </w:r>
      <w:r w:rsidR="006A72D8">
        <w:rPr>
          <w:rFonts w:cstheme="minorHAnsi"/>
          <w:sz w:val="28"/>
          <w:szCs w:val="28"/>
          <w:lang w:bidi="he-IL"/>
        </w:rPr>
        <w:t>θεολογικό</w:t>
      </w:r>
      <w:r>
        <w:rPr>
          <w:rFonts w:cstheme="minorHAnsi"/>
          <w:sz w:val="28"/>
          <w:szCs w:val="28"/>
          <w:lang w:bidi="he-IL"/>
        </w:rPr>
        <w:t xml:space="preserve"> </w:t>
      </w:r>
      <w:r w:rsidR="006A72D8">
        <w:rPr>
          <w:rFonts w:cstheme="minorHAnsi"/>
          <w:sz w:val="28"/>
          <w:szCs w:val="28"/>
          <w:lang w:bidi="he-IL"/>
        </w:rPr>
        <w:t>χαρακτήρα</w:t>
      </w:r>
      <w:r>
        <w:rPr>
          <w:rFonts w:cstheme="minorHAnsi"/>
          <w:sz w:val="28"/>
          <w:szCs w:val="28"/>
          <w:lang w:bidi="he-IL"/>
        </w:rPr>
        <w:t xml:space="preserve"> του </w:t>
      </w:r>
      <w:r w:rsidR="006A72D8">
        <w:rPr>
          <w:rFonts w:cstheme="minorHAnsi"/>
          <w:sz w:val="28"/>
          <w:szCs w:val="28"/>
          <w:lang w:bidi="he-IL"/>
        </w:rPr>
        <w:t>Ισραήλ</w:t>
      </w:r>
      <w:r>
        <w:rPr>
          <w:rFonts w:cstheme="minorHAnsi"/>
          <w:sz w:val="28"/>
          <w:szCs w:val="28"/>
          <w:lang w:bidi="he-IL"/>
        </w:rPr>
        <w:t xml:space="preserve"> και της </w:t>
      </w:r>
      <w:r w:rsidR="006A72D8">
        <w:rPr>
          <w:rFonts w:cstheme="minorHAnsi"/>
          <w:sz w:val="28"/>
          <w:szCs w:val="28"/>
          <w:lang w:bidi="he-IL"/>
        </w:rPr>
        <w:t>αποστολής</w:t>
      </w:r>
      <w:r>
        <w:rPr>
          <w:rFonts w:cstheme="minorHAnsi"/>
          <w:sz w:val="28"/>
          <w:szCs w:val="28"/>
          <w:lang w:bidi="he-IL"/>
        </w:rPr>
        <w:t xml:space="preserve"> του </w:t>
      </w:r>
      <w:r w:rsidR="006A72D8">
        <w:rPr>
          <w:rFonts w:cstheme="minorHAnsi"/>
          <w:sz w:val="28"/>
          <w:szCs w:val="28"/>
          <w:lang w:bidi="he-IL"/>
        </w:rPr>
        <w:t>Μεσσία</w:t>
      </w:r>
      <w:r>
        <w:rPr>
          <w:rFonts w:cstheme="minorHAnsi"/>
          <w:sz w:val="28"/>
          <w:szCs w:val="28"/>
          <w:lang w:bidi="he-IL"/>
        </w:rPr>
        <w:t xml:space="preserve"> σε </w:t>
      </w:r>
      <w:r w:rsidR="006A72D8">
        <w:rPr>
          <w:rFonts w:cstheme="minorHAnsi"/>
          <w:sz w:val="28"/>
          <w:szCs w:val="28"/>
          <w:lang w:bidi="he-IL"/>
        </w:rPr>
        <w:t>εθνικό</w:t>
      </w:r>
      <w:r>
        <w:rPr>
          <w:rFonts w:cstheme="minorHAnsi"/>
          <w:sz w:val="28"/>
          <w:szCs w:val="28"/>
          <w:lang w:bidi="he-IL"/>
        </w:rPr>
        <w:t xml:space="preserve"> </w:t>
      </w:r>
      <w:r w:rsidR="006A72D8">
        <w:rPr>
          <w:rFonts w:cstheme="minorHAnsi"/>
          <w:sz w:val="28"/>
          <w:szCs w:val="28"/>
          <w:lang w:bidi="he-IL"/>
        </w:rPr>
        <w:t>θέμα</w:t>
      </w:r>
      <w:r w:rsidR="00914AF4" w:rsidRPr="00914AF4">
        <w:rPr>
          <w:rFonts w:cstheme="minorHAnsi"/>
          <w:sz w:val="28"/>
          <w:szCs w:val="28"/>
          <w:lang w:bidi="he-IL"/>
        </w:rPr>
        <w:t>,</w:t>
      </w:r>
      <w:r>
        <w:rPr>
          <w:rFonts w:cstheme="minorHAnsi"/>
          <w:sz w:val="28"/>
          <w:szCs w:val="28"/>
          <w:lang w:bidi="he-IL"/>
        </w:rPr>
        <w:t xml:space="preserve"> </w:t>
      </w:r>
      <w:r w:rsidR="006A72D8">
        <w:rPr>
          <w:rFonts w:cstheme="minorHAnsi"/>
          <w:sz w:val="28"/>
          <w:szCs w:val="28"/>
          <w:lang w:bidi="he-IL"/>
        </w:rPr>
        <w:t>καθιστώντας</w:t>
      </w:r>
      <w:r>
        <w:rPr>
          <w:rFonts w:cstheme="minorHAnsi"/>
          <w:sz w:val="28"/>
          <w:szCs w:val="28"/>
          <w:lang w:bidi="he-IL"/>
        </w:rPr>
        <w:t xml:space="preserve"> το </w:t>
      </w:r>
      <w:r w:rsidR="006A72D8">
        <w:rPr>
          <w:rFonts w:cstheme="minorHAnsi"/>
          <w:sz w:val="28"/>
          <w:szCs w:val="28"/>
          <w:lang w:bidi="he-IL"/>
        </w:rPr>
        <w:t>Θεό</w:t>
      </w:r>
      <w:r>
        <w:rPr>
          <w:rFonts w:cstheme="minorHAnsi"/>
          <w:sz w:val="28"/>
          <w:szCs w:val="28"/>
          <w:lang w:bidi="he-IL"/>
        </w:rPr>
        <w:t xml:space="preserve"> από </w:t>
      </w:r>
      <w:r w:rsidR="006A72D8">
        <w:rPr>
          <w:rFonts w:cstheme="minorHAnsi"/>
          <w:sz w:val="28"/>
          <w:szCs w:val="28"/>
          <w:lang w:bidi="he-IL"/>
        </w:rPr>
        <w:t>πανανθρώπινο</w:t>
      </w:r>
      <w:r>
        <w:rPr>
          <w:rFonts w:cstheme="minorHAnsi"/>
          <w:sz w:val="28"/>
          <w:szCs w:val="28"/>
          <w:lang w:bidi="he-IL"/>
        </w:rPr>
        <w:t xml:space="preserve"> σε </w:t>
      </w:r>
      <w:r w:rsidR="006A72D8">
        <w:rPr>
          <w:rFonts w:cstheme="minorHAnsi"/>
          <w:sz w:val="28"/>
          <w:szCs w:val="28"/>
          <w:lang w:bidi="he-IL"/>
        </w:rPr>
        <w:t>εθνικό</w:t>
      </w:r>
      <w:r>
        <w:rPr>
          <w:rFonts w:cstheme="minorHAnsi"/>
          <w:sz w:val="28"/>
          <w:szCs w:val="28"/>
          <w:lang w:bidi="he-IL"/>
        </w:rPr>
        <w:t xml:space="preserve"> </w:t>
      </w:r>
      <w:r w:rsidR="006A72D8">
        <w:rPr>
          <w:rFonts w:cstheme="minorHAnsi"/>
          <w:sz w:val="28"/>
          <w:szCs w:val="28"/>
          <w:lang w:bidi="he-IL"/>
        </w:rPr>
        <w:t>κτήμα</w:t>
      </w:r>
      <w:r w:rsidR="001C5B90">
        <w:rPr>
          <w:rFonts w:cstheme="minorHAnsi"/>
          <w:sz w:val="28"/>
          <w:szCs w:val="28"/>
          <w:lang w:bidi="he-IL"/>
        </w:rPr>
        <w:t>,</w:t>
      </w:r>
      <w:r>
        <w:rPr>
          <w:rFonts w:cstheme="minorHAnsi"/>
          <w:sz w:val="28"/>
          <w:szCs w:val="28"/>
          <w:lang w:bidi="he-IL"/>
        </w:rPr>
        <w:t xml:space="preserve"> </w:t>
      </w:r>
      <w:r w:rsidR="006A72D8">
        <w:rPr>
          <w:rFonts w:cstheme="minorHAnsi"/>
          <w:sz w:val="28"/>
          <w:szCs w:val="28"/>
          <w:lang w:bidi="he-IL"/>
        </w:rPr>
        <w:t>υπηρέτη</w:t>
      </w:r>
      <w:r>
        <w:rPr>
          <w:rFonts w:cstheme="minorHAnsi"/>
          <w:sz w:val="28"/>
          <w:szCs w:val="28"/>
          <w:lang w:bidi="he-IL"/>
        </w:rPr>
        <w:t xml:space="preserve"> του </w:t>
      </w:r>
      <w:r w:rsidR="006A72D8">
        <w:rPr>
          <w:rFonts w:cstheme="minorHAnsi"/>
          <w:sz w:val="28"/>
          <w:szCs w:val="28"/>
          <w:lang w:bidi="he-IL"/>
        </w:rPr>
        <w:t>εθνικού</w:t>
      </w:r>
      <w:r>
        <w:rPr>
          <w:rFonts w:cstheme="minorHAnsi"/>
          <w:sz w:val="28"/>
          <w:szCs w:val="28"/>
          <w:lang w:bidi="he-IL"/>
        </w:rPr>
        <w:t xml:space="preserve"> </w:t>
      </w:r>
      <w:r w:rsidR="006A72D8">
        <w:rPr>
          <w:rFonts w:cstheme="minorHAnsi"/>
          <w:sz w:val="28"/>
          <w:szCs w:val="28"/>
          <w:lang w:bidi="he-IL"/>
        </w:rPr>
        <w:t>Ισραήλ</w:t>
      </w:r>
      <w:r w:rsidR="00914AF4" w:rsidRPr="00914AF4">
        <w:rPr>
          <w:rFonts w:cstheme="minorHAnsi"/>
          <w:sz w:val="28"/>
          <w:szCs w:val="28"/>
          <w:lang w:bidi="he-IL"/>
        </w:rPr>
        <w:t>,</w:t>
      </w:r>
      <w:r>
        <w:rPr>
          <w:rFonts w:cstheme="minorHAnsi"/>
          <w:sz w:val="28"/>
          <w:szCs w:val="28"/>
          <w:lang w:bidi="he-IL"/>
        </w:rPr>
        <w:t xml:space="preserve"> αυτό τους </w:t>
      </w:r>
      <w:r w:rsidR="006A72D8">
        <w:rPr>
          <w:rFonts w:cstheme="minorHAnsi"/>
          <w:sz w:val="28"/>
          <w:szCs w:val="28"/>
          <w:lang w:bidi="he-IL"/>
        </w:rPr>
        <w:t>κατέστησε</w:t>
      </w:r>
      <w:r>
        <w:rPr>
          <w:rFonts w:cstheme="minorHAnsi"/>
          <w:sz w:val="28"/>
          <w:szCs w:val="28"/>
          <w:lang w:bidi="he-IL"/>
        </w:rPr>
        <w:t xml:space="preserve"> </w:t>
      </w:r>
      <w:r w:rsidR="006A72D8">
        <w:rPr>
          <w:rFonts w:cstheme="minorHAnsi"/>
          <w:sz w:val="28"/>
          <w:szCs w:val="28"/>
          <w:lang w:bidi="he-IL"/>
        </w:rPr>
        <w:t>αρχιερείς</w:t>
      </w:r>
      <w:r>
        <w:rPr>
          <w:rFonts w:cstheme="minorHAnsi"/>
          <w:sz w:val="28"/>
          <w:szCs w:val="28"/>
          <w:lang w:bidi="he-IL"/>
        </w:rPr>
        <w:t xml:space="preserve"> </w:t>
      </w:r>
      <w:r w:rsidR="006A72D8">
        <w:rPr>
          <w:rFonts w:cstheme="minorHAnsi"/>
          <w:sz w:val="28"/>
          <w:szCs w:val="28"/>
          <w:lang w:bidi="he-IL"/>
        </w:rPr>
        <w:t>θεομάχους.</w:t>
      </w:r>
      <w:r>
        <w:rPr>
          <w:rFonts w:cstheme="minorHAnsi"/>
          <w:sz w:val="28"/>
          <w:szCs w:val="28"/>
          <w:lang w:bidi="he-IL"/>
        </w:rPr>
        <w:t xml:space="preserve"> </w:t>
      </w:r>
      <w:r w:rsidR="006A72D8">
        <w:rPr>
          <w:rFonts w:cstheme="minorHAnsi"/>
          <w:sz w:val="28"/>
          <w:szCs w:val="28"/>
          <w:lang w:bidi="he-IL"/>
        </w:rPr>
        <w:t>Γ</w:t>
      </w:r>
      <w:r>
        <w:rPr>
          <w:rFonts w:cstheme="minorHAnsi"/>
          <w:sz w:val="28"/>
          <w:szCs w:val="28"/>
          <w:lang w:bidi="he-IL"/>
        </w:rPr>
        <w:t xml:space="preserve">ια αυτό δεν </w:t>
      </w:r>
      <w:r w:rsidR="006A72D8">
        <w:rPr>
          <w:rFonts w:cstheme="minorHAnsi"/>
          <w:sz w:val="28"/>
          <w:szCs w:val="28"/>
          <w:lang w:bidi="he-IL"/>
        </w:rPr>
        <w:t>εισάκουσαν</w:t>
      </w:r>
      <w:r>
        <w:rPr>
          <w:rFonts w:cstheme="minorHAnsi"/>
          <w:sz w:val="28"/>
          <w:szCs w:val="28"/>
          <w:lang w:bidi="he-IL"/>
        </w:rPr>
        <w:t xml:space="preserve"> την </w:t>
      </w:r>
      <w:r w:rsidR="006A72D8">
        <w:rPr>
          <w:rFonts w:cstheme="minorHAnsi"/>
          <w:sz w:val="28"/>
          <w:szCs w:val="28"/>
          <w:lang w:bidi="he-IL"/>
        </w:rPr>
        <w:t>προσπάθεια</w:t>
      </w:r>
      <w:r>
        <w:rPr>
          <w:rFonts w:cstheme="minorHAnsi"/>
          <w:sz w:val="28"/>
          <w:szCs w:val="28"/>
          <w:lang w:bidi="he-IL"/>
        </w:rPr>
        <w:t xml:space="preserve"> του </w:t>
      </w:r>
      <w:r w:rsidR="006A72D8">
        <w:rPr>
          <w:rFonts w:cstheme="minorHAnsi"/>
          <w:sz w:val="28"/>
          <w:szCs w:val="28"/>
          <w:lang w:bidi="he-IL"/>
        </w:rPr>
        <w:t>Ιησού</w:t>
      </w:r>
      <w:r>
        <w:rPr>
          <w:rFonts w:cstheme="minorHAnsi"/>
          <w:sz w:val="28"/>
          <w:szCs w:val="28"/>
          <w:lang w:bidi="he-IL"/>
        </w:rPr>
        <w:t xml:space="preserve"> ως </w:t>
      </w:r>
      <w:r w:rsidR="006A72D8">
        <w:rPr>
          <w:rFonts w:cstheme="minorHAnsi"/>
          <w:sz w:val="28"/>
          <w:szCs w:val="28"/>
          <w:lang w:bidi="he-IL"/>
        </w:rPr>
        <w:t>Δημιουργικού</w:t>
      </w:r>
      <w:r>
        <w:rPr>
          <w:rFonts w:cstheme="minorHAnsi"/>
          <w:sz w:val="28"/>
          <w:szCs w:val="28"/>
          <w:lang w:bidi="he-IL"/>
        </w:rPr>
        <w:t xml:space="preserve"> Λ</w:t>
      </w:r>
      <w:r w:rsidR="00742F22">
        <w:rPr>
          <w:rFonts w:cstheme="minorHAnsi"/>
          <w:sz w:val="28"/>
          <w:szCs w:val="28"/>
          <w:lang w:bidi="he-IL"/>
        </w:rPr>
        <w:t>ό</w:t>
      </w:r>
      <w:r>
        <w:rPr>
          <w:rFonts w:cstheme="minorHAnsi"/>
          <w:sz w:val="28"/>
          <w:szCs w:val="28"/>
          <w:lang w:bidi="he-IL"/>
        </w:rPr>
        <w:t xml:space="preserve">γου του </w:t>
      </w:r>
      <w:r w:rsidR="006A72D8">
        <w:rPr>
          <w:rFonts w:cstheme="minorHAnsi"/>
          <w:sz w:val="28"/>
          <w:szCs w:val="28"/>
          <w:lang w:bidi="he-IL"/>
        </w:rPr>
        <w:t>Θεού</w:t>
      </w:r>
      <w:r>
        <w:rPr>
          <w:rFonts w:cstheme="minorHAnsi"/>
          <w:sz w:val="28"/>
          <w:szCs w:val="28"/>
          <w:lang w:bidi="he-IL"/>
        </w:rPr>
        <w:t xml:space="preserve"> </w:t>
      </w:r>
      <w:r w:rsidR="00470700">
        <w:rPr>
          <w:rFonts w:cstheme="minorHAnsi"/>
          <w:sz w:val="28"/>
          <w:szCs w:val="28"/>
          <w:lang w:bidi="he-IL"/>
        </w:rPr>
        <w:t xml:space="preserve">να </w:t>
      </w:r>
      <w:r w:rsidR="006A72D8">
        <w:rPr>
          <w:rFonts w:cstheme="minorHAnsi"/>
          <w:sz w:val="28"/>
          <w:szCs w:val="28"/>
          <w:lang w:bidi="he-IL"/>
        </w:rPr>
        <w:t>αποκαταστήσει</w:t>
      </w:r>
      <w:r w:rsidR="00470700">
        <w:rPr>
          <w:rFonts w:cstheme="minorHAnsi"/>
          <w:sz w:val="28"/>
          <w:szCs w:val="28"/>
          <w:lang w:bidi="he-IL"/>
        </w:rPr>
        <w:t xml:space="preserve"> το </w:t>
      </w:r>
      <w:r w:rsidR="006A72D8">
        <w:rPr>
          <w:rFonts w:cstheme="minorHAnsi"/>
          <w:sz w:val="28"/>
          <w:szCs w:val="28"/>
          <w:lang w:bidi="he-IL"/>
        </w:rPr>
        <w:t>ρόλο</w:t>
      </w:r>
      <w:r w:rsidR="00470700">
        <w:rPr>
          <w:rFonts w:cstheme="minorHAnsi"/>
          <w:sz w:val="28"/>
          <w:szCs w:val="28"/>
          <w:lang w:bidi="he-IL"/>
        </w:rPr>
        <w:t xml:space="preserve"> του </w:t>
      </w:r>
      <w:r w:rsidR="006A72D8">
        <w:rPr>
          <w:rFonts w:cstheme="minorHAnsi"/>
          <w:sz w:val="28"/>
          <w:szCs w:val="28"/>
          <w:lang w:bidi="he-IL"/>
        </w:rPr>
        <w:t>Θεού</w:t>
      </w:r>
      <w:r w:rsidR="00470700">
        <w:rPr>
          <w:rFonts w:cstheme="minorHAnsi"/>
          <w:sz w:val="28"/>
          <w:szCs w:val="28"/>
          <w:lang w:bidi="he-IL"/>
        </w:rPr>
        <w:t xml:space="preserve"> στη </w:t>
      </w:r>
      <w:r w:rsidR="006A72D8">
        <w:rPr>
          <w:rFonts w:cstheme="minorHAnsi"/>
          <w:sz w:val="28"/>
          <w:szCs w:val="28"/>
          <w:lang w:bidi="he-IL"/>
        </w:rPr>
        <w:t>ζωή</w:t>
      </w:r>
      <w:r w:rsidR="00470700">
        <w:rPr>
          <w:rFonts w:cstheme="minorHAnsi"/>
          <w:sz w:val="28"/>
          <w:szCs w:val="28"/>
          <w:lang w:bidi="he-IL"/>
        </w:rPr>
        <w:t xml:space="preserve"> τους</w:t>
      </w:r>
      <w:r w:rsidR="00914AF4" w:rsidRPr="00914AF4">
        <w:rPr>
          <w:rFonts w:cstheme="minorHAnsi"/>
          <w:sz w:val="28"/>
          <w:szCs w:val="28"/>
          <w:lang w:bidi="he-IL"/>
        </w:rPr>
        <w:t>.</w:t>
      </w:r>
      <w:r w:rsidR="00470700">
        <w:rPr>
          <w:rFonts w:cstheme="minorHAnsi"/>
          <w:sz w:val="28"/>
          <w:szCs w:val="28"/>
          <w:lang w:bidi="he-IL"/>
        </w:rPr>
        <w:t xml:space="preserve"> </w:t>
      </w:r>
      <w:r w:rsidR="00914AF4">
        <w:rPr>
          <w:rFonts w:cstheme="minorHAnsi"/>
          <w:sz w:val="28"/>
          <w:szCs w:val="28"/>
          <w:lang w:val="en-US" w:bidi="he-IL"/>
        </w:rPr>
        <w:t>K</w:t>
      </w:r>
      <w:r w:rsidR="006A72D8">
        <w:rPr>
          <w:rFonts w:cstheme="minorHAnsi"/>
          <w:sz w:val="28"/>
          <w:szCs w:val="28"/>
          <w:lang w:bidi="he-IL"/>
        </w:rPr>
        <w:t xml:space="preserve">αι </w:t>
      </w:r>
      <w:r w:rsidR="00470700">
        <w:rPr>
          <w:rFonts w:cstheme="minorHAnsi"/>
          <w:sz w:val="28"/>
          <w:szCs w:val="28"/>
          <w:lang w:bidi="he-IL"/>
        </w:rPr>
        <w:t xml:space="preserve">για </w:t>
      </w:r>
      <w:r w:rsidR="006A72D8">
        <w:rPr>
          <w:rFonts w:cstheme="minorHAnsi"/>
          <w:sz w:val="28"/>
          <w:szCs w:val="28"/>
          <w:lang w:bidi="he-IL"/>
        </w:rPr>
        <w:t>αυτό</w:t>
      </w:r>
      <w:r w:rsidR="00470700">
        <w:rPr>
          <w:rFonts w:cstheme="minorHAnsi"/>
          <w:sz w:val="28"/>
          <w:szCs w:val="28"/>
          <w:lang w:bidi="he-IL"/>
        </w:rPr>
        <w:t xml:space="preserve"> τον </w:t>
      </w:r>
      <w:r w:rsidR="006A72D8">
        <w:rPr>
          <w:rFonts w:cstheme="minorHAnsi"/>
          <w:sz w:val="28"/>
          <w:szCs w:val="28"/>
          <w:lang w:bidi="he-IL"/>
        </w:rPr>
        <w:t>έκριναν</w:t>
      </w:r>
      <w:r w:rsidR="00470700">
        <w:rPr>
          <w:rFonts w:cstheme="minorHAnsi"/>
          <w:sz w:val="28"/>
          <w:szCs w:val="28"/>
          <w:lang w:bidi="he-IL"/>
        </w:rPr>
        <w:t xml:space="preserve"> και τον </w:t>
      </w:r>
      <w:r w:rsidR="006A72D8">
        <w:rPr>
          <w:rFonts w:cstheme="minorHAnsi"/>
          <w:sz w:val="28"/>
          <w:szCs w:val="28"/>
          <w:lang w:bidi="he-IL"/>
        </w:rPr>
        <w:t>θεωρούν</w:t>
      </w:r>
      <w:r w:rsidR="00470700">
        <w:rPr>
          <w:rFonts w:cstheme="minorHAnsi"/>
          <w:sz w:val="28"/>
          <w:szCs w:val="28"/>
          <w:lang w:bidi="he-IL"/>
        </w:rPr>
        <w:t xml:space="preserve"> </w:t>
      </w:r>
      <w:r w:rsidR="006A72D8">
        <w:rPr>
          <w:rFonts w:cstheme="minorHAnsi"/>
          <w:sz w:val="28"/>
          <w:szCs w:val="28"/>
          <w:lang w:bidi="he-IL"/>
        </w:rPr>
        <w:t>μέχρι</w:t>
      </w:r>
      <w:r w:rsidR="00470700">
        <w:rPr>
          <w:rFonts w:cstheme="minorHAnsi"/>
          <w:sz w:val="28"/>
          <w:szCs w:val="28"/>
          <w:lang w:bidi="he-IL"/>
        </w:rPr>
        <w:t xml:space="preserve"> </w:t>
      </w:r>
      <w:r w:rsidR="006A72D8">
        <w:rPr>
          <w:rFonts w:cstheme="minorHAnsi"/>
          <w:sz w:val="28"/>
          <w:szCs w:val="28"/>
          <w:lang w:bidi="he-IL"/>
        </w:rPr>
        <w:t>σήμερα</w:t>
      </w:r>
      <w:r w:rsidR="00470700">
        <w:rPr>
          <w:rFonts w:cstheme="minorHAnsi"/>
          <w:sz w:val="28"/>
          <w:szCs w:val="28"/>
          <w:lang w:bidi="he-IL"/>
        </w:rPr>
        <w:t xml:space="preserve"> </w:t>
      </w:r>
      <w:r w:rsidR="006A72D8">
        <w:rPr>
          <w:rFonts w:cstheme="minorHAnsi"/>
          <w:sz w:val="28"/>
          <w:szCs w:val="28"/>
          <w:lang w:bidi="he-IL"/>
        </w:rPr>
        <w:t>επικίνδυνο</w:t>
      </w:r>
      <w:r w:rsidR="00470700">
        <w:rPr>
          <w:rFonts w:cstheme="minorHAnsi"/>
          <w:sz w:val="28"/>
          <w:szCs w:val="28"/>
          <w:lang w:bidi="he-IL"/>
        </w:rPr>
        <w:t xml:space="preserve"> για την </w:t>
      </w:r>
      <w:r w:rsidR="006A72D8">
        <w:rPr>
          <w:rFonts w:cstheme="minorHAnsi"/>
          <w:sz w:val="28"/>
          <w:szCs w:val="28"/>
          <w:lang w:bidi="he-IL"/>
        </w:rPr>
        <w:t>ενότητα</w:t>
      </w:r>
      <w:r w:rsidR="00470700">
        <w:rPr>
          <w:rFonts w:cstheme="minorHAnsi"/>
          <w:sz w:val="28"/>
          <w:szCs w:val="28"/>
          <w:lang w:bidi="he-IL"/>
        </w:rPr>
        <w:t xml:space="preserve"> την </w:t>
      </w:r>
      <w:r w:rsidR="006A72D8">
        <w:rPr>
          <w:rFonts w:cstheme="minorHAnsi"/>
          <w:sz w:val="28"/>
          <w:szCs w:val="28"/>
          <w:lang w:bidi="he-IL"/>
        </w:rPr>
        <w:t>εθνική</w:t>
      </w:r>
      <w:r w:rsidR="00470700">
        <w:rPr>
          <w:rFonts w:cstheme="minorHAnsi"/>
          <w:sz w:val="28"/>
          <w:szCs w:val="28"/>
          <w:lang w:bidi="he-IL"/>
        </w:rPr>
        <w:t xml:space="preserve"> και  τη </w:t>
      </w:r>
      <w:r w:rsidR="006A72D8">
        <w:rPr>
          <w:rFonts w:cstheme="minorHAnsi"/>
          <w:sz w:val="28"/>
          <w:szCs w:val="28"/>
          <w:lang w:bidi="he-IL"/>
        </w:rPr>
        <w:t>θρησκευτική</w:t>
      </w:r>
      <w:r w:rsidR="00470700">
        <w:rPr>
          <w:rFonts w:cstheme="minorHAnsi"/>
          <w:sz w:val="28"/>
          <w:szCs w:val="28"/>
          <w:lang w:bidi="he-IL"/>
        </w:rPr>
        <w:t xml:space="preserve"> του </w:t>
      </w:r>
      <w:r w:rsidR="006A72D8">
        <w:rPr>
          <w:rFonts w:cstheme="minorHAnsi"/>
          <w:sz w:val="28"/>
          <w:szCs w:val="28"/>
          <w:lang w:bidi="he-IL"/>
        </w:rPr>
        <w:t>Ισραήλ</w:t>
      </w:r>
      <w:r w:rsidR="00470700">
        <w:rPr>
          <w:rFonts w:cstheme="minorHAnsi"/>
          <w:sz w:val="28"/>
          <w:szCs w:val="28"/>
          <w:lang w:bidi="he-IL"/>
        </w:rPr>
        <w:t xml:space="preserve">. Δεν </w:t>
      </w:r>
      <w:r w:rsidR="006A72D8">
        <w:rPr>
          <w:rFonts w:cstheme="minorHAnsi"/>
          <w:sz w:val="28"/>
          <w:szCs w:val="28"/>
          <w:lang w:bidi="he-IL"/>
        </w:rPr>
        <w:t>συνειδητοποιούσαν</w:t>
      </w:r>
      <w:r w:rsidR="00470700">
        <w:rPr>
          <w:rFonts w:cstheme="minorHAnsi"/>
          <w:sz w:val="28"/>
          <w:szCs w:val="28"/>
          <w:lang w:bidi="he-IL"/>
        </w:rPr>
        <w:t xml:space="preserve"> ότι ο Γιαχβέ της </w:t>
      </w:r>
      <w:r w:rsidR="006A72D8">
        <w:rPr>
          <w:rFonts w:cstheme="minorHAnsi"/>
          <w:sz w:val="28"/>
          <w:szCs w:val="28"/>
          <w:lang w:bidi="he-IL"/>
        </w:rPr>
        <w:t>Δημιουργίας</w:t>
      </w:r>
      <w:r w:rsidR="00470700">
        <w:rPr>
          <w:rFonts w:cstheme="minorHAnsi"/>
          <w:sz w:val="28"/>
          <w:szCs w:val="28"/>
          <w:lang w:bidi="he-IL"/>
        </w:rPr>
        <w:t xml:space="preserve"> δεν </w:t>
      </w:r>
      <w:r w:rsidR="006A72D8">
        <w:rPr>
          <w:rFonts w:cstheme="minorHAnsi"/>
          <w:sz w:val="28"/>
          <w:szCs w:val="28"/>
          <w:lang w:bidi="he-IL"/>
        </w:rPr>
        <w:t>περιορίζεται</w:t>
      </w:r>
      <w:r w:rsidR="00470700">
        <w:rPr>
          <w:rFonts w:cstheme="minorHAnsi"/>
          <w:sz w:val="28"/>
          <w:szCs w:val="28"/>
          <w:lang w:bidi="he-IL"/>
        </w:rPr>
        <w:t xml:space="preserve">. </w:t>
      </w:r>
      <w:r w:rsidR="006A72D8">
        <w:rPr>
          <w:rFonts w:cstheme="minorHAnsi"/>
          <w:sz w:val="28"/>
          <w:szCs w:val="28"/>
          <w:lang w:bidi="he-IL"/>
        </w:rPr>
        <w:t>Έτσι</w:t>
      </w:r>
      <w:r w:rsidR="00470700">
        <w:rPr>
          <w:rFonts w:cstheme="minorHAnsi"/>
          <w:sz w:val="28"/>
          <w:szCs w:val="28"/>
          <w:lang w:bidi="he-IL"/>
        </w:rPr>
        <w:t xml:space="preserve"> οι </w:t>
      </w:r>
      <w:r w:rsidR="006A72D8">
        <w:rPr>
          <w:rFonts w:cstheme="minorHAnsi"/>
          <w:sz w:val="28"/>
          <w:szCs w:val="28"/>
          <w:lang w:bidi="he-IL"/>
        </w:rPr>
        <w:t>τραγικοί</w:t>
      </w:r>
      <w:r w:rsidR="00470700">
        <w:rPr>
          <w:rFonts w:cstheme="minorHAnsi"/>
          <w:sz w:val="28"/>
          <w:szCs w:val="28"/>
          <w:lang w:bidi="he-IL"/>
        </w:rPr>
        <w:t xml:space="preserve"> Άννας και </w:t>
      </w:r>
      <w:r w:rsidR="006A72D8">
        <w:rPr>
          <w:rFonts w:cstheme="minorHAnsi"/>
          <w:sz w:val="28"/>
          <w:szCs w:val="28"/>
          <w:lang w:bidi="he-IL"/>
        </w:rPr>
        <w:t>Καϊάφας</w:t>
      </w:r>
      <w:r w:rsidR="00470700">
        <w:rPr>
          <w:rFonts w:cstheme="minorHAnsi"/>
          <w:sz w:val="28"/>
          <w:szCs w:val="28"/>
          <w:lang w:bidi="he-IL"/>
        </w:rPr>
        <w:t xml:space="preserve"> </w:t>
      </w:r>
      <w:r w:rsidR="006A72D8">
        <w:rPr>
          <w:rFonts w:cstheme="minorHAnsi"/>
          <w:sz w:val="28"/>
          <w:szCs w:val="28"/>
          <w:lang w:bidi="he-IL"/>
        </w:rPr>
        <w:t>πολλαπλασιάζουν</w:t>
      </w:r>
      <w:r w:rsidR="00470700">
        <w:rPr>
          <w:rFonts w:cstheme="minorHAnsi"/>
          <w:sz w:val="28"/>
          <w:szCs w:val="28"/>
          <w:lang w:bidi="he-IL"/>
        </w:rPr>
        <w:t xml:space="preserve"> στην </w:t>
      </w:r>
      <w:r w:rsidR="006A72D8">
        <w:rPr>
          <w:rFonts w:cstheme="minorHAnsi"/>
          <w:sz w:val="28"/>
          <w:szCs w:val="28"/>
          <w:lang w:bidi="he-IL"/>
        </w:rPr>
        <w:t>καρδιά</w:t>
      </w:r>
      <w:r w:rsidR="00470700">
        <w:rPr>
          <w:rFonts w:cstheme="minorHAnsi"/>
          <w:sz w:val="28"/>
          <w:szCs w:val="28"/>
          <w:lang w:bidi="he-IL"/>
        </w:rPr>
        <w:t xml:space="preserve"> τους το </w:t>
      </w:r>
      <w:r w:rsidR="006A72D8">
        <w:rPr>
          <w:rFonts w:cstheme="minorHAnsi"/>
          <w:sz w:val="28"/>
          <w:szCs w:val="28"/>
          <w:lang w:bidi="he-IL"/>
        </w:rPr>
        <w:t>τυφλό</w:t>
      </w:r>
      <w:r w:rsidR="00470700">
        <w:rPr>
          <w:rFonts w:cstheme="minorHAnsi"/>
          <w:sz w:val="28"/>
          <w:szCs w:val="28"/>
          <w:lang w:bidi="he-IL"/>
        </w:rPr>
        <w:t xml:space="preserve"> </w:t>
      </w:r>
      <w:r w:rsidR="006A72D8">
        <w:rPr>
          <w:rFonts w:cstheme="minorHAnsi"/>
          <w:sz w:val="28"/>
          <w:szCs w:val="28"/>
          <w:lang w:bidi="he-IL"/>
        </w:rPr>
        <w:t>μίσος</w:t>
      </w:r>
      <w:r w:rsidR="00470700">
        <w:rPr>
          <w:rFonts w:cstheme="minorHAnsi"/>
          <w:sz w:val="28"/>
          <w:szCs w:val="28"/>
          <w:lang w:bidi="he-IL"/>
        </w:rPr>
        <w:t xml:space="preserve"> κατά του </w:t>
      </w:r>
      <w:r w:rsidR="006A72D8">
        <w:rPr>
          <w:rFonts w:cstheme="minorHAnsi"/>
          <w:sz w:val="28"/>
          <w:szCs w:val="28"/>
          <w:lang w:bidi="he-IL"/>
        </w:rPr>
        <w:t>Ιησού</w:t>
      </w:r>
      <w:r w:rsidR="00914AF4" w:rsidRPr="00914AF4">
        <w:rPr>
          <w:rFonts w:cstheme="minorHAnsi"/>
          <w:sz w:val="28"/>
          <w:szCs w:val="28"/>
          <w:lang w:bidi="he-IL"/>
        </w:rPr>
        <w:t>,</w:t>
      </w:r>
      <w:r w:rsidR="00470700">
        <w:rPr>
          <w:rFonts w:cstheme="minorHAnsi"/>
          <w:sz w:val="28"/>
          <w:szCs w:val="28"/>
          <w:lang w:bidi="he-IL"/>
        </w:rPr>
        <w:t xml:space="preserve"> μη </w:t>
      </w:r>
      <w:r w:rsidR="006A72D8">
        <w:rPr>
          <w:rFonts w:cstheme="minorHAnsi"/>
          <w:sz w:val="28"/>
          <w:szCs w:val="28"/>
          <w:lang w:bidi="he-IL"/>
        </w:rPr>
        <w:t>αποδεχόμενοι</w:t>
      </w:r>
      <w:r w:rsidR="00470700">
        <w:rPr>
          <w:rFonts w:cstheme="minorHAnsi"/>
          <w:sz w:val="28"/>
          <w:szCs w:val="28"/>
          <w:lang w:bidi="he-IL"/>
        </w:rPr>
        <w:t xml:space="preserve"> την ΟΛΟΚΛΗΡΩΣΗ της ακεντά στο </w:t>
      </w:r>
      <w:r w:rsidR="006A72D8">
        <w:rPr>
          <w:rFonts w:cstheme="minorHAnsi"/>
          <w:sz w:val="28"/>
          <w:szCs w:val="28"/>
          <w:lang w:bidi="he-IL"/>
        </w:rPr>
        <w:t>πολύπαθο</w:t>
      </w:r>
      <w:r w:rsidR="00470700">
        <w:rPr>
          <w:rFonts w:cstheme="minorHAnsi"/>
          <w:sz w:val="28"/>
          <w:szCs w:val="28"/>
          <w:lang w:bidi="he-IL"/>
        </w:rPr>
        <w:t xml:space="preserve"> </w:t>
      </w:r>
      <w:r w:rsidR="006A72D8">
        <w:rPr>
          <w:rFonts w:cstheme="minorHAnsi"/>
          <w:sz w:val="28"/>
          <w:szCs w:val="28"/>
          <w:lang w:bidi="he-IL"/>
        </w:rPr>
        <w:t>εξαιτίας</w:t>
      </w:r>
      <w:r w:rsidR="00470700">
        <w:rPr>
          <w:rFonts w:cstheme="minorHAnsi"/>
          <w:sz w:val="28"/>
          <w:szCs w:val="28"/>
          <w:lang w:bidi="he-IL"/>
        </w:rPr>
        <w:t xml:space="preserve"> τους </w:t>
      </w:r>
      <w:r w:rsidR="006A72D8">
        <w:rPr>
          <w:rFonts w:cstheme="minorHAnsi"/>
          <w:sz w:val="28"/>
          <w:szCs w:val="28"/>
          <w:lang w:bidi="he-IL"/>
        </w:rPr>
        <w:t>πρόσωπο</w:t>
      </w:r>
      <w:r w:rsidR="00470700">
        <w:rPr>
          <w:rFonts w:cstheme="minorHAnsi"/>
          <w:sz w:val="28"/>
          <w:szCs w:val="28"/>
          <w:lang w:bidi="he-IL"/>
        </w:rPr>
        <w:t xml:space="preserve"> του </w:t>
      </w:r>
      <w:r w:rsidR="006A72D8">
        <w:rPr>
          <w:rFonts w:cstheme="minorHAnsi"/>
          <w:sz w:val="28"/>
          <w:szCs w:val="28"/>
          <w:lang w:bidi="he-IL"/>
        </w:rPr>
        <w:t>Ιησού</w:t>
      </w:r>
      <w:r w:rsidR="00470700">
        <w:rPr>
          <w:rFonts w:cstheme="minorHAnsi"/>
          <w:sz w:val="28"/>
          <w:szCs w:val="28"/>
          <w:lang w:bidi="he-IL"/>
        </w:rPr>
        <w:t xml:space="preserve">. Αν και </w:t>
      </w:r>
      <w:r w:rsidR="006A72D8">
        <w:rPr>
          <w:rFonts w:cstheme="minorHAnsi"/>
          <w:sz w:val="28"/>
          <w:szCs w:val="28"/>
          <w:lang w:bidi="he-IL"/>
        </w:rPr>
        <w:t>αρχιερείς</w:t>
      </w:r>
      <w:r w:rsidR="00914AF4" w:rsidRPr="00914AF4">
        <w:rPr>
          <w:rFonts w:cstheme="minorHAnsi"/>
          <w:sz w:val="28"/>
          <w:szCs w:val="28"/>
          <w:lang w:bidi="he-IL"/>
        </w:rPr>
        <w:t>,</w:t>
      </w:r>
      <w:r w:rsidR="00470700">
        <w:rPr>
          <w:rFonts w:cstheme="minorHAnsi"/>
          <w:sz w:val="28"/>
          <w:szCs w:val="28"/>
          <w:lang w:bidi="he-IL"/>
        </w:rPr>
        <w:t xml:space="preserve"> δεν </w:t>
      </w:r>
      <w:r w:rsidR="006A72D8">
        <w:rPr>
          <w:rFonts w:cstheme="minorHAnsi"/>
          <w:sz w:val="28"/>
          <w:szCs w:val="28"/>
          <w:lang w:bidi="he-IL"/>
        </w:rPr>
        <w:t>έχουν</w:t>
      </w:r>
      <w:r w:rsidR="00470700">
        <w:rPr>
          <w:rFonts w:cstheme="minorHAnsi"/>
          <w:sz w:val="28"/>
          <w:szCs w:val="28"/>
          <w:lang w:bidi="he-IL"/>
        </w:rPr>
        <w:t xml:space="preserve"> </w:t>
      </w:r>
      <w:r w:rsidR="006A72D8">
        <w:rPr>
          <w:rFonts w:cstheme="minorHAnsi"/>
          <w:sz w:val="28"/>
          <w:szCs w:val="28"/>
          <w:lang w:bidi="he-IL"/>
        </w:rPr>
        <w:t>εκείνη</w:t>
      </w:r>
      <w:r w:rsidR="00470700">
        <w:rPr>
          <w:rFonts w:cstheme="minorHAnsi"/>
          <w:sz w:val="28"/>
          <w:szCs w:val="28"/>
          <w:lang w:bidi="he-IL"/>
        </w:rPr>
        <w:t xml:space="preserve"> τη </w:t>
      </w:r>
      <w:r w:rsidR="006A72D8">
        <w:rPr>
          <w:rFonts w:cstheme="minorHAnsi"/>
          <w:sz w:val="28"/>
          <w:szCs w:val="28"/>
          <w:lang w:bidi="he-IL"/>
        </w:rPr>
        <w:t>στιγμή</w:t>
      </w:r>
      <w:r w:rsidR="00470700">
        <w:rPr>
          <w:rFonts w:cstheme="minorHAnsi"/>
          <w:sz w:val="28"/>
          <w:szCs w:val="28"/>
          <w:lang w:bidi="he-IL"/>
        </w:rPr>
        <w:t xml:space="preserve"> </w:t>
      </w:r>
      <w:r w:rsidR="006A72D8">
        <w:rPr>
          <w:rFonts w:cstheme="minorHAnsi"/>
          <w:sz w:val="28"/>
          <w:szCs w:val="28"/>
          <w:lang w:bidi="he-IL"/>
        </w:rPr>
        <w:t>καθαρά</w:t>
      </w:r>
      <w:r w:rsidR="00470700">
        <w:rPr>
          <w:rFonts w:cstheme="minorHAnsi"/>
          <w:sz w:val="28"/>
          <w:szCs w:val="28"/>
          <w:lang w:bidi="he-IL"/>
        </w:rPr>
        <w:t xml:space="preserve"> </w:t>
      </w:r>
      <w:r w:rsidR="006A72D8">
        <w:rPr>
          <w:rFonts w:cstheme="minorHAnsi"/>
          <w:sz w:val="28"/>
          <w:szCs w:val="28"/>
          <w:lang w:bidi="he-IL"/>
        </w:rPr>
        <w:t>θεολογικά</w:t>
      </w:r>
      <w:r w:rsidR="00470700">
        <w:rPr>
          <w:rFonts w:cstheme="minorHAnsi"/>
          <w:sz w:val="28"/>
          <w:szCs w:val="28"/>
          <w:lang w:bidi="he-IL"/>
        </w:rPr>
        <w:t xml:space="preserve"> </w:t>
      </w:r>
      <w:r w:rsidR="006A72D8">
        <w:rPr>
          <w:rFonts w:cstheme="minorHAnsi"/>
          <w:sz w:val="28"/>
          <w:szCs w:val="28"/>
          <w:lang w:bidi="he-IL"/>
        </w:rPr>
        <w:t>κριτήρια</w:t>
      </w:r>
      <w:r w:rsidR="00914AF4" w:rsidRPr="00914AF4">
        <w:rPr>
          <w:rFonts w:cstheme="minorHAnsi"/>
          <w:sz w:val="28"/>
          <w:szCs w:val="28"/>
          <w:lang w:bidi="he-IL"/>
        </w:rPr>
        <w:t>,</w:t>
      </w:r>
      <w:r w:rsidR="00470700">
        <w:rPr>
          <w:rFonts w:cstheme="minorHAnsi"/>
          <w:sz w:val="28"/>
          <w:szCs w:val="28"/>
          <w:lang w:bidi="he-IL"/>
        </w:rPr>
        <w:t xml:space="preserve"> ως θα </w:t>
      </w:r>
      <w:r w:rsidR="006A72D8">
        <w:rPr>
          <w:rFonts w:cstheme="minorHAnsi"/>
          <w:sz w:val="28"/>
          <w:szCs w:val="28"/>
          <w:lang w:bidi="he-IL"/>
        </w:rPr>
        <w:t>έπρεπε</w:t>
      </w:r>
      <w:r w:rsidR="00914AF4" w:rsidRPr="00914AF4">
        <w:rPr>
          <w:rFonts w:cstheme="minorHAnsi"/>
          <w:sz w:val="28"/>
          <w:szCs w:val="28"/>
          <w:lang w:bidi="he-IL"/>
        </w:rPr>
        <w:t>,</w:t>
      </w:r>
      <w:r w:rsidR="00470700">
        <w:rPr>
          <w:rFonts w:cstheme="minorHAnsi"/>
          <w:sz w:val="28"/>
          <w:szCs w:val="28"/>
          <w:lang w:bidi="he-IL"/>
        </w:rPr>
        <w:t xml:space="preserve"> </w:t>
      </w:r>
      <w:r w:rsidR="006A72D8">
        <w:rPr>
          <w:rFonts w:cstheme="minorHAnsi"/>
          <w:sz w:val="28"/>
          <w:szCs w:val="28"/>
          <w:lang w:bidi="he-IL"/>
        </w:rPr>
        <w:t>αλλά</w:t>
      </w:r>
      <w:r w:rsidR="00470700">
        <w:rPr>
          <w:rFonts w:cstheme="minorHAnsi"/>
          <w:sz w:val="28"/>
          <w:szCs w:val="28"/>
          <w:lang w:bidi="he-IL"/>
        </w:rPr>
        <w:t xml:space="preserve"> </w:t>
      </w:r>
      <w:r w:rsidR="006A72D8">
        <w:rPr>
          <w:rFonts w:cstheme="minorHAnsi"/>
          <w:sz w:val="28"/>
          <w:szCs w:val="28"/>
          <w:lang w:bidi="he-IL"/>
        </w:rPr>
        <w:t>έχουν</w:t>
      </w:r>
      <w:r w:rsidR="00470700">
        <w:rPr>
          <w:rFonts w:cstheme="minorHAnsi"/>
          <w:sz w:val="28"/>
          <w:szCs w:val="28"/>
          <w:lang w:bidi="he-IL"/>
        </w:rPr>
        <w:t xml:space="preserve"> </w:t>
      </w:r>
      <w:r w:rsidR="006A72D8">
        <w:rPr>
          <w:rFonts w:cstheme="minorHAnsi"/>
          <w:sz w:val="28"/>
          <w:szCs w:val="28"/>
          <w:lang w:bidi="he-IL"/>
        </w:rPr>
        <w:t>πολιτικά</w:t>
      </w:r>
      <w:r w:rsidR="00470700">
        <w:rPr>
          <w:rFonts w:cstheme="minorHAnsi"/>
          <w:sz w:val="28"/>
          <w:szCs w:val="28"/>
          <w:lang w:bidi="he-IL"/>
        </w:rPr>
        <w:t xml:space="preserve"> και </w:t>
      </w:r>
      <w:r w:rsidR="006A72D8">
        <w:rPr>
          <w:rFonts w:cstheme="minorHAnsi"/>
          <w:sz w:val="28"/>
          <w:szCs w:val="28"/>
          <w:lang w:bidi="he-IL"/>
        </w:rPr>
        <w:t>εθνικά</w:t>
      </w:r>
      <w:r w:rsidR="00470700">
        <w:rPr>
          <w:rFonts w:cstheme="minorHAnsi"/>
          <w:sz w:val="28"/>
          <w:szCs w:val="28"/>
          <w:lang w:bidi="he-IL"/>
        </w:rPr>
        <w:t xml:space="preserve"> </w:t>
      </w:r>
      <w:r w:rsidR="006A72D8">
        <w:rPr>
          <w:rFonts w:cstheme="minorHAnsi"/>
          <w:sz w:val="28"/>
          <w:szCs w:val="28"/>
          <w:lang w:bidi="he-IL"/>
        </w:rPr>
        <w:t>παρασύροντας</w:t>
      </w:r>
      <w:r w:rsidR="00470700">
        <w:rPr>
          <w:rFonts w:cstheme="minorHAnsi"/>
          <w:sz w:val="28"/>
          <w:szCs w:val="28"/>
          <w:lang w:bidi="he-IL"/>
        </w:rPr>
        <w:t xml:space="preserve"> στην εθελοτυφλ</w:t>
      </w:r>
      <w:r w:rsidR="006A72D8">
        <w:rPr>
          <w:rFonts w:cstheme="minorHAnsi"/>
          <w:sz w:val="28"/>
          <w:szCs w:val="28"/>
          <w:lang w:bidi="he-IL"/>
        </w:rPr>
        <w:t>ό</w:t>
      </w:r>
      <w:r w:rsidR="00470700">
        <w:rPr>
          <w:rFonts w:cstheme="minorHAnsi"/>
          <w:sz w:val="28"/>
          <w:szCs w:val="28"/>
          <w:lang w:bidi="he-IL"/>
        </w:rPr>
        <w:t xml:space="preserve">τητα </w:t>
      </w:r>
      <w:r w:rsidR="006A72D8">
        <w:rPr>
          <w:rFonts w:cstheme="minorHAnsi"/>
          <w:sz w:val="28"/>
          <w:szCs w:val="28"/>
          <w:lang w:bidi="he-IL"/>
        </w:rPr>
        <w:t>όλη</w:t>
      </w:r>
      <w:r w:rsidR="00470700">
        <w:rPr>
          <w:rFonts w:cstheme="minorHAnsi"/>
          <w:sz w:val="28"/>
          <w:szCs w:val="28"/>
          <w:lang w:bidi="he-IL"/>
        </w:rPr>
        <w:t xml:space="preserve"> την </w:t>
      </w:r>
      <w:r w:rsidR="006A72D8">
        <w:rPr>
          <w:rFonts w:cstheme="minorHAnsi"/>
          <w:sz w:val="28"/>
          <w:szCs w:val="28"/>
          <w:lang w:bidi="he-IL"/>
        </w:rPr>
        <w:t>ιουδαϊκή</w:t>
      </w:r>
      <w:r w:rsidR="00470700">
        <w:rPr>
          <w:rFonts w:cstheme="minorHAnsi"/>
          <w:sz w:val="28"/>
          <w:szCs w:val="28"/>
          <w:lang w:bidi="he-IL"/>
        </w:rPr>
        <w:t xml:space="preserve"> </w:t>
      </w:r>
      <w:r w:rsidR="006A72D8">
        <w:rPr>
          <w:rFonts w:cstheme="minorHAnsi"/>
          <w:sz w:val="28"/>
          <w:szCs w:val="28"/>
          <w:lang w:bidi="he-IL"/>
        </w:rPr>
        <w:t>ραβινική</w:t>
      </w:r>
      <w:r w:rsidR="00470700">
        <w:rPr>
          <w:rFonts w:cstheme="minorHAnsi"/>
          <w:sz w:val="28"/>
          <w:szCs w:val="28"/>
          <w:lang w:bidi="he-IL"/>
        </w:rPr>
        <w:t xml:space="preserve"> </w:t>
      </w:r>
      <w:r w:rsidR="006A72D8">
        <w:rPr>
          <w:rFonts w:cstheme="minorHAnsi"/>
          <w:sz w:val="28"/>
          <w:szCs w:val="28"/>
          <w:lang w:bidi="he-IL"/>
        </w:rPr>
        <w:t>θεολογία</w:t>
      </w:r>
      <w:r w:rsidR="002A4632">
        <w:rPr>
          <w:rFonts w:cstheme="minorHAnsi"/>
          <w:sz w:val="28"/>
          <w:szCs w:val="28"/>
          <w:lang w:bidi="he-IL"/>
        </w:rPr>
        <w:t>.</w:t>
      </w:r>
      <w:r w:rsidR="007F2ADD" w:rsidRPr="00A2247E">
        <w:rPr>
          <w:rStyle w:val="a7"/>
        </w:rPr>
        <w:footnoteReference w:id="483"/>
      </w:r>
      <w:r w:rsidR="00470700">
        <w:rPr>
          <w:rFonts w:cstheme="minorHAnsi"/>
          <w:sz w:val="28"/>
          <w:szCs w:val="28"/>
          <w:lang w:bidi="he-IL"/>
        </w:rPr>
        <w:t xml:space="preserve">  </w:t>
      </w:r>
      <w:r w:rsidR="00914AF4">
        <w:rPr>
          <w:rFonts w:cstheme="minorHAnsi"/>
          <w:sz w:val="28"/>
          <w:szCs w:val="28"/>
          <w:lang w:bidi="he-IL"/>
        </w:rPr>
        <w:t>Να γιατί αυτή η ραβινική θεολογία δ</w:t>
      </w:r>
      <w:r w:rsidR="00470700">
        <w:rPr>
          <w:rFonts w:cstheme="minorHAnsi"/>
          <w:sz w:val="28"/>
          <w:szCs w:val="28"/>
          <w:lang w:bidi="he-IL"/>
        </w:rPr>
        <w:t xml:space="preserve">εν </w:t>
      </w:r>
      <w:r w:rsidR="006A72D8">
        <w:rPr>
          <w:rFonts w:cstheme="minorHAnsi"/>
          <w:sz w:val="28"/>
          <w:szCs w:val="28"/>
          <w:lang w:bidi="he-IL"/>
        </w:rPr>
        <w:t>μπόρεσε</w:t>
      </w:r>
      <w:r w:rsidR="00470700">
        <w:rPr>
          <w:rFonts w:cstheme="minorHAnsi"/>
          <w:sz w:val="28"/>
          <w:szCs w:val="28"/>
          <w:lang w:bidi="he-IL"/>
        </w:rPr>
        <w:t xml:space="preserve"> να </w:t>
      </w:r>
      <w:r w:rsidR="006A72D8">
        <w:rPr>
          <w:rFonts w:cstheme="minorHAnsi"/>
          <w:sz w:val="28"/>
          <w:szCs w:val="28"/>
          <w:lang w:bidi="he-IL"/>
        </w:rPr>
        <w:t>ερμηνεύσει</w:t>
      </w:r>
      <w:r w:rsidR="00470700">
        <w:rPr>
          <w:rFonts w:cstheme="minorHAnsi"/>
          <w:sz w:val="28"/>
          <w:szCs w:val="28"/>
          <w:lang w:bidi="he-IL"/>
        </w:rPr>
        <w:t xml:space="preserve"> </w:t>
      </w:r>
      <w:r w:rsidR="006A72D8">
        <w:rPr>
          <w:rFonts w:cstheme="minorHAnsi"/>
          <w:sz w:val="28"/>
          <w:szCs w:val="28"/>
          <w:lang w:bidi="he-IL"/>
        </w:rPr>
        <w:t>ποτέ</w:t>
      </w:r>
      <w:r w:rsidR="00914AF4">
        <w:rPr>
          <w:rFonts w:cstheme="minorHAnsi"/>
          <w:sz w:val="28"/>
          <w:szCs w:val="28"/>
          <w:lang w:bidi="he-IL"/>
        </w:rPr>
        <w:t>:</w:t>
      </w:r>
      <w:r w:rsidR="00470700">
        <w:rPr>
          <w:rFonts w:cstheme="minorHAnsi"/>
          <w:sz w:val="28"/>
          <w:szCs w:val="28"/>
          <w:lang w:bidi="he-IL"/>
        </w:rPr>
        <w:t xml:space="preserve"> </w:t>
      </w:r>
      <w:r w:rsidR="006A72D8">
        <w:rPr>
          <w:rFonts w:cstheme="minorHAnsi"/>
          <w:sz w:val="28"/>
          <w:szCs w:val="28"/>
          <w:lang w:bidi="he-IL"/>
        </w:rPr>
        <w:t>γιατί</w:t>
      </w:r>
      <w:r w:rsidR="00470700">
        <w:rPr>
          <w:rFonts w:cstheme="minorHAnsi"/>
          <w:sz w:val="28"/>
          <w:szCs w:val="28"/>
          <w:lang w:bidi="he-IL"/>
        </w:rPr>
        <w:t xml:space="preserve"> δεν </w:t>
      </w:r>
      <w:r w:rsidR="006A72D8">
        <w:rPr>
          <w:rFonts w:cstheme="minorHAnsi"/>
          <w:sz w:val="28"/>
          <w:szCs w:val="28"/>
          <w:lang w:bidi="he-IL"/>
        </w:rPr>
        <w:t>γίνονται</w:t>
      </w:r>
      <w:r w:rsidR="00470700">
        <w:rPr>
          <w:rFonts w:cstheme="minorHAnsi"/>
          <w:sz w:val="28"/>
          <w:szCs w:val="28"/>
          <w:lang w:bidi="he-IL"/>
        </w:rPr>
        <w:t xml:space="preserve"> από </w:t>
      </w:r>
      <w:r w:rsidR="006A72D8">
        <w:rPr>
          <w:rFonts w:cstheme="minorHAnsi"/>
          <w:sz w:val="28"/>
          <w:szCs w:val="28"/>
          <w:lang w:bidi="he-IL"/>
        </w:rPr>
        <w:t>τότε</w:t>
      </w:r>
      <w:r w:rsidR="00470700">
        <w:rPr>
          <w:rFonts w:cstheme="minorHAnsi"/>
          <w:sz w:val="28"/>
          <w:szCs w:val="28"/>
          <w:lang w:bidi="he-IL"/>
        </w:rPr>
        <w:t xml:space="preserve"> οι </w:t>
      </w:r>
      <w:r w:rsidR="006A72D8">
        <w:rPr>
          <w:rFonts w:cstheme="minorHAnsi"/>
          <w:sz w:val="28"/>
          <w:szCs w:val="28"/>
          <w:lang w:bidi="he-IL"/>
        </w:rPr>
        <w:t>θυσίες</w:t>
      </w:r>
      <w:r w:rsidR="00914AF4">
        <w:rPr>
          <w:rFonts w:cstheme="minorHAnsi"/>
          <w:sz w:val="28"/>
          <w:szCs w:val="28"/>
          <w:lang w:bidi="he-IL"/>
        </w:rPr>
        <w:t>,</w:t>
      </w:r>
      <w:r w:rsidR="00470700">
        <w:rPr>
          <w:rFonts w:cstheme="minorHAnsi"/>
          <w:sz w:val="28"/>
          <w:szCs w:val="28"/>
          <w:lang w:bidi="he-IL"/>
        </w:rPr>
        <w:t xml:space="preserve"> </w:t>
      </w:r>
      <w:r w:rsidR="006A72D8">
        <w:rPr>
          <w:rFonts w:cstheme="minorHAnsi"/>
          <w:sz w:val="28"/>
          <w:szCs w:val="28"/>
          <w:lang w:bidi="he-IL"/>
        </w:rPr>
        <w:t>γιατί</w:t>
      </w:r>
      <w:r w:rsidR="00470700">
        <w:rPr>
          <w:rFonts w:cstheme="minorHAnsi"/>
          <w:sz w:val="28"/>
          <w:szCs w:val="28"/>
          <w:lang w:bidi="he-IL"/>
        </w:rPr>
        <w:t xml:space="preserve"> δεν </w:t>
      </w:r>
      <w:r w:rsidR="006A72D8">
        <w:rPr>
          <w:rFonts w:cstheme="minorHAnsi"/>
          <w:sz w:val="28"/>
          <w:szCs w:val="28"/>
          <w:lang w:bidi="he-IL"/>
        </w:rPr>
        <w:t>υπάρχει</w:t>
      </w:r>
      <w:r w:rsidR="00470700">
        <w:rPr>
          <w:rFonts w:cstheme="minorHAnsi"/>
          <w:sz w:val="28"/>
          <w:szCs w:val="28"/>
          <w:lang w:bidi="he-IL"/>
        </w:rPr>
        <w:t xml:space="preserve"> </w:t>
      </w:r>
      <w:r w:rsidR="006A72D8">
        <w:rPr>
          <w:rFonts w:cstheme="minorHAnsi"/>
          <w:sz w:val="28"/>
          <w:szCs w:val="28"/>
          <w:lang w:bidi="he-IL"/>
        </w:rPr>
        <w:t>Ναός</w:t>
      </w:r>
      <w:r w:rsidR="00914AF4">
        <w:rPr>
          <w:rFonts w:cstheme="minorHAnsi"/>
          <w:sz w:val="28"/>
          <w:szCs w:val="28"/>
          <w:lang w:bidi="he-IL"/>
        </w:rPr>
        <w:t>,</w:t>
      </w:r>
      <w:r w:rsidR="00470700">
        <w:rPr>
          <w:rFonts w:cstheme="minorHAnsi"/>
          <w:sz w:val="28"/>
          <w:szCs w:val="28"/>
          <w:lang w:bidi="he-IL"/>
        </w:rPr>
        <w:t xml:space="preserve"> και </w:t>
      </w:r>
      <w:r w:rsidR="006A72D8">
        <w:rPr>
          <w:rFonts w:cstheme="minorHAnsi"/>
          <w:sz w:val="28"/>
          <w:szCs w:val="28"/>
          <w:lang w:bidi="he-IL"/>
        </w:rPr>
        <w:t>γιατί</w:t>
      </w:r>
      <w:r w:rsidR="00470700">
        <w:rPr>
          <w:rFonts w:cstheme="minorHAnsi"/>
          <w:sz w:val="28"/>
          <w:szCs w:val="28"/>
          <w:lang w:bidi="he-IL"/>
        </w:rPr>
        <w:t xml:space="preserve"> δεν </w:t>
      </w:r>
      <w:r w:rsidR="006A72D8">
        <w:rPr>
          <w:rFonts w:cstheme="minorHAnsi"/>
          <w:sz w:val="28"/>
          <w:szCs w:val="28"/>
          <w:lang w:bidi="he-IL"/>
        </w:rPr>
        <w:t>υπάρχει</w:t>
      </w:r>
      <w:r w:rsidR="00470700">
        <w:rPr>
          <w:rFonts w:cstheme="minorHAnsi"/>
          <w:sz w:val="28"/>
          <w:szCs w:val="28"/>
          <w:lang w:bidi="he-IL"/>
        </w:rPr>
        <w:t xml:space="preserve"> </w:t>
      </w:r>
      <w:r w:rsidR="006A72D8">
        <w:rPr>
          <w:rFonts w:cstheme="minorHAnsi"/>
          <w:sz w:val="28"/>
          <w:szCs w:val="28"/>
          <w:lang w:bidi="he-IL"/>
        </w:rPr>
        <w:t>ιεροσύνη</w:t>
      </w:r>
      <w:r w:rsidR="00470700">
        <w:rPr>
          <w:rFonts w:cstheme="minorHAnsi"/>
          <w:sz w:val="28"/>
          <w:szCs w:val="28"/>
          <w:lang w:bidi="he-IL"/>
        </w:rPr>
        <w:t>;</w:t>
      </w:r>
      <w:r w:rsidR="00E928FF">
        <w:rPr>
          <w:rFonts w:cstheme="minorHAnsi"/>
          <w:sz w:val="28"/>
          <w:szCs w:val="28"/>
          <w:lang w:bidi="he-IL"/>
        </w:rPr>
        <w:t xml:space="preserve"> Και </w:t>
      </w:r>
      <w:r w:rsidR="006A72D8">
        <w:rPr>
          <w:rFonts w:cstheme="minorHAnsi"/>
          <w:sz w:val="28"/>
          <w:szCs w:val="28"/>
          <w:lang w:bidi="he-IL"/>
        </w:rPr>
        <w:t>όσο</w:t>
      </w:r>
      <w:r w:rsidR="00E928FF">
        <w:rPr>
          <w:rFonts w:cstheme="minorHAnsi"/>
          <w:sz w:val="28"/>
          <w:szCs w:val="28"/>
          <w:lang w:bidi="he-IL"/>
        </w:rPr>
        <w:t xml:space="preserve"> η </w:t>
      </w:r>
      <w:r w:rsidR="006A72D8">
        <w:rPr>
          <w:rFonts w:cstheme="minorHAnsi"/>
          <w:sz w:val="28"/>
          <w:szCs w:val="28"/>
          <w:lang w:bidi="he-IL"/>
        </w:rPr>
        <w:t>βάση</w:t>
      </w:r>
      <w:r w:rsidR="00E928FF">
        <w:rPr>
          <w:rFonts w:cstheme="minorHAnsi"/>
          <w:sz w:val="28"/>
          <w:szCs w:val="28"/>
          <w:lang w:bidi="he-IL"/>
        </w:rPr>
        <w:t xml:space="preserve"> των Άννα και </w:t>
      </w:r>
      <w:r w:rsidR="006A72D8">
        <w:rPr>
          <w:rFonts w:cstheme="minorHAnsi"/>
          <w:sz w:val="28"/>
          <w:szCs w:val="28"/>
          <w:lang w:bidi="he-IL"/>
        </w:rPr>
        <w:t>Καϊάφα</w:t>
      </w:r>
      <w:r w:rsidR="00E928FF">
        <w:rPr>
          <w:rFonts w:cstheme="minorHAnsi"/>
          <w:sz w:val="28"/>
          <w:szCs w:val="28"/>
          <w:lang w:bidi="he-IL"/>
        </w:rPr>
        <w:t xml:space="preserve"> είναι </w:t>
      </w:r>
      <w:r w:rsidR="006A72D8">
        <w:rPr>
          <w:rFonts w:cstheme="minorHAnsi"/>
          <w:sz w:val="28"/>
          <w:szCs w:val="28"/>
          <w:lang w:bidi="he-IL"/>
        </w:rPr>
        <w:t>ανατρεπτική</w:t>
      </w:r>
      <w:r w:rsidR="00E928FF">
        <w:rPr>
          <w:rFonts w:cstheme="minorHAnsi"/>
          <w:sz w:val="28"/>
          <w:szCs w:val="28"/>
          <w:lang w:bidi="he-IL"/>
        </w:rPr>
        <w:t xml:space="preserve"> της </w:t>
      </w:r>
      <w:r w:rsidR="006A72D8">
        <w:rPr>
          <w:rFonts w:cstheme="minorHAnsi"/>
          <w:sz w:val="28"/>
          <w:szCs w:val="28"/>
          <w:lang w:bidi="he-IL"/>
        </w:rPr>
        <w:t>αρχιερατικής</w:t>
      </w:r>
      <w:r w:rsidR="00E928FF">
        <w:rPr>
          <w:rFonts w:cstheme="minorHAnsi"/>
          <w:sz w:val="28"/>
          <w:szCs w:val="28"/>
          <w:lang w:bidi="he-IL"/>
        </w:rPr>
        <w:t xml:space="preserve"> τους </w:t>
      </w:r>
      <w:r w:rsidR="006A72D8">
        <w:rPr>
          <w:rFonts w:cstheme="minorHAnsi"/>
          <w:sz w:val="28"/>
          <w:szCs w:val="28"/>
          <w:lang w:bidi="he-IL"/>
        </w:rPr>
        <w:t>θέσης</w:t>
      </w:r>
      <w:r w:rsidR="00926D82">
        <w:rPr>
          <w:rFonts w:cstheme="minorHAnsi"/>
          <w:sz w:val="28"/>
          <w:szCs w:val="28"/>
          <w:lang w:bidi="he-IL"/>
        </w:rPr>
        <w:t>,</w:t>
      </w:r>
      <w:r w:rsidR="00E928FF">
        <w:rPr>
          <w:rFonts w:cstheme="minorHAnsi"/>
          <w:sz w:val="28"/>
          <w:szCs w:val="28"/>
          <w:lang w:bidi="he-IL"/>
        </w:rPr>
        <w:t xml:space="preserve"> και από </w:t>
      </w:r>
      <w:r w:rsidR="006A72D8">
        <w:rPr>
          <w:rFonts w:cstheme="minorHAnsi"/>
          <w:sz w:val="28"/>
          <w:szCs w:val="28"/>
          <w:lang w:bidi="he-IL"/>
        </w:rPr>
        <w:t>θρησκευτική</w:t>
      </w:r>
      <w:r w:rsidR="00E928FF">
        <w:rPr>
          <w:rFonts w:cstheme="minorHAnsi"/>
          <w:sz w:val="28"/>
          <w:szCs w:val="28"/>
          <w:lang w:bidi="he-IL"/>
        </w:rPr>
        <w:t xml:space="preserve"> </w:t>
      </w:r>
      <w:r w:rsidR="002A4632">
        <w:rPr>
          <w:rFonts w:cstheme="minorHAnsi"/>
          <w:sz w:val="28"/>
          <w:szCs w:val="28"/>
          <w:lang w:bidi="he-IL"/>
        </w:rPr>
        <w:t>(</w:t>
      </w:r>
      <w:r w:rsidR="006A72D8">
        <w:rPr>
          <w:rFonts w:cstheme="minorHAnsi"/>
          <w:sz w:val="28"/>
          <w:szCs w:val="28"/>
          <w:lang w:bidi="he-IL"/>
        </w:rPr>
        <w:t>διαφύλαξης</w:t>
      </w:r>
      <w:r w:rsidR="00E928FF">
        <w:rPr>
          <w:rFonts w:cstheme="minorHAnsi"/>
          <w:sz w:val="28"/>
          <w:szCs w:val="28"/>
          <w:lang w:bidi="he-IL"/>
        </w:rPr>
        <w:t xml:space="preserve"> των </w:t>
      </w:r>
      <w:r w:rsidR="006A72D8">
        <w:rPr>
          <w:rFonts w:cstheme="minorHAnsi"/>
          <w:sz w:val="28"/>
          <w:szCs w:val="28"/>
          <w:lang w:bidi="he-IL"/>
        </w:rPr>
        <w:t>θεολογικών</w:t>
      </w:r>
      <w:r w:rsidR="00E928FF">
        <w:rPr>
          <w:rFonts w:cstheme="minorHAnsi"/>
          <w:sz w:val="28"/>
          <w:szCs w:val="28"/>
          <w:lang w:bidi="he-IL"/>
        </w:rPr>
        <w:t xml:space="preserve"> </w:t>
      </w:r>
      <w:r w:rsidR="006A72D8">
        <w:rPr>
          <w:rFonts w:cstheme="minorHAnsi"/>
          <w:sz w:val="28"/>
          <w:szCs w:val="28"/>
          <w:lang w:bidi="he-IL"/>
        </w:rPr>
        <w:t>παραδόσεων</w:t>
      </w:r>
      <w:r w:rsidR="00E928FF">
        <w:rPr>
          <w:rFonts w:cstheme="minorHAnsi"/>
          <w:sz w:val="28"/>
          <w:szCs w:val="28"/>
          <w:lang w:bidi="he-IL"/>
        </w:rPr>
        <w:t xml:space="preserve"> του </w:t>
      </w:r>
      <w:r w:rsidR="006A72D8">
        <w:rPr>
          <w:rFonts w:cstheme="minorHAnsi"/>
          <w:sz w:val="28"/>
          <w:szCs w:val="28"/>
          <w:lang w:bidi="he-IL"/>
        </w:rPr>
        <w:t>Αγίου</w:t>
      </w:r>
      <w:r w:rsidR="00E928FF">
        <w:rPr>
          <w:rFonts w:cstheme="minorHAnsi"/>
          <w:sz w:val="28"/>
          <w:szCs w:val="28"/>
          <w:lang w:bidi="he-IL"/>
        </w:rPr>
        <w:t xml:space="preserve"> </w:t>
      </w:r>
      <w:r w:rsidR="006A72D8">
        <w:rPr>
          <w:rFonts w:cstheme="minorHAnsi"/>
          <w:sz w:val="28"/>
          <w:szCs w:val="28"/>
          <w:lang w:bidi="he-IL"/>
        </w:rPr>
        <w:t>Ισραήλ</w:t>
      </w:r>
      <w:r w:rsidR="002A4632">
        <w:rPr>
          <w:rFonts w:cstheme="minorHAnsi"/>
          <w:sz w:val="28"/>
          <w:szCs w:val="28"/>
          <w:lang w:bidi="he-IL"/>
        </w:rPr>
        <w:t>)</w:t>
      </w:r>
      <w:r w:rsidR="00E928FF">
        <w:rPr>
          <w:rFonts w:cstheme="minorHAnsi"/>
          <w:sz w:val="28"/>
          <w:szCs w:val="28"/>
          <w:lang w:bidi="he-IL"/>
        </w:rPr>
        <w:t xml:space="preserve"> την </w:t>
      </w:r>
      <w:r w:rsidR="006A72D8">
        <w:rPr>
          <w:rFonts w:cstheme="minorHAnsi"/>
          <w:sz w:val="28"/>
          <w:szCs w:val="28"/>
          <w:lang w:bidi="he-IL"/>
        </w:rPr>
        <w:t>καθιστούν</w:t>
      </w:r>
      <w:r w:rsidR="00E928FF">
        <w:rPr>
          <w:rFonts w:cstheme="minorHAnsi"/>
          <w:sz w:val="28"/>
          <w:szCs w:val="28"/>
          <w:lang w:bidi="he-IL"/>
        </w:rPr>
        <w:t xml:space="preserve"> </w:t>
      </w:r>
      <w:r w:rsidR="006A72D8">
        <w:rPr>
          <w:rFonts w:cstheme="minorHAnsi"/>
          <w:sz w:val="28"/>
          <w:szCs w:val="28"/>
          <w:lang w:bidi="he-IL"/>
        </w:rPr>
        <w:t>αμιγώς</w:t>
      </w:r>
      <w:r w:rsidR="00E928FF">
        <w:rPr>
          <w:rFonts w:cstheme="minorHAnsi"/>
          <w:sz w:val="28"/>
          <w:szCs w:val="28"/>
          <w:lang w:bidi="he-IL"/>
        </w:rPr>
        <w:t xml:space="preserve"> </w:t>
      </w:r>
      <w:r w:rsidR="006A72D8">
        <w:rPr>
          <w:rFonts w:cstheme="minorHAnsi"/>
          <w:sz w:val="28"/>
          <w:szCs w:val="28"/>
          <w:lang w:bidi="he-IL"/>
        </w:rPr>
        <w:t>εθνική</w:t>
      </w:r>
      <w:r w:rsidR="00E928FF">
        <w:rPr>
          <w:rFonts w:cstheme="minorHAnsi"/>
          <w:sz w:val="28"/>
          <w:szCs w:val="28"/>
          <w:lang w:bidi="he-IL"/>
        </w:rPr>
        <w:t xml:space="preserve"> και </w:t>
      </w:r>
      <w:r w:rsidR="006A72D8">
        <w:rPr>
          <w:rFonts w:cstheme="minorHAnsi"/>
          <w:sz w:val="28"/>
          <w:szCs w:val="28"/>
          <w:lang w:bidi="he-IL"/>
        </w:rPr>
        <w:t>πολιτική</w:t>
      </w:r>
      <w:r w:rsidR="00926D82">
        <w:rPr>
          <w:rFonts w:cstheme="minorHAnsi"/>
          <w:sz w:val="28"/>
          <w:szCs w:val="28"/>
          <w:lang w:bidi="he-IL"/>
        </w:rPr>
        <w:t>,</w:t>
      </w:r>
      <w:r w:rsidR="00E928FF">
        <w:rPr>
          <w:rFonts w:cstheme="minorHAnsi"/>
          <w:sz w:val="28"/>
          <w:szCs w:val="28"/>
          <w:lang w:bidi="he-IL"/>
        </w:rPr>
        <w:t xml:space="preserve"> </w:t>
      </w:r>
      <w:r w:rsidR="006A72D8">
        <w:rPr>
          <w:rFonts w:cstheme="minorHAnsi"/>
          <w:sz w:val="28"/>
          <w:szCs w:val="28"/>
          <w:lang w:bidi="he-IL"/>
        </w:rPr>
        <w:t>τόσο</w:t>
      </w:r>
      <w:r w:rsidR="00E928FF">
        <w:rPr>
          <w:rFonts w:cstheme="minorHAnsi"/>
          <w:sz w:val="28"/>
          <w:szCs w:val="28"/>
          <w:lang w:bidi="he-IL"/>
        </w:rPr>
        <w:t xml:space="preserve"> </w:t>
      </w:r>
      <w:r w:rsidR="006A72D8">
        <w:rPr>
          <w:rFonts w:cstheme="minorHAnsi"/>
          <w:sz w:val="28"/>
          <w:szCs w:val="28"/>
          <w:lang w:bidi="he-IL"/>
        </w:rPr>
        <w:t>αυξάνει</w:t>
      </w:r>
      <w:r w:rsidR="00E928FF">
        <w:rPr>
          <w:rFonts w:cstheme="minorHAnsi"/>
          <w:sz w:val="28"/>
          <w:szCs w:val="28"/>
          <w:lang w:bidi="he-IL"/>
        </w:rPr>
        <w:t xml:space="preserve"> το </w:t>
      </w:r>
      <w:r w:rsidR="006A72D8">
        <w:rPr>
          <w:rFonts w:cstheme="minorHAnsi"/>
          <w:sz w:val="28"/>
          <w:szCs w:val="28"/>
          <w:lang w:bidi="he-IL"/>
        </w:rPr>
        <w:t>μίσος</w:t>
      </w:r>
      <w:r w:rsidR="00E928FF">
        <w:rPr>
          <w:rFonts w:cstheme="minorHAnsi"/>
          <w:sz w:val="28"/>
          <w:szCs w:val="28"/>
          <w:lang w:bidi="he-IL"/>
        </w:rPr>
        <w:t xml:space="preserve"> </w:t>
      </w:r>
      <w:r w:rsidR="00742F22">
        <w:rPr>
          <w:rFonts w:cstheme="minorHAnsi"/>
          <w:sz w:val="28"/>
          <w:szCs w:val="28"/>
          <w:lang w:bidi="he-IL"/>
        </w:rPr>
        <w:t xml:space="preserve">και </w:t>
      </w:r>
      <w:r w:rsidR="00E928FF">
        <w:rPr>
          <w:rFonts w:cstheme="minorHAnsi"/>
          <w:sz w:val="28"/>
          <w:szCs w:val="28"/>
          <w:lang w:bidi="he-IL"/>
        </w:rPr>
        <w:t xml:space="preserve">ο </w:t>
      </w:r>
      <w:r w:rsidR="006A72D8">
        <w:rPr>
          <w:rFonts w:cstheme="minorHAnsi"/>
          <w:sz w:val="28"/>
          <w:szCs w:val="28"/>
          <w:lang w:bidi="he-IL"/>
        </w:rPr>
        <w:t>εμφανής</w:t>
      </w:r>
      <w:r w:rsidR="00E928FF">
        <w:rPr>
          <w:rFonts w:cstheme="minorHAnsi"/>
          <w:sz w:val="28"/>
          <w:szCs w:val="28"/>
          <w:lang w:bidi="he-IL"/>
        </w:rPr>
        <w:t xml:space="preserve"> </w:t>
      </w:r>
      <w:r w:rsidR="006A72D8">
        <w:rPr>
          <w:rFonts w:cstheme="minorHAnsi"/>
          <w:sz w:val="28"/>
          <w:szCs w:val="28"/>
          <w:lang w:bidi="he-IL"/>
        </w:rPr>
        <w:t>φθόνος</w:t>
      </w:r>
      <w:r w:rsidR="00E928FF">
        <w:rPr>
          <w:rFonts w:cstheme="minorHAnsi"/>
          <w:sz w:val="28"/>
          <w:szCs w:val="28"/>
          <w:lang w:bidi="he-IL"/>
        </w:rPr>
        <w:t xml:space="preserve"> και ο </w:t>
      </w:r>
      <w:r w:rsidR="006A72D8">
        <w:rPr>
          <w:rFonts w:cstheme="minorHAnsi"/>
          <w:sz w:val="28"/>
          <w:szCs w:val="28"/>
          <w:lang w:bidi="he-IL"/>
        </w:rPr>
        <w:t>δόλος</w:t>
      </w:r>
      <w:r w:rsidR="00E928FF">
        <w:rPr>
          <w:rFonts w:cstheme="minorHAnsi"/>
          <w:sz w:val="28"/>
          <w:szCs w:val="28"/>
          <w:lang w:bidi="he-IL"/>
        </w:rPr>
        <w:t xml:space="preserve"> κατά του </w:t>
      </w:r>
      <w:r w:rsidR="006A72D8">
        <w:rPr>
          <w:rFonts w:cstheme="minorHAnsi"/>
          <w:sz w:val="28"/>
          <w:szCs w:val="28"/>
          <w:lang w:bidi="he-IL"/>
        </w:rPr>
        <w:t>Ιησού</w:t>
      </w:r>
      <w:r w:rsidR="00E928FF">
        <w:rPr>
          <w:rFonts w:cstheme="minorHAnsi"/>
          <w:sz w:val="28"/>
          <w:szCs w:val="28"/>
          <w:lang w:bidi="he-IL"/>
        </w:rPr>
        <w:t xml:space="preserve">. Αυτό </w:t>
      </w:r>
      <w:r w:rsidR="00742F22">
        <w:rPr>
          <w:rFonts w:cstheme="minorHAnsi"/>
          <w:sz w:val="28"/>
          <w:szCs w:val="28"/>
          <w:lang w:bidi="he-IL"/>
        </w:rPr>
        <w:t>ά</w:t>
      </w:r>
      <w:r w:rsidR="006A72D8">
        <w:rPr>
          <w:rFonts w:cstheme="minorHAnsi"/>
          <w:sz w:val="28"/>
          <w:szCs w:val="28"/>
          <w:lang w:bidi="he-IL"/>
        </w:rPr>
        <w:t>λ</w:t>
      </w:r>
      <w:r w:rsidR="00742F22">
        <w:rPr>
          <w:rFonts w:cstheme="minorHAnsi"/>
          <w:sz w:val="28"/>
          <w:szCs w:val="28"/>
          <w:lang w:bidi="he-IL"/>
        </w:rPr>
        <w:t>λω</w:t>
      </w:r>
      <w:r w:rsidR="006A72D8">
        <w:rPr>
          <w:rFonts w:cstheme="minorHAnsi"/>
          <w:sz w:val="28"/>
          <w:szCs w:val="28"/>
          <w:lang w:bidi="he-IL"/>
        </w:rPr>
        <w:t>στε</w:t>
      </w:r>
      <w:r w:rsidR="00E928FF">
        <w:rPr>
          <w:rFonts w:cstheme="minorHAnsi"/>
          <w:sz w:val="28"/>
          <w:szCs w:val="28"/>
          <w:lang w:bidi="he-IL"/>
        </w:rPr>
        <w:t xml:space="preserve"> το </w:t>
      </w:r>
      <w:r w:rsidR="006A72D8">
        <w:rPr>
          <w:rFonts w:cstheme="minorHAnsi"/>
          <w:sz w:val="28"/>
          <w:szCs w:val="28"/>
          <w:lang w:bidi="he-IL"/>
        </w:rPr>
        <w:t>είχε</w:t>
      </w:r>
      <w:r w:rsidR="00E928FF">
        <w:rPr>
          <w:rFonts w:cstheme="minorHAnsi"/>
          <w:sz w:val="28"/>
          <w:szCs w:val="28"/>
          <w:lang w:bidi="he-IL"/>
        </w:rPr>
        <w:t xml:space="preserve"> </w:t>
      </w:r>
      <w:r w:rsidR="006A72D8">
        <w:rPr>
          <w:rFonts w:cstheme="minorHAnsi"/>
          <w:sz w:val="28"/>
          <w:szCs w:val="28"/>
          <w:lang w:bidi="he-IL"/>
        </w:rPr>
        <w:t>ομολογήσει</w:t>
      </w:r>
      <w:r w:rsidR="00E928FF">
        <w:rPr>
          <w:rFonts w:cstheme="minorHAnsi"/>
          <w:sz w:val="28"/>
          <w:szCs w:val="28"/>
          <w:lang w:bidi="he-IL"/>
        </w:rPr>
        <w:t xml:space="preserve"> και ο </w:t>
      </w:r>
      <w:r w:rsidR="006A72D8">
        <w:rPr>
          <w:rFonts w:cstheme="minorHAnsi"/>
          <w:sz w:val="28"/>
          <w:szCs w:val="28"/>
          <w:lang w:bidi="he-IL"/>
        </w:rPr>
        <w:t>Καϊάφας</w:t>
      </w:r>
      <w:r w:rsidR="00E928FF">
        <w:rPr>
          <w:rFonts w:cstheme="minorHAnsi"/>
          <w:sz w:val="28"/>
          <w:szCs w:val="28"/>
          <w:lang w:bidi="he-IL"/>
        </w:rPr>
        <w:t xml:space="preserve"> και είναι και η </w:t>
      </w:r>
      <w:r w:rsidR="006A72D8">
        <w:rPr>
          <w:rFonts w:cstheme="minorHAnsi"/>
          <w:sz w:val="28"/>
          <w:szCs w:val="28"/>
          <w:lang w:bidi="he-IL"/>
        </w:rPr>
        <w:t>βάση</w:t>
      </w:r>
      <w:r w:rsidR="00E928FF">
        <w:rPr>
          <w:rFonts w:cstheme="minorHAnsi"/>
          <w:sz w:val="28"/>
          <w:szCs w:val="28"/>
          <w:lang w:bidi="he-IL"/>
        </w:rPr>
        <w:t xml:space="preserve"> της  </w:t>
      </w:r>
      <w:r w:rsidR="006A72D8">
        <w:rPr>
          <w:rFonts w:cstheme="minorHAnsi"/>
          <w:sz w:val="28"/>
          <w:szCs w:val="28"/>
          <w:lang w:bidi="he-IL"/>
        </w:rPr>
        <w:t>ιουδαϊκής</w:t>
      </w:r>
      <w:r w:rsidR="00E928FF">
        <w:rPr>
          <w:rFonts w:cstheme="minorHAnsi"/>
          <w:sz w:val="28"/>
          <w:szCs w:val="28"/>
          <w:lang w:bidi="he-IL"/>
        </w:rPr>
        <w:t xml:space="preserve"> </w:t>
      </w:r>
      <w:r w:rsidR="006A72D8">
        <w:rPr>
          <w:rFonts w:cstheme="minorHAnsi"/>
          <w:sz w:val="28"/>
          <w:szCs w:val="28"/>
          <w:lang w:bidi="he-IL"/>
        </w:rPr>
        <w:t>θεολογίας</w:t>
      </w:r>
      <w:r w:rsidR="00E928FF">
        <w:rPr>
          <w:rFonts w:cstheme="minorHAnsi"/>
          <w:sz w:val="28"/>
          <w:szCs w:val="28"/>
          <w:lang w:bidi="he-IL"/>
        </w:rPr>
        <w:t xml:space="preserve"> </w:t>
      </w:r>
      <w:r w:rsidR="006A72D8">
        <w:rPr>
          <w:rFonts w:cstheme="minorHAnsi"/>
          <w:sz w:val="28"/>
          <w:szCs w:val="28"/>
          <w:lang w:bidi="he-IL"/>
        </w:rPr>
        <w:t>μέχρι</w:t>
      </w:r>
      <w:r w:rsidR="00E928FF">
        <w:rPr>
          <w:rFonts w:cstheme="minorHAnsi"/>
          <w:sz w:val="28"/>
          <w:szCs w:val="28"/>
          <w:lang w:bidi="he-IL"/>
        </w:rPr>
        <w:t xml:space="preserve"> τις </w:t>
      </w:r>
      <w:r w:rsidR="006A72D8">
        <w:rPr>
          <w:rFonts w:cstheme="minorHAnsi"/>
          <w:sz w:val="28"/>
          <w:szCs w:val="28"/>
          <w:lang w:bidi="he-IL"/>
        </w:rPr>
        <w:t>ημέρες</w:t>
      </w:r>
      <w:r w:rsidR="00E928FF">
        <w:rPr>
          <w:rFonts w:cstheme="minorHAnsi"/>
          <w:sz w:val="28"/>
          <w:szCs w:val="28"/>
          <w:lang w:bidi="he-IL"/>
        </w:rPr>
        <w:t xml:space="preserve"> μας ότι </w:t>
      </w:r>
      <w:r w:rsidR="00E928FF" w:rsidRPr="00E928FF">
        <w:rPr>
          <w:rFonts w:ascii="Arial" w:hAnsi="Arial" w:cs="Arial"/>
          <w:sz w:val="20"/>
          <w:szCs w:val="20"/>
          <w:vertAlign w:val="superscript"/>
          <w:lang w:bidi="he-IL"/>
        </w:rPr>
        <w:t xml:space="preserve">50 </w:t>
      </w:r>
      <w:r w:rsidR="00E928FF">
        <w:rPr>
          <w:rFonts w:ascii="SBL Greek" w:hAnsi="SBL Greek" w:cs="SBL Greek"/>
          <w:lang w:bidi="he-IL"/>
        </w:rPr>
        <w:t xml:space="preserve"> οὐδὲ λογίζεσθε ὅτι συμφέρει ὑμῖν ἵνα εἷς ἄνθρωπος ἀποθάνῃ ὑπὲρ τοῦ λαοῦ καὶ μὴ ὅλον τὸ ἔθνος ἀπόληται.</w:t>
      </w:r>
      <w:r w:rsidR="00E928FF" w:rsidRPr="00E928FF">
        <w:rPr>
          <w:rFonts w:ascii="Arial" w:hAnsi="Arial" w:cs="Arial"/>
          <w:sz w:val="20"/>
          <w:szCs w:val="20"/>
          <w:lang w:bidi="he-IL"/>
        </w:rPr>
        <w:t xml:space="preserve"> </w:t>
      </w:r>
      <w:r w:rsidR="00E928FF" w:rsidRPr="00C77BE8">
        <w:rPr>
          <w:rFonts w:ascii="Arial" w:hAnsi="Arial" w:cs="Arial"/>
          <w:sz w:val="20"/>
          <w:szCs w:val="20"/>
          <w:lang w:bidi="he-IL"/>
        </w:rPr>
        <w:t>(</w:t>
      </w:r>
      <w:r w:rsidR="001822A3">
        <w:rPr>
          <w:rFonts w:ascii="Arial" w:hAnsi="Arial" w:cs="Arial"/>
          <w:sz w:val="20"/>
          <w:szCs w:val="20"/>
          <w:lang w:bidi="he-IL"/>
        </w:rPr>
        <w:t>Ιω</w:t>
      </w:r>
      <w:r w:rsidR="00E928FF" w:rsidRPr="00C77BE8">
        <w:rPr>
          <w:rFonts w:ascii="Arial" w:hAnsi="Arial" w:cs="Arial"/>
          <w:sz w:val="20"/>
          <w:szCs w:val="20"/>
          <w:lang w:bidi="he-IL"/>
        </w:rPr>
        <w:t>11:50)</w:t>
      </w:r>
      <w:r w:rsidR="00E540E0">
        <w:rPr>
          <w:rStyle w:val="a7"/>
          <w:rFonts w:ascii="Arial" w:hAnsi="Arial" w:cs="Arial"/>
          <w:sz w:val="20"/>
          <w:szCs w:val="20"/>
          <w:lang w:bidi="he-IL"/>
        </w:rPr>
        <w:footnoteReference w:id="484"/>
      </w:r>
      <w:r w:rsidR="00C77BE8" w:rsidRPr="00C77BE8">
        <w:rPr>
          <w:rFonts w:ascii="Arial" w:hAnsi="Arial" w:cs="Arial"/>
          <w:sz w:val="20"/>
          <w:szCs w:val="20"/>
          <w:lang w:bidi="he-IL"/>
        </w:rPr>
        <w:t xml:space="preserve"> </w:t>
      </w:r>
      <w:r w:rsidR="00C77BE8">
        <w:rPr>
          <w:rFonts w:cstheme="minorHAnsi"/>
          <w:sz w:val="28"/>
          <w:szCs w:val="28"/>
          <w:lang w:bidi="he-IL"/>
        </w:rPr>
        <w:t xml:space="preserve">Είναι οι </w:t>
      </w:r>
      <w:r w:rsidR="006A72D8">
        <w:rPr>
          <w:rFonts w:cstheme="minorHAnsi"/>
          <w:sz w:val="28"/>
          <w:szCs w:val="28"/>
          <w:lang w:bidi="he-IL"/>
        </w:rPr>
        <w:t>φυσικοί</w:t>
      </w:r>
      <w:r w:rsidR="00C77BE8">
        <w:rPr>
          <w:rFonts w:cstheme="minorHAnsi"/>
          <w:sz w:val="28"/>
          <w:szCs w:val="28"/>
          <w:lang w:bidi="he-IL"/>
        </w:rPr>
        <w:t xml:space="preserve"> </w:t>
      </w:r>
      <w:r w:rsidR="00664112">
        <w:rPr>
          <w:rFonts w:cstheme="minorHAnsi"/>
          <w:sz w:val="28"/>
          <w:szCs w:val="28"/>
          <w:lang w:bidi="he-IL"/>
        </w:rPr>
        <w:t>τους</w:t>
      </w:r>
      <w:r w:rsidR="00C77BE8">
        <w:rPr>
          <w:rFonts w:cstheme="minorHAnsi"/>
          <w:sz w:val="28"/>
          <w:szCs w:val="28"/>
          <w:lang w:bidi="he-IL"/>
        </w:rPr>
        <w:t xml:space="preserve"> </w:t>
      </w:r>
      <w:r w:rsidR="006A72D8">
        <w:rPr>
          <w:rFonts w:cstheme="minorHAnsi"/>
          <w:sz w:val="28"/>
          <w:szCs w:val="28"/>
          <w:lang w:bidi="he-IL"/>
        </w:rPr>
        <w:t>πνευματικοί</w:t>
      </w:r>
      <w:r w:rsidR="00C77BE8">
        <w:rPr>
          <w:rFonts w:cstheme="minorHAnsi"/>
          <w:sz w:val="28"/>
          <w:szCs w:val="28"/>
          <w:lang w:bidi="he-IL"/>
        </w:rPr>
        <w:t xml:space="preserve"> </w:t>
      </w:r>
      <w:r w:rsidR="006A72D8">
        <w:rPr>
          <w:rFonts w:cstheme="minorHAnsi"/>
          <w:sz w:val="28"/>
          <w:szCs w:val="28"/>
          <w:lang w:bidi="he-IL"/>
        </w:rPr>
        <w:t>απόγονοι</w:t>
      </w:r>
      <w:r w:rsidR="00C77BE8">
        <w:rPr>
          <w:rFonts w:cstheme="minorHAnsi"/>
          <w:sz w:val="28"/>
          <w:szCs w:val="28"/>
          <w:lang w:bidi="he-IL"/>
        </w:rPr>
        <w:t xml:space="preserve"> </w:t>
      </w:r>
      <w:r w:rsidR="006A72D8">
        <w:rPr>
          <w:rFonts w:cstheme="minorHAnsi"/>
          <w:sz w:val="28"/>
          <w:szCs w:val="28"/>
          <w:lang w:bidi="he-IL"/>
        </w:rPr>
        <w:t>εκείνοι</w:t>
      </w:r>
      <w:r w:rsidR="00664112">
        <w:rPr>
          <w:rFonts w:cstheme="minorHAnsi"/>
          <w:sz w:val="28"/>
          <w:szCs w:val="28"/>
          <w:lang w:bidi="he-IL"/>
        </w:rPr>
        <w:t>,</w:t>
      </w:r>
      <w:r w:rsidR="00C77BE8">
        <w:rPr>
          <w:rFonts w:cstheme="minorHAnsi"/>
          <w:sz w:val="28"/>
          <w:szCs w:val="28"/>
          <w:lang w:bidi="he-IL"/>
        </w:rPr>
        <w:t xml:space="preserve"> που </w:t>
      </w:r>
      <w:r w:rsidR="006A72D8">
        <w:rPr>
          <w:rFonts w:cstheme="minorHAnsi"/>
          <w:sz w:val="28"/>
          <w:szCs w:val="28"/>
          <w:lang w:bidi="he-IL"/>
        </w:rPr>
        <w:t>λίγο</w:t>
      </w:r>
      <w:r w:rsidR="00C77BE8">
        <w:rPr>
          <w:rFonts w:cstheme="minorHAnsi"/>
          <w:sz w:val="28"/>
          <w:szCs w:val="28"/>
          <w:lang w:bidi="he-IL"/>
        </w:rPr>
        <w:t xml:space="preserve"> </w:t>
      </w:r>
      <w:r w:rsidR="006A72D8">
        <w:rPr>
          <w:rFonts w:cstheme="minorHAnsi"/>
          <w:sz w:val="28"/>
          <w:szCs w:val="28"/>
          <w:lang w:bidi="he-IL"/>
        </w:rPr>
        <w:t>αργότερα</w:t>
      </w:r>
      <w:r w:rsidR="00C77BE8">
        <w:rPr>
          <w:rFonts w:cstheme="minorHAnsi"/>
          <w:sz w:val="28"/>
          <w:szCs w:val="28"/>
          <w:lang w:bidi="he-IL"/>
        </w:rPr>
        <w:t xml:space="preserve"> με το να </w:t>
      </w:r>
      <w:r w:rsidR="006A72D8">
        <w:rPr>
          <w:rFonts w:cstheme="minorHAnsi"/>
          <w:sz w:val="28"/>
          <w:szCs w:val="28"/>
          <w:lang w:bidi="he-IL"/>
        </w:rPr>
        <w:t>ταχτούν</w:t>
      </w:r>
      <w:r w:rsidR="00C77BE8">
        <w:rPr>
          <w:rFonts w:cstheme="minorHAnsi"/>
          <w:sz w:val="28"/>
          <w:szCs w:val="28"/>
          <w:lang w:bidi="he-IL"/>
        </w:rPr>
        <w:t xml:space="preserve"> με </w:t>
      </w:r>
      <w:r w:rsidR="006A72D8">
        <w:rPr>
          <w:rFonts w:cstheme="minorHAnsi"/>
          <w:sz w:val="28"/>
          <w:szCs w:val="28"/>
          <w:lang w:bidi="he-IL"/>
        </w:rPr>
        <w:t>άλλους</w:t>
      </w:r>
      <w:r w:rsidR="00C77BE8">
        <w:rPr>
          <w:rFonts w:cstheme="minorHAnsi"/>
          <w:sz w:val="28"/>
          <w:szCs w:val="28"/>
          <w:lang w:bidi="he-IL"/>
        </w:rPr>
        <w:t xml:space="preserve"> </w:t>
      </w:r>
      <w:r w:rsidR="006A72D8">
        <w:rPr>
          <w:rFonts w:cstheme="minorHAnsi"/>
          <w:sz w:val="28"/>
          <w:szCs w:val="28"/>
          <w:lang w:bidi="he-IL"/>
        </w:rPr>
        <w:t>φιλοπόλεμους</w:t>
      </w:r>
      <w:r w:rsidR="00C77BE8">
        <w:rPr>
          <w:rFonts w:cstheme="minorHAnsi"/>
          <w:sz w:val="28"/>
          <w:szCs w:val="28"/>
          <w:lang w:bidi="he-IL"/>
        </w:rPr>
        <w:t xml:space="preserve"> </w:t>
      </w:r>
      <w:r w:rsidR="006A72D8">
        <w:rPr>
          <w:rFonts w:cstheme="minorHAnsi"/>
          <w:sz w:val="28"/>
          <w:szCs w:val="28"/>
          <w:lang w:bidi="he-IL"/>
        </w:rPr>
        <w:t>Μεσσίες</w:t>
      </w:r>
      <w:r w:rsidR="00664112">
        <w:rPr>
          <w:rFonts w:cstheme="minorHAnsi"/>
          <w:sz w:val="28"/>
          <w:szCs w:val="28"/>
          <w:lang w:bidi="he-IL"/>
        </w:rPr>
        <w:t>,</w:t>
      </w:r>
      <w:r w:rsidR="00C77BE8">
        <w:rPr>
          <w:rFonts w:cstheme="minorHAnsi"/>
          <w:sz w:val="28"/>
          <w:szCs w:val="28"/>
          <w:lang w:bidi="he-IL"/>
        </w:rPr>
        <w:t xml:space="preserve"> </w:t>
      </w:r>
      <w:r w:rsidR="006A72D8">
        <w:rPr>
          <w:rFonts w:cstheme="minorHAnsi"/>
          <w:sz w:val="28"/>
          <w:szCs w:val="28"/>
          <w:lang w:bidi="he-IL"/>
        </w:rPr>
        <w:t>προκάλεσαν</w:t>
      </w:r>
      <w:r w:rsidR="00C77BE8">
        <w:rPr>
          <w:rFonts w:cstheme="minorHAnsi"/>
          <w:sz w:val="28"/>
          <w:szCs w:val="28"/>
          <w:lang w:bidi="he-IL"/>
        </w:rPr>
        <w:t xml:space="preserve"> την </w:t>
      </w:r>
      <w:r w:rsidR="006A72D8">
        <w:rPr>
          <w:rFonts w:cstheme="minorHAnsi"/>
          <w:sz w:val="28"/>
          <w:szCs w:val="28"/>
          <w:lang w:bidi="he-IL"/>
        </w:rPr>
        <w:t>εθνική</w:t>
      </w:r>
      <w:r w:rsidR="00C77BE8">
        <w:rPr>
          <w:rFonts w:cstheme="minorHAnsi"/>
          <w:sz w:val="28"/>
          <w:szCs w:val="28"/>
          <w:lang w:bidi="he-IL"/>
        </w:rPr>
        <w:t xml:space="preserve"> και </w:t>
      </w:r>
      <w:r w:rsidR="006A72D8">
        <w:rPr>
          <w:rFonts w:cstheme="minorHAnsi"/>
          <w:sz w:val="28"/>
          <w:szCs w:val="28"/>
          <w:lang w:bidi="he-IL"/>
        </w:rPr>
        <w:t>θρησκευτική</w:t>
      </w:r>
      <w:r w:rsidR="00C77BE8">
        <w:rPr>
          <w:rFonts w:cstheme="minorHAnsi"/>
          <w:sz w:val="28"/>
          <w:szCs w:val="28"/>
          <w:lang w:bidi="he-IL"/>
        </w:rPr>
        <w:t xml:space="preserve"> </w:t>
      </w:r>
      <w:r w:rsidR="006A72D8">
        <w:rPr>
          <w:rFonts w:cstheme="minorHAnsi"/>
          <w:sz w:val="28"/>
          <w:szCs w:val="28"/>
          <w:lang w:bidi="he-IL"/>
        </w:rPr>
        <w:t>καταστροφή</w:t>
      </w:r>
      <w:r w:rsidR="00C77BE8">
        <w:rPr>
          <w:rFonts w:cstheme="minorHAnsi"/>
          <w:sz w:val="28"/>
          <w:szCs w:val="28"/>
          <w:lang w:bidi="he-IL"/>
        </w:rPr>
        <w:t xml:space="preserve"> του </w:t>
      </w:r>
      <w:r w:rsidR="006A72D8">
        <w:rPr>
          <w:rFonts w:cstheme="minorHAnsi"/>
          <w:sz w:val="28"/>
          <w:szCs w:val="28"/>
          <w:lang w:bidi="he-IL"/>
        </w:rPr>
        <w:t>Ισραήλ</w:t>
      </w:r>
      <w:r w:rsidR="00C77BE8">
        <w:rPr>
          <w:rFonts w:cstheme="minorHAnsi"/>
          <w:sz w:val="28"/>
          <w:szCs w:val="28"/>
          <w:lang w:bidi="he-IL"/>
        </w:rPr>
        <w:t xml:space="preserve"> </w:t>
      </w:r>
      <w:r w:rsidR="007533BB">
        <w:rPr>
          <w:rFonts w:cstheme="minorHAnsi"/>
          <w:sz w:val="28"/>
          <w:szCs w:val="28"/>
          <w:lang w:bidi="he-IL"/>
        </w:rPr>
        <w:t>(</w:t>
      </w:r>
      <w:r w:rsidR="006A72D8">
        <w:rPr>
          <w:rFonts w:cstheme="minorHAnsi"/>
          <w:sz w:val="28"/>
          <w:szCs w:val="28"/>
          <w:lang w:bidi="he-IL"/>
        </w:rPr>
        <w:t>καταστροφές</w:t>
      </w:r>
      <w:r w:rsidR="007533BB">
        <w:rPr>
          <w:rFonts w:cstheme="minorHAnsi"/>
          <w:sz w:val="28"/>
          <w:szCs w:val="28"/>
          <w:lang w:bidi="he-IL"/>
        </w:rPr>
        <w:t xml:space="preserve"> </w:t>
      </w:r>
      <w:r w:rsidR="006A72D8">
        <w:rPr>
          <w:rFonts w:cstheme="minorHAnsi"/>
          <w:sz w:val="28"/>
          <w:szCs w:val="28"/>
          <w:lang w:bidi="he-IL"/>
        </w:rPr>
        <w:t>ολοκληρωτικές</w:t>
      </w:r>
      <w:r w:rsidR="007533BB">
        <w:rPr>
          <w:rFonts w:cstheme="minorHAnsi"/>
          <w:sz w:val="28"/>
          <w:szCs w:val="28"/>
          <w:lang w:bidi="he-IL"/>
        </w:rPr>
        <w:t xml:space="preserve"> της </w:t>
      </w:r>
      <w:r w:rsidR="006A72D8">
        <w:rPr>
          <w:rFonts w:cstheme="minorHAnsi"/>
          <w:sz w:val="28"/>
          <w:szCs w:val="28"/>
          <w:lang w:bidi="he-IL"/>
        </w:rPr>
        <w:t>Αγίας</w:t>
      </w:r>
      <w:r w:rsidR="007533BB">
        <w:rPr>
          <w:rFonts w:cstheme="minorHAnsi"/>
          <w:sz w:val="28"/>
          <w:szCs w:val="28"/>
          <w:lang w:bidi="he-IL"/>
        </w:rPr>
        <w:t xml:space="preserve"> </w:t>
      </w:r>
      <w:r w:rsidR="006A72D8">
        <w:rPr>
          <w:rFonts w:cstheme="minorHAnsi"/>
          <w:sz w:val="28"/>
          <w:szCs w:val="28"/>
          <w:lang w:bidi="he-IL"/>
        </w:rPr>
        <w:t>Πόλης</w:t>
      </w:r>
      <w:r w:rsidR="007533BB">
        <w:rPr>
          <w:rFonts w:cstheme="minorHAnsi"/>
          <w:sz w:val="28"/>
          <w:szCs w:val="28"/>
          <w:lang w:bidi="he-IL"/>
        </w:rPr>
        <w:t xml:space="preserve"> </w:t>
      </w:r>
      <w:r w:rsidR="006A72D8">
        <w:rPr>
          <w:rFonts w:cstheme="minorHAnsi"/>
          <w:sz w:val="28"/>
          <w:szCs w:val="28"/>
          <w:lang w:bidi="he-IL"/>
        </w:rPr>
        <w:t>Ιερουσαλήμ</w:t>
      </w:r>
      <w:r w:rsidR="007F2ADD" w:rsidRPr="007F2ADD">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καταστροφή</w:t>
      </w:r>
      <w:r w:rsidR="007533BB">
        <w:rPr>
          <w:rFonts w:cstheme="minorHAnsi"/>
          <w:sz w:val="28"/>
          <w:szCs w:val="28"/>
          <w:lang w:bidi="he-IL"/>
        </w:rPr>
        <w:t xml:space="preserve"> και </w:t>
      </w:r>
      <w:r w:rsidR="006A72D8">
        <w:rPr>
          <w:rFonts w:cstheme="minorHAnsi"/>
          <w:sz w:val="28"/>
          <w:szCs w:val="28"/>
          <w:lang w:bidi="he-IL"/>
        </w:rPr>
        <w:t>ανυπαρξία</w:t>
      </w:r>
      <w:r w:rsidR="007533BB">
        <w:rPr>
          <w:rFonts w:cstheme="minorHAnsi"/>
          <w:sz w:val="28"/>
          <w:szCs w:val="28"/>
          <w:lang w:bidi="he-IL"/>
        </w:rPr>
        <w:t xml:space="preserve"> από </w:t>
      </w:r>
      <w:r w:rsidR="006A72D8">
        <w:rPr>
          <w:rFonts w:cstheme="minorHAnsi"/>
          <w:sz w:val="28"/>
          <w:szCs w:val="28"/>
          <w:lang w:bidi="he-IL"/>
        </w:rPr>
        <w:t>τότε</w:t>
      </w:r>
      <w:r w:rsidR="007533BB">
        <w:rPr>
          <w:rFonts w:cstheme="minorHAnsi"/>
          <w:sz w:val="28"/>
          <w:szCs w:val="28"/>
          <w:lang w:bidi="he-IL"/>
        </w:rPr>
        <w:t xml:space="preserve"> του </w:t>
      </w:r>
      <w:r w:rsidR="006A72D8">
        <w:rPr>
          <w:rFonts w:cstheme="minorHAnsi"/>
          <w:sz w:val="28"/>
          <w:szCs w:val="28"/>
          <w:lang w:bidi="he-IL"/>
        </w:rPr>
        <w:t>Ναού</w:t>
      </w:r>
      <w:r w:rsidR="007F2ADD" w:rsidRPr="007F2ADD">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απώλεια</w:t>
      </w:r>
      <w:r w:rsidR="007533BB">
        <w:rPr>
          <w:rFonts w:cstheme="minorHAnsi"/>
          <w:sz w:val="28"/>
          <w:szCs w:val="28"/>
          <w:lang w:bidi="he-IL"/>
        </w:rPr>
        <w:t xml:space="preserve"> από </w:t>
      </w:r>
      <w:r w:rsidR="006A72D8">
        <w:rPr>
          <w:rFonts w:cstheme="minorHAnsi"/>
          <w:sz w:val="28"/>
          <w:szCs w:val="28"/>
          <w:lang w:bidi="he-IL"/>
        </w:rPr>
        <w:t>τότε</w:t>
      </w:r>
      <w:r w:rsidR="007533BB">
        <w:rPr>
          <w:rFonts w:cstheme="minorHAnsi"/>
          <w:sz w:val="28"/>
          <w:szCs w:val="28"/>
          <w:lang w:bidi="he-IL"/>
        </w:rPr>
        <w:t xml:space="preserve"> </w:t>
      </w:r>
      <w:r w:rsidR="006A72D8">
        <w:rPr>
          <w:rFonts w:cstheme="minorHAnsi"/>
          <w:sz w:val="28"/>
          <w:szCs w:val="28"/>
          <w:lang w:bidi="he-IL"/>
        </w:rPr>
        <w:t>μέχρι</w:t>
      </w:r>
      <w:r w:rsidR="007533BB">
        <w:rPr>
          <w:rFonts w:cstheme="minorHAnsi"/>
          <w:sz w:val="28"/>
          <w:szCs w:val="28"/>
          <w:lang w:bidi="he-IL"/>
        </w:rPr>
        <w:t xml:space="preserve"> και </w:t>
      </w:r>
      <w:r w:rsidR="006A72D8">
        <w:rPr>
          <w:rFonts w:cstheme="minorHAnsi"/>
          <w:sz w:val="28"/>
          <w:szCs w:val="28"/>
          <w:lang w:bidi="he-IL"/>
        </w:rPr>
        <w:t>σήμερα</w:t>
      </w:r>
      <w:r w:rsidR="007533BB">
        <w:rPr>
          <w:rFonts w:cstheme="minorHAnsi"/>
          <w:sz w:val="28"/>
          <w:szCs w:val="28"/>
          <w:lang w:bidi="he-IL"/>
        </w:rPr>
        <w:t xml:space="preserve"> του </w:t>
      </w:r>
      <w:r w:rsidR="006A72D8">
        <w:rPr>
          <w:rFonts w:cstheme="minorHAnsi"/>
          <w:sz w:val="28"/>
          <w:szCs w:val="28"/>
          <w:lang w:bidi="he-IL"/>
        </w:rPr>
        <w:t>θρησκευτικού</w:t>
      </w:r>
      <w:r w:rsidR="007533BB">
        <w:rPr>
          <w:rFonts w:cstheme="minorHAnsi"/>
          <w:sz w:val="28"/>
          <w:szCs w:val="28"/>
          <w:lang w:bidi="he-IL"/>
        </w:rPr>
        <w:t xml:space="preserve"> τους </w:t>
      </w:r>
      <w:r w:rsidR="006A72D8">
        <w:rPr>
          <w:rFonts w:cstheme="minorHAnsi"/>
          <w:sz w:val="28"/>
          <w:szCs w:val="28"/>
          <w:lang w:bidi="he-IL"/>
        </w:rPr>
        <w:t>κέντρου</w:t>
      </w:r>
      <w:r w:rsidR="007533BB">
        <w:rPr>
          <w:rFonts w:cstheme="minorHAnsi"/>
          <w:sz w:val="28"/>
          <w:szCs w:val="28"/>
          <w:lang w:bidi="he-IL"/>
        </w:rPr>
        <w:t xml:space="preserve"> </w:t>
      </w:r>
      <w:r w:rsidR="006A72D8">
        <w:rPr>
          <w:rFonts w:cstheme="minorHAnsi"/>
          <w:sz w:val="28"/>
          <w:szCs w:val="28"/>
          <w:lang w:bidi="he-IL"/>
        </w:rPr>
        <w:t>αναφοράς</w:t>
      </w:r>
      <w:r w:rsidR="007F2ADD" w:rsidRPr="007F2ADD">
        <w:rPr>
          <w:rFonts w:cstheme="minorHAnsi"/>
          <w:sz w:val="28"/>
          <w:szCs w:val="28"/>
          <w:lang w:bidi="he-IL"/>
        </w:rPr>
        <w:t>,</w:t>
      </w:r>
      <w:r w:rsidR="00A550DA" w:rsidRPr="00A2247E">
        <w:rPr>
          <w:rStyle w:val="a7"/>
        </w:rPr>
        <w:footnoteReference w:id="485"/>
      </w:r>
      <w:r w:rsidR="007533BB">
        <w:rPr>
          <w:rFonts w:cstheme="minorHAnsi"/>
          <w:sz w:val="28"/>
          <w:szCs w:val="28"/>
          <w:lang w:bidi="he-IL"/>
        </w:rPr>
        <w:t xml:space="preserve"> </w:t>
      </w:r>
      <w:r w:rsidR="006A72D8">
        <w:rPr>
          <w:rFonts w:cstheme="minorHAnsi"/>
          <w:sz w:val="28"/>
          <w:szCs w:val="28"/>
          <w:lang w:bidi="he-IL"/>
        </w:rPr>
        <w:t>βίαιος</w:t>
      </w:r>
      <w:r w:rsidR="007533BB">
        <w:rPr>
          <w:rFonts w:cstheme="minorHAnsi"/>
          <w:sz w:val="28"/>
          <w:szCs w:val="28"/>
          <w:lang w:bidi="he-IL"/>
        </w:rPr>
        <w:t xml:space="preserve"> </w:t>
      </w:r>
      <w:r w:rsidR="006A72D8">
        <w:rPr>
          <w:rFonts w:cstheme="minorHAnsi"/>
          <w:sz w:val="28"/>
          <w:szCs w:val="28"/>
          <w:lang w:bidi="he-IL"/>
        </w:rPr>
        <w:t>διακοπή</w:t>
      </w:r>
      <w:r w:rsidR="007533BB">
        <w:rPr>
          <w:rFonts w:cstheme="minorHAnsi"/>
          <w:sz w:val="28"/>
          <w:szCs w:val="28"/>
          <w:lang w:bidi="he-IL"/>
        </w:rPr>
        <w:t xml:space="preserve"> της </w:t>
      </w:r>
      <w:r w:rsidR="006A72D8">
        <w:rPr>
          <w:rFonts w:cstheme="minorHAnsi"/>
          <w:sz w:val="28"/>
          <w:szCs w:val="28"/>
          <w:lang w:bidi="he-IL"/>
        </w:rPr>
        <w:t>υποχρέωσης</w:t>
      </w:r>
      <w:r w:rsidR="007533BB">
        <w:rPr>
          <w:rFonts w:cstheme="minorHAnsi"/>
          <w:sz w:val="28"/>
          <w:szCs w:val="28"/>
          <w:lang w:bidi="he-IL"/>
        </w:rPr>
        <w:t xml:space="preserve"> </w:t>
      </w:r>
      <w:r w:rsidR="006A72D8">
        <w:rPr>
          <w:rFonts w:cstheme="minorHAnsi"/>
          <w:sz w:val="28"/>
          <w:szCs w:val="28"/>
          <w:lang w:bidi="he-IL"/>
        </w:rPr>
        <w:t>τέλεσης</w:t>
      </w:r>
      <w:r w:rsidR="007533BB">
        <w:rPr>
          <w:rFonts w:cstheme="minorHAnsi"/>
          <w:sz w:val="28"/>
          <w:szCs w:val="28"/>
          <w:lang w:bidi="he-IL"/>
        </w:rPr>
        <w:t xml:space="preserve"> </w:t>
      </w:r>
      <w:r w:rsidR="006A72D8">
        <w:rPr>
          <w:rFonts w:cstheme="minorHAnsi"/>
          <w:sz w:val="28"/>
          <w:szCs w:val="28"/>
          <w:lang w:bidi="he-IL"/>
        </w:rPr>
        <w:t>θυσίας</w:t>
      </w:r>
      <w:r w:rsidR="007533BB">
        <w:rPr>
          <w:rFonts w:cstheme="minorHAnsi"/>
          <w:sz w:val="28"/>
          <w:szCs w:val="28"/>
          <w:lang w:bidi="he-IL"/>
        </w:rPr>
        <w:t xml:space="preserve"> </w:t>
      </w:r>
      <w:r w:rsidR="006A72D8">
        <w:rPr>
          <w:rFonts w:cstheme="minorHAnsi"/>
          <w:sz w:val="28"/>
          <w:szCs w:val="28"/>
          <w:lang w:bidi="he-IL"/>
        </w:rPr>
        <w:lastRenderedPageBreak/>
        <w:t>καθημερινά</w:t>
      </w:r>
      <w:r w:rsidR="00A550DA" w:rsidRPr="00A550DA">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απώλεια</w:t>
      </w:r>
      <w:r w:rsidR="007533BB">
        <w:rPr>
          <w:rFonts w:cstheme="minorHAnsi"/>
          <w:sz w:val="28"/>
          <w:szCs w:val="28"/>
          <w:lang w:bidi="he-IL"/>
        </w:rPr>
        <w:t xml:space="preserve"> της </w:t>
      </w:r>
      <w:r w:rsidR="006A72D8">
        <w:rPr>
          <w:rFonts w:cstheme="minorHAnsi"/>
          <w:sz w:val="28"/>
          <w:szCs w:val="28"/>
          <w:lang w:bidi="he-IL"/>
        </w:rPr>
        <w:t>ιεροσύνης</w:t>
      </w:r>
      <w:r w:rsidR="00A550DA" w:rsidRPr="00A550DA">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δημιουργία</w:t>
      </w:r>
      <w:r w:rsidR="007533BB">
        <w:rPr>
          <w:rFonts w:cstheme="minorHAnsi"/>
          <w:sz w:val="28"/>
          <w:szCs w:val="28"/>
          <w:lang w:bidi="he-IL"/>
        </w:rPr>
        <w:t xml:space="preserve"> </w:t>
      </w:r>
      <w:r w:rsidR="006A72D8">
        <w:rPr>
          <w:rFonts w:cstheme="minorHAnsi"/>
          <w:sz w:val="28"/>
          <w:szCs w:val="28"/>
          <w:lang w:bidi="he-IL"/>
        </w:rPr>
        <w:t>μετοικεσίας</w:t>
      </w:r>
      <w:r w:rsidR="00A550DA" w:rsidRPr="00A550DA">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επώδυνης</w:t>
      </w:r>
      <w:r w:rsidR="007533BB">
        <w:rPr>
          <w:rFonts w:cstheme="minorHAnsi"/>
          <w:sz w:val="28"/>
          <w:szCs w:val="28"/>
          <w:lang w:bidi="he-IL"/>
        </w:rPr>
        <w:t xml:space="preserve"> </w:t>
      </w:r>
      <w:r w:rsidR="006A72D8">
        <w:rPr>
          <w:rFonts w:cstheme="minorHAnsi"/>
          <w:sz w:val="28"/>
          <w:szCs w:val="28"/>
          <w:lang w:bidi="he-IL"/>
        </w:rPr>
        <w:t>εξορίας</w:t>
      </w:r>
      <w:r w:rsidR="007533BB">
        <w:rPr>
          <w:rFonts w:cstheme="minorHAnsi"/>
          <w:sz w:val="28"/>
          <w:szCs w:val="28"/>
          <w:lang w:bidi="he-IL"/>
        </w:rPr>
        <w:t xml:space="preserve"> για </w:t>
      </w:r>
      <w:r w:rsidR="006A72D8">
        <w:rPr>
          <w:rFonts w:cstheme="minorHAnsi"/>
          <w:sz w:val="28"/>
          <w:szCs w:val="28"/>
          <w:lang w:bidi="he-IL"/>
        </w:rPr>
        <w:t>αιώνες</w:t>
      </w:r>
      <w:r w:rsidR="007533BB">
        <w:rPr>
          <w:rFonts w:cstheme="minorHAnsi"/>
          <w:sz w:val="28"/>
          <w:szCs w:val="28"/>
          <w:lang w:bidi="he-IL"/>
        </w:rPr>
        <w:t xml:space="preserve"> για το </w:t>
      </w:r>
      <w:r w:rsidR="006A72D8">
        <w:rPr>
          <w:rFonts w:cstheme="minorHAnsi"/>
          <w:sz w:val="28"/>
          <w:szCs w:val="28"/>
          <w:lang w:bidi="he-IL"/>
        </w:rPr>
        <w:t>λαό</w:t>
      </w:r>
      <w:r w:rsidR="007533BB">
        <w:rPr>
          <w:rFonts w:cstheme="minorHAnsi"/>
          <w:sz w:val="28"/>
          <w:szCs w:val="28"/>
          <w:lang w:bidi="he-IL"/>
        </w:rPr>
        <w:t xml:space="preserve"> του </w:t>
      </w:r>
      <w:r w:rsidR="006A72D8">
        <w:rPr>
          <w:rFonts w:cstheme="minorHAnsi"/>
          <w:sz w:val="28"/>
          <w:szCs w:val="28"/>
          <w:lang w:bidi="he-IL"/>
        </w:rPr>
        <w:t>Ισραήλ</w:t>
      </w:r>
      <w:r w:rsidR="007533BB">
        <w:rPr>
          <w:rFonts w:cstheme="minorHAnsi"/>
          <w:sz w:val="28"/>
          <w:szCs w:val="28"/>
          <w:lang w:bidi="he-IL"/>
        </w:rPr>
        <w:t>).</w:t>
      </w:r>
      <w:r w:rsidR="00664112" w:rsidRPr="00A2247E">
        <w:rPr>
          <w:rStyle w:val="a7"/>
        </w:rPr>
        <w:footnoteReference w:id="486"/>
      </w:r>
      <w:r w:rsidR="007533BB">
        <w:rPr>
          <w:rFonts w:cstheme="minorHAnsi"/>
          <w:sz w:val="28"/>
          <w:szCs w:val="28"/>
          <w:lang w:bidi="he-IL"/>
        </w:rPr>
        <w:t xml:space="preserve"> Όλα αυτά </w:t>
      </w:r>
      <w:r w:rsidR="006A72D8">
        <w:rPr>
          <w:rFonts w:cstheme="minorHAnsi"/>
          <w:sz w:val="28"/>
          <w:szCs w:val="28"/>
          <w:lang w:bidi="he-IL"/>
        </w:rPr>
        <w:t>συνέβησαν</w:t>
      </w:r>
      <w:r w:rsidR="007533BB">
        <w:rPr>
          <w:rFonts w:cstheme="minorHAnsi"/>
          <w:sz w:val="28"/>
          <w:szCs w:val="28"/>
          <w:lang w:bidi="he-IL"/>
        </w:rPr>
        <w:t xml:space="preserve"> από τις </w:t>
      </w:r>
      <w:r w:rsidR="006A72D8">
        <w:rPr>
          <w:rFonts w:cstheme="minorHAnsi"/>
          <w:sz w:val="28"/>
          <w:szCs w:val="28"/>
          <w:lang w:bidi="he-IL"/>
        </w:rPr>
        <w:t>τραγικές</w:t>
      </w:r>
      <w:r w:rsidR="007533BB">
        <w:rPr>
          <w:rFonts w:cstheme="minorHAnsi"/>
          <w:sz w:val="28"/>
          <w:szCs w:val="28"/>
          <w:lang w:bidi="he-IL"/>
        </w:rPr>
        <w:t xml:space="preserve"> </w:t>
      </w:r>
      <w:r w:rsidR="006A72D8">
        <w:rPr>
          <w:rFonts w:cstheme="minorHAnsi"/>
          <w:sz w:val="28"/>
          <w:szCs w:val="28"/>
          <w:lang w:bidi="he-IL"/>
        </w:rPr>
        <w:t>επιλογές</w:t>
      </w:r>
      <w:r w:rsidR="007533BB">
        <w:rPr>
          <w:rFonts w:cstheme="minorHAnsi"/>
          <w:sz w:val="28"/>
          <w:szCs w:val="28"/>
          <w:lang w:bidi="he-IL"/>
        </w:rPr>
        <w:t xml:space="preserve"> δυο </w:t>
      </w:r>
      <w:r w:rsidR="006A72D8">
        <w:rPr>
          <w:rFonts w:cstheme="minorHAnsi"/>
          <w:sz w:val="28"/>
          <w:szCs w:val="28"/>
          <w:lang w:bidi="he-IL"/>
        </w:rPr>
        <w:t>ανθρώπων</w:t>
      </w:r>
      <w:r w:rsidR="00CB682F">
        <w:rPr>
          <w:rFonts w:cstheme="minorHAnsi"/>
          <w:sz w:val="28"/>
          <w:szCs w:val="28"/>
          <w:lang w:bidi="he-IL"/>
        </w:rPr>
        <w:t>,</w:t>
      </w:r>
      <w:r w:rsidR="007533BB">
        <w:rPr>
          <w:rFonts w:cstheme="minorHAnsi"/>
          <w:sz w:val="28"/>
          <w:szCs w:val="28"/>
          <w:lang w:bidi="he-IL"/>
        </w:rPr>
        <w:t xml:space="preserve"> που </w:t>
      </w:r>
      <w:r w:rsidR="006A72D8">
        <w:rPr>
          <w:rFonts w:cstheme="minorHAnsi"/>
          <w:sz w:val="28"/>
          <w:szCs w:val="28"/>
          <w:lang w:bidi="he-IL"/>
        </w:rPr>
        <w:t>φάνηκαν</w:t>
      </w:r>
      <w:r w:rsidR="007533BB">
        <w:rPr>
          <w:rFonts w:cstheme="minorHAnsi"/>
          <w:sz w:val="28"/>
          <w:szCs w:val="28"/>
          <w:lang w:bidi="he-IL"/>
        </w:rPr>
        <w:t xml:space="preserve"> την </w:t>
      </w:r>
      <w:r w:rsidR="006A72D8">
        <w:rPr>
          <w:rFonts w:cstheme="minorHAnsi"/>
          <w:sz w:val="28"/>
          <w:szCs w:val="28"/>
          <w:lang w:bidi="he-IL"/>
        </w:rPr>
        <w:t>ώρα</w:t>
      </w:r>
      <w:r w:rsidR="007533BB">
        <w:rPr>
          <w:rFonts w:cstheme="minorHAnsi"/>
          <w:sz w:val="28"/>
          <w:szCs w:val="28"/>
          <w:lang w:bidi="he-IL"/>
        </w:rPr>
        <w:t xml:space="preserve"> της </w:t>
      </w:r>
      <w:r w:rsidR="006A72D8">
        <w:rPr>
          <w:rFonts w:cstheme="minorHAnsi"/>
          <w:sz w:val="28"/>
          <w:szCs w:val="28"/>
          <w:lang w:bidi="he-IL"/>
        </w:rPr>
        <w:t>δίκης</w:t>
      </w:r>
      <w:r w:rsidR="007533BB">
        <w:rPr>
          <w:rFonts w:cstheme="minorHAnsi"/>
          <w:sz w:val="28"/>
          <w:szCs w:val="28"/>
          <w:lang w:bidi="he-IL"/>
        </w:rPr>
        <w:t xml:space="preserve"> του </w:t>
      </w:r>
      <w:r w:rsidR="006A72D8">
        <w:rPr>
          <w:rFonts w:cstheme="minorHAnsi"/>
          <w:sz w:val="28"/>
          <w:szCs w:val="28"/>
          <w:lang w:bidi="he-IL"/>
        </w:rPr>
        <w:t>Ιησού</w:t>
      </w:r>
      <w:r w:rsidR="007533BB">
        <w:rPr>
          <w:rFonts w:cstheme="minorHAnsi"/>
          <w:sz w:val="28"/>
          <w:szCs w:val="28"/>
          <w:lang w:bidi="he-IL"/>
        </w:rPr>
        <w:t xml:space="preserve"> από τον </w:t>
      </w:r>
      <w:r w:rsidR="006A72D8">
        <w:rPr>
          <w:rFonts w:cstheme="minorHAnsi"/>
          <w:sz w:val="28"/>
          <w:szCs w:val="28"/>
          <w:lang w:bidi="he-IL"/>
        </w:rPr>
        <w:t>Πιλάτο</w:t>
      </w:r>
      <w:r w:rsidR="007533BB">
        <w:rPr>
          <w:rFonts w:cstheme="minorHAnsi"/>
          <w:sz w:val="28"/>
          <w:szCs w:val="28"/>
          <w:lang w:bidi="he-IL"/>
        </w:rPr>
        <w:t xml:space="preserve"> πολύ </w:t>
      </w:r>
      <w:r w:rsidR="006A72D8">
        <w:rPr>
          <w:rFonts w:cstheme="minorHAnsi"/>
          <w:sz w:val="28"/>
          <w:szCs w:val="28"/>
          <w:lang w:bidi="he-IL"/>
        </w:rPr>
        <w:t>κατώτεροι</w:t>
      </w:r>
      <w:r w:rsidR="007533BB">
        <w:rPr>
          <w:rFonts w:cstheme="minorHAnsi"/>
          <w:sz w:val="28"/>
          <w:szCs w:val="28"/>
          <w:lang w:bidi="he-IL"/>
        </w:rPr>
        <w:t xml:space="preserve"> της </w:t>
      </w:r>
      <w:r w:rsidR="006A72D8">
        <w:rPr>
          <w:rFonts w:cstheme="minorHAnsi"/>
          <w:sz w:val="28"/>
          <w:szCs w:val="28"/>
          <w:lang w:bidi="he-IL"/>
        </w:rPr>
        <w:t>υψηλής</w:t>
      </w:r>
      <w:r w:rsidR="007533BB">
        <w:rPr>
          <w:rFonts w:cstheme="minorHAnsi"/>
          <w:sz w:val="28"/>
          <w:szCs w:val="28"/>
          <w:lang w:bidi="he-IL"/>
        </w:rPr>
        <w:t xml:space="preserve"> τους </w:t>
      </w:r>
      <w:r w:rsidR="006A72D8">
        <w:rPr>
          <w:rFonts w:cstheme="minorHAnsi"/>
          <w:sz w:val="28"/>
          <w:szCs w:val="28"/>
          <w:lang w:bidi="he-IL"/>
        </w:rPr>
        <w:t>θέσης</w:t>
      </w:r>
      <w:r w:rsidR="007533BB">
        <w:rPr>
          <w:rFonts w:cstheme="minorHAnsi"/>
          <w:sz w:val="28"/>
          <w:szCs w:val="28"/>
          <w:lang w:bidi="he-IL"/>
        </w:rPr>
        <w:t xml:space="preserve"> και </w:t>
      </w:r>
      <w:r w:rsidR="006A72D8">
        <w:rPr>
          <w:rFonts w:cstheme="minorHAnsi"/>
          <w:sz w:val="28"/>
          <w:szCs w:val="28"/>
          <w:lang w:bidi="he-IL"/>
        </w:rPr>
        <w:t>επιλογής</w:t>
      </w:r>
      <w:r w:rsidR="007533BB">
        <w:rPr>
          <w:rFonts w:cstheme="minorHAnsi"/>
          <w:sz w:val="28"/>
          <w:szCs w:val="28"/>
          <w:lang w:bidi="he-IL"/>
        </w:rPr>
        <w:t xml:space="preserve">. Όλα αυτά δεν </w:t>
      </w:r>
      <w:r w:rsidR="006A72D8">
        <w:rPr>
          <w:rFonts w:cstheme="minorHAnsi"/>
          <w:sz w:val="28"/>
          <w:szCs w:val="28"/>
          <w:lang w:bidi="he-IL"/>
        </w:rPr>
        <w:t>συνέβησαν</w:t>
      </w:r>
      <w:r w:rsidR="007533BB">
        <w:rPr>
          <w:rFonts w:cstheme="minorHAnsi"/>
          <w:sz w:val="28"/>
          <w:szCs w:val="28"/>
          <w:lang w:bidi="he-IL"/>
        </w:rPr>
        <w:t xml:space="preserve"> ως </w:t>
      </w:r>
      <w:r w:rsidR="006A72D8">
        <w:rPr>
          <w:rFonts w:cstheme="minorHAnsi"/>
          <w:sz w:val="28"/>
          <w:szCs w:val="28"/>
          <w:lang w:bidi="he-IL"/>
        </w:rPr>
        <w:t>τιμωρία</w:t>
      </w:r>
      <w:r w:rsidR="00664112">
        <w:rPr>
          <w:rFonts w:cstheme="minorHAnsi"/>
          <w:sz w:val="28"/>
          <w:szCs w:val="28"/>
          <w:lang w:bidi="he-IL"/>
        </w:rPr>
        <w:t>,</w:t>
      </w:r>
      <w:r w:rsidR="007533BB">
        <w:rPr>
          <w:rFonts w:cstheme="minorHAnsi"/>
          <w:sz w:val="28"/>
          <w:szCs w:val="28"/>
          <w:lang w:bidi="he-IL"/>
        </w:rPr>
        <w:t xml:space="preserve"> το </w:t>
      </w:r>
      <w:r w:rsidR="006A72D8">
        <w:rPr>
          <w:rFonts w:cstheme="minorHAnsi"/>
          <w:sz w:val="28"/>
          <w:szCs w:val="28"/>
          <w:lang w:bidi="he-IL"/>
        </w:rPr>
        <w:t>υπογραμμίζω</w:t>
      </w:r>
      <w:r w:rsidR="00664112">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γιατί</w:t>
      </w:r>
      <w:r w:rsidR="007533BB">
        <w:rPr>
          <w:rFonts w:cstheme="minorHAnsi"/>
          <w:sz w:val="28"/>
          <w:szCs w:val="28"/>
          <w:lang w:bidi="he-IL"/>
        </w:rPr>
        <w:t xml:space="preserve"> </w:t>
      </w:r>
      <w:r w:rsidR="006A72D8">
        <w:rPr>
          <w:rFonts w:cstheme="minorHAnsi"/>
          <w:sz w:val="28"/>
          <w:szCs w:val="28"/>
          <w:lang w:bidi="he-IL"/>
        </w:rPr>
        <w:t>Αυτός</w:t>
      </w:r>
      <w:r w:rsidR="007533BB">
        <w:rPr>
          <w:rFonts w:cstheme="minorHAnsi"/>
          <w:sz w:val="28"/>
          <w:szCs w:val="28"/>
          <w:lang w:bidi="he-IL"/>
        </w:rPr>
        <w:t xml:space="preserve"> από την </w:t>
      </w:r>
      <w:r w:rsidR="006A72D8">
        <w:rPr>
          <w:rFonts w:cstheme="minorHAnsi"/>
          <w:sz w:val="28"/>
          <w:szCs w:val="28"/>
          <w:lang w:bidi="he-IL"/>
        </w:rPr>
        <w:t>έμπονη</w:t>
      </w:r>
      <w:r w:rsidR="007533BB">
        <w:rPr>
          <w:rFonts w:cstheme="minorHAnsi"/>
          <w:sz w:val="28"/>
          <w:szCs w:val="28"/>
          <w:lang w:bidi="he-IL"/>
        </w:rPr>
        <w:t xml:space="preserve"> </w:t>
      </w:r>
      <w:r w:rsidR="006A72D8">
        <w:rPr>
          <w:rFonts w:cstheme="minorHAnsi"/>
          <w:sz w:val="28"/>
          <w:szCs w:val="28"/>
          <w:lang w:bidi="he-IL"/>
        </w:rPr>
        <w:t>θέση</w:t>
      </w:r>
      <w:r w:rsidR="007533BB">
        <w:rPr>
          <w:rFonts w:cstheme="minorHAnsi"/>
          <w:sz w:val="28"/>
          <w:szCs w:val="28"/>
          <w:lang w:bidi="he-IL"/>
        </w:rPr>
        <w:t xml:space="preserve"> του </w:t>
      </w:r>
      <w:r w:rsidR="006A72D8">
        <w:rPr>
          <w:rFonts w:cstheme="minorHAnsi"/>
          <w:sz w:val="28"/>
          <w:szCs w:val="28"/>
          <w:lang w:bidi="he-IL"/>
        </w:rPr>
        <w:t>Πάθους</w:t>
      </w:r>
      <w:r w:rsidR="007533BB">
        <w:rPr>
          <w:rFonts w:cstheme="minorHAnsi"/>
          <w:sz w:val="28"/>
          <w:szCs w:val="28"/>
          <w:lang w:bidi="he-IL"/>
        </w:rPr>
        <w:t xml:space="preserve"> και του </w:t>
      </w:r>
      <w:r w:rsidR="006A72D8">
        <w:rPr>
          <w:rFonts w:cstheme="minorHAnsi"/>
          <w:sz w:val="28"/>
          <w:szCs w:val="28"/>
          <w:lang w:bidi="he-IL"/>
        </w:rPr>
        <w:t>σταυρού</w:t>
      </w:r>
      <w:r w:rsidR="007533BB">
        <w:rPr>
          <w:rFonts w:cstheme="minorHAnsi"/>
          <w:sz w:val="28"/>
          <w:szCs w:val="28"/>
          <w:lang w:bidi="he-IL"/>
        </w:rPr>
        <w:t xml:space="preserve"> τους συγχ</w:t>
      </w:r>
      <w:r w:rsidR="006A72D8">
        <w:rPr>
          <w:rFonts w:cstheme="minorHAnsi"/>
          <w:sz w:val="28"/>
          <w:szCs w:val="28"/>
          <w:lang w:bidi="he-IL"/>
        </w:rPr>
        <w:t>ώ</w:t>
      </w:r>
      <w:r w:rsidR="007533BB">
        <w:rPr>
          <w:rFonts w:cstheme="minorHAnsi"/>
          <w:sz w:val="28"/>
          <w:szCs w:val="28"/>
          <w:lang w:bidi="he-IL"/>
        </w:rPr>
        <w:t>ρεσε</w:t>
      </w:r>
      <w:r w:rsidR="00664112">
        <w:rPr>
          <w:rFonts w:cstheme="minorHAnsi"/>
          <w:sz w:val="28"/>
          <w:szCs w:val="28"/>
          <w:lang w:bidi="he-IL"/>
        </w:rPr>
        <w:t>,</w:t>
      </w:r>
      <w:r w:rsidR="007533BB">
        <w:rPr>
          <w:rFonts w:cstheme="minorHAnsi"/>
          <w:sz w:val="28"/>
          <w:szCs w:val="28"/>
          <w:lang w:bidi="he-IL"/>
        </w:rPr>
        <w:t xml:space="preserve"> </w:t>
      </w:r>
      <w:r w:rsidR="006A72D8">
        <w:rPr>
          <w:rFonts w:cstheme="minorHAnsi"/>
          <w:sz w:val="28"/>
          <w:szCs w:val="28"/>
          <w:lang w:bidi="he-IL"/>
        </w:rPr>
        <w:t>γιατί</w:t>
      </w:r>
      <w:r w:rsidR="007533BB">
        <w:rPr>
          <w:rFonts w:cstheme="minorHAnsi"/>
          <w:sz w:val="28"/>
          <w:szCs w:val="28"/>
          <w:lang w:bidi="he-IL"/>
        </w:rPr>
        <w:t xml:space="preserve"> </w:t>
      </w:r>
      <w:r w:rsidR="006A72D8">
        <w:rPr>
          <w:rFonts w:cstheme="minorHAnsi"/>
          <w:sz w:val="28"/>
          <w:szCs w:val="28"/>
          <w:lang w:bidi="he-IL"/>
        </w:rPr>
        <w:t>πάντα</w:t>
      </w:r>
      <w:r w:rsidR="007533BB">
        <w:rPr>
          <w:rFonts w:cstheme="minorHAnsi"/>
          <w:sz w:val="28"/>
          <w:szCs w:val="28"/>
          <w:lang w:bidi="he-IL"/>
        </w:rPr>
        <w:t xml:space="preserve"> </w:t>
      </w:r>
      <w:r w:rsidR="006A72D8">
        <w:rPr>
          <w:rFonts w:cstheme="minorHAnsi"/>
          <w:sz w:val="28"/>
          <w:szCs w:val="28"/>
          <w:lang w:bidi="he-IL"/>
        </w:rPr>
        <w:t>ήταν</w:t>
      </w:r>
      <w:r w:rsidR="007533BB">
        <w:rPr>
          <w:rFonts w:cstheme="minorHAnsi"/>
          <w:sz w:val="28"/>
          <w:szCs w:val="28"/>
          <w:lang w:bidi="he-IL"/>
        </w:rPr>
        <w:t xml:space="preserve"> και θα είναι ο </w:t>
      </w:r>
      <w:r w:rsidR="006A72D8">
        <w:rPr>
          <w:rFonts w:cstheme="minorHAnsi"/>
          <w:sz w:val="28"/>
          <w:szCs w:val="28"/>
          <w:lang w:bidi="he-IL"/>
        </w:rPr>
        <w:t>αγαπημένος</w:t>
      </w:r>
      <w:r w:rsidR="007533BB">
        <w:rPr>
          <w:rFonts w:cstheme="minorHAnsi"/>
          <w:sz w:val="28"/>
          <w:szCs w:val="28"/>
          <w:lang w:bidi="he-IL"/>
        </w:rPr>
        <w:t xml:space="preserve"> </w:t>
      </w:r>
      <w:r w:rsidR="00A550DA">
        <w:rPr>
          <w:rFonts w:cstheme="minorHAnsi"/>
          <w:sz w:val="28"/>
          <w:szCs w:val="28"/>
          <w:lang w:bidi="he-IL"/>
        </w:rPr>
        <w:t>Τ</w:t>
      </w:r>
      <w:r w:rsidR="007533BB">
        <w:rPr>
          <w:rFonts w:cstheme="minorHAnsi"/>
          <w:sz w:val="28"/>
          <w:szCs w:val="28"/>
          <w:lang w:bidi="he-IL"/>
        </w:rPr>
        <w:t xml:space="preserve">ου </w:t>
      </w:r>
      <w:r w:rsidR="006A72D8">
        <w:rPr>
          <w:rFonts w:cstheme="minorHAnsi"/>
          <w:sz w:val="28"/>
          <w:szCs w:val="28"/>
          <w:lang w:bidi="he-IL"/>
        </w:rPr>
        <w:t>λαός</w:t>
      </w:r>
      <w:r w:rsidR="007533BB">
        <w:rPr>
          <w:rFonts w:cstheme="minorHAnsi"/>
          <w:sz w:val="28"/>
          <w:szCs w:val="28"/>
          <w:lang w:bidi="he-IL"/>
        </w:rPr>
        <w:t xml:space="preserve"> και </w:t>
      </w:r>
      <w:r w:rsidR="006A72D8">
        <w:rPr>
          <w:rFonts w:cstheme="minorHAnsi"/>
          <w:sz w:val="28"/>
          <w:szCs w:val="28"/>
          <w:lang w:bidi="he-IL"/>
        </w:rPr>
        <w:t>γιατί</w:t>
      </w:r>
      <w:r w:rsidR="007533BB">
        <w:rPr>
          <w:rFonts w:cstheme="minorHAnsi"/>
          <w:sz w:val="28"/>
          <w:szCs w:val="28"/>
          <w:lang w:bidi="he-IL"/>
        </w:rPr>
        <w:t xml:space="preserve"> ότι </w:t>
      </w:r>
      <w:r w:rsidR="006A72D8">
        <w:rPr>
          <w:rFonts w:cstheme="minorHAnsi"/>
          <w:sz w:val="28"/>
          <w:szCs w:val="28"/>
          <w:lang w:bidi="he-IL"/>
        </w:rPr>
        <w:t>έπραξαν</w:t>
      </w:r>
      <w:r w:rsidR="007533BB">
        <w:rPr>
          <w:rFonts w:cstheme="minorHAnsi"/>
          <w:sz w:val="28"/>
          <w:szCs w:val="28"/>
          <w:lang w:bidi="he-IL"/>
        </w:rPr>
        <w:t xml:space="preserve"> το </w:t>
      </w:r>
      <w:r w:rsidR="006A72D8">
        <w:rPr>
          <w:rFonts w:cstheme="minorHAnsi"/>
          <w:sz w:val="28"/>
          <w:szCs w:val="28"/>
          <w:lang w:bidi="he-IL"/>
        </w:rPr>
        <w:t>έκαναν</w:t>
      </w:r>
      <w:r w:rsidR="007533BB">
        <w:rPr>
          <w:rFonts w:cstheme="minorHAnsi"/>
          <w:sz w:val="28"/>
          <w:szCs w:val="28"/>
          <w:lang w:bidi="he-IL"/>
        </w:rPr>
        <w:t xml:space="preserve"> από </w:t>
      </w:r>
      <w:r w:rsidR="006A72D8">
        <w:rPr>
          <w:rFonts w:cstheme="minorHAnsi"/>
          <w:sz w:val="28"/>
          <w:szCs w:val="28"/>
          <w:lang w:bidi="he-IL"/>
        </w:rPr>
        <w:t>άγνοια</w:t>
      </w:r>
      <w:r w:rsidR="00242952">
        <w:rPr>
          <w:rFonts w:cstheme="minorHAnsi"/>
          <w:sz w:val="28"/>
          <w:szCs w:val="28"/>
          <w:lang w:bidi="he-IL"/>
        </w:rPr>
        <w:t>.</w:t>
      </w:r>
      <w:r w:rsidR="00A550DA" w:rsidRPr="00A550DA">
        <w:rPr>
          <w:rFonts w:ascii="SBL Greek" w:hAnsi="SBL Greek" w:cs="SBL Greek"/>
          <w:lang w:bidi="he-IL"/>
        </w:rPr>
        <w:t xml:space="preserve"> </w:t>
      </w:r>
      <w:r w:rsidR="00A550DA">
        <w:rPr>
          <w:rFonts w:ascii="SBL Greek" w:hAnsi="SBL Greek" w:cs="SBL Greek"/>
          <w:lang w:bidi="he-IL"/>
        </w:rPr>
        <w:t>πάτερ, ἄφες αὐτοῖς, οὐ γὰρ οἴδασιν τί ποιοῦσιν</w:t>
      </w:r>
      <w:r w:rsidR="00A550DA" w:rsidRPr="00A550DA">
        <w:rPr>
          <w:rFonts w:ascii="Arial" w:hAnsi="Arial" w:cs="Arial"/>
          <w:sz w:val="20"/>
          <w:szCs w:val="20"/>
          <w:lang w:bidi="he-IL"/>
        </w:rPr>
        <w:t xml:space="preserve"> (</w:t>
      </w:r>
      <w:r w:rsidR="00B94941">
        <w:rPr>
          <w:rFonts w:ascii="Arial" w:hAnsi="Arial" w:cs="Arial"/>
          <w:sz w:val="20"/>
          <w:szCs w:val="20"/>
          <w:lang w:bidi="he-IL"/>
        </w:rPr>
        <w:t>Λκ</w:t>
      </w:r>
      <w:r w:rsidR="00A550DA">
        <w:rPr>
          <w:rFonts w:ascii="Arial" w:hAnsi="Arial" w:cs="Arial"/>
          <w:sz w:val="20"/>
          <w:szCs w:val="20"/>
          <w:lang w:val="en-US" w:bidi="he-IL"/>
        </w:rPr>
        <w:t> </w:t>
      </w:r>
      <w:r w:rsidR="00A550DA" w:rsidRPr="00A550DA">
        <w:rPr>
          <w:rFonts w:ascii="Arial" w:hAnsi="Arial" w:cs="Arial"/>
          <w:sz w:val="20"/>
          <w:szCs w:val="20"/>
          <w:lang w:bidi="he-IL"/>
        </w:rPr>
        <w:t>23:34)</w:t>
      </w:r>
      <w:r w:rsidR="00242952">
        <w:rPr>
          <w:rFonts w:cstheme="minorHAnsi"/>
          <w:sz w:val="28"/>
          <w:szCs w:val="28"/>
          <w:lang w:bidi="he-IL"/>
        </w:rPr>
        <w:t xml:space="preserve"> Το </w:t>
      </w:r>
      <w:r w:rsidR="006A72D8">
        <w:rPr>
          <w:rFonts w:cstheme="minorHAnsi"/>
          <w:sz w:val="28"/>
          <w:szCs w:val="28"/>
          <w:lang w:bidi="he-IL"/>
        </w:rPr>
        <w:t>κακό</w:t>
      </w:r>
      <w:r w:rsidR="00242952">
        <w:rPr>
          <w:rFonts w:cstheme="minorHAnsi"/>
          <w:sz w:val="28"/>
          <w:szCs w:val="28"/>
          <w:lang w:bidi="he-IL"/>
        </w:rPr>
        <w:t xml:space="preserve"> που </w:t>
      </w:r>
      <w:r w:rsidR="006A72D8">
        <w:rPr>
          <w:rFonts w:cstheme="minorHAnsi"/>
          <w:sz w:val="28"/>
          <w:szCs w:val="28"/>
          <w:lang w:bidi="he-IL"/>
        </w:rPr>
        <w:t>διέπραξαν</w:t>
      </w:r>
      <w:r w:rsidR="00242952">
        <w:rPr>
          <w:rFonts w:cstheme="minorHAnsi"/>
          <w:sz w:val="28"/>
          <w:szCs w:val="28"/>
          <w:lang w:bidi="he-IL"/>
        </w:rPr>
        <w:t xml:space="preserve"> οι </w:t>
      </w:r>
      <w:r w:rsidR="006A72D8">
        <w:rPr>
          <w:rFonts w:cstheme="minorHAnsi"/>
          <w:sz w:val="28"/>
          <w:szCs w:val="28"/>
          <w:lang w:bidi="he-IL"/>
        </w:rPr>
        <w:t>ανίκανοι</w:t>
      </w:r>
      <w:r w:rsidR="00242952">
        <w:rPr>
          <w:rFonts w:cstheme="minorHAnsi"/>
          <w:sz w:val="28"/>
          <w:szCs w:val="28"/>
          <w:lang w:bidi="he-IL"/>
        </w:rPr>
        <w:t xml:space="preserve"> </w:t>
      </w:r>
      <w:r w:rsidR="006A72D8">
        <w:rPr>
          <w:rFonts w:cstheme="minorHAnsi"/>
          <w:sz w:val="28"/>
          <w:szCs w:val="28"/>
          <w:lang w:bidi="he-IL"/>
        </w:rPr>
        <w:t>αυτοί</w:t>
      </w:r>
      <w:r w:rsidR="00242952">
        <w:rPr>
          <w:rFonts w:cstheme="minorHAnsi"/>
          <w:sz w:val="28"/>
          <w:szCs w:val="28"/>
          <w:lang w:bidi="he-IL"/>
        </w:rPr>
        <w:t xml:space="preserve"> </w:t>
      </w:r>
      <w:r w:rsidR="006A72D8">
        <w:rPr>
          <w:rFonts w:cstheme="minorHAnsi"/>
          <w:sz w:val="28"/>
          <w:szCs w:val="28"/>
          <w:lang w:bidi="he-IL"/>
        </w:rPr>
        <w:t>αρχιερείς</w:t>
      </w:r>
      <w:r w:rsidR="00242952">
        <w:rPr>
          <w:rFonts w:cstheme="minorHAnsi"/>
          <w:sz w:val="28"/>
          <w:szCs w:val="28"/>
          <w:lang w:bidi="he-IL"/>
        </w:rPr>
        <w:t xml:space="preserve"> στην </w:t>
      </w:r>
      <w:r w:rsidR="006A72D8">
        <w:rPr>
          <w:rFonts w:cstheme="minorHAnsi"/>
          <w:sz w:val="28"/>
          <w:szCs w:val="28"/>
          <w:lang w:bidi="he-IL"/>
        </w:rPr>
        <w:t>ιστορία</w:t>
      </w:r>
      <w:r w:rsidR="00242952">
        <w:rPr>
          <w:rFonts w:cstheme="minorHAnsi"/>
          <w:sz w:val="28"/>
          <w:szCs w:val="28"/>
          <w:lang w:bidi="he-IL"/>
        </w:rPr>
        <w:t xml:space="preserve"> του </w:t>
      </w:r>
      <w:r w:rsidR="006A72D8">
        <w:rPr>
          <w:rFonts w:cstheme="minorHAnsi"/>
          <w:sz w:val="28"/>
          <w:szCs w:val="28"/>
          <w:lang w:bidi="he-IL"/>
        </w:rPr>
        <w:t>Ισραήλ</w:t>
      </w:r>
      <w:r w:rsidR="00242952">
        <w:rPr>
          <w:rFonts w:cstheme="minorHAnsi"/>
          <w:sz w:val="28"/>
          <w:szCs w:val="28"/>
          <w:lang w:bidi="he-IL"/>
        </w:rPr>
        <w:t xml:space="preserve"> δεν </w:t>
      </w:r>
      <w:r w:rsidR="006A72D8">
        <w:rPr>
          <w:rFonts w:cstheme="minorHAnsi"/>
          <w:sz w:val="28"/>
          <w:szCs w:val="28"/>
          <w:lang w:bidi="he-IL"/>
        </w:rPr>
        <w:t>ήταν</w:t>
      </w:r>
      <w:r w:rsidR="00242952">
        <w:rPr>
          <w:rFonts w:cstheme="minorHAnsi"/>
          <w:sz w:val="28"/>
          <w:szCs w:val="28"/>
          <w:lang w:bidi="he-IL"/>
        </w:rPr>
        <w:t xml:space="preserve"> το σατανοκ</w:t>
      </w:r>
      <w:r w:rsidR="006A72D8">
        <w:rPr>
          <w:rFonts w:cstheme="minorHAnsi"/>
          <w:sz w:val="28"/>
          <w:szCs w:val="28"/>
          <w:lang w:bidi="he-IL"/>
        </w:rPr>
        <w:t>ί</w:t>
      </w:r>
      <w:r w:rsidR="00242952">
        <w:rPr>
          <w:rFonts w:cstheme="minorHAnsi"/>
          <w:sz w:val="28"/>
          <w:szCs w:val="28"/>
          <w:lang w:bidi="he-IL"/>
        </w:rPr>
        <w:t xml:space="preserve">νητο </w:t>
      </w:r>
      <w:r w:rsidR="006A72D8">
        <w:rPr>
          <w:rFonts w:cstheme="minorHAnsi"/>
          <w:sz w:val="28"/>
          <w:szCs w:val="28"/>
          <w:lang w:bidi="he-IL"/>
        </w:rPr>
        <w:t>μίσος</w:t>
      </w:r>
      <w:r w:rsidR="00242952">
        <w:rPr>
          <w:rFonts w:cstheme="minorHAnsi"/>
          <w:sz w:val="28"/>
          <w:szCs w:val="28"/>
          <w:lang w:bidi="he-IL"/>
        </w:rPr>
        <w:t xml:space="preserve"> τους κατά του </w:t>
      </w:r>
      <w:r w:rsidR="006A72D8">
        <w:rPr>
          <w:rFonts w:cstheme="minorHAnsi"/>
          <w:sz w:val="28"/>
          <w:szCs w:val="28"/>
          <w:lang w:bidi="he-IL"/>
        </w:rPr>
        <w:t>Ιησού</w:t>
      </w:r>
      <w:r w:rsidR="00664112">
        <w:rPr>
          <w:rFonts w:cstheme="minorHAnsi"/>
          <w:sz w:val="28"/>
          <w:szCs w:val="28"/>
          <w:lang w:bidi="he-IL"/>
        </w:rPr>
        <w:t>,</w:t>
      </w:r>
      <w:r w:rsidR="00242952">
        <w:rPr>
          <w:rFonts w:cstheme="minorHAnsi"/>
          <w:sz w:val="28"/>
          <w:szCs w:val="28"/>
          <w:lang w:bidi="he-IL"/>
        </w:rPr>
        <w:t xml:space="preserve"> </w:t>
      </w:r>
      <w:r w:rsidR="006A72D8">
        <w:rPr>
          <w:rFonts w:cstheme="minorHAnsi"/>
          <w:sz w:val="28"/>
          <w:szCs w:val="28"/>
          <w:lang w:bidi="he-IL"/>
        </w:rPr>
        <w:t>ούτε</w:t>
      </w:r>
      <w:r w:rsidR="00242952">
        <w:rPr>
          <w:rFonts w:cstheme="minorHAnsi"/>
          <w:sz w:val="28"/>
          <w:szCs w:val="28"/>
          <w:lang w:bidi="he-IL"/>
        </w:rPr>
        <w:t xml:space="preserve"> οι </w:t>
      </w:r>
      <w:r w:rsidR="006A72D8">
        <w:rPr>
          <w:rFonts w:cstheme="minorHAnsi"/>
          <w:sz w:val="28"/>
          <w:szCs w:val="28"/>
          <w:lang w:bidi="he-IL"/>
        </w:rPr>
        <w:t>εθνικές</w:t>
      </w:r>
      <w:r w:rsidR="00242952">
        <w:rPr>
          <w:rFonts w:cstheme="minorHAnsi"/>
          <w:sz w:val="28"/>
          <w:szCs w:val="28"/>
          <w:lang w:bidi="he-IL"/>
        </w:rPr>
        <w:t xml:space="preserve"> </w:t>
      </w:r>
      <w:r w:rsidR="006A72D8">
        <w:rPr>
          <w:rFonts w:cstheme="minorHAnsi"/>
          <w:sz w:val="28"/>
          <w:szCs w:val="28"/>
          <w:lang w:bidi="he-IL"/>
        </w:rPr>
        <w:t>ταπεινώσεις</w:t>
      </w:r>
      <w:r w:rsidR="00242952">
        <w:rPr>
          <w:rFonts w:cstheme="minorHAnsi"/>
          <w:sz w:val="28"/>
          <w:szCs w:val="28"/>
          <w:lang w:bidi="he-IL"/>
        </w:rPr>
        <w:t xml:space="preserve"> που </w:t>
      </w:r>
      <w:r w:rsidR="006A72D8">
        <w:rPr>
          <w:rFonts w:cstheme="minorHAnsi"/>
          <w:sz w:val="28"/>
          <w:szCs w:val="28"/>
          <w:lang w:bidi="he-IL"/>
        </w:rPr>
        <w:t>εξαιτίας</w:t>
      </w:r>
      <w:r w:rsidR="00242952">
        <w:rPr>
          <w:rFonts w:cstheme="minorHAnsi"/>
          <w:sz w:val="28"/>
          <w:szCs w:val="28"/>
          <w:lang w:bidi="he-IL"/>
        </w:rPr>
        <w:t xml:space="preserve"> τους </w:t>
      </w:r>
      <w:r w:rsidR="006A72D8">
        <w:rPr>
          <w:rFonts w:cstheme="minorHAnsi"/>
          <w:sz w:val="28"/>
          <w:szCs w:val="28"/>
          <w:lang w:bidi="he-IL"/>
        </w:rPr>
        <w:t>δέχτηκε</w:t>
      </w:r>
      <w:r w:rsidR="00242952">
        <w:rPr>
          <w:rFonts w:cstheme="minorHAnsi"/>
          <w:sz w:val="28"/>
          <w:szCs w:val="28"/>
          <w:lang w:bidi="he-IL"/>
        </w:rPr>
        <w:t xml:space="preserve"> από τον </w:t>
      </w:r>
      <w:r w:rsidR="006A72D8">
        <w:rPr>
          <w:rFonts w:cstheme="minorHAnsi"/>
          <w:sz w:val="28"/>
          <w:szCs w:val="28"/>
          <w:lang w:bidi="he-IL"/>
        </w:rPr>
        <w:t>ειδωλολάτρη</w:t>
      </w:r>
      <w:r w:rsidR="00242952">
        <w:rPr>
          <w:rFonts w:cstheme="minorHAnsi"/>
          <w:sz w:val="28"/>
          <w:szCs w:val="28"/>
          <w:lang w:bidi="he-IL"/>
        </w:rPr>
        <w:t xml:space="preserve"> </w:t>
      </w:r>
      <w:r w:rsidR="006A72D8">
        <w:rPr>
          <w:rFonts w:cstheme="minorHAnsi"/>
          <w:sz w:val="28"/>
          <w:szCs w:val="28"/>
          <w:lang w:bidi="he-IL"/>
        </w:rPr>
        <w:t>Πιλάτο</w:t>
      </w:r>
      <w:r w:rsidR="00242952">
        <w:rPr>
          <w:rFonts w:cstheme="minorHAnsi"/>
          <w:sz w:val="28"/>
          <w:szCs w:val="28"/>
          <w:lang w:bidi="he-IL"/>
        </w:rPr>
        <w:t xml:space="preserve"> ο </w:t>
      </w:r>
      <w:r w:rsidR="006A72D8">
        <w:rPr>
          <w:rFonts w:cstheme="minorHAnsi"/>
          <w:sz w:val="28"/>
          <w:szCs w:val="28"/>
          <w:lang w:bidi="he-IL"/>
        </w:rPr>
        <w:t>Ισραήλ</w:t>
      </w:r>
      <w:r w:rsidR="00664112">
        <w:rPr>
          <w:rFonts w:cstheme="minorHAnsi"/>
          <w:sz w:val="28"/>
          <w:szCs w:val="28"/>
          <w:lang w:bidi="he-IL"/>
        </w:rPr>
        <w:t>,</w:t>
      </w:r>
      <w:r w:rsidR="00242952">
        <w:rPr>
          <w:rFonts w:cstheme="minorHAnsi"/>
          <w:sz w:val="28"/>
          <w:szCs w:val="28"/>
          <w:lang w:bidi="he-IL"/>
        </w:rPr>
        <w:t xml:space="preserve"> </w:t>
      </w:r>
      <w:r w:rsidR="006A72D8">
        <w:rPr>
          <w:rFonts w:cstheme="minorHAnsi"/>
          <w:sz w:val="28"/>
          <w:szCs w:val="28"/>
          <w:lang w:bidi="he-IL"/>
        </w:rPr>
        <w:t>αλλά</w:t>
      </w:r>
      <w:r w:rsidR="00242952">
        <w:rPr>
          <w:rFonts w:cstheme="minorHAnsi"/>
          <w:sz w:val="28"/>
          <w:szCs w:val="28"/>
          <w:lang w:bidi="he-IL"/>
        </w:rPr>
        <w:t xml:space="preserve"> το ότι </w:t>
      </w:r>
      <w:r w:rsidR="006A72D8">
        <w:rPr>
          <w:rFonts w:cstheme="minorHAnsi"/>
          <w:sz w:val="28"/>
          <w:szCs w:val="28"/>
          <w:lang w:bidi="he-IL"/>
        </w:rPr>
        <w:t>λειτούργησαν</w:t>
      </w:r>
      <w:r w:rsidR="00242952">
        <w:rPr>
          <w:rFonts w:cstheme="minorHAnsi"/>
          <w:sz w:val="28"/>
          <w:szCs w:val="28"/>
          <w:lang w:bidi="he-IL"/>
        </w:rPr>
        <w:t xml:space="preserve"> </w:t>
      </w:r>
      <w:r w:rsidR="006A72D8">
        <w:rPr>
          <w:rFonts w:cstheme="minorHAnsi"/>
          <w:sz w:val="28"/>
          <w:szCs w:val="28"/>
          <w:lang w:bidi="he-IL"/>
        </w:rPr>
        <w:t>εκείνη</w:t>
      </w:r>
      <w:r w:rsidR="00242952">
        <w:rPr>
          <w:rFonts w:cstheme="minorHAnsi"/>
          <w:sz w:val="28"/>
          <w:szCs w:val="28"/>
          <w:lang w:bidi="he-IL"/>
        </w:rPr>
        <w:t xml:space="preserve"> τη </w:t>
      </w:r>
      <w:r w:rsidR="006A72D8">
        <w:rPr>
          <w:rFonts w:cstheme="minorHAnsi"/>
          <w:sz w:val="28"/>
          <w:szCs w:val="28"/>
          <w:lang w:bidi="he-IL"/>
        </w:rPr>
        <w:t>στιγμή</w:t>
      </w:r>
      <w:r w:rsidR="00242952">
        <w:rPr>
          <w:rFonts w:cstheme="minorHAnsi"/>
          <w:sz w:val="28"/>
          <w:szCs w:val="28"/>
          <w:lang w:bidi="he-IL"/>
        </w:rPr>
        <w:t xml:space="preserve"> εν </w:t>
      </w:r>
      <w:r w:rsidR="006A72D8">
        <w:rPr>
          <w:rFonts w:cstheme="minorHAnsi"/>
          <w:sz w:val="28"/>
          <w:szCs w:val="28"/>
          <w:lang w:bidi="he-IL"/>
        </w:rPr>
        <w:t>ονόματι</w:t>
      </w:r>
      <w:r w:rsidR="00242952">
        <w:rPr>
          <w:rFonts w:cstheme="minorHAnsi"/>
          <w:sz w:val="28"/>
          <w:szCs w:val="28"/>
          <w:lang w:bidi="he-IL"/>
        </w:rPr>
        <w:t xml:space="preserve"> ενός </w:t>
      </w:r>
      <w:r w:rsidR="006A72D8">
        <w:rPr>
          <w:rFonts w:cstheme="minorHAnsi"/>
          <w:sz w:val="28"/>
          <w:szCs w:val="28"/>
          <w:lang w:bidi="he-IL"/>
        </w:rPr>
        <w:t>υπέροχου</w:t>
      </w:r>
      <w:r w:rsidR="00242952">
        <w:rPr>
          <w:rFonts w:cstheme="minorHAnsi"/>
          <w:sz w:val="28"/>
          <w:szCs w:val="28"/>
          <w:lang w:bidi="he-IL"/>
        </w:rPr>
        <w:t xml:space="preserve"> και </w:t>
      </w:r>
      <w:r w:rsidR="006A72D8">
        <w:rPr>
          <w:rFonts w:cstheme="minorHAnsi"/>
          <w:sz w:val="28"/>
          <w:szCs w:val="28"/>
          <w:lang w:bidi="he-IL"/>
        </w:rPr>
        <w:t>μοναδικού</w:t>
      </w:r>
      <w:r w:rsidR="00242952">
        <w:rPr>
          <w:rFonts w:cstheme="minorHAnsi"/>
          <w:sz w:val="28"/>
          <w:szCs w:val="28"/>
          <w:lang w:bidi="he-IL"/>
        </w:rPr>
        <w:t xml:space="preserve"> στην </w:t>
      </w:r>
      <w:r w:rsidR="006A72D8">
        <w:rPr>
          <w:rFonts w:cstheme="minorHAnsi"/>
          <w:sz w:val="28"/>
          <w:szCs w:val="28"/>
          <w:lang w:bidi="he-IL"/>
        </w:rPr>
        <w:t>ιστορία</w:t>
      </w:r>
      <w:r w:rsidR="00242952">
        <w:rPr>
          <w:rFonts w:cstheme="minorHAnsi"/>
          <w:sz w:val="28"/>
          <w:szCs w:val="28"/>
          <w:lang w:bidi="he-IL"/>
        </w:rPr>
        <w:t xml:space="preserve"> </w:t>
      </w:r>
      <w:r w:rsidR="006A72D8">
        <w:rPr>
          <w:rFonts w:cstheme="minorHAnsi"/>
          <w:sz w:val="28"/>
          <w:szCs w:val="28"/>
          <w:lang w:bidi="he-IL"/>
        </w:rPr>
        <w:t>λαού</w:t>
      </w:r>
      <w:r w:rsidR="00664112">
        <w:rPr>
          <w:rFonts w:cstheme="minorHAnsi"/>
          <w:sz w:val="28"/>
          <w:szCs w:val="28"/>
          <w:lang w:bidi="he-IL"/>
        </w:rPr>
        <w:t>,</w:t>
      </w:r>
      <w:r w:rsidR="00242952">
        <w:rPr>
          <w:rFonts w:cstheme="minorHAnsi"/>
          <w:sz w:val="28"/>
          <w:szCs w:val="28"/>
          <w:lang w:bidi="he-IL"/>
        </w:rPr>
        <w:t xml:space="preserve"> και τον </w:t>
      </w:r>
      <w:r w:rsidR="006A72D8">
        <w:rPr>
          <w:rFonts w:cstheme="minorHAnsi"/>
          <w:sz w:val="28"/>
          <w:szCs w:val="28"/>
          <w:lang w:bidi="he-IL"/>
        </w:rPr>
        <w:t>συμπαρέσυραν</w:t>
      </w:r>
      <w:r w:rsidR="00242952">
        <w:rPr>
          <w:rFonts w:cstheme="minorHAnsi"/>
          <w:sz w:val="28"/>
          <w:szCs w:val="28"/>
          <w:lang w:bidi="he-IL"/>
        </w:rPr>
        <w:t xml:space="preserve"> στις </w:t>
      </w:r>
      <w:r w:rsidR="006A72D8">
        <w:rPr>
          <w:rFonts w:cstheme="minorHAnsi"/>
          <w:sz w:val="28"/>
          <w:szCs w:val="28"/>
          <w:lang w:bidi="he-IL"/>
        </w:rPr>
        <w:t>επιλογές</w:t>
      </w:r>
      <w:r w:rsidR="00242952">
        <w:rPr>
          <w:rFonts w:cstheme="minorHAnsi"/>
          <w:sz w:val="28"/>
          <w:szCs w:val="28"/>
          <w:lang w:bidi="he-IL"/>
        </w:rPr>
        <w:t xml:space="preserve"> τους </w:t>
      </w:r>
      <w:r w:rsidR="006A72D8">
        <w:rPr>
          <w:rFonts w:cstheme="minorHAnsi"/>
          <w:sz w:val="28"/>
          <w:szCs w:val="28"/>
          <w:lang w:bidi="he-IL"/>
        </w:rPr>
        <w:t>εξαιτίας</w:t>
      </w:r>
      <w:r w:rsidR="00242952">
        <w:rPr>
          <w:rFonts w:cstheme="minorHAnsi"/>
          <w:sz w:val="28"/>
          <w:szCs w:val="28"/>
          <w:lang w:bidi="he-IL"/>
        </w:rPr>
        <w:t xml:space="preserve"> της </w:t>
      </w:r>
      <w:r w:rsidR="006A72D8">
        <w:rPr>
          <w:rFonts w:cstheme="minorHAnsi"/>
          <w:sz w:val="28"/>
          <w:szCs w:val="28"/>
          <w:lang w:bidi="he-IL"/>
        </w:rPr>
        <w:t>ηγεμονικής</w:t>
      </w:r>
      <w:r w:rsidR="00242952">
        <w:rPr>
          <w:rFonts w:cstheme="minorHAnsi"/>
          <w:sz w:val="28"/>
          <w:szCs w:val="28"/>
          <w:lang w:bidi="he-IL"/>
        </w:rPr>
        <w:t xml:space="preserve"> τους </w:t>
      </w:r>
      <w:r w:rsidR="006A72D8">
        <w:rPr>
          <w:rFonts w:cstheme="minorHAnsi"/>
          <w:sz w:val="28"/>
          <w:szCs w:val="28"/>
          <w:lang w:bidi="he-IL"/>
        </w:rPr>
        <w:t>θέσης</w:t>
      </w:r>
      <w:r w:rsidR="00242952">
        <w:rPr>
          <w:rFonts w:cstheme="minorHAnsi"/>
          <w:sz w:val="28"/>
          <w:szCs w:val="28"/>
          <w:lang w:bidi="he-IL"/>
        </w:rPr>
        <w:t>.</w:t>
      </w:r>
    </w:p>
    <w:p w14:paraId="74C095C6" w14:textId="77777777" w:rsidR="002529D6" w:rsidRPr="002529D6" w:rsidRDefault="002529D6" w:rsidP="002529D6">
      <w:pPr>
        <w:autoSpaceDE w:val="0"/>
        <w:autoSpaceDN w:val="0"/>
        <w:adjustRightInd w:val="0"/>
        <w:ind w:left="-567" w:right="-949"/>
        <w:jc w:val="both"/>
        <w:rPr>
          <w:rFonts w:cstheme="minorHAnsi"/>
          <w:sz w:val="28"/>
          <w:szCs w:val="28"/>
          <w:lang w:bidi="he-IL"/>
        </w:rPr>
      </w:pPr>
    </w:p>
    <w:p w14:paraId="6EB62C14" w14:textId="6A23B05F" w:rsidR="00C335A4" w:rsidRPr="002529D6" w:rsidRDefault="002529D6" w:rsidP="002529D6">
      <w:pPr>
        <w:autoSpaceDE w:val="0"/>
        <w:autoSpaceDN w:val="0"/>
        <w:adjustRightInd w:val="0"/>
        <w:ind w:left="-567" w:right="-949"/>
        <w:jc w:val="both"/>
        <w:rPr>
          <w:rFonts w:ascii="Times New Roman" w:hAnsi="Times New Roman" w:cs="Times New Roman"/>
          <w:sz w:val="24"/>
          <w:szCs w:val="24"/>
          <w:lang w:bidi="he-IL"/>
        </w:rPr>
      </w:pPr>
      <w:r w:rsidRPr="002529D6">
        <w:rPr>
          <w:rFonts w:ascii="Times New Roman" w:hAnsi="Times New Roman" w:cs="Times New Roman"/>
          <w:sz w:val="24"/>
          <w:szCs w:val="24"/>
          <w:lang w:bidi="he-IL"/>
        </w:rPr>
        <w:t>3.</w:t>
      </w:r>
      <w:r w:rsidR="00C335A4" w:rsidRPr="002529D6">
        <w:rPr>
          <w:rFonts w:ascii="Times New Roman" w:hAnsi="Times New Roman" w:cs="Times New Roman"/>
          <w:sz w:val="24"/>
          <w:szCs w:val="24"/>
          <w:lang w:bidi="he-IL"/>
        </w:rPr>
        <w:t>ΤΟ ΔΗΚΤΙΚΟ ΣΧΟΛΙΟ ΤΟΥ ΙΩΑΝΝΗ</w:t>
      </w:r>
      <w:r w:rsidRPr="002529D6">
        <w:rPr>
          <w:rFonts w:ascii="Times New Roman" w:hAnsi="Times New Roman" w:cs="Times New Roman"/>
          <w:sz w:val="24"/>
          <w:szCs w:val="24"/>
          <w:lang w:bidi="he-IL"/>
        </w:rPr>
        <w:t xml:space="preserve"> ΣΤΗ ΣΤΑΣΗ ΤΩΝ ΙΟΥΔΑΙΩΝ.</w:t>
      </w:r>
      <w:r w:rsidR="00DB109A" w:rsidRPr="002529D6">
        <w:rPr>
          <w:rFonts w:ascii="Times New Roman" w:hAnsi="Times New Roman" w:cs="Times New Roman"/>
          <w:sz w:val="24"/>
          <w:szCs w:val="24"/>
          <w:lang w:bidi="he-IL"/>
        </w:rPr>
        <w:t xml:space="preserve"> (Ιω 18:32)</w:t>
      </w:r>
    </w:p>
    <w:p w14:paraId="68C5DD43" w14:textId="2CE9BA08" w:rsidR="003F1FB4" w:rsidRDefault="00242952" w:rsidP="006017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6A72D8">
        <w:rPr>
          <w:rFonts w:cstheme="minorHAnsi"/>
          <w:sz w:val="28"/>
          <w:szCs w:val="28"/>
          <w:lang w:bidi="he-IL"/>
        </w:rPr>
        <w:t>Ιωάννης</w:t>
      </w:r>
      <w:r>
        <w:rPr>
          <w:rFonts w:cstheme="minorHAnsi"/>
          <w:sz w:val="28"/>
          <w:szCs w:val="28"/>
          <w:lang w:bidi="he-IL"/>
        </w:rPr>
        <w:t xml:space="preserve"> </w:t>
      </w:r>
      <w:r w:rsidR="00E23917">
        <w:rPr>
          <w:rFonts w:cstheme="minorHAnsi"/>
          <w:sz w:val="28"/>
          <w:szCs w:val="28"/>
          <w:lang w:bidi="he-IL"/>
        </w:rPr>
        <w:t xml:space="preserve">ήταν </w:t>
      </w:r>
      <w:r w:rsidR="006A72D8">
        <w:rPr>
          <w:rFonts w:cstheme="minorHAnsi"/>
          <w:sz w:val="28"/>
          <w:szCs w:val="28"/>
          <w:lang w:bidi="he-IL"/>
        </w:rPr>
        <w:t>βαθύς</w:t>
      </w:r>
      <w:r>
        <w:rPr>
          <w:rFonts w:cstheme="minorHAnsi"/>
          <w:sz w:val="28"/>
          <w:szCs w:val="28"/>
          <w:lang w:bidi="he-IL"/>
        </w:rPr>
        <w:t xml:space="preserve"> </w:t>
      </w:r>
      <w:r w:rsidR="006A72D8">
        <w:rPr>
          <w:rFonts w:cstheme="minorHAnsi"/>
          <w:sz w:val="28"/>
          <w:szCs w:val="28"/>
          <w:lang w:bidi="he-IL"/>
        </w:rPr>
        <w:t>γν</w:t>
      </w:r>
      <w:r w:rsidR="00E23917">
        <w:rPr>
          <w:rFonts w:cstheme="minorHAnsi"/>
          <w:sz w:val="28"/>
          <w:szCs w:val="28"/>
          <w:lang w:bidi="he-IL"/>
        </w:rPr>
        <w:t>ώ</w:t>
      </w:r>
      <w:r w:rsidR="006A72D8">
        <w:rPr>
          <w:rFonts w:cstheme="minorHAnsi"/>
          <w:sz w:val="28"/>
          <w:szCs w:val="28"/>
          <w:lang w:bidi="he-IL"/>
        </w:rPr>
        <w:t>στ</w:t>
      </w:r>
      <w:r w:rsidR="00E23917">
        <w:rPr>
          <w:rFonts w:cstheme="minorHAnsi"/>
          <w:sz w:val="28"/>
          <w:szCs w:val="28"/>
          <w:lang w:bidi="he-IL"/>
        </w:rPr>
        <w:t>η</w:t>
      </w:r>
      <w:r w:rsidR="006A72D8">
        <w:rPr>
          <w:rFonts w:cstheme="minorHAnsi"/>
          <w:sz w:val="28"/>
          <w:szCs w:val="28"/>
          <w:lang w:bidi="he-IL"/>
        </w:rPr>
        <w:t>ς</w:t>
      </w:r>
      <w:r>
        <w:rPr>
          <w:rFonts w:cstheme="minorHAnsi"/>
          <w:sz w:val="28"/>
          <w:szCs w:val="28"/>
          <w:lang w:bidi="he-IL"/>
        </w:rPr>
        <w:t xml:space="preserve"> του </w:t>
      </w:r>
      <w:r w:rsidR="00263FFB">
        <w:rPr>
          <w:rFonts w:cstheme="minorHAnsi"/>
          <w:sz w:val="28"/>
          <w:szCs w:val="28"/>
          <w:lang w:bidi="he-IL"/>
        </w:rPr>
        <w:t>θεολογικού</w:t>
      </w:r>
      <w:r>
        <w:rPr>
          <w:rFonts w:cstheme="minorHAnsi"/>
          <w:sz w:val="28"/>
          <w:szCs w:val="28"/>
          <w:lang w:bidi="he-IL"/>
        </w:rPr>
        <w:t xml:space="preserve"> </w:t>
      </w:r>
      <w:r w:rsidR="00263FFB">
        <w:rPr>
          <w:rFonts w:cstheme="minorHAnsi"/>
          <w:sz w:val="28"/>
          <w:szCs w:val="28"/>
          <w:lang w:bidi="he-IL"/>
        </w:rPr>
        <w:t>σφάλματος</w:t>
      </w:r>
      <w:r>
        <w:rPr>
          <w:rFonts w:cstheme="minorHAnsi"/>
          <w:sz w:val="28"/>
          <w:szCs w:val="28"/>
          <w:lang w:bidi="he-IL"/>
        </w:rPr>
        <w:t xml:space="preserve"> που </w:t>
      </w:r>
      <w:r w:rsidR="00263FFB">
        <w:rPr>
          <w:rFonts w:cstheme="minorHAnsi"/>
          <w:sz w:val="28"/>
          <w:szCs w:val="28"/>
          <w:lang w:bidi="he-IL"/>
        </w:rPr>
        <w:t>διέπρατταν</w:t>
      </w:r>
      <w:r>
        <w:rPr>
          <w:rFonts w:cstheme="minorHAnsi"/>
          <w:sz w:val="28"/>
          <w:szCs w:val="28"/>
          <w:lang w:bidi="he-IL"/>
        </w:rPr>
        <w:t xml:space="preserve"> οι </w:t>
      </w:r>
      <w:r w:rsidR="00263FFB">
        <w:rPr>
          <w:rFonts w:cstheme="minorHAnsi"/>
          <w:sz w:val="28"/>
          <w:szCs w:val="28"/>
          <w:lang w:bidi="he-IL"/>
        </w:rPr>
        <w:t>φίλοι</w:t>
      </w:r>
      <w:r>
        <w:rPr>
          <w:rFonts w:cstheme="minorHAnsi"/>
          <w:sz w:val="28"/>
          <w:szCs w:val="28"/>
          <w:lang w:bidi="he-IL"/>
        </w:rPr>
        <w:t xml:space="preserve"> του</w:t>
      </w:r>
      <w:r w:rsidR="00664112">
        <w:rPr>
          <w:rFonts w:cstheme="minorHAnsi"/>
          <w:sz w:val="28"/>
          <w:szCs w:val="28"/>
          <w:lang w:bidi="he-IL"/>
        </w:rPr>
        <w:t>,</w:t>
      </w:r>
      <w:r>
        <w:rPr>
          <w:rFonts w:cstheme="minorHAnsi"/>
          <w:sz w:val="28"/>
          <w:szCs w:val="28"/>
          <w:lang w:bidi="he-IL"/>
        </w:rPr>
        <w:t xml:space="preserve"> οι πολύ </w:t>
      </w:r>
      <w:r w:rsidR="00263FFB">
        <w:rPr>
          <w:rFonts w:cstheme="minorHAnsi"/>
          <w:sz w:val="28"/>
          <w:szCs w:val="28"/>
          <w:lang w:bidi="he-IL"/>
        </w:rPr>
        <w:t>καλά</w:t>
      </w:r>
      <w:r>
        <w:rPr>
          <w:rFonts w:cstheme="minorHAnsi"/>
          <w:sz w:val="28"/>
          <w:szCs w:val="28"/>
          <w:lang w:bidi="he-IL"/>
        </w:rPr>
        <w:t xml:space="preserve"> </w:t>
      </w:r>
      <w:r w:rsidR="00263FFB">
        <w:rPr>
          <w:rFonts w:cstheme="minorHAnsi"/>
          <w:sz w:val="28"/>
          <w:szCs w:val="28"/>
          <w:lang w:bidi="he-IL"/>
        </w:rPr>
        <w:t>γνωστοί</w:t>
      </w:r>
      <w:r>
        <w:rPr>
          <w:rFonts w:cstheme="minorHAnsi"/>
          <w:sz w:val="28"/>
          <w:szCs w:val="28"/>
          <w:lang w:bidi="he-IL"/>
        </w:rPr>
        <w:t xml:space="preserve"> του </w:t>
      </w:r>
      <w:r w:rsidR="00263FFB">
        <w:rPr>
          <w:rFonts w:cstheme="minorHAnsi"/>
          <w:sz w:val="28"/>
          <w:szCs w:val="28"/>
          <w:lang w:bidi="he-IL"/>
        </w:rPr>
        <w:t>αρχιερείς</w:t>
      </w:r>
      <w:r w:rsidR="00664112">
        <w:rPr>
          <w:rFonts w:cstheme="minorHAnsi"/>
          <w:sz w:val="28"/>
          <w:szCs w:val="28"/>
          <w:lang w:bidi="he-IL"/>
        </w:rPr>
        <w:t>,</w:t>
      </w:r>
      <w:r>
        <w:rPr>
          <w:rFonts w:cstheme="minorHAnsi"/>
          <w:sz w:val="28"/>
          <w:szCs w:val="28"/>
          <w:lang w:bidi="he-IL"/>
        </w:rPr>
        <w:t xml:space="preserve"> με τους </w:t>
      </w:r>
      <w:r w:rsidR="00263FFB">
        <w:rPr>
          <w:rFonts w:cstheme="minorHAnsi"/>
          <w:sz w:val="28"/>
          <w:szCs w:val="28"/>
          <w:lang w:bidi="he-IL"/>
        </w:rPr>
        <w:t>οποίους</w:t>
      </w:r>
      <w:r>
        <w:rPr>
          <w:rFonts w:cstheme="minorHAnsi"/>
          <w:sz w:val="28"/>
          <w:szCs w:val="28"/>
          <w:lang w:bidi="he-IL"/>
        </w:rPr>
        <w:t xml:space="preserve"> κατά </w:t>
      </w:r>
      <w:r w:rsidR="00263FFB">
        <w:rPr>
          <w:rFonts w:cstheme="minorHAnsi"/>
          <w:sz w:val="28"/>
          <w:szCs w:val="28"/>
          <w:lang w:bidi="he-IL"/>
        </w:rPr>
        <w:t>ομολογία</w:t>
      </w:r>
      <w:r>
        <w:rPr>
          <w:rFonts w:cstheme="minorHAnsi"/>
          <w:sz w:val="28"/>
          <w:szCs w:val="28"/>
          <w:lang w:bidi="he-IL"/>
        </w:rPr>
        <w:t xml:space="preserve"> του </w:t>
      </w:r>
      <w:r w:rsidR="00263FFB">
        <w:rPr>
          <w:rFonts w:cstheme="minorHAnsi"/>
          <w:sz w:val="28"/>
          <w:szCs w:val="28"/>
          <w:lang w:bidi="he-IL"/>
        </w:rPr>
        <w:t>ίδιου</w:t>
      </w:r>
      <w:r>
        <w:rPr>
          <w:rFonts w:cstheme="minorHAnsi"/>
          <w:sz w:val="28"/>
          <w:szCs w:val="28"/>
          <w:lang w:bidi="he-IL"/>
        </w:rPr>
        <w:t xml:space="preserve"> </w:t>
      </w:r>
      <w:r w:rsidR="00263FFB">
        <w:rPr>
          <w:rFonts w:cstheme="minorHAnsi"/>
          <w:sz w:val="28"/>
          <w:szCs w:val="28"/>
          <w:lang w:bidi="he-IL"/>
        </w:rPr>
        <w:t>ήταν</w:t>
      </w:r>
      <w:r>
        <w:rPr>
          <w:rFonts w:cstheme="minorHAnsi"/>
          <w:sz w:val="28"/>
          <w:szCs w:val="28"/>
          <w:lang w:bidi="he-IL"/>
        </w:rPr>
        <w:t xml:space="preserve"> </w:t>
      </w:r>
      <w:r w:rsidR="00263FFB">
        <w:rPr>
          <w:rFonts w:cstheme="minorHAnsi"/>
          <w:sz w:val="28"/>
          <w:szCs w:val="28"/>
          <w:lang w:bidi="he-IL"/>
        </w:rPr>
        <w:t>γνωστοί</w:t>
      </w:r>
      <w:r>
        <w:rPr>
          <w:rFonts w:cstheme="minorHAnsi"/>
          <w:sz w:val="28"/>
          <w:szCs w:val="28"/>
          <w:lang w:bidi="he-IL"/>
        </w:rPr>
        <w:t xml:space="preserve"> και </w:t>
      </w:r>
      <w:r w:rsidR="00263FFB">
        <w:rPr>
          <w:rFonts w:cstheme="minorHAnsi"/>
          <w:sz w:val="28"/>
          <w:szCs w:val="28"/>
          <w:lang w:bidi="he-IL"/>
        </w:rPr>
        <w:t>ίσως</w:t>
      </w:r>
      <w:r>
        <w:rPr>
          <w:rFonts w:cstheme="minorHAnsi"/>
          <w:sz w:val="28"/>
          <w:szCs w:val="28"/>
          <w:lang w:bidi="he-IL"/>
        </w:rPr>
        <w:t xml:space="preserve"> και </w:t>
      </w:r>
      <w:r w:rsidR="00263FFB">
        <w:rPr>
          <w:rFonts w:cstheme="minorHAnsi"/>
          <w:sz w:val="28"/>
          <w:szCs w:val="28"/>
          <w:lang w:bidi="he-IL"/>
        </w:rPr>
        <w:t>συνεργάτες</w:t>
      </w:r>
      <w:r>
        <w:rPr>
          <w:rFonts w:cstheme="minorHAnsi"/>
          <w:sz w:val="28"/>
          <w:szCs w:val="28"/>
          <w:lang w:bidi="he-IL"/>
        </w:rPr>
        <w:t xml:space="preserve"> ή τους </w:t>
      </w:r>
      <w:r w:rsidR="00263FFB">
        <w:rPr>
          <w:rFonts w:cstheme="minorHAnsi"/>
          <w:sz w:val="28"/>
          <w:szCs w:val="28"/>
          <w:lang w:bidi="he-IL"/>
        </w:rPr>
        <w:t>συνέδεε</w:t>
      </w:r>
      <w:r>
        <w:rPr>
          <w:rFonts w:cstheme="minorHAnsi"/>
          <w:sz w:val="28"/>
          <w:szCs w:val="28"/>
          <w:lang w:bidi="he-IL"/>
        </w:rPr>
        <w:t xml:space="preserve"> </w:t>
      </w:r>
      <w:r w:rsidR="00263FFB">
        <w:rPr>
          <w:rFonts w:cstheme="minorHAnsi"/>
          <w:sz w:val="28"/>
          <w:szCs w:val="28"/>
          <w:lang w:bidi="he-IL"/>
        </w:rPr>
        <w:t>ειλικρινή</w:t>
      </w:r>
      <w:r>
        <w:rPr>
          <w:rFonts w:cstheme="minorHAnsi"/>
          <w:sz w:val="28"/>
          <w:szCs w:val="28"/>
          <w:lang w:bidi="he-IL"/>
        </w:rPr>
        <w:t xml:space="preserve"> </w:t>
      </w:r>
      <w:r w:rsidR="00263FFB">
        <w:rPr>
          <w:rFonts w:cstheme="minorHAnsi"/>
          <w:sz w:val="28"/>
          <w:szCs w:val="28"/>
          <w:lang w:bidi="he-IL"/>
        </w:rPr>
        <w:t>φιλία</w:t>
      </w:r>
      <w:r>
        <w:rPr>
          <w:rFonts w:cstheme="minorHAnsi"/>
          <w:sz w:val="28"/>
          <w:szCs w:val="28"/>
          <w:lang w:bidi="he-IL"/>
        </w:rPr>
        <w:t xml:space="preserve"> </w:t>
      </w:r>
      <w:r w:rsidR="00664112">
        <w:rPr>
          <w:rFonts w:cstheme="minorHAnsi"/>
          <w:sz w:val="28"/>
          <w:szCs w:val="28"/>
          <w:lang w:bidi="he-IL"/>
        </w:rPr>
        <w:t>(</w:t>
      </w:r>
      <w:r>
        <w:rPr>
          <w:rFonts w:cstheme="minorHAnsi"/>
          <w:sz w:val="28"/>
          <w:szCs w:val="28"/>
          <w:lang w:bidi="he-IL"/>
        </w:rPr>
        <w:t>Ιω</w:t>
      </w:r>
      <w:r w:rsidRPr="00242952">
        <w:rPr>
          <w:rFonts w:cstheme="minorHAnsi"/>
          <w:sz w:val="28"/>
          <w:szCs w:val="28"/>
          <w:lang w:bidi="he-IL"/>
        </w:rPr>
        <w:t>18</w:t>
      </w:r>
      <w:r>
        <w:rPr>
          <w:rFonts w:cstheme="minorHAnsi"/>
          <w:sz w:val="28"/>
          <w:szCs w:val="28"/>
          <w:lang w:bidi="he-IL"/>
        </w:rPr>
        <w:t>:</w:t>
      </w:r>
      <w:r w:rsidRPr="00242952">
        <w:rPr>
          <w:rFonts w:cstheme="minorHAnsi"/>
          <w:sz w:val="28"/>
          <w:szCs w:val="28"/>
          <w:lang w:bidi="he-IL"/>
        </w:rPr>
        <w:t>16)</w:t>
      </w:r>
      <w:r w:rsidR="00E23917">
        <w:rPr>
          <w:rFonts w:cstheme="minorHAnsi"/>
          <w:sz w:val="28"/>
          <w:szCs w:val="28"/>
          <w:lang w:bidi="he-IL"/>
        </w:rPr>
        <w:t>.</w:t>
      </w:r>
      <w:r w:rsidR="007533BB">
        <w:rPr>
          <w:rFonts w:cstheme="minorHAnsi"/>
          <w:sz w:val="28"/>
          <w:szCs w:val="28"/>
          <w:lang w:bidi="he-IL"/>
        </w:rPr>
        <w:t xml:space="preserve"> </w:t>
      </w:r>
      <w:r w:rsidR="00E23917">
        <w:rPr>
          <w:rFonts w:cstheme="minorHAnsi"/>
          <w:sz w:val="28"/>
          <w:szCs w:val="28"/>
          <w:lang w:bidi="he-IL"/>
        </w:rPr>
        <w:t>Π</w:t>
      </w:r>
      <w:r w:rsidR="00263FFB">
        <w:rPr>
          <w:rFonts w:cstheme="minorHAnsi"/>
          <w:sz w:val="28"/>
          <w:szCs w:val="28"/>
          <w:lang w:bidi="he-IL"/>
        </w:rPr>
        <w:t>αρεμβαίνει</w:t>
      </w:r>
      <w:r w:rsidR="00E21DA0">
        <w:rPr>
          <w:rFonts w:cstheme="minorHAnsi"/>
          <w:sz w:val="28"/>
          <w:szCs w:val="28"/>
          <w:lang w:bidi="he-IL"/>
        </w:rPr>
        <w:t xml:space="preserve"> στην </w:t>
      </w:r>
      <w:r w:rsidR="00263FFB">
        <w:rPr>
          <w:rFonts w:cstheme="minorHAnsi"/>
          <w:sz w:val="28"/>
          <w:szCs w:val="28"/>
          <w:lang w:bidi="he-IL"/>
        </w:rPr>
        <w:t>αφήγηση</w:t>
      </w:r>
      <w:r w:rsidR="00E21DA0">
        <w:rPr>
          <w:rFonts w:cstheme="minorHAnsi"/>
          <w:sz w:val="28"/>
          <w:szCs w:val="28"/>
          <w:lang w:bidi="he-IL"/>
        </w:rPr>
        <w:t xml:space="preserve"> των </w:t>
      </w:r>
      <w:r w:rsidR="00263FFB">
        <w:rPr>
          <w:rFonts w:cstheme="minorHAnsi"/>
          <w:sz w:val="28"/>
          <w:szCs w:val="28"/>
          <w:lang w:bidi="he-IL"/>
        </w:rPr>
        <w:t>γεγονότων</w:t>
      </w:r>
      <w:r w:rsidR="00E21DA0">
        <w:rPr>
          <w:rFonts w:cstheme="minorHAnsi"/>
          <w:sz w:val="28"/>
          <w:szCs w:val="28"/>
          <w:lang w:bidi="he-IL"/>
        </w:rPr>
        <w:t xml:space="preserve"> και στον </w:t>
      </w:r>
      <w:r w:rsidR="00263FFB">
        <w:rPr>
          <w:rFonts w:cstheme="minorHAnsi"/>
          <w:sz w:val="28"/>
          <w:szCs w:val="28"/>
          <w:lang w:bidi="he-IL"/>
        </w:rPr>
        <w:t>αμέσως</w:t>
      </w:r>
      <w:r w:rsidR="00E21DA0">
        <w:rPr>
          <w:rFonts w:cstheme="minorHAnsi"/>
          <w:sz w:val="28"/>
          <w:szCs w:val="28"/>
          <w:lang w:bidi="he-IL"/>
        </w:rPr>
        <w:t xml:space="preserve"> </w:t>
      </w:r>
      <w:r w:rsidR="00263FFB">
        <w:rPr>
          <w:rFonts w:cstheme="minorHAnsi"/>
          <w:sz w:val="28"/>
          <w:szCs w:val="28"/>
          <w:lang w:bidi="he-IL"/>
        </w:rPr>
        <w:t>επόμενο</w:t>
      </w:r>
      <w:r w:rsidR="00E21DA0">
        <w:rPr>
          <w:rFonts w:cstheme="minorHAnsi"/>
          <w:sz w:val="28"/>
          <w:szCs w:val="28"/>
          <w:lang w:bidi="he-IL"/>
        </w:rPr>
        <w:t xml:space="preserve"> </w:t>
      </w:r>
      <w:r w:rsidR="00263FFB">
        <w:rPr>
          <w:rFonts w:cstheme="minorHAnsi"/>
          <w:sz w:val="28"/>
          <w:szCs w:val="28"/>
          <w:lang w:bidi="he-IL"/>
        </w:rPr>
        <w:t>στίχο</w:t>
      </w:r>
      <w:r w:rsidR="00E21DA0">
        <w:rPr>
          <w:rFonts w:cstheme="minorHAnsi"/>
          <w:sz w:val="28"/>
          <w:szCs w:val="28"/>
          <w:lang w:bidi="he-IL"/>
        </w:rPr>
        <w:t xml:space="preserve"> </w:t>
      </w:r>
      <w:r w:rsidR="00664112">
        <w:rPr>
          <w:rFonts w:cstheme="minorHAnsi"/>
          <w:sz w:val="28"/>
          <w:szCs w:val="28"/>
          <w:lang w:bidi="he-IL"/>
        </w:rPr>
        <w:t>(Ιω</w:t>
      </w:r>
      <w:r w:rsidR="00E21DA0">
        <w:rPr>
          <w:rFonts w:cstheme="minorHAnsi"/>
          <w:sz w:val="28"/>
          <w:szCs w:val="28"/>
          <w:lang w:bidi="he-IL"/>
        </w:rPr>
        <w:t>18:32</w:t>
      </w:r>
      <w:r w:rsidR="00664112">
        <w:rPr>
          <w:rFonts w:cstheme="minorHAnsi"/>
          <w:sz w:val="28"/>
          <w:szCs w:val="28"/>
          <w:lang w:bidi="he-IL"/>
        </w:rPr>
        <w:t>)</w:t>
      </w:r>
      <w:r w:rsidR="00A550DA" w:rsidRPr="00A550DA">
        <w:rPr>
          <w:rFonts w:cstheme="minorHAnsi"/>
          <w:sz w:val="28"/>
          <w:szCs w:val="28"/>
          <w:lang w:bidi="he-IL"/>
        </w:rPr>
        <w:t>,</w:t>
      </w:r>
      <w:r w:rsidR="00E21DA0">
        <w:rPr>
          <w:rFonts w:cstheme="minorHAnsi"/>
          <w:sz w:val="28"/>
          <w:szCs w:val="28"/>
          <w:lang w:bidi="he-IL"/>
        </w:rPr>
        <w:t xml:space="preserve"> </w:t>
      </w:r>
      <w:r w:rsidR="00263FFB">
        <w:rPr>
          <w:rFonts w:cstheme="minorHAnsi"/>
          <w:sz w:val="28"/>
          <w:szCs w:val="28"/>
          <w:lang w:bidi="he-IL"/>
        </w:rPr>
        <w:t>κάνει</w:t>
      </w:r>
      <w:r w:rsidR="00E21DA0">
        <w:rPr>
          <w:rFonts w:cstheme="minorHAnsi"/>
          <w:sz w:val="28"/>
          <w:szCs w:val="28"/>
          <w:lang w:bidi="he-IL"/>
        </w:rPr>
        <w:t xml:space="preserve"> ένα </w:t>
      </w:r>
      <w:r w:rsidR="00263FFB">
        <w:rPr>
          <w:rFonts w:cstheme="minorHAnsi"/>
          <w:sz w:val="28"/>
          <w:szCs w:val="28"/>
          <w:lang w:bidi="he-IL"/>
        </w:rPr>
        <w:t>πικρόχολο</w:t>
      </w:r>
      <w:r w:rsidR="00E21DA0">
        <w:rPr>
          <w:rFonts w:cstheme="minorHAnsi"/>
          <w:sz w:val="28"/>
          <w:szCs w:val="28"/>
          <w:lang w:bidi="he-IL"/>
        </w:rPr>
        <w:t xml:space="preserve"> </w:t>
      </w:r>
      <w:r w:rsidR="00263FFB">
        <w:rPr>
          <w:rFonts w:cstheme="minorHAnsi"/>
          <w:sz w:val="28"/>
          <w:szCs w:val="28"/>
          <w:lang w:bidi="he-IL"/>
        </w:rPr>
        <w:t>προσωπικό</w:t>
      </w:r>
      <w:r w:rsidR="00E21DA0">
        <w:rPr>
          <w:rFonts w:cstheme="minorHAnsi"/>
          <w:sz w:val="28"/>
          <w:szCs w:val="28"/>
          <w:lang w:bidi="he-IL"/>
        </w:rPr>
        <w:t xml:space="preserve"> </w:t>
      </w:r>
      <w:r w:rsidR="00263FFB">
        <w:rPr>
          <w:rFonts w:cstheme="minorHAnsi"/>
          <w:sz w:val="28"/>
          <w:szCs w:val="28"/>
          <w:lang w:bidi="he-IL"/>
        </w:rPr>
        <w:t>σχόλιο</w:t>
      </w:r>
      <w:r w:rsidR="00E21DA0">
        <w:rPr>
          <w:rFonts w:cstheme="minorHAnsi"/>
          <w:sz w:val="28"/>
          <w:szCs w:val="28"/>
          <w:lang w:bidi="he-IL"/>
        </w:rPr>
        <w:t xml:space="preserve"> με </w:t>
      </w:r>
      <w:r w:rsidR="00263FFB">
        <w:rPr>
          <w:rFonts w:cstheme="minorHAnsi"/>
          <w:sz w:val="28"/>
          <w:szCs w:val="28"/>
          <w:lang w:bidi="he-IL"/>
        </w:rPr>
        <w:t>πολυπρισματικό</w:t>
      </w:r>
      <w:r w:rsidR="00E21DA0">
        <w:rPr>
          <w:rFonts w:cstheme="minorHAnsi"/>
          <w:sz w:val="28"/>
          <w:szCs w:val="28"/>
          <w:lang w:bidi="he-IL"/>
        </w:rPr>
        <w:t xml:space="preserve"> </w:t>
      </w:r>
      <w:r w:rsidR="00263FFB">
        <w:rPr>
          <w:rFonts w:cstheme="minorHAnsi"/>
          <w:sz w:val="28"/>
          <w:szCs w:val="28"/>
          <w:lang w:bidi="he-IL"/>
        </w:rPr>
        <w:t>χαρακτήρα</w:t>
      </w:r>
      <w:r w:rsidR="00E21DA0">
        <w:rPr>
          <w:rFonts w:cstheme="minorHAnsi"/>
          <w:sz w:val="28"/>
          <w:szCs w:val="28"/>
          <w:lang w:bidi="he-IL"/>
        </w:rPr>
        <w:t xml:space="preserve"> και </w:t>
      </w:r>
      <w:r w:rsidR="00263FFB">
        <w:rPr>
          <w:rFonts w:cstheme="minorHAnsi"/>
          <w:sz w:val="28"/>
          <w:szCs w:val="28"/>
          <w:lang w:bidi="he-IL"/>
        </w:rPr>
        <w:t>πολλαπλούς</w:t>
      </w:r>
      <w:r w:rsidR="00E21DA0">
        <w:rPr>
          <w:rFonts w:cstheme="minorHAnsi"/>
          <w:sz w:val="28"/>
          <w:szCs w:val="28"/>
          <w:lang w:bidi="he-IL"/>
        </w:rPr>
        <w:t xml:space="preserve"> </w:t>
      </w:r>
      <w:r w:rsidR="00263FFB">
        <w:rPr>
          <w:rFonts w:cstheme="minorHAnsi"/>
          <w:sz w:val="28"/>
          <w:szCs w:val="28"/>
          <w:lang w:bidi="he-IL"/>
        </w:rPr>
        <w:t>αποδέκτες</w:t>
      </w:r>
      <w:r w:rsidR="00E21DA0" w:rsidRPr="00E21DA0">
        <w:rPr>
          <w:rFonts w:cstheme="minorHAnsi"/>
          <w:sz w:val="28"/>
          <w:szCs w:val="28"/>
          <w:lang w:bidi="he-IL"/>
        </w:rPr>
        <w:t xml:space="preserve">. </w:t>
      </w:r>
      <w:r w:rsidR="00263FFB">
        <w:rPr>
          <w:rFonts w:cstheme="minorHAnsi"/>
          <w:sz w:val="28"/>
          <w:szCs w:val="28"/>
          <w:lang w:bidi="he-IL"/>
        </w:rPr>
        <w:t>Αποδέκτες</w:t>
      </w:r>
      <w:r w:rsidR="00E21DA0">
        <w:rPr>
          <w:rFonts w:cstheme="minorHAnsi"/>
          <w:sz w:val="28"/>
          <w:szCs w:val="28"/>
          <w:lang w:bidi="he-IL"/>
        </w:rPr>
        <w:t xml:space="preserve"> που δεν είναι </w:t>
      </w:r>
      <w:r w:rsidR="00263FFB">
        <w:rPr>
          <w:rFonts w:cstheme="minorHAnsi"/>
          <w:sz w:val="28"/>
          <w:szCs w:val="28"/>
          <w:lang w:bidi="he-IL"/>
        </w:rPr>
        <w:t>μόνο</w:t>
      </w:r>
      <w:r w:rsidR="00E21DA0">
        <w:rPr>
          <w:rFonts w:cstheme="minorHAnsi"/>
          <w:sz w:val="28"/>
          <w:szCs w:val="28"/>
          <w:lang w:bidi="he-IL"/>
        </w:rPr>
        <w:t xml:space="preserve"> οι </w:t>
      </w:r>
      <w:r w:rsidR="00263FFB">
        <w:rPr>
          <w:rFonts w:cstheme="minorHAnsi"/>
          <w:sz w:val="28"/>
          <w:szCs w:val="28"/>
          <w:lang w:bidi="he-IL"/>
        </w:rPr>
        <w:t>ακροατές</w:t>
      </w:r>
      <w:r w:rsidR="00E21DA0">
        <w:rPr>
          <w:rFonts w:cstheme="minorHAnsi"/>
          <w:sz w:val="28"/>
          <w:szCs w:val="28"/>
          <w:lang w:bidi="he-IL"/>
        </w:rPr>
        <w:t xml:space="preserve"> του </w:t>
      </w:r>
      <w:r w:rsidR="00263FFB">
        <w:rPr>
          <w:rFonts w:cstheme="minorHAnsi"/>
          <w:sz w:val="28"/>
          <w:szCs w:val="28"/>
          <w:lang w:bidi="he-IL"/>
        </w:rPr>
        <w:t>ευαγγελίου</w:t>
      </w:r>
      <w:r w:rsidR="00E21DA0">
        <w:rPr>
          <w:rFonts w:cstheme="minorHAnsi"/>
          <w:sz w:val="28"/>
          <w:szCs w:val="28"/>
          <w:lang w:bidi="he-IL"/>
        </w:rPr>
        <w:t xml:space="preserve"> του </w:t>
      </w:r>
      <w:r w:rsidR="00E23917">
        <w:rPr>
          <w:rFonts w:cstheme="minorHAnsi"/>
          <w:sz w:val="28"/>
          <w:szCs w:val="28"/>
          <w:lang w:bidi="he-IL"/>
        </w:rPr>
        <w:t>-</w:t>
      </w:r>
      <w:r w:rsidR="00E21DA0">
        <w:rPr>
          <w:rFonts w:cstheme="minorHAnsi"/>
          <w:sz w:val="28"/>
          <w:szCs w:val="28"/>
          <w:lang w:bidi="he-IL"/>
        </w:rPr>
        <w:t xml:space="preserve">οι </w:t>
      </w:r>
      <w:r w:rsidR="00263FFB">
        <w:rPr>
          <w:rFonts w:cstheme="minorHAnsi"/>
          <w:sz w:val="28"/>
          <w:szCs w:val="28"/>
          <w:lang w:bidi="he-IL"/>
        </w:rPr>
        <w:t>άμεσοι</w:t>
      </w:r>
      <w:r w:rsidR="00E21DA0">
        <w:rPr>
          <w:rFonts w:cstheme="minorHAnsi"/>
          <w:sz w:val="28"/>
          <w:szCs w:val="28"/>
          <w:lang w:bidi="he-IL"/>
        </w:rPr>
        <w:t xml:space="preserve"> </w:t>
      </w:r>
      <w:r w:rsidR="00263FFB">
        <w:rPr>
          <w:rFonts w:cstheme="minorHAnsi"/>
          <w:sz w:val="28"/>
          <w:szCs w:val="28"/>
          <w:lang w:bidi="he-IL"/>
        </w:rPr>
        <w:t>εννοώ</w:t>
      </w:r>
      <w:r w:rsidR="00E21DA0">
        <w:rPr>
          <w:rFonts w:cstheme="minorHAnsi"/>
          <w:sz w:val="28"/>
          <w:szCs w:val="28"/>
          <w:lang w:bidi="he-IL"/>
        </w:rPr>
        <w:t xml:space="preserve"> και </w:t>
      </w:r>
      <w:r w:rsidR="00263FFB">
        <w:rPr>
          <w:rFonts w:cstheme="minorHAnsi"/>
          <w:sz w:val="28"/>
          <w:szCs w:val="28"/>
          <w:lang w:bidi="he-IL"/>
        </w:rPr>
        <w:t>ευνοϊκοί</w:t>
      </w:r>
      <w:r w:rsidR="00E21DA0">
        <w:rPr>
          <w:rFonts w:cstheme="minorHAnsi"/>
          <w:sz w:val="28"/>
          <w:szCs w:val="28"/>
          <w:lang w:bidi="he-IL"/>
        </w:rPr>
        <w:t xml:space="preserve"> </w:t>
      </w:r>
      <w:r w:rsidR="00E23917">
        <w:rPr>
          <w:rFonts w:cstheme="minorHAnsi"/>
          <w:sz w:val="28"/>
          <w:szCs w:val="28"/>
          <w:lang w:bidi="he-IL"/>
        </w:rPr>
        <w:t>-</w:t>
      </w:r>
      <w:r w:rsidR="00263FFB">
        <w:rPr>
          <w:rFonts w:cstheme="minorHAnsi"/>
          <w:sz w:val="28"/>
          <w:szCs w:val="28"/>
          <w:lang w:bidi="he-IL"/>
        </w:rPr>
        <w:t>αλλά</w:t>
      </w:r>
      <w:r w:rsidR="00E21DA0">
        <w:rPr>
          <w:rFonts w:cstheme="minorHAnsi"/>
          <w:sz w:val="28"/>
          <w:szCs w:val="28"/>
          <w:lang w:bidi="he-IL"/>
        </w:rPr>
        <w:t xml:space="preserve"> και οι </w:t>
      </w:r>
      <w:r w:rsidR="00263FFB">
        <w:rPr>
          <w:rFonts w:cstheme="minorHAnsi"/>
          <w:sz w:val="28"/>
          <w:szCs w:val="28"/>
          <w:lang w:bidi="he-IL"/>
        </w:rPr>
        <w:t>εχθροί</w:t>
      </w:r>
      <w:r w:rsidR="00E21DA0">
        <w:rPr>
          <w:rFonts w:cstheme="minorHAnsi"/>
          <w:sz w:val="28"/>
          <w:szCs w:val="28"/>
          <w:lang w:bidi="he-IL"/>
        </w:rPr>
        <w:t xml:space="preserve"> του </w:t>
      </w:r>
      <w:r w:rsidR="00263FFB">
        <w:rPr>
          <w:rFonts w:cstheme="minorHAnsi"/>
          <w:sz w:val="28"/>
          <w:szCs w:val="28"/>
          <w:lang w:bidi="he-IL"/>
        </w:rPr>
        <w:t>ευαγγελικού</w:t>
      </w:r>
      <w:r w:rsidR="00E21DA0">
        <w:rPr>
          <w:rFonts w:cstheme="minorHAnsi"/>
          <w:sz w:val="28"/>
          <w:szCs w:val="28"/>
          <w:lang w:bidi="he-IL"/>
        </w:rPr>
        <w:t xml:space="preserve"> του </w:t>
      </w:r>
      <w:r w:rsidR="00263FFB">
        <w:rPr>
          <w:rFonts w:cstheme="minorHAnsi"/>
          <w:sz w:val="28"/>
          <w:szCs w:val="28"/>
          <w:lang w:bidi="he-IL"/>
        </w:rPr>
        <w:t>λόγου</w:t>
      </w:r>
      <w:r w:rsidR="00664112">
        <w:rPr>
          <w:rFonts w:cstheme="minorHAnsi"/>
          <w:sz w:val="28"/>
          <w:szCs w:val="28"/>
          <w:lang w:bidi="he-IL"/>
        </w:rPr>
        <w:t>,</w:t>
      </w:r>
      <w:r w:rsidR="00E21DA0">
        <w:rPr>
          <w:rFonts w:cstheme="minorHAnsi"/>
          <w:sz w:val="28"/>
          <w:szCs w:val="28"/>
          <w:lang w:bidi="he-IL"/>
        </w:rPr>
        <w:t xml:space="preserve"> </w:t>
      </w:r>
      <w:r w:rsidR="00263FFB">
        <w:rPr>
          <w:rFonts w:cstheme="minorHAnsi"/>
          <w:sz w:val="28"/>
          <w:szCs w:val="28"/>
          <w:lang w:bidi="he-IL"/>
        </w:rPr>
        <w:t>ραβίνοι</w:t>
      </w:r>
      <w:r w:rsidR="00E21DA0">
        <w:rPr>
          <w:rFonts w:cstheme="minorHAnsi"/>
          <w:sz w:val="28"/>
          <w:szCs w:val="28"/>
          <w:lang w:bidi="he-IL"/>
        </w:rPr>
        <w:t xml:space="preserve"> του </w:t>
      </w:r>
      <w:r w:rsidR="00263FFB">
        <w:rPr>
          <w:rFonts w:cstheme="minorHAnsi"/>
          <w:sz w:val="28"/>
          <w:szCs w:val="28"/>
          <w:lang w:bidi="he-IL"/>
        </w:rPr>
        <w:t>Ισραήλ</w:t>
      </w:r>
      <w:r w:rsidR="00E21DA0">
        <w:rPr>
          <w:rFonts w:cstheme="minorHAnsi"/>
          <w:sz w:val="28"/>
          <w:szCs w:val="28"/>
          <w:lang w:bidi="he-IL"/>
        </w:rPr>
        <w:t xml:space="preserve"> με </w:t>
      </w:r>
      <w:r w:rsidR="00263FFB">
        <w:rPr>
          <w:rFonts w:cstheme="minorHAnsi"/>
          <w:sz w:val="28"/>
          <w:szCs w:val="28"/>
          <w:lang w:bidi="he-IL"/>
        </w:rPr>
        <w:t>στόχο</w:t>
      </w:r>
      <w:r w:rsidR="00E21DA0">
        <w:rPr>
          <w:rFonts w:cstheme="minorHAnsi"/>
          <w:sz w:val="28"/>
          <w:szCs w:val="28"/>
          <w:lang w:bidi="he-IL"/>
        </w:rPr>
        <w:t xml:space="preserve"> να τους </w:t>
      </w:r>
      <w:r w:rsidR="00263FFB">
        <w:rPr>
          <w:rFonts w:cstheme="minorHAnsi"/>
          <w:sz w:val="28"/>
          <w:szCs w:val="28"/>
          <w:lang w:bidi="he-IL"/>
        </w:rPr>
        <w:t>επιτύχει</w:t>
      </w:r>
      <w:r w:rsidR="00E21DA0">
        <w:rPr>
          <w:rFonts w:cstheme="minorHAnsi"/>
          <w:sz w:val="28"/>
          <w:szCs w:val="28"/>
          <w:lang w:bidi="he-IL"/>
        </w:rPr>
        <w:t xml:space="preserve"> την </w:t>
      </w:r>
      <w:r w:rsidR="00263FFB">
        <w:rPr>
          <w:rFonts w:cstheme="minorHAnsi"/>
          <w:sz w:val="28"/>
          <w:szCs w:val="28"/>
          <w:lang w:bidi="he-IL"/>
        </w:rPr>
        <w:t>ενσυναίσθηση</w:t>
      </w:r>
      <w:r w:rsidR="00E21DA0">
        <w:rPr>
          <w:rFonts w:cstheme="minorHAnsi"/>
          <w:sz w:val="28"/>
          <w:szCs w:val="28"/>
          <w:lang w:bidi="he-IL"/>
        </w:rPr>
        <w:t xml:space="preserve"> του </w:t>
      </w:r>
      <w:r w:rsidR="00263FFB">
        <w:rPr>
          <w:rFonts w:cstheme="minorHAnsi"/>
          <w:sz w:val="28"/>
          <w:szCs w:val="28"/>
          <w:lang w:bidi="he-IL"/>
        </w:rPr>
        <w:t>σφάλματος</w:t>
      </w:r>
      <w:r w:rsidR="00E21DA0">
        <w:rPr>
          <w:rFonts w:cstheme="minorHAnsi"/>
          <w:sz w:val="28"/>
          <w:szCs w:val="28"/>
          <w:lang w:bidi="he-IL"/>
        </w:rPr>
        <w:t xml:space="preserve"> τους και τη </w:t>
      </w:r>
      <w:r w:rsidR="00263FFB">
        <w:rPr>
          <w:rFonts w:cstheme="minorHAnsi"/>
          <w:sz w:val="28"/>
          <w:szCs w:val="28"/>
          <w:lang w:bidi="he-IL"/>
        </w:rPr>
        <w:t>μετάνοια</w:t>
      </w:r>
      <w:r w:rsidR="00E21DA0">
        <w:rPr>
          <w:rFonts w:cstheme="minorHAnsi"/>
          <w:sz w:val="28"/>
          <w:szCs w:val="28"/>
          <w:lang w:bidi="he-IL"/>
        </w:rPr>
        <w:t xml:space="preserve"> τους. Ο </w:t>
      </w:r>
      <w:r w:rsidR="00263FFB">
        <w:rPr>
          <w:rFonts w:cstheme="minorHAnsi"/>
          <w:sz w:val="28"/>
          <w:szCs w:val="28"/>
          <w:lang w:bidi="he-IL"/>
        </w:rPr>
        <w:t>στίχος</w:t>
      </w:r>
      <w:r w:rsidR="00E21DA0">
        <w:rPr>
          <w:rFonts w:cstheme="minorHAnsi"/>
          <w:sz w:val="28"/>
          <w:szCs w:val="28"/>
          <w:lang w:bidi="he-IL"/>
        </w:rPr>
        <w:t xml:space="preserve"> </w:t>
      </w:r>
      <w:r w:rsidR="00263FFB">
        <w:rPr>
          <w:rFonts w:cstheme="minorHAnsi"/>
          <w:sz w:val="28"/>
          <w:szCs w:val="28"/>
          <w:lang w:bidi="he-IL"/>
        </w:rPr>
        <w:t>αυτός</w:t>
      </w:r>
      <w:r w:rsidR="00E21DA0">
        <w:rPr>
          <w:rFonts w:cstheme="minorHAnsi"/>
          <w:sz w:val="28"/>
          <w:szCs w:val="28"/>
          <w:lang w:bidi="he-IL"/>
        </w:rPr>
        <w:t xml:space="preserve"> </w:t>
      </w:r>
      <w:r w:rsidR="00664112">
        <w:rPr>
          <w:rFonts w:cstheme="minorHAnsi"/>
          <w:sz w:val="28"/>
          <w:szCs w:val="28"/>
          <w:lang w:bidi="he-IL"/>
        </w:rPr>
        <w:t>(Ιω</w:t>
      </w:r>
      <w:r w:rsidR="00E21DA0">
        <w:rPr>
          <w:rFonts w:cstheme="minorHAnsi"/>
          <w:sz w:val="28"/>
          <w:szCs w:val="28"/>
          <w:lang w:bidi="he-IL"/>
        </w:rPr>
        <w:t>18:32</w:t>
      </w:r>
      <w:r w:rsidR="00664112">
        <w:rPr>
          <w:rFonts w:cstheme="minorHAnsi"/>
          <w:sz w:val="28"/>
          <w:szCs w:val="28"/>
          <w:lang w:bidi="he-IL"/>
        </w:rPr>
        <w:t>)</w:t>
      </w:r>
      <w:r w:rsidR="00E21DA0">
        <w:rPr>
          <w:rFonts w:cstheme="minorHAnsi"/>
          <w:sz w:val="28"/>
          <w:szCs w:val="28"/>
          <w:lang w:bidi="he-IL"/>
        </w:rPr>
        <w:t xml:space="preserve"> </w:t>
      </w:r>
      <w:r w:rsidR="00263FFB">
        <w:rPr>
          <w:rFonts w:cstheme="minorHAnsi"/>
          <w:sz w:val="28"/>
          <w:szCs w:val="28"/>
          <w:lang w:bidi="he-IL"/>
        </w:rPr>
        <w:t>αφορά</w:t>
      </w:r>
      <w:r w:rsidR="00E21DA0">
        <w:rPr>
          <w:rFonts w:cstheme="minorHAnsi"/>
          <w:sz w:val="28"/>
          <w:szCs w:val="28"/>
          <w:lang w:bidi="he-IL"/>
        </w:rPr>
        <w:t xml:space="preserve"> και τους </w:t>
      </w:r>
      <w:r w:rsidR="00263FFB">
        <w:rPr>
          <w:rFonts w:cstheme="minorHAnsi"/>
          <w:sz w:val="28"/>
          <w:szCs w:val="28"/>
          <w:lang w:bidi="he-IL"/>
        </w:rPr>
        <w:t>εθνικούς</w:t>
      </w:r>
      <w:r w:rsidR="00E21DA0">
        <w:rPr>
          <w:rFonts w:cstheme="minorHAnsi"/>
          <w:sz w:val="28"/>
          <w:szCs w:val="28"/>
          <w:lang w:bidi="he-IL"/>
        </w:rPr>
        <w:t xml:space="preserve"> </w:t>
      </w:r>
      <w:r w:rsidR="00263FFB">
        <w:rPr>
          <w:rFonts w:cstheme="minorHAnsi"/>
          <w:sz w:val="28"/>
          <w:szCs w:val="28"/>
          <w:lang w:bidi="he-IL"/>
        </w:rPr>
        <w:t>ακροατές</w:t>
      </w:r>
      <w:r w:rsidR="00E21DA0">
        <w:rPr>
          <w:rFonts w:cstheme="minorHAnsi"/>
          <w:sz w:val="28"/>
          <w:szCs w:val="28"/>
          <w:lang w:bidi="he-IL"/>
        </w:rPr>
        <w:t xml:space="preserve"> του </w:t>
      </w:r>
      <w:r w:rsidR="00263FFB">
        <w:rPr>
          <w:rFonts w:cstheme="minorHAnsi"/>
          <w:sz w:val="28"/>
          <w:szCs w:val="28"/>
          <w:lang w:bidi="he-IL"/>
        </w:rPr>
        <w:t>ευαγγελίου</w:t>
      </w:r>
      <w:r w:rsidR="00E21DA0">
        <w:rPr>
          <w:rFonts w:cstheme="minorHAnsi"/>
          <w:sz w:val="28"/>
          <w:szCs w:val="28"/>
          <w:lang w:bidi="he-IL"/>
        </w:rPr>
        <w:t xml:space="preserve"> του</w:t>
      </w:r>
      <w:r w:rsidR="0053300D" w:rsidRPr="0053300D">
        <w:rPr>
          <w:rFonts w:cstheme="minorHAnsi"/>
          <w:sz w:val="28"/>
          <w:szCs w:val="28"/>
          <w:lang w:bidi="he-IL"/>
        </w:rPr>
        <w:t>,</w:t>
      </w:r>
      <w:r w:rsidR="00E21DA0">
        <w:rPr>
          <w:rFonts w:cstheme="minorHAnsi"/>
          <w:sz w:val="28"/>
          <w:szCs w:val="28"/>
          <w:lang w:bidi="he-IL"/>
        </w:rPr>
        <w:t xml:space="preserve"> </w:t>
      </w:r>
      <w:r w:rsidR="00263FFB">
        <w:rPr>
          <w:rFonts w:cstheme="minorHAnsi"/>
          <w:sz w:val="28"/>
          <w:szCs w:val="28"/>
          <w:lang w:bidi="he-IL"/>
        </w:rPr>
        <w:t>γιατί</w:t>
      </w:r>
      <w:r w:rsidR="00474B21">
        <w:rPr>
          <w:rFonts w:cstheme="minorHAnsi"/>
          <w:sz w:val="28"/>
          <w:szCs w:val="28"/>
          <w:lang w:bidi="he-IL"/>
        </w:rPr>
        <w:t xml:space="preserve"> </w:t>
      </w:r>
      <w:r w:rsidR="00263FFB">
        <w:rPr>
          <w:rFonts w:cstheme="minorHAnsi"/>
          <w:sz w:val="28"/>
          <w:szCs w:val="28"/>
          <w:lang w:bidi="he-IL"/>
        </w:rPr>
        <w:t>θέλει</w:t>
      </w:r>
      <w:r w:rsidR="00474B21">
        <w:rPr>
          <w:rFonts w:cstheme="minorHAnsi"/>
          <w:sz w:val="28"/>
          <w:szCs w:val="28"/>
          <w:lang w:bidi="he-IL"/>
        </w:rPr>
        <w:t xml:space="preserve"> να τους </w:t>
      </w:r>
      <w:r w:rsidR="00263FFB">
        <w:rPr>
          <w:rFonts w:cstheme="minorHAnsi"/>
          <w:sz w:val="28"/>
          <w:szCs w:val="28"/>
          <w:lang w:bidi="he-IL"/>
        </w:rPr>
        <w:t>προοικονομήσει</w:t>
      </w:r>
      <w:r w:rsidR="00474B21">
        <w:rPr>
          <w:rFonts w:cstheme="minorHAnsi"/>
          <w:sz w:val="28"/>
          <w:szCs w:val="28"/>
          <w:lang w:bidi="he-IL"/>
        </w:rPr>
        <w:t xml:space="preserve"> και να τους </w:t>
      </w:r>
      <w:r w:rsidR="00263FFB">
        <w:rPr>
          <w:rFonts w:cstheme="minorHAnsi"/>
          <w:sz w:val="28"/>
          <w:szCs w:val="28"/>
          <w:lang w:bidi="he-IL"/>
        </w:rPr>
        <w:t>οδηγήσει</w:t>
      </w:r>
      <w:r w:rsidR="00474B21">
        <w:rPr>
          <w:rFonts w:cstheme="minorHAnsi"/>
          <w:sz w:val="28"/>
          <w:szCs w:val="28"/>
          <w:lang w:bidi="he-IL"/>
        </w:rPr>
        <w:t xml:space="preserve"> στην </w:t>
      </w:r>
      <w:r w:rsidR="00263FFB">
        <w:rPr>
          <w:rFonts w:cstheme="minorHAnsi"/>
          <w:sz w:val="28"/>
          <w:szCs w:val="28"/>
          <w:lang w:bidi="he-IL"/>
        </w:rPr>
        <w:t>αλήθεια</w:t>
      </w:r>
      <w:r w:rsidR="00474B21">
        <w:rPr>
          <w:rFonts w:cstheme="minorHAnsi"/>
          <w:sz w:val="28"/>
          <w:szCs w:val="28"/>
          <w:lang w:bidi="he-IL"/>
        </w:rPr>
        <w:t xml:space="preserve"> της ακεντά του </w:t>
      </w:r>
      <w:r w:rsidR="00263FFB">
        <w:rPr>
          <w:rFonts w:cstheme="minorHAnsi"/>
          <w:sz w:val="28"/>
          <w:szCs w:val="28"/>
          <w:lang w:bidi="he-IL"/>
        </w:rPr>
        <w:t>Ιησού</w:t>
      </w:r>
      <w:r w:rsidR="00474B21">
        <w:rPr>
          <w:rFonts w:cstheme="minorHAnsi"/>
          <w:sz w:val="28"/>
          <w:szCs w:val="28"/>
          <w:lang w:bidi="he-IL"/>
        </w:rPr>
        <w:t xml:space="preserve">. Αυτή </w:t>
      </w:r>
      <w:r w:rsidR="004E186F">
        <w:rPr>
          <w:rFonts w:cstheme="minorHAnsi"/>
          <w:sz w:val="28"/>
          <w:szCs w:val="28"/>
          <w:lang w:bidi="he-IL"/>
        </w:rPr>
        <w:t>η ακεντά του Ιησού</w:t>
      </w:r>
      <w:r w:rsidR="00474B21">
        <w:rPr>
          <w:rFonts w:cstheme="minorHAnsi"/>
          <w:sz w:val="28"/>
          <w:szCs w:val="28"/>
          <w:lang w:bidi="he-IL"/>
        </w:rPr>
        <w:t xml:space="preserve"> </w:t>
      </w:r>
      <w:r w:rsidR="00263FFB">
        <w:rPr>
          <w:rFonts w:cstheme="minorHAnsi"/>
          <w:sz w:val="28"/>
          <w:szCs w:val="28"/>
          <w:lang w:bidi="he-IL"/>
        </w:rPr>
        <w:t>μεταβαίνει</w:t>
      </w:r>
      <w:r w:rsidR="00474B21">
        <w:rPr>
          <w:rFonts w:cstheme="minorHAnsi"/>
          <w:sz w:val="28"/>
          <w:szCs w:val="28"/>
          <w:lang w:bidi="he-IL"/>
        </w:rPr>
        <w:t xml:space="preserve"> σε μια </w:t>
      </w:r>
      <w:r w:rsidR="00263FFB">
        <w:rPr>
          <w:rFonts w:cstheme="minorHAnsi"/>
          <w:sz w:val="28"/>
          <w:szCs w:val="28"/>
          <w:lang w:bidi="he-IL"/>
        </w:rPr>
        <w:t>νέα</w:t>
      </w:r>
      <w:r w:rsidR="00474B21">
        <w:rPr>
          <w:rFonts w:cstheme="minorHAnsi"/>
          <w:sz w:val="28"/>
          <w:szCs w:val="28"/>
          <w:lang w:bidi="he-IL"/>
        </w:rPr>
        <w:t xml:space="preserve"> πιο </w:t>
      </w:r>
      <w:r w:rsidR="00263FFB">
        <w:rPr>
          <w:rFonts w:cstheme="minorHAnsi"/>
          <w:sz w:val="28"/>
          <w:szCs w:val="28"/>
          <w:lang w:bidi="he-IL"/>
        </w:rPr>
        <w:t>ζοφερή</w:t>
      </w:r>
      <w:r w:rsidR="00474B21">
        <w:rPr>
          <w:rFonts w:cstheme="minorHAnsi"/>
          <w:sz w:val="28"/>
          <w:szCs w:val="28"/>
          <w:lang w:bidi="he-IL"/>
        </w:rPr>
        <w:t xml:space="preserve"> </w:t>
      </w:r>
      <w:r w:rsidR="00263FFB">
        <w:rPr>
          <w:rFonts w:cstheme="minorHAnsi"/>
          <w:sz w:val="28"/>
          <w:szCs w:val="28"/>
          <w:lang w:bidi="he-IL"/>
        </w:rPr>
        <w:t>στιγμή</w:t>
      </w:r>
      <w:r w:rsidR="0053300D" w:rsidRPr="0053300D">
        <w:rPr>
          <w:rFonts w:cstheme="minorHAnsi"/>
          <w:sz w:val="28"/>
          <w:szCs w:val="28"/>
          <w:lang w:bidi="he-IL"/>
        </w:rPr>
        <w:t>,</w:t>
      </w:r>
      <w:r w:rsidR="00474B21">
        <w:rPr>
          <w:rFonts w:cstheme="minorHAnsi"/>
          <w:sz w:val="28"/>
          <w:szCs w:val="28"/>
          <w:lang w:bidi="he-IL"/>
        </w:rPr>
        <w:t xml:space="preserve"> που είναι η </w:t>
      </w:r>
      <w:r w:rsidR="00263FFB">
        <w:rPr>
          <w:rFonts w:cstheme="minorHAnsi"/>
          <w:sz w:val="28"/>
          <w:szCs w:val="28"/>
          <w:lang w:bidi="he-IL"/>
        </w:rPr>
        <w:t xml:space="preserve">ταπεινωτική </w:t>
      </w:r>
      <w:r w:rsidR="00474B21">
        <w:rPr>
          <w:rFonts w:cstheme="minorHAnsi"/>
          <w:sz w:val="28"/>
          <w:szCs w:val="28"/>
          <w:lang w:bidi="he-IL"/>
        </w:rPr>
        <w:t xml:space="preserve">για τον </w:t>
      </w:r>
      <w:r w:rsidR="00263FFB">
        <w:rPr>
          <w:rFonts w:cstheme="minorHAnsi"/>
          <w:sz w:val="28"/>
          <w:szCs w:val="28"/>
          <w:lang w:bidi="he-IL"/>
        </w:rPr>
        <w:t>Ιησού</w:t>
      </w:r>
      <w:r w:rsidR="00474B21">
        <w:rPr>
          <w:rFonts w:cstheme="minorHAnsi"/>
          <w:sz w:val="28"/>
          <w:szCs w:val="28"/>
          <w:lang w:bidi="he-IL"/>
        </w:rPr>
        <w:t xml:space="preserve"> </w:t>
      </w:r>
      <w:r w:rsidR="00263FFB">
        <w:rPr>
          <w:rFonts w:cstheme="minorHAnsi"/>
          <w:sz w:val="28"/>
          <w:szCs w:val="28"/>
          <w:lang w:bidi="he-IL"/>
        </w:rPr>
        <w:t>δίκη</w:t>
      </w:r>
      <w:r w:rsidR="00474B21">
        <w:rPr>
          <w:rFonts w:cstheme="minorHAnsi"/>
          <w:sz w:val="28"/>
          <w:szCs w:val="28"/>
          <w:lang w:bidi="he-IL"/>
        </w:rPr>
        <w:t xml:space="preserve"> από τον </w:t>
      </w:r>
      <w:r w:rsidR="00263FFB">
        <w:rPr>
          <w:rFonts w:cstheme="minorHAnsi"/>
          <w:sz w:val="28"/>
          <w:szCs w:val="28"/>
          <w:lang w:bidi="he-IL"/>
        </w:rPr>
        <w:t>εθνικό</w:t>
      </w:r>
      <w:r w:rsidR="00474B21">
        <w:rPr>
          <w:rFonts w:cstheme="minorHAnsi"/>
          <w:sz w:val="28"/>
          <w:szCs w:val="28"/>
          <w:lang w:bidi="he-IL"/>
        </w:rPr>
        <w:t xml:space="preserve"> </w:t>
      </w:r>
      <w:r w:rsidR="00263FFB">
        <w:rPr>
          <w:rFonts w:cstheme="minorHAnsi"/>
          <w:sz w:val="28"/>
          <w:szCs w:val="28"/>
          <w:lang w:bidi="he-IL"/>
        </w:rPr>
        <w:t>Πιλάτο</w:t>
      </w:r>
      <w:r w:rsidR="0053300D" w:rsidRPr="0053300D">
        <w:rPr>
          <w:rFonts w:cstheme="minorHAnsi"/>
          <w:sz w:val="28"/>
          <w:szCs w:val="28"/>
          <w:lang w:bidi="he-IL"/>
        </w:rPr>
        <w:t>,</w:t>
      </w:r>
      <w:r w:rsidR="00474B21">
        <w:rPr>
          <w:rFonts w:cstheme="minorHAnsi"/>
          <w:sz w:val="28"/>
          <w:szCs w:val="28"/>
          <w:lang w:bidi="he-IL"/>
        </w:rPr>
        <w:t xml:space="preserve"> τα </w:t>
      </w:r>
      <w:r w:rsidR="00263FFB">
        <w:rPr>
          <w:rFonts w:cstheme="minorHAnsi"/>
          <w:sz w:val="28"/>
          <w:szCs w:val="28"/>
          <w:lang w:bidi="he-IL"/>
        </w:rPr>
        <w:t>σκληρά</w:t>
      </w:r>
      <w:r w:rsidR="00474B21">
        <w:rPr>
          <w:rFonts w:cstheme="minorHAnsi"/>
          <w:sz w:val="28"/>
          <w:szCs w:val="28"/>
          <w:lang w:bidi="he-IL"/>
        </w:rPr>
        <w:t xml:space="preserve"> </w:t>
      </w:r>
      <w:r w:rsidR="00263FFB">
        <w:rPr>
          <w:rFonts w:cstheme="minorHAnsi"/>
          <w:sz w:val="28"/>
          <w:szCs w:val="28"/>
          <w:lang w:bidi="he-IL"/>
        </w:rPr>
        <w:t>βασανιστήρια</w:t>
      </w:r>
      <w:r w:rsidR="00474B21">
        <w:rPr>
          <w:rFonts w:cstheme="minorHAnsi"/>
          <w:sz w:val="28"/>
          <w:szCs w:val="28"/>
          <w:lang w:bidi="he-IL"/>
        </w:rPr>
        <w:t xml:space="preserve"> των </w:t>
      </w:r>
      <w:r w:rsidR="00263FFB">
        <w:rPr>
          <w:rFonts w:cstheme="minorHAnsi"/>
          <w:sz w:val="28"/>
          <w:szCs w:val="28"/>
          <w:lang w:bidi="he-IL"/>
        </w:rPr>
        <w:t>Ρωμαίων</w:t>
      </w:r>
      <w:r w:rsidR="00474B21">
        <w:rPr>
          <w:rFonts w:cstheme="minorHAnsi"/>
          <w:sz w:val="28"/>
          <w:szCs w:val="28"/>
          <w:lang w:bidi="he-IL"/>
        </w:rPr>
        <w:t xml:space="preserve"> </w:t>
      </w:r>
      <w:r w:rsidR="00263FFB">
        <w:rPr>
          <w:rFonts w:cstheme="minorHAnsi"/>
          <w:sz w:val="28"/>
          <w:szCs w:val="28"/>
          <w:lang w:bidi="he-IL"/>
        </w:rPr>
        <w:t>στρατιωτών</w:t>
      </w:r>
      <w:r w:rsidR="00474B21">
        <w:rPr>
          <w:rFonts w:cstheme="minorHAnsi"/>
          <w:sz w:val="28"/>
          <w:szCs w:val="28"/>
          <w:lang w:bidi="he-IL"/>
        </w:rPr>
        <w:t xml:space="preserve"> και </w:t>
      </w:r>
      <w:r w:rsidR="00263FFB">
        <w:rPr>
          <w:rFonts w:cstheme="minorHAnsi"/>
          <w:sz w:val="28"/>
          <w:szCs w:val="28"/>
          <w:lang w:bidi="he-IL"/>
        </w:rPr>
        <w:t>τέλος</w:t>
      </w:r>
      <w:r w:rsidR="00474B21">
        <w:rPr>
          <w:rFonts w:cstheme="minorHAnsi"/>
          <w:sz w:val="28"/>
          <w:szCs w:val="28"/>
          <w:lang w:bidi="he-IL"/>
        </w:rPr>
        <w:t xml:space="preserve"> την </w:t>
      </w:r>
      <w:r w:rsidR="00263FFB">
        <w:rPr>
          <w:rFonts w:cstheme="minorHAnsi"/>
          <w:sz w:val="28"/>
          <w:szCs w:val="28"/>
          <w:lang w:bidi="he-IL"/>
        </w:rPr>
        <w:t>κορύφωση</w:t>
      </w:r>
      <w:r w:rsidR="00474B21">
        <w:rPr>
          <w:rFonts w:cstheme="minorHAnsi"/>
          <w:sz w:val="28"/>
          <w:szCs w:val="28"/>
          <w:lang w:bidi="he-IL"/>
        </w:rPr>
        <w:t xml:space="preserve"> </w:t>
      </w:r>
      <w:r w:rsidR="00263FFB">
        <w:rPr>
          <w:rFonts w:cstheme="minorHAnsi"/>
          <w:sz w:val="28"/>
          <w:szCs w:val="28"/>
          <w:lang w:bidi="he-IL"/>
        </w:rPr>
        <w:t>όλων</w:t>
      </w:r>
      <w:r w:rsidR="0053300D" w:rsidRPr="0053300D">
        <w:rPr>
          <w:rFonts w:cstheme="minorHAnsi"/>
          <w:sz w:val="28"/>
          <w:szCs w:val="28"/>
          <w:lang w:bidi="he-IL"/>
        </w:rPr>
        <w:t>,</w:t>
      </w:r>
      <w:r w:rsidR="00474B21">
        <w:rPr>
          <w:rFonts w:cstheme="minorHAnsi"/>
          <w:sz w:val="28"/>
          <w:szCs w:val="28"/>
          <w:lang w:bidi="he-IL"/>
        </w:rPr>
        <w:t xml:space="preserve"> τη </w:t>
      </w:r>
      <w:r w:rsidR="00263FFB">
        <w:rPr>
          <w:rFonts w:cstheme="minorHAnsi"/>
          <w:sz w:val="28"/>
          <w:szCs w:val="28"/>
          <w:lang w:bidi="he-IL"/>
        </w:rPr>
        <w:t>σταύρωση</w:t>
      </w:r>
      <w:r w:rsidR="00474B21">
        <w:rPr>
          <w:rFonts w:cstheme="minorHAnsi"/>
          <w:sz w:val="28"/>
          <w:szCs w:val="28"/>
          <w:lang w:bidi="he-IL"/>
        </w:rPr>
        <w:t xml:space="preserve"> του από τους </w:t>
      </w:r>
      <w:r w:rsidR="00263FFB">
        <w:rPr>
          <w:rFonts w:cstheme="minorHAnsi"/>
          <w:sz w:val="28"/>
          <w:szCs w:val="28"/>
          <w:lang w:bidi="he-IL"/>
        </w:rPr>
        <w:t>εθνικούς</w:t>
      </w:r>
      <w:r w:rsidR="00474B21">
        <w:rPr>
          <w:rFonts w:cstheme="minorHAnsi"/>
          <w:sz w:val="28"/>
          <w:szCs w:val="28"/>
          <w:lang w:bidi="he-IL"/>
        </w:rPr>
        <w:t xml:space="preserve"> </w:t>
      </w:r>
      <w:r w:rsidR="00263FFB">
        <w:rPr>
          <w:rFonts w:cstheme="minorHAnsi"/>
          <w:sz w:val="28"/>
          <w:szCs w:val="28"/>
          <w:lang w:bidi="he-IL"/>
        </w:rPr>
        <w:t>Ρωμαίους</w:t>
      </w:r>
      <w:r w:rsidR="00474B21">
        <w:rPr>
          <w:rFonts w:cstheme="minorHAnsi"/>
          <w:sz w:val="28"/>
          <w:szCs w:val="28"/>
          <w:lang w:bidi="he-IL"/>
        </w:rPr>
        <w:t xml:space="preserve">. </w:t>
      </w:r>
      <w:r w:rsidR="00263FFB">
        <w:rPr>
          <w:rFonts w:cstheme="minorHAnsi"/>
          <w:sz w:val="28"/>
          <w:szCs w:val="28"/>
          <w:lang w:bidi="he-IL"/>
        </w:rPr>
        <w:t>Καλεί</w:t>
      </w:r>
      <w:r w:rsidR="00474B21">
        <w:rPr>
          <w:rFonts w:cstheme="minorHAnsi"/>
          <w:sz w:val="28"/>
          <w:szCs w:val="28"/>
          <w:lang w:bidi="he-IL"/>
        </w:rPr>
        <w:t xml:space="preserve"> με το </w:t>
      </w:r>
      <w:r w:rsidR="00263FFB">
        <w:rPr>
          <w:rFonts w:cstheme="minorHAnsi"/>
          <w:sz w:val="28"/>
          <w:szCs w:val="28"/>
          <w:lang w:bidi="he-IL"/>
        </w:rPr>
        <w:t>σχόλιο</w:t>
      </w:r>
      <w:r w:rsidR="00474B21">
        <w:rPr>
          <w:rFonts w:cstheme="minorHAnsi"/>
          <w:sz w:val="28"/>
          <w:szCs w:val="28"/>
          <w:lang w:bidi="he-IL"/>
        </w:rPr>
        <w:t xml:space="preserve"> του </w:t>
      </w:r>
      <w:r w:rsidR="00263FFB">
        <w:rPr>
          <w:rFonts w:cstheme="minorHAnsi"/>
          <w:sz w:val="28"/>
          <w:szCs w:val="28"/>
          <w:lang w:bidi="he-IL"/>
        </w:rPr>
        <w:t>στίχου</w:t>
      </w:r>
      <w:r w:rsidR="00474B21">
        <w:rPr>
          <w:rFonts w:cstheme="minorHAnsi"/>
          <w:sz w:val="28"/>
          <w:szCs w:val="28"/>
          <w:lang w:bidi="he-IL"/>
        </w:rPr>
        <w:t xml:space="preserve"> </w:t>
      </w:r>
      <w:r w:rsidR="00263FFB">
        <w:rPr>
          <w:rFonts w:cstheme="minorHAnsi"/>
          <w:sz w:val="28"/>
          <w:szCs w:val="28"/>
          <w:lang w:bidi="he-IL"/>
        </w:rPr>
        <w:t>αυτού</w:t>
      </w:r>
      <w:r w:rsidR="00474B21">
        <w:rPr>
          <w:rFonts w:cstheme="minorHAnsi"/>
          <w:sz w:val="28"/>
          <w:szCs w:val="28"/>
          <w:lang w:bidi="he-IL"/>
        </w:rPr>
        <w:t xml:space="preserve"> </w:t>
      </w:r>
      <w:r w:rsidR="00263FFB">
        <w:rPr>
          <w:rFonts w:cstheme="minorHAnsi"/>
          <w:sz w:val="28"/>
          <w:szCs w:val="28"/>
          <w:lang w:bidi="he-IL"/>
        </w:rPr>
        <w:t>όλη</w:t>
      </w:r>
      <w:r w:rsidR="00474B21">
        <w:rPr>
          <w:rFonts w:cstheme="minorHAnsi"/>
          <w:sz w:val="28"/>
          <w:szCs w:val="28"/>
          <w:lang w:bidi="he-IL"/>
        </w:rPr>
        <w:t xml:space="preserve"> την </w:t>
      </w:r>
      <w:r w:rsidR="00263FFB">
        <w:rPr>
          <w:rFonts w:cstheme="minorHAnsi"/>
          <w:sz w:val="28"/>
          <w:szCs w:val="28"/>
          <w:lang w:bidi="he-IL"/>
        </w:rPr>
        <w:t>ανθρωπότητα</w:t>
      </w:r>
      <w:r w:rsidR="00474B21">
        <w:rPr>
          <w:rFonts w:cstheme="minorHAnsi"/>
          <w:sz w:val="28"/>
          <w:szCs w:val="28"/>
          <w:lang w:bidi="he-IL"/>
        </w:rPr>
        <w:t xml:space="preserve"> να </w:t>
      </w:r>
      <w:r w:rsidR="00263FFB">
        <w:rPr>
          <w:rFonts w:cstheme="minorHAnsi"/>
          <w:sz w:val="28"/>
          <w:szCs w:val="28"/>
          <w:lang w:bidi="he-IL"/>
        </w:rPr>
        <w:t>πάρει</w:t>
      </w:r>
      <w:r w:rsidR="00474B21">
        <w:rPr>
          <w:rFonts w:cstheme="minorHAnsi"/>
          <w:sz w:val="28"/>
          <w:szCs w:val="28"/>
          <w:lang w:bidi="he-IL"/>
        </w:rPr>
        <w:t xml:space="preserve"> </w:t>
      </w:r>
      <w:r w:rsidR="00263FFB">
        <w:rPr>
          <w:rFonts w:cstheme="minorHAnsi"/>
          <w:sz w:val="28"/>
          <w:szCs w:val="28"/>
          <w:lang w:bidi="he-IL"/>
        </w:rPr>
        <w:t>θέση</w:t>
      </w:r>
      <w:r w:rsidR="00474B21">
        <w:rPr>
          <w:rFonts w:cstheme="minorHAnsi"/>
          <w:sz w:val="28"/>
          <w:szCs w:val="28"/>
          <w:lang w:bidi="he-IL"/>
        </w:rPr>
        <w:t xml:space="preserve"> σε αυτή τη </w:t>
      </w:r>
      <w:r w:rsidR="00263FFB">
        <w:rPr>
          <w:rFonts w:cstheme="minorHAnsi"/>
          <w:sz w:val="28"/>
          <w:szCs w:val="28"/>
          <w:lang w:bidi="he-IL"/>
        </w:rPr>
        <w:t>θυσία</w:t>
      </w:r>
      <w:r w:rsidR="00474B21">
        <w:rPr>
          <w:rFonts w:cstheme="minorHAnsi"/>
          <w:sz w:val="28"/>
          <w:szCs w:val="28"/>
          <w:lang w:bidi="he-IL"/>
        </w:rPr>
        <w:t xml:space="preserve"> του </w:t>
      </w:r>
      <w:r w:rsidR="00263FFB">
        <w:rPr>
          <w:rFonts w:cstheme="minorHAnsi"/>
          <w:sz w:val="28"/>
          <w:szCs w:val="28"/>
          <w:lang w:bidi="he-IL"/>
        </w:rPr>
        <w:t>Ιησού</w:t>
      </w:r>
      <w:r w:rsidR="0053300D" w:rsidRPr="0053300D">
        <w:rPr>
          <w:rFonts w:cstheme="minorHAnsi"/>
          <w:sz w:val="28"/>
          <w:szCs w:val="28"/>
          <w:lang w:bidi="he-IL"/>
        </w:rPr>
        <w:t>,</w:t>
      </w:r>
      <w:r w:rsidR="00474B21">
        <w:rPr>
          <w:rFonts w:cstheme="minorHAnsi"/>
          <w:sz w:val="28"/>
          <w:szCs w:val="28"/>
          <w:lang w:bidi="he-IL"/>
        </w:rPr>
        <w:t xml:space="preserve"> η </w:t>
      </w:r>
      <w:r w:rsidR="00263FFB">
        <w:rPr>
          <w:rFonts w:cstheme="minorHAnsi"/>
          <w:sz w:val="28"/>
          <w:szCs w:val="28"/>
          <w:lang w:bidi="he-IL"/>
        </w:rPr>
        <w:t>όποια</w:t>
      </w:r>
      <w:r w:rsidR="00474B21">
        <w:rPr>
          <w:rFonts w:cstheme="minorHAnsi"/>
          <w:sz w:val="28"/>
          <w:szCs w:val="28"/>
          <w:lang w:bidi="he-IL"/>
        </w:rPr>
        <w:t xml:space="preserve"> </w:t>
      </w:r>
      <w:r w:rsidR="00263FFB">
        <w:rPr>
          <w:rFonts w:cstheme="minorHAnsi"/>
          <w:sz w:val="28"/>
          <w:szCs w:val="28"/>
          <w:lang w:bidi="he-IL"/>
        </w:rPr>
        <w:t>έγινε</w:t>
      </w:r>
      <w:r w:rsidR="004E186F">
        <w:rPr>
          <w:rFonts w:cstheme="minorHAnsi"/>
          <w:sz w:val="28"/>
          <w:szCs w:val="28"/>
          <w:lang w:bidi="he-IL"/>
        </w:rPr>
        <w:t>,</w:t>
      </w:r>
      <w:r w:rsidR="00474B21">
        <w:rPr>
          <w:rFonts w:cstheme="minorHAnsi"/>
          <w:sz w:val="28"/>
          <w:szCs w:val="28"/>
          <w:lang w:bidi="he-IL"/>
        </w:rPr>
        <w:t xml:space="preserve"> κατά </w:t>
      </w:r>
      <w:r w:rsidR="00263FFB">
        <w:rPr>
          <w:rFonts w:cstheme="minorHAnsi"/>
          <w:sz w:val="28"/>
          <w:szCs w:val="28"/>
          <w:lang w:bidi="he-IL"/>
        </w:rPr>
        <w:t>μαρτυρία</w:t>
      </w:r>
      <w:r w:rsidR="00474B21">
        <w:rPr>
          <w:rFonts w:cstheme="minorHAnsi"/>
          <w:sz w:val="28"/>
          <w:szCs w:val="28"/>
          <w:lang w:bidi="he-IL"/>
        </w:rPr>
        <w:t xml:space="preserve"> του </w:t>
      </w:r>
      <w:r w:rsidR="00263FFB">
        <w:rPr>
          <w:rFonts w:cstheme="minorHAnsi"/>
          <w:sz w:val="28"/>
          <w:szCs w:val="28"/>
          <w:lang w:bidi="he-IL"/>
        </w:rPr>
        <w:t>Ιωάννη</w:t>
      </w:r>
      <w:r w:rsidR="00474B21">
        <w:rPr>
          <w:rFonts w:cstheme="minorHAnsi"/>
          <w:sz w:val="28"/>
          <w:szCs w:val="28"/>
          <w:lang w:bidi="he-IL"/>
        </w:rPr>
        <w:t xml:space="preserve"> στο </w:t>
      </w:r>
      <w:r w:rsidR="00263FFB">
        <w:rPr>
          <w:rFonts w:cstheme="minorHAnsi"/>
          <w:sz w:val="28"/>
          <w:szCs w:val="28"/>
          <w:lang w:bidi="he-IL"/>
        </w:rPr>
        <w:t>στίχο</w:t>
      </w:r>
      <w:r w:rsidR="00474B21">
        <w:rPr>
          <w:rFonts w:cstheme="minorHAnsi"/>
          <w:sz w:val="28"/>
          <w:szCs w:val="28"/>
          <w:lang w:bidi="he-IL"/>
        </w:rPr>
        <w:t xml:space="preserve"> αυτό</w:t>
      </w:r>
      <w:r w:rsidR="004E186F">
        <w:rPr>
          <w:rFonts w:cstheme="minorHAnsi"/>
          <w:sz w:val="28"/>
          <w:szCs w:val="28"/>
          <w:lang w:bidi="he-IL"/>
        </w:rPr>
        <w:t>,</w:t>
      </w:r>
      <w:r w:rsidR="00474B21">
        <w:rPr>
          <w:rFonts w:cstheme="minorHAnsi"/>
          <w:sz w:val="28"/>
          <w:szCs w:val="28"/>
          <w:lang w:bidi="he-IL"/>
        </w:rPr>
        <w:t xml:space="preserve"> </w:t>
      </w:r>
      <w:r w:rsidR="00263FFB">
        <w:rPr>
          <w:rFonts w:cstheme="minorHAnsi"/>
          <w:sz w:val="28"/>
          <w:szCs w:val="28"/>
          <w:lang w:bidi="he-IL"/>
        </w:rPr>
        <w:t>εκούσια</w:t>
      </w:r>
      <w:r w:rsidR="00474B21">
        <w:rPr>
          <w:rFonts w:cstheme="minorHAnsi"/>
          <w:sz w:val="28"/>
          <w:szCs w:val="28"/>
          <w:lang w:bidi="he-IL"/>
        </w:rPr>
        <w:t xml:space="preserve"> από τον </w:t>
      </w:r>
      <w:r w:rsidR="00263FFB">
        <w:rPr>
          <w:rFonts w:cstheme="minorHAnsi"/>
          <w:sz w:val="28"/>
          <w:szCs w:val="28"/>
          <w:lang w:bidi="he-IL"/>
        </w:rPr>
        <w:t>Ιησού</w:t>
      </w:r>
      <w:r w:rsidR="0053300D" w:rsidRPr="0053300D">
        <w:rPr>
          <w:rFonts w:cstheme="minorHAnsi"/>
          <w:sz w:val="28"/>
          <w:szCs w:val="28"/>
          <w:lang w:bidi="he-IL"/>
        </w:rPr>
        <w:t>,</w:t>
      </w:r>
      <w:r w:rsidR="00474B21">
        <w:rPr>
          <w:rFonts w:cstheme="minorHAnsi"/>
          <w:sz w:val="28"/>
          <w:szCs w:val="28"/>
          <w:lang w:bidi="he-IL"/>
        </w:rPr>
        <w:t xml:space="preserve"> </w:t>
      </w:r>
      <w:r w:rsidR="00263FFB">
        <w:rPr>
          <w:rFonts w:cstheme="minorHAnsi"/>
          <w:sz w:val="28"/>
          <w:szCs w:val="28"/>
          <w:lang w:bidi="he-IL"/>
        </w:rPr>
        <w:t>αφού</w:t>
      </w:r>
      <w:r w:rsidR="00474B21">
        <w:rPr>
          <w:rFonts w:cstheme="minorHAnsi"/>
          <w:sz w:val="28"/>
          <w:szCs w:val="28"/>
          <w:lang w:bidi="he-IL"/>
        </w:rPr>
        <w:t xml:space="preserve"> την </w:t>
      </w:r>
      <w:r w:rsidR="00263FFB">
        <w:rPr>
          <w:rFonts w:cstheme="minorHAnsi"/>
          <w:sz w:val="28"/>
          <w:szCs w:val="28"/>
          <w:lang w:bidi="he-IL"/>
        </w:rPr>
        <w:t>προγνώριζε</w:t>
      </w:r>
      <w:r w:rsidR="00474B21">
        <w:rPr>
          <w:rFonts w:cstheme="minorHAnsi"/>
          <w:sz w:val="28"/>
          <w:szCs w:val="28"/>
          <w:lang w:bidi="he-IL"/>
        </w:rPr>
        <w:t xml:space="preserve"> και την </w:t>
      </w:r>
      <w:r w:rsidR="00263FFB">
        <w:rPr>
          <w:rFonts w:cstheme="minorHAnsi"/>
          <w:sz w:val="28"/>
          <w:szCs w:val="28"/>
          <w:lang w:bidi="he-IL"/>
        </w:rPr>
        <w:t>είχε</w:t>
      </w:r>
      <w:r w:rsidR="00474B21">
        <w:rPr>
          <w:rFonts w:cstheme="minorHAnsi"/>
          <w:sz w:val="28"/>
          <w:szCs w:val="28"/>
          <w:lang w:bidi="he-IL"/>
        </w:rPr>
        <w:t xml:space="preserve"> προείπει στους </w:t>
      </w:r>
      <w:r w:rsidR="00263FFB">
        <w:rPr>
          <w:rFonts w:cstheme="minorHAnsi"/>
          <w:sz w:val="28"/>
          <w:szCs w:val="28"/>
          <w:lang w:bidi="he-IL"/>
        </w:rPr>
        <w:t>μαθητές</w:t>
      </w:r>
      <w:r w:rsidR="00474B21">
        <w:rPr>
          <w:rFonts w:cstheme="minorHAnsi"/>
          <w:sz w:val="28"/>
          <w:szCs w:val="28"/>
          <w:lang w:bidi="he-IL"/>
        </w:rPr>
        <w:t xml:space="preserve"> του.</w:t>
      </w:r>
      <w:r w:rsidR="00263FFB">
        <w:rPr>
          <w:rFonts w:cstheme="minorHAnsi"/>
          <w:sz w:val="28"/>
          <w:szCs w:val="28"/>
          <w:lang w:bidi="he-IL"/>
        </w:rPr>
        <w:t xml:space="preserve"> Ο Ιωάννης</w:t>
      </w:r>
      <w:r w:rsidR="00474B21">
        <w:rPr>
          <w:rFonts w:cstheme="minorHAnsi"/>
          <w:sz w:val="28"/>
          <w:szCs w:val="28"/>
          <w:lang w:bidi="he-IL"/>
        </w:rPr>
        <w:t xml:space="preserve"> που </w:t>
      </w:r>
      <w:r w:rsidR="00263FFB">
        <w:rPr>
          <w:rFonts w:cstheme="minorHAnsi"/>
          <w:sz w:val="28"/>
          <w:szCs w:val="28"/>
          <w:lang w:bidi="he-IL"/>
        </w:rPr>
        <w:t>ήταν</w:t>
      </w:r>
      <w:r w:rsidR="00474B21">
        <w:rPr>
          <w:rFonts w:cstheme="minorHAnsi"/>
          <w:sz w:val="28"/>
          <w:szCs w:val="28"/>
          <w:lang w:bidi="he-IL"/>
        </w:rPr>
        <w:t xml:space="preserve"> </w:t>
      </w:r>
      <w:r w:rsidR="00263FFB">
        <w:rPr>
          <w:rFonts w:cstheme="minorHAnsi"/>
          <w:sz w:val="28"/>
          <w:szCs w:val="28"/>
          <w:lang w:bidi="he-IL"/>
        </w:rPr>
        <w:t>αυτήκοος</w:t>
      </w:r>
      <w:r w:rsidR="00474B21">
        <w:rPr>
          <w:rFonts w:cstheme="minorHAnsi"/>
          <w:sz w:val="28"/>
          <w:szCs w:val="28"/>
          <w:lang w:bidi="he-IL"/>
        </w:rPr>
        <w:t xml:space="preserve"> </w:t>
      </w:r>
      <w:r w:rsidR="00263FFB">
        <w:rPr>
          <w:rFonts w:cstheme="minorHAnsi"/>
          <w:sz w:val="28"/>
          <w:szCs w:val="28"/>
          <w:lang w:bidi="he-IL"/>
        </w:rPr>
        <w:t>μάρτυρας</w:t>
      </w:r>
      <w:r w:rsidR="00474B21">
        <w:rPr>
          <w:rFonts w:cstheme="minorHAnsi"/>
          <w:sz w:val="28"/>
          <w:szCs w:val="28"/>
          <w:lang w:bidi="he-IL"/>
        </w:rPr>
        <w:t xml:space="preserve"> και την </w:t>
      </w:r>
      <w:r w:rsidR="00263FFB">
        <w:rPr>
          <w:rFonts w:cstheme="minorHAnsi"/>
          <w:sz w:val="28"/>
          <w:szCs w:val="28"/>
          <w:lang w:bidi="he-IL"/>
        </w:rPr>
        <w:t>άκουσε</w:t>
      </w:r>
      <w:r w:rsidR="00474B21">
        <w:rPr>
          <w:rFonts w:cstheme="minorHAnsi"/>
          <w:sz w:val="28"/>
          <w:szCs w:val="28"/>
          <w:lang w:bidi="he-IL"/>
        </w:rPr>
        <w:t xml:space="preserve"> τη </w:t>
      </w:r>
      <w:r w:rsidR="00263FFB">
        <w:rPr>
          <w:rFonts w:cstheme="minorHAnsi"/>
          <w:sz w:val="28"/>
          <w:szCs w:val="28"/>
          <w:lang w:bidi="he-IL"/>
        </w:rPr>
        <w:t>μαρτυρά</w:t>
      </w:r>
      <w:r w:rsidR="00474B21">
        <w:rPr>
          <w:rFonts w:cstheme="minorHAnsi"/>
          <w:sz w:val="28"/>
          <w:szCs w:val="28"/>
          <w:lang w:bidi="he-IL"/>
        </w:rPr>
        <w:t xml:space="preserve"> και τη </w:t>
      </w:r>
      <w:r w:rsidR="00263FFB">
        <w:rPr>
          <w:rFonts w:cstheme="minorHAnsi"/>
          <w:sz w:val="28"/>
          <w:szCs w:val="28"/>
          <w:lang w:bidi="he-IL"/>
        </w:rPr>
        <w:t>διαδίδει</w:t>
      </w:r>
      <w:r w:rsidR="00474B21">
        <w:rPr>
          <w:rFonts w:cstheme="minorHAnsi"/>
          <w:sz w:val="28"/>
          <w:szCs w:val="28"/>
          <w:lang w:bidi="he-IL"/>
        </w:rPr>
        <w:t xml:space="preserve"> ως </w:t>
      </w:r>
      <w:r w:rsidR="00263FFB">
        <w:rPr>
          <w:rFonts w:cstheme="minorHAnsi"/>
          <w:sz w:val="28"/>
          <w:szCs w:val="28"/>
          <w:lang w:bidi="he-IL"/>
        </w:rPr>
        <w:t>παρακαταθήκη</w:t>
      </w:r>
      <w:r w:rsidR="00474B21">
        <w:rPr>
          <w:rFonts w:cstheme="minorHAnsi"/>
          <w:sz w:val="28"/>
          <w:szCs w:val="28"/>
          <w:lang w:bidi="he-IL"/>
        </w:rPr>
        <w:t xml:space="preserve"> στην </w:t>
      </w:r>
      <w:r w:rsidR="00263FFB">
        <w:rPr>
          <w:rFonts w:cstheme="minorHAnsi"/>
          <w:sz w:val="28"/>
          <w:szCs w:val="28"/>
          <w:lang w:bidi="he-IL"/>
        </w:rPr>
        <w:t>ανθρωπότητα</w:t>
      </w:r>
      <w:r w:rsidR="00474B21">
        <w:rPr>
          <w:rFonts w:cstheme="minorHAnsi"/>
          <w:sz w:val="28"/>
          <w:szCs w:val="28"/>
          <w:lang w:bidi="he-IL"/>
        </w:rPr>
        <w:t xml:space="preserve"> με το </w:t>
      </w:r>
      <w:r w:rsidR="00263FFB">
        <w:rPr>
          <w:rFonts w:cstheme="minorHAnsi"/>
          <w:sz w:val="28"/>
          <w:szCs w:val="28"/>
          <w:lang w:bidi="he-IL"/>
        </w:rPr>
        <w:t>στίχο</w:t>
      </w:r>
      <w:r w:rsidR="00474B21">
        <w:rPr>
          <w:rFonts w:cstheme="minorHAnsi"/>
          <w:sz w:val="28"/>
          <w:szCs w:val="28"/>
          <w:lang w:bidi="he-IL"/>
        </w:rPr>
        <w:t xml:space="preserve"> 18:32. </w:t>
      </w:r>
    </w:p>
    <w:p w14:paraId="3F6F3BB8" w14:textId="44D27417" w:rsidR="0053300D" w:rsidRDefault="00474B21" w:rsidP="0060170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263FFB">
        <w:rPr>
          <w:rFonts w:cstheme="minorHAnsi"/>
          <w:sz w:val="28"/>
          <w:szCs w:val="28"/>
          <w:lang w:bidi="he-IL"/>
        </w:rPr>
        <w:t>Ιωάννης</w:t>
      </w:r>
      <w:r>
        <w:rPr>
          <w:rFonts w:cstheme="minorHAnsi"/>
          <w:sz w:val="28"/>
          <w:szCs w:val="28"/>
          <w:lang w:bidi="he-IL"/>
        </w:rPr>
        <w:t xml:space="preserve"> </w:t>
      </w:r>
      <w:r w:rsidR="00263FFB">
        <w:rPr>
          <w:rFonts w:cstheme="minorHAnsi"/>
          <w:sz w:val="28"/>
          <w:szCs w:val="28"/>
          <w:lang w:bidi="he-IL"/>
        </w:rPr>
        <w:t>μέχρι</w:t>
      </w:r>
      <w:r>
        <w:rPr>
          <w:rFonts w:cstheme="minorHAnsi"/>
          <w:sz w:val="28"/>
          <w:szCs w:val="28"/>
          <w:lang w:bidi="he-IL"/>
        </w:rPr>
        <w:t xml:space="preserve"> </w:t>
      </w:r>
      <w:r w:rsidR="00263FFB">
        <w:rPr>
          <w:rFonts w:cstheme="minorHAnsi"/>
          <w:sz w:val="28"/>
          <w:szCs w:val="28"/>
          <w:lang w:bidi="he-IL"/>
        </w:rPr>
        <w:t>τώρα</w:t>
      </w:r>
      <w:r>
        <w:rPr>
          <w:rFonts w:cstheme="minorHAnsi"/>
          <w:sz w:val="28"/>
          <w:szCs w:val="28"/>
          <w:lang w:bidi="he-IL"/>
        </w:rPr>
        <w:t xml:space="preserve"> </w:t>
      </w:r>
      <w:r w:rsidR="00263FFB">
        <w:rPr>
          <w:rFonts w:cstheme="minorHAnsi"/>
          <w:sz w:val="28"/>
          <w:szCs w:val="28"/>
          <w:lang w:bidi="he-IL"/>
        </w:rPr>
        <w:t>έλεγε</w:t>
      </w:r>
      <w:r>
        <w:rPr>
          <w:rFonts w:cstheme="minorHAnsi"/>
          <w:sz w:val="28"/>
          <w:szCs w:val="28"/>
          <w:lang w:bidi="he-IL"/>
        </w:rPr>
        <w:t xml:space="preserve"> </w:t>
      </w:r>
      <w:r>
        <w:rPr>
          <w:rFonts w:ascii="SBL Greek" w:hAnsi="SBL Greek" w:cs="SBL Greek"/>
          <w:lang w:bidi="he-IL"/>
        </w:rPr>
        <w:t>ἵνα πληρωθῇ ὁ λόγος</w:t>
      </w:r>
      <w:r w:rsidRPr="00474B21">
        <w:rPr>
          <w:rFonts w:ascii="Arial" w:hAnsi="Arial" w:cs="Arial"/>
          <w:sz w:val="20"/>
          <w:szCs w:val="20"/>
          <w:lang w:bidi="he-IL"/>
        </w:rPr>
        <w:t xml:space="preserve"> (</w:t>
      </w:r>
      <w:r w:rsidR="00B94941">
        <w:rPr>
          <w:rFonts w:ascii="Arial" w:hAnsi="Arial" w:cs="Arial"/>
          <w:sz w:val="20"/>
          <w:szCs w:val="20"/>
          <w:lang w:bidi="he-IL"/>
        </w:rPr>
        <w:t>Ιω</w:t>
      </w:r>
      <w:r>
        <w:rPr>
          <w:rFonts w:ascii="Arial" w:hAnsi="Arial" w:cs="Arial"/>
          <w:sz w:val="20"/>
          <w:szCs w:val="20"/>
          <w:lang w:val="en-US" w:bidi="he-IL"/>
        </w:rPr>
        <w:t> </w:t>
      </w:r>
      <w:r w:rsidRPr="00474B21">
        <w:rPr>
          <w:rFonts w:ascii="Arial" w:hAnsi="Arial" w:cs="Arial"/>
          <w:sz w:val="20"/>
          <w:szCs w:val="20"/>
          <w:lang w:bidi="he-IL"/>
        </w:rPr>
        <w:t>18:9</w:t>
      </w:r>
      <w:r>
        <w:rPr>
          <w:rFonts w:ascii="Arial" w:hAnsi="Arial" w:cs="Arial"/>
          <w:sz w:val="20"/>
          <w:szCs w:val="20"/>
          <w:lang w:val="en-US" w:bidi="he-IL"/>
        </w:rPr>
        <w:t> </w:t>
      </w:r>
      <w:r w:rsidRPr="00474B21">
        <w:rPr>
          <w:rFonts w:ascii="Arial" w:hAnsi="Arial" w:cs="Arial"/>
          <w:sz w:val="20"/>
          <w:szCs w:val="20"/>
          <w:lang w:bidi="he-IL"/>
        </w:rPr>
        <w:t>)</w:t>
      </w:r>
      <w:r w:rsidR="000348F8" w:rsidRPr="000348F8">
        <w:rPr>
          <w:rFonts w:ascii="Arial" w:hAnsi="Arial" w:cs="Arial"/>
          <w:sz w:val="20"/>
          <w:szCs w:val="20"/>
          <w:lang w:bidi="he-IL"/>
        </w:rPr>
        <w:t xml:space="preserve"> </w:t>
      </w:r>
      <w:r w:rsidR="000348F8">
        <w:rPr>
          <w:rFonts w:cstheme="minorHAnsi"/>
          <w:sz w:val="28"/>
          <w:szCs w:val="28"/>
          <w:lang w:bidi="he-IL"/>
        </w:rPr>
        <w:t xml:space="preserve">των </w:t>
      </w:r>
      <w:r w:rsidR="00263FFB">
        <w:rPr>
          <w:rFonts w:cstheme="minorHAnsi"/>
          <w:sz w:val="28"/>
          <w:szCs w:val="28"/>
          <w:lang w:bidi="he-IL"/>
        </w:rPr>
        <w:t>προφητών</w:t>
      </w:r>
      <w:r w:rsidR="00CB682F">
        <w:rPr>
          <w:rFonts w:cstheme="minorHAnsi"/>
          <w:sz w:val="28"/>
          <w:szCs w:val="28"/>
          <w:lang w:bidi="he-IL"/>
        </w:rPr>
        <w:t>,</w:t>
      </w:r>
      <w:r w:rsidR="000348F8">
        <w:rPr>
          <w:rFonts w:cstheme="minorHAnsi"/>
          <w:sz w:val="28"/>
          <w:szCs w:val="28"/>
          <w:lang w:bidi="he-IL"/>
        </w:rPr>
        <w:t xml:space="preserve"> εδώ όμως </w:t>
      </w:r>
      <w:r w:rsidR="00263FFB">
        <w:rPr>
          <w:rFonts w:cstheme="minorHAnsi"/>
          <w:sz w:val="28"/>
          <w:szCs w:val="28"/>
          <w:lang w:bidi="he-IL"/>
        </w:rPr>
        <w:t>λέει</w:t>
      </w:r>
      <w:r w:rsidR="000348F8">
        <w:rPr>
          <w:rFonts w:ascii="SBL Greek" w:hAnsi="SBL Greek" w:cs="SBL Greek"/>
          <w:lang w:bidi="he-IL"/>
        </w:rPr>
        <w:t xml:space="preserve"> ἵνα ὁ λόγος τοῦ Ἰησοῦ πληρωθῇ </w:t>
      </w:r>
      <w:r w:rsidR="000348F8" w:rsidRPr="000348F8">
        <w:rPr>
          <w:rFonts w:ascii="Arial" w:hAnsi="Arial" w:cs="Arial"/>
          <w:sz w:val="20"/>
          <w:szCs w:val="20"/>
          <w:lang w:bidi="he-IL"/>
        </w:rPr>
        <w:t xml:space="preserve"> (</w:t>
      </w:r>
      <w:r w:rsidR="00B94941">
        <w:rPr>
          <w:rFonts w:ascii="Arial" w:hAnsi="Arial" w:cs="Arial"/>
          <w:sz w:val="20"/>
          <w:szCs w:val="20"/>
          <w:lang w:bidi="he-IL"/>
        </w:rPr>
        <w:t>Ιω</w:t>
      </w:r>
      <w:r w:rsidR="000348F8" w:rsidRPr="000348F8">
        <w:rPr>
          <w:rFonts w:ascii="Arial" w:hAnsi="Arial" w:cs="Arial"/>
          <w:sz w:val="20"/>
          <w:szCs w:val="20"/>
          <w:lang w:bidi="he-IL"/>
        </w:rPr>
        <w:t xml:space="preserve">18:32) </w:t>
      </w:r>
      <w:r w:rsidR="000348F8">
        <w:rPr>
          <w:rFonts w:cstheme="minorHAnsi"/>
          <w:sz w:val="28"/>
          <w:szCs w:val="28"/>
          <w:lang w:bidi="he-IL"/>
        </w:rPr>
        <w:t xml:space="preserve">για να </w:t>
      </w:r>
      <w:r w:rsidR="00263FFB">
        <w:rPr>
          <w:rFonts w:cstheme="minorHAnsi"/>
          <w:sz w:val="28"/>
          <w:szCs w:val="28"/>
          <w:lang w:bidi="he-IL"/>
        </w:rPr>
        <w:t>τονίσει</w:t>
      </w:r>
      <w:r w:rsidR="000348F8">
        <w:rPr>
          <w:rFonts w:cstheme="minorHAnsi"/>
          <w:sz w:val="28"/>
          <w:szCs w:val="28"/>
          <w:lang w:bidi="he-IL"/>
        </w:rPr>
        <w:t xml:space="preserve"> το </w:t>
      </w:r>
      <w:r w:rsidR="00263FFB">
        <w:rPr>
          <w:rFonts w:cstheme="minorHAnsi"/>
          <w:sz w:val="28"/>
          <w:szCs w:val="28"/>
          <w:lang w:bidi="he-IL"/>
        </w:rPr>
        <w:t>μεγαλείο</w:t>
      </w:r>
      <w:r w:rsidR="000348F8">
        <w:rPr>
          <w:rFonts w:cstheme="minorHAnsi"/>
          <w:sz w:val="28"/>
          <w:szCs w:val="28"/>
          <w:lang w:bidi="he-IL"/>
        </w:rPr>
        <w:t xml:space="preserve"> του </w:t>
      </w:r>
      <w:r w:rsidR="00263FFB">
        <w:rPr>
          <w:rFonts w:cstheme="minorHAnsi"/>
          <w:sz w:val="28"/>
          <w:szCs w:val="28"/>
          <w:lang w:bidi="he-IL"/>
        </w:rPr>
        <w:t>προφήτη</w:t>
      </w:r>
      <w:r w:rsidR="000348F8">
        <w:rPr>
          <w:rFonts w:cstheme="minorHAnsi"/>
          <w:sz w:val="28"/>
          <w:szCs w:val="28"/>
          <w:lang w:bidi="he-IL"/>
        </w:rPr>
        <w:t xml:space="preserve"> </w:t>
      </w:r>
      <w:r w:rsidR="00263FFB">
        <w:rPr>
          <w:rFonts w:cstheme="minorHAnsi"/>
          <w:sz w:val="28"/>
          <w:szCs w:val="28"/>
          <w:lang w:bidi="he-IL"/>
        </w:rPr>
        <w:t>Ιησού</w:t>
      </w:r>
      <w:r w:rsidR="000348F8">
        <w:rPr>
          <w:rFonts w:cstheme="minorHAnsi"/>
          <w:sz w:val="28"/>
          <w:szCs w:val="28"/>
          <w:lang w:bidi="he-IL"/>
        </w:rPr>
        <w:t xml:space="preserve"> στο </w:t>
      </w:r>
      <w:r w:rsidR="00263FFB">
        <w:rPr>
          <w:rFonts w:cstheme="minorHAnsi"/>
          <w:sz w:val="28"/>
          <w:szCs w:val="28"/>
          <w:lang w:bidi="he-IL"/>
        </w:rPr>
        <w:t>ιουδαϊκό</w:t>
      </w:r>
      <w:r w:rsidR="000348F8">
        <w:rPr>
          <w:rFonts w:cstheme="minorHAnsi"/>
          <w:sz w:val="28"/>
          <w:szCs w:val="28"/>
          <w:lang w:bidi="he-IL"/>
        </w:rPr>
        <w:t xml:space="preserve"> </w:t>
      </w:r>
      <w:r w:rsidR="00263FFB">
        <w:rPr>
          <w:rFonts w:cstheme="minorHAnsi"/>
          <w:sz w:val="28"/>
          <w:szCs w:val="28"/>
          <w:lang w:bidi="he-IL"/>
        </w:rPr>
        <w:t>έθνος</w:t>
      </w:r>
      <w:r w:rsidR="000348F8">
        <w:rPr>
          <w:rFonts w:cstheme="minorHAnsi"/>
          <w:sz w:val="28"/>
          <w:szCs w:val="28"/>
          <w:lang w:bidi="he-IL"/>
        </w:rPr>
        <w:t xml:space="preserve">. </w:t>
      </w:r>
      <w:r w:rsidR="00263FFB">
        <w:rPr>
          <w:rFonts w:cstheme="minorHAnsi"/>
          <w:sz w:val="28"/>
          <w:szCs w:val="28"/>
          <w:lang w:bidi="he-IL"/>
        </w:rPr>
        <w:t>Με α</w:t>
      </w:r>
      <w:r w:rsidR="000348F8">
        <w:rPr>
          <w:rFonts w:cstheme="minorHAnsi"/>
          <w:sz w:val="28"/>
          <w:szCs w:val="28"/>
          <w:lang w:bidi="he-IL"/>
        </w:rPr>
        <w:t xml:space="preserve">υτό </w:t>
      </w:r>
      <w:r w:rsidR="00263FFB">
        <w:rPr>
          <w:rFonts w:cstheme="minorHAnsi"/>
          <w:sz w:val="28"/>
          <w:szCs w:val="28"/>
          <w:lang w:bidi="he-IL"/>
        </w:rPr>
        <w:t>τον τρόπο τονίζει</w:t>
      </w:r>
      <w:r w:rsidR="000348F8">
        <w:rPr>
          <w:rFonts w:cstheme="minorHAnsi"/>
          <w:sz w:val="28"/>
          <w:szCs w:val="28"/>
          <w:lang w:bidi="he-IL"/>
        </w:rPr>
        <w:t xml:space="preserve"> </w:t>
      </w:r>
      <w:r w:rsidR="00263FFB">
        <w:rPr>
          <w:rFonts w:cstheme="minorHAnsi"/>
          <w:sz w:val="28"/>
          <w:szCs w:val="28"/>
          <w:lang w:bidi="he-IL"/>
        </w:rPr>
        <w:t>ιδιαίτερα</w:t>
      </w:r>
      <w:r w:rsidR="000348F8">
        <w:rPr>
          <w:rFonts w:cstheme="minorHAnsi"/>
          <w:sz w:val="28"/>
          <w:szCs w:val="28"/>
          <w:lang w:bidi="he-IL"/>
        </w:rPr>
        <w:t xml:space="preserve"> ότι ο </w:t>
      </w:r>
      <w:r w:rsidR="00263FFB">
        <w:rPr>
          <w:rFonts w:cstheme="minorHAnsi"/>
          <w:sz w:val="28"/>
          <w:szCs w:val="28"/>
          <w:lang w:bidi="he-IL"/>
        </w:rPr>
        <w:t>Ιησούς</w:t>
      </w:r>
      <w:r w:rsidR="000348F8">
        <w:rPr>
          <w:rFonts w:cstheme="minorHAnsi"/>
          <w:sz w:val="28"/>
          <w:szCs w:val="28"/>
          <w:lang w:bidi="he-IL"/>
        </w:rPr>
        <w:t xml:space="preserve"> </w:t>
      </w:r>
      <w:r w:rsidR="00263FFB">
        <w:rPr>
          <w:rFonts w:cstheme="minorHAnsi"/>
          <w:sz w:val="28"/>
          <w:szCs w:val="28"/>
          <w:lang w:bidi="he-IL"/>
        </w:rPr>
        <w:t>είχε</w:t>
      </w:r>
      <w:r w:rsidR="000348F8">
        <w:rPr>
          <w:rFonts w:cstheme="minorHAnsi"/>
          <w:sz w:val="28"/>
          <w:szCs w:val="28"/>
          <w:lang w:bidi="he-IL"/>
        </w:rPr>
        <w:t xml:space="preserve"> </w:t>
      </w:r>
      <w:r w:rsidR="00263FFB">
        <w:rPr>
          <w:rFonts w:cstheme="minorHAnsi"/>
          <w:sz w:val="28"/>
          <w:szCs w:val="28"/>
          <w:lang w:bidi="he-IL"/>
        </w:rPr>
        <w:t>πλήρη</w:t>
      </w:r>
      <w:r w:rsidR="000348F8">
        <w:rPr>
          <w:rFonts w:cstheme="minorHAnsi"/>
          <w:sz w:val="28"/>
          <w:szCs w:val="28"/>
          <w:lang w:bidi="he-IL"/>
        </w:rPr>
        <w:t xml:space="preserve"> </w:t>
      </w:r>
      <w:r w:rsidR="00263FFB">
        <w:rPr>
          <w:rFonts w:cstheme="minorHAnsi"/>
          <w:sz w:val="28"/>
          <w:szCs w:val="28"/>
          <w:lang w:bidi="he-IL"/>
        </w:rPr>
        <w:t>αντίληψη</w:t>
      </w:r>
      <w:r w:rsidR="000348F8">
        <w:rPr>
          <w:rFonts w:cstheme="minorHAnsi"/>
          <w:sz w:val="28"/>
          <w:szCs w:val="28"/>
          <w:lang w:bidi="he-IL"/>
        </w:rPr>
        <w:t xml:space="preserve"> και </w:t>
      </w:r>
      <w:r w:rsidR="00263FFB">
        <w:rPr>
          <w:rFonts w:cstheme="minorHAnsi"/>
          <w:sz w:val="28"/>
          <w:szCs w:val="28"/>
          <w:lang w:bidi="he-IL"/>
        </w:rPr>
        <w:t>γνώση</w:t>
      </w:r>
      <w:r w:rsidR="000348F8">
        <w:rPr>
          <w:rFonts w:cstheme="minorHAnsi"/>
          <w:sz w:val="28"/>
          <w:szCs w:val="28"/>
          <w:lang w:bidi="he-IL"/>
        </w:rPr>
        <w:t xml:space="preserve"> για το τι </w:t>
      </w:r>
      <w:r w:rsidR="00263FFB">
        <w:rPr>
          <w:rFonts w:cstheme="minorHAnsi"/>
          <w:sz w:val="28"/>
          <w:szCs w:val="28"/>
          <w:lang w:bidi="he-IL"/>
        </w:rPr>
        <w:t>επρόκειτο</w:t>
      </w:r>
      <w:r w:rsidR="000348F8">
        <w:rPr>
          <w:rFonts w:cstheme="minorHAnsi"/>
          <w:sz w:val="28"/>
          <w:szCs w:val="28"/>
          <w:lang w:bidi="he-IL"/>
        </w:rPr>
        <w:t xml:space="preserve"> να </w:t>
      </w:r>
      <w:r w:rsidR="00263FFB">
        <w:rPr>
          <w:rFonts w:cstheme="minorHAnsi"/>
          <w:sz w:val="28"/>
          <w:szCs w:val="28"/>
          <w:lang w:bidi="he-IL"/>
        </w:rPr>
        <w:t>συμβεί</w:t>
      </w:r>
      <w:r w:rsidR="0053300D" w:rsidRPr="0053300D">
        <w:rPr>
          <w:rFonts w:cstheme="minorHAnsi"/>
          <w:sz w:val="28"/>
          <w:szCs w:val="28"/>
          <w:lang w:bidi="he-IL"/>
        </w:rPr>
        <w:t>,</w:t>
      </w:r>
      <w:r w:rsidR="000348F8">
        <w:rPr>
          <w:rFonts w:cstheme="minorHAnsi"/>
          <w:sz w:val="28"/>
          <w:szCs w:val="28"/>
          <w:lang w:bidi="he-IL"/>
        </w:rPr>
        <w:t xml:space="preserve"> και ως προς τον </w:t>
      </w:r>
      <w:r w:rsidR="00263FFB">
        <w:rPr>
          <w:rFonts w:cstheme="minorHAnsi"/>
          <w:sz w:val="28"/>
          <w:szCs w:val="28"/>
          <w:lang w:bidi="he-IL"/>
        </w:rPr>
        <w:t>επικείμενο</w:t>
      </w:r>
      <w:r w:rsidR="000348F8">
        <w:rPr>
          <w:rFonts w:cstheme="minorHAnsi"/>
          <w:sz w:val="28"/>
          <w:szCs w:val="28"/>
          <w:lang w:bidi="he-IL"/>
        </w:rPr>
        <w:t xml:space="preserve"> </w:t>
      </w:r>
      <w:r w:rsidR="00263FFB">
        <w:rPr>
          <w:rFonts w:cstheme="minorHAnsi"/>
          <w:sz w:val="28"/>
          <w:szCs w:val="28"/>
          <w:lang w:bidi="he-IL"/>
        </w:rPr>
        <w:t>σύντομο</w:t>
      </w:r>
      <w:r w:rsidR="000348F8">
        <w:rPr>
          <w:rFonts w:cstheme="minorHAnsi"/>
          <w:sz w:val="28"/>
          <w:szCs w:val="28"/>
          <w:lang w:bidi="he-IL"/>
        </w:rPr>
        <w:t xml:space="preserve"> </w:t>
      </w:r>
      <w:r w:rsidR="00263FFB">
        <w:rPr>
          <w:rFonts w:cstheme="minorHAnsi"/>
          <w:sz w:val="28"/>
          <w:szCs w:val="28"/>
          <w:lang w:bidi="he-IL"/>
        </w:rPr>
        <w:t>θάνατο</w:t>
      </w:r>
      <w:r w:rsidR="000348F8">
        <w:rPr>
          <w:rFonts w:cstheme="minorHAnsi"/>
          <w:sz w:val="28"/>
          <w:szCs w:val="28"/>
          <w:lang w:bidi="he-IL"/>
        </w:rPr>
        <w:t xml:space="preserve"> του</w:t>
      </w:r>
      <w:r w:rsidR="0053300D" w:rsidRPr="0053300D">
        <w:rPr>
          <w:rFonts w:cstheme="minorHAnsi"/>
          <w:sz w:val="28"/>
          <w:szCs w:val="28"/>
          <w:lang w:bidi="he-IL"/>
        </w:rPr>
        <w:t>,</w:t>
      </w:r>
      <w:r w:rsidR="000348F8">
        <w:rPr>
          <w:rFonts w:cstheme="minorHAnsi"/>
          <w:sz w:val="28"/>
          <w:szCs w:val="28"/>
          <w:lang w:bidi="he-IL"/>
        </w:rPr>
        <w:t xml:space="preserve"> </w:t>
      </w:r>
      <w:r w:rsidR="00263FFB">
        <w:rPr>
          <w:rFonts w:cstheme="minorHAnsi"/>
          <w:sz w:val="28"/>
          <w:szCs w:val="28"/>
          <w:lang w:bidi="he-IL"/>
        </w:rPr>
        <w:t>αλλά</w:t>
      </w:r>
      <w:r w:rsidR="000348F8">
        <w:rPr>
          <w:rFonts w:cstheme="minorHAnsi"/>
          <w:sz w:val="28"/>
          <w:szCs w:val="28"/>
          <w:lang w:bidi="he-IL"/>
        </w:rPr>
        <w:t xml:space="preserve"> </w:t>
      </w:r>
      <w:r w:rsidR="00263FFB">
        <w:rPr>
          <w:rFonts w:cstheme="minorHAnsi"/>
          <w:sz w:val="28"/>
          <w:szCs w:val="28"/>
          <w:lang w:bidi="he-IL"/>
        </w:rPr>
        <w:t>και</w:t>
      </w:r>
      <w:r w:rsidR="000348F8">
        <w:rPr>
          <w:rFonts w:cstheme="minorHAnsi"/>
          <w:sz w:val="28"/>
          <w:szCs w:val="28"/>
          <w:lang w:bidi="he-IL"/>
        </w:rPr>
        <w:t xml:space="preserve"> με ποιο </w:t>
      </w:r>
      <w:r w:rsidR="00263FFB">
        <w:rPr>
          <w:rFonts w:cstheme="minorHAnsi"/>
          <w:sz w:val="28"/>
          <w:szCs w:val="28"/>
          <w:lang w:bidi="he-IL"/>
        </w:rPr>
        <w:t>ακριβώς</w:t>
      </w:r>
      <w:r w:rsidR="000348F8">
        <w:rPr>
          <w:rFonts w:cstheme="minorHAnsi"/>
          <w:sz w:val="28"/>
          <w:szCs w:val="28"/>
          <w:lang w:bidi="he-IL"/>
        </w:rPr>
        <w:t xml:space="preserve"> </w:t>
      </w:r>
      <w:r w:rsidR="00263FFB">
        <w:rPr>
          <w:rFonts w:cstheme="minorHAnsi"/>
          <w:sz w:val="28"/>
          <w:szCs w:val="28"/>
          <w:lang w:bidi="he-IL"/>
        </w:rPr>
        <w:t>τρόπο</w:t>
      </w:r>
      <w:r w:rsidR="000348F8">
        <w:rPr>
          <w:rFonts w:cstheme="minorHAnsi"/>
          <w:sz w:val="28"/>
          <w:szCs w:val="28"/>
          <w:lang w:bidi="he-IL"/>
        </w:rPr>
        <w:t xml:space="preserve"> θα </w:t>
      </w:r>
      <w:r w:rsidR="00263FFB">
        <w:rPr>
          <w:rFonts w:cstheme="minorHAnsi"/>
          <w:sz w:val="28"/>
          <w:szCs w:val="28"/>
          <w:lang w:bidi="he-IL"/>
        </w:rPr>
        <w:t>γίνονταν</w:t>
      </w:r>
      <w:r w:rsidR="000348F8">
        <w:rPr>
          <w:rFonts w:cstheme="minorHAnsi"/>
          <w:sz w:val="28"/>
          <w:szCs w:val="28"/>
          <w:lang w:bidi="he-IL"/>
        </w:rPr>
        <w:t xml:space="preserve"> </w:t>
      </w:r>
      <w:r w:rsidR="00263FFB">
        <w:rPr>
          <w:rFonts w:cstheme="minorHAnsi"/>
          <w:sz w:val="28"/>
          <w:szCs w:val="28"/>
          <w:lang w:bidi="he-IL"/>
        </w:rPr>
        <w:t>πραγματικότητα</w:t>
      </w:r>
      <w:r w:rsidR="000348F8">
        <w:rPr>
          <w:rFonts w:cstheme="minorHAnsi"/>
          <w:sz w:val="28"/>
          <w:szCs w:val="28"/>
          <w:lang w:bidi="he-IL"/>
        </w:rPr>
        <w:t xml:space="preserve"> ο </w:t>
      </w:r>
      <w:r w:rsidR="00263FFB">
        <w:rPr>
          <w:rFonts w:cstheme="minorHAnsi"/>
          <w:sz w:val="28"/>
          <w:szCs w:val="28"/>
          <w:lang w:bidi="he-IL"/>
        </w:rPr>
        <w:t>θάνατος</w:t>
      </w:r>
      <w:r w:rsidR="000348F8">
        <w:rPr>
          <w:rFonts w:cstheme="minorHAnsi"/>
          <w:sz w:val="28"/>
          <w:szCs w:val="28"/>
          <w:lang w:bidi="he-IL"/>
        </w:rPr>
        <w:t xml:space="preserve"> του. Αυτό </w:t>
      </w:r>
      <w:r w:rsidR="00263FFB">
        <w:rPr>
          <w:rFonts w:cstheme="minorHAnsi"/>
          <w:sz w:val="28"/>
          <w:szCs w:val="28"/>
          <w:lang w:bidi="he-IL"/>
        </w:rPr>
        <w:t>αναδεικνύει</w:t>
      </w:r>
      <w:r w:rsidR="000348F8">
        <w:rPr>
          <w:rFonts w:cstheme="minorHAnsi"/>
          <w:sz w:val="28"/>
          <w:szCs w:val="28"/>
          <w:lang w:bidi="he-IL"/>
        </w:rPr>
        <w:t xml:space="preserve"> </w:t>
      </w:r>
      <w:r w:rsidR="00263FFB">
        <w:rPr>
          <w:rFonts w:cstheme="minorHAnsi"/>
          <w:sz w:val="28"/>
          <w:szCs w:val="28"/>
          <w:lang w:bidi="he-IL"/>
        </w:rPr>
        <w:t>πρώτα</w:t>
      </w:r>
      <w:r w:rsidR="000348F8">
        <w:rPr>
          <w:rFonts w:cstheme="minorHAnsi"/>
          <w:sz w:val="28"/>
          <w:szCs w:val="28"/>
          <w:lang w:bidi="he-IL"/>
        </w:rPr>
        <w:t xml:space="preserve"> από όλα το </w:t>
      </w:r>
      <w:r w:rsidR="00263FFB">
        <w:rPr>
          <w:rFonts w:cstheme="minorHAnsi"/>
          <w:sz w:val="28"/>
          <w:szCs w:val="28"/>
          <w:lang w:bidi="he-IL"/>
        </w:rPr>
        <w:t>προφητικό</w:t>
      </w:r>
      <w:r w:rsidR="000348F8">
        <w:rPr>
          <w:rFonts w:cstheme="minorHAnsi"/>
          <w:sz w:val="28"/>
          <w:szCs w:val="28"/>
          <w:lang w:bidi="he-IL"/>
        </w:rPr>
        <w:t xml:space="preserve"> </w:t>
      </w:r>
      <w:r w:rsidR="00263FFB">
        <w:rPr>
          <w:rFonts w:cstheme="minorHAnsi"/>
          <w:sz w:val="28"/>
          <w:szCs w:val="28"/>
          <w:lang w:bidi="he-IL"/>
        </w:rPr>
        <w:t>αξίωμα</w:t>
      </w:r>
      <w:r w:rsidR="000348F8">
        <w:rPr>
          <w:rFonts w:cstheme="minorHAnsi"/>
          <w:sz w:val="28"/>
          <w:szCs w:val="28"/>
          <w:lang w:bidi="he-IL"/>
        </w:rPr>
        <w:t xml:space="preserve"> του </w:t>
      </w:r>
      <w:r w:rsidR="00263FFB">
        <w:rPr>
          <w:rFonts w:cstheme="minorHAnsi"/>
          <w:sz w:val="28"/>
          <w:szCs w:val="28"/>
          <w:lang w:bidi="he-IL"/>
        </w:rPr>
        <w:t>Ιησού</w:t>
      </w:r>
      <w:r w:rsidR="000348F8">
        <w:rPr>
          <w:rFonts w:cstheme="minorHAnsi"/>
          <w:sz w:val="28"/>
          <w:szCs w:val="28"/>
          <w:lang w:bidi="he-IL"/>
        </w:rPr>
        <w:t xml:space="preserve">. </w:t>
      </w:r>
      <w:r w:rsidR="00263FFB">
        <w:rPr>
          <w:rFonts w:cstheme="minorHAnsi"/>
          <w:sz w:val="28"/>
          <w:szCs w:val="28"/>
          <w:lang w:bidi="he-IL"/>
        </w:rPr>
        <w:t>Βέβαια</w:t>
      </w:r>
      <w:r w:rsidR="000348F8">
        <w:rPr>
          <w:rFonts w:cstheme="minorHAnsi"/>
          <w:sz w:val="28"/>
          <w:szCs w:val="28"/>
          <w:lang w:bidi="he-IL"/>
        </w:rPr>
        <w:t xml:space="preserve"> η </w:t>
      </w:r>
      <w:r w:rsidR="00263FFB">
        <w:rPr>
          <w:rFonts w:cstheme="minorHAnsi"/>
          <w:sz w:val="28"/>
          <w:szCs w:val="28"/>
          <w:lang w:bidi="he-IL"/>
        </w:rPr>
        <w:t>προφητεία</w:t>
      </w:r>
      <w:r w:rsidR="000348F8">
        <w:rPr>
          <w:rFonts w:cstheme="minorHAnsi"/>
          <w:sz w:val="28"/>
          <w:szCs w:val="28"/>
          <w:lang w:bidi="he-IL"/>
        </w:rPr>
        <w:t xml:space="preserve"> του </w:t>
      </w:r>
      <w:r w:rsidR="00263FFB">
        <w:rPr>
          <w:rFonts w:cstheme="minorHAnsi"/>
          <w:sz w:val="28"/>
          <w:szCs w:val="28"/>
          <w:lang w:bidi="he-IL"/>
        </w:rPr>
        <w:t>Ιησού</w:t>
      </w:r>
      <w:r w:rsidR="000348F8">
        <w:rPr>
          <w:rFonts w:cstheme="minorHAnsi"/>
          <w:sz w:val="28"/>
          <w:szCs w:val="28"/>
          <w:lang w:bidi="he-IL"/>
        </w:rPr>
        <w:t xml:space="preserve"> </w:t>
      </w:r>
      <w:r w:rsidR="00263FFB">
        <w:rPr>
          <w:rFonts w:cstheme="minorHAnsi"/>
          <w:sz w:val="28"/>
          <w:szCs w:val="28"/>
          <w:lang w:bidi="he-IL"/>
        </w:rPr>
        <w:t>έχει</w:t>
      </w:r>
      <w:r w:rsidR="00A44058">
        <w:rPr>
          <w:rFonts w:cstheme="minorHAnsi"/>
          <w:sz w:val="28"/>
          <w:szCs w:val="28"/>
          <w:lang w:bidi="he-IL"/>
        </w:rPr>
        <w:t xml:space="preserve"> μια </w:t>
      </w:r>
      <w:r w:rsidR="00263FFB">
        <w:rPr>
          <w:rFonts w:cstheme="minorHAnsi"/>
          <w:sz w:val="28"/>
          <w:szCs w:val="28"/>
          <w:lang w:bidi="he-IL"/>
        </w:rPr>
        <w:t>σημαντική</w:t>
      </w:r>
      <w:r w:rsidR="00A44058">
        <w:rPr>
          <w:rFonts w:cstheme="minorHAnsi"/>
          <w:sz w:val="28"/>
          <w:szCs w:val="28"/>
          <w:lang w:bidi="he-IL"/>
        </w:rPr>
        <w:t xml:space="preserve"> </w:t>
      </w:r>
      <w:r w:rsidR="00263FFB">
        <w:rPr>
          <w:rFonts w:cstheme="minorHAnsi"/>
          <w:sz w:val="28"/>
          <w:szCs w:val="28"/>
          <w:lang w:bidi="he-IL"/>
        </w:rPr>
        <w:t>πρωτοτυπία</w:t>
      </w:r>
      <w:r w:rsidR="00A44058">
        <w:rPr>
          <w:rFonts w:cstheme="minorHAnsi"/>
          <w:sz w:val="28"/>
          <w:szCs w:val="28"/>
          <w:lang w:bidi="he-IL"/>
        </w:rPr>
        <w:t xml:space="preserve">. </w:t>
      </w:r>
      <w:r w:rsidR="00263FFB">
        <w:rPr>
          <w:rFonts w:cstheme="minorHAnsi"/>
          <w:sz w:val="28"/>
          <w:szCs w:val="28"/>
          <w:lang w:bidi="he-IL"/>
        </w:rPr>
        <w:t>Μέχρι</w:t>
      </w:r>
      <w:r w:rsidR="00A44058">
        <w:rPr>
          <w:rFonts w:cstheme="minorHAnsi"/>
          <w:sz w:val="28"/>
          <w:szCs w:val="28"/>
          <w:lang w:bidi="he-IL"/>
        </w:rPr>
        <w:t xml:space="preserve"> </w:t>
      </w:r>
      <w:r w:rsidR="00263FFB">
        <w:rPr>
          <w:rFonts w:cstheme="minorHAnsi"/>
          <w:sz w:val="28"/>
          <w:szCs w:val="28"/>
          <w:lang w:bidi="he-IL"/>
        </w:rPr>
        <w:t>τότε</w:t>
      </w:r>
      <w:r w:rsidR="00A44058">
        <w:rPr>
          <w:rFonts w:cstheme="minorHAnsi"/>
          <w:sz w:val="28"/>
          <w:szCs w:val="28"/>
          <w:lang w:bidi="he-IL"/>
        </w:rPr>
        <w:t xml:space="preserve"> ο </w:t>
      </w:r>
      <w:r w:rsidR="00263FFB">
        <w:rPr>
          <w:rFonts w:cstheme="minorHAnsi"/>
          <w:sz w:val="28"/>
          <w:szCs w:val="28"/>
          <w:lang w:bidi="he-IL"/>
        </w:rPr>
        <w:t>λόγος</w:t>
      </w:r>
      <w:r w:rsidR="00A44058">
        <w:rPr>
          <w:rFonts w:cstheme="minorHAnsi"/>
          <w:sz w:val="28"/>
          <w:szCs w:val="28"/>
          <w:lang w:bidi="he-IL"/>
        </w:rPr>
        <w:t xml:space="preserve"> των </w:t>
      </w:r>
      <w:r w:rsidR="00263FFB">
        <w:rPr>
          <w:rFonts w:cstheme="minorHAnsi"/>
          <w:sz w:val="28"/>
          <w:szCs w:val="28"/>
          <w:lang w:bidi="he-IL"/>
        </w:rPr>
        <w:t>προφητών</w:t>
      </w:r>
      <w:r w:rsidR="00A44058">
        <w:rPr>
          <w:rFonts w:cstheme="minorHAnsi"/>
          <w:sz w:val="28"/>
          <w:szCs w:val="28"/>
          <w:lang w:bidi="he-IL"/>
        </w:rPr>
        <w:t xml:space="preserve"> </w:t>
      </w:r>
      <w:r w:rsidR="00263FFB">
        <w:rPr>
          <w:rFonts w:cstheme="minorHAnsi"/>
          <w:sz w:val="28"/>
          <w:szCs w:val="28"/>
          <w:lang w:bidi="he-IL"/>
        </w:rPr>
        <w:t>αναφέρονταν</w:t>
      </w:r>
      <w:r w:rsidR="00A44058">
        <w:rPr>
          <w:rFonts w:cstheme="minorHAnsi"/>
          <w:sz w:val="28"/>
          <w:szCs w:val="28"/>
          <w:lang w:bidi="he-IL"/>
        </w:rPr>
        <w:t xml:space="preserve"> σε </w:t>
      </w:r>
      <w:r w:rsidR="00263FFB">
        <w:rPr>
          <w:rFonts w:cstheme="minorHAnsi"/>
          <w:sz w:val="28"/>
          <w:szCs w:val="28"/>
          <w:lang w:bidi="he-IL"/>
        </w:rPr>
        <w:t>δεινά</w:t>
      </w:r>
      <w:r w:rsidR="0053300D" w:rsidRPr="0053300D">
        <w:rPr>
          <w:rFonts w:cstheme="minorHAnsi"/>
          <w:sz w:val="28"/>
          <w:szCs w:val="28"/>
          <w:lang w:bidi="he-IL"/>
        </w:rPr>
        <w:t>,</w:t>
      </w:r>
      <w:r w:rsidR="00A44058">
        <w:rPr>
          <w:rFonts w:cstheme="minorHAnsi"/>
          <w:sz w:val="28"/>
          <w:szCs w:val="28"/>
          <w:lang w:bidi="he-IL"/>
        </w:rPr>
        <w:t xml:space="preserve"> που θα </w:t>
      </w:r>
      <w:r w:rsidR="00263FFB">
        <w:rPr>
          <w:rFonts w:cstheme="minorHAnsi"/>
          <w:sz w:val="28"/>
          <w:szCs w:val="28"/>
          <w:lang w:bidi="he-IL"/>
        </w:rPr>
        <w:t>υπέφερε</w:t>
      </w:r>
      <w:r w:rsidR="00A44058">
        <w:rPr>
          <w:rFonts w:cstheme="minorHAnsi"/>
          <w:sz w:val="28"/>
          <w:szCs w:val="28"/>
          <w:lang w:bidi="he-IL"/>
        </w:rPr>
        <w:t xml:space="preserve"> το </w:t>
      </w:r>
      <w:r w:rsidR="00263FFB">
        <w:rPr>
          <w:rFonts w:cstheme="minorHAnsi"/>
          <w:sz w:val="28"/>
          <w:szCs w:val="28"/>
          <w:lang w:bidi="he-IL"/>
        </w:rPr>
        <w:t>έθνος</w:t>
      </w:r>
      <w:r w:rsidR="00A44058">
        <w:rPr>
          <w:rFonts w:cstheme="minorHAnsi"/>
          <w:sz w:val="28"/>
          <w:szCs w:val="28"/>
          <w:lang w:bidi="he-IL"/>
        </w:rPr>
        <w:t xml:space="preserve"> και </w:t>
      </w:r>
      <w:r w:rsidR="00263FFB">
        <w:rPr>
          <w:rFonts w:cstheme="minorHAnsi"/>
          <w:sz w:val="28"/>
          <w:szCs w:val="28"/>
          <w:lang w:bidi="he-IL"/>
        </w:rPr>
        <w:t>προσπαθούσαν</w:t>
      </w:r>
      <w:r w:rsidR="00A44058">
        <w:rPr>
          <w:rFonts w:cstheme="minorHAnsi"/>
          <w:sz w:val="28"/>
          <w:szCs w:val="28"/>
          <w:lang w:bidi="he-IL"/>
        </w:rPr>
        <w:t xml:space="preserve"> με τα </w:t>
      </w:r>
      <w:r w:rsidR="00263FFB">
        <w:rPr>
          <w:rFonts w:cstheme="minorHAnsi"/>
          <w:sz w:val="28"/>
          <w:szCs w:val="28"/>
          <w:lang w:bidi="he-IL"/>
        </w:rPr>
        <w:t>εμπνευσμένα</w:t>
      </w:r>
      <w:r w:rsidR="00A44058">
        <w:rPr>
          <w:rFonts w:cstheme="minorHAnsi"/>
          <w:sz w:val="28"/>
          <w:szCs w:val="28"/>
          <w:lang w:bidi="he-IL"/>
        </w:rPr>
        <w:t xml:space="preserve"> </w:t>
      </w:r>
      <w:r w:rsidR="00263FFB">
        <w:rPr>
          <w:rFonts w:cstheme="minorHAnsi"/>
          <w:sz w:val="28"/>
          <w:szCs w:val="28"/>
          <w:lang w:bidi="he-IL"/>
        </w:rPr>
        <w:t>λόγια</w:t>
      </w:r>
      <w:r w:rsidR="00A44058">
        <w:rPr>
          <w:rFonts w:cstheme="minorHAnsi"/>
          <w:sz w:val="28"/>
          <w:szCs w:val="28"/>
          <w:lang w:bidi="he-IL"/>
        </w:rPr>
        <w:t xml:space="preserve"> από το </w:t>
      </w:r>
      <w:r w:rsidR="00263FFB">
        <w:rPr>
          <w:rFonts w:cstheme="minorHAnsi"/>
          <w:sz w:val="28"/>
          <w:szCs w:val="28"/>
          <w:lang w:bidi="he-IL"/>
        </w:rPr>
        <w:t>Πνεύμα</w:t>
      </w:r>
      <w:r w:rsidR="00A44058">
        <w:rPr>
          <w:rFonts w:cstheme="minorHAnsi"/>
          <w:sz w:val="28"/>
          <w:szCs w:val="28"/>
          <w:lang w:bidi="he-IL"/>
        </w:rPr>
        <w:t xml:space="preserve"> να </w:t>
      </w:r>
      <w:r w:rsidR="00263FFB">
        <w:rPr>
          <w:rFonts w:cstheme="minorHAnsi"/>
          <w:sz w:val="28"/>
          <w:szCs w:val="28"/>
          <w:lang w:bidi="he-IL"/>
        </w:rPr>
        <w:t>λειτουργήσουν</w:t>
      </w:r>
      <w:r w:rsidR="00A44058">
        <w:rPr>
          <w:rFonts w:cstheme="minorHAnsi"/>
          <w:sz w:val="28"/>
          <w:szCs w:val="28"/>
          <w:lang w:bidi="he-IL"/>
        </w:rPr>
        <w:t xml:space="preserve"> </w:t>
      </w:r>
      <w:r w:rsidR="00263FFB">
        <w:rPr>
          <w:rFonts w:cstheme="minorHAnsi"/>
          <w:sz w:val="28"/>
          <w:szCs w:val="28"/>
          <w:lang w:bidi="he-IL"/>
        </w:rPr>
        <w:t>παρηγορητικά</w:t>
      </w:r>
      <w:r w:rsidR="00A44058">
        <w:rPr>
          <w:rFonts w:cstheme="minorHAnsi"/>
          <w:sz w:val="28"/>
          <w:szCs w:val="28"/>
          <w:lang w:bidi="he-IL"/>
        </w:rPr>
        <w:t xml:space="preserve">. Εδώ ο </w:t>
      </w:r>
      <w:r w:rsidR="00263FFB">
        <w:rPr>
          <w:rFonts w:cstheme="minorHAnsi"/>
          <w:sz w:val="28"/>
          <w:szCs w:val="28"/>
          <w:lang w:bidi="he-IL"/>
        </w:rPr>
        <w:t>Ιησούς</w:t>
      </w:r>
      <w:r w:rsidR="00A44058">
        <w:rPr>
          <w:rFonts w:cstheme="minorHAnsi"/>
          <w:sz w:val="28"/>
          <w:szCs w:val="28"/>
          <w:lang w:bidi="he-IL"/>
        </w:rPr>
        <w:t xml:space="preserve"> </w:t>
      </w:r>
      <w:r w:rsidR="00263FFB">
        <w:rPr>
          <w:rFonts w:cstheme="minorHAnsi"/>
          <w:sz w:val="28"/>
          <w:szCs w:val="28"/>
          <w:lang w:bidi="he-IL"/>
        </w:rPr>
        <w:t>αναφέρεται</w:t>
      </w:r>
      <w:r w:rsidR="00A44058">
        <w:rPr>
          <w:rFonts w:cstheme="minorHAnsi"/>
          <w:sz w:val="28"/>
          <w:szCs w:val="28"/>
          <w:lang w:bidi="he-IL"/>
        </w:rPr>
        <w:t xml:space="preserve"> σε </w:t>
      </w:r>
      <w:r w:rsidR="00263FFB">
        <w:rPr>
          <w:rFonts w:cstheme="minorHAnsi"/>
          <w:sz w:val="28"/>
          <w:szCs w:val="28"/>
          <w:lang w:bidi="he-IL"/>
        </w:rPr>
        <w:t>δεινά</w:t>
      </w:r>
      <w:r w:rsidR="00A44058">
        <w:rPr>
          <w:rFonts w:cstheme="minorHAnsi"/>
          <w:sz w:val="28"/>
          <w:szCs w:val="28"/>
          <w:lang w:bidi="he-IL"/>
        </w:rPr>
        <w:t xml:space="preserve"> που </w:t>
      </w:r>
      <w:r w:rsidR="00263FFB">
        <w:rPr>
          <w:rFonts w:cstheme="minorHAnsi"/>
          <w:sz w:val="28"/>
          <w:szCs w:val="28"/>
          <w:lang w:bidi="he-IL"/>
        </w:rPr>
        <w:t>αφορούν</w:t>
      </w:r>
      <w:r w:rsidR="00A44058">
        <w:rPr>
          <w:rFonts w:cstheme="minorHAnsi"/>
          <w:sz w:val="28"/>
          <w:szCs w:val="28"/>
          <w:lang w:bidi="he-IL"/>
        </w:rPr>
        <w:t xml:space="preserve"> </w:t>
      </w:r>
      <w:r w:rsidR="00263FFB">
        <w:rPr>
          <w:rFonts w:cstheme="minorHAnsi"/>
          <w:sz w:val="28"/>
          <w:szCs w:val="28"/>
          <w:lang w:bidi="he-IL"/>
        </w:rPr>
        <w:t>αποκλειστικά</w:t>
      </w:r>
      <w:r w:rsidR="00A44058">
        <w:rPr>
          <w:rFonts w:cstheme="minorHAnsi"/>
          <w:sz w:val="28"/>
          <w:szCs w:val="28"/>
          <w:lang w:bidi="he-IL"/>
        </w:rPr>
        <w:t xml:space="preserve"> τον </w:t>
      </w:r>
      <w:r w:rsidR="00263FFB">
        <w:rPr>
          <w:rFonts w:cstheme="minorHAnsi"/>
          <w:sz w:val="28"/>
          <w:szCs w:val="28"/>
          <w:lang w:bidi="he-IL"/>
        </w:rPr>
        <w:t>ίδιο</w:t>
      </w:r>
      <w:r w:rsidR="00A44058">
        <w:rPr>
          <w:rFonts w:cstheme="minorHAnsi"/>
          <w:sz w:val="28"/>
          <w:szCs w:val="28"/>
          <w:lang w:bidi="he-IL"/>
        </w:rPr>
        <w:t xml:space="preserve">. </w:t>
      </w:r>
      <w:r w:rsidR="00263FFB">
        <w:rPr>
          <w:rFonts w:cstheme="minorHAnsi"/>
          <w:sz w:val="28"/>
          <w:szCs w:val="28"/>
          <w:lang w:bidi="he-IL"/>
        </w:rPr>
        <w:t>Προγνώριζε</w:t>
      </w:r>
      <w:r w:rsidR="00A44058">
        <w:rPr>
          <w:rFonts w:cstheme="minorHAnsi"/>
          <w:sz w:val="28"/>
          <w:szCs w:val="28"/>
          <w:lang w:bidi="he-IL"/>
        </w:rPr>
        <w:t xml:space="preserve"> την </w:t>
      </w:r>
      <w:r w:rsidR="00263FFB">
        <w:rPr>
          <w:rFonts w:cstheme="minorHAnsi"/>
          <w:sz w:val="28"/>
          <w:szCs w:val="28"/>
          <w:lang w:bidi="he-IL"/>
        </w:rPr>
        <w:t>επιλογή</w:t>
      </w:r>
      <w:r w:rsidR="00A44058">
        <w:rPr>
          <w:rFonts w:cstheme="minorHAnsi"/>
          <w:sz w:val="28"/>
          <w:szCs w:val="28"/>
          <w:lang w:bidi="he-IL"/>
        </w:rPr>
        <w:t xml:space="preserve"> των </w:t>
      </w:r>
      <w:r w:rsidR="00263FFB">
        <w:rPr>
          <w:rFonts w:cstheme="minorHAnsi"/>
          <w:sz w:val="28"/>
          <w:szCs w:val="28"/>
          <w:lang w:bidi="he-IL"/>
        </w:rPr>
        <w:t>ιουδαίων</w:t>
      </w:r>
      <w:r w:rsidR="00A44058">
        <w:rPr>
          <w:rFonts w:cstheme="minorHAnsi"/>
          <w:sz w:val="28"/>
          <w:szCs w:val="28"/>
          <w:lang w:bidi="he-IL"/>
        </w:rPr>
        <w:t xml:space="preserve"> να τον </w:t>
      </w:r>
      <w:r w:rsidR="00263FFB">
        <w:rPr>
          <w:rFonts w:cstheme="minorHAnsi"/>
          <w:sz w:val="28"/>
          <w:szCs w:val="28"/>
          <w:lang w:bidi="he-IL"/>
        </w:rPr>
        <w:t>καταδικάσουν</w:t>
      </w:r>
      <w:r w:rsidR="0053300D" w:rsidRPr="0053300D">
        <w:rPr>
          <w:rFonts w:cstheme="minorHAnsi"/>
          <w:sz w:val="28"/>
          <w:szCs w:val="28"/>
          <w:lang w:bidi="he-IL"/>
        </w:rPr>
        <w:t>,</w:t>
      </w:r>
      <w:r w:rsidR="00A44058">
        <w:rPr>
          <w:rFonts w:cstheme="minorHAnsi"/>
          <w:sz w:val="28"/>
          <w:szCs w:val="28"/>
          <w:lang w:bidi="he-IL"/>
        </w:rPr>
        <w:t xml:space="preserve"> ως </w:t>
      </w:r>
      <w:r w:rsidR="00263FFB">
        <w:rPr>
          <w:rFonts w:cstheme="minorHAnsi"/>
          <w:sz w:val="28"/>
          <w:szCs w:val="28"/>
          <w:lang w:bidi="he-IL"/>
        </w:rPr>
        <w:t>βλάσφημο</w:t>
      </w:r>
      <w:r w:rsidR="0053300D" w:rsidRPr="0053300D">
        <w:rPr>
          <w:rFonts w:cstheme="minorHAnsi"/>
          <w:sz w:val="28"/>
          <w:szCs w:val="28"/>
          <w:lang w:bidi="he-IL"/>
        </w:rPr>
        <w:t>,</w:t>
      </w:r>
      <w:r w:rsidR="00A44058">
        <w:rPr>
          <w:rFonts w:cstheme="minorHAnsi"/>
          <w:sz w:val="28"/>
          <w:szCs w:val="28"/>
          <w:lang w:bidi="he-IL"/>
        </w:rPr>
        <w:t xml:space="preserve"> σε </w:t>
      </w:r>
      <w:r w:rsidR="00263FFB">
        <w:rPr>
          <w:rFonts w:cstheme="minorHAnsi"/>
          <w:sz w:val="28"/>
          <w:szCs w:val="28"/>
          <w:lang w:bidi="he-IL"/>
        </w:rPr>
        <w:t>θάνατο</w:t>
      </w:r>
      <w:r w:rsidR="00A44058">
        <w:rPr>
          <w:rFonts w:cstheme="minorHAnsi"/>
          <w:sz w:val="28"/>
          <w:szCs w:val="28"/>
          <w:lang w:bidi="he-IL"/>
        </w:rPr>
        <w:t xml:space="preserve"> και να τον </w:t>
      </w:r>
      <w:r w:rsidR="00263FFB">
        <w:rPr>
          <w:rFonts w:cstheme="minorHAnsi"/>
          <w:sz w:val="28"/>
          <w:szCs w:val="28"/>
          <w:lang w:bidi="he-IL"/>
        </w:rPr>
        <w:t>παραδώσουν</w:t>
      </w:r>
      <w:r w:rsidR="00A44058">
        <w:rPr>
          <w:rFonts w:cstheme="minorHAnsi"/>
          <w:sz w:val="28"/>
          <w:szCs w:val="28"/>
          <w:lang w:bidi="he-IL"/>
        </w:rPr>
        <w:t xml:space="preserve"> στον </w:t>
      </w:r>
      <w:r w:rsidR="00263FFB">
        <w:rPr>
          <w:rFonts w:cstheme="minorHAnsi"/>
          <w:sz w:val="28"/>
          <w:szCs w:val="28"/>
          <w:lang w:bidi="he-IL"/>
        </w:rPr>
        <w:t>Πιλάτο</w:t>
      </w:r>
      <w:r w:rsidR="00A44058">
        <w:rPr>
          <w:rFonts w:cstheme="minorHAnsi"/>
          <w:sz w:val="28"/>
          <w:szCs w:val="28"/>
          <w:lang w:bidi="he-IL"/>
        </w:rPr>
        <w:t xml:space="preserve"> και να </w:t>
      </w:r>
      <w:r w:rsidR="00263FFB">
        <w:rPr>
          <w:rFonts w:cstheme="minorHAnsi"/>
          <w:sz w:val="28"/>
          <w:szCs w:val="28"/>
          <w:lang w:bidi="he-IL"/>
        </w:rPr>
        <w:t>υποστεί</w:t>
      </w:r>
      <w:r w:rsidR="00A44058">
        <w:rPr>
          <w:rFonts w:cstheme="minorHAnsi"/>
          <w:sz w:val="28"/>
          <w:szCs w:val="28"/>
          <w:lang w:bidi="he-IL"/>
        </w:rPr>
        <w:t xml:space="preserve"> </w:t>
      </w:r>
      <w:r w:rsidR="00263FFB">
        <w:rPr>
          <w:rFonts w:cstheme="minorHAnsi"/>
          <w:sz w:val="28"/>
          <w:szCs w:val="28"/>
          <w:lang w:bidi="he-IL"/>
        </w:rPr>
        <w:t>βασανιστήρια</w:t>
      </w:r>
      <w:r w:rsidR="00A44058">
        <w:rPr>
          <w:rFonts w:cstheme="minorHAnsi"/>
          <w:sz w:val="28"/>
          <w:szCs w:val="28"/>
          <w:lang w:bidi="he-IL"/>
        </w:rPr>
        <w:t xml:space="preserve"> και να </w:t>
      </w:r>
      <w:r w:rsidR="00263FFB">
        <w:rPr>
          <w:rFonts w:cstheme="minorHAnsi"/>
          <w:sz w:val="28"/>
          <w:szCs w:val="28"/>
          <w:lang w:bidi="he-IL"/>
        </w:rPr>
        <w:t>πάθει</w:t>
      </w:r>
      <w:r w:rsidR="00A44058">
        <w:rPr>
          <w:rFonts w:cstheme="minorHAnsi"/>
          <w:sz w:val="28"/>
          <w:szCs w:val="28"/>
          <w:lang w:bidi="he-IL"/>
        </w:rPr>
        <w:t xml:space="preserve"> </w:t>
      </w:r>
      <w:r w:rsidR="00263FFB">
        <w:rPr>
          <w:rFonts w:cstheme="minorHAnsi"/>
          <w:sz w:val="28"/>
          <w:szCs w:val="28"/>
          <w:lang w:bidi="he-IL"/>
        </w:rPr>
        <w:t>μέχρι</w:t>
      </w:r>
      <w:r w:rsidR="00A44058">
        <w:rPr>
          <w:rFonts w:cstheme="minorHAnsi"/>
          <w:sz w:val="28"/>
          <w:szCs w:val="28"/>
          <w:lang w:bidi="he-IL"/>
        </w:rPr>
        <w:t xml:space="preserve"> του </w:t>
      </w:r>
      <w:r w:rsidR="00263FFB">
        <w:rPr>
          <w:rFonts w:cstheme="minorHAnsi"/>
          <w:sz w:val="28"/>
          <w:szCs w:val="28"/>
          <w:lang w:bidi="he-IL"/>
        </w:rPr>
        <w:t>σταυρικού</w:t>
      </w:r>
      <w:r w:rsidR="00A44058">
        <w:rPr>
          <w:rFonts w:cstheme="minorHAnsi"/>
          <w:sz w:val="28"/>
          <w:szCs w:val="28"/>
          <w:lang w:bidi="he-IL"/>
        </w:rPr>
        <w:t xml:space="preserve"> </w:t>
      </w:r>
      <w:r w:rsidR="00263FFB">
        <w:rPr>
          <w:rFonts w:cstheme="minorHAnsi"/>
          <w:sz w:val="28"/>
          <w:szCs w:val="28"/>
          <w:lang w:bidi="he-IL"/>
        </w:rPr>
        <w:t>θανάτου</w:t>
      </w:r>
      <w:r w:rsidR="00A44058">
        <w:rPr>
          <w:rFonts w:cstheme="minorHAnsi"/>
          <w:sz w:val="28"/>
          <w:szCs w:val="28"/>
          <w:lang w:bidi="he-IL"/>
        </w:rPr>
        <w:t xml:space="preserve">. </w:t>
      </w:r>
      <w:r w:rsidR="00263FFB">
        <w:rPr>
          <w:rFonts w:cstheme="minorHAnsi"/>
          <w:sz w:val="28"/>
          <w:szCs w:val="28"/>
          <w:lang w:bidi="he-IL"/>
        </w:rPr>
        <w:t>Προγνώριζε</w:t>
      </w:r>
      <w:r w:rsidR="00A44058">
        <w:rPr>
          <w:rFonts w:cstheme="minorHAnsi"/>
          <w:sz w:val="28"/>
          <w:szCs w:val="28"/>
          <w:lang w:bidi="he-IL"/>
        </w:rPr>
        <w:t xml:space="preserve"> το </w:t>
      </w:r>
      <w:r w:rsidR="00263FFB">
        <w:rPr>
          <w:rFonts w:cstheme="minorHAnsi"/>
          <w:sz w:val="28"/>
          <w:szCs w:val="28"/>
          <w:lang w:bidi="he-IL"/>
        </w:rPr>
        <w:t>φθόνο</w:t>
      </w:r>
      <w:r w:rsidR="00A44058">
        <w:rPr>
          <w:rFonts w:cstheme="minorHAnsi"/>
          <w:sz w:val="28"/>
          <w:szCs w:val="28"/>
          <w:lang w:bidi="he-IL"/>
        </w:rPr>
        <w:t xml:space="preserve"> και το </w:t>
      </w:r>
      <w:r w:rsidR="00263FFB">
        <w:rPr>
          <w:rFonts w:cstheme="minorHAnsi"/>
          <w:sz w:val="28"/>
          <w:szCs w:val="28"/>
          <w:lang w:bidi="he-IL"/>
        </w:rPr>
        <w:t>άδικο</w:t>
      </w:r>
      <w:r w:rsidR="00A44058">
        <w:rPr>
          <w:rFonts w:cstheme="minorHAnsi"/>
          <w:sz w:val="28"/>
          <w:szCs w:val="28"/>
          <w:lang w:bidi="he-IL"/>
        </w:rPr>
        <w:t xml:space="preserve"> </w:t>
      </w:r>
      <w:r w:rsidR="00263FFB">
        <w:rPr>
          <w:rFonts w:cstheme="minorHAnsi"/>
          <w:sz w:val="28"/>
          <w:szCs w:val="28"/>
          <w:lang w:bidi="he-IL"/>
        </w:rPr>
        <w:t>μίσος</w:t>
      </w:r>
      <w:r w:rsidR="00A44058">
        <w:rPr>
          <w:rFonts w:cstheme="minorHAnsi"/>
          <w:sz w:val="28"/>
          <w:szCs w:val="28"/>
          <w:lang w:bidi="he-IL"/>
        </w:rPr>
        <w:t xml:space="preserve"> που </w:t>
      </w:r>
      <w:r w:rsidR="00263FFB">
        <w:rPr>
          <w:rFonts w:cstheme="minorHAnsi"/>
          <w:sz w:val="28"/>
          <w:szCs w:val="28"/>
          <w:lang w:bidi="he-IL"/>
        </w:rPr>
        <w:t>έτρεφαν</w:t>
      </w:r>
      <w:r w:rsidR="00A44058">
        <w:rPr>
          <w:rFonts w:cstheme="minorHAnsi"/>
          <w:sz w:val="28"/>
          <w:szCs w:val="28"/>
          <w:lang w:bidi="he-IL"/>
        </w:rPr>
        <w:t xml:space="preserve"> </w:t>
      </w:r>
      <w:r w:rsidR="00263FFB">
        <w:rPr>
          <w:rFonts w:cstheme="minorHAnsi"/>
          <w:sz w:val="28"/>
          <w:szCs w:val="28"/>
          <w:lang w:bidi="he-IL"/>
        </w:rPr>
        <w:t>εναντίον</w:t>
      </w:r>
      <w:r w:rsidR="00A44058">
        <w:rPr>
          <w:rFonts w:cstheme="minorHAnsi"/>
          <w:sz w:val="28"/>
          <w:szCs w:val="28"/>
          <w:lang w:bidi="he-IL"/>
        </w:rPr>
        <w:t xml:space="preserve"> του και τον </w:t>
      </w:r>
      <w:r w:rsidR="00263FFB">
        <w:rPr>
          <w:rFonts w:cstheme="minorHAnsi"/>
          <w:sz w:val="28"/>
          <w:szCs w:val="28"/>
          <w:lang w:bidi="he-IL"/>
        </w:rPr>
        <w:t>τρόπο</w:t>
      </w:r>
      <w:r w:rsidR="00A44058">
        <w:rPr>
          <w:rFonts w:cstheme="minorHAnsi"/>
          <w:sz w:val="28"/>
          <w:szCs w:val="28"/>
          <w:lang w:bidi="he-IL"/>
        </w:rPr>
        <w:t xml:space="preserve"> που αυτό θα </w:t>
      </w:r>
      <w:r w:rsidR="00263FFB">
        <w:rPr>
          <w:rFonts w:cstheme="minorHAnsi"/>
          <w:sz w:val="28"/>
          <w:szCs w:val="28"/>
          <w:lang w:bidi="he-IL"/>
        </w:rPr>
        <w:t>εκδηλώνονταν</w:t>
      </w:r>
      <w:r w:rsidR="00A44058">
        <w:rPr>
          <w:rFonts w:cstheme="minorHAnsi"/>
          <w:sz w:val="28"/>
          <w:szCs w:val="28"/>
          <w:lang w:bidi="he-IL"/>
        </w:rPr>
        <w:t xml:space="preserve">. </w:t>
      </w:r>
      <w:r w:rsidR="00263FFB">
        <w:rPr>
          <w:rFonts w:cstheme="minorHAnsi"/>
          <w:sz w:val="28"/>
          <w:szCs w:val="28"/>
          <w:lang w:bidi="he-IL"/>
        </w:rPr>
        <w:t>Αλλά</w:t>
      </w:r>
      <w:r w:rsidR="00A44058">
        <w:rPr>
          <w:rFonts w:cstheme="minorHAnsi"/>
          <w:sz w:val="28"/>
          <w:szCs w:val="28"/>
          <w:lang w:bidi="he-IL"/>
        </w:rPr>
        <w:t xml:space="preserve"> αυτό όμως </w:t>
      </w:r>
      <w:r w:rsidR="00263FFB">
        <w:rPr>
          <w:rFonts w:cstheme="minorHAnsi"/>
          <w:sz w:val="28"/>
          <w:szCs w:val="28"/>
          <w:lang w:bidi="he-IL"/>
        </w:rPr>
        <w:t>αναδεικνύει</w:t>
      </w:r>
      <w:r w:rsidR="00A44058">
        <w:rPr>
          <w:rFonts w:cstheme="minorHAnsi"/>
          <w:sz w:val="28"/>
          <w:szCs w:val="28"/>
          <w:lang w:bidi="he-IL"/>
        </w:rPr>
        <w:t xml:space="preserve"> και το </w:t>
      </w:r>
      <w:r w:rsidR="00263FFB">
        <w:rPr>
          <w:rFonts w:cstheme="minorHAnsi"/>
          <w:sz w:val="28"/>
          <w:szCs w:val="28"/>
          <w:lang w:bidi="he-IL"/>
        </w:rPr>
        <w:t>μεγαλείο</w:t>
      </w:r>
      <w:r w:rsidR="00A44058">
        <w:rPr>
          <w:rFonts w:cstheme="minorHAnsi"/>
          <w:sz w:val="28"/>
          <w:szCs w:val="28"/>
          <w:lang w:bidi="he-IL"/>
        </w:rPr>
        <w:t xml:space="preserve"> του. Ο </w:t>
      </w:r>
      <w:r w:rsidR="00263FFB">
        <w:rPr>
          <w:rFonts w:cstheme="minorHAnsi"/>
          <w:sz w:val="28"/>
          <w:szCs w:val="28"/>
          <w:lang w:bidi="he-IL"/>
        </w:rPr>
        <w:t>Ιησούς</w:t>
      </w:r>
      <w:r w:rsidR="00A44058">
        <w:rPr>
          <w:rFonts w:cstheme="minorHAnsi"/>
          <w:sz w:val="28"/>
          <w:szCs w:val="28"/>
          <w:lang w:bidi="he-IL"/>
        </w:rPr>
        <w:t xml:space="preserve"> </w:t>
      </w:r>
      <w:r w:rsidR="00263FFB">
        <w:rPr>
          <w:rFonts w:cstheme="minorHAnsi"/>
          <w:sz w:val="28"/>
          <w:szCs w:val="28"/>
          <w:lang w:bidi="he-IL"/>
        </w:rPr>
        <w:t>απόλυτα</w:t>
      </w:r>
      <w:r w:rsidR="00A44058">
        <w:rPr>
          <w:rFonts w:cstheme="minorHAnsi"/>
          <w:sz w:val="28"/>
          <w:szCs w:val="28"/>
          <w:lang w:bidi="he-IL"/>
        </w:rPr>
        <w:t xml:space="preserve"> </w:t>
      </w:r>
      <w:r w:rsidR="00263FFB">
        <w:rPr>
          <w:rFonts w:cstheme="minorHAnsi"/>
          <w:sz w:val="28"/>
          <w:szCs w:val="28"/>
          <w:lang w:bidi="he-IL"/>
        </w:rPr>
        <w:t>εκούσια</w:t>
      </w:r>
      <w:r w:rsidR="00A44058">
        <w:rPr>
          <w:rFonts w:cstheme="minorHAnsi"/>
          <w:sz w:val="28"/>
          <w:szCs w:val="28"/>
          <w:lang w:bidi="he-IL"/>
        </w:rPr>
        <w:t xml:space="preserve"> </w:t>
      </w:r>
      <w:r w:rsidR="00263FFB">
        <w:rPr>
          <w:rFonts w:cstheme="minorHAnsi"/>
          <w:sz w:val="28"/>
          <w:szCs w:val="28"/>
          <w:lang w:bidi="he-IL"/>
        </w:rPr>
        <w:t>προσέρχονταν</w:t>
      </w:r>
      <w:r w:rsidR="00A44058">
        <w:rPr>
          <w:rFonts w:cstheme="minorHAnsi"/>
          <w:sz w:val="28"/>
          <w:szCs w:val="28"/>
          <w:lang w:bidi="he-IL"/>
        </w:rPr>
        <w:t xml:space="preserve"> στο </w:t>
      </w:r>
      <w:r w:rsidR="00263FFB">
        <w:rPr>
          <w:rFonts w:cstheme="minorHAnsi"/>
          <w:sz w:val="28"/>
          <w:szCs w:val="28"/>
          <w:lang w:bidi="he-IL"/>
        </w:rPr>
        <w:t>μαρτύριο</w:t>
      </w:r>
      <w:r w:rsidR="00A44058">
        <w:rPr>
          <w:rFonts w:cstheme="minorHAnsi"/>
          <w:sz w:val="28"/>
          <w:szCs w:val="28"/>
          <w:lang w:bidi="he-IL"/>
        </w:rPr>
        <w:t xml:space="preserve"> του. Οι </w:t>
      </w:r>
      <w:r w:rsidR="00263FFB">
        <w:rPr>
          <w:rFonts w:cstheme="minorHAnsi"/>
          <w:sz w:val="28"/>
          <w:szCs w:val="28"/>
          <w:lang w:bidi="he-IL"/>
        </w:rPr>
        <w:t>ακροατές</w:t>
      </w:r>
      <w:r w:rsidR="00A44058">
        <w:rPr>
          <w:rFonts w:cstheme="minorHAnsi"/>
          <w:sz w:val="28"/>
          <w:szCs w:val="28"/>
          <w:lang w:bidi="he-IL"/>
        </w:rPr>
        <w:t xml:space="preserve"> του </w:t>
      </w:r>
      <w:r w:rsidR="00263FFB">
        <w:rPr>
          <w:rFonts w:cstheme="minorHAnsi"/>
          <w:sz w:val="28"/>
          <w:szCs w:val="28"/>
          <w:lang w:bidi="he-IL"/>
        </w:rPr>
        <w:t>στίχου</w:t>
      </w:r>
      <w:r w:rsidR="0060170A">
        <w:rPr>
          <w:rFonts w:cstheme="minorHAnsi"/>
          <w:sz w:val="28"/>
          <w:szCs w:val="28"/>
          <w:lang w:bidi="he-IL"/>
        </w:rPr>
        <w:t>(Ιω</w:t>
      </w:r>
      <w:r w:rsidR="00A44058">
        <w:rPr>
          <w:rFonts w:cstheme="minorHAnsi"/>
          <w:sz w:val="28"/>
          <w:szCs w:val="28"/>
          <w:lang w:bidi="he-IL"/>
        </w:rPr>
        <w:t>18:32</w:t>
      </w:r>
      <w:r w:rsidR="0060170A">
        <w:rPr>
          <w:rFonts w:cstheme="minorHAnsi"/>
          <w:sz w:val="28"/>
          <w:szCs w:val="28"/>
          <w:lang w:bidi="he-IL"/>
        </w:rPr>
        <w:t>)</w:t>
      </w:r>
      <w:r w:rsidR="00A44058">
        <w:rPr>
          <w:rFonts w:cstheme="minorHAnsi"/>
          <w:sz w:val="28"/>
          <w:szCs w:val="28"/>
          <w:lang w:bidi="he-IL"/>
        </w:rPr>
        <w:t xml:space="preserve"> το </w:t>
      </w:r>
      <w:r w:rsidR="00263FFB">
        <w:rPr>
          <w:rFonts w:cstheme="minorHAnsi"/>
          <w:sz w:val="28"/>
          <w:szCs w:val="28"/>
          <w:lang w:bidi="he-IL"/>
        </w:rPr>
        <w:t>συνδυάζουν</w:t>
      </w:r>
      <w:r w:rsidR="00A44058">
        <w:rPr>
          <w:rFonts w:cstheme="minorHAnsi"/>
          <w:sz w:val="28"/>
          <w:szCs w:val="28"/>
          <w:lang w:bidi="he-IL"/>
        </w:rPr>
        <w:t xml:space="preserve"> </w:t>
      </w:r>
      <w:r w:rsidR="00E10165">
        <w:rPr>
          <w:rFonts w:cstheme="minorHAnsi"/>
          <w:sz w:val="28"/>
          <w:szCs w:val="28"/>
          <w:lang w:bidi="he-IL"/>
        </w:rPr>
        <w:t xml:space="preserve">με τους </w:t>
      </w:r>
      <w:r w:rsidR="00263FFB">
        <w:rPr>
          <w:rFonts w:cstheme="minorHAnsi"/>
          <w:sz w:val="28"/>
          <w:szCs w:val="28"/>
          <w:lang w:bidi="he-IL"/>
        </w:rPr>
        <w:t>στίχους</w:t>
      </w:r>
      <w:r w:rsidR="00E10165">
        <w:rPr>
          <w:rFonts w:cstheme="minorHAnsi"/>
          <w:sz w:val="28"/>
          <w:szCs w:val="28"/>
          <w:lang w:bidi="he-IL"/>
        </w:rPr>
        <w:t xml:space="preserve"> </w:t>
      </w:r>
      <w:r w:rsidR="00E10165" w:rsidRPr="00E10165">
        <w:rPr>
          <w:rFonts w:ascii="Arial" w:hAnsi="Arial" w:cs="Arial"/>
          <w:sz w:val="20"/>
          <w:szCs w:val="20"/>
          <w:lang w:bidi="he-IL"/>
        </w:rPr>
        <w:t xml:space="preserve"> </w:t>
      </w:r>
      <w:r w:rsidR="00E10165">
        <w:rPr>
          <w:rFonts w:ascii="SBL Greek" w:hAnsi="SBL Greek" w:cs="SBL Greek"/>
          <w:lang w:bidi="he-IL"/>
        </w:rPr>
        <w:t>κἀγὼ ἐὰν ὑψωθῶ ἐκ τῆς γῆς, πάντας ἑλκύσω πρὸς ἐμαυτόν.</w:t>
      </w:r>
      <w:r w:rsidR="00E10165" w:rsidRPr="00E10165">
        <w:rPr>
          <w:rFonts w:ascii="Arial" w:hAnsi="Arial" w:cs="Arial"/>
          <w:sz w:val="20"/>
          <w:szCs w:val="20"/>
          <w:vertAlign w:val="superscript"/>
          <w:lang w:bidi="he-IL"/>
        </w:rPr>
        <w:t xml:space="preserve">33 </w:t>
      </w:r>
      <w:r w:rsidR="00E10165">
        <w:rPr>
          <w:rFonts w:ascii="SBL Greek" w:hAnsi="SBL Greek" w:cs="SBL Greek"/>
          <w:lang w:bidi="he-IL"/>
        </w:rPr>
        <w:t xml:space="preserve"> τοῦτο δὲ ἔλεγεν σημαίνων ποίῳ θανάτῳ ἤμελλεν ἀποθνῄσκειν.</w:t>
      </w:r>
      <w:r w:rsidR="00E10165" w:rsidRPr="00E10165">
        <w:rPr>
          <w:rFonts w:ascii="Arial" w:hAnsi="Arial" w:cs="Arial"/>
          <w:sz w:val="20"/>
          <w:szCs w:val="20"/>
          <w:lang w:bidi="he-IL"/>
        </w:rPr>
        <w:t xml:space="preserve"> (</w:t>
      </w:r>
      <w:r w:rsidR="00B94941">
        <w:rPr>
          <w:rFonts w:ascii="Arial" w:hAnsi="Arial" w:cs="Arial"/>
          <w:sz w:val="20"/>
          <w:szCs w:val="20"/>
          <w:lang w:bidi="he-IL"/>
        </w:rPr>
        <w:t>Ιω</w:t>
      </w:r>
      <w:r w:rsidR="00E10165" w:rsidRPr="00E10165">
        <w:rPr>
          <w:rFonts w:ascii="Arial" w:hAnsi="Arial" w:cs="Arial"/>
          <w:sz w:val="20"/>
          <w:szCs w:val="20"/>
          <w:lang w:bidi="he-IL"/>
        </w:rPr>
        <w:t>12:32-33</w:t>
      </w:r>
      <w:r w:rsidR="00E10165">
        <w:rPr>
          <w:rFonts w:ascii="Arial" w:hAnsi="Arial" w:cs="Arial"/>
          <w:sz w:val="20"/>
          <w:szCs w:val="20"/>
          <w:lang w:val="en-US" w:bidi="he-IL"/>
        </w:rPr>
        <w:t> </w:t>
      </w:r>
      <w:r w:rsidR="00E10165" w:rsidRPr="00E10165">
        <w:rPr>
          <w:rFonts w:ascii="Arial" w:hAnsi="Arial" w:cs="Arial"/>
          <w:sz w:val="20"/>
          <w:szCs w:val="20"/>
          <w:lang w:bidi="he-IL"/>
        </w:rPr>
        <w:t xml:space="preserve">) </w:t>
      </w:r>
      <w:r w:rsidR="00263FFB">
        <w:rPr>
          <w:rFonts w:cstheme="minorHAnsi"/>
          <w:sz w:val="28"/>
          <w:szCs w:val="28"/>
          <w:lang w:bidi="he-IL"/>
        </w:rPr>
        <w:t>όπου</w:t>
      </w:r>
      <w:r w:rsidR="00E10165">
        <w:rPr>
          <w:rFonts w:cstheme="minorHAnsi"/>
          <w:sz w:val="28"/>
          <w:szCs w:val="28"/>
          <w:lang w:bidi="he-IL"/>
        </w:rPr>
        <w:t xml:space="preserve"> και </w:t>
      </w:r>
      <w:r w:rsidR="00263FFB">
        <w:rPr>
          <w:rFonts w:cstheme="minorHAnsi"/>
          <w:sz w:val="28"/>
          <w:szCs w:val="28"/>
          <w:lang w:bidi="he-IL"/>
        </w:rPr>
        <w:t>εκεί</w:t>
      </w:r>
      <w:r w:rsidR="00E10165">
        <w:rPr>
          <w:rFonts w:cstheme="minorHAnsi"/>
          <w:sz w:val="28"/>
          <w:szCs w:val="28"/>
          <w:lang w:bidi="he-IL"/>
        </w:rPr>
        <w:t xml:space="preserve"> </w:t>
      </w:r>
      <w:r w:rsidR="00263FFB">
        <w:rPr>
          <w:rFonts w:cstheme="minorHAnsi"/>
          <w:sz w:val="28"/>
          <w:szCs w:val="28"/>
          <w:lang w:bidi="he-IL"/>
        </w:rPr>
        <w:t>αναφέρεται</w:t>
      </w:r>
      <w:r w:rsidR="00E10165">
        <w:rPr>
          <w:rFonts w:cstheme="minorHAnsi"/>
          <w:sz w:val="28"/>
          <w:szCs w:val="28"/>
          <w:lang w:bidi="he-IL"/>
        </w:rPr>
        <w:t xml:space="preserve"> στη </w:t>
      </w:r>
      <w:r w:rsidR="00263FFB">
        <w:rPr>
          <w:rFonts w:cstheme="minorHAnsi"/>
          <w:sz w:val="28"/>
          <w:szCs w:val="28"/>
          <w:lang w:bidi="he-IL"/>
        </w:rPr>
        <w:t>σταυρική</w:t>
      </w:r>
      <w:r w:rsidR="00E10165">
        <w:rPr>
          <w:rFonts w:cstheme="minorHAnsi"/>
          <w:sz w:val="28"/>
          <w:szCs w:val="28"/>
          <w:lang w:bidi="he-IL"/>
        </w:rPr>
        <w:t xml:space="preserve"> του </w:t>
      </w:r>
      <w:r w:rsidR="00263FFB">
        <w:rPr>
          <w:rFonts w:cstheme="minorHAnsi"/>
          <w:sz w:val="28"/>
          <w:szCs w:val="28"/>
          <w:lang w:bidi="he-IL"/>
        </w:rPr>
        <w:t>θυσία</w:t>
      </w:r>
      <w:r w:rsidR="0053300D">
        <w:rPr>
          <w:rFonts w:cstheme="minorHAnsi"/>
          <w:sz w:val="28"/>
          <w:szCs w:val="28"/>
          <w:lang w:bidi="he-IL"/>
        </w:rPr>
        <w:t>,</w:t>
      </w:r>
      <w:r w:rsidR="00E10165">
        <w:rPr>
          <w:rFonts w:cstheme="minorHAnsi"/>
          <w:sz w:val="28"/>
          <w:szCs w:val="28"/>
          <w:lang w:bidi="he-IL"/>
        </w:rPr>
        <w:t xml:space="preserve"> </w:t>
      </w:r>
      <w:r w:rsidR="00263FFB">
        <w:rPr>
          <w:rFonts w:cstheme="minorHAnsi"/>
          <w:sz w:val="28"/>
          <w:szCs w:val="28"/>
          <w:lang w:bidi="he-IL"/>
        </w:rPr>
        <w:t>αναδεικνύοντας</w:t>
      </w:r>
      <w:r w:rsidR="00E10165">
        <w:rPr>
          <w:rFonts w:cstheme="minorHAnsi"/>
          <w:sz w:val="28"/>
          <w:szCs w:val="28"/>
          <w:lang w:bidi="he-IL"/>
        </w:rPr>
        <w:t xml:space="preserve"> εκ των </w:t>
      </w:r>
      <w:r w:rsidR="00263FFB">
        <w:rPr>
          <w:rFonts w:cstheme="minorHAnsi"/>
          <w:sz w:val="28"/>
          <w:szCs w:val="28"/>
          <w:lang w:bidi="he-IL"/>
        </w:rPr>
        <w:t>προτέρων</w:t>
      </w:r>
      <w:r w:rsidR="0053300D">
        <w:rPr>
          <w:rFonts w:cstheme="minorHAnsi"/>
          <w:sz w:val="28"/>
          <w:szCs w:val="28"/>
          <w:lang w:bidi="he-IL"/>
        </w:rPr>
        <w:t>,</w:t>
      </w:r>
      <w:r w:rsidR="00E10165">
        <w:rPr>
          <w:rFonts w:cstheme="minorHAnsi"/>
          <w:sz w:val="28"/>
          <w:szCs w:val="28"/>
          <w:lang w:bidi="he-IL"/>
        </w:rPr>
        <w:t xml:space="preserve"> ποια θα </w:t>
      </w:r>
      <w:r w:rsidR="00263FFB">
        <w:rPr>
          <w:rFonts w:cstheme="minorHAnsi"/>
          <w:sz w:val="28"/>
          <w:szCs w:val="28"/>
          <w:lang w:bidi="he-IL"/>
        </w:rPr>
        <w:t>ήταν</w:t>
      </w:r>
      <w:r w:rsidR="00E10165">
        <w:rPr>
          <w:rFonts w:cstheme="minorHAnsi"/>
          <w:sz w:val="28"/>
          <w:szCs w:val="28"/>
          <w:lang w:bidi="he-IL"/>
        </w:rPr>
        <w:t xml:space="preserve"> η </w:t>
      </w:r>
      <w:r w:rsidR="00263FFB">
        <w:rPr>
          <w:rFonts w:cstheme="minorHAnsi"/>
          <w:sz w:val="28"/>
          <w:szCs w:val="28"/>
          <w:lang w:bidi="he-IL"/>
        </w:rPr>
        <w:t>προσφορά</w:t>
      </w:r>
      <w:r w:rsidR="00E10165">
        <w:rPr>
          <w:rFonts w:cstheme="minorHAnsi"/>
          <w:sz w:val="28"/>
          <w:szCs w:val="28"/>
          <w:lang w:bidi="he-IL"/>
        </w:rPr>
        <w:t xml:space="preserve"> της </w:t>
      </w:r>
      <w:r w:rsidR="00263FFB">
        <w:rPr>
          <w:rFonts w:cstheme="minorHAnsi"/>
          <w:sz w:val="28"/>
          <w:szCs w:val="28"/>
          <w:lang w:bidi="he-IL"/>
        </w:rPr>
        <w:t>σταυρικής</w:t>
      </w:r>
      <w:r w:rsidR="00E10165">
        <w:rPr>
          <w:rFonts w:cstheme="minorHAnsi"/>
          <w:sz w:val="28"/>
          <w:szCs w:val="28"/>
          <w:lang w:bidi="he-IL"/>
        </w:rPr>
        <w:t xml:space="preserve"> </w:t>
      </w:r>
      <w:r w:rsidR="00263FFB">
        <w:rPr>
          <w:rFonts w:cstheme="minorHAnsi"/>
          <w:sz w:val="28"/>
          <w:szCs w:val="28"/>
          <w:lang w:bidi="he-IL"/>
        </w:rPr>
        <w:t>του</w:t>
      </w:r>
      <w:r w:rsidR="00E10165">
        <w:rPr>
          <w:rFonts w:cstheme="minorHAnsi"/>
          <w:sz w:val="28"/>
          <w:szCs w:val="28"/>
          <w:lang w:bidi="he-IL"/>
        </w:rPr>
        <w:t xml:space="preserve"> </w:t>
      </w:r>
      <w:r w:rsidR="00263FFB">
        <w:rPr>
          <w:rFonts w:cstheme="minorHAnsi"/>
          <w:sz w:val="28"/>
          <w:szCs w:val="28"/>
          <w:lang w:bidi="he-IL"/>
        </w:rPr>
        <w:t>θυσίας</w:t>
      </w:r>
      <w:r w:rsidR="00E10165">
        <w:rPr>
          <w:rFonts w:cstheme="minorHAnsi"/>
          <w:sz w:val="28"/>
          <w:szCs w:val="28"/>
          <w:lang w:bidi="he-IL"/>
        </w:rPr>
        <w:t xml:space="preserve"> στην </w:t>
      </w:r>
      <w:r w:rsidR="00263FFB">
        <w:rPr>
          <w:rFonts w:cstheme="minorHAnsi"/>
          <w:sz w:val="28"/>
          <w:szCs w:val="28"/>
          <w:lang w:bidi="he-IL"/>
        </w:rPr>
        <w:t>ανθρωπότητα</w:t>
      </w:r>
      <w:r w:rsidR="00E10165">
        <w:rPr>
          <w:rFonts w:cstheme="minorHAnsi"/>
          <w:sz w:val="28"/>
          <w:szCs w:val="28"/>
          <w:lang w:bidi="he-IL"/>
        </w:rPr>
        <w:t xml:space="preserve"> και πως με αυτό τον </w:t>
      </w:r>
      <w:r w:rsidR="00263FFB">
        <w:rPr>
          <w:rFonts w:cstheme="minorHAnsi"/>
          <w:sz w:val="28"/>
          <w:szCs w:val="28"/>
          <w:lang w:bidi="he-IL"/>
        </w:rPr>
        <w:t>τρόπο</w:t>
      </w:r>
      <w:r w:rsidR="00E10165">
        <w:rPr>
          <w:rFonts w:cstheme="minorHAnsi"/>
          <w:sz w:val="28"/>
          <w:szCs w:val="28"/>
          <w:lang w:bidi="he-IL"/>
        </w:rPr>
        <w:t xml:space="preserve"> θα </w:t>
      </w:r>
      <w:r w:rsidR="00263FFB">
        <w:rPr>
          <w:rFonts w:cstheme="minorHAnsi"/>
          <w:sz w:val="28"/>
          <w:szCs w:val="28"/>
          <w:lang w:bidi="he-IL"/>
        </w:rPr>
        <w:t>είλκ</w:t>
      </w:r>
      <w:r w:rsidR="00E23917">
        <w:rPr>
          <w:rFonts w:cstheme="minorHAnsi"/>
          <w:sz w:val="28"/>
          <w:szCs w:val="28"/>
          <w:lang w:bidi="he-IL"/>
        </w:rPr>
        <w:t>υ</w:t>
      </w:r>
      <w:r w:rsidR="00263FFB">
        <w:rPr>
          <w:rFonts w:cstheme="minorHAnsi"/>
          <w:sz w:val="28"/>
          <w:szCs w:val="28"/>
          <w:lang w:bidi="he-IL"/>
        </w:rPr>
        <w:t>ε</w:t>
      </w:r>
      <w:r w:rsidR="00E10165">
        <w:rPr>
          <w:rFonts w:cstheme="minorHAnsi"/>
          <w:sz w:val="28"/>
          <w:szCs w:val="28"/>
          <w:lang w:bidi="he-IL"/>
        </w:rPr>
        <w:t xml:space="preserve"> προς αυτόν τους </w:t>
      </w:r>
      <w:r w:rsidR="00263FFB">
        <w:rPr>
          <w:rFonts w:cstheme="minorHAnsi"/>
          <w:sz w:val="28"/>
          <w:szCs w:val="28"/>
          <w:lang w:bidi="he-IL"/>
        </w:rPr>
        <w:t>ανθρώπους</w:t>
      </w:r>
      <w:r w:rsidR="00E10165">
        <w:rPr>
          <w:rFonts w:cstheme="minorHAnsi"/>
          <w:sz w:val="28"/>
          <w:szCs w:val="28"/>
          <w:lang w:bidi="he-IL"/>
        </w:rPr>
        <w:t xml:space="preserve">. </w:t>
      </w:r>
    </w:p>
    <w:p w14:paraId="2F95CF76" w14:textId="4727AE29" w:rsidR="00474B21" w:rsidRDefault="00263FFB" w:rsidP="000A31A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Πράγματι</w:t>
      </w:r>
      <w:r w:rsidR="00E10165">
        <w:rPr>
          <w:rFonts w:cstheme="minorHAnsi"/>
          <w:sz w:val="28"/>
          <w:szCs w:val="28"/>
          <w:lang w:bidi="he-IL"/>
        </w:rPr>
        <w:t xml:space="preserve"> η </w:t>
      </w:r>
      <w:r>
        <w:rPr>
          <w:rFonts w:cstheme="minorHAnsi"/>
          <w:sz w:val="28"/>
          <w:szCs w:val="28"/>
          <w:lang w:bidi="he-IL"/>
        </w:rPr>
        <w:t>έλξη</w:t>
      </w:r>
      <w:r w:rsidR="00E10165">
        <w:rPr>
          <w:rFonts w:cstheme="minorHAnsi"/>
          <w:sz w:val="28"/>
          <w:szCs w:val="28"/>
          <w:lang w:bidi="he-IL"/>
        </w:rPr>
        <w:t xml:space="preserve"> αυτή είναι και </w:t>
      </w:r>
      <w:r>
        <w:rPr>
          <w:rFonts w:cstheme="minorHAnsi"/>
          <w:sz w:val="28"/>
          <w:szCs w:val="28"/>
          <w:lang w:bidi="he-IL"/>
        </w:rPr>
        <w:t>συναισθηματική</w:t>
      </w:r>
      <w:r w:rsidR="00E10165">
        <w:rPr>
          <w:rFonts w:cstheme="minorHAnsi"/>
          <w:sz w:val="28"/>
          <w:szCs w:val="28"/>
          <w:lang w:bidi="he-IL"/>
        </w:rPr>
        <w:t xml:space="preserve"> και </w:t>
      </w:r>
      <w:r>
        <w:rPr>
          <w:rFonts w:cstheme="minorHAnsi"/>
          <w:sz w:val="28"/>
          <w:szCs w:val="28"/>
          <w:lang w:bidi="he-IL"/>
        </w:rPr>
        <w:t>λογική</w:t>
      </w:r>
      <w:r w:rsidR="00E10165">
        <w:rPr>
          <w:rFonts w:cstheme="minorHAnsi"/>
          <w:sz w:val="28"/>
          <w:szCs w:val="28"/>
          <w:lang w:bidi="he-IL"/>
        </w:rPr>
        <w:t xml:space="preserve"> και </w:t>
      </w:r>
      <w:r>
        <w:rPr>
          <w:rFonts w:cstheme="minorHAnsi"/>
          <w:sz w:val="28"/>
          <w:szCs w:val="28"/>
          <w:lang w:bidi="he-IL"/>
        </w:rPr>
        <w:t>μυστηριακή</w:t>
      </w:r>
      <w:r w:rsidR="00E10165">
        <w:rPr>
          <w:rFonts w:cstheme="minorHAnsi"/>
          <w:sz w:val="28"/>
          <w:szCs w:val="28"/>
          <w:lang w:bidi="he-IL"/>
        </w:rPr>
        <w:t xml:space="preserve">. </w:t>
      </w:r>
      <w:r>
        <w:rPr>
          <w:rFonts w:cstheme="minorHAnsi"/>
          <w:sz w:val="28"/>
          <w:szCs w:val="28"/>
          <w:lang w:bidi="he-IL"/>
        </w:rPr>
        <w:t>Συναισθηματική</w:t>
      </w:r>
      <w:r w:rsidR="00A550DA" w:rsidRPr="00A550DA">
        <w:rPr>
          <w:rFonts w:cstheme="minorHAnsi"/>
          <w:sz w:val="28"/>
          <w:szCs w:val="28"/>
          <w:lang w:bidi="he-IL"/>
        </w:rPr>
        <w:t>,</w:t>
      </w:r>
      <w:r w:rsidR="00E10165">
        <w:rPr>
          <w:rFonts w:cstheme="minorHAnsi"/>
          <w:sz w:val="28"/>
          <w:szCs w:val="28"/>
          <w:lang w:bidi="he-IL"/>
        </w:rPr>
        <w:t xml:space="preserve"> </w:t>
      </w:r>
      <w:r>
        <w:rPr>
          <w:rFonts w:cstheme="minorHAnsi"/>
          <w:sz w:val="28"/>
          <w:szCs w:val="28"/>
          <w:lang w:bidi="he-IL"/>
        </w:rPr>
        <w:t>γιατί</w:t>
      </w:r>
      <w:r w:rsidR="00E10165">
        <w:rPr>
          <w:rFonts w:cstheme="minorHAnsi"/>
          <w:sz w:val="28"/>
          <w:szCs w:val="28"/>
          <w:lang w:bidi="he-IL"/>
        </w:rPr>
        <w:t xml:space="preserve"> </w:t>
      </w:r>
      <w:r>
        <w:rPr>
          <w:rFonts w:cstheme="minorHAnsi"/>
          <w:sz w:val="28"/>
          <w:szCs w:val="28"/>
          <w:lang w:bidi="he-IL"/>
        </w:rPr>
        <w:t>αυξάνει</w:t>
      </w:r>
      <w:r w:rsidR="00E10165">
        <w:rPr>
          <w:rFonts w:cstheme="minorHAnsi"/>
          <w:sz w:val="28"/>
          <w:szCs w:val="28"/>
          <w:lang w:bidi="he-IL"/>
        </w:rPr>
        <w:t xml:space="preserve"> τη </w:t>
      </w:r>
      <w:r>
        <w:rPr>
          <w:rFonts w:cstheme="minorHAnsi"/>
          <w:sz w:val="28"/>
          <w:szCs w:val="28"/>
          <w:lang w:bidi="he-IL"/>
        </w:rPr>
        <w:t>συμπόνοια</w:t>
      </w:r>
      <w:r w:rsidR="00A83826">
        <w:rPr>
          <w:rFonts w:cstheme="minorHAnsi"/>
          <w:sz w:val="28"/>
          <w:szCs w:val="28"/>
          <w:lang w:bidi="he-IL"/>
        </w:rPr>
        <w:t>,</w:t>
      </w:r>
      <w:r w:rsidR="00E10165">
        <w:rPr>
          <w:rFonts w:cstheme="minorHAnsi"/>
          <w:sz w:val="28"/>
          <w:szCs w:val="28"/>
          <w:lang w:bidi="he-IL"/>
        </w:rPr>
        <w:t xml:space="preserve"> </w:t>
      </w:r>
      <w:r>
        <w:rPr>
          <w:rFonts w:cstheme="minorHAnsi"/>
          <w:sz w:val="28"/>
          <w:szCs w:val="28"/>
          <w:lang w:bidi="he-IL"/>
        </w:rPr>
        <w:t>αλλά</w:t>
      </w:r>
      <w:r w:rsidR="00E10165">
        <w:rPr>
          <w:rFonts w:cstheme="minorHAnsi"/>
          <w:sz w:val="28"/>
          <w:szCs w:val="28"/>
          <w:lang w:bidi="he-IL"/>
        </w:rPr>
        <w:t xml:space="preserve"> και την </w:t>
      </w:r>
      <w:r>
        <w:rPr>
          <w:rFonts w:cstheme="minorHAnsi"/>
          <w:sz w:val="28"/>
          <w:szCs w:val="28"/>
          <w:lang w:bidi="he-IL"/>
        </w:rPr>
        <w:t>αγάπη</w:t>
      </w:r>
      <w:r w:rsidR="00E10165">
        <w:rPr>
          <w:rFonts w:cstheme="minorHAnsi"/>
          <w:sz w:val="28"/>
          <w:szCs w:val="28"/>
          <w:lang w:bidi="he-IL"/>
        </w:rPr>
        <w:t xml:space="preserve"> μας π</w:t>
      </w:r>
      <w:r>
        <w:rPr>
          <w:rFonts w:cstheme="minorHAnsi"/>
          <w:sz w:val="28"/>
          <w:szCs w:val="28"/>
          <w:lang w:bidi="he-IL"/>
        </w:rPr>
        <w:t>ρ</w:t>
      </w:r>
      <w:r w:rsidR="00E10165">
        <w:rPr>
          <w:rFonts w:cstheme="minorHAnsi"/>
          <w:sz w:val="28"/>
          <w:szCs w:val="28"/>
          <w:lang w:bidi="he-IL"/>
        </w:rPr>
        <w:t xml:space="preserve">ος το </w:t>
      </w:r>
      <w:r>
        <w:rPr>
          <w:rFonts w:cstheme="minorHAnsi"/>
          <w:sz w:val="28"/>
          <w:szCs w:val="28"/>
          <w:lang w:bidi="he-IL"/>
        </w:rPr>
        <w:t>πρόσωπο</w:t>
      </w:r>
      <w:r w:rsidR="00E10165">
        <w:rPr>
          <w:rFonts w:cstheme="minorHAnsi"/>
          <w:sz w:val="28"/>
          <w:szCs w:val="28"/>
          <w:lang w:bidi="he-IL"/>
        </w:rPr>
        <w:t xml:space="preserve"> </w:t>
      </w:r>
      <w:r w:rsidR="00A83826">
        <w:rPr>
          <w:rFonts w:cstheme="minorHAnsi"/>
          <w:sz w:val="28"/>
          <w:szCs w:val="28"/>
          <w:lang w:bidi="he-IL"/>
        </w:rPr>
        <w:t>Τ</w:t>
      </w:r>
      <w:r w:rsidR="00E10165">
        <w:rPr>
          <w:rFonts w:cstheme="minorHAnsi"/>
          <w:sz w:val="28"/>
          <w:szCs w:val="28"/>
          <w:lang w:bidi="he-IL"/>
        </w:rPr>
        <w:t xml:space="preserve">ου </w:t>
      </w:r>
      <w:r w:rsidR="00E10165">
        <w:rPr>
          <w:rFonts w:cstheme="minorHAnsi"/>
          <w:sz w:val="28"/>
          <w:szCs w:val="28"/>
          <w:lang w:bidi="he-IL"/>
        </w:rPr>
        <w:lastRenderedPageBreak/>
        <w:t xml:space="preserve">για τη </w:t>
      </w:r>
      <w:r>
        <w:rPr>
          <w:rFonts w:cstheme="minorHAnsi"/>
          <w:sz w:val="28"/>
          <w:szCs w:val="28"/>
          <w:lang w:bidi="he-IL"/>
        </w:rPr>
        <w:t>φρικώδη</w:t>
      </w:r>
      <w:r w:rsidR="00E10165">
        <w:rPr>
          <w:rFonts w:cstheme="minorHAnsi"/>
          <w:sz w:val="28"/>
          <w:szCs w:val="28"/>
          <w:lang w:bidi="he-IL"/>
        </w:rPr>
        <w:t xml:space="preserve"> </w:t>
      </w:r>
      <w:r>
        <w:rPr>
          <w:rFonts w:cstheme="minorHAnsi"/>
          <w:sz w:val="28"/>
          <w:szCs w:val="28"/>
          <w:lang w:bidi="he-IL"/>
        </w:rPr>
        <w:t>θυσία</w:t>
      </w:r>
      <w:r w:rsidR="00A550DA" w:rsidRPr="00A550DA">
        <w:rPr>
          <w:rFonts w:cstheme="minorHAnsi"/>
          <w:sz w:val="28"/>
          <w:szCs w:val="28"/>
          <w:lang w:bidi="he-IL"/>
        </w:rPr>
        <w:t>,</w:t>
      </w:r>
      <w:r w:rsidR="00E10165">
        <w:rPr>
          <w:rFonts w:cstheme="minorHAnsi"/>
          <w:sz w:val="28"/>
          <w:szCs w:val="28"/>
          <w:lang w:bidi="he-IL"/>
        </w:rPr>
        <w:t xml:space="preserve"> που </w:t>
      </w:r>
      <w:r>
        <w:rPr>
          <w:rFonts w:cstheme="minorHAnsi"/>
          <w:sz w:val="28"/>
          <w:szCs w:val="28"/>
          <w:lang w:bidi="he-IL"/>
        </w:rPr>
        <w:t>υπέστη</w:t>
      </w:r>
      <w:r w:rsidR="00E10165">
        <w:rPr>
          <w:rFonts w:cstheme="minorHAnsi"/>
          <w:sz w:val="28"/>
          <w:szCs w:val="28"/>
          <w:lang w:bidi="he-IL"/>
        </w:rPr>
        <w:t xml:space="preserve"> για </w:t>
      </w:r>
      <w:r>
        <w:rPr>
          <w:rFonts w:cstheme="minorHAnsi"/>
          <w:sz w:val="28"/>
          <w:szCs w:val="28"/>
          <w:lang w:bidi="he-IL"/>
        </w:rPr>
        <w:t>όλους</w:t>
      </w:r>
      <w:r w:rsidR="00E10165">
        <w:rPr>
          <w:rFonts w:cstheme="minorHAnsi"/>
          <w:sz w:val="28"/>
          <w:szCs w:val="28"/>
          <w:lang w:bidi="he-IL"/>
        </w:rPr>
        <w:t xml:space="preserve"> </w:t>
      </w:r>
      <w:r>
        <w:rPr>
          <w:rFonts w:cstheme="minorHAnsi"/>
          <w:sz w:val="28"/>
          <w:szCs w:val="28"/>
          <w:lang w:bidi="he-IL"/>
        </w:rPr>
        <w:t>εμάς</w:t>
      </w:r>
      <w:r w:rsidR="00E10165">
        <w:rPr>
          <w:rFonts w:cstheme="minorHAnsi"/>
          <w:sz w:val="28"/>
          <w:szCs w:val="28"/>
          <w:lang w:bidi="he-IL"/>
        </w:rPr>
        <w:t xml:space="preserve">. </w:t>
      </w:r>
      <w:r>
        <w:rPr>
          <w:rFonts w:cstheme="minorHAnsi"/>
          <w:sz w:val="28"/>
          <w:szCs w:val="28"/>
          <w:lang w:bidi="he-IL"/>
        </w:rPr>
        <w:t>Λογική</w:t>
      </w:r>
      <w:r w:rsidR="00A550DA" w:rsidRPr="00A550DA">
        <w:rPr>
          <w:rFonts w:cstheme="minorHAnsi"/>
          <w:sz w:val="28"/>
          <w:szCs w:val="28"/>
          <w:lang w:bidi="he-IL"/>
        </w:rPr>
        <w:t>,</w:t>
      </w:r>
      <w:r w:rsidR="00E10165">
        <w:rPr>
          <w:rFonts w:cstheme="minorHAnsi"/>
          <w:sz w:val="28"/>
          <w:szCs w:val="28"/>
          <w:lang w:bidi="he-IL"/>
        </w:rPr>
        <w:t xml:space="preserve"> </w:t>
      </w:r>
      <w:r>
        <w:rPr>
          <w:rFonts w:cstheme="minorHAnsi"/>
          <w:sz w:val="28"/>
          <w:szCs w:val="28"/>
          <w:lang w:bidi="he-IL"/>
        </w:rPr>
        <w:t>γιατί</w:t>
      </w:r>
      <w:r w:rsidR="00E10165">
        <w:rPr>
          <w:rFonts w:cstheme="minorHAnsi"/>
          <w:sz w:val="28"/>
          <w:szCs w:val="28"/>
          <w:lang w:bidi="he-IL"/>
        </w:rPr>
        <w:t xml:space="preserve"> </w:t>
      </w:r>
      <w:r>
        <w:rPr>
          <w:rFonts w:cstheme="minorHAnsi"/>
          <w:sz w:val="28"/>
          <w:szCs w:val="28"/>
          <w:lang w:bidi="he-IL"/>
        </w:rPr>
        <w:t>συνειδητοποιούμε</w:t>
      </w:r>
      <w:r w:rsidR="00E10165">
        <w:rPr>
          <w:rFonts w:cstheme="minorHAnsi"/>
          <w:sz w:val="28"/>
          <w:szCs w:val="28"/>
          <w:lang w:bidi="he-IL"/>
        </w:rPr>
        <w:t xml:space="preserve"> το </w:t>
      </w:r>
      <w:r>
        <w:rPr>
          <w:rFonts w:cstheme="minorHAnsi"/>
          <w:sz w:val="28"/>
          <w:szCs w:val="28"/>
          <w:lang w:bidi="he-IL"/>
        </w:rPr>
        <w:t>νόημα</w:t>
      </w:r>
      <w:r w:rsidR="00E10165">
        <w:rPr>
          <w:rFonts w:cstheme="minorHAnsi"/>
          <w:sz w:val="28"/>
          <w:szCs w:val="28"/>
          <w:lang w:bidi="he-IL"/>
        </w:rPr>
        <w:t xml:space="preserve"> της </w:t>
      </w:r>
      <w:r>
        <w:rPr>
          <w:rFonts w:cstheme="minorHAnsi"/>
          <w:sz w:val="28"/>
          <w:szCs w:val="28"/>
          <w:lang w:bidi="he-IL"/>
        </w:rPr>
        <w:t>θυσίας</w:t>
      </w:r>
      <w:r w:rsidR="009B0B70">
        <w:rPr>
          <w:rFonts w:cstheme="minorHAnsi"/>
          <w:sz w:val="28"/>
          <w:szCs w:val="28"/>
          <w:lang w:bidi="he-IL"/>
        </w:rPr>
        <w:t>,</w:t>
      </w:r>
      <w:r w:rsidR="00E10165">
        <w:rPr>
          <w:rFonts w:cstheme="minorHAnsi"/>
          <w:sz w:val="28"/>
          <w:szCs w:val="28"/>
          <w:lang w:bidi="he-IL"/>
        </w:rPr>
        <w:t xml:space="preserve"> </w:t>
      </w:r>
      <w:r>
        <w:rPr>
          <w:rFonts w:cstheme="minorHAnsi"/>
          <w:sz w:val="28"/>
          <w:szCs w:val="28"/>
          <w:lang w:bidi="he-IL"/>
        </w:rPr>
        <w:t>γιατί</w:t>
      </w:r>
      <w:r w:rsidR="00E10165">
        <w:rPr>
          <w:rFonts w:cstheme="minorHAnsi"/>
          <w:sz w:val="28"/>
          <w:szCs w:val="28"/>
          <w:lang w:bidi="he-IL"/>
        </w:rPr>
        <w:t xml:space="preserve"> δεν </w:t>
      </w:r>
      <w:r>
        <w:rPr>
          <w:rFonts w:cstheme="minorHAnsi"/>
          <w:sz w:val="28"/>
          <w:szCs w:val="28"/>
          <w:lang w:bidi="he-IL"/>
        </w:rPr>
        <w:t>υπήρχε</w:t>
      </w:r>
      <w:r w:rsidR="00E10165">
        <w:rPr>
          <w:rFonts w:cstheme="minorHAnsi"/>
          <w:sz w:val="28"/>
          <w:szCs w:val="28"/>
          <w:lang w:bidi="he-IL"/>
        </w:rPr>
        <w:t xml:space="preserve"> πιο </w:t>
      </w:r>
      <w:r>
        <w:rPr>
          <w:rFonts w:cstheme="minorHAnsi"/>
          <w:sz w:val="28"/>
          <w:szCs w:val="28"/>
          <w:lang w:bidi="he-IL"/>
        </w:rPr>
        <w:t>σοφός</w:t>
      </w:r>
      <w:r w:rsidR="00E10165">
        <w:rPr>
          <w:rFonts w:cstheme="minorHAnsi"/>
          <w:sz w:val="28"/>
          <w:szCs w:val="28"/>
          <w:lang w:bidi="he-IL"/>
        </w:rPr>
        <w:t xml:space="preserve"> </w:t>
      </w:r>
      <w:r>
        <w:rPr>
          <w:rFonts w:cstheme="minorHAnsi"/>
          <w:sz w:val="28"/>
          <w:szCs w:val="28"/>
          <w:lang w:bidi="he-IL"/>
        </w:rPr>
        <w:t>τρόπος</w:t>
      </w:r>
      <w:r w:rsidR="00E10165">
        <w:rPr>
          <w:rFonts w:cstheme="minorHAnsi"/>
          <w:sz w:val="28"/>
          <w:szCs w:val="28"/>
          <w:lang w:bidi="he-IL"/>
        </w:rPr>
        <w:t xml:space="preserve"> για να </w:t>
      </w:r>
      <w:r>
        <w:rPr>
          <w:rFonts w:cstheme="minorHAnsi"/>
          <w:sz w:val="28"/>
          <w:szCs w:val="28"/>
          <w:lang w:bidi="he-IL"/>
        </w:rPr>
        <w:t>διασωθεί</w:t>
      </w:r>
      <w:r w:rsidR="00E10165">
        <w:rPr>
          <w:rFonts w:cstheme="minorHAnsi"/>
          <w:sz w:val="28"/>
          <w:szCs w:val="28"/>
          <w:lang w:bidi="he-IL"/>
        </w:rPr>
        <w:t xml:space="preserve"> το </w:t>
      </w:r>
      <w:r>
        <w:rPr>
          <w:rFonts w:cstheme="minorHAnsi"/>
          <w:sz w:val="28"/>
          <w:szCs w:val="28"/>
          <w:lang w:bidi="he-IL"/>
        </w:rPr>
        <w:t>ανθρώπινο</w:t>
      </w:r>
      <w:r w:rsidR="00E10165">
        <w:rPr>
          <w:rFonts w:cstheme="minorHAnsi"/>
          <w:sz w:val="28"/>
          <w:szCs w:val="28"/>
          <w:lang w:bidi="he-IL"/>
        </w:rPr>
        <w:t xml:space="preserve"> </w:t>
      </w:r>
      <w:r>
        <w:rPr>
          <w:rFonts w:cstheme="minorHAnsi"/>
          <w:sz w:val="28"/>
          <w:szCs w:val="28"/>
          <w:lang w:bidi="he-IL"/>
        </w:rPr>
        <w:t>γένος</w:t>
      </w:r>
      <w:r w:rsidR="00E10165">
        <w:rPr>
          <w:rFonts w:cstheme="minorHAnsi"/>
          <w:sz w:val="28"/>
          <w:szCs w:val="28"/>
          <w:lang w:bidi="he-IL"/>
        </w:rPr>
        <w:t xml:space="preserve"> από το </w:t>
      </w:r>
      <w:r>
        <w:rPr>
          <w:rFonts w:cstheme="minorHAnsi"/>
          <w:sz w:val="28"/>
          <w:szCs w:val="28"/>
          <w:lang w:bidi="he-IL"/>
        </w:rPr>
        <w:t>κράτος</w:t>
      </w:r>
      <w:r w:rsidR="00E10165">
        <w:rPr>
          <w:rFonts w:cstheme="minorHAnsi"/>
          <w:sz w:val="28"/>
          <w:szCs w:val="28"/>
          <w:lang w:bidi="he-IL"/>
        </w:rPr>
        <w:t xml:space="preserve"> της </w:t>
      </w:r>
      <w:r>
        <w:rPr>
          <w:rFonts w:cstheme="minorHAnsi"/>
          <w:sz w:val="28"/>
          <w:szCs w:val="28"/>
          <w:lang w:bidi="he-IL"/>
        </w:rPr>
        <w:t>αμαρτίας</w:t>
      </w:r>
      <w:r w:rsidR="00E10165">
        <w:rPr>
          <w:rFonts w:cstheme="minorHAnsi"/>
          <w:sz w:val="28"/>
          <w:szCs w:val="28"/>
          <w:lang w:bidi="he-IL"/>
        </w:rPr>
        <w:t xml:space="preserve"> και του </w:t>
      </w:r>
      <w:r>
        <w:rPr>
          <w:rFonts w:cstheme="minorHAnsi"/>
          <w:sz w:val="28"/>
          <w:szCs w:val="28"/>
          <w:lang w:bidi="he-IL"/>
        </w:rPr>
        <w:t>θανάτου</w:t>
      </w:r>
      <w:r w:rsidR="00A550DA" w:rsidRPr="00A550DA">
        <w:rPr>
          <w:rFonts w:cstheme="minorHAnsi"/>
          <w:sz w:val="28"/>
          <w:szCs w:val="28"/>
          <w:lang w:bidi="he-IL"/>
        </w:rPr>
        <w:t xml:space="preserve">, </w:t>
      </w:r>
      <w:r>
        <w:rPr>
          <w:rFonts w:cstheme="minorHAnsi"/>
          <w:sz w:val="28"/>
          <w:szCs w:val="28"/>
          <w:lang w:bidi="he-IL"/>
        </w:rPr>
        <w:t>αφού</w:t>
      </w:r>
      <w:r w:rsidR="00E10165">
        <w:rPr>
          <w:rFonts w:cstheme="minorHAnsi"/>
          <w:sz w:val="28"/>
          <w:szCs w:val="28"/>
          <w:lang w:bidi="he-IL"/>
        </w:rPr>
        <w:t xml:space="preserve"> δεν θα </w:t>
      </w:r>
      <w:r>
        <w:rPr>
          <w:rFonts w:cstheme="minorHAnsi"/>
          <w:sz w:val="28"/>
          <w:szCs w:val="28"/>
          <w:lang w:bidi="he-IL"/>
        </w:rPr>
        <w:t>είχαμε</w:t>
      </w:r>
      <w:r w:rsidR="009B0B70">
        <w:rPr>
          <w:rFonts w:cstheme="minorHAnsi"/>
          <w:sz w:val="28"/>
          <w:szCs w:val="28"/>
          <w:lang w:bidi="he-IL"/>
        </w:rPr>
        <w:t xml:space="preserve"> </w:t>
      </w:r>
      <w:r>
        <w:rPr>
          <w:rFonts w:cstheme="minorHAnsi"/>
          <w:sz w:val="28"/>
          <w:szCs w:val="28"/>
          <w:lang w:bidi="he-IL"/>
        </w:rPr>
        <w:t>πειστήρια</w:t>
      </w:r>
      <w:r w:rsidR="00E10165">
        <w:rPr>
          <w:rFonts w:cstheme="minorHAnsi"/>
          <w:sz w:val="28"/>
          <w:szCs w:val="28"/>
          <w:lang w:bidi="he-IL"/>
        </w:rPr>
        <w:t xml:space="preserve"> </w:t>
      </w:r>
      <w:r>
        <w:rPr>
          <w:rFonts w:cstheme="minorHAnsi"/>
          <w:sz w:val="28"/>
          <w:szCs w:val="28"/>
          <w:lang w:bidi="he-IL"/>
        </w:rPr>
        <w:t>αναστάσεως</w:t>
      </w:r>
      <w:r w:rsidR="00E10165">
        <w:rPr>
          <w:rFonts w:cstheme="minorHAnsi"/>
          <w:sz w:val="28"/>
          <w:szCs w:val="28"/>
          <w:lang w:bidi="he-IL"/>
        </w:rPr>
        <w:t xml:space="preserve">. </w:t>
      </w:r>
      <w:r>
        <w:rPr>
          <w:rFonts w:cstheme="minorHAnsi"/>
          <w:sz w:val="28"/>
          <w:szCs w:val="28"/>
          <w:lang w:bidi="he-IL"/>
        </w:rPr>
        <w:t>Μυστηριακή</w:t>
      </w:r>
      <w:r w:rsidR="00A550DA" w:rsidRPr="00A550DA">
        <w:rPr>
          <w:rFonts w:cstheme="minorHAnsi"/>
          <w:sz w:val="28"/>
          <w:szCs w:val="28"/>
          <w:lang w:bidi="he-IL"/>
        </w:rPr>
        <w:t>,</w:t>
      </w:r>
      <w:r w:rsidR="00E10165">
        <w:rPr>
          <w:rFonts w:cstheme="minorHAnsi"/>
          <w:sz w:val="28"/>
          <w:szCs w:val="28"/>
          <w:lang w:bidi="he-IL"/>
        </w:rPr>
        <w:t xml:space="preserve"> </w:t>
      </w:r>
      <w:r>
        <w:rPr>
          <w:rFonts w:cstheme="minorHAnsi"/>
          <w:sz w:val="28"/>
          <w:szCs w:val="28"/>
          <w:lang w:bidi="he-IL"/>
        </w:rPr>
        <w:t>γιατί</w:t>
      </w:r>
      <w:r w:rsidR="00E10165">
        <w:rPr>
          <w:rFonts w:cstheme="minorHAnsi"/>
          <w:sz w:val="28"/>
          <w:szCs w:val="28"/>
          <w:lang w:bidi="he-IL"/>
        </w:rPr>
        <w:t xml:space="preserve"> </w:t>
      </w:r>
      <w:r>
        <w:rPr>
          <w:rFonts w:cstheme="minorHAnsi"/>
          <w:sz w:val="28"/>
          <w:szCs w:val="28"/>
          <w:lang w:bidi="he-IL"/>
        </w:rPr>
        <w:t>αντιλαμβανόμαστε</w:t>
      </w:r>
      <w:r w:rsidR="00E10165">
        <w:rPr>
          <w:rFonts w:cstheme="minorHAnsi"/>
          <w:sz w:val="28"/>
          <w:szCs w:val="28"/>
          <w:lang w:bidi="he-IL"/>
        </w:rPr>
        <w:t xml:space="preserve"> το </w:t>
      </w:r>
      <w:r>
        <w:rPr>
          <w:rFonts w:cstheme="minorHAnsi"/>
          <w:sz w:val="28"/>
          <w:szCs w:val="28"/>
          <w:lang w:bidi="he-IL"/>
        </w:rPr>
        <w:t>σωτήριο</w:t>
      </w:r>
      <w:r w:rsidR="00E10165">
        <w:rPr>
          <w:rFonts w:cstheme="minorHAnsi"/>
          <w:sz w:val="28"/>
          <w:szCs w:val="28"/>
          <w:lang w:bidi="he-IL"/>
        </w:rPr>
        <w:t xml:space="preserve"> και </w:t>
      </w:r>
      <w:r>
        <w:rPr>
          <w:rFonts w:cstheme="minorHAnsi"/>
          <w:sz w:val="28"/>
          <w:szCs w:val="28"/>
          <w:lang w:bidi="he-IL"/>
        </w:rPr>
        <w:t>αιώνιο</w:t>
      </w:r>
      <w:r w:rsidR="00E10165">
        <w:rPr>
          <w:rFonts w:cstheme="minorHAnsi"/>
          <w:sz w:val="28"/>
          <w:szCs w:val="28"/>
          <w:lang w:bidi="he-IL"/>
        </w:rPr>
        <w:t xml:space="preserve"> </w:t>
      </w:r>
      <w:r>
        <w:rPr>
          <w:rFonts w:cstheme="minorHAnsi"/>
          <w:sz w:val="28"/>
          <w:szCs w:val="28"/>
          <w:lang w:bidi="he-IL"/>
        </w:rPr>
        <w:t>δώρο</w:t>
      </w:r>
      <w:r w:rsidR="00E10165">
        <w:rPr>
          <w:rFonts w:cstheme="minorHAnsi"/>
          <w:sz w:val="28"/>
          <w:szCs w:val="28"/>
          <w:lang w:bidi="he-IL"/>
        </w:rPr>
        <w:t xml:space="preserve"> της </w:t>
      </w:r>
      <w:r>
        <w:rPr>
          <w:rFonts w:cstheme="minorHAnsi"/>
          <w:sz w:val="28"/>
          <w:szCs w:val="28"/>
          <w:lang w:bidi="he-IL"/>
        </w:rPr>
        <w:t>προσφοράς</w:t>
      </w:r>
      <w:r w:rsidR="00E10165">
        <w:rPr>
          <w:rFonts w:cstheme="minorHAnsi"/>
          <w:sz w:val="28"/>
          <w:szCs w:val="28"/>
          <w:lang w:bidi="he-IL"/>
        </w:rPr>
        <w:t xml:space="preserve"> του </w:t>
      </w:r>
      <w:r>
        <w:rPr>
          <w:rFonts w:cstheme="minorHAnsi"/>
          <w:sz w:val="28"/>
          <w:szCs w:val="28"/>
          <w:lang w:bidi="he-IL"/>
        </w:rPr>
        <w:t>Ακτίστου</w:t>
      </w:r>
      <w:r w:rsidR="00E10165">
        <w:rPr>
          <w:rFonts w:cstheme="minorHAnsi"/>
          <w:sz w:val="28"/>
          <w:szCs w:val="28"/>
          <w:lang w:bidi="he-IL"/>
        </w:rPr>
        <w:t xml:space="preserve"> </w:t>
      </w:r>
      <w:r>
        <w:rPr>
          <w:rFonts w:cstheme="minorHAnsi"/>
          <w:sz w:val="28"/>
          <w:szCs w:val="28"/>
          <w:lang w:bidi="he-IL"/>
        </w:rPr>
        <w:t>δώρου</w:t>
      </w:r>
      <w:r w:rsidR="000A31AE">
        <w:rPr>
          <w:rFonts w:cstheme="minorHAnsi"/>
          <w:sz w:val="28"/>
          <w:szCs w:val="28"/>
          <w:lang w:bidi="he-IL"/>
        </w:rPr>
        <w:t>,</w:t>
      </w:r>
      <w:r w:rsidR="00E10165">
        <w:rPr>
          <w:rFonts w:cstheme="minorHAnsi"/>
          <w:sz w:val="28"/>
          <w:szCs w:val="28"/>
          <w:lang w:bidi="he-IL"/>
        </w:rPr>
        <w:t xml:space="preserve"> του </w:t>
      </w:r>
      <w:r>
        <w:rPr>
          <w:rFonts w:cstheme="minorHAnsi"/>
          <w:sz w:val="28"/>
          <w:szCs w:val="28"/>
          <w:lang w:bidi="he-IL"/>
        </w:rPr>
        <w:t>ευχαριστιακού</w:t>
      </w:r>
      <w:r w:rsidR="00E10165">
        <w:rPr>
          <w:rFonts w:cstheme="minorHAnsi"/>
          <w:sz w:val="28"/>
          <w:szCs w:val="28"/>
          <w:lang w:bidi="he-IL"/>
        </w:rPr>
        <w:t xml:space="preserve"> </w:t>
      </w:r>
      <w:r>
        <w:rPr>
          <w:rFonts w:cstheme="minorHAnsi"/>
          <w:sz w:val="28"/>
          <w:szCs w:val="28"/>
          <w:lang w:bidi="he-IL"/>
        </w:rPr>
        <w:t>σώματος</w:t>
      </w:r>
      <w:r w:rsidR="00E10165">
        <w:rPr>
          <w:rFonts w:cstheme="minorHAnsi"/>
          <w:sz w:val="28"/>
          <w:szCs w:val="28"/>
          <w:lang w:bidi="he-IL"/>
        </w:rPr>
        <w:t xml:space="preserve"> και </w:t>
      </w:r>
      <w:r>
        <w:rPr>
          <w:rFonts w:cstheme="minorHAnsi"/>
          <w:sz w:val="28"/>
          <w:szCs w:val="28"/>
          <w:lang w:bidi="he-IL"/>
        </w:rPr>
        <w:t>αίματος</w:t>
      </w:r>
      <w:r w:rsidR="00E10165">
        <w:rPr>
          <w:rFonts w:cstheme="minorHAnsi"/>
          <w:sz w:val="28"/>
          <w:szCs w:val="28"/>
          <w:lang w:bidi="he-IL"/>
        </w:rPr>
        <w:t xml:space="preserve"> του</w:t>
      </w:r>
      <w:r w:rsidR="009B0B70">
        <w:rPr>
          <w:rFonts w:cstheme="minorHAnsi"/>
          <w:sz w:val="28"/>
          <w:szCs w:val="28"/>
          <w:lang w:bidi="he-IL"/>
        </w:rPr>
        <w:t>,</w:t>
      </w:r>
      <w:r w:rsidR="00E10165">
        <w:rPr>
          <w:rFonts w:cstheme="minorHAnsi"/>
          <w:sz w:val="28"/>
          <w:szCs w:val="28"/>
          <w:lang w:bidi="he-IL"/>
        </w:rPr>
        <w:t xml:space="preserve"> με το </w:t>
      </w:r>
      <w:r>
        <w:rPr>
          <w:rFonts w:cstheme="minorHAnsi"/>
          <w:sz w:val="28"/>
          <w:szCs w:val="28"/>
          <w:lang w:bidi="he-IL"/>
        </w:rPr>
        <w:t>οποίο</w:t>
      </w:r>
      <w:r w:rsidR="00E10165">
        <w:rPr>
          <w:rFonts w:cstheme="minorHAnsi"/>
          <w:sz w:val="28"/>
          <w:szCs w:val="28"/>
          <w:lang w:bidi="he-IL"/>
        </w:rPr>
        <w:t xml:space="preserve"> </w:t>
      </w:r>
      <w:r>
        <w:rPr>
          <w:rFonts w:cstheme="minorHAnsi"/>
          <w:sz w:val="28"/>
          <w:szCs w:val="28"/>
          <w:lang w:bidi="he-IL"/>
        </w:rPr>
        <w:t>μυστηριακά</w:t>
      </w:r>
      <w:r w:rsidR="00E10165">
        <w:rPr>
          <w:rFonts w:cstheme="minorHAnsi"/>
          <w:sz w:val="28"/>
          <w:szCs w:val="28"/>
          <w:lang w:bidi="he-IL"/>
        </w:rPr>
        <w:t xml:space="preserve"> </w:t>
      </w:r>
      <w:r>
        <w:rPr>
          <w:rFonts w:cstheme="minorHAnsi"/>
          <w:sz w:val="28"/>
          <w:szCs w:val="28"/>
          <w:lang w:bidi="he-IL"/>
        </w:rPr>
        <w:t>μας ενώνει</w:t>
      </w:r>
      <w:r w:rsidR="00E10165">
        <w:rPr>
          <w:rFonts w:cstheme="minorHAnsi"/>
          <w:sz w:val="28"/>
          <w:szCs w:val="28"/>
          <w:lang w:bidi="he-IL"/>
        </w:rPr>
        <w:t xml:space="preserve"> με τη </w:t>
      </w:r>
      <w:r w:rsidR="00CB682F">
        <w:rPr>
          <w:rFonts w:cstheme="minorHAnsi"/>
          <w:sz w:val="28"/>
          <w:szCs w:val="28"/>
          <w:lang w:bidi="he-IL"/>
        </w:rPr>
        <w:t>Θ</w:t>
      </w:r>
      <w:r>
        <w:rPr>
          <w:rFonts w:cstheme="minorHAnsi"/>
          <w:sz w:val="28"/>
          <w:szCs w:val="28"/>
          <w:lang w:bidi="he-IL"/>
        </w:rPr>
        <w:t>εότητα</w:t>
      </w:r>
      <w:r w:rsidR="00A550DA" w:rsidRPr="00652F1E">
        <w:rPr>
          <w:rFonts w:cstheme="minorHAnsi"/>
          <w:sz w:val="28"/>
          <w:szCs w:val="28"/>
          <w:lang w:bidi="he-IL"/>
        </w:rPr>
        <w:t>,</w:t>
      </w:r>
      <w:r w:rsidR="00F230C9">
        <w:rPr>
          <w:rFonts w:cstheme="minorHAnsi"/>
          <w:sz w:val="28"/>
          <w:szCs w:val="28"/>
          <w:lang w:bidi="he-IL"/>
        </w:rPr>
        <w:t xml:space="preserve"> </w:t>
      </w:r>
      <w:r>
        <w:rPr>
          <w:rFonts w:cstheme="minorHAnsi"/>
          <w:sz w:val="28"/>
          <w:szCs w:val="28"/>
          <w:lang w:bidi="he-IL"/>
        </w:rPr>
        <w:t>καθιστώντας</w:t>
      </w:r>
      <w:r w:rsidR="00F230C9">
        <w:rPr>
          <w:rFonts w:cstheme="minorHAnsi"/>
          <w:sz w:val="28"/>
          <w:szCs w:val="28"/>
          <w:lang w:bidi="he-IL"/>
        </w:rPr>
        <w:t xml:space="preserve"> μας </w:t>
      </w:r>
      <w:r>
        <w:rPr>
          <w:rFonts w:cstheme="minorHAnsi"/>
          <w:sz w:val="28"/>
          <w:szCs w:val="28"/>
          <w:lang w:bidi="he-IL"/>
        </w:rPr>
        <w:t>Θεούς</w:t>
      </w:r>
      <w:r w:rsidR="00F230C9">
        <w:rPr>
          <w:rFonts w:cstheme="minorHAnsi"/>
          <w:sz w:val="28"/>
          <w:szCs w:val="28"/>
          <w:lang w:bidi="he-IL"/>
        </w:rPr>
        <w:t xml:space="preserve"> κατά </w:t>
      </w:r>
      <w:r>
        <w:rPr>
          <w:rFonts w:cstheme="minorHAnsi"/>
          <w:sz w:val="28"/>
          <w:szCs w:val="28"/>
          <w:lang w:bidi="he-IL"/>
        </w:rPr>
        <w:t>χάρη</w:t>
      </w:r>
      <w:r w:rsidR="00F230C9">
        <w:rPr>
          <w:rFonts w:cstheme="minorHAnsi"/>
          <w:sz w:val="28"/>
          <w:szCs w:val="28"/>
          <w:lang w:bidi="he-IL"/>
        </w:rPr>
        <w:t xml:space="preserve">. </w:t>
      </w:r>
      <w:r>
        <w:rPr>
          <w:rFonts w:cstheme="minorHAnsi"/>
          <w:sz w:val="28"/>
          <w:szCs w:val="28"/>
          <w:lang w:bidi="he-IL"/>
        </w:rPr>
        <w:t>Έτσι</w:t>
      </w:r>
      <w:r w:rsidR="00F230C9">
        <w:rPr>
          <w:rFonts w:cstheme="minorHAnsi"/>
          <w:sz w:val="28"/>
          <w:szCs w:val="28"/>
          <w:lang w:bidi="he-IL"/>
        </w:rPr>
        <w:t xml:space="preserve"> με την </w:t>
      </w:r>
      <w:r>
        <w:rPr>
          <w:rFonts w:cstheme="minorHAnsi"/>
          <w:sz w:val="28"/>
          <w:szCs w:val="28"/>
          <w:lang w:bidi="he-IL"/>
        </w:rPr>
        <w:t>προσφορά</w:t>
      </w:r>
      <w:r w:rsidR="00F230C9">
        <w:rPr>
          <w:rFonts w:cstheme="minorHAnsi"/>
          <w:sz w:val="28"/>
          <w:szCs w:val="28"/>
          <w:lang w:bidi="he-IL"/>
        </w:rPr>
        <w:t xml:space="preserve"> της </w:t>
      </w:r>
      <w:r>
        <w:rPr>
          <w:rFonts w:cstheme="minorHAnsi"/>
          <w:sz w:val="28"/>
          <w:szCs w:val="28"/>
          <w:lang w:bidi="he-IL"/>
        </w:rPr>
        <w:t>θυσίας</w:t>
      </w:r>
      <w:r w:rsidR="00F230C9">
        <w:rPr>
          <w:rFonts w:cstheme="minorHAnsi"/>
          <w:sz w:val="28"/>
          <w:szCs w:val="28"/>
          <w:lang w:bidi="he-IL"/>
        </w:rPr>
        <w:t xml:space="preserve"> του </w:t>
      </w:r>
      <w:r>
        <w:rPr>
          <w:rFonts w:cstheme="minorHAnsi"/>
          <w:sz w:val="28"/>
          <w:szCs w:val="28"/>
          <w:lang w:bidi="he-IL"/>
        </w:rPr>
        <w:t>γίνεται</w:t>
      </w:r>
      <w:r w:rsidR="00F230C9">
        <w:rPr>
          <w:rFonts w:cstheme="minorHAnsi"/>
          <w:sz w:val="28"/>
          <w:szCs w:val="28"/>
          <w:lang w:bidi="he-IL"/>
        </w:rPr>
        <w:t xml:space="preserve"> </w:t>
      </w:r>
      <w:r>
        <w:rPr>
          <w:rFonts w:cstheme="minorHAnsi"/>
          <w:sz w:val="28"/>
          <w:szCs w:val="28"/>
          <w:lang w:bidi="he-IL"/>
        </w:rPr>
        <w:t>παρηγοριά</w:t>
      </w:r>
      <w:r w:rsidR="00F230C9">
        <w:rPr>
          <w:rFonts w:cstheme="minorHAnsi"/>
          <w:sz w:val="28"/>
          <w:szCs w:val="28"/>
          <w:lang w:bidi="he-IL"/>
        </w:rPr>
        <w:t xml:space="preserve"> για </w:t>
      </w:r>
      <w:r>
        <w:rPr>
          <w:rFonts w:cstheme="minorHAnsi"/>
          <w:sz w:val="28"/>
          <w:szCs w:val="28"/>
          <w:lang w:bidi="he-IL"/>
        </w:rPr>
        <w:t>όλο</w:t>
      </w:r>
      <w:r w:rsidR="00F230C9">
        <w:rPr>
          <w:rFonts w:cstheme="minorHAnsi"/>
          <w:sz w:val="28"/>
          <w:szCs w:val="28"/>
          <w:lang w:bidi="he-IL"/>
        </w:rPr>
        <w:t xml:space="preserve"> τον </w:t>
      </w:r>
      <w:r>
        <w:rPr>
          <w:rFonts w:cstheme="minorHAnsi"/>
          <w:sz w:val="28"/>
          <w:szCs w:val="28"/>
          <w:lang w:bidi="he-IL"/>
        </w:rPr>
        <w:t>λαό</w:t>
      </w:r>
      <w:r w:rsidR="00F230C9">
        <w:rPr>
          <w:rFonts w:cstheme="minorHAnsi"/>
          <w:sz w:val="28"/>
          <w:szCs w:val="28"/>
          <w:lang w:bidi="he-IL"/>
        </w:rPr>
        <w:t xml:space="preserve">. </w:t>
      </w:r>
    </w:p>
    <w:p w14:paraId="4605212A" w14:textId="1CE62182" w:rsidR="00F230C9" w:rsidRDefault="00263FFB" w:rsidP="000A31A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Αξιοσημείωτο</w:t>
      </w:r>
      <w:r w:rsidR="00F230C9">
        <w:rPr>
          <w:rFonts w:cstheme="minorHAnsi"/>
          <w:sz w:val="28"/>
          <w:szCs w:val="28"/>
          <w:lang w:bidi="he-IL"/>
        </w:rPr>
        <w:t xml:space="preserve"> είναι ότι ο</w:t>
      </w:r>
      <w:r>
        <w:rPr>
          <w:rFonts w:cstheme="minorHAnsi"/>
          <w:sz w:val="28"/>
          <w:szCs w:val="28"/>
          <w:lang w:bidi="he-IL"/>
        </w:rPr>
        <w:t xml:space="preserve"> Ιωάννης</w:t>
      </w:r>
      <w:r w:rsidR="00F230C9">
        <w:rPr>
          <w:rFonts w:cstheme="minorHAnsi"/>
          <w:sz w:val="28"/>
          <w:szCs w:val="28"/>
          <w:lang w:bidi="he-IL"/>
        </w:rPr>
        <w:t xml:space="preserve"> </w:t>
      </w:r>
      <w:r>
        <w:rPr>
          <w:rFonts w:cstheme="minorHAnsi"/>
          <w:sz w:val="28"/>
          <w:szCs w:val="28"/>
          <w:lang w:bidi="he-IL"/>
        </w:rPr>
        <w:t>αναδεικνύει</w:t>
      </w:r>
      <w:r w:rsidR="00F230C9">
        <w:rPr>
          <w:rFonts w:cstheme="minorHAnsi"/>
          <w:sz w:val="28"/>
          <w:szCs w:val="28"/>
          <w:lang w:bidi="he-IL"/>
        </w:rPr>
        <w:t xml:space="preserve"> </w:t>
      </w:r>
      <w:r>
        <w:rPr>
          <w:rFonts w:cstheme="minorHAnsi"/>
          <w:sz w:val="28"/>
          <w:szCs w:val="28"/>
          <w:lang w:bidi="he-IL"/>
        </w:rPr>
        <w:t>στους</w:t>
      </w:r>
      <w:r w:rsidR="00F230C9">
        <w:rPr>
          <w:rFonts w:cstheme="minorHAnsi"/>
          <w:sz w:val="28"/>
          <w:szCs w:val="28"/>
          <w:lang w:bidi="he-IL"/>
        </w:rPr>
        <w:t xml:space="preserve"> </w:t>
      </w:r>
      <w:r>
        <w:rPr>
          <w:rFonts w:cstheme="minorHAnsi"/>
          <w:sz w:val="28"/>
          <w:szCs w:val="28"/>
          <w:lang w:bidi="he-IL"/>
        </w:rPr>
        <w:t>συμπατριώτες</w:t>
      </w:r>
      <w:r w:rsidR="00F230C9">
        <w:rPr>
          <w:rFonts w:cstheme="minorHAnsi"/>
          <w:sz w:val="28"/>
          <w:szCs w:val="28"/>
          <w:lang w:bidi="he-IL"/>
        </w:rPr>
        <w:t xml:space="preserve"> του </w:t>
      </w:r>
      <w:r>
        <w:rPr>
          <w:rFonts w:cstheme="minorHAnsi"/>
          <w:sz w:val="28"/>
          <w:szCs w:val="28"/>
          <w:lang w:bidi="he-IL"/>
        </w:rPr>
        <w:t>ιουδαίους</w:t>
      </w:r>
      <w:r w:rsidR="009B0B70">
        <w:rPr>
          <w:rFonts w:cstheme="minorHAnsi"/>
          <w:sz w:val="28"/>
          <w:szCs w:val="28"/>
          <w:lang w:bidi="he-IL"/>
        </w:rPr>
        <w:t>,</w:t>
      </w:r>
      <w:r w:rsidR="00F230C9">
        <w:rPr>
          <w:rFonts w:cstheme="minorHAnsi"/>
          <w:sz w:val="28"/>
          <w:szCs w:val="28"/>
          <w:lang w:bidi="he-IL"/>
        </w:rPr>
        <w:t xml:space="preserve"> το τι </w:t>
      </w:r>
      <w:r>
        <w:rPr>
          <w:rFonts w:cstheme="minorHAnsi"/>
          <w:sz w:val="28"/>
          <w:szCs w:val="28"/>
          <w:lang w:bidi="he-IL"/>
        </w:rPr>
        <w:t>ποιότητας</w:t>
      </w:r>
      <w:r w:rsidR="00F230C9">
        <w:rPr>
          <w:rFonts w:cstheme="minorHAnsi"/>
          <w:sz w:val="28"/>
          <w:szCs w:val="28"/>
          <w:lang w:bidi="he-IL"/>
        </w:rPr>
        <w:t xml:space="preserve"> </w:t>
      </w:r>
      <w:r>
        <w:rPr>
          <w:rFonts w:cstheme="minorHAnsi"/>
          <w:sz w:val="28"/>
          <w:szCs w:val="28"/>
          <w:lang w:bidi="he-IL"/>
        </w:rPr>
        <w:t>προφήτη</w:t>
      </w:r>
      <w:r w:rsidR="00F230C9">
        <w:rPr>
          <w:rFonts w:cstheme="minorHAnsi"/>
          <w:sz w:val="28"/>
          <w:szCs w:val="28"/>
          <w:lang w:bidi="he-IL"/>
        </w:rPr>
        <w:t xml:space="preserve"> </w:t>
      </w:r>
      <w:r>
        <w:rPr>
          <w:rFonts w:cstheme="minorHAnsi"/>
          <w:sz w:val="28"/>
          <w:szCs w:val="28"/>
          <w:lang w:bidi="he-IL"/>
        </w:rPr>
        <w:t>σκότωσαν</w:t>
      </w:r>
      <w:r w:rsidR="00F230C9">
        <w:rPr>
          <w:rFonts w:cstheme="minorHAnsi"/>
          <w:sz w:val="28"/>
          <w:szCs w:val="28"/>
          <w:lang w:bidi="he-IL"/>
        </w:rPr>
        <w:t xml:space="preserve">. Ένα </w:t>
      </w:r>
      <w:r>
        <w:rPr>
          <w:rFonts w:cstheme="minorHAnsi"/>
          <w:sz w:val="28"/>
          <w:szCs w:val="28"/>
          <w:lang w:bidi="he-IL"/>
        </w:rPr>
        <w:t>προφήτη</w:t>
      </w:r>
      <w:r w:rsidR="00F230C9">
        <w:rPr>
          <w:rFonts w:cstheme="minorHAnsi"/>
          <w:sz w:val="28"/>
          <w:szCs w:val="28"/>
          <w:lang w:bidi="he-IL"/>
        </w:rPr>
        <w:t xml:space="preserve"> που </w:t>
      </w:r>
      <w:r>
        <w:rPr>
          <w:rFonts w:cstheme="minorHAnsi"/>
          <w:sz w:val="28"/>
          <w:szCs w:val="28"/>
          <w:lang w:bidi="he-IL"/>
        </w:rPr>
        <w:t>προγνώριζε</w:t>
      </w:r>
      <w:r w:rsidR="00F230C9">
        <w:rPr>
          <w:rFonts w:cstheme="minorHAnsi"/>
          <w:sz w:val="28"/>
          <w:szCs w:val="28"/>
          <w:lang w:bidi="he-IL"/>
        </w:rPr>
        <w:t xml:space="preserve"> την </w:t>
      </w:r>
      <w:r>
        <w:rPr>
          <w:rFonts w:cstheme="minorHAnsi"/>
          <w:sz w:val="28"/>
          <w:szCs w:val="28"/>
          <w:lang w:bidi="he-IL"/>
        </w:rPr>
        <w:t>κακότητα</w:t>
      </w:r>
      <w:r w:rsidR="00F230C9">
        <w:rPr>
          <w:rFonts w:cstheme="minorHAnsi"/>
          <w:sz w:val="28"/>
          <w:szCs w:val="28"/>
          <w:lang w:bidi="he-IL"/>
        </w:rPr>
        <w:t xml:space="preserve"> </w:t>
      </w:r>
      <w:r>
        <w:rPr>
          <w:rFonts w:cstheme="minorHAnsi"/>
          <w:sz w:val="28"/>
          <w:szCs w:val="28"/>
          <w:lang w:bidi="he-IL"/>
        </w:rPr>
        <w:t>εναντίον</w:t>
      </w:r>
      <w:r w:rsidR="00F230C9">
        <w:rPr>
          <w:rFonts w:cstheme="minorHAnsi"/>
          <w:sz w:val="28"/>
          <w:szCs w:val="28"/>
          <w:lang w:bidi="he-IL"/>
        </w:rPr>
        <w:t xml:space="preserve"> του και δεν </w:t>
      </w:r>
      <w:r>
        <w:rPr>
          <w:rFonts w:cstheme="minorHAnsi"/>
          <w:sz w:val="28"/>
          <w:szCs w:val="28"/>
          <w:lang w:bidi="he-IL"/>
        </w:rPr>
        <w:t>αρνήθηκε</w:t>
      </w:r>
      <w:r w:rsidR="00F230C9">
        <w:rPr>
          <w:rFonts w:cstheme="minorHAnsi"/>
          <w:sz w:val="28"/>
          <w:szCs w:val="28"/>
          <w:lang w:bidi="he-IL"/>
        </w:rPr>
        <w:t xml:space="preserve"> να την </w:t>
      </w:r>
      <w:r>
        <w:rPr>
          <w:rFonts w:cstheme="minorHAnsi"/>
          <w:sz w:val="28"/>
          <w:szCs w:val="28"/>
          <w:lang w:bidi="he-IL"/>
        </w:rPr>
        <w:t>υποστεί</w:t>
      </w:r>
      <w:r w:rsidR="00F230C9">
        <w:rPr>
          <w:rFonts w:cstheme="minorHAnsi"/>
          <w:sz w:val="28"/>
          <w:szCs w:val="28"/>
          <w:lang w:bidi="he-IL"/>
        </w:rPr>
        <w:t xml:space="preserve">. Ο </w:t>
      </w:r>
      <w:r>
        <w:rPr>
          <w:rFonts w:cstheme="minorHAnsi"/>
          <w:sz w:val="28"/>
          <w:szCs w:val="28"/>
          <w:lang w:bidi="he-IL"/>
        </w:rPr>
        <w:t>Ιωάννης</w:t>
      </w:r>
      <w:r w:rsidR="00F230C9">
        <w:rPr>
          <w:rFonts w:cstheme="minorHAnsi"/>
          <w:sz w:val="28"/>
          <w:szCs w:val="28"/>
          <w:lang w:bidi="he-IL"/>
        </w:rPr>
        <w:t xml:space="preserve"> με την </w:t>
      </w:r>
      <w:r>
        <w:rPr>
          <w:rFonts w:cstheme="minorHAnsi"/>
          <w:sz w:val="28"/>
          <w:szCs w:val="28"/>
          <w:lang w:bidi="he-IL"/>
        </w:rPr>
        <w:t>μαρτυρία</w:t>
      </w:r>
      <w:r w:rsidR="00F230C9">
        <w:rPr>
          <w:rFonts w:cstheme="minorHAnsi"/>
          <w:sz w:val="28"/>
          <w:szCs w:val="28"/>
          <w:lang w:bidi="he-IL"/>
        </w:rPr>
        <w:t xml:space="preserve"> του αυτή μας </w:t>
      </w:r>
      <w:r>
        <w:rPr>
          <w:rFonts w:cstheme="minorHAnsi"/>
          <w:sz w:val="28"/>
          <w:szCs w:val="28"/>
          <w:lang w:bidi="he-IL"/>
        </w:rPr>
        <w:t>ξεκαθαρίζει</w:t>
      </w:r>
      <w:r w:rsidR="00F230C9">
        <w:rPr>
          <w:rFonts w:cstheme="minorHAnsi"/>
          <w:sz w:val="28"/>
          <w:szCs w:val="28"/>
          <w:lang w:bidi="he-IL"/>
        </w:rPr>
        <w:t xml:space="preserve"> ότι ο </w:t>
      </w:r>
      <w:r>
        <w:rPr>
          <w:rFonts w:cstheme="minorHAnsi"/>
          <w:sz w:val="28"/>
          <w:szCs w:val="28"/>
          <w:lang w:bidi="he-IL"/>
        </w:rPr>
        <w:t>Ιησούς</w:t>
      </w:r>
      <w:r w:rsidR="00F230C9">
        <w:rPr>
          <w:rFonts w:cstheme="minorHAnsi"/>
          <w:sz w:val="28"/>
          <w:szCs w:val="28"/>
          <w:lang w:bidi="he-IL"/>
        </w:rPr>
        <w:t xml:space="preserve"> τα </w:t>
      </w:r>
      <w:r>
        <w:rPr>
          <w:rFonts w:cstheme="minorHAnsi"/>
          <w:sz w:val="28"/>
          <w:szCs w:val="28"/>
          <w:lang w:bidi="he-IL"/>
        </w:rPr>
        <w:t>είχε</w:t>
      </w:r>
      <w:r w:rsidR="00F230C9">
        <w:rPr>
          <w:rFonts w:cstheme="minorHAnsi"/>
          <w:sz w:val="28"/>
          <w:szCs w:val="28"/>
          <w:lang w:bidi="he-IL"/>
        </w:rPr>
        <w:t xml:space="preserve"> προείπει στους </w:t>
      </w:r>
      <w:r>
        <w:rPr>
          <w:rFonts w:cstheme="minorHAnsi"/>
          <w:sz w:val="28"/>
          <w:szCs w:val="28"/>
          <w:lang w:bidi="he-IL"/>
        </w:rPr>
        <w:t>μαθητές</w:t>
      </w:r>
      <w:r w:rsidR="00F230C9">
        <w:rPr>
          <w:rFonts w:cstheme="minorHAnsi"/>
          <w:sz w:val="28"/>
          <w:szCs w:val="28"/>
          <w:lang w:bidi="he-IL"/>
        </w:rPr>
        <w:t xml:space="preserve"> του</w:t>
      </w:r>
      <w:r w:rsidR="009B0B70">
        <w:rPr>
          <w:rFonts w:cstheme="minorHAnsi"/>
          <w:sz w:val="28"/>
          <w:szCs w:val="28"/>
          <w:lang w:bidi="he-IL"/>
        </w:rPr>
        <w:t>,</w:t>
      </w:r>
      <w:r w:rsidR="00F230C9">
        <w:rPr>
          <w:rFonts w:cstheme="minorHAnsi"/>
          <w:sz w:val="28"/>
          <w:szCs w:val="28"/>
          <w:lang w:bidi="he-IL"/>
        </w:rPr>
        <w:t xml:space="preserve"> για να τους </w:t>
      </w:r>
      <w:r>
        <w:rPr>
          <w:rFonts w:cstheme="minorHAnsi"/>
          <w:sz w:val="28"/>
          <w:szCs w:val="28"/>
          <w:lang w:bidi="he-IL"/>
        </w:rPr>
        <w:t>προετοιμάσει</w:t>
      </w:r>
      <w:r w:rsidR="00F230C9">
        <w:rPr>
          <w:rFonts w:cstheme="minorHAnsi"/>
          <w:sz w:val="28"/>
          <w:szCs w:val="28"/>
          <w:lang w:bidi="he-IL"/>
        </w:rPr>
        <w:t xml:space="preserve"> ότι όλα </w:t>
      </w:r>
      <w:r>
        <w:rPr>
          <w:rFonts w:cstheme="minorHAnsi"/>
          <w:sz w:val="28"/>
          <w:szCs w:val="28"/>
          <w:lang w:bidi="he-IL"/>
        </w:rPr>
        <w:t>όσα</w:t>
      </w:r>
      <w:r w:rsidR="00F230C9">
        <w:rPr>
          <w:rFonts w:cstheme="minorHAnsi"/>
          <w:sz w:val="28"/>
          <w:szCs w:val="28"/>
          <w:lang w:bidi="he-IL"/>
        </w:rPr>
        <w:t xml:space="preserve"> θα </w:t>
      </w:r>
      <w:r>
        <w:rPr>
          <w:rFonts w:cstheme="minorHAnsi"/>
          <w:sz w:val="28"/>
          <w:szCs w:val="28"/>
          <w:lang w:bidi="he-IL"/>
        </w:rPr>
        <w:t>γίνονταν</w:t>
      </w:r>
      <w:r w:rsidR="00F230C9">
        <w:rPr>
          <w:rFonts w:cstheme="minorHAnsi"/>
          <w:sz w:val="28"/>
          <w:szCs w:val="28"/>
          <w:lang w:bidi="he-IL"/>
        </w:rPr>
        <w:t xml:space="preserve"> </w:t>
      </w:r>
      <w:r>
        <w:rPr>
          <w:rFonts w:cstheme="minorHAnsi"/>
          <w:sz w:val="28"/>
          <w:szCs w:val="28"/>
          <w:lang w:bidi="he-IL"/>
        </w:rPr>
        <w:t>ήταν</w:t>
      </w:r>
      <w:r w:rsidR="00F230C9">
        <w:rPr>
          <w:rFonts w:cstheme="minorHAnsi"/>
          <w:sz w:val="28"/>
          <w:szCs w:val="28"/>
          <w:lang w:bidi="he-IL"/>
        </w:rPr>
        <w:t xml:space="preserve"> </w:t>
      </w:r>
      <w:r>
        <w:rPr>
          <w:rFonts w:cstheme="minorHAnsi"/>
          <w:sz w:val="28"/>
          <w:szCs w:val="28"/>
          <w:lang w:bidi="he-IL"/>
        </w:rPr>
        <w:t>κάτω</w:t>
      </w:r>
      <w:r w:rsidR="00F230C9">
        <w:rPr>
          <w:rFonts w:cstheme="minorHAnsi"/>
          <w:sz w:val="28"/>
          <w:szCs w:val="28"/>
          <w:lang w:bidi="he-IL"/>
        </w:rPr>
        <w:t xml:space="preserve"> από τον </w:t>
      </w:r>
      <w:r>
        <w:rPr>
          <w:rFonts w:cstheme="minorHAnsi"/>
          <w:sz w:val="28"/>
          <w:szCs w:val="28"/>
          <w:lang w:bidi="he-IL"/>
        </w:rPr>
        <w:t>πλήρη</w:t>
      </w:r>
      <w:r w:rsidR="00F230C9">
        <w:rPr>
          <w:rFonts w:cstheme="minorHAnsi"/>
          <w:sz w:val="28"/>
          <w:szCs w:val="28"/>
          <w:lang w:bidi="he-IL"/>
        </w:rPr>
        <w:t xml:space="preserve"> </w:t>
      </w:r>
      <w:r>
        <w:rPr>
          <w:rFonts w:cstheme="minorHAnsi"/>
          <w:sz w:val="28"/>
          <w:szCs w:val="28"/>
          <w:lang w:bidi="he-IL"/>
        </w:rPr>
        <w:t>έλεγχο</w:t>
      </w:r>
      <w:r w:rsidR="00F230C9">
        <w:rPr>
          <w:rFonts w:cstheme="minorHAnsi"/>
          <w:sz w:val="28"/>
          <w:szCs w:val="28"/>
          <w:lang w:bidi="he-IL"/>
        </w:rPr>
        <w:t xml:space="preserve"> της </w:t>
      </w:r>
      <w:r>
        <w:rPr>
          <w:rFonts w:cstheme="minorHAnsi"/>
          <w:sz w:val="28"/>
          <w:szCs w:val="28"/>
          <w:lang w:bidi="he-IL"/>
        </w:rPr>
        <w:t>Αγίας</w:t>
      </w:r>
      <w:r w:rsidR="00F230C9">
        <w:rPr>
          <w:rFonts w:cstheme="minorHAnsi"/>
          <w:sz w:val="28"/>
          <w:szCs w:val="28"/>
          <w:lang w:bidi="he-IL"/>
        </w:rPr>
        <w:t xml:space="preserve"> </w:t>
      </w:r>
      <w:r>
        <w:rPr>
          <w:rFonts w:cstheme="minorHAnsi"/>
          <w:sz w:val="28"/>
          <w:szCs w:val="28"/>
          <w:lang w:bidi="he-IL"/>
        </w:rPr>
        <w:t>Τριάδος</w:t>
      </w:r>
      <w:r w:rsidR="00F230C9">
        <w:rPr>
          <w:rFonts w:cstheme="minorHAnsi"/>
          <w:sz w:val="28"/>
          <w:szCs w:val="28"/>
          <w:lang w:bidi="he-IL"/>
        </w:rPr>
        <w:t xml:space="preserve">. </w:t>
      </w:r>
      <w:r>
        <w:rPr>
          <w:rFonts w:cstheme="minorHAnsi"/>
          <w:sz w:val="28"/>
          <w:szCs w:val="28"/>
          <w:lang w:bidi="he-IL"/>
        </w:rPr>
        <w:t>Έτσι</w:t>
      </w:r>
      <w:r w:rsidR="00F230C9">
        <w:rPr>
          <w:rFonts w:cstheme="minorHAnsi"/>
          <w:sz w:val="28"/>
          <w:szCs w:val="28"/>
          <w:lang w:bidi="he-IL"/>
        </w:rPr>
        <w:t xml:space="preserve"> ο </w:t>
      </w:r>
      <w:r>
        <w:rPr>
          <w:rFonts w:cstheme="minorHAnsi"/>
          <w:sz w:val="28"/>
          <w:szCs w:val="28"/>
          <w:lang w:bidi="he-IL"/>
        </w:rPr>
        <w:t>Ιησούς</w:t>
      </w:r>
      <w:r w:rsidR="00F230C9">
        <w:rPr>
          <w:rFonts w:cstheme="minorHAnsi"/>
          <w:sz w:val="28"/>
          <w:szCs w:val="28"/>
          <w:lang w:bidi="he-IL"/>
        </w:rPr>
        <w:t xml:space="preserve"> σε </w:t>
      </w:r>
      <w:r>
        <w:rPr>
          <w:rFonts w:cstheme="minorHAnsi"/>
          <w:sz w:val="28"/>
          <w:szCs w:val="28"/>
          <w:lang w:bidi="he-IL"/>
        </w:rPr>
        <w:t>όλη</w:t>
      </w:r>
      <w:r w:rsidR="00F230C9">
        <w:rPr>
          <w:rFonts w:cstheme="minorHAnsi"/>
          <w:sz w:val="28"/>
          <w:szCs w:val="28"/>
          <w:lang w:bidi="he-IL"/>
        </w:rPr>
        <w:t xml:space="preserve"> τη </w:t>
      </w:r>
      <w:r>
        <w:rPr>
          <w:rFonts w:cstheme="minorHAnsi"/>
          <w:sz w:val="28"/>
          <w:szCs w:val="28"/>
          <w:lang w:bidi="he-IL"/>
        </w:rPr>
        <w:t>διάρκεια</w:t>
      </w:r>
      <w:r w:rsidR="00F230C9">
        <w:rPr>
          <w:rFonts w:cstheme="minorHAnsi"/>
          <w:sz w:val="28"/>
          <w:szCs w:val="28"/>
          <w:lang w:bidi="he-IL"/>
        </w:rPr>
        <w:t xml:space="preserve">  του </w:t>
      </w:r>
      <w:r>
        <w:rPr>
          <w:rFonts w:cstheme="minorHAnsi"/>
          <w:sz w:val="28"/>
          <w:szCs w:val="28"/>
          <w:lang w:bidi="he-IL"/>
        </w:rPr>
        <w:t>πάθους</w:t>
      </w:r>
      <w:r w:rsidR="00F230C9">
        <w:rPr>
          <w:rFonts w:cstheme="minorHAnsi"/>
          <w:sz w:val="28"/>
          <w:szCs w:val="28"/>
          <w:lang w:bidi="he-IL"/>
        </w:rPr>
        <w:t xml:space="preserve"> δεν </w:t>
      </w:r>
      <w:r>
        <w:rPr>
          <w:rFonts w:cstheme="minorHAnsi"/>
          <w:sz w:val="28"/>
          <w:szCs w:val="28"/>
          <w:lang w:bidi="he-IL"/>
        </w:rPr>
        <w:t>υπέφερε</w:t>
      </w:r>
      <w:r w:rsidR="00F230C9">
        <w:rPr>
          <w:rFonts w:cstheme="minorHAnsi"/>
          <w:sz w:val="28"/>
          <w:szCs w:val="28"/>
          <w:lang w:bidi="he-IL"/>
        </w:rPr>
        <w:t xml:space="preserve"> </w:t>
      </w:r>
      <w:r>
        <w:rPr>
          <w:rFonts w:cstheme="minorHAnsi"/>
          <w:sz w:val="28"/>
          <w:szCs w:val="28"/>
          <w:lang w:bidi="he-IL"/>
        </w:rPr>
        <w:t>φαινομενικά</w:t>
      </w:r>
      <w:r w:rsidR="009B0B70">
        <w:rPr>
          <w:rFonts w:cstheme="minorHAnsi"/>
          <w:sz w:val="28"/>
          <w:szCs w:val="28"/>
          <w:lang w:bidi="he-IL"/>
        </w:rPr>
        <w:t>,</w:t>
      </w:r>
      <w:r w:rsidR="00F230C9">
        <w:rPr>
          <w:rFonts w:cstheme="minorHAnsi"/>
          <w:sz w:val="28"/>
          <w:szCs w:val="28"/>
          <w:lang w:bidi="he-IL"/>
        </w:rPr>
        <w:t xml:space="preserve"> </w:t>
      </w:r>
      <w:r>
        <w:rPr>
          <w:rFonts w:cstheme="minorHAnsi"/>
          <w:sz w:val="28"/>
          <w:szCs w:val="28"/>
          <w:lang w:bidi="he-IL"/>
        </w:rPr>
        <w:t>αλλά</w:t>
      </w:r>
      <w:r w:rsidR="00F230C9">
        <w:rPr>
          <w:rFonts w:cstheme="minorHAnsi"/>
          <w:sz w:val="28"/>
          <w:szCs w:val="28"/>
          <w:lang w:bidi="he-IL"/>
        </w:rPr>
        <w:t xml:space="preserve"> </w:t>
      </w:r>
      <w:r>
        <w:rPr>
          <w:rFonts w:cstheme="minorHAnsi"/>
          <w:sz w:val="28"/>
          <w:szCs w:val="28"/>
          <w:lang w:bidi="he-IL"/>
        </w:rPr>
        <w:t>απόλυτα</w:t>
      </w:r>
      <w:r w:rsidR="00F230C9">
        <w:rPr>
          <w:rFonts w:cstheme="minorHAnsi"/>
          <w:sz w:val="28"/>
          <w:szCs w:val="28"/>
          <w:lang w:bidi="he-IL"/>
        </w:rPr>
        <w:t xml:space="preserve"> </w:t>
      </w:r>
      <w:r>
        <w:rPr>
          <w:rFonts w:cstheme="minorHAnsi"/>
          <w:sz w:val="28"/>
          <w:szCs w:val="28"/>
          <w:lang w:bidi="he-IL"/>
        </w:rPr>
        <w:t>ρεαλιστικά</w:t>
      </w:r>
      <w:r w:rsidR="00F230C9">
        <w:rPr>
          <w:rFonts w:cstheme="minorHAnsi"/>
          <w:sz w:val="28"/>
          <w:szCs w:val="28"/>
          <w:lang w:bidi="he-IL"/>
        </w:rPr>
        <w:t xml:space="preserve"> </w:t>
      </w:r>
      <w:r>
        <w:rPr>
          <w:rFonts w:cstheme="minorHAnsi"/>
          <w:sz w:val="28"/>
          <w:szCs w:val="28"/>
          <w:lang w:bidi="he-IL"/>
        </w:rPr>
        <w:t>και δείχνει</w:t>
      </w:r>
      <w:r w:rsidR="00F230C9">
        <w:rPr>
          <w:rFonts w:cstheme="minorHAnsi"/>
          <w:sz w:val="28"/>
          <w:szCs w:val="28"/>
          <w:lang w:bidi="he-IL"/>
        </w:rPr>
        <w:t xml:space="preserve"> τον </w:t>
      </w:r>
      <w:r>
        <w:rPr>
          <w:rFonts w:cstheme="minorHAnsi"/>
          <w:sz w:val="28"/>
          <w:szCs w:val="28"/>
          <w:lang w:bidi="he-IL"/>
        </w:rPr>
        <w:t>πόνο</w:t>
      </w:r>
      <w:r w:rsidR="00F230C9">
        <w:rPr>
          <w:rFonts w:cstheme="minorHAnsi"/>
          <w:sz w:val="28"/>
          <w:szCs w:val="28"/>
          <w:lang w:bidi="he-IL"/>
        </w:rPr>
        <w:t xml:space="preserve"> του</w:t>
      </w:r>
      <w:r>
        <w:rPr>
          <w:rFonts w:cstheme="minorHAnsi"/>
          <w:sz w:val="28"/>
          <w:szCs w:val="28"/>
          <w:lang w:bidi="he-IL"/>
        </w:rPr>
        <w:t xml:space="preserve"> στον </w:t>
      </w:r>
      <w:r w:rsidR="00851522">
        <w:rPr>
          <w:rFonts w:cstheme="minorHAnsi"/>
          <w:sz w:val="28"/>
          <w:szCs w:val="28"/>
          <w:lang w:bidi="he-IL"/>
        </w:rPr>
        <w:t>κόσμο</w:t>
      </w:r>
      <w:r>
        <w:rPr>
          <w:rFonts w:cstheme="minorHAnsi"/>
          <w:sz w:val="28"/>
          <w:szCs w:val="28"/>
          <w:lang w:bidi="he-IL"/>
        </w:rPr>
        <w:t>.</w:t>
      </w:r>
      <w:r w:rsidR="00F230C9">
        <w:rPr>
          <w:rFonts w:cstheme="minorHAnsi"/>
          <w:sz w:val="28"/>
          <w:szCs w:val="28"/>
          <w:lang w:bidi="he-IL"/>
        </w:rPr>
        <w:t xml:space="preserve"> </w:t>
      </w:r>
      <w:r>
        <w:rPr>
          <w:rFonts w:cstheme="minorHAnsi"/>
          <w:sz w:val="28"/>
          <w:szCs w:val="28"/>
          <w:lang w:bidi="he-IL"/>
        </w:rPr>
        <w:t>Α</w:t>
      </w:r>
      <w:r w:rsidR="00F230C9">
        <w:rPr>
          <w:rFonts w:cstheme="minorHAnsi"/>
          <w:sz w:val="28"/>
          <w:szCs w:val="28"/>
          <w:lang w:bidi="he-IL"/>
        </w:rPr>
        <w:t xml:space="preserve">υτό </w:t>
      </w:r>
      <w:r>
        <w:rPr>
          <w:rFonts w:cstheme="minorHAnsi"/>
          <w:sz w:val="28"/>
          <w:szCs w:val="28"/>
          <w:lang w:bidi="he-IL"/>
        </w:rPr>
        <w:t>εξωτερικά</w:t>
      </w:r>
      <w:r w:rsidR="00F230C9">
        <w:rPr>
          <w:rFonts w:cstheme="minorHAnsi"/>
          <w:sz w:val="28"/>
          <w:szCs w:val="28"/>
          <w:lang w:bidi="he-IL"/>
        </w:rPr>
        <w:t xml:space="preserve"> </w:t>
      </w:r>
      <w:r>
        <w:rPr>
          <w:rFonts w:cstheme="minorHAnsi"/>
          <w:sz w:val="28"/>
          <w:szCs w:val="28"/>
          <w:lang w:bidi="he-IL"/>
        </w:rPr>
        <w:t>μπορεί να παρερμηνευθεί</w:t>
      </w:r>
      <w:r w:rsidR="009B0B70">
        <w:rPr>
          <w:rFonts w:cstheme="minorHAnsi"/>
          <w:sz w:val="28"/>
          <w:szCs w:val="28"/>
          <w:lang w:bidi="he-IL"/>
        </w:rPr>
        <w:t>,</w:t>
      </w:r>
      <w:r>
        <w:rPr>
          <w:rFonts w:cstheme="minorHAnsi"/>
          <w:sz w:val="28"/>
          <w:szCs w:val="28"/>
          <w:lang w:bidi="he-IL"/>
        </w:rPr>
        <w:t xml:space="preserve"> ότι </w:t>
      </w:r>
      <w:r w:rsidR="00851522">
        <w:rPr>
          <w:rFonts w:cstheme="minorHAnsi"/>
          <w:sz w:val="28"/>
          <w:szCs w:val="28"/>
          <w:lang w:bidi="he-IL"/>
        </w:rPr>
        <w:t>ήταν και έρμαιο</w:t>
      </w:r>
      <w:r w:rsidR="00F230C9">
        <w:rPr>
          <w:rFonts w:cstheme="minorHAnsi"/>
          <w:sz w:val="28"/>
          <w:szCs w:val="28"/>
          <w:lang w:bidi="he-IL"/>
        </w:rPr>
        <w:t xml:space="preserve"> των </w:t>
      </w:r>
      <w:r w:rsidR="00851522">
        <w:rPr>
          <w:rFonts w:cstheme="minorHAnsi"/>
          <w:sz w:val="28"/>
          <w:szCs w:val="28"/>
          <w:lang w:bidi="he-IL"/>
        </w:rPr>
        <w:t>διαθέσεων</w:t>
      </w:r>
      <w:r w:rsidR="00F230C9">
        <w:rPr>
          <w:rFonts w:cstheme="minorHAnsi"/>
          <w:sz w:val="28"/>
          <w:szCs w:val="28"/>
          <w:lang w:bidi="he-IL"/>
        </w:rPr>
        <w:t xml:space="preserve"> των </w:t>
      </w:r>
      <w:r w:rsidR="00851522">
        <w:rPr>
          <w:rFonts w:cstheme="minorHAnsi"/>
          <w:sz w:val="28"/>
          <w:szCs w:val="28"/>
          <w:lang w:bidi="he-IL"/>
        </w:rPr>
        <w:t>διωκόντων</w:t>
      </w:r>
      <w:r w:rsidR="00F230C9">
        <w:rPr>
          <w:rFonts w:cstheme="minorHAnsi"/>
          <w:sz w:val="28"/>
          <w:szCs w:val="28"/>
          <w:lang w:bidi="he-IL"/>
        </w:rPr>
        <w:t xml:space="preserve"> του και των </w:t>
      </w:r>
      <w:r w:rsidR="00851522">
        <w:rPr>
          <w:rFonts w:cstheme="minorHAnsi"/>
          <w:sz w:val="28"/>
          <w:szCs w:val="28"/>
          <w:lang w:bidi="he-IL"/>
        </w:rPr>
        <w:t>δικαστών</w:t>
      </w:r>
      <w:r w:rsidR="00F230C9">
        <w:rPr>
          <w:rFonts w:cstheme="minorHAnsi"/>
          <w:sz w:val="28"/>
          <w:szCs w:val="28"/>
          <w:lang w:bidi="he-IL"/>
        </w:rPr>
        <w:t xml:space="preserve"> του</w:t>
      </w:r>
      <w:r w:rsidR="00977F91">
        <w:rPr>
          <w:rFonts w:cstheme="minorHAnsi"/>
          <w:sz w:val="28"/>
          <w:szCs w:val="28"/>
          <w:lang w:bidi="he-IL"/>
        </w:rPr>
        <w:t xml:space="preserve">. Αυτό όμως δεν είναι η </w:t>
      </w:r>
      <w:r w:rsidR="00851522">
        <w:rPr>
          <w:rFonts w:cstheme="minorHAnsi"/>
          <w:sz w:val="28"/>
          <w:szCs w:val="28"/>
          <w:lang w:bidi="he-IL"/>
        </w:rPr>
        <w:t>οντολογική</w:t>
      </w:r>
      <w:r w:rsidR="00977F91">
        <w:rPr>
          <w:rFonts w:cstheme="minorHAnsi"/>
          <w:sz w:val="28"/>
          <w:szCs w:val="28"/>
          <w:lang w:bidi="he-IL"/>
        </w:rPr>
        <w:t xml:space="preserve"> </w:t>
      </w:r>
      <w:r w:rsidR="00851522">
        <w:rPr>
          <w:rFonts w:cstheme="minorHAnsi"/>
          <w:sz w:val="28"/>
          <w:szCs w:val="28"/>
          <w:lang w:bidi="he-IL"/>
        </w:rPr>
        <w:t>αλήθεια</w:t>
      </w:r>
      <w:r w:rsidR="00E23917">
        <w:rPr>
          <w:rFonts w:cstheme="minorHAnsi"/>
          <w:sz w:val="28"/>
          <w:szCs w:val="28"/>
          <w:lang w:bidi="he-IL"/>
        </w:rPr>
        <w:t>.</w:t>
      </w:r>
      <w:r w:rsidR="00977F91">
        <w:rPr>
          <w:rFonts w:cstheme="minorHAnsi"/>
          <w:sz w:val="28"/>
          <w:szCs w:val="28"/>
          <w:lang w:bidi="he-IL"/>
        </w:rPr>
        <w:t xml:space="preserve"> </w:t>
      </w:r>
      <w:r w:rsidR="00E23917">
        <w:rPr>
          <w:rFonts w:cstheme="minorHAnsi"/>
          <w:sz w:val="28"/>
          <w:szCs w:val="28"/>
          <w:lang w:bidi="he-IL"/>
        </w:rPr>
        <w:t>Γ</w:t>
      </w:r>
      <w:r w:rsidR="00851522">
        <w:rPr>
          <w:rFonts w:cstheme="minorHAnsi"/>
          <w:sz w:val="28"/>
          <w:szCs w:val="28"/>
          <w:lang w:bidi="he-IL"/>
        </w:rPr>
        <w:t>ιατί</w:t>
      </w:r>
      <w:r w:rsidR="00977F91">
        <w:rPr>
          <w:rFonts w:cstheme="minorHAnsi"/>
          <w:sz w:val="28"/>
          <w:szCs w:val="28"/>
          <w:lang w:bidi="he-IL"/>
        </w:rPr>
        <w:t xml:space="preserve"> με το να </w:t>
      </w:r>
      <w:r w:rsidR="00851522">
        <w:rPr>
          <w:rFonts w:cstheme="minorHAnsi"/>
          <w:sz w:val="28"/>
          <w:szCs w:val="28"/>
          <w:lang w:bidi="he-IL"/>
        </w:rPr>
        <w:t>προγνώριζε</w:t>
      </w:r>
      <w:r w:rsidR="00977F91">
        <w:rPr>
          <w:rFonts w:cstheme="minorHAnsi"/>
          <w:sz w:val="28"/>
          <w:szCs w:val="28"/>
          <w:lang w:bidi="he-IL"/>
        </w:rPr>
        <w:t xml:space="preserve"> ο </w:t>
      </w:r>
      <w:r w:rsidR="00851522">
        <w:rPr>
          <w:rFonts w:cstheme="minorHAnsi"/>
          <w:sz w:val="28"/>
          <w:szCs w:val="28"/>
          <w:lang w:bidi="he-IL"/>
        </w:rPr>
        <w:t>Ιησούς</w:t>
      </w:r>
      <w:r w:rsidR="00977F91">
        <w:rPr>
          <w:rFonts w:cstheme="minorHAnsi"/>
          <w:sz w:val="28"/>
          <w:szCs w:val="28"/>
          <w:lang w:bidi="he-IL"/>
        </w:rPr>
        <w:t xml:space="preserve"> αυτό </w:t>
      </w:r>
      <w:r w:rsidR="00851522">
        <w:rPr>
          <w:rFonts w:cstheme="minorHAnsi"/>
          <w:sz w:val="28"/>
          <w:szCs w:val="28"/>
          <w:lang w:bidi="he-IL"/>
        </w:rPr>
        <w:t>σήμαινε</w:t>
      </w:r>
      <w:r w:rsidR="009B0B70">
        <w:rPr>
          <w:rFonts w:cstheme="minorHAnsi"/>
          <w:sz w:val="28"/>
          <w:szCs w:val="28"/>
          <w:lang w:bidi="he-IL"/>
        </w:rPr>
        <w:t>,</w:t>
      </w:r>
      <w:r w:rsidR="00977F91">
        <w:rPr>
          <w:rFonts w:cstheme="minorHAnsi"/>
          <w:sz w:val="28"/>
          <w:szCs w:val="28"/>
          <w:lang w:bidi="he-IL"/>
        </w:rPr>
        <w:t xml:space="preserve"> ότι </w:t>
      </w:r>
      <w:r w:rsidR="00851522">
        <w:rPr>
          <w:rFonts w:cstheme="minorHAnsi"/>
          <w:sz w:val="28"/>
          <w:szCs w:val="28"/>
          <w:lang w:bidi="he-IL"/>
        </w:rPr>
        <w:t>διατηρούσε</w:t>
      </w:r>
      <w:r w:rsidR="00977F91">
        <w:rPr>
          <w:rFonts w:cstheme="minorHAnsi"/>
          <w:sz w:val="28"/>
          <w:szCs w:val="28"/>
          <w:lang w:bidi="he-IL"/>
        </w:rPr>
        <w:t xml:space="preserve"> τον </w:t>
      </w:r>
      <w:r w:rsidR="00851522">
        <w:rPr>
          <w:rFonts w:cstheme="minorHAnsi"/>
          <w:sz w:val="28"/>
          <w:szCs w:val="28"/>
          <w:lang w:bidi="he-IL"/>
        </w:rPr>
        <w:t>έλεγχο</w:t>
      </w:r>
      <w:r w:rsidR="00977F91">
        <w:rPr>
          <w:rFonts w:cstheme="minorHAnsi"/>
          <w:sz w:val="28"/>
          <w:szCs w:val="28"/>
          <w:lang w:bidi="he-IL"/>
        </w:rPr>
        <w:t xml:space="preserve"> και </w:t>
      </w:r>
      <w:r w:rsidR="00851522">
        <w:rPr>
          <w:rFonts w:cstheme="minorHAnsi"/>
          <w:sz w:val="28"/>
          <w:szCs w:val="28"/>
          <w:lang w:bidi="he-IL"/>
        </w:rPr>
        <w:t>είχε</w:t>
      </w:r>
      <w:r w:rsidR="00977F91">
        <w:rPr>
          <w:rFonts w:cstheme="minorHAnsi"/>
          <w:sz w:val="28"/>
          <w:szCs w:val="28"/>
          <w:lang w:bidi="he-IL"/>
        </w:rPr>
        <w:t xml:space="preserve"> την </w:t>
      </w:r>
      <w:r w:rsidR="00851522">
        <w:rPr>
          <w:rFonts w:cstheme="minorHAnsi"/>
          <w:sz w:val="28"/>
          <w:szCs w:val="28"/>
          <w:lang w:bidi="he-IL"/>
        </w:rPr>
        <w:t>πρωτοβουλία</w:t>
      </w:r>
      <w:r w:rsidR="00977F91">
        <w:rPr>
          <w:rFonts w:cstheme="minorHAnsi"/>
          <w:sz w:val="28"/>
          <w:szCs w:val="28"/>
          <w:lang w:bidi="he-IL"/>
        </w:rPr>
        <w:t xml:space="preserve"> των </w:t>
      </w:r>
      <w:r w:rsidR="00851522">
        <w:rPr>
          <w:rFonts w:cstheme="minorHAnsi"/>
          <w:sz w:val="28"/>
          <w:szCs w:val="28"/>
          <w:lang w:bidi="he-IL"/>
        </w:rPr>
        <w:t>κινήσεων</w:t>
      </w:r>
      <w:r w:rsidR="00977F91">
        <w:rPr>
          <w:rFonts w:cstheme="minorHAnsi"/>
          <w:sz w:val="28"/>
          <w:szCs w:val="28"/>
          <w:lang w:bidi="he-IL"/>
        </w:rPr>
        <w:t xml:space="preserve">. Οι </w:t>
      </w:r>
      <w:r w:rsidR="00851522">
        <w:rPr>
          <w:rFonts w:cstheme="minorHAnsi"/>
          <w:sz w:val="28"/>
          <w:szCs w:val="28"/>
          <w:lang w:bidi="he-IL"/>
        </w:rPr>
        <w:t>κινήσεις</w:t>
      </w:r>
      <w:r w:rsidR="00977F91">
        <w:rPr>
          <w:rFonts w:cstheme="minorHAnsi"/>
          <w:sz w:val="28"/>
          <w:szCs w:val="28"/>
          <w:lang w:bidi="he-IL"/>
        </w:rPr>
        <w:t xml:space="preserve"> </w:t>
      </w:r>
      <w:r w:rsidR="00851522">
        <w:rPr>
          <w:rFonts w:cstheme="minorHAnsi"/>
          <w:sz w:val="28"/>
          <w:szCs w:val="28"/>
          <w:lang w:bidi="he-IL"/>
        </w:rPr>
        <w:t>ιουδαίων</w:t>
      </w:r>
      <w:r w:rsidR="00977F91">
        <w:rPr>
          <w:rFonts w:cstheme="minorHAnsi"/>
          <w:sz w:val="28"/>
          <w:szCs w:val="28"/>
          <w:lang w:bidi="he-IL"/>
        </w:rPr>
        <w:t xml:space="preserve"> και </w:t>
      </w:r>
      <w:r w:rsidR="00851522">
        <w:rPr>
          <w:rFonts w:cstheme="minorHAnsi"/>
          <w:sz w:val="28"/>
          <w:szCs w:val="28"/>
          <w:lang w:bidi="he-IL"/>
        </w:rPr>
        <w:t>Πιλάτου</w:t>
      </w:r>
      <w:r w:rsidR="00977F91">
        <w:rPr>
          <w:rFonts w:cstheme="minorHAnsi"/>
          <w:sz w:val="28"/>
          <w:szCs w:val="28"/>
          <w:lang w:bidi="he-IL"/>
        </w:rPr>
        <w:t xml:space="preserve"> </w:t>
      </w:r>
      <w:r w:rsidR="00851522">
        <w:rPr>
          <w:rFonts w:cstheme="minorHAnsi"/>
          <w:sz w:val="28"/>
          <w:szCs w:val="28"/>
          <w:lang w:bidi="he-IL"/>
        </w:rPr>
        <w:t>γίνονταν</w:t>
      </w:r>
      <w:r w:rsidR="00977F91">
        <w:rPr>
          <w:rFonts w:cstheme="minorHAnsi"/>
          <w:sz w:val="28"/>
          <w:szCs w:val="28"/>
          <w:lang w:bidi="he-IL"/>
        </w:rPr>
        <w:t xml:space="preserve"> για να </w:t>
      </w:r>
      <w:r w:rsidR="00851522">
        <w:rPr>
          <w:rFonts w:cstheme="minorHAnsi"/>
          <w:sz w:val="28"/>
          <w:szCs w:val="28"/>
          <w:lang w:bidi="he-IL"/>
        </w:rPr>
        <w:t>εξυπηρετήσουν</w:t>
      </w:r>
      <w:r w:rsidR="00977F91">
        <w:rPr>
          <w:rFonts w:cstheme="minorHAnsi"/>
          <w:sz w:val="28"/>
          <w:szCs w:val="28"/>
          <w:lang w:bidi="he-IL"/>
        </w:rPr>
        <w:t xml:space="preserve"> το </w:t>
      </w:r>
      <w:r w:rsidR="00851522">
        <w:rPr>
          <w:rFonts w:cstheme="minorHAnsi"/>
          <w:sz w:val="28"/>
          <w:szCs w:val="28"/>
          <w:lang w:bidi="he-IL"/>
        </w:rPr>
        <w:t>θεϊκό</w:t>
      </w:r>
      <w:r w:rsidR="00977F91">
        <w:rPr>
          <w:rFonts w:cstheme="minorHAnsi"/>
          <w:sz w:val="28"/>
          <w:szCs w:val="28"/>
          <w:lang w:bidi="he-IL"/>
        </w:rPr>
        <w:t xml:space="preserve"> </w:t>
      </w:r>
      <w:r w:rsidR="00851522">
        <w:rPr>
          <w:rFonts w:cstheme="minorHAnsi"/>
          <w:sz w:val="28"/>
          <w:szCs w:val="28"/>
          <w:lang w:bidi="he-IL"/>
        </w:rPr>
        <w:t>σχέδιο</w:t>
      </w:r>
      <w:r w:rsidR="009A277A">
        <w:rPr>
          <w:rFonts w:cstheme="minorHAnsi"/>
          <w:sz w:val="28"/>
          <w:szCs w:val="28"/>
          <w:lang w:bidi="he-IL"/>
        </w:rPr>
        <w:t>,</w:t>
      </w:r>
      <w:r w:rsidR="00977F91">
        <w:rPr>
          <w:rFonts w:cstheme="minorHAnsi"/>
          <w:sz w:val="28"/>
          <w:szCs w:val="28"/>
          <w:lang w:bidi="he-IL"/>
        </w:rPr>
        <w:t xml:space="preserve"> την </w:t>
      </w:r>
      <w:r w:rsidR="00851522">
        <w:rPr>
          <w:rFonts w:cstheme="minorHAnsi"/>
          <w:sz w:val="28"/>
          <w:szCs w:val="28"/>
          <w:lang w:bidi="he-IL"/>
        </w:rPr>
        <w:t>οικονομία</w:t>
      </w:r>
      <w:r w:rsidR="00977F91">
        <w:rPr>
          <w:rFonts w:cstheme="minorHAnsi"/>
          <w:sz w:val="28"/>
          <w:szCs w:val="28"/>
          <w:lang w:bidi="he-IL"/>
        </w:rPr>
        <w:t xml:space="preserve"> του </w:t>
      </w:r>
      <w:r w:rsidR="00851522">
        <w:rPr>
          <w:rFonts w:cstheme="minorHAnsi"/>
          <w:sz w:val="28"/>
          <w:szCs w:val="28"/>
          <w:lang w:bidi="he-IL"/>
        </w:rPr>
        <w:t>Θεού</w:t>
      </w:r>
      <w:r w:rsidR="00977F91">
        <w:rPr>
          <w:rFonts w:cstheme="minorHAnsi"/>
          <w:sz w:val="28"/>
          <w:szCs w:val="28"/>
          <w:lang w:bidi="he-IL"/>
        </w:rPr>
        <w:t xml:space="preserve"> για τη </w:t>
      </w:r>
      <w:r w:rsidR="00851522">
        <w:rPr>
          <w:rFonts w:cstheme="minorHAnsi"/>
          <w:sz w:val="28"/>
          <w:szCs w:val="28"/>
          <w:lang w:bidi="he-IL"/>
        </w:rPr>
        <w:t>σωτ</w:t>
      </w:r>
      <w:r w:rsidR="004E186F">
        <w:rPr>
          <w:rFonts w:cstheme="minorHAnsi"/>
          <w:sz w:val="28"/>
          <w:szCs w:val="28"/>
          <w:lang w:bidi="he-IL"/>
        </w:rPr>
        <w:t>η</w:t>
      </w:r>
      <w:r w:rsidR="00851522">
        <w:rPr>
          <w:rFonts w:cstheme="minorHAnsi"/>
          <w:sz w:val="28"/>
          <w:szCs w:val="28"/>
          <w:lang w:bidi="he-IL"/>
        </w:rPr>
        <w:t>ρ</w:t>
      </w:r>
      <w:r w:rsidR="004E186F">
        <w:rPr>
          <w:rFonts w:cstheme="minorHAnsi"/>
          <w:sz w:val="28"/>
          <w:szCs w:val="28"/>
          <w:lang w:bidi="he-IL"/>
        </w:rPr>
        <w:t>ί</w:t>
      </w:r>
      <w:r w:rsidR="00851522">
        <w:rPr>
          <w:rFonts w:cstheme="minorHAnsi"/>
          <w:sz w:val="28"/>
          <w:szCs w:val="28"/>
          <w:lang w:bidi="he-IL"/>
        </w:rPr>
        <w:t>α</w:t>
      </w:r>
      <w:r w:rsidR="00977F91">
        <w:rPr>
          <w:rFonts w:cstheme="minorHAnsi"/>
          <w:sz w:val="28"/>
          <w:szCs w:val="28"/>
          <w:lang w:bidi="he-IL"/>
        </w:rPr>
        <w:t xml:space="preserve"> των </w:t>
      </w:r>
      <w:r w:rsidR="00851522">
        <w:rPr>
          <w:rFonts w:cstheme="minorHAnsi"/>
          <w:sz w:val="28"/>
          <w:szCs w:val="28"/>
          <w:lang w:bidi="he-IL"/>
        </w:rPr>
        <w:t>ανθρώπων</w:t>
      </w:r>
      <w:r w:rsidR="00977F91">
        <w:rPr>
          <w:rFonts w:cstheme="minorHAnsi"/>
          <w:sz w:val="28"/>
          <w:szCs w:val="28"/>
          <w:lang w:bidi="he-IL"/>
        </w:rPr>
        <w:t xml:space="preserve">. Οι </w:t>
      </w:r>
      <w:r w:rsidR="00851522">
        <w:rPr>
          <w:rFonts w:cstheme="minorHAnsi"/>
          <w:sz w:val="28"/>
          <w:szCs w:val="28"/>
          <w:lang w:bidi="he-IL"/>
        </w:rPr>
        <w:t>ενέργειες</w:t>
      </w:r>
      <w:r w:rsidR="00977F91">
        <w:rPr>
          <w:rFonts w:cstheme="minorHAnsi"/>
          <w:sz w:val="28"/>
          <w:szCs w:val="28"/>
          <w:lang w:bidi="he-IL"/>
        </w:rPr>
        <w:t xml:space="preserve"> αυτές των </w:t>
      </w:r>
      <w:r w:rsidR="00851522">
        <w:rPr>
          <w:rFonts w:cstheme="minorHAnsi"/>
          <w:sz w:val="28"/>
          <w:szCs w:val="28"/>
          <w:lang w:bidi="he-IL"/>
        </w:rPr>
        <w:t>διωκτών</w:t>
      </w:r>
      <w:r w:rsidR="00977F91">
        <w:rPr>
          <w:rFonts w:cstheme="minorHAnsi"/>
          <w:sz w:val="28"/>
          <w:szCs w:val="28"/>
          <w:lang w:bidi="he-IL"/>
        </w:rPr>
        <w:t xml:space="preserve"> του δεν </w:t>
      </w:r>
      <w:r w:rsidR="00851522">
        <w:rPr>
          <w:rFonts w:cstheme="minorHAnsi"/>
          <w:sz w:val="28"/>
          <w:szCs w:val="28"/>
          <w:lang w:bidi="he-IL"/>
        </w:rPr>
        <w:t>στερούνταν</w:t>
      </w:r>
      <w:r w:rsidR="00977F91">
        <w:rPr>
          <w:rFonts w:cstheme="minorHAnsi"/>
          <w:sz w:val="28"/>
          <w:szCs w:val="28"/>
          <w:lang w:bidi="he-IL"/>
        </w:rPr>
        <w:t xml:space="preserve"> της </w:t>
      </w:r>
      <w:r w:rsidR="00851522">
        <w:rPr>
          <w:rFonts w:cstheme="minorHAnsi"/>
          <w:sz w:val="28"/>
          <w:szCs w:val="28"/>
          <w:lang w:bidi="he-IL"/>
        </w:rPr>
        <w:t>ελευθ</w:t>
      </w:r>
      <w:r w:rsidR="00E23917">
        <w:rPr>
          <w:rFonts w:cstheme="minorHAnsi"/>
          <w:sz w:val="28"/>
          <w:szCs w:val="28"/>
          <w:lang w:bidi="he-IL"/>
        </w:rPr>
        <w:t>ε</w:t>
      </w:r>
      <w:r w:rsidR="00851522">
        <w:rPr>
          <w:rFonts w:cstheme="minorHAnsi"/>
          <w:sz w:val="28"/>
          <w:szCs w:val="28"/>
          <w:lang w:bidi="he-IL"/>
        </w:rPr>
        <w:t>ρ</w:t>
      </w:r>
      <w:r w:rsidR="00E23917">
        <w:rPr>
          <w:rFonts w:cstheme="minorHAnsi"/>
          <w:sz w:val="28"/>
          <w:szCs w:val="28"/>
          <w:lang w:bidi="he-IL"/>
        </w:rPr>
        <w:t>ί</w:t>
      </w:r>
      <w:r w:rsidR="00851522">
        <w:rPr>
          <w:rFonts w:cstheme="minorHAnsi"/>
          <w:sz w:val="28"/>
          <w:szCs w:val="28"/>
          <w:lang w:bidi="he-IL"/>
        </w:rPr>
        <w:t>ας</w:t>
      </w:r>
      <w:r w:rsidR="00977F91">
        <w:rPr>
          <w:rFonts w:cstheme="minorHAnsi"/>
          <w:sz w:val="28"/>
          <w:szCs w:val="28"/>
          <w:lang w:bidi="he-IL"/>
        </w:rPr>
        <w:t xml:space="preserve"> και </w:t>
      </w:r>
      <w:r w:rsidR="00851522">
        <w:rPr>
          <w:rFonts w:cstheme="minorHAnsi"/>
          <w:sz w:val="28"/>
          <w:szCs w:val="28"/>
          <w:lang w:bidi="he-IL"/>
        </w:rPr>
        <w:t>ούτε</w:t>
      </w:r>
      <w:r w:rsidR="00977F91">
        <w:rPr>
          <w:rFonts w:cstheme="minorHAnsi"/>
          <w:sz w:val="28"/>
          <w:szCs w:val="28"/>
          <w:lang w:bidi="he-IL"/>
        </w:rPr>
        <w:t xml:space="preserve"> </w:t>
      </w:r>
      <w:r w:rsidR="00851522">
        <w:rPr>
          <w:rFonts w:cstheme="minorHAnsi"/>
          <w:sz w:val="28"/>
          <w:szCs w:val="28"/>
          <w:lang w:bidi="he-IL"/>
        </w:rPr>
        <w:t>κατευθύνονταν</w:t>
      </w:r>
      <w:r w:rsidR="00977F91">
        <w:rPr>
          <w:rFonts w:cstheme="minorHAnsi"/>
          <w:sz w:val="28"/>
          <w:szCs w:val="28"/>
          <w:lang w:bidi="he-IL"/>
        </w:rPr>
        <w:t xml:space="preserve"> </w:t>
      </w:r>
      <w:r w:rsidR="00851522">
        <w:rPr>
          <w:rFonts w:cstheme="minorHAnsi"/>
          <w:sz w:val="28"/>
          <w:szCs w:val="28"/>
          <w:lang w:bidi="he-IL"/>
        </w:rPr>
        <w:t>άνωθεν</w:t>
      </w:r>
      <w:r w:rsidR="009B0B70">
        <w:rPr>
          <w:rFonts w:cstheme="minorHAnsi"/>
          <w:sz w:val="28"/>
          <w:szCs w:val="28"/>
          <w:lang w:bidi="he-IL"/>
        </w:rPr>
        <w:t>,</w:t>
      </w:r>
      <w:r w:rsidR="00977F91">
        <w:rPr>
          <w:rFonts w:cstheme="minorHAnsi"/>
          <w:sz w:val="28"/>
          <w:szCs w:val="28"/>
          <w:lang w:bidi="he-IL"/>
        </w:rPr>
        <w:t xml:space="preserve"> για αυτό οι </w:t>
      </w:r>
      <w:r w:rsidR="00851522">
        <w:rPr>
          <w:rFonts w:cstheme="minorHAnsi"/>
          <w:sz w:val="28"/>
          <w:szCs w:val="28"/>
          <w:lang w:bidi="he-IL"/>
        </w:rPr>
        <w:t>συμπεριφορές</w:t>
      </w:r>
      <w:r w:rsidR="00977F91">
        <w:rPr>
          <w:rFonts w:cstheme="minorHAnsi"/>
          <w:sz w:val="28"/>
          <w:szCs w:val="28"/>
          <w:lang w:bidi="he-IL"/>
        </w:rPr>
        <w:t xml:space="preserve"> τους είναι </w:t>
      </w:r>
      <w:r w:rsidR="00851522">
        <w:rPr>
          <w:rFonts w:cstheme="minorHAnsi"/>
          <w:sz w:val="28"/>
          <w:szCs w:val="28"/>
          <w:lang w:bidi="he-IL"/>
        </w:rPr>
        <w:t>απόλυτα</w:t>
      </w:r>
      <w:r w:rsidR="00977F91">
        <w:rPr>
          <w:rFonts w:cstheme="minorHAnsi"/>
          <w:sz w:val="28"/>
          <w:szCs w:val="28"/>
          <w:lang w:bidi="he-IL"/>
        </w:rPr>
        <w:t xml:space="preserve"> </w:t>
      </w:r>
      <w:r w:rsidR="00851522">
        <w:rPr>
          <w:rFonts w:cstheme="minorHAnsi"/>
          <w:sz w:val="28"/>
          <w:szCs w:val="28"/>
          <w:lang w:bidi="he-IL"/>
        </w:rPr>
        <w:t>φυσιολογικές</w:t>
      </w:r>
      <w:r w:rsidR="00977F91">
        <w:rPr>
          <w:rFonts w:cstheme="minorHAnsi"/>
          <w:sz w:val="28"/>
          <w:szCs w:val="28"/>
          <w:lang w:bidi="he-IL"/>
        </w:rPr>
        <w:t xml:space="preserve"> και </w:t>
      </w:r>
      <w:r w:rsidR="00851522">
        <w:rPr>
          <w:rFonts w:cstheme="minorHAnsi"/>
          <w:sz w:val="28"/>
          <w:szCs w:val="28"/>
          <w:lang w:bidi="he-IL"/>
        </w:rPr>
        <w:t>ερμηνεύσιμες</w:t>
      </w:r>
      <w:r w:rsidR="00977F91">
        <w:rPr>
          <w:rFonts w:cstheme="minorHAnsi"/>
          <w:sz w:val="28"/>
          <w:szCs w:val="28"/>
          <w:lang w:bidi="he-IL"/>
        </w:rPr>
        <w:t>.</w:t>
      </w:r>
      <w:r w:rsidR="00851522">
        <w:rPr>
          <w:rFonts w:cstheme="minorHAnsi"/>
          <w:sz w:val="28"/>
          <w:szCs w:val="28"/>
          <w:lang w:bidi="he-IL"/>
        </w:rPr>
        <w:t xml:space="preserve"> Αυτό</w:t>
      </w:r>
      <w:r w:rsidR="00977F91">
        <w:rPr>
          <w:rFonts w:cstheme="minorHAnsi"/>
          <w:sz w:val="28"/>
          <w:szCs w:val="28"/>
          <w:lang w:bidi="he-IL"/>
        </w:rPr>
        <w:t xml:space="preserve"> είναι το </w:t>
      </w:r>
      <w:r w:rsidR="00851522">
        <w:rPr>
          <w:rFonts w:cstheme="minorHAnsi"/>
          <w:sz w:val="28"/>
          <w:szCs w:val="28"/>
          <w:lang w:bidi="he-IL"/>
        </w:rPr>
        <w:t>μυστήριο</w:t>
      </w:r>
      <w:r w:rsidR="00977F91">
        <w:rPr>
          <w:rFonts w:cstheme="minorHAnsi"/>
          <w:sz w:val="28"/>
          <w:szCs w:val="28"/>
          <w:lang w:bidi="he-IL"/>
        </w:rPr>
        <w:t xml:space="preserve"> της </w:t>
      </w:r>
      <w:r w:rsidR="00851522">
        <w:rPr>
          <w:rFonts w:cstheme="minorHAnsi"/>
          <w:sz w:val="28"/>
          <w:szCs w:val="28"/>
          <w:lang w:bidi="he-IL"/>
        </w:rPr>
        <w:t>παρέμβασης</w:t>
      </w:r>
      <w:r w:rsidR="00977F91">
        <w:rPr>
          <w:rFonts w:cstheme="minorHAnsi"/>
          <w:sz w:val="28"/>
          <w:szCs w:val="28"/>
          <w:lang w:bidi="he-IL"/>
        </w:rPr>
        <w:t xml:space="preserve"> του </w:t>
      </w:r>
      <w:r w:rsidR="009A277A">
        <w:rPr>
          <w:rFonts w:cstheme="minorHAnsi"/>
          <w:sz w:val="28"/>
          <w:szCs w:val="28"/>
          <w:lang w:bidi="he-IL"/>
        </w:rPr>
        <w:t>Α</w:t>
      </w:r>
      <w:r w:rsidR="00851522">
        <w:rPr>
          <w:rFonts w:cstheme="minorHAnsi"/>
          <w:sz w:val="28"/>
          <w:szCs w:val="28"/>
          <w:lang w:bidi="he-IL"/>
        </w:rPr>
        <w:t>κτίστου</w:t>
      </w:r>
      <w:r w:rsidR="00977F91">
        <w:rPr>
          <w:rFonts w:cstheme="minorHAnsi"/>
          <w:sz w:val="28"/>
          <w:szCs w:val="28"/>
          <w:lang w:bidi="he-IL"/>
        </w:rPr>
        <w:t xml:space="preserve"> στην </w:t>
      </w:r>
      <w:r w:rsidR="00851522">
        <w:rPr>
          <w:rFonts w:cstheme="minorHAnsi"/>
          <w:sz w:val="28"/>
          <w:szCs w:val="28"/>
          <w:lang w:bidi="he-IL"/>
        </w:rPr>
        <w:t>κτιστή</w:t>
      </w:r>
      <w:r w:rsidR="00977F91">
        <w:rPr>
          <w:rFonts w:cstheme="minorHAnsi"/>
          <w:sz w:val="28"/>
          <w:szCs w:val="28"/>
          <w:lang w:bidi="he-IL"/>
        </w:rPr>
        <w:t xml:space="preserve"> </w:t>
      </w:r>
      <w:r w:rsidR="00851522">
        <w:rPr>
          <w:rFonts w:cstheme="minorHAnsi"/>
          <w:sz w:val="28"/>
          <w:szCs w:val="28"/>
          <w:lang w:bidi="he-IL"/>
        </w:rPr>
        <w:t>ιστορία</w:t>
      </w:r>
      <w:r w:rsidR="009B0B70">
        <w:rPr>
          <w:rFonts w:cstheme="minorHAnsi"/>
          <w:sz w:val="28"/>
          <w:szCs w:val="28"/>
          <w:lang w:bidi="he-IL"/>
        </w:rPr>
        <w:t>,</w:t>
      </w:r>
      <w:r w:rsidR="00977F91">
        <w:rPr>
          <w:rFonts w:cstheme="minorHAnsi"/>
          <w:sz w:val="28"/>
          <w:szCs w:val="28"/>
          <w:lang w:bidi="he-IL"/>
        </w:rPr>
        <w:t xml:space="preserve"> </w:t>
      </w:r>
      <w:r w:rsidR="00851522">
        <w:rPr>
          <w:rFonts w:cstheme="minorHAnsi"/>
          <w:sz w:val="28"/>
          <w:szCs w:val="28"/>
          <w:lang w:bidi="he-IL"/>
        </w:rPr>
        <w:t>γεγονός</w:t>
      </w:r>
      <w:r w:rsidR="00977F91">
        <w:rPr>
          <w:rFonts w:cstheme="minorHAnsi"/>
          <w:sz w:val="28"/>
          <w:szCs w:val="28"/>
          <w:lang w:bidi="he-IL"/>
        </w:rPr>
        <w:t xml:space="preserve"> που είναι </w:t>
      </w:r>
      <w:r w:rsidR="00851522">
        <w:rPr>
          <w:rFonts w:cstheme="minorHAnsi"/>
          <w:sz w:val="28"/>
          <w:szCs w:val="28"/>
          <w:lang w:bidi="he-IL"/>
        </w:rPr>
        <w:t>όντως</w:t>
      </w:r>
      <w:r w:rsidR="00977F91">
        <w:rPr>
          <w:rFonts w:cstheme="minorHAnsi"/>
          <w:sz w:val="28"/>
          <w:szCs w:val="28"/>
          <w:lang w:bidi="he-IL"/>
        </w:rPr>
        <w:t xml:space="preserve"> </w:t>
      </w:r>
      <w:r w:rsidR="00851522">
        <w:rPr>
          <w:rFonts w:cstheme="minorHAnsi"/>
          <w:sz w:val="28"/>
          <w:szCs w:val="28"/>
          <w:lang w:bidi="he-IL"/>
        </w:rPr>
        <w:t>μυστήριο</w:t>
      </w:r>
      <w:r w:rsidR="00977F91">
        <w:rPr>
          <w:rFonts w:cstheme="minorHAnsi"/>
          <w:sz w:val="28"/>
          <w:szCs w:val="28"/>
          <w:lang w:bidi="he-IL"/>
        </w:rPr>
        <w:t xml:space="preserve"> και </w:t>
      </w:r>
      <w:r w:rsidR="00851522">
        <w:rPr>
          <w:rFonts w:cstheme="minorHAnsi"/>
          <w:sz w:val="28"/>
          <w:szCs w:val="28"/>
          <w:lang w:bidi="he-IL"/>
        </w:rPr>
        <w:t>κ</w:t>
      </w:r>
      <w:r w:rsidR="003710AC">
        <w:rPr>
          <w:rFonts w:cstheme="minorHAnsi"/>
          <w:sz w:val="28"/>
          <w:szCs w:val="28"/>
          <w:lang w:bidi="he-IL"/>
        </w:rPr>
        <w:t>α</w:t>
      </w:r>
      <w:r w:rsidR="00851522">
        <w:rPr>
          <w:rFonts w:cstheme="minorHAnsi"/>
          <w:sz w:val="28"/>
          <w:szCs w:val="28"/>
          <w:lang w:bidi="he-IL"/>
        </w:rPr>
        <w:t>νε</w:t>
      </w:r>
      <w:r w:rsidR="003710AC">
        <w:rPr>
          <w:rFonts w:cstheme="minorHAnsi"/>
          <w:sz w:val="28"/>
          <w:szCs w:val="28"/>
          <w:lang w:bidi="he-IL"/>
        </w:rPr>
        <w:t>ί</w:t>
      </w:r>
      <w:r w:rsidR="00851522">
        <w:rPr>
          <w:rFonts w:cstheme="minorHAnsi"/>
          <w:sz w:val="28"/>
          <w:szCs w:val="28"/>
          <w:lang w:bidi="he-IL"/>
        </w:rPr>
        <w:t>ς</w:t>
      </w:r>
      <w:r w:rsidR="00977F91">
        <w:rPr>
          <w:rFonts w:cstheme="minorHAnsi"/>
          <w:sz w:val="28"/>
          <w:szCs w:val="28"/>
          <w:lang w:bidi="he-IL"/>
        </w:rPr>
        <w:t xml:space="preserve"> δεν </w:t>
      </w:r>
      <w:r w:rsidR="00851522">
        <w:rPr>
          <w:rFonts w:cstheme="minorHAnsi"/>
          <w:sz w:val="28"/>
          <w:szCs w:val="28"/>
          <w:lang w:bidi="he-IL"/>
        </w:rPr>
        <w:t>μπορεί</w:t>
      </w:r>
      <w:r w:rsidR="00977F91">
        <w:rPr>
          <w:rFonts w:cstheme="minorHAnsi"/>
          <w:sz w:val="28"/>
          <w:szCs w:val="28"/>
          <w:lang w:bidi="he-IL"/>
        </w:rPr>
        <w:t xml:space="preserve"> να </w:t>
      </w:r>
      <w:r w:rsidR="00851522">
        <w:rPr>
          <w:rFonts w:cstheme="minorHAnsi"/>
          <w:sz w:val="28"/>
          <w:szCs w:val="28"/>
          <w:lang w:bidi="he-IL"/>
        </w:rPr>
        <w:t>κατανοήσει</w:t>
      </w:r>
      <w:r w:rsidR="00977F91">
        <w:rPr>
          <w:rFonts w:cstheme="minorHAnsi"/>
          <w:sz w:val="28"/>
          <w:szCs w:val="28"/>
          <w:lang w:bidi="he-IL"/>
        </w:rPr>
        <w:t xml:space="preserve"> το </w:t>
      </w:r>
      <w:r w:rsidR="00851522">
        <w:rPr>
          <w:rFonts w:cstheme="minorHAnsi"/>
          <w:sz w:val="28"/>
          <w:szCs w:val="28"/>
          <w:lang w:bidi="he-IL"/>
        </w:rPr>
        <w:t>μεγαλείο</w:t>
      </w:r>
      <w:r w:rsidR="00977F91">
        <w:rPr>
          <w:rFonts w:cstheme="minorHAnsi"/>
          <w:sz w:val="28"/>
          <w:szCs w:val="28"/>
          <w:lang w:bidi="he-IL"/>
        </w:rPr>
        <w:t xml:space="preserve"> του </w:t>
      </w:r>
      <w:r w:rsidR="00851522">
        <w:rPr>
          <w:rFonts w:cstheme="minorHAnsi"/>
          <w:sz w:val="28"/>
          <w:szCs w:val="28"/>
          <w:lang w:bidi="he-IL"/>
        </w:rPr>
        <w:t>εύρους</w:t>
      </w:r>
      <w:r w:rsidR="00977F91">
        <w:rPr>
          <w:rFonts w:cstheme="minorHAnsi"/>
          <w:sz w:val="28"/>
          <w:szCs w:val="28"/>
          <w:lang w:bidi="he-IL"/>
        </w:rPr>
        <w:t xml:space="preserve"> του.</w:t>
      </w:r>
    </w:p>
    <w:p w14:paraId="4BAFB78E" w14:textId="41B8CD34" w:rsidR="00977F91" w:rsidRDefault="00977F91" w:rsidP="000A31A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Ένα </w:t>
      </w:r>
      <w:r w:rsidR="00851522">
        <w:rPr>
          <w:rFonts w:cstheme="minorHAnsi"/>
          <w:sz w:val="28"/>
          <w:szCs w:val="28"/>
          <w:lang w:bidi="he-IL"/>
        </w:rPr>
        <w:t>χαρακτηριστικό</w:t>
      </w:r>
      <w:r>
        <w:rPr>
          <w:rFonts w:cstheme="minorHAnsi"/>
          <w:sz w:val="28"/>
          <w:szCs w:val="28"/>
          <w:lang w:bidi="he-IL"/>
        </w:rPr>
        <w:t xml:space="preserve"> </w:t>
      </w:r>
      <w:r w:rsidR="00851522">
        <w:rPr>
          <w:rFonts w:cstheme="minorHAnsi"/>
          <w:sz w:val="28"/>
          <w:szCs w:val="28"/>
          <w:lang w:bidi="he-IL"/>
        </w:rPr>
        <w:t>παράδειγμα</w:t>
      </w:r>
      <w:r>
        <w:rPr>
          <w:rFonts w:cstheme="minorHAnsi"/>
          <w:sz w:val="28"/>
          <w:szCs w:val="28"/>
          <w:lang w:bidi="he-IL"/>
        </w:rPr>
        <w:t xml:space="preserve"> είναι αυτό που ο </w:t>
      </w:r>
      <w:r w:rsidR="00851522">
        <w:rPr>
          <w:rFonts w:cstheme="minorHAnsi"/>
          <w:sz w:val="28"/>
          <w:szCs w:val="28"/>
          <w:lang w:bidi="he-IL"/>
        </w:rPr>
        <w:t>Ιωάννης</w:t>
      </w:r>
      <w:r w:rsidR="00773BF0">
        <w:rPr>
          <w:rFonts w:cstheme="minorHAnsi"/>
          <w:sz w:val="28"/>
          <w:szCs w:val="28"/>
          <w:lang w:bidi="he-IL"/>
        </w:rPr>
        <w:t xml:space="preserve">  μας </w:t>
      </w:r>
      <w:r w:rsidR="00851522">
        <w:rPr>
          <w:rFonts w:cstheme="minorHAnsi"/>
          <w:sz w:val="28"/>
          <w:szCs w:val="28"/>
          <w:lang w:bidi="he-IL"/>
        </w:rPr>
        <w:t>αναδεικνύει</w:t>
      </w:r>
      <w:r w:rsidR="00773BF0">
        <w:rPr>
          <w:rFonts w:cstheme="minorHAnsi"/>
          <w:sz w:val="28"/>
          <w:szCs w:val="28"/>
          <w:lang w:bidi="he-IL"/>
        </w:rPr>
        <w:t xml:space="preserve"> </w:t>
      </w:r>
      <w:r w:rsidR="002D7CBC">
        <w:rPr>
          <w:rFonts w:cstheme="minorHAnsi"/>
          <w:sz w:val="28"/>
          <w:szCs w:val="28"/>
          <w:lang w:bidi="he-IL"/>
        </w:rPr>
        <w:t>σ</w:t>
      </w:r>
      <w:r w:rsidR="00773BF0">
        <w:rPr>
          <w:rFonts w:cstheme="minorHAnsi"/>
          <w:sz w:val="28"/>
          <w:szCs w:val="28"/>
          <w:lang w:bidi="he-IL"/>
        </w:rPr>
        <w:t xml:space="preserve">το </w:t>
      </w:r>
      <w:r w:rsidR="00851522">
        <w:rPr>
          <w:rFonts w:cstheme="minorHAnsi"/>
          <w:sz w:val="28"/>
          <w:szCs w:val="28"/>
          <w:lang w:bidi="he-IL"/>
        </w:rPr>
        <w:t>στίχο</w:t>
      </w:r>
      <w:r w:rsidR="00773BF0">
        <w:rPr>
          <w:rFonts w:cstheme="minorHAnsi"/>
          <w:sz w:val="28"/>
          <w:szCs w:val="28"/>
          <w:lang w:bidi="he-IL"/>
        </w:rPr>
        <w:t xml:space="preserve"> αυτό </w:t>
      </w:r>
      <w:r w:rsidR="00851522">
        <w:rPr>
          <w:rFonts w:cstheme="minorHAnsi"/>
          <w:sz w:val="28"/>
          <w:szCs w:val="28"/>
          <w:lang w:bidi="he-IL"/>
        </w:rPr>
        <w:t>σχετικά</w:t>
      </w:r>
      <w:r w:rsidR="00773BF0">
        <w:rPr>
          <w:rFonts w:cstheme="minorHAnsi"/>
          <w:sz w:val="28"/>
          <w:szCs w:val="28"/>
          <w:lang w:bidi="he-IL"/>
        </w:rPr>
        <w:t xml:space="preserve"> με την </w:t>
      </w:r>
      <w:r w:rsidR="00851522">
        <w:rPr>
          <w:rFonts w:cstheme="minorHAnsi"/>
          <w:sz w:val="28"/>
          <w:szCs w:val="28"/>
          <w:lang w:bidi="he-IL"/>
        </w:rPr>
        <w:t>εφαρμογή</w:t>
      </w:r>
      <w:r w:rsidR="00773BF0">
        <w:rPr>
          <w:rFonts w:cstheme="minorHAnsi"/>
          <w:sz w:val="28"/>
          <w:szCs w:val="28"/>
          <w:lang w:bidi="he-IL"/>
        </w:rPr>
        <w:t xml:space="preserve"> του Ν</w:t>
      </w:r>
      <w:r w:rsidR="00851522">
        <w:rPr>
          <w:rFonts w:cstheme="minorHAnsi"/>
          <w:sz w:val="28"/>
          <w:szCs w:val="28"/>
          <w:lang w:bidi="he-IL"/>
        </w:rPr>
        <w:t>ό</w:t>
      </w:r>
      <w:r w:rsidR="00773BF0">
        <w:rPr>
          <w:rFonts w:cstheme="minorHAnsi"/>
          <w:sz w:val="28"/>
          <w:szCs w:val="28"/>
          <w:lang w:bidi="he-IL"/>
        </w:rPr>
        <w:t xml:space="preserve">μου. Η </w:t>
      </w:r>
      <w:r w:rsidR="00851522">
        <w:rPr>
          <w:rFonts w:cstheme="minorHAnsi"/>
          <w:sz w:val="28"/>
          <w:szCs w:val="28"/>
          <w:lang w:bidi="he-IL"/>
        </w:rPr>
        <w:t>κατηγορία</w:t>
      </w:r>
      <w:r w:rsidR="00773BF0">
        <w:rPr>
          <w:rFonts w:cstheme="minorHAnsi"/>
          <w:sz w:val="28"/>
          <w:szCs w:val="28"/>
          <w:lang w:bidi="he-IL"/>
        </w:rPr>
        <w:t xml:space="preserve"> κατά του </w:t>
      </w:r>
      <w:r w:rsidR="00851522">
        <w:rPr>
          <w:rFonts w:cstheme="minorHAnsi"/>
          <w:sz w:val="28"/>
          <w:szCs w:val="28"/>
          <w:lang w:bidi="he-IL"/>
        </w:rPr>
        <w:t>Ιησού</w:t>
      </w:r>
      <w:r w:rsidR="00773BF0">
        <w:rPr>
          <w:rFonts w:cstheme="minorHAnsi"/>
          <w:sz w:val="28"/>
          <w:szCs w:val="28"/>
          <w:lang w:bidi="he-IL"/>
        </w:rPr>
        <w:t xml:space="preserve"> από τους </w:t>
      </w:r>
      <w:r w:rsidR="00851522">
        <w:rPr>
          <w:rFonts w:cstheme="minorHAnsi"/>
          <w:sz w:val="28"/>
          <w:szCs w:val="28"/>
          <w:lang w:bidi="he-IL"/>
        </w:rPr>
        <w:t>ιουδαίους</w:t>
      </w:r>
      <w:r w:rsidR="00773BF0">
        <w:rPr>
          <w:rFonts w:cstheme="minorHAnsi"/>
          <w:sz w:val="28"/>
          <w:szCs w:val="28"/>
          <w:lang w:bidi="he-IL"/>
        </w:rPr>
        <w:t xml:space="preserve"> είναι η </w:t>
      </w:r>
      <w:r w:rsidR="00851522">
        <w:rPr>
          <w:rFonts w:cstheme="minorHAnsi"/>
          <w:sz w:val="28"/>
          <w:szCs w:val="28"/>
          <w:lang w:bidi="he-IL"/>
        </w:rPr>
        <w:t>βλασφημία</w:t>
      </w:r>
      <w:r w:rsidR="00773BF0">
        <w:rPr>
          <w:rFonts w:cstheme="minorHAnsi"/>
          <w:sz w:val="28"/>
          <w:szCs w:val="28"/>
          <w:lang w:bidi="he-IL"/>
        </w:rPr>
        <w:t xml:space="preserve"> και αυτή κατά τον </w:t>
      </w:r>
      <w:r w:rsidR="00851522">
        <w:rPr>
          <w:rFonts w:cstheme="minorHAnsi"/>
          <w:sz w:val="28"/>
          <w:szCs w:val="28"/>
          <w:lang w:bidi="he-IL"/>
        </w:rPr>
        <w:t>Νόμο</w:t>
      </w:r>
      <w:r w:rsidR="00773BF0">
        <w:rPr>
          <w:rFonts w:cstheme="minorHAnsi"/>
          <w:sz w:val="28"/>
          <w:szCs w:val="28"/>
          <w:lang w:bidi="he-IL"/>
        </w:rPr>
        <w:t xml:space="preserve"> </w:t>
      </w:r>
      <w:r w:rsidR="00851522">
        <w:rPr>
          <w:rFonts w:cstheme="minorHAnsi"/>
          <w:sz w:val="28"/>
          <w:szCs w:val="28"/>
          <w:lang w:bidi="he-IL"/>
        </w:rPr>
        <w:t>τιμωρείται</w:t>
      </w:r>
      <w:r w:rsidR="00773BF0">
        <w:rPr>
          <w:rFonts w:cstheme="minorHAnsi"/>
          <w:sz w:val="28"/>
          <w:szCs w:val="28"/>
          <w:lang w:bidi="he-IL"/>
        </w:rPr>
        <w:t xml:space="preserve"> με  </w:t>
      </w:r>
      <w:r w:rsidR="00851522">
        <w:rPr>
          <w:rFonts w:cstheme="minorHAnsi"/>
          <w:sz w:val="28"/>
          <w:szCs w:val="28"/>
          <w:lang w:bidi="he-IL"/>
        </w:rPr>
        <w:t>θάνατο</w:t>
      </w:r>
      <w:r w:rsidR="00773BF0">
        <w:rPr>
          <w:rFonts w:cstheme="minorHAnsi"/>
          <w:sz w:val="28"/>
          <w:szCs w:val="28"/>
          <w:lang w:bidi="he-IL"/>
        </w:rPr>
        <w:t xml:space="preserve"> δια </w:t>
      </w:r>
      <w:r w:rsidR="00851522">
        <w:rPr>
          <w:rFonts w:cstheme="minorHAnsi"/>
          <w:sz w:val="28"/>
          <w:szCs w:val="28"/>
          <w:lang w:bidi="he-IL"/>
        </w:rPr>
        <w:t>λιθοβολισμού</w:t>
      </w:r>
      <w:r w:rsidR="006B7846" w:rsidRPr="00431604">
        <w:rPr>
          <w:rFonts w:cstheme="minorHAnsi"/>
          <w:sz w:val="28"/>
          <w:szCs w:val="28"/>
          <w:lang w:bidi="he-IL"/>
        </w:rPr>
        <w:t>(</w:t>
      </w:r>
      <w:r w:rsidR="006B7846">
        <w:rPr>
          <w:rFonts w:cstheme="minorHAnsi"/>
          <w:sz w:val="28"/>
          <w:szCs w:val="28"/>
          <w:lang w:bidi="he-IL"/>
        </w:rPr>
        <w:t xml:space="preserve">Λευιτικό 24:10-16. </w:t>
      </w:r>
      <w:r w:rsidR="002529D6">
        <w:rPr>
          <w:rFonts w:cstheme="minorHAnsi"/>
          <w:sz w:val="28"/>
          <w:szCs w:val="28"/>
          <w:lang w:bidi="he-IL"/>
        </w:rPr>
        <w:t>Έ</w:t>
      </w:r>
      <w:r w:rsidR="006B7846">
        <w:rPr>
          <w:rFonts w:cstheme="minorHAnsi"/>
          <w:sz w:val="28"/>
          <w:szCs w:val="28"/>
          <w:lang w:bidi="he-IL"/>
        </w:rPr>
        <w:t>ξ</w:t>
      </w:r>
      <w:r w:rsidR="002529D6">
        <w:rPr>
          <w:rFonts w:cstheme="minorHAnsi"/>
          <w:sz w:val="28"/>
          <w:szCs w:val="28"/>
          <w:lang w:bidi="he-IL"/>
        </w:rPr>
        <w:t>οδος</w:t>
      </w:r>
      <w:r w:rsidR="006B7846">
        <w:rPr>
          <w:rFonts w:cstheme="minorHAnsi"/>
          <w:sz w:val="28"/>
          <w:szCs w:val="28"/>
          <w:lang w:bidi="he-IL"/>
        </w:rPr>
        <w:t>31:14,35:2</w:t>
      </w:r>
      <w:r w:rsidR="00F27A14">
        <w:rPr>
          <w:rFonts w:cstheme="minorHAnsi"/>
          <w:sz w:val="28"/>
          <w:szCs w:val="28"/>
          <w:lang w:bidi="he-IL"/>
        </w:rPr>
        <w:t>.</w:t>
      </w:r>
      <w:r w:rsidR="006B7846">
        <w:rPr>
          <w:rFonts w:cstheme="minorHAnsi"/>
          <w:sz w:val="28"/>
          <w:szCs w:val="28"/>
          <w:lang w:bidi="he-IL"/>
        </w:rPr>
        <w:t>Δευτ</w:t>
      </w:r>
      <w:r w:rsidR="002529D6">
        <w:rPr>
          <w:rFonts w:cstheme="minorHAnsi"/>
          <w:sz w:val="28"/>
          <w:szCs w:val="28"/>
          <w:lang w:bidi="he-IL"/>
        </w:rPr>
        <w:t>ερονόμιο</w:t>
      </w:r>
      <w:r w:rsidR="006B7846">
        <w:rPr>
          <w:rFonts w:cstheme="minorHAnsi"/>
          <w:sz w:val="28"/>
          <w:szCs w:val="28"/>
          <w:lang w:bidi="he-IL"/>
        </w:rPr>
        <w:t>13:5-10)</w:t>
      </w:r>
      <w:r w:rsidR="00773BF0">
        <w:rPr>
          <w:rFonts w:cstheme="minorHAnsi"/>
          <w:sz w:val="28"/>
          <w:szCs w:val="28"/>
          <w:lang w:bidi="he-IL"/>
        </w:rPr>
        <w:t xml:space="preserve">. Όμως </w:t>
      </w:r>
      <w:r w:rsidR="00851522">
        <w:rPr>
          <w:rFonts w:cstheme="minorHAnsi"/>
          <w:sz w:val="28"/>
          <w:szCs w:val="28"/>
          <w:lang w:bidi="he-IL"/>
        </w:rPr>
        <w:t>επειδή</w:t>
      </w:r>
      <w:r w:rsidR="00773BF0">
        <w:rPr>
          <w:rFonts w:cstheme="minorHAnsi"/>
          <w:sz w:val="28"/>
          <w:szCs w:val="28"/>
          <w:lang w:bidi="he-IL"/>
        </w:rPr>
        <w:t xml:space="preserve"> </w:t>
      </w:r>
      <w:r w:rsidR="00851522">
        <w:rPr>
          <w:rFonts w:cstheme="minorHAnsi"/>
          <w:sz w:val="28"/>
          <w:szCs w:val="28"/>
          <w:lang w:bidi="he-IL"/>
        </w:rPr>
        <w:t>ο</w:t>
      </w:r>
      <w:r w:rsidR="00773BF0">
        <w:rPr>
          <w:rFonts w:cstheme="minorHAnsi"/>
          <w:sz w:val="28"/>
          <w:szCs w:val="28"/>
          <w:lang w:bidi="he-IL"/>
        </w:rPr>
        <w:t xml:space="preserve"> </w:t>
      </w:r>
      <w:r w:rsidR="00851522">
        <w:rPr>
          <w:rFonts w:cstheme="minorHAnsi"/>
          <w:sz w:val="28"/>
          <w:szCs w:val="28"/>
          <w:lang w:bidi="he-IL"/>
        </w:rPr>
        <w:t>Ιησούς είχε</w:t>
      </w:r>
      <w:r w:rsidR="00773BF0">
        <w:rPr>
          <w:rFonts w:cstheme="minorHAnsi"/>
          <w:sz w:val="28"/>
          <w:szCs w:val="28"/>
          <w:lang w:bidi="he-IL"/>
        </w:rPr>
        <w:t xml:space="preserve"> ως </w:t>
      </w:r>
      <w:r w:rsidR="00851522">
        <w:rPr>
          <w:rFonts w:cstheme="minorHAnsi"/>
          <w:sz w:val="28"/>
          <w:szCs w:val="28"/>
          <w:lang w:bidi="he-IL"/>
        </w:rPr>
        <w:t>θεία</w:t>
      </w:r>
      <w:r w:rsidR="00773BF0">
        <w:rPr>
          <w:rFonts w:cstheme="minorHAnsi"/>
          <w:sz w:val="28"/>
          <w:szCs w:val="28"/>
          <w:lang w:bidi="he-IL"/>
        </w:rPr>
        <w:t xml:space="preserve"> </w:t>
      </w:r>
      <w:r w:rsidR="00851522">
        <w:rPr>
          <w:rFonts w:cstheme="minorHAnsi"/>
          <w:sz w:val="28"/>
          <w:szCs w:val="28"/>
          <w:lang w:bidi="he-IL"/>
        </w:rPr>
        <w:t>πρόνοια</w:t>
      </w:r>
      <w:r w:rsidR="00773BF0">
        <w:rPr>
          <w:rFonts w:cstheme="minorHAnsi"/>
          <w:sz w:val="28"/>
          <w:szCs w:val="28"/>
          <w:lang w:bidi="he-IL"/>
        </w:rPr>
        <w:t xml:space="preserve"> </w:t>
      </w:r>
      <w:r w:rsidR="00851522">
        <w:rPr>
          <w:rFonts w:cstheme="minorHAnsi"/>
          <w:sz w:val="28"/>
          <w:szCs w:val="28"/>
          <w:lang w:bidi="he-IL"/>
        </w:rPr>
        <w:t xml:space="preserve">επιλέξει </w:t>
      </w:r>
      <w:r w:rsidR="00773BF0">
        <w:rPr>
          <w:rFonts w:cstheme="minorHAnsi"/>
          <w:sz w:val="28"/>
          <w:szCs w:val="28"/>
          <w:lang w:bidi="he-IL"/>
        </w:rPr>
        <w:t xml:space="preserve">το </w:t>
      </w:r>
      <w:r w:rsidR="00851522">
        <w:rPr>
          <w:rFonts w:cstheme="minorHAnsi"/>
          <w:sz w:val="28"/>
          <w:szCs w:val="28"/>
          <w:lang w:bidi="he-IL"/>
        </w:rPr>
        <w:t>σταυρικό</w:t>
      </w:r>
      <w:r w:rsidR="00773BF0">
        <w:rPr>
          <w:rFonts w:cstheme="minorHAnsi"/>
          <w:sz w:val="28"/>
          <w:szCs w:val="28"/>
          <w:lang w:bidi="he-IL"/>
        </w:rPr>
        <w:t xml:space="preserve"> και πιο </w:t>
      </w:r>
      <w:r w:rsidR="00851522">
        <w:rPr>
          <w:rFonts w:cstheme="minorHAnsi"/>
          <w:sz w:val="28"/>
          <w:szCs w:val="28"/>
          <w:lang w:bidi="he-IL"/>
        </w:rPr>
        <w:t>επώδυνο</w:t>
      </w:r>
      <w:r w:rsidR="00773BF0">
        <w:rPr>
          <w:rFonts w:cstheme="minorHAnsi"/>
          <w:sz w:val="28"/>
          <w:szCs w:val="28"/>
          <w:lang w:bidi="he-IL"/>
        </w:rPr>
        <w:t xml:space="preserve"> </w:t>
      </w:r>
      <w:r w:rsidR="00851522">
        <w:rPr>
          <w:rFonts w:cstheme="minorHAnsi"/>
          <w:sz w:val="28"/>
          <w:szCs w:val="28"/>
          <w:lang w:bidi="he-IL"/>
        </w:rPr>
        <w:t>θάνατο</w:t>
      </w:r>
      <w:r w:rsidR="009B0B70">
        <w:rPr>
          <w:rFonts w:cstheme="minorHAnsi"/>
          <w:sz w:val="28"/>
          <w:szCs w:val="28"/>
          <w:lang w:bidi="he-IL"/>
        </w:rPr>
        <w:t>,</w:t>
      </w:r>
      <w:r w:rsidR="00773BF0">
        <w:rPr>
          <w:rFonts w:cstheme="minorHAnsi"/>
          <w:sz w:val="28"/>
          <w:szCs w:val="28"/>
          <w:lang w:bidi="he-IL"/>
        </w:rPr>
        <w:t xml:space="preserve"> οι </w:t>
      </w:r>
      <w:r w:rsidR="00851522">
        <w:rPr>
          <w:rFonts w:cstheme="minorHAnsi"/>
          <w:sz w:val="28"/>
          <w:szCs w:val="28"/>
          <w:lang w:bidi="he-IL"/>
        </w:rPr>
        <w:t>ιουδαίοι</w:t>
      </w:r>
      <w:r w:rsidR="00773BF0">
        <w:rPr>
          <w:rFonts w:cstheme="minorHAnsi"/>
          <w:sz w:val="28"/>
          <w:szCs w:val="28"/>
          <w:lang w:bidi="he-IL"/>
        </w:rPr>
        <w:t xml:space="preserve"> από την </w:t>
      </w:r>
      <w:r w:rsidR="00851522">
        <w:rPr>
          <w:rFonts w:cstheme="minorHAnsi"/>
          <w:sz w:val="28"/>
          <w:szCs w:val="28"/>
          <w:lang w:bidi="he-IL"/>
        </w:rPr>
        <w:t>κακότητα</w:t>
      </w:r>
      <w:r w:rsidR="00773BF0">
        <w:rPr>
          <w:rFonts w:cstheme="minorHAnsi"/>
          <w:sz w:val="28"/>
          <w:szCs w:val="28"/>
          <w:lang w:bidi="he-IL"/>
        </w:rPr>
        <w:t xml:space="preserve"> τους </w:t>
      </w:r>
      <w:r w:rsidR="00851522">
        <w:rPr>
          <w:rFonts w:cstheme="minorHAnsi"/>
          <w:sz w:val="28"/>
          <w:szCs w:val="28"/>
          <w:lang w:bidi="he-IL"/>
        </w:rPr>
        <w:t>ορμώμενοι</w:t>
      </w:r>
      <w:r w:rsidR="00773BF0">
        <w:rPr>
          <w:rFonts w:cstheme="minorHAnsi"/>
          <w:sz w:val="28"/>
          <w:szCs w:val="28"/>
          <w:lang w:bidi="he-IL"/>
        </w:rPr>
        <w:t xml:space="preserve"> τον </w:t>
      </w:r>
      <w:r w:rsidR="00851522">
        <w:rPr>
          <w:rFonts w:cstheme="minorHAnsi"/>
          <w:sz w:val="28"/>
          <w:szCs w:val="28"/>
          <w:lang w:bidi="he-IL"/>
        </w:rPr>
        <w:t>παρέπεμψαν</w:t>
      </w:r>
      <w:r w:rsidR="00773BF0">
        <w:rPr>
          <w:rFonts w:cstheme="minorHAnsi"/>
          <w:sz w:val="28"/>
          <w:szCs w:val="28"/>
          <w:lang w:bidi="he-IL"/>
        </w:rPr>
        <w:t xml:space="preserve"> στον </w:t>
      </w:r>
      <w:r w:rsidR="00851522">
        <w:rPr>
          <w:rFonts w:cstheme="minorHAnsi"/>
          <w:sz w:val="28"/>
          <w:szCs w:val="28"/>
          <w:lang w:bidi="he-IL"/>
        </w:rPr>
        <w:t>Πιλάτο</w:t>
      </w:r>
      <w:r w:rsidR="00773BF0">
        <w:rPr>
          <w:rFonts w:cstheme="minorHAnsi"/>
          <w:sz w:val="28"/>
          <w:szCs w:val="28"/>
          <w:lang w:bidi="he-IL"/>
        </w:rPr>
        <w:t xml:space="preserve"> και </w:t>
      </w:r>
      <w:r w:rsidR="00851522">
        <w:rPr>
          <w:rFonts w:cstheme="minorHAnsi"/>
          <w:sz w:val="28"/>
          <w:szCs w:val="28"/>
          <w:lang w:bidi="he-IL"/>
        </w:rPr>
        <w:t>προέτρεψαν</w:t>
      </w:r>
      <w:r w:rsidR="00773BF0">
        <w:rPr>
          <w:rFonts w:cstheme="minorHAnsi"/>
          <w:sz w:val="28"/>
          <w:szCs w:val="28"/>
          <w:lang w:bidi="he-IL"/>
        </w:rPr>
        <w:t xml:space="preserve"> τη </w:t>
      </w:r>
      <w:r w:rsidR="00851522">
        <w:rPr>
          <w:rFonts w:cstheme="minorHAnsi"/>
          <w:sz w:val="28"/>
          <w:szCs w:val="28"/>
          <w:lang w:bidi="he-IL"/>
        </w:rPr>
        <w:t>σταυρική</w:t>
      </w:r>
      <w:r w:rsidR="00773BF0">
        <w:rPr>
          <w:rFonts w:cstheme="minorHAnsi"/>
          <w:sz w:val="28"/>
          <w:szCs w:val="28"/>
          <w:lang w:bidi="he-IL"/>
        </w:rPr>
        <w:t xml:space="preserve"> του </w:t>
      </w:r>
      <w:r w:rsidR="00851522">
        <w:rPr>
          <w:rFonts w:cstheme="minorHAnsi"/>
          <w:sz w:val="28"/>
          <w:szCs w:val="28"/>
          <w:lang w:bidi="he-IL"/>
        </w:rPr>
        <w:t>καταδίκη</w:t>
      </w:r>
      <w:r w:rsidR="00773BF0">
        <w:rPr>
          <w:rFonts w:cstheme="minorHAnsi"/>
          <w:sz w:val="28"/>
          <w:szCs w:val="28"/>
          <w:lang w:bidi="he-IL"/>
        </w:rPr>
        <w:t xml:space="preserve">. </w:t>
      </w:r>
      <w:r w:rsidR="00851522">
        <w:rPr>
          <w:rFonts w:cstheme="minorHAnsi"/>
          <w:sz w:val="28"/>
          <w:szCs w:val="28"/>
          <w:lang w:bidi="he-IL"/>
        </w:rPr>
        <w:t>Έτσι</w:t>
      </w:r>
      <w:r w:rsidR="00773BF0">
        <w:rPr>
          <w:rFonts w:cstheme="minorHAnsi"/>
          <w:sz w:val="28"/>
          <w:szCs w:val="28"/>
          <w:lang w:bidi="he-IL"/>
        </w:rPr>
        <w:t xml:space="preserve"> </w:t>
      </w:r>
      <w:r w:rsidR="00851522">
        <w:rPr>
          <w:rFonts w:cstheme="minorHAnsi"/>
          <w:sz w:val="28"/>
          <w:szCs w:val="28"/>
          <w:lang w:bidi="he-IL"/>
        </w:rPr>
        <w:t>εκτέλεσαν</w:t>
      </w:r>
      <w:r w:rsidR="00773BF0">
        <w:rPr>
          <w:rFonts w:cstheme="minorHAnsi"/>
          <w:sz w:val="28"/>
          <w:szCs w:val="28"/>
          <w:lang w:bidi="he-IL"/>
        </w:rPr>
        <w:t xml:space="preserve"> </w:t>
      </w:r>
      <w:r w:rsidR="00851522">
        <w:rPr>
          <w:rFonts w:cstheme="minorHAnsi"/>
          <w:sz w:val="28"/>
          <w:szCs w:val="28"/>
          <w:lang w:bidi="he-IL"/>
        </w:rPr>
        <w:t>ουσιαστικά</w:t>
      </w:r>
      <w:r w:rsidR="00773BF0">
        <w:rPr>
          <w:rFonts w:cstheme="minorHAnsi"/>
          <w:sz w:val="28"/>
          <w:szCs w:val="28"/>
          <w:lang w:bidi="he-IL"/>
        </w:rPr>
        <w:t xml:space="preserve"> με την </w:t>
      </w:r>
      <w:r w:rsidR="00851522">
        <w:rPr>
          <w:rFonts w:cstheme="minorHAnsi"/>
          <w:sz w:val="28"/>
          <w:szCs w:val="28"/>
          <w:lang w:bidi="he-IL"/>
        </w:rPr>
        <w:t>ελεύθερη</w:t>
      </w:r>
      <w:r w:rsidR="00773BF0">
        <w:rPr>
          <w:rFonts w:cstheme="minorHAnsi"/>
          <w:sz w:val="28"/>
          <w:szCs w:val="28"/>
          <w:lang w:bidi="he-IL"/>
        </w:rPr>
        <w:t xml:space="preserve"> </w:t>
      </w:r>
      <w:r w:rsidR="00851522">
        <w:rPr>
          <w:rFonts w:cstheme="minorHAnsi"/>
          <w:sz w:val="28"/>
          <w:szCs w:val="28"/>
          <w:lang w:bidi="he-IL"/>
        </w:rPr>
        <w:t>επιλογή</w:t>
      </w:r>
      <w:r w:rsidR="00773BF0">
        <w:rPr>
          <w:rFonts w:cstheme="minorHAnsi"/>
          <w:sz w:val="28"/>
          <w:szCs w:val="28"/>
          <w:lang w:bidi="he-IL"/>
        </w:rPr>
        <w:t xml:space="preserve"> τους την </w:t>
      </w:r>
      <w:r w:rsidR="00851522">
        <w:rPr>
          <w:rFonts w:cstheme="minorHAnsi"/>
          <w:sz w:val="28"/>
          <w:szCs w:val="28"/>
          <w:lang w:bidi="he-IL"/>
        </w:rPr>
        <w:t>προφητεία</w:t>
      </w:r>
      <w:r w:rsidR="00773BF0">
        <w:rPr>
          <w:rFonts w:cstheme="minorHAnsi"/>
          <w:sz w:val="28"/>
          <w:szCs w:val="28"/>
          <w:lang w:bidi="he-IL"/>
        </w:rPr>
        <w:t xml:space="preserve"> του </w:t>
      </w:r>
      <w:r w:rsidR="00851522">
        <w:rPr>
          <w:rFonts w:cstheme="minorHAnsi"/>
          <w:sz w:val="28"/>
          <w:szCs w:val="28"/>
          <w:lang w:bidi="he-IL"/>
        </w:rPr>
        <w:t>Ιησού</w:t>
      </w:r>
      <w:r w:rsidR="00773BF0">
        <w:rPr>
          <w:rFonts w:cstheme="minorHAnsi"/>
          <w:sz w:val="28"/>
          <w:szCs w:val="28"/>
          <w:lang w:bidi="he-IL"/>
        </w:rPr>
        <w:t xml:space="preserve"> και το </w:t>
      </w:r>
      <w:r w:rsidR="00851522">
        <w:rPr>
          <w:rFonts w:cstheme="minorHAnsi"/>
          <w:sz w:val="28"/>
          <w:szCs w:val="28"/>
          <w:lang w:bidi="he-IL"/>
        </w:rPr>
        <w:t>θέλημα</w:t>
      </w:r>
      <w:r w:rsidR="00773BF0">
        <w:rPr>
          <w:rFonts w:cstheme="minorHAnsi"/>
          <w:sz w:val="28"/>
          <w:szCs w:val="28"/>
          <w:lang w:bidi="he-IL"/>
        </w:rPr>
        <w:t xml:space="preserve"> του </w:t>
      </w:r>
      <w:r w:rsidR="00851522">
        <w:rPr>
          <w:rFonts w:cstheme="minorHAnsi"/>
          <w:sz w:val="28"/>
          <w:szCs w:val="28"/>
          <w:lang w:bidi="he-IL"/>
        </w:rPr>
        <w:t>Θεού</w:t>
      </w:r>
      <w:r w:rsidR="00773BF0">
        <w:rPr>
          <w:rFonts w:cstheme="minorHAnsi"/>
          <w:sz w:val="28"/>
          <w:szCs w:val="28"/>
          <w:lang w:bidi="he-IL"/>
        </w:rPr>
        <w:t xml:space="preserve"> που </w:t>
      </w:r>
      <w:r w:rsidR="00851522">
        <w:rPr>
          <w:rFonts w:cstheme="minorHAnsi"/>
          <w:sz w:val="28"/>
          <w:szCs w:val="28"/>
          <w:lang w:bidi="he-IL"/>
        </w:rPr>
        <w:t>έγινε</w:t>
      </w:r>
      <w:r w:rsidR="00773BF0">
        <w:rPr>
          <w:rFonts w:cstheme="minorHAnsi"/>
          <w:sz w:val="28"/>
          <w:szCs w:val="28"/>
          <w:lang w:bidi="he-IL"/>
        </w:rPr>
        <w:t xml:space="preserve"> </w:t>
      </w:r>
      <w:r w:rsidR="00851522">
        <w:rPr>
          <w:rFonts w:cstheme="minorHAnsi"/>
          <w:sz w:val="28"/>
          <w:szCs w:val="28"/>
          <w:lang w:bidi="he-IL"/>
        </w:rPr>
        <w:t>έτσι</w:t>
      </w:r>
      <w:r w:rsidR="00773BF0">
        <w:rPr>
          <w:rFonts w:cstheme="minorHAnsi"/>
          <w:sz w:val="28"/>
          <w:szCs w:val="28"/>
          <w:lang w:bidi="he-IL"/>
        </w:rPr>
        <w:t xml:space="preserve"> για τη </w:t>
      </w:r>
      <w:r w:rsidR="00851522">
        <w:rPr>
          <w:rFonts w:cstheme="minorHAnsi"/>
          <w:sz w:val="28"/>
          <w:szCs w:val="28"/>
          <w:lang w:bidi="he-IL"/>
        </w:rPr>
        <w:t>σωτ</w:t>
      </w:r>
      <w:r w:rsidR="002D7CBC">
        <w:rPr>
          <w:rFonts w:cstheme="minorHAnsi"/>
          <w:sz w:val="28"/>
          <w:szCs w:val="28"/>
          <w:lang w:bidi="he-IL"/>
        </w:rPr>
        <w:t>η</w:t>
      </w:r>
      <w:r w:rsidR="00851522">
        <w:rPr>
          <w:rFonts w:cstheme="minorHAnsi"/>
          <w:sz w:val="28"/>
          <w:szCs w:val="28"/>
          <w:lang w:bidi="he-IL"/>
        </w:rPr>
        <w:t>ρ</w:t>
      </w:r>
      <w:r w:rsidR="002D7CBC">
        <w:rPr>
          <w:rFonts w:cstheme="minorHAnsi"/>
          <w:sz w:val="28"/>
          <w:szCs w:val="28"/>
          <w:lang w:bidi="he-IL"/>
        </w:rPr>
        <w:t>ί</w:t>
      </w:r>
      <w:r w:rsidR="00851522">
        <w:rPr>
          <w:rFonts w:cstheme="minorHAnsi"/>
          <w:sz w:val="28"/>
          <w:szCs w:val="28"/>
          <w:lang w:bidi="he-IL"/>
        </w:rPr>
        <w:t>α</w:t>
      </w:r>
      <w:r w:rsidR="00773BF0">
        <w:rPr>
          <w:rFonts w:cstheme="minorHAnsi"/>
          <w:sz w:val="28"/>
          <w:szCs w:val="28"/>
          <w:lang w:bidi="he-IL"/>
        </w:rPr>
        <w:t xml:space="preserve"> των </w:t>
      </w:r>
      <w:r w:rsidR="00851522">
        <w:rPr>
          <w:rFonts w:cstheme="minorHAnsi"/>
          <w:sz w:val="28"/>
          <w:szCs w:val="28"/>
          <w:lang w:bidi="he-IL"/>
        </w:rPr>
        <w:t>ανθρώπων</w:t>
      </w:r>
      <w:r w:rsidR="00773BF0">
        <w:rPr>
          <w:rFonts w:cstheme="minorHAnsi"/>
          <w:sz w:val="28"/>
          <w:szCs w:val="28"/>
          <w:lang w:bidi="he-IL"/>
        </w:rPr>
        <w:t xml:space="preserve">. </w:t>
      </w:r>
      <w:r w:rsidR="00851522">
        <w:rPr>
          <w:rFonts w:cstheme="minorHAnsi"/>
          <w:sz w:val="28"/>
          <w:szCs w:val="28"/>
          <w:lang w:bidi="he-IL"/>
        </w:rPr>
        <w:t>Έτσι</w:t>
      </w:r>
      <w:r w:rsidR="00773BF0">
        <w:rPr>
          <w:rFonts w:cstheme="minorHAnsi"/>
          <w:sz w:val="28"/>
          <w:szCs w:val="28"/>
          <w:lang w:bidi="he-IL"/>
        </w:rPr>
        <w:t xml:space="preserve"> οι </w:t>
      </w:r>
      <w:r w:rsidR="00851522">
        <w:rPr>
          <w:rFonts w:cstheme="minorHAnsi"/>
          <w:sz w:val="28"/>
          <w:szCs w:val="28"/>
          <w:lang w:bidi="he-IL"/>
        </w:rPr>
        <w:t>αρχιερείς</w:t>
      </w:r>
      <w:r w:rsidR="009B0B70">
        <w:rPr>
          <w:rFonts w:cstheme="minorHAnsi"/>
          <w:sz w:val="28"/>
          <w:szCs w:val="28"/>
          <w:lang w:bidi="he-IL"/>
        </w:rPr>
        <w:t>,</w:t>
      </w:r>
      <w:r w:rsidR="00773BF0">
        <w:rPr>
          <w:rFonts w:cstheme="minorHAnsi"/>
          <w:sz w:val="28"/>
          <w:szCs w:val="28"/>
          <w:lang w:bidi="he-IL"/>
        </w:rPr>
        <w:t xml:space="preserve"> αν και </w:t>
      </w:r>
      <w:r w:rsidR="00851522">
        <w:rPr>
          <w:rFonts w:cstheme="minorHAnsi"/>
          <w:sz w:val="28"/>
          <w:szCs w:val="28"/>
          <w:lang w:bidi="he-IL"/>
        </w:rPr>
        <w:t>επιθυμούσαν</w:t>
      </w:r>
      <w:r w:rsidR="00773BF0">
        <w:rPr>
          <w:rFonts w:cstheme="minorHAnsi"/>
          <w:sz w:val="28"/>
          <w:szCs w:val="28"/>
          <w:lang w:bidi="he-IL"/>
        </w:rPr>
        <w:t xml:space="preserve"> </w:t>
      </w:r>
      <w:r w:rsidR="00851522">
        <w:rPr>
          <w:rFonts w:cstheme="minorHAnsi"/>
          <w:sz w:val="28"/>
          <w:szCs w:val="28"/>
          <w:lang w:bidi="he-IL"/>
        </w:rPr>
        <w:t>έντονα</w:t>
      </w:r>
      <w:r w:rsidR="00773BF0">
        <w:rPr>
          <w:rFonts w:cstheme="minorHAnsi"/>
          <w:sz w:val="28"/>
          <w:szCs w:val="28"/>
          <w:lang w:bidi="he-IL"/>
        </w:rPr>
        <w:t xml:space="preserve"> να τον </w:t>
      </w:r>
      <w:r w:rsidR="00851522">
        <w:rPr>
          <w:rFonts w:cstheme="minorHAnsi"/>
          <w:sz w:val="28"/>
          <w:szCs w:val="28"/>
          <w:lang w:bidi="he-IL"/>
        </w:rPr>
        <w:t>αποδείξουν</w:t>
      </w:r>
      <w:r w:rsidR="00773BF0">
        <w:rPr>
          <w:rFonts w:cstheme="minorHAnsi"/>
          <w:sz w:val="28"/>
          <w:szCs w:val="28"/>
          <w:lang w:bidi="he-IL"/>
        </w:rPr>
        <w:t xml:space="preserve"> ως μη </w:t>
      </w:r>
      <w:r w:rsidR="00851522">
        <w:rPr>
          <w:rFonts w:cstheme="minorHAnsi"/>
          <w:sz w:val="28"/>
          <w:szCs w:val="28"/>
          <w:lang w:bidi="he-IL"/>
        </w:rPr>
        <w:t>προφήτη</w:t>
      </w:r>
      <w:r w:rsidR="00773BF0">
        <w:rPr>
          <w:rFonts w:cstheme="minorHAnsi"/>
          <w:sz w:val="28"/>
          <w:szCs w:val="28"/>
          <w:lang w:bidi="he-IL"/>
        </w:rPr>
        <w:t xml:space="preserve"> και </w:t>
      </w:r>
      <w:r w:rsidR="00851522">
        <w:rPr>
          <w:rFonts w:cstheme="minorHAnsi"/>
          <w:sz w:val="28"/>
          <w:szCs w:val="28"/>
          <w:lang w:bidi="he-IL"/>
        </w:rPr>
        <w:t>μεσσία</w:t>
      </w:r>
      <w:r w:rsidR="009B0B70">
        <w:rPr>
          <w:rFonts w:cstheme="minorHAnsi"/>
          <w:sz w:val="28"/>
          <w:szCs w:val="28"/>
          <w:lang w:bidi="he-IL"/>
        </w:rPr>
        <w:t>,</w:t>
      </w:r>
      <w:r w:rsidR="00773BF0">
        <w:rPr>
          <w:rFonts w:cstheme="minorHAnsi"/>
          <w:sz w:val="28"/>
          <w:szCs w:val="28"/>
          <w:lang w:bidi="he-IL"/>
        </w:rPr>
        <w:t xml:space="preserve"> </w:t>
      </w:r>
      <w:r w:rsidR="00851522">
        <w:rPr>
          <w:rFonts w:cstheme="minorHAnsi"/>
          <w:sz w:val="28"/>
          <w:szCs w:val="28"/>
          <w:lang w:bidi="he-IL"/>
        </w:rPr>
        <w:t>έπραξαν</w:t>
      </w:r>
      <w:r w:rsidR="00773BF0">
        <w:rPr>
          <w:rFonts w:cstheme="minorHAnsi"/>
          <w:sz w:val="28"/>
          <w:szCs w:val="28"/>
          <w:lang w:bidi="he-IL"/>
        </w:rPr>
        <w:t xml:space="preserve"> ότι </w:t>
      </w:r>
      <w:r w:rsidR="00851522">
        <w:rPr>
          <w:rFonts w:cstheme="minorHAnsi"/>
          <w:sz w:val="28"/>
          <w:szCs w:val="28"/>
          <w:lang w:bidi="he-IL"/>
        </w:rPr>
        <w:t>ήταν</w:t>
      </w:r>
      <w:r w:rsidR="00773BF0">
        <w:rPr>
          <w:rFonts w:cstheme="minorHAnsi"/>
          <w:sz w:val="28"/>
          <w:szCs w:val="28"/>
          <w:lang w:bidi="he-IL"/>
        </w:rPr>
        <w:t xml:space="preserve"> </w:t>
      </w:r>
      <w:r w:rsidR="00851522">
        <w:rPr>
          <w:rFonts w:cstheme="minorHAnsi"/>
          <w:sz w:val="28"/>
          <w:szCs w:val="28"/>
          <w:lang w:bidi="he-IL"/>
        </w:rPr>
        <w:t>δυνατό</w:t>
      </w:r>
      <w:r w:rsidR="00773BF0">
        <w:rPr>
          <w:rFonts w:cstheme="minorHAnsi"/>
          <w:sz w:val="28"/>
          <w:szCs w:val="28"/>
          <w:lang w:bidi="he-IL"/>
        </w:rPr>
        <w:t xml:space="preserve"> να </w:t>
      </w:r>
      <w:r w:rsidR="00851522">
        <w:rPr>
          <w:rFonts w:cstheme="minorHAnsi"/>
          <w:sz w:val="28"/>
          <w:szCs w:val="28"/>
          <w:lang w:bidi="he-IL"/>
        </w:rPr>
        <w:t>καταστεί</w:t>
      </w:r>
      <w:r w:rsidR="00773BF0">
        <w:rPr>
          <w:rFonts w:cstheme="minorHAnsi"/>
          <w:sz w:val="28"/>
          <w:szCs w:val="28"/>
          <w:lang w:bidi="he-IL"/>
        </w:rPr>
        <w:t xml:space="preserve"> </w:t>
      </w:r>
      <w:r w:rsidR="00851522">
        <w:rPr>
          <w:rFonts w:cstheme="minorHAnsi"/>
          <w:sz w:val="28"/>
          <w:szCs w:val="28"/>
          <w:lang w:bidi="he-IL"/>
        </w:rPr>
        <w:t>μέγας</w:t>
      </w:r>
      <w:r w:rsidR="00773BF0">
        <w:rPr>
          <w:rFonts w:cstheme="minorHAnsi"/>
          <w:sz w:val="28"/>
          <w:szCs w:val="28"/>
          <w:lang w:bidi="he-IL"/>
        </w:rPr>
        <w:t xml:space="preserve"> </w:t>
      </w:r>
      <w:r w:rsidR="00851522">
        <w:rPr>
          <w:rFonts w:cstheme="minorHAnsi"/>
          <w:sz w:val="28"/>
          <w:szCs w:val="28"/>
          <w:lang w:bidi="he-IL"/>
        </w:rPr>
        <w:t>προφήτης</w:t>
      </w:r>
      <w:r w:rsidR="00773BF0">
        <w:rPr>
          <w:rFonts w:cstheme="minorHAnsi"/>
          <w:sz w:val="28"/>
          <w:szCs w:val="28"/>
          <w:lang w:bidi="he-IL"/>
        </w:rPr>
        <w:t xml:space="preserve"> και </w:t>
      </w:r>
      <w:r w:rsidR="00851522">
        <w:rPr>
          <w:rFonts w:cstheme="minorHAnsi"/>
          <w:sz w:val="28"/>
          <w:szCs w:val="28"/>
          <w:lang w:bidi="he-IL"/>
        </w:rPr>
        <w:t>μεσσίας</w:t>
      </w:r>
      <w:r w:rsidR="00773BF0">
        <w:rPr>
          <w:rFonts w:cstheme="minorHAnsi"/>
          <w:sz w:val="28"/>
          <w:szCs w:val="28"/>
          <w:lang w:bidi="he-IL"/>
        </w:rPr>
        <w:t>.</w:t>
      </w:r>
      <w:r w:rsidR="00FD62E9">
        <w:rPr>
          <w:rFonts w:cstheme="minorHAnsi"/>
          <w:sz w:val="28"/>
          <w:szCs w:val="28"/>
          <w:lang w:bidi="he-IL"/>
        </w:rPr>
        <w:t xml:space="preserve"> Με ποια </w:t>
      </w:r>
      <w:r w:rsidR="00851522">
        <w:rPr>
          <w:rFonts w:cstheme="minorHAnsi"/>
          <w:sz w:val="28"/>
          <w:szCs w:val="28"/>
          <w:lang w:bidi="he-IL"/>
        </w:rPr>
        <w:t>επιστημονικά</w:t>
      </w:r>
      <w:r w:rsidR="00FD62E9">
        <w:rPr>
          <w:rFonts w:cstheme="minorHAnsi"/>
          <w:sz w:val="28"/>
          <w:szCs w:val="28"/>
          <w:lang w:bidi="he-IL"/>
        </w:rPr>
        <w:t xml:space="preserve"> και </w:t>
      </w:r>
      <w:r w:rsidR="00851522">
        <w:rPr>
          <w:rFonts w:cstheme="minorHAnsi"/>
          <w:sz w:val="28"/>
          <w:szCs w:val="28"/>
          <w:lang w:bidi="he-IL"/>
        </w:rPr>
        <w:t>μεθοδολογικά</w:t>
      </w:r>
      <w:r w:rsidR="00FD62E9">
        <w:rPr>
          <w:rFonts w:cstheme="minorHAnsi"/>
          <w:sz w:val="28"/>
          <w:szCs w:val="28"/>
          <w:lang w:bidi="he-IL"/>
        </w:rPr>
        <w:t xml:space="preserve"> </w:t>
      </w:r>
      <w:r w:rsidR="00851522">
        <w:rPr>
          <w:rFonts w:cstheme="minorHAnsi"/>
          <w:sz w:val="28"/>
          <w:szCs w:val="28"/>
          <w:lang w:bidi="he-IL"/>
        </w:rPr>
        <w:t>κριτήρια</w:t>
      </w:r>
      <w:r w:rsidR="00FD62E9">
        <w:rPr>
          <w:rFonts w:cstheme="minorHAnsi"/>
          <w:sz w:val="28"/>
          <w:szCs w:val="28"/>
          <w:lang w:bidi="he-IL"/>
        </w:rPr>
        <w:t xml:space="preserve"> </w:t>
      </w:r>
      <w:r w:rsidR="00851522">
        <w:rPr>
          <w:rFonts w:cstheme="minorHAnsi"/>
          <w:sz w:val="28"/>
          <w:szCs w:val="28"/>
          <w:lang w:bidi="he-IL"/>
        </w:rPr>
        <w:t>μπορεί</w:t>
      </w:r>
      <w:r w:rsidR="00FD62E9">
        <w:rPr>
          <w:rFonts w:cstheme="minorHAnsi"/>
          <w:sz w:val="28"/>
          <w:szCs w:val="28"/>
          <w:lang w:bidi="he-IL"/>
        </w:rPr>
        <w:t xml:space="preserve"> να </w:t>
      </w:r>
      <w:r w:rsidR="00851522">
        <w:rPr>
          <w:rFonts w:cstheme="minorHAnsi"/>
          <w:sz w:val="28"/>
          <w:szCs w:val="28"/>
          <w:lang w:bidi="he-IL"/>
        </w:rPr>
        <w:t>ερμηνευθεί</w:t>
      </w:r>
      <w:r w:rsidR="00FD62E9">
        <w:rPr>
          <w:rFonts w:cstheme="minorHAnsi"/>
          <w:sz w:val="28"/>
          <w:szCs w:val="28"/>
          <w:lang w:bidi="he-IL"/>
        </w:rPr>
        <w:t xml:space="preserve"> το </w:t>
      </w:r>
      <w:r w:rsidR="00851522">
        <w:rPr>
          <w:rFonts w:cstheme="minorHAnsi"/>
          <w:sz w:val="28"/>
          <w:szCs w:val="28"/>
          <w:lang w:bidi="he-IL"/>
        </w:rPr>
        <w:t>ιστορικό</w:t>
      </w:r>
      <w:r w:rsidR="00FD62E9">
        <w:rPr>
          <w:rFonts w:cstheme="minorHAnsi"/>
          <w:sz w:val="28"/>
          <w:szCs w:val="28"/>
          <w:lang w:bidi="he-IL"/>
        </w:rPr>
        <w:t xml:space="preserve"> αυτό </w:t>
      </w:r>
      <w:r w:rsidR="00851522">
        <w:rPr>
          <w:rFonts w:cstheme="minorHAnsi"/>
          <w:sz w:val="28"/>
          <w:szCs w:val="28"/>
          <w:lang w:bidi="he-IL"/>
        </w:rPr>
        <w:t>γεγονός</w:t>
      </w:r>
      <w:r w:rsidR="00FD62E9">
        <w:rPr>
          <w:rFonts w:cstheme="minorHAnsi"/>
          <w:sz w:val="28"/>
          <w:szCs w:val="28"/>
          <w:lang w:bidi="he-IL"/>
        </w:rPr>
        <w:t xml:space="preserve">; Οι </w:t>
      </w:r>
      <w:r w:rsidR="00851522">
        <w:rPr>
          <w:rFonts w:cstheme="minorHAnsi"/>
          <w:sz w:val="28"/>
          <w:szCs w:val="28"/>
          <w:lang w:bidi="he-IL"/>
        </w:rPr>
        <w:t>αντίπαλοι</w:t>
      </w:r>
      <w:r w:rsidR="00FD62E9">
        <w:rPr>
          <w:rFonts w:cstheme="minorHAnsi"/>
          <w:sz w:val="28"/>
          <w:szCs w:val="28"/>
          <w:lang w:bidi="he-IL"/>
        </w:rPr>
        <w:t xml:space="preserve"> του </w:t>
      </w:r>
      <w:r w:rsidR="00851522">
        <w:rPr>
          <w:rFonts w:cstheme="minorHAnsi"/>
          <w:sz w:val="28"/>
          <w:szCs w:val="28"/>
          <w:lang w:bidi="he-IL"/>
        </w:rPr>
        <w:t>κάνουν</w:t>
      </w:r>
      <w:r w:rsidR="00FD62E9">
        <w:rPr>
          <w:rFonts w:cstheme="minorHAnsi"/>
          <w:sz w:val="28"/>
          <w:szCs w:val="28"/>
          <w:lang w:bidi="he-IL"/>
        </w:rPr>
        <w:t xml:space="preserve"> τα </w:t>
      </w:r>
      <w:r w:rsidR="00851522">
        <w:rPr>
          <w:rFonts w:cstheme="minorHAnsi"/>
          <w:sz w:val="28"/>
          <w:szCs w:val="28"/>
          <w:lang w:bidi="he-IL"/>
        </w:rPr>
        <w:t>πάντα</w:t>
      </w:r>
      <w:r w:rsidR="00FD62E9">
        <w:rPr>
          <w:rFonts w:cstheme="minorHAnsi"/>
          <w:sz w:val="28"/>
          <w:szCs w:val="28"/>
          <w:lang w:bidi="he-IL"/>
        </w:rPr>
        <w:t xml:space="preserve"> από </w:t>
      </w:r>
      <w:r w:rsidR="00851522">
        <w:rPr>
          <w:rFonts w:cstheme="minorHAnsi"/>
          <w:sz w:val="28"/>
          <w:szCs w:val="28"/>
          <w:lang w:bidi="he-IL"/>
        </w:rPr>
        <w:t>εσωτερική</w:t>
      </w:r>
      <w:r w:rsidR="00FD62E9">
        <w:rPr>
          <w:rFonts w:cstheme="minorHAnsi"/>
          <w:sz w:val="28"/>
          <w:szCs w:val="28"/>
          <w:lang w:bidi="he-IL"/>
        </w:rPr>
        <w:t xml:space="preserve"> </w:t>
      </w:r>
      <w:r w:rsidR="00851522">
        <w:rPr>
          <w:rFonts w:cstheme="minorHAnsi"/>
          <w:sz w:val="28"/>
          <w:szCs w:val="28"/>
          <w:lang w:bidi="he-IL"/>
        </w:rPr>
        <w:t>επιλογή</w:t>
      </w:r>
      <w:r w:rsidR="009B0B70">
        <w:rPr>
          <w:rFonts w:cstheme="minorHAnsi"/>
          <w:sz w:val="28"/>
          <w:szCs w:val="28"/>
          <w:lang w:bidi="he-IL"/>
        </w:rPr>
        <w:t>,</w:t>
      </w:r>
      <w:r w:rsidR="00FD62E9">
        <w:rPr>
          <w:rFonts w:cstheme="minorHAnsi"/>
          <w:sz w:val="28"/>
          <w:szCs w:val="28"/>
          <w:lang w:bidi="he-IL"/>
        </w:rPr>
        <w:t xml:space="preserve"> να </w:t>
      </w:r>
      <w:r w:rsidR="00851522">
        <w:rPr>
          <w:rFonts w:cstheme="minorHAnsi"/>
          <w:sz w:val="28"/>
          <w:szCs w:val="28"/>
          <w:lang w:bidi="he-IL"/>
        </w:rPr>
        <w:t>αποδειχθεί</w:t>
      </w:r>
      <w:r w:rsidR="00FD62E9">
        <w:rPr>
          <w:rFonts w:cstheme="minorHAnsi"/>
          <w:sz w:val="28"/>
          <w:szCs w:val="28"/>
          <w:lang w:bidi="he-IL"/>
        </w:rPr>
        <w:t xml:space="preserve"> ο </w:t>
      </w:r>
      <w:r w:rsidR="00851522">
        <w:rPr>
          <w:rFonts w:cstheme="minorHAnsi"/>
          <w:sz w:val="28"/>
          <w:szCs w:val="28"/>
          <w:lang w:bidi="he-IL"/>
        </w:rPr>
        <w:t>Ιησούς</w:t>
      </w:r>
      <w:r w:rsidR="00FD62E9">
        <w:rPr>
          <w:rFonts w:cstheme="minorHAnsi"/>
          <w:sz w:val="28"/>
          <w:szCs w:val="28"/>
          <w:lang w:bidi="he-IL"/>
        </w:rPr>
        <w:t xml:space="preserve"> </w:t>
      </w:r>
      <w:r w:rsidR="00851522">
        <w:rPr>
          <w:rFonts w:cstheme="minorHAnsi"/>
          <w:sz w:val="28"/>
          <w:szCs w:val="28"/>
          <w:lang w:bidi="he-IL"/>
        </w:rPr>
        <w:t>εκπληρωτής</w:t>
      </w:r>
      <w:r w:rsidR="00FD62E9">
        <w:rPr>
          <w:rFonts w:cstheme="minorHAnsi"/>
          <w:sz w:val="28"/>
          <w:szCs w:val="28"/>
          <w:lang w:bidi="he-IL"/>
        </w:rPr>
        <w:t xml:space="preserve"> των </w:t>
      </w:r>
      <w:r w:rsidR="00851522">
        <w:rPr>
          <w:rFonts w:cstheme="minorHAnsi"/>
          <w:sz w:val="28"/>
          <w:szCs w:val="28"/>
          <w:lang w:bidi="he-IL"/>
        </w:rPr>
        <w:t>προφητειών</w:t>
      </w:r>
      <w:r w:rsidR="00FD62E9">
        <w:rPr>
          <w:rFonts w:cstheme="minorHAnsi"/>
          <w:sz w:val="28"/>
          <w:szCs w:val="28"/>
          <w:lang w:bidi="he-IL"/>
        </w:rPr>
        <w:t xml:space="preserve"> του </w:t>
      </w:r>
      <w:r w:rsidR="00851522">
        <w:rPr>
          <w:rFonts w:cstheme="minorHAnsi"/>
          <w:sz w:val="28"/>
          <w:szCs w:val="28"/>
          <w:lang w:bidi="he-IL"/>
        </w:rPr>
        <w:t>Ησαΐα</w:t>
      </w:r>
      <w:r w:rsidR="006B7846">
        <w:rPr>
          <w:rFonts w:cstheme="minorHAnsi"/>
          <w:sz w:val="28"/>
          <w:szCs w:val="28"/>
          <w:lang w:bidi="he-IL"/>
        </w:rPr>
        <w:t>(</w:t>
      </w:r>
      <w:r w:rsidR="005861EA">
        <w:rPr>
          <w:rFonts w:cstheme="minorHAnsi"/>
          <w:sz w:val="28"/>
          <w:szCs w:val="28"/>
          <w:lang w:bidi="he-IL"/>
        </w:rPr>
        <w:t>Ησαΐας</w:t>
      </w:r>
      <w:r w:rsidR="004E186F">
        <w:rPr>
          <w:rFonts w:cstheme="minorHAnsi"/>
          <w:sz w:val="28"/>
          <w:szCs w:val="28"/>
          <w:lang w:bidi="he-IL"/>
        </w:rPr>
        <w:t xml:space="preserve"> </w:t>
      </w:r>
      <w:r w:rsidR="006B7846">
        <w:rPr>
          <w:rFonts w:cstheme="minorHAnsi"/>
          <w:sz w:val="28"/>
          <w:szCs w:val="28"/>
          <w:lang w:bidi="he-IL"/>
        </w:rPr>
        <w:t>50:6,54:4</w:t>
      </w:r>
      <w:r w:rsidR="00F27A14">
        <w:rPr>
          <w:rFonts w:cstheme="minorHAnsi"/>
          <w:sz w:val="28"/>
          <w:szCs w:val="28"/>
          <w:lang w:bidi="he-IL"/>
        </w:rPr>
        <w:t>,53:4-6,53:10-11,53:11-12</w:t>
      </w:r>
      <w:r w:rsidR="006B7846">
        <w:rPr>
          <w:rFonts w:cstheme="minorHAnsi"/>
          <w:sz w:val="28"/>
          <w:szCs w:val="28"/>
          <w:lang w:bidi="he-IL"/>
        </w:rPr>
        <w:t>)</w:t>
      </w:r>
      <w:r w:rsidR="009B0B70">
        <w:rPr>
          <w:rFonts w:cstheme="minorHAnsi"/>
          <w:sz w:val="28"/>
          <w:szCs w:val="28"/>
          <w:lang w:bidi="he-IL"/>
        </w:rPr>
        <w:t xml:space="preserve">. Η </w:t>
      </w:r>
      <w:r w:rsidR="00851522">
        <w:rPr>
          <w:rFonts w:cstheme="minorHAnsi"/>
          <w:sz w:val="28"/>
          <w:szCs w:val="28"/>
          <w:lang w:bidi="he-IL"/>
        </w:rPr>
        <w:t>κορύφωση</w:t>
      </w:r>
      <w:r w:rsidR="00FD62E9">
        <w:rPr>
          <w:rFonts w:cstheme="minorHAnsi"/>
          <w:sz w:val="28"/>
          <w:szCs w:val="28"/>
          <w:lang w:bidi="he-IL"/>
        </w:rPr>
        <w:t xml:space="preserve"> </w:t>
      </w:r>
      <w:r w:rsidR="00851522">
        <w:rPr>
          <w:rFonts w:cstheme="minorHAnsi"/>
          <w:sz w:val="28"/>
          <w:szCs w:val="28"/>
          <w:lang w:bidi="he-IL"/>
        </w:rPr>
        <w:t>αυτών</w:t>
      </w:r>
      <w:r w:rsidR="00FD62E9">
        <w:rPr>
          <w:rFonts w:cstheme="minorHAnsi"/>
          <w:sz w:val="28"/>
          <w:szCs w:val="28"/>
          <w:lang w:bidi="he-IL"/>
        </w:rPr>
        <w:t xml:space="preserve"> </w:t>
      </w:r>
      <w:r w:rsidR="00851522">
        <w:rPr>
          <w:rFonts w:cstheme="minorHAnsi"/>
          <w:sz w:val="28"/>
          <w:szCs w:val="28"/>
          <w:lang w:bidi="he-IL"/>
        </w:rPr>
        <w:t>ήταν</w:t>
      </w:r>
      <w:r w:rsidR="00FD62E9">
        <w:rPr>
          <w:rFonts w:cstheme="minorHAnsi"/>
          <w:sz w:val="28"/>
          <w:szCs w:val="28"/>
          <w:lang w:bidi="he-IL"/>
        </w:rPr>
        <w:t xml:space="preserve"> το να </w:t>
      </w:r>
      <w:r w:rsidR="00851522">
        <w:rPr>
          <w:rFonts w:cstheme="minorHAnsi"/>
          <w:sz w:val="28"/>
          <w:szCs w:val="28"/>
          <w:lang w:bidi="he-IL"/>
        </w:rPr>
        <w:t>επιτύχουν</w:t>
      </w:r>
      <w:r w:rsidR="00FD62E9">
        <w:rPr>
          <w:rFonts w:cstheme="minorHAnsi"/>
          <w:sz w:val="28"/>
          <w:szCs w:val="28"/>
          <w:lang w:bidi="he-IL"/>
        </w:rPr>
        <w:t xml:space="preserve"> τη </w:t>
      </w:r>
      <w:r w:rsidR="00851522">
        <w:rPr>
          <w:rFonts w:cstheme="minorHAnsi"/>
          <w:sz w:val="28"/>
          <w:szCs w:val="28"/>
          <w:lang w:bidi="he-IL"/>
        </w:rPr>
        <w:t>σταύρωση</w:t>
      </w:r>
      <w:r w:rsidR="00FD62E9">
        <w:rPr>
          <w:rFonts w:cstheme="minorHAnsi"/>
          <w:sz w:val="28"/>
          <w:szCs w:val="28"/>
          <w:lang w:bidi="he-IL"/>
        </w:rPr>
        <w:t xml:space="preserve"> του </w:t>
      </w:r>
      <w:r w:rsidR="00851522">
        <w:rPr>
          <w:rFonts w:cstheme="minorHAnsi"/>
          <w:sz w:val="28"/>
          <w:szCs w:val="28"/>
          <w:lang w:bidi="he-IL"/>
        </w:rPr>
        <w:t>Ιησού</w:t>
      </w:r>
      <w:r w:rsidR="009B0B70">
        <w:rPr>
          <w:rFonts w:cstheme="minorHAnsi"/>
          <w:sz w:val="28"/>
          <w:szCs w:val="28"/>
          <w:lang w:bidi="he-IL"/>
        </w:rPr>
        <w:t>,</w:t>
      </w:r>
      <w:r w:rsidR="00FD62E9">
        <w:rPr>
          <w:rFonts w:cstheme="minorHAnsi"/>
          <w:sz w:val="28"/>
          <w:szCs w:val="28"/>
          <w:lang w:bidi="he-IL"/>
        </w:rPr>
        <w:t xml:space="preserve"> που </w:t>
      </w:r>
      <w:r w:rsidR="00851522">
        <w:rPr>
          <w:rFonts w:cstheme="minorHAnsi"/>
          <w:sz w:val="28"/>
          <w:szCs w:val="28"/>
          <w:lang w:bidi="he-IL"/>
        </w:rPr>
        <w:t>ήταν</w:t>
      </w:r>
      <w:r w:rsidR="00FD62E9">
        <w:rPr>
          <w:rFonts w:cstheme="minorHAnsi"/>
          <w:sz w:val="28"/>
          <w:szCs w:val="28"/>
          <w:lang w:bidi="he-IL"/>
        </w:rPr>
        <w:t xml:space="preserve"> αυτό που </w:t>
      </w:r>
      <w:r w:rsidR="00851522">
        <w:rPr>
          <w:rFonts w:cstheme="minorHAnsi"/>
          <w:sz w:val="28"/>
          <w:szCs w:val="28"/>
          <w:lang w:bidi="he-IL"/>
        </w:rPr>
        <w:t>ήθελε</w:t>
      </w:r>
      <w:r w:rsidR="00FD62E9">
        <w:rPr>
          <w:rFonts w:cstheme="minorHAnsi"/>
          <w:sz w:val="28"/>
          <w:szCs w:val="28"/>
          <w:lang w:bidi="he-IL"/>
        </w:rPr>
        <w:t xml:space="preserve"> ο </w:t>
      </w:r>
      <w:r w:rsidR="00851522">
        <w:rPr>
          <w:rFonts w:cstheme="minorHAnsi"/>
          <w:sz w:val="28"/>
          <w:szCs w:val="28"/>
          <w:lang w:bidi="he-IL"/>
        </w:rPr>
        <w:t>Ιησούς</w:t>
      </w:r>
      <w:r w:rsidR="00FD62E9">
        <w:rPr>
          <w:rFonts w:cstheme="minorHAnsi"/>
          <w:sz w:val="28"/>
          <w:szCs w:val="28"/>
          <w:lang w:bidi="he-IL"/>
        </w:rPr>
        <w:t xml:space="preserve"> να </w:t>
      </w:r>
      <w:r w:rsidR="00851522">
        <w:rPr>
          <w:rFonts w:cstheme="minorHAnsi"/>
          <w:sz w:val="28"/>
          <w:szCs w:val="28"/>
          <w:lang w:bidi="he-IL"/>
        </w:rPr>
        <w:t>γίνει</w:t>
      </w:r>
      <w:r w:rsidR="009B0B70">
        <w:rPr>
          <w:rFonts w:cstheme="minorHAnsi"/>
          <w:sz w:val="28"/>
          <w:szCs w:val="28"/>
          <w:lang w:bidi="he-IL"/>
        </w:rPr>
        <w:t>,</w:t>
      </w:r>
      <w:r w:rsidR="00FD62E9">
        <w:rPr>
          <w:rFonts w:cstheme="minorHAnsi"/>
          <w:sz w:val="28"/>
          <w:szCs w:val="28"/>
          <w:lang w:bidi="he-IL"/>
        </w:rPr>
        <w:t xml:space="preserve"> ώστε να </w:t>
      </w:r>
      <w:r w:rsidR="00851522">
        <w:rPr>
          <w:rFonts w:cstheme="minorHAnsi"/>
          <w:sz w:val="28"/>
          <w:szCs w:val="28"/>
          <w:lang w:bidi="he-IL"/>
        </w:rPr>
        <w:t>ολοκληρώσει</w:t>
      </w:r>
      <w:r w:rsidR="00FD62E9">
        <w:rPr>
          <w:rFonts w:cstheme="minorHAnsi"/>
          <w:sz w:val="28"/>
          <w:szCs w:val="28"/>
          <w:lang w:bidi="he-IL"/>
        </w:rPr>
        <w:t xml:space="preserve"> το </w:t>
      </w:r>
      <w:r w:rsidR="00851522">
        <w:rPr>
          <w:rFonts w:cstheme="minorHAnsi"/>
          <w:sz w:val="28"/>
          <w:szCs w:val="28"/>
          <w:lang w:bidi="he-IL"/>
        </w:rPr>
        <w:t>Σωτήριο</w:t>
      </w:r>
      <w:r w:rsidR="00FD62E9">
        <w:rPr>
          <w:rFonts w:cstheme="minorHAnsi"/>
          <w:sz w:val="28"/>
          <w:szCs w:val="28"/>
          <w:lang w:bidi="he-IL"/>
        </w:rPr>
        <w:t xml:space="preserve"> </w:t>
      </w:r>
      <w:r w:rsidR="00851522">
        <w:rPr>
          <w:rFonts w:cstheme="minorHAnsi"/>
          <w:sz w:val="28"/>
          <w:szCs w:val="28"/>
          <w:lang w:bidi="he-IL"/>
        </w:rPr>
        <w:t>έργο</w:t>
      </w:r>
      <w:r w:rsidR="00FD62E9">
        <w:rPr>
          <w:rFonts w:cstheme="minorHAnsi"/>
          <w:sz w:val="28"/>
          <w:szCs w:val="28"/>
          <w:lang w:bidi="he-IL"/>
        </w:rPr>
        <w:t xml:space="preserve"> του. Και όλα αυτά τα </w:t>
      </w:r>
      <w:r w:rsidR="00851522">
        <w:rPr>
          <w:rFonts w:cstheme="minorHAnsi"/>
          <w:sz w:val="28"/>
          <w:szCs w:val="28"/>
          <w:lang w:bidi="he-IL"/>
        </w:rPr>
        <w:t>επέτυχαν</w:t>
      </w:r>
      <w:r w:rsidR="00FD62E9">
        <w:rPr>
          <w:rFonts w:cstheme="minorHAnsi"/>
          <w:sz w:val="28"/>
          <w:szCs w:val="28"/>
          <w:lang w:bidi="he-IL"/>
        </w:rPr>
        <w:t xml:space="preserve"> από την </w:t>
      </w:r>
      <w:r w:rsidR="00851522">
        <w:rPr>
          <w:rFonts w:cstheme="minorHAnsi"/>
          <w:sz w:val="28"/>
          <w:szCs w:val="28"/>
          <w:lang w:bidi="he-IL"/>
        </w:rPr>
        <w:t>άγνοια</w:t>
      </w:r>
      <w:r w:rsidR="00FD62E9">
        <w:rPr>
          <w:rFonts w:cstheme="minorHAnsi"/>
          <w:sz w:val="28"/>
          <w:szCs w:val="28"/>
          <w:lang w:bidi="he-IL"/>
        </w:rPr>
        <w:t xml:space="preserve"> </w:t>
      </w:r>
      <w:r w:rsidR="009B0B70">
        <w:rPr>
          <w:rFonts w:cstheme="minorHAnsi"/>
          <w:sz w:val="28"/>
          <w:szCs w:val="28"/>
          <w:lang w:bidi="he-IL"/>
        </w:rPr>
        <w:t>τους,</w:t>
      </w:r>
      <w:r w:rsidR="00FD62E9">
        <w:rPr>
          <w:rFonts w:cstheme="minorHAnsi"/>
          <w:sz w:val="28"/>
          <w:szCs w:val="28"/>
          <w:lang w:bidi="he-IL"/>
        </w:rPr>
        <w:t xml:space="preserve"> για το ποιος </w:t>
      </w:r>
      <w:r w:rsidR="00851522">
        <w:rPr>
          <w:rFonts w:cstheme="minorHAnsi"/>
          <w:sz w:val="28"/>
          <w:szCs w:val="28"/>
          <w:lang w:bidi="he-IL"/>
        </w:rPr>
        <w:t>ήταν</w:t>
      </w:r>
      <w:r w:rsidR="00FD62E9">
        <w:rPr>
          <w:rFonts w:cstheme="minorHAnsi"/>
          <w:sz w:val="28"/>
          <w:szCs w:val="28"/>
          <w:lang w:bidi="he-IL"/>
        </w:rPr>
        <w:t xml:space="preserve"> ο </w:t>
      </w:r>
      <w:r w:rsidR="00851522">
        <w:rPr>
          <w:rFonts w:cstheme="minorHAnsi"/>
          <w:sz w:val="28"/>
          <w:szCs w:val="28"/>
          <w:lang w:bidi="he-IL"/>
        </w:rPr>
        <w:t>Ιησούς</w:t>
      </w:r>
      <w:r w:rsidR="009B0B70">
        <w:rPr>
          <w:rFonts w:cstheme="minorHAnsi"/>
          <w:sz w:val="28"/>
          <w:szCs w:val="28"/>
          <w:lang w:bidi="he-IL"/>
        </w:rPr>
        <w:t>,</w:t>
      </w:r>
      <w:r w:rsidR="00FD62E9">
        <w:rPr>
          <w:rFonts w:cstheme="minorHAnsi"/>
          <w:sz w:val="28"/>
          <w:szCs w:val="28"/>
          <w:lang w:bidi="he-IL"/>
        </w:rPr>
        <w:t xml:space="preserve"> και με αυτή τους την </w:t>
      </w:r>
      <w:r w:rsidR="00851522">
        <w:rPr>
          <w:rFonts w:cstheme="minorHAnsi"/>
          <w:sz w:val="28"/>
          <w:szCs w:val="28"/>
          <w:lang w:bidi="he-IL"/>
        </w:rPr>
        <w:t>επιλογή</w:t>
      </w:r>
      <w:r w:rsidR="00FD62E9">
        <w:rPr>
          <w:rFonts w:cstheme="minorHAnsi"/>
          <w:sz w:val="28"/>
          <w:szCs w:val="28"/>
          <w:lang w:bidi="he-IL"/>
        </w:rPr>
        <w:t xml:space="preserve"> τον </w:t>
      </w:r>
      <w:r w:rsidR="00851522">
        <w:rPr>
          <w:rFonts w:cstheme="minorHAnsi"/>
          <w:sz w:val="28"/>
          <w:szCs w:val="28"/>
          <w:lang w:bidi="he-IL"/>
        </w:rPr>
        <w:t>ανέδειξαν</w:t>
      </w:r>
      <w:r w:rsidR="00FD62E9">
        <w:rPr>
          <w:rFonts w:cstheme="minorHAnsi"/>
          <w:sz w:val="28"/>
          <w:szCs w:val="28"/>
          <w:lang w:bidi="he-IL"/>
        </w:rPr>
        <w:t xml:space="preserve"> αυτό που </w:t>
      </w:r>
      <w:r w:rsidR="00851522">
        <w:rPr>
          <w:rFonts w:cstheme="minorHAnsi"/>
          <w:sz w:val="28"/>
          <w:szCs w:val="28"/>
          <w:lang w:bidi="he-IL"/>
        </w:rPr>
        <w:t>ήθελαν</w:t>
      </w:r>
      <w:r w:rsidR="00FD62E9">
        <w:rPr>
          <w:rFonts w:cstheme="minorHAnsi"/>
          <w:sz w:val="28"/>
          <w:szCs w:val="28"/>
          <w:lang w:bidi="he-IL"/>
        </w:rPr>
        <w:t xml:space="preserve"> να </w:t>
      </w:r>
      <w:r w:rsidR="00851522">
        <w:rPr>
          <w:rFonts w:cstheme="minorHAnsi"/>
          <w:sz w:val="28"/>
          <w:szCs w:val="28"/>
          <w:lang w:bidi="he-IL"/>
        </w:rPr>
        <w:t>αποφύγουν</w:t>
      </w:r>
      <w:r w:rsidR="00FD62E9">
        <w:rPr>
          <w:rFonts w:cstheme="minorHAnsi"/>
          <w:sz w:val="28"/>
          <w:szCs w:val="28"/>
          <w:lang w:bidi="he-IL"/>
        </w:rPr>
        <w:t xml:space="preserve">. Τον </w:t>
      </w:r>
      <w:r w:rsidR="00851522">
        <w:rPr>
          <w:rFonts w:cstheme="minorHAnsi"/>
          <w:sz w:val="28"/>
          <w:szCs w:val="28"/>
          <w:lang w:bidi="he-IL"/>
        </w:rPr>
        <w:t>κατέστησαν</w:t>
      </w:r>
      <w:r w:rsidR="00FD62E9">
        <w:rPr>
          <w:rFonts w:cstheme="minorHAnsi"/>
          <w:sz w:val="28"/>
          <w:szCs w:val="28"/>
          <w:lang w:bidi="he-IL"/>
        </w:rPr>
        <w:t xml:space="preserve"> με τ</w:t>
      </w:r>
      <w:r w:rsidR="00851522">
        <w:rPr>
          <w:rFonts w:cstheme="minorHAnsi"/>
          <w:sz w:val="28"/>
          <w:szCs w:val="28"/>
          <w:lang w:bidi="he-IL"/>
        </w:rPr>
        <w:t>ι</w:t>
      </w:r>
      <w:r w:rsidR="00FD62E9">
        <w:rPr>
          <w:rFonts w:cstheme="minorHAnsi"/>
          <w:sz w:val="28"/>
          <w:szCs w:val="28"/>
          <w:lang w:bidi="he-IL"/>
        </w:rPr>
        <w:t xml:space="preserve">ς </w:t>
      </w:r>
      <w:r w:rsidR="00851522">
        <w:rPr>
          <w:rFonts w:cstheme="minorHAnsi"/>
          <w:sz w:val="28"/>
          <w:szCs w:val="28"/>
          <w:lang w:bidi="he-IL"/>
        </w:rPr>
        <w:t>ελεύθερης</w:t>
      </w:r>
      <w:r w:rsidR="00FD62E9">
        <w:rPr>
          <w:rFonts w:cstheme="minorHAnsi"/>
          <w:sz w:val="28"/>
          <w:szCs w:val="28"/>
          <w:lang w:bidi="he-IL"/>
        </w:rPr>
        <w:t xml:space="preserve"> </w:t>
      </w:r>
      <w:r w:rsidR="00851522">
        <w:rPr>
          <w:rFonts w:cstheme="minorHAnsi"/>
          <w:sz w:val="28"/>
          <w:szCs w:val="28"/>
          <w:lang w:bidi="he-IL"/>
        </w:rPr>
        <w:t>επιλογής</w:t>
      </w:r>
      <w:r w:rsidR="00FD62E9">
        <w:rPr>
          <w:rFonts w:cstheme="minorHAnsi"/>
          <w:sz w:val="28"/>
          <w:szCs w:val="28"/>
          <w:lang w:bidi="he-IL"/>
        </w:rPr>
        <w:t xml:space="preserve"> τους </w:t>
      </w:r>
      <w:r w:rsidR="00851522">
        <w:rPr>
          <w:rFonts w:cstheme="minorHAnsi"/>
          <w:sz w:val="28"/>
          <w:szCs w:val="28"/>
          <w:lang w:bidi="he-IL"/>
        </w:rPr>
        <w:t>ενέργειες</w:t>
      </w:r>
      <w:r w:rsidR="00FD62E9">
        <w:rPr>
          <w:rFonts w:cstheme="minorHAnsi"/>
          <w:sz w:val="28"/>
          <w:szCs w:val="28"/>
          <w:lang w:bidi="he-IL"/>
        </w:rPr>
        <w:t xml:space="preserve"> </w:t>
      </w:r>
      <w:r w:rsidR="00851522">
        <w:rPr>
          <w:rFonts w:cstheme="minorHAnsi"/>
          <w:sz w:val="28"/>
          <w:szCs w:val="28"/>
          <w:lang w:bidi="he-IL"/>
        </w:rPr>
        <w:t>Υιό</w:t>
      </w:r>
      <w:r w:rsidR="00FD62E9">
        <w:rPr>
          <w:rFonts w:cstheme="minorHAnsi"/>
          <w:sz w:val="28"/>
          <w:szCs w:val="28"/>
          <w:lang w:bidi="he-IL"/>
        </w:rPr>
        <w:t xml:space="preserve"> του </w:t>
      </w:r>
      <w:r w:rsidR="00851522">
        <w:rPr>
          <w:rFonts w:cstheme="minorHAnsi"/>
          <w:sz w:val="28"/>
          <w:szCs w:val="28"/>
          <w:lang w:bidi="he-IL"/>
        </w:rPr>
        <w:t>Θεού</w:t>
      </w:r>
      <w:r w:rsidR="00FD62E9">
        <w:rPr>
          <w:rFonts w:cstheme="minorHAnsi"/>
          <w:sz w:val="28"/>
          <w:szCs w:val="28"/>
          <w:lang w:bidi="he-IL"/>
        </w:rPr>
        <w:t xml:space="preserve"> και </w:t>
      </w:r>
      <w:r w:rsidR="00851522">
        <w:rPr>
          <w:rFonts w:cstheme="minorHAnsi"/>
          <w:sz w:val="28"/>
          <w:szCs w:val="28"/>
          <w:lang w:bidi="he-IL"/>
        </w:rPr>
        <w:t>οντολογικό</w:t>
      </w:r>
      <w:r w:rsidR="00FD62E9">
        <w:rPr>
          <w:rFonts w:cstheme="minorHAnsi"/>
          <w:sz w:val="28"/>
          <w:szCs w:val="28"/>
          <w:lang w:bidi="he-IL"/>
        </w:rPr>
        <w:t xml:space="preserve"> </w:t>
      </w:r>
      <w:r w:rsidR="00851522">
        <w:rPr>
          <w:rFonts w:cstheme="minorHAnsi"/>
          <w:sz w:val="28"/>
          <w:szCs w:val="28"/>
          <w:lang w:bidi="he-IL"/>
        </w:rPr>
        <w:t>Μεσσία</w:t>
      </w:r>
      <w:r w:rsidR="00FD62E9">
        <w:rPr>
          <w:rFonts w:cstheme="minorHAnsi"/>
          <w:sz w:val="28"/>
          <w:szCs w:val="28"/>
          <w:lang w:bidi="he-IL"/>
        </w:rPr>
        <w:t xml:space="preserve"> της </w:t>
      </w:r>
      <w:r w:rsidR="00851522">
        <w:rPr>
          <w:rFonts w:cstheme="minorHAnsi"/>
          <w:sz w:val="28"/>
          <w:szCs w:val="28"/>
          <w:lang w:bidi="he-IL"/>
        </w:rPr>
        <w:t>αποκαλυπτικής</w:t>
      </w:r>
      <w:r w:rsidR="00FD62E9">
        <w:rPr>
          <w:rFonts w:cstheme="minorHAnsi"/>
          <w:sz w:val="28"/>
          <w:szCs w:val="28"/>
          <w:lang w:bidi="he-IL"/>
        </w:rPr>
        <w:t xml:space="preserve"> </w:t>
      </w:r>
      <w:r w:rsidR="00851522">
        <w:rPr>
          <w:rFonts w:cstheme="minorHAnsi"/>
          <w:sz w:val="28"/>
          <w:szCs w:val="28"/>
          <w:lang w:bidi="he-IL"/>
        </w:rPr>
        <w:t>γραμματείας</w:t>
      </w:r>
      <w:r w:rsidR="00FD62E9">
        <w:rPr>
          <w:rFonts w:cstheme="minorHAnsi"/>
          <w:sz w:val="28"/>
          <w:szCs w:val="28"/>
          <w:lang w:bidi="he-IL"/>
        </w:rPr>
        <w:t xml:space="preserve"> του </w:t>
      </w:r>
      <w:r w:rsidR="00851522">
        <w:rPr>
          <w:rFonts w:cstheme="minorHAnsi"/>
          <w:sz w:val="28"/>
          <w:szCs w:val="28"/>
          <w:lang w:bidi="he-IL"/>
        </w:rPr>
        <w:t>Ισραήλ</w:t>
      </w:r>
      <w:r w:rsidR="00FD62E9">
        <w:rPr>
          <w:rFonts w:cstheme="minorHAnsi"/>
          <w:sz w:val="28"/>
          <w:szCs w:val="28"/>
          <w:lang w:bidi="he-IL"/>
        </w:rPr>
        <w:t>.</w:t>
      </w:r>
    </w:p>
    <w:p w14:paraId="58CACF3A" w14:textId="4F7C4E75" w:rsidR="00651B4F" w:rsidRDefault="004B6799" w:rsidP="00F27A1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Είναι </w:t>
      </w:r>
      <w:r w:rsidR="00851522">
        <w:rPr>
          <w:rFonts w:cstheme="minorHAnsi"/>
          <w:sz w:val="28"/>
          <w:szCs w:val="28"/>
          <w:lang w:bidi="he-IL"/>
        </w:rPr>
        <w:t>χαρακτηριστικό</w:t>
      </w:r>
      <w:r>
        <w:rPr>
          <w:rFonts w:cstheme="minorHAnsi"/>
          <w:sz w:val="28"/>
          <w:szCs w:val="28"/>
          <w:lang w:bidi="he-IL"/>
        </w:rPr>
        <w:t xml:space="preserve"> ότι οι </w:t>
      </w:r>
      <w:r w:rsidR="00851522">
        <w:rPr>
          <w:rFonts w:cstheme="minorHAnsi"/>
          <w:sz w:val="28"/>
          <w:szCs w:val="28"/>
          <w:lang w:bidi="he-IL"/>
        </w:rPr>
        <w:t>αρχιερείς</w:t>
      </w:r>
      <w:r>
        <w:rPr>
          <w:rFonts w:cstheme="minorHAnsi"/>
          <w:sz w:val="28"/>
          <w:szCs w:val="28"/>
          <w:lang w:bidi="he-IL"/>
        </w:rPr>
        <w:t xml:space="preserve"> </w:t>
      </w:r>
      <w:r w:rsidR="00851522">
        <w:rPr>
          <w:rFonts w:cstheme="minorHAnsi"/>
          <w:sz w:val="28"/>
          <w:szCs w:val="28"/>
          <w:lang w:bidi="he-IL"/>
        </w:rPr>
        <w:t>κρίνοντας</w:t>
      </w:r>
      <w:r>
        <w:rPr>
          <w:rFonts w:cstheme="minorHAnsi"/>
          <w:sz w:val="28"/>
          <w:szCs w:val="28"/>
          <w:lang w:bidi="he-IL"/>
        </w:rPr>
        <w:t xml:space="preserve"> τον </w:t>
      </w:r>
      <w:r w:rsidR="00851522">
        <w:rPr>
          <w:rFonts w:cstheme="minorHAnsi"/>
          <w:sz w:val="28"/>
          <w:szCs w:val="28"/>
          <w:lang w:bidi="he-IL"/>
        </w:rPr>
        <w:t>Ιησού</w:t>
      </w:r>
      <w:r>
        <w:rPr>
          <w:rFonts w:cstheme="minorHAnsi"/>
          <w:sz w:val="28"/>
          <w:szCs w:val="28"/>
          <w:lang w:bidi="he-IL"/>
        </w:rPr>
        <w:t xml:space="preserve"> με </w:t>
      </w:r>
      <w:r w:rsidR="00851522">
        <w:rPr>
          <w:rFonts w:cstheme="minorHAnsi"/>
          <w:sz w:val="28"/>
          <w:szCs w:val="28"/>
          <w:lang w:bidi="he-IL"/>
        </w:rPr>
        <w:t>ανθρώπινα</w:t>
      </w:r>
      <w:r>
        <w:rPr>
          <w:rFonts w:cstheme="minorHAnsi"/>
          <w:sz w:val="28"/>
          <w:szCs w:val="28"/>
          <w:lang w:bidi="he-IL"/>
        </w:rPr>
        <w:t xml:space="preserve"> </w:t>
      </w:r>
      <w:r w:rsidR="00851522">
        <w:rPr>
          <w:rFonts w:cstheme="minorHAnsi"/>
          <w:sz w:val="28"/>
          <w:szCs w:val="28"/>
          <w:lang w:bidi="he-IL"/>
        </w:rPr>
        <w:t>κριτήρια</w:t>
      </w:r>
      <w:r w:rsidR="00FF38A7">
        <w:rPr>
          <w:rFonts w:cstheme="minorHAnsi"/>
          <w:sz w:val="28"/>
          <w:szCs w:val="28"/>
          <w:lang w:bidi="he-IL"/>
        </w:rPr>
        <w:t>,</w:t>
      </w:r>
      <w:r>
        <w:rPr>
          <w:rFonts w:cstheme="minorHAnsi"/>
          <w:sz w:val="28"/>
          <w:szCs w:val="28"/>
          <w:lang w:bidi="he-IL"/>
        </w:rPr>
        <w:t xml:space="preserve"> </w:t>
      </w:r>
      <w:r w:rsidR="00851522">
        <w:rPr>
          <w:rFonts w:cstheme="minorHAnsi"/>
          <w:sz w:val="28"/>
          <w:szCs w:val="28"/>
          <w:lang w:bidi="he-IL"/>
        </w:rPr>
        <w:t>θεωρήσαν</w:t>
      </w:r>
      <w:r>
        <w:rPr>
          <w:rFonts w:cstheme="minorHAnsi"/>
          <w:sz w:val="28"/>
          <w:szCs w:val="28"/>
          <w:lang w:bidi="he-IL"/>
        </w:rPr>
        <w:t xml:space="preserve"> ότι ο </w:t>
      </w:r>
      <w:r w:rsidR="00851522">
        <w:rPr>
          <w:rFonts w:cstheme="minorHAnsi"/>
          <w:sz w:val="28"/>
          <w:szCs w:val="28"/>
          <w:lang w:bidi="he-IL"/>
        </w:rPr>
        <w:t>Ιησούς</w:t>
      </w:r>
      <w:r>
        <w:rPr>
          <w:rFonts w:cstheme="minorHAnsi"/>
          <w:sz w:val="28"/>
          <w:szCs w:val="28"/>
          <w:lang w:bidi="he-IL"/>
        </w:rPr>
        <w:t xml:space="preserve"> </w:t>
      </w:r>
      <w:r w:rsidR="00851522">
        <w:rPr>
          <w:rFonts w:cstheme="minorHAnsi"/>
          <w:sz w:val="28"/>
          <w:szCs w:val="28"/>
          <w:lang w:bidi="he-IL"/>
        </w:rPr>
        <w:t>ταύτιζε</w:t>
      </w:r>
      <w:r>
        <w:rPr>
          <w:rFonts w:cstheme="minorHAnsi"/>
          <w:sz w:val="28"/>
          <w:szCs w:val="28"/>
          <w:lang w:bidi="he-IL"/>
        </w:rPr>
        <w:t xml:space="preserve"> τη </w:t>
      </w:r>
      <w:r w:rsidR="00851522">
        <w:rPr>
          <w:rFonts w:cstheme="minorHAnsi"/>
          <w:sz w:val="28"/>
          <w:szCs w:val="28"/>
          <w:lang w:bidi="he-IL"/>
        </w:rPr>
        <w:t>συμπεριφορά</w:t>
      </w:r>
      <w:r>
        <w:rPr>
          <w:rFonts w:cstheme="minorHAnsi"/>
          <w:sz w:val="28"/>
          <w:szCs w:val="28"/>
          <w:lang w:bidi="he-IL"/>
        </w:rPr>
        <w:t xml:space="preserve"> του με τις </w:t>
      </w:r>
      <w:r w:rsidR="00851522">
        <w:rPr>
          <w:rFonts w:cstheme="minorHAnsi"/>
          <w:sz w:val="28"/>
          <w:szCs w:val="28"/>
          <w:lang w:bidi="he-IL"/>
        </w:rPr>
        <w:t>προφητείες</w:t>
      </w:r>
      <w:r w:rsidR="00FF38A7">
        <w:rPr>
          <w:rFonts w:cstheme="minorHAnsi"/>
          <w:sz w:val="28"/>
          <w:szCs w:val="28"/>
          <w:lang w:bidi="he-IL"/>
        </w:rPr>
        <w:t>,</w:t>
      </w:r>
      <w:r>
        <w:rPr>
          <w:rFonts w:cstheme="minorHAnsi"/>
          <w:sz w:val="28"/>
          <w:szCs w:val="28"/>
          <w:lang w:bidi="he-IL"/>
        </w:rPr>
        <w:t xml:space="preserve"> για να </w:t>
      </w:r>
      <w:r w:rsidR="00851522">
        <w:rPr>
          <w:rFonts w:cstheme="minorHAnsi"/>
          <w:sz w:val="28"/>
          <w:szCs w:val="28"/>
          <w:lang w:bidi="he-IL"/>
        </w:rPr>
        <w:t>αναδείξει</w:t>
      </w:r>
      <w:r>
        <w:rPr>
          <w:rFonts w:cstheme="minorHAnsi"/>
          <w:sz w:val="28"/>
          <w:szCs w:val="28"/>
          <w:lang w:bidi="he-IL"/>
        </w:rPr>
        <w:t xml:space="preserve"> τον </w:t>
      </w:r>
      <w:r w:rsidR="00851522">
        <w:rPr>
          <w:rFonts w:cstheme="minorHAnsi"/>
          <w:sz w:val="28"/>
          <w:szCs w:val="28"/>
          <w:lang w:bidi="he-IL"/>
        </w:rPr>
        <w:t>εαυτό</w:t>
      </w:r>
      <w:r>
        <w:rPr>
          <w:rFonts w:cstheme="minorHAnsi"/>
          <w:sz w:val="28"/>
          <w:szCs w:val="28"/>
          <w:lang w:bidi="he-IL"/>
        </w:rPr>
        <w:t xml:space="preserve"> του ως τον </w:t>
      </w:r>
      <w:r w:rsidR="00851522">
        <w:rPr>
          <w:rFonts w:cstheme="minorHAnsi"/>
          <w:sz w:val="28"/>
          <w:szCs w:val="28"/>
          <w:lang w:bidi="he-IL"/>
        </w:rPr>
        <w:t>προφητευμένο</w:t>
      </w:r>
      <w:r>
        <w:rPr>
          <w:rFonts w:cstheme="minorHAnsi"/>
          <w:sz w:val="28"/>
          <w:szCs w:val="28"/>
          <w:lang w:bidi="he-IL"/>
        </w:rPr>
        <w:t xml:space="preserve"> </w:t>
      </w:r>
      <w:r w:rsidR="00851522">
        <w:rPr>
          <w:rFonts w:cstheme="minorHAnsi"/>
          <w:sz w:val="28"/>
          <w:szCs w:val="28"/>
          <w:lang w:bidi="he-IL"/>
        </w:rPr>
        <w:t>Μεσσία</w:t>
      </w:r>
      <w:r>
        <w:rPr>
          <w:rFonts w:cstheme="minorHAnsi"/>
          <w:sz w:val="28"/>
          <w:szCs w:val="28"/>
          <w:lang w:bidi="he-IL"/>
        </w:rPr>
        <w:t xml:space="preserve">. Το </w:t>
      </w:r>
      <w:r w:rsidR="00851522">
        <w:rPr>
          <w:rFonts w:cstheme="minorHAnsi"/>
          <w:sz w:val="28"/>
          <w:szCs w:val="28"/>
          <w:lang w:bidi="he-IL"/>
        </w:rPr>
        <w:t>ίδιο</w:t>
      </w:r>
      <w:r>
        <w:rPr>
          <w:rFonts w:cstheme="minorHAnsi"/>
          <w:sz w:val="28"/>
          <w:szCs w:val="28"/>
          <w:lang w:bidi="he-IL"/>
        </w:rPr>
        <w:t xml:space="preserve"> </w:t>
      </w:r>
      <w:r w:rsidR="00851522">
        <w:rPr>
          <w:rFonts w:cstheme="minorHAnsi"/>
          <w:sz w:val="28"/>
          <w:szCs w:val="28"/>
          <w:lang w:bidi="he-IL"/>
        </w:rPr>
        <w:t>επιχείρημα</w:t>
      </w:r>
      <w:r>
        <w:rPr>
          <w:rFonts w:cstheme="minorHAnsi"/>
          <w:sz w:val="28"/>
          <w:szCs w:val="28"/>
          <w:lang w:bidi="he-IL"/>
        </w:rPr>
        <w:t xml:space="preserve"> </w:t>
      </w:r>
      <w:r w:rsidR="00851522">
        <w:rPr>
          <w:rFonts w:cstheme="minorHAnsi"/>
          <w:sz w:val="28"/>
          <w:szCs w:val="28"/>
          <w:lang w:bidi="he-IL"/>
        </w:rPr>
        <w:t>αξιοποίησε</w:t>
      </w:r>
      <w:r>
        <w:rPr>
          <w:rFonts w:cstheme="minorHAnsi"/>
          <w:sz w:val="28"/>
          <w:szCs w:val="28"/>
          <w:lang w:bidi="he-IL"/>
        </w:rPr>
        <w:t xml:space="preserve"> και </w:t>
      </w:r>
      <w:r w:rsidR="00851522">
        <w:rPr>
          <w:rFonts w:cstheme="minorHAnsi"/>
          <w:sz w:val="28"/>
          <w:szCs w:val="28"/>
          <w:lang w:bidi="he-IL"/>
        </w:rPr>
        <w:t>αξιοποιεί</w:t>
      </w:r>
      <w:r>
        <w:rPr>
          <w:rFonts w:cstheme="minorHAnsi"/>
          <w:sz w:val="28"/>
          <w:szCs w:val="28"/>
          <w:lang w:bidi="he-IL"/>
        </w:rPr>
        <w:t xml:space="preserve"> και η </w:t>
      </w:r>
      <w:r w:rsidR="00851522">
        <w:rPr>
          <w:rFonts w:cstheme="minorHAnsi"/>
          <w:sz w:val="28"/>
          <w:szCs w:val="28"/>
          <w:lang w:bidi="he-IL"/>
        </w:rPr>
        <w:t>σύγχρονη</w:t>
      </w:r>
      <w:r>
        <w:rPr>
          <w:rFonts w:cstheme="minorHAnsi"/>
          <w:sz w:val="28"/>
          <w:szCs w:val="28"/>
          <w:lang w:bidi="he-IL"/>
        </w:rPr>
        <w:t xml:space="preserve"> </w:t>
      </w:r>
      <w:r w:rsidR="00851522">
        <w:rPr>
          <w:rFonts w:cstheme="minorHAnsi"/>
          <w:sz w:val="28"/>
          <w:szCs w:val="28"/>
          <w:lang w:bidi="he-IL"/>
        </w:rPr>
        <w:t>βιβλική</w:t>
      </w:r>
      <w:r>
        <w:rPr>
          <w:rFonts w:cstheme="minorHAnsi"/>
          <w:sz w:val="28"/>
          <w:szCs w:val="28"/>
          <w:lang w:bidi="he-IL"/>
        </w:rPr>
        <w:t xml:space="preserve"> </w:t>
      </w:r>
      <w:r w:rsidR="00851522">
        <w:rPr>
          <w:rFonts w:cstheme="minorHAnsi"/>
          <w:sz w:val="28"/>
          <w:szCs w:val="28"/>
          <w:lang w:bidi="he-IL"/>
        </w:rPr>
        <w:t>ερμηνεία</w:t>
      </w:r>
      <w:r>
        <w:rPr>
          <w:rFonts w:cstheme="minorHAnsi"/>
          <w:sz w:val="28"/>
          <w:szCs w:val="28"/>
          <w:lang w:bidi="he-IL"/>
        </w:rPr>
        <w:t xml:space="preserve"> </w:t>
      </w:r>
      <w:r w:rsidR="00851522">
        <w:rPr>
          <w:rFonts w:cstheme="minorHAnsi"/>
          <w:sz w:val="28"/>
          <w:szCs w:val="28"/>
          <w:lang w:bidi="he-IL"/>
        </w:rPr>
        <w:t>θεωρώντας</w:t>
      </w:r>
      <w:r>
        <w:rPr>
          <w:rFonts w:cstheme="minorHAnsi"/>
          <w:sz w:val="28"/>
          <w:szCs w:val="28"/>
          <w:lang w:bidi="he-IL"/>
        </w:rPr>
        <w:t xml:space="preserve">  κατά την «</w:t>
      </w:r>
      <w:r w:rsidR="00851522">
        <w:rPr>
          <w:rFonts w:cstheme="minorHAnsi"/>
          <w:sz w:val="28"/>
          <w:szCs w:val="28"/>
          <w:lang w:bidi="he-IL"/>
        </w:rPr>
        <w:t>τρίτη</w:t>
      </w:r>
      <w:r>
        <w:rPr>
          <w:rFonts w:cstheme="minorHAnsi"/>
          <w:sz w:val="28"/>
          <w:szCs w:val="28"/>
          <w:lang w:bidi="he-IL"/>
        </w:rPr>
        <w:t xml:space="preserve"> </w:t>
      </w:r>
      <w:r w:rsidR="00851522">
        <w:rPr>
          <w:rFonts w:cstheme="minorHAnsi"/>
          <w:sz w:val="28"/>
          <w:szCs w:val="28"/>
          <w:lang w:bidi="he-IL"/>
        </w:rPr>
        <w:t>προοπτική</w:t>
      </w:r>
      <w:r>
        <w:rPr>
          <w:rFonts w:cstheme="minorHAnsi"/>
          <w:sz w:val="28"/>
          <w:szCs w:val="28"/>
          <w:lang w:bidi="he-IL"/>
        </w:rPr>
        <w:t>»</w:t>
      </w:r>
      <w:r w:rsidR="00116BF6">
        <w:rPr>
          <w:rFonts w:cstheme="minorHAnsi"/>
          <w:sz w:val="28"/>
          <w:szCs w:val="28"/>
          <w:lang w:bidi="he-IL"/>
        </w:rPr>
        <w:t xml:space="preserve"> ή την </w:t>
      </w:r>
      <w:r w:rsidR="00851522">
        <w:rPr>
          <w:rFonts w:cstheme="minorHAnsi"/>
          <w:sz w:val="28"/>
          <w:szCs w:val="28"/>
          <w:lang w:bidi="he-IL"/>
        </w:rPr>
        <w:t>μορφοιστορικής</w:t>
      </w:r>
      <w:r w:rsidR="00116BF6">
        <w:rPr>
          <w:rFonts w:cstheme="minorHAnsi"/>
          <w:sz w:val="28"/>
          <w:szCs w:val="28"/>
          <w:lang w:bidi="he-IL"/>
        </w:rPr>
        <w:t xml:space="preserve"> ή την </w:t>
      </w:r>
      <w:r w:rsidR="00851522">
        <w:rPr>
          <w:rFonts w:cstheme="minorHAnsi"/>
          <w:sz w:val="28"/>
          <w:szCs w:val="28"/>
          <w:lang w:bidi="he-IL"/>
        </w:rPr>
        <w:t>ιστορικοκριτική</w:t>
      </w:r>
      <w:r w:rsidR="00116BF6">
        <w:rPr>
          <w:rFonts w:cstheme="minorHAnsi"/>
          <w:sz w:val="28"/>
          <w:szCs w:val="28"/>
          <w:lang w:bidi="he-IL"/>
        </w:rPr>
        <w:t xml:space="preserve"> </w:t>
      </w:r>
      <w:r w:rsidR="00851522">
        <w:rPr>
          <w:rFonts w:cstheme="minorHAnsi"/>
          <w:sz w:val="28"/>
          <w:szCs w:val="28"/>
          <w:lang w:bidi="he-IL"/>
        </w:rPr>
        <w:t>δυτική</w:t>
      </w:r>
      <w:r w:rsidR="00116BF6">
        <w:rPr>
          <w:rFonts w:cstheme="minorHAnsi"/>
          <w:sz w:val="28"/>
          <w:szCs w:val="28"/>
          <w:lang w:bidi="he-IL"/>
        </w:rPr>
        <w:t xml:space="preserve"> </w:t>
      </w:r>
      <w:r w:rsidR="00851522">
        <w:rPr>
          <w:rFonts w:cstheme="minorHAnsi"/>
          <w:sz w:val="28"/>
          <w:szCs w:val="28"/>
          <w:lang w:bidi="he-IL"/>
        </w:rPr>
        <w:t>πάντα</w:t>
      </w:r>
      <w:r w:rsidR="00116BF6">
        <w:rPr>
          <w:rFonts w:cstheme="minorHAnsi"/>
          <w:sz w:val="28"/>
          <w:szCs w:val="28"/>
          <w:lang w:bidi="he-IL"/>
        </w:rPr>
        <w:t xml:space="preserve"> και όχι </w:t>
      </w:r>
      <w:r w:rsidR="00851522">
        <w:rPr>
          <w:rFonts w:cstheme="minorHAnsi"/>
          <w:sz w:val="28"/>
          <w:szCs w:val="28"/>
          <w:lang w:bidi="he-IL"/>
        </w:rPr>
        <w:t>ορθόδοξη</w:t>
      </w:r>
      <w:r w:rsidR="00116BF6">
        <w:rPr>
          <w:rFonts w:cstheme="minorHAnsi"/>
          <w:sz w:val="28"/>
          <w:szCs w:val="28"/>
          <w:lang w:bidi="he-IL"/>
        </w:rPr>
        <w:t xml:space="preserve"> </w:t>
      </w:r>
      <w:r w:rsidR="00851522">
        <w:rPr>
          <w:rFonts w:cstheme="minorHAnsi"/>
          <w:sz w:val="28"/>
          <w:szCs w:val="28"/>
          <w:lang w:bidi="he-IL"/>
        </w:rPr>
        <w:t>προοπτική</w:t>
      </w:r>
      <w:r w:rsidR="00116BF6">
        <w:rPr>
          <w:rFonts w:cstheme="minorHAnsi"/>
          <w:sz w:val="28"/>
          <w:szCs w:val="28"/>
          <w:lang w:bidi="he-IL"/>
        </w:rPr>
        <w:t xml:space="preserve"> </w:t>
      </w:r>
      <w:r w:rsidR="00851522">
        <w:rPr>
          <w:rFonts w:cstheme="minorHAnsi"/>
          <w:sz w:val="28"/>
          <w:szCs w:val="28"/>
          <w:lang w:bidi="he-IL"/>
        </w:rPr>
        <w:t>ερμηνείας</w:t>
      </w:r>
      <w:r w:rsidR="00116BF6">
        <w:rPr>
          <w:rFonts w:cstheme="minorHAnsi"/>
          <w:sz w:val="28"/>
          <w:szCs w:val="28"/>
          <w:lang w:bidi="he-IL"/>
        </w:rPr>
        <w:t xml:space="preserve"> των </w:t>
      </w:r>
      <w:r w:rsidR="00851522">
        <w:rPr>
          <w:rFonts w:cstheme="minorHAnsi"/>
          <w:sz w:val="28"/>
          <w:szCs w:val="28"/>
          <w:lang w:bidi="he-IL"/>
        </w:rPr>
        <w:t>ευαγγελίων</w:t>
      </w:r>
      <w:r w:rsidR="00652F1E" w:rsidRPr="00A2247E">
        <w:rPr>
          <w:rStyle w:val="a7"/>
        </w:rPr>
        <w:footnoteReference w:id="487"/>
      </w:r>
      <w:r w:rsidR="00FF38A7">
        <w:rPr>
          <w:rFonts w:cstheme="minorHAnsi"/>
          <w:sz w:val="28"/>
          <w:szCs w:val="28"/>
          <w:lang w:bidi="he-IL"/>
        </w:rPr>
        <w:t>,</w:t>
      </w:r>
      <w:r w:rsidR="00116BF6">
        <w:rPr>
          <w:rFonts w:cstheme="minorHAnsi"/>
          <w:sz w:val="28"/>
          <w:szCs w:val="28"/>
          <w:lang w:bidi="he-IL"/>
        </w:rPr>
        <w:t xml:space="preserve"> ότι αυτά είναι </w:t>
      </w:r>
      <w:r w:rsidR="00851522">
        <w:rPr>
          <w:rFonts w:cstheme="minorHAnsi"/>
          <w:sz w:val="28"/>
          <w:szCs w:val="28"/>
          <w:lang w:bidi="he-IL"/>
        </w:rPr>
        <w:t>αφηγήματα</w:t>
      </w:r>
      <w:r w:rsidR="00116BF6">
        <w:rPr>
          <w:rFonts w:cstheme="minorHAnsi"/>
          <w:sz w:val="28"/>
          <w:szCs w:val="28"/>
          <w:lang w:bidi="he-IL"/>
        </w:rPr>
        <w:t xml:space="preserve"> της </w:t>
      </w:r>
      <w:r w:rsidR="00851522">
        <w:rPr>
          <w:rFonts w:cstheme="minorHAnsi"/>
          <w:sz w:val="28"/>
          <w:szCs w:val="28"/>
          <w:lang w:bidi="he-IL"/>
        </w:rPr>
        <w:t>φαντασίας</w:t>
      </w:r>
      <w:r w:rsidR="00116BF6">
        <w:rPr>
          <w:rFonts w:cstheme="minorHAnsi"/>
          <w:sz w:val="28"/>
          <w:szCs w:val="28"/>
          <w:lang w:bidi="he-IL"/>
        </w:rPr>
        <w:t xml:space="preserve"> της </w:t>
      </w:r>
      <w:r w:rsidR="00851522">
        <w:rPr>
          <w:rFonts w:cstheme="minorHAnsi"/>
          <w:sz w:val="28"/>
          <w:szCs w:val="28"/>
          <w:lang w:bidi="he-IL"/>
        </w:rPr>
        <w:t>χριστιανικής</w:t>
      </w:r>
      <w:r w:rsidR="00116BF6">
        <w:rPr>
          <w:rFonts w:cstheme="minorHAnsi"/>
          <w:sz w:val="28"/>
          <w:szCs w:val="28"/>
          <w:lang w:bidi="he-IL"/>
        </w:rPr>
        <w:t xml:space="preserve"> </w:t>
      </w:r>
      <w:r w:rsidR="00851522">
        <w:rPr>
          <w:rFonts w:cstheme="minorHAnsi"/>
          <w:sz w:val="28"/>
          <w:szCs w:val="28"/>
          <w:lang w:bidi="he-IL"/>
        </w:rPr>
        <w:t>πιστεύουσας</w:t>
      </w:r>
      <w:r w:rsidR="00116BF6">
        <w:rPr>
          <w:rFonts w:cstheme="minorHAnsi"/>
          <w:sz w:val="28"/>
          <w:szCs w:val="28"/>
          <w:lang w:bidi="he-IL"/>
        </w:rPr>
        <w:t xml:space="preserve"> </w:t>
      </w:r>
      <w:r w:rsidR="00851522">
        <w:rPr>
          <w:rFonts w:cstheme="minorHAnsi"/>
          <w:sz w:val="28"/>
          <w:szCs w:val="28"/>
          <w:lang w:bidi="he-IL"/>
        </w:rPr>
        <w:t>κοινότητας</w:t>
      </w:r>
      <w:r w:rsidR="00FF38A7">
        <w:rPr>
          <w:rFonts w:cstheme="minorHAnsi"/>
          <w:sz w:val="28"/>
          <w:szCs w:val="28"/>
          <w:lang w:bidi="he-IL"/>
        </w:rPr>
        <w:t>,</w:t>
      </w:r>
      <w:r w:rsidR="00116BF6">
        <w:rPr>
          <w:rFonts w:cstheme="minorHAnsi"/>
          <w:sz w:val="28"/>
          <w:szCs w:val="28"/>
          <w:lang w:bidi="he-IL"/>
        </w:rPr>
        <w:t xml:space="preserve"> που </w:t>
      </w:r>
      <w:r w:rsidR="00851522">
        <w:rPr>
          <w:rFonts w:cstheme="minorHAnsi"/>
          <w:sz w:val="28"/>
          <w:szCs w:val="28"/>
          <w:lang w:bidi="he-IL"/>
        </w:rPr>
        <w:t>προσάρμοσαν</w:t>
      </w:r>
      <w:r w:rsidR="00116BF6">
        <w:rPr>
          <w:rFonts w:cstheme="minorHAnsi"/>
          <w:sz w:val="28"/>
          <w:szCs w:val="28"/>
          <w:lang w:bidi="he-IL"/>
        </w:rPr>
        <w:t xml:space="preserve"> </w:t>
      </w:r>
      <w:r w:rsidR="00851522">
        <w:rPr>
          <w:rFonts w:cstheme="minorHAnsi"/>
          <w:sz w:val="28"/>
          <w:szCs w:val="28"/>
          <w:lang w:bidi="he-IL"/>
        </w:rPr>
        <w:t>αφηγήματα</w:t>
      </w:r>
      <w:r w:rsidR="00116BF6">
        <w:rPr>
          <w:rFonts w:cstheme="minorHAnsi"/>
          <w:sz w:val="28"/>
          <w:szCs w:val="28"/>
          <w:lang w:bidi="he-IL"/>
        </w:rPr>
        <w:t xml:space="preserve"> στην </w:t>
      </w:r>
      <w:r w:rsidR="00851522">
        <w:rPr>
          <w:rFonts w:cstheme="minorHAnsi"/>
          <w:sz w:val="28"/>
          <w:szCs w:val="28"/>
          <w:lang w:bidi="he-IL"/>
        </w:rPr>
        <w:t>παλαιά</w:t>
      </w:r>
      <w:r w:rsidR="00116BF6">
        <w:rPr>
          <w:rFonts w:cstheme="minorHAnsi"/>
          <w:sz w:val="28"/>
          <w:szCs w:val="28"/>
          <w:lang w:bidi="he-IL"/>
        </w:rPr>
        <w:t xml:space="preserve"> </w:t>
      </w:r>
      <w:r w:rsidR="00851522">
        <w:rPr>
          <w:rFonts w:cstheme="minorHAnsi"/>
          <w:sz w:val="28"/>
          <w:szCs w:val="28"/>
          <w:lang w:bidi="he-IL"/>
        </w:rPr>
        <w:t>διαθήκη</w:t>
      </w:r>
      <w:r w:rsidR="00116BF6">
        <w:rPr>
          <w:rFonts w:cstheme="minorHAnsi"/>
          <w:sz w:val="28"/>
          <w:szCs w:val="28"/>
          <w:lang w:bidi="he-IL"/>
        </w:rPr>
        <w:t xml:space="preserve"> ή </w:t>
      </w:r>
      <w:r w:rsidR="00851522">
        <w:rPr>
          <w:rFonts w:cstheme="minorHAnsi"/>
          <w:sz w:val="28"/>
          <w:szCs w:val="28"/>
          <w:lang w:bidi="he-IL"/>
        </w:rPr>
        <w:t>τανάπαλι</w:t>
      </w:r>
      <w:r w:rsidR="00116BF6">
        <w:rPr>
          <w:rFonts w:cstheme="minorHAnsi"/>
          <w:sz w:val="28"/>
          <w:szCs w:val="28"/>
          <w:lang w:bidi="he-IL"/>
        </w:rPr>
        <w:t xml:space="preserve">. Το </w:t>
      </w:r>
      <w:r w:rsidR="00851522">
        <w:rPr>
          <w:rFonts w:cstheme="minorHAnsi"/>
          <w:sz w:val="28"/>
          <w:szCs w:val="28"/>
          <w:lang w:bidi="he-IL"/>
        </w:rPr>
        <w:t>ερώτημα</w:t>
      </w:r>
      <w:r w:rsidR="00116BF6">
        <w:rPr>
          <w:rFonts w:cstheme="minorHAnsi"/>
          <w:sz w:val="28"/>
          <w:szCs w:val="28"/>
          <w:lang w:bidi="he-IL"/>
        </w:rPr>
        <w:t xml:space="preserve"> εδώ είναι πως  </w:t>
      </w:r>
      <w:r w:rsidR="00851522">
        <w:rPr>
          <w:rFonts w:cstheme="minorHAnsi"/>
          <w:sz w:val="28"/>
          <w:szCs w:val="28"/>
          <w:lang w:bidi="he-IL"/>
        </w:rPr>
        <w:t>εξηγούν</w:t>
      </w:r>
      <w:r w:rsidR="00116BF6">
        <w:rPr>
          <w:rFonts w:cstheme="minorHAnsi"/>
          <w:sz w:val="28"/>
          <w:szCs w:val="28"/>
          <w:lang w:bidi="he-IL"/>
        </w:rPr>
        <w:t xml:space="preserve"> </w:t>
      </w:r>
      <w:r w:rsidR="00851522">
        <w:rPr>
          <w:rFonts w:cstheme="minorHAnsi"/>
          <w:sz w:val="28"/>
          <w:szCs w:val="28"/>
          <w:lang w:bidi="he-IL"/>
        </w:rPr>
        <w:t>όλοι</w:t>
      </w:r>
      <w:r w:rsidR="00116BF6">
        <w:rPr>
          <w:rFonts w:cstheme="minorHAnsi"/>
          <w:sz w:val="28"/>
          <w:szCs w:val="28"/>
          <w:lang w:bidi="he-IL"/>
        </w:rPr>
        <w:t xml:space="preserve"> </w:t>
      </w:r>
      <w:r w:rsidR="00851522">
        <w:rPr>
          <w:rFonts w:cstheme="minorHAnsi"/>
          <w:sz w:val="28"/>
          <w:szCs w:val="28"/>
          <w:lang w:bidi="he-IL"/>
        </w:rPr>
        <w:t>αυτοί</w:t>
      </w:r>
      <w:r w:rsidR="00116BF6">
        <w:rPr>
          <w:rFonts w:cstheme="minorHAnsi"/>
          <w:sz w:val="28"/>
          <w:szCs w:val="28"/>
          <w:lang w:bidi="he-IL"/>
        </w:rPr>
        <w:t xml:space="preserve"> το </w:t>
      </w:r>
      <w:r w:rsidR="00851522">
        <w:rPr>
          <w:rFonts w:cstheme="minorHAnsi"/>
          <w:sz w:val="28"/>
          <w:szCs w:val="28"/>
          <w:lang w:bidi="he-IL"/>
        </w:rPr>
        <w:t>πάθημα</w:t>
      </w:r>
      <w:r w:rsidR="00116BF6">
        <w:rPr>
          <w:rFonts w:cstheme="minorHAnsi"/>
          <w:sz w:val="28"/>
          <w:szCs w:val="28"/>
          <w:lang w:bidi="he-IL"/>
        </w:rPr>
        <w:t xml:space="preserve"> των </w:t>
      </w:r>
      <w:r w:rsidR="00851522">
        <w:rPr>
          <w:rFonts w:cstheme="minorHAnsi"/>
          <w:sz w:val="28"/>
          <w:szCs w:val="28"/>
          <w:lang w:bidi="he-IL"/>
        </w:rPr>
        <w:t>αρχιερέων</w:t>
      </w:r>
      <w:r w:rsidR="00652F1E">
        <w:rPr>
          <w:rFonts w:cstheme="minorHAnsi"/>
          <w:sz w:val="28"/>
          <w:szCs w:val="28"/>
          <w:lang w:bidi="he-IL"/>
        </w:rPr>
        <w:t>,</w:t>
      </w:r>
      <w:r w:rsidR="00116BF6">
        <w:rPr>
          <w:rFonts w:cstheme="minorHAnsi"/>
          <w:sz w:val="28"/>
          <w:szCs w:val="28"/>
          <w:lang w:bidi="he-IL"/>
        </w:rPr>
        <w:t xml:space="preserve"> που </w:t>
      </w:r>
      <w:r w:rsidR="00851522">
        <w:rPr>
          <w:rFonts w:cstheme="minorHAnsi"/>
          <w:sz w:val="28"/>
          <w:szCs w:val="28"/>
          <w:lang w:bidi="he-IL"/>
        </w:rPr>
        <w:t>έκαναν</w:t>
      </w:r>
      <w:r w:rsidR="00116BF6">
        <w:rPr>
          <w:rFonts w:cstheme="minorHAnsi"/>
          <w:sz w:val="28"/>
          <w:szCs w:val="28"/>
          <w:lang w:bidi="he-IL"/>
        </w:rPr>
        <w:t xml:space="preserve"> ότι </w:t>
      </w:r>
      <w:r w:rsidR="00851522">
        <w:rPr>
          <w:rFonts w:cstheme="minorHAnsi"/>
          <w:sz w:val="28"/>
          <w:szCs w:val="28"/>
          <w:lang w:bidi="he-IL"/>
        </w:rPr>
        <w:t>ήταν</w:t>
      </w:r>
      <w:r w:rsidR="00116BF6">
        <w:rPr>
          <w:rFonts w:cstheme="minorHAnsi"/>
          <w:sz w:val="28"/>
          <w:szCs w:val="28"/>
          <w:lang w:bidi="he-IL"/>
        </w:rPr>
        <w:t xml:space="preserve"> </w:t>
      </w:r>
      <w:r w:rsidR="00851522">
        <w:rPr>
          <w:rFonts w:cstheme="minorHAnsi"/>
          <w:sz w:val="28"/>
          <w:szCs w:val="28"/>
          <w:lang w:bidi="he-IL"/>
        </w:rPr>
        <w:t>δυνατό</w:t>
      </w:r>
      <w:r w:rsidR="00116BF6">
        <w:rPr>
          <w:rFonts w:cstheme="minorHAnsi"/>
          <w:sz w:val="28"/>
          <w:szCs w:val="28"/>
          <w:lang w:bidi="he-IL"/>
        </w:rPr>
        <w:t xml:space="preserve"> να </w:t>
      </w:r>
      <w:r w:rsidR="00851522">
        <w:rPr>
          <w:rFonts w:cstheme="minorHAnsi"/>
          <w:sz w:val="28"/>
          <w:szCs w:val="28"/>
          <w:lang w:bidi="he-IL"/>
        </w:rPr>
        <w:t>αναδείξουν</w:t>
      </w:r>
      <w:r w:rsidR="00116BF6">
        <w:rPr>
          <w:rFonts w:cstheme="minorHAnsi"/>
          <w:sz w:val="28"/>
          <w:szCs w:val="28"/>
          <w:lang w:bidi="he-IL"/>
        </w:rPr>
        <w:t xml:space="preserve"> τον </w:t>
      </w:r>
      <w:r w:rsidR="00851522">
        <w:rPr>
          <w:rFonts w:cstheme="minorHAnsi"/>
          <w:sz w:val="28"/>
          <w:szCs w:val="28"/>
          <w:lang w:bidi="he-IL"/>
        </w:rPr>
        <w:t>Ιησού</w:t>
      </w:r>
      <w:r w:rsidR="00116BF6">
        <w:rPr>
          <w:rFonts w:cstheme="minorHAnsi"/>
          <w:sz w:val="28"/>
          <w:szCs w:val="28"/>
          <w:lang w:bidi="he-IL"/>
        </w:rPr>
        <w:t xml:space="preserve"> στη </w:t>
      </w:r>
      <w:r w:rsidR="00851522">
        <w:rPr>
          <w:rFonts w:cstheme="minorHAnsi"/>
          <w:sz w:val="28"/>
          <w:szCs w:val="28"/>
          <w:lang w:bidi="he-IL"/>
        </w:rPr>
        <w:t>θέση</w:t>
      </w:r>
      <w:r w:rsidR="00116BF6">
        <w:rPr>
          <w:rFonts w:cstheme="minorHAnsi"/>
          <w:sz w:val="28"/>
          <w:szCs w:val="28"/>
          <w:lang w:bidi="he-IL"/>
        </w:rPr>
        <w:t xml:space="preserve"> του </w:t>
      </w:r>
      <w:r w:rsidR="00851522">
        <w:rPr>
          <w:rFonts w:cstheme="minorHAnsi"/>
          <w:sz w:val="28"/>
          <w:szCs w:val="28"/>
          <w:lang w:bidi="he-IL"/>
        </w:rPr>
        <w:t>μεσσία</w:t>
      </w:r>
      <w:r w:rsidR="00116BF6">
        <w:rPr>
          <w:rFonts w:cstheme="minorHAnsi"/>
          <w:sz w:val="28"/>
          <w:szCs w:val="28"/>
          <w:lang w:bidi="he-IL"/>
        </w:rPr>
        <w:t xml:space="preserve"> </w:t>
      </w:r>
      <w:r w:rsidR="00652F1E">
        <w:rPr>
          <w:rFonts w:cstheme="minorHAnsi"/>
          <w:sz w:val="28"/>
          <w:szCs w:val="28"/>
          <w:lang w:bidi="he-IL"/>
        </w:rPr>
        <w:t>γεγονός που</w:t>
      </w:r>
      <w:r w:rsidR="00116BF6">
        <w:rPr>
          <w:rFonts w:cstheme="minorHAnsi"/>
          <w:sz w:val="28"/>
          <w:szCs w:val="28"/>
          <w:lang w:bidi="he-IL"/>
        </w:rPr>
        <w:t xml:space="preserve"> δεν </w:t>
      </w:r>
      <w:r w:rsidR="00652F1E">
        <w:rPr>
          <w:rFonts w:cstheme="minorHAnsi"/>
          <w:sz w:val="28"/>
          <w:szCs w:val="28"/>
          <w:lang w:bidi="he-IL"/>
        </w:rPr>
        <w:t xml:space="preserve">το </w:t>
      </w:r>
      <w:r w:rsidR="00851522">
        <w:rPr>
          <w:rFonts w:cstheme="minorHAnsi"/>
          <w:sz w:val="28"/>
          <w:szCs w:val="28"/>
          <w:lang w:bidi="he-IL"/>
        </w:rPr>
        <w:t>ήθελαν</w:t>
      </w:r>
      <w:r w:rsidR="00116BF6">
        <w:rPr>
          <w:rFonts w:cstheme="minorHAnsi"/>
          <w:sz w:val="28"/>
          <w:szCs w:val="28"/>
          <w:lang w:bidi="he-IL"/>
        </w:rPr>
        <w:t xml:space="preserve">; </w:t>
      </w:r>
      <w:r w:rsidR="00651B4F">
        <w:rPr>
          <w:rFonts w:cstheme="minorHAnsi"/>
          <w:sz w:val="28"/>
          <w:szCs w:val="28"/>
          <w:lang w:bidi="he-IL"/>
        </w:rPr>
        <w:t xml:space="preserve"> </w:t>
      </w:r>
    </w:p>
    <w:p w14:paraId="3810938E" w14:textId="17DA4F51" w:rsidR="00651B4F" w:rsidRDefault="00851522" w:rsidP="00F27A1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Επειδή</w:t>
      </w:r>
      <w:r w:rsidR="00651B4F">
        <w:rPr>
          <w:rFonts w:cstheme="minorHAnsi"/>
          <w:sz w:val="28"/>
          <w:szCs w:val="28"/>
          <w:lang w:bidi="he-IL"/>
        </w:rPr>
        <w:t xml:space="preserve"> το </w:t>
      </w:r>
      <w:r>
        <w:rPr>
          <w:rFonts w:cstheme="minorHAnsi"/>
          <w:sz w:val="28"/>
          <w:szCs w:val="28"/>
          <w:lang w:bidi="he-IL"/>
        </w:rPr>
        <w:t>πνεύμα</w:t>
      </w:r>
      <w:r w:rsidR="00651B4F">
        <w:rPr>
          <w:rFonts w:cstheme="minorHAnsi"/>
          <w:sz w:val="28"/>
          <w:szCs w:val="28"/>
          <w:lang w:bidi="he-IL"/>
        </w:rPr>
        <w:t xml:space="preserve"> του </w:t>
      </w:r>
      <w:r>
        <w:rPr>
          <w:rFonts w:cstheme="minorHAnsi"/>
          <w:sz w:val="28"/>
          <w:szCs w:val="28"/>
          <w:lang w:bidi="he-IL"/>
        </w:rPr>
        <w:t>Ιωάννη</w:t>
      </w:r>
      <w:r w:rsidR="00651B4F">
        <w:rPr>
          <w:rFonts w:cstheme="minorHAnsi"/>
          <w:sz w:val="28"/>
          <w:szCs w:val="28"/>
          <w:lang w:bidi="he-IL"/>
        </w:rPr>
        <w:t xml:space="preserve"> είναι </w:t>
      </w:r>
      <w:r>
        <w:rPr>
          <w:rFonts w:cstheme="minorHAnsi"/>
          <w:sz w:val="28"/>
          <w:szCs w:val="28"/>
          <w:lang w:bidi="he-IL"/>
        </w:rPr>
        <w:t>υψηλής</w:t>
      </w:r>
      <w:r w:rsidR="00651B4F">
        <w:rPr>
          <w:rFonts w:cstheme="minorHAnsi"/>
          <w:sz w:val="28"/>
          <w:szCs w:val="28"/>
          <w:lang w:bidi="he-IL"/>
        </w:rPr>
        <w:t xml:space="preserve"> </w:t>
      </w:r>
      <w:r>
        <w:rPr>
          <w:rFonts w:cstheme="minorHAnsi"/>
          <w:sz w:val="28"/>
          <w:szCs w:val="28"/>
          <w:lang w:bidi="he-IL"/>
        </w:rPr>
        <w:t>θεολογικής</w:t>
      </w:r>
      <w:r w:rsidR="00651B4F">
        <w:rPr>
          <w:rFonts w:cstheme="minorHAnsi"/>
          <w:sz w:val="28"/>
          <w:szCs w:val="28"/>
          <w:lang w:bidi="he-IL"/>
        </w:rPr>
        <w:t xml:space="preserve"> </w:t>
      </w:r>
      <w:r>
        <w:rPr>
          <w:rFonts w:cstheme="minorHAnsi"/>
          <w:sz w:val="28"/>
          <w:szCs w:val="28"/>
          <w:lang w:bidi="he-IL"/>
        </w:rPr>
        <w:t>προσέγγισης</w:t>
      </w:r>
      <w:r w:rsidR="00651B4F">
        <w:rPr>
          <w:rFonts w:cstheme="minorHAnsi"/>
          <w:sz w:val="28"/>
          <w:szCs w:val="28"/>
          <w:lang w:bidi="he-IL"/>
        </w:rPr>
        <w:t xml:space="preserve"> (κατά την </w:t>
      </w:r>
      <w:r>
        <w:rPr>
          <w:rFonts w:cstheme="minorHAnsi"/>
          <w:sz w:val="28"/>
          <w:szCs w:val="28"/>
          <w:lang w:bidi="he-IL"/>
        </w:rPr>
        <w:t>ορθόδοξη</w:t>
      </w:r>
      <w:r w:rsidR="00651B4F">
        <w:rPr>
          <w:rFonts w:cstheme="minorHAnsi"/>
          <w:sz w:val="28"/>
          <w:szCs w:val="28"/>
          <w:lang w:bidi="he-IL"/>
        </w:rPr>
        <w:t xml:space="preserve"> </w:t>
      </w:r>
      <w:r>
        <w:rPr>
          <w:rFonts w:cstheme="minorHAnsi"/>
          <w:sz w:val="28"/>
          <w:szCs w:val="28"/>
          <w:lang w:bidi="he-IL"/>
        </w:rPr>
        <w:t>εκκλησ</w:t>
      </w:r>
      <w:r w:rsidR="002D7CBC">
        <w:rPr>
          <w:rFonts w:cstheme="minorHAnsi"/>
          <w:sz w:val="28"/>
          <w:szCs w:val="28"/>
          <w:lang w:bidi="he-IL"/>
        </w:rPr>
        <w:t>ία</w:t>
      </w:r>
      <w:r w:rsidR="00651B4F">
        <w:rPr>
          <w:rFonts w:cstheme="minorHAnsi"/>
          <w:sz w:val="28"/>
          <w:szCs w:val="28"/>
          <w:lang w:bidi="he-IL"/>
        </w:rPr>
        <w:t xml:space="preserve"> </w:t>
      </w:r>
      <w:r>
        <w:rPr>
          <w:rFonts w:cstheme="minorHAnsi"/>
          <w:sz w:val="28"/>
          <w:szCs w:val="28"/>
          <w:lang w:bidi="he-IL"/>
        </w:rPr>
        <w:t>φέρει</w:t>
      </w:r>
      <w:r w:rsidR="00651B4F">
        <w:rPr>
          <w:rFonts w:cstheme="minorHAnsi"/>
          <w:sz w:val="28"/>
          <w:szCs w:val="28"/>
          <w:lang w:bidi="he-IL"/>
        </w:rPr>
        <w:t xml:space="preserve"> και τον </w:t>
      </w:r>
      <w:r>
        <w:rPr>
          <w:rFonts w:cstheme="minorHAnsi"/>
          <w:sz w:val="28"/>
          <w:szCs w:val="28"/>
          <w:lang w:bidi="he-IL"/>
        </w:rPr>
        <w:t>τιμητικό</w:t>
      </w:r>
      <w:r w:rsidR="00651B4F">
        <w:rPr>
          <w:rFonts w:cstheme="minorHAnsi"/>
          <w:sz w:val="28"/>
          <w:szCs w:val="28"/>
          <w:lang w:bidi="he-IL"/>
        </w:rPr>
        <w:t xml:space="preserve"> </w:t>
      </w:r>
      <w:r>
        <w:rPr>
          <w:rFonts w:cstheme="minorHAnsi"/>
          <w:sz w:val="28"/>
          <w:szCs w:val="28"/>
          <w:lang w:bidi="he-IL"/>
        </w:rPr>
        <w:t>τίτλο</w:t>
      </w:r>
      <w:r w:rsidR="00651B4F">
        <w:rPr>
          <w:rFonts w:cstheme="minorHAnsi"/>
          <w:sz w:val="28"/>
          <w:szCs w:val="28"/>
          <w:lang w:bidi="he-IL"/>
        </w:rPr>
        <w:t xml:space="preserve"> </w:t>
      </w:r>
      <w:r>
        <w:rPr>
          <w:rFonts w:cstheme="minorHAnsi"/>
          <w:sz w:val="28"/>
          <w:szCs w:val="28"/>
          <w:lang w:bidi="he-IL"/>
        </w:rPr>
        <w:t>θεολόγος</w:t>
      </w:r>
      <w:r w:rsidR="00651B4F">
        <w:rPr>
          <w:rFonts w:cstheme="minorHAnsi"/>
          <w:sz w:val="28"/>
          <w:szCs w:val="28"/>
          <w:lang w:bidi="he-IL"/>
        </w:rPr>
        <w:t>)</w:t>
      </w:r>
      <w:r w:rsidR="00FF38A7">
        <w:rPr>
          <w:rFonts w:cstheme="minorHAnsi"/>
          <w:sz w:val="28"/>
          <w:szCs w:val="28"/>
          <w:lang w:bidi="he-IL"/>
        </w:rPr>
        <w:t>,</w:t>
      </w:r>
      <w:r w:rsidR="00651B4F">
        <w:rPr>
          <w:rFonts w:cstheme="minorHAnsi"/>
          <w:sz w:val="28"/>
          <w:szCs w:val="28"/>
          <w:lang w:bidi="he-IL"/>
        </w:rPr>
        <w:t xml:space="preserve"> εδώ στον </w:t>
      </w:r>
      <w:r>
        <w:rPr>
          <w:rFonts w:cstheme="minorHAnsi"/>
          <w:sz w:val="28"/>
          <w:szCs w:val="28"/>
          <w:lang w:bidi="he-IL"/>
        </w:rPr>
        <w:t>στίχο</w:t>
      </w:r>
      <w:r w:rsidR="00651B4F">
        <w:rPr>
          <w:rFonts w:cstheme="minorHAnsi"/>
          <w:sz w:val="28"/>
          <w:szCs w:val="28"/>
          <w:lang w:bidi="he-IL"/>
        </w:rPr>
        <w:t xml:space="preserve"> 18:32 </w:t>
      </w:r>
      <w:r>
        <w:rPr>
          <w:rFonts w:cstheme="minorHAnsi"/>
          <w:sz w:val="28"/>
          <w:szCs w:val="28"/>
          <w:lang w:bidi="he-IL"/>
        </w:rPr>
        <w:t>επιβεβαιώνει</w:t>
      </w:r>
      <w:r w:rsidR="00651B4F">
        <w:rPr>
          <w:rFonts w:cstheme="minorHAnsi"/>
          <w:sz w:val="28"/>
          <w:szCs w:val="28"/>
          <w:lang w:bidi="he-IL"/>
        </w:rPr>
        <w:t xml:space="preserve"> και την </w:t>
      </w:r>
      <w:r>
        <w:rPr>
          <w:rFonts w:cstheme="minorHAnsi"/>
          <w:sz w:val="28"/>
          <w:szCs w:val="28"/>
          <w:lang w:bidi="he-IL"/>
        </w:rPr>
        <w:t>υψηλή</w:t>
      </w:r>
      <w:r w:rsidR="00651B4F">
        <w:rPr>
          <w:rFonts w:cstheme="minorHAnsi"/>
          <w:sz w:val="28"/>
          <w:szCs w:val="28"/>
          <w:lang w:bidi="he-IL"/>
        </w:rPr>
        <w:t xml:space="preserve"> του </w:t>
      </w:r>
      <w:r>
        <w:rPr>
          <w:rFonts w:cstheme="minorHAnsi"/>
          <w:sz w:val="28"/>
          <w:szCs w:val="28"/>
          <w:lang w:bidi="he-IL"/>
        </w:rPr>
        <w:t>θεολογική</w:t>
      </w:r>
      <w:r w:rsidR="00651B4F">
        <w:rPr>
          <w:rFonts w:cstheme="minorHAnsi"/>
          <w:sz w:val="28"/>
          <w:szCs w:val="28"/>
          <w:lang w:bidi="he-IL"/>
        </w:rPr>
        <w:t xml:space="preserve"> </w:t>
      </w:r>
      <w:r>
        <w:rPr>
          <w:rFonts w:cstheme="minorHAnsi"/>
          <w:sz w:val="28"/>
          <w:szCs w:val="28"/>
          <w:lang w:bidi="he-IL"/>
        </w:rPr>
        <w:t>προσέγγιση</w:t>
      </w:r>
      <w:r w:rsidR="00651B4F">
        <w:rPr>
          <w:rFonts w:cstheme="minorHAnsi"/>
          <w:sz w:val="28"/>
          <w:szCs w:val="28"/>
          <w:lang w:bidi="he-IL"/>
        </w:rPr>
        <w:t>.</w:t>
      </w:r>
      <w:r w:rsidR="00CF44AD">
        <w:rPr>
          <w:rFonts w:cstheme="minorHAnsi"/>
          <w:sz w:val="28"/>
          <w:szCs w:val="28"/>
          <w:lang w:bidi="he-IL"/>
        </w:rPr>
        <w:t xml:space="preserve"> Είναι σαν να </w:t>
      </w:r>
      <w:r>
        <w:rPr>
          <w:rFonts w:cstheme="minorHAnsi"/>
          <w:sz w:val="28"/>
          <w:szCs w:val="28"/>
          <w:lang w:bidi="he-IL"/>
        </w:rPr>
        <w:t>κράζει</w:t>
      </w:r>
      <w:r w:rsidR="00CF44AD">
        <w:rPr>
          <w:rFonts w:cstheme="minorHAnsi"/>
          <w:sz w:val="28"/>
          <w:szCs w:val="28"/>
          <w:lang w:bidi="he-IL"/>
        </w:rPr>
        <w:t xml:space="preserve"> προς τους </w:t>
      </w:r>
      <w:r>
        <w:rPr>
          <w:rFonts w:cstheme="minorHAnsi"/>
          <w:sz w:val="28"/>
          <w:szCs w:val="28"/>
          <w:lang w:bidi="he-IL"/>
        </w:rPr>
        <w:t>αρχιερείς</w:t>
      </w:r>
      <w:r w:rsidR="00CF44AD">
        <w:rPr>
          <w:rFonts w:cstheme="minorHAnsi"/>
          <w:sz w:val="28"/>
          <w:szCs w:val="28"/>
          <w:lang w:bidi="he-IL"/>
        </w:rPr>
        <w:t xml:space="preserve"> να </w:t>
      </w:r>
      <w:r>
        <w:rPr>
          <w:rFonts w:cstheme="minorHAnsi"/>
          <w:sz w:val="28"/>
          <w:szCs w:val="28"/>
          <w:lang w:bidi="he-IL"/>
        </w:rPr>
        <w:t>κοιτάξουν</w:t>
      </w:r>
      <w:r w:rsidR="00CF44AD">
        <w:rPr>
          <w:rFonts w:cstheme="minorHAnsi"/>
          <w:sz w:val="28"/>
          <w:szCs w:val="28"/>
          <w:lang w:bidi="he-IL"/>
        </w:rPr>
        <w:t xml:space="preserve"> τι </w:t>
      </w:r>
      <w:r>
        <w:rPr>
          <w:rFonts w:cstheme="minorHAnsi"/>
          <w:sz w:val="28"/>
          <w:szCs w:val="28"/>
          <w:lang w:bidi="he-IL"/>
        </w:rPr>
        <w:t>προκάλεσαν</w:t>
      </w:r>
      <w:r w:rsidR="00FF38A7">
        <w:rPr>
          <w:rFonts w:cstheme="minorHAnsi"/>
          <w:sz w:val="28"/>
          <w:szCs w:val="28"/>
          <w:lang w:bidi="he-IL"/>
        </w:rPr>
        <w:t>,</w:t>
      </w:r>
      <w:r w:rsidR="00CF44AD">
        <w:rPr>
          <w:rFonts w:cstheme="minorHAnsi"/>
          <w:sz w:val="28"/>
          <w:szCs w:val="28"/>
          <w:lang w:bidi="he-IL"/>
        </w:rPr>
        <w:t xml:space="preserve"> όταν </w:t>
      </w:r>
      <w:r>
        <w:rPr>
          <w:rFonts w:cstheme="minorHAnsi"/>
          <w:sz w:val="28"/>
          <w:szCs w:val="28"/>
          <w:lang w:bidi="he-IL"/>
        </w:rPr>
        <w:t>εκτέλεσαν</w:t>
      </w:r>
      <w:r w:rsidR="00CF44AD">
        <w:rPr>
          <w:rFonts w:cstheme="minorHAnsi"/>
          <w:sz w:val="28"/>
          <w:szCs w:val="28"/>
          <w:lang w:bidi="he-IL"/>
        </w:rPr>
        <w:t xml:space="preserve"> τον </w:t>
      </w:r>
      <w:r>
        <w:rPr>
          <w:rFonts w:cstheme="minorHAnsi"/>
          <w:sz w:val="28"/>
          <w:szCs w:val="28"/>
          <w:lang w:bidi="he-IL"/>
        </w:rPr>
        <w:t>Ιησού</w:t>
      </w:r>
      <w:r w:rsidR="00CF44AD">
        <w:rPr>
          <w:rFonts w:cstheme="minorHAnsi"/>
          <w:sz w:val="28"/>
          <w:szCs w:val="28"/>
          <w:lang w:bidi="he-IL"/>
        </w:rPr>
        <w:t xml:space="preserve"> κατά την </w:t>
      </w:r>
      <w:r>
        <w:rPr>
          <w:rFonts w:cstheme="minorHAnsi"/>
          <w:sz w:val="28"/>
          <w:szCs w:val="28"/>
          <w:lang w:bidi="he-IL"/>
        </w:rPr>
        <w:t>προαίρεση</w:t>
      </w:r>
      <w:r w:rsidR="00CF44AD">
        <w:rPr>
          <w:rFonts w:cstheme="minorHAnsi"/>
          <w:sz w:val="28"/>
          <w:szCs w:val="28"/>
          <w:lang w:bidi="he-IL"/>
        </w:rPr>
        <w:t xml:space="preserve"> τους και </w:t>
      </w:r>
      <w:r>
        <w:rPr>
          <w:rFonts w:cstheme="minorHAnsi"/>
          <w:sz w:val="28"/>
          <w:szCs w:val="28"/>
          <w:lang w:bidi="he-IL"/>
        </w:rPr>
        <w:t>επέτυχαν</w:t>
      </w:r>
      <w:r w:rsidR="00CF44AD">
        <w:rPr>
          <w:rFonts w:cstheme="minorHAnsi"/>
          <w:sz w:val="28"/>
          <w:szCs w:val="28"/>
          <w:lang w:bidi="he-IL"/>
        </w:rPr>
        <w:t xml:space="preserve"> </w:t>
      </w:r>
      <w:r>
        <w:rPr>
          <w:rFonts w:cstheme="minorHAnsi"/>
          <w:sz w:val="28"/>
          <w:szCs w:val="28"/>
          <w:lang w:bidi="he-IL"/>
        </w:rPr>
        <w:t>απόλυτα</w:t>
      </w:r>
      <w:r w:rsidR="00CF44AD">
        <w:rPr>
          <w:rFonts w:cstheme="minorHAnsi"/>
          <w:sz w:val="28"/>
          <w:szCs w:val="28"/>
          <w:lang w:bidi="he-IL"/>
        </w:rPr>
        <w:t xml:space="preserve"> το </w:t>
      </w:r>
      <w:r>
        <w:rPr>
          <w:rFonts w:cstheme="minorHAnsi"/>
          <w:sz w:val="28"/>
          <w:szCs w:val="28"/>
          <w:lang w:bidi="he-IL"/>
        </w:rPr>
        <w:t>θέλημα</w:t>
      </w:r>
      <w:r w:rsidR="00CF44AD">
        <w:rPr>
          <w:rFonts w:cstheme="minorHAnsi"/>
          <w:sz w:val="28"/>
          <w:szCs w:val="28"/>
          <w:lang w:bidi="he-IL"/>
        </w:rPr>
        <w:t xml:space="preserve"> του </w:t>
      </w:r>
      <w:r>
        <w:rPr>
          <w:rFonts w:cstheme="minorHAnsi"/>
          <w:sz w:val="28"/>
          <w:szCs w:val="28"/>
          <w:lang w:bidi="he-IL"/>
        </w:rPr>
        <w:t>Θεού</w:t>
      </w:r>
      <w:r w:rsidR="00CF44AD">
        <w:rPr>
          <w:rFonts w:cstheme="minorHAnsi"/>
          <w:sz w:val="28"/>
          <w:szCs w:val="28"/>
          <w:lang w:bidi="he-IL"/>
        </w:rPr>
        <w:t xml:space="preserve">. </w:t>
      </w:r>
      <w:r>
        <w:rPr>
          <w:rFonts w:cstheme="minorHAnsi"/>
          <w:sz w:val="28"/>
          <w:szCs w:val="28"/>
          <w:lang w:bidi="he-IL"/>
        </w:rPr>
        <w:t>Εκεί</w:t>
      </w:r>
      <w:r w:rsidR="00CF44AD">
        <w:rPr>
          <w:rFonts w:cstheme="minorHAnsi"/>
          <w:sz w:val="28"/>
          <w:szCs w:val="28"/>
          <w:lang w:bidi="he-IL"/>
        </w:rPr>
        <w:t xml:space="preserve"> που </w:t>
      </w:r>
      <w:r>
        <w:rPr>
          <w:rFonts w:cstheme="minorHAnsi"/>
          <w:sz w:val="28"/>
          <w:szCs w:val="28"/>
          <w:lang w:bidi="he-IL"/>
        </w:rPr>
        <w:t>θέλανε</w:t>
      </w:r>
      <w:r w:rsidR="00CF44AD">
        <w:rPr>
          <w:rFonts w:cstheme="minorHAnsi"/>
          <w:sz w:val="28"/>
          <w:szCs w:val="28"/>
          <w:lang w:bidi="he-IL"/>
        </w:rPr>
        <w:t xml:space="preserve"> να </w:t>
      </w:r>
      <w:r>
        <w:rPr>
          <w:rFonts w:cstheme="minorHAnsi"/>
          <w:sz w:val="28"/>
          <w:szCs w:val="28"/>
          <w:lang w:bidi="he-IL"/>
        </w:rPr>
        <w:t>εξοντώσουν</w:t>
      </w:r>
      <w:r w:rsidR="00CF44AD">
        <w:rPr>
          <w:rFonts w:cstheme="minorHAnsi"/>
          <w:sz w:val="28"/>
          <w:szCs w:val="28"/>
          <w:lang w:bidi="he-IL"/>
        </w:rPr>
        <w:t xml:space="preserve"> τον </w:t>
      </w:r>
      <w:r>
        <w:rPr>
          <w:rFonts w:cstheme="minorHAnsi"/>
          <w:sz w:val="28"/>
          <w:szCs w:val="28"/>
          <w:lang w:bidi="he-IL"/>
        </w:rPr>
        <w:t>Ιησού</w:t>
      </w:r>
      <w:r w:rsidR="00CF44AD">
        <w:rPr>
          <w:rFonts w:cstheme="minorHAnsi"/>
          <w:sz w:val="28"/>
          <w:szCs w:val="28"/>
          <w:lang w:bidi="he-IL"/>
        </w:rPr>
        <w:t xml:space="preserve"> τον </w:t>
      </w:r>
      <w:r>
        <w:rPr>
          <w:rFonts w:cstheme="minorHAnsi"/>
          <w:sz w:val="28"/>
          <w:szCs w:val="28"/>
          <w:lang w:bidi="he-IL"/>
        </w:rPr>
        <w:t>κατέστησαν</w:t>
      </w:r>
      <w:r w:rsidR="00CF44AD">
        <w:rPr>
          <w:rFonts w:cstheme="minorHAnsi"/>
          <w:sz w:val="28"/>
          <w:szCs w:val="28"/>
          <w:lang w:bidi="he-IL"/>
        </w:rPr>
        <w:t xml:space="preserve"> </w:t>
      </w:r>
      <w:r>
        <w:rPr>
          <w:rFonts w:cstheme="minorHAnsi"/>
          <w:sz w:val="28"/>
          <w:szCs w:val="28"/>
          <w:lang w:bidi="he-IL"/>
        </w:rPr>
        <w:t>Μεσσία</w:t>
      </w:r>
      <w:r w:rsidR="00CF44AD">
        <w:rPr>
          <w:rFonts w:cstheme="minorHAnsi"/>
          <w:sz w:val="28"/>
          <w:szCs w:val="28"/>
          <w:lang w:bidi="he-IL"/>
        </w:rPr>
        <w:t xml:space="preserve"> </w:t>
      </w:r>
      <w:r>
        <w:rPr>
          <w:rFonts w:cstheme="minorHAnsi"/>
          <w:sz w:val="28"/>
          <w:szCs w:val="28"/>
          <w:lang w:bidi="he-IL"/>
        </w:rPr>
        <w:t>όλης</w:t>
      </w:r>
      <w:r w:rsidR="00CF44AD">
        <w:rPr>
          <w:rFonts w:cstheme="minorHAnsi"/>
          <w:sz w:val="28"/>
          <w:szCs w:val="28"/>
          <w:lang w:bidi="he-IL"/>
        </w:rPr>
        <w:t xml:space="preserve"> της </w:t>
      </w:r>
      <w:r>
        <w:rPr>
          <w:rFonts w:cstheme="minorHAnsi"/>
          <w:sz w:val="28"/>
          <w:szCs w:val="28"/>
          <w:lang w:bidi="he-IL"/>
        </w:rPr>
        <w:t>ανθρωπότητας</w:t>
      </w:r>
      <w:r w:rsidR="00CF44AD">
        <w:rPr>
          <w:rFonts w:cstheme="minorHAnsi"/>
          <w:sz w:val="28"/>
          <w:szCs w:val="28"/>
          <w:lang w:bidi="he-IL"/>
        </w:rPr>
        <w:t xml:space="preserve">. </w:t>
      </w:r>
      <w:r>
        <w:rPr>
          <w:rFonts w:cstheme="minorHAnsi"/>
          <w:sz w:val="28"/>
          <w:szCs w:val="28"/>
          <w:lang w:bidi="he-IL"/>
        </w:rPr>
        <w:t>Έτσι</w:t>
      </w:r>
      <w:r w:rsidR="00CF44AD">
        <w:rPr>
          <w:rFonts w:cstheme="minorHAnsi"/>
          <w:sz w:val="28"/>
          <w:szCs w:val="28"/>
          <w:lang w:bidi="he-IL"/>
        </w:rPr>
        <w:t xml:space="preserve"> με τον </w:t>
      </w:r>
      <w:r>
        <w:rPr>
          <w:rFonts w:cstheme="minorHAnsi"/>
          <w:sz w:val="28"/>
          <w:szCs w:val="28"/>
          <w:lang w:bidi="he-IL"/>
        </w:rPr>
        <w:t>στίχο</w:t>
      </w:r>
      <w:r w:rsidR="00CF44AD">
        <w:rPr>
          <w:rFonts w:cstheme="minorHAnsi"/>
          <w:sz w:val="28"/>
          <w:szCs w:val="28"/>
          <w:lang w:bidi="he-IL"/>
        </w:rPr>
        <w:t xml:space="preserve"> 18:32 </w:t>
      </w:r>
      <w:r>
        <w:rPr>
          <w:rFonts w:cstheme="minorHAnsi"/>
          <w:sz w:val="28"/>
          <w:szCs w:val="28"/>
          <w:lang w:bidi="he-IL"/>
        </w:rPr>
        <w:t>γίνεται</w:t>
      </w:r>
      <w:r w:rsidR="00CF44AD">
        <w:rPr>
          <w:rFonts w:cstheme="minorHAnsi"/>
          <w:sz w:val="28"/>
          <w:szCs w:val="28"/>
          <w:lang w:bidi="he-IL"/>
        </w:rPr>
        <w:t xml:space="preserve"> </w:t>
      </w:r>
      <w:r>
        <w:rPr>
          <w:rFonts w:cstheme="minorHAnsi"/>
          <w:sz w:val="28"/>
          <w:szCs w:val="28"/>
          <w:lang w:bidi="he-IL"/>
        </w:rPr>
        <w:t>ειρωνικός</w:t>
      </w:r>
      <w:r w:rsidR="00CF44AD">
        <w:rPr>
          <w:rFonts w:cstheme="minorHAnsi"/>
          <w:sz w:val="28"/>
          <w:szCs w:val="28"/>
          <w:lang w:bidi="he-IL"/>
        </w:rPr>
        <w:t xml:space="preserve"> προς τους </w:t>
      </w:r>
      <w:r>
        <w:rPr>
          <w:rFonts w:cstheme="minorHAnsi"/>
          <w:sz w:val="28"/>
          <w:szCs w:val="28"/>
          <w:lang w:bidi="he-IL"/>
        </w:rPr>
        <w:t>αρχιερείς</w:t>
      </w:r>
      <w:r w:rsidR="00CF44AD">
        <w:rPr>
          <w:rFonts w:cstheme="minorHAnsi"/>
          <w:sz w:val="28"/>
          <w:szCs w:val="28"/>
          <w:lang w:bidi="he-IL"/>
        </w:rPr>
        <w:t xml:space="preserve"> του </w:t>
      </w:r>
      <w:r>
        <w:rPr>
          <w:rFonts w:cstheme="minorHAnsi"/>
          <w:sz w:val="28"/>
          <w:szCs w:val="28"/>
          <w:lang w:bidi="he-IL"/>
        </w:rPr>
        <w:t>ιουδαϊσμού</w:t>
      </w:r>
      <w:r w:rsidR="00FF38A7">
        <w:rPr>
          <w:rFonts w:cstheme="minorHAnsi"/>
          <w:sz w:val="28"/>
          <w:szCs w:val="28"/>
          <w:lang w:bidi="he-IL"/>
        </w:rPr>
        <w:t>,</w:t>
      </w:r>
      <w:r w:rsidR="00CF44AD">
        <w:rPr>
          <w:rFonts w:cstheme="minorHAnsi"/>
          <w:sz w:val="28"/>
          <w:szCs w:val="28"/>
          <w:lang w:bidi="he-IL"/>
        </w:rPr>
        <w:t xml:space="preserve"> </w:t>
      </w:r>
      <w:r>
        <w:rPr>
          <w:rFonts w:cstheme="minorHAnsi"/>
          <w:sz w:val="28"/>
          <w:szCs w:val="28"/>
          <w:lang w:bidi="he-IL"/>
        </w:rPr>
        <w:t>αναδεικνύοντας</w:t>
      </w:r>
      <w:r w:rsidR="00CF44AD">
        <w:rPr>
          <w:rFonts w:cstheme="minorHAnsi"/>
          <w:sz w:val="28"/>
          <w:szCs w:val="28"/>
          <w:lang w:bidi="he-IL"/>
        </w:rPr>
        <w:t xml:space="preserve"> την </w:t>
      </w:r>
      <w:r>
        <w:rPr>
          <w:rFonts w:cstheme="minorHAnsi"/>
          <w:sz w:val="28"/>
          <w:szCs w:val="28"/>
          <w:lang w:bidi="he-IL"/>
        </w:rPr>
        <w:t>τραγικότητα</w:t>
      </w:r>
      <w:r w:rsidR="00CF44AD">
        <w:rPr>
          <w:rFonts w:cstheme="minorHAnsi"/>
          <w:sz w:val="28"/>
          <w:szCs w:val="28"/>
          <w:lang w:bidi="he-IL"/>
        </w:rPr>
        <w:t xml:space="preserve"> της </w:t>
      </w:r>
      <w:r>
        <w:rPr>
          <w:rFonts w:cstheme="minorHAnsi"/>
          <w:sz w:val="28"/>
          <w:szCs w:val="28"/>
          <w:lang w:bidi="he-IL"/>
        </w:rPr>
        <w:t>επιλογής</w:t>
      </w:r>
      <w:r w:rsidR="00CF44AD">
        <w:rPr>
          <w:rFonts w:cstheme="minorHAnsi"/>
          <w:sz w:val="28"/>
          <w:szCs w:val="28"/>
          <w:lang w:bidi="he-IL"/>
        </w:rPr>
        <w:t xml:space="preserve"> τους. </w:t>
      </w:r>
      <w:r>
        <w:rPr>
          <w:rFonts w:cstheme="minorHAnsi"/>
          <w:sz w:val="28"/>
          <w:szCs w:val="28"/>
          <w:lang w:bidi="he-IL"/>
        </w:rPr>
        <w:t>Αξιοσημείωτη</w:t>
      </w:r>
      <w:r w:rsidR="00CF44AD">
        <w:rPr>
          <w:rFonts w:cstheme="minorHAnsi"/>
          <w:sz w:val="28"/>
          <w:szCs w:val="28"/>
          <w:lang w:bidi="he-IL"/>
        </w:rPr>
        <w:t xml:space="preserve"> είναι η </w:t>
      </w:r>
      <w:r>
        <w:rPr>
          <w:rFonts w:cstheme="minorHAnsi"/>
          <w:sz w:val="28"/>
          <w:szCs w:val="28"/>
          <w:lang w:bidi="he-IL"/>
        </w:rPr>
        <w:t>τραγική</w:t>
      </w:r>
      <w:r w:rsidR="00CF44AD">
        <w:rPr>
          <w:rFonts w:cstheme="minorHAnsi"/>
          <w:sz w:val="28"/>
          <w:szCs w:val="28"/>
          <w:lang w:bidi="he-IL"/>
        </w:rPr>
        <w:t xml:space="preserve"> τους </w:t>
      </w:r>
      <w:r>
        <w:rPr>
          <w:rFonts w:cstheme="minorHAnsi"/>
          <w:sz w:val="28"/>
          <w:szCs w:val="28"/>
          <w:lang w:bidi="he-IL"/>
        </w:rPr>
        <w:t>άγνοια</w:t>
      </w:r>
      <w:r w:rsidR="00CF44AD">
        <w:rPr>
          <w:rFonts w:cstheme="minorHAnsi"/>
          <w:sz w:val="28"/>
          <w:szCs w:val="28"/>
          <w:lang w:bidi="he-IL"/>
        </w:rPr>
        <w:t xml:space="preserve"> για την </w:t>
      </w:r>
      <w:r>
        <w:rPr>
          <w:rFonts w:cstheme="minorHAnsi"/>
          <w:sz w:val="28"/>
          <w:szCs w:val="28"/>
          <w:lang w:bidi="he-IL"/>
        </w:rPr>
        <w:t>όποια</w:t>
      </w:r>
      <w:r w:rsidR="00CF44AD">
        <w:rPr>
          <w:rFonts w:cstheme="minorHAnsi"/>
          <w:sz w:val="28"/>
          <w:szCs w:val="28"/>
          <w:lang w:bidi="he-IL"/>
        </w:rPr>
        <w:t xml:space="preserve"> ο </w:t>
      </w:r>
      <w:r>
        <w:rPr>
          <w:rFonts w:cstheme="minorHAnsi"/>
          <w:sz w:val="28"/>
          <w:szCs w:val="28"/>
          <w:lang w:bidi="he-IL"/>
        </w:rPr>
        <w:t>μεγαλόκαρδος</w:t>
      </w:r>
      <w:r w:rsidR="00CF44AD">
        <w:rPr>
          <w:rFonts w:cstheme="minorHAnsi"/>
          <w:sz w:val="28"/>
          <w:szCs w:val="28"/>
          <w:lang w:bidi="he-IL"/>
        </w:rPr>
        <w:t xml:space="preserve"> </w:t>
      </w:r>
      <w:r>
        <w:rPr>
          <w:rFonts w:cstheme="minorHAnsi"/>
          <w:sz w:val="28"/>
          <w:szCs w:val="28"/>
          <w:lang w:bidi="he-IL"/>
        </w:rPr>
        <w:t>Θεός</w:t>
      </w:r>
      <w:r w:rsidR="00CF44AD">
        <w:rPr>
          <w:rFonts w:cstheme="minorHAnsi"/>
          <w:sz w:val="28"/>
          <w:szCs w:val="28"/>
          <w:lang w:bidi="he-IL"/>
        </w:rPr>
        <w:t xml:space="preserve"> </w:t>
      </w:r>
      <w:r>
        <w:rPr>
          <w:rFonts w:cstheme="minorHAnsi"/>
          <w:sz w:val="28"/>
          <w:szCs w:val="28"/>
          <w:lang w:bidi="he-IL"/>
        </w:rPr>
        <w:t>Λόγος</w:t>
      </w:r>
      <w:r w:rsidR="00781F2C">
        <w:rPr>
          <w:rFonts w:cstheme="minorHAnsi"/>
          <w:sz w:val="28"/>
          <w:szCs w:val="28"/>
          <w:lang w:bidi="he-IL"/>
        </w:rPr>
        <w:t>,</w:t>
      </w:r>
      <w:r w:rsidR="00CF44AD">
        <w:rPr>
          <w:rFonts w:cstheme="minorHAnsi"/>
          <w:sz w:val="28"/>
          <w:szCs w:val="28"/>
          <w:lang w:bidi="he-IL"/>
        </w:rPr>
        <w:t xml:space="preserve"> κατά </w:t>
      </w:r>
      <w:r>
        <w:rPr>
          <w:rFonts w:cstheme="minorHAnsi"/>
          <w:sz w:val="28"/>
          <w:szCs w:val="28"/>
          <w:lang w:bidi="he-IL"/>
        </w:rPr>
        <w:t>μαρτυρία</w:t>
      </w:r>
      <w:r w:rsidR="00CF44AD">
        <w:rPr>
          <w:rFonts w:cstheme="minorHAnsi"/>
          <w:sz w:val="28"/>
          <w:szCs w:val="28"/>
          <w:lang w:bidi="he-IL"/>
        </w:rPr>
        <w:t xml:space="preserve"> του </w:t>
      </w:r>
      <w:r>
        <w:rPr>
          <w:rFonts w:cstheme="minorHAnsi"/>
          <w:sz w:val="28"/>
          <w:szCs w:val="28"/>
          <w:lang w:bidi="he-IL"/>
        </w:rPr>
        <w:t>Λουκά</w:t>
      </w:r>
      <w:r w:rsidR="00CF44AD">
        <w:rPr>
          <w:rFonts w:cstheme="minorHAnsi"/>
          <w:sz w:val="28"/>
          <w:szCs w:val="28"/>
          <w:lang w:bidi="he-IL"/>
        </w:rPr>
        <w:t xml:space="preserve"> 23:34</w:t>
      </w:r>
      <w:r w:rsidR="00781F2C">
        <w:rPr>
          <w:rFonts w:cstheme="minorHAnsi"/>
          <w:sz w:val="28"/>
          <w:szCs w:val="28"/>
          <w:lang w:bidi="he-IL"/>
        </w:rPr>
        <w:t>,</w:t>
      </w:r>
      <w:r w:rsidR="00CF44AD">
        <w:rPr>
          <w:rFonts w:cstheme="minorHAnsi"/>
          <w:sz w:val="28"/>
          <w:szCs w:val="28"/>
          <w:lang w:bidi="he-IL"/>
        </w:rPr>
        <w:t xml:space="preserve"> τους </w:t>
      </w:r>
      <w:r>
        <w:rPr>
          <w:rFonts w:cstheme="minorHAnsi"/>
          <w:sz w:val="28"/>
          <w:szCs w:val="28"/>
          <w:lang w:bidi="he-IL"/>
        </w:rPr>
        <w:t>συγχωράει</w:t>
      </w:r>
      <w:r w:rsidR="00CF44AD">
        <w:rPr>
          <w:rFonts w:cstheme="minorHAnsi"/>
          <w:sz w:val="28"/>
          <w:szCs w:val="28"/>
          <w:lang w:bidi="he-IL"/>
        </w:rPr>
        <w:t xml:space="preserve"> </w:t>
      </w:r>
      <w:r>
        <w:rPr>
          <w:rFonts w:cstheme="minorHAnsi"/>
          <w:sz w:val="28"/>
          <w:szCs w:val="28"/>
          <w:lang w:bidi="he-IL"/>
        </w:rPr>
        <w:t>πάνω</w:t>
      </w:r>
      <w:r w:rsidR="00CF44AD">
        <w:rPr>
          <w:rFonts w:cstheme="minorHAnsi"/>
          <w:sz w:val="28"/>
          <w:szCs w:val="28"/>
          <w:lang w:bidi="he-IL"/>
        </w:rPr>
        <w:t xml:space="preserve"> από τον </w:t>
      </w:r>
      <w:r>
        <w:rPr>
          <w:rFonts w:cstheme="minorHAnsi"/>
          <w:sz w:val="28"/>
          <w:szCs w:val="28"/>
          <w:lang w:bidi="he-IL"/>
        </w:rPr>
        <w:t>σταυρό</w:t>
      </w:r>
      <w:r w:rsidR="00CF44AD">
        <w:rPr>
          <w:rFonts w:cstheme="minorHAnsi"/>
          <w:sz w:val="28"/>
          <w:szCs w:val="28"/>
          <w:lang w:bidi="he-IL"/>
        </w:rPr>
        <w:t xml:space="preserve">. </w:t>
      </w:r>
    </w:p>
    <w:p w14:paraId="72085A18" w14:textId="11FD45DD" w:rsidR="00CF44AD" w:rsidRDefault="00851522" w:rsidP="00F27A1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CF44AD">
        <w:rPr>
          <w:rFonts w:cstheme="minorHAnsi"/>
          <w:sz w:val="28"/>
          <w:szCs w:val="28"/>
          <w:lang w:bidi="he-IL"/>
        </w:rPr>
        <w:t xml:space="preserve"> ο </w:t>
      </w:r>
      <w:r>
        <w:rPr>
          <w:rFonts w:cstheme="minorHAnsi"/>
          <w:sz w:val="28"/>
          <w:szCs w:val="28"/>
          <w:lang w:bidi="he-IL"/>
        </w:rPr>
        <w:t>Ιωάννης</w:t>
      </w:r>
      <w:r w:rsidR="00CF44AD">
        <w:rPr>
          <w:rFonts w:cstheme="minorHAnsi"/>
          <w:sz w:val="28"/>
          <w:szCs w:val="28"/>
          <w:lang w:bidi="he-IL"/>
        </w:rPr>
        <w:t xml:space="preserve"> πριν </w:t>
      </w:r>
      <w:r>
        <w:rPr>
          <w:rFonts w:cstheme="minorHAnsi"/>
          <w:sz w:val="28"/>
          <w:szCs w:val="28"/>
          <w:lang w:bidi="he-IL"/>
        </w:rPr>
        <w:t>αρχίσει</w:t>
      </w:r>
      <w:r w:rsidR="00CF44AD">
        <w:rPr>
          <w:rFonts w:cstheme="minorHAnsi"/>
          <w:sz w:val="28"/>
          <w:szCs w:val="28"/>
          <w:lang w:bidi="he-IL"/>
        </w:rPr>
        <w:t xml:space="preserve"> να </w:t>
      </w:r>
      <w:r>
        <w:rPr>
          <w:rFonts w:cstheme="minorHAnsi"/>
          <w:sz w:val="28"/>
          <w:szCs w:val="28"/>
          <w:lang w:bidi="he-IL"/>
        </w:rPr>
        <w:t>διηγείται</w:t>
      </w:r>
      <w:r w:rsidR="00CF44AD">
        <w:rPr>
          <w:rFonts w:cstheme="minorHAnsi"/>
          <w:sz w:val="28"/>
          <w:szCs w:val="28"/>
          <w:lang w:bidi="he-IL"/>
        </w:rPr>
        <w:t xml:space="preserve"> τα </w:t>
      </w:r>
      <w:r>
        <w:rPr>
          <w:rFonts w:cstheme="minorHAnsi"/>
          <w:sz w:val="28"/>
          <w:szCs w:val="28"/>
          <w:lang w:bidi="he-IL"/>
        </w:rPr>
        <w:t>υπερφυή</w:t>
      </w:r>
      <w:r w:rsidR="00CF44AD">
        <w:rPr>
          <w:rFonts w:cstheme="minorHAnsi"/>
          <w:sz w:val="28"/>
          <w:szCs w:val="28"/>
          <w:lang w:bidi="he-IL"/>
        </w:rPr>
        <w:t xml:space="preserve"> </w:t>
      </w:r>
      <w:r>
        <w:rPr>
          <w:rFonts w:cstheme="minorHAnsi"/>
          <w:sz w:val="28"/>
          <w:szCs w:val="28"/>
          <w:lang w:bidi="he-IL"/>
        </w:rPr>
        <w:t>πάθη</w:t>
      </w:r>
      <w:r w:rsidR="00CF44AD">
        <w:rPr>
          <w:rFonts w:cstheme="minorHAnsi"/>
          <w:sz w:val="28"/>
          <w:szCs w:val="28"/>
          <w:lang w:bidi="he-IL"/>
        </w:rPr>
        <w:t xml:space="preserve"> του </w:t>
      </w:r>
      <w:r>
        <w:rPr>
          <w:rFonts w:cstheme="minorHAnsi"/>
          <w:sz w:val="28"/>
          <w:szCs w:val="28"/>
          <w:lang w:bidi="he-IL"/>
        </w:rPr>
        <w:t>Ιησού</w:t>
      </w:r>
      <w:r w:rsidR="00604221">
        <w:rPr>
          <w:rFonts w:cstheme="minorHAnsi"/>
          <w:sz w:val="28"/>
          <w:szCs w:val="28"/>
          <w:lang w:bidi="he-IL"/>
        </w:rPr>
        <w:t>,</w:t>
      </w:r>
      <w:r w:rsidR="00CF44AD">
        <w:rPr>
          <w:rFonts w:cstheme="minorHAnsi"/>
          <w:sz w:val="28"/>
          <w:szCs w:val="28"/>
          <w:lang w:bidi="he-IL"/>
        </w:rPr>
        <w:t xml:space="preserve"> που </w:t>
      </w:r>
      <w:r>
        <w:rPr>
          <w:rFonts w:cstheme="minorHAnsi"/>
          <w:sz w:val="28"/>
          <w:szCs w:val="28"/>
          <w:lang w:bidi="he-IL"/>
        </w:rPr>
        <w:t>εισέρχονται</w:t>
      </w:r>
      <w:r w:rsidR="00CF44AD">
        <w:rPr>
          <w:rFonts w:cstheme="minorHAnsi"/>
          <w:sz w:val="28"/>
          <w:szCs w:val="28"/>
          <w:lang w:bidi="he-IL"/>
        </w:rPr>
        <w:t xml:space="preserve"> στην πιο </w:t>
      </w:r>
      <w:r>
        <w:rPr>
          <w:rFonts w:cstheme="minorHAnsi"/>
          <w:sz w:val="28"/>
          <w:szCs w:val="28"/>
          <w:lang w:bidi="he-IL"/>
        </w:rPr>
        <w:t>σκληρή</w:t>
      </w:r>
      <w:r w:rsidR="00CF44AD">
        <w:rPr>
          <w:rFonts w:cstheme="minorHAnsi"/>
          <w:sz w:val="28"/>
          <w:szCs w:val="28"/>
          <w:lang w:bidi="he-IL"/>
        </w:rPr>
        <w:t xml:space="preserve"> τους </w:t>
      </w:r>
      <w:r>
        <w:rPr>
          <w:rFonts w:cstheme="minorHAnsi"/>
          <w:sz w:val="28"/>
          <w:szCs w:val="28"/>
          <w:lang w:bidi="he-IL"/>
        </w:rPr>
        <w:t>φάση</w:t>
      </w:r>
      <w:r w:rsidR="00604221">
        <w:rPr>
          <w:rFonts w:cstheme="minorHAnsi"/>
          <w:sz w:val="28"/>
          <w:szCs w:val="28"/>
          <w:lang w:bidi="he-IL"/>
        </w:rPr>
        <w:t>,</w:t>
      </w:r>
      <w:r w:rsidR="00CF44AD">
        <w:rPr>
          <w:rFonts w:cstheme="minorHAnsi"/>
          <w:sz w:val="28"/>
          <w:szCs w:val="28"/>
          <w:lang w:bidi="he-IL"/>
        </w:rPr>
        <w:t xml:space="preserve"> </w:t>
      </w:r>
      <w:r>
        <w:rPr>
          <w:rFonts w:cstheme="minorHAnsi"/>
          <w:sz w:val="28"/>
          <w:szCs w:val="28"/>
          <w:lang w:bidi="he-IL"/>
        </w:rPr>
        <w:t>τοποθετεί</w:t>
      </w:r>
      <w:r w:rsidR="00CF44AD">
        <w:rPr>
          <w:rFonts w:cstheme="minorHAnsi"/>
          <w:sz w:val="28"/>
          <w:szCs w:val="28"/>
          <w:lang w:bidi="he-IL"/>
        </w:rPr>
        <w:t xml:space="preserve"> πολύ </w:t>
      </w:r>
      <w:r>
        <w:rPr>
          <w:rFonts w:cstheme="minorHAnsi"/>
          <w:sz w:val="28"/>
          <w:szCs w:val="28"/>
          <w:lang w:bidi="he-IL"/>
        </w:rPr>
        <w:t>σοφά</w:t>
      </w:r>
      <w:r w:rsidR="00CF44AD">
        <w:rPr>
          <w:rFonts w:cstheme="minorHAnsi"/>
          <w:sz w:val="28"/>
          <w:szCs w:val="28"/>
          <w:lang w:bidi="he-IL"/>
        </w:rPr>
        <w:t xml:space="preserve"> αυτή την </w:t>
      </w:r>
      <w:r>
        <w:rPr>
          <w:rFonts w:cstheme="minorHAnsi"/>
          <w:sz w:val="28"/>
          <w:szCs w:val="28"/>
          <w:lang w:bidi="he-IL"/>
        </w:rPr>
        <w:t>πληροφορία</w:t>
      </w:r>
      <w:r w:rsidR="00CF44AD">
        <w:rPr>
          <w:rFonts w:cstheme="minorHAnsi"/>
          <w:sz w:val="28"/>
          <w:szCs w:val="28"/>
          <w:lang w:bidi="he-IL"/>
        </w:rPr>
        <w:t xml:space="preserve"> για </w:t>
      </w:r>
      <w:r>
        <w:rPr>
          <w:rFonts w:cstheme="minorHAnsi"/>
          <w:sz w:val="28"/>
          <w:szCs w:val="28"/>
          <w:lang w:bidi="he-IL"/>
        </w:rPr>
        <w:t>όλους</w:t>
      </w:r>
      <w:r w:rsidR="00CF44AD">
        <w:rPr>
          <w:rFonts w:cstheme="minorHAnsi"/>
          <w:sz w:val="28"/>
          <w:szCs w:val="28"/>
          <w:lang w:bidi="he-IL"/>
        </w:rPr>
        <w:t xml:space="preserve"> τους </w:t>
      </w:r>
      <w:r>
        <w:rPr>
          <w:rFonts w:cstheme="minorHAnsi"/>
          <w:sz w:val="28"/>
          <w:szCs w:val="28"/>
          <w:lang w:bidi="he-IL"/>
        </w:rPr>
        <w:t>μαθητές</w:t>
      </w:r>
      <w:r w:rsidR="00CF44AD">
        <w:rPr>
          <w:rFonts w:cstheme="minorHAnsi"/>
          <w:sz w:val="28"/>
          <w:szCs w:val="28"/>
          <w:lang w:bidi="he-IL"/>
        </w:rPr>
        <w:t xml:space="preserve"> του </w:t>
      </w:r>
      <w:r>
        <w:rPr>
          <w:rFonts w:cstheme="minorHAnsi"/>
          <w:sz w:val="28"/>
          <w:szCs w:val="28"/>
          <w:lang w:bidi="he-IL"/>
        </w:rPr>
        <w:t>Ιησού</w:t>
      </w:r>
      <w:r w:rsidR="00CF44AD">
        <w:rPr>
          <w:rFonts w:cstheme="minorHAnsi"/>
          <w:sz w:val="28"/>
          <w:szCs w:val="28"/>
          <w:lang w:bidi="he-IL"/>
        </w:rPr>
        <w:t xml:space="preserve">. Να τους </w:t>
      </w:r>
      <w:r>
        <w:rPr>
          <w:rFonts w:cstheme="minorHAnsi"/>
          <w:sz w:val="28"/>
          <w:szCs w:val="28"/>
          <w:lang w:bidi="he-IL"/>
        </w:rPr>
        <w:t>υπενθυμίσει</w:t>
      </w:r>
      <w:r w:rsidR="00CF44AD">
        <w:rPr>
          <w:rFonts w:cstheme="minorHAnsi"/>
          <w:sz w:val="28"/>
          <w:szCs w:val="28"/>
          <w:lang w:bidi="he-IL"/>
        </w:rPr>
        <w:t xml:space="preserve"> για ποιον </w:t>
      </w:r>
      <w:r>
        <w:rPr>
          <w:rFonts w:cstheme="minorHAnsi"/>
          <w:sz w:val="28"/>
          <w:szCs w:val="28"/>
          <w:lang w:bidi="he-IL"/>
        </w:rPr>
        <w:t>Μεσσία</w:t>
      </w:r>
      <w:r w:rsidR="00CF44AD">
        <w:rPr>
          <w:rFonts w:cstheme="minorHAnsi"/>
          <w:sz w:val="28"/>
          <w:szCs w:val="28"/>
          <w:lang w:bidi="he-IL"/>
        </w:rPr>
        <w:t xml:space="preserve"> </w:t>
      </w:r>
      <w:r>
        <w:rPr>
          <w:rFonts w:cstheme="minorHAnsi"/>
          <w:sz w:val="28"/>
          <w:szCs w:val="28"/>
          <w:lang w:bidi="he-IL"/>
        </w:rPr>
        <w:t>μιλάμε</w:t>
      </w:r>
      <w:r w:rsidR="00CF44AD">
        <w:rPr>
          <w:rFonts w:cstheme="minorHAnsi"/>
          <w:sz w:val="28"/>
          <w:szCs w:val="28"/>
          <w:lang w:bidi="he-IL"/>
        </w:rPr>
        <w:t xml:space="preserve">. </w:t>
      </w:r>
      <w:r>
        <w:rPr>
          <w:rFonts w:cstheme="minorHAnsi"/>
          <w:sz w:val="28"/>
          <w:szCs w:val="28"/>
          <w:lang w:bidi="he-IL"/>
        </w:rPr>
        <w:t>Πρώτα</w:t>
      </w:r>
      <w:r w:rsidR="00CF44AD">
        <w:rPr>
          <w:rFonts w:cstheme="minorHAnsi"/>
          <w:sz w:val="28"/>
          <w:szCs w:val="28"/>
          <w:lang w:bidi="he-IL"/>
        </w:rPr>
        <w:t xml:space="preserve"> από όλα </w:t>
      </w:r>
      <w:r>
        <w:rPr>
          <w:rFonts w:cstheme="minorHAnsi"/>
          <w:sz w:val="28"/>
          <w:szCs w:val="28"/>
          <w:lang w:bidi="he-IL"/>
        </w:rPr>
        <w:t>απευθύνεται</w:t>
      </w:r>
      <w:r w:rsidR="00CF44AD">
        <w:rPr>
          <w:rFonts w:cstheme="minorHAnsi"/>
          <w:sz w:val="28"/>
          <w:szCs w:val="28"/>
          <w:lang w:bidi="he-IL"/>
        </w:rPr>
        <w:t xml:space="preserve"> στον </w:t>
      </w:r>
      <w:r>
        <w:rPr>
          <w:rFonts w:cstheme="minorHAnsi"/>
          <w:sz w:val="28"/>
          <w:szCs w:val="28"/>
          <w:lang w:bidi="he-IL"/>
        </w:rPr>
        <w:t>ίδιο</w:t>
      </w:r>
      <w:r w:rsidR="00CF44AD">
        <w:rPr>
          <w:rFonts w:cstheme="minorHAnsi"/>
          <w:sz w:val="28"/>
          <w:szCs w:val="28"/>
          <w:lang w:bidi="he-IL"/>
        </w:rPr>
        <w:t xml:space="preserve"> του τον </w:t>
      </w:r>
      <w:r>
        <w:rPr>
          <w:rFonts w:cstheme="minorHAnsi"/>
          <w:sz w:val="28"/>
          <w:szCs w:val="28"/>
          <w:lang w:bidi="he-IL"/>
        </w:rPr>
        <w:t>εαυτό</w:t>
      </w:r>
      <w:r w:rsidR="00781F2C">
        <w:rPr>
          <w:rFonts w:cstheme="minorHAnsi"/>
          <w:sz w:val="28"/>
          <w:szCs w:val="28"/>
          <w:lang w:bidi="he-IL"/>
        </w:rPr>
        <w:t>,</w:t>
      </w:r>
      <w:r w:rsidR="00CF44AD">
        <w:rPr>
          <w:rFonts w:cstheme="minorHAnsi"/>
          <w:sz w:val="28"/>
          <w:szCs w:val="28"/>
          <w:lang w:bidi="he-IL"/>
        </w:rPr>
        <w:t xml:space="preserve"> </w:t>
      </w:r>
      <w:r>
        <w:rPr>
          <w:rFonts w:cstheme="minorHAnsi"/>
          <w:sz w:val="28"/>
          <w:szCs w:val="28"/>
          <w:lang w:bidi="he-IL"/>
        </w:rPr>
        <w:t>γιατί</w:t>
      </w:r>
      <w:r w:rsidR="00AF4E4B">
        <w:rPr>
          <w:rFonts w:cstheme="minorHAnsi"/>
          <w:sz w:val="28"/>
          <w:szCs w:val="28"/>
          <w:lang w:bidi="he-IL"/>
        </w:rPr>
        <w:t xml:space="preserve"> με </w:t>
      </w:r>
      <w:r>
        <w:rPr>
          <w:rFonts w:cstheme="minorHAnsi"/>
          <w:sz w:val="28"/>
          <w:szCs w:val="28"/>
          <w:lang w:bidi="he-IL"/>
        </w:rPr>
        <w:t>τον</w:t>
      </w:r>
      <w:r w:rsidR="00AF4E4B">
        <w:rPr>
          <w:rFonts w:cstheme="minorHAnsi"/>
          <w:sz w:val="28"/>
          <w:szCs w:val="28"/>
          <w:lang w:bidi="he-IL"/>
        </w:rPr>
        <w:t xml:space="preserve"> </w:t>
      </w:r>
      <w:r>
        <w:rPr>
          <w:rFonts w:cstheme="minorHAnsi"/>
          <w:sz w:val="28"/>
          <w:szCs w:val="28"/>
          <w:lang w:bidi="he-IL"/>
        </w:rPr>
        <w:t>αδερφό</w:t>
      </w:r>
      <w:r w:rsidR="00AF4E4B">
        <w:rPr>
          <w:rFonts w:cstheme="minorHAnsi"/>
          <w:sz w:val="28"/>
          <w:szCs w:val="28"/>
          <w:lang w:bidi="he-IL"/>
        </w:rPr>
        <w:t xml:space="preserve"> του Ιάκωβο </w:t>
      </w:r>
      <w:r>
        <w:rPr>
          <w:rFonts w:cstheme="minorHAnsi"/>
          <w:sz w:val="28"/>
          <w:szCs w:val="28"/>
          <w:lang w:bidi="he-IL"/>
        </w:rPr>
        <w:t>είχαν</w:t>
      </w:r>
      <w:r w:rsidR="00AF4E4B">
        <w:rPr>
          <w:rFonts w:cstheme="minorHAnsi"/>
          <w:sz w:val="28"/>
          <w:szCs w:val="28"/>
          <w:lang w:bidi="he-IL"/>
        </w:rPr>
        <w:t xml:space="preserve"> </w:t>
      </w:r>
      <w:r>
        <w:rPr>
          <w:rFonts w:cstheme="minorHAnsi"/>
          <w:sz w:val="28"/>
          <w:szCs w:val="28"/>
          <w:lang w:bidi="he-IL"/>
        </w:rPr>
        <w:t>ζητήσει</w:t>
      </w:r>
      <w:r w:rsidR="00AF4E4B">
        <w:rPr>
          <w:rFonts w:cstheme="minorHAnsi"/>
          <w:sz w:val="28"/>
          <w:szCs w:val="28"/>
          <w:lang w:bidi="he-IL"/>
        </w:rPr>
        <w:t xml:space="preserve"> </w:t>
      </w:r>
      <w:r>
        <w:rPr>
          <w:rFonts w:cstheme="minorHAnsi"/>
          <w:sz w:val="28"/>
          <w:szCs w:val="28"/>
          <w:lang w:bidi="he-IL"/>
        </w:rPr>
        <w:t>πρωτοκαθεδρίες</w:t>
      </w:r>
      <w:r w:rsidR="00AF4E4B">
        <w:rPr>
          <w:rFonts w:cstheme="minorHAnsi"/>
          <w:sz w:val="28"/>
          <w:szCs w:val="28"/>
          <w:lang w:bidi="he-IL"/>
        </w:rPr>
        <w:t xml:space="preserve"> από τον </w:t>
      </w:r>
      <w:r>
        <w:rPr>
          <w:rFonts w:cstheme="minorHAnsi"/>
          <w:sz w:val="28"/>
          <w:szCs w:val="28"/>
          <w:lang w:bidi="he-IL"/>
        </w:rPr>
        <w:t>Ιησού</w:t>
      </w:r>
      <w:r w:rsidR="00604221">
        <w:rPr>
          <w:rFonts w:cstheme="minorHAnsi"/>
          <w:sz w:val="28"/>
          <w:szCs w:val="28"/>
          <w:lang w:bidi="he-IL"/>
        </w:rPr>
        <w:t>,</w:t>
      </w:r>
      <w:r w:rsidR="00AF4E4B">
        <w:rPr>
          <w:rFonts w:cstheme="minorHAnsi"/>
          <w:sz w:val="28"/>
          <w:szCs w:val="28"/>
          <w:lang w:bidi="he-IL"/>
        </w:rPr>
        <w:t xml:space="preserve"> όταν θα </w:t>
      </w:r>
      <w:r>
        <w:rPr>
          <w:rFonts w:cstheme="minorHAnsi"/>
          <w:sz w:val="28"/>
          <w:szCs w:val="28"/>
          <w:lang w:bidi="he-IL"/>
        </w:rPr>
        <w:t>αποκαθίσταται</w:t>
      </w:r>
      <w:r w:rsidR="00AF4E4B">
        <w:rPr>
          <w:rFonts w:cstheme="minorHAnsi"/>
          <w:sz w:val="28"/>
          <w:szCs w:val="28"/>
          <w:lang w:bidi="he-IL"/>
        </w:rPr>
        <w:t xml:space="preserve"> </w:t>
      </w:r>
      <w:r w:rsidR="002D7CBC">
        <w:rPr>
          <w:rFonts w:cstheme="minorHAnsi"/>
          <w:sz w:val="28"/>
          <w:szCs w:val="28"/>
          <w:lang w:bidi="he-IL"/>
        </w:rPr>
        <w:t>σ</w:t>
      </w:r>
      <w:r w:rsidR="00AF4E4B">
        <w:rPr>
          <w:rFonts w:cstheme="minorHAnsi"/>
          <w:sz w:val="28"/>
          <w:szCs w:val="28"/>
          <w:lang w:bidi="he-IL"/>
        </w:rPr>
        <w:t xml:space="preserve">τη </w:t>
      </w:r>
      <w:r>
        <w:rPr>
          <w:rFonts w:cstheme="minorHAnsi"/>
          <w:sz w:val="28"/>
          <w:szCs w:val="28"/>
          <w:lang w:bidi="he-IL"/>
        </w:rPr>
        <w:t>βασιλεία</w:t>
      </w:r>
      <w:r w:rsidR="00AF4E4B">
        <w:rPr>
          <w:rFonts w:cstheme="minorHAnsi"/>
          <w:sz w:val="28"/>
          <w:szCs w:val="28"/>
          <w:lang w:bidi="he-IL"/>
        </w:rPr>
        <w:t xml:space="preserve"> του. Ο </w:t>
      </w:r>
      <w:r>
        <w:rPr>
          <w:rFonts w:cstheme="minorHAnsi"/>
          <w:sz w:val="28"/>
          <w:szCs w:val="28"/>
          <w:lang w:bidi="he-IL"/>
        </w:rPr>
        <w:t>Ιησούς</w:t>
      </w:r>
      <w:r w:rsidR="00AF4E4B">
        <w:rPr>
          <w:rFonts w:cstheme="minorHAnsi"/>
          <w:sz w:val="28"/>
          <w:szCs w:val="28"/>
          <w:lang w:bidi="he-IL"/>
        </w:rPr>
        <w:t xml:space="preserve"> </w:t>
      </w:r>
      <w:r w:rsidR="002D7CBC">
        <w:rPr>
          <w:rFonts w:cstheme="minorHAnsi"/>
          <w:sz w:val="28"/>
          <w:szCs w:val="28"/>
          <w:lang w:bidi="he-IL"/>
        </w:rPr>
        <w:t xml:space="preserve">που </w:t>
      </w:r>
      <w:r>
        <w:rPr>
          <w:rFonts w:cstheme="minorHAnsi"/>
          <w:sz w:val="28"/>
          <w:szCs w:val="28"/>
          <w:lang w:bidi="he-IL"/>
        </w:rPr>
        <w:t>γνώριζε</w:t>
      </w:r>
      <w:r w:rsidR="00AF4E4B">
        <w:rPr>
          <w:rFonts w:cstheme="minorHAnsi"/>
          <w:sz w:val="28"/>
          <w:szCs w:val="28"/>
          <w:lang w:bidi="he-IL"/>
        </w:rPr>
        <w:t xml:space="preserve"> ότι ο </w:t>
      </w:r>
      <w:r>
        <w:rPr>
          <w:rFonts w:cstheme="minorHAnsi"/>
          <w:sz w:val="28"/>
          <w:szCs w:val="28"/>
          <w:lang w:bidi="he-IL"/>
        </w:rPr>
        <w:t>δικός</w:t>
      </w:r>
      <w:r w:rsidR="00AF4E4B">
        <w:rPr>
          <w:rFonts w:cstheme="minorHAnsi"/>
          <w:sz w:val="28"/>
          <w:szCs w:val="28"/>
          <w:lang w:bidi="he-IL"/>
        </w:rPr>
        <w:t xml:space="preserve"> του </w:t>
      </w:r>
      <w:r>
        <w:rPr>
          <w:rFonts w:cstheme="minorHAnsi"/>
          <w:sz w:val="28"/>
          <w:szCs w:val="28"/>
          <w:lang w:bidi="he-IL"/>
        </w:rPr>
        <w:t>Μεσσιανικός</w:t>
      </w:r>
      <w:r w:rsidR="00AF4E4B">
        <w:rPr>
          <w:rFonts w:cstheme="minorHAnsi"/>
          <w:sz w:val="28"/>
          <w:szCs w:val="28"/>
          <w:lang w:bidi="he-IL"/>
        </w:rPr>
        <w:t xml:space="preserve"> </w:t>
      </w:r>
      <w:r>
        <w:rPr>
          <w:rFonts w:cstheme="minorHAnsi"/>
          <w:sz w:val="28"/>
          <w:szCs w:val="28"/>
          <w:lang w:bidi="he-IL"/>
        </w:rPr>
        <w:t>βασιλικός</w:t>
      </w:r>
      <w:r w:rsidR="00AF4E4B">
        <w:rPr>
          <w:rFonts w:cstheme="minorHAnsi"/>
          <w:sz w:val="28"/>
          <w:szCs w:val="28"/>
          <w:lang w:bidi="he-IL"/>
        </w:rPr>
        <w:t xml:space="preserve"> </w:t>
      </w:r>
      <w:r>
        <w:rPr>
          <w:rFonts w:cstheme="minorHAnsi"/>
          <w:sz w:val="28"/>
          <w:szCs w:val="28"/>
          <w:lang w:bidi="he-IL"/>
        </w:rPr>
        <w:t>θρόνος</w:t>
      </w:r>
      <w:r w:rsidR="00AF4E4B">
        <w:rPr>
          <w:rFonts w:cstheme="minorHAnsi"/>
          <w:sz w:val="28"/>
          <w:szCs w:val="28"/>
          <w:lang w:bidi="he-IL"/>
        </w:rPr>
        <w:t xml:space="preserve"> </w:t>
      </w:r>
      <w:r>
        <w:rPr>
          <w:rFonts w:cstheme="minorHAnsi"/>
          <w:sz w:val="28"/>
          <w:szCs w:val="28"/>
          <w:lang w:bidi="he-IL"/>
        </w:rPr>
        <w:t>στήνεται</w:t>
      </w:r>
      <w:r w:rsidR="00AF4E4B">
        <w:rPr>
          <w:rFonts w:cstheme="minorHAnsi"/>
          <w:sz w:val="28"/>
          <w:szCs w:val="28"/>
          <w:lang w:bidi="he-IL"/>
        </w:rPr>
        <w:t xml:space="preserve"> στο </w:t>
      </w:r>
      <w:r>
        <w:rPr>
          <w:rFonts w:cstheme="minorHAnsi"/>
          <w:sz w:val="28"/>
          <w:szCs w:val="28"/>
          <w:lang w:bidi="he-IL"/>
        </w:rPr>
        <w:t>Πάθος</w:t>
      </w:r>
      <w:r w:rsidR="00FF38A7">
        <w:rPr>
          <w:rFonts w:cstheme="minorHAnsi"/>
          <w:sz w:val="28"/>
          <w:szCs w:val="28"/>
          <w:lang w:bidi="he-IL"/>
        </w:rPr>
        <w:t>,</w:t>
      </w:r>
      <w:r w:rsidR="00AF4E4B">
        <w:rPr>
          <w:rFonts w:cstheme="minorHAnsi"/>
          <w:sz w:val="28"/>
          <w:szCs w:val="28"/>
          <w:lang w:bidi="he-IL"/>
        </w:rPr>
        <w:t xml:space="preserve"> στα </w:t>
      </w:r>
      <w:r>
        <w:rPr>
          <w:rFonts w:cstheme="minorHAnsi"/>
          <w:sz w:val="28"/>
          <w:szCs w:val="28"/>
          <w:lang w:bidi="he-IL"/>
        </w:rPr>
        <w:t>αίματα</w:t>
      </w:r>
      <w:r w:rsidR="00AF4E4B">
        <w:rPr>
          <w:rFonts w:cstheme="minorHAnsi"/>
          <w:sz w:val="28"/>
          <w:szCs w:val="28"/>
          <w:lang w:bidi="he-IL"/>
        </w:rPr>
        <w:t xml:space="preserve"> των </w:t>
      </w:r>
      <w:r>
        <w:rPr>
          <w:rFonts w:cstheme="minorHAnsi"/>
          <w:sz w:val="28"/>
          <w:szCs w:val="28"/>
          <w:lang w:bidi="he-IL"/>
        </w:rPr>
        <w:t>βασανιστηρίων</w:t>
      </w:r>
      <w:r w:rsidR="00FF38A7">
        <w:rPr>
          <w:rFonts w:cstheme="minorHAnsi"/>
          <w:sz w:val="28"/>
          <w:szCs w:val="28"/>
          <w:lang w:bidi="he-IL"/>
        </w:rPr>
        <w:t>,</w:t>
      </w:r>
      <w:r w:rsidR="00AF4E4B">
        <w:rPr>
          <w:rFonts w:cstheme="minorHAnsi"/>
          <w:sz w:val="28"/>
          <w:szCs w:val="28"/>
          <w:lang w:bidi="he-IL"/>
        </w:rPr>
        <w:t xml:space="preserve"> στον </w:t>
      </w:r>
      <w:r>
        <w:rPr>
          <w:rFonts w:cstheme="minorHAnsi"/>
          <w:sz w:val="28"/>
          <w:szCs w:val="28"/>
          <w:lang w:bidi="he-IL"/>
        </w:rPr>
        <w:t>ευτελισμό</w:t>
      </w:r>
      <w:r w:rsidR="00AF4E4B">
        <w:rPr>
          <w:rFonts w:cstheme="minorHAnsi"/>
          <w:sz w:val="28"/>
          <w:szCs w:val="28"/>
          <w:lang w:bidi="he-IL"/>
        </w:rPr>
        <w:t xml:space="preserve"> της </w:t>
      </w:r>
      <w:r>
        <w:rPr>
          <w:rFonts w:cstheme="minorHAnsi"/>
          <w:sz w:val="28"/>
          <w:szCs w:val="28"/>
          <w:lang w:bidi="he-IL"/>
        </w:rPr>
        <w:t>άδικης</w:t>
      </w:r>
      <w:r w:rsidR="00AF4E4B">
        <w:rPr>
          <w:rFonts w:cstheme="minorHAnsi"/>
          <w:sz w:val="28"/>
          <w:szCs w:val="28"/>
          <w:lang w:bidi="he-IL"/>
        </w:rPr>
        <w:t xml:space="preserve"> </w:t>
      </w:r>
      <w:r>
        <w:rPr>
          <w:rFonts w:cstheme="minorHAnsi"/>
          <w:sz w:val="28"/>
          <w:szCs w:val="28"/>
          <w:lang w:bidi="he-IL"/>
        </w:rPr>
        <w:t>δίκης</w:t>
      </w:r>
      <w:r w:rsidR="00AF4E4B">
        <w:rPr>
          <w:rFonts w:cstheme="minorHAnsi"/>
          <w:sz w:val="28"/>
          <w:szCs w:val="28"/>
          <w:lang w:bidi="he-IL"/>
        </w:rPr>
        <w:t xml:space="preserve"> και </w:t>
      </w:r>
      <w:r>
        <w:rPr>
          <w:rFonts w:cstheme="minorHAnsi"/>
          <w:sz w:val="28"/>
          <w:szCs w:val="28"/>
          <w:lang w:bidi="he-IL"/>
        </w:rPr>
        <w:t>πάνω</w:t>
      </w:r>
      <w:r w:rsidR="00AF4E4B">
        <w:rPr>
          <w:rFonts w:cstheme="minorHAnsi"/>
          <w:sz w:val="28"/>
          <w:szCs w:val="28"/>
          <w:lang w:bidi="he-IL"/>
        </w:rPr>
        <w:t xml:space="preserve"> από όλα στα </w:t>
      </w:r>
      <w:r>
        <w:rPr>
          <w:rFonts w:cstheme="minorHAnsi"/>
          <w:sz w:val="28"/>
          <w:szCs w:val="28"/>
          <w:lang w:bidi="he-IL"/>
        </w:rPr>
        <w:t>καρφιά</w:t>
      </w:r>
      <w:r w:rsidR="00AF4E4B">
        <w:rPr>
          <w:rFonts w:cstheme="minorHAnsi"/>
          <w:sz w:val="28"/>
          <w:szCs w:val="28"/>
          <w:lang w:bidi="he-IL"/>
        </w:rPr>
        <w:t xml:space="preserve"> του </w:t>
      </w:r>
      <w:r>
        <w:rPr>
          <w:rFonts w:cstheme="minorHAnsi"/>
          <w:sz w:val="28"/>
          <w:szCs w:val="28"/>
          <w:lang w:bidi="he-IL"/>
        </w:rPr>
        <w:t>Σταυρού</w:t>
      </w:r>
      <w:r w:rsidR="00FF38A7">
        <w:rPr>
          <w:rFonts w:cstheme="minorHAnsi"/>
          <w:sz w:val="28"/>
          <w:szCs w:val="28"/>
          <w:lang w:bidi="he-IL"/>
        </w:rPr>
        <w:t>,</w:t>
      </w:r>
      <w:r w:rsidR="00AF4E4B">
        <w:rPr>
          <w:rFonts w:cstheme="minorHAnsi"/>
          <w:sz w:val="28"/>
          <w:szCs w:val="28"/>
          <w:lang w:bidi="he-IL"/>
        </w:rPr>
        <w:t xml:space="preserve"> τους </w:t>
      </w:r>
      <w:r>
        <w:rPr>
          <w:rFonts w:cstheme="minorHAnsi"/>
          <w:sz w:val="28"/>
          <w:szCs w:val="28"/>
          <w:lang w:bidi="he-IL"/>
        </w:rPr>
        <w:t>είχε</w:t>
      </w:r>
      <w:r w:rsidR="00AF4E4B">
        <w:rPr>
          <w:rFonts w:cstheme="minorHAnsi"/>
          <w:sz w:val="28"/>
          <w:szCs w:val="28"/>
          <w:lang w:bidi="he-IL"/>
        </w:rPr>
        <w:t xml:space="preserve"> </w:t>
      </w:r>
      <w:r>
        <w:rPr>
          <w:rFonts w:cstheme="minorHAnsi"/>
          <w:sz w:val="28"/>
          <w:szCs w:val="28"/>
          <w:lang w:bidi="he-IL"/>
        </w:rPr>
        <w:t>προετοιμάσει</w:t>
      </w:r>
      <w:r w:rsidR="00AF4E4B">
        <w:rPr>
          <w:rFonts w:cstheme="minorHAnsi"/>
          <w:sz w:val="28"/>
          <w:szCs w:val="28"/>
          <w:lang w:bidi="he-IL"/>
        </w:rPr>
        <w:t xml:space="preserve"> (Μτθ20:20-23). </w:t>
      </w:r>
      <w:r>
        <w:rPr>
          <w:rFonts w:cstheme="minorHAnsi"/>
          <w:sz w:val="28"/>
          <w:szCs w:val="28"/>
          <w:lang w:bidi="he-IL"/>
        </w:rPr>
        <w:t>Γίνεται</w:t>
      </w:r>
      <w:r w:rsidR="00AF4E4B">
        <w:rPr>
          <w:rFonts w:cstheme="minorHAnsi"/>
          <w:sz w:val="28"/>
          <w:szCs w:val="28"/>
          <w:lang w:bidi="he-IL"/>
        </w:rPr>
        <w:t xml:space="preserve"> </w:t>
      </w:r>
      <w:r>
        <w:rPr>
          <w:rFonts w:cstheme="minorHAnsi"/>
          <w:sz w:val="28"/>
          <w:szCs w:val="28"/>
          <w:lang w:bidi="he-IL"/>
        </w:rPr>
        <w:t>οδοδείκτης</w:t>
      </w:r>
      <w:r w:rsidR="00AF4E4B">
        <w:rPr>
          <w:rFonts w:cstheme="minorHAnsi"/>
          <w:sz w:val="28"/>
          <w:szCs w:val="28"/>
          <w:lang w:bidi="he-IL"/>
        </w:rPr>
        <w:t xml:space="preserve"> για </w:t>
      </w:r>
      <w:r w:rsidR="00763AA6">
        <w:rPr>
          <w:rFonts w:cstheme="minorHAnsi"/>
          <w:sz w:val="28"/>
          <w:szCs w:val="28"/>
          <w:lang w:bidi="he-IL"/>
        </w:rPr>
        <w:t>ό</w:t>
      </w:r>
      <w:r>
        <w:rPr>
          <w:rFonts w:cstheme="minorHAnsi"/>
          <w:sz w:val="28"/>
          <w:szCs w:val="28"/>
          <w:lang w:bidi="he-IL"/>
        </w:rPr>
        <w:t>πο</w:t>
      </w:r>
      <w:r w:rsidR="00763AA6">
        <w:rPr>
          <w:rFonts w:cstheme="minorHAnsi"/>
          <w:sz w:val="28"/>
          <w:szCs w:val="28"/>
          <w:lang w:bidi="he-IL"/>
        </w:rPr>
        <w:t>ι</w:t>
      </w:r>
      <w:r>
        <w:rPr>
          <w:rFonts w:cstheme="minorHAnsi"/>
          <w:sz w:val="28"/>
          <w:szCs w:val="28"/>
          <w:lang w:bidi="he-IL"/>
        </w:rPr>
        <w:t>ον</w:t>
      </w:r>
      <w:r w:rsidR="00AF4E4B">
        <w:rPr>
          <w:rFonts w:cstheme="minorHAnsi"/>
          <w:sz w:val="28"/>
          <w:szCs w:val="28"/>
          <w:lang w:bidi="he-IL"/>
        </w:rPr>
        <w:t xml:space="preserve"> </w:t>
      </w:r>
      <w:r>
        <w:rPr>
          <w:rFonts w:cstheme="minorHAnsi"/>
          <w:sz w:val="28"/>
          <w:szCs w:val="28"/>
          <w:lang w:bidi="he-IL"/>
        </w:rPr>
        <w:t>μαθητή</w:t>
      </w:r>
      <w:r w:rsidR="00AF4E4B">
        <w:rPr>
          <w:rFonts w:cstheme="minorHAnsi"/>
          <w:sz w:val="28"/>
          <w:szCs w:val="28"/>
          <w:lang w:bidi="he-IL"/>
        </w:rPr>
        <w:t xml:space="preserve"> του </w:t>
      </w:r>
      <w:r>
        <w:rPr>
          <w:rFonts w:cstheme="minorHAnsi"/>
          <w:sz w:val="28"/>
          <w:szCs w:val="28"/>
          <w:lang w:bidi="he-IL"/>
        </w:rPr>
        <w:t>ήθελε</w:t>
      </w:r>
      <w:r w:rsidR="00AF4E4B">
        <w:rPr>
          <w:rFonts w:cstheme="minorHAnsi"/>
          <w:sz w:val="28"/>
          <w:szCs w:val="28"/>
          <w:lang w:bidi="he-IL"/>
        </w:rPr>
        <w:t xml:space="preserve"> να τον </w:t>
      </w:r>
      <w:r>
        <w:rPr>
          <w:rFonts w:cstheme="minorHAnsi"/>
          <w:sz w:val="28"/>
          <w:szCs w:val="28"/>
          <w:lang w:bidi="he-IL"/>
        </w:rPr>
        <w:t>ακολουθήσει</w:t>
      </w:r>
      <w:r w:rsidR="00FF38A7">
        <w:rPr>
          <w:rFonts w:cstheme="minorHAnsi"/>
          <w:sz w:val="28"/>
          <w:szCs w:val="28"/>
          <w:lang w:bidi="he-IL"/>
        </w:rPr>
        <w:t>,</w:t>
      </w:r>
      <w:r w:rsidR="00AF4E4B">
        <w:rPr>
          <w:rFonts w:cstheme="minorHAnsi"/>
          <w:sz w:val="28"/>
          <w:szCs w:val="28"/>
          <w:lang w:bidi="he-IL"/>
        </w:rPr>
        <w:t xml:space="preserve"> ότι </w:t>
      </w:r>
      <w:r>
        <w:rPr>
          <w:rFonts w:cstheme="minorHAnsi"/>
          <w:sz w:val="28"/>
          <w:szCs w:val="28"/>
          <w:lang w:bidi="he-IL"/>
        </w:rPr>
        <w:t>έπρεπε</w:t>
      </w:r>
      <w:r w:rsidR="00AF4E4B">
        <w:rPr>
          <w:rFonts w:cstheme="minorHAnsi"/>
          <w:sz w:val="28"/>
          <w:szCs w:val="28"/>
          <w:lang w:bidi="he-IL"/>
        </w:rPr>
        <w:t xml:space="preserve"> να </w:t>
      </w:r>
      <w:r w:rsidR="00763AA6">
        <w:rPr>
          <w:rFonts w:cstheme="minorHAnsi"/>
          <w:sz w:val="28"/>
          <w:szCs w:val="28"/>
          <w:lang w:bidi="he-IL"/>
        </w:rPr>
        <w:t>ά</w:t>
      </w:r>
      <w:r>
        <w:rPr>
          <w:rFonts w:cstheme="minorHAnsi"/>
          <w:sz w:val="28"/>
          <w:szCs w:val="28"/>
          <w:lang w:bidi="he-IL"/>
        </w:rPr>
        <w:t>ρ</w:t>
      </w:r>
      <w:r w:rsidR="00763AA6">
        <w:rPr>
          <w:rFonts w:cstheme="minorHAnsi"/>
          <w:sz w:val="28"/>
          <w:szCs w:val="28"/>
          <w:lang w:bidi="he-IL"/>
        </w:rPr>
        <w:t>ε</w:t>
      </w:r>
      <w:r>
        <w:rPr>
          <w:rFonts w:cstheme="minorHAnsi"/>
          <w:sz w:val="28"/>
          <w:szCs w:val="28"/>
          <w:lang w:bidi="he-IL"/>
        </w:rPr>
        <w:t>ι</w:t>
      </w:r>
      <w:r w:rsidR="00AF4E4B">
        <w:rPr>
          <w:rFonts w:cstheme="minorHAnsi"/>
          <w:sz w:val="28"/>
          <w:szCs w:val="28"/>
          <w:lang w:bidi="he-IL"/>
        </w:rPr>
        <w:t xml:space="preserve"> το </w:t>
      </w:r>
      <w:r>
        <w:rPr>
          <w:rFonts w:cstheme="minorHAnsi"/>
          <w:sz w:val="28"/>
          <w:szCs w:val="28"/>
          <w:lang w:bidi="he-IL"/>
        </w:rPr>
        <w:t>σταυρό</w:t>
      </w:r>
      <w:r w:rsidR="00AF4E4B">
        <w:rPr>
          <w:rFonts w:cstheme="minorHAnsi"/>
          <w:sz w:val="28"/>
          <w:szCs w:val="28"/>
          <w:lang w:bidi="he-IL"/>
        </w:rPr>
        <w:t xml:space="preserve"> και μετά να τον </w:t>
      </w:r>
      <w:r>
        <w:rPr>
          <w:rFonts w:cstheme="minorHAnsi"/>
          <w:sz w:val="28"/>
          <w:szCs w:val="28"/>
          <w:lang w:bidi="he-IL"/>
        </w:rPr>
        <w:t>ακολουθήσει</w:t>
      </w:r>
      <w:r w:rsidR="00AF4E4B">
        <w:rPr>
          <w:rFonts w:cstheme="minorHAnsi"/>
          <w:sz w:val="28"/>
          <w:szCs w:val="28"/>
          <w:lang w:bidi="he-IL"/>
        </w:rPr>
        <w:t xml:space="preserve">. </w:t>
      </w:r>
      <w:r>
        <w:rPr>
          <w:rFonts w:cstheme="minorHAnsi"/>
          <w:sz w:val="28"/>
          <w:szCs w:val="28"/>
          <w:lang w:bidi="he-IL"/>
        </w:rPr>
        <w:t>Έτσι</w:t>
      </w:r>
      <w:r w:rsidR="00AF4E4B">
        <w:rPr>
          <w:rFonts w:cstheme="minorHAnsi"/>
          <w:sz w:val="28"/>
          <w:szCs w:val="28"/>
          <w:lang w:bidi="he-IL"/>
        </w:rPr>
        <w:t xml:space="preserve"> είναι σαν να </w:t>
      </w:r>
      <w:r>
        <w:rPr>
          <w:rFonts w:cstheme="minorHAnsi"/>
          <w:sz w:val="28"/>
          <w:szCs w:val="28"/>
          <w:lang w:bidi="he-IL"/>
        </w:rPr>
        <w:t>υπενθυμίζει</w:t>
      </w:r>
      <w:r w:rsidR="00AF4E4B">
        <w:rPr>
          <w:rFonts w:cstheme="minorHAnsi"/>
          <w:sz w:val="28"/>
          <w:szCs w:val="28"/>
          <w:lang w:bidi="he-IL"/>
        </w:rPr>
        <w:t xml:space="preserve"> ο </w:t>
      </w:r>
      <w:r>
        <w:rPr>
          <w:rFonts w:cstheme="minorHAnsi"/>
          <w:sz w:val="28"/>
          <w:szCs w:val="28"/>
          <w:lang w:bidi="he-IL"/>
        </w:rPr>
        <w:t>Ιωάννης</w:t>
      </w:r>
      <w:r w:rsidR="00AF4E4B">
        <w:rPr>
          <w:rFonts w:cstheme="minorHAnsi"/>
          <w:sz w:val="28"/>
          <w:szCs w:val="28"/>
          <w:lang w:bidi="he-IL"/>
        </w:rPr>
        <w:t xml:space="preserve"> </w:t>
      </w:r>
      <w:r>
        <w:rPr>
          <w:rFonts w:cstheme="minorHAnsi"/>
          <w:sz w:val="28"/>
          <w:szCs w:val="28"/>
          <w:lang w:bidi="he-IL"/>
        </w:rPr>
        <w:t>στους μαθητές</w:t>
      </w:r>
      <w:r w:rsidR="00AF4E4B">
        <w:rPr>
          <w:rFonts w:cstheme="minorHAnsi"/>
          <w:sz w:val="28"/>
          <w:szCs w:val="28"/>
          <w:lang w:bidi="he-IL"/>
        </w:rPr>
        <w:t xml:space="preserve"> του </w:t>
      </w:r>
      <w:r>
        <w:rPr>
          <w:rFonts w:cstheme="minorHAnsi"/>
          <w:sz w:val="28"/>
          <w:szCs w:val="28"/>
          <w:lang w:bidi="he-IL"/>
        </w:rPr>
        <w:t>Ιησού</w:t>
      </w:r>
      <w:r w:rsidR="00AF4E4B">
        <w:rPr>
          <w:rFonts w:cstheme="minorHAnsi"/>
          <w:sz w:val="28"/>
          <w:szCs w:val="28"/>
          <w:lang w:bidi="he-IL"/>
        </w:rPr>
        <w:t xml:space="preserve"> </w:t>
      </w:r>
      <w:r>
        <w:rPr>
          <w:rFonts w:cstheme="minorHAnsi"/>
          <w:sz w:val="28"/>
          <w:szCs w:val="28"/>
          <w:lang w:bidi="he-IL"/>
        </w:rPr>
        <w:t>όλων</w:t>
      </w:r>
      <w:r w:rsidR="00AF4E4B">
        <w:rPr>
          <w:rFonts w:cstheme="minorHAnsi"/>
          <w:sz w:val="28"/>
          <w:szCs w:val="28"/>
          <w:lang w:bidi="he-IL"/>
        </w:rPr>
        <w:t xml:space="preserve"> των </w:t>
      </w:r>
      <w:r>
        <w:rPr>
          <w:rFonts w:cstheme="minorHAnsi"/>
          <w:sz w:val="28"/>
          <w:szCs w:val="28"/>
          <w:lang w:bidi="he-IL"/>
        </w:rPr>
        <w:t>αιώνων</w:t>
      </w:r>
      <w:r w:rsidR="00AF4E4B">
        <w:rPr>
          <w:rFonts w:cstheme="minorHAnsi"/>
          <w:sz w:val="28"/>
          <w:szCs w:val="28"/>
          <w:lang w:bidi="he-IL"/>
        </w:rPr>
        <w:t xml:space="preserve"> </w:t>
      </w:r>
      <w:r>
        <w:rPr>
          <w:rFonts w:cstheme="minorHAnsi"/>
          <w:sz w:val="28"/>
          <w:szCs w:val="28"/>
          <w:lang w:bidi="he-IL"/>
        </w:rPr>
        <w:t>ότι έπρεπε</w:t>
      </w:r>
      <w:r w:rsidR="00AF4E4B">
        <w:rPr>
          <w:rFonts w:cstheme="minorHAnsi"/>
          <w:sz w:val="28"/>
          <w:szCs w:val="28"/>
          <w:lang w:bidi="he-IL"/>
        </w:rPr>
        <w:t xml:space="preserve"> να </w:t>
      </w:r>
      <w:r>
        <w:rPr>
          <w:rFonts w:cstheme="minorHAnsi"/>
          <w:sz w:val="28"/>
          <w:szCs w:val="28"/>
          <w:lang w:bidi="he-IL"/>
        </w:rPr>
        <w:t>αντιληφθούν</w:t>
      </w:r>
      <w:r w:rsidR="00AF4E4B">
        <w:rPr>
          <w:rFonts w:cstheme="minorHAnsi"/>
          <w:sz w:val="28"/>
          <w:szCs w:val="28"/>
          <w:lang w:bidi="he-IL"/>
        </w:rPr>
        <w:t xml:space="preserve"> ένα </w:t>
      </w:r>
      <w:r>
        <w:rPr>
          <w:rFonts w:cstheme="minorHAnsi"/>
          <w:sz w:val="28"/>
          <w:szCs w:val="28"/>
          <w:lang w:bidi="he-IL"/>
        </w:rPr>
        <w:t>Μεσσία</w:t>
      </w:r>
      <w:r w:rsidR="00AF4E4B">
        <w:rPr>
          <w:rFonts w:cstheme="minorHAnsi"/>
          <w:sz w:val="28"/>
          <w:szCs w:val="28"/>
          <w:lang w:bidi="he-IL"/>
        </w:rPr>
        <w:t xml:space="preserve"> όχι με </w:t>
      </w:r>
      <w:r>
        <w:rPr>
          <w:rFonts w:cstheme="minorHAnsi"/>
          <w:sz w:val="28"/>
          <w:szCs w:val="28"/>
          <w:lang w:bidi="he-IL"/>
        </w:rPr>
        <w:t>κοσμική</w:t>
      </w:r>
      <w:r w:rsidR="00AF4E4B">
        <w:rPr>
          <w:rFonts w:cstheme="minorHAnsi"/>
          <w:sz w:val="28"/>
          <w:szCs w:val="28"/>
          <w:lang w:bidi="he-IL"/>
        </w:rPr>
        <w:t xml:space="preserve"> </w:t>
      </w:r>
      <w:r>
        <w:rPr>
          <w:rFonts w:cstheme="minorHAnsi"/>
          <w:sz w:val="28"/>
          <w:szCs w:val="28"/>
          <w:lang w:bidi="he-IL"/>
        </w:rPr>
        <w:t>δύναμη</w:t>
      </w:r>
      <w:r w:rsidR="00AF4E4B">
        <w:rPr>
          <w:rFonts w:cstheme="minorHAnsi"/>
          <w:sz w:val="28"/>
          <w:szCs w:val="28"/>
          <w:lang w:bidi="he-IL"/>
        </w:rPr>
        <w:t xml:space="preserve"> </w:t>
      </w:r>
      <w:r>
        <w:rPr>
          <w:rFonts w:cstheme="minorHAnsi"/>
          <w:sz w:val="28"/>
          <w:szCs w:val="28"/>
          <w:lang w:bidi="he-IL"/>
        </w:rPr>
        <w:t>ενδεδυμένο</w:t>
      </w:r>
      <w:r w:rsidR="00781F2C">
        <w:rPr>
          <w:rFonts w:cstheme="minorHAnsi"/>
          <w:sz w:val="28"/>
          <w:szCs w:val="28"/>
          <w:lang w:bidi="he-IL"/>
        </w:rPr>
        <w:t>,</w:t>
      </w:r>
      <w:r w:rsidR="00AF4E4B">
        <w:rPr>
          <w:rFonts w:cstheme="minorHAnsi"/>
          <w:sz w:val="28"/>
          <w:szCs w:val="28"/>
          <w:lang w:bidi="he-IL"/>
        </w:rPr>
        <w:t xml:space="preserve"> </w:t>
      </w:r>
      <w:r>
        <w:rPr>
          <w:rFonts w:cstheme="minorHAnsi"/>
          <w:sz w:val="28"/>
          <w:szCs w:val="28"/>
          <w:lang w:bidi="he-IL"/>
        </w:rPr>
        <w:t>αλλά</w:t>
      </w:r>
      <w:r w:rsidR="00AF4E4B">
        <w:rPr>
          <w:rFonts w:cstheme="minorHAnsi"/>
          <w:sz w:val="28"/>
          <w:szCs w:val="28"/>
          <w:lang w:bidi="he-IL"/>
        </w:rPr>
        <w:t xml:space="preserve"> ένα </w:t>
      </w:r>
      <w:r>
        <w:rPr>
          <w:rFonts w:cstheme="minorHAnsi"/>
          <w:sz w:val="28"/>
          <w:szCs w:val="28"/>
          <w:lang w:bidi="he-IL"/>
        </w:rPr>
        <w:t>μεσσία</w:t>
      </w:r>
      <w:r w:rsidR="00AF4E4B">
        <w:rPr>
          <w:rFonts w:cstheme="minorHAnsi"/>
          <w:sz w:val="28"/>
          <w:szCs w:val="28"/>
          <w:lang w:bidi="he-IL"/>
        </w:rPr>
        <w:t xml:space="preserve"> του </w:t>
      </w:r>
      <w:r>
        <w:rPr>
          <w:rFonts w:cstheme="minorHAnsi"/>
          <w:sz w:val="28"/>
          <w:szCs w:val="28"/>
          <w:lang w:bidi="he-IL"/>
        </w:rPr>
        <w:t>Πάθους</w:t>
      </w:r>
      <w:r w:rsidR="00AF4E4B">
        <w:rPr>
          <w:rFonts w:cstheme="minorHAnsi"/>
          <w:sz w:val="28"/>
          <w:szCs w:val="28"/>
          <w:lang w:bidi="he-IL"/>
        </w:rPr>
        <w:t xml:space="preserve">. Θα </w:t>
      </w:r>
      <w:r>
        <w:rPr>
          <w:rFonts w:cstheme="minorHAnsi"/>
          <w:sz w:val="28"/>
          <w:szCs w:val="28"/>
          <w:lang w:bidi="he-IL"/>
        </w:rPr>
        <w:t>έπρεπε</w:t>
      </w:r>
      <w:r w:rsidR="00AF4E4B">
        <w:rPr>
          <w:rFonts w:cstheme="minorHAnsi"/>
          <w:sz w:val="28"/>
          <w:szCs w:val="28"/>
          <w:lang w:bidi="he-IL"/>
        </w:rPr>
        <w:t xml:space="preserve"> να </w:t>
      </w:r>
      <w:r>
        <w:rPr>
          <w:rFonts w:cstheme="minorHAnsi"/>
          <w:sz w:val="28"/>
          <w:szCs w:val="28"/>
          <w:lang w:bidi="he-IL"/>
        </w:rPr>
        <w:t>εννοήσουν</w:t>
      </w:r>
      <w:r w:rsidR="00AF4E4B">
        <w:rPr>
          <w:rFonts w:cstheme="minorHAnsi"/>
          <w:sz w:val="28"/>
          <w:szCs w:val="28"/>
          <w:lang w:bidi="he-IL"/>
        </w:rPr>
        <w:t xml:space="preserve"> το </w:t>
      </w:r>
      <w:r>
        <w:rPr>
          <w:rFonts w:cstheme="minorHAnsi"/>
          <w:sz w:val="28"/>
          <w:szCs w:val="28"/>
          <w:lang w:bidi="he-IL"/>
        </w:rPr>
        <w:t>θάνατο</w:t>
      </w:r>
      <w:r w:rsidR="00AF4E4B">
        <w:rPr>
          <w:rFonts w:cstheme="minorHAnsi"/>
          <w:sz w:val="28"/>
          <w:szCs w:val="28"/>
          <w:lang w:bidi="he-IL"/>
        </w:rPr>
        <w:t xml:space="preserve"> ως </w:t>
      </w:r>
      <w:r>
        <w:rPr>
          <w:rFonts w:cstheme="minorHAnsi"/>
          <w:sz w:val="28"/>
          <w:szCs w:val="28"/>
          <w:lang w:bidi="he-IL"/>
        </w:rPr>
        <w:t>πηγή</w:t>
      </w:r>
      <w:r w:rsidR="00AF4E4B">
        <w:rPr>
          <w:rFonts w:cstheme="minorHAnsi"/>
          <w:sz w:val="28"/>
          <w:szCs w:val="28"/>
          <w:lang w:bidi="he-IL"/>
        </w:rPr>
        <w:t xml:space="preserve"> </w:t>
      </w:r>
      <w:r>
        <w:rPr>
          <w:rFonts w:cstheme="minorHAnsi"/>
          <w:sz w:val="28"/>
          <w:szCs w:val="28"/>
          <w:lang w:bidi="he-IL"/>
        </w:rPr>
        <w:t>δυνάμεως</w:t>
      </w:r>
      <w:r w:rsidR="00AF4E4B">
        <w:rPr>
          <w:rFonts w:cstheme="minorHAnsi"/>
          <w:sz w:val="28"/>
          <w:szCs w:val="28"/>
          <w:lang w:bidi="he-IL"/>
        </w:rPr>
        <w:t xml:space="preserve"> </w:t>
      </w:r>
      <w:r>
        <w:rPr>
          <w:rFonts w:cstheme="minorHAnsi"/>
          <w:sz w:val="28"/>
          <w:szCs w:val="28"/>
          <w:lang w:bidi="he-IL"/>
        </w:rPr>
        <w:t>σωτ</w:t>
      </w:r>
      <w:r w:rsidR="002D7CBC">
        <w:rPr>
          <w:rFonts w:cstheme="minorHAnsi"/>
          <w:sz w:val="28"/>
          <w:szCs w:val="28"/>
          <w:lang w:bidi="he-IL"/>
        </w:rPr>
        <w:t>η</w:t>
      </w:r>
      <w:r>
        <w:rPr>
          <w:rFonts w:cstheme="minorHAnsi"/>
          <w:sz w:val="28"/>
          <w:szCs w:val="28"/>
          <w:lang w:bidi="he-IL"/>
        </w:rPr>
        <w:t>ρ</w:t>
      </w:r>
      <w:r w:rsidR="002D7CBC">
        <w:rPr>
          <w:rFonts w:cstheme="minorHAnsi"/>
          <w:sz w:val="28"/>
          <w:szCs w:val="28"/>
          <w:lang w:bidi="he-IL"/>
        </w:rPr>
        <w:t>ί</w:t>
      </w:r>
      <w:r>
        <w:rPr>
          <w:rFonts w:cstheme="minorHAnsi"/>
          <w:sz w:val="28"/>
          <w:szCs w:val="28"/>
          <w:lang w:bidi="he-IL"/>
        </w:rPr>
        <w:t>ας</w:t>
      </w:r>
      <w:r w:rsidR="00AF4E4B">
        <w:rPr>
          <w:rFonts w:cstheme="minorHAnsi"/>
          <w:sz w:val="28"/>
          <w:szCs w:val="28"/>
          <w:lang w:bidi="he-IL"/>
        </w:rPr>
        <w:t xml:space="preserve"> και πως αυτή </w:t>
      </w:r>
      <w:r>
        <w:rPr>
          <w:rFonts w:cstheme="minorHAnsi"/>
          <w:sz w:val="28"/>
          <w:szCs w:val="28"/>
          <w:lang w:bidi="he-IL"/>
        </w:rPr>
        <w:t>ήταν</w:t>
      </w:r>
      <w:r w:rsidR="00AF4E4B">
        <w:rPr>
          <w:rFonts w:cstheme="minorHAnsi"/>
          <w:sz w:val="28"/>
          <w:szCs w:val="28"/>
          <w:lang w:bidi="he-IL"/>
        </w:rPr>
        <w:t xml:space="preserve"> η </w:t>
      </w:r>
      <w:r>
        <w:rPr>
          <w:rFonts w:cstheme="minorHAnsi"/>
          <w:sz w:val="28"/>
          <w:szCs w:val="28"/>
          <w:lang w:bidi="he-IL"/>
        </w:rPr>
        <w:t>επιλογή</w:t>
      </w:r>
      <w:r w:rsidR="00AF4E4B">
        <w:rPr>
          <w:rFonts w:cstheme="minorHAnsi"/>
          <w:sz w:val="28"/>
          <w:szCs w:val="28"/>
          <w:lang w:bidi="he-IL"/>
        </w:rPr>
        <w:t xml:space="preserve"> της </w:t>
      </w:r>
      <w:r>
        <w:rPr>
          <w:rFonts w:cstheme="minorHAnsi"/>
          <w:sz w:val="28"/>
          <w:szCs w:val="28"/>
          <w:lang w:bidi="he-IL"/>
        </w:rPr>
        <w:t>θείας</w:t>
      </w:r>
      <w:r w:rsidR="00AF4E4B">
        <w:rPr>
          <w:rFonts w:cstheme="minorHAnsi"/>
          <w:sz w:val="28"/>
          <w:szCs w:val="28"/>
          <w:lang w:bidi="he-IL"/>
        </w:rPr>
        <w:t xml:space="preserve"> </w:t>
      </w:r>
      <w:r>
        <w:rPr>
          <w:rFonts w:cstheme="minorHAnsi"/>
          <w:sz w:val="28"/>
          <w:szCs w:val="28"/>
          <w:lang w:bidi="he-IL"/>
        </w:rPr>
        <w:t>οικονομίας</w:t>
      </w:r>
      <w:r w:rsidR="00AF4E4B">
        <w:rPr>
          <w:rFonts w:cstheme="minorHAnsi"/>
          <w:sz w:val="28"/>
          <w:szCs w:val="28"/>
          <w:lang w:bidi="he-IL"/>
        </w:rPr>
        <w:t>.</w:t>
      </w:r>
    </w:p>
    <w:p w14:paraId="3C6DD8B9" w14:textId="5D200157" w:rsidR="008A01A4" w:rsidRDefault="008A01A4" w:rsidP="00F27A14">
      <w:pPr>
        <w:autoSpaceDE w:val="0"/>
        <w:autoSpaceDN w:val="0"/>
        <w:adjustRightInd w:val="0"/>
        <w:spacing w:after="0" w:line="240" w:lineRule="auto"/>
        <w:ind w:left="-1134" w:right="-949" w:firstLine="567"/>
        <w:jc w:val="both"/>
        <w:rPr>
          <w:rFonts w:cstheme="minorHAnsi"/>
          <w:sz w:val="28"/>
          <w:szCs w:val="28"/>
          <w:lang w:bidi="he-IL"/>
        </w:rPr>
      </w:pPr>
    </w:p>
    <w:p w14:paraId="2FE05DBE" w14:textId="33C9B2F8" w:rsidR="008A01A4" w:rsidRPr="009661B6" w:rsidRDefault="008A01A4" w:rsidP="00F27A1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9661B6">
        <w:rPr>
          <w:rFonts w:ascii="Times New Roman" w:hAnsi="Times New Roman" w:cs="Times New Roman"/>
          <w:sz w:val="24"/>
          <w:szCs w:val="24"/>
          <w:lang w:bidi="he-IL"/>
        </w:rPr>
        <w:t>4.ΣΥΜΠΕΡΑΣΜΑΤΑ ΕΝΟΤΗΤΑΣ</w:t>
      </w:r>
    </w:p>
    <w:p w14:paraId="5BE397D4" w14:textId="454481A6" w:rsidR="008A01A4" w:rsidRPr="009661B6" w:rsidRDefault="008A01A4" w:rsidP="00F27A1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702E8AC7" w14:textId="0058DA8E" w:rsidR="008A01A4" w:rsidRDefault="008A01A4" w:rsidP="00F27A1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D352FF">
        <w:rPr>
          <w:rFonts w:cstheme="minorHAnsi"/>
          <w:sz w:val="28"/>
          <w:szCs w:val="28"/>
          <w:lang w:bidi="he-IL"/>
        </w:rPr>
        <w:t>ενότητα</w:t>
      </w:r>
      <w:r>
        <w:rPr>
          <w:rFonts w:cstheme="minorHAnsi"/>
          <w:sz w:val="28"/>
          <w:szCs w:val="28"/>
          <w:lang w:bidi="he-IL"/>
        </w:rPr>
        <w:t xml:space="preserve"> αυτή μας </w:t>
      </w:r>
      <w:r w:rsidR="00D352FF">
        <w:rPr>
          <w:rFonts w:cstheme="minorHAnsi"/>
          <w:sz w:val="28"/>
          <w:szCs w:val="28"/>
          <w:lang w:bidi="he-IL"/>
        </w:rPr>
        <w:t>εισήγαγε</w:t>
      </w:r>
      <w:r>
        <w:rPr>
          <w:rFonts w:cstheme="minorHAnsi"/>
          <w:sz w:val="28"/>
          <w:szCs w:val="28"/>
          <w:lang w:bidi="he-IL"/>
        </w:rPr>
        <w:t xml:space="preserve"> σε ένα </w:t>
      </w:r>
      <w:r w:rsidR="00D352FF">
        <w:rPr>
          <w:rFonts w:cstheme="minorHAnsi"/>
          <w:sz w:val="28"/>
          <w:szCs w:val="28"/>
          <w:lang w:bidi="he-IL"/>
        </w:rPr>
        <w:t>κρίσιμο</w:t>
      </w:r>
      <w:r>
        <w:rPr>
          <w:rFonts w:cstheme="minorHAnsi"/>
          <w:sz w:val="28"/>
          <w:szCs w:val="28"/>
          <w:lang w:bidi="he-IL"/>
        </w:rPr>
        <w:t xml:space="preserve"> </w:t>
      </w:r>
      <w:r w:rsidR="00D352FF">
        <w:rPr>
          <w:rFonts w:cstheme="minorHAnsi"/>
          <w:sz w:val="28"/>
          <w:szCs w:val="28"/>
          <w:lang w:bidi="he-IL"/>
        </w:rPr>
        <w:t>σημείο</w:t>
      </w:r>
      <w:r>
        <w:rPr>
          <w:rFonts w:cstheme="minorHAnsi"/>
          <w:sz w:val="28"/>
          <w:szCs w:val="28"/>
          <w:lang w:bidi="he-IL"/>
        </w:rPr>
        <w:t xml:space="preserve"> της </w:t>
      </w:r>
      <w:r w:rsidR="00D352FF">
        <w:rPr>
          <w:rFonts w:cstheme="minorHAnsi"/>
          <w:sz w:val="28"/>
          <w:szCs w:val="28"/>
          <w:lang w:bidi="he-IL"/>
        </w:rPr>
        <w:t>δίκης</w:t>
      </w:r>
      <w:r>
        <w:rPr>
          <w:rFonts w:cstheme="minorHAnsi"/>
          <w:sz w:val="28"/>
          <w:szCs w:val="28"/>
          <w:lang w:bidi="he-IL"/>
        </w:rPr>
        <w:t xml:space="preserve">, </w:t>
      </w:r>
      <w:r w:rsidR="00D352FF">
        <w:rPr>
          <w:rFonts w:cstheme="minorHAnsi"/>
          <w:sz w:val="28"/>
          <w:szCs w:val="28"/>
          <w:lang w:bidi="he-IL"/>
        </w:rPr>
        <w:t>όπου</w:t>
      </w:r>
      <w:r>
        <w:rPr>
          <w:rFonts w:cstheme="minorHAnsi"/>
          <w:sz w:val="28"/>
          <w:szCs w:val="28"/>
          <w:lang w:bidi="he-IL"/>
        </w:rPr>
        <w:t xml:space="preserve"> ο </w:t>
      </w:r>
      <w:r w:rsidR="00D352FF">
        <w:rPr>
          <w:rFonts w:cstheme="minorHAnsi"/>
          <w:sz w:val="28"/>
          <w:szCs w:val="28"/>
          <w:lang w:bidi="he-IL"/>
        </w:rPr>
        <w:t>Πιλάτος</w:t>
      </w:r>
      <w:r>
        <w:rPr>
          <w:rFonts w:cstheme="minorHAnsi"/>
          <w:sz w:val="28"/>
          <w:szCs w:val="28"/>
          <w:lang w:bidi="he-IL"/>
        </w:rPr>
        <w:t xml:space="preserve"> </w:t>
      </w:r>
      <w:r w:rsidR="00D352FF">
        <w:rPr>
          <w:rFonts w:cstheme="minorHAnsi"/>
          <w:sz w:val="28"/>
          <w:szCs w:val="28"/>
          <w:lang w:bidi="he-IL"/>
        </w:rPr>
        <w:t>αντιλαμβάνεται</w:t>
      </w:r>
      <w:r>
        <w:rPr>
          <w:rFonts w:cstheme="minorHAnsi"/>
          <w:sz w:val="28"/>
          <w:szCs w:val="28"/>
          <w:lang w:bidi="he-IL"/>
        </w:rPr>
        <w:t xml:space="preserve"> </w:t>
      </w:r>
      <w:r w:rsidR="00D352FF">
        <w:rPr>
          <w:rFonts w:cstheme="minorHAnsi"/>
          <w:sz w:val="28"/>
          <w:szCs w:val="28"/>
          <w:lang w:bidi="he-IL"/>
        </w:rPr>
        <w:t>πλήρως</w:t>
      </w:r>
      <w:r>
        <w:rPr>
          <w:rFonts w:cstheme="minorHAnsi"/>
          <w:sz w:val="28"/>
          <w:szCs w:val="28"/>
          <w:lang w:bidi="he-IL"/>
        </w:rPr>
        <w:t xml:space="preserve"> το </w:t>
      </w:r>
      <w:r w:rsidR="00D352FF">
        <w:rPr>
          <w:rFonts w:cstheme="minorHAnsi"/>
          <w:sz w:val="28"/>
          <w:szCs w:val="28"/>
          <w:lang w:bidi="he-IL"/>
        </w:rPr>
        <w:t>δόλο</w:t>
      </w:r>
      <w:r>
        <w:rPr>
          <w:rFonts w:cstheme="minorHAnsi"/>
          <w:sz w:val="28"/>
          <w:szCs w:val="28"/>
          <w:lang w:bidi="he-IL"/>
        </w:rPr>
        <w:t xml:space="preserve"> των </w:t>
      </w:r>
      <w:r w:rsidR="00D352FF">
        <w:rPr>
          <w:rFonts w:cstheme="minorHAnsi"/>
          <w:sz w:val="28"/>
          <w:szCs w:val="28"/>
          <w:lang w:bidi="he-IL"/>
        </w:rPr>
        <w:t>αρχιερέων</w:t>
      </w:r>
      <w:r w:rsidR="004D7C24">
        <w:rPr>
          <w:rFonts w:cstheme="minorHAnsi"/>
          <w:sz w:val="28"/>
          <w:szCs w:val="28"/>
          <w:lang w:bidi="he-IL"/>
        </w:rPr>
        <w:t>,</w:t>
      </w:r>
      <w:r>
        <w:rPr>
          <w:rFonts w:cstheme="minorHAnsi"/>
          <w:sz w:val="28"/>
          <w:szCs w:val="28"/>
          <w:lang w:bidi="he-IL"/>
        </w:rPr>
        <w:t xml:space="preserve"> </w:t>
      </w:r>
      <w:r w:rsidR="00D352FF">
        <w:rPr>
          <w:rFonts w:cstheme="minorHAnsi"/>
          <w:sz w:val="28"/>
          <w:szCs w:val="28"/>
          <w:lang w:bidi="he-IL"/>
        </w:rPr>
        <w:t>αλλά</w:t>
      </w:r>
      <w:r>
        <w:rPr>
          <w:rFonts w:cstheme="minorHAnsi"/>
          <w:sz w:val="28"/>
          <w:szCs w:val="28"/>
          <w:lang w:bidi="he-IL"/>
        </w:rPr>
        <w:t xml:space="preserve"> και το </w:t>
      </w:r>
      <w:r w:rsidR="00D352FF">
        <w:rPr>
          <w:rFonts w:cstheme="minorHAnsi"/>
          <w:sz w:val="28"/>
          <w:szCs w:val="28"/>
          <w:lang w:bidi="he-IL"/>
        </w:rPr>
        <w:t>αμιγώς</w:t>
      </w:r>
      <w:r>
        <w:rPr>
          <w:rFonts w:cstheme="minorHAnsi"/>
          <w:sz w:val="28"/>
          <w:szCs w:val="28"/>
          <w:lang w:bidi="he-IL"/>
        </w:rPr>
        <w:t xml:space="preserve"> </w:t>
      </w:r>
      <w:r w:rsidR="00D352FF">
        <w:rPr>
          <w:rFonts w:cstheme="minorHAnsi"/>
          <w:sz w:val="28"/>
          <w:szCs w:val="28"/>
          <w:lang w:bidi="he-IL"/>
        </w:rPr>
        <w:t>θρησκευτικό</w:t>
      </w:r>
      <w:r>
        <w:rPr>
          <w:rFonts w:cstheme="minorHAnsi"/>
          <w:sz w:val="28"/>
          <w:szCs w:val="28"/>
          <w:lang w:bidi="he-IL"/>
        </w:rPr>
        <w:t xml:space="preserve"> </w:t>
      </w:r>
      <w:r w:rsidR="00D352FF">
        <w:rPr>
          <w:rFonts w:cstheme="minorHAnsi"/>
          <w:sz w:val="28"/>
          <w:szCs w:val="28"/>
          <w:lang w:bidi="he-IL"/>
        </w:rPr>
        <w:t>χαρακτήρα</w:t>
      </w:r>
      <w:r>
        <w:rPr>
          <w:rFonts w:cstheme="minorHAnsi"/>
          <w:sz w:val="28"/>
          <w:szCs w:val="28"/>
          <w:lang w:bidi="he-IL"/>
        </w:rPr>
        <w:t xml:space="preserve"> της </w:t>
      </w:r>
      <w:r w:rsidR="00D352FF">
        <w:rPr>
          <w:rFonts w:cstheme="minorHAnsi"/>
          <w:sz w:val="28"/>
          <w:szCs w:val="28"/>
          <w:lang w:bidi="he-IL"/>
        </w:rPr>
        <w:t>υπόθεσης</w:t>
      </w:r>
      <w:r>
        <w:rPr>
          <w:rFonts w:cstheme="minorHAnsi"/>
          <w:sz w:val="28"/>
          <w:szCs w:val="28"/>
          <w:lang w:bidi="he-IL"/>
        </w:rPr>
        <w:t xml:space="preserve">. </w:t>
      </w:r>
      <w:r w:rsidR="00D352FF">
        <w:rPr>
          <w:rFonts w:cstheme="minorHAnsi"/>
          <w:sz w:val="28"/>
          <w:szCs w:val="28"/>
          <w:lang w:bidi="he-IL"/>
        </w:rPr>
        <w:t>Συνεπώς</w:t>
      </w:r>
      <w:r w:rsidR="00E27EFD">
        <w:rPr>
          <w:rFonts w:cstheme="minorHAnsi"/>
          <w:sz w:val="28"/>
          <w:szCs w:val="28"/>
          <w:lang w:bidi="he-IL"/>
        </w:rPr>
        <w:t xml:space="preserve"> με πολύ </w:t>
      </w:r>
      <w:r w:rsidR="00D352FF">
        <w:rPr>
          <w:rFonts w:cstheme="minorHAnsi"/>
          <w:sz w:val="28"/>
          <w:szCs w:val="28"/>
          <w:lang w:bidi="he-IL"/>
        </w:rPr>
        <w:t>πολιτικό</w:t>
      </w:r>
      <w:r w:rsidR="00E27EFD">
        <w:rPr>
          <w:rFonts w:cstheme="minorHAnsi"/>
          <w:sz w:val="28"/>
          <w:szCs w:val="28"/>
          <w:lang w:bidi="he-IL"/>
        </w:rPr>
        <w:t xml:space="preserve"> </w:t>
      </w:r>
      <w:r w:rsidR="00D352FF">
        <w:rPr>
          <w:rFonts w:cstheme="minorHAnsi"/>
          <w:sz w:val="28"/>
          <w:szCs w:val="28"/>
          <w:lang w:bidi="he-IL"/>
        </w:rPr>
        <w:t>τρόπο,</w:t>
      </w:r>
      <w:r w:rsidR="00E27EFD">
        <w:rPr>
          <w:rFonts w:cstheme="minorHAnsi"/>
          <w:sz w:val="28"/>
          <w:szCs w:val="28"/>
          <w:lang w:bidi="he-IL"/>
        </w:rPr>
        <w:t xml:space="preserve"> </w:t>
      </w:r>
      <w:r w:rsidR="00D352FF">
        <w:rPr>
          <w:rFonts w:cstheme="minorHAnsi"/>
          <w:sz w:val="28"/>
          <w:szCs w:val="28"/>
          <w:lang w:bidi="he-IL"/>
        </w:rPr>
        <w:t>επιχειρεί</w:t>
      </w:r>
      <w:r w:rsidR="00E27EFD">
        <w:rPr>
          <w:rFonts w:cstheme="minorHAnsi"/>
          <w:sz w:val="28"/>
          <w:szCs w:val="28"/>
          <w:lang w:bidi="he-IL"/>
        </w:rPr>
        <w:t xml:space="preserve"> να </w:t>
      </w:r>
      <w:r w:rsidR="00D352FF">
        <w:rPr>
          <w:rFonts w:cstheme="minorHAnsi"/>
          <w:sz w:val="28"/>
          <w:szCs w:val="28"/>
          <w:lang w:bidi="he-IL"/>
        </w:rPr>
        <w:t>αποποιηθεί</w:t>
      </w:r>
      <w:r w:rsidR="00E27EFD">
        <w:rPr>
          <w:rFonts w:cstheme="minorHAnsi"/>
          <w:sz w:val="28"/>
          <w:szCs w:val="28"/>
          <w:lang w:bidi="he-IL"/>
        </w:rPr>
        <w:t xml:space="preserve"> της </w:t>
      </w:r>
      <w:r w:rsidR="00D352FF">
        <w:rPr>
          <w:rFonts w:cstheme="minorHAnsi"/>
          <w:sz w:val="28"/>
          <w:szCs w:val="28"/>
          <w:lang w:bidi="he-IL"/>
        </w:rPr>
        <w:t>ευθύνης</w:t>
      </w:r>
      <w:r w:rsidR="00E27EFD">
        <w:rPr>
          <w:rFonts w:cstheme="minorHAnsi"/>
          <w:sz w:val="28"/>
          <w:szCs w:val="28"/>
          <w:lang w:bidi="he-IL"/>
        </w:rPr>
        <w:t xml:space="preserve"> μιας </w:t>
      </w:r>
      <w:r w:rsidR="00D352FF">
        <w:rPr>
          <w:rFonts w:cstheme="minorHAnsi"/>
          <w:sz w:val="28"/>
          <w:szCs w:val="28"/>
          <w:lang w:bidi="he-IL"/>
        </w:rPr>
        <w:lastRenderedPageBreak/>
        <w:t>άδικης</w:t>
      </w:r>
      <w:r w:rsidR="00E27EFD">
        <w:rPr>
          <w:rFonts w:cstheme="minorHAnsi"/>
          <w:sz w:val="28"/>
          <w:szCs w:val="28"/>
          <w:lang w:bidi="he-IL"/>
        </w:rPr>
        <w:t xml:space="preserve"> </w:t>
      </w:r>
      <w:r w:rsidR="00D352FF">
        <w:rPr>
          <w:rFonts w:cstheme="minorHAnsi"/>
          <w:sz w:val="28"/>
          <w:szCs w:val="28"/>
          <w:lang w:bidi="he-IL"/>
        </w:rPr>
        <w:t>δικαστικής</w:t>
      </w:r>
      <w:r w:rsidR="00E27EFD">
        <w:rPr>
          <w:rFonts w:cstheme="minorHAnsi"/>
          <w:sz w:val="28"/>
          <w:szCs w:val="28"/>
          <w:lang w:bidi="he-IL"/>
        </w:rPr>
        <w:t xml:space="preserve"> </w:t>
      </w:r>
      <w:r w:rsidR="00D352FF">
        <w:rPr>
          <w:rFonts w:cstheme="minorHAnsi"/>
          <w:sz w:val="28"/>
          <w:szCs w:val="28"/>
          <w:lang w:bidi="he-IL"/>
        </w:rPr>
        <w:t>απόφασης</w:t>
      </w:r>
      <w:r w:rsidR="00E27EFD">
        <w:rPr>
          <w:rFonts w:cstheme="minorHAnsi"/>
          <w:sz w:val="28"/>
          <w:szCs w:val="28"/>
          <w:lang w:bidi="he-IL"/>
        </w:rPr>
        <w:t xml:space="preserve">. </w:t>
      </w:r>
      <w:r w:rsidR="00D352FF">
        <w:rPr>
          <w:rFonts w:cstheme="minorHAnsi"/>
          <w:sz w:val="28"/>
          <w:szCs w:val="28"/>
          <w:lang w:bidi="he-IL"/>
        </w:rPr>
        <w:t>Επιπλέον</w:t>
      </w:r>
      <w:r w:rsidR="00E27EFD">
        <w:rPr>
          <w:rFonts w:cstheme="minorHAnsi"/>
          <w:sz w:val="28"/>
          <w:szCs w:val="28"/>
          <w:lang w:bidi="he-IL"/>
        </w:rPr>
        <w:t xml:space="preserve"> όπως </w:t>
      </w:r>
      <w:r w:rsidR="00D352FF">
        <w:rPr>
          <w:rFonts w:cstheme="minorHAnsi"/>
          <w:sz w:val="28"/>
          <w:szCs w:val="28"/>
          <w:lang w:bidi="he-IL"/>
        </w:rPr>
        <w:t>είδαμε</w:t>
      </w:r>
      <w:r w:rsidR="00E27EFD">
        <w:rPr>
          <w:rFonts w:cstheme="minorHAnsi"/>
          <w:sz w:val="28"/>
          <w:szCs w:val="28"/>
          <w:lang w:bidi="he-IL"/>
        </w:rPr>
        <w:t xml:space="preserve"> </w:t>
      </w:r>
      <w:r w:rsidR="00D352FF">
        <w:rPr>
          <w:rFonts w:cstheme="minorHAnsi"/>
          <w:sz w:val="28"/>
          <w:szCs w:val="28"/>
          <w:lang w:bidi="he-IL"/>
        </w:rPr>
        <w:t>αρχίζει</w:t>
      </w:r>
      <w:r w:rsidR="00E27EFD">
        <w:rPr>
          <w:rFonts w:cstheme="minorHAnsi"/>
          <w:sz w:val="28"/>
          <w:szCs w:val="28"/>
          <w:lang w:bidi="he-IL"/>
        </w:rPr>
        <w:t xml:space="preserve"> να </w:t>
      </w:r>
      <w:r w:rsidR="00D352FF">
        <w:rPr>
          <w:rFonts w:cstheme="minorHAnsi"/>
          <w:sz w:val="28"/>
          <w:szCs w:val="28"/>
          <w:lang w:bidi="he-IL"/>
        </w:rPr>
        <w:t>σκέφτεται</w:t>
      </w:r>
      <w:r w:rsidR="00E27EFD">
        <w:rPr>
          <w:rFonts w:cstheme="minorHAnsi"/>
          <w:sz w:val="28"/>
          <w:szCs w:val="28"/>
          <w:lang w:bidi="he-IL"/>
        </w:rPr>
        <w:t xml:space="preserve"> το </w:t>
      </w:r>
      <w:r w:rsidR="00D352FF">
        <w:rPr>
          <w:rFonts w:cstheme="minorHAnsi"/>
          <w:sz w:val="28"/>
          <w:szCs w:val="28"/>
          <w:lang w:bidi="he-IL"/>
        </w:rPr>
        <w:t>προσωπικό</w:t>
      </w:r>
      <w:r w:rsidR="00E27EFD">
        <w:rPr>
          <w:rFonts w:cstheme="minorHAnsi"/>
          <w:sz w:val="28"/>
          <w:szCs w:val="28"/>
          <w:lang w:bidi="he-IL"/>
        </w:rPr>
        <w:t xml:space="preserve"> του </w:t>
      </w:r>
      <w:r w:rsidR="00D352FF">
        <w:rPr>
          <w:rFonts w:cstheme="minorHAnsi"/>
          <w:sz w:val="28"/>
          <w:szCs w:val="28"/>
          <w:lang w:bidi="he-IL"/>
        </w:rPr>
        <w:t>πολιτικό</w:t>
      </w:r>
      <w:r w:rsidR="00E27EFD">
        <w:rPr>
          <w:rFonts w:cstheme="minorHAnsi"/>
          <w:sz w:val="28"/>
          <w:szCs w:val="28"/>
          <w:lang w:bidi="he-IL"/>
        </w:rPr>
        <w:t xml:space="preserve"> </w:t>
      </w:r>
      <w:r w:rsidR="00D352FF">
        <w:rPr>
          <w:rFonts w:cstheme="minorHAnsi"/>
          <w:sz w:val="28"/>
          <w:szCs w:val="28"/>
          <w:lang w:bidi="he-IL"/>
        </w:rPr>
        <w:t>κόστος,</w:t>
      </w:r>
      <w:r w:rsidR="00E27EFD">
        <w:rPr>
          <w:rFonts w:cstheme="minorHAnsi"/>
          <w:sz w:val="28"/>
          <w:szCs w:val="28"/>
          <w:lang w:bidi="he-IL"/>
        </w:rPr>
        <w:t xml:space="preserve"> αν </w:t>
      </w:r>
      <w:r w:rsidR="00D352FF">
        <w:rPr>
          <w:rFonts w:cstheme="minorHAnsi"/>
          <w:sz w:val="28"/>
          <w:szCs w:val="28"/>
          <w:lang w:bidi="he-IL"/>
        </w:rPr>
        <w:t>δεν ταυτίσει</w:t>
      </w:r>
      <w:r w:rsidR="00E27EFD">
        <w:rPr>
          <w:rFonts w:cstheme="minorHAnsi"/>
          <w:sz w:val="28"/>
          <w:szCs w:val="28"/>
          <w:lang w:bidi="he-IL"/>
        </w:rPr>
        <w:t xml:space="preserve"> την </w:t>
      </w:r>
      <w:r w:rsidR="00D352FF">
        <w:rPr>
          <w:rFonts w:cstheme="minorHAnsi"/>
          <w:sz w:val="28"/>
          <w:szCs w:val="28"/>
          <w:lang w:bidi="he-IL"/>
        </w:rPr>
        <w:t>απόφαση</w:t>
      </w:r>
      <w:r w:rsidR="00E27EFD">
        <w:rPr>
          <w:rFonts w:cstheme="minorHAnsi"/>
          <w:sz w:val="28"/>
          <w:szCs w:val="28"/>
          <w:lang w:bidi="he-IL"/>
        </w:rPr>
        <w:t xml:space="preserve"> του με την </w:t>
      </w:r>
      <w:r w:rsidR="00D352FF">
        <w:rPr>
          <w:rFonts w:cstheme="minorHAnsi"/>
          <w:sz w:val="28"/>
          <w:szCs w:val="28"/>
          <w:lang w:bidi="he-IL"/>
        </w:rPr>
        <w:t>επιθυμία</w:t>
      </w:r>
      <w:r w:rsidR="00E27EFD">
        <w:rPr>
          <w:rFonts w:cstheme="minorHAnsi"/>
          <w:sz w:val="28"/>
          <w:szCs w:val="28"/>
          <w:lang w:bidi="he-IL"/>
        </w:rPr>
        <w:t xml:space="preserve"> τους. </w:t>
      </w:r>
      <w:r w:rsidR="00D352FF">
        <w:rPr>
          <w:rFonts w:cstheme="minorHAnsi"/>
          <w:sz w:val="28"/>
          <w:szCs w:val="28"/>
          <w:lang w:bidi="he-IL"/>
        </w:rPr>
        <w:t>Έτσι</w:t>
      </w:r>
      <w:r w:rsidR="00E27EFD">
        <w:rPr>
          <w:rFonts w:cstheme="minorHAnsi"/>
          <w:sz w:val="28"/>
          <w:szCs w:val="28"/>
          <w:lang w:bidi="he-IL"/>
        </w:rPr>
        <w:t xml:space="preserve"> </w:t>
      </w:r>
      <w:r w:rsidR="00D352FF">
        <w:rPr>
          <w:rFonts w:cstheme="minorHAnsi"/>
          <w:sz w:val="28"/>
          <w:szCs w:val="28"/>
          <w:lang w:bidi="he-IL"/>
        </w:rPr>
        <w:t>προχώρησε</w:t>
      </w:r>
      <w:r w:rsidR="002B5FE0">
        <w:rPr>
          <w:rFonts w:cstheme="minorHAnsi"/>
          <w:sz w:val="28"/>
          <w:szCs w:val="28"/>
          <w:lang w:bidi="he-IL"/>
        </w:rPr>
        <w:t xml:space="preserve"> σε μια </w:t>
      </w:r>
      <w:r w:rsidR="00D352FF">
        <w:rPr>
          <w:rFonts w:cstheme="minorHAnsi"/>
          <w:sz w:val="28"/>
          <w:szCs w:val="28"/>
          <w:lang w:bidi="he-IL"/>
        </w:rPr>
        <w:t>πρόταση</w:t>
      </w:r>
      <w:r w:rsidR="002B5FE0">
        <w:rPr>
          <w:rFonts w:cstheme="minorHAnsi"/>
          <w:sz w:val="28"/>
          <w:szCs w:val="28"/>
          <w:lang w:bidi="he-IL"/>
        </w:rPr>
        <w:t xml:space="preserve"> προς τους </w:t>
      </w:r>
      <w:r w:rsidR="00D352FF">
        <w:rPr>
          <w:rFonts w:cstheme="minorHAnsi"/>
          <w:sz w:val="28"/>
          <w:szCs w:val="28"/>
          <w:lang w:bidi="he-IL"/>
        </w:rPr>
        <w:t>ιουδαίους,</w:t>
      </w:r>
      <w:r w:rsidR="002B5FE0">
        <w:rPr>
          <w:rFonts w:cstheme="minorHAnsi"/>
          <w:sz w:val="28"/>
          <w:szCs w:val="28"/>
          <w:lang w:bidi="he-IL"/>
        </w:rPr>
        <w:t xml:space="preserve"> να </w:t>
      </w:r>
      <w:r w:rsidR="00D352FF">
        <w:rPr>
          <w:rFonts w:cstheme="minorHAnsi"/>
          <w:sz w:val="28"/>
          <w:szCs w:val="28"/>
          <w:lang w:bidi="he-IL"/>
        </w:rPr>
        <w:t>δικάσουν</w:t>
      </w:r>
      <w:r w:rsidR="002B5FE0">
        <w:rPr>
          <w:rFonts w:cstheme="minorHAnsi"/>
          <w:sz w:val="28"/>
          <w:szCs w:val="28"/>
          <w:lang w:bidi="he-IL"/>
        </w:rPr>
        <w:t xml:space="preserve"> οι </w:t>
      </w:r>
      <w:r w:rsidR="00D352FF">
        <w:rPr>
          <w:rFonts w:cstheme="minorHAnsi"/>
          <w:sz w:val="28"/>
          <w:szCs w:val="28"/>
          <w:lang w:bidi="he-IL"/>
        </w:rPr>
        <w:t>ίδιοι</w:t>
      </w:r>
      <w:r w:rsidR="002B5FE0">
        <w:rPr>
          <w:rFonts w:cstheme="minorHAnsi"/>
          <w:sz w:val="28"/>
          <w:szCs w:val="28"/>
          <w:lang w:bidi="he-IL"/>
        </w:rPr>
        <w:t xml:space="preserve"> τον </w:t>
      </w:r>
      <w:r w:rsidR="00D352FF">
        <w:rPr>
          <w:rFonts w:cstheme="minorHAnsi"/>
          <w:sz w:val="28"/>
          <w:szCs w:val="28"/>
          <w:lang w:bidi="he-IL"/>
        </w:rPr>
        <w:t>Ιησού</w:t>
      </w:r>
      <w:r w:rsidR="002B5FE0">
        <w:rPr>
          <w:rFonts w:cstheme="minorHAnsi"/>
          <w:sz w:val="28"/>
          <w:szCs w:val="28"/>
          <w:lang w:bidi="he-IL"/>
        </w:rPr>
        <w:t xml:space="preserve"> </w:t>
      </w:r>
      <w:r w:rsidR="00D352FF">
        <w:rPr>
          <w:rFonts w:cstheme="minorHAnsi"/>
          <w:sz w:val="28"/>
          <w:szCs w:val="28"/>
          <w:lang w:bidi="he-IL"/>
        </w:rPr>
        <w:t>χωρίς</w:t>
      </w:r>
      <w:r w:rsidR="002B5FE0">
        <w:rPr>
          <w:rFonts w:cstheme="minorHAnsi"/>
          <w:sz w:val="28"/>
          <w:szCs w:val="28"/>
          <w:lang w:bidi="he-IL"/>
        </w:rPr>
        <w:t xml:space="preserve"> να </w:t>
      </w:r>
      <w:r w:rsidR="00D352FF">
        <w:rPr>
          <w:rFonts w:cstheme="minorHAnsi"/>
          <w:sz w:val="28"/>
          <w:szCs w:val="28"/>
          <w:lang w:bidi="he-IL"/>
        </w:rPr>
        <w:t>μπορούν</w:t>
      </w:r>
      <w:r w:rsidR="002B5FE0">
        <w:rPr>
          <w:rFonts w:cstheme="minorHAnsi"/>
          <w:sz w:val="28"/>
          <w:szCs w:val="28"/>
          <w:lang w:bidi="he-IL"/>
        </w:rPr>
        <w:t xml:space="preserve"> να τον </w:t>
      </w:r>
      <w:r w:rsidR="00D352FF">
        <w:rPr>
          <w:rFonts w:cstheme="minorHAnsi"/>
          <w:sz w:val="28"/>
          <w:szCs w:val="28"/>
          <w:lang w:bidi="he-IL"/>
        </w:rPr>
        <w:t>σταυρώσουν,</w:t>
      </w:r>
      <w:r w:rsidR="002B5FE0">
        <w:rPr>
          <w:rFonts w:cstheme="minorHAnsi"/>
          <w:sz w:val="28"/>
          <w:szCs w:val="28"/>
          <w:lang w:bidi="he-IL"/>
        </w:rPr>
        <w:t xml:space="preserve"> όπως </w:t>
      </w:r>
      <w:r w:rsidR="00D352FF">
        <w:rPr>
          <w:rFonts w:cstheme="minorHAnsi"/>
          <w:sz w:val="28"/>
          <w:szCs w:val="28"/>
          <w:lang w:bidi="he-IL"/>
        </w:rPr>
        <w:t>αυτοί</w:t>
      </w:r>
      <w:r w:rsidR="002B5FE0">
        <w:rPr>
          <w:rFonts w:cstheme="minorHAnsi"/>
          <w:sz w:val="28"/>
          <w:szCs w:val="28"/>
          <w:lang w:bidi="he-IL"/>
        </w:rPr>
        <w:t xml:space="preserve"> </w:t>
      </w:r>
      <w:r w:rsidR="00D352FF">
        <w:rPr>
          <w:rFonts w:cstheme="minorHAnsi"/>
          <w:sz w:val="28"/>
          <w:szCs w:val="28"/>
          <w:lang w:bidi="he-IL"/>
        </w:rPr>
        <w:t>επιθυμούσαν</w:t>
      </w:r>
      <w:r w:rsidR="002B5FE0">
        <w:rPr>
          <w:rFonts w:cstheme="minorHAnsi"/>
          <w:sz w:val="28"/>
          <w:szCs w:val="28"/>
          <w:lang w:bidi="he-IL"/>
        </w:rPr>
        <w:t xml:space="preserve">. </w:t>
      </w:r>
      <w:r w:rsidR="00D352FF">
        <w:rPr>
          <w:rFonts w:cstheme="minorHAnsi"/>
          <w:sz w:val="28"/>
          <w:szCs w:val="28"/>
          <w:lang w:bidi="he-IL"/>
        </w:rPr>
        <w:t>Καταλήξαμε</w:t>
      </w:r>
      <w:r w:rsidR="002B5FE0">
        <w:rPr>
          <w:rFonts w:cstheme="minorHAnsi"/>
          <w:sz w:val="28"/>
          <w:szCs w:val="28"/>
          <w:lang w:bidi="he-IL"/>
        </w:rPr>
        <w:t xml:space="preserve"> στο </w:t>
      </w:r>
      <w:r w:rsidR="00D352FF">
        <w:rPr>
          <w:rFonts w:cstheme="minorHAnsi"/>
          <w:sz w:val="28"/>
          <w:szCs w:val="28"/>
          <w:lang w:bidi="he-IL"/>
        </w:rPr>
        <w:t>συμπέρασμα</w:t>
      </w:r>
      <w:r w:rsidR="002B5FE0">
        <w:rPr>
          <w:rFonts w:cstheme="minorHAnsi"/>
          <w:sz w:val="28"/>
          <w:szCs w:val="28"/>
          <w:lang w:bidi="he-IL"/>
        </w:rPr>
        <w:t xml:space="preserve"> ότι </w:t>
      </w:r>
      <w:r w:rsidR="00D352FF">
        <w:rPr>
          <w:rFonts w:cstheme="minorHAnsi"/>
          <w:sz w:val="28"/>
          <w:szCs w:val="28"/>
          <w:lang w:bidi="he-IL"/>
        </w:rPr>
        <w:t>αυτός</w:t>
      </w:r>
      <w:r w:rsidR="002B5FE0">
        <w:rPr>
          <w:rFonts w:cstheme="minorHAnsi"/>
          <w:sz w:val="28"/>
          <w:szCs w:val="28"/>
          <w:lang w:bidi="he-IL"/>
        </w:rPr>
        <w:t xml:space="preserve"> ο </w:t>
      </w:r>
      <w:r w:rsidR="00D352FF">
        <w:rPr>
          <w:rFonts w:cstheme="minorHAnsi"/>
          <w:sz w:val="28"/>
          <w:szCs w:val="28"/>
          <w:lang w:bidi="he-IL"/>
        </w:rPr>
        <w:t>λόγος</w:t>
      </w:r>
      <w:r w:rsidR="002B5FE0">
        <w:rPr>
          <w:rFonts w:cstheme="minorHAnsi"/>
          <w:sz w:val="28"/>
          <w:szCs w:val="28"/>
          <w:lang w:bidi="he-IL"/>
        </w:rPr>
        <w:t xml:space="preserve"> του </w:t>
      </w:r>
      <w:r w:rsidR="00D352FF">
        <w:rPr>
          <w:rFonts w:cstheme="minorHAnsi"/>
          <w:sz w:val="28"/>
          <w:szCs w:val="28"/>
          <w:lang w:bidi="he-IL"/>
        </w:rPr>
        <w:t>Πιλάτου</w:t>
      </w:r>
      <w:r w:rsidR="002B5FE0">
        <w:rPr>
          <w:rFonts w:cstheme="minorHAnsi"/>
          <w:sz w:val="28"/>
          <w:szCs w:val="28"/>
          <w:lang w:bidi="he-IL"/>
        </w:rPr>
        <w:t xml:space="preserve"> είναι </w:t>
      </w:r>
      <w:r w:rsidR="00D352FF">
        <w:rPr>
          <w:rFonts w:cstheme="minorHAnsi"/>
          <w:sz w:val="28"/>
          <w:szCs w:val="28"/>
          <w:lang w:bidi="he-IL"/>
        </w:rPr>
        <w:t>περιπαικτικά</w:t>
      </w:r>
      <w:r w:rsidR="002B5FE0">
        <w:rPr>
          <w:rFonts w:cstheme="minorHAnsi"/>
          <w:sz w:val="28"/>
          <w:szCs w:val="28"/>
          <w:lang w:bidi="he-IL"/>
        </w:rPr>
        <w:t xml:space="preserve"> </w:t>
      </w:r>
      <w:r w:rsidR="00D352FF">
        <w:rPr>
          <w:rFonts w:cstheme="minorHAnsi"/>
          <w:sz w:val="28"/>
          <w:szCs w:val="28"/>
          <w:lang w:bidi="he-IL"/>
        </w:rPr>
        <w:t>ειρωνικός</w:t>
      </w:r>
      <w:r w:rsidR="002B5FE0">
        <w:rPr>
          <w:rFonts w:cstheme="minorHAnsi"/>
          <w:sz w:val="28"/>
          <w:szCs w:val="28"/>
          <w:lang w:bidi="he-IL"/>
        </w:rPr>
        <w:t xml:space="preserve"> </w:t>
      </w:r>
      <w:r w:rsidR="00D352FF">
        <w:rPr>
          <w:rFonts w:cstheme="minorHAnsi"/>
          <w:sz w:val="28"/>
          <w:szCs w:val="28"/>
          <w:lang w:bidi="he-IL"/>
        </w:rPr>
        <w:t>απέναντι</w:t>
      </w:r>
      <w:r w:rsidR="002B5FE0">
        <w:rPr>
          <w:rFonts w:cstheme="minorHAnsi"/>
          <w:sz w:val="28"/>
          <w:szCs w:val="28"/>
          <w:lang w:bidi="he-IL"/>
        </w:rPr>
        <w:t xml:space="preserve"> τους και δεν </w:t>
      </w:r>
      <w:r w:rsidR="00D352FF">
        <w:rPr>
          <w:rFonts w:cstheme="minorHAnsi"/>
          <w:sz w:val="28"/>
          <w:szCs w:val="28"/>
          <w:lang w:bidi="he-IL"/>
        </w:rPr>
        <w:t>ερμηνεύεται</w:t>
      </w:r>
      <w:r w:rsidR="002B5FE0">
        <w:rPr>
          <w:rFonts w:cstheme="minorHAnsi"/>
          <w:sz w:val="28"/>
          <w:szCs w:val="28"/>
          <w:lang w:bidi="he-IL"/>
        </w:rPr>
        <w:t xml:space="preserve"> ως </w:t>
      </w:r>
      <w:r w:rsidR="00D352FF">
        <w:rPr>
          <w:rFonts w:cstheme="minorHAnsi"/>
          <w:sz w:val="28"/>
          <w:szCs w:val="28"/>
          <w:lang w:bidi="he-IL"/>
        </w:rPr>
        <w:t>άκαιρη</w:t>
      </w:r>
      <w:r w:rsidR="002B5FE0">
        <w:rPr>
          <w:rFonts w:cstheme="minorHAnsi"/>
          <w:sz w:val="28"/>
          <w:szCs w:val="28"/>
          <w:lang w:bidi="he-IL"/>
        </w:rPr>
        <w:t xml:space="preserve"> </w:t>
      </w:r>
      <w:r w:rsidR="00D352FF">
        <w:rPr>
          <w:rFonts w:cstheme="minorHAnsi"/>
          <w:sz w:val="28"/>
          <w:szCs w:val="28"/>
          <w:lang w:bidi="he-IL"/>
        </w:rPr>
        <w:t>υποχώρηση</w:t>
      </w:r>
      <w:r w:rsidR="002B5FE0">
        <w:rPr>
          <w:rFonts w:cstheme="minorHAnsi"/>
          <w:sz w:val="28"/>
          <w:szCs w:val="28"/>
          <w:lang w:bidi="he-IL"/>
        </w:rPr>
        <w:t xml:space="preserve"> του </w:t>
      </w:r>
      <w:r w:rsidR="00D352FF">
        <w:rPr>
          <w:rFonts w:cstheme="minorHAnsi"/>
          <w:sz w:val="28"/>
          <w:szCs w:val="28"/>
          <w:lang w:bidi="he-IL"/>
        </w:rPr>
        <w:t>Πιλάτου</w:t>
      </w:r>
      <w:r w:rsidR="002B5FE0">
        <w:rPr>
          <w:rFonts w:cstheme="minorHAnsi"/>
          <w:sz w:val="28"/>
          <w:szCs w:val="28"/>
          <w:lang w:bidi="he-IL"/>
        </w:rPr>
        <w:t xml:space="preserve"> των </w:t>
      </w:r>
      <w:r w:rsidR="00D352FF">
        <w:rPr>
          <w:rFonts w:cstheme="minorHAnsi"/>
          <w:sz w:val="28"/>
          <w:szCs w:val="28"/>
          <w:lang w:bidi="he-IL"/>
        </w:rPr>
        <w:t>κυριαρχικών</w:t>
      </w:r>
      <w:r w:rsidR="002B5FE0">
        <w:rPr>
          <w:rFonts w:cstheme="minorHAnsi"/>
          <w:sz w:val="28"/>
          <w:szCs w:val="28"/>
          <w:lang w:bidi="he-IL"/>
        </w:rPr>
        <w:t xml:space="preserve"> </w:t>
      </w:r>
      <w:r w:rsidR="00D352FF">
        <w:rPr>
          <w:rFonts w:cstheme="minorHAnsi"/>
          <w:sz w:val="28"/>
          <w:szCs w:val="28"/>
          <w:lang w:bidi="he-IL"/>
        </w:rPr>
        <w:t>δικαιωμάτων</w:t>
      </w:r>
      <w:r w:rsidR="002B5FE0">
        <w:rPr>
          <w:rFonts w:cstheme="minorHAnsi"/>
          <w:sz w:val="28"/>
          <w:szCs w:val="28"/>
          <w:lang w:bidi="he-IL"/>
        </w:rPr>
        <w:t xml:space="preserve"> της </w:t>
      </w:r>
      <w:r w:rsidR="00D352FF">
        <w:rPr>
          <w:rFonts w:cstheme="minorHAnsi"/>
          <w:sz w:val="28"/>
          <w:szCs w:val="28"/>
          <w:lang w:bidi="he-IL"/>
        </w:rPr>
        <w:t>Ρώμης</w:t>
      </w:r>
      <w:r w:rsidR="002B5FE0">
        <w:rPr>
          <w:rFonts w:cstheme="minorHAnsi"/>
          <w:sz w:val="28"/>
          <w:szCs w:val="28"/>
          <w:lang w:bidi="he-IL"/>
        </w:rPr>
        <w:t xml:space="preserve"> στην </w:t>
      </w:r>
      <w:r w:rsidR="00D352FF">
        <w:rPr>
          <w:rFonts w:cstheme="minorHAnsi"/>
          <w:sz w:val="28"/>
          <w:szCs w:val="28"/>
          <w:lang w:bidi="he-IL"/>
        </w:rPr>
        <w:t>περιοχή</w:t>
      </w:r>
      <w:r w:rsidR="002B5FE0">
        <w:rPr>
          <w:rFonts w:cstheme="minorHAnsi"/>
          <w:sz w:val="28"/>
          <w:szCs w:val="28"/>
          <w:lang w:bidi="he-IL"/>
        </w:rPr>
        <w:t xml:space="preserve">. Η </w:t>
      </w:r>
      <w:r w:rsidR="00D352FF">
        <w:rPr>
          <w:rFonts w:cstheme="minorHAnsi"/>
          <w:sz w:val="28"/>
          <w:szCs w:val="28"/>
          <w:lang w:bidi="he-IL"/>
        </w:rPr>
        <w:t>απάντηση</w:t>
      </w:r>
      <w:r w:rsidR="002B5FE0">
        <w:rPr>
          <w:rFonts w:cstheme="minorHAnsi"/>
          <w:sz w:val="28"/>
          <w:szCs w:val="28"/>
          <w:lang w:bidi="he-IL"/>
        </w:rPr>
        <w:t xml:space="preserve"> των </w:t>
      </w:r>
      <w:r w:rsidR="00D352FF">
        <w:rPr>
          <w:rFonts w:cstheme="minorHAnsi"/>
          <w:sz w:val="28"/>
          <w:szCs w:val="28"/>
          <w:lang w:bidi="he-IL"/>
        </w:rPr>
        <w:t>ιουδαίων</w:t>
      </w:r>
      <w:r w:rsidR="002B5FE0">
        <w:rPr>
          <w:rFonts w:cstheme="minorHAnsi"/>
          <w:sz w:val="28"/>
          <w:szCs w:val="28"/>
          <w:lang w:bidi="he-IL"/>
        </w:rPr>
        <w:t xml:space="preserve"> μας </w:t>
      </w:r>
      <w:r w:rsidR="00D352FF">
        <w:rPr>
          <w:rFonts w:cstheme="minorHAnsi"/>
          <w:sz w:val="28"/>
          <w:szCs w:val="28"/>
          <w:lang w:bidi="he-IL"/>
        </w:rPr>
        <w:t>οδηγεί</w:t>
      </w:r>
      <w:r w:rsidR="002B5FE0">
        <w:rPr>
          <w:rFonts w:cstheme="minorHAnsi"/>
          <w:sz w:val="28"/>
          <w:szCs w:val="28"/>
          <w:lang w:bidi="he-IL"/>
        </w:rPr>
        <w:t xml:space="preserve"> στο </w:t>
      </w:r>
      <w:r w:rsidR="00D352FF">
        <w:rPr>
          <w:rFonts w:cstheme="minorHAnsi"/>
          <w:sz w:val="28"/>
          <w:szCs w:val="28"/>
          <w:lang w:bidi="he-IL"/>
        </w:rPr>
        <w:t>ξεκάθαρο</w:t>
      </w:r>
      <w:r w:rsidR="002B5FE0">
        <w:rPr>
          <w:rFonts w:cstheme="minorHAnsi"/>
          <w:sz w:val="28"/>
          <w:szCs w:val="28"/>
          <w:lang w:bidi="he-IL"/>
        </w:rPr>
        <w:t xml:space="preserve"> </w:t>
      </w:r>
      <w:r w:rsidR="00D352FF">
        <w:rPr>
          <w:rFonts w:cstheme="minorHAnsi"/>
          <w:sz w:val="28"/>
          <w:szCs w:val="28"/>
          <w:lang w:bidi="he-IL"/>
        </w:rPr>
        <w:t>συμπέρασμα,</w:t>
      </w:r>
      <w:r w:rsidR="002B5FE0">
        <w:rPr>
          <w:rFonts w:cstheme="minorHAnsi"/>
          <w:sz w:val="28"/>
          <w:szCs w:val="28"/>
          <w:lang w:bidi="he-IL"/>
        </w:rPr>
        <w:t xml:space="preserve"> </w:t>
      </w:r>
      <w:r w:rsidR="00D352FF">
        <w:rPr>
          <w:rFonts w:cstheme="minorHAnsi"/>
          <w:sz w:val="28"/>
          <w:szCs w:val="28"/>
          <w:lang w:bidi="he-IL"/>
        </w:rPr>
        <w:t>ότι επιθυμούσαν</w:t>
      </w:r>
      <w:r w:rsidR="002B5FE0">
        <w:rPr>
          <w:rFonts w:cstheme="minorHAnsi"/>
          <w:sz w:val="28"/>
          <w:szCs w:val="28"/>
          <w:lang w:bidi="he-IL"/>
        </w:rPr>
        <w:t xml:space="preserve"> τη </w:t>
      </w:r>
      <w:r w:rsidR="00D352FF">
        <w:rPr>
          <w:rFonts w:cstheme="minorHAnsi"/>
          <w:sz w:val="28"/>
          <w:szCs w:val="28"/>
          <w:lang w:bidi="he-IL"/>
        </w:rPr>
        <w:t>σταυρική</w:t>
      </w:r>
      <w:r w:rsidR="002B5FE0">
        <w:rPr>
          <w:rFonts w:cstheme="minorHAnsi"/>
          <w:sz w:val="28"/>
          <w:szCs w:val="28"/>
          <w:lang w:bidi="he-IL"/>
        </w:rPr>
        <w:t xml:space="preserve"> </w:t>
      </w:r>
      <w:r w:rsidR="00D352FF">
        <w:rPr>
          <w:rFonts w:cstheme="minorHAnsi"/>
          <w:sz w:val="28"/>
          <w:szCs w:val="28"/>
          <w:lang w:bidi="he-IL"/>
        </w:rPr>
        <w:t>θανατική</w:t>
      </w:r>
      <w:r w:rsidR="002B5FE0">
        <w:rPr>
          <w:rFonts w:cstheme="minorHAnsi"/>
          <w:sz w:val="28"/>
          <w:szCs w:val="28"/>
          <w:lang w:bidi="he-IL"/>
        </w:rPr>
        <w:t xml:space="preserve"> </w:t>
      </w:r>
      <w:r w:rsidR="00D352FF">
        <w:rPr>
          <w:rFonts w:cstheme="minorHAnsi"/>
          <w:sz w:val="28"/>
          <w:szCs w:val="28"/>
          <w:lang w:bidi="he-IL"/>
        </w:rPr>
        <w:t>καταδίκη</w:t>
      </w:r>
      <w:r w:rsidR="002B5FE0">
        <w:rPr>
          <w:rFonts w:cstheme="minorHAnsi"/>
          <w:sz w:val="28"/>
          <w:szCs w:val="28"/>
          <w:lang w:bidi="he-IL"/>
        </w:rPr>
        <w:t xml:space="preserve"> του </w:t>
      </w:r>
      <w:r w:rsidR="00D352FF">
        <w:rPr>
          <w:rFonts w:cstheme="minorHAnsi"/>
          <w:sz w:val="28"/>
          <w:szCs w:val="28"/>
          <w:lang w:bidi="he-IL"/>
        </w:rPr>
        <w:t>Ιησού</w:t>
      </w:r>
      <w:r w:rsidR="002B5FE0">
        <w:rPr>
          <w:rFonts w:cstheme="minorHAnsi"/>
          <w:sz w:val="28"/>
          <w:szCs w:val="28"/>
          <w:lang w:bidi="he-IL"/>
        </w:rPr>
        <w:t xml:space="preserve"> </w:t>
      </w:r>
      <w:r w:rsidR="00D352FF">
        <w:rPr>
          <w:rFonts w:cstheme="minorHAnsi"/>
          <w:sz w:val="28"/>
          <w:szCs w:val="28"/>
          <w:lang w:bidi="he-IL"/>
        </w:rPr>
        <w:t>ακόμα</w:t>
      </w:r>
      <w:r w:rsidR="004D7C24">
        <w:rPr>
          <w:rFonts w:cstheme="minorHAnsi"/>
          <w:sz w:val="28"/>
          <w:szCs w:val="28"/>
          <w:lang w:bidi="he-IL"/>
        </w:rPr>
        <w:t xml:space="preserve"> και </w:t>
      </w:r>
      <w:r w:rsidR="00D352FF">
        <w:rPr>
          <w:rFonts w:cstheme="minorHAnsi"/>
          <w:sz w:val="28"/>
          <w:szCs w:val="28"/>
          <w:lang w:bidi="he-IL"/>
        </w:rPr>
        <w:t>άδικα</w:t>
      </w:r>
      <w:r w:rsidR="004D7C24">
        <w:rPr>
          <w:rFonts w:cstheme="minorHAnsi"/>
          <w:sz w:val="28"/>
          <w:szCs w:val="28"/>
          <w:lang w:bidi="he-IL"/>
        </w:rPr>
        <w:t xml:space="preserve">. </w:t>
      </w:r>
      <w:r w:rsidR="00D352FF">
        <w:rPr>
          <w:rFonts w:cstheme="minorHAnsi"/>
          <w:sz w:val="28"/>
          <w:szCs w:val="28"/>
          <w:lang w:bidi="he-IL"/>
        </w:rPr>
        <w:t>Έτσι</w:t>
      </w:r>
      <w:r w:rsidR="004D7C24">
        <w:rPr>
          <w:rFonts w:cstheme="minorHAnsi"/>
          <w:sz w:val="28"/>
          <w:szCs w:val="28"/>
          <w:lang w:bidi="he-IL"/>
        </w:rPr>
        <w:t xml:space="preserve"> ο </w:t>
      </w:r>
      <w:r w:rsidR="00D352FF">
        <w:rPr>
          <w:rFonts w:cstheme="minorHAnsi"/>
          <w:sz w:val="28"/>
          <w:szCs w:val="28"/>
          <w:lang w:bidi="he-IL"/>
        </w:rPr>
        <w:t>Ιωάννης,</w:t>
      </w:r>
      <w:r w:rsidR="004D7C24">
        <w:rPr>
          <w:rFonts w:cstheme="minorHAnsi"/>
          <w:sz w:val="28"/>
          <w:szCs w:val="28"/>
          <w:lang w:bidi="he-IL"/>
        </w:rPr>
        <w:t xml:space="preserve"> όπως </w:t>
      </w:r>
      <w:r w:rsidR="00D352FF">
        <w:rPr>
          <w:rFonts w:cstheme="minorHAnsi"/>
          <w:sz w:val="28"/>
          <w:szCs w:val="28"/>
          <w:lang w:bidi="he-IL"/>
        </w:rPr>
        <w:t>αναδείξαμε</w:t>
      </w:r>
      <w:r w:rsidR="004D7C24">
        <w:rPr>
          <w:rFonts w:cstheme="minorHAnsi"/>
          <w:sz w:val="28"/>
          <w:szCs w:val="28"/>
          <w:lang w:bidi="he-IL"/>
        </w:rPr>
        <w:t xml:space="preserve"> σε αυτή την </w:t>
      </w:r>
      <w:r w:rsidR="00D352FF">
        <w:rPr>
          <w:rFonts w:cstheme="minorHAnsi"/>
          <w:sz w:val="28"/>
          <w:szCs w:val="28"/>
          <w:lang w:bidi="he-IL"/>
        </w:rPr>
        <w:t>ενότητα,</w:t>
      </w:r>
      <w:r w:rsidR="004D7C24">
        <w:rPr>
          <w:rFonts w:cstheme="minorHAnsi"/>
          <w:sz w:val="28"/>
          <w:szCs w:val="28"/>
          <w:lang w:bidi="he-IL"/>
        </w:rPr>
        <w:t xml:space="preserve"> </w:t>
      </w:r>
      <w:r w:rsidR="00D352FF">
        <w:rPr>
          <w:rFonts w:cstheme="minorHAnsi"/>
          <w:sz w:val="28"/>
          <w:szCs w:val="28"/>
          <w:lang w:bidi="he-IL"/>
        </w:rPr>
        <w:t>βρίσκει</w:t>
      </w:r>
      <w:r w:rsidR="004D7C24">
        <w:rPr>
          <w:rFonts w:cstheme="minorHAnsi"/>
          <w:sz w:val="28"/>
          <w:szCs w:val="28"/>
          <w:lang w:bidi="he-IL"/>
        </w:rPr>
        <w:t xml:space="preserve"> την </w:t>
      </w:r>
      <w:r w:rsidR="00D352FF">
        <w:rPr>
          <w:rFonts w:cstheme="minorHAnsi"/>
          <w:sz w:val="28"/>
          <w:szCs w:val="28"/>
          <w:lang w:bidi="he-IL"/>
        </w:rPr>
        <w:t>ευκαιρία</w:t>
      </w:r>
      <w:r w:rsidR="004D7C24">
        <w:rPr>
          <w:rFonts w:cstheme="minorHAnsi"/>
          <w:sz w:val="28"/>
          <w:szCs w:val="28"/>
          <w:lang w:bidi="he-IL"/>
        </w:rPr>
        <w:t xml:space="preserve"> να </w:t>
      </w:r>
      <w:r w:rsidR="00D352FF">
        <w:rPr>
          <w:rFonts w:cstheme="minorHAnsi"/>
          <w:sz w:val="28"/>
          <w:szCs w:val="28"/>
          <w:lang w:bidi="he-IL"/>
        </w:rPr>
        <w:t>εκφράσει</w:t>
      </w:r>
      <w:r w:rsidR="004D7C24">
        <w:rPr>
          <w:rFonts w:cstheme="minorHAnsi"/>
          <w:sz w:val="28"/>
          <w:szCs w:val="28"/>
          <w:lang w:bidi="he-IL"/>
        </w:rPr>
        <w:t xml:space="preserve"> ένα </w:t>
      </w:r>
      <w:r w:rsidR="00D352FF">
        <w:rPr>
          <w:rFonts w:cstheme="minorHAnsi"/>
          <w:sz w:val="28"/>
          <w:szCs w:val="28"/>
          <w:lang w:bidi="he-IL"/>
        </w:rPr>
        <w:t>δηκτικό</w:t>
      </w:r>
      <w:r w:rsidR="004D7C24">
        <w:rPr>
          <w:rFonts w:cstheme="minorHAnsi"/>
          <w:sz w:val="28"/>
          <w:szCs w:val="28"/>
          <w:lang w:bidi="he-IL"/>
        </w:rPr>
        <w:t xml:space="preserve"> </w:t>
      </w:r>
      <w:r w:rsidR="00D352FF">
        <w:rPr>
          <w:rFonts w:cstheme="minorHAnsi"/>
          <w:sz w:val="28"/>
          <w:szCs w:val="28"/>
          <w:lang w:bidi="he-IL"/>
        </w:rPr>
        <w:t>σχόλιο</w:t>
      </w:r>
      <w:r w:rsidR="004D7C24">
        <w:rPr>
          <w:rFonts w:cstheme="minorHAnsi"/>
          <w:sz w:val="28"/>
          <w:szCs w:val="28"/>
          <w:lang w:bidi="he-IL"/>
        </w:rPr>
        <w:t xml:space="preserve"> προς τους </w:t>
      </w:r>
      <w:r w:rsidR="00D352FF">
        <w:rPr>
          <w:rFonts w:cstheme="minorHAnsi"/>
          <w:sz w:val="28"/>
          <w:szCs w:val="28"/>
          <w:lang w:bidi="he-IL"/>
        </w:rPr>
        <w:t>συμπατριώτες</w:t>
      </w:r>
      <w:r w:rsidR="004D7C24">
        <w:rPr>
          <w:rFonts w:cstheme="minorHAnsi"/>
          <w:sz w:val="28"/>
          <w:szCs w:val="28"/>
          <w:lang w:bidi="he-IL"/>
        </w:rPr>
        <w:t xml:space="preserve"> του </w:t>
      </w:r>
      <w:r w:rsidR="00D352FF">
        <w:rPr>
          <w:rFonts w:cstheme="minorHAnsi"/>
          <w:sz w:val="28"/>
          <w:szCs w:val="28"/>
          <w:lang w:bidi="he-IL"/>
        </w:rPr>
        <w:t>ιουδαίους,</w:t>
      </w:r>
      <w:r w:rsidR="004D7C24">
        <w:rPr>
          <w:rFonts w:cstheme="minorHAnsi"/>
          <w:sz w:val="28"/>
          <w:szCs w:val="28"/>
          <w:lang w:bidi="he-IL"/>
        </w:rPr>
        <w:t xml:space="preserve"> </w:t>
      </w:r>
      <w:r w:rsidR="00D352FF">
        <w:rPr>
          <w:rFonts w:cstheme="minorHAnsi"/>
          <w:sz w:val="28"/>
          <w:szCs w:val="28"/>
          <w:lang w:bidi="he-IL"/>
        </w:rPr>
        <w:t>τονίζοντας</w:t>
      </w:r>
      <w:r w:rsidR="004D7C24">
        <w:rPr>
          <w:rFonts w:cstheme="minorHAnsi"/>
          <w:sz w:val="28"/>
          <w:szCs w:val="28"/>
          <w:lang w:bidi="he-IL"/>
        </w:rPr>
        <w:t xml:space="preserve"> πως ο </w:t>
      </w:r>
      <w:r w:rsidR="00D352FF">
        <w:rPr>
          <w:rFonts w:cstheme="minorHAnsi"/>
          <w:sz w:val="28"/>
          <w:szCs w:val="28"/>
          <w:lang w:bidi="he-IL"/>
        </w:rPr>
        <w:t>Ιησούς</w:t>
      </w:r>
      <w:r w:rsidR="004D7C24">
        <w:rPr>
          <w:rFonts w:cstheme="minorHAnsi"/>
          <w:sz w:val="28"/>
          <w:szCs w:val="28"/>
          <w:lang w:bidi="he-IL"/>
        </w:rPr>
        <w:t xml:space="preserve"> </w:t>
      </w:r>
      <w:r w:rsidR="00D352FF">
        <w:rPr>
          <w:rFonts w:cstheme="minorHAnsi"/>
          <w:sz w:val="28"/>
          <w:szCs w:val="28"/>
          <w:lang w:bidi="he-IL"/>
        </w:rPr>
        <w:t>εισήλθε</w:t>
      </w:r>
      <w:r w:rsidR="004D7C24">
        <w:rPr>
          <w:rFonts w:cstheme="minorHAnsi"/>
          <w:sz w:val="28"/>
          <w:szCs w:val="28"/>
          <w:lang w:bidi="he-IL"/>
        </w:rPr>
        <w:t xml:space="preserve"> αυτοπροαιρ</w:t>
      </w:r>
      <w:r w:rsidR="00D352FF">
        <w:rPr>
          <w:rFonts w:cstheme="minorHAnsi"/>
          <w:sz w:val="28"/>
          <w:szCs w:val="28"/>
          <w:lang w:bidi="he-IL"/>
        </w:rPr>
        <w:t>έ</w:t>
      </w:r>
      <w:r w:rsidR="004D7C24">
        <w:rPr>
          <w:rFonts w:cstheme="minorHAnsi"/>
          <w:sz w:val="28"/>
          <w:szCs w:val="28"/>
          <w:lang w:bidi="he-IL"/>
        </w:rPr>
        <w:t xml:space="preserve">τως στο </w:t>
      </w:r>
      <w:r w:rsidR="00D352FF">
        <w:rPr>
          <w:rFonts w:cstheme="minorHAnsi"/>
          <w:sz w:val="28"/>
          <w:szCs w:val="28"/>
          <w:lang w:bidi="he-IL"/>
        </w:rPr>
        <w:t>πάθος</w:t>
      </w:r>
      <w:r w:rsidR="004D7C24">
        <w:rPr>
          <w:rFonts w:cstheme="minorHAnsi"/>
          <w:sz w:val="28"/>
          <w:szCs w:val="28"/>
          <w:lang w:bidi="he-IL"/>
        </w:rPr>
        <w:t xml:space="preserve"> και στη </w:t>
      </w:r>
      <w:r w:rsidR="00D352FF">
        <w:rPr>
          <w:rFonts w:cstheme="minorHAnsi"/>
          <w:sz w:val="28"/>
          <w:szCs w:val="28"/>
          <w:lang w:bidi="he-IL"/>
        </w:rPr>
        <w:t>σταυρική</w:t>
      </w:r>
      <w:r w:rsidR="004D7C24">
        <w:rPr>
          <w:rFonts w:cstheme="minorHAnsi"/>
          <w:sz w:val="28"/>
          <w:szCs w:val="28"/>
          <w:lang w:bidi="he-IL"/>
        </w:rPr>
        <w:t xml:space="preserve"> του </w:t>
      </w:r>
      <w:r w:rsidR="00D352FF">
        <w:rPr>
          <w:rFonts w:cstheme="minorHAnsi"/>
          <w:sz w:val="28"/>
          <w:szCs w:val="28"/>
          <w:lang w:bidi="he-IL"/>
        </w:rPr>
        <w:t>καταδίκη</w:t>
      </w:r>
      <w:r w:rsidR="004D7C24">
        <w:rPr>
          <w:rFonts w:cstheme="minorHAnsi"/>
          <w:sz w:val="28"/>
          <w:szCs w:val="28"/>
          <w:lang w:bidi="he-IL"/>
        </w:rPr>
        <w:t>.</w:t>
      </w:r>
    </w:p>
    <w:p w14:paraId="3F86B258" w14:textId="2D74B0D0" w:rsidR="00763AA6" w:rsidRDefault="00763AA6" w:rsidP="00F27A14">
      <w:pPr>
        <w:autoSpaceDE w:val="0"/>
        <w:autoSpaceDN w:val="0"/>
        <w:adjustRightInd w:val="0"/>
        <w:spacing w:after="0" w:line="240" w:lineRule="auto"/>
        <w:ind w:left="-1134" w:right="-949" w:firstLine="567"/>
        <w:jc w:val="both"/>
        <w:rPr>
          <w:rFonts w:cstheme="minorHAnsi"/>
          <w:sz w:val="28"/>
          <w:szCs w:val="28"/>
          <w:lang w:bidi="he-IL"/>
        </w:rPr>
      </w:pPr>
    </w:p>
    <w:p w14:paraId="40DCBE13" w14:textId="1F9CFD9A" w:rsidR="00DC5F11" w:rsidRPr="00DC5F11" w:rsidRDefault="00763AA6" w:rsidP="00DC5F11">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sidRPr="00DC5F11">
        <w:rPr>
          <w:rFonts w:ascii="Times New Roman" w:hAnsi="Times New Roman" w:cs="Times New Roman"/>
          <w:sz w:val="28"/>
          <w:szCs w:val="28"/>
          <w:lang w:bidi="he-IL"/>
        </w:rPr>
        <w:t xml:space="preserve">Ε.ΔΙΑΛΟΓΟΣ ΙΗΣΟΥ ΜΕ </w:t>
      </w:r>
      <w:r w:rsidR="00DC5F11">
        <w:rPr>
          <w:rFonts w:ascii="Times New Roman" w:hAnsi="Times New Roman" w:cs="Times New Roman"/>
          <w:sz w:val="28"/>
          <w:szCs w:val="28"/>
          <w:lang w:bidi="he-IL"/>
        </w:rPr>
        <w:t xml:space="preserve">ΤΟΝ </w:t>
      </w:r>
      <w:r w:rsidRPr="00DC5F11">
        <w:rPr>
          <w:rFonts w:ascii="Times New Roman" w:hAnsi="Times New Roman" w:cs="Times New Roman"/>
          <w:sz w:val="28"/>
          <w:szCs w:val="28"/>
          <w:lang w:bidi="he-IL"/>
        </w:rPr>
        <w:t xml:space="preserve">ΠΙΛΑΤΟ ΓΙΑ ΤΗ </w:t>
      </w:r>
      <w:r w:rsidR="00DC5F11">
        <w:rPr>
          <w:rFonts w:ascii="Times New Roman" w:hAnsi="Times New Roman" w:cs="Times New Roman"/>
          <w:sz w:val="28"/>
          <w:szCs w:val="28"/>
          <w:lang w:bidi="he-IL"/>
        </w:rPr>
        <w:t>«</w:t>
      </w:r>
      <w:r w:rsidRPr="00DC5F11">
        <w:rPr>
          <w:rFonts w:ascii="Times New Roman" w:hAnsi="Times New Roman" w:cs="Times New Roman"/>
          <w:sz w:val="28"/>
          <w:szCs w:val="28"/>
          <w:lang w:bidi="he-IL"/>
        </w:rPr>
        <w:t>ΒΑΣΙΛΕΙΑ</w:t>
      </w:r>
      <w:r w:rsidR="00DC5F11">
        <w:rPr>
          <w:rFonts w:ascii="Times New Roman" w:hAnsi="Times New Roman" w:cs="Times New Roman"/>
          <w:sz w:val="28"/>
          <w:szCs w:val="28"/>
          <w:lang w:bidi="he-IL"/>
        </w:rPr>
        <w:t>»</w:t>
      </w:r>
      <w:r w:rsidRPr="00DC5F11">
        <w:rPr>
          <w:rFonts w:ascii="Times New Roman" w:hAnsi="Times New Roman" w:cs="Times New Roman"/>
          <w:sz w:val="28"/>
          <w:szCs w:val="28"/>
          <w:lang w:bidi="he-IL"/>
        </w:rPr>
        <w:t xml:space="preserve"> ΚΑΙ ΤΗΝ </w:t>
      </w:r>
      <w:r w:rsidR="00DC5F11">
        <w:rPr>
          <w:rFonts w:ascii="Times New Roman" w:hAnsi="Times New Roman" w:cs="Times New Roman"/>
          <w:sz w:val="28"/>
          <w:szCs w:val="28"/>
          <w:lang w:bidi="he-IL"/>
        </w:rPr>
        <w:t>«</w:t>
      </w:r>
      <w:r w:rsidRPr="00DC5F11">
        <w:rPr>
          <w:rFonts w:ascii="Times New Roman" w:hAnsi="Times New Roman" w:cs="Times New Roman"/>
          <w:sz w:val="28"/>
          <w:szCs w:val="28"/>
          <w:lang w:bidi="he-IL"/>
        </w:rPr>
        <w:t>ΑΛΗΘΕΙΑ</w:t>
      </w:r>
      <w:r w:rsidR="00DC5F11">
        <w:rPr>
          <w:rFonts w:ascii="Times New Roman" w:hAnsi="Times New Roman" w:cs="Times New Roman"/>
          <w:sz w:val="28"/>
          <w:szCs w:val="28"/>
          <w:lang w:bidi="he-IL"/>
        </w:rPr>
        <w:t>»</w:t>
      </w:r>
      <w:r w:rsidR="00111E80" w:rsidRPr="00DC5F11">
        <w:rPr>
          <w:rFonts w:ascii="Times New Roman" w:hAnsi="Times New Roman" w:cs="Times New Roman"/>
          <w:sz w:val="28"/>
          <w:szCs w:val="28"/>
          <w:lang w:bidi="he-IL"/>
        </w:rPr>
        <w:t>.</w:t>
      </w:r>
      <w:r w:rsidR="00DC5F11" w:rsidRPr="00DC5F11">
        <w:rPr>
          <w:rFonts w:ascii="Times New Roman" w:hAnsi="Times New Roman" w:cs="Times New Roman"/>
          <w:sz w:val="28"/>
          <w:szCs w:val="28"/>
          <w:lang w:bidi="he-IL"/>
        </w:rPr>
        <w:t xml:space="preserve"> (Ιω18:33-38)   </w:t>
      </w:r>
    </w:p>
    <w:p w14:paraId="70AFE30B" w14:textId="6F74A675" w:rsidR="00763AA6" w:rsidRPr="002529D6" w:rsidRDefault="00763AA6" w:rsidP="00F27A14">
      <w:pPr>
        <w:autoSpaceDE w:val="0"/>
        <w:autoSpaceDN w:val="0"/>
        <w:adjustRightInd w:val="0"/>
        <w:spacing w:after="0" w:line="240" w:lineRule="auto"/>
        <w:ind w:left="-1134" w:right="-949" w:firstLine="567"/>
        <w:jc w:val="both"/>
        <w:rPr>
          <w:rFonts w:cstheme="minorHAnsi"/>
          <w:sz w:val="28"/>
          <w:szCs w:val="28"/>
          <w:lang w:bidi="he-IL"/>
        </w:rPr>
      </w:pPr>
    </w:p>
    <w:p w14:paraId="2CF22FD5" w14:textId="77777777" w:rsidR="00763AA6" w:rsidRPr="00763AA6" w:rsidRDefault="00763AA6" w:rsidP="00F27A14">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vertAlign w:val="superscript"/>
          <w:lang w:bidi="he-IL"/>
        </w:rPr>
        <w:t xml:space="preserve">33 </w:t>
      </w:r>
      <w:r>
        <w:rPr>
          <w:rFonts w:ascii="SBL Greek" w:hAnsi="SBL Greek" w:cs="SBL Greek"/>
          <w:lang w:bidi="he-IL"/>
        </w:rPr>
        <w:t xml:space="preserve"> Εἰσῆλθεν οὖν πάλιν εἰς τὸ πραιτώριον ὁ Πιλᾶτος καὶ ἐφώνησεν τὸν Ἰησοῦν καὶ εἶπεν αὐτῷ· σὺ εἶ ὁ βασιλεὺς τῶν Ἰουδαίων;</w:t>
      </w:r>
    </w:p>
    <w:p w14:paraId="6221D9A4" w14:textId="77777777" w:rsidR="00763AA6" w:rsidRPr="00763AA6" w:rsidRDefault="00763AA6" w:rsidP="00604221">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lang w:bidi="he-IL"/>
        </w:rPr>
        <w:t xml:space="preserve"> </w:t>
      </w:r>
      <w:r w:rsidRPr="00763AA6">
        <w:rPr>
          <w:rFonts w:ascii="Arial" w:hAnsi="Arial" w:cs="Arial"/>
          <w:sz w:val="20"/>
          <w:szCs w:val="20"/>
          <w:vertAlign w:val="superscript"/>
          <w:lang w:bidi="he-IL"/>
        </w:rPr>
        <w:t xml:space="preserve">34 </w:t>
      </w:r>
      <w:r>
        <w:rPr>
          <w:rFonts w:ascii="SBL Greek" w:hAnsi="SBL Greek" w:cs="SBL Greek"/>
          <w:lang w:bidi="he-IL"/>
        </w:rPr>
        <w:t xml:space="preserve"> ἀπεκρίθη Ἰησοῦς· ἀπὸ σεαυτοῦ σὺ τοῦτο λέγεις ἢ ἄλλοι εἶπόν σοι περὶ ἐμοῦ;</w:t>
      </w:r>
    </w:p>
    <w:p w14:paraId="47A74B8F" w14:textId="77777777" w:rsidR="00763AA6" w:rsidRPr="00763AA6" w:rsidRDefault="00763AA6" w:rsidP="00604221">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lang w:bidi="he-IL"/>
        </w:rPr>
        <w:t xml:space="preserve"> </w:t>
      </w:r>
      <w:r w:rsidRPr="00763AA6">
        <w:rPr>
          <w:rFonts w:ascii="Arial" w:hAnsi="Arial" w:cs="Arial"/>
          <w:sz w:val="20"/>
          <w:szCs w:val="20"/>
          <w:vertAlign w:val="superscript"/>
          <w:lang w:bidi="he-IL"/>
        </w:rPr>
        <w:t xml:space="preserve">35 </w:t>
      </w:r>
      <w:r>
        <w:rPr>
          <w:rFonts w:ascii="SBL Greek" w:hAnsi="SBL Greek" w:cs="SBL Greek"/>
          <w:lang w:bidi="he-IL"/>
        </w:rPr>
        <w:t xml:space="preserve"> ἀπεκρίθη ὁ Πιλᾶτος· μήτι ἐγὼ Ἰουδαῖός εἰμι; τὸ ἔθνος τὸ σὸν καὶ οἱ ἀρχιερεῖς παρέδωκάν σε ἐμοί· τί ἐποίησας;</w:t>
      </w:r>
    </w:p>
    <w:p w14:paraId="780A84C3" w14:textId="77777777" w:rsidR="00763AA6" w:rsidRPr="00763AA6" w:rsidRDefault="00763AA6" w:rsidP="00604221">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lang w:bidi="he-IL"/>
        </w:rPr>
        <w:t xml:space="preserve"> </w:t>
      </w:r>
      <w:r w:rsidRPr="00763AA6">
        <w:rPr>
          <w:rFonts w:ascii="Arial" w:hAnsi="Arial" w:cs="Arial"/>
          <w:sz w:val="20"/>
          <w:szCs w:val="20"/>
          <w:vertAlign w:val="superscript"/>
          <w:lang w:bidi="he-IL"/>
        </w:rPr>
        <w:t xml:space="preserve">36 </w:t>
      </w:r>
      <w:r>
        <w:rPr>
          <w:rFonts w:ascii="SBL Greek" w:hAnsi="SBL Greek" w:cs="SBL Greek"/>
          <w:lang w:bidi="he-IL"/>
        </w:rPr>
        <w:t xml:space="preserve"> ἀπεκρίθη Ἰησοῦς· ἡ βασιλεία ἡ ἐμὴ οὐκ ἔστιν ἐκ τοῦ κόσμου τούτου· εἰ ἐκ τοῦ κόσμου τούτου ἦν ἡ βασιλεία ἡ ἐμή, οἱ ὑπηρέται οἱ ἐμοὶ ἠγωνίζοντο [ἂν] ἵνα μὴ παραδοθῶ τοῖς Ἰουδαίοις· νῦν δὲ ἡ βασιλεία ἡ ἐμὴ οὐκ ἔστιν ἐντεῦθεν.</w:t>
      </w:r>
    </w:p>
    <w:p w14:paraId="4694288C" w14:textId="77777777" w:rsidR="00763AA6" w:rsidRPr="00763AA6" w:rsidRDefault="00763AA6" w:rsidP="00604221">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lang w:bidi="he-IL"/>
        </w:rPr>
        <w:t xml:space="preserve"> </w:t>
      </w:r>
      <w:r w:rsidRPr="00763AA6">
        <w:rPr>
          <w:rFonts w:ascii="Arial" w:hAnsi="Arial" w:cs="Arial"/>
          <w:sz w:val="20"/>
          <w:szCs w:val="20"/>
          <w:vertAlign w:val="superscript"/>
          <w:lang w:bidi="he-IL"/>
        </w:rPr>
        <w:t xml:space="preserve">37 </w:t>
      </w:r>
      <w:r>
        <w:rPr>
          <w:rFonts w:ascii="SBL Greek" w:hAnsi="SBL Greek" w:cs="SBL Greek"/>
          <w:lang w:bidi="he-IL"/>
        </w:rPr>
        <w:t xml:space="preserve"> εἶπεν οὖν αὐτῷ ὁ Πιλᾶτος· οὐκοῦν βασιλεὺς εἶ σύ; ἀπεκρίθη ὁ Ἰησοῦς· σὺ λέγεις ὅτι βασιλεύς εἰμι. ἐγὼ εἰς τοῦτο γεγέννημαι καὶ εἰς τοῦτο ἐλήλυθα εἰς τὸν κόσμον, ἵνα μαρτυρήσω τῇ ἀληθείᾳ· πᾶς ὁ ὢν ἐκ τῆς ἀληθείας ἀκούει μου τῆς φωνῆς.</w:t>
      </w:r>
    </w:p>
    <w:p w14:paraId="3CE45881" w14:textId="77777777" w:rsidR="00763AA6" w:rsidRPr="00763AA6" w:rsidRDefault="00763AA6" w:rsidP="00604221">
      <w:pPr>
        <w:autoSpaceDE w:val="0"/>
        <w:autoSpaceDN w:val="0"/>
        <w:adjustRightInd w:val="0"/>
        <w:spacing w:after="0" w:line="240" w:lineRule="auto"/>
        <w:ind w:right="-949"/>
        <w:rPr>
          <w:rFonts w:ascii="Arial" w:hAnsi="Arial" w:cs="Arial"/>
          <w:sz w:val="20"/>
          <w:szCs w:val="20"/>
          <w:lang w:bidi="he-IL"/>
        </w:rPr>
      </w:pPr>
      <w:r w:rsidRPr="00763AA6">
        <w:rPr>
          <w:rFonts w:ascii="Arial" w:hAnsi="Arial" w:cs="Arial"/>
          <w:sz w:val="20"/>
          <w:szCs w:val="20"/>
          <w:lang w:bidi="he-IL"/>
        </w:rPr>
        <w:t xml:space="preserve"> </w:t>
      </w:r>
      <w:r w:rsidRPr="00763AA6">
        <w:rPr>
          <w:rFonts w:ascii="Arial" w:hAnsi="Arial" w:cs="Arial"/>
          <w:sz w:val="20"/>
          <w:szCs w:val="20"/>
          <w:vertAlign w:val="superscript"/>
          <w:lang w:bidi="he-IL"/>
        </w:rPr>
        <w:t xml:space="preserve">38 </w:t>
      </w:r>
      <w:r>
        <w:rPr>
          <w:rFonts w:ascii="SBL Greek" w:hAnsi="SBL Greek" w:cs="SBL Greek"/>
          <w:lang w:bidi="he-IL"/>
        </w:rPr>
        <w:t xml:space="preserve"> λέγει αὐτῷ ὁ Πιλᾶτος· τί ἐστιν ἀλήθεια; </w:t>
      </w:r>
    </w:p>
    <w:p w14:paraId="39EC95F1" w14:textId="1559CBBF" w:rsidR="00763AA6" w:rsidRDefault="00763AA6" w:rsidP="00604221">
      <w:pPr>
        <w:autoSpaceDE w:val="0"/>
        <w:autoSpaceDN w:val="0"/>
        <w:adjustRightInd w:val="0"/>
        <w:spacing w:after="0" w:line="240" w:lineRule="auto"/>
        <w:ind w:left="-1134" w:right="-949" w:firstLine="567"/>
        <w:jc w:val="both"/>
        <w:rPr>
          <w:rFonts w:cstheme="minorHAnsi"/>
          <w:sz w:val="28"/>
          <w:szCs w:val="28"/>
          <w:lang w:bidi="he-IL"/>
        </w:rPr>
      </w:pPr>
      <w:r w:rsidRPr="00763AA6">
        <w:rPr>
          <w:rFonts w:ascii="Arial" w:hAnsi="Arial" w:cs="Arial"/>
          <w:sz w:val="20"/>
          <w:szCs w:val="20"/>
          <w:lang w:bidi="he-IL"/>
        </w:rPr>
        <w:t xml:space="preserve"> </w:t>
      </w:r>
      <w:r w:rsidRPr="0050430E">
        <w:rPr>
          <w:rFonts w:ascii="Arial" w:hAnsi="Arial" w:cs="Arial"/>
          <w:sz w:val="20"/>
          <w:szCs w:val="20"/>
          <w:lang w:bidi="he-IL"/>
        </w:rPr>
        <w:t>(</w:t>
      </w:r>
      <w:r w:rsidR="00B94941">
        <w:rPr>
          <w:rFonts w:ascii="Arial" w:hAnsi="Arial" w:cs="Arial"/>
          <w:sz w:val="20"/>
          <w:szCs w:val="20"/>
          <w:lang w:bidi="he-IL"/>
        </w:rPr>
        <w:t>Ιω</w:t>
      </w:r>
      <w:r w:rsidRPr="0050430E">
        <w:rPr>
          <w:rFonts w:ascii="Arial" w:hAnsi="Arial" w:cs="Arial"/>
          <w:sz w:val="20"/>
          <w:szCs w:val="20"/>
          <w:lang w:bidi="he-IL"/>
        </w:rPr>
        <w:t>18:33-38)</w:t>
      </w:r>
      <w:r>
        <w:rPr>
          <w:rFonts w:cstheme="minorHAnsi"/>
          <w:sz w:val="28"/>
          <w:szCs w:val="28"/>
          <w:lang w:bidi="he-IL"/>
        </w:rPr>
        <w:t xml:space="preserve">   </w:t>
      </w:r>
    </w:p>
    <w:p w14:paraId="5C7BB5C8" w14:textId="10F9AA6D" w:rsidR="00763AA6" w:rsidRDefault="00763AA6" w:rsidP="00604221">
      <w:pPr>
        <w:autoSpaceDE w:val="0"/>
        <w:autoSpaceDN w:val="0"/>
        <w:adjustRightInd w:val="0"/>
        <w:spacing w:after="0" w:line="240" w:lineRule="auto"/>
        <w:ind w:left="-1134" w:right="-949" w:firstLine="567"/>
        <w:jc w:val="both"/>
        <w:rPr>
          <w:rFonts w:cstheme="minorHAnsi"/>
          <w:sz w:val="28"/>
          <w:szCs w:val="28"/>
          <w:lang w:bidi="he-IL"/>
        </w:rPr>
      </w:pPr>
    </w:p>
    <w:p w14:paraId="550BD93C" w14:textId="68E08C67" w:rsidR="00763AA6" w:rsidRPr="00A20172" w:rsidRDefault="00DB109A" w:rsidP="00DB109A">
      <w:pPr>
        <w:pStyle w:val="ac"/>
        <w:numPr>
          <w:ilvl w:val="0"/>
          <w:numId w:val="10"/>
        </w:numPr>
        <w:autoSpaceDE w:val="0"/>
        <w:autoSpaceDN w:val="0"/>
        <w:adjustRightInd w:val="0"/>
        <w:ind w:right="-949"/>
        <w:jc w:val="both"/>
        <w:rPr>
          <w:rFonts w:cstheme="minorHAnsi"/>
          <w:lang w:bidi="he-IL"/>
        </w:rPr>
      </w:pPr>
      <w:r w:rsidRPr="00A20172">
        <w:rPr>
          <w:rFonts w:cstheme="minorHAnsi"/>
          <w:lang w:bidi="he-IL"/>
        </w:rPr>
        <w:t>ΔΙΑΛΟΓΟΣ ΓΙΑ ΤΗ «ΒΑΣΙΛΕΙΑ»(Ιω18:33-37α).ΣΧΟΛΙΑΣΜΟΣ ΑΥΤΟΥ.</w:t>
      </w:r>
    </w:p>
    <w:p w14:paraId="463E538A" w14:textId="77777777" w:rsidR="00DC5F11" w:rsidRPr="00A20172" w:rsidRDefault="00DC5F11" w:rsidP="00F2700A">
      <w:pPr>
        <w:ind w:left="-1134" w:right="-949" w:firstLine="567"/>
        <w:jc w:val="both"/>
        <w:rPr>
          <w:sz w:val="24"/>
          <w:szCs w:val="24"/>
        </w:rPr>
      </w:pPr>
    </w:p>
    <w:p w14:paraId="12B00AB4" w14:textId="3D129DB9" w:rsidR="00763AA6" w:rsidRDefault="00763AA6" w:rsidP="00F2700A">
      <w:pPr>
        <w:ind w:left="-1134" w:right="-949" w:firstLine="567"/>
        <w:jc w:val="both"/>
        <w:rPr>
          <w:sz w:val="28"/>
          <w:szCs w:val="28"/>
        </w:rPr>
      </w:pPr>
      <w:r>
        <w:rPr>
          <w:sz w:val="28"/>
          <w:szCs w:val="28"/>
        </w:rPr>
        <w:t>Το απόσπασμα του κατά Ιωάννη 18.3</w:t>
      </w:r>
      <w:r w:rsidR="00A20172">
        <w:rPr>
          <w:sz w:val="28"/>
          <w:szCs w:val="28"/>
        </w:rPr>
        <w:t>3</w:t>
      </w:r>
      <w:r>
        <w:rPr>
          <w:sz w:val="28"/>
          <w:szCs w:val="28"/>
        </w:rPr>
        <w:t>-38</w:t>
      </w:r>
      <w:r w:rsidRPr="00A90D27">
        <w:rPr>
          <w:sz w:val="28"/>
          <w:szCs w:val="28"/>
        </w:rPr>
        <w:t>,</w:t>
      </w:r>
      <w:r>
        <w:rPr>
          <w:sz w:val="28"/>
          <w:szCs w:val="28"/>
        </w:rPr>
        <w:t xml:space="preserve"> που μας ενδιαφέρει</w:t>
      </w:r>
      <w:r w:rsidRPr="00A90D27">
        <w:rPr>
          <w:sz w:val="28"/>
          <w:szCs w:val="28"/>
        </w:rPr>
        <w:t>,</w:t>
      </w:r>
      <w:r>
        <w:rPr>
          <w:sz w:val="28"/>
          <w:szCs w:val="28"/>
        </w:rPr>
        <w:t xml:space="preserve"> στηρίζεται σε ένα από τα πιο κρίσιμα σημεία του ανακριτικού διαλόγου του Πιλάτου με τον Ιησού. Στηρίζεται σε δυο ερωτήσεις ανακριτικού ύφους του Πιλάτου και μια απάντηση του Ιησού, που χαρακτηρίζεται από τις πιο αξιόλογες, που όμως δεν καταφέρνει να γίνει αντιληπτή από τον αποδέκτη της</w:t>
      </w:r>
      <w:r w:rsidRPr="00AA01DE">
        <w:rPr>
          <w:sz w:val="28"/>
          <w:szCs w:val="28"/>
        </w:rPr>
        <w:t xml:space="preserve">, </w:t>
      </w:r>
      <w:r>
        <w:rPr>
          <w:sz w:val="28"/>
          <w:szCs w:val="28"/>
        </w:rPr>
        <w:t>τον Πιλάτο, επειδή αυτός δεν κατατάσσονταν στους ευνοϊκούς ακροατές, για να υποδεχθεί μια τέτοια απάντηση. Την απάντηση του Ιησού την αξιοποιεί κατάλληλα</w:t>
      </w:r>
      <w:r w:rsidR="00604221">
        <w:rPr>
          <w:sz w:val="28"/>
          <w:szCs w:val="28"/>
        </w:rPr>
        <w:t>,</w:t>
      </w:r>
      <w:r>
        <w:rPr>
          <w:sz w:val="28"/>
          <w:szCs w:val="28"/>
        </w:rPr>
        <w:t xml:space="preserve"> αναδεικνύοντας την</w:t>
      </w:r>
      <w:r w:rsidR="00604221">
        <w:rPr>
          <w:sz w:val="28"/>
          <w:szCs w:val="28"/>
        </w:rPr>
        <w:t>,</w:t>
      </w:r>
      <w:r>
        <w:rPr>
          <w:sz w:val="28"/>
          <w:szCs w:val="28"/>
        </w:rPr>
        <w:t xml:space="preserve"> και ο ευαγγελιστής Ιωάννης στον ανοικτό διάλογο που κάνει η πίστη της εκκλησίας του με τον φιλοσοφικό, πολιτικό και θρησκευτικό κόσμο της ρωμαϊκής Μεσογείου. Η απάντηση του Ιησού έχει αυτόν τον πολυτροπικό χαρακτήρα</w:t>
      </w:r>
      <w:r w:rsidR="00781F2C">
        <w:rPr>
          <w:sz w:val="28"/>
          <w:szCs w:val="28"/>
        </w:rPr>
        <w:t>,</w:t>
      </w:r>
      <w:r>
        <w:rPr>
          <w:sz w:val="28"/>
          <w:szCs w:val="28"/>
        </w:rPr>
        <w:t xml:space="preserve"> γιατί αναφέρεται σε ένα όρο κλειδί, ορόσημο για τη φιλοσοφία και τη θρησκεία, αλλά και για τις υπαρξιακές ανησυχίες </w:t>
      </w:r>
      <w:r w:rsidR="002D7CBC">
        <w:rPr>
          <w:sz w:val="28"/>
          <w:szCs w:val="28"/>
        </w:rPr>
        <w:t xml:space="preserve">του </w:t>
      </w:r>
      <w:r>
        <w:rPr>
          <w:sz w:val="28"/>
          <w:szCs w:val="28"/>
        </w:rPr>
        <w:t xml:space="preserve">κάθε ανθρώπου και </w:t>
      </w:r>
      <w:r>
        <w:rPr>
          <w:sz w:val="28"/>
          <w:szCs w:val="28"/>
        </w:rPr>
        <w:lastRenderedPageBreak/>
        <w:t>κάθε εποχής. Αυτός είναι ο όρος «αλήθεια»</w:t>
      </w:r>
      <w:r w:rsidR="00741444">
        <w:rPr>
          <w:rStyle w:val="a7"/>
          <w:sz w:val="28"/>
          <w:szCs w:val="28"/>
        </w:rPr>
        <w:footnoteReference w:id="488"/>
      </w:r>
      <w:r>
        <w:rPr>
          <w:sz w:val="28"/>
          <w:szCs w:val="28"/>
        </w:rPr>
        <w:t xml:space="preserve"> και δομικά στη σκέψη  του ο Ιησούς τον συσχετίζει με τον όρο «βασιλεύς»</w:t>
      </w:r>
      <w:r w:rsidRPr="00AA01DE">
        <w:rPr>
          <w:sz w:val="28"/>
          <w:szCs w:val="28"/>
        </w:rPr>
        <w:t>,</w:t>
      </w:r>
      <w:r>
        <w:rPr>
          <w:sz w:val="28"/>
          <w:szCs w:val="28"/>
        </w:rPr>
        <w:t xml:space="preserve"> όρο πολιτικό και ευρύτερα πολιτιστικό</w:t>
      </w:r>
      <w:r w:rsidR="00781F2C">
        <w:rPr>
          <w:sz w:val="28"/>
          <w:szCs w:val="28"/>
        </w:rPr>
        <w:t>,</w:t>
      </w:r>
      <w:r>
        <w:rPr>
          <w:sz w:val="28"/>
          <w:szCs w:val="28"/>
        </w:rPr>
        <w:t xml:space="preserve"> πάνω στον οποίο στηρίχτηκε η διερευνητική ερώτηση που του απηύθυνε με επιτακτικό και επαναλαμβανόμενο τρόπο ο Πιλάτος</w:t>
      </w:r>
      <w:r w:rsidRPr="00AA01DE">
        <w:rPr>
          <w:sz w:val="28"/>
          <w:szCs w:val="28"/>
        </w:rPr>
        <w:t xml:space="preserve"> </w:t>
      </w:r>
      <w:r>
        <w:rPr>
          <w:rFonts w:ascii="SBL Greek" w:hAnsi="SBL Greek" w:cs="SBL Greek"/>
          <w:lang w:bidi="he-IL"/>
        </w:rPr>
        <w:t>σὺ εἶ ὁ βασιλεὺς τῶν Ἰουδαίων;</w:t>
      </w:r>
      <w:r w:rsidRPr="00AA01DE">
        <w:rPr>
          <w:rFonts w:ascii="Arial" w:hAnsi="Arial" w:cs="Arial"/>
          <w:sz w:val="20"/>
          <w:szCs w:val="20"/>
          <w:lang w:bidi="he-IL"/>
        </w:rPr>
        <w:t xml:space="preserve"> (</w:t>
      </w:r>
      <w:r w:rsidR="00B94941">
        <w:rPr>
          <w:rFonts w:ascii="Arial" w:hAnsi="Arial" w:cs="Arial"/>
          <w:sz w:val="20"/>
          <w:szCs w:val="20"/>
          <w:lang w:bidi="he-IL"/>
        </w:rPr>
        <w:t>Ιω</w:t>
      </w:r>
      <w:r>
        <w:rPr>
          <w:rFonts w:ascii="Arial" w:hAnsi="Arial" w:cs="Arial"/>
          <w:sz w:val="20"/>
          <w:szCs w:val="20"/>
          <w:lang w:val="en-US" w:bidi="he-IL"/>
        </w:rPr>
        <w:t> </w:t>
      </w:r>
      <w:r w:rsidRPr="00AA01DE">
        <w:rPr>
          <w:rFonts w:ascii="Arial" w:hAnsi="Arial" w:cs="Arial"/>
          <w:sz w:val="20"/>
          <w:szCs w:val="20"/>
          <w:lang w:bidi="he-IL"/>
        </w:rPr>
        <w:t>18:33)</w:t>
      </w:r>
      <w:r>
        <w:rPr>
          <w:sz w:val="28"/>
          <w:szCs w:val="28"/>
        </w:rPr>
        <w:t xml:space="preserve">.     </w:t>
      </w:r>
    </w:p>
    <w:p w14:paraId="35EF0E18" w14:textId="77777777" w:rsidR="00C873BC" w:rsidRDefault="00763AA6" w:rsidP="00604221">
      <w:pPr>
        <w:ind w:left="-1134" w:right="-949" w:firstLine="567"/>
        <w:jc w:val="both"/>
        <w:rPr>
          <w:rFonts w:cstheme="minorHAnsi"/>
          <w:sz w:val="28"/>
          <w:szCs w:val="28"/>
          <w:lang w:bidi="he-IL"/>
        </w:rPr>
      </w:pPr>
      <w:r>
        <w:rPr>
          <w:sz w:val="28"/>
          <w:szCs w:val="28"/>
        </w:rPr>
        <w:t xml:space="preserve">Βέβαια για τον όρο </w:t>
      </w:r>
      <w:r w:rsidRPr="00AA01DE">
        <w:rPr>
          <w:sz w:val="28"/>
          <w:szCs w:val="28"/>
        </w:rPr>
        <w:t>“</w:t>
      </w:r>
      <w:r>
        <w:rPr>
          <w:sz w:val="28"/>
          <w:szCs w:val="28"/>
        </w:rPr>
        <w:t>βασιλεύς</w:t>
      </w:r>
      <w:r w:rsidRPr="00AA01DE">
        <w:rPr>
          <w:sz w:val="28"/>
          <w:szCs w:val="28"/>
        </w:rPr>
        <w:t>”</w:t>
      </w:r>
      <w:r>
        <w:rPr>
          <w:sz w:val="28"/>
          <w:szCs w:val="28"/>
        </w:rPr>
        <w:t xml:space="preserve"> προηγήθηκε ανάκριση του Πιλάτου που παρουσιάζεται αναλυτικά  από τον Ιωάννη</w:t>
      </w:r>
      <w:r w:rsidR="00F27186" w:rsidRPr="00F27186">
        <w:rPr>
          <w:sz w:val="28"/>
          <w:szCs w:val="28"/>
        </w:rPr>
        <w:t>(</w:t>
      </w:r>
      <w:r w:rsidR="00F27186">
        <w:rPr>
          <w:sz w:val="28"/>
          <w:szCs w:val="28"/>
        </w:rPr>
        <w:t>Ιω18:</w:t>
      </w:r>
      <w:r w:rsidR="00F27186" w:rsidRPr="00F27186">
        <w:rPr>
          <w:sz w:val="28"/>
          <w:szCs w:val="28"/>
        </w:rPr>
        <w:t>33-38)</w:t>
      </w:r>
      <w:r>
        <w:rPr>
          <w:sz w:val="28"/>
          <w:szCs w:val="28"/>
        </w:rPr>
        <w:t xml:space="preserve"> και πιο συνοπτικά από τους άλλους ευαγγελιστές</w:t>
      </w:r>
      <w:r w:rsidR="00F27186" w:rsidRPr="00F27186">
        <w:rPr>
          <w:sz w:val="28"/>
          <w:szCs w:val="28"/>
        </w:rPr>
        <w:t xml:space="preserve"> </w:t>
      </w:r>
      <w:r w:rsidR="00F27186">
        <w:rPr>
          <w:rFonts w:ascii="SBL Greek" w:hAnsi="SBL Greek" w:cs="SBL Greek"/>
          <w:lang w:bidi="he-IL"/>
        </w:rPr>
        <w:t>Καὶ ἐπηρώτησεν αὐτὸν ὁ Πιλᾶτος· σὺ εἶ ὁ βασιλεὺς τῶν Ἰουδαίων; ὁ δὲ ἀποκριθεὶς αὐτῷ λέγει· σὺ λέγεις.</w:t>
      </w:r>
      <w:r w:rsidR="00F27186" w:rsidRPr="00F27186">
        <w:rPr>
          <w:rFonts w:ascii="Arial" w:hAnsi="Arial" w:cs="Arial"/>
          <w:sz w:val="20"/>
          <w:szCs w:val="20"/>
          <w:lang w:bidi="he-IL"/>
        </w:rPr>
        <w:t xml:space="preserve"> (</w:t>
      </w:r>
      <w:r w:rsidR="00086E9D">
        <w:rPr>
          <w:rFonts w:ascii="Arial" w:hAnsi="Arial" w:cs="Arial"/>
          <w:sz w:val="20"/>
          <w:szCs w:val="20"/>
          <w:lang w:bidi="he-IL"/>
        </w:rPr>
        <w:t>Μρκ</w:t>
      </w:r>
      <w:r w:rsidR="00F27186" w:rsidRPr="00F27186">
        <w:rPr>
          <w:rFonts w:ascii="Arial" w:hAnsi="Arial" w:cs="Arial"/>
          <w:sz w:val="20"/>
          <w:szCs w:val="20"/>
          <w:lang w:bidi="he-IL"/>
        </w:rPr>
        <w:t>15:2)</w:t>
      </w:r>
      <w:r w:rsidR="00F27186">
        <w:rPr>
          <w:rFonts w:ascii="SBL Greek" w:hAnsi="SBL Greek" w:cs="SBL Greek"/>
          <w:lang w:bidi="he-IL"/>
        </w:rPr>
        <w:t>καὶ ἐπηρώτησεν αὐτὸν ὁ ἡγεμὼν λέγων· σὺ εἶ ὁ βασιλεὺς τῶν Ἰουδαίων; ὁ δὲ Ἰησοῦς ἔφη· σὺ λέγεις.</w:t>
      </w:r>
      <w:r w:rsidR="00F27186" w:rsidRPr="00F27186">
        <w:rPr>
          <w:rFonts w:ascii="Arial" w:hAnsi="Arial" w:cs="Arial"/>
          <w:sz w:val="20"/>
          <w:szCs w:val="20"/>
          <w:lang w:bidi="he-IL"/>
        </w:rPr>
        <w:t xml:space="preserve"> (</w:t>
      </w:r>
      <w:r w:rsidR="00086E9D">
        <w:rPr>
          <w:rFonts w:ascii="Arial" w:hAnsi="Arial" w:cs="Arial"/>
          <w:sz w:val="20"/>
          <w:szCs w:val="20"/>
          <w:lang w:bidi="he-IL"/>
        </w:rPr>
        <w:t>Μτθ</w:t>
      </w:r>
      <w:r w:rsidR="00F27186">
        <w:rPr>
          <w:rFonts w:ascii="Arial" w:hAnsi="Arial" w:cs="Arial"/>
          <w:sz w:val="20"/>
          <w:szCs w:val="20"/>
          <w:lang w:val="en-US" w:bidi="he-IL"/>
        </w:rPr>
        <w:t> </w:t>
      </w:r>
      <w:r w:rsidR="00F27186" w:rsidRPr="00F27186">
        <w:rPr>
          <w:rFonts w:ascii="Arial" w:hAnsi="Arial" w:cs="Arial"/>
          <w:sz w:val="20"/>
          <w:szCs w:val="20"/>
          <w:lang w:bidi="he-IL"/>
        </w:rPr>
        <w:t>27:11)</w:t>
      </w:r>
      <w:r w:rsidR="00F27186" w:rsidRPr="00F27186">
        <w:rPr>
          <w:rFonts w:ascii="Arial" w:hAnsi="Arial" w:cs="Arial"/>
          <w:sz w:val="20"/>
          <w:szCs w:val="20"/>
          <w:vertAlign w:val="superscript"/>
          <w:lang w:bidi="he-IL"/>
        </w:rPr>
        <w:t xml:space="preserve"> </w:t>
      </w:r>
      <w:r w:rsidR="00F27186">
        <w:rPr>
          <w:rFonts w:ascii="SBL Greek" w:hAnsi="SBL Greek" w:cs="SBL Greek"/>
          <w:lang w:bidi="he-IL"/>
        </w:rPr>
        <w:t xml:space="preserve"> ὁ δὲ Πιλᾶτος ἠρώτησεν αὐτὸν λέγων· σὺ εἶ ὁ βασιλεὺς τῶν Ἰουδαίων; ὁ δὲ ἀποκριθεὶς αὐτῷ ἔφη· σὺ λέγεις.</w:t>
      </w:r>
      <w:r w:rsidR="00F27186" w:rsidRPr="00F27186">
        <w:rPr>
          <w:rFonts w:ascii="Arial" w:hAnsi="Arial" w:cs="Arial"/>
          <w:sz w:val="20"/>
          <w:szCs w:val="20"/>
          <w:lang w:bidi="he-IL"/>
        </w:rPr>
        <w:t xml:space="preserve"> (</w:t>
      </w:r>
      <w:r w:rsidR="00086E9D">
        <w:rPr>
          <w:rFonts w:ascii="Arial" w:hAnsi="Arial" w:cs="Arial"/>
          <w:sz w:val="20"/>
          <w:szCs w:val="20"/>
          <w:lang w:bidi="he-IL"/>
        </w:rPr>
        <w:t>Λκ</w:t>
      </w:r>
      <w:r w:rsidR="00F27186">
        <w:rPr>
          <w:rFonts w:ascii="Arial" w:hAnsi="Arial" w:cs="Arial"/>
          <w:sz w:val="20"/>
          <w:szCs w:val="20"/>
          <w:lang w:val="en-US" w:bidi="he-IL"/>
        </w:rPr>
        <w:t> </w:t>
      </w:r>
      <w:r w:rsidR="00F27186" w:rsidRPr="00F27186">
        <w:rPr>
          <w:rFonts w:ascii="Arial" w:hAnsi="Arial" w:cs="Arial"/>
          <w:sz w:val="20"/>
          <w:szCs w:val="20"/>
          <w:lang w:bidi="he-IL"/>
        </w:rPr>
        <w:t>23:3)</w:t>
      </w:r>
      <w:r>
        <w:rPr>
          <w:sz w:val="28"/>
          <w:szCs w:val="28"/>
        </w:rPr>
        <w:t xml:space="preserve">. </w:t>
      </w:r>
      <w:r w:rsidR="0050602A">
        <w:rPr>
          <w:rFonts w:cstheme="minorHAnsi"/>
          <w:sz w:val="28"/>
          <w:szCs w:val="28"/>
          <w:lang w:bidi="he-IL"/>
        </w:rPr>
        <w:t>Οι δε όροι «βασιλεία» και «βασιλεία των ουρανών»</w:t>
      </w:r>
      <w:r w:rsidR="00741444">
        <w:rPr>
          <w:rStyle w:val="a7"/>
          <w:rFonts w:cstheme="minorHAnsi"/>
          <w:sz w:val="28"/>
          <w:szCs w:val="28"/>
          <w:lang w:bidi="he-IL"/>
        </w:rPr>
        <w:footnoteReference w:id="489"/>
      </w:r>
      <w:r w:rsidR="0050602A">
        <w:rPr>
          <w:rFonts w:cstheme="minorHAnsi"/>
          <w:sz w:val="28"/>
          <w:szCs w:val="28"/>
          <w:lang w:bidi="he-IL"/>
        </w:rPr>
        <w:t xml:space="preserve"> αναφέρονται πολλές φορές και στους τρεις συνοπτικούς ευαγγελιστές, ενώ στον Ιωάννη παίρνει τη θέση τους ως «αιώνια ζωή». </w:t>
      </w:r>
      <w:r w:rsidR="00A10052">
        <w:rPr>
          <w:rFonts w:cstheme="minorHAnsi"/>
          <w:sz w:val="28"/>
          <w:szCs w:val="28"/>
          <w:lang w:bidi="he-IL"/>
        </w:rPr>
        <w:t>Το ερώτημα του Πιλάτου περί της βασιλείας στον Ιησού ήταν θεμελιακό ερώτημα της ανακρίσεως του</w:t>
      </w:r>
      <w:r w:rsidR="00A10052" w:rsidRPr="00A2247E">
        <w:rPr>
          <w:rStyle w:val="a7"/>
        </w:rPr>
        <w:footnoteReference w:id="490"/>
      </w:r>
      <w:r w:rsidR="00A10052">
        <w:rPr>
          <w:rFonts w:cstheme="minorHAnsi"/>
          <w:sz w:val="28"/>
          <w:szCs w:val="28"/>
          <w:lang w:bidi="he-IL"/>
        </w:rPr>
        <w:t>, γιατί ίσως είχε πληροφορηθεί ή και ο ίδιος είχε δει ως αυτόπτης μάρτυρας τη θριαμβευτική είσοδο του Ιησού στην Αγία Πόλη, και μάλιστα με τον παράδοξο εκείνο τρόπο για ένα Ρωμαίο, πάνω σε έναν όνο.</w:t>
      </w:r>
      <w:r w:rsidR="00781F2C">
        <w:rPr>
          <w:rFonts w:cstheme="minorHAnsi"/>
          <w:sz w:val="28"/>
          <w:szCs w:val="28"/>
          <w:lang w:bidi="he-IL"/>
        </w:rPr>
        <w:t>(Μτθ21:1-11.Μρκ11:1-11.Λκ19:28-44.Ιω12:12-19)</w:t>
      </w:r>
    </w:p>
    <w:p w14:paraId="21C8EBFA" w14:textId="77777777" w:rsidR="00C873BC" w:rsidRDefault="00A10052" w:rsidP="00C873BC">
      <w:pPr>
        <w:ind w:left="-1134" w:right="-949" w:firstLine="567"/>
        <w:jc w:val="both"/>
        <w:rPr>
          <w:sz w:val="28"/>
          <w:szCs w:val="28"/>
        </w:rPr>
      </w:pPr>
      <w:r w:rsidRPr="00A10052">
        <w:rPr>
          <w:sz w:val="28"/>
          <w:szCs w:val="28"/>
        </w:rPr>
        <w:t xml:space="preserve"> </w:t>
      </w:r>
      <w:r w:rsidR="00C873BC">
        <w:rPr>
          <w:sz w:val="28"/>
          <w:szCs w:val="28"/>
        </w:rPr>
        <w:t>Ο Πιλάτος ανακριτικά θεωρεί τον όρο «βασιλεύς» με πολιτικά χαρακτηριστικά και ο οποιοσδήποτε σφετερισμός του προκαλούσε το έγκλημα της καθοσιώσεως και την καταδίκη σε θάνατο.</w:t>
      </w:r>
      <w:r w:rsidR="00C873BC" w:rsidRPr="00A2247E">
        <w:rPr>
          <w:rStyle w:val="a7"/>
        </w:rPr>
        <w:footnoteReference w:id="491"/>
      </w:r>
      <w:r w:rsidR="00C873BC">
        <w:rPr>
          <w:sz w:val="28"/>
          <w:szCs w:val="28"/>
        </w:rPr>
        <w:t xml:space="preserve"> Ο Ιησούς θεωρώντας τον όρο βασιλεύς με ιδιόμορφο τρόπο,</w:t>
      </w:r>
      <w:r w:rsidR="00C873BC" w:rsidRPr="00A2247E">
        <w:rPr>
          <w:rStyle w:val="a7"/>
        </w:rPr>
        <w:footnoteReference w:id="492"/>
      </w:r>
      <w:r w:rsidR="00C873BC">
        <w:rPr>
          <w:sz w:val="28"/>
          <w:szCs w:val="28"/>
        </w:rPr>
        <w:t xml:space="preserve"> θεωρεί ως ανυπόστατη και άδικη την κατηγορία των ιουδαίων, ότι οικειοποιήθηκε τον τίτλο του βασιλιά. Αξιοπρόσεκτο είναι, σύμφωνα με το ευαγγέλιο του Ιωάννη, ότι οι ιουδαίοι δεν τόλμησαν στην αρχή της δίκης να την αναδείξουν αυτή τη συκοφαντική κατηγορία, ότι δηλαδή σφετερίστηκε το βασιλικό τίτλο. </w:t>
      </w:r>
    </w:p>
    <w:p w14:paraId="022F9D24" w14:textId="433BA872" w:rsidR="0052209B" w:rsidRPr="002B4C16" w:rsidRDefault="002B4C16" w:rsidP="002B4C16">
      <w:pPr>
        <w:ind w:left="-1134" w:right="-949" w:firstLine="567"/>
        <w:jc w:val="both"/>
        <w:rPr>
          <w:rFonts w:ascii="Times New Roman" w:hAnsi="Times New Roman" w:cs="Times New Roman"/>
          <w:sz w:val="24"/>
          <w:szCs w:val="24"/>
        </w:rPr>
      </w:pPr>
      <w:r w:rsidRPr="002B4C16">
        <w:rPr>
          <w:rFonts w:ascii="Times New Roman" w:hAnsi="Times New Roman" w:cs="Times New Roman"/>
          <w:sz w:val="24"/>
          <w:szCs w:val="24"/>
        </w:rPr>
        <w:t xml:space="preserve">α . </w:t>
      </w:r>
      <w:r w:rsidR="00C03E16" w:rsidRPr="002B4C16">
        <w:rPr>
          <w:rFonts w:ascii="Times New Roman" w:hAnsi="Times New Roman" w:cs="Times New Roman"/>
          <w:sz w:val="24"/>
          <w:szCs w:val="24"/>
        </w:rPr>
        <w:t xml:space="preserve">ΠΟΙΑ </w:t>
      </w:r>
      <w:r w:rsidRPr="002B4C16">
        <w:rPr>
          <w:rFonts w:ascii="Times New Roman" w:hAnsi="Times New Roman" w:cs="Times New Roman"/>
          <w:sz w:val="24"/>
          <w:szCs w:val="24"/>
        </w:rPr>
        <w:t>Η ΑΠΟΨΗ</w:t>
      </w:r>
      <w:r w:rsidR="00C03E16" w:rsidRPr="002B4C16">
        <w:rPr>
          <w:rFonts w:ascii="Times New Roman" w:hAnsi="Times New Roman" w:cs="Times New Roman"/>
          <w:sz w:val="24"/>
          <w:szCs w:val="24"/>
        </w:rPr>
        <w:t xml:space="preserve"> ΤΟΥ ΙΗΣΟΥ ΓΙΑ ΤΗ </w:t>
      </w:r>
      <w:r w:rsidR="00907CB9">
        <w:rPr>
          <w:rFonts w:ascii="Times New Roman" w:hAnsi="Times New Roman" w:cs="Times New Roman"/>
          <w:sz w:val="24"/>
          <w:szCs w:val="24"/>
        </w:rPr>
        <w:t>«</w:t>
      </w:r>
      <w:r w:rsidR="00C03E16" w:rsidRPr="002B4C16">
        <w:rPr>
          <w:rFonts w:ascii="Times New Roman" w:hAnsi="Times New Roman" w:cs="Times New Roman"/>
          <w:sz w:val="24"/>
          <w:szCs w:val="24"/>
        </w:rPr>
        <w:t>ΒΑΣΙΛΕΙΑ</w:t>
      </w:r>
      <w:r w:rsidR="00907CB9">
        <w:rPr>
          <w:rFonts w:ascii="Times New Roman" w:hAnsi="Times New Roman" w:cs="Times New Roman"/>
          <w:sz w:val="24"/>
          <w:szCs w:val="24"/>
        </w:rPr>
        <w:t>»</w:t>
      </w:r>
      <w:r w:rsidRPr="002B4C16">
        <w:rPr>
          <w:rFonts w:ascii="Times New Roman" w:hAnsi="Times New Roman" w:cs="Times New Roman"/>
          <w:sz w:val="24"/>
          <w:szCs w:val="24"/>
        </w:rPr>
        <w:t xml:space="preserve"> ΣΕ ΑΥΤΟ ΤΟΝ ΔΙΑΛΟΓΟ</w:t>
      </w:r>
      <w:bookmarkStart w:id="27" w:name="_Hlk93425016"/>
      <w:r w:rsidR="00907CB9">
        <w:rPr>
          <w:rFonts w:ascii="Times New Roman" w:hAnsi="Times New Roman" w:cs="Times New Roman"/>
          <w:sz w:val="24"/>
          <w:szCs w:val="24"/>
        </w:rPr>
        <w:t>;</w:t>
      </w:r>
    </w:p>
    <w:p w14:paraId="77AC2A18" w14:textId="77777777" w:rsidR="0052209B" w:rsidRDefault="0052209B" w:rsidP="0052209B">
      <w:pPr>
        <w:ind w:left="-1134" w:right="-949" w:firstLine="567"/>
        <w:jc w:val="both"/>
        <w:rPr>
          <w:sz w:val="28"/>
          <w:szCs w:val="28"/>
        </w:rPr>
      </w:pPr>
      <w:r>
        <w:rPr>
          <w:sz w:val="28"/>
          <w:szCs w:val="28"/>
        </w:rPr>
        <w:t>Ο Ιησούς σαφέστατα αρνήθηκε να αποδεχθεί για τον εαυτό του το ρόλο του βασιλιά με τα πολιτικά και κοσμικά χαρακτηριστικά, που του αποδόθηκαν από τον Πιλάτο. Για αυτό ο Ιησούς του ανέδειξε αληθινά και ισχυρά επιχειρήματα, όπως την ανυπαρξία υπηρετών και οπαδών, την μη αντίσταση κανενός, ούτε κατά τη σύλληψη του, ούτε κατά την περιφορά του ως υποψήφιο κατάδικο από παράνομη σε παράνομη δίκη.</w:t>
      </w:r>
      <w:r w:rsidRPr="00A2247E">
        <w:rPr>
          <w:rStyle w:val="a7"/>
        </w:rPr>
        <w:footnoteReference w:id="493"/>
      </w:r>
      <w:r>
        <w:rPr>
          <w:sz w:val="28"/>
          <w:szCs w:val="28"/>
        </w:rPr>
        <w:t xml:space="preserve"> Ούτε τώρα που στέκεται εμπρός στη ρωμαϊκή διοίκηση υπάρχει κάποιος που τον υπερασπίζεται. </w:t>
      </w:r>
    </w:p>
    <w:p w14:paraId="22D7C785" w14:textId="77777777" w:rsidR="0052209B" w:rsidRDefault="0052209B" w:rsidP="0052209B">
      <w:pPr>
        <w:ind w:left="-1134" w:right="-949" w:firstLine="567"/>
        <w:jc w:val="both"/>
        <w:rPr>
          <w:sz w:val="28"/>
          <w:szCs w:val="28"/>
        </w:rPr>
      </w:pPr>
      <w:r>
        <w:rPr>
          <w:sz w:val="28"/>
          <w:szCs w:val="28"/>
        </w:rPr>
        <w:lastRenderedPageBreak/>
        <w:t>Στον Πιλάτο ήταν όμως σαφώς γνωστή και για αυτό αρχίζει την ανάκριση του Ιησού από αυτή την κατηγορία. Φαίνεται πως ο Πιλάτος και οι ρωμαϊκές αρχές παρακολουθούσαν τόσο τις κινήσεις του Ιησού, όσο και των αντιπάλων του. Οι όροι «βασιλεύς» και «βασιλεία» που οικειοποιούνταν ο Ιησούς και σαφώς ομολόγησε στην ανάκριση ενώπιον των αρχιερέων σε εκείνα τα δικαστήρια από τους ιουδαίους ήταν ιδιότυποι όροι, αφού σχετίζονταν με τον αναμενόμενο Μεσσία του Ισραήλ, το βασιλιά των προφητών και της Τορά, τη βασιλεία των ουρανών.</w:t>
      </w:r>
      <w:r w:rsidRPr="00A2247E">
        <w:rPr>
          <w:rStyle w:val="a7"/>
        </w:rPr>
        <w:footnoteReference w:id="494"/>
      </w:r>
      <w:r>
        <w:rPr>
          <w:sz w:val="28"/>
          <w:szCs w:val="28"/>
        </w:rPr>
        <w:t xml:space="preserve"> Για αυτό ο Ιησούς ατάραχος</w:t>
      </w:r>
      <w:r w:rsidRPr="00A2247E">
        <w:rPr>
          <w:rStyle w:val="a7"/>
        </w:rPr>
        <w:footnoteReference w:id="495"/>
      </w:r>
      <w:r>
        <w:rPr>
          <w:sz w:val="28"/>
          <w:szCs w:val="28"/>
        </w:rPr>
        <w:t xml:space="preserve"> κάνει λόγο στην απάντηση του προς τον Πιλάτο για παρεξηγημένη μεταφορά του όρου «βασιλεία» από τους ιουδαίους, οι οποίοι κινούμενοι από δόλο</w:t>
      </w:r>
      <w:r w:rsidRPr="00E466E5">
        <w:rPr>
          <w:rFonts w:ascii="Arial" w:hAnsi="Arial" w:cs="Arial"/>
          <w:sz w:val="20"/>
          <w:szCs w:val="20"/>
          <w:vertAlign w:val="superscript"/>
          <w:lang w:bidi="he-IL"/>
        </w:rPr>
        <w:t xml:space="preserve"> </w:t>
      </w:r>
      <w:r>
        <w:rPr>
          <w:rFonts w:ascii="SBL Greek" w:hAnsi="SBL Greek" w:cs="SBL Greek"/>
          <w:lang w:bidi="he-IL"/>
        </w:rPr>
        <w:t>ἐγίνωσκεν γὰρ ὅτι διὰ φθόνον παραδεδώκεισαν αὐτὸν οἱ ἀρχιερεῖς.</w:t>
      </w:r>
      <w:r w:rsidRPr="00E466E5">
        <w:rPr>
          <w:rFonts w:ascii="Arial" w:hAnsi="Arial" w:cs="Arial"/>
          <w:sz w:val="20"/>
          <w:szCs w:val="20"/>
          <w:lang w:bidi="he-IL"/>
        </w:rPr>
        <w:t xml:space="preserve"> (</w:t>
      </w:r>
      <w:r>
        <w:rPr>
          <w:rFonts w:ascii="Arial" w:hAnsi="Arial" w:cs="Arial"/>
          <w:sz w:val="20"/>
          <w:szCs w:val="20"/>
          <w:lang w:val="en-US" w:bidi="he-IL"/>
        </w:rPr>
        <w:t>M</w:t>
      </w:r>
      <w:r>
        <w:rPr>
          <w:rFonts w:ascii="Arial" w:hAnsi="Arial" w:cs="Arial"/>
          <w:sz w:val="20"/>
          <w:szCs w:val="20"/>
          <w:lang w:bidi="he-IL"/>
        </w:rPr>
        <w:t>ρκ</w:t>
      </w:r>
      <w:r w:rsidRPr="00E466E5">
        <w:rPr>
          <w:rFonts w:ascii="Arial" w:hAnsi="Arial" w:cs="Arial"/>
          <w:sz w:val="20"/>
          <w:szCs w:val="20"/>
          <w:lang w:bidi="he-IL"/>
        </w:rPr>
        <w:t>15:10)</w:t>
      </w:r>
      <w:r>
        <w:rPr>
          <w:rFonts w:ascii="Arial" w:hAnsi="Arial" w:cs="Arial"/>
          <w:sz w:val="20"/>
          <w:szCs w:val="20"/>
          <w:lang w:bidi="he-IL"/>
        </w:rPr>
        <w:t>»</w:t>
      </w:r>
      <w:r>
        <w:rPr>
          <w:sz w:val="28"/>
          <w:szCs w:val="28"/>
        </w:rPr>
        <w:t xml:space="preserve"> και κακότροπα, τον παρουσίασαν ως υποκινητή στάσης, για να αποκτήσει την ιδιότητα του βασιλιά. Ο Ιησούς σαφώς δεν οικειοποιήθηκε όρο πολιτικό και ουδέποτε δεν ενδιαφέρθηκε να διεκδικήσει τέτοιο τίτλο, που αποδέχονταν ότι ανήκε στον καίσαρα Τιβέριο, είτε στον πολιτικό του εκπρόσωπο Πιλάτο, διορισμένο για αυτό το σκοπό από τον ίδιο τον αυτοκράτορα, αλλά και στον τετράρχη της Γαλιλαίας Ηρώδη Αντύπα, που του δόθηκε αυτό το αξίωμα από την κυριαρχούσα στην περιοχή Ρώμη. Άλλωστε σαφώς και με πολλές ενδείξεις(Μρκ12:13-17) αναδεικνύεται ότι δεν ηγούνταν κάποιου κινήματος πολιτικής ανατροπής του πολιτικού κατεστημένου της περιοχής. </w:t>
      </w:r>
    </w:p>
    <w:p w14:paraId="4B0DF9FB" w14:textId="77777777" w:rsidR="0052209B" w:rsidRPr="00CB38D2" w:rsidRDefault="0052209B" w:rsidP="0052209B">
      <w:pPr>
        <w:ind w:left="-1134" w:right="-949" w:firstLine="567"/>
        <w:jc w:val="both"/>
        <w:rPr>
          <w:sz w:val="28"/>
          <w:szCs w:val="28"/>
        </w:rPr>
      </w:pPr>
      <w:r w:rsidRPr="00133E98">
        <w:rPr>
          <w:rFonts w:eastAsiaTheme="minorEastAsia" w:cstheme="minorHAnsi"/>
          <w:color w:val="000000" w:themeColor="text1"/>
          <w:sz w:val="28"/>
          <w:szCs w:val="28"/>
        </w:rPr>
        <w:t>Αξίζει να σταθεί κανείς και να σχολιάσει αρκετά δύο στάσεις του Κυρίου,</w:t>
      </w:r>
      <w:r>
        <w:rPr>
          <w:rFonts w:eastAsiaTheme="minorEastAsia" w:cstheme="minorHAnsi"/>
          <w:color w:val="000000" w:themeColor="text1"/>
          <w:sz w:val="28"/>
          <w:szCs w:val="28"/>
        </w:rPr>
        <w:t xml:space="preserve"> όπως αυτές παρουσιάζονται στον Μάρκο(15:2) και στον Ματθαίο(27:11)</w:t>
      </w:r>
      <w:r w:rsidRPr="00133E98">
        <w:rPr>
          <w:rFonts w:eastAsiaTheme="minorEastAsia" w:cstheme="minorHAnsi"/>
          <w:color w:val="000000" w:themeColor="text1"/>
          <w:sz w:val="28"/>
          <w:szCs w:val="28"/>
        </w:rPr>
        <w:t xml:space="preserve"> η πρώτη είναι η σιβυλλική του απάντηση «συ είπας»</w:t>
      </w:r>
      <w:r w:rsidRPr="00A2247E">
        <w:rPr>
          <w:rStyle w:val="a7"/>
        </w:rPr>
        <w:footnoteReference w:id="496"/>
      </w:r>
      <w:r w:rsidRPr="00133E98">
        <w:rPr>
          <w:rFonts w:eastAsiaTheme="minorEastAsia" w:cstheme="minorHAnsi"/>
          <w:color w:val="000000" w:themeColor="text1"/>
          <w:sz w:val="28"/>
          <w:szCs w:val="28"/>
        </w:rPr>
        <w:t xml:space="preserve"> στο ερώτημα του Πιλάτου αν είναι όντως βασιλιάς, αλλά και η επιλογή της σιωπής στις κατηγορίες των Ιουδαίων. Αντιλαμβάνεται το ειρωνικό ύφος του Πιλάτου και αισθάνεται σε όλο το βάθος τον πόνο του ευτελισμού της προσωπικότητας του. Όμως υψώνει τη δύναμη της έξυπνης και ετοιμόλογης απάντησης που αποστομώνει το ειρωνικό διπολικό ύφος του Πιλάτου</w:t>
      </w:r>
      <w:r>
        <w:rPr>
          <w:rFonts w:eastAsiaTheme="minorEastAsia" w:cstheme="minorHAnsi"/>
          <w:color w:val="000000" w:themeColor="text1"/>
          <w:sz w:val="28"/>
          <w:szCs w:val="28"/>
        </w:rPr>
        <w:t xml:space="preserve"> «</w:t>
      </w:r>
      <w:r w:rsidRPr="00133E98">
        <w:rPr>
          <w:rFonts w:eastAsiaTheme="minorEastAsia" w:cstheme="minorHAnsi"/>
          <w:color w:val="000000"/>
          <w:sz w:val="28"/>
          <w:szCs w:val="28"/>
        </w:rPr>
        <w:t>σύ εἶ ὁ βασιλεὺς τῶν ᾿Ιουδαίων;</w:t>
      </w:r>
      <w:r>
        <w:rPr>
          <w:rFonts w:eastAsiaTheme="minorEastAsia" w:cstheme="minorHAnsi"/>
          <w:color w:val="000000"/>
          <w:sz w:val="28"/>
          <w:szCs w:val="28"/>
        </w:rPr>
        <w:t>»</w:t>
      </w:r>
      <w:r w:rsidRPr="00133E98">
        <w:rPr>
          <w:rFonts w:eastAsiaTheme="minorEastAsia" w:cstheme="minorHAnsi"/>
          <w:color w:val="000000"/>
          <w:sz w:val="28"/>
          <w:szCs w:val="28"/>
        </w:rPr>
        <w:t> </w:t>
      </w:r>
      <w:r w:rsidRPr="00133E98">
        <w:rPr>
          <w:rFonts w:eastAsiaTheme="minorEastAsia" w:cstheme="minorHAnsi"/>
          <w:color w:val="000000" w:themeColor="text1"/>
          <w:sz w:val="28"/>
          <w:szCs w:val="28"/>
        </w:rPr>
        <w:t xml:space="preserve"> με μια ανάλογη διπολικού χαρακτήρα απάντηση.</w:t>
      </w:r>
      <w:r w:rsidRPr="00133E98">
        <w:rPr>
          <w:rFonts w:eastAsiaTheme="minorEastAsia" w:cstheme="minorHAnsi"/>
          <w:color w:val="000000"/>
          <w:sz w:val="28"/>
          <w:szCs w:val="28"/>
        </w:rPr>
        <w:t xml:space="preserve"> </w:t>
      </w:r>
      <w:r>
        <w:rPr>
          <w:rFonts w:eastAsiaTheme="minorEastAsia" w:cstheme="minorHAnsi"/>
          <w:color w:val="000000"/>
          <w:sz w:val="28"/>
          <w:szCs w:val="28"/>
        </w:rPr>
        <w:t>«</w:t>
      </w:r>
      <w:r w:rsidRPr="00133E98">
        <w:rPr>
          <w:rFonts w:eastAsiaTheme="minorEastAsia" w:cstheme="minorHAnsi"/>
          <w:color w:val="000000"/>
          <w:sz w:val="28"/>
          <w:szCs w:val="28"/>
        </w:rPr>
        <w:t>σύ λέγεις</w:t>
      </w:r>
      <w:r>
        <w:rPr>
          <w:rFonts w:eastAsiaTheme="minorEastAsia" w:cstheme="minorHAnsi"/>
          <w:color w:val="000000"/>
          <w:sz w:val="28"/>
          <w:szCs w:val="28"/>
        </w:rPr>
        <w:t>»</w:t>
      </w:r>
      <w:r w:rsidRPr="00133E98">
        <w:rPr>
          <w:rFonts w:eastAsiaTheme="minorEastAsia" w:cstheme="minorHAnsi"/>
          <w:color w:val="000000" w:themeColor="text1"/>
          <w:sz w:val="28"/>
          <w:szCs w:val="28"/>
        </w:rPr>
        <w:t>. Ο Πιλάτος στο ανακριτικό του ερώτημα επαναλαμβάνει την αστήρικτη  κατηγορία των Ιουδαίων για εσχάτη προδοσί</w:t>
      </w:r>
      <w:r>
        <w:rPr>
          <w:rFonts w:eastAsiaTheme="minorEastAsia" w:cstheme="minorHAnsi"/>
          <w:color w:val="000000" w:themeColor="text1"/>
          <w:sz w:val="28"/>
          <w:szCs w:val="28"/>
        </w:rPr>
        <w:t>α</w:t>
      </w:r>
      <w:r w:rsidRPr="00133E98">
        <w:rPr>
          <w:rFonts w:eastAsiaTheme="minorEastAsia" w:cstheme="minorHAnsi"/>
          <w:color w:val="000000" w:themeColor="text1"/>
          <w:sz w:val="28"/>
          <w:szCs w:val="28"/>
        </w:rPr>
        <w:t xml:space="preserve">, γιατί </w:t>
      </w:r>
      <w:r>
        <w:rPr>
          <w:rFonts w:eastAsiaTheme="minorEastAsia" w:cstheme="minorHAnsi"/>
          <w:color w:val="000000" w:themeColor="text1"/>
          <w:sz w:val="28"/>
          <w:szCs w:val="28"/>
        </w:rPr>
        <w:t xml:space="preserve">κατά την άποψη τους ο Ιησούς </w:t>
      </w:r>
      <w:r w:rsidRPr="00133E98">
        <w:rPr>
          <w:rFonts w:eastAsiaTheme="minorEastAsia" w:cstheme="minorHAnsi"/>
          <w:color w:val="000000" w:themeColor="text1"/>
          <w:sz w:val="28"/>
          <w:szCs w:val="28"/>
        </w:rPr>
        <w:t>αποτρέπει από πληρωμή φόρων και ότι καθιστά τον εαυτό του βασιλέα. Είναι η μόνη ερώτηση</w:t>
      </w:r>
      <w:r>
        <w:rPr>
          <w:rFonts w:eastAsiaTheme="minorEastAsia" w:cstheme="minorHAnsi"/>
          <w:color w:val="000000" w:themeColor="text1"/>
          <w:sz w:val="28"/>
          <w:szCs w:val="28"/>
        </w:rPr>
        <w:t xml:space="preserve"> κατά τους Μάρκο και Ματθαίο</w:t>
      </w:r>
      <w:r w:rsidRPr="00133E98">
        <w:rPr>
          <w:rFonts w:eastAsiaTheme="minorEastAsia" w:cstheme="minorHAnsi"/>
          <w:color w:val="000000" w:themeColor="text1"/>
          <w:sz w:val="28"/>
          <w:szCs w:val="28"/>
        </w:rPr>
        <w:t xml:space="preserve"> στην οποία απαντά ο Ιησούς και στο συνέδριο και εδώ στον Πιλάτο. Κατά τον Μάρκο, είναι η μόνη ερώτηση για την οποία η  προσωπική του μαρτυρία είναι απολύτως  αναγκαία, ώστε ούτε με τη σιωπή του να επιβραβεύσει τη συκοφαντία εναντίον του, ούτε με την άρνηση του να προκαλέσει την εντύπωση της δειλίας. </w:t>
      </w:r>
    </w:p>
    <w:p w14:paraId="723BE2A7" w14:textId="628655D8" w:rsidR="0052209B" w:rsidRDefault="0052209B" w:rsidP="0052209B">
      <w:pPr>
        <w:ind w:left="-1134" w:right="-949" w:firstLine="567"/>
        <w:jc w:val="both"/>
        <w:rPr>
          <w:rFonts w:cstheme="minorHAnsi"/>
          <w:sz w:val="28"/>
          <w:szCs w:val="28"/>
        </w:rPr>
      </w:pPr>
      <w:r w:rsidRPr="00133E98">
        <w:rPr>
          <w:rFonts w:eastAsiaTheme="minorEastAsia" w:cstheme="minorHAnsi"/>
          <w:color w:val="000000" w:themeColor="text1"/>
          <w:sz w:val="28"/>
          <w:szCs w:val="28"/>
        </w:rPr>
        <w:lastRenderedPageBreak/>
        <w:t>Ο Ιησούς στέκεται άφοβα και με αξιοπρέπεια βασιλική ενώπιον του Πιλάτου που ειρωνεύεται τη βασιλική του θέση, αλλά και απέναντι στους Ιουδαίους που για αυτό το λόγο ζητούν το θάνατο του.</w:t>
      </w:r>
      <w:r>
        <w:rPr>
          <w:rFonts w:eastAsiaTheme="minorEastAsia" w:cstheme="minorHAnsi"/>
          <w:color w:val="000000" w:themeColor="text1"/>
          <w:sz w:val="28"/>
          <w:szCs w:val="28"/>
        </w:rPr>
        <w:t xml:space="preserve"> </w:t>
      </w:r>
      <w:r w:rsidRPr="00133E98">
        <w:rPr>
          <w:rFonts w:eastAsiaTheme="minorEastAsia" w:cstheme="minorHAnsi"/>
          <w:color w:val="000000" w:themeColor="text1"/>
          <w:sz w:val="28"/>
          <w:szCs w:val="28"/>
        </w:rPr>
        <w:t>Ο Ιησούς συμφωνεί με τον Πιλάτο διαφωνώντας ταυτόχρονα! Ο Ιησούς κατά τη μεσσιανική αποκάλυψη « εγώ είμαι ο Γιαχβέ της παλαιάς διαθήκης» , απαντά ότι είμαι βασιλιάς του κόσμου</w:t>
      </w:r>
      <w:r>
        <w:rPr>
          <w:rFonts w:eastAsiaTheme="minorEastAsia" w:cstheme="minorHAnsi"/>
          <w:color w:val="000000" w:themeColor="text1"/>
          <w:sz w:val="28"/>
          <w:szCs w:val="28"/>
        </w:rPr>
        <w:t>,</w:t>
      </w:r>
      <w:r w:rsidRPr="00133E98">
        <w:rPr>
          <w:rFonts w:eastAsiaTheme="minorEastAsia" w:cstheme="minorHAnsi"/>
          <w:color w:val="000000" w:themeColor="text1"/>
          <w:sz w:val="28"/>
          <w:szCs w:val="28"/>
        </w:rPr>
        <w:t xml:space="preserve"> αλλά όχι όπως το εννοούν οι Ιουδαίοι. Του δίνει ένα νέο νόημα. «Βασιλεύς» θεωρείται αυτός που υπηρετεί το λαό,</w:t>
      </w:r>
      <w:r>
        <w:rPr>
          <w:rFonts w:eastAsiaTheme="minorEastAsia" w:cstheme="minorHAnsi"/>
          <w:color w:val="000000" w:themeColor="text1"/>
          <w:sz w:val="28"/>
          <w:szCs w:val="28"/>
        </w:rPr>
        <w:t xml:space="preserve"> </w:t>
      </w:r>
      <w:r w:rsidRPr="00133E98">
        <w:rPr>
          <w:rFonts w:eastAsiaTheme="minorEastAsia" w:cstheme="minorHAnsi"/>
          <w:color w:val="000000" w:themeColor="text1"/>
          <w:sz w:val="28"/>
          <w:szCs w:val="28"/>
        </w:rPr>
        <w:t>τον διακονεί και θυσιάζεται για αυτόν. Αυτό αποτελεί αντιστροφή της νοηματοδότησης των τίτλων, αντιστροφή της κοινωνικής πυραμίδας.</w:t>
      </w:r>
      <w:r>
        <w:rPr>
          <w:rFonts w:eastAsiaTheme="minorEastAsia" w:cstheme="minorHAnsi"/>
          <w:color w:val="000000" w:themeColor="text1"/>
          <w:sz w:val="28"/>
          <w:szCs w:val="28"/>
        </w:rPr>
        <w:t xml:space="preserve"> </w:t>
      </w:r>
      <w:r w:rsidRPr="00133E98">
        <w:rPr>
          <w:rFonts w:eastAsiaTheme="minorEastAsia"/>
          <w:color w:val="000000" w:themeColor="text1"/>
          <w:sz w:val="28"/>
          <w:szCs w:val="28"/>
        </w:rPr>
        <w:t>Η φράση «</w:t>
      </w:r>
      <w:r>
        <w:rPr>
          <w:rFonts w:ascii="SBL Greek" w:hAnsi="SBL Greek" w:cs="SBL Greek"/>
          <w:lang w:bidi="he-IL"/>
        </w:rPr>
        <w:t>σὺ λέγεις.</w:t>
      </w:r>
      <w:r w:rsidRPr="008F56D2">
        <w:rPr>
          <w:rFonts w:ascii="Arial" w:hAnsi="Arial" w:cs="Arial"/>
          <w:sz w:val="20"/>
          <w:szCs w:val="20"/>
          <w:lang w:bidi="he-IL"/>
        </w:rPr>
        <w:t xml:space="preserve"> (</w:t>
      </w:r>
      <w:r>
        <w:rPr>
          <w:rFonts w:ascii="Arial" w:hAnsi="Arial" w:cs="Arial"/>
          <w:sz w:val="20"/>
          <w:szCs w:val="20"/>
          <w:lang w:bidi="he-IL"/>
        </w:rPr>
        <w:t>Μρκ</w:t>
      </w:r>
      <w:r>
        <w:rPr>
          <w:rFonts w:ascii="Arial" w:hAnsi="Arial" w:cs="Arial"/>
          <w:sz w:val="20"/>
          <w:szCs w:val="20"/>
          <w:lang w:val="en-US" w:bidi="he-IL"/>
        </w:rPr>
        <w:t> </w:t>
      </w:r>
      <w:r w:rsidRPr="008F56D2">
        <w:rPr>
          <w:rFonts w:ascii="Arial" w:hAnsi="Arial" w:cs="Arial"/>
          <w:sz w:val="20"/>
          <w:szCs w:val="20"/>
          <w:lang w:bidi="he-IL"/>
        </w:rPr>
        <w:t>15:2)</w:t>
      </w:r>
      <w:r w:rsidRPr="00133E98">
        <w:rPr>
          <w:rFonts w:eastAsiaTheme="minorEastAsia"/>
          <w:color w:val="000000" w:themeColor="text1"/>
          <w:sz w:val="28"/>
          <w:szCs w:val="28"/>
        </w:rPr>
        <w:t>» δεν ισοδυναμεί ούτε με ένα ανεπιφύλακτο ναι και ούτε υπονοεί ρητή και κατηγορηματική άρνηση</w:t>
      </w:r>
      <w:r w:rsidRPr="008F56D2">
        <w:rPr>
          <w:rFonts w:eastAsiaTheme="minorEastAsia"/>
          <w:color w:val="000000" w:themeColor="text1"/>
          <w:sz w:val="28"/>
          <w:szCs w:val="28"/>
        </w:rPr>
        <w:t>.</w:t>
      </w:r>
      <w:r w:rsidRPr="00133E98">
        <w:rPr>
          <w:rFonts w:eastAsiaTheme="minorEastAsia"/>
          <w:color w:val="000000" w:themeColor="text1"/>
          <w:sz w:val="28"/>
          <w:szCs w:val="28"/>
        </w:rPr>
        <w:t xml:space="preserve"> </w:t>
      </w:r>
      <w:r w:rsidRPr="00A2247E">
        <w:rPr>
          <w:rStyle w:val="a7"/>
        </w:rPr>
        <w:footnoteReference w:id="497"/>
      </w:r>
      <w:r w:rsidRPr="008F56D2">
        <w:rPr>
          <w:rFonts w:eastAsiaTheme="minorEastAsia"/>
          <w:color w:val="000000" w:themeColor="text1"/>
          <w:sz w:val="28"/>
          <w:szCs w:val="28"/>
        </w:rPr>
        <w:t xml:space="preserve"> </w:t>
      </w:r>
      <w:r w:rsidRPr="00133E98">
        <w:rPr>
          <w:rFonts w:eastAsiaTheme="minorEastAsia"/>
          <w:color w:val="000000" w:themeColor="text1"/>
          <w:sz w:val="28"/>
          <w:szCs w:val="28"/>
        </w:rPr>
        <w:t>Είναι σαν να βρίσκεται κάπου στη μέση, γιατί κάπως έτσι ήταν και η πραγματικότητα, όπως αναγνωρίζονταν τότε σε εκείνο τον τραγικό διάλογο που ο απαντών  ως παντογνώστης Θεός είχε πλήρη αντίληψη της απάντησης του, ενώ ο Πιλάτος είχε περιορισμένη αντίληψη</w:t>
      </w:r>
      <w:r w:rsidRPr="008F56D2">
        <w:rPr>
          <w:rFonts w:eastAsiaTheme="minorEastAsia"/>
          <w:color w:val="000000" w:themeColor="text1"/>
          <w:sz w:val="28"/>
          <w:szCs w:val="28"/>
        </w:rPr>
        <w:t>.</w:t>
      </w:r>
      <w:r>
        <w:rPr>
          <w:rFonts w:eastAsiaTheme="minorEastAsia"/>
          <w:color w:val="000000" w:themeColor="text1"/>
          <w:sz w:val="28"/>
          <w:szCs w:val="28"/>
        </w:rPr>
        <w:t xml:space="preserve"> Δ</w:t>
      </w:r>
      <w:r w:rsidRPr="00133E98">
        <w:rPr>
          <w:rFonts w:eastAsiaTheme="minorEastAsia"/>
          <w:color w:val="000000" w:themeColor="text1"/>
          <w:sz w:val="28"/>
          <w:szCs w:val="28"/>
        </w:rPr>
        <w:t>εν το κατανοούσε εξαιτίας του τυφλού εγωισμού</w:t>
      </w:r>
      <w:r>
        <w:rPr>
          <w:rFonts w:eastAsiaTheme="minorEastAsia"/>
          <w:color w:val="000000" w:themeColor="text1"/>
          <w:sz w:val="28"/>
          <w:szCs w:val="28"/>
        </w:rPr>
        <w:t>,</w:t>
      </w:r>
      <w:r w:rsidRPr="00133E98">
        <w:rPr>
          <w:rFonts w:eastAsiaTheme="minorEastAsia"/>
          <w:color w:val="000000" w:themeColor="text1"/>
          <w:sz w:val="28"/>
          <w:szCs w:val="28"/>
        </w:rPr>
        <w:t xml:space="preserve"> που του προσέδιδε η κοσμική του εξουσία. Έτσι η φράση αυτή του Ιησού σημαίνει μάλλον κατάφαση, αλλά υπό όρους. Η ασάφεια της, είναι λόγω της άρνησης του Ιησού, να αποδεχθεί το νόημα που έδιναν στη λέξη «βασιλιάς» οι Ιουδαίοι και ο Πιλάτος</w:t>
      </w:r>
      <w:r>
        <w:rPr>
          <w:rFonts w:eastAsiaTheme="minorEastAsia"/>
          <w:color w:val="000000" w:themeColor="text1"/>
          <w:sz w:val="28"/>
          <w:szCs w:val="28"/>
        </w:rPr>
        <w:t>.</w:t>
      </w:r>
    </w:p>
    <w:p w14:paraId="7E732404" w14:textId="77777777" w:rsidR="0052209B" w:rsidRPr="00CB38D2" w:rsidRDefault="0052209B" w:rsidP="0052209B">
      <w:pPr>
        <w:ind w:left="-1134" w:right="-949" w:firstLine="567"/>
        <w:jc w:val="both"/>
        <w:rPr>
          <w:rFonts w:cstheme="minorHAnsi"/>
          <w:sz w:val="28"/>
          <w:szCs w:val="28"/>
        </w:rPr>
      </w:pPr>
      <w:r>
        <w:rPr>
          <w:sz w:val="28"/>
          <w:szCs w:val="28"/>
        </w:rPr>
        <w:t xml:space="preserve">Όμως δεν αρνείται τον όρο «βασιλεύς», χρησιμοποιώντας μάλιστα και κτητική αντωνυμία εμφατικά επαναλαμβανόμενη </w:t>
      </w:r>
      <w:r>
        <w:rPr>
          <w:rFonts w:ascii="SBL Greek" w:hAnsi="SBL Greek" w:cs="SBL Greek"/>
          <w:lang w:bidi="he-IL"/>
        </w:rPr>
        <w:t xml:space="preserve">ἡ βασιλεία </w:t>
      </w:r>
      <w:r w:rsidRPr="000D6F3F">
        <w:rPr>
          <w:rFonts w:ascii="SBL Greek" w:hAnsi="SBL Greek" w:cs="SBL Greek"/>
          <w:b/>
          <w:bCs/>
          <w:i/>
          <w:iCs/>
          <w:lang w:bidi="he-IL"/>
        </w:rPr>
        <w:t>ἡ ἐμὴ</w:t>
      </w:r>
      <w:r>
        <w:rPr>
          <w:rFonts w:ascii="SBL Greek" w:hAnsi="SBL Greek" w:cs="SBL Greek"/>
          <w:lang w:bidi="he-IL"/>
        </w:rPr>
        <w:t xml:space="preserve"> </w:t>
      </w:r>
      <w:r w:rsidRPr="00476B8B">
        <w:rPr>
          <w:rFonts w:ascii="Arial" w:hAnsi="Arial" w:cs="Arial"/>
          <w:sz w:val="20"/>
          <w:szCs w:val="20"/>
          <w:lang w:bidi="he-IL"/>
        </w:rPr>
        <w:t xml:space="preserve"> (</w:t>
      </w:r>
      <w:r>
        <w:rPr>
          <w:rFonts w:ascii="Arial" w:hAnsi="Arial" w:cs="Arial"/>
          <w:sz w:val="20"/>
          <w:szCs w:val="20"/>
          <w:lang w:bidi="he-IL"/>
        </w:rPr>
        <w:t>Ιω</w:t>
      </w:r>
      <w:r w:rsidRPr="00476B8B">
        <w:rPr>
          <w:rFonts w:ascii="Arial" w:hAnsi="Arial" w:cs="Arial"/>
          <w:sz w:val="20"/>
          <w:szCs w:val="20"/>
          <w:lang w:bidi="he-IL"/>
        </w:rPr>
        <w:t xml:space="preserve">18:36) </w:t>
      </w:r>
      <w:r>
        <w:rPr>
          <w:rFonts w:cstheme="minorHAnsi"/>
          <w:sz w:val="28"/>
          <w:szCs w:val="28"/>
          <w:lang w:bidi="he-IL"/>
        </w:rPr>
        <w:t>ξεκαθαρίζοντας στον Πιλάτο, ότι είναι βασιλιάς. Εδώ είναι το παράδοξο και δύσκολο για τον Πιλάτο</w:t>
      </w:r>
      <w:r w:rsidRPr="003E1E8C">
        <w:rPr>
          <w:rFonts w:cstheme="minorHAnsi"/>
          <w:sz w:val="28"/>
          <w:szCs w:val="28"/>
          <w:lang w:bidi="he-IL"/>
        </w:rPr>
        <w:t xml:space="preserve"> </w:t>
      </w:r>
      <w:r>
        <w:rPr>
          <w:rFonts w:cstheme="minorHAnsi"/>
          <w:sz w:val="28"/>
          <w:szCs w:val="28"/>
          <w:lang w:bidi="he-IL"/>
        </w:rPr>
        <w:t xml:space="preserve">να το αντιληφθεί. </w:t>
      </w:r>
      <w:r w:rsidRPr="00A2247E">
        <w:rPr>
          <w:rStyle w:val="a7"/>
        </w:rPr>
        <w:footnoteReference w:id="498"/>
      </w:r>
      <w:r>
        <w:rPr>
          <w:rFonts w:cstheme="minorHAnsi"/>
          <w:sz w:val="28"/>
          <w:szCs w:val="28"/>
          <w:lang w:bidi="he-IL"/>
        </w:rPr>
        <w:t xml:space="preserve"> Η εξωτερική εμφάνιση του ανθρώπου δεν προσιδιάζει για βασιλέα. Σίγουρα ο Ιησούς δε θα έδινε την εντύπωση, ιδίως εκείνη τη στιγμή με το παρουσιαστικό του, ότι ήταν βασιλιάς, αφού ούτε τα φυσικά του χαρακτηριστικά, ούτε και η ενδυμασία του συνηγορούσαν σε κάτι τέτοιο.  Η ανυπαρξία βασιλικών και πολύτιμων </w:t>
      </w:r>
      <w:r>
        <w:rPr>
          <w:rFonts w:cstheme="minorHAnsi"/>
          <w:sz w:val="28"/>
          <w:szCs w:val="28"/>
        </w:rPr>
        <w:t>διαδημάτων πρόδιδαν την ταπεινή του καταγωγή, μόνο το βασιλικό γαλήνιο βλέμμα του θα ήταν ικανό να κάνει τον Πιλάτο να αποδεχθεί τη βασιλική ταυτότητα του Ιησού.</w:t>
      </w:r>
      <w:r w:rsidRPr="00A2247E">
        <w:rPr>
          <w:rStyle w:val="a7"/>
        </w:rPr>
        <w:footnoteReference w:id="499"/>
      </w:r>
      <w:r>
        <w:rPr>
          <w:rFonts w:cstheme="minorHAnsi"/>
          <w:sz w:val="28"/>
          <w:szCs w:val="28"/>
        </w:rPr>
        <w:t xml:space="preserve"> Αλλά αυτό δύσκολα θα γίνονταν αντιληπτό από ένα Ρωμαίο κομπορρήμονα ανακριτή, όπως ήταν ο Πιλάτος. Τίποτε άλλο δεν ήταν ικανό να μαρτυρήσει τη βασιλική παρουσία του Ιησού. </w:t>
      </w:r>
    </w:p>
    <w:p w14:paraId="6CD97A18" w14:textId="77777777" w:rsidR="003C3E18" w:rsidRDefault="0052209B" w:rsidP="003C3E18">
      <w:pPr>
        <w:ind w:left="-1134" w:right="-949" w:firstLine="567"/>
        <w:jc w:val="both"/>
        <w:rPr>
          <w:rFonts w:cstheme="minorHAnsi"/>
          <w:sz w:val="28"/>
          <w:szCs w:val="28"/>
        </w:rPr>
      </w:pPr>
      <w:r>
        <w:rPr>
          <w:rFonts w:cstheme="minorHAnsi"/>
          <w:sz w:val="28"/>
          <w:szCs w:val="28"/>
        </w:rPr>
        <w:t>Ο Ιησούς δίνει στον Πιλάτο μια αξιοπρόσεκτη οριοθέτηση της βασιλείας του, η οποία δεν είναι από τον κόσμο αυτό. Αυτή την επισήμανση ο Ιησούς την επαναλαμβάνει πολλαπλώς και με διαφορετικούς λεκτικούς σχηματισμούς</w:t>
      </w:r>
      <w:r w:rsidRPr="00B425BB">
        <w:rPr>
          <w:rFonts w:cstheme="minorHAnsi"/>
          <w:sz w:val="28"/>
          <w:szCs w:val="28"/>
        </w:rPr>
        <w:t xml:space="preserve"> </w:t>
      </w:r>
      <w:r w:rsidRPr="000E2840">
        <w:rPr>
          <w:rFonts w:ascii="Arial" w:hAnsi="Arial" w:cs="Arial"/>
          <w:sz w:val="20"/>
          <w:szCs w:val="20"/>
        </w:rPr>
        <w:t>«</w:t>
      </w:r>
      <w:r w:rsidRPr="000E2840">
        <w:rPr>
          <w:rFonts w:ascii="Arial" w:hAnsi="Arial" w:cs="Arial"/>
          <w:sz w:val="20"/>
          <w:szCs w:val="20"/>
          <w:lang w:bidi="he-IL"/>
        </w:rPr>
        <w:t>ἀπὸ σεαυτοῦ σὺ τοῦτο λέγεις ἢ ἄλλοι εἶπόν σοι περὶ ἐμοῦ; (</w:t>
      </w:r>
      <w:r>
        <w:rPr>
          <w:rFonts w:ascii="Arial" w:hAnsi="Arial" w:cs="Arial"/>
          <w:sz w:val="20"/>
          <w:szCs w:val="20"/>
          <w:lang w:bidi="he-IL"/>
        </w:rPr>
        <w:t>Ιω</w:t>
      </w:r>
      <w:r w:rsidRPr="000E2840">
        <w:rPr>
          <w:rFonts w:ascii="Arial" w:hAnsi="Arial" w:cs="Arial"/>
          <w:sz w:val="20"/>
          <w:szCs w:val="20"/>
          <w:lang w:val="en-US" w:bidi="he-IL"/>
        </w:rPr>
        <w:t> </w:t>
      </w:r>
      <w:r w:rsidRPr="000E2840">
        <w:rPr>
          <w:rFonts w:ascii="Arial" w:hAnsi="Arial" w:cs="Arial"/>
          <w:sz w:val="20"/>
          <w:szCs w:val="20"/>
          <w:lang w:bidi="he-IL"/>
        </w:rPr>
        <w:t>18:34)» «ἡ βασιλεία ἡ ἐμὴ οὐκ ἔστιν ἐκ τοῦ κόσμου τούτου·  (</w:t>
      </w:r>
      <w:r>
        <w:rPr>
          <w:rFonts w:ascii="Arial" w:hAnsi="Arial" w:cs="Arial"/>
          <w:sz w:val="20"/>
          <w:szCs w:val="20"/>
          <w:lang w:bidi="he-IL"/>
        </w:rPr>
        <w:t>Ιω</w:t>
      </w:r>
      <w:r w:rsidRPr="000E2840">
        <w:rPr>
          <w:rFonts w:ascii="Arial" w:hAnsi="Arial" w:cs="Arial"/>
          <w:sz w:val="20"/>
          <w:szCs w:val="20"/>
          <w:lang w:bidi="he-IL"/>
        </w:rPr>
        <w:t>18:36)» «εἰ ἐκ τοῦ κόσμου τούτου ἦν ἡ βασιλεία ἡ ἐμή, οἱ ὑπηρέται οἱ ἐμοὶ ἠγωνίζοντο [ἂν] ἵνα μὴ παραδοθῶ τοῖς Ἰουδαίοις· (</w:t>
      </w:r>
      <w:r>
        <w:rPr>
          <w:rFonts w:ascii="Arial" w:hAnsi="Arial" w:cs="Arial"/>
          <w:sz w:val="20"/>
          <w:szCs w:val="20"/>
          <w:lang w:bidi="he-IL"/>
        </w:rPr>
        <w:t>Ιω</w:t>
      </w:r>
      <w:r w:rsidRPr="000E2840">
        <w:rPr>
          <w:rFonts w:ascii="Arial" w:hAnsi="Arial" w:cs="Arial"/>
          <w:sz w:val="20"/>
          <w:szCs w:val="20"/>
          <w:lang w:bidi="he-IL"/>
        </w:rPr>
        <w:t>18:36)» «νῦν δὲ ἡ βασιλεία ἡ ἐμὴ οὐκ ἔστιν ἐντεῦθεν. (</w:t>
      </w:r>
      <w:r>
        <w:rPr>
          <w:rFonts w:ascii="Arial" w:hAnsi="Arial" w:cs="Arial"/>
          <w:sz w:val="20"/>
          <w:szCs w:val="20"/>
          <w:lang w:bidi="he-IL"/>
        </w:rPr>
        <w:t>Ιω</w:t>
      </w:r>
      <w:r w:rsidRPr="000E2840">
        <w:rPr>
          <w:rFonts w:ascii="Arial" w:hAnsi="Arial" w:cs="Arial"/>
          <w:sz w:val="20"/>
          <w:szCs w:val="20"/>
          <w:lang w:bidi="he-IL"/>
        </w:rPr>
        <w:t>18:36)»</w:t>
      </w:r>
      <w:r w:rsidRPr="007F7549">
        <w:rPr>
          <w:rFonts w:cstheme="minorHAnsi"/>
          <w:sz w:val="28"/>
          <w:szCs w:val="28"/>
          <w:lang w:bidi="he-IL"/>
        </w:rPr>
        <w:t>,</w:t>
      </w:r>
      <w:r>
        <w:rPr>
          <w:rFonts w:cstheme="minorHAnsi"/>
          <w:sz w:val="28"/>
          <w:szCs w:val="28"/>
          <w:lang w:bidi="he-IL"/>
        </w:rPr>
        <w:t xml:space="preserve"> ώστε να καταστεί λεκτικά απόλυτα κατανοητή αυτή η οριοθέτηση της βασιλείας του από τον Πιλάτο. </w:t>
      </w:r>
      <w:r w:rsidRPr="00B425BB">
        <w:rPr>
          <w:rFonts w:cstheme="minorHAnsi"/>
          <w:sz w:val="28"/>
          <w:szCs w:val="28"/>
          <w:lang w:bidi="he-IL"/>
        </w:rPr>
        <w:t xml:space="preserve"> </w:t>
      </w:r>
      <w:r>
        <w:rPr>
          <w:rFonts w:cstheme="minorHAnsi"/>
          <w:sz w:val="28"/>
          <w:szCs w:val="28"/>
          <w:lang w:bidi="he-IL"/>
        </w:rPr>
        <w:t xml:space="preserve">Η βασιλεία λοιπόν του Ιησού δεν είναι σαφώς από τον κόσμο αυτό, γιατί αυτή δεν διαθέτει τα χαρακτηριστικά της βασιλείας αυτού του κόσμου, δηλαδή πολιτική και </w:t>
      </w:r>
      <w:r>
        <w:rPr>
          <w:rFonts w:cstheme="minorHAnsi"/>
          <w:sz w:val="28"/>
          <w:szCs w:val="28"/>
          <w:lang w:bidi="he-IL"/>
        </w:rPr>
        <w:lastRenderedPageBreak/>
        <w:t xml:space="preserve">στρατιωτική δύναμη, χωροταξική οριοθέτηση, υπηκόους που θα αγωνίζονταν να μη συλληφθεί από τους αντιπάλους του ο βασιλιάς τους κι ένα υψιπέτη βασιλιά, που δεν μπορεί να ήταν ο Ιησούς που έχει ενώπιον του εκείνη τη στιγμή ο Πιλάτος, ο οποίος δεν μοιάζει με βασιλιά. Το βασίλειο του Ιησού δεν έχει στρατιωτική ισχύ, από την οποία θα προέκυπτε πιθανή απειλή για τη ρωμαϊκή κυριαρχία στην περιοχή. Κανείς δεν του παρείχε κάποια τέτοια εξουσία. Ο Πιλάτος γνώριζε ότι ο Ιησούς δεν είχε εκδηλώσει καμμιά επαναστατική διάθεση για να την αποκτήσει. Στον όχλο που ακολουθούσε τους αρχιερείς και τον Ιησού για να συμμετάσχουν στη δίκη, σαφώς δεν υπήρχαν πολλοί οπαδοί του Ιησού, και αν ήταν δεν εκδηλώνονταν, όπως οι αντίπαλοι του. Ίσως και η θεία πρόνοια είχε οικονομήσει έτσι ώστε ο Ιησούς να απομείνει μόνος έναντι του Πιλάτου, για να φανεί ξεκάθαρα και να μαρτυρηθεί με κάθε σαφήνεια ότι ο Ιησούς δεν είχε πολιτικούς οραματισμούς, ούτε σχετίζονταν με ζηλωτικά κινήματα των ιουδαίων, που πιθανόν πολλοί θα ήθελαν να τον εμπλέξουν.(Μτθ21:9) Με τον πλέον κατηγορηματικό τρόπο ο Ιησούς αναδεικνύει στον Πιλάτο ότι η βασιλεία για την οποία ομιλεί, δεν μοιάζει με τις γνωστές στην αντίληψη του Πιλάτου βασιλείες, γιατί δεν είναι από τον κόσμο αυτόν. </w:t>
      </w:r>
    </w:p>
    <w:p w14:paraId="166F3E52" w14:textId="61FE1E33" w:rsidR="0052209B" w:rsidRPr="003C3E18" w:rsidRDefault="0052209B" w:rsidP="003C3E18">
      <w:pPr>
        <w:ind w:left="-1134" w:right="-949" w:firstLine="567"/>
        <w:jc w:val="both"/>
        <w:rPr>
          <w:rFonts w:cstheme="minorHAnsi"/>
          <w:sz w:val="28"/>
          <w:szCs w:val="28"/>
        </w:rPr>
      </w:pPr>
      <w:r>
        <w:rPr>
          <w:rFonts w:cstheme="minorHAnsi"/>
          <w:sz w:val="28"/>
          <w:szCs w:val="28"/>
          <w:lang w:bidi="he-IL"/>
        </w:rPr>
        <w:t>Εδώ είναι αξιοπρόσεκτη η στάση του Ιησού, που δεν αρνείται να αναδείξει στον εθνικό Πιλάτο το οριοθετημένο περιεχόμενο της παράξενης βασιλείας του. Για αυτό με την απάντηση του, όπως υποστηρίζει ο ιερός Χρυσόστομος,  και με την έμφαση που δίνει σε αυτή, τον ανεβάζει πνευματικά τον εθνικό Πιλάτο</w:t>
      </w:r>
      <w:r w:rsidRPr="00A2247E">
        <w:rPr>
          <w:rStyle w:val="a7"/>
        </w:rPr>
        <w:footnoteReference w:id="500"/>
      </w:r>
      <w:r>
        <w:rPr>
          <w:rFonts w:cstheme="minorHAnsi"/>
          <w:sz w:val="28"/>
          <w:szCs w:val="28"/>
          <w:lang w:bidi="he-IL"/>
        </w:rPr>
        <w:t xml:space="preserve">. Αυτό σημαίνει πολλαπλά θεολογικά μηνύματα για το άνοιγμα της νέας πίστης στα έθνη. Εδώ μπορεί κανείς να δει και μια αντίθεση με την παντελή σιωπή του Ιησού απέναντι στον Ηρώδη. </w:t>
      </w:r>
      <w:r>
        <w:rPr>
          <w:rFonts w:ascii="SBL Greek" w:hAnsi="SBL Greek" w:cs="SBL Greek"/>
          <w:lang w:bidi="he-IL"/>
        </w:rPr>
        <w:t xml:space="preserve"> Ὁ δὲ Ἡρῴδης ἰδὼν τὸν Ἰησοῦν ἐχάρη λίαν, ἦν γὰρ ἐξ ἱκανῶν χρόνων θέλων ἰδεῖν αὐτὸν διὰ τὸ ἀκούειν περὶ αὐτοῦ καὶ ἤλπιζέν τι σημεῖον ἰδεῖν ὑπ᾽ αὐτοῦ γινόμενον.</w:t>
      </w:r>
      <w:r w:rsidRPr="006A18AE">
        <w:rPr>
          <w:rFonts w:ascii="Arial" w:hAnsi="Arial" w:cs="Arial"/>
          <w:sz w:val="20"/>
          <w:szCs w:val="20"/>
          <w:lang w:bidi="he-IL"/>
        </w:rPr>
        <w:t xml:space="preserve"> </w:t>
      </w:r>
      <w:r w:rsidRPr="006A18AE">
        <w:rPr>
          <w:rFonts w:ascii="Arial" w:hAnsi="Arial" w:cs="Arial"/>
          <w:sz w:val="20"/>
          <w:szCs w:val="20"/>
          <w:vertAlign w:val="superscript"/>
          <w:lang w:bidi="he-IL"/>
        </w:rPr>
        <w:t xml:space="preserve">9 </w:t>
      </w:r>
      <w:r>
        <w:rPr>
          <w:rFonts w:ascii="SBL Greek" w:hAnsi="SBL Greek" w:cs="SBL Greek"/>
          <w:lang w:bidi="he-IL"/>
        </w:rPr>
        <w:t xml:space="preserve"> ἐπηρώτα δὲ αὐτὸν ἐν λόγοις ἱκανοῖς, αὐτὸς δὲ οὐδὲν ἀπεκρίνατο αὐτῷ.</w:t>
      </w:r>
      <w:r w:rsidRPr="006A18AE">
        <w:rPr>
          <w:rFonts w:ascii="Arial" w:hAnsi="Arial" w:cs="Arial"/>
          <w:sz w:val="20"/>
          <w:szCs w:val="20"/>
          <w:lang w:bidi="he-IL"/>
        </w:rPr>
        <w:t xml:space="preserve"> </w:t>
      </w:r>
      <w:r>
        <w:rPr>
          <w:rFonts w:ascii="Arial" w:hAnsi="Arial" w:cs="Arial"/>
          <w:sz w:val="20"/>
          <w:szCs w:val="20"/>
          <w:lang w:bidi="he-IL"/>
        </w:rPr>
        <w:t>(Λκ</w:t>
      </w:r>
      <w:r w:rsidRPr="004C4389">
        <w:rPr>
          <w:rFonts w:ascii="Arial" w:hAnsi="Arial" w:cs="Arial"/>
          <w:sz w:val="20"/>
          <w:szCs w:val="20"/>
          <w:lang w:bidi="he-IL"/>
        </w:rPr>
        <w:t>23:8-9)</w:t>
      </w:r>
    </w:p>
    <w:p w14:paraId="44B68A3C"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Βέβαια η απάντηση του Ιησού δε σημαίνει ότι αρνείται πως είναι βασιλιάς και του κόσμου αυτού. Σε κανένα σημείο δεν αφήνεται να εννοηθεί κάτι τέτοιο. Η βασιλεία του εμφανώς αφορά και τον κόσμο τούτο, αλλά και τον επέκεινα. Αναφέρει στον Πιλάτο</w:t>
      </w:r>
      <w:r w:rsidRPr="00492B85">
        <w:rPr>
          <w:rFonts w:cstheme="minorHAnsi"/>
          <w:sz w:val="28"/>
          <w:szCs w:val="28"/>
          <w:lang w:bidi="he-IL"/>
        </w:rPr>
        <w:t>,</w:t>
      </w:r>
      <w:r>
        <w:rPr>
          <w:rFonts w:cstheme="minorHAnsi"/>
          <w:sz w:val="28"/>
          <w:szCs w:val="28"/>
          <w:lang w:bidi="he-IL"/>
        </w:rPr>
        <w:t xml:space="preserve"> όπως μας λέει ο Χρυσόστομος</w:t>
      </w:r>
      <w:r w:rsidRPr="00492B85">
        <w:rPr>
          <w:rFonts w:cstheme="minorHAnsi"/>
          <w:sz w:val="28"/>
          <w:szCs w:val="28"/>
          <w:lang w:bidi="he-IL"/>
        </w:rPr>
        <w:t>,</w:t>
      </w:r>
      <w:r>
        <w:rPr>
          <w:rFonts w:cstheme="minorHAnsi"/>
          <w:sz w:val="28"/>
          <w:szCs w:val="28"/>
          <w:lang w:bidi="he-IL"/>
        </w:rPr>
        <w:t xml:space="preserve"> την προέλευση της και την αρχή της που τη λαμβάνει εκτός του κόσμου τούτου</w:t>
      </w:r>
      <w:r w:rsidRPr="00A2247E">
        <w:rPr>
          <w:rStyle w:val="a7"/>
        </w:rPr>
        <w:footnoteReference w:id="501"/>
      </w:r>
      <w:r>
        <w:rPr>
          <w:rFonts w:cstheme="minorHAnsi"/>
          <w:sz w:val="28"/>
          <w:szCs w:val="28"/>
          <w:lang w:bidi="he-IL"/>
        </w:rPr>
        <w:t xml:space="preserve">. </w:t>
      </w:r>
      <w:r w:rsidRPr="00492B85">
        <w:rPr>
          <w:rFonts w:cstheme="minorHAnsi"/>
          <w:sz w:val="28"/>
          <w:szCs w:val="28"/>
          <w:lang w:bidi="he-IL"/>
        </w:rPr>
        <w:t>Η βασιλεία του δεν είναι σύντομη</w:t>
      </w:r>
      <w:r>
        <w:rPr>
          <w:rFonts w:cstheme="minorHAnsi"/>
          <w:sz w:val="28"/>
          <w:szCs w:val="28"/>
          <w:lang w:bidi="he-IL"/>
        </w:rPr>
        <w:t>,</w:t>
      </w:r>
      <w:r w:rsidRPr="00492B85">
        <w:rPr>
          <w:rFonts w:cstheme="minorHAnsi"/>
          <w:sz w:val="28"/>
          <w:szCs w:val="28"/>
          <w:lang w:bidi="he-IL"/>
        </w:rPr>
        <w:t xml:space="preserve"> όπως οι βασιλείες του κόσμου </w:t>
      </w:r>
      <w:r>
        <w:rPr>
          <w:rFonts w:cstheme="minorHAnsi"/>
          <w:sz w:val="28"/>
          <w:szCs w:val="28"/>
          <w:lang w:bidi="he-IL"/>
        </w:rPr>
        <w:t>αυτού,</w:t>
      </w:r>
      <w:r w:rsidRPr="00492B85">
        <w:rPr>
          <w:rFonts w:cstheme="minorHAnsi"/>
          <w:sz w:val="28"/>
          <w:szCs w:val="28"/>
          <w:lang w:bidi="he-IL"/>
        </w:rPr>
        <w:t xml:space="preserve"> αλλά είναι ατελεύτητη και αιώνια. Δεν αφορά ένα συγκεκριμένο χρόνο και χώρο</w:t>
      </w:r>
      <w:r>
        <w:rPr>
          <w:rFonts w:cstheme="minorHAnsi"/>
          <w:sz w:val="28"/>
          <w:szCs w:val="28"/>
          <w:lang w:bidi="he-IL"/>
        </w:rPr>
        <w:t>,</w:t>
      </w:r>
      <w:r w:rsidRPr="00492B85">
        <w:rPr>
          <w:rFonts w:cstheme="minorHAnsi"/>
          <w:sz w:val="28"/>
          <w:szCs w:val="28"/>
          <w:lang w:bidi="he-IL"/>
        </w:rPr>
        <w:t xml:space="preserve"> αλλά όλη την κτίση και όλους τους αιώνες. Είναι αυτάρκης και δεν έχει την ανάγκη να την στηρίξουν υπηρέτες</w:t>
      </w:r>
      <w:r>
        <w:rPr>
          <w:rFonts w:cstheme="minorHAnsi"/>
          <w:sz w:val="28"/>
          <w:szCs w:val="28"/>
          <w:lang w:bidi="he-IL"/>
        </w:rPr>
        <w:t>,</w:t>
      </w:r>
      <w:r w:rsidRPr="00A2247E">
        <w:rPr>
          <w:rStyle w:val="a7"/>
        </w:rPr>
        <w:footnoteReference w:id="502"/>
      </w:r>
      <w:r w:rsidRPr="00492B85">
        <w:rPr>
          <w:rFonts w:cstheme="minorHAnsi"/>
          <w:sz w:val="28"/>
          <w:szCs w:val="28"/>
          <w:lang w:bidi="he-IL"/>
        </w:rPr>
        <w:t xml:space="preserve"> όπως συμβαίνει με τις αδύναμες βασιλείες του κόσμου τούτου, που στηρίζουν τη δύναμη τους στην υποστήριξη του λαού, που είναι ευμετάβολη και σε στρατιωτική ισχύ που εξαφανίζεται πολλές φορές από το φόβο και τη δειλία. Είναι βασιλεία αυτοδύναμη και δεν έχει την ανάγκη κανενός</w:t>
      </w:r>
      <w:r w:rsidRPr="001D2170">
        <w:rPr>
          <w:rFonts w:cstheme="minorHAnsi"/>
          <w:sz w:val="28"/>
          <w:szCs w:val="28"/>
          <w:u w:val="single"/>
          <w:lang w:bidi="he-IL"/>
        </w:rPr>
        <w:t>.</w:t>
      </w:r>
      <w:r>
        <w:rPr>
          <w:rFonts w:cstheme="minorHAnsi"/>
          <w:sz w:val="28"/>
          <w:szCs w:val="28"/>
          <w:lang w:bidi="he-IL"/>
        </w:rPr>
        <w:t xml:space="preserve"> Αυτή η βασιλεία ενδιαφέρεται και για τα επίγεια πράγματα ως υπερέχουσα των επιγείων και </w:t>
      </w:r>
      <w:r>
        <w:rPr>
          <w:rFonts w:cstheme="minorHAnsi"/>
          <w:sz w:val="28"/>
          <w:szCs w:val="28"/>
          <w:lang w:bidi="he-IL"/>
        </w:rPr>
        <w:lastRenderedPageBreak/>
        <w:t xml:space="preserve">για αυτό δεν αρνείται την πρόνοιά της για αυτά. Σε αυτό το σημείο φαίνεται πως δεν είναι ψεύτικη βασιλεία, όπως θα ήταν, εάν  δεν νοιάζονταν για τα επίγεια. Ο βασιλιάς της μάλιστα βρίσκεται στη γη, δικάζεται ενώπιον του Πιλάτου, έχει σάρκα και οστά για αυτό δεν αντιπροσωπεύει μια αέρινη βασιλεία. </w:t>
      </w:r>
    </w:p>
    <w:p w14:paraId="29E1ED59" w14:textId="77777777" w:rsidR="0052209B" w:rsidRPr="00C76D15" w:rsidRDefault="0052209B" w:rsidP="0052209B">
      <w:pPr>
        <w:ind w:left="-1134" w:right="-949" w:firstLine="567"/>
        <w:jc w:val="both"/>
        <w:rPr>
          <w:rFonts w:cstheme="minorHAnsi"/>
          <w:sz w:val="28"/>
          <w:szCs w:val="28"/>
          <w:lang w:bidi="he-IL"/>
        </w:rPr>
      </w:pPr>
      <w:r>
        <w:rPr>
          <w:rFonts w:cstheme="minorHAnsi"/>
          <w:sz w:val="28"/>
          <w:szCs w:val="28"/>
          <w:lang w:bidi="he-IL"/>
        </w:rPr>
        <w:t>Γιατί όμως αυτή η ακατανίκητη βασιλεία και αυτός ο ουράνιος βασιλιάς δεν παρουσιάζει εντυπωσιακά τη δύναμή του αυτή τη στιγμή που καταδιώκεται και μάλιστα ενώπιον της δύναμης του κατακτητή; Είναι το διαχρονικό, κοσμικού χαρακτήρα ερώτημα. Γιατί επιλέγει να μη σωθεί; Την απάντηση τη δίνει ο Χρυσόστομος. Απλά δεν ήθελε</w:t>
      </w:r>
      <w:r w:rsidRPr="00A2247E">
        <w:rPr>
          <w:rStyle w:val="a7"/>
        </w:rPr>
        <w:footnoteReference w:id="503"/>
      </w:r>
      <w:r>
        <w:rPr>
          <w:rFonts w:cstheme="minorHAnsi"/>
          <w:sz w:val="28"/>
          <w:szCs w:val="28"/>
          <w:lang w:bidi="he-IL"/>
        </w:rPr>
        <w:t xml:space="preserve">. Γιατί η βασιλεία του δε στηρίζεται στη βία. Για αυτό τον βλέπουμε θεληματικά να παραδίδει τον εαυτό του. Ήθελε με αυτό τον τρόπο να αναδείξει στον Πιλάτο, αλλά και σε όλους εμάς ότι άλλη είναι η βάση της βασιλείας του, άλλη η οντολογική και ουσιαστική δύναμη της. Βάση και δύναμη της βασιλείας του είναι η αλήθεια. </w:t>
      </w:r>
      <w:r w:rsidRPr="00C76D15">
        <w:rPr>
          <w:rFonts w:cstheme="minorHAnsi"/>
          <w:sz w:val="28"/>
          <w:szCs w:val="28"/>
          <w:lang w:bidi="he-IL"/>
        </w:rPr>
        <w:t>Η βασιλεία του δεν είναι του κόσμου τούτου της σκιάς</w:t>
      </w:r>
      <w:r>
        <w:rPr>
          <w:rFonts w:cstheme="minorHAnsi"/>
          <w:sz w:val="28"/>
          <w:szCs w:val="28"/>
          <w:lang w:bidi="he-IL"/>
        </w:rPr>
        <w:t>,</w:t>
      </w:r>
      <w:r w:rsidRPr="00C76D15">
        <w:rPr>
          <w:rFonts w:cstheme="minorHAnsi"/>
          <w:sz w:val="28"/>
          <w:szCs w:val="28"/>
          <w:lang w:bidi="he-IL"/>
        </w:rPr>
        <w:t xml:space="preserve"> αλλά του κόσμου του φωτός, της αγιότητας, της υπεροχής, της αυτοθυσίας.</w:t>
      </w:r>
      <w:r w:rsidRPr="00A2247E">
        <w:rPr>
          <w:rStyle w:val="a7"/>
        </w:rPr>
        <w:footnoteReference w:id="504"/>
      </w:r>
      <w:r w:rsidRPr="00C76D15">
        <w:rPr>
          <w:rFonts w:cstheme="minorHAnsi"/>
          <w:sz w:val="28"/>
          <w:szCs w:val="28"/>
          <w:lang w:bidi="he-IL"/>
        </w:rPr>
        <w:t xml:space="preserve"> </w:t>
      </w:r>
    </w:p>
    <w:p w14:paraId="1CFB9CEC" w14:textId="62B9F54E" w:rsidR="0052209B" w:rsidRPr="00643F22" w:rsidRDefault="003C3E18" w:rsidP="003C3E18">
      <w:pPr>
        <w:ind w:left="-1134" w:right="-949" w:firstLine="567"/>
        <w:rPr>
          <w:rFonts w:ascii="Times New Roman" w:hAnsi="Times New Roman" w:cs="Times New Roman"/>
          <w:sz w:val="24"/>
          <w:szCs w:val="24"/>
        </w:rPr>
      </w:pPr>
      <w:r w:rsidRPr="00643F22">
        <w:rPr>
          <w:rFonts w:ascii="Times New Roman" w:hAnsi="Times New Roman" w:cs="Times New Roman"/>
          <w:sz w:val="24"/>
          <w:szCs w:val="24"/>
        </w:rPr>
        <w:t>β.</w:t>
      </w:r>
      <w:r w:rsidR="00643F22">
        <w:rPr>
          <w:rFonts w:ascii="Times New Roman" w:hAnsi="Times New Roman" w:cs="Times New Roman"/>
          <w:sz w:val="24"/>
          <w:szCs w:val="24"/>
        </w:rPr>
        <w:t xml:space="preserve"> </w:t>
      </w:r>
      <w:r w:rsidRPr="00643F22">
        <w:rPr>
          <w:rFonts w:ascii="Times New Roman" w:hAnsi="Times New Roman" w:cs="Times New Roman"/>
          <w:sz w:val="24"/>
          <w:szCs w:val="24"/>
        </w:rPr>
        <w:t xml:space="preserve">ΠΟΙΑ Η ΑΝΤΙΛΗΨΗ ΤΟΥ </w:t>
      </w:r>
      <w:r w:rsidR="0052209B" w:rsidRPr="00643F22">
        <w:rPr>
          <w:rFonts w:ascii="Times New Roman" w:hAnsi="Times New Roman" w:cs="Times New Roman"/>
          <w:sz w:val="24"/>
          <w:szCs w:val="24"/>
        </w:rPr>
        <w:t>ΠΙΛΑΤΟ</w:t>
      </w:r>
      <w:r w:rsidRPr="00643F22">
        <w:rPr>
          <w:rFonts w:ascii="Times New Roman" w:hAnsi="Times New Roman" w:cs="Times New Roman"/>
          <w:sz w:val="24"/>
          <w:szCs w:val="24"/>
        </w:rPr>
        <w:t>Υ</w:t>
      </w:r>
      <w:r w:rsidR="00643F22">
        <w:rPr>
          <w:rFonts w:ascii="Times New Roman" w:hAnsi="Times New Roman" w:cs="Times New Roman"/>
          <w:sz w:val="24"/>
          <w:szCs w:val="24"/>
        </w:rPr>
        <w:t xml:space="preserve"> </w:t>
      </w:r>
      <w:r w:rsidR="00643F22" w:rsidRPr="00643F22">
        <w:rPr>
          <w:rFonts w:ascii="Times New Roman" w:hAnsi="Times New Roman" w:cs="Times New Roman"/>
          <w:sz w:val="24"/>
          <w:szCs w:val="24"/>
        </w:rPr>
        <w:t>ΣΤΑ ΛΟΓΙΑ ΤΟΥ ΙΗΣΟΥ ΠΕΡΙ «ΒΑΣΙΛΕΙΑΣ»</w:t>
      </w:r>
      <w:r w:rsidR="00907CB9">
        <w:rPr>
          <w:rFonts w:ascii="Times New Roman" w:hAnsi="Times New Roman" w:cs="Times New Roman"/>
          <w:sz w:val="24"/>
          <w:szCs w:val="24"/>
        </w:rPr>
        <w:t>;</w:t>
      </w:r>
    </w:p>
    <w:p w14:paraId="7BBFCD77" w14:textId="46C9BFE5" w:rsidR="0052209B" w:rsidRDefault="0052209B" w:rsidP="0052209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Εξαιτίας</w:t>
      </w:r>
      <w:r w:rsidR="00643F22">
        <w:rPr>
          <w:rFonts w:cstheme="minorHAnsi"/>
          <w:sz w:val="28"/>
          <w:szCs w:val="28"/>
          <w:lang w:bidi="he-IL"/>
        </w:rPr>
        <w:t xml:space="preserve"> </w:t>
      </w:r>
      <w:r>
        <w:rPr>
          <w:rFonts w:cstheme="minorHAnsi"/>
          <w:sz w:val="28"/>
          <w:szCs w:val="28"/>
          <w:lang w:bidi="he-IL"/>
        </w:rPr>
        <w:t xml:space="preserve">των ιδιαιτεροτήτων στην περιοχή της Παλαιστίνης πιθανόν η ρωμαϊκή κατασκοπία θα ήταν ιδιαίτερα προσεκτική, για αυτό θα είχε εντοπίσει τον Ιησού και πιθανόν θα τον παρακολουθούσε. Αυτό θα συνέβαινε γιατί ο κόσμος που μαζεύονταν γύρω του ήταν πολύς </w:t>
      </w:r>
      <w:r>
        <w:rPr>
          <w:rFonts w:ascii="SBL Greek" w:hAnsi="SBL Greek" w:cs="SBL Greek"/>
          <w:lang w:bidi="he-IL"/>
        </w:rPr>
        <w:t xml:space="preserve">Επάρας οὖν τοὺς ὀφθαλμοὺς ὁ Ἰησοῦς καὶ θεασάμενος ὅτι πολὺς ὄχλος ἔρχεται πρὸς αὐτὸν </w:t>
      </w:r>
      <w:r w:rsidRPr="009419F6">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9419F6">
        <w:rPr>
          <w:rFonts w:ascii="Arial" w:hAnsi="Arial" w:cs="Arial"/>
          <w:sz w:val="20"/>
          <w:szCs w:val="20"/>
          <w:lang w:bidi="he-IL"/>
        </w:rPr>
        <w:t>6:5)</w:t>
      </w:r>
      <w:r w:rsidRPr="009419F6">
        <w:rPr>
          <w:rFonts w:ascii="SBL Greek" w:hAnsi="SBL Greek" w:cs="SBL Greek"/>
          <w:lang w:bidi="he-IL"/>
        </w:rPr>
        <w:t xml:space="preserve"> </w:t>
      </w:r>
      <w:r>
        <w:rPr>
          <w:rFonts w:ascii="SBL Greek" w:hAnsi="SBL Greek" w:cs="SBL Greek"/>
          <w:lang w:bidi="he-IL"/>
        </w:rPr>
        <w:t>ἀνέπεσαν οὖν οἱ ἄνδρες τὸν ἀριθμὸν ὡς πεντακισχίλιοι.</w:t>
      </w:r>
      <w:r w:rsidRPr="009419F6">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9419F6">
        <w:rPr>
          <w:rFonts w:ascii="Arial" w:hAnsi="Arial" w:cs="Arial"/>
          <w:sz w:val="20"/>
          <w:szCs w:val="20"/>
          <w:lang w:bidi="he-IL"/>
        </w:rPr>
        <w:t>6:10)</w:t>
      </w:r>
      <w:r>
        <w:rPr>
          <w:rFonts w:cstheme="minorHAnsi"/>
          <w:sz w:val="28"/>
          <w:szCs w:val="28"/>
          <w:lang w:bidi="he-IL"/>
        </w:rPr>
        <w:t>, τα θαύματα που επιτελούσε ακόμα και σε εθνικούς εκατοντάρχους(Μτθ:8,5-13)</w:t>
      </w:r>
      <w:r w:rsidRPr="009419F6">
        <w:rPr>
          <w:rFonts w:cstheme="minorHAnsi"/>
          <w:sz w:val="28"/>
          <w:szCs w:val="28"/>
          <w:lang w:bidi="he-IL"/>
        </w:rPr>
        <w:t>,</w:t>
      </w:r>
      <w:r>
        <w:rPr>
          <w:rFonts w:cstheme="minorHAnsi"/>
          <w:sz w:val="28"/>
          <w:szCs w:val="28"/>
          <w:lang w:bidi="he-IL"/>
        </w:rPr>
        <w:t xml:space="preserve"> αλλά και η αντιπαράθεση του με τις ηγετικές ομάδες του Ισραήλ θα είχαν βέβαια προκαλέσει το ενδιαφέρον τους. Άλλωστε μαζί του είχε ασχοληθεί με έντονο μάλιστα φόβο και ο τετράρχης της Γαλιλαίας Ηρώδης Αντύπας(Λκ:9,7). Αυτό βέβαια μπορεί να μας το ισχυροποιήσει και η αρχική ανακριτική ερώτηση του Πιλάτου </w:t>
      </w:r>
      <w:r>
        <w:rPr>
          <w:rFonts w:ascii="SBL Greek" w:hAnsi="SBL Greek" w:cs="SBL Greek"/>
          <w:lang w:bidi="he-IL"/>
        </w:rPr>
        <w:t>σὺ εἶ ὁ βασιλεὺς τῶν Ἰουδαίων;</w:t>
      </w:r>
      <w:r w:rsidRPr="00EC71FC">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EC71FC">
        <w:rPr>
          <w:rFonts w:ascii="Arial" w:hAnsi="Arial" w:cs="Arial"/>
          <w:sz w:val="20"/>
          <w:szCs w:val="20"/>
          <w:lang w:bidi="he-IL"/>
        </w:rPr>
        <w:t>18:33)</w:t>
      </w:r>
      <w:r>
        <w:rPr>
          <w:rFonts w:ascii="Arial" w:hAnsi="Arial" w:cs="Arial"/>
          <w:sz w:val="20"/>
          <w:szCs w:val="20"/>
          <w:lang w:bidi="he-IL"/>
        </w:rPr>
        <w:t xml:space="preserve">. </w:t>
      </w:r>
      <w:r w:rsidRPr="00EC71FC">
        <w:rPr>
          <w:rFonts w:ascii="Arial" w:hAnsi="Arial" w:cs="Arial"/>
          <w:sz w:val="20"/>
          <w:szCs w:val="20"/>
          <w:lang w:bidi="he-IL"/>
        </w:rPr>
        <w:t xml:space="preserve"> </w:t>
      </w:r>
      <w:r>
        <w:rPr>
          <w:rFonts w:cstheme="minorHAnsi"/>
          <w:sz w:val="28"/>
          <w:szCs w:val="28"/>
          <w:lang w:bidi="he-IL"/>
        </w:rPr>
        <w:t xml:space="preserve">Χωρίς να έχει κατηγορηθεί για κάτι τέτοιο ο Ιησούς από τους αρχιερείς ο Πιλάτος προγνώριζε την κατηγορία, που σημαίνει, ότι ήταν ενήμερος για τα δρώμενα γύρω από τον Ιησού και τους αρχιερείς, άλλωστε όπως μαρτυρεί ο Μάρκος ο Πιλάτος προγνώριζε ότι εκ δόλου τον κατηγόρησαν οι ιουδαίοι(Μρκ15:10). </w:t>
      </w:r>
    </w:p>
    <w:p w14:paraId="083A563B" w14:textId="04DF84DB" w:rsidR="0052209B" w:rsidRDefault="0052209B" w:rsidP="0052209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Τον Πιλάτο του 33 μ.Χ. θα τον απασχολούσε στην καθημερινότητά του, πως θα εδραιώσει την πολιτική του θέση και εξουσία και θα την εκμεταλλευτεί για ίδιο όφελος όσο το δυνατόν περισσότερο στη γήινη πολιτική σκηνή και κονίστρα της ρωμαϊκής αυτοκρατορίας. Ιδίως τώρα που οι πολιτικές συνθήκες δεν εξελίσσονται καθόλου καλά για αυτόν και τις προσωπικές φιλοδοξίες και βλέψεις του μετά την καταδίκη του πολιτικού του πάτρωνα Σηιανού και τις προγραφές των πολιτικών του αντίπαλων, που είχε ξεκινήσει ο αυτοκράτορας Τιβέριος</w:t>
      </w:r>
      <w:r w:rsidRPr="00A2247E">
        <w:rPr>
          <w:rStyle w:val="a7"/>
        </w:rPr>
        <w:footnoteReference w:id="505"/>
      </w:r>
      <w:r>
        <w:rPr>
          <w:rFonts w:cstheme="minorHAnsi"/>
          <w:sz w:val="28"/>
          <w:szCs w:val="28"/>
          <w:lang w:bidi="he-IL"/>
        </w:rPr>
        <w:t xml:space="preserve">. Μεταξύ αυτών που τα ονόματα υπήρχαν στις πολιτικές αυτές προγραφές, κατά την πολιτική </w:t>
      </w:r>
      <w:r>
        <w:rPr>
          <w:rFonts w:cstheme="minorHAnsi"/>
          <w:sz w:val="28"/>
          <w:szCs w:val="28"/>
          <w:lang w:bidi="he-IL"/>
        </w:rPr>
        <w:lastRenderedPageBreak/>
        <w:t xml:space="preserve">του εκτίμηση, σε υψηλή θέση θα ήταν και το δικό του όνομα. Είχε λοιπόν αρκετές γήινες πολιτικές σκοτούρες για να ασχοληθεί, αντί να απασχολείται με τα ενός άλλου κόσμου βασίλεια, που του αναδείκνυε μπροστά του ένα ανθρωπάκι, όπως έβλεπε τον Ιησού. Στην πάντα επίφοβη για έκρυθμες καταστάσεις Ιερουσαλήμ και ιδίως τις μέρες του Πάσχα τέτοιες αναζητήσεις για τον Πιλάτο σίγουρα θα ήταν άσκοπη πολυτέλεια. Για αυτό φυσιολογικά προσπερνά το επίμονο και σημαντικό σκέλος της απάντησης του Ιησού. </w:t>
      </w:r>
    </w:p>
    <w:p w14:paraId="2472076D" w14:textId="77777777" w:rsidR="00907CB9" w:rsidRDefault="0052209B" w:rsidP="00907CB9">
      <w:pPr>
        <w:ind w:left="-1134" w:right="-949" w:firstLine="283"/>
        <w:jc w:val="both"/>
        <w:rPr>
          <w:rFonts w:cstheme="minorHAnsi"/>
          <w:sz w:val="28"/>
          <w:szCs w:val="28"/>
          <w:lang w:bidi="he-IL"/>
        </w:rPr>
      </w:pPr>
      <w:r>
        <w:rPr>
          <w:rFonts w:cstheme="minorHAnsi"/>
          <w:sz w:val="28"/>
          <w:szCs w:val="28"/>
          <w:lang w:bidi="he-IL"/>
        </w:rPr>
        <w:t xml:space="preserve">Ο Πιλάτος, ως Ρωμαίος, αρκετά πραγματιστής και ρεαλιστής, αποδέκτης του ορθολογικού πνεύματος του αρχαίου ελληνικού κόσμου, ελάχιστη έως καθόλου σημασία θα επιδείκνυε σε απόψεις για βασιλεία εκτός του κόσμου τούτου. Τέτοιες απόψεις θα ήταν εντελώς </w:t>
      </w:r>
      <w:r w:rsidRPr="00492B85">
        <w:rPr>
          <w:rFonts w:cstheme="minorHAnsi"/>
          <w:sz w:val="28"/>
          <w:szCs w:val="28"/>
          <w:lang w:bidi="he-IL"/>
        </w:rPr>
        <w:t>αδιανόητες για ανθρώπους κυρίως  στο επίπεδο τοπικών διοικητών, που ήταν άνθρωποι του συμφέροντος και της λαφυραγωγίας</w:t>
      </w:r>
      <w:r>
        <w:t>:</w:t>
      </w:r>
      <w:r>
        <w:rPr>
          <w:rFonts w:cstheme="minorHAnsi"/>
          <w:sz w:val="28"/>
          <w:szCs w:val="28"/>
          <w:lang w:bidi="he-IL"/>
        </w:rPr>
        <w:t xml:space="preserve"> «</w:t>
      </w:r>
      <w:r>
        <w:t>τό τελευταῖον τοῦτο μάλιστα αὐτόν ἐξετράχυνε καταδείσαντα, μή τῷ ὄντι πρεσβευσάμενοι καί τῆς ἄλλης αὐτόν ἐπιτροπῆς ἐξελέγξωσι τάς δωροδοκίας, τά ὕβρεις, τάς ἁρπαγᾶς, τάς αἰκίας, τάς ἐπηρείας, τούς ἀκρίτους καί ἐπαλλήλους φόνους, τήν ἀνήνυτον καί ἀργαλεωτάτην ὠμότητα διεξελθόντες.»Φίλωνα «Πρεσβεία προς Γάιον», κεφάλαιο 38, 402.</w:t>
      </w:r>
      <w:r w:rsidRPr="00C76D15">
        <w:rPr>
          <w:rFonts w:cstheme="minorHAnsi"/>
          <w:sz w:val="28"/>
          <w:szCs w:val="28"/>
          <w:lang w:bidi="he-IL"/>
        </w:rPr>
        <w:t xml:space="preserve"> Ένας πολυάσχολος και πρακτικός άνθρωπος σαν τον Πιλάτο δεν έχει χρόνο για χάσιμο για βασιλείες που δεν υπάρχουν και να αρχίσει  να κάνει ατέρμονες συζητήσεις</w:t>
      </w:r>
      <w:r w:rsidRPr="00A2247E">
        <w:rPr>
          <w:rStyle w:val="a7"/>
        </w:rPr>
        <w:footnoteReference w:id="506"/>
      </w:r>
      <w:r w:rsidRPr="00C76D15">
        <w:rPr>
          <w:rFonts w:cstheme="minorHAnsi"/>
          <w:sz w:val="28"/>
          <w:szCs w:val="28"/>
          <w:lang w:bidi="he-IL"/>
        </w:rPr>
        <w:t xml:space="preserve">. </w:t>
      </w:r>
    </w:p>
    <w:p w14:paraId="53F2F986" w14:textId="00CBC5DB" w:rsidR="0052209B" w:rsidRDefault="0052209B" w:rsidP="00907CB9">
      <w:pPr>
        <w:ind w:left="-1134" w:right="-949" w:firstLine="567"/>
        <w:jc w:val="both"/>
        <w:rPr>
          <w:rFonts w:cstheme="minorHAnsi"/>
          <w:sz w:val="28"/>
          <w:szCs w:val="28"/>
          <w:lang w:bidi="he-IL"/>
        </w:rPr>
      </w:pPr>
      <w:r>
        <w:rPr>
          <w:rFonts w:cstheme="minorHAnsi"/>
          <w:sz w:val="28"/>
          <w:szCs w:val="28"/>
          <w:lang w:bidi="he-IL"/>
        </w:rPr>
        <w:t xml:space="preserve">Τι άραγε μπορεί να εννόησε ο Πιλάτος από τη στάση αυτή του Ιησού; Ίσως να αντιλήφθηκε ότι το βασίλειο υπάρχει κάπου στη γη - πως αλλιώς θα γινόντανε για τον ορθολογιστή Πιλάτο – ότι είναι ένα φυσικό </w:t>
      </w:r>
      <w:r w:rsidRPr="00F57927">
        <w:rPr>
          <w:rFonts w:cstheme="minorHAnsi"/>
          <w:sz w:val="28"/>
          <w:szCs w:val="28"/>
          <w:lang w:bidi="he-IL"/>
        </w:rPr>
        <w:t>γήινο βασίλειο</w:t>
      </w:r>
      <w:r>
        <w:rPr>
          <w:rFonts w:cstheme="minorHAnsi"/>
          <w:sz w:val="28"/>
          <w:szCs w:val="28"/>
          <w:lang w:bidi="he-IL"/>
        </w:rPr>
        <w:t>,</w:t>
      </w:r>
      <w:r w:rsidRPr="00F57927">
        <w:rPr>
          <w:rFonts w:cstheme="minorHAnsi"/>
          <w:sz w:val="28"/>
          <w:szCs w:val="28"/>
          <w:lang w:bidi="he-IL"/>
        </w:rPr>
        <w:t xml:space="preserve"> αλλά βρίσκεται πολύ μακριά από το χώρο της Ιουδαίας</w:t>
      </w:r>
      <w:r w:rsidRPr="00A2247E">
        <w:rPr>
          <w:rStyle w:val="a7"/>
        </w:rPr>
        <w:footnoteReference w:id="507"/>
      </w:r>
      <w:r>
        <w:rPr>
          <w:rFonts w:cstheme="minorHAnsi"/>
          <w:sz w:val="28"/>
          <w:szCs w:val="28"/>
          <w:lang w:bidi="he-IL"/>
        </w:rPr>
        <w:t>,</w:t>
      </w:r>
      <w:r w:rsidRPr="00F41BDD">
        <w:rPr>
          <w:rFonts w:ascii="SBL Greek" w:hAnsi="SBL Greek" w:cs="SBL Greek"/>
          <w:lang w:bidi="he-IL"/>
        </w:rPr>
        <w:t xml:space="preserve"> </w:t>
      </w:r>
      <w:r>
        <w:rPr>
          <w:rFonts w:ascii="SBL Greek" w:hAnsi="SBL Greek" w:cs="SBL Greek"/>
          <w:lang w:bidi="he-IL"/>
        </w:rPr>
        <w:t>ἐκ τοῦ κόσμου τούτου, ἐμὴ οὐκ ἔστιν ἐντεῦθεν</w:t>
      </w:r>
      <w:r>
        <w:rPr>
          <w:rFonts w:cstheme="minorHAnsi"/>
          <w:sz w:val="28"/>
          <w:szCs w:val="28"/>
          <w:lang w:bidi="he-IL"/>
        </w:rPr>
        <w:t xml:space="preserve">. Μια άλλη περίπτωση που η λογική του τις έδινε λίγες πιθανότητες, όμως η καχυποψία του τις πολλαπλασίαζε ήταν η πιθανότητα ο Ιησούς να </w:t>
      </w:r>
      <w:r w:rsidRPr="004A5584">
        <w:rPr>
          <w:rFonts w:cstheme="minorHAnsi"/>
          <w:sz w:val="28"/>
          <w:szCs w:val="28"/>
          <w:lang w:bidi="he-IL"/>
        </w:rPr>
        <w:t>ήταν ο εν δυνάμει διεκδικητής κάποιου θρόνου στην περιοχή της Παλαιστίνης</w:t>
      </w:r>
      <w:r>
        <w:rPr>
          <w:rFonts w:cstheme="minorHAnsi"/>
          <w:sz w:val="28"/>
          <w:szCs w:val="28"/>
          <w:lang w:bidi="he-IL"/>
        </w:rPr>
        <w:t xml:space="preserve">, </w:t>
      </w:r>
      <w:r w:rsidRPr="004A5584">
        <w:rPr>
          <w:rFonts w:cstheme="minorHAnsi"/>
          <w:sz w:val="28"/>
          <w:szCs w:val="28"/>
          <w:lang w:bidi="he-IL"/>
        </w:rPr>
        <w:t>αντιστοίχου της οικογένειας των Ηρωδιανών</w:t>
      </w:r>
      <w:r>
        <w:rPr>
          <w:rFonts w:cstheme="minorHAnsi"/>
          <w:sz w:val="28"/>
          <w:szCs w:val="28"/>
          <w:lang w:bidi="he-IL"/>
        </w:rPr>
        <w:t>.</w:t>
      </w:r>
      <w:r w:rsidRPr="00A2247E">
        <w:rPr>
          <w:rStyle w:val="a7"/>
        </w:rPr>
        <w:footnoteReference w:id="508"/>
      </w:r>
      <w:r>
        <w:rPr>
          <w:rFonts w:cstheme="minorHAnsi"/>
          <w:sz w:val="28"/>
          <w:szCs w:val="28"/>
          <w:lang w:bidi="he-IL"/>
        </w:rPr>
        <w:t xml:space="preserve"> Η τρίτη περίπτωση είναι ο Πιλάτος να γνώριζε τις περί ελεύσεως του Μεσσία θρησκευτικές πεποιθήσεις των ιουδαίων και να θεωρούσε ότι ο Ιησούς ήταν ένας τέτοιος θρησκευτικός ονειροπόλος του ιουδαϊκού έθνους. Μέσα στην έντονη θρησκοληψία του το έθνος αυτό παρήγαγε κατά καιρούς τέτοιους τύπους, που ζητούσαν να ταυτιστούν με τέτοιες μεσσιανικές ιδέες και πολλές φορές εξελίσσονταν σε πολύ επικίνδυνους για τη ρωμαϊκή κυριαρχία στην περιοχή. </w:t>
      </w:r>
    </w:p>
    <w:p w14:paraId="2B5B7AC0" w14:textId="77777777" w:rsidR="0052209B" w:rsidRDefault="0052209B" w:rsidP="0052209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σαφής οριοθέτηση του Ιησού ότι η βασιλεία του δεν είναι αυτών των γνωστών στον Πιλάτο χαρακτηριστικών σαφώς </w:t>
      </w:r>
      <w:r w:rsidRPr="009F0FB1">
        <w:rPr>
          <w:rFonts w:cstheme="minorHAnsi"/>
          <w:sz w:val="28"/>
          <w:szCs w:val="28"/>
          <w:lang w:bidi="he-IL"/>
        </w:rPr>
        <w:t>προξενεί εντύπωση θετική στον Πιλάτο</w:t>
      </w:r>
      <w:r>
        <w:rPr>
          <w:rFonts w:cstheme="minorHAnsi"/>
          <w:sz w:val="28"/>
          <w:szCs w:val="28"/>
          <w:lang w:bidi="he-IL"/>
        </w:rPr>
        <w:t>,</w:t>
      </w:r>
      <w:r w:rsidRPr="009F0FB1">
        <w:rPr>
          <w:rFonts w:cstheme="minorHAnsi"/>
          <w:sz w:val="28"/>
          <w:szCs w:val="28"/>
          <w:lang w:bidi="he-IL"/>
        </w:rPr>
        <w:t xml:space="preserve"> γιατί του απομακρύνει τους φόβους του ότι ο Ιησούς ήταν διεκδικητής</w:t>
      </w:r>
      <w:r>
        <w:rPr>
          <w:rFonts w:cstheme="minorHAnsi"/>
          <w:sz w:val="28"/>
          <w:szCs w:val="28"/>
          <w:lang w:bidi="he-IL"/>
        </w:rPr>
        <w:t xml:space="preserve"> πολιτικής εξουσίας και υποψήφιος σφετεριστής αυτής.</w:t>
      </w:r>
      <w:r w:rsidRPr="00A2247E">
        <w:rPr>
          <w:rStyle w:val="a7"/>
        </w:rPr>
        <w:footnoteReference w:id="509"/>
      </w:r>
      <w:r>
        <w:rPr>
          <w:rFonts w:cstheme="minorHAnsi"/>
          <w:sz w:val="28"/>
          <w:szCs w:val="28"/>
          <w:lang w:bidi="he-IL"/>
        </w:rPr>
        <w:t xml:space="preserve"> Αυτό που παραμένει προς διευκρίνηση από τον Πιλάτο είναι αυτό που ο Ιησούς με επιτακτικότητα επανέλαβε </w:t>
      </w:r>
      <w:r>
        <w:rPr>
          <w:rFonts w:ascii="SBL Greek" w:hAnsi="SBL Greek" w:cs="SBL Greek"/>
          <w:lang w:bidi="he-IL"/>
        </w:rPr>
        <w:t>ἡ βασιλεία ἡ ἐμὴ οὐκ ἔστιν ἐκ τοῦ κόσμου τούτου·</w:t>
      </w:r>
      <w:r w:rsidRPr="00396626">
        <w:rPr>
          <w:rFonts w:ascii="Arial" w:hAnsi="Arial" w:cs="Arial"/>
          <w:sz w:val="20"/>
          <w:szCs w:val="20"/>
          <w:lang w:bidi="he-IL"/>
        </w:rPr>
        <w:t xml:space="preserve"> (</w:t>
      </w:r>
      <w:r>
        <w:rPr>
          <w:rFonts w:ascii="Arial" w:hAnsi="Arial" w:cs="Arial"/>
          <w:sz w:val="20"/>
          <w:szCs w:val="20"/>
          <w:lang w:bidi="he-IL"/>
        </w:rPr>
        <w:t>Ιω</w:t>
      </w:r>
      <w:r w:rsidRPr="00396626">
        <w:rPr>
          <w:rFonts w:ascii="Arial" w:hAnsi="Arial" w:cs="Arial"/>
          <w:sz w:val="20"/>
          <w:szCs w:val="20"/>
          <w:lang w:bidi="he-IL"/>
        </w:rPr>
        <w:t>18:36</w:t>
      </w:r>
      <w:r>
        <w:rPr>
          <w:rFonts w:ascii="Arial" w:hAnsi="Arial" w:cs="Arial"/>
          <w:sz w:val="20"/>
          <w:szCs w:val="20"/>
          <w:lang w:val="en-US" w:bidi="he-IL"/>
        </w:rPr>
        <w:t> </w:t>
      </w:r>
      <w:r w:rsidRPr="00396626">
        <w:rPr>
          <w:rFonts w:ascii="Arial" w:hAnsi="Arial" w:cs="Arial"/>
          <w:sz w:val="20"/>
          <w:szCs w:val="20"/>
          <w:lang w:bidi="he-IL"/>
        </w:rPr>
        <w:t>)</w:t>
      </w:r>
      <w:r w:rsidRPr="00396626">
        <w:rPr>
          <w:rFonts w:ascii="SBL Greek" w:hAnsi="SBL Greek" w:cs="SBL Greek"/>
          <w:lang w:bidi="he-IL"/>
        </w:rPr>
        <w:t xml:space="preserve"> </w:t>
      </w:r>
      <w:r>
        <w:rPr>
          <w:rFonts w:ascii="SBL Greek" w:hAnsi="SBL Greek" w:cs="SBL Greek"/>
          <w:lang w:bidi="he-IL"/>
        </w:rPr>
        <w:t>νῦν δὲ ἡ βασιλεία ἡ ἐμὴ οὐκ ἔστιν ἐντεῦθεν</w:t>
      </w:r>
      <w:r w:rsidRPr="00396626">
        <w:rPr>
          <w:rFonts w:ascii="Arial" w:hAnsi="Arial" w:cs="Arial"/>
          <w:sz w:val="20"/>
          <w:szCs w:val="20"/>
          <w:lang w:bidi="he-IL"/>
        </w:rPr>
        <w:t xml:space="preserve"> (</w:t>
      </w:r>
      <w:r>
        <w:rPr>
          <w:rFonts w:ascii="Arial" w:hAnsi="Arial" w:cs="Arial"/>
          <w:sz w:val="20"/>
          <w:szCs w:val="20"/>
          <w:lang w:bidi="he-IL"/>
        </w:rPr>
        <w:t>Ιω</w:t>
      </w:r>
      <w:r w:rsidRPr="00396626">
        <w:rPr>
          <w:rFonts w:ascii="Arial" w:hAnsi="Arial" w:cs="Arial"/>
          <w:sz w:val="20"/>
          <w:szCs w:val="20"/>
          <w:lang w:bidi="he-IL"/>
        </w:rPr>
        <w:t>18:36)</w:t>
      </w:r>
      <w:r>
        <w:rPr>
          <w:rFonts w:ascii="Arial" w:hAnsi="Arial" w:cs="Arial"/>
          <w:sz w:val="20"/>
          <w:szCs w:val="20"/>
          <w:lang w:bidi="he-IL"/>
        </w:rPr>
        <w:t xml:space="preserve">. </w:t>
      </w:r>
      <w:r>
        <w:rPr>
          <w:rFonts w:cstheme="minorHAnsi"/>
          <w:sz w:val="28"/>
          <w:szCs w:val="28"/>
          <w:lang w:bidi="he-IL"/>
        </w:rPr>
        <w:t xml:space="preserve">Για αυτό μαρτυρεί τόσο ο Ιωάννης όσο και </w:t>
      </w:r>
      <w:r>
        <w:rPr>
          <w:rFonts w:cstheme="minorHAnsi"/>
          <w:sz w:val="28"/>
          <w:szCs w:val="28"/>
          <w:lang w:bidi="he-IL"/>
        </w:rPr>
        <w:lastRenderedPageBreak/>
        <w:t>άλλοι ευαγγελιστές (Μτθ27:11,Μρκ15:2,Λκ23:3), ότι ο Ιησούς είτε άμεσα και ξεκάθαρα δυο φορές μάλιστα, είτε συγκεκαλυμμένα με την απάντηση «σύ λέγεις» οριοθετεί εκτός των επιγείων τη βασίλεια του.</w:t>
      </w:r>
    </w:p>
    <w:p w14:paraId="6F80CEE5" w14:textId="77777777" w:rsidR="0052209B" w:rsidRPr="00A90D27" w:rsidRDefault="0052209B" w:rsidP="00A85668">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Εννοείται βέβαια ότι για τον ορθολογιστή δικαστή Πιλάτο, αλλά και τους ορθολογιστές </w:t>
      </w:r>
      <w:r w:rsidRPr="00BD322A">
        <w:rPr>
          <w:rFonts w:cstheme="minorHAnsi"/>
          <w:sz w:val="28"/>
          <w:szCs w:val="28"/>
          <w:lang w:bidi="he-IL"/>
        </w:rPr>
        <w:t>ερμηνευτές ο τρόπος αυτός απολογητικού συλλογισμού του Ιησού</w:t>
      </w:r>
      <w:r>
        <w:rPr>
          <w:rFonts w:cstheme="minorHAnsi"/>
          <w:sz w:val="28"/>
          <w:szCs w:val="28"/>
          <w:lang w:bidi="he-IL"/>
        </w:rPr>
        <w:t>,</w:t>
      </w:r>
      <w:r w:rsidRPr="00BD322A">
        <w:rPr>
          <w:rFonts w:cstheme="minorHAnsi"/>
          <w:sz w:val="28"/>
          <w:szCs w:val="28"/>
          <w:lang w:bidi="he-IL"/>
        </w:rPr>
        <w:t xml:space="preserve"> κατά τη διάρκεια μιας ανάκρισης</w:t>
      </w:r>
      <w:r>
        <w:rPr>
          <w:rFonts w:cstheme="minorHAnsi"/>
          <w:sz w:val="28"/>
          <w:szCs w:val="28"/>
          <w:lang w:bidi="he-IL"/>
        </w:rPr>
        <w:t>,</w:t>
      </w:r>
      <w:r w:rsidRPr="00BD322A">
        <w:rPr>
          <w:rFonts w:cstheme="minorHAnsi"/>
          <w:sz w:val="28"/>
          <w:szCs w:val="28"/>
          <w:lang w:bidi="he-IL"/>
        </w:rPr>
        <w:t xml:space="preserve"> όπου κρίνεται η ζωή ή ο θάνατος του, ως υποψήφιου εγκληματία σχεδόν κατάδικου είναι εντελώς παράδοξος και ακατανόητος</w:t>
      </w:r>
      <w:r>
        <w:rPr>
          <w:rFonts w:cstheme="minorHAnsi"/>
          <w:sz w:val="28"/>
          <w:szCs w:val="28"/>
          <w:lang w:bidi="he-IL"/>
        </w:rPr>
        <w:t>.</w:t>
      </w:r>
      <w:r w:rsidRPr="00A2247E">
        <w:rPr>
          <w:rStyle w:val="a7"/>
        </w:rPr>
        <w:footnoteReference w:id="510"/>
      </w:r>
      <w:r>
        <w:rPr>
          <w:rFonts w:cstheme="minorHAnsi"/>
          <w:sz w:val="28"/>
          <w:szCs w:val="28"/>
          <w:lang w:bidi="he-IL"/>
        </w:rPr>
        <w:t xml:space="preserve"> Βέβαια για έναν άνθρωπο φοβισμένο, όπως τον ήθελε ο Πιλάτος τον Ιησού, το φυσιολογικό ήταν να αρνηθεί οποιαδήποτε βασιλεία για να μη διαπράξει το έγκλημα της καθοσιώσεως και να αναφέρει πραγματιστικά και ρεαλιστικά στοιχεία για τον κόσμο τον επίγειο και όχι να αναφέρεται σε έξω της γης κόσμους. Αυτά για ένα φοβισμένο από το θάνατο άνθρωπο αποτελούν ρεαλιστική και σώφρονα συνετή στάση.  Όμως  ο Θεός  τη μωρία έχει επιλέξει για να καταισχύνει την εγκόσμια σοφία. Με τη σκοτισμένη και πεπερασμένη επιθανάτια λογική μας δεν μπορούμε ποτέ να ερμηνεύσουμε το σχέδιο του Θεού, να επιλέξει να ειπωθεί η αλήθεια στον Πιλάτο </w:t>
      </w:r>
      <w:r>
        <w:rPr>
          <w:rFonts w:ascii="SBL Greek" w:hAnsi="SBL Greek" w:cs="SBL Greek"/>
          <w:lang w:bidi="he-IL"/>
        </w:rPr>
        <w:t xml:space="preserve">ἡ βασιλεία ἡ ἐμὴ </w:t>
      </w:r>
      <w:r w:rsidRPr="00150F82">
        <w:rPr>
          <w:rFonts w:ascii="SBL Greek" w:hAnsi="SBL Greek" w:cs="SBL Greek"/>
          <w:color w:val="FF0000"/>
          <w:u w:val="single"/>
          <w:lang w:bidi="he-IL"/>
        </w:rPr>
        <w:t xml:space="preserve">οὐκ </w:t>
      </w:r>
      <w:r>
        <w:rPr>
          <w:rFonts w:ascii="SBL Greek" w:hAnsi="SBL Greek" w:cs="SBL Greek"/>
          <w:lang w:bidi="he-IL"/>
        </w:rPr>
        <w:t xml:space="preserve">ἔστιν ἐκ τοῦ κόσμου τούτου· </w:t>
      </w:r>
      <w:r w:rsidRPr="00150F82">
        <w:rPr>
          <w:rFonts w:ascii="Arial" w:hAnsi="Arial" w:cs="Arial"/>
          <w:sz w:val="20"/>
          <w:szCs w:val="20"/>
          <w:lang w:bidi="he-IL"/>
        </w:rPr>
        <w:t xml:space="preserve"> (</w:t>
      </w:r>
      <w:r>
        <w:rPr>
          <w:rFonts w:ascii="Arial" w:hAnsi="Arial" w:cs="Arial"/>
          <w:sz w:val="20"/>
          <w:szCs w:val="20"/>
          <w:lang w:bidi="he-IL"/>
        </w:rPr>
        <w:t>Ιω</w:t>
      </w:r>
      <w:r w:rsidRPr="00150F82">
        <w:rPr>
          <w:rFonts w:ascii="Arial" w:hAnsi="Arial" w:cs="Arial"/>
          <w:sz w:val="20"/>
          <w:szCs w:val="20"/>
          <w:lang w:bidi="he-IL"/>
        </w:rPr>
        <w:t>18:36</w:t>
      </w:r>
      <w:r>
        <w:rPr>
          <w:rFonts w:ascii="Arial" w:hAnsi="Arial" w:cs="Arial"/>
          <w:sz w:val="20"/>
          <w:szCs w:val="20"/>
          <w:lang w:bidi="he-IL"/>
        </w:rPr>
        <w:t>),</w:t>
      </w:r>
      <w:r>
        <w:rPr>
          <w:rFonts w:cstheme="minorHAnsi"/>
          <w:sz w:val="28"/>
          <w:szCs w:val="28"/>
          <w:lang w:bidi="he-IL"/>
        </w:rPr>
        <w:t xml:space="preserve"> έστω και αν κινδύνευε να πάθει αυτό που ο ίδιος ως Θεός ήθελε, δηλαδή να εξευτελιστεί πρώτα ως μωρός από τον Πιλάτο και τέλος να δεχθεί και την ταπεινωτική καταδίκη του σταυρού</w:t>
      </w:r>
      <w:r w:rsidRPr="00B119D0">
        <w:rPr>
          <w:rFonts w:ascii="Arial" w:hAnsi="Arial" w:cs="Arial"/>
          <w:sz w:val="20"/>
          <w:szCs w:val="20"/>
          <w:vertAlign w:val="superscript"/>
          <w:lang w:bidi="he-IL"/>
        </w:rPr>
        <w:t xml:space="preserve"> </w:t>
      </w:r>
      <w:r>
        <w:rPr>
          <w:rFonts w:ascii="SBL Greek" w:hAnsi="SBL Greek" w:cs="SBL Greek"/>
          <w:lang w:bidi="he-IL"/>
        </w:rPr>
        <w:t>Ὁ λόγος γὰρ ὁ τοῦ σταυροῦ τοῖς μὲν ἀπολλυμένοις μωρία ἐστίν, τοῖς δὲ σῳζομένοις ἡμῖν δύναμις θεοῦ ἐστιν.</w:t>
      </w:r>
      <w:r w:rsidRPr="00B119D0">
        <w:rPr>
          <w:rFonts w:ascii="Arial" w:hAnsi="Arial" w:cs="Arial"/>
          <w:sz w:val="20"/>
          <w:szCs w:val="20"/>
          <w:vertAlign w:val="superscript"/>
          <w:lang w:bidi="he-IL"/>
        </w:rPr>
        <w:t xml:space="preserve">19 </w:t>
      </w:r>
      <w:r>
        <w:rPr>
          <w:rFonts w:ascii="SBL Greek" w:hAnsi="SBL Greek" w:cs="SBL Greek"/>
          <w:lang w:bidi="he-IL"/>
        </w:rPr>
        <w:t xml:space="preserve"> γέγραπται γάρ· ἀπολῶ τὴν σοφίαν τῶν σοφῶν καὶ τὴν σύνεσιν τῶν συνετῶν ἀθετήσω.</w:t>
      </w:r>
      <w:r w:rsidRPr="00B119D0">
        <w:rPr>
          <w:rFonts w:ascii="Arial" w:hAnsi="Arial" w:cs="Arial"/>
          <w:sz w:val="20"/>
          <w:szCs w:val="20"/>
          <w:vertAlign w:val="superscript"/>
          <w:lang w:bidi="he-IL"/>
        </w:rPr>
        <w:t xml:space="preserve">20 </w:t>
      </w:r>
      <w:r>
        <w:rPr>
          <w:rFonts w:ascii="SBL Greek" w:hAnsi="SBL Greek" w:cs="SBL Greek"/>
          <w:lang w:bidi="he-IL"/>
        </w:rPr>
        <w:t xml:space="preserve"> ποῦ σοφός; ποῦ γραμματεύς; ποῦ συζητητὴς τοῦ αἰῶνος τούτου; οὐχὶ ἐμώρανεν ὁ θεὸς τὴν σοφίαν τοῦ κόσμου;</w:t>
      </w:r>
      <w:r w:rsidRPr="00B119D0">
        <w:rPr>
          <w:rFonts w:ascii="Arial" w:hAnsi="Arial" w:cs="Arial"/>
          <w:sz w:val="20"/>
          <w:szCs w:val="20"/>
          <w:vertAlign w:val="superscript"/>
          <w:lang w:bidi="he-IL"/>
        </w:rPr>
        <w:t xml:space="preserve">21 </w:t>
      </w:r>
      <w:r>
        <w:rPr>
          <w:rFonts w:ascii="SBL Greek" w:hAnsi="SBL Greek" w:cs="SBL Greek"/>
          <w:lang w:bidi="he-IL"/>
        </w:rPr>
        <w:t xml:space="preserve"> ἐπειδὴ γὰρ ἐν τῇ σοφίᾳ τοῦ θεοῦ οὐκ ἔγνω ὁ κόσμος διὰ τῆς σοφίας τὸν θεόν, εὐδόκησεν ὁ θεὸς διὰ τῆς μωρίας τοῦ κηρύγματος σῶσαι τοὺς πιστεύοντας</w:t>
      </w:r>
      <w:r w:rsidRPr="00B119D0">
        <w:rPr>
          <w:rFonts w:ascii="Arial" w:hAnsi="Arial" w:cs="Arial"/>
          <w:sz w:val="20"/>
          <w:szCs w:val="20"/>
          <w:lang w:bidi="he-IL"/>
        </w:rPr>
        <w:t xml:space="preserve"> </w:t>
      </w:r>
      <w:r w:rsidRPr="00B119D0">
        <w:rPr>
          <w:rFonts w:ascii="Arial" w:hAnsi="Arial" w:cs="Arial"/>
          <w:sz w:val="20"/>
          <w:szCs w:val="20"/>
          <w:vertAlign w:val="superscript"/>
          <w:lang w:bidi="he-IL"/>
        </w:rPr>
        <w:t xml:space="preserve">22 </w:t>
      </w:r>
      <w:r>
        <w:rPr>
          <w:rFonts w:ascii="SBL Greek" w:hAnsi="SBL Greek" w:cs="SBL Greek"/>
          <w:lang w:bidi="he-IL"/>
        </w:rPr>
        <w:t xml:space="preserve"> ἐπειδὴ καὶ Ἰουδαῖοι σημεῖα αἰτοῦσιν καὶ Ἕλληνες σοφίαν ζητοῦσιν</w:t>
      </w:r>
      <w:r w:rsidRPr="00B119D0">
        <w:rPr>
          <w:rFonts w:ascii="Arial" w:hAnsi="Arial" w:cs="Arial"/>
          <w:sz w:val="20"/>
          <w:szCs w:val="20"/>
          <w:lang w:bidi="he-IL"/>
        </w:rPr>
        <w:t xml:space="preserve"> </w:t>
      </w:r>
      <w:r w:rsidRPr="00B119D0">
        <w:rPr>
          <w:rFonts w:ascii="Arial" w:hAnsi="Arial" w:cs="Arial"/>
          <w:sz w:val="20"/>
          <w:szCs w:val="20"/>
          <w:vertAlign w:val="superscript"/>
          <w:lang w:bidi="he-IL"/>
        </w:rPr>
        <w:t xml:space="preserve">23 </w:t>
      </w:r>
      <w:r>
        <w:rPr>
          <w:rFonts w:ascii="SBL Greek" w:hAnsi="SBL Greek" w:cs="SBL Greek"/>
          <w:lang w:bidi="he-IL"/>
        </w:rPr>
        <w:t xml:space="preserve"> ἡμεῖς δὲ κηρύσσομεν Χριστὸν ἐσταυρωμένον, Ἰουδαίοις μὲν σκάνδαλον, ἔθνεσιν δὲ μωρίαν,</w:t>
      </w:r>
      <w:r w:rsidRPr="004C4389">
        <w:rPr>
          <w:rFonts w:ascii="Arial" w:hAnsi="Arial" w:cs="Arial"/>
          <w:sz w:val="20"/>
          <w:szCs w:val="20"/>
          <w:lang w:bidi="he-IL"/>
        </w:rPr>
        <w:t>(</w:t>
      </w:r>
      <w:r>
        <w:rPr>
          <w:rFonts w:ascii="Arial" w:hAnsi="Arial" w:cs="Arial"/>
          <w:sz w:val="20"/>
          <w:szCs w:val="20"/>
          <w:lang w:bidi="he-IL"/>
        </w:rPr>
        <w:t>Α΄Κορ</w:t>
      </w:r>
      <w:r>
        <w:rPr>
          <w:rFonts w:ascii="Arial" w:hAnsi="Arial" w:cs="Arial"/>
          <w:sz w:val="20"/>
          <w:szCs w:val="20"/>
          <w:lang w:val="en-US" w:bidi="he-IL"/>
        </w:rPr>
        <w:t> </w:t>
      </w:r>
      <w:r w:rsidRPr="004C4389">
        <w:rPr>
          <w:rFonts w:ascii="Arial" w:hAnsi="Arial" w:cs="Arial"/>
          <w:sz w:val="20"/>
          <w:szCs w:val="20"/>
          <w:lang w:bidi="he-IL"/>
        </w:rPr>
        <w:t>1:18-23)</w:t>
      </w:r>
      <w:r>
        <w:rPr>
          <w:rFonts w:ascii="Arial" w:hAnsi="Arial" w:cs="Arial"/>
          <w:sz w:val="20"/>
          <w:szCs w:val="20"/>
          <w:lang w:bidi="he-IL"/>
        </w:rPr>
        <w:t>.</w:t>
      </w:r>
    </w:p>
    <w:p w14:paraId="3B8E1B68" w14:textId="77777777" w:rsidR="0052209B" w:rsidRDefault="0052209B" w:rsidP="00A85668">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Αν τον άκουσε προσεκτικά</w:t>
      </w:r>
      <w:r w:rsidRPr="00CD1048">
        <w:rPr>
          <w:rFonts w:cstheme="minorHAnsi"/>
          <w:sz w:val="28"/>
          <w:szCs w:val="28"/>
          <w:lang w:bidi="he-IL"/>
        </w:rPr>
        <w:t xml:space="preserve"> </w:t>
      </w:r>
      <w:r>
        <w:rPr>
          <w:rFonts w:cstheme="minorHAnsi"/>
          <w:sz w:val="28"/>
          <w:szCs w:val="28"/>
          <w:lang w:bidi="he-IL"/>
        </w:rPr>
        <w:t>ο Πιλάτος  θα του φάνηκε για αλλοπρόσαλλος ο λόγος του,  για αυτό κρίνεται ως φυσιολογικός ο τρόπος της αντίδρασής του να προσπεράσει από την προσοχή του το ακατανόητο, για τη μη γήινη βασιλεία. Φαίνεται ακόμη, ότι και οι θρησκευτικές προκαταλήψεις και δεισιδαιμονίες των ιουδαίων, τον άφηναν παγερά αδιάφορο</w:t>
      </w:r>
      <w:r w:rsidRPr="00AE34E5">
        <w:rPr>
          <w:rFonts w:cstheme="minorHAnsi"/>
          <w:sz w:val="28"/>
          <w:szCs w:val="28"/>
          <w:lang w:bidi="he-IL"/>
        </w:rPr>
        <w:t>,</w:t>
      </w:r>
      <w:r>
        <w:rPr>
          <w:rFonts w:cstheme="minorHAnsi"/>
          <w:sz w:val="28"/>
          <w:szCs w:val="28"/>
          <w:lang w:bidi="he-IL"/>
        </w:rPr>
        <w:t xml:space="preserve"> γιατί τις θεωρούσε ως πηγή αναστατώσεων και πολιτικών προβλημάτων στην περιοχή και για αυτό δεν ήθελε να ανακατευτεί. Άλλωστε  στο συγκρητιστικό πνεύμα της ρωμαϊκής αυτοκρατορίας</w:t>
      </w:r>
      <w:r w:rsidRPr="00AE34E5">
        <w:rPr>
          <w:rFonts w:cstheme="minorHAnsi"/>
          <w:sz w:val="28"/>
          <w:szCs w:val="28"/>
          <w:lang w:bidi="he-IL"/>
        </w:rPr>
        <w:t>,</w:t>
      </w:r>
      <w:r>
        <w:rPr>
          <w:rFonts w:cstheme="minorHAnsi"/>
          <w:sz w:val="28"/>
          <w:szCs w:val="28"/>
          <w:lang w:bidi="he-IL"/>
        </w:rPr>
        <w:t xml:space="preserve"> το τι υποστηρίζει ο επικεφαλής μιας τοπικής θρησκευτικής σέκτας, όπως πιθανόν θα θεωρούσε ο Πιλάτος τον Ιησού, του ήταν αδιάφορο ή απλά ανεκτό. Δεν ήταν ώρα, παραμονή του ιουδαϊκού Πάσχα, για περαιτέρω αναζήτηση σε ποιον κόσμο ήταν βασιλιάς ο Ιησούς. Το χειρότερο για τον Ιησού ήταν ο Πιλάτος να τον θεώρησε απλά τρελό ή μανικό και φαντασιόπληκτο για μη γήινους βασιλικούς χώρους. </w:t>
      </w:r>
    </w:p>
    <w:p w14:paraId="55BE3421"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 xml:space="preserve">Ο Πιλάτος αντιλήφθηκε όμως, ότι ο Ιησούς δεν αρνήθηκε πως είναι βασιλιάς για αυτό βιαστικά και επίμονα προτίθεται να ζητήσει διευκρινίσεις, για να λάβει πιο σαφή και άμεσα ξεκάθαρη απάντηση στο καίρια ανακριτικό του ερώτημα. </w:t>
      </w:r>
      <w:r w:rsidRPr="00C76D15">
        <w:rPr>
          <w:rFonts w:cstheme="minorHAnsi"/>
          <w:sz w:val="28"/>
          <w:szCs w:val="28"/>
          <w:lang w:bidi="he-IL"/>
        </w:rPr>
        <w:t>Βέβαια ο Πιλάτος θα αισθάνθηκε έκπληξη και μάλιστα σε βαθμό φρίκης και δυνατής απορίας,</w:t>
      </w:r>
      <w:r w:rsidRPr="00A2247E">
        <w:rPr>
          <w:rStyle w:val="a7"/>
        </w:rPr>
        <w:footnoteReference w:id="511"/>
      </w:r>
      <w:r>
        <w:rPr>
          <w:rFonts w:cstheme="minorHAnsi"/>
          <w:sz w:val="28"/>
          <w:szCs w:val="28"/>
          <w:lang w:bidi="he-IL"/>
        </w:rPr>
        <w:t xml:space="preserve"> ακούγοντας με τα ίδια του τα αυτιά ότι ο Ιησούς δεν αρνήθηκε με κατηγορηματικό τρόπο το ότι δεν είναι βασιλιάς. Για αυτό θα επεδίωκε με κάθε τρόπο να λάβει από τον Ιησού μια κατηγορηματική διάψευση αυτής της </w:t>
      </w:r>
      <w:r>
        <w:rPr>
          <w:rFonts w:cstheme="minorHAnsi"/>
          <w:sz w:val="28"/>
          <w:szCs w:val="28"/>
          <w:lang w:bidi="he-IL"/>
        </w:rPr>
        <w:lastRenderedPageBreak/>
        <w:t xml:space="preserve">φοβέρας κατηγορίας, που ήταν </w:t>
      </w:r>
      <w:r w:rsidRPr="00930200">
        <w:rPr>
          <w:rFonts w:cstheme="minorHAnsi"/>
          <w:sz w:val="28"/>
          <w:szCs w:val="28"/>
          <w:lang w:bidi="he-IL"/>
        </w:rPr>
        <w:t>έγκλημα καθοσιώσεως και μάλιστα χωρίς να απαιτείται ύπαρξη μαρτύρων και αποδείξεων θα επιβάλλονταν η ποινή του θανάτου</w:t>
      </w:r>
      <w:r>
        <w:rPr>
          <w:rFonts w:cstheme="minorHAnsi"/>
          <w:sz w:val="28"/>
          <w:szCs w:val="28"/>
          <w:lang w:bidi="he-IL"/>
        </w:rPr>
        <w:t>.</w:t>
      </w:r>
      <w:r w:rsidRPr="00A2247E">
        <w:rPr>
          <w:rStyle w:val="a7"/>
        </w:rPr>
        <w:footnoteReference w:id="512"/>
      </w:r>
      <w:r>
        <w:rPr>
          <w:rFonts w:cstheme="minorHAnsi"/>
          <w:sz w:val="28"/>
          <w:szCs w:val="28"/>
          <w:lang w:bidi="he-IL"/>
        </w:rPr>
        <w:t xml:space="preserve"> Για αυτό χρησιμοποιεί ως εισαγωγή στην ερώτηση του προς τον Ιησού το </w:t>
      </w:r>
      <w:bookmarkStart w:id="28" w:name="_Hlk81662577"/>
      <w:r>
        <w:rPr>
          <w:rFonts w:ascii="SBL Greek" w:hAnsi="SBL Greek" w:cs="SBL Greek"/>
          <w:lang w:bidi="he-IL"/>
        </w:rPr>
        <w:t xml:space="preserve">οὐκοῦν </w:t>
      </w:r>
      <w:bookmarkEnd w:id="28"/>
      <w:r w:rsidRPr="00EC0D7E">
        <w:rPr>
          <w:rFonts w:ascii="Arial" w:hAnsi="Arial" w:cs="Arial"/>
          <w:sz w:val="20"/>
          <w:szCs w:val="20"/>
          <w:lang w:bidi="he-IL"/>
        </w:rPr>
        <w:t xml:space="preserve"> (</w:t>
      </w:r>
      <w:r>
        <w:rPr>
          <w:rFonts w:ascii="Arial" w:hAnsi="Arial" w:cs="Arial"/>
          <w:sz w:val="20"/>
          <w:szCs w:val="20"/>
          <w:lang w:bidi="he-IL"/>
        </w:rPr>
        <w:t>Ιω</w:t>
      </w:r>
      <w:r w:rsidRPr="00EC0D7E">
        <w:rPr>
          <w:rFonts w:ascii="Arial" w:hAnsi="Arial" w:cs="Arial"/>
          <w:sz w:val="20"/>
          <w:szCs w:val="20"/>
          <w:lang w:bidi="he-IL"/>
        </w:rPr>
        <w:t>18:37)</w:t>
      </w:r>
      <w:r>
        <w:rPr>
          <w:rFonts w:cstheme="minorHAnsi"/>
          <w:sz w:val="28"/>
          <w:szCs w:val="28"/>
          <w:lang w:bidi="he-IL"/>
        </w:rPr>
        <w:t>. Ένα επίρρημα που προεξαγγέλει, κάποιο με έμφαση διευκρινιστικό ερώτημα</w:t>
      </w:r>
      <w:r w:rsidRPr="00A2247E">
        <w:rPr>
          <w:rStyle w:val="a7"/>
        </w:rPr>
        <w:footnoteReference w:id="513"/>
      </w:r>
      <w:r>
        <w:rPr>
          <w:rFonts w:cstheme="minorHAnsi"/>
          <w:sz w:val="28"/>
          <w:szCs w:val="28"/>
          <w:lang w:bidi="he-IL"/>
        </w:rPr>
        <w:t xml:space="preserve"> κάνοντας έτσι σαφές στον Ιησού, πως αναμένει μια πιο σαφής και μάλιστα ρεαλιστική και όχι ουτοπική και ονειροπόλα απάντηση. Καλεί το συνομιλητή του με συμπερασματικό τρόπο να ολοκληρώσει τη σκέψη του και να καταθέσει με κάθε καθαρότητα λόγου, σαφήνεια και ακρίβεια, απαντώντας στο περιεχόμενο ακριβώς της ερώτησης. Είναι σα να του λέει επιτιμητικά : «έλα τώρα να τελειώνουμε…τότε τι;». «Τέλος πάντων άστα αυτά που μας λες και πες μας ξεκάθαρα…». Εμφανής ο ανακριτικός και επιτακτικός τόνος στα λόγια του Πιλάτου, όταν τονίζει το </w:t>
      </w:r>
      <w:r>
        <w:rPr>
          <w:rFonts w:ascii="SBL Greek" w:hAnsi="SBL Greek" w:cs="SBL Greek"/>
          <w:lang w:bidi="he-IL"/>
        </w:rPr>
        <w:t xml:space="preserve">οὐκοῦν </w:t>
      </w:r>
      <w:r w:rsidRPr="00191202">
        <w:rPr>
          <w:rFonts w:ascii="Arial" w:hAnsi="Arial" w:cs="Arial"/>
          <w:sz w:val="20"/>
          <w:szCs w:val="20"/>
          <w:lang w:bidi="he-IL"/>
        </w:rPr>
        <w:t xml:space="preserve"> (</w:t>
      </w:r>
      <w:r>
        <w:rPr>
          <w:rFonts w:ascii="Arial" w:hAnsi="Arial" w:cs="Arial"/>
          <w:sz w:val="20"/>
          <w:szCs w:val="20"/>
          <w:lang w:bidi="he-IL"/>
        </w:rPr>
        <w:t>Ιω</w:t>
      </w:r>
      <w:r w:rsidRPr="00191202">
        <w:rPr>
          <w:rFonts w:ascii="Arial" w:hAnsi="Arial" w:cs="Arial"/>
          <w:sz w:val="20"/>
          <w:szCs w:val="20"/>
          <w:lang w:bidi="he-IL"/>
        </w:rPr>
        <w:t>18:37)</w:t>
      </w:r>
      <w:r>
        <w:rPr>
          <w:rFonts w:cstheme="minorHAnsi"/>
          <w:sz w:val="28"/>
          <w:szCs w:val="28"/>
          <w:lang w:bidi="he-IL"/>
        </w:rPr>
        <w:t xml:space="preserve"> και ίσως να ακούστηκε με ιδιαίτερο νεύρο, ώστε να αντιληφθεί ο Ιησούς ότι εδώ δεν παίζουμε, η ρωμαϊκή ανάκριση δεν ήταν παίξε … γέλασε και δεν υπήρχε καιρός για χάσιμο. Το βλέμμα του επιτιμητικό και ειρωνικό προς τον Ιησού, συμπληρώνεται με τον ειρωνικό τόνο της φωνής, καθώς παρουσιάζει τις λέξεις της ερώτησής του. Ίσως ο Πιλάτος να αισθάνονταν και κάποιο φόβο έχοντας μπροστά του μια μυστηριώδη ύπαρξη που μόνο το βλέμμα της θα την παρουσίαζε ως τέτοια. Θέλει αυτή η μυστηριώδη ύπαρξη να του δώσει πιο σαφείς επεξηγήσεις, για το εάν είναι τελικά ή όχι βασιλιάς, και που είναι το βασίλειο του και που κρύβονται οι οπαδοί του.</w:t>
      </w:r>
    </w:p>
    <w:p w14:paraId="7CE2BD89"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 xml:space="preserve">Ένας Πιλάτος που εκπλήσσεται από το ότι υπάρχει βασιλεία, που κάνει την εμφάνιση της με τον υπόδικο Ιησού και </w:t>
      </w:r>
      <w:r w:rsidRPr="000E2840">
        <w:rPr>
          <w:rFonts w:cstheme="minorHAnsi"/>
          <w:sz w:val="28"/>
          <w:szCs w:val="28"/>
          <w:lang w:bidi="he-IL"/>
        </w:rPr>
        <w:t>ότι η πολιτική εξουσία της Ρώμης δεν ήταν</w:t>
      </w:r>
      <w:r>
        <w:rPr>
          <w:rFonts w:cstheme="minorHAnsi"/>
          <w:sz w:val="28"/>
          <w:szCs w:val="28"/>
          <w:lang w:bidi="he-IL"/>
        </w:rPr>
        <w:t>,</w:t>
      </w:r>
      <w:r w:rsidRPr="000E2840">
        <w:rPr>
          <w:rFonts w:cstheme="minorHAnsi"/>
          <w:sz w:val="28"/>
          <w:szCs w:val="28"/>
          <w:lang w:bidi="he-IL"/>
        </w:rPr>
        <w:t xml:space="preserve"> όπως μονολιθικά πίστευε</w:t>
      </w:r>
      <w:r>
        <w:rPr>
          <w:rFonts w:cstheme="minorHAnsi"/>
          <w:sz w:val="28"/>
          <w:szCs w:val="28"/>
          <w:lang w:bidi="he-IL"/>
        </w:rPr>
        <w:t>,</w:t>
      </w:r>
      <w:r w:rsidRPr="000E2840">
        <w:rPr>
          <w:rFonts w:cstheme="minorHAnsi"/>
          <w:sz w:val="28"/>
          <w:szCs w:val="28"/>
          <w:lang w:bidi="he-IL"/>
        </w:rPr>
        <w:t xml:space="preserve"> μέχρι τότε και η μοναδική και αδιαπραγμάτευτη εξουσία στον κόσμο</w:t>
      </w:r>
      <w:r w:rsidRPr="00A2247E">
        <w:rPr>
          <w:rStyle w:val="a7"/>
        </w:rPr>
        <w:footnoteReference w:id="514"/>
      </w:r>
      <w:r>
        <w:rPr>
          <w:rFonts w:cstheme="minorHAnsi"/>
          <w:sz w:val="28"/>
          <w:szCs w:val="28"/>
          <w:lang w:bidi="he-IL"/>
        </w:rPr>
        <w:t xml:space="preserve">. Είχε πλάσει στο ρωμαϊκό μυαλό του ότι η μοναδική </w:t>
      </w:r>
      <w:r>
        <w:rPr>
          <w:rFonts w:cstheme="minorHAnsi"/>
          <w:sz w:val="28"/>
          <w:szCs w:val="28"/>
          <w:lang w:val="en-US" w:bidi="he-IL"/>
        </w:rPr>
        <w:t>potestas</w:t>
      </w:r>
      <w:r>
        <w:rPr>
          <w:rFonts w:cstheme="minorHAnsi"/>
          <w:sz w:val="28"/>
          <w:szCs w:val="28"/>
          <w:lang w:bidi="he-IL"/>
        </w:rPr>
        <w:t xml:space="preserve"> είναι αυτή της Ρώμης και της επιβολής της. Έτσι αδυνατεί να φανταστεί άλλη που να την αμιλλάται μάλιστα. Για αυτό το </w:t>
      </w:r>
      <w:r>
        <w:rPr>
          <w:rFonts w:ascii="SBL Greek" w:hAnsi="SBL Greek" w:cs="SBL Greek"/>
          <w:lang w:bidi="he-IL"/>
        </w:rPr>
        <w:t xml:space="preserve">οὐκοῦν </w:t>
      </w:r>
      <w:r w:rsidRPr="000C3DF1">
        <w:rPr>
          <w:rFonts w:ascii="Arial" w:hAnsi="Arial" w:cs="Arial"/>
          <w:sz w:val="20"/>
          <w:szCs w:val="20"/>
          <w:lang w:bidi="he-IL"/>
        </w:rPr>
        <w:t xml:space="preserve"> (</w:t>
      </w:r>
      <w:r>
        <w:rPr>
          <w:rFonts w:ascii="Arial" w:hAnsi="Arial" w:cs="Arial"/>
          <w:sz w:val="20"/>
          <w:szCs w:val="20"/>
          <w:lang w:bidi="he-IL"/>
        </w:rPr>
        <w:t>Ιω</w:t>
      </w:r>
      <w:r w:rsidRPr="000C3DF1">
        <w:rPr>
          <w:rFonts w:ascii="Arial" w:hAnsi="Arial" w:cs="Arial"/>
          <w:sz w:val="20"/>
          <w:szCs w:val="20"/>
          <w:lang w:bidi="he-IL"/>
        </w:rPr>
        <w:t>18:37)</w:t>
      </w:r>
      <w:r>
        <w:rPr>
          <w:rFonts w:cstheme="minorHAnsi"/>
          <w:sz w:val="28"/>
          <w:szCs w:val="28"/>
          <w:lang w:bidi="he-IL"/>
        </w:rPr>
        <w:t xml:space="preserve"> ακούγεται με έκπληξη, σάστιση, θαυμασμό και απορία φυσιολογική.</w:t>
      </w:r>
      <w:r w:rsidRPr="00A2247E">
        <w:rPr>
          <w:rStyle w:val="a7"/>
        </w:rPr>
        <w:footnoteReference w:id="515"/>
      </w:r>
      <w:r>
        <w:rPr>
          <w:rFonts w:cstheme="minorHAnsi"/>
          <w:sz w:val="28"/>
          <w:szCs w:val="28"/>
          <w:lang w:bidi="he-IL"/>
        </w:rPr>
        <w:t xml:space="preserve"> Στο προηγούμενο ερώτημα</w:t>
      </w:r>
      <w:r w:rsidRPr="000E2840">
        <w:rPr>
          <w:rFonts w:ascii="SBL Greek" w:hAnsi="SBL Greek" w:cs="SBL Greek"/>
          <w:lang w:bidi="he-IL"/>
        </w:rPr>
        <w:t xml:space="preserve"> </w:t>
      </w:r>
      <w:r>
        <w:rPr>
          <w:rFonts w:ascii="SBL Greek" w:hAnsi="SBL Greek" w:cs="SBL Greek"/>
          <w:lang w:bidi="he-IL"/>
        </w:rPr>
        <w:t>σὺ εἶ ὁ βασιλεὺς τῶν Ἰουδαίων;</w:t>
      </w:r>
      <w:r w:rsidRPr="000E2840">
        <w:rPr>
          <w:rFonts w:ascii="Arial" w:hAnsi="Arial" w:cs="Arial"/>
          <w:sz w:val="20"/>
          <w:szCs w:val="20"/>
          <w:lang w:bidi="he-IL"/>
        </w:rPr>
        <w:t xml:space="preserve"> (</w:t>
      </w:r>
      <w:r>
        <w:rPr>
          <w:rFonts w:ascii="Arial" w:hAnsi="Arial" w:cs="Arial"/>
          <w:sz w:val="20"/>
          <w:szCs w:val="20"/>
          <w:lang w:bidi="he-IL"/>
        </w:rPr>
        <w:t>Ιω</w:t>
      </w:r>
      <w:r w:rsidRPr="000E2840">
        <w:rPr>
          <w:rFonts w:ascii="Arial" w:hAnsi="Arial" w:cs="Arial"/>
          <w:sz w:val="20"/>
          <w:szCs w:val="20"/>
          <w:lang w:bidi="he-IL"/>
        </w:rPr>
        <w:t>18:33),</w:t>
      </w:r>
      <w:r>
        <w:rPr>
          <w:rFonts w:cstheme="minorHAnsi"/>
          <w:sz w:val="28"/>
          <w:szCs w:val="28"/>
          <w:lang w:bidi="he-IL"/>
        </w:rPr>
        <w:t xml:space="preserve"> που είχε υποβάλει ανακριτικά στον Ιησού διατυπώνοντας και το εισαγγελικό κατηγορητήριο ανέμενε, όπως ήταν φυσιολογικό, να λάβει μια σαφέστατη αρνητική απάντηση. Αντί αυτού άκουσε μια εμφατική ομολογιακή απάντηση ύπαρξης βασιλείας και για αυτό με το</w:t>
      </w:r>
      <w:r w:rsidRPr="00A4250D">
        <w:rPr>
          <w:rFonts w:ascii="SBL Greek" w:hAnsi="SBL Greek" w:cs="SBL Greek"/>
          <w:lang w:bidi="he-IL"/>
        </w:rPr>
        <w:t xml:space="preserve"> </w:t>
      </w:r>
      <w:r>
        <w:rPr>
          <w:rFonts w:ascii="SBL Greek" w:hAnsi="SBL Greek" w:cs="SBL Greek"/>
          <w:lang w:bidi="he-IL"/>
        </w:rPr>
        <w:t xml:space="preserve">οὐκοῦν </w:t>
      </w:r>
      <w:r w:rsidRPr="00191202">
        <w:rPr>
          <w:rFonts w:ascii="Arial" w:hAnsi="Arial" w:cs="Arial"/>
          <w:sz w:val="20"/>
          <w:szCs w:val="20"/>
          <w:lang w:bidi="he-IL"/>
        </w:rPr>
        <w:t xml:space="preserve"> </w:t>
      </w:r>
      <w:r>
        <w:rPr>
          <w:rFonts w:cstheme="minorHAnsi"/>
          <w:sz w:val="28"/>
          <w:szCs w:val="28"/>
          <w:lang w:bidi="he-IL"/>
        </w:rPr>
        <w:t xml:space="preserve">κάνει ολωσδιόλου σαφή την έκπληξη του προς τον Ιησού, τονίζοντας πως αυτός που είναι μπροστά του δεν μπορεί να είναι βασιλιάς. Αυτό το </w:t>
      </w:r>
      <w:r>
        <w:rPr>
          <w:rFonts w:ascii="SBL Greek" w:hAnsi="SBL Greek" w:cs="SBL Greek"/>
          <w:lang w:bidi="he-IL"/>
        </w:rPr>
        <w:t xml:space="preserve">οὐκοῦν </w:t>
      </w:r>
      <w:r>
        <w:rPr>
          <w:rFonts w:cstheme="minorHAnsi"/>
          <w:sz w:val="28"/>
          <w:szCs w:val="28"/>
          <w:lang w:bidi="he-IL"/>
        </w:rPr>
        <w:t>δείχνει την επιθυμία του Πιλάτου να βεβαιωθεί η αλήθεια</w:t>
      </w:r>
      <w:r w:rsidRPr="0031357C">
        <w:rPr>
          <w:rFonts w:cstheme="minorHAnsi"/>
          <w:sz w:val="28"/>
          <w:szCs w:val="28"/>
          <w:lang w:bidi="he-IL"/>
        </w:rPr>
        <w:t>,</w:t>
      </w:r>
      <w:r>
        <w:rPr>
          <w:rFonts w:cstheme="minorHAnsi"/>
          <w:sz w:val="28"/>
          <w:szCs w:val="28"/>
          <w:lang w:bidi="he-IL"/>
        </w:rPr>
        <w:t xml:space="preserve"> όπως τουλάχιστο την αισθάνονταν ο ίδιος. Από τον Ιωάννη χρησιμοποιείται για πρώτη φορά στη βιβλική γλώσσα πράγμα που δείχνει πόσο ο Ιωάννης ζωντανεύει αυτό το διάλογο στα αυτιά των ακροατών του. «Λοιπόν στα αλήθεια πες μας για να τελειώνουμε βασιλιάς είσαι εσύ;». Καθώς θα ακούγονταν αυτά τα λόγια του Πιλάτου ο έμπειρος ακροατής θα συνελάμβανε, ότι η σειρά των λέξεων είναι </w:t>
      </w:r>
      <w:r>
        <w:rPr>
          <w:rFonts w:cstheme="minorHAnsi"/>
          <w:sz w:val="28"/>
          <w:szCs w:val="28"/>
          <w:lang w:bidi="he-IL"/>
        </w:rPr>
        <w:lastRenderedPageBreak/>
        <w:t xml:space="preserve">αντίστροφη. </w:t>
      </w:r>
      <w:r w:rsidRPr="0031357C">
        <w:rPr>
          <w:rFonts w:cstheme="minorHAnsi"/>
          <w:sz w:val="28"/>
          <w:szCs w:val="28"/>
          <w:lang w:bidi="he-IL"/>
        </w:rPr>
        <w:t>Το κατηγόρημα προηγείται του υποκειμένου</w:t>
      </w:r>
      <w:r>
        <w:rPr>
          <w:rFonts w:cstheme="minorHAnsi"/>
          <w:sz w:val="28"/>
          <w:szCs w:val="28"/>
          <w:lang w:bidi="he-IL"/>
        </w:rPr>
        <w:t>,</w:t>
      </w:r>
      <w:r w:rsidRPr="0031357C">
        <w:rPr>
          <w:rFonts w:cstheme="minorHAnsi"/>
          <w:sz w:val="28"/>
          <w:szCs w:val="28"/>
          <w:lang w:bidi="he-IL"/>
        </w:rPr>
        <w:t xml:space="preserve"> έτσι ώστε να γίνει αντιστροφή του εμφατικού ρόλου των λέξεων</w:t>
      </w:r>
      <w:r>
        <w:rPr>
          <w:rFonts w:cstheme="minorHAnsi"/>
          <w:sz w:val="28"/>
          <w:szCs w:val="28"/>
          <w:lang w:bidi="he-IL"/>
        </w:rPr>
        <w:t>.</w:t>
      </w:r>
      <w:r w:rsidRPr="0031357C">
        <w:rPr>
          <w:rFonts w:cstheme="minorHAnsi"/>
          <w:sz w:val="28"/>
          <w:szCs w:val="28"/>
          <w:lang w:bidi="he-IL"/>
        </w:rPr>
        <w:t xml:space="preserve"> </w:t>
      </w:r>
      <w:r>
        <w:rPr>
          <w:rFonts w:cstheme="minorHAnsi"/>
          <w:sz w:val="28"/>
          <w:szCs w:val="28"/>
          <w:lang w:bidi="he-IL"/>
        </w:rPr>
        <w:t>Κ</w:t>
      </w:r>
      <w:r w:rsidRPr="0031357C">
        <w:rPr>
          <w:rFonts w:cstheme="minorHAnsi"/>
          <w:sz w:val="28"/>
          <w:szCs w:val="28"/>
          <w:lang w:bidi="he-IL"/>
        </w:rPr>
        <w:t>αι στο τέλος εδώ να τονίζεται η έμφαση πάνω στην αντωνυμία «σύ»</w:t>
      </w:r>
      <w:r>
        <w:rPr>
          <w:rFonts w:cstheme="minorHAnsi"/>
          <w:sz w:val="28"/>
          <w:szCs w:val="28"/>
          <w:lang w:bidi="he-IL"/>
        </w:rPr>
        <w:t>, η οποία</w:t>
      </w:r>
      <w:r w:rsidRPr="0031357C">
        <w:rPr>
          <w:rFonts w:cstheme="minorHAnsi"/>
          <w:sz w:val="28"/>
          <w:szCs w:val="28"/>
          <w:lang w:bidi="he-IL"/>
        </w:rPr>
        <w:t xml:space="preserve"> θα ακούγεται ειρωνικά και επιτιμητικά. </w:t>
      </w:r>
    </w:p>
    <w:p w14:paraId="218E3206"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Ο Πιλάτος, ως ρεαλιστής είναι βέβαιος ότι ο Ιησούς που στέκεται μπροστά του δεν είναι βασιλιάς</w:t>
      </w:r>
      <w:r w:rsidRPr="0031357C">
        <w:rPr>
          <w:rFonts w:cstheme="minorHAnsi"/>
          <w:sz w:val="28"/>
          <w:szCs w:val="28"/>
          <w:lang w:bidi="he-IL"/>
        </w:rPr>
        <w:t>,</w:t>
      </w:r>
      <w:r>
        <w:rPr>
          <w:rFonts w:cstheme="minorHAnsi"/>
          <w:sz w:val="28"/>
          <w:szCs w:val="28"/>
          <w:lang w:bidi="he-IL"/>
        </w:rPr>
        <w:t xml:space="preserve"> γιατί ούτε τέτοια φήμη είχε, ούτε διαδήματα, ούτε και τη μορφή του βασιλιά διέθετε. Άρα αυτό το «σύ» είναι και ταυτόχρονα δεικτικό: εσύ μιας τέτοιας υποτιμητικής και αναξιοπρεπούς εικόνας, εσύ αυτό το ανθρωπάκι που μικρός το δέμας, όπως ο πρόγονος σου Δαβίδ, εσύ ο πτωχός και άθλιος δεσμώτης, εσύ ο οποίος στέκεσαι υποψήφιος καταδίκης μπροστά στο δικαστικό μου βήμα, εσύ που κανείς δεν σε υποστηρίζει</w:t>
      </w:r>
      <w:r w:rsidRPr="0031357C">
        <w:rPr>
          <w:rFonts w:cstheme="minorHAnsi"/>
          <w:sz w:val="28"/>
          <w:szCs w:val="28"/>
          <w:lang w:bidi="he-IL"/>
        </w:rPr>
        <w:t>,</w:t>
      </w:r>
      <w:r>
        <w:rPr>
          <w:rFonts w:cstheme="minorHAnsi"/>
          <w:sz w:val="28"/>
          <w:szCs w:val="28"/>
          <w:lang w:bidi="he-IL"/>
        </w:rPr>
        <w:t xml:space="preserve"> που οι φίλοι σου σε έχουν εγκαταλείψει, εσύ που στο πρόσωπο σου φέρεις σημάδια τόσου σφοδρού μίσους από τα χτυπήματα των ιουδαίων, εσύ που οι ίδιοι οι ομοεθνείς σου, κατά πραγματικά παράδοξο τρόπο, σε έχουν καταδικάσει χωρίς αιτία και ζητούν τόσο επίμονα τη θανατική σου καταδίκη να επισημοποιηθεί από εμένα το Ρωμαίο επίτροπο, εσύ που είσαι απολύτως έρμαιο στις επιλογές μου για το θάνατο ή τη ζωή σου, εσύ που δεν φέρνεις εξωτερικώς κανένα δείγμα εμφάνισης βασιλέα, εσύ με την πτωχή ενδυμασία, πως μπορεί να είσαι βασιλιάς; Τονίζει ο Πιλάτος το κατηγόρημα </w:t>
      </w:r>
      <w:r w:rsidRPr="0031357C">
        <w:rPr>
          <w:rFonts w:cstheme="minorHAnsi"/>
          <w:sz w:val="28"/>
          <w:szCs w:val="28"/>
          <w:lang w:bidi="he-IL"/>
        </w:rPr>
        <w:t>“</w:t>
      </w:r>
      <w:r>
        <w:rPr>
          <w:rFonts w:cstheme="minorHAnsi"/>
          <w:sz w:val="28"/>
          <w:szCs w:val="28"/>
          <w:lang w:bidi="he-IL"/>
        </w:rPr>
        <w:t>βασιλεύς</w:t>
      </w:r>
      <w:r w:rsidRPr="0031357C">
        <w:rPr>
          <w:rFonts w:cstheme="minorHAnsi"/>
          <w:sz w:val="28"/>
          <w:szCs w:val="28"/>
          <w:lang w:bidi="he-IL"/>
        </w:rPr>
        <w:t>”</w:t>
      </w:r>
      <w:r>
        <w:rPr>
          <w:rFonts w:cstheme="minorHAnsi"/>
          <w:sz w:val="28"/>
          <w:szCs w:val="28"/>
          <w:lang w:bidi="he-IL"/>
        </w:rPr>
        <w:t xml:space="preserve"> σίγουρα με τρόπο ειρωνικό για το απροσδόκητο της διεκδικήσεως και του σφετερισμού ενός τέτοιου τίτλου εξουσίας από τον ανθρωπάκο Ιησού.</w:t>
      </w:r>
    </w:p>
    <w:p w14:paraId="6721D064"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Αυτό το ερώτημα κυριολεκτώντας με τη σκέψη του ο Πιλάτος θα μπορούσε να το θέσει  «γιατί θεωρείς τον εαυτό σου βασιλέα;» ή «γιατί διεκδικείς τον τίτλο του βασιλέα;». Όμως τίθεται με τέτοιο τρόπο, ώστε ο εύνους ακροατής του ευαγγελίου να δώσει αυθόρμητα την απάντηση που θα έδινε ο Ιησούς: «Ναι εγώ είμαι βασιλιάς» αναδεικνύοντας μέσω της ομολογίας αυτής τη βασιλική του θεϊκή υπόσταση. Θυμίζει το ερώτημα του Καϊάφα, για το εάν αυτός είναι ο υιός του ευλογητού. Εκεί ο Ιησούς στην άμεση ερώτηση του αρχιερέα δεν του αποστέρησε και την άμεση επιβεβαιωτική απάντηση, πως αυτός ήταν ο Γιαχβέ, πως αυτός ήταν ο υιός του ευλογητού, ο αναμενόμενος και ο ερχόμενος στα δεξιά της δόξης του Πατρός (Μρκ14:60-61). Εκεί η ερώτηση περιείχε προφητικά ρήματα και ήταν σαφέστατη η αναλογία της με τους προφητικούς και αποκαλυπτικούς λόγους (Δανιήλ</w:t>
      </w:r>
      <w:r w:rsidRPr="00131C27">
        <w:rPr>
          <w:rFonts w:cstheme="minorHAnsi"/>
          <w:sz w:val="28"/>
          <w:szCs w:val="28"/>
          <w:lang w:bidi="he-IL"/>
        </w:rPr>
        <w:t xml:space="preserve">7,13.8,38.12,36 </w:t>
      </w:r>
      <w:r>
        <w:rPr>
          <w:rFonts w:cstheme="minorHAnsi"/>
          <w:sz w:val="28"/>
          <w:szCs w:val="28"/>
          <w:lang w:bidi="he-IL"/>
        </w:rPr>
        <w:t>Αριθμοί</w:t>
      </w:r>
      <w:r w:rsidRPr="00131C27">
        <w:rPr>
          <w:rFonts w:cstheme="minorHAnsi"/>
          <w:sz w:val="28"/>
          <w:szCs w:val="28"/>
          <w:lang w:bidi="he-IL"/>
        </w:rPr>
        <w:t xml:space="preserve">14.6 </w:t>
      </w:r>
      <w:r>
        <w:rPr>
          <w:rFonts w:cstheme="minorHAnsi"/>
          <w:sz w:val="28"/>
          <w:szCs w:val="28"/>
          <w:lang w:bidi="he-IL"/>
        </w:rPr>
        <w:t>Β΄Βασιλειών</w:t>
      </w:r>
      <w:r w:rsidRPr="00131C27">
        <w:rPr>
          <w:rFonts w:cstheme="minorHAnsi"/>
          <w:sz w:val="28"/>
          <w:szCs w:val="28"/>
          <w:lang w:bidi="he-IL"/>
        </w:rPr>
        <w:t xml:space="preserve">18,37.19,1 </w:t>
      </w:r>
      <w:r>
        <w:rPr>
          <w:rFonts w:cstheme="minorHAnsi"/>
          <w:sz w:val="28"/>
          <w:szCs w:val="28"/>
          <w:lang w:bidi="he-IL"/>
        </w:rPr>
        <w:t>Έσδρας</w:t>
      </w:r>
      <w:r w:rsidRPr="00131C27">
        <w:rPr>
          <w:rFonts w:cstheme="minorHAnsi"/>
          <w:sz w:val="28"/>
          <w:szCs w:val="28"/>
          <w:lang w:bidi="he-IL"/>
        </w:rPr>
        <w:t xml:space="preserve">9,3 </w:t>
      </w:r>
      <w:r>
        <w:rPr>
          <w:rFonts w:cstheme="minorHAnsi"/>
          <w:sz w:val="28"/>
          <w:szCs w:val="28"/>
          <w:lang w:bidi="he-IL"/>
        </w:rPr>
        <w:t>Ιερεμίας</w:t>
      </w:r>
      <w:r w:rsidRPr="00131C27">
        <w:rPr>
          <w:rFonts w:cstheme="minorHAnsi"/>
          <w:sz w:val="28"/>
          <w:szCs w:val="28"/>
          <w:lang w:bidi="he-IL"/>
        </w:rPr>
        <w:t xml:space="preserve">36.24 </w:t>
      </w:r>
      <w:r>
        <w:rPr>
          <w:rFonts w:cstheme="minorHAnsi"/>
          <w:sz w:val="28"/>
          <w:szCs w:val="28"/>
          <w:lang w:bidi="he-IL"/>
        </w:rPr>
        <w:t>Λευιτικό</w:t>
      </w:r>
      <w:r w:rsidRPr="00131C27">
        <w:rPr>
          <w:rFonts w:cstheme="minorHAnsi"/>
          <w:sz w:val="28"/>
          <w:szCs w:val="28"/>
          <w:lang w:bidi="he-IL"/>
        </w:rPr>
        <w:t>24,16</w:t>
      </w:r>
      <w:r>
        <w:rPr>
          <w:rFonts w:cstheme="minorHAnsi"/>
          <w:sz w:val="28"/>
          <w:szCs w:val="28"/>
          <w:lang w:bidi="he-IL"/>
        </w:rPr>
        <w:t>). Και για αυτό ο Ιησούς απάντησε αποκαλυπτικά ξεκάθαρα. Εδώ ο Πιλάτος στερούνταν τέτοιας δυνατότητας να κάνει ερώτηση αποκαλυπτικού χαρακτήρα στον Ιησού, όπως ο αρχιερέας, για αυτό και ο Ιησούς θα δώσει ανάλογη απάντηση.</w:t>
      </w:r>
    </w:p>
    <w:p w14:paraId="17447FB8" w14:textId="77777777" w:rsidR="0052209B" w:rsidRDefault="0052209B" w:rsidP="0052209B">
      <w:pPr>
        <w:ind w:left="-1134" w:right="-949" w:firstLine="567"/>
        <w:jc w:val="both"/>
        <w:rPr>
          <w:rFonts w:cstheme="minorHAnsi"/>
          <w:sz w:val="28"/>
          <w:szCs w:val="28"/>
          <w:lang w:bidi="he-IL"/>
        </w:rPr>
      </w:pPr>
      <w:r>
        <w:rPr>
          <w:rFonts w:cstheme="minorHAnsi"/>
          <w:sz w:val="28"/>
          <w:szCs w:val="28"/>
          <w:lang w:bidi="he-IL"/>
        </w:rPr>
        <w:t xml:space="preserve">Αφού ο Πιλάτος λαμβάνει μια αναπάντεχη για αυτόν απάντηση, ότι είναι βασιλιάς ο Ιησούς, αλλά όχι από τον κόσμο αυτό, διαπιστώνουμε ότι δεν της δίνει τη σημασία και την προσοχή που θα έπρεπε και μάλιστα για έναν έμπειρο δικαστή. Το ότι φαίνεται πως δεν άκουσε προσεκτικά τον Ιησού το διαπιστώνουμε από το γεγονός, ότι ασχολήθηκε μόνο με την ομολογία ύπαρξης βασιλείας εκ μέρους του Ιησού και όχι το ότι η βασιλεία αυτή δεν είναι εκ </w:t>
      </w:r>
      <w:r>
        <w:rPr>
          <w:rFonts w:cstheme="minorHAnsi"/>
          <w:sz w:val="28"/>
          <w:szCs w:val="28"/>
          <w:lang w:bidi="he-IL"/>
        </w:rPr>
        <w:lastRenderedPageBreak/>
        <w:t xml:space="preserve">του κόσμου τούτου και αυτό το αναδεικνύουν οι δυο του ερωτήσεις </w:t>
      </w:r>
      <w:r>
        <w:rPr>
          <w:rFonts w:ascii="SBL Greek" w:hAnsi="SBL Greek" w:cs="SBL Greek"/>
          <w:lang w:bidi="he-IL"/>
        </w:rPr>
        <w:t>σὺ εἶ ὁ βασιλεὺς τῶν Ἰουδαίων;</w:t>
      </w:r>
      <w:r w:rsidRPr="00DF74F4">
        <w:rPr>
          <w:rFonts w:ascii="Arial" w:hAnsi="Arial" w:cs="Arial"/>
          <w:sz w:val="20"/>
          <w:szCs w:val="20"/>
          <w:lang w:bidi="he-IL"/>
        </w:rPr>
        <w:t xml:space="preserve"> (</w:t>
      </w:r>
      <w:r>
        <w:rPr>
          <w:rFonts w:ascii="Arial" w:hAnsi="Arial" w:cs="Arial"/>
          <w:sz w:val="20"/>
          <w:szCs w:val="20"/>
          <w:lang w:bidi="he-IL"/>
        </w:rPr>
        <w:t>Ιω</w:t>
      </w:r>
      <w:r w:rsidRPr="00DF74F4">
        <w:rPr>
          <w:rFonts w:ascii="Arial" w:hAnsi="Arial" w:cs="Arial"/>
          <w:sz w:val="20"/>
          <w:szCs w:val="20"/>
          <w:lang w:bidi="he-IL"/>
        </w:rPr>
        <w:t>18:33</w:t>
      </w:r>
      <w:r>
        <w:rPr>
          <w:rFonts w:ascii="Arial" w:hAnsi="Arial" w:cs="Arial"/>
          <w:sz w:val="20"/>
          <w:szCs w:val="20"/>
          <w:lang w:val="en-US" w:bidi="he-IL"/>
        </w:rPr>
        <w:t> </w:t>
      </w:r>
      <w:r w:rsidRPr="00DF74F4">
        <w:rPr>
          <w:rFonts w:ascii="Arial" w:hAnsi="Arial" w:cs="Arial"/>
          <w:sz w:val="20"/>
          <w:szCs w:val="20"/>
          <w:lang w:bidi="he-IL"/>
        </w:rPr>
        <w:t>)</w:t>
      </w:r>
      <w:r w:rsidRPr="00DF74F4">
        <w:rPr>
          <w:rFonts w:ascii="SBL Greek" w:hAnsi="SBL Greek" w:cs="SBL Greek"/>
          <w:lang w:bidi="he-IL"/>
        </w:rPr>
        <w:t xml:space="preserve"> </w:t>
      </w:r>
      <w:r>
        <w:rPr>
          <w:rFonts w:ascii="SBL Greek" w:hAnsi="SBL Greek" w:cs="SBL Greek"/>
          <w:lang w:bidi="he-IL"/>
        </w:rPr>
        <w:t>οὐκοῦν βασιλεὺς εἶ σύ;</w:t>
      </w:r>
      <w:r w:rsidRPr="00DF74F4">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DF74F4">
        <w:rPr>
          <w:rFonts w:ascii="Arial" w:hAnsi="Arial" w:cs="Arial"/>
          <w:sz w:val="20"/>
          <w:szCs w:val="20"/>
          <w:lang w:bidi="he-IL"/>
        </w:rPr>
        <w:t>18:37)</w:t>
      </w:r>
      <w:r>
        <w:rPr>
          <w:rFonts w:cstheme="minorHAnsi"/>
          <w:sz w:val="28"/>
          <w:szCs w:val="28"/>
          <w:lang w:bidi="he-IL"/>
        </w:rPr>
        <w:t>. Άλλωστε ήταν πιθανόν να γνώριζε</w:t>
      </w:r>
      <w:r w:rsidRPr="00DF74F4">
        <w:rPr>
          <w:rFonts w:cstheme="minorHAnsi"/>
          <w:sz w:val="28"/>
          <w:szCs w:val="28"/>
          <w:lang w:bidi="he-IL"/>
        </w:rPr>
        <w:t xml:space="preserve"> </w:t>
      </w:r>
      <w:r>
        <w:rPr>
          <w:rFonts w:cstheme="minorHAnsi"/>
          <w:sz w:val="28"/>
          <w:szCs w:val="28"/>
          <w:lang w:bidi="he-IL"/>
        </w:rPr>
        <w:t xml:space="preserve">ότι ο Ιησούς δεν καταφέρνονταν κατά της ρωμαϊκής εξουσίας, αλλά κατά των αρχιερέων και φαρισαίων. Έτσι είναι πολύ πιθανόν </w:t>
      </w:r>
      <w:r w:rsidRPr="004A5584">
        <w:rPr>
          <w:rFonts w:cstheme="minorHAnsi"/>
          <w:sz w:val="28"/>
          <w:szCs w:val="28"/>
          <w:lang w:bidi="he-IL"/>
        </w:rPr>
        <w:t>να ήταν ιδιαίτερα βιαστικός για να τελειώσει μια υπόθεση που του ήταν σαφώς ενοχλητική</w:t>
      </w:r>
      <w:r>
        <w:rPr>
          <w:rFonts w:cstheme="minorHAnsi"/>
          <w:sz w:val="28"/>
          <w:szCs w:val="28"/>
          <w:lang w:bidi="he-IL"/>
        </w:rPr>
        <w:t>.</w:t>
      </w:r>
      <w:r w:rsidRPr="00A2247E">
        <w:rPr>
          <w:rStyle w:val="a7"/>
        </w:rPr>
        <w:footnoteReference w:id="516"/>
      </w:r>
    </w:p>
    <w:p w14:paraId="39E48532" w14:textId="77777777" w:rsidR="0052209B" w:rsidRDefault="0052209B" w:rsidP="0052209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Άλλωστε αν όντως ο Ιησούς ήταν βασιλιάς, όπως διατείνονταν</w:t>
      </w:r>
      <w:r w:rsidRPr="004A5584">
        <w:rPr>
          <w:rFonts w:cstheme="minorHAnsi"/>
          <w:sz w:val="28"/>
          <w:szCs w:val="28"/>
          <w:lang w:bidi="he-IL"/>
        </w:rPr>
        <w:t>,</w:t>
      </w:r>
      <w:r>
        <w:rPr>
          <w:rFonts w:cstheme="minorHAnsi"/>
          <w:sz w:val="28"/>
          <w:szCs w:val="28"/>
          <w:lang w:bidi="he-IL"/>
        </w:rPr>
        <w:t xml:space="preserve"> θα μπορούσε μια καταδικαστική απόφαση ή μια δίκη που χρονοτριβεί να προκαλέσει αναταραχές στην ήδη ταραγμένη Ιερουσαλήμ και αυτό ο Πιλάτος για ιδιοτελείς πολιτικούς λόγους δεν το ήθελε καθόλου. Αυτό βέβαια θα του αύξανε την αγχώδη αγωνία να τελειώσει την υπόθεση «Ιησούς» όσο το δυνατό γρηγορότερα και αυτό φαίνεται από την επιμονή του στη «βασιλεία» και όχι στο δεύτερο σκέλος της απάντησης του Ιησού, που αφορά την οριοθέτηση της, ομολογία που ήταν και το σπουδαιότερο για το οποίο θα έπρεπε να ζητήσει επεξηγήσεις. Έτσι ο Ιωάννης έχει την ευκαιρία να μας αναδείξει την τραγικότητα του Πιλάτου, που δεν ήταν φορτισμένος από το πνεύμα της αληθείας, ώστε να είναι εύνους ακροατής των λόγων του Ιησού και είτε τα παρερμηνεύει, όπως τον όρο «βασιλεία», είτε δεν τα κατανοεί ή τα προσπερνά χωρίς να τους δώσει καν σημασία και μάλιστα στα σημεία εκείνα που ο Ιησούς επιμένει «</w:t>
      </w:r>
      <w:r>
        <w:rPr>
          <w:rFonts w:ascii="SBL Greek" w:hAnsi="SBL Greek" w:cs="SBL Greek"/>
          <w:lang w:bidi="he-IL"/>
        </w:rPr>
        <w:t>οὐκ ἔστιν ἐντεῦθεν</w:t>
      </w:r>
      <w:r w:rsidRPr="00366C38">
        <w:rPr>
          <w:rFonts w:cstheme="minorHAnsi"/>
          <w:sz w:val="28"/>
          <w:szCs w:val="28"/>
          <w:lang w:bidi="he-IL"/>
        </w:rPr>
        <w:t xml:space="preserve"> </w:t>
      </w:r>
      <w:r>
        <w:rPr>
          <w:rFonts w:cstheme="minorHAnsi"/>
          <w:sz w:val="28"/>
          <w:szCs w:val="28"/>
          <w:lang w:bidi="he-IL"/>
        </w:rPr>
        <w:t xml:space="preserve">η δικιά μου βασιλεία». </w:t>
      </w:r>
    </w:p>
    <w:p w14:paraId="07EE145E" w14:textId="77777777" w:rsidR="0052209B" w:rsidRDefault="0052209B" w:rsidP="00AC45DD">
      <w:pPr>
        <w:ind w:left="-1134" w:right="-949" w:firstLine="567"/>
        <w:jc w:val="both"/>
        <w:rPr>
          <w:rFonts w:eastAsiaTheme="minorEastAsia" w:cstheme="minorHAnsi"/>
          <w:color w:val="000000" w:themeColor="text1"/>
          <w:sz w:val="28"/>
          <w:szCs w:val="28"/>
        </w:rPr>
      </w:pPr>
    </w:p>
    <w:p w14:paraId="5506BC52" w14:textId="1C879140" w:rsidR="004D0C56" w:rsidRDefault="004D0C56" w:rsidP="004D0C56">
      <w:pPr>
        <w:ind w:left="-1134" w:right="-949" w:firstLine="567"/>
        <w:jc w:val="both"/>
        <w:rPr>
          <w:rFonts w:ascii="Times New Roman" w:hAnsi="Times New Roman" w:cs="Times New Roman"/>
          <w:sz w:val="24"/>
          <w:szCs w:val="24"/>
          <w:lang w:bidi="he-IL"/>
        </w:rPr>
      </w:pPr>
      <w:r w:rsidRPr="004D0C56">
        <w:rPr>
          <w:rFonts w:ascii="Times New Roman" w:hAnsi="Times New Roman" w:cs="Times New Roman"/>
          <w:sz w:val="24"/>
          <w:szCs w:val="24"/>
          <w:lang w:bidi="he-IL"/>
        </w:rPr>
        <w:t>γ .</w:t>
      </w:r>
      <w:r w:rsidR="00C03E16" w:rsidRPr="004D0C56">
        <w:rPr>
          <w:rFonts w:ascii="Times New Roman" w:hAnsi="Times New Roman" w:cs="Times New Roman"/>
          <w:sz w:val="24"/>
          <w:szCs w:val="24"/>
          <w:lang w:bidi="he-IL"/>
        </w:rPr>
        <w:t xml:space="preserve">ΦΙΛΟΛΟΓΙΚΗ ΕΞΕΤΑΣΗ ΤΟΥ ΔΙΑΛΟΓΟΥ ΓΙΑ ΤΗ </w:t>
      </w:r>
      <w:r w:rsidR="00907CB9">
        <w:rPr>
          <w:rFonts w:ascii="Times New Roman" w:hAnsi="Times New Roman" w:cs="Times New Roman"/>
          <w:sz w:val="24"/>
          <w:szCs w:val="24"/>
          <w:lang w:bidi="he-IL"/>
        </w:rPr>
        <w:t>«</w:t>
      </w:r>
      <w:r w:rsidR="00C03E16" w:rsidRPr="004D0C56">
        <w:rPr>
          <w:rFonts w:ascii="Times New Roman" w:hAnsi="Times New Roman" w:cs="Times New Roman"/>
          <w:sz w:val="24"/>
          <w:szCs w:val="24"/>
          <w:lang w:bidi="he-IL"/>
        </w:rPr>
        <w:t>ΒΑΣΙΛΕΙΑ</w:t>
      </w:r>
      <w:r w:rsidR="00907CB9">
        <w:rPr>
          <w:rFonts w:ascii="Times New Roman" w:hAnsi="Times New Roman" w:cs="Times New Roman"/>
          <w:sz w:val="24"/>
          <w:szCs w:val="24"/>
          <w:lang w:bidi="he-IL"/>
        </w:rPr>
        <w:t>»</w:t>
      </w:r>
      <w:r>
        <w:rPr>
          <w:rFonts w:ascii="Times New Roman" w:hAnsi="Times New Roman" w:cs="Times New Roman"/>
          <w:sz w:val="24"/>
          <w:szCs w:val="24"/>
          <w:lang w:bidi="he-IL"/>
        </w:rPr>
        <w:t>.</w:t>
      </w:r>
      <w:bookmarkEnd w:id="27"/>
    </w:p>
    <w:p w14:paraId="34562F5C" w14:textId="5918CDDF" w:rsidR="00763AA6" w:rsidRPr="004D0C56" w:rsidRDefault="00763AA6" w:rsidP="004D0C56">
      <w:pPr>
        <w:ind w:left="-1134" w:right="-949" w:firstLine="567"/>
        <w:jc w:val="both"/>
        <w:rPr>
          <w:rFonts w:ascii="Times New Roman" w:hAnsi="Times New Roman" w:cs="Times New Roman"/>
          <w:sz w:val="24"/>
          <w:szCs w:val="24"/>
          <w:lang w:bidi="he-IL"/>
        </w:rPr>
      </w:pPr>
      <w:r>
        <w:rPr>
          <w:rFonts w:cstheme="minorHAnsi"/>
          <w:sz w:val="28"/>
          <w:szCs w:val="28"/>
          <w:lang w:bidi="he-IL"/>
        </w:rPr>
        <w:t xml:space="preserve"> </w:t>
      </w:r>
      <w:r w:rsidR="004D0C56">
        <w:rPr>
          <w:rFonts w:cstheme="minorHAnsi"/>
          <w:sz w:val="28"/>
          <w:szCs w:val="28"/>
          <w:lang w:bidi="he-IL"/>
        </w:rPr>
        <w:t>Α</w:t>
      </w:r>
      <w:r>
        <w:rPr>
          <w:rFonts w:cstheme="minorHAnsi"/>
          <w:sz w:val="28"/>
          <w:szCs w:val="28"/>
          <w:lang w:bidi="he-IL"/>
        </w:rPr>
        <w:t xml:space="preserve">υτή η ερώτηση </w:t>
      </w:r>
      <w:r>
        <w:rPr>
          <w:rFonts w:ascii="SBL Greek" w:hAnsi="SBL Greek" w:cs="SBL Greek"/>
          <w:lang w:bidi="he-IL"/>
        </w:rPr>
        <w:t>οὐκοῦν βασιλεὺς εἶ σύ;</w:t>
      </w:r>
      <w:r w:rsidR="00BE2E61">
        <w:rPr>
          <w:rFonts w:ascii="SBL Greek" w:hAnsi="SBL Greek" w:cs="SBL Greek"/>
          <w:lang w:bidi="he-IL"/>
        </w:rPr>
        <w:t xml:space="preserve"> </w:t>
      </w:r>
      <w:r w:rsidRPr="00523755">
        <w:rPr>
          <w:rFonts w:ascii="Arial" w:hAnsi="Arial" w:cs="Arial"/>
          <w:sz w:val="20"/>
          <w:szCs w:val="20"/>
          <w:lang w:bidi="he-IL"/>
        </w:rPr>
        <w:t>(</w:t>
      </w:r>
      <w:r w:rsidR="00342CEF">
        <w:rPr>
          <w:rFonts w:ascii="Arial" w:hAnsi="Arial" w:cs="Arial"/>
          <w:sz w:val="20"/>
          <w:szCs w:val="20"/>
          <w:lang w:bidi="he-IL"/>
        </w:rPr>
        <w:t>Ιω</w:t>
      </w:r>
      <w:r w:rsidRPr="00523755">
        <w:rPr>
          <w:rFonts w:ascii="Arial" w:hAnsi="Arial" w:cs="Arial"/>
          <w:sz w:val="20"/>
          <w:szCs w:val="20"/>
          <w:lang w:bidi="he-IL"/>
        </w:rPr>
        <w:t>18:37)</w:t>
      </w:r>
      <w:r>
        <w:rPr>
          <w:rFonts w:cstheme="minorHAnsi"/>
          <w:sz w:val="28"/>
          <w:szCs w:val="28"/>
          <w:lang w:bidi="he-IL"/>
        </w:rPr>
        <w:t xml:space="preserve"> φαίνεται ως επανάληψη της εκφωνηθείσας πριν από λίγο </w:t>
      </w:r>
      <w:r w:rsidR="0037779E">
        <w:rPr>
          <w:rFonts w:cstheme="minorHAnsi"/>
          <w:sz w:val="28"/>
          <w:szCs w:val="28"/>
          <w:lang w:bidi="he-IL"/>
        </w:rPr>
        <w:t>(Ιω</w:t>
      </w:r>
      <w:r>
        <w:rPr>
          <w:rFonts w:cstheme="minorHAnsi"/>
          <w:sz w:val="28"/>
          <w:szCs w:val="28"/>
          <w:lang w:bidi="he-IL"/>
        </w:rPr>
        <w:t>18:34</w:t>
      </w:r>
      <w:r w:rsidR="0037779E">
        <w:rPr>
          <w:rFonts w:cstheme="minorHAnsi"/>
          <w:sz w:val="28"/>
          <w:szCs w:val="28"/>
          <w:lang w:bidi="he-IL"/>
        </w:rPr>
        <w:t>)</w:t>
      </w:r>
      <w:r>
        <w:rPr>
          <w:rFonts w:cstheme="minorHAnsi"/>
          <w:sz w:val="28"/>
          <w:szCs w:val="28"/>
          <w:lang w:bidi="he-IL"/>
        </w:rPr>
        <w:t>. Αυτή η ερώτηση πρέπει να είναι αυτή που στη συνοπτική παράδοση έχει παρουσιαστεί ως μια ερώτηση του Πιλάτου</w:t>
      </w:r>
      <w:r w:rsidR="0037779E">
        <w:rPr>
          <w:rFonts w:cstheme="minorHAnsi"/>
          <w:sz w:val="28"/>
          <w:szCs w:val="28"/>
          <w:lang w:bidi="he-IL"/>
        </w:rPr>
        <w:t>,</w:t>
      </w:r>
      <w:r>
        <w:rPr>
          <w:rFonts w:cstheme="minorHAnsi"/>
          <w:sz w:val="28"/>
          <w:szCs w:val="28"/>
          <w:lang w:bidi="he-IL"/>
        </w:rPr>
        <w:t xml:space="preserve"> ενώ στον Ιωάννη που μας παρουσιάζει πιο αναλυτικά το διάλογο Πιλάτου</w:t>
      </w:r>
      <w:r w:rsidRPr="00131C27">
        <w:rPr>
          <w:rFonts w:cstheme="minorHAnsi"/>
          <w:sz w:val="28"/>
          <w:szCs w:val="28"/>
          <w:lang w:bidi="he-IL"/>
        </w:rPr>
        <w:t>-</w:t>
      </w:r>
      <w:r>
        <w:rPr>
          <w:rFonts w:cstheme="minorHAnsi"/>
          <w:sz w:val="28"/>
          <w:szCs w:val="28"/>
          <w:lang w:bidi="he-IL"/>
        </w:rPr>
        <w:t>Ιησού ακούστηκαν δύο ερωτήσεις με το ίδιο θέμα. Η δεύτερη ερώτηση δεν συγκεκριμενοποιεί το λαό προέλευσης της βασιλικής ιδιότητας του Ιησού</w:t>
      </w:r>
      <w:r w:rsidR="00F72E2D">
        <w:rPr>
          <w:rFonts w:cstheme="minorHAnsi"/>
          <w:sz w:val="28"/>
          <w:szCs w:val="28"/>
          <w:lang w:bidi="he-IL"/>
        </w:rPr>
        <w:t>,</w:t>
      </w:r>
      <w:r>
        <w:rPr>
          <w:rFonts w:cstheme="minorHAnsi"/>
          <w:sz w:val="28"/>
          <w:szCs w:val="28"/>
          <w:lang w:bidi="he-IL"/>
        </w:rPr>
        <w:t xml:space="preserve"> όπως γίνεται στην πρώτη </w:t>
      </w:r>
      <w:r>
        <w:rPr>
          <w:rFonts w:ascii="SBL Greek" w:hAnsi="SBL Greek" w:cs="SBL Greek"/>
          <w:lang w:bidi="he-IL"/>
        </w:rPr>
        <w:t xml:space="preserve">σὺ εἶ ὁ βασιλεὺς </w:t>
      </w:r>
      <w:r w:rsidRPr="003D7E11">
        <w:rPr>
          <w:rFonts w:ascii="SBL Greek" w:hAnsi="SBL Greek" w:cs="SBL Greek"/>
          <w:color w:val="FF0000"/>
          <w:lang w:bidi="he-IL"/>
        </w:rPr>
        <w:t>τῶν Ἰουδαίων</w:t>
      </w:r>
      <w:r>
        <w:rPr>
          <w:rFonts w:ascii="SBL Greek" w:hAnsi="SBL Greek" w:cs="SBL Greek"/>
          <w:lang w:bidi="he-IL"/>
        </w:rPr>
        <w:t>;</w:t>
      </w:r>
      <w:r w:rsidRPr="003D7E11">
        <w:rPr>
          <w:rFonts w:ascii="Arial" w:hAnsi="Arial" w:cs="Arial"/>
          <w:sz w:val="20"/>
          <w:szCs w:val="20"/>
          <w:lang w:bidi="he-IL"/>
        </w:rPr>
        <w:t xml:space="preserve"> (</w:t>
      </w:r>
      <w:r w:rsidR="00342CEF">
        <w:rPr>
          <w:rFonts w:ascii="Arial" w:hAnsi="Arial" w:cs="Arial"/>
          <w:sz w:val="20"/>
          <w:szCs w:val="20"/>
          <w:lang w:bidi="he-IL"/>
        </w:rPr>
        <w:t>Ιω</w:t>
      </w:r>
      <w:r w:rsidRPr="003D7E11">
        <w:rPr>
          <w:rFonts w:ascii="Arial" w:hAnsi="Arial" w:cs="Arial"/>
          <w:sz w:val="20"/>
          <w:szCs w:val="20"/>
          <w:lang w:bidi="he-IL"/>
        </w:rPr>
        <w:t>18:33)</w:t>
      </w:r>
      <w:r>
        <w:rPr>
          <w:rFonts w:ascii="Arial" w:hAnsi="Arial" w:cs="Arial"/>
          <w:sz w:val="20"/>
          <w:szCs w:val="20"/>
          <w:lang w:bidi="he-IL"/>
        </w:rPr>
        <w:t xml:space="preserve">. </w:t>
      </w:r>
      <w:r>
        <w:rPr>
          <w:rFonts w:cstheme="minorHAnsi"/>
          <w:sz w:val="28"/>
          <w:szCs w:val="28"/>
          <w:lang w:bidi="he-IL"/>
        </w:rPr>
        <w:t xml:space="preserve">Εδώ </w:t>
      </w:r>
      <w:r w:rsidR="0037779E">
        <w:rPr>
          <w:rFonts w:cstheme="minorHAnsi"/>
          <w:sz w:val="28"/>
          <w:szCs w:val="28"/>
          <w:lang w:bidi="he-IL"/>
        </w:rPr>
        <w:t>(Ιω</w:t>
      </w:r>
      <w:r>
        <w:rPr>
          <w:rFonts w:cstheme="minorHAnsi"/>
          <w:sz w:val="28"/>
          <w:szCs w:val="28"/>
          <w:lang w:bidi="he-IL"/>
        </w:rPr>
        <w:t>18:37</w:t>
      </w:r>
      <w:r w:rsidR="0037779E">
        <w:rPr>
          <w:rFonts w:cstheme="minorHAnsi"/>
          <w:sz w:val="28"/>
          <w:szCs w:val="28"/>
          <w:lang w:bidi="he-IL"/>
        </w:rPr>
        <w:t>)</w:t>
      </w:r>
      <w:r>
        <w:rPr>
          <w:rFonts w:cstheme="minorHAnsi"/>
          <w:sz w:val="28"/>
          <w:szCs w:val="28"/>
          <w:lang w:bidi="he-IL"/>
        </w:rPr>
        <w:t xml:space="preserve"> ο Ιησούς ερωτάται γενικά, εάν διαθέτει βασιλική ιδιότητα και αυτό γιατί ο Πιλάτος έχει πεισθεί, ότι ούτε οι ιουδαίοι, αλλά ούτε και ο Ιησούς έχουν τέτοια διάθεση να αποδεχθούν τον τίτλο «βασιλεύς των Ιουδαίων». Ο Πιλάτος  θα χρησιμοποιήσει κατά τραγικό τρόπο για τους ιουδαίους στην εξέλιξη της δίκης</w:t>
      </w:r>
      <w:r w:rsidRPr="00E44454">
        <w:rPr>
          <w:rFonts w:cstheme="minorHAnsi"/>
          <w:sz w:val="28"/>
          <w:szCs w:val="28"/>
          <w:lang w:bidi="he-IL"/>
        </w:rPr>
        <w:t xml:space="preserve"> </w:t>
      </w:r>
      <w:r w:rsidR="0037779E">
        <w:rPr>
          <w:rFonts w:cstheme="minorHAnsi"/>
          <w:sz w:val="28"/>
          <w:szCs w:val="28"/>
          <w:lang w:bidi="he-IL"/>
        </w:rPr>
        <w:t>(Ιω</w:t>
      </w:r>
      <w:r w:rsidRPr="00E44454">
        <w:rPr>
          <w:rFonts w:cstheme="minorHAnsi"/>
          <w:sz w:val="28"/>
          <w:szCs w:val="28"/>
          <w:lang w:bidi="he-IL"/>
        </w:rPr>
        <w:t>19</w:t>
      </w:r>
      <w:r>
        <w:rPr>
          <w:rFonts w:cstheme="minorHAnsi"/>
          <w:sz w:val="28"/>
          <w:szCs w:val="28"/>
          <w:lang w:bidi="he-IL"/>
        </w:rPr>
        <w:t>:14</w:t>
      </w:r>
      <w:r w:rsidR="0037779E">
        <w:rPr>
          <w:rFonts w:cstheme="minorHAnsi"/>
          <w:sz w:val="28"/>
          <w:szCs w:val="28"/>
          <w:lang w:bidi="he-IL"/>
        </w:rPr>
        <w:t>)</w:t>
      </w:r>
      <w:r>
        <w:rPr>
          <w:rFonts w:cstheme="minorHAnsi"/>
          <w:sz w:val="28"/>
          <w:szCs w:val="28"/>
          <w:lang w:bidi="he-IL"/>
        </w:rPr>
        <w:t xml:space="preserve"> πάλι τον τίτλο αυτό και θα τους οδηγήσει σε εθνική και θρησκευτική προδοσία </w:t>
      </w:r>
      <w:r w:rsidR="0037779E">
        <w:rPr>
          <w:rFonts w:cstheme="minorHAnsi"/>
          <w:sz w:val="28"/>
          <w:szCs w:val="28"/>
          <w:lang w:bidi="he-IL"/>
        </w:rPr>
        <w:t>(Ιω</w:t>
      </w:r>
      <w:r>
        <w:rPr>
          <w:rFonts w:cstheme="minorHAnsi"/>
          <w:sz w:val="28"/>
          <w:szCs w:val="28"/>
          <w:lang w:bidi="he-IL"/>
        </w:rPr>
        <w:t>19:15</w:t>
      </w:r>
      <w:r w:rsidR="0037779E">
        <w:rPr>
          <w:rFonts w:cstheme="minorHAnsi"/>
          <w:sz w:val="28"/>
          <w:szCs w:val="28"/>
          <w:lang w:bidi="he-IL"/>
        </w:rPr>
        <w:t>)</w:t>
      </w:r>
      <w:r>
        <w:rPr>
          <w:rFonts w:cstheme="minorHAnsi"/>
          <w:sz w:val="28"/>
          <w:szCs w:val="28"/>
          <w:lang w:bidi="he-IL"/>
        </w:rPr>
        <w:t>.</w:t>
      </w:r>
    </w:p>
    <w:p w14:paraId="690B51F7" w14:textId="77777777" w:rsidR="00C03E16" w:rsidRDefault="00763AA6" w:rsidP="00C03E1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Τι ήταν φυσιολογικό να αναμένει ο Πιλάτος από την απόλυτη ανακριτικού ύφους ερώτηση προς τον αδύναμο Ιησού παρά μόνο τη σαφέστατη άρνηση του, ότι είναι βασιλιάς. Αντιθέτως παίρνει μια απάντηση η οποία χαρακτηρίζεται από θεϊκή μεγαλοπρέπεια μοναδικής αφοβίας και ψυχραιμίας. Μια απάντηση όμως μη αναμενομένη. Πρώτα από όλα από τους ακροατές του Ιωάννη που όπως είπαμε περίμεναν την επιβεβαίωση της θεϊκής του επουράνιας βασιλείας με ένα ξεκάθαρο «εγώ είμαι». Αντιθέτως ο Ιησούς δεν το κάνει</w:t>
      </w:r>
      <w:r w:rsidR="003D5881">
        <w:rPr>
          <w:rFonts w:cstheme="minorHAnsi"/>
          <w:sz w:val="28"/>
          <w:szCs w:val="28"/>
          <w:lang w:bidi="he-IL"/>
        </w:rPr>
        <w:t xml:space="preserve">. Έτσι </w:t>
      </w:r>
      <w:r>
        <w:rPr>
          <w:rFonts w:cstheme="minorHAnsi"/>
          <w:sz w:val="28"/>
          <w:szCs w:val="28"/>
          <w:lang w:bidi="he-IL"/>
        </w:rPr>
        <w:t xml:space="preserve">τους βάζει έντεχνα σε </w:t>
      </w:r>
      <w:r>
        <w:rPr>
          <w:rFonts w:cstheme="minorHAnsi"/>
          <w:sz w:val="28"/>
          <w:szCs w:val="28"/>
          <w:lang w:bidi="he-IL"/>
        </w:rPr>
        <w:lastRenderedPageBreak/>
        <w:t>προβληματισμό.</w:t>
      </w:r>
      <w:r w:rsidR="003D5881">
        <w:rPr>
          <w:rFonts w:cstheme="minorHAnsi"/>
          <w:sz w:val="28"/>
          <w:szCs w:val="28"/>
          <w:lang w:bidi="he-IL"/>
        </w:rPr>
        <w:t xml:space="preserve"> </w:t>
      </w:r>
      <w:r>
        <w:rPr>
          <w:rFonts w:cstheme="minorHAnsi"/>
          <w:sz w:val="28"/>
          <w:szCs w:val="28"/>
          <w:lang w:bidi="he-IL"/>
        </w:rPr>
        <w:t xml:space="preserve">Ο Ιησούς στον Πιλάτο δεν επιθυμεί να αυτοαποκαλυφθεί με τη βασιλική του θεϊκή υπόσταση, γιατί ο Πιλάτος δεν ήταν βαθύς γνώστης της θεολογίας της Βίβλου, όπως ήταν ο αρχιερέας και τα μέλη του συνεδρίου, όπου εκεί αποκαλύφθηκε ως ο υιός του ευλογητού (Μρκ:14,62). Εδώ στα εθνικά αυτιά τα στερούμενα τέτοιας δυνατότητας αντίληψης και κατανόησης μια τέτοια αποκάλυψη θα ήταν άσκοπη και άκαιρη. Ο Ιησούς εδώ δείχνει ξεκάθαρα τη θεϊκή διάκριση του Λόγου, όπου αποκαλύπτει όλα όσα μόνο ο συνομιλητής μπορεί να σηκώσει σεβόμενος πάντα το θείο δώρο της ελευθερίας, που έχει χαρίσει στον άνθρωπο.  </w:t>
      </w:r>
      <w:r w:rsidR="003D5881">
        <w:rPr>
          <w:rFonts w:cstheme="minorHAnsi"/>
          <w:sz w:val="28"/>
          <w:szCs w:val="28"/>
          <w:lang w:bidi="he-IL"/>
        </w:rPr>
        <w:t xml:space="preserve">Ο </w:t>
      </w:r>
      <w:r>
        <w:rPr>
          <w:rFonts w:cstheme="minorHAnsi"/>
          <w:sz w:val="28"/>
          <w:szCs w:val="28"/>
          <w:lang w:bidi="he-IL"/>
        </w:rPr>
        <w:t xml:space="preserve">καρδιογνώστης </w:t>
      </w:r>
      <w:r w:rsidR="003D5881">
        <w:rPr>
          <w:rFonts w:cstheme="minorHAnsi"/>
          <w:sz w:val="28"/>
          <w:szCs w:val="28"/>
          <w:lang w:bidi="he-IL"/>
        </w:rPr>
        <w:t xml:space="preserve">Ιησούς </w:t>
      </w:r>
      <w:r>
        <w:rPr>
          <w:rFonts w:cstheme="minorHAnsi"/>
          <w:sz w:val="28"/>
          <w:szCs w:val="28"/>
          <w:lang w:bidi="he-IL"/>
        </w:rPr>
        <w:t xml:space="preserve">αντιλήφθηκε την έκπληξη και το σάστισμα του Πιλάτου από την προηγουμένη απάντηση  </w:t>
      </w:r>
      <w:r w:rsidR="0037779E">
        <w:rPr>
          <w:rFonts w:cstheme="minorHAnsi"/>
          <w:sz w:val="28"/>
          <w:szCs w:val="28"/>
          <w:lang w:bidi="he-IL"/>
        </w:rPr>
        <w:t>(Ιω</w:t>
      </w:r>
      <w:r w:rsidRPr="002E7D34">
        <w:rPr>
          <w:rFonts w:cstheme="minorHAnsi"/>
          <w:sz w:val="28"/>
          <w:szCs w:val="28"/>
          <w:lang w:bidi="he-IL"/>
        </w:rPr>
        <w:t>18</w:t>
      </w:r>
      <w:r>
        <w:rPr>
          <w:rFonts w:cstheme="minorHAnsi"/>
          <w:sz w:val="28"/>
          <w:szCs w:val="28"/>
          <w:lang w:bidi="he-IL"/>
        </w:rPr>
        <w:t>:</w:t>
      </w:r>
      <w:r w:rsidRPr="002E7D34">
        <w:rPr>
          <w:rFonts w:cstheme="minorHAnsi"/>
          <w:sz w:val="28"/>
          <w:szCs w:val="28"/>
          <w:lang w:bidi="he-IL"/>
        </w:rPr>
        <w:t>34-36</w:t>
      </w:r>
      <w:r w:rsidR="0037779E">
        <w:rPr>
          <w:rFonts w:cstheme="minorHAnsi"/>
          <w:sz w:val="28"/>
          <w:szCs w:val="28"/>
          <w:lang w:bidi="he-IL"/>
        </w:rPr>
        <w:t>)</w:t>
      </w:r>
      <w:r w:rsidR="003D5881">
        <w:rPr>
          <w:rFonts w:cstheme="minorHAnsi"/>
          <w:sz w:val="28"/>
          <w:szCs w:val="28"/>
          <w:lang w:bidi="he-IL"/>
        </w:rPr>
        <w:t>.</w:t>
      </w:r>
      <w:r>
        <w:rPr>
          <w:rFonts w:cstheme="minorHAnsi"/>
          <w:sz w:val="28"/>
          <w:szCs w:val="28"/>
          <w:lang w:bidi="he-IL"/>
        </w:rPr>
        <w:t xml:space="preserve"> </w:t>
      </w:r>
      <w:r w:rsidR="003D5881">
        <w:rPr>
          <w:rFonts w:cstheme="minorHAnsi"/>
          <w:sz w:val="28"/>
          <w:szCs w:val="28"/>
          <w:lang w:bidi="he-IL"/>
        </w:rPr>
        <w:t>Σ</w:t>
      </w:r>
      <w:r>
        <w:rPr>
          <w:rFonts w:cstheme="minorHAnsi"/>
          <w:sz w:val="28"/>
          <w:szCs w:val="28"/>
          <w:lang w:bidi="he-IL"/>
        </w:rPr>
        <w:t xml:space="preserve">υναισθάνθηκε πως ο Πιλάτος από τα δυο σκέλη της απάντησής του { </w:t>
      </w:r>
      <w:bookmarkStart w:id="29" w:name="_Hlk81663527"/>
      <w:r>
        <w:rPr>
          <w:rFonts w:ascii="SBL Greek" w:hAnsi="SBL Greek" w:cs="SBL Greek"/>
          <w:lang w:bidi="he-IL"/>
        </w:rPr>
        <w:t>ἡ βασιλεία ἡ ἐμὴ</w:t>
      </w:r>
      <w:r w:rsidRPr="002E7D34">
        <w:rPr>
          <w:rFonts w:cs="SBL Greek"/>
          <w:lang w:bidi="he-IL"/>
        </w:rPr>
        <w:t xml:space="preserve"> </w:t>
      </w:r>
      <w:bookmarkEnd w:id="29"/>
      <w:r>
        <w:rPr>
          <w:rFonts w:cs="SBL Greek"/>
          <w:lang w:bidi="he-IL"/>
        </w:rPr>
        <w:t>} Α ΣΚΕΛΟΣ</w:t>
      </w:r>
      <w:r w:rsidRPr="002E7D34">
        <w:rPr>
          <w:rFonts w:cs="SBL Greek"/>
          <w:lang w:bidi="he-IL"/>
        </w:rPr>
        <w:t xml:space="preserve">   </w:t>
      </w:r>
      <w:r>
        <w:rPr>
          <w:rFonts w:ascii="SBL Greek" w:hAnsi="SBL Greek" w:cs="SBL Greek"/>
          <w:lang w:bidi="he-IL"/>
        </w:rPr>
        <w:t xml:space="preserve"> </w:t>
      </w:r>
      <w:bookmarkStart w:id="30" w:name="_Hlk81663561"/>
      <w:r>
        <w:rPr>
          <w:rFonts w:ascii="SBL Greek" w:hAnsi="SBL Greek" w:cs="SBL Greek"/>
          <w:lang w:bidi="he-IL"/>
        </w:rPr>
        <w:t>οὐκ ἔστιν ἐκ τοῦ κόσμου τούτου· εἰ ἐκ τοῦ κόσμου τούτου ἦν ἡ βασιλεία ἡ ἐμή, οἱ ὑπηρέται οἱ ἐμοὶ ἠγωνίζοντο [ἂν] ἵνα μὴ παραδοθῶ τοῖς Ἰουδαίοις</w:t>
      </w:r>
      <w:bookmarkEnd w:id="30"/>
      <w:r>
        <w:rPr>
          <w:rFonts w:ascii="SBL Greek" w:hAnsi="SBL Greek" w:cs="SBL Greek"/>
          <w:lang w:bidi="he-IL"/>
        </w:rPr>
        <w:t>·{Β ΣΚΕΛΟΣ} νῦν δὲ ἡ βασιλεία ἡ ἐμὴ{Α ΣΚΕΛΟΣ} οὐκ ἔστιν ἐντεῦθεν.{Β ΣΚΕΛΟΣ}</w:t>
      </w:r>
      <w:r w:rsidRPr="002E7D34">
        <w:rPr>
          <w:rFonts w:ascii="Arial" w:hAnsi="Arial" w:cs="Arial"/>
          <w:sz w:val="20"/>
          <w:szCs w:val="20"/>
          <w:lang w:bidi="he-IL"/>
        </w:rPr>
        <w:t xml:space="preserve"> (</w:t>
      </w:r>
      <w:r>
        <w:rPr>
          <w:rFonts w:ascii="Arial" w:hAnsi="Arial" w:cs="Arial"/>
          <w:sz w:val="20"/>
          <w:szCs w:val="20"/>
          <w:lang w:val="en-US" w:bidi="he-IL"/>
        </w:rPr>
        <w:t>Joh </w:t>
      </w:r>
      <w:r w:rsidRPr="002E7D34">
        <w:rPr>
          <w:rFonts w:ascii="Arial" w:hAnsi="Arial" w:cs="Arial"/>
          <w:sz w:val="20"/>
          <w:szCs w:val="20"/>
          <w:lang w:bidi="he-IL"/>
        </w:rPr>
        <w:t>18:36</w:t>
      </w:r>
      <w:r>
        <w:rPr>
          <w:rFonts w:ascii="Arial" w:hAnsi="Arial" w:cs="Arial"/>
          <w:sz w:val="20"/>
          <w:szCs w:val="20"/>
          <w:lang w:val="en-US" w:bidi="he-IL"/>
        </w:rPr>
        <w:t> BGT</w:t>
      </w:r>
      <w:r w:rsidRPr="002E7D34">
        <w:rPr>
          <w:rFonts w:ascii="Arial" w:hAnsi="Arial" w:cs="Arial"/>
          <w:sz w:val="20"/>
          <w:szCs w:val="20"/>
          <w:lang w:bidi="he-IL"/>
        </w:rPr>
        <w:t>)</w:t>
      </w:r>
      <w:r>
        <w:rPr>
          <w:rFonts w:cstheme="minorHAnsi"/>
          <w:sz w:val="28"/>
          <w:szCs w:val="28"/>
          <w:lang w:bidi="he-IL"/>
        </w:rPr>
        <w:t xml:space="preserve"> στάθηκε μόνο στο πρώτο</w:t>
      </w:r>
      <w:r w:rsidRPr="002E7D34">
        <w:rPr>
          <w:rFonts w:ascii="SBL Greek" w:hAnsi="SBL Greek" w:cs="SBL Greek"/>
          <w:lang w:bidi="he-IL"/>
        </w:rPr>
        <w:t xml:space="preserve"> </w:t>
      </w:r>
      <w:r>
        <w:rPr>
          <w:rFonts w:ascii="SBL Greek" w:hAnsi="SBL Greek" w:cs="SBL Greek"/>
          <w:lang w:bidi="he-IL"/>
        </w:rPr>
        <w:t>οὐκοῦν βασιλεὺς εἶ σύ;</w:t>
      </w:r>
      <w:r w:rsidRPr="002E7D34">
        <w:rPr>
          <w:rFonts w:ascii="Arial" w:hAnsi="Arial" w:cs="Arial"/>
          <w:sz w:val="20"/>
          <w:szCs w:val="20"/>
          <w:lang w:bidi="he-IL"/>
        </w:rPr>
        <w:t xml:space="preserve"> (</w:t>
      </w:r>
      <w:r w:rsidR="00342CEF">
        <w:rPr>
          <w:rFonts w:ascii="Arial" w:hAnsi="Arial" w:cs="Arial"/>
          <w:sz w:val="20"/>
          <w:szCs w:val="20"/>
          <w:lang w:bidi="he-IL"/>
        </w:rPr>
        <w:t>Ιω</w:t>
      </w:r>
      <w:r w:rsidRPr="002E7D34">
        <w:rPr>
          <w:rFonts w:ascii="Arial" w:hAnsi="Arial" w:cs="Arial"/>
          <w:sz w:val="20"/>
          <w:szCs w:val="20"/>
          <w:lang w:bidi="he-IL"/>
        </w:rPr>
        <w:t>18:37)</w:t>
      </w:r>
      <w:r w:rsidR="003837E4">
        <w:rPr>
          <w:rFonts w:ascii="Arial" w:hAnsi="Arial" w:cs="Arial"/>
          <w:sz w:val="20"/>
          <w:szCs w:val="20"/>
          <w:lang w:bidi="he-IL"/>
        </w:rPr>
        <w:t>,</w:t>
      </w:r>
      <w:r w:rsidR="003D5881">
        <w:rPr>
          <w:rFonts w:ascii="Arial" w:hAnsi="Arial" w:cs="Arial"/>
          <w:sz w:val="20"/>
          <w:szCs w:val="20"/>
          <w:lang w:bidi="he-IL"/>
        </w:rPr>
        <w:t>.</w:t>
      </w:r>
      <w:r>
        <w:rPr>
          <w:rFonts w:cstheme="minorHAnsi"/>
          <w:sz w:val="28"/>
          <w:szCs w:val="28"/>
          <w:lang w:bidi="he-IL"/>
        </w:rPr>
        <w:t xml:space="preserve"> </w:t>
      </w:r>
      <w:r w:rsidR="003D5881">
        <w:rPr>
          <w:rFonts w:cstheme="minorHAnsi"/>
          <w:sz w:val="28"/>
          <w:szCs w:val="28"/>
          <w:lang w:bidi="he-IL"/>
        </w:rPr>
        <w:t>π</w:t>
      </w:r>
      <w:r>
        <w:rPr>
          <w:rFonts w:cstheme="minorHAnsi"/>
          <w:sz w:val="28"/>
          <w:szCs w:val="28"/>
          <w:lang w:bidi="he-IL"/>
        </w:rPr>
        <w:t>ροσπερνώντας  αδιάφορα το δεύτερο που περιείχε όλη τη σπουδαιότητα και την αλήθεια</w:t>
      </w:r>
      <w:r w:rsidR="003D5881">
        <w:rPr>
          <w:rFonts w:cstheme="minorHAnsi"/>
          <w:sz w:val="28"/>
          <w:szCs w:val="28"/>
          <w:lang w:bidi="he-IL"/>
        </w:rPr>
        <w:t xml:space="preserve"> </w:t>
      </w:r>
      <w:r w:rsidR="00F72E2D">
        <w:rPr>
          <w:rFonts w:cstheme="minorHAnsi"/>
          <w:sz w:val="28"/>
          <w:szCs w:val="28"/>
          <w:lang w:bidi="he-IL"/>
        </w:rPr>
        <w:t xml:space="preserve">και </w:t>
      </w:r>
      <w:r w:rsidR="003D5881">
        <w:rPr>
          <w:rFonts w:cstheme="minorHAnsi"/>
          <w:sz w:val="28"/>
          <w:szCs w:val="28"/>
          <w:lang w:bidi="he-IL"/>
        </w:rPr>
        <w:t>ασχολήθηκε μόνο με το πρώτο</w:t>
      </w:r>
      <w:r>
        <w:rPr>
          <w:rFonts w:cstheme="minorHAnsi"/>
          <w:sz w:val="28"/>
          <w:szCs w:val="28"/>
          <w:lang w:bidi="he-IL"/>
        </w:rPr>
        <w:t xml:space="preserve">. </w:t>
      </w:r>
    </w:p>
    <w:p w14:paraId="3BDBF3BC" w14:textId="175DBA3B" w:rsidR="00C03E16" w:rsidRDefault="00C03E16" w:rsidP="00C03E1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Είναι αξιοπρόσεκτη μια αντίθεση στο πως αντιλαμβάνεται τον όρο</w:t>
      </w:r>
      <w:r w:rsidR="00C306C7">
        <w:rPr>
          <w:rFonts w:cstheme="minorHAnsi"/>
          <w:sz w:val="28"/>
          <w:szCs w:val="28"/>
          <w:lang w:bidi="he-IL"/>
        </w:rPr>
        <w:t xml:space="preserve"> «βασιλεία»</w:t>
      </w:r>
      <w:r>
        <w:rPr>
          <w:rFonts w:cstheme="minorHAnsi"/>
          <w:sz w:val="28"/>
          <w:szCs w:val="28"/>
          <w:lang w:bidi="he-IL"/>
        </w:rPr>
        <w:t xml:space="preserve"> ο Ιησούς και πως ο Πιλάτος. Αυτή η αντίθεση που καθιστά το διάλογο ακόμα πιο έντονο και ζωηρό διαμορφώνει και την προσοχή του ακροατή. Ο τρόπος με τον οποίο αναδεικνύει αυτή την αντίθεση ο Ιωάννης βοηθά τον ακροατή να εστιάσει όλη του την προσοχή στα δρώμενα του διαλόγου. Ο Πιλάτος δεν αντιλαμβάνεται την εξώκοσμη βασιλεία του Ιησού, ενώ ο Ιησούς επικεντρώνεται όχι τόσο στο ότι είναι βασιλιάς, αλλά στον εξώκοσμο χαρακτήρα της βασιλείας του</w:t>
      </w:r>
      <w:r w:rsidRPr="00150F82">
        <w:rPr>
          <w:rFonts w:ascii="SBL Greek" w:hAnsi="SBL Greek" w:cs="SBL Greek"/>
          <w:lang w:bidi="he-IL"/>
        </w:rPr>
        <w:t xml:space="preserve"> </w:t>
      </w:r>
      <w:r>
        <w:rPr>
          <w:rFonts w:ascii="SBL Greek" w:hAnsi="SBL Greek" w:cs="SBL Greek"/>
          <w:lang w:bidi="he-IL"/>
        </w:rPr>
        <w:t xml:space="preserve">ἡ βασιλεία ἡ ἐμὴ </w:t>
      </w:r>
      <w:r w:rsidRPr="00150F82">
        <w:rPr>
          <w:rFonts w:ascii="SBL Greek" w:hAnsi="SBL Greek" w:cs="SBL Greek"/>
          <w:color w:val="FF0000"/>
          <w:u w:val="single"/>
          <w:lang w:bidi="he-IL"/>
        </w:rPr>
        <w:t xml:space="preserve">οὐκ </w:t>
      </w:r>
      <w:r>
        <w:rPr>
          <w:rFonts w:ascii="SBL Greek" w:hAnsi="SBL Greek" w:cs="SBL Greek"/>
          <w:lang w:bidi="he-IL"/>
        </w:rPr>
        <w:t>ἔστιν ἐκ τοῦ κόσμου τούτου·</w:t>
      </w:r>
      <w:r w:rsidRPr="00150F82">
        <w:rPr>
          <w:rFonts w:ascii="Arial" w:hAnsi="Arial" w:cs="Arial"/>
          <w:sz w:val="20"/>
          <w:szCs w:val="20"/>
          <w:lang w:bidi="he-IL"/>
        </w:rPr>
        <w:t>(</w:t>
      </w:r>
      <w:r>
        <w:rPr>
          <w:rFonts w:ascii="Arial" w:hAnsi="Arial" w:cs="Arial"/>
          <w:sz w:val="20"/>
          <w:szCs w:val="20"/>
          <w:lang w:bidi="he-IL"/>
        </w:rPr>
        <w:t>Ιω</w:t>
      </w:r>
      <w:r>
        <w:rPr>
          <w:rFonts w:ascii="Arial" w:hAnsi="Arial" w:cs="Arial"/>
          <w:sz w:val="20"/>
          <w:szCs w:val="20"/>
          <w:lang w:val="en-US" w:bidi="he-IL"/>
        </w:rPr>
        <w:t> </w:t>
      </w:r>
      <w:r w:rsidRPr="00150F82">
        <w:rPr>
          <w:rFonts w:ascii="Arial" w:hAnsi="Arial" w:cs="Arial"/>
          <w:sz w:val="20"/>
          <w:szCs w:val="20"/>
          <w:lang w:bidi="he-IL"/>
        </w:rPr>
        <w:t>18:36)</w:t>
      </w:r>
      <w:r>
        <w:rPr>
          <w:rFonts w:ascii="Arial" w:hAnsi="Arial" w:cs="Arial"/>
          <w:sz w:val="20"/>
          <w:szCs w:val="20"/>
          <w:lang w:bidi="he-IL"/>
        </w:rPr>
        <w:t>.</w:t>
      </w:r>
      <w:r w:rsidRPr="00150F82">
        <w:rPr>
          <w:rFonts w:ascii="Arial" w:hAnsi="Arial" w:cs="Arial"/>
          <w:sz w:val="20"/>
          <w:szCs w:val="20"/>
          <w:lang w:bidi="he-IL"/>
        </w:rPr>
        <w:t xml:space="preserve"> </w:t>
      </w:r>
      <w:r>
        <w:rPr>
          <w:rFonts w:cstheme="minorHAnsi"/>
          <w:sz w:val="28"/>
          <w:szCs w:val="28"/>
          <w:lang w:bidi="he-IL"/>
        </w:rPr>
        <w:t>Την αντίθεση αυτή την αναδεικνύει ακόμα περισσότερο η έμφαση στην άρνηση που δίνει ο λόγος του, τονίζοντας πιθανόν και με τον τόνο της φωνής του αυτό το «</w:t>
      </w:r>
      <w:r w:rsidRPr="00150F82">
        <w:rPr>
          <w:rFonts w:ascii="SBL Greek" w:hAnsi="SBL Greek" w:cs="SBL Greek"/>
          <w:color w:val="FF0000"/>
          <w:u w:val="single"/>
          <w:lang w:bidi="he-IL"/>
        </w:rPr>
        <w:t>οὐκ</w:t>
      </w:r>
      <w:r>
        <w:rPr>
          <w:rFonts w:cstheme="minorHAnsi"/>
          <w:sz w:val="28"/>
          <w:szCs w:val="28"/>
          <w:lang w:bidi="he-IL"/>
        </w:rPr>
        <w:t>». Στην άρνηση αυτή επικεντρώνεται εμφατικά ο Ιησούς και με την αναφορά του υποθετικού λόγου του σημαίνοντος το μη πραγματικό της κατάστασης. Με αυτόν τον  υποθετικό λόγο υποστηρίζει πιο εμφατικά την επιχειρηματολογία του</w:t>
      </w:r>
      <w:r w:rsidRPr="00F3652D">
        <w:rPr>
          <w:rFonts w:ascii="SBL Greek" w:hAnsi="SBL Greek" w:cs="SBL Greek"/>
          <w:lang w:bidi="he-IL"/>
        </w:rPr>
        <w:t xml:space="preserve"> </w:t>
      </w:r>
      <w:r>
        <w:rPr>
          <w:rFonts w:ascii="SBL Greek" w:hAnsi="SBL Greek" w:cs="SBL Greek"/>
          <w:lang w:bidi="he-IL"/>
        </w:rPr>
        <w:t xml:space="preserve">εἰ ἐκ τοῦ κόσμου τούτου ἦν ἡ βασιλεία ἡ ἐμή, οἱ ὑπηρέται οἱ ἐμοὶ ἠγωνίζοντο [ἂν] ἵνα μὴ παραδοθῶ τοῖς Ἰουδαίοις· </w:t>
      </w:r>
      <w:r w:rsidRPr="00F3652D">
        <w:rPr>
          <w:rFonts w:ascii="Arial" w:hAnsi="Arial" w:cs="Arial"/>
          <w:sz w:val="20"/>
          <w:szCs w:val="20"/>
          <w:lang w:bidi="he-IL"/>
        </w:rPr>
        <w:t>(</w:t>
      </w:r>
      <w:r>
        <w:rPr>
          <w:rFonts w:ascii="Arial" w:hAnsi="Arial" w:cs="Arial"/>
          <w:sz w:val="20"/>
          <w:szCs w:val="20"/>
          <w:lang w:bidi="he-IL"/>
        </w:rPr>
        <w:t>Ιω</w:t>
      </w:r>
      <w:r>
        <w:rPr>
          <w:rFonts w:ascii="Arial" w:hAnsi="Arial" w:cs="Arial"/>
          <w:sz w:val="20"/>
          <w:szCs w:val="20"/>
          <w:lang w:val="en-US" w:bidi="he-IL"/>
        </w:rPr>
        <w:t> </w:t>
      </w:r>
      <w:r w:rsidRPr="00F3652D">
        <w:rPr>
          <w:rFonts w:ascii="Arial" w:hAnsi="Arial" w:cs="Arial"/>
          <w:sz w:val="20"/>
          <w:szCs w:val="20"/>
          <w:lang w:bidi="he-IL"/>
        </w:rPr>
        <w:t>18:36)</w:t>
      </w:r>
      <w:r>
        <w:rPr>
          <w:rFonts w:cstheme="minorHAnsi"/>
          <w:sz w:val="28"/>
          <w:szCs w:val="28"/>
          <w:lang w:bidi="he-IL"/>
        </w:rPr>
        <w:t>.</w:t>
      </w:r>
      <w:r w:rsidRPr="001370A2">
        <w:rPr>
          <w:rFonts w:cstheme="minorHAnsi"/>
          <w:sz w:val="28"/>
          <w:szCs w:val="28"/>
          <w:lang w:bidi="he-IL"/>
        </w:rPr>
        <w:t xml:space="preserve"> </w:t>
      </w:r>
      <w:r>
        <w:rPr>
          <w:rFonts w:cstheme="minorHAnsi"/>
          <w:sz w:val="28"/>
          <w:szCs w:val="28"/>
          <w:lang w:bidi="he-IL"/>
        </w:rPr>
        <w:t xml:space="preserve">Κατά τραγική ειρωνεία, που αναδεικνύεται στους αναγνώστες του Ιωάνειου ευαγγελίου, ο Πιλάτος δε δίνει σημασία σε αυτό που έπρεπε και σε αυτό που τόνιζε και επαναλάμβανε με έμφαση ο Ιησούς, που ήταν η αλήθεια, την οποία αγνοούσε ο Πιλάτος </w:t>
      </w:r>
      <w:r>
        <w:rPr>
          <w:rFonts w:ascii="SBL Greek" w:hAnsi="SBL Greek" w:cs="SBL Greek"/>
          <w:lang w:bidi="he-IL"/>
        </w:rPr>
        <w:t xml:space="preserve">ἡ βασιλεία ἡ ἐμὴ </w:t>
      </w:r>
      <w:r w:rsidRPr="00150F82">
        <w:rPr>
          <w:rFonts w:ascii="SBL Greek" w:hAnsi="SBL Greek" w:cs="SBL Greek"/>
          <w:color w:val="FF0000"/>
          <w:u w:val="single"/>
          <w:lang w:bidi="he-IL"/>
        </w:rPr>
        <w:t xml:space="preserve">οὐκ </w:t>
      </w:r>
      <w:r>
        <w:rPr>
          <w:rFonts w:ascii="SBL Greek" w:hAnsi="SBL Greek" w:cs="SBL Greek"/>
          <w:lang w:bidi="he-IL"/>
        </w:rPr>
        <w:t xml:space="preserve">ἔστιν ἐκ τοῦ κόσμου τούτου· </w:t>
      </w:r>
      <w:r w:rsidRPr="00150F82">
        <w:rPr>
          <w:rFonts w:ascii="Arial" w:hAnsi="Arial" w:cs="Arial"/>
          <w:sz w:val="20"/>
          <w:szCs w:val="20"/>
          <w:lang w:bidi="he-IL"/>
        </w:rPr>
        <w:t xml:space="preserve"> (</w:t>
      </w:r>
      <w:r>
        <w:rPr>
          <w:rFonts w:ascii="Arial" w:hAnsi="Arial" w:cs="Arial"/>
          <w:sz w:val="20"/>
          <w:szCs w:val="20"/>
          <w:lang w:bidi="he-IL"/>
        </w:rPr>
        <w:t>Ιω</w:t>
      </w:r>
      <w:r>
        <w:rPr>
          <w:rFonts w:ascii="Arial" w:hAnsi="Arial" w:cs="Arial"/>
          <w:sz w:val="20"/>
          <w:szCs w:val="20"/>
          <w:lang w:val="en-US" w:bidi="he-IL"/>
        </w:rPr>
        <w:t> </w:t>
      </w:r>
      <w:r w:rsidRPr="00150F82">
        <w:rPr>
          <w:rFonts w:ascii="Arial" w:hAnsi="Arial" w:cs="Arial"/>
          <w:sz w:val="20"/>
          <w:szCs w:val="20"/>
          <w:lang w:bidi="he-IL"/>
        </w:rPr>
        <w:t>18:36</w:t>
      </w:r>
      <w:r>
        <w:rPr>
          <w:rFonts w:ascii="Arial" w:hAnsi="Arial" w:cs="Arial"/>
          <w:sz w:val="20"/>
          <w:szCs w:val="20"/>
          <w:lang w:bidi="he-IL"/>
        </w:rPr>
        <w:t xml:space="preserve">). </w:t>
      </w:r>
      <w:r>
        <w:rPr>
          <w:rFonts w:cstheme="minorHAnsi"/>
          <w:sz w:val="28"/>
          <w:szCs w:val="28"/>
          <w:lang w:bidi="he-IL"/>
        </w:rPr>
        <w:t>Και αυτό είναι στην πραγματικότητα, αυτό που έπρεπε να διευκρινίσει. Ο Ιησούς πραγματικά επιθυμεί να αναδείξει ότι η βασιλεία του δεν είναι εγκόσμια και ο Ιωάννης με τα εκφραστικά και δομικά μέσα του λόγου του το αναδεικνύει. Γεγονός που επιβεβαιώνει την ιστορική αλήθεια αυτού του διαλόγου που αμφισβητήθηκε από πολλούς νεότερους ερευνητές</w:t>
      </w:r>
      <w:r w:rsidRPr="00A2247E">
        <w:rPr>
          <w:rStyle w:val="a7"/>
        </w:rPr>
        <w:footnoteReference w:id="517"/>
      </w:r>
      <w:r>
        <w:rPr>
          <w:rFonts w:cstheme="minorHAnsi"/>
          <w:sz w:val="28"/>
          <w:szCs w:val="28"/>
          <w:lang w:bidi="he-IL"/>
        </w:rPr>
        <w:t xml:space="preserve">, αφού με σαφήνεια προβάλλεται ο σκοπός του καθώς και τα πολύ φυσιολογικά επιχειρήματα των πρωταγωνιστών του. </w:t>
      </w:r>
    </w:p>
    <w:p w14:paraId="3485D373" w14:textId="2997B3DD" w:rsidR="00F72E2D" w:rsidRDefault="00763AA6" w:rsidP="00C03E1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Εδώ ο Ιησούς του απαντά ανάλογα πάλι  με μια πιο εκτενή και πιο γεμάτη πληροφοριών και επεξηγήσεων απάντηση δομημένη πάλι σε δυο σκέλη: α΄ </w:t>
      </w:r>
      <w:bookmarkStart w:id="31" w:name="_Hlk51663921"/>
      <w:r>
        <w:rPr>
          <w:rFonts w:cstheme="minorHAnsi"/>
          <w:sz w:val="28"/>
          <w:szCs w:val="28"/>
          <w:lang w:bidi="he-IL"/>
        </w:rPr>
        <w:t xml:space="preserve">σκέλος </w:t>
      </w:r>
      <w:r>
        <w:rPr>
          <w:rFonts w:ascii="SBL Greek" w:hAnsi="SBL Greek" w:cs="SBL Greek"/>
          <w:lang w:bidi="he-IL"/>
        </w:rPr>
        <w:t>σὺ λέγεις ὅτι βασιλεύς εἰμι.</w:t>
      </w:r>
      <w:r w:rsidRPr="00952AE1">
        <w:rPr>
          <w:rFonts w:ascii="Arial" w:hAnsi="Arial" w:cs="Arial"/>
          <w:sz w:val="20"/>
          <w:szCs w:val="20"/>
          <w:lang w:bidi="he-IL"/>
        </w:rPr>
        <w:t xml:space="preserve"> (</w:t>
      </w:r>
      <w:bookmarkEnd w:id="31"/>
      <w:r>
        <w:rPr>
          <w:rFonts w:ascii="Arial" w:hAnsi="Arial" w:cs="Arial"/>
          <w:sz w:val="20"/>
          <w:szCs w:val="20"/>
          <w:lang w:val="en-US" w:bidi="he-IL"/>
        </w:rPr>
        <w:t>Joh </w:t>
      </w:r>
      <w:r w:rsidRPr="00952AE1">
        <w:rPr>
          <w:rFonts w:ascii="Arial" w:hAnsi="Arial" w:cs="Arial"/>
          <w:sz w:val="20"/>
          <w:szCs w:val="20"/>
          <w:lang w:bidi="he-IL"/>
        </w:rPr>
        <w:t>18:37</w:t>
      </w:r>
      <w:r>
        <w:rPr>
          <w:rFonts w:ascii="Arial" w:hAnsi="Arial" w:cs="Arial"/>
          <w:sz w:val="20"/>
          <w:szCs w:val="20"/>
          <w:lang w:val="en-US" w:bidi="he-IL"/>
        </w:rPr>
        <w:t> BGT</w:t>
      </w:r>
      <w:r w:rsidRPr="00952AE1">
        <w:rPr>
          <w:rFonts w:ascii="Arial" w:hAnsi="Arial" w:cs="Arial"/>
          <w:sz w:val="20"/>
          <w:szCs w:val="20"/>
          <w:lang w:bidi="he-IL"/>
        </w:rPr>
        <w:t>)</w:t>
      </w:r>
      <w:r>
        <w:rPr>
          <w:rFonts w:cstheme="minorHAnsi"/>
          <w:sz w:val="28"/>
          <w:szCs w:val="28"/>
          <w:lang w:bidi="he-IL"/>
        </w:rPr>
        <w:t xml:space="preserve"> και β΄ σκέλος: </w:t>
      </w:r>
      <w:r>
        <w:rPr>
          <w:rFonts w:ascii="SBL Greek" w:hAnsi="SBL Greek" w:cs="SBL Greek"/>
          <w:lang w:bidi="he-IL"/>
        </w:rPr>
        <w:t>ἐγὼ εἰς τοῦτο γεγέννημαι καὶ εἰς τοῦτο ἐλήλυθα εἰς τὸν κόσμον, ἵνα μαρτυρήσω τῇ ἀληθείᾳ· πᾶς ὁ ὢν ἐκ τῆς ἀληθείας ἀκούει μου τῆς φωνῆς.</w:t>
      </w:r>
      <w:r w:rsidRPr="00952AE1">
        <w:rPr>
          <w:rFonts w:ascii="Arial" w:hAnsi="Arial" w:cs="Arial"/>
          <w:sz w:val="20"/>
          <w:szCs w:val="20"/>
          <w:lang w:bidi="he-IL"/>
        </w:rPr>
        <w:t xml:space="preserve"> (</w:t>
      </w:r>
      <w:r w:rsidR="00342CEF">
        <w:rPr>
          <w:rFonts w:ascii="Arial" w:hAnsi="Arial" w:cs="Arial"/>
          <w:sz w:val="20"/>
          <w:szCs w:val="20"/>
          <w:lang w:bidi="he-IL"/>
        </w:rPr>
        <w:t>Ιω</w:t>
      </w:r>
      <w:r w:rsidRPr="00952AE1">
        <w:rPr>
          <w:rFonts w:ascii="Arial" w:hAnsi="Arial" w:cs="Arial"/>
          <w:sz w:val="20"/>
          <w:szCs w:val="20"/>
          <w:lang w:bidi="he-IL"/>
        </w:rPr>
        <w:t>18:37)</w:t>
      </w:r>
      <w:r>
        <w:rPr>
          <w:rFonts w:cstheme="minorHAnsi"/>
          <w:sz w:val="28"/>
          <w:szCs w:val="28"/>
          <w:lang w:bidi="he-IL"/>
        </w:rPr>
        <w:t xml:space="preserve">. Τα δυο αυτά σκέλη της απάντησης του </w:t>
      </w:r>
      <w:r>
        <w:rPr>
          <w:rFonts w:cstheme="minorHAnsi"/>
          <w:sz w:val="28"/>
          <w:szCs w:val="28"/>
          <w:lang w:bidi="he-IL"/>
        </w:rPr>
        <w:lastRenderedPageBreak/>
        <w:t>περιέχουν και βασίζονται σε μια αντίθεση και σε μια αναλογία, που καθιστούν την απάντηση τέλεια δομημένη με φοβερά υψηλά νοήματα</w:t>
      </w:r>
      <w:r w:rsidR="003837E4">
        <w:rPr>
          <w:rFonts w:cstheme="minorHAnsi"/>
          <w:sz w:val="28"/>
          <w:szCs w:val="28"/>
          <w:lang w:bidi="he-IL"/>
        </w:rPr>
        <w:t>,</w:t>
      </w:r>
      <w:r>
        <w:rPr>
          <w:rFonts w:cstheme="minorHAnsi"/>
          <w:sz w:val="28"/>
          <w:szCs w:val="28"/>
          <w:lang w:bidi="he-IL"/>
        </w:rPr>
        <w:t xml:space="preserve"> που αναζητούν να ανεβάσουν τον Πιλάτο σε υψηλά πνευματικά ύψη.</w:t>
      </w:r>
      <w:r w:rsidR="00F81461" w:rsidRPr="00A2247E">
        <w:rPr>
          <w:rStyle w:val="a7"/>
        </w:rPr>
        <w:footnoteReference w:id="518"/>
      </w:r>
      <w:r>
        <w:rPr>
          <w:rFonts w:cstheme="minorHAnsi"/>
          <w:sz w:val="28"/>
          <w:szCs w:val="28"/>
          <w:lang w:bidi="he-IL"/>
        </w:rPr>
        <w:t xml:space="preserve"> Η αντίθεση στηρίζεται στις φράσεις </w:t>
      </w:r>
      <w:r>
        <w:rPr>
          <w:rFonts w:ascii="SBL Greek" w:hAnsi="SBL Greek" w:cs="SBL Greek"/>
          <w:lang w:bidi="he-IL"/>
        </w:rPr>
        <w:t>σὺ λέγεις ὅτι βασιλεύς εἰμι.</w:t>
      </w:r>
      <w:r w:rsidRPr="00952AE1">
        <w:rPr>
          <w:rFonts w:ascii="Arial" w:hAnsi="Arial" w:cs="Arial"/>
          <w:sz w:val="20"/>
          <w:szCs w:val="20"/>
          <w:lang w:bidi="he-IL"/>
        </w:rPr>
        <w:t xml:space="preserve"> </w:t>
      </w:r>
      <w:r>
        <w:rPr>
          <w:rFonts w:ascii="Arial" w:hAnsi="Arial" w:cs="Arial"/>
          <w:sz w:val="20"/>
          <w:szCs w:val="20"/>
          <w:lang w:bidi="he-IL"/>
        </w:rPr>
        <w:t xml:space="preserve">- </w:t>
      </w:r>
      <w:r>
        <w:rPr>
          <w:rFonts w:ascii="SBL Greek" w:hAnsi="SBL Greek" w:cs="SBL Greek"/>
          <w:lang w:bidi="he-IL"/>
        </w:rPr>
        <w:t>ἐγὼ εἰς τοῦτο γεγέννημαι</w:t>
      </w:r>
      <w:r>
        <w:rPr>
          <w:rFonts w:cstheme="minorHAnsi"/>
          <w:sz w:val="28"/>
          <w:szCs w:val="28"/>
          <w:lang w:bidi="he-IL"/>
        </w:rPr>
        <w:t xml:space="preserve"> με την ισχυρή αντίθεση των δυο προσώπων της προσωπικής αντωνυμίας «</w:t>
      </w:r>
      <w:r w:rsidRPr="00F81461">
        <w:rPr>
          <w:rFonts w:cstheme="minorHAnsi"/>
          <w:color w:val="FF0000"/>
          <w:sz w:val="28"/>
          <w:szCs w:val="28"/>
          <w:lang w:bidi="he-IL"/>
        </w:rPr>
        <w:t>σύ</w:t>
      </w:r>
      <w:r>
        <w:rPr>
          <w:rFonts w:cstheme="minorHAnsi"/>
          <w:sz w:val="28"/>
          <w:szCs w:val="28"/>
          <w:lang w:bidi="he-IL"/>
        </w:rPr>
        <w:t>» και «</w:t>
      </w:r>
      <w:r w:rsidRPr="00F81461">
        <w:rPr>
          <w:rFonts w:cstheme="minorHAnsi"/>
          <w:color w:val="FF0000"/>
          <w:sz w:val="28"/>
          <w:szCs w:val="28"/>
          <w:lang w:bidi="he-IL"/>
        </w:rPr>
        <w:t>εγώ</w:t>
      </w:r>
      <w:r>
        <w:rPr>
          <w:rFonts w:cstheme="minorHAnsi"/>
          <w:sz w:val="28"/>
          <w:szCs w:val="28"/>
          <w:lang w:bidi="he-IL"/>
        </w:rPr>
        <w:t>», που αναδεικνύουν εμφατικά την αδυναμία του «σύ» (στην προκειμένη περίπτωση ο Πιλάτος) να αντιληφθεί σωστά τα λεγόμενα του μέχρι τότε διαλόγου, να προσδιορίσει σωστά τα δεδομένα της ανάκρισης και να αντιληφθεί ξεκάθαρα το ποια ήταν η αλήθεια των προσώπων και των πράγματων. Το αδύναμο οντολογικά στις κρίσεις του πρόσωπο του Πιλάτου, που ενώ δείχνει εξωτερικά να έχει όλη τη δύναμη και το κύρος, αδυνατεί όμως να προσδιορίσει με ακρίβεια τα συμβαίνοντα. Ένα τραγικό «</w:t>
      </w:r>
      <w:r w:rsidRPr="00F81461">
        <w:rPr>
          <w:rFonts w:cstheme="minorHAnsi"/>
          <w:color w:val="FF0000"/>
          <w:sz w:val="28"/>
          <w:szCs w:val="28"/>
          <w:lang w:bidi="he-IL"/>
        </w:rPr>
        <w:t>σύ</w:t>
      </w:r>
      <w:r>
        <w:rPr>
          <w:rFonts w:cstheme="minorHAnsi"/>
          <w:sz w:val="28"/>
          <w:szCs w:val="28"/>
          <w:lang w:bidi="he-IL"/>
        </w:rPr>
        <w:t>» που απλώς «λέγει», εκφράζει δηλαδή κρίσεις- προτάσεις που υστερούν σε νοηματική ταύτιση με  την πραγματικότητα, ακόμα και την κοσμική για την οποία ήταν επιτετραμμένος να έχει σωστή κρίση. Ένα «σύ λέγεις» που κάνει τον εύνου ακροατή του Ιωάνειου ευαγγελίου να αναφωνεί «ω καημένε και τραγικέ Πιλάτε</w:t>
      </w:r>
      <w:r w:rsidR="003837E4">
        <w:rPr>
          <w:rFonts w:cstheme="minorHAnsi"/>
          <w:sz w:val="28"/>
          <w:szCs w:val="28"/>
          <w:lang w:bidi="he-IL"/>
        </w:rPr>
        <w:t>,</w:t>
      </w:r>
      <w:r>
        <w:rPr>
          <w:rFonts w:cstheme="minorHAnsi"/>
          <w:sz w:val="28"/>
          <w:szCs w:val="28"/>
          <w:lang w:bidi="he-IL"/>
        </w:rPr>
        <w:t xml:space="preserve"> εκπρόσωπε των απανταχού και αείποτε εξουσιών</w:t>
      </w:r>
      <w:r w:rsidR="00F81461">
        <w:rPr>
          <w:rFonts w:cstheme="minorHAnsi"/>
          <w:sz w:val="28"/>
          <w:szCs w:val="28"/>
          <w:lang w:bidi="he-IL"/>
        </w:rPr>
        <w:t>,</w:t>
      </w:r>
      <w:r>
        <w:rPr>
          <w:rFonts w:cstheme="minorHAnsi"/>
          <w:sz w:val="28"/>
          <w:szCs w:val="28"/>
          <w:lang w:bidi="he-IL"/>
        </w:rPr>
        <w:t xml:space="preserve"> πόσο τραγικά και εσφαλμένες είναι οι κρίσεις σου και περιορισμένες οι δυνατότητες έκφρασης που διαθέτουν οι κρίσεις σου, πόσο φανερά αποδεικνύεις τον πεπερασμένο στις δυνατότητες σου λόγο» (λέγεις). Ο Ιησούς αντιπαραθέτει σε αυτό το «σύ λέγεις» το « </w:t>
      </w:r>
      <w:r>
        <w:rPr>
          <w:rFonts w:ascii="SBL Greek" w:hAnsi="SBL Greek" w:cs="SBL Greek"/>
          <w:lang w:bidi="he-IL"/>
        </w:rPr>
        <w:t>ἐγὼ εἰς τοῦτο γεγέννημαι»</w:t>
      </w:r>
      <w:r>
        <w:rPr>
          <w:rFonts w:cstheme="minorHAnsi"/>
          <w:sz w:val="28"/>
          <w:szCs w:val="28"/>
          <w:lang w:bidi="he-IL"/>
        </w:rPr>
        <w:t>. Ένα «</w:t>
      </w:r>
      <w:r w:rsidRPr="00F81461">
        <w:rPr>
          <w:rFonts w:cstheme="minorHAnsi"/>
          <w:color w:val="FF0000"/>
          <w:sz w:val="28"/>
          <w:szCs w:val="28"/>
          <w:lang w:bidi="he-IL"/>
        </w:rPr>
        <w:t>εγώ</w:t>
      </w:r>
      <w:r>
        <w:rPr>
          <w:rFonts w:cstheme="minorHAnsi"/>
          <w:sz w:val="28"/>
          <w:szCs w:val="28"/>
          <w:lang w:bidi="he-IL"/>
        </w:rPr>
        <w:t xml:space="preserve">» το μόνο οντολογικά </w:t>
      </w:r>
      <w:r w:rsidRPr="00F81461">
        <w:rPr>
          <w:rFonts w:cstheme="minorHAnsi"/>
          <w:color w:val="FF0000"/>
          <w:sz w:val="28"/>
          <w:szCs w:val="28"/>
          <w:lang w:bidi="he-IL"/>
        </w:rPr>
        <w:t>εγώ</w:t>
      </w:r>
      <w:r>
        <w:rPr>
          <w:rFonts w:cstheme="minorHAnsi"/>
          <w:sz w:val="28"/>
          <w:szCs w:val="28"/>
          <w:lang w:bidi="he-IL"/>
        </w:rPr>
        <w:t xml:space="preserve"> της ιστορίας και πέραν αυτής. Αυτό το </w:t>
      </w:r>
      <w:r w:rsidRPr="00F81461">
        <w:rPr>
          <w:rFonts w:cstheme="minorHAnsi"/>
          <w:color w:val="FF0000"/>
          <w:sz w:val="28"/>
          <w:szCs w:val="28"/>
          <w:lang w:bidi="he-IL"/>
        </w:rPr>
        <w:t>εγώ</w:t>
      </w:r>
      <w:r>
        <w:rPr>
          <w:rFonts w:cstheme="minorHAnsi"/>
          <w:sz w:val="28"/>
          <w:szCs w:val="28"/>
          <w:lang w:bidi="he-IL"/>
        </w:rPr>
        <w:t xml:space="preserve"> το αποκαλυπτικό της υποστάσεως του Θεού. </w:t>
      </w:r>
      <w:r w:rsidRPr="006966E7">
        <w:rPr>
          <w:rFonts w:cstheme="minorHAnsi"/>
          <w:color w:val="FF0000"/>
          <w:sz w:val="28"/>
          <w:szCs w:val="28"/>
          <w:lang w:bidi="he-IL"/>
        </w:rPr>
        <w:t>Εγώ</w:t>
      </w:r>
      <w:r>
        <w:rPr>
          <w:rFonts w:cstheme="minorHAnsi"/>
          <w:sz w:val="28"/>
          <w:szCs w:val="28"/>
          <w:lang w:bidi="he-IL"/>
        </w:rPr>
        <w:t xml:space="preserve"> ειμί ο μόνος υπάρχων </w:t>
      </w:r>
      <w:r w:rsidRPr="006966E7">
        <w:rPr>
          <w:rFonts w:cstheme="minorHAnsi"/>
          <w:color w:val="FF0000"/>
          <w:sz w:val="28"/>
          <w:szCs w:val="28"/>
          <w:lang w:bidi="he-IL"/>
        </w:rPr>
        <w:t>εγώ</w:t>
      </w:r>
      <w:r>
        <w:rPr>
          <w:rFonts w:cstheme="minorHAnsi"/>
          <w:sz w:val="28"/>
          <w:szCs w:val="28"/>
          <w:lang w:bidi="he-IL"/>
        </w:rPr>
        <w:t xml:space="preserve"> της ιστορίας. </w:t>
      </w:r>
      <w:r w:rsidRPr="006966E7">
        <w:rPr>
          <w:rFonts w:cstheme="minorHAnsi"/>
          <w:color w:val="FF0000"/>
          <w:sz w:val="28"/>
          <w:szCs w:val="28"/>
          <w:lang w:bidi="he-IL"/>
        </w:rPr>
        <w:t>Εγώ</w:t>
      </w:r>
      <w:r>
        <w:rPr>
          <w:rFonts w:cstheme="minorHAnsi"/>
          <w:sz w:val="28"/>
          <w:szCs w:val="28"/>
          <w:lang w:bidi="he-IL"/>
        </w:rPr>
        <w:t xml:space="preserve"> η μόνη βασιλεία και εξουσία, </w:t>
      </w:r>
      <w:r w:rsidRPr="006966E7">
        <w:rPr>
          <w:rFonts w:cstheme="minorHAnsi"/>
          <w:color w:val="FF0000"/>
          <w:sz w:val="28"/>
          <w:szCs w:val="28"/>
          <w:lang w:bidi="he-IL"/>
        </w:rPr>
        <w:t>εγώ</w:t>
      </w:r>
      <w:r>
        <w:rPr>
          <w:rFonts w:cstheme="minorHAnsi"/>
          <w:sz w:val="28"/>
          <w:szCs w:val="28"/>
          <w:lang w:bidi="he-IL"/>
        </w:rPr>
        <w:t xml:space="preserve"> ο Δημιουργικός Λόγος. </w:t>
      </w:r>
    </w:p>
    <w:p w14:paraId="5F4F7601" w14:textId="23438AC1" w:rsidR="00F72E2D" w:rsidRDefault="00763AA6" w:rsidP="001244B9">
      <w:pPr>
        <w:autoSpaceDE w:val="0"/>
        <w:autoSpaceDN w:val="0"/>
        <w:adjustRightInd w:val="0"/>
        <w:spacing w:after="0" w:line="240" w:lineRule="auto"/>
        <w:ind w:left="-1134" w:right="-949" w:firstLine="567"/>
        <w:jc w:val="both"/>
        <w:rPr>
          <w:rFonts w:cstheme="minorHAnsi"/>
          <w:sz w:val="28"/>
          <w:szCs w:val="28"/>
          <w:lang w:bidi="he-IL"/>
        </w:rPr>
      </w:pPr>
      <w:r w:rsidRPr="003837E4">
        <w:rPr>
          <w:rFonts w:cstheme="minorHAnsi"/>
          <w:color w:val="FF0000"/>
          <w:sz w:val="28"/>
          <w:szCs w:val="28"/>
          <w:lang w:bidi="he-IL"/>
        </w:rPr>
        <w:t>Εγώ</w:t>
      </w:r>
      <w:r>
        <w:rPr>
          <w:rFonts w:cstheme="minorHAnsi"/>
          <w:sz w:val="28"/>
          <w:szCs w:val="28"/>
          <w:lang w:bidi="he-IL"/>
        </w:rPr>
        <w:t xml:space="preserve"> δεν λέω απλώς αλλά </w:t>
      </w:r>
      <w:r w:rsidRPr="003837E4">
        <w:rPr>
          <w:rFonts w:cstheme="minorHAnsi"/>
          <w:color w:val="FF0000"/>
          <w:sz w:val="28"/>
          <w:szCs w:val="28"/>
          <w:lang w:bidi="he-IL"/>
        </w:rPr>
        <w:t>εγώ</w:t>
      </w:r>
      <w:r>
        <w:rPr>
          <w:rFonts w:cstheme="minorHAnsi"/>
          <w:sz w:val="28"/>
          <w:szCs w:val="28"/>
          <w:lang w:bidi="he-IL"/>
        </w:rPr>
        <w:t xml:space="preserve"> «γεγέννημαι» εννοώντας είτε όπως υποστηρίζουν ορισμένοι πατέρες τη θεϊκή του γέννηση εκ του Πατρός</w:t>
      </w:r>
      <w:r w:rsidR="003837E4">
        <w:rPr>
          <w:rFonts w:cstheme="minorHAnsi"/>
          <w:sz w:val="28"/>
          <w:szCs w:val="28"/>
          <w:lang w:bidi="he-IL"/>
        </w:rPr>
        <w:t>,</w:t>
      </w:r>
      <w:r w:rsidRPr="00A2247E">
        <w:rPr>
          <w:rStyle w:val="a7"/>
        </w:rPr>
        <w:footnoteReference w:id="519"/>
      </w:r>
      <w:r>
        <w:rPr>
          <w:rFonts w:cstheme="minorHAnsi"/>
          <w:sz w:val="28"/>
          <w:szCs w:val="28"/>
          <w:lang w:bidi="he-IL"/>
        </w:rPr>
        <w:t xml:space="preserve"> είτε </w:t>
      </w:r>
      <w:r w:rsidRPr="003837E4">
        <w:rPr>
          <w:rFonts w:cstheme="minorHAnsi"/>
          <w:color w:val="FF0000"/>
          <w:sz w:val="28"/>
          <w:szCs w:val="28"/>
          <w:lang w:bidi="he-IL"/>
        </w:rPr>
        <w:t xml:space="preserve">εγώ </w:t>
      </w:r>
      <w:r>
        <w:rPr>
          <w:rFonts w:cstheme="minorHAnsi"/>
          <w:sz w:val="28"/>
          <w:szCs w:val="28"/>
          <w:lang w:bidi="he-IL"/>
        </w:rPr>
        <w:t>«γεγένημαι» από τα άσπιλα αίματα της παρθένου γενόμενος άνθρωπος με την υπερφυή γέννηση στο σπήλαιο της Βηθλεέμ, όπως ερμηνεύουν κάποιοι άλλοι</w:t>
      </w:r>
      <w:r w:rsidR="000009A8">
        <w:rPr>
          <w:rFonts w:cstheme="minorHAnsi"/>
          <w:sz w:val="28"/>
          <w:szCs w:val="28"/>
          <w:lang w:bidi="he-IL"/>
        </w:rPr>
        <w:t>.</w:t>
      </w:r>
      <w:r w:rsidRPr="00A2247E">
        <w:rPr>
          <w:rStyle w:val="a7"/>
        </w:rPr>
        <w:footnoteReference w:id="520"/>
      </w:r>
      <w:r>
        <w:rPr>
          <w:rFonts w:cstheme="minorHAnsi"/>
          <w:sz w:val="28"/>
          <w:szCs w:val="28"/>
          <w:lang w:bidi="he-IL"/>
        </w:rPr>
        <w:t xml:space="preserve"> Οι πατέρες μοιράζονται εδώ, ενώ εγώ υποστηρίζω</w:t>
      </w:r>
      <w:r w:rsidR="001244B9">
        <w:rPr>
          <w:rFonts w:cstheme="minorHAnsi"/>
          <w:sz w:val="28"/>
          <w:szCs w:val="28"/>
          <w:lang w:bidi="he-IL"/>
        </w:rPr>
        <w:t>,</w:t>
      </w:r>
      <w:r>
        <w:rPr>
          <w:rFonts w:cstheme="minorHAnsi"/>
          <w:sz w:val="28"/>
          <w:szCs w:val="28"/>
          <w:lang w:bidi="he-IL"/>
        </w:rPr>
        <w:t xml:space="preserve"> ότι και οι δυο ερμηνείες έχουν ισάξια επιχειρήματα και η αντίθεση αυτή</w:t>
      </w:r>
      <w:r w:rsidR="003837E4">
        <w:rPr>
          <w:rFonts w:cstheme="minorHAnsi"/>
          <w:sz w:val="28"/>
          <w:szCs w:val="28"/>
          <w:lang w:bidi="he-IL"/>
        </w:rPr>
        <w:t>,</w:t>
      </w:r>
      <w:r>
        <w:rPr>
          <w:rFonts w:cstheme="minorHAnsi"/>
          <w:sz w:val="28"/>
          <w:szCs w:val="28"/>
          <w:lang w:bidi="he-IL"/>
        </w:rPr>
        <w:t xml:space="preserve"> που αναδεικνύεται δομικά στη φράση</w:t>
      </w:r>
      <w:r w:rsidR="003837E4">
        <w:rPr>
          <w:rFonts w:cstheme="minorHAnsi"/>
          <w:sz w:val="28"/>
          <w:szCs w:val="28"/>
          <w:lang w:bidi="he-IL"/>
        </w:rPr>
        <w:t>,</w:t>
      </w:r>
      <w:r>
        <w:rPr>
          <w:rFonts w:cstheme="minorHAnsi"/>
          <w:sz w:val="28"/>
          <w:szCs w:val="28"/>
          <w:lang w:bidi="he-IL"/>
        </w:rPr>
        <w:t xml:space="preserve"> δείχνει και πως τα δυο συνυπάρχουν.  Το </w:t>
      </w:r>
      <w:r w:rsidR="003837E4">
        <w:rPr>
          <w:rFonts w:cstheme="minorHAnsi"/>
          <w:sz w:val="28"/>
          <w:szCs w:val="28"/>
          <w:lang w:bidi="he-IL"/>
        </w:rPr>
        <w:t>«</w:t>
      </w:r>
      <w:r w:rsidR="003837E4" w:rsidRPr="003837E4">
        <w:rPr>
          <w:rFonts w:cs="SBL Greek"/>
          <w:sz w:val="28"/>
          <w:szCs w:val="28"/>
          <w:lang w:bidi="he-IL"/>
        </w:rPr>
        <w:t>ἐγὼ</w:t>
      </w:r>
      <w:r>
        <w:rPr>
          <w:rFonts w:cstheme="minorHAnsi"/>
          <w:sz w:val="28"/>
          <w:szCs w:val="28"/>
          <w:lang w:bidi="he-IL"/>
        </w:rPr>
        <w:t xml:space="preserve"> γεγένημαι</w:t>
      </w:r>
      <w:r w:rsidR="003837E4">
        <w:rPr>
          <w:rFonts w:cstheme="minorHAnsi"/>
          <w:sz w:val="28"/>
          <w:szCs w:val="28"/>
          <w:lang w:bidi="he-IL"/>
        </w:rPr>
        <w:t>»</w:t>
      </w:r>
      <w:r>
        <w:rPr>
          <w:rFonts w:cstheme="minorHAnsi"/>
          <w:sz w:val="28"/>
          <w:szCs w:val="28"/>
          <w:lang w:bidi="he-IL"/>
        </w:rPr>
        <w:t xml:space="preserve"> αναδεικνύει την τεράστια διαφορά και αντίθεση που έχει </w:t>
      </w:r>
      <w:r w:rsidR="00F606AE">
        <w:rPr>
          <w:rFonts w:cstheme="minorHAnsi"/>
          <w:sz w:val="28"/>
          <w:szCs w:val="28"/>
          <w:lang w:bidi="he-IL"/>
        </w:rPr>
        <w:t xml:space="preserve">ο Ιησούς </w:t>
      </w:r>
      <w:r>
        <w:rPr>
          <w:rFonts w:cstheme="minorHAnsi"/>
          <w:sz w:val="28"/>
          <w:szCs w:val="28"/>
          <w:lang w:bidi="he-IL"/>
        </w:rPr>
        <w:t xml:space="preserve">με τον Πιλάτο. Από τη μια ο Ιησούς, που υπερφυώς γεννήθηκε αν και </w:t>
      </w:r>
      <w:r w:rsidR="00F606AE">
        <w:rPr>
          <w:rFonts w:cstheme="minorHAnsi"/>
          <w:sz w:val="28"/>
          <w:szCs w:val="28"/>
          <w:lang w:bidi="he-IL"/>
        </w:rPr>
        <w:t>Θ</w:t>
      </w:r>
      <w:r>
        <w:rPr>
          <w:rFonts w:cstheme="minorHAnsi"/>
          <w:sz w:val="28"/>
          <w:szCs w:val="28"/>
          <w:lang w:bidi="he-IL"/>
        </w:rPr>
        <w:t>εός υπάρχων και καταδέχτηκε την ανθρώπινη σάρκα για τη σωτηρία των ανθρώπων δια του μεγάλου ελέους του και της μανικής του αγάπης προς τον άνθρωπο</w:t>
      </w:r>
      <w:r w:rsidR="00F606AE">
        <w:rPr>
          <w:rFonts w:cstheme="minorHAnsi"/>
          <w:sz w:val="28"/>
          <w:szCs w:val="28"/>
          <w:lang w:bidi="he-IL"/>
        </w:rPr>
        <w:t>.</w:t>
      </w:r>
      <w:r w:rsidR="006966E7" w:rsidRPr="00A2247E">
        <w:rPr>
          <w:rStyle w:val="a7"/>
        </w:rPr>
        <w:footnoteReference w:id="521"/>
      </w:r>
      <w:r w:rsidR="00F606AE">
        <w:rPr>
          <w:rFonts w:cstheme="minorHAnsi"/>
          <w:sz w:val="28"/>
          <w:szCs w:val="28"/>
          <w:lang w:bidi="he-IL"/>
        </w:rPr>
        <w:t xml:space="preserve"> Αυτός </w:t>
      </w:r>
      <w:r>
        <w:rPr>
          <w:rFonts w:cstheme="minorHAnsi"/>
          <w:sz w:val="28"/>
          <w:szCs w:val="28"/>
          <w:lang w:bidi="he-IL"/>
        </w:rPr>
        <w:t xml:space="preserve"> καταδέχτηκε και γεννήθηκε εν χρόνω ως ο τέλειος άνθρωπος, ως ο νέος Αδάμ,</w:t>
      </w:r>
      <w:r w:rsidR="00F7163C">
        <w:rPr>
          <w:rStyle w:val="a7"/>
          <w:rFonts w:cstheme="minorHAnsi"/>
          <w:sz w:val="28"/>
          <w:szCs w:val="28"/>
          <w:lang w:bidi="he-IL"/>
        </w:rPr>
        <w:footnoteReference w:id="522"/>
      </w:r>
      <w:r>
        <w:rPr>
          <w:rFonts w:cstheme="minorHAnsi"/>
          <w:sz w:val="28"/>
          <w:szCs w:val="28"/>
          <w:lang w:bidi="he-IL"/>
        </w:rPr>
        <w:t xml:space="preserve"> αυτός στέκεται τώρα μπροστά στο γεμάτο κομπορρημοσύνη και ατελή άνθρωπο Πιλάτο. Βέβαια το «γεγένημαι» του </w:t>
      </w:r>
      <w:r w:rsidR="00436ADD">
        <w:rPr>
          <w:rFonts w:cstheme="minorHAnsi"/>
          <w:sz w:val="28"/>
          <w:szCs w:val="28"/>
          <w:lang w:bidi="he-IL"/>
        </w:rPr>
        <w:t>Ά</w:t>
      </w:r>
      <w:r>
        <w:rPr>
          <w:rFonts w:cstheme="minorHAnsi"/>
          <w:sz w:val="28"/>
          <w:szCs w:val="28"/>
          <w:lang w:bidi="he-IL"/>
        </w:rPr>
        <w:t xml:space="preserve">κτιστου </w:t>
      </w:r>
      <w:r w:rsidR="00F606AE">
        <w:rPr>
          <w:rFonts w:cstheme="minorHAnsi"/>
          <w:sz w:val="28"/>
          <w:szCs w:val="28"/>
          <w:lang w:bidi="he-IL"/>
        </w:rPr>
        <w:t>Θ</w:t>
      </w:r>
      <w:r>
        <w:rPr>
          <w:rFonts w:cstheme="minorHAnsi"/>
          <w:sz w:val="28"/>
          <w:szCs w:val="28"/>
          <w:lang w:bidi="he-IL"/>
        </w:rPr>
        <w:t xml:space="preserve">εού δεν μπαίνει σε σύγκριση, θα ήταν βλασφημία κάτι τέτοιο, με τον κτιστό Πιλάτο. </w:t>
      </w:r>
    </w:p>
    <w:p w14:paraId="6963AE3E" w14:textId="4E8400AB" w:rsidR="00763AA6"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αντίθεση αυτή που σαρώνει δομικά τη φράση του Ιησού αναδεικνύει και ένα άλλο σκέλος: το φοβερό εκείνο </w:t>
      </w:r>
      <w:r w:rsidR="000009A8">
        <w:rPr>
          <w:rFonts w:cstheme="minorHAnsi"/>
          <w:sz w:val="28"/>
          <w:szCs w:val="28"/>
          <w:lang w:bidi="he-IL"/>
        </w:rPr>
        <w:t>«</w:t>
      </w:r>
      <w:r>
        <w:rPr>
          <w:rFonts w:ascii="SBL Greek" w:hAnsi="SBL Greek" w:cs="SBL Greek"/>
          <w:lang w:bidi="he-IL"/>
        </w:rPr>
        <w:t>εἰς τοῦτο</w:t>
      </w:r>
      <w:r w:rsidR="000009A8">
        <w:rPr>
          <w:rFonts w:ascii="SBL Greek" w:hAnsi="SBL Greek" w:cs="SBL Greek"/>
          <w:lang w:bidi="he-IL"/>
        </w:rPr>
        <w:t>»</w:t>
      </w:r>
      <w:r>
        <w:rPr>
          <w:rFonts w:ascii="SBL Greek" w:hAnsi="SBL Greek" w:cs="SBL Greek"/>
          <w:lang w:bidi="he-IL"/>
        </w:rPr>
        <w:t xml:space="preserve">, </w:t>
      </w:r>
      <w:r>
        <w:rPr>
          <w:rFonts w:cstheme="minorHAnsi"/>
          <w:sz w:val="28"/>
          <w:szCs w:val="28"/>
          <w:lang w:bidi="he-IL"/>
        </w:rPr>
        <w:t xml:space="preserve">τον εμπρόθετο αυτόν προσδιορισμό του τέλους, του σκοπού. </w:t>
      </w:r>
      <w:r w:rsidR="00F606AE">
        <w:rPr>
          <w:rFonts w:cstheme="minorHAnsi"/>
          <w:sz w:val="28"/>
          <w:szCs w:val="28"/>
          <w:lang w:bidi="he-IL"/>
        </w:rPr>
        <w:t>Από τη μια</w:t>
      </w:r>
      <w:r>
        <w:rPr>
          <w:rFonts w:cstheme="minorHAnsi"/>
          <w:sz w:val="28"/>
          <w:szCs w:val="28"/>
          <w:lang w:bidi="he-IL"/>
        </w:rPr>
        <w:t xml:space="preserve"> ο Πιλάτος λέγει, αλλά ομιλεί ασκόπως και ανούσια οντολογικά, με </w:t>
      </w:r>
      <w:r>
        <w:rPr>
          <w:rFonts w:cstheme="minorHAnsi"/>
          <w:sz w:val="28"/>
          <w:szCs w:val="28"/>
          <w:lang w:bidi="he-IL"/>
        </w:rPr>
        <w:lastRenderedPageBreak/>
        <w:t>σφάλματα και λάθη, με συλλογισμούς που βασίζονται σε ατέρμονα σοφίσματα και λόγους που δεν έχουν σκοπό, σαφή και ξεκάθαρη κατεύθυνση, με λόγους που και στην αρχή άλλα λέει και στην εξέλιξη της δίκης οι ίδιοι αυτοί λόγοι θα αποδειχθούν και κοσμικά κρινόμενοι ανούσιοι και αδύναμοι λόγοι ( όπως οι κρίσεις του περί της βεβαίας αθωότητας του Ιησού, που θα αδυνατεί</w:t>
      </w:r>
      <w:r w:rsidR="00F606AE">
        <w:rPr>
          <w:rFonts w:cstheme="minorHAnsi"/>
          <w:sz w:val="28"/>
          <w:szCs w:val="28"/>
          <w:lang w:bidi="he-IL"/>
        </w:rPr>
        <w:t>,</w:t>
      </w:r>
      <w:r>
        <w:rPr>
          <w:rFonts w:cstheme="minorHAnsi"/>
          <w:sz w:val="28"/>
          <w:szCs w:val="28"/>
          <w:lang w:bidi="he-IL"/>
        </w:rPr>
        <w:t xml:space="preserve"> αν και η μοναδική εξουσία</w:t>
      </w:r>
      <w:r w:rsidR="00F606AE">
        <w:rPr>
          <w:rFonts w:cstheme="minorHAnsi"/>
          <w:sz w:val="28"/>
          <w:szCs w:val="28"/>
          <w:lang w:bidi="he-IL"/>
        </w:rPr>
        <w:t>,</w:t>
      </w:r>
      <w:r>
        <w:rPr>
          <w:rFonts w:cstheme="minorHAnsi"/>
          <w:sz w:val="28"/>
          <w:szCs w:val="28"/>
          <w:lang w:bidi="he-IL"/>
        </w:rPr>
        <w:t xml:space="preserve"> να επιβάλλει και να εφαρμόσει),</w:t>
      </w:r>
      <w:r w:rsidR="00521FF2">
        <w:rPr>
          <w:rFonts w:cstheme="minorHAnsi"/>
          <w:sz w:val="28"/>
          <w:szCs w:val="28"/>
          <w:lang w:bidi="he-IL"/>
        </w:rPr>
        <w:t xml:space="preserve"> </w:t>
      </w:r>
      <w:r>
        <w:rPr>
          <w:rFonts w:cstheme="minorHAnsi"/>
          <w:sz w:val="28"/>
          <w:szCs w:val="28"/>
          <w:lang w:bidi="he-IL"/>
        </w:rPr>
        <w:t xml:space="preserve">ο Ιησούς από την άλλη υποστηρίζει ότι έχει γεννηθεί ως φαινόμενο ολοκληρωμένης τελολογικά ύπαρξης </w:t>
      </w:r>
    </w:p>
    <w:p w14:paraId="302067DA" w14:textId="2DC4D3EC" w:rsidR="00763AA6"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Έτσι λοιπόν ο Ιησούς απαντά στο υπαρξιακό ερώτημα του κάθε ανήσυχου πνευματικά ανθρώπου, που αιώνες πριν από αυτόν, απασχόλησε φιλοσόφους και φιλοσόφους. Εγώ λέει ο Ιησούς με τη γέννηση μου και την ανθρώπινη εμφάνιση μου στον κόσμο, σου αναδεικνύω, άνθρωπε, και το σκοπό της ανθρώπινης ζωής και ύπαρξης. Η ίδια η ύπαρξη μου είναι η οδός που σε καθοδηγεί στο « </w:t>
      </w:r>
      <w:r>
        <w:rPr>
          <w:rFonts w:ascii="SBL Greek" w:hAnsi="SBL Greek" w:cs="SBL Greek"/>
          <w:lang w:bidi="he-IL"/>
        </w:rPr>
        <w:t>ἐγὼ εἰς τοῦτο γεγέννημαι».</w:t>
      </w:r>
      <w:r>
        <w:rPr>
          <w:rFonts w:cstheme="minorHAnsi"/>
          <w:sz w:val="28"/>
          <w:szCs w:val="28"/>
          <w:lang w:bidi="he-IL"/>
        </w:rPr>
        <w:t xml:space="preserve"> Είναι ο μόνος άνθρωπος που υποστήριξε κάτι τέτοιο για τον εαυτό του και είναι η μόνη  γραπτή μαρτυρία</w:t>
      </w:r>
      <w:r w:rsidR="00521FF2">
        <w:rPr>
          <w:rFonts w:cstheme="minorHAnsi"/>
          <w:sz w:val="28"/>
          <w:szCs w:val="28"/>
          <w:lang w:bidi="he-IL"/>
        </w:rPr>
        <w:t>,</w:t>
      </w:r>
      <w:r>
        <w:rPr>
          <w:rFonts w:cstheme="minorHAnsi"/>
          <w:sz w:val="28"/>
          <w:szCs w:val="28"/>
          <w:lang w:bidi="he-IL"/>
        </w:rPr>
        <w:t xml:space="preserve"> αυτή του ευαγγελιστή Ιωάννη, πως ένας άνθρωπος  να λέει « </w:t>
      </w:r>
      <w:r>
        <w:rPr>
          <w:rFonts w:ascii="SBL Greek" w:hAnsi="SBL Greek" w:cs="SBL Greek"/>
          <w:lang w:bidi="he-IL"/>
        </w:rPr>
        <w:t>ἐγὼ εἰς τοῦτο γεγέννημαι».</w:t>
      </w:r>
      <w:r>
        <w:rPr>
          <w:rFonts w:cstheme="minorHAnsi"/>
          <w:sz w:val="28"/>
          <w:szCs w:val="28"/>
          <w:lang w:bidi="he-IL"/>
        </w:rPr>
        <w:t xml:space="preserve"> Κανείς άλλος άνθρωπος δεν τόλμησε να μας πει ποτέ κάτι τέτοιο για τον εαυτό του. Όλοι και οι πιο σοφοί μας μίλησαν για αξίες αθάνατες, όχι ότι η ύπαρξή τους ήταν αυτή η ίδια και το νόημα και η ύπαρξη της ζωής. Αυτή είναι μια αξιοπρόσεκτη ομολογία και διακήρυξη του Ιησού απέναντι στον Πιλάτο. Μια διακήρυξη που ο Ιησούς δεν την κάνει, κατά οικονομία σοφή του σχεδίου του </w:t>
      </w:r>
      <w:r w:rsidR="00F606AE">
        <w:rPr>
          <w:rFonts w:cstheme="minorHAnsi"/>
          <w:sz w:val="28"/>
          <w:szCs w:val="28"/>
          <w:lang w:bidi="he-IL"/>
        </w:rPr>
        <w:t>Θ</w:t>
      </w:r>
      <w:r>
        <w:rPr>
          <w:rFonts w:cstheme="minorHAnsi"/>
          <w:sz w:val="28"/>
          <w:szCs w:val="28"/>
          <w:lang w:bidi="he-IL"/>
        </w:rPr>
        <w:t>εού, σε ώρα δύναμης, την ώρα που έπραττε σημεία και τέρατα, τα θαύματά του. Μάλιστα στο Μάρκειο ευαγγέλιο την απέκρυπτε συστηματικά αυτή την ιδιότητα,</w:t>
      </w:r>
      <w:r w:rsidRPr="00A2247E">
        <w:rPr>
          <w:rStyle w:val="a7"/>
        </w:rPr>
        <w:footnoteReference w:id="523"/>
      </w:r>
      <w:r>
        <w:rPr>
          <w:rFonts w:cstheme="minorHAnsi"/>
          <w:sz w:val="28"/>
          <w:szCs w:val="28"/>
          <w:lang w:bidi="he-IL"/>
        </w:rPr>
        <w:t xml:space="preserve"> άλλα την αποκάλυψη αυτή την επαναλαμβάνει στο Ιωάνειο ευαγγέλι</w:t>
      </w:r>
      <w:r w:rsidR="00F606AE">
        <w:rPr>
          <w:rFonts w:cstheme="minorHAnsi"/>
          <w:sz w:val="28"/>
          <w:szCs w:val="28"/>
          <w:lang w:bidi="he-IL"/>
        </w:rPr>
        <w:t>ο</w:t>
      </w:r>
      <w:r>
        <w:rPr>
          <w:rFonts w:cstheme="minorHAnsi"/>
          <w:sz w:val="28"/>
          <w:szCs w:val="28"/>
          <w:lang w:bidi="he-IL"/>
        </w:rPr>
        <w:t xml:space="preserve"> τώρα στη στιγμή της αδυναμίας του, στη στιγμή του πάθους του και στη στιγμή που θέλει να δικάζεται από ανόμους κριτές. </w:t>
      </w:r>
    </w:p>
    <w:p w14:paraId="663CDC2D" w14:textId="79D06428" w:rsidR="00763AA6" w:rsidRPr="00436ADD"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φράση συμπληρώνει την τέλεια οργανωμένη δομή της και με μια αναλογία. Τα δεύτερα υποσκέλη των φράσεων του Ιησού αναδεικνύουν μια από τις συγκλονιστικότερες αναλογίες που ακουστήκαν ποτέ στον κόσμο, κάτι που ανέδειξε νέους δρόμους στον πολιτισμό και στην ανθρώπινη ζωή. Ποιος ήταν ο σκοπός της ύπαρξης του Ιησού, της τομής του στα ανθρώπινα πράγματα, της ύπαρξής του στη γήινη ιστορία: </w:t>
      </w:r>
      <w:r>
        <w:rPr>
          <w:rFonts w:ascii="SBL Greek" w:hAnsi="SBL Greek" w:cs="SBL Greek"/>
          <w:lang w:bidi="he-IL"/>
        </w:rPr>
        <w:t>ἵνα μαρτυρήσω τῇ ἀληθείᾳ·</w:t>
      </w:r>
      <w:r w:rsidRPr="005A7CF2">
        <w:rPr>
          <w:rFonts w:ascii="Arial" w:hAnsi="Arial" w:cs="Arial"/>
          <w:sz w:val="20"/>
          <w:szCs w:val="20"/>
          <w:lang w:bidi="he-IL"/>
        </w:rPr>
        <w:t>(</w:t>
      </w:r>
      <w:r w:rsidR="00150BBE">
        <w:rPr>
          <w:rFonts w:ascii="Arial" w:hAnsi="Arial" w:cs="Arial"/>
          <w:sz w:val="20"/>
          <w:szCs w:val="20"/>
          <w:lang w:bidi="he-IL"/>
        </w:rPr>
        <w:t>Ιω</w:t>
      </w:r>
      <w:r>
        <w:rPr>
          <w:rFonts w:ascii="Arial" w:hAnsi="Arial" w:cs="Arial"/>
          <w:sz w:val="20"/>
          <w:szCs w:val="20"/>
          <w:lang w:val="en-US" w:bidi="he-IL"/>
        </w:rPr>
        <w:t> </w:t>
      </w:r>
      <w:r w:rsidRPr="005A7CF2">
        <w:rPr>
          <w:rFonts w:ascii="Arial" w:hAnsi="Arial" w:cs="Arial"/>
          <w:sz w:val="20"/>
          <w:szCs w:val="20"/>
          <w:lang w:bidi="he-IL"/>
        </w:rPr>
        <w:t>18:37)</w:t>
      </w:r>
      <w:r>
        <w:rPr>
          <w:rFonts w:ascii="Arial" w:hAnsi="Arial" w:cs="Arial"/>
          <w:sz w:val="20"/>
          <w:szCs w:val="20"/>
          <w:lang w:bidi="he-IL"/>
        </w:rPr>
        <w:t xml:space="preserve">. </w:t>
      </w:r>
      <w:r>
        <w:rPr>
          <w:rFonts w:cstheme="minorHAnsi"/>
          <w:sz w:val="28"/>
          <w:szCs w:val="28"/>
          <w:lang w:bidi="he-IL"/>
        </w:rPr>
        <w:t xml:space="preserve">Αυτό το υποσκέλος της φράσης αναλογεί με το β΄ υποσκέλος της αρχικής φράσης του Ιησού </w:t>
      </w:r>
      <w:r>
        <w:rPr>
          <w:rFonts w:ascii="SBL Greek" w:hAnsi="SBL Greek" w:cs="SBL Greek"/>
          <w:lang w:bidi="he-IL"/>
        </w:rPr>
        <w:t>βασιλεύς εἰμι.</w:t>
      </w:r>
      <w:r w:rsidRPr="005A7CF2">
        <w:rPr>
          <w:rFonts w:ascii="Arial" w:hAnsi="Arial" w:cs="Arial"/>
          <w:sz w:val="20"/>
          <w:szCs w:val="20"/>
          <w:lang w:bidi="he-IL"/>
        </w:rPr>
        <w:t xml:space="preserve"> (</w:t>
      </w:r>
      <w:r w:rsidR="00150BBE">
        <w:rPr>
          <w:rFonts w:ascii="Arial" w:hAnsi="Arial" w:cs="Arial"/>
          <w:sz w:val="20"/>
          <w:szCs w:val="20"/>
          <w:lang w:bidi="he-IL"/>
        </w:rPr>
        <w:t>Ιω</w:t>
      </w:r>
      <w:r w:rsidRPr="005A7CF2">
        <w:rPr>
          <w:rFonts w:ascii="Arial" w:hAnsi="Arial" w:cs="Arial"/>
          <w:sz w:val="20"/>
          <w:szCs w:val="20"/>
          <w:lang w:bidi="he-IL"/>
        </w:rPr>
        <w:t xml:space="preserve">18:37). </w:t>
      </w:r>
      <w:r>
        <w:rPr>
          <w:rFonts w:cstheme="minorHAnsi"/>
          <w:sz w:val="28"/>
          <w:szCs w:val="28"/>
          <w:lang w:bidi="he-IL"/>
        </w:rPr>
        <w:t>Η βασιλική του ιδιότητα αναλογεί, αντιστοιχεί με τη μαρτυρία της αληθείας</w:t>
      </w:r>
      <w:r w:rsidRPr="00436ADD">
        <w:rPr>
          <w:rFonts w:cstheme="minorHAnsi"/>
          <w:sz w:val="28"/>
          <w:szCs w:val="28"/>
          <w:lang w:bidi="he-IL"/>
        </w:rPr>
        <w:t xml:space="preserve">. Η φύση της  βασιλείας του ανταποκρίνεται προς τη φύση της αποστολής του. Είναι ο βασιλιάς της Αληθείας. </w:t>
      </w:r>
    </w:p>
    <w:p w14:paraId="47D79D36" w14:textId="63F4F2E7" w:rsidR="00763AA6"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Αξιοπρόσεκτη είναι και η άλλη δυναμική αντίθεση που υπολανθάνει στη φράση αυτή. </w:t>
      </w:r>
      <w:r w:rsidR="008A3E06">
        <w:rPr>
          <w:rFonts w:cstheme="minorHAnsi"/>
          <w:sz w:val="28"/>
          <w:szCs w:val="28"/>
          <w:lang w:bidi="he-IL"/>
        </w:rPr>
        <w:t>«</w:t>
      </w:r>
      <w:r>
        <w:rPr>
          <w:rFonts w:cstheme="minorHAnsi"/>
          <w:sz w:val="28"/>
          <w:szCs w:val="28"/>
          <w:lang w:bidi="he-IL"/>
        </w:rPr>
        <w:t>Βασιλεύς είμαι, είναι σα να λέει ο Ιησούς, Πιλάτε, όπως θεωρείς με πολιτική εξουσία, βασιλεύς των επιγείων βασιλείων που καλά γνωρίζεις, Πιλάτε, την ηθική διαφθορά τους αφού εσύ και ο πολιτικός σου πάτρωνας ο Σηιανός πρωτοστατείτε σε κάτι τέτοιο αλλά  και ο πολιτικός αντίπαλος σου αυτοκράτορας Τιβέριος δεν πάει πίσω</w:t>
      </w:r>
      <w:r w:rsidRPr="00A2247E">
        <w:rPr>
          <w:rStyle w:val="a7"/>
        </w:rPr>
        <w:footnoteReference w:id="524"/>
      </w:r>
      <w:r>
        <w:rPr>
          <w:rFonts w:cstheme="minorHAnsi"/>
          <w:sz w:val="28"/>
          <w:szCs w:val="28"/>
          <w:lang w:bidi="he-IL"/>
        </w:rPr>
        <w:t xml:space="preserve">. Τέτοιας βασιλείας του ψεύδους, της υποκρισίας, των συμβατικοτήτων, της σήψης εσύ </w:t>
      </w:r>
      <w:r w:rsidR="00436ADD">
        <w:rPr>
          <w:rFonts w:cstheme="minorHAnsi"/>
          <w:sz w:val="28"/>
          <w:szCs w:val="28"/>
          <w:lang w:bidi="he-IL"/>
        </w:rPr>
        <w:t>ρωτάς</w:t>
      </w:r>
      <w:r>
        <w:rPr>
          <w:rFonts w:cstheme="minorHAnsi"/>
          <w:sz w:val="28"/>
          <w:szCs w:val="28"/>
          <w:lang w:bidi="he-IL"/>
        </w:rPr>
        <w:t xml:space="preserve"> Πιλάτε </w:t>
      </w:r>
      <w:r w:rsidR="00436ADD">
        <w:rPr>
          <w:rFonts w:cstheme="minorHAnsi"/>
          <w:sz w:val="28"/>
          <w:szCs w:val="28"/>
          <w:lang w:bidi="he-IL"/>
        </w:rPr>
        <w:t xml:space="preserve">αν </w:t>
      </w:r>
      <w:r>
        <w:rPr>
          <w:rFonts w:cstheme="minorHAnsi"/>
          <w:sz w:val="28"/>
          <w:szCs w:val="28"/>
          <w:lang w:bidi="he-IL"/>
        </w:rPr>
        <w:t>εγώ είμαι</w:t>
      </w:r>
      <w:r w:rsidR="00436ADD">
        <w:rPr>
          <w:rFonts w:cstheme="minorHAnsi"/>
          <w:sz w:val="28"/>
          <w:szCs w:val="28"/>
          <w:lang w:bidi="he-IL"/>
        </w:rPr>
        <w:t xml:space="preserve">; </w:t>
      </w:r>
      <w:r>
        <w:rPr>
          <w:rFonts w:cstheme="minorHAnsi"/>
          <w:sz w:val="28"/>
          <w:szCs w:val="28"/>
          <w:lang w:bidi="he-IL"/>
        </w:rPr>
        <w:t>Δεν είχα, ούτε έχω καμμιά σχέση. Αντιθέτως η δική μου βασιλεία είναι στηριγμένη σε μια άλλη γερή βάση τελείως διαφορετική. Είναι άπλετο το φως της αληθείας</w:t>
      </w:r>
      <w:r w:rsidR="00436ADD">
        <w:rPr>
          <w:rFonts w:cstheme="minorHAnsi"/>
          <w:sz w:val="28"/>
          <w:szCs w:val="28"/>
          <w:lang w:bidi="he-IL"/>
        </w:rPr>
        <w:t>,</w:t>
      </w:r>
      <w:r>
        <w:rPr>
          <w:rFonts w:cstheme="minorHAnsi"/>
          <w:sz w:val="28"/>
          <w:szCs w:val="28"/>
          <w:lang w:bidi="he-IL"/>
        </w:rPr>
        <w:t xml:space="preserve"> το ξεκάθαρο άκτιστο φως </w:t>
      </w:r>
      <w:r>
        <w:rPr>
          <w:rFonts w:cstheme="minorHAnsi"/>
          <w:sz w:val="28"/>
          <w:szCs w:val="28"/>
          <w:lang w:bidi="he-IL"/>
        </w:rPr>
        <w:lastRenderedPageBreak/>
        <w:t>της αληθείας</w:t>
      </w:r>
      <w:r w:rsidR="00521FF2">
        <w:rPr>
          <w:rFonts w:cstheme="minorHAnsi"/>
          <w:sz w:val="28"/>
          <w:szCs w:val="28"/>
          <w:lang w:bidi="he-IL"/>
        </w:rPr>
        <w:t>,</w:t>
      </w:r>
      <w:r>
        <w:rPr>
          <w:rFonts w:cstheme="minorHAnsi"/>
          <w:sz w:val="28"/>
          <w:szCs w:val="28"/>
          <w:lang w:bidi="he-IL"/>
        </w:rPr>
        <w:t xml:space="preserve"> το οποίο ήρθα να μαρτυρήσω στον κόσμο.</w:t>
      </w:r>
      <w:r w:rsidR="008A3E06">
        <w:rPr>
          <w:rFonts w:cstheme="minorHAnsi"/>
          <w:sz w:val="28"/>
          <w:szCs w:val="28"/>
          <w:lang w:bidi="he-IL"/>
        </w:rPr>
        <w:t>».</w:t>
      </w:r>
      <w:r>
        <w:rPr>
          <w:rFonts w:cstheme="minorHAnsi"/>
          <w:sz w:val="28"/>
          <w:szCs w:val="28"/>
          <w:lang w:bidi="he-IL"/>
        </w:rPr>
        <w:t xml:space="preserve"> Δυο κόσμοι τόσο αντίθετοι αναδεικνύονται με την υπολανθάνουσα αυτή φρικτή αντίθεση των Κυριακών λόγων, που μας διασώζει με θεολογικό μεγαλείο ο Ιωάννης. </w:t>
      </w:r>
    </w:p>
    <w:p w14:paraId="35B70BEA" w14:textId="2FD7E918" w:rsidR="00763AA6" w:rsidRDefault="00763AA6" w:rsidP="00436ADD">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Τέλος μια τελευταία αντίθεση ισχυροποιεί πιο δυνατά το δομικό σφρίγος αυτής της μεγαλειώδους απάντησης του Ιησού και βρίσκεται ανάμεσα στα ρήματα: «λέγεις-μαρτυρήσω». Το </w:t>
      </w:r>
      <w:r w:rsidR="00436ADD">
        <w:rPr>
          <w:rFonts w:cstheme="minorHAnsi"/>
          <w:sz w:val="28"/>
          <w:szCs w:val="28"/>
          <w:lang w:bidi="he-IL"/>
        </w:rPr>
        <w:t>«</w:t>
      </w:r>
      <w:r>
        <w:rPr>
          <w:rFonts w:cstheme="minorHAnsi"/>
          <w:sz w:val="28"/>
          <w:szCs w:val="28"/>
          <w:lang w:bidi="he-IL"/>
        </w:rPr>
        <w:t>λέγω</w:t>
      </w:r>
      <w:r w:rsidR="00436ADD">
        <w:rPr>
          <w:rFonts w:cstheme="minorHAnsi"/>
          <w:sz w:val="28"/>
          <w:szCs w:val="28"/>
          <w:lang w:bidi="he-IL"/>
        </w:rPr>
        <w:t>»</w:t>
      </w:r>
      <w:r>
        <w:rPr>
          <w:rFonts w:cstheme="minorHAnsi"/>
          <w:sz w:val="28"/>
          <w:szCs w:val="28"/>
          <w:lang w:bidi="he-IL"/>
        </w:rPr>
        <w:t xml:space="preserve"> με το </w:t>
      </w:r>
      <w:r w:rsidR="00436ADD">
        <w:rPr>
          <w:rFonts w:cstheme="minorHAnsi"/>
          <w:sz w:val="28"/>
          <w:szCs w:val="28"/>
          <w:lang w:bidi="he-IL"/>
        </w:rPr>
        <w:t>«</w:t>
      </w:r>
      <w:r>
        <w:rPr>
          <w:rFonts w:cstheme="minorHAnsi"/>
          <w:sz w:val="28"/>
          <w:szCs w:val="28"/>
          <w:lang w:bidi="he-IL"/>
        </w:rPr>
        <w:t>μαρτυρώ</w:t>
      </w:r>
      <w:r w:rsidR="00436ADD">
        <w:rPr>
          <w:rFonts w:cstheme="minorHAnsi"/>
          <w:sz w:val="28"/>
          <w:szCs w:val="28"/>
          <w:lang w:bidi="he-IL"/>
        </w:rPr>
        <w:t>»</w:t>
      </w:r>
      <w:r>
        <w:rPr>
          <w:rFonts w:cstheme="minorHAnsi"/>
          <w:sz w:val="28"/>
          <w:szCs w:val="28"/>
          <w:lang w:bidi="he-IL"/>
        </w:rPr>
        <w:t xml:space="preserve"> έχουν μια νοηματική διαφορά κλιμακούμενη ανιούσα στο </w:t>
      </w:r>
      <w:r w:rsidR="00436ADD">
        <w:rPr>
          <w:rFonts w:cstheme="minorHAnsi"/>
          <w:sz w:val="28"/>
          <w:szCs w:val="28"/>
          <w:lang w:bidi="he-IL"/>
        </w:rPr>
        <w:t>«</w:t>
      </w:r>
      <w:r>
        <w:rPr>
          <w:rFonts w:cstheme="minorHAnsi"/>
          <w:sz w:val="28"/>
          <w:szCs w:val="28"/>
          <w:lang w:bidi="he-IL"/>
        </w:rPr>
        <w:t>μαρτυρώ</w:t>
      </w:r>
      <w:r w:rsidR="00436ADD">
        <w:rPr>
          <w:rFonts w:cstheme="minorHAnsi"/>
          <w:sz w:val="28"/>
          <w:szCs w:val="28"/>
          <w:lang w:bidi="he-IL"/>
        </w:rPr>
        <w:t>»</w:t>
      </w:r>
      <w:r>
        <w:rPr>
          <w:rFonts w:cstheme="minorHAnsi"/>
          <w:sz w:val="28"/>
          <w:szCs w:val="28"/>
          <w:lang w:bidi="he-IL"/>
        </w:rPr>
        <w:t xml:space="preserve"> από το </w:t>
      </w:r>
      <w:r w:rsidR="00436ADD">
        <w:rPr>
          <w:rFonts w:cstheme="minorHAnsi"/>
          <w:sz w:val="28"/>
          <w:szCs w:val="28"/>
          <w:lang w:bidi="he-IL"/>
        </w:rPr>
        <w:t>«</w:t>
      </w:r>
      <w:r>
        <w:rPr>
          <w:rFonts w:cstheme="minorHAnsi"/>
          <w:sz w:val="28"/>
          <w:szCs w:val="28"/>
          <w:lang w:bidi="he-IL"/>
        </w:rPr>
        <w:t>λέγω</w:t>
      </w:r>
      <w:r w:rsidR="00436ADD">
        <w:rPr>
          <w:rFonts w:cstheme="minorHAnsi"/>
          <w:sz w:val="28"/>
          <w:szCs w:val="28"/>
          <w:lang w:bidi="he-IL"/>
        </w:rPr>
        <w:t>»</w:t>
      </w:r>
      <w:r>
        <w:rPr>
          <w:rFonts w:cstheme="minorHAnsi"/>
          <w:sz w:val="28"/>
          <w:szCs w:val="28"/>
          <w:lang w:bidi="he-IL"/>
        </w:rPr>
        <w:t>. Την κλιμακούμενη αυτή διαφορά την κάνει σαφέστερη και ο λόγος του Πλάτωνα «ικανήν μαρτυρίαν παρέχεται υπέρ τούδε του λόγου»</w:t>
      </w:r>
      <w:r w:rsidR="001244B9">
        <w:rPr>
          <w:rStyle w:val="a7"/>
          <w:rFonts w:cstheme="minorHAnsi"/>
          <w:sz w:val="28"/>
          <w:szCs w:val="28"/>
          <w:lang w:bidi="he-IL"/>
        </w:rPr>
        <w:footnoteReference w:id="525"/>
      </w:r>
      <w:r>
        <w:rPr>
          <w:rFonts w:cstheme="minorHAnsi"/>
          <w:sz w:val="28"/>
          <w:szCs w:val="28"/>
          <w:lang w:bidi="he-IL"/>
        </w:rPr>
        <w:t>. Αυτό σημαίνει ότι ο Ιησούς ήλθε να φανερώσει με μαρτύριο</w:t>
      </w:r>
      <w:r w:rsidR="00521FF2">
        <w:rPr>
          <w:rFonts w:cstheme="minorHAnsi"/>
          <w:sz w:val="28"/>
          <w:szCs w:val="28"/>
          <w:lang w:bidi="he-IL"/>
        </w:rPr>
        <w:t>,</w:t>
      </w:r>
      <w:r>
        <w:rPr>
          <w:rFonts w:cstheme="minorHAnsi"/>
          <w:sz w:val="28"/>
          <w:szCs w:val="28"/>
          <w:lang w:bidi="he-IL"/>
        </w:rPr>
        <w:t xml:space="preserve"> με αποδείξεις</w:t>
      </w:r>
      <w:r w:rsidR="00436ADD">
        <w:rPr>
          <w:rFonts w:cstheme="minorHAnsi"/>
          <w:sz w:val="28"/>
          <w:szCs w:val="28"/>
          <w:lang w:bidi="he-IL"/>
        </w:rPr>
        <w:t>,</w:t>
      </w:r>
      <w:r>
        <w:rPr>
          <w:rFonts w:cstheme="minorHAnsi"/>
          <w:sz w:val="28"/>
          <w:szCs w:val="28"/>
          <w:lang w:bidi="he-IL"/>
        </w:rPr>
        <w:t xml:space="preserve"> με σημεία και τέρατα αλλά και λόγια που επιβεβαιώνουν,</w:t>
      </w:r>
      <w:r w:rsidRPr="00B962CF">
        <w:rPr>
          <w:rFonts w:ascii="SBL Greek" w:hAnsi="SBL Greek" w:cs="SBL Greek"/>
          <w:lang w:bidi="he-IL"/>
        </w:rPr>
        <w:t xml:space="preserve"> </w:t>
      </w:r>
      <w:r>
        <w:rPr>
          <w:rFonts w:cstheme="minorHAnsi"/>
          <w:sz w:val="28"/>
          <w:szCs w:val="28"/>
          <w:lang w:bidi="he-IL"/>
        </w:rPr>
        <w:t>άρα μαρτυρούν την αλήθεια. Άλλωστε κατά την μοναδική του διακήρυξη</w:t>
      </w:r>
      <w:r w:rsidR="00521FF2">
        <w:rPr>
          <w:rFonts w:cstheme="minorHAnsi"/>
          <w:sz w:val="28"/>
          <w:szCs w:val="28"/>
          <w:lang w:bidi="he-IL"/>
        </w:rPr>
        <w:t>,</w:t>
      </w:r>
      <w:r>
        <w:rPr>
          <w:rFonts w:cstheme="minorHAnsi"/>
          <w:sz w:val="28"/>
          <w:szCs w:val="28"/>
          <w:lang w:bidi="he-IL"/>
        </w:rPr>
        <w:t xml:space="preserve"> αυτός ήταν η αυτοαλήθεια και ήρθε να μαρτυρήσει αυτός και ο Πατήρ για την αλήθεια </w:t>
      </w:r>
      <w:r>
        <w:rPr>
          <w:rFonts w:cs="SBL Greek"/>
          <w:lang w:bidi="he-IL"/>
        </w:rPr>
        <w:t>ε</w:t>
      </w:r>
      <w:r>
        <w:rPr>
          <w:rFonts w:ascii="SBL Greek" w:hAnsi="SBL Greek" w:cs="SBL Greek"/>
          <w:lang w:bidi="he-IL"/>
        </w:rPr>
        <w:t>γώ εἰμι ὁ μαρτυρῶν περὶ ἐμαυτοῦ καὶ μαρτυρεῖ περὶ ἐμοῦ ὁ πέμψας με πατήρ.</w:t>
      </w:r>
      <w:r w:rsidRPr="00B962CF">
        <w:rPr>
          <w:rFonts w:ascii="Arial" w:hAnsi="Arial" w:cs="Arial"/>
          <w:sz w:val="20"/>
          <w:szCs w:val="20"/>
          <w:lang w:bidi="he-IL"/>
        </w:rPr>
        <w:t xml:space="preserve"> (</w:t>
      </w:r>
      <w:r w:rsidR="006B6289">
        <w:rPr>
          <w:rFonts w:ascii="Arial" w:hAnsi="Arial" w:cs="Arial"/>
          <w:sz w:val="20"/>
          <w:szCs w:val="20"/>
          <w:lang w:bidi="he-IL"/>
        </w:rPr>
        <w:t>Ιω</w:t>
      </w:r>
      <w:r>
        <w:rPr>
          <w:rFonts w:ascii="Arial" w:hAnsi="Arial" w:cs="Arial"/>
          <w:sz w:val="20"/>
          <w:szCs w:val="20"/>
          <w:lang w:val="en-US" w:bidi="he-IL"/>
        </w:rPr>
        <w:t> </w:t>
      </w:r>
      <w:r w:rsidRPr="00B962CF">
        <w:rPr>
          <w:rFonts w:ascii="Arial" w:hAnsi="Arial" w:cs="Arial"/>
          <w:sz w:val="20"/>
          <w:szCs w:val="20"/>
          <w:lang w:bidi="he-IL"/>
        </w:rPr>
        <w:t>8:18</w:t>
      </w:r>
      <w:r>
        <w:rPr>
          <w:rFonts w:ascii="Arial" w:hAnsi="Arial" w:cs="Arial"/>
          <w:sz w:val="20"/>
          <w:szCs w:val="20"/>
          <w:lang w:val="en-US" w:bidi="he-IL"/>
        </w:rPr>
        <w:t> </w:t>
      </w:r>
      <w:r w:rsidRPr="00B962CF">
        <w:rPr>
          <w:rFonts w:ascii="Arial" w:hAnsi="Arial" w:cs="Arial"/>
          <w:sz w:val="20"/>
          <w:szCs w:val="20"/>
          <w:lang w:bidi="he-IL"/>
        </w:rPr>
        <w:t>)</w:t>
      </w:r>
      <w:r>
        <w:rPr>
          <w:rFonts w:cstheme="minorHAnsi"/>
          <w:sz w:val="28"/>
          <w:szCs w:val="28"/>
          <w:lang w:bidi="he-IL"/>
        </w:rPr>
        <w:t>. Από την άλλη το «λέγεις» του Πιλάτου μένει αίωρο νοηματικά</w:t>
      </w:r>
      <w:r w:rsidR="00436ADD">
        <w:rPr>
          <w:rFonts w:cstheme="minorHAnsi"/>
          <w:sz w:val="28"/>
          <w:szCs w:val="28"/>
          <w:lang w:bidi="he-IL"/>
        </w:rPr>
        <w:t>,</w:t>
      </w:r>
      <w:r>
        <w:rPr>
          <w:rFonts w:cstheme="minorHAnsi"/>
          <w:sz w:val="28"/>
          <w:szCs w:val="28"/>
          <w:lang w:bidi="he-IL"/>
        </w:rPr>
        <w:t xml:space="preserve"> αφού αδυνατεί να οριοθετήσει το πραγματικό περιεχόμενο της βασιλείας του Ιησού. Ενώ ο Πιλάτος μιλά με </w:t>
      </w:r>
      <w:r w:rsidR="001D7F4A">
        <w:rPr>
          <w:rFonts w:cstheme="minorHAnsi"/>
          <w:sz w:val="28"/>
          <w:szCs w:val="28"/>
          <w:lang w:bidi="he-IL"/>
        </w:rPr>
        <w:t>δι</w:t>
      </w:r>
      <w:r>
        <w:rPr>
          <w:rFonts w:cstheme="minorHAnsi"/>
          <w:sz w:val="28"/>
          <w:szCs w:val="28"/>
          <w:lang w:bidi="he-IL"/>
        </w:rPr>
        <w:t>ερευνητικές ερωτήσεις</w:t>
      </w:r>
      <w:r w:rsidR="001244B9">
        <w:rPr>
          <w:rFonts w:cstheme="minorHAnsi"/>
          <w:sz w:val="28"/>
          <w:szCs w:val="28"/>
          <w:lang w:bidi="he-IL"/>
        </w:rPr>
        <w:t>,</w:t>
      </w:r>
      <w:r>
        <w:rPr>
          <w:rFonts w:cstheme="minorHAnsi"/>
          <w:sz w:val="28"/>
          <w:szCs w:val="28"/>
          <w:lang w:bidi="he-IL"/>
        </w:rPr>
        <w:t xml:space="preserve"> προσπαθώντας να εξιχνιάσει τα όρια της βασιλείας του Ιησού, ο Ιησούς από την άλλη μαρτυρά την αλήθεια με αποδείξεις φανερές (να η αντίθεση δομικά). </w:t>
      </w:r>
      <w:r w:rsidRPr="005A7CF2">
        <w:rPr>
          <w:rFonts w:ascii="Arial" w:hAnsi="Arial" w:cs="Arial"/>
          <w:sz w:val="20"/>
          <w:szCs w:val="20"/>
          <w:lang w:bidi="he-IL"/>
        </w:rPr>
        <w:t xml:space="preserve"> </w:t>
      </w:r>
    </w:p>
    <w:p w14:paraId="4A50EE0B" w14:textId="2C8367E3" w:rsidR="00763AA6" w:rsidRPr="00A10751"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sidRPr="00184C5C">
        <w:rPr>
          <w:rFonts w:cstheme="minorHAnsi"/>
          <w:sz w:val="28"/>
          <w:szCs w:val="28"/>
          <w:lang w:bidi="he-IL"/>
        </w:rPr>
        <w:t>Με  τη φράση «σύ λέγεις» που είναι γνωστή στους ραβινικούς κύκλους</w:t>
      </w:r>
      <w:r w:rsidR="00184C5C" w:rsidRPr="00A2247E">
        <w:rPr>
          <w:rStyle w:val="a7"/>
        </w:rPr>
        <w:footnoteReference w:id="526"/>
      </w:r>
      <w:r>
        <w:rPr>
          <w:rFonts w:cstheme="minorHAnsi"/>
          <w:sz w:val="28"/>
          <w:szCs w:val="28"/>
          <w:lang w:bidi="he-IL"/>
        </w:rPr>
        <w:t xml:space="preserve"> ούτε αρνείται</w:t>
      </w:r>
      <w:r w:rsidR="00521FF2">
        <w:rPr>
          <w:rFonts w:cstheme="minorHAnsi"/>
          <w:sz w:val="28"/>
          <w:szCs w:val="28"/>
          <w:lang w:bidi="he-IL"/>
        </w:rPr>
        <w:t>,</w:t>
      </w:r>
      <w:r>
        <w:rPr>
          <w:rFonts w:cstheme="minorHAnsi"/>
          <w:sz w:val="28"/>
          <w:szCs w:val="28"/>
          <w:lang w:bidi="he-IL"/>
        </w:rPr>
        <w:t xml:space="preserve"> ούτε παραδέχεται τα λόγια του Πιλάτου ότι ήταν βασιλιάς. Με το </w:t>
      </w:r>
      <w:r w:rsidR="008A3E06">
        <w:rPr>
          <w:rFonts w:cstheme="minorHAnsi"/>
          <w:sz w:val="28"/>
          <w:szCs w:val="28"/>
          <w:lang w:bidi="he-IL"/>
        </w:rPr>
        <w:t>«</w:t>
      </w:r>
      <w:r>
        <w:rPr>
          <w:rFonts w:cstheme="minorHAnsi"/>
          <w:sz w:val="28"/>
          <w:szCs w:val="28"/>
          <w:lang w:bidi="he-IL"/>
        </w:rPr>
        <w:t>σύ λέγεις</w:t>
      </w:r>
      <w:r w:rsidR="008A3E06">
        <w:rPr>
          <w:rFonts w:cstheme="minorHAnsi"/>
          <w:sz w:val="28"/>
          <w:szCs w:val="28"/>
          <w:lang w:bidi="he-IL"/>
        </w:rPr>
        <w:t>»</w:t>
      </w:r>
      <w:r>
        <w:rPr>
          <w:rFonts w:cstheme="minorHAnsi"/>
          <w:sz w:val="28"/>
          <w:szCs w:val="28"/>
          <w:lang w:bidi="he-IL"/>
        </w:rPr>
        <w:t xml:space="preserve"> είναι σαν να παραδέχεται τη δόξα της βασιλείας. Δεν δίνει όμως άμεση επιβεβαίωση, την οποία απαιτούσε με το ύφος του ερωτήματός του ο Πιλάτος. Αυτό γιατί τη βασιλική ιδιότητα δεν την αποδέχεται όντως με πολιτικό περιεχόμενο</w:t>
      </w:r>
      <w:r w:rsidRPr="00FA6C14">
        <w:rPr>
          <w:rFonts w:cstheme="minorHAnsi"/>
          <w:sz w:val="28"/>
          <w:szCs w:val="28"/>
          <w:lang w:bidi="he-IL"/>
        </w:rPr>
        <w:t>,</w:t>
      </w:r>
      <w:r>
        <w:rPr>
          <w:rFonts w:cstheme="minorHAnsi"/>
          <w:sz w:val="28"/>
          <w:szCs w:val="28"/>
          <w:lang w:bidi="he-IL"/>
        </w:rPr>
        <w:t xml:space="preserve"> όπως τη θεωρούσε ο Πιλάτος. Δεν φοβόνταν να ομολογήσει τη βασιλική του ιδιότητα</w:t>
      </w:r>
      <w:r w:rsidR="00521FF2">
        <w:rPr>
          <w:rFonts w:cstheme="minorHAnsi"/>
          <w:sz w:val="28"/>
          <w:szCs w:val="28"/>
          <w:lang w:bidi="he-IL"/>
        </w:rPr>
        <w:t>,</w:t>
      </w:r>
      <w:r>
        <w:rPr>
          <w:rFonts w:cstheme="minorHAnsi"/>
          <w:sz w:val="28"/>
          <w:szCs w:val="28"/>
          <w:lang w:bidi="he-IL"/>
        </w:rPr>
        <w:t xml:space="preserve"> γιατί ήταν βασιλιάς</w:t>
      </w:r>
      <w:r w:rsidR="00521FF2">
        <w:rPr>
          <w:rFonts w:cstheme="minorHAnsi"/>
          <w:sz w:val="28"/>
          <w:szCs w:val="28"/>
          <w:lang w:bidi="he-IL"/>
        </w:rPr>
        <w:t>,</w:t>
      </w:r>
      <w:r>
        <w:rPr>
          <w:rFonts w:cstheme="minorHAnsi"/>
          <w:sz w:val="28"/>
          <w:szCs w:val="28"/>
          <w:lang w:bidi="he-IL"/>
        </w:rPr>
        <w:t xml:space="preserve"> </w:t>
      </w:r>
      <w:r w:rsidRPr="00A10751">
        <w:rPr>
          <w:rFonts w:cstheme="minorHAnsi"/>
          <w:sz w:val="28"/>
          <w:szCs w:val="28"/>
          <w:lang w:bidi="he-IL"/>
        </w:rPr>
        <w:t xml:space="preserve">αλλά είναι σαν να λέει στον Πιλάτο </w:t>
      </w:r>
      <w:r w:rsidR="00521FF2">
        <w:rPr>
          <w:rFonts w:cstheme="minorHAnsi"/>
          <w:sz w:val="28"/>
          <w:szCs w:val="28"/>
          <w:lang w:bidi="he-IL"/>
        </w:rPr>
        <w:t>«</w:t>
      </w:r>
      <w:r w:rsidRPr="00A10751">
        <w:rPr>
          <w:rFonts w:cstheme="minorHAnsi"/>
          <w:sz w:val="28"/>
          <w:szCs w:val="28"/>
          <w:lang w:bidi="he-IL"/>
        </w:rPr>
        <w:t>σαρκικός είσαι και σαρκικά μιλάς. Τα λόγια σου στερούνται  τη δύναμη του πνεύματος</w:t>
      </w:r>
      <w:r w:rsidR="00521FF2">
        <w:rPr>
          <w:rFonts w:cstheme="minorHAnsi"/>
          <w:sz w:val="28"/>
          <w:szCs w:val="28"/>
          <w:lang w:bidi="he-IL"/>
        </w:rPr>
        <w:t>.»</w:t>
      </w:r>
      <w:r w:rsidRPr="00A2247E">
        <w:rPr>
          <w:rStyle w:val="a7"/>
        </w:rPr>
        <w:footnoteReference w:id="527"/>
      </w:r>
    </w:p>
    <w:p w14:paraId="1DC8F444" w14:textId="280CAC36" w:rsidR="00763AA6" w:rsidRDefault="00763AA6" w:rsidP="00436AD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Ουσιαστικά ο Ιησούς κάνει μια παραχώρηση στην αδύναμη αντίληψη του Πιλάτου, αξιοπρόσεκτη  ως προς το με πόση  διάκριση αναδέχεται την αδύναμη κρίση του. Αυτή είναι η καλή ομολογία την οποία ομολόγησε ο Ιησούς ενώπιον του Πιλάτου, ενώπιον της ρωμαϊκής εξουσίας</w:t>
      </w:r>
      <w:r w:rsidR="00521FF2">
        <w:rPr>
          <w:rFonts w:cstheme="minorHAnsi"/>
          <w:sz w:val="28"/>
          <w:szCs w:val="28"/>
          <w:lang w:bidi="he-IL"/>
        </w:rPr>
        <w:t>,</w:t>
      </w:r>
      <w:r>
        <w:rPr>
          <w:rFonts w:cstheme="minorHAnsi"/>
          <w:sz w:val="28"/>
          <w:szCs w:val="28"/>
          <w:lang w:bidi="he-IL"/>
        </w:rPr>
        <w:t xml:space="preserve"> αναδεικνύοντας ότι ήταν βασιλιάς, αλλά ένας ξεχωριστός τύπος βασιλιά. Ο Ιησούς </w:t>
      </w:r>
      <w:r w:rsidR="001D7F4A">
        <w:rPr>
          <w:rFonts w:cstheme="minorHAnsi"/>
          <w:sz w:val="28"/>
          <w:szCs w:val="28"/>
          <w:lang w:bidi="he-IL"/>
        </w:rPr>
        <w:t>αποκαλύπτει</w:t>
      </w:r>
      <w:r>
        <w:rPr>
          <w:rFonts w:cstheme="minorHAnsi"/>
          <w:sz w:val="28"/>
          <w:szCs w:val="28"/>
          <w:lang w:bidi="he-IL"/>
        </w:rPr>
        <w:t xml:space="preserve"> στην ειδική πρόταση </w:t>
      </w:r>
      <w:r>
        <w:rPr>
          <w:rFonts w:ascii="SBL Greek" w:hAnsi="SBL Greek" w:cs="SBL Greek"/>
          <w:lang w:bidi="he-IL"/>
        </w:rPr>
        <w:t>ὅτι βασιλεύς εἰμι.</w:t>
      </w:r>
      <w:r w:rsidRPr="004F0A0D">
        <w:rPr>
          <w:rFonts w:ascii="Arial" w:hAnsi="Arial" w:cs="Arial"/>
          <w:sz w:val="20"/>
          <w:szCs w:val="20"/>
          <w:lang w:bidi="he-IL"/>
        </w:rPr>
        <w:t xml:space="preserve"> (</w:t>
      </w:r>
      <w:r w:rsidR="00BE2E61">
        <w:rPr>
          <w:rFonts w:ascii="Arial" w:hAnsi="Arial" w:cs="Arial"/>
          <w:sz w:val="20"/>
          <w:szCs w:val="20"/>
          <w:lang w:bidi="he-IL"/>
        </w:rPr>
        <w:t>Ιω</w:t>
      </w:r>
      <w:r>
        <w:rPr>
          <w:rFonts w:ascii="Arial" w:hAnsi="Arial" w:cs="Arial"/>
          <w:sz w:val="20"/>
          <w:szCs w:val="20"/>
          <w:lang w:val="en-US" w:bidi="he-IL"/>
        </w:rPr>
        <w:t> </w:t>
      </w:r>
      <w:r w:rsidRPr="004F0A0D">
        <w:rPr>
          <w:rFonts w:ascii="Arial" w:hAnsi="Arial" w:cs="Arial"/>
          <w:sz w:val="20"/>
          <w:szCs w:val="20"/>
          <w:lang w:bidi="he-IL"/>
        </w:rPr>
        <w:t>18:37)</w:t>
      </w:r>
      <w:r>
        <w:rPr>
          <w:rFonts w:cstheme="minorHAnsi"/>
          <w:sz w:val="28"/>
          <w:szCs w:val="28"/>
          <w:lang w:bidi="he-IL"/>
        </w:rPr>
        <w:t xml:space="preserve"> τη θεϊκή του υπόσταση, ως υπόμνηση για τους Ιουδαίους, ότι</w:t>
      </w:r>
      <w:r w:rsidRPr="00A10751">
        <w:rPr>
          <w:rFonts w:ascii="SBL Greek" w:hAnsi="SBL Greek" w:cs="SBL Greek"/>
          <w:lang w:bidi="he-IL"/>
        </w:rPr>
        <w:t xml:space="preserve"> </w:t>
      </w:r>
      <w:r>
        <w:rPr>
          <w:rFonts w:ascii="SBL Greek" w:hAnsi="SBL Greek" w:cs="SBL Greek"/>
          <w:lang w:bidi="he-IL"/>
        </w:rPr>
        <w:t>ἐγώ εἰμι</w:t>
      </w:r>
      <w:r w:rsidRPr="00A10751">
        <w:rPr>
          <w:rFonts w:ascii="Arial" w:hAnsi="Arial" w:cs="Arial"/>
          <w:sz w:val="20"/>
          <w:szCs w:val="20"/>
          <w:lang w:bidi="he-IL"/>
        </w:rPr>
        <w:t xml:space="preserve"> (</w:t>
      </w:r>
      <w:r w:rsidR="004E50AE">
        <w:rPr>
          <w:rFonts w:ascii="Arial" w:hAnsi="Arial" w:cs="Arial"/>
          <w:sz w:val="20"/>
          <w:szCs w:val="20"/>
          <w:lang w:bidi="he-IL"/>
        </w:rPr>
        <w:t>Ιω</w:t>
      </w:r>
      <w:r>
        <w:rPr>
          <w:rFonts w:ascii="Arial" w:hAnsi="Arial" w:cs="Arial"/>
          <w:sz w:val="20"/>
          <w:szCs w:val="20"/>
          <w:lang w:val="en-US" w:bidi="he-IL"/>
        </w:rPr>
        <w:t> </w:t>
      </w:r>
      <w:r w:rsidRPr="00A10751">
        <w:rPr>
          <w:rFonts w:ascii="Arial" w:hAnsi="Arial" w:cs="Arial"/>
          <w:sz w:val="20"/>
          <w:szCs w:val="20"/>
          <w:lang w:bidi="he-IL"/>
        </w:rPr>
        <w:t>8:12)</w:t>
      </w:r>
      <w:r>
        <w:rPr>
          <w:rFonts w:cstheme="minorHAnsi"/>
          <w:sz w:val="28"/>
          <w:szCs w:val="28"/>
          <w:lang w:bidi="he-IL"/>
        </w:rPr>
        <w:t>» που ως αυτοαποκάλυψη της θεϊκής του υπόστασης, δίνεται κατά κόρον</w:t>
      </w:r>
      <w:r w:rsidRPr="00FA6C14">
        <w:rPr>
          <w:rFonts w:cstheme="minorHAnsi"/>
          <w:sz w:val="28"/>
          <w:szCs w:val="28"/>
          <w:lang w:bidi="he-IL"/>
        </w:rPr>
        <w:t>(</w:t>
      </w:r>
      <w:r>
        <w:rPr>
          <w:rFonts w:cstheme="minorHAnsi"/>
          <w:sz w:val="28"/>
          <w:szCs w:val="28"/>
          <w:lang w:bidi="he-IL"/>
        </w:rPr>
        <w:t xml:space="preserve">πάνω από είκοσι φορές) στο Ιωάνειο ευαγγέλιο. Αξιοπρόσεκτο είναι ότι ο Ιησούς αφήνει ανοικτό να περιγράψει το περιεχόμενο της βασιλείας του, που η αναλογία θα αναδείξει ότι είναι η αλήθεια. </w:t>
      </w:r>
    </w:p>
    <w:p w14:paraId="414F8721" w14:textId="50EC9142" w:rsidR="00763AA6" w:rsidRDefault="00763AA6" w:rsidP="00AD1FF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Αυτού του τύπου η διαβεβαίωση του Ιησού προς τον Πιλάτο θα μπορούσε να λέει πολλά πράγματα ή και τίποτε. Ένας νέος βασιλιάς και μάλιστα ιδιότυπος δεν θα μπορούσε να αποτελεί κίνδυνο για τη δημοσία τάξη;</w:t>
      </w:r>
      <w:r w:rsidRPr="00A2247E">
        <w:rPr>
          <w:rStyle w:val="a7"/>
        </w:rPr>
        <w:footnoteReference w:id="528"/>
      </w:r>
      <w:r>
        <w:rPr>
          <w:rFonts w:cstheme="minorHAnsi"/>
          <w:sz w:val="28"/>
          <w:szCs w:val="28"/>
          <w:lang w:bidi="he-IL"/>
        </w:rPr>
        <w:t xml:space="preserve"> Αυτό βέβαια είναι ένα στοιχείο που θα έπρεπε να λάβει σοβαρά υπόψη ο Πιλάτος. Θα μπορούσε ένας διοικητής σαν τον Πιλάτο να προσλάβει </w:t>
      </w:r>
      <w:r>
        <w:rPr>
          <w:rFonts w:cstheme="minorHAnsi"/>
          <w:sz w:val="28"/>
          <w:szCs w:val="28"/>
          <w:lang w:bidi="he-IL"/>
        </w:rPr>
        <w:lastRenderedPageBreak/>
        <w:t>επιπόλαια την έστω και τέτοιου τύπου ομολογία όπως του Ιησού; Το πόσο επιφανειακά και επιπόλαια μπορεί να ελήφθη από το Ρωμαίο διοικητή</w:t>
      </w:r>
      <w:r w:rsidRPr="004F0A0D">
        <w:rPr>
          <w:rFonts w:cstheme="minorHAnsi"/>
          <w:sz w:val="28"/>
          <w:szCs w:val="28"/>
          <w:lang w:bidi="he-IL"/>
        </w:rPr>
        <w:t xml:space="preserve"> </w:t>
      </w:r>
      <w:r>
        <w:rPr>
          <w:rFonts w:cstheme="minorHAnsi"/>
          <w:sz w:val="28"/>
          <w:szCs w:val="28"/>
          <w:lang w:bidi="he-IL"/>
        </w:rPr>
        <w:t>αυτή η ομολογία του Ιησού</w:t>
      </w:r>
      <w:r w:rsidR="00521FF2">
        <w:rPr>
          <w:rFonts w:cstheme="minorHAnsi"/>
          <w:sz w:val="28"/>
          <w:szCs w:val="28"/>
          <w:lang w:bidi="he-IL"/>
        </w:rPr>
        <w:t>,</w:t>
      </w:r>
      <w:r>
        <w:rPr>
          <w:rFonts w:cstheme="minorHAnsi"/>
          <w:sz w:val="28"/>
          <w:szCs w:val="28"/>
          <w:lang w:bidi="he-IL"/>
        </w:rPr>
        <w:t xml:space="preserve"> φαίνεται από τη στάση του Δομιτιανού, όταν καχύποπτος για τη δράση των χριστιανών στην Παλαιστίνη</w:t>
      </w:r>
      <w:r w:rsidR="001D7F4A">
        <w:rPr>
          <w:rFonts w:cstheme="minorHAnsi"/>
          <w:sz w:val="28"/>
          <w:szCs w:val="28"/>
          <w:lang w:bidi="he-IL"/>
        </w:rPr>
        <w:t xml:space="preserve"> και τις απόψεις που διέδιδαν για τη βασίλεια του Θεού</w:t>
      </w:r>
      <w:r>
        <w:rPr>
          <w:rFonts w:cstheme="minorHAnsi"/>
          <w:sz w:val="28"/>
          <w:szCs w:val="28"/>
          <w:lang w:bidi="he-IL"/>
        </w:rPr>
        <w:t>, τους κάλεσε στη Ρώμη</w:t>
      </w:r>
      <w:r w:rsidR="001D7F4A">
        <w:rPr>
          <w:rFonts w:cstheme="minorHAnsi"/>
          <w:sz w:val="28"/>
          <w:szCs w:val="28"/>
          <w:lang w:bidi="he-IL"/>
        </w:rPr>
        <w:t>.</w:t>
      </w:r>
      <w:r>
        <w:rPr>
          <w:rFonts w:cstheme="minorHAnsi"/>
          <w:sz w:val="28"/>
          <w:szCs w:val="28"/>
          <w:lang w:bidi="he-IL"/>
        </w:rPr>
        <w:t xml:space="preserve"> </w:t>
      </w:r>
      <w:r w:rsidR="001D7F4A">
        <w:rPr>
          <w:rFonts w:cstheme="minorHAnsi"/>
          <w:sz w:val="28"/>
          <w:szCs w:val="28"/>
          <w:lang w:bidi="he-IL"/>
        </w:rPr>
        <w:t xml:space="preserve">Εκεί </w:t>
      </w:r>
      <w:r>
        <w:rPr>
          <w:rFonts w:cstheme="minorHAnsi"/>
          <w:sz w:val="28"/>
          <w:szCs w:val="28"/>
          <w:lang w:bidi="he-IL"/>
        </w:rPr>
        <w:t>ανακριθέντες, απέδειξαν ότι παρόλο που μιλούν για βασιλεία των ουρανών ήταν απλά γεωργοί  και ότι η βασιλεία στην οποία αναφέρονται δεν ήταν κοσμική αλλά επουράνια και ο Δομιτιανός</w:t>
      </w:r>
      <w:r w:rsidR="00ED12EC">
        <w:rPr>
          <w:rFonts w:cstheme="minorHAnsi"/>
          <w:sz w:val="28"/>
          <w:szCs w:val="28"/>
          <w:lang w:bidi="he-IL"/>
        </w:rPr>
        <w:t>,</w:t>
      </w:r>
      <w:r>
        <w:rPr>
          <w:rFonts w:cstheme="minorHAnsi"/>
          <w:sz w:val="28"/>
          <w:szCs w:val="28"/>
          <w:lang w:bidi="he-IL"/>
        </w:rPr>
        <w:t xml:space="preserve"> αφού τους καταφρόνησε</w:t>
      </w:r>
      <w:r w:rsidR="00ED12EC">
        <w:rPr>
          <w:rFonts w:cstheme="minorHAnsi"/>
          <w:sz w:val="28"/>
          <w:szCs w:val="28"/>
          <w:lang w:bidi="he-IL"/>
        </w:rPr>
        <w:t>,</w:t>
      </w:r>
      <w:r>
        <w:rPr>
          <w:rFonts w:cstheme="minorHAnsi"/>
          <w:sz w:val="28"/>
          <w:szCs w:val="28"/>
          <w:lang w:bidi="he-IL"/>
        </w:rPr>
        <w:t xml:space="preserve"> τους άφησε ελεύθερους</w:t>
      </w:r>
      <w:r w:rsidRPr="00A2247E">
        <w:rPr>
          <w:rStyle w:val="a7"/>
        </w:rPr>
        <w:footnoteReference w:id="529"/>
      </w:r>
      <w:r>
        <w:rPr>
          <w:rFonts w:cstheme="minorHAnsi"/>
          <w:sz w:val="28"/>
          <w:szCs w:val="28"/>
          <w:lang w:bidi="he-IL"/>
        </w:rPr>
        <w:t xml:space="preserve"> (Ευσέβιος</w:t>
      </w:r>
      <w:r w:rsidR="008A3E06">
        <w:rPr>
          <w:rFonts w:cstheme="minorHAnsi"/>
          <w:sz w:val="28"/>
          <w:szCs w:val="28"/>
          <w:lang w:bidi="he-IL"/>
        </w:rPr>
        <w:t>,</w:t>
      </w:r>
      <w:r>
        <w:rPr>
          <w:rFonts w:cstheme="minorHAnsi"/>
          <w:sz w:val="28"/>
          <w:szCs w:val="28"/>
          <w:lang w:bidi="he-IL"/>
        </w:rPr>
        <w:t xml:space="preserve"> Εκκλ</w:t>
      </w:r>
      <w:r w:rsidR="008A3E06">
        <w:rPr>
          <w:rFonts w:cstheme="minorHAnsi"/>
          <w:sz w:val="28"/>
          <w:szCs w:val="28"/>
          <w:lang w:bidi="he-IL"/>
        </w:rPr>
        <w:t xml:space="preserve">ησιαστική </w:t>
      </w:r>
      <w:r>
        <w:rPr>
          <w:rFonts w:cstheme="minorHAnsi"/>
          <w:sz w:val="28"/>
          <w:szCs w:val="28"/>
          <w:lang w:bidi="he-IL"/>
        </w:rPr>
        <w:t>Ιστ</w:t>
      </w:r>
      <w:r w:rsidR="008A3E06">
        <w:rPr>
          <w:rFonts w:cstheme="minorHAnsi"/>
          <w:sz w:val="28"/>
          <w:szCs w:val="28"/>
          <w:lang w:bidi="he-IL"/>
        </w:rPr>
        <w:t>ορία</w:t>
      </w:r>
      <w:r>
        <w:rPr>
          <w:rFonts w:cstheme="minorHAnsi"/>
          <w:sz w:val="28"/>
          <w:szCs w:val="28"/>
          <w:lang w:bidi="he-IL"/>
        </w:rPr>
        <w:t xml:space="preserve"> 2,20). Είναι ενδεικτικό περιστατικό το πως οι Ρωμαίοι αντιμετώπιζαν αντίστοιχες απόψεις περί ιδιότυπων μη γήινων βασιλείων. Έτσι μάλλον θα αντιμετωπίστηκε και ο Ιησούς από τον Πιλάτο ως ένας αιθεροβάμων, που αδυνατεί να προσδιορίσει με ακρίβεια το χώρο της βασιλείας του και να αποδείξει εμπράγματα, ότι έχει κάποια εξουσία άξια να απασχολήσει την παγκόσμια τότε δύναμη. Πόσο μάλλον που ο Ιησούς σαν βασιλιάς ποτέ του δεν εξέφρασε λόγο ή δεν προέβη σε οποιαδήποτε ενέργεια βίας ή καταστροφής κατά των Ρωμαίων. Είναι ενδεικτικό ότι και τους τελώνες, δηλαδή αυτούς που εισέπρατταν τους φόρους εξ ονόματος των Ρωμαίων  κατακτητών, τους θεωρούσε ως νόμιμους επαγγελματίες και από αυτούς άλλωστε εξέλεξε και έναν μαθητή του τον Ματθαίο(Μτθ9:9-13)</w:t>
      </w:r>
      <w:r w:rsidRPr="00E03A45">
        <w:rPr>
          <w:rFonts w:ascii="SBL Greek" w:hAnsi="SBL Greek" w:cs="SBL Greek"/>
          <w:lang w:bidi="he-IL"/>
        </w:rPr>
        <w:t xml:space="preserve"> </w:t>
      </w:r>
      <w:r>
        <w:rPr>
          <w:rFonts w:ascii="SBL Greek" w:hAnsi="SBL Greek" w:cs="SBL Greek"/>
          <w:lang w:bidi="he-IL"/>
        </w:rPr>
        <w:t>καὶ ἰδόντες οἱ Φαρισαῖοι ἔλεγον τοῖς μαθηταῖς αὐτοῦ· διὰ τί μετὰ τῶν τελωνῶν καὶ ἁμαρτωλῶν ἐσθίει ὁ διδάσκαλος ὑμῶν</w:t>
      </w:r>
      <w:r w:rsidRPr="00E03A45">
        <w:rPr>
          <w:rFonts w:ascii="Arial" w:hAnsi="Arial" w:cs="Arial"/>
          <w:sz w:val="20"/>
          <w:szCs w:val="20"/>
          <w:lang w:bidi="he-IL"/>
        </w:rPr>
        <w:t xml:space="preserve"> (</w:t>
      </w:r>
      <w:r w:rsidR="006B6289">
        <w:rPr>
          <w:rFonts w:ascii="Arial" w:hAnsi="Arial" w:cs="Arial"/>
          <w:sz w:val="20"/>
          <w:szCs w:val="20"/>
          <w:lang w:bidi="he-IL"/>
        </w:rPr>
        <w:t>Μτθ</w:t>
      </w:r>
      <w:r>
        <w:rPr>
          <w:rFonts w:ascii="Arial" w:hAnsi="Arial" w:cs="Arial"/>
          <w:sz w:val="20"/>
          <w:szCs w:val="20"/>
          <w:lang w:val="en-US" w:bidi="he-IL"/>
        </w:rPr>
        <w:t> </w:t>
      </w:r>
      <w:r w:rsidRPr="00E03A45">
        <w:rPr>
          <w:rFonts w:ascii="Arial" w:hAnsi="Arial" w:cs="Arial"/>
          <w:sz w:val="20"/>
          <w:szCs w:val="20"/>
          <w:lang w:bidi="he-IL"/>
        </w:rPr>
        <w:t>9:11)</w:t>
      </w:r>
      <w:r>
        <w:rPr>
          <w:rFonts w:cstheme="minorHAnsi"/>
          <w:sz w:val="28"/>
          <w:szCs w:val="28"/>
          <w:lang w:bidi="he-IL"/>
        </w:rPr>
        <w:t>.</w:t>
      </w:r>
    </w:p>
    <w:p w14:paraId="22FFE032" w14:textId="3529DF64" w:rsidR="00763AA6" w:rsidRDefault="00763AA6" w:rsidP="008E479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Η βασιλεία στην οποία αναφέρεται ο Ιησούς είναι μια ιδεώδης κοινωνική τάξη</w:t>
      </w:r>
      <w:r w:rsidR="00ED12EC">
        <w:rPr>
          <w:rFonts w:cstheme="minorHAnsi"/>
          <w:sz w:val="28"/>
          <w:szCs w:val="28"/>
          <w:lang w:bidi="he-IL"/>
        </w:rPr>
        <w:t>,</w:t>
      </w:r>
      <w:r>
        <w:rPr>
          <w:rFonts w:cstheme="minorHAnsi"/>
          <w:sz w:val="28"/>
          <w:szCs w:val="28"/>
          <w:lang w:bidi="he-IL"/>
        </w:rPr>
        <w:t xml:space="preserve"> όπου νόμος είναι το θέλημα του </w:t>
      </w:r>
      <w:r w:rsidR="00492C63">
        <w:rPr>
          <w:rFonts w:cstheme="minorHAnsi"/>
          <w:sz w:val="28"/>
          <w:szCs w:val="28"/>
          <w:lang w:bidi="he-IL"/>
        </w:rPr>
        <w:t>Θ</w:t>
      </w:r>
      <w:r>
        <w:rPr>
          <w:rFonts w:cstheme="minorHAnsi"/>
          <w:sz w:val="28"/>
          <w:szCs w:val="28"/>
          <w:lang w:bidi="he-IL"/>
        </w:rPr>
        <w:t>εού και άξιοι πολίτες της είναι αυτοί που θα υπακούσουν στο θέλημα του Πατρός, όπως ο Υιός. Αυτή η βασιλεία είναι ανοικτή προς όλους</w:t>
      </w:r>
      <w:r w:rsidR="00ED12EC">
        <w:rPr>
          <w:rFonts w:cstheme="minorHAnsi"/>
          <w:sz w:val="28"/>
          <w:szCs w:val="28"/>
          <w:lang w:bidi="he-IL"/>
        </w:rPr>
        <w:t>,</w:t>
      </w:r>
      <w:r>
        <w:rPr>
          <w:rFonts w:cstheme="minorHAnsi"/>
          <w:sz w:val="28"/>
          <w:szCs w:val="28"/>
          <w:lang w:bidi="he-IL"/>
        </w:rPr>
        <w:t xml:space="preserve"> χωρίς κοινωνικούς ή φυλετικούς φραγμούς και στην οποία χωρούν και οι εθνικοί και οι Ιουδαίοι. Απαιτούμενη προϋπόθεση είναι οι άνθρωποι να αναγεννηθούν (Ιω:3,3) να μετανοήσουν και μέσα από την εσωτερική τους μεταβολή να αποδεχθούν τον ανιδιοτελή τόνο της καρδιάς τους. Χαρακτηριστικό της είναι ότι βρίσκεται σε μια διαρκή προοδευτική αναγέννηση κατά τους φυσικούς νόμους για αυτό παρομοιάζεται ως σίτο ή μικρό κόκκο σινάπεως ή ζύμη</w:t>
      </w:r>
      <w:r w:rsidR="00ED12EC">
        <w:rPr>
          <w:rFonts w:cstheme="minorHAnsi"/>
          <w:sz w:val="28"/>
          <w:szCs w:val="28"/>
          <w:lang w:bidi="he-IL"/>
        </w:rPr>
        <w:t>(Μτθ13:31-32)</w:t>
      </w:r>
      <w:r>
        <w:rPr>
          <w:rFonts w:cstheme="minorHAnsi"/>
          <w:sz w:val="28"/>
          <w:szCs w:val="28"/>
          <w:lang w:bidi="he-IL"/>
        </w:rPr>
        <w:t>. Την προετοίμασε η ιστορία του Ισραήλ και σαρκώνεται με την παρουσία του Ιησού στον κόσμο. Ο πολίτης της αποδεσμεύεται από τα δαιμόνια και ελεύθερος απολαμβάνει τα αιώνια αγαθά της</w:t>
      </w:r>
      <w:r w:rsidRPr="00A2247E">
        <w:rPr>
          <w:rStyle w:val="a7"/>
        </w:rPr>
        <w:footnoteReference w:id="530"/>
      </w:r>
      <w:r>
        <w:rPr>
          <w:rFonts w:cstheme="minorHAnsi"/>
          <w:sz w:val="28"/>
          <w:szCs w:val="28"/>
          <w:lang w:bidi="he-IL"/>
        </w:rPr>
        <w:t>. Ο άνθρωπος σε διαρκή κοινωνία με την πηγή της ζωής</w:t>
      </w:r>
      <w:r w:rsidR="00AD1FFC">
        <w:rPr>
          <w:rFonts w:cstheme="minorHAnsi"/>
          <w:sz w:val="28"/>
          <w:szCs w:val="28"/>
          <w:lang w:bidi="he-IL"/>
        </w:rPr>
        <w:t>,</w:t>
      </w:r>
      <w:r>
        <w:rPr>
          <w:rFonts w:cstheme="minorHAnsi"/>
          <w:sz w:val="28"/>
          <w:szCs w:val="28"/>
          <w:lang w:bidi="he-IL"/>
        </w:rPr>
        <w:t xml:space="preserve"> που είναι ο </w:t>
      </w:r>
      <w:r w:rsidR="00D21621">
        <w:rPr>
          <w:rFonts w:cstheme="minorHAnsi"/>
          <w:sz w:val="28"/>
          <w:szCs w:val="28"/>
          <w:lang w:bidi="he-IL"/>
        </w:rPr>
        <w:t>Θ</w:t>
      </w:r>
      <w:r>
        <w:rPr>
          <w:rFonts w:cstheme="minorHAnsi"/>
          <w:sz w:val="28"/>
          <w:szCs w:val="28"/>
          <w:lang w:bidi="he-IL"/>
        </w:rPr>
        <w:t xml:space="preserve">εάνθρωπος Ιησούς, ζει την αγάπη του </w:t>
      </w:r>
      <w:r w:rsidR="00492C63">
        <w:rPr>
          <w:rFonts w:cstheme="minorHAnsi"/>
          <w:sz w:val="28"/>
          <w:szCs w:val="28"/>
          <w:lang w:bidi="he-IL"/>
        </w:rPr>
        <w:t>Θ</w:t>
      </w:r>
      <w:r>
        <w:rPr>
          <w:rFonts w:cstheme="minorHAnsi"/>
          <w:sz w:val="28"/>
          <w:szCs w:val="28"/>
          <w:lang w:bidi="he-IL"/>
        </w:rPr>
        <w:t>εού και ζει από τώρα έως την αιωνιότητα τα δώρα του πνεύματος, που τα γνωρίζουμε από τους μακαρισμούς του Ιησού</w:t>
      </w:r>
      <w:r w:rsidR="00AD1FFC">
        <w:rPr>
          <w:rFonts w:cstheme="minorHAnsi"/>
          <w:sz w:val="28"/>
          <w:szCs w:val="28"/>
          <w:lang w:bidi="he-IL"/>
        </w:rPr>
        <w:t>(Μτθ5:3-12)</w:t>
      </w:r>
      <w:r>
        <w:rPr>
          <w:rFonts w:cstheme="minorHAnsi"/>
          <w:sz w:val="28"/>
          <w:szCs w:val="28"/>
          <w:lang w:bidi="he-IL"/>
        </w:rPr>
        <w:t>. Αυτή η επουράνιος βασιλεία που ειρηνοποιεί δεν μπορεί να αποτελεί άμεση απειλή βίας κατά του ρωμαϊκού κράτους. Εάν πάνω στον ανταγωνισμό καταφέρει να επικρατήσει του ρωμαϊκού κράτους, αυτό είναι κάτι μακρινό στο χρόνο για να μπορέσει να το αντιληφθεί ο κοντόφθαλμος Πιλάτος και να θεωρήσει τον Ιησού σαν το πρόσωπο  που θα μετέβαλε την ιστορία και φυσικά θα μετέβαλε και τη ρωμαϊκή αυτοκρατορία.</w:t>
      </w:r>
    </w:p>
    <w:p w14:paraId="1A785DD5" w14:textId="77777777" w:rsidR="00D570E5" w:rsidRDefault="00D570E5" w:rsidP="004D0C56">
      <w:pPr>
        <w:ind w:left="-1134" w:right="-949" w:firstLine="567"/>
        <w:rPr>
          <w:rFonts w:ascii="Times New Roman" w:hAnsi="Times New Roman" w:cs="Times New Roman"/>
          <w:sz w:val="24"/>
          <w:szCs w:val="24"/>
        </w:rPr>
      </w:pPr>
    </w:p>
    <w:p w14:paraId="1CB6AC78" w14:textId="333F3245" w:rsidR="004D0C56" w:rsidRDefault="004D0C56" w:rsidP="004D0C56">
      <w:pPr>
        <w:ind w:left="-1134" w:right="-949" w:firstLine="567"/>
        <w:rPr>
          <w:sz w:val="36"/>
          <w:szCs w:val="36"/>
        </w:rPr>
      </w:pPr>
      <w:r>
        <w:rPr>
          <w:rFonts w:ascii="Times New Roman" w:hAnsi="Times New Roman" w:cs="Times New Roman"/>
          <w:sz w:val="24"/>
          <w:szCs w:val="24"/>
        </w:rPr>
        <w:lastRenderedPageBreak/>
        <w:t>δ</w:t>
      </w:r>
      <w:r w:rsidRPr="00586993">
        <w:rPr>
          <w:rFonts w:ascii="Times New Roman" w:hAnsi="Times New Roman" w:cs="Times New Roman"/>
          <w:sz w:val="24"/>
          <w:szCs w:val="24"/>
        </w:rPr>
        <w:t xml:space="preserve"> </w:t>
      </w:r>
      <w:r>
        <w:rPr>
          <w:sz w:val="36"/>
          <w:szCs w:val="36"/>
        </w:rPr>
        <w:t>.</w:t>
      </w:r>
      <w:r w:rsidRPr="00586993">
        <w:rPr>
          <w:rFonts w:ascii="Times New Roman" w:hAnsi="Times New Roman" w:cs="Times New Roman"/>
          <w:sz w:val="24"/>
          <w:szCs w:val="24"/>
        </w:rPr>
        <w:t>ΠΟΙΑ ΕΠΙΘΥΜΕΙ Ο ΙΩΑΝΝΗΣ ΚΑΙ ΠΟΙΑ ΗΤΑΝ Η ΑΝΤΙΛΗΨΗ ΤΩΝ ΑΚΡΟΑΤΩΝ</w:t>
      </w:r>
      <w:r w:rsidR="00D570E5">
        <w:rPr>
          <w:rFonts w:ascii="Times New Roman" w:hAnsi="Times New Roman" w:cs="Times New Roman"/>
          <w:sz w:val="24"/>
          <w:szCs w:val="24"/>
        </w:rPr>
        <w:t xml:space="preserve"> ΤΟΥ</w:t>
      </w:r>
      <w:r w:rsidRPr="00586993">
        <w:rPr>
          <w:rFonts w:ascii="Times New Roman" w:hAnsi="Times New Roman" w:cs="Times New Roman"/>
          <w:sz w:val="24"/>
          <w:szCs w:val="24"/>
        </w:rPr>
        <w:t xml:space="preserve"> ΓΙΑ ΤΟΝ ΔΙΑΛΟΓΟ</w:t>
      </w:r>
      <w:r w:rsidR="00D570E5">
        <w:rPr>
          <w:rFonts w:ascii="Times New Roman" w:hAnsi="Times New Roman" w:cs="Times New Roman"/>
          <w:sz w:val="24"/>
          <w:szCs w:val="24"/>
        </w:rPr>
        <w:t>;</w:t>
      </w:r>
    </w:p>
    <w:p w14:paraId="270347B2" w14:textId="77777777" w:rsidR="004D0C56" w:rsidRDefault="004D0C56" w:rsidP="004D0C56">
      <w:pPr>
        <w:ind w:left="-1134" w:right="-949" w:firstLine="567"/>
        <w:jc w:val="both"/>
        <w:rPr>
          <w:rFonts w:cstheme="minorHAnsi"/>
          <w:sz w:val="28"/>
          <w:szCs w:val="28"/>
          <w:lang w:bidi="he-IL"/>
        </w:rPr>
      </w:pPr>
      <w:r>
        <w:rPr>
          <w:rFonts w:cstheme="minorHAnsi"/>
          <w:sz w:val="28"/>
          <w:szCs w:val="28"/>
          <w:lang w:bidi="he-IL"/>
        </w:rPr>
        <w:t>Βέβαια η λέξη «βασιλεία» είναι πολυσήμαντη</w:t>
      </w:r>
      <w:r w:rsidRPr="00A2247E">
        <w:rPr>
          <w:rStyle w:val="a7"/>
        </w:rPr>
        <w:footnoteReference w:id="531"/>
      </w:r>
      <w:r>
        <w:rPr>
          <w:rFonts w:cstheme="minorHAnsi"/>
          <w:sz w:val="28"/>
          <w:szCs w:val="28"/>
          <w:lang w:bidi="he-IL"/>
        </w:rPr>
        <w:t>. Μπορεί άλλοτε να σημαίνει τους πολίτες μιας βασιλείας και άλλοτε μπορεί να σημαίνει την εξουσία που ασκείται σε αυτή. Κατά την πρώτη έννοια την αξιοποιεί ο Αυγουστίνος τονίζοντας πως ο Ιησούς αναφέρεται στους πιστούς του, θεωρώντας ότι αυτοί δεν είναι από τον κόσμο τούτο και ότι είναι οι άνθρωποι της αγάπης του Θεού και της χάριτος του, που είναι ενέργειες εκτός του κόσμου.</w:t>
      </w:r>
      <w:r w:rsidRPr="00A2247E">
        <w:rPr>
          <w:rStyle w:val="a7"/>
        </w:rPr>
        <w:footnoteReference w:id="532"/>
      </w:r>
      <w:r>
        <w:rPr>
          <w:rFonts w:cstheme="minorHAnsi"/>
          <w:sz w:val="28"/>
          <w:szCs w:val="28"/>
          <w:lang w:bidi="he-IL"/>
        </w:rPr>
        <w:t xml:space="preserve"> Για αυτούς που ζουν στον κόσμο αυτό του σκότους, ο Χριστός και οι πιστοί του είναι απόκοσμοι και ζουν στο φως  και στην αγάπη του Θεού. Ο Χρυσόστομος τη θεωρεί με την έννοια της εξουσίας και τονίζει πως το βασίλειο του Χριστού δεν έχει γήινη προέλευση και ανθρώπινη αιτία, αλλά πηγή της είναι ο Πατήρ</w:t>
      </w:r>
      <w:r w:rsidRPr="00A2247E">
        <w:rPr>
          <w:rStyle w:val="a7"/>
        </w:rPr>
        <w:footnoteReference w:id="533"/>
      </w:r>
      <w:r>
        <w:rPr>
          <w:rFonts w:cstheme="minorHAnsi"/>
          <w:sz w:val="28"/>
          <w:szCs w:val="28"/>
          <w:lang w:bidi="he-IL"/>
        </w:rPr>
        <w:t>. Η κυριαρχία του είναι μια αιώνια κυριαρχία η οποία δεν θα πεθάνει ποτέ.</w:t>
      </w:r>
      <w:r w:rsidRPr="00925B32">
        <w:rPr>
          <w:rFonts w:ascii="Arial" w:hAnsi="Arial" w:cs="Arial"/>
          <w:sz w:val="20"/>
          <w:szCs w:val="20"/>
          <w:vertAlign w:val="superscript"/>
          <w:lang w:bidi="he-IL"/>
        </w:rPr>
        <w:t xml:space="preserve"> </w:t>
      </w:r>
      <w:r>
        <w:rPr>
          <w:rFonts w:ascii="SBL Greek" w:hAnsi="SBL Greek" w:cs="SBL Greek"/>
          <w:lang w:bidi="he-IL"/>
        </w:rPr>
        <w:t xml:space="preserve"> καὶ ἐδόθη αὐτῷ ἐξουσία καὶ πάντα τὰ ἔθνη τῆς γῆς κατὰ γένη καὶ πᾶσα δόξα αὐτῷ λατρεύουσα καὶ ἡ ἐξουσία αὐτοῦ ἐξουσία αἰώνιος ἥτις οὐ μὴ ἀρθῇ καὶ ἡ βασιλεία αὐτοῦ ἥτις οὐ μὴ φθαρῇ</w:t>
      </w:r>
      <w:r w:rsidRPr="00925B32">
        <w:rPr>
          <w:rFonts w:ascii="Arial" w:hAnsi="Arial" w:cs="Arial"/>
          <w:sz w:val="20"/>
          <w:szCs w:val="20"/>
          <w:lang w:bidi="he-IL"/>
        </w:rPr>
        <w:t xml:space="preserve"> (</w:t>
      </w:r>
      <w:r>
        <w:rPr>
          <w:rFonts w:ascii="Arial" w:hAnsi="Arial" w:cs="Arial"/>
          <w:sz w:val="20"/>
          <w:szCs w:val="20"/>
          <w:lang w:bidi="he-IL"/>
        </w:rPr>
        <w:t>Δανιήλ</w:t>
      </w:r>
      <w:r w:rsidRPr="00925B32">
        <w:rPr>
          <w:rFonts w:ascii="Arial" w:hAnsi="Arial" w:cs="Arial"/>
          <w:sz w:val="20"/>
          <w:szCs w:val="20"/>
          <w:lang w:bidi="he-IL"/>
        </w:rPr>
        <w:t>7:14).</w:t>
      </w:r>
      <w:r>
        <w:rPr>
          <w:rFonts w:cstheme="minorHAnsi"/>
          <w:sz w:val="28"/>
          <w:szCs w:val="28"/>
          <w:lang w:bidi="he-IL"/>
        </w:rPr>
        <w:t xml:space="preserve"> Βέβαια μια επίγεια εξουσία στηρίζεται στους ανθρώπους για</w:t>
      </w:r>
      <w:r w:rsidRPr="00DF4841">
        <w:rPr>
          <w:rFonts w:cstheme="minorHAnsi"/>
          <w:sz w:val="28"/>
          <w:szCs w:val="28"/>
          <w:lang w:bidi="he-IL"/>
        </w:rPr>
        <w:t xml:space="preserve"> </w:t>
      </w:r>
      <w:r>
        <w:rPr>
          <w:rFonts w:cstheme="minorHAnsi"/>
          <w:sz w:val="28"/>
          <w:szCs w:val="28"/>
          <w:lang w:bidi="he-IL"/>
        </w:rPr>
        <w:t>αυτό είναι φθαρτή, αλλά η βασιλεία του Θεού είναι αιώνια και άφθαρτη και αναντικατάστατη.</w:t>
      </w:r>
    </w:p>
    <w:p w14:paraId="43E231CF" w14:textId="77777777" w:rsidR="004D0C56" w:rsidRDefault="004D0C56" w:rsidP="004D0C56">
      <w:pPr>
        <w:ind w:left="-1134" w:right="-949" w:firstLine="567"/>
        <w:jc w:val="both"/>
        <w:rPr>
          <w:rFonts w:cstheme="minorHAnsi"/>
          <w:sz w:val="28"/>
          <w:szCs w:val="28"/>
          <w:lang w:bidi="he-IL"/>
        </w:rPr>
      </w:pPr>
      <w:r>
        <w:rPr>
          <w:rFonts w:cstheme="minorHAnsi"/>
          <w:sz w:val="28"/>
          <w:szCs w:val="28"/>
          <w:lang w:bidi="he-IL"/>
        </w:rPr>
        <w:t>Οι Μανιχαίοι και κάποιοι αιρετικοί το παρανόησαν και είπαν ότι είπε πως υπάρχουν δυο θεοί και δυο βασίλεια ένας καλός θεός που έχει το βασίλειο του στο φως και ένας κακός θεός που έχει το βασίλειό του στο σκότος. Αυτός και ο Πατέρας του δεν είναι κακοί θεοί παρόλο που υπάρχει  και ζει σε αυτόν τον κόσμο, που είναι η χώρα του σκότους, αλλά ως καλός θεός έχει το βασίλειό τους έξω από αυτόν τον κόσμο. Βέβαια δεν είπε αυτό ο Ιησούς τονίζοντας μόνο την εξ ουρανού προέλευση του βασιλείου του</w:t>
      </w:r>
      <w:r w:rsidRPr="00A2247E">
        <w:rPr>
          <w:rStyle w:val="a7"/>
        </w:rPr>
        <w:footnoteReference w:id="534"/>
      </w:r>
      <w:r>
        <w:rPr>
          <w:rFonts w:cstheme="minorHAnsi"/>
          <w:sz w:val="28"/>
          <w:szCs w:val="28"/>
          <w:lang w:bidi="he-IL"/>
        </w:rPr>
        <w:t xml:space="preserve">. </w:t>
      </w:r>
    </w:p>
    <w:p w14:paraId="579DAA3D" w14:textId="77777777" w:rsidR="004D0C56" w:rsidRDefault="004D0C56" w:rsidP="004D0C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Ιησούς ξεκαθαρίζει ότι η βασιλεία του δεν είναι επίγεια, αλλά ουράνια. Με τη διευκρίνηση αυτή ο Ιησούς, αλλά και ο Ιωάννης ξεκαθαρίζουν με καθαρή σαφήνεια και τις παρεξηγήσεις που δημιουργούσε η περί της βασιλείας του Θεού άποψη ορισμένων ιουδαίων. Βέβαια είναι πολύ πιθανόν στα τέλη του 1</w:t>
      </w:r>
      <w:r w:rsidRPr="00A01312">
        <w:rPr>
          <w:rFonts w:cstheme="minorHAnsi"/>
          <w:sz w:val="28"/>
          <w:szCs w:val="28"/>
          <w:vertAlign w:val="superscript"/>
          <w:lang w:bidi="he-IL"/>
        </w:rPr>
        <w:t>ου</w:t>
      </w:r>
      <w:r>
        <w:rPr>
          <w:rFonts w:cstheme="minorHAnsi"/>
          <w:sz w:val="28"/>
          <w:szCs w:val="28"/>
          <w:lang w:bidi="he-IL"/>
        </w:rPr>
        <w:t xml:space="preserve"> αιώνα, που συγγράφηκε το ευαγγέλιο, να υπήρχαν αρκετοί χριστιανοί προερχόμενοι κυρίως από τους ιουδαίους που να μην είχαν ξεκαθαρίσει μέσα τους, πόσο απείχε ο Ιησούς από τις μεσσιανικές αντιλήψεις για περί επιγείου βασιλείας του Χριστού, που προέρχονταν από τις εσφαλμένες εντυπώσεις που είχαν δημιουργηθεί στο ιουδαϊκό έθνος καθώς υπέφερε κάτω από ξένους δυνάστες</w:t>
      </w:r>
      <w:r w:rsidRPr="00A2247E">
        <w:rPr>
          <w:rStyle w:val="a7"/>
        </w:rPr>
        <w:footnoteReference w:id="535"/>
      </w:r>
      <w:r>
        <w:rPr>
          <w:rFonts w:cstheme="minorHAnsi"/>
          <w:sz w:val="28"/>
          <w:szCs w:val="28"/>
          <w:lang w:bidi="he-IL"/>
        </w:rPr>
        <w:t xml:space="preserve">. Το έθνος αυτό ανατρέφονταν θρησκευτικά με τον κατασκευασμένο από λάθος ερμηνείες της βίβλου μύθο, ότι ο αναμενόμενος βασιλιάς θα ήταν μια θεϊκή δύναμη που θα εξόντωνε την απεχθή δύναμη των Ρωμαίων και θα επετύγχανε την αποκατάσταση του ιουδαϊκού έθνους με ισχυρή πολεμική </w:t>
      </w:r>
      <w:r>
        <w:rPr>
          <w:rFonts w:cstheme="minorHAnsi"/>
          <w:sz w:val="28"/>
          <w:szCs w:val="28"/>
          <w:lang w:bidi="he-IL"/>
        </w:rPr>
        <w:lastRenderedPageBreak/>
        <w:t>οργάνωση και με κέντρο την Ιερουσαλήμ. Αυτή βέβαια την παρέμβαση του Θεού στην ιστορία θα την προετοίμαζαν κοσμοϊστορικά γεγονότα, όπως αναδείκνυε η αποκαλυπτική θεολογία των Ιουδαίων</w:t>
      </w:r>
      <w:r w:rsidRPr="00A2247E">
        <w:rPr>
          <w:rStyle w:val="a7"/>
        </w:rPr>
        <w:footnoteReference w:id="536"/>
      </w:r>
      <w:r>
        <w:rPr>
          <w:rFonts w:cstheme="minorHAnsi"/>
          <w:sz w:val="28"/>
          <w:szCs w:val="28"/>
          <w:lang w:bidi="he-IL"/>
        </w:rPr>
        <w:t xml:space="preserve">. Η απάντηση του Ιησού ξεκαθαρίζει, ότι η βασιλεία του δεν έχει τέτοιες βλέψεις και δεν προκαλεί καμμιά βίαιη αντίδραση κατά πολιτικών καθεστώτων, όπως τονίζει ο Ιησούς </w:t>
      </w:r>
      <w:r>
        <w:rPr>
          <w:rFonts w:ascii="SBL Greek" w:hAnsi="SBL Greek" w:cs="SBL Greek"/>
          <w:lang w:bidi="he-IL"/>
        </w:rPr>
        <w:t>εἰ ἐκ τοῦ κόσμου τούτου ἦν ἡ βασιλεία ἡ ἐμή, οἱ ὑπηρέται οἱ ἐμοὶ ἠγωνίζοντο [ἂν] ἵνα μὴ παραδοθῶ τοῖς Ἰουδαίοις·</w:t>
      </w:r>
      <w:r w:rsidRPr="007F4B05">
        <w:rPr>
          <w:rFonts w:ascii="Arial" w:hAnsi="Arial" w:cs="Arial"/>
          <w:sz w:val="20"/>
          <w:szCs w:val="20"/>
          <w:lang w:bidi="he-IL"/>
        </w:rPr>
        <w:t>(</w:t>
      </w:r>
      <w:r>
        <w:rPr>
          <w:rFonts w:ascii="Arial" w:hAnsi="Arial" w:cs="Arial"/>
          <w:sz w:val="20"/>
          <w:szCs w:val="20"/>
          <w:lang w:bidi="he-IL"/>
        </w:rPr>
        <w:t>Ιω</w:t>
      </w:r>
      <w:r w:rsidRPr="007F4B05">
        <w:rPr>
          <w:rFonts w:ascii="Arial" w:hAnsi="Arial" w:cs="Arial"/>
          <w:sz w:val="20"/>
          <w:szCs w:val="20"/>
          <w:lang w:bidi="he-IL"/>
        </w:rPr>
        <w:t xml:space="preserve">18:36). </w:t>
      </w:r>
      <w:r>
        <w:rPr>
          <w:rFonts w:cstheme="minorHAnsi"/>
          <w:sz w:val="28"/>
          <w:szCs w:val="28"/>
          <w:lang w:bidi="he-IL"/>
        </w:rPr>
        <w:t>Η απάντηση του δεν είναι μόνο απολογητική προς τον Πιλάτο, αλλά καθοριστική και οδοδείκτης προς τους «ιουδαΐζοντες» μαθητές όλων των εθνών και όλων των αιώνων, ότι ο Ιησούς δεν είναι ο Μεσσίας των Ιουδαϊκών επιδιώξεων</w:t>
      </w:r>
      <w:r w:rsidRPr="00A2247E">
        <w:rPr>
          <w:rStyle w:val="a7"/>
        </w:rPr>
        <w:footnoteReference w:id="537"/>
      </w:r>
      <w:r>
        <w:rPr>
          <w:rFonts w:cstheme="minorHAnsi"/>
          <w:sz w:val="28"/>
          <w:szCs w:val="28"/>
          <w:lang w:bidi="he-IL"/>
        </w:rPr>
        <w:t xml:space="preserve"> (γιατί ο Θεός δεν έκανε την παρέμβαση του στην ιστορία για να δικαιώσει άγια τότε και τώρα έθνη έναντι άλλων εθνών, γιατί ο χριστιανισμός δεν είναι ούτε ελληνοχριστιανισμός, ούτε ιουδαιοχριστιανισμός).</w:t>
      </w:r>
      <w:r w:rsidRPr="0019595C">
        <w:rPr>
          <w:rFonts w:cstheme="minorHAnsi"/>
          <w:sz w:val="28"/>
          <w:szCs w:val="28"/>
          <w:lang w:bidi="he-IL"/>
        </w:rPr>
        <w:t xml:space="preserve"> </w:t>
      </w:r>
      <w:r w:rsidRPr="00C76D15">
        <w:rPr>
          <w:rFonts w:cstheme="minorHAnsi"/>
          <w:sz w:val="28"/>
          <w:szCs w:val="28"/>
          <w:lang w:bidi="he-IL"/>
        </w:rPr>
        <w:t>Εκτός από την εξουσία του κριτή Πιλάτου υπάρχει και η βασιλεία του υπόδικου Ιησού.</w:t>
      </w:r>
      <w:r w:rsidRPr="00A2247E">
        <w:rPr>
          <w:rStyle w:val="a7"/>
        </w:rPr>
        <w:footnoteReference w:id="538"/>
      </w:r>
      <w:r>
        <w:rPr>
          <w:rFonts w:cstheme="minorHAnsi"/>
          <w:sz w:val="28"/>
          <w:szCs w:val="28"/>
          <w:lang w:bidi="he-IL"/>
        </w:rPr>
        <w:t xml:space="preserve"> Είναι βέβαιο λοιπόν ότι υπάρχει στην πραγματικότητα και όχι στη φαντασία του Ιησού μια βασιλεία, που ο Πιλάτος και οι όμοιοί του δεν θα μπορούσαν ποτέ να αντιληφθούν την ύπαρξή της, σκοτισμένοι από τα γήινα δεδομένα.  </w:t>
      </w:r>
    </w:p>
    <w:p w14:paraId="5698D068" w14:textId="77777777" w:rsidR="004D0C56" w:rsidRDefault="004D0C56" w:rsidP="004D0C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Αλλά όμως ελέγχει τις επίγειες εξουσίες γεγονός που διαπιστώνουμε στη δίκη του Ιησού από τον Πιλάτο</w:t>
      </w:r>
      <w:r w:rsidRPr="00DD73AD">
        <w:rPr>
          <w:rFonts w:cstheme="minorHAnsi"/>
          <w:sz w:val="28"/>
          <w:szCs w:val="28"/>
          <w:lang w:bidi="he-IL"/>
        </w:rPr>
        <w:t>,</w:t>
      </w:r>
      <w:r>
        <w:rPr>
          <w:rFonts w:cstheme="minorHAnsi"/>
          <w:sz w:val="28"/>
          <w:szCs w:val="28"/>
          <w:lang w:bidi="he-IL"/>
        </w:rPr>
        <w:t xml:space="preserve"> όταν ο λόγος του Ιησού γίνεται ελεγκτικός. Εδώ αρκεί να θυμηθούμε αρκετά χωρία της γραφής  που αναδεικνύουν τον ελεγκτικό ρόλο του Θεού, αλλά και την πρόνοιά του για τις εξουσίες όπως: </w:t>
      </w:r>
      <w:r w:rsidRPr="001A02AD">
        <w:rPr>
          <w:rFonts w:ascii="Arial" w:hAnsi="Arial" w:cs="Arial"/>
          <w:sz w:val="20"/>
          <w:szCs w:val="20"/>
          <w:vertAlign w:val="superscript"/>
          <w:lang w:bidi="he-IL"/>
        </w:rPr>
        <w:t xml:space="preserve">8 </w:t>
      </w:r>
      <w:r>
        <w:rPr>
          <w:rFonts w:ascii="SBL Greek" w:hAnsi="SBL Greek" w:cs="SBL Greek"/>
          <w:lang w:bidi="he-IL"/>
        </w:rPr>
        <w:t xml:space="preserve"> αἴτησαι παρ᾽ ἐμοῦ καὶ δώσω σοι ἔθνη τὴν κληρονομίαν σου καὶ τὴν κατάσχεσίν σου τὰ πέρατα τῆς γῆς</w:t>
      </w:r>
      <w:r w:rsidRPr="001A02AD">
        <w:rPr>
          <w:rFonts w:ascii="Arial" w:hAnsi="Arial" w:cs="Arial"/>
          <w:sz w:val="20"/>
          <w:szCs w:val="20"/>
          <w:lang w:bidi="he-IL"/>
        </w:rPr>
        <w:t xml:space="preserve"> (</w:t>
      </w:r>
      <w:r>
        <w:rPr>
          <w:rFonts w:ascii="Arial" w:hAnsi="Arial" w:cs="Arial"/>
          <w:sz w:val="20"/>
          <w:szCs w:val="20"/>
          <w:lang w:bidi="he-IL"/>
        </w:rPr>
        <w:t>Ψαλμοί</w:t>
      </w:r>
      <w:r>
        <w:rPr>
          <w:rFonts w:ascii="Arial" w:hAnsi="Arial" w:cs="Arial"/>
          <w:sz w:val="20"/>
          <w:szCs w:val="20"/>
          <w:lang w:val="en-US" w:bidi="he-IL"/>
        </w:rPr>
        <w:t> </w:t>
      </w:r>
      <w:r w:rsidRPr="001A02AD">
        <w:rPr>
          <w:rFonts w:ascii="Arial" w:hAnsi="Arial" w:cs="Arial"/>
          <w:sz w:val="20"/>
          <w:szCs w:val="20"/>
          <w:lang w:bidi="he-IL"/>
        </w:rPr>
        <w:t>2:8)</w:t>
      </w:r>
      <w:r w:rsidRPr="001A02AD">
        <w:rPr>
          <w:rFonts w:ascii="Arial" w:hAnsi="Arial" w:cs="Arial"/>
          <w:sz w:val="20"/>
          <w:szCs w:val="20"/>
          <w:vertAlign w:val="superscript"/>
          <w:lang w:bidi="he-IL"/>
        </w:rPr>
        <w:t xml:space="preserve"> 14 </w:t>
      </w:r>
      <w:r>
        <w:rPr>
          <w:rFonts w:ascii="SBL Greek" w:hAnsi="SBL Greek" w:cs="SBL Greek"/>
          <w:lang w:bidi="he-IL"/>
        </w:rPr>
        <w:t xml:space="preserve"> καὶ ἐδόθη αὐτῷ ἐξουσία καὶ πάντα τὰ ἔθνη τῆς γῆς κατὰ γένη καὶ πᾶσα δόξα αὐτῷ λατρεύουσα καὶ ἡ ἐξουσία αὐτοῦ ἐξουσία αἰώνιος ἥτις οὐ μὴ ἀρθῇ καὶ ἡ βασιλεία αὐτοῦ ἥτις οὐ μὴ φθαρῇ</w:t>
      </w:r>
      <w:r w:rsidRPr="001A02AD">
        <w:rPr>
          <w:rFonts w:ascii="Arial" w:hAnsi="Arial" w:cs="Arial"/>
          <w:sz w:val="20"/>
          <w:szCs w:val="20"/>
          <w:lang w:bidi="he-IL"/>
        </w:rPr>
        <w:t xml:space="preserve"> (</w:t>
      </w:r>
      <w:r>
        <w:rPr>
          <w:rFonts w:ascii="Arial" w:hAnsi="Arial" w:cs="Arial"/>
          <w:sz w:val="20"/>
          <w:szCs w:val="20"/>
          <w:lang w:bidi="he-IL"/>
        </w:rPr>
        <w:t>Δανιήλ</w:t>
      </w:r>
      <w:r>
        <w:rPr>
          <w:rFonts w:ascii="Arial" w:hAnsi="Arial" w:cs="Arial"/>
          <w:sz w:val="20"/>
          <w:szCs w:val="20"/>
          <w:lang w:val="en-US" w:bidi="he-IL"/>
        </w:rPr>
        <w:t> </w:t>
      </w:r>
      <w:r w:rsidRPr="001A02AD">
        <w:rPr>
          <w:rFonts w:ascii="Arial" w:hAnsi="Arial" w:cs="Arial"/>
          <w:sz w:val="20"/>
          <w:szCs w:val="20"/>
          <w:lang w:bidi="he-IL"/>
        </w:rPr>
        <w:t>7:14)</w:t>
      </w:r>
      <w:r>
        <w:rPr>
          <w:rFonts w:cstheme="minorHAnsi"/>
          <w:sz w:val="28"/>
          <w:szCs w:val="28"/>
          <w:lang w:bidi="he-IL"/>
        </w:rPr>
        <w:t>. Επιβραβεύει ή και απορρίπτει  βασίλεια, όπως συνέβη με την αντιπαλότητα των οίκων Σαούλ και Δαβίδ (ΒασιλειώνΑ΄15:27-16:13).  Όταν ο Πέτρος που δεν συνειδητοποιεί πλήρως την ομολογία του στην Καισάρεια για το ποιος ήταν ο Χριστός, δεχόμενος μια άνωθεν αποκάλυψη. Γρήγορα όμως μεταβάλλεται σε φωνή του σατανά ζητώντας από τον Χριστό να αποφύγει το μαρτύριο (Μρκ8:27-30, Μτθ16:13-20, Λκ9:18-21). Όντως  η βασιλεία του Θεού δε στηρίζεται σε ανθρώπινες προαιρέσεις και σε τυφλούς οπαδούς, που χωρίς επίγνωση βιάζονται να δηλώσουν την αυταπάρνηση τους για τον Ιησού, όπως ο Πέτρος στο τελευταίο δείπνο λίγο πριν πέσει στη φοβερά προδοσία του(Μρκ14:29, Λκ22:33, Μτθ26:33). Η μαρτυρία για τη βασιλεία του Θεού σίγουρα απαιτεί κάτι παραπάνω, κάτι αγιοπνευματικό και όχι τυφλούς οπαδούς, όπως ήταν ο Πέτρος, κατά τη διάρκεια της σύλληψης, που προσπάθησε με τη βία της μάχαιρας να υπερασπισθεί τον αρχηγό του(Ιω18:10-11). Ξεκάθαρα η βασιλεία του Θεού δεν χρειάζεται αυτά τα εγκόσμια μέσα υποστήριξης, που παρουσίαζε ο ενθουσιώδης Πέτρος. Ωστόσο ο Κύριος μας είχε ως υπουργούς του αγγέλους, που θα μπορούσαν να τον σώσουν  από τα χέρια των Εβραίων</w:t>
      </w:r>
      <w:r w:rsidRPr="00F10855">
        <w:rPr>
          <w:rFonts w:ascii="Arial" w:hAnsi="Arial" w:cs="Arial"/>
          <w:sz w:val="20"/>
          <w:szCs w:val="20"/>
          <w:vertAlign w:val="superscript"/>
          <w:lang w:bidi="he-IL"/>
        </w:rPr>
        <w:t xml:space="preserve"> </w:t>
      </w:r>
      <w:r>
        <w:rPr>
          <w:rFonts w:ascii="SBL Greek" w:hAnsi="SBL Greek" w:cs="SBL Greek"/>
          <w:lang w:bidi="he-IL"/>
        </w:rPr>
        <w:t xml:space="preserve"> ἢ δοκεῖς ὅτι οὐ δύναμαι παρακαλέσαι τὸν πατέρα μου, καὶ παραστήσει μοι ἄρτι πλείω δώδεκα λεγιῶνας ἀγγέλων;</w:t>
      </w:r>
      <w:r w:rsidRPr="00F10855">
        <w:rPr>
          <w:rFonts w:ascii="Arial" w:hAnsi="Arial" w:cs="Arial"/>
          <w:sz w:val="20"/>
          <w:szCs w:val="20"/>
          <w:lang w:bidi="he-IL"/>
        </w:rPr>
        <w:t xml:space="preserve"> (</w:t>
      </w:r>
      <w:r>
        <w:rPr>
          <w:rFonts w:ascii="Arial" w:hAnsi="Arial" w:cs="Arial"/>
          <w:sz w:val="20"/>
          <w:szCs w:val="20"/>
          <w:lang w:bidi="he-IL"/>
        </w:rPr>
        <w:t>Μτθ</w:t>
      </w:r>
      <w:r w:rsidRPr="00F10855">
        <w:rPr>
          <w:rFonts w:ascii="Arial" w:hAnsi="Arial" w:cs="Arial"/>
          <w:sz w:val="20"/>
          <w:szCs w:val="20"/>
          <w:lang w:bidi="he-IL"/>
        </w:rPr>
        <w:t>26:53)</w:t>
      </w:r>
      <w:r>
        <w:rPr>
          <w:rFonts w:cstheme="minorHAnsi"/>
          <w:sz w:val="28"/>
          <w:szCs w:val="28"/>
          <w:lang w:bidi="he-IL"/>
        </w:rPr>
        <w:t xml:space="preserve">. </w:t>
      </w:r>
    </w:p>
    <w:p w14:paraId="3F80155A" w14:textId="77777777" w:rsidR="004D0C56" w:rsidRDefault="004D0C56" w:rsidP="004D0C56">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Αξιοσημείωτο είναι ότι ο Θεολόγος στο ευαγγέλιο του Ιωάννης επιθυμεί οι ακροατές του να είναι ευνοϊκοί ακροατές των λόγων του Ιησού και να δίδουν ιδιαίτερη επισήμανση και προσοχή στο σκέλος αυτό της απάντησής Του </w:t>
      </w:r>
      <w:r>
        <w:rPr>
          <w:rFonts w:ascii="SBL Greek" w:hAnsi="SBL Greek" w:cs="SBL Greek"/>
          <w:lang w:bidi="he-IL"/>
        </w:rPr>
        <w:t xml:space="preserve">οὐκ ἔστιν ἐντεῦθεν. </w:t>
      </w:r>
      <w:r>
        <w:rPr>
          <w:rFonts w:cstheme="minorHAnsi"/>
          <w:sz w:val="28"/>
          <w:szCs w:val="28"/>
          <w:lang w:bidi="he-IL"/>
        </w:rPr>
        <w:t xml:space="preserve"> Συνεπώς να  δώσουν έμφαση εκεί που ο Πιλάτος ως φυσικός πρωταγωνιστής της φυσικής ιστορίας παταγωδώς απέτυχε να κατανοήσει, αφού επιδεικτικά τα προσπέρασε. Έτσι οι ακροατές θα αντιληφθούν μια αντίθεση ανάμεσα στον εαυτό τους ως μέλη της εκκλησίας του Χριστού και του υπερφίαλου προυκάτορα. Οι ακροατές του ευαγγελίου έχοντας ακούσει πριν από λίγο την προηγούμενη αφήγηση θα μπορούν να οριοθετήσουν τι σημαίνει ότι </w:t>
      </w:r>
      <w:r>
        <w:rPr>
          <w:rFonts w:ascii="SBL Greek" w:hAnsi="SBL Greek" w:cs="SBL Greek"/>
          <w:lang w:bidi="he-IL"/>
        </w:rPr>
        <w:t>ἡ βασιλεία ἡ ἐμὴ οὐκ ἔστιν ἐντεῦθεν.</w:t>
      </w:r>
      <w:r w:rsidRPr="0001005A">
        <w:rPr>
          <w:rFonts w:ascii="Arial" w:hAnsi="Arial" w:cs="Arial"/>
          <w:sz w:val="20"/>
          <w:szCs w:val="20"/>
          <w:lang w:bidi="he-IL"/>
        </w:rPr>
        <w:t xml:space="preserve"> (</w:t>
      </w:r>
      <w:r>
        <w:rPr>
          <w:rFonts w:ascii="Arial" w:hAnsi="Arial" w:cs="Arial"/>
          <w:sz w:val="20"/>
          <w:szCs w:val="20"/>
          <w:lang w:bidi="he-IL"/>
        </w:rPr>
        <w:t>Ιω</w:t>
      </w:r>
      <w:r w:rsidRPr="0001005A">
        <w:rPr>
          <w:rFonts w:ascii="Arial" w:hAnsi="Arial" w:cs="Arial"/>
          <w:sz w:val="20"/>
          <w:szCs w:val="20"/>
          <w:lang w:bidi="he-IL"/>
        </w:rPr>
        <w:t>18:36)</w:t>
      </w:r>
      <w:r w:rsidRPr="0001005A">
        <w:rPr>
          <w:rFonts w:cstheme="minorHAnsi"/>
          <w:sz w:val="28"/>
          <w:szCs w:val="28"/>
          <w:lang w:bidi="he-IL"/>
        </w:rPr>
        <w:t xml:space="preserve">. </w:t>
      </w:r>
      <w:r>
        <w:rPr>
          <w:rFonts w:cstheme="minorHAnsi"/>
          <w:sz w:val="28"/>
          <w:szCs w:val="28"/>
          <w:lang w:bidi="he-IL"/>
        </w:rPr>
        <w:t xml:space="preserve">Έχοντας πιθανόν γνώση και των άλλων τριών ευαγγελίων, αλλά και των παραδόσεων που κυκλοφορούσαν στην εκκλησία για τη «βασιλεία των ουρανών» θα είχαν αποκτήσει πλήρη συνείδηση, του τι σημαίνει «εκτός του κόσμου τούτου». </w:t>
      </w:r>
    </w:p>
    <w:p w14:paraId="2FBFE2EE" w14:textId="77777777" w:rsidR="004D0C56" w:rsidRDefault="004D0C56" w:rsidP="004D0C56">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Έτσι οι ευνοϊκοί ακροατές του ευαγγελίου θα αναθυμούνται και άλλες σκηνές του  και θα αντιλαμβάνονται τι πραγματικά σημαίνει το ότι  </w:t>
      </w:r>
      <w:r>
        <w:rPr>
          <w:rFonts w:ascii="SBL Greek" w:hAnsi="SBL Greek" w:cs="SBL Greek"/>
          <w:lang w:bidi="he-IL"/>
        </w:rPr>
        <w:t>ἡ βασιλεία ἡ ἐμὴ οὐκ ἔστιν ἐντεῦθεν.</w:t>
      </w:r>
      <w:r w:rsidRPr="0001005A">
        <w:rPr>
          <w:rFonts w:ascii="Arial" w:hAnsi="Arial" w:cs="Arial"/>
          <w:sz w:val="20"/>
          <w:szCs w:val="20"/>
          <w:lang w:bidi="he-IL"/>
        </w:rPr>
        <w:t xml:space="preserve"> (</w:t>
      </w:r>
      <w:r>
        <w:rPr>
          <w:rFonts w:ascii="Arial" w:hAnsi="Arial" w:cs="Arial"/>
          <w:sz w:val="20"/>
          <w:szCs w:val="20"/>
          <w:lang w:bidi="he-IL"/>
        </w:rPr>
        <w:t>Ιω</w:t>
      </w:r>
      <w:r w:rsidRPr="0001005A">
        <w:rPr>
          <w:rFonts w:ascii="Arial" w:hAnsi="Arial" w:cs="Arial"/>
          <w:sz w:val="20"/>
          <w:szCs w:val="20"/>
          <w:lang w:bidi="he-IL"/>
        </w:rPr>
        <w:t>18:36)</w:t>
      </w:r>
      <w:r>
        <w:rPr>
          <w:rFonts w:ascii="Arial" w:hAnsi="Arial" w:cs="Arial"/>
          <w:sz w:val="20"/>
          <w:szCs w:val="20"/>
          <w:lang w:bidi="he-IL"/>
        </w:rPr>
        <w:t>.</w:t>
      </w:r>
      <w:r>
        <w:rPr>
          <w:rFonts w:cstheme="minorHAnsi"/>
          <w:sz w:val="28"/>
          <w:szCs w:val="28"/>
          <w:lang w:bidi="he-IL"/>
        </w:rPr>
        <w:t xml:space="preserve"> Θα αναθυμούνται την αναγνώριση του Ναθαναήλ </w:t>
      </w:r>
      <w:r>
        <w:rPr>
          <w:rFonts w:ascii="SBL Greek" w:hAnsi="SBL Greek" w:cs="SBL Greek"/>
          <w:lang w:bidi="he-IL"/>
        </w:rPr>
        <w:t>ἀπεκρίθη αὐτῷ Ναθαναήλ· ῥαββί, σὺ εἶ ὁ υἱὸς τοῦ θεοῦ, σὺ βασιλεὺς εἶ τοῦ Ἰσραήλ.</w:t>
      </w:r>
      <w:r w:rsidRPr="0054160A">
        <w:rPr>
          <w:rFonts w:ascii="Arial" w:hAnsi="Arial" w:cs="Arial"/>
          <w:sz w:val="20"/>
          <w:szCs w:val="20"/>
          <w:lang w:bidi="he-IL"/>
        </w:rPr>
        <w:t xml:space="preserve"> </w:t>
      </w:r>
      <w:r w:rsidRPr="00352782">
        <w:rPr>
          <w:rFonts w:ascii="Arial" w:hAnsi="Arial" w:cs="Arial"/>
          <w:sz w:val="20"/>
          <w:szCs w:val="20"/>
          <w:lang w:bidi="he-IL"/>
        </w:rPr>
        <w:t>(</w:t>
      </w:r>
      <w:r>
        <w:rPr>
          <w:rFonts w:ascii="Arial" w:hAnsi="Arial" w:cs="Arial"/>
          <w:sz w:val="20"/>
          <w:szCs w:val="20"/>
          <w:lang w:bidi="he-IL"/>
        </w:rPr>
        <w:t>Ιω</w:t>
      </w:r>
      <w:r w:rsidRPr="00352782">
        <w:rPr>
          <w:rFonts w:ascii="Arial" w:hAnsi="Arial" w:cs="Arial"/>
          <w:sz w:val="20"/>
          <w:szCs w:val="20"/>
          <w:lang w:bidi="he-IL"/>
        </w:rPr>
        <w:t xml:space="preserve">1:49) </w:t>
      </w:r>
      <w:r>
        <w:rPr>
          <w:rFonts w:cstheme="minorHAnsi"/>
          <w:sz w:val="28"/>
          <w:szCs w:val="28"/>
          <w:lang w:bidi="he-IL"/>
        </w:rPr>
        <w:t xml:space="preserve">εκεί που αναγνωρίζεται από τον άδολο ισραηλίτη η βασιλική μεσσιανική ιδιότητα του Ιησού στην πραγματική της όμως διάσταση. Θα ανασύρουν στη μνήμη τους και τις κραυγές των ανθρώπων που κρατούσαν βάϊα και υποδέχονταν τον Ιησού στην Αγία Πόλη κατά τη θριαμβευτική του είσοδο ως  βασιλέα του Ισραήλ </w:t>
      </w:r>
      <w:r>
        <w:rPr>
          <w:rFonts w:ascii="SBL Greek" w:hAnsi="SBL Greek" w:cs="SBL Greek"/>
          <w:lang w:bidi="he-IL"/>
        </w:rPr>
        <w:t xml:space="preserve"> ἔλαβον τὰ βαΐα τῶν φοινίκων καὶ ἐξῆλθον εἰς ὑπάντησιν αὐτῷ καὶ ἐκραύγαζον· ὡσαννά· εὐλογημένος ὁ ἐρχόμενος ἐν ὀνόματι κυρίου, [καὶ] ὁ βασιλεὺς τοῦ Ἰσραήλ.</w:t>
      </w:r>
      <w:r w:rsidRPr="00352782">
        <w:rPr>
          <w:rFonts w:ascii="Arial" w:hAnsi="Arial" w:cs="Arial"/>
          <w:sz w:val="20"/>
          <w:szCs w:val="20"/>
          <w:lang w:bidi="he-IL"/>
        </w:rPr>
        <w:t xml:space="preserve"> (</w:t>
      </w:r>
      <w:r>
        <w:rPr>
          <w:rFonts w:ascii="Arial" w:hAnsi="Arial" w:cs="Arial"/>
          <w:sz w:val="20"/>
          <w:szCs w:val="20"/>
          <w:lang w:bidi="he-IL"/>
        </w:rPr>
        <w:t>Ιω</w:t>
      </w:r>
      <w:r w:rsidRPr="00352782">
        <w:rPr>
          <w:rFonts w:ascii="Arial" w:hAnsi="Arial" w:cs="Arial"/>
          <w:sz w:val="20"/>
          <w:szCs w:val="20"/>
          <w:lang w:bidi="he-IL"/>
        </w:rPr>
        <w:t xml:space="preserve">12:13) </w:t>
      </w:r>
      <w:r>
        <w:rPr>
          <w:rFonts w:cstheme="minorHAnsi"/>
          <w:sz w:val="28"/>
          <w:szCs w:val="28"/>
          <w:lang w:bidi="he-IL"/>
        </w:rPr>
        <w:t xml:space="preserve">και βέβαια θα συνδυάσουν την είσοδο αυτή με την προφητεία </w:t>
      </w:r>
      <w:r>
        <w:rPr>
          <w:rFonts w:ascii="SBL Greek" w:hAnsi="SBL Greek" w:cs="SBL Greek"/>
          <w:lang w:bidi="he-IL"/>
        </w:rPr>
        <w:t>καθώς ἐστιν γεγραμμένον</w:t>
      </w:r>
      <w:r w:rsidRPr="00352782">
        <w:rPr>
          <w:rFonts w:ascii="Arial" w:hAnsi="Arial" w:cs="Arial"/>
          <w:sz w:val="20"/>
          <w:szCs w:val="20"/>
          <w:vertAlign w:val="superscript"/>
          <w:lang w:bidi="he-IL"/>
        </w:rPr>
        <w:t xml:space="preserve">15 </w:t>
      </w:r>
      <w:r>
        <w:rPr>
          <w:rFonts w:ascii="SBL Greek" w:hAnsi="SBL Greek" w:cs="SBL Greek"/>
          <w:lang w:bidi="he-IL"/>
        </w:rPr>
        <w:t xml:space="preserve"> μὴ φοβοῦ, θυγάτηρ Σιών· ἰδοὺ ὁ βασιλεύς σου ἔρχεται, καθήμενος ἐπὶ πῶλον ὄνου.</w:t>
      </w:r>
      <w:r w:rsidRPr="00352782">
        <w:rPr>
          <w:rFonts w:ascii="Arial" w:hAnsi="Arial" w:cs="Arial"/>
          <w:sz w:val="20"/>
          <w:szCs w:val="20"/>
          <w:lang w:bidi="he-IL"/>
        </w:rPr>
        <w:t>(</w:t>
      </w:r>
      <w:r>
        <w:rPr>
          <w:rFonts w:ascii="Arial" w:hAnsi="Arial" w:cs="Arial"/>
          <w:sz w:val="20"/>
          <w:szCs w:val="20"/>
          <w:lang w:bidi="he-IL"/>
        </w:rPr>
        <w:t>Ιω</w:t>
      </w:r>
      <w:r w:rsidRPr="00352782">
        <w:rPr>
          <w:rFonts w:ascii="Arial" w:hAnsi="Arial" w:cs="Arial"/>
          <w:sz w:val="20"/>
          <w:szCs w:val="20"/>
          <w:lang w:bidi="he-IL"/>
        </w:rPr>
        <w:t>12:14-15)</w:t>
      </w:r>
      <w:r>
        <w:rPr>
          <w:rFonts w:cstheme="minorHAnsi"/>
          <w:sz w:val="28"/>
          <w:szCs w:val="28"/>
          <w:lang w:bidi="he-IL"/>
        </w:rPr>
        <w:t xml:space="preserve">. Επίσης αν είχαν ακούσει και τα άλλα ευαγγέλια </w:t>
      </w:r>
      <w:r>
        <w:rPr>
          <w:rFonts w:ascii="SBL Greek" w:hAnsi="SBL Greek" w:cs="SBL Greek"/>
          <w:lang w:bidi="he-IL"/>
        </w:rPr>
        <w:t>ποῦ ἐστιν ὁ τεχθεὶς βασιλεὺς τῶν Ἰουδαίων;</w:t>
      </w:r>
      <w:r w:rsidRPr="00352782">
        <w:rPr>
          <w:rFonts w:ascii="Arial" w:hAnsi="Arial" w:cs="Arial"/>
          <w:sz w:val="20"/>
          <w:szCs w:val="20"/>
          <w:lang w:bidi="he-IL"/>
        </w:rPr>
        <w:t xml:space="preserve"> (</w:t>
      </w:r>
      <w:r>
        <w:rPr>
          <w:rFonts w:ascii="Arial" w:hAnsi="Arial" w:cs="Arial"/>
          <w:sz w:val="20"/>
          <w:szCs w:val="20"/>
          <w:lang w:bidi="he-IL"/>
        </w:rPr>
        <w:t>Μτθ</w:t>
      </w:r>
      <w:r>
        <w:rPr>
          <w:rFonts w:ascii="Arial" w:hAnsi="Arial" w:cs="Arial"/>
          <w:sz w:val="20"/>
          <w:szCs w:val="20"/>
          <w:lang w:val="en-US" w:bidi="he-IL"/>
        </w:rPr>
        <w:t> </w:t>
      </w:r>
      <w:r w:rsidRPr="00352782">
        <w:rPr>
          <w:rFonts w:ascii="Arial" w:hAnsi="Arial" w:cs="Arial"/>
          <w:sz w:val="20"/>
          <w:szCs w:val="20"/>
          <w:lang w:bidi="he-IL"/>
        </w:rPr>
        <w:t>2:2</w:t>
      </w:r>
      <w:r>
        <w:rPr>
          <w:rFonts w:ascii="Arial" w:hAnsi="Arial" w:cs="Arial"/>
          <w:sz w:val="20"/>
          <w:szCs w:val="20"/>
          <w:lang w:val="en-US" w:bidi="he-IL"/>
        </w:rPr>
        <w:t> </w:t>
      </w:r>
      <w:r w:rsidRPr="00352782">
        <w:rPr>
          <w:rFonts w:ascii="Arial" w:hAnsi="Arial" w:cs="Arial"/>
          <w:sz w:val="20"/>
          <w:szCs w:val="20"/>
          <w:lang w:bidi="he-IL"/>
        </w:rPr>
        <w:t>)</w:t>
      </w:r>
      <w:r>
        <w:rPr>
          <w:rFonts w:cstheme="minorHAnsi"/>
          <w:sz w:val="28"/>
          <w:szCs w:val="28"/>
          <w:lang w:bidi="he-IL"/>
        </w:rPr>
        <w:t xml:space="preserve"> εκεί οι μάγοι  έκαναν λόγο για τον βασιλιά των ιουδαίων,  δηλαδή τον Ιησού ως τον αναμενόμενο μεσσία από τη γέννηση του ακόμη. Επίσης στον Ματθαίο ο κριτής της ιστορίας και του κόσμου είναι βασιλιάς</w:t>
      </w:r>
      <w:r w:rsidRPr="00237D6C">
        <w:rPr>
          <w:rFonts w:ascii="SBL Greek" w:hAnsi="SBL Greek" w:cs="SBL Greek"/>
          <w:lang w:bidi="he-IL"/>
        </w:rPr>
        <w:t xml:space="preserve"> </w:t>
      </w:r>
      <w:r>
        <w:rPr>
          <w:rFonts w:ascii="SBL Greek" w:hAnsi="SBL Greek" w:cs="SBL Greek"/>
          <w:lang w:bidi="he-IL"/>
        </w:rPr>
        <w:t xml:space="preserve"> ἀποκριθεὶς ὁ βασιλεὺς ἐρεῖ αὐτοῖς· ἀμὴν λέγω ὑμῖν, ἐφ᾽ ὅσον ἐποιήσατε ἑνὶ τούτων τῶν ἀδελφῶν μου τῶν ἐλαχίστων, ἐμοὶ ἐποιήσατε.</w:t>
      </w:r>
      <w:r w:rsidRPr="00237D6C">
        <w:rPr>
          <w:rFonts w:ascii="Arial" w:hAnsi="Arial" w:cs="Arial"/>
          <w:sz w:val="20"/>
          <w:szCs w:val="20"/>
          <w:lang w:bidi="he-IL"/>
        </w:rPr>
        <w:t xml:space="preserve"> (</w:t>
      </w:r>
      <w:r>
        <w:rPr>
          <w:rFonts w:ascii="Arial" w:hAnsi="Arial" w:cs="Arial"/>
          <w:sz w:val="20"/>
          <w:szCs w:val="20"/>
          <w:lang w:bidi="he-IL"/>
        </w:rPr>
        <w:t>Μτθ</w:t>
      </w:r>
      <w:r>
        <w:rPr>
          <w:rFonts w:ascii="Arial" w:hAnsi="Arial" w:cs="Arial"/>
          <w:sz w:val="20"/>
          <w:szCs w:val="20"/>
          <w:lang w:val="en-US" w:bidi="he-IL"/>
        </w:rPr>
        <w:t> </w:t>
      </w:r>
      <w:r w:rsidRPr="00237D6C">
        <w:rPr>
          <w:rFonts w:ascii="Arial" w:hAnsi="Arial" w:cs="Arial"/>
          <w:sz w:val="20"/>
          <w:szCs w:val="20"/>
          <w:lang w:bidi="he-IL"/>
        </w:rPr>
        <w:t>25:40)</w:t>
      </w:r>
      <w:r w:rsidRPr="00237D6C">
        <w:rPr>
          <w:rFonts w:ascii="SBL Greek" w:hAnsi="SBL Greek" w:cs="SBL Greek"/>
          <w:lang w:bidi="he-IL"/>
        </w:rPr>
        <w:t xml:space="preserve"> </w:t>
      </w:r>
      <w:r>
        <w:rPr>
          <w:rFonts w:ascii="SBL Greek" w:hAnsi="SBL Greek" w:cs="SBL Greek"/>
          <w:lang w:bidi="he-IL"/>
        </w:rPr>
        <w:t>τότε ἐρεῖ ὁ βασιλεὺς τοῖς ἐκ δεξιῶν αὐτοῦ· δεῦτε οἱ εὐλογημένοι τοῦ πατρός μου, κληρονομήσατε τὴν ἡτοιμασμένην ὑμῖν βασιλείαν ἀπὸ καταβολῆς κόσμου.</w:t>
      </w:r>
      <w:r w:rsidRPr="00237D6C">
        <w:rPr>
          <w:rFonts w:ascii="Arial" w:hAnsi="Arial" w:cs="Arial"/>
          <w:sz w:val="20"/>
          <w:szCs w:val="20"/>
          <w:lang w:bidi="he-IL"/>
        </w:rPr>
        <w:t xml:space="preserve"> </w:t>
      </w:r>
      <w:r w:rsidRPr="004C4389">
        <w:rPr>
          <w:rFonts w:ascii="Arial" w:hAnsi="Arial" w:cs="Arial"/>
          <w:sz w:val="20"/>
          <w:szCs w:val="20"/>
          <w:lang w:bidi="he-IL"/>
        </w:rPr>
        <w:t>(</w:t>
      </w:r>
      <w:r>
        <w:rPr>
          <w:rFonts w:ascii="Arial" w:hAnsi="Arial" w:cs="Arial"/>
          <w:sz w:val="20"/>
          <w:szCs w:val="20"/>
          <w:lang w:bidi="he-IL"/>
        </w:rPr>
        <w:t>Μτθ</w:t>
      </w:r>
      <w:r w:rsidRPr="004C4389">
        <w:rPr>
          <w:rFonts w:ascii="Arial" w:hAnsi="Arial" w:cs="Arial"/>
          <w:sz w:val="20"/>
          <w:szCs w:val="20"/>
          <w:lang w:bidi="he-IL"/>
        </w:rPr>
        <w:t>25:34)</w:t>
      </w:r>
      <w:r>
        <w:rPr>
          <w:rFonts w:ascii="Arial" w:hAnsi="Arial" w:cs="Arial"/>
          <w:sz w:val="20"/>
          <w:szCs w:val="20"/>
          <w:lang w:bidi="he-IL"/>
        </w:rPr>
        <w:t xml:space="preserve"> </w:t>
      </w:r>
    </w:p>
    <w:p w14:paraId="6F719801" w14:textId="77777777" w:rsidR="004D0C56" w:rsidRDefault="004D0C56" w:rsidP="004D0C56">
      <w:pPr>
        <w:autoSpaceDE w:val="0"/>
        <w:autoSpaceDN w:val="0"/>
        <w:adjustRightInd w:val="0"/>
        <w:spacing w:after="0" w:line="240" w:lineRule="auto"/>
        <w:ind w:left="-1134" w:right="-949" w:firstLine="567"/>
        <w:jc w:val="both"/>
        <w:rPr>
          <w:rFonts w:ascii="Arial" w:hAnsi="Arial" w:cs="Arial"/>
          <w:sz w:val="20"/>
          <w:szCs w:val="20"/>
          <w:lang w:bidi="he-IL"/>
        </w:rPr>
      </w:pPr>
    </w:p>
    <w:p w14:paraId="369972EE" w14:textId="103CA9C3" w:rsidR="007235E7" w:rsidRPr="004D0C56" w:rsidRDefault="004D0C56" w:rsidP="004D0C56">
      <w:pPr>
        <w:autoSpaceDE w:val="0"/>
        <w:autoSpaceDN w:val="0"/>
        <w:adjustRightInd w:val="0"/>
        <w:ind w:left="-1134" w:right="-949" w:firstLine="567"/>
        <w:jc w:val="both"/>
        <w:rPr>
          <w:rFonts w:ascii="Times New Roman" w:hAnsi="Times New Roman" w:cs="Times New Roman"/>
          <w:sz w:val="24"/>
          <w:szCs w:val="24"/>
          <w:lang w:bidi="he-IL"/>
        </w:rPr>
      </w:pPr>
      <w:r w:rsidRPr="004D0C56">
        <w:rPr>
          <w:rFonts w:ascii="Times New Roman" w:hAnsi="Times New Roman" w:cs="Times New Roman"/>
          <w:sz w:val="24"/>
          <w:szCs w:val="24"/>
        </w:rPr>
        <w:t>2</w:t>
      </w:r>
      <w:r>
        <w:rPr>
          <w:sz w:val="36"/>
          <w:szCs w:val="36"/>
        </w:rPr>
        <w:t>.</w:t>
      </w:r>
      <w:r w:rsidR="007607EE" w:rsidRPr="004D0C56">
        <w:rPr>
          <w:rFonts w:ascii="Times New Roman" w:hAnsi="Times New Roman" w:cs="Times New Roman"/>
          <w:sz w:val="24"/>
          <w:szCs w:val="24"/>
          <w:lang w:bidi="he-IL"/>
        </w:rPr>
        <w:t>ΔΙΑΛΟΓΟΣ ΓΙΑ ΤΗΝ ΑΛΗΘΕΙΑ (Ιω18:37β-38). ΣΧΟΛΙΑΣΜΟΣ ΑΥΤΟΥ.</w:t>
      </w:r>
    </w:p>
    <w:p w14:paraId="54D096C3" w14:textId="77777777" w:rsidR="00A20172" w:rsidRPr="004D0C56" w:rsidRDefault="00A20172" w:rsidP="008E4795">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4D48A485" w14:textId="7BF72D91" w:rsidR="00763AA6" w:rsidRDefault="00B23172" w:rsidP="008E479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Σε αυτό το διάλογο </w:t>
      </w:r>
      <w:r w:rsidR="00763AA6">
        <w:rPr>
          <w:rFonts w:cstheme="minorHAnsi"/>
          <w:sz w:val="28"/>
          <w:szCs w:val="28"/>
          <w:lang w:bidi="he-IL"/>
        </w:rPr>
        <w:t xml:space="preserve"> λοιπόν διδάσκει ο Ιησούς τον Πιλάτο</w:t>
      </w:r>
      <w:r w:rsidR="008E4795">
        <w:rPr>
          <w:rFonts w:cstheme="minorHAnsi"/>
          <w:sz w:val="28"/>
          <w:szCs w:val="28"/>
          <w:lang w:bidi="he-IL"/>
        </w:rPr>
        <w:t>,</w:t>
      </w:r>
      <w:r w:rsidR="00763AA6">
        <w:rPr>
          <w:rFonts w:cstheme="minorHAnsi"/>
          <w:sz w:val="28"/>
          <w:szCs w:val="28"/>
          <w:lang w:bidi="he-IL"/>
        </w:rPr>
        <w:t xml:space="preserve"> ότι ήλθε στον κόσμο αυτόν για να ιδρύσει βασιλεία επί των ψυχών των ανθρώπων και για να μορφώσει και να αποκαλύψει στις ψυχές τους την αλήθεια,</w:t>
      </w:r>
      <w:r w:rsidR="003149EC">
        <w:rPr>
          <w:rStyle w:val="a7"/>
          <w:rFonts w:cstheme="minorHAnsi"/>
          <w:sz w:val="28"/>
          <w:szCs w:val="28"/>
          <w:lang w:bidi="he-IL"/>
        </w:rPr>
        <w:footnoteReference w:id="539"/>
      </w:r>
      <w:r w:rsidR="00763AA6">
        <w:rPr>
          <w:rFonts w:cstheme="minorHAnsi"/>
          <w:sz w:val="28"/>
          <w:szCs w:val="28"/>
          <w:lang w:bidi="he-IL"/>
        </w:rPr>
        <w:t xml:space="preserve"> που είναι η βάση της βασιλείας του. </w:t>
      </w:r>
      <w:r w:rsidR="00492C63">
        <w:rPr>
          <w:rFonts w:cstheme="minorHAnsi"/>
          <w:sz w:val="28"/>
          <w:szCs w:val="28"/>
          <w:lang w:bidi="he-IL"/>
        </w:rPr>
        <w:t>Φ</w:t>
      </w:r>
      <w:r w:rsidR="00763AA6">
        <w:rPr>
          <w:rFonts w:cstheme="minorHAnsi"/>
          <w:sz w:val="28"/>
          <w:szCs w:val="28"/>
          <w:lang w:bidi="he-IL"/>
        </w:rPr>
        <w:t>έρνει αντιμέτωπο τον Πιλάτο</w:t>
      </w:r>
      <w:r w:rsidR="00ED12EC">
        <w:rPr>
          <w:rFonts w:cstheme="minorHAnsi"/>
          <w:sz w:val="28"/>
          <w:szCs w:val="28"/>
          <w:lang w:bidi="he-IL"/>
        </w:rPr>
        <w:t>,</w:t>
      </w:r>
      <w:r w:rsidR="00763AA6">
        <w:rPr>
          <w:rFonts w:cstheme="minorHAnsi"/>
          <w:sz w:val="28"/>
          <w:szCs w:val="28"/>
          <w:lang w:bidi="he-IL"/>
        </w:rPr>
        <w:t xml:space="preserve"> ένα εκπρόσωπο της κλασικής κοινωνικής δύναμης</w:t>
      </w:r>
      <w:r w:rsidR="00ED12EC">
        <w:rPr>
          <w:rFonts w:cstheme="minorHAnsi"/>
          <w:sz w:val="28"/>
          <w:szCs w:val="28"/>
          <w:lang w:bidi="he-IL"/>
        </w:rPr>
        <w:t>,</w:t>
      </w:r>
      <w:r w:rsidR="00763AA6">
        <w:rPr>
          <w:rFonts w:cstheme="minorHAnsi"/>
          <w:sz w:val="28"/>
          <w:szCs w:val="28"/>
          <w:lang w:bidi="he-IL"/>
        </w:rPr>
        <w:t xml:space="preserve">  με ένα πρωτάκουστο βασίλειο που ως βάση και ουσία του είναι η αλήθεια</w:t>
      </w:r>
      <w:r w:rsidR="00763AA6" w:rsidRPr="00A2247E">
        <w:rPr>
          <w:rStyle w:val="a7"/>
        </w:rPr>
        <w:footnoteReference w:id="540"/>
      </w:r>
      <w:r w:rsidR="00763AA6">
        <w:rPr>
          <w:rFonts w:cstheme="minorHAnsi"/>
          <w:sz w:val="28"/>
          <w:szCs w:val="28"/>
          <w:lang w:bidi="he-IL"/>
        </w:rPr>
        <w:t xml:space="preserve">. </w:t>
      </w:r>
    </w:p>
    <w:p w14:paraId="76DC71A8" w14:textId="1447D41F" w:rsidR="00763AA6" w:rsidRDefault="00763AA6" w:rsidP="008E4795">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Αυτή βέβαια η οριοθέτηση του Ιησού της βασιλείας του με βάση την αλήθεια δεν αφορά μόνο τον Πιλάτο</w:t>
      </w:r>
      <w:r w:rsidR="00ED12EC">
        <w:rPr>
          <w:rFonts w:cstheme="minorHAnsi"/>
          <w:sz w:val="28"/>
          <w:szCs w:val="28"/>
          <w:lang w:bidi="he-IL"/>
        </w:rPr>
        <w:t>,</w:t>
      </w:r>
      <w:r>
        <w:rPr>
          <w:rFonts w:cstheme="minorHAnsi"/>
          <w:sz w:val="28"/>
          <w:szCs w:val="28"/>
          <w:lang w:bidi="he-IL"/>
        </w:rPr>
        <w:t xml:space="preserve"> αλλά και τον κάθε άνθρωπο. Στόχος του είναι να κατεβάσει την αλήθεια από </w:t>
      </w:r>
      <w:r>
        <w:rPr>
          <w:rFonts w:cstheme="minorHAnsi"/>
          <w:sz w:val="28"/>
          <w:szCs w:val="28"/>
          <w:lang w:bidi="he-IL"/>
        </w:rPr>
        <w:lastRenderedPageBreak/>
        <w:t>το νου</w:t>
      </w:r>
      <w:r w:rsidR="0058549C">
        <w:rPr>
          <w:rFonts w:cstheme="minorHAnsi"/>
          <w:sz w:val="28"/>
          <w:szCs w:val="28"/>
          <w:lang w:bidi="he-IL"/>
        </w:rPr>
        <w:t xml:space="preserve"> της λογικής</w:t>
      </w:r>
      <w:r>
        <w:rPr>
          <w:rFonts w:cstheme="minorHAnsi"/>
          <w:sz w:val="28"/>
          <w:szCs w:val="28"/>
          <w:lang w:bidi="he-IL"/>
        </w:rPr>
        <w:t xml:space="preserve"> στην καρδιά του ανθρώπου</w:t>
      </w:r>
      <w:r w:rsidR="0058549C" w:rsidRPr="00A2247E">
        <w:rPr>
          <w:rStyle w:val="a7"/>
        </w:rPr>
        <w:footnoteReference w:id="541"/>
      </w:r>
      <w:r>
        <w:rPr>
          <w:rFonts w:cstheme="minorHAnsi"/>
          <w:sz w:val="28"/>
          <w:szCs w:val="28"/>
          <w:lang w:bidi="he-IL"/>
        </w:rPr>
        <w:t>. Δεν ήρθε στον κόσμο παρά μόνο για να αναδείξει και να πείσει, αν είναι δυνατόν, όλους τους ανθρώπους να αποδεχθούν την αλήθεια. (Α΄Κορ:11,1). Είναι αυτός που ήρθε στον κόσμο για να τον κατακτήσει πραγματικά</w:t>
      </w:r>
      <w:r w:rsidR="00ED12EC">
        <w:rPr>
          <w:rFonts w:cstheme="minorHAnsi"/>
          <w:sz w:val="28"/>
          <w:szCs w:val="28"/>
          <w:lang w:bidi="he-IL"/>
        </w:rPr>
        <w:t>,</w:t>
      </w:r>
      <w:r>
        <w:rPr>
          <w:rFonts w:cstheme="minorHAnsi"/>
          <w:sz w:val="28"/>
          <w:szCs w:val="28"/>
          <w:lang w:bidi="he-IL"/>
        </w:rPr>
        <w:t xml:space="preserve"> οντολογικά, όχι όμως με όπλα που φοβάται κάθε εξουσία και υπολογίζει σε αυτά τη δύναμη, αλλά με όπλο μοναδικό την αλήθεια. Αυτός είναι ο κύριος σκοπός του και αυτό το δηλώνει εμφατικά με το σχήμα της επανάληψης του εμπρόθετου προσδιορισμού του σκοπού  </w:t>
      </w:r>
      <w:r>
        <w:rPr>
          <w:rFonts w:ascii="SBL Greek" w:hAnsi="SBL Greek" w:cs="SBL Greek"/>
          <w:lang w:bidi="he-IL"/>
        </w:rPr>
        <w:t xml:space="preserve"> </w:t>
      </w:r>
      <w:r w:rsidR="00492C63">
        <w:rPr>
          <w:rFonts w:ascii="SBL Greek" w:hAnsi="SBL Greek" w:cs="SBL Greek"/>
          <w:lang w:bidi="he-IL"/>
        </w:rPr>
        <w:t>«</w:t>
      </w:r>
      <w:r>
        <w:rPr>
          <w:rFonts w:ascii="SBL Greek" w:hAnsi="SBL Greek" w:cs="SBL Greek"/>
          <w:lang w:bidi="he-IL"/>
        </w:rPr>
        <w:t>εἰς τοῦτο</w:t>
      </w:r>
      <w:r w:rsidR="00492C63">
        <w:rPr>
          <w:rFonts w:ascii="SBL Greek" w:hAnsi="SBL Greek" w:cs="SBL Greek"/>
          <w:lang w:bidi="he-IL"/>
        </w:rPr>
        <w:t>»</w:t>
      </w:r>
      <w:r>
        <w:rPr>
          <w:rFonts w:cstheme="minorHAnsi"/>
          <w:sz w:val="28"/>
          <w:szCs w:val="28"/>
          <w:lang w:bidi="he-IL"/>
        </w:rPr>
        <w:t xml:space="preserve">. </w:t>
      </w:r>
    </w:p>
    <w:p w14:paraId="02013717" w14:textId="31FC0976" w:rsidR="00763AA6" w:rsidRPr="00CF5C9A" w:rsidRDefault="00763AA6" w:rsidP="008E4795">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Με τους δυο παρακειμένους που χρησιμοποιεί </w:t>
      </w:r>
      <w:r w:rsidRPr="00EE0590">
        <w:rPr>
          <w:rFonts w:ascii="SBL Greek" w:hAnsi="SBL Greek" w:cs="SBL Greek"/>
          <w:color w:val="FF0000"/>
          <w:lang w:bidi="he-IL"/>
        </w:rPr>
        <w:t>γεγέννημαι</w:t>
      </w:r>
      <w:r>
        <w:rPr>
          <w:rFonts w:ascii="SBL Greek" w:hAnsi="SBL Greek" w:cs="SBL Greek"/>
          <w:lang w:bidi="he-IL"/>
        </w:rPr>
        <w:t xml:space="preserve"> καὶ εἰς τοῦτο </w:t>
      </w:r>
      <w:r w:rsidRPr="00EE0590">
        <w:rPr>
          <w:rFonts w:ascii="SBL Greek" w:hAnsi="SBL Greek" w:cs="SBL Greek"/>
          <w:color w:val="FF0000"/>
          <w:lang w:bidi="he-IL"/>
        </w:rPr>
        <w:t>ἐλήλυθα</w:t>
      </w:r>
      <w:r>
        <w:rPr>
          <w:rFonts w:ascii="SBL Greek" w:hAnsi="SBL Greek" w:cs="SBL Greek"/>
          <w:lang w:bidi="he-IL"/>
        </w:rPr>
        <w:t xml:space="preserve"> </w:t>
      </w:r>
      <w:r w:rsidRPr="0044699C">
        <w:rPr>
          <w:rFonts w:ascii="Arial" w:hAnsi="Arial" w:cs="Arial"/>
          <w:sz w:val="20"/>
          <w:szCs w:val="20"/>
          <w:lang w:bidi="he-IL"/>
        </w:rPr>
        <w:t xml:space="preserve"> (</w:t>
      </w:r>
      <w:r>
        <w:rPr>
          <w:rFonts w:ascii="Arial" w:hAnsi="Arial" w:cs="Arial"/>
          <w:sz w:val="20"/>
          <w:szCs w:val="20"/>
          <w:lang w:val="en-US" w:bidi="he-IL"/>
        </w:rPr>
        <w:t>Joh </w:t>
      </w:r>
      <w:r w:rsidRPr="0044699C">
        <w:rPr>
          <w:rFonts w:ascii="Arial" w:hAnsi="Arial" w:cs="Arial"/>
          <w:sz w:val="20"/>
          <w:szCs w:val="20"/>
          <w:lang w:bidi="he-IL"/>
        </w:rPr>
        <w:t>18:37</w:t>
      </w:r>
      <w:r>
        <w:rPr>
          <w:rFonts w:ascii="Arial" w:hAnsi="Arial" w:cs="Arial"/>
          <w:sz w:val="20"/>
          <w:szCs w:val="20"/>
          <w:lang w:val="en-US" w:bidi="he-IL"/>
        </w:rPr>
        <w:t> BGT</w:t>
      </w:r>
      <w:r w:rsidRPr="0044699C">
        <w:rPr>
          <w:rFonts w:ascii="Arial" w:hAnsi="Arial" w:cs="Arial"/>
          <w:sz w:val="20"/>
          <w:szCs w:val="20"/>
          <w:lang w:bidi="he-IL"/>
        </w:rPr>
        <w:t xml:space="preserve">) </w:t>
      </w:r>
      <w:r>
        <w:rPr>
          <w:rFonts w:cstheme="minorHAnsi"/>
          <w:sz w:val="28"/>
          <w:szCs w:val="28"/>
          <w:lang w:bidi="he-IL"/>
        </w:rPr>
        <w:t>επιβεβαιώνει πανηγυρικά το τετελεσμένο ήδη του γεγονότος. Η δημόσια εμφάνιση και δράση του Ιησού πιστοποιεί ξεκάθαρα και για πάντα την εγκαθίδρυση της ιδιότυπης αυτής βασιλείας. Με κάθε επισημότητα, οι δυο παρακείμενοι πιστοποιούν ενώπιον της εγκόσμιας βασιλείας την ύπαρξη της επουρανίου βασιλείας στον κόσμο. Αυτή είναι ολοκληρωμένη η καλή ομολογία που αναφέρει ο Παύλος  στην</w:t>
      </w:r>
      <w:r w:rsidRPr="0044699C">
        <w:rPr>
          <w:rFonts w:ascii="Arial" w:hAnsi="Arial" w:cs="Arial"/>
          <w:sz w:val="20"/>
          <w:szCs w:val="20"/>
          <w:vertAlign w:val="superscript"/>
          <w:lang w:bidi="he-IL"/>
        </w:rPr>
        <w:t xml:space="preserve"> </w:t>
      </w:r>
      <w:r>
        <w:rPr>
          <w:rFonts w:ascii="SBL Greek" w:hAnsi="SBL Greek" w:cs="SBL Greek"/>
          <w:lang w:bidi="he-IL"/>
        </w:rPr>
        <w:t xml:space="preserve"> παραγγέλλω [σοι] ἐνώπιον τοῦ θεοῦ τοῦ ζῳογονοῦντος τὰ πάντα καὶ Χριστοῦ Ἰησοῦ τοῦ μαρτυρήσαντος ἐπὶ Ποντίου Πιλάτου τὴν καλὴν ὁμολογίαν,</w:t>
      </w:r>
      <w:r w:rsidRPr="0044699C">
        <w:rPr>
          <w:rFonts w:ascii="Arial" w:hAnsi="Arial" w:cs="Arial"/>
          <w:sz w:val="20"/>
          <w:szCs w:val="20"/>
          <w:lang w:bidi="he-IL"/>
        </w:rPr>
        <w:t xml:space="preserve"> (</w:t>
      </w:r>
      <w:r w:rsidR="00126904">
        <w:rPr>
          <w:rFonts w:ascii="Arial" w:hAnsi="Arial" w:cs="Arial"/>
          <w:sz w:val="20"/>
          <w:szCs w:val="20"/>
          <w:lang w:bidi="he-IL"/>
        </w:rPr>
        <w:t xml:space="preserve">Α΄Τιμόθεος </w:t>
      </w:r>
      <w:r w:rsidRPr="0044699C">
        <w:rPr>
          <w:rFonts w:ascii="Arial" w:hAnsi="Arial" w:cs="Arial"/>
          <w:sz w:val="20"/>
          <w:szCs w:val="20"/>
          <w:lang w:bidi="he-IL"/>
        </w:rPr>
        <w:t>6:13)</w:t>
      </w:r>
      <w:r w:rsidRPr="00F15495">
        <w:rPr>
          <w:rFonts w:ascii="Arial" w:hAnsi="Arial" w:cs="Arial"/>
          <w:sz w:val="20"/>
          <w:szCs w:val="20"/>
          <w:lang w:bidi="he-IL"/>
        </w:rPr>
        <w:t>.</w:t>
      </w:r>
      <w:r w:rsidRPr="00F15495">
        <w:rPr>
          <w:rFonts w:cstheme="minorHAnsi"/>
          <w:sz w:val="28"/>
          <w:szCs w:val="28"/>
          <w:lang w:bidi="he-IL"/>
        </w:rPr>
        <w:t xml:space="preserve"> </w:t>
      </w:r>
      <w:r>
        <w:rPr>
          <w:rFonts w:cstheme="minorHAnsi"/>
          <w:sz w:val="28"/>
          <w:szCs w:val="28"/>
          <w:lang w:bidi="he-IL"/>
        </w:rPr>
        <w:t>Αν ο Πιλάτος είχε Πνεύμα άγιο</w:t>
      </w:r>
      <w:r w:rsidR="00ED12EC">
        <w:rPr>
          <w:rFonts w:cstheme="minorHAnsi"/>
          <w:sz w:val="28"/>
          <w:szCs w:val="28"/>
          <w:lang w:bidi="he-IL"/>
        </w:rPr>
        <w:t>,</w:t>
      </w:r>
      <w:r>
        <w:rPr>
          <w:rFonts w:cstheme="minorHAnsi"/>
          <w:sz w:val="28"/>
          <w:szCs w:val="28"/>
          <w:lang w:bidi="he-IL"/>
        </w:rPr>
        <w:t xml:space="preserve"> τότε θα αντιλαμβάνονταν τη δύναμη της βασιλείας αυτής που ήρθε ο Ιησούς να εγκαθιδρύσει στον κόσμο. Η εισχώρηση της στον κόσμο είναι πλέον εν δυνάμει υπαρκτή και όσοι την εμπιστεύονται απολαμβάνουν τους καρπούς της. </w:t>
      </w:r>
      <w:r w:rsidRPr="007235E7">
        <w:rPr>
          <w:rFonts w:cstheme="minorHAnsi"/>
          <w:sz w:val="28"/>
          <w:szCs w:val="28"/>
          <w:lang w:bidi="he-IL"/>
        </w:rPr>
        <w:t>Το έργο του ως ένας προφήτης είναι το να θεμελιώσει τη βασιλεία του αυτή, πράγμα που ήδη το πραγματοποιεί</w:t>
      </w:r>
      <w:r>
        <w:rPr>
          <w:rFonts w:cstheme="minorHAnsi"/>
          <w:sz w:val="28"/>
          <w:szCs w:val="28"/>
          <w:lang w:bidi="he-IL"/>
        </w:rPr>
        <w:t>. Μάλιστα θεμελιώνει αυτή του την ενέργεια και τώρα με το πάθος του και ιδίως με τη δίκη του ενώπιον του Πιλάτου. Θα την παγιώσει σε λίγο με τη σταυρική του θυσία. Σκοπός του μοναδικός είναι να αντιπαλέψει και να νικήσει το ψεύδος</w:t>
      </w:r>
      <w:r w:rsidR="00492C63">
        <w:rPr>
          <w:rFonts w:cstheme="minorHAnsi"/>
          <w:sz w:val="28"/>
          <w:szCs w:val="28"/>
          <w:lang w:bidi="he-IL"/>
        </w:rPr>
        <w:t>,</w:t>
      </w:r>
      <w:r>
        <w:rPr>
          <w:rFonts w:cstheme="minorHAnsi"/>
          <w:sz w:val="28"/>
          <w:szCs w:val="28"/>
          <w:lang w:bidi="he-IL"/>
        </w:rPr>
        <w:t xml:space="preserve"> να το αφαιρέσει από τον κόσμο και αφού νικήσει και καταστρέψει το δαίμονα που απάτησε και τυράννησε τους ανθρώπους, να αναδείξει πλέον την αλήθεια ως βασιλεύουσα πάνω σε όλα. Τελολογικά τονίζει ο Ιωάννης με τους δυο αυτούς παρακειμένους έχει επιτευχθεί η νίκη η νικήσασα τον κόσμο</w:t>
      </w:r>
      <w:r w:rsidR="00126904">
        <w:rPr>
          <w:rFonts w:cstheme="minorHAnsi"/>
          <w:sz w:val="28"/>
          <w:szCs w:val="28"/>
          <w:lang w:bidi="he-IL"/>
        </w:rPr>
        <w:t xml:space="preserve"> </w:t>
      </w:r>
      <w:r>
        <w:rPr>
          <w:rFonts w:ascii="SBL Greek" w:hAnsi="SBL Greek" w:cs="SBL Greek"/>
          <w:lang w:bidi="he-IL"/>
        </w:rPr>
        <w:t>ὅτι πᾶν τὸ γεγεννημένον ἐκ τοῦ θεοῦ νικᾷ τὸν κόσμον· καὶ αὕτη ἐστὶν ἡ νίκη ἡ νικήσασα τὸν κόσμον, ἡ πίστις ἡμῶν.</w:t>
      </w:r>
      <w:r w:rsidRPr="003976A9">
        <w:rPr>
          <w:rFonts w:ascii="Arial" w:hAnsi="Arial" w:cs="Arial"/>
          <w:sz w:val="20"/>
          <w:szCs w:val="20"/>
          <w:lang w:bidi="he-IL"/>
        </w:rPr>
        <w:t xml:space="preserve"> </w:t>
      </w:r>
      <w:r w:rsidRPr="003976A9">
        <w:rPr>
          <w:rFonts w:ascii="Arial" w:hAnsi="Arial" w:cs="Arial"/>
          <w:sz w:val="20"/>
          <w:szCs w:val="20"/>
          <w:vertAlign w:val="superscript"/>
          <w:lang w:bidi="he-IL"/>
        </w:rPr>
        <w:t xml:space="preserve">5 </w:t>
      </w:r>
      <w:r>
        <w:rPr>
          <w:rFonts w:ascii="SBL Greek" w:hAnsi="SBL Greek" w:cs="SBL Greek"/>
          <w:lang w:bidi="he-IL"/>
        </w:rPr>
        <w:t xml:space="preserve"> Τίς [δέ] ἐστιν ὁ νικῶν τὸν κόσμον εἰ μὴ ὁ πιστεύων ὅτι Ἰησοῦς ἐστιν ὁ υἱὸς τοῦ θεοῦ;</w:t>
      </w:r>
      <w:r w:rsidRPr="003976A9">
        <w:rPr>
          <w:rFonts w:ascii="Arial" w:hAnsi="Arial" w:cs="Arial"/>
          <w:sz w:val="20"/>
          <w:szCs w:val="20"/>
          <w:lang w:bidi="he-IL"/>
        </w:rPr>
        <w:t>(</w:t>
      </w:r>
      <w:r w:rsidR="00126904">
        <w:rPr>
          <w:rFonts w:ascii="Arial" w:hAnsi="Arial" w:cs="Arial"/>
          <w:sz w:val="20"/>
          <w:szCs w:val="20"/>
          <w:lang w:bidi="he-IL"/>
        </w:rPr>
        <w:t>Α΄Ιω</w:t>
      </w:r>
      <w:r>
        <w:rPr>
          <w:rFonts w:ascii="Arial" w:hAnsi="Arial" w:cs="Arial"/>
          <w:sz w:val="20"/>
          <w:szCs w:val="20"/>
          <w:lang w:val="en-US" w:bidi="he-IL"/>
        </w:rPr>
        <w:t> </w:t>
      </w:r>
      <w:r w:rsidRPr="003976A9">
        <w:rPr>
          <w:rFonts w:ascii="Arial" w:hAnsi="Arial" w:cs="Arial"/>
          <w:sz w:val="20"/>
          <w:szCs w:val="20"/>
          <w:lang w:bidi="he-IL"/>
        </w:rPr>
        <w:t>5:4-5)</w:t>
      </w:r>
      <w:r>
        <w:rPr>
          <w:rFonts w:cstheme="minorHAnsi"/>
          <w:sz w:val="28"/>
          <w:szCs w:val="28"/>
          <w:lang w:bidi="he-IL"/>
        </w:rPr>
        <w:t>, έχει ήδη συντελεσθεί με τη φυσική παρουσία του Ιησού και έχει γίνει ήδη η εγκαθίδρυση της με δυναμικό τρόπο και αυτό δεν πρόκειται να αλλάξει</w:t>
      </w:r>
      <w:r w:rsidR="00ED12EC">
        <w:rPr>
          <w:rFonts w:cstheme="minorHAnsi"/>
          <w:sz w:val="28"/>
          <w:szCs w:val="28"/>
          <w:lang w:bidi="he-IL"/>
        </w:rPr>
        <w:t>,</w:t>
      </w:r>
      <w:r>
        <w:rPr>
          <w:rFonts w:cstheme="minorHAnsi"/>
          <w:sz w:val="28"/>
          <w:szCs w:val="28"/>
          <w:lang w:bidi="he-IL"/>
        </w:rPr>
        <w:t xml:space="preserve"> όσο κι αν οι αντίθετες δαιμονικές δυνάμεις την αντιπαλέψουν. </w:t>
      </w:r>
    </w:p>
    <w:p w14:paraId="03AB26FB" w14:textId="7119C656" w:rsidR="00763AA6"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Δυναμική κρίνεται και η αναφορά του ρήματος «μαρτυρήσω», αφού όπως αναδείξαμε προηγουμένως, η παρουσία αυτής της βασιλείας της αληθείας επιβεβαιώνεται και με μαρτυρίες. </w:t>
      </w:r>
      <w:r w:rsidR="00533FEB">
        <w:rPr>
          <w:rFonts w:cstheme="minorHAnsi"/>
          <w:sz w:val="28"/>
          <w:szCs w:val="28"/>
          <w:lang w:bidi="he-IL"/>
        </w:rPr>
        <w:t>Με τ</w:t>
      </w:r>
      <w:r>
        <w:rPr>
          <w:rFonts w:cstheme="minorHAnsi"/>
          <w:sz w:val="28"/>
          <w:szCs w:val="28"/>
          <w:lang w:bidi="he-IL"/>
        </w:rPr>
        <w:t>ο «μαρτυρήσω»</w:t>
      </w:r>
      <w:r w:rsidR="003149EC">
        <w:rPr>
          <w:rStyle w:val="a7"/>
          <w:rFonts w:cstheme="minorHAnsi"/>
          <w:sz w:val="28"/>
          <w:szCs w:val="28"/>
          <w:lang w:bidi="he-IL"/>
        </w:rPr>
        <w:footnoteReference w:id="542"/>
      </w:r>
      <w:r>
        <w:rPr>
          <w:rFonts w:cstheme="minorHAnsi"/>
          <w:sz w:val="28"/>
          <w:szCs w:val="28"/>
          <w:lang w:bidi="he-IL"/>
        </w:rPr>
        <w:t xml:space="preserve"> δηλαδή μας λέει ότι ήρθα να αποκαλύψω κάτι που πάντα υπήρχε ζωντανό, να το κάνω γνωστό, να το φανερώσω πλέον ανοικτά στην ανθρωπότητα</w:t>
      </w:r>
      <w:r w:rsidRPr="003976A9">
        <w:rPr>
          <w:rFonts w:cstheme="minorHAnsi"/>
          <w:sz w:val="28"/>
          <w:szCs w:val="28"/>
          <w:lang w:bidi="he-IL"/>
        </w:rPr>
        <w:t>,</w:t>
      </w:r>
      <w:r>
        <w:rPr>
          <w:rFonts w:cstheme="minorHAnsi"/>
          <w:sz w:val="28"/>
          <w:szCs w:val="28"/>
          <w:lang w:bidi="he-IL"/>
        </w:rPr>
        <w:t xml:space="preserve"> κάτι που οι δαιμονικές δυνάμεις</w:t>
      </w:r>
      <w:r w:rsidRPr="003976A9">
        <w:rPr>
          <w:rFonts w:cstheme="minorHAnsi"/>
          <w:sz w:val="28"/>
          <w:szCs w:val="28"/>
          <w:lang w:bidi="he-IL"/>
        </w:rPr>
        <w:t>,</w:t>
      </w:r>
      <w:r>
        <w:rPr>
          <w:rFonts w:cstheme="minorHAnsi"/>
          <w:sz w:val="28"/>
          <w:szCs w:val="28"/>
          <w:lang w:bidi="he-IL"/>
        </w:rPr>
        <w:t xml:space="preserve"> ο κοσμοκράτορας του κόσμου τούτου είχε φροντίσει να αποκρύψει στα κατάβαθα της ιστορίας. </w:t>
      </w:r>
    </w:p>
    <w:p w14:paraId="58031272" w14:textId="7E4FBF3E" w:rsidR="00763AA6"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Αυτό που θα διακήρυττε ο Ιησούς ήταν η αλήθεια. Ένας εύνους ακροατής </w:t>
      </w:r>
      <w:r w:rsidRPr="00F81C47">
        <w:rPr>
          <w:rFonts w:cstheme="minorHAnsi"/>
          <w:sz w:val="28"/>
          <w:szCs w:val="28"/>
          <w:lang w:bidi="he-IL"/>
        </w:rPr>
        <w:t>αντιλαμβάνεται εύκολα την ύπαρξη του άρθρου «</w:t>
      </w:r>
      <w:r w:rsidRPr="00F81C47">
        <w:rPr>
          <w:rFonts w:ascii="SBL Greek" w:hAnsi="SBL Greek" w:cs="SBL Greek"/>
          <w:color w:val="FF0000"/>
          <w:lang w:bidi="he-IL"/>
        </w:rPr>
        <w:t>τῇ</w:t>
      </w:r>
      <w:r>
        <w:rPr>
          <w:rFonts w:ascii="SBL Greek" w:hAnsi="SBL Greek" w:cs="SBL Greek"/>
          <w:lang w:bidi="he-IL"/>
        </w:rPr>
        <w:t xml:space="preserve"> ἀληθείᾳ</w:t>
      </w:r>
      <w:r w:rsidRPr="00F81C47">
        <w:rPr>
          <w:rFonts w:ascii="Arial" w:hAnsi="Arial" w:cs="Arial"/>
          <w:sz w:val="20"/>
          <w:szCs w:val="20"/>
          <w:lang w:bidi="he-IL"/>
        </w:rPr>
        <w:t xml:space="preserve"> (</w:t>
      </w:r>
      <w:r w:rsidR="00126904">
        <w:rPr>
          <w:rFonts w:ascii="Arial" w:hAnsi="Arial" w:cs="Arial"/>
          <w:sz w:val="20"/>
          <w:szCs w:val="20"/>
          <w:lang w:bidi="he-IL"/>
        </w:rPr>
        <w:t>Ιω</w:t>
      </w:r>
      <w:r>
        <w:rPr>
          <w:rFonts w:ascii="Arial" w:hAnsi="Arial" w:cs="Arial"/>
          <w:sz w:val="20"/>
          <w:szCs w:val="20"/>
          <w:lang w:val="en-US" w:bidi="he-IL"/>
        </w:rPr>
        <w:t> </w:t>
      </w:r>
      <w:r w:rsidRPr="00F81C47">
        <w:rPr>
          <w:rFonts w:ascii="Arial" w:hAnsi="Arial" w:cs="Arial"/>
          <w:sz w:val="20"/>
          <w:szCs w:val="20"/>
          <w:lang w:bidi="he-IL"/>
        </w:rPr>
        <w:t>18:37)</w:t>
      </w:r>
      <w:r w:rsidRPr="00F81C47">
        <w:rPr>
          <w:rFonts w:ascii="SBL Greek" w:hAnsi="SBL Greek" w:cs="SBL Greek"/>
          <w:lang w:bidi="he-IL"/>
        </w:rPr>
        <w:t xml:space="preserve"> </w:t>
      </w:r>
      <w:r w:rsidRPr="00F81C47">
        <w:rPr>
          <w:rFonts w:ascii="SBL Greek" w:hAnsi="SBL Greek" w:cs="SBL Greek"/>
          <w:color w:val="FF0000"/>
          <w:lang w:bidi="he-IL"/>
        </w:rPr>
        <w:t>τῆς</w:t>
      </w:r>
      <w:r>
        <w:rPr>
          <w:rFonts w:ascii="SBL Greek" w:hAnsi="SBL Greek" w:cs="SBL Greek"/>
          <w:lang w:bidi="he-IL"/>
        </w:rPr>
        <w:t xml:space="preserve"> ἀληθείας </w:t>
      </w:r>
      <w:r w:rsidRPr="00F81C47">
        <w:rPr>
          <w:rFonts w:ascii="Arial" w:hAnsi="Arial" w:cs="Arial"/>
          <w:sz w:val="20"/>
          <w:szCs w:val="20"/>
          <w:lang w:bidi="he-IL"/>
        </w:rPr>
        <w:t xml:space="preserve"> (</w:t>
      </w:r>
      <w:r w:rsidR="00126904">
        <w:rPr>
          <w:rFonts w:ascii="Arial" w:hAnsi="Arial" w:cs="Arial"/>
          <w:sz w:val="20"/>
          <w:szCs w:val="20"/>
          <w:lang w:bidi="he-IL"/>
        </w:rPr>
        <w:t>Ιω</w:t>
      </w:r>
      <w:r w:rsidRPr="00F81C47">
        <w:rPr>
          <w:rFonts w:ascii="Arial" w:hAnsi="Arial" w:cs="Arial"/>
          <w:sz w:val="20"/>
          <w:szCs w:val="20"/>
          <w:lang w:bidi="he-IL"/>
        </w:rPr>
        <w:t>18:37)</w:t>
      </w:r>
      <w:r w:rsidRPr="00F81C47">
        <w:rPr>
          <w:rFonts w:cstheme="minorHAnsi"/>
          <w:sz w:val="28"/>
          <w:szCs w:val="28"/>
          <w:lang w:bidi="he-IL"/>
        </w:rPr>
        <w:t>» που εμφατίζει την αλήθεια, την οριστικοποιεί.</w:t>
      </w:r>
      <w:r>
        <w:rPr>
          <w:rFonts w:cstheme="minorHAnsi"/>
          <w:sz w:val="28"/>
          <w:szCs w:val="28"/>
          <w:lang w:bidi="he-IL"/>
        </w:rPr>
        <w:t xml:space="preserve"> Αυτό γιατί ο Ιησούς δεν ήρθε στον κόσμο για να μαρτυρήσει μια </w:t>
      </w:r>
      <w:r>
        <w:rPr>
          <w:rFonts w:cstheme="minorHAnsi"/>
          <w:sz w:val="28"/>
          <w:szCs w:val="28"/>
          <w:lang w:bidi="he-IL"/>
        </w:rPr>
        <w:lastRenderedPageBreak/>
        <w:t>ακόμη από τις πολλές αλήθειες</w:t>
      </w:r>
      <w:r w:rsidRPr="00F81C47">
        <w:rPr>
          <w:rFonts w:cstheme="minorHAnsi"/>
          <w:sz w:val="28"/>
          <w:szCs w:val="28"/>
          <w:lang w:bidi="he-IL"/>
        </w:rPr>
        <w:t>,</w:t>
      </w:r>
      <w:r>
        <w:rPr>
          <w:rFonts w:cstheme="minorHAnsi"/>
          <w:sz w:val="28"/>
          <w:szCs w:val="28"/>
          <w:lang w:bidi="he-IL"/>
        </w:rPr>
        <w:t xml:space="preserve"> δεν ήρθε απλώς να προσθέσει μια ακόμη επιπλέον από τις πολλές «αλήθειες» που παρουσιάστηκαν μέχρι τότε στον κόσμο</w:t>
      </w:r>
      <w:r w:rsidR="00033F3F">
        <w:rPr>
          <w:rFonts w:cstheme="minorHAnsi"/>
          <w:sz w:val="28"/>
          <w:szCs w:val="28"/>
          <w:lang w:bidi="he-IL"/>
        </w:rPr>
        <w:t>,</w:t>
      </w:r>
      <w:r>
        <w:rPr>
          <w:rFonts w:cstheme="minorHAnsi"/>
          <w:sz w:val="28"/>
          <w:szCs w:val="28"/>
          <w:lang w:bidi="he-IL"/>
        </w:rPr>
        <w:t xml:space="preserve"> είτε από φιλοσόφους</w:t>
      </w:r>
      <w:r w:rsidRPr="00F81C47">
        <w:rPr>
          <w:rFonts w:cstheme="minorHAnsi"/>
          <w:sz w:val="28"/>
          <w:szCs w:val="28"/>
          <w:lang w:bidi="he-IL"/>
        </w:rPr>
        <w:t>,</w:t>
      </w:r>
      <w:r>
        <w:rPr>
          <w:rFonts w:cstheme="minorHAnsi"/>
          <w:sz w:val="28"/>
          <w:szCs w:val="28"/>
          <w:lang w:bidi="he-IL"/>
        </w:rPr>
        <w:t xml:space="preserve"> είτε από ιδρυτές θρησκειών</w:t>
      </w:r>
      <w:r w:rsidRPr="00F81C47">
        <w:rPr>
          <w:rFonts w:cstheme="minorHAnsi"/>
          <w:sz w:val="28"/>
          <w:szCs w:val="28"/>
          <w:lang w:bidi="he-IL"/>
        </w:rPr>
        <w:t>,</w:t>
      </w:r>
      <w:r>
        <w:rPr>
          <w:rFonts w:cstheme="minorHAnsi"/>
          <w:sz w:val="28"/>
          <w:szCs w:val="28"/>
          <w:lang w:bidi="he-IL"/>
        </w:rPr>
        <w:t xml:space="preserve"> είτε από ανθρώπους πολιτικής ή κοινωνικής ή πολιτισμικής εξουσίας. Με την παρουσία του άρθρου αντικειμενικοποιεί αυτή την ορισμένη σε συγκεκριμένα και σαφή πλαίσια αλήθεια που ήρθε να αναδείξει. Δεν μιλά υποκειμενικά για το νοηματικό περιεχόμενο αυτής της αλήθειας</w:t>
      </w:r>
      <w:r w:rsidR="0006731D">
        <w:rPr>
          <w:rFonts w:cstheme="minorHAnsi"/>
          <w:sz w:val="28"/>
          <w:szCs w:val="28"/>
          <w:lang w:bidi="he-IL"/>
        </w:rPr>
        <w:t>,</w:t>
      </w:r>
      <w:r>
        <w:rPr>
          <w:rFonts w:cstheme="minorHAnsi"/>
          <w:sz w:val="28"/>
          <w:szCs w:val="28"/>
          <w:lang w:bidi="he-IL"/>
        </w:rPr>
        <w:t xml:space="preserve"> εκφράζοντας κάποια δοξασία, όπως γίνονταν μέχρι εκείνη τη στιγμή από πολλούς. Ως απόλυτος κυρίαρχος και κάτοχος της την οριστικοποιεί. Μετά από τη δική του μαρτυρία για την αλήθεια όλα όσα ακούστηκαν, αλλά και όσα πρόκειται να ακουστούν αποτελούν απλές δοξασίες, απλές εικασίες που εμφανώς μπορεί να έχουν κάποια πολιτιστική ή ιστορική άξια</w:t>
      </w:r>
      <w:r w:rsidR="00033F3F">
        <w:rPr>
          <w:rFonts w:cstheme="minorHAnsi"/>
          <w:sz w:val="28"/>
          <w:szCs w:val="28"/>
          <w:lang w:bidi="he-IL"/>
        </w:rPr>
        <w:t>,</w:t>
      </w:r>
      <w:r>
        <w:rPr>
          <w:rFonts w:cstheme="minorHAnsi"/>
          <w:sz w:val="28"/>
          <w:szCs w:val="28"/>
          <w:lang w:bidi="he-IL"/>
        </w:rPr>
        <w:t xml:space="preserve"> αλλά αποτελούν απλά ανολοκλήρωτα τμήματα της αληθείας. </w:t>
      </w:r>
    </w:p>
    <w:p w14:paraId="08E79725" w14:textId="1F6984F4" w:rsidR="00763AA6" w:rsidRPr="00CE76AC" w:rsidRDefault="00763AA6" w:rsidP="00342CA7">
      <w:pPr>
        <w:autoSpaceDE w:val="0"/>
        <w:autoSpaceDN w:val="0"/>
        <w:adjustRightInd w:val="0"/>
        <w:spacing w:after="0" w:line="240" w:lineRule="auto"/>
        <w:ind w:left="-1134" w:right="-949" w:firstLine="567"/>
        <w:jc w:val="both"/>
        <w:rPr>
          <w:rFonts w:cstheme="minorHAnsi"/>
          <w:b/>
          <w:bCs/>
          <w:i/>
          <w:iCs/>
          <w:sz w:val="28"/>
          <w:szCs w:val="28"/>
          <w:u w:val="single"/>
          <w:lang w:bidi="he-IL"/>
        </w:rPr>
      </w:pPr>
      <w:r>
        <w:rPr>
          <w:rFonts w:cstheme="minorHAnsi"/>
          <w:sz w:val="28"/>
          <w:szCs w:val="28"/>
          <w:lang w:bidi="he-IL"/>
        </w:rPr>
        <w:t>Η φύση της βασιλείας του ανταποκρίνεται  προς τη φύση της αποστολής του</w:t>
      </w:r>
      <w:r w:rsidR="0003529F">
        <w:rPr>
          <w:rFonts w:cstheme="minorHAnsi"/>
          <w:sz w:val="28"/>
          <w:szCs w:val="28"/>
          <w:lang w:bidi="he-IL"/>
        </w:rPr>
        <w:t>,</w:t>
      </w:r>
      <w:r>
        <w:rPr>
          <w:rFonts w:cstheme="minorHAnsi"/>
          <w:sz w:val="28"/>
          <w:szCs w:val="28"/>
          <w:lang w:bidi="he-IL"/>
        </w:rPr>
        <w:t xml:space="preserve"> αφού ήρθε ως βασιλιάς της Αληθείας να φανερώσει τη βασιλική της δύναμη, όχι με τη βία</w:t>
      </w:r>
      <w:r w:rsidR="00342CA7">
        <w:rPr>
          <w:rFonts w:cstheme="minorHAnsi"/>
          <w:sz w:val="28"/>
          <w:szCs w:val="28"/>
          <w:lang w:bidi="he-IL"/>
        </w:rPr>
        <w:t>,</w:t>
      </w:r>
      <w:r>
        <w:rPr>
          <w:rFonts w:cstheme="minorHAnsi"/>
          <w:sz w:val="28"/>
          <w:szCs w:val="28"/>
          <w:lang w:bidi="he-IL"/>
        </w:rPr>
        <w:t xml:space="preserve"> αλλά με τη μαρτυρία που δίνει για την αλήθεια. Αυτή η οριζόμενη με το άρθρο αλήθεια για την οποία μαρτυρεί ο Ιησούς είναι ιδιότυπη αλήθεια, είναι κάτι το ξεχωριστό, κάτι το μοναδικό. Οι όροι κυριολεκτούν και ακριβολογούν το νόημα της άποψής μου, γιατί η αλήθεια που ανέδειξε ο Ιησούς δεν μοιάζει αντικειμενικά στο περιεχόμενο της με καμμιά άλλη αλήθεια, που ακούστηκε στον κόσμο ποτέ, σε όλη την ιστορική πορεία του ανθρώπου. Κανείς δεν μαρτύρησε μια τέτοια αλήθεια και κανείς δεν πρόκειται να τολμήσει να οριοθετήσει, όπως ο Ιησούς, μια τέτοια αλήθεια στο μέλλον</w:t>
      </w:r>
      <w:r w:rsidR="00342CA7">
        <w:rPr>
          <w:rFonts w:cstheme="minorHAnsi"/>
          <w:sz w:val="28"/>
          <w:szCs w:val="28"/>
          <w:lang w:bidi="he-IL"/>
        </w:rPr>
        <w:t>,</w:t>
      </w:r>
      <w:r>
        <w:rPr>
          <w:rFonts w:cstheme="minorHAnsi"/>
          <w:sz w:val="28"/>
          <w:szCs w:val="28"/>
          <w:lang w:bidi="he-IL"/>
        </w:rPr>
        <w:t xml:space="preserve"> θεωρώντας την όχι ως απλά διατύπωση κρίσης αλλά ως υπαρκτής υπόστασης στο πρόσωπό του. Το μεγαλείο της αποκάλυψης είναι </w:t>
      </w:r>
      <w:r w:rsidRPr="00CE76AC">
        <w:rPr>
          <w:rFonts w:cstheme="minorHAnsi"/>
          <w:b/>
          <w:bCs/>
          <w:i/>
          <w:iCs/>
          <w:sz w:val="28"/>
          <w:szCs w:val="28"/>
          <w:u w:val="single"/>
          <w:lang w:bidi="he-IL"/>
        </w:rPr>
        <w:t xml:space="preserve">ότι ο ίδιος είναι η αυτοαλήθεια. </w:t>
      </w:r>
    </w:p>
    <w:p w14:paraId="379E14AC" w14:textId="7488D025" w:rsidR="00763AA6"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Ιησούς, την ώρα που εκφράζει στον Πιλάτο το σκοπό της γέννησης και της παρουσίας του στον κόσμο, κάνει ένα συντακτικό σφάλμα, όχι επειδή δεν το αντιλήφθηκε, αλλά επειδή σε καμμιά ανθρώπινη γλώσσα δεν θα μπορούσε να εκφραστεί και να γίνει κατανοητός από τον Πιλάτο, παρά μόνο με αυτό το συντακτικό λάθος τρόπο, δηλαδή έδωσε την αλήθεια ως αντικείμενο της μαρτυρίας του </w:t>
      </w:r>
      <w:r>
        <w:rPr>
          <w:rFonts w:ascii="SBL Greek" w:hAnsi="SBL Greek" w:cs="SBL Greek"/>
          <w:lang w:bidi="he-IL"/>
        </w:rPr>
        <w:t xml:space="preserve"> ἵνα μαρτυρήσω τῇ ἀληθείᾳ·</w:t>
      </w:r>
      <w:r w:rsidRPr="00FE1916">
        <w:rPr>
          <w:rFonts w:ascii="Arial" w:hAnsi="Arial" w:cs="Arial"/>
          <w:sz w:val="20"/>
          <w:szCs w:val="20"/>
          <w:lang w:bidi="he-IL"/>
        </w:rPr>
        <w:t xml:space="preserve"> (</w:t>
      </w:r>
      <w:r w:rsidR="00C54F08">
        <w:rPr>
          <w:rFonts w:ascii="Arial" w:hAnsi="Arial" w:cs="Arial"/>
          <w:sz w:val="20"/>
          <w:szCs w:val="20"/>
          <w:lang w:bidi="he-IL"/>
        </w:rPr>
        <w:t>Ιω</w:t>
      </w:r>
      <w:r w:rsidRPr="00FE1916">
        <w:rPr>
          <w:rFonts w:ascii="Arial" w:hAnsi="Arial" w:cs="Arial"/>
          <w:sz w:val="20"/>
          <w:szCs w:val="20"/>
          <w:lang w:bidi="he-IL"/>
        </w:rPr>
        <w:t>18:37)</w:t>
      </w:r>
      <w:r>
        <w:rPr>
          <w:rFonts w:ascii="Arial" w:hAnsi="Arial" w:cs="Arial"/>
          <w:sz w:val="20"/>
          <w:szCs w:val="20"/>
          <w:lang w:bidi="he-IL"/>
        </w:rPr>
        <w:t>,</w:t>
      </w:r>
      <w:r w:rsidRPr="00FE1916">
        <w:rPr>
          <w:rFonts w:ascii="Arial" w:hAnsi="Arial" w:cs="Arial"/>
          <w:sz w:val="20"/>
          <w:szCs w:val="20"/>
          <w:lang w:bidi="he-IL"/>
        </w:rPr>
        <w:t xml:space="preserve"> </w:t>
      </w:r>
      <w:r>
        <w:rPr>
          <w:rFonts w:cstheme="minorHAnsi"/>
          <w:sz w:val="28"/>
          <w:szCs w:val="28"/>
          <w:lang w:bidi="he-IL"/>
        </w:rPr>
        <w:t>ενώ ο Ιησούς είχε κάνει σαφές ότι είναι το υποκείμενο της αληθείας</w:t>
      </w:r>
      <w:r w:rsidRPr="009B5148">
        <w:rPr>
          <w:rFonts w:cstheme="minorHAnsi"/>
          <w:sz w:val="28"/>
          <w:szCs w:val="28"/>
          <w:lang w:bidi="he-IL"/>
        </w:rPr>
        <w:t xml:space="preserve"> </w:t>
      </w:r>
      <w:r>
        <w:rPr>
          <w:rFonts w:ascii="SBL Greek" w:hAnsi="SBL Greek" w:cs="SBL Greek"/>
          <w:lang w:bidi="he-IL"/>
        </w:rPr>
        <w:t xml:space="preserve">ἐγώ εἰμι ἡ ὁδὸς καὶ ἡ ἀλήθεια καὶ ἡ ζωή· </w:t>
      </w:r>
      <w:r w:rsidRPr="009B5148">
        <w:rPr>
          <w:rFonts w:ascii="Arial" w:hAnsi="Arial" w:cs="Arial"/>
          <w:sz w:val="20"/>
          <w:szCs w:val="20"/>
          <w:lang w:bidi="he-IL"/>
        </w:rPr>
        <w:t>(</w:t>
      </w:r>
      <w:r w:rsidR="00C54F08">
        <w:rPr>
          <w:rFonts w:ascii="Arial" w:hAnsi="Arial" w:cs="Arial"/>
          <w:sz w:val="20"/>
          <w:szCs w:val="20"/>
          <w:lang w:bidi="he-IL"/>
        </w:rPr>
        <w:t>Ιω</w:t>
      </w:r>
      <w:r w:rsidRPr="009B5148">
        <w:rPr>
          <w:rFonts w:ascii="Arial" w:hAnsi="Arial" w:cs="Arial"/>
          <w:sz w:val="20"/>
          <w:szCs w:val="20"/>
          <w:lang w:bidi="he-IL"/>
        </w:rPr>
        <w:t>14:6)</w:t>
      </w:r>
      <w:r>
        <w:rPr>
          <w:rFonts w:cstheme="minorHAnsi"/>
          <w:sz w:val="28"/>
          <w:szCs w:val="28"/>
          <w:lang w:bidi="he-IL"/>
        </w:rPr>
        <w:t xml:space="preserve">. Οι ευνοϊκοί ακροατές του Ιωάνειου ευαγγελίου αντιλαμβάνονται το συντακτικό αυτό λάθος αλλά και ταυτοποιούν την αλήθεια με τον Ιησού και αυτό το κάνουν, γιατί έτσι αναδείχτηκε από τα ευαγγέλια και ιδίως από το θεολογικό αυτό ευαγγέλιο του Ιωάννη. Άρα για αυτούς τους αναγνώστες ο Ιησούς, ως πρόσωπο, ως υποκείμενο είναι η αλήθεια. </w:t>
      </w:r>
    </w:p>
    <w:p w14:paraId="468BE718" w14:textId="59509C56" w:rsidR="00763AA6"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Μοναδικό και ανατρεπτικό άκουσμα: η αλήθεια δεν κάτι το τι</w:t>
      </w:r>
      <w:r w:rsidR="00033F3F">
        <w:rPr>
          <w:rFonts w:cstheme="minorHAnsi"/>
          <w:sz w:val="28"/>
          <w:szCs w:val="28"/>
          <w:lang w:bidi="he-IL"/>
        </w:rPr>
        <w:t>,</w:t>
      </w:r>
      <w:r>
        <w:rPr>
          <w:rFonts w:cstheme="minorHAnsi"/>
          <w:sz w:val="28"/>
          <w:szCs w:val="28"/>
          <w:lang w:bidi="he-IL"/>
        </w:rPr>
        <w:t xml:space="preserve"> αλλά απαντά στο ερώτημα ποιος. Αυτό δεν</w:t>
      </w:r>
      <w:r w:rsidRPr="00450289">
        <w:rPr>
          <w:rFonts w:cstheme="minorHAnsi"/>
          <w:sz w:val="28"/>
          <w:szCs w:val="28"/>
          <w:lang w:bidi="he-IL"/>
        </w:rPr>
        <w:t xml:space="preserve"> </w:t>
      </w:r>
      <w:r>
        <w:rPr>
          <w:rFonts w:cstheme="minorHAnsi"/>
          <w:sz w:val="28"/>
          <w:szCs w:val="28"/>
          <w:lang w:bidi="he-IL"/>
        </w:rPr>
        <w:t xml:space="preserve">μπορεί να κατανοήσει ο Πιλάτος και κάθε ορθολογιστής Πιλάτος της ιστορίας και πραγματοποιεί τη λάθος ερώτηση στις υπαρξιακές του και φιλοσοφικές αναζητήσεις, αλλά συντακτικά ορθή και φυσικώς αυτονόητη </w:t>
      </w:r>
      <w:r>
        <w:rPr>
          <w:rFonts w:ascii="SBL Greek" w:hAnsi="SBL Greek" w:cs="SBL Greek"/>
          <w:lang w:bidi="he-IL"/>
        </w:rPr>
        <w:t xml:space="preserve">τί ἐστιν ἀλήθεια; </w:t>
      </w:r>
      <w:r w:rsidRPr="00450289">
        <w:rPr>
          <w:rFonts w:ascii="Arial" w:hAnsi="Arial" w:cs="Arial"/>
          <w:sz w:val="20"/>
          <w:szCs w:val="20"/>
          <w:lang w:bidi="he-IL"/>
        </w:rPr>
        <w:t>(</w:t>
      </w:r>
      <w:r w:rsidR="00C54F08">
        <w:rPr>
          <w:rFonts w:ascii="Arial" w:hAnsi="Arial" w:cs="Arial"/>
          <w:sz w:val="20"/>
          <w:szCs w:val="20"/>
          <w:lang w:bidi="he-IL"/>
        </w:rPr>
        <w:t>Ιω</w:t>
      </w:r>
      <w:r w:rsidRPr="00450289">
        <w:rPr>
          <w:rFonts w:ascii="Arial" w:hAnsi="Arial" w:cs="Arial"/>
          <w:sz w:val="20"/>
          <w:szCs w:val="20"/>
          <w:lang w:bidi="he-IL"/>
        </w:rPr>
        <w:t xml:space="preserve">18:38) </w:t>
      </w:r>
      <w:r>
        <w:rPr>
          <w:rFonts w:cstheme="minorHAnsi"/>
          <w:sz w:val="28"/>
          <w:szCs w:val="28"/>
          <w:lang w:bidi="he-IL"/>
        </w:rPr>
        <w:t xml:space="preserve">καθιστώντας την αλήθεια αντικείμενο. Επομένως και αντικείμενο έρευνας και αναζήτησης, όπως συμβαίνει σε όλες τις θρησκείες και σε όλους τους φιλοσοφικούς αναστοχασμούς. Ενώ η αλήθεια, μαρτυρεί ο Ιησούς, μοναδική φορά στην ιστορία, είναι υποκείμενο, είναι πρόσωπο, είναι υπόσταση και μπορεί εφόσον το θέλει να σαρκωθεί, να γίνει άνθρωπος με σάρκα και οστά, να μας συστηθεί </w:t>
      </w:r>
      <w:r>
        <w:rPr>
          <w:rFonts w:cstheme="minorHAnsi"/>
          <w:sz w:val="28"/>
          <w:szCs w:val="28"/>
          <w:lang w:bidi="he-IL"/>
        </w:rPr>
        <w:lastRenderedPageBreak/>
        <w:t>σα φίλος και απλά να αναγνωριστεί και να μορφωθεί στους ανθρώπους που το επιθυμούν, μεταμορφώνοντάς τους και θεώνοντάς τους με το έλεος και τη χάρη της.</w:t>
      </w:r>
    </w:p>
    <w:p w14:paraId="0A2D4030" w14:textId="42CD2AB1" w:rsidR="00522394"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αναγνώστης του Ιωάνειου ευαγγελίου έχει σχηματίσει αρκετές εικόνες έως τώρα που επιβεβαιώνουν αυτό το ρόλο του Ιησού, ως αυτοαλήθεια. Τι άραγε  προσλήψεις είχε ο ακροατής του ευαγγελίου από τα προηγούμενα ακούσματα του ευαγγελίου σχετικά με αυτό που αναφέρει ο Ιησούς στον Πιλάτο</w:t>
      </w:r>
      <w:r w:rsidR="00342CA7">
        <w:rPr>
          <w:rFonts w:cstheme="minorHAnsi"/>
          <w:sz w:val="28"/>
          <w:szCs w:val="28"/>
          <w:lang w:bidi="he-IL"/>
        </w:rPr>
        <w:t>,</w:t>
      </w:r>
      <w:r>
        <w:rPr>
          <w:rFonts w:cstheme="minorHAnsi"/>
          <w:sz w:val="28"/>
          <w:szCs w:val="28"/>
          <w:lang w:bidi="he-IL"/>
        </w:rPr>
        <w:t xml:space="preserve"> ότι ήρθε να μαρτυρήσει την αλήθεια ή περί της αληθείας; </w:t>
      </w:r>
    </w:p>
    <w:p w14:paraId="3E5A2A6B" w14:textId="0DF67D63" w:rsidR="00AF218B" w:rsidRDefault="00763AA6" w:rsidP="00342CA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Ιωάννης από την εισαγωγή του ευαγγελίου </w:t>
      </w:r>
      <w:r w:rsidR="00033F3F">
        <w:rPr>
          <w:rFonts w:cstheme="minorHAnsi"/>
          <w:sz w:val="28"/>
          <w:szCs w:val="28"/>
          <w:lang w:bidi="he-IL"/>
        </w:rPr>
        <w:t>(Ιω</w:t>
      </w:r>
      <w:r>
        <w:rPr>
          <w:rFonts w:cstheme="minorHAnsi"/>
          <w:sz w:val="28"/>
          <w:szCs w:val="28"/>
          <w:lang w:bidi="he-IL"/>
        </w:rPr>
        <w:t>1:1-17</w:t>
      </w:r>
      <w:r w:rsidR="00033F3F">
        <w:rPr>
          <w:rFonts w:cstheme="minorHAnsi"/>
          <w:sz w:val="28"/>
          <w:szCs w:val="28"/>
          <w:lang w:bidi="he-IL"/>
        </w:rPr>
        <w:t>)</w:t>
      </w:r>
      <w:r>
        <w:rPr>
          <w:rFonts w:cstheme="minorHAnsi"/>
          <w:sz w:val="28"/>
          <w:szCs w:val="28"/>
          <w:lang w:bidi="he-IL"/>
        </w:rPr>
        <w:t xml:space="preserve"> κάνει σαφέστατη αναφορά στο φως αυτό που είναι η αλήθεια, στον ερχομό του στον κόσμο αλλά και για τις μαρτυρίες που δίνονται για αυτό το φως της αληθείας. Είναι ο Θεός Λόγος, που αυτός είναι η πηγή της δημιουργίας, είναι το φως της ίδιας της ζωής και είναι αυτή που στο πρόσωπο του Ιησού έλαβε σάρκα. Είναι αυτός για τον οποίο δίνουν μαρτυρία όσοι συναναστράφηκαν μαζί του και είδαν τη δόξα του, δόξα πλήρης χάριτος και αληθείας. Έφερε στον κόσμο τη χάρη και την αλήθεια αλλά ο κόσμος επιθυμώντας</w:t>
      </w:r>
      <w:r w:rsidR="00033F3F">
        <w:rPr>
          <w:rFonts w:cstheme="minorHAnsi"/>
          <w:sz w:val="28"/>
          <w:szCs w:val="28"/>
          <w:lang w:bidi="he-IL"/>
        </w:rPr>
        <w:t>,</w:t>
      </w:r>
      <w:r>
        <w:rPr>
          <w:rFonts w:cstheme="minorHAnsi"/>
          <w:sz w:val="28"/>
          <w:szCs w:val="28"/>
          <w:lang w:bidi="he-IL"/>
        </w:rPr>
        <w:t xml:space="preserve"> είτε την πλάνη</w:t>
      </w:r>
      <w:r w:rsidR="00033F3F">
        <w:rPr>
          <w:rFonts w:cstheme="minorHAnsi"/>
          <w:sz w:val="28"/>
          <w:szCs w:val="28"/>
          <w:lang w:bidi="he-IL"/>
        </w:rPr>
        <w:t>,</w:t>
      </w:r>
      <w:r>
        <w:rPr>
          <w:rFonts w:cstheme="minorHAnsi"/>
          <w:sz w:val="28"/>
          <w:szCs w:val="28"/>
          <w:lang w:bidi="he-IL"/>
        </w:rPr>
        <w:t xml:space="preserve"> είτε το ψεύδος, που ο πατέρας του είναι ο διάβολος, δεν Τον δέχτηκε, δεν Τον αναγνώρισε. Στο 1:19 </w:t>
      </w:r>
      <w:r>
        <w:rPr>
          <w:rFonts w:ascii="SBL Greek" w:hAnsi="SBL Greek" w:cs="SBL Greek"/>
          <w:lang w:bidi="he-IL"/>
        </w:rPr>
        <w:t>Καὶ αὕτη ἐστὶν ἡ μαρτυρία τοῦ Ἰωάννου, ὅτε ἀπέστειλαν [πρὸς αὐτὸν] οἱ Ἰουδαῖοι ἐξ Ἱεροσολύμων ἱερεῖς καὶ Λευίτας ἵνα ἐρωτήσωσιν αὐτόν· σὺ τίς εἶ;</w:t>
      </w:r>
      <w:r w:rsidRPr="008A18D9">
        <w:rPr>
          <w:rFonts w:ascii="Arial" w:hAnsi="Arial" w:cs="Arial"/>
          <w:sz w:val="20"/>
          <w:szCs w:val="20"/>
          <w:lang w:bidi="he-IL"/>
        </w:rPr>
        <w:t xml:space="preserve"> </w:t>
      </w:r>
      <w:r w:rsidRPr="008A18D9">
        <w:rPr>
          <w:rFonts w:ascii="Arial" w:hAnsi="Arial" w:cs="Arial"/>
          <w:sz w:val="20"/>
          <w:szCs w:val="20"/>
          <w:vertAlign w:val="superscript"/>
          <w:lang w:bidi="he-IL"/>
        </w:rPr>
        <w:t xml:space="preserve">20 </w:t>
      </w:r>
      <w:r>
        <w:rPr>
          <w:rFonts w:ascii="SBL Greek" w:hAnsi="SBL Greek" w:cs="SBL Greek"/>
          <w:lang w:bidi="he-IL"/>
        </w:rPr>
        <w:t xml:space="preserve"> καὶ ὡμολόγησεν καὶ οὐκ ἠρνήσατο, καὶ ὡμολόγησεν ὅτι ἐγὼ οὐκ εἰμὶ ὁ χριστός</w:t>
      </w:r>
      <w:r w:rsidRPr="008A18D9">
        <w:rPr>
          <w:rFonts w:ascii="Arial" w:hAnsi="Arial" w:cs="Arial"/>
          <w:sz w:val="20"/>
          <w:szCs w:val="20"/>
          <w:lang w:bidi="he-IL"/>
        </w:rPr>
        <w:t xml:space="preserve"> (</w:t>
      </w:r>
      <w:r w:rsidR="00C54F08">
        <w:rPr>
          <w:rFonts w:ascii="Arial" w:hAnsi="Arial" w:cs="Arial"/>
          <w:sz w:val="20"/>
          <w:szCs w:val="20"/>
          <w:lang w:bidi="he-IL"/>
        </w:rPr>
        <w:t>Ιω</w:t>
      </w:r>
      <w:r w:rsidRPr="008A18D9">
        <w:rPr>
          <w:rFonts w:ascii="Arial" w:hAnsi="Arial" w:cs="Arial"/>
          <w:sz w:val="20"/>
          <w:szCs w:val="20"/>
          <w:lang w:bidi="he-IL"/>
        </w:rPr>
        <w:t>1:19-20)</w:t>
      </w:r>
      <w:r>
        <w:rPr>
          <w:rFonts w:cstheme="minorHAnsi"/>
          <w:sz w:val="28"/>
          <w:szCs w:val="28"/>
          <w:lang w:bidi="he-IL"/>
        </w:rPr>
        <w:t xml:space="preserve"> μαρτυρά για αυτό ο Ιωάννης ο βαπτιστής και στο 1:32 </w:t>
      </w:r>
      <w:r>
        <w:rPr>
          <w:rFonts w:ascii="SBL Greek" w:hAnsi="SBL Greek" w:cs="SBL Greek"/>
          <w:lang w:bidi="he-IL"/>
        </w:rPr>
        <w:t>Καὶ ἐμαρτύρησεν Ἰωάννης λέγων ὅτι τεθέαμαι τὸ πνεῦμα καταβαῖνον ὡς περιστερὰν ἐξ οὐρανοῦ καὶ ἔμεινεν ἐπ᾽ αὐτόν.</w:t>
      </w:r>
      <w:r w:rsidRPr="008A18D9">
        <w:rPr>
          <w:rFonts w:ascii="Arial" w:hAnsi="Arial" w:cs="Arial"/>
          <w:sz w:val="20"/>
          <w:szCs w:val="20"/>
          <w:lang w:bidi="he-IL"/>
        </w:rPr>
        <w:t xml:space="preserve"> (</w:t>
      </w:r>
      <w:r w:rsidR="00C54F08">
        <w:rPr>
          <w:rFonts w:ascii="Arial" w:hAnsi="Arial" w:cs="Arial"/>
          <w:sz w:val="20"/>
          <w:szCs w:val="20"/>
          <w:lang w:bidi="he-IL"/>
        </w:rPr>
        <w:t>Ιω</w:t>
      </w:r>
      <w:r w:rsidRPr="008A18D9">
        <w:rPr>
          <w:rFonts w:ascii="Arial" w:hAnsi="Arial" w:cs="Arial"/>
          <w:sz w:val="20"/>
          <w:szCs w:val="20"/>
          <w:lang w:bidi="he-IL"/>
        </w:rPr>
        <w:t>1:32)</w:t>
      </w:r>
      <w:r w:rsidRPr="008A18D9">
        <w:rPr>
          <w:rFonts w:cstheme="minorHAnsi"/>
          <w:sz w:val="20"/>
          <w:szCs w:val="20"/>
          <w:lang w:bidi="he-IL"/>
        </w:rPr>
        <w:t xml:space="preserve"> </w:t>
      </w:r>
      <w:r>
        <w:rPr>
          <w:rFonts w:cstheme="minorHAnsi"/>
          <w:sz w:val="28"/>
          <w:szCs w:val="28"/>
          <w:lang w:bidi="he-IL"/>
        </w:rPr>
        <w:t xml:space="preserve">μαρτυρεί ο Ιωάννης πως είδε το Άγιο Πνεύμα, το Πνεύμα της αληθείας να κατεβαίνει από τον ουρανό και να μένει σε αυτόν και στο 1:34 </w:t>
      </w:r>
      <w:r w:rsidRPr="008A18D9">
        <w:rPr>
          <w:rFonts w:ascii="Arial" w:hAnsi="Arial" w:cs="Arial"/>
          <w:sz w:val="20"/>
          <w:szCs w:val="20"/>
          <w:lang w:bidi="he-IL"/>
        </w:rPr>
        <w:t xml:space="preserve"> </w:t>
      </w:r>
      <w:r w:rsidRPr="008A18D9">
        <w:rPr>
          <w:rFonts w:ascii="Arial" w:hAnsi="Arial" w:cs="Arial"/>
          <w:sz w:val="20"/>
          <w:szCs w:val="20"/>
          <w:vertAlign w:val="superscript"/>
          <w:lang w:bidi="he-IL"/>
        </w:rPr>
        <w:t xml:space="preserve">34 </w:t>
      </w:r>
      <w:r>
        <w:rPr>
          <w:rFonts w:ascii="SBL Greek" w:hAnsi="SBL Greek" w:cs="SBL Greek"/>
          <w:lang w:bidi="he-IL"/>
        </w:rPr>
        <w:t xml:space="preserve"> κἀγὼ ἑώρακα καὶ μεμαρτύρηκα ὅτι οὗτός ἐστιν ὁ υἱὸς τοῦ θεοῦ.</w:t>
      </w:r>
      <w:r w:rsidRPr="008A18D9">
        <w:rPr>
          <w:rFonts w:ascii="Arial" w:hAnsi="Arial" w:cs="Arial"/>
          <w:sz w:val="20"/>
          <w:szCs w:val="20"/>
          <w:lang w:bidi="he-IL"/>
        </w:rPr>
        <w:t xml:space="preserve"> (</w:t>
      </w:r>
      <w:r w:rsidR="00C54F08">
        <w:rPr>
          <w:rFonts w:ascii="Arial" w:hAnsi="Arial" w:cs="Arial"/>
          <w:sz w:val="20"/>
          <w:szCs w:val="20"/>
          <w:lang w:bidi="he-IL"/>
        </w:rPr>
        <w:t>Ιω</w:t>
      </w:r>
      <w:r w:rsidRPr="008A18D9">
        <w:rPr>
          <w:rFonts w:ascii="Arial" w:hAnsi="Arial" w:cs="Arial"/>
          <w:sz w:val="20"/>
          <w:szCs w:val="20"/>
          <w:lang w:bidi="he-IL"/>
        </w:rPr>
        <w:t xml:space="preserve">1:34) </w:t>
      </w:r>
      <w:r>
        <w:rPr>
          <w:rFonts w:cstheme="minorHAnsi"/>
          <w:sz w:val="28"/>
          <w:szCs w:val="28"/>
          <w:lang w:bidi="he-IL"/>
        </w:rPr>
        <w:t xml:space="preserve">επιβεβαιώνει με όλες τις αισθήσεις του ότι αυτός ο Ιησούς είναι ο </w:t>
      </w:r>
      <w:r w:rsidR="000816D0">
        <w:rPr>
          <w:rFonts w:cstheme="minorHAnsi"/>
          <w:sz w:val="28"/>
          <w:szCs w:val="28"/>
          <w:lang w:bidi="he-IL"/>
        </w:rPr>
        <w:t>Υ</w:t>
      </w:r>
      <w:r>
        <w:rPr>
          <w:rFonts w:cstheme="minorHAnsi"/>
          <w:sz w:val="28"/>
          <w:szCs w:val="28"/>
          <w:lang w:bidi="he-IL"/>
        </w:rPr>
        <w:t xml:space="preserve">ιός του Θεού. Ο Ιησούς αναφέρει στον Πιλάτο ότι υπάρχουν άνθρωποι που ακούνε τη φωνή της αληθείας, όπως την άκουσαν και οι μαθητές του, που εγκατέλειψαν τη μέχρι τότε ζωή τους και τον ακολούθησαν. Ο Ιησούς ήρθε στον κόσμο για να φανερώσει την αλήθεια της ταυτότητας του </w:t>
      </w:r>
      <w:r w:rsidR="000816D0">
        <w:rPr>
          <w:rFonts w:cstheme="minorHAnsi"/>
          <w:sz w:val="28"/>
          <w:szCs w:val="28"/>
          <w:lang w:bidi="he-IL"/>
        </w:rPr>
        <w:t>Θ</w:t>
      </w:r>
      <w:r>
        <w:rPr>
          <w:rFonts w:cstheme="minorHAnsi"/>
          <w:sz w:val="28"/>
          <w:szCs w:val="28"/>
          <w:lang w:bidi="he-IL"/>
        </w:rPr>
        <w:t xml:space="preserve">εού και για αυτό ο Ναθαναήλ τον αναγνωρίζει ως Υιό του Θεού και βασιλέα του Ισραήλ </w:t>
      </w:r>
      <w:r>
        <w:rPr>
          <w:rFonts w:ascii="SBL Greek" w:hAnsi="SBL Greek" w:cs="SBL Greek"/>
          <w:lang w:bidi="he-IL"/>
        </w:rPr>
        <w:t xml:space="preserve"> ἀπεκρίθη αὐτῷ Ναθαναήλ· ῥαββί, σὺ εἶ ὁ υἱὸς τοῦ θεοῦ, σὺ βασιλεὺς εἶ τοῦ Ἰσραήλ.</w:t>
      </w:r>
      <w:r w:rsidRPr="00D40C3C">
        <w:rPr>
          <w:rFonts w:ascii="Arial" w:hAnsi="Arial" w:cs="Arial"/>
          <w:sz w:val="20"/>
          <w:szCs w:val="20"/>
          <w:lang w:bidi="he-IL"/>
        </w:rPr>
        <w:t xml:space="preserve"> (</w:t>
      </w:r>
      <w:r w:rsidR="00C54F08">
        <w:rPr>
          <w:rFonts w:ascii="Arial" w:hAnsi="Arial" w:cs="Arial"/>
          <w:sz w:val="20"/>
          <w:szCs w:val="20"/>
          <w:lang w:bidi="he-IL"/>
        </w:rPr>
        <w:t>Ιω</w:t>
      </w:r>
      <w:r w:rsidRPr="00D40C3C">
        <w:rPr>
          <w:rFonts w:ascii="Arial" w:hAnsi="Arial" w:cs="Arial"/>
          <w:sz w:val="20"/>
          <w:szCs w:val="20"/>
          <w:lang w:bidi="he-IL"/>
        </w:rPr>
        <w:t>1:49).</w:t>
      </w:r>
      <w:r>
        <w:rPr>
          <w:rFonts w:ascii="Arial" w:hAnsi="Arial" w:cs="Arial"/>
          <w:sz w:val="20"/>
          <w:szCs w:val="20"/>
          <w:lang w:bidi="he-IL"/>
        </w:rPr>
        <w:t xml:space="preserve"> </w:t>
      </w:r>
      <w:r>
        <w:rPr>
          <w:rFonts w:cstheme="minorHAnsi"/>
          <w:sz w:val="28"/>
          <w:szCs w:val="28"/>
          <w:lang w:bidi="he-IL"/>
        </w:rPr>
        <w:t xml:space="preserve">Την αλήθεια τη μαρτυρούν και τα πολλά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που επιτελεί ο Ιησούς,</w:t>
      </w:r>
      <w:r w:rsidR="00207CD2">
        <w:rPr>
          <w:rStyle w:val="a7"/>
          <w:rFonts w:cstheme="minorHAnsi"/>
          <w:sz w:val="28"/>
          <w:szCs w:val="28"/>
          <w:lang w:bidi="he-IL"/>
        </w:rPr>
        <w:footnoteReference w:id="543"/>
      </w:r>
      <w:r>
        <w:rPr>
          <w:rFonts w:cstheme="minorHAnsi"/>
          <w:sz w:val="28"/>
          <w:szCs w:val="28"/>
          <w:lang w:bidi="he-IL"/>
        </w:rPr>
        <w:t xml:space="preserve"> που στον Ιωάννη έρχονται να προστεθούν συμπληρωματικά στα αναφερόμενα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των συνοπτικών. Εκεί στα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ο Ιησούς κάνει για πρώτη φορά χειροπιαστή την αντίληψη της ταύτισης της αληθείας, που είναι ο ίδιος, με την πραγματικότητα και αυτό γίνεται αντιληπτό από τον κόσμο που είναι μάρτυρες των </w:t>
      </w:r>
      <w:r w:rsidR="00207CD2">
        <w:rPr>
          <w:rFonts w:cstheme="minorHAnsi"/>
          <w:sz w:val="28"/>
          <w:szCs w:val="28"/>
          <w:lang w:bidi="he-IL"/>
        </w:rPr>
        <w:t>«</w:t>
      </w:r>
      <w:r>
        <w:rPr>
          <w:rFonts w:cstheme="minorHAnsi"/>
          <w:sz w:val="28"/>
          <w:szCs w:val="28"/>
          <w:lang w:bidi="he-IL"/>
        </w:rPr>
        <w:t>σημείων</w:t>
      </w:r>
      <w:r w:rsidR="00207CD2">
        <w:rPr>
          <w:rFonts w:cstheme="minorHAnsi"/>
          <w:sz w:val="28"/>
          <w:szCs w:val="28"/>
          <w:lang w:bidi="he-IL"/>
        </w:rPr>
        <w:t>»</w:t>
      </w:r>
      <w:r>
        <w:rPr>
          <w:rFonts w:cstheme="minorHAnsi"/>
          <w:sz w:val="28"/>
          <w:szCs w:val="28"/>
          <w:lang w:bidi="he-IL"/>
        </w:rPr>
        <w:t xml:space="preserve"> (ιδίως οι μαθητές του) με τις αισθήσεις τους</w:t>
      </w:r>
      <w:r>
        <w:rPr>
          <w:rFonts w:ascii="SBL Greek" w:hAnsi="SBL Greek" w:cs="SBL Greek"/>
          <w:lang w:bidi="he-IL"/>
        </w:rPr>
        <w:t xml:space="preserve"> Ταύτην ἐποίησεν ἀρχὴν τῶν σημείων ὁ Ἰησοῦς ἐν Κανὰ τῆς Γαλιλαίας καὶ ἐφανέρωσεν τὴν δόξαν αὐτοῦ, καὶ ἐπίστευσαν εἰς αὐτὸν οἱ μαθηταὶ αὐτοῦ.</w:t>
      </w:r>
      <w:r w:rsidRPr="00FC33DF">
        <w:rPr>
          <w:rFonts w:ascii="Arial" w:hAnsi="Arial" w:cs="Arial"/>
          <w:sz w:val="20"/>
          <w:szCs w:val="20"/>
          <w:lang w:bidi="he-IL"/>
        </w:rPr>
        <w:t xml:space="preserve"> (</w:t>
      </w:r>
      <w:r w:rsidR="00C54F08">
        <w:rPr>
          <w:rFonts w:ascii="Arial" w:hAnsi="Arial" w:cs="Arial"/>
          <w:sz w:val="20"/>
          <w:szCs w:val="20"/>
          <w:lang w:bidi="he-IL"/>
        </w:rPr>
        <w:t>Ιω</w:t>
      </w:r>
      <w:r>
        <w:rPr>
          <w:rFonts w:ascii="Arial" w:hAnsi="Arial" w:cs="Arial"/>
          <w:sz w:val="20"/>
          <w:szCs w:val="20"/>
          <w:lang w:val="en-US" w:bidi="he-IL"/>
        </w:rPr>
        <w:t> </w:t>
      </w:r>
      <w:r w:rsidRPr="00FC33DF">
        <w:rPr>
          <w:rFonts w:ascii="Arial" w:hAnsi="Arial" w:cs="Arial"/>
          <w:sz w:val="20"/>
          <w:szCs w:val="20"/>
          <w:lang w:bidi="he-IL"/>
        </w:rPr>
        <w:t>2:11)</w:t>
      </w:r>
      <w:r>
        <w:rPr>
          <w:rFonts w:ascii="Arial" w:hAnsi="Arial" w:cs="Arial"/>
          <w:sz w:val="20"/>
          <w:szCs w:val="20"/>
          <w:lang w:bidi="he-IL"/>
        </w:rPr>
        <w:t>.</w:t>
      </w:r>
      <w:r w:rsidRPr="00FC33DF">
        <w:rPr>
          <w:rFonts w:ascii="Arial" w:hAnsi="Arial" w:cs="Arial"/>
          <w:sz w:val="20"/>
          <w:szCs w:val="20"/>
          <w:lang w:bidi="he-IL"/>
        </w:rPr>
        <w:t xml:space="preserve"> </w:t>
      </w:r>
      <w:r>
        <w:rPr>
          <w:rFonts w:cstheme="minorHAnsi"/>
          <w:sz w:val="28"/>
          <w:szCs w:val="28"/>
          <w:lang w:bidi="he-IL"/>
        </w:rPr>
        <w:t xml:space="preserve">Επιτελεί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που καταργούν και τους φυσικούς νόμους αναδεικνύοντας, ότι η αλήθεια ελέγχει και εξουσιάζει και τους φυσικούς νόμους που αντιπροσωπεύουν κατά το ανθρώπινο την πραγματικότητα. Μέχρι τον Ιησού η αλήθεια αναδεικνύονταν με κρίσεις περί της πραγματικότητας</w:t>
      </w:r>
      <w:r w:rsidR="00033F3F">
        <w:rPr>
          <w:rFonts w:cstheme="minorHAnsi"/>
          <w:sz w:val="28"/>
          <w:szCs w:val="28"/>
          <w:lang w:bidi="he-IL"/>
        </w:rPr>
        <w:t>.</w:t>
      </w:r>
      <w:r>
        <w:rPr>
          <w:rFonts w:cstheme="minorHAnsi"/>
          <w:sz w:val="28"/>
          <w:szCs w:val="28"/>
          <w:lang w:bidi="he-IL"/>
        </w:rPr>
        <w:t xml:space="preserve"> </w:t>
      </w:r>
      <w:r w:rsidR="00033F3F">
        <w:rPr>
          <w:rFonts w:cstheme="minorHAnsi"/>
          <w:sz w:val="28"/>
          <w:szCs w:val="28"/>
          <w:lang w:bidi="he-IL"/>
        </w:rPr>
        <w:t>Ο</w:t>
      </w:r>
      <w:r>
        <w:rPr>
          <w:rFonts w:cstheme="minorHAnsi"/>
          <w:sz w:val="28"/>
          <w:szCs w:val="28"/>
          <w:lang w:bidi="he-IL"/>
        </w:rPr>
        <w:t xml:space="preserve">ι αισθήσεις και ο νους των ανθρώπων επιβεβαίωναν αυτή την πραγματικότητα. Τα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του Ιησού προσπερνούν αυτή την άποψη περί της αληθείας</w:t>
      </w:r>
      <w:r w:rsidR="00033F3F">
        <w:rPr>
          <w:rFonts w:cstheme="minorHAnsi"/>
          <w:sz w:val="28"/>
          <w:szCs w:val="28"/>
          <w:lang w:bidi="he-IL"/>
        </w:rPr>
        <w:t>,</w:t>
      </w:r>
      <w:r>
        <w:rPr>
          <w:rFonts w:cstheme="minorHAnsi"/>
          <w:sz w:val="28"/>
          <w:szCs w:val="28"/>
          <w:lang w:bidi="he-IL"/>
        </w:rPr>
        <w:t xml:space="preserve"> αφού καταφέρνει μέχρι και την ανάσταση τετραήμερου νεκρού </w:t>
      </w:r>
      <w:r>
        <w:rPr>
          <w:rFonts w:ascii="SBL Greek" w:hAnsi="SBL Greek" w:cs="SBL Greek"/>
          <w:lang w:bidi="he-IL"/>
        </w:rPr>
        <w:t>εἰ τὰ ἔργα μὴ ἐποίησα ἐν αὐτοῖς ἃ οὐδεὶς ἄλλος ἐποίησεν,</w:t>
      </w:r>
      <w:r w:rsidRPr="00EB79CB">
        <w:rPr>
          <w:rFonts w:ascii="Arial" w:hAnsi="Arial" w:cs="Arial"/>
          <w:sz w:val="20"/>
          <w:szCs w:val="20"/>
          <w:lang w:bidi="he-IL"/>
        </w:rPr>
        <w:t xml:space="preserve"> (</w:t>
      </w:r>
      <w:r w:rsidR="00C54F08">
        <w:rPr>
          <w:rFonts w:ascii="Arial" w:hAnsi="Arial" w:cs="Arial"/>
          <w:sz w:val="20"/>
          <w:szCs w:val="20"/>
          <w:lang w:bidi="he-IL"/>
        </w:rPr>
        <w:t>Ιω</w:t>
      </w:r>
      <w:r w:rsidRPr="00EB79CB">
        <w:rPr>
          <w:rFonts w:ascii="Arial" w:hAnsi="Arial" w:cs="Arial"/>
          <w:sz w:val="20"/>
          <w:szCs w:val="20"/>
          <w:lang w:bidi="he-IL"/>
        </w:rPr>
        <w:t xml:space="preserve">15:24). </w:t>
      </w:r>
      <w:r>
        <w:rPr>
          <w:rFonts w:cstheme="minorHAnsi"/>
          <w:sz w:val="28"/>
          <w:szCs w:val="28"/>
          <w:lang w:bidi="he-IL"/>
        </w:rPr>
        <w:t xml:space="preserve">Κανείς άνθρωπος δεν έκανε τόσα πολλά αξιοθαύμαστα </w:t>
      </w:r>
      <w:r w:rsidR="00207CD2">
        <w:rPr>
          <w:rFonts w:cstheme="minorHAnsi"/>
          <w:sz w:val="28"/>
          <w:szCs w:val="28"/>
          <w:lang w:bidi="he-IL"/>
        </w:rPr>
        <w:t>«</w:t>
      </w:r>
      <w:r>
        <w:rPr>
          <w:rFonts w:cstheme="minorHAnsi"/>
          <w:sz w:val="28"/>
          <w:szCs w:val="28"/>
          <w:lang w:bidi="he-IL"/>
        </w:rPr>
        <w:t>σημεία</w:t>
      </w:r>
      <w:r w:rsidR="00207CD2">
        <w:rPr>
          <w:rFonts w:cstheme="minorHAnsi"/>
          <w:sz w:val="28"/>
          <w:szCs w:val="28"/>
          <w:lang w:bidi="he-IL"/>
        </w:rPr>
        <w:t>»</w:t>
      </w:r>
      <w:r>
        <w:rPr>
          <w:rFonts w:cstheme="minorHAnsi"/>
          <w:sz w:val="28"/>
          <w:szCs w:val="28"/>
          <w:lang w:bidi="he-IL"/>
        </w:rPr>
        <w:t xml:space="preserve"> μέχρι τότε και μάλιστα διαφόρων τύπων, όπως θεραπείες διαφόρων </w:t>
      </w:r>
      <w:r>
        <w:rPr>
          <w:rFonts w:cstheme="minorHAnsi"/>
          <w:sz w:val="28"/>
          <w:szCs w:val="28"/>
          <w:lang w:bidi="he-IL"/>
        </w:rPr>
        <w:lastRenderedPageBreak/>
        <w:t>ψυχικών ή σωματικών ασθενειών, αναστάσεις νεκρών, πολλαπλασιασμό άρτων και ιχθύων για διατροφή ανθρώπων, κυριαρχία επί φυσικών στοιχείων</w:t>
      </w:r>
      <w:r w:rsidR="00342CA7">
        <w:rPr>
          <w:rFonts w:cstheme="minorHAnsi"/>
          <w:sz w:val="28"/>
          <w:szCs w:val="28"/>
          <w:lang w:bidi="he-IL"/>
        </w:rPr>
        <w:t>,</w:t>
      </w:r>
      <w:r>
        <w:rPr>
          <w:rFonts w:cstheme="minorHAnsi"/>
          <w:sz w:val="28"/>
          <w:szCs w:val="28"/>
          <w:lang w:bidi="he-IL"/>
        </w:rPr>
        <w:t xml:space="preserve"> όπως του ανέμου ή της θαλάσσης και άλλα πολλά. </w:t>
      </w:r>
      <w:r w:rsidRPr="00EB79CB">
        <w:rPr>
          <w:rFonts w:ascii="Arial" w:hAnsi="Arial" w:cs="Arial"/>
          <w:sz w:val="20"/>
          <w:szCs w:val="20"/>
          <w:lang w:bidi="he-IL"/>
        </w:rPr>
        <w:t xml:space="preserve"> </w:t>
      </w:r>
      <w:r>
        <w:rPr>
          <w:rFonts w:cstheme="minorHAnsi"/>
          <w:sz w:val="28"/>
          <w:szCs w:val="28"/>
          <w:lang w:bidi="he-IL"/>
        </w:rPr>
        <w:t xml:space="preserve">Στο διάλογο με τον Νικόδημο </w:t>
      </w:r>
      <w:r w:rsidR="00033F3F">
        <w:rPr>
          <w:rFonts w:cstheme="minorHAnsi"/>
          <w:sz w:val="28"/>
          <w:szCs w:val="28"/>
          <w:lang w:bidi="he-IL"/>
        </w:rPr>
        <w:t>(Ιω</w:t>
      </w:r>
      <w:r>
        <w:rPr>
          <w:rFonts w:cstheme="minorHAnsi"/>
          <w:sz w:val="28"/>
          <w:szCs w:val="28"/>
          <w:lang w:bidi="he-IL"/>
        </w:rPr>
        <w:t>3:1-21</w:t>
      </w:r>
      <w:r w:rsidR="00033F3F">
        <w:rPr>
          <w:rFonts w:cstheme="minorHAnsi"/>
          <w:sz w:val="28"/>
          <w:szCs w:val="28"/>
          <w:lang w:bidi="he-IL"/>
        </w:rPr>
        <w:t>)</w:t>
      </w:r>
      <w:r>
        <w:rPr>
          <w:rFonts w:cstheme="minorHAnsi"/>
          <w:sz w:val="28"/>
          <w:szCs w:val="28"/>
          <w:lang w:bidi="he-IL"/>
        </w:rPr>
        <w:t xml:space="preserve"> ο Ιησούς αποκαλύπτει το σωτήριο ρόλο της αληθείας και όχι τον κρίνοντα, ώστε ο κόσμος που θα αποδεχθεί αυτή την αλήθεια να σωθεί και να έχει ζωή αιώνιο. Αυτή την αλήθεια αποκαλύπτει ο Ιησούς στο Νικόδημο, αφού αυτός δεν μπορούσε να την αναγνωρίσει μέσα στην ερμηνεία της Βίβλου. Αυτό φανερώνει την αξία της ενσάρκωσης για να μπορεί με λόγια ανθρώπινα να την κάνει την αλήθεια κατανοητή. Αυτός είναι ο ερχομός του ανθρώπου προς το φως της αληθείας και όποιος δεν το αποδέχεται κινείται στο σκότος του ψεύδους και της πλάνης και μισεί το φως. Το αποτέλεσμα της ακοής αυτής της φωνής της αληθείας είναι η χαρά </w:t>
      </w:r>
      <w:r>
        <w:rPr>
          <w:rFonts w:ascii="SBL Greek" w:hAnsi="SBL Greek" w:cs="SBL Greek"/>
          <w:lang w:bidi="he-IL"/>
        </w:rPr>
        <w:t xml:space="preserve"> ὁ ἑστηκὼς καὶ ἀκούων αὐτοῦ χαρᾷ χαίρει διὰ τὴν φωνὴν τοῦ νυμφίου. αὕτη οὖν ἡ χαρὰ ἡ ἐμὴ πεπλήρωται.</w:t>
      </w:r>
      <w:r w:rsidRPr="0034033C">
        <w:rPr>
          <w:rFonts w:ascii="Arial" w:hAnsi="Arial" w:cs="Arial"/>
          <w:sz w:val="20"/>
          <w:szCs w:val="20"/>
          <w:lang w:bidi="he-IL"/>
        </w:rPr>
        <w:t xml:space="preserve"> (</w:t>
      </w:r>
      <w:r w:rsidR="00C54F08">
        <w:rPr>
          <w:rFonts w:ascii="Arial" w:hAnsi="Arial" w:cs="Arial"/>
          <w:sz w:val="20"/>
          <w:szCs w:val="20"/>
          <w:lang w:bidi="he-IL"/>
        </w:rPr>
        <w:t>Ιω</w:t>
      </w:r>
      <w:r w:rsidRPr="0034033C">
        <w:rPr>
          <w:rFonts w:ascii="Arial" w:hAnsi="Arial" w:cs="Arial"/>
          <w:sz w:val="20"/>
          <w:szCs w:val="20"/>
          <w:lang w:bidi="he-IL"/>
        </w:rPr>
        <w:t>3:29)</w:t>
      </w:r>
      <w:r>
        <w:rPr>
          <w:rFonts w:cstheme="minorHAnsi"/>
          <w:sz w:val="28"/>
          <w:szCs w:val="28"/>
          <w:lang w:bidi="he-IL"/>
        </w:rPr>
        <w:t xml:space="preserve"> και αυτός που αποδέχεται αυτή τη μαρτυρία περί του φωτός αποδέχεται ότι ο Θεός είναι αληθής. Τότε όπως θα αποκαλύψει ο Ιησούς στη Σαμαρείτιδα, όσοι ακούσουν αυτή τη φωνή της αληθείας θα αποκτήσουν αυτή ως καθοδηγητή της ζωής  τους και θα ενεργοποιούν αυτή διαρκώς</w:t>
      </w:r>
      <w:r>
        <w:rPr>
          <w:rFonts w:ascii="SBL Greek" w:hAnsi="SBL Greek" w:cs="SBL Greek"/>
          <w:lang w:bidi="he-IL"/>
        </w:rPr>
        <w:t xml:space="preserve"> ὃς δ᾽ ἂν πίῃ ἐκ τοῦ ὕδατος οὗ ἐγὼ δώσω αὐτῷ, οὐ μὴ διψήσει εἰς τὸν αἰῶνα, ἀλλὰ τὸ ὕδωρ ὃ δώσω αὐτῷ γενήσεται ἐν αὐτῷ πηγὴ ὕδατος ἁλλομένου εἰς ζωὴν αἰώνιον.</w:t>
      </w:r>
      <w:r w:rsidRPr="0034033C">
        <w:rPr>
          <w:rFonts w:ascii="Arial" w:hAnsi="Arial" w:cs="Arial"/>
          <w:sz w:val="20"/>
          <w:szCs w:val="20"/>
          <w:lang w:bidi="he-IL"/>
        </w:rPr>
        <w:t xml:space="preserve"> </w:t>
      </w:r>
      <w:r w:rsidRPr="00C02C4F">
        <w:rPr>
          <w:rFonts w:ascii="Arial" w:hAnsi="Arial" w:cs="Arial"/>
          <w:sz w:val="20"/>
          <w:szCs w:val="20"/>
          <w:lang w:bidi="he-IL"/>
        </w:rPr>
        <w:t>(</w:t>
      </w:r>
      <w:r w:rsidR="00C54F08">
        <w:rPr>
          <w:rFonts w:ascii="Arial" w:hAnsi="Arial" w:cs="Arial"/>
          <w:sz w:val="20"/>
          <w:szCs w:val="20"/>
          <w:lang w:bidi="he-IL"/>
        </w:rPr>
        <w:t>Ιω</w:t>
      </w:r>
      <w:r w:rsidRPr="00C02C4F">
        <w:rPr>
          <w:rFonts w:ascii="Arial" w:hAnsi="Arial" w:cs="Arial"/>
          <w:sz w:val="20"/>
          <w:szCs w:val="20"/>
          <w:lang w:bidi="he-IL"/>
        </w:rPr>
        <w:t>4:14).</w:t>
      </w:r>
      <w:r>
        <w:rPr>
          <w:rFonts w:ascii="Arial" w:hAnsi="Arial" w:cs="Arial"/>
          <w:sz w:val="20"/>
          <w:szCs w:val="20"/>
          <w:lang w:bidi="he-IL"/>
        </w:rPr>
        <w:t xml:space="preserve"> </w:t>
      </w:r>
      <w:r>
        <w:rPr>
          <w:rFonts w:cstheme="minorHAnsi"/>
          <w:sz w:val="28"/>
          <w:szCs w:val="28"/>
          <w:lang w:bidi="he-IL"/>
        </w:rPr>
        <w:t>Μπροστά στην αλήθεια του Θεού τα πάντα έως και τα μύχια της ιδιωτικής ζωής του ανθρώπου είναι αποκεκαλυμμένα</w:t>
      </w:r>
      <w:r w:rsidR="00033F3F">
        <w:rPr>
          <w:rFonts w:cstheme="minorHAnsi"/>
          <w:sz w:val="28"/>
          <w:szCs w:val="28"/>
          <w:lang w:bidi="he-IL"/>
        </w:rPr>
        <w:t>,</w:t>
      </w:r>
      <w:r>
        <w:rPr>
          <w:rFonts w:cstheme="minorHAnsi"/>
          <w:sz w:val="28"/>
          <w:szCs w:val="28"/>
          <w:lang w:bidi="he-IL"/>
        </w:rPr>
        <w:t xml:space="preserve"> ξεγυμνωμένα και ξεκάθαρα</w:t>
      </w:r>
      <w:r w:rsidR="00033F3F">
        <w:rPr>
          <w:rFonts w:cstheme="minorHAnsi"/>
          <w:sz w:val="28"/>
          <w:szCs w:val="28"/>
          <w:lang w:bidi="he-IL"/>
        </w:rPr>
        <w:t>,</w:t>
      </w:r>
      <w:r>
        <w:rPr>
          <w:rFonts w:cstheme="minorHAnsi"/>
          <w:sz w:val="28"/>
          <w:szCs w:val="28"/>
          <w:lang w:bidi="he-IL"/>
        </w:rPr>
        <w:t xml:space="preserve"> όπως φαίνεται από την αποκάλυψη του Ιησού στη Σαμαρε</w:t>
      </w:r>
      <w:r w:rsidR="00CF244A">
        <w:rPr>
          <w:rFonts w:cstheme="minorHAnsi"/>
          <w:sz w:val="28"/>
          <w:szCs w:val="28"/>
          <w:lang w:bidi="he-IL"/>
        </w:rPr>
        <w:t>ί</w:t>
      </w:r>
      <w:r>
        <w:rPr>
          <w:rFonts w:cstheme="minorHAnsi"/>
          <w:sz w:val="28"/>
          <w:szCs w:val="28"/>
          <w:lang w:bidi="he-IL"/>
        </w:rPr>
        <w:t>τιδα για την ιδιωτική της ζωή</w:t>
      </w:r>
      <w:r w:rsidR="00342CA7">
        <w:rPr>
          <w:rFonts w:cstheme="minorHAnsi"/>
          <w:sz w:val="28"/>
          <w:szCs w:val="28"/>
          <w:lang w:bidi="he-IL"/>
        </w:rPr>
        <w:t>,</w:t>
      </w:r>
      <w:r>
        <w:rPr>
          <w:rFonts w:cstheme="minorHAnsi"/>
          <w:sz w:val="28"/>
          <w:szCs w:val="28"/>
          <w:lang w:bidi="he-IL"/>
        </w:rPr>
        <w:t xml:space="preserve"> που την αναγκάζει να αναφωνήσει </w:t>
      </w:r>
      <w:r>
        <w:rPr>
          <w:rFonts w:ascii="SBL Greek" w:hAnsi="SBL Greek" w:cs="SBL Greek"/>
          <w:lang w:bidi="he-IL"/>
        </w:rPr>
        <w:t>τοῦτο ἀληθὲς εἴρηκας.</w:t>
      </w:r>
      <w:r w:rsidRPr="00C02C4F">
        <w:rPr>
          <w:rFonts w:ascii="Arial" w:hAnsi="Arial" w:cs="Arial"/>
          <w:sz w:val="20"/>
          <w:szCs w:val="20"/>
          <w:vertAlign w:val="superscript"/>
          <w:lang w:bidi="he-IL"/>
        </w:rPr>
        <w:t xml:space="preserve">19 </w:t>
      </w:r>
      <w:r>
        <w:rPr>
          <w:rFonts w:ascii="SBL Greek" w:hAnsi="SBL Greek" w:cs="SBL Greek"/>
          <w:lang w:bidi="he-IL"/>
        </w:rPr>
        <w:t xml:space="preserve"> λέγει αὐτῷ ἡ γυνή· κύριε, θεωρῶ ὅτι προφήτης εἶ σύ.</w:t>
      </w:r>
      <w:r w:rsidRPr="00C02C4F">
        <w:rPr>
          <w:rFonts w:ascii="Arial" w:hAnsi="Arial" w:cs="Arial"/>
          <w:sz w:val="20"/>
          <w:szCs w:val="20"/>
          <w:lang w:bidi="he-IL"/>
        </w:rPr>
        <w:t>(</w:t>
      </w:r>
      <w:r w:rsidR="00C54F08">
        <w:rPr>
          <w:rFonts w:ascii="Arial" w:hAnsi="Arial" w:cs="Arial"/>
          <w:sz w:val="20"/>
          <w:szCs w:val="20"/>
          <w:lang w:bidi="he-IL"/>
        </w:rPr>
        <w:t>Ιω</w:t>
      </w:r>
      <w:r w:rsidRPr="00C02C4F">
        <w:rPr>
          <w:rFonts w:ascii="Arial" w:hAnsi="Arial" w:cs="Arial"/>
          <w:sz w:val="20"/>
          <w:szCs w:val="20"/>
          <w:lang w:bidi="he-IL"/>
        </w:rPr>
        <w:t>4:18-19).</w:t>
      </w:r>
      <w:r>
        <w:rPr>
          <w:rFonts w:cstheme="minorHAnsi"/>
          <w:sz w:val="28"/>
          <w:szCs w:val="28"/>
          <w:lang w:bidi="he-IL"/>
        </w:rPr>
        <w:t xml:space="preserve"> Όπως αποκαλύπτει ο Ιησούς στον ίδιο διάλογο</w:t>
      </w:r>
      <w:r w:rsidR="00342CA7">
        <w:rPr>
          <w:rFonts w:cstheme="minorHAnsi"/>
          <w:sz w:val="28"/>
          <w:szCs w:val="28"/>
          <w:lang w:bidi="he-IL"/>
        </w:rPr>
        <w:t>,</w:t>
      </w:r>
      <w:r>
        <w:rPr>
          <w:rFonts w:cstheme="minorHAnsi"/>
          <w:sz w:val="28"/>
          <w:szCs w:val="28"/>
          <w:lang w:bidi="he-IL"/>
        </w:rPr>
        <w:t xml:space="preserve"> ο Θεός της αληθείας θα πρέπει να προσκυνείται</w:t>
      </w:r>
      <w:r w:rsidRPr="00C02C4F">
        <w:rPr>
          <w:rFonts w:ascii="SBL Greek" w:hAnsi="SBL Greek" w:cs="SBL Greek"/>
          <w:lang w:bidi="he-IL"/>
        </w:rPr>
        <w:t xml:space="preserve"> </w:t>
      </w:r>
      <w:r>
        <w:rPr>
          <w:rFonts w:ascii="SBL Greek" w:hAnsi="SBL Greek" w:cs="SBL Greek"/>
          <w:lang w:bidi="he-IL"/>
        </w:rPr>
        <w:t>ἐν πνεύματι καὶ ἀληθείᾳ·</w:t>
      </w:r>
      <w:r w:rsidRPr="00C02C4F">
        <w:rPr>
          <w:rFonts w:ascii="Arial" w:hAnsi="Arial" w:cs="Arial"/>
          <w:sz w:val="20"/>
          <w:szCs w:val="20"/>
          <w:lang w:bidi="he-IL"/>
        </w:rPr>
        <w:t xml:space="preserve"> (</w:t>
      </w:r>
      <w:r w:rsidR="00C54F08">
        <w:rPr>
          <w:rFonts w:ascii="Arial" w:hAnsi="Arial" w:cs="Arial"/>
          <w:sz w:val="20"/>
          <w:szCs w:val="20"/>
          <w:lang w:bidi="he-IL"/>
        </w:rPr>
        <w:t>Ιω</w:t>
      </w:r>
      <w:r w:rsidRPr="00C02C4F">
        <w:rPr>
          <w:rFonts w:ascii="Arial" w:hAnsi="Arial" w:cs="Arial"/>
          <w:sz w:val="20"/>
          <w:szCs w:val="20"/>
          <w:lang w:bidi="he-IL"/>
        </w:rPr>
        <w:t>4:23)</w:t>
      </w:r>
      <w:r>
        <w:rPr>
          <w:rFonts w:cstheme="minorHAnsi"/>
          <w:sz w:val="28"/>
          <w:szCs w:val="28"/>
          <w:lang w:bidi="he-IL"/>
        </w:rPr>
        <w:t>. Έτσι με τη μαρτυρία της Σαμαρείτιδος αλλά και με την ίδια τη βιωματική τους εμπειρία οι άλλοι Σαμαρείτες επιβεβαιώνουν την ύπαρξη της αληθείας στο πρόσωπο του Ιησού</w:t>
      </w:r>
      <w:r w:rsidRPr="00C02C4F">
        <w:rPr>
          <w:rFonts w:cstheme="minorHAnsi"/>
          <w:sz w:val="28"/>
          <w:szCs w:val="28"/>
          <w:lang w:bidi="he-IL"/>
        </w:rPr>
        <w:t xml:space="preserve"> </w:t>
      </w:r>
      <w:r>
        <w:rPr>
          <w:rFonts w:ascii="SBL Greek" w:hAnsi="SBL Greek" w:cs="SBL Greek"/>
          <w:lang w:bidi="he-IL"/>
        </w:rPr>
        <w:t>καὶ πολλῷ πλείους ἐπίστευσαν διὰ τὸν λόγον αὐτοῦ,</w:t>
      </w:r>
      <w:r w:rsidRPr="00C02C4F">
        <w:rPr>
          <w:rFonts w:ascii="Arial" w:hAnsi="Arial" w:cs="Arial"/>
          <w:sz w:val="20"/>
          <w:szCs w:val="20"/>
          <w:lang w:bidi="he-IL"/>
        </w:rPr>
        <w:t xml:space="preserve"> </w:t>
      </w:r>
      <w:r w:rsidRPr="00C02C4F">
        <w:rPr>
          <w:rFonts w:ascii="Arial" w:hAnsi="Arial" w:cs="Arial"/>
          <w:sz w:val="20"/>
          <w:szCs w:val="20"/>
          <w:vertAlign w:val="superscript"/>
          <w:lang w:bidi="he-IL"/>
        </w:rPr>
        <w:t xml:space="preserve">42 </w:t>
      </w:r>
      <w:r>
        <w:rPr>
          <w:rFonts w:ascii="SBL Greek" w:hAnsi="SBL Greek" w:cs="SBL Greek"/>
          <w:lang w:bidi="he-IL"/>
        </w:rPr>
        <w:t xml:space="preserve"> τῇ τε γυναικὶ ἔλεγον ὅτι οὐκέτι διὰ τὴν σὴν λαλιὰν πιστεύομεν, αὐτοὶ γὰρ ἀκηκόαμεν καὶ οἴδαμεν ὅτι οὗτός ἐστιν ἀληθῶς ὁ σωτὴρ τοῦ κόσμου.</w:t>
      </w:r>
      <w:r w:rsidRPr="0082440F">
        <w:rPr>
          <w:rFonts w:ascii="Arial" w:hAnsi="Arial" w:cs="Arial"/>
          <w:sz w:val="20"/>
          <w:szCs w:val="20"/>
          <w:lang w:bidi="he-IL"/>
        </w:rPr>
        <w:t>(</w:t>
      </w:r>
      <w:r w:rsidR="00C54F08">
        <w:rPr>
          <w:rFonts w:ascii="Arial" w:hAnsi="Arial" w:cs="Arial"/>
          <w:sz w:val="20"/>
          <w:szCs w:val="20"/>
          <w:lang w:bidi="he-IL"/>
        </w:rPr>
        <w:t>Ιω</w:t>
      </w:r>
      <w:r w:rsidRPr="0082440F">
        <w:rPr>
          <w:rFonts w:ascii="Arial" w:hAnsi="Arial" w:cs="Arial"/>
          <w:sz w:val="20"/>
          <w:szCs w:val="20"/>
          <w:lang w:bidi="he-IL"/>
        </w:rPr>
        <w:t>4:41-42)</w:t>
      </w:r>
      <w:r>
        <w:rPr>
          <w:rFonts w:cstheme="minorHAnsi"/>
          <w:sz w:val="28"/>
          <w:szCs w:val="28"/>
          <w:lang w:bidi="he-IL"/>
        </w:rPr>
        <w:t>.</w:t>
      </w:r>
      <w:r w:rsidRPr="00C02C4F">
        <w:rPr>
          <w:rFonts w:ascii="SBL Greek" w:hAnsi="SBL Greek" w:cs="SBL Greek"/>
          <w:lang w:bidi="he-IL"/>
        </w:rPr>
        <w:t xml:space="preserve"> </w:t>
      </w:r>
      <w:r>
        <w:rPr>
          <w:rFonts w:cstheme="minorHAnsi"/>
          <w:sz w:val="28"/>
          <w:szCs w:val="28"/>
          <w:lang w:bidi="he-IL"/>
        </w:rPr>
        <w:t>Και έτσι η αλήθεια επιβεβαιώνεται από πολλούς μάρτυρες. Αξιοπρόσεκτο είναι ότι η αλήθεια που ο Ιησούς ήρθε να αναδείξει στον κόσμο δεν έμεινε κρυφή</w:t>
      </w:r>
      <w:r w:rsidR="00033F3F">
        <w:rPr>
          <w:rFonts w:cstheme="minorHAnsi"/>
          <w:sz w:val="28"/>
          <w:szCs w:val="28"/>
          <w:lang w:bidi="he-IL"/>
        </w:rPr>
        <w:t>,</w:t>
      </w:r>
      <w:r>
        <w:rPr>
          <w:rFonts w:cstheme="minorHAnsi"/>
          <w:sz w:val="28"/>
          <w:szCs w:val="28"/>
          <w:lang w:bidi="he-IL"/>
        </w:rPr>
        <w:t xml:space="preserve"> αλλά ενεργητικά έγινε αποδεκτή από τους ανθρώπους και μάλιστα Σαμαρείτες, δηλαδή μη αναμενόμενη εξέλιξη. Αυτό βέβαια γίνεται πιο εμφανές στα συνοπτικά ευαγγέλια</w:t>
      </w:r>
      <w:r w:rsidR="00442D43">
        <w:rPr>
          <w:rFonts w:cstheme="minorHAnsi"/>
          <w:sz w:val="28"/>
          <w:szCs w:val="28"/>
          <w:lang w:bidi="he-IL"/>
        </w:rPr>
        <w:t>,</w:t>
      </w:r>
      <w:r>
        <w:rPr>
          <w:rFonts w:cstheme="minorHAnsi"/>
          <w:sz w:val="28"/>
          <w:szCs w:val="28"/>
          <w:lang w:bidi="he-IL"/>
        </w:rPr>
        <w:t xml:space="preserve"> που η αλήθεια του Ιησού αναγνωρίζεται ακόμα και από πολλούς εθνικούς και μάλιστα επίσημους (εκατοντάρχους). </w:t>
      </w:r>
      <w:r w:rsidR="000816D0">
        <w:rPr>
          <w:rFonts w:cstheme="minorHAnsi"/>
          <w:sz w:val="28"/>
          <w:szCs w:val="28"/>
          <w:lang w:bidi="he-IL"/>
        </w:rPr>
        <w:t>Τόσο ο εκατόνταρχο</w:t>
      </w:r>
      <w:r w:rsidR="00FF0FD8">
        <w:rPr>
          <w:rFonts w:cstheme="minorHAnsi"/>
          <w:sz w:val="28"/>
          <w:szCs w:val="28"/>
          <w:lang w:bidi="he-IL"/>
        </w:rPr>
        <w:t>ς</w:t>
      </w:r>
      <w:r w:rsidR="000816D0">
        <w:rPr>
          <w:rFonts w:cstheme="minorHAnsi"/>
          <w:sz w:val="28"/>
          <w:szCs w:val="28"/>
          <w:lang w:bidi="he-IL"/>
        </w:rPr>
        <w:t xml:space="preserve"> Λογγίνος που τον </w:t>
      </w:r>
      <w:r w:rsidR="00FF0FD8">
        <w:rPr>
          <w:rFonts w:cstheme="minorHAnsi"/>
          <w:sz w:val="28"/>
          <w:szCs w:val="28"/>
          <w:lang w:bidi="he-IL"/>
        </w:rPr>
        <w:t>αναγνωρίζει</w:t>
      </w:r>
      <w:r w:rsidR="000816D0">
        <w:rPr>
          <w:rFonts w:cstheme="minorHAnsi"/>
          <w:sz w:val="28"/>
          <w:szCs w:val="28"/>
          <w:lang w:bidi="he-IL"/>
        </w:rPr>
        <w:t xml:space="preserve"> ότι είναι αληθής </w:t>
      </w:r>
      <w:r w:rsidR="00FF0FD8">
        <w:rPr>
          <w:rFonts w:cstheme="minorHAnsi"/>
          <w:sz w:val="28"/>
          <w:szCs w:val="28"/>
          <w:lang w:bidi="he-IL"/>
        </w:rPr>
        <w:t>Υιός</w:t>
      </w:r>
      <w:r w:rsidR="000816D0">
        <w:rPr>
          <w:rFonts w:cstheme="minorHAnsi"/>
          <w:sz w:val="28"/>
          <w:szCs w:val="28"/>
          <w:lang w:bidi="he-IL"/>
        </w:rPr>
        <w:t xml:space="preserve"> Θεού </w:t>
      </w:r>
      <w:r w:rsidR="000816D0" w:rsidRPr="000816D0">
        <w:rPr>
          <w:rFonts w:ascii="Arial" w:hAnsi="Arial" w:cs="Arial"/>
          <w:sz w:val="20"/>
          <w:szCs w:val="20"/>
          <w:vertAlign w:val="superscript"/>
          <w:lang w:bidi="he-IL"/>
        </w:rPr>
        <w:t xml:space="preserve">39 </w:t>
      </w:r>
      <w:r w:rsidR="000816D0">
        <w:rPr>
          <w:rFonts w:ascii="SBL Greek" w:hAnsi="SBL Greek" w:cs="SBL Greek"/>
          <w:lang w:bidi="he-IL"/>
        </w:rPr>
        <w:t xml:space="preserve"> ἰδὼν δὲ ὁ κεντυρίων ὁ παρεστηκὼς ἐξ ἐναντίας αὐτοῦ ὅτι οὕτως ἐξέπνευσεν εἶπεν· ἀληθῶς οὗτος ὁ ἄνθρωπος υἱὸς θεοῦ ἦν.</w:t>
      </w:r>
      <w:r w:rsidR="000816D0" w:rsidRPr="000816D0">
        <w:rPr>
          <w:rFonts w:ascii="Arial" w:hAnsi="Arial" w:cs="Arial"/>
          <w:sz w:val="20"/>
          <w:szCs w:val="20"/>
          <w:lang w:bidi="he-IL"/>
        </w:rPr>
        <w:t xml:space="preserve"> (</w:t>
      </w:r>
      <w:r w:rsidR="00377A67">
        <w:rPr>
          <w:rFonts w:ascii="Arial" w:hAnsi="Arial" w:cs="Arial"/>
          <w:sz w:val="20"/>
          <w:szCs w:val="20"/>
          <w:lang w:bidi="he-IL"/>
        </w:rPr>
        <w:t>Μρκ</w:t>
      </w:r>
      <w:r w:rsidR="000816D0">
        <w:rPr>
          <w:rFonts w:ascii="Arial" w:hAnsi="Arial" w:cs="Arial"/>
          <w:sz w:val="20"/>
          <w:szCs w:val="20"/>
          <w:lang w:val="en-US" w:bidi="he-IL"/>
        </w:rPr>
        <w:t> </w:t>
      </w:r>
      <w:r w:rsidR="000816D0" w:rsidRPr="000816D0">
        <w:rPr>
          <w:rFonts w:ascii="Arial" w:hAnsi="Arial" w:cs="Arial"/>
          <w:sz w:val="20"/>
          <w:szCs w:val="20"/>
          <w:lang w:bidi="he-IL"/>
        </w:rPr>
        <w:t>15:39)</w:t>
      </w:r>
      <w:r w:rsidR="00FF0FD8">
        <w:rPr>
          <w:rFonts w:ascii="Arial" w:hAnsi="Arial" w:cs="Arial"/>
          <w:sz w:val="20"/>
          <w:szCs w:val="20"/>
          <w:lang w:bidi="he-IL"/>
        </w:rPr>
        <w:t xml:space="preserve">, </w:t>
      </w:r>
      <w:r w:rsidR="00FF0FD8">
        <w:rPr>
          <w:rFonts w:cstheme="minorHAnsi"/>
          <w:sz w:val="28"/>
          <w:szCs w:val="28"/>
          <w:lang w:bidi="he-IL"/>
        </w:rPr>
        <w:t xml:space="preserve">όσο και ο εκατόνταρχος στο Ιωάνειο ευαγγέλιο(Ιω4:46-54). </w:t>
      </w:r>
      <w:r>
        <w:rPr>
          <w:rFonts w:cstheme="minorHAnsi"/>
          <w:sz w:val="28"/>
          <w:szCs w:val="28"/>
          <w:lang w:bidi="he-IL"/>
        </w:rPr>
        <w:t>Ο λόγος της αλήθειας ήταν καταγεγραμμένος στις Γραφές</w:t>
      </w:r>
      <w:r w:rsidR="00342CA7">
        <w:rPr>
          <w:rFonts w:cstheme="minorHAnsi"/>
          <w:sz w:val="28"/>
          <w:szCs w:val="28"/>
          <w:lang w:bidi="he-IL"/>
        </w:rPr>
        <w:t>,</w:t>
      </w:r>
      <w:r>
        <w:rPr>
          <w:rFonts w:cstheme="minorHAnsi"/>
          <w:sz w:val="28"/>
          <w:szCs w:val="28"/>
          <w:lang w:bidi="he-IL"/>
        </w:rPr>
        <w:t xml:space="preserve"> που</w:t>
      </w:r>
      <w:r w:rsidR="00033F3F">
        <w:rPr>
          <w:rFonts w:cstheme="minorHAnsi"/>
          <w:sz w:val="28"/>
          <w:szCs w:val="28"/>
          <w:lang w:bidi="he-IL"/>
        </w:rPr>
        <w:t xml:space="preserve"> ο Ιησούς </w:t>
      </w:r>
      <w:r>
        <w:rPr>
          <w:rFonts w:cstheme="minorHAnsi"/>
          <w:sz w:val="28"/>
          <w:szCs w:val="28"/>
          <w:lang w:bidi="he-IL"/>
        </w:rPr>
        <w:t xml:space="preserve"> δεν ήρθε να καταργήσει αλλά να συμπληρώσει, για αυτό καλεί να ερευνώνται οι Γραφές από τους μαθητές του </w:t>
      </w:r>
      <w:r w:rsidRPr="0082440F">
        <w:rPr>
          <w:rFonts w:ascii="Arial" w:hAnsi="Arial" w:cs="Arial"/>
          <w:sz w:val="20"/>
          <w:szCs w:val="20"/>
          <w:vertAlign w:val="superscript"/>
          <w:lang w:bidi="he-IL"/>
        </w:rPr>
        <w:t xml:space="preserve">39 </w:t>
      </w:r>
      <w:r>
        <w:rPr>
          <w:rFonts w:ascii="SBL Greek" w:hAnsi="SBL Greek" w:cs="SBL Greek"/>
          <w:lang w:bidi="he-IL"/>
        </w:rPr>
        <w:t xml:space="preserve"> ἐραυνᾶτε τὰς γραφάς, ὅτι ὑμεῖς δοκεῖτε ἐν αὐταῖς ζωὴν αἰώνιον ἔχειν· καὶ ἐκεῖναί εἰσιν αἱ μαρτυροῦσαι περὶ ἐμοῦ·</w:t>
      </w:r>
      <w:r w:rsidRPr="0082440F">
        <w:rPr>
          <w:rFonts w:ascii="Arial" w:hAnsi="Arial" w:cs="Arial"/>
          <w:sz w:val="20"/>
          <w:szCs w:val="20"/>
          <w:lang w:bidi="he-IL"/>
        </w:rPr>
        <w:t xml:space="preserve"> (</w:t>
      </w:r>
      <w:r w:rsidR="00377A67">
        <w:rPr>
          <w:rFonts w:ascii="Arial" w:hAnsi="Arial" w:cs="Arial"/>
          <w:sz w:val="20"/>
          <w:szCs w:val="20"/>
          <w:lang w:bidi="he-IL"/>
        </w:rPr>
        <w:t>Ιω</w:t>
      </w:r>
      <w:r w:rsidRPr="0082440F">
        <w:rPr>
          <w:rFonts w:ascii="Arial" w:hAnsi="Arial" w:cs="Arial"/>
          <w:sz w:val="20"/>
          <w:szCs w:val="20"/>
          <w:lang w:bidi="he-IL"/>
        </w:rPr>
        <w:t>5:39)</w:t>
      </w:r>
      <w:r>
        <w:rPr>
          <w:rFonts w:ascii="Arial" w:hAnsi="Arial" w:cs="Arial"/>
          <w:sz w:val="20"/>
          <w:szCs w:val="20"/>
          <w:lang w:bidi="he-IL"/>
        </w:rPr>
        <w:t xml:space="preserve"> </w:t>
      </w:r>
      <w:r>
        <w:rPr>
          <w:rFonts w:cstheme="minorHAnsi"/>
          <w:sz w:val="28"/>
          <w:szCs w:val="28"/>
          <w:lang w:bidi="he-IL"/>
        </w:rPr>
        <w:t xml:space="preserve">που μαρτυρούν για Αυτόν </w:t>
      </w:r>
      <w:r w:rsidRPr="00351BFA">
        <w:rPr>
          <w:rFonts w:ascii="Arial" w:hAnsi="Arial" w:cs="Arial"/>
          <w:sz w:val="20"/>
          <w:szCs w:val="20"/>
          <w:vertAlign w:val="superscript"/>
          <w:lang w:bidi="he-IL"/>
        </w:rPr>
        <w:t xml:space="preserve">45 </w:t>
      </w:r>
      <w:r>
        <w:rPr>
          <w:rFonts w:ascii="SBL Greek" w:hAnsi="SBL Greek" w:cs="SBL Greek"/>
          <w:lang w:bidi="he-IL"/>
        </w:rPr>
        <w:t xml:space="preserve"> ἔστιν γεγραμμένον ἐν τοῖς προφήταις· καὶ ἔσονται πάντες διδακτοὶ θεοῦ· πᾶς ὁ ἀκούσας παρὰ τοῦ πατρὸς καὶ μαθὼν ἔρχεται πρὸς ἐμέ.</w:t>
      </w:r>
      <w:r w:rsidRPr="00351BFA">
        <w:rPr>
          <w:rFonts w:ascii="Arial" w:hAnsi="Arial" w:cs="Arial"/>
          <w:sz w:val="20"/>
          <w:szCs w:val="20"/>
          <w:lang w:bidi="he-IL"/>
        </w:rPr>
        <w:t xml:space="preserve"> (</w:t>
      </w:r>
      <w:r w:rsidR="00377A67">
        <w:rPr>
          <w:rFonts w:ascii="Arial" w:hAnsi="Arial" w:cs="Arial"/>
          <w:sz w:val="20"/>
          <w:szCs w:val="20"/>
          <w:lang w:bidi="he-IL"/>
        </w:rPr>
        <w:t>Ιω</w:t>
      </w:r>
      <w:r w:rsidRPr="00351BFA">
        <w:rPr>
          <w:rFonts w:ascii="Arial" w:hAnsi="Arial" w:cs="Arial"/>
          <w:sz w:val="20"/>
          <w:szCs w:val="20"/>
          <w:lang w:bidi="he-IL"/>
        </w:rPr>
        <w:t>6:45)</w:t>
      </w:r>
      <w:r>
        <w:rPr>
          <w:rFonts w:cstheme="minorHAnsi"/>
          <w:sz w:val="28"/>
          <w:szCs w:val="28"/>
          <w:lang w:bidi="he-IL"/>
        </w:rPr>
        <w:t xml:space="preserve"> και όσοι τον αντιληφθούν επιβεβαιώνει με τον πιο κατηγορηματικό τρόπο, ότι θα απολαύσουν την αιώνιο ζωή, ότι δεν θα διέλθουν κρίση και ο θάνατος δεν θα τους αγγίξει </w:t>
      </w:r>
      <w:r>
        <w:rPr>
          <w:rFonts w:ascii="SBL Greek" w:hAnsi="SBL Greek" w:cs="SBL Greek"/>
          <w:lang w:bidi="he-IL"/>
        </w:rPr>
        <w:t>Ἀμὴν ἀμὴν λέγω ὑμῖν ὅτι ὁ τὸν λόγον μου ἀκούων καὶ πιστεύων τῷ πέμψαντί με ἔχει ζωὴν αἰώνιον καὶ εἰς κρίσιν οὐκ ἔρχεται, ἀλλὰ μεταβέβηκεν ἐκ τοῦ θανάτου εἰς τὴν ζωήν.</w:t>
      </w:r>
      <w:r w:rsidRPr="008B0222">
        <w:rPr>
          <w:rFonts w:ascii="Arial" w:hAnsi="Arial" w:cs="Arial"/>
          <w:sz w:val="20"/>
          <w:szCs w:val="20"/>
          <w:lang w:bidi="he-IL"/>
        </w:rPr>
        <w:t xml:space="preserve"> (</w:t>
      </w:r>
      <w:r w:rsidR="001838EE">
        <w:rPr>
          <w:rFonts w:ascii="Arial" w:hAnsi="Arial" w:cs="Arial"/>
          <w:sz w:val="20"/>
          <w:szCs w:val="20"/>
          <w:lang w:bidi="he-IL"/>
        </w:rPr>
        <w:t>Ιω</w:t>
      </w:r>
      <w:r w:rsidRPr="008B0222">
        <w:rPr>
          <w:rFonts w:ascii="Arial" w:hAnsi="Arial" w:cs="Arial"/>
          <w:sz w:val="20"/>
          <w:szCs w:val="20"/>
          <w:lang w:bidi="he-IL"/>
        </w:rPr>
        <w:t>5:24)</w:t>
      </w:r>
      <w:r>
        <w:rPr>
          <w:rFonts w:cstheme="minorHAnsi"/>
          <w:sz w:val="28"/>
          <w:szCs w:val="28"/>
          <w:lang w:bidi="he-IL"/>
        </w:rPr>
        <w:t xml:space="preserve"> </w:t>
      </w:r>
      <w:r>
        <w:rPr>
          <w:rFonts w:cstheme="minorHAnsi"/>
          <w:sz w:val="28"/>
          <w:szCs w:val="28"/>
          <w:lang w:val="en-US" w:bidi="he-IL"/>
        </w:rPr>
        <w:t>T</w:t>
      </w:r>
      <w:r>
        <w:rPr>
          <w:rFonts w:cstheme="minorHAnsi"/>
          <w:sz w:val="28"/>
          <w:szCs w:val="28"/>
          <w:lang w:bidi="he-IL"/>
        </w:rPr>
        <w:t>α λόγια του είναι λόγια πνεύματος</w:t>
      </w:r>
      <w:r w:rsidRPr="008B0222">
        <w:rPr>
          <w:rFonts w:cstheme="minorHAnsi"/>
          <w:sz w:val="28"/>
          <w:szCs w:val="28"/>
          <w:lang w:bidi="he-IL"/>
        </w:rPr>
        <w:t xml:space="preserve"> </w:t>
      </w:r>
      <w:r>
        <w:rPr>
          <w:rFonts w:cstheme="minorHAnsi"/>
          <w:sz w:val="28"/>
          <w:szCs w:val="28"/>
          <w:lang w:bidi="he-IL"/>
        </w:rPr>
        <w:t>αληθείας και έχουν ζωή</w:t>
      </w:r>
      <w:r w:rsidR="00033F3F">
        <w:rPr>
          <w:rFonts w:cstheme="minorHAnsi"/>
          <w:sz w:val="28"/>
          <w:szCs w:val="28"/>
          <w:lang w:bidi="he-IL"/>
        </w:rPr>
        <w:t>,</w:t>
      </w:r>
      <w:r>
        <w:rPr>
          <w:rFonts w:cstheme="minorHAnsi"/>
          <w:sz w:val="28"/>
          <w:szCs w:val="28"/>
          <w:lang w:bidi="he-IL"/>
        </w:rPr>
        <w:t xml:space="preserve"> γιατί η αλήθεια χαρίζει την όντως ζωή</w:t>
      </w:r>
      <w:r>
        <w:rPr>
          <w:rFonts w:ascii="SBL Greek" w:hAnsi="SBL Greek" w:cs="SBL Greek"/>
          <w:lang w:bidi="he-IL"/>
        </w:rPr>
        <w:t xml:space="preserve"> τὰ ῥήματα ἃ ἐγὼ λελάληκα ὑμῖν πνεῦμά </w:t>
      </w:r>
      <w:r>
        <w:rPr>
          <w:rFonts w:ascii="SBL Greek" w:hAnsi="SBL Greek" w:cs="SBL Greek"/>
          <w:lang w:bidi="he-IL"/>
        </w:rPr>
        <w:lastRenderedPageBreak/>
        <w:t>ἐστιν καὶ ζωή ἐστιν.</w:t>
      </w:r>
      <w:r w:rsidRPr="00351BFA">
        <w:rPr>
          <w:rFonts w:ascii="Arial" w:hAnsi="Arial" w:cs="Arial"/>
          <w:sz w:val="20"/>
          <w:szCs w:val="20"/>
          <w:lang w:bidi="he-IL"/>
        </w:rPr>
        <w:t xml:space="preserve"> </w:t>
      </w:r>
      <w:r w:rsidRPr="00DD725D">
        <w:rPr>
          <w:rFonts w:ascii="Arial" w:hAnsi="Arial" w:cs="Arial"/>
          <w:sz w:val="20"/>
          <w:szCs w:val="20"/>
          <w:lang w:bidi="he-IL"/>
        </w:rPr>
        <w:t>(</w:t>
      </w:r>
      <w:r w:rsidR="001838EE">
        <w:rPr>
          <w:rFonts w:ascii="Arial" w:hAnsi="Arial" w:cs="Arial"/>
          <w:sz w:val="20"/>
          <w:szCs w:val="20"/>
          <w:lang w:bidi="he-IL"/>
        </w:rPr>
        <w:t>Ιω</w:t>
      </w:r>
      <w:r>
        <w:rPr>
          <w:rFonts w:ascii="Arial" w:hAnsi="Arial" w:cs="Arial"/>
          <w:sz w:val="20"/>
          <w:szCs w:val="20"/>
          <w:lang w:val="en-US" w:bidi="he-IL"/>
        </w:rPr>
        <w:t> </w:t>
      </w:r>
      <w:r w:rsidRPr="00DD725D">
        <w:rPr>
          <w:rFonts w:ascii="Arial" w:hAnsi="Arial" w:cs="Arial"/>
          <w:sz w:val="20"/>
          <w:szCs w:val="20"/>
          <w:lang w:bidi="he-IL"/>
        </w:rPr>
        <w:t xml:space="preserve">6:63) </w:t>
      </w:r>
      <w:r>
        <w:rPr>
          <w:rFonts w:cstheme="minorHAnsi"/>
          <w:sz w:val="28"/>
          <w:szCs w:val="28"/>
          <w:lang w:bidi="he-IL"/>
        </w:rPr>
        <w:t>. Φανερών</w:t>
      </w:r>
      <w:r w:rsidR="00AF218B">
        <w:rPr>
          <w:rFonts w:cstheme="minorHAnsi"/>
          <w:sz w:val="28"/>
          <w:szCs w:val="28"/>
          <w:lang w:bidi="he-IL"/>
        </w:rPr>
        <w:t>ουν</w:t>
      </w:r>
      <w:r>
        <w:rPr>
          <w:rFonts w:cstheme="minorHAnsi"/>
          <w:sz w:val="28"/>
          <w:szCs w:val="28"/>
          <w:lang w:bidi="he-IL"/>
        </w:rPr>
        <w:t xml:space="preserve"> τα λόγια και τη θέληση του Θεού Πατρός  </w:t>
      </w:r>
      <w:r>
        <w:rPr>
          <w:rFonts w:ascii="SBL Greek" w:hAnsi="SBL Greek" w:cs="SBL Greek"/>
          <w:lang w:bidi="he-IL"/>
        </w:rPr>
        <w:t>ἀλλ᾽ ὁ πέμψας με ἀληθής ἐστιν, κἀγὼ ἃ ἤκουσα παρ᾽ αὐτοῦ ταῦτα λαλῶ εἰς τὸν κόσμον.</w:t>
      </w:r>
      <w:r w:rsidRPr="00DD725D">
        <w:rPr>
          <w:rFonts w:ascii="Arial" w:hAnsi="Arial" w:cs="Arial"/>
          <w:sz w:val="20"/>
          <w:szCs w:val="20"/>
          <w:lang w:bidi="he-IL"/>
        </w:rPr>
        <w:t xml:space="preserve"> (</w:t>
      </w:r>
      <w:r w:rsidR="001838EE">
        <w:rPr>
          <w:rFonts w:ascii="Arial" w:hAnsi="Arial" w:cs="Arial"/>
          <w:sz w:val="20"/>
          <w:szCs w:val="20"/>
          <w:lang w:bidi="he-IL"/>
        </w:rPr>
        <w:t>Ιω</w:t>
      </w:r>
      <w:r>
        <w:rPr>
          <w:rFonts w:ascii="Arial" w:hAnsi="Arial" w:cs="Arial"/>
          <w:sz w:val="20"/>
          <w:szCs w:val="20"/>
          <w:lang w:val="en-US" w:bidi="he-IL"/>
        </w:rPr>
        <w:t> </w:t>
      </w:r>
      <w:r w:rsidRPr="00DD725D">
        <w:rPr>
          <w:rFonts w:ascii="Arial" w:hAnsi="Arial" w:cs="Arial"/>
          <w:sz w:val="20"/>
          <w:szCs w:val="20"/>
          <w:lang w:bidi="he-IL"/>
        </w:rPr>
        <w:t>8:26)</w:t>
      </w:r>
      <w:r w:rsidRPr="00DD725D">
        <w:rPr>
          <w:rFonts w:ascii="SBL Greek" w:hAnsi="SBL Greek" w:cs="SBL Greek"/>
          <w:lang w:bidi="he-IL"/>
        </w:rPr>
        <w:t xml:space="preserve"> </w:t>
      </w:r>
      <w:r>
        <w:rPr>
          <w:rFonts w:ascii="SBL Greek" w:hAnsi="SBL Greek" w:cs="SBL Greek"/>
          <w:lang w:bidi="he-IL"/>
        </w:rPr>
        <w:t>τότε γνώσεσθε ὅτι ἐγώ εἰμι, καὶ ἀπ᾽ ἐμαυτοῦ ποιῶ οὐδέν, ἀλλὰ καθὼς ἐδίδαξέν με ὁ πατὴρ ταῦτα λαλῶ.</w:t>
      </w:r>
      <w:r w:rsidRPr="00DD725D">
        <w:rPr>
          <w:rFonts w:ascii="Arial" w:hAnsi="Arial" w:cs="Arial"/>
          <w:sz w:val="20"/>
          <w:szCs w:val="20"/>
          <w:lang w:bidi="he-IL"/>
        </w:rPr>
        <w:t xml:space="preserve"> (</w:t>
      </w:r>
      <w:r w:rsidR="001838EE">
        <w:rPr>
          <w:rFonts w:ascii="Arial" w:hAnsi="Arial" w:cs="Arial"/>
          <w:sz w:val="20"/>
          <w:szCs w:val="20"/>
          <w:lang w:bidi="he-IL"/>
        </w:rPr>
        <w:t>Ιω</w:t>
      </w:r>
      <w:r w:rsidRPr="00DD725D">
        <w:rPr>
          <w:rFonts w:ascii="Arial" w:hAnsi="Arial" w:cs="Arial"/>
          <w:sz w:val="20"/>
          <w:szCs w:val="20"/>
          <w:lang w:bidi="he-IL"/>
        </w:rPr>
        <w:t xml:space="preserve">8:28). </w:t>
      </w:r>
      <w:r>
        <w:rPr>
          <w:rFonts w:cstheme="minorHAnsi"/>
          <w:sz w:val="28"/>
          <w:szCs w:val="28"/>
          <w:lang w:bidi="he-IL"/>
        </w:rPr>
        <w:t>Έτσι και οι άνθρωποι ευνοϊκής διαθέσεως προς την αλήθεια τον αναγνωρίζουν και αποδέχονται ότι τα λόγια του έχουν κάτι το εξαίσιο, εφόσον ευωδιάζουν την αλήθεια</w:t>
      </w:r>
      <w:r w:rsidR="00207CD2">
        <w:rPr>
          <w:rFonts w:cstheme="minorHAnsi"/>
          <w:sz w:val="28"/>
          <w:szCs w:val="28"/>
          <w:lang w:bidi="he-IL"/>
        </w:rPr>
        <w:t xml:space="preserve"> </w:t>
      </w:r>
      <w:r>
        <w:rPr>
          <w:rFonts w:ascii="SBL Greek" w:hAnsi="SBL Greek" w:cs="SBL Greek"/>
          <w:lang w:bidi="he-IL"/>
        </w:rPr>
        <w:t>ἀπεκρίθησαν οἱ ὑπηρέται· οὐδέποτε ἐλάλησεν οὕτως ἄνθρωπος.</w:t>
      </w:r>
      <w:r w:rsidRPr="00DD725D">
        <w:rPr>
          <w:rFonts w:ascii="Arial" w:hAnsi="Arial" w:cs="Arial"/>
          <w:sz w:val="20"/>
          <w:szCs w:val="20"/>
          <w:lang w:bidi="he-IL"/>
        </w:rPr>
        <w:t xml:space="preserve"> (</w:t>
      </w:r>
      <w:r w:rsidR="001838EE">
        <w:rPr>
          <w:rFonts w:ascii="Arial" w:hAnsi="Arial" w:cs="Arial"/>
          <w:sz w:val="20"/>
          <w:szCs w:val="20"/>
          <w:lang w:bidi="he-IL"/>
        </w:rPr>
        <w:t>Ιω</w:t>
      </w:r>
      <w:r w:rsidRPr="00DD725D">
        <w:rPr>
          <w:rFonts w:ascii="Arial" w:hAnsi="Arial" w:cs="Arial"/>
          <w:sz w:val="20"/>
          <w:szCs w:val="20"/>
          <w:lang w:bidi="he-IL"/>
        </w:rPr>
        <w:t>7:46)</w:t>
      </w:r>
      <w:r>
        <w:rPr>
          <w:rFonts w:ascii="Arial" w:hAnsi="Arial" w:cs="Arial"/>
          <w:sz w:val="20"/>
          <w:szCs w:val="20"/>
          <w:lang w:bidi="he-IL"/>
        </w:rPr>
        <w:t xml:space="preserve"> </w:t>
      </w:r>
      <w:r>
        <w:rPr>
          <w:rFonts w:cstheme="minorHAnsi"/>
          <w:sz w:val="28"/>
          <w:szCs w:val="28"/>
          <w:lang w:bidi="he-IL"/>
        </w:rPr>
        <w:t xml:space="preserve">με κορυφαία την ομολογία του Πέτρου για τη δυναμική των λόγων της αληθείας που εκφράζει ο Ιησούς </w:t>
      </w:r>
      <w:r>
        <w:rPr>
          <w:rFonts w:ascii="SBL Greek" w:hAnsi="SBL Greek" w:cs="SBL Greek"/>
          <w:lang w:bidi="he-IL"/>
        </w:rPr>
        <w:t>ἀπεκρίθη αὐτῷ Σίμων Πέτρος· κύριε, πρὸς τίνα ἀπελευσόμεθα; ῥήματα ζωῆς αἰωνίου ἔχεις,</w:t>
      </w:r>
      <w:r w:rsidRPr="00DD725D">
        <w:rPr>
          <w:rFonts w:ascii="Arial" w:hAnsi="Arial" w:cs="Arial"/>
          <w:sz w:val="20"/>
          <w:szCs w:val="20"/>
          <w:lang w:bidi="he-IL"/>
        </w:rPr>
        <w:t xml:space="preserve"> (</w:t>
      </w:r>
      <w:r w:rsidR="001838EE">
        <w:rPr>
          <w:rFonts w:ascii="Arial" w:hAnsi="Arial" w:cs="Arial"/>
          <w:sz w:val="20"/>
          <w:szCs w:val="20"/>
          <w:lang w:bidi="he-IL"/>
        </w:rPr>
        <w:t>Ιω</w:t>
      </w:r>
      <w:r>
        <w:rPr>
          <w:rFonts w:ascii="Arial" w:hAnsi="Arial" w:cs="Arial"/>
          <w:sz w:val="20"/>
          <w:szCs w:val="20"/>
          <w:lang w:val="en-US" w:bidi="he-IL"/>
        </w:rPr>
        <w:t> </w:t>
      </w:r>
      <w:r w:rsidRPr="00DD725D">
        <w:rPr>
          <w:rFonts w:ascii="Arial" w:hAnsi="Arial" w:cs="Arial"/>
          <w:sz w:val="20"/>
          <w:szCs w:val="20"/>
          <w:lang w:bidi="he-IL"/>
        </w:rPr>
        <w:t xml:space="preserve">6:68). </w:t>
      </w:r>
      <w:r>
        <w:rPr>
          <w:rFonts w:cstheme="minorHAnsi"/>
          <w:sz w:val="28"/>
          <w:szCs w:val="28"/>
          <w:lang w:bidi="he-IL"/>
        </w:rPr>
        <w:t>Ο Ιησούς ανέδειξε το μυστήριο της παρουσίας του στον κόσμο και φανέρωσε το λόγο της επι γης παρουσίας του. Στο χωρίο</w:t>
      </w:r>
      <w:r w:rsidR="007B6C8B">
        <w:rPr>
          <w:rFonts w:cstheme="minorHAnsi"/>
          <w:sz w:val="28"/>
          <w:szCs w:val="28"/>
          <w:lang w:bidi="he-IL"/>
        </w:rPr>
        <w:t xml:space="preserve"> </w:t>
      </w:r>
      <w:r>
        <w:rPr>
          <w:rFonts w:ascii="SBL Greek" w:hAnsi="SBL Greek" w:cs="SBL Greek"/>
          <w:lang w:bidi="he-IL"/>
        </w:rPr>
        <w:t>ἐγώ εἰμι ὁ ἄρτος ὁ ζῶν ὁ ἐκ τοῦ οὐρανοῦ καταβάς· ἐάν τις φάγῃ ἐκ τούτου τοῦ ἄρτου ζήσει εἰς τὸν αἰῶνα, καὶ ὁ ἄρτος δὲ ὃν ἐγὼ δώσω ἡ σάρξ μού ἐστιν ὑπὲρ τῆς τοῦ κόσμου ζωῆς.</w:t>
      </w:r>
      <w:r w:rsidRPr="00175A24">
        <w:rPr>
          <w:rFonts w:ascii="Arial" w:hAnsi="Arial" w:cs="Arial"/>
          <w:sz w:val="20"/>
          <w:szCs w:val="20"/>
          <w:vertAlign w:val="superscript"/>
          <w:lang w:bidi="he-IL"/>
        </w:rPr>
        <w:t xml:space="preserve">52 </w:t>
      </w:r>
      <w:r>
        <w:rPr>
          <w:rFonts w:ascii="SBL Greek" w:hAnsi="SBL Greek" w:cs="SBL Greek"/>
          <w:lang w:bidi="he-IL"/>
        </w:rPr>
        <w:t xml:space="preserve"> Ἐμάχοντο οὖν πρὸς ἀλλήλους οἱ Ἰουδαῖοι λέγοντες· πῶς δύναται οὗτος ἡμῖν δοῦναι τὴν σάρκα [αὐτοῦ] φαγεῖν;</w:t>
      </w:r>
      <w:r w:rsidRPr="00175A24">
        <w:rPr>
          <w:rFonts w:ascii="Arial" w:hAnsi="Arial" w:cs="Arial"/>
          <w:sz w:val="20"/>
          <w:szCs w:val="20"/>
          <w:vertAlign w:val="superscript"/>
          <w:lang w:bidi="he-IL"/>
        </w:rPr>
        <w:t xml:space="preserve">53 </w:t>
      </w:r>
      <w:r>
        <w:rPr>
          <w:rFonts w:ascii="SBL Greek" w:hAnsi="SBL Greek" w:cs="SBL Greek"/>
          <w:lang w:bidi="he-IL"/>
        </w:rPr>
        <w:t xml:space="preserve"> εἶπεν οὖν αὐτοῖς ὁ Ἰησοῦς· ἀμὴν ἀμὴν λέγω ὑμῖν, ἐὰν μὴ φάγητε τὴν σάρκα τοῦ υἱοῦ τοῦ ἀνθρώπου καὶ πίητε αὐτοῦ τὸ αἷμα, οὐκ ἔχετε ζωὴν ἐν ἑαυτοῖς.</w:t>
      </w:r>
      <w:r w:rsidRPr="00175A24">
        <w:rPr>
          <w:rFonts w:ascii="Arial" w:hAnsi="Arial" w:cs="Arial"/>
          <w:sz w:val="20"/>
          <w:szCs w:val="20"/>
          <w:lang w:bidi="he-IL"/>
        </w:rPr>
        <w:t xml:space="preserve"> </w:t>
      </w:r>
      <w:r w:rsidRPr="00175A24">
        <w:rPr>
          <w:rFonts w:ascii="Arial" w:hAnsi="Arial" w:cs="Arial"/>
          <w:sz w:val="20"/>
          <w:szCs w:val="20"/>
          <w:vertAlign w:val="superscript"/>
          <w:lang w:bidi="he-IL"/>
        </w:rPr>
        <w:t xml:space="preserve">54 </w:t>
      </w:r>
      <w:r>
        <w:rPr>
          <w:rFonts w:ascii="SBL Greek" w:hAnsi="SBL Greek" w:cs="SBL Greek"/>
          <w:lang w:bidi="he-IL"/>
        </w:rPr>
        <w:t xml:space="preserve"> ὁ τρώγων μου τὴν σάρκα καὶ πίνων μου τὸ αἷμα ἔχει ζωὴν αἰώνιον, κἀγὼ ἀναστήσω αὐτὸν τῇ ἐσχάτῃ ἡμέρᾳ</w:t>
      </w:r>
      <w:r w:rsidRPr="00175A24">
        <w:rPr>
          <w:rFonts w:ascii="Arial" w:hAnsi="Arial" w:cs="Arial"/>
          <w:sz w:val="20"/>
          <w:szCs w:val="20"/>
          <w:lang w:bidi="he-IL"/>
        </w:rPr>
        <w:t xml:space="preserve"> </w:t>
      </w:r>
      <w:r w:rsidRPr="00175A24">
        <w:rPr>
          <w:rFonts w:ascii="Arial" w:hAnsi="Arial" w:cs="Arial"/>
          <w:sz w:val="20"/>
          <w:szCs w:val="20"/>
          <w:vertAlign w:val="superscript"/>
          <w:lang w:bidi="he-IL"/>
        </w:rPr>
        <w:t xml:space="preserve">55 </w:t>
      </w:r>
      <w:r>
        <w:rPr>
          <w:rFonts w:ascii="SBL Greek" w:hAnsi="SBL Greek" w:cs="SBL Greek"/>
          <w:lang w:bidi="he-IL"/>
        </w:rPr>
        <w:t xml:space="preserve"> ἡ γὰρ σάρξ μου ἀληθής ἐστιν βρῶσις, καὶ τὸ αἷμά μου ἀληθής ἐστιν πόσις.</w:t>
      </w:r>
      <w:r w:rsidRPr="00175A24">
        <w:rPr>
          <w:rFonts w:ascii="Arial" w:hAnsi="Arial" w:cs="Arial"/>
          <w:sz w:val="20"/>
          <w:szCs w:val="20"/>
          <w:lang w:bidi="he-IL"/>
        </w:rPr>
        <w:t xml:space="preserve"> </w:t>
      </w:r>
      <w:r w:rsidRPr="00175A24">
        <w:rPr>
          <w:rFonts w:ascii="Arial" w:hAnsi="Arial" w:cs="Arial"/>
          <w:sz w:val="20"/>
          <w:szCs w:val="20"/>
          <w:vertAlign w:val="superscript"/>
          <w:lang w:bidi="he-IL"/>
        </w:rPr>
        <w:t xml:space="preserve">56 </w:t>
      </w:r>
      <w:r>
        <w:rPr>
          <w:rFonts w:ascii="SBL Greek" w:hAnsi="SBL Greek" w:cs="SBL Greek"/>
          <w:lang w:bidi="he-IL"/>
        </w:rPr>
        <w:t xml:space="preserve"> ὁ τρώγων μου τὴν σάρκα καὶ πίνων μου τὸ αἷμα ἐν ἐμοὶ μένει κἀγὼ ἐν αὐτῷ.</w:t>
      </w:r>
      <w:r w:rsidRPr="00175A24">
        <w:rPr>
          <w:rFonts w:ascii="Arial" w:hAnsi="Arial" w:cs="Arial"/>
          <w:sz w:val="20"/>
          <w:szCs w:val="20"/>
          <w:lang w:bidi="he-IL"/>
        </w:rPr>
        <w:t>(</w:t>
      </w:r>
      <w:r w:rsidR="001838EE">
        <w:rPr>
          <w:rFonts w:ascii="Arial" w:hAnsi="Arial" w:cs="Arial"/>
          <w:sz w:val="20"/>
          <w:szCs w:val="20"/>
          <w:lang w:bidi="he-IL"/>
        </w:rPr>
        <w:t>Ιω</w:t>
      </w:r>
      <w:r w:rsidRPr="00175A24">
        <w:rPr>
          <w:rFonts w:ascii="Arial" w:hAnsi="Arial" w:cs="Arial"/>
          <w:sz w:val="20"/>
          <w:szCs w:val="20"/>
          <w:lang w:bidi="he-IL"/>
        </w:rPr>
        <w:t xml:space="preserve">6:51-56) </w:t>
      </w:r>
      <w:r>
        <w:rPr>
          <w:rFonts w:cstheme="minorHAnsi"/>
          <w:sz w:val="28"/>
          <w:szCs w:val="28"/>
          <w:lang w:bidi="he-IL"/>
        </w:rPr>
        <w:t xml:space="preserve">ανέδειξε ότι το δικό του μυστήριο δεν μπορεί να συγκριθεί με όλα τα μυστήρια, που παρήγαγαν θρησκείες. Αυτό γιατί πουθενά ο Θεός, δηλαδή η αλήθεια δε γίνεται αληθής βρώση και το θείο αίμα αληθής πόσις και ώστε να τρώγεται και να πίνετε από τους πιστούς του, που κάνοντάς το να έχουν ζωή αιώνιο. </w:t>
      </w:r>
    </w:p>
    <w:p w14:paraId="1B0A7FC4" w14:textId="2ACF2051" w:rsidR="00AF218B" w:rsidRDefault="00763AA6" w:rsidP="00CE76AC">
      <w:pPr>
        <w:autoSpaceDE w:val="0"/>
        <w:autoSpaceDN w:val="0"/>
        <w:adjustRightInd w:val="0"/>
        <w:spacing w:after="0" w:line="240" w:lineRule="auto"/>
        <w:ind w:left="-1134" w:right="-1091" w:firstLine="567"/>
        <w:jc w:val="both"/>
        <w:rPr>
          <w:rFonts w:cstheme="minorHAnsi"/>
          <w:sz w:val="28"/>
          <w:szCs w:val="28"/>
          <w:lang w:bidi="he-IL"/>
        </w:rPr>
      </w:pPr>
      <w:r>
        <w:rPr>
          <w:rFonts w:cstheme="minorHAnsi"/>
          <w:sz w:val="28"/>
          <w:szCs w:val="28"/>
          <w:lang w:bidi="he-IL"/>
        </w:rPr>
        <w:t>Αυτή είναι η φανέρωση με όλη τη σημασία του όρου της αληθείας, γιατί αν ο άνθρωπος δεν μετέχει του θείου και των άκτιστων ενεργειών του δεν μπορεί να μετέχει και να κατέχει την αλήθεια. Μόνο περιγραφικές κρίσεις για αυτή θα μπορεί να κάνει</w:t>
      </w:r>
      <w:r w:rsidR="00033F3F">
        <w:rPr>
          <w:rFonts w:cstheme="minorHAnsi"/>
          <w:sz w:val="28"/>
          <w:szCs w:val="28"/>
          <w:lang w:bidi="he-IL"/>
        </w:rPr>
        <w:t>,</w:t>
      </w:r>
      <w:r>
        <w:rPr>
          <w:rFonts w:cstheme="minorHAnsi"/>
          <w:sz w:val="28"/>
          <w:szCs w:val="28"/>
          <w:lang w:bidi="he-IL"/>
        </w:rPr>
        <w:t xml:space="preserve"> απέχοντας από την ολότητα της, γιατί αυτή ταυτίζεται με το </w:t>
      </w:r>
      <w:r w:rsidR="00F7163C">
        <w:rPr>
          <w:rFonts w:cstheme="minorHAnsi"/>
          <w:sz w:val="28"/>
          <w:szCs w:val="28"/>
          <w:lang w:bidi="he-IL"/>
        </w:rPr>
        <w:t>Ά</w:t>
      </w:r>
      <w:r>
        <w:rPr>
          <w:rFonts w:cstheme="minorHAnsi"/>
          <w:sz w:val="28"/>
          <w:szCs w:val="28"/>
          <w:lang w:bidi="he-IL"/>
        </w:rPr>
        <w:t xml:space="preserve">κτιστο. Με αυτό το μυστήριο ο Θεός, η Παναλήθεια, η Παναγάπη ξεπέρασε κάθε όριο αποκάλυψης. Για να έρθει να αναφωνήσει </w:t>
      </w:r>
      <w:r>
        <w:rPr>
          <w:rFonts w:ascii="SBL Greek" w:hAnsi="SBL Greek" w:cs="SBL Greek"/>
          <w:lang w:bidi="he-IL"/>
        </w:rPr>
        <w:t>ἐγώ εἰμι τὸ φῶς τοῦ κόσμου· ὁ ἀκολουθῶν ἐμοὶ οὐ μὴ περιπατήσῃ ἐν τῇ σκοτίᾳ, ἀλλ᾽ ἕξει τὸ φῶς τῆς ζωῆς.</w:t>
      </w:r>
      <w:r w:rsidRPr="00175A24">
        <w:rPr>
          <w:rFonts w:ascii="Arial" w:hAnsi="Arial" w:cs="Arial"/>
          <w:sz w:val="20"/>
          <w:szCs w:val="20"/>
          <w:lang w:bidi="he-IL"/>
        </w:rPr>
        <w:t xml:space="preserve"> </w:t>
      </w:r>
      <w:r w:rsidRPr="00333862">
        <w:rPr>
          <w:rFonts w:ascii="Arial" w:hAnsi="Arial" w:cs="Arial"/>
          <w:sz w:val="20"/>
          <w:szCs w:val="20"/>
          <w:lang w:bidi="he-IL"/>
        </w:rPr>
        <w:t>(</w:t>
      </w:r>
      <w:r w:rsidR="001838EE">
        <w:rPr>
          <w:rFonts w:ascii="Arial" w:hAnsi="Arial" w:cs="Arial"/>
          <w:sz w:val="20"/>
          <w:szCs w:val="20"/>
          <w:lang w:bidi="he-IL"/>
        </w:rPr>
        <w:t>Ιω</w:t>
      </w:r>
      <w:r>
        <w:rPr>
          <w:rFonts w:ascii="Arial" w:hAnsi="Arial" w:cs="Arial"/>
          <w:sz w:val="20"/>
          <w:szCs w:val="20"/>
          <w:lang w:val="en-US" w:bidi="he-IL"/>
        </w:rPr>
        <w:t> </w:t>
      </w:r>
      <w:r w:rsidRPr="00333862">
        <w:rPr>
          <w:rFonts w:ascii="Arial" w:hAnsi="Arial" w:cs="Arial"/>
          <w:sz w:val="20"/>
          <w:szCs w:val="20"/>
          <w:lang w:bidi="he-IL"/>
        </w:rPr>
        <w:t>8:12)</w:t>
      </w:r>
      <w:r w:rsidRPr="00333862">
        <w:rPr>
          <w:rFonts w:cstheme="minorHAnsi"/>
          <w:sz w:val="28"/>
          <w:szCs w:val="28"/>
          <w:lang w:bidi="he-IL"/>
        </w:rPr>
        <w:t xml:space="preserve"> </w:t>
      </w:r>
      <w:r>
        <w:rPr>
          <w:rFonts w:cstheme="minorHAnsi"/>
          <w:sz w:val="28"/>
          <w:szCs w:val="28"/>
          <w:lang w:bidi="he-IL"/>
        </w:rPr>
        <w:t xml:space="preserve">και να μας αποκαλύψει ότι αυτός ο ίδιος είναι το φως του κόσμου, το φως της ζωής και πως το μοιράζει στους ανθρώπους μέσα από το μυστήριο της βρώσης και της πόσης του σώματος Του και του αίματος Του. </w:t>
      </w:r>
    </w:p>
    <w:p w14:paraId="002D710B" w14:textId="584D8DEB" w:rsidR="00763AA6" w:rsidRPr="0034029E" w:rsidRDefault="00763AA6" w:rsidP="004F4FA9">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Σε μια τελευταία προσπάθεια αναλώνεται με πολύ αγαπητικό τόνο να αναδείξει αυτή την αλήθεια στους σκληρόκαρδους και απερίτμητους στην καρδιά ιουδαίους</w:t>
      </w:r>
      <w:r w:rsidR="00AF218B">
        <w:rPr>
          <w:rFonts w:cstheme="minorHAnsi"/>
          <w:sz w:val="28"/>
          <w:szCs w:val="28"/>
          <w:lang w:bidi="he-IL"/>
        </w:rPr>
        <w:t>. Τους τονίζει</w:t>
      </w:r>
      <w:r>
        <w:rPr>
          <w:rFonts w:cstheme="minorHAnsi"/>
          <w:sz w:val="28"/>
          <w:szCs w:val="28"/>
          <w:lang w:bidi="he-IL"/>
        </w:rPr>
        <w:t xml:space="preserve"> και ποια είναι η διαφορά που έχουν μαζί του και πως αν δεν αποδεχθούν ότι αυτός είναι ο Γιαχβέ της ιστορίας </w:t>
      </w:r>
      <w:r w:rsidR="00442D43">
        <w:rPr>
          <w:rFonts w:cstheme="minorHAnsi"/>
          <w:sz w:val="28"/>
          <w:szCs w:val="28"/>
          <w:lang w:bidi="he-IL"/>
        </w:rPr>
        <w:t>τους,</w:t>
      </w:r>
      <w:r>
        <w:rPr>
          <w:rFonts w:cstheme="minorHAnsi"/>
          <w:sz w:val="28"/>
          <w:szCs w:val="28"/>
          <w:lang w:bidi="he-IL"/>
        </w:rPr>
        <w:t xml:space="preserve"> θα κερδίσουν  δυστυχώς το θάνατο </w:t>
      </w:r>
      <w:r>
        <w:rPr>
          <w:rFonts w:ascii="SBL Greek" w:hAnsi="SBL Greek" w:cs="SBL Greek"/>
          <w:lang w:bidi="he-IL"/>
        </w:rPr>
        <w:t>εἶπον οὖν ὑμῖν ὅτι ἀποθανεῖσθε ἐν ταῖς ἁμαρτίαις ὑμῶν· ἐὰν γὰρ μὴ πιστεύσητε ὅτι ἐγώ εἰμι, ἀποθανεῖσθε ἐν ταῖς ἁμαρτίαις ὑμῶν.</w:t>
      </w:r>
      <w:r w:rsidRPr="00333862">
        <w:rPr>
          <w:rFonts w:ascii="Arial" w:hAnsi="Arial" w:cs="Arial"/>
          <w:sz w:val="20"/>
          <w:szCs w:val="20"/>
          <w:lang w:bidi="he-IL"/>
        </w:rPr>
        <w:t xml:space="preserve"> (</w:t>
      </w:r>
      <w:r w:rsidR="001838EE">
        <w:rPr>
          <w:rFonts w:ascii="Arial" w:hAnsi="Arial" w:cs="Arial"/>
          <w:sz w:val="20"/>
          <w:szCs w:val="20"/>
          <w:lang w:bidi="he-IL"/>
        </w:rPr>
        <w:t>Ιω</w:t>
      </w:r>
      <w:r w:rsidRPr="00333862">
        <w:rPr>
          <w:rFonts w:ascii="Arial" w:hAnsi="Arial" w:cs="Arial"/>
          <w:sz w:val="20"/>
          <w:szCs w:val="20"/>
          <w:lang w:bidi="he-IL"/>
        </w:rPr>
        <w:t xml:space="preserve">8:24). </w:t>
      </w:r>
      <w:r>
        <w:rPr>
          <w:rFonts w:cstheme="minorHAnsi"/>
          <w:sz w:val="28"/>
          <w:szCs w:val="28"/>
          <w:lang w:bidi="he-IL"/>
        </w:rPr>
        <w:t xml:space="preserve">Ενώ οι ιουδαίοι που θα πιστεύουν σε αυτόν, θα εμπιστευτούν την αλήθεια της αποκάλυψης του θελήματος του Θεού,  θα παραμείνουν υπάκουοι στο λόγο του, στον ουσιαστικό και οντολογικό λόγο των Γραφών, τον καθαρό από </w:t>
      </w:r>
      <w:r w:rsidR="00A469BF">
        <w:rPr>
          <w:rFonts w:cstheme="minorHAnsi"/>
          <w:sz w:val="28"/>
          <w:szCs w:val="28"/>
          <w:lang w:bidi="he-IL"/>
        </w:rPr>
        <w:t xml:space="preserve">ανθρώπινα </w:t>
      </w:r>
      <w:r>
        <w:rPr>
          <w:rFonts w:cstheme="minorHAnsi"/>
          <w:sz w:val="28"/>
          <w:szCs w:val="28"/>
          <w:lang w:bidi="he-IL"/>
        </w:rPr>
        <w:t>δημιουργήματα</w:t>
      </w:r>
      <w:r w:rsidR="00A469BF">
        <w:rPr>
          <w:rFonts w:cstheme="minorHAnsi"/>
          <w:sz w:val="28"/>
          <w:szCs w:val="28"/>
          <w:lang w:bidi="he-IL"/>
        </w:rPr>
        <w:t>,</w:t>
      </w:r>
      <w:r>
        <w:rPr>
          <w:rFonts w:cstheme="minorHAnsi"/>
          <w:sz w:val="28"/>
          <w:szCs w:val="28"/>
          <w:lang w:bidi="he-IL"/>
        </w:rPr>
        <w:t xml:space="preserve"> θα γίνουν αληθινοί μαθητές του και γνωρίζοντας την αλήθεια θα απελευθερωθούν </w:t>
      </w:r>
      <w:r w:rsidRPr="00FD17D6">
        <w:rPr>
          <w:rFonts w:ascii="Arial" w:hAnsi="Arial" w:cs="Arial"/>
          <w:sz w:val="20"/>
          <w:szCs w:val="20"/>
          <w:vertAlign w:val="superscript"/>
          <w:lang w:bidi="he-IL"/>
        </w:rPr>
        <w:t xml:space="preserve">31 </w:t>
      </w:r>
      <w:r>
        <w:rPr>
          <w:rFonts w:ascii="SBL Greek" w:hAnsi="SBL Greek" w:cs="SBL Greek"/>
          <w:lang w:bidi="he-IL"/>
        </w:rPr>
        <w:t xml:space="preserve"> ἔλεγεν οὖν ὁ Ἰησοῦς πρὸς τοὺς πεπιστευκότας αὐτῷ Ἰουδαίους· ἐὰν ὑμεῖς μείνητε ἐν τῷ λόγῳ τῷ ἐμῷ, ἀληθῶς μαθηταί μού ἐστε</w:t>
      </w:r>
      <w:r w:rsidRPr="00FD17D6">
        <w:rPr>
          <w:rFonts w:ascii="Arial" w:hAnsi="Arial" w:cs="Arial"/>
          <w:sz w:val="20"/>
          <w:szCs w:val="20"/>
          <w:vertAlign w:val="superscript"/>
          <w:lang w:bidi="he-IL"/>
        </w:rPr>
        <w:t xml:space="preserve">32 </w:t>
      </w:r>
      <w:r>
        <w:rPr>
          <w:rFonts w:ascii="SBL Greek" w:hAnsi="SBL Greek" w:cs="SBL Greek"/>
          <w:lang w:bidi="he-IL"/>
        </w:rPr>
        <w:t xml:space="preserve"> καὶ γνώσεσθε τὴν ἀλήθειαν, καὶ ἡ ἀλήθεια ἐλευθερώσει ὑμᾶς.</w:t>
      </w:r>
      <w:r w:rsidRPr="00FD17D6">
        <w:rPr>
          <w:rFonts w:ascii="Arial" w:hAnsi="Arial" w:cs="Arial"/>
          <w:sz w:val="20"/>
          <w:szCs w:val="20"/>
          <w:lang w:bidi="he-IL"/>
        </w:rPr>
        <w:t>(</w:t>
      </w:r>
      <w:r w:rsidR="001838EE">
        <w:rPr>
          <w:rFonts w:ascii="Arial" w:hAnsi="Arial" w:cs="Arial"/>
          <w:sz w:val="20"/>
          <w:szCs w:val="20"/>
          <w:lang w:bidi="he-IL"/>
        </w:rPr>
        <w:t>Ιω</w:t>
      </w:r>
      <w:r w:rsidRPr="00FD17D6">
        <w:rPr>
          <w:rFonts w:ascii="Arial" w:hAnsi="Arial" w:cs="Arial"/>
          <w:sz w:val="20"/>
          <w:szCs w:val="20"/>
          <w:lang w:bidi="he-IL"/>
        </w:rPr>
        <w:t xml:space="preserve">8:31-32). </w:t>
      </w:r>
      <w:r>
        <w:rPr>
          <w:rFonts w:cstheme="minorHAnsi"/>
          <w:sz w:val="28"/>
          <w:szCs w:val="28"/>
          <w:lang w:bidi="he-IL"/>
        </w:rPr>
        <w:t xml:space="preserve">Φοβερή η ενέργεια της αλήθειας, γιατί μόνο αυτή απελευθερώνει τον άνθρωπο από τα δεσμά της αμαρτίας του ψεύδους και του σκότους, απελευθερώνει τον άνθρωπο από τη δουλεία του γράμματος και του τύπου του Νόμου, αφού του αναδεικνύει την οντολογική αξία της ουσίας του Νόμου. Όσοι δεν τον εμπιστεύονται όμως τους ελέγχει η αλήθεια αυστηρά </w:t>
      </w:r>
      <w:r>
        <w:rPr>
          <w:rFonts w:cstheme="minorHAnsi"/>
          <w:sz w:val="28"/>
          <w:szCs w:val="28"/>
          <w:lang w:bidi="he-IL"/>
        </w:rPr>
        <w:lastRenderedPageBreak/>
        <w:t xml:space="preserve">και αυτό όχι για να τους κρίνει, αλλά για να τους βοηθήσει να συνέλθουν και να μετανοήσουν. Τους ελέγχει ως γόνους του διαβόλου </w:t>
      </w:r>
      <w:r>
        <w:rPr>
          <w:rFonts w:ascii="SBL Greek" w:hAnsi="SBL Greek" w:cs="SBL Greek"/>
          <w:lang w:bidi="he-IL"/>
        </w:rPr>
        <w:t>ὑμεῖς ἐκ τοῦ πατρὸς τοῦ διαβόλου ἐστὲ καὶ τὰς ἐπιθυμίας τοῦ πατρὸς ὑμῶν θέλετε ποιεῖν.</w:t>
      </w:r>
      <w:r w:rsidRPr="00FD17D6">
        <w:rPr>
          <w:rFonts w:ascii="Arial" w:hAnsi="Arial" w:cs="Arial"/>
          <w:sz w:val="20"/>
          <w:szCs w:val="20"/>
          <w:lang w:bidi="he-IL"/>
        </w:rPr>
        <w:t xml:space="preserve"> </w:t>
      </w:r>
      <w:r w:rsidRPr="00F657CB">
        <w:rPr>
          <w:rFonts w:ascii="Arial" w:hAnsi="Arial" w:cs="Arial"/>
          <w:sz w:val="20"/>
          <w:szCs w:val="20"/>
          <w:lang w:bidi="he-IL"/>
        </w:rPr>
        <w:t>(</w:t>
      </w:r>
      <w:r w:rsidR="001838EE">
        <w:rPr>
          <w:rFonts w:ascii="Arial" w:hAnsi="Arial" w:cs="Arial"/>
          <w:sz w:val="20"/>
          <w:szCs w:val="20"/>
          <w:lang w:bidi="he-IL"/>
        </w:rPr>
        <w:t>Ιω</w:t>
      </w:r>
      <w:r w:rsidRPr="00F657CB">
        <w:rPr>
          <w:rFonts w:ascii="Arial" w:hAnsi="Arial" w:cs="Arial"/>
          <w:sz w:val="20"/>
          <w:szCs w:val="20"/>
          <w:lang w:bidi="he-IL"/>
        </w:rPr>
        <w:t>8:44)</w:t>
      </w:r>
      <w:r>
        <w:rPr>
          <w:rFonts w:ascii="Arial" w:hAnsi="Arial" w:cs="Arial"/>
          <w:sz w:val="20"/>
          <w:szCs w:val="20"/>
          <w:lang w:bidi="he-IL"/>
        </w:rPr>
        <w:t xml:space="preserve"> </w:t>
      </w:r>
      <w:r>
        <w:rPr>
          <w:rFonts w:cstheme="minorHAnsi"/>
          <w:sz w:val="28"/>
          <w:szCs w:val="28"/>
          <w:lang w:bidi="he-IL"/>
        </w:rPr>
        <w:t>που είναι φορέας του ψεύδους και της πλάνης</w:t>
      </w:r>
      <w:r w:rsidR="00AF218B">
        <w:rPr>
          <w:rFonts w:cstheme="minorHAnsi"/>
          <w:sz w:val="28"/>
          <w:szCs w:val="28"/>
          <w:lang w:bidi="he-IL"/>
        </w:rPr>
        <w:t>. Αντίθετα</w:t>
      </w:r>
      <w:r>
        <w:rPr>
          <w:rFonts w:cstheme="minorHAnsi"/>
          <w:sz w:val="28"/>
          <w:szCs w:val="28"/>
          <w:lang w:bidi="he-IL"/>
        </w:rPr>
        <w:t xml:space="preserve"> ο ίδιος </w:t>
      </w:r>
      <w:r w:rsidR="00AF218B">
        <w:rPr>
          <w:rFonts w:cstheme="minorHAnsi"/>
          <w:sz w:val="28"/>
          <w:szCs w:val="28"/>
          <w:lang w:bidi="he-IL"/>
        </w:rPr>
        <w:t xml:space="preserve">ο Ιησούς </w:t>
      </w:r>
      <w:r>
        <w:rPr>
          <w:rFonts w:cstheme="minorHAnsi"/>
          <w:sz w:val="28"/>
          <w:szCs w:val="28"/>
          <w:lang w:bidi="he-IL"/>
        </w:rPr>
        <w:t>σε μια αντιπαραβολή τους τονίζει, ότι τους αποκάλυψε όλη την αλήθεια</w:t>
      </w:r>
      <w:r w:rsidRPr="00F657CB">
        <w:rPr>
          <w:rFonts w:ascii="SBL Greek" w:hAnsi="SBL Greek" w:cs="SBL Greek"/>
          <w:lang w:bidi="he-IL"/>
        </w:rPr>
        <w:t xml:space="preserve"> </w:t>
      </w:r>
      <w:r>
        <w:rPr>
          <w:rFonts w:ascii="SBL Greek" w:hAnsi="SBL Greek" w:cs="SBL Greek"/>
          <w:lang w:bidi="he-IL"/>
        </w:rPr>
        <w:t xml:space="preserve">ὃς τὴν ἀλήθειαν ὑμῖν λελάληκα ἣν ἤκουσα παρὰ τοῦ θεοῦ· </w:t>
      </w:r>
      <w:r w:rsidRPr="00F657CB">
        <w:rPr>
          <w:rFonts w:ascii="Arial" w:hAnsi="Arial" w:cs="Arial"/>
          <w:sz w:val="20"/>
          <w:szCs w:val="20"/>
          <w:lang w:bidi="he-IL"/>
        </w:rPr>
        <w:t xml:space="preserve"> (</w:t>
      </w:r>
      <w:r w:rsidR="001838EE">
        <w:rPr>
          <w:rFonts w:ascii="Arial" w:hAnsi="Arial" w:cs="Arial"/>
          <w:sz w:val="20"/>
          <w:szCs w:val="20"/>
          <w:lang w:bidi="he-IL"/>
        </w:rPr>
        <w:t>Ιω</w:t>
      </w:r>
      <w:r>
        <w:rPr>
          <w:rFonts w:ascii="Arial" w:hAnsi="Arial" w:cs="Arial"/>
          <w:sz w:val="20"/>
          <w:szCs w:val="20"/>
          <w:lang w:val="en-US" w:bidi="he-IL"/>
        </w:rPr>
        <w:t> </w:t>
      </w:r>
      <w:r w:rsidRPr="00F657CB">
        <w:rPr>
          <w:rFonts w:ascii="Arial" w:hAnsi="Arial" w:cs="Arial"/>
          <w:sz w:val="20"/>
          <w:szCs w:val="20"/>
          <w:lang w:bidi="he-IL"/>
        </w:rPr>
        <w:t xml:space="preserve">8:40). </w:t>
      </w:r>
      <w:r>
        <w:rPr>
          <w:rFonts w:cstheme="minorHAnsi"/>
          <w:sz w:val="28"/>
          <w:szCs w:val="28"/>
          <w:lang w:bidi="he-IL"/>
        </w:rPr>
        <w:t>Η αλήθεια όμως είναι δίκοπο μαχαίρι για αυτό φέρνει αντί ομόνοια, σχίσμα και μάλιστα έντονο</w:t>
      </w:r>
      <w:r w:rsidR="00A469BF">
        <w:rPr>
          <w:rFonts w:cstheme="minorHAnsi"/>
          <w:sz w:val="28"/>
          <w:szCs w:val="28"/>
          <w:lang w:bidi="he-IL"/>
        </w:rPr>
        <w:t>,</w:t>
      </w:r>
      <w:r>
        <w:rPr>
          <w:rFonts w:cstheme="minorHAnsi"/>
          <w:sz w:val="28"/>
          <w:szCs w:val="28"/>
          <w:lang w:bidi="he-IL"/>
        </w:rPr>
        <w:t xml:space="preserve"> γιατί είναι έμπονη και πικρή για πολλούς. Δεν συμβιβάζεται και είναι σημείο αντιλεγόμενο και δεν καλοπιάνει για να είναι κολακευτικά αρεστή</w:t>
      </w:r>
      <w:r>
        <w:rPr>
          <w:rFonts w:ascii="SBL Greek" w:hAnsi="SBL Greek" w:cs="SBL Greek"/>
          <w:lang w:bidi="he-IL"/>
        </w:rPr>
        <w:t xml:space="preserve"> Σχίσμα πάλιν ἐγένετο ἐν τοῖς Ἰουδαίοις διὰ τοὺς λόγους τούτους.</w:t>
      </w:r>
      <w:r w:rsidRPr="00F657CB">
        <w:rPr>
          <w:rFonts w:ascii="Arial" w:hAnsi="Arial" w:cs="Arial"/>
          <w:sz w:val="20"/>
          <w:szCs w:val="20"/>
          <w:lang w:bidi="he-IL"/>
        </w:rPr>
        <w:t xml:space="preserve"> </w:t>
      </w:r>
      <w:r w:rsidRPr="00F657CB">
        <w:rPr>
          <w:rFonts w:ascii="Arial" w:hAnsi="Arial" w:cs="Arial"/>
          <w:sz w:val="20"/>
          <w:szCs w:val="20"/>
          <w:vertAlign w:val="superscript"/>
          <w:lang w:bidi="he-IL"/>
        </w:rPr>
        <w:t xml:space="preserve">20 </w:t>
      </w:r>
      <w:r>
        <w:rPr>
          <w:rFonts w:ascii="SBL Greek" w:hAnsi="SBL Greek" w:cs="SBL Greek"/>
          <w:lang w:bidi="he-IL"/>
        </w:rPr>
        <w:t xml:space="preserve"> ἔλεγον δὲ πολλοὶ ἐξ αὐτῶν· δαιμόνιον ἔχει καὶ μαίνεται· τί αὐτοῦ ἀκούετε;</w:t>
      </w:r>
      <w:r w:rsidRPr="00F657CB">
        <w:rPr>
          <w:rFonts w:ascii="Arial" w:hAnsi="Arial" w:cs="Arial"/>
          <w:sz w:val="20"/>
          <w:szCs w:val="20"/>
          <w:vertAlign w:val="superscript"/>
          <w:lang w:bidi="he-IL"/>
        </w:rPr>
        <w:t xml:space="preserve">21 </w:t>
      </w:r>
      <w:r>
        <w:rPr>
          <w:rFonts w:ascii="SBL Greek" w:hAnsi="SBL Greek" w:cs="SBL Greek"/>
          <w:lang w:bidi="he-IL"/>
        </w:rPr>
        <w:t xml:space="preserve"> ἄλλοι ἔλεγον· ταῦτα τὰ ῥήματα οὐκ ἔστιν δαιμονιζομένου· μὴ δαιμόνιον δύναται τυφλῶν ὀφθαλμοὺς ἀνοῖξαι;</w:t>
      </w:r>
      <w:r w:rsidRPr="00F657CB">
        <w:rPr>
          <w:rFonts w:ascii="Arial" w:hAnsi="Arial" w:cs="Arial"/>
          <w:sz w:val="20"/>
          <w:szCs w:val="20"/>
          <w:lang w:bidi="he-IL"/>
        </w:rPr>
        <w:t>(</w:t>
      </w:r>
      <w:r w:rsidR="001838EE">
        <w:rPr>
          <w:rFonts w:ascii="Arial" w:hAnsi="Arial" w:cs="Arial"/>
          <w:sz w:val="20"/>
          <w:szCs w:val="20"/>
          <w:lang w:bidi="he-IL"/>
        </w:rPr>
        <w:t>Ιω</w:t>
      </w:r>
      <w:r w:rsidRPr="00F657CB">
        <w:rPr>
          <w:rFonts w:ascii="Arial" w:hAnsi="Arial" w:cs="Arial"/>
          <w:sz w:val="20"/>
          <w:szCs w:val="20"/>
          <w:lang w:bidi="he-IL"/>
        </w:rPr>
        <w:t>10:19-21)</w:t>
      </w:r>
      <w:r>
        <w:rPr>
          <w:rFonts w:cstheme="minorHAnsi"/>
          <w:sz w:val="28"/>
          <w:szCs w:val="28"/>
          <w:lang w:bidi="he-IL"/>
        </w:rPr>
        <w:t xml:space="preserve"> και όποιος τη λέει και τον καθοδηγεί, πρέπει να προετοιμάζεται να δεχθεί επιθετικές ενέργειες σε βάρος του, όπως ο Κύριος που θεωρήθηκε ως έχοντα δαιμόνιο</w:t>
      </w:r>
      <w:r w:rsidRPr="0034029E">
        <w:rPr>
          <w:rFonts w:ascii="Arial" w:hAnsi="Arial" w:cs="Arial"/>
          <w:sz w:val="20"/>
          <w:szCs w:val="20"/>
          <w:vertAlign w:val="superscript"/>
          <w:lang w:bidi="he-IL"/>
        </w:rPr>
        <w:t xml:space="preserve"> </w:t>
      </w:r>
      <w:r>
        <w:rPr>
          <w:rFonts w:ascii="SBL Greek" w:hAnsi="SBL Greek" w:cs="SBL Greek"/>
          <w:lang w:bidi="he-IL"/>
        </w:rPr>
        <w:t xml:space="preserve"> ἔλεγον δὲ πολλοὶ ἐξ αὐτῶν· δαιμόνιον ἔχει καὶ μαίνεται· τί αὐτοῦ ἀκούετε;</w:t>
      </w:r>
      <w:r w:rsidRPr="0034029E">
        <w:rPr>
          <w:rFonts w:ascii="Arial" w:hAnsi="Arial" w:cs="Arial"/>
          <w:sz w:val="20"/>
          <w:szCs w:val="20"/>
          <w:lang w:bidi="he-IL"/>
        </w:rPr>
        <w:t xml:space="preserve"> (</w:t>
      </w:r>
      <w:r w:rsidR="001838EE">
        <w:rPr>
          <w:rFonts w:ascii="Arial" w:hAnsi="Arial" w:cs="Arial"/>
          <w:sz w:val="20"/>
          <w:szCs w:val="20"/>
          <w:lang w:bidi="he-IL"/>
        </w:rPr>
        <w:t>Ιω</w:t>
      </w:r>
      <w:r w:rsidRPr="0034029E">
        <w:rPr>
          <w:rFonts w:ascii="Arial" w:hAnsi="Arial" w:cs="Arial"/>
          <w:sz w:val="20"/>
          <w:szCs w:val="20"/>
          <w:lang w:bidi="he-IL"/>
        </w:rPr>
        <w:t>10:20)</w:t>
      </w:r>
      <w:r>
        <w:rPr>
          <w:rFonts w:cstheme="minorHAnsi"/>
          <w:sz w:val="28"/>
          <w:szCs w:val="28"/>
          <w:lang w:bidi="he-IL"/>
        </w:rPr>
        <w:t>. Έτσι όσοι τον ακούν προστατεύονται</w:t>
      </w:r>
      <w:r w:rsidR="00033F3F">
        <w:rPr>
          <w:rFonts w:cstheme="minorHAnsi"/>
          <w:sz w:val="28"/>
          <w:szCs w:val="28"/>
          <w:lang w:bidi="he-IL"/>
        </w:rPr>
        <w:t>,</w:t>
      </w:r>
      <w:r>
        <w:rPr>
          <w:rFonts w:cstheme="minorHAnsi"/>
          <w:sz w:val="28"/>
          <w:szCs w:val="28"/>
          <w:lang w:bidi="he-IL"/>
        </w:rPr>
        <w:t xml:space="preserve"> αλλά όσοι του γυρνούν επιδεικτικά την πλάτη απολούνται</w:t>
      </w:r>
      <w:r w:rsidRPr="0034029E">
        <w:rPr>
          <w:rFonts w:ascii="SBL Greek" w:hAnsi="SBL Greek" w:cs="SBL Greek"/>
          <w:lang w:bidi="he-IL"/>
        </w:rPr>
        <w:t xml:space="preserve"> </w:t>
      </w:r>
      <w:r>
        <w:rPr>
          <w:rFonts w:ascii="SBL Greek" w:hAnsi="SBL Greek" w:cs="SBL Greek"/>
          <w:lang w:bidi="he-IL"/>
        </w:rPr>
        <w:t>κἀγὼ δίδωμι αὐτοῖς ζωὴν αἰώνιον καὶ οὐ μὴ ἀπόλωνται εἰς τὸν αἰῶνα καὶ οὐχ ἁρπάσει τις αὐτὰ ἐκ τῆς χειρός μου.</w:t>
      </w:r>
      <w:r w:rsidRPr="0034029E">
        <w:rPr>
          <w:rFonts w:ascii="Arial" w:hAnsi="Arial" w:cs="Arial"/>
          <w:sz w:val="20"/>
          <w:szCs w:val="20"/>
          <w:lang w:bidi="he-IL"/>
        </w:rPr>
        <w:t xml:space="preserve"> (</w:t>
      </w:r>
      <w:r w:rsidR="001838EE">
        <w:rPr>
          <w:rFonts w:ascii="Arial" w:hAnsi="Arial" w:cs="Arial"/>
          <w:sz w:val="20"/>
          <w:szCs w:val="20"/>
          <w:lang w:bidi="he-IL"/>
        </w:rPr>
        <w:t>Ιω</w:t>
      </w:r>
      <w:r w:rsidRPr="0034029E">
        <w:rPr>
          <w:rFonts w:ascii="Arial" w:hAnsi="Arial" w:cs="Arial"/>
          <w:sz w:val="20"/>
          <w:szCs w:val="20"/>
          <w:lang w:bidi="he-IL"/>
        </w:rPr>
        <w:t>10:28)</w:t>
      </w:r>
      <w:r>
        <w:rPr>
          <w:rFonts w:cstheme="minorHAnsi"/>
          <w:sz w:val="28"/>
          <w:szCs w:val="28"/>
          <w:lang w:bidi="he-IL"/>
        </w:rPr>
        <w:t xml:space="preserve">. </w:t>
      </w:r>
    </w:p>
    <w:p w14:paraId="6A5666FE" w14:textId="69B5A63A" w:rsidR="00763AA6" w:rsidRPr="00D1139F" w:rsidRDefault="00763AA6" w:rsidP="00A469BF">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Βέβαια εδώ κρύβεται ένα μυστήριο: Γιατί η αλήθεια δεν είναι ευήκοη από όλους; Παρόλο που αποκαλύφθηκε με τόσα σημεία, με τόσο ξεκάθαρο</w:t>
      </w:r>
      <w:r w:rsidR="00033F3F">
        <w:rPr>
          <w:rFonts w:cstheme="minorHAnsi"/>
          <w:sz w:val="28"/>
          <w:szCs w:val="28"/>
          <w:lang w:bidi="he-IL"/>
        </w:rPr>
        <w:t>,</w:t>
      </w:r>
      <w:r>
        <w:rPr>
          <w:rFonts w:cstheme="minorHAnsi"/>
          <w:sz w:val="28"/>
          <w:szCs w:val="28"/>
          <w:lang w:bidi="he-IL"/>
        </w:rPr>
        <w:t xml:space="preserve"> εναργή και σαφή τρόπο, πρώτα στο λαό του Ισραήλ, που τον ανέμενε και μετά σε όλα τα έθνη, πως αυτή η αλήθεια δε γίνεται αποδεκτή; Ο  Ιωάννης στο ευαγγέλιο του δείχνει να τον απασχολεί έντονα το παράδοξο αυτό μυστήριο</w:t>
      </w:r>
      <w:r w:rsidR="00A469BF">
        <w:rPr>
          <w:rFonts w:cstheme="minorHAnsi"/>
          <w:sz w:val="28"/>
          <w:szCs w:val="28"/>
          <w:lang w:bidi="he-IL"/>
        </w:rPr>
        <w:t>.</w:t>
      </w:r>
      <w:r>
        <w:rPr>
          <w:rFonts w:cstheme="minorHAnsi"/>
          <w:sz w:val="28"/>
          <w:szCs w:val="28"/>
          <w:lang w:bidi="he-IL"/>
        </w:rPr>
        <w:t xml:space="preserve"> Ανακράζει προς τους ακροατές του ευαγγελίου του ο Κύριος και μαζί του ο Ιωάννης ο Θεολόγος, η βροντή του Λόγου, με πόνο καρδιάς σίγουρα </w:t>
      </w:r>
      <w:r w:rsidRPr="00C57C52">
        <w:rPr>
          <w:rFonts w:ascii="Arial" w:hAnsi="Arial" w:cs="Arial"/>
          <w:sz w:val="20"/>
          <w:szCs w:val="20"/>
          <w:vertAlign w:val="superscript"/>
          <w:lang w:bidi="he-IL"/>
        </w:rPr>
        <w:t xml:space="preserve">37 </w:t>
      </w:r>
      <w:r>
        <w:rPr>
          <w:rFonts w:ascii="SBL Greek" w:hAnsi="SBL Greek" w:cs="SBL Greek"/>
          <w:lang w:bidi="he-IL"/>
        </w:rPr>
        <w:t xml:space="preserve"> Οἶδα ὅτι σπέρμα Ἀβραάμ ἐστε· ἀλλὰ ζητεῖτέ με ἀποκτεῖναι, ὅτι ὁ λόγος ὁ ἐμὸς οὐ χωρεῖ ἐν ὑμῖν.</w:t>
      </w:r>
      <w:r w:rsidRPr="00C57C52">
        <w:rPr>
          <w:rFonts w:ascii="Arial" w:hAnsi="Arial" w:cs="Arial"/>
          <w:sz w:val="20"/>
          <w:szCs w:val="20"/>
          <w:vertAlign w:val="superscript"/>
          <w:lang w:bidi="he-IL"/>
        </w:rPr>
        <w:t xml:space="preserve">38 </w:t>
      </w:r>
      <w:r>
        <w:rPr>
          <w:rFonts w:ascii="SBL Greek" w:hAnsi="SBL Greek" w:cs="SBL Greek"/>
          <w:lang w:bidi="he-IL"/>
        </w:rPr>
        <w:t xml:space="preserve"> ἃ ἐγὼ ἑώρακα παρὰ τῷ πατρὶ λαλῶ·</w:t>
      </w:r>
      <w:r w:rsidRPr="00C57C52">
        <w:rPr>
          <w:rFonts w:ascii="Arial" w:hAnsi="Arial" w:cs="Arial"/>
          <w:sz w:val="20"/>
          <w:szCs w:val="20"/>
          <w:lang w:bidi="he-IL"/>
        </w:rPr>
        <w:t>(</w:t>
      </w:r>
      <w:r w:rsidR="00376E07">
        <w:rPr>
          <w:rFonts w:ascii="Arial" w:hAnsi="Arial" w:cs="Arial"/>
          <w:sz w:val="20"/>
          <w:szCs w:val="20"/>
          <w:lang w:bidi="he-IL"/>
        </w:rPr>
        <w:t>Ιω</w:t>
      </w:r>
      <w:r w:rsidRPr="00C57C52">
        <w:rPr>
          <w:rFonts w:ascii="Arial" w:hAnsi="Arial" w:cs="Arial"/>
          <w:sz w:val="20"/>
          <w:szCs w:val="20"/>
          <w:lang w:bidi="he-IL"/>
        </w:rPr>
        <w:t>8:37-38)</w:t>
      </w:r>
      <w:r>
        <w:rPr>
          <w:rFonts w:ascii="Arial" w:hAnsi="Arial" w:cs="Arial"/>
          <w:sz w:val="20"/>
          <w:szCs w:val="20"/>
          <w:lang w:bidi="he-IL"/>
        </w:rPr>
        <w:t>.</w:t>
      </w:r>
      <w:r w:rsidRPr="00C57C52">
        <w:rPr>
          <w:rFonts w:ascii="Arial" w:hAnsi="Arial" w:cs="Arial"/>
          <w:sz w:val="20"/>
          <w:szCs w:val="20"/>
          <w:lang w:bidi="he-IL"/>
        </w:rPr>
        <w:t xml:space="preserve"> </w:t>
      </w:r>
      <w:r>
        <w:rPr>
          <w:rFonts w:cstheme="minorHAnsi"/>
          <w:sz w:val="28"/>
          <w:szCs w:val="28"/>
          <w:lang w:bidi="he-IL"/>
        </w:rPr>
        <w:t xml:space="preserve">Τόσα πολλά σημεία της αλήθειας ανέδειξε μπροστά τους ο Ιησούς, δηλαδή αντιληπτά με τις αισθήσεις τους, χειροπιαστές αποδείξεις και όχι αέρινες ωραίες μεν αλλά νεφελώδεις δε θεωρίες, όπως ο αρχαίος κόσμος. Αυτοαποκαλύφθηκε η αλήθεια </w:t>
      </w:r>
      <w:r>
        <w:rPr>
          <w:rFonts w:ascii="SBL Greek" w:hAnsi="SBL Greek" w:cs="SBL Greek"/>
          <w:lang w:bidi="he-IL"/>
        </w:rPr>
        <w:t>ἐγώ εἰμι ἡ ὁδὸς καὶ ἡ ἀλήθεια καὶ ἡ ζωή· οὐδεὶς ἔρχεται πρὸς τὸν πατέρα εἰ μὴ δι᾽ ἐμοῦ.</w:t>
      </w:r>
      <w:r w:rsidRPr="00710333">
        <w:rPr>
          <w:rFonts w:ascii="Arial" w:hAnsi="Arial" w:cs="Arial"/>
          <w:sz w:val="20"/>
          <w:szCs w:val="20"/>
          <w:vertAlign w:val="superscript"/>
          <w:lang w:bidi="he-IL"/>
        </w:rPr>
        <w:t xml:space="preserve">7 </w:t>
      </w:r>
      <w:r>
        <w:rPr>
          <w:rFonts w:ascii="SBL Greek" w:hAnsi="SBL Greek" w:cs="SBL Greek"/>
          <w:lang w:bidi="he-IL"/>
        </w:rPr>
        <w:t xml:space="preserve"> εἰ ἐγνώκατέ με, καὶ τὸν πατέρα μου γνώσεσθε. καὶ ἀπ᾽ ἄρτι γινώσκετε αὐτὸν καὶ ἑωράκατε αὐτόν.</w:t>
      </w:r>
      <w:r w:rsidRPr="00710333">
        <w:rPr>
          <w:rFonts w:ascii="Arial" w:hAnsi="Arial" w:cs="Arial"/>
          <w:sz w:val="20"/>
          <w:szCs w:val="20"/>
          <w:lang w:bidi="he-IL"/>
        </w:rPr>
        <w:t>(</w:t>
      </w:r>
      <w:r w:rsidR="00376E07">
        <w:rPr>
          <w:rFonts w:ascii="Arial" w:hAnsi="Arial" w:cs="Arial"/>
          <w:sz w:val="20"/>
          <w:szCs w:val="20"/>
          <w:lang w:bidi="he-IL"/>
        </w:rPr>
        <w:t>Ιω</w:t>
      </w:r>
      <w:r w:rsidRPr="00710333">
        <w:rPr>
          <w:rFonts w:ascii="Arial" w:hAnsi="Arial" w:cs="Arial"/>
          <w:sz w:val="20"/>
          <w:szCs w:val="20"/>
          <w:lang w:bidi="he-IL"/>
        </w:rPr>
        <w:t>14:6-7)</w:t>
      </w:r>
      <w:r>
        <w:rPr>
          <w:rFonts w:ascii="Arial" w:hAnsi="Arial" w:cs="Arial"/>
          <w:sz w:val="20"/>
          <w:szCs w:val="20"/>
          <w:lang w:bidi="he-IL"/>
        </w:rPr>
        <w:t xml:space="preserve"> </w:t>
      </w:r>
      <w:r>
        <w:rPr>
          <w:rFonts w:cstheme="minorHAnsi"/>
          <w:sz w:val="28"/>
          <w:szCs w:val="28"/>
          <w:lang w:bidi="he-IL"/>
        </w:rPr>
        <w:t xml:space="preserve">και μυστικώς στους μαθητές σε εκείνα τα φοβερά αποκαλυπτικά λόγια του τελευταίου δείπνου. Το ότι δεν έγινε αποδεκτή από όλους τους ανθρώπους στο διάβα της ιστορίας είναι άξιο μελέτης. Τούτο το παράδοξο  μόνο συναισθηματικά και όχι λογικά μπορεί να εξηγηθεί, μας τονίζει ο ιερός ευαγγελιστής. Και για να μην πει όσα θα ήθελε και αφήσει να ξεχειλίσει ο πόνος του, που ο κόσμος δεν Τον δέχτηκε, βάζει το θρήνο, την ελεγεία να την ψάλλει ο Ησαΐας με τον προφητικό του λόγο και να τονίσει και την αιτία που έγινε αυτό </w:t>
      </w:r>
      <w:r w:rsidRPr="00710333">
        <w:rPr>
          <w:rFonts w:ascii="Arial" w:hAnsi="Arial" w:cs="Arial"/>
          <w:sz w:val="20"/>
          <w:szCs w:val="20"/>
          <w:vertAlign w:val="superscript"/>
          <w:lang w:bidi="he-IL"/>
        </w:rPr>
        <w:t xml:space="preserve">40 </w:t>
      </w:r>
      <w:r>
        <w:rPr>
          <w:rFonts w:ascii="SBL Greek" w:hAnsi="SBL Greek" w:cs="SBL Greek"/>
          <w:lang w:bidi="he-IL"/>
        </w:rPr>
        <w:t xml:space="preserve"> τετύφλωκεν αὐτῶν τοὺς ὀφθαλμοὺς καὶ ἐπώρωσεν αὐτῶν τὴν καρδίαν, ἵνα μὴ ἴδωσιν τοῖς ὀφθαλμοῖς καὶ νοήσωσιν τῇ καρδίᾳ καὶ στραφῶσιν, καὶ ἰάσομαι αὐτούς.</w:t>
      </w:r>
      <w:r w:rsidRPr="00710333">
        <w:rPr>
          <w:rFonts w:ascii="Arial" w:hAnsi="Arial" w:cs="Arial"/>
          <w:sz w:val="20"/>
          <w:szCs w:val="20"/>
          <w:vertAlign w:val="superscript"/>
          <w:lang w:bidi="he-IL"/>
        </w:rPr>
        <w:t xml:space="preserve">41 </w:t>
      </w:r>
      <w:r>
        <w:rPr>
          <w:rFonts w:ascii="SBL Greek" w:hAnsi="SBL Greek" w:cs="SBL Greek"/>
          <w:lang w:bidi="he-IL"/>
        </w:rPr>
        <w:t xml:space="preserve"> ταῦτα εἶπεν Ἠσαΐας ὅτι εἶδεν τὴν δόξαν αὐτοῦ, καὶ ἐλάλησεν περὶ αὐτοῦ.</w:t>
      </w:r>
      <w:r w:rsidRPr="00710333">
        <w:rPr>
          <w:rFonts w:ascii="Arial" w:hAnsi="Arial" w:cs="Arial"/>
          <w:sz w:val="20"/>
          <w:szCs w:val="20"/>
          <w:lang w:bidi="he-IL"/>
        </w:rPr>
        <w:t xml:space="preserve"> </w:t>
      </w:r>
      <w:r w:rsidRPr="00E96000">
        <w:rPr>
          <w:rFonts w:ascii="Arial" w:hAnsi="Arial" w:cs="Arial"/>
          <w:sz w:val="20"/>
          <w:szCs w:val="20"/>
          <w:lang w:bidi="he-IL"/>
        </w:rPr>
        <w:t>(</w:t>
      </w:r>
      <w:r w:rsidR="00376E07">
        <w:rPr>
          <w:rFonts w:ascii="Arial" w:hAnsi="Arial" w:cs="Arial"/>
          <w:sz w:val="20"/>
          <w:szCs w:val="20"/>
          <w:lang w:bidi="he-IL"/>
        </w:rPr>
        <w:t>Ιω</w:t>
      </w:r>
      <w:r w:rsidRPr="00E96000">
        <w:rPr>
          <w:rFonts w:ascii="Arial" w:hAnsi="Arial" w:cs="Arial"/>
          <w:sz w:val="20"/>
          <w:szCs w:val="20"/>
          <w:lang w:bidi="he-IL"/>
        </w:rPr>
        <w:t>12:40-41)</w:t>
      </w:r>
      <w:r>
        <w:rPr>
          <w:rFonts w:cstheme="minorHAnsi"/>
          <w:sz w:val="28"/>
          <w:szCs w:val="28"/>
          <w:lang w:bidi="he-IL"/>
        </w:rPr>
        <w:t>. Τον ίδιο πόνο</w:t>
      </w:r>
      <w:r w:rsidR="00AF218B">
        <w:rPr>
          <w:rFonts w:cstheme="minorHAnsi"/>
          <w:sz w:val="28"/>
          <w:szCs w:val="28"/>
          <w:lang w:bidi="he-IL"/>
        </w:rPr>
        <w:t>,</w:t>
      </w:r>
      <w:r>
        <w:rPr>
          <w:rFonts w:cstheme="minorHAnsi"/>
          <w:sz w:val="28"/>
          <w:szCs w:val="28"/>
          <w:lang w:bidi="he-IL"/>
        </w:rPr>
        <w:t xml:space="preserve"> πληροφορούνται οι ακροατές του ευαγγελίου</w:t>
      </w:r>
      <w:r w:rsidR="00AF218B">
        <w:rPr>
          <w:rFonts w:cstheme="minorHAnsi"/>
          <w:sz w:val="28"/>
          <w:szCs w:val="28"/>
          <w:lang w:bidi="he-IL"/>
        </w:rPr>
        <w:t>,</w:t>
      </w:r>
      <w:r>
        <w:rPr>
          <w:rFonts w:cstheme="minorHAnsi"/>
          <w:sz w:val="28"/>
          <w:szCs w:val="28"/>
          <w:lang w:bidi="he-IL"/>
        </w:rPr>
        <w:t xml:space="preserve"> ένιωσε και ο Ιησούς εκείνο το τελευταίο βράδυ της ζωής του, που ως Παναλήθεια αποκαλύφθηκε στον κόσμο και δεν έγινε αποδεκτός, για αυτό τα λόγια της αληθείας ακούγονται ως κραυγή αγωνίας </w:t>
      </w:r>
      <w:r w:rsidRPr="00E96000">
        <w:rPr>
          <w:rFonts w:ascii="Arial" w:hAnsi="Arial" w:cs="Arial"/>
          <w:sz w:val="20"/>
          <w:szCs w:val="20"/>
          <w:vertAlign w:val="superscript"/>
          <w:lang w:bidi="he-IL"/>
        </w:rPr>
        <w:t xml:space="preserve">44 </w:t>
      </w:r>
      <w:r>
        <w:rPr>
          <w:rFonts w:ascii="SBL Greek" w:hAnsi="SBL Greek" w:cs="SBL Greek"/>
          <w:lang w:bidi="he-IL"/>
        </w:rPr>
        <w:t xml:space="preserve"> Ἰησοῦς δὲ ἔκραξεν καὶ εἶπεν· ὁ πιστεύων εἰς ἐμὲ οὐ πιστεύει εἰς ἐμὲ ἀλλὰ εἰς τὸν πέμψαντά με,</w:t>
      </w:r>
      <w:r w:rsidRPr="00E96000">
        <w:rPr>
          <w:rFonts w:ascii="Arial" w:hAnsi="Arial" w:cs="Arial"/>
          <w:sz w:val="20"/>
          <w:szCs w:val="20"/>
          <w:lang w:bidi="he-IL"/>
        </w:rPr>
        <w:t xml:space="preserve"> (</w:t>
      </w:r>
      <w:r w:rsidR="00376E07">
        <w:rPr>
          <w:rFonts w:ascii="Arial" w:hAnsi="Arial" w:cs="Arial"/>
          <w:sz w:val="20"/>
          <w:szCs w:val="20"/>
          <w:lang w:bidi="he-IL"/>
        </w:rPr>
        <w:t>Ιω</w:t>
      </w:r>
      <w:r w:rsidRPr="00E96000">
        <w:rPr>
          <w:rFonts w:ascii="Arial" w:hAnsi="Arial" w:cs="Arial"/>
          <w:sz w:val="20"/>
          <w:szCs w:val="20"/>
          <w:lang w:bidi="he-IL"/>
        </w:rPr>
        <w:t xml:space="preserve">12:44) </w:t>
      </w:r>
      <w:r>
        <w:rPr>
          <w:rFonts w:cstheme="minorHAnsi"/>
          <w:sz w:val="28"/>
          <w:szCs w:val="28"/>
          <w:lang w:bidi="he-IL"/>
        </w:rPr>
        <w:t xml:space="preserve">για τον τετυφλωμένο άνθρωπο κάθε εποχής, κάθε γενιάς. Γιατί; Γιατί ο Ιησούς ως Παναλήθεια γνωρίζει ότι ο Λόγος της αληθείας που ήρθε να σώσει τον κόσμο είναι και ο Λόγος που θα κρίνει τον κόσμο στα έσχατα της ιστορίας. Και ο Λόγος τότε, που έκρινε με </w:t>
      </w:r>
      <w:r>
        <w:rPr>
          <w:rFonts w:cstheme="minorHAnsi"/>
          <w:sz w:val="28"/>
          <w:szCs w:val="28"/>
          <w:lang w:bidi="he-IL"/>
        </w:rPr>
        <w:lastRenderedPageBreak/>
        <w:t xml:space="preserve">το πάθος του την ιστορία δεν θα είναι σωτήριος, όπως στην πρώτη εμφάνιση του, αλλά θα είναι Λόγος αιωνίου κρίσεως και καταδίκης για όσους δεν θα θελήσουν να τον ακούσουν </w:t>
      </w:r>
      <w:r w:rsidRPr="00F20A01">
        <w:rPr>
          <w:rFonts w:ascii="Arial" w:hAnsi="Arial" w:cs="Arial"/>
          <w:sz w:val="20"/>
          <w:szCs w:val="20"/>
          <w:vertAlign w:val="superscript"/>
          <w:lang w:bidi="he-IL"/>
        </w:rPr>
        <w:t xml:space="preserve">48 </w:t>
      </w:r>
      <w:r>
        <w:rPr>
          <w:rFonts w:ascii="SBL Greek" w:hAnsi="SBL Greek" w:cs="SBL Greek"/>
          <w:lang w:bidi="he-IL"/>
        </w:rPr>
        <w:t xml:space="preserve"> ὁ ἀθετῶν ἐμὲ καὶ μὴ λαμβάνων τὰ ῥήματά μου ἔχει τὸν κρίνοντα αὐτόν· ὁ λόγος ὃν ἐλάλησα ἐκεῖνος κρινεῖ αὐτὸν ἐν τῇ ἐσχάτῃ ἡμέρᾳ.</w:t>
      </w:r>
      <w:r w:rsidRPr="00F20A01">
        <w:rPr>
          <w:rFonts w:ascii="Arial" w:hAnsi="Arial" w:cs="Arial"/>
          <w:sz w:val="20"/>
          <w:szCs w:val="20"/>
          <w:lang w:bidi="he-IL"/>
        </w:rPr>
        <w:t xml:space="preserve"> (</w:t>
      </w:r>
      <w:r w:rsidR="00376E07">
        <w:rPr>
          <w:rFonts w:ascii="Arial" w:hAnsi="Arial" w:cs="Arial"/>
          <w:sz w:val="20"/>
          <w:szCs w:val="20"/>
          <w:lang w:bidi="he-IL"/>
        </w:rPr>
        <w:t>Ιω</w:t>
      </w:r>
      <w:r w:rsidRPr="00F20A01">
        <w:rPr>
          <w:rFonts w:ascii="Arial" w:hAnsi="Arial" w:cs="Arial"/>
          <w:sz w:val="20"/>
          <w:szCs w:val="20"/>
          <w:lang w:bidi="he-IL"/>
        </w:rPr>
        <w:t>12:48)</w:t>
      </w:r>
      <w:r>
        <w:rPr>
          <w:rFonts w:cstheme="minorHAnsi"/>
          <w:sz w:val="28"/>
          <w:szCs w:val="28"/>
          <w:lang w:bidi="he-IL"/>
        </w:rPr>
        <w:t>.</w:t>
      </w:r>
      <w:r w:rsidR="002B5A28">
        <w:rPr>
          <w:rStyle w:val="a7"/>
          <w:rFonts w:cstheme="minorHAnsi"/>
          <w:sz w:val="28"/>
          <w:szCs w:val="28"/>
          <w:lang w:bidi="he-IL"/>
        </w:rPr>
        <w:footnoteReference w:id="544"/>
      </w:r>
      <w:r w:rsidRPr="00F20A01">
        <w:rPr>
          <w:rFonts w:cstheme="minorHAnsi"/>
          <w:sz w:val="28"/>
          <w:szCs w:val="28"/>
          <w:lang w:bidi="he-IL"/>
        </w:rPr>
        <w:t xml:space="preserve"> </w:t>
      </w:r>
      <w:r>
        <w:rPr>
          <w:rFonts w:cstheme="minorHAnsi"/>
          <w:sz w:val="28"/>
          <w:szCs w:val="28"/>
          <w:lang w:bidi="he-IL"/>
        </w:rPr>
        <w:t xml:space="preserve">Για αυτό στους μαθητές του όλων των αιώνων </w:t>
      </w:r>
      <w:r w:rsidRPr="000761EB">
        <w:rPr>
          <w:rFonts w:ascii="Arial" w:hAnsi="Arial" w:cs="Arial"/>
          <w:sz w:val="20"/>
          <w:szCs w:val="20"/>
          <w:vertAlign w:val="superscript"/>
          <w:lang w:bidi="he-IL"/>
        </w:rPr>
        <w:t xml:space="preserve">15 </w:t>
      </w:r>
      <w:r>
        <w:rPr>
          <w:rFonts w:ascii="SBL Greek" w:hAnsi="SBL Greek" w:cs="SBL Greek"/>
          <w:lang w:bidi="he-IL"/>
        </w:rPr>
        <w:t xml:space="preserve"> Ἐὰν ἀγαπᾶτέ με, τὰς ἐντολὰς τὰς ἐμὰς τηρήσετε·</w:t>
      </w:r>
      <w:r w:rsidRPr="000761EB">
        <w:rPr>
          <w:rFonts w:ascii="Arial" w:hAnsi="Arial" w:cs="Arial"/>
          <w:sz w:val="20"/>
          <w:szCs w:val="20"/>
          <w:lang w:bidi="he-IL"/>
        </w:rPr>
        <w:t xml:space="preserve"> (</w:t>
      </w:r>
      <w:r w:rsidR="00376E07">
        <w:rPr>
          <w:rFonts w:ascii="Arial" w:hAnsi="Arial" w:cs="Arial"/>
          <w:sz w:val="20"/>
          <w:szCs w:val="20"/>
          <w:lang w:bidi="he-IL"/>
        </w:rPr>
        <w:t>Ιω</w:t>
      </w:r>
      <w:r w:rsidRPr="000761EB">
        <w:rPr>
          <w:rFonts w:ascii="Arial" w:hAnsi="Arial" w:cs="Arial"/>
          <w:sz w:val="20"/>
          <w:szCs w:val="20"/>
          <w:lang w:bidi="he-IL"/>
        </w:rPr>
        <w:t xml:space="preserve">14:15) </w:t>
      </w:r>
      <w:r>
        <w:rPr>
          <w:rFonts w:cstheme="minorHAnsi"/>
          <w:sz w:val="28"/>
          <w:szCs w:val="28"/>
          <w:lang w:bidi="he-IL"/>
        </w:rPr>
        <w:t>τονίζει την παραπάνω εντολή. Σε αυτούς που θα τον ακούσουν και θα τηρήσουν τα λόγια του, τα λόγια που έδωσαν μια καινή εντολή, την εντολή της αγάπης</w:t>
      </w:r>
      <w:r w:rsidRPr="000761EB">
        <w:rPr>
          <w:rFonts w:ascii="Arial" w:hAnsi="Arial" w:cs="Arial"/>
          <w:sz w:val="20"/>
          <w:szCs w:val="20"/>
          <w:lang w:bidi="he-IL"/>
        </w:rPr>
        <w:t xml:space="preserve"> </w:t>
      </w:r>
      <w:r w:rsidRPr="000761EB">
        <w:rPr>
          <w:rFonts w:ascii="Arial" w:hAnsi="Arial" w:cs="Arial"/>
          <w:sz w:val="20"/>
          <w:szCs w:val="20"/>
          <w:vertAlign w:val="superscript"/>
          <w:lang w:bidi="he-IL"/>
        </w:rPr>
        <w:t xml:space="preserve">34 </w:t>
      </w:r>
      <w:r>
        <w:rPr>
          <w:rFonts w:ascii="SBL Greek" w:hAnsi="SBL Greek" w:cs="SBL Greek"/>
          <w:lang w:bidi="he-IL"/>
        </w:rPr>
        <w:t xml:space="preserve"> Ἐντολὴν καινὴν δίδωμι ὑμῖν, ἵνα ἀγαπᾶτε ἀλλήλους, καθὼς ἠγάπησα ὑμᾶς ἵνα καὶ ὑμεῖς ἀγαπᾶτε ἀλλήλους.</w:t>
      </w:r>
      <w:r w:rsidRPr="000761EB">
        <w:rPr>
          <w:rFonts w:ascii="Arial" w:hAnsi="Arial" w:cs="Arial"/>
          <w:sz w:val="20"/>
          <w:szCs w:val="20"/>
          <w:lang w:bidi="he-IL"/>
        </w:rPr>
        <w:t xml:space="preserve"> (</w:t>
      </w:r>
      <w:r w:rsidR="00376E07">
        <w:rPr>
          <w:rFonts w:ascii="Arial" w:hAnsi="Arial" w:cs="Arial"/>
          <w:sz w:val="20"/>
          <w:szCs w:val="20"/>
          <w:lang w:bidi="he-IL"/>
        </w:rPr>
        <w:t>Ιω</w:t>
      </w:r>
      <w:r w:rsidRPr="000761EB">
        <w:rPr>
          <w:rFonts w:ascii="Arial" w:hAnsi="Arial" w:cs="Arial"/>
          <w:sz w:val="20"/>
          <w:szCs w:val="20"/>
          <w:lang w:bidi="he-IL"/>
        </w:rPr>
        <w:t>13:34)</w:t>
      </w:r>
      <w:r>
        <w:rPr>
          <w:rFonts w:cstheme="minorHAnsi"/>
          <w:sz w:val="28"/>
          <w:szCs w:val="28"/>
          <w:lang w:bidi="he-IL"/>
        </w:rPr>
        <w:t xml:space="preserve"> που θα την ενεργοποιήσουν έμπρακτα στη ζωή τους και όχι στα λόγια, γιατί σε αυτή την εντολή συμπυκνώνεται όλος ο νόμος της αληθείας. Σε αυτούς θα χαριστεί η σωτήριος αλήθεια και η αιώνια ζωή, η όντως ζωή. Σε όλους αυτούς τους μαθητές του υπόσχεται την αποστολή του άλλου Παράκλητου, του Πνεύματος της Αληθείας που θα μείνει έως τη συντέλεια των αιώνων, ως το τέλος της ιστορίας για να τους βοηθά και να τους καθοδηγεί σε όλη την Αλήθεια</w:t>
      </w:r>
      <w:r w:rsidRPr="001824A5">
        <w:rPr>
          <w:rFonts w:cstheme="minorHAnsi"/>
          <w:sz w:val="28"/>
          <w:szCs w:val="28"/>
          <w:lang w:bidi="he-IL"/>
        </w:rPr>
        <w:t xml:space="preserve">  </w:t>
      </w:r>
      <w:r w:rsidRPr="001824A5">
        <w:rPr>
          <w:rFonts w:ascii="Arial" w:hAnsi="Arial" w:cs="Arial"/>
          <w:sz w:val="20"/>
          <w:szCs w:val="20"/>
          <w:vertAlign w:val="superscript"/>
          <w:lang w:bidi="he-IL"/>
        </w:rPr>
        <w:t xml:space="preserve">16 </w:t>
      </w:r>
      <w:r>
        <w:rPr>
          <w:rFonts w:ascii="SBL Greek" w:hAnsi="SBL Greek" w:cs="SBL Greek"/>
          <w:lang w:bidi="he-IL"/>
        </w:rPr>
        <w:t xml:space="preserve"> κἀγὼ ἐρωτήσω τὸν πατέρα καὶ ἄλλον παράκλητον δώσει ὑμῖν, ἵνα μεθ᾽ ὑμῶν εἰς τὸν αἰῶνα ᾖ,</w:t>
      </w:r>
      <w:r w:rsidRPr="001824A5">
        <w:rPr>
          <w:rFonts w:ascii="Arial" w:hAnsi="Arial" w:cs="Arial"/>
          <w:sz w:val="20"/>
          <w:szCs w:val="20"/>
          <w:vertAlign w:val="superscript"/>
          <w:lang w:bidi="he-IL"/>
        </w:rPr>
        <w:t xml:space="preserve">17 </w:t>
      </w:r>
      <w:r>
        <w:rPr>
          <w:rFonts w:ascii="SBL Greek" w:hAnsi="SBL Greek" w:cs="SBL Greek"/>
          <w:lang w:bidi="he-IL"/>
        </w:rPr>
        <w:t xml:space="preserve"> τὸ πνεῦμα τῆς ἀληθείας, ὃ ὁ κόσμος οὐ δύναται λαβεῖν, ὅτι οὐ θεωρεῖ αὐτὸ οὐδὲ γινώσκει· ὑμεῖς γινώσκετε αὐτό, ὅτι παρ᾽ ὑμῖν μένει καὶ ἐν ὑμῖν ἔσται.</w:t>
      </w:r>
      <w:r w:rsidRPr="001824A5">
        <w:rPr>
          <w:rFonts w:ascii="Arial" w:hAnsi="Arial" w:cs="Arial"/>
          <w:sz w:val="20"/>
          <w:szCs w:val="20"/>
          <w:lang w:bidi="he-IL"/>
        </w:rPr>
        <w:t xml:space="preserve"> (</w:t>
      </w:r>
      <w:r w:rsidR="00376E07">
        <w:rPr>
          <w:rFonts w:ascii="Arial" w:hAnsi="Arial" w:cs="Arial"/>
          <w:sz w:val="20"/>
          <w:szCs w:val="20"/>
          <w:lang w:bidi="he-IL"/>
        </w:rPr>
        <w:t>Ιω</w:t>
      </w:r>
      <w:r>
        <w:rPr>
          <w:rFonts w:ascii="Arial" w:hAnsi="Arial" w:cs="Arial"/>
          <w:sz w:val="20"/>
          <w:szCs w:val="20"/>
          <w:lang w:val="en-US" w:bidi="he-IL"/>
        </w:rPr>
        <w:t> </w:t>
      </w:r>
      <w:r w:rsidRPr="001824A5">
        <w:rPr>
          <w:rFonts w:ascii="Arial" w:hAnsi="Arial" w:cs="Arial"/>
          <w:sz w:val="20"/>
          <w:szCs w:val="20"/>
          <w:lang w:bidi="he-IL"/>
        </w:rPr>
        <w:t xml:space="preserve">14:16-17) </w:t>
      </w:r>
      <w:r w:rsidRPr="001824A5">
        <w:rPr>
          <w:rFonts w:cstheme="minorHAnsi"/>
          <w:sz w:val="28"/>
          <w:szCs w:val="28"/>
          <w:lang w:bidi="he-IL"/>
        </w:rPr>
        <w:t xml:space="preserve"> </w:t>
      </w:r>
      <w:r>
        <w:rPr>
          <w:rFonts w:cstheme="minorHAnsi"/>
          <w:sz w:val="28"/>
          <w:szCs w:val="28"/>
          <w:lang w:val="en-US" w:bidi="he-IL"/>
        </w:rPr>
        <w:t>O</w:t>
      </w:r>
      <w:r w:rsidRPr="001824A5">
        <w:rPr>
          <w:rFonts w:cstheme="minorHAnsi"/>
          <w:sz w:val="28"/>
          <w:szCs w:val="28"/>
          <w:lang w:bidi="he-IL"/>
        </w:rPr>
        <w:t xml:space="preserve"> </w:t>
      </w:r>
      <w:r>
        <w:rPr>
          <w:rFonts w:cstheme="minorHAnsi"/>
          <w:sz w:val="28"/>
          <w:szCs w:val="28"/>
          <w:lang w:bidi="he-IL"/>
        </w:rPr>
        <w:t xml:space="preserve">σύνδεσμος που θα συνδέει τον κόσμο με το </w:t>
      </w:r>
      <w:r w:rsidR="00E55DBC">
        <w:rPr>
          <w:rFonts w:cstheme="minorHAnsi"/>
          <w:sz w:val="28"/>
          <w:szCs w:val="28"/>
          <w:lang w:bidi="he-IL"/>
        </w:rPr>
        <w:t>Θ</w:t>
      </w:r>
      <w:r>
        <w:rPr>
          <w:rFonts w:cstheme="minorHAnsi"/>
          <w:sz w:val="28"/>
          <w:szCs w:val="28"/>
          <w:lang w:bidi="he-IL"/>
        </w:rPr>
        <w:t>εό θα είναι το πνεύμα της αγάπης</w:t>
      </w:r>
      <w:r w:rsidRPr="001824A5">
        <w:rPr>
          <w:rFonts w:cstheme="minorHAnsi"/>
          <w:sz w:val="28"/>
          <w:szCs w:val="28"/>
          <w:lang w:bidi="he-IL"/>
        </w:rPr>
        <w:t xml:space="preserve"> </w:t>
      </w:r>
      <w:r>
        <w:rPr>
          <w:rFonts w:cstheme="minorHAnsi"/>
          <w:sz w:val="28"/>
          <w:szCs w:val="28"/>
          <w:lang w:bidi="he-IL"/>
        </w:rPr>
        <w:t xml:space="preserve">αφού </w:t>
      </w:r>
      <w:r>
        <w:rPr>
          <w:rFonts w:ascii="SBL Greek" w:hAnsi="SBL Greek" w:cs="SBL Greek"/>
          <w:lang w:bidi="he-IL"/>
        </w:rPr>
        <w:t>ὁ ἔχων τὰς ἐντολάς μου καὶ τηρῶν αὐτὰς ἐκεῖνός ἐστιν ὁ ἀγαπῶν με· ὁ δὲ ἀγαπῶν με ἀγαπηθήσεται ὑπὸ τοῦ πατρός μου, κἀγὼ ἀγαπήσω αὐτὸν καὶ ἐμφανίσω αὐτῷ ἐμαυτόν.</w:t>
      </w:r>
      <w:r w:rsidRPr="001824A5">
        <w:rPr>
          <w:rFonts w:ascii="Arial" w:hAnsi="Arial" w:cs="Arial"/>
          <w:sz w:val="20"/>
          <w:szCs w:val="20"/>
          <w:lang w:bidi="he-IL"/>
        </w:rPr>
        <w:t xml:space="preserve"> (</w:t>
      </w:r>
      <w:r w:rsidR="00376E07">
        <w:rPr>
          <w:rFonts w:ascii="Arial" w:hAnsi="Arial" w:cs="Arial"/>
          <w:sz w:val="20"/>
          <w:szCs w:val="20"/>
          <w:lang w:bidi="he-IL"/>
        </w:rPr>
        <w:t>Ιω</w:t>
      </w:r>
      <w:r w:rsidRPr="001824A5">
        <w:rPr>
          <w:rFonts w:ascii="Arial" w:hAnsi="Arial" w:cs="Arial"/>
          <w:sz w:val="20"/>
          <w:szCs w:val="20"/>
          <w:lang w:bidi="he-IL"/>
        </w:rPr>
        <w:t>14:21)</w:t>
      </w:r>
      <w:r w:rsidRPr="00D1139F">
        <w:rPr>
          <w:rFonts w:ascii="Arial" w:hAnsi="Arial" w:cs="Arial"/>
          <w:sz w:val="20"/>
          <w:szCs w:val="20"/>
          <w:lang w:bidi="he-IL"/>
        </w:rPr>
        <w:t xml:space="preserve"> </w:t>
      </w:r>
    </w:p>
    <w:p w14:paraId="0FBA20BA" w14:textId="0092A91E" w:rsidR="00763AA6" w:rsidRDefault="00763AA6" w:rsidP="0086035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Όταν λοιπόν, συμπερασματικά, ο Ιησούς κάνει ένα τελευταίο άνοιγμα μαρτυρίας της αληθείας προς τον Πιλάτο με την ομολογία του, ότι ήθελε να μαρτυρεί την αλήθεια, οι ακροατές μέχρι τότε του ευαγγελίου συνδέουν όλα τα παραπάνω και γνωρίζουν πια ξεκάθαρα, ότι ο Ιησούς είναι η αλήθεια ο ίδιος και περί του εαυτού του μαρτυρά και απέναντι στον Πιλάτο. Επομένως αντιλαμβάνονται την ερώτηση του Πιλάτου </w:t>
      </w:r>
      <w:r>
        <w:rPr>
          <w:rFonts w:ascii="SBL Greek" w:hAnsi="SBL Greek" w:cs="SBL Greek"/>
          <w:lang w:bidi="he-IL"/>
        </w:rPr>
        <w:t xml:space="preserve">τί ἐστιν ἀλήθεια; </w:t>
      </w:r>
      <w:r w:rsidRPr="00CD5D4A">
        <w:rPr>
          <w:rFonts w:ascii="Arial" w:hAnsi="Arial" w:cs="Arial"/>
          <w:sz w:val="20"/>
          <w:szCs w:val="20"/>
          <w:lang w:bidi="he-IL"/>
        </w:rPr>
        <w:t xml:space="preserve"> (</w:t>
      </w:r>
      <w:r w:rsidR="00376E07">
        <w:rPr>
          <w:rFonts w:ascii="Arial" w:hAnsi="Arial" w:cs="Arial"/>
          <w:sz w:val="20"/>
          <w:szCs w:val="20"/>
          <w:lang w:bidi="he-IL"/>
        </w:rPr>
        <w:t>Ιω</w:t>
      </w:r>
      <w:r w:rsidRPr="00CD5D4A">
        <w:rPr>
          <w:rFonts w:ascii="Arial" w:hAnsi="Arial" w:cs="Arial"/>
          <w:sz w:val="20"/>
          <w:szCs w:val="20"/>
          <w:lang w:bidi="he-IL"/>
        </w:rPr>
        <w:t>18:38)</w:t>
      </w:r>
      <w:r>
        <w:rPr>
          <w:rFonts w:cstheme="minorHAnsi"/>
          <w:sz w:val="28"/>
          <w:szCs w:val="28"/>
          <w:lang w:bidi="he-IL"/>
        </w:rPr>
        <w:t xml:space="preserve"> όχι μόνο ως άστοχη αλλά ως τραγική ειρωνεία. Ως μια δραματική αποστροφή που δεν απευθύνεται μόνο προς τον φυσικό του συζητητή εκείνη την ώρα τον υποψήφιο κατάδικο Ιησού</w:t>
      </w:r>
      <w:r w:rsidR="00033F3F">
        <w:rPr>
          <w:rFonts w:cstheme="minorHAnsi"/>
          <w:sz w:val="28"/>
          <w:szCs w:val="28"/>
          <w:lang w:bidi="he-IL"/>
        </w:rPr>
        <w:t>,</w:t>
      </w:r>
      <w:r>
        <w:rPr>
          <w:rFonts w:cstheme="minorHAnsi"/>
          <w:sz w:val="28"/>
          <w:szCs w:val="28"/>
          <w:lang w:bidi="he-IL"/>
        </w:rPr>
        <w:t xml:space="preserve"> αλλά και προς όλους τους ακροατές της δίκης, όπως μας την παρουσιάζει ζωντανά ο Ιωάννης. Τι είναι αλήθεια; Είναι λάθος ερώτημα για τους ακροατές του Ιωάννη. Η σωστή ερώτηση είναι: ποιος είναι η αλήθεια;</w:t>
      </w:r>
    </w:p>
    <w:p w14:paraId="72864A7F" w14:textId="0F3C5F85" w:rsidR="00763AA6" w:rsidRDefault="00763AA6" w:rsidP="0086035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Γιατί ο Ιησούς δεν ήρθε να μιλήσει για το Θεό, για την αλήθεια ως αντικείμενο ερεύνης και να καταθέσει μια άλλη προοπτική της αληθείας, όπως έκαναν μέχρι τότε εκατοντάδες φιλόσοφοι και πολλοί ιδρυτές θρησκειών και δοξασιών, μυστηρίων και κάθε είδους απόψεων. </w:t>
      </w:r>
      <w:r w:rsidRPr="007A1325">
        <w:rPr>
          <w:rFonts w:cstheme="minorHAnsi"/>
          <w:sz w:val="28"/>
          <w:szCs w:val="28"/>
          <w:lang w:bidi="he-IL"/>
        </w:rPr>
        <w:t xml:space="preserve">Ήρθε ως </w:t>
      </w:r>
      <w:r w:rsidR="00E55DBC">
        <w:rPr>
          <w:rFonts w:cstheme="minorHAnsi"/>
          <w:sz w:val="28"/>
          <w:szCs w:val="28"/>
          <w:lang w:bidi="he-IL"/>
        </w:rPr>
        <w:t>Θ</w:t>
      </w:r>
      <w:r w:rsidRPr="007A1325">
        <w:rPr>
          <w:rFonts w:cstheme="minorHAnsi"/>
          <w:sz w:val="28"/>
          <w:szCs w:val="28"/>
          <w:lang w:bidi="he-IL"/>
        </w:rPr>
        <w:t>εός που σαρκώθηκε για να προστάξει «οδό πορείας»</w:t>
      </w:r>
      <w:r w:rsidR="00135B10">
        <w:rPr>
          <w:rFonts w:cstheme="minorHAnsi"/>
          <w:sz w:val="28"/>
          <w:szCs w:val="28"/>
          <w:lang w:bidi="he-IL"/>
        </w:rPr>
        <w:t>,</w:t>
      </w:r>
      <w:r w:rsidRPr="007A1325">
        <w:rPr>
          <w:rFonts w:cstheme="minorHAnsi"/>
          <w:sz w:val="28"/>
          <w:szCs w:val="28"/>
          <w:lang w:bidi="he-IL"/>
        </w:rPr>
        <w:t xml:space="preserve"> που ο άνθρωπος θα αποδεχθεί με πίστη και εμπιστοσύνη για να διαμορφώσει τη ζωή του σύμφωνα με το </w:t>
      </w:r>
      <w:r w:rsidR="00184917">
        <w:rPr>
          <w:rFonts w:cstheme="minorHAnsi"/>
          <w:sz w:val="28"/>
          <w:szCs w:val="28"/>
          <w:lang w:bidi="he-IL"/>
        </w:rPr>
        <w:t>Θ</w:t>
      </w:r>
      <w:r w:rsidRPr="007A1325">
        <w:rPr>
          <w:rFonts w:cstheme="minorHAnsi"/>
          <w:sz w:val="28"/>
          <w:szCs w:val="28"/>
          <w:lang w:bidi="he-IL"/>
        </w:rPr>
        <w:t>είο λόγο και να επιτύχει από τώρα την αλήθεια και τη σωτηρία.</w:t>
      </w:r>
      <w:r w:rsidRPr="00A2247E">
        <w:rPr>
          <w:rStyle w:val="a7"/>
        </w:rPr>
        <w:footnoteReference w:id="545"/>
      </w:r>
      <w:r w:rsidRPr="007A1325">
        <w:rPr>
          <w:rFonts w:cstheme="minorHAnsi"/>
          <w:sz w:val="28"/>
          <w:szCs w:val="28"/>
          <w:lang w:bidi="he-IL"/>
        </w:rPr>
        <w:t xml:space="preserve"> Ο Χριστός με την ενσάρκωση του πήρε αυτός την πρωτοβουλία, γιατί διαπίστωνε </w:t>
      </w:r>
      <w:r>
        <w:rPr>
          <w:rFonts w:cstheme="minorHAnsi"/>
          <w:sz w:val="28"/>
          <w:szCs w:val="28"/>
          <w:lang w:bidi="he-IL"/>
        </w:rPr>
        <w:t xml:space="preserve">ότι ο άνθρωπος δεν ήταν δυνατό από μόνος του να φτάσει στην αλήθεια. Αντίθετα την παραποιούσε και την καθιστούσε πολυδαίδαλη και αδιέξοδη. Έτσι </w:t>
      </w:r>
      <w:r>
        <w:rPr>
          <w:rFonts w:cstheme="minorHAnsi"/>
          <w:sz w:val="28"/>
          <w:szCs w:val="28"/>
          <w:lang w:bidi="he-IL"/>
        </w:rPr>
        <w:lastRenderedPageBreak/>
        <w:t>έχουμε με την παρουσία του Ιησού μια αισθητική και βεβαία απόδειξη, εμπειρική, βιωματική της αληθείας του Θεού που έρχεται να επικοινωνήσει με τον άνθρωπο. Το αποτέλεσμα αυτής της κένωσης του Θεού για να αποκαλύψει με αισθητά μέσα την αλήθεια του, είναι η χαρισματική θέωση του ανθρώπου, γιατί ο ατελής και πεπερασμένος άνθρωπος δια της χάριτος μόνο ικανώνεται και επιτυγχάνει την αλήθεια. Έτσι κατά τον ιερό Καβάσιλα, ο άνθρωπος από βιολογικό ζώο</w:t>
      </w:r>
      <w:r w:rsidR="00860357">
        <w:rPr>
          <w:rFonts w:cstheme="minorHAnsi"/>
          <w:sz w:val="28"/>
          <w:szCs w:val="28"/>
          <w:lang w:bidi="he-IL"/>
        </w:rPr>
        <w:t>,</w:t>
      </w:r>
      <w:r>
        <w:rPr>
          <w:rFonts w:cstheme="minorHAnsi"/>
          <w:sz w:val="28"/>
          <w:szCs w:val="28"/>
          <w:lang w:bidi="he-IL"/>
        </w:rPr>
        <w:t xml:space="preserve"> όπως τον όριζε ο Αριστοτέλης</w:t>
      </w:r>
      <w:r w:rsidR="00860357">
        <w:rPr>
          <w:rFonts w:cstheme="minorHAnsi"/>
          <w:sz w:val="28"/>
          <w:szCs w:val="28"/>
          <w:lang w:bidi="he-IL"/>
        </w:rPr>
        <w:t>,</w:t>
      </w:r>
      <w:r>
        <w:rPr>
          <w:rFonts w:cstheme="minorHAnsi"/>
          <w:sz w:val="28"/>
          <w:szCs w:val="28"/>
          <w:lang w:bidi="he-IL"/>
        </w:rPr>
        <w:t xml:space="preserve"> γίνεται ζώο θεούμενο. </w:t>
      </w:r>
    </w:p>
    <w:p w14:paraId="24E4DC8E" w14:textId="3A0FD11B" w:rsidR="00763AA6" w:rsidRDefault="00763AA6" w:rsidP="0086035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 αυτή η άνωθεν αποκάλυψη της Αυτοαλήθειας δεν επιβάλλεται δια της βίας, όπως σαφώς κάνει γνωστό ο Ιησούς στο διάλογο του με τον Πιλάτο. Γιατί ακόμη και οι επιβολές του Θεού είναι αναγκαστικές στις θρησκείες και αυτό το γνώριζε πολύ καλά ο Πιλάτος, ως διοικητής μιας βαθιάς θρησκευόμενης περιοχής, που για να προστατέψει το Νόμο του Θεού, όπως τον αντιλαμβάνονταν, δε δίσταζε να χρησιμοποιεί ακόμη και τη βία των ζηλωτών</w:t>
      </w:r>
      <w:r w:rsidRPr="00A2247E">
        <w:rPr>
          <w:rStyle w:val="a7"/>
        </w:rPr>
        <w:footnoteReference w:id="546"/>
      </w:r>
      <w:r>
        <w:rPr>
          <w:rFonts w:cstheme="minorHAnsi"/>
          <w:sz w:val="28"/>
          <w:szCs w:val="28"/>
          <w:lang w:bidi="he-IL"/>
        </w:rPr>
        <w:t>. Όμως ο Χριστιανισμός δεν ήρθε σα μια νέα θρησκεία για να αντιπαρατεθεί με τις άλλες θρησκείες είτε παλαιοτέρα ειδωλολατρικές</w:t>
      </w:r>
      <w:r w:rsidR="00860357">
        <w:rPr>
          <w:rFonts w:cstheme="minorHAnsi"/>
          <w:sz w:val="28"/>
          <w:szCs w:val="28"/>
          <w:lang w:bidi="he-IL"/>
        </w:rPr>
        <w:t>,</w:t>
      </w:r>
      <w:r>
        <w:rPr>
          <w:rFonts w:cstheme="minorHAnsi"/>
          <w:sz w:val="28"/>
          <w:szCs w:val="28"/>
          <w:lang w:bidi="he-IL"/>
        </w:rPr>
        <w:t xml:space="preserve"> είτε σύγχρονες μονοθεϊστικές. Γιατί κατά ουσία δεν είναι θρησκεία, φαινόμενο θρησκειολογικής φύσεως εντός της ιστορίας, που ως τέτοιο θα παρήγαγε φανατισμό και ζηλωτισμό</w:t>
      </w:r>
      <w:r w:rsidRPr="00A2247E">
        <w:rPr>
          <w:rStyle w:val="a7"/>
        </w:rPr>
        <w:footnoteReference w:id="547"/>
      </w:r>
      <w:r>
        <w:rPr>
          <w:rFonts w:cstheme="minorHAnsi"/>
          <w:sz w:val="28"/>
          <w:szCs w:val="28"/>
          <w:lang w:bidi="he-IL"/>
        </w:rPr>
        <w:t>. Ο Ιησούς ως αυτοαλήθεια το κάνει σαφέστατο αυτό στο διάλογο με τον Πιλάτο. Δεν ζητά τυφλούς οπαδούς, θέλει όλους να τους ελκύσει, αλλά τονίζει ότι θα ακολουθηθεί μόνο από τους όντας εκ της αληθείας</w:t>
      </w:r>
      <w:r w:rsidR="00E55DBC">
        <w:rPr>
          <w:rFonts w:cstheme="minorHAnsi"/>
          <w:sz w:val="28"/>
          <w:szCs w:val="28"/>
          <w:lang w:bidi="he-IL"/>
        </w:rPr>
        <w:t>.</w:t>
      </w:r>
      <w:r>
        <w:rPr>
          <w:rFonts w:cstheme="minorHAnsi"/>
          <w:sz w:val="28"/>
          <w:szCs w:val="28"/>
          <w:lang w:bidi="he-IL"/>
        </w:rPr>
        <w:t xml:space="preserve">  </w:t>
      </w:r>
      <w:r w:rsidR="00E55DBC">
        <w:rPr>
          <w:rFonts w:cstheme="minorHAnsi"/>
          <w:sz w:val="28"/>
          <w:szCs w:val="28"/>
          <w:lang w:bidi="he-IL"/>
        </w:rPr>
        <w:t>Α</w:t>
      </w:r>
      <w:r>
        <w:rPr>
          <w:rFonts w:cstheme="minorHAnsi"/>
          <w:sz w:val="28"/>
          <w:szCs w:val="28"/>
          <w:lang w:bidi="he-IL"/>
        </w:rPr>
        <w:t>λλού θα πει να τον ακολουθήσει όποιος θέλει, προβάλλοντας την αξία της ελευθερίας</w:t>
      </w:r>
      <w:r w:rsidRPr="00FD5E78">
        <w:rPr>
          <w:rFonts w:ascii="SBL Greek" w:hAnsi="SBL Greek" w:cs="SBL Greek"/>
          <w:lang w:bidi="he-IL"/>
        </w:rPr>
        <w:t xml:space="preserve"> </w:t>
      </w:r>
      <w:r>
        <w:rPr>
          <w:rFonts w:ascii="SBL Greek" w:hAnsi="SBL Greek" w:cs="SBL Greek"/>
          <w:lang w:bidi="he-IL"/>
        </w:rPr>
        <w:t>εἴ τις θέλει ὀπίσω μου ἀκολουθεῖν, ἀπαρνησάσθω ἑαυτὸν καὶ ἀράτω τὸν σταυρὸν αὐτοῦ καὶ ἀκολουθείτω μοι.</w:t>
      </w:r>
      <w:r w:rsidRPr="00FD5E78">
        <w:rPr>
          <w:rFonts w:ascii="Arial" w:hAnsi="Arial" w:cs="Arial"/>
          <w:sz w:val="20"/>
          <w:szCs w:val="20"/>
          <w:lang w:bidi="he-IL"/>
        </w:rPr>
        <w:t xml:space="preserve"> </w:t>
      </w:r>
      <w:r w:rsidRPr="009A25B5">
        <w:rPr>
          <w:rFonts w:ascii="Arial" w:hAnsi="Arial" w:cs="Arial"/>
          <w:sz w:val="20"/>
          <w:szCs w:val="20"/>
          <w:lang w:bidi="he-IL"/>
        </w:rPr>
        <w:t>(</w:t>
      </w:r>
      <w:r w:rsidR="00631221">
        <w:rPr>
          <w:rFonts w:ascii="Arial" w:hAnsi="Arial" w:cs="Arial"/>
          <w:sz w:val="20"/>
          <w:szCs w:val="20"/>
          <w:lang w:bidi="he-IL"/>
        </w:rPr>
        <w:t>Μρκ</w:t>
      </w:r>
      <w:r w:rsidRPr="009A25B5">
        <w:rPr>
          <w:rFonts w:ascii="Arial" w:hAnsi="Arial" w:cs="Arial"/>
          <w:sz w:val="20"/>
          <w:szCs w:val="20"/>
          <w:lang w:bidi="he-IL"/>
        </w:rPr>
        <w:t>8:34)</w:t>
      </w:r>
      <w:r>
        <w:rPr>
          <w:rFonts w:cstheme="minorHAnsi"/>
          <w:sz w:val="28"/>
          <w:szCs w:val="28"/>
          <w:lang w:bidi="he-IL"/>
        </w:rPr>
        <w:t>. Για αυτό ο Ιησούς δεν παρουσιάζει απέναντι στον Πιλάτο εκείνη την ώρα οπαδούς που θα πέθαιναν, για να τον διασώσουν από τα χέρια των Εβραίων. Η στάση του Ιησού εκείνη την ώρα τον διαφοροποιεί ως παρουσία στην ιστορία</w:t>
      </w:r>
      <w:r w:rsidR="00860357">
        <w:rPr>
          <w:rFonts w:cstheme="minorHAnsi"/>
          <w:sz w:val="28"/>
          <w:szCs w:val="28"/>
          <w:lang w:bidi="he-IL"/>
        </w:rPr>
        <w:t>,</w:t>
      </w:r>
      <w:r>
        <w:rPr>
          <w:rFonts w:cstheme="minorHAnsi"/>
          <w:sz w:val="28"/>
          <w:szCs w:val="28"/>
          <w:lang w:bidi="he-IL"/>
        </w:rPr>
        <w:t xml:space="preserve"> αναδεικνύοντάς τον ως μια άλλη στάση ζωής, ένα παράδειγμα ελευθερίας και μη βίας, ένα σωστό πρότυπο αληθείας. Οι υπήκοοι του και ακόλουθοι του από τότε δεν αγωνίζονται με υλικά μέσα</w:t>
      </w:r>
      <w:r w:rsidRPr="00FD5E78">
        <w:rPr>
          <w:rFonts w:cstheme="minorHAnsi"/>
          <w:sz w:val="28"/>
          <w:szCs w:val="28"/>
          <w:lang w:bidi="he-IL"/>
        </w:rPr>
        <w:t>,</w:t>
      </w:r>
      <w:r>
        <w:rPr>
          <w:rFonts w:cstheme="minorHAnsi"/>
          <w:sz w:val="28"/>
          <w:szCs w:val="28"/>
          <w:lang w:bidi="he-IL"/>
        </w:rPr>
        <w:t xml:space="preserve"> με όπλα τη βία αλλά επειδή είναι καταγόμενοι από την αλήθεια υπακούουν στο βασιλέα της αληθείας και της μη βίας.</w:t>
      </w:r>
    </w:p>
    <w:p w14:paraId="7AEDF525" w14:textId="7A94F431" w:rsidR="00763AA6" w:rsidRDefault="00763AA6" w:rsidP="0086035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Αυτός που είπε, κατά τον καθηγητή Τρεμπέλα, ότι είναι η αλήθεια στην ουσία είπε ότι είναι βασιλιάς</w:t>
      </w:r>
      <w:r w:rsidR="00860357">
        <w:rPr>
          <w:rFonts w:cstheme="minorHAnsi"/>
          <w:sz w:val="28"/>
          <w:szCs w:val="28"/>
          <w:lang w:bidi="he-IL"/>
        </w:rPr>
        <w:t>.</w:t>
      </w:r>
      <w:r w:rsidRPr="00A2247E">
        <w:rPr>
          <w:rStyle w:val="a7"/>
        </w:rPr>
        <w:footnoteReference w:id="548"/>
      </w:r>
      <w:r>
        <w:rPr>
          <w:rFonts w:cstheme="minorHAnsi"/>
          <w:sz w:val="28"/>
          <w:szCs w:val="28"/>
          <w:lang w:bidi="he-IL"/>
        </w:rPr>
        <w:t xml:space="preserve"> Αυτή η αλήθεια στην οποία αναφέρεται έχει σαφώς Βιβλικό περιεχόμενο και όχι φιλοσοφικό, όπως θα το θεωρούσε ο Πιλάτος. Επειδή ο όρος χρησιμοποιείται Βιβλικά, στον Πιλάτο θα ήταν ακατανόητος, γιατί δεν είχε εμπειρία και βαθιά γνώση της Βίβλου αλλά και της ερμηνείας των Γραφών. Για αυτό ο Πιλάτος ως φορέας του ελληνιστικού πνεύματος είναι πολύ φυσιολογικό να ερωτήσει: τι είναι αλήθεια; Αλήθεια στους βιβλικούς συγγραφείς είναι το θέλημα του </w:t>
      </w:r>
      <w:r w:rsidR="007B6C8B">
        <w:rPr>
          <w:rFonts w:cstheme="minorHAnsi"/>
          <w:sz w:val="28"/>
          <w:szCs w:val="28"/>
          <w:lang w:bidi="he-IL"/>
        </w:rPr>
        <w:t>Θ</w:t>
      </w:r>
      <w:r>
        <w:rPr>
          <w:rFonts w:cstheme="minorHAnsi"/>
          <w:sz w:val="28"/>
          <w:szCs w:val="28"/>
          <w:lang w:bidi="he-IL"/>
        </w:rPr>
        <w:t>εού και αυτό όχι καθ΄ εαυτό διασώζοντας ένα περιεχόμενο με αιώνια ισχύ</w:t>
      </w:r>
      <w:r w:rsidR="00860357">
        <w:rPr>
          <w:rFonts w:cstheme="minorHAnsi"/>
          <w:sz w:val="28"/>
          <w:szCs w:val="28"/>
          <w:lang w:bidi="he-IL"/>
        </w:rPr>
        <w:t>,</w:t>
      </w:r>
      <w:r>
        <w:rPr>
          <w:rFonts w:cstheme="minorHAnsi"/>
          <w:sz w:val="28"/>
          <w:szCs w:val="28"/>
          <w:lang w:bidi="he-IL"/>
        </w:rPr>
        <w:t xml:space="preserve"> αλλά στο μέτρο που σε αυτό πληρώνεται η απαίτηση του </w:t>
      </w:r>
      <w:r w:rsidR="007B6C8B">
        <w:rPr>
          <w:rFonts w:cstheme="minorHAnsi"/>
          <w:sz w:val="28"/>
          <w:szCs w:val="28"/>
          <w:lang w:bidi="he-IL"/>
        </w:rPr>
        <w:t>Θ</w:t>
      </w:r>
      <w:r>
        <w:rPr>
          <w:rFonts w:cstheme="minorHAnsi"/>
          <w:sz w:val="28"/>
          <w:szCs w:val="28"/>
          <w:lang w:bidi="he-IL"/>
        </w:rPr>
        <w:t>εού</w:t>
      </w:r>
      <w:r w:rsidRPr="00A2247E">
        <w:rPr>
          <w:rStyle w:val="a7"/>
        </w:rPr>
        <w:footnoteReference w:id="549"/>
      </w:r>
      <w:r>
        <w:rPr>
          <w:rFonts w:cstheme="minorHAnsi"/>
          <w:sz w:val="28"/>
          <w:szCs w:val="28"/>
          <w:lang w:bidi="he-IL"/>
        </w:rPr>
        <w:t xml:space="preserve">. Κατά τον πάπα Βενέδικτο «ο κόσμος είναι αληθινός εφόσον αντικατοπτρίζει το Θεό, το δημιουργικό νόημα, τον αιώνιο νου από τον οποίο προήλθε» ακόμα και ότι ο άνθρωπος είναι αληθινός, εάν είναι όπως τον θέλει </w:t>
      </w:r>
      <w:r>
        <w:rPr>
          <w:rFonts w:cstheme="minorHAnsi"/>
          <w:sz w:val="28"/>
          <w:szCs w:val="28"/>
          <w:lang w:bidi="he-IL"/>
        </w:rPr>
        <w:lastRenderedPageBreak/>
        <w:t xml:space="preserve">ο </w:t>
      </w:r>
      <w:r w:rsidR="009F44F1">
        <w:rPr>
          <w:rFonts w:cstheme="minorHAnsi"/>
          <w:sz w:val="28"/>
          <w:szCs w:val="28"/>
          <w:lang w:bidi="he-IL"/>
        </w:rPr>
        <w:t>Θ</w:t>
      </w:r>
      <w:r>
        <w:rPr>
          <w:rFonts w:cstheme="minorHAnsi"/>
          <w:sz w:val="28"/>
          <w:szCs w:val="28"/>
          <w:lang w:bidi="he-IL"/>
        </w:rPr>
        <w:t>εός</w:t>
      </w:r>
      <w:r w:rsidR="007B6C8B">
        <w:rPr>
          <w:rFonts w:cstheme="minorHAnsi"/>
          <w:sz w:val="28"/>
          <w:szCs w:val="28"/>
          <w:lang w:bidi="he-IL"/>
        </w:rPr>
        <w:t>.</w:t>
      </w:r>
      <w:r w:rsidRPr="00A2247E">
        <w:rPr>
          <w:rStyle w:val="a7"/>
        </w:rPr>
        <w:footnoteReference w:id="550"/>
      </w:r>
      <w:r>
        <w:rPr>
          <w:rFonts w:cstheme="minorHAnsi"/>
          <w:sz w:val="28"/>
          <w:szCs w:val="28"/>
          <w:lang w:bidi="he-IL"/>
        </w:rPr>
        <w:t xml:space="preserve"> Απαίτηση του Θεού ήταν η ενσάρκωση του Υιού και Λόγου του, για να μαρτυρήσει στον κόσμο τον εαυτό του </w:t>
      </w:r>
      <w:r>
        <w:rPr>
          <w:rFonts w:ascii="SBL Greek" w:hAnsi="SBL Greek" w:cs="SBL Greek"/>
          <w:lang w:bidi="he-IL"/>
        </w:rPr>
        <w:t>ἀπεκρίθη Ἰησοῦς καὶ εἶπεν αὐτοῖς· κἂν ἐγὼ μαρτυρῶ περὶ ἐμαυτοῦ, ἀληθής ἐστιν ἡ μαρτυρία μου</w:t>
      </w:r>
      <w:r w:rsidRPr="00B75DAB">
        <w:rPr>
          <w:rFonts w:ascii="Arial" w:hAnsi="Arial" w:cs="Arial"/>
          <w:sz w:val="20"/>
          <w:szCs w:val="20"/>
          <w:lang w:bidi="he-IL"/>
        </w:rPr>
        <w:t xml:space="preserve"> (</w:t>
      </w:r>
      <w:r w:rsidR="00631221">
        <w:rPr>
          <w:rFonts w:ascii="Arial" w:hAnsi="Arial" w:cs="Arial"/>
          <w:sz w:val="20"/>
          <w:szCs w:val="20"/>
          <w:lang w:bidi="he-IL"/>
        </w:rPr>
        <w:t>Ιω</w:t>
      </w:r>
      <w:r>
        <w:rPr>
          <w:rFonts w:ascii="Arial" w:hAnsi="Arial" w:cs="Arial"/>
          <w:sz w:val="20"/>
          <w:szCs w:val="20"/>
          <w:lang w:val="en-US" w:bidi="he-IL"/>
        </w:rPr>
        <w:t> </w:t>
      </w:r>
      <w:r w:rsidRPr="00B75DAB">
        <w:rPr>
          <w:rFonts w:ascii="Arial" w:hAnsi="Arial" w:cs="Arial"/>
          <w:sz w:val="20"/>
          <w:szCs w:val="20"/>
          <w:lang w:bidi="he-IL"/>
        </w:rPr>
        <w:t>8:14)</w:t>
      </w:r>
      <w:r>
        <w:rPr>
          <w:rFonts w:cstheme="minorHAnsi"/>
          <w:sz w:val="28"/>
          <w:szCs w:val="28"/>
          <w:lang w:bidi="he-IL"/>
        </w:rPr>
        <w:t xml:space="preserve"> για αυτό η αλήθεια δεν μπορεί να εκδηλωθεί χωριστά από εμένα λέει ο Ιησούς. Έτσι εκδηλώνεται η απαίτηση του Θεού στον κόσμο, που είναι φανέρωση αληθείας και γίνεται κριτήριο αληθείας ή ψεύδους. Όποιος ταυτίζεται με αυτή την απαίτηση του </w:t>
      </w:r>
      <w:r w:rsidR="002715E7">
        <w:rPr>
          <w:rFonts w:cstheme="minorHAnsi"/>
          <w:sz w:val="28"/>
          <w:szCs w:val="28"/>
          <w:lang w:bidi="he-IL"/>
        </w:rPr>
        <w:t>Θ</w:t>
      </w:r>
      <w:r>
        <w:rPr>
          <w:rFonts w:cstheme="minorHAnsi"/>
          <w:sz w:val="28"/>
          <w:szCs w:val="28"/>
          <w:lang w:bidi="he-IL"/>
        </w:rPr>
        <w:t>εού ανήκει στην αλήθεια</w:t>
      </w:r>
      <w:r w:rsidR="009F44F1">
        <w:rPr>
          <w:rFonts w:cstheme="minorHAnsi"/>
          <w:sz w:val="28"/>
          <w:szCs w:val="28"/>
          <w:lang w:bidi="he-IL"/>
        </w:rPr>
        <w:t>,</w:t>
      </w:r>
      <w:r>
        <w:rPr>
          <w:rFonts w:cstheme="minorHAnsi"/>
          <w:sz w:val="28"/>
          <w:szCs w:val="28"/>
          <w:lang w:bidi="he-IL"/>
        </w:rPr>
        <w:t xml:space="preserve"> ειδάλλως ανήκει στο ψεύδος. Άλλο παράδειγμα πως αλήθεια στο Βιβλικό κόσμο είναι η εκπλήρωση της απαίτησης του Θεού είναι ότι η αποστολή του Ιησού να μαρτυρήσει την αλήθεια </w:t>
      </w:r>
      <w:r w:rsidR="009F44F1">
        <w:rPr>
          <w:rFonts w:cstheme="minorHAnsi"/>
          <w:sz w:val="28"/>
          <w:szCs w:val="28"/>
          <w:lang w:bidi="he-IL"/>
        </w:rPr>
        <w:t>(Ιω</w:t>
      </w:r>
      <w:r>
        <w:rPr>
          <w:rFonts w:cstheme="minorHAnsi"/>
          <w:sz w:val="28"/>
          <w:szCs w:val="28"/>
          <w:lang w:bidi="he-IL"/>
        </w:rPr>
        <w:t>18:37</w:t>
      </w:r>
      <w:r w:rsidR="009F44F1">
        <w:rPr>
          <w:rFonts w:cstheme="minorHAnsi"/>
          <w:sz w:val="28"/>
          <w:szCs w:val="28"/>
          <w:lang w:bidi="he-IL"/>
        </w:rPr>
        <w:t>)</w:t>
      </w:r>
      <w:r>
        <w:rPr>
          <w:rFonts w:cstheme="minorHAnsi"/>
          <w:sz w:val="28"/>
          <w:szCs w:val="28"/>
          <w:lang w:bidi="he-IL"/>
        </w:rPr>
        <w:t xml:space="preserve"> θα απαιτούσε  το θάνατο του και την καταδίκη του από τον Πιλάτο. Αυτό ήταν το σχέδιο του Πατέρα και του Υιού και όχι του Πιλάτου</w:t>
      </w:r>
      <w:r w:rsidR="00860357">
        <w:rPr>
          <w:rFonts w:cstheme="minorHAnsi"/>
          <w:sz w:val="28"/>
          <w:szCs w:val="28"/>
          <w:lang w:bidi="he-IL"/>
        </w:rPr>
        <w:t>.</w:t>
      </w:r>
      <w:r w:rsidRPr="00A2247E">
        <w:rPr>
          <w:rStyle w:val="a7"/>
        </w:rPr>
        <w:footnoteReference w:id="551"/>
      </w:r>
      <w:r>
        <w:rPr>
          <w:rFonts w:cstheme="minorHAnsi"/>
          <w:sz w:val="28"/>
          <w:szCs w:val="28"/>
          <w:lang w:bidi="he-IL"/>
        </w:rPr>
        <w:t xml:space="preserve"> Ο Πιλάτος δεν θα άκουγε, όπως ο τυφλός, το Λόγο της αληθείας</w:t>
      </w:r>
      <w:r w:rsidR="00184917">
        <w:rPr>
          <w:rFonts w:cstheme="minorHAnsi"/>
          <w:sz w:val="28"/>
          <w:szCs w:val="28"/>
          <w:lang w:bidi="he-IL"/>
        </w:rPr>
        <w:t>,</w:t>
      </w:r>
      <w:r>
        <w:rPr>
          <w:rFonts w:cstheme="minorHAnsi"/>
          <w:sz w:val="28"/>
          <w:szCs w:val="28"/>
          <w:lang w:bidi="he-IL"/>
        </w:rPr>
        <w:t xml:space="preserve"> αλλά θα πραγματοποιούσε το σκοπό του Θεού.</w:t>
      </w:r>
    </w:p>
    <w:p w14:paraId="15E28A2D" w14:textId="541B7CB3" w:rsidR="00763AA6" w:rsidRDefault="00763AA6" w:rsidP="008758DE">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Αυτή η αλήθεια, ότι ο Θεός ως κύριος της ιστορίας έχει παρουσία στην ιστορία, δεν γίνεται αντιληπτή από όλους. Ενώ ο Πιλάτος αντιμετωπίζει αυτοπροσώπως την αλήθεια, προφανώς επειδή δεν ήταν από τους ανθρώπους της αληθείας, δεν την κατανοεί. Αυτό δεν γίνεται μόνο από τους εθνικούς</w:t>
      </w:r>
      <w:r w:rsidR="00860357">
        <w:rPr>
          <w:rFonts w:cstheme="minorHAnsi"/>
          <w:sz w:val="28"/>
          <w:szCs w:val="28"/>
          <w:lang w:bidi="he-IL"/>
        </w:rPr>
        <w:t>,</w:t>
      </w:r>
      <w:r>
        <w:rPr>
          <w:rFonts w:cstheme="minorHAnsi"/>
          <w:sz w:val="28"/>
          <w:szCs w:val="28"/>
          <w:lang w:bidi="he-IL"/>
        </w:rPr>
        <w:t xml:space="preserve"> αλλά πολλές φορές συνέβαινε και από τους ερμηνευτές του Νόμου ιουδαίους. Αυτό  το βλέπουμε όταν ο προφήτης Ωσηέ 4,1 4,6</w:t>
      </w:r>
      <w:r>
        <w:rPr>
          <w:rFonts w:ascii="SBL Greek" w:hAnsi="SBL Greek" w:cs="SBL Greek"/>
          <w:lang w:bidi="he-IL"/>
        </w:rPr>
        <w:t>ἀκούσατε λόγον κυρίου υἱοὶ Ισραηλ διότι κρίσις τῷ κυρίῳ πρὸς τοὺς κατοικοῦντας τὴν γῆν διότι οὐκ ἔστιν ἀλήθεια οὐδὲ ἔλεος οὐδὲ ἐπίγνωσις θεοῦ ἐπὶ τῆς γῆς</w:t>
      </w:r>
      <w:r w:rsidRPr="006A2157">
        <w:rPr>
          <w:rFonts w:ascii="Arial" w:hAnsi="Arial" w:cs="Arial"/>
          <w:sz w:val="20"/>
          <w:szCs w:val="20"/>
          <w:lang w:bidi="he-IL"/>
        </w:rPr>
        <w:t xml:space="preserve"> (</w:t>
      </w:r>
      <w:r w:rsidR="00631221">
        <w:rPr>
          <w:rFonts w:ascii="Arial" w:hAnsi="Arial" w:cs="Arial"/>
          <w:sz w:val="20"/>
          <w:szCs w:val="20"/>
          <w:lang w:bidi="he-IL"/>
        </w:rPr>
        <w:t>Ωσηέ</w:t>
      </w:r>
      <w:r w:rsidRPr="006A2157">
        <w:rPr>
          <w:rFonts w:ascii="Arial" w:hAnsi="Arial" w:cs="Arial"/>
          <w:sz w:val="20"/>
          <w:szCs w:val="20"/>
          <w:lang w:bidi="he-IL"/>
        </w:rPr>
        <w:t>4:1)</w:t>
      </w:r>
      <w:r w:rsidRPr="006A2157">
        <w:rPr>
          <w:rFonts w:ascii="SBL Greek" w:hAnsi="SBL Greek" w:cs="SBL Greek"/>
          <w:lang w:bidi="he-IL"/>
        </w:rPr>
        <w:t xml:space="preserve"> </w:t>
      </w:r>
      <w:r>
        <w:rPr>
          <w:rFonts w:ascii="SBL Greek" w:hAnsi="SBL Greek" w:cs="SBL Greek"/>
          <w:lang w:bidi="he-IL"/>
        </w:rPr>
        <w:t>ὡμοιώθη ὁ λαός μου ὡς οὐκ ἔχων γνῶσιν ὅτι σὺ ἐπίγνωσιν ἀπώσω κἀγὼ ἀπώσομαι σὲ τοῦ μὴ ἱερατεύειν μοι καὶ ἐπελάθου νόμον θεοῦ σου κἀγὼ ἐπιλήσομαι τέκνων σου</w:t>
      </w:r>
      <w:r w:rsidRPr="006A2157">
        <w:rPr>
          <w:rFonts w:ascii="Arial" w:hAnsi="Arial" w:cs="Arial"/>
          <w:sz w:val="20"/>
          <w:szCs w:val="20"/>
          <w:lang w:bidi="he-IL"/>
        </w:rPr>
        <w:t xml:space="preserve"> (</w:t>
      </w:r>
      <w:r w:rsidR="00631221">
        <w:rPr>
          <w:rFonts w:ascii="Arial" w:hAnsi="Arial" w:cs="Arial"/>
          <w:sz w:val="20"/>
          <w:szCs w:val="20"/>
          <w:lang w:bidi="he-IL"/>
        </w:rPr>
        <w:t>Ωσηέ</w:t>
      </w:r>
      <w:r w:rsidRPr="006A2157">
        <w:rPr>
          <w:rFonts w:ascii="Arial" w:hAnsi="Arial" w:cs="Arial"/>
          <w:sz w:val="20"/>
          <w:szCs w:val="20"/>
          <w:lang w:bidi="he-IL"/>
        </w:rPr>
        <w:t>4:6)</w:t>
      </w:r>
      <w:r>
        <w:rPr>
          <w:rFonts w:cstheme="minorHAnsi"/>
          <w:sz w:val="28"/>
          <w:szCs w:val="28"/>
          <w:lang w:bidi="he-IL"/>
        </w:rPr>
        <w:t xml:space="preserve"> μιλώντας εξ ονόματος του Θεού, τους λέει επιτιμητικά, ότι έχουν απομακρυνθεί από την αλήθεια του Θεού και ότι δε δείχνουν έλεος και ότι τον έχουν ξεχάσει από την καθημερινότητά τους. Αυτό δε σημαίνει απλώς κατηγορία για απώλεια θεογνωσίας ή για κάποια θρησκευτική αδράνεια</w:t>
      </w:r>
      <w:r w:rsidR="00860357">
        <w:rPr>
          <w:rFonts w:cstheme="minorHAnsi"/>
          <w:sz w:val="28"/>
          <w:szCs w:val="28"/>
          <w:lang w:bidi="he-IL"/>
        </w:rPr>
        <w:t>,</w:t>
      </w:r>
      <w:r>
        <w:rPr>
          <w:rFonts w:cstheme="minorHAnsi"/>
          <w:sz w:val="28"/>
          <w:szCs w:val="28"/>
          <w:lang w:bidi="he-IL"/>
        </w:rPr>
        <w:t xml:space="preserve"> αλλά τους θεωρεί υπευθύνους για το ότι δεν αντιλαμβάνονται την παρουσία του Θεού στον κόσμο και δεν συμμορφώνονται με το θέλημα του, που αυτό είναι η μοναδική αλήθεια</w:t>
      </w:r>
      <w:r w:rsidRPr="00A2247E">
        <w:rPr>
          <w:rStyle w:val="a7"/>
        </w:rPr>
        <w:footnoteReference w:id="552"/>
      </w:r>
      <w:r>
        <w:rPr>
          <w:rFonts w:cstheme="minorHAnsi"/>
          <w:sz w:val="28"/>
          <w:szCs w:val="28"/>
          <w:lang w:bidi="he-IL"/>
        </w:rPr>
        <w:t xml:space="preserve">. Για αυτή την αλήθεια μιλούσε και ο Ιησούς στον Πιλάτο </w:t>
      </w:r>
      <w:r w:rsidR="00780A75">
        <w:rPr>
          <w:rFonts w:cstheme="minorHAnsi"/>
          <w:sz w:val="28"/>
          <w:szCs w:val="28"/>
          <w:lang w:bidi="he-IL"/>
        </w:rPr>
        <w:t xml:space="preserve">δηλαδή </w:t>
      </w:r>
      <w:r>
        <w:rPr>
          <w:rFonts w:cstheme="minorHAnsi"/>
          <w:sz w:val="28"/>
          <w:szCs w:val="28"/>
          <w:lang w:bidi="he-IL"/>
        </w:rPr>
        <w:t xml:space="preserve">της παρουσίας του </w:t>
      </w:r>
      <w:r w:rsidR="00780A75">
        <w:rPr>
          <w:rFonts w:cstheme="minorHAnsi"/>
          <w:sz w:val="28"/>
          <w:szCs w:val="28"/>
          <w:lang w:bidi="he-IL"/>
        </w:rPr>
        <w:t>Θ</w:t>
      </w:r>
      <w:r>
        <w:rPr>
          <w:rFonts w:cstheme="minorHAnsi"/>
          <w:sz w:val="28"/>
          <w:szCs w:val="28"/>
          <w:lang w:bidi="he-IL"/>
        </w:rPr>
        <w:t xml:space="preserve">εού στον κόσμο. </w:t>
      </w:r>
      <w:r w:rsidR="00780A75">
        <w:rPr>
          <w:rFonts w:cstheme="minorHAnsi"/>
          <w:sz w:val="28"/>
          <w:szCs w:val="28"/>
          <w:lang w:bidi="he-IL"/>
        </w:rPr>
        <w:t>Αυτό δεν ήταν κάτι μεταφυσικό ή κάτι παράλογο</w:t>
      </w:r>
      <w:r w:rsidR="00F7163C">
        <w:rPr>
          <w:rFonts w:cstheme="minorHAnsi"/>
          <w:sz w:val="28"/>
          <w:szCs w:val="28"/>
          <w:lang w:bidi="he-IL"/>
        </w:rPr>
        <w:t>,</w:t>
      </w:r>
      <w:r w:rsidR="00780A75">
        <w:rPr>
          <w:rFonts w:cstheme="minorHAnsi"/>
          <w:sz w:val="28"/>
          <w:szCs w:val="28"/>
          <w:lang w:bidi="he-IL"/>
        </w:rPr>
        <w:t xml:space="preserve"> αλλά ήταν κάτι πολύ αισθητό πολύ λογικό και πολύ φυσικό. </w:t>
      </w:r>
      <w:r>
        <w:rPr>
          <w:rFonts w:cstheme="minorHAnsi"/>
          <w:sz w:val="28"/>
          <w:szCs w:val="28"/>
          <w:lang w:bidi="he-IL"/>
        </w:rPr>
        <w:t>Όμως αν και την είχ</w:t>
      </w:r>
      <w:r w:rsidR="00780A75">
        <w:rPr>
          <w:rFonts w:cstheme="minorHAnsi"/>
          <w:sz w:val="28"/>
          <w:szCs w:val="28"/>
          <w:lang w:bidi="he-IL"/>
        </w:rPr>
        <w:t>αν</w:t>
      </w:r>
      <w:r>
        <w:rPr>
          <w:rFonts w:cstheme="minorHAnsi"/>
          <w:sz w:val="28"/>
          <w:szCs w:val="28"/>
          <w:lang w:bidi="he-IL"/>
        </w:rPr>
        <w:t xml:space="preserve"> μπροστά του</w:t>
      </w:r>
      <w:r w:rsidR="00780A75">
        <w:rPr>
          <w:rFonts w:cstheme="minorHAnsi"/>
          <w:sz w:val="28"/>
          <w:szCs w:val="28"/>
          <w:lang w:bidi="he-IL"/>
        </w:rPr>
        <w:t>ς</w:t>
      </w:r>
      <w:r>
        <w:rPr>
          <w:rFonts w:cstheme="minorHAnsi"/>
          <w:sz w:val="28"/>
          <w:szCs w:val="28"/>
          <w:lang w:bidi="he-IL"/>
        </w:rPr>
        <w:t xml:space="preserve"> σεσαρκωμένη αυτή την πραγματικότητα δεν μπορούσ</w:t>
      </w:r>
      <w:r w:rsidR="00780A75">
        <w:rPr>
          <w:rFonts w:cstheme="minorHAnsi"/>
          <w:sz w:val="28"/>
          <w:szCs w:val="28"/>
          <w:lang w:bidi="he-IL"/>
        </w:rPr>
        <w:t>αν</w:t>
      </w:r>
      <w:r>
        <w:rPr>
          <w:rFonts w:cstheme="minorHAnsi"/>
          <w:sz w:val="28"/>
          <w:szCs w:val="28"/>
          <w:lang w:bidi="he-IL"/>
        </w:rPr>
        <w:t xml:space="preserve"> να την συνειδητοποιή</w:t>
      </w:r>
      <w:r w:rsidR="00780A75">
        <w:rPr>
          <w:rFonts w:cstheme="minorHAnsi"/>
          <w:sz w:val="28"/>
          <w:szCs w:val="28"/>
          <w:lang w:bidi="he-IL"/>
        </w:rPr>
        <w:t>σουν</w:t>
      </w:r>
      <w:r w:rsidR="009F44F1">
        <w:rPr>
          <w:rFonts w:cstheme="minorHAnsi"/>
          <w:sz w:val="28"/>
          <w:szCs w:val="28"/>
          <w:lang w:bidi="he-IL"/>
        </w:rPr>
        <w:t>,</w:t>
      </w:r>
      <w:r w:rsidR="00780A75">
        <w:rPr>
          <w:rFonts w:cstheme="minorHAnsi"/>
          <w:sz w:val="28"/>
          <w:szCs w:val="28"/>
          <w:lang w:bidi="he-IL"/>
        </w:rPr>
        <w:t xml:space="preserve"> </w:t>
      </w:r>
      <w:r>
        <w:rPr>
          <w:rFonts w:cstheme="minorHAnsi"/>
          <w:sz w:val="28"/>
          <w:szCs w:val="28"/>
          <w:lang w:bidi="he-IL"/>
        </w:rPr>
        <w:t xml:space="preserve"> ούτε ο Πιλάτος</w:t>
      </w:r>
      <w:r w:rsidR="009F44F1">
        <w:rPr>
          <w:rFonts w:cstheme="minorHAnsi"/>
          <w:sz w:val="28"/>
          <w:szCs w:val="28"/>
          <w:lang w:bidi="he-IL"/>
        </w:rPr>
        <w:t>,</w:t>
      </w:r>
      <w:r>
        <w:rPr>
          <w:rFonts w:cstheme="minorHAnsi"/>
          <w:sz w:val="28"/>
          <w:szCs w:val="28"/>
          <w:lang w:bidi="he-IL"/>
        </w:rPr>
        <w:t xml:space="preserve"> αλλά ούτε και ο αγαπημένος </w:t>
      </w:r>
      <w:r w:rsidR="00780A75">
        <w:rPr>
          <w:rFonts w:cstheme="minorHAnsi"/>
          <w:sz w:val="28"/>
          <w:szCs w:val="28"/>
          <w:lang w:bidi="he-IL"/>
        </w:rPr>
        <w:t xml:space="preserve">του Θεού </w:t>
      </w:r>
      <w:r>
        <w:rPr>
          <w:rFonts w:cstheme="minorHAnsi"/>
          <w:sz w:val="28"/>
          <w:szCs w:val="28"/>
          <w:lang w:bidi="he-IL"/>
        </w:rPr>
        <w:t>Ισραήλ.</w:t>
      </w:r>
      <w:r w:rsidR="008758DE">
        <w:rPr>
          <w:rStyle w:val="a7"/>
          <w:rFonts w:cstheme="minorHAnsi"/>
          <w:sz w:val="28"/>
          <w:szCs w:val="28"/>
          <w:lang w:bidi="he-IL"/>
        </w:rPr>
        <w:footnoteReference w:id="553"/>
      </w:r>
      <w:r>
        <w:rPr>
          <w:rFonts w:cstheme="minorHAnsi"/>
          <w:sz w:val="28"/>
          <w:szCs w:val="28"/>
          <w:lang w:bidi="he-IL"/>
        </w:rPr>
        <w:t xml:space="preserve"> Αυτή την πλάνη ήλθε να καταρρίψει ο Ιησούς και αυτό τονίζει απέναντι στον Πιλάτο. </w:t>
      </w:r>
    </w:p>
    <w:p w14:paraId="2EDB8C08" w14:textId="5D1D569C" w:rsidR="00763AA6" w:rsidRDefault="00763AA6" w:rsidP="0015101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Ο Ιησούς μιλώντας κατά τη βιβλική γλώσσα τον όρο της αλήθειας επιτελεί  τον προφητικό του ρόλο και υποστηρίζει αυτή του την προφητική αποστολή</w:t>
      </w:r>
      <w:r w:rsidRPr="00A2247E">
        <w:rPr>
          <w:rStyle w:val="a7"/>
        </w:rPr>
        <w:footnoteReference w:id="554"/>
      </w:r>
      <w:r>
        <w:rPr>
          <w:rFonts w:cstheme="minorHAnsi"/>
          <w:sz w:val="28"/>
          <w:szCs w:val="28"/>
          <w:lang w:bidi="he-IL"/>
        </w:rPr>
        <w:t xml:space="preserve"> με το να φανερώσει την παρουσία του Θεού στον κόσμο και την αναγκαιότητα της εκπλήρωσης του θελήματος του στην ιστορία. Ένας τέτοιος Ιησούς ήταν επικίνδυνος για το πολιτικό σύστημα; Έπρεπε το πολιτικό σύστημα να φοβάται κάποιον που ορίζει το βασίλειό του ως χώρο ενός άλλου κόσμου και που συνδέει τον εαυτό του με τη θέση του βασιλιά με βάση μια παράξενη έννοια. Αντί της γνωστής του κράτους</w:t>
      </w:r>
      <w:r w:rsidR="00E40FBC">
        <w:rPr>
          <w:rFonts w:cstheme="minorHAnsi"/>
          <w:sz w:val="28"/>
          <w:szCs w:val="28"/>
          <w:lang w:bidi="he-IL"/>
        </w:rPr>
        <w:t>,</w:t>
      </w:r>
      <w:r>
        <w:rPr>
          <w:rFonts w:cstheme="minorHAnsi"/>
          <w:sz w:val="28"/>
          <w:szCs w:val="28"/>
          <w:lang w:bidi="he-IL"/>
        </w:rPr>
        <w:t xml:space="preserve"> βίας και εξουσίας</w:t>
      </w:r>
      <w:r w:rsidR="00D74F69">
        <w:rPr>
          <w:rFonts w:cstheme="minorHAnsi"/>
          <w:sz w:val="28"/>
          <w:szCs w:val="28"/>
          <w:lang w:bidi="he-IL"/>
        </w:rPr>
        <w:t>,</w:t>
      </w:r>
      <w:r>
        <w:rPr>
          <w:rFonts w:cstheme="minorHAnsi"/>
          <w:sz w:val="28"/>
          <w:szCs w:val="28"/>
          <w:lang w:bidi="he-IL"/>
        </w:rPr>
        <w:t xml:space="preserve"> αυτός ορίζει ως βάση του βασιλείου του την αλήθεια. Έχει πολιτικά χαρακτηριστικά η αλήθεια; Με αποτέλεσμα να κρίνεται ως ιδιαίτερα επικίνδυνη για την καθεστηκυία πολιτική τάξη;  Αυτά είναι βασικά ερωτήματα που θα πρέπει να απασχόλησαν τον Πιλάτο εκείνη την κρίσιμη ώρα της δίκης. Αυτό είναι ένα αξιόλογο θέμα, γιατί ως εκφραστής ο Πιλάτος της πολιτικής εξουσίας θεωρούμε ότι δεν θα έπρεπε η αλήθεια να αποτελεί μια κατηγορία των πολιτικών του ενεργειών</w:t>
      </w:r>
      <w:r w:rsidR="00780A75">
        <w:rPr>
          <w:rFonts w:cstheme="minorHAnsi"/>
          <w:sz w:val="28"/>
          <w:szCs w:val="28"/>
          <w:lang w:bidi="he-IL"/>
        </w:rPr>
        <w:t>. Ε</w:t>
      </w:r>
      <w:r>
        <w:rPr>
          <w:rFonts w:cstheme="minorHAnsi"/>
          <w:sz w:val="28"/>
          <w:szCs w:val="28"/>
          <w:lang w:bidi="he-IL"/>
        </w:rPr>
        <w:t>ξετάζοντας τις πηγές Ιώσηπο και Φίλωνα</w:t>
      </w:r>
      <w:r w:rsidR="00151012">
        <w:rPr>
          <w:rFonts w:cstheme="minorHAnsi"/>
          <w:sz w:val="28"/>
          <w:szCs w:val="28"/>
          <w:lang w:bidi="he-IL"/>
        </w:rPr>
        <w:t xml:space="preserve">, </w:t>
      </w:r>
      <w:r>
        <w:rPr>
          <w:rFonts w:cstheme="minorHAnsi"/>
          <w:sz w:val="28"/>
          <w:szCs w:val="28"/>
          <w:lang w:bidi="he-IL"/>
        </w:rPr>
        <w:t>που βασικά αναφέρονται σε αυτόν ως προσωπικότητα και ως πολιτικό</w:t>
      </w:r>
      <w:r w:rsidR="00151012">
        <w:rPr>
          <w:rFonts w:cstheme="minorHAnsi"/>
          <w:sz w:val="28"/>
          <w:szCs w:val="28"/>
          <w:lang w:bidi="he-IL"/>
        </w:rPr>
        <w:t>,</w:t>
      </w:r>
      <w:r w:rsidR="00780A75">
        <w:rPr>
          <w:rFonts w:cstheme="minorHAnsi"/>
          <w:sz w:val="28"/>
          <w:szCs w:val="28"/>
          <w:lang w:bidi="he-IL"/>
        </w:rPr>
        <w:t xml:space="preserve"> τον</w:t>
      </w:r>
      <w:r>
        <w:rPr>
          <w:rFonts w:cstheme="minorHAnsi"/>
          <w:sz w:val="28"/>
          <w:szCs w:val="28"/>
          <w:lang w:bidi="he-IL"/>
        </w:rPr>
        <w:t xml:space="preserve"> περιγράφο</w:t>
      </w:r>
      <w:r w:rsidR="00780A75">
        <w:rPr>
          <w:rFonts w:cstheme="minorHAnsi"/>
          <w:sz w:val="28"/>
          <w:szCs w:val="28"/>
          <w:lang w:bidi="he-IL"/>
        </w:rPr>
        <w:t xml:space="preserve">υν </w:t>
      </w:r>
      <w:r>
        <w:rPr>
          <w:rFonts w:cstheme="minorHAnsi"/>
          <w:sz w:val="28"/>
          <w:szCs w:val="28"/>
          <w:lang w:bidi="he-IL"/>
        </w:rPr>
        <w:t xml:space="preserve"> με μελανά χρώματα</w:t>
      </w:r>
      <w:r w:rsidR="006605A7">
        <w:rPr>
          <w:rFonts w:cstheme="minorHAnsi"/>
          <w:sz w:val="28"/>
          <w:szCs w:val="28"/>
          <w:lang w:bidi="he-IL"/>
        </w:rPr>
        <w:t>.</w:t>
      </w:r>
      <w:r w:rsidR="00135B10">
        <w:rPr>
          <w:rStyle w:val="a7"/>
          <w:rFonts w:cstheme="minorHAnsi"/>
          <w:sz w:val="28"/>
          <w:szCs w:val="28"/>
          <w:lang w:bidi="he-IL"/>
        </w:rPr>
        <w:footnoteReference w:id="555"/>
      </w:r>
      <w:r w:rsidR="00755EBF">
        <w:rPr>
          <w:rFonts w:cstheme="minorHAnsi"/>
          <w:sz w:val="28"/>
          <w:szCs w:val="28"/>
          <w:lang w:bidi="he-IL"/>
        </w:rPr>
        <w:t xml:space="preserve"> Αυτό σημαίνει ότι τέτοια ερωτήματα δεν θα τον άγγιζαν</w:t>
      </w:r>
      <w:r w:rsidR="00D74F69">
        <w:rPr>
          <w:rFonts w:cstheme="minorHAnsi"/>
          <w:sz w:val="28"/>
          <w:szCs w:val="28"/>
          <w:lang w:bidi="he-IL"/>
        </w:rPr>
        <w:t>,</w:t>
      </w:r>
      <w:r w:rsidR="00755EBF">
        <w:rPr>
          <w:rFonts w:cstheme="minorHAnsi"/>
          <w:sz w:val="28"/>
          <w:szCs w:val="28"/>
          <w:lang w:bidi="he-IL"/>
        </w:rPr>
        <w:t xml:space="preserve"> γιατί είχε άλλες προτεραιότητες.</w:t>
      </w:r>
      <w:r>
        <w:rPr>
          <w:rFonts w:cstheme="minorHAnsi"/>
          <w:sz w:val="28"/>
          <w:szCs w:val="28"/>
          <w:lang w:bidi="he-IL"/>
        </w:rPr>
        <w:t xml:space="preserve"> Αντιθέτως όπως και οι περισσότεροι άρχοντες της ιστορίας, ως κριτήριο των πολιτικών του επιλογών έβαζε τη διαφθορά, την ιδιοτέλεια, το προσωπικό του κέρδος και σίγουρα, ως Ρωμαίος, την πολιτική του καριέρα και την υστεροφημία του.</w:t>
      </w:r>
    </w:p>
    <w:p w14:paraId="475200EA" w14:textId="77777777" w:rsidR="00E40FBC" w:rsidRDefault="00763AA6" w:rsidP="00151012">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Ο Ιησούς</w:t>
      </w:r>
      <w:r w:rsidR="00151012">
        <w:rPr>
          <w:rFonts w:cstheme="minorHAnsi"/>
          <w:sz w:val="28"/>
          <w:szCs w:val="28"/>
          <w:lang w:bidi="he-IL"/>
        </w:rPr>
        <w:t>,</w:t>
      </w:r>
      <w:r>
        <w:rPr>
          <w:rFonts w:cstheme="minorHAnsi"/>
          <w:sz w:val="28"/>
          <w:szCs w:val="28"/>
          <w:lang w:bidi="he-IL"/>
        </w:rPr>
        <w:t xml:space="preserve"> κατά τον Χρυσόστομο</w:t>
      </w:r>
      <w:r w:rsidR="00151012">
        <w:rPr>
          <w:rFonts w:cstheme="minorHAnsi"/>
          <w:sz w:val="28"/>
          <w:szCs w:val="28"/>
          <w:lang w:bidi="he-IL"/>
        </w:rPr>
        <w:t>,</w:t>
      </w:r>
      <w:r>
        <w:rPr>
          <w:rFonts w:cstheme="minorHAnsi"/>
          <w:sz w:val="28"/>
          <w:szCs w:val="28"/>
          <w:lang w:bidi="he-IL"/>
        </w:rPr>
        <w:t xml:space="preserve"> ήθελε να αναβιβάσει τον πολιτικό Πιλάτο πνευματικά και επιθυμούσε να τον προσελκύσει στην αναζήτηση της αλήθειας</w:t>
      </w:r>
      <w:r w:rsidRPr="00A2247E">
        <w:rPr>
          <w:rStyle w:val="a7"/>
        </w:rPr>
        <w:footnoteReference w:id="556"/>
      </w:r>
      <w:r>
        <w:rPr>
          <w:rFonts w:cstheme="minorHAnsi"/>
          <w:sz w:val="28"/>
          <w:szCs w:val="28"/>
          <w:lang w:bidi="he-IL"/>
        </w:rPr>
        <w:t xml:space="preserve"> και </w:t>
      </w:r>
      <w:r w:rsidR="00755EBF">
        <w:rPr>
          <w:rFonts w:cstheme="minorHAnsi"/>
          <w:sz w:val="28"/>
          <w:szCs w:val="28"/>
          <w:lang w:bidi="he-IL"/>
        </w:rPr>
        <w:t xml:space="preserve">να του αναδείξει </w:t>
      </w:r>
      <w:r>
        <w:rPr>
          <w:rFonts w:cstheme="minorHAnsi"/>
          <w:sz w:val="28"/>
          <w:szCs w:val="28"/>
          <w:lang w:bidi="he-IL"/>
        </w:rPr>
        <w:t>πως αυτή μπορεί να αποτελέσει κριτήριο των πολιτικών πράξεων. Ο Ιησούς ως Παναλήθεια γνωρίζει την τραγικότητα των πολιτικών επιλογών, που δεν επιλέγουν πολλές φορές την αλήθεια ως κριτήριο και κατηγορία των πολιτικών τους επιδιώξεων, είτε γιατί κρίνουν την αλήθεια ως κάτι υποκειμενικό και μη άμεσα απτό και προσιτό και για αυτό θεωρούν ότι δεν τους βοηθά στην επικράτηση της εξουσίας του Νόμου ακόμα και του δικαίου</w:t>
      </w:r>
      <w:r w:rsidR="009B3FD6">
        <w:rPr>
          <w:rFonts w:cstheme="minorHAnsi"/>
          <w:sz w:val="28"/>
          <w:szCs w:val="28"/>
          <w:lang w:bidi="he-IL"/>
        </w:rPr>
        <w:t>.</w:t>
      </w:r>
      <w:r w:rsidRPr="00A2247E">
        <w:rPr>
          <w:rStyle w:val="a7"/>
        </w:rPr>
        <w:footnoteReference w:id="557"/>
      </w:r>
      <w:r>
        <w:rPr>
          <w:rFonts w:cstheme="minorHAnsi"/>
          <w:sz w:val="28"/>
          <w:szCs w:val="28"/>
          <w:lang w:bidi="he-IL"/>
        </w:rPr>
        <w:t xml:space="preserve"> Βέβαια η  αλήθεια ως κριτήριο στην πολιτική θα έπρεπε να ταυτίζεται</w:t>
      </w:r>
      <w:r w:rsidR="00755EBF">
        <w:rPr>
          <w:rFonts w:cstheme="minorHAnsi"/>
          <w:sz w:val="28"/>
          <w:szCs w:val="28"/>
          <w:lang w:bidi="he-IL"/>
        </w:rPr>
        <w:t>,</w:t>
      </w:r>
      <w:r>
        <w:rPr>
          <w:rFonts w:cstheme="minorHAnsi"/>
          <w:sz w:val="28"/>
          <w:szCs w:val="28"/>
          <w:lang w:bidi="he-IL"/>
        </w:rPr>
        <w:t xml:space="preserve"> κατά την άποψη των πολιτικών, όπως του Πιλάτου, εκείνη την ώρα με τη δύναμη. </w:t>
      </w:r>
    </w:p>
    <w:p w14:paraId="3797E4C6" w14:textId="398DBC4D" w:rsidR="00763AA6" w:rsidRPr="00E461EB" w:rsidRDefault="00763AA6" w:rsidP="00151012">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Όμως όταν η αλήθεια ταυτίζεται με το Θεό και αυτός αναγνωρίζεται στο πρόσωπο του Ιησού, τότε η αλήθεια παρουσιάζεται εντελώς πολιτικά αδύναμη με βάση τα κοσμικά κριτήρια</w:t>
      </w:r>
      <w:r w:rsidR="009B3FD6">
        <w:rPr>
          <w:rFonts w:cstheme="minorHAnsi"/>
          <w:sz w:val="28"/>
          <w:szCs w:val="28"/>
          <w:lang w:bidi="he-IL"/>
        </w:rPr>
        <w:t>,</w:t>
      </w:r>
      <w:r>
        <w:rPr>
          <w:rFonts w:cstheme="minorHAnsi"/>
          <w:sz w:val="28"/>
          <w:szCs w:val="28"/>
          <w:lang w:bidi="he-IL"/>
        </w:rPr>
        <w:t xml:space="preserve"> που διέθετε εκείνη την ώρα ο Πιλάτος. Η φανέρωση της δύναμης της Αληθείας του Θεού έχει ένα παράδοξο για τα κοσμικά δεδομένα τρόπο να εμφανίζεται. Αναδεικνύεται μέσα από την αδυναμία, την ταπεινότητα ακόμα και τη μωρία</w:t>
      </w:r>
      <w:r w:rsidR="009B3FD6">
        <w:rPr>
          <w:rFonts w:cstheme="minorHAnsi"/>
          <w:sz w:val="28"/>
          <w:szCs w:val="28"/>
          <w:lang w:bidi="he-IL"/>
        </w:rPr>
        <w:t>,</w:t>
      </w:r>
      <w:r>
        <w:rPr>
          <w:rFonts w:cstheme="minorHAnsi"/>
          <w:sz w:val="28"/>
          <w:szCs w:val="28"/>
          <w:lang w:bidi="he-IL"/>
        </w:rPr>
        <w:t xml:space="preserve"> αλλά και το σκάνδαλο. Η σταυρική καταδίκη του Ιησού που είναι η κορύφωση της παρέμβασης της Αληθείας στην ιστορία</w:t>
      </w:r>
      <w:r w:rsidR="00755EBF">
        <w:rPr>
          <w:rFonts w:cstheme="minorHAnsi"/>
          <w:sz w:val="28"/>
          <w:szCs w:val="28"/>
          <w:lang w:bidi="he-IL"/>
        </w:rPr>
        <w:t>,</w:t>
      </w:r>
      <w:r>
        <w:rPr>
          <w:rFonts w:cstheme="minorHAnsi"/>
          <w:sz w:val="28"/>
          <w:szCs w:val="28"/>
          <w:lang w:bidi="he-IL"/>
        </w:rPr>
        <w:t xml:space="preserve"> εκεί που κρίθηκε και κρίνεται ο κόσμος, εκεί που αναπαύεται ο Πατήρ, ήταν μωρία για τους Έλληνες</w:t>
      </w:r>
      <w:r w:rsidR="00151012">
        <w:rPr>
          <w:rFonts w:cstheme="minorHAnsi"/>
          <w:sz w:val="28"/>
          <w:szCs w:val="28"/>
          <w:lang w:bidi="he-IL"/>
        </w:rPr>
        <w:t>, και</w:t>
      </w:r>
      <w:r>
        <w:rPr>
          <w:rFonts w:cstheme="minorHAnsi"/>
          <w:sz w:val="28"/>
          <w:szCs w:val="28"/>
          <w:lang w:bidi="he-IL"/>
        </w:rPr>
        <w:t xml:space="preserve"> σκάνδαλο για τους ιουδαίους </w:t>
      </w:r>
      <w:r>
        <w:rPr>
          <w:rFonts w:ascii="SBL Greek" w:hAnsi="SBL Greek" w:cs="SBL Greek"/>
          <w:lang w:bidi="he-IL"/>
        </w:rPr>
        <w:t xml:space="preserve">ἡμεῖς δὲ κηρύσσομεν Χριστὸν ἐσταυρωμένον, Ἰουδαίοις μὲν σκάνδαλον, ἔθνεσιν </w:t>
      </w:r>
      <w:r>
        <w:rPr>
          <w:rFonts w:ascii="SBL Greek" w:hAnsi="SBL Greek" w:cs="SBL Greek"/>
          <w:lang w:bidi="he-IL"/>
        </w:rPr>
        <w:lastRenderedPageBreak/>
        <w:t>δὲ μωρίαν,</w:t>
      </w:r>
      <w:r w:rsidRPr="00E461EB">
        <w:rPr>
          <w:rFonts w:ascii="Arial" w:hAnsi="Arial" w:cs="Arial"/>
          <w:sz w:val="20"/>
          <w:szCs w:val="20"/>
          <w:lang w:bidi="he-IL"/>
        </w:rPr>
        <w:t xml:space="preserve"> (</w:t>
      </w:r>
      <w:r w:rsidR="00631221">
        <w:rPr>
          <w:rFonts w:ascii="Arial" w:hAnsi="Arial" w:cs="Arial"/>
          <w:sz w:val="20"/>
          <w:szCs w:val="20"/>
          <w:lang w:bidi="he-IL"/>
        </w:rPr>
        <w:t>Α΄Κορ</w:t>
      </w:r>
      <w:r w:rsidRPr="00E461EB">
        <w:rPr>
          <w:rFonts w:ascii="Arial" w:hAnsi="Arial" w:cs="Arial"/>
          <w:sz w:val="20"/>
          <w:szCs w:val="20"/>
          <w:lang w:bidi="he-IL"/>
        </w:rPr>
        <w:t>1:23)</w:t>
      </w:r>
      <w:r>
        <w:rPr>
          <w:rFonts w:cstheme="minorHAnsi"/>
          <w:sz w:val="28"/>
          <w:szCs w:val="28"/>
          <w:lang w:bidi="he-IL"/>
        </w:rPr>
        <w:t>.</w:t>
      </w:r>
      <w:r w:rsidRPr="00D1139F">
        <w:rPr>
          <w:rFonts w:cstheme="minorHAnsi"/>
          <w:sz w:val="28"/>
          <w:szCs w:val="28"/>
          <w:lang w:bidi="he-IL"/>
        </w:rPr>
        <w:t xml:space="preserve"> </w:t>
      </w:r>
      <w:r>
        <w:rPr>
          <w:rFonts w:cstheme="minorHAnsi"/>
          <w:sz w:val="28"/>
          <w:szCs w:val="28"/>
          <w:lang w:bidi="he-IL"/>
        </w:rPr>
        <w:t xml:space="preserve">Γιατί ο  Θεός επιλέγει αυτό το δρόμο της αδυναμίας για να φανερώσει την Αλήθεια του; Απλά γιατί ο </w:t>
      </w:r>
      <w:r w:rsidR="00F87FFD">
        <w:rPr>
          <w:rFonts w:cstheme="minorHAnsi"/>
          <w:sz w:val="28"/>
          <w:szCs w:val="28"/>
          <w:lang w:bidi="he-IL"/>
        </w:rPr>
        <w:t>Θ</w:t>
      </w:r>
      <w:r>
        <w:rPr>
          <w:rFonts w:cstheme="minorHAnsi"/>
          <w:sz w:val="28"/>
          <w:szCs w:val="28"/>
          <w:lang w:bidi="he-IL"/>
        </w:rPr>
        <w:t xml:space="preserve">εός δε χρειάζεται εγκόσμια μέσα δύναμης, βίας και κράτους, για να επιτελέσει το θέλημα του. Έτσι αντιπαρατίθεται με το θέλημα του απέναντι στα συμφέροντα και τις εξουσίες του κόσμου τούτου, που ελέγχονται από τον κοσμοκράτορα διάβολο και τις συντρίβει με εκπληκτικό τρόπο, όντας φανερωμένος στην ιστορία ως αδύναμος </w:t>
      </w:r>
      <w:r>
        <w:rPr>
          <w:rFonts w:ascii="SBL Greek" w:hAnsi="SBL Greek" w:cs="SBL Greek"/>
          <w:lang w:bidi="he-IL"/>
        </w:rPr>
        <w:t>αὐτοῖς δὲ τοῖς κλητοῖς, Ἰουδαίοις τε καὶ Ἕλλησιν, Χριστὸν θεοῦ δύναμιν καὶ θεοῦ σοφίαν·</w:t>
      </w:r>
      <w:r w:rsidRPr="00E461EB">
        <w:rPr>
          <w:rFonts w:ascii="Arial" w:hAnsi="Arial" w:cs="Arial"/>
          <w:sz w:val="20"/>
          <w:szCs w:val="20"/>
          <w:vertAlign w:val="superscript"/>
          <w:lang w:bidi="he-IL"/>
        </w:rPr>
        <w:t xml:space="preserve">25 </w:t>
      </w:r>
      <w:r>
        <w:rPr>
          <w:rFonts w:ascii="SBL Greek" w:hAnsi="SBL Greek" w:cs="SBL Greek"/>
          <w:lang w:bidi="he-IL"/>
        </w:rPr>
        <w:t xml:space="preserve"> ὅτι τὸ μωρὸν τοῦ θεοῦ σοφώτερον τῶν ἀνθρώπων ἐστὶν καὶ τὸ ἀσθενὲς τοῦ θεοῦ ἰσχυρότερον τῶν ἀνθρώπων</w:t>
      </w:r>
      <w:r w:rsidRPr="00E461EB">
        <w:rPr>
          <w:rFonts w:ascii="Arial" w:hAnsi="Arial" w:cs="Arial"/>
          <w:sz w:val="20"/>
          <w:szCs w:val="20"/>
          <w:lang w:bidi="he-IL"/>
        </w:rPr>
        <w:t>(</w:t>
      </w:r>
      <w:r w:rsidR="00631221">
        <w:rPr>
          <w:rFonts w:ascii="Arial" w:hAnsi="Arial" w:cs="Arial"/>
          <w:sz w:val="20"/>
          <w:szCs w:val="20"/>
          <w:lang w:bidi="he-IL"/>
        </w:rPr>
        <w:t>Α΄Κορ</w:t>
      </w:r>
      <w:r w:rsidRPr="00E461EB">
        <w:rPr>
          <w:rFonts w:ascii="Arial" w:hAnsi="Arial" w:cs="Arial"/>
          <w:sz w:val="20"/>
          <w:szCs w:val="20"/>
          <w:lang w:bidi="he-IL"/>
        </w:rPr>
        <w:t>1:24-25)</w:t>
      </w:r>
      <w:r>
        <w:rPr>
          <w:rFonts w:cstheme="minorHAnsi"/>
          <w:sz w:val="28"/>
          <w:szCs w:val="28"/>
          <w:lang w:bidi="he-IL"/>
        </w:rPr>
        <w:t>. Με αυτό τον τρόπο διδάσκει ο Ιησούς όλους εκείνους τους πολιτικούς, που επιθυμούν στο διάβα της ιστορίας να κυβερνήσουν με γνώμονα την αλήθεια του Θεού, να επιλέγουν αυτό το δρόμο ανάδειξης του δικαίου</w:t>
      </w:r>
      <w:r w:rsidRPr="00E461EB">
        <w:rPr>
          <w:rFonts w:cstheme="minorHAnsi"/>
          <w:sz w:val="28"/>
          <w:szCs w:val="28"/>
          <w:lang w:bidi="he-IL"/>
        </w:rPr>
        <w:t>,</w:t>
      </w:r>
      <w:r>
        <w:rPr>
          <w:rFonts w:cstheme="minorHAnsi"/>
          <w:sz w:val="28"/>
          <w:szCs w:val="28"/>
          <w:lang w:bidi="he-IL"/>
        </w:rPr>
        <w:t xml:space="preserve"> γιατί ο κόσμος της κοσμικής δύναμης είναι κόσμος απάτης</w:t>
      </w:r>
      <w:r w:rsidRPr="00E461EB">
        <w:rPr>
          <w:rFonts w:cstheme="minorHAnsi"/>
          <w:sz w:val="28"/>
          <w:szCs w:val="28"/>
          <w:lang w:bidi="he-IL"/>
        </w:rPr>
        <w:t>,</w:t>
      </w:r>
      <w:r>
        <w:rPr>
          <w:rFonts w:cstheme="minorHAnsi"/>
          <w:sz w:val="28"/>
          <w:szCs w:val="28"/>
          <w:lang w:bidi="he-IL"/>
        </w:rPr>
        <w:t xml:space="preserve"> ψεύδους</w:t>
      </w:r>
      <w:r w:rsidRPr="00E461EB">
        <w:rPr>
          <w:rFonts w:cstheme="minorHAnsi"/>
          <w:sz w:val="28"/>
          <w:szCs w:val="28"/>
          <w:lang w:bidi="he-IL"/>
        </w:rPr>
        <w:t>,</w:t>
      </w:r>
      <w:r>
        <w:rPr>
          <w:rFonts w:cstheme="minorHAnsi"/>
          <w:sz w:val="28"/>
          <w:szCs w:val="28"/>
          <w:lang w:bidi="he-IL"/>
        </w:rPr>
        <w:t xml:space="preserve"> πλάνης και ως τέτοιος τα έργα του παρέρχονται και αποκτούν μουσειακή μόνο αξία. Εκεί κατέληξαν, σε προθήκες μουσείων, τα έργα και οι ημέρες όσων αντιπαλέψαν την αλήθεια του Θεού. </w:t>
      </w:r>
    </w:p>
    <w:p w14:paraId="59305FE9" w14:textId="5310FD32" w:rsidR="00763AA6" w:rsidRDefault="00763AA6" w:rsidP="002C19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Εδώ τίθενται καίρια ερωτήματα όπως το αν ομολογεί ή όχι μια πολιτεία ότι δεσμεύεται από την αλήθεια του Θεού; Καθορίζει ή όχι αυτή η αλήθεια του Θεού την πολιτική της κατεύθυνση;</w:t>
      </w:r>
      <w:r w:rsidRPr="00A2247E">
        <w:rPr>
          <w:rStyle w:val="a7"/>
        </w:rPr>
        <w:footnoteReference w:id="558"/>
      </w:r>
      <w:r>
        <w:rPr>
          <w:rFonts w:cstheme="minorHAnsi"/>
          <w:sz w:val="28"/>
          <w:szCs w:val="28"/>
          <w:lang w:bidi="he-IL"/>
        </w:rPr>
        <w:t xml:space="preserve"> Τέτοια μαρτυρία συνύπαρξης θείου θελήματος και πολιτικής εγκόσμιας εξουσίας μπορούμε να διαπιστώσουμε στην ιστορία πολλές φορές με ισχυρά παραδείγματα αυτοκρατόρων</w:t>
      </w:r>
      <w:r w:rsidR="009B3FD6">
        <w:rPr>
          <w:rFonts w:cstheme="minorHAnsi"/>
          <w:sz w:val="28"/>
          <w:szCs w:val="28"/>
          <w:lang w:bidi="he-IL"/>
        </w:rPr>
        <w:t>,</w:t>
      </w:r>
      <w:r>
        <w:rPr>
          <w:rFonts w:cstheme="minorHAnsi"/>
          <w:sz w:val="28"/>
          <w:szCs w:val="28"/>
          <w:lang w:bidi="he-IL"/>
        </w:rPr>
        <w:t xml:space="preserve"> όπως ο Άγιος Κωνσταντίνος ή ο Άγιος Ιωάννης ο Βατάτζης ή όταν μελετήσει κανείς την επιστολή του πατριάρχη Φωτίου προς το βασιλέα της Βουλγαρίας Μιχαήλ, με την οποία του αναδεικνύει τις αρχές του βασιλείου</w:t>
      </w:r>
      <w:r w:rsidR="00755EBF">
        <w:rPr>
          <w:rFonts w:cstheme="minorHAnsi"/>
          <w:sz w:val="28"/>
          <w:szCs w:val="28"/>
          <w:lang w:bidi="he-IL"/>
        </w:rPr>
        <w:t>,</w:t>
      </w:r>
      <w:r>
        <w:rPr>
          <w:rFonts w:cstheme="minorHAnsi"/>
          <w:sz w:val="28"/>
          <w:szCs w:val="28"/>
          <w:lang w:bidi="he-IL"/>
        </w:rPr>
        <w:t xml:space="preserve"> που ο άξονας της πολιτικής του κατεύθυνσης είναι το θέλημα του Θεού. Όταν συμβαίνει η Αλήθεια να είναι κριτήριο των πολιτικών επιλογών τότε το δίκαιο και η δύναμη του γίνονται οδοδείκτες στις πολ</w:t>
      </w:r>
      <w:r w:rsidR="00755EBF">
        <w:rPr>
          <w:rFonts w:cstheme="minorHAnsi"/>
          <w:sz w:val="28"/>
          <w:szCs w:val="28"/>
          <w:lang w:bidi="he-IL"/>
        </w:rPr>
        <w:t>ι</w:t>
      </w:r>
      <w:r>
        <w:rPr>
          <w:rFonts w:cstheme="minorHAnsi"/>
          <w:sz w:val="28"/>
          <w:szCs w:val="28"/>
          <w:lang w:bidi="he-IL"/>
        </w:rPr>
        <w:t>τικ</w:t>
      </w:r>
      <w:r w:rsidR="00755EBF">
        <w:rPr>
          <w:rFonts w:cstheme="minorHAnsi"/>
          <w:sz w:val="28"/>
          <w:szCs w:val="28"/>
          <w:lang w:bidi="he-IL"/>
        </w:rPr>
        <w:t>έ</w:t>
      </w:r>
      <w:r>
        <w:rPr>
          <w:rFonts w:cstheme="minorHAnsi"/>
          <w:sz w:val="28"/>
          <w:szCs w:val="28"/>
          <w:lang w:bidi="he-IL"/>
        </w:rPr>
        <w:t>ς επιλογές</w:t>
      </w:r>
      <w:r w:rsidR="00D721D6">
        <w:rPr>
          <w:rFonts w:cstheme="minorHAnsi"/>
          <w:sz w:val="28"/>
          <w:szCs w:val="28"/>
          <w:lang w:bidi="he-IL"/>
        </w:rPr>
        <w:t>.</w:t>
      </w:r>
      <w:r w:rsidRPr="00A2247E">
        <w:rPr>
          <w:rStyle w:val="a7"/>
        </w:rPr>
        <w:footnoteReference w:id="559"/>
      </w:r>
      <w:r>
        <w:rPr>
          <w:rFonts w:cstheme="minorHAnsi"/>
          <w:sz w:val="28"/>
          <w:szCs w:val="28"/>
          <w:lang w:bidi="he-IL"/>
        </w:rPr>
        <w:t xml:space="preserve"> Ειδάλλως όπως τονίζει ο πάπας Βενέδικτος «το αλύτρωτο του κόσμου βρίσκεται στη μη ανάγνωση της δημιουργίας, στη μη κατανόηση της αληθείας η οποία κατόπιν υποχρεώνει στην κυριαρχία την πραγματιστική, μεταβάλλοντας έτσι τη δύναμη του ισχυρού σε θεό αυτού του κόσμου»</w:t>
      </w:r>
      <w:r w:rsidR="009B3FD6">
        <w:rPr>
          <w:rFonts w:cstheme="minorHAnsi"/>
          <w:sz w:val="28"/>
          <w:szCs w:val="28"/>
          <w:lang w:bidi="he-IL"/>
        </w:rPr>
        <w:t>.</w:t>
      </w:r>
      <w:r w:rsidRPr="00A2247E">
        <w:rPr>
          <w:rStyle w:val="a7"/>
        </w:rPr>
        <w:footnoteReference w:id="560"/>
      </w:r>
      <w:r>
        <w:rPr>
          <w:rFonts w:cstheme="minorHAnsi"/>
          <w:sz w:val="28"/>
          <w:szCs w:val="28"/>
          <w:lang w:bidi="he-IL"/>
        </w:rPr>
        <w:t xml:space="preserve"> Την ώρα που γράφονταν το ευαγγέλιο του Ιωάννη στον κόσμο της Μεσογείου γίνονταν ανοικτή συζήτηση και για το θέμα της αληθείας, ως κριτήριο της πολιτικής εξουσίας και σε αυτό το πνεύμα ίσως ο Ιωάννης να θέτει και αυτός την άποψη των χριστιανών για το συγκεκριμένο ζήτημα.</w:t>
      </w:r>
      <w:r w:rsidR="00D74F69" w:rsidRPr="00A2247E">
        <w:rPr>
          <w:rStyle w:val="a7"/>
        </w:rPr>
        <w:footnoteReference w:id="561"/>
      </w:r>
    </w:p>
    <w:p w14:paraId="361534AC" w14:textId="77777777" w:rsidR="002F2B05" w:rsidRDefault="00763AA6" w:rsidP="002C19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Αλλά ο Πιλάτος πως μπορεί να εξέλαβε τη διάθεση του Ιησού να του αναδείξει την αλήθεια του </w:t>
      </w:r>
      <w:r w:rsidR="00755EBF">
        <w:rPr>
          <w:rFonts w:cstheme="minorHAnsi"/>
          <w:sz w:val="28"/>
          <w:szCs w:val="28"/>
          <w:lang w:bidi="he-IL"/>
        </w:rPr>
        <w:t>Θ</w:t>
      </w:r>
      <w:r>
        <w:rPr>
          <w:rFonts w:cstheme="minorHAnsi"/>
          <w:sz w:val="28"/>
          <w:szCs w:val="28"/>
          <w:lang w:bidi="he-IL"/>
        </w:rPr>
        <w:t xml:space="preserve">εού και στην πολιτική; Τους ερμηνευτές τους έχει διχάσει η στάση του Πιλάτου και έχουν παρουσιασθεί ενδιαφέρουσες θέσεις που καταθέτουν τα επιχειρήματά τους  και κρίνονται ως αξιόλογες στην προσπάθεια διευκρίνησης της στάσης του Πιλάτου. Ο Πιλάτος  </w:t>
      </w:r>
      <w:r w:rsidRPr="004E7104">
        <w:rPr>
          <w:rFonts w:cstheme="minorHAnsi"/>
          <w:sz w:val="28"/>
          <w:szCs w:val="28"/>
          <w:lang w:bidi="he-IL"/>
        </w:rPr>
        <w:t>παρουσιάζεται να απαντά βιαστικά στον Ιησού</w:t>
      </w:r>
      <w:r w:rsidR="009B3FD6">
        <w:rPr>
          <w:rFonts w:cstheme="minorHAnsi"/>
          <w:sz w:val="28"/>
          <w:szCs w:val="28"/>
          <w:lang w:bidi="he-IL"/>
        </w:rPr>
        <w:t>,</w:t>
      </w:r>
      <w:r w:rsidRPr="004E7104">
        <w:rPr>
          <w:rFonts w:cstheme="minorHAnsi"/>
          <w:sz w:val="28"/>
          <w:szCs w:val="28"/>
          <w:lang w:bidi="he-IL"/>
        </w:rPr>
        <w:t xml:space="preserve"> γιατί φροντίζει για θέματα που κατεπείγουν.</w:t>
      </w:r>
      <w:r>
        <w:rPr>
          <w:rFonts w:cstheme="minorHAnsi"/>
          <w:sz w:val="28"/>
          <w:szCs w:val="28"/>
          <w:lang w:bidi="he-IL"/>
        </w:rPr>
        <w:t xml:space="preserve"> </w:t>
      </w:r>
      <w:r>
        <w:rPr>
          <w:rFonts w:cstheme="minorHAnsi"/>
          <w:sz w:val="28"/>
          <w:szCs w:val="28"/>
          <w:lang w:bidi="he-IL"/>
        </w:rPr>
        <w:lastRenderedPageBreak/>
        <w:t xml:space="preserve">Πιθανόν το ερώτημα του Πιλάτου για την αλήθεια να είναι ερώτημα </w:t>
      </w:r>
      <w:r w:rsidRPr="00262812">
        <w:rPr>
          <w:rFonts w:cstheme="minorHAnsi"/>
          <w:sz w:val="28"/>
          <w:szCs w:val="28"/>
          <w:lang w:bidi="he-IL"/>
        </w:rPr>
        <w:t>αποφυγής περαιτέρω συζήτησης με τον Ιησού για φιλοσοφικά θέματα. Δεν φαίνεται ότι ο Πιλάτος ποθεί την αλήθεια δεν φαίνεται να τον απασχολεί κάποιο τέτοιο ζήτημα. Το ερώτημά του φαίνεται ως κούφιο, άδειο από υπαρξιακές ανησυχίες, γεγονός όχι απίθανο να το συναντήσει κανείς σε πολλούς ανθρώπους με κοσμικό φρόνημα και ιδιαίτερα στους πολιτικούς που φαίνονται αδιάφοροι απέναντι σε τέτοια ζητήματα.</w:t>
      </w:r>
      <w:r w:rsidRPr="00A2247E">
        <w:rPr>
          <w:rStyle w:val="a7"/>
        </w:rPr>
        <w:footnoteReference w:id="562"/>
      </w:r>
      <w:r w:rsidRPr="00262812">
        <w:rPr>
          <w:rFonts w:cstheme="minorHAnsi"/>
          <w:sz w:val="28"/>
          <w:szCs w:val="28"/>
          <w:lang w:bidi="he-IL"/>
        </w:rPr>
        <w:t xml:space="preserve"> Δείχνει ότι είναι παντελώς αδιάφορος ακόμη και για οποιαδήποτε προσπάθεια ορισμού της αλήθειας.</w:t>
      </w:r>
      <w:r w:rsidRPr="00A2247E">
        <w:rPr>
          <w:rStyle w:val="a7"/>
        </w:rPr>
        <w:footnoteReference w:id="563"/>
      </w:r>
      <w:r w:rsidRPr="00262812">
        <w:rPr>
          <w:rFonts w:cstheme="minorHAnsi"/>
          <w:sz w:val="28"/>
          <w:szCs w:val="28"/>
          <w:lang w:bidi="he-IL"/>
        </w:rPr>
        <w:t xml:space="preserve"> </w:t>
      </w:r>
    </w:p>
    <w:p w14:paraId="2FDC61A3" w14:textId="12B14D2C" w:rsidR="00763AA6" w:rsidRPr="000C1F9C" w:rsidRDefault="00763AA6" w:rsidP="002C19BB">
      <w:pPr>
        <w:autoSpaceDE w:val="0"/>
        <w:autoSpaceDN w:val="0"/>
        <w:adjustRightInd w:val="0"/>
        <w:spacing w:after="0" w:line="240" w:lineRule="auto"/>
        <w:ind w:left="-1134" w:right="-949" w:firstLine="567"/>
        <w:jc w:val="both"/>
        <w:rPr>
          <w:rFonts w:cstheme="minorHAnsi"/>
          <w:sz w:val="28"/>
          <w:szCs w:val="28"/>
          <w:lang w:bidi="he-IL"/>
        </w:rPr>
      </w:pPr>
      <w:r w:rsidRPr="00262812">
        <w:rPr>
          <w:rFonts w:cstheme="minorHAnsi"/>
          <w:sz w:val="28"/>
          <w:szCs w:val="28"/>
          <w:lang w:bidi="he-IL"/>
        </w:rPr>
        <w:t>Ο Πιλάτος πιθανόν</w:t>
      </w:r>
      <w:r>
        <w:rPr>
          <w:rFonts w:cstheme="minorHAnsi"/>
          <w:sz w:val="28"/>
          <w:szCs w:val="28"/>
          <w:lang w:bidi="he-IL"/>
        </w:rPr>
        <w:t xml:space="preserve"> να είχε αποκτήσει κάποια φιλοσοφική παιδεία στην ελληνίζουσα Ρώμη και να είχε βγάλει το συμπέρασμα</w:t>
      </w:r>
      <w:r w:rsidRPr="00262812">
        <w:rPr>
          <w:rFonts w:cstheme="minorHAnsi"/>
          <w:sz w:val="28"/>
          <w:szCs w:val="28"/>
          <w:lang w:bidi="he-IL"/>
        </w:rPr>
        <w:t>,</w:t>
      </w:r>
      <w:r>
        <w:rPr>
          <w:rFonts w:cstheme="minorHAnsi"/>
          <w:sz w:val="28"/>
          <w:szCs w:val="28"/>
          <w:lang w:bidi="he-IL"/>
        </w:rPr>
        <w:t xml:space="preserve"> ότι υπάρχουν διάφοροι δρόμοι για να φτάσει κανείς στην αλήθεια. Έτσι λοιπόν η αναφορά του Ιησού</w:t>
      </w:r>
      <w:r w:rsidRPr="00262812">
        <w:rPr>
          <w:rFonts w:cstheme="minorHAnsi"/>
          <w:sz w:val="28"/>
          <w:szCs w:val="28"/>
          <w:lang w:bidi="he-IL"/>
        </w:rPr>
        <w:t>,</w:t>
      </w:r>
      <w:r>
        <w:rPr>
          <w:rFonts w:cstheme="minorHAnsi"/>
          <w:sz w:val="28"/>
          <w:szCs w:val="28"/>
          <w:lang w:bidi="he-IL"/>
        </w:rPr>
        <w:t xml:space="preserve"> ότι ήρθε για να μαρτυρήσει την αλήθεια</w:t>
      </w:r>
      <w:r w:rsidR="001361D3">
        <w:rPr>
          <w:rFonts w:cstheme="minorHAnsi"/>
          <w:sz w:val="28"/>
          <w:szCs w:val="28"/>
          <w:lang w:bidi="he-IL"/>
        </w:rPr>
        <w:t>,</w:t>
      </w:r>
      <w:r>
        <w:rPr>
          <w:rFonts w:cstheme="minorHAnsi"/>
          <w:sz w:val="28"/>
          <w:szCs w:val="28"/>
          <w:lang w:bidi="he-IL"/>
        </w:rPr>
        <w:t xml:space="preserve"> </w:t>
      </w:r>
      <w:r w:rsidRPr="00262812">
        <w:rPr>
          <w:rFonts w:cstheme="minorHAnsi"/>
          <w:sz w:val="28"/>
          <w:szCs w:val="28"/>
          <w:lang w:bidi="he-IL"/>
        </w:rPr>
        <w:t>οδηγεί τον Πιλάτο στο συμπέρασμα ότι ο Ιησούς ήταν κάποιος ονειροπόλος φιλόσοφος. Π</w:t>
      </w:r>
      <w:r>
        <w:rPr>
          <w:rFonts w:cstheme="minorHAnsi"/>
          <w:sz w:val="28"/>
          <w:szCs w:val="28"/>
          <w:lang w:bidi="he-IL"/>
        </w:rPr>
        <w:t>ροφανώς ο Πιλάτος δεν ανήκε σε εκείνους που είχαν εμποτιστεί στο είναι τους από το Άγιο Πνεύμα</w:t>
      </w:r>
      <w:r w:rsidRPr="00262812">
        <w:rPr>
          <w:rFonts w:cstheme="minorHAnsi"/>
          <w:sz w:val="28"/>
          <w:szCs w:val="28"/>
          <w:lang w:bidi="he-IL"/>
        </w:rPr>
        <w:t>,</w:t>
      </w:r>
      <w:r>
        <w:rPr>
          <w:rFonts w:cstheme="minorHAnsi"/>
          <w:sz w:val="28"/>
          <w:szCs w:val="28"/>
          <w:lang w:bidi="he-IL"/>
        </w:rPr>
        <w:t xml:space="preserve"> δεν ήταν από εκείνους που ο Πατέρας είχε δώσει στον Ιησού </w:t>
      </w:r>
      <w:r>
        <w:rPr>
          <w:rFonts w:ascii="SBL Greek" w:hAnsi="SBL Greek" w:cs="SBL Greek"/>
          <w:lang w:bidi="he-IL"/>
        </w:rPr>
        <w:t>κἀγὼ δίδωμι αὐτοῖς ζωὴν αἰώνιον καὶ οὐ μὴ ἀπόλωνται εἰς τὸν αἰῶνα καὶ οὐχ ἁρπάσει τις αὐτὰ ἐκ τῆς χειρός μου.</w:t>
      </w:r>
      <w:r w:rsidRPr="000D1D9D">
        <w:rPr>
          <w:rFonts w:ascii="Arial" w:hAnsi="Arial" w:cs="Arial"/>
          <w:sz w:val="20"/>
          <w:szCs w:val="20"/>
          <w:vertAlign w:val="superscript"/>
          <w:lang w:bidi="he-IL"/>
        </w:rPr>
        <w:t xml:space="preserve">29 </w:t>
      </w:r>
      <w:r>
        <w:rPr>
          <w:rFonts w:ascii="SBL Greek" w:hAnsi="SBL Greek" w:cs="SBL Greek"/>
          <w:lang w:bidi="he-IL"/>
        </w:rPr>
        <w:t xml:space="preserve"> ὁ πατήρ μου ὃ δέδωκέν μοι πάντων μεῖζόν ἐστιν</w:t>
      </w:r>
      <w:r w:rsidRPr="00AE7516">
        <w:rPr>
          <w:rFonts w:ascii="Arial" w:hAnsi="Arial" w:cs="Arial"/>
          <w:sz w:val="20"/>
          <w:szCs w:val="20"/>
          <w:lang w:bidi="he-IL"/>
        </w:rPr>
        <w:t>(</w:t>
      </w:r>
      <w:r w:rsidR="00631221">
        <w:rPr>
          <w:rFonts w:ascii="Arial" w:hAnsi="Arial" w:cs="Arial"/>
          <w:sz w:val="20"/>
          <w:szCs w:val="20"/>
          <w:lang w:bidi="he-IL"/>
        </w:rPr>
        <w:t>Ιω</w:t>
      </w:r>
      <w:r w:rsidRPr="00AE7516">
        <w:rPr>
          <w:rFonts w:ascii="Arial" w:hAnsi="Arial" w:cs="Arial"/>
          <w:sz w:val="20"/>
          <w:szCs w:val="20"/>
          <w:lang w:bidi="he-IL"/>
        </w:rPr>
        <w:t>10:28-29)</w:t>
      </w:r>
      <w:r>
        <w:rPr>
          <w:rFonts w:cstheme="minorHAnsi"/>
          <w:sz w:val="28"/>
          <w:szCs w:val="28"/>
          <w:lang w:bidi="he-IL"/>
        </w:rPr>
        <w:t xml:space="preserve"> και για αυτό αντιλήφθηκε τον Ιησού </w:t>
      </w:r>
      <w:r w:rsidRPr="00262812">
        <w:rPr>
          <w:rFonts w:cstheme="minorHAnsi"/>
          <w:sz w:val="28"/>
          <w:szCs w:val="28"/>
          <w:lang w:bidi="he-IL"/>
        </w:rPr>
        <w:t>σαν ένα τελείως πολιτικά</w:t>
      </w:r>
      <w:r w:rsidR="009B3FD6">
        <w:rPr>
          <w:rFonts w:cstheme="minorHAnsi"/>
          <w:sz w:val="28"/>
          <w:szCs w:val="28"/>
          <w:lang w:bidi="he-IL"/>
        </w:rPr>
        <w:t xml:space="preserve"> </w:t>
      </w:r>
      <w:r w:rsidRPr="00262812">
        <w:rPr>
          <w:rFonts w:cstheme="minorHAnsi"/>
          <w:sz w:val="28"/>
          <w:szCs w:val="28"/>
          <w:lang w:bidi="he-IL"/>
        </w:rPr>
        <w:t>ακίνδυνο πρόσωπο</w:t>
      </w:r>
      <w:r>
        <w:rPr>
          <w:rFonts w:cstheme="minorHAnsi"/>
          <w:sz w:val="28"/>
          <w:szCs w:val="28"/>
          <w:lang w:bidi="he-IL"/>
        </w:rPr>
        <w:t>. Ο Πιλάτος</w:t>
      </w:r>
      <w:r w:rsidRPr="00262812">
        <w:rPr>
          <w:rFonts w:cstheme="minorHAnsi"/>
          <w:sz w:val="28"/>
          <w:szCs w:val="28"/>
          <w:lang w:bidi="he-IL"/>
        </w:rPr>
        <w:t>,</w:t>
      </w:r>
      <w:r>
        <w:rPr>
          <w:rFonts w:cstheme="minorHAnsi"/>
          <w:sz w:val="28"/>
          <w:szCs w:val="28"/>
          <w:lang w:bidi="he-IL"/>
        </w:rPr>
        <w:t xml:space="preserve"> όταν ακούει τον Ιησού </w:t>
      </w:r>
      <w:r w:rsidR="001361D3">
        <w:rPr>
          <w:rFonts w:cstheme="minorHAnsi"/>
          <w:sz w:val="28"/>
          <w:szCs w:val="28"/>
          <w:lang w:bidi="he-IL"/>
        </w:rPr>
        <w:t xml:space="preserve">να ισχυρίζεται, </w:t>
      </w:r>
      <w:r>
        <w:rPr>
          <w:rFonts w:cstheme="minorHAnsi"/>
          <w:sz w:val="28"/>
          <w:szCs w:val="28"/>
          <w:lang w:bidi="he-IL"/>
        </w:rPr>
        <w:t>ότι αντιπροσωπεύει τη βασιλεία της αληθείας</w:t>
      </w:r>
      <w:r w:rsidR="001361D3">
        <w:rPr>
          <w:rFonts w:cstheme="minorHAnsi"/>
          <w:sz w:val="28"/>
          <w:szCs w:val="28"/>
          <w:lang w:bidi="he-IL"/>
        </w:rPr>
        <w:t>,</w:t>
      </w:r>
      <w:r>
        <w:rPr>
          <w:rFonts w:cstheme="minorHAnsi"/>
          <w:sz w:val="28"/>
          <w:szCs w:val="28"/>
          <w:lang w:bidi="he-IL"/>
        </w:rPr>
        <w:t xml:space="preserve"> εμφανώς δεν τη θεώρησε πολιτική βασιλεία</w:t>
      </w:r>
      <w:r w:rsidR="001361D3">
        <w:rPr>
          <w:rFonts w:cstheme="minorHAnsi"/>
          <w:sz w:val="28"/>
          <w:szCs w:val="28"/>
          <w:lang w:bidi="he-IL"/>
        </w:rPr>
        <w:t>,</w:t>
      </w:r>
      <w:r>
        <w:rPr>
          <w:rFonts w:cstheme="minorHAnsi"/>
          <w:sz w:val="28"/>
          <w:szCs w:val="28"/>
          <w:lang w:bidi="he-IL"/>
        </w:rPr>
        <w:t xml:space="preserve"> αλλά βασιλεία των φιλοσόφων. Από τον Πλάτωνα έως τους κυνικούς</w:t>
      </w:r>
      <w:r w:rsidRPr="00262812">
        <w:rPr>
          <w:rFonts w:cstheme="minorHAnsi"/>
          <w:sz w:val="28"/>
          <w:szCs w:val="28"/>
          <w:lang w:bidi="he-IL"/>
        </w:rPr>
        <w:t>,</w:t>
      </w:r>
      <w:r>
        <w:rPr>
          <w:rFonts w:cstheme="minorHAnsi"/>
          <w:sz w:val="28"/>
          <w:szCs w:val="28"/>
          <w:lang w:bidi="he-IL"/>
        </w:rPr>
        <w:t xml:space="preserve"> πιθανόν να γνώριζε ο Πιλάτος</w:t>
      </w:r>
      <w:r w:rsidRPr="00262812">
        <w:rPr>
          <w:rFonts w:cstheme="minorHAnsi"/>
          <w:sz w:val="28"/>
          <w:szCs w:val="28"/>
          <w:lang w:bidi="he-IL"/>
        </w:rPr>
        <w:t>,</w:t>
      </w:r>
      <w:r>
        <w:rPr>
          <w:rFonts w:cstheme="minorHAnsi"/>
          <w:sz w:val="28"/>
          <w:szCs w:val="28"/>
          <w:lang w:bidi="he-IL"/>
        </w:rPr>
        <w:t xml:space="preserve"> ότι πολλοί φιλόσοφοι ανέδειξαν ως καταλληλότερο τρόπο διακυβέρνησης μιας πολιτείας</w:t>
      </w:r>
      <w:r w:rsidR="00295FF7">
        <w:rPr>
          <w:rFonts w:cstheme="minorHAnsi"/>
          <w:sz w:val="28"/>
          <w:szCs w:val="28"/>
          <w:lang w:bidi="he-IL"/>
        </w:rPr>
        <w:t xml:space="preserve"> την κυβέρνηση της από </w:t>
      </w:r>
      <w:r>
        <w:rPr>
          <w:rFonts w:cstheme="minorHAnsi"/>
          <w:sz w:val="28"/>
          <w:szCs w:val="28"/>
          <w:lang w:bidi="he-IL"/>
        </w:rPr>
        <w:t>φιλοσόφους</w:t>
      </w:r>
      <w:r w:rsidRPr="00262812">
        <w:rPr>
          <w:rFonts w:cstheme="minorHAnsi"/>
          <w:sz w:val="28"/>
          <w:szCs w:val="28"/>
          <w:lang w:bidi="he-IL"/>
        </w:rPr>
        <w:t>,</w:t>
      </w:r>
      <w:r>
        <w:rPr>
          <w:rFonts w:cstheme="minorHAnsi"/>
          <w:sz w:val="28"/>
          <w:szCs w:val="28"/>
          <w:lang w:bidi="he-IL"/>
        </w:rPr>
        <w:t xml:space="preserve"> ως κάτοχους της αληθείας. Ποτέ όμως δεν διατάρασσαν την ασφάλεια μιας πόλης. Είναι απλώς ενοχλητικοί μερικές φορές</w:t>
      </w:r>
      <w:r w:rsidRPr="00262812">
        <w:rPr>
          <w:rFonts w:cstheme="minorHAnsi"/>
          <w:sz w:val="28"/>
          <w:szCs w:val="28"/>
          <w:lang w:bidi="he-IL"/>
        </w:rPr>
        <w:t>,</w:t>
      </w:r>
      <w:r>
        <w:rPr>
          <w:rFonts w:cstheme="minorHAnsi"/>
          <w:sz w:val="28"/>
          <w:szCs w:val="28"/>
          <w:lang w:bidi="he-IL"/>
        </w:rPr>
        <w:t xml:space="preserve"> όπως οι Κυνικοί φιλόσοφοι</w:t>
      </w:r>
      <w:r w:rsidR="00295FF7">
        <w:rPr>
          <w:rFonts w:cstheme="minorHAnsi"/>
          <w:sz w:val="28"/>
          <w:szCs w:val="28"/>
          <w:lang w:bidi="he-IL"/>
        </w:rPr>
        <w:t>,</w:t>
      </w:r>
      <w:r>
        <w:rPr>
          <w:rFonts w:cstheme="minorHAnsi"/>
          <w:sz w:val="28"/>
          <w:szCs w:val="28"/>
          <w:lang w:bidi="he-IL"/>
        </w:rPr>
        <w:t xml:space="preserve"> που ήταν ιδιαίτερα επικριτικοί προς τους άρχοντες</w:t>
      </w:r>
      <w:r w:rsidR="001361D3">
        <w:rPr>
          <w:rFonts w:cstheme="minorHAnsi"/>
          <w:sz w:val="28"/>
          <w:szCs w:val="28"/>
          <w:lang w:bidi="he-IL"/>
        </w:rPr>
        <w:t>,</w:t>
      </w:r>
      <w:r>
        <w:rPr>
          <w:rFonts w:cstheme="minorHAnsi"/>
          <w:sz w:val="28"/>
          <w:szCs w:val="28"/>
          <w:lang w:bidi="he-IL"/>
        </w:rPr>
        <w:t xml:space="preserve"> που δεν κυβερνούσαν με βάση την αλήθεια. Όμως αυτοί οι φιλόσοφοι ήταν απλώς περιφερόμενοι ιεροκήρυκες</w:t>
      </w:r>
      <w:r w:rsidRPr="00262812">
        <w:rPr>
          <w:rFonts w:cstheme="minorHAnsi"/>
          <w:sz w:val="28"/>
          <w:szCs w:val="28"/>
          <w:lang w:bidi="he-IL"/>
        </w:rPr>
        <w:t>,</w:t>
      </w:r>
      <w:r>
        <w:rPr>
          <w:rFonts w:cstheme="minorHAnsi"/>
          <w:sz w:val="28"/>
          <w:szCs w:val="28"/>
          <w:lang w:bidi="he-IL"/>
        </w:rPr>
        <w:t xml:space="preserve"> που οι έχοντες την εξουσία δεν τους έδιναν και μεγάλη σημασία. Για ένα ρεαλιστή Ρωμαίο κυβερνήτη ο Ιησούς δεν ήταν πάρα ένας ακίνδυνος κυνικός φιλόσοφος</w:t>
      </w:r>
      <w:r w:rsidR="00295FF7">
        <w:rPr>
          <w:rFonts w:cstheme="minorHAnsi"/>
          <w:sz w:val="28"/>
          <w:szCs w:val="28"/>
          <w:lang w:bidi="he-IL"/>
        </w:rPr>
        <w:t>,</w:t>
      </w:r>
      <w:r>
        <w:rPr>
          <w:rFonts w:cstheme="minorHAnsi"/>
          <w:sz w:val="28"/>
          <w:szCs w:val="28"/>
          <w:lang w:bidi="he-IL"/>
        </w:rPr>
        <w:t xml:space="preserve"> απολίτικος ονειροπόλος</w:t>
      </w:r>
      <w:r w:rsidR="002F2B05">
        <w:rPr>
          <w:rFonts w:cstheme="minorHAnsi"/>
          <w:sz w:val="28"/>
          <w:szCs w:val="28"/>
          <w:lang w:bidi="he-IL"/>
        </w:rPr>
        <w:t>,</w:t>
      </w:r>
      <w:r>
        <w:rPr>
          <w:rFonts w:cstheme="minorHAnsi"/>
          <w:sz w:val="28"/>
          <w:szCs w:val="28"/>
          <w:lang w:bidi="he-IL"/>
        </w:rPr>
        <w:t xml:space="preserve"> που μπορεί να ήταν ενοχλητική η παρουσία του στο </w:t>
      </w:r>
      <w:r>
        <w:rPr>
          <w:rFonts w:cstheme="minorHAnsi"/>
          <w:sz w:val="28"/>
          <w:szCs w:val="28"/>
          <w:lang w:val="en-US" w:bidi="he-IL"/>
        </w:rPr>
        <w:t>status</w:t>
      </w:r>
      <w:r w:rsidRPr="00E4586C">
        <w:rPr>
          <w:rFonts w:cstheme="minorHAnsi"/>
          <w:sz w:val="28"/>
          <w:szCs w:val="28"/>
          <w:lang w:bidi="he-IL"/>
        </w:rPr>
        <w:t xml:space="preserve"> </w:t>
      </w:r>
      <w:r>
        <w:rPr>
          <w:rFonts w:cstheme="minorHAnsi"/>
          <w:sz w:val="28"/>
          <w:szCs w:val="28"/>
          <w:lang w:val="en-US" w:bidi="he-IL"/>
        </w:rPr>
        <w:t>quo</w:t>
      </w:r>
      <w:r w:rsidRPr="00CD3782">
        <w:rPr>
          <w:rFonts w:cstheme="minorHAnsi"/>
          <w:sz w:val="28"/>
          <w:szCs w:val="28"/>
          <w:lang w:bidi="he-IL"/>
        </w:rPr>
        <w:t xml:space="preserve"> </w:t>
      </w:r>
      <w:r>
        <w:rPr>
          <w:rFonts w:cstheme="minorHAnsi"/>
          <w:sz w:val="28"/>
          <w:szCs w:val="28"/>
          <w:lang w:bidi="he-IL"/>
        </w:rPr>
        <w:t>της εξουσίας</w:t>
      </w:r>
      <w:r w:rsidR="00295FF7">
        <w:rPr>
          <w:rFonts w:cstheme="minorHAnsi"/>
          <w:sz w:val="28"/>
          <w:szCs w:val="28"/>
          <w:lang w:bidi="he-IL"/>
        </w:rPr>
        <w:t>,</w:t>
      </w:r>
      <w:r>
        <w:rPr>
          <w:rFonts w:cstheme="minorHAnsi"/>
          <w:sz w:val="28"/>
          <w:szCs w:val="28"/>
          <w:lang w:bidi="he-IL"/>
        </w:rPr>
        <w:t xml:space="preserve"> αλλά δεν μπορούσε να αποτελεί απειλή</w:t>
      </w:r>
      <w:r w:rsidR="001361D3">
        <w:rPr>
          <w:rFonts w:cstheme="minorHAnsi"/>
          <w:sz w:val="28"/>
          <w:szCs w:val="28"/>
          <w:lang w:bidi="he-IL"/>
        </w:rPr>
        <w:t xml:space="preserve"> για τη ρωμαϊκή κυριαρχία</w:t>
      </w:r>
      <w:r w:rsidRPr="00A2247E">
        <w:rPr>
          <w:rStyle w:val="a7"/>
        </w:rPr>
        <w:footnoteReference w:id="564"/>
      </w:r>
      <w:r>
        <w:rPr>
          <w:rFonts w:cstheme="minorHAnsi"/>
          <w:sz w:val="28"/>
          <w:szCs w:val="28"/>
          <w:lang w:bidi="he-IL"/>
        </w:rPr>
        <w:t>. Ο Πιλάτος πιθανόν να μην ενδιαφέρονταν για φιλοσοφία αλλά για πολιτική και για αυτόν αλήθεια για εκείνη τη στιγμή είναι η διακύβευση της ειρήνης στην Ιερουσαλήμ και έτσι ξαναγυρνά στις κατηγορίες κατά του Ιησού.</w:t>
      </w:r>
      <w:r w:rsidR="002F2B05">
        <w:rPr>
          <w:rFonts w:cstheme="minorHAnsi"/>
          <w:sz w:val="28"/>
          <w:szCs w:val="28"/>
          <w:lang w:bidi="he-IL"/>
        </w:rPr>
        <w:t xml:space="preserve"> Για τον Ρωμαίο </w:t>
      </w:r>
      <w:r w:rsidR="000C1F9C">
        <w:rPr>
          <w:rFonts w:cstheme="minorHAnsi"/>
          <w:sz w:val="28"/>
          <w:szCs w:val="28"/>
          <w:lang w:bidi="he-IL"/>
        </w:rPr>
        <w:t>Πιλάτο</w:t>
      </w:r>
      <w:r w:rsidR="002F2B05">
        <w:rPr>
          <w:rFonts w:cstheme="minorHAnsi"/>
          <w:sz w:val="28"/>
          <w:szCs w:val="28"/>
          <w:lang w:bidi="he-IL"/>
        </w:rPr>
        <w:t xml:space="preserve"> η αλήθεια ως </w:t>
      </w:r>
      <w:r w:rsidR="002F2B05">
        <w:rPr>
          <w:rFonts w:cstheme="minorHAnsi"/>
          <w:sz w:val="28"/>
          <w:szCs w:val="28"/>
          <w:lang w:val="en-US" w:bidi="he-IL"/>
        </w:rPr>
        <w:t>veritas</w:t>
      </w:r>
      <w:r w:rsidR="002F2B05" w:rsidRPr="002F2B05">
        <w:rPr>
          <w:rFonts w:cstheme="minorHAnsi"/>
          <w:sz w:val="28"/>
          <w:szCs w:val="28"/>
          <w:lang w:bidi="he-IL"/>
        </w:rPr>
        <w:t xml:space="preserve"> </w:t>
      </w:r>
      <w:r w:rsidR="002F2B05">
        <w:rPr>
          <w:rFonts w:cstheme="minorHAnsi"/>
          <w:sz w:val="28"/>
          <w:szCs w:val="28"/>
          <w:lang w:bidi="he-IL"/>
        </w:rPr>
        <w:t>δεν ήταν τίποτε πέρα από το φυσικό, από αυτό που βιώνει ως πραγματικότητα εκείνη τη στιγμή.</w:t>
      </w:r>
      <w:r w:rsidR="000C1F9C">
        <w:rPr>
          <w:rStyle w:val="a7"/>
          <w:rFonts w:cstheme="minorHAnsi"/>
          <w:sz w:val="28"/>
          <w:szCs w:val="28"/>
          <w:lang w:bidi="he-IL"/>
        </w:rPr>
        <w:footnoteReference w:id="565"/>
      </w:r>
      <w:r w:rsidR="002F2B05">
        <w:rPr>
          <w:rFonts w:cstheme="minorHAnsi"/>
          <w:sz w:val="28"/>
          <w:szCs w:val="28"/>
          <w:lang w:bidi="he-IL"/>
        </w:rPr>
        <w:t xml:space="preserve"> Η πραγματικότητα για αυτόν </w:t>
      </w:r>
      <w:r w:rsidR="000C1F9C">
        <w:rPr>
          <w:rFonts w:cstheme="minorHAnsi"/>
          <w:sz w:val="28"/>
          <w:szCs w:val="28"/>
          <w:lang w:bidi="he-IL"/>
        </w:rPr>
        <w:t>ήταν</w:t>
      </w:r>
      <w:r w:rsidR="0067671F">
        <w:rPr>
          <w:rFonts w:cstheme="minorHAnsi"/>
          <w:sz w:val="28"/>
          <w:szCs w:val="28"/>
          <w:lang w:bidi="he-IL"/>
        </w:rPr>
        <w:t xml:space="preserve"> οι </w:t>
      </w:r>
      <w:r w:rsidR="000C1F9C">
        <w:rPr>
          <w:rFonts w:cstheme="minorHAnsi"/>
          <w:sz w:val="28"/>
          <w:szCs w:val="28"/>
          <w:lang w:bidi="he-IL"/>
        </w:rPr>
        <w:t>πολιτικές</w:t>
      </w:r>
      <w:r w:rsidR="0067671F">
        <w:rPr>
          <w:rFonts w:cstheme="minorHAnsi"/>
          <w:sz w:val="28"/>
          <w:szCs w:val="28"/>
          <w:lang w:bidi="he-IL"/>
        </w:rPr>
        <w:t xml:space="preserve"> </w:t>
      </w:r>
      <w:r w:rsidR="000C1F9C">
        <w:rPr>
          <w:rFonts w:cstheme="minorHAnsi"/>
          <w:sz w:val="28"/>
          <w:szCs w:val="28"/>
          <w:lang w:bidi="he-IL"/>
        </w:rPr>
        <w:t>επικίνδυνες</w:t>
      </w:r>
      <w:r w:rsidR="0067671F">
        <w:rPr>
          <w:rFonts w:cstheme="minorHAnsi"/>
          <w:sz w:val="28"/>
          <w:szCs w:val="28"/>
          <w:lang w:bidi="he-IL"/>
        </w:rPr>
        <w:t xml:space="preserve"> </w:t>
      </w:r>
      <w:r w:rsidR="000C1F9C">
        <w:rPr>
          <w:rFonts w:cstheme="minorHAnsi"/>
          <w:sz w:val="28"/>
          <w:szCs w:val="28"/>
          <w:lang w:bidi="he-IL"/>
        </w:rPr>
        <w:t>εξελίξεις</w:t>
      </w:r>
      <w:r w:rsidR="0067671F">
        <w:rPr>
          <w:rFonts w:cstheme="minorHAnsi"/>
          <w:sz w:val="28"/>
          <w:szCs w:val="28"/>
          <w:lang w:bidi="he-IL"/>
        </w:rPr>
        <w:t xml:space="preserve"> στην </w:t>
      </w:r>
      <w:r w:rsidR="000C1F9C">
        <w:rPr>
          <w:rFonts w:cstheme="minorHAnsi"/>
          <w:sz w:val="28"/>
          <w:szCs w:val="28"/>
          <w:lang w:bidi="he-IL"/>
        </w:rPr>
        <w:t>Ιερουσαλήμ</w:t>
      </w:r>
      <w:r w:rsidR="0067671F">
        <w:rPr>
          <w:rFonts w:cstheme="minorHAnsi"/>
          <w:sz w:val="28"/>
          <w:szCs w:val="28"/>
          <w:lang w:bidi="he-IL"/>
        </w:rPr>
        <w:t xml:space="preserve"> και η </w:t>
      </w:r>
      <w:r w:rsidR="000C1F9C">
        <w:rPr>
          <w:rFonts w:cstheme="minorHAnsi"/>
          <w:sz w:val="28"/>
          <w:szCs w:val="28"/>
          <w:lang w:bidi="he-IL"/>
        </w:rPr>
        <w:t>διακύβευση</w:t>
      </w:r>
      <w:r w:rsidR="0067671F">
        <w:rPr>
          <w:rFonts w:cstheme="minorHAnsi"/>
          <w:sz w:val="28"/>
          <w:szCs w:val="28"/>
          <w:lang w:bidi="he-IL"/>
        </w:rPr>
        <w:t xml:space="preserve"> της </w:t>
      </w:r>
      <w:r w:rsidR="0067671F">
        <w:rPr>
          <w:rFonts w:cstheme="minorHAnsi"/>
          <w:sz w:val="28"/>
          <w:szCs w:val="28"/>
          <w:lang w:val="en-US" w:bidi="he-IL"/>
        </w:rPr>
        <w:t>pax</w:t>
      </w:r>
      <w:r w:rsidR="0067671F" w:rsidRPr="0067671F">
        <w:rPr>
          <w:rFonts w:cstheme="minorHAnsi"/>
          <w:sz w:val="28"/>
          <w:szCs w:val="28"/>
          <w:lang w:bidi="he-IL"/>
        </w:rPr>
        <w:t xml:space="preserve"> </w:t>
      </w:r>
      <w:r w:rsidR="0067671F">
        <w:rPr>
          <w:rFonts w:cstheme="minorHAnsi"/>
          <w:sz w:val="28"/>
          <w:szCs w:val="28"/>
          <w:lang w:val="en-US" w:bidi="he-IL"/>
        </w:rPr>
        <w:t>Romana</w:t>
      </w:r>
      <w:r w:rsidR="000C1F9C">
        <w:rPr>
          <w:rFonts w:cstheme="minorHAnsi"/>
          <w:sz w:val="28"/>
          <w:szCs w:val="28"/>
          <w:lang w:bidi="he-IL"/>
        </w:rPr>
        <w:t>.</w:t>
      </w:r>
    </w:p>
    <w:p w14:paraId="349A6496" w14:textId="149CDB59" w:rsidR="00763AA6" w:rsidRDefault="00763AA6" w:rsidP="002C19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Μοιάζει σα να θέλει να διατηρήσει μια ουδέτερη στάση απέναντι στην αλήθεια όμως αυτή η στάση του μπορεί να τον οδηγήσει στην καταστροφή, γιατί αυτοαποθεώνεται, αισθάνεται αυτάρκης</w:t>
      </w:r>
      <w:r w:rsidR="001361D3">
        <w:rPr>
          <w:rFonts w:cstheme="minorHAnsi"/>
          <w:sz w:val="28"/>
          <w:szCs w:val="28"/>
          <w:lang w:bidi="he-IL"/>
        </w:rPr>
        <w:t>,</w:t>
      </w:r>
      <w:r>
        <w:rPr>
          <w:rFonts w:cstheme="minorHAnsi"/>
          <w:sz w:val="28"/>
          <w:szCs w:val="28"/>
          <w:lang w:bidi="he-IL"/>
        </w:rPr>
        <w:t xml:space="preserve"> δεν θεωρεί ότι του λείπει η αλήθεια. Έτσι παρακάμπτει την αξίωση της αποκάλυψής της και αποδεικνύεται</w:t>
      </w:r>
      <w:r w:rsidR="0032204B">
        <w:rPr>
          <w:rFonts w:cstheme="minorHAnsi"/>
          <w:sz w:val="28"/>
          <w:szCs w:val="28"/>
          <w:lang w:bidi="he-IL"/>
        </w:rPr>
        <w:t>,</w:t>
      </w:r>
      <w:r>
        <w:rPr>
          <w:rFonts w:cstheme="minorHAnsi"/>
          <w:sz w:val="28"/>
          <w:szCs w:val="28"/>
          <w:lang w:bidi="he-IL"/>
        </w:rPr>
        <w:t xml:space="preserve"> ότι ανήκει σε αυτούς που στη ζωή τους επιθυμούν το </w:t>
      </w:r>
      <w:r>
        <w:rPr>
          <w:rFonts w:cstheme="minorHAnsi"/>
          <w:sz w:val="28"/>
          <w:szCs w:val="28"/>
          <w:lang w:bidi="he-IL"/>
        </w:rPr>
        <w:lastRenderedPageBreak/>
        <w:t xml:space="preserve">ψεύδος. Τη συνέπεια που έχει αυτή η ουδετερότητα απέναντι στην αλήθεια, δεν μπορεί να την προβλέψει ο Πιλάτος για αυτό δεν αναμένει απάντηση από τον Ιησού. </w:t>
      </w:r>
    </w:p>
    <w:p w14:paraId="22119514" w14:textId="1D6BCE26" w:rsidR="00763AA6" w:rsidRPr="002C19BB" w:rsidRDefault="00763AA6" w:rsidP="002C19BB">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Αξιοπρόσεκτη θα ήταν και η κίνηση αδιαφορίας του Πιλάτου αλλά και ο μορφασμός του</w:t>
      </w:r>
      <w:r w:rsidR="00295FF7">
        <w:rPr>
          <w:rFonts w:cstheme="minorHAnsi"/>
          <w:sz w:val="28"/>
          <w:szCs w:val="28"/>
          <w:lang w:bidi="he-IL"/>
        </w:rPr>
        <w:t>,</w:t>
      </w:r>
      <w:r>
        <w:rPr>
          <w:rFonts w:cstheme="minorHAnsi"/>
          <w:sz w:val="28"/>
          <w:szCs w:val="28"/>
          <w:lang w:bidi="he-IL"/>
        </w:rPr>
        <w:t xml:space="preserve"> όπως το υπομειδίαμα του</w:t>
      </w:r>
      <w:r w:rsidR="00295FF7">
        <w:rPr>
          <w:rFonts w:cstheme="minorHAnsi"/>
          <w:sz w:val="28"/>
          <w:szCs w:val="28"/>
          <w:lang w:bidi="he-IL"/>
        </w:rPr>
        <w:t>,</w:t>
      </w:r>
      <w:r>
        <w:rPr>
          <w:rFonts w:cstheme="minorHAnsi"/>
          <w:sz w:val="28"/>
          <w:szCs w:val="28"/>
          <w:lang w:bidi="he-IL"/>
        </w:rPr>
        <w:t xml:space="preserve"> όταν θα απηύθυνε το ερώτημα, τι είναι αλήθεια στον Ιησού</w:t>
      </w:r>
      <w:r w:rsidR="0032204B">
        <w:rPr>
          <w:rFonts w:cstheme="minorHAnsi"/>
          <w:sz w:val="28"/>
          <w:szCs w:val="28"/>
          <w:lang w:bidi="he-IL"/>
        </w:rPr>
        <w:t>,</w:t>
      </w:r>
      <w:r>
        <w:rPr>
          <w:rFonts w:cstheme="minorHAnsi"/>
          <w:sz w:val="28"/>
          <w:szCs w:val="28"/>
          <w:lang w:bidi="he-IL"/>
        </w:rPr>
        <w:t xml:space="preserve"> θεωρώντας </w:t>
      </w:r>
      <w:r w:rsidRPr="00262812">
        <w:rPr>
          <w:rFonts w:cstheme="minorHAnsi"/>
          <w:sz w:val="28"/>
          <w:szCs w:val="28"/>
          <w:lang w:bidi="he-IL"/>
        </w:rPr>
        <w:t>ως ένας πρακτικός άνθρωπος, ότι η αναζήτηση της αλήθειας είναι κάτι το κενό και ανούσιο. Μάλλον θα σκέφτηκε πόσο ματαιοπονία είναι να ασχολείται κάποιος με ένα τόσο ανεξιχνίαστο θέμα και να αναζητά εξουσία, για να εφαρμόσει αυτή τη νεφελώδη ιδέα. Ίσως να σκέφτηκε</w:t>
      </w:r>
      <w:r w:rsidR="001361D3">
        <w:rPr>
          <w:rFonts w:cstheme="minorHAnsi"/>
          <w:sz w:val="28"/>
          <w:szCs w:val="28"/>
          <w:lang w:bidi="he-IL"/>
        </w:rPr>
        <w:t>,</w:t>
      </w:r>
      <w:r w:rsidRPr="00262812">
        <w:rPr>
          <w:rFonts w:cstheme="minorHAnsi"/>
          <w:sz w:val="28"/>
          <w:szCs w:val="28"/>
          <w:lang w:bidi="he-IL"/>
        </w:rPr>
        <w:t xml:space="preserve"> πόσο αλλοπρόσαλλος θα πρέπει να είναι αυτός ο Ιησούς</w:t>
      </w:r>
      <w:r w:rsidR="001361D3">
        <w:rPr>
          <w:rFonts w:cstheme="minorHAnsi"/>
          <w:sz w:val="28"/>
          <w:szCs w:val="28"/>
          <w:lang w:bidi="he-IL"/>
        </w:rPr>
        <w:t>;</w:t>
      </w:r>
      <w:r w:rsidRPr="00262812">
        <w:rPr>
          <w:rFonts w:cstheme="minorHAnsi"/>
          <w:sz w:val="28"/>
          <w:szCs w:val="28"/>
          <w:lang w:bidi="he-IL"/>
        </w:rPr>
        <w:t xml:space="preserve"> </w:t>
      </w:r>
      <w:r w:rsidR="00295FF7">
        <w:rPr>
          <w:rFonts w:cstheme="minorHAnsi"/>
          <w:sz w:val="28"/>
          <w:szCs w:val="28"/>
          <w:lang w:bidi="he-IL"/>
        </w:rPr>
        <w:t>Ε</w:t>
      </w:r>
      <w:r w:rsidRPr="00262812">
        <w:rPr>
          <w:rFonts w:cstheme="minorHAnsi"/>
          <w:sz w:val="28"/>
          <w:szCs w:val="28"/>
          <w:lang w:bidi="he-IL"/>
        </w:rPr>
        <w:t>κεί που μεγάλοι και ξακουστοί φιλόσοφοι απογοητεύτηκαν κατά την αναζήτηση τους να εντοπίσουν μια γενικώς αποδεκτή απάντηση</w:t>
      </w:r>
      <w:r w:rsidR="001361D3">
        <w:rPr>
          <w:rFonts w:cstheme="minorHAnsi"/>
          <w:sz w:val="28"/>
          <w:szCs w:val="28"/>
          <w:lang w:bidi="he-IL"/>
        </w:rPr>
        <w:t>,</w:t>
      </w:r>
      <w:r w:rsidRPr="00262812">
        <w:rPr>
          <w:rFonts w:cstheme="minorHAnsi"/>
          <w:sz w:val="28"/>
          <w:szCs w:val="28"/>
          <w:lang w:bidi="he-IL"/>
        </w:rPr>
        <w:t xml:space="preserve"> </w:t>
      </w:r>
      <w:r w:rsidR="001361D3">
        <w:rPr>
          <w:rFonts w:cstheme="minorHAnsi"/>
          <w:sz w:val="28"/>
          <w:szCs w:val="28"/>
          <w:lang w:bidi="he-IL"/>
        </w:rPr>
        <w:t>μ</w:t>
      </w:r>
      <w:r w:rsidRPr="00262812">
        <w:rPr>
          <w:rFonts w:cstheme="minorHAnsi"/>
          <w:sz w:val="28"/>
          <w:szCs w:val="28"/>
          <w:lang w:bidi="he-IL"/>
        </w:rPr>
        <w:t>ε ποια προσόντα και εχέγγυα ο Ιησούς θα μαρτυρούσε περί της αληθείας</w:t>
      </w:r>
      <w:r w:rsidR="00F87FFD">
        <w:rPr>
          <w:rFonts w:cstheme="minorHAnsi"/>
          <w:sz w:val="28"/>
          <w:szCs w:val="28"/>
          <w:lang w:bidi="he-IL"/>
        </w:rPr>
        <w:t>;</w:t>
      </w:r>
      <w:r w:rsidRPr="00262812">
        <w:rPr>
          <w:rFonts w:cstheme="minorHAnsi"/>
          <w:sz w:val="28"/>
          <w:szCs w:val="28"/>
          <w:lang w:bidi="he-IL"/>
        </w:rPr>
        <w:t xml:space="preserve"> Ίσως τον συμπόνησε και τον λυπήθηκε και για αυτό το βλέμμα του και ο τόνος της φωνής του να έγινε αρκετά ειρωνικός για το άκαρπο και άσκοπο των προσπάθειών του. Για αυτό θεώρησε τον Ιησού τελείως ακίνδυνο και τελείως ανεύθυνο των πολιτικών κατηγοριών</w:t>
      </w:r>
      <w:r>
        <w:rPr>
          <w:rFonts w:cstheme="minorHAnsi"/>
          <w:sz w:val="28"/>
          <w:szCs w:val="28"/>
          <w:lang w:bidi="he-IL"/>
        </w:rPr>
        <w:t>. Ίσως να αναρωτήθηκε</w:t>
      </w:r>
      <w:r w:rsidR="00F87FFD">
        <w:rPr>
          <w:rFonts w:cstheme="minorHAnsi"/>
          <w:sz w:val="28"/>
          <w:szCs w:val="28"/>
          <w:lang w:bidi="he-IL"/>
        </w:rPr>
        <w:t>:</w:t>
      </w:r>
      <w:r>
        <w:rPr>
          <w:rFonts w:cstheme="minorHAnsi"/>
          <w:sz w:val="28"/>
          <w:szCs w:val="28"/>
          <w:lang w:bidi="he-IL"/>
        </w:rPr>
        <w:t xml:space="preserve"> τι φρεναπάτη είναι αυτή που έχει ο Ιησούς</w:t>
      </w:r>
      <w:r w:rsidR="00F87FFD">
        <w:rPr>
          <w:rFonts w:cstheme="minorHAnsi"/>
          <w:sz w:val="28"/>
          <w:szCs w:val="28"/>
          <w:lang w:bidi="he-IL"/>
        </w:rPr>
        <w:t xml:space="preserve">; </w:t>
      </w:r>
      <w:r>
        <w:rPr>
          <w:rFonts w:cstheme="minorHAnsi"/>
          <w:sz w:val="28"/>
          <w:szCs w:val="28"/>
          <w:lang w:bidi="he-IL"/>
        </w:rPr>
        <w:t xml:space="preserve"> Όμως ο τρόπος με τον οποίο εξέφρασε ο Ιησούς την επιθυμία του να αναδείξει στον Πιλάτο την αλήθεια ίσως οδήγησε τον Πιλάτο να τον θεωρήσει ως ένα υψίφρονα ονειροπόλο</w:t>
      </w:r>
      <w:r w:rsidRPr="002C19BB">
        <w:rPr>
          <w:rFonts w:cstheme="minorHAnsi"/>
          <w:sz w:val="28"/>
          <w:szCs w:val="28"/>
          <w:lang w:bidi="he-IL"/>
        </w:rPr>
        <w:t>. Ένας άνθρωπος που σίγουρα είναι αθώος των πολιτικών κατηγοριών</w:t>
      </w:r>
      <w:r w:rsidR="002C19BB">
        <w:rPr>
          <w:rFonts w:cstheme="minorHAnsi"/>
          <w:sz w:val="28"/>
          <w:szCs w:val="28"/>
          <w:lang w:bidi="he-IL"/>
        </w:rPr>
        <w:t>,</w:t>
      </w:r>
      <w:r w:rsidRPr="002C19BB">
        <w:rPr>
          <w:rFonts w:cstheme="minorHAnsi"/>
          <w:sz w:val="28"/>
          <w:szCs w:val="28"/>
          <w:lang w:bidi="he-IL"/>
        </w:rPr>
        <w:t xml:space="preserve"> αλλά και σίγουρα είναι πιο ευγενής σαν αναζητητής της αλήθειας από τους λυσσασμένους κατηγόρους του.</w:t>
      </w:r>
      <w:r w:rsidR="001361D3" w:rsidRPr="00A2247E">
        <w:rPr>
          <w:rStyle w:val="a7"/>
        </w:rPr>
        <w:footnoteReference w:id="566"/>
      </w:r>
    </w:p>
    <w:p w14:paraId="1790D7CA" w14:textId="6B9EDD86" w:rsidR="00763AA6" w:rsidRDefault="00763AA6" w:rsidP="002C19BB">
      <w:pPr>
        <w:autoSpaceDE w:val="0"/>
        <w:autoSpaceDN w:val="0"/>
        <w:adjustRightInd w:val="0"/>
        <w:spacing w:after="0" w:line="240" w:lineRule="auto"/>
        <w:ind w:left="-1134" w:right="-949" w:firstLine="567"/>
        <w:jc w:val="both"/>
        <w:rPr>
          <w:rFonts w:cs="Arial"/>
          <w:sz w:val="28"/>
          <w:szCs w:val="28"/>
          <w:lang w:bidi="he-IL"/>
        </w:rPr>
      </w:pPr>
      <w:r>
        <w:rPr>
          <w:rFonts w:cstheme="minorHAnsi"/>
          <w:sz w:val="28"/>
          <w:szCs w:val="28"/>
          <w:lang w:bidi="he-IL"/>
        </w:rPr>
        <w:t>Βέβαια στην έρευνα που είναι ανοικτή για την ερμηνεία της συμπεριφοράς του Πιλάτου σε αυτό το σημείο έχει διατυπωθεί και μια άλλη εξήγηση της ερώτησης του Πιλάτου. Ο Πιλάτος</w:t>
      </w:r>
      <w:r w:rsidR="001361D3">
        <w:rPr>
          <w:rFonts w:cstheme="minorHAnsi"/>
          <w:sz w:val="28"/>
          <w:szCs w:val="28"/>
          <w:lang w:bidi="he-IL"/>
        </w:rPr>
        <w:t>,</w:t>
      </w:r>
      <w:r>
        <w:rPr>
          <w:rFonts w:cstheme="minorHAnsi"/>
          <w:sz w:val="28"/>
          <w:szCs w:val="28"/>
          <w:lang w:bidi="he-IL"/>
        </w:rPr>
        <w:t xml:space="preserve"> σύμφωνα με την άποψη του </w:t>
      </w:r>
      <w:r>
        <w:rPr>
          <w:rFonts w:cstheme="minorHAnsi"/>
          <w:sz w:val="28"/>
          <w:szCs w:val="28"/>
          <w:lang w:val="en-US" w:bidi="he-IL"/>
        </w:rPr>
        <w:t>St</w:t>
      </w:r>
      <w:r w:rsidRPr="00F30130">
        <w:rPr>
          <w:rFonts w:cstheme="minorHAnsi"/>
          <w:sz w:val="28"/>
          <w:szCs w:val="28"/>
          <w:lang w:bidi="he-IL"/>
        </w:rPr>
        <w:t xml:space="preserve">. </w:t>
      </w:r>
      <w:r>
        <w:rPr>
          <w:rFonts w:cstheme="minorHAnsi"/>
          <w:sz w:val="28"/>
          <w:szCs w:val="28"/>
          <w:lang w:val="en-US" w:bidi="he-IL"/>
        </w:rPr>
        <w:t>Thomas</w:t>
      </w:r>
      <w:r w:rsidRPr="00F30130">
        <w:rPr>
          <w:rFonts w:cstheme="minorHAnsi"/>
          <w:sz w:val="28"/>
          <w:szCs w:val="28"/>
          <w:lang w:bidi="he-IL"/>
        </w:rPr>
        <w:t xml:space="preserve"> </w:t>
      </w:r>
      <w:r>
        <w:rPr>
          <w:rFonts w:cstheme="minorHAnsi"/>
          <w:sz w:val="28"/>
          <w:szCs w:val="28"/>
          <w:lang w:val="en-US" w:bidi="he-IL"/>
        </w:rPr>
        <w:t>Aquinas</w:t>
      </w:r>
      <w:r w:rsidR="001361D3">
        <w:rPr>
          <w:rFonts w:cstheme="minorHAnsi"/>
          <w:sz w:val="28"/>
          <w:szCs w:val="28"/>
          <w:lang w:bidi="he-IL"/>
        </w:rPr>
        <w:t>,</w:t>
      </w:r>
      <w:r>
        <w:rPr>
          <w:rFonts w:cstheme="minorHAnsi"/>
          <w:sz w:val="28"/>
          <w:szCs w:val="28"/>
          <w:lang w:bidi="he-IL"/>
        </w:rPr>
        <w:t xml:space="preserve"> αντιπροσωπεύει τον αναζητητή της αλήθειας και μάλιστα σε μια εποχή που η επαφή των ανθρώπων με την αλήθεια έχει εκπέσει από τη ζωή των ανθρώπων. Όταν ο Πιλάτος διασφάλισε ότι ο Ιησούς δεν ήταν πολιτικά επικίνδυνος τότε εισάκουσε με ενδιαφέρον ζωηρό την άποψη του Ιησού</w:t>
      </w:r>
      <w:r w:rsidR="006605A7">
        <w:rPr>
          <w:rFonts w:cstheme="minorHAnsi"/>
          <w:sz w:val="28"/>
          <w:szCs w:val="28"/>
          <w:lang w:bidi="he-IL"/>
        </w:rPr>
        <w:t>,</w:t>
      </w:r>
      <w:r>
        <w:rPr>
          <w:rFonts w:cstheme="minorHAnsi"/>
          <w:sz w:val="28"/>
          <w:szCs w:val="28"/>
          <w:lang w:bidi="he-IL"/>
        </w:rPr>
        <w:t xml:space="preserve"> ότι αντιπροσωπεύει την αλήθεια. Αυτή που ο ρωμαϊκός κόσμος ευρισκόμενος σε βαθιά κρίση είχε απωλέσει. Ο Πιλάτος</w:t>
      </w:r>
      <w:r w:rsidR="00295FF7">
        <w:rPr>
          <w:rFonts w:cstheme="minorHAnsi"/>
          <w:sz w:val="28"/>
          <w:szCs w:val="28"/>
          <w:lang w:bidi="he-IL"/>
        </w:rPr>
        <w:t>,</w:t>
      </w:r>
      <w:r>
        <w:rPr>
          <w:rFonts w:cstheme="minorHAnsi"/>
          <w:sz w:val="28"/>
          <w:szCs w:val="28"/>
          <w:lang w:bidi="he-IL"/>
        </w:rPr>
        <w:t xml:space="preserve"> ως έλαφος επί τας πηγάς των υδάτων</w:t>
      </w:r>
      <w:r w:rsidR="00295FF7">
        <w:rPr>
          <w:rFonts w:cstheme="minorHAnsi"/>
          <w:sz w:val="28"/>
          <w:szCs w:val="28"/>
          <w:lang w:bidi="he-IL"/>
        </w:rPr>
        <w:t>,</w:t>
      </w:r>
      <w:r>
        <w:rPr>
          <w:rFonts w:cstheme="minorHAnsi"/>
          <w:sz w:val="28"/>
          <w:szCs w:val="28"/>
          <w:lang w:bidi="he-IL"/>
        </w:rPr>
        <w:t xml:space="preserve"> θέλησε να αναζητήσει αυτή την αλήθεια σε μια ενδιαφέρουσα συζήτηση με τον Ιησού για το νοηματικό της περιεχόμενο και για αυτό ρωτά με ειλικρινή άγνοια. Τι είναι αλήθεια; Ήθελε να μάθει για αυτήν και να γίνει μέλος της βασιλείας της, πιθανώς κουρασμένος από την ηθική σήψη που και αυτός βίωνε ως μέρος της πολιτικής εξουσίας. Δεν αναζητούσε σίγουρα ένα φιλοσοφικό ακόμα διάλογο αλλά μια πιο χειροπιαστή βίωση της. Ήθελε να τη γνωρίσει και με τη δύναμη που αυτή διαθέτει να τον καθιστούσε μέτοχό της. Αλλά ο Πιλάτος όμως για να αντιληφθεί τη διδασκαλία του Ιησού για την αλήθεια χρειάζονταν αρκετό χρόνο</w:t>
      </w:r>
      <w:r w:rsidR="001361D3">
        <w:rPr>
          <w:rFonts w:cstheme="minorHAnsi"/>
          <w:sz w:val="28"/>
          <w:szCs w:val="28"/>
          <w:lang w:bidi="he-IL"/>
        </w:rPr>
        <w:t>,</w:t>
      </w:r>
      <w:r>
        <w:rPr>
          <w:rFonts w:cstheme="minorHAnsi"/>
          <w:sz w:val="28"/>
          <w:szCs w:val="28"/>
          <w:lang w:bidi="he-IL"/>
        </w:rPr>
        <w:t xml:space="preserve"> για αυτό συνειδητοποιεί ότι είναι αναγκαίο να αθωώσει τον Ιησού</w:t>
      </w:r>
      <w:r w:rsidRPr="00A2247E">
        <w:rPr>
          <w:rStyle w:val="a7"/>
        </w:rPr>
        <w:footnoteReference w:id="567"/>
      </w:r>
      <w:r>
        <w:rPr>
          <w:rFonts w:cstheme="minorHAnsi"/>
          <w:sz w:val="28"/>
          <w:szCs w:val="28"/>
          <w:lang w:bidi="he-IL"/>
        </w:rPr>
        <w:t xml:space="preserve">.  Η βεβιασμένη έξοδος του </w:t>
      </w:r>
      <w:r>
        <w:rPr>
          <w:rFonts w:ascii="SBL Greek" w:hAnsi="SBL Greek" w:cs="SBL Greek"/>
          <w:lang w:bidi="he-IL"/>
        </w:rPr>
        <w:t>Καὶ τοῦτο εἰπὼν πάλιν ἐξῆλθεν πρὸς τοὺς Ἰουδαίους</w:t>
      </w:r>
      <w:r w:rsidRPr="002718AD">
        <w:rPr>
          <w:rFonts w:ascii="Arial" w:hAnsi="Arial" w:cs="Arial"/>
          <w:sz w:val="20"/>
          <w:szCs w:val="20"/>
          <w:lang w:bidi="he-IL"/>
        </w:rPr>
        <w:t xml:space="preserve"> (</w:t>
      </w:r>
      <w:r w:rsidR="00FF1D95">
        <w:rPr>
          <w:rFonts w:ascii="Arial" w:hAnsi="Arial" w:cs="Arial"/>
          <w:sz w:val="20"/>
          <w:szCs w:val="20"/>
          <w:lang w:bidi="he-IL"/>
        </w:rPr>
        <w:t>Ιω</w:t>
      </w:r>
      <w:r>
        <w:rPr>
          <w:rFonts w:ascii="Arial" w:hAnsi="Arial" w:cs="Arial"/>
          <w:sz w:val="20"/>
          <w:szCs w:val="20"/>
          <w:lang w:val="en-US" w:bidi="he-IL"/>
        </w:rPr>
        <w:t> </w:t>
      </w:r>
      <w:r w:rsidRPr="002718AD">
        <w:rPr>
          <w:rFonts w:ascii="Arial" w:hAnsi="Arial" w:cs="Arial"/>
          <w:sz w:val="20"/>
          <w:szCs w:val="20"/>
          <w:lang w:bidi="he-IL"/>
        </w:rPr>
        <w:t>18:38)</w:t>
      </w:r>
      <w:r>
        <w:rPr>
          <w:rFonts w:cs="Arial"/>
          <w:sz w:val="28"/>
          <w:szCs w:val="28"/>
          <w:lang w:bidi="he-IL"/>
        </w:rPr>
        <w:t xml:space="preserve"> αλλά και η μη αναμονή απάντησης από τον Ιησού</w:t>
      </w:r>
      <w:r w:rsidR="001361D3">
        <w:rPr>
          <w:rFonts w:cs="Arial"/>
          <w:sz w:val="28"/>
          <w:szCs w:val="28"/>
          <w:lang w:bidi="he-IL"/>
        </w:rPr>
        <w:t>,</w:t>
      </w:r>
      <w:r>
        <w:rPr>
          <w:rFonts w:cs="Arial"/>
          <w:sz w:val="28"/>
          <w:szCs w:val="28"/>
          <w:lang w:bidi="he-IL"/>
        </w:rPr>
        <w:t xml:space="preserve"> ίσως δεν ήταν περιφρόνηση προς το</w:t>
      </w:r>
      <w:r w:rsidR="006605A7">
        <w:rPr>
          <w:rFonts w:cs="Arial"/>
          <w:sz w:val="28"/>
          <w:szCs w:val="28"/>
          <w:lang w:bidi="he-IL"/>
        </w:rPr>
        <w:t>ν</w:t>
      </w:r>
      <w:r>
        <w:rPr>
          <w:rFonts w:cs="Arial"/>
          <w:sz w:val="28"/>
          <w:szCs w:val="28"/>
          <w:lang w:bidi="he-IL"/>
        </w:rPr>
        <w:t xml:space="preserve"> συνομιλητή του</w:t>
      </w:r>
      <w:r w:rsidR="001361D3">
        <w:rPr>
          <w:rFonts w:cs="Arial"/>
          <w:sz w:val="28"/>
          <w:szCs w:val="28"/>
          <w:lang w:bidi="he-IL"/>
        </w:rPr>
        <w:t>,</w:t>
      </w:r>
      <w:r>
        <w:rPr>
          <w:rFonts w:cs="Arial"/>
          <w:sz w:val="28"/>
          <w:szCs w:val="28"/>
          <w:lang w:bidi="he-IL"/>
        </w:rPr>
        <w:t xml:space="preserve"> αλλά βεβιασμένη κίνηση για να τον σώσει αντιλαμβανόμενος</w:t>
      </w:r>
      <w:r w:rsidR="001361D3">
        <w:rPr>
          <w:rFonts w:cs="Arial"/>
          <w:sz w:val="28"/>
          <w:szCs w:val="28"/>
          <w:lang w:bidi="he-IL"/>
        </w:rPr>
        <w:t>,</w:t>
      </w:r>
      <w:r>
        <w:rPr>
          <w:rFonts w:cs="Arial"/>
          <w:sz w:val="28"/>
          <w:szCs w:val="28"/>
          <w:lang w:bidi="he-IL"/>
        </w:rPr>
        <w:t xml:space="preserve"> ότι χρειάζεται χρόνο για κάτι τέτοιο</w:t>
      </w:r>
      <w:r w:rsidR="001361D3">
        <w:rPr>
          <w:rFonts w:cs="Arial"/>
          <w:sz w:val="28"/>
          <w:szCs w:val="28"/>
          <w:lang w:bidi="he-IL"/>
        </w:rPr>
        <w:t>,</w:t>
      </w:r>
      <w:r>
        <w:rPr>
          <w:rFonts w:cs="Arial"/>
          <w:sz w:val="28"/>
          <w:szCs w:val="28"/>
          <w:lang w:bidi="he-IL"/>
        </w:rPr>
        <w:t xml:space="preserve"> επειδή άκουγε τις λυσσασμένες κραυγές των Εβραίων. Πιθανό να σκέφτηκε ότι θα </w:t>
      </w:r>
      <w:r>
        <w:rPr>
          <w:rFonts w:cs="Arial"/>
          <w:sz w:val="28"/>
          <w:szCs w:val="28"/>
          <w:lang w:bidi="he-IL"/>
        </w:rPr>
        <w:lastRenderedPageBreak/>
        <w:t>μπορούσε να τους ηρεμήσει και στη συνέχεια πιο ήρεμα και με όσο χρόνο χρειάζονταν να ακούσει την απάντηση του Ιησού.</w:t>
      </w:r>
    </w:p>
    <w:p w14:paraId="2AB32AB7" w14:textId="1288A9A4" w:rsidR="00763AA6" w:rsidRDefault="00763AA6" w:rsidP="002C19BB">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Όποια και αν ήταν η πρόθεση του, το αποτέλεσμα ήταν ότι δεν έδωσε ποτέ τη δυνατότητα στον Ιησού να του κάνει πιο αναλυτική την απάντηση του για την αλήθεια. Βέβαια εν πνεύματι αληθείας</w:t>
      </w:r>
      <w:r w:rsidRPr="00262812">
        <w:rPr>
          <w:rFonts w:cs="Arial"/>
          <w:sz w:val="28"/>
          <w:szCs w:val="28"/>
          <w:lang w:bidi="he-IL"/>
        </w:rPr>
        <w:t>,</w:t>
      </w:r>
      <w:r>
        <w:rPr>
          <w:rFonts w:cs="Arial"/>
          <w:sz w:val="28"/>
          <w:szCs w:val="28"/>
          <w:lang w:bidi="he-IL"/>
        </w:rPr>
        <w:t xml:space="preserve"> απάντηση θα έδινε η εκκλησία δια των Αγίων Πάτερων</w:t>
      </w:r>
      <w:r w:rsidRPr="00262812">
        <w:rPr>
          <w:rFonts w:cs="Arial"/>
          <w:sz w:val="28"/>
          <w:szCs w:val="28"/>
          <w:lang w:bidi="he-IL"/>
        </w:rPr>
        <w:t>,</w:t>
      </w:r>
      <w:r>
        <w:rPr>
          <w:rFonts w:cs="Arial"/>
          <w:sz w:val="28"/>
          <w:szCs w:val="28"/>
          <w:lang w:bidi="he-IL"/>
        </w:rPr>
        <w:t xml:space="preserve"> αλλά την απάντηση </w:t>
      </w:r>
      <w:r w:rsidR="00047EB0">
        <w:rPr>
          <w:rFonts w:cs="Arial"/>
          <w:sz w:val="28"/>
          <w:szCs w:val="28"/>
          <w:lang w:bidi="he-IL"/>
        </w:rPr>
        <w:t xml:space="preserve">αυτή </w:t>
      </w:r>
      <w:r>
        <w:rPr>
          <w:rFonts w:cs="Arial"/>
          <w:sz w:val="28"/>
          <w:szCs w:val="28"/>
          <w:lang w:bidi="he-IL"/>
        </w:rPr>
        <w:t xml:space="preserve">την είχαν αφομοιώσει οι ακροατές και οι αναγνώστες του Ιωάνειου ευαγγελίου. Η απάντηση αυτή είναι ότι η θρησκευτικοφιλοσοφική αλήθεια που </w:t>
      </w:r>
      <w:r w:rsidR="00A54770">
        <w:rPr>
          <w:rFonts w:cs="Arial"/>
          <w:sz w:val="28"/>
          <w:szCs w:val="28"/>
          <w:lang w:bidi="he-IL"/>
        </w:rPr>
        <w:t>ήταν</w:t>
      </w:r>
      <w:r>
        <w:rPr>
          <w:rFonts w:cs="Arial"/>
          <w:sz w:val="28"/>
          <w:szCs w:val="28"/>
          <w:lang w:bidi="he-IL"/>
        </w:rPr>
        <w:t xml:space="preserve"> το αντικείμενο έρευνας του αρχαίου κόσμου και που κατέληξε στο συμπέρασμα πως αλήθεια είναι η γνώση σε βάθος των αιτίων και της ουσίας των όντων και ιδιαίτερα του σκοπού της ζωής των ανθρώπων, αυτή λοιπόν η αλήθεια αποκτάται μόνο δια μέσω του Κυρίου Ιησού Χριστού</w:t>
      </w:r>
      <w:r w:rsidR="00A54770">
        <w:rPr>
          <w:rFonts w:cs="Arial"/>
          <w:sz w:val="28"/>
          <w:szCs w:val="28"/>
          <w:lang w:bidi="he-IL"/>
        </w:rPr>
        <w:t>,</w:t>
      </w:r>
      <w:r>
        <w:rPr>
          <w:rFonts w:cs="Arial"/>
          <w:sz w:val="28"/>
          <w:szCs w:val="28"/>
          <w:lang w:bidi="he-IL"/>
        </w:rPr>
        <w:t xml:space="preserve"> ο οποίος είναι η προσωποποιημένη και ενσαρκωμένη αλήθεια</w:t>
      </w:r>
      <w:r w:rsidR="006605A7">
        <w:rPr>
          <w:rFonts w:cs="Arial"/>
          <w:sz w:val="28"/>
          <w:szCs w:val="28"/>
          <w:lang w:bidi="he-IL"/>
        </w:rPr>
        <w:t>.</w:t>
      </w:r>
      <w:r w:rsidRPr="00A2247E">
        <w:rPr>
          <w:rStyle w:val="a7"/>
        </w:rPr>
        <w:footnoteReference w:id="568"/>
      </w:r>
      <w:r w:rsidR="00F87FFD">
        <w:rPr>
          <w:rFonts w:cs="Arial"/>
          <w:sz w:val="28"/>
          <w:szCs w:val="28"/>
          <w:lang w:bidi="he-IL"/>
        </w:rPr>
        <w:t>(</w:t>
      </w:r>
      <w:r>
        <w:rPr>
          <w:rFonts w:cs="Arial"/>
          <w:sz w:val="28"/>
          <w:szCs w:val="28"/>
          <w:lang w:bidi="he-IL"/>
        </w:rPr>
        <w:t>Ιω.14,6</w:t>
      </w:r>
      <w:r w:rsidR="00F87FFD">
        <w:rPr>
          <w:rFonts w:cs="Arial"/>
          <w:sz w:val="28"/>
          <w:szCs w:val="28"/>
          <w:lang w:bidi="he-IL"/>
        </w:rPr>
        <w:t>)</w:t>
      </w:r>
      <w:r>
        <w:rPr>
          <w:rFonts w:cs="Arial"/>
          <w:sz w:val="28"/>
          <w:szCs w:val="28"/>
          <w:lang w:bidi="he-IL"/>
        </w:rPr>
        <w:t xml:space="preserve">. Πηγή της αληθείας είναι ο ίδιος ο </w:t>
      </w:r>
      <w:r w:rsidR="00295FF7">
        <w:rPr>
          <w:rFonts w:cs="Arial"/>
          <w:sz w:val="28"/>
          <w:szCs w:val="28"/>
          <w:lang w:bidi="he-IL"/>
        </w:rPr>
        <w:t>Θ</w:t>
      </w:r>
      <w:r>
        <w:rPr>
          <w:rFonts w:cs="Arial"/>
          <w:sz w:val="28"/>
          <w:szCs w:val="28"/>
          <w:lang w:bidi="he-IL"/>
        </w:rPr>
        <w:t xml:space="preserve">εός </w:t>
      </w:r>
      <w:r w:rsidRPr="00D95501">
        <w:rPr>
          <w:rFonts w:ascii="Arial" w:hAnsi="Arial" w:cs="Arial"/>
          <w:sz w:val="20"/>
          <w:szCs w:val="20"/>
          <w:lang w:bidi="he-IL"/>
        </w:rPr>
        <w:t xml:space="preserve"> </w:t>
      </w:r>
      <w:r w:rsidRPr="00D95501">
        <w:rPr>
          <w:rFonts w:ascii="Arial" w:hAnsi="Arial" w:cs="Arial"/>
          <w:sz w:val="20"/>
          <w:szCs w:val="20"/>
          <w:vertAlign w:val="superscript"/>
          <w:lang w:bidi="he-IL"/>
        </w:rPr>
        <w:t xml:space="preserve">17 </w:t>
      </w:r>
      <w:r>
        <w:rPr>
          <w:rFonts w:ascii="SBL Greek" w:hAnsi="SBL Greek" w:cs="SBL Greek"/>
          <w:lang w:bidi="he-IL"/>
        </w:rPr>
        <w:t xml:space="preserve"> ἁγίασον αὐτοὺς ἐν τῇ ἀληθείᾳ· ὁ λόγος ὁ σὸς ἀλήθειά ἐστιν.</w:t>
      </w:r>
      <w:r w:rsidRPr="00D95501">
        <w:rPr>
          <w:rFonts w:ascii="Arial" w:hAnsi="Arial" w:cs="Arial"/>
          <w:sz w:val="20"/>
          <w:szCs w:val="20"/>
          <w:lang w:bidi="he-IL"/>
        </w:rPr>
        <w:t xml:space="preserve"> (</w:t>
      </w:r>
      <w:r w:rsidR="00FF1D95">
        <w:rPr>
          <w:rFonts w:ascii="Arial" w:hAnsi="Arial" w:cs="Arial"/>
          <w:sz w:val="20"/>
          <w:szCs w:val="20"/>
          <w:lang w:bidi="he-IL"/>
        </w:rPr>
        <w:t>Ιω</w:t>
      </w:r>
      <w:r>
        <w:rPr>
          <w:rFonts w:ascii="Arial" w:hAnsi="Arial" w:cs="Arial"/>
          <w:sz w:val="20"/>
          <w:szCs w:val="20"/>
          <w:lang w:val="en-US" w:bidi="he-IL"/>
        </w:rPr>
        <w:t> </w:t>
      </w:r>
      <w:r w:rsidRPr="00D95501">
        <w:rPr>
          <w:rFonts w:ascii="Arial" w:hAnsi="Arial" w:cs="Arial"/>
          <w:sz w:val="20"/>
          <w:szCs w:val="20"/>
          <w:lang w:bidi="he-IL"/>
        </w:rPr>
        <w:t xml:space="preserve">17:17) </w:t>
      </w:r>
      <w:r>
        <w:rPr>
          <w:rFonts w:cs="Arial"/>
          <w:sz w:val="28"/>
          <w:szCs w:val="28"/>
          <w:lang w:bidi="he-IL"/>
        </w:rPr>
        <w:t xml:space="preserve"> και αυτός που ήρθε και την αποκάλυψε στον κόσμο είναι ο Ιησούς Χριστός</w:t>
      </w:r>
      <w:r w:rsidRPr="00FE6406">
        <w:rPr>
          <w:rFonts w:cs="Arial"/>
          <w:sz w:val="28"/>
          <w:szCs w:val="28"/>
          <w:lang w:bidi="he-IL"/>
        </w:rPr>
        <w:t>,</w:t>
      </w:r>
      <w:r>
        <w:rPr>
          <w:rFonts w:cs="Arial"/>
          <w:sz w:val="28"/>
          <w:szCs w:val="28"/>
          <w:lang w:bidi="he-IL"/>
        </w:rPr>
        <w:t xml:space="preserve"> ο όντως  πλήρης χάριτος και αληθείας,  ο οποίος ήρθε να μαρτυρήσει την αλήθεια </w:t>
      </w:r>
      <w:r>
        <w:rPr>
          <w:rFonts w:ascii="SBL Greek" w:hAnsi="SBL Greek" w:cs="SBL Greek"/>
          <w:lang w:bidi="he-IL"/>
        </w:rPr>
        <w:t>εἴ γε αὐτὸν ἠκούσατε καὶ ἐν αὐτῷ ἐδιδάχθητε, καθώς ἐστιν ἀλήθεια ἐν τῷ Ἰησοῦ,</w:t>
      </w:r>
      <w:r w:rsidRPr="0097199F">
        <w:rPr>
          <w:rFonts w:ascii="Arial" w:hAnsi="Arial" w:cs="Arial"/>
          <w:sz w:val="20"/>
          <w:szCs w:val="20"/>
          <w:lang w:bidi="he-IL"/>
        </w:rPr>
        <w:t xml:space="preserve"> (</w:t>
      </w:r>
      <w:r w:rsidR="00FF1D95">
        <w:rPr>
          <w:rFonts w:ascii="Arial" w:hAnsi="Arial" w:cs="Arial"/>
          <w:sz w:val="20"/>
          <w:szCs w:val="20"/>
          <w:lang w:bidi="he-IL"/>
        </w:rPr>
        <w:t>Εφεσίους</w:t>
      </w:r>
      <w:r>
        <w:rPr>
          <w:rFonts w:ascii="Arial" w:hAnsi="Arial" w:cs="Arial"/>
          <w:sz w:val="20"/>
          <w:szCs w:val="20"/>
          <w:lang w:val="en-US" w:bidi="he-IL"/>
        </w:rPr>
        <w:t> </w:t>
      </w:r>
      <w:r w:rsidRPr="0097199F">
        <w:rPr>
          <w:rFonts w:ascii="Arial" w:hAnsi="Arial" w:cs="Arial"/>
          <w:sz w:val="20"/>
          <w:szCs w:val="20"/>
          <w:lang w:bidi="he-IL"/>
        </w:rPr>
        <w:t>4:21)</w:t>
      </w:r>
      <w:r>
        <w:rPr>
          <w:rFonts w:cs="Arial"/>
          <w:sz w:val="28"/>
          <w:szCs w:val="28"/>
          <w:lang w:bidi="he-IL"/>
        </w:rPr>
        <w:t xml:space="preserve"> όπως χαρακτηριστικά αναφέρει ο Παύλος. Αυτός υποσχέθηκε την καλή αγγελία της πέμψης του Πνεύματος της αληθείας στους μαθητές του </w:t>
      </w:r>
      <w:r>
        <w:rPr>
          <w:rFonts w:ascii="SBL Greek" w:hAnsi="SBL Greek" w:cs="SBL Greek"/>
          <w:lang w:bidi="he-IL"/>
        </w:rPr>
        <w:t>Ὅταν ἔλθῃ ὁ παράκλητος ὃν ἐγὼ πέμψω ὑμῖν παρὰ τοῦ πατρός, τὸ πνεῦμα τῆς ἀληθείας ὃ παρὰ τοῦ πατρὸς ἐκπορεύεται, ἐκεῖνος μαρτυρήσει περὶ ἐμοῦ·</w:t>
      </w:r>
      <w:r w:rsidRPr="0097199F">
        <w:rPr>
          <w:rFonts w:ascii="Arial" w:hAnsi="Arial" w:cs="Arial"/>
          <w:sz w:val="20"/>
          <w:szCs w:val="20"/>
          <w:lang w:bidi="he-IL"/>
        </w:rPr>
        <w:t xml:space="preserve"> (</w:t>
      </w:r>
      <w:r w:rsidR="00FF1D95">
        <w:rPr>
          <w:rFonts w:ascii="Arial" w:hAnsi="Arial" w:cs="Arial"/>
          <w:sz w:val="20"/>
          <w:szCs w:val="20"/>
          <w:lang w:bidi="he-IL"/>
        </w:rPr>
        <w:t>Ιω</w:t>
      </w:r>
      <w:r>
        <w:rPr>
          <w:rFonts w:ascii="Arial" w:hAnsi="Arial" w:cs="Arial"/>
          <w:sz w:val="20"/>
          <w:szCs w:val="20"/>
          <w:lang w:val="en-US" w:bidi="he-IL"/>
        </w:rPr>
        <w:t> </w:t>
      </w:r>
      <w:r w:rsidRPr="0097199F">
        <w:rPr>
          <w:rFonts w:ascii="Arial" w:hAnsi="Arial" w:cs="Arial"/>
          <w:sz w:val="20"/>
          <w:szCs w:val="20"/>
          <w:lang w:bidi="he-IL"/>
        </w:rPr>
        <w:t>15:26)</w:t>
      </w:r>
      <w:r>
        <w:rPr>
          <w:rFonts w:cs="Arial"/>
          <w:sz w:val="28"/>
          <w:szCs w:val="28"/>
          <w:lang w:bidi="he-IL"/>
        </w:rPr>
        <w:t>. Αυτό το πνεύμα είναι η αλήθεια ο</w:t>
      </w:r>
      <w:r>
        <w:rPr>
          <w:rFonts w:ascii="SBL Greek" w:hAnsi="SBL Greek" w:cs="SBL Greek"/>
          <w:lang w:bidi="he-IL"/>
        </w:rPr>
        <w:t>ὗτός ἐστιν ὁ ἐλθὼν δι᾽ ὕδατος καὶ αἵματος, Ἰησοῦς Χριστός, οὐκ ἐν τῷ ὕδατι μόνον ἀλλ᾽ ἐν τῷ ὕδατι καὶ ἐν τῷ αἵματι· καὶ τὸ πνεῦμά ἐστιν τὸ μαρτυροῦν, ὅτι τὸ πνεῦμά ἐστιν ἡ ἀλήθεια.</w:t>
      </w:r>
      <w:r w:rsidRPr="0097199F">
        <w:rPr>
          <w:rFonts w:ascii="Arial" w:hAnsi="Arial" w:cs="Arial"/>
          <w:sz w:val="20"/>
          <w:szCs w:val="20"/>
          <w:lang w:bidi="he-IL"/>
        </w:rPr>
        <w:t xml:space="preserve"> </w:t>
      </w:r>
      <w:r w:rsidRPr="00A26DF9">
        <w:rPr>
          <w:rFonts w:ascii="Arial" w:hAnsi="Arial" w:cs="Arial"/>
          <w:sz w:val="20"/>
          <w:szCs w:val="20"/>
          <w:lang w:bidi="he-IL"/>
        </w:rPr>
        <w:t>(</w:t>
      </w:r>
      <w:r w:rsidR="00FF1D95">
        <w:rPr>
          <w:rFonts w:ascii="Arial" w:hAnsi="Arial" w:cs="Arial"/>
          <w:sz w:val="20"/>
          <w:szCs w:val="20"/>
          <w:lang w:bidi="he-IL"/>
        </w:rPr>
        <w:t>Α΄Ιω</w:t>
      </w:r>
      <w:r w:rsidRPr="00A26DF9">
        <w:rPr>
          <w:rFonts w:ascii="Arial" w:hAnsi="Arial" w:cs="Arial"/>
          <w:sz w:val="20"/>
          <w:szCs w:val="20"/>
          <w:lang w:bidi="he-IL"/>
        </w:rPr>
        <w:t xml:space="preserve">5:6) </w:t>
      </w:r>
      <w:r>
        <w:rPr>
          <w:rFonts w:cs="Arial"/>
          <w:sz w:val="28"/>
          <w:szCs w:val="28"/>
          <w:lang w:bidi="he-IL"/>
        </w:rPr>
        <w:t>και διακρίνεται από το πνεύμα του ψεύδους, διότι το ψεύδος τίποτε κοινό δεν έχει με την θεία αλήθεια.</w:t>
      </w:r>
      <w:r w:rsidRPr="00A26DF9">
        <w:rPr>
          <w:rFonts w:ascii="SBL Greek" w:hAnsi="SBL Greek" w:cs="SBL Greek"/>
          <w:lang w:bidi="he-IL"/>
        </w:rPr>
        <w:t xml:space="preserve"> </w:t>
      </w:r>
      <w:r>
        <w:rPr>
          <w:rFonts w:ascii="SBL Greek" w:hAnsi="SBL Greek" w:cs="SBL Greek"/>
          <w:lang w:bidi="he-IL"/>
        </w:rPr>
        <w:t>οὐκ ἔγραψα ὑμῖν ὅτι οὐκ οἴδατε τὴν ἀλήθειαν ἀλλ᾽ ὅτι οἴδατε αὐτὴν καὶ ὅτι πᾶν ψεῦδος ἐκ τῆς ἀληθείας οὐκ ἔστιν.</w:t>
      </w:r>
      <w:r w:rsidRPr="00A26DF9">
        <w:rPr>
          <w:rFonts w:ascii="Arial" w:hAnsi="Arial" w:cs="Arial"/>
          <w:sz w:val="20"/>
          <w:szCs w:val="20"/>
          <w:lang w:bidi="he-IL"/>
        </w:rPr>
        <w:t xml:space="preserve"> (</w:t>
      </w:r>
      <w:r w:rsidR="00FF1D95">
        <w:rPr>
          <w:rFonts w:ascii="Arial" w:hAnsi="Arial" w:cs="Arial"/>
          <w:sz w:val="20"/>
          <w:szCs w:val="20"/>
          <w:lang w:bidi="he-IL"/>
        </w:rPr>
        <w:t>Α΄Ιω</w:t>
      </w:r>
      <w:r>
        <w:rPr>
          <w:rFonts w:ascii="Arial" w:hAnsi="Arial" w:cs="Arial"/>
          <w:sz w:val="20"/>
          <w:szCs w:val="20"/>
          <w:lang w:val="en-US" w:bidi="he-IL"/>
        </w:rPr>
        <w:t> </w:t>
      </w:r>
      <w:r w:rsidRPr="00A26DF9">
        <w:rPr>
          <w:rFonts w:ascii="Arial" w:hAnsi="Arial" w:cs="Arial"/>
          <w:sz w:val="20"/>
          <w:szCs w:val="20"/>
          <w:lang w:bidi="he-IL"/>
        </w:rPr>
        <w:t>2:21)</w:t>
      </w:r>
      <w:r>
        <w:rPr>
          <w:rFonts w:cs="Arial"/>
          <w:sz w:val="28"/>
          <w:szCs w:val="28"/>
          <w:lang w:bidi="he-IL"/>
        </w:rPr>
        <w:t>. Αυτοί που πρόθυμα υπακούουν στην αλήθεια και ζουν κατά το δυνατό με βάση αυτή</w:t>
      </w:r>
      <w:r w:rsidR="00A54770">
        <w:rPr>
          <w:rFonts w:cs="Arial"/>
          <w:sz w:val="28"/>
          <w:szCs w:val="28"/>
          <w:lang w:bidi="he-IL"/>
        </w:rPr>
        <w:t>,</w:t>
      </w:r>
      <w:r>
        <w:rPr>
          <w:rFonts w:cs="Arial"/>
          <w:sz w:val="28"/>
          <w:szCs w:val="28"/>
          <w:lang w:bidi="he-IL"/>
        </w:rPr>
        <w:t xml:space="preserve"> είναι κατά κάποιο τρόπο τέκνα της αληθείας </w:t>
      </w:r>
      <w:r w:rsidRPr="00A26DF9">
        <w:rPr>
          <w:rFonts w:ascii="Arial" w:hAnsi="Arial" w:cs="Arial"/>
          <w:sz w:val="20"/>
          <w:szCs w:val="20"/>
          <w:vertAlign w:val="superscript"/>
          <w:lang w:bidi="he-IL"/>
        </w:rPr>
        <w:t xml:space="preserve">19 </w:t>
      </w:r>
      <w:r>
        <w:rPr>
          <w:rFonts w:ascii="SBL Greek" w:hAnsi="SBL Greek" w:cs="SBL Greek"/>
          <w:lang w:bidi="he-IL"/>
        </w:rPr>
        <w:t xml:space="preserve"> [Καὶ] ἐν τούτῳ γνωσόμεθα ὅτι ἐκ τῆς ἀληθείας ἐσμέν, καὶ ἔμπροσθεν αὐτοῦ πείσομεν τὴν καρδίαν ἡμῶν,</w:t>
      </w:r>
      <w:r w:rsidRPr="00A26DF9">
        <w:rPr>
          <w:rFonts w:ascii="Arial" w:hAnsi="Arial" w:cs="Arial"/>
          <w:sz w:val="20"/>
          <w:szCs w:val="20"/>
          <w:lang w:bidi="he-IL"/>
        </w:rPr>
        <w:t xml:space="preserve"> (</w:t>
      </w:r>
      <w:r w:rsidR="00FF1D95">
        <w:rPr>
          <w:rFonts w:ascii="Arial" w:hAnsi="Arial" w:cs="Arial"/>
          <w:sz w:val="20"/>
          <w:szCs w:val="20"/>
          <w:lang w:bidi="he-IL"/>
        </w:rPr>
        <w:t>Α΄Ιω</w:t>
      </w:r>
      <w:r w:rsidRPr="00A26DF9">
        <w:rPr>
          <w:rFonts w:ascii="Arial" w:hAnsi="Arial" w:cs="Arial"/>
          <w:sz w:val="20"/>
          <w:szCs w:val="20"/>
          <w:lang w:bidi="he-IL"/>
        </w:rPr>
        <w:t>3:19)</w:t>
      </w:r>
      <w:r w:rsidRPr="00A26DF9">
        <w:rPr>
          <w:rFonts w:cs="Arial"/>
          <w:sz w:val="28"/>
          <w:szCs w:val="28"/>
          <w:lang w:bidi="he-IL"/>
        </w:rPr>
        <w:t xml:space="preserve">. </w:t>
      </w:r>
    </w:p>
    <w:p w14:paraId="0F7F2991" w14:textId="0AB6A1A5" w:rsidR="00A54770" w:rsidRDefault="00763AA6" w:rsidP="00646C69">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Το γιατί ο Πιλάτος δεν συνειδητοποίησε αυτή την Παναλήθεια στο πρόσωπο του συζητητή του</w:t>
      </w:r>
      <w:r w:rsidR="00A54770">
        <w:rPr>
          <w:rFonts w:cs="Arial"/>
          <w:sz w:val="28"/>
          <w:szCs w:val="28"/>
          <w:lang w:bidi="he-IL"/>
        </w:rPr>
        <w:t>,</w:t>
      </w:r>
      <w:r>
        <w:rPr>
          <w:rFonts w:cs="Arial"/>
          <w:sz w:val="28"/>
          <w:szCs w:val="28"/>
          <w:lang w:bidi="he-IL"/>
        </w:rPr>
        <w:t xml:space="preserve"> μπορεί να μας το εξηγήσει ο Μ. Βασίλειος</w:t>
      </w:r>
      <w:r w:rsidR="00A54770">
        <w:rPr>
          <w:rFonts w:cs="Arial"/>
          <w:sz w:val="28"/>
          <w:szCs w:val="28"/>
          <w:lang w:bidi="he-IL"/>
        </w:rPr>
        <w:t>,</w:t>
      </w:r>
      <w:r>
        <w:rPr>
          <w:rFonts w:cs="Arial"/>
          <w:sz w:val="28"/>
          <w:szCs w:val="28"/>
          <w:lang w:bidi="he-IL"/>
        </w:rPr>
        <w:t xml:space="preserve"> που τονίζει, ότι ο πτωτικός άνθρωπος έχει γίνει σαρκικός, η φρόνηση του είναι σαρκική και για αυτό ο νους του δεν μπορεί να αναγνωρίσει την αλήθεια</w:t>
      </w:r>
      <w:r w:rsidR="00724C7C">
        <w:rPr>
          <w:rFonts w:cs="Arial"/>
          <w:sz w:val="28"/>
          <w:szCs w:val="28"/>
          <w:lang w:bidi="he-IL"/>
        </w:rPr>
        <w:t xml:space="preserve"> </w:t>
      </w:r>
      <w:r>
        <w:rPr>
          <w:rFonts w:cs="Arial"/>
          <w:sz w:val="28"/>
          <w:szCs w:val="28"/>
          <w:lang w:bidi="he-IL"/>
        </w:rPr>
        <w:t>«Ο μεν γαρ σαρκικός άνθρωπο</w:t>
      </w:r>
      <w:r w:rsidR="00F87FFD">
        <w:rPr>
          <w:rFonts w:cs="Arial"/>
          <w:sz w:val="28"/>
          <w:szCs w:val="28"/>
          <w:lang w:bidi="he-IL"/>
        </w:rPr>
        <w:t>ς</w:t>
      </w:r>
      <w:r>
        <w:rPr>
          <w:rFonts w:cs="Arial"/>
          <w:sz w:val="28"/>
          <w:szCs w:val="28"/>
          <w:lang w:bidi="he-IL"/>
        </w:rPr>
        <w:t>, αγύμναστο έχων περί θεωρία τον νούν….αδυνατεί προς το πνευμάτων φως της αληθείας αναβλέψαι»</w:t>
      </w:r>
      <w:r w:rsidR="007142B3">
        <w:rPr>
          <w:rFonts w:cs="Arial"/>
          <w:sz w:val="28"/>
          <w:szCs w:val="28"/>
          <w:lang w:bidi="he-IL"/>
        </w:rPr>
        <w:t>.</w:t>
      </w:r>
      <w:r w:rsidR="007142B3">
        <w:rPr>
          <w:rStyle w:val="a7"/>
          <w:rFonts w:cs="Arial"/>
          <w:sz w:val="28"/>
          <w:szCs w:val="28"/>
          <w:lang w:bidi="he-IL"/>
        </w:rPr>
        <w:footnoteReference w:id="569"/>
      </w:r>
      <w:r>
        <w:rPr>
          <w:rFonts w:cs="Arial"/>
          <w:sz w:val="28"/>
          <w:szCs w:val="28"/>
          <w:lang w:bidi="he-IL"/>
        </w:rPr>
        <w:t xml:space="preserve"> Εάν ο άνθρωπος καθαρθεί</w:t>
      </w:r>
      <w:r w:rsidR="00437ED1">
        <w:rPr>
          <w:rFonts w:cs="Arial"/>
          <w:sz w:val="28"/>
          <w:szCs w:val="28"/>
          <w:lang w:bidi="he-IL"/>
        </w:rPr>
        <w:t>,</w:t>
      </w:r>
      <w:r>
        <w:rPr>
          <w:rFonts w:cs="Arial"/>
          <w:sz w:val="28"/>
          <w:szCs w:val="28"/>
          <w:lang w:bidi="he-IL"/>
        </w:rPr>
        <w:t xml:space="preserve"> τότε ο Παράκλητος, ως Ήλιος, του δείχνει τη θεία πραγματικότητα. Εάν ο άνθρωπος ποθεί την αλήθεια, ο Θεός ελεεί τον άνθρωπο και του χαρίζει αυτή φωτιστικά</w:t>
      </w:r>
      <w:r w:rsidR="00A54770">
        <w:rPr>
          <w:rFonts w:cs="Arial"/>
          <w:sz w:val="28"/>
          <w:szCs w:val="28"/>
          <w:lang w:bidi="he-IL"/>
        </w:rPr>
        <w:t>,</w:t>
      </w:r>
      <w:r>
        <w:rPr>
          <w:rFonts w:cs="Arial"/>
          <w:sz w:val="28"/>
          <w:szCs w:val="28"/>
          <w:lang w:bidi="he-IL"/>
        </w:rPr>
        <w:t xml:space="preserve"> εκεί που η </w:t>
      </w:r>
      <w:r w:rsidR="008B2D5E">
        <w:rPr>
          <w:rFonts w:cs="Arial"/>
          <w:sz w:val="28"/>
          <w:szCs w:val="28"/>
          <w:lang w:bidi="he-IL"/>
        </w:rPr>
        <w:t>Θ</w:t>
      </w:r>
      <w:r>
        <w:rPr>
          <w:rFonts w:cs="Arial"/>
          <w:sz w:val="28"/>
          <w:szCs w:val="28"/>
          <w:lang w:bidi="he-IL"/>
        </w:rPr>
        <w:t>εία αλήθεια είναι απρόσιτη. Ο Πιλάτος φαίνεται ότι δεν είχε τέτοια πρόθεση καθάρσεως, ίσως εξαιτίας του αυτάρκους εγωισμού του</w:t>
      </w:r>
      <w:r w:rsidR="00A54770">
        <w:rPr>
          <w:rFonts w:cs="Arial"/>
          <w:sz w:val="28"/>
          <w:szCs w:val="28"/>
          <w:lang w:bidi="he-IL"/>
        </w:rPr>
        <w:t>,</w:t>
      </w:r>
      <w:r>
        <w:rPr>
          <w:rFonts w:cs="Arial"/>
          <w:sz w:val="28"/>
          <w:szCs w:val="28"/>
          <w:lang w:bidi="he-IL"/>
        </w:rPr>
        <w:t xml:space="preserve"> που μεγιστοποιούνταν και από τη θέση εξουσίας που κατείχε. </w:t>
      </w:r>
    </w:p>
    <w:p w14:paraId="367A6926" w14:textId="1726A301" w:rsidR="00763AA6" w:rsidRDefault="00763AA6" w:rsidP="00646C69">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Επίσης ο Γρηγόριος ο Θεολόγος έκανε σαφές το «όλως άλλο» της </w:t>
      </w:r>
      <w:r w:rsidR="008B2D5E">
        <w:rPr>
          <w:rFonts w:cs="Arial"/>
          <w:sz w:val="28"/>
          <w:szCs w:val="28"/>
          <w:lang w:bidi="he-IL"/>
        </w:rPr>
        <w:t>Θ</w:t>
      </w:r>
      <w:r>
        <w:rPr>
          <w:rFonts w:cs="Arial"/>
          <w:sz w:val="28"/>
          <w:szCs w:val="28"/>
          <w:lang w:bidi="he-IL"/>
        </w:rPr>
        <w:t>είας αλήθειας από τη φιλοσοφική αλήθεια. Ο Πιλάτος παρέμεινε αγκιστρωμένος στο ότι η αλήθεια έχει κατεύθυνση μόνο φιλοσοφική, χωρίς να μπορεί να αντιληφθεί, ότι η αλήθεια εκφράζεται με όρους φιλοσοφικούς</w:t>
      </w:r>
      <w:r w:rsidR="00A54770">
        <w:rPr>
          <w:rFonts w:cs="Arial"/>
          <w:sz w:val="28"/>
          <w:szCs w:val="28"/>
          <w:lang w:bidi="he-IL"/>
        </w:rPr>
        <w:t>,</w:t>
      </w:r>
      <w:r>
        <w:rPr>
          <w:rFonts w:cs="Arial"/>
          <w:sz w:val="28"/>
          <w:szCs w:val="28"/>
          <w:lang w:bidi="he-IL"/>
        </w:rPr>
        <w:t xml:space="preserve"> αλλά δεν αποτελούν αυτοί οι όροι την ίδια την αλήθεια, απλά την </w:t>
      </w:r>
      <w:r>
        <w:rPr>
          <w:rFonts w:cs="Arial"/>
          <w:sz w:val="28"/>
          <w:szCs w:val="28"/>
          <w:lang w:bidi="he-IL"/>
        </w:rPr>
        <w:lastRenderedPageBreak/>
        <w:t xml:space="preserve">μεταστοιχειώνουν σε Πλατωνική, σε Αριστοτελική, σε στωική κλπ. Μόνο όμως στον εραστή της αληθείας, του χαρίζεται ως θεοπτία η αλήθεια, γεγονός που είχε ο ληστής στο σταυρό ή ο εκατόνταρχος Λογγίνος και δεν το διέθετε όμως ο φιλοσοφών Πιλάτος. Έτσι δεν αξιώθηκε της εμπειρίας της </w:t>
      </w:r>
      <w:r w:rsidR="001F56D4">
        <w:rPr>
          <w:rFonts w:cs="Arial"/>
          <w:sz w:val="28"/>
          <w:szCs w:val="28"/>
          <w:lang w:bidi="he-IL"/>
        </w:rPr>
        <w:t>Θ</w:t>
      </w:r>
      <w:r>
        <w:rPr>
          <w:rFonts w:cs="Arial"/>
          <w:sz w:val="28"/>
          <w:szCs w:val="28"/>
          <w:lang w:bidi="he-IL"/>
        </w:rPr>
        <w:t xml:space="preserve">είας αλήθειας, έστω και αν συζητούσε μαζί της, έστω κι αν έκανε την ερώτηση τι είναι αλήθεια σε αυτόν μόνο από τους ανθρώπους όλων των εποχών, που θα μπορούσε να του δώσει την όντως σαφή και ακριβή απάντηση. Ο μοναδικός άνθρωπος Ιησούς που κατείχε το πλήρωμα του Αγίου Πνεύματος και ως Θεός θα μπορούσε να τον οδηγήσει στα βάθη της αλήθειας και να του προσθέσει αυτό το «πλέον» στα «ελλείποντα ειρημένα» για την αλήθεια. Αυτή η Αγία Τριάδα θα εμιγνύετο σε ολόκληρο το νου του Πιλάτου και θα καταυγάζονταν από το φως της αλήθειας, από το κάλλος της αληθείας, το οποίο δεν το αναζητούν οι γνήσιοι εραστές της, ερευνώντας το ως αντικείμενο, αλλά </w:t>
      </w:r>
      <w:r w:rsidR="003C28B5">
        <w:rPr>
          <w:rFonts w:cs="Arial"/>
          <w:sz w:val="28"/>
          <w:szCs w:val="28"/>
          <w:lang w:bidi="he-IL"/>
        </w:rPr>
        <w:t xml:space="preserve">το </w:t>
      </w:r>
      <w:r>
        <w:rPr>
          <w:rFonts w:cs="Arial"/>
          <w:sz w:val="28"/>
          <w:szCs w:val="28"/>
          <w:lang w:bidi="he-IL"/>
        </w:rPr>
        <w:t>γνωρίζουν από πείρα, ότι δωρίζεται άνωθεν ως «απόθετον κάλλος», όπως το ονομάζει ο Γρηγόριος ο Θεολόγος</w:t>
      </w:r>
      <w:r w:rsidR="007142B3">
        <w:rPr>
          <w:rFonts w:cs="Arial"/>
          <w:sz w:val="28"/>
          <w:szCs w:val="28"/>
          <w:lang w:bidi="he-IL"/>
        </w:rPr>
        <w:t>.</w:t>
      </w:r>
      <w:r w:rsidRPr="00A2247E">
        <w:rPr>
          <w:rStyle w:val="a7"/>
        </w:rPr>
        <w:footnoteReference w:id="570"/>
      </w:r>
      <w:r w:rsidRPr="002E6E59">
        <w:rPr>
          <w:rFonts w:cs="Arial"/>
          <w:sz w:val="28"/>
          <w:szCs w:val="28"/>
          <w:lang w:bidi="he-IL"/>
        </w:rPr>
        <w:t xml:space="preserve"> </w:t>
      </w:r>
    </w:p>
    <w:p w14:paraId="1120B943" w14:textId="45F02E8F" w:rsidR="00763AA6" w:rsidRDefault="00763AA6" w:rsidP="00646C69">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val="en-US" w:bidi="he-IL"/>
        </w:rPr>
        <w:t>O</w:t>
      </w:r>
      <w:r w:rsidRPr="002E6E59">
        <w:rPr>
          <w:rFonts w:cs="Arial"/>
          <w:sz w:val="28"/>
          <w:szCs w:val="28"/>
          <w:lang w:bidi="he-IL"/>
        </w:rPr>
        <w:t xml:space="preserve"> </w:t>
      </w:r>
      <w:r>
        <w:rPr>
          <w:rFonts w:cs="Arial"/>
          <w:sz w:val="28"/>
          <w:szCs w:val="28"/>
          <w:lang w:bidi="he-IL"/>
        </w:rPr>
        <w:t>Πιλάτος έκανε ένα άλλο λάθος, όπως οι φιλόσοφοι μέχρι τότ</w:t>
      </w:r>
      <w:r w:rsidR="0078744A">
        <w:rPr>
          <w:rFonts w:cs="Arial"/>
          <w:sz w:val="28"/>
          <w:szCs w:val="28"/>
          <w:lang w:bidi="he-IL"/>
        </w:rPr>
        <w:t>ε</w:t>
      </w:r>
      <w:r>
        <w:rPr>
          <w:rFonts w:cs="Arial"/>
          <w:sz w:val="28"/>
          <w:szCs w:val="28"/>
          <w:lang w:bidi="he-IL"/>
        </w:rPr>
        <w:t>, ρωτώντας « τι όντως όν</w:t>
      </w:r>
      <w:r w:rsidR="0078744A">
        <w:rPr>
          <w:rFonts w:cs="Arial"/>
          <w:sz w:val="28"/>
          <w:szCs w:val="28"/>
          <w:lang w:bidi="he-IL"/>
        </w:rPr>
        <w:t>;</w:t>
      </w:r>
      <w:r>
        <w:rPr>
          <w:rFonts w:cs="Arial"/>
          <w:sz w:val="28"/>
          <w:szCs w:val="28"/>
          <w:lang w:bidi="he-IL"/>
        </w:rPr>
        <w:t>»</w:t>
      </w:r>
      <w:r w:rsidR="007142B3">
        <w:rPr>
          <w:rFonts w:cs="Arial"/>
          <w:sz w:val="28"/>
          <w:szCs w:val="28"/>
          <w:lang w:bidi="he-IL"/>
        </w:rPr>
        <w:t>,</w:t>
      </w:r>
      <w:r>
        <w:rPr>
          <w:rFonts w:cs="Arial"/>
          <w:sz w:val="28"/>
          <w:szCs w:val="28"/>
          <w:lang w:bidi="he-IL"/>
        </w:rPr>
        <w:t xml:space="preserve"> ενώ ο Ιησούς ευαγγελίζεται το πως της ομοιώσεως του ανθρώπου προς το «όντως όν». Αυτό γιατί απάντηση στο τι «το όντως όν</w:t>
      </w:r>
      <w:r w:rsidR="0078744A">
        <w:rPr>
          <w:rFonts w:cs="Arial"/>
          <w:sz w:val="28"/>
          <w:szCs w:val="28"/>
          <w:lang w:bidi="he-IL"/>
        </w:rPr>
        <w:t>;</w:t>
      </w:r>
      <w:r>
        <w:rPr>
          <w:rFonts w:cs="Arial"/>
          <w:sz w:val="28"/>
          <w:szCs w:val="28"/>
          <w:lang w:bidi="he-IL"/>
        </w:rPr>
        <w:t>» δεν μπορεί να εκφραστεί με ανθρώπινα λόγια και να γίνει ποτέ κατανοητό, γιατί τότε θα είχαμε πλήρη γνώση του απορρήτου Θεού κατανοώντας την ουσία του. Αυτό όμως που μπορούμε να κάνουμε είναι να μορφώσουμε την αλήθεια στη ζωή μας ακολουθώντας την «οδό της αληθείας»</w:t>
      </w:r>
      <w:r w:rsidR="008E75AF">
        <w:rPr>
          <w:rFonts w:cs="Arial"/>
          <w:sz w:val="28"/>
          <w:szCs w:val="28"/>
          <w:lang w:bidi="he-IL"/>
        </w:rPr>
        <w:t>,</w:t>
      </w:r>
      <w:r>
        <w:rPr>
          <w:rFonts w:cs="Arial"/>
          <w:sz w:val="28"/>
          <w:szCs w:val="28"/>
          <w:lang w:bidi="he-IL"/>
        </w:rPr>
        <w:t xml:space="preserve"> που μας </w:t>
      </w:r>
      <w:r w:rsidR="008E75AF">
        <w:rPr>
          <w:rFonts w:cs="Arial"/>
          <w:sz w:val="28"/>
          <w:szCs w:val="28"/>
          <w:lang w:bidi="he-IL"/>
        </w:rPr>
        <w:t xml:space="preserve">την </w:t>
      </w:r>
      <w:r>
        <w:rPr>
          <w:rFonts w:cs="Arial"/>
          <w:sz w:val="28"/>
          <w:szCs w:val="28"/>
          <w:lang w:bidi="he-IL"/>
        </w:rPr>
        <w:t xml:space="preserve">ανέδειξε με την ένσαρκη παρουσία της στον κόσμο και όχι να κατανοήσουμε την ουσία της, όπως επιχειρούσε ο αρχαίος κόσμος μέχρι τότε φυσικά ανεπιτυχώς. Μια προσπάθεια που μέσα από φιλοσοφικές ή θρησκευτικές αναζητήσεις προσπάθησε να την κατακτήσει, για να καταλήξει σε κάποιες κρίσεις </w:t>
      </w:r>
      <w:r w:rsidR="008E75AF">
        <w:rPr>
          <w:rFonts w:cs="Arial"/>
          <w:sz w:val="28"/>
          <w:szCs w:val="28"/>
          <w:lang w:bidi="he-IL"/>
        </w:rPr>
        <w:t xml:space="preserve">του </w:t>
      </w:r>
      <w:r>
        <w:rPr>
          <w:rFonts w:cs="Arial"/>
          <w:sz w:val="28"/>
          <w:szCs w:val="28"/>
          <w:lang w:bidi="he-IL"/>
        </w:rPr>
        <w:t>τι είναι η αλήθεια</w:t>
      </w:r>
      <w:r w:rsidR="008E75AF">
        <w:rPr>
          <w:rFonts w:cs="Arial"/>
          <w:sz w:val="28"/>
          <w:szCs w:val="28"/>
          <w:lang w:bidi="he-IL"/>
        </w:rPr>
        <w:t xml:space="preserve">. </w:t>
      </w:r>
      <w:r>
        <w:rPr>
          <w:rFonts w:cs="Arial"/>
          <w:sz w:val="28"/>
          <w:szCs w:val="28"/>
          <w:lang w:bidi="he-IL"/>
        </w:rPr>
        <w:t xml:space="preserve"> </w:t>
      </w:r>
      <w:r w:rsidR="008E75AF">
        <w:rPr>
          <w:rFonts w:cs="Arial"/>
          <w:sz w:val="28"/>
          <w:szCs w:val="28"/>
          <w:lang w:bidi="he-IL"/>
        </w:rPr>
        <w:t xml:space="preserve">Βέβαια δεν ήταν δυνατό να αντιληφθεί ότι ήταν </w:t>
      </w:r>
      <w:r>
        <w:rPr>
          <w:rFonts w:cs="Arial"/>
          <w:sz w:val="28"/>
          <w:szCs w:val="28"/>
          <w:lang w:bidi="he-IL"/>
        </w:rPr>
        <w:t>υπόσταση</w:t>
      </w:r>
      <w:r w:rsidR="008E75AF">
        <w:rPr>
          <w:rFonts w:cs="Arial"/>
          <w:sz w:val="28"/>
          <w:szCs w:val="28"/>
          <w:lang w:bidi="he-IL"/>
        </w:rPr>
        <w:t>,</w:t>
      </w:r>
      <w:r>
        <w:rPr>
          <w:rFonts w:cs="Arial"/>
          <w:sz w:val="28"/>
          <w:szCs w:val="28"/>
          <w:lang w:bidi="he-IL"/>
        </w:rPr>
        <w:t xml:space="preserve"> που χρειάζεται να μεθέξει σε αυτή ο αναζητητής της. Αυτό μπορούσε να αναγνωρίσει ως αλήθεια και ο Πιλάτος με βάση ότι ήξερε μέχρι τότε.</w:t>
      </w:r>
    </w:p>
    <w:p w14:paraId="2A36FDF1" w14:textId="1AB8BFCC" w:rsidR="00EF289A" w:rsidRDefault="00EF289A" w:rsidP="00646C69">
      <w:pPr>
        <w:autoSpaceDE w:val="0"/>
        <w:autoSpaceDN w:val="0"/>
        <w:adjustRightInd w:val="0"/>
        <w:spacing w:after="0" w:line="240" w:lineRule="auto"/>
        <w:ind w:left="-1134" w:right="-949" w:firstLine="567"/>
        <w:jc w:val="both"/>
        <w:rPr>
          <w:rFonts w:cs="Arial"/>
          <w:sz w:val="28"/>
          <w:szCs w:val="28"/>
          <w:lang w:bidi="he-IL"/>
        </w:rPr>
      </w:pPr>
    </w:p>
    <w:p w14:paraId="3CA2C642" w14:textId="64D16ACD" w:rsidR="00EF289A" w:rsidRPr="00603BEB" w:rsidRDefault="00603BEB" w:rsidP="00603BEB">
      <w:pPr>
        <w:pStyle w:val="ac"/>
        <w:autoSpaceDE w:val="0"/>
        <w:autoSpaceDN w:val="0"/>
        <w:adjustRightInd w:val="0"/>
        <w:ind w:left="-75" w:right="-949"/>
        <w:jc w:val="both"/>
        <w:rPr>
          <w:rFonts w:cs="Arial"/>
          <w:lang w:bidi="he-IL"/>
        </w:rPr>
      </w:pPr>
      <w:r>
        <w:rPr>
          <w:rFonts w:cs="Arial"/>
          <w:lang w:bidi="he-IL"/>
        </w:rPr>
        <w:t>3.</w:t>
      </w:r>
      <w:r w:rsidR="00EF289A" w:rsidRPr="00603BEB">
        <w:rPr>
          <w:rFonts w:cs="Arial"/>
          <w:lang w:bidi="he-IL"/>
        </w:rPr>
        <w:t xml:space="preserve">Η «ΑΛΗΘΕΙΑ» ΣΤΟΝ </w:t>
      </w:r>
      <w:r w:rsidR="00B82DE5" w:rsidRPr="00603BEB">
        <w:rPr>
          <w:rFonts w:cs="Arial"/>
          <w:lang w:bidi="he-IL"/>
        </w:rPr>
        <w:t>ΠΡΟ</w:t>
      </w:r>
      <w:r w:rsidR="00EF289A" w:rsidRPr="00603BEB">
        <w:rPr>
          <w:rFonts w:cs="Arial"/>
          <w:lang w:bidi="he-IL"/>
        </w:rPr>
        <w:t>ΧΡΙΣΤΙΑΝΙΚΟ ΚΟΣΜΟ</w:t>
      </w:r>
      <w:r w:rsidR="00D7012A" w:rsidRPr="00603BEB">
        <w:rPr>
          <w:rFonts w:cs="Arial"/>
          <w:lang w:bidi="he-IL"/>
        </w:rPr>
        <w:t xml:space="preserve">. </w:t>
      </w:r>
    </w:p>
    <w:p w14:paraId="42310FC4" w14:textId="2784369D" w:rsidR="007607EE" w:rsidRPr="007607EE" w:rsidRDefault="00603BEB" w:rsidP="007607EE">
      <w:pPr>
        <w:pStyle w:val="ac"/>
        <w:autoSpaceDE w:val="0"/>
        <w:autoSpaceDN w:val="0"/>
        <w:adjustRightInd w:val="0"/>
        <w:ind w:left="-75" w:right="-949"/>
        <w:jc w:val="both"/>
        <w:rPr>
          <w:rFonts w:cs="Arial"/>
          <w:sz w:val="28"/>
          <w:szCs w:val="28"/>
          <w:lang w:bidi="he-IL"/>
        </w:rPr>
      </w:pPr>
      <w:r w:rsidRPr="00603BEB">
        <w:rPr>
          <w:rFonts w:cs="Arial"/>
          <w:lang w:bidi="he-IL"/>
        </w:rPr>
        <w:t>α</w:t>
      </w:r>
      <w:r w:rsidR="007607EE" w:rsidRPr="00603BEB">
        <w:rPr>
          <w:rFonts w:cs="Arial"/>
          <w:lang w:bidi="he-IL"/>
        </w:rPr>
        <w:t xml:space="preserve">. Η </w:t>
      </w:r>
      <w:r w:rsidR="00CA40B8" w:rsidRPr="00603BEB">
        <w:rPr>
          <w:rFonts w:cs="Arial"/>
          <w:lang w:bidi="he-IL"/>
        </w:rPr>
        <w:t>«</w:t>
      </w:r>
      <w:r w:rsidR="007607EE" w:rsidRPr="00603BEB">
        <w:rPr>
          <w:rFonts w:cs="Arial"/>
          <w:lang w:bidi="he-IL"/>
        </w:rPr>
        <w:t>ΑΛΗΘΕΙΑ</w:t>
      </w:r>
      <w:r w:rsidR="00CA40B8" w:rsidRPr="00603BEB">
        <w:rPr>
          <w:rFonts w:cs="Arial"/>
          <w:lang w:bidi="he-IL"/>
        </w:rPr>
        <w:t>»</w:t>
      </w:r>
      <w:r w:rsidR="007607EE" w:rsidRPr="00603BEB">
        <w:rPr>
          <w:rFonts w:cs="Arial"/>
          <w:lang w:bidi="he-IL"/>
        </w:rPr>
        <w:t xml:space="preserve"> </w:t>
      </w:r>
      <w:r w:rsidR="00CA40B8" w:rsidRPr="00603BEB">
        <w:rPr>
          <w:rFonts w:cs="Arial"/>
          <w:lang w:bidi="he-IL"/>
        </w:rPr>
        <w:t>ΣΤΟΥΣ ΘΟΥΚΙΔΙΔΙΔΗ, ΞΕΝΟΦΩΝΤΑ. ΕΥΡΙΠΙΔΗ</w:t>
      </w:r>
      <w:r w:rsidR="00CA40B8">
        <w:rPr>
          <w:rFonts w:cs="Arial"/>
          <w:sz w:val="28"/>
          <w:szCs w:val="28"/>
          <w:lang w:bidi="he-IL"/>
        </w:rPr>
        <w:t>.</w:t>
      </w:r>
    </w:p>
    <w:p w14:paraId="2F700CBE" w14:textId="34A707AE" w:rsidR="00763AA6" w:rsidRDefault="00763AA6" w:rsidP="00646C69">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Τι όμως είχε διαμορφωθεί ως αλήθεια στον αρχαίο κόσμο, στον κόσμο της αναζήτησης, της φιλοσοφίας,  της θρησκείας, των μυστηρίων, αλλά και των επιστημών που γέννησε  μέχρι τότε το ανθρώπινο πνεύμα; Τι υποστηρίχθηκε για αυτή, ιδίως στον κυρίαρχο ελληνιστικό κόσμο μέχρι που ο Ιησούς με την καινοτόμο διδασκαλία του ήρθε να ανατρέψει εκεί που λοξοδρόμησε ,να συμπληρώσει εκεί που δεν έφτασε στην πληρότητα </w:t>
      </w:r>
      <w:r w:rsidR="001F56D4">
        <w:rPr>
          <w:rFonts w:cs="Arial"/>
          <w:sz w:val="28"/>
          <w:szCs w:val="28"/>
          <w:lang w:bidi="he-IL"/>
        </w:rPr>
        <w:t>της,</w:t>
      </w:r>
      <w:r>
        <w:rPr>
          <w:rFonts w:cs="Arial"/>
          <w:sz w:val="28"/>
          <w:szCs w:val="28"/>
          <w:lang w:bidi="he-IL"/>
        </w:rPr>
        <w:t xml:space="preserve"> αλλά και να αναδείξει τις μεγαλειώδεις κατακτήσεις της, ιδιαίτερα των κλασικών χρόνων;</w:t>
      </w:r>
    </w:p>
    <w:p w14:paraId="3EE0F59F" w14:textId="2FDC5824" w:rsidR="002D61C5" w:rsidRDefault="00763AA6" w:rsidP="00646C69">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Ο Πλάτωνας που την ετυμολόγησε θεώρησε ότι προέρχεται από τα στοιχεία «άλη» και «θεία» καθορίζοντας κατά τη γνώμη του τη θεϊκή προέλευσή </w:t>
      </w:r>
      <w:r w:rsidR="00646C69">
        <w:rPr>
          <w:rFonts w:cs="Arial"/>
          <w:sz w:val="28"/>
          <w:szCs w:val="28"/>
          <w:lang w:bidi="he-IL"/>
        </w:rPr>
        <w:t>της.</w:t>
      </w:r>
      <w:r w:rsidRPr="00A2247E">
        <w:rPr>
          <w:rStyle w:val="a7"/>
        </w:rPr>
        <w:footnoteReference w:id="571"/>
      </w:r>
      <w:r w:rsidR="00646C69">
        <w:rPr>
          <w:rFonts w:cs="Arial"/>
          <w:sz w:val="28"/>
          <w:szCs w:val="28"/>
          <w:lang w:bidi="he-IL"/>
        </w:rPr>
        <w:t xml:space="preserve"> </w:t>
      </w:r>
      <w:r>
        <w:rPr>
          <w:rFonts w:cs="Arial"/>
          <w:sz w:val="28"/>
          <w:szCs w:val="28"/>
          <w:lang w:bidi="he-IL"/>
        </w:rPr>
        <w:t>Δείγμα εμφανώς του σπερματικού λόγου</w:t>
      </w:r>
      <w:r w:rsidR="007142B3">
        <w:rPr>
          <w:rFonts w:cs="Arial"/>
          <w:sz w:val="28"/>
          <w:szCs w:val="28"/>
          <w:lang w:bidi="he-IL"/>
        </w:rPr>
        <w:t>,</w:t>
      </w:r>
      <w:r w:rsidR="00646C69" w:rsidRPr="00A2247E">
        <w:rPr>
          <w:rStyle w:val="a7"/>
        </w:rPr>
        <w:footnoteReference w:id="572"/>
      </w:r>
      <w:r>
        <w:rPr>
          <w:rFonts w:cs="Arial"/>
          <w:sz w:val="28"/>
          <w:szCs w:val="28"/>
          <w:lang w:bidi="he-IL"/>
        </w:rPr>
        <w:t xml:space="preserve"> η άποψη αυτή του Πλάτωνα, όπως και πολλές από τις απόψεις που κατά καιρούς εξέφρασε η ελληνική κυρίως διανόηση, που διαμόρφωσε  τον αρχαίο κόσμο.</w:t>
      </w:r>
    </w:p>
    <w:p w14:paraId="05189E25" w14:textId="44096582" w:rsidR="00763AA6" w:rsidRPr="002D61C5" w:rsidRDefault="00763AA6" w:rsidP="00977690">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lastRenderedPageBreak/>
        <w:t xml:space="preserve">Όπως αναδεικνύει ο Θουκυδίδης ο άνθρωπος της κλασσικής εποχής είχε μια ιδιόμορφη σχέση με την αναζήτηση της αλήθειας και την πρακτική της αξιοποίηση. </w:t>
      </w:r>
      <w:r>
        <w:rPr>
          <w:sz w:val="28"/>
          <w:szCs w:val="28"/>
        </w:rPr>
        <w:t>Επιχειρώντας να κάνει μια ιστορική τομή στη γνώση του παρελθόντος επιδιώκει αυτός να ανοίξει τους νέους δρόμους στο τι πραγματικά συνέβη και τότε διαπιστώνει τις δυσκολίες που έχει αυτό το εγχείρημα, δηλαδή να διαπιστώσει την αλήθεια στα έργα των ανθρώπων. Άρα μπορούμε να φανταστούμε πόσες δυσκολίες θα συναντούσε κάποιος που θα αναζητούσε τη γνώση της ουσίας της αληθείας. Σε ένα κόσμο που κυριαρχούσαν οι προφορικές παραδόσεις, που η μετάδοση από γενιά σε γενιά ιστοριών δια ακοής ήταν ένα μέσο διατήρησης τους αυτό οδηγούσε με το πέρασμα των χρόνων στη μεταβολή και αλλοίωση τους. Διαπίστωση έγκυρη του Θουκυδίδη είναι ότι οι άνθρωποι είχαν  την ισχυρή τάση να αποδέχονται άκριτα και αβασάνιστα καθετί που έρχονταν στην ακοή τους ως παράδοση από προηγούμενες γενεές. Βέβαια οι μύθοι αυτοί διέσωζαν και ένα μέρος της αλήθειας, όπως αποδεικνύει η σύγχρονη ιστορική μελέτη και η αρχαιολογική σκαπάνη. Οι πολύχρυσες  Μυκήνες του Ομήρου ανέδειξαν  ως αληθή τα Ομηρικά έπη.</w:t>
      </w:r>
      <w:r w:rsidR="00E20DF1" w:rsidRPr="00A2247E">
        <w:rPr>
          <w:rStyle w:val="a7"/>
        </w:rPr>
        <w:footnoteReference w:id="573"/>
      </w:r>
      <w:r>
        <w:rPr>
          <w:sz w:val="28"/>
          <w:szCs w:val="28"/>
        </w:rPr>
        <w:t xml:space="preserve"> Ο Θουκυδίδης γνήσιο τέκνο της σοφιστικής εποχής, της εποχής του ορθολογισμού όντως φτάνει στο σημείο να κρίνει αυστηρότερα την επέμβαση της πολυκαιρίας πάνω στην αλήθεια</w:t>
      </w:r>
      <w:r w:rsidR="00E20DF1">
        <w:rPr>
          <w:sz w:val="28"/>
          <w:szCs w:val="28"/>
        </w:rPr>
        <w:t>,</w:t>
      </w:r>
      <w:r>
        <w:rPr>
          <w:sz w:val="28"/>
          <w:szCs w:val="28"/>
        </w:rPr>
        <w:t xml:space="preserve"> όσο και την υπαρκτή πλάνη πολλών εξαιτίας της απροθυμίας τους να υποβληθούν σε κόπους για την αναζήτηση της αλήθειας. Έτσι περνούν μέσα από κριτική αξιολόγηση οι υπερβολές της φαντασίας των ποιητών και αξιολογούνται ως έργα προς τέρψη και όχι ως έργα διάσωσης της αλήθειας. Ο Θουκυδίδης βάζει ως βάση της αλήθειας την αναζήτηση των αποχρώντων τεκμηρίων, όχι τη φαντασία του, αλλά βάση του είναι ο ακριβέστατος έλεγχος για να επιτύχει να πει την αλήθεια. Όμως επειδή είναι ειλικρινής, παρόλο που εμπιστεύονταν τη μέθοδο του απεριόριστα δηλώνει</w:t>
      </w:r>
      <w:r w:rsidR="00E20DF1">
        <w:rPr>
          <w:sz w:val="28"/>
          <w:szCs w:val="28"/>
        </w:rPr>
        <w:t>,</w:t>
      </w:r>
      <w:r>
        <w:rPr>
          <w:sz w:val="28"/>
          <w:szCs w:val="28"/>
        </w:rPr>
        <w:t xml:space="preserve"> ότι η εξακρίβωση της αλήθειας είναι πράγμα δύσκολο, γιατί εισέρχεται ο υποκειμενισμός των μαρτύρων. Αλλά και οι δημηγορίες που θέλει να ζωντανέψουν το έργο του δεν μπορούν παρά να αναπαραστήσουν την αλήθεια των συμβάντων και των λόγων. Δηλαδή τους έγραψε όπως νόμισε ότι ο κάθε ρήτορας μίλησε και όχι αποτυπώνοντας τα ακριβή και αληθή λόγια αλλά προσεγγίζοντας τα όσο πιο κοντά γινόντανε στη γενική έννοια των πραγματικά λεχθέντων. Κάνοντας πραγματικά εισαγωγή στην απομάκρυνση από το ψεύδος, το μύθο, την αλλοίωση της πραγματικότητας δίνει μια προσπάθεια γνώσης της αλήθειας που δεν μπορεί να είναι αντικειμενική όσο η γυμνή αλήθεια των γεγονότων. Για αυτό φιλοδοξεί το έργο του να παραμείνει ως μνημείο αναζήτησης της αλήθειας να γίνει κτήμα τε εσαεί της ανθρωπότητας.</w:t>
      </w:r>
      <w:bookmarkStart w:id="32" w:name="_Hlk52248648"/>
      <w:r w:rsidR="007142B3">
        <w:rPr>
          <w:rStyle w:val="a7"/>
          <w:sz w:val="28"/>
          <w:szCs w:val="28"/>
        </w:rPr>
        <w:footnoteReference w:id="574"/>
      </w:r>
      <w:bookmarkStart w:id="33" w:name="_Hlk82194133"/>
      <w:bookmarkEnd w:id="32"/>
    </w:p>
    <w:bookmarkEnd w:id="33"/>
    <w:p w14:paraId="1C77A7EB" w14:textId="49967E78" w:rsidR="00763AA6" w:rsidRPr="00FC5396" w:rsidRDefault="00763AA6" w:rsidP="00977690">
      <w:pPr>
        <w:shd w:val="clear" w:color="auto" w:fill="FFFFFF"/>
        <w:spacing w:before="100" w:beforeAutospacing="1" w:after="100" w:afterAutospacing="1" w:line="240" w:lineRule="auto"/>
        <w:ind w:left="-1134" w:right="-949" w:firstLine="567"/>
        <w:jc w:val="both"/>
        <w:rPr>
          <w:color w:val="FF0000"/>
          <w:sz w:val="28"/>
          <w:szCs w:val="28"/>
          <w:u w:val="single"/>
        </w:rPr>
      </w:pPr>
      <w:r>
        <w:rPr>
          <w:sz w:val="28"/>
          <w:szCs w:val="28"/>
        </w:rPr>
        <w:lastRenderedPageBreak/>
        <w:t xml:space="preserve">Ένας από τους ήρωες της ιστορίας του σε δημηγορία  του ανακοίνωσε πως ο μέσος πολίτης της κλασσικής εποχής στα λόγια ήθελε να ακούει τα ευχάριστα και όχι τα αληθινά και ωφέλιμα, παρόλο που είναι έτοιμος να κακολογήσει αυτή την τακτική. Αυτό μας φανερώνει ότι ο κόσμος της αρχαιότητας δεν ήταν πάντα έτοιμος να υποδεχθεί την  αλήθεια παρόλο που αναγνώριζε θεωρητικά την αξία της και την ασφάλεια που παρείχε. </w:t>
      </w:r>
      <w:r>
        <w:rPr>
          <w:rStyle w:val="verse"/>
          <w:rFonts w:ascii="Calibri" w:hAnsi="Calibri" w:cs="Calibri"/>
          <w:color w:val="999999"/>
          <w:sz w:val="21"/>
          <w:szCs w:val="21"/>
          <w:shd w:val="clear" w:color="auto" w:fill="FFFFFF"/>
        </w:rPr>
        <w:t>[7.14.1]</w:t>
      </w:r>
      <w:r>
        <w:rPr>
          <w:rFonts w:ascii="Calibri" w:hAnsi="Calibri" w:cs="Calibri"/>
          <w:color w:val="333333"/>
          <w:sz w:val="21"/>
          <w:szCs w:val="21"/>
          <w:shd w:val="clear" w:color="auto" w:fill="FFFFFF"/>
        </w:rPr>
        <w:t> ἐπισταμένοις δ᾽ ὑμῖν γράφω ὅτι βραχεῖα ἀκμὴ πληρώματος καὶ ὀλίγοι τῶν ναυτῶν οἱ ἐξορμῶντές τε ναῦν καὶ ξυνέχοντες τὴν εἰρεσίαν. </w:t>
      </w:r>
      <w:r>
        <w:rPr>
          <w:rStyle w:val="verse"/>
          <w:rFonts w:ascii="Calibri" w:hAnsi="Calibri" w:cs="Calibri"/>
          <w:color w:val="999999"/>
          <w:sz w:val="21"/>
          <w:szCs w:val="21"/>
          <w:shd w:val="clear" w:color="auto" w:fill="FFFFFF"/>
        </w:rPr>
        <w:t>[7.14.2]</w:t>
      </w:r>
      <w:r>
        <w:rPr>
          <w:rFonts w:ascii="Calibri" w:hAnsi="Calibri" w:cs="Calibri"/>
          <w:color w:val="333333"/>
          <w:sz w:val="21"/>
          <w:szCs w:val="21"/>
          <w:shd w:val="clear" w:color="auto" w:fill="FFFFFF"/>
        </w:rPr>
        <w:t> τούτων δὲ πάντων ἀπορώτατον τό τε μὴ οἷόν τε εἶναι ταῦτα ἐμοὶ κωλῦσαι τῷ στρατηγῷ (χαλεπαὶ γὰρ αἱ ὑμέτεραι φύσεις ἄρξαι) καὶ ὅτι οὐδ᾽ ὁπόθεν ἐπιπληρωσόμεθα τὰς ναῦς ἔχομεν, ὃ τοῖς πολεμίοις πολλαχόθεν ὑπάρχει, ἀλλ᾽ ἀνάγκη ἀφ᾽ ὧν ἔχοντες ἤλθομεν τά τε ὄντα καὶ ἀπαναλισκόμενα γίγνεσθαι· αἱ γὰρ νῦν οὖσαι πόλεις ξύμμαχοι ἀδύνατοι Νάξος καὶ Κατάνη. </w:t>
      </w:r>
      <w:r>
        <w:rPr>
          <w:rStyle w:val="verse"/>
          <w:rFonts w:ascii="Calibri" w:hAnsi="Calibri" w:cs="Calibri"/>
          <w:color w:val="999999"/>
          <w:sz w:val="21"/>
          <w:szCs w:val="21"/>
          <w:shd w:val="clear" w:color="auto" w:fill="FFFFFF"/>
        </w:rPr>
        <w:t>[7.14.3]</w:t>
      </w:r>
      <w:r>
        <w:rPr>
          <w:rFonts w:ascii="Calibri" w:hAnsi="Calibri" w:cs="Calibri"/>
          <w:color w:val="333333"/>
          <w:sz w:val="21"/>
          <w:szCs w:val="21"/>
          <w:shd w:val="clear" w:color="auto" w:fill="FFFFFF"/>
        </w:rPr>
        <w:t> εἰ δὲ προσγενήσεται ἓν ἔτι τοῖς πολεμίοις, ὥστε τὰ τρέφοντα ἡμᾶς χωρία τῆς Ἰταλίας, ὁρῶντα ἐν ᾧ τ᾽ ἐσμὲν καὶ ὑμῶν μὴ ἐπιβοηθούντων, πρὸς ἐκείνους χωρῆσαι, διαπεπολεμήσεται αὐτοῖς ἀμαχεὶ ἐκπολιορκηθέντων ἡμῶν [ὁ πόλεμος].</w:t>
      </w:r>
      <w:r w:rsidRPr="00B03404">
        <w:rPr>
          <w:rFonts w:ascii="Calibri" w:hAnsi="Calibri" w:cs="Calibri"/>
          <w:color w:val="999999"/>
          <w:sz w:val="21"/>
          <w:szCs w:val="21"/>
          <w:shd w:val="clear" w:color="auto" w:fill="FFFFFF"/>
        </w:rPr>
        <w:t xml:space="preserve"> </w:t>
      </w:r>
      <w:r>
        <w:rPr>
          <w:rStyle w:val="verse"/>
          <w:rFonts w:ascii="Calibri" w:hAnsi="Calibri" w:cs="Calibri"/>
          <w:color w:val="999999"/>
          <w:sz w:val="21"/>
          <w:szCs w:val="21"/>
          <w:shd w:val="clear" w:color="auto" w:fill="FFFFFF"/>
        </w:rPr>
        <w:t>[7.14.4]</w:t>
      </w:r>
      <w:r>
        <w:rPr>
          <w:rFonts w:ascii="Calibri" w:hAnsi="Calibri" w:cs="Calibri"/>
          <w:color w:val="333333"/>
          <w:sz w:val="21"/>
          <w:szCs w:val="21"/>
          <w:shd w:val="clear" w:color="auto" w:fill="FFFFFF"/>
        </w:rPr>
        <w:t> </w:t>
      </w:r>
      <w:r w:rsidRPr="00FC5396">
        <w:rPr>
          <w:rFonts w:ascii="Calibri" w:hAnsi="Calibri" w:cs="Calibri"/>
          <w:color w:val="FF0000"/>
          <w:sz w:val="21"/>
          <w:szCs w:val="21"/>
          <w:u w:val="single"/>
          <w:shd w:val="clear" w:color="auto" w:fill="FFFFFF"/>
        </w:rPr>
        <w:t>«Τούτων ἐγὼ ἡδίω μὲν ἂν εἶχον ὑμῖν ἕτερα ἐπιστέλλειν, οὐ μέντοι χρησιμώτερά γε, εἰ δεῖ σαφῶς εἰδότας τὰ ἐνθάδε βουλεύσασθαι. καὶ ἅμα τὰς φύσεις ἐπιστάμενος ὑμῶν, βουλομένων μὲν τὰ ἥδιστα ἀκούειν, αἰτιωμένων δὲ ὕστερον, ἤν τι ὑμῖν ἀπ᾽ αὐτῶν μὴ ὁμοῖον ἐκβῇ, ἀσφαλέστερον ἡγησάμην τὸ ἀληθὲς δηλῶσαι.</w:t>
      </w:r>
    </w:p>
    <w:p w14:paraId="357197DF" w14:textId="3E73B8AE" w:rsidR="00763AA6" w:rsidRDefault="00763AA6" w:rsidP="00977690">
      <w:pPr>
        <w:shd w:val="clear" w:color="auto" w:fill="FFFFFF"/>
        <w:spacing w:before="100" w:beforeAutospacing="1" w:after="100" w:afterAutospacing="1" w:line="240" w:lineRule="auto"/>
        <w:ind w:left="-1134" w:right="-949" w:firstLine="567"/>
        <w:jc w:val="both"/>
        <w:rPr>
          <w:sz w:val="28"/>
          <w:szCs w:val="28"/>
        </w:rPr>
      </w:pPr>
      <w:r>
        <w:rPr>
          <w:sz w:val="28"/>
          <w:szCs w:val="28"/>
        </w:rPr>
        <w:t>Επίσης θα άξιζε να προσέξουμε ότι και στον Θουκυδίδη</w:t>
      </w:r>
      <w:r w:rsidR="00E20DF1">
        <w:rPr>
          <w:sz w:val="28"/>
          <w:szCs w:val="28"/>
        </w:rPr>
        <w:t>,</w:t>
      </w:r>
      <w:r>
        <w:rPr>
          <w:sz w:val="28"/>
          <w:szCs w:val="28"/>
        </w:rPr>
        <w:t xml:space="preserve"> όπως και σε όλο τον αρχαίο κόσμο η αλήθεια δεν είναι τίποτε παραπάνω από έκφραση κάποιας κρίσης, διατύπωση πρότασης, που το λεγόμενο αντιστοιχεί κατά το δυνατό στην πραγματικότητα. Επίσης διαπιστώνουμε ακόμη και στο λάτρη της αλήθειας Θουκυδίδη</w:t>
      </w:r>
      <w:r w:rsidR="00977690">
        <w:rPr>
          <w:sz w:val="28"/>
          <w:szCs w:val="28"/>
        </w:rPr>
        <w:t>,</w:t>
      </w:r>
      <w:r>
        <w:rPr>
          <w:sz w:val="28"/>
          <w:szCs w:val="28"/>
        </w:rPr>
        <w:t xml:space="preserve"> πόσο ο υποκειμενισμός αλλά και η πολυκαιρία δυσκολεύει την αναζήτηση της από το μόνο ικανό ον που μπορεί να την επιχειρήσει, δηλαδή τον άνθρωπο.</w:t>
      </w:r>
    </w:p>
    <w:p w14:paraId="61DC1403" w14:textId="16DFA5F7" w:rsidR="00763AA6" w:rsidRDefault="00763AA6" w:rsidP="00977690">
      <w:pPr>
        <w:ind w:left="-1134" w:right="-949" w:firstLine="567"/>
        <w:jc w:val="both"/>
        <w:rPr>
          <w:sz w:val="28"/>
          <w:szCs w:val="28"/>
        </w:rPr>
      </w:pPr>
      <w:r>
        <w:rPr>
          <w:sz w:val="28"/>
          <w:szCs w:val="28"/>
        </w:rPr>
        <w:t xml:space="preserve">Κάτι ανάλογο μας το τονίζει και ο τραγικός ποιητής Ευριπίδης στην τραγωδία του «Φοίνισσαι» στίχοι:469- 472 όταν αναφέρει ότι ο λόγος της αληθείας είναι απλός απέριττος δίχως κομψοτεχνήματα του λόγου, που τον περιποιούν και τον ομορφαίνουν αλλά και τον απομακρύνουν τότε από τη διατύπωση της πραγματικότητας. Ταυτίζει το λόγο που αποτυπώνει την πραγματικότητα με το δίκαιο και το όσιο που η φανέρωση του είναι αυθύπαρκτη, αυτονόητη, μιλά από μόνη της. Τα σοφίσματα και οι περίτεχνες διατυπώσεις αδυνατούν να το αναδείξουν τόσο γνήσιο και ξεκάθαρο ως είναι. Εκείνος που λέει στις κρίσεις του ψευδή λόγια, κατά τον Ευριπίδη, αυτός νοσεί και έχει ανάγκη φαρμάκων, που θα του </w:t>
      </w:r>
      <w:r>
        <w:rPr>
          <w:sz w:val="28"/>
          <w:szCs w:val="28"/>
        </w:rPr>
        <w:lastRenderedPageBreak/>
        <w:t>γιατρέψουν την πλάνη στην οποία βρίσκεται</w:t>
      </w:r>
      <w:r w:rsidR="00354332">
        <w:rPr>
          <w:rStyle w:val="a7"/>
          <w:sz w:val="28"/>
          <w:szCs w:val="28"/>
        </w:rPr>
        <w:footnoteReference w:id="575"/>
      </w:r>
      <w:r>
        <w:rPr>
          <w:sz w:val="28"/>
          <w:szCs w:val="28"/>
        </w:rPr>
        <w:t>. Όμως παραμένουν τα ερωτήματα προς τον ποιητή και τους πρώτους ακροατές της τραγωδίας του: πως και τόσους αιώνες δεν έδωσαν τη δυνατότητα στον ανθρώπινο νου να εντοπίσει και τα φάρμακα θεραπείας του ψεύδους και της απάτης, τα οποία κυριαρχούσαν στον κόσμο του ορθού λόγου (φυσικά συνεχίζουν να κυριαρχούν και σε όσους  είναι λάτρεις του ανθρωποκεντρικού κόσμου ακόμη και σήμερα και αγνοούν ή δεν κατανόησαν την αποκάλυψη και κυριαρχία της αληθείας που φανέρωσε στον κόσμο, για χάρη του κόσμου ο Ιησούς Χριστός). Επιπλέον υπάρχει και το άλλο ερώτημα: πως ο τόσο απλούς στην κατανόηση λόγος της αληθείας, όπως λέει ο ποιητής, δεν μπορεί να γίνει αντιληπτός από τους ανθρώπους</w:t>
      </w:r>
      <w:r w:rsidR="008E75AF">
        <w:rPr>
          <w:sz w:val="28"/>
          <w:szCs w:val="28"/>
        </w:rPr>
        <w:t xml:space="preserve">; Πως </w:t>
      </w:r>
      <w:r>
        <w:rPr>
          <w:sz w:val="28"/>
          <w:szCs w:val="28"/>
        </w:rPr>
        <w:t xml:space="preserve"> ακόμα δεν έχουν καταφέρει να τη γνωρίσουν και να την αποδεχθούν</w:t>
      </w:r>
      <w:r w:rsidR="008E75AF">
        <w:rPr>
          <w:sz w:val="28"/>
          <w:szCs w:val="28"/>
        </w:rPr>
        <w:t>;</w:t>
      </w:r>
      <w:r>
        <w:rPr>
          <w:sz w:val="28"/>
          <w:szCs w:val="28"/>
        </w:rPr>
        <w:t xml:space="preserve"> Φυσικά γιατί ο λόγος αυτός, στον οποίο «σπερματικά του πνεύματος» ο Ευριπίδης διαπιστώνει την απλότητα του, </w:t>
      </w:r>
      <w:r w:rsidRPr="00977690">
        <w:rPr>
          <w:color w:val="FF0000"/>
          <w:sz w:val="28"/>
          <w:szCs w:val="28"/>
        </w:rPr>
        <w:t xml:space="preserve">παραμένει να είναι ανθρώπινη κρίση </w:t>
      </w:r>
      <w:r>
        <w:rPr>
          <w:sz w:val="28"/>
          <w:szCs w:val="28"/>
        </w:rPr>
        <w:t>για τα πράγματα, άρα λόγος πεπερασμένης δυνατότητας, που αδυνατεί να συμπεριλάβει την ουσία της αληθείας. Αυτό όμως ο ποιητής μιας βαθιάς ανθρωποκεντρικής εποχής, που ο άνθρωπος και ο «λόγος» του ήταν στο επίκεντρο, δεν μπορεί να το αντιληφθεί, διότι ο ανθρώπινος λόγος όσο και απλός στην ουσία του και να γίνει, αδυνατεί κατά τη γνώμη μου, να αποδώσει την αλήθεια και τη δικαιοσύνη στην ουσία τους.</w:t>
      </w:r>
    </w:p>
    <w:p w14:paraId="27F0AAD3" w14:textId="378813A1" w:rsidR="00763AA6" w:rsidRPr="00354332" w:rsidRDefault="00763AA6" w:rsidP="00354332">
      <w:pPr>
        <w:ind w:left="-1134" w:right="-949" w:firstLine="567"/>
        <w:jc w:val="both"/>
        <w:rPr>
          <w:rFonts w:ascii="Calibri" w:hAnsi="Calibri" w:cs="Calibri"/>
          <w:color w:val="333333"/>
          <w:sz w:val="21"/>
          <w:szCs w:val="21"/>
          <w:shd w:val="clear" w:color="auto" w:fill="FFFFFF"/>
        </w:rPr>
      </w:pPr>
      <w:r>
        <w:rPr>
          <w:sz w:val="28"/>
          <w:szCs w:val="28"/>
        </w:rPr>
        <w:t>Ένας άλλος αναζητητής της ιστορικής αλήθειας, ο Ξενοφώντας, γράφοντας δικές του εμπειρίες από την κάθοδο των Μυρίων, πολλές φορές αναδεικνύει μέσα από τα γεγονότα της εξιστόρησης του αυτή την αγωνία των ηρώων του για τη δύναμη και την ασφάλεια που προσφέρει η αναζήτηση της αληθείας. Αναγνωρίζ</w:t>
      </w:r>
      <w:r w:rsidR="008E75AF">
        <w:rPr>
          <w:sz w:val="28"/>
          <w:szCs w:val="28"/>
        </w:rPr>
        <w:t>ει</w:t>
      </w:r>
      <w:r>
        <w:rPr>
          <w:sz w:val="28"/>
          <w:szCs w:val="28"/>
        </w:rPr>
        <w:t xml:space="preserve"> το πόσο επικίνδυνες μπορεί να είναι σε κρίσιμες στιγμές των κινδύνων της ζωής οι λάθος αποφάσεις, </w:t>
      </w:r>
      <w:r w:rsidR="008E75AF">
        <w:rPr>
          <w:sz w:val="28"/>
          <w:szCs w:val="28"/>
        </w:rPr>
        <w:t>όταν</w:t>
      </w:r>
      <w:r>
        <w:rPr>
          <w:sz w:val="28"/>
          <w:szCs w:val="28"/>
        </w:rPr>
        <w:t xml:space="preserve"> βασίζονται σε πλανεμένες εκτιμήσεις της πραγματικότητας. Πόσο επικίνδυνο ήταν,</w:t>
      </w:r>
      <w:r w:rsidR="00977690">
        <w:rPr>
          <w:sz w:val="28"/>
          <w:szCs w:val="28"/>
        </w:rPr>
        <w:t xml:space="preserve"> </w:t>
      </w:r>
      <w:r>
        <w:rPr>
          <w:sz w:val="28"/>
          <w:szCs w:val="28"/>
        </w:rPr>
        <w:t>όταν έδιναν εμπιστοσύνη σε ανθρώπους που εκτιμούσαν εσφαλμένα την πραγματικότητα</w:t>
      </w:r>
      <w:r w:rsidR="008E75AF">
        <w:rPr>
          <w:sz w:val="28"/>
          <w:szCs w:val="28"/>
        </w:rPr>
        <w:t xml:space="preserve">, </w:t>
      </w:r>
      <w:r>
        <w:rPr>
          <w:sz w:val="28"/>
          <w:szCs w:val="28"/>
        </w:rPr>
        <w:t>με καταστρεπτικά αποτελέσματα. Πόσο δύσκολο είναι να βρεθεί κάποιος</w:t>
      </w:r>
      <w:r w:rsidR="00724C7C">
        <w:rPr>
          <w:sz w:val="28"/>
          <w:szCs w:val="28"/>
        </w:rPr>
        <w:t>,</w:t>
      </w:r>
      <w:r>
        <w:rPr>
          <w:sz w:val="28"/>
          <w:szCs w:val="28"/>
        </w:rPr>
        <w:t xml:space="preserve"> που να ξεκλειδώνει το τι πραγματικά συνέβαινε</w:t>
      </w:r>
      <w:r w:rsidR="008E75AF">
        <w:rPr>
          <w:sz w:val="28"/>
          <w:szCs w:val="28"/>
        </w:rPr>
        <w:t>;</w:t>
      </w:r>
      <w:r>
        <w:rPr>
          <w:sz w:val="28"/>
          <w:szCs w:val="28"/>
        </w:rPr>
        <w:t xml:space="preserve"> </w:t>
      </w:r>
      <w:r w:rsidR="008E75AF">
        <w:rPr>
          <w:sz w:val="28"/>
          <w:szCs w:val="28"/>
        </w:rPr>
        <w:t>Έ</w:t>
      </w:r>
      <w:r>
        <w:rPr>
          <w:sz w:val="28"/>
          <w:szCs w:val="28"/>
        </w:rPr>
        <w:t>τσι σε οριακές στιγμές</w:t>
      </w:r>
      <w:r w:rsidR="008E75AF">
        <w:rPr>
          <w:sz w:val="28"/>
          <w:szCs w:val="28"/>
        </w:rPr>
        <w:t>,</w:t>
      </w:r>
      <w:r>
        <w:rPr>
          <w:sz w:val="28"/>
          <w:szCs w:val="28"/>
        </w:rPr>
        <w:t xml:space="preserve"> μας αναφέρει ο Ξενοφών</w:t>
      </w:r>
      <w:r w:rsidR="008E75AF">
        <w:rPr>
          <w:sz w:val="28"/>
          <w:szCs w:val="28"/>
        </w:rPr>
        <w:t>,</w:t>
      </w:r>
      <w:r>
        <w:rPr>
          <w:sz w:val="28"/>
          <w:szCs w:val="28"/>
        </w:rPr>
        <w:t xml:space="preserve"> εμπιστεύονταν την κρίση κάποιου με καθαρά υποκειμενικά κριτήρια</w:t>
      </w:r>
      <w:r w:rsidR="008E75AF">
        <w:rPr>
          <w:sz w:val="28"/>
          <w:szCs w:val="28"/>
        </w:rPr>
        <w:t>. Αυτό προέρχεται από κάποια</w:t>
      </w:r>
      <w:r>
        <w:rPr>
          <w:sz w:val="28"/>
          <w:szCs w:val="28"/>
        </w:rPr>
        <w:t xml:space="preserve"> εκτίμηση τους ότι κάποιος λέει εξ έθους την αλήθεια και  έχει δοκιμαστεί στο να λέει τα όντα ως όντα και τα μη όντα ως μη όντα. Ο Ξενοφών ακριβολογεί όμως όταν αναφέρει ότι «εδόκει» και πως δεν ήταν απολύτως βέβαιοι. Είναι πάντα η ίδια η αδυναμία του ανθρώπου να επιβεβαιώσει με την κρίση του την πραγματικότητα καθώς και η μεγάλη αντικειμενική δυσκολία να βρεθεί άνθρωπος που να αποδίδει με το λόγο του την απόλυτη ακρίβεια των συμβάντων.</w:t>
      </w:r>
      <w:r w:rsidR="00354332">
        <w:rPr>
          <w:rStyle w:val="a7"/>
          <w:sz w:val="28"/>
          <w:szCs w:val="28"/>
        </w:rPr>
        <w:footnoteReference w:id="576"/>
      </w:r>
      <w:r w:rsidR="00354332">
        <w:rPr>
          <w:sz w:val="28"/>
          <w:szCs w:val="28"/>
        </w:rPr>
        <w:t xml:space="preserve"> </w:t>
      </w:r>
      <w:r w:rsidR="00354332">
        <w:rPr>
          <w:rFonts w:ascii="Calibri" w:hAnsi="Calibri" w:cs="Calibri"/>
          <w:color w:val="333333"/>
          <w:sz w:val="21"/>
          <w:szCs w:val="21"/>
          <w:shd w:val="clear" w:color="auto" w:fill="FFFFFF"/>
        </w:rPr>
        <w:t xml:space="preserve"> </w:t>
      </w:r>
      <w:r w:rsidR="00354332" w:rsidRPr="00354332">
        <w:rPr>
          <w:rFonts w:ascii="Calibri" w:hAnsi="Calibri" w:cs="Calibri"/>
          <w:color w:val="333333"/>
          <w:sz w:val="28"/>
          <w:szCs w:val="28"/>
          <w:shd w:val="clear" w:color="auto" w:fill="FFFFFF"/>
        </w:rPr>
        <w:t>Εδώ</w:t>
      </w:r>
      <w:r w:rsidR="00354332">
        <w:rPr>
          <w:rFonts w:ascii="Calibri" w:hAnsi="Calibri" w:cs="Calibri"/>
          <w:color w:val="333333"/>
          <w:sz w:val="21"/>
          <w:szCs w:val="21"/>
          <w:shd w:val="clear" w:color="auto" w:fill="FFFFFF"/>
        </w:rPr>
        <w:t xml:space="preserve"> </w:t>
      </w:r>
      <w:r>
        <w:rPr>
          <w:rFonts w:ascii="Calibri" w:hAnsi="Calibri" w:cs="Calibri"/>
          <w:color w:val="333333"/>
          <w:sz w:val="28"/>
          <w:szCs w:val="28"/>
          <w:shd w:val="clear" w:color="auto" w:fill="FFFFFF"/>
        </w:rPr>
        <w:t>μας παρουσιάζ</w:t>
      </w:r>
      <w:r w:rsidR="00354332">
        <w:rPr>
          <w:rFonts w:ascii="Calibri" w:hAnsi="Calibri" w:cs="Calibri"/>
          <w:color w:val="333333"/>
          <w:sz w:val="28"/>
          <w:szCs w:val="28"/>
          <w:shd w:val="clear" w:color="auto" w:fill="FFFFFF"/>
        </w:rPr>
        <w:t>ει</w:t>
      </w:r>
      <w:r w:rsidR="00977690">
        <w:rPr>
          <w:rFonts w:ascii="Calibri" w:hAnsi="Calibri" w:cs="Calibri"/>
          <w:color w:val="333333"/>
          <w:sz w:val="28"/>
          <w:szCs w:val="28"/>
          <w:shd w:val="clear" w:color="auto" w:fill="FFFFFF"/>
        </w:rPr>
        <w:t xml:space="preserve"> </w:t>
      </w:r>
      <w:r>
        <w:rPr>
          <w:rFonts w:ascii="Calibri" w:hAnsi="Calibri" w:cs="Calibri"/>
          <w:color w:val="333333"/>
          <w:sz w:val="28"/>
          <w:szCs w:val="28"/>
          <w:shd w:val="clear" w:color="auto" w:fill="FFFFFF"/>
        </w:rPr>
        <w:t>ποια εμπιστοσύνη αποκτά κάποιος όταν λέει την αλήθεια.</w:t>
      </w:r>
    </w:p>
    <w:p w14:paraId="72CBC3F0" w14:textId="07D54099" w:rsidR="005D4422" w:rsidRDefault="00763AA6" w:rsidP="005D4422">
      <w:pPr>
        <w:ind w:left="-1134" w:right="-949" w:firstLine="567"/>
        <w:jc w:val="both"/>
        <w:rPr>
          <w:sz w:val="28"/>
          <w:szCs w:val="28"/>
        </w:rPr>
      </w:pPr>
      <w:r>
        <w:rPr>
          <w:sz w:val="28"/>
          <w:szCs w:val="28"/>
        </w:rPr>
        <w:t xml:space="preserve">Επίσης διαπιστώνει πως οι άνθρωποι χωρίζονται σε δυο κατηγορίες. Τους πολλούς και αναξιόπιστους που ταυτίζονται με το ψεύδος και την απάτη συμφωνώντας με το ψαλμικό </w:t>
      </w:r>
      <w:r w:rsidRPr="001B64BB">
        <w:rPr>
          <w:rFonts w:ascii="Arial" w:hAnsi="Arial" w:cs="Arial"/>
          <w:sz w:val="20"/>
          <w:szCs w:val="20"/>
          <w:vertAlign w:val="superscript"/>
          <w:lang w:bidi="he-IL"/>
        </w:rPr>
        <w:t xml:space="preserve">2 </w:t>
      </w:r>
      <w:r>
        <w:rPr>
          <w:rFonts w:ascii="SBL Greek" w:hAnsi="SBL Greek" w:cs="SBL Greek"/>
          <w:lang w:bidi="he-IL"/>
        </w:rPr>
        <w:t xml:space="preserve"> ἐγὼ </w:t>
      </w:r>
      <w:r>
        <w:rPr>
          <w:rFonts w:ascii="SBL Greek" w:hAnsi="SBL Greek" w:cs="SBL Greek"/>
          <w:lang w:bidi="he-IL"/>
        </w:rPr>
        <w:lastRenderedPageBreak/>
        <w:t>εἶπα ἐν τῇ ἐκστάσει μου πᾶς ἄνθρωπος ψεύστης</w:t>
      </w:r>
      <w:r w:rsidRPr="001B64BB">
        <w:rPr>
          <w:rFonts w:ascii="Arial" w:hAnsi="Arial" w:cs="Arial"/>
          <w:sz w:val="20"/>
          <w:szCs w:val="20"/>
          <w:lang w:bidi="he-IL"/>
        </w:rPr>
        <w:t xml:space="preserve"> (</w:t>
      </w:r>
      <w:r w:rsidR="00724CE5">
        <w:rPr>
          <w:rFonts w:ascii="Arial" w:hAnsi="Arial" w:cs="Arial"/>
          <w:sz w:val="20"/>
          <w:szCs w:val="20"/>
          <w:lang w:bidi="he-IL"/>
        </w:rPr>
        <w:t>Ψαλμοί</w:t>
      </w:r>
      <w:r w:rsidRPr="001B64BB">
        <w:rPr>
          <w:rFonts w:ascii="Arial" w:hAnsi="Arial" w:cs="Arial"/>
          <w:sz w:val="20"/>
          <w:szCs w:val="20"/>
          <w:lang w:bidi="he-IL"/>
        </w:rPr>
        <w:t>115:2</w:t>
      </w:r>
      <w:r>
        <w:rPr>
          <w:rFonts w:ascii="Arial" w:hAnsi="Arial" w:cs="Arial"/>
          <w:sz w:val="20"/>
          <w:szCs w:val="20"/>
          <w:lang w:val="en-US" w:bidi="he-IL"/>
        </w:rPr>
        <w:t> </w:t>
      </w:r>
      <w:r w:rsidRPr="001B64BB">
        <w:rPr>
          <w:rFonts w:ascii="Arial" w:hAnsi="Arial" w:cs="Arial"/>
          <w:sz w:val="20"/>
          <w:szCs w:val="20"/>
          <w:lang w:bidi="he-IL"/>
        </w:rPr>
        <w:t xml:space="preserve">) </w:t>
      </w:r>
      <w:r>
        <w:rPr>
          <w:rFonts w:cstheme="minorHAnsi"/>
          <w:sz w:val="28"/>
          <w:szCs w:val="28"/>
          <w:lang w:bidi="he-IL"/>
        </w:rPr>
        <w:t>και τους λίγους που αγαπούν την αλήθεια αλλά και εκείνοι επιχειρούν να την επιβάλλουν με τη βία που αναιρεί την ουσία της. Στο έργο του «Οικονομικός» ο Ξενοφών μας δίνει ένα χαρακτηριστικό Σωκρατικό διάλογ</w:t>
      </w:r>
      <w:r>
        <w:rPr>
          <w:sz w:val="28"/>
          <w:szCs w:val="28"/>
        </w:rPr>
        <w:t>ο για την αλήθεια και το ψέμα</w:t>
      </w:r>
      <w:r w:rsidR="00977690">
        <w:rPr>
          <w:sz w:val="28"/>
          <w:szCs w:val="28"/>
        </w:rPr>
        <w:t>,</w:t>
      </w:r>
      <w:r>
        <w:rPr>
          <w:sz w:val="28"/>
          <w:szCs w:val="28"/>
        </w:rPr>
        <w:t xml:space="preserve"> που αποδεικνύει την αδυναμία του ανθρώπου να πει και να στηριχθεί πάντα στην αλήθεια. Αυτό για να μας δείξει πως ο λόγος πρέπει να χρησιμοποιείται πάντα για να υπηρετεί την αλήθεια και το δίκαιο.</w:t>
      </w:r>
      <w:r w:rsidR="005D4422">
        <w:rPr>
          <w:rStyle w:val="a7"/>
          <w:sz w:val="28"/>
          <w:szCs w:val="28"/>
        </w:rPr>
        <w:footnoteReference w:id="577"/>
      </w:r>
    </w:p>
    <w:p w14:paraId="19439C15" w14:textId="6C10ECA4" w:rsidR="00CA40B8" w:rsidRDefault="00763AA6" w:rsidP="00CA40B8">
      <w:pPr>
        <w:ind w:left="-1134" w:right="-949" w:firstLine="567"/>
        <w:jc w:val="both"/>
        <w:rPr>
          <w:rFonts w:cstheme="minorHAnsi"/>
          <w:sz w:val="28"/>
          <w:szCs w:val="28"/>
        </w:rPr>
      </w:pPr>
      <w:r w:rsidRPr="002D61C5">
        <w:rPr>
          <w:rFonts w:cstheme="minorHAnsi"/>
          <w:sz w:val="28"/>
          <w:szCs w:val="28"/>
        </w:rPr>
        <w:t xml:space="preserve">Αυτή τη δύναμη της αλήθειας και αυτό το βαθύ υπαρξιακό ερώτημα περί της ποιότητας της και της έκφρασής της στην καθημερινή ζωή, όπως ήταν φυσικό απασχόλησε και τη διανόηση της αρχαιότητας. Ιδιαίτερα βέβαια την αρχαία ελληνική διανόηση, η οποία ιδίως επικεντρώθηκε στην αναζήτηση απαντήσεων στα ερωτήματα που γεννούνται γύρω από την ύπαρξη και την ουσία της. Έτσι θα δούμε τους μεγάλους Έλληνες διανοητές να επιχειρούν μέσα  από τα έργα τους να συλλάβουν την ουσία, την οντολογία της αλήθειας. Όμως και αυτοί παρόλο τις υψηλές διανοητικές τους πτήσεις σε πολλά θέματα των ανθρωπίνων πράγματων δεν μπόρεσαν να ξεφύγουν από το ότι </w:t>
      </w:r>
      <w:r w:rsidRPr="00977690">
        <w:rPr>
          <w:rFonts w:cstheme="minorHAnsi"/>
          <w:color w:val="FF0000"/>
          <w:sz w:val="28"/>
          <w:szCs w:val="28"/>
        </w:rPr>
        <w:t xml:space="preserve">η αλήθεια είναι κατά βάση μια κρίση, μια σκέψη, μια νόηση, μια άποψη διατυπωμένη και περιγραφόμενη λεκτικά από την έκφραση του λόγου. </w:t>
      </w:r>
      <w:r w:rsidRPr="002D61C5">
        <w:rPr>
          <w:rFonts w:cstheme="minorHAnsi"/>
          <w:sz w:val="28"/>
          <w:szCs w:val="28"/>
        </w:rPr>
        <w:t xml:space="preserve">Είναι ο άνθρωπος εκείνος, που με την κρίση αυτή,  επιχειρεί κατά τη διανοητική του ικανότητα, αξιοποιώντας μόνο τις φυσικές του αισθήσεις να περιγράψει τα όντα, την πραγματικότητα. </w:t>
      </w:r>
    </w:p>
    <w:p w14:paraId="6053516D" w14:textId="4E15B267" w:rsidR="00CA40B8" w:rsidRPr="00603BEB" w:rsidRDefault="00603BEB" w:rsidP="00CA40B8">
      <w:pPr>
        <w:ind w:left="-1134" w:right="-949" w:firstLine="567"/>
        <w:jc w:val="both"/>
        <w:rPr>
          <w:rFonts w:ascii="Times New Roman" w:hAnsi="Times New Roman" w:cs="Times New Roman"/>
          <w:sz w:val="24"/>
          <w:szCs w:val="24"/>
        </w:rPr>
      </w:pPr>
      <w:r w:rsidRPr="00603BEB">
        <w:rPr>
          <w:rFonts w:ascii="Times New Roman" w:hAnsi="Times New Roman" w:cs="Times New Roman"/>
          <w:sz w:val="24"/>
          <w:szCs w:val="24"/>
        </w:rPr>
        <w:t>β</w:t>
      </w:r>
      <w:r w:rsidR="00CA40B8" w:rsidRPr="00603BEB">
        <w:rPr>
          <w:rFonts w:ascii="Times New Roman" w:hAnsi="Times New Roman" w:cs="Times New Roman"/>
          <w:sz w:val="24"/>
          <w:szCs w:val="24"/>
        </w:rPr>
        <w:t>. Ο ΠΛΑΤΩΝΑΣ ΚΑΙ Η «ΑΛΗΘΕΙΑ»</w:t>
      </w:r>
    </w:p>
    <w:p w14:paraId="3C251B1C" w14:textId="77777777" w:rsidR="00977690" w:rsidRDefault="00763AA6" w:rsidP="00977690">
      <w:pPr>
        <w:pStyle w:val="Web"/>
        <w:shd w:val="clear" w:color="auto" w:fill="FFFFFF"/>
        <w:spacing w:before="0" w:beforeAutospacing="0" w:after="300" w:afterAutospacing="0"/>
        <w:ind w:left="-1134" w:right="-949" w:firstLine="567"/>
        <w:jc w:val="both"/>
        <w:rPr>
          <w:rFonts w:asciiTheme="minorHAnsi" w:hAnsiTheme="minorHAnsi" w:cstheme="minorHAnsi"/>
          <w:sz w:val="28"/>
          <w:szCs w:val="28"/>
        </w:rPr>
      </w:pPr>
      <w:r w:rsidRPr="002D61C5">
        <w:rPr>
          <w:rFonts w:asciiTheme="minorHAnsi" w:hAnsiTheme="minorHAnsi" w:cstheme="minorHAnsi"/>
          <w:sz w:val="28"/>
          <w:szCs w:val="28"/>
        </w:rPr>
        <w:t>Έτσι οι δυο μεγάλοι διανοητές της αρχαιότητας ιδίως ο Πλάτωνας και ο Αριστοτέλης αφιερώνουν αρκετά μεγάλα τμήματα των έργων τους για την αναζήτηση της ουσίας της αλήθειας. Οι διανοήσεις τους επηρέασαν τον αρχαίο κόσμο, ιδίως τον ελληνικό και ρωμαϊκό κόσμο και διαμόρφωσαν κάθε ελληνοτρεφούμενο πολιτισμό της Μεσογείου, που αποτελεί το θεμέλιο των πολιτισμών που επηρεάζουν τον κόσμο έως σήμερα.</w:t>
      </w:r>
    </w:p>
    <w:p w14:paraId="23D1C857" w14:textId="2AEC0914" w:rsidR="00763AA6" w:rsidRPr="00977690" w:rsidRDefault="00763AA6" w:rsidP="00977690">
      <w:pPr>
        <w:pStyle w:val="Web"/>
        <w:shd w:val="clear" w:color="auto" w:fill="FFFFFF"/>
        <w:spacing w:before="0" w:beforeAutospacing="0" w:after="300" w:afterAutospacing="0"/>
        <w:ind w:left="-1134" w:right="-949" w:firstLine="567"/>
        <w:jc w:val="both"/>
        <w:rPr>
          <w:rFonts w:asciiTheme="minorHAnsi" w:hAnsiTheme="minorHAnsi" w:cstheme="minorHAnsi"/>
          <w:color w:val="333333"/>
          <w:sz w:val="21"/>
          <w:szCs w:val="21"/>
          <w:shd w:val="clear" w:color="auto" w:fill="FFFFFF"/>
        </w:rPr>
      </w:pPr>
      <w:r w:rsidRPr="00977690">
        <w:rPr>
          <w:rFonts w:asciiTheme="minorHAnsi" w:hAnsiTheme="minorHAnsi" w:cstheme="minorHAnsi"/>
          <w:sz w:val="28"/>
          <w:szCs w:val="28"/>
        </w:rPr>
        <w:t>Ο πρώτος που διαπίστωσε την ανάγκη της αναζήτησης  αυτής της θεϊκής ιδιότητας δεν ήταν κανένας από τους δυο αυτούς σπουδαίους φιλοσόφους. Αυτός που καταπιάστηκε πρώτος μαζί της ήταν ο Παρμενίδης όταν κάνει για  πρώτη φορά διάκριση ανάμεσα στο ον και στο μη ον. Συνέδεσε το μη ον με τις αισθήσεις και τη δυνατότητα που αυτές έχουν να βοηθήσουν τον άνθρωπο στην αντίληψη και στην κατασκευή του σε ένα κόσμο φαινομενικό, σε ένα κόσμο που οι αισθήσεις μας πληροφορούν εκείνο της «δόξης».</w:t>
      </w:r>
      <w:r w:rsidRPr="00A2247E">
        <w:rPr>
          <w:rStyle w:val="a7"/>
        </w:rPr>
        <w:footnoteReference w:id="578"/>
      </w:r>
      <w:r w:rsidRPr="00977690">
        <w:rPr>
          <w:rFonts w:asciiTheme="minorHAnsi" w:hAnsiTheme="minorHAnsi" w:cstheme="minorHAnsi"/>
          <w:sz w:val="28"/>
          <w:szCs w:val="28"/>
        </w:rPr>
        <w:t xml:space="preserve"> Ενώ αντίθετα το ον, </w:t>
      </w:r>
      <w:r w:rsidRPr="00977690">
        <w:rPr>
          <w:rFonts w:asciiTheme="minorHAnsi" w:hAnsiTheme="minorHAnsi" w:cstheme="minorHAnsi"/>
          <w:sz w:val="28"/>
          <w:szCs w:val="28"/>
        </w:rPr>
        <w:lastRenderedPageBreak/>
        <w:t>το πραγματικό βρίσκεται στην οδό της αληθείας που δεν ταυτίζεται με τη «δόξα»=γνώμη. Έτσι δημιουργήθηκε ο προβληματισμός για την αλήθεια, που πάντα βέβαια υπήρχε στα υπαρξιακά αγωνιώδη ερωτήματα του ανθρώπου</w:t>
      </w:r>
      <w:r>
        <w:rPr>
          <w:sz w:val="28"/>
          <w:szCs w:val="28"/>
        </w:rPr>
        <w:t xml:space="preserve">. </w:t>
      </w:r>
    </w:p>
    <w:p w14:paraId="41FF88E6" w14:textId="65CA98C5" w:rsidR="00763AA6" w:rsidRDefault="00763AA6" w:rsidP="00977690">
      <w:pPr>
        <w:ind w:left="-1134" w:right="-949" w:firstLine="567"/>
        <w:jc w:val="both"/>
        <w:rPr>
          <w:sz w:val="28"/>
          <w:szCs w:val="28"/>
        </w:rPr>
      </w:pPr>
      <w:r>
        <w:rPr>
          <w:sz w:val="28"/>
          <w:szCs w:val="28"/>
        </w:rPr>
        <w:t>Έτσι ο Πλάτωνας θα μας προσδιορίσει τον ορισμό της αλήθειας.</w:t>
      </w:r>
      <w:r w:rsidR="005D4422">
        <w:rPr>
          <w:rStyle w:val="a7"/>
          <w:sz w:val="28"/>
          <w:szCs w:val="28"/>
        </w:rPr>
        <w:footnoteReference w:id="579"/>
      </w:r>
      <w:r>
        <w:rPr>
          <w:sz w:val="28"/>
          <w:szCs w:val="28"/>
        </w:rPr>
        <w:t xml:space="preserve"> Κυρίαρχο στοιχείο του ορισμού που μας δίνει είναι ότι η αλήθεια δεν είναι τίποτε άλλο  παρά μια </w:t>
      </w:r>
      <w:r w:rsidRPr="00744A82">
        <w:rPr>
          <w:b/>
          <w:bCs/>
          <w:i/>
          <w:iCs/>
          <w:sz w:val="28"/>
          <w:szCs w:val="28"/>
          <w:u w:val="single"/>
        </w:rPr>
        <w:t>κρίση</w:t>
      </w:r>
      <w:r>
        <w:rPr>
          <w:sz w:val="28"/>
          <w:szCs w:val="28"/>
        </w:rPr>
        <w:t xml:space="preserve"> με την οποία μπορούμε να φανερώσουμε ή να βεβαιώσουμε ή να αρνηθούμε μια πραγματικότητα ή μη. Αν και γίνεται σαφές</w:t>
      </w:r>
      <w:r w:rsidRPr="009A25B5">
        <w:rPr>
          <w:sz w:val="28"/>
          <w:szCs w:val="28"/>
        </w:rPr>
        <w:t>,</w:t>
      </w:r>
      <w:r>
        <w:rPr>
          <w:sz w:val="28"/>
          <w:szCs w:val="28"/>
        </w:rPr>
        <w:t xml:space="preserve"> ότι δεν υπάρχει η αλήθεια ως αυθύπαρκτη πραγματικότητα</w:t>
      </w:r>
      <w:r w:rsidRPr="009A25B5">
        <w:rPr>
          <w:sz w:val="28"/>
          <w:szCs w:val="28"/>
        </w:rPr>
        <w:t>,</w:t>
      </w:r>
      <w:r>
        <w:rPr>
          <w:sz w:val="28"/>
          <w:szCs w:val="28"/>
        </w:rPr>
        <w:t xml:space="preserve"> αφού αποτελεί ένα ανθρώπινο δημιούργημα</w:t>
      </w:r>
      <w:r w:rsidRPr="009A25B5">
        <w:rPr>
          <w:sz w:val="28"/>
          <w:szCs w:val="28"/>
        </w:rPr>
        <w:t>,</w:t>
      </w:r>
      <w:r>
        <w:rPr>
          <w:sz w:val="28"/>
          <w:szCs w:val="28"/>
        </w:rPr>
        <w:t xml:space="preserve"> αφού αποτελεί απλά μια κρίση που μπορεί να προέρχεται από τη συνείδηση μας που έχει χρέος να αναζητήσει μέσα από εξονυχιστική έρευνα των εκτυλισσόμενων γεγονότων και να τονίσει τις δικές της κρίσεις και εάν αυτές επιδέχονται επαλήθευση ή όχι. </w:t>
      </w:r>
    </w:p>
    <w:p w14:paraId="0333AA7D" w14:textId="446C495A" w:rsidR="00763AA6" w:rsidRDefault="00763AA6" w:rsidP="00977690">
      <w:pPr>
        <w:ind w:left="-1134" w:right="-949" w:firstLine="567"/>
        <w:jc w:val="both"/>
        <w:rPr>
          <w:sz w:val="28"/>
          <w:szCs w:val="28"/>
        </w:rPr>
      </w:pPr>
      <w:r>
        <w:rPr>
          <w:sz w:val="28"/>
          <w:szCs w:val="28"/>
        </w:rPr>
        <w:t>Από τον ορισμό του Πλάτωνα αλλά και από ολόκληρη τη φιλοσοφική σκέψη</w:t>
      </w:r>
      <w:r w:rsidRPr="009A25B5">
        <w:rPr>
          <w:sz w:val="28"/>
          <w:szCs w:val="28"/>
        </w:rPr>
        <w:t>,</w:t>
      </w:r>
      <w:r>
        <w:rPr>
          <w:sz w:val="28"/>
          <w:szCs w:val="28"/>
        </w:rPr>
        <w:t xml:space="preserve"> μέχρι και τη σύγχρονη εποχή</w:t>
      </w:r>
      <w:r w:rsidRPr="009A25B5">
        <w:rPr>
          <w:sz w:val="28"/>
          <w:szCs w:val="28"/>
        </w:rPr>
        <w:t>,</w:t>
      </w:r>
      <w:r>
        <w:rPr>
          <w:sz w:val="28"/>
          <w:szCs w:val="28"/>
        </w:rPr>
        <w:t xml:space="preserve"> γίνεται σαφές ότι η αλήθεια που είναι μια κρίση για την πραγματικότητα</w:t>
      </w:r>
      <w:r w:rsidR="00744A82">
        <w:rPr>
          <w:sz w:val="28"/>
          <w:szCs w:val="28"/>
        </w:rPr>
        <w:t>,</w:t>
      </w:r>
      <w:r>
        <w:rPr>
          <w:sz w:val="28"/>
          <w:szCs w:val="28"/>
        </w:rPr>
        <w:t xml:space="preserve"> οδηγεί στο συμπέρασμα: ότι αλήθεια και πραγματικότητα δεν ταυτίζονται. Ο καθηγητής Μουτσόπουλος στο βιβλίο του «Γνώσις και Επιστήμη» κάνει τη διάκριση μεταξύ αληθούς και πραγματικού «το μεν πραγματικόν είναι πράξις ή ενέργεια υποπίπτουσα στις αισθήσεις ή γενικότερα εις την αντίληψιν ημών. Το  δε αληθές χαρακτηρίζει την περί αυτών κρίσιν ημών υπό τον όρο ότι αύτη καθ΄ όλα αντιστοιχεί  προς εκείνο ήτοι εκφράζει την πραγματικότητα αυτού».</w:t>
      </w:r>
      <w:r w:rsidRPr="00A2247E">
        <w:rPr>
          <w:rStyle w:val="a7"/>
        </w:rPr>
        <w:footnoteReference w:id="580"/>
      </w:r>
      <w:r>
        <w:rPr>
          <w:sz w:val="28"/>
          <w:szCs w:val="28"/>
        </w:rPr>
        <w:t xml:space="preserve"> Σχολιάζοντας τη διατύπωση αυτή του καθηγητού διαπιστώνουμε ότι η αλήθεια παραμένει κρίση ανθρώπινη </w:t>
      </w:r>
      <w:r w:rsidRPr="00744A82">
        <w:rPr>
          <w:b/>
          <w:bCs/>
          <w:i/>
          <w:iCs/>
          <w:sz w:val="28"/>
          <w:szCs w:val="28"/>
          <w:u w:val="single"/>
        </w:rPr>
        <w:t>δηλαδή κατόρθωμα του ανθρώπου</w:t>
      </w:r>
      <w:r>
        <w:rPr>
          <w:sz w:val="28"/>
          <w:szCs w:val="28"/>
        </w:rPr>
        <w:t xml:space="preserve"> ως προς την αντίληψη του σχετικά με τον κόσμο και ιδίως της πραγματικότητας που αυτός αντιπροσωπεύει. Τώρα τα μέσα  που χρησιμοποιούμε για να την διαπιστώσουμε δηλαδή αισθήσεις, διανόηση, πνεύμα, ψυχή ή νου διαφοροποιούνται, αλλά το αποτέλεσμα είναι ότι </w:t>
      </w:r>
      <w:r w:rsidRPr="00744A82">
        <w:rPr>
          <w:b/>
          <w:bCs/>
          <w:i/>
          <w:iCs/>
          <w:sz w:val="28"/>
          <w:szCs w:val="28"/>
          <w:u w:val="single"/>
        </w:rPr>
        <w:t>η αλήθεια παραμένει κρίση.</w:t>
      </w:r>
    </w:p>
    <w:p w14:paraId="351D7A99" w14:textId="77777777" w:rsidR="005D4422" w:rsidRDefault="00763AA6" w:rsidP="005D4422">
      <w:pPr>
        <w:ind w:left="-1134" w:right="-949" w:firstLine="567"/>
        <w:jc w:val="both"/>
        <w:rPr>
          <w:sz w:val="28"/>
          <w:szCs w:val="28"/>
        </w:rPr>
      </w:pPr>
      <w:r>
        <w:rPr>
          <w:sz w:val="28"/>
          <w:szCs w:val="28"/>
        </w:rPr>
        <w:t>Ο Πλάτωνας δίνει θεϊκό περιεχόμενο στην αλήθεια με τη θεωρία του των Ιδεών. Η Ιδέα που κινείται στο επίπεδο το υπεραισθητό είναι το μόνο οντολογικά υπέρτατο κυρίως αυθύπαρκτο και αυθυπόστατο ον. Είναι πέρα από τα φυσικά και αντιληπτά με τις αισθήσεις πράγματα. Η σφαίρα της Ιδέας κινείται στο νοητό επίπεδο και όπως μας γίνεται γνωστό στην αλληγορία του σπηλαίου στο έργο «Πολιτεία» του Πλάτωνα στην αρχή του Ζ΄ κεφαλαίου στο διάλογο του αδελφού του Πλάτωνα Γλαύκου με τον Σωκράτη ο άνθρωπος μπορεί να βγει από το ημισκότεινο βασίλειο των σκιών του σπηλαίου να δραπετεύσει μέσω του διαλεκτισμού και να ανέλθει στη θέαση του Ηλίου, της Ιδέας και να συλλάβει και να αφομοιώσει το αιώνιο αληθές.</w:t>
      </w:r>
      <w:r w:rsidR="005D4422">
        <w:rPr>
          <w:rStyle w:val="a7"/>
          <w:sz w:val="28"/>
          <w:szCs w:val="28"/>
        </w:rPr>
        <w:footnoteReference w:id="581"/>
      </w:r>
      <w:r>
        <w:rPr>
          <w:sz w:val="28"/>
          <w:szCs w:val="28"/>
        </w:rPr>
        <w:t xml:space="preserve"> </w:t>
      </w:r>
    </w:p>
    <w:p w14:paraId="17B4491F" w14:textId="77777777" w:rsidR="00AA5716" w:rsidRDefault="00763AA6" w:rsidP="00AA5716">
      <w:pPr>
        <w:ind w:left="-1134" w:right="-949" w:firstLine="567"/>
        <w:jc w:val="both"/>
        <w:rPr>
          <w:sz w:val="28"/>
          <w:szCs w:val="28"/>
        </w:rPr>
      </w:pPr>
      <w:r>
        <w:rPr>
          <w:sz w:val="28"/>
          <w:szCs w:val="28"/>
        </w:rPr>
        <w:lastRenderedPageBreak/>
        <w:t xml:space="preserve">Κάτι τέτοιο βέβαια ο Πλάτωνας το κάνει πιο εμφανές στο λόγο της Διοτίμας στο έργο του «Συμπόσιο». Εκεί τονίζεται πως μια θεϊκή δύναμη, ο Έρωτας που οδηγεί τον φιλόσοφο άνθρωπο στη γνώση της αλήθειας και να αγαπά σε όλη του τη  ζωή τη σοφία που ανήκει ως γνώρισμα στο Θεό. Άρα είναι κατόρθωμα του ανθρώπου, δια του Έρωτος και της διαλεκτικής μεθόδου, το κατόρθωμα της κατάκτησης της αλήθειας που πάλι διατυπώνεται ως κρίση, ως ανθρώπινος λόγος. Κατά την κρίση της Διοτίμας ο Θεός δεν έρχεται σε επαφή με τον άνθρωπο. Άρα ο Θεός που είναι φορέας της αλήθειας αδυνατεί να μεταδώσει στον άνθρωπο την αλήθεια άμεσα. Μέσω του Έρωτα όμως υπάρχει επικοινωνία και συνομιλία Θεών και ανθρώπων και όσο είναι ξάγρυπνοι και όσο κοιμούνται. </w:t>
      </w:r>
      <w:r w:rsidR="00DD2C10">
        <w:rPr>
          <w:sz w:val="28"/>
          <w:szCs w:val="28"/>
        </w:rPr>
        <w:t>Έτσι μέσω του Έρωτα ο Θεός μεταδίδει την αλήθεια στον άνθρωπο.</w:t>
      </w:r>
      <w:r w:rsidR="00AA5716">
        <w:rPr>
          <w:rStyle w:val="a7"/>
          <w:sz w:val="28"/>
          <w:szCs w:val="28"/>
        </w:rPr>
        <w:footnoteReference w:id="582"/>
      </w:r>
    </w:p>
    <w:p w14:paraId="1AAA52D4" w14:textId="3C772F61" w:rsidR="00763AA6" w:rsidRPr="00AA5716" w:rsidRDefault="00763AA6" w:rsidP="00AA5716">
      <w:pPr>
        <w:ind w:left="-1134" w:right="-949" w:firstLine="567"/>
        <w:jc w:val="both"/>
        <w:rPr>
          <w:sz w:val="28"/>
          <w:szCs w:val="28"/>
        </w:rPr>
      </w:pPr>
      <w:r>
        <w:rPr>
          <w:sz w:val="28"/>
          <w:szCs w:val="28"/>
        </w:rPr>
        <w:t>Βέβαια αυτή η  άποψη του Πλάτωνα τον οδηγούσε σε μια αξιόλογη κρίση</w:t>
      </w:r>
      <w:r w:rsidRPr="00BB3049">
        <w:rPr>
          <w:sz w:val="28"/>
          <w:szCs w:val="28"/>
        </w:rPr>
        <w:t>,</w:t>
      </w:r>
      <w:r>
        <w:rPr>
          <w:sz w:val="28"/>
          <w:szCs w:val="28"/>
        </w:rPr>
        <w:t xml:space="preserve"> ότι στον κόσμο του υπεραισθητού το αληθινό γίνεται απόλυτο και αποκτά οντολογική πραγματικότητα αλλά χωρίς ποτέ αυτό να εξέρχεται αυτής της μακάριας κατάστασής του. Η Πλατωνική αυτή άποψη για την αλήθεια αμφισβητήθηκε έντονα από τους σοφιστές και στον Πλατωνικό διάλογο «Θεαίτητος» ο σοφιστής Πρωταγόρας αμφισβητεί την απολυτότητα της αλήθειας και εκφράζει τη σχετικότητα της γεγονός που γέννησε και ακραίες απόψεις που κυριαρχούν στον ανθρωποκεντρικό κόσμο.</w:t>
      </w:r>
      <w:r w:rsidR="00AA5716">
        <w:rPr>
          <w:rStyle w:val="a7"/>
          <w:sz w:val="28"/>
          <w:szCs w:val="28"/>
        </w:rPr>
        <w:footnoteReference w:id="583"/>
      </w:r>
      <w:r>
        <w:rPr>
          <w:sz w:val="28"/>
          <w:szCs w:val="28"/>
        </w:rPr>
        <w:t xml:space="preserve"> Απόψεις όπως ότι η αλήθεια είναι καθαρά υποκειμενική ανάλογα με  το συμφέρον του καθεν</w:t>
      </w:r>
      <w:r w:rsidR="00D7012A">
        <w:rPr>
          <w:sz w:val="28"/>
          <w:szCs w:val="28"/>
        </w:rPr>
        <w:t>ό</w:t>
      </w:r>
      <w:r>
        <w:rPr>
          <w:sz w:val="28"/>
          <w:szCs w:val="28"/>
        </w:rPr>
        <w:t>ς, γεγονός που γέννησε και  την αθεΐα.</w:t>
      </w:r>
      <w:r w:rsidRPr="004233D8">
        <w:rPr>
          <w:sz w:val="28"/>
          <w:szCs w:val="28"/>
        </w:rPr>
        <w:t xml:space="preserve"> </w:t>
      </w:r>
      <w:r w:rsidRPr="006C11E7">
        <w:rPr>
          <w:sz w:val="28"/>
          <w:szCs w:val="28"/>
        </w:rPr>
        <w:t>Με το «μ</w:t>
      </w:r>
      <w:r>
        <w:rPr>
          <w:sz w:val="28"/>
          <w:szCs w:val="28"/>
        </w:rPr>
        <w:t>έ</w:t>
      </w:r>
      <w:r w:rsidRPr="006C11E7">
        <w:rPr>
          <w:sz w:val="28"/>
          <w:szCs w:val="28"/>
        </w:rPr>
        <w:t>τρον π</w:t>
      </w:r>
      <w:r>
        <w:rPr>
          <w:sz w:val="28"/>
          <w:szCs w:val="28"/>
        </w:rPr>
        <w:t>ά</w:t>
      </w:r>
      <w:r w:rsidRPr="006C11E7">
        <w:rPr>
          <w:sz w:val="28"/>
          <w:szCs w:val="28"/>
        </w:rPr>
        <w:t xml:space="preserve">ντων </w:t>
      </w:r>
      <w:r>
        <w:rPr>
          <w:sz w:val="28"/>
          <w:szCs w:val="28"/>
        </w:rPr>
        <w:t>ά</w:t>
      </w:r>
      <w:r w:rsidRPr="006C11E7">
        <w:rPr>
          <w:sz w:val="28"/>
          <w:szCs w:val="28"/>
        </w:rPr>
        <w:t>νθρωπος»</w:t>
      </w:r>
      <w:r w:rsidR="00744A82">
        <w:rPr>
          <w:sz w:val="28"/>
          <w:szCs w:val="28"/>
        </w:rPr>
        <w:t>(Πλάτων «Θεαίτητος» 152</w:t>
      </w:r>
      <w:r w:rsidR="00744A82" w:rsidRPr="00744A82">
        <w:rPr>
          <w:sz w:val="28"/>
          <w:szCs w:val="28"/>
          <w:vertAlign w:val="superscript"/>
        </w:rPr>
        <w:t>α</w:t>
      </w:r>
      <w:r w:rsidR="00744A82">
        <w:rPr>
          <w:sz w:val="28"/>
          <w:szCs w:val="28"/>
        </w:rPr>
        <w:t xml:space="preserve"> και </w:t>
      </w:r>
      <w:r w:rsidR="00AA5716">
        <w:rPr>
          <w:sz w:val="28"/>
          <w:szCs w:val="28"/>
        </w:rPr>
        <w:t>«</w:t>
      </w:r>
      <w:r w:rsidR="00744A82">
        <w:rPr>
          <w:sz w:val="28"/>
          <w:szCs w:val="28"/>
        </w:rPr>
        <w:t>Κρατύλος» 386</w:t>
      </w:r>
      <w:r w:rsidR="00744A82">
        <w:rPr>
          <w:sz w:val="28"/>
          <w:szCs w:val="28"/>
          <w:vertAlign w:val="superscript"/>
        </w:rPr>
        <w:t xml:space="preserve">α </w:t>
      </w:r>
      <w:r w:rsidR="00744A82">
        <w:rPr>
          <w:sz w:val="28"/>
          <w:szCs w:val="28"/>
        </w:rPr>
        <w:t>)</w:t>
      </w:r>
      <w:r w:rsidRPr="006C11E7">
        <w:rPr>
          <w:sz w:val="28"/>
          <w:szCs w:val="28"/>
        </w:rPr>
        <w:t xml:space="preserve"> δεν υπάρχει πια μια αντικειμενική αλήθεια</w:t>
      </w:r>
      <w:r>
        <w:rPr>
          <w:sz w:val="28"/>
          <w:szCs w:val="28"/>
        </w:rPr>
        <w:t>,</w:t>
      </w:r>
      <w:r w:rsidRPr="006C11E7">
        <w:rPr>
          <w:sz w:val="28"/>
          <w:szCs w:val="28"/>
        </w:rPr>
        <w:t xml:space="preserve"> αλήθεια είναι αυτό που εσύ αντιλαμβάνεσαι ως αλήθεια. Κατά τον Γοργία αυτό που υπερέχει είναι η ρητορική τέχνη που δίνει τη δυνατότητα στον ρήτορα να εξουσιάζει απόλυτα τους ανθρώπους οπαδούς του και να τους κατευθύνει</w:t>
      </w:r>
      <w:r>
        <w:rPr>
          <w:sz w:val="28"/>
          <w:szCs w:val="28"/>
        </w:rPr>
        <w:t>,</w:t>
      </w:r>
      <w:r w:rsidRPr="006C11E7">
        <w:rPr>
          <w:sz w:val="28"/>
          <w:szCs w:val="28"/>
        </w:rPr>
        <w:t xml:space="preserve"> όπως εκείνος θέλει. Για να επιτύχει κάτι τέτοιο η ρητορική δεν πρέπει να εμποδίζεται από ηθικούς φραγμούς</w:t>
      </w:r>
      <w:r>
        <w:rPr>
          <w:sz w:val="28"/>
          <w:szCs w:val="28"/>
        </w:rPr>
        <w:t>,</w:t>
      </w:r>
      <w:r w:rsidRPr="006C11E7">
        <w:rPr>
          <w:sz w:val="28"/>
          <w:szCs w:val="28"/>
        </w:rPr>
        <w:t xml:space="preserve"> πρέπει να είναι ελεύθερη και να χρησιμοποιεί και τεχνάσματα της απάτης </w:t>
      </w:r>
      <w:r>
        <w:rPr>
          <w:sz w:val="28"/>
          <w:szCs w:val="28"/>
        </w:rPr>
        <w:t>αρκεί</w:t>
      </w:r>
      <w:r w:rsidRPr="006C11E7">
        <w:rPr>
          <w:sz w:val="28"/>
          <w:szCs w:val="28"/>
        </w:rPr>
        <w:t xml:space="preserve"> να επιτύχει το σκοπό της. Έτσι και στη καλύτερη έκφραση εξουσίας που γνώρισε ποτέ η ανθρωπότητα</w:t>
      </w:r>
      <w:r w:rsidR="00724C7C">
        <w:rPr>
          <w:sz w:val="28"/>
          <w:szCs w:val="28"/>
        </w:rPr>
        <w:t>, δηλαδή τη δημοκρατία,</w:t>
      </w:r>
      <w:r w:rsidRPr="006C11E7">
        <w:rPr>
          <w:sz w:val="28"/>
          <w:szCs w:val="28"/>
        </w:rPr>
        <w:t xml:space="preserve"> εισέρχεται η ανηθικότητα</w:t>
      </w:r>
      <w:r>
        <w:rPr>
          <w:sz w:val="28"/>
          <w:szCs w:val="28"/>
        </w:rPr>
        <w:t>,</w:t>
      </w:r>
      <w:r w:rsidRPr="006C11E7">
        <w:rPr>
          <w:sz w:val="28"/>
          <w:szCs w:val="28"/>
        </w:rPr>
        <w:t xml:space="preserve"> η διαφθορά</w:t>
      </w:r>
      <w:r>
        <w:rPr>
          <w:sz w:val="28"/>
          <w:szCs w:val="28"/>
        </w:rPr>
        <w:t>,</w:t>
      </w:r>
      <w:r w:rsidRPr="006C11E7">
        <w:rPr>
          <w:sz w:val="28"/>
          <w:szCs w:val="28"/>
        </w:rPr>
        <w:t xml:space="preserve"> το συμφέρον του εξουσιαστή</w:t>
      </w:r>
      <w:r>
        <w:rPr>
          <w:sz w:val="28"/>
          <w:szCs w:val="28"/>
        </w:rPr>
        <w:t>,</w:t>
      </w:r>
      <w:r w:rsidRPr="006C11E7">
        <w:rPr>
          <w:sz w:val="28"/>
          <w:szCs w:val="28"/>
        </w:rPr>
        <w:t xml:space="preserve"> η ανισότητα</w:t>
      </w:r>
      <w:r>
        <w:rPr>
          <w:sz w:val="28"/>
          <w:szCs w:val="28"/>
        </w:rPr>
        <w:t>,</w:t>
      </w:r>
      <w:r w:rsidRPr="006C11E7">
        <w:rPr>
          <w:sz w:val="28"/>
          <w:szCs w:val="28"/>
        </w:rPr>
        <w:t xml:space="preserve"> γιατί κυριαρχεί ως βασική αρχή ότι ο ισχυρότερος πρέπει να επικρατεί και να εξουσιάζει τον</w:t>
      </w:r>
      <w:r>
        <w:rPr>
          <w:sz w:val="28"/>
          <w:szCs w:val="28"/>
        </w:rPr>
        <w:t xml:space="preserve"> αδύνατο. </w:t>
      </w:r>
      <w:r w:rsidRPr="006C11E7">
        <w:rPr>
          <w:sz w:val="28"/>
          <w:szCs w:val="28"/>
        </w:rPr>
        <w:t xml:space="preserve"> Έτσι ο Γοργίας μόρφωνε τους νέους που ήταν προικισμένοι από τη φύση</w:t>
      </w:r>
      <w:r>
        <w:rPr>
          <w:sz w:val="28"/>
          <w:szCs w:val="28"/>
        </w:rPr>
        <w:t>,</w:t>
      </w:r>
      <w:r w:rsidRPr="006C11E7">
        <w:rPr>
          <w:sz w:val="28"/>
          <w:szCs w:val="28"/>
        </w:rPr>
        <w:t xml:space="preserve"> ώστε να γίνουν ικανοί να αναλάβουν τη διοίκηση των κοιν</w:t>
      </w:r>
      <w:r>
        <w:rPr>
          <w:sz w:val="28"/>
          <w:szCs w:val="28"/>
        </w:rPr>
        <w:t>ώ</w:t>
      </w:r>
      <w:r w:rsidRPr="006C11E7">
        <w:rPr>
          <w:sz w:val="28"/>
          <w:szCs w:val="28"/>
        </w:rPr>
        <w:t>ν</w:t>
      </w:r>
      <w:r>
        <w:rPr>
          <w:sz w:val="28"/>
          <w:szCs w:val="28"/>
        </w:rPr>
        <w:t xml:space="preserve">. </w:t>
      </w:r>
      <w:r w:rsidRPr="006C11E7">
        <w:rPr>
          <w:sz w:val="28"/>
          <w:szCs w:val="28"/>
        </w:rPr>
        <w:t>Ο</w:t>
      </w:r>
      <w:r>
        <w:rPr>
          <w:sz w:val="28"/>
          <w:szCs w:val="28"/>
        </w:rPr>
        <w:t xml:space="preserve"> </w:t>
      </w:r>
      <w:r w:rsidRPr="006C11E7">
        <w:rPr>
          <w:sz w:val="28"/>
          <w:szCs w:val="28"/>
        </w:rPr>
        <w:t>κύκλος του Γοργία (Λώλος,</w:t>
      </w:r>
      <w:r>
        <w:rPr>
          <w:sz w:val="28"/>
          <w:szCs w:val="28"/>
        </w:rPr>
        <w:t xml:space="preserve"> </w:t>
      </w:r>
      <w:r w:rsidRPr="006C11E7">
        <w:rPr>
          <w:sz w:val="28"/>
          <w:szCs w:val="28"/>
        </w:rPr>
        <w:t>Καλλικλής,</w:t>
      </w:r>
      <w:r>
        <w:rPr>
          <w:sz w:val="28"/>
          <w:szCs w:val="28"/>
        </w:rPr>
        <w:t xml:space="preserve"> </w:t>
      </w:r>
      <w:r w:rsidRPr="006C11E7">
        <w:rPr>
          <w:sz w:val="28"/>
          <w:szCs w:val="28"/>
        </w:rPr>
        <w:t>Θρασύμαχος,</w:t>
      </w:r>
      <w:r>
        <w:rPr>
          <w:sz w:val="28"/>
          <w:szCs w:val="28"/>
        </w:rPr>
        <w:t xml:space="preserve"> </w:t>
      </w:r>
      <w:r w:rsidRPr="006C11E7">
        <w:rPr>
          <w:sz w:val="28"/>
          <w:szCs w:val="28"/>
        </w:rPr>
        <w:t>Κριτίας) όρισαν ως τρόπο ζωής την αυθαιρεσία. Ο νόμος κατά τον Καλλικλή δεν είναι μόνο άδικος είναι και ανήθικος</w:t>
      </w:r>
      <w:r>
        <w:rPr>
          <w:sz w:val="28"/>
          <w:szCs w:val="28"/>
        </w:rPr>
        <w:t>,</w:t>
      </w:r>
      <w:r w:rsidRPr="006C11E7">
        <w:rPr>
          <w:sz w:val="28"/>
          <w:szCs w:val="28"/>
        </w:rPr>
        <w:t xml:space="preserve"> ενώ η φύση διδάσκει ότι δίκαιο είναι αυτό που θέλει ο ισχυρότερος</w:t>
      </w:r>
      <w:r>
        <w:rPr>
          <w:sz w:val="28"/>
          <w:szCs w:val="28"/>
        </w:rPr>
        <w:t>,</w:t>
      </w:r>
      <w:r w:rsidRPr="006C11E7">
        <w:rPr>
          <w:sz w:val="28"/>
          <w:szCs w:val="28"/>
        </w:rPr>
        <w:t xml:space="preserve"> όπως συμβαίνει στα ζώα</w:t>
      </w:r>
      <w:r>
        <w:rPr>
          <w:sz w:val="28"/>
          <w:szCs w:val="28"/>
        </w:rPr>
        <w:t>,</w:t>
      </w:r>
      <w:r w:rsidRPr="006C11E7">
        <w:rPr>
          <w:sz w:val="28"/>
          <w:szCs w:val="28"/>
        </w:rPr>
        <w:t xml:space="preserve"> το ίδιο πρέπει να γίνει και στους ανθρώπους. Ο Κριτίας μάλιστα θεωρούσε</w:t>
      </w:r>
      <w:r>
        <w:rPr>
          <w:sz w:val="28"/>
          <w:szCs w:val="28"/>
        </w:rPr>
        <w:t>,</w:t>
      </w:r>
      <w:r w:rsidRPr="006C11E7">
        <w:rPr>
          <w:sz w:val="28"/>
          <w:szCs w:val="28"/>
        </w:rPr>
        <w:t xml:space="preserve"> ότι ένας πανούργος άνθρωπος επινόησε νόμους και θεούς για να ακούν και να βλέπουν στα κρυφά των ανθρώπων και να τους τιμωρούν. </w:t>
      </w:r>
      <w:r>
        <w:rPr>
          <w:sz w:val="28"/>
          <w:szCs w:val="28"/>
        </w:rPr>
        <w:t>Ν</w:t>
      </w:r>
      <w:r w:rsidRPr="006C11E7">
        <w:rPr>
          <w:sz w:val="28"/>
          <w:szCs w:val="28"/>
        </w:rPr>
        <w:t xml:space="preserve">όμοι και θεοί είναι επινοήματα των ανθρώπων. Συνεπώς το άτομο που </w:t>
      </w:r>
      <w:r w:rsidRPr="006C11E7">
        <w:rPr>
          <w:sz w:val="28"/>
          <w:szCs w:val="28"/>
        </w:rPr>
        <w:lastRenderedPageBreak/>
        <w:t>έχει τη δύναμη και την φιλοδοξία να θέσει τον εαυτό του πάνω από όλα αυτά είναι ελεύθερο</w:t>
      </w:r>
      <w:r>
        <w:rPr>
          <w:sz w:val="28"/>
          <w:szCs w:val="28"/>
        </w:rPr>
        <w:t>,</w:t>
      </w:r>
      <w:r w:rsidRPr="006C11E7">
        <w:rPr>
          <w:sz w:val="28"/>
          <w:szCs w:val="28"/>
        </w:rPr>
        <w:t xml:space="preserve"> να θεωρήσει ως μέτρο των πράξεων του την αυθαιρεσία και να αδιαφορήσει για το δίκαιο</w:t>
      </w:r>
      <w:r>
        <w:rPr>
          <w:sz w:val="28"/>
          <w:szCs w:val="28"/>
        </w:rPr>
        <w:t>,</w:t>
      </w:r>
      <w:r w:rsidRPr="006C11E7">
        <w:rPr>
          <w:sz w:val="28"/>
          <w:szCs w:val="28"/>
        </w:rPr>
        <w:t xml:space="preserve"> όπως το παραδέχονται οι πολλοί.</w:t>
      </w:r>
      <w:r w:rsidRPr="00A2247E">
        <w:rPr>
          <w:rStyle w:val="a7"/>
        </w:rPr>
        <w:footnoteReference w:id="584"/>
      </w:r>
    </w:p>
    <w:p w14:paraId="13383FA6" w14:textId="6B55BCBD" w:rsidR="00763AA6" w:rsidRDefault="00763AA6" w:rsidP="00977690">
      <w:pPr>
        <w:ind w:left="-1134" w:right="-949" w:firstLine="567"/>
        <w:jc w:val="both"/>
        <w:rPr>
          <w:sz w:val="28"/>
          <w:szCs w:val="28"/>
        </w:rPr>
      </w:pPr>
      <w:r>
        <w:rPr>
          <w:sz w:val="28"/>
          <w:szCs w:val="28"/>
        </w:rPr>
        <w:t>Ο Πλάτωνας όμως αντικρούει μέσω του ήρωα του και δασκάλου του Σωκράτη αυτή την άποψη ως αφορμή διαφθοράς. Την αλήθεια την αναζητά μέσα σε όλα τα έργα του. Στο έργο του «Σοφιστής» ο Πλάτωνας ορίζοντας ότι η αλήθεια είναι ανθρώπινος λόγος μας αναφέρει ποιος λόγος είναι αληθινός  και ποιος ψεύτικος. Αληθινός είναι εκείνος που λέει αυτά που είναι ως είναι δηλαδή αναφέρει τα όντα ως όντα και τα μη όντα ως μη όντα, ενώ ο ψεύτικος λέει άλλα από αυτά που είναι. Τα πράγματα του κόσμου χωρίζονται σε όντα και μη όντα και αυτός ο λόγος που φροντίζει να αντιστοιχεί με αυτά είναι αληθινός. Βέβαια και εδώ θα σταθούμε με επιμονή ότι ο Πλάτωνας δεν ξεφεύγει από δυο βασικές αρχές του αρχαίου κόσμου για την αλήθεια. Πρώτον ότι είναι κρίση ανθρώπινη για τα γύρω αυτής πράγματα όντα ή μη όντα</w:t>
      </w:r>
      <w:r w:rsidR="00724C7C">
        <w:rPr>
          <w:sz w:val="28"/>
          <w:szCs w:val="28"/>
        </w:rPr>
        <w:t>, και δεύτερον</w:t>
      </w:r>
      <w:r>
        <w:rPr>
          <w:sz w:val="28"/>
          <w:szCs w:val="28"/>
        </w:rPr>
        <w:t xml:space="preserve"> </w:t>
      </w:r>
      <w:r w:rsidR="00724C7C">
        <w:rPr>
          <w:sz w:val="28"/>
          <w:szCs w:val="28"/>
        </w:rPr>
        <w:t>ε</w:t>
      </w:r>
      <w:r>
        <w:rPr>
          <w:sz w:val="28"/>
          <w:szCs w:val="28"/>
        </w:rPr>
        <w:t>ίναι μια καθαρά ενέργεια της ανθρώπινης προσέγγισης.</w:t>
      </w:r>
      <w:r w:rsidR="00090FB4">
        <w:rPr>
          <w:rStyle w:val="a7"/>
          <w:sz w:val="28"/>
          <w:szCs w:val="28"/>
        </w:rPr>
        <w:footnoteReference w:id="585"/>
      </w:r>
      <w:r>
        <w:rPr>
          <w:sz w:val="28"/>
          <w:szCs w:val="28"/>
        </w:rPr>
        <w:t xml:space="preserve"> </w:t>
      </w:r>
    </w:p>
    <w:p w14:paraId="31F31B83" w14:textId="77777777" w:rsidR="00090FB4" w:rsidRDefault="00763AA6" w:rsidP="00090FB4">
      <w:pPr>
        <w:ind w:left="-1134" w:right="-949" w:firstLine="567"/>
        <w:jc w:val="both"/>
        <w:rPr>
          <w:sz w:val="28"/>
          <w:szCs w:val="28"/>
        </w:rPr>
      </w:pPr>
      <w:r>
        <w:rPr>
          <w:sz w:val="28"/>
          <w:szCs w:val="28"/>
        </w:rPr>
        <w:t>Στην «απολογία του Σωκράτους» ο Σωκράτης  κάνει λόγο ως προς το γιατί η αναζήτηση της αλήθειας πρέπει να είναι η μεγαλύτερη φροντίδα των ανθρώπων. Αξίζει βέβαια να σταθεί κανείς με θαυμασμό σε αυτό το πρόσωπο</w:t>
      </w:r>
      <w:r w:rsidRPr="00715A76">
        <w:rPr>
          <w:sz w:val="28"/>
          <w:szCs w:val="28"/>
        </w:rPr>
        <w:t>,</w:t>
      </w:r>
      <w:r>
        <w:rPr>
          <w:sz w:val="28"/>
          <w:szCs w:val="28"/>
        </w:rPr>
        <w:t xml:space="preserve"> πραγματικό ή φανταστικό ήρωα πλάσμα του Πλάτωνα</w:t>
      </w:r>
      <w:r w:rsidRPr="00715A76">
        <w:rPr>
          <w:sz w:val="28"/>
          <w:szCs w:val="28"/>
        </w:rPr>
        <w:t>,</w:t>
      </w:r>
      <w:r>
        <w:rPr>
          <w:sz w:val="28"/>
          <w:szCs w:val="28"/>
        </w:rPr>
        <w:t xml:space="preserve"> το οποίο στην απολογία του αναδεικνύει πολλές από τις υπαρξιακές του αγωνίες μέσα από τη φωνή του δαιμονίου που ήταν μέσα του. Μια φωνή που την άκουγε τόσο δυνατά μέσα του, που πολλές φορές του προσέγγιζε την αλήθεια. Αυτός, που τόσο κοντά την ψηλάφιζε, η θεία πρόνοια δεν επέτρεψε να του αποκαλυφθεί. Κάτι που έγινε σε εμάς στην ολότητα της με την παρουσία του Ιησού στον κόσμο. Ο Σωκράτης θέτει ως κέντρο της επίτευξης της αλήθειας τον άνθρωπο</w:t>
      </w:r>
      <w:r w:rsidR="00744A82">
        <w:rPr>
          <w:sz w:val="28"/>
          <w:szCs w:val="28"/>
        </w:rPr>
        <w:t>,</w:t>
      </w:r>
      <w:r>
        <w:rPr>
          <w:sz w:val="28"/>
          <w:szCs w:val="28"/>
        </w:rPr>
        <w:t xml:space="preserve"> που τον θεωρεί τον σπουδαιότερο από όλα τα όντα. Είναι στο κέντρο του κόσμου  και είναι ο φορέας κάθε φρονήσεως γνώσεως και αληθείας. Ιδιαίτερα μάλιστα καυχησιολογεί για το δημιούργημα του ανθρώπου, την πολιτεία. Η πολιτεία, το κράτος, το οργανωμένο σύστημα κοινωνικής ζωής, η πολιτεία των Νόμων, η Αρίστη πολιτεία της δύναμης των Νόμων,</w:t>
      </w:r>
      <w:r w:rsidR="00090FB4" w:rsidRPr="00090FB4">
        <w:rPr>
          <w:sz w:val="28"/>
          <w:szCs w:val="28"/>
        </w:rPr>
        <w:t xml:space="preserve"> </w:t>
      </w:r>
      <w:r>
        <w:rPr>
          <w:sz w:val="28"/>
          <w:szCs w:val="28"/>
        </w:rPr>
        <w:t xml:space="preserve">αυτά που αποτελούν τα ύψιστα ανθρώπινα δημιουργήματα γίνονται για τον Σωκράτη οι εγγυητές της σοφίας και της δύναμης. Η πόλη των Αθηνών η μεγαλύτερη και πιο φημισμένη στη σοφία και στη δύναμη γίνεται ο καθοδηγητής των αρετών των πολιτών. Γίνεται εκείνη που οι πολίτες που διαβιούν σε μια  τέτοια πολιτεία θα έπρεπε να τη στολίζουν με φροντίδες για την απόκτηση των αρετών όπως  είναι η υπόληψη, η τιμή, η φρόνηση, η αλήθεια, η φροντίδα γενικά για την ψυχή τους. Και εδώ γεννάται ένα διαχρονικό ερώτημα προς τον Σωκράτη. Είναι δυνατό μια πολιτεία και η πιο καλά οργανωμένη με νόμους γραπτούς και άγραφους και στην ακραία τελειότητα τους να γίνεται εγγυητής επίτευξης της αληθείας από </w:t>
      </w:r>
      <w:r>
        <w:rPr>
          <w:sz w:val="28"/>
          <w:szCs w:val="28"/>
        </w:rPr>
        <w:lastRenderedPageBreak/>
        <w:t>τον άνθρωπο; Ο Θεός που είναι υπαρκτός για τον Σωκράτη είναι έξω από αυτό. Το μόνο  που κάνει είναι να στέλνει τον Σωκράτη  να τους ρωτά και να τους να τους ενοχλεί όπως η αλογόμυγα τα οκνηρά άλογα, να τους ξυπνά τις κοιμισμένες συνειδήσεις τους που μέσα τους είναι ζωντανή η παρουσία της θεότητας, να ξυπνά τη διάνοια τους που με τη δική της και μόνο ενεργητικότητα θα κατακτούσαν την αλήθεια.</w:t>
      </w:r>
      <w:r w:rsidR="00090FB4">
        <w:rPr>
          <w:rStyle w:val="a7"/>
          <w:sz w:val="28"/>
          <w:szCs w:val="28"/>
        </w:rPr>
        <w:footnoteReference w:id="586"/>
      </w:r>
      <w:r>
        <w:rPr>
          <w:sz w:val="28"/>
          <w:szCs w:val="28"/>
        </w:rPr>
        <w:t xml:space="preserve"> Αυτό είναι το απόσπασμα</w:t>
      </w:r>
      <w:r w:rsidR="00090FB4">
        <w:rPr>
          <w:sz w:val="28"/>
          <w:szCs w:val="28"/>
        </w:rPr>
        <w:t xml:space="preserve"> </w:t>
      </w:r>
      <w:r>
        <w:rPr>
          <w:sz w:val="28"/>
          <w:szCs w:val="28"/>
        </w:rPr>
        <w:t>από την απολογία που ο Σωκράτης αναφέρεται στην αλήθεια.</w:t>
      </w:r>
    </w:p>
    <w:p w14:paraId="58028719" w14:textId="4685F39D" w:rsidR="00763AA6" w:rsidRPr="002611C4" w:rsidRDefault="00763AA6" w:rsidP="00090FB4">
      <w:pPr>
        <w:ind w:left="-1134" w:right="-949" w:firstLine="567"/>
        <w:jc w:val="both"/>
        <w:rPr>
          <w:sz w:val="28"/>
          <w:szCs w:val="28"/>
        </w:rPr>
      </w:pPr>
      <w:r>
        <w:rPr>
          <w:sz w:val="28"/>
          <w:szCs w:val="28"/>
        </w:rPr>
        <w:t>Ο  Πλάτων στο «Συμπόσιο»</w:t>
      </w:r>
      <w:r w:rsidRPr="002611C4">
        <w:rPr>
          <w:sz w:val="28"/>
          <w:szCs w:val="28"/>
        </w:rPr>
        <w:t>210</w:t>
      </w:r>
      <w:r>
        <w:rPr>
          <w:sz w:val="28"/>
          <w:szCs w:val="28"/>
          <w:lang w:val="en-US"/>
        </w:rPr>
        <w:t>e</w:t>
      </w:r>
      <w:r w:rsidRPr="002611C4">
        <w:rPr>
          <w:sz w:val="28"/>
          <w:szCs w:val="28"/>
        </w:rPr>
        <w:t>-212</w:t>
      </w:r>
      <w:r>
        <w:rPr>
          <w:sz w:val="28"/>
          <w:szCs w:val="28"/>
          <w:lang w:val="en-US"/>
        </w:rPr>
        <w:t>c</w:t>
      </w:r>
      <w:r>
        <w:rPr>
          <w:sz w:val="28"/>
          <w:szCs w:val="28"/>
        </w:rPr>
        <w:t xml:space="preserve"> μας παρουσιάζει τους τρόπους με τους οποίους ο άνθρωπος οδηγείται στην αληθινή αρετή. Ο άνθρωπος προσεγγίζει την αρετή μέσω της διαπαιδαγώγησης. Εκεί καταβάλλει κόπους προσεγγίζοντας με ορθό βλέμμα τα αγαθά. Αντικείμενο της διαπαιδαγώγησης είναι η  κατάκτηση του Έρωτος. Στην ολοκλήρωση αυτής της διαπαιδαγώγησης κατακτά το αγαθό που η σχέση του με την αιωνιότητα είναι άμεση. Είναι αμετάβλητο</w:t>
      </w:r>
      <w:r w:rsidRPr="002611C4">
        <w:rPr>
          <w:sz w:val="28"/>
          <w:szCs w:val="28"/>
        </w:rPr>
        <w:t>,</w:t>
      </w:r>
      <w:r>
        <w:rPr>
          <w:sz w:val="28"/>
          <w:szCs w:val="28"/>
        </w:rPr>
        <w:t xml:space="preserve"> σταθερό και δεν αντιμετωπίζεται υποκειμενικά από τους ανθρώπους προσεγγίζοντας το από διαφορετικό πρίσμα. </w:t>
      </w:r>
      <w:r w:rsidRPr="00744A82">
        <w:rPr>
          <w:color w:val="FF0000"/>
          <w:sz w:val="28"/>
          <w:szCs w:val="28"/>
        </w:rPr>
        <w:t>Αξιοσημείωτο λοιπόν είναι ότι η κατάκτηση της αληθείας είναι μια ενέργεια καθαρά ανθρώπινη γίνεται μόνο από κάτω προς τα άνω, από τον άνθρωπο προς την αιωνιότητα, μια κίνηση διαρκής, πολύχρονη, κοπιαστική που ελέγχεται διαρκώς σε όλα τα στάδια της από τον άνθρωπο που καθίσταται έτσι υπεύθυνος για την αποδοχή ή όχι αυτής της διαδικασίας διαπαιδαγώγησης, που σκοπό έχει την κατάκτηση μιας θεϊκής ενέργειας του Έρωτα.</w:t>
      </w:r>
      <w:r>
        <w:rPr>
          <w:sz w:val="28"/>
          <w:szCs w:val="28"/>
        </w:rPr>
        <w:t xml:space="preserve"> Ένα  αγαθό που δεν του γίνεται χειροπιαστό</w:t>
      </w:r>
      <w:r w:rsidRPr="002611C4">
        <w:rPr>
          <w:sz w:val="28"/>
          <w:szCs w:val="28"/>
        </w:rPr>
        <w:t>,</w:t>
      </w:r>
      <w:r>
        <w:rPr>
          <w:sz w:val="28"/>
          <w:szCs w:val="28"/>
        </w:rPr>
        <w:t xml:space="preserve"> άμεσο</w:t>
      </w:r>
      <w:r w:rsidRPr="002611C4">
        <w:rPr>
          <w:sz w:val="28"/>
          <w:szCs w:val="28"/>
        </w:rPr>
        <w:t>,</w:t>
      </w:r>
      <w:r>
        <w:rPr>
          <w:sz w:val="28"/>
          <w:szCs w:val="28"/>
        </w:rPr>
        <w:t xml:space="preserve"> ορατό</w:t>
      </w:r>
      <w:r w:rsidRPr="002611C4">
        <w:rPr>
          <w:sz w:val="28"/>
          <w:szCs w:val="28"/>
        </w:rPr>
        <w:t>,</w:t>
      </w:r>
      <w:r>
        <w:rPr>
          <w:sz w:val="28"/>
          <w:szCs w:val="28"/>
        </w:rPr>
        <w:t xml:space="preserve"> αισθητό</w:t>
      </w:r>
      <w:r w:rsidRPr="002611C4">
        <w:rPr>
          <w:sz w:val="28"/>
          <w:szCs w:val="28"/>
        </w:rPr>
        <w:t>,</w:t>
      </w:r>
      <w:r>
        <w:rPr>
          <w:sz w:val="28"/>
          <w:szCs w:val="28"/>
        </w:rPr>
        <w:t xml:space="preserve"> αντιληπτό με τις εμπειρίες του</w:t>
      </w:r>
      <w:r w:rsidRPr="002611C4">
        <w:rPr>
          <w:sz w:val="28"/>
          <w:szCs w:val="28"/>
        </w:rPr>
        <w:t>,</w:t>
      </w:r>
      <w:r>
        <w:rPr>
          <w:sz w:val="28"/>
          <w:szCs w:val="28"/>
        </w:rPr>
        <w:t xml:space="preserve"> που κινείται έξω από τον κόσμο των αισθήσεων του</w:t>
      </w:r>
      <w:r w:rsidRPr="002611C4">
        <w:rPr>
          <w:sz w:val="28"/>
          <w:szCs w:val="28"/>
        </w:rPr>
        <w:t>,</w:t>
      </w:r>
      <w:r>
        <w:rPr>
          <w:sz w:val="28"/>
          <w:szCs w:val="28"/>
        </w:rPr>
        <w:t xml:space="preserve"> που κινείται σε μια αέρινη και νεφελώδης  κατάσταση</w:t>
      </w:r>
      <w:r w:rsidRPr="002611C4">
        <w:rPr>
          <w:sz w:val="28"/>
          <w:szCs w:val="28"/>
        </w:rPr>
        <w:t>,</w:t>
      </w:r>
      <w:r>
        <w:rPr>
          <w:sz w:val="28"/>
          <w:szCs w:val="28"/>
        </w:rPr>
        <w:t xml:space="preserve"> που είναι ο κόσμος ο υπεραισθητός, ο μεταφυσικός, ο κόσμος των Ιδεών. Αυτό βέβαια είναι αξιοσημείωτο</w:t>
      </w:r>
      <w:r w:rsidR="00744A82">
        <w:rPr>
          <w:sz w:val="28"/>
          <w:szCs w:val="28"/>
        </w:rPr>
        <w:t>,</w:t>
      </w:r>
      <w:r>
        <w:rPr>
          <w:sz w:val="28"/>
          <w:szCs w:val="28"/>
        </w:rPr>
        <w:t xml:space="preserve"> γιατί η άποψη αυτή του </w:t>
      </w:r>
      <w:r>
        <w:rPr>
          <w:sz w:val="28"/>
          <w:szCs w:val="28"/>
        </w:rPr>
        <w:lastRenderedPageBreak/>
        <w:t>Πλάτωνα χαρακτηρίζει ένα ολόκληρο κόσμο που συγκεράζεται την Πλατωνική αυτή άποψη</w:t>
      </w:r>
      <w:r w:rsidRPr="002611C4">
        <w:rPr>
          <w:sz w:val="28"/>
          <w:szCs w:val="28"/>
        </w:rPr>
        <w:t>,</w:t>
      </w:r>
      <w:r>
        <w:rPr>
          <w:sz w:val="28"/>
          <w:szCs w:val="28"/>
        </w:rPr>
        <w:t xml:space="preserve"> ότι το αληθινό</w:t>
      </w:r>
      <w:r w:rsidRPr="002611C4">
        <w:rPr>
          <w:sz w:val="28"/>
          <w:szCs w:val="28"/>
        </w:rPr>
        <w:t>,</w:t>
      </w:r>
      <w:r>
        <w:rPr>
          <w:sz w:val="28"/>
          <w:szCs w:val="28"/>
        </w:rPr>
        <w:t xml:space="preserve"> το αγαθό</w:t>
      </w:r>
      <w:r w:rsidRPr="002611C4">
        <w:rPr>
          <w:sz w:val="28"/>
          <w:szCs w:val="28"/>
        </w:rPr>
        <w:t>,</w:t>
      </w:r>
      <w:r>
        <w:rPr>
          <w:sz w:val="28"/>
          <w:szCs w:val="28"/>
        </w:rPr>
        <w:t xml:space="preserve"> το θείο είναι κάτι αμέτοχο και απρόσιτο στον κόσμο. Αυτό ακριβώς που ήρθε να καταργήσει με απτό τρόπο ο Χριστός</w:t>
      </w:r>
      <w:r w:rsidRPr="002611C4">
        <w:rPr>
          <w:sz w:val="28"/>
          <w:szCs w:val="28"/>
        </w:rPr>
        <w:t>,</w:t>
      </w:r>
      <w:r>
        <w:rPr>
          <w:sz w:val="28"/>
          <w:szCs w:val="28"/>
        </w:rPr>
        <w:t xml:space="preserve"> όπως αναδεικνύεται στα ευαγγέλια του και ιδίως στο Ιωάνειο ευαγγέλιο</w:t>
      </w:r>
      <w:r w:rsidRPr="002611C4">
        <w:rPr>
          <w:sz w:val="28"/>
          <w:szCs w:val="28"/>
        </w:rPr>
        <w:t>,</w:t>
      </w:r>
      <w:r>
        <w:rPr>
          <w:sz w:val="28"/>
          <w:szCs w:val="28"/>
        </w:rPr>
        <w:t xml:space="preserve"> αλλά και στην καθημερινή εμπειρία και μαρτυρία της εκκλησίας. Εδώ είναι βασισμένη και η διαμορφωμένη άποψη και πολλών νεοπλατωνικών αλλά και αιρετιζόντων χριστιανών</w:t>
      </w:r>
      <w:r w:rsidRPr="002611C4">
        <w:rPr>
          <w:sz w:val="28"/>
          <w:szCs w:val="28"/>
        </w:rPr>
        <w:t>,</w:t>
      </w:r>
      <w:r>
        <w:rPr>
          <w:sz w:val="28"/>
          <w:szCs w:val="28"/>
        </w:rPr>
        <w:t xml:space="preserve"> αλλά ακόμη και της κοινής αντίληψης πολλών πολιτισμών και όλων των θρησκειών</w:t>
      </w:r>
      <w:r w:rsidRPr="002611C4">
        <w:rPr>
          <w:sz w:val="28"/>
          <w:szCs w:val="28"/>
        </w:rPr>
        <w:t>,</w:t>
      </w:r>
      <w:r>
        <w:rPr>
          <w:sz w:val="28"/>
          <w:szCs w:val="28"/>
        </w:rPr>
        <w:t xml:space="preserve"> </w:t>
      </w:r>
      <w:r w:rsidR="00DD2C10">
        <w:rPr>
          <w:sz w:val="28"/>
          <w:szCs w:val="28"/>
        </w:rPr>
        <w:t xml:space="preserve">που είναι </w:t>
      </w:r>
      <w:r>
        <w:rPr>
          <w:sz w:val="28"/>
          <w:szCs w:val="28"/>
        </w:rPr>
        <w:t>ανθρ</w:t>
      </w:r>
      <w:r w:rsidR="00DD2C10">
        <w:rPr>
          <w:sz w:val="28"/>
          <w:szCs w:val="28"/>
        </w:rPr>
        <w:t>ώ</w:t>
      </w:r>
      <w:r>
        <w:rPr>
          <w:sz w:val="28"/>
          <w:szCs w:val="28"/>
        </w:rPr>
        <w:t>π</w:t>
      </w:r>
      <w:r w:rsidR="00DD2C10">
        <w:rPr>
          <w:sz w:val="28"/>
          <w:szCs w:val="28"/>
        </w:rPr>
        <w:t>ι</w:t>
      </w:r>
      <w:r>
        <w:rPr>
          <w:sz w:val="28"/>
          <w:szCs w:val="28"/>
        </w:rPr>
        <w:t>ν</w:t>
      </w:r>
      <w:r w:rsidR="00DD2C10">
        <w:rPr>
          <w:sz w:val="28"/>
          <w:szCs w:val="28"/>
        </w:rPr>
        <w:t>α</w:t>
      </w:r>
      <w:r>
        <w:rPr>
          <w:sz w:val="28"/>
          <w:szCs w:val="28"/>
        </w:rPr>
        <w:t xml:space="preserve"> δημιουργ</w:t>
      </w:r>
      <w:r w:rsidR="00DD2C10">
        <w:rPr>
          <w:sz w:val="28"/>
          <w:szCs w:val="28"/>
        </w:rPr>
        <w:t>ή</w:t>
      </w:r>
      <w:r>
        <w:rPr>
          <w:sz w:val="28"/>
          <w:szCs w:val="28"/>
        </w:rPr>
        <w:t>μ</w:t>
      </w:r>
      <w:r w:rsidR="00DD2C10">
        <w:rPr>
          <w:sz w:val="28"/>
          <w:szCs w:val="28"/>
        </w:rPr>
        <w:t>α</w:t>
      </w:r>
      <w:r>
        <w:rPr>
          <w:sz w:val="28"/>
          <w:szCs w:val="28"/>
        </w:rPr>
        <w:t>τ</w:t>
      </w:r>
      <w:r w:rsidR="00DD2C10">
        <w:rPr>
          <w:sz w:val="28"/>
          <w:szCs w:val="28"/>
        </w:rPr>
        <w:t>α</w:t>
      </w:r>
      <w:r w:rsidRPr="002611C4">
        <w:rPr>
          <w:sz w:val="28"/>
          <w:szCs w:val="28"/>
        </w:rPr>
        <w:t>,</w:t>
      </w:r>
      <w:r>
        <w:rPr>
          <w:sz w:val="28"/>
          <w:szCs w:val="28"/>
        </w:rPr>
        <w:t xml:space="preserve"> </w:t>
      </w:r>
      <w:r w:rsidR="00744A82">
        <w:rPr>
          <w:sz w:val="28"/>
          <w:szCs w:val="28"/>
        </w:rPr>
        <w:t>και</w:t>
      </w:r>
      <w:r>
        <w:rPr>
          <w:sz w:val="28"/>
          <w:szCs w:val="28"/>
        </w:rPr>
        <w:t xml:space="preserve"> αντιπαρατάχθηκαν στον Χριστό και την αποκάλυψη του. Ο Πιλάτος στο αντίστοιχο χωρίο του Ιωάννη αυτό τον κόσμο αντιπροσωπεύει</w:t>
      </w:r>
      <w:r w:rsidR="00744A82">
        <w:rPr>
          <w:sz w:val="28"/>
          <w:szCs w:val="28"/>
        </w:rPr>
        <w:t>,</w:t>
      </w:r>
      <w:r>
        <w:rPr>
          <w:sz w:val="28"/>
          <w:szCs w:val="28"/>
        </w:rPr>
        <w:t xml:space="preserve"> και για αυτό η αναφορά του Ιησού στην αλήθεια δεν γίνεται αντιληπτή αλλά παρεξηγείται. Ο Πλάτων μας δείχνει και πως μέσω αυτής  της διαδικασίας του Έρωτα που περιέχει πάθη ανομολόγητα</w:t>
      </w:r>
      <w:r w:rsidRPr="002611C4">
        <w:rPr>
          <w:sz w:val="28"/>
          <w:szCs w:val="28"/>
        </w:rPr>
        <w:t>,</w:t>
      </w:r>
      <w:r>
        <w:rPr>
          <w:sz w:val="28"/>
          <w:szCs w:val="28"/>
        </w:rPr>
        <w:t xml:space="preserve"> όπως την παιδεραστία</w:t>
      </w:r>
      <w:r w:rsidRPr="002611C4">
        <w:rPr>
          <w:sz w:val="28"/>
          <w:szCs w:val="28"/>
        </w:rPr>
        <w:t>,</w:t>
      </w:r>
      <w:r>
        <w:rPr>
          <w:sz w:val="28"/>
          <w:szCs w:val="28"/>
        </w:rPr>
        <w:t xml:space="preserve"> γίνεται δυνατή η κατάκτηση της οντότητας του ωραίου χωρίς αυτό να έχει σχέση με χρυσάφι ή με ενδυμασία ή με όμορφα σώματα ή και με όμορφα χρώματα και κάθε είδους μωρολογία των θνητών.</w:t>
      </w:r>
      <w:r w:rsidR="00090FB4">
        <w:rPr>
          <w:rStyle w:val="a7"/>
          <w:sz w:val="28"/>
          <w:szCs w:val="28"/>
        </w:rPr>
        <w:footnoteReference w:id="587"/>
      </w:r>
    </w:p>
    <w:p w14:paraId="1A5B0B19" w14:textId="4751B532" w:rsidR="00763AA6" w:rsidRPr="007A01BA" w:rsidRDefault="00763AA6" w:rsidP="001C306A">
      <w:pPr>
        <w:ind w:left="-1134" w:right="-949" w:firstLine="567"/>
        <w:jc w:val="both"/>
        <w:rPr>
          <w:sz w:val="28"/>
          <w:szCs w:val="28"/>
        </w:rPr>
      </w:pPr>
      <w:r>
        <w:rPr>
          <w:sz w:val="28"/>
          <w:szCs w:val="28"/>
        </w:rPr>
        <w:t>Στο «Φαίδρο»</w:t>
      </w:r>
      <w:r w:rsidR="001C306A">
        <w:rPr>
          <w:sz w:val="28"/>
          <w:szCs w:val="28"/>
        </w:rPr>
        <w:t xml:space="preserve"> </w:t>
      </w:r>
      <w:r>
        <w:rPr>
          <w:sz w:val="28"/>
          <w:szCs w:val="28"/>
        </w:rPr>
        <w:t>ο Πλάτωνας μας παρουσιάζει που βρίσκεται αυτή η πεδιάδα της αληθείας. Εκεί οι αθάνατες ψυχές βρίσκονται σε ένα υπερουράνιο χώρο έπειτα από δοκιμασία. Η ψυχή και όχι το σώμα διαπιστώνει την αλήθεια των όντων μετά το θάνατο. Αυτό δεν γίνεται από όλες τις ψυχές και για αυτό ο Πλάτων κάνει λόγο για μετεμψύχωση στην προσπάθεια απόκτησης γνώσης της αλήθειας. Ο άνθρωπος μόνο μπορεί να αντικρύσει την αλήθεια. Ο άνθρωπος μπορεί να αντιλαμβάνεται τις γενικές έννοιες των πράγματων με τις αισθήσεις του και μέσω της αφαιρετικής διαδικασίας του λογισμού να ανάγεται στην αλήθεια. Αυτή τη διαδικασία μνήμης της αλήθειας</w:t>
      </w:r>
      <w:r w:rsidR="001A518B">
        <w:rPr>
          <w:sz w:val="28"/>
          <w:szCs w:val="28"/>
        </w:rPr>
        <w:t>,</w:t>
      </w:r>
      <w:r>
        <w:rPr>
          <w:sz w:val="28"/>
          <w:szCs w:val="28"/>
        </w:rPr>
        <w:t xml:space="preserve"> που αποκτά η ψυχή στο ταξίδι με το θεό</w:t>
      </w:r>
      <w:r w:rsidR="001A518B">
        <w:rPr>
          <w:sz w:val="28"/>
          <w:szCs w:val="28"/>
        </w:rPr>
        <w:t>,</w:t>
      </w:r>
      <w:r>
        <w:rPr>
          <w:sz w:val="28"/>
          <w:szCs w:val="28"/>
        </w:rPr>
        <w:t xml:space="preserve"> μπορεί μόνο η διάνοια του φιλοσόφου να διατηρήσει και να κατέχει,</w:t>
      </w:r>
      <w:r w:rsidR="001C306A">
        <w:rPr>
          <w:rStyle w:val="a7"/>
          <w:sz w:val="28"/>
          <w:szCs w:val="28"/>
        </w:rPr>
        <w:footnoteReference w:id="588"/>
      </w:r>
      <w:r>
        <w:rPr>
          <w:sz w:val="28"/>
          <w:szCs w:val="28"/>
        </w:rPr>
        <w:t xml:space="preserve"> όλοι οι άλλοι αποκλείονται από αυτή την επαφή με την αλήθεια. Τι διαφορά με το κήρυγμα της αληθείας από τον Χριστό που απευθύνθηκε σε όλους ανεξάρτητα από μορφωτικό επίπεδο ακόμα και από επίπεδο ηθικής.</w:t>
      </w:r>
      <w:r w:rsidRPr="00ED1C9A">
        <w:rPr>
          <w:sz w:val="28"/>
          <w:szCs w:val="28"/>
        </w:rPr>
        <w:t xml:space="preserve"> </w:t>
      </w:r>
    </w:p>
    <w:p w14:paraId="5FFA925E" w14:textId="3F104E53" w:rsidR="00763AA6" w:rsidRDefault="00763AA6" w:rsidP="007A01BA">
      <w:pPr>
        <w:ind w:left="-1134" w:right="-949" w:firstLine="567"/>
        <w:jc w:val="both"/>
        <w:rPr>
          <w:sz w:val="28"/>
          <w:szCs w:val="28"/>
        </w:rPr>
      </w:pPr>
      <w:r>
        <w:rPr>
          <w:sz w:val="28"/>
          <w:szCs w:val="28"/>
        </w:rPr>
        <w:t>Σε αρκετά χωρία του έργου του «Πολιτεία» ο Πλάτωνας προσπαθεί να απαντήσει στο ερώτημα</w:t>
      </w:r>
      <w:r w:rsidRPr="00063248">
        <w:rPr>
          <w:sz w:val="28"/>
          <w:szCs w:val="28"/>
        </w:rPr>
        <w:t>,</w:t>
      </w:r>
      <w:r>
        <w:rPr>
          <w:sz w:val="28"/>
          <w:szCs w:val="28"/>
        </w:rPr>
        <w:t xml:space="preserve"> γιατί η αληθινή γνώση πρέπει να αναζητάται στα αμετάβλητα και νοητά πράγματα. Ο άνθρωπος της σοφίας από τη φύση του είναι πλασμένος να αναζητά να ενωθεί με τη φύση του καθαυτού όντος και βάζει σε όλη αυτή τη διαδικασία όλα τα δυνατά του. </w:t>
      </w:r>
      <w:r w:rsidRPr="001A518B">
        <w:rPr>
          <w:color w:val="FF0000"/>
          <w:sz w:val="28"/>
          <w:szCs w:val="28"/>
          <w:u w:val="single"/>
        </w:rPr>
        <w:t>Εμφανώς λοιπόν ο Πλάτωνας δέχεται την από κάτω προς τα άνω πορεία του ανθρώπου για την απόκτηση της αληθινής γνώσης. Ο άνθρωπος με τις δικές του και μόνο προσπάθειες κατακτώντας την αλήθεια,</w:t>
      </w:r>
      <w:r>
        <w:rPr>
          <w:sz w:val="28"/>
          <w:szCs w:val="28"/>
        </w:rPr>
        <w:t xml:space="preserve"> θα τον ακολουθήσουν και οι άλλες αρετές όπως η δικαιοσύνη και η σωφροσύνη. Σε αυτή την κοπιώδη προσπάθεια που καταβάλλουν οι εραστές της φιλοσοφίας δεν μετέχουν όλοι. Υπάρχουν εκείνοι που ιδιωτεύουν</w:t>
      </w:r>
      <w:r w:rsidR="001A518B">
        <w:rPr>
          <w:sz w:val="28"/>
          <w:szCs w:val="28"/>
        </w:rPr>
        <w:t>,</w:t>
      </w:r>
      <w:r>
        <w:rPr>
          <w:sz w:val="28"/>
          <w:szCs w:val="28"/>
        </w:rPr>
        <w:t xml:space="preserve"> που απασχολούνται με τα καθημερινά ζητήματα</w:t>
      </w:r>
      <w:r w:rsidR="001A518B">
        <w:rPr>
          <w:sz w:val="28"/>
          <w:szCs w:val="28"/>
        </w:rPr>
        <w:t>,</w:t>
      </w:r>
      <w:r>
        <w:rPr>
          <w:sz w:val="28"/>
          <w:szCs w:val="28"/>
        </w:rPr>
        <w:t xml:space="preserve"> </w:t>
      </w:r>
      <w:r w:rsidR="001A518B">
        <w:rPr>
          <w:sz w:val="28"/>
          <w:szCs w:val="28"/>
        </w:rPr>
        <w:t>οι οποίοι</w:t>
      </w:r>
      <w:r>
        <w:rPr>
          <w:sz w:val="28"/>
          <w:szCs w:val="28"/>
        </w:rPr>
        <w:t xml:space="preserve"> γλεντοκοπούν και μεθούν και βρίζουν τους φιλοσόφους ως ανόητους. Έτσι ο φιλόσοφος </w:t>
      </w:r>
      <w:r>
        <w:rPr>
          <w:sz w:val="28"/>
          <w:szCs w:val="28"/>
        </w:rPr>
        <w:lastRenderedPageBreak/>
        <w:t>που ασχολείται με θεϊκά πράγματα</w:t>
      </w:r>
      <w:r w:rsidRPr="006472FF">
        <w:rPr>
          <w:sz w:val="28"/>
          <w:szCs w:val="28"/>
        </w:rPr>
        <w:t>,</w:t>
      </w:r>
      <w:r>
        <w:rPr>
          <w:sz w:val="28"/>
          <w:szCs w:val="28"/>
        </w:rPr>
        <w:t xml:space="preserve"> γίνεται θεϊκός και βελτιώνει τη ζωή του. Ο φιλόσοφος νους τότε βλέπει καθαρά τα πράγματα και δεν προσεγγίζει την αλήθεια με υποθέσεις. Στήριγμα του είναι ο καθαρός λόγος με τη διαλεκτική δύναμη και η αναγωγή του στο νοητό επίπεδο</w:t>
      </w:r>
      <w:r w:rsidRPr="006472FF">
        <w:rPr>
          <w:sz w:val="28"/>
          <w:szCs w:val="28"/>
        </w:rPr>
        <w:t>,</w:t>
      </w:r>
      <w:r>
        <w:rPr>
          <w:sz w:val="28"/>
          <w:szCs w:val="28"/>
        </w:rPr>
        <w:t xml:space="preserve"> που τα πάντα στον κόσμο των Ιδεών είναι πιο σαφή και ξεκάθαρα. Σε αυτό το επίπεδο ο άνθρωπος ανέρχεται μόνο με τις δικές του δυνάμεις αξιοποιώντας τον καθαρό λόγο</w:t>
      </w:r>
      <w:r w:rsidRPr="00063248">
        <w:rPr>
          <w:sz w:val="28"/>
          <w:szCs w:val="28"/>
        </w:rPr>
        <w:t>,</w:t>
      </w:r>
      <w:r>
        <w:rPr>
          <w:sz w:val="28"/>
          <w:szCs w:val="28"/>
        </w:rPr>
        <w:t xml:space="preserve"> με τον οποίο είναι προικισμένος και μέσω της διαλεκτικής</w:t>
      </w:r>
      <w:r w:rsidRPr="00063248">
        <w:rPr>
          <w:sz w:val="28"/>
          <w:szCs w:val="28"/>
        </w:rPr>
        <w:t>,</w:t>
      </w:r>
      <w:r>
        <w:rPr>
          <w:sz w:val="28"/>
          <w:szCs w:val="28"/>
        </w:rPr>
        <w:t xml:space="preserve"> που είναι η μέθοδος που εφευρέθηκε από ανθρώπινο νου και αξιοποιείται μόνο από τον άνθρωπο</w:t>
      </w:r>
      <w:r w:rsidRPr="00063248">
        <w:rPr>
          <w:sz w:val="28"/>
          <w:szCs w:val="28"/>
        </w:rPr>
        <w:t>,</w:t>
      </w:r>
      <w:r>
        <w:rPr>
          <w:sz w:val="28"/>
          <w:szCs w:val="28"/>
        </w:rPr>
        <w:t xml:space="preserve"> είναι δυνατό να φτάσει στην κορυφή της απόκτησης της αλήθειας. </w:t>
      </w:r>
      <w:r w:rsidR="001A518B" w:rsidRPr="001A518B">
        <w:rPr>
          <w:color w:val="FF0000"/>
          <w:sz w:val="28"/>
          <w:szCs w:val="28"/>
          <w:u w:val="single"/>
        </w:rPr>
        <w:t>Εδώ εμφανώς τονίζεται η ε</w:t>
      </w:r>
      <w:r w:rsidRPr="001A518B">
        <w:rPr>
          <w:color w:val="FF0000"/>
          <w:sz w:val="28"/>
          <w:szCs w:val="28"/>
          <w:u w:val="single"/>
        </w:rPr>
        <w:t>μπιστοσύνη δηλαδή  για την κατάκτηση της αλήθειας, μόνο στο νου και στην ανθρώπινη διάνοια.</w:t>
      </w:r>
      <w:r w:rsidRPr="001A518B">
        <w:rPr>
          <w:color w:val="FF0000"/>
          <w:sz w:val="28"/>
          <w:szCs w:val="28"/>
        </w:rPr>
        <w:t xml:space="preserve"> </w:t>
      </w:r>
      <w:r>
        <w:rPr>
          <w:sz w:val="28"/>
          <w:szCs w:val="28"/>
        </w:rPr>
        <w:t xml:space="preserve">Εδώ αναρωτιέται κανείς: αυτός ο ανθρώπινος νους δεν είναι πεπερασμένων δυνατοτήτων, δεν έχει όρια στα οποία μπορεί να φτάσει τη γνώση του για τον κόσμο, δεν σφάλλει ποτέ στις εκτιμήσεις του; </w:t>
      </w:r>
    </w:p>
    <w:p w14:paraId="2ACE0707" w14:textId="0A461741" w:rsidR="00763AA6" w:rsidRDefault="00763AA6" w:rsidP="007A01BA">
      <w:pPr>
        <w:ind w:left="-1134" w:right="-949" w:firstLine="567"/>
        <w:jc w:val="both"/>
        <w:rPr>
          <w:sz w:val="28"/>
          <w:szCs w:val="28"/>
        </w:rPr>
      </w:pPr>
      <w:r>
        <w:rPr>
          <w:sz w:val="28"/>
          <w:szCs w:val="28"/>
        </w:rPr>
        <w:t xml:space="preserve">Για την καλλιέργεια του χρειάζονται δυο ανθρώπινα μαθήματα η γυμναστική και η μουσική. Κανείς δεν αμφιβάλλει για την παιδαγωγική τους υψηλή αξία, όπως αναδεικνύεται από τον Πλάτωνα, αλλά δεν παύουν να είναι ανθρώπινα μέσα για την επίτευξη ενός τόσου υψηλού στόχου, που είναι η εκγύμναση της διάνοιας για να νοήσει την Αλήθεια, το Αγαθό. Οι πηγές της γνώσης είναι, κατά τον υψιπέτη της διανόησης Πλάτωνα, οι αισθήσεις  και η νόηση. Οι αισθήσεις μας πληροφορούν για τα άμεσα και απτά και η νόηση για όσα δεν γίνονται κατανοητά αισθητά άμεσα. Με αυτά ως μέσα ο άνθρωπος ανάγεται προς τα άνω.  Μεγαλύτερη απόδειξη πως ο ανθρωποκεντρικός κόσμος του Πλάτωνα στηρίζεται στην αναγωγή της ψυχής προς τα άνω, είναι εκεί που ο συνομιλητής του Σωκράτη  ο Γλαύκων αναγνωρίζει το ρόλο της αστρονομίας, ως το μέσο που οδηγεί την ψυχή προς τα πάνω, από τα εδώ προς τα εκεί. </w:t>
      </w:r>
      <w:r w:rsidRPr="001A518B">
        <w:rPr>
          <w:color w:val="FF0000"/>
          <w:sz w:val="28"/>
          <w:szCs w:val="28"/>
          <w:u w:val="single"/>
        </w:rPr>
        <w:t>Σε αυτό τον ανθρωποκεντρικό κόσμο απουσιάζει εντελώς η αντίστροφη κίνηση από τα εκεί προς τα εδώ, από τα άνω  προς τα κάτω, γιατί θεωρείται αδιανόητη.</w:t>
      </w:r>
      <w:r w:rsidRPr="001A518B">
        <w:rPr>
          <w:color w:val="FF0000"/>
          <w:sz w:val="28"/>
          <w:szCs w:val="28"/>
        </w:rPr>
        <w:t xml:space="preserve"> </w:t>
      </w:r>
      <w:r>
        <w:rPr>
          <w:sz w:val="28"/>
          <w:szCs w:val="28"/>
        </w:rPr>
        <w:t xml:space="preserve">Η αλήθεια δεν βγαίνει από τη μακαριότητα της, ο ουρανός μένει στην μακαριότητα του και δεν προσεγγίζει το γήινο, η αγαπητική κίνηση του Θεού προς τον άνθρωπο είναι ανύπαρκτη, μόνο ο άνθρωπος κινείται προς το αγαθό, το θείο, την αλήθεια. Βέβαια </w:t>
      </w:r>
      <w:r w:rsidR="00DD2C10">
        <w:rPr>
          <w:sz w:val="28"/>
          <w:szCs w:val="28"/>
        </w:rPr>
        <w:t xml:space="preserve">σύμφωνα με τη γνώμη μου  </w:t>
      </w:r>
      <w:r>
        <w:rPr>
          <w:sz w:val="28"/>
          <w:szCs w:val="28"/>
        </w:rPr>
        <w:t xml:space="preserve">με αυτή την κίνηση του νου και της διανοίας του ανθρώπου μπορεί να επιτύχει την κατάκτηση πολλών μερών της αλήθειας. Ποτέ όμως την πλήρη της γνώση, γιατί ο νους του ανθρώπου είναι θνητός και πεπερασμένων δυνατοτήτων και διαρκώς υποκείμενος σε μικρά ή μεγάλα σφάλματα, που είναι δικαιολογημένα γιατί είναι αδύναμος άνθρωπος και όχι παντοδύναμος θεός. </w:t>
      </w:r>
    </w:p>
    <w:p w14:paraId="4CC37660" w14:textId="77777777" w:rsidR="004F4FA9" w:rsidRDefault="00763AA6" w:rsidP="004F4FA9">
      <w:pPr>
        <w:ind w:left="-1134" w:right="-949" w:firstLine="567"/>
        <w:jc w:val="both"/>
        <w:rPr>
          <w:sz w:val="28"/>
          <w:szCs w:val="28"/>
        </w:rPr>
      </w:pPr>
      <w:r>
        <w:rPr>
          <w:sz w:val="28"/>
          <w:szCs w:val="28"/>
        </w:rPr>
        <w:t>Την πλατωνική αυτή κίνηση, από τα κάτω προς τα άνω, προς την αλήθεια, ήρθε να σπάσει ο Χριστός με την κίνηση της Σοφίας από τα άνω προς τα γήινα, μια κίνηση αγάπης απροσμέτρητης και ελευθερίας του ανθρώπου</w:t>
      </w:r>
      <w:r w:rsidR="00DD2C10">
        <w:rPr>
          <w:sz w:val="28"/>
          <w:szCs w:val="28"/>
        </w:rPr>
        <w:t>.</w:t>
      </w:r>
      <w:r>
        <w:rPr>
          <w:sz w:val="28"/>
          <w:szCs w:val="28"/>
        </w:rPr>
        <w:t xml:space="preserve"> </w:t>
      </w:r>
      <w:r w:rsidR="00DD2C10">
        <w:rPr>
          <w:sz w:val="28"/>
          <w:szCs w:val="28"/>
        </w:rPr>
        <w:t xml:space="preserve">Έτσι </w:t>
      </w:r>
      <w:r>
        <w:rPr>
          <w:sz w:val="28"/>
          <w:szCs w:val="28"/>
        </w:rPr>
        <w:t xml:space="preserve"> η γνώση του Θεού της Αληθείας τον απελευθερώνει από την αδιέξοδη και ατέρμονη και ατελέσφορη αναζήτηση </w:t>
      </w:r>
      <w:r w:rsidR="00DD2C10">
        <w:rPr>
          <w:sz w:val="28"/>
          <w:szCs w:val="28"/>
        </w:rPr>
        <w:t>της,</w:t>
      </w:r>
      <w:r>
        <w:rPr>
          <w:sz w:val="28"/>
          <w:szCs w:val="28"/>
        </w:rPr>
        <w:t xml:space="preserve"> μέσω της διανόησης </w:t>
      </w:r>
      <w:r w:rsidR="00DD2C10">
        <w:rPr>
          <w:sz w:val="28"/>
          <w:szCs w:val="28"/>
        </w:rPr>
        <w:t xml:space="preserve">και </w:t>
      </w:r>
      <w:r>
        <w:rPr>
          <w:sz w:val="28"/>
          <w:szCs w:val="28"/>
        </w:rPr>
        <w:t xml:space="preserve">της φιλοσοφίας. Ο άνθρωπος βέβαια </w:t>
      </w:r>
      <w:r w:rsidR="00DD2C10">
        <w:rPr>
          <w:sz w:val="28"/>
          <w:szCs w:val="28"/>
        </w:rPr>
        <w:t xml:space="preserve">που </w:t>
      </w:r>
      <w:r>
        <w:rPr>
          <w:sz w:val="28"/>
          <w:szCs w:val="28"/>
        </w:rPr>
        <w:t xml:space="preserve">και για τον χριστιανισμό είναι θεοειδής και οπότε στις αναζητήσεις του έχει τη δυνατότητα να ανακαλύψει πράγματα όπως αυτό που αναφέρεται στο διάλογο της «Πολιτείας», εκεί που ο ομιλητής λέει «πως ο ουρανός </w:t>
      </w:r>
      <w:r>
        <w:rPr>
          <w:sz w:val="28"/>
          <w:szCs w:val="28"/>
        </w:rPr>
        <w:lastRenderedPageBreak/>
        <w:t>και όσα υπάρχουν μέσα σε αυτόν έχουν κατασκευασθεί και τακτοποιηθεί από τον δημιουργό τους με τον ομορφότερο τρόπο που μπορεί να γίνει με τέτοια δημιουργήματα»</w:t>
      </w:r>
      <w:r w:rsidR="001A518B">
        <w:rPr>
          <w:sz w:val="28"/>
          <w:szCs w:val="28"/>
        </w:rPr>
        <w:t>(Πλάτων Πολιτεία 530</w:t>
      </w:r>
      <w:r w:rsidR="001A518B" w:rsidRPr="001A518B">
        <w:rPr>
          <w:sz w:val="28"/>
          <w:szCs w:val="28"/>
          <w:vertAlign w:val="superscript"/>
        </w:rPr>
        <w:t>α</w:t>
      </w:r>
      <w:r w:rsidR="001A518B">
        <w:rPr>
          <w:sz w:val="28"/>
          <w:szCs w:val="28"/>
        </w:rPr>
        <w:t>)</w:t>
      </w:r>
      <w:r>
        <w:rPr>
          <w:sz w:val="28"/>
          <w:szCs w:val="28"/>
        </w:rPr>
        <w:t>. Τ</w:t>
      </w:r>
      <w:r w:rsidR="00DD2C10">
        <w:rPr>
          <w:sz w:val="28"/>
          <w:szCs w:val="28"/>
        </w:rPr>
        <w:t>όση</w:t>
      </w:r>
      <w:r>
        <w:rPr>
          <w:sz w:val="28"/>
          <w:szCs w:val="28"/>
        </w:rPr>
        <w:t xml:space="preserve"> ομοιότητα αληθείας δεν παρουσιάζει το συγκεκριμένο χωρίο με τμήματα της Βίβλου. Απόδειξη τρανή ότι ο σπερματικός Λόγος του Παναγίου Πνεύματος δεν έπαψε  ποτέ να εργάζεται και να βοηθά τη νόηση να προσεγγίζει την  αλήθεια, όπως για παράδειγμα  η μοναδικότητα του Λόγου δημιουργού ή η απλωμένη ομορφιά η τελειότητα και η αρμονία στη δημιουργία. Για τον Γλαύκωνα και τον Σωκράτη όμως η αντίληψη αυτή θα παραμείνει κατάκτηση της μάθησης της αστρονομίας, ίσως και της αρμονικής φυσικής γνωστικής δύναμης της ψυχής μας και όχι αποκάλυψη αγαπητική προς τον άνθρωπο άνωθεν από τον Θεό. Οι υψιπέτες της διανόησης, και όντως ήταν σε αυτό τον απολαυστικό διάλογο της «Πολιτείας»,  Σωκράτης και  Γλαύκωνας  θα αρκεστούν να συμφωνήσουν πως την κατάκτηση της αλήθειας μόνο η διαλεκτική, μονάχα σε απόλυτο βαθμό μπορεί να επιτύχει. Μια διαλεκτική που έχει προετοιμαστεί τέλεια με τις επιστήμες της γεωμετρίας, της αστρονομίας, της αρμονίας, της μουσικής και της γυμναστικής. Κανένας άλλος τρόπος δεν είναι δυνατόν να βοηθήσει στην κατάκτηση της αλήθειας. Πόσο άσκοπα κοπίαζαν οι πλατωνιστές φιλόσοφοι αγνοώντας ότι το πλήρωμα της αλήθειας και της αιωνίου ζωής απλώς δωρίζονται στους αποδέκτες της αγάπης του Θεού, που δεν κατέχει, αλλά είναι η Αλήθεια. </w:t>
      </w:r>
      <w:r w:rsidRPr="001A518B">
        <w:rPr>
          <w:color w:val="FF0000"/>
          <w:sz w:val="28"/>
          <w:szCs w:val="28"/>
          <w:u w:val="single"/>
        </w:rPr>
        <w:t>Το άνοιγμα των ματιών της ψυχής του ανθρώπου για τον Πλάτωνα μπορεί να επιτευχθεί μόνο μέσω της διαλεκτικής, η οποία ανάγεται σε πανάκεια για την ενατένιση του Αγαθού, της αλήθειας του θεού. Η διαλεκτική είναι η μόνη οδός η απάγουσα στην αλήθεια.</w:t>
      </w:r>
      <w:r>
        <w:rPr>
          <w:sz w:val="28"/>
          <w:szCs w:val="28"/>
        </w:rPr>
        <w:t xml:space="preserve"> Και η διαλεκτική εκφράζεται με κρίσεις, δηλαδή προτάσεις που στερούνται βέβαια των σκοτεινών υποθέσεων που μπορούν να επιβεβαιώσουν καταφάσει ή αποφάσει την αλήθεια. Η κρίση αυτή απλώς επιβάλλεται να αποδίδει με τη χαρακτηριστική της σαφήνεια, αυτά που η ψυχή θέλει να πει. Η σαφήνεια η οποία χαρακτηρίζεται από γραμματικούς και συντακτικούς κανόνες που επιβάλλουν την ορθή και ακριβής δόμηση του λόγου. Η αλήθεια είναι μια πρόταση με ακρίβεια και σαφήνεια. Είναι επιστήμη αληθών, όπως μας αναφέρει στους «’Όρους»413</w:t>
      </w:r>
      <w:r>
        <w:rPr>
          <w:sz w:val="28"/>
          <w:szCs w:val="28"/>
          <w:lang w:val="en-US"/>
        </w:rPr>
        <w:t>C</w:t>
      </w:r>
      <w:r>
        <w:rPr>
          <w:sz w:val="28"/>
          <w:szCs w:val="28"/>
        </w:rPr>
        <w:t xml:space="preserve"> ο Πλάτων. Την αλήθεια μπορεί να διατυπώσει κυρίως εκείνος που έχει ολοκληρώσει το τριακοστό έτος της ηλικίας του και έχει αποκτήσει την ανάλογη ωριμότητα. Στα πενήντα τους χρόνια μέσα από μια πορεία φιλοσοφικής ολοκλήρωσης να στραφούν τα φωτεινά μάτια της ψυχής τους και να ατενίσουν αυτό που γίνεται το φως στα πάντα</w:t>
      </w:r>
      <w:r w:rsidRPr="00592577">
        <w:rPr>
          <w:sz w:val="28"/>
          <w:szCs w:val="28"/>
        </w:rPr>
        <w:t>.</w:t>
      </w:r>
      <w:r w:rsidR="001C306A">
        <w:rPr>
          <w:rStyle w:val="a7"/>
          <w:sz w:val="28"/>
          <w:szCs w:val="28"/>
        </w:rPr>
        <w:footnoteReference w:id="589"/>
      </w:r>
      <w:r w:rsidRPr="00592577">
        <w:rPr>
          <w:sz w:val="28"/>
          <w:szCs w:val="28"/>
        </w:rPr>
        <w:t xml:space="preserve"> </w:t>
      </w:r>
      <w:bookmarkStart w:id="34" w:name="_Hlk82197226"/>
      <w:r w:rsidR="007A6973" w:rsidRPr="007A6973">
        <w:rPr>
          <w:sz w:val="28"/>
          <w:szCs w:val="28"/>
        </w:rPr>
        <w:t xml:space="preserve"> </w:t>
      </w:r>
      <w:bookmarkEnd w:id="34"/>
    </w:p>
    <w:p w14:paraId="54D7B7E4" w14:textId="71B7392C" w:rsidR="00CA40B8" w:rsidRPr="00603BEB" w:rsidRDefault="00603BEB" w:rsidP="004F4FA9">
      <w:pPr>
        <w:ind w:left="-1134" w:right="-949" w:firstLine="567"/>
        <w:jc w:val="both"/>
        <w:rPr>
          <w:rFonts w:ascii="Times New Roman" w:hAnsi="Times New Roman" w:cs="Times New Roman"/>
          <w:sz w:val="24"/>
          <w:szCs w:val="24"/>
        </w:rPr>
      </w:pPr>
      <w:r w:rsidRPr="00603BEB">
        <w:rPr>
          <w:rFonts w:ascii="Times New Roman" w:hAnsi="Times New Roman" w:cs="Times New Roman"/>
          <w:sz w:val="24"/>
          <w:szCs w:val="24"/>
        </w:rPr>
        <w:t>γ</w:t>
      </w:r>
      <w:r w:rsidR="00CA40B8" w:rsidRPr="00603BEB">
        <w:rPr>
          <w:rFonts w:ascii="Times New Roman" w:hAnsi="Times New Roman" w:cs="Times New Roman"/>
          <w:sz w:val="24"/>
          <w:szCs w:val="24"/>
        </w:rPr>
        <w:t xml:space="preserve">. </w:t>
      </w:r>
      <w:r w:rsidR="000A206B" w:rsidRPr="00603BEB">
        <w:rPr>
          <w:rFonts w:ascii="Times New Roman" w:hAnsi="Times New Roman" w:cs="Times New Roman"/>
          <w:sz w:val="24"/>
          <w:szCs w:val="24"/>
        </w:rPr>
        <w:t>Ο ΑΡΙΣΤΟΤΕΛΗΣ ΚΑΙ Η «ΑΛΗΘΕΙΑ»</w:t>
      </w:r>
    </w:p>
    <w:p w14:paraId="5261725E" w14:textId="063C5D66" w:rsidR="00763AA6" w:rsidRPr="004F4FA9" w:rsidRDefault="00763AA6" w:rsidP="004F4FA9">
      <w:pPr>
        <w:ind w:left="-1134" w:right="-949" w:firstLine="567"/>
        <w:jc w:val="both"/>
        <w:rPr>
          <w:sz w:val="28"/>
          <w:szCs w:val="28"/>
        </w:rPr>
      </w:pPr>
      <w:r w:rsidRPr="002D61C5">
        <w:rPr>
          <w:rFonts w:cstheme="minorHAnsi"/>
          <w:sz w:val="28"/>
          <w:szCs w:val="28"/>
        </w:rPr>
        <w:t xml:space="preserve">Στο ίδιο πνεύμα κινείται και ο έτερος μεγάλος διανοητής της αρχαιότητας, ίσως το υψηλότερο πνεύμα της φιλοσοφίας, ο Αριστοτέλης που ασχολήθηκε με την αλήθεια ιδίως σε δυο έργα του «Μετά τα φυσικά» και «Περί ψυχής». Χαρακτηριστικό της άποψης του είναι ότι </w:t>
      </w:r>
      <w:r w:rsidRPr="002D61C5">
        <w:rPr>
          <w:rFonts w:cstheme="minorHAnsi"/>
          <w:sz w:val="28"/>
          <w:szCs w:val="28"/>
        </w:rPr>
        <w:lastRenderedPageBreak/>
        <w:t>η αλήθεια και το ψεύδος διαπιστώνονται μόνο στις κρίσεις τις καταφατικές και τις αποφατικές. Έτσι διαπιστώνει ότι η αλήθεια και το ψεύδος αντιστοιχούν στη συμπλοκή των νοημάτων. Αυτή η συμπλοκή των νοημάτων είναι κατά τον σταγειρίτη φιλόσοφο, πως ό,τι είναι πραγματικό και ενωμένο με κάτι άλλο πραγματικό αυτό είναι πάντα ενωμένο και ό,τι πραγματικό και χωρισμένο με κάτι άλλο πραγματικό αυτό είναι για πάντα χωρισμένο. Έτσι λέει κάποιος στις κρίσεις του την αλήθεια</w:t>
      </w:r>
      <w:r w:rsidR="001A518B">
        <w:rPr>
          <w:rFonts w:cstheme="minorHAnsi"/>
          <w:sz w:val="28"/>
          <w:szCs w:val="28"/>
        </w:rPr>
        <w:t>,</w:t>
      </w:r>
      <w:r w:rsidRPr="002D61C5">
        <w:rPr>
          <w:rFonts w:cstheme="minorHAnsi"/>
          <w:sz w:val="28"/>
          <w:szCs w:val="28"/>
        </w:rPr>
        <w:t xml:space="preserve"> όταν θεωρεί τα ενωμένα για ενωμένα και τα χωρισμένα για χωρισμένα. Η αλήθεια λοιπόν εντοπίζεται στις σχέσεις που υπάρχουν ανάμεσα στο υποκείμενο και το κατηγόρημα μιας κρίσης</w:t>
      </w:r>
      <w:r w:rsidRPr="00A2247E">
        <w:rPr>
          <w:rStyle w:val="a7"/>
        </w:rPr>
        <w:footnoteReference w:id="590"/>
      </w:r>
      <w:r w:rsidRPr="002D61C5">
        <w:rPr>
          <w:rFonts w:cstheme="minorHAnsi"/>
          <w:sz w:val="28"/>
          <w:szCs w:val="28"/>
        </w:rPr>
        <w:t>. Στο έργο του «Μετά τα φυσικά» τονίζει πως «βρίσκεται στην αλήθεια όποιος θεωρεί ότι έχει διαιρεθεί το διηρημένο και έχει συντεθεί  το συνδεμένο και αντίθετα βρίσκεται στο ψεύδος εκείνου του οποίου η δοξαστική έξη βρίσκεται σε αντίθεση με τα πράγματα».</w:t>
      </w:r>
      <w:r w:rsidR="007A6973">
        <w:rPr>
          <w:rStyle w:val="a7"/>
          <w:rFonts w:cstheme="minorHAnsi"/>
          <w:sz w:val="28"/>
          <w:szCs w:val="28"/>
        </w:rPr>
        <w:footnoteReference w:id="591"/>
      </w:r>
      <w:r w:rsidRPr="002D61C5">
        <w:rPr>
          <w:rFonts w:cstheme="minorHAnsi"/>
          <w:sz w:val="28"/>
          <w:szCs w:val="28"/>
        </w:rPr>
        <w:t xml:space="preserve"> </w:t>
      </w:r>
      <w:r w:rsidRPr="001A518B">
        <w:rPr>
          <w:rFonts w:cstheme="minorHAnsi"/>
          <w:color w:val="FF0000"/>
          <w:sz w:val="28"/>
          <w:szCs w:val="28"/>
          <w:u w:val="single"/>
        </w:rPr>
        <w:t>Είναι σαφές λοιπόν πως και ο Αριστοτέλης μιλώντας για την οντολογική ουσία της αληθείας την περιγράφει ως κρίση.</w:t>
      </w:r>
      <w:r w:rsidRPr="001A518B">
        <w:rPr>
          <w:rFonts w:cstheme="minorHAnsi"/>
          <w:color w:val="FF0000"/>
          <w:sz w:val="28"/>
          <w:szCs w:val="28"/>
        </w:rPr>
        <w:t xml:space="preserve"> </w:t>
      </w:r>
      <w:r w:rsidRPr="002D61C5">
        <w:rPr>
          <w:rFonts w:cstheme="minorHAnsi"/>
          <w:sz w:val="28"/>
          <w:szCs w:val="28"/>
        </w:rPr>
        <w:t xml:space="preserve">Βέβαια ο Αριστοτέλης κάνοντας ένα σημαντικό βήμα χρησιμοποιεί τον όρο «θιγγάνειν» για το νου του ανθρώπου. Εκεί τονίζεται πως με ένα άμεσο τρόπο αγγίζει ο νους τις αιώνιες αλήθειες και την αμετάπτωτη έξη των πραγμάτων, ως να έρχεται σε  απτική σχέση μαζί τους. Και εδώ βέβαια, αν και προσεγγίζουμε τη μέθεξη του Θεού που κάνει λόγο και ο Χριστιανισμός, όμως πάλι γίνεται λόγος για μια προσέγγιση από τα κάτω προς τα άνω, μια κίνηση του νου προς τον Θεό. </w:t>
      </w:r>
    </w:p>
    <w:p w14:paraId="7F6D6765" w14:textId="2C4D5432" w:rsidR="00763AA6" w:rsidRDefault="00763AA6" w:rsidP="007A01BA">
      <w:pPr>
        <w:ind w:left="-1134" w:right="-949" w:firstLine="567"/>
        <w:jc w:val="both"/>
        <w:rPr>
          <w:sz w:val="28"/>
          <w:szCs w:val="28"/>
        </w:rPr>
      </w:pPr>
      <w:r w:rsidRPr="002D61C5">
        <w:rPr>
          <w:rFonts w:cstheme="minorHAnsi"/>
          <w:sz w:val="28"/>
          <w:szCs w:val="28"/>
        </w:rPr>
        <w:t>Σε ορισμένα τμήματα του έργου του «Ηθικά Νικομάχεια» μας παρουσιάζει, πως ονομάζονται οι ψυχικές διαθέσεις του ανθρώπου που αναφέρονται στην αλήθεια και γιατί η φιλοσοφία είναι ο απώτερος στόχος της ζωής του ανθρώπου</w:t>
      </w:r>
      <w:r w:rsidR="00A0046F">
        <w:rPr>
          <w:rFonts w:cstheme="minorHAnsi"/>
          <w:sz w:val="28"/>
          <w:szCs w:val="28"/>
        </w:rPr>
        <w:t>,</w:t>
      </w:r>
      <w:r w:rsidRPr="002D61C5">
        <w:rPr>
          <w:rFonts w:cstheme="minorHAnsi"/>
          <w:sz w:val="28"/>
          <w:szCs w:val="28"/>
        </w:rPr>
        <w:t xml:space="preserve"> που επιθυμεί την κατάκτηση της αλήθειας. Με πολλά παραδείγματα μας υποδεικνύει πως η μεσότης είναι η οδός που οδηγεί στην αρετή, στην αλήθεια,  στη γνώση. Η μεσότης είναι μια ανθρώπινη ενέργεια εκτίμησης συμπεριφοράς. Πραγματικά θαυμάζει</w:t>
      </w:r>
      <w:r w:rsidR="007A01BA">
        <w:rPr>
          <w:rFonts w:cstheme="minorHAnsi"/>
          <w:sz w:val="28"/>
          <w:szCs w:val="28"/>
        </w:rPr>
        <w:t xml:space="preserve"> </w:t>
      </w:r>
      <w:r w:rsidRPr="002D61C5">
        <w:rPr>
          <w:rFonts w:cstheme="minorHAnsi"/>
          <w:sz w:val="28"/>
          <w:szCs w:val="28"/>
        </w:rPr>
        <w:t>κανείς τη σε βάθος γνώση της ανθρώπινης συμπεριφοράς, που καταγράφει σε διάφορους τύπους ο Αριστοτέλης. Με ένα μοναδικό</w:t>
      </w:r>
      <w:r>
        <w:rPr>
          <w:sz w:val="28"/>
          <w:szCs w:val="28"/>
        </w:rPr>
        <w:t xml:space="preserve"> τρόπο εισέρχεται στα μύχια της ανθρώπινης συμπεριφοράς. Μια συμπεριφορά που για να είναι η αρμόζουσα, χρειάζεται εκπαίδευση. Το ότι η μεσότης έχει ιδιαίτερη αξία το τονίζει  ο Αριστοτέλης λέγοντας πως αυτή πάντα είναι επαινετή, ενώ τα άκρα δεν είναι ούτε επαινετά, ούτε ορθά αλλά είναι πάντα ψεκτά. Το ότι η μεσότης και τα άκρα είναι περιγραπτές ανθρώπινες συμπεριφορές, που εκφράζονται με κρίσεις καταφατικές ή αποφατικές είναι και αυτό σαφές και μάλιστα μας καλεί να γίνουμε ακόμα και λογοπλάστες με στόχο οι λέξεις να περιγράφουν με σαφήνεια αυτή τη συμπεριφορά. Ενδιαφέρον για το θέμα της αλήθειας που μας απασχολεί είναι και η άποψη του ότι η ειλικρίνεια είναι η μεσότης της αλήθειας, ενώ η</w:t>
      </w:r>
      <w:r w:rsidRPr="00C02C7F">
        <w:rPr>
          <w:sz w:val="28"/>
          <w:szCs w:val="28"/>
        </w:rPr>
        <w:t xml:space="preserve"> </w:t>
      </w:r>
      <w:r>
        <w:rPr>
          <w:sz w:val="28"/>
          <w:szCs w:val="28"/>
        </w:rPr>
        <w:t>υποκριτική κρυψίνοια και ο κομπασμός είναι τα άκρα της αλήθειας.</w:t>
      </w:r>
    </w:p>
    <w:p w14:paraId="2324996F" w14:textId="77777777" w:rsidR="00763AA6" w:rsidRDefault="00763AA6" w:rsidP="007A01BA">
      <w:pPr>
        <w:pStyle w:val="keimenotimesnewroman"/>
        <w:ind w:left="-1134" w:right="-949" w:firstLine="567"/>
        <w:jc w:val="both"/>
        <w:rPr>
          <w:rFonts w:asciiTheme="minorHAnsi" w:hAnsiTheme="minorHAnsi" w:cstheme="minorHAnsi"/>
          <w:color w:val="000000"/>
          <w:sz w:val="28"/>
          <w:szCs w:val="28"/>
        </w:rPr>
      </w:pPr>
      <w:r w:rsidRPr="00577892">
        <w:rPr>
          <w:rFonts w:asciiTheme="minorHAnsi" w:hAnsiTheme="minorHAnsi" w:cstheme="minorHAnsi"/>
          <w:sz w:val="28"/>
          <w:szCs w:val="28"/>
        </w:rPr>
        <w:lastRenderedPageBreak/>
        <w:t>Ισχυρίζεται πως όποιος διαθέτει τη μεσότητα αρέσκεται στο να λέει</w:t>
      </w:r>
      <w:r>
        <w:rPr>
          <w:rFonts w:asciiTheme="minorHAnsi" w:hAnsiTheme="minorHAnsi" w:cstheme="minorHAnsi"/>
          <w:sz w:val="28"/>
          <w:szCs w:val="28"/>
        </w:rPr>
        <w:t>,</w:t>
      </w:r>
      <w:r w:rsidRPr="00577892">
        <w:rPr>
          <w:rFonts w:asciiTheme="minorHAnsi" w:hAnsiTheme="minorHAnsi" w:cstheme="minorHAnsi"/>
          <w:sz w:val="28"/>
          <w:szCs w:val="28"/>
        </w:rPr>
        <w:t xml:space="preserve"> αλλά και να ακούει αυτά που πρέπει και με τον τρόπο που πρέπει</w:t>
      </w:r>
      <w:r>
        <w:rPr>
          <w:rFonts w:asciiTheme="minorHAnsi" w:hAnsiTheme="minorHAnsi" w:cstheme="minorHAnsi"/>
          <w:sz w:val="28"/>
          <w:szCs w:val="28"/>
        </w:rPr>
        <w:t>.</w:t>
      </w:r>
      <w:r w:rsidRPr="00577892">
        <w:rPr>
          <w:rFonts w:asciiTheme="minorHAnsi" w:hAnsiTheme="minorHAnsi" w:cstheme="minorHAnsi"/>
          <w:sz w:val="28"/>
          <w:szCs w:val="28"/>
        </w:rPr>
        <w:t xml:space="preserve"> </w:t>
      </w:r>
      <w:r>
        <w:rPr>
          <w:rFonts w:asciiTheme="minorHAnsi" w:hAnsiTheme="minorHAnsi" w:cstheme="minorHAnsi"/>
          <w:sz w:val="28"/>
          <w:szCs w:val="28"/>
        </w:rPr>
        <w:t>Χ</w:t>
      </w:r>
      <w:r w:rsidRPr="00577892">
        <w:rPr>
          <w:rFonts w:asciiTheme="minorHAnsi" w:hAnsiTheme="minorHAnsi" w:cstheme="minorHAnsi"/>
          <w:sz w:val="28"/>
          <w:szCs w:val="28"/>
        </w:rPr>
        <w:t>αρακτηρίζ</w:t>
      </w:r>
      <w:r>
        <w:rPr>
          <w:rFonts w:asciiTheme="minorHAnsi" w:hAnsiTheme="minorHAnsi" w:cstheme="minorHAnsi"/>
          <w:sz w:val="28"/>
          <w:szCs w:val="28"/>
        </w:rPr>
        <w:t>ε</w:t>
      </w:r>
      <w:r w:rsidRPr="00577892">
        <w:rPr>
          <w:rFonts w:asciiTheme="minorHAnsi" w:hAnsiTheme="minorHAnsi" w:cstheme="minorHAnsi"/>
          <w:sz w:val="28"/>
          <w:szCs w:val="28"/>
        </w:rPr>
        <w:t>ται</w:t>
      </w:r>
      <w:r>
        <w:rPr>
          <w:rFonts w:asciiTheme="minorHAnsi" w:hAnsiTheme="minorHAnsi" w:cstheme="minorHAnsi"/>
          <w:sz w:val="28"/>
          <w:szCs w:val="28"/>
        </w:rPr>
        <w:t xml:space="preserve"> στην περίπτωση αυτή </w:t>
      </w:r>
      <w:r w:rsidRPr="00577892">
        <w:rPr>
          <w:rFonts w:asciiTheme="minorHAnsi" w:hAnsiTheme="minorHAnsi" w:cstheme="minorHAnsi"/>
          <w:sz w:val="28"/>
          <w:szCs w:val="28"/>
        </w:rPr>
        <w:t xml:space="preserve"> από λεπτότητα και διακριτικότητα</w:t>
      </w:r>
      <w:r>
        <w:rPr>
          <w:rFonts w:asciiTheme="minorHAnsi" w:hAnsiTheme="minorHAnsi" w:cstheme="minorHAnsi"/>
          <w:sz w:val="28"/>
          <w:szCs w:val="28"/>
        </w:rPr>
        <w:t>,</w:t>
      </w:r>
      <w:r w:rsidRPr="00577892">
        <w:rPr>
          <w:rFonts w:asciiTheme="minorHAnsi" w:hAnsiTheme="minorHAnsi" w:cstheme="minorHAnsi"/>
          <w:sz w:val="28"/>
          <w:szCs w:val="28"/>
        </w:rPr>
        <w:t xml:space="preserve"> είναι κομψός και εκλεπτυσμένος άνθρωπος που πήρε αγωγή ελευθέρου ανθρώπου και συμπεριφέρεται με τέτοιο τρόπο πάντα σαν να είναι ο ίδιος νόμος του εαυτού του. Ο ενάρετος άνθρωπος διαμορφώνει μια συμπεριφορά απόλυτα αποδεκτή στις κοινωνικές του δραστηριότητες</w:t>
      </w:r>
      <w:r>
        <w:rPr>
          <w:rFonts w:asciiTheme="minorHAnsi" w:hAnsiTheme="minorHAnsi" w:cstheme="minorHAnsi"/>
          <w:sz w:val="28"/>
          <w:szCs w:val="28"/>
        </w:rPr>
        <w:t>,</w:t>
      </w:r>
      <w:r w:rsidRPr="00577892">
        <w:rPr>
          <w:rFonts w:asciiTheme="minorHAnsi" w:hAnsiTheme="minorHAnsi" w:cstheme="minorHAnsi"/>
          <w:sz w:val="28"/>
          <w:szCs w:val="28"/>
        </w:rPr>
        <w:t xml:space="preserve">  δεν έχει δηλαδή μόνο την έξωθεν καλή μαρτυρία και δεν αντιπροσωπεύει μόνο την επαλήθευση του ορισμού του από τον Αριστοτέλη ότι είναι ζ</w:t>
      </w:r>
      <w:r>
        <w:rPr>
          <w:rFonts w:asciiTheme="minorHAnsi" w:hAnsiTheme="minorHAnsi" w:cstheme="minorHAnsi"/>
          <w:sz w:val="28"/>
          <w:szCs w:val="28"/>
        </w:rPr>
        <w:t>ώο</w:t>
      </w:r>
      <w:r w:rsidRPr="00577892">
        <w:rPr>
          <w:rFonts w:asciiTheme="minorHAnsi" w:hAnsiTheme="minorHAnsi" w:cstheme="minorHAnsi"/>
          <w:sz w:val="28"/>
          <w:szCs w:val="28"/>
        </w:rPr>
        <w:t>ν κοινωνικ</w:t>
      </w:r>
      <w:r>
        <w:rPr>
          <w:rFonts w:asciiTheme="minorHAnsi" w:hAnsiTheme="minorHAnsi" w:cstheme="minorHAnsi"/>
          <w:sz w:val="28"/>
          <w:szCs w:val="28"/>
        </w:rPr>
        <w:t>ό</w:t>
      </w:r>
      <w:r w:rsidRPr="00577892">
        <w:rPr>
          <w:rFonts w:asciiTheme="minorHAnsi" w:hAnsiTheme="minorHAnsi" w:cstheme="minorHAnsi"/>
          <w:sz w:val="28"/>
          <w:szCs w:val="28"/>
        </w:rPr>
        <w:t>ν και πολιτικ</w:t>
      </w:r>
      <w:r>
        <w:rPr>
          <w:rFonts w:asciiTheme="minorHAnsi" w:hAnsiTheme="minorHAnsi" w:cstheme="minorHAnsi"/>
          <w:sz w:val="28"/>
          <w:szCs w:val="28"/>
        </w:rPr>
        <w:t>ό</w:t>
      </w:r>
      <w:r w:rsidRPr="00577892">
        <w:rPr>
          <w:rFonts w:asciiTheme="minorHAnsi" w:hAnsiTheme="minorHAnsi" w:cstheme="minorHAnsi"/>
          <w:sz w:val="28"/>
          <w:szCs w:val="28"/>
        </w:rPr>
        <w:t>ν</w:t>
      </w:r>
      <w:r>
        <w:rPr>
          <w:sz w:val="28"/>
          <w:szCs w:val="28"/>
        </w:rPr>
        <w:t xml:space="preserve"> </w:t>
      </w:r>
      <w:r w:rsidRPr="00577892">
        <w:rPr>
          <w:rFonts w:asciiTheme="minorHAnsi" w:hAnsiTheme="minorHAnsi" w:cstheme="minorHAnsi"/>
          <w:sz w:val="28"/>
          <w:szCs w:val="28"/>
        </w:rPr>
        <w:t>«</w:t>
      </w:r>
      <w:r w:rsidRPr="00577892">
        <w:rPr>
          <w:rStyle w:val="a5"/>
          <w:rFonts w:asciiTheme="minorHAnsi" w:hAnsiTheme="minorHAnsi" w:cstheme="minorHAnsi"/>
          <w:color w:val="000000"/>
          <w:sz w:val="28"/>
          <w:szCs w:val="28"/>
        </w:rPr>
        <w:t>Απ' αυτό συνάγεται ότι η πόλη αποτελεί μια φυσική πραγματικότητα και ότι ο άνθρωπος είναι από τη φύση του ζώο πολιτικό, και ότι αυτός που εξαιτίας της φύσης του και όχι εξαιτίας των περιστάσεων ζει εκτός πόλεως είναι είτε φαύλος είτε κάτι καλύτερο από άνθρωπος, όπως ακριβώς είναι και εκείνος που αποδοκιμάστηκε από τον Όμηρο: ο άνθρωπος χωρίς συγγενικούς δεσμούς, χωρίς νομικές δεσμεύσεις και χωρίς σπίτι […] Ότι λοιπόν η πόλη είναι μια φυσική πραγματικότητα και πιο σημαντική από το κάθε άτομο είναι φανερό. ∆ιότι, εάν το άτομο δεν είναι αύταρκες, όταν αποκοπεί από την πόλη, θα βρεθεί στην ίδια μοίρα που βρίσκονται τα άλλα μέρη εν σχέσει προς το όλον, και εκείνος που δεν μπορεί να είναι μέλος μιας κοινωνίας λόγω της αυτάρκειάς του δεν την χρειάζεται την κοινωνία, αυτός δεν είναι μέρος της πόλεως και είναι κατά συνέπεια είτε θηρίο είτε θεός. Όλων λοιπών των ανθρώπων η ορμή προς μία τέτοια κοινωνία ανάγεται στην ίδια τους τη φύση, και εκείνος που πρώτος συγκρότησε μια τέτοια κοινωνία είναι πρωτουργός μέγιστων αγαθών.</w:t>
      </w:r>
      <w:r w:rsidRPr="00577892">
        <w:rPr>
          <w:rFonts w:asciiTheme="minorHAnsi" w:hAnsiTheme="minorHAnsi" w:cstheme="minorHAnsi"/>
          <w:color w:val="000000"/>
          <w:sz w:val="28"/>
          <w:szCs w:val="28"/>
        </w:rPr>
        <w:t>(Ἀριστοτέλης, </w:t>
      </w:r>
      <w:r w:rsidRPr="00577892">
        <w:rPr>
          <w:rStyle w:val="a5"/>
          <w:rFonts w:asciiTheme="minorHAnsi" w:hAnsiTheme="minorHAnsi" w:cstheme="minorHAnsi"/>
          <w:color w:val="000000"/>
          <w:sz w:val="28"/>
          <w:szCs w:val="28"/>
        </w:rPr>
        <w:t>Πολιτικά</w:t>
      </w:r>
      <w:r w:rsidRPr="00577892">
        <w:rPr>
          <w:rFonts w:asciiTheme="minorHAnsi" w:hAnsiTheme="minorHAnsi" w:cstheme="minorHAnsi"/>
          <w:color w:val="000000"/>
          <w:sz w:val="28"/>
          <w:szCs w:val="28"/>
        </w:rPr>
        <w:t>, Α, 1253a 1-5 και Α, 1252b - 1253a 33)»</w:t>
      </w:r>
      <w:r>
        <w:rPr>
          <w:rFonts w:asciiTheme="minorHAnsi" w:hAnsiTheme="minorHAnsi" w:cstheme="minorHAnsi"/>
          <w:color w:val="000000"/>
          <w:sz w:val="28"/>
          <w:szCs w:val="28"/>
        </w:rPr>
        <w:t xml:space="preserve">. </w:t>
      </w:r>
    </w:p>
    <w:p w14:paraId="0CADF804" w14:textId="77777777" w:rsidR="000940CE" w:rsidRDefault="00763AA6" w:rsidP="000940CE">
      <w:pPr>
        <w:pStyle w:val="keimenotimesnewroman"/>
        <w:ind w:left="-1134" w:right="-949" w:firstLine="567"/>
        <w:jc w:val="both"/>
        <w:rPr>
          <w:rFonts w:asciiTheme="minorHAnsi" w:hAnsiTheme="minorHAnsi" w:cstheme="minorHAnsi"/>
          <w:sz w:val="28"/>
          <w:szCs w:val="28"/>
        </w:rPr>
      </w:pPr>
      <w:r w:rsidRPr="008C1236">
        <w:rPr>
          <w:rFonts w:asciiTheme="minorHAnsi" w:hAnsiTheme="minorHAnsi" w:cstheme="minorHAnsi"/>
          <w:sz w:val="28"/>
          <w:szCs w:val="28"/>
        </w:rPr>
        <w:t>Αλλά διαμορφώνει και προϋποθέσεις και για την έσωθεν καλή μαρτυρία</w:t>
      </w:r>
      <w:r>
        <w:rPr>
          <w:rFonts w:asciiTheme="minorHAnsi" w:hAnsiTheme="minorHAnsi" w:cstheme="minorHAnsi"/>
          <w:sz w:val="28"/>
          <w:szCs w:val="28"/>
        </w:rPr>
        <w:t>,</w:t>
      </w:r>
      <w:r w:rsidRPr="008C1236">
        <w:rPr>
          <w:rFonts w:asciiTheme="minorHAnsi" w:hAnsiTheme="minorHAnsi" w:cstheme="minorHAnsi"/>
          <w:sz w:val="28"/>
          <w:szCs w:val="28"/>
        </w:rPr>
        <w:t xml:space="preserve"> αφού πάντοτε βρίσκεται σε απόλυτη συμφωνία με τον εαυτό του και επιθυμεί τα ίδια πάντοτε πράγματα</w:t>
      </w:r>
      <w:r>
        <w:rPr>
          <w:rFonts w:asciiTheme="minorHAnsi" w:hAnsiTheme="minorHAnsi" w:cstheme="minorHAnsi"/>
          <w:sz w:val="28"/>
          <w:szCs w:val="28"/>
        </w:rPr>
        <w:t>,</w:t>
      </w:r>
      <w:r w:rsidRPr="008C1236">
        <w:rPr>
          <w:rFonts w:asciiTheme="minorHAnsi" w:hAnsiTheme="minorHAnsi" w:cstheme="minorHAnsi"/>
          <w:sz w:val="28"/>
          <w:szCs w:val="28"/>
        </w:rPr>
        <w:t xml:space="preserve"> τα αγαθά πράγματα με όλη</w:t>
      </w:r>
      <w:r>
        <w:rPr>
          <w:rFonts w:asciiTheme="minorHAnsi" w:hAnsiTheme="minorHAnsi" w:cstheme="minorHAnsi"/>
          <w:sz w:val="28"/>
          <w:szCs w:val="28"/>
        </w:rPr>
        <w:t xml:space="preserve"> </w:t>
      </w:r>
      <w:r w:rsidRPr="008C1236">
        <w:rPr>
          <w:rFonts w:asciiTheme="minorHAnsi" w:hAnsiTheme="minorHAnsi" w:cstheme="minorHAnsi"/>
          <w:sz w:val="28"/>
          <w:szCs w:val="28"/>
        </w:rPr>
        <w:t>του την ψυχή. Αυτός ο άνθρωπος έχει πέτυχει</w:t>
      </w:r>
      <w:r w:rsidR="00A0046F">
        <w:rPr>
          <w:rFonts w:asciiTheme="minorHAnsi" w:hAnsiTheme="minorHAnsi" w:cstheme="minorHAnsi"/>
          <w:sz w:val="28"/>
          <w:szCs w:val="28"/>
        </w:rPr>
        <w:t>,</w:t>
      </w:r>
      <w:r w:rsidRPr="008C1236">
        <w:rPr>
          <w:rFonts w:asciiTheme="minorHAnsi" w:hAnsiTheme="minorHAnsi" w:cstheme="minorHAnsi"/>
          <w:sz w:val="28"/>
          <w:szCs w:val="28"/>
        </w:rPr>
        <w:t xml:space="preserve"> κατά τον Αριστοτέλη</w:t>
      </w:r>
      <w:r w:rsidR="00A0046F">
        <w:rPr>
          <w:rFonts w:asciiTheme="minorHAnsi" w:hAnsiTheme="minorHAnsi" w:cstheme="minorHAnsi"/>
          <w:sz w:val="28"/>
          <w:szCs w:val="28"/>
        </w:rPr>
        <w:t>,</w:t>
      </w:r>
      <w:r w:rsidRPr="008C1236">
        <w:rPr>
          <w:rFonts w:asciiTheme="minorHAnsi" w:hAnsiTheme="minorHAnsi" w:cstheme="minorHAnsi"/>
          <w:sz w:val="28"/>
          <w:szCs w:val="28"/>
        </w:rPr>
        <w:t xml:space="preserve"> την ποθο</w:t>
      </w:r>
      <w:r>
        <w:rPr>
          <w:rFonts w:asciiTheme="minorHAnsi" w:hAnsiTheme="minorHAnsi" w:cstheme="minorHAnsi"/>
          <w:sz w:val="28"/>
          <w:szCs w:val="28"/>
        </w:rPr>
        <w:t>ύ</w:t>
      </w:r>
      <w:r w:rsidRPr="008C1236">
        <w:rPr>
          <w:rFonts w:asciiTheme="minorHAnsi" w:hAnsiTheme="minorHAnsi" w:cstheme="minorHAnsi"/>
          <w:sz w:val="28"/>
          <w:szCs w:val="28"/>
        </w:rPr>
        <w:t>μενη</w:t>
      </w:r>
      <w:r>
        <w:rPr>
          <w:rFonts w:asciiTheme="minorHAnsi" w:hAnsiTheme="minorHAnsi" w:cstheme="minorHAnsi"/>
          <w:sz w:val="28"/>
          <w:szCs w:val="28"/>
        </w:rPr>
        <w:t>,</w:t>
      </w:r>
      <w:r w:rsidRPr="008C1236">
        <w:rPr>
          <w:rFonts w:asciiTheme="minorHAnsi" w:hAnsiTheme="minorHAnsi" w:cstheme="minorHAnsi"/>
          <w:sz w:val="28"/>
          <w:szCs w:val="28"/>
        </w:rPr>
        <w:t xml:space="preserve"> την εν δυνάμει κατάσταση της ευδαιμονίας </w:t>
      </w:r>
      <w:r>
        <w:rPr>
          <w:rFonts w:asciiTheme="minorHAnsi" w:hAnsiTheme="minorHAnsi" w:cstheme="minorHAnsi"/>
          <w:sz w:val="28"/>
          <w:szCs w:val="28"/>
        </w:rPr>
        <w:t xml:space="preserve">και </w:t>
      </w:r>
      <w:r w:rsidRPr="008C1236">
        <w:rPr>
          <w:rFonts w:asciiTheme="minorHAnsi" w:hAnsiTheme="minorHAnsi" w:cstheme="minorHAnsi"/>
          <w:sz w:val="28"/>
          <w:szCs w:val="28"/>
        </w:rPr>
        <w:t>χαρακτηρίζεται ως ο απόλυτος κάτοχος της αληθείας. Ο άνθρωπος αυτός τότε δεν προσεγγίζει το θεό</w:t>
      </w:r>
      <w:r>
        <w:rPr>
          <w:rFonts w:asciiTheme="minorHAnsi" w:hAnsiTheme="minorHAnsi" w:cstheme="minorHAnsi"/>
          <w:sz w:val="28"/>
          <w:szCs w:val="28"/>
        </w:rPr>
        <w:t>,</w:t>
      </w:r>
      <w:r w:rsidRPr="008C1236">
        <w:rPr>
          <w:rFonts w:asciiTheme="minorHAnsi" w:hAnsiTheme="minorHAnsi" w:cstheme="minorHAnsi"/>
          <w:sz w:val="28"/>
          <w:szCs w:val="28"/>
        </w:rPr>
        <w:t xml:space="preserve"> αλλά έχει θεϊκά χαρακτηριστικά</w:t>
      </w:r>
      <w:r>
        <w:rPr>
          <w:rFonts w:asciiTheme="minorHAnsi" w:hAnsiTheme="minorHAnsi" w:cstheme="minorHAnsi"/>
          <w:sz w:val="28"/>
          <w:szCs w:val="28"/>
        </w:rPr>
        <w:t>,</w:t>
      </w:r>
      <w:r w:rsidRPr="008C1236">
        <w:rPr>
          <w:rFonts w:asciiTheme="minorHAnsi" w:hAnsiTheme="minorHAnsi" w:cstheme="minorHAnsi"/>
          <w:sz w:val="28"/>
          <w:szCs w:val="28"/>
        </w:rPr>
        <w:t xml:space="preserve"> συγκεντρωμένα πιθανόν σε αυτό που ονομάζει ο Αριστοτέλης νου</w:t>
      </w:r>
      <w:r>
        <w:rPr>
          <w:rFonts w:asciiTheme="minorHAnsi" w:hAnsiTheme="minorHAnsi" w:cstheme="minorHAnsi"/>
          <w:sz w:val="28"/>
          <w:szCs w:val="28"/>
        </w:rPr>
        <w:t xml:space="preserve"> </w:t>
      </w:r>
      <w:r w:rsidRPr="008C1236">
        <w:rPr>
          <w:rFonts w:asciiTheme="minorHAnsi" w:hAnsiTheme="minorHAnsi" w:cstheme="minorHAnsi"/>
          <w:sz w:val="28"/>
          <w:szCs w:val="28"/>
        </w:rPr>
        <w:t>(βέβαια έχει και εκφράζει αμφιβολίες</w:t>
      </w:r>
      <w:r>
        <w:rPr>
          <w:rFonts w:asciiTheme="minorHAnsi" w:hAnsiTheme="minorHAnsi" w:cstheme="minorHAnsi"/>
          <w:sz w:val="28"/>
          <w:szCs w:val="28"/>
        </w:rPr>
        <w:t>,</w:t>
      </w:r>
      <w:r w:rsidRPr="008C1236">
        <w:rPr>
          <w:rFonts w:asciiTheme="minorHAnsi" w:hAnsiTheme="minorHAnsi" w:cstheme="minorHAnsi"/>
          <w:sz w:val="28"/>
          <w:szCs w:val="28"/>
        </w:rPr>
        <w:t xml:space="preserve"> αν αυτό είναι ο νους ή κάτι θεϊκό που έχει μέσα του ο άνθρωπος). </w:t>
      </w:r>
    </w:p>
    <w:p w14:paraId="178399B6" w14:textId="7E836ED7" w:rsidR="00763AA6" w:rsidRPr="001F56D4" w:rsidRDefault="00763AA6" w:rsidP="000940CE">
      <w:pPr>
        <w:pStyle w:val="keimenotimesnewroman"/>
        <w:ind w:left="-1134" w:right="-949" w:firstLine="567"/>
        <w:jc w:val="both"/>
        <w:rPr>
          <w:rFonts w:asciiTheme="minorHAnsi" w:hAnsiTheme="minorHAnsi" w:cstheme="minorHAnsi"/>
          <w:sz w:val="28"/>
          <w:szCs w:val="28"/>
        </w:rPr>
      </w:pPr>
      <w:r w:rsidRPr="001F56D4">
        <w:rPr>
          <w:rFonts w:asciiTheme="minorHAnsi" w:hAnsiTheme="minorHAnsi" w:cstheme="minorHAnsi"/>
          <w:sz w:val="28"/>
          <w:szCs w:val="28"/>
        </w:rPr>
        <w:t>Εδώ βέβαια είναι αξιοσημείωτο, ότι όλη η ανθρωποκεντρική φιλοσοφία στηρίζεται σε αυτή τη βάση, όπως και όλος ο αρχαίος κόσμος ελληνιστικής επίδρασης, αλλά και ο σύγχρονος κόσμος από την Αναγέννηση και τον Διαφωτισμό στη Δύση, βασίστηκε σε αυτές τις Αριστοτελικές αρχές στο ότι ο άνθρωπος στο θεϊκό του νου, στον ηγεμόνα νου έχει κάτι το θεϊκό. Ο άνθρωπος λοιπόν είναι ο θεός και ο νους του είναι η πηγή της αληθείας. Σε αυτή τη θέση μπορεί να φτάσει μόνο ο φιλόσοφος. Σε αυτό το σημείο μπορεί κάποιος να αναγνωρίσει την προπατορική αμαρτία, όταν ο άνθρωπος αποδέχτηκε την παγίδα του διαβόλου για αυτοθέωση</w:t>
      </w:r>
      <w:r w:rsidR="00A0046F" w:rsidRPr="001F56D4">
        <w:rPr>
          <w:rFonts w:asciiTheme="minorHAnsi" w:hAnsiTheme="minorHAnsi" w:cstheme="minorHAnsi"/>
          <w:sz w:val="28"/>
          <w:szCs w:val="28"/>
        </w:rPr>
        <w:t>(Γένεσις 3:1-19)</w:t>
      </w:r>
      <w:r w:rsidRPr="001F56D4">
        <w:rPr>
          <w:rFonts w:asciiTheme="minorHAnsi" w:hAnsiTheme="minorHAnsi" w:cstheme="minorHAnsi"/>
          <w:sz w:val="28"/>
          <w:szCs w:val="28"/>
        </w:rPr>
        <w:t xml:space="preserve"> και όχι την εν χάριτι θέωση, που του δώριζε ο Θεός. Σαφέστατα πρόκειται για δυο θέσεις αντίθετες και αντικρουόμενες Αριστοτελικής φιλοσοφίας και Θεϊκής αυτοαποκάλυψης δια Ιησού Χριστού. Μπορεί το αποτέλεσμα να φαίνεται το ίδιο, πως είναι η θέωση του ανθρώπου (αυτή η πάντοτε σπουδαία μαρτυρία) αλλά οι δρόμοι που οδηγούν σε </w:t>
      </w:r>
      <w:r w:rsidRPr="001F56D4">
        <w:rPr>
          <w:rFonts w:asciiTheme="minorHAnsi" w:hAnsiTheme="minorHAnsi" w:cstheme="minorHAnsi"/>
          <w:sz w:val="28"/>
          <w:szCs w:val="28"/>
        </w:rPr>
        <w:lastRenderedPageBreak/>
        <w:t>αυτό το στόχο είναι εμφανέστατα διαφορετικοί. Αυτή τη διαφορετικότητα θα ήθελε να αναδείξει και ο Ιησούς στον Πιλάτο, την άλλη οδό για την αλήθεια, την άλλη οδό για τη θέωση. Η φιλοσοφική και κοσμική οδός στηρίζεται στις απεριόριστες, όπως πιστεύει δυνάμεις του ανθρώπου και σε εγκόσμια μέσα, όπως το χρήμα, την πολιτική δύναμη, τα όπλα, τους οπαδούς, την εκπαίδευση. Ενώ η άλλη οδός είναι αγαπητική δωρεά του σαρκωμένου Θεού στο θεανδρικό πρόσωπο του Ιησού, αρκεί ο άνθρωπος ταπεινά να αναγνωρίσει την αδυναμία και αστοχία του να πέτυχει από μόνος του τη θέωση, να πάψει να εμπιστεύεται εγκόσμιες δυνάμεις και να αφεθεί ελε</w:t>
      </w:r>
      <w:r w:rsidR="00311F8B" w:rsidRPr="001F56D4">
        <w:rPr>
          <w:rFonts w:asciiTheme="minorHAnsi" w:hAnsiTheme="minorHAnsi" w:cstheme="minorHAnsi"/>
          <w:sz w:val="28"/>
          <w:szCs w:val="28"/>
        </w:rPr>
        <w:t>ύ</w:t>
      </w:r>
      <w:r w:rsidRPr="001F56D4">
        <w:rPr>
          <w:rFonts w:asciiTheme="minorHAnsi" w:hAnsiTheme="minorHAnsi" w:cstheme="minorHAnsi"/>
          <w:sz w:val="28"/>
          <w:szCs w:val="28"/>
        </w:rPr>
        <w:t>θ</w:t>
      </w:r>
      <w:r w:rsidR="00311F8B" w:rsidRPr="001F56D4">
        <w:rPr>
          <w:rFonts w:asciiTheme="minorHAnsi" w:hAnsiTheme="minorHAnsi" w:cstheme="minorHAnsi"/>
          <w:sz w:val="28"/>
          <w:szCs w:val="28"/>
        </w:rPr>
        <w:t>ε</w:t>
      </w:r>
      <w:r w:rsidRPr="001F56D4">
        <w:rPr>
          <w:rFonts w:asciiTheme="minorHAnsi" w:hAnsiTheme="minorHAnsi" w:cstheme="minorHAnsi"/>
          <w:sz w:val="28"/>
          <w:szCs w:val="28"/>
        </w:rPr>
        <w:t>ρα στο θέλημα του Θεού, που έχει προνοήσει με την ΑΓΑΠΗ του τη σωτηρία του ανθρώπου, δηλαδή την ολοκλήρωση του, δηλαδή την εν χάριτι θέωση του. Το παράδειγμα προς την πορεία αυτή το έδινε ιδίως εκείνη την ημέρα του πάθους του ο Ιησούς, που αν και παντοδύναμος Θεός καταδέχονταν ταπεινά και υπάκουα το θέλημα του Πατρός, να ταπεινωθεί, να εξευτελιστεί ως άνθρωπος άδικα, να δικάζεται από ανόμους και δολερούς κριτές, να βασανίζεται αδίκως και τέλος να καταδικάζεται στον ατιμωτικό σταυρικό θάνατο. Ποια η σχέση της αυτάρκους μακαριότητας του φιλοσόφου, που αγωνίζεται κατά τη μεσότητα, όσο φτάνουν οι δυνάμεις του, δηλαδή όχι αγαπητικά και του σταυρικού και αγαπητικού πάθους της θυσίας για τη σωτηρία; Για να δούμε πως αναζήτησε να ακολουθήσει το δρόμο της φιλοσοφικής αλήθειας με το θάνατο του ο Σωκράτης, που σε συνθήκες μακαριότητας και σιγουριάς για μετάβαση στα Ηλύσια πεδία κέρδιζε την αλήθεια αλλά και πως έμπονα πέθανε πάνω στο σταυρό η σαρκωμένη Αλήθεια για να μαρτυρά στους αιώνες, το ποιο είναι το οντολογικό της χαρακτηριστικό, δηλαδή η μέχρι θυσίας θανάτου αγάπη προς τον κάθε άλλο άνθρωπο. Αυτή η θυσία που καθιστά τον άνθρωπο πρόσωπο για αυτό κάτοχο της όντως αληθείας, που αποκτάται ως δωρεά άνωθεν εκ Θεού, γιατί ο άνθρωπος δεν μπορεί από μόνος του να ξεπεράσει, να μισήσει, όπως λέει ο Ιησούς, τον εαυτό του και να ανοιχθεί στον άλλο που είναι και εκείνος πρόσωπο, εικόνα του Ζώντος Θεού.</w:t>
      </w:r>
      <w:r w:rsidRPr="001F56D4">
        <w:rPr>
          <w:rFonts w:asciiTheme="minorHAnsi" w:hAnsiTheme="minorHAnsi" w:cstheme="minorHAnsi"/>
          <w:sz w:val="28"/>
          <w:szCs w:val="28"/>
          <w:lang w:bidi="he-IL"/>
        </w:rPr>
        <w:t xml:space="preserve"> </w:t>
      </w:r>
      <w:r w:rsidR="00A0046F" w:rsidRPr="001F56D4">
        <w:rPr>
          <w:rFonts w:asciiTheme="minorHAnsi" w:hAnsiTheme="minorHAnsi" w:cstheme="minorHAnsi"/>
          <w:sz w:val="28"/>
          <w:szCs w:val="28"/>
          <w:lang w:bidi="he-IL"/>
        </w:rPr>
        <w:t>Ε</w:t>
      </w:r>
      <w:r w:rsidRPr="001F56D4">
        <w:rPr>
          <w:rFonts w:asciiTheme="minorHAnsi" w:hAnsiTheme="minorHAnsi" w:cstheme="minorHAnsi"/>
          <w:sz w:val="28"/>
          <w:szCs w:val="28"/>
          <w:lang w:bidi="he-IL"/>
        </w:rPr>
        <w:t xml:space="preserve">ἴ τις θέλει ὀπίσω μου ἀκολουθεῖν, ἀπαρνησάσθω ἑαυτὸν καὶ ἀράτω τὸν σταυρὸν αὐτοῦ καὶ ἀκολουθείτω μοι. </w:t>
      </w:r>
      <w:r w:rsidRPr="001F56D4">
        <w:rPr>
          <w:rFonts w:asciiTheme="minorHAnsi" w:hAnsiTheme="minorHAnsi" w:cstheme="minorHAnsi"/>
          <w:sz w:val="28"/>
          <w:szCs w:val="28"/>
          <w:vertAlign w:val="superscript"/>
          <w:lang w:bidi="he-IL"/>
        </w:rPr>
        <w:t xml:space="preserve">35 </w:t>
      </w:r>
      <w:r w:rsidRPr="001F56D4">
        <w:rPr>
          <w:rFonts w:asciiTheme="minorHAnsi" w:hAnsiTheme="minorHAnsi" w:cstheme="minorHAnsi"/>
          <w:sz w:val="28"/>
          <w:szCs w:val="28"/>
          <w:lang w:bidi="he-IL"/>
        </w:rPr>
        <w:t xml:space="preserve"> ὃς γὰρ ἐὰν θέλῃ τὴν ψυχὴν αὐτοῦ σῶσαι ἀπολέσει αὐτήν· ὃς δ᾽ ἂν ἀπολέσει τὴν ψυχὴν αὐτοῦ ἕνεκεν ἐμοῦ καὶ τοῦ εὐαγγελίου σώσει αὐτήν. (</w:t>
      </w:r>
      <w:r w:rsidR="00624E82">
        <w:rPr>
          <w:rFonts w:asciiTheme="minorHAnsi" w:hAnsiTheme="minorHAnsi" w:cstheme="minorHAnsi"/>
          <w:sz w:val="28"/>
          <w:szCs w:val="28"/>
          <w:lang w:bidi="he-IL"/>
        </w:rPr>
        <w:t>Μρκ</w:t>
      </w:r>
      <w:r w:rsidRPr="001F56D4">
        <w:rPr>
          <w:rFonts w:asciiTheme="minorHAnsi" w:hAnsiTheme="minorHAnsi" w:cstheme="minorHAnsi"/>
          <w:sz w:val="28"/>
          <w:szCs w:val="28"/>
          <w:lang w:val="en-US" w:bidi="he-IL"/>
        </w:rPr>
        <w:t> </w:t>
      </w:r>
      <w:r w:rsidRPr="001F56D4">
        <w:rPr>
          <w:rFonts w:asciiTheme="minorHAnsi" w:hAnsiTheme="minorHAnsi" w:cstheme="minorHAnsi"/>
          <w:sz w:val="28"/>
          <w:szCs w:val="28"/>
          <w:lang w:bidi="he-IL"/>
        </w:rPr>
        <w:t>8:34-35)</w:t>
      </w:r>
      <w:r w:rsidRPr="001F56D4">
        <w:rPr>
          <w:rFonts w:asciiTheme="minorHAnsi" w:hAnsiTheme="minorHAnsi" w:cstheme="minorHAnsi"/>
          <w:sz w:val="28"/>
          <w:szCs w:val="28"/>
        </w:rPr>
        <w:t xml:space="preserve"> </w:t>
      </w:r>
      <w:r w:rsidRPr="001F56D4">
        <w:rPr>
          <w:rFonts w:asciiTheme="minorHAnsi" w:hAnsiTheme="minorHAnsi" w:cstheme="minorHAnsi"/>
          <w:sz w:val="28"/>
          <w:szCs w:val="28"/>
          <w:vertAlign w:val="superscript"/>
          <w:lang w:bidi="he-IL"/>
        </w:rPr>
        <w:t xml:space="preserve">39 </w:t>
      </w:r>
      <w:r w:rsidRPr="001F56D4">
        <w:rPr>
          <w:rFonts w:asciiTheme="minorHAnsi" w:hAnsiTheme="minorHAnsi" w:cstheme="minorHAnsi"/>
          <w:sz w:val="28"/>
          <w:szCs w:val="28"/>
          <w:lang w:bidi="he-IL"/>
        </w:rPr>
        <w:t xml:space="preserve"> ὁ εὑρὼν τὴν ψυχὴν αὐτοῦ ἀπολέσει αὐτήν, καὶ ὁ ἀπολέσας τὴν ψυχὴν αὐτοῦ ἕνεκεν ἐμοῦ εὑρήσει αὐτήν. (</w:t>
      </w:r>
      <w:r w:rsidR="00624E82">
        <w:rPr>
          <w:rFonts w:asciiTheme="minorHAnsi" w:hAnsiTheme="minorHAnsi" w:cstheme="minorHAnsi"/>
          <w:sz w:val="28"/>
          <w:szCs w:val="28"/>
          <w:lang w:bidi="he-IL"/>
        </w:rPr>
        <w:t>Μτθ</w:t>
      </w:r>
      <w:r w:rsidRPr="001F56D4">
        <w:rPr>
          <w:rFonts w:asciiTheme="minorHAnsi" w:hAnsiTheme="minorHAnsi" w:cstheme="minorHAnsi"/>
          <w:sz w:val="28"/>
          <w:szCs w:val="28"/>
          <w:lang w:val="en-US" w:bidi="he-IL"/>
        </w:rPr>
        <w:t> </w:t>
      </w:r>
      <w:r w:rsidRPr="001F56D4">
        <w:rPr>
          <w:rFonts w:asciiTheme="minorHAnsi" w:hAnsiTheme="minorHAnsi" w:cstheme="minorHAnsi"/>
          <w:sz w:val="28"/>
          <w:szCs w:val="28"/>
          <w:lang w:bidi="he-IL"/>
        </w:rPr>
        <w:t xml:space="preserve">10:39). </w:t>
      </w:r>
      <w:r w:rsidRPr="001F56D4">
        <w:rPr>
          <w:rFonts w:asciiTheme="minorHAnsi" w:hAnsiTheme="minorHAnsi" w:cstheme="minorHAnsi"/>
          <w:sz w:val="28"/>
          <w:szCs w:val="28"/>
        </w:rPr>
        <w:t>Ενώ στο φιλοσοφικό δρόμο ο άνθρωπος φιλόσοφος γίνεται άτομο και απολαμβάνει τις κατακτήσεις του τις υψιπετείς, τα δώρα της φιλοσοφίας που είναι πολλά.</w:t>
      </w:r>
    </w:p>
    <w:p w14:paraId="2EAC9231" w14:textId="116484B4" w:rsidR="00763AA6" w:rsidRPr="00BD229E" w:rsidRDefault="00763AA6" w:rsidP="007A01BA">
      <w:pPr>
        <w:ind w:left="-1134" w:right="-949" w:firstLine="567"/>
        <w:jc w:val="both"/>
        <w:rPr>
          <w:sz w:val="28"/>
          <w:szCs w:val="28"/>
        </w:rPr>
      </w:pPr>
      <w:r>
        <w:rPr>
          <w:sz w:val="28"/>
          <w:szCs w:val="28"/>
        </w:rPr>
        <w:t xml:space="preserve">Για τον φιλόσοφο συνεχίζει ο Αριστοτέλης η ζωή γίνεται πιο ευχάριστη. Απολαμβάνει την αυτάρκεια του. Ο φιλόσοφος δε ζει απλώς ως άνθρωπος, αλλά ως θεός αφού η ζωή του βασίζεται στο νου, που είναι κάτι ανώτερο από την ανθρώπινη φύση. Ο φιλόσοφος απολαμβάνει στους εκτεταμένους φιλοσοφικούς του στοχασμούς αυτή την απόλυτη ευδαιμονία, που είναι ενέργεια των μακάριων θεών. Τότε απλώς ο άνθρωπος χρειάζεται ακόμη και λίγα υλικά αγαθά όπως η τροφή και η υγεία. Έτσι οι άνθρωποι αυτοί είναι αγαπητοί από </w:t>
      </w:r>
      <w:r>
        <w:rPr>
          <w:sz w:val="28"/>
          <w:szCs w:val="28"/>
        </w:rPr>
        <w:lastRenderedPageBreak/>
        <w:t>τους θεούς</w:t>
      </w:r>
      <w:r w:rsidR="00311F8B">
        <w:rPr>
          <w:sz w:val="28"/>
          <w:szCs w:val="28"/>
        </w:rPr>
        <w:t xml:space="preserve"> </w:t>
      </w:r>
      <w:r>
        <w:rPr>
          <w:sz w:val="28"/>
          <w:szCs w:val="28"/>
        </w:rPr>
        <w:t>(φυσικά …μόνο…αυτοί…οι φιλόσοφοι)</w:t>
      </w:r>
      <w:r w:rsidR="00311F8B">
        <w:rPr>
          <w:sz w:val="28"/>
          <w:szCs w:val="28"/>
        </w:rPr>
        <w:t xml:space="preserve"> </w:t>
      </w:r>
      <w:r>
        <w:rPr>
          <w:sz w:val="28"/>
          <w:szCs w:val="28"/>
        </w:rPr>
        <w:t>και κάνουν πάντα αυτό που πρέπει, κατακτώντας την αλήθεια στη ζωή τους.</w:t>
      </w:r>
      <w:r w:rsidR="00572D7D">
        <w:rPr>
          <w:rStyle w:val="a7"/>
          <w:sz w:val="28"/>
          <w:szCs w:val="28"/>
        </w:rPr>
        <w:footnoteReference w:id="592"/>
      </w:r>
      <w:r w:rsidRPr="00BD229E">
        <w:rPr>
          <w:sz w:val="28"/>
          <w:szCs w:val="28"/>
        </w:rPr>
        <w:t xml:space="preserve"> </w:t>
      </w:r>
      <w:bookmarkStart w:id="35" w:name="_Hlk82197986"/>
    </w:p>
    <w:bookmarkEnd w:id="35"/>
    <w:p w14:paraId="0256FCCE" w14:textId="77777777" w:rsidR="008C5A0D" w:rsidRDefault="008C5A0D" w:rsidP="008C5A0D">
      <w:pPr>
        <w:pStyle w:val="Web"/>
        <w:shd w:val="clear" w:color="auto" w:fill="FFFFFF"/>
        <w:spacing w:before="0" w:beforeAutospacing="0" w:after="300" w:afterAutospacing="0"/>
        <w:ind w:left="-567" w:right="-949"/>
        <w:jc w:val="both"/>
      </w:pPr>
      <w:r w:rsidRPr="008C5A0D">
        <w:t>δ</w:t>
      </w:r>
      <w:r w:rsidR="000A206B" w:rsidRPr="008C5A0D">
        <w:t>. Ο ΕΠΙΚΟΥΡΟΣ, ΟΙ ΚΥΝΙΚΟΙ,ΟΙ ΣΤΩΙΚΟΙ ΚΑΙ Η «ΑΛΗΘΕΙΑ»</w:t>
      </w:r>
    </w:p>
    <w:p w14:paraId="32F27020" w14:textId="7DC1794A" w:rsidR="00763AA6" w:rsidRPr="008C5A0D" w:rsidRDefault="00763AA6" w:rsidP="008C5A0D">
      <w:pPr>
        <w:pStyle w:val="Web"/>
        <w:shd w:val="clear" w:color="auto" w:fill="FFFFFF"/>
        <w:spacing w:before="0" w:beforeAutospacing="0" w:after="300" w:afterAutospacing="0"/>
        <w:ind w:left="-1134" w:right="-949" w:firstLine="567"/>
        <w:jc w:val="both"/>
      </w:pPr>
      <w:r w:rsidRPr="004279C4">
        <w:rPr>
          <w:rFonts w:asciiTheme="minorHAnsi" w:hAnsiTheme="minorHAnsi" w:cstheme="minorHAnsi"/>
          <w:sz w:val="28"/>
          <w:szCs w:val="28"/>
        </w:rPr>
        <w:t>Μια άλλη πορεία προς την αλήθεια εκφράστηκε από τον Επίκουρο και τη σχολή του. Κατά την άποψη του όλες  οι αισθητικές εμπειρίες είναι αληθινές και επομένως η εμπειρία είναι το μοναδικό κριτήριο της αληθείας. Αυτό προάγει ως αποκλειστικό και βεβαιωτικό κριτήριο της αλήθειας, τις αισθήσεις του ανθρώπου και ό,τι μπορεί να περικλείεται μέσα στις αισθήσεις του.</w:t>
      </w:r>
      <w:r w:rsidRPr="00A2247E">
        <w:rPr>
          <w:rStyle w:val="a7"/>
        </w:rPr>
        <w:footnoteReference w:id="593"/>
      </w:r>
      <w:r w:rsidRPr="004279C4">
        <w:rPr>
          <w:rFonts w:asciiTheme="minorHAnsi" w:hAnsiTheme="minorHAnsi" w:cstheme="minorHAnsi"/>
          <w:sz w:val="28"/>
          <w:szCs w:val="28"/>
        </w:rPr>
        <w:t xml:space="preserve"> Αυτό είναι και το αληθές για αυτόν, αφού τον πληροφόρησαν έτσι οι αισθήσεις του. Κριτήριο δηλαδή πάλι ο άνθρωπος για την αλήθεια και μάλιστα με έναν έντονο υποκειμενισμό. Ακόμη και ο θάνατος</w:t>
      </w:r>
      <w:r w:rsidR="00922806">
        <w:rPr>
          <w:rFonts w:asciiTheme="minorHAnsi" w:hAnsiTheme="minorHAnsi" w:cstheme="minorHAnsi"/>
          <w:sz w:val="28"/>
          <w:szCs w:val="28"/>
        </w:rPr>
        <w:t>,</w:t>
      </w:r>
      <w:r w:rsidRPr="004279C4">
        <w:rPr>
          <w:rFonts w:asciiTheme="minorHAnsi" w:hAnsiTheme="minorHAnsi" w:cstheme="minorHAnsi"/>
          <w:sz w:val="28"/>
          <w:szCs w:val="28"/>
        </w:rPr>
        <w:t xml:space="preserve"> που ως κοινή μοίρα θα τους έβρισκε</w:t>
      </w:r>
      <w:r w:rsidR="00922806">
        <w:rPr>
          <w:rFonts w:asciiTheme="minorHAnsi" w:hAnsiTheme="minorHAnsi" w:cstheme="minorHAnsi"/>
          <w:sz w:val="28"/>
          <w:szCs w:val="28"/>
        </w:rPr>
        <w:t>,</w:t>
      </w:r>
      <w:r w:rsidRPr="004279C4">
        <w:rPr>
          <w:rFonts w:asciiTheme="minorHAnsi" w:hAnsiTheme="minorHAnsi" w:cstheme="minorHAnsi"/>
          <w:sz w:val="28"/>
          <w:szCs w:val="28"/>
        </w:rPr>
        <w:t xml:space="preserve"> θα σήμαινε βέβαια και το τέλος των αισθήσεων, ήταν κάτι που δεν έπρεπε να τους προβληματίζει, γιατί βρίσκονταν ως κάτι έξω από το πεδίο της ύπαρξης τους, της ύπαρξης των αισθήσεων τους. Εδώ βρίσκει εφαρμογή ένας πρωτοφανής ανθρωπισμός που ξεκίνησε τον 5</w:t>
      </w:r>
      <w:r w:rsidRPr="004279C4">
        <w:rPr>
          <w:rFonts w:asciiTheme="minorHAnsi" w:hAnsiTheme="minorHAnsi" w:cstheme="minorHAnsi"/>
          <w:sz w:val="28"/>
          <w:szCs w:val="28"/>
          <w:vertAlign w:val="superscript"/>
        </w:rPr>
        <w:t>ο</w:t>
      </w:r>
      <w:r w:rsidRPr="004279C4">
        <w:rPr>
          <w:rFonts w:asciiTheme="minorHAnsi" w:hAnsiTheme="minorHAnsi" w:cstheme="minorHAnsi"/>
          <w:sz w:val="28"/>
          <w:szCs w:val="28"/>
        </w:rPr>
        <w:t xml:space="preserve"> αιώνα με τους φιλοσόφους και τους σοφιστές, εφόσον ο άνθρωπος έγινε το μέτρο των πάντων </w:t>
      </w:r>
      <w:bookmarkStart w:id="36" w:name="_Hlk81251441"/>
      <w:r w:rsidRPr="004279C4">
        <w:rPr>
          <w:rFonts w:asciiTheme="minorHAnsi" w:hAnsiTheme="minorHAnsi" w:cstheme="minorHAnsi"/>
          <w:sz w:val="28"/>
          <w:szCs w:val="28"/>
        </w:rPr>
        <w:t>(Πλάτων Θεαίτητος 152</w:t>
      </w:r>
      <w:r w:rsidRPr="004279C4">
        <w:rPr>
          <w:rFonts w:asciiTheme="minorHAnsi" w:hAnsiTheme="minorHAnsi" w:cstheme="minorHAnsi"/>
          <w:sz w:val="28"/>
          <w:szCs w:val="28"/>
          <w:vertAlign w:val="superscript"/>
        </w:rPr>
        <w:t>α</w:t>
      </w:r>
      <w:r w:rsidRPr="004279C4">
        <w:rPr>
          <w:rFonts w:asciiTheme="minorHAnsi" w:hAnsiTheme="minorHAnsi" w:cstheme="minorHAnsi"/>
          <w:sz w:val="28"/>
          <w:szCs w:val="28"/>
        </w:rPr>
        <w:t xml:space="preserve"> και Κρατύλος 386</w:t>
      </w:r>
      <w:r w:rsidRPr="004279C4">
        <w:rPr>
          <w:rFonts w:asciiTheme="minorHAnsi" w:hAnsiTheme="minorHAnsi" w:cstheme="minorHAnsi"/>
          <w:sz w:val="28"/>
          <w:szCs w:val="28"/>
          <w:vertAlign w:val="superscript"/>
        </w:rPr>
        <w:t>α</w:t>
      </w:r>
      <w:r w:rsidRPr="004279C4">
        <w:rPr>
          <w:rFonts w:asciiTheme="minorHAnsi" w:hAnsiTheme="minorHAnsi" w:cstheme="minorHAnsi"/>
          <w:sz w:val="28"/>
          <w:szCs w:val="28"/>
        </w:rPr>
        <w:t>)</w:t>
      </w:r>
      <w:bookmarkEnd w:id="36"/>
      <w:r w:rsidRPr="004279C4">
        <w:rPr>
          <w:rFonts w:asciiTheme="minorHAnsi" w:hAnsiTheme="minorHAnsi" w:cstheme="minorHAnsi"/>
          <w:sz w:val="28"/>
          <w:szCs w:val="28"/>
        </w:rPr>
        <w:t>. Έτσι ο άνθρωπος μπορούσε να αποκτήσει την αλήθεια μέσω αντιφατικών πράξεων: του ελέγχου των αισθήσεων  και της απαραίτητης λιτότητας αλλά και την κυριαρχία της ηδονής και της απόλαυσης των αισθήσεων. Όντως δυσνόητα τα δεδομένα της σύνθεσης αυτής. Αυτή τη σύγχυση θα είχε αντιληφθεί και ο Πιλάτος για αυτό αμφισβήτησε την ικανότητα του Ιησού να την ξεδιαλύνει. Απλά δεν μπορούσε να αντιληφθεί την ιδιότητα του Ιησού ως Θεού Λόγου και κατόχου της αληθείας</w:t>
      </w:r>
      <w:r w:rsidR="00922806">
        <w:rPr>
          <w:rFonts w:asciiTheme="minorHAnsi" w:hAnsiTheme="minorHAnsi" w:cstheme="minorHAnsi"/>
          <w:sz w:val="28"/>
          <w:szCs w:val="28"/>
        </w:rPr>
        <w:t>,</w:t>
      </w:r>
      <w:r w:rsidRPr="004279C4">
        <w:rPr>
          <w:rFonts w:asciiTheme="minorHAnsi" w:hAnsiTheme="minorHAnsi" w:cstheme="minorHAnsi"/>
          <w:sz w:val="28"/>
          <w:szCs w:val="28"/>
        </w:rPr>
        <w:t xml:space="preserve"> άρα και ικανού να διασκορπίσει τα τεχνολογήματα των φιλοσόφων, που απλώς μέρη της αλήθειας έβλεπαν και μαρτυρούσαν</w:t>
      </w:r>
      <w:r w:rsidR="00922806">
        <w:rPr>
          <w:rFonts w:asciiTheme="minorHAnsi" w:hAnsiTheme="minorHAnsi" w:cstheme="minorHAnsi"/>
          <w:sz w:val="28"/>
          <w:szCs w:val="28"/>
        </w:rPr>
        <w:t>,</w:t>
      </w:r>
      <w:r w:rsidRPr="004279C4">
        <w:rPr>
          <w:rFonts w:asciiTheme="minorHAnsi" w:hAnsiTheme="minorHAnsi" w:cstheme="minorHAnsi"/>
          <w:sz w:val="28"/>
          <w:szCs w:val="28"/>
        </w:rPr>
        <w:t xml:space="preserve"> όπως ήταν φυσικό.</w:t>
      </w:r>
    </w:p>
    <w:p w14:paraId="19C444AF" w14:textId="0D60F79A" w:rsidR="00763AA6" w:rsidRDefault="00763AA6" w:rsidP="007A01BA">
      <w:pPr>
        <w:ind w:left="-1134" w:right="-949" w:firstLine="567"/>
        <w:jc w:val="both"/>
        <w:rPr>
          <w:rFonts w:cstheme="minorHAnsi"/>
          <w:sz w:val="28"/>
          <w:szCs w:val="28"/>
          <w:lang w:bidi="he-IL"/>
        </w:rPr>
      </w:pPr>
      <w:r>
        <w:rPr>
          <w:sz w:val="28"/>
          <w:szCs w:val="28"/>
        </w:rPr>
        <w:t>Σε αντίθετη εντελώς τροχιά εύρεσης της αλήθειας και του νοήματος της ζωής κινούνταν οι κυνικοί φιλόσοφοι, που όπως προείπαμε πιθανόν ο Πιλάτος έναν τέτοιο φιλόσοφο να πέρασε τον Ιησού, αφού όσο εξωτερικά έχουμε πληροφορίες για τη ζωή και την εμφάνιση του Ιησού από τα ευαγγέλια ήταν κοντά στις συνθήκες ζωής των κυνικών φιλοσόφων.</w:t>
      </w:r>
      <w:r w:rsidRPr="00D14D96">
        <w:rPr>
          <w:rFonts w:ascii="SBL Greek" w:hAnsi="SBL Greek" w:cs="SBL Greek"/>
          <w:lang w:bidi="he-IL"/>
        </w:rPr>
        <w:t xml:space="preserve"> </w:t>
      </w:r>
      <w:r>
        <w:rPr>
          <w:rFonts w:ascii="SBL Greek" w:hAnsi="SBL Greek" w:cs="SBL Greek"/>
          <w:lang w:bidi="he-IL"/>
        </w:rPr>
        <w:t>ὁ δὲ υἱὸς τοῦ ἀνθρώπου οὐκ ἔχει ποῦ τὴν κεφαλὴν κλίνῃ.</w:t>
      </w:r>
      <w:r w:rsidRPr="00D14D96">
        <w:rPr>
          <w:rFonts w:ascii="Arial" w:hAnsi="Arial" w:cs="Arial"/>
          <w:sz w:val="20"/>
          <w:szCs w:val="20"/>
          <w:lang w:bidi="he-IL"/>
        </w:rPr>
        <w:t xml:space="preserve"> (</w:t>
      </w:r>
      <w:r w:rsidR="008F746E">
        <w:rPr>
          <w:rFonts w:ascii="Arial" w:hAnsi="Arial" w:cs="Arial"/>
          <w:sz w:val="20"/>
          <w:szCs w:val="20"/>
          <w:lang w:bidi="he-IL"/>
        </w:rPr>
        <w:t>Μτθ</w:t>
      </w:r>
      <w:r>
        <w:rPr>
          <w:rFonts w:ascii="Arial" w:hAnsi="Arial" w:cs="Arial"/>
          <w:sz w:val="20"/>
          <w:szCs w:val="20"/>
          <w:lang w:val="en-US" w:bidi="he-IL"/>
        </w:rPr>
        <w:t> </w:t>
      </w:r>
      <w:r w:rsidRPr="00D14D96">
        <w:rPr>
          <w:rFonts w:ascii="Arial" w:hAnsi="Arial" w:cs="Arial"/>
          <w:sz w:val="20"/>
          <w:szCs w:val="20"/>
          <w:lang w:bidi="he-IL"/>
        </w:rPr>
        <w:t>8:20)</w:t>
      </w:r>
      <w:r>
        <w:rPr>
          <w:rFonts w:ascii="SBL Greek" w:hAnsi="SBL Greek" w:cs="SBL Greek"/>
          <w:lang w:bidi="he-IL"/>
        </w:rPr>
        <w:t xml:space="preserve"> καὶ εἶπεν αὐτῷ ὁ Ἰησοῦς· αἱ ἀλώπεκες φωλεοὺς ἔχουσιν καὶ τὰ πετεινὰ τοῦ οὐρανοῦ κατασκηνώσεις, ὁ δὲ υἱὸς τοῦ ἀνθρώπου οὐκ ἔχει ποῦ τὴν κεφαλὴν κλίνῃ.</w:t>
      </w:r>
      <w:r w:rsidRPr="00D14D96">
        <w:rPr>
          <w:rFonts w:ascii="Arial" w:hAnsi="Arial" w:cs="Arial"/>
          <w:sz w:val="20"/>
          <w:szCs w:val="20"/>
          <w:lang w:bidi="he-IL"/>
        </w:rPr>
        <w:t xml:space="preserve"> </w:t>
      </w:r>
      <w:r w:rsidRPr="006558BC">
        <w:rPr>
          <w:rFonts w:ascii="Arial" w:hAnsi="Arial" w:cs="Arial"/>
          <w:sz w:val="20"/>
          <w:szCs w:val="20"/>
          <w:lang w:bidi="he-IL"/>
        </w:rPr>
        <w:t>(</w:t>
      </w:r>
      <w:r w:rsidR="008F746E">
        <w:rPr>
          <w:rFonts w:ascii="Arial" w:hAnsi="Arial" w:cs="Arial"/>
          <w:sz w:val="20"/>
          <w:szCs w:val="20"/>
          <w:lang w:bidi="he-IL"/>
        </w:rPr>
        <w:t>Λκ</w:t>
      </w:r>
      <w:r>
        <w:rPr>
          <w:rFonts w:ascii="Arial" w:hAnsi="Arial" w:cs="Arial"/>
          <w:sz w:val="20"/>
          <w:szCs w:val="20"/>
          <w:lang w:val="en-US" w:bidi="he-IL"/>
        </w:rPr>
        <w:t> </w:t>
      </w:r>
      <w:r w:rsidRPr="006558BC">
        <w:rPr>
          <w:rFonts w:ascii="Arial" w:hAnsi="Arial" w:cs="Arial"/>
          <w:sz w:val="20"/>
          <w:szCs w:val="20"/>
          <w:lang w:bidi="he-IL"/>
        </w:rPr>
        <w:t>9:58</w:t>
      </w:r>
      <w:r>
        <w:rPr>
          <w:rFonts w:ascii="Arial" w:hAnsi="Arial" w:cs="Arial"/>
          <w:sz w:val="20"/>
          <w:szCs w:val="20"/>
          <w:lang w:val="en-US" w:bidi="he-IL"/>
        </w:rPr>
        <w:t> BGT</w:t>
      </w:r>
      <w:r w:rsidRPr="006558BC">
        <w:rPr>
          <w:rFonts w:ascii="Arial" w:hAnsi="Arial" w:cs="Arial"/>
          <w:sz w:val="20"/>
          <w:szCs w:val="20"/>
          <w:lang w:bidi="he-IL"/>
        </w:rPr>
        <w:t>)</w:t>
      </w:r>
      <w:r>
        <w:rPr>
          <w:rFonts w:cstheme="minorHAnsi"/>
          <w:sz w:val="28"/>
          <w:szCs w:val="28"/>
          <w:lang w:bidi="he-IL"/>
        </w:rPr>
        <w:t>. Οι κυνικοί φιλόσοφοι ζούσαν με υπερβολική απλότητα, απέρριπταν κάθε πολυτέλεια πιστεύοντας πως η αυτάρκεια και η λιτότητα διακρίνουν τον ενάρετο και χαρίζουν στον άνθρωπο τη σοφία. Απόκτηση αυτού του θεϊκού δώρου είναι δυνατή, μόνο που κερδίζεται με ενέργειες που αγγίζουν την υπερβολή και επιβάλλονται από τον ίδιο τον εαυτό του. Η ανεστιότητα και η έλλειψη ιδιοκτησίας,</w:t>
      </w:r>
      <w:r w:rsidRPr="00A2247E">
        <w:rPr>
          <w:rStyle w:val="a7"/>
        </w:rPr>
        <w:footnoteReference w:id="594"/>
      </w:r>
      <w:r>
        <w:rPr>
          <w:rFonts w:cstheme="minorHAnsi"/>
          <w:sz w:val="28"/>
          <w:szCs w:val="28"/>
          <w:lang w:bidi="he-IL"/>
        </w:rPr>
        <w:t xml:space="preserve">  το να ζει κάποιος σε ένα πιθάρι είναι υψηλός </w:t>
      </w:r>
      <w:r>
        <w:rPr>
          <w:rFonts w:cstheme="minorHAnsi"/>
          <w:sz w:val="28"/>
          <w:szCs w:val="28"/>
          <w:lang w:bidi="he-IL"/>
        </w:rPr>
        <w:lastRenderedPageBreak/>
        <w:t>ασκητισμός, αλλά εμπεριέχει και τον εγωισμό του προσωπικού κατορθώματος, για αυτό κατέφευγαν και στην ειρωνεία και στην οξεία κατάκριση των συνανθρώπων τους που πολλές φορές ήταν ιδιαζόντως επιθετική. Τεράστια διαφορά με τον Ιησού που στο στόμα του δεν κατακρίθηκε άνθρωπος, αλλά η αμαρτία.</w:t>
      </w:r>
    </w:p>
    <w:p w14:paraId="198BA4E0" w14:textId="6AE299FF" w:rsidR="00763AA6" w:rsidRDefault="00763AA6" w:rsidP="007A01BA">
      <w:pPr>
        <w:ind w:left="-1134" w:right="-949" w:firstLine="567"/>
        <w:jc w:val="both"/>
        <w:rPr>
          <w:rFonts w:cstheme="minorHAnsi"/>
          <w:sz w:val="28"/>
          <w:szCs w:val="28"/>
        </w:rPr>
      </w:pPr>
      <w:r>
        <w:rPr>
          <w:rFonts w:cstheme="minorHAnsi"/>
          <w:sz w:val="28"/>
          <w:szCs w:val="28"/>
          <w:lang w:bidi="he-IL"/>
        </w:rPr>
        <w:t>Οι Στωικοί που διακήρυσσαν ότι το σύμπαν κυριαρχούνταν από ένα είδος νοημοσύνης που το αποκαλούσαν Λόγο και στον οποίο μετείχε με τη λογική του και ο άνθρωπος. Άρα μέτοχος του Λόγου του δημιουργικού, σπινθήρας της πύρινης φύσης του συμπαντικού Λόγου είναι και ο άνθρωπος και γίνεται έτσι και κατακτητής της σοφίας και αν πέτυχει την πολυπόθητη σε αυτόν απάθεια, θα γίνει όμοιος του θεού. Μια απάθεια που επιτυγχάνεται με τη λιτή ζωή.</w:t>
      </w:r>
      <w:r w:rsidRPr="00A2247E">
        <w:rPr>
          <w:rStyle w:val="a7"/>
        </w:rPr>
        <w:footnoteReference w:id="595"/>
      </w:r>
      <w:r>
        <w:rPr>
          <w:rFonts w:cstheme="minorHAnsi"/>
          <w:sz w:val="28"/>
          <w:szCs w:val="28"/>
          <w:lang w:bidi="he-IL"/>
        </w:rPr>
        <w:t xml:space="preserve"> Οι ιδέες αυτές των στωικών γρήγορα ξέφυγαν από την ποικίλη στοά της αρχαίας Αθήνας</w:t>
      </w:r>
      <w:r w:rsidR="00922806">
        <w:rPr>
          <w:rFonts w:cstheme="minorHAnsi"/>
          <w:sz w:val="28"/>
          <w:szCs w:val="28"/>
          <w:lang w:bidi="he-IL"/>
        </w:rPr>
        <w:t>,</w:t>
      </w:r>
      <w:r>
        <w:rPr>
          <w:rFonts w:cstheme="minorHAnsi"/>
          <w:sz w:val="28"/>
          <w:szCs w:val="28"/>
          <w:lang w:bidi="he-IL"/>
        </w:rPr>
        <w:t xml:space="preserve"> στην οποία γεννήθηκαν και απλωθήκαν σε όλη τη Μεσόγειο και ιδιαί</w:t>
      </w:r>
      <w:r>
        <w:rPr>
          <w:rFonts w:cstheme="minorHAnsi"/>
          <w:sz w:val="28"/>
          <w:szCs w:val="28"/>
        </w:rPr>
        <w:t>τερα στη Ρώμη που μάλλον θα τις γνώρισε και  ο Πιλάτος. Μια άλλη προσέγγιση της αλήθειας, που ενώ η βάση της είναι ένας ορθολογισμός  και ένας μονισμός στην ύπαρξη μιας θεότητας, του Συμπαντικού Λόγου, κατέληγαν σε ένα άκρατο πολυθεϊσμό, αφού κάθε άτομο διέθετε αυτές τις ιδιότητες εν δυνάμει. Μια άλλη εικόνα του ανθρωπισμού και των απεριόριστων δυνατοτήτων που διαθέτει η ανθρώπινη φύση.</w:t>
      </w:r>
    </w:p>
    <w:p w14:paraId="1D40DACD" w14:textId="480F6FD2" w:rsidR="00763AA6" w:rsidRDefault="00763AA6" w:rsidP="007A01BA">
      <w:pPr>
        <w:ind w:left="-1134" w:right="-949" w:firstLine="567"/>
        <w:jc w:val="both"/>
        <w:rPr>
          <w:rFonts w:cstheme="minorHAnsi"/>
          <w:sz w:val="28"/>
          <w:szCs w:val="28"/>
        </w:rPr>
      </w:pPr>
      <w:r>
        <w:rPr>
          <w:rFonts w:cstheme="minorHAnsi"/>
          <w:sz w:val="28"/>
          <w:szCs w:val="28"/>
        </w:rPr>
        <w:t>Μια άλλη ομάδα διανοητών, οι οποίοι προσέγγιζαν την αλήθεια μέσα από τη μαθηματική δομή του κόσμου, τη δύναμη των αριθμών στη συμπαντική τάξη και αρμονία και αυτοί ήταν οι Νεοπυθαγόρειοι.</w:t>
      </w:r>
    </w:p>
    <w:p w14:paraId="1341A462" w14:textId="732FDF84" w:rsidR="000A206B" w:rsidRPr="008C5A0D" w:rsidRDefault="008C5A0D" w:rsidP="007A01BA">
      <w:pPr>
        <w:ind w:left="-1134" w:right="-949" w:firstLine="567"/>
        <w:jc w:val="both"/>
        <w:rPr>
          <w:rFonts w:ascii="Times New Roman" w:hAnsi="Times New Roman" w:cs="Times New Roman"/>
          <w:sz w:val="24"/>
          <w:szCs w:val="24"/>
        </w:rPr>
      </w:pPr>
      <w:r w:rsidRPr="008C5A0D">
        <w:rPr>
          <w:rFonts w:ascii="Times New Roman" w:hAnsi="Times New Roman" w:cs="Times New Roman"/>
          <w:sz w:val="24"/>
          <w:szCs w:val="24"/>
        </w:rPr>
        <w:t>ε</w:t>
      </w:r>
      <w:r w:rsidR="000A206B" w:rsidRPr="008C5A0D">
        <w:rPr>
          <w:rFonts w:ascii="Times New Roman" w:hAnsi="Times New Roman" w:cs="Times New Roman"/>
          <w:sz w:val="24"/>
          <w:szCs w:val="24"/>
        </w:rPr>
        <w:t>. ΟΙ ΜΥΣΤΗΡΙΑΚΕΣ ΛΑΤΡΕΙΕΣ ΚΑΙ Η «ΑΛΗΘΕΙΑ»</w:t>
      </w:r>
    </w:p>
    <w:p w14:paraId="5C16B181" w14:textId="123AAF85" w:rsidR="00763AA6" w:rsidRDefault="00763AA6" w:rsidP="007A01BA">
      <w:pPr>
        <w:ind w:left="-1134" w:right="-949" w:firstLine="567"/>
        <w:jc w:val="both"/>
        <w:rPr>
          <w:rFonts w:cstheme="minorHAnsi"/>
          <w:sz w:val="28"/>
          <w:szCs w:val="28"/>
        </w:rPr>
      </w:pPr>
      <w:r>
        <w:rPr>
          <w:rFonts w:cstheme="minorHAnsi"/>
          <w:sz w:val="28"/>
          <w:szCs w:val="28"/>
        </w:rPr>
        <w:t>Ένας κόσμος γνωστός στον Πιλάτο που συμπληρώνονταν από δεισιδαιμονίες</w:t>
      </w:r>
      <w:r w:rsidR="00922806">
        <w:rPr>
          <w:rFonts w:cstheme="minorHAnsi"/>
          <w:sz w:val="28"/>
          <w:szCs w:val="28"/>
        </w:rPr>
        <w:t>,</w:t>
      </w:r>
      <w:r>
        <w:rPr>
          <w:rFonts w:cstheme="minorHAnsi"/>
          <w:sz w:val="28"/>
          <w:szCs w:val="28"/>
        </w:rPr>
        <w:t xml:space="preserve"> αστρολογίες και μαγείες, ανάπτυξη ομίλων και εταιριών, συντεχνιών από προφήτες αποκαλυπτισμού και εσχατολογίας ήταν διάφορες ακόμα προσεγγίσεις της αλήθειας στο αμάλγαμα της ρωμαϊκής αυτοκρατορίας. Τα περίφημα </w:t>
      </w:r>
      <w:r>
        <w:rPr>
          <w:rFonts w:cstheme="minorHAnsi"/>
          <w:sz w:val="28"/>
          <w:szCs w:val="28"/>
          <w:lang w:val="en-US"/>
        </w:rPr>
        <w:t>collegia</w:t>
      </w:r>
      <w:r w:rsidRPr="00F627E1">
        <w:rPr>
          <w:rFonts w:cstheme="minorHAnsi"/>
          <w:sz w:val="28"/>
          <w:szCs w:val="28"/>
        </w:rPr>
        <w:t xml:space="preserve"> </w:t>
      </w:r>
      <w:r>
        <w:rPr>
          <w:rFonts w:cstheme="minorHAnsi"/>
          <w:sz w:val="28"/>
          <w:szCs w:val="28"/>
        </w:rPr>
        <w:t>της Ρώμης και οι μυστηριακές λατρείες οι οποίες είχαν η καθεμιά το δικό της δρόμο -οδό για την αναζήτηση της αλήθειας. Μυστηριακές τελετές κατέκλυζαν τη Ρώμη και όλες επαγγέλλονταν την αλήθεια, το νόημα της ζωής.</w:t>
      </w:r>
      <w:r w:rsidRPr="00A2247E">
        <w:rPr>
          <w:rStyle w:val="a7"/>
        </w:rPr>
        <w:footnoteReference w:id="596"/>
      </w:r>
      <w:r>
        <w:rPr>
          <w:rFonts w:cstheme="minorHAnsi"/>
          <w:sz w:val="28"/>
          <w:szCs w:val="28"/>
        </w:rPr>
        <w:t xml:space="preserve"> </w:t>
      </w:r>
    </w:p>
    <w:p w14:paraId="50493D1A" w14:textId="77777777" w:rsidR="008C5A0D" w:rsidRDefault="00763AA6" w:rsidP="008C5A0D">
      <w:pPr>
        <w:ind w:left="-1134" w:right="-949" w:firstLine="567"/>
        <w:jc w:val="both"/>
        <w:rPr>
          <w:rFonts w:cstheme="minorHAnsi"/>
          <w:sz w:val="28"/>
          <w:szCs w:val="28"/>
        </w:rPr>
      </w:pPr>
      <w:r>
        <w:rPr>
          <w:rFonts w:cstheme="minorHAnsi"/>
          <w:sz w:val="28"/>
          <w:szCs w:val="28"/>
        </w:rPr>
        <w:t>Τα ορφικά μυστήρια που υπόσχονταν κάθαρση με ασκητισμό για το ενοχικό σύνδρομο που έχουν οι άνθρωποι, που ως παιδιά των Τιτάνων τεμάχισαν και έφαγαν το θεϊκό παιδί τον Ζαγρέα. Τα ελευσίνια μυστήρια που άγνωστα σε εμάς παραμένουν τα δρώμενα που τελούνταν για να εξασφαλίσουν αξιοπρέπεια στο μύστη τους, τόσο στην επίγεια</w:t>
      </w:r>
      <w:r w:rsidR="0047008A" w:rsidRPr="0047008A">
        <w:rPr>
          <w:rFonts w:cstheme="minorHAnsi"/>
          <w:sz w:val="28"/>
          <w:szCs w:val="28"/>
        </w:rPr>
        <w:t>,</w:t>
      </w:r>
      <w:r>
        <w:rPr>
          <w:rFonts w:cstheme="minorHAnsi"/>
          <w:sz w:val="28"/>
          <w:szCs w:val="28"/>
        </w:rPr>
        <w:t xml:space="preserve"> όσο και στη μεταθανάτια ζωή. Τα μυστήρια του Μίθρα</w:t>
      </w:r>
      <w:r w:rsidR="008A0B76" w:rsidRPr="00A2247E">
        <w:rPr>
          <w:rStyle w:val="a7"/>
        </w:rPr>
        <w:footnoteReference w:id="597"/>
      </w:r>
      <w:r>
        <w:rPr>
          <w:rFonts w:cstheme="minorHAnsi"/>
          <w:sz w:val="28"/>
          <w:szCs w:val="28"/>
        </w:rPr>
        <w:t xml:space="preserve"> που μέσα από μια τελετουργία  οι μύστες αυτού του Θεού,  </w:t>
      </w:r>
      <w:r>
        <w:rPr>
          <w:rFonts w:cstheme="minorHAnsi"/>
          <w:sz w:val="28"/>
          <w:szCs w:val="28"/>
        </w:rPr>
        <w:lastRenderedPageBreak/>
        <w:t xml:space="preserve">ταυτίζονταν με τον Ήλιο, λάτρευαν το θεό της αλήθειας και του φωτός μέσα σε πνεύμα αγάπης. Αλλά και τα πιο διαδεδομένα στα χρόνια του Ιησού μυστήρια της Ίσιδος, αυτής της αρχαίας Αιγυπτιακής θεότητας, που με τον αδερφό της τον Όσιρι και το γιο της τον Όρο κατέκλυσαν τη Ρωμαϊκή αυτοκρατορία και απέκτησαν πιστούς που αναζητούσαν σε ένα κόσμο ατομικότητας, απονιάς, σκληρότητας και απρόσωπων σχέσεων του ρωμαϊκού </w:t>
      </w:r>
      <w:r>
        <w:rPr>
          <w:rFonts w:cstheme="minorHAnsi"/>
          <w:sz w:val="28"/>
          <w:szCs w:val="28"/>
          <w:lang w:val="en-US"/>
        </w:rPr>
        <w:t>imperium</w:t>
      </w:r>
      <w:r>
        <w:rPr>
          <w:rFonts w:cstheme="minorHAnsi"/>
          <w:sz w:val="28"/>
          <w:szCs w:val="28"/>
        </w:rPr>
        <w:t xml:space="preserve"> τη στοργή, τη συντροφικότητα, την αγάπη</w:t>
      </w:r>
      <w:r w:rsidR="0047008A" w:rsidRPr="0047008A">
        <w:rPr>
          <w:rFonts w:cstheme="minorHAnsi"/>
          <w:sz w:val="28"/>
          <w:szCs w:val="28"/>
        </w:rPr>
        <w:t>,</w:t>
      </w:r>
      <w:r>
        <w:rPr>
          <w:rFonts w:cstheme="minorHAnsi"/>
          <w:sz w:val="28"/>
          <w:szCs w:val="28"/>
        </w:rPr>
        <w:t xml:space="preserve"> αλλά και τη θεραπεία από σωματικές και ψυχικές ασθένειες, αλλά και την απομάκρυνση από το φόβο του θανάτου και της ανυπαρξίας που αυτός προκαλούσε. Λύτρωση από όλα αυτά πρόσφερε η θεά της ζωής στους πιστούς της, που μετείχαν των ιεροπραξιών που γινόντανε και απεικόνιζαν τον κύκλο της γέννησης, του βίου, του θανάτου, της μουμιοποίησης, της καταγωγής, της επαναγέννησης και της ενθρόνισης στον ουρανό</w:t>
      </w:r>
      <w:r w:rsidRPr="00A2247E">
        <w:rPr>
          <w:rStyle w:val="a7"/>
        </w:rPr>
        <w:footnoteReference w:id="598"/>
      </w:r>
      <w:r>
        <w:rPr>
          <w:rFonts w:cstheme="minorHAnsi"/>
          <w:sz w:val="28"/>
          <w:szCs w:val="28"/>
        </w:rPr>
        <w:t>.</w:t>
      </w:r>
    </w:p>
    <w:p w14:paraId="2C568BF5" w14:textId="43F096B7" w:rsidR="00A95865" w:rsidRPr="008C5A0D" w:rsidRDefault="008C5A0D" w:rsidP="008C5A0D">
      <w:pPr>
        <w:ind w:left="-1134" w:right="-949" w:firstLine="567"/>
        <w:jc w:val="both"/>
        <w:rPr>
          <w:rFonts w:cstheme="minorHAnsi"/>
          <w:sz w:val="28"/>
          <w:szCs w:val="28"/>
        </w:rPr>
      </w:pPr>
      <w:r w:rsidRPr="008C5A0D">
        <w:rPr>
          <w:rFonts w:ascii="Times New Roman" w:hAnsi="Times New Roman" w:cs="Times New Roman"/>
          <w:sz w:val="24"/>
          <w:szCs w:val="24"/>
        </w:rPr>
        <w:t>στ</w:t>
      </w:r>
      <w:r w:rsidR="00892647" w:rsidRPr="008C5A0D">
        <w:rPr>
          <w:rFonts w:ascii="Times New Roman" w:hAnsi="Times New Roman" w:cs="Times New Roman"/>
          <w:sz w:val="24"/>
          <w:szCs w:val="24"/>
        </w:rPr>
        <w:t xml:space="preserve">. </w:t>
      </w:r>
      <w:r w:rsidR="00A95865" w:rsidRPr="008C5A0D">
        <w:rPr>
          <w:rFonts w:ascii="Times New Roman" w:hAnsi="Times New Roman" w:cs="Times New Roman"/>
          <w:sz w:val="24"/>
          <w:szCs w:val="24"/>
        </w:rPr>
        <w:t xml:space="preserve"> Η ΑΠΑΝΤΗΣΗ ΤΟΥ ΙΗΣΟΥ ΣΤΟΝ ΠΡΟΧΡΙΣΤΙΑΝΙΚΟ ΚΟΣΜΟ</w:t>
      </w:r>
      <w:r w:rsidR="00E146A2">
        <w:rPr>
          <w:rFonts w:ascii="Times New Roman" w:hAnsi="Times New Roman" w:cs="Times New Roman"/>
          <w:sz w:val="24"/>
          <w:szCs w:val="24"/>
        </w:rPr>
        <w:t xml:space="preserve"> ΓΙΑ ΤΗΝ «ΑΛΗΘΕΙΑ»</w:t>
      </w:r>
    </w:p>
    <w:p w14:paraId="5B49ED21" w14:textId="0CB47134" w:rsidR="00763AA6" w:rsidRPr="00AC73BA" w:rsidRDefault="00763AA6" w:rsidP="007A01BA">
      <w:pPr>
        <w:shd w:val="clear" w:color="auto" w:fill="FFFFFF"/>
        <w:spacing w:before="100" w:beforeAutospacing="1" w:after="24" w:line="240" w:lineRule="auto"/>
        <w:ind w:left="-1134" w:right="-949" w:firstLine="567"/>
        <w:jc w:val="both"/>
        <w:rPr>
          <w:rFonts w:eastAsia="Times New Roman" w:cstheme="minorHAnsi"/>
          <w:color w:val="202122"/>
          <w:sz w:val="28"/>
          <w:szCs w:val="28"/>
          <w:lang w:eastAsia="el-GR"/>
        </w:rPr>
      </w:pPr>
      <w:r w:rsidRPr="00A6494D">
        <w:rPr>
          <w:sz w:val="28"/>
          <w:szCs w:val="28"/>
        </w:rPr>
        <w:t>Αρκεί βέβαια κάποιος να προσέξει ότι όλες αυτές οι μυστηριακές τελετουργίες περιλαμβάνουν σε ένα συγκρητισμό</w:t>
      </w:r>
      <w:r>
        <w:rPr>
          <w:sz w:val="28"/>
          <w:szCs w:val="28"/>
        </w:rPr>
        <w:t>,</w:t>
      </w:r>
      <w:r w:rsidRPr="00A6494D">
        <w:rPr>
          <w:sz w:val="28"/>
          <w:szCs w:val="28"/>
        </w:rPr>
        <w:t xml:space="preserve"> ένα αρκετά μεγάλο μέρος της αλήθειας</w:t>
      </w:r>
      <w:r>
        <w:rPr>
          <w:sz w:val="28"/>
          <w:szCs w:val="28"/>
        </w:rPr>
        <w:t>,</w:t>
      </w:r>
      <w:r w:rsidRPr="00A6494D">
        <w:rPr>
          <w:sz w:val="28"/>
          <w:szCs w:val="28"/>
        </w:rPr>
        <w:t xml:space="preserve"> που φανέρωσε ως Ηθική ο Ιησούς με τους λόγους του. Εδώ μπορεί να  αναρωτηθεί κάποιος</w:t>
      </w:r>
      <w:r>
        <w:rPr>
          <w:sz w:val="28"/>
          <w:szCs w:val="28"/>
        </w:rPr>
        <w:t>,</w:t>
      </w:r>
      <w:r w:rsidRPr="00A6494D">
        <w:rPr>
          <w:sz w:val="28"/>
          <w:szCs w:val="28"/>
        </w:rPr>
        <w:t xml:space="preserve"> γιατί όλα αυτά να μην ήταν ως σπερματικός λόγος που λειτούργησε στον αρχαίο κόσμο.</w:t>
      </w:r>
      <w:r w:rsidR="00400317" w:rsidRPr="00A2247E">
        <w:rPr>
          <w:rStyle w:val="a7"/>
        </w:rPr>
        <w:footnoteReference w:id="599"/>
      </w:r>
      <w:r w:rsidRPr="00A6494D">
        <w:rPr>
          <w:sz w:val="28"/>
          <w:szCs w:val="28"/>
        </w:rPr>
        <w:t xml:space="preserve"> Το στοιχείο όμως που θα αποδείκνυε το σωτήριο ρόλο </w:t>
      </w:r>
      <w:r>
        <w:rPr>
          <w:sz w:val="28"/>
          <w:szCs w:val="28"/>
        </w:rPr>
        <w:t>τους,</w:t>
      </w:r>
      <w:r w:rsidRPr="00A6494D">
        <w:rPr>
          <w:sz w:val="28"/>
          <w:szCs w:val="28"/>
        </w:rPr>
        <w:t xml:space="preserve"> έλειπε</w:t>
      </w:r>
      <w:r>
        <w:rPr>
          <w:sz w:val="28"/>
          <w:szCs w:val="28"/>
        </w:rPr>
        <w:t>,</w:t>
      </w:r>
      <w:r w:rsidRPr="00A6494D">
        <w:rPr>
          <w:sz w:val="28"/>
          <w:szCs w:val="28"/>
        </w:rPr>
        <w:t xml:space="preserve"> γιατί πουθενά δεν επιβεβαιώνονταν με μια χειροπιαστή απόδειξη η αλήθεια τους. Ακόμα και στα πιο αξιοπρόσεκτα μυστήρια που αναπτύχθηκαν</w:t>
      </w:r>
      <w:r>
        <w:rPr>
          <w:sz w:val="28"/>
          <w:szCs w:val="28"/>
        </w:rPr>
        <w:t>,</w:t>
      </w:r>
      <w:r w:rsidRPr="00A6494D">
        <w:rPr>
          <w:sz w:val="28"/>
          <w:szCs w:val="28"/>
        </w:rPr>
        <w:t xml:space="preserve"> η παρουσία του Θεού ως εγγυητή</w:t>
      </w:r>
      <w:r>
        <w:rPr>
          <w:sz w:val="28"/>
          <w:szCs w:val="28"/>
        </w:rPr>
        <w:t xml:space="preserve"> σωτηρίας</w:t>
      </w:r>
      <w:r w:rsidRPr="00A6494D">
        <w:rPr>
          <w:sz w:val="28"/>
          <w:szCs w:val="28"/>
        </w:rPr>
        <w:t xml:space="preserve"> ήταν συμβολική ή στην καλύτερη περίπτωση</w:t>
      </w:r>
      <w:r>
        <w:rPr>
          <w:sz w:val="28"/>
          <w:szCs w:val="28"/>
        </w:rPr>
        <w:t xml:space="preserve">, </w:t>
      </w:r>
      <w:r w:rsidRPr="00A6494D">
        <w:rPr>
          <w:sz w:val="28"/>
          <w:szCs w:val="28"/>
        </w:rPr>
        <w:t>όπως στα μυστήρια της Ίσιδος</w:t>
      </w:r>
      <w:r>
        <w:rPr>
          <w:sz w:val="28"/>
          <w:szCs w:val="28"/>
        </w:rPr>
        <w:t>,</w:t>
      </w:r>
      <w:r w:rsidRPr="00A6494D">
        <w:rPr>
          <w:sz w:val="28"/>
          <w:szCs w:val="28"/>
        </w:rPr>
        <w:t xml:space="preserve"> ήταν αποτέλεσμα ενός ονείρου, μιας φαντασίας</w:t>
      </w:r>
      <w:r w:rsidR="0047008A" w:rsidRPr="0047008A">
        <w:rPr>
          <w:sz w:val="28"/>
          <w:szCs w:val="28"/>
        </w:rPr>
        <w:t>,</w:t>
      </w:r>
      <w:r w:rsidRPr="00A6494D">
        <w:rPr>
          <w:sz w:val="28"/>
          <w:szCs w:val="28"/>
        </w:rPr>
        <w:t xml:space="preserve"> που δεν θα μπορούσε να αποτελέσει εχέγγυο της αλήθειας και του σωτηρι</w:t>
      </w:r>
      <w:r>
        <w:rPr>
          <w:sz w:val="28"/>
          <w:szCs w:val="28"/>
        </w:rPr>
        <w:t>ώ</w:t>
      </w:r>
      <w:r w:rsidRPr="00A6494D">
        <w:rPr>
          <w:sz w:val="28"/>
          <w:szCs w:val="28"/>
        </w:rPr>
        <w:t xml:space="preserve">δους ρόλου της. Η παρουσία της Ίσιδος δεν μπορεί να συγκριθεί με τη φυσική σεσαρκωμένη παρουσία του </w:t>
      </w:r>
      <w:r w:rsidR="00793C34">
        <w:rPr>
          <w:sz w:val="28"/>
          <w:szCs w:val="28"/>
        </w:rPr>
        <w:t>Θ</w:t>
      </w:r>
      <w:r w:rsidRPr="00A6494D">
        <w:rPr>
          <w:sz w:val="28"/>
          <w:szCs w:val="28"/>
        </w:rPr>
        <w:t>εού Λόγου στο θεανδρικό πρόσωπο του Ιησού</w:t>
      </w:r>
      <w:r>
        <w:rPr>
          <w:sz w:val="28"/>
          <w:szCs w:val="28"/>
        </w:rPr>
        <w:t>,</w:t>
      </w:r>
      <w:r w:rsidRPr="00A6494D">
        <w:rPr>
          <w:sz w:val="28"/>
          <w:szCs w:val="28"/>
        </w:rPr>
        <w:t xml:space="preserve"> που είχε σεσαρκωμένη παρουσία και με</w:t>
      </w:r>
      <w:r>
        <w:rPr>
          <w:sz w:val="28"/>
          <w:szCs w:val="28"/>
        </w:rPr>
        <w:t>τά</w:t>
      </w:r>
      <w:r w:rsidRPr="00A6494D">
        <w:rPr>
          <w:sz w:val="28"/>
          <w:szCs w:val="28"/>
        </w:rPr>
        <w:t xml:space="preserve"> το θάνατο του</w:t>
      </w:r>
      <w:r w:rsidR="0047008A" w:rsidRPr="0047008A">
        <w:rPr>
          <w:sz w:val="28"/>
          <w:szCs w:val="28"/>
        </w:rPr>
        <w:t>,</w:t>
      </w:r>
      <w:r w:rsidRPr="00A6494D">
        <w:rPr>
          <w:sz w:val="28"/>
          <w:szCs w:val="28"/>
        </w:rPr>
        <w:t xml:space="preserve"> όπως βεβαιώνουν με πολλές μαρτυρίες πολλά καινοδιαθηκικ</w:t>
      </w:r>
      <w:r>
        <w:rPr>
          <w:sz w:val="28"/>
          <w:szCs w:val="28"/>
        </w:rPr>
        <w:t>ά</w:t>
      </w:r>
      <w:r w:rsidRPr="00A6494D">
        <w:rPr>
          <w:sz w:val="28"/>
          <w:szCs w:val="28"/>
        </w:rPr>
        <w:t xml:space="preserve"> κείμενα.</w:t>
      </w:r>
      <w:r w:rsidRPr="00AC73BA">
        <w:rPr>
          <w:rFonts w:ascii="Arial" w:eastAsia="Times New Roman" w:hAnsi="Arial" w:cs="Arial"/>
          <w:color w:val="202122"/>
          <w:sz w:val="21"/>
          <w:szCs w:val="21"/>
          <w:lang w:eastAsia="el-GR"/>
        </w:rPr>
        <w:t xml:space="preserve"> </w:t>
      </w:r>
      <w:r w:rsidRPr="00AC73BA">
        <w:rPr>
          <w:rFonts w:eastAsia="Times New Roman" w:cstheme="minorHAnsi"/>
          <w:color w:val="202122"/>
          <w:sz w:val="28"/>
          <w:szCs w:val="28"/>
          <w:lang w:eastAsia="el-GR"/>
        </w:rPr>
        <w:t>Σύμφωνα με τα πατροπαράδοτα έθιμα μια ομάδα γυναικών το πρωί της επομένης της ταφής του Χριστού κατευθύνεται στον τάφο προκειμένου να μυρώσουν το σώμα του (Μτθ.28.1, Μρκ.16.1-2, Λκ 24:1 και Ιω20:1.)</w:t>
      </w:r>
    </w:p>
    <w:p w14:paraId="3E1AEE6B" w14:textId="6966FC44"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283"/>
        <w:jc w:val="both"/>
        <w:rPr>
          <w:rFonts w:eastAsia="Times New Roman" w:cstheme="minorHAnsi"/>
          <w:color w:val="202122"/>
          <w:sz w:val="28"/>
          <w:szCs w:val="28"/>
          <w:lang w:eastAsia="el-GR"/>
        </w:rPr>
      </w:pPr>
      <w:bookmarkStart w:id="37" w:name="_Ref78207806"/>
      <w:r w:rsidRPr="00AC73BA">
        <w:rPr>
          <w:rFonts w:eastAsia="Times New Roman" w:cstheme="minorHAnsi"/>
          <w:color w:val="202122"/>
          <w:sz w:val="28"/>
          <w:szCs w:val="28"/>
          <w:lang w:eastAsia="el-GR"/>
        </w:rPr>
        <w:t>Φθάνοντας οι γυναίκες στον τάφο ανακαλύπτουν ότι ο βράχος της σφράγισής του έχει αποκυλιστεί και μένει αφρούρητος. (Μτθ.28:2-4, Μρκ.16:3-4, Λκ24:2 και Ιω20:16)</w:t>
      </w:r>
      <w:bookmarkEnd w:id="37"/>
    </w:p>
    <w:p w14:paraId="2A395A23" w14:textId="5042FFC5"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283"/>
        <w:jc w:val="both"/>
        <w:rPr>
          <w:rFonts w:eastAsia="Times New Roman" w:cstheme="minorHAnsi"/>
          <w:color w:val="202122"/>
          <w:sz w:val="28"/>
          <w:szCs w:val="28"/>
          <w:lang w:eastAsia="el-GR"/>
        </w:rPr>
      </w:pPr>
      <w:r w:rsidRPr="00AC73BA">
        <w:rPr>
          <w:rFonts w:eastAsia="Times New Roman" w:cstheme="minorHAnsi"/>
          <w:color w:val="202122"/>
          <w:sz w:val="28"/>
          <w:szCs w:val="28"/>
          <w:lang w:eastAsia="el-GR"/>
        </w:rPr>
        <w:t>Έκπληκτες διαπιστώνοντας ότι ο τάφος είναι κενός βλέπουν άγγελο να τους εξηγεί την κατάσταση και να τους δίνει ένα μήνυμα. (Μτθ28:5-7, Μρκ.16:5-7, Λκ24:3-7)</w:t>
      </w:r>
    </w:p>
    <w:p w14:paraId="7543AD54" w14:textId="156FF126"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283"/>
        <w:jc w:val="both"/>
        <w:rPr>
          <w:rFonts w:eastAsia="Times New Roman" w:cstheme="minorHAnsi"/>
          <w:color w:val="202122"/>
          <w:sz w:val="28"/>
          <w:szCs w:val="28"/>
          <w:lang w:eastAsia="el-GR"/>
        </w:rPr>
      </w:pPr>
      <w:r w:rsidRPr="00AC73BA">
        <w:rPr>
          <w:rFonts w:eastAsia="Times New Roman" w:cstheme="minorHAnsi"/>
          <w:color w:val="202122"/>
          <w:sz w:val="28"/>
          <w:szCs w:val="28"/>
          <w:lang w:eastAsia="el-GR"/>
        </w:rPr>
        <w:t>Σύμφωνα με το μήνυμα οι γυναίκες σπεύδουν στην Ιερουσαλήμ για να μεταφέρουν τα νέα στους μαθητές, συναντώντας όμως τη δυσπιστία τους. (Μτθ.28:8, Λ</w:t>
      </w:r>
      <w:r w:rsidR="00201FD8">
        <w:rPr>
          <w:rFonts w:eastAsia="Times New Roman" w:cstheme="minorHAnsi"/>
          <w:color w:val="202122"/>
          <w:sz w:val="28"/>
          <w:szCs w:val="28"/>
          <w:lang w:eastAsia="el-GR"/>
        </w:rPr>
        <w:t>κ</w:t>
      </w:r>
      <w:r w:rsidRPr="00AC73BA">
        <w:rPr>
          <w:rFonts w:eastAsia="Times New Roman" w:cstheme="minorHAnsi"/>
          <w:color w:val="202122"/>
          <w:sz w:val="28"/>
          <w:szCs w:val="28"/>
          <w:lang w:eastAsia="el-GR"/>
        </w:rPr>
        <w:t>24:8-11, Ιω20:2)</w:t>
      </w:r>
    </w:p>
    <w:p w14:paraId="405D6DB2" w14:textId="34CFF0BA"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283"/>
        <w:jc w:val="both"/>
        <w:rPr>
          <w:rFonts w:eastAsia="Times New Roman" w:cstheme="minorHAnsi"/>
          <w:color w:val="202122"/>
          <w:sz w:val="28"/>
          <w:szCs w:val="28"/>
          <w:lang w:eastAsia="el-GR"/>
        </w:rPr>
      </w:pPr>
      <w:r w:rsidRPr="00AC73BA">
        <w:rPr>
          <w:rFonts w:eastAsia="Times New Roman" w:cstheme="minorHAnsi"/>
          <w:color w:val="202122"/>
          <w:sz w:val="28"/>
          <w:szCs w:val="28"/>
          <w:lang w:eastAsia="el-GR"/>
        </w:rPr>
        <w:lastRenderedPageBreak/>
        <w:t>Ο Πέτρος και ο «αγαπημένος μαθητής» σπεύδουν στον τάφο και, βρίσκοντάς τον κενό, επιστρέφουν. (Ιω20:3-10, Λ</w:t>
      </w:r>
      <w:r w:rsidR="00201FD8">
        <w:rPr>
          <w:rFonts w:eastAsia="Times New Roman" w:cstheme="minorHAnsi"/>
          <w:color w:val="202122"/>
          <w:sz w:val="28"/>
          <w:szCs w:val="28"/>
          <w:lang w:eastAsia="el-GR"/>
        </w:rPr>
        <w:t>κ</w:t>
      </w:r>
      <w:r w:rsidRPr="00AC73BA">
        <w:rPr>
          <w:rFonts w:eastAsia="Times New Roman" w:cstheme="minorHAnsi"/>
          <w:color w:val="202122"/>
          <w:sz w:val="28"/>
          <w:szCs w:val="28"/>
          <w:lang w:eastAsia="el-GR"/>
        </w:rPr>
        <w:t>24:24)</w:t>
      </w:r>
    </w:p>
    <w:p w14:paraId="5B461B02" w14:textId="22569580"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283"/>
        <w:jc w:val="both"/>
        <w:rPr>
          <w:rFonts w:eastAsia="Times New Roman" w:cstheme="minorHAnsi"/>
          <w:color w:val="202122"/>
          <w:sz w:val="28"/>
          <w:szCs w:val="28"/>
          <w:lang w:eastAsia="el-GR"/>
        </w:rPr>
      </w:pPr>
      <w:r w:rsidRPr="00AC73BA">
        <w:rPr>
          <w:rFonts w:eastAsia="Times New Roman" w:cstheme="minorHAnsi"/>
          <w:color w:val="202122"/>
          <w:sz w:val="28"/>
          <w:szCs w:val="28"/>
          <w:lang w:eastAsia="el-GR"/>
        </w:rPr>
        <w:t>Η Μαρία η Μαγδαληνή ακολουθώντας τους παραπάνω μαθητές επιστρέφει στο τάφο μένοντας εκεί μετά την αναχώρησή τους. Τότε ο Χριστός κάνει την πρώτη Του εμφάνιση σε αυτή. (Ιω20:11-18, Μτθ28:9 ο οποίος κατονομάζει τη Μαρία τη Μαγδαληνή και μία γυναίκα ακόμα, την «άλλη Μαρία»).</w:t>
      </w:r>
    </w:p>
    <w:p w14:paraId="2B86F14C" w14:textId="38499B66" w:rsidR="00763AA6" w:rsidRPr="00AC73BA" w:rsidRDefault="00763AA6" w:rsidP="007A01BA">
      <w:pPr>
        <w:numPr>
          <w:ilvl w:val="0"/>
          <w:numId w:val="1"/>
        </w:numPr>
        <w:shd w:val="clear" w:color="auto" w:fill="FFFFFF"/>
        <w:tabs>
          <w:tab w:val="clear" w:pos="720"/>
        </w:tabs>
        <w:spacing w:before="100" w:beforeAutospacing="1" w:after="24" w:line="240" w:lineRule="auto"/>
        <w:ind w:left="-1134" w:right="-949" w:firstLine="567"/>
        <w:jc w:val="both"/>
        <w:rPr>
          <w:rFonts w:eastAsia="Times New Roman" w:cstheme="minorHAnsi"/>
          <w:color w:val="202122"/>
          <w:sz w:val="28"/>
          <w:szCs w:val="28"/>
          <w:lang w:eastAsia="el-GR"/>
        </w:rPr>
      </w:pPr>
      <w:r w:rsidRPr="00AC73BA">
        <w:rPr>
          <w:rFonts w:eastAsia="Times New Roman" w:cstheme="minorHAnsi"/>
          <w:color w:val="202122"/>
          <w:sz w:val="28"/>
          <w:szCs w:val="28"/>
          <w:lang w:eastAsia="el-GR"/>
        </w:rPr>
        <w:t>Την ίδια ημέρα ο Χριστός εμφανίζεται στους Πέτρο και στους δύο πο</w:t>
      </w:r>
      <w:r>
        <w:rPr>
          <w:rFonts w:eastAsia="Times New Roman" w:cstheme="minorHAnsi"/>
          <w:color w:val="202122"/>
          <w:sz w:val="28"/>
          <w:szCs w:val="28"/>
          <w:lang w:eastAsia="el-GR"/>
        </w:rPr>
        <w:t xml:space="preserve">υ </w:t>
      </w:r>
      <w:r w:rsidRPr="00AC73BA">
        <w:rPr>
          <w:rFonts w:eastAsia="Times New Roman" w:cstheme="minorHAnsi"/>
          <w:color w:val="202122"/>
          <w:sz w:val="28"/>
          <w:szCs w:val="28"/>
          <w:lang w:eastAsia="el-GR"/>
        </w:rPr>
        <w:t>κατευθύνονταν προς Εμμαούς και στη συνέχεια στους άλλους μαθητές στην Ιερουσαλήμ εκτός του Θωμά.(Λ</w:t>
      </w:r>
      <w:r w:rsidR="00201FD8">
        <w:rPr>
          <w:rFonts w:eastAsia="Times New Roman" w:cstheme="minorHAnsi"/>
          <w:color w:val="202122"/>
          <w:sz w:val="28"/>
          <w:szCs w:val="28"/>
          <w:lang w:eastAsia="el-GR"/>
        </w:rPr>
        <w:t>κ</w:t>
      </w:r>
      <w:r w:rsidRPr="00AC73BA">
        <w:rPr>
          <w:rFonts w:eastAsia="Times New Roman" w:cstheme="minorHAnsi"/>
          <w:color w:val="202122"/>
          <w:sz w:val="28"/>
          <w:szCs w:val="28"/>
          <w:lang w:eastAsia="el-GR"/>
        </w:rPr>
        <w:t>24:13-32,34, 36-43, Α΄ Κορινθ.15:5, Μρκ16:12-14, Ιω20:19-23).</w:t>
      </w:r>
    </w:p>
    <w:p w14:paraId="72E3B4B7" w14:textId="21E5F176" w:rsidR="00763AA6" w:rsidRDefault="00763AA6" w:rsidP="007A01BA">
      <w:pPr>
        <w:ind w:left="-1134" w:right="-949" w:firstLine="567"/>
        <w:jc w:val="both"/>
        <w:rPr>
          <w:rFonts w:cstheme="minorHAnsi"/>
          <w:sz w:val="28"/>
          <w:szCs w:val="28"/>
        </w:rPr>
      </w:pPr>
      <w:r w:rsidRPr="00A6494D">
        <w:rPr>
          <w:sz w:val="28"/>
          <w:szCs w:val="28"/>
        </w:rPr>
        <w:t xml:space="preserve"> </w:t>
      </w:r>
      <w:r w:rsidR="00793C34">
        <w:rPr>
          <w:sz w:val="28"/>
          <w:szCs w:val="28"/>
        </w:rPr>
        <w:t xml:space="preserve">Αντίθετα από τον Αναστημένο Ιησού </w:t>
      </w:r>
      <w:r w:rsidRPr="00A6494D">
        <w:rPr>
          <w:sz w:val="28"/>
          <w:szCs w:val="28"/>
        </w:rPr>
        <w:t>η Ίσιδα είχε φανερωθεί σε όνειρο στον πιστό της Λούκιο</w:t>
      </w:r>
      <w:r w:rsidR="00793C34">
        <w:rPr>
          <w:sz w:val="28"/>
          <w:szCs w:val="28"/>
        </w:rPr>
        <w:t>,</w:t>
      </w:r>
      <w:r w:rsidR="000845FB" w:rsidRPr="000845FB">
        <w:rPr>
          <w:sz w:val="28"/>
          <w:szCs w:val="28"/>
        </w:rPr>
        <w:t xml:space="preserve"> </w:t>
      </w:r>
      <w:r w:rsidR="000845FB">
        <w:rPr>
          <w:sz w:val="28"/>
          <w:szCs w:val="28"/>
        </w:rPr>
        <w:t xml:space="preserve">μέσα από διαρκείς μεταμορφώσεις </w:t>
      </w:r>
      <w:r w:rsidRPr="00A6494D">
        <w:rPr>
          <w:sz w:val="28"/>
          <w:szCs w:val="28"/>
        </w:rPr>
        <w:t>αποκαλύπτοντας το μυστήριο της ζωής  και έδωσε υποσχέσεις μακαρίου μεταθανάτιου μέλλοντος</w:t>
      </w:r>
      <w:r w:rsidR="000845FB" w:rsidRPr="00A2247E">
        <w:rPr>
          <w:rStyle w:val="a7"/>
        </w:rPr>
        <w:footnoteReference w:id="600"/>
      </w:r>
      <w:r w:rsidRPr="00A6494D">
        <w:rPr>
          <w:sz w:val="28"/>
          <w:szCs w:val="28"/>
        </w:rPr>
        <w:t>. Έτσι τα μυστήρια και ότι υψηλό αυτά γέννησαν</w:t>
      </w:r>
      <w:r>
        <w:rPr>
          <w:sz w:val="28"/>
          <w:szCs w:val="28"/>
        </w:rPr>
        <w:t>,</w:t>
      </w:r>
      <w:r w:rsidRPr="00A6494D">
        <w:rPr>
          <w:sz w:val="28"/>
          <w:szCs w:val="28"/>
        </w:rPr>
        <w:t xml:space="preserve"> όπως το θέατρο στην κλασσική Αθήνα</w:t>
      </w:r>
      <w:r w:rsidR="00793C34">
        <w:rPr>
          <w:sz w:val="28"/>
          <w:szCs w:val="28"/>
        </w:rPr>
        <w:t>,</w:t>
      </w:r>
      <w:r w:rsidRPr="00A6494D">
        <w:rPr>
          <w:sz w:val="28"/>
          <w:szCs w:val="28"/>
        </w:rPr>
        <w:t xml:space="preserve"> αποτελούσαν μέσα θεραπευτικά των υπαρξιακών ανησυχιών του ανθρώπου  «</w:t>
      </w:r>
      <w:r w:rsidRPr="00A6494D">
        <w:rPr>
          <w:rFonts w:eastAsia="Times New Roman"/>
          <w:b/>
          <w:bCs/>
          <w:color w:val="000000"/>
          <w:sz w:val="28"/>
          <w:szCs w:val="28"/>
          <w:lang w:eastAsia="el-GR"/>
        </w:rPr>
        <w:t>δι’ ἐλέου καί φόβου περαίνουσα, τήν τῶν τοιούτων παθημάτων κάθαρσιν».</w:t>
      </w:r>
      <w:r w:rsidRPr="00A6494D">
        <w:rPr>
          <w:rFonts w:eastAsia="Times New Roman"/>
          <w:color w:val="000000"/>
          <w:sz w:val="28"/>
          <w:szCs w:val="28"/>
          <w:lang w:eastAsia="el-GR"/>
        </w:rPr>
        <w:t xml:space="preserve"> (</w:t>
      </w:r>
      <w:r>
        <w:rPr>
          <w:rFonts w:eastAsia="Times New Roman"/>
          <w:color w:val="000000"/>
          <w:sz w:val="28"/>
          <w:szCs w:val="28"/>
          <w:lang w:eastAsia="el-GR"/>
        </w:rPr>
        <w:t>Α</w:t>
      </w:r>
      <w:r w:rsidRPr="00A6494D">
        <w:rPr>
          <w:rFonts w:eastAsia="Times New Roman"/>
          <w:color w:val="000000"/>
          <w:sz w:val="28"/>
          <w:szCs w:val="28"/>
          <w:lang w:eastAsia="el-GR"/>
        </w:rPr>
        <w:t>ριστοτέλ</w:t>
      </w:r>
      <w:r>
        <w:rPr>
          <w:rFonts w:eastAsia="Times New Roman"/>
          <w:color w:val="000000"/>
          <w:sz w:val="28"/>
          <w:szCs w:val="28"/>
          <w:lang w:eastAsia="el-GR"/>
        </w:rPr>
        <w:t>η</w:t>
      </w:r>
      <w:r w:rsidRPr="00A6494D">
        <w:rPr>
          <w:rFonts w:eastAsia="Times New Roman"/>
          <w:color w:val="000000"/>
          <w:sz w:val="28"/>
          <w:szCs w:val="28"/>
          <w:lang w:eastAsia="el-GR"/>
        </w:rPr>
        <w:t>ς Ποιητικ</w:t>
      </w:r>
      <w:r>
        <w:rPr>
          <w:rFonts w:eastAsia="Times New Roman"/>
          <w:color w:val="000000"/>
          <w:sz w:val="28"/>
          <w:szCs w:val="28"/>
          <w:lang w:eastAsia="el-GR"/>
        </w:rPr>
        <w:t xml:space="preserve">ή1449 β25) </w:t>
      </w:r>
      <w:r>
        <w:rPr>
          <w:rFonts w:cstheme="minorHAnsi"/>
          <w:sz w:val="28"/>
          <w:szCs w:val="28"/>
        </w:rPr>
        <w:t>Όμως τα ίδια δεν μπορούσαν να εγγυηθούν την αλήθεια του Θεού. Έτσι ο άνθρωπος έμενε κενός και μέσω ψευδαισθήσεων προσέγγιζε όντως μέρη της αλήθειας. Η απάντηση σε αυτό το τραγικό κενό του ανθρώπου, που όπως φαίνεται από το πλήθος των μυστών αυτών των μυστηρίων, αναζητούσε την ύπαρξη του θεού σε σωστή κατεύθυνση, δόθηκε μέσα από την ενσάρκωση της ίδιας της αλήθειας, που ήρθε στον κόσμο να μαρτυρήσει για τον ίδιο τον εαυτό της και να τον κάνει γνωστό σε όλο τον κόσμο μέσα από το έλεος της. Η μαρτυρία αυτή πλέον είναι χειροπιαστή και ολοζώντανη.</w:t>
      </w:r>
      <w:r w:rsidR="00AC68A9">
        <w:rPr>
          <w:rFonts w:cstheme="minorHAnsi"/>
          <w:sz w:val="28"/>
          <w:szCs w:val="28"/>
        </w:rPr>
        <w:t xml:space="preserve"> Είναι ο σαρκωμένος Λόγος του Θεού</w:t>
      </w:r>
      <w:r w:rsidR="00793C34">
        <w:rPr>
          <w:rFonts w:cstheme="minorHAnsi"/>
          <w:sz w:val="28"/>
          <w:szCs w:val="28"/>
        </w:rPr>
        <w:t>,</w:t>
      </w:r>
      <w:r w:rsidR="00AC68A9">
        <w:rPr>
          <w:rFonts w:cstheme="minorHAnsi"/>
          <w:sz w:val="28"/>
          <w:szCs w:val="28"/>
        </w:rPr>
        <w:t xml:space="preserve"> είναι ο Ιησούς Χριστός που μετά το θάνατο του μας άφησε τη βρώση και την πόση του Αναστημένου σώματος και αίματος Του.</w:t>
      </w:r>
    </w:p>
    <w:p w14:paraId="2498D4F5" w14:textId="1D1D9D53" w:rsidR="00763AA6" w:rsidRDefault="00763AA6" w:rsidP="007A01BA">
      <w:pPr>
        <w:ind w:left="-1134" w:right="-949" w:firstLine="567"/>
        <w:jc w:val="both"/>
        <w:rPr>
          <w:rFonts w:cstheme="minorHAnsi"/>
          <w:sz w:val="28"/>
          <w:szCs w:val="28"/>
        </w:rPr>
      </w:pPr>
      <w:r>
        <w:rPr>
          <w:rFonts w:cstheme="minorHAnsi"/>
          <w:sz w:val="28"/>
          <w:szCs w:val="28"/>
        </w:rPr>
        <w:t>Κυρίαρχη θέση στην εποχή του Χριστού και των γνωστών προσεγγίσεων για την αλήθεια κατέχει  ο νεοπλατωνισμός του οποίου πιθανόν γνώστης ήταν και ο Πιλάτος. Οι νεοπλατωνικοί προσπάθησαν να συνδυάσουν τις απόψεις των Στωικών, των νεοπυθαγορείων, τη λογική του Αριστοτέλη αλλά κυρίως του Πλάτωνα σε ένα πνεύμα συγκρητισμού</w:t>
      </w:r>
      <w:r w:rsidR="0047008A" w:rsidRPr="0047008A">
        <w:rPr>
          <w:rFonts w:cstheme="minorHAnsi"/>
          <w:sz w:val="28"/>
          <w:szCs w:val="28"/>
        </w:rPr>
        <w:t>,</w:t>
      </w:r>
      <w:r>
        <w:rPr>
          <w:rFonts w:cstheme="minorHAnsi"/>
          <w:sz w:val="28"/>
          <w:szCs w:val="28"/>
        </w:rPr>
        <w:t xml:space="preserve"> που κατέλαβε όλο τον ελληνιστικό και ρωμαϊκό κόσμο. Κατά αυτούς οι Ιδέες του Πλάτωνα είναι έννοιες στο νου του ανώτατου νου, του Θεού. Ο Θεός είναι απρόσιτος από τους ανθρώπους και προσεγγίζεται από την ψυχή των ανθρώπων με αποφατικό τρόπο.</w:t>
      </w:r>
      <w:r w:rsidRPr="00A2247E">
        <w:rPr>
          <w:rStyle w:val="a7"/>
        </w:rPr>
        <w:footnoteReference w:id="601"/>
      </w:r>
    </w:p>
    <w:p w14:paraId="162E73E1" w14:textId="77777777" w:rsidR="00763AA6" w:rsidRDefault="00763AA6" w:rsidP="007A01BA">
      <w:pPr>
        <w:ind w:left="-1134" w:right="-949" w:firstLine="567"/>
        <w:jc w:val="both"/>
        <w:rPr>
          <w:rFonts w:cstheme="minorHAnsi"/>
          <w:sz w:val="28"/>
          <w:szCs w:val="28"/>
        </w:rPr>
      </w:pPr>
      <w:r>
        <w:rPr>
          <w:rFonts w:cstheme="minorHAnsi"/>
          <w:sz w:val="28"/>
          <w:szCs w:val="28"/>
        </w:rPr>
        <w:t xml:space="preserve">Σε αυτό τον κόσμο που στην καθημερινότητά του αναδείκνυε τον πολιτιστικό του συγκρητισμό και τον πολυσχιδή του χαρακτήρα έρχεται να προστεθεί  και η λατρεία ανθρώπων ιδίως αυτοκρατόρων, κανόνας ζωής πια μετά τον θεό Οκταβιανό που είναι ο «Σωτήρ» του </w:t>
      </w:r>
      <w:r>
        <w:rPr>
          <w:rFonts w:cstheme="minorHAnsi"/>
          <w:sz w:val="28"/>
          <w:szCs w:val="28"/>
        </w:rPr>
        <w:lastRenderedPageBreak/>
        <w:t>κόσμου και ο «Υιός του Θεού»</w:t>
      </w:r>
      <w:r w:rsidRPr="00A2247E">
        <w:rPr>
          <w:rStyle w:val="a7"/>
        </w:rPr>
        <w:footnoteReference w:id="602"/>
      </w:r>
      <w:r>
        <w:rPr>
          <w:rFonts w:cstheme="minorHAnsi"/>
          <w:sz w:val="28"/>
          <w:szCs w:val="28"/>
        </w:rPr>
        <w:t>. Ακόμα και η λατρεία αφηρημένων εννοιών όπως η τύχη, η υγεία ή η ελευθερία έρχονται να συμπληρώσουν ένα κολλάζ  αληθειών</w:t>
      </w:r>
      <w:r w:rsidRPr="00A2247E">
        <w:rPr>
          <w:rStyle w:val="a7"/>
        </w:rPr>
        <w:footnoteReference w:id="603"/>
      </w:r>
      <w:r>
        <w:rPr>
          <w:rFonts w:cstheme="minorHAnsi"/>
          <w:sz w:val="28"/>
          <w:szCs w:val="28"/>
        </w:rPr>
        <w:t>.</w:t>
      </w:r>
    </w:p>
    <w:p w14:paraId="0F202D0C" w14:textId="2E28A1B9" w:rsidR="00763AA6" w:rsidRDefault="00763AA6" w:rsidP="007A01BA">
      <w:pPr>
        <w:ind w:left="-1134" w:right="-949" w:firstLine="567"/>
        <w:jc w:val="both"/>
        <w:rPr>
          <w:rFonts w:cstheme="minorHAnsi"/>
          <w:sz w:val="28"/>
          <w:szCs w:val="28"/>
        </w:rPr>
      </w:pPr>
      <w:r>
        <w:rPr>
          <w:rFonts w:cstheme="minorHAnsi"/>
          <w:sz w:val="28"/>
          <w:szCs w:val="28"/>
        </w:rPr>
        <w:t xml:space="preserve">Σε αυτό τον ανοικτό κόσμο και ο Ιωάννης με το ευαγγέλιο του αναδεικνύει τη νέα  πίστη και διαλέγεται με τη  σοφία του κόσμου τούτου.  Οι σοφοί του </w:t>
      </w:r>
      <w:r w:rsidR="00AC68A9">
        <w:rPr>
          <w:rFonts w:cstheme="minorHAnsi"/>
          <w:sz w:val="28"/>
          <w:szCs w:val="28"/>
        </w:rPr>
        <w:t xml:space="preserve">κόσμου </w:t>
      </w:r>
      <w:r>
        <w:rPr>
          <w:rFonts w:cstheme="minorHAnsi"/>
          <w:sz w:val="28"/>
          <w:szCs w:val="28"/>
        </w:rPr>
        <w:t>γνωρίζοντας τις αίτιες των πραγμάτων, την άγνοια τους, όπως θα έλεγε σοφά ο Σωκράτης</w:t>
      </w:r>
      <w:r w:rsidR="005040B1">
        <w:rPr>
          <w:rFonts w:cstheme="minorHAnsi"/>
          <w:sz w:val="28"/>
          <w:szCs w:val="28"/>
        </w:rPr>
        <w:t>,</w:t>
      </w:r>
      <w:r w:rsidR="00C6776D" w:rsidRPr="00A2247E">
        <w:rPr>
          <w:rStyle w:val="a7"/>
        </w:rPr>
        <w:footnoteReference w:id="604"/>
      </w:r>
      <w:r>
        <w:rPr>
          <w:rFonts w:cstheme="minorHAnsi"/>
          <w:sz w:val="28"/>
          <w:szCs w:val="28"/>
        </w:rPr>
        <w:t xml:space="preserve">υψώνονται με κομπορρημοσύνη πέρα από τις μεταβολές και τις διακυμάνσεις της καθημερινότητας, κατανοώντας τη ματαιότητα της ύλης και των αγαθών της, διαβιούν στον κόσμο αλλά βρίσκονται έξω από αυτόν. </w:t>
      </w:r>
      <w:r w:rsidRPr="00D946BD">
        <w:rPr>
          <w:rFonts w:cstheme="minorHAnsi"/>
          <w:color w:val="FF0000"/>
          <w:sz w:val="28"/>
          <w:szCs w:val="28"/>
          <w:u w:val="single"/>
        </w:rPr>
        <w:t>Εκεί από τη θέση της μακαριότητας  αντιλαμβάνονται πως το νόημα της ζωής, η αλήθεια, δεν είναι τίποτε άλλο παραπάνω από μια κρίση που διαμορφώνεται στο νου του ανθρώπου, ο όποιος για να πέτυχει την κατάκτηση της θα πρέπει να ασκηθεί στην αρετή, βασιζόμενος πάντα στις δικές του μόνο δυνάμεις, που θεωρούνται απεριόριστες. Η αλήθεια είναι καθαρά προσωπικό κατόρθωμα και κατακτάται από τη συνείδηση του ανθρώπου. Δεν δίνεται, δεν δωρίζεται, δεν χαρίζεται από καμμιά θεϊκή παρέμβαση.</w:t>
      </w:r>
      <w:r>
        <w:rPr>
          <w:rFonts w:cstheme="minorHAnsi"/>
          <w:sz w:val="28"/>
          <w:szCs w:val="28"/>
        </w:rPr>
        <w:t xml:space="preserve"> Η συνείδηση των ανθρώπων που είναι ασκήσιμη, ιδίως μέσω της φιλοσοφίας, διασφαλίζει και την επίτευξη της αρετής και την ανάπτυξη ενός αληθινού ανθρώπου. Κατά τον κόσμο αυτόν του ανθρωπισμού, η συνείδηση αναζητά να κατανοήσει τον κόσμο και να του αποδώσει ένα συγκεκριμένο νόημα. Έτσι αυτή αφομοιώνει διαρκώς αυτό το νόημα που δίνει η ίδια στον κόσμο ο οποίος υποτάσσεται έτσι στη δυναμική της συνείδησης. Συνεπώς η κάθε συνείδηση ορίζει ένα μέρος της αλήθειας. Άρα κατά τη γνώμη τους η αλήθεια δεν είναι κάτι το ολοκληρωμένο και το αντικειμενικό</w:t>
      </w:r>
      <w:r w:rsidR="0047008A" w:rsidRPr="0047008A">
        <w:rPr>
          <w:rFonts w:cstheme="minorHAnsi"/>
          <w:sz w:val="28"/>
          <w:szCs w:val="28"/>
        </w:rPr>
        <w:t>,</w:t>
      </w:r>
      <w:r>
        <w:rPr>
          <w:rFonts w:cstheme="minorHAnsi"/>
          <w:sz w:val="28"/>
          <w:szCs w:val="28"/>
        </w:rPr>
        <w:t xml:space="preserve"> αλλά οι επιμέρους αλήθειες των πολλών συνειδήσεων</w:t>
      </w:r>
      <w:r w:rsidR="0047008A" w:rsidRPr="00873C3B">
        <w:rPr>
          <w:rFonts w:cstheme="minorHAnsi"/>
          <w:sz w:val="28"/>
          <w:szCs w:val="28"/>
        </w:rPr>
        <w:t>,</w:t>
      </w:r>
      <w:r>
        <w:rPr>
          <w:rFonts w:cstheme="minorHAnsi"/>
          <w:sz w:val="28"/>
          <w:szCs w:val="28"/>
        </w:rPr>
        <w:t xml:space="preserve"> </w:t>
      </w:r>
      <w:r w:rsidR="00AC68A9">
        <w:rPr>
          <w:rFonts w:cstheme="minorHAnsi"/>
          <w:sz w:val="28"/>
          <w:szCs w:val="28"/>
        </w:rPr>
        <w:t xml:space="preserve">που </w:t>
      </w:r>
      <w:r>
        <w:rPr>
          <w:rFonts w:cstheme="minorHAnsi"/>
          <w:sz w:val="28"/>
          <w:szCs w:val="28"/>
        </w:rPr>
        <w:t>αποτελούν ένα πλέγμα παναλήθειας</w:t>
      </w:r>
      <w:r w:rsidR="00873C3B" w:rsidRPr="00A2247E">
        <w:rPr>
          <w:rStyle w:val="a7"/>
        </w:rPr>
        <w:footnoteReference w:id="605"/>
      </w:r>
      <w:r>
        <w:rPr>
          <w:rFonts w:cstheme="minorHAnsi"/>
          <w:sz w:val="28"/>
          <w:szCs w:val="28"/>
        </w:rPr>
        <w:t>. Ο άνθρωπος κατά τη γνώμη των σοφών αυτού του κόσμου ως αυταξία αυτόφωτη και δυναμική μέσα στο σύμπαν έχει τη δυνατότητα και το προνόμιο να αντιλαμβάνεται αυτές τις επιμέρους αλήθειες και να μετέχει αυτού του πλέγματος</w:t>
      </w:r>
      <w:r w:rsidRPr="00A2247E">
        <w:rPr>
          <w:rStyle w:val="a7"/>
        </w:rPr>
        <w:footnoteReference w:id="606"/>
      </w:r>
      <w:r>
        <w:rPr>
          <w:rFonts w:cstheme="minorHAnsi"/>
          <w:sz w:val="28"/>
          <w:szCs w:val="28"/>
        </w:rPr>
        <w:t xml:space="preserve">. Σε αυτά αν προσθέσει κανείς και το ισχυρό συγκρητιστικό πνεύμα της ρωμαϊκής κοινωνίας, που συντηρούνταν και από πολιτικές επιλογές της αυτοκρατορίας, αντιλαμβάνεται εύκολα κανείς ότι η εποχή, ήταν εποχή σύγχυσης και αυτό αντιπροσώπευε το ερώτημα του Πιλάτου </w:t>
      </w:r>
      <w:r>
        <w:rPr>
          <w:rFonts w:ascii="SBL Greek" w:hAnsi="SBL Greek" w:cs="SBL Greek"/>
          <w:lang w:bidi="he-IL"/>
        </w:rPr>
        <w:t xml:space="preserve">τί ἐστιν ἀλήθεια; </w:t>
      </w:r>
      <w:r w:rsidRPr="005D4976">
        <w:rPr>
          <w:rFonts w:ascii="Arial" w:hAnsi="Arial" w:cs="Arial"/>
          <w:sz w:val="20"/>
          <w:szCs w:val="20"/>
          <w:lang w:bidi="he-IL"/>
        </w:rPr>
        <w:t xml:space="preserve"> (</w:t>
      </w:r>
      <w:r w:rsidR="00E146A2">
        <w:rPr>
          <w:rFonts w:ascii="Arial" w:hAnsi="Arial" w:cs="Arial"/>
          <w:sz w:val="20"/>
          <w:szCs w:val="20"/>
          <w:lang w:bidi="he-IL"/>
        </w:rPr>
        <w:t>Ιω</w:t>
      </w:r>
      <w:r>
        <w:rPr>
          <w:rFonts w:ascii="Arial" w:hAnsi="Arial" w:cs="Arial"/>
          <w:sz w:val="20"/>
          <w:szCs w:val="20"/>
          <w:lang w:val="en-US" w:bidi="he-IL"/>
        </w:rPr>
        <w:t> </w:t>
      </w:r>
      <w:r w:rsidRPr="005D4976">
        <w:rPr>
          <w:rFonts w:ascii="Arial" w:hAnsi="Arial" w:cs="Arial"/>
          <w:sz w:val="20"/>
          <w:szCs w:val="20"/>
          <w:lang w:bidi="he-IL"/>
        </w:rPr>
        <w:t>18:38)</w:t>
      </w:r>
      <w:r>
        <w:rPr>
          <w:rFonts w:cstheme="minorHAnsi"/>
          <w:sz w:val="28"/>
          <w:szCs w:val="28"/>
        </w:rPr>
        <w:t xml:space="preserve">. </w:t>
      </w:r>
    </w:p>
    <w:p w14:paraId="0A021B84" w14:textId="77777777" w:rsidR="000B0F0C" w:rsidRDefault="00763AA6" w:rsidP="007A01BA">
      <w:pPr>
        <w:ind w:left="-1134" w:right="-949" w:firstLine="567"/>
        <w:jc w:val="both"/>
        <w:rPr>
          <w:rFonts w:cstheme="minorHAnsi"/>
          <w:sz w:val="28"/>
          <w:szCs w:val="28"/>
        </w:rPr>
      </w:pPr>
      <w:r>
        <w:rPr>
          <w:rFonts w:cstheme="minorHAnsi"/>
          <w:sz w:val="28"/>
          <w:szCs w:val="28"/>
        </w:rPr>
        <w:t xml:space="preserve">Τέτοιες περίοδοι είναι σφαλερά κλειστές στην αποδοχή απόλυτων πραγμάτων και σε εμμονές μονομερειών. Η εμφανής μονομέρεια του Ιησού, ότι ήρθε στον κόσμο, αυτός ένας </w:t>
      </w:r>
      <w:r>
        <w:rPr>
          <w:rFonts w:cstheme="minorHAnsi"/>
          <w:sz w:val="28"/>
          <w:szCs w:val="28"/>
        </w:rPr>
        <w:lastRenderedPageBreak/>
        <w:t xml:space="preserve">ανθρωπάκος, να κάνει γνωστή την αλήθεια, </w:t>
      </w:r>
      <w:r w:rsidR="0061214E">
        <w:rPr>
          <w:rFonts w:cstheme="minorHAnsi"/>
          <w:sz w:val="28"/>
          <w:szCs w:val="28"/>
        </w:rPr>
        <w:t xml:space="preserve">όπως όμως την αντιλαμβάνονταν </w:t>
      </w:r>
      <w:r w:rsidR="000B0F0C">
        <w:rPr>
          <w:rFonts w:cstheme="minorHAnsi"/>
          <w:sz w:val="28"/>
          <w:szCs w:val="28"/>
        </w:rPr>
        <w:t>ένας</w:t>
      </w:r>
      <w:r w:rsidR="0061214E">
        <w:rPr>
          <w:rFonts w:cstheme="minorHAnsi"/>
          <w:sz w:val="28"/>
          <w:szCs w:val="28"/>
        </w:rPr>
        <w:t xml:space="preserve"> ιουδαίος, ως την πίστη του στη διαθήκη του Θεού. </w:t>
      </w:r>
      <w:r w:rsidR="00070CE7">
        <w:rPr>
          <w:rFonts w:cstheme="minorHAnsi"/>
          <w:sz w:val="28"/>
          <w:szCs w:val="28"/>
        </w:rPr>
        <w:t xml:space="preserve">Για τον </w:t>
      </w:r>
      <w:r w:rsidR="000B0F0C">
        <w:rPr>
          <w:rFonts w:cstheme="minorHAnsi"/>
          <w:sz w:val="28"/>
          <w:szCs w:val="28"/>
        </w:rPr>
        <w:t>Ιησού</w:t>
      </w:r>
      <w:r w:rsidR="00070CE7">
        <w:rPr>
          <w:rFonts w:cstheme="minorHAnsi"/>
          <w:sz w:val="28"/>
          <w:szCs w:val="28"/>
        </w:rPr>
        <w:t xml:space="preserve"> ο </w:t>
      </w:r>
      <w:r w:rsidR="000B0F0C">
        <w:rPr>
          <w:rFonts w:cstheme="minorHAnsi"/>
          <w:sz w:val="28"/>
          <w:szCs w:val="28"/>
        </w:rPr>
        <w:t>Θεός</w:t>
      </w:r>
      <w:r w:rsidR="00070CE7">
        <w:rPr>
          <w:rFonts w:cstheme="minorHAnsi"/>
          <w:sz w:val="28"/>
          <w:szCs w:val="28"/>
        </w:rPr>
        <w:t xml:space="preserve"> </w:t>
      </w:r>
      <w:r w:rsidR="000B0F0C">
        <w:rPr>
          <w:rFonts w:cstheme="minorHAnsi"/>
          <w:sz w:val="28"/>
          <w:szCs w:val="28"/>
        </w:rPr>
        <w:t>έχει</w:t>
      </w:r>
      <w:r w:rsidR="00070CE7">
        <w:rPr>
          <w:rFonts w:cstheme="minorHAnsi"/>
          <w:sz w:val="28"/>
          <w:szCs w:val="28"/>
        </w:rPr>
        <w:t xml:space="preserve"> </w:t>
      </w:r>
      <w:r w:rsidR="000B0F0C">
        <w:rPr>
          <w:rFonts w:cstheme="minorHAnsi"/>
          <w:sz w:val="28"/>
          <w:szCs w:val="28"/>
        </w:rPr>
        <w:t>αποκαλύψει</w:t>
      </w:r>
      <w:r w:rsidR="00070CE7">
        <w:rPr>
          <w:rFonts w:cstheme="minorHAnsi"/>
          <w:sz w:val="28"/>
          <w:szCs w:val="28"/>
        </w:rPr>
        <w:t xml:space="preserve"> το </w:t>
      </w:r>
      <w:r w:rsidR="000B0F0C">
        <w:rPr>
          <w:rFonts w:cstheme="minorHAnsi"/>
          <w:sz w:val="28"/>
          <w:szCs w:val="28"/>
        </w:rPr>
        <w:t>χαρακτήρα</w:t>
      </w:r>
      <w:r w:rsidR="00070CE7">
        <w:rPr>
          <w:rFonts w:cstheme="minorHAnsi"/>
          <w:sz w:val="28"/>
          <w:szCs w:val="28"/>
        </w:rPr>
        <w:t xml:space="preserve"> της στον </w:t>
      </w:r>
      <w:r w:rsidR="000B0F0C">
        <w:rPr>
          <w:rFonts w:cstheme="minorHAnsi"/>
          <w:sz w:val="28"/>
          <w:szCs w:val="28"/>
        </w:rPr>
        <w:t>Μωυσή</w:t>
      </w:r>
      <w:r w:rsidR="00070CE7">
        <w:rPr>
          <w:rFonts w:cstheme="minorHAnsi"/>
          <w:sz w:val="28"/>
          <w:szCs w:val="28"/>
        </w:rPr>
        <w:t xml:space="preserve"> στο όρος </w:t>
      </w:r>
      <w:r w:rsidR="000B0F0C">
        <w:rPr>
          <w:rFonts w:cstheme="minorHAnsi"/>
          <w:sz w:val="28"/>
          <w:szCs w:val="28"/>
        </w:rPr>
        <w:t>Σινά</w:t>
      </w:r>
      <w:r w:rsidR="00070CE7">
        <w:rPr>
          <w:rFonts w:cstheme="minorHAnsi"/>
          <w:sz w:val="28"/>
          <w:szCs w:val="28"/>
        </w:rPr>
        <w:t xml:space="preserve"> (Έξοδος34:6) και την </w:t>
      </w:r>
      <w:r w:rsidR="000B0F0C">
        <w:rPr>
          <w:rFonts w:cstheme="minorHAnsi"/>
          <w:sz w:val="28"/>
          <w:szCs w:val="28"/>
        </w:rPr>
        <w:t>έχει</w:t>
      </w:r>
      <w:r w:rsidR="00070CE7">
        <w:rPr>
          <w:rFonts w:cstheme="minorHAnsi"/>
          <w:sz w:val="28"/>
          <w:szCs w:val="28"/>
        </w:rPr>
        <w:t xml:space="preserve"> </w:t>
      </w:r>
      <w:r w:rsidR="000B0F0C">
        <w:rPr>
          <w:rFonts w:cstheme="minorHAnsi"/>
          <w:sz w:val="28"/>
          <w:szCs w:val="28"/>
        </w:rPr>
        <w:t>ενσωματώσει</w:t>
      </w:r>
      <w:r w:rsidR="00070CE7">
        <w:rPr>
          <w:rFonts w:cstheme="minorHAnsi"/>
          <w:sz w:val="28"/>
          <w:szCs w:val="28"/>
        </w:rPr>
        <w:t xml:space="preserve"> </w:t>
      </w:r>
      <w:r w:rsidR="000B0F0C">
        <w:rPr>
          <w:rFonts w:cstheme="minorHAnsi"/>
          <w:sz w:val="28"/>
          <w:szCs w:val="28"/>
        </w:rPr>
        <w:t>πλήρως</w:t>
      </w:r>
      <w:r w:rsidR="00070CE7">
        <w:rPr>
          <w:rFonts w:cstheme="minorHAnsi"/>
          <w:sz w:val="28"/>
          <w:szCs w:val="28"/>
        </w:rPr>
        <w:t xml:space="preserve"> στη </w:t>
      </w:r>
      <w:r w:rsidR="000B0F0C">
        <w:rPr>
          <w:rFonts w:cstheme="minorHAnsi"/>
          <w:sz w:val="28"/>
          <w:szCs w:val="28"/>
        </w:rPr>
        <w:t>ζωή</w:t>
      </w:r>
      <w:r w:rsidR="00070CE7">
        <w:rPr>
          <w:rFonts w:cstheme="minorHAnsi"/>
          <w:sz w:val="28"/>
          <w:szCs w:val="28"/>
        </w:rPr>
        <w:t xml:space="preserve"> και στη </w:t>
      </w:r>
      <w:r w:rsidR="000B0F0C">
        <w:rPr>
          <w:rFonts w:cstheme="minorHAnsi"/>
          <w:sz w:val="28"/>
          <w:szCs w:val="28"/>
        </w:rPr>
        <w:t>διακονιά</w:t>
      </w:r>
      <w:r w:rsidR="00070CE7">
        <w:rPr>
          <w:rFonts w:cstheme="minorHAnsi"/>
          <w:sz w:val="28"/>
          <w:szCs w:val="28"/>
        </w:rPr>
        <w:t xml:space="preserve"> του Ιησού(Ιω1:14,14:6). Αυτή η </w:t>
      </w:r>
      <w:r w:rsidR="000B0F0C">
        <w:rPr>
          <w:rFonts w:cstheme="minorHAnsi"/>
          <w:sz w:val="28"/>
          <w:szCs w:val="28"/>
        </w:rPr>
        <w:t>τελική</w:t>
      </w:r>
      <w:r w:rsidR="00070CE7">
        <w:rPr>
          <w:rFonts w:cstheme="minorHAnsi"/>
          <w:sz w:val="28"/>
          <w:szCs w:val="28"/>
        </w:rPr>
        <w:t xml:space="preserve"> </w:t>
      </w:r>
      <w:r w:rsidR="000B0F0C">
        <w:rPr>
          <w:rFonts w:cstheme="minorHAnsi"/>
          <w:sz w:val="28"/>
          <w:szCs w:val="28"/>
        </w:rPr>
        <w:t>έκφραση</w:t>
      </w:r>
      <w:r w:rsidR="00070CE7">
        <w:rPr>
          <w:rFonts w:cstheme="minorHAnsi"/>
          <w:sz w:val="28"/>
          <w:szCs w:val="28"/>
        </w:rPr>
        <w:t xml:space="preserve"> της </w:t>
      </w:r>
      <w:r w:rsidR="000B0F0C">
        <w:rPr>
          <w:rFonts w:cstheme="minorHAnsi"/>
          <w:sz w:val="28"/>
          <w:szCs w:val="28"/>
        </w:rPr>
        <w:t>δόξας</w:t>
      </w:r>
      <w:r w:rsidR="00070CE7">
        <w:rPr>
          <w:rFonts w:cstheme="minorHAnsi"/>
          <w:sz w:val="28"/>
          <w:szCs w:val="28"/>
        </w:rPr>
        <w:t xml:space="preserve"> του </w:t>
      </w:r>
      <w:r w:rsidR="000B0F0C">
        <w:rPr>
          <w:rFonts w:cstheme="minorHAnsi"/>
          <w:sz w:val="28"/>
          <w:szCs w:val="28"/>
        </w:rPr>
        <w:t>Θεού</w:t>
      </w:r>
      <w:r w:rsidR="00070CE7">
        <w:rPr>
          <w:rFonts w:cstheme="minorHAnsi"/>
          <w:sz w:val="28"/>
          <w:szCs w:val="28"/>
        </w:rPr>
        <w:t xml:space="preserve"> και της πιστότητας της </w:t>
      </w:r>
      <w:r w:rsidR="000B0F0C">
        <w:rPr>
          <w:rFonts w:cstheme="minorHAnsi"/>
          <w:sz w:val="28"/>
          <w:szCs w:val="28"/>
        </w:rPr>
        <w:t>διαθήκης</w:t>
      </w:r>
      <w:r w:rsidR="00070CE7">
        <w:rPr>
          <w:rFonts w:cstheme="minorHAnsi"/>
          <w:sz w:val="28"/>
          <w:szCs w:val="28"/>
        </w:rPr>
        <w:t xml:space="preserve"> του θα </w:t>
      </w:r>
      <w:r w:rsidR="000B0F0C">
        <w:rPr>
          <w:rFonts w:cstheme="minorHAnsi"/>
          <w:sz w:val="28"/>
          <w:szCs w:val="28"/>
        </w:rPr>
        <w:t>ήταν</w:t>
      </w:r>
      <w:r w:rsidR="00070CE7">
        <w:rPr>
          <w:rFonts w:cstheme="minorHAnsi"/>
          <w:sz w:val="28"/>
          <w:szCs w:val="28"/>
        </w:rPr>
        <w:t xml:space="preserve"> στη </w:t>
      </w:r>
      <w:r w:rsidR="000B0F0C">
        <w:rPr>
          <w:rFonts w:cstheme="minorHAnsi"/>
          <w:sz w:val="28"/>
          <w:szCs w:val="28"/>
        </w:rPr>
        <w:t>σταυρική</w:t>
      </w:r>
      <w:r w:rsidR="00070CE7">
        <w:rPr>
          <w:rFonts w:cstheme="minorHAnsi"/>
          <w:sz w:val="28"/>
          <w:szCs w:val="28"/>
        </w:rPr>
        <w:t xml:space="preserve"> </w:t>
      </w:r>
      <w:r w:rsidR="000B0F0C">
        <w:rPr>
          <w:rFonts w:cstheme="minorHAnsi"/>
          <w:sz w:val="28"/>
          <w:szCs w:val="28"/>
        </w:rPr>
        <w:t>θυσία</w:t>
      </w:r>
      <w:r w:rsidR="00070CE7">
        <w:rPr>
          <w:rFonts w:cstheme="minorHAnsi"/>
          <w:sz w:val="28"/>
          <w:szCs w:val="28"/>
        </w:rPr>
        <w:t xml:space="preserve"> του </w:t>
      </w:r>
      <w:r w:rsidR="000B0F0C">
        <w:rPr>
          <w:rFonts w:cstheme="minorHAnsi"/>
          <w:sz w:val="28"/>
          <w:szCs w:val="28"/>
        </w:rPr>
        <w:t>Ιησού</w:t>
      </w:r>
      <w:r w:rsidR="00070CE7">
        <w:rPr>
          <w:rFonts w:cstheme="minorHAnsi"/>
          <w:sz w:val="28"/>
          <w:szCs w:val="28"/>
        </w:rPr>
        <w:t xml:space="preserve"> ως η </w:t>
      </w:r>
      <w:r w:rsidR="000B0F0C">
        <w:rPr>
          <w:rFonts w:cstheme="minorHAnsi"/>
          <w:sz w:val="28"/>
          <w:szCs w:val="28"/>
        </w:rPr>
        <w:t>απολυτή</w:t>
      </w:r>
      <w:r w:rsidR="00070CE7">
        <w:rPr>
          <w:rFonts w:cstheme="minorHAnsi"/>
          <w:sz w:val="28"/>
          <w:szCs w:val="28"/>
        </w:rPr>
        <w:t xml:space="preserve"> </w:t>
      </w:r>
      <w:r w:rsidR="000B0F0C">
        <w:rPr>
          <w:rFonts w:cstheme="minorHAnsi"/>
          <w:sz w:val="28"/>
          <w:szCs w:val="28"/>
        </w:rPr>
        <w:t>έκφραση</w:t>
      </w:r>
      <w:r w:rsidR="00070CE7">
        <w:rPr>
          <w:rFonts w:cstheme="minorHAnsi"/>
          <w:sz w:val="28"/>
          <w:szCs w:val="28"/>
        </w:rPr>
        <w:t xml:space="preserve"> της </w:t>
      </w:r>
      <w:r w:rsidR="000B0F0C">
        <w:rPr>
          <w:rFonts w:cstheme="minorHAnsi"/>
          <w:sz w:val="28"/>
          <w:szCs w:val="28"/>
        </w:rPr>
        <w:t>αλήθειας.</w:t>
      </w:r>
      <w:r w:rsidR="000B0F0C">
        <w:rPr>
          <w:rStyle w:val="a7"/>
          <w:rFonts w:cstheme="minorHAnsi"/>
          <w:sz w:val="28"/>
          <w:szCs w:val="28"/>
        </w:rPr>
        <w:footnoteReference w:id="607"/>
      </w:r>
      <w:r w:rsidR="000B0F0C">
        <w:rPr>
          <w:rFonts w:cstheme="minorHAnsi"/>
          <w:sz w:val="28"/>
          <w:szCs w:val="28"/>
        </w:rPr>
        <w:t xml:space="preserve"> </w:t>
      </w:r>
    </w:p>
    <w:p w14:paraId="3F90A2F6" w14:textId="52884549" w:rsidR="0061214E" w:rsidRDefault="000B0F0C" w:rsidP="007A01BA">
      <w:pPr>
        <w:ind w:left="-1134" w:right="-949" w:firstLine="567"/>
        <w:jc w:val="both"/>
        <w:rPr>
          <w:rFonts w:cstheme="minorHAnsi"/>
          <w:sz w:val="28"/>
          <w:szCs w:val="28"/>
        </w:rPr>
      </w:pPr>
      <w:r>
        <w:rPr>
          <w:rFonts w:cstheme="minorHAnsi"/>
          <w:sz w:val="28"/>
          <w:szCs w:val="28"/>
        </w:rPr>
        <w:t>Ό</w:t>
      </w:r>
      <w:r w:rsidR="00763AA6">
        <w:rPr>
          <w:rFonts w:cstheme="minorHAnsi"/>
          <w:sz w:val="28"/>
          <w:szCs w:val="28"/>
        </w:rPr>
        <w:t>ταν κανείς δεν μπορεί να ορίσει με ακρίβεια το περιεχόμενο της, στην καλύτερη περίπτωση για τον ανθρωπάκο Ιησού είναι να εκλήφθηκε από τον Πιλάτο</w:t>
      </w:r>
      <w:r>
        <w:rPr>
          <w:rFonts w:cstheme="minorHAnsi"/>
          <w:sz w:val="28"/>
          <w:szCs w:val="28"/>
        </w:rPr>
        <w:t xml:space="preserve"> τότε</w:t>
      </w:r>
      <w:r w:rsidR="00763AA6">
        <w:rPr>
          <w:rFonts w:cstheme="minorHAnsi"/>
          <w:sz w:val="28"/>
          <w:szCs w:val="28"/>
        </w:rPr>
        <w:t xml:space="preserve"> σα μια προσπάθεια να εκφραστεί μια εναλλακτική άποψη για αυτή. Πόσο μάλλον ακατανόητο θα ήταν για τον Πιλάτο η μονομέρεια και η απολυτότητα που εισήγαγε ο Ιησούς στον κόσμο, ότι αυτός ο ίδιος ο ανθρωπάκος Ιησούς δεν αντιπροσωπεύει απλώς την αλήθεια, δεν εκφράζει απλώς την αλήθεια, αλλά ότι είναι ο ίδιος η Παναλήθεια σεσαρκωμένη. Πόσο σκανδαλώδες ήταν για τον κοσμοπολίτη Πιλάτο, ότι ο ανθρωπάκος Ιησούς δεν ήταν καν απλώς η αλληγορική προσωποποίηση της αλήθειας, όπως τόσες και τόσες μυθικές εμφανίσεις, οπτασίες, οράματα θεών ή ημίθεων </w:t>
      </w:r>
      <w:r w:rsidR="00AC68A9">
        <w:rPr>
          <w:rFonts w:cstheme="minorHAnsi"/>
          <w:sz w:val="28"/>
          <w:szCs w:val="28"/>
        </w:rPr>
        <w:t xml:space="preserve">που </w:t>
      </w:r>
      <w:r w:rsidR="00763AA6">
        <w:rPr>
          <w:rFonts w:cstheme="minorHAnsi"/>
          <w:sz w:val="28"/>
          <w:szCs w:val="28"/>
        </w:rPr>
        <w:t xml:space="preserve">είχαν υποστηριχθεί </w:t>
      </w:r>
      <w:r w:rsidR="00AC68A9">
        <w:rPr>
          <w:rFonts w:cstheme="minorHAnsi"/>
          <w:sz w:val="28"/>
          <w:szCs w:val="28"/>
        </w:rPr>
        <w:t xml:space="preserve">ότι υπήρξαν </w:t>
      </w:r>
      <w:r w:rsidR="00763AA6">
        <w:rPr>
          <w:rFonts w:cstheme="minorHAnsi"/>
          <w:sz w:val="28"/>
          <w:szCs w:val="28"/>
        </w:rPr>
        <w:t>και γνώριζε ο δεισιδαίμονας Πιλάτος,</w:t>
      </w:r>
      <w:r w:rsidR="00763AA6" w:rsidRPr="00A2247E">
        <w:rPr>
          <w:rStyle w:val="a7"/>
        </w:rPr>
        <w:footnoteReference w:id="608"/>
      </w:r>
      <w:r w:rsidR="00763AA6">
        <w:rPr>
          <w:rFonts w:cstheme="minorHAnsi"/>
          <w:sz w:val="28"/>
          <w:szCs w:val="28"/>
        </w:rPr>
        <w:t xml:space="preserve"> αλλά ότι αυτός είναι αυτή η ίδια η υπόσταση της Αλήθειας στο θεανδρικό πρόσωπο του Ιησού, η υπόσταση του Θεού Λόγου μπροστά του. </w:t>
      </w:r>
    </w:p>
    <w:p w14:paraId="606CE293" w14:textId="74684FBE" w:rsidR="00763AA6" w:rsidRDefault="00763AA6" w:rsidP="007A01BA">
      <w:pPr>
        <w:ind w:left="-1134" w:right="-949" w:firstLine="567"/>
        <w:jc w:val="both"/>
        <w:rPr>
          <w:rFonts w:eastAsia="Times New Roman" w:cstheme="minorHAnsi"/>
          <w:color w:val="000000"/>
          <w:sz w:val="28"/>
          <w:szCs w:val="28"/>
          <w:lang w:eastAsia="el-GR"/>
        </w:rPr>
      </w:pPr>
      <w:r>
        <w:rPr>
          <w:rFonts w:cstheme="minorHAnsi"/>
          <w:sz w:val="28"/>
          <w:szCs w:val="28"/>
        </w:rPr>
        <w:t>Αυτή τη μονομέρεια και την απολυτότητα της μαρτυρίας  του Ιησού, ένας κόσμος του νεοπλατωνισμού, του κοσμοπολίτικου πνεύματος</w:t>
      </w:r>
      <w:r w:rsidR="00873C3B">
        <w:rPr>
          <w:rFonts w:cstheme="minorHAnsi"/>
          <w:sz w:val="28"/>
          <w:szCs w:val="28"/>
        </w:rPr>
        <w:t>,</w:t>
      </w:r>
      <w:r>
        <w:rPr>
          <w:rFonts w:cstheme="minorHAnsi"/>
          <w:sz w:val="28"/>
          <w:szCs w:val="28"/>
        </w:rPr>
        <w:t xml:space="preserve"> αλλά και του συγκρητισμού ήταν πολύ δύσκολο να το αντιληφθεί. Με αυτόν όμως τον κόσμο θέλει να διαλεχθεί ο Ιησούς και σε αυτό αποβλέπει η καλή του ομολογία </w:t>
      </w:r>
      <w:r>
        <w:rPr>
          <w:rFonts w:ascii="SBL Greek" w:hAnsi="SBL Greek" w:cs="SBL Greek"/>
          <w:lang w:bidi="he-IL"/>
        </w:rPr>
        <w:t>ἐγὼ εἰς τοῦτο γεγέννημαι καὶ εἰς τοῦτο ἐλήλυθα εἰς τὸν κόσμον, ἵνα μαρτυρήσω τῇ ἀληθείᾳ· πᾶς ὁ ὢν ἐκ τῆς ἀληθείας ἀκούει μου τῆς φωνῆς.</w:t>
      </w:r>
      <w:r w:rsidRPr="0046690C">
        <w:rPr>
          <w:rFonts w:ascii="Arial" w:hAnsi="Arial" w:cs="Arial"/>
          <w:sz w:val="20"/>
          <w:szCs w:val="20"/>
          <w:lang w:bidi="he-IL"/>
        </w:rPr>
        <w:t xml:space="preserve"> (</w:t>
      </w:r>
      <w:r w:rsidR="008F746E">
        <w:rPr>
          <w:rFonts w:ascii="Arial" w:hAnsi="Arial" w:cs="Arial"/>
          <w:sz w:val="20"/>
          <w:szCs w:val="20"/>
          <w:lang w:bidi="he-IL"/>
        </w:rPr>
        <w:t>Ιω</w:t>
      </w:r>
      <w:r w:rsidRPr="0046690C">
        <w:rPr>
          <w:rFonts w:ascii="Arial" w:hAnsi="Arial" w:cs="Arial"/>
          <w:sz w:val="20"/>
          <w:szCs w:val="20"/>
          <w:lang w:bidi="he-IL"/>
        </w:rPr>
        <w:t>18:37)</w:t>
      </w:r>
      <w:r>
        <w:rPr>
          <w:rFonts w:cstheme="minorHAnsi"/>
          <w:sz w:val="28"/>
          <w:szCs w:val="28"/>
          <w:lang w:bidi="he-IL"/>
        </w:rPr>
        <w:t xml:space="preserve"> και αυτό επιθυμεί να μεταφέρει στον κόσμο και η βροντή του Λόγου, ο γνήσιος και αληθινός μεταφορέας των λόγων του και των σημείων του, ο αγαπημένος του μαθητής, ο Ιωάννης, ο πρώτος και αληθινός Θεολόγος. Το παιδί όμως του κοσμοπολιτισμού, ο Πιλάτος δυσκολεύεται να ανοίξει τα μάτια και τα αυτιά της καρδιάς του, του νου του και να δει και να ακούσει καθαρά.</w:t>
      </w:r>
      <w:r w:rsidR="009C41D7">
        <w:rPr>
          <w:rFonts w:cstheme="minorHAnsi"/>
          <w:sz w:val="28"/>
          <w:szCs w:val="28"/>
          <w:lang w:bidi="he-IL"/>
        </w:rPr>
        <w:t xml:space="preserve"> Κατά μια άλλη </w:t>
      </w:r>
      <w:r w:rsidR="008F746E">
        <w:rPr>
          <w:rFonts w:cstheme="minorHAnsi"/>
          <w:sz w:val="28"/>
          <w:szCs w:val="28"/>
          <w:lang w:bidi="he-IL"/>
        </w:rPr>
        <w:t>άποψη</w:t>
      </w:r>
      <w:r w:rsidR="009C41D7">
        <w:rPr>
          <w:rFonts w:cstheme="minorHAnsi"/>
          <w:sz w:val="28"/>
          <w:szCs w:val="28"/>
          <w:lang w:bidi="he-IL"/>
        </w:rPr>
        <w:t xml:space="preserve"> που αναφέρεται στο </w:t>
      </w:r>
      <w:r w:rsidR="008F746E">
        <w:rPr>
          <w:rFonts w:cstheme="minorHAnsi"/>
          <w:sz w:val="28"/>
          <w:szCs w:val="28"/>
          <w:lang w:bidi="he-IL"/>
        </w:rPr>
        <w:t>ευαγγέλιο</w:t>
      </w:r>
      <w:r w:rsidR="009C41D7">
        <w:rPr>
          <w:rFonts w:cstheme="minorHAnsi"/>
          <w:sz w:val="28"/>
          <w:szCs w:val="28"/>
          <w:lang w:bidi="he-IL"/>
        </w:rPr>
        <w:t xml:space="preserve"> του Νικοδήμου ο διάλογος </w:t>
      </w:r>
      <w:r w:rsidR="008F746E">
        <w:rPr>
          <w:rFonts w:cstheme="minorHAnsi"/>
          <w:sz w:val="28"/>
          <w:szCs w:val="28"/>
          <w:lang w:bidi="he-IL"/>
        </w:rPr>
        <w:t>Ιησού</w:t>
      </w:r>
      <w:r w:rsidR="009C41D7">
        <w:rPr>
          <w:rFonts w:cstheme="minorHAnsi"/>
          <w:sz w:val="28"/>
          <w:szCs w:val="28"/>
          <w:lang w:bidi="he-IL"/>
        </w:rPr>
        <w:t xml:space="preserve"> και </w:t>
      </w:r>
      <w:r w:rsidR="008F746E">
        <w:rPr>
          <w:rFonts w:cstheme="minorHAnsi"/>
          <w:sz w:val="28"/>
          <w:szCs w:val="28"/>
          <w:lang w:bidi="he-IL"/>
        </w:rPr>
        <w:t>Πιλάτου</w:t>
      </w:r>
      <w:r w:rsidR="009C41D7">
        <w:rPr>
          <w:rFonts w:cstheme="minorHAnsi"/>
          <w:sz w:val="28"/>
          <w:szCs w:val="28"/>
          <w:lang w:bidi="he-IL"/>
        </w:rPr>
        <w:t xml:space="preserve"> </w:t>
      </w:r>
      <w:r w:rsidR="008F746E">
        <w:rPr>
          <w:rFonts w:cstheme="minorHAnsi"/>
          <w:sz w:val="28"/>
          <w:szCs w:val="28"/>
          <w:lang w:bidi="he-IL"/>
        </w:rPr>
        <w:t>συνεχίζεται</w:t>
      </w:r>
      <w:r w:rsidR="009C41D7">
        <w:rPr>
          <w:rFonts w:cstheme="minorHAnsi"/>
          <w:sz w:val="28"/>
          <w:szCs w:val="28"/>
          <w:lang w:bidi="he-IL"/>
        </w:rPr>
        <w:t xml:space="preserve"> και ο Χριστός </w:t>
      </w:r>
      <w:r w:rsidR="008F746E">
        <w:rPr>
          <w:rFonts w:cstheme="minorHAnsi"/>
          <w:sz w:val="28"/>
          <w:szCs w:val="28"/>
          <w:lang w:bidi="he-IL"/>
        </w:rPr>
        <w:t>φαίνεται</w:t>
      </w:r>
      <w:r w:rsidR="009C41D7">
        <w:rPr>
          <w:rFonts w:cstheme="minorHAnsi"/>
          <w:sz w:val="28"/>
          <w:szCs w:val="28"/>
          <w:lang w:bidi="he-IL"/>
        </w:rPr>
        <w:t xml:space="preserve"> να υποστηρίζει ότι η αλ</w:t>
      </w:r>
      <w:r w:rsidR="008F746E">
        <w:rPr>
          <w:rFonts w:cstheme="minorHAnsi"/>
          <w:sz w:val="28"/>
          <w:szCs w:val="28"/>
          <w:lang w:bidi="he-IL"/>
        </w:rPr>
        <w:t>ή</w:t>
      </w:r>
      <w:r w:rsidR="009C41D7">
        <w:rPr>
          <w:rFonts w:cstheme="minorHAnsi"/>
          <w:sz w:val="28"/>
          <w:szCs w:val="28"/>
          <w:lang w:bidi="he-IL"/>
        </w:rPr>
        <w:t xml:space="preserve">θεια είναι από τους </w:t>
      </w:r>
      <w:r w:rsidR="008F746E">
        <w:rPr>
          <w:rFonts w:cstheme="minorHAnsi"/>
          <w:sz w:val="28"/>
          <w:szCs w:val="28"/>
          <w:lang w:bidi="he-IL"/>
        </w:rPr>
        <w:t>ουρανούς</w:t>
      </w:r>
      <w:r w:rsidR="009C41D7">
        <w:rPr>
          <w:rFonts w:cstheme="minorHAnsi"/>
          <w:sz w:val="28"/>
          <w:szCs w:val="28"/>
          <w:lang w:bidi="he-IL"/>
        </w:rPr>
        <w:t xml:space="preserve">. </w:t>
      </w:r>
      <w:r w:rsidR="008F746E">
        <w:rPr>
          <w:rFonts w:cstheme="minorHAnsi"/>
          <w:sz w:val="28"/>
          <w:szCs w:val="28"/>
          <w:lang w:bidi="he-IL"/>
        </w:rPr>
        <w:t>Τότε</w:t>
      </w:r>
      <w:r w:rsidR="009C41D7">
        <w:rPr>
          <w:rFonts w:cstheme="minorHAnsi"/>
          <w:sz w:val="28"/>
          <w:szCs w:val="28"/>
          <w:lang w:bidi="he-IL"/>
        </w:rPr>
        <w:t xml:space="preserve"> ο </w:t>
      </w:r>
      <w:r w:rsidR="008F746E">
        <w:rPr>
          <w:rFonts w:cstheme="minorHAnsi"/>
          <w:sz w:val="28"/>
          <w:szCs w:val="28"/>
          <w:lang w:bidi="he-IL"/>
        </w:rPr>
        <w:t>Πιλάτος</w:t>
      </w:r>
      <w:r w:rsidR="009C41D7">
        <w:rPr>
          <w:rFonts w:cstheme="minorHAnsi"/>
          <w:sz w:val="28"/>
          <w:szCs w:val="28"/>
          <w:lang w:bidi="he-IL"/>
        </w:rPr>
        <w:t xml:space="preserve"> </w:t>
      </w:r>
      <w:r w:rsidR="008F746E">
        <w:rPr>
          <w:rFonts w:cstheme="minorHAnsi"/>
          <w:sz w:val="28"/>
          <w:szCs w:val="28"/>
          <w:lang w:bidi="he-IL"/>
        </w:rPr>
        <w:t>αναρωτιέται</w:t>
      </w:r>
      <w:r w:rsidR="009C41D7">
        <w:rPr>
          <w:rFonts w:cstheme="minorHAnsi"/>
          <w:sz w:val="28"/>
          <w:szCs w:val="28"/>
          <w:lang w:bidi="he-IL"/>
        </w:rPr>
        <w:t xml:space="preserve"> </w:t>
      </w:r>
      <w:r w:rsidR="0001089C">
        <w:rPr>
          <w:rFonts w:cstheme="minorHAnsi"/>
          <w:sz w:val="28"/>
          <w:szCs w:val="28"/>
          <w:lang w:bidi="he-IL"/>
        </w:rPr>
        <w:t xml:space="preserve">ότι στην γη δεν </w:t>
      </w:r>
      <w:r w:rsidR="008F746E">
        <w:rPr>
          <w:rFonts w:cstheme="minorHAnsi"/>
          <w:sz w:val="28"/>
          <w:szCs w:val="28"/>
          <w:lang w:bidi="he-IL"/>
        </w:rPr>
        <w:t>υπάρχει</w:t>
      </w:r>
      <w:r w:rsidR="0001089C">
        <w:rPr>
          <w:rFonts w:cstheme="minorHAnsi"/>
          <w:sz w:val="28"/>
          <w:szCs w:val="28"/>
          <w:lang w:bidi="he-IL"/>
        </w:rPr>
        <w:t xml:space="preserve"> </w:t>
      </w:r>
      <w:r w:rsidR="008F746E">
        <w:rPr>
          <w:rFonts w:cstheme="minorHAnsi"/>
          <w:sz w:val="28"/>
          <w:szCs w:val="28"/>
          <w:lang w:bidi="he-IL"/>
        </w:rPr>
        <w:t>αλήθεια</w:t>
      </w:r>
      <w:r w:rsidR="0001089C">
        <w:rPr>
          <w:rFonts w:cstheme="minorHAnsi"/>
          <w:sz w:val="28"/>
          <w:szCs w:val="28"/>
          <w:lang w:bidi="he-IL"/>
        </w:rPr>
        <w:t xml:space="preserve"> για να </w:t>
      </w:r>
      <w:r w:rsidR="008F746E">
        <w:rPr>
          <w:rFonts w:cstheme="minorHAnsi"/>
          <w:sz w:val="28"/>
          <w:szCs w:val="28"/>
          <w:lang w:bidi="he-IL"/>
        </w:rPr>
        <w:t>λάβει</w:t>
      </w:r>
      <w:r w:rsidR="0001089C">
        <w:rPr>
          <w:rFonts w:cstheme="minorHAnsi"/>
          <w:sz w:val="28"/>
          <w:szCs w:val="28"/>
          <w:lang w:bidi="he-IL"/>
        </w:rPr>
        <w:t xml:space="preserve"> την </w:t>
      </w:r>
      <w:r w:rsidR="008F746E">
        <w:rPr>
          <w:rFonts w:cstheme="minorHAnsi"/>
          <w:sz w:val="28"/>
          <w:szCs w:val="28"/>
          <w:lang w:bidi="he-IL"/>
        </w:rPr>
        <w:t>αποκαλυπτική</w:t>
      </w:r>
      <w:r w:rsidR="0001089C">
        <w:rPr>
          <w:rFonts w:cstheme="minorHAnsi"/>
          <w:sz w:val="28"/>
          <w:szCs w:val="28"/>
          <w:lang w:bidi="he-IL"/>
        </w:rPr>
        <w:t xml:space="preserve"> </w:t>
      </w:r>
      <w:r w:rsidR="008F746E">
        <w:rPr>
          <w:rFonts w:cstheme="minorHAnsi"/>
          <w:sz w:val="28"/>
          <w:szCs w:val="28"/>
          <w:lang w:bidi="he-IL"/>
        </w:rPr>
        <w:t>απάντηση</w:t>
      </w:r>
      <w:r w:rsidR="0001089C">
        <w:rPr>
          <w:rFonts w:cstheme="minorHAnsi"/>
          <w:sz w:val="28"/>
          <w:szCs w:val="28"/>
          <w:lang w:bidi="he-IL"/>
        </w:rPr>
        <w:t xml:space="preserve"> του </w:t>
      </w:r>
      <w:r w:rsidR="008F746E">
        <w:rPr>
          <w:rFonts w:cstheme="minorHAnsi"/>
          <w:sz w:val="28"/>
          <w:szCs w:val="28"/>
          <w:lang w:bidi="he-IL"/>
        </w:rPr>
        <w:t>Ιησού</w:t>
      </w:r>
      <w:r w:rsidR="0001089C">
        <w:rPr>
          <w:rFonts w:cstheme="minorHAnsi"/>
          <w:sz w:val="28"/>
          <w:szCs w:val="28"/>
          <w:lang w:bidi="he-IL"/>
        </w:rPr>
        <w:t xml:space="preserve"> ότι </w:t>
      </w:r>
      <w:r w:rsidR="008F746E">
        <w:rPr>
          <w:rFonts w:cstheme="minorHAnsi"/>
          <w:sz w:val="28"/>
          <w:szCs w:val="28"/>
          <w:lang w:bidi="he-IL"/>
        </w:rPr>
        <w:t>εγώ</w:t>
      </w:r>
      <w:r w:rsidR="0001089C">
        <w:rPr>
          <w:rFonts w:cstheme="minorHAnsi"/>
          <w:sz w:val="28"/>
          <w:szCs w:val="28"/>
          <w:lang w:bidi="he-IL"/>
        </w:rPr>
        <w:t xml:space="preserve"> ειμ</w:t>
      </w:r>
      <w:r w:rsidR="008F746E">
        <w:rPr>
          <w:rFonts w:cstheme="minorHAnsi"/>
          <w:sz w:val="28"/>
          <w:szCs w:val="28"/>
          <w:lang w:bidi="he-IL"/>
        </w:rPr>
        <w:t>ί</w:t>
      </w:r>
      <w:r w:rsidR="0001089C">
        <w:rPr>
          <w:rFonts w:cstheme="minorHAnsi"/>
          <w:sz w:val="28"/>
          <w:szCs w:val="28"/>
          <w:lang w:bidi="he-IL"/>
        </w:rPr>
        <w:t xml:space="preserve">. Όμως </w:t>
      </w:r>
      <w:r w:rsidR="008F746E">
        <w:rPr>
          <w:rFonts w:cstheme="minorHAnsi"/>
          <w:sz w:val="28"/>
          <w:szCs w:val="28"/>
          <w:lang w:bidi="he-IL"/>
        </w:rPr>
        <w:t>φαίνεται</w:t>
      </w:r>
      <w:r w:rsidR="0001089C">
        <w:rPr>
          <w:rFonts w:cstheme="minorHAnsi"/>
          <w:sz w:val="28"/>
          <w:szCs w:val="28"/>
          <w:lang w:bidi="he-IL"/>
        </w:rPr>
        <w:t xml:space="preserve"> ότι ο </w:t>
      </w:r>
      <w:r w:rsidR="008F746E">
        <w:rPr>
          <w:rFonts w:cstheme="minorHAnsi"/>
          <w:sz w:val="28"/>
          <w:szCs w:val="28"/>
          <w:lang w:bidi="he-IL"/>
        </w:rPr>
        <w:t>Πιλάτος</w:t>
      </w:r>
      <w:r w:rsidR="0001089C">
        <w:rPr>
          <w:rFonts w:cstheme="minorHAnsi"/>
          <w:sz w:val="28"/>
          <w:szCs w:val="28"/>
          <w:lang w:bidi="he-IL"/>
        </w:rPr>
        <w:t xml:space="preserve"> δεν </w:t>
      </w:r>
      <w:r w:rsidR="008F746E">
        <w:rPr>
          <w:rFonts w:cstheme="minorHAnsi"/>
          <w:sz w:val="28"/>
          <w:szCs w:val="28"/>
          <w:lang w:bidi="he-IL"/>
        </w:rPr>
        <w:t>πόθησε</w:t>
      </w:r>
      <w:r w:rsidR="0001089C">
        <w:rPr>
          <w:rFonts w:cstheme="minorHAnsi"/>
          <w:sz w:val="28"/>
          <w:szCs w:val="28"/>
          <w:lang w:bidi="he-IL"/>
        </w:rPr>
        <w:t xml:space="preserve"> την </w:t>
      </w:r>
      <w:r w:rsidR="008F746E">
        <w:rPr>
          <w:rFonts w:cstheme="minorHAnsi"/>
          <w:sz w:val="28"/>
          <w:szCs w:val="28"/>
          <w:lang w:bidi="he-IL"/>
        </w:rPr>
        <w:t>αλήθεια</w:t>
      </w:r>
      <w:r w:rsidR="0001089C">
        <w:rPr>
          <w:rFonts w:cstheme="minorHAnsi"/>
          <w:sz w:val="28"/>
          <w:szCs w:val="28"/>
          <w:lang w:bidi="he-IL"/>
        </w:rPr>
        <w:t xml:space="preserve"> και </w:t>
      </w:r>
      <w:r w:rsidR="008F746E">
        <w:rPr>
          <w:rFonts w:cstheme="minorHAnsi"/>
          <w:sz w:val="28"/>
          <w:szCs w:val="28"/>
          <w:lang w:bidi="he-IL"/>
        </w:rPr>
        <w:t>ίσως</w:t>
      </w:r>
      <w:r w:rsidR="0001089C">
        <w:rPr>
          <w:rFonts w:cstheme="minorHAnsi"/>
          <w:sz w:val="28"/>
          <w:szCs w:val="28"/>
          <w:lang w:bidi="he-IL"/>
        </w:rPr>
        <w:t xml:space="preserve"> </w:t>
      </w:r>
      <w:r w:rsidR="008F746E">
        <w:rPr>
          <w:rFonts w:cstheme="minorHAnsi"/>
          <w:sz w:val="28"/>
          <w:szCs w:val="28"/>
          <w:lang w:bidi="he-IL"/>
        </w:rPr>
        <w:t>φοβήθηκε</w:t>
      </w:r>
      <w:r w:rsidR="0001089C">
        <w:rPr>
          <w:rFonts w:cstheme="minorHAnsi"/>
          <w:sz w:val="28"/>
          <w:szCs w:val="28"/>
          <w:lang w:bidi="he-IL"/>
        </w:rPr>
        <w:t xml:space="preserve"> από την </w:t>
      </w:r>
      <w:r w:rsidR="008F746E">
        <w:rPr>
          <w:rFonts w:cstheme="minorHAnsi"/>
          <w:sz w:val="28"/>
          <w:szCs w:val="28"/>
          <w:lang w:bidi="he-IL"/>
        </w:rPr>
        <w:t>απάντηση</w:t>
      </w:r>
      <w:r w:rsidR="0001089C">
        <w:rPr>
          <w:rFonts w:cstheme="minorHAnsi"/>
          <w:sz w:val="28"/>
          <w:szCs w:val="28"/>
          <w:lang w:bidi="he-IL"/>
        </w:rPr>
        <w:t xml:space="preserve"> του </w:t>
      </w:r>
      <w:r w:rsidR="008F746E">
        <w:rPr>
          <w:rFonts w:cstheme="minorHAnsi"/>
          <w:sz w:val="28"/>
          <w:szCs w:val="28"/>
          <w:lang w:bidi="he-IL"/>
        </w:rPr>
        <w:t>Ιησού</w:t>
      </w:r>
      <w:r w:rsidR="0001089C">
        <w:rPr>
          <w:rFonts w:cstheme="minorHAnsi"/>
          <w:sz w:val="28"/>
          <w:szCs w:val="28"/>
          <w:lang w:bidi="he-IL"/>
        </w:rPr>
        <w:t xml:space="preserve"> για αυτό δεν </w:t>
      </w:r>
      <w:r w:rsidR="008F746E">
        <w:rPr>
          <w:rFonts w:cstheme="minorHAnsi"/>
          <w:sz w:val="28"/>
          <w:szCs w:val="28"/>
          <w:lang w:bidi="he-IL"/>
        </w:rPr>
        <w:t>συνέχισε</w:t>
      </w:r>
      <w:r w:rsidR="0001089C">
        <w:rPr>
          <w:rFonts w:cstheme="minorHAnsi"/>
          <w:sz w:val="28"/>
          <w:szCs w:val="28"/>
          <w:lang w:bidi="he-IL"/>
        </w:rPr>
        <w:t xml:space="preserve"> την </w:t>
      </w:r>
      <w:r w:rsidR="008F746E">
        <w:rPr>
          <w:rFonts w:cstheme="minorHAnsi"/>
          <w:sz w:val="28"/>
          <w:szCs w:val="28"/>
          <w:lang w:bidi="he-IL"/>
        </w:rPr>
        <w:t>αναζήτηση</w:t>
      </w:r>
      <w:r w:rsidR="0001089C">
        <w:rPr>
          <w:rFonts w:cstheme="minorHAnsi"/>
          <w:sz w:val="28"/>
          <w:szCs w:val="28"/>
          <w:lang w:bidi="he-IL"/>
        </w:rPr>
        <w:t xml:space="preserve"> της.</w:t>
      </w:r>
      <w:r w:rsidR="0001089C">
        <w:rPr>
          <w:rStyle w:val="a7"/>
          <w:rFonts w:cstheme="minorHAnsi"/>
          <w:sz w:val="28"/>
          <w:szCs w:val="28"/>
          <w:lang w:bidi="he-IL"/>
        </w:rPr>
        <w:footnoteReference w:id="609"/>
      </w:r>
    </w:p>
    <w:p w14:paraId="4C3D0A9A" w14:textId="65144407" w:rsidR="00763AA6" w:rsidRPr="00185262" w:rsidRDefault="00763AA6" w:rsidP="007A01BA">
      <w:pPr>
        <w:ind w:left="-1134" w:right="-949" w:firstLine="567"/>
        <w:jc w:val="both"/>
        <w:rPr>
          <w:rFonts w:eastAsia="Times New Roman" w:cstheme="minorHAnsi"/>
          <w:color w:val="000000"/>
          <w:sz w:val="28"/>
          <w:szCs w:val="28"/>
          <w:lang w:eastAsia="el-GR"/>
        </w:rPr>
      </w:pPr>
      <w:r>
        <w:rPr>
          <w:rFonts w:cs="Arial"/>
          <w:sz w:val="28"/>
          <w:szCs w:val="28"/>
          <w:lang w:bidi="he-IL"/>
        </w:rPr>
        <w:t>Ο άνθρωπος, Πιλάτε, έχει την ανάγκη της φυσικής θέας του Θεού που εκφράζεται, όπως μας λέει ο Γρηγόριος Νύσσης</w:t>
      </w:r>
      <w:r w:rsidR="00201FD8">
        <w:rPr>
          <w:rFonts w:cs="Arial"/>
          <w:sz w:val="28"/>
          <w:szCs w:val="28"/>
          <w:lang w:bidi="he-IL"/>
        </w:rPr>
        <w:t>,</w:t>
      </w:r>
      <w:r>
        <w:rPr>
          <w:rFonts w:cs="Arial"/>
          <w:sz w:val="28"/>
          <w:szCs w:val="28"/>
          <w:lang w:bidi="he-IL"/>
        </w:rPr>
        <w:t xml:space="preserve"> με την επιθυμία μίξης με το αρχέτυπο του</w:t>
      </w:r>
      <w:r w:rsidR="00AC68A9">
        <w:rPr>
          <w:rFonts w:cs="Arial"/>
          <w:sz w:val="28"/>
          <w:szCs w:val="28"/>
          <w:lang w:bidi="he-IL"/>
        </w:rPr>
        <w:t>,</w:t>
      </w:r>
      <w:r>
        <w:rPr>
          <w:rFonts w:cs="Arial"/>
          <w:sz w:val="28"/>
          <w:szCs w:val="28"/>
          <w:lang w:bidi="he-IL"/>
        </w:rPr>
        <w:t xml:space="preserve"> επαναβρίσκοντας </w:t>
      </w:r>
      <w:r>
        <w:rPr>
          <w:rFonts w:cs="Arial"/>
          <w:sz w:val="28"/>
          <w:szCs w:val="28"/>
          <w:lang w:bidi="he-IL"/>
        </w:rPr>
        <w:lastRenderedPageBreak/>
        <w:t>έτσι την αληθινή ζωή.</w:t>
      </w:r>
      <w:r w:rsidR="00201FD8">
        <w:rPr>
          <w:rStyle w:val="a7"/>
          <w:rFonts w:cs="Arial"/>
          <w:sz w:val="28"/>
          <w:szCs w:val="28"/>
          <w:lang w:bidi="he-IL"/>
        </w:rPr>
        <w:footnoteReference w:id="610"/>
      </w:r>
      <w:r>
        <w:rPr>
          <w:rFonts w:cs="Arial"/>
          <w:sz w:val="28"/>
          <w:szCs w:val="28"/>
          <w:lang w:bidi="he-IL"/>
        </w:rPr>
        <w:t xml:space="preserve"> Αυτό όμως έγινε δυνατό, Πιλάτε, με το πρόσωπο που βρίσκεται μπροστά σου και δεν αναγνωρίζεις την υπόσταση του, την ταυτότητα του, ότι σε αυτόν υπάρχει ανάκραση </w:t>
      </w:r>
      <w:r w:rsidR="000B0F0C">
        <w:rPr>
          <w:rFonts w:cs="Arial"/>
          <w:sz w:val="28"/>
          <w:szCs w:val="28"/>
          <w:lang w:bidi="he-IL"/>
        </w:rPr>
        <w:t>Θ</w:t>
      </w:r>
      <w:r>
        <w:rPr>
          <w:rFonts w:cs="Arial"/>
          <w:sz w:val="28"/>
          <w:szCs w:val="28"/>
          <w:lang w:bidi="he-IL"/>
        </w:rPr>
        <w:t>είας και ανθρώπινης φύσεως. Κατέστησε έτσι τον κάθε άνθρωπο που τον αναγνωρίζει</w:t>
      </w:r>
      <w:r w:rsidR="00AC68A9">
        <w:rPr>
          <w:rFonts w:cs="Arial"/>
          <w:sz w:val="28"/>
          <w:szCs w:val="28"/>
          <w:lang w:bidi="he-IL"/>
        </w:rPr>
        <w:t xml:space="preserve"> ως </w:t>
      </w:r>
      <w:r w:rsidR="000B0F0C">
        <w:rPr>
          <w:rFonts w:cs="Arial"/>
          <w:sz w:val="28"/>
          <w:szCs w:val="28"/>
          <w:lang w:bidi="he-IL"/>
        </w:rPr>
        <w:t>Θ</w:t>
      </w:r>
      <w:r w:rsidR="00AC68A9">
        <w:rPr>
          <w:rFonts w:cs="Arial"/>
          <w:sz w:val="28"/>
          <w:szCs w:val="28"/>
          <w:lang w:bidi="he-IL"/>
        </w:rPr>
        <w:t>εάνθρωπο</w:t>
      </w:r>
      <w:r>
        <w:rPr>
          <w:rFonts w:cs="Arial"/>
          <w:sz w:val="28"/>
          <w:szCs w:val="28"/>
          <w:lang w:bidi="he-IL"/>
        </w:rPr>
        <w:t>, ικανό αυτής της ανακράσεως και ικανό να βλέπει και να γνωρίζει το Θεό</w:t>
      </w:r>
      <w:r w:rsidRPr="00185262">
        <w:rPr>
          <w:rFonts w:cs="Arial"/>
          <w:sz w:val="28"/>
          <w:szCs w:val="28"/>
          <w:lang w:bidi="he-IL"/>
        </w:rPr>
        <w:t>,</w:t>
      </w:r>
      <w:r>
        <w:rPr>
          <w:rFonts w:cs="Arial"/>
          <w:sz w:val="28"/>
          <w:szCs w:val="28"/>
          <w:lang w:bidi="he-IL"/>
        </w:rPr>
        <w:t xml:space="preserve"> την Αλήθεια.</w:t>
      </w:r>
      <w:r w:rsidR="00201FD8">
        <w:rPr>
          <w:rStyle w:val="a7"/>
          <w:rFonts w:cs="Arial"/>
          <w:sz w:val="28"/>
          <w:szCs w:val="28"/>
          <w:lang w:bidi="he-IL"/>
        </w:rPr>
        <w:footnoteReference w:id="611"/>
      </w:r>
      <w:r>
        <w:rPr>
          <w:rFonts w:cs="Arial"/>
          <w:sz w:val="28"/>
          <w:szCs w:val="28"/>
          <w:lang w:bidi="he-IL"/>
        </w:rPr>
        <w:t xml:space="preserve"> </w:t>
      </w:r>
    </w:p>
    <w:p w14:paraId="5CCC90AF" w14:textId="24211CDF" w:rsidR="00763AA6" w:rsidRDefault="00763AA6" w:rsidP="007A01BA">
      <w:pPr>
        <w:autoSpaceDE w:val="0"/>
        <w:autoSpaceDN w:val="0"/>
        <w:adjustRightInd w:val="0"/>
        <w:spacing w:after="0" w:line="240" w:lineRule="auto"/>
        <w:ind w:left="-1134" w:right="-949" w:firstLine="567"/>
        <w:jc w:val="both"/>
        <w:rPr>
          <w:rFonts w:ascii="Arial" w:hAnsi="Arial" w:cs="Arial"/>
          <w:sz w:val="20"/>
          <w:szCs w:val="20"/>
          <w:lang w:bidi="he-IL"/>
        </w:rPr>
      </w:pPr>
      <w:r>
        <w:rPr>
          <w:rFonts w:cs="Arial"/>
          <w:sz w:val="28"/>
          <w:szCs w:val="28"/>
          <w:lang w:bidi="he-IL"/>
        </w:rPr>
        <w:t>Αυτά όλα βέβαια, κατά το λόγο του, ο Ιησούς επιθυμούσε να τα γνωρίσει</w:t>
      </w:r>
      <w:r w:rsidRPr="00185262">
        <w:rPr>
          <w:rFonts w:cs="Arial"/>
          <w:sz w:val="28"/>
          <w:szCs w:val="28"/>
          <w:lang w:bidi="he-IL"/>
        </w:rPr>
        <w:t xml:space="preserve"> </w:t>
      </w:r>
      <w:r>
        <w:rPr>
          <w:rFonts w:cs="Arial"/>
          <w:sz w:val="28"/>
          <w:szCs w:val="28"/>
          <w:lang w:bidi="he-IL"/>
        </w:rPr>
        <w:t>και να τα βιώσει</w:t>
      </w:r>
      <w:r>
        <w:rPr>
          <w:rFonts w:ascii="SBL Greek" w:hAnsi="SBL Greek" w:cs="SBL Greek"/>
          <w:lang w:bidi="he-IL"/>
        </w:rPr>
        <w:t xml:space="preserve"> πᾶς </w:t>
      </w:r>
      <w:r w:rsidRPr="00DB3148">
        <w:rPr>
          <w:rFonts w:ascii="Arial" w:hAnsi="Arial" w:cs="Arial"/>
          <w:sz w:val="20"/>
          <w:szCs w:val="20"/>
          <w:lang w:bidi="he-IL"/>
        </w:rPr>
        <w:t xml:space="preserve"> (</w:t>
      </w:r>
      <w:r>
        <w:rPr>
          <w:rFonts w:ascii="Arial" w:hAnsi="Arial" w:cs="Arial"/>
          <w:sz w:val="20"/>
          <w:szCs w:val="20"/>
          <w:lang w:val="en-US" w:bidi="he-IL"/>
        </w:rPr>
        <w:t>Joh </w:t>
      </w:r>
      <w:r w:rsidRPr="00DB3148">
        <w:rPr>
          <w:rFonts w:ascii="Arial" w:hAnsi="Arial" w:cs="Arial"/>
          <w:sz w:val="20"/>
          <w:szCs w:val="20"/>
          <w:lang w:bidi="he-IL"/>
        </w:rPr>
        <w:t>18:37</w:t>
      </w:r>
      <w:r>
        <w:rPr>
          <w:rFonts w:ascii="Arial" w:hAnsi="Arial" w:cs="Arial"/>
          <w:sz w:val="20"/>
          <w:szCs w:val="20"/>
          <w:lang w:val="en-US" w:bidi="he-IL"/>
        </w:rPr>
        <w:t> BGT</w:t>
      </w:r>
      <w:r w:rsidRPr="00DB3148">
        <w:rPr>
          <w:rFonts w:ascii="Arial" w:hAnsi="Arial" w:cs="Arial"/>
          <w:sz w:val="20"/>
          <w:szCs w:val="20"/>
          <w:lang w:bidi="he-IL"/>
        </w:rPr>
        <w:t>)</w:t>
      </w:r>
      <w:r>
        <w:rPr>
          <w:rFonts w:cs="Arial"/>
          <w:sz w:val="28"/>
          <w:szCs w:val="28"/>
          <w:lang w:bidi="he-IL"/>
        </w:rPr>
        <w:t xml:space="preserve"> που σημαίνει όλοι οι άνθρωποι, χωρίς κανείς να εξαιρείται αυτού του </w:t>
      </w:r>
      <w:r w:rsidR="0061214E">
        <w:rPr>
          <w:rFonts w:cs="Arial"/>
          <w:sz w:val="28"/>
          <w:szCs w:val="28"/>
          <w:lang w:bidi="he-IL"/>
        </w:rPr>
        <w:t>Θ</w:t>
      </w:r>
      <w:r>
        <w:rPr>
          <w:rFonts w:cs="Arial"/>
          <w:sz w:val="28"/>
          <w:szCs w:val="28"/>
          <w:lang w:bidi="he-IL"/>
        </w:rPr>
        <w:t xml:space="preserve">είου δώρου της μετοχής στην αλήθεια. Κατά τον </w:t>
      </w:r>
      <w:r>
        <w:rPr>
          <w:rFonts w:cs="Arial"/>
          <w:sz w:val="28"/>
          <w:szCs w:val="28"/>
          <w:lang w:val="en-US" w:bidi="he-IL"/>
        </w:rPr>
        <w:t>Godet</w:t>
      </w:r>
      <w:r>
        <w:rPr>
          <w:rFonts w:cs="Arial"/>
          <w:sz w:val="28"/>
          <w:szCs w:val="28"/>
          <w:lang w:bidi="he-IL"/>
        </w:rPr>
        <w:t xml:space="preserve"> απευθύνεται στη συνείδηση όλων των ανθρώπων και τους καλεί να αποδεχθούν ελεύθερα τη μαρτυρία του</w:t>
      </w:r>
      <w:r w:rsidR="00F54131">
        <w:rPr>
          <w:rFonts w:cs="Arial"/>
          <w:sz w:val="28"/>
          <w:szCs w:val="28"/>
          <w:lang w:bidi="he-IL"/>
        </w:rPr>
        <w:t>,</w:t>
      </w:r>
      <w:r>
        <w:rPr>
          <w:rFonts w:cs="Arial"/>
          <w:sz w:val="28"/>
          <w:szCs w:val="28"/>
          <w:lang w:bidi="he-IL"/>
        </w:rPr>
        <w:t xml:space="preserve"> αυτό το ευαγγέλιο του</w:t>
      </w:r>
      <w:r w:rsidR="00F54131">
        <w:rPr>
          <w:rFonts w:cs="Arial"/>
          <w:sz w:val="28"/>
          <w:szCs w:val="28"/>
          <w:lang w:bidi="he-IL"/>
        </w:rPr>
        <w:t>,</w:t>
      </w:r>
      <w:r>
        <w:rPr>
          <w:rFonts w:cs="Arial"/>
          <w:sz w:val="28"/>
          <w:szCs w:val="28"/>
          <w:lang w:bidi="he-IL"/>
        </w:rPr>
        <w:t xml:space="preserve"> που έκανε φανερό στους ανθρώπους όχι με τη δύναμη του Θεού</w:t>
      </w:r>
      <w:r w:rsidR="00F54131">
        <w:rPr>
          <w:rFonts w:cs="Arial"/>
          <w:sz w:val="28"/>
          <w:szCs w:val="28"/>
          <w:lang w:bidi="he-IL"/>
        </w:rPr>
        <w:t>,</w:t>
      </w:r>
      <w:r>
        <w:rPr>
          <w:rFonts w:cs="Arial"/>
          <w:sz w:val="28"/>
          <w:szCs w:val="28"/>
          <w:lang w:bidi="he-IL"/>
        </w:rPr>
        <w:t xml:space="preserve"> αλλά γενόμενος άνθρωπος από θεία αγάπη</w:t>
      </w:r>
      <w:r w:rsidR="00F54131">
        <w:rPr>
          <w:rFonts w:cs="Arial"/>
          <w:sz w:val="28"/>
          <w:szCs w:val="28"/>
          <w:lang w:bidi="he-IL"/>
        </w:rPr>
        <w:t>,</w:t>
      </w:r>
      <w:r>
        <w:rPr>
          <w:rFonts w:cs="Arial"/>
          <w:sz w:val="28"/>
          <w:szCs w:val="28"/>
          <w:lang w:bidi="he-IL"/>
        </w:rPr>
        <w:t xml:space="preserve"> δείχνοντας την οδό της σωτηρίας για όλους ανεξαιρέτως</w:t>
      </w:r>
      <w:r w:rsidRPr="00A2247E">
        <w:rPr>
          <w:rStyle w:val="a7"/>
        </w:rPr>
        <w:footnoteReference w:id="612"/>
      </w:r>
      <w:r>
        <w:rPr>
          <w:rFonts w:cs="Arial"/>
          <w:sz w:val="28"/>
          <w:szCs w:val="28"/>
          <w:lang w:bidi="he-IL"/>
        </w:rPr>
        <w:t>. Ανάμεσα σε αυτούς κατατάσσει και τη συνείδηση του δικαστού του</w:t>
      </w:r>
      <w:r w:rsidR="00BD4DC0">
        <w:rPr>
          <w:rFonts w:cs="Arial"/>
          <w:sz w:val="28"/>
          <w:szCs w:val="28"/>
          <w:lang w:bidi="he-IL"/>
        </w:rPr>
        <w:t xml:space="preserve">, </w:t>
      </w:r>
      <w:r>
        <w:rPr>
          <w:rFonts w:cs="Arial"/>
          <w:sz w:val="28"/>
          <w:szCs w:val="28"/>
          <w:lang w:bidi="he-IL"/>
        </w:rPr>
        <w:t>του Πιλάτου.</w:t>
      </w:r>
      <w:r w:rsidRPr="00A2247E">
        <w:rPr>
          <w:rStyle w:val="a7"/>
        </w:rPr>
        <w:footnoteReference w:id="613"/>
      </w:r>
      <w:r>
        <w:rPr>
          <w:rFonts w:cs="Arial"/>
          <w:sz w:val="28"/>
          <w:szCs w:val="28"/>
          <w:lang w:bidi="he-IL"/>
        </w:rPr>
        <w:t xml:space="preserve"> Όπως αναφέρει ο απόστολος Παύλος  </w:t>
      </w:r>
      <w:r w:rsidRPr="00972AEF">
        <w:rPr>
          <w:rFonts w:ascii="Arial" w:hAnsi="Arial" w:cs="Arial"/>
          <w:sz w:val="20"/>
          <w:szCs w:val="20"/>
          <w:vertAlign w:val="superscript"/>
          <w:lang w:bidi="he-IL"/>
        </w:rPr>
        <w:t xml:space="preserve">4 </w:t>
      </w:r>
      <w:r>
        <w:rPr>
          <w:rFonts w:ascii="SBL Greek" w:hAnsi="SBL Greek" w:cs="SBL Greek"/>
          <w:lang w:bidi="he-IL"/>
        </w:rPr>
        <w:t xml:space="preserve"> ὃς πάντας ἀνθρώπους θέλει σωθῆναι καὶ εἰς ἐπίγνωσιν ἀληθείας ἐλθεῖν.</w:t>
      </w:r>
      <w:r w:rsidRPr="00972AEF">
        <w:rPr>
          <w:rFonts w:ascii="Arial" w:hAnsi="Arial" w:cs="Arial"/>
          <w:sz w:val="20"/>
          <w:szCs w:val="20"/>
          <w:lang w:bidi="he-IL"/>
        </w:rPr>
        <w:t xml:space="preserve"> (</w:t>
      </w:r>
      <w:r w:rsidR="008F746E">
        <w:rPr>
          <w:rFonts w:ascii="Arial" w:hAnsi="Arial" w:cs="Arial"/>
          <w:sz w:val="20"/>
          <w:szCs w:val="20"/>
          <w:lang w:bidi="he-IL"/>
        </w:rPr>
        <w:t>Α΄Τιμόθεος</w:t>
      </w:r>
      <w:r>
        <w:rPr>
          <w:rFonts w:ascii="Arial" w:hAnsi="Arial" w:cs="Arial"/>
          <w:sz w:val="20"/>
          <w:szCs w:val="20"/>
          <w:lang w:val="en-US" w:bidi="he-IL"/>
        </w:rPr>
        <w:t> </w:t>
      </w:r>
      <w:r w:rsidRPr="00972AEF">
        <w:rPr>
          <w:rFonts w:ascii="Arial" w:hAnsi="Arial" w:cs="Arial"/>
          <w:sz w:val="20"/>
          <w:szCs w:val="20"/>
          <w:lang w:bidi="he-IL"/>
        </w:rPr>
        <w:t>2:4)</w:t>
      </w:r>
      <w:r>
        <w:rPr>
          <w:rFonts w:ascii="Arial" w:hAnsi="Arial" w:cs="Arial"/>
          <w:sz w:val="20"/>
          <w:szCs w:val="20"/>
          <w:lang w:bidi="he-IL"/>
        </w:rPr>
        <w:t>.</w:t>
      </w:r>
    </w:p>
    <w:p w14:paraId="2ED76224" w14:textId="34C2FADF" w:rsidR="00763AA6" w:rsidRDefault="00763AA6"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Αυτό όμως γνωρίζει ο Ιησούς, ότι είναι αδύνατο να επιτευχθεί ακόμη και από αυτόν τον παντοδύναμο Λόγο, γιατί αν το επέβαλε, θα αφαιρούσε το δικαίωμα της ελευθερίας που χάρισε στους ανθρώπους. Αυτός είναι και ο λόγος που κάνει επιμερισμό </w:t>
      </w:r>
      <w:r>
        <w:rPr>
          <w:rFonts w:ascii="SBL Greek" w:hAnsi="SBL Greek" w:cs="SBL Greek"/>
          <w:lang w:bidi="he-IL"/>
        </w:rPr>
        <w:t xml:space="preserve"> πᾶς </w:t>
      </w:r>
      <w:r w:rsidRPr="00972AEF">
        <w:rPr>
          <w:rFonts w:ascii="SBL Greek" w:hAnsi="SBL Greek" w:cs="SBL Greek"/>
          <w:color w:val="FF0000"/>
          <w:lang w:bidi="he-IL"/>
        </w:rPr>
        <w:t xml:space="preserve">ὁ ὢν ἐκ τῆς ἀληθείας </w:t>
      </w:r>
      <w:r>
        <w:rPr>
          <w:rFonts w:ascii="SBL Greek" w:hAnsi="SBL Greek" w:cs="SBL Greek"/>
          <w:lang w:bidi="he-IL"/>
        </w:rPr>
        <w:t>ἀκούει μου τῆς φωνῆς.</w:t>
      </w:r>
      <w:r w:rsidRPr="00972AEF">
        <w:rPr>
          <w:rFonts w:ascii="Arial" w:hAnsi="Arial" w:cs="Arial"/>
          <w:sz w:val="20"/>
          <w:szCs w:val="20"/>
          <w:lang w:bidi="he-IL"/>
        </w:rPr>
        <w:t xml:space="preserve"> </w:t>
      </w:r>
      <w:r w:rsidRPr="002C3829">
        <w:rPr>
          <w:rFonts w:ascii="Arial" w:hAnsi="Arial" w:cs="Arial"/>
          <w:sz w:val="20"/>
          <w:szCs w:val="20"/>
          <w:lang w:bidi="he-IL"/>
        </w:rPr>
        <w:t>(</w:t>
      </w:r>
      <w:r w:rsidR="005B4E3E">
        <w:rPr>
          <w:rFonts w:ascii="Arial" w:hAnsi="Arial" w:cs="Arial"/>
          <w:sz w:val="20"/>
          <w:szCs w:val="20"/>
          <w:lang w:bidi="he-IL"/>
        </w:rPr>
        <w:t>Ιω</w:t>
      </w:r>
      <w:r w:rsidRPr="002C3829">
        <w:rPr>
          <w:rFonts w:ascii="Arial" w:hAnsi="Arial" w:cs="Arial"/>
          <w:sz w:val="20"/>
          <w:szCs w:val="20"/>
          <w:lang w:bidi="he-IL"/>
        </w:rPr>
        <w:t xml:space="preserve">18:37) </w:t>
      </w:r>
      <w:r>
        <w:rPr>
          <w:rFonts w:cs="Arial"/>
          <w:sz w:val="28"/>
          <w:szCs w:val="28"/>
          <w:lang w:bidi="he-IL"/>
        </w:rPr>
        <w:t>και ξεκαθαρίζει, πως μόνο όσοι θέλουν να είναι της αληθείας αυτοί θα ακούσουν και θα αποδεχθούν το μήνυμα του. Αυτό είναι φυσικό</w:t>
      </w:r>
      <w:r w:rsidR="00873C3B">
        <w:rPr>
          <w:rFonts w:cs="Arial"/>
          <w:sz w:val="28"/>
          <w:szCs w:val="28"/>
          <w:lang w:bidi="he-IL"/>
        </w:rPr>
        <w:t>,</w:t>
      </w:r>
      <w:r>
        <w:rPr>
          <w:rFonts w:cs="Arial"/>
          <w:sz w:val="28"/>
          <w:szCs w:val="28"/>
          <w:lang w:bidi="he-IL"/>
        </w:rPr>
        <w:t xml:space="preserve"> γιατί μόνο αυτοί είναι εκείνοι που αγαπούν και ποθούν την αλήθεια και αφήνουν τον εαυτό τους να κυβερνάται από την αλήθεια. Εκείνοι που έχουν τη διάθεση να τη δεχτούν και να εισέλθουν κάτω από τη δύναμη της, όπως αυτή παρουσιάζεται ζωντανή στο πρόσωπο του Ιησού. Είναι όλοι εκείνοι</w:t>
      </w:r>
      <w:r w:rsidR="0047008A" w:rsidRPr="0047008A">
        <w:rPr>
          <w:rFonts w:cs="Arial"/>
          <w:sz w:val="28"/>
          <w:szCs w:val="28"/>
          <w:lang w:bidi="he-IL"/>
        </w:rPr>
        <w:t>,</w:t>
      </w:r>
      <w:r>
        <w:rPr>
          <w:rFonts w:cs="Arial"/>
          <w:sz w:val="28"/>
          <w:szCs w:val="28"/>
          <w:lang w:bidi="he-IL"/>
        </w:rPr>
        <w:t xml:space="preserve"> μας λέει ο καθηγητής Τρεμπέλας</w:t>
      </w:r>
      <w:r w:rsidR="0047008A" w:rsidRPr="0047008A">
        <w:rPr>
          <w:rFonts w:cs="Arial"/>
          <w:sz w:val="28"/>
          <w:szCs w:val="28"/>
          <w:lang w:bidi="he-IL"/>
        </w:rPr>
        <w:t>,</w:t>
      </w:r>
      <w:r>
        <w:rPr>
          <w:rFonts w:cs="Arial"/>
          <w:sz w:val="28"/>
          <w:szCs w:val="28"/>
          <w:lang w:bidi="he-IL"/>
        </w:rPr>
        <w:t xml:space="preserve"> που με τη χάρη του </w:t>
      </w:r>
      <w:r w:rsidR="00873C3B">
        <w:rPr>
          <w:rFonts w:cs="Arial"/>
          <w:sz w:val="28"/>
          <w:szCs w:val="28"/>
          <w:lang w:bidi="he-IL"/>
        </w:rPr>
        <w:t>Θ</w:t>
      </w:r>
      <w:r>
        <w:rPr>
          <w:rFonts w:cs="Arial"/>
          <w:sz w:val="28"/>
          <w:szCs w:val="28"/>
          <w:lang w:bidi="he-IL"/>
        </w:rPr>
        <w:t>εού θα απαλλαγούν από τη δύναμη του διαβόλου, του πάτερα του ψεύδους και θα ακούσουν τη φωνή του Χριστού και θα γίνουν υπήκοοι του</w:t>
      </w:r>
      <w:r w:rsidR="00873C3B">
        <w:rPr>
          <w:rFonts w:cs="Arial"/>
          <w:sz w:val="28"/>
          <w:szCs w:val="28"/>
          <w:lang w:bidi="he-IL"/>
        </w:rPr>
        <w:t>,</w:t>
      </w:r>
      <w:r>
        <w:rPr>
          <w:rFonts w:cs="Arial"/>
          <w:sz w:val="28"/>
          <w:szCs w:val="28"/>
          <w:lang w:bidi="he-IL"/>
        </w:rPr>
        <w:t xml:space="preserve"> επιδεικνύοντας πίστη και αληθινή αφοσίωση σε αυτόν.</w:t>
      </w:r>
      <w:r w:rsidRPr="00A2247E">
        <w:rPr>
          <w:rStyle w:val="a7"/>
        </w:rPr>
        <w:footnoteReference w:id="614"/>
      </w:r>
      <w:r>
        <w:rPr>
          <w:rFonts w:cs="Arial"/>
          <w:sz w:val="28"/>
          <w:szCs w:val="28"/>
          <w:lang w:bidi="he-IL"/>
        </w:rPr>
        <w:t xml:space="preserve"> </w:t>
      </w:r>
    </w:p>
    <w:p w14:paraId="17DCCD62" w14:textId="2840BE88" w:rsidR="00763AA6" w:rsidRPr="003E1E8C" w:rsidRDefault="00763AA6" w:rsidP="002501F6">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Και εδώ προσέχουμε το σφριγηλό δομικό δυναμισμό του συλλογισμού του Ιησού. Με άμεσο, ευσύνοπτο, λιτό, σαφή και ακριβή λόγο ξεκαθαρίζει ποιο είναι το πειστήριο αυτών που όντως ανήκουν στους ανθρώπους της αληθείας και δεν είναι άλλο από την υπακοή των λόγων του</w:t>
      </w:r>
      <w:r w:rsidR="00A25914">
        <w:rPr>
          <w:rFonts w:cs="Arial"/>
          <w:sz w:val="28"/>
          <w:szCs w:val="28"/>
          <w:lang w:bidi="he-IL"/>
        </w:rPr>
        <w:t xml:space="preserve"> Ιησού</w:t>
      </w:r>
      <w:r>
        <w:rPr>
          <w:rFonts w:cs="Arial"/>
          <w:sz w:val="28"/>
          <w:szCs w:val="28"/>
          <w:lang w:bidi="he-IL"/>
        </w:rPr>
        <w:t xml:space="preserve">. Αυτοί έχουν αιώνια ζωή. Αξιοπρόσεκτο είναι, ότι στο συλλογισμό του </w:t>
      </w:r>
      <w:r w:rsidR="00A25914">
        <w:rPr>
          <w:rFonts w:cs="Arial"/>
          <w:sz w:val="28"/>
          <w:szCs w:val="28"/>
          <w:lang w:bidi="he-IL"/>
        </w:rPr>
        <w:t xml:space="preserve">ο Ιησούς </w:t>
      </w:r>
      <w:r>
        <w:rPr>
          <w:rFonts w:cs="Arial"/>
          <w:sz w:val="28"/>
          <w:szCs w:val="28"/>
          <w:lang w:bidi="he-IL"/>
        </w:rPr>
        <w:t>δεν ασχολείται με την εξέλιξη αυτών που δεν ανήκουν στην αλήθεια. Κριτήριο λοιπόν, ότι οι όντες εκ της αληθείας ακούουν τη φωνή του. Η φωνή του έχει πλήρη συνείδηση, εκείνη την ώρα, ότι είναι η φωνή του πανσθενουργού και δημιουργικού Λόγου. Στους όντες εκ της αληθείας λοιπόν ανήκουν αυτοί που πιστεύουν και πείθονται στα λόγια του. Ακούνε όχι μόνο με τα εξωτερικά τους βιολογικά αυτιά, αλλά και με τα εσωτερικά αυτιά της ψυχής τους. Ακούνε όντως με ευχαρίστηση</w:t>
      </w:r>
      <w:r w:rsidR="002501F6">
        <w:rPr>
          <w:rFonts w:cs="Arial"/>
          <w:sz w:val="28"/>
          <w:szCs w:val="28"/>
          <w:lang w:bidi="he-IL"/>
        </w:rPr>
        <w:t>,</w:t>
      </w:r>
      <w:r>
        <w:rPr>
          <w:rFonts w:cs="Arial"/>
          <w:sz w:val="28"/>
          <w:szCs w:val="28"/>
          <w:lang w:bidi="he-IL"/>
        </w:rPr>
        <w:t xml:space="preserve"> αλλά και με κατανόηση τα λόγια του, όντας πολίτες της βασιλείας του. Κατά τον Άγιο Κύριλλο είναι εύκολα παραδεκτός ο λόγος της αληθείας σε αυτούς που ήδη την έμαθαν </w:t>
      </w:r>
      <w:r>
        <w:rPr>
          <w:rFonts w:cs="Arial"/>
          <w:sz w:val="28"/>
          <w:szCs w:val="28"/>
          <w:lang w:bidi="he-IL"/>
        </w:rPr>
        <w:lastRenderedPageBreak/>
        <w:t>και σε αυτούς που την αγαπούν. Ενώ σε αυτούς που δεν την αγαπούν έχουν ανάπηρο το νου τους και φαίνεται σε αυτούς η αλήθεια άσχημη αν και αυτή βάζει μέσα στις ψυχές αυτών που τη βλέπουν μια νοερή και θεία έλλαμψη.</w:t>
      </w:r>
      <w:r w:rsidRPr="00A2247E">
        <w:rPr>
          <w:rStyle w:val="a7"/>
        </w:rPr>
        <w:footnoteReference w:id="615"/>
      </w:r>
      <w:r>
        <w:rPr>
          <w:rFonts w:cs="Arial"/>
          <w:sz w:val="28"/>
          <w:szCs w:val="28"/>
          <w:lang w:bidi="he-IL"/>
        </w:rPr>
        <w:t xml:space="preserve"> Κατά τον καθηγητή Τρεμπέλα, όσοι αγαπούν την αλήθεια, την ακούνε ευχάριστα και με προθυμία, γιατί μεγαλύτερη βεβαιότητα και γλυκύτερη αλήθεια δεν είναι δυνατό να βρεθούν παρά μόνο στο Χριστό, από τον οποίο έγινε η χάρη και η αλήθεια.</w:t>
      </w:r>
      <w:r w:rsidRPr="00A2247E">
        <w:rPr>
          <w:rStyle w:val="a7"/>
        </w:rPr>
        <w:footnoteReference w:id="616"/>
      </w:r>
    </w:p>
    <w:p w14:paraId="0CBFD4F6" w14:textId="61349001" w:rsidR="00763AA6" w:rsidRDefault="00763AA6"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val="en-US" w:bidi="he-IL"/>
        </w:rPr>
        <w:t>O</w:t>
      </w:r>
      <w:r w:rsidRPr="001F2374">
        <w:rPr>
          <w:rFonts w:cs="Arial"/>
          <w:sz w:val="28"/>
          <w:szCs w:val="28"/>
          <w:lang w:bidi="he-IL"/>
        </w:rPr>
        <w:t xml:space="preserve"> </w:t>
      </w:r>
      <w:r>
        <w:rPr>
          <w:rFonts w:cs="Arial"/>
          <w:sz w:val="28"/>
          <w:szCs w:val="28"/>
          <w:lang w:bidi="he-IL"/>
        </w:rPr>
        <w:t>Πιλάτος έχει πλέον πεισθεί ότι ο Ιησούς  είναι ακίνδυνος πολιτικά. Η κατηγορία του στασιαστή μάλλον θα πρέπει να κρίνεται ως υπερβολική. Αυτό εμφανώς προέκυπτε και από την ανάκριση που είχε διεξαχθεί</w:t>
      </w:r>
      <w:r w:rsidR="00F54131">
        <w:rPr>
          <w:rFonts w:cs="Arial"/>
          <w:sz w:val="28"/>
          <w:szCs w:val="28"/>
          <w:lang w:bidi="he-IL"/>
        </w:rPr>
        <w:t>,</w:t>
      </w:r>
      <w:r>
        <w:rPr>
          <w:rFonts w:cs="Arial"/>
          <w:sz w:val="28"/>
          <w:szCs w:val="28"/>
          <w:lang w:bidi="he-IL"/>
        </w:rPr>
        <w:t xml:space="preserve"> αλλά πιθανόν και από τις πληροφορίες που είχε συγκεντρώσει η ρωμαϊκή διοίκηση από τα λόγια του Ιησού. Ο Πιλάτος θα θεωρούσε χάσιμο χρόνου τη συνέχιση της συζήτησης με τον Ιησού και για αυτό βιάζεται να κάνει γνωστό στους ιουδαίους την ετυμηγορία του. Όπως λέει ο Χρυσόστομος θέλει να τον αποσπάσει από την οργή των ιουδαίων</w:t>
      </w:r>
      <w:r w:rsidRPr="00A2247E">
        <w:rPr>
          <w:rStyle w:val="a7"/>
        </w:rPr>
        <w:footnoteReference w:id="617"/>
      </w:r>
      <w:r>
        <w:rPr>
          <w:rFonts w:cs="Arial"/>
          <w:sz w:val="28"/>
          <w:szCs w:val="28"/>
          <w:lang w:bidi="he-IL"/>
        </w:rPr>
        <w:t>. Η διακήρυξη της αθωότητας του Ιησού από τον Πιλάτο στους ιουδαίους γίνεται εμφατικά</w:t>
      </w:r>
      <w:r w:rsidRPr="00ED55AC">
        <w:rPr>
          <w:rFonts w:cs="Arial"/>
          <w:sz w:val="28"/>
          <w:szCs w:val="28"/>
          <w:lang w:bidi="he-IL"/>
        </w:rPr>
        <w:t>,</w:t>
      </w:r>
      <w:r>
        <w:rPr>
          <w:rFonts w:cs="Arial"/>
          <w:sz w:val="28"/>
          <w:szCs w:val="28"/>
          <w:lang w:bidi="he-IL"/>
        </w:rPr>
        <w:t xml:space="preserve"> πανηγυρικά και με κάθε επισημότητα.</w:t>
      </w:r>
    </w:p>
    <w:p w14:paraId="3885560C" w14:textId="6E42E279" w:rsidR="00A20172" w:rsidRDefault="00A20172" w:rsidP="007A01BA">
      <w:pPr>
        <w:autoSpaceDE w:val="0"/>
        <w:autoSpaceDN w:val="0"/>
        <w:adjustRightInd w:val="0"/>
        <w:spacing w:after="0" w:line="240" w:lineRule="auto"/>
        <w:ind w:left="-1134" w:right="-949" w:firstLine="567"/>
        <w:jc w:val="both"/>
        <w:rPr>
          <w:rFonts w:cs="Arial"/>
          <w:sz w:val="28"/>
          <w:szCs w:val="28"/>
          <w:lang w:bidi="he-IL"/>
        </w:rPr>
      </w:pPr>
    </w:p>
    <w:p w14:paraId="16F72D2D" w14:textId="77EA1C8C" w:rsidR="00A20172" w:rsidRPr="00121C0D" w:rsidRDefault="00A20172" w:rsidP="007A01BA">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121C0D">
        <w:rPr>
          <w:rFonts w:ascii="Times New Roman" w:hAnsi="Times New Roman" w:cs="Times New Roman"/>
          <w:sz w:val="24"/>
          <w:szCs w:val="24"/>
          <w:lang w:bidi="he-IL"/>
        </w:rPr>
        <w:t>4. ΣΥΜΠΕΡΑΣΜΑΤΑ ΕΝΟΤΗΤΑΣ</w:t>
      </w:r>
      <w:r w:rsidR="00121C0D">
        <w:rPr>
          <w:rFonts w:ascii="Times New Roman" w:hAnsi="Times New Roman" w:cs="Times New Roman"/>
          <w:sz w:val="24"/>
          <w:szCs w:val="24"/>
          <w:lang w:bidi="he-IL"/>
        </w:rPr>
        <w:t>.</w:t>
      </w:r>
    </w:p>
    <w:p w14:paraId="1AC62503" w14:textId="3E86AC3F" w:rsidR="003B271B" w:rsidRDefault="003B271B" w:rsidP="007A01BA">
      <w:pPr>
        <w:autoSpaceDE w:val="0"/>
        <w:autoSpaceDN w:val="0"/>
        <w:adjustRightInd w:val="0"/>
        <w:spacing w:after="0" w:line="240" w:lineRule="auto"/>
        <w:ind w:left="-1134" w:right="-949" w:firstLine="567"/>
        <w:jc w:val="both"/>
        <w:rPr>
          <w:rFonts w:cs="Arial"/>
          <w:sz w:val="28"/>
          <w:szCs w:val="28"/>
          <w:lang w:bidi="he-IL"/>
        </w:rPr>
      </w:pPr>
    </w:p>
    <w:p w14:paraId="4F8AC3A7" w14:textId="5C6BF43C" w:rsidR="003B271B" w:rsidRDefault="003B271B"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Στην </w:t>
      </w:r>
      <w:r w:rsidR="0095493E">
        <w:rPr>
          <w:rFonts w:cs="Arial"/>
          <w:sz w:val="28"/>
          <w:szCs w:val="28"/>
          <w:lang w:bidi="he-IL"/>
        </w:rPr>
        <w:t>ενότητα</w:t>
      </w:r>
      <w:r>
        <w:rPr>
          <w:rFonts w:cs="Arial"/>
          <w:sz w:val="28"/>
          <w:szCs w:val="28"/>
          <w:lang w:bidi="he-IL"/>
        </w:rPr>
        <w:t xml:space="preserve"> αυτή είναι</w:t>
      </w:r>
      <w:r w:rsidR="00BD4E72">
        <w:rPr>
          <w:rFonts w:cs="Arial"/>
          <w:sz w:val="28"/>
          <w:szCs w:val="28"/>
          <w:lang w:bidi="he-IL"/>
        </w:rPr>
        <w:t>,</w:t>
      </w:r>
      <w:r>
        <w:rPr>
          <w:rFonts w:cs="Arial"/>
          <w:sz w:val="28"/>
          <w:szCs w:val="28"/>
          <w:lang w:bidi="he-IL"/>
        </w:rPr>
        <w:t xml:space="preserve"> κατά τη </w:t>
      </w:r>
      <w:r w:rsidR="0095493E">
        <w:rPr>
          <w:rFonts w:cs="Arial"/>
          <w:sz w:val="28"/>
          <w:szCs w:val="28"/>
          <w:lang w:bidi="he-IL"/>
        </w:rPr>
        <w:t>γνώμη</w:t>
      </w:r>
      <w:r>
        <w:rPr>
          <w:rFonts w:cs="Arial"/>
          <w:sz w:val="28"/>
          <w:szCs w:val="28"/>
          <w:lang w:bidi="he-IL"/>
        </w:rPr>
        <w:t xml:space="preserve"> </w:t>
      </w:r>
      <w:r w:rsidR="00BD4E72">
        <w:rPr>
          <w:rFonts w:cs="Arial"/>
          <w:sz w:val="28"/>
          <w:szCs w:val="28"/>
          <w:lang w:bidi="he-IL"/>
        </w:rPr>
        <w:t>μας,</w:t>
      </w:r>
      <w:r>
        <w:rPr>
          <w:rFonts w:cs="Arial"/>
          <w:sz w:val="28"/>
          <w:szCs w:val="28"/>
          <w:lang w:bidi="he-IL"/>
        </w:rPr>
        <w:t xml:space="preserve"> το πιο </w:t>
      </w:r>
      <w:r w:rsidR="0095493E">
        <w:rPr>
          <w:rFonts w:cs="Arial"/>
          <w:sz w:val="28"/>
          <w:szCs w:val="28"/>
          <w:lang w:bidi="he-IL"/>
        </w:rPr>
        <w:t>σημαντικό</w:t>
      </w:r>
      <w:r>
        <w:rPr>
          <w:rFonts w:cs="Arial"/>
          <w:sz w:val="28"/>
          <w:szCs w:val="28"/>
          <w:lang w:bidi="he-IL"/>
        </w:rPr>
        <w:t xml:space="preserve"> </w:t>
      </w:r>
      <w:r w:rsidR="0095493E">
        <w:rPr>
          <w:rFonts w:cs="Arial"/>
          <w:sz w:val="28"/>
          <w:szCs w:val="28"/>
          <w:lang w:bidi="he-IL"/>
        </w:rPr>
        <w:t>επεισόδιο</w:t>
      </w:r>
      <w:r>
        <w:rPr>
          <w:rFonts w:cs="Arial"/>
          <w:sz w:val="28"/>
          <w:szCs w:val="28"/>
          <w:lang w:bidi="he-IL"/>
        </w:rPr>
        <w:t xml:space="preserve"> του </w:t>
      </w:r>
      <w:r w:rsidR="0095493E">
        <w:rPr>
          <w:rFonts w:cs="Arial"/>
          <w:sz w:val="28"/>
          <w:szCs w:val="28"/>
          <w:lang w:bidi="he-IL"/>
        </w:rPr>
        <w:t>Ιωάννειου</w:t>
      </w:r>
      <w:r>
        <w:rPr>
          <w:rFonts w:cs="Arial"/>
          <w:sz w:val="28"/>
          <w:szCs w:val="28"/>
          <w:lang w:bidi="he-IL"/>
        </w:rPr>
        <w:t xml:space="preserve"> </w:t>
      </w:r>
      <w:r w:rsidR="0095493E">
        <w:rPr>
          <w:rFonts w:cs="Arial"/>
          <w:sz w:val="28"/>
          <w:szCs w:val="28"/>
          <w:lang w:bidi="he-IL"/>
        </w:rPr>
        <w:t>ευαγγελίου</w:t>
      </w:r>
      <w:r w:rsidR="00BD4E72">
        <w:rPr>
          <w:rFonts w:cs="Arial"/>
          <w:sz w:val="28"/>
          <w:szCs w:val="28"/>
          <w:lang w:bidi="he-IL"/>
        </w:rPr>
        <w:t>,</w:t>
      </w:r>
      <w:r>
        <w:rPr>
          <w:rFonts w:cs="Arial"/>
          <w:sz w:val="28"/>
          <w:szCs w:val="28"/>
          <w:lang w:bidi="he-IL"/>
        </w:rPr>
        <w:t xml:space="preserve"> </w:t>
      </w:r>
      <w:r w:rsidR="0095493E">
        <w:rPr>
          <w:rFonts w:cs="Arial"/>
          <w:sz w:val="28"/>
          <w:szCs w:val="28"/>
          <w:lang w:bidi="he-IL"/>
        </w:rPr>
        <w:t>γιατί</w:t>
      </w:r>
      <w:r>
        <w:rPr>
          <w:rFonts w:cs="Arial"/>
          <w:sz w:val="28"/>
          <w:szCs w:val="28"/>
          <w:lang w:bidi="he-IL"/>
        </w:rPr>
        <w:t xml:space="preserve"> ο </w:t>
      </w:r>
      <w:r w:rsidR="0095493E">
        <w:rPr>
          <w:rFonts w:cs="Arial"/>
          <w:sz w:val="28"/>
          <w:szCs w:val="28"/>
          <w:lang w:bidi="he-IL"/>
        </w:rPr>
        <w:t>Ιησούς</w:t>
      </w:r>
      <w:r>
        <w:rPr>
          <w:rFonts w:cs="Arial"/>
          <w:sz w:val="28"/>
          <w:szCs w:val="28"/>
          <w:lang w:bidi="he-IL"/>
        </w:rPr>
        <w:t xml:space="preserve"> </w:t>
      </w:r>
      <w:r w:rsidR="0095493E">
        <w:rPr>
          <w:rFonts w:cs="Arial"/>
          <w:sz w:val="28"/>
          <w:szCs w:val="28"/>
          <w:lang w:bidi="he-IL"/>
        </w:rPr>
        <w:t>συζητά</w:t>
      </w:r>
      <w:r>
        <w:rPr>
          <w:rFonts w:cs="Arial"/>
          <w:sz w:val="28"/>
          <w:szCs w:val="28"/>
          <w:lang w:bidi="he-IL"/>
        </w:rPr>
        <w:t xml:space="preserve"> </w:t>
      </w:r>
      <w:r w:rsidR="0095493E">
        <w:rPr>
          <w:rFonts w:cs="Arial"/>
          <w:sz w:val="28"/>
          <w:szCs w:val="28"/>
          <w:lang w:bidi="he-IL"/>
        </w:rPr>
        <w:t>άμεσα</w:t>
      </w:r>
      <w:r>
        <w:rPr>
          <w:rFonts w:cs="Arial"/>
          <w:sz w:val="28"/>
          <w:szCs w:val="28"/>
          <w:lang w:bidi="he-IL"/>
        </w:rPr>
        <w:t xml:space="preserve"> με τον </w:t>
      </w:r>
      <w:r w:rsidR="0095493E">
        <w:rPr>
          <w:rFonts w:cs="Arial"/>
          <w:sz w:val="28"/>
          <w:szCs w:val="28"/>
          <w:lang w:bidi="he-IL"/>
        </w:rPr>
        <w:t>εθνικό</w:t>
      </w:r>
      <w:r>
        <w:rPr>
          <w:rFonts w:cs="Arial"/>
          <w:sz w:val="28"/>
          <w:szCs w:val="28"/>
          <w:lang w:bidi="he-IL"/>
        </w:rPr>
        <w:t xml:space="preserve"> </w:t>
      </w:r>
      <w:r w:rsidR="0095493E">
        <w:rPr>
          <w:rFonts w:cs="Arial"/>
          <w:sz w:val="28"/>
          <w:szCs w:val="28"/>
          <w:lang w:bidi="he-IL"/>
        </w:rPr>
        <w:t>ειδωλολατρικό κόσμο</w:t>
      </w:r>
      <w:r>
        <w:rPr>
          <w:rFonts w:cs="Arial"/>
          <w:sz w:val="28"/>
          <w:szCs w:val="28"/>
          <w:lang w:bidi="he-IL"/>
        </w:rPr>
        <w:t xml:space="preserve"> </w:t>
      </w:r>
      <w:r w:rsidR="00AF5B1B">
        <w:rPr>
          <w:rFonts w:cs="Arial"/>
          <w:sz w:val="28"/>
          <w:szCs w:val="28"/>
          <w:lang w:bidi="he-IL"/>
        </w:rPr>
        <w:t xml:space="preserve">για το </w:t>
      </w:r>
      <w:r w:rsidR="0095493E">
        <w:rPr>
          <w:rFonts w:cs="Arial"/>
          <w:sz w:val="28"/>
          <w:szCs w:val="28"/>
          <w:lang w:bidi="he-IL"/>
        </w:rPr>
        <w:t>θέμα</w:t>
      </w:r>
      <w:r w:rsidR="00AF5B1B">
        <w:rPr>
          <w:rFonts w:cs="Arial"/>
          <w:sz w:val="28"/>
          <w:szCs w:val="28"/>
          <w:lang w:bidi="he-IL"/>
        </w:rPr>
        <w:t xml:space="preserve"> της </w:t>
      </w:r>
      <w:r w:rsidR="0095493E">
        <w:rPr>
          <w:rFonts w:cs="Arial"/>
          <w:sz w:val="28"/>
          <w:szCs w:val="28"/>
          <w:lang w:bidi="he-IL"/>
        </w:rPr>
        <w:t>αυτοαποκάλυψης</w:t>
      </w:r>
      <w:r w:rsidR="00AF5B1B">
        <w:rPr>
          <w:rFonts w:cs="Arial"/>
          <w:sz w:val="28"/>
          <w:szCs w:val="28"/>
          <w:lang w:bidi="he-IL"/>
        </w:rPr>
        <w:t xml:space="preserve"> του ως </w:t>
      </w:r>
      <w:r w:rsidR="0095493E">
        <w:rPr>
          <w:rFonts w:cs="Arial"/>
          <w:sz w:val="28"/>
          <w:szCs w:val="28"/>
          <w:lang w:bidi="he-IL"/>
        </w:rPr>
        <w:t>βασιλιάς</w:t>
      </w:r>
      <w:r w:rsidR="00AF5B1B">
        <w:rPr>
          <w:rFonts w:cs="Arial"/>
          <w:sz w:val="28"/>
          <w:szCs w:val="28"/>
          <w:lang w:bidi="he-IL"/>
        </w:rPr>
        <w:t xml:space="preserve"> και ως </w:t>
      </w:r>
      <w:r w:rsidR="0095493E">
        <w:rPr>
          <w:rFonts w:cs="Arial"/>
          <w:sz w:val="28"/>
          <w:szCs w:val="28"/>
          <w:lang w:bidi="he-IL"/>
        </w:rPr>
        <w:t>υπόσταση</w:t>
      </w:r>
      <w:r w:rsidR="00AF5B1B">
        <w:rPr>
          <w:rFonts w:cs="Arial"/>
          <w:sz w:val="28"/>
          <w:szCs w:val="28"/>
          <w:lang w:bidi="he-IL"/>
        </w:rPr>
        <w:t xml:space="preserve"> της </w:t>
      </w:r>
      <w:r w:rsidR="0095493E">
        <w:rPr>
          <w:rFonts w:cs="Arial"/>
          <w:sz w:val="28"/>
          <w:szCs w:val="28"/>
          <w:lang w:bidi="he-IL"/>
        </w:rPr>
        <w:t>αλήθειας</w:t>
      </w:r>
      <w:r w:rsidR="00AF5B1B">
        <w:rPr>
          <w:rFonts w:cs="Arial"/>
          <w:sz w:val="28"/>
          <w:szCs w:val="28"/>
          <w:lang w:bidi="he-IL"/>
        </w:rPr>
        <w:t xml:space="preserve">. Ο </w:t>
      </w:r>
      <w:r w:rsidR="0095493E">
        <w:rPr>
          <w:rFonts w:cs="Arial"/>
          <w:sz w:val="28"/>
          <w:szCs w:val="28"/>
          <w:lang w:bidi="he-IL"/>
        </w:rPr>
        <w:t>Ιησούς</w:t>
      </w:r>
      <w:r w:rsidR="00AF5B1B">
        <w:rPr>
          <w:rFonts w:cs="Arial"/>
          <w:sz w:val="28"/>
          <w:szCs w:val="28"/>
          <w:lang w:bidi="he-IL"/>
        </w:rPr>
        <w:t xml:space="preserve"> στην </w:t>
      </w:r>
      <w:r w:rsidR="0095493E">
        <w:rPr>
          <w:rFonts w:cs="Arial"/>
          <w:sz w:val="28"/>
          <w:szCs w:val="28"/>
          <w:lang w:bidi="he-IL"/>
        </w:rPr>
        <w:t>ενότητα</w:t>
      </w:r>
      <w:r w:rsidR="00AF5B1B">
        <w:rPr>
          <w:rFonts w:cs="Arial"/>
          <w:sz w:val="28"/>
          <w:szCs w:val="28"/>
          <w:lang w:bidi="he-IL"/>
        </w:rPr>
        <w:t xml:space="preserve"> αυτή κατά ένα </w:t>
      </w:r>
      <w:r w:rsidR="0095493E">
        <w:rPr>
          <w:rFonts w:cs="Arial"/>
          <w:sz w:val="28"/>
          <w:szCs w:val="28"/>
          <w:lang w:bidi="he-IL"/>
        </w:rPr>
        <w:t>μέρος</w:t>
      </w:r>
      <w:r w:rsidR="00AF5B1B">
        <w:rPr>
          <w:rFonts w:cs="Arial"/>
          <w:sz w:val="28"/>
          <w:szCs w:val="28"/>
          <w:lang w:bidi="he-IL"/>
        </w:rPr>
        <w:t xml:space="preserve"> και όχι </w:t>
      </w:r>
      <w:r w:rsidR="0095493E">
        <w:rPr>
          <w:rFonts w:cs="Arial"/>
          <w:sz w:val="28"/>
          <w:szCs w:val="28"/>
          <w:lang w:bidi="he-IL"/>
        </w:rPr>
        <w:t>ολοκληρωτικά</w:t>
      </w:r>
      <w:r w:rsidR="00AF5B1B">
        <w:rPr>
          <w:rFonts w:cs="Arial"/>
          <w:sz w:val="28"/>
          <w:szCs w:val="28"/>
          <w:lang w:bidi="he-IL"/>
        </w:rPr>
        <w:t xml:space="preserve"> </w:t>
      </w:r>
      <w:r w:rsidR="0095493E">
        <w:rPr>
          <w:rFonts w:cs="Arial"/>
          <w:sz w:val="28"/>
          <w:szCs w:val="28"/>
          <w:lang w:bidi="he-IL"/>
        </w:rPr>
        <w:t>αναδεικνύει</w:t>
      </w:r>
      <w:r w:rsidR="00AF5B1B">
        <w:rPr>
          <w:rFonts w:cs="Arial"/>
          <w:sz w:val="28"/>
          <w:szCs w:val="28"/>
          <w:lang w:bidi="he-IL"/>
        </w:rPr>
        <w:t xml:space="preserve"> στον </w:t>
      </w:r>
      <w:r w:rsidR="0095493E">
        <w:rPr>
          <w:rFonts w:cs="Arial"/>
          <w:sz w:val="28"/>
          <w:szCs w:val="28"/>
          <w:lang w:bidi="he-IL"/>
        </w:rPr>
        <w:t>εθνικό</w:t>
      </w:r>
      <w:r w:rsidR="00AF5B1B">
        <w:rPr>
          <w:rFonts w:cs="Arial"/>
          <w:sz w:val="28"/>
          <w:szCs w:val="28"/>
          <w:lang w:bidi="he-IL"/>
        </w:rPr>
        <w:t xml:space="preserve"> </w:t>
      </w:r>
      <w:r w:rsidR="0095493E">
        <w:rPr>
          <w:rFonts w:cs="Arial"/>
          <w:sz w:val="28"/>
          <w:szCs w:val="28"/>
          <w:lang w:bidi="he-IL"/>
        </w:rPr>
        <w:t>Πιλάτο</w:t>
      </w:r>
      <w:r w:rsidR="00AF5B1B">
        <w:rPr>
          <w:rFonts w:cs="Arial"/>
          <w:sz w:val="28"/>
          <w:szCs w:val="28"/>
          <w:lang w:bidi="he-IL"/>
        </w:rPr>
        <w:t xml:space="preserve"> </w:t>
      </w:r>
      <w:r w:rsidR="0095493E">
        <w:rPr>
          <w:rFonts w:cs="Arial"/>
          <w:sz w:val="28"/>
          <w:szCs w:val="28"/>
          <w:lang w:bidi="he-IL"/>
        </w:rPr>
        <w:t>σημαντικό</w:t>
      </w:r>
      <w:r w:rsidR="00AF5B1B">
        <w:rPr>
          <w:rFonts w:cs="Arial"/>
          <w:sz w:val="28"/>
          <w:szCs w:val="28"/>
          <w:lang w:bidi="he-IL"/>
        </w:rPr>
        <w:t xml:space="preserve"> </w:t>
      </w:r>
      <w:r w:rsidR="0095493E">
        <w:rPr>
          <w:rFonts w:cs="Arial"/>
          <w:sz w:val="28"/>
          <w:szCs w:val="28"/>
          <w:lang w:bidi="he-IL"/>
        </w:rPr>
        <w:t>τμήμα</w:t>
      </w:r>
      <w:r w:rsidR="00AF5B1B">
        <w:rPr>
          <w:rFonts w:cs="Arial"/>
          <w:sz w:val="28"/>
          <w:szCs w:val="28"/>
          <w:lang w:bidi="he-IL"/>
        </w:rPr>
        <w:t xml:space="preserve"> της </w:t>
      </w:r>
      <w:r w:rsidR="0095493E">
        <w:rPr>
          <w:rFonts w:cs="Arial"/>
          <w:sz w:val="28"/>
          <w:szCs w:val="28"/>
          <w:lang w:bidi="he-IL"/>
        </w:rPr>
        <w:t>αληθινής</w:t>
      </w:r>
      <w:r w:rsidR="00AF5B1B">
        <w:rPr>
          <w:rFonts w:cs="Arial"/>
          <w:sz w:val="28"/>
          <w:szCs w:val="28"/>
          <w:lang w:bidi="he-IL"/>
        </w:rPr>
        <w:t xml:space="preserve"> του </w:t>
      </w:r>
      <w:r w:rsidR="0095493E">
        <w:rPr>
          <w:rFonts w:cs="Arial"/>
          <w:sz w:val="28"/>
          <w:szCs w:val="28"/>
          <w:lang w:bidi="he-IL"/>
        </w:rPr>
        <w:t>ταυτότητας</w:t>
      </w:r>
      <w:r w:rsidR="00AF5B1B">
        <w:rPr>
          <w:rFonts w:cs="Arial"/>
          <w:sz w:val="28"/>
          <w:szCs w:val="28"/>
          <w:lang w:bidi="he-IL"/>
        </w:rPr>
        <w:t xml:space="preserve">. Του </w:t>
      </w:r>
      <w:r w:rsidR="0095493E">
        <w:rPr>
          <w:rFonts w:cs="Arial"/>
          <w:sz w:val="28"/>
          <w:szCs w:val="28"/>
          <w:lang w:bidi="he-IL"/>
        </w:rPr>
        <w:t>αποκαλύπτει</w:t>
      </w:r>
      <w:r w:rsidR="00AF5B1B">
        <w:rPr>
          <w:rFonts w:cs="Arial"/>
          <w:sz w:val="28"/>
          <w:szCs w:val="28"/>
          <w:lang w:bidi="he-IL"/>
        </w:rPr>
        <w:t xml:space="preserve"> </w:t>
      </w:r>
      <w:r w:rsidR="0095493E">
        <w:rPr>
          <w:rFonts w:cs="Arial"/>
          <w:sz w:val="28"/>
          <w:szCs w:val="28"/>
          <w:lang w:bidi="he-IL"/>
        </w:rPr>
        <w:t>διακριτικά</w:t>
      </w:r>
      <w:r w:rsidR="00AF5B1B">
        <w:rPr>
          <w:rFonts w:cs="Arial"/>
          <w:sz w:val="28"/>
          <w:szCs w:val="28"/>
          <w:lang w:bidi="he-IL"/>
        </w:rPr>
        <w:t xml:space="preserve"> όλα </w:t>
      </w:r>
      <w:r w:rsidR="0095493E">
        <w:rPr>
          <w:rFonts w:cs="Arial"/>
          <w:sz w:val="28"/>
          <w:szCs w:val="28"/>
          <w:lang w:bidi="he-IL"/>
        </w:rPr>
        <w:t>όσα</w:t>
      </w:r>
      <w:r w:rsidR="00AF5B1B">
        <w:rPr>
          <w:rFonts w:cs="Arial"/>
          <w:sz w:val="28"/>
          <w:szCs w:val="28"/>
          <w:lang w:bidi="he-IL"/>
        </w:rPr>
        <w:t xml:space="preserve"> θα </w:t>
      </w:r>
      <w:r w:rsidR="0095493E">
        <w:rPr>
          <w:rFonts w:cs="Arial"/>
          <w:sz w:val="28"/>
          <w:szCs w:val="28"/>
          <w:lang w:bidi="he-IL"/>
        </w:rPr>
        <w:t>μπορούσε</w:t>
      </w:r>
      <w:r w:rsidR="00AF5B1B">
        <w:rPr>
          <w:rFonts w:cs="Arial"/>
          <w:sz w:val="28"/>
          <w:szCs w:val="28"/>
          <w:lang w:bidi="he-IL"/>
        </w:rPr>
        <w:t xml:space="preserve"> να </w:t>
      </w:r>
      <w:r w:rsidR="0095493E">
        <w:rPr>
          <w:rFonts w:cs="Arial"/>
          <w:sz w:val="28"/>
          <w:szCs w:val="28"/>
          <w:lang w:bidi="he-IL"/>
        </w:rPr>
        <w:t>συναισθανθεί</w:t>
      </w:r>
      <w:r w:rsidR="00AF5B1B">
        <w:rPr>
          <w:rFonts w:cs="Arial"/>
          <w:sz w:val="28"/>
          <w:szCs w:val="28"/>
          <w:lang w:bidi="he-IL"/>
        </w:rPr>
        <w:t xml:space="preserve">. </w:t>
      </w:r>
    </w:p>
    <w:p w14:paraId="404C751E" w14:textId="40DD5B3C" w:rsidR="00633EB8" w:rsidRDefault="00AF5B1B"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Ως προς το </w:t>
      </w:r>
      <w:r w:rsidR="0095493E">
        <w:rPr>
          <w:rFonts w:cs="Arial"/>
          <w:sz w:val="28"/>
          <w:szCs w:val="28"/>
          <w:lang w:bidi="he-IL"/>
        </w:rPr>
        <w:t>πρώτο</w:t>
      </w:r>
      <w:r>
        <w:rPr>
          <w:rFonts w:cs="Arial"/>
          <w:sz w:val="28"/>
          <w:szCs w:val="28"/>
          <w:lang w:bidi="he-IL"/>
        </w:rPr>
        <w:t xml:space="preserve"> </w:t>
      </w:r>
      <w:r w:rsidR="0095493E">
        <w:rPr>
          <w:rFonts w:cs="Arial"/>
          <w:sz w:val="28"/>
          <w:szCs w:val="28"/>
          <w:lang w:bidi="he-IL"/>
        </w:rPr>
        <w:t>στάδιο</w:t>
      </w:r>
      <w:r>
        <w:rPr>
          <w:rFonts w:cs="Arial"/>
          <w:sz w:val="28"/>
          <w:szCs w:val="28"/>
          <w:lang w:bidi="he-IL"/>
        </w:rPr>
        <w:t xml:space="preserve"> της </w:t>
      </w:r>
      <w:r w:rsidR="0095493E">
        <w:rPr>
          <w:rFonts w:cs="Arial"/>
          <w:sz w:val="28"/>
          <w:szCs w:val="28"/>
          <w:lang w:bidi="he-IL"/>
        </w:rPr>
        <w:t>συζήτησης</w:t>
      </w:r>
      <w:r>
        <w:rPr>
          <w:rFonts w:cs="Arial"/>
          <w:sz w:val="28"/>
          <w:szCs w:val="28"/>
          <w:lang w:bidi="he-IL"/>
        </w:rPr>
        <w:t xml:space="preserve"> για τη </w:t>
      </w:r>
      <w:r w:rsidR="0095493E">
        <w:rPr>
          <w:rFonts w:cs="Arial"/>
          <w:sz w:val="28"/>
          <w:szCs w:val="28"/>
          <w:lang w:bidi="he-IL"/>
        </w:rPr>
        <w:t>βασιλεία</w:t>
      </w:r>
      <w:r>
        <w:rPr>
          <w:rFonts w:cs="Arial"/>
          <w:sz w:val="28"/>
          <w:szCs w:val="28"/>
          <w:lang w:bidi="he-IL"/>
        </w:rPr>
        <w:t xml:space="preserve"> </w:t>
      </w:r>
      <w:r w:rsidR="0095493E">
        <w:rPr>
          <w:rFonts w:cs="Arial"/>
          <w:sz w:val="28"/>
          <w:szCs w:val="28"/>
          <w:lang w:bidi="he-IL"/>
        </w:rPr>
        <w:t>καταλήγουμε</w:t>
      </w:r>
      <w:r>
        <w:rPr>
          <w:rFonts w:cs="Arial"/>
          <w:sz w:val="28"/>
          <w:szCs w:val="28"/>
          <w:lang w:bidi="he-IL"/>
        </w:rPr>
        <w:t xml:space="preserve"> </w:t>
      </w:r>
      <w:r w:rsidR="00A9378F">
        <w:rPr>
          <w:rFonts w:cs="Arial"/>
          <w:sz w:val="28"/>
          <w:szCs w:val="28"/>
          <w:lang w:bidi="he-IL"/>
        </w:rPr>
        <w:t xml:space="preserve">στα </w:t>
      </w:r>
      <w:r w:rsidR="0095493E">
        <w:rPr>
          <w:rFonts w:cs="Arial"/>
          <w:sz w:val="28"/>
          <w:szCs w:val="28"/>
          <w:lang w:bidi="he-IL"/>
        </w:rPr>
        <w:t>εξής</w:t>
      </w:r>
      <w:r w:rsidR="00A9378F">
        <w:rPr>
          <w:rFonts w:cs="Arial"/>
          <w:sz w:val="28"/>
          <w:szCs w:val="28"/>
          <w:lang w:bidi="he-IL"/>
        </w:rPr>
        <w:t xml:space="preserve"> </w:t>
      </w:r>
      <w:r w:rsidR="0095493E">
        <w:rPr>
          <w:rFonts w:cs="Arial"/>
          <w:sz w:val="28"/>
          <w:szCs w:val="28"/>
          <w:lang w:bidi="he-IL"/>
        </w:rPr>
        <w:t>συμπεράσματα</w:t>
      </w:r>
      <w:r w:rsidR="00A9378F">
        <w:rPr>
          <w:rFonts w:cs="Arial"/>
          <w:sz w:val="28"/>
          <w:szCs w:val="28"/>
          <w:lang w:bidi="he-IL"/>
        </w:rPr>
        <w:t xml:space="preserve">: </w:t>
      </w:r>
      <w:r w:rsidR="0095493E">
        <w:rPr>
          <w:rFonts w:cs="Arial"/>
          <w:sz w:val="28"/>
          <w:szCs w:val="28"/>
          <w:lang w:bidi="he-IL"/>
        </w:rPr>
        <w:t>Πρώτα</w:t>
      </w:r>
      <w:r w:rsidR="00A9378F">
        <w:rPr>
          <w:rFonts w:cs="Arial"/>
          <w:sz w:val="28"/>
          <w:szCs w:val="28"/>
          <w:lang w:bidi="he-IL"/>
        </w:rPr>
        <w:t xml:space="preserve"> από όλα ο </w:t>
      </w:r>
      <w:r w:rsidR="0095493E">
        <w:rPr>
          <w:rFonts w:cs="Arial"/>
          <w:sz w:val="28"/>
          <w:szCs w:val="28"/>
          <w:lang w:bidi="he-IL"/>
        </w:rPr>
        <w:t>Ιησούς</w:t>
      </w:r>
      <w:r w:rsidR="00A9378F">
        <w:rPr>
          <w:rFonts w:cs="Arial"/>
          <w:sz w:val="28"/>
          <w:szCs w:val="28"/>
          <w:lang w:bidi="he-IL"/>
        </w:rPr>
        <w:t xml:space="preserve"> </w:t>
      </w:r>
      <w:r w:rsidR="0095493E">
        <w:rPr>
          <w:rFonts w:cs="Arial"/>
          <w:sz w:val="28"/>
          <w:szCs w:val="28"/>
          <w:lang w:bidi="he-IL"/>
        </w:rPr>
        <w:t>αποδέχτηκε</w:t>
      </w:r>
      <w:r w:rsidR="00A9378F">
        <w:rPr>
          <w:rFonts w:cs="Arial"/>
          <w:sz w:val="28"/>
          <w:szCs w:val="28"/>
          <w:lang w:bidi="he-IL"/>
        </w:rPr>
        <w:t xml:space="preserve"> με </w:t>
      </w:r>
      <w:r w:rsidR="0095493E">
        <w:rPr>
          <w:rFonts w:cs="Arial"/>
          <w:sz w:val="28"/>
          <w:szCs w:val="28"/>
          <w:lang w:bidi="he-IL"/>
        </w:rPr>
        <w:t>παρρησία</w:t>
      </w:r>
      <w:r w:rsidR="00A9378F">
        <w:rPr>
          <w:rFonts w:cs="Arial"/>
          <w:sz w:val="28"/>
          <w:szCs w:val="28"/>
          <w:lang w:bidi="he-IL"/>
        </w:rPr>
        <w:t xml:space="preserve"> ότι </w:t>
      </w:r>
      <w:r w:rsidR="0095493E">
        <w:rPr>
          <w:rFonts w:cs="Arial"/>
          <w:sz w:val="28"/>
          <w:szCs w:val="28"/>
          <w:lang w:bidi="he-IL"/>
        </w:rPr>
        <w:t>ήταν</w:t>
      </w:r>
      <w:r w:rsidR="00A9378F">
        <w:rPr>
          <w:rFonts w:cs="Arial"/>
          <w:sz w:val="28"/>
          <w:szCs w:val="28"/>
          <w:lang w:bidi="he-IL"/>
        </w:rPr>
        <w:t xml:space="preserve"> </w:t>
      </w:r>
      <w:r w:rsidR="0095493E">
        <w:rPr>
          <w:rFonts w:cs="Arial"/>
          <w:sz w:val="28"/>
          <w:szCs w:val="28"/>
          <w:lang w:bidi="he-IL"/>
        </w:rPr>
        <w:t>βασιλιάς</w:t>
      </w:r>
      <w:r w:rsidR="00A9378F">
        <w:rPr>
          <w:rFonts w:cs="Arial"/>
          <w:sz w:val="28"/>
          <w:szCs w:val="28"/>
          <w:lang w:bidi="he-IL"/>
        </w:rPr>
        <w:t xml:space="preserve">, </w:t>
      </w:r>
      <w:r w:rsidR="0095493E">
        <w:rPr>
          <w:rFonts w:cs="Arial"/>
          <w:sz w:val="28"/>
          <w:szCs w:val="28"/>
          <w:lang w:bidi="he-IL"/>
        </w:rPr>
        <w:t>γεγονός</w:t>
      </w:r>
      <w:r w:rsidR="00A9378F">
        <w:rPr>
          <w:rFonts w:cs="Arial"/>
          <w:sz w:val="28"/>
          <w:szCs w:val="28"/>
          <w:lang w:bidi="he-IL"/>
        </w:rPr>
        <w:t xml:space="preserve"> που θα </w:t>
      </w:r>
      <w:r w:rsidR="0095493E">
        <w:rPr>
          <w:rFonts w:cs="Arial"/>
          <w:sz w:val="28"/>
          <w:szCs w:val="28"/>
          <w:lang w:bidi="he-IL"/>
        </w:rPr>
        <w:t>μπορούσε</w:t>
      </w:r>
      <w:r w:rsidR="00A9378F">
        <w:rPr>
          <w:rFonts w:cs="Arial"/>
          <w:sz w:val="28"/>
          <w:szCs w:val="28"/>
          <w:lang w:bidi="he-IL"/>
        </w:rPr>
        <w:t xml:space="preserve"> </w:t>
      </w:r>
      <w:r w:rsidR="0095493E">
        <w:rPr>
          <w:rFonts w:cs="Arial"/>
          <w:sz w:val="28"/>
          <w:szCs w:val="28"/>
          <w:lang w:bidi="he-IL"/>
        </w:rPr>
        <w:t>δικανικά</w:t>
      </w:r>
      <w:r w:rsidR="00A9378F">
        <w:rPr>
          <w:rFonts w:cs="Arial"/>
          <w:sz w:val="28"/>
          <w:szCs w:val="28"/>
          <w:lang w:bidi="he-IL"/>
        </w:rPr>
        <w:t xml:space="preserve"> να </w:t>
      </w:r>
      <w:r w:rsidR="0095493E">
        <w:rPr>
          <w:rFonts w:cs="Arial"/>
          <w:sz w:val="28"/>
          <w:szCs w:val="28"/>
          <w:lang w:bidi="he-IL"/>
        </w:rPr>
        <w:t>θεωρηθεί</w:t>
      </w:r>
      <w:r w:rsidR="00A9378F">
        <w:rPr>
          <w:rFonts w:cs="Arial"/>
          <w:sz w:val="28"/>
          <w:szCs w:val="28"/>
          <w:lang w:bidi="he-IL"/>
        </w:rPr>
        <w:t xml:space="preserve"> </w:t>
      </w:r>
      <w:r w:rsidR="0095493E">
        <w:rPr>
          <w:rFonts w:cs="Arial"/>
          <w:sz w:val="28"/>
          <w:szCs w:val="28"/>
          <w:lang w:bidi="he-IL"/>
        </w:rPr>
        <w:t>ομολογία</w:t>
      </w:r>
      <w:r w:rsidR="00A9378F">
        <w:rPr>
          <w:rFonts w:cs="Arial"/>
          <w:sz w:val="28"/>
          <w:szCs w:val="28"/>
          <w:lang w:bidi="he-IL"/>
        </w:rPr>
        <w:t xml:space="preserve"> </w:t>
      </w:r>
      <w:r w:rsidR="0095493E">
        <w:rPr>
          <w:rFonts w:cs="Arial"/>
          <w:sz w:val="28"/>
          <w:szCs w:val="28"/>
          <w:lang w:bidi="he-IL"/>
        </w:rPr>
        <w:t>ενοχής</w:t>
      </w:r>
      <w:r w:rsidR="00A9378F">
        <w:rPr>
          <w:rFonts w:cs="Arial"/>
          <w:sz w:val="28"/>
          <w:szCs w:val="28"/>
          <w:lang w:bidi="he-IL"/>
        </w:rPr>
        <w:t xml:space="preserve"> </w:t>
      </w:r>
      <w:r w:rsidR="0095493E">
        <w:rPr>
          <w:rFonts w:cs="Arial"/>
          <w:sz w:val="28"/>
          <w:szCs w:val="28"/>
          <w:lang w:bidi="he-IL"/>
        </w:rPr>
        <w:t>έναντι</w:t>
      </w:r>
      <w:r w:rsidR="00A9378F">
        <w:rPr>
          <w:rFonts w:cs="Arial"/>
          <w:sz w:val="28"/>
          <w:szCs w:val="28"/>
          <w:lang w:bidi="he-IL"/>
        </w:rPr>
        <w:t xml:space="preserve"> του </w:t>
      </w:r>
      <w:r w:rsidR="0095493E">
        <w:rPr>
          <w:rFonts w:cs="Arial"/>
          <w:sz w:val="28"/>
          <w:szCs w:val="28"/>
          <w:lang w:bidi="he-IL"/>
        </w:rPr>
        <w:t>κατηγορητήριου</w:t>
      </w:r>
      <w:r w:rsidR="00A9378F">
        <w:rPr>
          <w:rFonts w:cs="Arial"/>
          <w:sz w:val="28"/>
          <w:szCs w:val="28"/>
          <w:lang w:bidi="he-IL"/>
        </w:rPr>
        <w:t xml:space="preserve">. </w:t>
      </w:r>
      <w:r w:rsidR="0095493E">
        <w:rPr>
          <w:rFonts w:cs="Arial"/>
          <w:sz w:val="28"/>
          <w:szCs w:val="28"/>
          <w:lang w:bidi="he-IL"/>
        </w:rPr>
        <w:t>Επίσης</w:t>
      </w:r>
      <w:r w:rsidR="00A9378F">
        <w:rPr>
          <w:rFonts w:cs="Arial"/>
          <w:sz w:val="28"/>
          <w:szCs w:val="28"/>
          <w:lang w:bidi="he-IL"/>
        </w:rPr>
        <w:t xml:space="preserve"> </w:t>
      </w:r>
      <w:r w:rsidR="0095493E">
        <w:rPr>
          <w:rFonts w:cs="Arial"/>
          <w:sz w:val="28"/>
          <w:szCs w:val="28"/>
          <w:lang w:bidi="he-IL"/>
        </w:rPr>
        <w:t>ξεκαθάρισε</w:t>
      </w:r>
      <w:r w:rsidR="00A9378F">
        <w:rPr>
          <w:rFonts w:cs="Arial"/>
          <w:sz w:val="28"/>
          <w:szCs w:val="28"/>
          <w:lang w:bidi="he-IL"/>
        </w:rPr>
        <w:t xml:space="preserve"> ότι η </w:t>
      </w:r>
      <w:r w:rsidR="0095493E">
        <w:rPr>
          <w:rFonts w:cs="Arial"/>
          <w:sz w:val="28"/>
          <w:szCs w:val="28"/>
          <w:lang w:bidi="he-IL"/>
        </w:rPr>
        <w:t>βασιλεία</w:t>
      </w:r>
      <w:r w:rsidR="00A9378F">
        <w:rPr>
          <w:rFonts w:cs="Arial"/>
          <w:sz w:val="28"/>
          <w:szCs w:val="28"/>
          <w:lang w:bidi="he-IL"/>
        </w:rPr>
        <w:t xml:space="preserve"> του είναι </w:t>
      </w:r>
      <w:r w:rsidR="0095493E">
        <w:rPr>
          <w:rFonts w:cs="Arial"/>
          <w:sz w:val="28"/>
          <w:szCs w:val="28"/>
          <w:lang w:bidi="he-IL"/>
        </w:rPr>
        <w:t>εκτός</w:t>
      </w:r>
      <w:r w:rsidR="00A9378F">
        <w:rPr>
          <w:rFonts w:cs="Arial"/>
          <w:sz w:val="28"/>
          <w:szCs w:val="28"/>
          <w:lang w:bidi="he-IL"/>
        </w:rPr>
        <w:t xml:space="preserve"> των </w:t>
      </w:r>
      <w:r w:rsidR="0095493E">
        <w:rPr>
          <w:rFonts w:cs="Arial"/>
          <w:sz w:val="28"/>
          <w:szCs w:val="28"/>
          <w:lang w:bidi="he-IL"/>
        </w:rPr>
        <w:t>ορίων</w:t>
      </w:r>
      <w:r w:rsidR="00A9378F">
        <w:rPr>
          <w:rFonts w:cs="Arial"/>
          <w:sz w:val="28"/>
          <w:szCs w:val="28"/>
          <w:lang w:bidi="he-IL"/>
        </w:rPr>
        <w:t xml:space="preserve"> </w:t>
      </w:r>
      <w:r w:rsidR="0095493E">
        <w:rPr>
          <w:rFonts w:cs="Arial"/>
          <w:sz w:val="28"/>
          <w:szCs w:val="28"/>
          <w:lang w:bidi="he-IL"/>
        </w:rPr>
        <w:t>αυτού</w:t>
      </w:r>
      <w:r w:rsidR="00A9378F">
        <w:rPr>
          <w:rFonts w:cs="Arial"/>
          <w:sz w:val="28"/>
          <w:szCs w:val="28"/>
          <w:lang w:bidi="he-IL"/>
        </w:rPr>
        <w:t xml:space="preserve"> του </w:t>
      </w:r>
      <w:r w:rsidR="0095493E">
        <w:rPr>
          <w:rFonts w:cs="Arial"/>
          <w:sz w:val="28"/>
          <w:szCs w:val="28"/>
          <w:lang w:bidi="he-IL"/>
        </w:rPr>
        <w:t>κόσμου</w:t>
      </w:r>
      <w:r w:rsidR="00A9378F">
        <w:rPr>
          <w:rFonts w:cs="Arial"/>
          <w:sz w:val="28"/>
          <w:szCs w:val="28"/>
          <w:lang w:bidi="he-IL"/>
        </w:rPr>
        <w:t xml:space="preserve">, </w:t>
      </w:r>
      <w:r w:rsidR="0095493E">
        <w:rPr>
          <w:rFonts w:cs="Arial"/>
          <w:sz w:val="28"/>
          <w:szCs w:val="28"/>
          <w:lang w:bidi="he-IL"/>
        </w:rPr>
        <w:t>χωρίς</w:t>
      </w:r>
      <w:r w:rsidR="00A9378F">
        <w:rPr>
          <w:rFonts w:cs="Arial"/>
          <w:sz w:val="28"/>
          <w:szCs w:val="28"/>
          <w:lang w:bidi="he-IL"/>
        </w:rPr>
        <w:t xml:space="preserve"> να </w:t>
      </w:r>
      <w:r w:rsidR="0095493E">
        <w:rPr>
          <w:rFonts w:cs="Arial"/>
          <w:sz w:val="28"/>
          <w:szCs w:val="28"/>
          <w:lang w:bidi="he-IL"/>
        </w:rPr>
        <w:t>μένει</w:t>
      </w:r>
      <w:r w:rsidR="00A9378F">
        <w:rPr>
          <w:rFonts w:cs="Arial"/>
          <w:sz w:val="28"/>
          <w:szCs w:val="28"/>
          <w:lang w:bidi="he-IL"/>
        </w:rPr>
        <w:t xml:space="preserve"> </w:t>
      </w:r>
      <w:r w:rsidR="0095493E">
        <w:rPr>
          <w:rFonts w:cs="Arial"/>
          <w:sz w:val="28"/>
          <w:szCs w:val="28"/>
          <w:lang w:bidi="he-IL"/>
        </w:rPr>
        <w:t>αδιάφορος</w:t>
      </w:r>
      <w:r w:rsidR="00A9378F">
        <w:rPr>
          <w:rFonts w:cs="Arial"/>
          <w:sz w:val="28"/>
          <w:szCs w:val="28"/>
          <w:lang w:bidi="he-IL"/>
        </w:rPr>
        <w:t xml:space="preserve"> για τα </w:t>
      </w:r>
      <w:r w:rsidR="0095493E">
        <w:rPr>
          <w:rFonts w:cs="Arial"/>
          <w:sz w:val="28"/>
          <w:szCs w:val="28"/>
          <w:lang w:bidi="he-IL"/>
        </w:rPr>
        <w:t>τεκταινόμενα</w:t>
      </w:r>
      <w:r w:rsidR="00A9378F">
        <w:rPr>
          <w:rFonts w:cs="Arial"/>
          <w:sz w:val="28"/>
          <w:szCs w:val="28"/>
          <w:lang w:bidi="he-IL"/>
        </w:rPr>
        <w:t xml:space="preserve"> </w:t>
      </w:r>
      <w:r w:rsidR="0095493E">
        <w:rPr>
          <w:rFonts w:cs="Arial"/>
          <w:sz w:val="28"/>
          <w:szCs w:val="28"/>
          <w:lang w:bidi="he-IL"/>
        </w:rPr>
        <w:t>αυτού</w:t>
      </w:r>
      <w:r w:rsidR="00A9378F">
        <w:rPr>
          <w:rFonts w:cs="Arial"/>
          <w:sz w:val="28"/>
          <w:szCs w:val="28"/>
          <w:lang w:bidi="he-IL"/>
        </w:rPr>
        <w:t xml:space="preserve"> του </w:t>
      </w:r>
      <w:r w:rsidR="0095493E">
        <w:rPr>
          <w:rFonts w:cs="Arial"/>
          <w:sz w:val="28"/>
          <w:szCs w:val="28"/>
          <w:lang w:bidi="he-IL"/>
        </w:rPr>
        <w:t>κόσμου</w:t>
      </w:r>
      <w:r w:rsidR="00A9378F">
        <w:rPr>
          <w:rFonts w:cs="Arial"/>
          <w:sz w:val="28"/>
          <w:szCs w:val="28"/>
          <w:lang w:bidi="he-IL"/>
        </w:rPr>
        <w:t xml:space="preserve">. </w:t>
      </w:r>
      <w:r w:rsidR="0095493E">
        <w:rPr>
          <w:rFonts w:cs="Arial"/>
          <w:sz w:val="28"/>
          <w:szCs w:val="28"/>
          <w:lang w:bidi="he-IL"/>
        </w:rPr>
        <w:t>Παράλληλα</w:t>
      </w:r>
      <w:r w:rsidR="00633EB8">
        <w:rPr>
          <w:rFonts w:cs="Arial"/>
          <w:sz w:val="28"/>
          <w:szCs w:val="28"/>
          <w:lang w:bidi="he-IL"/>
        </w:rPr>
        <w:t xml:space="preserve"> τη </w:t>
      </w:r>
      <w:r w:rsidR="0095493E">
        <w:rPr>
          <w:rFonts w:cs="Arial"/>
          <w:sz w:val="28"/>
          <w:szCs w:val="28"/>
          <w:lang w:bidi="he-IL"/>
        </w:rPr>
        <w:t>βασιλεία</w:t>
      </w:r>
      <w:r w:rsidR="00633EB8">
        <w:rPr>
          <w:rFonts w:cs="Arial"/>
          <w:sz w:val="28"/>
          <w:szCs w:val="28"/>
          <w:lang w:bidi="he-IL"/>
        </w:rPr>
        <w:t xml:space="preserve"> του δεν την </w:t>
      </w:r>
      <w:r w:rsidR="0095493E">
        <w:rPr>
          <w:rFonts w:cs="Arial"/>
          <w:sz w:val="28"/>
          <w:szCs w:val="28"/>
          <w:lang w:bidi="he-IL"/>
        </w:rPr>
        <w:t>οριοθετεί</w:t>
      </w:r>
      <w:r w:rsidR="00633EB8">
        <w:rPr>
          <w:rFonts w:cs="Arial"/>
          <w:sz w:val="28"/>
          <w:szCs w:val="28"/>
          <w:lang w:bidi="he-IL"/>
        </w:rPr>
        <w:t xml:space="preserve"> όπως οι </w:t>
      </w:r>
      <w:r w:rsidR="0095493E">
        <w:rPr>
          <w:rFonts w:cs="Arial"/>
          <w:sz w:val="28"/>
          <w:szCs w:val="28"/>
          <w:lang w:bidi="he-IL"/>
        </w:rPr>
        <w:t>ιουδαίοι</w:t>
      </w:r>
      <w:r w:rsidR="00633EB8">
        <w:rPr>
          <w:rFonts w:cs="Arial"/>
          <w:sz w:val="28"/>
          <w:szCs w:val="28"/>
          <w:lang w:bidi="he-IL"/>
        </w:rPr>
        <w:t xml:space="preserve">, </w:t>
      </w:r>
      <w:r w:rsidR="0095493E">
        <w:rPr>
          <w:rFonts w:cs="Arial"/>
          <w:sz w:val="28"/>
          <w:szCs w:val="28"/>
          <w:lang w:bidi="he-IL"/>
        </w:rPr>
        <w:t>αλλά</w:t>
      </w:r>
      <w:r w:rsidR="00633EB8">
        <w:rPr>
          <w:rFonts w:cs="Arial"/>
          <w:sz w:val="28"/>
          <w:szCs w:val="28"/>
          <w:lang w:bidi="he-IL"/>
        </w:rPr>
        <w:t xml:space="preserve"> </w:t>
      </w:r>
      <w:r w:rsidR="0095493E">
        <w:rPr>
          <w:rFonts w:cs="Arial"/>
          <w:sz w:val="28"/>
          <w:szCs w:val="28"/>
          <w:lang w:bidi="he-IL"/>
        </w:rPr>
        <w:t>γίνεται</w:t>
      </w:r>
      <w:r w:rsidR="00633EB8">
        <w:rPr>
          <w:rFonts w:cs="Arial"/>
          <w:sz w:val="28"/>
          <w:szCs w:val="28"/>
          <w:lang w:bidi="he-IL"/>
        </w:rPr>
        <w:t xml:space="preserve"> </w:t>
      </w:r>
      <w:r w:rsidR="0095493E">
        <w:rPr>
          <w:rFonts w:cs="Arial"/>
          <w:sz w:val="28"/>
          <w:szCs w:val="28"/>
          <w:lang w:bidi="he-IL"/>
        </w:rPr>
        <w:t>αντιληπτή</w:t>
      </w:r>
      <w:r w:rsidR="00633EB8">
        <w:rPr>
          <w:rFonts w:cs="Arial"/>
          <w:sz w:val="28"/>
          <w:szCs w:val="28"/>
          <w:lang w:bidi="he-IL"/>
        </w:rPr>
        <w:t xml:space="preserve"> </w:t>
      </w:r>
      <w:r w:rsidR="0095493E">
        <w:rPr>
          <w:rFonts w:cs="Arial"/>
          <w:sz w:val="28"/>
          <w:szCs w:val="28"/>
          <w:lang w:bidi="he-IL"/>
        </w:rPr>
        <w:t>μόνο</w:t>
      </w:r>
      <w:r w:rsidR="00633EB8">
        <w:rPr>
          <w:rFonts w:cs="Arial"/>
          <w:sz w:val="28"/>
          <w:szCs w:val="28"/>
          <w:lang w:bidi="he-IL"/>
        </w:rPr>
        <w:t xml:space="preserve"> από τον </w:t>
      </w:r>
      <w:r w:rsidR="0095493E">
        <w:rPr>
          <w:rFonts w:cs="Arial"/>
          <w:sz w:val="28"/>
          <w:szCs w:val="28"/>
          <w:lang w:bidi="he-IL"/>
        </w:rPr>
        <w:t>εύνου</w:t>
      </w:r>
      <w:r w:rsidR="00633EB8">
        <w:rPr>
          <w:rFonts w:cs="Arial"/>
          <w:sz w:val="28"/>
          <w:szCs w:val="28"/>
          <w:lang w:bidi="he-IL"/>
        </w:rPr>
        <w:t xml:space="preserve"> και </w:t>
      </w:r>
      <w:r w:rsidR="0095493E">
        <w:rPr>
          <w:rFonts w:cs="Arial"/>
          <w:sz w:val="28"/>
          <w:szCs w:val="28"/>
          <w:lang w:bidi="he-IL"/>
        </w:rPr>
        <w:t>προσεκτικό</w:t>
      </w:r>
      <w:r w:rsidR="00633EB8">
        <w:rPr>
          <w:rFonts w:cs="Arial"/>
          <w:sz w:val="28"/>
          <w:szCs w:val="28"/>
          <w:lang w:bidi="he-IL"/>
        </w:rPr>
        <w:t xml:space="preserve"> </w:t>
      </w:r>
      <w:r w:rsidR="0095493E">
        <w:rPr>
          <w:rFonts w:cs="Arial"/>
          <w:sz w:val="28"/>
          <w:szCs w:val="28"/>
          <w:lang w:bidi="he-IL"/>
        </w:rPr>
        <w:t>ακροατή</w:t>
      </w:r>
      <w:r w:rsidR="00633EB8">
        <w:rPr>
          <w:rFonts w:cs="Arial"/>
          <w:sz w:val="28"/>
          <w:szCs w:val="28"/>
          <w:lang w:bidi="he-IL"/>
        </w:rPr>
        <w:t xml:space="preserve"> </w:t>
      </w:r>
      <w:r w:rsidR="0095493E">
        <w:rPr>
          <w:rFonts w:cs="Arial"/>
          <w:sz w:val="28"/>
          <w:szCs w:val="28"/>
          <w:lang w:bidi="he-IL"/>
        </w:rPr>
        <w:t>όλου</w:t>
      </w:r>
      <w:r w:rsidR="00633EB8">
        <w:rPr>
          <w:rFonts w:cs="Arial"/>
          <w:sz w:val="28"/>
          <w:szCs w:val="28"/>
          <w:lang w:bidi="he-IL"/>
        </w:rPr>
        <w:t xml:space="preserve"> του </w:t>
      </w:r>
      <w:r w:rsidR="0095493E">
        <w:rPr>
          <w:rFonts w:cs="Arial"/>
          <w:sz w:val="28"/>
          <w:szCs w:val="28"/>
          <w:lang w:bidi="he-IL"/>
        </w:rPr>
        <w:t>Ιωάννειου</w:t>
      </w:r>
      <w:r w:rsidR="00633EB8">
        <w:rPr>
          <w:rFonts w:cs="Arial"/>
          <w:sz w:val="28"/>
          <w:szCs w:val="28"/>
          <w:lang w:bidi="he-IL"/>
        </w:rPr>
        <w:t xml:space="preserve"> </w:t>
      </w:r>
      <w:r w:rsidR="0095493E">
        <w:rPr>
          <w:rFonts w:cs="Arial"/>
          <w:sz w:val="28"/>
          <w:szCs w:val="28"/>
          <w:lang w:bidi="he-IL"/>
        </w:rPr>
        <w:t>ευαγγελίου</w:t>
      </w:r>
      <w:r w:rsidR="00633EB8">
        <w:rPr>
          <w:rFonts w:cs="Arial"/>
          <w:sz w:val="28"/>
          <w:szCs w:val="28"/>
          <w:lang w:bidi="he-IL"/>
        </w:rPr>
        <w:t xml:space="preserve">. </w:t>
      </w:r>
      <w:r w:rsidR="0095493E">
        <w:rPr>
          <w:rFonts w:cs="Arial"/>
          <w:sz w:val="28"/>
          <w:szCs w:val="28"/>
          <w:lang w:bidi="he-IL"/>
        </w:rPr>
        <w:t>Αυτός</w:t>
      </w:r>
      <w:r w:rsidR="00633EB8">
        <w:rPr>
          <w:rFonts w:cs="Arial"/>
          <w:sz w:val="28"/>
          <w:szCs w:val="28"/>
          <w:lang w:bidi="he-IL"/>
        </w:rPr>
        <w:t xml:space="preserve"> </w:t>
      </w:r>
      <w:r w:rsidR="0095493E">
        <w:rPr>
          <w:rFonts w:cs="Arial"/>
          <w:sz w:val="28"/>
          <w:szCs w:val="28"/>
          <w:lang w:bidi="he-IL"/>
        </w:rPr>
        <w:t>λοιπόν</w:t>
      </w:r>
      <w:r w:rsidR="00633EB8">
        <w:rPr>
          <w:rFonts w:cs="Arial"/>
          <w:sz w:val="28"/>
          <w:szCs w:val="28"/>
          <w:lang w:bidi="he-IL"/>
        </w:rPr>
        <w:t xml:space="preserve"> ο </w:t>
      </w:r>
      <w:r w:rsidR="00CD6620">
        <w:rPr>
          <w:rFonts w:cs="Arial"/>
          <w:sz w:val="28"/>
          <w:szCs w:val="28"/>
          <w:lang w:bidi="he-IL"/>
        </w:rPr>
        <w:t>ό</w:t>
      </w:r>
      <w:r w:rsidR="0095493E">
        <w:rPr>
          <w:rFonts w:cs="Arial"/>
          <w:sz w:val="28"/>
          <w:szCs w:val="28"/>
          <w:lang w:bidi="he-IL"/>
        </w:rPr>
        <w:t>ρ</w:t>
      </w:r>
      <w:r w:rsidR="00CD6620">
        <w:rPr>
          <w:rFonts w:cs="Arial"/>
          <w:sz w:val="28"/>
          <w:szCs w:val="28"/>
          <w:lang w:bidi="he-IL"/>
        </w:rPr>
        <w:t>ο</w:t>
      </w:r>
      <w:r w:rsidR="0095493E">
        <w:rPr>
          <w:rFonts w:cs="Arial"/>
          <w:sz w:val="28"/>
          <w:szCs w:val="28"/>
          <w:lang w:bidi="he-IL"/>
        </w:rPr>
        <w:t>ς</w:t>
      </w:r>
      <w:r w:rsidR="00633EB8">
        <w:rPr>
          <w:rFonts w:cs="Arial"/>
          <w:sz w:val="28"/>
          <w:szCs w:val="28"/>
          <w:lang w:bidi="he-IL"/>
        </w:rPr>
        <w:t xml:space="preserve"> </w:t>
      </w:r>
      <w:r w:rsidR="0095493E">
        <w:rPr>
          <w:rFonts w:cs="Arial"/>
          <w:sz w:val="28"/>
          <w:szCs w:val="28"/>
          <w:lang w:bidi="he-IL"/>
        </w:rPr>
        <w:t>βασιλιάς</w:t>
      </w:r>
      <w:r w:rsidR="00633EB8">
        <w:rPr>
          <w:rFonts w:cs="Arial"/>
          <w:sz w:val="28"/>
          <w:szCs w:val="28"/>
          <w:lang w:bidi="he-IL"/>
        </w:rPr>
        <w:t xml:space="preserve"> δεν είναι </w:t>
      </w:r>
      <w:r w:rsidR="0095493E">
        <w:rPr>
          <w:rFonts w:cs="Arial"/>
          <w:sz w:val="28"/>
          <w:szCs w:val="28"/>
          <w:lang w:bidi="he-IL"/>
        </w:rPr>
        <w:t>πολ</w:t>
      </w:r>
      <w:r w:rsidR="00BD4E72">
        <w:rPr>
          <w:rFonts w:cs="Arial"/>
          <w:sz w:val="28"/>
          <w:szCs w:val="28"/>
          <w:lang w:bidi="he-IL"/>
        </w:rPr>
        <w:t>ι</w:t>
      </w:r>
      <w:r w:rsidR="0095493E">
        <w:rPr>
          <w:rFonts w:cs="Arial"/>
          <w:sz w:val="28"/>
          <w:szCs w:val="28"/>
          <w:lang w:bidi="he-IL"/>
        </w:rPr>
        <w:t>τικ</w:t>
      </w:r>
      <w:r w:rsidR="00BD4E72">
        <w:rPr>
          <w:rFonts w:cs="Arial"/>
          <w:sz w:val="28"/>
          <w:szCs w:val="28"/>
          <w:lang w:bidi="he-IL"/>
        </w:rPr>
        <w:t>ό</w:t>
      </w:r>
      <w:r w:rsidR="0095493E">
        <w:rPr>
          <w:rFonts w:cs="Arial"/>
          <w:sz w:val="28"/>
          <w:szCs w:val="28"/>
          <w:lang w:bidi="he-IL"/>
        </w:rPr>
        <w:t>ς</w:t>
      </w:r>
      <w:r w:rsidR="00633EB8">
        <w:rPr>
          <w:rFonts w:cs="Arial"/>
          <w:sz w:val="28"/>
          <w:szCs w:val="28"/>
          <w:lang w:bidi="he-IL"/>
        </w:rPr>
        <w:t xml:space="preserve"> </w:t>
      </w:r>
      <w:r w:rsidR="0095493E">
        <w:rPr>
          <w:rFonts w:cs="Arial"/>
          <w:sz w:val="28"/>
          <w:szCs w:val="28"/>
          <w:lang w:bidi="he-IL"/>
        </w:rPr>
        <w:t>τίτλος</w:t>
      </w:r>
      <w:r w:rsidR="00633EB8">
        <w:rPr>
          <w:rFonts w:cs="Arial"/>
          <w:sz w:val="28"/>
          <w:szCs w:val="28"/>
          <w:lang w:bidi="he-IL"/>
        </w:rPr>
        <w:t>.</w:t>
      </w:r>
    </w:p>
    <w:p w14:paraId="452CE4D9" w14:textId="5A56246D" w:rsidR="00FA6862" w:rsidRDefault="0095493E"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Απέναντι</w:t>
      </w:r>
      <w:r w:rsidR="00633EB8">
        <w:rPr>
          <w:rFonts w:cs="Arial"/>
          <w:sz w:val="28"/>
          <w:szCs w:val="28"/>
          <w:lang w:bidi="he-IL"/>
        </w:rPr>
        <w:t xml:space="preserve"> σε αυτή την </w:t>
      </w:r>
      <w:r>
        <w:rPr>
          <w:rFonts w:cs="Arial"/>
          <w:sz w:val="28"/>
          <w:szCs w:val="28"/>
          <w:lang w:bidi="he-IL"/>
        </w:rPr>
        <w:t>παράδοξη</w:t>
      </w:r>
      <w:r w:rsidR="00633EB8">
        <w:rPr>
          <w:rFonts w:cs="Arial"/>
          <w:sz w:val="28"/>
          <w:szCs w:val="28"/>
          <w:lang w:bidi="he-IL"/>
        </w:rPr>
        <w:t xml:space="preserve"> </w:t>
      </w:r>
      <w:r>
        <w:rPr>
          <w:rFonts w:cs="Arial"/>
          <w:sz w:val="28"/>
          <w:szCs w:val="28"/>
          <w:lang w:bidi="he-IL"/>
        </w:rPr>
        <w:t>απάντηση</w:t>
      </w:r>
      <w:r w:rsidR="00633EB8">
        <w:rPr>
          <w:rFonts w:cs="Arial"/>
          <w:sz w:val="28"/>
          <w:szCs w:val="28"/>
          <w:lang w:bidi="he-IL"/>
        </w:rPr>
        <w:t xml:space="preserve"> του </w:t>
      </w:r>
      <w:r>
        <w:rPr>
          <w:rFonts w:cs="Arial"/>
          <w:sz w:val="28"/>
          <w:szCs w:val="28"/>
          <w:lang w:bidi="he-IL"/>
        </w:rPr>
        <w:t>Ιησού</w:t>
      </w:r>
      <w:r w:rsidR="00633EB8">
        <w:rPr>
          <w:rFonts w:cs="Arial"/>
          <w:sz w:val="28"/>
          <w:szCs w:val="28"/>
          <w:lang w:bidi="he-IL"/>
        </w:rPr>
        <w:t xml:space="preserve"> </w:t>
      </w:r>
      <w:r>
        <w:rPr>
          <w:rFonts w:cs="Arial"/>
          <w:sz w:val="28"/>
          <w:szCs w:val="28"/>
          <w:lang w:bidi="he-IL"/>
        </w:rPr>
        <w:t>συμπεράναμε</w:t>
      </w:r>
      <w:r w:rsidR="00FA6862">
        <w:rPr>
          <w:rFonts w:cs="Arial"/>
          <w:sz w:val="28"/>
          <w:szCs w:val="28"/>
          <w:lang w:bidi="he-IL"/>
        </w:rPr>
        <w:t xml:space="preserve"> ότι ο </w:t>
      </w:r>
      <w:r>
        <w:rPr>
          <w:rFonts w:cs="Arial"/>
          <w:sz w:val="28"/>
          <w:szCs w:val="28"/>
          <w:lang w:bidi="he-IL"/>
        </w:rPr>
        <w:t>Πιλάτος</w:t>
      </w:r>
      <w:r w:rsidR="00FA6862">
        <w:rPr>
          <w:rFonts w:cs="Arial"/>
          <w:sz w:val="28"/>
          <w:szCs w:val="28"/>
          <w:lang w:bidi="he-IL"/>
        </w:rPr>
        <w:t xml:space="preserve"> δεν </w:t>
      </w:r>
      <w:r>
        <w:rPr>
          <w:rFonts w:cs="Arial"/>
          <w:sz w:val="28"/>
          <w:szCs w:val="28"/>
          <w:lang w:bidi="he-IL"/>
        </w:rPr>
        <w:t>έδωσε</w:t>
      </w:r>
      <w:r w:rsidR="00FA6862">
        <w:rPr>
          <w:rFonts w:cs="Arial"/>
          <w:sz w:val="28"/>
          <w:szCs w:val="28"/>
          <w:lang w:bidi="he-IL"/>
        </w:rPr>
        <w:t xml:space="preserve"> </w:t>
      </w:r>
      <w:r>
        <w:rPr>
          <w:rFonts w:cs="Arial"/>
          <w:sz w:val="28"/>
          <w:szCs w:val="28"/>
          <w:lang w:bidi="he-IL"/>
        </w:rPr>
        <w:t>σημασία</w:t>
      </w:r>
      <w:r w:rsidR="00FA6862">
        <w:rPr>
          <w:rFonts w:cs="Arial"/>
          <w:sz w:val="28"/>
          <w:szCs w:val="28"/>
          <w:lang w:bidi="he-IL"/>
        </w:rPr>
        <w:t xml:space="preserve"> στο </w:t>
      </w:r>
      <w:r>
        <w:rPr>
          <w:rFonts w:cs="Arial"/>
          <w:sz w:val="28"/>
          <w:szCs w:val="28"/>
          <w:lang w:bidi="he-IL"/>
        </w:rPr>
        <w:t>ουσιαστικό</w:t>
      </w:r>
      <w:r w:rsidR="00FA6862">
        <w:rPr>
          <w:rFonts w:cs="Arial"/>
          <w:sz w:val="28"/>
          <w:szCs w:val="28"/>
          <w:lang w:bidi="he-IL"/>
        </w:rPr>
        <w:t xml:space="preserve"> </w:t>
      </w:r>
      <w:r>
        <w:rPr>
          <w:rFonts w:cs="Arial"/>
          <w:sz w:val="28"/>
          <w:szCs w:val="28"/>
          <w:lang w:bidi="he-IL"/>
        </w:rPr>
        <w:t>τμήμα</w:t>
      </w:r>
      <w:r w:rsidR="00FA6862">
        <w:rPr>
          <w:rFonts w:cs="Arial"/>
          <w:sz w:val="28"/>
          <w:szCs w:val="28"/>
          <w:lang w:bidi="he-IL"/>
        </w:rPr>
        <w:t xml:space="preserve"> του</w:t>
      </w:r>
      <w:r w:rsidR="00AA66E6">
        <w:rPr>
          <w:rFonts w:cs="Arial"/>
          <w:sz w:val="28"/>
          <w:szCs w:val="28"/>
          <w:lang w:bidi="he-IL"/>
        </w:rPr>
        <w:t>,</w:t>
      </w:r>
      <w:r w:rsidR="00FA6862">
        <w:rPr>
          <w:rFonts w:cs="Arial"/>
          <w:sz w:val="28"/>
          <w:szCs w:val="28"/>
          <w:lang w:bidi="he-IL"/>
        </w:rPr>
        <w:t xml:space="preserve"> ότι η </w:t>
      </w:r>
      <w:r>
        <w:rPr>
          <w:rFonts w:cs="Arial"/>
          <w:sz w:val="28"/>
          <w:szCs w:val="28"/>
          <w:lang w:bidi="he-IL"/>
        </w:rPr>
        <w:t>βασιλεία</w:t>
      </w:r>
      <w:r w:rsidR="00FA6862">
        <w:rPr>
          <w:rFonts w:cs="Arial"/>
          <w:sz w:val="28"/>
          <w:szCs w:val="28"/>
          <w:lang w:bidi="he-IL"/>
        </w:rPr>
        <w:t xml:space="preserve"> του </w:t>
      </w:r>
      <w:r>
        <w:rPr>
          <w:rFonts w:cs="Arial"/>
          <w:sz w:val="28"/>
          <w:szCs w:val="28"/>
          <w:lang w:bidi="he-IL"/>
        </w:rPr>
        <w:t>ήταν</w:t>
      </w:r>
      <w:r w:rsidR="00FA6862">
        <w:rPr>
          <w:rFonts w:cs="Arial"/>
          <w:sz w:val="28"/>
          <w:szCs w:val="28"/>
          <w:lang w:bidi="he-IL"/>
        </w:rPr>
        <w:t xml:space="preserve"> από άλλο </w:t>
      </w:r>
      <w:r>
        <w:rPr>
          <w:rFonts w:cs="Arial"/>
          <w:sz w:val="28"/>
          <w:szCs w:val="28"/>
          <w:lang w:bidi="he-IL"/>
        </w:rPr>
        <w:t>κόσμο</w:t>
      </w:r>
      <w:r w:rsidR="00FA6862">
        <w:rPr>
          <w:rFonts w:cs="Arial"/>
          <w:sz w:val="28"/>
          <w:szCs w:val="28"/>
          <w:lang w:bidi="he-IL"/>
        </w:rPr>
        <w:t xml:space="preserve">. Για αυτό ο </w:t>
      </w:r>
      <w:r>
        <w:rPr>
          <w:rFonts w:cs="Arial"/>
          <w:sz w:val="28"/>
          <w:szCs w:val="28"/>
          <w:lang w:bidi="he-IL"/>
        </w:rPr>
        <w:t>Πιλάτος</w:t>
      </w:r>
      <w:r w:rsidR="00FA6862">
        <w:rPr>
          <w:rFonts w:cs="Arial"/>
          <w:sz w:val="28"/>
          <w:szCs w:val="28"/>
          <w:lang w:bidi="he-IL"/>
        </w:rPr>
        <w:t xml:space="preserve"> δεν </w:t>
      </w:r>
      <w:r>
        <w:rPr>
          <w:rFonts w:cs="Arial"/>
          <w:sz w:val="28"/>
          <w:szCs w:val="28"/>
          <w:lang w:bidi="he-IL"/>
        </w:rPr>
        <w:t>μπορούσε</w:t>
      </w:r>
      <w:r w:rsidR="00FA6862">
        <w:rPr>
          <w:rFonts w:cs="Arial"/>
          <w:sz w:val="28"/>
          <w:szCs w:val="28"/>
          <w:lang w:bidi="he-IL"/>
        </w:rPr>
        <w:t xml:space="preserve"> να </w:t>
      </w:r>
      <w:r>
        <w:rPr>
          <w:rFonts w:cs="Arial"/>
          <w:sz w:val="28"/>
          <w:szCs w:val="28"/>
          <w:lang w:bidi="he-IL"/>
        </w:rPr>
        <w:t>συνειδητοποιήσει</w:t>
      </w:r>
      <w:r w:rsidR="00FA6862">
        <w:rPr>
          <w:rFonts w:cs="Arial"/>
          <w:sz w:val="28"/>
          <w:szCs w:val="28"/>
          <w:lang w:bidi="he-IL"/>
        </w:rPr>
        <w:t xml:space="preserve"> τα </w:t>
      </w:r>
      <w:r>
        <w:rPr>
          <w:rFonts w:cs="Arial"/>
          <w:sz w:val="28"/>
          <w:szCs w:val="28"/>
          <w:lang w:bidi="he-IL"/>
        </w:rPr>
        <w:t>λόγια</w:t>
      </w:r>
      <w:r w:rsidR="00FA6862">
        <w:rPr>
          <w:rFonts w:cs="Arial"/>
          <w:sz w:val="28"/>
          <w:szCs w:val="28"/>
          <w:lang w:bidi="he-IL"/>
        </w:rPr>
        <w:t xml:space="preserve"> του </w:t>
      </w:r>
      <w:r>
        <w:rPr>
          <w:rFonts w:cs="Arial"/>
          <w:sz w:val="28"/>
          <w:szCs w:val="28"/>
          <w:lang w:bidi="he-IL"/>
        </w:rPr>
        <w:t>Ιησού</w:t>
      </w:r>
      <w:r w:rsidR="00FA6862">
        <w:rPr>
          <w:rFonts w:cs="Arial"/>
          <w:sz w:val="28"/>
          <w:szCs w:val="28"/>
          <w:lang w:bidi="he-IL"/>
        </w:rPr>
        <w:t xml:space="preserve"> και </w:t>
      </w:r>
      <w:r>
        <w:rPr>
          <w:rFonts w:cs="Arial"/>
          <w:sz w:val="28"/>
          <w:szCs w:val="28"/>
          <w:lang w:bidi="he-IL"/>
        </w:rPr>
        <w:t>ήταν</w:t>
      </w:r>
      <w:r w:rsidR="00FA6862">
        <w:rPr>
          <w:rFonts w:cs="Arial"/>
          <w:sz w:val="28"/>
          <w:szCs w:val="28"/>
          <w:lang w:bidi="he-IL"/>
        </w:rPr>
        <w:t xml:space="preserve"> </w:t>
      </w:r>
      <w:r>
        <w:rPr>
          <w:rFonts w:cs="Arial"/>
          <w:sz w:val="28"/>
          <w:szCs w:val="28"/>
          <w:lang w:bidi="he-IL"/>
        </w:rPr>
        <w:t>απόλυτα</w:t>
      </w:r>
      <w:r w:rsidR="00FA6862">
        <w:rPr>
          <w:rFonts w:cs="Arial"/>
          <w:sz w:val="28"/>
          <w:szCs w:val="28"/>
          <w:lang w:bidi="he-IL"/>
        </w:rPr>
        <w:t xml:space="preserve"> </w:t>
      </w:r>
      <w:r>
        <w:rPr>
          <w:rFonts w:cs="Arial"/>
          <w:sz w:val="28"/>
          <w:szCs w:val="28"/>
          <w:lang w:bidi="he-IL"/>
        </w:rPr>
        <w:t>φυσιολογικό</w:t>
      </w:r>
      <w:r w:rsidR="00BD4E72">
        <w:rPr>
          <w:rFonts w:cs="Arial"/>
          <w:sz w:val="28"/>
          <w:szCs w:val="28"/>
          <w:lang w:bidi="he-IL"/>
        </w:rPr>
        <w:t>,</w:t>
      </w:r>
      <w:r w:rsidR="00FA6862">
        <w:rPr>
          <w:rFonts w:cs="Arial"/>
          <w:sz w:val="28"/>
          <w:szCs w:val="28"/>
          <w:lang w:bidi="he-IL"/>
        </w:rPr>
        <w:t xml:space="preserve"> να τον </w:t>
      </w:r>
      <w:r>
        <w:rPr>
          <w:rFonts w:cs="Arial"/>
          <w:sz w:val="28"/>
          <w:szCs w:val="28"/>
          <w:lang w:bidi="he-IL"/>
        </w:rPr>
        <w:t>θεώρησε</w:t>
      </w:r>
      <w:r w:rsidR="00FA6862">
        <w:rPr>
          <w:rFonts w:cs="Arial"/>
          <w:sz w:val="28"/>
          <w:szCs w:val="28"/>
          <w:lang w:bidi="he-IL"/>
        </w:rPr>
        <w:t xml:space="preserve"> </w:t>
      </w:r>
      <w:r>
        <w:rPr>
          <w:rFonts w:cs="Arial"/>
          <w:sz w:val="28"/>
          <w:szCs w:val="28"/>
          <w:lang w:bidi="he-IL"/>
        </w:rPr>
        <w:t>είτε</w:t>
      </w:r>
      <w:r w:rsidR="00FA6862">
        <w:rPr>
          <w:rFonts w:cs="Arial"/>
          <w:sz w:val="28"/>
          <w:szCs w:val="28"/>
          <w:lang w:bidi="he-IL"/>
        </w:rPr>
        <w:t xml:space="preserve"> </w:t>
      </w:r>
      <w:r>
        <w:rPr>
          <w:rFonts w:cs="Arial"/>
          <w:sz w:val="28"/>
          <w:szCs w:val="28"/>
          <w:lang w:bidi="he-IL"/>
        </w:rPr>
        <w:t>ιδιότροπο</w:t>
      </w:r>
      <w:r w:rsidR="00FA6862">
        <w:rPr>
          <w:rFonts w:cs="Arial"/>
          <w:sz w:val="28"/>
          <w:szCs w:val="28"/>
          <w:lang w:bidi="he-IL"/>
        </w:rPr>
        <w:t xml:space="preserve"> </w:t>
      </w:r>
      <w:r>
        <w:rPr>
          <w:rFonts w:cs="Arial"/>
          <w:sz w:val="28"/>
          <w:szCs w:val="28"/>
          <w:lang w:bidi="he-IL"/>
        </w:rPr>
        <w:t>γυρολόγο</w:t>
      </w:r>
      <w:r w:rsidR="00FA6862">
        <w:rPr>
          <w:rFonts w:cs="Arial"/>
          <w:sz w:val="28"/>
          <w:szCs w:val="28"/>
          <w:lang w:bidi="he-IL"/>
        </w:rPr>
        <w:t xml:space="preserve"> </w:t>
      </w:r>
      <w:r>
        <w:rPr>
          <w:rFonts w:cs="Arial"/>
          <w:sz w:val="28"/>
          <w:szCs w:val="28"/>
          <w:lang w:bidi="he-IL"/>
        </w:rPr>
        <w:t>φιλόσοφο</w:t>
      </w:r>
      <w:r w:rsidR="00BD4E72">
        <w:rPr>
          <w:rFonts w:cs="Arial"/>
          <w:sz w:val="28"/>
          <w:szCs w:val="28"/>
          <w:lang w:bidi="he-IL"/>
        </w:rPr>
        <w:t>,</w:t>
      </w:r>
      <w:r w:rsidR="00FA6862">
        <w:rPr>
          <w:rFonts w:cs="Arial"/>
          <w:sz w:val="28"/>
          <w:szCs w:val="28"/>
          <w:lang w:bidi="he-IL"/>
        </w:rPr>
        <w:t xml:space="preserve"> </w:t>
      </w:r>
      <w:r>
        <w:rPr>
          <w:rFonts w:cs="Arial"/>
          <w:sz w:val="28"/>
          <w:szCs w:val="28"/>
          <w:lang w:bidi="he-IL"/>
        </w:rPr>
        <w:t>είτε</w:t>
      </w:r>
      <w:r w:rsidR="00FA6862">
        <w:rPr>
          <w:rFonts w:cs="Arial"/>
          <w:sz w:val="28"/>
          <w:szCs w:val="28"/>
          <w:lang w:bidi="he-IL"/>
        </w:rPr>
        <w:t xml:space="preserve"> </w:t>
      </w:r>
      <w:r>
        <w:rPr>
          <w:rFonts w:cs="Arial"/>
          <w:sz w:val="28"/>
          <w:szCs w:val="28"/>
          <w:lang w:bidi="he-IL"/>
        </w:rPr>
        <w:t>μανικό</w:t>
      </w:r>
      <w:r w:rsidR="00FA6862">
        <w:rPr>
          <w:rFonts w:cs="Arial"/>
          <w:sz w:val="28"/>
          <w:szCs w:val="28"/>
          <w:lang w:bidi="he-IL"/>
        </w:rPr>
        <w:t>.</w:t>
      </w:r>
    </w:p>
    <w:p w14:paraId="33F8F5F3" w14:textId="02C5C2CF" w:rsidR="00AF5B1B" w:rsidRDefault="00FA6862" w:rsidP="007A01BA">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 xml:space="preserve">Το </w:t>
      </w:r>
      <w:r w:rsidR="0095493E">
        <w:rPr>
          <w:rFonts w:cs="Arial"/>
          <w:sz w:val="28"/>
          <w:szCs w:val="28"/>
          <w:lang w:bidi="he-IL"/>
        </w:rPr>
        <w:t>αποτέλεσμα</w:t>
      </w:r>
      <w:r>
        <w:rPr>
          <w:rFonts w:cs="Arial"/>
          <w:sz w:val="28"/>
          <w:szCs w:val="28"/>
          <w:lang w:bidi="he-IL"/>
        </w:rPr>
        <w:t xml:space="preserve"> </w:t>
      </w:r>
      <w:r w:rsidR="0095493E">
        <w:rPr>
          <w:rFonts w:cs="Arial"/>
          <w:sz w:val="28"/>
          <w:szCs w:val="28"/>
          <w:lang w:bidi="he-IL"/>
        </w:rPr>
        <w:t>αυτού</w:t>
      </w:r>
      <w:r>
        <w:rPr>
          <w:rFonts w:cs="Arial"/>
          <w:sz w:val="28"/>
          <w:szCs w:val="28"/>
          <w:lang w:bidi="he-IL"/>
        </w:rPr>
        <w:t xml:space="preserve"> </w:t>
      </w:r>
      <w:r w:rsidR="0095493E">
        <w:rPr>
          <w:rFonts w:cs="Arial"/>
          <w:sz w:val="28"/>
          <w:szCs w:val="28"/>
          <w:lang w:bidi="he-IL"/>
        </w:rPr>
        <w:t>ήταν</w:t>
      </w:r>
      <w:r>
        <w:rPr>
          <w:rFonts w:cs="Arial"/>
          <w:sz w:val="28"/>
          <w:szCs w:val="28"/>
          <w:lang w:bidi="he-IL"/>
        </w:rPr>
        <w:t xml:space="preserve"> ο </w:t>
      </w:r>
      <w:r w:rsidR="0095493E">
        <w:rPr>
          <w:rFonts w:cs="Arial"/>
          <w:sz w:val="28"/>
          <w:szCs w:val="28"/>
          <w:lang w:bidi="he-IL"/>
        </w:rPr>
        <w:t>Ιησούς</w:t>
      </w:r>
      <w:r>
        <w:rPr>
          <w:rFonts w:cs="Arial"/>
          <w:sz w:val="28"/>
          <w:szCs w:val="28"/>
          <w:lang w:bidi="he-IL"/>
        </w:rPr>
        <w:t xml:space="preserve"> να </w:t>
      </w:r>
      <w:r w:rsidR="0095493E">
        <w:rPr>
          <w:rFonts w:cs="Arial"/>
          <w:sz w:val="28"/>
          <w:szCs w:val="28"/>
          <w:lang w:bidi="he-IL"/>
        </w:rPr>
        <w:t>συνδυάσει</w:t>
      </w:r>
      <w:r>
        <w:rPr>
          <w:rFonts w:cs="Arial"/>
          <w:sz w:val="28"/>
          <w:szCs w:val="28"/>
          <w:lang w:bidi="he-IL"/>
        </w:rPr>
        <w:t xml:space="preserve"> τη </w:t>
      </w:r>
      <w:r w:rsidR="0095493E">
        <w:rPr>
          <w:rFonts w:cs="Arial"/>
          <w:sz w:val="28"/>
          <w:szCs w:val="28"/>
          <w:lang w:bidi="he-IL"/>
        </w:rPr>
        <w:t>βασιλεία</w:t>
      </w:r>
      <w:r>
        <w:rPr>
          <w:rFonts w:cs="Arial"/>
          <w:sz w:val="28"/>
          <w:szCs w:val="28"/>
          <w:lang w:bidi="he-IL"/>
        </w:rPr>
        <w:t xml:space="preserve"> με την </w:t>
      </w:r>
      <w:r w:rsidR="0095493E">
        <w:rPr>
          <w:rFonts w:cs="Arial"/>
          <w:sz w:val="28"/>
          <w:szCs w:val="28"/>
          <w:lang w:bidi="he-IL"/>
        </w:rPr>
        <w:t>αλήθεια</w:t>
      </w:r>
      <w:r w:rsidR="00FD2436">
        <w:rPr>
          <w:rFonts w:cs="Arial"/>
          <w:sz w:val="28"/>
          <w:szCs w:val="28"/>
          <w:lang w:bidi="he-IL"/>
        </w:rPr>
        <w:t xml:space="preserve">. </w:t>
      </w:r>
      <w:r w:rsidR="0095493E">
        <w:rPr>
          <w:rFonts w:cs="Arial"/>
          <w:sz w:val="28"/>
          <w:szCs w:val="28"/>
          <w:lang w:bidi="he-IL"/>
        </w:rPr>
        <w:t>Έτσι</w:t>
      </w:r>
      <w:r w:rsidR="00FD2436">
        <w:rPr>
          <w:rFonts w:cs="Arial"/>
          <w:sz w:val="28"/>
          <w:szCs w:val="28"/>
          <w:lang w:bidi="he-IL"/>
        </w:rPr>
        <w:t xml:space="preserve"> </w:t>
      </w:r>
      <w:r w:rsidR="0095493E">
        <w:rPr>
          <w:rFonts w:cs="Arial"/>
          <w:sz w:val="28"/>
          <w:szCs w:val="28"/>
          <w:lang w:bidi="he-IL"/>
        </w:rPr>
        <w:t>είχαμε</w:t>
      </w:r>
      <w:r w:rsidR="00FD2436">
        <w:rPr>
          <w:rFonts w:cs="Arial"/>
          <w:sz w:val="28"/>
          <w:szCs w:val="28"/>
          <w:lang w:bidi="he-IL"/>
        </w:rPr>
        <w:t xml:space="preserve"> την </w:t>
      </w:r>
      <w:r w:rsidR="0095493E">
        <w:rPr>
          <w:rFonts w:cs="Arial"/>
          <w:sz w:val="28"/>
          <w:szCs w:val="28"/>
          <w:lang w:bidi="he-IL"/>
        </w:rPr>
        <w:t>ευκαιρία</w:t>
      </w:r>
      <w:r w:rsidR="00FD2436">
        <w:rPr>
          <w:rFonts w:cs="Arial"/>
          <w:sz w:val="28"/>
          <w:szCs w:val="28"/>
          <w:lang w:bidi="he-IL"/>
        </w:rPr>
        <w:t xml:space="preserve"> να </w:t>
      </w:r>
      <w:r w:rsidR="0095493E">
        <w:rPr>
          <w:rFonts w:cs="Arial"/>
          <w:sz w:val="28"/>
          <w:szCs w:val="28"/>
          <w:lang w:bidi="he-IL"/>
        </w:rPr>
        <w:t>αναδείξουμε</w:t>
      </w:r>
      <w:r w:rsidR="00FD2436">
        <w:rPr>
          <w:rFonts w:cs="Arial"/>
          <w:sz w:val="28"/>
          <w:szCs w:val="28"/>
          <w:lang w:bidi="he-IL"/>
        </w:rPr>
        <w:t xml:space="preserve"> το τι νέο </w:t>
      </w:r>
      <w:r w:rsidR="0095493E">
        <w:rPr>
          <w:rFonts w:cs="Arial"/>
          <w:sz w:val="28"/>
          <w:szCs w:val="28"/>
          <w:lang w:bidi="he-IL"/>
        </w:rPr>
        <w:t>έφερε</w:t>
      </w:r>
      <w:r w:rsidR="00FD2436">
        <w:rPr>
          <w:rFonts w:cs="Arial"/>
          <w:sz w:val="28"/>
          <w:szCs w:val="28"/>
          <w:lang w:bidi="he-IL"/>
        </w:rPr>
        <w:t xml:space="preserve"> ο </w:t>
      </w:r>
      <w:r w:rsidR="0095493E">
        <w:rPr>
          <w:rFonts w:cs="Arial"/>
          <w:sz w:val="28"/>
          <w:szCs w:val="28"/>
          <w:lang w:bidi="he-IL"/>
        </w:rPr>
        <w:t>Ιησούς</w:t>
      </w:r>
      <w:r w:rsidR="00FD2436">
        <w:rPr>
          <w:rFonts w:cs="Arial"/>
          <w:sz w:val="28"/>
          <w:szCs w:val="28"/>
          <w:lang w:bidi="he-IL"/>
        </w:rPr>
        <w:t xml:space="preserve"> στον </w:t>
      </w:r>
      <w:r w:rsidR="0095493E">
        <w:rPr>
          <w:rFonts w:cs="Arial"/>
          <w:sz w:val="28"/>
          <w:szCs w:val="28"/>
          <w:lang w:bidi="he-IL"/>
        </w:rPr>
        <w:t>κόσμο</w:t>
      </w:r>
      <w:r w:rsidR="00FD2436">
        <w:rPr>
          <w:rFonts w:cs="Arial"/>
          <w:sz w:val="28"/>
          <w:szCs w:val="28"/>
          <w:lang w:bidi="he-IL"/>
        </w:rPr>
        <w:t xml:space="preserve"> της </w:t>
      </w:r>
      <w:r w:rsidR="0095493E">
        <w:rPr>
          <w:rFonts w:cs="Arial"/>
          <w:sz w:val="28"/>
          <w:szCs w:val="28"/>
          <w:lang w:bidi="he-IL"/>
        </w:rPr>
        <w:t>φιλοσοφίας</w:t>
      </w:r>
      <w:r w:rsidR="00FD2436">
        <w:rPr>
          <w:rFonts w:cs="Arial"/>
          <w:sz w:val="28"/>
          <w:szCs w:val="28"/>
          <w:lang w:bidi="he-IL"/>
        </w:rPr>
        <w:t xml:space="preserve"> και του </w:t>
      </w:r>
      <w:r w:rsidR="0095493E">
        <w:rPr>
          <w:rFonts w:cs="Arial"/>
          <w:sz w:val="28"/>
          <w:szCs w:val="28"/>
          <w:lang w:bidi="he-IL"/>
        </w:rPr>
        <w:t>πολιτισμού</w:t>
      </w:r>
      <w:r w:rsidR="00FD2436">
        <w:rPr>
          <w:rFonts w:cs="Arial"/>
          <w:sz w:val="28"/>
          <w:szCs w:val="28"/>
          <w:lang w:bidi="he-IL"/>
        </w:rPr>
        <w:t xml:space="preserve">. </w:t>
      </w:r>
      <w:r w:rsidR="0095493E">
        <w:rPr>
          <w:rFonts w:cs="Arial"/>
          <w:sz w:val="28"/>
          <w:szCs w:val="28"/>
          <w:lang w:bidi="he-IL"/>
        </w:rPr>
        <w:t>Αποδείξαμε</w:t>
      </w:r>
      <w:r w:rsidR="00FD2436">
        <w:rPr>
          <w:rFonts w:cs="Arial"/>
          <w:sz w:val="28"/>
          <w:szCs w:val="28"/>
          <w:lang w:bidi="he-IL"/>
        </w:rPr>
        <w:t xml:space="preserve"> ποια είναι η </w:t>
      </w:r>
      <w:r w:rsidR="0095493E">
        <w:rPr>
          <w:rFonts w:cs="Arial"/>
          <w:sz w:val="28"/>
          <w:szCs w:val="28"/>
          <w:lang w:bidi="he-IL"/>
        </w:rPr>
        <w:t>ουσιαστική</w:t>
      </w:r>
      <w:r w:rsidR="00FD2436">
        <w:rPr>
          <w:rFonts w:cs="Arial"/>
          <w:sz w:val="28"/>
          <w:szCs w:val="28"/>
          <w:lang w:bidi="he-IL"/>
        </w:rPr>
        <w:t xml:space="preserve"> </w:t>
      </w:r>
      <w:r w:rsidR="0095493E">
        <w:rPr>
          <w:rFonts w:cs="Arial"/>
          <w:sz w:val="28"/>
          <w:szCs w:val="28"/>
          <w:lang w:bidi="he-IL"/>
        </w:rPr>
        <w:t>διαφορά</w:t>
      </w:r>
      <w:r w:rsidR="00FD2436">
        <w:rPr>
          <w:rFonts w:cs="Arial"/>
          <w:sz w:val="28"/>
          <w:szCs w:val="28"/>
          <w:lang w:bidi="he-IL"/>
        </w:rPr>
        <w:t xml:space="preserve"> </w:t>
      </w:r>
      <w:r w:rsidR="0095493E">
        <w:rPr>
          <w:rFonts w:cs="Arial"/>
          <w:sz w:val="28"/>
          <w:szCs w:val="28"/>
          <w:lang w:bidi="he-IL"/>
        </w:rPr>
        <w:t>ανάμεσα</w:t>
      </w:r>
      <w:r w:rsidR="00FD2436">
        <w:rPr>
          <w:rFonts w:cs="Arial"/>
          <w:sz w:val="28"/>
          <w:szCs w:val="28"/>
          <w:lang w:bidi="he-IL"/>
        </w:rPr>
        <w:t xml:space="preserve"> στο </w:t>
      </w:r>
      <w:r w:rsidR="00095E0A">
        <w:rPr>
          <w:rFonts w:cs="Arial"/>
          <w:sz w:val="28"/>
          <w:szCs w:val="28"/>
          <w:lang w:bidi="he-IL"/>
        </w:rPr>
        <w:t>«</w:t>
      </w:r>
      <w:r w:rsidR="00FD2436">
        <w:rPr>
          <w:rFonts w:cs="Arial"/>
          <w:sz w:val="28"/>
          <w:szCs w:val="28"/>
          <w:lang w:bidi="he-IL"/>
        </w:rPr>
        <w:t xml:space="preserve">τι </w:t>
      </w:r>
      <w:r w:rsidR="00095E0A">
        <w:rPr>
          <w:rFonts w:cs="Arial"/>
          <w:sz w:val="28"/>
          <w:szCs w:val="28"/>
          <w:lang w:bidi="he-IL"/>
        </w:rPr>
        <w:t xml:space="preserve">είναι;» η </w:t>
      </w:r>
      <w:r w:rsidR="0095493E">
        <w:rPr>
          <w:rFonts w:cs="Arial"/>
          <w:sz w:val="28"/>
          <w:szCs w:val="28"/>
          <w:lang w:bidi="he-IL"/>
        </w:rPr>
        <w:lastRenderedPageBreak/>
        <w:t>αλήθεια</w:t>
      </w:r>
      <w:r w:rsidR="00095E0A">
        <w:rPr>
          <w:rFonts w:cs="Arial"/>
          <w:sz w:val="28"/>
          <w:szCs w:val="28"/>
          <w:lang w:bidi="he-IL"/>
        </w:rPr>
        <w:t xml:space="preserve"> που </w:t>
      </w:r>
      <w:r w:rsidR="0095493E">
        <w:rPr>
          <w:rFonts w:cs="Arial"/>
          <w:sz w:val="28"/>
          <w:szCs w:val="28"/>
          <w:lang w:bidi="he-IL"/>
        </w:rPr>
        <w:t>αντιπροσώπευε</w:t>
      </w:r>
      <w:r w:rsidR="00095E0A">
        <w:rPr>
          <w:rFonts w:cs="Arial"/>
          <w:sz w:val="28"/>
          <w:szCs w:val="28"/>
          <w:lang w:bidi="he-IL"/>
        </w:rPr>
        <w:t xml:space="preserve"> ο </w:t>
      </w:r>
      <w:r w:rsidR="0095493E">
        <w:rPr>
          <w:rFonts w:cs="Arial"/>
          <w:sz w:val="28"/>
          <w:szCs w:val="28"/>
          <w:lang w:bidi="he-IL"/>
        </w:rPr>
        <w:t>εθνικός</w:t>
      </w:r>
      <w:r w:rsidR="00095E0A">
        <w:rPr>
          <w:rFonts w:cs="Arial"/>
          <w:sz w:val="28"/>
          <w:szCs w:val="28"/>
          <w:lang w:bidi="he-IL"/>
        </w:rPr>
        <w:t xml:space="preserve"> </w:t>
      </w:r>
      <w:r w:rsidR="0095493E">
        <w:rPr>
          <w:rFonts w:cs="Arial"/>
          <w:sz w:val="28"/>
          <w:szCs w:val="28"/>
          <w:lang w:bidi="he-IL"/>
        </w:rPr>
        <w:t>κόσμος</w:t>
      </w:r>
      <w:r w:rsidR="00095E0A">
        <w:rPr>
          <w:rFonts w:cs="Arial"/>
          <w:sz w:val="28"/>
          <w:szCs w:val="28"/>
          <w:lang w:bidi="he-IL"/>
        </w:rPr>
        <w:t xml:space="preserve"> και στο «ποιος είναι;» η </w:t>
      </w:r>
      <w:r w:rsidR="0095493E">
        <w:rPr>
          <w:rFonts w:cs="Arial"/>
          <w:sz w:val="28"/>
          <w:szCs w:val="28"/>
          <w:lang w:bidi="he-IL"/>
        </w:rPr>
        <w:t>αλήθεια</w:t>
      </w:r>
      <w:r w:rsidR="00095E0A">
        <w:rPr>
          <w:rFonts w:cs="Arial"/>
          <w:sz w:val="28"/>
          <w:szCs w:val="28"/>
          <w:lang w:bidi="he-IL"/>
        </w:rPr>
        <w:t xml:space="preserve"> που </w:t>
      </w:r>
      <w:r w:rsidR="0095493E">
        <w:rPr>
          <w:rFonts w:cs="Arial"/>
          <w:sz w:val="28"/>
          <w:szCs w:val="28"/>
          <w:lang w:bidi="he-IL"/>
        </w:rPr>
        <w:t>φανέρωσε</w:t>
      </w:r>
      <w:r w:rsidR="00095E0A">
        <w:rPr>
          <w:rFonts w:cs="Arial"/>
          <w:sz w:val="28"/>
          <w:szCs w:val="28"/>
          <w:lang w:bidi="he-IL"/>
        </w:rPr>
        <w:t xml:space="preserve"> ο </w:t>
      </w:r>
      <w:r w:rsidR="0095493E">
        <w:rPr>
          <w:rFonts w:cs="Arial"/>
          <w:sz w:val="28"/>
          <w:szCs w:val="28"/>
          <w:lang w:bidi="he-IL"/>
        </w:rPr>
        <w:t>Ιησούς</w:t>
      </w:r>
      <w:r w:rsidR="00095E0A">
        <w:rPr>
          <w:rFonts w:cs="Arial"/>
          <w:sz w:val="28"/>
          <w:szCs w:val="28"/>
          <w:lang w:bidi="he-IL"/>
        </w:rPr>
        <w:t xml:space="preserve">. </w:t>
      </w:r>
      <w:r w:rsidR="0095493E">
        <w:rPr>
          <w:rFonts w:cs="Arial"/>
          <w:sz w:val="28"/>
          <w:szCs w:val="28"/>
          <w:lang w:bidi="he-IL"/>
        </w:rPr>
        <w:t>Έτσι</w:t>
      </w:r>
      <w:r w:rsidR="00095E0A">
        <w:rPr>
          <w:rFonts w:cs="Arial"/>
          <w:sz w:val="28"/>
          <w:szCs w:val="28"/>
          <w:lang w:bidi="he-IL"/>
        </w:rPr>
        <w:t xml:space="preserve"> </w:t>
      </w:r>
      <w:r w:rsidR="0095493E">
        <w:rPr>
          <w:rFonts w:cs="Arial"/>
          <w:sz w:val="28"/>
          <w:szCs w:val="28"/>
          <w:lang w:bidi="he-IL"/>
        </w:rPr>
        <w:t>έγινε</w:t>
      </w:r>
      <w:r w:rsidR="00095E0A">
        <w:rPr>
          <w:rFonts w:cs="Arial"/>
          <w:sz w:val="28"/>
          <w:szCs w:val="28"/>
          <w:lang w:bidi="he-IL"/>
        </w:rPr>
        <w:t xml:space="preserve"> </w:t>
      </w:r>
      <w:r w:rsidR="0095493E">
        <w:rPr>
          <w:rFonts w:cs="Arial"/>
          <w:sz w:val="28"/>
          <w:szCs w:val="28"/>
          <w:lang w:bidi="he-IL"/>
        </w:rPr>
        <w:t>σαφές</w:t>
      </w:r>
      <w:r w:rsidR="00095E0A">
        <w:rPr>
          <w:rFonts w:cs="Arial"/>
          <w:sz w:val="28"/>
          <w:szCs w:val="28"/>
          <w:lang w:bidi="he-IL"/>
        </w:rPr>
        <w:t xml:space="preserve"> ότι η </w:t>
      </w:r>
      <w:r w:rsidR="0095493E">
        <w:rPr>
          <w:rFonts w:cs="Arial"/>
          <w:sz w:val="28"/>
          <w:szCs w:val="28"/>
          <w:lang w:bidi="he-IL"/>
        </w:rPr>
        <w:t>αλήθεια</w:t>
      </w:r>
      <w:r w:rsidR="00095E0A">
        <w:rPr>
          <w:rFonts w:cs="Arial"/>
          <w:sz w:val="28"/>
          <w:szCs w:val="28"/>
          <w:lang w:bidi="he-IL"/>
        </w:rPr>
        <w:t xml:space="preserve"> δεν είναι </w:t>
      </w:r>
      <w:r w:rsidR="0095493E">
        <w:rPr>
          <w:rFonts w:cs="Arial"/>
          <w:sz w:val="28"/>
          <w:szCs w:val="28"/>
          <w:lang w:bidi="he-IL"/>
        </w:rPr>
        <w:t>νεφελώματα</w:t>
      </w:r>
      <w:r w:rsidR="00BD4E72">
        <w:rPr>
          <w:rFonts w:cs="Arial"/>
          <w:sz w:val="28"/>
          <w:szCs w:val="28"/>
          <w:lang w:bidi="he-IL"/>
        </w:rPr>
        <w:t xml:space="preserve"> ιδεοκυήματα,</w:t>
      </w:r>
      <w:r w:rsidR="00095E0A">
        <w:rPr>
          <w:rFonts w:cs="Arial"/>
          <w:sz w:val="28"/>
          <w:szCs w:val="28"/>
          <w:lang w:bidi="he-IL"/>
        </w:rPr>
        <w:t xml:space="preserve"> </w:t>
      </w:r>
      <w:r w:rsidR="0095493E">
        <w:rPr>
          <w:rFonts w:cs="Arial"/>
          <w:sz w:val="28"/>
          <w:szCs w:val="28"/>
          <w:lang w:bidi="he-IL"/>
        </w:rPr>
        <w:t>αλλά</w:t>
      </w:r>
      <w:r w:rsidR="00095E0A">
        <w:rPr>
          <w:rFonts w:cs="Arial"/>
          <w:sz w:val="28"/>
          <w:szCs w:val="28"/>
          <w:lang w:bidi="he-IL"/>
        </w:rPr>
        <w:t xml:space="preserve"> </w:t>
      </w:r>
      <w:r w:rsidR="0095493E">
        <w:rPr>
          <w:rFonts w:cs="Arial"/>
          <w:sz w:val="28"/>
          <w:szCs w:val="28"/>
          <w:lang w:bidi="he-IL"/>
        </w:rPr>
        <w:t>υπαρκτό</w:t>
      </w:r>
      <w:r w:rsidR="00095E0A">
        <w:rPr>
          <w:rFonts w:cs="Arial"/>
          <w:sz w:val="28"/>
          <w:szCs w:val="28"/>
          <w:lang w:bidi="he-IL"/>
        </w:rPr>
        <w:t xml:space="preserve"> </w:t>
      </w:r>
      <w:r w:rsidR="0095493E">
        <w:rPr>
          <w:rFonts w:cs="Arial"/>
          <w:sz w:val="28"/>
          <w:szCs w:val="28"/>
          <w:lang w:bidi="he-IL"/>
        </w:rPr>
        <w:t>πρόσωπο</w:t>
      </w:r>
      <w:r w:rsidR="00BD4E72">
        <w:rPr>
          <w:rFonts w:cs="Arial"/>
          <w:sz w:val="28"/>
          <w:szCs w:val="28"/>
          <w:lang w:bidi="he-IL"/>
        </w:rPr>
        <w:t>,</w:t>
      </w:r>
      <w:r w:rsidR="008431AF">
        <w:rPr>
          <w:rFonts w:cs="Arial"/>
          <w:sz w:val="28"/>
          <w:szCs w:val="28"/>
          <w:lang w:bidi="he-IL"/>
        </w:rPr>
        <w:t xml:space="preserve"> είναι η </w:t>
      </w:r>
      <w:r w:rsidR="0095493E">
        <w:rPr>
          <w:rFonts w:cs="Arial"/>
          <w:sz w:val="28"/>
          <w:szCs w:val="28"/>
          <w:lang w:bidi="he-IL"/>
        </w:rPr>
        <w:t>σαρκωμένη</w:t>
      </w:r>
      <w:r w:rsidR="008431AF">
        <w:rPr>
          <w:rFonts w:cs="Arial"/>
          <w:sz w:val="28"/>
          <w:szCs w:val="28"/>
          <w:lang w:bidi="he-IL"/>
        </w:rPr>
        <w:t xml:space="preserve"> </w:t>
      </w:r>
      <w:r w:rsidR="0095493E">
        <w:rPr>
          <w:rFonts w:cs="Arial"/>
          <w:sz w:val="28"/>
          <w:szCs w:val="28"/>
          <w:lang w:bidi="he-IL"/>
        </w:rPr>
        <w:t>υπόσταση</w:t>
      </w:r>
      <w:r w:rsidR="008431AF">
        <w:rPr>
          <w:rFonts w:cs="Arial"/>
          <w:sz w:val="28"/>
          <w:szCs w:val="28"/>
          <w:lang w:bidi="he-IL"/>
        </w:rPr>
        <w:t xml:space="preserve"> του Λόγου</w:t>
      </w:r>
      <w:r w:rsidR="00BD4E72">
        <w:rPr>
          <w:rFonts w:cs="Arial"/>
          <w:sz w:val="28"/>
          <w:szCs w:val="28"/>
          <w:lang w:bidi="he-IL"/>
        </w:rPr>
        <w:t>,</w:t>
      </w:r>
      <w:r w:rsidR="008431AF">
        <w:rPr>
          <w:rFonts w:cs="Arial"/>
          <w:sz w:val="28"/>
          <w:szCs w:val="28"/>
          <w:lang w:bidi="he-IL"/>
        </w:rPr>
        <w:t xml:space="preserve"> που </w:t>
      </w:r>
      <w:r w:rsidR="0095493E">
        <w:rPr>
          <w:rFonts w:cs="Arial"/>
          <w:sz w:val="28"/>
          <w:szCs w:val="28"/>
          <w:lang w:bidi="he-IL"/>
        </w:rPr>
        <w:t>ιστορικά</w:t>
      </w:r>
      <w:r w:rsidR="008431AF">
        <w:rPr>
          <w:rFonts w:cs="Arial"/>
          <w:sz w:val="28"/>
          <w:szCs w:val="28"/>
          <w:lang w:bidi="he-IL"/>
        </w:rPr>
        <w:t xml:space="preserve"> </w:t>
      </w:r>
      <w:r w:rsidR="0095493E">
        <w:rPr>
          <w:rFonts w:cs="Arial"/>
          <w:sz w:val="28"/>
          <w:szCs w:val="28"/>
          <w:lang w:bidi="he-IL"/>
        </w:rPr>
        <w:t>εμφανίστηκε</w:t>
      </w:r>
      <w:r w:rsidR="008431AF">
        <w:rPr>
          <w:rFonts w:cs="Arial"/>
          <w:sz w:val="28"/>
          <w:szCs w:val="28"/>
          <w:lang w:bidi="he-IL"/>
        </w:rPr>
        <w:t xml:space="preserve"> και </w:t>
      </w:r>
      <w:r w:rsidR="0095493E">
        <w:rPr>
          <w:rFonts w:cs="Arial"/>
          <w:sz w:val="28"/>
          <w:szCs w:val="28"/>
          <w:lang w:bidi="he-IL"/>
        </w:rPr>
        <w:t>αποκαλύφθηκε</w:t>
      </w:r>
      <w:r w:rsidR="008431AF">
        <w:rPr>
          <w:rFonts w:cs="Arial"/>
          <w:sz w:val="28"/>
          <w:szCs w:val="28"/>
          <w:lang w:bidi="he-IL"/>
        </w:rPr>
        <w:t xml:space="preserve"> στο </w:t>
      </w:r>
      <w:r w:rsidR="0095493E">
        <w:rPr>
          <w:rFonts w:cs="Arial"/>
          <w:sz w:val="28"/>
          <w:szCs w:val="28"/>
          <w:lang w:bidi="he-IL"/>
        </w:rPr>
        <w:t>πρόσωπο</w:t>
      </w:r>
      <w:r w:rsidR="008431AF">
        <w:rPr>
          <w:rFonts w:cs="Arial"/>
          <w:sz w:val="28"/>
          <w:szCs w:val="28"/>
          <w:lang w:bidi="he-IL"/>
        </w:rPr>
        <w:t xml:space="preserve"> του </w:t>
      </w:r>
      <w:r w:rsidR="0095493E">
        <w:rPr>
          <w:rFonts w:cs="Arial"/>
          <w:sz w:val="28"/>
          <w:szCs w:val="28"/>
          <w:lang w:bidi="he-IL"/>
        </w:rPr>
        <w:t>Ιησού</w:t>
      </w:r>
      <w:r w:rsidR="008431AF">
        <w:rPr>
          <w:rFonts w:cs="Arial"/>
          <w:sz w:val="28"/>
          <w:szCs w:val="28"/>
          <w:lang w:bidi="he-IL"/>
        </w:rPr>
        <w:t xml:space="preserve">. Ο </w:t>
      </w:r>
      <w:r w:rsidR="0095493E">
        <w:rPr>
          <w:rFonts w:cs="Arial"/>
          <w:sz w:val="28"/>
          <w:szCs w:val="28"/>
          <w:lang w:bidi="he-IL"/>
        </w:rPr>
        <w:t>ορθολογιστής</w:t>
      </w:r>
      <w:r w:rsidR="008431AF">
        <w:rPr>
          <w:rFonts w:cs="Arial"/>
          <w:sz w:val="28"/>
          <w:szCs w:val="28"/>
          <w:lang w:bidi="he-IL"/>
        </w:rPr>
        <w:t xml:space="preserve"> </w:t>
      </w:r>
      <w:r w:rsidR="0095493E">
        <w:rPr>
          <w:rFonts w:cs="Arial"/>
          <w:sz w:val="28"/>
          <w:szCs w:val="28"/>
          <w:lang w:bidi="he-IL"/>
        </w:rPr>
        <w:t>Πιλάτος</w:t>
      </w:r>
      <w:r w:rsidR="008431AF">
        <w:rPr>
          <w:rFonts w:cs="Arial"/>
          <w:sz w:val="28"/>
          <w:szCs w:val="28"/>
          <w:lang w:bidi="he-IL"/>
        </w:rPr>
        <w:t xml:space="preserve"> </w:t>
      </w:r>
      <w:r w:rsidR="0095493E">
        <w:rPr>
          <w:rFonts w:cs="Arial"/>
          <w:sz w:val="28"/>
          <w:szCs w:val="28"/>
          <w:lang w:bidi="he-IL"/>
        </w:rPr>
        <w:t>αδυνατεί</w:t>
      </w:r>
      <w:r w:rsidR="00633EB8">
        <w:rPr>
          <w:rFonts w:cs="Arial"/>
          <w:sz w:val="28"/>
          <w:szCs w:val="28"/>
          <w:lang w:bidi="he-IL"/>
        </w:rPr>
        <w:t xml:space="preserve"> </w:t>
      </w:r>
      <w:r w:rsidR="008431AF">
        <w:rPr>
          <w:rFonts w:cs="Arial"/>
          <w:sz w:val="28"/>
          <w:szCs w:val="28"/>
          <w:lang w:bidi="he-IL"/>
        </w:rPr>
        <w:t xml:space="preserve">να το </w:t>
      </w:r>
      <w:r w:rsidR="0095493E">
        <w:rPr>
          <w:rFonts w:cs="Arial"/>
          <w:sz w:val="28"/>
          <w:szCs w:val="28"/>
          <w:lang w:bidi="he-IL"/>
        </w:rPr>
        <w:t>αντιληφθεί</w:t>
      </w:r>
      <w:r w:rsidR="00BD4E72">
        <w:rPr>
          <w:rFonts w:cs="Arial"/>
          <w:sz w:val="28"/>
          <w:szCs w:val="28"/>
          <w:lang w:bidi="he-IL"/>
        </w:rPr>
        <w:t>,</w:t>
      </w:r>
      <w:r w:rsidR="008431AF">
        <w:rPr>
          <w:rFonts w:cs="Arial"/>
          <w:sz w:val="28"/>
          <w:szCs w:val="28"/>
          <w:lang w:bidi="he-IL"/>
        </w:rPr>
        <w:t xml:space="preserve"> όπως και η </w:t>
      </w:r>
      <w:r w:rsidR="0095493E">
        <w:rPr>
          <w:rFonts w:cs="Arial"/>
          <w:sz w:val="28"/>
          <w:szCs w:val="28"/>
          <w:lang w:bidi="he-IL"/>
        </w:rPr>
        <w:t>ορθολογιστική</w:t>
      </w:r>
      <w:r w:rsidR="008431AF">
        <w:rPr>
          <w:rFonts w:cs="Arial"/>
          <w:sz w:val="28"/>
          <w:szCs w:val="28"/>
          <w:lang w:bidi="he-IL"/>
        </w:rPr>
        <w:t xml:space="preserve"> </w:t>
      </w:r>
      <w:r w:rsidR="00D14608">
        <w:rPr>
          <w:rFonts w:cs="Arial"/>
          <w:sz w:val="28"/>
          <w:szCs w:val="28"/>
          <w:lang w:bidi="he-IL"/>
        </w:rPr>
        <w:t xml:space="preserve">μας </w:t>
      </w:r>
      <w:r w:rsidR="0095493E">
        <w:rPr>
          <w:rFonts w:cs="Arial"/>
          <w:sz w:val="28"/>
          <w:szCs w:val="28"/>
          <w:lang w:bidi="he-IL"/>
        </w:rPr>
        <w:t>εποχή</w:t>
      </w:r>
      <w:r w:rsidR="00D14608">
        <w:rPr>
          <w:rFonts w:cs="Arial"/>
          <w:sz w:val="28"/>
          <w:szCs w:val="28"/>
          <w:lang w:bidi="he-IL"/>
        </w:rPr>
        <w:t xml:space="preserve">. Όμως </w:t>
      </w:r>
      <w:r w:rsidR="0095493E">
        <w:rPr>
          <w:rFonts w:cs="Arial"/>
          <w:sz w:val="28"/>
          <w:szCs w:val="28"/>
          <w:lang w:bidi="he-IL"/>
        </w:rPr>
        <w:t>συμπερασματικά</w:t>
      </w:r>
      <w:r w:rsidR="00D14608">
        <w:rPr>
          <w:rFonts w:cs="Arial"/>
          <w:sz w:val="28"/>
          <w:szCs w:val="28"/>
          <w:lang w:bidi="he-IL"/>
        </w:rPr>
        <w:t xml:space="preserve"> </w:t>
      </w:r>
      <w:r w:rsidR="0095493E">
        <w:rPr>
          <w:rFonts w:cs="Arial"/>
          <w:sz w:val="28"/>
          <w:szCs w:val="28"/>
          <w:lang w:bidi="he-IL"/>
        </w:rPr>
        <w:t>μπορούμε</w:t>
      </w:r>
      <w:r w:rsidR="00D14608">
        <w:rPr>
          <w:rFonts w:cs="Arial"/>
          <w:sz w:val="28"/>
          <w:szCs w:val="28"/>
          <w:lang w:bidi="he-IL"/>
        </w:rPr>
        <w:t xml:space="preserve"> να </w:t>
      </w:r>
      <w:r w:rsidR="0095493E">
        <w:rPr>
          <w:rFonts w:cs="Arial"/>
          <w:sz w:val="28"/>
          <w:szCs w:val="28"/>
          <w:lang w:bidi="he-IL"/>
        </w:rPr>
        <w:t>καταλήξουμε</w:t>
      </w:r>
      <w:r w:rsidR="00D14608">
        <w:rPr>
          <w:rFonts w:cs="Arial"/>
          <w:sz w:val="28"/>
          <w:szCs w:val="28"/>
          <w:lang w:bidi="he-IL"/>
        </w:rPr>
        <w:t xml:space="preserve"> ότι ο </w:t>
      </w:r>
      <w:r w:rsidR="0095493E">
        <w:rPr>
          <w:rFonts w:cs="Arial"/>
          <w:sz w:val="28"/>
          <w:szCs w:val="28"/>
          <w:lang w:bidi="he-IL"/>
        </w:rPr>
        <w:t>εύνους</w:t>
      </w:r>
      <w:r w:rsidR="00D14608">
        <w:rPr>
          <w:rFonts w:cs="Arial"/>
          <w:sz w:val="28"/>
          <w:szCs w:val="28"/>
          <w:lang w:bidi="he-IL"/>
        </w:rPr>
        <w:t xml:space="preserve"> </w:t>
      </w:r>
      <w:r w:rsidR="0095493E">
        <w:rPr>
          <w:rFonts w:cs="Arial"/>
          <w:sz w:val="28"/>
          <w:szCs w:val="28"/>
          <w:lang w:bidi="he-IL"/>
        </w:rPr>
        <w:t>ακροατής</w:t>
      </w:r>
      <w:r w:rsidR="00D14608">
        <w:rPr>
          <w:rFonts w:cs="Arial"/>
          <w:sz w:val="28"/>
          <w:szCs w:val="28"/>
          <w:lang w:bidi="he-IL"/>
        </w:rPr>
        <w:t xml:space="preserve"> </w:t>
      </w:r>
      <w:r w:rsidR="0095493E">
        <w:rPr>
          <w:rFonts w:cs="Arial"/>
          <w:sz w:val="28"/>
          <w:szCs w:val="28"/>
          <w:lang w:bidi="he-IL"/>
        </w:rPr>
        <w:t>όλου</w:t>
      </w:r>
      <w:r w:rsidR="00D14608">
        <w:rPr>
          <w:rFonts w:cs="Arial"/>
          <w:sz w:val="28"/>
          <w:szCs w:val="28"/>
          <w:lang w:bidi="he-IL"/>
        </w:rPr>
        <w:t xml:space="preserve"> του </w:t>
      </w:r>
      <w:r w:rsidR="0095493E">
        <w:rPr>
          <w:rFonts w:cs="Arial"/>
          <w:sz w:val="28"/>
          <w:szCs w:val="28"/>
          <w:lang w:bidi="he-IL"/>
        </w:rPr>
        <w:t>Ιωάννειου</w:t>
      </w:r>
      <w:r w:rsidR="00D14608">
        <w:rPr>
          <w:rFonts w:cs="Arial"/>
          <w:sz w:val="28"/>
          <w:szCs w:val="28"/>
          <w:lang w:bidi="he-IL"/>
        </w:rPr>
        <w:t xml:space="preserve"> </w:t>
      </w:r>
      <w:r w:rsidR="0095493E">
        <w:rPr>
          <w:rFonts w:cs="Arial"/>
          <w:sz w:val="28"/>
          <w:szCs w:val="28"/>
          <w:lang w:bidi="he-IL"/>
        </w:rPr>
        <w:t>ευαγγελίου</w:t>
      </w:r>
      <w:r w:rsidR="00D14608">
        <w:rPr>
          <w:rFonts w:cs="Arial"/>
          <w:sz w:val="28"/>
          <w:szCs w:val="28"/>
          <w:lang w:bidi="he-IL"/>
        </w:rPr>
        <w:t xml:space="preserve"> </w:t>
      </w:r>
      <w:r w:rsidR="0095493E">
        <w:rPr>
          <w:rFonts w:cs="Arial"/>
          <w:sz w:val="28"/>
          <w:szCs w:val="28"/>
          <w:lang w:bidi="he-IL"/>
        </w:rPr>
        <w:t>μπορεί</w:t>
      </w:r>
      <w:r w:rsidR="00D14608">
        <w:rPr>
          <w:rFonts w:cs="Arial"/>
          <w:sz w:val="28"/>
          <w:szCs w:val="28"/>
          <w:lang w:bidi="he-IL"/>
        </w:rPr>
        <w:t xml:space="preserve"> να </w:t>
      </w:r>
      <w:r w:rsidR="0095493E">
        <w:rPr>
          <w:rFonts w:cs="Arial"/>
          <w:sz w:val="28"/>
          <w:szCs w:val="28"/>
          <w:lang w:bidi="he-IL"/>
        </w:rPr>
        <w:t>αναγνωρίσει</w:t>
      </w:r>
      <w:r w:rsidR="00D14608">
        <w:rPr>
          <w:rFonts w:cs="Arial"/>
          <w:sz w:val="28"/>
          <w:szCs w:val="28"/>
          <w:lang w:bidi="he-IL"/>
        </w:rPr>
        <w:t xml:space="preserve"> του </w:t>
      </w:r>
      <w:r w:rsidR="0095493E">
        <w:rPr>
          <w:rFonts w:cs="Arial"/>
          <w:sz w:val="28"/>
          <w:szCs w:val="28"/>
          <w:lang w:bidi="he-IL"/>
        </w:rPr>
        <w:t>Ιησού</w:t>
      </w:r>
      <w:r w:rsidR="00D14608">
        <w:rPr>
          <w:rFonts w:cs="Arial"/>
          <w:sz w:val="28"/>
          <w:szCs w:val="28"/>
          <w:lang w:bidi="he-IL"/>
        </w:rPr>
        <w:t xml:space="preserve"> ως τη </w:t>
      </w:r>
      <w:r w:rsidR="0095493E">
        <w:rPr>
          <w:rFonts w:cs="Arial"/>
          <w:sz w:val="28"/>
          <w:szCs w:val="28"/>
          <w:lang w:bidi="he-IL"/>
        </w:rPr>
        <w:t>σωματική</w:t>
      </w:r>
      <w:r w:rsidR="00D14608">
        <w:rPr>
          <w:rFonts w:cs="Arial"/>
          <w:sz w:val="28"/>
          <w:szCs w:val="28"/>
          <w:lang w:bidi="he-IL"/>
        </w:rPr>
        <w:t xml:space="preserve"> υπόσταση της </w:t>
      </w:r>
      <w:r w:rsidR="0095493E">
        <w:rPr>
          <w:rFonts w:cs="Arial"/>
          <w:sz w:val="28"/>
          <w:szCs w:val="28"/>
          <w:lang w:bidi="he-IL"/>
        </w:rPr>
        <w:t>αλήθειας</w:t>
      </w:r>
      <w:r w:rsidR="00D14608">
        <w:rPr>
          <w:rFonts w:cs="Arial"/>
          <w:sz w:val="28"/>
          <w:szCs w:val="28"/>
          <w:lang w:bidi="he-IL"/>
        </w:rPr>
        <w:t>.</w:t>
      </w:r>
    </w:p>
    <w:p w14:paraId="753BF64A" w14:textId="77777777" w:rsidR="00D14608" w:rsidRDefault="00D14608" w:rsidP="007A01BA">
      <w:pPr>
        <w:autoSpaceDE w:val="0"/>
        <w:autoSpaceDN w:val="0"/>
        <w:adjustRightInd w:val="0"/>
        <w:spacing w:after="0" w:line="240" w:lineRule="auto"/>
        <w:ind w:left="-1134" w:right="-949" w:firstLine="567"/>
        <w:jc w:val="both"/>
        <w:rPr>
          <w:rFonts w:cstheme="minorHAnsi"/>
          <w:sz w:val="28"/>
          <w:szCs w:val="28"/>
          <w:lang w:bidi="he-IL"/>
        </w:rPr>
      </w:pPr>
    </w:p>
    <w:p w14:paraId="73E8DD4A" w14:textId="1C060EB0" w:rsidR="0050430E" w:rsidRDefault="0050430E" w:rsidP="007A01BA">
      <w:pPr>
        <w:autoSpaceDE w:val="0"/>
        <w:autoSpaceDN w:val="0"/>
        <w:adjustRightInd w:val="0"/>
        <w:spacing w:after="0" w:line="240" w:lineRule="auto"/>
        <w:ind w:left="-1134" w:right="-949" w:firstLine="283"/>
        <w:jc w:val="both"/>
        <w:rPr>
          <w:rFonts w:cstheme="minorHAnsi"/>
          <w:sz w:val="28"/>
          <w:szCs w:val="28"/>
          <w:lang w:bidi="he-IL"/>
        </w:rPr>
      </w:pPr>
    </w:p>
    <w:p w14:paraId="306B27F6" w14:textId="0CC2E82D" w:rsidR="00121C0D" w:rsidRDefault="0050430E" w:rsidP="007A01BA">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sidRPr="00FD3F9A">
        <w:rPr>
          <w:rFonts w:ascii="Times New Roman" w:hAnsi="Times New Roman" w:cs="Times New Roman"/>
          <w:sz w:val="28"/>
          <w:szCs w:val="28"/>
          <w:lang w:bidi="he-IL"/>
        </w:rPr>
        <w:t>ΣΤ.</w:t>
      </w:r>
      <w:r w:rsidR="00121C0D">
        <w:rPr>
          <w:rFonts w:ascii="Times New Roman" w:hAnsi="Times New Roman" w:cs="Times New Roman"/>
          <w:sz w:val="28"/>
          <w:szCs w:val="28"/>
          <w:lang w:bidi="he-IL"/>
        </w:rPr>
        <w:t xml:space="preserve"> ΠΡΟΣΠΑΘΕΙΕΣ ΤΟΥ ΠΙΛΑΤΟΥ ΓΙΑ ΑΘΩΩΣΗ ΤΟΥ ΙΗΣΟΥ.(Ι</w:t>
      </w:r>
      <w:r w:rsidR="00451FFD">
        <w:rPr>
          <w:rFonts w:ascii="Times New Roman" w:hAnsi="Times New Roman" w:cs="Times New Roman"/>
          <w:sz w:val="28"/>
          <w:szCs w:val="28"/>
          <w:lang w:bidi="he-IL"/>
        </w:rPr>
        <w:t>ω18:38-40)</w:t>
      </w:r>
    </w:p>
    <w:p w14:paraId="2F6E28D1" w14:textId="14609244" w:rsidR="0050430E" w:rsidRPr="00AB551E" w:rsidRDefault="00121C0D" w:rsidP="007A01BA">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AB551E">
        <w:rPr>
          <w:rFonts w:ascii="Times New Roman" w:hAnsi="Times New Roman" w:cs="Times New Roman"/>
          <w:sz w:val="24"/>
          <w:szCs w:val="24"/>
          <w:lang w:bidi="he-IL"/>
        </w:rPr>
        <w:t>1.</w:t>
      </w:r>
      <w:r w:rsidR="00FD3F9A" w:rsidRPr="00AB551E">
        <w:rPr>
          <w:rFonts w:ascii="Times New Roman" w:hAnsi="Times New Roman" w:cs="Times New Roman"/>
          <w:sz w:val="24"/>
          <w:szCs w:val="24"/>
          <w:lang w:bidi="he-IL"/>
        </w:rPr>
        <w:t xml:space="preserve">ΑΡΧΙΚΗ </w:t>
      </w:r>
      <w:r w:rsidR="004F4FA9" w:rsidRPr="00AB551E">
        <w:rPr>
          <w:rFonts w:ascii="Times New Roman" w:hAnsi="Times New Roman" w:cs="Times New Roman"/>
          <w:sz w:val="24"/>
          <w:szCs w:val="24"/>
          <w:lang w:bidi="he-IL"/>
        </w:rPr>
        <w:t xml:space="preserve"> </w:t>
      </w:r>
      <w:r w:rsidR="0050430E" w:rsidRPr="00AB551E">
        <w:rPr>
          <w:rFonts w:ascii="Times New Roman" w:hAnsi="Times New Roman" w:cs="Times New Roman"/>
          <w:sz w:val="24"/>
          <w:szCs w:val="24"/>
          <w:lang w:bidi="he-IL"/>
        </w:rPr>
        <w:t>ΑΘΩΩΣΗ ΙΗΣΟΥ</w:t>
      </w:r>
      <w:r w:rsidR="00FD3F9A" w:rsidRPr="00AB551E">
        <w:rPr>
          <w:rFonts w:ascii="Times New Roman" w:hAnsi="Times New Roman" w:cs="Times New Roman"/>
          <w:sz w:val="24"/>
          <w:szCs w:val="24"/>
          <w:lang w:bidi="he-IL"/>
        </w:rPr>
        <w:t>(Ιω18:38)</w:t>
      </w:r>
    </w:p>
    <w:p w14:paraId="5345E78E" w14:textId="5330C8CA" w:rsidR="0050430E" w:rsidRPr="00666863" w:rsidRDefault="0050430E" w:rsidP="007A01BA">
      <w:pPr>
        <w:autoSpaceDE w:val="0"/>
        <w:autoSpaceDN w:val="0"/>
        <w:adjustRightInd w:val="0"/>
        <w:spacing w:after="0" w:line="240" w:lineRule="auto"/>
        <w:ind w:left="-1134" w:right="-949" w:firstLine="567"/>
        <w:jc w:val="both"/>
        <w:rPr>
          <w:rFonts w:ascii="Arial" w:hAnsi="Arial" w:cs="Arial"/>
          <w:sz w:val="20"/>
          <w:szCs w:val="20"/>
          <w:lang w:bidi="he-IL"/>
        </w:rPr>
      </w:pPr>
      <w:r>
        <w:rPr>
          <w:rFonts w:ascii="SBL Greek" w:hAnsi="SBL Greek" w:cs="SBL Greek"/>
          <w:lang w:bidi="he-IL"/>
        </w:rPr>
        <w:t>Καὶ τοῦτο εἰπὼν πάλιν ἐξῆλθεν πρὸς τοὺς Ἰουδαίους καὶ λέγει αὐτοῖς· ἐγὼ οὐδεμίαν εὑρίσκω ἐν αὐτῷ αἰτίαν.</w:t>
      </w:r>
      <w:r w:rsidRPr="0050430E">
        <w:rPr>
          <w:rFonts w:ascii="Arial" w:hAnsi="Arial" w:cs="Arial"/>
          <w:sz w:val="20"/>
          <w:szCs w:val="20"/>
          <w:lang w:bidi="he-IL"/>
        </w:rPr>
        <w:t xml:space="preserve"> </w:t>
      </w:r>
      <w:r w:rsidRPr="00666863">
        <w:rPr>
          <w:rFonts w:ascii="Arial" w:hAnsi="Arial" w:cs="Arial"/>
          <w:sz w:val="20"/>
          <w:szCs w:val="20"/>
          <w:lang w:bidi="he-IL"/>
        </w:rPr>
        <w:t>(</w:t>
      </w:r>
      <w:r w:rsidR="005B4E3E">
        <w:rPr>
          <w:rFonts w:ascii="Arial" w:hAnsi="Arial" w:cs="Arial"/>
          <w:sz w:val="20"/>
          <w:szCs w:val="20"/>
          <w:lang w:bidi="he-IL"/>
        </w:rPr>
        <w:t>Ιω</w:t>
      </w:r>
      <w:r w:rsidRPr="00666863">
        <w:rPr>
          <w:rFonts w:ascii="Arial" w:hAnsi="Arial" w:cs="Arial"/>
          <w:sz w:val="20"/>
          <w:szCs w:val="20"/>
          <w:lang w:bidi="he-IL"/>
        </w:rPr>
        <w:t>18:38)</w:t>
      </w:r>
    </w:p>
    <w:p w14:paraId="04D21238" w14:textId="77777777" w:rsidR="00FD3F9A" w:rsidRDefault="00FD3F9A" w:rsidP="00FA4F0C">
      <w:pPr>
        <w:autoSpaceDE w:val="0"/>
        <w:autoSpaceDN w:val="0"/>
        <w:adjustRightInd w:val="0"/>
        <w:spacing w:after="0" w:line="240" w:lineRule="auto"/>
        <w:ind w:left="-1134" w:right="-949" w:firstLine="567"/>
        <w:jc w:val="both"/>
        <w:rPr>
          <w:rFonts w:cstheme="minorHAnsi"/>
          <w:sz w:val="28"/>
          <w:szCs w:val="28"/>
          <w:lang w:bidi="he-IL"/>
        </w:rPr>
      </w:pPr>
    </w:p>
    <w:p w14:paraId="559DFCBF" w14:textId="73CFC554" w:rsidR="0050430E" w:rsidRDefault="0050430E"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Στη </w:t>
      </w:r>
      <w:r w:rsidR="00FE20BB">
        <w:rPr>
          <w:rFonts w:cstheme="minorHAnsi"/>
          <w:sz w:val="28"/>
          <w:szCs w:val="28"/>
          <w:lang w:bidi="he-IL"/>
        </w:rPr>
        <w:t>σκηνή</w:t>
      </w:r>
      <w:r>
        <w:rPr>
          <w:rFonts w:cstheme="minorHAnsi"/>
          <w:sz w:val="28"/>
          <w:szCs w:val="28"/>
          <w:lang w:bidi="he-IL"/>
        </w:rPr>
        <w:t xml:space="preserve"> αυτή ο </w:t>
      </w:r>
      <w:r w:rsidR="00FE20BB">
        <w:rPr>
          <w:rFonts w:cstheme="minorHAnsi"/>
          <w:sz w:val="28"/>
          <w:szCs w:val="28"/>
          <w:lang w:bidi="he-IL"/>
        </w:rPr>
        <w:t>Πιλάτος</w:t>
      </w:r>
      <w:r>
        <w:rPr>
          <w:rFonts w:cstheme="minorHAnsi"/>
          <w:sz w:val="28"/>
          <w:szCs w:val="28"/>
          <w:lang w:bidi="he-IL"/>
        </w:rPr>
        <w:t xml:space="preserve"> </w:t>
      </w:r>
      <w:r w:rsidR="00FE20BB">
        <w:rPr>
          <w:rFonts w:cstheme="minorHAnsi"/>
          <w:sz w:val="28"/>
          <w:szCs w:val="28"/>
          <w:lang w:bidi="he-IL"/>
        </w:rPr>
        <w:t>εξέρχεται</w:t>
      </w:r>
      <w:r>
        <w:rPr>
          <w:rFonts w:cstheme="minorHAnsi"/>
          <w:sz w:val="28"/>
          <w:szCs w:val="28"/>
          <w:lang w:bidi="he-IL"/>
        </w:rPr>
        <w:t xml:space="preserve"> του </w:t>
      </w:r>
      <w:r w:rsidR="00FE20BB">
        <w:rPr>
          <w:rFonts w:cstheme="minorHAnsi"/>
          <w:sz w:val="28"/>
          <w:szCs w:val="28"/>
          <w:lang w:bidi="he-IL"/>
        </w:rPr>
        <w:t>πραιτορίου</w:t>
      </w:r>
      <w:r>
        <w:rPr>
          <w:rFonts w:cstheme="minorHAnsi"/>
          <w:sz w:val="28"/>
          <w:szCs w:val="28"/>
          <w:lang w:bidi="he-IL"/>
        </w:rPr>
        <w:t xml:space="preserve"> στην </w:t>
      </w:r>
      <w:r w:rsidR="00FE20BB">
        <w:rPr>
          <w:rFonts w:cstheme="minorHAnsi"/>
          <w:sz w:val="28"/>
          <w:szCs w:val="28"/>
          <w:lang w:bidi="he-IL"/>
        </w:rPr>
        <w:t>αυλή</w:t>
      </w:r>
      <w:r w:rsidR="00D95071">
        <w:rPr>
          <w:rFonts w:cstheme="minorHAnsi"/>
          <w:sz w:val="28"/>
          <w:szCs w:val="28"/>
          <w:lang w:bidi="he-IL"/>
        </w:rPr>
        <w:t>,</w:t>
      </w:r>
      <w:r>
        <w:rPr>
          <w:rFonts w:cstheme="minorHAnsi"/>
          <w:sz w:val="28"/>
          <w:szCs w:val="28"/>
          <w:lang w:bidi="he-IL"/>
        </w:rPr>
        <w:t xml:space="preserve"> για να </w:t>
      </w:r>
      <w:r w:rsidR="00FE20BB">
        <w:rPr>
          <w:rFonts w:cstheme="minorHAnsi"/>
          <w:sz w:val="28"/>
          <w:szCs w:val="28"/>
          <w:lang w:bidi="he-IL"/>
        </w:rPr>
        <w:t>συναντήσει</w:t>
      </w:r>
      <w:r>
        <w:rPr>
          <w:rFonts w:cstheme="minorHAnsi"/>
          <w:sz w:val="28"/>
          <w:szCs w:val="28"/>
          <w:lang w:bidi="he-IL"/>
        </w:rPr>
        <w:t xml:space="preserve"> τους </w:t>
      </w:r>
      <w:r w:rsidR="00FE20BB">
        <w:rPr>
          <w:rFonts w:cstheme="minorHAnsi"/>
          <w:sz w:val="28"/>
          <w:szCs w:val="28"/>
          <w:lang w:bidi="he-IL"/>
        </w:rPr>
        <w:t>αρχιερείς</w:t>
      </w:r>
      <w:r>
        <w:rPr>
          <w:rFonts w:cstheme="minorHAnsi"/>
          <w:sz w:val="28"/>
          <w:szCs w:val="28"/>
          <w:lang w:bidi="he-IL"/>
        </w:rPr>
        <w:t xml:space="preserve"> και τον </w:t>
      </w:r>
      <w:r w:rsidR="00FE20BB">
        <w:rPr>
          <w:rFonts w:cstheme="minorHAnsi"/>
          <w:sz w:val="28"/>
          <w:szCs w:val="28"/>
          <w:lang w:bidi="he-IL"/>
        </w:rPr>
        <w:t>όχλο</w:t>
      </w:r>
      <w:r>
        <w:rPr>
          <w:rFonts w:cstheme="minorHAnsi"/>
          <w:sz w:val="28"/>
          <w:szCs w:val="28"/>
          <w:lang w:bidi="he-IL"/>
        </w:rPr>
        <w:t xml:space="preserve">. Η </w:t>
      </w:r>
      <w:r w:rsidR="00FE20BB">
        <w:rPr>
          <w:rFonts w:cstheme="minorHAnsi"/>
          <w:sz w:val="28"/>
          <w:szCs w:val="28"/>
          <w:lang w:bidi="he-IL"/>
        </w:rPr>
        <w:t>κίνηση</w:t>
      </w:r>
      <w:r>
        <w:rPr>
          <w:rFonts w:cstheme="minorHAnsi"/>
          <w:sz w:val="28"/>
          <w:szCs w:val="28"/>
          <w:lang w:bidi="he-IL"/>
        </w:rPr>
        <w:t xml:space="preserve"> του αυτή </w:t>
      </w:r>
      <w:r w:rsidR="00FE20BB">
        <w:rPr>
          <w:rFonts w:cstheme="minorHAnsi"/>
          <w:sz w:val="28"/>
          <w:szCs w:val="28"/>
          <w:lang w:bidi="he-IL"/>
        </w:rPr>
        <w:t>φανερώνει</w:t>
      </w:r>
      <w:r>
        <w:rPr>
          <w:rFonts w:cstheme="minorHAnsi"/>
          <w:sz w:val="28"/>
          <w:szCs w:val="28"/>
          <w:lang w:bidi="he-IL"/>
        </w:rPr>
        <w:t xml:space="preserve"> ότι η </w:t>
      </w:r>
      <w:r w:rsidR="00FE20BB">
        <w:rPr>
          <w:rFonts w:cstheme="minorHAnsi"/>
          <w:sz w:val="28"/>
          <w:szCs w:val="28"/>
          <w:lang w:bidi="he-IL"/>
        </w:rPr>
        <w:t>δικαστική</w:t>
      </w:r>
      <w:r>
        <w:rPr>
          <w:rFonts w:cstheme="minorHAnsi"/>
          <w:sz w:val="28"/>
          <w:szCs w:val="28"/>
          <w:lang w:bidi="he-IL"/>
        </w:rPr>
        <w:t xml:space="preserve"> </w:t>
      </w:r>
      <w:r w:rsidR="00FE20BB">
        <w:rPr>
          <w:rFonts w:cstheme="minorHAnsi"/>
          <w:sz w:val="28"/>
          <w:szCs w:val="28"/>
          <w:lang w:bidi="he-IL"/>
        </w:rPr>
        <w:t>ανάκριση</w:t>
      </w:r>
      <w:r>
        <w:rPr>
          <w:rFonts w:cstheme="minorHAnsi"/>
          <w:sz w:val="28"/>
          <w:szCs w:val="28"/>
          <w:lang w:bidi="he-IL"/>
        </w:rPr>
        <w:t xml:space="preserve"> του </w:t>
      </w:r>
      <w:r w:rsidR="00FE20BB">
        <w:rPr>
          <w:rFonts w:cstheme="minorHAnsi"/>
          <w:sz w:val="28"/>
          <w:szCs w:val="28"/>
          <w:lang w:bidi="he-IL"/>
        </w:rPr>
        <w:t>Ιησού</w:t>
      </w:r>
      <w:r>
        <w:rPr>
          <w:rFonts w:cstheme="minorHAnsi"/>
          <w:sz w:val="28"/>
          <w:szCs w:val="28"/>
          <w:lang w:bidi="he-IL"/>
        </w:rPr>
        <w:t xml:space="preserve"> </w:t>
      </w:r>
      <w:r w:rsidR="00FE20BB">
        <w:rPr>
          <w:rFonts w:cstheme="minorHAnsi"/>
          <w:sz w:val="28"/>
          <w:szCs w:val="28"/>
          <w:lang w:bidi="he-IL"/>
        </w:rPr>
        <w:t>έλαβε</w:t>
      </w:r>
      <w:r>
        <w:rPr>
          <w:rFonts w:cstheme="minorHAnsi"/>
          <w:sz w:val="28"/>
          <w:szCs w:val="28"/>
          <w:lang w:bidi="he-IL"/>
        </w:rPr>
        <w:t xml:space="preserve"> </w:t>
      </w:r>
      <w:r w:rsidR="00FE20BB">
        <w:rPr>
          <w:rFonts w:cstheme="minorHAnsi"/>
          <w:sz w:val="28"/>
          <w:szCs w:val="28"/>
          <w:lang w:bidi="he-IL"/>
        </w:rPr>
        <w:t>ολοκληρωτικό</w:t>
      </w:r>
      <w:r>
        <w:rPr>
          <w:rFonts w:cstheme="minorHAnsi"/>
          <w:sz w:val="28"/>
          <w:szCs w:val="28"/>
          <w:lang w:bidi="he-IL"/>
        </w:rPr>
        <w:t xml:space="preserve"> </w:t>
      </w:r>
      <w:r w:rsidR="00FE20BB">
        <w:rPr>
          <w:rFonts w:cstheme="minorHAnsi"/>
          <w:sz w:val="28"/>
          <w:szCs w:val="28"/>
          <w:lang w:bidi="he-IL"/>
        </w:rPr>
        <w:t>τέλος</w:t>
      </w:r>
      <w:r>
        <w:rPr>
          <w:rFonts w:cstheme="minorHAnsi"/>
          <w:sz w:val="28"/>
          <w:szCs w:val="28"/>
          <w:lang w:bidi="he-IL"/>
        </w:rPr>
        <w:t xml:space="preserve">. </w:t>
      </w:r>
      <w:r w:rsidR="00FE20BB">
        <w:rPr>
          <w:rFonts w:cstheme="minorHAnsi"/>
          <w:sz w:val="28"/>
          <w:szCs w:val="28"/>
          <w:lang w:bidi="he-IL"/>
        </w:rPr>
        <w:t>Ο</w:t>
      </w:r>
      <w:r>
        <w:rPr>
          <w:rFonts w:cstheme="minorHAnsi"/>
          <w:sz w:val="28"/>
          <w:szCs w:val="28"/>
          <w:lang w:bidi="he-IL"/>
        </w:rPr>
        <w:t xml:space="preserve"> </w:t>
      </w:r>
      <w:r w:rsidR="00FE20BB">
        <w:rPr>
          <w:rFonts w:cstheme="minorHAnsi"/>
          <w:sz w:val="28"/>
          <w:szCs w:val="28"/>
          <w:lang w:bidi="he-IL"/>
        </w:rPr>
        <w:t>Πιλάτος</w:t>
      </w:r>
      <w:r>
        <w:rPr>
          <w:rFonts w:cstheme="minorHAnsi"/>
          <w:sz w:val="28"/>
          <w:szCs w:val="28"/>
          <w:lang w:bidi="he-IL"/>
        </w:rPr>
        <w:t xml:space="preserve"> δεν </w:t>
      </w:r>
      <w:r w:rsidR="00FE20BB">
        <w:rPr>
          <w:rFonts w:cstheme="minorHAnsi"/>
          <w:sz w:val="28"/>
          <w:szCs w:val="28"/>
          <w:lang w:bidi="he-IL"/>
        </w:rPr>
        <w:t>είχε</w:t>
      </w:r>
      <w:r>
        <w:rPr>
          <w:rFonts w:cstheme="minorHAnsi"/>
          <w:sz w:val="28"/>
          <w:szCs w:val="28"/>
          <w:lang w:bidi="he-IL"/>
        </w:rPr>
        <w:t xml:space="preserve"> </w:t>
      </w:r>
      <w:r w:rsidR="00FE20BB">
        <w:rPr>
          <w:rFonts w:cstheme="minorHAnsi"/>
          <w:sz w:val="28"/>
          <w:szCs w:val="28"/>
          <w:lang w:bidi="he-IL"/>
        </w:rPr>
        <w:t>κάτι</w:t>
      </w:r>
      <w:r>
        <w:rPr>
          <w:rFonts w:cstheme="minorHAnsi"/>
          <w:sz w:val="28"/>
          <w:szCs w:val="28"/>
          <w:lang w:bidi="he-IL"/>
        </w:rPr>
        <w:t xml:space="preserve"> άλλο να </w:t>
      </w:r>
      <w:r w:rsidR="00FE20BB">
        <w:rPr>
          <w:rFonts w:cstheme="minorHAnsi"/>
          <w:sz w:val="28"/>
          <w:szCs w:val="28"/>
          <w:lang w:bidi="he-IL"/>
        </w:rPr>
        <w:t>συζητήσει</w:t>
      </w:r>
      <w:r>
        <w:rPr>
          <w:rFonts w:cstheme="minorHAnsi"/>
          <w:sz w:val="28"/>
          <w:szCs w:val="28"/>
          <w:lang w:bidi="he-IL"/>
        </w:rPr>
        <w:t xml:space="preserve"> με τον </w:t>
      </w:r>
      <w:r w:rsidR="00FE20BB">
        <w:rPr>
          <w:rFonts w:cstheme="minorHAnsi"/>
          <w:sz w:val="28"/>
          <w:szCs w:val="28"/>
          <w:lang w:bidi="he-IL"/>
        </w:rPr>
        <w:t>Ιησού</w:t>
      </w:r>
      <w:r>
        <w:rPr>
          <w:rFonts w:cstheme="minorHAnsi"/>
          <w:sz w:val="28"/>
          <w:szCs w:val="28"/>
          <w:lang w:bidi="he-IL"/>
        </w:rPr>
        <w:t xml:space="preserve"> και δεν </w:t>
      </w:r>
      <w:r w:rsidR="00FE20BB">
        <w:rPr>
          <w:rFonts w:cstheme="minorHAnsi"/>
          <w:sz w:val="28"/>
          <w:szCs w:val="28"/>
          <w:lang w:bidi="he-IL"/>
        </w:rPr>
        <w:t>ανέμενε</w:t>
      </w:r>
      <w:r>
        <w:rPr>
          <w:rFonts w:cstheme="minorHAnsi"/>
          <w:sz w:val="28"/>
          <w:szCs w:val="28"/>
          <w:lang w:bidi="he-IL"/>
        </w:rPr>
        <w:t xml:space="preserve"> άλλη </w:t>
      </w:r>
      <w:r w:rsidR="00FE20BB">
        <w:rPr>
          <w:rFonts w:cstheme="minorHAnsi"/>
          <w:sz w:val="28"/>
          <w:szCs w:val="28"/>
          <w:lang w:bidi="he-IL"/>
        </w:rPr>
        <w:t>παράσταση</w:t>
      </w:r>
      <w:r>
        <w:rPr>
          <w:rFonts w:cstheme="minorHAnsi"/>
          <w:sz w:val="28"/>
          <w:szCs w:val="28"/>
          <w:lang w:bidi="he-IL"/>
        </w:rPr>
        <w:t xml:space="preserve"> εκ </w:t>
      </w:r>
      <w:r w:rsidR="00FE20BB">
        <w:rPr>
          <w:rFonts w:cstheme="minorHAnsi"/>
          <w:sz w:val="28"/>
          <w:szCs w:val="28"/>
          <w:lang w:bidi="he-IL"/>
        </w:rPr>
        <w:t>μέρους</w:t>
      </w:r>
      <w:r>
        <w:rPr>
          <w:rFonts w:cstheme="minorHAnsi"/>
          <w:sz w:val="28"/>
          <w:szCs w:val="28"/>
          <w:lang w:bidi="he-IL"/>
        </w:rPr>
        <w:t xml:space="preserve"> της </w:t>
      </w:r>
      <w:r w:rsidR="00FE20BB">
        <w:rPr>
          <w:rFonts w:cstheme="minorHAnsi"/>
          <w:sz w:val="28"/>
          <w:szCs w:val="28"/>
          <w:lang w:bidi="he-IL"/>
        </w:rPr>
        <w:t>πολιτικής</w:t>
      </w:r>
      <w:r>
        <w:rPr>
          <w:rFonts w:cstheme="minorHAnsi"/>
          <w:sz w:val="28"/>
          <w:szCs w:val="28"/>
          <w:lang w:bidi="he-IL"/>
        </w:rPr>
        <w:t xml:space="preserve"> </w:t>
      </w:r>
      <w:r w:rsidR="00FE20BB">
        <w:rPr>
          <w:rFonts w:cstheme="minorHAnsi"/>
          <w:sz w:val="28"/>
          <w:szCs w:val="28"/>
          <w:lang w:bidi="he-IL"/>
        </w:rPr>
        <w:t>αγωγής</w:t>
      </w:r>
      <w:r>
        <w:rPr>
          <w:rFonts w:cstheme="minorHAnsi"/>
          <w:sz w:val="28"/>
          <w:szCs w:val="28"/>
          <w:lang w:bidi="he-IL"/>
        </w:rPr>
        <w:t xml:space="preserve">. Τα  δυο </w:t>
      </w:r>
      <w:r w:rsidR="00FE20BB">
        <w:rPr>
          <w:rFonts w:cstheme="minorHAnsi"/>
          <w:sz w:val="28"/>
          <w:szCs w:val="28"/>
          <w:lang w:bidi="he-IL"/>
        </w:rPr>
        <w:t>άλλα</w:t>
      </w:r>
      <w:r>
        <w:rPr>
          <w:rFonts w:cstheme="minorHAnsi"/>
          <w:sz w:val="28"/>
          <w:szCs w:val="28"/>
          <w:lang w:bidi="he-IL"/>
        </w:rPr>
        <w:t xml:space="preserve"> </w:t>
      </w:r>
      <w:r w:rsidR="00FE20BB">
        <w:rPr>
          <w:rFonts w:cstheme="minorHAnsi"/>
          <w:sz w:val="28"/>
          <w:szCs w:val="28"/>
          <w:lang w:bidi="he-IL"/>
        </w:rPr>
        <w:t>σκέλη</w:t>
      </w:r>
      <w:r>
        <w:rPr>
          <w:rFonts w:cstheme="minorHAnsi"/>
          <w:sz w:val="28"/>
          <w:szCs w:val="28"/>
          <w:lang w:bidi="he-IL"/>
        </w:rPr>
        <w:t xml:space="preserve"> της </w:t>
      </w:r>
      <w:r w:rsidR="00FE20BB">
        <w:rPr>
          <w:rFonts w:cstheme="minorHAnsi"/>
          <w:sz w:val="28"/>
          <w:szCs w:val="28"/>
          <w:lang w:bidi="he-IL"/>
        </w:rPr>
        <w:t>κατηγορίας</w:t>
      </w:r>
      <w:r>
        <w:rPr>
          <w:rFonts w:cstheme="minorHAnsi"/>
          <w:sz w:val="28"/>
          <w:szCs w:val="28"/>
          <w:lang w:bidi="he-IL"/>
        </w:rPr>
        <w:t xml:space="preserve"> ο </w:t>
      </w:r>
      <w:r w:rsidR="00FE20BB">
        <w:rPr>
          <w:rFonts w:cstheme="minorHAnsi"/>
          <w:sz w:val="28"/>
          <w:szCs w:val="28"/>
          <w:lang w:bidi="he-IL"/>
        </w:rPr>
        <w:t>Πιλάτος</w:t>
      </w:r>
      <w:r>
        <w:rPr>
          <w:rFonts w:cstheme="minorHAnsi"/>
          <w:sz w:val="28"/>
          <w:szCs w:val="28"/>
          <w:lang w:bidi="he-IL"/>
        </w:rPr>
        <w:t xml:space="preserve"> σε αυτή τη </w:t>
      </w:r>
      <w:r w:rsidR="00FE20BB">
        <w:rPr>
          <w:rFonts w:cstheme="minorHAnsi"/>
          <w:sz w:val="28"/>
          <w:szCs w:val="28"/>
          <w:lang w:bidi="he-IL"/>
        </w:rPr>
        <w:t>δικαστική</w:t>
      </w:r>
      <w:r>
        <w:rPr>
          <w:rFonts w:cstheme="minorHAnsi"/>
          <w:sz w:val="28"/>
          <w:szCs w:val="28"/>
          <w:lang w:bidi="he-IL"/>
        </w:rPr>
        <w:t xml:space="preserve"> </w:t>
      </w:r>
      <w:r w:rsidR="00FE20BB">
        <w:rPr>
          <w:rFonts w:cstheme="minorHAnsi"/>
          <w:sz w:val="28"/>
          <w:szCs w:val="28"/>
          <w:lang w:bidi="he-IL"/>
        </w:rPr>
        <w:t>ανάκριση</w:t>
      </w:r>
      <w:r w:rsidR="007B3005">
        <w:rPr>
          <w:rFonts w:cstheme="minorHAnsi"/>
          <w:sz w:val="28"/>
          <w:szCs w:val="28"/>
          <w:lang w:bidi="he-IL"/>
        </w:rPr>
        <w:t>,</w:t>
      </w:r>
      <w:r>
        <w:rPr>
          <w:rFonts w:cstheme="minorHAnsi"/>
          <w:sz w:val="28"/>
          <w:szCs w:val="28"/>
          <w:lang w:bidi="he-IL"/>
        </w:rPr>
        <w:t xml:space="preserve"> κατά τη </w:t>
      </w:r>
      <w:r w:rsidR="00FE20BB">
        <w:rPr>
          <w:rFonts w:cstheme="minorHAnsi"/>
          <w:sz w:val="28"/>
          <w:szCs w:val="28"/>
          <w:lang w:bidi="he-IL"/>
        </w:rPr>
        <w:t>μαρτυρία</w:t>
      </w:r>
      <w:r>
        <w:rPr>
          <w:rFonts w:cstheme="minorHAnsi"/>
          <w:sz w:val="28"/>
          <w:szCs w:val="28"/>
          <w:lang w:bidi="he-IL"/>
        </w:rPr>
        <w:t xml:space="preserve"> των </w:t>
      </w:r>
      <w:r w:rsidR="00FE20BB">
        <w:rPr>
          <w:rFonts w:cstheme="minorHAnsi"/>
          <w:sz w:val="28"/>
          <w:szCs w:val="28"/>
          <w:lang w:bidi="he-IL"/>
        </w:rPr>
        <w:t>ευαγγελίων</w:t>
      </w:r>
      <w:r w:rsidR="007B3005">
        <w:rPr>
          <w:rFonts w:cstheme="minorHAnsi"/>
          <w:sz w:val="28"/>
          <w:szCs w:val="28"/>
          <w:lang w:bidi="he-IL"/>
        </w:rPr>
        <w:t>,</w:t>
      </w:r>
      <w:r>
        <w:rPr>
          <w:rFonts w:cstheme="minorHAnsi"/>
          <w:sz w:val="28"/>
          <w:szCs w:val="28"/>
          <w:lang w:bidi="he-IL"/>
        </w:rPr>
        <w:t xml:space="preserve"> δεν τα </w:t>
      </w:r>
      <w:r w:rsidR="00FE20BB">
        <w:rPr>
          <w:rFonts w:cstheme="minorHAnsi"/>
          <w:sz w:val="28"/>
          <w:szCs w:val="28"/>
          <w:lang w:bidi="he-IL"/>
        </w:rPr>
        <w:t>λαμβάνει</w:t>
      </w:r>
      <w:r>
        <w:rPr>
          <w:rFonts w:cstheme="minorHAnsi"/>
          <w:sz w:val="28"/>
          <w:szCs w:val="28"/>
          <w:lang w:bidi="he-IL"/>
        </w:rPr>
        <w:t xml:space="preserve"> καν </w:t>
      </w:r>
      <w:r w:rsidR="00FE20BB">
        <w:rPr>
          <w:rFonts w:cstheme="minorHAnsi"/>
          <w:sz w:val="28"/>
          <w:szCs w:val="28"/>
          <w:lang w:bidi="he-IL"/>
        </w:rPr>
        <w:t xml:space="preserve">υπόψη </w:t>
      </w:r>
      <w:r w:rsidR="00EC0F6F">
        <w:rPr>
          <w:rFonts w:cstheme="minorHAnsi"/>
          <w:sz w:val="28"/>
          <w:szCs w:val="28"/>
          <w:lang w:bidi="he-IL"/>
        </w:rPr>
        <w:t xml:space="preserve">και δεν </w:t>
      </w:r>
      <w:r w:rsidR="00FE20BB">
        <w:rPr>
          <w:rFonts w:cstheme="minorHAnsi"/>
          <w:sz w:val="28"/>
          <w:szCs w:val="28"/>
          <w:lang w:bidi="he-IL"/>
        </w:rPr>
        <w:t>ασκεί</w:t>
      </w:r>
      <w:r w:rsidR="00EC0F6F">
        <w:rPr>
          <w:rFonts w:cstheme="minorHAnsi"/>
          <w:sz w:val="28"/>
          <w:szCs w:val="28"/>
          <w:lang w:bidi="he-IL"/>
        </w:rPr>
        <w:t xml:space="preserve"> </w:t>
      </w:r>
      <w:r w:rsidR="00FE20BB">
        <w:rPr>
          <w:rFonts w:cstheme="minorHAnsi"/>
          <w:sz w:val="28"/>
          <w:szCs w:val="28"/>
          <w:lang w:bidi="he-IL"/>
        </w:rPr>
        <w:t>καμμιά</w:t>
      </w:r>
      <w:r w:rsidR="00EC0F6F">
        <w:rPr>
          <w:rFonts w:cstheme="minorHAnsi"/>
          <w:sz w:val="28"/>
          <w:szCs w:val="28"/>
          <w:lang w:bidi="he-IL"/>
        </w:rPr>
        <w:t xml:space="preserve"> </w:t>
      </w:r>
      <w:r w:rsidR="00FE20BB">
        <w:rPr>
          <w:rFonts w:cstheme="minorHAnsi"/>
          <w:sz w:val="28"/>
          <w:szCs w:val="28"/>
          <w:lang w:bidi="he-IL"/>
        </w:rPr>
        <w:t>διερεύνηση</w:t>
      </w:r>
      <w:r w:rsidR="00EC0F6F">
        <w:rPr>
          <w:rFonts w:cstheme="minorHAnsi"/>
          <w:sz w:val="28"/>
          <w:szCs w:val="28"/>
          <w:lang w:bidi="he-IL"/>
        </w:rPr>
        <w:t xml:space="preserve"> για αυτά. Το ότι ο </w:t>
      </w:r>
      <w:r w:rsidR="00FE20BB">
        <w:rPr>
          <w:rFonts w:cstheme="minorHAnsi"/>
          <w:sz w:val="28"/>
          <w:szCs w:val="28"/>
          <w:lang w:bidi="he-IL"/>
        </w:rPr>
        <w:t>Ιησούς</w:t>
      </w:r>
      <w:r w:rsidR="00EC0F6F">
        <w:rPr>
          <w:rFonts w:cstheme="minorHAnsi"/>
          <w:sz w:val="28"/>
          <w:szCs w:val="28"/>
          <w:lang w:bidi="he-IL"/>
        </w:rPr>
        <w:t xml:space="preserve"> </w:t>
      </w:r>
      <w:r w:rsidR="00FE20BB">
        <w:rPr>
          <w:rFonts w:cstheme="minorHAnsi"/>
          <w:sz w:val="28"/>
          <w:szCs w:val="28"/>
          <w:lang w:bidi="he-IL"/>
        </w:rPr>
        <w:t>κατηγορείται</w:t>
      </w:r>
      <w:r w:rsidR="00EC0F6F">
        <w:rPr>
          <w:rFonts w:cstheme="minorHAnsi"/>
          <w:sz w:val="28"/>
          <w:szCs w:val="28"/>
          <w:lang w:bidi="he-IL"/>
        </w:rPr>
        <w:t xml:space="preserve"> για </w:t>
      </w:r>
      <w:r w:rsidR="00FE20BB">
        <w:rPr>
          <w:rFonts w:cstheme="minorHAnsi"/>
          <w:sz w:val="28"/>
          <w:szCs w:val="28"/>
          <w:lang w:bidi="he-IL"/>
        </w:rPr>
        <w:t>ταραχοποιός</w:t>
      </w:r>
      <w:r w:rsidR="00EC0F6F">
        <w:rPr>
          <w:rFonts w:cstheme="minorHAnsi"/>
          <w:sz w:val="28"/>
          <w:szCs w:val="28"/>
          <w:lang w:bidi="he-IL"/>
        </w:rPr>
        <w:t xml:space="preserve"> </w:t>
      </w:r>
      <w:r w:rsidR="00DE6FB0">
        <w:rPr>
          <w:rFonts w:cstheme="minorHAnsi"/>
          <w:sz w:val="28"/>
          <w:szCs w:val="28"/>
          <w:lang w:bidi="he-IL"/>
        </w:rPr>
        <w:t>ο οποίος</w:t>
      </w:r>
      <w:r w:rsidR="00EC0F6F">
        <w:rPr>
          <w:rFonts w:cstheme="minorHAnsi"/>
          <w:sz w:val="28"/>
          <w:szCs w:val="28"/>
          <w:lang w:bidi="he-IL"/>
        </w:rPr>
        <w:t xml:space="preserve"> </w:t>
      </w:r>
      <w:r w:rsidR="00FE20BB">
        <w:rPr>
          <w:rFonts w:cstheme="minorHAnsi"/>
          <w:sz w:val="28"/>
          <w:szCs w:val="28"/>
          <w:lang w:bidi="he-IL"/>
        </w:rPr>
        <w:t>ξεσηκώνει</w:t>
      </w:r>
      <w:r w:rsidR="00EC0F6F">
        <w:rPr>
          <w:rFonts w:cstheme="minorHAnsi"/>
          <w:sz w:val="28"/>
          <w:szCs w:val="28"/>
          <w:lang w:bidi="he-IL"/>
        </w:rPr>
        <w:t xml:space="preserve"> το </w:t>
      </w:r>
      <w:r w:rsidR="00FE20BB">
        <w:rPr>
          <w:rFonts w:cstheme="minorHAnsi"/>
          <w:sz w:val="28"/>
          <w:szCs w:val="28"/>
          <w:lang w:bidi="he-IL"/>
        </w:rPr>
        <w:t>λαό</w:t>
      </w:r>
      <w:r w:rsidR="00EC0F6F">
        <w:rPr>
          <w:rFonts w:cstheme="minorHAnsi"/>
          <w:sz w:val="28"/>
          <w:szCs w:val="28"/>
          <w:lang w:bidi="he-IL"/>
        </w:rPr>
        <w:t xml:space="preserve"> σε </w:t>
      </w:r>
      <w:r w:rsidR="00FE20BB">
        <w:rPr>
          <w:rFonts w:cstheme="minorHAnsi"/>
          <w:sz w:val="28"/>
          <w:szCs w:val="28"/>
          <w:lang w:bidi="he-IL"/>
        </w:rPr>
        <w:t>επανάσταση</w:t>
      </w:r>
      <w:r w:rsidR="007B3005">
        <w:rPr>
          <w:rFonts w:cstheme="minorHAnsi"/>
          <w:sz w:val="28"/>
          <w:szCs w:val="28"/>
          <w:lang w:bidi="he-IL"/>
        </w:rPr>
        <w:t>,</w:t>
      </w:r>
      <w:r w:rsidR="00EC0F6F">
        <w:rPr>
          <w:rFonts w:cstheme="minorHAnsi"/>
          <w:sz w:val="28"/>
          <w:szCs w:val="28"/>
          <w:lang w:bidi="he-IL"/>
        </w:rPr>
        <w:t xml:space="preserve"> και το ότι τον </w:t>
      </w:r>
      <w:r w:rsidR="00FE20BB">
        <w:rPr>
          <w:rFonts w:cstheme="minorHAnsi"/>
          <w:sz w:val="28"/>
          <w:szCs w:val="28"/>
          <w:lang w:bidi="he-IL"/>
        </w:rPr>
        <w:t>προσκαλεί</w:t>
      </w:r>
      <w:r w:rsidR="00EC0F6F">
        <w:rPr>
          <w:rFonts w:cstheme="minorHAnsi"/>
          <w:sz w:val="28"/>
          <w:szCs w:val="28"/>
          <w:lang w:bidi="he-IL"/>
        </w:rPr>
        <w:t xml:space="preserve"> να μην </w:t>
      </w:r>
      <w:r w:rsidR="00FE20BB">
        <w:rPr>
          <w:rFonts w:cstheme="minorHAnsi"/>
          <w:sz w:val="28"/>
          <w:szCs w:val="28"/>
          <w:lang w:bidi="he-IL"/>
        </w:rPr>
        <w:t>πληρώνει</w:t>
      </w:r>
      <w:r w:rsidR="00EC0F6F">
        <w:rPr>
          <w:rFonts w:cstheme="minorHAnsi"/>
          <w:sz w:val="28"/>
          <w:szCs w:val="28"/>
          <w:lang w:bidi="he-IL"/>
        </w:rPr>
        <w:t xml:space="preserve"> τους </w:t>
      </w:r>
      <w:r w:rsidR="00FE20BB">
        <w:rPr>
          <w:rFonts w:cstheme="minorHAnsi"/>
          <w:sz w:val="28"/>
          <w:szCs w:val="28"/>
          <w:lang w:bidi="he-IL"/>
        </w:rPr>
        <w:t>φόρους</w:t>
      </w:r>
      <w:r w:rsidR="00EC0F6F">
        <w:rPr>
          <w:rFonts w:cstheme="minorHAnsi"/>
          <w:sz w:val="28"/>
          <w:szCs w:val="28"/>
          <w:lang w:bidi="he-IL"/>
        </w:rPr>
        <w:t xml:space="preserve"> στη </w:t>
      </w:r>
      <w:r w:rsidR="00FE20BB">
        <w:rPr>
          <w:rFonts w:cstheme="minorHAnsi"/>
          <w:sz w:val="28"/>
          <w:szCs w:val="28"/>
          <w:lang w:bidi="he-IL"/>
        </w:rPr>
        <w:t>ρωμαϊκή</w:t>
      </w:r>
      <w:r w:rsidR="00EC0F6F">
        <w:rPr>
          <w:rFonts w:cstheme="minorHAnsi"/>
          <w:sz w:val="28"/>
          <w:szCs w:val="28"/>
          <w:lang w:bidi="he-IL"/>
        </w:rPr>
        <w:t xml:space="preserve"> </w:t>
      </w:r>
      <w:r w:rsidR="00FE20BB">
        <w:rPr>
          <w:rFonts w:cstheme="minorHAnsi"/>
          <w:sz w:val="28"/>
          <w:szCs w:val="28"/>
          <w:lang w:bidi="he-IL"/>
        </w:rPr>
        <w:t>διοίκηση</w:t>
      </w:r>
      <w:r w:rsidR="007B3005">
        <w:rPr>
          <w:rFonts w:cstheme="minorHAnsi"/>
          <w:sz w:val="28"/>
          <w:szCs w:val="28"/>
          <w:lang w:bidi="he-IL"/>
        </w:rPr>
        <w:t>,</w:t>
      </w:r>
      <w:r w:rsidR="00EC0F6F">
        <w:rPr>
          <w:rFonts w:cstheme="minorHAnsi"/>
          <w:sz w:val="28"/>
          <w:szCs w:val="28"/>
          <w:lang w:bidi="he-IL"/>
        </w:rPr>
        <w:t xml:space="preserve"> </w:t>
      </w:r>
      <w:r w:rsidR="00FE20BB">
        <w:rPr>
          <w:rFonts w:cstheme="minorHAnsi"/>
          <w:sz w:val="28"/>
          <w:szCs w:val="28"/>
          <w:lang w:bidi="he-IL"/>
        </w:rPr>
        <w:t>φαίνεται</w:t>
      </w:r>
      <w:r w:rsidR="00EC0F6F">
        <w:rPr>
          <w:rFonts w:cstheme="minorHAnsi"/>
          <w:sz w:val="28"/>
          <w:szCs w:val="28"/>
          <w:lang w:bidi="he-IL"/>
        </w:rPr>
        <w:t xml:space="preserve"> πως δεν τον </w:t>
      </w:r>
      <w:r w:rsidR="00FE20BB">
        <w:rPr>
          <w:rFonts w:cstheme="minorHAnsi"/>
          <w:sz w:val="28"/>
          <w:szCs w:val="28"/>
          <w:lang w:bidi="he-IL"/>
        </w:rPr>
        <w:t>απασχόλησαν</w:t>
      </w:r>
      <w:r w:rsidR="00EC0F6F">
        <w:rPr>
          <w:rFonts w:cstheme="minorHAnsi"/>
          <w:sz w:val="28"/>
          <w:szCs w:val="28"/>
          <w:lang w:bidi="he-IL"/>
        </w:rPr>
        <w:t xml:space="preserve"> </w:t>
      </w:r>
      <w:r w:rsidR="00FE20BB">
        <w:rPr>
          <w:rFonts w:cstheme="minorHAnsi"/>
          <w:sz w:val="28"/>
          <w:szCs w:val="28"/>
          <w:lang w:bidi="he-IL"/>
        </w:rPr>
        <w:t>καθόλου</w:t>
      </w:r>
      <w:r w:rsidR="00EC0F6F">
        <w:rPr>
          <w:rFonts w:cstheme="minorHAnsi"/>
          <w:sz w:val="28"/>
          <w:szCs w:val="28"/>
          <w:lang w:bidi="he-IL"/>
        </w:rPr>
        <w:t>.</w:t>
      </w:r>
      <w:r w:rsidR="00FE20BB">
        <w:rPr>
          <w:rFonts w:cstheme="minorHAnsi"/>
          <w:sz w:val="28"/>
          <w:szCs w:val="28"/>
          <w:lang w:bidi="he-IL"/>
        </w:rPr>
        <w:t xml:space="preserve"> Βέβαια</w:t>
      </w:r>
      <w:r w:rsidR="00EC0F6F">
        <w:rPr>
          <w:rFonts w:cstheme="minorHAnsi"/>
          <w:sz w:val="28"/>
          <w:szCs w:val="28"/>
          <w:lang w:bidi="he-IL"/>
        </w:rPr>
        <w:t xml:space="preserve"> ως προς αυτό να επιστ</w:t>
      </w:r>
      <w:r w:rsidR="00FE20BB">
        <w:rPr>
          <w:rFonts w:cstheme="minorHAnsi"/>
          <w:sz w:val="28"/>
          <w:szCs w:val="28"/>
          <w:lang w:bidi="he-IL"/>
        </w:rPr>
        <w:t>ή</w:t>
      </w:r>
      <w:r w:rsidR="00EC0F6F">
        <w:rPr>
          <w:rFonts w:cstheme="minorHAnsi"/>
          <w:sz w:val="28"/>
          <w:szCs w:val="28"/>
          <w:lang w:bidi="he-IL"/>
        </w:rPr>
        <w:t>σουμε την</w:t>
      </w:r>
      <w:r w:rsidR="00EB35E7">
        <w:rPr>
          <w:rFonts w:cstheme="minorHAnsi"/>
          <w:sz w:val="28"/>
          <w:szCs w:val="28"/>
          <w:lang w:bidi="he-IL"/>
        </w:rPr>
        <w:t xml:space="preserve"> </w:t>
      </w:r>
      <w:r w:rsidR="00FE20BB">
        <w:rPr>
          <w:rFonts w:cstheme="minorHAnsi"/>
          <w:sz w:val="28"/>
          <w:szCs w:val="28"/>
          <w:lang w:bidi="he-IL"/>
        </w:rPr>
        <w:t>προσοχή</w:t>
      </w:r>
      <w:r w:rsidR="00EC0F6F">
        <w:rPr>
          <w:rFonts w:cstheme="minorHAnsi"/>
          <w:sz w:val="28"/>
          <w:szCs w:val="28"/>
          <w:lang w:bidi="he-IL"/>
        </w:rPr>
        <w:t xml:space="preserve"> </w:t>
      </w:r>
      <w:r w:rsidR="00F54131">
        <w:rPr>
          <w:rFonts w:cstheme="minorHAnsi"/>
          <w:sz w:val="28"/>
          <w:szCs w:val="28"/>
          <w:lang w:bidi="he-IL"/>
        </w:rPr>
        <w:t>μας,</w:t>
      </w:r>
      <w:r w:rsidR="00EC0F6F">
        <w:rPr>
          <w:rFonts w:cstheme="minorHAnsi"/>
          <w:sz w:val="28"/>
          <w:szCs w:val="28"/>
          <w:lang w:bidi="he-IL"/>
        </w:rPr>
        <w:t xml:space="preserve"> ότι τα </w:t>
      </w:r>
      <w:r w:rsidR="00FE20BB">
        <w:rPr>
          <w:rFonts w:cstheme="minorHAnsi"/>
          <w:sz w:val="28"/>
          <w:szCs w:val="28"/>
          <w:lang w:bidi="he-IL"/>
        </w:rPr>
        <w:t>ευαγγέλια</w:t>
      </w:r>
      <w:r w:rsidR="00EC0F6F">
        <w:rPr>
          <w:rFonts w:cstheme="minorHAnsi"/>
          <w:sz w:val="28"/>
          <w:szCs w:val="28"/>
          <w:lang w:bidi="he-IL"/>
        </w:rPr>
        <w:t xml:space="preserve"> δεν είναι </w:t>
      </w:r>
      <w:r w:rsidR="00FE20BB">
        <w:rPr>
          <w:rFonts w:cstheme="minorHAnsi"/>
          <w:sz w:val="28"/>
          <w:szCs w:val="28"/>
          <w:lang w:bidi="he-IL"/>
        </w:rPr>
        <w:t>κείμενα</w:t>
      </w:r>
      <w:r w:rsidR="00EC0F6F">
        <w:rPr>
          <w:rFonts w:cstheme="minorHAnsi"/>
          <w:sz w:val="28"/>
          <w:szCs w:val="28"/>
          <w:lang w:bidi="he-IL"/>
        </w:rPr>
        <w:t xml:space="preserve"> </w:t>
      </w:r>
      <w:r w:rsidR="00FE20BB">
        <w:rPr>
          <w:rFonts w:cstheme="minorHAnsi"/>
          <w:sz w:val="28"/>
          <w:szCs w:val="28"/>
          <w:lang w:bidi="he-IL"/>
        </w:rPr>
        <w:t>απλής</w:t>
      </w:r>
      <w:r w:rsidR="00EC0F6F">
        <w:rPr>
          <w:rFonts w:cstheme="minorHAnsi"/>
          <w:sz w:val="28"/>
          <w:szCs w:val="28"/>
          <w:lang w:bidi="he-IL"/>
        </w:rPr>
        <w:t xml:space="preserve"> </w:t>
      </w:r>
      <w:r w:rsidR="00FE20BB">
        <w:rPr>
          <w:rFonts w:cstheme="minorHAnsi"/>
          <w:sz w:val="28"/>
          <w:szCs w:val="28"/>
          <w:lang w:bidi="he-IL"/>
        </w:rPr>
        <w:t>αρχειακής</w:t>
      </w:r>
      <w:r w:rsidR="00EC0F6F">
        <w:rPr>
          <w:rFonts w:cstheme="minorHAnsi"/>
          <w:sz w:val="28"/>
          <w:szCs w:val="28"/>
          <w:lang w:bidi="he-IL"/>
        </w:rPr>
        <w:t xml:space="preserve"> </w:t>
      </w:r>
      <w:r w:rsidR="00FE20BB">
        <w:rPr>
          <w:rFonts w:cstheme="minorHAnsi"/>
          <w:sz w:val="28"/>
          <w:szCs w:val="28"/>
          <w:lang w:bidi="he-IL"/>
        </w:rPr>
        <w:t>καταγραφής</w:t>
      </w:r>
      <w:r w:rsidR="00EC0F6F">
        <w:rPr>
          <w:rFonts w:cstheme="minorHAnsi"/>
          <w:sz w:val="28"/>
          <w:szCs w:val="28"/>
          <w:lang w:bidi="he-IL"/>
        </w:rPr>
        <w:t xml:space="preserve"> της δίκης</w:t>
      </w:r>
      <w:r w:rsidR="007B3005">
        <w:rPr>
          <w:rFonts w:cstheme="minorHAnsi"/>
          <w:sz w:val="28"/>
          <w:szCs w:val="28"/>
          <w:lang w:bidi="he-IL"/>
        </w:rPr>
        <w:t>,</w:t>
      </w:r>
      <w:r w:rsidR="00EC0F6F">
        <w:rPr>
          <w:rFonts w:cstheme="minorHAnsi"/>
          <w:sz w:val="28"/>
          <w:szCs w:val="28"/>
          <w:lang w:bidi="he-IL"/>
        </w:rPr>
        <w:t xml:space="preserve"> </w:t>
      </w:r>
      <w:r w:rsidR="00FE20BB">
        <w:rPr>
          <w:rFonts w:cstheme="minorHAnsi"/>
          <w:sz w:val="28"/>
          <w:szCs w:val="28"/>
          <w:lang w:bidi="he-IL"/>
        </w:rPr>
        <w:t>ούτε</w:t>
      </w:r>
      <w:r w:rsidR="00EC0F6F">
        <w:rPr>
          <w:rFonts w:cstheme="minorHAnsi"/>
          <w:sz w:val="28"/>
          <w:szCs w:val="28"/>
          <w:lang w:bidi="he-IL"/>
        </w:rPr>
        <w:t xml:space="preserve"> καν είναι </w:t>
      </w:r>
      <w:r w:rsidR="00FE20BB">
        <w:rPr>
          <w:rFonts w:cstheme="minorHAnsi"/>
          <w:sz w:val="28"/>
          <w:szCs w:val="28"/>
          <w:lang w:bidi="he-IL"/>
        </w:rPr>
        <w:t>κείμενα</w:t>
      </w:r>
      <w:r w:rsidR="00EC0F6F">
        <w:rPr>
          <w:rFonts w:cstheme="minorHAnsi"/>
          <w:sz w:val="28"/>
          <w:szCs w:val="28"/>
          <w:lang w:bidi="he-IL"/>
        </w:rPr>
        <w:t xml:space="preserve"> που </w:t>
      </w:r>
      <w:r w:rsidR="00FE20BB">
        <w:rPr>
          <w:rFonts w:cstheme="minorHAnsi"/>
          <w:sz w:val="28"/>
          <w:szCs w:val="28"/>
          <w:lang w:bidi="he-IL"/>
        </w:rPr>
        <w:t>αποβλέπουν</w:t>
      </w:r>
      <w:r w:rsidR="00EC0F6F">
        <w:rPr>
          <w:rFonts w:cstheme="minorHAnsi"/>
          <w:sz w:val="28"/>
          <w:szCs w:val="28"/>
          <w:lang w:bidi="he-IL"/>
        </w:rPr>
        <w:t xml:space="preserve"> να </w:t>
      </w:r>
      <w:r w:rsidR="00FE20BB">
        <w:rPr>
          <w:rFonts w:cstheme="minorHAnsi"/>
          <w:sz w:val="28"/>
          <w:szCs w:val="28"/>
          <w:lang w:bidi="he-IL"/>
        </w:rPr>
        <w:t>αξιοποιηθούν</w:t>
      </w:r>
      <w:r w:rsidR="00EC0F6F">
        <w:rPr>
          <w:rFonts w:cstheme="minorHAnsi"/>
          <w:sz w:val="28"/>
          <w:szCs w:val="28"/>
          <w:lang w:bidi="he-IL"/>
        </w:rPr>
        <w:t xml:space="preserve"> ως </w:t>
      </w:r>
      <w:r w:rsidR="00FE20BB">
        <w:rPr>
          <w:rFonts w:cstheme="minorHAnsi"/>
          <w:sz w:val="28"/>
          <w:szCs w:val="28"/>
          <w:lang w:bidi="he-IL"/>
        </w:rPr>
        <w:t>ιστορικές</w:t>
      </w:r>
      <w:r w:rsidR="00EC0F6F">
        <w:rPr>
          <w:rFonts w:cstheme="minorHAnsi"/>
          <w:sz w:val="28"/>
          <w:szCs w:val="28"/>
          <w:lang w:bidi="he-IL"/>
        </w:rPr>
        <w:t xml:space="preserve"> </w:t>
      </w:r>
      <w:r w:rsidR="00FE20BB">
        <w:rPr>
          <w:rFonts w:cstheme="minorHAnsi"/>
          <w:sz w:val="28"/>
          <w:szCs w:val="28"/>
          <w:lang w:bidi="he-IL"/>
        </w:rPr>
        <w:t>πηγές</w:t>
      </w:r>
      <w:r w:rsidR="00EC0F6F">
        <w:rPr>
          <w:rFonts w:cstheme="minorHAnsi"/>
          <w:sz w:val="28"/>
          <w:szCs w:val="28"/>
          <w:lang w:bidi="he-IL"/>
        </w:rPr>
        <w:t xml:space="preserve">. Είναι </w:t>
      </w:r>
      <w:r w:rsidR="00FE20BB">
        <w:rPr>
          <w:rFonts w:cstheme="minorHAnsi"/>
          <w:sz w:val="28"/>
          <w:szCs w:val="28"/>
          <w:lang w:bidi="he-IL"/>
        </w:rPr>
        <w:t>κείμενα</w:t>
      </w:r>
      <w:r w:rsidR="00EC0F6F">
        <w:rPr>
          <w:rFonts w:cstheme="minorHAnsi"/>
          <w:sz w:val="28"/>
          <w:szCs w:val="28"/>
          <w:lang w:bidi="he-IL"/>
        </w:rPr>
        <w:t xml:space="preserve"> σωτηριολογικο</w:t>
      </w:r>
      <w:r w:rsidR="00FE20BB">
        <w:rPr>
          <w:rFonts w:cstheme="minorHAnsi"/>
          <w:sz w:val="28"/>
          <w:szCs w:val="28"/>
          <w:lang w:bidi="he-IL"/>
        </w:rPr>
        <w:t>ύ</w:t>
      </w:r>
      <w:r w:rsidR="00EC0F6F">
        <w:rPr>
          <w:rFonts w:cstheme="minorHAnsi"/>
          <w:sz w:val="28"/>
          <w:szCs w:val="28"/>
          <w:lang w:bidi="he-IL"/>
        </w:rPr>
        <w:t xml:space="preserve"> </w:t>
      </w:r>
      <w:r w:rsidR="00FE20BB">
        <w:rPr>
          <w:rFonts w:cstheme="minorHAnsi"/>
          <w:sz w:val="28"/>
          <w:szCs w:val="28"/>
          <w:lang w:bidi="he-IL"/>
        </w:rPr>
        <w:t>χαρακτήρα</w:t>
      </w:r>
      <w:r w:rsidR="00EC0F6F">
        <w:rPr>
          <w:rFonts w:cstheme="minorHAnsi"/>
          <w:sz w:val="28"/>
          <w:szCs w:val="28"/>
          <w:lang w:bidi="he-IL"/>
        </w:rPr>
        <w:t xml:space="preserve"> και </w:t>
      </w:r>
      <w:r w:rsidR="00FE20BB">
        <w:rPr>
          <w:rFonts w:cstheme="minorHAnsi"/>
          <w:sz w:val="28"/>
          <w:szCs w:val="28"/>
          <w:lang w:bidi="he-IL"/>
        </w:rPr>
        <w:t>καταθέτουν</w:t>
      </w:r>
      <w:r w:rsidR="00EC0F6F">
        <w:rPr>
          <w:rFonts w:cstheme="minorHAnsi"/>
          <w:sz w:val="28"/>
          <w:szCs w:val="28"/>
          <w:lang w:bidi="he-IL"/>
        </w:rPr>
        <w:t xml:space="preserve"> </w:t>
      </w:r>
      <w:r w:rsidR="00FE20BB">
        <w:rPr>
          <w:rFonts w:cstheme="minorHAnsi"/>
          <w:sz w:val="28"/>
          <w:szCs w:val="28"/>
          <w:lang w:bidi="he-IL"/>
        </w:rPr>
        <w:t>μαρτυρίες</w:t>
      </w:r>
      <w:r w:rsidR="00EC0F6F">
        <w:rPr>
          <w:rFonts w:cstheme="minorHAnsi"/>
          <w:sz w:val="28"/>
          <w:szCs w:val="28"/>
          <w:lang w:bidi="he-IL"/>
        </w:rPr>
        <w:t xml:space="preserve"> – </w:t>
      </w:r>
      <w:r w:rsidR="00FE20BB">
        <w:rPr>
          <w:rFonts w:cstheme="minorHAnsi"/>
          <w:sz w:val="28"/>
          <w:szCs w:val="28"/>
          <w:lang w:bidi="he-IL"/>
        </w:rPr>
        <w:t>αναμνήσεις</w:t>
      </w:r>
      <w:r w:rsidR="00EC0F6F">
        <w:rPr>
          <w:rFonts w:cstheme="minorHAnsi"/>
          <w:sz w:val="28"/>
          <w:szCs w:val="28"/>
          <w:lang w:bidi="he-IL"/>
        </w:rPr>
        <w:t xml:space="preserve"> </w:t>
      </w:r>
      <w:r w:rsidR="00FE20BB">
        <w:rPr>
          <w:rFonts w:cstheme="minorHAnsi"/>
          <w:sz w:val="28"/>
          <w:szCs w:val="28"/>
          <w:lang w:bidi="he-IL"/>
        </w:rPr>
        <w:t>γεγονότων</w:t>
      </w:r>
      <w:r w:rsidR="00EC0F6F">
        <w:rPr>
          <w:rFonts w:cstheme="minorHAnsi"/>
          <w:sz w:val="28"/>
          <w:szCs w:val="28"/>
          <w:lang w:bidi="he-IL"/>
        </w:rPr>
        <w:t xml:space="preserve"> της </w:t>
      </w:r>
      <w:r w:rsidR="00FE20BB">
        <w:rPr>
          <w:rFonts w:cstheme="minorHAnsi"/>
          <w:sz w:val="28"/>
          <w:szCs w:val="28"/>
          <w:lang w:bidi="he-IL"/>
        </w:rPr>
        <w:t>ζωής</w:t>
      </w:r>
      <w:r w:rsidR="00EC0F6F">
        <w:rPr>
          <w:rFonts w:cstheme="minorHAnsi"/>
          <w:sz w:val="28"/>
          <w:szCs w:val="28"/>
          <w:lang w:bidi="he-IL"/>
        </w:rPr>
        <w:t xml:space="preserve"> του </w:t>
      </w:r>
      <w:r w:rsidR="00FE20BB">
        <w:rPr>
          <w:rFonts w:cstheme="minorHAnsi"/>
          <w:sz w:val="28"/>
          <w:szCs w:val="28"/>
          <w:lang w:bidi="he-IL"/>
        </w:rPr>
        <w:t>Ιησού</w:t>
      </w:r>
      <w:r w:rsidR="007B3005">
        <w:rPr>
          <w:rFonts w:cstheme="minorHAnsi"/>
          <w:sz w:val="28"/>
          <w:szCs w:val="28"/>
          <w:lang w:bidi="he-IL"/>
        </w:rPr>
        <w:t>,</w:t>
      </w:r>
      <w:r w:rsidR="00EC0F6F">
        <w:rPr>
          <w:rFonts w:cstheme="minorHAnsi"/>
          <w:sz w:val="28"/>
          <w:szCs w:val="28"/>
          <w:lang w:bidi="he-IL"/>
        </w:rPr>
        <w:t xml:space="preserve"> που </w:t>
      </w:r>
      <w:r w:rsidR="00FE20BB">
        <w:rPr>
          <w:rFonts w:cstheme="minorHAnsi"/>
          <w:sz w:val="28"/>
          <w:szCs w:val="28"/>
          <w:lang w:bidi="he-IL"/>
        </w:rPr>
        <w:t>έχουν</w:t>
      </w:r>
      <w:r w:rsidR="00EC0F6F">
        <w:rPr>
          <w:rFonts w:cstheme="minorHAnsi"/>
          <w:sz w:val="28"/>
          <w:szCs w:val="28"/>
          <w:lang w:bidi="he-IL"/>
        </w:rPr>
        <w:t xml:space="preserve"> σωτηριολογικ</w:t>
      </w:r>
      <w:r w:rsidR="00FE20BB">
        <w:rPr>
          <w:rFonts w:cstheme="minorHAnsi"/>
          <w:sz w:val="28"/>
          <w:szCs w:val="28"/>
          <w:lang w:bidi="he-IL"/>
        </w:rPr>
        <w:t>ή</w:t>
      </w:r>
      <w:r w:rsidR="00EC0F6F">
        <w:rPr>
          <w:rFonts w:cstheme="minorHAnsi"/>
          <w:sz w:val="28"/>
          <w:szCs w:val="28"/>
          <w:lang w:bidi="he-IL"/>
        </w:rPr>
        <w:t xml:space="preserve"> </w:t>
      </w:r>
      <w:r w:rsidR="00FE20BB">
        <w:rPr>
          <w:rFonts w:cstheme="minorHAnsi"/>
          <w:sz w:val="28"/>
          <w:szCs w:val="28"/>
          <w:lang w:bidi="he-IL"/>
        </w:rPr>
        <w:t>διάσταση</w:t>
      </w:r>
      <w:r w:rsidR="00EC0F6F">
        <w:rPr>
          <w:rFonts w:cstheme="minorHAnsi"/>
          <w:sz w:val="28"/>
          <w:szCs w:val="28"/>
          <w:lang w:bidi="he-IL"/>
        </w:rPr>
        <w:t xml:space="preserve">. </w:t>
      </w:r>
      <w:r w:rsidR="00FE20BB">
        <w:rPr>
          <w:rFonts w:cstheme="minorHAnsi"/>
          <w:sz w:val="28"/>
          <w:szCs w:val="28"/>
          <w:lang w:bidi="he-IL"/>
        </w:rPr>
        <w:t>Έτσι</w:t>
      </w:r>
      <w:r w:rsidR="00EC0F6F">
        <w:rPr>
          <w:rFonts w:cstheme="minorHAnsi"/>
          <w:sz w:val="28"/>
          <w:szCs w:val="28"/>
          <w:lang w:bidi="he-IL"/>
        </w:rPr>
        <w:t xml:space="preserve"> του αν </w:t>
      </w:r>
      <w:r w:rsidR="00FE20BB">
        <w:rPr>
          <w:rFonts w:cstheme="minorHAnsi"/>
          <w:sz w:val="28"/>
          <w:szCs w:val="28"/>
          <w:lang w:bidi="he-IL"/>
        </w:rPr>
        <w:t>ήταν</w:t>
      </w:r>
      <w:r w:rsidR="00EC0F6F">
        <w:rPr>
          <w:rFonts w:cstheme="minorHAnsi"/>
          <w:sz w:val="28"/>
          <w:szCs w:val="28"/>
          <w:lang w:bidi="he-IL"/>
        </w:rPr>
        <w:t xml:space="preserve"> ο </w:t>
      </w:r>
      <w:r w:rsidR="00FE20BB">
        <w:rPr>
          <w:rFonts w:cstheme="minorHAnsi"/>
          <w:sz w:val="28"/>
          <w:szCs w:val="28"/>
          <w:lang w:bidi="he-IL"/>
        </w:rPr>
        <w:t>Ιησούς</w:t>
      </w:r>
      <w:r w:rsidR="00EC0F6F">
        <w:rPr>
          <w:rFonts w:cstheme="minorHAnsi"/>
          <w:sz w:val="28"/>
          <w:szCs w:val="28"/>
          <w:lang w:bidi="he-IL"/>
        </w:rPr>
        <w:t xml:space="preserve"> </w:t>
      </w:r>
      <w:r w:rsidR="00FE20BB">
        <w:rPr>
          <w:rFonts w:cstheme="minorHAnsi"/>
          <w:sz w:val="28"/>
          <w:szCs w:val="28"/>
          <w:lang w:bidi="he-IL"/>
        </w:rPr>
        <w:t>επαναστάτης</w:t>
      </w:r>
      <w:r w:rsidR="00EC0F6F">
        <w:rPr>
          <w:rFonts w:cstheme="minorHAnsi"/>
          <w:sz w:val="28"/>
          <w:szCs w:val="28"/>
          <w:lang w:bidi="he-IL"/>
        </w:rPr>
        <w:t xml:space="preserve"> ή όχι</w:t>
      </w:r>
      <w:r w:rsidR="007B3005">
        <w:rPr>
          <w:rFonts w:cstheme="minorHAnsi"/>
          <w:sz w:val="28"/>
          <w:szCs w:val="28"/>
          <w:lang w:bidi="he-IL"/>
        </w:rPr>
        <w:t>,</w:t>
      </w:r>
      <w:r w:rsidR="00EC0F6F">
        <w:rPr>
          <w:rFonts w:cstheme="minorHAnsi"/>
          <w:sz w:val="28"/>
          <w:szCs w:val="28"/>
          <w:lang w:bidi="he-IL"/>
        </w:rPr>
        <w:t xml:space="preserve"> αν </w:t>
      </w:r>
      <w:r w:rsidR="00FE20BB">
        <w:rPr>
          <w:rFonts w:cstheme="minorHAnsi"/>
          <w:sz w:val="28"/>
          <w:szCs w:val="28"/>
          <w:lang w:bidi="he-IL"/>
        </w:rPr>
        <w:t>ήταν</w:t>
      </w:r>
      <w:r w:rsidR="00EC0F6F">
        <w:rPr>
          <w:rFonts w:cstheme="minorHAnsi"/>
          <w:sz w:val="28"/>
          <w:szCs w:val="28"/>
          <w:lang w:bidi="he-IL"/>
        </w:rPr>
        <w:t xml:space="preserve"> </w:t>
      </w:r>
      <w:r w:rsidR="00FE20BB">
        <w:rPr>
          <w:rFonts w:cstheme="minorHAnsi"/>
          <w:sz w:val="28"/>
          <w:szCs w:val="28"/>
          <w:lang w:bidi="he-IL"/>
        </w:rPr>
        <w:t>αρνητής</w:t>
      </w:r>
      <w:r w:rsidR="00EC0F6F">
        <w:rPr>
          <w:rFonts w:cstheme="minorHAnsi"/>
          <w:sz w:val="28"/>
          <w:szCs w:val="28"/>
          <w:lang w:bidi="he-IL"/>
        </w:rPr>
        <w:t xml:space="preserve"> των </w:t>
      </w:r>
      <w:r w:rsidR="00FE20BB">
        <w:rPr>
          <w:rFonts w:cstheme="minorHAnsi"/>
          <w:sz w:val="28"/>
          <w:szCs w:val="28"/>
          <w:lang w:bidi="he-IL"/>
        </w:rPr>
        <w:t>φόρων</w:t>
      </w:r>
      <w:r w:rsidR="00EC0F6F">
        <w:rPr>
          <w:rFonts w:cstheme="minorHAnsi"/>
          <w:sz w:val="28"/>
          <w:szCs w:val="28"/>
          <w:lang w:bidi="he-IL"/>
        </w:rPr>
        <w:t xml:space="preserve"> ή όχι</w:t>
      </w:r>
      <w:r w:rsidR="007B3005">
        <w:rPr>
          <w:rFonts w:cstheme="minorHAnsi"/>
          <w:sz w:val="28"/>
          <w:szCs w:val="28"/>
          <w:lang w:bidi="he-IL"/>
        </w:rPr>
        <w:t>,</w:t>
      </w:r>
      <w:r w:rsidR="00EC0F6F">
        <w:rPr>
          <w:rFonts w:cstheme="minorHAnsi"/>
          <w:sz w:val="28"/>
          <w:szCs w:val="28"/>
          <w:lang w:bidi="he-IL"/>
        </w:rPr>
        <w:t xml:space="preserve"> είναι </w:t>
      </w:r>
      <w:r w:rsidR="00FE20BB">
        <w:rPr>
          <w:rFonts w:cstheme="minorHAnsi"/>
          <w:sz w:val="28"/>
          <w:szCs w:val="28"/>
          <w:lang w:bidi="he-IL"/>
        </w:rPr>
        <w:t>φυσικό</w:t>
      </w:r>
      <w:r w:rsidR="00EC0F6F">
        <w:rPr>
          <w:rFonts w:cstheme="minorHAnsi"/>
          <w:sz w:val="28"/>
          <w:szCs w:val="28"/>
          <w:lang w:bidi="he-IL"/>
        </w:rPr>
        <w:t xml:space="preserve"> να </w:t>
      </w:r>
      <w:r w:rsidR="00FE20BB">
        <w:rPr>
          <w:rFonts w:cstheme="minorHAnsi"/>
          <w:sz w:val="28"/>
          <w:szCs w:val="28"/>
          <w:lang w:bidi="he-IL"/>
        </w:rPr>
        <w:t>ενδιέφερε</w:t>
      </w:r>
      <w:r w:rsidR="00EC0F6F">
        <w:rPr>
          <w:rFonts w:cstheme="minorHAnsi"/>
          <w:sz w:val="28"/>
          <w:szCs w:val="28"/>
          <w:lang w:bidi="he-IL"/>
        </w:rPr>
        <w:t xml:space="preserve"> </w:t>
      </w:r>
      <w:r w:rsidR="00FE20BB">
        <w:rPr>
          <w:rFonts w:cstheme="minorHAnsi"/>
          <w:sz w:val="28"/>
          <w:szCs w:val="28"/>
          <w:lang w:bidi="he-IL"/>
        </w:rPr>
        <w:t>μόνο</w:t>
      </w:r>
      <w:r w:rsidR="00EC0F6F">
        <w:rPr>
          <w:rFonts w:cstheme="minorHAnsi"/>
          <w:sz w:val="28"/>
          <w:szCs w:val="28"/>
          <w:lang w:bidi="he-IL"/>
        </w:rPr>
        <w:t xml:space="preserve"> τη </w:t>
      </w:r>
      <w:r w:rsidR="00FE20BB">
        <w:rPr>
          <w:rFonts w:cstheme="minorHAnsi"/>
          <w:sz w:val="28"/>
          <w:szCs w:val="28"/>
          <w:lang w:bidi="he-IL"/>
        </w:rPr>
        <w:t>ρωμαϊκή</w:t>
      </w:r>
      <w:r w:rsidR="00EC0F6F">
        <w:rPr>
          <w:rFonts w:cstheme="minorHAnsi"/>
          <w:sz w:val="28"/>
          <w:szCs w:val="28"/>
          <w:lang w:bidi="he-IL"/>
        </w:rPr>
        <w:t xml:space="preserve"> </w:t>
      </w:r>
      <w:r w:rsidR="00FE20BB">
        <w:rPr>
          <w:rFonts w:cstheme="minorHAnsi"/>
          <w:sz w:val="28"/>
          <w:szCs w:val="28"/>
          <w:lang w:bidi="he-IL"/>
        </w:rPr>
        <w:t>διοίκηση</w:t>
      </w:r>
      <w:r w:rsidR="00F54131">
        <w:rPr>
          <w:rFonts w:cstheme="minorHAnsi"/>
          <w:sz w:val="28"/>
          <w:szCs w:val="28"/>
          <w:lang w:bidi="he-IL"/>
        </w:rPr>
        <w:t>,</w:t>
      </w:r>
      <w:r w:rsidR="00EC0F6F">
        <w:rPr>
          <w:rFonts w:cstheme="minorHAnsi"/>
          <w:sz w:val="28"/>
          <w:szCs w:val="28"/>
          <w:lang w:bidi="he-IL"/>
        </w:rPr>
        <w:t xml:space="preserve"> και αν αυτή </w:t>
      </w:r>
      <w:r w:rsidR="00FE20BB">
        <w:rPr>
          <w:rFonts w:cstheme="minorHAnsi"/>
          <w:sz w:val="28"/>
          <w:szCs w:val="28"/>
          <w:lang w:bidi="he-IL"/>
        </w:rPr>
        <w:t>έκανε</w:t>
      </w:r>
      <w:r w:rsidR="00EC0F6F">
        <w:rPr>
          <w:rFonts w:cstheme="minorHAnsi"/>
          <w:sz w:val="28"/>
          <w:szCs w:val="28"/>
          <w:lang w:bidi="he-IL"/>
        </w:rPr>
        <w:t xml:space="preserve"> </w:t>
      </w:r>
      <w:r w:rsidR="00FE20BB">
        <w:rPr>
          <w:rFonts w:cstheme="minorHAnsi"/>
          <w:sz w:val="28"/>
          <w:szCs w:val="28"/>
          <w:lang w:bidi="he-IL"/>
        </w:rPr>
        <w:t>κάποια</w:t>
      </w:r>
      <w:r w:rsidR="00EC0F6F">
        <w:rPr>
          <w:rFonts w:cstheme="minorHAnsi"/>
          <w:sz w:val="28"/>
          <w:szCs w:val="28"/>
          <w:lang w:bidi="he-IL"/>
        </w:rPr>
        <w:t xml:space="preserve"> </w:t>
      </w:r>
      <w:r w:rsidR="00FE20BB">
        <w:rPr>
          <w:rFonts w:cstheme="minorHAnsi"/>
          <w:sz w:val="28"/>
          <w:szCs w:val="28"/>
          <w:lang w:bidi="he-IL"/>
        </w:rPr>
        <w:t>ανακριτική</w:t>
      </w:r>
      <w:r w:rsidR="00EC0F6F">
        <w:rPr>
          <w:rFonts w:cstheme="minorHAnsi"/>
          <w:sz w:val="28"/>
          <w:szCs w:val="28"/>
          <w:lang w:bidi="he-IL"/>
        </w:rPr>
        <w:t xml:space="preserve"> </w:t>
      </w:r>
      <w:r w:rsidR="00FE20BB">
        <w:rPr>
          <w:rFonts w:cstheme="minorHAnsi"/>
          <w:sz w:val="28"/>
          <w:szCs w:val="28"/>
          <w:lang w:bidi="he-IL"/>
        </w:rPr>
        <w:t>διερεύνηση</w:t>
      </w:r>
      <w:r w:rsidR="00EC0F6F">
        <w:rPr>
          <w:rFonts w:cstheme="minorHAnsi"/>
          <w:sz w:val="28"/>
          <w:szCs w:val="28"/>
          <w:lang w:bidi="he-IL"/>
        </w:rPr>
        <w:t xml:space="preserve">. </w:t>
      </w:r>
      <w:r w:rsidR="00FE20BB">
        <w:rPr>
          <w:rFonts w:cstheme="minorHAnsi"/>
          <w:sz w:val="28"/>
          <w:szCs w:val="28"/>
          <w:lang w:bidi="he-IL"/>
        </w:rPr>
        <w:t>Όσον</w:t>
      </w:r>
      <w:r w:rsidR="00EC0F6F">
        <w:rPr>
          <w:rFonts w:cstheme="minorHAnsi"/>
          <w:sz w:val="28"/>
          <w:szCs w:val="28"/>
          <w:lang w:bidi="he-IL"/>
        </w:rPr>
        <w:t xml:space="preserve"> </w:t>
      </w:r>
      <w:r w:rsidR="00FE20BB">
        <w:rPr>
          <w:rFonts w:cstheme="minorHAnsi"/>
          <w:sz w:val="28"/>
          <w:szCs w:val="28"/>
          <w:lang w:bidi="he-IL"/>
        </w:rPr>
        <w:t>αφορά</w:t>
      </w:r>
      <w:r w:rsidR="00EC0F6F">
        <w:rPr>
          <w:rFonts w:cstheme="minorHAnsi"/>
          <w:sz w:val="28"/>
          <w:szCs w:val="28"/>
          <w:lang w:bidi="he-IL"/>
        </w:rPr>
        <w:t xml:space="preserve"> τη </w:t>
      </w:r>
      <w:r w:rsidR="00FE20BB">
        <w:rPr>
          <w:rFonts w:cstheme="minorHAnsi"/>
          <w:sz w:val="28"/>
          <w:szCs w:val="28"/>
          <w:lang w:bidi="he-IL"/>
        </w:rPr>
        <w:t>σωτηρία</w:t>
      </w:r>
      <w:r w:rsidR="00EC0F6F">
        <w:rPr>
          <w:rFonts w:cstheme="minorHAnsi"/>
          <w:sz w:val="28"/>
          <w:szCs w:val="28"/>
          <w:lang w:bidi="he-IL"/>
        </w:rPr>
        <w:t xml:space="preserve"> ή όχι των </w:t>
      </w:r>
      <w:r w:rsidR="00FE20BB">
        <w:rPr>
          <w:rFonts w:cstheme="minorHAnsi"/>
          <w:sz w:val="28"/>
          <w:szCs w:val="28"/>
          <w:lang w:bidi="he-IL"/>
        </w:rPr>
        <w:t>ανθρώπων</w:t>
      </w:r>
      <w:r w:rsidR="00EC0F6F">
        <w:rPr>
          <w:rFonts w:cstheme="minorHAnsi"/>
          <w:sz w:val="28"/>
          <w:szCs w:val="28"/>
          <w:lang w:bidi="he-IL"/>
        </w:rPr>
        <w:t xml:space="preserve"> </w:t>
      </w:r>
      <w:r w:rsidR="00FE20BB">
        <w:rPr>
          <w:rFonts w:cstheme="minorHAnsi"/>
          <w:sz w:val="28"/>
          <w:szCs w:val="28"/>
          <w:lang w:bidi="he-IL"/>
        </w:rPr>
        <w:t>ήταν</w:t>
      </w:r>
      <w:r w:rsidR="00EC0F6F">
        <w:rPr>
          <w:rFonts w:cstheme="minorHAnsi"/>
          <w:sz w:val="28"/>
          <w:szCs w:val="28"/>
          <w:lang w:bidi="he-IL"/>
        </w:rPr>
        <w:t xml:space="preserve"> </w:t>
      </w:r>
      <w:r w:rsidR="00FE20BB">
        <w:rPr>
          <w:rFonts w:cstheme="minorHAnsi"/>
          <w:sz w:val="28"/>
          <w:szCs w:val="28"/>
          <w:lang w:bidi="he-IL"/>
        </w:rPr>
        <w:t>όντως</w:t>
      </w:r>
      <w:r w:rsidR="00EC0F6F">
        <w:rPr>
          <w:rFonts w:cstheme="minorHAnsi"/>
          <w:sz w:val="28"/>
          <w:szCs w:val="28"/>
          <w:lang w:bidi="he-IL"/>
        </w:rPr>
        <w:t xml:space="preserve"> </w:t>
      </w:r>
      <w:r w:rsidR="00FE20BB">
        <w:rPr>
          <w:rFonts w:cstheme="minorHAnsi"/>
          <w:sz w:val="28"/>
          <w:szCs w:val="28"/>
          <w:lang w:bidi="he-IL"/>
        </w:rPr>
        <w:t>περιττές</w:t>
      </w:r>
      <w:r w:rsidR="00EC0F6F">
        <w:rPr>
          <w:rFonts w:cstheme="minorHAnsi"/>
          <w:sz w:val="28"/>
          <w:szCs w:val="28"/>
          <w:lang w:bidi="he-IL"/>
        </w:rPr>
        <w:t xml:space="preserve"> </w:t>
      </w:r>
      <w:r w:rsidR="00FE20BB">
        <w:rPr>
          <w:rFonts w:cstheme="minorHAnsi"/>
          <w:sz w:val="28"/>
          <w:szCs w:val="28"/>
          <w:lang w:bidi="he-IL"/>
        </w:rPr>
        <w:t>λεπτομέρειες</w:t>
      </w:r>
      <w:r w:rsidR="007B3005">
        <w:rPr>
          <w:rFonts w:cstheme="minorHAnsi"/>
          <w:sz w:val="28"/>
          <w:szCs w:val="28"/>
          <w:lang w:bidi="he-IL"/>
        </w:rPr>
        <w:t>,</w:t>
      </w:r>
      <w:r w:rsidR="00EC0F6F">
        <w:rPr>
          <w:rFonts w:cstheme="minorHAnsi"/>
          <w:sz w:val="28"/>
          <w:szCs w:val="28"/>
          <w:lang w:bidi="he-IL"/>
        </w:rPr>
        <w:t xml:space="preserve"> και για αυτό δεν </w:t>
      </w:r>
      <w:r w:rsidR="00FE20BB">
        <w:rPr>
          <w:rFonts w:cstheme="minorHAnsi"/>
          <w:sz w:val="28"/>
          <w:szCs w:val="28"/>
          <w:lang w:bidi="he-IL"/>
        </w:rPr>
        <w:t>αναφέρεται</w:t>
      </w:r>
      <w:r w:rsidR="00EC0F6F">
        <w:rPr>
          <w:rFonts w:cstheme="minorHAnsi"/>
          <w:sz w:val="28"/>
          <w:szCs w:val="28"/>
          <w:lang w:bidi="he-IL"/>
        </w:rPr>
        <w:t xml:space="preserve"> </w:t>
      </w:r>
      <w:r w:rsidR="00FE20BB">
        <w:rPr>
          <w:rFonts w:cstheme="minorHAnsi"/>
          <w:sz w:val="28"/>
          <w:szCs w:val="28"/>
          <w:lang w:bidi="he-IL"/>
        </w:rPr>
        <w:t>τίποτε</w:t>
      </w:r>
      <w:r w:rsidR="00EC0F6F">
        <w:rPr>
          <w:rFonts w:cstheme="minorHAnsi"/>
          <w:sz w:val="28"/>
          <w:szCs w:val="28"/>
          <w:lang w:bidi="he-IL"/>
        </w:rPr>
        <w:t xml:space="preserve"> στα </w:t>
      </w:r>
      <w:r w:rsidR="00FE20BB">
        <w:rPr>
          <w:rFonts w:cstheme="minorHAnsi"/>
          <w:sz w:val="28"/>
          <w:szCs w:val="28"/>
          <w:lang w:bidi="he-IL"/>
        </w:rPr>
        <w:t>ευαγγέλια</w:t>
      </w:r>
      <w:r w:rsidR="00EC0F6F">
        <w:rPr>
          <w:rFonts w:cstheme="minorHAnsi"/>
          <w:sz w:val="28"/>
          <w:szCs w:val="28"/>
          <w:lang w:bidi="he-IL"/>
        </w:rPr>
        <w:t xml:space="preserve">. Όμως </w:t>
      </w:r>
      <w:r w:rsidR="00FE20BB">
        <w:rPr>
          <w:rFonts w:cstheme="minorHAnsi"/>
          <w:sz w:val="28"/>
          <w:szCs w:val="28"/>
          <w:lang w:bidi="he-IL"/>
        </w:rPr>
        <w:t>παρόλο</w:t>
      </w:r>
      <w:r w:rsidR="00EC0F6F">
        <w:rPr>
          <w:rFonts w:cstheme="minorHAnsi"/>
          <w:sz w:val="28"/>
          <w:szCs w:val="28"/>
          <w:lang w:bidi="he-IL"/>
        </w:rPr>
        <w:t xml:space="preserve"> αυτά είναι </w:t>
      </w:r>
      <w:r w:rsidR="00FE20BB">
        <w:rPr>
          <w:rFonts w:cstheme="minorHAnsi"/>
          <w:sz w:val="28"/>
          <w:szCs w:val="28"/>
          <w:lang w:bidi="he-IL"/>
        </w:rPr>
        <w:t>απόλυτα</w:t>
      </w:r>
      <w:r w:rsidR="00EC0F6F">
        <w:rPr>
          <w:rFonts w:cstheme="minorHAnsi"/>
          <w:sz w:val="28"/>
          <w:szCs w:val="28"/>
          <w:lang w:bidi="he-IL"/>
        </w:rPr>
        <w:t xml:space="preserve"> </w:t>
      </w:r>
      <w:r w:rsidR="00FE20BB">
        <w:rPr>
          <w:rFonts w:cstheme="minorHAnsi"/>
          <w:sz w:val="28"/>
          <w:szCs w:val="28"/>
          <w:lang w:bidi="he-IL"/>
        </w:rPr>
        <w:t>λογικό</w:t>
      </w:r>
      <w:r w:rsidR="00EC0F6F">
        <w:rPr>
          <w:rFonts w:cstheme="minorHAnsi"/>
          <w:sz w:val="28"/>
          <w:szCs w:val="28"/>
          <w:lang w:bidi="he-IL"/>
        </w:rPr>
        <w:t xml:space="preserve"> </w:t>
      </w:r>
      <w:r w:rsidR="00CF282D">
        <w:rPr>
          <w:rFonts w:cstheme="minorHAnsi"/>
          <w:sz w:val="28"/>
          <w:szCs w:val="28"/>
          <w:lang w:bidi="he-IL"/>
        </w:rPr>
        <w:t xml:space="preserve">να τα </w:t>
      </w:r>
      <w:r w:rsidR="00FE20BB">
        <w:rPr>
          <w:rFonts w:cstheme="minorHAnsi"/>
          <w:sz w:val="28"/>
          <w:szCs w:val="28"/>
          <w:lang w:bidi="he-IL"/>
        </w:rPr>
        <w:t>είχε</w:t>
      </w:r>
      <w:r w:rsidR="00CF282D">
        <w:rPr>
          <w:rFonts w:cstheme="minorHAnsi"/>
          <w:sz w:val="28"/>
          <w:szCs w:val="28"/>
          <w:lang w:bidi="he-IL"/>
        </w:rPr>
        <w:t xml:space="preserve"> </w:t>
      </w:r>
      <w:r w:rsidR="00FE20BB">
        <w:rPr>
          <w:rFonts w:cstheme="minorHAnsi"/>
          <w:sz w:val="28"/>
          <w:szCs w:val="28"/>
          <w:lang w:bidi="he-IL"/>
        </w:rPr>
        <w:t>προσπεράσει</w:t>
      </w:r>
      <w:r w:rsidR="00CF282D">
        <w:rPr>
          <w:rFonts w:cstheme="minorHAnsi"/>
          <w:sz w:val="28"/>
          <w:szCs w:val="28"/>
          <w:lang w:bidi="he-IL"/>
        </w:rPr>
        <w:t xml:space="preserve"> ο </w:t>
      </w:r>
      <w:r w:rsidR="00FE20BB">
        <w:rPr>
          <w:rFonts w:cstheme="minorHAnsi"/>
          <w:sz w:val="28"/>
          <w:szCs w:val="28"/>
          <w:lang w:bidi="he-IL"/>
        </w:rPr>
        <w:t>Πιλάτος</w:t>
      </w:r>
      <w:r w:rsidR="00476A0C">
        <w:rPr>
          <w:rFonts w:cstheme="minorHAnsi"/>
          <w:sz w:val="28"/>
          <w:szCs w:val="28"/>
          <w:lang w:bidi="he-IL"/>
        </w:rPr>
        <w:t>,</w:t>
      </w:r>
      <w:r w:rsidR="00CF282D">
        <w:rPr>
          <w:rFonts w:cstheme="minorHAnsi"/>
          <w:sz w:val="28"/>
          <w:szCs w:val="28"/>
          <w:lang w:bidi="he-IL"/>
        </w:rPr>
        <w:t xml:space="preserve"> μη </w:t>
      </w:r>
      <w:r w:rsidR="00FE20BB">
        <w:rPr>
          <w:rFonts w:cstheme="minorHAnsi"/>
          <w:sz w:val="28"/>
          <w:szCs w:val="28"/>
          <w:lang w:bidi="he-IL"/>
        </w:rPr>
        <w:t>δίνοντας</w:t>
      </w:r>
      <w:r w:rsidR="00CF282D">
        <w:rPr>
          <w:rFonts w:cstheme="minorHAnsi"/>
          <w:sz w:val="28"/>
          <w:szCs w:val="28"/>
          <w:lang w:bidi="he-IL"/>
        </w:rPr>
        <w:t xml:space="preserve"> σε αυτά τα </w:t>
      </w:r>
      <w:r w:rsidR="00FE20BB">
        <w:rPr>
          <w:rFonts w:cstheme="minorHAnsi"/>
          <w:sz w:val="28"/>
          <w:szCs w:val="28"/>
          <w:lang w:bidi="he-IL"/>
        </w:rPr>
        <w:t>καταφανή</w:t>
      </w:r>
      <w:r w:rsidR="00CF282D">
        <w:rPr>
          <w:rFonts w:cstheme="minorHAnsi"/>
          <w:sz w:val="28"/>
          <w:szCs w:val="28"/>
          <w:lang w:bidi="he-IL"/>
        </w:rPr>
        <w:t xml:space="preserve"> </w:t>
      </w:r>
      <w:r w:rsidR="00FE20BB">
        <w:rPr>
          <w:rFonts w:cstheme="minorHAnsi"/>
          <w:sz w:val="28"/>
          <w:szCs w:val="28"/>
          <w:lang w:bidi="he-IL"/>
        </w:rPr>
        <w:t>ψε</w:t>
      </w:r>
      <w:r w:rsidR="00A25914">
        <w:rPr>
          <w:rFonts w:cstheme="minorHAnsi"/>
          <w:sz w:val="28"/>
          <w:szCs w:val="28"/>
          <w:lang w:bidi="he-IL"/>
        </w:rPr>
        <w:t>ύ</w:t>
      </w:r>
      <w:r w:rsidR="00FE20BB">
        <w:rPr>
          <w:rFonts w:cstheme="minorHAnsi"/>
          <w:sz w:val="28"/>
          <w:szCs w:val="28"/>
          <w:lang w:bidi="he-IL"/>
        </w:rPr>
        <w:t>δ</w:t>
      </w:r>
      <w:r w:rsidR="00A25914">
        <w:rPr>
          <w:rFonts w:cstheme="minorHAnsi"/>
          <w:sz w:val="28"/>
          <w:szCs w:val="28"/>
          <w:lang w:bidi="he-IL"/>
        </w:rPr>
        <w:t>η</w:t>
      </w:r>
      <w:r w:rsidR="00CF282D">
        <w:rPr>
          <w:rFonts w:cstheme="minorHAnsi"/>
          <w:sz w:val="28"/>
          <w:szCs w:val="28"/>
          <w:lang w:bidi="he-IL"/>
        </w:rPr>
        <w:t xml:space="preserve"> των </w:t>
      </w:r>
      <w:r w:rsidR="00FE20BB">
        <w:rPr>
          <w:rFonts w:cstheme="minorHAnsi"/>
          <w:sz w:val="28"/>
          <w:szCs w:val="28"/>
          <w:lang w:bidi="he-IL"/>
        </w:rPr>
        <w:t>αρχιερέων</w:t>
      </w:r>
      <w:r w:rsidR="00CF282D">
        <w:rPr>
          <w:rFonts w:cstheme="minorHAnsi"/>
          <w:sz w:val="28"/>
          <w:szCs w:val="28"/>
          <w:lang w:bidi="he-IL"/>
        </w:rPr>
        <w:t xml:space="preserve"> </w:t>
      </w:r>
      <w:r w:rsidR="00FE20BB">
        <w:rPr>
          <w:rFonts w:cstheme="minorHAnsi"/>
          <w:sz w:val="28"/>
          <w:szCs w:val="28"/>
          <w:lang w:bidi="he-IL"/>
        </w:rPr>
        <w:t>καμμιά</w:t>
      </w:r>
      <w:r w:rsidR="00CF282D">
        <w:rPr>
          <w:rFonts w:cstheme="minorHAnsi"/>
          <w:sz w:val="28"/>
          <w:szCs w:val="28"/>
          <w:lang w:bidi="he-IL"/>
        </w:rPr>
        <w:t xml:space="preserve"> </w:t>
      </w:r>
      <w:r w:rsidR="00FE20BB">
        <w:rPr>
          <w:rFonts w:cstheme="minorHAnsi"/>
          <w:sz w:val="28"/>
          <w:szCs w:val="28"/>
          <w:lang w:bidi="he-IL"/>
        </w:rPr>
        <w:t>απολύτως</w:t>
      </w:r>
      <w:r w:rsidR="00CF282D">
        <w:rPr>
          <w:rFonts w:cstheme="minorHAnsi"/>
          <w:sz w:val="28"/>
          <w:szCs w:val="28"/>
          <w:lang w:bidi="he-IL"/>
        </w:rPr>
        <w:t xml:space="preserve"> </w:t>
      </w:r>
      <w:r w:rsidR="00FE20BB">
        <w:rPr>
          <w:rFonts w:cstheme="minorHAnsi"/>
          <w:sz w:val="28"/>
          <w:szCs w:val="28"/>
          <w:lang w:bidi="he-IL"/>
        </w:rPr>
        <w:t>σημασία</w:t>
      </w:r>
      <w:r w:rsidR="007B3005">
        <w:rPr>
          <w:rFonts w:cstheme="minorHAnsi"/>
          <w:sz w:val="28"/>
          <w:szCs w:val="28"/>
          <w:lang w:bidi="he-IL"/>
        </w:rPr>
        <w:t>,</w:t>
      </w:r>
      <w:r w:rsidR="00CF282D">
        <w:rPr>
          <w:rFonts w:cstheme="minorHAnsi"/>
          <w:sz w:val="28"/>
          <w:szCs w:val="28"/>
          <w:lang w:bidi="he-IL"/>
        </w:rPr>
        <w:t xml:space="preserve"> </w:t>
      </w:r>
      <w:r w:rsidR="00FE20BB">
        <w:rPr>
          <w:rFonts w:cstheme="minorHAnsi"/>
          <w:sz w:val="28"/>
          <w:szCs w:val="28"/>
          <w:lang w:bidi="he-IL"/>
        </w:rPr>
        <w:t>γιατί</w:t>
      </w:r>
      <w:r w:rsidR="00CF282D">
        <w:rPr>
          <w:rFonts w:cstheme="minorHAnsi"/>
          <w:sz w:val="28"/>
          <w:szCs w:val="28"/>
          <w:lang w:bidi="he-IL"/>
        </w:rPr>
        <w:t xml:space="preserve"> </w:t>
      </w:r>
      <w:r w:rsidR="00FE20BB">
        <w:rPr>
          <w:rFonts w:cstheme="minorHAnsi"/>
          <w:sz w:val="28"/>
          <w:szCs w:val="28"/>
          <w:lang w:bidi="he-IL"/>
        </w:rPr>
        <w:t>δεν είχε</w:t>
      </w:r>
      <w:r w:rsidR="00CF282D">
        <w:rPr>
          <w:rFonts w:cstheme="minorHAnsi"/>
          <w:sz w:val="28"/>
          <w:szCs w:val="28"/>
          <w:lang w:bidi="he-IL"/>
        </w:rPr>
        <w:t xml:space="preserve"> </w:t>
      </w:r>
      <w:r w:rsidR="00FE20BB">
        <w:rPr>
          <w:rFonts w:cstheme="minorHAnsi"/>
          <w:sz w:val="28"/>
          <w:szCs w:val="28"/>
          <w:lang w:bidi="he-IL"/>
        </w:rPr>
        <w:t>πραγματικές</w:t>
      </w:r>
      <w:r w:rsidR="00CF282D">
        <w:rPr>
          <w:rFonts w:cstheme="minorHAnsi"/>
          <w:sz w:val="28"/>
          <w:szCs w:val="28"/>
          <w:lang w:bidi="he-IL"/>
        </w:rPr>
        <w:t xml:space="preserve"> </w:t>
      </w:r>
      <w:r w:rsidR="00FE20BB">
        <w:rPr>
          <w:rFonts w:cstheme="minorHAnsi"/>
          <w:sz w:val="28"/>
          <w:szCs w:val="28"/>
          <w:lang w:bidi="he-IL"/>
        </w:rPr>
        <w:t>αφορμές</w:t>
      </w:r>
      <w:r w:rsidR="00CF282D">
        <w:rPr>
          <w:rFonts w:cstheme="minorHAnsi"/>
          <w:sz w:val="28"/>
          <w:szCs w:val="28"/>
          <w:lang w:bidi="he-IL"/>
        </w:rPr>
        <w:t xml:space="preserve"> για </w:t>
      </w:r>
      <w:r w:rsidR="00FE20BB">
        <w:rPr>
          <w:rFonts w:cstheme="minorHAnsi"/>
          <w:sz w:val="28"/>
          <w:szCs w:val="28"/>
          <w:lang w:bidi="he-IL"/>
        </w:rPr>
        <w:t>κάτι</w:t>
      </w:r>
      <w:r w:rsidR="00CF282D">
        <w:rPr>
          <w:rFonts w:cstheme="minorHAnsi"/>
          <w:sz w:val="28"/>
          <w:szCs w:val="28"/>
          <w:lang w:bidi="he-IL"/>
        </w:rPr>
        <w:t xml:space="preserve"> </w:t>
      </w:r>
      <w:r w:rsidR="00FE20BB">
        <w:rPr>
          <w:rFonts w:cstheme="minorHAnsi"/>
          <w:sz w:val="28"/>
          <w:szCs w:val="28"/>
          <w:lang w:bidi="he-IL"/>
        </w:rPr>
        <w:t>τέτοιο</w:t>
      </w:r>
      <w:r w:rsidR="00CF282D">
        <w:rPr>
          <w:rFonts w:cstheme="minorHAnsi"/>
          <w:sz w:val="28"/>
          <w:szCs w:val="28"/>
          <w:lang w:bidi="he-IL"/>
        </w:rPr>
        <w:t xml:space="preserve"> από τον </w:t>
      </w:r>
      <w:r w:rsidR="00FE20BB">
        <w:rPr>
          <w:rFonts w:cstheme="minorHAnsi"/>
          <w:sz w:val="28"/>
          <w:szCs w:val="28"/>
          <w:lang w:bidi="he-IL"/>
        </w:rPr>
        <w:t>Ιησού</w:t>
      </w:r>
      <w:r w:rsidR="007B3005">
        <w:rPr>
          <w:rFonts w:cstheme="minorHAnsi"/>
          <w:sz w:val="28"/>
          <w:szCs w:val="28"/>
          <w:lang w:bidi="he-IL"/>
        </w:rPr>
        <w:t>,</w:t>
      </w:r>
      <w:r w:rsidR="00CF282D">
        <w:rPr>
          <w:rFonts w:cstheme="minorHAnsi"/>
          <w:sz w:val="28"/>
          <w:szCs w:val="28"/>
          <w:lang w:bidi="he-IL"/>
        </w:rPr>
        <w:t xml:space="preserve"> ως </w:t>
      </w:r>
      <w:r w:rsidR="00FE20BB">
        <w:rPr>
          <w:rFonts w:cstheme="minorHAnsi"/>
          <w:sz w:val="28"/>
          <w:szCs w:val="28"/>
          <w:lang w:bidi="he-IL"/>
        </w:rPr>
        <w:t>υπεύθυνο</w:t>
      </w:r>
      <w:r w:rsidR="00CF282D">
        <w:rPr>
          <w:rFonts w:cstheme="minorHAnsi"/>
          <w:sz w:val="28"/>
          <w:szCs w:val="28"/>
          <w:lang w:bidi="he-IL"/>
        </w:rPr>
        <w:t xml:space="preserve"> </w:t>
      </w:r>
      <w:r w:rsidR="00FE20BB">
        <w:rPr>
          <w:rFonts w:cstheme="minorHAnsi"/>
          <w:sz w:val="28"/>
          <w:szCs w:val="28"/>
          <w:lang w:bidi="he-IL"/>
        </w:rPr>
        <w:t>κάποιας</w:t>
      </w:r>
      <w:r w:rsidR="00CF282D">
        <w:rPr>
          <w:rFonts w:cstheme="minorHAnsi"/>
          <w:sz w:val="28"/>
          <w:szCs w:val="28"/>
          <w:lang w:bidi="he-IL"/>
        </w:rPr>
        <w:t xml:space="preserve"> </w:t>
      </w:r>
      <w:r w:rsidR="00FE20BB">
        <w:rPr>
          <w:rFonts w:cstheme="minorHAnsi"/>
          <w:sz w:val="28"/>
          <w:szCs w:val="28"/>
          <w:lang w:bidi="he-IL"/>
        </w:rPr>
        <w:t>στάσης</w:t>
      </w:r>
      <w:r w:rsidR="00CF282D">
        <w:rPr>
          <w:rFonts w:cstheme="minorHAnsi"/>
          <w:sz w:val="28"/>
          <w:szCs w:val="28"/>
          <w:lang w:bidi="he-IL"/>
        </w:rPr>
        <w:t xml:space="preserve">. </w:t>
      </w:r>
      <w:r w:rsidR="00FE20BB">
        <w:rPr>
          <w:rFonts w:cstheme="minorHAnsi"/>
          <w:sz w:val="28"/>
          <w:szCs w:val="28"/>
          <w:lang w:bidi="he-IL"/>
        </w:rPr>
        <w:t>Γνώριζε</w:t>
      </w:r>
      <w:r w:rsidR="00CF282D">
        <w:rPr>
          <w:rFonts w:cstheme="minorHAnsi"/>
          <w:sz w:val="28"/>
          <w:szCs w:val="28"/>
          <w:lang w:bidi="he-IL"/>
        </w:rPr>
        <w:t xml:space="preserve"> για τις </w:t>
      </w:r>
      <w:r w:rsidR="00FE20BB">
        <w:rPr>
          <w:rFonts w:cstheme="minorHAnsi"/>
          <w:sz w:val="28"/>
          <w:szCs w:val="28"/>
          <w:lang w:bidi="he-IL"/>
        </w:rPr>
        <w:t>αναστατώσεις</w:t>
      </w:r>
      <w:r w:rsidR="00CF282D">
        <w:rPr>
          <w:rFonts w:cstheme="minorHAnsi"/>
          <w:sz w:val="28"/>
          <w:szCs w:val="28"/>
          <w:lang w:bidi="he-IL"/>
        </w:rPr>
        <w:t xml:space="preserve"> του </w:t>
      </w:r>
      <w:r w:rsidR="00FE20BB">
        <w:rPr>
          <w:rFonts w:cstheme="minorHAnsi"/>
          <w:sz w:val="28"/>
          <w:szCs w:val="28"/>
          <w:lang w:bidi="he-IL"/>
        </w:rPr>
        <w:t>λαού</w:t>
      </w:r>
      <w:r w:rsidR="00CF282D">
        <w:rPr>
          <w:rFonts w:cstheme="minorHAnsi"/>
          <w:sz w:val="28"/>
          <w:szCs w:val="28"/>
          <w:lang w:bidi="he-IL"/>
        </w:rPr>
        <w:t xml:space="preserve"> </w:t>
      </w:r>
      <w:r w:rsidR="00FE20BB">
        <w:rPr>
          <w:rFonts w:cstheme="minorHAnsi"/>
          <w:sz w:val="28"/>
          <w:szCs w:val="28"/>
          <w:lang w:bidi="he-IL"/>
        </w:rPr>
        <w:t>ιδιαίτερα</w:t>
      </w:r>
      <w:r w:rsidR="00CF282D">
        <w:rPr>
          <w:rFonts w:cstheme="minorHAnsi"/>
          <w:sz w:val="28"/>
          <w:szCs w:val="28"/>
          <w:lang w:bidi="he-IL"/>
        </w:rPr>
        <w:t xml:space="preserve"> στη </w:t>
      </w:r>
      <w:r w:rsidR="00FE20BB">
        <w:rPr>
          <w:rFonts w:cstheme="minorHAnsi"/>
          <w:sz w:val="28"/>
          <w:szCs w:val="28"/>
          <w:lang w:bidi="he-IL"/>
        </w:rPr>
        <w:t>Γαλιλαία</w:t>
      </w:r>
      <w:r w:rsidR="007B3005">
        <w:rPr>
          <w:rFonts w:cstheme="minorHAnsi"/>
          <w:sz w:val="28"/>
          <w:szCs w:val="28"/>
          <w:lang w:bidi="he-IL"/>
        </w:rPr>
        <w:t>,</w:t>
      </w:r>
      <w:r w:rsidR="009F76F3" w:rsidRPr="00A2247E">
        <w:rPr>
          <w:rStyle w:val="a7"/>
        </w:rPr>
        <w:footnoteReference w:id="618"/>
      </w:r>
      <w:r w:rsidR="00CF282D">
        <w:rPr>
          <w:rFonts w:cstheme="minorHAnsi"/>
          <w:sz w:val="28"/>
          <w:szCs w:val="28"/>
          <w:lang w:bidi="he-IL"/>
        </w:rPr>
        <w:t xml:space="preserve"> </w:t>
      </w:r>
      <w:r w:rsidR="00FE20BB">
        <w:rPr>
          <w:rFonts w:cstheme="minorHAnsi"/>
          <w:sz w:val="28"/>
          <w:szCs w:val="28"/>
          <w:lang w:bidi="he-IL"/>
        </w:rPr>
        <w:t>άλλα</w:t>
      </w:r>
      <w:r w:rsidR="00CF282D">
        <w:rPr>
          <w:rFonts w:cstheme="minorHAnsi"/>
          <w:sz w:val="28"/>
          <w:szCs w:val="28"/>
          <w:lang w:bidi="he-IL"/>
        </w:rPr>
        <w:t xml:space="preserve"> </w:t>
      </w:r>
      <w:r w:rsidR="00FE20BB">
        <w:rPr>
          <w:rFonts w:cstheme="minorHAnsi"/>
          <w:sz w:val="28"/>
          <w:szCs w:val="28"/>
          <w:lang w:bidi="he-IL"/>
        </w:rPr>
        <w:t>ήταν</w:t>
      </w:r>
      <w:r w:rsidR="00CF282D">
        <w:rPr>
          <w:rFonts w:cstheme="minorHAnsi"/>
          <w:sz w:val="28"/>
          <w:szCs w:val="28"/>
          <w:lang w:bidi="he-IL"/>
        </w:rPr>
        <w:t xml:space="preserve"> </w:t>
      </w:r>
      <w:r w:rsidR="00FE20BB">
        <w:rPr>
          <w:rFonts w:cstheme="minorHAnsi"/>
          <w:sz w:val="28"/>
          <w:szCs w:val="28"/>
          <w:lang w:bidi="he-IL"/>
        </w:rPr>
        <w:t>πλήρης</w:t>
      </w:r>
      <w:r w:rsidR="00CF282D">
        <w:rPr>
          <w:rFonts w:cstheme="minorHAnsi"/>
          <w:sz w:val="28"/>
          <w:szCs w:val="28"/>
          <w:lang w:bidi="he-IL"/>
        </w:rPr>
        <w:t xml:space="preserve"> </w:t>
      </w:r>
      <w:r w:rsidR="00FE20BB">
        <w:rPr>
          <w:rFonts w:cstheme="minorHAnsi"/>
          <w:sz w:val="28"/>
          <w:szCs w:val="28"/>
          <w:lang w:bidi="he-IL"/>
        </w:rPr>
        <w:t>γνώστης</w:t>
      </w:r>
      <w:r w:rsidR="00EB35E7">
        <w:rPr>
          <w:rFonts w:cstheme="minorHAnsi"/>
          <w:sz w:val="28"/>
          <w:szCs w:val="28"/>
          <w:lang w:bidi="he-IL"/>
        </w:rPr>
        <w:t>,</w:t>
      </w:r>
      <w:r w:rsidR="00CF282D">
        <w:rPr>
          <w:rFonts w:cstheme="minorHAnsi"/>
          <w:sz w:val="28"/>
          <w:szCs w:val="28"/>
          <w:lang w:bidi="he-IL"/>
        </w:rPr>
        <w:t xml:space="preserve"> ότι </w:t>
      </w:r>
      <w:r w:rsidR="00FE20BB">
        <w:rPr>
          <w:rFonts w:cstheme="minorHAnsi"/>
          <w:sz w:val="28"/>
          <w:szCs w:val="28"/>
          <w:lang w:bidi="he-IL"/>
        </w:rPr>
        <w:t>υποκινητές</w:t>
      </w:r>
      <w:r w:rsidR="00CF282D">
        <w:rPr>
          <w:rFonts w:cstheme="minorHAnsi"/>
          <w:sz w:val="28"/>
          <w:szCs w:val="28"/>
          <w:lang w:bidi="he-IL"/>
        </w:rPr>
        <w:t xml:space="preserve"> </w:t>
      </w:r>
      <w:r w:rsidR="00FE20BB">
        <w:rPr>
          <w:rFonts w:cstheme="minorHAnsi"/>
          <w:sz w:val="28"/>
          <w:szCs w:val="28"/>
          <w:lang w:bidi="he-IL"/>
        </w:rPr>
        <w:t>αυτών</w:t>
      </w:r>
      <w:r w:rsidR="00CF282D">
        <w:rPr>
          <w:rFonts w:cstheme="minorHAnsi"/>
          <w:sz w:val="28"/>
          <w:szCs w:val="28"/>
          <w:lang w:bidi="he-IL"/>
        </w:rPr>
        <w:t xml:space="preserve"> </w:t>
      </w:r>
      <w:r w:rsidR="00FE20BB">
        <w:rPr>
          <w:rFonts w:cstheme="minorHAnsi"/>
          <w:sz w:val="28"/>
          <w:szCs w:val="28"/>
          <w:lang w:bidi="he-IL"/>
        </w:rPr>
        <w:t>ήταν</w:t>
      </w:r>
      <w:r w:rsidR="00CF282D">
        <w:rPr>
          <w:rFonts w:cstheme="minorHAnsi"/>
          <w:sz w:val="28"/>
          <w:szCs w:val="28"/>
          <w:lang w:bidi="he-IL"/>
        </w:rPr>
        <w:t xml:space="preserve"> </w:t>
      </w:r>
      <w:r w:rsidR="00FE20BB">
        <w:rPr>
          <w:rFonts w:cstheme="minorHAnsi"/>
          <w:sz w:val="28"/>
          <w:szCs w:val="28"/>
          <w:lang w:bidi="he-IL"/>
        </w:rPr>
        <w:t>κάποιοι</w:t>
      </w:r>
      <w:r w:rsidR="00CF282D">
        <w:rPr>
          <w:rFonts w:cstheme="minorHAnsi"/>
          <w:sz w:val="28"/>
          <w:szCs w:val="28"/>
          <w:lang w:bidi="he-IL"/>
        </w:rPr>
        <w:t xml:space="preserve"> </w:t>
      </w:r>
      <w:r w:rsidR="00FE20BB">
        <w:rPr>
          <w:rFonts w:cstheme="minorHAnsi"/>
          <w:sz w:val="28"/>
          <w:szCs w:val="28"/>
          <w:lang w:bidi="he-IL"/>
        </w:rPr>
        <w:t>άλλοι</w:t>
      </w:r>
      <w:r w:rsidR="00CF282D">
        <w:rPr>
          <w:rFonts w:cstheme="minorHAnsi"/>
          <w:sz w:val="28"/>
          <w:szCs w:val="28"/>
          <w:lang w:bidi="he-IL"/>
        </w:rPr>
        <w:t xml:space="preserve"> </w:t>
      </w:r>
      <w:r w:rsidR="00FE20BB">
        <w:rPr>
          <w:rFonts w:cstheme="minorHAnsi"/>
          <w:sz w:val="28"/>
          <w:szCs w:val="28"/>
          <w:lang w:bidi="he-IL"/>
        </w:rPr>
        <w:t>γνωστοί</w:t>
      </w:r>
      <w:r w:rsidR="00CF282D">
        <w:rPr>
          <w:rFonts w:cstheme="minorHAnsi"/>
          <w:sz w:val="28"/>
          <w:szCs w:val="28"/>
          <w:lang w:bidi="he-IL"/>
        </w:rPr>
        <w:t xml:space="preserve"> στη </w:t>
      </w:r>
      <w:r w:rsidR="00FE20BB">
        <w:rPr>
          <w:rFonts w:cstheme="minorHAnsi"/>
          <w:sz w:val="28"/>
          <w:szCs w:val="28"/>
          <w:lang w:bidi="he-IL"/>
        </w:rPr>
        <w:t>ρωμαϊκή</w:t>
      </w:r>
      <w:r w:rsidR="00CF282D">
        <w:rPr>
          <w:rFonts w:cstheme="minorHAnsi"/>
          <w:sz w:val="28"/>
          <w:szCs w:val="28"/>
          <w:lang w:bidi="he-IL"/>
        </w:rPr>
        <w:t xml:space="preserve"> </w:t>
      </w:r>
      <w:r w:rsidR="00FE20BB">
        <w:rPr>
          <w:rFonts w:cstheme="minorHAnsi"/>
          <w:sz w:val="28"/>
          <w:szCs w:val="28"/>
          <w:lang w:bidi="he-IL"/>
        </w:rPr>
        <w:t>διοίκηση</w:t>
      </w:r>
      <w:r w:rsidR="00CF282D">
        <w:rPr>
          <w:rFonts w:cstheme="minorHAnsi"/>
          <w:sz w:val="28"/>
          <w:szCs w:val="28"/>
          <w:lang w:bidi="he-IL"/>
        </w:rPr>
        <w:t xml:space="preserve"> </w:t>
      </w:r>
      <w:r w:rsidR="00FE20BB">
        <w:rPr>
          <w:rFonts w:cstheme="minorHAnsi"/>
          <w:sz w:val="28"/>
          <w:szCs w:val="28"/>
          <w:lang w:bidi="he-IL"/>
        </w:rPr>
        <w:t>ζηλωτές</w:t>
      </w:r>
      <w:r w:rsidR="00CF282D">
        <w:rPr>
          <w:rFonts w:cstheme="minorHAnsi"/>
          <w:sz w:val="28"/>
          <w:szCs w:val="28"/>
          <w:lang w:bidi="he-IL"/>
        </w:rPr>
        <w:t xml:space="preserve">. </w:t>
      </w:r>
      <w:r w:rsidR="00FE20BB">
        <w:rPr>
          <w:rFonts w:cstheme="minorHAnsi"/>
          <w:sz w:val="28"/>
          <w:szCs w:val="28"/>
          <w:lang w:bidi="he-IL"/>
        </w:rPr>
        <w:t>Όσον</w:t>
      </w:r>
      <w:r w:rsidR="00CF282D">
        <w:rPr>
          <w:rFonts w:cstheme="minorHAnsi"/>
          <w:sz w:val="28"/>
          <w:szCs w:val="28"/>
          <w:lang w:bidi="he-IL"/>
        </w:rPr>
        <w:t xml:space="preserve"> </w:t>
      </w:r>
      <w:r w:rsidR="00FE20BB">
        <w:rPr>
          <w:rFonts w:cstheme="minorHAnsi"/>
          <w:sz w:val="28"/>
          <w:szCs w:val="28"/>
          <w:lang w:bidi="he-IL"/>
        </w:rPr>
        <w:t>αφορά</w:t>
      </w:r>
      <w:r w:rsidR="00CF282D">
        <w:rPr>
          <w:rFonts w:cstheme="minorHAnsi"/>
          <w:sz w:val="28"/>
          <w:szCs w:val="28"/>
          <w:lang w:bidi="he-IL"/>
        </w:rPr>
        <w:t xml:space="preserve"> τους </w:t>
      </w:r>
      <w:r w:rsidR="00FE20BB">
        <w:rPr>
          <w:rFonts w:cstheme="minorHAnsi"/>
          <w:sz w:val="28"/>
          <w:szCs w:val="28"/>
          <w:lang w:bidi="he-IL"/>
        </w:rPr>
        <w:t>φόρους</w:t>
      </w:r>
      <w:r w:rsidR="00CF282D">
        <w:rPr>
          <w:rFonts w:cstheme="minorHAnsi"/>
          <w:sz w:val="28"/>
          <w:szCs w:val="28"/>
          <w:lang w:bidi="he-IL"/>
        </w:rPr>
        <w:t xml:space="preserve"> ο </w:t>
      </w:r>
      <w:r w:rsidR="00FE20BB">
        <w:rPr>
          <w:rFonts w:cstheme="minorHAnsi"/>
          <w:sz w:val="28"/>
          <w:szCs w:val="28"/>
          <w:lang w:bidi="he-IL"/>
        </w:rPr>
        <w:t>ίδιος</w:t>
      </w:r>
      <w:r w:rsidR="00CF282D">
        <w:rPr>
          <w:rFonts w:cstheme="minorHAnsi"/>
          <w:sz w:val="28"/>
          <w:szCs w:val="28"/>
          <w:lang w:bidi="he-IL"/>
        </w:rPr>
        <w:t xml:space="preserve"> ο </w:t>
      </w:r>
      <w:r w:rsidR="00FE20BB">
        <w:rPr>
          <w:rFonts w:cstheme="minorHAnsi"/>
          <w:sz w:val="28"/>
          <w:szCs w:val="28"/>
          <w:lang w:bidi="he-IL"/>
        </w:rPr>
        <w:t>Ιησούς</w:t>
      </w:r>
      <w:r w:rsidR="00CF282D">
        <w:rPr>
          <w:rFonts w:cstheme="minorHAnsi"/>
          <w:sz w:val="28"/>
          <w:szCs w:val="28"/>
          <w:lang w:bidi="he-IL"/>
        </w:rPr>
        <w:t xml:space="preserve"> </w:t>
      </w:r>
      <w:r w:rsidR="00FE20BB">
        <w:rPr>
          <w:rFonts w:cstheme="minorHAnsi"/>
          <w:sz w:val="28"/>
          <w:szCs w:val="28"/>
          <w:lang w:bidi="he-IL"/>
        </w:rPr>
        <w:t>ήταν</w:t>
      </w:r>
      <w:r w:rsidR="00CF282D">
        <w:rPr>
          <w:rFonts w:cstheme="minorHAnsi"/>
          <w:sz w:val="28"/>
          <w:szCs w:val="28"/>
          <w:lang w:bidi="he-IL"/>
        </w:rPr>
        <w:t xml:space="preserve"> </w:t>
      </w:r>
      <w:r w:rsidR="00FE20BB">
        <w:rPr>
          <w:rFonts w:cstheme="minorHAnsi"/>
          <w:sz w:val="28"/>
          <w:szCs w:val="28"/>
          <w:lang w:bidi="he-IL"/>
        </w:rPr>
        <w:t>νομοταγής</w:t>
      </w:r>
      <w:r w:rsidR="00CF282D">
        <w:rPr>
          <w:rFonts w:cstheme="minorHAnsi"/>
          <w:sz w:val="28"/>
          <w:szCs w:val="28"/>
          <w:lang w:bidi="he-IL"/>
        </w:rPr>
        <w:t xml:space="preserve"> και αυτό το </w:t>
      </w:r>
      <w:r w:rsidR="00FE20BB">
        <w:rPr>
          <w:rFonts w:cstheme="minorHAnsi"/>
          <w:sz w:val="28"/>
          <w:szCs w:val="28"/>
          <w:lang w:bidi="he-IL"/>
        </w:rPr>
        <w:t>γνώριζε</w:t>
      </w:r>
      <w:r w:rsidR="00CF282D">
        <w:rPr>
          <w:rFonts w:cstheme="minorHAnsi"/>
          <w:sz w:val="28"/>
          <w:szCs w:val="28"/>
          <w:lang w:bidi="he-IL"/>
        </w:rPr>
        <w:t xml:space="preserve"> πολύ </w:t>
      </w:r>
      <w:r w:rsidR="00FE20BB">
        <w:rPr>
          <w:rFonts w:cstheme="minorHAnsi"/>
          <w:sz w:val="28"/>
          <w:szCs w:val="28"/>
          <w:lang w:bidi="he-IL"/>
        </w:rPr>
        <w:t>καλά</w:t>
      </w:r>
      <w:r w:rsidR="00CF282D">
        <w:rPr>
          <w:rFonts w:cstheme="minorHAnsi"/>
          <w:sz w:val="28"/>
          <w:szCs w:val="28"/>
          <w:lang w:bidi="he-IL"/>
        </w:rPr>
        <w:t xml:space="preserve"> η </w:t>
      </w:r>
      <w:r w:rsidR="00FE20BB">
        <w:rPr>
          <w:rFonts w:cstheme="minorHAnsi"/>
          <w:sz w:val="28"/>
          <w:szCs w:val="28"/>
          <w:lang w:bidi="he-IL"/>
        </w:rPr>
        <w:t>ρωμαϊκή</w:t>
      </w:r>
      <w:r w:rsidR="00CF282D">
        <w:rPr>
          <w:rFonts w:cstheme="minorHAnsi"/>
          <w:sz w:val="28"/>
          <w:szCs w:val="28"/>
          <w:lang w:bidi="he-IL"/>
        </w:rPr>
        <w:t xml:space="preserve"> </w:t>
      </w:r>
      <w:r w:rsidR="00FE20BB">
        <w:rPr>
          <w:rFonts w:cstheme="minorHAnsi"/>
          <w:sz w:val="28"/>
          <w:szCs w:val="28"/>
          <w:lang w:bidi="he-IL"/>
        </w:rPr>
        <w:t>διοίκηση</w:t>
      </w:r>
      <w:r w:rsidR="007B3005">
        <w:rPr>
          <w:rFonts w:cstheme="minorHAnsi"/>
          <w:sz w:val="28"/>
          <w:szCs w:val="28"/>
          <w:lang w:bidi="he-IL"/>
        </w:rPr>
        <w:t>,</w:t>
      </w:r>
      <w:r w:rsidR="00CF282D">
        <w:rPr>
          <w:rFonts w:cstheme="minorHAnsi"/>
          <w:sz w:val="28"/>
          <w:szCs w:val="28"/>
          <w:lang w:bidi="he-IL"/>
        </w:rPr>
        <w:t xml:space="preserve"> </w:t>
      </w:r>
      <w:r w:rsidR="00FE20BB">
        <w:rPr>
          <w:rFonts w:cstheme="minorHAnsi"/>
          <w:sz w:val="28"/>
          <w:szCs w:val="28"/>
          <w:lang w:bidi="he-IL"/>
        </w:rPr>
        <w:t>αφού</w:t>
      </w:r>
      <w:r w:rsidR="00CF282D">
        <w:rPr>
          <w:rFonts w:cstheme="minorHAnsi"/>
          <w:sz w:val="28"/>
          <w:szCs w:val="28"/>
          <w:lang w:bidi="he-IL"/>
        </w:rPr>
        <w:t xml:space="preserve"> η </w:t>
      </w:r>
      <w:r w:rsidR="00FE20BB">
        <w:rPr>
          <w:rFonts w:cstheme="minorHAnsi"/>
          <w:sz w:val="28"/>
          <w:szCs w:val="28"/>
          <w:lang w:bidi="he-IL"/>
        </w:rPr>
        <w:t>γραφειοκρατία</w:t>
      </w:r>
      <w:r w:rsidR="00CF282D">
        <w:rPr>
          <w:rFonts w:cstheme="minorHAnsi"/>
          <w:sz w:val="28"/>
          <w:szCs w:val="28"/>
          <w:lang w:bidi="he-IL"/>
        </w:rPr>
        <w:t xml:space="preserve"> της για τη </w:t>
      </w:r>
      <w:r w:rsidR="00FE20BB">
        <w:rPr>
          <w:rFonts w:cstheme="minorHAnsi"/>
          <w:sz w:val="28"/>
          <w:szCs w:val="28"/>
          <w:lang w:bidi="he-IL"/>
        </w:rPr>
        <w:t>συλλογή</w:t>
      </w:r>
      <w:r w:rsidR="00CF282D">
        <w:rPr>
          <w:rFonts w:cstheme="minorHAnsi"/>
          <w:sz w:val="28"/>
          <w:szCs w:val="28"/>
          <w:lang w:bidi="he-IL"/>
        </w:rPr>
        <w:t xml:space="preserve"> των </w:t>
      </w:r>
      <w:r w:rsidR="00FE20BB">
        <w:rPr>
          <w:rFonts w:cstheme="minorHAnsi"/>
          <w:sz w:val="28"/>
          <w:szCs w:val="28"/>
          <w:lang w:bidi="he-IL"/>
        </w:rPr>
        <w:t>φόρων</w:t>
      </w:r>
      <w:r w:rsidR="00CF282D">
        <w:rPr>
          <w:rFonts w:cstheme="minorHAnsi"/>
          <w:sz w:val="28"/>
          <w:szCs w:val="28"/>
          <w:lang w:bidi="he-IL"/>
        </w:rPr>
        <w:t xml:space="preserve"> </w:t>
      </w:r>
      <w:r w:rsidR="00FE20BB">
        <w:rPr>
          <w:rFonts w:cstheme="minorHAnsi"/>
          <w:sz w:val="28"/>
          <w:szCs w:val="28"/>
          <w:lang w:bidi="he-IL"/>
        </w:rPr>
        <w:t>ήταν</w:t>
      </w:r>
      <w:r w:rsidR="00CF282D">
        <w:rPr>
          <w:rFonts w:cstheme="minorHAnsi"/>
          <w:sz w:val="28"/>
          <w:szCs w:val="28"/>
          <w:lang w:bidi="he-IL"/>
        </w:rPr>
        <w:t xml:space="preserve"> πολύ </w:t>
      </w:r>
      <w:r w:rsidR="00FE20BB">
        <w:rPr>
          <w:rFonts w:cstheme="minorHAnsi"/>
          <w:sz w:val="28"/>
          <w:szCs w:val="28"/>
          <w:lang w:bidi="he-IL"/>
        </w:rPr>
        <w:t>καλά</w:t>
      </w:r>
      <w:r w:rsidR="00CF282D">
        <w:rPr>
          <w:rFonts w:cstheme="minorHAnsi"/>
          <w:sz w:val="28"/>
          <w:szCs w:val="28"/>
          <w:lang w:bidi="he-IL"/>
        </w:rPr>
        <w:t xml:space="preserve"> </w:t>
      </w:r>
      <w:r w:rsidR="00FE20BB">
        <w:rPr>
          <w:rFonts w:cstheme="minorHAnsi"/>
          <w:sz w:val="28"/>
          <w:szCs w:val="28"/>
          <w:lang w:bidi="he-IL"/>
        </w:rPr>
        <w:t>οργανωμένη</w:t>
      </w:r>
      <w:r w:rsidR="00CF282D">
        <w:rPr>
          <w:rFonts w:cstheme="minorHAnsi"/>
          <w:sz w:val="28"/>
          <w:szCs w:val="28"/>
          <w:lang w:bidi="he-IL"/>
        </w:rPr>
        <w:t>.</w:t>
      </w:r>
      <w:r w:rsidR="009F76F3" w:rsidRPr="00A2247E">
        <w:rPr>
          <w:rStyle w:val="a7"/>
        </w:rPr>
        <w:footnoteReference w:id="619"/>
      </w:r>
      <w:r w:rsidR="00CF282D">
        <w:rPr>
          <w:rFonts w:cstheme="minorHAnsi"/>
          <w:sz w:val="28"/>
          <w:szCs w:val="28"/>
          <w:lang w:bidi="he-IL"/>
        </w:rPr>
        <w:t xml:space="preserve"> </w:t>
      </w:r>
    </w:p>
    <w:p w14:paraId="535C788C" w14:textId="7363026E" w:rsidR="00A25914" w:rsidRPr="00345A65" w:rsidRDefault="00CF282D"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FE20BB">
        <w:rPr>
          <w:rFonts w:cstheme="minorHAnsi"/>
          <w:sz w:val="28"/>
          <w:szCs w:val="28"/>
          <w:lang w:bidi="he-IL"/>
        </w:rPr>
        <w:t>Πιλάτος</w:t>
      </w:r>
      <w:r>
        <w:rPr>
          <w:rFonts w:cstheme="minorHAnsi"/>
          <w:sz w:val="28"/>
          <w:szCs w:val="28"/>
          <w:lang w:bidi="he-IL"/>
        </w:rPr>
        <w:t xml:space="preserve"> </w:t>
      </w:r>
      <w:r w:rsidR="00FE20BB">
        <w:rPr>
          <w:rFonts w:cstheme="minorHAnsi"/>
          <w:sz w:val="28"/>
          <w:szCs w:val="28"/>
          <w:lang w:bidi="he-IL"/>
        </w:rPr>
        <w:t>εκείνη</w:t>
      </w:r>
      <w:r>
        <w:rPr>
          <w:rFonts w:cstheme="minorHAnsi"/>
          <w:sz w:val="28"/>
          <w:szCs w:val="28"/>
          <w:lang w:bidi="he-IL"/>
        </w:rPr>
        <w:t xml:space="preserve"> την </w:t>
      </w:r>
      <w:r w:rsidR="00FE20BB">
        <w:rPr>
          <w:rFonts w:cstheme="minorHAnsi"/>
          <w:sz w:val="28"/>
          <w:szCs w:val="28"/>
          <w:lang w:bidi="he-IL"/>
        </w:rPr>
        <w:t>ώρα</w:t>
      </w:r>
      <w:r>
        <w:rPr>
          <w:rFonts w:cstheme="minorHAnsi"/>
          <w:sz w:val="28"/>
          <w:szCs w:val="28"/>
          <w:lang w:bidi="he-IL"/>
        </w:rPr>
        <w:t xml:space="preserve"> </w:t>
      </w:r>
      <w:r w:rsidR="00FE20BB">
        <w:rPr>
          <w:rFonts w:cstheme="minorHAnsi"/>
          <w:sz w:val="28"/>
          <w:szCs w:val="28"/>
          <w:lang w:bidi="he-IL"/>
        </w:rPr>
        <w:t>ήταν</w:t>
      </w:r>
      <w:r>
        <w:rPr>
          <w:rFonts w:cstheme="minorHAnsi"/>
          <w:sz w:val="28"/>
          <w:szCs w:val="28"/>
          <w:lang w:bidi="he-IL"/>
        </w:rPr>
        <w:t xml:space="preserve"> </w:t>
      </w:r>
      <w:r w:rsidR="00FE20BB">
        <w:rPr>
          <w:rFonts w:cstheme="minorHAnsi"/>
          <w:sz w:val="28"/>
          <w:szCs w:val="28"/>
          <w:lang w:bidi="he-IL"/>
        </w:rPr>
        <w:t>φυσιολογικό</w:t>
      </w:r>
      <w:r>
        <w:rPr>
          <w:rFonts w:cstheme="minorHAnsi"/>
          <w:sz w:val="28"/>
          <w:szCs w:val="28"/>
          <w:lang w:bidi="he-IL"/>
        </w:rPr>
        <w:t xml:space="preserve"> να </w:t>
      </w:r>
      <w:r w:rsidR="00FE20BB">
        <w:rPr>
          <w:rFonts w:cstheme="minorHAnsi"/>
          <w:sz w:val="28"/>
          <w:szCs w:val="28"/>
          <w:lang w:bidi="he-IL"/>
        </w:rPr>
        <w:t>ανησυχούσε</w:t>
      </w:r>
      <w:r>
        <w:rPr>
          <w:rFonts w:cstheme="minorHAnsi"/>
          <w:sz w:val="28"/>
          <w:szCs w:val="28"/>
          <w:lang w:bidi="he-IL"/>
        </w:rPr>
        <w:t xml:space="preserve"> και </w:t>
      </w:r>
      <w:r w:rsidR="00FE20BB">
        <w:rPr>
          <w:rFonts w:cstheme="minorHAnsi"/>
          <w:sz w:val="28"/>
          <w:szCs w:val="28"/>
          <w:lang w:bidi="he-IL"/>
        </w:rPr>
        <w:t>μάλιστα</w:t>
      </w:r>
      <w:r>
        <w:rPr>
          <w:rFonts w:cstheme="minorHAnsi"/>
          <w:sz w:val="28"/>
          <w:szCs w:val="28"/>
          <w:lang w:bidi="he-IL"/>
        </w:rPr>
        <w:t xml:space="preserve"> πολύ</w:t>
      </w:r>
      <w:r w:rsidR="007B3005">
        <w:rPr>
          <w:rFonts w:cstheme="minorHAnsi"/>
          <w:sz w:val="28"/>
          <w:szCs w:val="28"/>
          <w:lang w:bidi="he-IL"/>
        </w:rPr>
        <w:t>,</w:t>
      </w:r>
      <w:r>
        <w:rPr>
          <w:rFonts w:cstheme="minorHAnsi"/>
          <w:sz w:val="28"/>
          <w:szCs w:val="28"/>
          <w:lang w:bidi="he-IL"/>
        </w:rPr>
        <w:t xml:space="preserve"> για την </w:t>
      </w:r>
      <w:r w:rsidR="00652CDC">
        <w:rPr>
          <w:rFonts w:cstheme="minorHAnsi"/>
          <w:sz w:val="28"/>
          <w:szCs w:val="28"/>
          <w:lang w:bidi="he-IL"/>
        </w:rPr>
        <w:t>ύπαρξη</w:t>
      </w:r>
      <w:r w:rsidR="00EB35E7">
        <w:rPr>
          <w:rFonts w:cstheme="minorHAnsi"/>
          <w:sz w:val="28"/>
          <w:szCs w:val="28"/>
          <w:lang w:bidi="he-IL"/>
        </w:rPr>
        <w:t xml:space="preserve"> </w:t>
      </w:r>
      <w:r w:rsidR="00652CDC">
        <w:rPr>
          <w:rFonts w:cstheme="minorHAnsi"/>
          <w:sz w:val="28"/>
          <w:szCs w:val="28"/>
          <w:lang w:bidi="he-IL"/>
        </w:rPr>
        <w:t>κάποιων</w:t>
      </w:r>
      <w:r>
        <w:rPr>
          <w:rFonts w:cstheme="minorHAnsi"/>
          <w:sz w:val="28"/>
          <w:szCs w:val="28"/>
          <w:lang w:bidi="he-IL"/>
        </w:rPr>
        <w:t xml:space="preserve"> </w:t>
      </w:r>
      <w:r w:rsidR="00652CDC">
        <w:rPr>
          <w:rFonts w:cstheme="minorHAnsi"/>
          <w:sz w:val="28"/>
          <w:szCs w:val="28"/>
          <w:lang w:bidi="he-IL"/>
        </w:rPr>
        <w:t>ταραχοποιών</w:t>
      </w:r>
      <w:r>
        <w:rPr>
          <w:rFonts w:cstheme="minorHAnsi"/>
          <w:sz w:val="28"/>
          <w:szCs w:val="28"/>
          <w:lang w:bidi="he-IL"/>
        </w:rPr>
        <w:t xml:space="preserve"> στην </w:t>
      </w:r>
      <w:r w:rsidR="00652CDC">
        <w:rPr>
          <w:rFonts w:cstheme="minorHAnsi"/>
          <w:sz w:val="28"/>
          <w:szCs w:val="28"/>
          <w:lang w:bidi="he-IL"/>
        </w:rPr>
        <w:t>Ιερουσαλήμ</w:t>
      </w:r>
      <w:r>
        <w:rPr>
          <w:rFonts w:cstheme="minorHAnsi"/>
          <w:sz w:val="28"/>
          <w:szCs w:val="28"/>
          <w:lang w:bidi="he-IL"/>
        </w:rPr>
        <w:t xml:space="preserve">. </w:t>
      </w:r>
      <w:r w:rsidR="00652CDC">
        <w:rPr>
          <w:rFonts w:cstheme="minorHAnsi"/>
          <w:sz w:val="28"/>
          <w:szCs w:val="28"/>
          <w:lang w:bidi="he-IL"/>
        </w:rPr>
        <w:t>Όσον</w:t>
      </w:r>
      <w:r w:rsidR="002501F6">
        <w:rPr>
          <w:rFonts w:cstheme="minorHAnsi"/>
          <w:sz w:val="28"/>
          <w:szCs w:val="28"/>
          <w:lang w:bidi="he-IL"/>
        </w:rPr>
        <w:t xml:space="preserve"> </w:t>
      </w:r>
      <w:r w:rsidR="00652CDC">
        <w:rPr>
          <w:rFonts w:cstheme="minorHAnsi"/>
          <w:sz w:val="28"/>
          <w:szCs w:val="28"/>
          <w:lang w:bidi="he-IL"/>
        </w:rPr>
        <w:t>αφορά</w:t>
      </w:r>
      <w:r>
        <w:rPr>
          <w:rFonts w:cstheme="minorHAnsi"/>
          <w:sz w:val="28"/>
          <w:szCs w:val="28"/>
          <w:lang w:bidi="he-IL"/>
        </w:rPr>
        <w:t xml:space="preserve"> τον </w:t>
      </w:r>
      <w:r w:rsidR="00652CDC">
        <w:rPr>
          <w:rFonts w:cstheme="minorHAnsi"/>
          <w:sz w:val="28"/>
          <w:szCs w:val="28"/>
          <w:lang w:bidi="he-IL"/>
        </w:rPr>
        <w:t>Ιησού</w:t>
      </w:r>
      <w:r>
        <w:rPr>
          <w:rFonts w:cstheme="minorHAnsi"/>
          <w:sz w:val="28"/>
          <w:szCs w:val="28"/>
          <w:lang w:bidi="he-IL"/>
        </w:rPr>
        <w:t xml:space="preserve"> </w:t>
      </w:r>
      <w:r w:rsidR="00652CDC">
        <w:rPr>
          <w:rFonts w:cstheme="minorHAnsi"/>
          <w:sz w:val="28"/>
          <w:szCs w:val="28"/>
          <w:lang w:bidi="he-IL"/>
        </w:rPr>
        <w:t>είχε</w:t>
      </w:r>
      <w:r>
        <w:rPr>
          <w:rFonts w:cstheme="minorHAnsi"/>
          <w:sz w:val="28"/>
          <w:szCs w:val="28"/>
          <w:lang w:bidi="he-IL"/>
        </w:rPr>
        <w:t xml:space="preserve"> </w:t>
      </w:r>
      <w:r w:rsidR="00652CDC">
        <w:rPr>
          <w:rFonts w:cstheme="minorHAnsi"/>
          <w:sz w:val="28"/>
          <w:szCs w:val="28"/>
          <w:lang w:bidi="he-IL"/>
        </w:rPr>
        <w:t>συνειδητοποιήσει</w:t>
      </w:r>
      <w:r>
        <w:rPr>
          <w:rFonts w:cstheme="minorHAnsi"/>
          <w:sz w:val="28"/>
          <w:szCs w:val="28"/>
          <w:lang w:bidi="he-IL"/>
        </w:rPr>
        <w:t xml:space="preserve"> το </w:t>
      </w:r>
      <w:r w:rsidR="00652CDC">
        <w:rPr>
          <w:rFonts w:cstheme="minorHAnsi"/>
          <w:sz w:val="28"/>
          <w:szCs w:val="28"/>
          <w:lang w:bidi="he-IL"/>
        </w:rPr>
        <w:t>ακίνδυνο</w:t>
      </w:r>
      <w:r>
        <w:rPr>
          <w:rFonts w:cstheme="minorHAnsi"/>
          <w:sz w:val="28"/>
          <w:szCs w:val="28"/>
          <w:lang w:bidi="he-IL"/>
        </w:rPr>
        <w:t xml:space="preserve"> της </w:t>
      </w:r>
      <w:r w:rsidR="00652CDC">
        <w:rPr>
          <w:rFonts w:cstheme="minorHAnsi"/>
          <w:sz w:val="28"/>
          <w:szCs w:val="28"/>
          <w:lang w:bidi="he-IL"/>
        </w:rPr>
        <w:t>παρουσίας</w:t>
      </w:r>
      <w:r>
        <w:rPr>
          <w:rFonts w:cstheme="minorHAnsi"/>
          <w:sz w:val="28"/>
          <w:szCs w:val="28"/>
          <w:lang w:bidi="he-IL"/>
        </w:rPr>
        <w:t xml:space="preserve"> του</w:t>
      </w:r>
      <w:r w:rsidR="007B3005">
        <w:rPr>
          <w:rFonts w:cstheme="minorHAnsi"/>
          <w:sz w:val="28"/>
          <w:szCs w:val="28"/>
          <w:lang w:bidi="he-IL"/>
        </w:rPr>
        <w:t>,</w:t>
      </w:r>
      <w:r>
        <w:rPr>
          <w:rFonts w:cstheme="minorHAnsi"/>
          <w:sz w:val="28"/>
          <w:szCs w:val="28"/>
          <w:lang w:bidi="he-IL"/>
        </w:rPr>
        <w:t xml:space="preserve"> </w:t>
      </w:r>
      <w:r w:rsidR="00652CDC">
        <w:rPr>
          <w:rFonts w:cstheme="minorHAnsi"/>
          <w:sz w:val="28"/>
          <w:szCs w:val="28"/>
          <w:lang w:bidi="he-IL"/>
        </w:rPr>
        <w:t>θεωρώντας</w:t>
      </w:r>
      <w:r>
        <w:rPr>
          <w:rFonts w:cstheme="minorHAnsi"/>
          <w:sz w:val="28"/>
          <w:szCs w:val="28"/>
          <w:lang w:bidi="he-IL"/>
        </w:rPr>
        <w:t xml:space="preserve"> τον </w:t>
      </w:r>
      <w:r w:rsidR="00652CDC">
        <w:rPr>
          <w:rFonts w:cstheme="minorHAnsi"/>
          <w:sz w:val="28"/>
          <w:szCs w:val="28"/>
          <w:lang w:bidi="he-IL"/>
        </w:rPr>
        <w:t>ονειροπόλο</w:t>
      </w:r>
      <w:r w:rsidR="00416F81">
        <w:rPr>
          <w:rFonts w:cstheme="minorHAnsi"/>
          <w:sz w:val="28"/>
          <w:szCs w:val="28"/>
          <w:lang w:bidi="he-IL"/>
        </w:rPr>
        <w:t xml:space="preserve"> </w:t>
      </w:r>
      <w:r w:rsidR="00652CDC">
        <w:rPr>
          <w:rFonts w:cstheme="minorHAnsi"/>
          <w:sz w:val="28"/>
          <w:szCs w:val="28"/>
          <w:lang w:bidi="he-IL"/>
        </w:rPr>
        <w:t>φιλόσοφο</w:t>
      </w:r>
      <w:r w:rsidR="00416F81">
        <w:rPr>
          <w:rFonts w:cstheme="minorHAnsi"/>
          <w:sz w:val="28"/>
          <w:szCs w:val="28"/>
          <w:lang w:bidi="he-IL"/>
        </w:rPr>
        <w:t xml:space="preserve"> </w:t>
      </w:r>
      <w:r w:rsidR="00652CDC">
        <w:rPr>
          <w:rFonts w:cstheme="minorHAnsi"/>
          <w:sz w:val="28"/>
          <w:szCs w:val="28"/>
          <w:lang w:bidi="he-IL"/>
        </w:rPr>
        <w:t>περισσότερο</w:t>
      </w:r>
      <w:r w:rsidR="00416F81">
        <w:rPr>
          <w:rFonts w:cstheme="minorHAnsi"/>
          <w:sz w:val="28"/>
          <w:szCs w:val="28"/>
          <w:lang w:bidi="he-IL"/>
        </w:rPr>
        <w:t xml:space="preserve"> </w:t>
      </w:r>
      <w:r w:rsidR="00652CDC">
        <w:rPr>
          <w:rFonts w:cstheme="minorHAnsi"/>
          <w:sz w:val="28"/>
          <w:szCs w:val="28"/>
          <w:lang w:bidi="he-IL"/>
        </w:rPr>
        <w:t>πάρα</w:t>
      </w:r>
      <w:r w:rsidR="00416F81">
        <w:rPr>
          <w:rFonts w:cstheme="minorHAnsi"/>
          <w:sz w:val="28"/>
          <w:szCs w:val="28"/>
          <w:lang w:bidi="he-IL"/>
        </w:rPr>
        <w:t xml:space="preserve"> </w:t>
      </w:r>
      <w:r w:rsidR="00652CDC">
        <w:rPr>
          <w:rFonts w:cstheme="minorHAnsi"/>
          <w:sz w:val="28"/>
          <w:szCs w:val="28"/>
          <w:lang w:bidi="he-IL"/>
        </w:rPr>
        <w:t>επικίνδυνο</w:t>
      </w:r>
      <w:r w:rsidR="00416F81">
        <w:rPr>
          <w:rFonts w:cstheme="minorHAnsi"/>
          <w:sz w:val="28"/>
          <w:szCs w:val="28"/>
          <w:lang w:bidi="he-IL"/>
        </w:rPr>
        <w:t xml:space="preserve"> </w:t>
      </w:r>
      <w:r w:rsidR="00652CDC">
        <w:rPr>
          <w:rFonts w:cstheme="minorHAnsi"/>
          <w:sz w:val="28"/>
          <w:szCs w:val="28"/>
          <w:lang w:bidi="he-IL"/>
        </w:rPr>
        <w:t>ταραχοποιό</w:t>
      </w:r>
      <w:r w:rsidR="00416F81">
        <w:rPr>
          <w:rFonts w:cstheme="minorHAnsi"/>
          <w:sz w:val="28"/>
          <w:szCs w:val="28"/>
          <w:lang w:bidi="he-IL"/>
        </w:rPr>
        <w:t xml:space="preserve"> κατά της </w:t>
      </w:r>
      <w:r w:rsidR="00652CDC">
        <w:rPr>
          <w:rFonts w:cstheme="minorHAnsi"/>
          <w:sz w:val="28"/>
          <w:szCs w:val="28"/>
          <w:lang w:bidi="he-IL"/>
        </w:rPr>
        <w:t>ρωμαϊκής</w:t>
      </w:r>
      <w:r w:rsidR="00416F81">
        <w:rPr>
          <w:rFonts w:cstheme="minorHAnsi"/>
          <w:sz w:val="28"/>
          <w:szCs w:val="28"/>
          <w:lang w:bidi="he-IL"/>
        </w:rPr>
        <w:t xml:space="preserve"> </w:t>
      </w:r>
      <w:r w:rsidR="00652CDC">
        <w:rPr>
          <w:rFonts w:cstheme="minorHAnsi"/>
          <w:sz w:val="28"/>
          <w:szCs w:val="28"/>
          <w:lang w:bidi="he-IL"/>
        </w:rPr>
        <w:t>εξουσίας</w:t>
      </w:r>
      <w:r w:rsidR="00416F81">
        <w:rPr>
          <w:rFonts w:cstheme="minorHAnsi"/>
          <w:sz w:val="28"/>
          <w:szCs w:val="28"/>
          <w:lang w:bidi="he-IL"/>
        </w:rPr>
        <w:t xml:space="preserve">. </w:t>
      </w:r>
      <w:r w:rsidR="00652CDC">
        <w:rPr>
          <w:rFonts w:cstheme="minorHAnsi"/>
          <w:sz w:val="28"/>
          <w:szCs w:val="28"/>
          <w:lang w:bidi="he-IL"/>
        </w:rPr>
        <w:t>Ο Λουκάς</w:t>
      </w:r>
      <w:r w:rsidR="00416F81">
        <w:rPr>
          <w:rFonts w:cstheme="minorHAnsi"/>
          <w:sz w:val="28"/>
          <w:szCs w:val="28"/>
          <w:lang w:bidi="he-IL"/>
        </w:rPr>
        <w:t xml:space="preserve"> και </w:t>
      </w:r>
      <w:r w:rsidR="00652CDC">
        <w:rPr>
          <w:rFonts w:cstheme="minorHAnsi"/>
          <w:sz w:val="28"/>
          <w:szCs w:val="28"/>
          <w:lang w:bidi="he-IL"/>
        </w:rPr>
        <w:t>ο Ιωάννης</w:t>
      </w:r>
      <w:r w:rsidR="00416F81">
        <w:rPr>
          <w:rFonts w:cstheme="minorHAnsi"/>
          <w:sz w:val="28"/>
          <w:szCs w:val="28"/>
          <w:lang w:bidi="he-IL"/>
        </w:rPr>
        <w:t xml:space="preserve"> </w:t>
      </w:r>
      <w:r w:rsidR="00652CDC">
        <w:rPr>
          <w:rFonts w:cstheme="minorHAnsi"/>
          <w:sz w:val="28"/>
          <w:szCs w:val="28"/>
          <w:lang w:bidi="he-IL"/>
        </w:rPr>
        <w:t>παρουσιάζουν</w:t>
      </w:r>
      <w:r w:rsidR="00416F81">
        <w:rPr>
          <w:rFonts w:cstheme="minorHAnsi"/>
          <w:sz w:val="28"/>
          <w:szCs w:val="28"/>
          <w:lang w:bidi="he-IL"/>
        </w:rPr>
        <w:t xml:space="preserve"> με </w:t>
      </w:r>
      <w:r w:rsidR="00652CDC">
        <w:rPr>
          <w:rFonts w:cstheme="minorHAnsi"/>
          <w:sz w:val="28"/>
          <w:szCs w:val="28"/>
          <w:lang w:bidi="he-IL"/>
        </w:rPr>
        <w:t>εξαιρετικά</w:t>
      </w:r>
      <w:r w:rsidR="00416F81">
        <w:rPr>
          <w:rFonts w:cstheme="minorHAnsi"/>
          <w:sz w:val="28"/>
          <w:szCs w:val="28"/>
          <w:lang w:bidi="he-IL"/>
        </w:rPr>
        <w:t xml:space="preserve"> </w:t>
      </w:r>
      <w:r w:rsidR="00652CDC">
        <w:rPr>
          <w:rFonts w:cstheme="minorHAnsi"/>
          <w:sz w:val="28"/>
          <w:szCs w:val="28"/>
          <w:lang w:bidi="he-IL"/>
        </w:rPr>
        <w:t>πανομοιότυπο</w:t>
      </w:r>
      <w:r w:rsidR="00416F81">
        <w:rPr>
          <w:rFonts w:cstheme="minorHAnsi"/>
          <w:sz w:val="28"/>
          <w:szCs w:val="28"/>
          <w:lang w:bidi="he-IL"/>
        </w:rPr>
        <w:t xml:space="preserve"> </w:t>
      </w:r>
      <w:r w:rsidR="00652CDC">
        <w:rPr>
          <w:rFonts w:cstheme="minorHAnsi"/>
          <w:sz w:val="28"/>
          <w:szCs w:val="28"/>
          <w:lang w:bidi="he-IL"/>
        </w:rPr>
        <w:t>τρόπο</w:t>
      </w:r>
      <w:r w:rsidR="00416F81">
        <w:rPr>
          <w:rFonts w:cstheme="minorHAnsi"/>
          <w:sz w:val="28"/>
          <w:szCs w:val="28"/>
          <w:lang w:bidi="he-IL"/>
        </w:rPr>
        <w:t xml:space="preserve"> την </w:t>
      </w:r>
      <w:r w:rsidR="00652CDC">
        <w:rPr>
          <w:rFonts w:cstheme="minorHAnsi"/>
          <w:sz w:val="28"/>
          <w:szCs w:val="28"/>
          <w:lang w:bidi="he-IL"/>
        </w:rPr>
        <w:t>πρώτη</w:t>
      </w:r>
      <w:r w:rsidR="00416F81">
        <w:rPr>
          <w:rFonts w:cstheme="minorHAnsi"/>
          <w:sz w:val="28"/>
          <w:szCs w:val="28"/>
          <w:lang w:bidi="he-IL"/>
        </w:rPr>
        <w:t xml:space="preserve"> </w:t>
      </w:r>
      <w:r w:rsidR="00652CDC">
        <w:rPr>
          <w:rFonts w:cstheme="minorHAnsi"/>
          <w:sz w:val="28"/>
          <w:szCs w:val="28"/>
          <w:lang w:bidi="he-IL"/>
        </w:rPr>
        <w:t>επίσημη</w:t>
      </w:r>
      <w:r w:rsidR="00416F81">
        <w:rPr>
          <w:rFonts w:cstheme="minorHAnsi"/>
          <w:sz w:val="28"/>
          <w:szCs w:val="28"/>
          <w:lang w:bidi="he-IL"/>
        </w:rPr>
        <w:t xml:space="preserve"> </w:t>
      </w:r>
      <w:r w:rsidR="00652CDC">
        <w:rPr>
          <w:rFonts w:cstheme="minorHAnsi"/>
          <w:sz w:val="28"/>
          <w:szCs w:val="28"/>
          <w:lang w:bidi="he-IL"/>
        </w:rPr>
        <w:t>ετυμηγορία</w:t>
      </w:r>
      <w:r w:rsidR="00416F81">
        <w:rPr>
          <w:rFonts w:cstheme="minorHAnsi"/>
          <w:sz w:val="28"/>
          <w:szCs w:val="28"/>
          <w:lang w:bidi="he-IL"/>
        </w:rPr>
        <w:t xml:space="preserve"> του </w:t>
      </w:r>
      <w:r w:rsidR="00652CDC">
        <w:rPr>
          <w:rFonts w:cstheme="minorHAnsi"/>
          <w:sz w:val="28"/>
          <w:szCs w:val="28"/>
          <w:lang w:bidi="he-IL"/>
        </w:rPr>
        <w:t>δικαστή</w:t>
      </w:r>
      <w:r w:rsidR="00416F81">
        <w:rPr>
          <w:rFonts w:cstheme="minorHAnsi"/>
          <w:sz w:val="28"/>
          <w:szCs w:val="28"/>
          <w:lang w:bidi="he-IL"/>
        </w:rPr>
        <w:t xml:space="preserve"> </w:t>
      </w:r>
      <w:r w:rsidR="00652CDC">
        <w:rPr>
          <w:rFonts w:cstheme="minorHAnsi"/>
          <w:sz w:val="28"/>
          <w:szCs w:val="28"/>
          <w:lang w:bidi="he-IL"/>
        </w:rPr>
        <w:t>Πιλάτου</w:t>
      </w:r>
      <w:r w:rsidR="007B3005">
        <w:rPr>
          <w:rFonts w:cstheme="minorHAnsi"/>
          <w:sz w:val="28"/>
          <w:szCs w:val="28"/>
          <w:lang w:bidi="he-IL"/>
        </w:rPr>
        <w:t>,</w:t>
      </w:r>
      <w:r w:rsidR="00416F81">
        <w:rPr>
          <w:rFonts w:cstheme="minorHAnsi"/>
          <w:sz w:val="28"/>
          <w:szCs w:val="28"/>
          <w:lang w:bidi="he-IL"/>
        </w:rPr>
        <w:t xml:space="preserve"> </w:t>
      </w:r>
      <w:r w:rsidR="00416F81">
        <w:rPr>
          <w:rFonts w:ascii="SBL Greek" w:hAnsi="SBL Greek" w:cs="SBL Greek"/>
          <w:lang w:bidi="he-IL"/>
        </w:rPr>
        <w:t>ὁ δὲ Πιλᾶτος εἶπεν πρὸς τοὺς ἀρχιερεῖς καὶ τοὺς ὄχλους· οὐδὲν εὑρίσκω αἴτιον ἐν τῷ ἀνθρώπῳ τούτῳ</w:t>
      </w:r>
      <w:r w:rsidR="00416F81" w:rsidRPr="00416F81">
        <w:rPr>
          <w:rFonts w:ascii="Arial" w:hAnsi="Arial" w:cs="Arial"/>
          <w:sz w:val="20"/>
          <w:szCs w:val="20"/>
          <w:lang w:bidi="he-IL"/>
        </w:rPr>
        <w:t xml:space="preserve"> (</w:t>
      </w:r>
      <w:r w:rsidR="005B4E3E">
        <w:rPr>
          <w:rFonts w:ascii="Arial" w:hAnsi="Arial" w:cs="Arial"/>
          <w:sz w:val="20"/>
          <w:szCs w:val="20"/>
          <w:lang w:bidi="he-IL"/>
        </w:rPr>
        <w:t>Λκ</w:t>
      </w:r>
      <w:r w:rsidR="00416F81" w:rsidRPr="00416F81">
        <w:rPr>
          <w:rFonts w:ascii="Arial" w:hAnsi="Arial" w:cs="Arial"/>
          <w:sz w:val="20"/>
          <w:szCs w:val="20"/>
          <w:lang w:bidi="he-IL"/>
        </w:rPr>
        <w:t xml:space="preserve">23:4). </w:t>
      </w:r>
      <w:r w:rsidR="00416F81">
        <w:rPr>
          <w:rFonts w:cstheme="minorHAnsi"/>
          <w:sz w:val="28"/>
          <w:szCs w:val="28"/>
          <w:lang w:bidi="he-IL"/>
        </w:rPr>
        <w:t xml:space="preserve">Η με </w:t>
      </w:r>
      <w:r w:rsidR="00652CDC">
        <w:rPr>
          <w:rFonts w:cstheme="minorHAnsi"/>
          <w:sz w:val="28"/>
          <w:szCs w:val="28"/>
          <w:lang w:bidi="he-IL"/>
        </w:rPr>
        <w:t>επίσημο</w:t>
      </w:r>
      <w:r w:rsidR="00416F81">
        <w:rPr>
          <w:rFonts w:cstheme="minorHAnsi"/>
          <w:sz w:val="28"/>
          <w:szCs w:val="28"/>
          <w:lang w:bidi="he-IL"/>
        </w:rPr>
        <w:t xml:space="preserve"> </w:t>
      </w:r>
      <w:r w:rsidR="00652CDC">
        <w:rPr>
          <w:rFonts w:cstheme="minorHAnsi"/>
          <w:sz w:val="28"/>
          <w:szCs w:val="28"/>
          <w:lang w:bidi="he-IL"/>
        </w:rPr>
        <w:t>τρόπο</w:t>
      </w:r>
      <w:r w:rsidR="00416F81">
        <w:rPr>
          <w:rFonts w:cstheme="minorHAnsi"/>
          <w:sz w:val="28"/>
          <w:szCs w:val="28"/>
          <w:lang w:bidi="he-IL"/>
        </w:rPr>
        <w:t xml:space="preserve"> </w:t>
      </w:r>
      <w:r w:rsidR="00652CDC">
        <w:rPr>
          <w:rFonts w:cstheme="minorHAnsi"/>
          <w:sz w:val="28"/>
          <w:szCs w:val="28"/>
          <w:lang w:bidi="he-IL"/>
        </w:rPr>
        <w:t>εκφώνηση</w:t>
      </w:r>
      <w:r w:rsidR="00416F81">
        <w:rPr>
          <w:rFonts w:cstheme="minorHAnsi"/>
          <w:sz w:val="28"/>
          <w:szCs w:val="28"/>
          <w:lang w:bidi="he-IL"/>
        </w:rPr>
        <w:t xml:space="preserve"> της θα </w:t>
      </w:r>
      <w:r w:rsidR="00652CDC">
        <w:rPr>
          <w:rFonts w:cstheme="minorHAnsi"/>
          <w:sz w:val="28"/>
          <w:szCs w:val="28"/>
          <w:lang w:bidi="he-IL"/>
        </w:rPr>
        <w:t>σήμαινε</w:t>
      </w:r>
      <w:r w:rsidR="00416F81">
        <w:rPr>
          <w:rFonts w:cstheme="minorHAnsi"/>
          <w:sz w:val="28"/>
          <w:szCs w:val="28"/>
          <w:lang w:bidi="he-IL"/>
        </w:rPr>
        <w:t xml:space="preserve"> και την </w:t>
      </w:r>
      <w:r w:rsidR="00652CDC">
        <w:rPr>
          <w:rFonts w:cstheme="minorHAnsi"/>
          <w:sz w:val="28"/>
          <w:szCs w:val="28"/>
          <w:lang w:bidi="he-IL"/>
        </w:rPr>
        <w:t>ολοκλήρωση</w:t>
      </w:r>
      <w:r w:rsidR="00416F81">
        <w:rPr>
          <w:rFonts w:cstheme="minorHAnsi"/>
          <w:sz w:val="28"/>
          <w:szCs w:val="28"/>
          <w:lang w:bidi="he-IL"/>
        </w:rPr>
        <w:t xml:space="preserve"> της </w:t>
      </w:r>
      <w:r w:rsidR="00652CDC">
        <w:rPr>
          <w:rFonts w:cstheme="minorHAnsi"/>
          <w:sz w:val="28"/>
          <w:szCs w:val="28"/>
          <w:lang w:bidi="he-IL"/>
        </w:rPr>
        <w:t>δικαστικής</w:t>
      </w:r>
      <w:r w:rsidR="00416F81">
        <w:rPr>
          <w:rFonts w:cstheme="minorHAnsi"/>
          <w:sz w:val="28"/>
          <w:szCs w:val="28"/>
          <w:lang w:bidi="he-IL"/>
        </w:rPr>
        <w:t xml:space="preserve"> </w:t>
      </w:r>
      <w:r w:rsidR="00652CDC">
        <w:rPr>
          <w:rFonts w:cstheme="minorHAnsi"/>
          <w:sz w:val="28"/>
          <w:szCs w:val="28"/>
          <w:lang w:bidi="he-IL"/>
        </w:rPr>
        <w:t>διαδικασίας</w:t>
      </w:r>
      <w:r w:rsidR="007B3005">
        <w:rPr>
          <w:rFonts w:cstheme="minorHAnsi"/>
          <w:sz w:val="28"/>
          <w:szCs w:val="28"/>
          <w:lang w:bidi="he-IL"/>
        </w:rPr>
        <w:t>,</w:t>
      </w:r>
      <w:r w:rsidR="00416F81">
        <w:rPr>
          <w:rFonts w:cstheme="minorHAnsi"/>
          <w:sz w:val="28"/>
          <w:szCs w:val="28"/>
          <w:lang w:bidi="he-IL"/>
        </w:rPr>
        <w:t xml:space="preserve"> </w:t>
      </w:r>
      <w:r w:rsidR="00652CDC">
        <w:rPr>
          <w:rFonts w:cstheme="minorHAnsi"/>
          <w:sz w:val="28"/>
          <w:szCs w:val="28"/>
          <w:lang w:bidi="he-IL"/>
        </w:rPr>
        <w:t>πράγμα</w:t>
      </w:r>
      <w:r w:rsidR="00416F81">
        <w:rPr>
          <w:rFonts w:cstheme="minorHAnsi"/>
          <w:sz w:val="28"/>
          <w:szCs w:val="28"/>
          <w:lang w:bidi="he-IL"/>
        </w:rPr>
        <w:t xml:space="preserve"> που </w:t>
      </w:r>
      <w:r w:rsidR="00652CDC">
        <w:rPr>
          <w:rFonts w:cstheme="minorHAnsi"/>
          <w:sz w:val="28"/>
          <w:szCs w:val="28"/>
          <w:lang w:bidi="he-IL"/>
        </w:rPr>
        <w:t>σημαίνει</w:t>
      </w:r>
      <w:r w:rsidR="00416F81">
        <w:rPr>
          <w:rFonts w:cstheme="minorHAnsi"/>
          <w:sz w:val="28"/>
          <w:szCs w:val="28"/>
          <w:lang w:bidi="he-IL"/>
        </w:rPr>
        <w:t xml:space="preserve"> ότι η </w:t>
      </w:r>
      <w:r w:rsidR="00652CDC">
        <w:rPr>
          <w:rFonts w:cstheme="minorHAnsi"/>
          <w:sz w:val="28"/>
          <w:szCs w:val="28"/>
          <w:lang w:bidi="he-IL"/>
        </w:rPr>
        <w:t>απόφαση</w:t>
      </w:r>
      <w:r w:rsidR="00416F81">
        <w:rPr>
          <w:rFonts w:cstheme="minorHAnsi"/>
          <w:sz w:val="28"/>
          <w:szCs w:val="28"/>
          <w:lang w:bidi="he-IL"/>
        </w:rPr>
        <w:t xml:space="preserve"> αυτή </w:t>
      </w:r>
      <w:r w:rsidR="00652CDC">
        <w:rPr>
          <w:rFonts w:cstheme="minorHAnsi"/>
          <w:sz w:val="28"/>
          <w:szCs w:val="28"/>
          <w:lang w:bidi="he-IL"/>
        </w:rPr>
        <w:t>ήταν</w:t>
      </w:r>
      <w:r w:rsidR="00416F81">
        <w:rPr>
          <w:rFonts w:cstheme="minorHAnsi"/>
          <w:sz w:val="28"/>
          <w:szCs w:val="28"/>
          <w:lang w:bidi="he-IL"/>
        </w:rPr>
        <w:t xml:space="preserve"> και </w:t>
      </w:r>
      <w:r w:rsidR="00652CDC">
        <w:rPr>
          <w:rFonts w:cstheme="minorHAnsi"/>
          <w:sz w:val="28"/>
          <w:szCs w:val="28"/>
          <w:lang w:bidi="he-IL"/>
        </w:rPr>
        <w:t>τελεσίδικη</w:t>
      </w:r>
      <w:r w:rsidR="00416F81">
        <w:rPr>
          <w:rFonts w:cstheme="minorHAnsi"/>
          <w:sz w:val="28"/>
          <w:szCs w:val="28"/>
          <w:lang w:bidi="he-IL"/>
        </w:rPr>
        <w:t xml:space="preserve"> και ως προς αυτή δεν </w:t>
      </w:r>
      <w:r w:rsidR="00652CDC">
        <w:rPr>
          <w:rFonts w:cstheme="minorHAnsi"/>
          <w:sz w:val="28"/>
          <w:szCs w:val="28"/>
          <w:lang w:bidi="he-IL"/>
        </w:rPr>
        <w:t>χωρούσε</w:t>
      </w:r>
      <w:r w:rsidR="00416F81">
        <w:rPr>
          <w:rFonts w:cstheme="minorHAnsi"/>
          <w:sz w:val="28"/>
          <w:szCs w:val="28"/>
          <w:lang w:bidi="he-IL"/>
        </w:rPr>
        <w:t xml:space="preserve"> άλλη </w:t>
      </w:r>
      <w:r w:rsidR="00652CDC">
        <w:rPr>
          <w:rFonts w:cstheme="minorHAnsi"/>
          <w:sz w:val="28"/>
          <w:szCs w:val="28"/>
          <w:lang w:bidi="he-IL"/>
        </w:rPr>
        <w:t>διαπραγμάτευση</w:t>
      </w:r>
      <w:r w:rsidR="00416F81">
        <w:rPr>
          <w:rFonts w:cstheme="minorHAnsi"/>
          <w:sz w:val="28"/>
          <w:szCs w:val="28"/>
          <w:lang w:bidi="he-IL"/>
        </w:rPr>
        <w:t xml:space="preserve">. </w:t>
      </w:r>
      <w:r w:rsidR="00345A65">
        <w:rPr>
          <w:rFonts w:cstheme="minorHAnsi"/>
          <w:sz w:val="28"/>
          <w:szCs w:val="28"/>
          <w:lang w:bidi="he-IL"/>
        </w:rPr>
        <w:t xml:space="preserve">Αυτή ήταν η </w:t>
      </w:r>
      <w:r w:rsidR="00345A65">
        <w:rPr>
          <w:rFonts w:cstheme="minorHAnsi"/>
          <w:sz w:val="28"/>
          <w:szCs w:val="28"/>
          <w:lang w:val="en-US" w:bidi="he-IL"/>
        </w:rPr>
        <w:t>denegation</w:t>
      </w:r>
      <w:r w:rsidR="00345A65" w:rsidRPr="00345A65">
        <w:rPr>
          <w:rFonts w:cstheme="minorHAnsi"/>
          <w:sz w:val="28"/>
          <w:szCs w:val="28"/>
          <w:lang w:bidi="he-IL"/>
        </w:rPr>
        <w:t xml:space="preserve"> </w:t>
      </w:r>
      <w:r w:rsidR="00345A65">
        <w:rPr>
          <w:rFonts w:cstheme="minorHAnsi"/>
          <w:sz w:val="28"/>
          <w:szCs w:val="28"/>
          <w:lang w:val="en-US" w:bidi="he-IL"/>
        </w:rPr>
        <w:t>actionis</w:t>
      </w:r>
      <w:r w:rsidR="00345A65">
        <w:rPr>
          <w:rFonts w:cstheme="minorHAnsi"/>
          <w:sz w:val="28"/>
          <w:szCs w:val="28"/>
          <w:lang w:bidi="he-IL"/>
        </w:rPr>
        <w:t>, η οποία έκλεινε ουσιαστικά τη διαδικασία της δίκης στο τμήμα</w:t>
      </w:r>
      <w:r w:rsidR="00345A65" w:rsidRPr="00345A65">
        <w:rPr>
          <w:rFonts w:cstheme="minorHAnsi"/>
          <w:sz w:val="28"/>
          <w:szCs w:val="28"/>
          <w:lang w:bidi="he-IL"/>
        </w:rPr>
        <w:t xml:space="preserve"> </w:t>
      </w:r>
      <w:r w:rsidR="00345A65">
        <w:rPr>
          <w:rFonts w:cstheme="minorHAnsi"/>
          <w:sz w:val="28"/>
          <w:szCs w:val="28"/>
          <w:lang w:val="en-US" w:bidi="he-IL"/>
        </w:rPr>
        <w:t>in</w:t>
      </w:r>
      <w:r w:rsidR="00345A65" w:rsidRPr="00345A65">
        <w:rPr>
          <w:rFonts w:cstheme="minorHAnsi"/>
          <w:sz w:val="28"/>
          <w:szCs w:val="28"/>
          <w:lang w:bidi="he-IL"/>
        </w:rPr>
        <w:t xml:space="preserve"> </w:t>
      </w:r>
      <w:r w:rsidR="00345A65">
        <w:rPr>
          <w:rFonts w:cstheme="minorHAnsi"/>
          <w:sz w:val="28"/>
          <w:szCs w:val="28"/>
          <w:lang w:val="en-US" w:bidi="he-IL"/>
        </w:rPr>
        <w:t>iure</w:t>
      </w:r>
      <w:r w:rsidR="00345A65">
        <w:rPr>
          <w:rFonts w:cstheme="minorHAnsi"/>
          <w:sz w:val="28"/>
          <w:szCs w:val="28"/>
          <w:lang w:bidi="he-IL"/>
        </w:rPr>
        <w:t xml:space="preserve"> και με την </w:t>
      </w:r>
      <w:r w:rsidR="00B97974">
        <w:rPr>
          <w:rFonts w:cstheme="minorHAnsi"/>
          <w:sz w:val="28"/>
          <w:szCs w:val="28"/>
          <w:lang w:bidi="he-IL"/>
        </w:rPr>
        <w:t>αρνησικυρία</w:t>
      </w:r>
      <w:r w:rsidR="00345A65">
        <w:rPr>
          <w:rFonts w:cstheme="minorHAnsi"/>
          <w:sz w:val="28"/>
          <w:szCs w:val="28"/>
          <w:lang w:bidi="he-IL"/>
        </w:rPr>
        <w:t xml:space="preserve"> αυτή ο </w:t>
      </w:r>
      <w:r w:rsidR="00B97974">
        <w:rPr>
          <w:rFonts w:cstheme="minorHAnsi"/>
          <w:sz w:val="28"/>
          <w:szCs w:val="28"/>
          <w:lang w:bidi="he-IL"/>
        </w:rPr>
        <w:t>Πιλάτος</w:t>
      </w:r>
      <w:r w:rsidR="00345A65">
        <w:rPr>
          <w:rFonts w:cstheme="minorHAnsi"/>
          <w:sz w:val="28"/>
          <w:szCs w:val="28"/>
          <w:lang w:bidi="he-IL"/>
        </w:rPr>
        <w:t xml:space="preserve"> δεν </w:t>
      </w:r>
      <w:r w:rsidR="00B97974">
        <w:rPr>
          <w:rFonts w:cstheme="minorHAnsi"/>
          <w:sz w:val="28"/>
          <w:szCs w:val="28"/>
          <w:lang w:bidi="he-IL"/>
        </w:rPr>
        <w:t>επέτρεπε</w:t>
      </w:r>
      <w:r w:rsidR="00345A65">
        <w:rPr>
          <w:rFonts w:cstheme="minorHAnsi"/>
          <w:sz w:val="28"/>
          <w:szCs w:val="28"/>
          <w:lang w:bidi="he-IL"/>
        </w:rPr>
        <w:t xml:space="preserve"> τη </w:t>
      </w:r>
      <w:r w:rsidR="00B97974">
        <w:rPr>
          <w:rFonts w:cstheme="minorHAnsi"/>
          <w:sz w:val="28"/>
          <w:szCs w:val="28"/>
          <w:lang w:bidi="he-IL"/>
        </w:rPr>
        <w:t>συνέχιση</w:t>
      </w:r>
      <w:r w:rsidR="00345A65">
        <w:rPr>
          <w:rFonts w:cstheme="minorHAnsi"/>
          <w:sz w:val="28"/>
          <w:szCs w:val="28"/>
          <w:lang w:bidi="he-IL"/>
        </w:rPr>
        <w:t xml:space="preserve"> της </w:t>
      </w:r>
      <w:r w:rsidR="00B97974">
        <w:rPr>
          <w:rFonts w:cstheme="minorHAnsi"/>
          <w:sz w:val="28"/>
          <w:szCs w:val="28"/>
          <w:lang w:bidi="he-IL"/>
        </w:rPr>
        <w:t>δίκης</w:t>
      </w:r>
      <w:r w:rsidR="00345A65">
        <w:rPr>
          <w:rFonts w:cstheme="minorHAnsi"/>
          <w:sz w:val="28"/>
          <w:szCs w:val="28"/>
          <w:lang w:bidi="he-IL"/>
        </w:rPr>
        <w:t xml:space="preserve"> στο  </w:t>
      </w:r>
      <w:r w:rsidR="00345A65">
        <w:rPr>
          <w:rFonts w:cstheme="minorHAnsi"/>
          <w:sz w:val="28"/>
          <w:szCs w:val="28"/>
          <w:lang w:val="en-US" w:bidi="he-IL"/>
        </w:rPr>
        <w:t>in</w:t>
      </w:r>
      <w:r w:rsidR="00345A65" w:rsidRPr="00345A65">
        <w:rPr>
          <w:rFonts w:cstheme="minorHAnsi"/>
          <w:sz w:val="28"/>
          <w:szCs w:val="28"/>
          <w:lang w:bidi="he-IL"/>
        </w:rPr>
        <w:t xml:space="preserve"> </w:t>
      </w:r>
      <w:r w:rsidR="00345A65">
        <w:rPr>
          <w:rFonts w:cstheme="minorHAnsi"/>
          <w:sz w:val="28"/>
          <w:szCs w:val="28"/>
          <w:lang w:val="en-US" w:bidi="he-IL"/>
        </w:rPr>
        <w:t>iudico</w:t>
      </w:r>
      <w:r w:rsidR="00345A65" w:rsidRPr="00345A65">
        <w:rPr>
          <w:rFonts w:cstheme="minorHAnsi"/>
          <w:sz w:val="28"/>
          <w:szCs w:val="28"/>
          <w:lang w:bidi="he-IL"/>
        </w:rPr>
        <w:t xml:space="preserve"> </w:t>
      </w:r>
      <w:r w:rsidR="00345A65">
        <w:rPr>
          <w:rFonts w:cstheme="minorHAnsi"/>
          <w:sz w:val="28"/>
          <w:szCs w:val="28"/>
          <w:lang w:bidi="he-IL"/>
        </w:rPr>
        <w:t>στάδιο.</w:t>
      </w:r>
      <w:r w:rsidR="00B97974">
        <w:rPr>
          <w:rStyle w:val="a7"/>
          <w:rFonts w:cstheme="minorHAnsi"/>
          <w:sz w:val="28"/>
          <w:szCs w:val="28"/>
          <w:lang w:bidi="he-IL"/>
        </w:rPr>
        <w:footnoteReference w:id="620"/>
      </w:r>
    </w:p>
    <w:p w14:paraId="72F6C699" w14:textId="7FD970EE" w:rsidR="007B3005" w:rsidRDefault="00416F81" w:rsidP="00FA4F0C">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Ο Πιλάτος ενεργεί με αποφασιστικότητα</w:t>
      </w:r>
      <w:r w:rsidRPr="00ED55AC">
        <w:rPr>
          <w:rFonts w:cs="Arial"/>
          <w:sz w:val="28"/>
          <w:szCs w:val="28"/>
          <w:lang w:bidi="he-IL"/>
        </w:rPr>
        <w:t>,</w:t>
      </w:r>
      <w:r>
        <w:rPr>
          <w:rFonts w:cs="Arial"/>
          <w:sz w:val="28"/>
          <w:szCs w:val="28"/>
          <w:lang w:bidi="he-IL"/>
        </w:rPr>
        <w:t xml:space="preserve"> όταν ξεκινά την ετυμηγορία του με αυτό το «εγώ» </w:t>
      </w:r>
      <w:r w:rsidRPr="00040A84">
        <w:rPr>
          <w:rFonts w:cs="Arial"/>
          <w:sz w:val="28"/>
          <w:szCs w:val="28"/>
          <w:lang w:bidi="he-IL"/>
        </w:rPr>
        <w:t xml:space="preserve">που εμφατικά αντιτίθεται στο υπονοούμενο </w:t>
      </w:r>
      <w:r w:rsidR="00A25914">
        <w:rPr>
          <w:rFonts w:cs="Arial"/>
          <w:sz w:val="28"/>
          <w:szCs w:val="28"/>
          <w:lang w:bidi="he-IL"/>
        </w:rPr>
        <w:t>«εσείς»</w:t>
      </w:r>
      <w:r w:rsidRPr="00040A84">
        <w:rPr>
          <w:rFonts w:cs="Arial"/>
          <w:sz w:val="28"/>
          <w:szCs w:val="28"/>
          <w:lang w:bidi="he-IL"/>
        </w:rPr>
        <w:t>, δηλαδή οι αρχιερείς και οι υπόλοιποι κατήγοροι του Ιησού.</w:t>
      </w:r>
      <w:r>
        <w:rPr>
          <w:rFonts w:cs="Arial"/>
          <w:sz w:val="28"/>
          <w:szCs w:val="28"/>
          <w:lang w:bidi="he-IL"/>
        </w:rPr>
        <w:t xml:space="preserve"> Εσείς που από δόλο κατασκευάσατε πλαστές κατηγορίες</w:t>
      </w:r>
      <w:r w:rsidR="00476A0C">
        <w:rPr>
          <w:rFonts w:cs="Arial"/>
          <w:sz w:val="28"/>
          <w:szCs w:val="28"/>
          <w:lang w:bidi="he-IL"/>
        </w:rPr>
        <w:t>(Μτθ27:</w:t>
      </w:r>
      <w:r w:rsidR="006A3507">
        <w:rPr>
          <w:rFonts w:cs="Arial"/>
          <w:sz w:val="28"/>
          <w:szCs w:val="28"/>
          <w:lang w:bidi="he-IL"/>
        </w:rPr>
        <w:t>18)</w:t>
      </w:r>
      <w:r w:rsidRPr="00ED55AC">
        <w:rPr>
          <w:rFonts w:cs="Arial"/>
          <w:sz w:val="28"/>
          <w:szCs w:val="28"/>
          <w:lang w:bidi="he-IL"/>
        </w:rPr>
        <w:t>,</w:t>
      </w:r>
      <w:r>
        <w:rPr>
          <w:rFonts w:cs="Arial"/>
          <w:sz w:val="28"/>
          <w:szCs w:val="28"/>
          <w:lang w:bidi="he-IL"/>
        </w:rPr>
        <w:t xml:space="preserve"> αντίθετα </w:t>
      </w:r>
      <w:r w:rsidR="002501F6">
        <w:rPr>
          <w:rFonts w:cs="Arial"/>
          <w:sz w:val="28"/>
          <w:szCs w:val="28"/>
          <w:lang w:bidi="he-IL"/>
        </w:rPr>
        <w:t>«</w:t>
      </w:r>
      <w:r>
        <w:rPr>
          <w:rFonts w:cs="Arial"/>
          <w:sz w:val="28"/>
          <w:szCs w:val="28"/>
          <w:lang w:bidi="he-IL"/>
        </w:rPr>
        <w:t>εγώ</w:t>
      </w:r>
      <w:r w:rsidR="002501F6">
        <w:rPr>
          <w:rFonts w:cs="Arial"/>
          <w:sz w:val="28"/>
          <w:szCs w:val="28"/>
          <w:lang w:bidi="he-IL"/>
        </w:rPr>
        <w:t>»</w:t>
      </w:r>
      <w:r>
        <w:rPr>
          <w:rFonts w:cs="Arial"/>
          <w:sz w:val="28"/>
          <w:szCs w:val="28"/>
          <w:lang w:bidi="he-IL"/>
        </w:rPr>
        <w:t xml:space="preserve"> από δικαστική ευσυνειδησία διακηρύττω την απόλυτη αθωότητα του. Είναι ουσιαστικά σα να περιθωριοποιεί και να περιφρονεί την ηγεσία των ιουδαίων</w:t>
      </w:r>
      <w:r w:rsidR="007B3005">
        <w:rPr>
          <w:rFonts w:cs="Arial"/>
          <w:sz w:val="28"/>
          <w:szCs w:val="28"/>
          <w:lang w:bidi="he-IL"/>
        </w:rPr>
        <w:t>,</w:t>
      </w:r>
      <w:r>
        <w:rPr>
          <w:rFonts w:cs="Arial"/>
          <w:sz w:val="28"/>
          <w:szCs w:val="28"/>
          <w:lang w:bidi="he-IL"/>
        </w:rPr>
        <w:t xml:space="preserve"> και αυτός να παίρνει και να εκτελεί τη δική του απόφαση. Με το εμφατικό αυτό </w:t>
      </w:r>
      <w:r w:rsidR="00A25914">
        <w:rPr>
          <w:rFonts w:cs="Arial"/>
          <w:sz w:val="28"/>
          <w:szCs w:val="28"/>
          <w:lang w:bidi="he-IL"/>
        </w:rPr>
        <w:t>«</w:t>
      </w:r>
      <w:r>
        <w:rPr>
          <w:rFonts w:cs="Arial"/>
          <w:sz w:val="28"/>
          <w:szCs w:val="28"/>
          <w:lang w:bidi="he-IL"/>
        </w:rPr>
        <w:t>εγώ</w:t>
      </w:r>
      <w:r w:rsidR="00A25914">
        <w:rPr>
          <w:rFonts w:cs="Arial"/>
          <w:sz w:val="28"/>
          <w:szCs w:val="28"/>
          <w:lang w:bidi="he-IL"/>
        </w:rPr>
        <w:t>»</w:t>
      </w:r>
      <w:r w:rsidRPr="00ED55AC">
        <w:rPr>
          <w:rFonts w:cs="Arial"/>
          <w:sz w:val="28"/>
          <w:szCs w:val="28"/>
          <w:lang w:bidi="he-IL"/>
        </w:rPr>
        <w:t>,</w:t>
      </w:r>
      <w:r>
        <w:rPr>
          <w:rFonts w:cs="Arial"/>
          <w:sz w:val="28"/>
          <w:szCs w:val="28"/>
          <w:lang w:bidi="he-IL"/>
        </w:rPr>
        <w:t xml:space="preserve"> που θα το τονίζει στο λόγο του</w:t>
      </w:r>
      <w:r w:rsidRPr="00ED55AC">
        <w:rPr>
          <w:rFonts w:cs="Arial"/>
          <w:sz w:val="28"/>
          <w:szCs w:val="28"/>
          <w:lang w:bidi="he-IL"/>
        </w:rPr>
        <w:t>,</w:t>
      </w:r>
      <w:r>
        <w:rPr>
          <w:rFonts w:cs="Arial"/>
          <w:sz w:val="28"/>
          <w:szCs w:val="28"/>
          <w:lang w:bidi="he-IL"/>
        </w:rPr>
        <w:t xml:space="preserve"> φανερώνει έτσι την υπεροπτική του δύναμη απέναντι τους. Σαφώς πρόκειται και</w:t>
      </w:r>
      <w:r w:rsidRPr="00ED55AC">
        <w:rPr>
          <w:rFonts w:cs="Arial"/>
          <w:sz w:val="28"/>
          <w:szCs w:val="28"/>
          <w:lang w:bidi="he-IL"/>
        </w:rPr>
        <w:t xml:space="preserve"> </w:t>
      </w:r>
      <w:r>
        <w:rPr>
          <w:rFonts w:cs="Arial"/>
          <w:sz w:val="28"/>
          <w:szCs w:val="28"/>
          <w:lang w:bidi="he-IL"/>
        </w:rPr>
        <w:t>για μια ρεβάνς του Πιλάτου για τις εξεγέρσεις σε προηγούμενες του αποφάσεις, εξεγέρσεις που είχαν πρωτοστατήσει αρχιερείς</w:t>
      </w:r>
      <w:r w:rsidR="008B2FE6">
        <w:rPr>
          <w:rFonts w:cs="Arial"/>
          <w:sz w:val="28"/>
          <w:szCs w:val="28"/>
          <w:lang w:bidi="he-IL"/>
        </w:rPr>
        <w:t>,</w:t>
      </w:r>
      <w:r>
        <w:rPr>
          <w:rFonts w:cs="Arial"/>
          <w:sz w:val="28"/>
          <w:szCs w:val="28"/>
          <w:lang w:bidi="he-IL"/>
        </w:rPr>
        <w:t xml:space="preserve"> όπως ο Άννας που είχε καταφύγει μέχρι και τη Ρώμη στον Τιβέριο για να διαμαρτυρηθεί κατά της σκληρότητας του Πιλάτου. Εδώ ο Πιλάτος εμφανίζεται όπως ο Φίλων και ο Ιώσηπος μας τον χαρακτήρισαν</w:t>
      </w:r>
      <w:bookmarkStart w:id="38" w:name="_Hlk81229181"/>
      <w:r w:rsidR="00EB35E7">
        <w:rPr>
          <w:rFonts w:cs="Arial"/>
          <w:sz w:val="28"/>
          <w:szCs w:val="28"/>
          <w:lang w:bidi="he-IL"/>
        </w:rPr>
        <w:t>.</w:t>
      </w:r>
      <w:r w:rsidR="00EB35E7">
        <w:rPr>
          <w:rStyle w:val="a7"/>
          <w:rFonts w:cs="Arial"/>
          <w:sz w:val="28"/>
          <w:szCs w:val="28"/>
          <w:lang w:bidi="he-IL"/>
        </w:rPr>
        <w:footnoteReference w:id="621"/>
      </w:r>
      <w:r>
        <w:rPr>
          <w:rFonts w:cs="Arial"/>
          <w:sz w:val="28"/>
          <w:szCs w:val="28"/>
          <w:lang w:bidi="he-IL"/>
        </w:rPr>
        <w:t xml:space="preserve"> </w:t>
      </w:r>
      <w:bookmarkEnd w:id="38"/>
      <w:r>
        <w:rPr>
          <w:rFonts w:cs="Arial"/>
          <w:sz w:val="28"/>
          <w:szCs w:val="28"/>
          <w:lang w:bidi="he-IL"/>
        </w:rPr>
        <w:t>Αν δεν τους έπειθε με την επιβολή της εγωιστικής του άποψης, θα τους ζητούσε από αυτούς την απόλυση του Ιησού με διαπραγμάτευση εφαρμογής του γνωστού εθίμου, που επικρατούσε για τη γιορτή. Αυτό αντιλαμβάνεται ο Χρυσόστομος και εκθειάζει τον Πιλάτο για τη σύνεση στις ενέργειες του. Φρόντισε με δύναμη ο Πιλάτος να απαλλάξει τον Ιησού από κάθε κατηγορία ανέδειξε ότι το συνέδριο των ιουδαίων τον κακομεταχειρίστηκε και υπερβάλλοντας τον κατηγόρησαν σαν κακοποιό</w:t>
      </w:r>
      <w:r w:rsidR="006A3507">
        <w:rPr>
          <w:rFonts w:cs="Arial"/>
          <w:sz w:val="28"/>
          <w:szCs w:val="28"/>
          <w:lang w:bidi="he-IL"/>
        </w:rPr>
        <w:t>,</w:t>
      </w:r>
      <w:r>
        <w:rPr>
          <w:rFonts w:cs="Arial"/>
          <w:sz w:val="28"/>
          <w:szCs w:val="28"/>
          <w:lang w:bidi="he-IL"/>
        </w:rPr>
        <w:t xml:space="preserve"> ενώ σαφώς δεν ήταν άξιος της θανατικής ποινής</w:t>
      </w:r>
      <w:r w:rsidR="008B2FE6">
        <w:rPr>
          <w:rFonts w:cs="Arial"/>
          <w:sz w:val="28"/>
          <w:szCs w:val="28"/>
          <w:lang w:bidi="he-IL"/>
        </w:rPr>
        <w:t>,</w:t>
      </w:r>
      <w:r>
        <w:rPr>
          <w:rFonts w:cs="Arial"/>
          <w:sz w:val="28"/>
          <w:szCs w:val="28"/>
          <w:lang w:bidi="he-IL"/>
        </w:rPr>
        <w:t xml:space="preserve"> που κακότροπα και λυσσασμένα απαιτούσε το συνέδριο. Άρα</w:t>
      </w:r>
      <w:r w:rsidR="008B2FE6">
        <w:rPr>
          <w:rFonts w:cs="Arial"/>
          <w:sz w:val="28"/>
          <w:szCs w:val="28"/>
          <w:lang w:bidi="he-IL"/>
        </w:rPr>
        <w:t>,</w:t>
      </w:r>
      <w:r>
        <w:rPr>
          <w:rFonts w:cs="Arial"/>
          <w:sz w:val="28"/>
          <w:szCs w:val="28"/>
          <w:lang w:bidi="he-IL"/>
        </w:rPr>
        <w:t xml:space="preserve"> όπως λέει ο Χρυσόστομος</w:t>
      </w:r>
      <w:r w:rsidR="008B2FE6">
        <w:rPr>
          <w:rFonts w:cs="Arial"/>
          <w:sz w:val="28"/>
          <w:szCs w:val="28"/>
          <w:lang w:bidi="he-IL"/>
        </w:rPr>
        <w:t>,</w:t>
      </w:r>
      <w:r>
        <w:rPr>
          <w:rFonts w:cs="Arial"/>
          <w:sz w:val="28"/>
          <w:szCs w:val="28"/>
          <w:lang w:bidi="he-IL"/>
        </w:rPr>
        <w:t xml:space="preserve"> θα μπορούσε με δυναμισμό να αξιώσει ότι ακόμη κι αν δεν ήθελαν να τον αφήσουν ως αθώο</w:t>
      </w:r>
      <w:r w:rsidR="006A3507">
        <w:rPr>
          <w:rFonts w:cs="Arial"/>
          <w:sz w:val="28"/>
          <w:szCs w:val="28"/>
          <w:lang w:bidi="he-IL"/>
        </w:rPr>
        <w:t>,</w:t>
      </w:r>
      <w:r>
        <w:rPr>
          <w:rFonts w:cs="Arial"/>
          <w:sz w:val="28"/>
          <w:szCs w:val="28"/>
          <w:lang w:bidi="he-IL"/>
        </w:rPr>
        <w:t xml:space="preserve"> τουλάχιστο να του χαρίσουν τη ζωή</w:t>
      </w:r>
      <w:r w:rsidR="006A3507">
        <w:rPr>
          <w:rFonts w:cs="Arial"/>
          <w:sz w:val="28"/>
          <w:szCs w:val="28"/>
          <w:lang w:bidi="he-IL"/>
        </w:rPr>
        <w:t>,</w:t>
      </w:r>
      <w:r>
        <w:rPr>
          <w:rFonts w:cs="Arial"/>
          <w:sz w:val="28"/>
          <w:szCs w:val="28"/>
          <w:lang w:bidi="he-IL"/>
        </w:rPr>
        <w:t xml:space="preserve"> επιμένοντας ότι είναι ένοχος και αυτό θα γίνονταν λόγω της επιείκειας της γιορτής</w:t>
      </w:r>
      <w:r w:rsidRPr="00A2247E">
        <w:rPr>
          <w:rStyle w:val="a7"/>
        </w:rPr>
        <w:footnoteReference w:id="622"/>
      </w:r>
      <w:r>
        <w:rPr>
          <w:rFonts w:cs="Arial"/>
          <w:sz w:val="28"/>
          <w:szCs w:val="28"/>
          <w:lang w:bidi="he-IL"/>
        </w:rPr>
        <w:t xml:space="preserve">. </w:t>
      </w:r>
    </w:p>
    <w:p w14:paraId="683DFFEF" w14:textId="35C5C199" w:rsidR="00416F81" w:rsidRPr="007B3005" w:rsidRDefault="00416F81" w:rsidP="00FA4F0C">
      <w:pPr>
        <w:autoSpaceDE w:val="0"/>
        <w:autoSpaceDN w:val="0"/>
        <w:adjustRightInd w:val="0"/>
        <w:spacing w:after="0" w:line="240" w:lineRule="auto"/>
        <w:ind w:left="-1134" w:right="-949" w:firstLine="567"/>
        <w:jc w:val="both"/>
        <w:rPr>
          <w:rFonts w:cs="Arial"/>
          <w:sz w:val="28"/>
          <w:szCs w:val="28"/>
          <w:lang w:bidi="he-IL"/>
        </w:rPr>
      </w:pPr>
      <w:r>
        <w:rPr>
          <w:rFonts w:cs="Arial"/>
          <w:sz w:val="28"/>
          <w:szCs w:val="28"/>
          <w:lang w:bidi="he-IL"/>
        </w:rPr>
        <w:t>Όμως δεν θα πέθαινε ως ένοχος</w:t>
      </w:r>
      <w:r w:rsidR="007B3005">
        <w:rPr>
          <w:rFonts w:cs="Arial"/>
          <w:sz w:val="28"/>
          <w:szCs w:val="28"/>
          <w:lang w:bidi="he-IL"/>
        </w:rPr>
        <w:t>.</w:t>
      </w:r>
      <w:r>
        <w:rPr>
          <w:rFonts w:cs="Arial"/>
          <w:sz w:val="28"/>
          <w:szCs w:val="28"/>
          <w:lang w:bidi="he-IL"/>
        </w:rPr>
        <w:t xml:space="preserve">  </w:t>
      </w:r>
      <w:r w:rsidR="007B3005">
        <w:rPr>
          <w:rFonts w:cs="Arial"/>
          <w:sz w:val="28"/>
          <w:szCs w:val="28"/>
          <w:lang w:bidi="he-IL"/>
        </w:rPr>
        <w:t>Μ</w:t>
      </w:r>
      <w:r w:rsidR="00A25914">
        <w:rPr>
          <w:rFonts w:cs="Arial"/>
          <w:sz w:val="28"/>
          <w:szCs w:val="28"/>
          <w:lang w:bidi="he-IL"/>
        </w:rPr>
        <w:t>ε τ</w:t>
      </w:r>
      <w:r>
        <w:rPr>
          <w:rFonts w:cs="Arial"/>
          <w:sz w:val="28"/>
          <w:szCs w:val="28"/>
          <w:lang w:bidi="he-IL"/>
        </w:rPr>
        <w:t>η</w:t>
      </w:r>
      <w:r w:rsidR="00A25914">
        <w:rPr>
          <w:rFonts w:cs="Arial"/>
          <w:sz w:val="28"/>
          <w:szCs w:val="28"/>
          <w:lang w:bidi="he-IL"/>
        </w:rPr>
        <w:t>ν</w:t>
      </w:r>
      <w:r>
        <w:rPr>
          <w:rFonts w:cs="Arial"/>
          <w:sz w:val="28"/>
          <w:szCs w:val="28"/>
          <w:lang w:bidi="he-IL"/>
        </w:rPr>
        <w:t xml:space="preserve"> ανακοίνωση </w:t>
      </w:r>
      <w:r>
        <w:rPr>
          <w:rFonts w:cstheme="minorHAnsi"/>
          <w:sz w:val="28"/>
          <w:szCs w:val="28"/>
          <w:lang w:bidi="he-IL"/>
        </w:rPr>
        <w:t xml:space="preserve"> επίσημ</w:t>
      </w:r>
      <w:r w:rsidR="002D5888">
        <w:rPr>
          <w:rFonts w:cstheme="minorHAnsi"/>
          <w:sz w:val="28"/>
          <w:szCs w:val="28"/>
          <w:lang w:bidi="he-IL"/>
        </w:rPr>
        <w:t xml:space="preserve">α </w:t>
      </w:r>
      <w:r>
        <w:rPr>
          <w:rFonts w:cstheme="minorHAnsi"/>
          <w:sz w:val="28"/>
          <w:szCs w:val="28"/>
          <w:lang w:bidi="he-IL"/>
        </w:rPr>
        <w:t xml:space="preserve">αποφάνθηκε και </w:t>
      </w:r>
      <w:r w:rsidR="002D5888">
        <w:rPr>
          <w:rFonts w:cstheme="minorHAnsi"/>
          <w:sz w:val="28"/>
          <w:szCs w:val="28"/>
          <w:lang w:bidi="he-IL"/>
        </w:rPr>
        <w:t xml:space="preserve"> ως </w:t>
      </w:r>
      <w:r w:rsidR="00A25914">
        <w:rPr>
          <w:rFonts w:cstheme="minorHAnsi"/>
          <w:sz w:val="28"/>
          <w:szCs w:val="28"/>
          <w:lang w:bidi="he-IL"/>
        </w:rPr>
        <w:t xml:space="preserve">ο </w:t>
      </w:r>
      <w:r w:rsidR="002D5888">
        <w:rPr>
          <w:rFonts w:cstheme="minorHAnsi"/>
          <w:sz w:val="28"/>
          <w:szCs w:val="28"/>
          <w:lang w:bidi="he-IL"/>
        </w:rPr>
        <w:t xml:space="preserve"> </w:t>
      </w:r>
      <w:r w:rsidR="00652CDC">
        <w:rPr>
          <w:rFonts w:cstheme="minorHAnsi"/>
          <w:sz w:val="28"/>
          <w:szCs w:val="28"/>
          <w:lang w:bidi="he-IL"/>
        </w:rPr>
        <w:t>αρμόδιο</w:t>
      </w:r>
      <w:r w:rsidR="00A25914">
        <w:rPr>
          <w:rFonts w:cstheme="minorHAnsi"/>
          <w:sz w:val="28"/>
          <w:szCs w:val="28"/>
          <w:lang w:bidi="he-IL"/>
        </w:rPr>
        <w:t>ς</w:t>
      </w:r>
      <w:r w:rsidR="002D5888">
        <w:rPr>
          <w:rFonts w:cstheme="minorHAnsi"/>
          <w:sz w:val="28"/>
          <w:szCs w:val="28"/>
          <w:lang w:bidi="he-IL"/>
        </w:rPr>
        <w:t xml:space="preserve"> </w:t>
      </w:r>
      <w:r w:rsidR="00652CDC">
        <w:rPr>
          <w:rFonts w:cstheme="minorHAnsi"/>
          <w:sz w:val="28"/>
          <w:szCs w:val="28"/>
          <w:lang w:bidi="he-IL"/>
        </w:rPr>
        <w:t>δικαστή</w:t>
      </w:r>
      <w:r w:rsidR="00A25914">
        <w:rPr>
          <w:rFonts w:cstheme="minorHAnsi"/>
          <w:sz w:val="28"/>
          <w:szCs w:val="28"/>
          <w:lang w:bidi="he-IL"/>
        </w:rPr>
        <w:t>ς</w:t>
      </w:r>
      <w:r w:rsidR="002D5888">
        <w:rPr>
          <w:rFonts w:cstheme="minorHAnsi"/>
          <w:sz w:val="28"/>
          <w:szCs w:val="28"/>
          <w:lang w:bidi="he-IL"/>
        </w:rPr>
        <w:t xml:space="preserve"> </w:t>
      </w:r>
      <w:r>
        <w:rPr>
          <w:rFonts w:cstheme="minorHAnsi"/>
          <w:sz w:val="28"/>
          <w:szCs w:val="28"/>
          <w:lang w:bidi="he-IL"/>
        </w:rPr>
        <w:t xml:space="preserve">ακούστηκε </w:t>
      </w:r>
      <w:r w:rsidR="007B3005">
        <w:rPr>
          <w:rFonts w:cstheme="minorHAnsi"/>
          <w:sz w:val="28"/>
          <w:szCs w:val="28"/>
          <w:lang w:bidi="he-IL"/>
        </w:rPr>
        <w:t xml:space="preserve">η απόφαση του </w:t>
      </w:r>
      <w:r>
        <w:rPr>
          <w:rFonts w:cstheme="minorHAnsi"/>
          <w:sz w:val="28"/>
          <w:szCs w:val="28"/>
          <w:lang w:bidi="he-IL"/>
        </w:rPr>
        <w:t>ως αμετάκλητη</w:t>
      </w:r>
      <w:r w:rsidR="007B3005">
        <w:rPr>
          <w:rFonts w:cstheme="minorHAnsi"/>
          <w:sz w:val="28"/>
          <w:szCs w:val="28"/>
          <w:lang w:bidi="he-IL"/>
        </w:rPr>
        <w:t>,</w:t>
      </w:r>
      <w:r>
        <w:rPr>
          <w:rFonts w:cstheme="minorHAnsi"/>
          <w:sz w:val="28"/>
          <w:szCs w:val="28"/>
          <w:lang w:bidi="he-IL"/>
        </w:rPr>
        <w:t xml:space="preserve"> ότι ο Ιησούς δεν έπραξε κανένα κακό άξιο ποινής θανάτου. Θα πέθαινε λοιπόν ως πρόβατο επι σφαγή</w:t>
      </w:r>
      <w:r w:rsidR="006A3507">
        <w:rPr>
          <w:rFonts w:cstheme="minorHAnsi"/>
          <w:sz w:val="28"/>
          <w:szCs w:val="28"/>
          <w:lang w:bidi="he-IL"/>
        </w:rPr>
        <w:t>,</w:t>
      </w:r>
      <w:r>
        <w:rPr>
          <w:rFonts w:cstheme="minorHAnsi"/>
          <w:sz w:val="28"/>
          <w:szCs w:val="28"/>
          <w:lang w:bidi="he-IL"/>
        </w:rPr>
        <w:t xml:space="preserve"> ως θυσία για τις δικές μας αμαρτίες. Έτσι θα επιβεβαιώνονταν και ο προφητικός λόγος του αρχιερέα Καϊάφα</w:t>
      </w:r>
      <w:r w:rsidRPr="004233D8">
        <w:rPr>
          <w:rFonts w:cstheme="minorHAnsi"/>
          <w:sz w:val="28"/>
          <w:szCs w:val="28"/>
          <w:lang w:bidi="he-IL"/>
        </w:rPr>
        <w:t>,</w:t>
      </w:r>
      <w:r>
        <w:rPr>
          <w:rFonts w:cstheme="minorHAnsi"/>
          <w:sz w:val="28"/>
          <w:szCs w:val="28"/>
          <w:lang w:bidi="he-IL"/>
        </w:rPr>
        <w:t xml:space="preserve"> ότι θα  </w:t>
      </w:r>
      <w:r>
        <w:rPr>
          <w:rFonts w:cstheme="minorHAnsi"/>
          <w:sz w:val="28"/>
          <w:szCs w:val="28"/>
          <w:lang w:bidi="he-IL"/>
        </w:rPr>
        <w:lastRenderedPageBreak/>
        <w:t>πρέπει να πεθάνει ένας αθώος</w:t>
      </w:r>
      <w:r w:rsidRPr="004233D8">
        <w:rPr>
          <w:rFonts w:cstheme="minorHAnsi"/>
          <w:sz w:val="28"/>
          <w:szCs w:val="28"/>
          <w:lang w:bidi="he-IL"/>
        </w:rPr>
        <w:t>,</w:t>
      </w:r>
      <w:r>
        <w:rPr>
          <w:rFonts w:cstheme="minorHAnsi"/>
          <w:sz w:val="28"/>
          <w:szCs w:val="28"/>
          <w:lang w:bidi="he-IL"/>
        </w:rPr>
        <w:t xml:space="preserve"> για να σωθεί το γένος, θα πέθαινε για χάρη του λαού</w:t>
      </w:r>
      <w:r w:rsidR="007B3005">
        <w:rPr>
          <w:rFonts w:cstheme="minorHAnsi"/>
          <w:sz w:val="28"/>
          <w:szCs w:val="28"/>
          <w:lang w:bidi="he-IL"/>
        </w:rPr>
        <w:t>,</w:t>
      </w:r>
      <w:r>
        <w:rPr>
          <w:rFonts w:cstheme="minorHAnsi"/>
          <w:sz w:val="28"/>
          <w:szCs w:val="28"/>
          <w:lang w:bidi="he-IL"/>
        </w:rPr>
        <w:t xml:space="preserve"> όλων ημών.</w:t>
      </w:r>
      <w:r w:rsidR="007C0CDF">
        <w:rPr>
          <w:rFonts w:ascii="SBL Greek" w:hAnsi="SBL Greek" w:cs="SBL Greek"/>
          <w:lang w:bidi="he-IL"/>
        </w:rPr>
        <w:t xml:space="preserve"> οὐδὲ λογίζεσθε ὅτι συμφέρει ὑμῖν ἵνα εἷς ἄνθρωπος ἀποθάνῃ ὑπὲρ τοῦ λαοῦ καὶ μὴ ὅλον τὸ ἔθνος ἀπόληται.</w:t>
      </w:r>
      <w:r w:rsidR="007C0CDF" w:rsidRPr="007C0CDF">
        <w:rPr>
          <w:rFonts w:ascii="Arial" w:hAnsi="Arial" w:cs="Arial"/>
          <w:sz w:val="20"/>
          <w:szCs w:val="20"/>
          <w:lang w:bidi="he-IL"/>
        </w:rPr>
        <w:t xml:space="preserve"> </w:t>
      </w:r>
      <w:r w:rsidR="007C0CDF" w:rsidRPr="00E25069">
        <w:rPr>
          <w:rFonts w:ascii="Arial" w:hAnsi="Arial" w:cs="Arial"/>
          <w:sz w:val="20"/>
          <w:szCs w:val="20"/>
          <w:lang w:bidi="he-IL"/>
        </w:rPr>
        <w:t>(</w:t>
      </w:r>
      <w:r w:rsidR="005B4E3E">
        <w:rPr>
          <w:rFonts w:ascii="Arial" w:hAnsi="Arial" w:cs="Arial"/>
          <w:sz w:val="20"/>
          <w:szCs w:val="20"/>
          <w:lang w:bidi="he-IL"/>
        </w:rPr>
        <w:t>Ιω</w:t>
      </w:r>
      <w:r w:rsidR="007C0CDF" w:rsidRPr="00E25069">
        <w:rPr>
          <w:rFonts w:ascii="Arial" w:hAnsi="Arial" w:cs="Arial"/>
          <w:sz w:val="20"/>
          <w:szCs w:val="20"/>
          <w:lang w:bidi="he-IL"/>
        </w:rPr>
        <w:t>11:50)</w:t>
      </w:r>
    </w:p>
    <w:p w14:paraId="663D6573" w14:textId="6941705B" w:rsidR="00B01935" w:rsidRDefault="002D5888"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εύνους και </w:t>
      </w:r>
      <w:r w:rsidR="00652CDC">
        <w:rPr>
          <w:rFonts w:cstheme="minorHAnsi"/>
          <w:sz w:val="28"/>
          <w:szCs w:val="28"/>
          <w:lang w:bidi="he-IL"/>
        </w:rPr>
        <w:t>προσεκτικός</w:t>
      </w:r>
      <w:r>
        <w:rPr>
          <w:rFonts w:cstheme="minorHAnsi"/>
          <w:sz w:val="28"/>
          <w:szCs w:val="28"/>
          <w:lang w:bidi="he-IL"/>
        </w:rPr>
        <w:t xml:space="preserve"> </w:t>
      </w:r>
      <w:r w:rsidR="00652CDC">
        <w:rPr>
          <w:rFonts w:cstheme="minorHAnsi"/>
          <w:sz w:val="28"/>
          <w:szCs w:val="28"/>
          <w:lang w:bidi="he-IL"/>
        </w:rPr>
        <w:t>ακροατής</w:t>
      </w:r>
      <w:r>
        <w:rPr>
          <w:rFonts w:cstheme="minorHAnsi"/>
          <w:sz w:val="28"/>
          <w:szCs w:val="28"/>
          <w:lang w:bidi="he-IL"/>
        </w:rPr>
        <w:t xml:space="preserve"> του </w:t>
      </w:r>
      <w:r w:rsidR="00652CDC">
        <w:rPr>
          <w:rFonts w:cstheme="minorHAnsi"/>
          <w:sz w:val="28"/>
          <w:szCs w:val="28"/>
          <w:lang w:bidi="he-IL"/>
        </w:rPr>
        <w:t>Ιωάνειου</w:t>
      </w:r>
      <w:r>
        <w:rPr>
          <w:rFonts w:cstheme="minorHAnsi"/>
          <w:sz w:val="28"/>
          <w:szCs w:val="28"/>
          <w:lang w:bidi="he-IL"/>
        </w:rPr>
        <w:t xml:space="preserve"> </w:t>
      </w:r>
      <w:r w:rsidR="00652CDC">
        <w:rPr>
          <w:rFonts w:cstheme="minorHAnsi"/>
          <w:sz w:val="28"/>
          <w:szCs w:val="28"/>
          <w:lang w:bidi="he-IL"/>
        </w:rPr>
        <w:t>ευαγγελίου</w:t>
      </w:r>
      <w:r w:rsidR="007B3005">
        <w:rPr>
          <w:rFonts w:cstheme="minorHAnsi"/>
          <w:sz w:val="28"/>
          <w:szCs w:val="28"/>
          <w:lang w:bidi="he-IL"/>
        </w:rPr>
        <w:t>,</w:t>
      </w:r>
      <w:r>
        <w:rPr>
          <w:rFonts w:cstheme="minorHAnsi"/>
          <w:sz w:val="28"/>
          <w:szCs w:val="28"/>
          <w:lang w:bidi="he-IL"/>
        </w:rPr>
        <w:t xml:space="preserve"> </w:t>
      </w:r>
      <w:r w:rsidR="00A25914">
        <w:rPr>
          <w:rFonts w:cstheme="minorHAnsi"/>
          <w:sz w:val="28"/>
          <w:szCs w:val="28"/>
          <w:lang w:bidi="he-IL"/>
        </w:rPr>
        <w:t>α</w:t>
      </w:r>
      <w:r w:rsidR="00652CDC">
        <w:rPr>
          <w:rFonts w:cstheme="minorHAnsi"/>
          <w:sz w:val="28"/>
          <w:szCs w:val="28"/>
          <w:lang w:bidi="he-IL"/>
        </w:rPr>
        <w:t>λλ</w:t>
      </w:r>
      <w:r w:rsidR="00A25914">
        <w:rPr>
          <w:rFonts w:cstheme="minorHAnsi"/>
          <w:sz w:val="28"/>
          <w:szCs w:val="28"/>
          <w:lang w:bidi="he-IL"/>
        </w:rPr>
        <w:t>ά</w:t>
      </w:r>
      <w:r>
        <w:rPr>
          <w:rFonts w:cstheme="minorHAnsi"/>
          <w:sz w:val="28"/>
          <w:szCs w:val="28"/>
          <w:lang w:bidi="he-IL"/>
        </w:rPr>
        <w:t xml:space="preserve"> και </w:t>
      </w:r>
      <w:r w:rsidR="00652CDC">
        <w:rPr>
          <w:rFonts w:cstheme="minorHAnsi"/>
          <w:sz w:val="28"/>
          <w:szCs w:val="28"/>
          <w:lang w:bidi="he-IL"/>
        </w:rPr>
        <w:t>αυτός</w:t>
      </w:r>
      <w:r>
        <w:rPr>
          <w:rFonts w:cstheme="minorHAnsi"/>
          <w:sz w:val="28"/>
          <w:szCs w:val="28"/>
          <w:lang w:bidi="he-IL"/>
        </w:rPr>
        <w:t xml:space="preserve"> που </w:t>
      </w:r>
      <w:r w:rsidR="00652CDC">
        <w:rPr>
          <w:rFonts w:cstheme="minorHAnsi"/>
          <w:sz w:val="28"/>
          <w:szCs w:val="28"/>
          <w:lang w:bidi="he-IL"/>
        </w:rPr>
        <w:t>έχει</w:t>
      </w:r>
      <w:r>
        <w:rPr>
          <w:rFonts w:cstheme="minorHAnsi"/>
          <w:sz w:val="28"/>
          <w:szCs w:val="28"/>
          <w:lang w:bidi="he-IL"/>
        </w:rPr>
        <w:t xml:space="preserve"> στη </w:t>
      </w:r>
      <w:r w:rsidR="00652CDC">
        <w:rPr>
          <w:rFonts w:cstheme="minorHAnsi"/>
          <w:sz w:val="28"/>
          <w:szCs w:val="28"/>
          <w:lang w:bidi="he-IL"/>
        </w:rPr>
        <w:t>μνήμη</w:t>
      </w:r>
      <w:r>
        <w:rPr>
          <w:rFonts w:cstheme="minorHAnsi"/>
          <w:sz w:val="28"/>
          <w:szCs w:val="28"/>
          <w:lang w:bidi="he-IL"/>
        </w:rPr>
        <w:t xml:space="preserve"> του και τα </w:t>
      </w:r>
      <w:r w:rsidR="00652CDC">
        <w:rPr>
          <w:rFonts w:cstheme="minorHAnsi"/>
          <w:sz w:val="28"/>
          <w:szCs w:val="28"/>
          <w:lang w:bidi="he-IL"/>
        </w:rPr>
        <w:t>άλλα</w:t>
      </w:r>
      <w:r>
        <w:rPr>
          <w:rFonts w:cstheme="minorHAnsi"/>
          <w:sz w:val="28"/>
          <w:szCs w:val="28"/>
          <w:lang w:bidi="he-IL"/>
        </w:rPr>
        <w:t xml:space="preserve"> </w:t>
      </w:r>
      <w:r w:rsidR="00652CDC">
        <w:rPr>
          <w:rFonts w:cstheme="minorHAnsi"/>
          <w:sz w:val="28"/>
          <w:szCs w:val="28"/>
          <w:lang w:bidi="he-IL"/>
        </w:rPr>
        <w:t>ευαγγέλια</w:t>
      </w:r>
      <w:r>
        <w:rPr>
          <w:rFonts w:cstheme="minorHAnsi"/>
          <w:sz w:val="28"/>
          <w:szCs w:val="28"/>
          <w:lang w:bidi="he-IL"/>
        </w:rPr>
        <w:t xml:space="preserve"> θα </w:t>
      </w:r>
      <w:r w:rsidR="00652CDC">
        <w:rPr>
          <w:rFonts w:cstheme="minorHAnsi"/>
          <w:sz w:val="28"/>
          <w:szCs w:val="28"/>
          <w:lang w:bidi="he-IL"/>
        </w:rPr>
        <w:t>διαπίστωνε</w:t>
      </w:r>
      <w:r w:rsidR="008B2FE6">
        <w:rPr>
          <w:rFonts w:cstheme="minorHAnsi"/>
          <w:sz w:val="28"/>
          <w:szCs w:val="28"/>
          <w:lang w:bidi="he-IL"/>
        </w:rPr>
        <w:t>,</w:t>
      </w:r>
      <w:r>
        <w:rPr>
          <w:rFonts w:cstheme="minorHAnsi"/>
          <w:sz w:val="28"/>
          <w:szCs w:val="28"/>
          <w:lang w:bidi="he-IL"/>
        </w:rPr>
        <w:t xml:space="preserve"> ότι ο </w:t>
      </w:r>
      <w:r w:rsidR="00652CDC">
        <w:rPr>
          <w:rFonts w:cstheme="minorHAnsi"/>
          <w:sz w:val="28"/>
          <w:szCs w:val="28"/>
          <w:lang w:bidi="he-IL"/>
        </w:rPr>
        <w:t>Ιωάννης</w:t>
      </w:r>
      <w:r>
        <w:rPr>
          <w:rFonts w:cstheme="minorHAnsi"/>
          <w:sz w:val="28"/>
          <w:szCs w:val="28"/>
          <w:lang w:bidi="he-IL"/>
        </w:rPr>
        <w:t xml:space="preserve"> και ο </w:t>
      </w:r>
      <w:r w:rsidR="00652CDC">
        <w:rPr>
          <w:rFonts w:cstheme="minorHAnsi"/>
          <w:sz w:val="28"/>
          <w:szCs w:val="28"/>
          <w:lang w:bidi="he-IL"/>
        </w:rPr>
        <w:t>Λουκάς</w:t>
      </w:r>
      <w:r>
        <w:rPr>
          <w:rFonts w:cstheme="minorHAnsi"/>
          <w:sz w:val="28"/>
          <w:szCs w:val="28"/>
          <w:lang w:bidi="he-IL"/>
        </w:rPr>
        <w:t xml:space="preserve"> </w:t>
      </w:r>
      <w:r w:rsidR="00652CDC">
        <w:rPr>
          <w:rFonts w:cstheme="minorHAnsi"/>
          <w:sz w:val="28"/>
          <w:szCs w:val="28"/>
          <w:lang w:bidi="he-IL"/>
        </w:rPr>
        <w:t>συμφωνούν</w:t>
      </w:r>
      <w:r>
        <w:rPr>
          <w:rFonts w:cstheme="minorHAnsi"/>
          <w:sz w:val="28"/>
          <w:szCs w:val="28"/>
          <w:lang w:bidi="he-IL"/>
        </w:rPr>
        <w:t xml:space="preserve"> ότι ο </w:t>
      </w:r>
      <w:r w:rsidR="00652CDC">
        <w:rPr>
          <w:rFonts w:cstheme="minorHAnsi"/>
          <w:sz w:val="28"/>
          <w:szCs w:val="28"/>
          <w:lang w:bidi="he-IL"/>
        </w:rPr>
        <w:t>Πιλάτος</w:t>
      </w:r>
      <w:r>
        <w:rPr>
          <w:rFonts w:cstheme="minorHAnsi"/>
          <w:sz w:val="28"/>
          <w:szCs w:val="28"/>
          <w:lang w:bidi="he-IL"/>
        </w:rPr>
        <w:t xml:space="preserve"> στην </w:t>
      </w:r>
      <w:r w:rsidR="00652CDC">
        <w:rPr>
          <w:rFonts w:cstheme="minorHAnsi"/>
          <w:sz w:val="28"/>
          <w:szCs w:val="28"/>
          <w:lang w:bidi="he-IL"/>
        </w:rPr>
        <w:t>ετυμηγορία</w:t>
      </w:r>
      <w:r>
        <w:rPr>
          <w:rFonts w:cstheme="minorHAnsi"/>
          <w:sz w:val="28"/>
          <w:szCs w:val="28"/>
          <w:lang w:bidi="he-IL"/>
        </w:rPr>
        <w:t xml:space="preserve"> του </w:t>
      </w:r>
      <w:r w:rsidR="00652CDC">
        <w:rPr>
          <w:rFonts w:cstheme="minorHAnsi"/>
          <w:sz w:val="28"/>
          <w:szCs w:val="28"/>
          <w:lang w:bidi="he-IL"/>
        </w:rPr>
        <w:t>χρησιμοποίησε</w:t>
      </w:r>
      <w:r>
        <w:rPr>
          <w:rFonts w:cstheme="minorHAnsi"/>
          <w:sz w:val="28"/>
          <w:szCs w:val="28"/>
          <w:lang w:bidi="he-IL"/>
        </w:rPr>
        <w:t xml:space="preserve"> το </w:t>
      </w:r>
      <w:r w:rsidR="00652CDC">
        <w:rPr>
          <w:rFonts w:cstheme="minorHAnsi"/>
          <w:sz w:val="28"/>
          <w:szCs w:val="28"/>
          <w:lang w:bidi="he-IL"/>
        </w:rPr>
        <w:t>ρήμα</w:t>
      </w:r>
      <w:r>
        <w:rPr>
          <w:rFonts w:cstheme="minorHAnsi"/>
          <w:sz w:val="28"/>
          <w:szCs w:val="28"/>
          <w:lang w:bidi="he-IL"/>
        </w:rPr>
        <w:t xml:space="preserve"> «</w:t>
      </w:r>
      <w:r>
        <w:rPr>
          <w:rFonts w:ascii="SBL Greek" w:hAnsi="SBL Greek" w:cs="SBL Greek"/>
          <w:lang w:bidi="he-IL"/>
        </w:rPr>
        <w:t xml:space="preserve">εὑρίσκω». </w:t>
      </w:r>
      <w:r>
        <w:rPr>
          <w:rFonts w:cstheme="minorHAnsi"/>
          <w:sz w:val="28"/>
          <w:szCs w:val="28"/>
          <w:lang w:bidi="he-IL"/>
        </w:rPr>
        <w:t xml:space="preserve">Αυτό </w:t>
      </w:r>
      <w:r w:rsidR="00652CDC">
        <w:rPr>
          <w:rFonts w:cstheme="minorHAnsi"/>
          <w:sz w:val="28"/>
          <w:szCs w:val="28"/>
          <w:lang w:bidi="he-IL"/>
        </w:rPr>
        <w:t>σημαίνει</w:t>
      </w:r>
      <w:r>
        <w:rPr>
          <w:rFonts w:cstheme="minorHAnsi"/>
          <w:sz w:val="28"/>
          <w:szCs w:val="28"/>
          <w:lang w:bidi="he-IL"/>
        </w:rPr>
        <w:t xml:space="preserve"> </w:t>
      </w:r>
      <w:r w:rsidR="00652CDC">
        <w:rPr>
          <w:rFonts w:cstheme="minorHAnsi"/>
          <w:sz w:val="28"/>
          <w:szCs w:val="28"/>
          <w:lang w:bidi="he-IL"/>
        </w:rPr>
        <w:t>σαφώς</w:t>
      </w:r>
      <w:r>
        <w:rPr>
          <w:rFonts w:cstheme="minorHAnsi"/>
          <w:sz w:val="28"/>
          <w:szCs w:val="28"/>
          <w:lang w:bidi="he-IL"/>
        </w:rPr>
        <w:t xml:space="preserve"> και </w:t>
      </w:r>
      <w:r w:rsidR="00652CDC">
        <w:rPr>
          <w:rFonts w:cstheme="minorHAnsi"/>
          <w:sz w:val="28"/>
          <w:szCs w:val="28"/>
          <w:lang w:bidi="he-IL"/>
        </w:rPr>
        <w:t>εναργώς</w:t>
      </w:r>
      <w:r>
        <w:rPr>
          <w:rFonts w:cstheme="minorHAnsi"/>
          <w:sz w:val="28"/>
          <w:szCs w:val="28"/>
          <w:lang w:bidi="he-IL"/>
        </w:rPr>
        <w:t xml:space="preserve"> ότι ο </w:t>
      </w:r>
      <w:r w:rsidR="00652CDC">
        <w:rPr>
          <w:rFonts w:cstheme="minorHAnsi"/>
          <w:sz w:val="28"/>
          <w:szCs w:val="28"/>
          <w:lang w:bidi="he-IL"/>
        </w:rPr>
        <w:t>Πιλάτος</w:t>
      </w:r>
      <w:r>
        <w:rPr>
          <w:rFonts w:cstheme="minorHAnsi"/>
          <w:sz w:val="28"/>
          <w:szCs w:val="28"/>
          <w:lang w:bidi="he-IL"/>
        </w:rPr>
        <w:t xml:space="preserve"> </w:t>
      </w:r>
      <w:r w:rsidR="00652CDC">
        <w:rPr>
          <w:rFonts w:cstheme="minorHAnsi"/>
          <w:sz w:val="28"/>
          <w:szCs w:val="28"/>
          <w:lang w:bidi="he-IL"/>
        </w:rPr>
        <w:t>εξέτασε</w:t>
      </w:r>
      <w:r>
        <w:rPr>
          <w:rFonts w:cstheme="minorHAnsi"/>
          <w:sz w:val="28"/>
          <w:szCs w:val="28"/>
          <w:lang w:bidi="he-IL"/>
        </w:rPr>
        <w:t xml:space="preserve"> </w:t>
      </w:r>
      <w:r w:rsidR="00652CDC">
        <w:rPr>
          <w:rFonts w:cstheme="minorHAnsi"/>
          <w:sz w:val="28"/>
          <w:szCs w:val="28"/>
          <w:lang w:bidi="he-IL"/>
        </w:rPr>
        <w:t>εξονυχιστικά</w:t>
      </w:r>
      <w:r>
        <w:rPr>
          <w:rFonts w:cstheme="minorHAnsi"/>
          <w:sz w:val="28"/>
          <w:szCs w:val="28"/>
          <w:lang w:bidi="he-IL"/>
        </w:rPr>
        <w:t xml:space="preserve"> τον </w:t>
      </w:r>
      <w:r w:rsidR="00652CDC">
        <w:rPr>
          <w:rFonts w:cstheme="minorHAnsi"/>
          <w:sz w:val="28"/>
          <w:szCs w:val="28"/>
          <w:lang w:bidi="he-IL"/>
        </w:rPr>
        <w:t>κατηγορούμενο</w:t>
      </w:r>
      <w:r w:rsidR="00A31667">
        <w:rPr>
          <w:rFonts w:cstheme="minorHAnsi"/>
          <w:sz w:val="28"/>
          <w:szCs w:val="28"/>
          <w:lang w:bidi="he-IL"/>
        </w:rPr>
        <w:t>,</w:t>
      </w:r>
      <w:r>
        <w:rPr>
          <w:rFonts w:cstheme="minorHAnsi"/>
          <w:sz w:val="28"/>
          <w:szCs w:val="28"/>
          <w:lang w:bidi="he-IL"/>
        </w:rPr>
        <w:t xml:space="preserve"> </w:t>
      </w:r>
      <w:r w:rsidR="00652CDC">
        <w:rPr>
          <w:rFonts w:cstheme="minorHAnsi"/>
          <w:sz w:val="28"/>
          <w:szCs w:val="28"/>
          <w:lang w:bidi="he-IL"/>
        </w:rPr>
        <w:t>περιήλθε</w:t>
      </w:r>
      <w:r>
        <w:rPr>
          <w:rFonts w:cstheme="minorHAnsi"/>
          <w:sz w:val="28"/>
          <w:szCs w:val="28"/>
          <w:lang w:bidi="he-IL"/>
        </w:rPr>
        <w:t xml:space="preserve"> στην </w:t>
      </w:r>
      <w:r w:rsidR="00652CDC">
        <w:rPr>
          <w:rFonts w:cstheme="minorHAnsi"/>
          <w:sz w:val="28"/>
          <w:szCs w:val="28"/>
          <w:lang w:bidi="he-IL"/>
        </w:rPr>
        <w:t>ανάκριση</w:t>
      </w:r>
      <w:r>
        <w:rPr>
          <w:rFonts w:cstheme="minorHAnsi"/>
          <w:sz w:val="28"/>
          <w:szCs w:val="28"/>
          <w:lang w:bidi="he-IL"/>
        </w:rPr>
        <w:t xml:space="preserve"> του </w:t>
      </w:r>
      <w:r w:rsidR="00652CDC">
        <w:rPr>
          <w:rFonts w:cstheme="minorHAnsi"/>
          <w:sz w:val="28"/>
          <w:szCs w:val="28"/>
          <w:lang w:bidi="he-IL"/>
        </w:rPr>
        <w:t>όλες</w:t>
      </w:r>
      <w:r>
        <w:rPr>
          <w:rFonts w:cstheme="minorHAnsi"/>
          <w:sz w:val="28"/>
          <w:szCs w:val="28"/>
          <w:lang w:bidi="he-IL"/>
        </w:rPr>
        <w:t xml:space="preserve"> τις </w:t>
      </w:r>
      <w:r w:rsidR="00652CDC">
        <w:rPr>
          <w:rFonts w:cstheme="minorHAnsi"/>
          <w:sz w:val="28"/>
          <w:szCs w:val="28"/>
          <w:lang w:bidi="he-IL"/>
        </w:rPr>
        <w:t>πιθανές</w:t>
      </w:r>
      <w:r>
        <w:rPr>
          <w:rFonts w:cstheme="minorHAnsi"/>
          <w:sz w:val="28"/>
          <w:szCs w:val="28"/>
          <w:lang w:bidi="he-IL"/>
        </w:rPr>
        <w:t xml:space="preserve"> </w:t>
      </w:r>
      <w:r w:rsidR="00652CDC">
        <w:rPr>
          <w:rFonts w:cstheme="minorHAnsi"/>
          <w:sz w:val="28"/>
          <w:szCs w:val="28"/>
          <w:lang w:bidi="he-IL"/>
        </w:rPr>
        <w:t>περιπτώσεις</w:t>
      </w:r>
      <w:r>
        <w:rPr>
          <w:rFonts w:cstheme="minorHAnsi"/>
          <w:sz w:val="28"/>
          <w:szCs w:val="28"/>
          <w:lang w:bidi="he-IL"/>
        </w:rPr>
        <w:t xml:space="preserve"> </w:t>
      </w:r>
      <w:r w:rsidR="00652CDC">
        <w:rPr>
          <w:rFonts w:cstheme="minorHAnsi"/>
          <w:sz w:val="28"/>
          <w:szCs w:val="28"/>
          <w:lang w:bidi="he-IL"/>
        </w:rPr>
        <w:t>διάπραξης</w:t>
      </w:r>
      <w:r>
        <w:rPr>
          <w:rFonts w:cstheme="minorHAnsi"/>
          <w:sz w:val="28"/>
          <w:szCs w:val="28"/>
          <w:lang w:bidi="he-IL"/>
        </w:rPr>
        <w:t xml:space="preserve"> </w:t>
      </w:r>
      <w:r w:rsidR="00652CDC">
        <w:rPr>
          <w:rFonts w:cstheme="minorHAnsi"/>
          <w:sz w:val="28"/>
          <w:szCs w:val="28"/>
          <w:lang w:bidi="he-IL"/>
        </w:rPr>
        <w:t>εγκλήματος</w:t>
      </w:r>
      <w:r w:rsidR="008B2FE6">
        <w:rPr>
          <w:rFonts w:cstheme="minorHAnsi"/>
          <w:sz w:val="28"/>
          <w:szCs w:val="28"/>
          <w:lang w:bidi="he-IL"/>
        </w:rPr>
        <w:t xml:space="preserve"> </w:t>
      </w:r>
      <w:r>
        <w:rPr>
          <w:rFonts w:cstheme="minorHAnsi"/>
          <w:sz w:val="28"/>
          <w:szCs w:val="28"/>
          <w:lang w:bidi="he-IL"/>
        </w:rPr>
        <w:t xml:space="preserve">από τον </w:t>
      </w:r>
      <w:r w:rsidR="00652CDC">
        <w:rPr>
          <w:rFonts w:cstheme="minorHAnsi"/>
          <w:sz w:val="28"/>
          <w:szCs w:val="28"/>
          <w:lang w:bidi="he-IL"/>
        </w:rPr>
        <w:t>Ιησού</w:t>
      </w:r>
      <w:r>
        <w:rPr>
          <w:rFonts w:cstheme="minorHAnsi"/>
          <w:sz w:val="28"/>
          <w:szCs w:val="28"/>
          <w:lang w:bidi="he-IL"/>
        </w:rPr>
        <w:t xml:space="preserve"> και </w:t>
      </w:r>
      <w:r w:rsidR="00652CDC">
        <w:rPr>
          <w:rFonts w:cstheme="minorHAnsi"/>
          <w:sz w:val="28"/>
          <w:szCs w:val="28"/>
          <w:lang w:bidi="he-IL"/>
        </w:rPr>
        <w:t>κατέληξε</w:t>
      </w:r>
      <w:r>
        <w:rPr>
          <w:rFonts w:cstheme="minorHAnsi"/>
          <w:sz w:val="28"/>
          <w:szCs w:val="28"/>
          <w:lang w:bidi="he-IL"/>
        </w:rPr>
        <w:t xml:space="preserve"> στο </w:t>
      </w:r>
      <w:r w:rsidR="00652CDC">
        <w:rPr>
          <w:rFonts w:cstheme="minorHAnsi"/>
          <w:sz w:val="28"/>
          <w:szCs w:val="28"/>
          <w:lang w:bidi="he-IL"/>
        </w:rPr>
        <w:t>συμπέρασμα</w:t>
      </w:r>
      <w:r w:rsidR="008B2FE6">
        <w:rPr>
          <w:rFonts w:cstheme="minorHAnsi"/>
          <w:sz w:val="28"/>
          <w:szCs w:val="28"/>
          <w:lang w:bidi="he-IL"/>
        </w:rPr>
        <w:t>,</w:t>
      </w:r>
      <w:r>
        <w:rPr>
          <w:rFonts w:cstheme="minorHAnsi"/>
          <w:sz w:val="28"/>
          <w:szCs w:val="28"/>
          <w:lang w:bidi="he-IL"/>
        </w:rPr>
        <w:t xml:space="preserve"> ότι ο </w:t>
      </w:r>
      <w:r w:rsidR="00652CDC">
        <w:rPr>
          <w:rFonts w:cstheme="minorHAnsi"/>
          <w:sz w:val="28"/>
          <w:szCs w:val="28"/>
          <w:lang w:bidi="he-IL"/>
        </w:rPr>
        <w:t>Ιησούς</w:t>
      </w:r>
      <w:r>
        <w:rPr>
          <w:rFonts w:cstheme="minorHAnsi"/>
          <w:sz w:val="28"/>
          <w:szCs w:val="28"/>
          <w:lang w:bidi="he-IL"/>
        </w:rPr>
        <w:t xml:space="preserve"> </w:t>
      </w:r>
      <w:r w:rsidR="00652CDC">
        <w:rPr>
          <w:rFonts w:cstheme="minorHAnsi"/>
          <w:sz w:val="28"/>
          <w:szCs w:val="28"/>
          <w:lang w:bidi="he-IL"/>
        </w:rPr>
        <w:t>ήταν</w:t>
      </w:r>
      <w:r>
        <w:rPr>
          <w:rFonts w:cstheme="minorHAnsi"/>
          <w:sz w:val="28"/>
          <w:szCs w:val="28"/>
          <w:lang w:bidi="he-IL"/>
        </w:rPr>
        <w:t xml:space="preserve"> </w:t>
      </w:r>
      <w:r w:rsidR="00652CDC">
        <w:rPr>
          <w:rFonts w:cstheme="minorHAnsi"/>
          <w:sz w:val="28"/>
          <w:szCs w:val="28"/>
          <w:lang w:bidi="he-IL"/>
        </w:rPr>
        <w:t>απόλυτα</w:t>
      </w:r>
      <w:r>
        <w:rPr>
          <w:rFonts w:cstheme="minorHAnsi"/>
          <w:sz w:val="28"/>
          <w:szCs w:val="28"/>
          <w:lang w:bidi="he-IL"/>
        </w:rPr>
        <w:t xml:space="preserve"> </w:t>
      </w:r>
      <w:r w:rsidR="00652CDC">
        <w:rPr>
          <w:rFonts w:cstheme="minorHAnsi"/>
          <w:sz w:val="28"/>
          <w:szCs w:val="28"/>
          <w:lang w:bidi="he-IL"/>
        </w:rPr>
        <w:t>αθώος</w:t>
      </w:r>
      <w:r>
        <w:rPr>
          <w:rFonts w:cstheme="minorHAnsi"/>
          <w:sz w:val="28"/>
          <w:szCs w:val="28"/>
          <w:lang w:bidi="he-IL"/>
        </w:rPr>
        <w:t xml:space="preserve">. </w:t>
      </w:r>
      <w:r w:rsidR="00652CDC">
        <w:rPr>
          <w:rFonts w:cstheme="minorHAnsi"/>
          <w:sz w:val="28"/>
          <w:szCs w:val="28"/>
          <w:lang w:bidi="he-IL"/>
        </w:rPr>
        <w:t>Συνήθως</w:t>
      </w:r>
      <w:r>
        <w:rPr>
          <w:rFonts w:cstheme="minorHAnsi"/>
          <w:sz w:val="28"/>
          <w:szCs w:val="28"/>
          <w:lang w:bidi="he-IL"/>
        </w:rPr>
        <w:t xml:space="preserve"> και </w:t>
      </w:r>
      <w:r w:rsidR="00652CDC">
        <w:rPr>
          <w:rFonts w:cstheme="minorHAnsi"/>
          <w:sz w:val="28"/>
          <w:szCs w:val="28"/>
          <w:lang w:bidi="he-IL"/>
        </w:rPr>
        <w:t>λόγω</w:t>
      </w:r>
      <w:r>
        <w:rPr>
          <w:rFonts w:cstheme="minorHAnsi"/>
          <w:sz w:val="28"/>
          <w:szCs w:val="28"/>
          <w:lang w:bidi="he-IL"/>
        </w:rPr>
        <w:t xml:space="preserve"> του </w:t>
      </w:r>
      <w:r w:rsidR="00652CDC">
        <w:rPr>
          <w:rFonts w:cstheme="minorHAnsi"/>
          <w:sz w:val="28"/>
          <w:szCs w:val="28"/>
          <w:lang w:bidi="he-IL"/>
        </w:rPr>
        <w:t>όγκου</w:t>
      </w:r>
      <w:r>
        <w:rPr>
          <w:rFonts w:cstheme="minorHAnsi"/>
          <w:sz w:val="28"/>
          <w:szCs w:val="28"/>
          <w:lang w:bidi="he-IL"/>
        </w:rPr>
        <w:t xml:space="preserve"> των </w:t>
      </w:r>
      <w:r w:rsidR="00652CDC">
        <w:rPr>
          <w:rFonts w:cstheme="minorHAnsi"/>
          <w:sz w:val="28"/>
          <w:szCs w:val="28"/>
          <w:lang w:bidi="he-IL"/>
        </w:rPr>
        <w:t>δικών</w:t>
      </w:r>
      <w:r w:rsidR="00A31667">
        <w:rPr>
          <w:rFonts w:cstheme="minorHAnsi"/>
          <w:sz w:val="28"/>
          <w:szCs w:val="28"/>
          <w:lang w:bidi="he-IL"/>
        </w:rPr>
        <w:t>,</w:t>
      </w:r>
      <w:r>
        <w:rPr>
          <w:rFonts w:cstheme="minorHAnsi"/>
          <w:sz w:val="28"/>
          <w:szCs w:val="28"/>
          <w:lang w:bidi="he-IL"/>
        </w:rPr>
        <w:t xml:space="preserve"> που </w:t>
      </w:r>
      <w:r w:rsidR="00652CDC">
        <w:rPr>
          <w:rFonts w:cstheme="minorHAnsi"/>
          <w:sz w:val="28"/>
          <w:szCs w:val="28"/>
          <w:lang w:bidi="he-IL"/>
        </w:rPr>
        <w:t>έπρεπε</w:t>
      </w:r>
      <w:r>
        <w:rPr>
          <w:rFonts w:cstheme="minorHAnsi"/>
          <w:sz w:val="28"/>
          <w:szCs w:val="28"/>
          <w:lang w:bidi="he-IL"/>
        </w:rPr>
        <w:t xml:space="preserve"> ένας </w:t>
      </w:r>
      <w:r w:rsidR="00652CDC">
        <w:rPr>
          <w:rFonts w:cstheme="minorHAnsi"/>
          <w:sz w:val="28"/>
          <w:szCs w:val="28"/>
          <w:lang w:bidi="he-IL"/>
        </w:rPr>
        <w:t>πραίτορας</w:t>
      </w:r>
      <w:r>
        <w:rPr>
          <w:rFonts w:cstheme="minorHAnsi"/>
          <w:sz w:val="28"/>
          <w:szCs w:val="28"/>
          <w:lang w:bidi="he-IL"/>
        </w:rPr>
        <w:t xml:space="preserve"> να </w:t>
      </w:r>
      <w:r w:rsidR="00652CDC">
        <w:rPr>
          <w:rFonts w:cstheme="minorHAnsi"/>
          <w:sz w:val="28"/>
          <w:szCs w:val="28"/>
          <w:lang w:bidi="he-IL"/>
        </w:rPr>
        <w:t>διεξάγει</w:t>
      </w:r>
      <w:r>
        <w:rPr>
          <w:rFonts w:cstheme="minorHAnsi"/>
          <w:sz w:val="28"/>
          <w:szCs w:val="28"/>
          <w:lang w:bidi="he-IL"/>
        </w:rPr>
        <w:t xml:space="preserve"> την </w:t>
      </w:r>
      <w:r w:rsidR="00652CDC">
        <w:rPr>
          <w:rFonts w:cstheme="minorHAnsi"/>
          <w:sz w:val="28"/>
          <w:szCs w:val="28"/>
          <w:lang w:bidi="he-IL"/>
        </w:rPr>
        <w:t>ημέρα</w:t>
      </w:r>
      <w:r w:rsidR="00A31667">
        <w:rPr>
          <w:rFonts w:cstheme="minorHAnsi"/>
          <w:sz w:val="28"/>
          <w:szCs w:val="28"/>
          <w:lang w:bidi="he-IL"/>
        </w:rPr>
        <w:t>,</w:t>
      </w:r>
      <w:r>
        <w:rPr>
          <w:rFonts w:cstheme="minorHAnsi"/>
          <w:sz w:val="28"/>
          <w:szCs w:val="28"/>
          <w:lang w:bidi="he-IL"/>
        </w:rPr>
        <w:t xml:space="preserve"> </w:t>
      </w:r>
      <w:r w:rsidR="009F3AF2">
        <w:rPr>
          <w:rFonts w:cstheme="minorHAnsi"/>
          <w:sz w:val="28"/>
          <w:szCs w:val="28"/>
          <w:lang w:bidi="he-IL"/>
        </w:rPr>
        <w:t xml:space="preserve">οι </w:t>
      </w:r>
      <w:r w:rsidR="00652CDC">
        <w:rPr>
          <w:rFonts w:cstheme="minorHAnsi"/>
          <w:sz w:val="28"/>
          <w:szCs w:val="28"/>
          <w:lang w:bidi="he-IL"/>
        </w:rPr>
        <w:t>δίκες</w:t>
      </w:r>
      <w:r w:rsidR="009F3AF2">
        <w:rPr>
          <w:rFonts w:cstheme="minorHAnsi"/>
          <w:sz w:val="28"/>
          <w:szCs w:val="28"/>
          <w:lang w:bidi="he-IL"/>
        </w:rPr>
        <w:t xml:space="preserve"> </w:t>
      </w:r>
      <w:r w:rsidR="00652CDC">
        <w:rPr>
          <w:rFonts w:cstheme="minorHAnsi"/>
          <w:sz w:val="28"/>
          <w:szCs w:val="28"/>
          <w:lang w:bidi="he-IL"/>
        </w:rPr>
        <w:t>είχαν</w:t>
      </w:r>
      <w:r w:rsidR="009F3AF2">
        <w:rPr>
          <w:rFonts w:cstheme="minorHAnsi"/>
          <w:sz w:val="28"/>
          <w:szCs w:val="28"/>
          <w:lang w:bidi="he-IL"/>
        </w:rPr>
        <w:t xml:space="preserve"> </w:t>
      </w:r>
      <w:r w:rsidR="00652CDC">
        <w:rPr>
          <w:rFonts w:cstheme="minorHAnsi"/>
          <w:sz w:val="28"/>
          <w:szCs w:val="28"/>
          <w:lang w:bidi="he-IL"/>
        </w:rPr>
        <w:t>σύντομο</w:t>
      </w:r>
      <w:r w:rsidR="009F3AF2">
        <w:rPr>
          <w:rFonts w:cstheme="minorHAnsi"/>
          <w:sz w:val="28"/>
          <w:szCs w:val="28"/>
          <w:lang w:bidi="he-IL"/>
        </w:rPr>
        <w:t xml:space="preserve"> και διεκπ</w:t>
      </w:r>
      <w:r w:rsidR="00652CDC">
        <w:rPr>
          <w:rFonts w:cstheme="minorHAnsi"/>
          <w:sz w:val="28"/>
          <w:szCs w:val="28"/>
          <w:lang w:bidi="he-IL"/>
        </w:rPr>
        <w:t>ε</w:t>
      </w:r>
      <w:r w:rsidR="009F3AF2">
        <w:rPr>
          <w:rFonts w:cstheme="minorHAnsi"/>
          <w:sz w:val="28"/>
          <w:szCs w:val="28"/>
          <w:lang w:bidi="he-IL"/>
        </w:rPr>
        <w:t>ρ</w:t>
      </w:r>
      <w:r w:rsidR="00652CDC">
        <w:rPr>
          <w:rFonts w:cstheme="minorHAnsi"/>
          <w:sz w:val="28"/>
          <w:szCs w:val="28"/>
          <w:lang w:bidi="he-IL"/>
        </w:rPr>
        <w:t>αι</w:t>
      </w:r>
      <w:r w:rsidR="009F3AF2">
        <w:rPr>
          <w:rFonts w:cstheme="minorHAnsi"/>
          <w:sz w:val="28"/>
          <w:szCs w:val="28"/>
          <w:lang w:bidi="he-IL"/>
        </w:rPr>
        <w:t>ωτικ</w:t>
      </w:r>
      <w:r w:rsidR="00652CDC">
        <w:rPr>
          <w:rFonts w:cstheme="minorHAnsi"/>
          <w:sz w:val="28"/>
          <w:szCs w:val="28"/>
          <w:lang w:bidi="he-IL"/>
        </w:rPr>
        <w:t>ό</w:t>
      </w:r>
      <w:r w:rsidR="009F3AF2">
        <w:rPr>
          <w:rFonts w:cstheme="minorHAnsi"/>
          <w:sz w:val="28"/>
          <w:szCs w:val="28"/>
          <w:lang w:bidi="he-IL"/>
        </w:rPr>
        <w:t xml:space="preserve"> </w:t>
      </w:r>
      <w:r w:rsidR="00652CDC">
        <w:rPr>
          <w:rFonts w:cstheme="minorHAnsi"/>
          <w:sz w:val="28"/>
          <w:szCs w:val="28"/>
          <w:lang w:bidi="he-IL"/>
        </w:rPr>
        <w:t>χαρακτήρα</w:t>
      </w:r>
      <w:r w:rsidR="009F3AF2">
        <w:rPr>
          <w:rFonts w:cstheme="minorHAnsi"/>
          <w:sz w:val="28"/>
          <w:szCs w:val="28"/>
          <w:lang w:bidi="he-IL"/>
        </w:rPr>
        <w:t xml:space="preserve"> και </w:t>
      </w:r>
      <w:r w:rsidR="00652CDC">
        <w:rPr>
          <w:rFonts w:cstheme="minorHAnsi"/>
          <w:sz w:val="28"/>
          <w:szCs w:val="28"/>
          <w:lang w:bidi="he-IL"/>
        </w:rPr>
        <w:t>ελάχιστα</w:t>
      </w:r>
      <w:r w:rsidR="009F3AF2">
        <w:rPr>
          <w:rFonts w:cstheme="minorHAnsi"/>
          <w:sz w:val="28"/>
          <w:szCs w:val="28"/>
          <w:lang w:bidi="he-IL"/>
        </w:rPr>
        <w:t xml:space="preserve"> από την </w:t>
      </w:r>
      <w:r w:rsidR="00652CDC">
        <w:rPr>
          <w:rFonts w:cstheme="minorHAnsi"/>
          <w:sz w:val="28"/>
          <w:szCs w:val="28"/>
          <w:lang w:bidi="he-IL"/>
        </w:rPr>
        <w:t>ουσία</w:t>
      </w:r>
      <w:r w:rsidR="009F3AF2">
        <w:rPr>
          <w:rFonts w:cstheme="minorHAnsi"/>
          <w:sz w:val="28"/>
          <w:szCs w:val="28"/>
          <w:lang w:bidi="he-IL"/>
        </w:rPr>
        <w:t xml:space="preserve"> της </w:t>
      </w:r>
      <w:r w:rsidR="00652CDC">
        <w:rPr>
          <w:rFonts w:cstheme="minorHAnsi"/>
          <w:sz w:val="28"/>
          <w:szCs w:val="28"/>
          <w:lang w:bidi="he-IL"/>
        </w:rPr>
        <w:t>υπόθεσης</w:t>
      </w:r>
      <w:r w:rsidR="009F3AF2">
        <w:rPr>
          <w:rFonts w:cstheme="minorHAnsi"/>
          <w:sz w:val="28"/>
          <w:szCs w:val="28"/>
          <w:lang w:bidi="he-IL"/>
        </w:rPr>
        <w:t xml:space="preserve"> </w:t>
      </w:r>
      <w:r w:rsidR="00652CDC">
        <w:rPr>
          <w:rFonts w:cstheme="minorHAnsi"/>
          <w:sz w:val="28"/>
          <w:szCs w:val="28"/>
          <w:lang w:bidi="he-IL"/>
        </w:rPr>
        <w:t>προλάβαιναν</w:t>
      </w:r>
      <w:r w:rsidR="009F3AF2">
        <w:rPr>
          <w:rFonts w:cstheme="minorHAnsi"/>
          <w:sz w:val="28"/>
          <w:szCs w:val="28"/>
          <w:lang w:bidi="he-IL"/>
        </w:rPr>
        <w:t xml:space="preserve"> να </w:t>
      </w:r>
      <w:r w:rsidR="00652CDC">
        <w:rPr>
          <w:rFonts w:cstheme="minorHAnsi"/>
          <w:sz w:val="28"/>
          <w:szCs w:val="28"/>
          <w:lang w:bidi="he-IL"/>
        </w:rPr>
        <w:t>αναδείξουν</w:t>
      </w:r>
      <w:r w:rsidR="009F3AF2">
        <w:rPr>
          <w:rFonts w:cstheme="minorHAnsi"/>
          <w:sz w:val="28"/>
          <w:szCs w:val="28"/>
          <w:lang w:bidi="he-IL"/>
        </w:rPr>
        <w:t>.</w:t>
      </w:r>
      <w:r w:rsidR="00D5616E">
        <w:rPr>
          <w:rStyle w:val="a7"/>
          <w:rFonts w:cstheme="minorHAnsi"/>
          <w:sz w:val="28"/>
          <w:szCs w:val="28"/>
          <w:lang w:bidi="he-IL"/>
        </w:rPr>
        <w:footnoteReference w:id="623"/>
      </w:r>
      <w:r w:rsidR="009F3AF2">
        <w:rPr>
          <w:rFonts w:cstheme="minorHAnsi"/>
          <w:sz w:val="28"/>
          <w:szCs w:val="28"/>
          <w:lang w:bidi="he-IL"/>
        </w:rPr>
        <w:t xml:space="preserve"> Ο δε </w:t>
      </w:r>
      <w:r w:rsidR="00652CDC">
        <w:rPr>
          <w:rFonts w:cstheme="minorHAnsi"/>
          <w:sz w:val="28"/>
          <w:szCs w:val="28"/>
          <w:lang w:bidi="he-IL"/>
        </w:rPr>
        <w:t>Πιλάτος</w:t>
      </w:r>
      <w:r w:rsidR="00124FCB">
        <w:rPr>
          <w:rFonts w:cstheme="minorHAnsi"/>
          <w:sz w:val="28"/>
          <w:szCs w:val="28"/>
          <w:lang w:bidi="he-IL"/>
        </w:rPr>
        <w:t>,</w:t>
      </w:r>
      <w:r w:rsidR="009F3AF2">
        <w:rPr>
          <w:rFonts w:cstheme="minorHAnsi"/>
          <w:sz w:val="28"/>
          <w:szCs w:val="28"/>
          <w:lang w:bidi="he-IL"/>
        </w:rPr>
        <w:t xml:space="preserve"> όπως μας </w:t>
      </w:r>
      <w:r w:rsidR="00652CDC">
        <w:rPr>
          <w:rFonts w:cstheme="minorHAnsi"/>
          <w:sz w:val="28"/>
          <w:szCs w:val="28"/>
          <w:lang w:bidi="he-IL"/>
        </w:rPr>
        <w:t>παρουσιάζεται</w:t>
      </w:r>
      <w:r w:rsidR="009F3AF2">
        <w:rPr>
          <w:rFonts w:cstheme="minorHAnsi"/>
          <w:sz w:val="28"/>
          <w:szCs w:val="28"/>
          <w:lang w:bidi="he-IL"/>
        </w:rPr>
        <w:t xml:space="preserve"> από τον </w:t>
      </w:r>
      <w:r w:rsidR="00652CDC">
        <w:rPr>
          <w:rFonts w:cstheme="minorHAnsi"/>
          <w:sz w:val="28"/>
          <w:szCs w:val="28"/>
          <w:lang w:bidi="he-IL"/>
        </w:rPr>
        <w:t>Φίλωνα</w:t>
      </w:r>
      <w:r w:rsidR="00124FCB">
        <w:rPr>
          <w:rFonts w:cstheme="minorHAnsi"/>
          <w:sz w:val="28"/>
          <w:szCs w:val="28"/>
          <w:lang w:bidi="he-IL"/>
        </w:rPr>
        <w:t>,</w:t>
      </w:r>
      <w:r w:rsidR="00124FCB">
        <w:rPr>
          <w:rStyle w:val="a7"/>
          <w:rFonts w:cstheme="minorHAnsi"/>
          <w:sz w:val="28"/>
          <w:szCs w:val="28"/>
          <w:lang w:bidi="he-IL"/>
        </w:rPr>
        <w:footnoteReference w:id="624"/>
      </w:r>
      <w:r w:rsidR="00057C1F">
        <w:rPr>
          <w:rFonts w:cstheme="minorHAnsi"/>
          <w:sz w:val="28"/>
          <w:szCs w:val="28"/>
          <w:lang w:bidi="he-IL"/>
        </w:rPr>
        <w:t xml:space="preserve"> </w:t>
      </w:r>
      <w:r w:rsidR="00A31667">
        <w:rPr>
          <w:rFonts w:cstheme="minorHAnsi"/>
          <w:sz w:val="28"/>
          <w:szCs w:val="28"/>
          <w:lang w:bidi="he-IL"/>
        </w:rPr>
        <w:t>ως</w:t>
      </w:r>
      <w:r w:rsidR="009F3AF2">
        <w:rPr>
          <w:rFonts w:cstheme="minorHAnsi"/>
          <w:sz w:val="28"/>
          <w:szCs w:val="28"/>
          <w:lang w:bidi="he-IL"/>
        </w:rPr>
        <w:t xml:space="preserve"> </w:t>
      </w:r>
      <w:r w:rsidR="00652CDC">
        <w:rPr>
          <w:rFonts w:cstheme="minorHAnsi"/>
          <w:sz w:val="28"/>
          <w:szCs w:val="28"/>
          <w:lang w:bidi="he-IL"/>
        </w:rPr>
        <w:t>σκληρός</w:t>
      </w:r>
      <w:r w:rsidR="009F3AF2">
        <w:rPr>
          <w:rFonts w:cstheme="minorHAnsi"/>
          <w:sz w:val="28"/>
          <w:szCs w:val="28"/>
          <w:lang w:bidi="he-IL"/>
        </w:rPr>
        <w:t xml:space="preserve"> και </w:t>
      </w:r>
      <w:r w:rsidR="00652CDC">
        <w:rPr>
          <w:rFonts w:cstheme="minorHAnsi"/>
          <w:sz w:val="28"/>
          <w:szCs w:val="28"/>
          <w:lang w:bidi="he-IL"/>
        </w:rPr>
        <w:t>άκαμπτος</w:t>
      </w:r>
      <w:r w:rsidR="009F3AF2">
        <w:rPr>
          <w:rFonts w:cstheme="minorHAnsi"/>
          <w:sz w:val="28"/>
          <w:szCs w:val="28"/>
          <w:lang w:bidi="he-IL"/>
        </w:rPr>
        <w:t xml:space="preserve"> </w:t>
      </w:r>
      <w:r w:rsidR="00652CDC">
        <w:rPr>
          <w:rFonts w:cstheme="minorHAnsi"/>
          <w:sz w:val="28"/>
          <w:szCs w:val="28"/>
          <w:lang w:bidi="he-IL"/>
        </w:rPr>
        <w:t>άνθρωπος</w:t>
      </w:r>
      <w:r w:rsidR="009F3AF2">
        <w:rPr>
          <w:rFonts w:cstheme="minorHAnsi"/>
          <w:sz w:val="28"/>
          <w:szCs w:val="28"/>
          <w:lang w:bidi="he-IL"/>
        </w:rPr>
        <w:t xml:space="preserve"> </w:t>
      </w:r>
      <w:r w:rsidR="00652CDC">
        <w:rPr>
          <w:rFonts w:cstheme="minorHAnsi"/>
          <w:sz w:val="28"/>
          <w:szCs w:val="28"/>
          <w:lang w:bidi="he-IL"/>
        </w:rPr>
        <w:t>συνήθως</w:t>
      </w:r>
      <w:r w:rsidR="009F3AF2">
        <w:rPr>
          <w:rFonts w:cstheme="minorHAnsi"/>
          <w:sz w:val="28"/>
          <w:szCs w:val="28"/>
          <w:lang w:bidi="he-IL"/>
        </w:rPr>
        <w:t xml:space="preserve"> με </w:t>
      </w:r>
      <w:r w:rsidR="00652CDC">
        <w:rPr>
          <w:rFonts w:cstheme="minorHAnsi"/>
          <w:sz w:val="28"/>
          <w:szCs w:val="28"/>
          <w:lang w:bidi="he-IL"/>
        </w:rPr>
        <w:t>συνοπτικές</w:t>
      </w:r>
      <w:r w:rsidR="009F3AF2">
        <w:rPr>
          <w:rFonts w:cstheme="minorHAnsi"/>
          <w:sz w:val="28"/>
          <w:szCs w:val="28"/>
          <w:lang w:bidi="he-IL"/>
        </w:rPr>
        <w:t xml:space="preserve"> </w:t>
      </w:r>
      <w:r w:rsidR="00652CDC">
        <w:rPr>
          <w:rFonts w:cstheme="minorHAnsi"/>
          <w:sz w:val="28"/>
          <w:szCs w:val="28"/>
          <w:lang w:bidi="he-IL"/>
        </w:rPr>
        <w:t>διαδικασίες</w:t>
      </w:r>
      <w:r w:rsidR="009F3AF2">
        <w:rPr>
          <w:rFonts w:cstheme="minorHAnsi"/>
          <w:sz w:val="28"/>
          <w:szCs w:val="28"/>
          <w:lang w:bidi="he-IL"/>
        </w:rPr>
        <w:t xml:space="preserve"> </w:t>
      </w:r>
      <w:r w:rsidR="00652CDC">
        <w:rPr>
          <w:rFonts w:cstheme="minorHAnsi"/>
          <w:sz w:val="28"/>
          <w:szCs w:val="28"/>
          <w:lang w:bidi="he-IL"/>
        </w:rPr>
        <w:t>εκτελούσε</w:t>
      </w:r>
      <w:r w:rsidR="009F3AF2">
        <w:rPr>
          <w:rFonts w:cstheme="minorHAnsi"/>
          <w:sz w:val="28"/>
          <w:szCs w:val="28"/>
          <w:lang w:bidi="he-IL"/>
        </w:rPr>
        <w:t xml:space="preserve"> </w:t>
      </w:r>
      <w:r w:rsidR="00652CDC">
        <w:rPr>
          <w:rFonts w:cstheme="minorHAnsi"/>
          <w:sz w:val="28"/>
          <w:szCs w:val="28"/>
          <w:lang w:bidi="he-IL"/>
        </w:rPr>
        <w:t>ιουδαίους</w:t>
      </w:r>
      <w:r w:rsidR="009F3AF2">
        <w:rPr>
          <w:rFonts w:cstheme="minorHAnsi"/>
          <w:sz w:val="28"/>
          <w:szCs w:val="28"/>
          <w:lang w:bidi="he-IL"/>
        </w:rPr>
        <w:t xml:space="preserve"> με </w:t>
      </w:r>
      <w:r w:rsidR="00652CDC">
        <w:rPr>
          <w:rFonts w:cstheme="minorHAnsi"/>
          <w:sz w:val="28"/>
          <w:szCs w:val="28"/>
          <w:lang w:bidi="he-IL"/>
        </w:rPr>
        <w:t>χαρακτηριστική</w:t>
      </w:r>
      <w:r w:rsidR="009F3AF2">
        <w:rPr>
          <w:rFonts w:cstheme="minorHAnsi"/>
          <w:sz w:val="28"/>
          <w:szCs w:val="28"/>
          <w:lang w:bidi="he-IL"/>
        </w:rPr>
        <w:t xml:space="preserve"> </w:t>
      </w:r>
      <w:r w:rsidR="00652CDC">
        <w:rPr>
          <w:rFonts w:cstheme="minorHAnsi"/>
          <w:sz w:val="28"/>
          <w:szCs w:val="28"/>
          <w:lang w:bidi="he-IL"/>
        </w:rPr>
        <w:t>άνεση</w:t>
      </w:r>
      <w:r w:rsidR="009F3AF2">
        <w:rPr>
          <w:rFonts w:cstheme="minorHAnsi"/>
          <w:sz w:val="28"/>
          <w:szCs w:val="28"/>
          <w:lang w:bidi="he-IL"/>
        </w:rPr>
        <w:t xml:space="preserve">. Μας </w:t>
      </w:r>
      <w:r w:rsidR="00652CDC">
        <w:rPr>
          <w:rFonts w:cstheme="minorHAnsi"/>
          <w:sz w:val="28"/>
          <w:szCs w:val="28"/>
          <w:lang w:bidi="he-IL"/>
        </w:rPr>
        <w:t>κάνει</w:t>
      </w:r>
      <w:r w:rsidR="009F3AF2">
        <w:rPr>
          <w:rFonts w:cstheme="minorHAnsi"/>
          <w:sz w:val="28"/>
          <w:szCs w:val="28"/>
          <w:lang w:bidi="he-IL"/>
        </w:rPr>
        <w:t xml:space="preserve"> </w:t>
      </w:r>
      <w:r w:rsidR="00652CDC">
        <w:rPr>
          <w:rFonts w:cstheme="minorHAnsi"/>
          <w:sz w:val="28"/>
          <w:szCs w:val="28"/>
          <w:lang w:bidi="he-IL"/>
        </w:rPr>
        <w:t>εντύπωση</w:t>
      </w:r>
      <w:r w:rsidR="009F3AF2">
        <w:rPr>
          <w:rFonts w:cstheme="minorHAnsi"/>
          <w:sz w:val="28"/>
          <w:szCs w:val="28"/>
          <w:lang w:bidi="he-IL"/>
        </w:rPr>
        <w:t xml:space="preserve"> η </w:t>
      </w:r>
      <w:r w:rsidR="00652CDC">
        <w:rPr>
          <w:rFonts w:cstheme="minorHAnsi"/>
          <w:sz w:val="28"/>
          <w:szCs w:val="28"/>
          <w:lang w:bidi="he-IL"/>
        </w:rPr>
        <w:t>διαφορετική</w:t>
      </w:r>
      <w:r w:rsidR="009F3AF2">
        <w:rPr>
          <w:rFonts w:cstheme="minorHAnsi"/>
          <w:sz w:val="28"/>
          <w:szCs w:val="28"/>
          <w:lang w:bidi="he-IL"/>
        </w:rPr>
        <w:t xml:space="preserve"> του </w:t>
      </w:r>
      <w:r w:rsidR="00652CDC">
        <w:rPr>
          <w:rFonts w:cstheme="minorHAnsi"/>
          <w:sz w:val="28"/>
          <w:szCs w:val="28"/>
          <w:lang w:bidi="he-IL"/>
        </w:rPr>
        <w:t>στάση</w:t>
      </w:r>
      <w:r w:rsidR="009F3AF2">
        <w:rPr>
          <w:rFonts w:cstheme="minorHAnsi"/>
          <w:sz w:val="28"/>
          <w:szCs w:val="28"/>
          <w:lang w:bidi="he-IL"/>
        </w:rPr>
        <w:t xml:space="preserve"> </w:t>
      </w:r>
      <w:r w:rsidR="00652CDC">
        <w:rPr>
          <w:rFonts w:cstheme="minorHAnsi"/>
          <w:sz w:val="28"/>
          <w:szCs w:val="28"/>
          <w:lang w:bidi="he-IL"/>
        </w:rPr>
        <w:t>απέναντι</w:t>
      </w:r>
      <w:r w:rsidR="009F3AF2">
        <w:rPr>
          <w:rFonts w:cstheme="minorHAnsi"/>
          <w:sz w:val="28"/>
          <w:szCs w:val="28"/>
          <w:lang w:bidi="he-IL"/>
        </w:rPr>
        <w:t xml:space="preserve"> στον </w:t>
      </w:r>
      <w:r w:rsidR="00652CDC">
        <w:rPr>
          <w:rFonts w:cstheme="minorHAnsi"/>
          <w:sz w:val="28"/>
          <w:szCs w:val="28"/>
          <w:lang w:bidi="he-IL"/>
        </w:rPr>
        <w:t>Ιησού</w:t>
      </w:r>
      <w:r w:rsidR="009F3AF2">
        <w:rPr>
          <w:rFonts w:cstheme="minorHAnsi"/>
          <w:sz w:val="28"/>
          <w:szCs w:val="28"/>
          <w:lang w:bidi="he-IL"/>
        </w:rPr>
        <w:t xml:space="preserve">. Για τον </w:t>
      </w:r>
      <w:r w:rsidR="00652CDC">
        <w:rPr>
          <w:rFonts w:cstheme="minorHAnsi"/>
          <w:sz w:val="28"/>
          <w:szCs w:val="28"/>
          <w:lang w:bidi="he-IL"/>
        </w:rPr>
        <w:t>Ιησού</w:t>
      </w:r>
      <w:r w:rsidR="009F3AF2">
        <w:rPr>
          <w:rFonts w:cstheme="minorHAnsi"/>
          <w:sz w:val="28"/>
          <w:szCs w:val="28"/>
          <w:lang w:bidi="he-IL"/>
        </w:rPr>
        <w:t xml:space="preserve"> ο </w:t>
      </w:r>
      <w:r w:rsidR="00652CDC">
        <w:rPr>
          <w:rFonts w:cstheme="minorHAnsi"/>
          <w:sz w:val="28"/>
          <w:szCs w:val="28"/>
          <w:lang w:bidi="he-IL"/>
        </w:rPr>
        <w:t>Πιλάτος</w:t>
      </w:r>
      <w:r w:rsidR="009F3AF2">
        <w:rPr>
          <w:rFonts w:cstheme="minorHAnsi"/>
          <w:sz w:val="28"/>
          <w:szCs w:val="28"/>
          <w:lang w:bidi="he-IL"/>
        </w:rPr>
        <w:t xml:space="preserve"> </w:t>
      </w:r>
      <w:r w:rsidR="00652CDC">
        <w:rPr>
          <w:rFonts w:cstheme="minorHAnsi"/>
          <w:sz w:val="28"/>
          <w:szCs w:val="28"/>
          <w:lang w:bidi="he-IL"/>
        </w:rPr>
        <w:t>δηλώνει</w:t>
      </w:r>
      <w:r w:rsidR="009F3AF2">
        <w:rPr>
          <w:rFonts w:cstheme="minorHAnsi"/>
          <w:sz w:val="28"/>
          <w:szCs w:val="28"/>
          <w:lang w:bidi="he-IL"/>
        </w:rPr>
        <w:t xml:space="preserve"> με τον πιο </w:t>
      </w:r>
      <w:r w:rsidR="00652CDC">
        <w:rPr>
          <w:rFonts w:cstheme="minorHAnsi"/>
          <w:sz w:val="28"/>
          <w:szCs w:val="28"/>
          <w:lang w:bidi="he-IL"/>
        </w:rPr>
        <w:t>απόλυτο</w:t>
      </w:r>
      <w:r w:rsidR="009F3AF2">
        <w:rPr>
          <w:rFonts w:cstheme="minorHAnsi"/>
          <w:sz w:val="28"/>
          <w:szCs w:val="28"/>
          <w:lang w:bidi="he-IL"/>
        </w:rPr>
        <w:t xml:space="preserve"> και </w:t>
      </w:r>
      <w:r w:rsidR="00652CDC">
        <w:rPr>
          <w:rFonts w:cstheme="minorHAnsi"/>
          <w:sz w:val="28"/>
          <w:szCs w:val="28"/>
          <w:lang w:bidi="he-IL"/>
        </w:rPr>
        <w:t>ξεκάθαρο</w:t>
      </w:r>
      <w:r w:rsidR="009F3AF2">
        <w:rPr>
          <w:rFonts w:cstheme="minorHAnsi"/>
          <w:sz w:val="28"/>
          <w:szCs w:val="28"/>
          <w:lang w:bidi="he-IL"/>
        </w:rPr>
        <w:t xml:space="preserve"> </w:t>
      </w:r>
      <w:r w:rsidR="00652CDC">
        <w:rPr>
          <w:rFonts w:cstheme="minorHAnsi"/>
          <w:sz w:val="28"/>
          <w:szCs w:val="28"/>
          <w:lang w:bidi="he-IL"/>
        </w:rPr>
        <w:t>τρόπο</w:t>
      </w:r>
      <w:r w:rsidR="009F3AF2">
        <w:rPr>
          <w:rFonts w:cstheme="minorHAnsi"/>
          <w:sz w:val="28"/>
          <w:szCs w:val="28"/>
          <w:lang w:bidi="he-IL"/>
        </w:rPr>
        <w:t xml:space="preserve"> την </w:t>
      </w:r>
      <w:r w:rsidR="00652CDC">
        <w:rPr>
          <w:rFonts w:cstheme="minorHAnsi"/>
          <w:sz w:val="28"/>
          <w:szCs w:val="28"/>
          <w:lang w:bidi="he-IL"/>
        </w:rPr>
        <w:t>αθωότητα</w:t>
      </w:r>
      <w:r w:rsidR="009F3AF2">
        <w:rPr>
          <w:rFonts w:cstheme="minorHAnsi"/>
          <w:sz w:val="28"/>
          <w:szCs w:val="28"/>
          <w:lang w:bidi="he-IL"/>
        </w:rPr>
        <w:t xml:space="preserve"> του. </w:t>
      </w:r>
      <w:r w:rsidR="00652CDC">
        <w:rPr>
          <w:rFonts w:cstheme="minorHAnsi"/>
          <w:sz w:val="28"/>
          <w:szCs w:val="28"/>
          <w:lang w:bidi="he-IL"/>
        </w:rPr>
        <w:t>Επειδή</w:t>
      </w:r>
      <w:r w:rsidR="009F3AF2">
        <w:rPr>
          <w:rFonts w:cstheme="minorHAnsi"/>
          <w:sz w:val="28"/>
          <w:szCs w:val="28"/>
          <w:lang w:bidi="he-IL"/>
        </w:rPr>
        <w:t xml:space="preserve"> κατά την </w:t>
      </w:r>
      <w:r w:rsidR="00652CDC">
        <w:rPr>
          <w:rFonts w:cstheme="minorHAnsi"/>
          <w:sz w:val="28"/>
          <w:szCs w:val="28"/>
          <w:lang w:bidi="he-IL"/>
        </w:rPr>
        <w:t>αυτοκρατορική</w:t>
      </w:r>
      <w:r w:rsidR="009F3AF2">
        <w:rPr>
          <w:rFonts w:cstheme="minorHAnsi"/>
          <w:sz w:val="28"/>
          <w:szCs w:val="28"/>
          <w:lang w:bidi="he-IL"/>
        </w:rPr>
        <w:t xml:space="preserve"> </w:t>
      </w:r>
      <w:r w:rsidR="00D5616E">
        <w:rPr>
          <w:rFonts w:cstheme="minorHAnsi"/>
          <w:sz w:val="28"/>
          <w:szCs w:val="28"/>
          <w:lang w:bidi="he-IL"/>
        </w:rPr>
        <w:t>ί</w:t>
      </w:r>
      <w:r w:rsidR="009F3AF2">
        <w:rPr>
          <w:rFonts w:cstheme="minorHAnsi"/>
          <w:sz w:val="28"/>
          <w:szCs w:val="28"/>
          <w:lang w:bidi="he-IL"/>
        </w:rPr>
        <w:t xml:space="preserve">δικτο του </w:t>
      </w:r>
      <w:r w:rsidR="00652CDC">
        <w:rPr>
          <w:rFonts w:cstheme="minorHAnsi"/>
          <w:sz w:val="28"/>
          <w:szCs w:val="28"/>
          <w:lang w:bidi="he-IL"/>
        </w:rPr>
        <w:t>Αυγούστου</w:t>
      </w:r>
      <w:r w:rsidR="009F3AF2">
        <w:rPr>
          <w:rFonts w:cstheme="minorHAnsi"/>
          <w:sz w:val="28"/>
          <w:szCs w:val="28"/>
          <w:lang w:bidi="he-IL"/>
        </w:rPr>
        <w:t xml:space="preserve"> οι </w:t>
      </w:r>
      <w:r w:rsidR="00652CDC">
        <w:rPr>
          <w:rFonts w:cstheme="minorHAnsi"/>
          <w:sz w:val="28"/>
          <w:szCs w:val="28"/>
          <w:lang w:bidi="he-IL"/>
        </w:rPr>
        <w:t>πραίτορες</w:t>
      </w:r>
      <w:r w:rsidR="009F3AF2">
        <w:rPr>
          <w:rFonts w:cstheme="minorHAnsi"/>
          <w:sz w:val="28"/>
          <w:szCs w:val="28"/>
          <w:lang w:bidi="he-IL"/>
        </w:rPr>
        <w:t xml:space="preserve"> </w:t>
      </w:r>
      <w:r w:rsidR="00652CDC">
        <w:rPr>
          <w:rFonts w:cstheme="minorHAnsi"/>
          <w:sz w:val="28"/>
          <w:szCs w:val="28"/>
          <w:lang w:bidi="he-IL"/>
        </w:rPr>
        <w:t>είχαν</w:t>
      </w:r>
      <w:r w:rsidR="009F3AF2">
        <w:rPr>
          <w:rFonts w:cstheme="minorHAnsi"/>
          <w:sz w:val="28"/>
          <w:szCs w:val="28"/>
          <w:lang w:bidi="he-IL"/>
        </w:rPr>
        <w:t xml:space="preserve"> ως </w:t>
      </w:r>
      <w:r w:rsidR="00652CDC">
        <w:rPr>
          <w:rFonts w:cstheme="minorHAnsi"/>
          <w:sz w:val="28"/>
          <w:szCs w:val="28"/>
          <w:lang w:bidi="he-IL"/>
        </w:rPr>
        <w:t>δικαστές</w:t>
      </w:r>
      <w:r w:rsidR="009F3AF2">
        <w:rPr>
          <w:rFonts w:cstheme="minorHAnsi"/>
          <w:sz w:val="28"/>
          <w:szCs w:val="28"/>
          <w:lang w:bidi="he-IL"/>
        </w:rPr>
        <w:t xml:space="preserve"> το </w:t>
      </w:r>
      <w:r w:rsidR="00652CDC">
        <w:rPr>
          <w:rFonts w:cstheme="minorHAnsi"/>
          <w:sz w:val="28"/>
          <w:szCs w:val="28"/>
          <w:lang w:bidi="he-IL"/>
        </w:rPr>
        <w:t>απόλυτο</w:t>
      </w:r>
      <w:r w:rsidR="009F3AF2">
        <w:rPr>
          <w:rFonts w:cstheme="minorHAnsi"/>
          <w:sz w:val="28"/>
          <w:szCs w:val="28"/>
          <w:lang w:bidi="he-IL"/>
        </w:rPr>
        <w:t xml:space="preserve"> </w:t>
      </w:r>
      <w:r w:rsidR="00652CDC">
        <w:rPr>
          <w:rFonts w:cstheme="minorHAnsi"/>
          <w:sz w:val="28"/>
          <w:szCs w:val="28"/>
          <w:lang w:bidi="he-IL"/>
        </w:rPr>
        <w:t>ελευθερίας</w:t>
      </w:r>
      <w:r w:rsidR="009F3AF2">
        <w:rPr>
          <w:rFonts w:cstheme="minorHAnsi"/>
          <w:sz w:val="28"/>
          <w:szCs w:val="28"/>
          <w:lang w:bidi="he-IL"/>
        </w:rPr>
        <w:t xml:space="preserve"> </w:t>
      </w:r>
      <w:r w:rsidR="00652CDC">
        <w:rPr>
          <w:rFonts w:cstheme="minorHAnsi"/>
          <w:sz w:val="28"/>
          <w:szCs w:val="28"/>
          <w:lang w:bidi="he-IL"/>
        </w:rPr>
        <w:t>επιλογής</w:t>
      </w:r>
      <w:r w:rsidR="009F3AF2">
        <w:rPr>
          <w:rFonts w:cstheme="minorHAnsi"/>
          <w:sz w:val="28"/>
          <w:szCs w:val="28"/>
          <w:lang w:bidi="he-IL"/>
        </w:rPr>
        <w:t xml:space="preserve"> </w:t>
      </w:r>
      <w:r w:rsidR="00652CDC">
        <w:rPr>
          <w:rFonts w:cstheme="minorHAnsi"/>
          <w:sz w:val="28"/>
          <w:szCs w:val="28"/>
          <w:lang w:bidi="he-IL"/>
        </w:rPr>
        <w:t>ετυμηγορίας</w:t>
      </w:r>
      <w:r w:rsidR="00057C1F" w:rsidRPr="00057C1F">
        <w:rPr>
          <w:rFonts w:cstheme="minorHAnsi"/>
          <w:sz w:val="28"/>
          <w:szCs w:val="28"/>
          <w:lang w:bidi="he-IL"/>
        </w:rPr>
        <w:t>,</w:t>
      </w:r>
      <w:r w:rsidR="009F3AF2">
        <w:rPr>
          <w:rFonts w:cstheme="minorHAnsi"/>
          <w:sz w:val="28"/>
          <w:szCs w:val="28"/>
          <w:lang w:bidi="he-IL"/>
        </w:rPr>
        <w:t xml:space="preserve"> η </w:t>
      </w:r>
      <w:r w:rsidR="00652CDC">
        <w:rPr>
          <w:rFonts w:cstheme="minorHAnsi"/>
          <w:sz w:val="28"/>
          <w:szCs w:val="28"/>
          <w:lang w:bidi="he-IL"/>
        </w:rPr>
        <w:t>εκφώνηση</w:t>
      </w:r>
      <w:r w:rsidR="009F3AF2">
        <w:rPr>
          <w:rFonts w:cstheme="minorHAnsi"/>
          <w:sz w:val="28"/>
          <w:szCs w:val="28"/>
          <w:lang w:bidi="he-IL"/>
        </w:rPr>
        <w:t xml:space="preserve"> αυτή  της </w:t>
      </w:r>
      <w:r w:rsidR="00652CDC">
        <w:rPr>
          <w:rFonts w:cstheme="minorHAnsi"/>
          <w:sz w:val="28"/>
          <w:szCs w:val="28"/>
          <w:lang w:bidi="he-IL"/>
        </w:rPr>
        <w:t>αθώωσης</w:t>
      </w:r>
      <w:r w:rsidR="009F3AF2">
        <w:rPr>
          <w:rFonts w:cstheme="minorHAnsi"/>
          <w:sz w:val="28"/>
          <w:szCs w:val="28"/>
          <w:lang w:bidi="he-IL"/>
        </w:rPr>
        <w:t xml:space="preserve"> του </w:t>
      </w:r>
      <w:r w:rsidR="00652CDC">
        <w:rPr>
          <w:rFonts w:cstheme="minorHAnsi"/>
          <w:sz w:val="28"/>
          <w:szCs w:val="28"/>
          <w:lang w:bidi="he-IL"/>
        </w:rPr>
        <w:t>Ιησού</w:t>
      </w:r>
      <w:r w:rsidR="009F3AF2">
        <w:rPr>
          <w:rFonts w:cstheme="minorHAnsi"/>
          <w:sz w:val="28"/>
          <w:szCs w:val="28"/>
          <w:lang w:bidi="he-IL"/>
        </w:rPr>
        <w:t xml:space="preserve"> </w:t>
      </w:r>
      <w:r w:rsidR="00652CDC">
        <w:rPr>
          <w:rFonts w:cstheme="minorHAnsi"/>
          <w:sz w:val="28"/>
          <w:szCs w:val="28"/>
          <w:lang w:bidi="he-IL"/>
        </w:rPr>
        <w:t>χωρίς</w:t>
      </w:r>
      <w:r w:rsidR="009F3AF2">
        <w:rPr>
          <w:rFonts w:cstheme="minorHAnsi"/>
          <w:sz w:val="28"/>
          <w:szCs w:val="28"/>
          <w:lang w:bidi="he-IL"/>
        </w:rPr>
        <w:t xml:space="preserve"> </w:t>
      </w:r>
      <w:r w:rsidR="00652CDC">
        <w:rPr>
          <w:rFonts w:cstheme="minorHAnsi"/>
          <w:sz w:val="28"/>
          <w:szCs w:val="28"/>
          <w:lang w:bidi="he-IL"/>
        </w:rPr>
        <w:t>υπεκφυγές</w:t>
      </w:r>
      <w:r w:rsidR="009F3AF2">
        <w:rPr>
          <w:rFonts w:cstheme="minorHAnsi"/>
          <w:sz w:val="28"/>
          <w:szCs w:val="28"/>
          <w:lang w:bidi="he-IL"/>
        </w:rPr>
        <w:t xml:space="preserve"> σε </w:t>
      </w:r>
      <w:r w:rsidR="00652CDC">
        <w:rPr>
          <w:rFonts w:cstheme="minorHAnsi"/>
          <w:sz w:val="28"/>
          <w:szCs w:val="28"/>
          <w:lang w:bidi="he-IL"/>
        </w:rPr>
        <w:t>κανονικές</w:t>
      </w:r>
      <w:r w:rsidR="009F3AF2">
        <w:rPr>
          <w:rFonts w:cstheme="minorHAnsi"/>
          <w:sz w:val="28"/>
          <w:szCs w:val="28"/>
          <w:lang w:bidi="he-IL"/>
        </w:rPr>
        <w:t xml:space="preserve"> </w:t>
      </w:r>
      <w:r w:rsidR="00652CDC">
        <w:rPr>
          <w:rFonts w:cstheme="minorHAnsi"/>
          <w:sz w:val="28"/>
          <w:szCs w:val="28"/>
          <w:lang w:bidi="he-IL"/>
        </w:rPr>
        <w:t>συνθήκες</w:t>
      </w:r>
      <w:r w:rsidR="009F3AF2">
        <w:rPr>
          <w:rFonts w:cstheme="minorHAnsi"/>
          <w:sz w:val="28"/>
          <w:szCs w:val="28"/>
          <w:lang w:bidi="he-IL"/>
        </w:rPr>
        <w:t xml:space="preserve"> δεν </w:t>
      </w:r>
      <w:r w:rsidR="00652CDC">
        <w:rPr>
          <w:rFonts w:cstheme="minorHAnsi"/>
          <w:sz w:val="28"/>
          <w:szCs w:val="28"/>
          <w:lang w:bidi="he-IL"/>
        </w:rPr>
        <w:t>άφηνε</w:t>
      </w:r>
      <w:r w:rsidR="009F3AF2">
        <w:rPr>
          <w:rFonts w:cstheme="minorHAnsi"/>
          <w:sz w:val="28"/>
          <w:szCs w:val="28"/>
          <w:lang w:bidi="he-IL"/>
        </w:rPr>
        <w:t xml:space="preserve"> </w:t>
      </w:r>
      <w:r w:rsidR="00652CDC">
        <w:rPr>
          <w:rFonts w:cstheme="minorHAnsi"/>
          <w:sz w:val="28"/>
          <w:szCs w:val="28"/>
          <w:lang w:bidi="he-IL"/>
        </w:rPr>
        <w:t>καμμιά</w:t>
      </w:r>
      <w:r w:rsidR="009F3AF2">
        <w:rPr>
          <w:rFonts w:cstheme="minorHAnsi"/>
          <w:sz w:val="28"/>
          <w:szCs w:val="28"/>
          <w:lang w:bidi="he-IL"/>
        </w:rPr>
        <w:t xml:space="preserve"> </w:t>
      </w:r>
      <w:r w:rsidR="00652CDC">
        <w:rPr>
          <w:rFonts w:cstheme="minorHAnsi"/>
          <w:sz w:val="28"/>
          <w:szCs w:val="28"/>
          <w:lang w:bidi="he-IL"/>
        </w:rPr>
        <w:t>δυνατότητα</w:t>
      </w:r>
      <w:r w:rsidR="00A31667">
        <w:rPr>
          <w:rFonts w:cstheme="minorHAnsi"/>
          <w:sz w:val="28"/>
          <w:szCs w:val="28"/>
          <w:lang w:bidi="he-IL"/>
        </w:rPr>
        <w:t>,</w:t>
      </w:r>
      <w:r w:rsidR="009F3AF2">
        <w:rPr>
          <w:rFonts w:cstheme="minorHAnsi"/>
          <w:sz w:val="28"/>
          <w:szCs w:val="28"/>
          <w:lang w:bidi="he-IL"/>
        </w:rPr>
        <w:t xml:space="preserve"> </w:t>
      </w:r>
      <w:r w:rsidR="00652CDC">
        <w:rPr>
          <w:rFonts w:cstheme="minorHAnsi"/>
          <w:sz w:val="28"/>
          <w:szCs w:val="28"/>
          <w:lang w:bidi="he-IL"/>
        </w:rPr>
        <w:t>κανένα</w:t>
      </w:r>
      <w:r w:rsidR="009F3AF2">
        <w:rPr>
          <w:rFonts w:cstheme="minorHAnsi"/>
          <w:sz w:val="28"/>
          <w:szCs w:val="28"/>
          <w:lang w:bidi="he-IL"/>
        </w:rPr>
        <w:t xml:space="preserve"> </w:t>
      </w:r>
      <w:r w:rsidR="00652CDC">
        <w:rPr>
          <w:rFonts w:cstheme="minorHAnsi"/>
          <w:sz w:val="28"/>
          <w:szCs w:val="28"/>
          <w:lang w:bidi="he-IL"/>
        </w:rPr>
        <w:t>δικανικό</w:t>
      </w:r>
      <w:r w:rsidR="009F3AF2">
        <w:rPr>
          <w:rFonts w:cstheme="minorHAnsi"/>
          <w:sz w:val="28"/>
          <w:szCs w:val="28"/>
          <w:lang w:bidi="he-IL"/>
        </w:rPr>
        <w:t xml:space="preserve"> </w:t>
      </w:r>
      <w:r w:rsidR="00652CDC">
        <w:rPr>
          <w:rFonts w:cstheme="minorHAnsi"/>
          <w:sz w:val="28"/>
          <w:szCs w:val="28"/>
          <w:lang w:bidi="he-IL"/>
        </w:rPr>
        <w:t>δικαίωμα</w:t>
      </w:r>
      <w:r w:rsidR="009F3AF2">
        <w:rPr>
          <w:rFonts w:cstheme="minorHAnsi"/>
          <w:sz w:val="28"/>
          <w:szCs w:val="28"/>
          <w:lang w:bidi="he-IL"/>
        </w:rPr>
        <w:t xml:space="preserve"> στους </w:t>
      </w:r>
      <w:r w:rsidR="00652CDC">
        <w:rPr>
          <w:rFonts w:cstheme="minorHAnsi"/>
          <w:sz w:val="28"/>
          <w:szCs w:val="28"/>
          <w:lang w:bidi="he-IL"/>
        </w:rPr>
        <w:t>πολ</w:t>
      </w:r>
      <w:r w:rsidR="00A25914">
        <w:rPr>
          <w:rFonts w:cstheme="minorHAnsi"/>
          <w:sz w:val="28"/>
          <w:szCs w:val="28"/>
          <w:lang w:bidi="he-IL"/>
        </w:rPr>
        <w:t>ι</w:t>
      </w:r>
      <w:r w:rsidR="00652CDC">
        <w:rPr>
          <w:rFonts w:cstheme="minorHAnsi"/>
          <w:sz w:val="28"/>
          <w:szCs w:val="28"/>
          <w:lang w:bidi="he-IL"/>
        </w:rPr>
        <w:t>τικο</w:t>
      </w:r>
      <w:r w:rsidR="00A25914">
        <w:rPr>
          <w:rFonts w:cstheme="minorHAnsi"/>
          <w:sz w:val="28"/>
          <w:szCs w:val="28"/>
          <w:lang w:bidi="he-IL"/>
        </w:rPr>
        <w:t>ύ</w:t>
      </w:r>
      <w:r w:rsidR="00652CDC">
        <w:rPr>
          <w:rFonts w:cstheme="minorHAnsi"/>
          <w:sz w:val="28"/>
          <w:szCs w:val="28"/>
          <w:lang w:bidi="he-IL"/>
        </w:rPr>
        <w:t>ς</w:t>
      </w:r>
      <w:r w:rsidR="009F3AF2">
        <w:rPr>
          <w:rFonts w:cstheme="minorHAnsi"/>
          <w:sz w:val="28"/>
          <w:szCs w:val="28"/>
          <w:lang w:bidi="he-IL"/>
        </w:rPr>
        <w:t xml:space="preserve"> </w:t>
      </w:r>
      <w:r w:rsidR="00652CDC">
        <w:rPr>
          <w:rFonts w:cstheme="minorHAnsi"/>
          <w:sz w:val="28"/>
          <w:szCs w:val="28"/>
          <w:lang w:bidi="he-IL"/>
        </w:rPr>
        <w:t>κατηγόρους</w:t>
      </w:r>
      <w:r w:rsidR="009F3AF2">
        <w:rPr>
          <w:rFonts w:cstheme="minorHAnsi"/>
          <w:sz w:val="28"/>
          <w:szCs w:val="28"/>
          <w:lang w:bidi="he-IL"/>
        </w:rPr>
        <w:t xml:space="preserve"> να </w:t>
      </w:r>
      <w:r w:rsidR="00EF1F42">
        <w:rPr>
          <w:rFonts w:cstheme="minorHAnsi"/>
          <w:sz w:val="28"/>
          <w:szCs w:val="28"/>
          <w:lang w:bidi="he-IL"/>
        </w:rPr>
        <w:t>συνεχίσουν</w:t>
      </w:r>
      <w:r w:rsidR="009F3AF2">
        <w:rPr>
          <w:rFonts w:cstheme="minorHAnsi"/>
          <w:sz w:val="28"/>
          <w:szCs w:val="28"/>
          <w:lang w:bidi="he-IL"/>
        </w:rPr>
        <w:t xml:space="preserve"> την </w:t>
      </w:r>
      <w:r w:rsidR="00EF1F42">
        <w:rPr>
          <w:rFonts w:cstheme="minorHAnsi"/>
          <w:sz w:val="28"/>
          <w:szCs w:val="28"/>
          <w:lang w:bidi="he-IL"/>
        </w:rPr>
        <w:t>υπόθεση</w:t>
      </w:r>
      <w:r w:rsidR="00A31667">
        <w:rPr>
          <w:rFonts w:cstheme="minorHAnsi"/>
          <w:sz w:val="28"/>
          <w:szCs w:val="28"/>
          <w:lang w:bidi="he-IL"/>
        </w:rPr>
        <w:t>,</w:t>
      </w:r>
      <w:r w:rsidR="009F3AF2">
        <w:rPr>
          <w:rFonts w:cstheme="minorHAnsi"/>
          <w:sz w:val="28"/>
          <w:szCs w:val="28"/>
          <w:lang w:bidi="he-IL"/>
        </w:rPr>
        <w:t xml:space="preserve"> </w:t>
      </w:r>
      <w:r w:rsidR="00EF1F42">
        <w:rPr>
          <w:rFonts w:cstheme="minorHAnsi"/>
          <w:sz w:val="28"/>
          <w:szCs w:val="28"/>
          <w:lang w:bidi="he-IL"/>
        </w:rPr>
        <w:t>ασκώντας</w:t>
      </w:r>
      <w:r w:rsidR="009F3AF2">
        <w:rPr>
          <w:rFonts w:cstheme="minorHAnsi"/>
          <w:sz w:val="28"/>
          <w:szCs w:val="28"/>
          <w:lang w:bidi="he-IL"/>
        </w:rPr>
        <w:t xml:space="preserve"> </w:t>
      </w:r>
      <w:r w:rsidR="00EF1F42">
        <w:rPr>
          <w:rFonts w:cstheme="minorHAnsi"/>
          <w:sz w:val="28"/>
          <w:szCs w:val="28"/>
          <w:lang w:bidi="he-IL"/>
        </w:rPr>
        <w:t>έφεση</w:t>
      </w:r>
      <w:r w:rsidR="009F3AF2">
        <w:rPr>
          <w:rFonts w:cstheme="minorHAnsi"/>
          <w:sz w:val="28"/>
          <w:szCs w:val="28"/>
          <w:lang w:bidi="he-IL"/>
        </w:rPr>
        <w:t>.</w:t>
      </w:r>
      <w:r w:rsidR="0044161B">
        <w:rPr>
          <w:rFonts w:cstheme="minorHAnsi"/>
          <w:sz w:val="28"/>
          <w:szCs w:val="28"/>
          <w:lang w:bidi="he-IL"/>
        </w:rPr>
        <w:t xml:space="preserve"> Δεν </w:t>
      </w:r>
      <w:r w:rsidR="00EF1F42">
        <w:rPr>
          <w:rFonts w:cstheme="minorHAnsi"/>
          <w:sz w:val="28"/>
          <w:szCs w:val="28"/>
          <w:lang w:bidi="he-IL"/>
        </w:rPr>
        <w:t>υφίσταται</w:t>
      </w:r>
      <w:r w:rsidR="0044161B">
        <w:rPr>
          <w:rFonts w:cstheme="minorHAnsi"/>
          <w:sz w:val="28"/>
          <w:szCs w:val="28"/>
          <w:lang w:bidi="he-IL"/>
        </w:rPr>
        <w:t xml:space="preserve"> </w:t>
      </w:r>
      <w:r w:rsidR="00EF1F42">
        <w:rPr>
          <w:rFonts w:cstheme="minorHAnsi"/>
          <w:sz w:val="28"/>
          <w:szCs w:val="28"/>
          <w:lang w:bidi="he-IL"/>
        </w:rPr>
        <w:t>καμμιά</w:t>
      </w:r>
      <w:r w:rsidR="0044161B">
        <w:rPr>
          <w:rFonts w:cstheme="minorHAnsi"/>
          <w:sz w:val="28"/>
          <w:szCs w:val="28"/>
          <w:lang w:bidi="he-IL"/>
        </w:rPr>
        <w:t xml:space="preserve"> </w:t>
      </w:r>
      <w:r w:rsidR="00EF1F42">
        <w:rPr>
          <w:rFonts w:cstheme="minorHAnsi"/>
          <w:sz w:val="28"/>
          <w:szCs w:val="28"/>
          <w:lang w:bidi="he-IL"/>
        </w:rPr>
        <w:t>κατηγορία</w:t>
      </w:r>
      <w:r w:rsidR="0044161B">
        <w:rPr>
          <w:rFonts w:cstheme="minorHAnsi"/>
          <w:sz w:val="28"/>
          <w:szCs w:val="28"/>
          <w:lang w:bidi="he-IL"/>
        </w:rPr>
        <w:t xml:space="preserve"> που να </w:t>
      </w:r>
      <w:r w:rsidR="00EF1F42">
        <w:rPr>
          <w:rFonts w:cstheme="minorHAnsi"/>
          <w:sz w:val="28"/>
          <w:szCs w:val="28"/>
          <w:lang w:bidi="he-IL"/>
        </w:rPr>
        <w:t>μπορεί</w:t>
      </w:r>
      <w:r w:rsidR="0044161B">
        <w:rPr>
          <w:rFonts w:cstheme="minorHAnsi"/>
          <w:sz w:val="28"/>
          <w:szCs w:val="28"/>
          <w:lang w:bidi="he-IL"/>
        </w:rPr>
        <w:t xml:space="preserve"> να </w:t>
      </w:r>
      <w:r w:rsidR="00EF1F42">
        <w:rPr>
          <w:rFonts w:cstheme="minorHAnsi"/>
          <w:sz w:val="28"/>
          <w:szCs w:val="28"/>
          <w:lang w:bidi="he-IL"/>
        </w:rPr>
        <w:t>σταθεί</w:t>
      </w:r>
      <w:r w:rsidR="0044161B">
        <w:rPr>
          <w:rFonts w:cstheme="minorHAnsi"/>
          <w:sz w:val="28"/>
          <w:szCs w:val="28"/>
          <w:lang w:bidi="he-IL"/>
        </w:rPr>
        <w:t xml:space="preserve"> σε </w:t>
      </w:r>
      <w:r w:rsidR="00EF1F42">
        <w:rPr>
          <w:rFonts w:cstheme="minorHAnsi"/>
          <w:sz w:val="28"/>
          <w:szCs w:val="28"/>
          <w:lang w:bidi="he-IL"/>
        </w:rPr>
        <w:t>βάρος</w:t>
      </w:r>
      <w:r w:rsidR="0044161B">
        <w:rPr>
          <w:rFonts w:cstheme="minorHAnsi"/>
          <w:sz w:val="28"/>
          <w:szCs w:val="28"/>
          <w:lang w:bidi="he-IL"/>
        </w:rPr>
        <w:t xml:space="preserve"> του </w:t>
      </w:r>
      <w:r w:rsidR="00EF1F42">
        <w:rPr>
          <w:rFonts w:cstheme="minorHAnsi"/>
          <w:sz w:val="28"/>
          <w:szCs w:val="28"/>
          <w:lang w:bidi="he-IL"/>
        </w:rPr>
        <w:t>Ιησού</w:t>
      </w:r>
      <w:r w:rsidR="0044161B">
        <w:rPr>
          <w:rFonts w:cstheme="minorHAnsi"/>
          <w:sz w:val="28"/>
          <w:szCs w:val="28"/>
          <w:lang w:bidi="he-IL"/>
        </w:rPr>
        <w:t xml:space="preserve">. </w:t>
      </w:r>
    </w:p>
    <w:p w14:paraId="7FFB1CE1" w14:textId="5ACD04BB" w:rsidR="00B01935" w:rsidRDefault="0044161B"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EF1F42">
        <w:rPr>
          <w:rFonts w:cstheme="minorHAnsi"/>
          <w:sz w:val="28"/>
          <w:szCs w:val="28"/>
          <w:lang w:bidi="he-IL"/>
        </w:rPr>
        <w:t>ανακοίνωση</w:t>
      </w:r>
      <w:r>
        <w:rPr>
          <w:rFonts w:cstheme="minorHAnsi"/>
          <w:sz w:val="28"/>
          <w:szCs w:val="28"/>
          <w:lang w:bidi="he-IL"/>
        </w:rPr>
        <w:t xml:space="preserve"> αυτή της </w:t>
      </w:r>
      <w:r w:rsidR="00EF1F42">
        <w:rPr>
          <w:rFonts w:cstheme="minorHAnsi"/>
          <w:sz w:val="28"/>
          <w:szCs w:val="28"/>
          <w:lang w:bidi="he-IL"/>
        </w:rPr>
        <w:t>απόφασης</w:t>
      </w:r>
      <w:r>
        <w:rPr>
          <w:rFonts w:cstheme="minorHAnsi"/>
          <w:sz w:val="28"/>
          <w:szCs w:val="28"/>
          <w:lang w:bidi="he-IL"/>
        </w:rPr>
        <w:t xml:space="preserve"> από τον </w:t>
      </w:r>
      <w:r w:rsidR="00EF1F42">
        <w:rPr>
          <w:rFonts w:cstheme="minorHAnsi"/>
          <w:sz w:val="28"/>
          <w:szCs w:val="28"/>
          <w:lang w:bidi="he-IL"/>
        </w:rPr>
        <w:t>Πιλάτο</w:t>
      </w:r>
      <w:r>
        <w:rPr>
          <w:rFonts w:cstheme="minorHAnsi"/>
          <w:sz w:val="28"/>
          <w:szCs w:val="28"/>
          <w:lang w:bidi="he-IL"/>
        </w:rPr>
        <w:t xml:space="preserve"> </w:t>
      </w:r>
      <w:r w:rsidR="00EF1F42">
        <w:rPr>
          <w:rFonts w:cstheme="minorHAnsi"/>
          <w:sz w:val="28"/>
          <w:szCs w:val="28"/>
          <w:lang w:bidi="he-IL"/>
        </w:rPr>
        <w:t>εκτός</w:t>
      </w:r>
      <w:r>
        <w:rPr>
          <w:rFonts w:cstheme="minorHAnsi"/>
          <w:sz w:val="28"/>
          <w:szCs w:val="28"/>
          <w:lang w:bidi="he-IL"/>
        </w:rPr>
        <w:t xml:space="preserve"> από το </w:t>
      </w:r>
      <w:r w:rsidR="00EF1F42">
        <w:rPr>
          <w:rFonts w:cstheme="minorHAnsi"/>
          <w:sz w:val="28"/>
          <w:szCs w:val="28"/>
          <w:lang w:bidi="he-IL"/>
        </w:rPr>
        <w:t>δικονομικό</w:t>
      </w:r>
      <w:r>
        <w:rPr>
          <w:rFonts w:cstheme="minorHAnsi"/>
          <w:sz w:val="28"/>
          <w:szCs w:val="28"/>
          <w:lang w:bidi="he-IL"/>
        </w:rPr>
        <w:t xml:space="preserve"> </w:t>
      </w:r>
      <w:r w:rsidR="00EF1F42">
        <w:rPr>
          <w:rFonts w:cstheme="minorHAnsi"/>
          <w:sz w:val="28"/>
          <w:szCs w:val="28"/>
          <w:lang w:bidi="he-IL"/>
        </w:rPr>
        <w:t>ενδιαφέρον</w:t>
      </w:r>
      <w:r>
        <w:rPr>
          <w:rFonts w:cstheme="minorHAnsi"/>
          <w:sz w:val="28"/>
          <w:szCs w:val="28"/>
          <w:lang w:bidi="he-IL"/>
        </w:rPr>
        <w:t xml:space="preserve"> που </w:t>
      </w:r>
      <w:r w:rsidR="00EF1F42">
        <w:rPr>
          <w:rFonts w:cstheme="minorHAnsi"/>
          <w:sz w:val="28"/>
          <w:szCs w:val="28"/>
          <w:lang w:bidi="he-IL"/>
        </w:rPr>
        <w:t>έχει</w:t>
      </w:r>
      <w:r w:rsidR="00A31667">
        <w:rPr>
          <w:rFonts w:cstheme="minorHAnsi"/>
          <w:sz w:val="28"/>
          <w:szCs w:val="28"/>
          <w:lang w:bidi="he-IL"/>
        </w:rPr>
        <w:t>,</w:t>
      </w:r>
      <w:r>
        <w:rPr>
          <w:rFonts w:cstheme="minorHAnsi"/>
          <w:sz w:val="28"/>
          <w:szCs w:val="28"/>
          <w:lang w:bidi="he-IL"/>
        </w:rPr>
        <w:t xml:space="preserve"> </w:t>
      </w:r>
      <w:r w:rsidR="00EF1F42">
        <w:rPr>
          <w:rFonts w:cstheme="minorHAnsi"/>
          <w:sz w:val="28"/>
          <w:szCs w:val="28"/>
          <w:lang w:bidi="he-IL"/>
        </w:rPr>
        <w:t>παρουσιάζει</w:t>
      </w:r>
      <w:r>
        <w:rPr>
          <w:rFonts w:cstheme="minorHAnsi"/>
          <w:sz w:val="28"/>
          <w:szCs w:val="28"/>
          <w:lang w:bidi="he-IL"/>
        </w:rPr>
        <w:t xml:space="preserve"> και ένα </w:t>
      </w:r>
      <w:r w:rsidR="00EF1F42">
        <w:rPr>
          <w:rFonts w:cstheme="minorHAnsi"/>
          <w:sz w:val="28"/>
          <w:szCs w:val="28"/>
          <w:lang w:bidi="he-IL"/>
        </w:rPr>
        <w:t>βαθύ</w:t>
      </w:r>
      <w:r>
        <w:rPr>
          <w:rFonts w:cstheme="minorHAnsi"/>
          <w:sz w:val="28"/>
          <w:szCs w:val="28"/>
          <w:lang w:bidi="he-IL"/>
        </w:rPr>
        <w:t xml:space="preserve"> </w:t>
      </w:r>
      <w:r w:rsidR="00EF1F42">
        <w:rPr>
          <w:rFonts w:cstheme="minorHAnsi"/>
          <w:sz w:val="28"/>
          <w:szCs w:val="28"/>
          <w:lang w:bidi="he-IL"/>
        </w:rPr>
        <w:t>θεολογικό</w:t>
      </w:r>
      <w:r>
        <w:rPr>
          <w:rFonts w:cstheme="minorHAnsi"/>
          <w:sz w:val="28"/>
          <w:szCs w:val="28"/>
          <w:lang w:bidi="he-IL"/>
        </w:rPr>
        <w:t xml:space="preserve"> </w:t>
      </w:r>
      <w:r w:rsidR="00EF1F42">
        <w:rPr>
          <w:rFonts w:cstheme="minorHAnsi"/>
          <w:sz w:val="28"/>
          <w:szCs w:val="28"/>
          <w:lang w:bidi="he-IL"/>
        </w:rPr>
        <w:t>νόημα</w:t>
      </w:r>
      <w:r w:rsidR="00A31667">
        <w:rPr>
          <w:rFonts w:cstheme="minorHAnsi"/>
          <w:sz w:val="28"/>
          <w:szCs w:val="28"/>
          <w:lang w:bidi="he-IL"/>
        </w:rPr>
        <w:t>,</w:t>
      </w:r>
      <w:r>
        <w:rPr>
          <w:rFonts w:cstheme="minorHAnsi"/>
          <w:sz w:val="28"/>
          <w:szCs w:val="28"/>
          <w:lang w:bidi="he-IL"/>
        </w:rPr>
        <w:t xml:space="preserve"> και για αυτό </w:t>
      </w:r>
      <w:r w:rsidR="00EF1F42">
        <w:rPr>
          <w:rFonts w:cstheme="minorHAnsi"/>
          <w:sz w:val="28"/>
          <w:szCs w:val="28"/>
          <w:lang w:bidi="he-IL"/>
        </w:rPr>
        <w:t>Λουκάς</w:t>
      </w:r>
      <w:r>
        <w:rPr>
          <w:rFonts w:cstheme="minorHAnsi"/>
          <w:sz w:val="28"/>
          <w:szCs w:val="28"/>
          <w:lang w:bidi="he-IL"/>
        </w:rPr>
        <w:t xml:space="preserve"> και </w:t>
      </w:r>
      <w:r w:rsidR="00EF1F42">
        <w:rPr>
          <w:rFonts w:cstheme="minorHAnsi"/>
          <w:sz w:val="28"/>
          <w:szCs w:val="28"/>
          <w:lang w:bidi="he-IL"/>
        </w:rPr>
        <w:t>Ιωάννης</w:t>
      </w:r>
      <w:r>
        <w:rPr>
          <w:rFonts w:cstheme="minorHAnsi"/>
          <w:sz w:val="28"/>
          <w:szCs w:val="28"/>
          <w:lang w:bidi="he-IL"/>
        </w:rPr>
        <w:t xml:space="preserve"> την </w:t>
      </w:r>
      <w:r w:rsidR="00EF1F42">
        <w:rPr>
          <w:rFonts w:cstheme="minorHAnsi"/>
          <w:sz w:val="28"/>
          <w:szCs w:val="28"/>
          <w:lang w:bidi="he-IL"/>
        </w:rPr>
        <w:t>αναδεικνύουν</w:t>
      </w:r>
      <w:r>
        <w:rPr>
          <w:rFonts w:cstheme="minorHAnsi"/>
          <w:sz w:val="28"/>
          <w:szCs w:val="28"/>
          <w:lang w:bidi="he-IL"/>
        </w:rPr>
        <w:t xml:space="preserve">. Ο </w:t>
      </w:r>
      <w:r w:rsidR="00EF1F42">
        <w:rPr>
          <w:rFonts w:cstheme="minorHAnsi"/>
          <w:sz w:val="28"/>
          <w:szCs w:val="28"/>
          <w:lang w:bidi="he-IL"/>
        </w:rPr>
        <w:t>Ιησούς</w:t>
      </w:r>
      <w:r>
        <w:rPr>
          <w:rFonts w:cstheme="minorHAnsi"/>
          <w:sz w:val="28"/>
          <w:szCs w:val="28"/>
          <w:lang w:bidi="he-IL"/>
        </w:rPr>
        <w:t xml:space="preserve"> </w:t>
      </w:r>
      <w:r w:rsidR="00EF1F42">
        <w:rPr>
          <w:rFonts w:cstheme="minorHAnsi"/>
          <w:sz w:val="28"/>
          <w:szCs w:val="28"/>
          <w:lang w:bidi="he-IL"/>
        </w:rPr>
        <w:t>πιστοποιείται</w:t>
      </w:r>
      <w:r>
        <w:rPr>
          <w:rFonts w:cstheme="minorHAnsi"/>
          <w:sz w:val="28"/>
          <w:szCs w:val="28"/>
          <w:lang w:bidi="he-IL"/>
        </w:rPr>
        <w:t xml:space="preserve"> και με την </w:t>
      </w:r>
      <w:r w:rsidR="00EF1F42">
        <w:rPr>
          <w:rFonts w:cstheme="minorHAnsi"/>
          <w:sz w:val="28"/>
          <w:szCs w:val="28"/>
          <w:lang w:bidi="he-IL"/>
        </w:rPr>
        <w:t>ετυμηγορία</w:t>
      </w:r>
      <w:r>
        <w:rPr>
          <w:rFonts w:cstheme="minorHAnsi"/>
          <w:sz w:val="28"/>
          <w:szCs w:val="28"/>
          <w:lang w:bidi="he-IL"/>
        </w:rPr>
        <w:t xml:space="preserve"> ενός </w:t>
      </w:r>
      <w:r w:rsidR="00EF1F42">
        <w:rPr>
          <w:rFonts w:cstheme="minorHAnsi"/>
          <w:sz w:val="28"/>
          <w:szCs w:val="28"/>
          <w:lang w:bidi="he-IL"/>
        </w:rPr>
        <w:t>εθνικού</w:t>
      </w:r>
      <w:r>
        <w:rPr>
          <w:rFonts w:cstheme="minorHAnsi"/>
          <w:sz w:val="28"/>
          <w:szCs w:val="28"/>
          <w:lang w:bidi="he-IL"/>
        </w:rPr>
        <w:t xml:space="preserve"> </w:t>
      </w:r>
      <w:r w:rsidR="00EF1F42">
        <w:rPr>
          <w:rFonts w:cstheme="minorHAnsi"/>
          <w:sz w:val="28"/>
          <w:szCs w:val="28"/>
          <w:lang w:bidi="he-IL"/>
        </w:rPr>
        <w:t>δικαστού</w:t>
      </w:r>
      <w:r w:rsidR="00A31667">
        <w:rPr>
          <w:rFonts w:cstheme="minorHAnsi"/>
          <w:sz w:val="28"/>
          <w:szCs w:val="28"/>
          <w:lang w:bidi="he-IL"/>
        </w:rPr>
        <w:t>,</w:t>
      </w:r>
      <w:r>
        <w:rPr>
          <w:rFonts w:cstheme="minorHAnsi"/>
          <w:sz w:val="28"/>
          <w:szCs w:val="28"/>
          <w:lang w:bidi="he-IL"/>
        </w:rPr>
        <w:t xml:space="preserve"> ότι δεν </w:t>
      </w:r>
      <w:r w:rsidR="00EF1F42">
        <w:rPr>
          <w:rFonts w:cstheme="minorHAnsi"/>
          <w:sz w:val="28"/>
          <w:szCs w:val="28"/>
          <w:lang w:bidi="he-IL"/>
        </w:rPr>
        <w:t>ήταν</w:t>
      </w:r>
      <w:r>
        <w:rPr>
          <w:rFonts w:cstheme="minorHAnsi"/>
          <w:sz w:val="28"/>
          <w:szCs w:val="28"/>
          <w:lang w:bidi="he-IL"/>
        </w:rPr>
        <w:t xml:space="preserve"> </w:t>
      </w:r>
      <w:r w:rsidR="00EF1F42">
        <w:rPr>
          <w:rFonts w:cstheme="minorHAnsi"/>
          <w:sz w:val="28"/>
          <w:szCs w:val="28"/>
          <w:lang w:bidi="he-IL"/>
        </w:rPr>
        <w:t>αίτιος</w:t>
      </w:r>
      <w:r>
        <w:rPr>
          <w:rFonts w:cstheme="minorHAnsi"/>
          <w:sz w:val="28"/>
          <w:szCs w:val="28"/>
          <w:lang w:bidi="he-IL"/>
        </w:rPr>
        <w:t xml:space="preserve"> </w:t>
      </w:r>
      <w:r w:rsidR="00EF1F42">
        <w:rPr>
          <w:rFonts w:cstheme="minorHAnsi"/>
          <w:sz w:val="28"/>
          <w:szCs w:val="28"/>
          <w:lang w:bidi="he-IL"/>
        </w:rPr>
        <w:t>κάποιας</w:t>
      </w:r>
      <w:r>
        <w:rPr>
          <w:rFonts w:cstheme="minorHAnsi"/>
          <w:sz w:val="28"/>
          <w:szCs w:val="28"/>
          <w:lang w:bidi="he-IL"/>
        </w:rPr>
        <w:t xml:space="preserve"> </w:t>
      </w:r>
      <w:r w:rsidR="00EF1F42">
        <w:rPr>
          <w:rFonts w:cstheme="minorHAnsi"/>
          <w:sz w:val="28"/>
          <w:szCs w:val="28"/>
          <w:lang w:bidi="he-IL"/>
        </w:rPr>
        <w:t>κατηγορίας</w:t>
      </w:r>
      <w:r w:rsidR="00A31667">
        <w:rPr>
          <w:rFonts w:cstheme="minorHAnsi"/>
          <w:sz w:val="28"/>
          <w:szCs w:val="28"/>
          <w:lang w:bidi="he-IL"/>
        </w:rPr>
        <w:t>,</w:t>
      </w:r>
      <w:r>
        <w:rPr>
          <w:rFonts w:cstheme="minorHAnsi"/>
          <w:sz w:val="28"/>
          <w:szCs w:val="28"/>
          <w:lang w:bidi="he-IL"/>
        </w:rPr>
        <w:t xml:space="preserve"> ότι </w:t>
      </w:r>
      <w:r w:rsidR="00EF1F42">
        <w:rPr>
          <w:rFonts w:cstheme="minorHAnsi"/>
          <w:sz w:val="28"/>
          <w:szCs w:val="28"/>
          <w:lang w:bidi="he-IL"/>
        </w:rPr>
        <w:t>ήταν</w:t>
      </w:r>
      <w:r>
        <w:rPr>
          <w:rFonts w:cstheme="minorHAnsi"/>
          <w:sz w:val="28"/>
          <w:szCs w:val="28"/>
          <w:lang w:bidi="he-IL"/>
        </w:rPr>
        <w:t xml:space="preserve"> </w:t>
      </w:r>
      <w:r w:rsidR="00EF1F42">
        <w:rPr>
          <w:rFonts w:cstheme="minorHAnsi"/>
          <w:sz w:val="28"/>
          <w:szCs w:val="28"/>
          <w:lang w:bidi="he-IL"/>
        </w:rPr>
        <w:t>αναμάρτητος</w:t>
      </w:r>
      <w:r>
        <w:rPr>
          <w:rFonts w:cstheme="minorHAnsi"/>
          <w:sz w:val="28"/>
          <w:szCs w:val="28"/>
          <w:lang w:bidi="he-IL"/>
        </w:rPr>
        <w:t xml:space="preserve"> </w:t>
      </w:r>
      <w:r w:rsidR="00EF1F42">
        <w:rPr>
          <w:rFonts w:cstheme="minorHAnsi"/>
          <w:sz w:val="28"/>
          <w:szCs w:val="28"/>
          <w:lang w:bidi="he-IL"/>
        </w:rPr>
        <w:t>απέναντι</w:t>
      </w:r>
      <w:r>
        <w:rPr>
          <w:rFonts w:cstheme="minorHAnsi"/>
          <w:sz w:val="28"/>
          <w:szCs w:val="28"/>
          <w:lang w:bidi="he-IL"/>
        </w:rPr>
        <w:t xml:space="preserve"> στο </w:t>
      </w:r>
      <w:r w:rsidR="00EF1F42">
        <w:rPr>
          <w:rFonts w:cstheme="minorHAnsi"/>
          <w:sz w:val="28"/>
          <w:szCs w:val="28"/>
          <w:lang w:bidi="he-IL"/>
        </w:rPr>
        <w:t>λαό</w:t>
      </w:r>
      <w:r>
        <w:rPr>
          <w:rFonts w:cstheme="minorHAnsi"/>
          <w:sz w:val="28"/>
          <w:szCs w:val="28"/>
          <w:lang w:bidi="he-IL"/>
        </w:rPr>
        <w:t xml:space="preserve"> του.</w:t>
      </w:r>
      <w:r w:rsidRPr="0044161B">
        <w:rPr>
          <w:rFonts w:cstheme="minorHAnsi"/>
          <w:sz w:val="28"/>
          <w:szCs w:val="28"/>
          <w:lang w:bidi="he-IL"/>
        </w:rPr>
        <w:t xml:space="preserve"> </w:t>
      </w:r>
      <w:r>
        <w:rPr>
          <w:rFonts w:cstheme="minorHAnsi"/>
          <w:sz w:val="28"/>
          <w:szCs w:val="28"/>
          <w:lang w:bidi="he-IL"/>
        </w:rPr>
        <w:t xml:space="preserve">Με αυτό τον </w:t>
      </w:r>
      <w:r w:rsidR="00EF1F42">
        <w:rPr>
          <w:rFonts w:cstheme="minorHAnsi"/>
          <w:sz w:val="28"/>
          <w:szCs w:val="28"/>
          <w:lang w:bidi="he-IL"/>
        </w:rPr>
        <w:t>τρόπο</w:t>
      </w:r>
      <w:r>
        <w:rPr>
          <w:rFonts w:cstheme="minorHAnsi"/>
          <w:sz w:val="28"/>
          <w:szCs w:val="28"/>
          <w:lang w:bidi="he-IL"/>
        </w:rPr>
        <w:t xml:space="preserve"> </w:t>
      </w:r>
      <w:r w:rsidR="00EF1F42">
        <w:rPr>
          <w:rFonts w:cstheme="minorHAnsi"/>
          <w:sz w:val="28"/>
          <w:szCs w:val="28"/>
          <w:lang w:bidi="he-IL"/>
        </w:rPr>
        <w:t>επισημοποιείται</w:t>
      </w:r>
      <w:r>
        <w:rPr>
          <w:rFonts w:cstheme="minorHAnsi"/>
          <w:sz w:val="28"/>
          <w:szCs w:val="28"/>
          <w:lang w:bidi="he-IL"/>
        </w:rPr>
        <w:t xml:space="preserve"> και ο </w:t>
      </w:r>
      <w:r w:rsidR="00EF1F42">
        <w:rPr>
          <w:rFonts w:cstheme="minorHAnsi"/>
          <w:sz w:val="28"/>
          <w:szCs w:val="28"/>
          <w:lang w:bidi="he-IL"/>
        </w:rPr>
        <w:t>λόγος</w:t>
      </w:r>
      <w:r>
        <w:rPr>
          <w:rFonts w:cstheme="minorHAnsi"/>
          <w:sz w:val="28"/>
          <w:szCs w:val="28"/>
          <w:lang w:bidi="he-IL"/>
        </w:rPr>
        <w:t xml:space="preserve"> του </w:t>
      </w:r>
      <w:r w:rsidR="00EF1F42">
        <w:rPr>
          <w:rFonts w:cstheme="minorHAnsi"/>
          <w:sz w:val="28"/>
          <w:szCs w:val="28"/>
          <w:lang w:bidi="he-IL"/>
        </w:rPr>
        <w:t>Ιησού</w:t>
      </w:r>
      <w:r>
        <w:rPr>
          <w:rFonts w:cstheme="minorHAnsi"/>
          <w:sz w:val="28"/>
          <w:szCs w:val="28"/>
          <w:lang w:bidi="he-IL"/>
        </w:rPr>
        <w:t xml:space="preserve"> </w:t>
      </w:r>
      <w:r w:rsidRPr="0044161B">
        <w:rPr>
          <w:rFonts w:ascii="Arial" w:hAnsi="Arial" w:cs="Arial"/>
          <w:sz w:val="20"/>
          <w:szCs w:val="20"/>
          <w:vertAlign w:val="superscript"/>
          <w:lang w:bidi="he-IL"/>
        </w:rPr>
        <w:t xml:space="preserve">6 </w:t>
      </w:r>
      <w:r>
        <w:rPr>
          <w:rFonts w:ascii="SBL Greek" w:hAnsi="SBL Greek" w:cs="SBL Greek"/>
          <w:lang w:bidi="he-IL"/>
        </w:rPr>
        <w:t xml:space="preserve"> τίς ἐξ ὑμῶν ἐλέγχει με περὶ ἁμαρτίας; </w:t>
      </w:r>
      <w:r w:rsidRPr="0044161B">
        <w:rPr>
          <w:rFonts w:ascii="Arial" w:hAnsi="Arial" w:cs="Arial"/>
          <w:sz w:val="20"/>
          <w:szCs w:val="20"/>
          <w:lang w:bidi="he-IL"/>
        </w:rPr>
        <w:t xml:space="preserve"> (</w:t>
      </w:r>
      <w:r w:rsidR="005B4E3E">
        <w:rPr>
          <w:rFonts w:ascii="Arial" w:hAnsi="Arial" w:cs="Arial"/>
          <w:sz w:val="20"/>
          <w:szCs w:val="20"/>
          <w:lang w:bidi="he-IL"/>
        </w:rPr>
        <w:t>Ιω</w:t>
      </w:r>
      <w:r w:rsidRPr="0044161B">
        <w:rPr>
          <w:rFonts w:ascii="Arial" w:hAnsi="Arial" w:cs="Arial"/>
          <w:sz w:val="20"/>
          <w:szCs w:val="20"/>
          <w:lang w:bidi="he-IL"/>
        </w:rPr>
        <w:t xml:space="preserve">8:46) </w:t>
      </w:r>
      <w:r>
        <w:rPr>
          <w:rFonts w:cstheme="minorHAnsi"/>
          <w:sz w:val="28"/>
          <w:szCs w:val="28"/>
          <w:lang w:bidi="he-IL"/>
        </w:rPr>
        <w:t xml:space="preserve">και </w:t>
      </w:r>
      <w:r w:rsidR="00EF1F42">
        <w:rPr>
          <w:rFonts w:cstheme="minorHAnsi"/>
          <w:sz w:val="28"/>
          <w:szCs w:val="28"/>
          <w:lang w:bidi="he-IL"/>
        </w:rPr>
        <w:t>επιβεβαιώνεται</w:t>
      </w:r>
      <w:r>
        <w:rPr>
          <w:rFonts w:cstheme="minorHAnsi"/>
          <w:sz w:val="28"/>
          <w:szCs w:val="28"/>
          <w:lang w:bidi="he-IL"/>
        </w:rPr>
        <w:t xml:space="preserve">. Ο </w:t>
      </w:r>
      <w:r w:rsidR="00EF1F42">
        <w:rPr>
          <w:rFonts w:cstheme="minorHAnsi"/>
          <w:sz w:val="28"/>
          <w:szCs w:val="28"/>
          <w:lang w:bidi="he-IL"/>
        </w:rPr>
        <w:t>Ιησούς</w:t>
      </w:r>
      <w:r>
        <w:rPr>
          <w:rFonts w:cstheme="minorHAnsi"/>
          <w:sz w:val="28"/>
          <w:szCs w:val="28"/>
          <w:lang w:bidi="he-IL"/>
        </w:rPr>
        <w:t xml:space="preserve"> όπως </w:t>
      </w:r>
      <w:r w:rsidR="00EF1F42">
        <w:rPr>
          <w:rFonts w:cstheme="minorHAnsi"/>
          <w:sz w:val="28"/>
          <w:szCs w:val="28"/>
          <w:lang w:bidi="he-IL"/>
        </w:rPr>
        <w:t>προείπαμε</w:t>
      </w:r>
      <w:r>
        <w:rPr>
          <w:rFonts w:cstheme="minorHAnsi"/>
          <w:sz w:val="28"/>
          <w:szCs w:val="28"/>
          <w:lang w:bidi="he-IL"/>
        </w:rPr>
        <w:t xml:space="preserve"> σε </w:t>
      </w:r>
      <w:r w:rsidR="00EF1F42">
        <w:rPr>
          <w:rFonts w:cstheme="minorHAnsi"/>
          <w:sz w:val="28"/>
          <w:szCs w:val="28"/>
          <w:lang w:bidi="he-IL"/>
        </w:rPr>
        <w:t>όλο</w:t>
      </w:r>
      <w:r>
        <w:rPr>
          <w:rFonts w:cstheme="minorHAnsi"/>
          <w:sz w:val="28"/>
          <w:szCs w:val="28"/>
          <w:lang w:bidi="he-IL"/>
        </w:rPr>
        <w:t xml:space="preserve"> το </w:t>
      </w:r>
      <w:r w:rsidR="00EF1F42">
        <w:rPr>
          <w:rFonts w:cstheme="minorHAnsi"/>
          <w:sz w:val="28"/>
          <w:szCs w:val="28"/>
          <w:lang w:bidi="he-IL"/>
        </w:rPr>
        <w:t>Ιωάνειο</w:t>
      </w:r>
      <w:r>
        <w:rPr>
          <w:rFonts w:cstheme="minorHAnsi"/>
          <w:sz w:val="28"/>
          <w:szCs w:val="28"/>
          <w:lang w:bidi="he-IL"/>
        </w:rPr>
        <w:t xml:space="preserve"> </w:t>
      </w:r>
      <w:r w:rsidR="00EF1F42">
        <w:rPr>
          <w:rFonts w:cstheme="minorHAnsi"/>
          <w:sz w:val="28"/>
          <w:szCs w:val="28"/>
          <w:lang w:bidi="he-IL"/>
        </w:rPr>
        <w:t>ευαγγέλιο</w:t>
      </w:r>
      <w:r>
        <w:rPr>
          <w:rFonts w:cstheme="minorHAnsi"/>
          <w:sz w:val="28"/>
          <w:szCs w:val="28"/>
          <w:lang w:bidi="he-IL"/>
        </w:rPr>
        <w:t xml:space="preserve">  </w:t>
      </w:r>
      <w:r w:rsidR="00EF1F42">
        <w:rPr>
          <w:rFonts w:cstheme="minorHAnsi"/>
          <w:sz w:val="28"/>
          <w:szCs w:val="28"/>
          <w:lang w:bidi="he-IL"/>
        </w:rPr>
        <w:t>διέρ</w:t>
      </w:r>
      <w:r w:rsidR="00EF1F42" w:rsidRPr="00447ACB">
        <w:rPr>
          <w:rFonts w:cstheme="minorHAnsi"/>
          <w:sz w:val="28"/>
          <w:szCs w:val="28"/>
          <w:lang w:bidi="he-IL"/>
        </w:rPr>
        <w:t>χετα</w:t>
      </w:r>
      <w:r w:rsidR="00EF1F42">
        <w:rPr>
          <w:rFonts w:cstheme="minorHAnsi"/>
          <w:sz w:val="28"/>
          <w:szCs w:val="28"/>
          <w:lang w:bidi="he-IL"/>
        </w:rPr>
        <w:t>ι</w:t>
      </w:r>
      <w:r w:rsidR="00447ACB">
        <w:rPr>
          <w:rFonts w:cstheme="minorHAnsi"/>
          <w:sz w:val="28"/>
          <w:szCs w:val="28"/>
          <w:lang w:bidi="he-IL"/>
        </w:rPr>
        <w:t xml:space="preserve"> μια </w:t>
      </w:r>
      <w:r w:rsidR="00EF1F42">
        <w:rPr>
          <w:rFonts w:cstheme="minorHAnsi"/>
          <w:sz w:val="28"/>
          <w:szCs w:val="28"/>
          <w:lang w:bidi="he-IL"/>
        </w:rPr>
        <w:t>διαρκής</w:t>
      </w:r>
      <w:r w:rsidR="00447ACB">
        <w:rPr>
          <w:rFonts w:cstheme="minorHAnsi"/>
          <w:sz w:val="28"/>
          <w:szCs w:val="28"/>
          <w:lang w:bidi="he-IL"/>
        </w:rPr>
        <w:t xml:space="preserve"> </w:t>
      </w:r>
      <w:r w:rsidR="00EF1F42">
        <w:rPr>
          <w:rFonts w:cstheme="minorHAnsi"/>
          <w:sz w:val="28"/>
          <w:szCs w:val="28"/>
          <w:lang w:bidi="he-IL"/>
        </w:rPr>
        <w:t>δ</w:t>
      </w:r>
      <w:r w:rsidR="00B01935">
        <w:rPr>
          <w:rFonts w:cstheme="minorHAnsi"/>
          <w:sz w:val="28"/>
          <w:szCs w:val="28"/>
          <w:lang w:bidi="he-IL"/>
        </w:rPr>
        <w:t>ίκη</w:t>
      </w:r>
      <w:r w:rsidR="00447ACB">
        <w:rPr>
          <w:rFonts w:cstheme="minorHAnsi"/>
          <w:sz w:val="28"/>
          <w:szCs w:val="28"/>
          <w:lang w:bidi="he-IL"/>
        </w:rPr>
        <w:t xml:space="preserve"> από τους </w:t>
      </w:r>
      <w:r w:rsidR="00EF1F42">
        <w:rPr>
          <w:rFonts w:cstheme="minorHAnsi"/>
          <w:sz w:val="28"/>
          <w:szCs w:val="28"/>
          <w:lang w:bidi="he-IL"/>
        </w:rPr>
        <w:t>ιουδαίους</w:t>
      </w:r>
      <w:r w:rsidR="00A31667">
        <w:rPr>
          <w:rFonts w:cstheme="minorHAnsi"/>
          <w:sz w:val="28"/>
          <w:szCs w:val="28"/>
          <w:lang w:bidi="he-IL"/>
        </w:rPr>
        <w:t>,</w:t>
      </w:r>
      <w:r w:rsidR="00057C1F" w:rsidRPr="00A2247E">
        <w:rPr>
          <w:rStyle w:val="a7"/>
        </w:rPr>
        <w:footnoteReference w:id="625"/>
      </w:r>
      <w:r w:rsidR="00447ACB">
        <w:rPr>
          <w:rFonts w:cstheme="minorHAnsi"/>
          <w:sz w:val="28"/>
          <w:szCs w:val="28"/>
          <w:lang w:bidi="he-IL"/>
        </w:rPr>
        <w:t xml:space="preserve"> που </w:t>
      </w:r>
      <w:r w:rsidR="00EF1F42">
        <w:rPr>
          <w:rFonts w:cstheme="minorHAnsi"/>
          <w:sz w:val="28"/>
          <w:szCs w:val="28"/>
          <w:lang w:bidi="he-IL"/>
        </w:rPr>
        <w:t>επιχειρούν</w:t>
      </w:r>
      <w:r w:rsidR="00447ACB">
        <w:rPr>
          <w:rFonts w:cstheme="minorHAnsi"/>
          <w:sz w:val="28"/>
          <w:szCs w:val="28"/>
          <w:lang w:bidi="he-IL"/>
        </w:rPr>
        <w:t xml:space="preserve"> να του </w:t>
      </w:r>
      <w:r w:rsidR="00EF1F42">
        <w:rPr>
          <w:rFonts w:cstheme="minorHAnsi"/>
          <w:sz w:val="28"/>
          <w:szCs w:val="28"/>
          <w:lang w:bidi="he-IL"/>
        </w:rPr>
        <w:t>στήσουν</w:t>
      </w:r>
      <w:r w:rsidR="00447ACB">
        <w:rPr>
          <w:rFonts w:cstheme="minorHAnsi"/>
          <w:sz w:val="28"/>
          <w:szCs w:val="28"/>
          <w:lang w:bidi="he-IL"/>
        </w:rPr>
        <w:t xml:space="preserve"> </w:t>
      </w:r>
      <w:r w:rsidR="00EF1F42">
        <w:rPr>
          <w:rFonts w:cstheme="minorHAnsi"/>
          <w:sz w:val="28"/>
          <w:szCs w:val="28"/>
          <w:lang w:bidi="he-IL"/>
        </w:rPr>
        <w:t>παγίδες</w:t>
      </w:r>
      <w:r w:rsidR="00447ACB">
        <w:rPr>
          <w:rFonts w:cstheme="minorHAnsi"/>
          <w:sz w:val="28"/>
          <w:szCs w:val="28"/>
          <w:lang w:bidi="he-IL"/>
        </w:rPr>
        <w:t xml:space="preserve"> </w:t>
      </w:r>
      <w:r w:rsidR="00EF1F42">
        <w:rPr>
          <w:rFonts w:cstheme="minorHAnsi"/>
          <w:sz w:val="28"/>
          <w:szCs w:val="28"/>
          <w:lang w:bidi="he-IL"/>
        </w:rPr>
        <w:t>πτώσης</w:t>
      </w:r>
      <w:r w:rsidR="00447ACB">
        <w:rPr>
          <w:rFonts w:cstheme="minorHAnsi"/>
          <w:sz w:val="28"/>
          <w:szCs w:val="28"/>
          <w:lang w:bidi="he-IL"/>
        </w:rPr>
        <w:t xml:space="preserve"> και να βρουν </w:t>
      </w:r>
      <w:r w:rsidR="00EF1F42">
        <w:rPr>
          <w:rFonts w:cstheme="minorHAnsi"/>
          <w:sz w:val="28"/>
          <w:szCs w:val="28"/>
          <w:lang w:bidi="he-IL"/>
        </w:rPr>
        <w:t>ευκαιρία</w:t>
      </w:r>
      <w:r w:rsidR="00447ACB">
        <w:rPr>
          <w:rFonts w:cstheme="minorHAnsi"/>
          <w:sz w:val="28"/>
          <w:szCs w:val="28"/>
          <w:lang w:bidi="he-IL"/>
        </w:rPr>
        <w:t xml:space="preserve"> να τον </w:t>
      </w:r>
      <w:r w:rsidR="00EF1F42">
        <w:rPr>
          <w:rFonts w:cstheme="minorHAnsi"/>
          <w:sz w:val="28"/>
          <w:szCs w:val="28"/>
          <w:lang w:bidi="he-IL"/>
        </w:rPr>
        <w:t>κατηγορήσουν</w:t>
      </w:r>
      <w:r w:rsidR="00447ACB">
        <w:rPr>
          <w:rFonts w:cstheme="minorHAnsi"/>
          <w:sz w:val="28"/>
          <w:szCs w:val="28"/>
          <w:lang w:bidi="he-IL"/>
        </w:rPr>
        <w:t xml:space="preserve"> για </w:t>
      </w:r>
      <w:r w:rsidR="00EF1F42">
        <w:rPr>
          <w:rFonts w:cstheme="minorHAnsi"/>
          <w:sz w:val="28"/>
          <w:szCs w:val="28"/>
          <w:lang w:bidi="he-IL"/>
        </w:rPr>
        <w:t>αμαρτία</w:t>
      </w:r>
      <w:r w:rsidR="00447ACB">
        <w:rPr>
          <w:rFonts w:cstheme="minorHAnsi"/>
          <w:sz w:val="28"/>
          <w:szCs w:val="28"/>
          <w:lang w:bidi="he-IL"/>
        </w:rPr>
        <w:t xml:space="preserve">. </w:t>
      </w:r>
      <w:r w:rsidR="00EF1F42">
        <w:rPr>
          <w:rFonts w:cstheme="minorHAnsi"/>
          <w:sz w:val="28"/>
          <w:szCs w:val="28"/>
          <w:lang w:bidi="he-IL"/>
        </w:rPr>
        <w:t>Αυτός</w:t>
      </w:r>
      <w:r w:rsidR="00447ACB">
        <w:rPr>
          <w:rFonts w:cstheme="minorHAnsi"/>
          <w:sz w:val="28"/>
          <w:szCs w:val="28"/>
          <w:lang w:bidi="he-IL"/>
        </w:rPr>
        <w:t xml:space="preserve"> όμως με </w:t>
      </w:r>
      <w:r w:rsidR="00EF1F42">
        <w:rPr>
          <w:rFonts w:cstheme="minorHAnsi"/>
          <w:sz w:val="28"/>
          <w:szCs w:val="28"/>
          <w:lang w:bidi="he-IL"/>
        </w:rPr>
        <w:t>αποστομωτικές</w:t>
      </w:r>
      <w:r w:rsidR="00447ACB">
        <w:rPr>
          <w:rFonts w:cstheme="minorHAnsi"/>
          <w:sz w:val="28"/>
          <w:szCs w:val="28"/>
          <w:lang w:bidi="he-IL"/>
        </w:rPr>
        <w:t xml:space="preserve"> </w:t>
      </w:r>
      <w:r w:rsidR="00EF1F42">
        <w:rPr>
          <w:rFonts w:cstheme="minorHAnsi"/>
          <w:sz w:val="28"/>
          <w:szCs w:val="28"/>
          <w:lang w:bidi="he-IL"/>
        </w:rPr>
        <w:t>απαντήσεις</w:t>
      </w:r>
      <w:r w:rsidR="00447ACB">
        <w:rPr>
          <w:rFonts w:cstheme="minorHAnsi"/>
          <w:sz w:val="28"/>
          <w:szCs w:val="28"/>
          <w:lang w:bidi="he-IL"/>
        </w:rPr>
        <w:t xml:space="preserve"> τους </w:t>
      </w:r>
      <w:r w:rsidR="00EF1F42">
        <w:rPr>
          <w:rFonts w:cstheme="minorHAnsi"/>
          <w:sz w:val="28"/>
          <w:szCs w:val="28"/>
          <w:lang w:bidi="he-IL"/>
        </w:rPr>
        <w:t>αποδείκνυε</w:t>
      </w:r>
      <w:r w:rsidR="00447ACB">
        <w:rPr>
          <w:rFonts w:cstheme="minorHAnsi"/>
          <w:sz w:val="28"/>
          <w:szCs w:val="28"/>
          <w:lang w:bidi="he-IL"/>
        </w:rPr>
        <w:t xml:space="preserve"> </w:t>
      </w:r>
      <w:r w:rsidR="00EF1F42">
        <w:rPr>
          <w:rFonts w:cstheme="minorHAnsi"/>
          <w:sz w:val="28"/>
          <w:szCs w:val="28"/>
          <w:lang w:bidi="he-IL"/>
        </w:rPr>
        <w:t>διαρκώς</w:t>
      </w:r>
      <w:r w:rsidR="00447ACB">
        <w:rPr>
          <w:rFonts w:cstheme="minorHAnsi"/>
          <w:sz w:val="28"/>
          <w:szCs w:val="28"/>
          <w:lang w:bidi="he-IL"/>
        </w:rPr>
        <w:t xml:space="preserve"> την </w:t>
      </w:r>
      <w:r w:rsidR="00EF1F42">
        <w:rPr>
          <w:rFonts w:cstheme="minorHAnsi"/>
          <w:sz w:val="28"/>
          <w:szCs w:val="28"/>
          <w:lang w:bidi="he-IL"/>
        </w:rPr>
        <w:t>καθαρότητα</w:t>
      </w:r>
      <w:r w:rsidR="00447ACB">
        <w:rPr>
          <w:rFonts w:cstheme="minorHAnsi"/>
          <w:sz w:val="28"/>
          <w:szCs w:val="28"/>
          <w:lang w:bidi="he-IL"/>
        </w:rPr>
        <w:t xml:space="preserve"> του</w:t>
      </w:r>
      <w:r w:rsidR="00A31667">
        <w:rPr>
          <w:rFonts w:cstheme="minorHAnsi"/>
          <w:sz w:val="28"/>
          <w:szCs w:val="28"/>
          <w:lang w:bidi="he-IL"/>
        </w:rPr>
        <w:t>,</w:t>
      </w:r>
      <w:r w:rsidR="00447ACB">
        <w:rPr>
          <w:rFonts w:cstheme="minorHAnsi"/>
          <w:sz w:val="28"/>
          <w:szCs w:val="28"/>
          <w:lang w:bidi="he-IL"/>
        </w:rPr>
        <w:t xml:space="preserve"> την </w:t>
      </w:r>
      <w:r w:rsidR="00EF1F42">
        <w:rPr>
          <w:rFonts w:cstheme="minorHAnsi"/>
          <w:sz w:val="28"/>
          <w:szCs w:val="28"/>
          <w:lang w:bidi="he-IL"/>
        </w:rPr>
        <w:t>αναμαρτησία</w:t>
      </w:r>
      <w:r w:rsidR="00447ACB">
        <w:rPr>
          <w:rFonts w:cstheme="minorHAnsi"/>
          <w:sz w:val="28"/>
          <w:szCs w:val="28"/>
          <w:lang w:bidi="he-IL"/>
        </w:rPr>
        <w:t xml:space="preserve"> του.</w:t>
      </w:r>
      <w:r w:rsidR="00EF1F42">
        <w:rPr>
          <w:rFonts w:cstheme="minorHAnsi"/>
          <w:sz w:val="28"/>
          <w:szCs w:val="28"/>
          <w:lang w:bidi="he-IL"/>
        </w:rPr>
        <w:t xml:space="preserve"> Αυτή</w:t>
      </w:r>
      <w:r w:rsidR="00447ACB">
        <w:rPr>
          <w:rFonts w:cstheme="minorHAnsi"/>
          <w:sz w:val="28"/>
          <w:szCs w:val="28"/>
          <w:lang w:bidi="he-IL"/>
        </w:rPr>
        <w:t xml:space="preserve"> την </w:t>
      </w:r>
      <w:r w:rsidR="00EF1F42">
        <w:rPr>
          <w:rFonts w:cstheme="minorHAnsi"/>
          <w:sz w:val="28"/>
          <w:szCs w:val="28"/>
          <w:lang w:bidi="he-IL"/>
        </w:rPr>
        <w:t>εικόνα</w:t>
      </w:r>
      <w:r w:rsidR="00447ACB">
        <w:rPr>
          <w:rFonts w:cstheme="minorHAnsi"/>
          <w:sz w:val="28"/>
          <w:szCs w:val="28"/>
          <w:lang w:bidi="he-IL"/>
        </w:rPr>
        <w:t xml:space="preserve"> </w:t>
      </w:r>
      <w:r w:rsidR="00EF1F42">
        <w:rPr>
          <w:rFonts w:cstheme="minorHAnsi"/>
          <w:sz w:val="28"/>
          <w:szCs w:val="28"/>
          <w:lang w:bidi="he-IL"/>
        </w:rPr>
        <w:t>καθαρότητας</w:t>
      </w:r>
      <w:r w:rsidR="00447ACB">
        <w:rPr>
          <w:rFonts w:cstheme="minorHAnsi"/>
          <w:sz w:val="28"/>
          <w:szCs w:val="28"/>
          <w:lang w:bidi="he-IL"/>
        </w:rPr>
        <w:t xml:space="preserve"> του </w:t>
      </w:r>
      <w:r w:rsidR="00EF1F42">
        <w:rPr>
          <w:rFonts w:cstheme="minorHAnsi"/>
          <w:sz w:val="28"/>
          <w:szCs w:val="28"/>
          <w:lang w:bidi="he-IL"/>
        </w:rPr>
        <w:t>Ιησού</w:t>
      </w:r>
      <w:r w:rsidR="00447ACB">
        <w:rPr>
          <w:rFonts w:cstheme="minorHAnsi"/>
          <w:sz w:val="28"/>
          <w:szCs w:val="28"/>
          <w:lang w:bidi="he-IL"/>
        </w:rPr>
        <w:t xml:space="preserve"> </w:t>
      </w:r>
      <w:r w:rsidR="00EF1F42">
        <w:rPr>
          <w:rFonts w:cstheme="minorHAnsi"/>
          <w:sz w:val="28"/>
          <w:szCs w:val="28"/>
          <w:lang w:bidi="he-IL"/>
        </w:rPr>
        <w:t>αντιλαμβάνεται</w:t>
      </w:r>
      <w:r w:rsidR="00447ACB">
        <w:rPr>
          <w:rFonts w:cstheme="minorHAnsi"/>
          <w:sz w:val="28"/>
          <w:szCs w:val="28"/>
          <w:lang w:bidi="he-IL"/>
        </w:rPr>
        <w:t xml:space="preserve"> ο </w:t>
      </w:r>
      <w:r w:rsidR="00EF1F42">
        <w:rPr>
          <w:rFonts w:cstheme="minorHAnsi"/>
          <w:sz w:val="28"/>
          <w:szCs w:val="28"/>
          <w:lang w:bidi="he-IL"/>
        </w:rPr>
        <w:t>ακροατής</w:t>
      </w:r>
      <w:r w:rsidR="00447ACB">
        <w:rPr>
          <w:rFonts w:cstheme="minorHAnsi"/>
          <w:sz w:val="28"/>
          <w:szCs w:val="28"/>
          <w:lang w:bidi="he-IL"/>
        </w:rPr>
        <w:t xml:space="preserve"> του </w:t>
      </w:r>
      <w:r w:rsidR="00EF1F42">
        <w:rPr>
          <w:rFonts w:cstheme="minorHAnsi"/>
          <w:sz w:val="28"/>
          <w:szCs w:val="28"/>
          <w:lang w:bidi="he-IL"/>
        </w:rPr>
        <w:t>Ιωάνειου</w:t>
      </w:r>
      <w:r w:rsidR="00447ACB">
        <w:rPr>
          <w:rFonts w:cstheme="minorHAnsi"/>
          <w:sz w:val="28"/>
          <w:szCs w:val="28"/>
          <w:lang w:bidi="he-IL"/>
        </w:rPr>
        <w:t xml:space="preserve"> </w:t>
      </w:r>
      <w:r w:rsidR="00EF1F42">
        <w:rPr>
          <w:rFonts w:cstheme="minorHAnsi"/>
          <w:sz w:val="28"/>
          <w:szCs w:val="28"/>
          <w:lang w:bidi="he-IL"/>
        </w:rPr>
        <w:t>ευαγγελίου</w:t>
      </w:r>
      <w:r w:rsidR="00447ACB">
        <w:rPr>
          <w:rFonts w:cstheme="minorHAnsi"/>
          <w:sz w:val="28"/>
          <w:szCs w:val="28"/>
          <w:lang w:bidi="he-IL"/>
        </w:rPr>
        <w:t xml:space="preserve"> σε </w:t>
      </w:r>
      <w:r w:rsidR="00EF1F42">
        <w:rPr>
          <w:rFonts w:cstheme="minorHAnsi"/>
          <w:sz w:val="28"/>
          <w:szCs w:val="28"/>
          <w:lang w:bidi="he-IL"/>
        </w:rPr>
        <w:t>κάθε</w:t>
      </w:r>
      <w:r w:rsidR="00447ACB">
        <w:rPr>
          <w:rFonts w:cstheme="minorHAnsi"/>
          <w:sz w:val="28"/>
          <w:szCs w:val="28"/>
          <w:lang w:bidi="he-IL"/>
        </w:rPr>
        <w:t xml:space="preserve"> του </w:t>
      </w:r>
      <w:r w:rsidR="00EF1F42">
        <w:rPr>
          <w:rFonts w:cstheme="minorHAnsi"/>
          <w:sz w:val="28"/>
          <w:szCs w:val="28"/>
          <w:lang w:bidi="he-IL"/>
        </w:rPr>
        <w:t>επεισόδιο</w:t>
      </w:r>
      <w:r w:rsidR="00447ACB">
        <w:rPr>
          <w:rFonts w:cstheme="minorHAnsi"/>
          <w:sz w:val="28"/>
          <w:szCs w:val="28"/>
          <w:lang w:bidi="he-IL"/>
        </w:rPr>
        <w:t xml:space="preserve">. </w:t>
      </w:r>
      <w:r w:rsidR="00EF1F42">
        <w:rPr>
          <w:rFonts w:cstheme="minorHAnsi"/>
          <w:sz w:val="28"/>
          <w:szCs w:val="28"/>
          <w:lang w:bidi="he-IL"/>
        </w:rPr>
        <w:t>Τώρα</w:t>
      </w:r>
      <w:r w:rsidR="00447ACB">
        <w:rPr>
          <w:rFonts w:cstheme="minorHAnsi"/>
          <w:sz w:val="28"/>
          <w:szCs w:val="28"/>
          <w:lang w:bidi="he-IL"/>
        </w:rPr>
        <w:t xml:space="preserve"> </w:t>
      </w:r>
      <w:r w:rsidR="00EF1F42">
        <w:rPr>
          <w:rFonts w:cstheme="minorHAnsi"/>
          <w:sz w:val="28"/>
          <w:szCs w:val="28"/>
          <w:lang w:bidi="he-IL"/>
        </w:rPr>
        <w:t>βέβαια</w:t>
      </w:r>
      <w:r w:rsidR="00447ACB">
        <w:rPr>
          <w:rFonts w:cstheme="minorHAnsi"/>
          <w:sz w:val="28"/>
          <w:szCs w:val="28"/>
          <w:lang w:bidi="he-IL"/>
        </w:rPr>
        <w:t xml:space="preserve"> </w:t>
      </w:r>
      <w:r w:rsidR="00EF1F42">
        <w:rPr>
          <w:rFonts w:cstheme="minorHAnsi"/>
          <w:sz w:val="28"/>
          <w:szCs w:val="28"/>
          <w:lang w:bidi="he-IL"/>
        </w:rPr>
        <w:t>επισημοποιείται</w:t>
      </w:r>
      <w:r w:rsidR="00447ACB">
        <w:rPr>
          <w:rFonts w:cstheme="minorHAnsi"/>
          <w:sz w:val="28"/>
          <w:szCs w:val="28"/>
          <w:lang w:bidi="he-IL"/>
        </w:rPr>
        <w:t xml:space="preserve"> με το </w:t>
      </w:r>
      <w:r w:rsidR="00EF1F42">
        <w:rPr>
          <w:rFonts w:cstheme="minorHAnsi"/>
          <w:sz w:val="28"/>
          <w:szCs w:val="28"/>
          <w:lang w:bidi="he-IL"/>
        </w:rPr>
        <w:t>άκουσμα</w:t>
      </w:r>
      <w:r w:rsidR="00447ACB">
        <w:rPr>
          <w:rFonts w:cstheme="minorHAnsi"/>
          <w:sz w:val="28"/>
          <w:szCs w:val="28"/>
          <w:lang w:bidi="he-IL"/>
        </w:rPr>
        <w:t xml:space="preserve"> </w:t>
      </w:r>
      <w:r w:rsidR="00EF1F42">
        <w:rPr>
          <w:rFonts w:cstheme="minorHAnsi"/>
          <w:sz w:val="28"/>
          <w:szCs w:val="28"/>
          <w:lang w:bidi="he-IL"/>
        </w:rPr>
        <w:t>ετυμηγορίας</w:t>
      </w:r>
      <w:r w:rsidR="00447ACB">
        <w:rPr>
          <w:rFonts w:cstheme="minorHAnsi"/>
          <w:sz w:val="28"/>
          <w:szCs w:val="28"/>
          <w:lang w:bidi="he-IL"/>
        </w:rPr>
        <w:t xml:space="preserve"> </w:t>
      </w:r>
      <w:r w:rsidR="00EF1F42">
        <w:rPr>
          <w:rFonts w:cstheme="minorHAnsi"/>
          <w:sz w:val="28"/>
          <w:szCs w:val="28"/>
          <w:lang w:bidi="he-IL"/>
        </w:rPr>
        <w:t>αθωότητας</w:t>
      </w:r>
      <w:r w:rsidR="00057C1F" w:rsidRPr="00057C1F">
        <w:rPr>
          <w:rFonts w:cstheme="minorHAnsi"/>
          <w:sz w:val="28"/>
          <w:szCs w:val="28"/>
          <w:lang w:bidi="he-IL"/>
        </w:rPr>
        <w:t>,</w:t>
      </w:r>
      <w:r w:rsidR="00447ACB">
        <w:rPr>
          <w:rFonts w:cstheme="minorHAnsi"/>
          <w:sz w:val="28"/>
          <w:szCs w:val="28"/>
          <w:lang w:bidi="he-IL"/>
        </w:rPr>
        <w:t xml:space="preserve"> και αυτή</w:t>
      </w:r>
      <w:r w:rsidR="00A31667">
        <w:rPr>
          <w:rFonts w:cstheme="minorHAnsi"/>
          <w:sz w:val="28"/>
          <w:szCs w:val="28"/>
          <w:lang w:bidi="he-IL"/>
        </w:rPr>
        <w:t xml:space="preserve"> μάλιστα </w:t>
      </w:r>
      <w:r w:rsidR="00447ACB">
        <w:rPr>
          <w:rFonts w:cstheme="minorHAnsi"/>
          <w:sz w:val="28"/>
          <w:szCs w:val="28"/>
          <w:lang w:bidi="he-IL"/>
        </w:rPr>
        <w:t xml:space="preserve"> </w:t>
      </w:r>
      <w:r w:rsidR="00EF1F42">
        <w:rPr>
          <w:rFonts w:cstheme="minorHAnsi"/>
          <w:sz w:val="28"/>
          <w:szCs w:val="28"/>
          <w:lang w:bidi="he-IL"/>
        </w:rPr>
        <w:t>λέγεται</w:t>
      </w:r>
      <w:r w:rsidR="00447ACB">
        <w:rPr>
          <w:rFonts w:cstheme="minorHAnsi"/>
          <w:sz w:val="28"/>
          <w:szCs w:val="28"/>
          <w:lang w:bidi="he-IL"/>
        </w:rPr>
        <w:t xml:space="preserve"> όχι από </w:t>
      </w:r>
      <w:r w:rsidR="00EF1F42">
        <w:rPr>
          <w:rFonts w:cstheme="minorHAnsi"/>
          <w:sz w:val="28"/>
          <w:szCs w:val="28"/>
          <w:lang w:bidi="he-IL"/>
        </w:rPr>
        <w:t>κάποιον</w:t>
      </w:r>
      <w:r w:rsidR="00447ACB">
        <w:rPr>
          <w:rFonts w:cstheme="minorHAnsi"/>
          <w:sz w:val="28"/>
          <w:szCs w:val="28"/>
          <w:lang w:bidi="he-IL"/>
        </w:rPr>
        <w:t xml:space="preserve"> που </w:t>
      </w:r>
      <w:r w:rsidR="00EF1F42">
        <w:rPr>
          <w:rFonts w:cstheme="minorHAnsi"/>
          <w:sz w:val="28"/>
          <w:szCs w:val="28"/>
          <w:lang w:bidi="he-IL"/>
        </w:rPr>
        <w:t>αναμένονταν</w:t>
      </w:r>
      <w:r w:rsidR="00447ACB">
        <w:rPr>
          <w:rFonts w:cstheme="minorHAnsi"/>
          <w:sz w:val="28"/>
          <w:szCs w:val="28"/>
          <w:lang w:bidi="he-IL"/>
        </w:rPr>
        <w:t xml:space="preserve">. </w:t>
      </w:r>
      <w:r w:rsidR="00EF1F42">
        <w:rPr>
          <w:rFonts w:cstheme="minorHAnsi"/>
          <w:sz w:val="28"/>
          <w:szCs w:val="28"/>
          <w:lang w:bidi="he-IL"/>
        </w:rPr>
        <w:t>Γίνεται</w:t>
      </w:r>
      <w:r w:rsidR="00447ACB">
        <w:rPr>
          <w:rFonts w:cstheme="minorHAnsi"/>
          <w:sz w:val="28"/>
          <w:szCs w:val="28"/>
          <w:lang w:bidi="he-IL"/>
        </w:rPr>
        <w:t xml:space="preserve"> αυτό από ένα </w:t>
      </w:r>
      <w:r w:rsidR="00EF1F42">
        <w:rPr>
          <w:rFonts w:cstheme="minorHAnsi"/>
          <w:sz w:val="28"/>
          <w:szCs w:val="28"/>
          <w:lang w:bidi="he-IL"/>
        </w:rPr>
        <w:t>σκληρό</w:t>
      </w:r>
      <w:r w:rsidR="00A31667">
        <w:rPr>
          <w:rFonts w:cstheme="minorHAnsi"/>
          <w:sz w:val="28"/>
          <w:szCs w:val="28"/>
          <w:lang w:bidi="he-IL"/>
        </w:rPr>
        <w:t>,</w:t>
      </w:r>
      <w:r w:rsidR="00447ACB">
        <w:rPr>
          <w:rFonts w:cstheme="minorHAnsi"/>
          <w:sz w:val="28"/>
          <w:szCs w:val="28"/>
          <w:lang w:bidi="he-IL"/>
        </w:rPr>
        <w:t xml:space="preserve"> </w:t>
      </w:r>
      <w:r w:rsidR="00EF1F42">
        <w:rPr>
          <w:rFonts w:cstheme="minorHAnsi"/>
          <w:sz w:val="28"/>
          <w:szCs w:val="28"/>
          <w:lang w:bidi="he-IL"/>
        </w:rPr>
        <w:t>άτεγκτο</w:t>
      </w:r>
      <w:r w:rsidR="00447ACB">
        <w:rPr>
          <w:rFonts w:cstheme="minorHAnsi"/>
          <w:sz w:val="28"/>
          <w:szCs w:val="28"/>
          <w:lang w:bidi="he-IL"/>
        </w:rPr>
        <w:t xml:space="preserve"> και </w:t>
      </w:r>
      <w:r w:rsidR="00EF1F42">
        <w:rPr>
          <w:rFonts w:cstheme="minorHAnsi"/>
          <w:sz w:val="28"/>
          <w:szCs w:val="28"/>
          <w:lang w:bidi="he-IL"/>
        </w:rPr>
        <w:t>πολλές</w:t>
      </w:r>
      <w:r w:rsidR="00447ACB">
        <w:rPr>
          <w:rFonts w:cstheme="minorHAnsi"/>
          <w:sz w:val="28"/>
          <w:szCs w:val="28"/>
          <w:lang w:bidi="he-IL"/>
        </w:rPr>
        <w:t xml:space="preserve"> </w:t>
      </w:r>
      <w:r w:rsidR="00EF1F42">
        <w:rPr>
          <w:rFonts w:cstheme="minorHAnsi"/>
          <w:sz w:val="28"/>
          <w:szCs w:val="28"/>
          <w:lang w:bidi="he-IL"/>
        </w:rPr>
        <w:t>φορές</w:t>
      </w:r>
      <w:r w:rsidR="00447ACB">
        <w:rPr>
          <w:rFonts w:cstheme="minorHAnsi"/>
          <w:sz w:val="28"/>
          <w:szCs w:val="28"/>
          <w:lang w:bidi="he-IL"/>
        </w:rPr>
        <w:t xml:space="preserve"> </w:t>
      </w:r>
      <w:r w:rsidR="00EF1F42">
        <w:rPr>
          <w:rFonts w:cstheme="minorHAnsi"/>
          <w:sz w:val="28"/>
          <w:szCs w:val="28"/>
          <w:lang w:bidi="he-IL"/>
        </w:rPr>
        <w:t>άδικο</w:t>
      </w:r>
      <w:r w:rsidR="00447ACB">
        <w:rPr>
          <w:rFonts w:cstheme="minorHAnsi"/>
          <w:sz w:val="28"/>
          <w:szCs w:val="28"/>
          <w:lang w:bidi="he-IL"/>
        </w:rPr>
        <w:t xml:space="preserve"> </w:t>
      </w:r>
      <w:r w:rsidR="00EF1F42">
        <w:rPr>
          <w:rFonts w:cstheme="minorHAnsi"/>
          <w:sz w:val="28"/>
          <w:szCs w:val="28"/>
          <w:lang w:bidi="he-IL"/>
        </w:rPr>
        <w:t>κριτή</w:t>
      </w:r>
      <w:r w:rsidR="00447ACB">
        <w:rPr>
          <w:rFonts w:cstheme="minorHAnsi"/>
          <w:sz w:val="28"/>
          <w:szCs w:val="28"/>
          <w:lang w:bidi="he-IL"/>
        </w:rPr>
        <w:t xml:space="preserve"> που δεν </w:t>
      </w:r>
      <w:r w:rsidR="00EF1F42">
        <w:rPr>
          <w:rFonts w:cstheme="minorHAnsi"/>
          <w:sz w:val="28"/>
          <w:szCs w:val="28"/>
          <w:lang w:bidi="he-IL"/>
        </w:rPr>
        <w:t>επιδείκνυε</w:t>
      </w:r>
      <w:r w:rsidR="00447ACB">
        <w:rPr>
          <w:rFonts w:cstheme="minorHAnsi"/>
          <w:sz w:val="28"/>
          <w:szCs w:val="28"/>
          <w:lang w:bidi="he-IL"/>
        </w:rPr>
        <w:t xml:space="preserve"> </w:t>
      </w:r>
      <w:r w:rsidR="00EF1F42">
        <w:rPr>
          <w:rFonts w:cstheme="minorHAnsi"/>
          <w:sz w:val="28"/>
          <w:szCs w:val="28"/>
          <w:lang w:bidi="he-IL"/>
        </w:rPr>
        <w:t>καμμιά</w:t>
      </w:r>
      <w:r w:rsidR="00447ACB">
        <w:rPr>
          <w:rFonts w:cstheme="minorHAnsi"/>
          <w:sz w:val="28"/>
          <w:szCs w:val="28"/>
          <w:lang w:bidi="he-IL"/>
        </w:rPr>
        <w:t xml:space="preserve"> </w:t>
      </w:r>
      <w:r w:rsidR="00EF1F42">
        <w:rPr>
          <w:rFonts w:cstheme="minorHAnsi"/>
          <w:sz w:val="28"/>
          <w:szCs w:val="28"/>
          <w:lang w:bidi="he-IL"/>
        </w:rPr>
        <w:t>επιείκεια</w:t>
      </w:r>
      <w:r w:rsidR="00447ACB">
        <w:rPr>
          <w:rFonts w:cstheme="minorHAnsi"/>
          <w:sz w:val="28"/>
          <w:szCs w:val="28"/>
          <w:lang w:bidi="he-IL"/>
        </w:rPr>
        <w:t xml:space="preserve"> σε </w:t>
      </w:r>
      <w:r w:rsidR="00EF1F42">
        <w:rPr>
          <w:rFonts w:cstheme="minorHAnsi"/>
          <w:sz w:val="28"/>
          <w:szCs w:val="28"/>
          <w:lang w:bidi="he-IL"/>
        </w:rPr>
        <w:t>όσους</w:t>
      </w:r>
      <w:r w:rsidR="00447ACB">
        <w:rPr>
          <w:rFonts w:cstheme="minorHAnsi"/>
          <w:sz w:val="28"/>
          <w:szCs w:val="28"/>
          <w:lang w:bidi="he-IL"/>
        </w:rPr>
        <w:t xml:space="preserve"> </w:t>
      </w:r>
      <w:r w:rsidR="00EF1F42">
        <w:rPr>
          <w:rFonts w:cstheme="minorHAnsi"/>
          <w:sz w:val="28"/>
          <w:szCs w:val="28"/>
          <w:lang w:bidi="he-IL"/>
        </w:rPr>
        <w:t>παρίστατο</w:t>
      </w:r>
      <w:r w:rsidR="00447ACB">
        <w:rPr>
          <w:rFonts w:cstheme="minorHAnsi"/>
          <w:sz w:val="28"/>
          <w:szCs w:val="28"/>
          <w:lang w:bidi="he-IL"/>
        </w:rPr>
        <w:t xml:space="preserve"> </w:t>
      </w:r>
      <w:r w:rsidR="00EF1F42">
        <w:rPr>
          <w:rFonts w:cstheme="minorHAnsi"/>
          <w:sz w:val="28"/>
          <w:szCs w:val="28"/>
          <w:lang w:bidi="he-IL"/>
        </w:rPr>
        <w:t>εμπρός</w:t>
      </w:r>
      <w:r w:rsidR="00447ACB">
        <w:rPr>
          <w:rFonts w:cstheme="minorHAnsi"/>
          <w:sz w:val="28"/>
          <w:szCs w:val="28"/>
          <w:lang w:bidi="he-IL"/>
        </w:rPr>
        <w:t xml:space="preserve"> του ως </w:t>
      </w:r>
      <w:r w:rsidR="00EF1F42">
        <w:rPr>
          <w:rFonts w:cstheme="minorHAnsi"/>
          <w:sz w:val="28"/>
          <w:szCs w:val="28"/>
          <w:lang w:bidi="he-IL"/>
        </w:rPr>
        <w:t>κατηγορούμενοι</w:t>
      </w:r>
      <w:r w:rsidR="006A3507">
        <w:rPr>
          <w:rFonts w:cstheme="minorHAnsi"/>
          <w:sz w:val="28"/>
          <w:szCs w:val="28"/>
          <w:lang w:bidi="he-IL"/>
        </w:rPr>
        <w:t>(Ι</w:t>
      </w:r>
      <w:r w:rsidR="0070732F">
        <w:rPr>
          <w:rFonts w:cstheme="minorHAnsi"/>
          <w:sz w:val="28"/>
          <w:szCs w:val="28"/>
          <w:lang w:bidi="he-IL"/>
        </w:rPr>
        <w:t>ώ</w:t>
      </w:r>
      <w:r w:rsidR="006A3507">
        <w:rPr>
          <w:rFonts w:cstheme="minorHAnsi"/>
          <w:sz w:val="28"/>
          <w:szCs w:val="28"/>
          <w:lang w:bidi="he-IL"/>
        </w:rPr>
        <w:t>σ</w:t>
      </w:r>
      <w:r w:rsidR="00D5616E">
        <w:rPr>
          <w:rFonts w:cstheme="minorHAnsi"/>
          <w:sz w:val="28"/>
          <w:szCs w:val="28"/>
          <w:lang w:bidi="he-IL"/>
        </w:rPr>
        <w:t>ηπος</w:t>
      </w:r>
      <w:r w:rsidR="006A3507">
        <w:rPr>
          <w:rFonts w:cstheme="minorHAnsi"/>
          <w:sz w:val="28"/>
          <w:szCs w:val="28"/>
          <w:lang w:bidi="he-IL"/>
        </w:rPr>
        <w:t>.Ιουδ</w:t>
      </w:r>
      <w:r w:rsidR="00D5616E">
        <w:rPr>
          <w:rFonts w:cstheme="minorHAnsi"/>
          <w:sz w:val="28"/>
          <w:szCs w:val="28"/>
          <w:lang w:bidi="he-IL"/>
        </w:rPr>
        <w:t>α</w:t>
      </w:r>
      <w:r w:rsidR="0070732F">
        <w:rPr>
          <w:rFonts w:cstheme="minorHAnsi"/>
          <w:sz w:val="28"/>
          <w:szCs w:val="28"/>
          <w:lang w:bidi="he-IL"/>
        </w:rPr>
        <w:t>ι</w:t>
      </w:r>
      <w:r w:rsidR="00D5616E">
        <w:rPr>
          <w:rFonts w:cstheme="minorHAnsi"/>
          <w:sz w:val="28"/>
          <w:szCs w:val="28"/>
          <w:lang w:bidi="he-IL"/>
        </w:rPr>
        <w:t>κος</w:t>
      </w:r>
      <w:r w:rsidR="006A3507">
        <w:rPr>
          <w:rFonts w:cstheme="minorHAnsi"/>
          <w:sz w:val="28"/>
          <w:szCs w:val="28"/>
          <w:lang w:bidi="he-IL"/>
        </w:rPr>
        <w:t>Π</w:t>
      </w:r>
      <w:r w:rsidR="0070732F">
        <w:rPr>
          <w:rFonts w:cstheme="minorHAnsi"/>
          <w:sz w:val="28"/>
          <w:szCs w:val="28"/>
          <w:lang w:bidi="he-IL"/>
        </w:rPr>
        <w:t>ό</w:t>
      </w:r>
      <w:r w:rsidR="006A3507">
        <w:rPr>
          <w:rFonts w:cstheme="minorHAnsi"/>
          <w:sz w:val="28"/>
          <w:szCs w:val="28"/>
          <w:lang w:bidi="he-IL"/>
        </w:rPr>
        <w:t>λ</w:t>
      </w:r>
      <w:r w:rsidR="00D5616E">
        <w:rPr>
          <w:rFonts w:cstheme="minorHAnsi"/>
          <w:sz w:val="28"/>
          <w:szCs w:val="28"/>
          <w:lang w:bidi="he-IL"/>
        </w:rPr>
        <w:t>εμος</w:t>
      </w:r>
      <w:r w:rsidR="006A3507">
        <w:rPr>
          <w:rFonts w:cstheme="minorHAnsi"/>
          <w:sz w:val="28"/>
          <w:szCs w:val="28"/>
          <w:lang w:bidi="he-IL"/>
        </w:rPr>
        <w:t>.2,169-174κ΄2,175-177Αρχ</w:t>
      </w:r>
      <w:r w:rsidR="00D5616E">
        <w:rPr>
          <w:rFonts w:cstheme="minorHAnsi"/>
          <w:sz w:val="28"/>
          <w:szCs w:val="28"/>
          <w:lang w:bidi="he-IL"/>
        </w:rPr>
        <w:t>αιολογία</w:t>
      </w:r>
      <w:r w:rsidR="006A3507">
        <w:rPr>
          <w:rFonts w:cstheme="minorHAnsi"/>
          <w:sz w:val="28"/>
          <w:szCs w:val="28"/>
          <w:lang w:bidi="he-IL"/>
        </w:rPr>
        <w:t>.18,55-59 κ΄18,60-62),(Φ</w:t>
      </w:r>
      <w:r w:rsidR="0070732F">
        <w:rPr>
          <w:rFonts w:cstheme="minorHAnsi"/>
          <w:sz w:val="28"/>
          <w:szCs w:val="28"/>
          <w:lang w:bidi="he-IL"/>
        </w:rPr>
        <w:t>ί</w:t>
      </w:r>
      <w:r w:rsidR="006A3507">
        <w:rPr>
          <w:rFonts w:cstheme="minorHAnsi"/>
          <w:sz w:val="28"/>
          <w:szCs w:val="28"/>
          <w:lang w:bidi="he-IL"/>
        </w:rPr>
        <w:t>λ</w:t>
      </w:r>
      <w:r w:rsidR="00D5616E">
        <w:rPr>
          <w:rFonts w:cstheme="minorHAnsi"/>
          <w:sz w:val="28"/>
          <w:szCs w:val="28"/>
          <w:lang w:bidi="he-IL"/>
        </w:rPr>
        <w:t>ωνας</w:t>
      </w:r>
      <w:r w:rsidR="006A3507">
        <w:rPr>
          <w:rFonts w:cstheme="minorHAnsi"/>
          <w:sz w:val="28"/>
          <w:szCs w:val="28"/>
          <w:lang w:bidi="he-IL"/>
        </w:rPr>
        <w:t>,</w:t>
      </w:r>
      <w:r w:rsidR="0070732F">
        <w:rPr>
          <w:rFonts w:cstheme="minorHAnsi"/>
          <w:sz w:val="28"/>
          <w:szCs w:val="28"/>
          <w:lang w:bidi="he-IL"/>
        </w:rPr>
        <w:t xml:space="preserve"> </w:t>
      </w:r>
      <w:r w:rsidR="006A3507">
        <w:rPr>
          <w:rFonts w:cstheme="minorHAnsi"/>
          <w:sz w:val="28"/>
          <w:szCs w:val="28"/>
          <w:lang w:bidi="he-IL"/>
        </w:rPr>
        <w:t>Πρεσβεία προς Γαΐον 299)</w:t>
      </w:r>
      <w:r w:rsidR="00447ACB">
        <w:rPr>
          <w:rFonts w:cstheme="minorHAnsi"/>
          <w:sz w:val="28"/>
          <w:szCs w:val="28"/>
          <w:lang w:bidi="he-IL"/>
        </w:rPr>
        <w:t xml:space="preserve">. </w:t>
      </w:r>
      <w:r w:rsidR="00EF1F42">
        <w:rPr>
          <w:rFonts w:cstheme="minorHAnsi"/>
          <w:sz w:val="28"/>
          <w:szCs w:val="28"/>
          <w:lang w:bidi="he-IL"/>
        </w:rPr>
        <w:t>Μπορεί</w:t>
      </w:r>
      <w:r w:rsidR="00447ACB">
        <w:rPr>
          <w:rFonts w:cstheme="minorHAnsi"/>
          <w:sz w:val="28"/>
          <w:szCs w:val="28"/>
          <w:lang w:bidi="he-IL"/>
        </w:rPr>
        <w:t xml:space="preserve"> </w:t>
      </w:r>
      <w:r w:rsidR="00EF1F42">
        <w:rPr>
          <w:rFonts w:cstheme="minorHAnsi"/>
          <w:sz w:val="28"/>
          <w:szCs w:val="28"/>
          <w:lang w:bidi="he-IL"/>
        </w:rPr>
        <w:t>τώρα</w:t>
      </w:r>
      <w:r w:rsidR="00447ACB">
        <w:rPr>
          <w:rFonts w:cstheme="minorHAnsi"/>
          <w:sz w:val="28"/>
          <w:szCs w:val="28"/>
          <w:lang w:bidi="he-IL"/>
        </w:rPr>
        <w:t xml:space="preserve"> </w:t>
      </w:r>
      <w:r w:rsidR="00EF1F42">
        <w:rPr>
          <w:rFonts w:cstheme="minorHAnsi"/>
          <w:sz w:val="28"/>
          <w:szCs w:val="28"/>
          <w:lang w:bidi="he-IL"/>
        </w:rPr>
        <w:t>κάποιος</w:t>
      </w:r>
      <w:r w:rsidR="00447ACB">
        <w:rPr>
          <w:rFonts w:cstheme="minorHAnsi"/>
          <w:sz w:val="28"/>
          <w:szCs w:val="28"/>
          <w:lang w:bidi="he-IL"/>
        </w:rPr>
        <w:t xml:space="preserve"> να </w:t>
      </w:r>
      <w:r w:rsidR="00EF1F42">
        <w:rPr>
          <w:rFonts w:cstheme="minorHAnsi"/>
          <w:sz w:val="28"/>
          <w:szCs w:val="28"/>
          <w:lang w:bidi="he-IL"/>
        </w:rPr>
        <w:t>αμφιβάλλει</w:t>
      </w:r>
      <w:r w:rsidR="00447ACB">
        <w:rPr>
          <w:rFonts w:cstheme="minorHAnsi"/>
          <w:sz w:val="28"/>
          <w:szCs w:val="28"/>
          <w:lang w:bidi="he-IL"/>
        </w:rPr>
        <w:t xml:space="preserve"> για την </w:t>
      </w:r>
      <w:r w:rsidR="00EF1F42">
        <w:rPr>
          <w:rFonts w:cstheme="minorHAnsi"/>
          <w:sz w:val="28"/>
          <w:szCs w:val="28"/>
          <w:lang w:bidi="he-IL"/>
        </w:rPr>
        <w:t>αντικειμενικότητα</w:t>
      </w:r>
      <w:r w:rsidR="00447ACB">
        <w:rPr>
          <w:rFonts w:cstheme="minorHAnsi"/>
          <w:sz w:val="28"/>
          <w:szCs w:val="28"/>
          <w:lang w:bidi="he-IL"/>
        </w:rPr>
        <w:t xml:space="preserve"> της </w:t>
      </w:r>
      <w:r w:rsidR="00EF1F42">
        <w:rPr>
          <w:rFonts w:cstheme="minorHAnsi"/>
          <w:sz w:val="28"/>
          <w:szCs w:val="28"/>
          <w:lang w:bidi="he-IL"/>
        </w:rPr>
        <w:t>αθωωτικής</w:t>
      </w:r>
      <w:r w:rsidR="00447ACB">
        <w:rPr>
          <w:rFonts w:cstheme="minorHAnsi"/>
          <w:sz w:val="28"/>
          <w:szCs w:val="28"/>
          <w:lang w:bidi="he-IL"/>
        </w:rPr>
        <w:t xml:space="preserve"> του </w:t>
      </w:r>
      <w:r w:rsidR="00EF1F42">
        <w:rPr>
          <w:rFonts w:cstheme="minorHAnsi"/>
          <w:sz w:val="28"/>
          <w:szCs w:val="28"/>
          <w:lang w:bidi="he-IL"/>
        </w:rPr>
        <w:t>κρίσης</w:t>
      </w:r>
      <w:r w:rsidR="00447ACB">
        <w:rPr>
          <w:rFonts w:cstheme="minorHAnsi"/>
          <w:sz w:val="28"/>
          <w:szCs w:val="28"/>
          <w:lang w:bidi="he-IL"/>
        </w:rPr>
        <w:t xml:space="preserve">; Όχι </w:t>
      </w:r>
      <w:r w:rsidR="00EF1F42">
        <w:rPr>
          <w:rFonts w:cstheme="minorHAnsi"/>
          <w:sz w:val="28"/>
          <w:szCs w:val="28"/>
          <w:lang w:bidi="he-IL"/>
        </w:rPr>
        <w:t>βέβαια</w:t>
      </w:r>
      <w:r w:rsidR="00A31667">
        <w:rPr>
          <w:rFonts w:cstheme="minorHAnsi"/>
          <w:sz w:val="28"/>
          <w:szCs w:val="28"/>
          <w:lang w:bidi="he-IL"/>
        </w:rPr>
        <w:t>,</w:t>
      </w:r>
      <w:r w:rsidR="00447ACB">
        <w:rPr>
          <w:rFonts w:cstheme="minorHAnsi"/>
          <w:sz w:val="28"/>
          <w:szCs w:val="28"/>
          <w:lang w:bidi="he-IL"/>
        </w:rPr>
        <w:t xml:space="preserve"> </w:t>
      </w:r>
      <w:r w:rsidR="00EF1F42">
        <w:rPr>
          <w:rFonts w:cstheme="minorHAnsi"/>
          <w:sz w:val="28"/>
          <w:szCs w:val="28"/>
          <w:lang w:bidi="he-IL"/>
        </w:rPr>
        <w:t>γιατί</w:t>
      </w:r>
      <w:r w:rsidR="00447ACB">
        <w:rPr>
          <w:rFonts w:cstheme="minorHAnsi"/>
          <w:sz w:val="28"/>
          <w:szCs w:val="28"/>
          <w:lang w:bidi="he-IL"/>
        </w:rPr>
        <w:t xml:space="preserve"> η </w:t>
      </w:r>
      <w:r w:rsidR="00EF1F42">
        <w:rPr>
          <w:rFonts w:cstheme="minorHAnsi"/>
          <w:sz w:val="28"/>
          <w:szCs w:val="28"/>
          <w:lang w:bidi="he-IL"/>
        </w:rPr>
        <w:t>θεία</w:t>
      </w:r>
      <w:r w:rsidR="00447ACB">
        <w:rPr>
          <w:rFonts w:cstheme="minorHAnsi"/>
          <w:sz w:val="28"/>
          <w:szCs w:val="28"/>
          <w:lang w:bidi="he-IL"/>
        </w:rPr>
        <w:t xml:space="preserve"> </w:t>
      </w:r>
      <w:r w:rsidR="00EF1F42">
        <w:rPr>
          <w:rFonts w:cstheme="minorHAnsi"/>
          <w:sz w:val="28"/>
          <w:szCs w:val="28"/>
          <w:lang w:bidi="he-IL"/>
        </w:rPr>
        <w:t>πρόνοια</w:t>
      </w:r>
      <w:r w:rsidR="00A31667">
        <w:rPr>
          <w:rFonts w:cstheme="minorHAnsi"/>
          <w:sz w:val="28"/>
          <w:szCs w:val="28"/>
          <w:lang w:bidi="he-IL"/>
        </w:rPr>
        <w:t>,</w:t>
      </w:r>
      <w:r w:rsidR="00447ACB">
        <w:rPr>
          <w:rFonts w:cstheme="minorHAnsi"/>
          <w:sz w:val="28"/>
          <w:szCs w:val="28"/>
          <w:lang w:bidi="he-IL"/>
        </w:rPr>
        <w:t xml:space="preserve"> η </w:t>
      </w:r>
      <w:r w:rsidR="00EF1F42">
        <w:rPr>
          <w:rFonts w:cstheme="minorHAnsi"/>
          <w:sz w:val="28"/>
          <w:szCs w:val="28"/>
          <w:lang w:bidi="he-IL"/>
        </w:rPr>
        <w:t>θεία</w:t>
      </w:r>
      <w:r w:rsidR="00447ACB">
        <w:rPr>
          <w:rFonts w:cstheme="minorHAnsi"/>
          <w:sz w:val="28"/>
          <w:szCs w:val="28"/>
          <w:lang w:bidi="he-IL"/>
        </w:rPr>
        <w:t xml:space="preserve"> </w:t>
      </w:r>
      <w:r w:rsidR="00EF1F42">
        <w:rPr>
          <w:rFonts w:cstheme="minorHAnsi"/>
          <w:sz w:val="28"/>
          <w:szCs w:val="28"/>
          <w:lang w:bidi="he-IL"/>
        </w:rPr>
        <w:t>οικονομία</w:t>
      </w:r>
      <w:r w:rsidR="00447ACB">
        <w:rPr>
          <w:rFonts w:cstheme="minorHAnsi"/>
          <w:sz w:val="28"/>
          <w:szCs w:val="28"/>
          <w:lang w:bidi="he-IL"/>
        </w:rPr>
        <w:t xml:space="preserve"> </w:t>
      </w:r>
      <w:r w:rsidR="00EF1F42">
        <w:rPr>
          <w:rFonts w:cstheme="minorHAnsi"/>
          <w:sz w:val="28"/>
          <w:szCs w:val="28"/>
          <w:lang w:bidi="he-IL"/>
        </w:rPr>
        <w:t>ήθελε</w:t>
      </w:r>
      <w:r w:rsidR="00447ACB">
        <w:rPr>
          <w:rFonts w:cstheme="minorHAnsi"/>
          <w:sz w:val="28"/>
          <w:szCs w:val="28"/>
          <w:lang w:bidi="he-IL"/>
        </w:rPr>
        <w:t xml:space="preserve"> ο </w:t>
      </w:r>
      <w:r w:rsidR="00EF1F42">
        <w:rPr>
          <w:rFonts w:cstheme="minorHAnsi"/>
          <w:sz w:val="28"/>
          <w:szCs w:val="28"/>
          <w:lang w:bidi="he-IL"/>
        </w:rPr>
        <w:t>Υιός</w:t>
      </w:r>
      <w:r w:rsidR="00447ACB">
        <w:rPr>
          <w:rFonts w:cstheme="minorHAnsi"/>
          <w:sz w:val="28"/>
          <w:szCs w:val="28"/>
          <w:lang w:bidi="he-IL"/>
        </w:rPr>
        <w:t xml:space="preserve"> του </w:t>
      </w:r>
      <w:r w:rsidR="00EF1F42">
        <w:rPr>
          <w:rFonts w:cstheme="minorHAnsi"/>
          <w:sz w:val="28"/>
          <w:szCs w:val="28"/>
          <w:lang w:bidi="he-IL"/>
        </w:rPr>
        <w:t>Θεού</w:t>
      </w:r>
      <w:r w:rsidR="00447ACB">
        <w:rPr>
          <w:rFonts w:cstheme="minorHAnsi"/>
          <w:sz w:val="28"/>
          <w:szCs w:val="28"/>
          <w:lang w:bidi="he-IL"/>
        </w:rPr>
        <w:t xml:space="preserve"> να </w:t>
      </w:r>
      <w:r w:rsidR="00EF1F42">
        <w:rPr>
          <w:rFonts w:cstheme="minorHAnsi"/>
          <w:sz w:val="28"/>
          <w:szCs w:val="28"/>
          <w:lang w:bidi="he-IL"/>
        </w:rPr>
        <w:t>δικαστεί</w:t>
      </w:r>
      <w:r w:rsidR="00447ACB">
        <w:rPr>
          <w:rFonts w:cstheme="minorHAnsi"/>
          <w:sz w:val="28"/>
          <w:szCs w:val="28"/>
          <w:lang w:bidi="he-IL"/>
        </w:rPr>
        <w:t xml:space="preserve"> από έναν </w:t>
      </w:r>
      <w:r w:rsidR="00EF1F42">
        <w:rPr>
          <w:rFonts w:cstheme="minorHAnsi"/>
          <w:sz w:val="28"/>
          <w:szCs w:val="28"/>
          <w:lang w:bidi="he-IL"/>
        </w:rPr>
        <w:t>άνθρωπο</w:t>
      </w:r>
      <w:r w:rsidR="00447ACB">
        <w:rPr>
          <w:rFonts w:cstheme="minorHAnsi"/>
          <w:sz w:val="28"/>
          <w:szCs w:val="28"/>
          <w:lang w:bidi="he-IL"/>
        </w:rPr>
        <w:t xml:space="preserve"> που οι </w:t>
      </w:r>
      <w:r w:rsidR="00EF1F42">
        <w:rPr>
          <w:rFonts w:cstheme="minorHAnsi"/>
          <w:sz w:val="28"/>
          <w:szCs w:val="28"/>
          <w:lang w:bidi="he-IL"/>
        </w:rPr>
        <w:t>πληροφορίες</w:t>
      </w:r>
      <w:r w:rsidR="00447ACB">
        <w:rPr>
          <w:rFonts w:cstheme="minorHAnsi"/>
          <w:sz w:val="28"/>
          <w:szCs w:val="28"/>
          <w:lang w:bidi="he-IL"/>
        </w:rPr>
        <w:t xml:space="preserve"> για την </w:t>
      </w:r>
      <w:r w:rsidR="00EF1F42">
        <w:rPr>
          <w:rFonts w:cstheme="minorHAnsi"/>
          <w:sz w:val="28"/>
          <w:szCs w:val="28"/>
          <w:lang w:bidi="he-IL"/>
        </w:rPr>
        <w:t>σκληρότητα</w:t>
      </w:r>
      <w:r w:rsidR="00447ACB">
        <w:rPr>
          <w:rFonts w:cstheme="minorHAnsi"/>
          <w:sz w:val="28"/>
          <w:szCs w:val="28"/>
          <w:lang w:bidi="he-IL"/>
        </w:rPr>
        <w:t xml:space="preserve"> του είναι </w:t>
      </w:r>
      <w:r w:rsidR="00A31667">
        <w:rPr>
          <w:rFonts w:cstheme="minorHAnsi"/>
          <w:sz w:val="28"/>
          <w:szCs w:val="28"/>
          <w:lang w:bidi="he-IL"/>
        </w:rPr>
        <w:t>πολλές,</w:t>
      </w:r>
      <w:r w:rsidR="00447ACB">
        <w:rPr>
          <w:rFonts w:cstheme="minorHAnsi"/>
          <w:sz w:val="28"/>
          <w:szCs w:val="28"/>
          <w:lang w:bidi="he-IL"/>
        </w:rPr>
        <w:t xml:space="preserve"> και μας το </w:t>
      </w:r>
      <w:r w:rsidR="00EF1F42">
        <w:rPr>
          <w:rFonts w:cstheme="minorHAnsi"/>
          <w:sz w:val="28"/>
          <w:szCs w:val="28"/>
          <w:lang w:bidi="he-IL"/>
        </w:rPr>
        <w:t>καθιστούν</w:t>
      </w:r>
      <w:r w:rsidR="00447ACB">
        <w:rPr>
          <w:rFonts w:cstheme="minorHAnsi"/>
          <w:sz w:val="28"/>
          <w:szCs w:val="28"/>
          <w:lang w:bidi="he-IL"/>
        </w:rPr>
        <w:t xml:space="preserve"> </w:t>
      </w:r>
      <w:r w:rsidR="00EF1F42">
        <w:rPr>
          <w:rFonts w:cstheme="minorHAnsi"/>
          <w:sz w:val="28"/>
          <w:szCs w:val="28"/>
          <w:lang w:bidi="he-IL"/>
        </w:rPr>
        <w:t>υπερβέβαιο</w:t>
      </w:r>
      <w:r w:rsidR="00447ACB">
        <w:rPr>
          <w:rFonts w:cstheme="minorHAnsi"/>
          <w:sz w:val="28"/>
          <w:szCs w:val="28"/>
          <w:lang w:bidi="he-IL"/>
        </w:rPr>
        <w:t xml:space="preserve"> </w:t>
      </w:r>
      <w:r w:rsidR="00EF1F42">
        <w:rPr>
          <w:rFonts w:cstheme="minorHAnsi"/>
          <w:sz w:val="28"/>
          <w:szCs w:val="28"/>
          <w:lang w:bidi="he-IL"/>
        </w:rPr>
        <w:t>γεγονός</w:t>
      </w:r>
      <w:r w:rsidR="002A7FC5">
        <w:rPr>
          <w:rFonts w:cstheme="minorHAnsi"/>
          <w:sz w:val="28"/>
          <w:szCs w:val="28"/>
          <w:lang w:bidi="he-IL"/>
        </w:rPr>
        <w:t xml:space="preserve">. </w:t>
      </w:r>
    </w:p>
    <w:p w14:paraId="60FAB98E" w14:textId="4FF7B4D0" w:rsidR="009E0238" w:rsidRDefault="002A7FC5"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Τι </w:t>
      </w:r>
      <w:r w:rsidR="00EF1F42">
        <w:rPr>
          <w:rFonts w:cstheme="minorHAnsi"/>
          <w:sz w:val="28"/>
          <w:szCs w:val="28"/>
          <w:lang w:bidi="he-IL"/>
        </w:rPr>
        <w:t>ήταν</w:t>
      </w:r>
      <w:r>
        <w:rPr>
          <w:rFonts w:cstheme="minorHAnsi"/>
          <w:sz w:val="28"/>
          <w:szCs w:val="28"/>
          <w:lang w:bidi="he-IL"/>
        </w:rPr>
        <w:t xml:space="preserve"> αυτό που </w:t>
      </w:r>
      <w:r w:rsidR="00EF1F42">
        <w:rPr>
          <w:rFonts w:cstheme="minorHAnsi"/>
          <w:sz w:val="28"/>
          <w:szCs w:val="28"/>
          <w:lang w:bidi="he-IL"/>
        </w:rPr>
        <w:t>μετέβαλε</w:t>
      </w:r>
      <w:r>
        <w:rPr>
          <w:rFonts w:cstheme="minorHAnsi"/>
          <w:sz w:val="28"/>
          <w:szCs w:val="28"/>
          <w:lang w:bidi="he-IL"/>
        </w:rPr>
        <w:t xml:space="preserve"> την </w:t>
      </w:r>
      <w:r w:rsidR="00EF1F42">
        <w:rPr>
          <w:rFonts w:cstheme="minorHAnsi"/>
          <w:sz w:val="28"/>
          <w:szCs w:val="28"/>
          <w:lang w:bidi="he-IL"/>
        </w:rPr>
        <w:t>πέρα</w:t>
      </w:r>
      <w:r>
        <w:rPr>
          <w:rFonts w:cstheme="minorHAnsi"/>
          <w:sz w:val="28"/>
          <w:szCs w:val="28"/>
          <w:lang w:bidi="he-IL"/>
        </w:rPr>
        <w:t xml:space="preserve"> </w:t>
      </w:r>
      <w:r w:rsidR="00EF1F42">
        <w:rPr>
          <w:rFonts w:cstheme="minorHAnsi"/>
          <w:sz w:val="28"/>
          <w:szCs w:val="28"/>
          <w:lang w:bidi="he-IL"/>
        </w:rPr>
        <w:t>αμφιβολίας</w:t>
      </w:r>
      <w:r>
        <w:rPr>
          <w:rFonts w:cstheme="minorHAnsi"/>
          <w:sz w:val="28"/>
          <w:szCs w:val="28"/>
          <w:lang w:bidi="he-IL"/>
        </w:rPr>
        <w:t xml:space="preserve"> </w:t>
      </w:r>
      <w:r w:rsidR="00EF1F42">
        <w:rPr>
          <w:rFonts w:cstheme="minorHAnsi"/>
          <w:sz w:val="28"/>
          <w:szCs w:val="28"/>
          <w:lang w:bidi="he-IL"/>
        </w:rPr>
        <w:t>σκληρότητα</w:t>
      </w:r>
      <w:r>
        <w:rPr>
          <w:rFonts w:cstheme="minorHAnsi"/>
          <w:sz w:val="28"/>
          <w:szCs w:val="28"/>
          <w:lang w:bidi="he-IL"/>
        </w:rPr>
        <w:t xml:space="preserve"> του </w:t>
      </w:r>
      <w:r w:rsidR="00EF1F42">
        <w:rPr>
          <w:rFonts w:cstheme="minorHAnsi"/>
          <w:sz w:val="28"/>
          <w:szCs w:val="28"/>
          <w:lang w:bidi="he-IL"/>
        </w:rPr>
        <w:t>Πιλάτου</w:t>
      </w:r>
      <w:r>
        <w:rPr>
          <w:rFonts w:cstheme="minorHAnsi"/>
          <w:sz w:val="28"/>
          <w:szCs w:val="28"/>
          <w:lang w:bidi="he-IL"/>
        </w:rPr>
        <w:t xml:space="preserve">; </w:t>
      </w:r>
      <w:r w:rsidR="00EF1F42">
        <w:rPr>
          <w:rFonts w:cstheme="minorHAnsi"/>
          <w:sz w:val="28"/>
          <w:szCs w:val="28"/>
          <w:lang w:bidi="he-IL"/>
        </w:rPr>
        <w:t>Μήπως</w:t>
      </w:r>
      <w:r>
        <w:rPr>
          <w:rFonts w:cstheme="minorHAnsi"/>
          <w:sz w:val="28"/>
          <w:szCs w:val="28"/>
          <w:lang w:bidi="he-IL"/>
        </w:rPr>
        <w:t xml:space="preserve"> η </w:t>
      </w:r>
      <w:r w:rsidR="00EF1F42">
        <w:rPr>
          <w:rFonts w:cstheme="minorHAnsi"/>
          <w:sz w:val="28"/>
          <w:szCs w:val="28"/>
          <w:lang w:bidi="he-IL"/>
        </w:rPr>
        <w:t>σκληροκαρδία</w:t>
      </w:r>
      <w:r>
        <w:rPr>
          <w:rFonts w:cstheme="minorHAnsi"/>
          <w:sz w:val="28"/>
          <w:szCs w:val="28"/>
          <w:lang w:bidi="he-IL"/>
        </w:rPr>
        <w:t xml:space="preserve"> του </w:t>
      </w:r>
      <w:r w:rsidR="00EF1F42">
        <w:rPr>
          <w:rFonts w:cstheme="minorHAnsi"/>
          <w:sz w:val="28"/>
          <w:szCs w:val="28"/>
          <w:lang w:bidi="he-IL"/>
        </w:rPr>
        <w:t>μαλάκωσε</w:t>
      </w:r>
      <w:r w:rsidR="006A3507">
        <w:rPr>
          <w:rFonts w:cstheme="minorHAnsi"/>
          <w:sz w:val="28"/>
          <w:szCs w:val="28"/>
          <w:lang w:bidi="he-IL"/>
        </w:rPr>
        <w:t>,</w:t>
      </w:r>
      <w:r>
        <w:rPr>
          <w:rFonts w:cstheme="minorHAnsi"/>
          <w:sz w:val="28"/>
          <w:szCs w:val="28"/>
          <w:lang w:bidi="he-IL"/>
        </w:rPr>
        <w:t xml:space="preserve"> </w:t>
      </w:r>
      <w:r w:rsidR="00EF1F42">
        <w:rPr>
          <w:rFonts w:cstheme="minorHAnsi"/>
          <w:sz w:val="28"/>
          <w:szCs w:val="28"/>
          <w:lang w:bidi="he-IL"/>
        </w:rPr>
        <w:t>γιατί</w:t>
      </w:r>
      <w:r>
        <w:rPr>
          <w:rFonts w:cstheme="minorHAnsi"/>
          <w:sz w:val="28"/>
          <w:szCs w:val="28"/>
          <w:lang w:bidi="he-IL"/>
        </w:rPr>
        <w:t xml:space="preserve"> </w:t>
      </w:r>
      <w:r w:rsidR="00EF1F42">
        <w:rPr>
          <w:rFonts w:cstheme="minorHAnsi"/>
          <w:sz w:val="28"/>
          <w:szCs w:val="28"/>
          <w:lang w:bidi="he-IL"/>
        </w:rPr>
        <w:t>είχε</w:t>
      </w:r>
      <w:r>
        <w:rPr>
          <w:rFonts w:cstheme="minorHAnsi"/>
          <w:sz w:val="28"/>
          <w:szCs w:val="28"/>
          <w:lang w:bidi="he-IL"/>
        </w:rPr>
        <w:t xml:space="preserve"> </w:t>
      </w:r>
      <w:r w:rsidR="00EF1F42">
        <w:rPr>
          <w:rFonts w:cstheme="minorHAnsi"/>
          <w:sz w:val="28"/>
          <w:szCs w:val="28"/>
          <w:lang w:bidi="he-IL"/>
        </w:rPr>
        <w:t>κάποιο</w:t>
      </w:r>
      <w:r>
        <w:rPr>
          <w:rFonts w:cstheme="minorHAnsi"/>
          <w:sz w:val="28"/>
          <w:szCs w:val="28"/>
          <w:lang w:bidi="he-IL"/>
        </w:rPr>
        <w:t xml:space="preserve"> </w:t>
      </w:r>
      <w:r w:rsidR="00EF1F42">
        <w:rPr>
          <w:rFonts w:cstheme="minorHAnsi"/>
          <w:sz w:val="28"/>
          <w:szCs w:val="28"/>
          <w:lang w:bidi="he-IL"/>
        </w:rPr>
        <w:t>ιδιοτελές</w:t>
      </w:r>
      <w:r>
        <w:rPr>
          <w:rFonts w:cstheme="minorHAnsi"/>
          <w:sz w:val="28"/>
          <w:szCs w:val="28"/>
          <w:lang w:bidi="he-IL"/>
        </w:rPr>
        <w:t xml:space="preserve"> </w:t>
      </w:r>
      <w:r w:rsidR="00EF1F42">
        <w:rPr>
          <w:rFonts w:cstheme="minorHAnsi"/>
          <w:sz w:val="28"/>
          <w:szCs w:val="28"/>
          <w:lang w:bidi="he-IL"/>
        </w:rPr>
        <w:t>συμφέρον</w:t>
      </w:r>
      <w:r>
        <w:rPr>
          <w:rFonts w:cstheme="minorHAnsi"/>
          <w:sz w:val="28"/>
          <w:szCs w:val="28"/>
          <w:lang w:bidi="he-IL"/>
        </w:rPr>
        <w:t xml:space="preserve"> από τον </w:t>
      </w:r>
      <w:r w:rsidR="00EF1F42">
        <w:rPr>
          <w:rFonts w:cstheme="minorHAnsi"/>
          <w:sz w:val="28"/>
          <w:szCs w:val="28"/>
          <w:lang w:bidi="he-IL"/>
        </w:rPr>
        <w:t>Ιησού</w:t>
      </w:r>
      <w:r>
        <w:rPr>
          <w:rFonts w:cstheme="minorHAnsi"/>
          <w:sz w:val="28"/>
          <w:szCs w:val="28"/>
          <w:lang w:bidi="he-IL"/>
        </w:rPr>
        <w:t xml:space="preserve">; </w:t>
      </w:r>
      <w:r w:rsidR="00EF1F42">
        <w:rPr>
          <w:rFonts w:cstheme="minorHAnsi"/>
          <w:sz w:val="28"/>
          <w:szCs w:val="28"/>
          <w:lang w:bidi="he-IL"/>
        </w:rPr>
        <w:t>Ανέμενε</w:t>
      </w:r>
      <w:r>
        <w:rPr>
          <w:rFonts w:cstheme="minorHAnsi"/>
          <w:sz w:val="28"/>
          <w:szCs w:val="28"/>
          <w:lang w:bidi="he-IL"/>
        </w:rPr>
        <w:t xml:space="preserve"> </w:t>
      </w:r>
      <w:r w:rsidR="00A31667">
        <w:rPr>
          <w:rFonts w:cstheme="minorHAnsi"/>
          <w:sz w:val="28"/>
          <w:szCs w:val="28"/>
          <w:lang w:bidi="he-IL"/>
        </w:rPr>
        <w:t>πιθανόν</w:t>
      </w:r>
      <w:r>
        <w:rPr>
          <w:rFonts w:cstheme="minorHAnsi"/>
          <w:sz w:val="28"/>
          <w:szCs w:val="28"/>
          <w:lang w:bidi="he-IL"/>
        </w:rPr>
        <w:t xml:space="preserve"> </w:t>
      </w:r>
      <w:r w:rsidR="00EF1F42">
        <w:rPr>
          <w:rFonts w:cstheme="minorHAnsi"/>
          <w:sz w:val="28"/>
          <w:szCs w:val="28"/>
          <w:lang w:bidi="he-IL"/>
        </w:rPr>
        <w:t>χρήματα</w:t>
      </w:r>
      <w:r>
        <w:rPr>
          <w:rFonts w:cstheme="minorHAnsi"/>
          <w:sz w:val="28"/>
          <w:szCs w:val="28"/>
          <w:lang w:bidi="he-IL"/>
        </w:rPr>
        <w:t xml:space="preserve"> από την </w:t>
      </w:r>
      <w:r w:rsidR="00EF1F42">
        <w:rPr>
          <w:rFonts w:cstheme="minorHAnsi"/>
          <w:sz w:val="28"/>
          <w:szCs w:val="28"/>
          <w:lang w:bidi="he-IL"/>
        </w:rPr>
        <w:t>ομάδα</w:t>
      </w:r>
      <w:r>
        <w:rPr>
          <w:rFonts w:cstheme="minorHAnsi"/>
          <w:sz w:val="28"/>
          <w:szCs w:val="28"/>
          <w:lang w:bidi="he-IL"/>
        </w:rPr>
        <w:t xml:space="preserve"> των </w:t>
      </w:r>
      <w:r w:rsidR="00EF1F42">
        <w:rPr>
          <w:rFonts w:cstheme="minorHAnsi"/>
          <w:sz w:val="28"/>
          <w:szCs w:val="28"/>
          <w:lang w:bidi="he-IL"/>
        </w:rPr>
        <w:t>μαθητών</w:t>
      </w:r>
      <w:r>
        <w:rPr>
          <w:rFonts w:cstheme="minorHAnsi"/>
          <w:sz w:val="28"/>
          <w:szCs w:val="28"/>
          <w:lang w:bidi="he-IL"/>
        </w:rPr>
        <w:t xml:space="preserve"> του.</w:t>
      </w:r>
      <w:r w:rsidR="00057C1F" w:rsidRPr="00A2247E">
        <w:rPr>
          <w:rStyle w:val="a7"/>
        </w:rPr>
        <w:footnoteReference w:id="626"/>
      </w:r>
      <w:r>
        <w:rPr>
          <w:rFonts w:cstheme="minorHAnsi"/>
          <w:sz w:val="28"/>
          <w:szCs w:val="28"/>
          <w:lang w:bidi="he-IL"/>
        </w:rPr>
        <w:t xml:space="preserve"> Όμως ο </w:t>
      </w:r>
      <w:r w:rsidR="00EF1F42">
        <w:rPr>
          <w:rFonts w:cstheme="minorHAnsi"/>
          <w:sz w:val="28"/>
          <w:szCs w:val="28"/>
          <w:lang w:bidi="he-IL"/>
        </w:rPr>
        <w:t>Πιλάτος</w:t>
      </w:r>
      <w:r>
        <w:rPr>
          <w:rFonts w:cstheme="minorHAnsi"/>
          <w:sz w:val="28"/>
          <w:szCs w:val="28"/>
          <w:lang w:bidi="he-IL"/>
        </w:rPr>
        <w:t xml:space="preserve"> δεν θα </w:t>
      </w:r>
      <w:r w:rsidR="00EF1F42">
        <w:rPr>
          <w:rFonts w:cstheme="minorHAnsi"/>
          <w:sz w:val="28"/>
          <w:szCs w:val="28"/>
          <w:lang w:bidi="he-IL"/>
        </w:rPr>
        <w:t>είχε</w:t>
      </w:r>
      <w:r>
        <w:rPr>
          <w:rFonts w:cstheme="minorHAnsi"/>
          <w:sz w:val="28"/>
          <w:szCs w:val="28"/>
          <w:lang w:bidi="he-IL"/>
        </w:rPr>
        <w:t xml:space="preserve"> </w:t>
      </w:r>
      <w:r w:rsidR="00EF1F42">
        <w:rPr>
          <w:rFonts w:cstheme="minorHAnsi"/>
          <w:sz w:val="28"/>
          <w:szCs w:val="28"/>
          <w:lang w:bidi="he-IL"/>
        </w:rPr>
        <w:t>πληροφορηθεί</w:t>
      </w:r>
      <w:r>
        <w:rPr>
          <w:rFonts w:cstheme="minorHAnsi"/>
          <w:sz w:val="28"/>
          <w:szCs w:val="28"/>
          <w:lang w:bidi="he-IL"/>
        </w:rPr>
        <w:t xml:space="preserve"> το </w:t>
      </w:r>
      <w:r w:rsidR="00EF1F42">
        <w:rPr>
          <w:rFonts w:cstheme="minorHAnsi"/>
          <w:sz w:val="28"/>
          <w:szCs w:val="28"/>
          <w:lang w:bidi="he-IL"/>
        </w:rPr>
        <w:t>ανέστιο</w:t>
      </w:r>
      <w:r>
        <w:rPr>
          <w:rFonts w:cstheme="minorHAnsi"/>
          <w:sz w:val="28"/>
          <w:szCs w:val="28"/>
          <w:lang w:bidi="he-IL"/>
        </w:rPr>
        <w:t xml:space="preserve"> του </w:t>
      </w:r>
      <w:r w:rsidR="00EF1F42">
        <w:rPr>
          <w:rFonts w:cstheme="minorHAnsi"/>
          <w:sz w:val="28"/>
          <w:szCs w:val="28"/>
          <w:lang w:bidi="he-IL"/>
        </w:rPr>
        <w:t>Ιησού</w:t>
      </w:r>
      <w:r>
        <w:rPr>
          <w:rFonts w:cstheme="minorHAnsi"/>
          <w:sz w:val="28"/>
          <w:szCs w:val="28"/>
          <w:lang w:bidi="he-IL"/>
        </w:rPr>
        <w:t xml:space="preserve">; </w:t>
      </w:r>
      <w:r w:rsidR="00EF1F42">
        <w:rPr>
          <w:rFonts w:cstheme="minorHAnsi"/>
          <w:sz w:val="28"/>
          <w:szCs w:val="28"/>
          <w:lang w:bidi="he-IL"/>
        </w:rPr>
        <w:t>Αφήνεται</w:t>
      </w:r>
      <w:r>
        <w:rPr>
          <w:rFonts w:cstheme="minorHAnsi"/>
          <w:sz w:val="28"/>
          <w:szCs w:val="28"/>
          <w:lang w:bidi="he-IL"/>
        </w:rPr>
        <w:t xml:space="preserve"> να </w:t>
      </w:r>
      <w:r w:rsidR="00EF1F42">
        <w:rPr>
          <w:rFonts w:cstheme="minorHAnsi"/>
          <w:sz w:val="28"/>
          <w:szCs w:val="28"/>
          <w:lang w:bidi="he-IL"/>
        </w:rPr>
        <w:t>εννοηθεί</w:t>
      </w:r>
      <w:r>
        <w:rPr>
          <w:rFonts w:cstheme="minorHAnsi"/>
          <w:sz w:val="28"/>
          <w:szCs w:val="28"/>
          <w:lang w:bidi="he-IL"/>
        </w:rPr>
        <w:t xml:space="preserve"> </w:t>
      </w:r>
      <w:r w:rsidR="00EF1F42">
        <w:rPr>
          <w:rFonts w:cstheme="minorHAnsi"/>
          <w:sz w:val="28"/>
          <w:szCs w:val="28"/>
          <w:lang w:bidi="he-IL"/>
        </w:rPr>
        <w:t>κάπου</w:t>
      </w:r>
      <w:r>
        <w:rPr>
          <w:rFonts w:cstheme="minorHAnsi"/>
          <w:sz w:val="28"/>
          <w:szCs w:val="28"/>
          <w:lang w:bidi="he-IL"/>
        </w:rPr>
        <w:t xml:space="preserve"> στα </w:t>
      </w:r>
      <w:r w:rsidR="00EF1F42">
        <w:rPr>
          <w:rFonts w:cstheme="minorHAnsi"/>
          <w:sz w:val="28"/>
          <w:szCs w:val="28"/>
          <w:lang w:bidi="he-IL"/>
        </w:rPr>
        <w:t>ευαγγέλια</w:t>
      </w:r>
      <w:r w:rsidR="00057C1F">
        <w:rPr>
          <w:rFonts w:cstheme="minorHAnsi"/>
          <w:sz w:val="28"/>
          <w:szCs w:val="28"/>
          <w:lang w:bidi="he-IL"/>
        </w:rPr>
        <w:t>,</w:t>
      </w:r>
      <w:r>
        <w:rPr>
          <w:rFonts w:cstheme="minorHAnsi"/>
          <w:sz w:val="28"/>
          <w:szCs w:val="28"/>
          <w:lang w:bidi="he-IL"/>
        </w:rPr>
        <w:t xml:space="preserve"> ότι ο </w:t>
      </w:r>
      <w:r w:rsidR="00EF1F42">
        <w:rPr>
          <w:rFonts w:cstheme="minorHAnsi"/>
          <w:sz w:val="28"/>
          <w:szCs w:val="28"/>
          <w:lang w:bidi="he-IL"/>
        </w:rPr>
        <w:t>Ιησούς</w:t>
      </w:r>
      <w:r>
        <w:rPr>
          <w:rFonts w:cstheme="minorHAnsi"/>
          <w:sz w:val="28"/>
          <w:szCs w:val="28"/>
          <w:lang w:bidi="he-IL"/>
        </w:rPr>
        <w:t xml:space="preserve"> </w:t>
      </w:r>
      <w:r w:rsidR="00EF1F42">
        <w:rPr>
          <w:rFonts w:cstheme="minorHAnsi"/>
          <w:sz w:val="28"/>
          <w:szCs w:val="28"/>
          <w:lang w:bidi="he-IL"/>
        </w:rPr>
        <w:t>είχε</w:t>
      </w:r>
      <w:r>
        <w:rPr>
          <w:rFonts w:cstheme="minorHAnsi"/>
          <w:sz w:val="28"/>
          <w:szCs w:val="28"/>
          <w:lang w:bidi="he-IL"/>
        </w:rPr>
        <w:t xml:space="preserve"> </w:t>
      </w:r>
      <w:r w:rsidR="00EF1F42">
        <w:rPr>
          <w:rFonts w:cstheme="minorHAnsi"/>
          <w:sz w:val="28"/>
          <w:szCs w:val="28"/>
          <w:lang w:bidi="he-IL"/>
        </w:rPr>
        <w:t>τέτοια</w:t>
      </w:r>
      <w:r>
        <w:rPr>
          <w:rFonts w:cstheme="minorHAnsi"/>
          <w:sz w:val="28"/>
          <w:szCs w:val="28"/>
          <w:lang w:bidi="he-IL"/>
        </w:rPr>
        <w:t xml:space="preserve"> </w:t>
      </w:r>
      <w:r w:rsidR="00EF1F42">
        <w:rPr>
          <w:rFonts w:cstheme="minorHAnsi"/>
          <w:sz w:val="28"/>
          <w:szCs w:val="28"/>
          <w:lang w:bidi="he-IL"/>
        </w:rPr>
        <w:t>πρόθεση</w:t>
      </w:r>
      <w:r>
        <w:rPr>
          <w:rFonts w:cstheme="minorHAnsi"/>
          <w:sz w:val="28"/>
          <w:szCs w:val="28"/>
          <w:lang w:bidi="he-IL"/>
        </w:rPr>
        <w:t xml:space="preserve"> να τα βρει με τη </w:t>
      </w:r>
      <w:r w:rsidR="00EF1F42">
        <w:rPr>
          <w:rFonts w:cstheme="minorHAnsi"/>
          <w:sz w:val="28"/>
          <w:szCs w:val="28"/>
          <w:lang w:bidi="he-IL"/>
        </w:rPr>
        <w:t>ρωμαϊκή</w:t>
      </w:r>
      <w:r>
        <w:rPr>
          <w:rFonts w:cstheme="minorHAnsi"/>
          <w:sz w:val="28"/>
          <w:szCs w:val="28"/>
          <w:lang w:bidi="he-IL"/>
        </w:rPr>
        <w:t xml:space="preserve"> </w:t>
      </w:r>
      <w:r w:rsidR="00EF1F42">
        <w:rPr>
          <w:rFonts w:cstheme="minorHAnsi"/>
          <w:sz w:val="28"/>
          <w:szCs w:val="28"/>
          <w:lang w:bidi="he-IL"/>
        </w:rPr>
        <w:t>διοίκηση</w:t>
      </w:r>
      <w:r>
        <w:rPr>
          <w:rFonts w:cstheme="minorHAnsi"/>
          <w:sz w:val="28"/>
          <w:szCs w:val="28"/>
          <w:lang w:bidi="he-IL"/>
        </w:rPr>
        <w:t xml:space="preserve"> και να </w:t>
      </w:r>
      <w:r w:rsidR="00EF1F42">
        <w:rPr>
          <w:rFonts w:cstheme="minorHAnsi"/>
          <w:sz w:val="28"/>
          <w:szCs w:val="28"/>
          <w:lang w:bidi="he-IL"/>
        </w:rPr>
        <w:t>επιχειρήσει</w:t>
      </w:r>
      <w:r>
        <w:rPr>
          <w:rFonts w:cstheme="minorHAnsi"/>
          <w:sz w:val="28"/>
          <w:szCs w:val="28"/>
          <w:lang w:bidi="he-IL"/>
        </w:rPr>
        <w:t xml:space="preserve"> </w:t>
      </w:r>
      <w:r w:rsidR="00EF1F42">
        <w:rPr>
          <w:rFonts w:cstheme="minorHAnsi"/>
          <w:sz w:val="28"/>
          <w:szCs w:val="28"/>
          <w:lang w:bidi="he-IL"/>
        </w:rPr>
        <w:t>συμφωνία</w:t>
      </w:r>
      <w:r>
        <w:rPr>
          <w:rFonts w:cstheme="minorHAnsi"/>
          <w:sz w:val="28"/>
          <w:szCs w:val="28"/>
          <w:lang w:bidi="he-IL"/>
        </w:rPr>
        <w:t xml:space="preserve"> </w:t>
      </w:r>
      <w:r w:rsidR="00EF1F42">
        <w:rPr>
          <w:rFonts w:cstheme="minorHAnsi"/>
          <w:sz w:val="28"/>
          <w:szCs w:val="28"/>
          <w:lang w:bidi="he-IL"/>
        </w:rPr>
        <w:t>μαζί</w:t>
      </w:r>
      <w:r>
        <w:rPr>
          <w:rFonts w:cstheme="minorHAnsi"/>
          <w:sz w:val="28"/>
          <w:szCs w:val="28"/>
          <w:lang w:bidi="he-IL"/>
        </w:rPr>
        <w:t xml:space="preserve"> της; Τον </w:t>
      </w:r>
      <w:r w:rsidR="00EF1F42">
        <w:rPr>
          <w:rFonts w:cstheme="minorHAnsi"/>
          <w:sz w:val="28"/>
          <w:szCs w:val="28"/>
          <w:lang w:bidi="he-IL"/>
        </w:rPr>
        <w:t>συνέφερε</w:t>
      </w:r>
      <w:r>
        <w:rPr>
          <w:rFonts w:cstheme="minorHAnsi"/>
          <w:sz w:val="28"/>
          <w:szCs w:val="28"/>
          <w:lang w:bidi="he-IL"/>
        </w:rPr>
        <w:t xml:space="preserve"> </w:t>
      </w:r>
      <w:r w:rsidR="00EF1F42">
        <w:rPr>
          <w:rFonts w:cstheme="minorHAnsi"/>
          <w:sz w:val="28"/>
          <w:szCs w:val="28"/>
          <w:lang w:bidi="he-IL"/>
        </w:rPr>
        <w:t>πολιτικά</w:t>
      </w:r>
      <w:r>
        <w:rPr>
          <w:rFonts w:cstheme="minorHAnsi"/>
          <w:sz w:val="28"/>
          <w:szCs w:val="28"/>
          <w:lang w:bidi="he-IL"/>
        </w:rPr>
        <w:t xml:space="preserve"> τον </w:t>
      </w:r>
      <w:r w:rsidR="00EF1F42">
        <w:rPr>
          <w:rFonts w:cstheme="minorHAnsi"/>
          <w:sz w:val="28"/>
          <w:szCs w:val="28"/>
          <w:lang w:bidi="he-IL"/>
        </w:rPr>
        <w:t>Πιλάτο</w:t>
      </w:r>
      <w:r>
        <w:rPr>
          <w:rFonts w:cstheme="minorHAnsi"/>
          <w:sz w:val="28"/>
          <w:szCs w:val="28"/>
          <w:lang w:bidi="he-IL"/>
        </w:rPr>
        <w:t xml:space="preserve"> </w:t>
      </w:r>
      <w:r w:rsidR="00A53C6E">
        <w:rPr>
          <w:rFonts w:cstheme="minorHAnsi"/>
          <w:sz w:val="28"/>
          <w:szCs w:val="28"/>
          <w:lang w:bidi="he-IL"/>
        </w:rPr>
        <w:t xml:space="preserve">να </w:t>
      </w:r>
      <w:r w:rsidR="00EF1F42">
        <w:rPr>
          <w:rFonts w:cstheme="minorHAnsi"/>
          <w:sz w:val="28"/>
          <w:szCs w:val="28"/>
          <w:lang w:bidi="he-IL"/>
        </w:rPr>
        <w:t>αθωώσει</w:t>
      </w:r>
      <w:r w:rsidR="00A53C6E">
        <w:rPr>
          <w:rFonts w:cstheme="minorHAnsi"/>
          <w:sz w:val="28"/>
          <w:szCs w:val="28"/>
          <w:lang w:bidi="he-IL"/>
        </w:rPr>
        <w:t xml:space="preserve"> τον </w:t>
      </w:r>
      <w:r w:rsidR="00EF1F42">
        <w:rPr>
          <w:rFonts w:cstheme="minorHAnsi"/>
          <w:sz w:val="28"/>
          <w:szCs w:val="28"/>
          <w:lang w:bidi="he-IL"/>
        </w:rPr>
        <w:t>Ιησού</w:t>
      </w:r>
      <w:r w:rsidR="00A53C6E">
        <w:rPr>
          <w:rFonts w:cstheme="minorHAnsi"/>
          <w:sz w:val="28"/>
          <w:szCs w:val="28"/>
          <w:lang w:bidi="he-IL"/>
        </w:rPr>
        <w:t xml:space="preserve"> και να </w:t>
      </w:r>
      <w:r w:rsidR="00EF1F42">
        <w:rPr>
          <w:rFonts w:cstheme="minorHAnsi"/>
          <w:sz w:val="28"/>
          <w:szCs w:val="28"/>
          <w:lang w:bidi="he-IL"/>
        </w:rPr>
        <w:t>έρθει</w:t>
      </w:r>
      <w:r w:rsidR="00A53C6E">
        <w:rPr>
          <w:rFonts w:cstheme="minorHAnsi"/>
          <w:sz w:val="28"/>
          <w:szCs w:val="28"/>
          <w:lang w:bidi="he-IL"/>
        </w:rPr>
        <w:t xml:space="preserve"> σε </w:t>
      </w:r>
      <w:r w:rsidR="00EF1F42">
        <w:rPr>
          <w:rFonts w:cstheme="minorHAnsi"/>
          <w:sz w:val="28"/>
          <w:szCs w:val="28"/>
          <w:lang w:bidi="he-IL"/>
        </w:rPr>
        <w:t>ευθεία</w:t>
      </w:r>
      <w:r w:rsidR="00A53C6E">
        <w:rPr>
          <w:rFonts w:cstheme="minorHAnsi"/>
          <w:sz w:val="28"/>
          <w:szCs w:val="28"/>
          <w:lang w:bidi="he-IL"/>
        </w:rPr>
        <w:t xml:space="preserve"> </w:t>
      </w:r>
      <w:r w:rsidR="00EF1F42">
        <w:rPr>
          <w:rFonts w:cstheme="minorHAnsi"/>
          <w:sz w:val="28"/>
          <w:szCs w:val="28"/>
          <w:lang w:bidi="he-IL"/>
        </w:rPr>
        <w:t>αντιπαράθεση</w:t>
      </w:r>
      <w:r w:rsidR="00A53C6E">
        <w:rPr>
          <w:rFonts w:cstheme="minorHAnsi"/>
          <w:sz w:val="28"/>
          <w:szCs w:val="28"/>
          <w:lang w:bidi="he-IL"/>
        </w:rPr>
        <w:t xml:space="preserve"> με το </w:t>
      </w:r>
      <w:r w:rsidR="00EF1F42">
        <w:rPr>
          <w:rFonts w:cstheme="minorHAnsi"/>
          <w:sz w:val="28"/>
          <w:szCs w:val="28"/>
          <w:lang w:bidi="he-IL"/>
        </w:rPr>
        <w:t>ιερατείο</w:t>
      </w:r>
      <w:r w:rsidR="00A31667">
        <w:rPr>
          <w:rFonts w:cstheme="minorHAnsi"/>
          <w:sz w:val="28"/>
          <w:szCs w:val="28"/>
          <w:lang w:bidi="he-IL"/>
        </w:rPr>
        <w:t>,</w:t>
      </w:r>
      <w:r w:rsidR="00A53C6E">
        <w:rPr>
          <w:rFonts w:cstheme="minorHAnsi"/>
          <w:sz w:val="28"/>
          <w:szCs w:val="28"/>
          <w:lang w:bidi="he-IL"/>
        </w:rPr>
        <w:t xml:space="preserve"> του </w:t>
      </w:r>
      <w:r w:rsidR="00EF1F42">
        <w:rPr>
          <w:rFonts w:cstheme="minorHAnsi"/>
          <w:sz w:val="28"/>
          <w:szCs w:val="28"/>
          <w:lang w:bidi="he-IL"/>
        </w:rPr>
        <w:t>οποίου</w:t>
      </w:r>
      <w:r w:rsidR="00A53C6E">
        <w:rPr>
          <w:rFonts w:cstheme="minorHAnsi"/>
          <w:sz w:val="28"/>
          <w:szCs w:val="28"/>
          <w:lang w:bidi="he-IL"/>
        </w:rPr>
        <w:t xml:space="preserve"> τη </w:t>
      </w:r>
      <w:r w:rsidR="00EF1F42">
        <w:rPr>
          <w:rFonts w:cstheme="minorHAnsi"/>
          <w:sz w:val="28"/>
          <w:szCs w:val="28"/>
          <w:lang w:bidi="he-IL"/>
        </w:rPr>
        <w:t>δύναμη</w:t>
      </w:r>
      <w:r w:rsidR="00A53C6E">
        <w:rPr>
          <w:rFonts w:cstheme="minorHAnsi"/>
          <w:sz w:val="28"/>
          <w:szCs w:val="28"/>
          <w:lang w:bidi="he-IL"/>
        </w:rPr>
        <w:t xml:space="preserve"> </w:t>
      </w:r>
      <w:r w:rsidR="00EF1F42">
        <w:rPr>
          <w:rFonts w:cstheme="minorHAnsi"/>
          <w:sz w:val="28"/>
          <w:szCs w:val="28"/>
          <w:lang w:bidi="he-IL"/>
        </w:rPr>
        <w:t>παρέμβασης</w:t>
      </w:r>
      <w:r w:rsidR="00A53C6E">
        <w:rPr>
          <w:rFonts w:cstheme="minorHAnsi"/>
          <w:sz w:val="28"/>
          <w:szCs w:val="28"/>
          <w:lang w:bidi="he-IL"/>
        </w:rPr>
        <w:t xml:space="preserve"> στο </w:t>
      </w:r>
      <w:r w:rsidR="00EF1F42">
        <w:rPr>
          <w:rFonts w:cstheme="minorHAnsi"/>
          <w:sz w:val="28"/>
          <w:szCs w:val="28"/>
          <w:lang w:bidi="he-IL"/>
        </w:rPr>
        <w:t>αυτοκρατορικό</w:t>
      </w:r>
      <w:r w:rsidR="00A53C6E">
        <w:rPr>
          <w:rFonts w:cstheme="minorHAnsi"/>
          <w:sz w:val="28"/>
          <w:szCs w:val="28"/>
          <w:lang w:bidi="he-IL"/>
        </w:rPr>
        <w:t xml:space="preserve"> </w:t>
      </w:r>
      <w:r w:rsidR="00EF1F42">
        <w:rPr>
          <w:rFonts w:cstheme="minorHAnsi"/>
          <w:sz w:val="28"/>
          <w:szCs w:val="28"/>
          <w:lang w:bidi="he-IL"/>
        </w:rPr>
        <w:t>περιβάλλον</w:t>
      </w:r>
      <w:r w:rsidR="00A53C6E">
        <w:rPr>
          <w:rFonts w:cstheme="minorHAnsi"/>
          <w:sz w:val="28"/>
          <w:szCs w:val="28"/>
          <w:lang w:bidi="he-IL"/>
        </w:rPr>
        <w:t xml:space="preserve"> </w:t>
      </w:r>
      <w:r w:rsidR="00EF1F42">
        <w:rPr>
          <w:rFonts w:cstheme="minorHAnsi"/>
          <w:sz w:val="28"/>
          <w:szCs w:val="28"/>
          <w:lang w:bidi="he-IL"/>
        </w:rPr>
        <w:t>ήδη</w:t>
      </w:r>
      <w:r w:rsidR="00A53C6E">
        <w:rPr>
          <w:rFonts w:cstheme="minorHAnsi"/>
          <w:sz w:val="28"/>
          <w:szCs w:val="28"/>
          <w:lang w:bidi="he-IL"/>
        </w:rPr>
        <w:t xml:space="preserve"> την </w:t>
      </w:r>
      <w:r w:rsidR="00EF1F42">
        <w:rPr>
          <w:rFonts w:cstheme="minorHAnsi"/>
          <w:sz w:val="28"/>
          <w:szCs w:val="28"/>
          <w:lang w:bidi="he-IL"/>
        </w:rPr>
        <w:t>γνώριζε</w:t>
      </w:r>
      <w:r w:rsidR="00A53C6E">
        <w:rPr>
          <w:rFonts w:cstheme="minorHAnsi"/>
          <w:sz w:val="28"/>
          <w:szCs w:val="28"/>
          <w:lang w:bidi="he-IL"/>
        </w:rPr>
        <w:t xml:space="preserve"> και με </w:t>
      </w:r>
      <w:r w:rsidR="00EF1F42">
        <w:rPr>
          <w:rFonts w:cstheme="minorHAnsi"/>
          <w:sz w:val="28"/>
          <w:szCs w:val="28"/>
          <w:lang w:bidi="he-IL"/>
        </w:rPr>
        <w:t>άμεσα</w:t>
      </w:r>
      <w:r w:rsidR="00A53C6E">
        <w:rPr>
          <w:rFonts w:cstheme="minorHAnsi"/>
          <w:sz w:val="28"/>
          <w:szCs w:val="28"/>
          <w:lang w:bidi="he-IL"/>
        </w:rPr>
        <w:t xml:space="preserve"> </w:t>
      </w:r>
      <w:r w:rsidR="00EF1F42">
        <w:rPr>
          <w:rFonts w:cstheme="minorHAnsi"/>
          <w:sz w:val="28"/>
          <w:szCs w:val="28"/>
          <w:lang w:bidi="he-IL"/>
        </w:rPr>
        <w:t>εναντίον</w:t>
      </w:r>
      <w:r w:rsidR="00A53C6E">
        <w:rPr>
          <w:rFonts w:cstheme="minorHAnsi"/>
          <w:sz w:val="28"/>
          <w:szCs w:val="28"/>
          <w:lang w:bidi="he-IL"/>
        </w:rPr>
        <w:t xml:space="preserve"> του </w:t>
      </w:r>
      <w:r w:rsidR="00EF1F42">
        <w:rPr>
          <w:rFonts w:cstheme="minorHAnsi"/>
          <w:sz w:val="28"/>
          <w:szCs w:val="28"/>
          <w:lang w:bidi="he-IL"/>
        </w:rPr>
        <w:t>αποτελέσματα</w:t>
      </w:r>
      <w:r w:rsidR="006A3507">
        <w:rPr>
          <w:rFonts w:cstheme="minorHAnsi"/>
          <w:sz w:val="28"/>
          <w:szCs w:val="28"/>
          <w:lang w:bidi="he-IL"/>
        </w:rPr>
        <w:t>;</w:t>
      </w:r>
      <w:r w:rsidR="00A53C6E">
        <w:rPr>
          <w:rFonts w:cstheme="minorHAnsi"/>
          <w:sz w:val="28"/>
          <w:szCs w:val="28"/>
          <w:lang w:bidi="he-IL"/>
        </w:rPr>
        <w:t xml:space="preserve"> Δεν </w:t>
      </w:r>
      <w:r w:rsidR="00EF1F42">
        <w:rPr>
          <w:rFonts w:cstheme="minorHAnsi"/>
          <w:sz w:val="28"/>
          <w:szCs w:val="28"/>
          <w:lang w:bidi="he-IL"/>
        </w:rPr>
        <w:t>αντιλαμβάνονταν</w:t>
      </w:r>
      <w:r w:rsidR="00A53C6E">
        <w:rPr>
          <w:rFonts w:cstheme="minorHAnsi"/>
          <w:sz w:val="28"/>
          <w:szCs w:val="28"/>
          <w:lang w:bidi="he-IL"/>
        </w:rPr>
        <w:t xml:space="preserve"> ο </w:t>
      </w:r>
      <w:r w:rsidR="00EF1F42">
        <w:rPr>
          <w:rFonts w:cstheme="minorHAnsi"/>
          <w:sz w:val="28"/>
          <w:szCs w:val="28"/>
          <w:lang w:bidi="he-IL"/>
        </w:rPr>
        <w:t>Πιλάτος</w:t>
      </w:r>
      <w:r w:rsidR="00A53C6E">
        <w:rPr>
          <w:rFonts w:cstheme="minorHAnsi"/>
          <w:sz w:val="28"/>
          <w:szCs w:val="28"/>
          <w:lang w:bidi="he-IL"/>
        </w:rPr>
        <w:t xml:space="preserve"> το </w:t>
      </w:r>
      <w:r w:rsidR="00EF1F42">
        <w:rPr>
          <w:rFonts w:cstheme="minorHAnsi"/>
          <w:sz w:val="28"/>
          <w:szCs w:val="28"/>
          <w:lang w:bidi="he-IL"/>
        </w:rPr>
        <w:t>θανάσιμο</w:t>
      </w:r>
      <w:r w:rsidR="00A53C6E">
        <w:rPr>
          <w:rFonts w:cstheme="minorHAnsi"/>
          <w:sz w:val="28"/>
          <w:szCs w:val="28"/>
          <w:lang w:bidi="he-IL"/>
        </w:rPr>
        <w:t xml:space="preserve"> </w:t>
      </w:r>
      <w:r w:rsidR="00EF1F42">
        <w:rPr>
          <w:rFonts w:cstheme="minorHAnsi"/>
          <w:sz w:val="28"/>
          <w:szCs w:val="28"/>
          <w:lang w:bidi="he-IL"/>
        </w:rPr>
        <w:t>μίσος</w:t>
      </w:r>
      <w:r w:rsidR="00A53C6E">
        <w:rPr>
          <w:rFonts w:cstheme="minorHAnsi"/>
          <w:sz w:val="28"/>
          <w:szCs w:val="28"/>
          <w:lang w:bidi="he-IL"/>
        </w:rPr>
        <w:t xml:space="preserve"> που </w:t>
      </w:r>
      <w:r w:rsidR="00EF1F42">
        <w:rPr>
          <w:rFonts w:cstheme="minorHAnsi"/>
          <w:sz w:val="28"/>
          <w:szCs w:val="28"/>
          <w:lang w:bidi="he-IL"/>
        </w:rPr>
        <w:t>έτρεφαν</w:t>
      </w:r>
      <w:r w:rsidR="00A53C6E">
        <w:rPr>
          <w:rFonts w:cstheme="minorHAnsi"/>
          <w:sz w:val="28"/>
          <w:szCs w:val="28"/>
          <w:lang w:bidi="he-IL"/>
        </w:rPr>
        <w:t xml:space="preserve"> κατά του </w:t>
      </w:r>
      <w:r w:rsidR="00EF1F42">
        <w:rPr>
          <w:rFonts w:cstheme="minorHAnsi"/>
          <w:sz w:val="28"/>
          <w:szCs w:val="28"/>
          <w:lang w:bidi="he-IL"/>
        </w:rPr>
        <w:t>Ιησού</w:t>
      </w:r>
      <w:r w:rsidR="00A53C6E">
        <w:rPr>
          <w:rFonts w:cstheme="minorHAnsi"/>
          <w:sz w:val="28"/>
          <w:szCs w:val="28"/>
          <w:lang w:bidi="he-IL"/>
        </w:rPr>
        <w:t xml:space="preserve">; Σε τι θα </w:t>
      </w:r>
      <w:r w:rsidR="00EF1F42">
        <w:rPr>
          <w:rFonts w:cstheme="minorHAnsi"/>
          <w:sz w:val="28"/>
          <w:szCs w:val="28"/>
          <w:lang w:bidi="he-IL"/>
        </w:rPr>
        <w:t>ωφελούνταν</w:t>
      </w:r>
      <w:r w:rsidR="00A53C6E">
        <w:rPr>
          <w:rFonts w:cstheme="minorHAnsi"/>
          <w:sz w:val="28"/>
          <w:szCs w:val="28"/>
          <w:lang w:bidi="he-IL"/>
        </w:rPr>
        <w:t xml:space="preserve"> ο </w:t>
      </w:r>
      <w:r w:rsidR="00EF1F42">
        <w:rPr>
          <w:rFonts w:cstheme="minorHAnsi"/>
          <w:sz w:val="28"/>
          <w:szCs w:val="28"/>
          <w:lang w:bidi="he-IL"/>
        </w:rPr>
        <w:t>Πιλάτος</w:t>
      </w:r>
      <w:r w:rsidR="00A53C6E">
        <w:rPr>
          <w:rFonts w:cstheme="minorHAnsi"/>
          <w:sz w:val="28"/>
          <w:szCs w:val="28"/>
          <w:lang w:bidi="he-IL"/>
        </w:rPr>
        <w:t xml:space="preserve"> από την </w:t>
      </w:r>
      <w:r w:rsidR="00EF1F42">
        <w:rPr>
          <w:rFonts w:cstheme="minorHAnsi"/>
          <w:sz w:val="28"/>
          <w:szCs w:val="28"/>
          <w:lang w:bidi="he-IL"/>
        </w:rPr>
        <w:t>αθώωση</w:t>
      </w:r>
      <w:r w:rsidR="00A53C6E">
        <w:rPr>
          <w:rFonts w:cstheme="minorHAnsi"/>
          <w:sz w:val="28"/>
          <w:szCs w:val="28"/>
          <w:lang w:bidi="he-IL"/>
        </w:rPr>
        <w:t xml:space="preserve"> του </w:t>
      </w:r>
      <w:r w:rsidR="00EF1F42">
        <w:rPr>
          <w:rFonts w:cstheme="minorHAnsi"/>
          <w:sz w:val="28"/>
          <w:szCs w:val="28"/>
          <w:lang w:bidi="he-IL"/>
        </w:rPr>
        <w:t>Ιησού</w:t>
      </w:r>
      <w:r w:rsidR="00A31667">
        <w:rPr>
          <w:rFonts w:cstheme="minorHAnsi"/>
          <w:sz w:val="28"/>
          <w:szCs w:val="28"/>
          <w:lang w:bidi="he-IL"/>
        </w:rPr>
        <w:t>,</w:t>
      </w:r>
      <w:r w:rsidR="00A53C6E">
        <w:rPr>
          <w:rFonts w:cstheme="minorHAnsi"/>
          <w:sz w:val="28"/>
          <w:szCs w:val="28"/>
          <w:lang w:bidi="he-IL"/>
        </w:rPr>
        <w:t xml:space="preserve"> </w:t>
      </w:r>
      <w:r w:rsidR="00EF1F42">
        <w:rPr>
          <w:rFonts w:cstheme="minorHAnsi"/>
          <w:sz w:val="28"/>
          <w:szCs w:val="28"/>
          <w:lang w:bidi="he-IL"/>
        </w:rPr>
        <w:t>εκτός</w:t>
      </w:r>
      <w:r w:rsidR="00A53C6E">
        <w:rPr>
          <w:rFonts w:cstheme="minorHAnsi"/>
          <w:sz w:val="28"/>
          <w:szCs w:val="28"/>
          <w:lang w:bidi="he-IL"/>
        </w:rPr>
        <w:t xml:space="preserve"> από το να </w:t>
      </w:r>
      <w:r w:rsidR="00EF1F42">
        <w:rPr>
          <w:rFonts w:cstheme="minorHAnsi"/>
          <w:sz w:val="28"/>
          <w:szCs w:val="28"/>
          <w:lang w:bidi="he-IL"/>
        </w:rPr>
        <w:t>διασφαλίσει</w:t>
      </w:r>
      <w:r w:rsidR="00A53C6E">
        <w:rPr>
          <w:rFonts w:cstheme="minorHAnsi"/>
          <w:sz w:val="28"/>
          <w:szCs w:val="28"/>
          <w:lang w:bidi="he-IL"/>
        </w:rPr>
        <w:t xml:space="preserve"> την </w:t>
      </w:r>
      <w:r w:rsidR="00EF1F42">
        <w:rPr>
          <w:rFonts w:cstheme="minorHAnsi"/>
          <w:sz w:val="28"/>
          <w:szCs w:val="28"/>
          <w:lang w:bidi="he-IL"/>
        </w:rPr>
        <w:t>αλήθεια</w:t>
      </w:r>
      <w:r w:rsidR="00A53C6E">
        <w:rPr>
          <w:rFonts w:cstheme="minorHAnsi"/>
          <w:sz w:val="28"/>
          <w:szCs w:val="28"/>
          <w:lang w:bidi="he-IL"/>
        </w:rPr>
        <w:t xml:space="preserve"> ως </w:t>
      </w:r>
      <w:r w:rsidR="00EF1F42">
        <w:rPr>
          <w:rFonts w:cstheme="minorHAnsi"/>
          <w:sz w:val="28"/>
          <w:szCs w:val="28"/>
          <w:lang w:bidi="he-IL"/>
        </w:rPr>
        <w:t>Ρωμαίος</w:t>
      </w:r>
      <w:r w:rsidR="00A53C6E">
        <w:rPr>
          <w:rFonts w:cstheme="minorHAnsi"/>
          <w:sz w:val="28"/>
          <w:szCs w:val="28"/>
          <w:lang w:bidi="he-IL"/>
        </w:rPr>
        <w:t xml:space="preserve"> </w:t>
      </w:r>
      <w:r w:rsidR="00EF1F42">
        <w:rPr>
          <w:rFonts w:cstheme="minorHAnsi"/>
          <w:sz w:val="28"/>
          <w:szCs w:val="28"/>
          <w:lang w:bidi="he-IL"/>
        </w:rPr>
        <w:t>δικαστής</w:t>
      </w:r>
      <w:r w:rsidR="00D52106">
        <w:rPr>
          <w:rFonts w:cstheme="minorHAnsi"/>
          <w:sz w:val="28"/>
          <w:szCs w:val="28"/>
          <w:lang w:bidi="he-IL"/>
        </w:rPr>
        <w:t>;</w:t>
      </w:r>
      <w:r w:rsidR="00A53C6E">
        <w:rPr>
          <w:rFonts w:cstheme="minorHAnsi"/>
          <w:sz w:val="28"/>
          <w:szCs w:val="28"/>
          <w:lang w:bidi="he-IL"/>
        </w:rPr>
        <w:t xml:space="preserve"> </w:t>
      </w:r>
      <w:r w:rsidR="00EF1F42">
        <w:rPr>
          <w:rFonts w:cstheme="minorHAnsi"/>
          <w:sz w:val="28"/>
          <w:szCs w:val="28"/>
          <w:lang w:bidi="he-IL"/>
        </w:rPr>
        <w:t>Έτσι</w:t>
      </w:r>
      <w:r w:rsidR="00A53C6E">
        <w:rPr>
          <w:rFonts w:cstheme="minorHAnsi"/>
          <w:sz w:val="28"/>
          <w:szCs w:val="28"/>
          <w:lang w:bidi="he-IL"/>
        </w:rPr>
        <w:t xml:space="preserve"> ο </w:t>
      </w:r>
      <w:r w:rsidR="00EF1F42">
        <w:rPr>
          <w:rFonts w:cstheme="minorHAnsi"/>
          <w:sz w:val="28"/>
          <w:szCs w:val="28"/>
          <w:lang w:bidi="he-IL"/>
        </w:rPr>
        <w:t>Πιλάτος</w:t>
      </w:r>
      <w:r w:rsidR="00A53C6E">
        <w:rPr>
          <w:rFonts w:cstheme="minorHAnsi"/>
          <w:sz w:val="28"/>
          <w:szCs w:val="28"/>
          <w:lang w:bidi="he-IL"/>
        </w:rPr>
        <w:t xml:space="preserve"> </w:t>
      </w:r>
      <w:r w:rsidR="00EF1F42">
        <w:rPr>
          <w:rFonts w:cstheme="minorHAnsi"/>
          <w:sz w:val="28"/>
          <w:szCs w:val="28"/>
          <w:lang w:bidi="he-IL"/>
        </w:rPr>
        <w:t>γίνεται</w:t>
      </w:r>
      <w:r w:rsidR="00A53C6E">
        <w:rPr>
          <w:rFonts w:cstheme="minorHAnsi"/>
          <w:sz w:val="28"/>
          <w:szCs w:val="28"/>
          <w:lang w:bidi="he-IL"/>
        </w:rPr>
        <w:t xml:space="preserve"> </w:t>
      </w:r>
      <w:r w:rsidR="00EF1F42">
        <w:rPr>
          <w:rFonts w:cstheme="minorHAnsi"/>
          <w:sz w:val="28"/>
          <w:szCs w:val="28"/>
          <w:lang w:bidi="he-IL"/>
        </w:rPr>
        <w:t>όργανο</w:t>
      </w:r>
      <w:r w:rsidR="009B2967" w:rsidRPr="009B2967">
        <w:rPr>
          <w:rFonts w:cstheme="minorHAnsi"/>
          <w:sz w:val="28"/>
          <w:szCs w:val="28"/>
          <w:lang w:bidi="he-IL"/>
        </w:rPr>
        <w:t xml:space="preserve"> </w:t>
      </w:r>
      <w:r w:rsidR="00A53C6E">
        <w:rPr>
          <w:rFonts w:cstheme="minorHAnsi"/>
          <w:sz w:val="28"/>
          <w:szCs w:val="28"/>
          <w:lang w:bidi="he-IL"/>
        </w:rPr>
        <w:t xml:space="preserve">της </w:t>
      </w:r>
      <w:r w:rsidR="00EF1F42">
        <w:rPr>
          <w:rFonts w:cstheme="minorHAnsi"/>
          <w:sz w:val="28"/>
          <w:szCs w:val="28"/>
          <w:lang w:bidi="he-IL"/>
        </w:rPr>
        <w:t>θείας</w:t>
      </w:r>
      <w:r w:rsidR="00A53C6E">
        <w:rPr>
          <w:rFonts w:cstheme="minorHAnsi"/>
          <w:sz w:val="28"/>
          <w:szCs w:val="28"/>
          <w:lang w:bidi="he-IL"/>
        </w:rPr>
        <w:t xml:space="preserve"> </w:t>
      </w:r>
      <w:r w:rsidR="00EF1F42">
        <w:rPr>
          <w:rFonts w:cstheme="minorHAnsi"/>
          <w:sz w:val="28"/>
          <w:szCs w:val="28"/>
          <w:lang w:bidi="he-IL"/>
        </w:rPr>
        <w:t>οικονομίας</w:t>
      </w:r>
      <w:r w:rsidR="00A53C6E">
        <w:rPr>
          <w:rFonts w:cstheme="minorHAnsi"/>
          <w:sz w:val="28"/>
          <w:szCs w:val="28"/>
          <w:lang w:bidi="he-IL"/>
        </w:rPr>
        <w:t xml:space="preserve"> </w:t>
      </w:r>
      <w:r w:rsidR="00EF1F42">
        <w:rPr>
          <w:rFonts w:cstheme="minorHAnsi"/>
          <w:sz w:val="28"/>
          <w:szCs w:val="28"/>
          <w:lang w:bidi="he-IL"/>
        </w:rPr>
        <w:t>και αθωώνει</w:t>
      </w:r>
      <w:r w:rsidR="00A53C6E">
        <w:rPr>
          <w:rFonts w:cstheme="minorHAnsi"/>
          <w:sz w:val="28"/>
          <w:szCs w:val="28"/>
          <w:lang w:bidi="he-IL"/>
        </w:rPr>
        <w:t xml:space="preserve"> ένα </w:t>
      </w:r>
      <w:r w:rsidR="00EF1F42">
        <w:rPr>
          <w:rFonts w:cstheme="minorHAnsi"/>
          <w:sz w:val="28"/>
          <w:szCs w:val="28"/>
          <w:lang w:bidi="he-IL"/>
        </w:rPr>
        <w:t>ξένο</w:t>
      </w:r>
      <w:r w:rsidR="00A31667">
        <w:rPr>
          <w:rFonts w:cstheme="minorHAnsi"/>
          <w:sz w:val="28"/>
          <w:szCs w:val="28"/>
          <w:lang w:bidi="he-IL"/>
        </w:rPr>
        <w:t>,</w:t>
      </w:r>
      <w:r w:rsidR="00A53C6E">
        <w:rPr>
          <w:rFonts w:cstheme="minorHAnsi"/>
          <w:sz w:val="28"/>
          <w:szCs w:val="28"/>
          <w:lang w:bidi="he-IL"/>
        </w:rPr>
        <w:t xml:space="preserve"> όταν ο </w:t>
      </w:r>
      <w:r w:rsidR="00EF1F42">
        <w:rPr>
          <w:rFonts w:cstheme="minorHAnsi"/>
          <w:sz w:val="28"/>
          <w:szCs w:val="28"/>
          <w:lang w:bidi="he-IL"/>
        </w:rPr>
        <w:t>λαός</w:t>
      </w:r>
      <w:r w:rsidR="00A53C6E">
        <w:rPr>
          <w:rFonts w:cstheme="minorHAnsi"/>
          <w:sz w:val="28"/>
          <w:szCs w:val="28"/>
          <w:lang w:bidi="he-IL"/>
        </w:rPr>
        <w:t xml:space="preserve"> του </w:t>
      </w:r>
      <w:r w:rsidR="009B2967">
        <w:rPr>
          <w:rFonts w:cstheme="minorHAnsi"/>
          <w:sz w:val="28"/>
          <w:szCs w:val="28"/>
          <w:lang w:bidi="he-IL"/>
        </w:rPr>
        <w:t xml:space="preserve">δεν είναι </w:t>
      </w:r>
      <w:r w:rsidR="00EF1F42">
        <w:rPr>
          <w:rFonts w:cstheme="minorHAnsi"/>
          <w:sz w:val="28"/>
          <w:szCs w:val="28"/>
          <w:lang w:bidi="he-IL"/>
        </w:rPr>
        <w:t>έτοιμος</w:t>
      </w:r>
      <w:r w:rsidR="009B2967">
        <w:rPr>
          <w:rFonts w:cstheme="minorHAnsi"/>
          <w:sz w:val="28"/>
          <w:szCs w:val="28"/>
          <w:lang w:bidi="he-IL"/>
        </w:rPr>
        <w:t xml:space="preserve"> να τον </w:t>
      </w:r>
      <w:r w:rsidR="00EF1F42">
        <w:rPr>
          <w:rFonts w:cstheme="minorHAnsi"/>
          <w:sz w:val="28"/>
          <w:szCs w:val="28"/>
          <w:lang w:bidi="he-IL"/>
        </w:rPr>
        <w:t>δεχθεί</w:t>
      </w:r>
      <w:r w:rsidR="009B2967">
        <w:rPr>
          <w:rFonts w:cstheme="minorHAnsi"/>
          <w:sz w:val="28"/>
          <w:szCs w:val="28"/>
          <w:lang w:bidi="he-IL"/>
        </w:rPr>
        <w:t xml:space="preserve"> </w:t>
      </w:r>
      <w:r w:rsidR="009B2967">
        <w:rPr>
          <w:rFonts w:ascii="SBL Greek" w:hAnsi="SBL Greek" w:cs="SBL Greek"/>
          <w:lang w:bidi="he-IL"/>
        </w:rPr>
        <w:t>καὶ ὁ κόσμος αὐτὸν οὐκ ἔγνω</w:t>
      </w:r>
      <w:r w:rsidR="009B2967" w:rsidRPr="009B2967">
        <w:rPr>
          <w:rFonts w:ascii="Arial" w:hAnsi="Arial" w:cs="Arial"/>
          <w:sz w:val="20"/>
          <w:szCs w:val="20"/>
          <w:lang w:bidi="he-IL"/>
        </w:rPr>
        <w:t xml:space="preserve"> </w:t>
      </w:r>
      <w:r w:rsidR="009B2967" w:rsidRPr="009B2967">
        <w:rPr>
          <w:rFonts w:ascii="Arial" w:hAnsi="Arial" w:cs="Arial"/>
          <w:sz w:val="20"/>
          <w:szCs w:val="20"/>
          <w:vertAlign w:val="superscript"/>
          <w:lang w:bidi="he-IL"/>
        </w:rPr>
        <w:t xml:space="preserve">11 </w:t>
      </w:r>
      <w:r w:rsidR="009B2967">
        <w:rPr>
          <w:rFonts w:ascii="SBL Greek" w:hAnsi="SBL Greek" w:cs="SBL Greek"/>
          <w:lang w:bidi="he-IL"/>
        </w:rPr>
        <w:t xml:space="preserve"> εἰς τὰ ἴδια ἦλθεν, καὶ οἱ ἴδιοι αὐτὸν οὐ παρέλαβον.</w:t>
      </w:r>
      <w:r w:rsidR="009B2967" w:rsidRPr="009B2967">
        <w:rPr>
          <w:rFonts w:ascii="Arial" w:hAnsi="Arial" w:cs="Arial"/>
          <w:sz w:val="20"/>
          <w:szCs w:val="20"/>
          <w:lang w:bidi="he-IL"/>
        </w:rPr>
        <w:t>(</w:t>
      </w:r>
      <w:r w:rsidR="0070732F">
        <w:rPr>
          <w:rFonts w:ascii="Arial" w:hAnsi="Arial" w:cs="Arial"/>
          <w:sz w:val="20"/>
          <w:szCs w:val="20"/>
          <w:lang w:bidi="he-IL"/>
        </w:rPr>
        <w:t>Ιω</w:t>
      </w:r>
      <w:r w:rsidR="009B2967" w:rsidRPr="009B2967">
        <w:rPr>
          <w:rFonts w:ascii="Arial" w:hAnsi="Arial" w:cs="Arial"/>
          <w:sz w:val="20"/>
          <w:szCs w:val="20"/>
          <w:lang w:bidi="he-IL"/>
        </w:rPr>
        <w:t xml:space="preserve">1:10-11). </w:t>
      </w:r>
      <w:r w:rsidR="009B2967">
        <w:rPr>
          <w:rFonts w:cstheme="minorHAnsi"/>
          <w:sz w:val="28"/>
          <w:szCs w:val="28"/>
          <w:lang w:bidi="he-IL"/>
        </w:rPr>
        <w:t xml:space="preserve">Είναι </w:t>
      </w:r>
      <w:r w:rsidR="00EF1F42">
        <w:rPr>
          <w:rFonts w:cstheme="minorHAnsi"/>
          <w:sz w:val="28"/>
          <w:szCs w:val="28"/>
          <w:lang w:bidi="he-IL"/>
        </w:rPr>
        <w:t>εύλογο</w:t>
      </w:r>
      <w:r w:rsidR="009B2967">
        <w:rPr>
          <w:rFonts w:cstheme="minorHAnsi"/>
          <w:sz w:val="28"/>
          <w:szCs w:val="28"/>
          <w:lang w:bidi="he-IL"/>
        </w:rPr>
        <w:t xml:space="preserve"> το </w:t>
      </w:r>
      <w:r w:rsidR="00EF1F42">
        <w:rPr>
          <w:rFonts w:cstheme="minorHAnsi"/>
          <w:sz w:val="28"/>
          <w:szCs w:val="28"/>
          <w:lang w:bidi="he-IL"/>
        </w:rPr>
        <w:t>συμπέρασμα</w:t>
      </w:r>
      <w:r w:rsidR="009B2967">
        <w:rPr>
          <w:rFonts w:cstheme="minorHAnsi"/>
          <w:sz w:val="28"/>
          <w:szCs w:val="28"/>
          <w:lang w:bidi="he-IL"/>
        </w:rPr>
        <w:t xml:space="preserve"> στο </w:t>
      </w:r>
      <w:r w:rsidR="00EF1F42">
        <w:rPr>
          <w:rFonts w:cstheme="minorHAnsi"/>
          <w:sz w:val="28"/>
          <w:szCs w:val="28"/>
          <w:lang w:bidi="he-IL"/>
        </w:rPr>
        <w:t>οποίο</w:t>
      </w:r>
      <w:r w:rsidR="009B2967">
        <w:rPr>
          <w:rFonts w:cstheme="minorHAnsi"/>
          <w:sz w:val="28"/>
          <w:szCs w:val="28"/>
          <w:lang w:bidi="he-IL"/>
        </w:rPr>
        <w:t xml:space="preserve"> </w:t>
      </w:r>
      <w:r w:rsidR="00EF1F42">
        <w:rPr>
          <w:rFonts w:cstheme="minorHAnsi"/>
          <w:sz w:val="28"/>
          <w:szCs w:val="28"/>
          <w:lang w:bidi="he-IL"/>
        </w:rPr>
        <w:t>καταλήγουμε</w:t>
      </w:r>
      <w:r w:rsidR="00A31667">
        <w:rPr>
          <w:rFonts w:cstheme="minorHAnsi"/>
          <w:sz w:val="28"/>
          <w:szCs w:val="28"/>
          <w:lang w:bidi="he-IL"/>
        </w:rPr>
        <w:t>:</w:t>
      </w:r>
      <w:r w:rsidR="009B2967">
        <w:rPr>
          <w:rFonts w:cstheme="minorHAnsi"/>
          <w:sz w:val="28"/>
          <w:szCs w:val="28"/>
          <w:lang w:bidi="he-IL"/>
        </w:rPr>
        <w:t xml:space="preserve"> ότι αν ο </w:t>
      </w:r>
      <w:r w:rsidR="00EF1F42">
        <w:rPr>
          <w:rFonts w:cstheme="minorHAnsi"/>
          <w:sz w:val="28"/>
          <w:szCs w:val="28"/>
          <w:lang w:bidi="he-IL"/>
        </w:rPr>
        <w:t>Πιλάτος</w:t>
      </w:r>
      <w:r w:rsidR="009B2967">
        <w:rPr>
          <w:rFonts w:cstheme="minorHAnsi"/>
          <w:sz w:val="28"/>
          <w:szCs w:val="28"/>
          <w:lang w:bidi="he-IL"/>
        </w:rPr>
        <w:t xml:space="preserve"> </w:t>
      </w:r>
      <w:r w:rsidR="00EF1F42">
        <w:rPr>
          <w:rFonts w:cstheme="minorHAnsi"/>
          <w:sz w:val="28"/>
          <w:szCs w:val="28"/>
          <w:lang w:bidi="he-IL"/>
        </w:rPr>
        <w:t>είχε</w:t>
      </w:r>
      <w:r w:rsidR="009B2967">
        <w:rPr>
          <w:rFonts w:cstheme="minorHAnsi"/>
          <w:sz w:val="28"/>
          <w:szCs w:val="28"/>
          <w:lang w:bidi="he-IL"/>
        </w:rPr>
        <w:t xml:space="preserve"> </w:t>
      </w:r>
      <w:r w:rsidR="00EF1F42">
        <w:rPr>
          <w:rFonts w:cstheme="minorHAnsi"/>
          <w:sz w:val="28"/>
          <w:szCs w:val="28"/>
          <w:lang w:bidi="he-IL"/>
        </w:rPr>
        <w:t>κάποιο</w:t>
      </w:r>
      <w:r w:rsidR="009B2967">
        <w:rPr>
          <w:rFonts w:cstheme="minorHAnsi"/>
          <w:sz w:val="28"/>
          <w:szCs w:val="28"/>
          <w:lang w:bidi="he-IL"/>
        </w:rPr>
        <w:t xml:space="preserve"> </w:t>
      </w:r>
      <w:r w:rsidR="00EF1F42">
        <w:rPr>
          <w:rFonts w:cstheme="minorHAnsi"/>
          <w:sz w:val="28"/>
          <w:szCs w:val="28"/>
          <w:lang w:bidi="he-IL"/>
        </w:rPr>
        <w:t>λόγο</w:t>
      </w:r>
      <w:r w:rsidR="009B2967">
        <w:rPr>
          <w:rFonts w:cstheme="minorHAnsi"/>
          <w:sz w:val="28"/>
          <w:szCs w:val="28"/>
          <w:lang w:bidi="he-IL"/>
        </w:rPr>
        <w:t xml:space="preserve"> </w:t>
      </w:r>
      <w:r w:rsidR="00EF1F42">
        <w:rPr>
          <w:rFonts w:cstheme="minorHAnsi"/>
          <w:sz w:val="28"/>
          <w:szCs w:val="28"/>
          <w:lang w:bidi="he-IL"/>
        </w:rPr>
        <w:t>εξυπηρέτησης</w:t>
      </w:r>
      <w:r w:rsidR="009B2967">
        <w:rPr>
          <w:rFonts w:cstheme="minorHAnsi"/>
          <w:sz w:val="28"/>
          <w:szCs w:val="28"/>
          <w:lang w:bidi="he-IL"/>
        </w:rPr>
        <w:t xml:space="preserve"> από τον </w:t>
      </w:r>
      <w:r w:rsidR="00EF1F42">
        <w:rPr>
          <w:rFonts w:cstheme="minorHAnsi"/>
          <w:sz w:val="28"/>
          <w:szCs w:val="28"/>
          <w:lang w:bidi="he-IL"/>
        </w:rPr>
        <w:t>Ιησού</w:t>
      </w:r>
      <w:r w:rsidR="009B2967">
        <w:rPr>
          <w:rFonts w:cstheme="minorHAnsi"/>
          <w:sz w:val="28"/>
          <w:szCs w:val="28"/>
          <w:lang w:bidi="he-IL"/>
        </w:rPr>
        <w:t xml:space="preserve"> ή την </w:t>
      </w:r>
      <w:r w:rsidR="00EF1F42">
        <w:rPr>
          <w:rFonts w:cstheme="minorHAnsi"/>
          <w:sz w:val="28"/>
          <w:szCs w:val="28"/>
          <w:lang w:bidi="he-IL"/>
        </w:rPr>
        <w:t>ομάδα</w:t>
      </w:r>
      <w:r w:rsidR="009B2967">
        <w:rPr>
          <w:rFonts w:cstheme="minorHAnsi"/>
          <w:sz w:val="28"/>
          <w:szCs w:val="28"/>
          <w:lang w:bidi="he-IL"/>
        </w:rPr>
        <w:t xml:space="preserve"> των </w:t>
      </w:r>
      <w:r w:rsidR="00EF1F42">
        <w:rPr>
          <w:rFonts w:cstheme="minorHAnsi"/>
          <w:sz w:val="28"/>
          <w:szCs w:val="28"/>
          <w:lang w:bidi="he-IL"/>
        </w:rPr>
        <w:t>μαθητών</w:t>
      </w:r>
      <w:r w:rsidR="009B2967">
        <w:rPr>
          <w:rFonts w:cstheme="minorHAnsi"/>
          <w:sz w:val="28"/>
          <w:szCs w:val="28"/>
          <w:lang w:bidi="he-IL"/>
        </w:rPr>
        <w:t xml:space="preserve"> του θα </w:t>
      </w:r>
      <w:r w:rsidR="00EF1F42">
        <w:rPr>
          <w:rFonts w:cstheme="minorHAnsi"/>
          <w:sz w:val="28"/>
          <w:szCs w:val="28"/>
          <w:lang w:bidi="he-IL"/>
        </w:rPr>
        <w:t>τέλειωνε</w:t>
      </w:r>
      <w:r w:rsidR="009B2967">
        <w:rPr>
          <w:rFonts w:cstheme="minorHAnsi"/>
          <w:sz w:val="28"/>
          <w:szCs w:val="28"/>
          <w:lang w:bidi="he-IL"/>
        </w:rPr>
        <w:t xml:space="preserve"> εδώ </w:t>
      </w:r>
      <w:r w:rsidR="00EF1F42">
        <w:rPr>
          <w:rFonts w:cstheme="minorHAnsi"/>
          <w:sz w:val="28"/>
          <w:szCs w:val="28"/>
          <w:lang w:bidi="he-IL"/>
        </w:rPr>
        <w:t>οριστικά</w:t>
      </w:r>
      <w:r w:rsidR="009B2967">
        <w:rPr>
          <w:rFonts w:cstheme="minorHAnsi"/>
          <w:sz w:val="28"/>
          <w:szCs w:val="28"/>
          <w:lang w:bidi="he-IL"/>
        </w:rPr>
        <w:t xml:space="preserve"> την </w:t>
      </w:r>
      <w:r w:rsidR="00EF1F42">
        <w:rPr>
          <w:rFonts w:cstheme="minorHAnsi"/>
          <w:sz w:val="28"/>
          <w:szCs w:val="28"/>
          <w:lang w:bidi="he-IL"/>
        </w:rPr>
        <w:t>υπόθεση</w:t>
      </w:r>
      <w:r w:rsidR="009B2967">
        <w:rPr>
          <w:rFonts w:cstheme="minorHAnsi"/>
          <w:sz w:val="28"/>
          <w:szCs w:val="28"/>
          <w:lang w:bidi="he-IL"/>
        </w:rPr>
        <w:t xml:space="preserve"> «</w:t>
      </w:r>
      <w:r w:rsidR="00EF1F42">
        <w:rPr>
          <w:rFonts w:cstheme="minorHAnsi"/>
          <w:sz w:val="28"/>
          <w:szCs w:val="28"/>
          <w:lang w:bidi="he-IL"/>
        </w:rPr>
        <w:t>Ιησούς</w:t>
      </w:r>
      <w:r w:rsidR="009B2967">
        <w:rPr>
          <w:rFonts w:cstheme="minorHAnsi"/>
          <w:sz w:val="28"/>
          <w:szCs w:val="28"/>
          <w:lang w:bidi="he-IL"/>
        </w:rPr>
        <w:t>».</w:t>
      </w:r>
    </w:p>
    <w:p w14:paraId="59A5A3F5" w14:textId="0603F5D6" w:rsidR="002D5888" w:rsidRDefault="009B2967"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Όμως αυτό δεν </w:t>
      </w:r>
      <w:r w:rsidR="001E0D70">
        <w:rPr>
          <w:rFonts w:cstheme="minorHAnsi"/>
          <w:sz w:val="28"/>
          <w:szCs w:val="28"/>
          <w:lang w:bidi="he-IL"/>
        </w:rPr>
        <w:t>έγινε</w:t>
      </w:r>
      <w:r w:rsidR="006A3507">
        <w:rPr>
          <w:rFonts w:cstheme="minorHAnsi"/>
          <w:sz w:val="28"/>
          <w:szCs w:val="28"/>
          <w:lang w:bidi="he-IL"/>
        </w:rPr>
        <w:t>,</w:t>
      </w:r>
      <w:r>
        <w:rPr>
          <w:rFonts w:cstheme="minorHAnsi"/>
          <w:sz w:val="28"/>
          <w:szCs w:val="28"/>
          <w:lang w:bidi="he-IL"/>
        </w:rPr>
        <w:t xml:space="preserve"> </w:t>
      </w:r>
      <w:r w:rsidR="001E0D70">
        <w:rPr>
          <w:rFonts w:cstheme="minorHAnsi"/>
          <w:sz w:val="28"/>
          <w:szCs w:val="28"/>
          <w:lang w:bidi="he-IL"/>
        </w:rPr>
        <w:t>καταπατώντας</w:t>
      </w:r>
      <w:r w:rsidR="007646DF">
        <w:rPr>
          <w:rFonts w:cstheme="minorHAnsi"/>
          <w:sz w:val="28"/>
          <w:szCs w:val="28"/>
          <w:lang w:bidi="he-IL"/>
        </w:rPr>
        <w:t xml:space="preserve"> κάθε </w:t>
      </w:r>
      <w:r w:rsidR="001E0D70">
        <w:rPr>
          <w:rFonts w:cstheme="minorHAnsi"/>
          <w:sz w:val="28"/>
          <w:szCs w:val="28"/>
          <w:lang w:bidi="he-IL"/>
        </w:rPr>
        <w:t>δικονομική</w:t>
      </w:r>
      <w:r w:rsidR="007646DF">
        <w:rPr>
          <w:rFonts w:cstheme="minorHAnsi"/>
          <w:sz w:val="28"/>
          <w:szCs w:val="28"/>
          <w:lang w:bidi="he-IL"/>
        </w:rPr>
        <w:t xml:space="preserve"> </w:t>
      </w:r>
      <w:r w:rsidR="001E0D70">
        <w:rPr>
          <w:rFonts w:cstheme="minorHAnsi"/>
          <w:sz w:val="28"/>
          <w:szCs w:val="28"/>
          <w:lang w:bidi="he-IL"/>
        </w:rPr>
        <w:t>τάξη</w:t>
      </w:r>
      <w:r w:rsidR="00A31667">
        <w:rPr>
          <w:rFonts w:cstheme="minorHAnsi"/>
          <w:sz w:val="28"/>
          <w:szCs w:val="28"/>
          <w:lang w:bidi="he-IL"/>
        </w:rPr>
        <w:t>,</w:t>
      </w:r>
      <w:r w:rsidR="007646DF">
        <w:rPr>
          <w:rFonts w:cstheme="minorHAnsi"/>
          <w:sz w:val="28"/>
          <w:szCs w:val="28"/>
          <w:lang w:bidi="he-IL"/>
        </w:rPr>
        <w:t xml:space="preserve"> </w:t>
      </w:r>
      <w:r w:rsidR="001E0D70">
        <w:rPr>
          <w:rFonts w:cstheme="minorHAnsi"/>
          <w:sz w:val="28"/>
          <w:szCs w:val="28"/>
          <w:lang w:bidi="he-IL"/>
        </w:rPr>
        <w:t>καταπατώντας</w:t>
      </w:r>
      <w:r w:rsidR="007646DF">
        <w:rPr>
          <w:rFonts w:cstheme="minorHAnsi"/>
          <w:sz w:val="28"/>
          <w:szCs w:val="28"/>
          <w:lang w:bidi="he-IL"/>
        </w:rPr>
        <w:t xml:space="preserve"> κάθε </w:t>
      </w:r>
      <w:r w:rsidR="001E0D70">
        <w:rPr>
          <w:rFonts w:cstheme="minorHAnsi"/>
          <w:sz w:val="28"/>
          <w:szCs w:val="28"/>
          <w:lang w:bidi="he-IL"/>
        </w:rPr>
        <w:t>αρχή</w:t>
      </w:r>
      <w:r w:rsidR="007646DF">
        <w:rPr>
          <w:rFonts w:cstheme="minorHAnsi"/>
          <w:sz w:val="28"/>
          <w:szCs w:val="28"/>
          <w:lang w:bidi="he-IL"/>
        </w:rPr>
        <w:t xml:space="preserve"> του </w:t>
      </w:r>
      <w:r w:rsidR="001E0D70">
        <w:rPr>
          <w:rFonts w:cstheme="minorHAnsi"/>
          <w:sz w:val="28"/>
          <w:szCs w:val="28"/>
          <w:lang w:bidi="he-IL"/>
        </w:rPr>
        <w:t>ρωμαϊκού</w:t>
      </w:r>
      <w:r w:rsidR="007646DF">
        <w:rPr>
          <w:rFonts w:cstheme="minorHAnsi"/>
          <w:sz w:val="28"/>
          <w:szCs w:val="28"/>
          <w:lang w:bidi="he-IL"/>
        </w:rPr>
        <w:t xml:space="preserve"> </w:t>
      </w:r>
      <w:r w:rsidR="001E0D70">
        <w:rPr>
          <w:rFonts w:cstheme="minorHAnsi"/>
          <w:sz w:val="28"/>
          <w:szCs w:val="28"/>
          <w:lang w:bidi="he-IL"/>
        </w:rPr>
        <w:t>δικαίου</w:t>
      </w:r>
      <w:r w:rsidR="006A3507">
        <w:rPr>
          <w:rFonts w:cstheme="minorHAnsi"/>
          <w:sz w:val="28"/>
          <w:szCs w:val="28"/>
          <w:lang w:bidi="he-IL"/>
        </w:rPr>
        <w:t>,</w:t>
      </w:r>
      <w:r w:rsidR="007646DF">
        <w:rPr>
          <w:rFonts w:cstheme="minorHAnsi"/>
          <w:sz w:val="28"/>
          <w:szCs w:val="28"/>
          <w:lang w:bidi="he-IL"/>
        </w:rPr>
        <w:t xml:space="preserve"> του </w:t>
      </w:r>
      <w:r w:rsidR="001E0D70">
        <w:rPr>
          <w:rFonts w:cstheme="minorHAnsi"/>
          <w:sz w:val="28"/>
          <w:szCs w:val="28"/>
          <w:lang w:bidi="he-IL"/>
        </w:rPr>
        <w:t>δικαίου</w:t>
      </w:r>
      <w:r w:rsidR="007646DF">
        <w:rPr>
          <w:rFonts w:cstheme="minorHAnsi"/>
          <w:sz w:val="28"/>
          <w:szCs w:val="28"/>
          <w:lang w:bidi="he-IL"/>
        </w:rPr>
        <w:t xml:space="preserve"> που </w:t>
      </w:r>
      <w:r w:rsidR="001E0D70">
        <w:rPr>
          <w:rFonts w:cstheme="minorHAnsi"/>
          <w:sz w:val="28"/>
          <w:szCs w:val="28"/>
          <w:lang w:bidi="he-IL"/>
        </w:rPr>
        <w:t>ανέδειξε</w:t>
      </w:r>
      <w:r w:rsidR="007646DF">
        <w:rPr>
          <w:rFonts w:cstheme="minorHAnsi"/>
          <w:sz w:val="28"/>
          <w:szCs w:val="28"/>
          <w:lang w:bidi="he-IL"/>
        </w:rPr>
        <w:t xml:space="preserve"> την </w:t>
      </w:r>
      <w:r w:rsidR="001E0D70">
        <w:rPr>
          <w:rFonts w:cstheme="minorHAnsi"/>
          <w:sz w:val="28"/>
          <w:szCs w:val="28"/>
          <w:lang w:bidi="he-IL"/>
        </w:rPr>
        <w:t>αξία</w:t>
      </w:r>
      <w:r w:rsidR="007646DF">
        <w:rPr>
          <w:rFonts w:cstheme="minorHAnsi"/>
          <w:sz w:val="28"/>
          <w:szCs w:val="28"/>
          <w:lang w:bidi="he-IL"/>
        </w:rPr>
        <w:t xml:space="preserve"> του Νόμου και του Κράτους</w:t>
      </w:r>
      <w:r w:rsidR="00B01935">
        <w:rPr>
          <w:rFonts w:cstheme="minorHAnsi"/>
          <w:sz w:val="28"/>
          <w:szCs w:val="28"/>
          <w:lang w:bidi="he-IL"/>
        </w:rPr>
        <w:t>.</w:t>
      </w:r>
      <w:r w:rsidR="00C93FC4" w:rsidRPr="00A2247E">
        <w:rPr>
          <w:rStyle w:val="a7"/>
        </w:rPr>
        <w:footnoteReference w:id="627"/>
      </w:r>
      <w:r w:rsidR="00B01935">
        <w:rPr>
          <w:rFonts w:cstheme="minorHAnsi"/>
          <w:sz w:val="28"/>
          <w:szCs w:val="28"/>
          <w:lang w:bidi="he-IL"/>
        </w:rPr>
        <w:t xml:space="preserve"> Ο Πιλάτος δεν τελείωσε την υπόθεση</w:t>
      </w:r>
      <w:r w:rsidR="00A31667">
        <w:rPr>
          <w:rFonts w:cstheme="minorHAnsi"/>
          <w:sz w:val="28"/>
          <w:szCs w:val="28"/>
          <w:lang w:bidi="he-IL"/>
        </w:rPr>
        <w:t>,</w:t>
      </w:r>
      <w:r w:rsidR="00B01935">
        <w:rPr>
          <w:rFonts w:cstheme="minorHAnsi"/>
          <w:sz w:val="28"/>
          <w:szCs w:val="28"/>
          <w:lang w:bidi="he-IL"/>
        </w:rPr>
        <w:t xml:space="preserve"> </w:t>
      </w:r>
      <w:r w:rsidR="001E0D70">
        <w:rPr>
          <w:rFonts w:cstheme="minorHAnsi"/>
          <w:sz w:val="28"/>
          <w:szCs w:val="28"/>
          <w:lang w:bidi="he-IL"/>
        </w:rPr>
        <w:t>καταπατώντας</w:t>
      </w:r>
      <w:r w:rsidR="007646DF">
        <w:rPr>
          <w:rFonts w:cstheme="minorHAnsi"/>
          <w:sz w:val="28"/>
          <w:szCs w:val="28"/>
          <w:lang w:bidi="he-IL"/>
        </w:rPr>
        <w:t xml:space="preserve"> κάθε </w:t>
      </w:r>
      <w:r w:rsidR="001E0D70">
        <w:rPr>
          <w:rFonts w:cstheme="minorHAnsi"/>
          <w:sz w:val="28"/>
          <w:szCs w:val="28"/>
          <w:lang w:bidi="he-IL"/>
        </w:rPr>
        <w:t>αρχή</w:t>
      </w:r>
      <w:r w:rsidR="007646DF">
        <w:rPr>
          <w:rFonts w:cstheme="minorHAnsi"/>
          <w:sz w:val="28"/>
          <w:szCs w:val="28"/>
          <w:lang w:bidi="he-IL"/>
        </w:rPr>
        <w:t xml:space="preserve"> της </w:t>
      </w:r>
      <w:r w:rsidR="001E0D70">
        <w:rPr>
          <w:rFonts w:cstheme="minorHAnsi"/>
          <w:sz w:val="28"/>
          <w:szCs w:val="28"/>
          <w:lang w:bidi="he-IL"/>
        </w:rPr>
        <w:t>ανθρώπινης</w:t>
      </w:r>
      <w:r w:rsidR="007646DF">
        <w:rPr>
          <w:rFonts w:cstheme="minorHAnsi"/>
          <w:sz w:val="28"/>
          <w:szCs w:val="28"/>
          <w:lang w:bidi="he-IL"/>
        </w:rPr>
        <w:t xml:space="preserve"> </w:t>
      </w:r>
      <w:r w:rsidR="001E0D70">
        <w:rPr>
          <w:rFonts w:cstheme="minorHAnsi"/>
          <w:sz w:val="28"/>
          <w:szCs w:val="28"/>
          <w:lang w:bidi="he-IL"/>
        </w:rPr>
        <w:t>δικαιοσύνης</w:t>
      </w:r>
      <w:r w:rsidR="00A31667">
        <w:rPr>
          <w:rFonts w:cstheme="minorHAnsi"/>
          <w:sz w:val="28"/>
          <w:szCs w:val="28"/>
          <w:lang w:bidi="he-IL"/>
        </w:rPr>
        <w:t>,</w:t>
      </w:r>
      <w:r w:rsidR="007646DF">
        <w:rPr>
          <w:rFonts w:cstheme="minorHAnsi"/>
          <w:sz w:val="28"/>
          <w:szCs w:val="28"/>
          <w:lang w:bidi="he-IL"/>
        </w:rPr>
        <w:t xml:space="preserve">  </w:t>
      </w:r>
      <w:r w:rsidR="001E0D70">
        <w:rPr>
          <w:rFonts w:cstheme="minorHAnsi"/>
          <w:sz w:val="28"/>
          <w:szCs w:val="28"/>
          <w:lang w:bidi="he-IL"/>
        </w:rPr>
        <w:t>καταπατώντας</w:t>
      </w:r>
      <w:r w:rsidR="007646DF">
        <w:rPr>
          <w:rFonts w:cstheme="minorHAnsi"/>
          <w:sz w:val="28"/>
          <w:szCs w:val="28"/>
          <w:lang w:bidi="he-IL"/>
        </w:rPr>
        <w:t xml:space="preserve"> κάθε </w:t>
      </w:r>
      <w:r w:rsidR="001E0D70">
        <w:rPr>
          <w:rFonts w:cstheme="minorHAnsi"/>
          <w:sz w:val="28"/>
          <w:szCs w:val="28"/>
          <w:lang w:bidi="he-IL"/>
        </w:rPr>
        <w:t>αρχή</w:t>
      </w:r>
      <w:r w:rsidR="007646DF">
        <w:rPr>
          <w:rFonts w:cstheme="minorHAnsi"/>
          <w:sz w:val="28"/>
          <w:szCs w:val="28"/>
          <w:lang w:bidi="he-IL"/>
        </w:rPr>
        <w:t xml:space="preserve"> του </w:t>
      </w:r>
      <w:r w:rsidR="001E0D70">
        <w:rPr>
          <w:rFonts w:cstheme="minorHAnsi"/>
          <w:sz w:val="28"/>
          <w:szCs w:val="28"/>
          <w:lang w:bidi="he-IL"/>
        </w:rPr>
        <w:t>δικαίου</w:t>
      </w:r>
      <w:r w:rsidR="007646DF">
        <w:rPr>
          <w:rFonts w:cstheme="minorHAnsi"/>
          <w:sz w:val="28"/>
          <w:szCs w:val="28"/>
          <w:lang w:bidi="he-IL"/>
        </w:rPr>
        <w:t xml:space="preserve"> του </w:t>
      </w:r>
      <w:r w:rsidR="001E0D70">
        <w:rPr>
          <w:rFonts w:cstheme="minorHAnsi"/>
          <w:sz w:val="28"/>
          <w:szCs w:val="28"/>
          <w:lang w:bidi="he-IL"/>
        </w:rPr>
        <w:t>Θεού</w:t>
      </w:r>
      <w:r w:rsidR="007646DF">
        <w:rPr>
          <w:rFonts w:cstheme="minorHAnsi"/>
          <w:sz w:val="28"/>
          <w:szCs w:val="28"/>
          <w:lang w:bidi="he-IL"/>
        </w:rPr>
        <w:t>.</w:t>
      </w:r>
      <w:r w:rsidR="001E0D70">
        <w:rPr>
          <w:rFonts w:cstheme="minorHAnsi"/>
          <w:sz w:val="28"/>
          <w:szCs w:val="28"/>
          <w:lang w:bidi="he-IL"/>
        </w:rPr>
        <w:t xml:space="preserve"> Βασιζόμενος</w:t>
      </w:r>
      <w:r w:rsidR="007646DF">
        <w:rPr>
          <w:rFonts w:cstheme="minorHAnsi"/>
          <w:sz w:val="28"/>
          <w:szCs w:val="28"/>
          <w:lang w:bidi="he-IL"/>
        </w:rPr>
        <w:t xml:space="preserve"> σε ποια </w:t>
      </w:r>
      <w:r w:rsidR="001E0D70">
        <w:rPr>
          <w:rFonts w:cstheme="minorHAnsi"/>
          <w:sz w:val="28"/>
          <w:szCs w:val="28"/>
          <w:lang w:bidi="he-IL"/>
        </w:rPr>
        <w:t>πλευρά</w:t>
      </w:r>
      <w:r w:rsidR="007646DF">
        <w:rPr>
          <w:rFonts w:cstheme="minorHAnsi"/>
          <w:sz w:val="28"/>
          <w:szCs w:val="28"/>
          <w:lang w:bidi="he-IL"/>
        </w:rPr>
        <w:t xml:space="preserve"> </w:t>
      </w:r>
      <w:r w:rsidR="001E0D70">
        <w:rPr>
          <w:rFonts w:cstheme="minorHAnsi"/>
          <w:sz w:val="28"/>
          <w:szCs w:val="28"/>
          <w:lang w:bidi="he-IL"/>
        </w:rPr>
        <w:t>της</w:t>
      </w:r>
      <w:r w:rsidR="007646DF">
        <w:rPr>
          <w:rFonts w:cstheme="minorHAnsi"/>
          <w:sz w:val="28"/>
          <w:szCs w:val="28"/>
          <w:lang w:bidi="he-IL"/>
        </w:rPr>
        <w:t xml:space="preserve"> </w:t>
      </w:r>
      <w:r w:rsidR="001E0D70">
        <w:rPr>
          <w:rFonts w:cstheme="minorHAnsi"/>
          <w:sz w:val="28"/>
          <w:szCs w:val="28"/>
          <w:lang w:bidi="he-IL"/>
        </w:rPr>
        <w:t>ευνομίας</w:t>
      </w:r>
      <w:r w:rsidR="007646DF">
        <w:rPr>
          <w:rFonts w:cstheme="minorHAnsi"/>
          <w:sz w:val="28"/>
          <w:szCs w:val="28"/>
          <w:lang w:bidi="he-IL"/>
        </w:rPr>
        <w:t xml:space="preserve"> και της </w:t>
      </w:r>
      <w:r w:rsidR="001E0D70">
        <w:rPr>
          <w:rFonts w:cstheme="minorHAnsi"/>
          <w:sz w:val="28"/>
          <w:szCs w:val="28"/>
          <w:lang w:bidi="he-IL"/>
        </w:rPr>
        <w:t>Ηθικής</w:t>
      </w:r>
      <w:r w:rsidR="007646DF">
        <w:rPr>
          <w:rFonts w:cstheme="minorHAnsi"/>
          <w:sz w:val="28"/>
          <w:szCs w:val="28"/>
          <w:lang w:bidi="he-IL"/>
        </w:rPr>
        <w:t xml:space="preserve"> </w:t>
      </w:r>
      <w:r w:rsidR="001E0D70">
        <w:rPr>
          <w:rFonts w:cstheme="minorHAnsi"/>
          <w:sz w:val="28"/>
          <w:szCs w:val="28"/>
          <w:lang w:bidi="he-IL"/>
        </w:rPr>
        <w:t>μπορεί</w:t>
      </w:r>
      <w:r w:rsidR="007646DF">
        <w:rPr>
          <w:rFonts w:cstheme="minorHAnsi"/>
          <w:sz w:val="28"/>
          <w:szCs w:val="28"/>
          <w:lang w:bidi="he-IL"/>
        </w:rPr>
        <w:t xml:space="preserve"> </w:t>
      </w:r>
      <w:r w:rsidR="001E0D70">
        <w:rPr>
          <w:rFonts w:cstheme="minorHAnsi"/>
          <w:sz w:val="28"/>
          <w:szCs w:val="28"/>
          <w:lang w:bidi="he-IL"/>
        </w:rPr>
        <w:t>κάποιος</w:t>
      </w:r>
      <w:r w:rsidR="007646DF">
        <w:rPr>
          <w:rFonts w:cstheme="minorHAnsi"/>
          <w:sz w:val="28"/>
          <w:szCs w:val="28"/>
          <w:lang w:bidi="he-IL"/>
        </w:rPr>
        <w:t xml:space="preserve"> να </w:t>
      </w:r>
      <w:r w:rsidR="001E0D70">
        <w:rPr>
          <w:rFonts w:cstheme="minorHAnsi"/>
          <w:sz w:val="28"/>
          <w:szCs w:val="28"/>
          <w:lang w:bidi="he-IL"/>
        </w:rPr>
        <w:t>ερμηνεύσει</w:t>
      </w:r>
      <w:r w:rsidR="007646DF">
        <w:rPr>
          <w:rFonts w:cstheme="minorHAnsi"/>
          <w:sz w:val="28"/>
          <w:szCs w:val="28"/>
          <w:lang w:bidi="he-IL"/>
        </w:rPr>
        <w:t xml:space="preserve"> τη μη </w:t>
      </w:r>
      <w:r w:rsidR="001E0D70">
        <w:rPr>
          <w:rFonts w:cstheme="minorHAnsi"/>
          <w:sz w:val="28"/>
          <w:szCs w:val="28"/>
          <w:lang w:bidi="he-IL"/>
        </w:rPr>
        <w:t>ολοκλήρωση</w:t>
      </w:r>
      <w:r w:rsidR="007646DF">
        <w:rPr>
          <w:rFonts w:cstheme="minorHAnsi"/>
          <w:sz w:val="28"/>
          <w:szCs w:val="28"/>
          <w:lang w:bidi="he-IL"/>
        </w:rPr>
        <w:t xml:space="preserve"> της </w:t>
      </w:r>
      <w:r w:rsidR="001E0D70">
        <w:rPr>
          <w:rFonts w:cstheme="minorHAnsi"/>
          <w:sz w:val="28"/>
          <w:szCs w:val="28"/>
          <w:lang w:bidi="he-IL"/>
        </w:rPr>
        <w:t>δίκης</w:t>
      </w:r>
      <w:r w:rsidR="007646DF">
        <w:rPr>
          <w:rFonts w:cstheme="minorHAnsi"/>
          <w:sz w:val="28"/>
          <w:szCs w:val="28"/>
          <w:lang w:bidi="he-IL"/>
        </w:rPr>
        <w:t xml:space="preserve"> σε αυτό το </w:t>
      </w:r>
      <w:r w:rsidR="001E0D70">
        <w:rPr>
          <w:rFonts w:cstheme="minorHAnsi"/>
          <w:sz w:val="28"/>
          <w:szCs w:val="28"/>
          <w:lang w:bidi="he-IL"/>
        </w:rPr>
        <w:t>σημείο</w:t>
      </w:r>
      <w:r w:rsidR="007646DF">
        <w:rPr>
          <w:rFonts w:cstheme="minorHAnsi"/>
          <w:sz w:val="28"/>
          <w:szCs w:val="28"/>
          <w:lang w:bidi="he-IL"/>
        </w:rPr>
        <w:t xml:space="preserve">; Εδώ είναι η </w:t>
      </w:r>
      <w:r w:rsidR="001E0D70">
        <w:rPr>
          <w:rFonts w:cstheme="minorHAnsi"/>
          <w:sz w:val="28"/>
          <w:szCs w:val="28"/>
          <w:lang w:bidi="he-IL"/>
        </w:rPr>
        <w:t>μυστηριώδης</w:t>
      </w:r>
      <w:r w:rsidR="007646DF">
        <w:rPr>
          <w:rFonts w:cstheme="minorHAnsi"/>
          <w:sz w:val="28"/>
          <w:szCs w:val="28"/>
          <w:lang w:bidi="he-IL"/>
        </w:rPr>
        <w:t xml:space="preserve"> </w:t>
      </w:r>
      <w:r w:rsidR="001E0D70">
        <w:rPr>
          <w:rFonts w:cstheme="minorHAnsi"/>
          <w:sz w:val="28"/>
          <w:szCs w:val="28"/>
          <w:lang w:bidi="he-IL"/>
        </w:rPr>
        <w:t>παρέμβαση</w:t>
      </w:r>
      <w:r w:rsidR="007646DF">
        <w:rPr>
          <w:rFonts w:cstheme="minorHAnsi"/>
          <w:sz w:val="28"/>
          <w:szCs w:val="28"/>
          <w:lang w:bidi="he-IL"/>
        </w:rPr>
        <w:t xml:space="preserve"> του </w:t>
      </w:r>
      <w:r w:rsidR="001E0D70">
        <w:rPr>
          <w:rFonts w:cstheme="minorHAnsi"/>
          <w:sz w:val="28"/>
          <w:szCs w:val="28"/>
          <w:lang w:bidi="he-IL"/>
        </w:rPr>
        <w:t>Ακτίστου</w:t>
      </w:r>
      <w:r w:rsidR="007646DF">
        <w:rPr>
          <w:rFonts w:cstheme="minorHAnsi"/>
          <w:sz w:val="28"/>
          <w:szCs w:val="28"/>
          <w:lang w:bidi="he-IL"/>
        </w:rPr>
        <w:t xml:space="preserve"> στην </w:t>
      </w:r>
      <w:r w:rsidR="001E0D70">
        <w:rPr>
          <w:rFonts w:cstheme="minorHAnsi"/>
          <w:sz w:val="28"/>
          <w:szCs w:val="28"/>
          <w:lang w:bidi="he-IL"/>
        </w:rPr>
        <w:t>κτιστή</w:t>
      </w:r>
      <w:r w:rsidR="007646DF">
        <w:rPr>
          <w:rFonts w:cstheme="minorHAnsi"/>
          <w:sz w:val="28"/>
          <w:szCs w:val="28"/>
          <w:lang w:bidi="he-IL"/>
        </w:rPr>
        <w:t xml:space="preserve"> </w:t>
      </w:r>
      <w:r w:rsidR="001E0D70">
        <w:rPr>
          <w:rFonts w:cstheme="minorHAnsi"/>
          <w:sz w:val="28"/>
          <w:szCs w:val="28"/>
          <w:lang w:bidi="he-IL"/>
        </w:rPr>
        <w:t>ιστορία</w:t>
      </w:r>
      <w:r w:rsidR="007646DF">
        <w:rPr>
          <w:rFonts w:cstheme="minorHAnsi"/>
          <w:sz w:val="28"/>
          <w:szCs w:val="28"/>
          <w:lang w:bidi="he-IL"/>
        </w:rPr>
        <w:t xml:space="preserve">. Εάν </w:t>
      </w:r>
      <w:r w:rsidR="001E0D70">
        <w:rPr>
          <w:rFonts w:cstheme="minorHAnsi"/>
          <w:sz w:val="28"/>
          <w:szCs w:val="28"/>
          <w:lang w:bidi="he-IL"/>
        </w:rPr>
        <w:t>ολοκληρώνονταν</w:t>
      </w:r>
      <w:r w:rsidR="007646DF">
        <w:rPr>
          <w:rFonts w:cstheme="minorHAnsi"/>
          <w:sz w:val="28"/>
          <w:szCs w:val="28"/>
          <w:lang w:bidi="he-IL"/>
        </w:rPr>
        <w:t xml:space="preserve"> εδώ η </w:t>
      </w:r>
      <w:r w:rsidR="001E0D70">
        <w:rPr>
          <w:rFonts w:cstheme="minorHAnsi"/>
          <w:sz w:val="28"/>
          <w:szCs w:val="28"/>
          <w:lang w:bidi="he-IL"/>
        </w:rPr>
        <w:t>δίκη</w:t>
      </w:r>
      <w:r w:rsidR="007646DF">
        <w:rPr>
          <w:rFonts w:cstheme="minorHAnsi"/>
          <w:sz w:val="28"/>
          <w:szCs w:val="28"/>
          <w:lang w:bidi="he-IL"/>
        </w:rPr>
        <w:t xml:space="preserve"> του </w:t>
      </w:r>
      <w:r w:rsidR="001E0D70">
        <w:rPr>
          <w:rFonts w:cstheme="minorHAnsi"/>
          <w:sz w:val="28"/>
          <w:szCs w:val="28"/>
          <w:lang w:bidi="he-IL"/>
        </w:rPr>
        <w:t>Ιησού</w:t>
      </w:r>
      <w:r w:rsidR="00A31667">
        <w:rPr>
          <w:rFonts w:cstheme="minorHAnsi"/>
          <w:sz w:val="28"/>
          <w:szCs w:val="28"/>
          <w:lang w:bidi="he-IL"/>
        </w:rPr>
        <w:t>,</w:t>
      </w:r>
      <w:r w:rsidR="007646DF">
        <w:rPr>
          <w:rFonts w:cstheme="minorHAnsi"/>
          <w:sz w:val="28"/>
          <w:szCs w:val="28"/>
          <w:lang w:bidi="he-IL"/>
        </w:rPr>
        <w:t xml:space="preserve"> δεν θα </w:t>
      </w:r>
      <w:r w:rsidR="001E0D70">
        <w:rPr>
          <w:rFonts w:cstheme="minorHAnsi"/>
          <w:sz w:val="28"/>
          <w:szCs w:val="28"/>
          <w:lang w:bidi="he-IL"/>
        </w:rPr>
        <w:t>εκπληρώνονταν</w:t>
      </w:r>
      <w:r w:rsidR="007646DF">
        <w:rPr>
          <w:rFonts w:cstheme="minorHAnsi"/>
          <w:sz w:val="28"/>
          <w:szCs w:val="28"/>
          <w:lang w:bidi="he-IL"/>
        </w:rPr>
        <w:t xml:space="preserve"> το </w:t>
      </w:r>
      <w:r w:rsidR="001E0D70">
        <w:rPr>
          <w:rFonts w:cstheme="minorHAnsi"/>
          <w:sz w:val="28"/>
          <w:szCs w:val="28"/>
          <w:lang w:bidi="he-IL"/>
        </w:rPr>
        <w:t>θεϊκό</w:t>
      </w:r>
      <w:r w:rsidR="007646DF">
        <w:rPr>
          <w:rFonts w:cstheme="minorHAnsi"/>
          <w:sz w:val="28"/>
          <w:szCs w:val="28"/>
          <w:lang w:bidi="he-IL"/>
        </w:rPr>
        <w:t xml:space="preserve"> </w:t>
      </w:r>
      <w:r w:rsidR="001E0D70">
        <w:rPr>
          <w:rFonts w:cstheme="minorHAnsi"/>
          <w:sz w:val="28"/>
          <w:szCs w:val="28"/>
          <w:lang w:bidi="he-IL"/>
        </w:rPr>
        <w:t>σχέδιο</w:t>
      </w:r>
      <w:r w:rsidR="007646DF">
        <w:rPr>
          <w:rFonts w:cstheme="minorHAnsi"/>
          <w:sz w:val="28"/>
          <w:szCs w:val="28"/>
          <w:lang w:bidi="he-IL"/>
        </w:rPr>
        <w:t xml:space="preserve"> της </w:t>
      </w:r>
      <w:r w:rsidR="001E0D70">
        <w:rPr>
          <w:rFonts w:cstheme="minorHAnsi"/>
          <w:sz w:val="28"/>
          <w:szCs w:val="28"/>
          <w:lang w:bidi="he-IL"/>
        </w:rPr>
        <w:t>Σωτηρίας</w:t>
      </w:r>
      <w:r w:rsidR="007646DF">
        <w:rPr>
          <w:rFonts w:cstheme="minorHAnsi"/>
          <w:sz w:val="28"/>
          <w:szCs w:val="28"/>
          <w:lang w:bidi="he-IL"/>
        </w:rPr>
        <w:t xml:space="preserve"> των </w:t>
      </w:r>
      <w:r w:rsidR="001E0D70">
        <w:rPr>
          <w:rFonts w:cstheme="minorHAnsi"/>
          <w:sz w:val="28"/>
          <w:szCs w:val="28"/>
          <w:lang w:bidi="he-IL"/>
        </w:rPr>
        <w:t>ανθρώπων</w:t>
      </w:r>
      <w:r w:rsidR="007646DF">
        <w:rPr>
          <w:rFonts w:cstheme="minorHAnsi"/>
          <w:sz w:val="28"/>
          <w:szCs w:val="28"/>
          <w:lang w:bidi="he-IL"/>
        </w:rPr>
        <w:t xml:space="preserve"> </w:t>
      </w:r>
      <w:r w:rsidR="001E0D70">
        <w:rPr>
          <w:rFonts w:cstheme="minorHAnsi"/>
          <w:sz w:val="28"/>
          <w:szCs w:val="28"/>
          <w:lang w:bidi="he-IL"/>
        </w:rPr>
        <w:t xml:space="preserve">και </w:t>
      </w:r>
      <w:r w:rsidR="007646DF">
        <w:rPr>
          <w:rFonts w:cstheme="minorHAnsi"/>
          <w:sz w:val="28"/>
          <w:szCs w:val="28"/>
          <w:lang w:bidi="he-IL"/>
        </w:rPr>
        <w:t xml:space="preserve">θα </w:t>
      </w:r>
      <w:r w:rsidR="001E0D70">
        <w:rPr>
          <w:rFonts w:cstheme="minorHAnsi"/>
          <w:sz w:val="28"/>
          <w:szCs w:val="28"/>
          <w:lang w:bidi="he-IL"/>
        </w:rPr>
        <w:t>έμεινε</w:t>
      </w:r>
      <w:r w:rsidR="007646DF">
        <w:rPr>
          <w:rFonts w:cstheme="minorHAnsi"/>
          <w:sz w:val="28"/>
          <w:szCs w:val="28"/>
          <w:lang w:bidi="he-IL"/>
        </w:rPr>
        <w:t xml:space="preserve"> </w:t>
      </w:r>
      <w:r w:rsidR="001E0D70">
        <w:rPr>
          <w:rFonts w:cstheme="minorHAnsi"/>
          <w:sz w:val="28"/>
          <w:szCs w:val="28"/>
          <w:lang w:bidi="he-IL"/>
        </w:rPr>
        <w:t>ημιτελές</w:t>
      </w:r>
      <w:r w:rsidR="007646DF">
        <w:rPr>
          <w:rFonts w:cstheme="minorHAnsi"/>
          <w:sz w:val="28"/>
          <w:szCs w:val="28"/>
          <w:lang w:bidi="he-IL"/>
        </w:rPr>
        <w:t xml:space="preserve">. Και τα </w:t>
      </w:r>
      <w:r w:rsidR="001E0D70">
        <w:rPr>
          <w:rFonts w:cstheme="minorHAnsi"/>
          <w:sz w:val="28"/>
          <w:szCs w:val="28"/>
          <w:lang w:bidi="he-IL"/>
        </w:rPr>
        <w:t>έργα</w:t>
      </w:r>
      <w:r w:rsidR="007646DF">
        <w:rPr>
          <w:rFonts w:cstheme="minorHAnsi"/>
          <w:sz w:val="28"/>
          <w:szCs w:val="28"/>
          <w:lang w:bidi="he-IL"/>
        </w:rPr>
        <w:t xml:space="preserve"> της </w:t>
      </w:r>
      <w:r w:rsidR="001E0D70">
        <w:rPr>
          <w:rFonts w:cstheme="minorHAnsi"/>
          <w:sz w:val="28"/>
          <w:szCs w:val="28"/>
          <w:lang w:bidi="he-IL"/>
        </w:rPr>
        <w:t>Θείας</w:t>
      </w:r>
      <w:r w:rsidR="007646DF">
        <w:rPr>
          <w:rFonts w:cstheme="minorHAnsi"/>
          <w:sz w:val="28"/>
          <w:szCs w:val="28"/>
          <w:lang w:bidi="he-IL"/>
        </w:rPr>
        <w:t xml:space="preserve"> </w:t>
      </w:r>
      <w:r w:rsidR="001E0D70">
        <w:rPr>
          <w:rFonts w:cstheme="minorHAnsi"/>
          <w:sz w:val="28"/>
          <w:szCs w:val="28"/>
          <w:lang w:bidi="he-IL"/>
        </w:rPr>
        <w:t>Προνοίας</w:t>
      </w:r>
      <w:r w:rsidR="007646DF">
        <w:rPr>
          <w:rFonts w:cstheme="minorHAnsi"/>
          <w:sz w:val="28"/>
          <w:szCs w:val="28"/>
          <w:lang w:bidi="he-IL"/>
        </w:rPr>
        <w:t xml:space="preserve"> </w:t>
      </w:r>
      <w:r w:rsidR="001E0D70">
        <w:rPr>
          <w:rFonts w:cstheme="minorHAnsi"/>
          <w:sz w:val="28"/>
          <w:szCs w:val="28"/>
          <w:lang w:bidi="he-IL"/>
        </w:rPr>
        <w:t>ολοκληρώνονται</w:t>
      </w:r>
      <w:r w:rsidR="00A31667">
        <w:rPr>
          <w:rFonts w:cstheme="minorHAnsi"/>
          <w:sz w:val="28"/>
          <w:szCs w:val="28"/>
          <w:lang w:bidi="he-IL"/>
        </w:rPr>
        <w:t>,</w:t>
      </w:r>
      <w:r w:rsidR="007646DF">
        <w:rPr>
          <w:rFonts w:cstheme="minorHAnsi"/>
          <w:sz w:val="28"/>
          <w:szCs w:val="28"/>
          <w:lang w:bidi="he-IL"/>
        </w:rPr>
        <w:t xml:space="preserve"> </w:t>
      </w:r>
      <w:r w:rsidR="001E0D70">
        <w:rPr>
          <w:rFonts w:cstheme="minorHAnsi"/>
          <w:sz w:val="28"/>
          <w:szCs w:val="28"/>
          <w:lang w:bidi="he-IL"/>
        </w:rPr>
        <w:t>φτάνουν</w:t>
      </w:r>
      <w:r w:rsidR="007646DF">
        <w:rPr>
          <w:rFonts w:cstheme="minorHAnsi"/>
          <w:sz w:val="28"/>
          <w:szCs w:val="28"/>
          <w:lang w:bidi="he-IL"/>
        </w:rPr>
        <w:t xml:space="preserve"> στο «Τετέλεσται»</w:t>
      </w:r>
      <w:r w:rsidR="00A31667">
        <w:rPr>
          <w:rFonts w:cstheme="minorHAnsi"/>
          <w:sz w:val="28"/>
          <w:szCs w:val="28"/>
          <w:lang w:bidi="he-IL"/>
        </w:rPr>
        <w:t>,</w:t>
      </w:r>
      <w:r w:rsidR="007646DF">
        <w:rPr>
          <w:rFonts w:cstheme="minorHAnsi"/>
          <w:sz w:val="28"/>
          <w:szCs w:val="28"/>
          <w:lang w:bidi="he-IL"/>
        </w:rPr>
        <w:t xml:space="preserve"> </w:t>
      </w:r>
      <w:r w:rsidR="001E0D70">
        <w:rPr>
          <w:rFonts w:cstheme="minorHAnsi"/>
          <w:sz w:val="28"/>
          <w:szCs w:val="28"/>
          <w:lang w:bidi="he-IL"/>
        </w:rPr>
        <w:t>χωρίς</w:t>
      </w:r>
      <w:r w:rsidR="007646DF">
        <w:rPr>
          <w:rFonts w:cstheme="minorHAnsi"/>
          <w:sz w:val="28"/>
          <w:szCs w:val="28"/>
          <w:lang w:bidi="he-IL"/>
        </w:rPr>
        <w:t xml:space="preserve"> να </w:t>
      </w:r>
      <w:r w:rsidR="001E0D70">
        <w:rPr>
          <w:rFonts w:cstheme="minorHAnsi"/>
          <w:sz w:val="28"/>
          <w:szCs w:val="28"/>
          <w:lang w:bidi="he-IL"/>
        </w:rPr>
        <w:t>επιβάλλονται</w:t>
      </w:r>
      <w:r w:rsidR="00A31667">
        <w:rPr>
          <w:rFonts w:cstheme="minorHAnsi"/>
          <w:sz w:val="28"/>
          <w:szCs w:val="28"/>
          <w:lang w:bidi="he-IL"/>
        </w:rPr>
        <w:t>,</w:t>
      </w:r>
      <w:r w:rsidR="007646DF">
        <w:rPr>
          <w:rFonts w:cstheme="minorHAnsi"/>
          <w:sz w:val="28"/>
          <w:szCs w:val="28"/>
          <w:lang w:bidi="he-IL"/>
        </w:rPr>
        <w:t xml:space="preserve"> </w:t>
      </w:r>
      <w:r w:rsidR="001E0D70">
        <w:rPr>
          <w:rFonts w:cstheme="minorHAnsi"/>
          <w:sz w:val="28"/>
          <w:szCs w:val="28"/>
          <w:lang w:bidi="he-IL"/>
        </w:rPr>
        <w:t>αλλοιώνοντας</w:t>
      </w:r>
      <w:r w:rsidR="007646DF">
        <w:rPr>
          <w:rFonts w:cstheme="minorHAnsi"/>
          <w:sz w:val="28"/>
          <w:szCs w:val="28"/>
          <w:lang w:bidi="he-IL"/>
        </w:rPr>
        <w:t xml:space="preserve"> τη </w:t>
      </w:r>
      <w:r w:rsidR="001E0D70">
        <w:rPr>
          <w:rFonts w:cstheme="minorHAnsi"/>
          <w:sz w:val="28"/>
          <w:szCs w:val="28"/>
          <w:lang w:bidi="he-IL"/>
        </w:rPr>
        <w:t xml:space="preserve">φυσικότητα </w:t>
      </w:r>
      <w:r w:rsidR="007646DF">
        <w:rPr>
          <w:rFonts w:cstheme="minorHAnsi"/>
          <w:sz w:val="28"/>
          <w:szCs w:val="28"/>
          <w:lang w:bidi="he-IL"/>
        </w:rPr>
        <w:t xml:space="preserve">των </w:t>
      </w:r>
      <w:r w:rsidR="001E0D70">
        <w:rPr>
          <w:rFonts w:cstheme="minorHAnsi"/>
          <w:sz w:val="28"/>
          <w:szCs w:val="28"/>
          <w:lang w:bidi="he-IL"/>
        </w:rPr>
        <w:t>ανθρωπίνων</w:t>
      </w:r>
      <w:r w:rsidR="007646DF">
        <w:rPr>
          <w:rFonts w:cstheme="minorHAnsi"/>
          <w:sz w:val="28"/>
          <w:szCs w:val="28"/>
          <w:lang w:bidi="he-IL"/>
        </w:rPr>
        <w:t xml:space="preserve"> </w:t>
      </w:r>
      <w:r w:rsidR="001E0D70">
        <w:rPr>
          <w:rFonts w:cstheme="minorHAnsi"/>
          <w:sz w:val="28"/>
          <w:szCs w:val="28"/>
          <w:lang w:bidi="he-IL"/>
        </w:rPr>
        <w:t>συμπεριφορών</w:t>
      </w:r>
      <w:r w:rsidR="007646DF">
        <w:rPr>
          <w:rFonts w:cstheme="minorHAnsi"/>
          <w:sz w:val="28"/>
          <w:szCs w:val="28"/>
          <w:lang w:bidi="he-IL"/>
        </w:rPr>
        <w:t xml:space="preserve">. </w:t>
      </w:r>
      <w:r w:rsidR="001E0D70">
        <w:rPr>
          <w:rFonts w:cstheme="minorHAnsi"/>
          <w:sz w:val="28"/>
          <w:szCs w:val="28"/>
          <w:lang w:bidi="he-IL"/>
        </w:rPr>
        <w:t>Έτσι</w:t>
      </w:r>
      <w:r w:rsidR="007646DF">
        <w:rPr>
          <w:rFonts w:cstheme="minorHAnsi"/>
          <w:sz w:val="28"/>
          <w:szCs w:val="28"/>
          <w:lang w:bidi="he-IL"/>
        </w:rPr>
        <w:t xml:space="preserve"> και στο </w:t>
      </w:r>
      <w:r w:rsidR="001E0D70">
        <w:rPr>
          <w:rFonts w:cstheme="minorHAnsi"/>
          <w:sz w:val="28"/>
          <w:szCs w:val="28"/>
          <w:lang w:bidi="he-IL"/>
        </w:rPr>
        <w:t>σημείο</w:t>
      </w:r>
      <w:r w:rsidR="007646DF">
        <w:rPr>
          <w:rFonts w:cstheme="minorHAnsi"/>
          <w:sz w:val="28"/>
          <w:szCs w:val="28"/>
          <w:lang w:bidi="he-IL"/>
        </w:rPr>
        <w:t xml:space="preserve"> αυτό της </w:t>
      </w:r>
      <w:r w:rsidR="001E0D70">
        <w:rPr>
          <w:rFonts w:cstheme="minorHAnsi"/>
          <w:sz w:val="28"/>
          <w:szCs w:val="28"/>
          <w:lang w:bidi="he-IL"/>
        </w:rPr>
        <w:t>δίκης</w:t>
      </w:r>
      <w:r w:rsidR="007646DF">
        <w:rPr>
          <w:rFonts w:cstheme="minorHAnsi"/>
          <w:sz w:val="28"/>
          <w:szCs w:val="28"/>
          <w:lang w:bidi="he-IL"/>
        </w:rPr>
        <w:t xml:space="preserve"> ο </w:t>
      </w:r>
      <w:r w:rsidR="001E0D70">
        <w:rPr>
          <w:rFonts w:cstheme="minorHAnsi"/>
          <w:sz w:val="28"/>
          <w:szCs w:val="28"/>
          <w:lang w:bidi="he-IL"/>
        </w:rPr>
        <w:t>Πιλάτος</w:t>
      </w:r>
      <w:r w:rsidR="007646DF">
        <w:rPr>
          <w:rFonts w:cstheme="minorHAnsi"/>
          <w:sz w:val="28"/>
          <w:szCs w:val="28"/>
          <w:lang w:bidi="he-IL"/>
        </w:rPr>
        <w:t xml:space="preserve"> </w:t>
      </w:r>
      <w:r w:rsidR="001E0D70">
        <w:rPr>
          <w:rFonts w:cstheme="minorHAnsi"/>
          <w:sz w:val="28"/>
          <w:szCs w:val="28"/>
          <w:lang w:bidi="he-IL"/>
        </w:rPr>
        <w:t>είχε</w:t>
      </w:r>
      <w:r w:rsidR="007646DF">
        <w:rPr>
          <w:rFonts w:cstheme="minorHAnsi"/>
          <w:sz w:val="28"/>
          <w:szCs w:val="28"/>
          <w:lang w:bidi="he-IL"/>
        </w:rPr>
        <w:t xml:space="preserve"> </w:t>
      </w:r>
      <w:r w:rsidR="001E0D70">
        <w:rPr>
          <w:rFonts w:cstheme="minorHAnsi"/>
          <w:sz w:val="28"/>
          <w:szCs w:val="28"/>
          <w:lang w:bidi="he-IL"/>
        </w:rPr>
        <w:t>πολλούς</w:t>
      </w:r>
      <w:r w:rsidR="007646DF">
        <w:rPr>
          <w:rFonts w:cstheme="minorHAnsi"/>
          <w:sz w:val="28"/>
          <w:szCs w:val="28"/>
          <w:lang w:bidi="he-IL"/>
        </w:rPr>
        <w:t xml:space="preserve"> </w:t>
      </w:r>
      <w:r w:rsidR="001E0D70">
        <w:rPr>
          <w:rFonts w:cstheme="minorHAnsi"/>
          <w:sz w:val="28"/>
          <w:szCs w:val="28"/>
          <w:lang w:bidi="he-IL"/>
        </w:rPr>
        <w:t>λόγους</w:t>
      </w:r>
      <w:r w:rsidR="00A054F3">
        <w:rPr>
          <w:rFonts w:cstheme="minorHAnsi"/>
          <w:sz w:val="28"/>
          <w:szCs w:val="28"/>
          <w:lang w:bidi="he-IL"/>
        </w:rPr>
        <w:t>,</w:t>
      </w:r>
      <w:r w:rsidR="007646DF">
        <w:rPr>
          <w:rFonts w:cstheme="minorHAnsi"/>
          <w:sz w:val="28"/>
          <w:szCs w:val="28"/>
          <w:lang w:bidi="he-IL"/>
        </w:rPr>
        <w:t xml:space="preserve"> παρά την </w:t>
      </w:r>
      <w:r w:rsidR="001E0D70">
        <w:rPr>
          <w:rFonts w:cstheme="minorHAnsi"/>
          <w:sz w:val="28"/>
          <w:szCs w:val="28"/>
          <w:lang w:bidi="he-IL"/>
        </w:rPr>
        <w:t>ετυμηγορία</w:t>
      </w:r>
      <w:r w:rsidR="007646DF">
        <w:rPr>
          <w:rFonts w:cstheme="minorHAnsi"/>
          <w:sz w:val="28"/>
          <w:szCs w:val="28"/>
          <w:lang w:bidi="he-IL"/>
        </w:rPr>
        <w:t xml:space="preserve"> της </w:t>
      </w:r>
      <w:r w:rsidR="001E0D70">
        <w:rPr>
          <w:rFonts w:cstheme="minorHAnsi"/>
          <w:sz w:val="28"/>
          <w:szCs w:val="28"/>
          <w:lang w:bidi="he-IL"/>
        </w:rPr>
        <w:t>ολοκληρωτικής</w:t>
      </w:r>
      <w:r w:rsidR="007646DF">
        <w:rPr>
          <w:rFonts w:cstheme="minorHAnsi"/>
          <w:sz w:val="28"/>
          <w:szCs w:val="28"/>
          <w:lang w:bidi="he-IL"/>
        </w:rPr>
        <w:t xml:space="preserve"> </w:t>
      </w:r>
      <w:r w:rsidR="001E0D70">
        <w:rPr>
          <w:rFonts w:cstheme="minorHAnsi"/>
          <w:sz w:val="28"/>
          <w:szCs w:val="28"/>
          <w:lang w:bidi="he-IL"/>
        </w:rPr>
        <w:t>αθώωσης</w:t>
      </w:r>
      <w:r w:rsidR="00A054F3">
        <w:rPr>
          <w:rFonts w:cstheme="minorHAnsi"/>
          <w:sz w:val="28"/>
          <w:szCs w:val="28"/>
          <w:lang w:bidi="he-IL"/>
        </w:rPr>
        <w:t>,</w:t>
      </w:r>
      <w:r w:rsidR="007646DF">
        <w:rPr>
          <w:rFonts w:cstheme="minorHAnsi"/>
          <w:sz w:val="28"/>
          <w:szCs w:val="28"/>
          <w:lang w:bidi="he-IL"/>
        </w:rPr>
        <w:t xml:space="preserve"> να </w:t>
      </w:r>
      <w:r w:rsidR="001E0D70">
        <w:rPr>
          <w:rFonts w:cstheme="minorHAnsi"/>
          <w:sz w:val="28"/>
          <w:szCs w:val="28"/>
          <w:lang w:bidi="he-IL"/>
        </w:rPr>
        <w:t>επιθυμεί</w:t>
      </w:r>
      <w:r w:rsidR="007646DF">
        <w:rPr>
          <w:rFonts w:cstheme="minorHAnsi"/>
          <w:sz w:val="28"/>
          <w:szCs w:val="28"/>
          <w:lang w:bidi="he-IL"/>
        </w:rPr>
        <w:t xml:space="preserve"> τη </w:t>
      </w:r>
      <w:r w:rsidR="001E0D70">
        <w:rPr>
          <w:rFonts w:cstheme="minorHAnsi"/>
          <w:sz w:val="28"/>
          <w:szCs w:val="28"/>
          <w:lang w:bidi="he-IL"/>
        </w:rPr>
        <w:t>συνέχιση</w:t>
      </w:r>
      <w:r w:rsidR="007646DF">
        <w:rPr>
          <w:rFonts w:cstheme="minorHAnsi"/>
          <w:sz w:val="28"/>
          <w:szCs w:val="28"/>
          <w:lang w:bidi="he-IL"/>
        </w:rPr>
        <w:t xml:space="preserve"> </w:t>
      </w:r>
      <w:r w:rsidR="00CC34C7">
        <w:rPr>
          <w:rFonts w:cstheme="minorHAnsi"/>
          <w:sz w:val="28"/>
          <w:szCs w:val="28"/>
          <w:lang w:bidi="he-IL"/>
        </w:rPr>
        <w:t xml:space="preserve">της </w:t>
      </w:r>
      <w:r w:rsidR="001E0D70">
        <w:rPr>
          <w:rFonts w:cstheme="minorHAnsi"/>
          <w:sz w:val="28"/>
          <w:szCs w:val="28"/>
          <w:lang w:bidi="he-IL"/>
        </w:rPr>
        <w:t>διαδικασίας</w:t>
      </w:r>
      <w:r w:rsidR="00CC34C7">
        <w:rPr>
          <w:rFonts w:cstheme="minorHAnsi"/>
          <w:sz w:val="28"/>
          <w:szCs w:val="28"/>
          <w:lang w:bidi="he-IL"/>
        </w:rPr>
        <w:t xml:space="preserve"> </w:t>
      </w:r>
      <w:r w:rsidR="001E0D70">
        <w:rPr>
          <w:rFonts w:cstheme="minorHAnsi"/>
          <w:sz w:val="28"/>
          <w:szCs w:val="28"/>
          <w:lang w:bidi="he-IL"/>
        </w:rPr>
        <w:t>αυτής</w:t>
      </w:r>
      <w:r w:rsidR="00CC34C7">
        <w:rPr>
          <w:rFonts w:cstheme="minorHAnsi"/>
          <w:sz w:val="28"/>
          <w:szCs w:val="28"/>
          <w:lang w:bidi="he-IL"/>
        </w:rPr>
        <w:t xml:space="preserve"> της </w:t>
      </w:r>
      <w:r w:rsidR="001E0D70">
        <w:rPr>
          <w:rFonts w:cstheme="minorHAnsi"/>
          <w:sz w:val="28"/>
          <w:szCs w:val="28"/>
          <w:lang w:bidi="he-IL"/>
        </w:rPr>
        <w:t>δίκης</w:t>
      </w:r>
      <w:r w:rsidR="00CC34C7">
        <w:rPr>
          <w:rFonts w:cstheme="minorHAnsi"/>
          <w:sz w:val="28"/>
          <w:szCs w:val="28"/>
          <w:lang w:bidi="he-IL"/>
        </w:rPr>
        <w:t xml:space="preserve">. Οι </w:t>
      </w:r>
      <w:r w:rsidR="001E0D70">
        <w:rPr>
          <w:rFonts w:cstheme="minorHAnsi"/>
          <w:sz w:val="28"/>
          <w:szCs w:val="28"/>
          <w:lang w:bidi="he-IL"/>
        </w:rPr>
        <w:t>αρχιερείς</w:t>
      </w:r>
      <w:r w:rsidR="00CC34C7">
        <w:rPr>
          <w:rFonts w:cstheme="minorHAnsi"/>
          <w:sz w:val="28"/>
          <w:szCs w:val="28"/>
          <w:lang w:bidi="he-IL"/>
        </w:rPr>
        <w:t xml:space="preserve"> και ο </w:t>
      </w:r>
      <w:r w:rsidR="001E0D70">
        <w:rPr>
          <w:rFonts w:cstheme="minorHAnsi"/>
          <w:sz w:val="28"/>
          <w:szCs w:val="28"/>
          <w:lang w:bidi="he-IL"/>
        </w:rPr>
        <w:t>όχλος</w:t>
      </w:r>
      <w:r w:rsidR="00A054F3">
        <w:rPr>
          <w:rFonts w:cstheme="minorHAnsi"/>
          <w:sz w:val="28"/>
          <w:szCs w:val="28"/>
          <w:lang w:bidi="he-IL"/>
        </w:rPr>
        <w:t>,</w:t>
      </w:r>
      <w:r w:rsidR="00CC34C7">
        <w:rPr>
          <w:rFonts w:cstheme="minorHAnsi"/>
          <w:sz w:val="28"/>
          <w:szCs w:val="28"/>
          <w:lang w:bidi="he-IL"/>
        </w:rPr>
        <w:t xml:space="preserve"> που </w:t>
      </w:r>
      <w:r w:rsidR="001E0D70">
        <w:rPr>
          <w:rFonts w:cstheme="minorHAnsi"/>
          <w:sz w:val="28"/>
          <w:szCs w:val="28"/>
          <w:lang w:bidi="he-IL"/>
        </w:rPr>
        <w:t>αναστατώθηκαν</w:t>
      </w:r>
      <w:r w:rsidR="00CC34C7">
        <w:rPr>
          <w:rFonts w:cstheme="minorHAnsi"/>
          <w:sz w:val="28"/>
          <w:szCs w:val="28"/>
          <w:lang w:bidi="he-IL"/>
        </w:rPr>
        <w:t xml:space="preserve"> από την </w:t>
      </w:r>
      <w:r w:rsidR="001E0D70">
        <w:rPr>
          <w:rFonts w:cstheme="minorHAnsi"/>
          <w:sz w:val="28"/>
          <w:szCs w:val="28"/>
          <w:lang w:bidi="he-IL"/>
        </w:rPr>
        <w:t>ετυμηγορία</w:t>
      </w:r>
      <w:r w:rsidR="00CC34C7">
        <w:rPr>
          <w:rFonts w:cstheme="minorHAnsi"/>
          <w:sz w:val="28"/>
          <w:szCs w:val="28"/>
          <w:lang w:bidi="he-IL"/>
        </w:rPr>
        <w:t xml:space="preserve"> του </w:t>
      </w:r>
      <w:r w:rsidR="001E0D70">
        <w:rPr>
          <w:rFonts w:cstheme="minorHAnsi"/>
          <w:sz w:val="28"/>
          <w:szCs w:val="28"/>
          <w:lang w:bidi="he-IL"/>
        </w:rPr>
        <w:t>Πιλάτου</w:t>
      </w:r>
      <w:r w:rsidR="00A054F3">
        <w:rPr>
          <w:rFonts w:cstheme="minorHAnsi"/>
          <w:sz w:val="28"/>
          <w:szCs w:val="28"/>
          <w:lang w:bidi="he-IL"/>
        </w:rPr>
        <w:t>,</w:t>
      </w:r>
      <w:r w:rsidR="00CC34C7">
        <w:rPr>
          <w:rFonts w:cstheme="minorHAnsi"/>
          <w:sz w:val="28"/>
          <w:szCs w:val="28"/>
          <w:lang w:bidi="he-IL"/>
        </w:rPr>
        <w:t xml:space="preserve"> </w:t>
      </w:r>
      <w:r w:rsidR="001E0D70">
        <w:rPr>
          <w:rFonts w:cstheme="minorHAnsi"/>
          <w:sz w:val="28"/>
          <w:szCs w:val="28"/>
          <w:lang w:bidi="he-IL"/>
        </w:rPr>
        <w:t>έχουν</w:t>
      </w:r>
      <w:r w:rsidR="00CC34C7">
        <w:rPr>
          <w:rFonts w:cstheme="minorHAnsi"/>
          <w:sz w:val="28"/>
          <w:szCs w:val="28"/>
          <w:lang w:bidi="he-IL"/>
        </w:rPr>
        <w:t xml:space="preserve"> κάθε </w:t>
      </w:r>
      <w:r w:rsidR="001E0D70">
        <w:rPr>
          <w:rFonts w:cstheme="minorHAnsi"/>
          <w:sz w:val="28"/>
          <w:szCs w:val="28"/>
          <w:lang w:bidi="he-IL"/>
        </w:rPr>
        <w:t>λόγο</w:t>
      </w:r>
      <w:r w:rsidR="00CC34C7">
        <w:rPr>
          <w:rFonts w:cstheme="minorHAnsi"/>
          <w:sz w:val="28"/>
          <w:szCs w:val="28"/>
          <w:lang w:bidi="he-IL"/>
        </w:rPr>
        <w:t xml:space="preserve"> να </w:t>
      </w:r>
      <w:r w:rsidR="001E0D70">
        <w:rPr>
          <w:rFonts w:cstheme="minorHAnsi"/>
          <w:sz w:val="28"/>
          <w:szCs w:val="28"/>
          <w:lang w:bidi="he-IL"/>
        </w:rPr>
        <w:t>απαιτούν</w:t>
      </w:r>
      <w:r w:rsidR="00CC34C7">
        <w:rPr>
          <w:rFonts w:cstheme="minorHAnsi"/>
          <w:sz w:val="28"/>
          <w:szCs w:val="28"/>
          <w:lang w:bidi="he-IL"/>
        </w:rPr>
        <w:t xml:space="preserve"> τη </w:t>
      </w:r>
      <w:r w:rsidR="001E0D70">
        <w:rPr>
          <w:rFonts w:cstheme="minorHAnsi"/>
          <w:sz w:val="28"/>
          <w:szCs w:val="28"/>
          <w:lang w:bidi="he-IL"/>
        </w:rPr>
        <w:t>συνέχιση</w:t>
      </w:r>
      <w:r w:rsidR="00CC34C7">
        <w:rPr>
          <w:rFonts w:cstheme="minorHAnsi"/>
          <w:sz w:val="28"/>
          <w:szCs w:val="28"/>
          <w:lang w:bidi="he-IL"/>
        </w:rPr>
        <w:t xml:space="preserve"> της </w:t>
      </w:r>
      <w:r w:rsidR="001E0D70">
        <w:rPr>
          <w:rFonts w:cstheme="minorHAnsi"/>
          <w:sz w:val="28"/>
          <w:szCs w:val="28"/>
          <w:lang w:bidi="he-IL"/>
        </w:rPr>
        <w:t>δίκης</w:t>
      </w:r>
      <w:r w:rsidR="00C93FC4">
        <w:rPr>
          <w:rFonts w:cstheme="minorHAnsi"/>
          <w:sz w:val="28"/>
          <w:szCs w:val="28"/>
          <w:lang w:bidi="he-IL"/>
        </w:rPr>
        <w:t xml:space="preserve"> </w:t>
      </w:r>
      <w:r w:rsidR="00CC34C7">
        <w:rPr>
          <w:rFonts w:cstheme="minorHAnsi"/>
          <w:sz w:val="28"/>
          <w:szCs w:val="28"/>
          <w:lang w:bidi="he-IL"/>
        </w:rPr>
        <w:t>για να</w:t>
      </w:r>
      <w:r w:rsidR="007C36B1">
        <w:rPr>
          <w:rFonts w:cstheme="minorHAnsi"/>
          <w:sz w:val="28"/>
          <w:szCs w:val="28"/>
          <w:lang w:bidi="he-IL"/>
        </w:rPr>
        <w:t xml:space="preserve"> </w:t>
      </w:r>
      <w:r w:rsidR="001E0D70">
        <w:rPr>
          <w:rFonts w:cstheme="minorHAnsi"/>
          <w:sz w:val="28"/>
          <w:szCs w:val="28"/>
          <w:lang w:bidi="he-IL"/>
        </w:rPr>
        <w:t>μεταβάλλουν</w:t>
      </w:r>
      <w:r w:rsidR="00CC34C7">
        <w:rPr>
          <w:rFonts w:cstheme="minorHAnsi"/>
          <w:sz w:val="28"/>
          <w:szCs w:val="28"/>
          <w:lang w:bidi="he-IL"/>
        </w:rPr>
        <w:t xml:space="preserve"> την </w:t>
      </w:r>
      <w:r w:rsidR="001E0D70">
        <w:rPr>
          <w:rFonts w:cstheme="minorHAnsi"/>
          <w:sz w:val="28"/>
          <w:szCs w:val="28"/>
          <w:lang w:bidi="he-IL"/>
        </w:rPr>
        <w:t>απόφαση</w:t>
      </w:r>
      <w:r w:rsidR="00CC34C7">
        <w:rPr>
          <w:rFonts w:cstheme="minorHAnsi"/>
          <w:sz w:val="28"/>
          <w:szCs w:val="28"/>
          <w:lang w:bidi="he-IL"/>
        </w:rPr>
        <w:t xml:space="preserve">. Το </w:t>
      </w:r>
      <w:r w:rsidR="001E0D70">
        <w:rPr>
          <w:rFonts w:cstheme="minorHAnsi"/>
          <w:sz w:val="28"/>
          <w:szCs w:val="28"/>
          <w:lang w:bidi="he-IL"/>
        </w:rPr>
        <w:t>ίδιο</w:t>
      </w:r>
      <w:r w:rsidR="00CC34C7">
        <w:rPr>
          <w:rFonts w:cstheme="minorHAnsi"/>
          <w:sz w:val="28"/>
          <w:szCs w:val="28"/>
          <w:lang w:bidi="he-IL"/>
        </w:rPr>
        <w:t xml:space="preserve"> </w:t>
      </w:r>
      <w:r w:rsidR="001E0D70">
        <w:rPr>
          <w:rFonts w:cstheme="minorHAnsi"/>
          <w:sz w:val="28"/>
          <w:szCs w:val="28"/>
          <w:lang w:bidi="he-IL"/>
        </w:rPr>
        <w:t>επιθυμούσε</w:t>
      </w:r>
      <w:r w:rsidR="00CC34C7">
        <w:rPr>
          <w:rFonts w:cstheme="minorHAnsi"/>
          <w:sz w:val="28"/>
          <w:szCs w:val="28"/>
          <w:lang w:bidi="he-IL"/>
        </w:rPr>
        <w:t xml:space="preserve"> και ο </w:t>
      </w:r>
      <w:r w:rsidR="001E0D70">
        <w:rPr>
          <w:rFonts w:cstheme="minorHAnsi"/>
          <w:sz w:val="28"/>
          <w:szCs w:val="28"/>
          <w:lang w:bidi="he-IL"/>
        </w:rPr>
        <w:t>Ιησούς</w:t>
      </w:r>
      <w:r w:rsidR="00CC34C7">
        <w:rPr>
          <w:rFonts w:cstheme="minorHAnsi"/>
          <w:sz w:val="28"/>
          <w:szCs w:val="28"/>
          <w:lang w:bidi="he-IL"/>
        </w:rPr>
        <w:t xml:space="preserve">. Για αυτό </w:t>
      </w:r>
      <w:r w:rsidR="001E0D70">
        <w:rPr>
          <w:rFonts w:cstheme="minorHAnsi"/>
          <w:sz w:val="28"/>
          <w:szCs w:val="28"/>
          <w:lang w:bidi="he-IL"/>
        </w:rPr>
        <w:t>συνέβη</w:t>
      </w:r>
      <w:r w:rsidR="00CC34C7">
        <w:rPr>
          <w:rFonts w:cstheme="minorHAnsi"/>
          <w:sz w:val="28"/>
          <w:szCs w:val="28"/>
          <w:lang w:bidi="he-IL"/>
        </w:rPr>
        <w:t xml:space="preserve"> το </w:t>
      </w:r>
      <w:r w:rsidR="001E0D70">
        <w:rPr>
          <w:rFonts w:cstheme="minorHAnsi"/>
          <w:sz w:val="28"/>
          <w:szCs w:val="28"/>
          <w:lang w:bidi="he-IL"/>
        </w:rPr>
        <w:t>απροσδόκητο</w:t>
      </w:r>
      <w:r w:rsidR="00CC34C7">
        <w:rPr>
          <w:rFonts w:cstheme="minorHAnsi"/>
          <w:sz w:val="28"/>
          <w:szCs w:val="28"/>
          <w:lang w:bidi="he-IL"/>
        </w:rPr>
        <w:t xml:space="preserve">. Η </w:t>
      </w:r>
      <w:r w:rsidR="001E0D70">
        <w:rPr>
          <w:rFonts w:cstheme="minorHAnsi"/>
          <w:sz w:val="28"/>
          <w:szCs w:val="28"/>
          <w:lang w:bidi="he-IL"/>
        </w:rPr>
        <w:t>δίκη</w:t>
      </w:r>
      <w:r w:rsidR="00CC34C7">
        <w:rPr>
          <w:rFonts w:cstheme="minorHAnsi"/>
          <w:sz w:val="28"/>
          <w:szCs w:val="28"/>
          <w:lang w:bidi="he-IL"/>
        </w:rPr>
        <w:t xml:space="preserve"> </w:t>
      </w:r>
      <w:r w:rsidR="001E0D70">
        <w:rPr>
          <w:rFonts w:cstheme="minorHAnsi"/>
          <w:sz w:val="28"/>
          <w:szCs w:val="28"/>
          <w:lang w:bidi="he-IL"/>
        </w:rPr>
        <w:t>συνεχίστηκε</w:t>
      </w:r>
      <w:r w:rsidR="00CC34C7">
        <w:rPr>
          <w:rFonts w:cstheme="minorHAnsi"/>
          <w:sz w:val="28"/>
          <w:szCs w:val="28"/>
          <w:lang w:bidi="he-IL"/>
        </w:rPr>
        <w:t xml:space="preserve"> και αυτό </w:t>
      </w:r>
      <w:r w:rsidR="001E0D70">
        <w:rPr>
          <w:rFonts w:cstheme="minorHAnsi"/>
          <w:sz w:val="28"/>
          <w:szCs w:val="28"/>
          <w:lang w:bidi="he-IL"/>
        </w:rPr>
        <w:t>ήταν</w:t>
      </w:r>
      <w:r w:rsidR="00CC34C7">
        <w:rPr>
          <w:rFonts w:cstheme="minorHAnsi"/>
          <w:sz w:val="28"/>
          <w:szCs w:val="28"/>
          <w:lang w:bidi="he-IL"/>
        </w:rPr>
        <w:t xml:space="preserve"> </w:t>
      </w:r>
      <w:r w:rsidR="001E0D70">
        <w:rPr>
          <w:rFonts w:cstheme="minorHAnsi"/>
          <w:sz w:val="28"/>
          <w:szCs w:val="28"/>
          <w:lang w:bidi="he-IL"/>
        </w:rPr>
        <w:t>απολύτως</w:t>
      </w:r>
      <w:r w:rsidR="00CC34C7">
        <w:rPr>
          <w:rFonts w:cstheme="minorHAnsi"/>
          <w:sz w:val="28"/>
          <w:szCs w:val="28"/>
          <w:lang w:bidi="he-IL"/>
        </w:rPr>
        <w:t xml:space="preserve"> </w:t>
      </w:r>
      <w:r w:rsidR="001E0D70">
        <w:rPr>
          <w:rFonts w:cstheme="minorHAnsi"/>
          <w:sz w:val="28"/>
          <w:szCs w:val="28"/>
          <w:lang w:bidi="he-IL"/>
        </w:rPr>
        <w:t>φυσιολογικό</w:t>
      </w:r>
      <w:r w:rsidR="00CC34C7">
        <w:rPr>
          <w:rFonts w:cstheme="minorHAnsi"/>
          <w:sz w:val="28"/>
          <w:szCs w:val="28"/>
          <w:lang w:bidi="he-IL"/>
        </w:rPr>
        <w:t xml:space="preserve">. </w:t>
      </w:r>
    </w:p>
    <w:p w14:paraId="3242F3FA" w14:textId="5668FD92" w:rsidR="00CC34C7" w:rsidRDefault="00CC34C7"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Ποιοι </w:t>
      </w:r>
      <w:r w:rsidR="001E0D70">
        <w:rPr>
          <w:rFonts w:cstheme="minorHAnsi"/>
          <w:sz w:val="28"/>
          <w:szCs w:val="28"/>
          <w:lang w:bidi="he-IL"/>
        </w:rPr>
        <w:t>ήταν</w:t>
      </w:r>
      <w:r>
        <w:rPr>
          <w:rFonts w:cstheme="minorHAnsi"/>
          <w:sz w:val="28"/>
          <w:szCs w:val="28"/>
          <w:lang w:bidi="he-IL"/>
        </w:rPr>
        <w:t xml:space="preserve"> οι </w:t>
      </w:r>
      <w:r w:rsidR="001E0D70">
        <w:rPr>
          <w:rFonts w:cstheme="minorHAnsi"/>
          <w:sz w:val="28"/>
          <w:szCs w:val="28"/>
          <w:lang w:bidi="he-IL"/>
        </w:rPr>
        <w:t>λόγοι</w:t>
      </w:r>
      <w:r>
        <w:rPr>
          <w:rFonts w:cstheme="minorHAnsi"/>
          <w:sz w:val="28"/>
          <w:szCs w:val="28"/>
          <w:lang w:bidi="he-IL"/>
        </w:rPr>
        <w:t xml:space="preserve"> που </w:t>
      </w:r>
      <w:r w:rsidR="001E0D70">
        <w:rPr>
          <w:rFonts w:cstheme="minorHAnsi"/>
          <w:sz w:val="28"/>
          <w:szCs w:val="28"/>
          <w:lang w:bidi="he-IL"/>
        </w:rPr>
        <w:t>οδήγησαν</w:t>
      </w:r>
      <w:r>
        <w:rPr>
          <w:rFonts w:cstheme="minorHAnsi"/>
          <w:sz w:val="28"/>
          <w:szCs w:val="28"/>
          <w:lang w:bidi="he-IL"/>
        </w:rPr>
        <w:t xml:space="preserve"> τον </w:t>
      </w:r>
      <w:r w:rsidR="001E0D70">
        <w:rPr>
          <w:rFonts w:cstheme="minorHAnsi"/>
          <w:sz w:val="28"/>
          <w:szCs w:val="28"/>
          <w:lang w:bidi="he-IL"/>
        </w:rPr>
        <w:t>Πιλάτο</w:t>
      </w:r>
      <w:r>
        <w:rPr>
          <w:rFonts w:cstheme="minorHAnsi"/>
          <w:sz w:val="28"/>
          <w:szCs w:val="28"/>
          <w:lang w:bidi="he-IL"/>
        </w:rPr>
        <w:t xml:space="preserve"> σε μια </w:t>
      </w:r>
      <w:r w:rsidR="001E0D70">
        <w:rPr>
          <w:rFonts w:cstheme="minorHAnsi"/>
          <w:sz w:val="28"/>
          <w:szCs w:val="28"/>
          <w:lang w:bidi="he-IL"/>
        </w:rPr>
        <w:t>τέτοια</w:t>
      </w:r>
      <w:r>
        <w:rPr>
          <w:rFonts w:cstheme="minorHAnsi"/>
          <w:sz w:val="28"/>
          <w:szCs w:val="28"/>
          <w:lang w:bidi="he-IL"/>
        </w:rPr>
        <w:t xml:space="preserve"> </w:t>
      </w:r>
      <w:r w:rsidR="001E0D70">
        <w:rPr>
          <w:rFonts w:cstheme="minorHAnsi"/>
          <w:sz w:val="28"/>
          <w:szCs w:val="28"/>
          <w:lang w:bidi="he-IL"/>
        </w:rPr>
        <w:t>απόφαση</w:t>
      </w:r>
      <w:r>
        <w:rPr>
          <w:rFonts w:cstheme="minorHAnsi"/>
          <w:sz w:val="28"/>
          <w:szCs w:val="28"/>
          <w:lang w:bidi="he-IL"/>
        </w:rPr>
        <w:t xml:space="preserve">; Μα </w:t>
      </w:r>
      <w:r w:rsidR="001E0D70">
        <w:rPr>
          <w:rFonts w:cstheme="minorHAnsi"/>
          <w:sz w:val="28"/>
          <w:szCs w:val="28"/>
          <w:lang w:bidi="he-IL"/>
        </w:rPr>
        <w:t>φυσικά</w:t>
      </w:r>
      <w:r>
        <w:rPr>
          <w:rFonts w:cstheme="minorHAnsi"/>
          <w:sz w:val="28"/>
          <w:szCs w:val="28"/>
          <w:lang w:bidi="he-IL"/>
        </w:rPr>
        <w:t xml:space="preserve"> όπως </w:t>
      </w:r>
      <w:r w:rsidR="001E0D70">
        <w:rPr>
          <w:rFonts w:cstheme="minorHAnsi"/>
          <w:sz w:val="28"/>
          <w:szCs w:val="28"/>
          <w:lang w:bidi="he-IL"/>
        </w:rPr>
        <w:t>προείπαμε</w:t>
      </w:r>
      <w:r>
        <w:rPr>
          <w:rFonts w:cstheme="minorHAnsi"/>
          <w:sz w:val="28"/>
          <w:szCs w:val="28"/>
          <w:lang w:bidi="he-IL"/>
        </w:rPr>
        <w:t xml:space="preserve"> ο </w:t>
      </w:r>
      <w:r w:rsidR="001E0D70">
        <w:rPr>
          <w:rFonts w:cstheme="minorHAnsi"/>
          <w:sz w:val="28"/>
          <w:szCs w:val="28"/>
          <w:lang w:bidi="he-IL"/>
        </w:rPr>
        <w:t>Πιλάτος</w:t>
      </w:r>
      <w:r>
        <w:rPr>
          <w:rFonts w:cstheme="minorHAnsi"/>
          <w:sz w:val="28"/>
          <w:szCs w:val="28"/>
          <w:lang w:bidi="he-IL"/>
        </w:rPr>
        <w:t xml:space="preserve"> </w:t>
      </w:r>
      <w:r w:rsidR="001E0D70">
        <w:rPr>
          <w:rFonts w:cstheme="minorHAnsi"/>
          <w:sz w:val="28"/>
          <w:szCs w:val="28"/>
          <w:lang w:bidi="he-IL"/>
        </w:rPr>
        <w:t>κινούνταν</w:t>
      </w:r>
      <w:r>
        <w:rPr>
          <w:rFonts w:cstheme="minorHAnsi"/>
          <w:sz w:val="28"/>
          <w:szCs w:val="28"/>
          <w:lang w:bidi="he-IL"/>
        </w:rPr>
        <w:t xml:space="preserve"> </w:t>
      </w:r>
      <w:r w:rsidR="001E0D70">
        <w:rPr>
          <w:rFonts w:cstheme="minorHAnsi"/>
          <w:sz w:val="28"/>
          <w:szCs w:val="28"/>
          <w:lang w:bidi="he-IL"/>
        </w:rPr>
        <w:t>αν</w:t>
      </w:r>
      <w:r w:rsidR="00B01935">
        <w:rPr>
          <w:rFonts w:cstheme="minorHAnsi"/>
          <w:sz w:val="28"/>
          <w:szCs w:val="28"/>
          <w:lang w:bidi="he-IL"/>
        </w:rPr>
        <w:t>ά</w:t>
      </w:r>
      <w:r w:rsidR="001E0D70">
        <w:rPr>
          <w:rFonts w:cstheme="minorHAnsi"/>
          <w:sz w:val="28"/>
          <w:szCs w:val="28"/>
          <w:lang w:bidi="he-IL"/>
        </w:rPr>
        <w:t>μεσ</w:t>
      </w:r>
      <w:r w:rsidR="00B01935">
        <w:rPr>
          <w:rFonts w:cstheme="minorHAnsi"/>
          <w:sz w:val="28"/>
          <w:szCs w:val="28"/>
          <w:lang w:bidi="he-IL"/>
        </w:rPr>
        <w:t>α</w:t>
      </w:r>
      <w:r>
        <w:rPr>
          <w:rFonts w:cstheme="minorHAnsi"/>
          <w:sz w:val="28"/>
          <w:szCs w:val="28"/>
          <w:lang w:bidi="he-IL"/>
        </w:rPr>
        <w:t xml:space="preserve"> στο </w:t>
      </w:r>
      <w:r w:rsidR="001E0D70">
        <w:rPr>
          <w:rFonts w:cstheme="minorHAnsi"/>
          <w:sz w:val="28"/>
          <w:szCs w:val="28"/>
          <w:lang w:bidi="he-IL"/>
        </w:rPr>
        <w:t>νόμο</w:t>
      </w:r>
      <w:r>
        <w:rPr>
          <w:rFonts w:cstheme="minorHAnsi"/>
          <w:sz w:val="28"/>
          <w:szCs w:val="28"/>
          <w:lang w:bidi="he-IL"/>
        </w:rPr>
        <w:t xml:space="preserve"> και την </w:t>
      </w:r>
      <w:r w:rsidR="001E0D70">
        <w:rPr>
          <w:rFonts w:cstheme="minorHAnsi"/>
          <w:sz w:val="28"/>
          <w:szCs w:val="28"/>
          <w:lang w:bidi="he-IL"/>
        </w:rPr>
        <w:t>πολιτική</w:t>
      </w:r>
      <w:r>
        <w:rPr>
          <w:rFonts w:cstheme="minorHAnsi"/>
          <w:sz w:val="28"/>
          <w:szCs w:val="28"/>
          <w:lang w:bidi="he-IL"/>
        </w:rPr>
        <w:t xml:space="preserve">. Η </w:t>
      </w:r>
      <w:r w:rsidR="001E0D70">
        <w:rPr>
          <w:rFonts w:cstheme="minorHAnsi"/>
          <w:sz w:val="28"/>
          <w:szCs w:val="28"/>
          <w:lang w:bidi="he-IL"/>
        </w:rPr>
        <w:t>επιβολή</w:t>
      </w:r>
      <w:r>
        <w:rPr>
          <w:rFonts w:cstheme="minorHAnsi"/>
          <w:sz w:val="28"/>
          <w:szCs w:val="28"/>
          <w:lang w:bidi="he-IL"/>
        </w:rPr>
        <w:t xml:space="preserve"> εδώ του </w:t>
      </w:r>
      <w:r w:rsidR="001E0D70">
        <w:rPr>
          <w:rFonts w:cstheme="minorHAnsi"/>
          <w:sz w:val="28"/>
          <w:szCs w:val="28"/>
          <w:lang w:bidi="he-IL"/>
        </w:rPr>
        <w:t>νόμου</w:t>
      </w:r>
      <w:r>
        <w:rPr>
          <w:rFonts w:cstheme="minorHAnsi"/>
          <w:sz w:val="28"/>
          <w:szCs w:val="28"/>
          <w:lang w:bidi="he-IL"/>
        </w:rPr>
        <w:t xml:space="preserve">  του </w:t>
      </w:r>
      <w:r w:rsidR="001E0D70">
        <w:rPr>
          <w:rFonts w:cstheme="minorHAnsi"/>
          <w:sz w:val="28"/>
          <w:szCs w:val="28"/>
          <w:lang w:bidi="he-IL"/>
        </w:rPr>
        <w:t>δημιουργούσε</w:t>
      </w:r>
      <w:r>
        <w:rPr>
          <w:rFonts w:cstheme="minorHAnsi"/>
          <w:sz w:val="28"/>
          <w:szCs w:val="28"/>
          <w:lang w:bidi="he-IL"/>
        </w:rPr>
        <w:t xml:space="preserve"> </w:t>
      </w:r>
      <w:r w:rsidR="001E0D70">
        <w:rPr>
          <w:rFonts w:cstheme="minorHAnsi"/>
          <w:sz w:val="28"/>
          <w:szCs w:val="28"/>
          <w:lang w:bidi="he-IL"/>
        </w:rPr>
        <w:t>σοβαρά</w:t>
      </w:r>
      <w:r>
        <w:rPr>
          <w:rFonts w:cstheme="minorHAnsi"/>
          <w:sz w:val="28"/>
          <w:szCs w:val="28"/>
          <w:lang w:bidi="he-IL"/>
        </w:rPr>
        <w:t xml:space="preserve"> </w:t>
      </w:r>
      <w:r w:rsidR="001E0D70">
        <w:rPr>
          <w:rFonts w:cstheme="minorHAnsi"/>
          <w:sz w:val="28"/>
          <w:szCs w:val="28"/>
          <w:lang w:bidi="he-IL"/>
        </w:rPr>
        <w:t>πολιτικά</w:t>
      </w:r>
      <w:r>
        <w:rPr>
          <w:rFonts w:cstheme="minorHAnsi"/>
          <w:sz w:val="28"/>
          <w:szCs w:val="28"/>
          <w:lang w:bidi="he-IL"/>
        </w:rPr>
        <w:t xml:space="preserve"> (</w:t>
      </w:r>
      <w:r w:rsidR="001E0D70">
        <w:rPr>
          <w:rFonts w:cstheme="minorHAnsi"/>
          <w:sz w:val="28"/>
          <w:szCs w:val="28"/>
          <w:lang w:bidi="he-IL"/>
        </w:rPr>
        <w:t>δημόσια</w:t>
      </w:r>
      <w:r>
        <w:rPr>
          <w:rFonts w:cstheme="minorHAnsi"/>
          <w:sz w:val="28"/>
          <w:szCs w:val="28"/>
          <w:lang w:bidi="he-IL"/>
        </w:rPr>
        <w:t xml:space="preserve"> και </w:t>
      </w:r>
      <w:r w:rsidR="001E0D70">
        <w:rPr>
          <w:rFonts w:cstheme="minorHAnsi"/>
          <w:sz w:val="28"/>
          <w:szCs w:val="28"/>
          <w:lang w:bidi="he-IL"/>
        </w:rPr>
        <w:t>ιδιωτικά</w:t>
      </w:r>
      <w:r>
        <w:rPr>
          <w:rFonts w:cstheme="minorHAnsi"/>
          <w:sz w:val="28"/>
          <w:szCs w:val="28"/>
          <w:lang w:bidi="he-IL"/>
        </w:rPr>
        <w:t xml:space="preserve">) </w:t>
      </w:r>
      <w:r w:rsidR="001E0D70">
        <w:rPr>
          <w:rFonts w:cstheme="minorHAnsi"/>
          <w:sz w:val="28"/>
          <w:szCs w:val="28"/>
          <w:lang w:bidi="he-IL"/>
        </w:rPr>
        <w:t>προβλήματα</w:t>
      </w:r>
      <w:r>
        <w:rPr>
          <w:rFonts w:cstheme="minorHAnsi"/>
          <w:sz w:val="28"/>
          <w:szCs w:val="28"/>
          <w:lang w:bidi="he-IL"/>
        </w:rPr>
        <w:t xml:space="preserve">. </w:t>
      </w:r>
      <w:r w:rsidR="001E0D70">
        <w:rPr>
          <w:rFonts w:cstheme="minorHAnsi"/>
          <w:sz w:val="28"/>
          <w:szCs w:val="28"/>
          <w:lang w:bidi="he-IL"/>
        </w:rPr>
        <w:t>Έπρεπε</w:t>
      </w:r>
      <w:r>
        <w:rPr>
          <w:rFonts w:cstheme="minorHAnsi"/>
          <w:sz w:val="28"/>
          <w:szCs w:val="28"/>
          <w:lang w:bidi="he-IL"/>
        </w:rPr>
        <w:t xml:space="preserve"> </w:t>
      </w:r>
      <w:r w:rsidR="001E0D70">
        <w:rPr>
          <w:rFonts w:cstheme="minorHAnsi"/>
          <w:sz w:val="28"/>
          <w:szCs w:val="28"/>
          <w:lang w:bidi="he-IL"/>
        </w:rPr>
        <w:t>φυσιολογικά</w:t>
      </w:r>
      <w:r>
        <w:rPr>
          <w:rFonts w:cstheme="minorHAnsi"/>
          <w:sz w:val="28"/>
          <w:szCs w:val="28"/>
          <w:lang w:bidi="he-IL"/>
        </w:rPr>
        <w:t xml:space="preserve"> να </w:t>
      </w:r>
      <w:r w:rsidR="001E0D70">
        <w:rPr>
          <w:rFonts w:cstheme="minorHAnsi"/>
          <w:sz w:val="28"/>
          <w:szCs w:val="28"/>
          <w:lang w:bidi="he-IL"/>
        </w:rPr>
        <w:t>εξισορροπήσει</w:t>
      </w:r>
      <w:r>
        <w:rPr>
          <w:rFonts w:cstheme="minorHAnsi"/>
          <w:sz w:val="28"/>
          <w:szCs w:val="28"/>
          <w:lang w:bidi="he-IL"/>
        </w:rPr>
        <w:t xml:space="preserve"> </w:t>
      </w:r>
      <w:r w:rsidR="001E0D70">
        <w:rPr>
          <w:rFonts w:cstheme="minorHAnsi"/>
          <w:sz w:val="28"/>
          <w:szCs w:val="28"/>
          <w:lang w:bidi="he-IL"/>
        </w:rPr>
        <w:t>αν</w:t>
      </w:r>
      <w:r w:rsidR="00B01935">
        <w:rPr>
          <w:rFonts w:cstheme="minorHAnsi"/>
          <w:sz w:val="28"/>
          <w:szCs w:val="28"/>
          <w:lang w:bidi="he-IL"/>
        </w:rPr>
        <w:t>ά</w:t>
      </w:r>
      <w:r w:rsidR="001E0D70">
        <w:rPr>
          <w:rFonts w:cstheme="minorHAnsi"/>
          <w:sz w:val="28"/>
          <w:szCs w:val="28"/>
          <w:lang w:bidi="he-IL"/>
        </w:rPr>
        <w:t>μεσ</w:t>
      </w:r>
      <w:r w:rsidR="00B01935">
        <w:rPr>
          <w:rFonts w:cstheme="minorHAnsi"/>
          <w:sz w:val="28"/>
          <w:szCs w:val="28"/>
          <w:lang w:bidi="he-IL"/>
        </w:rPr>
        <w:t>α</w:t>
      </w:r>
      <w:r>
        <w:rPr>
          <w:rFonts w:cstheme="minorHAnsi"/>
          <w:sz w:val="28"/>
          <w:szCs w:val="28"/>
          <w:lang w:bidi="he-IL"/>
        </w:rPr>
        <w:t xml:space="preserve"> σε αυτά</w:t>
      </w:r>
      <w:r w:rsidR="00B01935">
        <w:rPr>
          <w:rFonts w:cstheme="minorHAnsi"/>
          <w:sz w:val="28"/>
          <w:szCs w:val="28"/>
          <w:lang w:bidi="he-IL"/>
        </w:rPr>
        <w:t>.</w:t>
      </w:r>
      <w:r>
        <w:rPr>
          <w:rFonts w:cstheme="minorHAnsi"/>
          <w:sz w:val="28"/>
          <w:szCs w:val="28"/>
          <w:lang w:bidi="he-IL"/>
        </w:rPr>
        <w:t xml:space="preserve"> </w:t>
      </w:r>
      <w:r w:rsidR="00B01935">
        <w:rPr>
          <w:rFonts w:cstheme="minorHAnsi"/>
          <w:sz w:val="28"/>
          <w:szCs w:val="28"/>
          <w:lang w:bidi="he-IL"/>
        </w:rPr>
        <w:t xml:space="preserve">Όμως </w:t>
      </w:r>
      <w:r>
        <w:rPr>
          <w:rFonts w:cstheme="minorHAnsi"/>
          <w:sz w:val="28"/>
          <w:szCs w:val="28"/>
          <w:lang w:bidi="he-IL"/>
        </w:rPr>
        <w:t xml:space="preserve">η </w:t>
      </w:r>
      <w:r w:rsidR="001E0D70">
        <w:rPr>
          <w:rFonts w:cstheme="minorHAnsi"/>
          <w:sz w:val="28"/>
          <w:szCs w:val="28"/>
          <w:lang w:bidi="he-IL"/>
        </w:rPr>
        <w:t>αθωότητα</w:t>
      </w:r>
      <w:r>
        <w:rPr>
          <w:rFonts w:cstheme="minorHAnsi"/>
          <w:sz w:val="28"/>
          <w:szCs w:val="28"/>
          <w:lang w:bidi="he-IL"/>
        </w:rPr>
        <w:t xml:space="preserve"> του </w:t>
      </w:r>
      <w:r w:rsidR="001E0D70">
        <w:rPr>
          <w:rFonts w:cstheme="minorHAnsi"/>
          <w:sz w:val="28"/>
          <w:szCs w:val="28"/>
          <w:lang w:bidi="he-IL"/>
        </w:rPr>
        <w:t>Ιησού</w:t>
      </w:r>
      <w:r>
        <w:rPr>
          <w:rFonts w:cstheme="minorHAnsi"/>
          <w:sz w:val="28"/>
          <w:szCs w:val="28"/>
          <w:lang w:bidi="he-IL"/>
        </w:rPr>
        <w:t xml:space="preserve"> δεν </w:t>
      </w:r>
      <w:r w:rsidR="001E0D70">
        <w:rPr>
          <w:rFonts w:cstheme="minorHAnsi"/>
          <w:sz w:val="28"/>
          <w:szCs w:val="28"/>
          <w:lang w:bidi="he-IL"/>
        </w:rPr>
        <w:t>ήταν</w:t>
      </w:r>
      <w:r>
        <w:rPr>
          <w:rFonts w:cstheme="minorHAnsi"/>
          <w:sz w:val="28"/>
          <w:szCs w:val="28"/>
          <w:lang w:bidi="he-IL"/>
        </w:rPr>
        <w:t xml:space="preserve"> μια </w:t>
      </w:r>
      <w:r w:rsidR="001E0D70">
        <w:rPr>
          <w:rFonts w:cstheme="minorHAnsi"/>
          <w:sz w:val="28"/>
          <w:szCs w:val="28"/>
          <w:lang w:bidi="he-IL"/>
        </w:rPr>
        <w:t>ενέργεια</w:t>
      </w:r>
      <w:r>
        <w:rPr>
          <w:rFonts w:cstheme="minorHAnsi"/>
          <w:sz w:val="28"/>
          <w:szCs w:val="28"/>
          <w:lang w:bidi="he-IL"/>
        </w:rPr>
        <w:t xml:space="preserve"> που το </w:t>
      </w:r>
      <w:r w:rsidR="001E0D70">
        <w:rPr>
          <w:rFonts w:cstheme="minorHAnsi"/>
          <w:sz w:val="28"/>
          <w:szCs w:val="28"/>
          <w:lang w:bidi="he-IL"/>
        </w:rPr>
        <w:t>επετύγχανε</w:t>
      </w:r>
      <w:r>
        <w:rPr>
          <w:rFonts w:cstheme="minorHAnsi"/>
          <w:sz w:val="28"/>
          <w:szCs w:val="28"/>
          <w:lang w:bidi="he-IL"/>
        </w:rPr>
        <w:t xml:space="preserve">. </w:t>
      </w:r>
      <w:r w:rsidR="001E0D70">
        <w:rPr>
          <w:rFonts w:cstheme="minorHAnsi"/>
          <w:sz w:val="28"/>
          <w:szCs w:val="28"/>
          <w:lang w:bidi="he-IL"/>
        </w:rPr>
        <w:t>Έτσι</w:t>
      </w:r>
      <w:r>
        <w:rPr>
          <w:rFonts w:cstheme="minorHAnsi"/>
          <w:sz w:val="28"/>
          <w:szCs w:val="28"/>
          <w:lang w:bidi="he-IL"/>
        </w:rPr>
        <w:t xml:space="preserve"> </w:t>
      </w:r>
      <w:r w:rsidR="001E0D70">
        <w:rPr>
          <w:rFonts w:cstheme="minorHAnsi"/>
          <w:sz w:val="28"/>
          <w:szCs w:val="28"/>
          <w:lang w:bidi="he-IL"/>
        </w:rPr>
        <w:t>απολύτως</w:t>
      </w:r>
      <w:r>
        <w:rPr>
          <w:rFonts w:cstheme="minorHAnsi"/>
          <w:sz w:val="28"/>
          <w:szCs w:val="28"/>
          <w:lang w:bidi="he-IL"/>
        </w:rPr>
        <w:t xml:space="preserve"> </w:t>
      </w:r>
      <w:r w:rsidR="001E0D70">
        <w:rPr>
          <w:rFonts w:cstheme="minorHAnsi"/>
          <w:sz w:val="28"/>
          <w:szCs w:val="28"/>
          <w:lang w:bidi="he-IL"/>
        </w:rPr>
        <w:t>φυσιολογικά</w:t>
      </w:r>
      <w:r>
        <w:rPr>
          <w:rFonts w:cstheme="minorHAnsi"/>
          <w:sz w:val="28"/>
          <w:szCs w:val="28"/>
          <w:lang w:bidi="he-IL"/>
        </w:rPr>
        <w:t xml:space="preserve"> </w:t>
      </w:r>
      <w:r w:rsidR="001E0D70">
        <w:rPr>
          <w:rFonts w:cstheme="minorHAnsi"/>
          <w:sz w:val="28"/>
          <w:szCs w:val="28"/>
          <w:lang w:bidi="he-IL"/>
        </w:rPr>
        <w:t>συνέχισε</w:t>
      </w:r>
      <w:r>
        <w:rPr>
          <w:rFonts w:cstheme="minorHAnsi"/>
          <w:sz w:val="28"/>
          <w:szCs w:val="28"/>
          <w:lang w:bidi="he-IL"/>
        </w:rPr>
        <w:t xml:space="preserve"> τη </w:t>
      </w:r>
      <w:r w:rsidR="001E0D70">
        <w:rPr>
          <w:rFonts w:cstheme="minorHAnsi"/>
          <w:sz w:val="28"/>
          <w:szCs w:val="28"/>
          <w:lang w:bidi="he-IL"/>
        </w:rPr>
        <w:t>δίκη</w:t>
      </w:r>
      <w:r w:rsidR="00A054F3">
        <w:rPr>
          <w:rFonts w:cstheme="minorHAnsi"/>
          <w:sz w:val="28"/>
          <w:szCs w:val="28"/>
          <w:lang w:bidi="he-IL"/>
        </w:rPr>
        <w:t>,</w:t>
      </w:r>
      <w:r>
        <w:rPr>
          <w:rFonts w:cstheme="minorHAnsi"/>
          <w:sz w:val="28"/>
          <w:szCs w:val="28"/>
          <w:lang w:bidi="he-IL"/>
        </w:rPr>
        <w:t xml:space="preserve"> για να τα βρει </w:t>
      </w:r>
      <w:r w:rsidR="001E0D70">
        <w:rPr>
          <w:rFonts w:cstheme="minorHAnsi"/>
          <w:sz w:val="28"/>
          <w:szCs w:val="28"/>
          <w:lang w:bidi="he-IL"/>
        </w:rPr>
        <w:t>πρώτα</w:t>
      </w:r>
      <w:r>
        <w:rPr>
          <w:rFonts w:cstheme="minorHAnsi"/>
          <w:sz w:val="28"/>
          <w:szCs w:val="28"/>
          <w:lang w:bidi="he-IL"/>
        </w:rPr>
        <w:t xml:space="preserve"> με τους </w:t>
      </w:r>
      <w:r w:rsidR="001E0D70">
        <w:rPr>
          <w:rFonts w:cstheme="minorHAnsi"/>
          <w:sz w:val="28"/>
          <w:szCs w:val="28"/>
          <w:lang w:bidi="he-IL"/>
        </w:rPr>
        <w:t>αρχιερείς</w:t>
      </w:r>
      <w:r w:rsidR="00C93FC4">
        <w:rPr>
          <w:rFonts w:cstheme="minorHAnsi"/>
          <w:sz w:val="28"/>
          <w:szCs w:val="28"/>
          <w:lang w:bidi="he-IL"/>
        </w:rPr>
        <w:t>,</w:t>
      </w:r>
      <w:r>
        <w:rPr>
          <w:rFonts w:cstheme="minorHAnsi"/>
          <w:sz w:val="28"/>
          <w:szCs w:val="28"/>
          <w:lang w:bidi="he-IL"/>
        </w:rPr>
        <w:t xml:space="preserve"> να τους </w:t>
      </w:r>
      <w:r w:rsidR="001E0D70">
        <w:rPr>
          <w:rFonts w:cstheme="minorHAnsi"/>
          <w:sz w:val="28"/>
          <w:szCs w:val="28"/>
          <w:lang w:bidi="he-IL"/>
        </w:rPr>
        <w:t>καταστήσει</w:t>
      </w:r>
      <w:r>
        <w:rPr>
          <w:rFonts w:cstheme="minorHAnsi"/>
          <w:sz w:val="28"/>
          <w:szCs w:val="28"/>
          <w:lang w:bidi="he-IL"/>
        </w:rPr>
        <w:t xml:space="preserve"> </w:t>
      </w:r>
      <w:r w:rsidR="001E0D70">
        <w:rPr>
          <w:rFonts w:cstheme="minorHAnsi"/>
          <w:sz w:val="28"/>
          <w:szCs w:val="28"/>
          <w:lang w:bidi="he-IL"/>
        </w:rPr>
        <w:t>αποδέκτες</w:t>
      </w:r>
      <w:r>
        <w:rPr>
          <w:rFonts w:cstheme="minorHAnsi"/>
          <w:sz w:val="28"/>
          <w:szCs w:val="28"/>
          <w:lang w:bidi="he-IL"/>
        </w:rPr>
        <w:t xml:space="preserve">  της </w:t>
      </w:r>
      <w:r w:rsidR="001E0D70">
        <w:rPr>
          <w:rFonts w:cstheme="minorHAnsi"/>
          <w:sz w:val="28"/>
          <w:szCs w:val="28"/>
          <w:lang w:bidi="he-IL"/>
        </w:rPr>
        <w:t>αθωότητας</w:t>
      </w:r>
      <w:r>
        <w:rPr>
          <w:rFonts w:cstheme="minorHAnsi"/>
          <w:sz w:val="28"/>
          <w:szCs w:val="28"/>
          <w:lang w:bidi="he-IL"/>
        </w:rPr>
        <w:t xml:space="preserve"> του </w:t>
      </w:r>
      <w:r w:rsidR="001E0D70">
        <w:rPr>
          <w:rFonts w:cstheme="minorHAnsi"/>
          <w:sz w:val="28"/>
          <w:szCs w:val="28"/>
          <w:lang w:bidi="he-IL"/>
        </w:rPr>
        <w:t>Ιησού</w:t>
      </w:r>
      <w:r w:rsidR="00A054F3">
        <w:rPr>
          <w:rFonts w:cstheme="minorHAnsi"/>
          <w:sz w:val="28"/>
          <w:szCs w:val="28"/>
          <w:lang w:bidi="he-IL"/>
        </w:rPr>
        <w:t>,</w:t>
      </w:r>
      <w:r>
        <w:rPr>
          <w:rFonts w:cstheme="minorHAnsi"/>
          <w:sz w:val="28"/>
          <w:szCs w:val="28"/>
          <w:lang w:bidi="he-IL"/>
        </w:rPr>
        <w:t xml:space="preserve"> που </w:t>
      </w:r>
      <w:r w:rsidR="001E0D70">
        <w:rPr>
          <w:rFonts w:cstheme="minorHAnsi"/>
          <w:sz w:val="28"/>
          <w:szCs w:val="28"/>
          <w:lang w:bidi="he-IL"/>
        </w:rPr>
        <w:t>επέβαλε</w:t>
      </w:r>
      <w:r>
        <w:rPr>
          <w:rFonts w:cstheme="minorHAnsi"/>
          <w:sz w:val="28"/>
          <w:szCs w:val="28"/>
          <w:lang w:bidi="he-IL"/>
        </w:rPr>
        <w:t xml:space="preserve"> το </w:t>
      </w:r>
      <w:r w:rsidR="001E0D70">
        <w:rPr>
          <w:rFonts w:cstheme="minorHAnsi"/>
          <w:sz w:val="28"/>
          <w:szCs w:val="28"/>
          <w:lang w:bidi="he-IL"/>
        </w:rPr>
        <w:t>ηθικό</w:t>
      </w:r>
      <w:r>
        <w:rPr>
          <w:rFonts w:cstheme="minorHAnsi"/>
          <w:sz w:val="28"/>
          <w:szCs w:val="28"/>
          <w:lang w:bidi="he-IL"/>
        </w:rPr>
        <w:t xml:space="preserve"> και </w:t>
      </w:r>
      <w:r w:rsidR="001E0D70">
        <w:rPr>
          <w:rFonts w:cstheme="minorHAnsi"/>
          <w:sz w:val="28"/>
          <w:szCs w:val="28"/>
          <w:lang w:bidi="he-IL"/>
        </w:rPr>
        <w:t>δίκαιο</w:t>
      </w:r>
      <w:r w:rsidR="00BA10FA">
        <w:rPr>
          <w:rFonts w:cstheme="minorHAnsi"/>
          <w:sz w:val="28"/>
          <w:szCs w:val="28"/>
          <w:lang w:bidi="he-IL"/>
        </w:rPr>
        <w:t xml:space="preserve">. Αυτό όμως που </w:t>
      </w:r>
      <w:r w:rsidR="001E0D70">
        <w:rPr>
          <w:rFonts w:cstheme="minorHAnsi"/>
          <w:sz w:val="28"/>
          <w:szCs w:val="28"/>
          <w:lang w:bidi="he-IL"/>
        </w:rPr>
        <w:t>επιθυμούσε</w:t>
      </w:r>
      <w:r w:rsidR="00BA10FA">
        <w:rPr>
          <w:rFonts w:cstheme="minorHAnsi"/>
          <w:sz w:val="28"/>
          <w:szCs w:val="28"/>
          <w:lang w:bidi="he-IL"/>
        </w:rPr>
        <w:t xml:space="preserve"> ο </w:t>
      </w:r>
      <w:r w:rsidR="001E0D70">
        <w:rPr>
          <w:rFonts w:cstheme="minorHAnsi"/>
          <w:sz w:val="28"/>
          <w:szCs w:val="28"/>
          <w:lang w:bidi="he-IL"/>
        </w:rPr>
        <w:t>Πιλάτος</w:t>
      </w:r>
      <w:r w:rsidR="00BA10FA">
        <w:rPr>
          <w:rFonts w:cstheme="minorHAnsi"/>
          <w:sz w:val="28"/>
          <w:szCs w:val="28"/>
          <w:lang w:bidi="he-IL"/>
        </w:rPr>
        <w:t xml:space="preserve"> δεν </w:t>
      </w:r>
      <w:r w:rsidR="001E0D70">
        <w:rPr>
          <w:rFonts w:cstheme="minorHAnsi"/>
          <w:sz w:val="28"/>
          <w:szCs w:val="28"/>
          <w:lang w:bidi="he-IL"/>
        </w:rPr>
        <w:t>υπήρχε</w:t>
      </w:r>
      <w:r w:rsidR="00BA10FA">
        <w:rPr>
          <w:rFonts w:cstheme="minorHAnsi"/>
          <w:sz w:val="28"/>
          <w:szCs w:val="28"/>
          <w:lang w:bidi="he-IL"/>
        </w:rPr>
        <w:t xml:space="preserve"> </w:t>
      </w:r>
      <w:r w:rsidR="001E0D70">
        <w:rPr>
          <w:rFonts w:cstheme="minorHAnsi"/>
          <w:sz w:val="28"/>
          <w:szCs w:val="28"/>
          <w:lang w:bidi="he-IL"/>
        </w:rPr>
        <w:t>περίπτωση</w:t>
      </w:r>
      <w:r w:rsidR="00BA10FA">
        <w:rPr>
          <w:rFonts w:cstheme="minorHAnsi"/>
          <w:sz w:val="28"/>
          <w:szCs w:val="28"/>
          <w:lang w:bidi="he-IL"/>
        </w:rPr>
        <w:t xml:space="preserve"> να </w:t>
      </w:r>
      <w:r w:rsidR="001E0D70">
        <w:rPr>
          <w:rFonts w:cstheme="minorHAnsi"/>
          <w:sz w:val="28"/>
          <w:szCs w:val="28"/>
          <w:lang w:bidi="he-IL"/>
        </w:rPr>
        <w:t>γίνει</w:t>
      </w:r>
      <w:r w:rsidR="00BA10FA">
        <w:rPr>
          <w:rFonts w:cstheme="minorHAnsi"/>
          <w:sz w:val="28"/>
          <w:szCs w:val="28"/>
          <w:lang w:bidi="he-IL"/>
        </w:rPr>
        <w:t xml:space="preserve"> </w:t>
      </w:r>
      <w:r w:rsidR="001E0D70">
        <w:rPr>
          <w:rFonts w:cstheme="minorHAnsi"/>
          <w:sz w:val="28"/>
          <w:szCs w:val="28"/>
          <w:lang w:bidi="he-IL"/>
        </w:rPr>
        <w:t>ε</w:t>
      </w:r>
      <w:r w:rsidR="00B01935">
        <w:rPr>
          <w:rFonts w:cstheme="minorHAnsi"/>
          <w:sz w:val="28"/>
          <w:szCs w:val="28"/>
          <w:lang w:bidi="he-IL"/>
        </w:rPr>
        <w:t>ύ</w:t>
      </w:r>
      <w:r w:rsidR="001E0D70">
        <w:rPr>
          <w:rFonts w:cstheme="minorHAnsi"/>
          <w:sz w:val="28"/>
          <w:szCs w:val="28"/>
          <w:lang w:bidi="he-IL"/>
        </w:rPr>
        <w:t>κολ</w:t>
      </w:r>
      <w:r w:rsidR="00B01935">
        <w:rPr>
          <w:rFonts w:cstheme="minorHAnsi"/>
          <w:sz w:val="28"/>
          <w:szCs w:val="28"/>
          <w:lang w:bidi="he-IL"/>
        </w:rPr>
        <w:t>α</w:t>
      </w:r>
      <w:r w:rsidR="008B2FE6">
        <w:rPr>
          <w:rFonts w:cstheme="minorHAnsi"/>
          <w:sz w:val="28"/>
          <w:szCs w:val="28"/>
          <w:lang w:bidi="he-IL"/>
        </w:rPr>
        <w:t xml:space="preserve"> </w:t>
      </w:r>
      <w:r w:rsidR="008B2FE6">
        <w:rPr>
          <w:rFonts w:cstheme="minorHAnsi"/>
          <w:sz w:val="28"/>
          <w:szCs w:val="28"/>
          <w:lang w:bidi="he-IL"/>
        </w:rPr>
        <w:lastRenderedPageBreak/>
        <w:t>αποδεκτό</w:t>
      </w:r>
      <w:r w:rsidR="00A054F3">
        <w:rPr>
          <w:rFonts w:cstheme="minorHAnsi"/>
          <w:sz w:val="28"/>
          <w:szCs w:val="28"/>
          <w:lang w:bidi="he-IL"/>
        </w:rPr>
        <w:t>,</w:t>
      </w:r>
      <w:r w:rsidR="00BA10FA">
        <w:rPr>
          <w:rFonts w:cstheme="minorHAnsi"/>
          <w:sz w:val="28"/>
          <w:szCs w:val="28"/>
          <w:lang w:bidi="he-IL"/>
        </w:rPr>
        <w:t xml:space="preserve"> </w:t>
      </w:r>
      <w:r w:rsidR="001E0D70">
        <w:rPr>
          <w:rFonts w:cstheme="minorHAnsi"/>
          <w:sz w:val="28"/>
          <w:szCs w:val="28"/>
          <w:lang w:bidi="he-IL"/>
        </w:rPr>
        <w:t>όπως</w:t>
      </w:r>
      <w:r w:rsidR="00BA10FA">
        <w:rPr>
          <w:rFonts w:cstheme="minorHAnsi"/>
          <w:sz w:val="28"/>
          <w:szCs w:val="28"/>
          <w:lang w:bidi="he-IL"/>
        </w:rPr>
        <w:t xml:space="preserve"> </w:t>
      </w:r>
      <w:r w:rsidR="001E0D70">
        <w:rPr>
          <w:rFonts w:cstheme="minorHAnsi"/>
          <w:sz w:val="28"/>
          <w:szCs w:val="28"/>
          <w:lang w:bidi="he-IL"/>
        </w:rPr>
        <w:t>πίστευε</w:t>
      </w:r>
      <w:r w:rsidR="00BA10FA">
        <w:rPr>
          <w:rFonts w:cstheme="minorHAnsi"/>
          <w:sz w:val="28"/>
          <w:szCs w:val="28"/>
          <w:lang w:bidi="he-IL"/>
        </w:rPr>
        <w:t xml:space="preserve"> </w:t>
      </w:r>
      <w:r w:rsidR="001E0D70">
        <w:rPr>
          <w:rFonts w:cstheme="minorHAnsi"/>
          <w:sz w:val="28"/>
          <w:szCs w:val="28"/>
          <w:lang w:bidi="he-IL"/>
        </w:rPr>
        <w:t>καλοπροαίρετα</w:t>
      </w:r>
      <w:r w:rsidR="00A054F3">
        <w:rPr>
          <w:rFonts w:cstheme="minorHAnsi"/>
          <w:sz w:val="28"/>
          <w:szCs w:val="28"/>
          <w:lang w:bidi="he-IL"/>
        </w:rPr>
        <w:t>,</w:t>
      </w:r>
      <w:r w:rsidR="00BA10FA">
        <w:rPr>
          <w:rFonts w:cstheme="minorHAnsi"/>
          <w:sz w:val="28"/>
          <w:szCs w:val="28"/>
          <w:lang w:bidi="he-IL"/>
        </w:rPr>
        <w:t xml:space="preserve"> </w:t>
      </w:r>
      <w:r w:rsidR="001E0D70">
        <w:rPr>
          <w:rFonts w:cstheme="minorHAnsi"/>
          <w:sz w:val="28"/>
          <w:szCs w:val="28"/>
          <w:lang w:bidi="he-IL"/>
        </w:rPr>
        <w:t>γιατί</w:t>
      </w:r>
      <w:r w:rsidR="00BA10FA">
        <w:rPr>
          <w:rFonts w:cstheme="minorHAnsi"/>
          <w:sz w:val="28"/>
          <w:szCs w:val="28"/>
          <w:lang w:bidi="he-IL"/>
        </w:rPr>
        <w:t xml:space="preserve"> οι </w:t>
      </w:r>
      <w:r w:rsidR="001E0D70">
        <w:rPr>
          <w:rFonts w:cstheme="minorHAnsi"/>
          <w:sz w:val="28"/>
          <w:szCs w:val="28"/>
          <w:lang w:bidi="he-IL"/>
        </w:rPr>
        <w:t>αρχιερείς</w:t>
      </w:r>
      <w:r w:rsidR="00BA10FA">
        <w:rPr>
          <w:rFonts w:cstheme="minorHAnsi"/>
          <w:sz w:val="28"/>
          <w:szCs w:val="28"/>
          <w:lang w:bidi="he-IL"/>
        </w:rPr>
        <w:t xml:space="preserve"> </w:t>
      </w:r>
      <w:r w:rsidR="001E0D70">
        <w:rPr>
          <w:rFonts w:cstheme="minorHAnsi"/>
          <w:sz w:val="28"/>
          <w:szCs w:val="28"/>
          <w:lang w:bidi="he-IL"/>
        </w:rPr>
        <w:t>ήταν</w:t>
      </w:r>
      <w:r w:rsidR="00BA10FA">
        <w:rPr>
          <w:rFonts w:cstheme="minorHAnsi"/>
          <w:sz w:val="28"/>
          <w:szCs w:val="28"/>
          <w:lang w:bidi="he-IL"/>
        </w:rPr>
        <w:t xml:space="preserve"> </w:t>
      </w:r>
      <w:r w:rsidR="001E0D70">
        <w:rPr>
          <w:rFonts w:cstheme="minorHAnsi"/>
          <w:sz w:val="28"/>
          <w:szCs w:val="28"/>
          <w:lang w:bidi="he-IL"/>
        </w:rPr>
        <w:t>κάθετοι</w:t>
      </w:r>
      <w:r w:rsidR="00BA10FA">
        <w:rPr>
          <w:rFonts w:cstheme="minorHAnsi"/>
          <w:sz w:val="28"/>
          <w:szCs w:val="28"/>
          <w:lang w:bidi="he-IL"/>
        </w:rPr>
        <w:t xml:space="preserve"> στην </w:t>
      </w:r>
      <w:r w:rsidR="001E0D70">
        <w:rPr>
          <w:rFonts w:cstheme="minorHAnsi"/>
          <w:sz w:val="28"/>
          <w:szCs w:val="28"/>
          <w:lang w:bidi="he-IL"/>
        </w:rPr>
        <w:t>απαίτηση</w:t>
      </w:r>
      <w:r w:rsidR="00BA10FA">
        <w:rPr>
          <w:rFonts w:cstheme="minorHAnsi"/>
          <w:sz w:val="28"/>
          <w:szCs w:val="28"/>
          <w:lang w:bidi="he-IL"/>
        </w:rPr>
        <w:t xml:space="preserve"> </w:t>
      </w:r>
      <w:r w:rsidR="001E0D70">
        <w:rPr>
          <w:rFonts w:cstheme="minorHAnsi"/>
          <w:sz w:val="28"/>
          <w:szCs w:val="28"/>
          <w:lang w:bidi="he-IL"/>
        </w:rPr>
        <w:t>σταύρωσης</w:t>
      </w:r>
      <w:r w:rsidR="00BA10FA">
        <w:rPr>
          <w:rFonts w:cstheme="minorHAnsi"/>
          <w:sz w:val="28"/>
          <w:szCs w:val="28"/>
          <w:lang w:bidi="he-IL"/>
        </w:rPr>
        <w:t xml:space="preserve"> του </w:t>
      </w:r>
      <w:r w:rsidR="001E0D70">
        <w:rPr>
          <w:rFonts w:cstheme="minorHAnsi"/>
          <w:sz w:val="28"/>
          <w:szCs w:val="28"/>
          <w:lang w:bidi="he-IL"/>
        </w:rPr>
        <w:t>Ιησού</w:t>
      </w:r>
      <w:r w:rsidR="00BA10FA">
        <w:rPr>
          <w:rFonts w:cstheme="minorHAnsi"/>
          <w:sz w:val="28"/>
          <w:szCs w:val="28"/>
          <w:lang w:bidi="he-IL"/>
        </w:rPr>
        <w:t xml:space="preserve">. </w:t>
      </w:r>
      <w:r w:rsidR="001E0D70">
        <w:rPr>
          <w:rFonts w:cstheme="minorHAnsi"/>
          <w:sz w:val="28"/>
          <w:szCs w:val="28"/>
          <w:lang w:bidi="he-IL"/>
        </w:rPr>
        <w:t>Έτσι</w:t>
      </w:r>
      <w:r w:rsidR="00BA10FA">
        <w:rPr>
          <w:rFonts w:cstheme="minorHAnsi"/>
          <w:sz w:val="28"/>
          <w:szCs w:val="28"/>
          <w:lang w:bidi="he-IL"/>
        </w:rPr>
        <w:t xml:space="preserve"> </w:t>
      </w:r>
      <w:r w:rsidR="001E0D70">
        <w:rPr>
          <w:rFonts w:cstheme="minorHAnsi"/>
          <w:sz w:val="28"/>
          <w:szCs w:val="28"/>
          <w:lang w:bidi="he-IL"/>
        </w:rPr>
        <w:t>παρεμβαίνει</w:t>
      </w:r>
      <w:r w:rsidR="00BA10FA">
        <w:rPr>
          <w:rFonts w:cstheme="minorHAnsi"/>
          <w:sz w:val="28"/>
          <w:szCs w:val="28"/>
          <w:lang w:bidi="he-IL"/>
        </w:rPr>
        <w:t xml:space="preserve"> το </w:t>
      </w:r>
      <w:r w:rsidR="001E0D70">
        <w:rPr>
          <w:rFonts w:cstheme="minorHAnsi"/>
          <w:sz w:val="28"/>
          <w:szCs w:val="28"/>
          <w:lang w:bidi="he-IL"/>
        </w:rPr>
        <w:t>Άκτιστο</w:t>
      </w:r>
      <w:r w:rsidR="00BA10FA">
        <w:rPr>
          <w:rFonts w:cstheme="minorHAnsi"/>
          <w:sz w:val="28"/>
          <w:szCs w:val="28"/>
          <w:lang w:bidi="he-IL"/>
        </w:rPr>
        <w:t xml:space="preserve"> στην </w:t>
      </w:r>
      <w:r w:rsidR="001E0D70">
        <w:rPr>
          <w:rFonts w:cstheme="minorHAnsi"/>
          <w:sz w:val="28"/>
          <w:szCs w:val="28"/>
          <w:lang w:bidi="he-IL"/>
        </w:rPr>
        <w:t>κτιστή</w:t>
      </w:r>
      <w:r w:rsidR="00BA10FA">
        <w:rPr>
          <w:rFonts w:cstheme="minorHAnsi"/>
          <w:sz w:val="28"/>
          <w:szCs w:val="28"/>
          <w:lang w:bidi="he-IL"/>
        </w:rPr>
        <w:t xml:space="preserve"> </w:t>
      </w:r>
      <w:r w:rsidR="001E0D70">
        <w:rPr>
          <w:rFonts w:cstheme="minorHAnsi"/>
          <w:sz w:val="28"/>
          <w:szCs w:val="28"/>
          <w:lang w:bidi="he-IL"/>
        </w:rPr>
        <w:t>ιστορία</w:t>
      </w:r>
      <w:r w:rsidR="00BA10FA">
        <w:rPr>
          <w:rFonts w:cstheme="minorHAnsi"/>
          <w:sz w:val="28"/>
          <w:szCs w:val="28"/>
          <w:lang w:bidi="he-IL"/>
        </w:rPr>
        <w:t xml:space="preserve"> </w:t>
      </w:r>
      <w:r w:rsidR="001E0D70">
        <w:rPr>
          <w:rFonts w:cstheme="minorHAnsi"/>
          <w:sz w:val="28"/>
          <w:szCs w:val="28"/>
          <w:lang w:bidi="he-IL"/>
        </w:rPr>
        <w:t>χωρίς</w:t>
      </w:r>
      <w:r w:rsidR="00BA10FA">
        <w:rPr>
          <w:rFonts w:cstheme="minorHAnsi"/>
          <w:sz w:val="28"/>
          <w:szCs w:val="28"/>
          <w:lang w:bidi="he-IL"/>
        </w:rPr>
        <w:t xml:space="preserve"> να της </w:t>
      </w:r>
      <w:r w:rsidR="001E0D70">
        <w:rPr>
          <w:rFonts w:cstheme="minorHAnsi"/>
          <w:sz w:val="28"/>
          <w:szCs w:val="28"/>
          <w:lang w:bidi="he-IL"/>
        </w:rPr>
        <w:t>μεταβάλλει</w:t>
      </w:r>
      <w:r w:rsidR="00BA10FA">
        <w:rPr>
          <w:rFonts w:cstheme="minorHAnsi"/>
          <w:sz w:val="28"/>
          <w:szCs w:val="28"/>
          <w:lang w:bidi="he-IL"/>
        </w:rPr>
        <w:t xml:space="preserve"> τη </w:t>
      </w:r>
      <w:r w:rsidR="001E0D70">
        <w:rPr>
          <w:rFonts w:cstheme="minorHAnsi"/>
          <w:sz w:val="28"/>
          <w:szCs w:val="28"/>
          <w:lang w:bidi="he-IL"/>
        </w:rPr>
        <w:t>φυσικότητα</w:t>
      </w:r>
      <w:r w:rsidR="00BA10FA">
        <w:rPr>
          <w:rFonts w:cstheme="minorHAnsi"/>
          <w:sz w:val="28"/>
          <w:szCs w:val="28"/>
          <w:lang w:bidi="he-IL"/>
        </w:rPr>
        <w:t xml:space="preserve"> και την </w:t>
      </w:r>
      <w:r w:rsidR="001E0D70">
        <w:rPr>
          <w:rFonts w:cstheme="minorHAnsi"/>
          <w:sz w:val="28"/>
          <w:szCs w:val="28"/>
          <w:lang w:bidi="he-IL"/>
        </w:rPr>
        <w:t>ελεύθερη</w:t>
      </w:r>
      <w:r w:rsidR="00BA10FA">
        <w:rPr>
          <w:rFonts w:cstheme="minorHAnsi"/>
          <w:sz w:val="28"/>
          <w:szCs w:val="28"/>
          <w:lang w:bidi="he-IL"/>
        </w:rPr>
        <w:t xml:space="preserve"> </w:t>
      </w:r>
      <w:r w:rsidR="001E0D70">
        <w:rPr>
          <w:rFonts w:cstheme="minorHAnsi"/>
          <w:sz w:val="28"/>
          <w:szCs w:val="28"/>
          <w:lang w:bidi="he-IL"/>
        </w:rPr>
        <w:t>επιλογή</w:t>
      </w:r>
      <w:r w:rsidR="00BA10FA">
        <w:rPr>
          <w:rFonts w:cstheme="minorHAnsi"/>
          <w:sz w:val="28"/>
          <w:szCs w:val="28"/>
          <w:lang w:bidi="he-IL"/>
        </w:rPr>
        <w:t xml:space="preserve"> των </w:t>
      </w:r>
      <w:r w:rsidR="001E0D70">
        <w:rPr>
          <w:rFonts w:cstheme="minorHAnsi"/>
          <w:sz w:val="28"/>
          <w:szCs w:val="28"/>
          <w:lang w:bidi="he-IL"/>
        </w:rPr>
        <w:t>συμπεριφορών</w:t>
      </w:r>
      <w:r w:rsidR="00BA10FA">
        <w:rPr>
          <w:rFonts w:cstheme="minorHAnsi"/>
          <w:sz w:val="28"/>
          <w:szCs w:val="28"/>
          <w:lang w:bidi="he-IL"/>
        </w:rPr>
        <w:t xml:space="preserve">. Οι </w:t>
      </w:r>
      <w:r w:rsidR="001E0D70">
        <w:rPr>
          <w:rFonts w:cstheme="minorHAnsi"/>
          <w:sz w:val="28"/>
          <w:szCs w:val="28"/>
          <w:lang w:bidi="he-IL"/>
        </w:rPr>
        <w:t>καρδιές</w:t>
      </w:r>
      <w:r w:rsidR="00A054F3">
        <w:rPr>
          <w:rFonts w:cstheme="minorHAnsi"/>
          <w:sz w:val="28"/>
          <w:szCs w:val="28"/>
          <w:lang w:bidi="he-IL"/>
        </w:rPr>
        <w:t>,</w:t>
      </w:r>
      <w:r w:rsidR="00BA10FA">
        <w:rPr>
          <w:rFonts w:cstheme="minorHAnsi"/>
          <w:sz w:val="28"/>
          <w:szCs w:val="28"/>
          <w:lang w:bidi="he-IL"/>
        </w:rPr>
        <w:t xml:space="preserve"> οι </w:t>
      </w:r>
      <w:r w:rsidR="001E0D70">
        <w:rPr>
          <w:rFonts w:cstheme="minorHAnsi"/>
          <w:sz w:val="28"/>
          <w:szCs w:val="28"/>
          <w:lang w:bidi="he-IL"/>
        </w:rPr>
        <w:t>ψυχές</w:t>
      </w:r>
      <w:r w:rsidR="00BA10FA">
        <w:rPr>
          <w:rFonts w:cstheme="minorHAnsi"/>
          <w:sz w:val="28"/>
          <w:szCs w:val="28"/>
          <w:lang w:bidi="he-IL"/>
        </w:rPr>
        <w:t xml:space="preserve"> των </w:t>
      </w:r>
      <w:r w:rsidR="001E0D70">
        <w:rPr>
          <w:rFonts w:cstheme="minorHAnsi"/>
          <w:sz w:val="28"/>
          <w:szCs w:val="28"/>
          <w:lang w:bidi="he-IL"/>
        </w:rPr>
        <w:t>πρωταγωνιστών</w:t>
      </w:r>
      <w:r w:rsidR="00BA10FA">
        <w:rPr>
          <w:rFonts w:cstheme="minorHAnsi"/>
          <w:sz w:val="28"/>
          <w:szCs w:val="28"/>
          <w:lang w:bidi="he-IL"/>
        </w:rPr>
        <w:t xml:space="preserve"> δεν </w:t>
      </w:r>
      <w:r w:rsidR="001E0D70">
        <w:rPr>
          <w:rFonts w:cstheme="minorHAnsi"/>
          <w:sz w:val="28"/>
          <w:szCs w:val="28"/>
          <w:lang w:bidi="he-IL"/>
        </w:rPr>
        <w:t>ήταν</w:t>
      </w:r>
      <w:r w:rsidR="00BA10FA">
        <w:rPr>
          <w:rFonts w:cstheme="minorHAnsi"/>
          <w:sz w:val="28"/>
          <w:szCs w:val="28"/>
          <w:lang w:bidi="he-IL"/>
        </w:rPr>
        <w:t xml:space="preserve"> </w:t>
      </w:r>
      <w:r w:rsidR="001E0D70">
        <w:rPr>
          <w:rFonts w:cstheme="minorHAnsi"/>
          <w:sz w:val="28"/>
          <w:szCs w:val="28"/>
          <w:lang w:bidi="he-IL"/>
        </w:rPr>
        <w:t>έτοιμες</w:t>
      </w:r>
      <w:r w:rsidR="00BA10FA">
        <w:rPr>
          <w:rFonts w:cstheme="minorHAnsi"/>
          <w:sz w:val="28"/>
          <w:szCs w:val="28"/>
          <w:lang w:bidi="he-IL"/>
        </w:rPr>
        <w:t xml:space="preserve"> να </w:t>
      </w:r>
      <w:r w:rsidR="001E0D70">
        <w:rPr>
          <w:rFonts w:cstheme="minorHAnsi"/>
          <w:sz w:val="28"/>
          <w:szCs w:val="28"/>
          <w:lang w:bidi="he-IL"/>
        </w:rPr>
        <w:t>αποδεχθούν</w:t>
      </w:r>
      <w:r w:rsidR="00BA10FA">
        <w:rPr>
          <w:rFonts w:cstheme="minorHAnsi"/>
          <w:sz w:val="28"/>
          <w:szCs w:val="28"/>
          <w:lang w:bidi="he-IL"/>
        </w:rPr>
        <w:t xml:space="preserve"> την </w:t>
      </w:r>
      <w:r w:rsidR="001E0D70">
        <w:rPr>
          <w:rFonts w:cstheme="minorHAnsi"/>
          <w:sz w:val="28"/>
          <w:szCs w:val="28"/>
          <w:lang w:bidi="he-IL"/>
        </w:rPr>
        <w:t>ολοκλήρωση</w:t>
      </w:r>
      <w:r w:rsidR="00BA10FA">
        <w:rPr>
          <w:rFonts w:cstheme="minorHAnsi"/>
          <w:sz w:val="28"/>
          <w:szCs w:val="28"/>
          <w:lang w:bidi="he-IL"/>
        </w:rPr>
        <w:t xml:space="preserve"> της </w:t>
      </w:r>
      <w:r w:rsidR="001E0D70">
        <w:rPr>
          <w:rFonts w:cstheme="minorHAnsi"/>
          <w:sz w:val="28"/>
          <w:szCs w:val="28"/>
          <w:lang w:bidi="he-IL"/>
        </w:rPr>
        <w:t>δίκης</w:t>
      </w:r>
      <w:r w:rsidR="00BA10FA">
        <w:rPr>
          <w:rFonts w:cstheme="minorHAnsi"/>
          <w:sz w:val="28"/>
          <w:szCs w:val="28"/>
          <w:lang w:bidi="he-IL"/>
        </w:rPr>
        <w:t xml:space="preserve"> με την </w:t>
      </w:r>
      <w:r w:rsidR="001E0D70">
        <w:rPr>
          <w:rFonts w:cstheme="minorHAnsi"/>
          <w:sz w:val="28"/>
          <w:szCs w:val="28"/>
          <w:lang w:bidi="he-IL"/>
        </w:rPr>
        <w:t>αθωωτική</w:t>
      </w:r>
      <w:r w:rsidR="00BA10FA">
        <w:rPr>
          <w:rFonts w:cstheme="minorHAnsi"/>
          <w:sz w:val="28"/>
          <w:szCs w:val="28"/>
          <w:lang w:bidi="he-IL"/>
        </w:rPr>
        <w:t xml:space="preserve"> </w:t>
      </w:r>
      <w:r w:rsidR="001E0D70">
        <w:rPr>
          <w:rFonts w:cstheme="minorHAnsi"/>
          <w:sz w:val="28"/>
          <w:szCs w:val="28"/>
          <w:lang w:bidi="he-IL"/>
        </w:rPr>
        <w:t>ετυμηγορία</w:t>
      </w:r>
      <w:r w:rsidR="00BA10FA">
        <w:rPr>
          <w:rFonts w:cstheme="minorHAnsi"/>
          <w:sz w:val="28"/>
          <w:szCs w:val="28"/>
          <w:lang w:bidi="he-IL"/>
        </w:rPr>
        <w:t xml:space="preserve"> του </w:t>
      </w:r>
      <w:r w:rsidR="001E0D70">
        <w:rPr>
          <w:rFonts w:cstheme="minorHAnsi"/>
          <w:sz w:val="28"/>
          <w:szCs w:val="28"/>
          <w:lang w:bidi="he-IL"/>
        </w:rPr>
        <w:t>Πιλάτου</w:t>
      </w:r>
      <w:r w:rsidR="00BA10FA">
        <w:rPr>
          <w:rFonts w:cstheme="minorHAnsi"/>
          <w:sz w:val="28"/>
          <w:szCs w:val="28"/>
          <w:lang w:bidi="he-IL"/>
        </w:rPr>
        <w:t>. Για αυτό</w:t>
      </w:r>
      <w:r w:rsidR="008B2FE6">
        <w:rPr>
          <w:rFonts w:cstheme="minorHAnsi"/>
          <w:sz w:val="28"/>
          <w:szCs w:val="28"/>
          <w:lang w:bidi="he-IL"/>
        </w:rPr>
        <w:t>,</w:t>
      </w:r>
      <w:r w:rsidR="00BA10FA">
        <w:rPr>
          <w:rFonts w:cstheme="minorHAnsi"/>
          <w:sz w:val="28"/>
          <w:szCs w:val="28"/>
          <w:lang w:bidi="he-IL"/>
        </w:rPr>
        <w:t xml:space="preserve"> κατά το </w:t>
      </w:r>
      <w:r w:rsidR="001E0D70">
        <w:rPr>
          <w:rFonts w:cstheme="minorHAnsi"/>
          <w:sz w:val="28"/>
          <w:szCs w:val="28"/>
          <w:lang w:bidi="he-IL"/>
        </w:rPr>
        <w:t>θέλημα</w:t>
      </w:r>
      <w:r w:rsidR="00BA10FA">
        <w:rPr>
          <w:rFonts w:cstheme="minorHAnsi"/>
          <w:sz w:val="28"/>
          <w:szCs w:val="28"/>
          <w:lang w:bidi="he-IL"/>
        </w:rPr>
        <w:t xml:space="preserve"> του </w:t>
      </w:r>
      <w:r w:rsidR="001E0D70">
        <w:rPr>
          <w:rFonts w:cstheme="minorHAnsi"/>
          <w:sz w:val="28"/>
          <w:szCs w:val="28"/>
          <w:lang w:bidi="he-IL"/>
        </w:rPr>
        <w:t>Θεού</w:t>
      </w:r>
      <w:r w:rsidR="008B2FE6">
        <w:rPr>
          <w:rFonts w:cstheme="minorHAnsi"/>
          <w:sz w:val="28"/>
          <w:szCs w:val="28"/>
          <w:lang w:bidi="he-IL"/>
        </w:rPr>
        <w:t>,</w:t>
      </w:r>
      <w:r w:rsidR="00BA10FA">
        <w:rPr>
          <w:rFonts w:cstheme="minorHAnsi"/>
          <w:sz w:val="28"/>
          <w:szCs w:val="28"/>
          <w:lang w:bidi="he-IL"/>
        </w:rPr>
        <w:t xml:space="preserve"> η </w:t>
      </w:r>
      <w:r w:rsidR="001E0D70">
        <w:rPr>
          <w:rFonts w:cstheme="minorHAnsi"/>
          <w:sz w:val="28"/>
          <w:szCs w:val="28"/>
          <w:lang w:bidi="he-IL"/>
        </w:rPr>
        <w:t>δίκη</w:t>
      </w:r>
      <w:r w:rsidR="00BA10FA">
        <w:rPr>
          <w:rFonts w:cstheme="minorHAnsi"/>
          <w:sz w:val="28"/>
          <w:szCs w:val="28"/>
          <w:lang w:bidi="he-IL"/>
        </w:rPr>
        <w:t xml:space="preserve"> </w:t>
      </w:r>
      <w:r w:rsidR="001E0D70">
        <w:rPr>
          <w:rFonts w:cstheme="minorHAnsi"/>
          <w:sz w:val="28"/>
          <w:szCs w:val="28"/>
          <w:lang w:bidi="he-IL"/>
        </w:rPr>
        <w:t>συνεχίζεται</w:t>
      </w:r>
      <w:r w:rsidR="00BA10FA">
        <w:rPr>
          <w:rFonts w:cstheme="minorHAnsi"/>
          <w:sz w:val="28"/>
          <w:szCs w:val="28"/>
          <w:lang w:bidi="he-IL"/>
        </w:rPr>
        <w:t>.</w:t>
      </w:r>
    </w:p>
    <w:p w14:paraId="7C853682" w14:textId="77777777" w:rsidR="00AB551E" w:rsidRDefault="00AB551E" w:rsidP="00AB551E">
      <w:pPr>
        <w:autoSpaceDE w:val="0"/>
        <w:autoSpaceDN w:val="0"/>
        <w:adjustRightInd w:val="0"/>
        <w:spacing w:after="0" w:line="240" w:lineRule="auto"/>
        <w:ind w:right="-949"/>
        <w:jc w:val="both"/>
        <w:rPr>
          <w:rFonts w:cstheme="minorHAnsi"/>
          <w:sz w:val="28"/>
          <w:szCs w:val="28"/>
          <w:lang w:bidi="he-IL"/>
        </w:rPr>
      </w:pPr>
    </w:p>
    <w:p w14:paraId="4CF6668F" w14:textId="21E0C89D" w:rsidR="00BA10FA" w:rsidRPr="00AB551E" w:rsidRDefault="00451FFD" w:rsidP="00AB551E">
      <w:pPr>
        <w:autoSpaceDE w:val="0"/>
        <w:autoSpaceDN w:val="0"/>
        <w:adjustRightInd w:val="0"/>
        <w:spacing w:after="0" w:line="240" w:lineRule="auto"/>
        <w:ind w:left="-567" w:right="-949"/>
        <w:jc w:val="both"/>
        <w:rPr>
          <w:rFonts w:ascii="Times New Roman" w:hAnsi="Times New Roman" w:cs="Times New Roman"/>
          <w:sz w:val="24"/>
          <w:szCs w:val="24"/>
          <w:lang w:bidi="he-IL"/>
        </w:rPr>
      </w:pPr>
      <w:r w:rsidRPr="00AB551E">
        <w:rPr>
          <w:rFonts w:ascii="Times New Roman" w:hAnsi="Times New Roman" w:cs="Times New Roman"/>
          <w:sz w:val="24"/>
          <w:szCs w:val="24"/>
          <w:lang w:bidi="he-IL"/>
        </w:rPr>
        <w:t>2.</w:t>
      </w:r>
      <w:r w:rsidR="00892647" w:rsidRPr="00AB551E">
        <w:rPr>
          <w:rFonts w:ascii="Times New Roman" w:hAnsi="Times New Roman" w:cs="Times New Roman"/>
          <w:sz w:val="24"/>
          <w:szCs w:val="24"/>
          <w:lang w:bidi="he-IL"/>
        </w:rPr>
        <w:t>ΤΟ ΔΙΛΗΜ</w:t>
      </w:r>
      <w:r w:rsidR="00F0229E" w:rsidRPr="00AB551E">
        <w:rPr>
          <w:rFonts w:ascii="Times New Roman" w:hAnsi="Times New Roman" w:cs="Times New Roman"/>
          <w:sz w:val="24"/>
          <w:szCs w:val="24"/>
          <w:lang w:bidi="he-IL"/>
        </w:rPr>
        <w:t>Μ</w:t>
      </w:r>
      <w:r w:rsidR="00892647" w:rsidRPr="00AB551E">
        <w:rPr>
          <w:rFonts w:ascii="Times New Roman" w:hAnsi="Times New Roman" w:cs="Times New Roman"/>
          <w:sz w:val="24"/>
          <w:szCs w:val="24"/>
          <w:lang w:bidi="he-IL"/>
        </w:rPr>
        <w:t>Α ΠΟΥ ΤΙΘΕΤΑΙ ΣΤΟΝ ΟΧΛΟ «ΙΗΣΟΥΣ Ή ΒΑΡΑΒΒΑΣ»</w:t>
      </w:r>
      <w:r w:rsidR="00233294">
        <w:rPr>
          <w:rFonts w:ascii="Times New Roman" w:hAnsi="Times New Roman" w:cs="Times New Roman"/>
          <w:sz w:val="24"/>
          <w:szCs w:val="24"/>
          <w:lang w:bidi="he-IL"/>
        </w:rPr>
        <w:t>(Ιω18:39-40)</w:t>
      </w:r>
    </w:p>
    <w:p w14:paraId="41B3468A" w14:textId="77777777" w:rsidR="00616A6A" w:rsidRDefault="00616A6A" w:rsidP="00FA4F0C">
      <w:pPr>
        <w:autoSpaceDE w:val="0"/>
        <w:autoSpaceDN w:val="0"/>
        <w:adjustRightInd w:val="0"/>
        <w:spacing w:after="0" w:line="240" w:lineRule="auto"/>
        <w:ind w:right="-949" w:firstLine="567"/>
        <w:jc w:val="both"/>
        <w:rPr>
          <w:rFonts w:ascii="Arial" w:hAnsi="Arial" w:cs="Arial"/>
          <w:sz w:val="20"/>
          <w:szCs w:val="20"/>
          <w:vertAlign w:val="superscript"/>
          <w:lang w:bidi="he-IL"/>
        </w:rPr>
      </w:pPr>
    </w:p>
    <w:p w14:paraId="6E7C9CE7" w14:textId="20965122" w:rsidR="00BA10FA" w:rsidRPr="00BA10FA" w:rsidRDefault="00BA10FA" w:rsidP="00FA4F0C">
      <w:pPr>
        <w:autoSpaceDE w:val="0"/>
        <w:autoSpaceDN w:val="0"/>
        <w:adjustRightInd w:val="0"/>
        <w:spacing w:after="0" w:line="240" w:lineRule="auto"/>
        <w:ind w:right="-949" w:firstLine="567"/>
        <w:jc w:val="both"/>
        <w:rPr>
          <w:rFonts w:ascii="Arial" w:hAnsi="Arial" w:cs="Arial"/>
          <w:sz w:val="20"/>
          <w:szCs w:val="20"/>
          <w:lang w:bidi="he-IL"/>
        </w:rPr>
      </w:pPr>
      <w:r w:rsidRPr="00BA10FA">
        <w:rPr>
          <w:rFonts w:ascii="Arial" w:hAnsi="Arial" w:cs="Arial"/>
          <w:sz w:val="20"/>
          <w:szCs w:val="20"/>
          <w:vertAlign w:val="superscript"/>
          <w:lang w:bidi="he-IL"/>
        </w:rPr>
        <w:t xml:space="preserve">39 </w:t>
      </w:r>
      <w:r>
        <w:rPr>
          <w:rFonts w:ascii="SBL Greek" w:hAnsi="SBL Greek" w:cs="SBL Greek"/>
          <w:lang w:bidi="he-IL"/>
        </w:rPr>
        <w:t xml:space="preserve"> ἔστιν δὲ συνήθεια ὑμῖν ἵνα ἕνα ἀπολύσω ὑμῖν ἐν τῷ πάσχα· βούλεσθε οὖν ἀπολύσω ὑμῖν τὸν βασιλέα τῶν Ἰουδαίων;</w:t>
      </w:r>
    </w:p>
    <w:p w14:paraId="3D9C34FE" w14:textId="77777777" w:rsidR="00BA10FA" w:rsidRPr="00BA10FA" w:rsidRDefault="00BA10FA" w:rsidP="00FA4F0C">
      <w:pPr>
        <w:autoSpaceDE w:val="0"/>
        <w:autoSpaceDN w:val="0"/>
        <w:adjustRightInd w:val="0"/>
        <w:spacing w:after="0" w:line="240" w:lineRule="auto"/>
        <w:ind w:right="-949" w:firstLine="567"/>
        <w:jc w:val="both"/>
        <w:rPr>
          <w:rFonts w:ascii="Arial" w:hAnsi="Arial" w:cs="Arial"/>
          <w:sz w:val="20"/>
          <w:szCs w:val="20"/>
          <w:lang w:bidi="he-IL"/>
        </w:rPr>
      </w:pPr>
      <w:r w:rsidRPr="00BA10FA">
        <w:rPr>
          <w:rFonts w:ascii="Arial" w:hAnsi="Arial" w:cs="Arial"/>
          <w:sz w:val="20"/>
          <w:szCs w:val="20"/>
          <w:lang w:bidi="he-IL"/>
        </w:rPr>
        <w:t xml:space="preserve"> </w:t>
      </w:r>
      <w:r w:rsidRPr="00BA10FA">
        <w:rPr>
          <w:rFonts w:ascii="Arial" w:hAnsi="Arial" w:cs="Arial"/>
          <w:sz w:val="20"/>
          <w:szCs w:val="20"/>
          <w:vertAlign w:val="superscript"/>
          <w:lang w:bidi="he-IL"/>
        </w:rPr>
        <w:t xml:space="preserve">40 </w:t>
      </w:r>
      <w:r>
        <w:rPr>
          <w:rFonts w:ascii="SBL Greek" w:hAnsi="SBL Greek" w:cs="SBL Greek"/>
          <w:lang w:bidi="he-IL"/>
        </w:rPr>
        <w:t xml:space="preserve"> </w:t>
      </w:r>
      <w:bookmarkStart w:id="39" w:name="_Hlk77090165"/>
      <w:r>
        <w:rPr>
          <w:rFonts w:ascii="SBL Greek" w:hAnsi="SBL Greek" w:cs="SBL Greek"/>
          <w:lang w:bidi="he-IL"/>
        </w:rPr>
        <w:t xml:space="preserve">ἐκραύγασαν οὖν πάλιν </w:t>
      </w:r>
      <w:bookmarkEnd w:id="39"/>
      <w:r>
        <w:rPr>
          <w:rFonts w:ascii="SBL Greek" w:hAnsi="SBL Greek" w:cs="SBL Greek"/>
          <w:lang w:bidi="he-IL"/>
        </w:rPr>
        <w:t>λέγοντες· μὴ τοῦτον ἀλλὰ τὸν Βαραββᾶν. ἦν δὲ ὁ Βαραββᾶς λῃστής.</w:t>
      </w:r>
    </w:p>
    <w:p w14:paraId="39639C43" w14:textId="6D39F753" w:rsidR="00BA10FA" w:rsidRPr="00666863" w:rsidRDefault="00BA10FA" w:rsidP="00FA4F0C">
      <w:pPr>
        <w:autoSpaceDE w:val="0"/>
        <w:autoSpaceDN w:val="0"/>
        <w:adjustRightInd w:val="0"/>
        <w:spacing w:after="0" w:line="240" w:lineRule="auto"/>
        <w:ind w:left="-1134" w:right="-949" w:firstLine="567"/>
        <w:jc w:val="both"/>
        <w:rPr>
          <w:rFonts w:ascii="Arial" w:hAnsi="Arial" w:cs="Arial"/>
          <w:sz w:val="20"/>
          <w:szCs w:val="20"/>
          <w:lang w:bidi="he-IL"/>
        </w:rPr>
      </w:pPr>
      <w:r w:rsidRPr="00BA10FA">
        <w:rPr>
          <w:rFonts w:ascii="Arial" w:hAnsi="Arial" w:cs="Arial"/>
          <w:sz w:val="20"/>
          <w:szCs w:val="20"/>
          <w:lang w:bidi="he-IL"/>
        </w:rPr>
        <w:t xml:space="preserve"> </w:t>
      </w:r>
      <w:r w:rsidRPr="00666863">
        <w:rPr>
          <w:rFonts w:ascii="Arial" w:hAnsi="Arial" w:cs="Arial"/>
          <w:sz w:val="20"/>
          <w:szCs w:val="20"/>
          <w:lang w:bidi="he-IL"/>
        </w:rPr>
        <w:t>(</w:t>
      </w:r>
      <w:r w:rsidR="0070732F">
        <w:rPr>
          <w:rFonts w:ascii="Arial" w:hAnsi="Arial" w:cs="Arial"/>
          <w:sz w:val="20"/>
          <w:szCs w:val="20"/>
          <w:lang w:bidi="he-IL"/>
        </w:rPr>
        <w:t>Ιω</w:t>
      </w:r>
      <w:r>
        <w:rPr>
          <w:rFonts w:ascii="Arial" w:hAnsi="Arial" w:cs="Arial"/>
          <w:sz w:val="20"/>
          <w:szCs w:val="20"/>
          <w:lang w:val="en-US" w:bidi="he-IL"/>
        </w:rPr>
        <w:t> </w:t>
      </w:r>
      <w:r w:rsidRPr="00666863">
        <w:rPr>
          <w:rFonts w:ascii="Arial" w:hAnsi="Arial" w:cs="Arial"/>
          <w:sz w:val="20"/>
          <w:szCs w:val="20"/>
          <w:lang w:bidi="he-IL"/>
        </w:rPr>
        <w:t>18:39-40)</w:t>
      </w:r>
    </w:p>
    <w:p w14:paraId="6FD721A2" w14:textId="15A5F706" w:rsidR="002812FF" w:rsidRDefault="002812FF" w:rsidP="00892647">
      <w:pPr>
        <w:pStyle w:val="ac"/>
        <w:autoSpaceDE w:val="0"/>
        <w:autoSpaceDN w:val="0"/>
        <w:adjustRightInd w:val="0"/>
        <w:ind w:right="-949"/>
        <w:jc w:val="both"/>
        <w:rPr>
          <w:rFonts w:ascii="Arial" w:hAnsi="Arial" w:cs="Arial"/>
          <w:sz w:val="20"/>
          <w:szCs w:val="20"/>
          <w:lang w:bidi="he-IL"/>
        </w:rPr>
      </w:pPr>
    </w:p>
    <w:p w14:paraId="1B026152" w14:textId="5E67B893" w:rsidR="00616A6A" w:rsidRPr="000E4C62" w:rsidRDefault="00451FFD" w:rsidP="000E4C62">
      <w:pPr>
        <w:autoSpaceDE w:val="0"/>
        <w:autoSpaceDN w:val="0"/>
        <w:adjustRightInd w:val="0"/>
        <w:ind w:left="-567" w:right="-949"/>
        <w:jc w:val="both"/>
        <w:rPr>
          <w:rFonts w:ascii="Times New Roman" w:hAnsi="Times New Roman" w:cs="Times New Roman"/>
          <w:sz w:val="24"/>
          <w:szCs w:val="24"/>
          <w:lang w:bidi="he-IL"/>
        </w:rPr>
      </w:pPr>
      <w:r>
        <w:rPr>
          <w:rFonts w:ascii="Times New Roman" w:hAnsi="Times New Roman" w:cs="Times New Roman"/>
          <w:sz w:val="24"/>
          <w:szCs w:val="24"/>
          <w:lang w:bidi="he-IL"/>
        </w:rPr>
        <w:t>α</w:t>
      </w:r>
      <w:r w:rsidR="000E4C62" w:rsidRPr="000E4C62">
        <w:rPr>
          <w:rFonts w:ascii="Times New Roman" w:hAnsi="Times New Roman" w:cs="Times New Roman"/>
          <w:sz w:val="24"/>
          <w:szCs w:val="24"/>
          <w:lang w:bidi="he-IL"/>
        </w:rPr>
        <w:t>.</w:t>
      </w:r>
      <w:r w:rsidR="00AB551E">
        <w:rPr>
          <w:rFonts w:ascii="Times New Roman" w:hAnsi="Times New Roman" w:cs="Times New Roman"/>
          <w:sz w:val="24"/>
          <w:szCs w:val="24"/>
          <w:lang w:bidi="he-IL"/>
        </w:rPr>
        <w:t xml:space="preserve"> </w:t>
      </w:r>
      <w:r w:rsidR="00616A6A" w:rsidRPr="000E4C62">
        <w:rPr>
          <w:rFonts w:ascii="Times New Roman" w:hAnsi="Times New Roman" w:cs="Times New Roman"/>
          <w:sz w:val="24"/>
          <w:szCs w:val="24"/>
          <w:lang w:bidi="he-IL"/>
        </w:rPr>
        <w:t xml:space="preserve">ΤΟ ΕΘΙΜΟ </w:t>
      </w:r>
      <w:r w:rsidR="000E4C62">
        <w:rPr>
          <w:rFonts w:ascii="Times New Roman" w:hAnsi="Times New Roman" w:cs="Times New Roman"/>
          <w:sz w:val="24"/>
          <w:szCs w:val="24"/>
          <w:lang w:bidi="he-IL"/>
        </w:rPr>
        <w:t>ΤΗΣ ΑΠΟΛΥΣΗΣ</w:t>
      </w:r>
      <w:r w:rsidR="00233294">
        <w:rPr>
          <w:rFonts w:ascii="Times New Roman" w:hAnsi="Times New Roman" w:cs="Times New Roman"/>
          <w:sz w:val="24"/>
          <w:szCs w:val="24"/>
          <w:lang w:bidi="he-IL"/>
        </w:rPr>
        <w:t xml:space="preserve"> ΘΑΝΑΤΟΠΟΙΝΙΤΗ</w:t>
      </w:r>
      <w:r w:rsidR="000E4C62">
        <w:rPr>
          <w:rFonts w:ascii="Times New Roman" w:hAnsi="Times New Roman" w:cs="Times New Roman"/>
          <w:sz w:val="24"/>
          <w:szCs w:val="24"/>
          <w:lang w:bidi="he-IL"/>
        </w:rPr>
        <w:t xml:space="preserve"> </w:t>
      </w:r>
      <w:r w:rsidR="00616A6A" w:rsidRPr="000E4C62">
        <w:rPr>
          <w:rFonts w:ascii="Times New Roman" w:hAnsi="Times New Roman" w:cs="Times New Roman"/>
          <w:sz w:val="24"/>
          <w:szCs w:val="24"/>
          <w:lang w:bidi="he-IL"/>
        </w:rPr>
        <w:t>ΚΑΙ ΤΑ ΕΡΜΗΝΕΥΤΙΚΑ ΤΟΥ ΠΡΟΒΛΗΜΑΤΑ</w:t>
      </w:r>
      <w:r w:rsidR="00AB551E">
        <w:rPr>
          <w:rFonts w:ascii="Times New Roman" w:hAnsi="Times New Roman" w:cs="Times New Roman"/>
          <w:sz w:val="24"/>
          <w:szCs w:val="24"/>
          <w:lang w:bidi="he-IL"/>
        </w:rPr>
        <w:t>.</w:t>
      </w:r>
    </w:p>
    <w:p w14:paraId="777CC588" w14:textId="77777777" w:rsidR="00892647" w:rsidRPr="00892647" w:rsidRDefault="00892647" w:rsidP="00892647">
      <w:pPr>
        <w:pStyle w:val="ac"/>
        <w:autoSpaceDE w:val="0"/>
        <w:autoSpaceDN w:val="0"/>
        <w:adjustRightInd w:val="0"/>
        <w:ind w:right="-949"/>
        <w:jc w:val="both"/>
        <w:rPr>
          <w:rFonts w:ascii="Arial" w:hAnsi="Arial" w:cs="Arial"/>
          <w:sz w:val="20"/>
          <w:szCs w:val="20"/>
          <w:lang w:bidi="he-IL"/>
        </w:rPr>
      </w:pPr>
    </w:p>
    <w:p w14:paraId="3F394390" w14:textId="06AB315B" w:rsidR="002812FF" w:rsidRDefault="002812FF"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1E0D70">
        <w:rPr>
          <w:rFonts w:cstheme="minorHAnsi"/>
          <w:sz w:val="28"/>
          <w:szCs w:val="28"/>
          <w:lang w:bidi="he-IL"/>
        </w:rPr>
        <w:t>Πιλάτος</w:t>
      </w:r>
      <w:r>
        <w:rPr>
          <w:rFonts w:cstheme="minorHAnsi"/>
          <w:sz w:val="28"/>
          <w:szCs w:val="28"/>
          <w:lang w:bidi="he-IL"/>
        </w:rPr>
        <w:t xml:space="preserve"> </w:t>
      </w:r>
      <w:r w:rsidR="001E0D70">
        <w:rPr>
          <w:rFonts w:cstheme="minorHAnsi"/>
          <w:sz w:val="28"/>
          <w:szCs w:val="28"/>
          <w:lang w:bidi="he-IL"/>
        </w:rPr>
        <w:t>επιχειρεί</w:t>
      </w:r>
      <w:r>
        <w:rPr>
          <w:rFonts w:cstheme="minorHAnsi"/>
          <w:sz w:val="28"/>
          <w:szCs w:val="28"/>
          <w:lang w:bidi="he-IL"/>
        </w:rPr>
        <w:t xml:space="preserve"> να </w:t>
      </w:r>
      <w:r w:rsidR="001E0D70">
        <w:rPr>
          <w:rFonts w:cstheme="minorHAnsi"/>
          <w:sz w:val="28"/>
          <w:szCs w:val="28"/>
          <w:lang w:bidi="he-IL"/>
        </w:rPr>
        <w:t>διασώσει</w:t>
      </w:r>
      <w:r>
        <w:rPr>
          <w:rFonts w:cstheme="minorHAnsi"/>
          <w:sz w:val="28"/>
          <w:szCs w:val="28"/>
          <w:lang w:bidi="he-IL"/>
        </w:rPr>
        <w:t xml:space="preserve"> τον </w:t>
      </w:r>
      <w:r w:rsidR="001E0D70">
        <w:rPr>
          <w:rFonts w:cstheme="minorHAnsi"/>
          <w:sz w:val="28"/>
          <w:szCs w:val="28"/>
          <w:lang w:bidi="he-IL"/>
        </w:rPr>
        <w:t>Ιησού</w:t>
      </w:r>
      <w:r w:rsidR="00C93FC4">
        <w:rPr>
          <w:rFonts w:cstheme="minorHAnsi"/>
          <w:sz w:val="28"/>
          <w:szCs w:val="28"/>
          <w:lang w:bidi="he-IL"/>
        </w:rPr>
        <w:t>,</w:t>
      </w:r>
      <w:r>
        <w:rPr>
          <w:rFonts w:cstheme="minorHAnsi"/>
          <w:sz w:val="28"/>
          <w:szCs w:val="28"/>
          <w:lang w:bidi="he-IL"/>
        </w:rPr>
        <w:t xml:space="preserve"> </w:t>
      </w:r>
      <w:r w:rsidR="001E0D70">
        <w:rPr>
          <w:rFonts w:cstheme="minorHAnsi"/>
          <w:sz w:val="28"/>
          <w:szCs w:val="28"/>
          <w:lang w:bidi="he-IL"/>
        </w:rPr>
        <w:t>διαμέσου</w:t>
      </w:r>
      <w:r>
        <w:rPr>
          <w:rFonts w:cstheme="minorHAnsi"/>
          <w:sz w:val="28"/>
          <w:szCs w:val="28"/>
          <w:lang w:bidi="he-IL"/>
        </w:rPr>
        <w:t xml:space="preserve"> ενός </w:t>
      </w:r>
      <w:r w:rsidR="001E0D70">
        <w:rPr>
          <w:rFonts w:cstheme="minorHAnsi"/>
          <w:sz w:val="28"/>
          <w:szCs w:val="28"/>
          <w:lang w:bidi="he-IL"/>
        </w:rPr>
        <w:t>παλαιού</w:t>
      </w:r>
      <w:r>
        <w:rPr>
          <w:rFonts w:cstheme="minorHAnsi"/>
          <w:sz w:val="28"/>
          <w:szCs w:val="28"/>
          <w:lang w:bidi="he-IL"/>
        </w:rPr>
        <w:t xml:space="preserve"> όπως </w:t>
      </w:r>
      <w:r w:rsidR="001E0D70">
        <w:rPr>
          <w:rFonts w:cstheme="minorHAnsi"/>
          <w:sz w:val="28"/>
          <w:szCs w:val="28"/>
          <w:lang w:bidi="he-IL"/>
        </w:rPr>
        <w:t>φαίνεται</w:t>
      </w:r>
      <w:r>
        <w:rPr>
          <w:rFonts w:cstheme="minorHAnsi"/>
          <w:sz w:val="28"/>
          <w:szCs w:val="28"/>
          <w:lang w:bidi="he-IL"/>
        </w:rPr>
        <w:t xml:space="preserve"> </w:t>
      </w:r>
      <w:r w:rsidR="001E0D70">
        <w:rPr>
          <w:rFonts w:cstheme="minorHAnsi"/>
          <w:sz w:val="28"/>
          <w:szCs w:val="28"/>
          <w:lang w:bidi="he-IL"/>
        </w:rPr>
        <w:t>εθίμου</w:t>
      </w:r>
      <w:r w:rsidR="00C93FC4">
        <w:rPr>
          <w:rFonts w:cstheme="minorHAnsi"/>
          <w:sz w:val="28"/>
          <w:szCs w:val="28"/>
          <w:lang w:bidi="he-IL"/>
        </w:rPr>
        <w:t>,</w:t>
      </w:r>
      <w:r>
        <w:rPr>
          <w:rFonts w:cstheme="minorHAnsi"/>
          <w:sz w:val="28"/>
          <w:szCs w:val="28"/>
          <w:lang w:bidi="he-IL"/>
        </w:rPr>
        <w:t xml:space="preserve"> </w:t>
      </w:r>
      <w:r w:rsidR="001E0D70">
        <w:rPr>
          <w:rFonts w:cstheme="minorHAnsi"/>
          <w:sz w:val="28"/>
          <w:szCs w:val="28"/>
          <w:lang w:bidi="he-IL"/>
        </w:rPr>
        <w:t>εκε</w:t>
      </w:r>
      <w:r w:rsidR="00AA66C2">
        <w:rPr>
          <w:rFonts w:cstheme="minorHAnsi"/>
          <w:sz w:val="28"/>
          <w:szCs w:val="28"/>
          <w:lang w:bidi="he-IL"/>
        </w:rPr>
        <w:t>ί</w:t>
      </w:r>
      <w:r w:rsidR="001E0D70">
        <w:rPr>
          <w:rFonts w:cstheme="minorHAnsi"/>
          <w:sz w:val="28"/>
          <w:szCs w:val="28"/>
          <w:lang w:bidi="he-IL"/>
        </w:rPr>
        <w:t>νο</w:t>
      </w:r>
      <w:r w:rsidR="00AA66C2">
        <w:rPr>
          <w:rFonts w:cstheme="minorHAnsi"/>
          <w:sz w:val="28"/>
          <w:szCs w:val="28"/>
          <w:lang w:bidi="he-IL"/>
        </w:rPr>
        <w:t>υ</w:t>
      </w:r>
      <w:r>
        <w:rPr>
          <w:rFonts w:cstheme="minorHAnsi"/>
          <w:sz w:val="28"/>
          <w:szCs w:val="28"/>
          <w:lang w:bidi="he-IL"/>
        </w:rPr>
        <w:t xml:space="preserve"> της </w:t>
      </w:r>
      <w:r w:rsidR="001E0D70">
        <w:rPr>
          <w:rFonts w:cstheme="minorHAnsi"/>
          <w:sz w:val="28"/>
          <w:szCs w:val="28"/>
          <w:lang w:bidi="he-IL"/>
        </w:rPr>
        <w:t>απόδοσης</w:t>
      </w:r>
      <w:r>
        <w:rPr>
          <w:rFonts w:cstheme="minorHAnsi"/>
          <w:sz w:val="28"/>
          <w:szCs w:val="28"/>
          <w:lang w:bidi="he-IL"/>
        </w:rPr>
        <w:t xml:space="preserve"> </w:t>
      </w:r>
      <w:r w:rsidR="001E0D70" w:rsidRPr="00AF4B9D">
        <w:rPr>
          <w:rFonts w:cstheme="minorHAnsi"/>
          <w:sz w:val="28"/>
          <w:szCs w:val="28"/>
          <w:lang w:bidi="he-IL"/>
        </w:rPr>
        <w:t>δικαιώματος</w:t>
      </w:r>
      <w:r w:rsidR="00AF4B9D">
        <w:rPr>
          <w:rFonts w:cstheme="minorHAnsi"/>
          <w:sz w:val="28"/>
          <w:szCs w:val="28"/>
          <w:lang w:bidi="he-IL"/>
        </w:rPr>
        <w:t xml:space="preserve"> </w:t>
      </w:r>
      <w:r w:rsidR="001E0D70">
        <w:rPr>
          <w:rFonts w:cstheme="minorHAnsi"/>
          <w:sz w:val="28"/>
          <w:szCs w:val="28"/>
          <w:lang w:bidi="he-IL"/>
        </w:rPr>
        <w:t>απελευθέρωσης</w:t>
      </w:r>
      <w:r w:rsidR="00AF4B9D">
        <w:rPr>
          <w:rFonts w:cstheme="minorHAnsi"/>
          <w:sz w:val="28"/>
          <w:szCs w:val="28"/>
          <w:lang w:bidi="he-IL"/>
        </w:rPr>
        <w:t xml:space="preserve"> ενός </w:t>
      </w:r>
      <w:r w:rsidR="001E0D70">
        <w:rPr>
          <w:rFonts w:cstheme="minorHAnsi"/>
          <w:sz w:val="28"/>
          <w:szCs w:val="28"/>
          <w:lang w:bidi="he-IL"/>
        </w:rPr>
        <w:t>καταδικασμένου</w:t>
      </w:r>
      <w:r w:rsidR="00AF4B9D">
        <w:rPr>
          <w:rFonts w:cstheme="minorHAnsi"/>
          <w:sz w:val="28"/>
          <w:szCs w:val="28"/>
          <w:lang w:bidi="he-IL"/>
        </w:rPr>
        <w:t xml:space="preserve"> σε </w:t>
      </w:r>
      <w:r w:rsidR="001E0D70">
        <w:rPr>
          <w:rFonts w:cstheme="minorHAnsi"/>
          <w:sz w:val="28"/>
          <w:szCs w:val="28"/>
          <w:lang w:bidi="he-IL"/>
        </w:rPr>
        <w:t>θάνατο</w:t>
      </w:r>
      <w:r w:rsidR="00AF4B9D">
        <w:rPr>
          <w:rFonts w:cstheme="minorHAnsi"/>
          <w:sz w:val="28"/>
          <w:szCs w:val="28"/>
          <w:lang w:bidi="he-IL"/>
        </w:rPr>
        <w:t xml:space="preserve"> κατά τη </w:t>
      </w:r>
      <w:r w:rsidR="001E0D70">
        <w:rPr>
          <w:rFonts w:cstheme="minorHAnsi"/>
          <w:sz w:val="28"/>
          <w:szCs w:val="28"/>
          <w:lang w:bidi="he-IL"/>
        </w:rPr>
        <w:t>θέληση</w:t>
      </w:r>
      <w:r w:rsidR="00AF4B9D">
        <w:rPr>
          <w:rFonts w:cstheme="minorHAnsi"/>
          <w:sz w:val="28"/>
          <w:szCs w:val="28"/>
          <w:lang w:bidi="he-IL"/>
        </w:rPr>
        <w:t xml:space="preserve"> του </w:t>
      </w:r>
      <w:r w:rsidR="001E0D70">
        <w:rPr>
          <w:rFonts w:cstheme="minorHAnsi"/>
          <w:sz w:val="28"/>
          <w:szCs w:val="28"/>
          <w:lang w:bidi="he-IL"/>
        </w:rPr>
        <w:t>λαού</w:t>
      </w:r>
      <w:r w:rsidR="00AF4B9D">
        <w:rPr>
          <w:rFonts w:cstheme="minorHAnsi"/>
          <w:sz w:val="28"/>
          <w:szCs w:val="28"/>
          <w:lang w:bidi="he-IL"/>
        </w:rPr>
        <w:t>.</w:t>
      </w:r>
      <w:r w:rsidR="007154F7" w:rsidRPr="00A2247E">
        <w:rPr>
          <w:rStyle w:val="a7"/>
        </w:rPr>
        <w:footnoteReference w:id="628"/>
      </w:r>
      <w:r w:rsidR="00AF4B9D">
        <w:rPr>
          <w:rFonts w:cstheme="minorHAnsi"/>
          <w:sz w:val="28"/>
          <w:szCs w:val="28"/>
          <w:lang w:bidi="he-IL"/>
        </w:rPr>
        <w:t xml:space="preserve"> Πριν </w:t>
      </w:r>
      <w:r w:rsidR="001E0D70">
        <w:rPr>
          <w:rFonts w:cstheme="minorHAnsi"/>
          <w:sz w:val="28"/>
          <w:szCs w:val="28"/>
          <w:lang w:bidi="he-IL"/>
        </w:rPr>
        <w:t>συμβεί</w:t>
      </w:r>
      <w:r w:rsidR="00AF4B9D">
        <w:rPr>
          <w:rFonts w:cstheme="minorHAnsi"/>
          <w:sz w:val="28"/>
          <w:szCs w:val="28"/>
          <w:lang w:bidi="he-IL"/>
        </w:rPr>
        <w:t xml:space="preserve"> αυτό</w:t>
      </w:r>
      <w:r w:rsidR="00D11665">
        <w:rPr>
          <w:rFonts w:cstheme="minorHAnsi"/>
          <w:sz w:val="28"/>
          <w:szCs w:val="28"/>
          <w:lang w:bidi="he-IL"/>
        </w:rPr>
        <w:t>,</w:t>
      </w:r>
      <w:r w:rsidR="00AF4B9D">
        <w:rPr>
          <w:rFonts w:cstheme="minorHAnsi"/>
          <w:sz w:val="28"/>
          <w:szCs w:val="28"/>
          <w:lang w:bidi="he-IL"/>
        </w:rPr>
        <w:t xml:space="preserve"> θα </w:t>
      </w:r>
      <w:r w:rsidR="001E0D70">
        <w:rPr>
          <w:rFonts w:cstheme="minorHAnsi"/>
          <w:sz w:val="28"/>
          <w:szCs w:val="28"/>
          <w:lang w:bidi="he-IL"/>
        </w:rPr>
        <w:t>πρέπει</w:t>
      </w:r>
      <w:r w:rsidR="00AF4B9D">
        <w:rPr>
          <w:rFonts w:cstheme="minorHAnsi"/>
          <w:sz w:val="28"/>
          <w:szCs w:val="28"/>
          <w:lang w:bidi="he-IL"/>
        </w:rPr>
        <w:t xml:space="preserve"> να </w:t>
      </w:r>
      <w:r w:rsidR="001E0D70">
        <w:rPr>
          <w:rFonts w:cstheme="minorHAnsi"/>
          <w:sz w:val="28"/>
          <w:szCs w:val="28"/>
          <w:lang w:bidi="he-IL"/>
        </w:rPr>
        <w:t>προηγήθηκε</w:t>
      </w:r>
      <w:r w:rsidR="00AF4B9D">
        <w:rPr>
          <w:rFonts w:cstheme="minorHAnsi"/>
          <w:sz w:val="28"/>
          <w:szCs w:val="28"/>
          <w:lang w:bidi="he-IL"/>
        </w:rPr>
        <w:t xml:space="preserve"> η </w:t>
      </w:r>
      <w:r w:rsidR="001E0D70">
        <w:rPr>
          <w:rFonts w:cstheme="minorHAnsi"/>
          <w:sz w:val="28"/>
          <w:szCs w:val="28"/>
          <w:lang w:bidi="he-IL"/>
        </w:rPr>
        <w:t>αποστολή</w:t>
      </w:r>
      <w:r w:rsidR="00AF4B9D">
        <w:rPr>
          <w:rFonts w:cstheme="minorHAnsi"/>
          <w:sz w:val="28"/>
          <w:szCs w:val="28"/>
          <w:lang w:bidi="he-IL"/>
        </w:rPr>
        <w:t xml:space="preserve"> του </w:t>
      </w:r>
      <w:r w:rsidR="001E0D70">
        <w:rPr>
          <w:rFonts w:cstheme="minorHAnsi"/>
          <w:sz w:val="28"/>
          <w:szCs w:val="28"/>
          <w:lang w:bidi="he-IL"/>
        </w:rPr>
        <w:t>Ιησού</w:t>
      </w:r>
      <w:r w:rsidR="00AF4B9D">
        <w:rPr>
          <w:rFonts w:cstheme="minorHAnsi"/>
          <w:sz w:val="28"/>
          <w:szCs w:val="28"/>
          <w:lang w:bidi="he-IL"/>
        </w:rPr>
        <w:t xml:space="preserve"> στον </w:t>
      </w:r>
      <w:r w:rsidR="001E0D70">
        <w:rPr>
          <w:rFonts w:cstheme="minorHAnsi"/>
          <w:sz w:val="28"/>
          <w:szCs w:val="28"/>
          <w:lang w:bidi="he-IL"/>
        </w:rPr>
        <w:t>Ηρώδη</w:t>
      </w:r>
      <w:r w:rsidR="00AF4B9D">
        <w:rPr>
          <w:rFonts w:cstheme="minorHAnsi"/>
          <w:sz w:val="28"/>
          <w:szCs w:val="28"/>
          <w:lang w:bidi="he-IL"/>
        </w:rPr>
        <w:t xml:space="preserve"> Αντύπα για να </w:t>
      </w:r>
      <w:r w:rsidR="001E0D70">
        <w:rPr>
          <w:rFonts w:cstheme="minorHAnsi"/>
          <w:sz w:val="28"/>
          <w:szCs w:val="28"/>
          <w:lang w:bidi="he-IL"/>
        </w:rPr>
        <w:t>δικαστεί</w:t>
      </w:r>
      <w:r w:rsidR="00D11665">
        <w:rPr>
          <w:rFonts w:cstheme="minorHAnsi"/>
          <w:sz w:val="28"/>
          <w:szCs w:val="28"/>
          <w:lang w:bidi="he-IL"/>
        </w:rPr>
        <w:t>,</w:t>
      </w:r>
      <w:r w:rsidR="00AF4B9D">
        <w:rPr>
          <w:rFonts w:cstheme="minorHAnsi"/>
          <w:sz w:val="28"/>
          <w:szCs w:val="28"/>
          <w:lang w:bidi="he-IL"/>
        </w:rPr>
        <w:t xml:space="preserve"> </w:t>
      </w:r>
      <w:r w:rsidR="001E0D70">
        <w:rPr>
          <w:rFonts w:cstheme="minorHAnsi"/>
          <w:sz w:val="28"/>
          <w:szCs w:val="28"/>
          <w:lang w:bidi="he-IL"/>
        </w:rPr>
        <w:t>γιατί</w:t>
      </w:r>
      <w:r w:rsidR="00AF4B9D">
        <w:rPr>
          <w:rFonts w:cstheme="minorHAnsi"/>
          <w:sz w:val="28"/>
          <w:szCs w:val="28"/>
          <w:lang w:bidi="he-IL"/>
        </w:rPr>
        <w:t xml:space="preserve"> ο </w:t>
      </w:r>
      <w:r w:rsidR="001E0D70">
        <w:rPr>
          <w:rFonts w:cstheme="minorHAnsi"/>
          <w:sz w:val="28"/>
          <w:szCs w:val="28"/>
          <w:lang w:bidi="he-IL"/>
        </w:rPr>
        <w:t>Πιλάτος</w:t>
      </w:r>
      <w:r w:rsidR="00AF4B9D">
        <w:rPr>
          <w:rFonts w:cstheme="minorHAnsi"/>
          <w:sz w:val="28"/>
          <w:szCs w:val="28"/>
          <w:lang w:bidi="he-IL"/>
        </w:rPr>
        <w:t xml:space="preserve"> </w:t>
      </w:r>
      <w:r w:rsidR="001E0D70">
        <w:rPr>
          <w:rFonts w:cstheme="minorHAnsi"/>
          <w:sz w:val="28"/>
          <w:szCs w:val="28"/>
          <w:lang w:bidi="he-IL"/>
        </w:rPr>
        <w:t>ξεκαθαρίζει</w:t>
      </w:r>
      <w:r w:rsidR="00AF4B9D">
        <w:rPr>
          <w:rFonts w:cstheme="minorHAnsi"/>
          <w:sz w:val="28"/>
          <w:szCs w:val="28"/>
          <w:lang w:bidi="he-IL"/>
        </w:rPr>
        <w:t xml:space="preserve"> την </w:t>
      </w:r>
      <w:r w:rsidR="001E0D70">
        <w:rPr>
          <w:rFonts w:cstheme="minorHAnsi"/>
          <w:sz w:val="28"/>
          <w:szCs w:val="28"/>
          <w:lang w:bidi="he-IL"/>
        </w:rPr>
        <w:t>αναρμοδιότητα</w:t>
      </w:r>
      <w:r w:rsidR="00AF4B9D">
        <w:rPr>
          <w:rFonts w:cstheme="minorHAnsi"/>
          <w:sz w:val="28"/>
          <w:szCs w:val="28"/>
          <w:lang w:bidi="he-IL"/>
        </w:rPr>
        <w:t xml:space="preserve"> του να </w:t>
      </w:r>
      <w:r w:rsidR="001E0D70">
        <w:rPr>
          <w:rFonts w:cstheme="minorHAnsi"/>
          <w:sz w:val="28"/>
          <w:szCs w:val="28"/>
          <w:lang w:bidi="he-IL"/>
        </w:rPr>
        <w:t>επιτελέσει</w:t>
      </w:r>
      <w:r w:rsidR="00AF4B9D">
        <w:rPr>
          <w:rFonts w:cstheme="minorHAnsi"/>
          <w:sz w:val="28"/>
          <w:szCs w:val="28"/>
          <w:lang w:bidi="he-IL"/>
        </w:rPr>
        <w:t xml:space="preserve"> τη </w:t>
      </w:r>
      <w:r w:rsidR="001E0D70">
        <w:rPr>
          <w:rFonts w:cstheme="minorHAnsi"/>
          <w:sz w:val="28"/>
          <w:szCs w:val="28"/>
          <w:lang w:bidi="he-IL"/>
        </w:rPr>
        <w:t>δίκη</w:t>
      </w:r>
      <w:r w:rsidR="00D11665">
        <w:rPr>
          <w:rFonts w:cstheme="minorHAnsi"/>
          <w:sz w:val="28"/>
          <w:szCs w:val="28"/>
          <w:lang w:bidi="he-IL"/>
        </w:rPr>
        <w:t>,</w:t>
      </w:r>
      <w:r w:rsidR="00AF4B9D">
        <w:rPr>
          <w:rFonts w:cstheme="minorHAnsi"/>
          <w:sz w:val="28"/>
          <w:szCs w:val="28"/>
          <w:lang w:bidi="he-IL"/>
        </w:rPr>
        <w:t xml:space="preserve"> </w:t>
      </w:r>
      <w:r w:rsidR="001E0D70">
        <w:rPr>
          <w:rFonts w:cstheme="minorHAnsi"/>
          <w:sz w:val="28"/>
          <w:szCs w:val="28"/>
          <w:lang w:bidi="he-IL"/>
        </w:rPr>
        <w:t>γεγονός</w:t>
      </w:r>
      <w:r w:rsidR="00AF4B9D">
        <w:rPr>
          <w:rFonts w:cstheme="minorHAnsi"/>
          <w:sz w:val="28"/>
          <w:szCs w:val="28"/>
          <w:lang w:bidi="he-IL"/>
        </w:rPr>
        <w:t xml:space="preserve"> που </w:t>
      </w:r>
      <w:r w:rsidR="001E0D70">
        <w:rPr>
          <w:rFonts w:cstheme="minorHAnsi"/>
          <w:sz w:val="28"/>
          <w:szCs w:val="28"/>
          <w:lang w:bidi="he-IL"/>
        </w:rPr>
        <w:t>μνημονεύεται</w:t>
      </w:r>
      <w:r w:rsidR="00AF4B9D">
        <w:rPr>
          <w:rFonts w:cstheme="minorHAnsi"/>
          <w:sz w:val="28"/>
          <w:szCs w:val="28"/>
          <w:lang w:bidi="he-IL"/>
        </w:rPr>
        <w:t xml:space="preserve"> </w:t>
      </w:r>
      <w:r w:rsidR="001E0D70">
        <w:rPr>
          <w:rFonts w:cstheme="minorHAnsi"/>
          <w:sz w:val="28"/>
          <w:szCs w:val="28"/>
          <w:lang w:bidi="he-IL"/>
        </w:rPr>
        <w:t>μόνο</w:t>
      </w:r>
      <w:r w:rsidR="00AF4B9D">
        <w:rPr>
          <w:rFonts w:cstheme="minorHAnsi"/>
          <w:sz w:val="28"/>
          <w:szCs w:val="28"/>
          <w:lang w:bidi="he-IL"/>
        </w:rPr>
        <w:t xml:space="preserve"> από τον </w:t>
      </w:r>
      <w:r w:rsidR="001E0D70">
        <w:rPr>
          <w:rFonts w:cstheme="minorHAnsi"/>
          <w:sz w:val="28"/>
          <w:szCs w:val="28"/>
          <w:lang w:bidi="he-IL"/>
        </w:rPr>
        <w:t>Λουκά</w:t>
      </w:r>
      <w:r w:rsidR="00AF4B9D">
        <w:rPr>
          <w:rFonts w:cstheme="minorHAnsi"/>
          <w:sz w:val="28"/>
          <w:szCs w:val="28"/>
          <w:lang w:bidi="he-IL"/>
        </w:rPr>
        <w:t>(</w:t>
      </w:r>
      <w:r w:rsidR="000E1841">
        <w:rPr>
          <w:rFonts w:cstheme="minorHAnsi"/>
          <w:sz w:val="28"/>
          <w:szCs w:val="28"/>
          <w:lang w:bidi="he-IL"/>
        </w:rPr>
        <w:t>Λκ</w:t>
      </w:r>
      <w:r w:rsidR="00AF4B9D">
        <w:rPr>
          <w:rFonts w:cstheme="minorHAnsi"/>
          <w:sz w:val="28"/>
          <w:szCs w:val="28"/>
          <w:lang w:bidi="he-IL"/>
        </w:rPr>
        <w:t xml:space="preserve">23:6-12). </w:t>
      </w:r>
      <w:r w:rsidR="001E0D70">
        <w:rPr>
          <w:rFonts w:cstheme="minorHAnsi"/>
          <w:sz w:val="28"/>
          <w:szCs w:val="28"/>
          <w:lang w:bidi="he-IL"/>
        </w:rPr>
        <w:t>Εκείνο</w:t>
      </w:r>
      <w:r w:rsidR="00AF4B9D">
        <w:rPr>
          <w:rFonts w:cstheme="minorHAnsi"/>
          <w:sz w:val="28"/>
          <w:szCs w:val="28"/>
          <w:lang w:bidi="he-IL"/>
        </w:rPr>
        <w:t xml:space="preserve"> που </w:t>
      </w:r>
      <w:r w:rsidR="001E0D70">
        <w:rPr>
          <w:rFonts w:cstheme="minorHAnsi"/>
          <w:sz w:val="28"/>
          <w:szCs w:val="28"/>
          <w:lang w:bidi="he-IL"/>
        </w:rPr>
        <w:t>μπορεί</w:t>
      </w:r>
      <w:r w:rsidR="00AF4B9D">
        <w:rPr>
          <w:rFonts w:cstheme="minorHAnsi"/>
          <w:sz w:val="28"/>
          <w:szCs w:val="28"/>
          <w:lang w:bidi="he-IL"/>
        </w:rPr>
        <w:t xml:space="preserve"> να </w:t>
      </w:r>
      <w:r w:rsidR="001E0D70">
        <w:rPr>
          <w:rFonts w:cstheme="minorHAnsi"/>
          <w:sz w:val="28"/>
          <w:szCs w:val="28"/>
          <w:lang w:bidi="he-IL"/>
        </w:rPr>
        <w:t>αντιληφθεί</w:t>
      </w:r>
      <w:r w:rsidR="00AF4B9D">
        <w:rPr>
          <w:rFonts w:cstheme="minorHAnsi"/>
          <w:sz w:val="28"/>
          <w:szCs w:val="28"/>
          <w:lang w:bidi="he-IL"/>
        </w:rPr>
        <w:t xml:space="preserve"> </w:t>
      </w:r>
      <w:r w:rsidR="001E0D70">
        <w:rPr>
          <w:rFonts w:cstheme="minorHAnsi"/>
          <w:sz w:val="28"/>
          <w:szCs w:val="28"/>
          <w:lang w:bidi="he-IL"/>
        </w:rPr>
        <w:t>κάποιος</w:t>
      </w:r>
      <w:r w:rsidR="00AF4B9D">
        <w:rPr>
          <w:rFonts w:cstheme="minorHAnsi"/>
          <w:sz w:val="28"/>
          <w:szCs w:val="28"/>
          <w:lang w:bidi="he-IL"/>
        </w:rPr>
        <w:t xml:space="preserve"> </w:t>
      </w:r>
      <w:r w:rsidR="001E0D70">
        <w:rPr>
          <w:rFonts w:cstheme="minorHAnsi"/>
          <w:sz w:val="28"/>
          <w:szCs w:val="28"/>
          <w:lang w:bidi="he-IL"/>
        </w:rPr>
        <w:t>προσεκτικός</w:t>
      </w:r>
      <w:r w:rsidR="00AF4B9D">
        <w:rPr>
          <w:rFonts w:cstheme="minorHAnsi"/>
          <w:sz w:val="28"/>
          <w:szCs w:val="28"/>
          <w:lang w:bidi="he-IL"/>
        </w:rPr>
        <w:t xml:space="preserve"> </w:t>
      </w:r>
      <w:r w:rsidR="001E0D70">
        <w:rPr>
          <w:rFonts w:cstheme="minorHAnsi"/>
          <w:sz w:val="28"/>
          <w:szCs w:val="28"/>
          <w:lang w:bidi="he-IL"/>
        </w:rPr>
        <w:t>αναγνώστης</w:t>
      </w:r>
      <w:r w:rsidR="00AF4B9D">
        <w:rPr>
          <w:rFonts w:cstheme="minorHAnsi"/>
          <w:sz w:val="28"/>
          <w:szCs w:val="28"/>
          <w:lang w:bidi="he-IL"/>
        </w:rPr>
        <w:t xml:space="preserve"> του </w:t>
      </w:r>
      <w:r w:rsidR="001E0D70">
        <w:rPr>
          <w:rFonts w:cstheme="minorHAnsi"/>
          <w:sz w:val="28"/>
          <w:szCs w:val="28"/>
          <w:lang w:bidi="he-IL"/>
        </w:rPr>
        <w:t>Ιωάνειου</w:t>
      </w:r>
      <w:r w:rsidR="00AF4B9D">
        <w:rPr>
          <w:rFonts w:cstheme="minorHAnsi"/>
          <w:sz w:val="28"/>
          <w:szCs w:val="28"/>
          <w:lang w:bidi="he-IL"/>
        </w:rPr>
        <w:t xml:space="preserve"> </w:t>
      </w:r>
      <w:r w:rsidR="001E0D70">
        <w:rPr>
          <w:rFonts w:cstheme="minorHAnsi"/>
          <w:sz w:val="28"/>
          <w:szCs w:val="28"/>
          <w:lang w:bidi="he-IL"/>
        </w:rPr>
        <w:t>ευαγγελίου</w:t>
      </w:r>
      <w:r w:rsidR="00AF4B9D">
        <w:rPr>
          <w:rFonts w:cstheme="minorHAnsi"/>
          <w:sz w:val="28"/>
          <w:szCs w:val="28"/>
          <w:lang w:bidi="he-IL"/>
        </w:rPr>
        <w:t xml:space="preserve"> είναι το </w:t>
      </w:r>
      <w:r w:rsidR="001E0D70">
        <w:rPr>
          <w:rFonts w:cstheme="minorHAnsi"/>
          <w:sz w:val="28"/>
          <w:szCs w:val="28"/>
          <w:lang w:bidi="he-IL"/>
        </w:rPr>
        <w:t>νοηματικό</w:t>
      </w:r>
      <w:r w:rsidR="00AF4B9D">
        <w:rPr>
          <w:rFonts w:cstheme="minorHAnsi"/>
          <w:sz w:val="28"/>
          <w:szCs w:val="28"/>
          <w:lang w:bidi="he-IL"/>
        </w:rPr>
        <w:t xml:space="preserve"> </w:t>
      </w:r>
      <w:r w:rsidR="001E0D70">
        <w:rPr>
          <w:rFonts w:cstheme="minorHAnsi"/>
          <w:sz w:val="28"/>
          <w:szCs w:val="28"/>
          <w:lang w:bidi="he-IL"/>
        </w:rPr>
        <w:t>κενό</w:t>
      </w:r>
      <w:r w:rsidR="00AF4B9D">
        <w:rPr>
          <w:rFonts w:cstheme="minorHAnsi"/>
          <w:sz w:val="28"/>
          <w:szCs w:val="28"/>
          <w:lang w:bidi="he-IL"/>
        </w:rPr>
        <w:t xml:space="preserve"> </w:t>
      </w:r>
      <w:r w:rsidR="001E0D70">
        <w:rPr>
          <w:rFonts w:cstheme="minorHAnsi"/>
          <w:sz w:val="28"/>
          <w:szCs w:val="28"/>
          <w:lang w:bidi="he-IL"/>
        </w:rPr>
        <w:t>αν</w:t>
      </w:r>
      <w:r w:rsidR="00AA66C2">
        <w:rPr>
          <w:rFonts w:cstheme="minorHAnsi"/>
          <w:sz w:val="28"/>
          <w:szCs w:val="28"/>
          <w:lang w:bidi="he-IL"/>
        </w:rPr>
        <w:t>ά</w:t>
      </w:r>
      <w:r w:rsidR="001E0D70">
        <w:rPr>
          <w:rFonts w:cstheme="minorHAnsi"/>
          <w:sz w:val="28"/>
          <w:szCs w:val="28"/>
          <w:lang w:bidi="he-IL"/>
        </w:rPr>
        <w:t>μεσ</w:t>
      </w:r>
      <w:r w:rsidR="00AA66C2">
        <w:rPr>
          <w:rFonts w:cstheme="minorHAnsi"/>
          <w:sz w:val="28"/>
          <w:szCs w:val="28"/>
          <w:lang w:bidi="he-IL"/>
        </w:rPr>
        <w:t>α</w:t>
      </w:r>
      <w:r w:rsidR="00AF4B9D">
        <w:rPr>
          <w:rFonts w:cstheme="minorHAnsi"/>
          <w:sz w:val="28"/>
          <w:szCs w:val="28"/>
          <w:lang w:bidi="he-IL"/>
        </w:rPr>
        <w:t xml:space="preserve"> στο </w:t>
      </w:r>
      <w:r w:rsidR="000E1841">
        <w:rPr>
          <w:rFonts w:cstheme="minorHAnsi"/>
          <w:sz w:val="28"/>
          <w:szCs w:val="28"/>
          <w:lang w:bidi="he-IL"/>
        </w:rPr>
        <w:t>Ιω</w:t>
      </w:r>
      <w:r w:rsidR="00AF4B9D">
        <w:rPr>
          <w:rFonts w:cstheme="minorHAnsi"/>
          <w:sz w:val="28"/>
          <w:szCs w:val="28"/>
          <w:lang w:bidi="he-IL"/>
        </w:rPr>
        <w:t xml:space="preserve">18:38 και </w:t>
      </w:r>
      <w:r w:rsidR="000E1841">
        <w:rPr>
          <w:rFonts w:cstheme="minorHAnsi"/>
          <w:sz w:val="28"/>
          <w:szCs w:val="28"/>
          <w:lang w:bidi="he-IL"/>
        </w:rPr>
        <w:t>Ιω</w:t>
      </w:r>
      <w:r w:rsidR="00AF4B9D">
        <w:rPr>
          <w:rFonts w:cstheme="minorHAnsi"/>
          <w:sz w:val="28"/>
          <w:szCs w:val="28"/>
          <w:lang w:bidi="he-IL"/>
        </w:rPr>
        <w:t xml:space="preserve">18:39. Αυτό </w:t>
      </w:r>
      <w:r w:rsidR="001E0D70">
        <w:rPr>
          <w:rFonts w:cstheme="minorHAnsi"/>
          <w:sz w:val="28"/>
          <w:szCs w:val="28"/>
          <w:lang w:bidi="he-IL"/>
        </w:rPr>
        <w:t>συμβαίνει</w:t>
      </w:r>
      <w:r w:rsidR="00AF4B9D">
        <w:rPr>
          <w:rFonts w:cstheme="minorHAnsi"/>
          <w:sz w:val="28"/>
          <w:szCs w:val="28"/>
          <w:lang w:bidi="he-IL"/>
        </w:rPr>
        <w:t xml:space="preserve"> </w:t>
      </w:r>
      <w:r w:rsidR="001E0D70">
        <w:rPr>
          <w:rFonts w:cstheme="minorHAnsi"/>
          <w:sz w:val="28"/>
          <w:szCs w:val="28"/>
          <w:lang w:bidi="he-IL"/>
        </w:rPr>
        <w:t>γιατί</w:t>
      </w:r>
      <w:r w:rsidR="00AF4B9D">
        <w:rPr>
          <w:rFonts w:cstheme="minorHAnsi"/>
          <w:sz w:val="28"/>
          <w:szCs w:val="28"/>
          <w:lang w:bidi="he-IL"/>
        </w:rPr>
        <w:t xml:space="preserve"> ο </w:t>
      </w:r>
      <w:r w:rsidR="001E0D70">
        <w:rPr>
          <w:rFonts w:cstheme="minorHAnsi"/>
          <w:sz w:val="28"/>
          <w:szCs w:val="28"/>
          <w:lang w:bidi="he-IL"/>
        </w:rPr>
        <w:t>Ιωάννης</w:t>
      </w:r>
      <w:r w:rsidR="00AF4B9D">
        <w:rPr>
          <w:rFonts w:cstheme="minorHAnsi"/>
          <w:sz w:val="28"/>
          <w:szCs w:val="28"/>
          <w:lang w:bidi="he-IL"/>
        </w:rPr>
        <w:t xml:space="preserve"> </w:t>
      </w:r>
      <w:r w:rsidR="001E0D70">
        <w:rPr>
          <w:rFonts w:cstheme="minorHAnsi"/>
          <w:sz w:val="28"/>
          <w:szCs w:val="28"/>
          <w:lang w:bidi="he-IL"/>
        </w:rPr>
        <w:t>αφήνει</w:t>
      </w:r>
      <w:r w:rsidR="00AF4B9D">
        <w:rPr>
          <w:rFonts w:cstheme="minorHAnsi"/>
          <w:sz w:val="28"/>
          <w:szCs w:val="28"/>
          <w:lang w:bidi="he-IL"/>
        </w:rPr>
        <w:t xml:space="preserve"> </w:t>
      </w:r>
      <w:r w:rsidR="001E0D70">
        <w:rPr>
          <w:rFonts w:cstheme="minorHAnsi"/>
          <w:sz w:val="28"/>
          <w:szCs w:val="28"/>
          <w:lang w:bidi="he-IL"/>
        </w:rPr>
        <w:t>αφηγηματικό</w:t>
      </w:r>
      <w:r w:rsidR="00AF4B9D">
        <w:rPr>
          <w:rFonts w:cstheme="minorHAnsi"/>
          <w:sz w:val="28"/>
          <w:szCs w:val="28"/>
          <w:lang w:bidi="he-IL"/>
        </w:rPr>
        <w:t xml:space="preserve"> </w:t>
      </w:r>
      <w:r w:rsidR="001E0D70">
        <w:rPr>
          <w:rFonts w:cstheme="minorHAnsi"/>
          <w:sz w:val="28"/>
          <w:szCs w:val="28"/>
          <w:lang w:bidi="he-IL"/>
        </w:rPr>
        <w:t>κενό</w:t>
      </w:r>
      <w:r w:rsidR="00D11665">
        <w:rPr>
          <w:rFonts w:cstheme="minorHAnsi"/>
          <w:sz w:val="28"/>
          <w:szCs w:val="28"/>
          <w:lang w:bidi="he-IL"/>
        </w:rPr>
        <w:t>,</w:t>
      </w:r>
      <w:r w:rsidR="00AF4B9D">
        <w:rPr>
          <w:rFonts w:cstheme="minorHAnsi"/>
          <w:sz w:val="28"/>
          <w:szCs w:val="28"/>
          <w:lang w:bidi="he-IL"/>
        </w:rPr>
        <w:t xml:space="preserve"> </w:t>
      </w:r>
      <w:r w:rsidR="001E0D70">
        <w:rPr>
          <w:rFonts w:cstheme="minorHAnsi"/>
          <w:sz w:val="28"/>
          <w:szCs w:val="28"/>
          <w:lang w:bidi="he-IL"/>
        </w:rPr>
        <w:t>χωρίς</w:t>
      </w:r>
      <w:r w:rsidR="00AF4B9D">
        <w:rPr>
          <w:rFonts w:cstheme="minorHAnsi"/>
          <w:sz w:val="28"/>
          <w:szCs w:val="28"/>
          <w:lang w:bidi="he-IL"/>
        </w:rPr>
        <w:t xml:space="preserve"> να μας </w:t>
      </w:r>
      <w:r w:rsidR="001E0D70">
        <w:rPr>
          <w:rFonts w:cstheme="minorHAnsi"/>
          <w:sz w:val="28"/>
          <w:szCs w:val="28"/>
          <w:lang w:bidi="he-IL"/>
        </w:rPr>
        <w:t>παρουσιάσει</w:t>
      </w:r>
      <w:r w:rsidR="00AF4B9D">
        <w:rPr>
          <w:rFonts w:cstheme="minorHAnsi"/>
          <w:sz w:val="28"/>
          <w:szCs w:val="28"/>
          <w:lang w:bidi="he-IL"/>
        </w:rPr>
        <w:t xml:space="preserve"> δυο </w:t>
      </w:r>
      <w:r w:rsidR="001E0D70">
        <w:rPr>
          <w:rFonts w:cstheme="minorHAnsi"/>
          <w:sz w:val="28"/>
          <w:szCs w:val="28"/>
          <w:lang w:bidi="he-IL"/>
        </w:rPr>
        <w:t>σημαντικές</w:t>
      </w:r>
      <w:r w:rsidR="00AF4B9D">
        <w:rPr>
          <w:rFonts w:cstheme="minorHAnsi"/>
          <w:sz w:val="28"/>
          <w:szCs w:val="28"/>
          <w:lang w:bidi="he-IL"/>
        </w:rPr>
        <w:t xml:space="preserve"> </w:t>
      </w:r>
      <w:r w:rsidR="001E0D70">
        <w:rPr>
          <w:rFonts w:cstheme="minorHAnsi"/>
          <w:sz w:val="28"/>
          <w:szCs w:val="28"/>
          <w:lang w:bidi="he-IL"/>
        </w:rPr>
        <w:t>στιγμές</w:t>
      </w:r>
      <w:r w:rsidR="00AF4B9D">
        <w:rPr>
          <w:rFonts w:cstheme="minorHAnsi"/>
          <w:sz w:val="28"/>
          <w:szCs w:val="28"/>
          <w:lang w:bidi="he-IL"/>
        </w:rPr>
        <w:t xml:space="preserve"> της </w:t>
      </w:r>
      <w:r w:rsidR="001E0D70">
        <w:rPr>
          <w:rFonts w:cstheme="minorHAnsi"/>
          <w:sz w:val="28"/>
          <w:szCs w:val="28"/>
          <w:lang w:bidi="he-IL"/>
        </w:rPr>
        <w:t>δίκης</w:t>
      </w:r>
      <w:r w:rsidR="00D11665">
        <w:rPr>
          <w:rFonts w:cstheme="minorHAnsi"/>
          <w:sz w:val="28"/>
          <w:szCs w:val="28"/>
          <w:lang w:bidi="he-IL"/>
        </w:rPr>
        <w:t>,</w:t>
      </w:r>
      <w:r w:rsidR="00AF4B9D">
        <w:rPr>
          <w:rFonts w:cstheme="minorHAnsi"/>
          <w:sz w:val="28"/>
          <w:szCs w:val="28"/>
          <w:lang w:bidi="he-IL"/>
        </w:rPr>
        <w:t xml:space="preserve"> που </w:t>
      </w:r>
      <w:r w:rsidR="001E0D70">
        <w:rPr>
          <w:rFonts w:cstheme="minorHAnsi"/>
          <w:sz w:val="28"/>
          <w:szCs w:val="28"/>
          <w:lang w:bidi="he-IL"/>
        </w:rPr>
        <w:t>ήταν</w:t>
      </w:r>
      <w:r w:rsidR="00AF4B9D">
        <w:rPr>
          <w:rFonts w:cstheme="minorHAnsi"/>
          <w:sz w:val="28"/>
          <w:szCs w:val="28"/>
          <w:lang w:bidi="he-IL"/>
        </w:rPr>
        <w:t xml:space="preserve"> η </w:t>
      </w:r>
      <w:r w:rsidR="001E0D70">
        <w:rPr>
          <w:rFonts w:cstheme="minorHAnsi"/>
          <w:sz w:val="28"/>
          <w:szCs w:val="28"/>
          <w:lang w:bidi="he-IL"/>
        </w:rPr>
        <w:t>μεταφορά</w:t>
      </w:r>
      <w:r w:rsidR="00AF4B9D">
        <w:rPr>
          <w:rFonts w:cstheme="minorHAnsi"/>
          <w:sz w:val="28"/>
          <w:szCs w:val="28"/>
          <w:lang w:bidi="he-IL"/>
        </w:rPr>
        <w:t xml:space="preserve"> του </w:t>
      </w:r>
      <w:r w:rsidR="001E0D70">
        <w:rPr>
          <w:rFonts w:cstheme="minorHAnsi"/>
          <w:sz w:val="28"/>
          <w:szCs w:val="28"/>
          <w:lang w:bidi="he-IL"/>
        </w:rPr>
        <w:t>Ιησού</w:t>
      </w:r>
      <w:r w:rsidR="00AF4B9D">
        <w:rPr>
          <w:rFonts w:cstheme="minorHAnsi"/>
          <w:sz w:val="28"/>
          <w:szCs w:val="28"/>
          <w:lang w:bidi="he-IL"/>
        </w:rPr>
        <w:t xml:space="preserve"> στον </w:t>
      </w:r>
      <w:r w:rsidR="001E0D70">
        <w:rPr>
          <w:rFonts w:cstheme="minorHAnsi"/>
          <w:sz w:val="28"/>
          <w:szCs w:val="28"/>
          <w:lang w:bidi="he-IL"/>
        </w:rPr>
        <w:t>Ηρώδη</w:t>
      </w:r>
      <w:r w:rsidR="00AF4B9D">
        <w:rPr>
          <w:rFonts w:cstheme="minorHAnsi"/>
          <w:sz w:val="28"/>
          <w:szCs w:val="28"/>
          <w:lang w:bidi="he-IL"/>
        </w:rPr>
        <w:t xml:space="preserve"> Αντύπα</w:t>
      </w:r>
      <w:r w:rsidR="00D11665">
        <w:rPr>
          <w:rFonts w:cstheme="minorHAnsi"/>
          <w:sz w:val="28"/>
          <w:szCs w:val="28"/>
          <w:lang w:bidi="he-IL"/>
        </w:rPr>
        <w:t>,</w:t>
      </w:r>
      <w:r w:rsidR="00AF4B9D">
        <w:rPr>
          <w:rFonts w:cstheme="minorHAnsi"/>
          <w:sz w:val="28"/>
          <w:szCs w:val="28"/>
          <w:lang w:bidi="he-IL"/>
        </w:rPr>
        <w:t xml:space="preserve"> </w:t>
      </w:r>
      <w:r w:rsidR="00C93FC4">
        <w:rPr>
          <w:rFonts w:cstheme="minorHAnsi"/>
          <w:sz w:val="28"/>
          <w:szCs w:val="28"/>
          <w:lang w:bidi="he-IL"/>
        </w:rPr>
        <w:t>α</w:t>
      </w:r>
      <w:r w:rsidR="001E0D70">
        <w:rPr>
          <w:rFonts w:cstheme="minorHAnsi"/>
          <w:sz w:val="28"/>
          <w:szCs w:val="28"/>
          <w:lang w:bidi="he-IL"/>
        </w:rPr>
        <w:t>λλ</w:t>
      </w:r>
      <w:r w:rsidR="00C93FC4">
        <w:rPr>
          <w:rFonts w:cstheme="minorHAnsi"/>
          <w:sz w:val="28"/>
          <w:szCs w:val="28"/>
          <w:lang w:bidi="he-IL"/>
        </w:rPr>
        <w:t>ά</w:t>
      </w:r>
      <w:r w:rsidR="004024C6">
        <w:rPr>
          <w:rFonts w:cstheme="minorHAnsi"/>
          <w:sz w:val="28"/>
          <w:szCs w:val="28"/>
          <w:lang w:bidi="he-IL"/>
        </w:rPr>
        <w:t xml:space="preserve"> και την </w:t>
      </w:r>
      <w:r w:rsidR="001E0D70">
        <w:rPr>
          <w:rFonts w:cstheme="minorHAnsi"/>
          <w:sz w:val="28"/>
          <w:szCs w:val="28"/>
          <w:lang w:bidi="he-IL"/>
        </w:rPr>
        <w:t>επίμονη</w:t>
      </w:r>
      <w:r w:rsidR="004024C6">
        <w:rPr>
          <w:rFonts w:cstheme="minorHAnsi"/>
          <w:sz w:val="28"/>
          <w:szCs w:val="28"/>
          <w:lang w:bidi="he-IL"/>
        </w:rPr>
        <w:t xml:space="preserve"> του </w:t>
      </w:r>
      <w:r w:rsidR="001E0D70">
        <w:rPr>
          <w:rFonts w:cstheme="minorHAnsi"/>
          <w:sz w:val="28"/>
          <w:szCs w:val="28"/>
          <w:lang w:bidi="he-IL"/>
        </w:rPr>
        <w:t>προσπάθεια</w:t>
      </w:r>
      <w:r w:rsidR="004024C6">
        <w:rPr>
          <w:rFonts w:cstheme="minorHAnsi"/>
          <w:sz w:val="28"/>
          <w:szCs w:val="28"/>
          <w:lang w:bidi="he-IL"/>
        </w:rPr>
        <w:t xml:space="preserve"> να τον </w:t>
      </w:r>
      <w:r w:rsidR="001E0D70">
        <w:rPr>
          <w:rFonts w:cstheme="minorHAnsi"/>
          <w:sz w:val="28"/>
          <w:szCs w:val="28"/>
          <w:lang w:bidi="he-IL"/>
        </w:rPr>
        <w:t>αθωώσει</w:t>
      </w:r>
      <w:r w:rsidR="00D11665">
        <w:rPr>
          <w:rFonts w:cstheme="minorHAnsi"/>
          <w:sz w:val="28"/>
          <w:szCs w:val="28"/>
          <w:lang w:bidi="he-IL"/>
        </w:rPr>
        <w:t xml:space="preserve">, η οποία </w:t>
      </w:r>
      <w:r w:rsidR="001E0D70">
        <w:rPr>
          <w:rFonts w:cstheme="minorHAnsi"/>
          <w:sz w:val="28"/>
          <w:szCs w:val="28"/>
          <w:lang w:bidi="he-IL"/>
        </w:rPr>
        <w:t>εκφράζεται</w:t>
      </w:r>
      <w:r w:rsidR="004024C6">
        <w:rPr>
          <w:rFonts w:cstheme="minorHAnsi"/>
          <w:sz w:val="28"/>
          <w:szCs w:val="28"/>
          <w:lang w:bidi="he-IL"/>
        </w:rPr>
        <w:t xml:space="preserve"> με την </w:t>
      </w:r>
      <w:r w:rsidR="001E0D70">
        <w:rPr>
          <w:rFonts w:cstheme="minorHAnsi"/>
          <w:sz w:val="28"/>
          <w:szCs w:val="28"/>
          <w:lang w:bidi="he-IL"/>
        </w:rPr>
        <w:t>εκφώνηση</w:t>
      </w:r>
      <w:r w:rsidR="004024C6">
        <w:rPr>
          <w:rFonts w:cstheme="minorHAnsi"/>
          <w:sz w:val="28"/>
          <w:szCs w:val="28"/>
          <w:lang w:bidi="he-IL"/>
        </w:rPr>
        <w:t xml:space="preserve"> της </w:t>
      </w:r>
      <w:r w:rsidR="001E0D70">
        <w:rPr>
          <w:rFonts w:cstheme="minorHAnsi"/>
          <w:sz w:val="28"/>
          <w:szCs w:val="28"/>
          <w:lang w:bidi="he-IL"/>
        </w:rPr>
        <w:t>δεύτερης</w:t>
      </w:r>
      <w:r w:rsidR="004024C6">
        <w:rPr>
          <w:rFonts w:cstheme="minorHAnsi"/>
          <w:sz w:val="28"/>
          <w:szCs w:val="28"/>
          <w:lang w:bidi="he-IL"/>
        </w:rPr>
        <w:t xml:space="preserve"> </w:t>
      </w:r>
      <w:r w:rsidR="001E0D70">
        <w:rPr>
          <w:rFonts w:cstheme="minorHAnsi"/>
          <w:sz w:val="28"/>
          <w:szCs w:val="28"/>
          <w:lang w:bidi="he-IL"/>
        </w:rPr>
        <w:t>αθωωτικής</w:t>
      </w:r>
      <w:r w:rsidR="004024C6">
        <w:rPr>
          <w:rFonts w:cstheme="minorHAnsi"/>
          <w:sz w:val="28"/>
          <w:szCs w:val="28"/>
          <w:lang w:bidi="he-IL"/>
        </w:rPr>
        <w:t xml:space="preserve"> </w:t>
      </w:r>
      <w:r w:rsidR="001E0D70">
        <w:rPr>
          <w:rFonts w:cstheme="minorHAnsi"/>
          <w:sz w:val="28"/>
          <w:szCs w:val="28"/>
          <w:lang w:bidi="he-IL"/>
        </w:rPr>
        <w:t>απόφασης</w:t>
      </w:r>
      <w:r w:rsidR="00C93FC4">
        <w:rPr>
          <w:rFonts w:cstheme="minorHAnsi"/>
          <w:sz w:val="28"/>
          <w:szCs w:val="28"/>
          <w:lang w:bidi="he-IL"/>
        </w:rPr>
        <w:t>,</w:t>
      </w:r>
      <w:r w:rsidR="001E0D70">
        <w:rPr>
          <w:rFonts w:cstheme="minorHAnsi"/>
          <w:sz w:val="28"/>
          <w:szCs w:val="28"/>
          <w:lang w:bidi="he-IL"/>
        </w:rPr>
        <w:t xml:space="preserve"> που μαρτυράται</w:t>
      </w:r>
      <w:r w:rsidR="004024C6">
        <w:rPr>
          <w:rFonts w:cstheme="minorHAnsi"/>
          <w:sz w:val="28"/>
          <w:szCs w:val="28"/>
          <w:lang w:bidi="he-IL"/>
        </w:rPr>
        <w:t xml:space="preserve"> από τον </w:t>
      </w:r>
      <w:r w:rsidR="001E0D70">
        <w:rPr>
          <w:rFonts w:cstheme="minorHAnsi"/>
          <w:sz w:val="28"/>
          <w:szCs w:val="28"/>
          <w:lang w:bidi="he-IL"/>
        </w:rPr>
        <w:t>Λουκά</w:t>
      </w:r>
      <w:r w:rsidR="004024C6">
        <w:rPr>
          <w:rFonts w:cstheme="minorHAnsi"/>
          <w:sz w:val="28"/>
          <w:szCs w:val="28"/>
          <w:lang w:bidi="he-IL"/>
        </w:rPr>
        <w:t>(</w:t>
      </w:r>
      <w:r w:rsidR="000E1841">
        <w:rPr>
          <w:rFonts w:cstheme="minorHAnsi"/>
          <w:sz w:val="28"/>
          <w:szCs w:val="28"/>
          <w:lang w:bidi="he-IL"/>
        </w:rPr>
        <w:t>Λκ</w:t>
      </w:r>
      <w:r w:rsidR="004024C6">
        <w:rPr>
          <w:rFonts w:cstheme="minorHAnsi"/>
          <w:sz w:val="28"/>
          <w:szCs w:val="28"/>
          <w:lang w:bidi="he-IL"/>
        </w:rPr>
        <w:t xml:space="preserve">23:13-16). Δεν </w:t>
      </w:r>
      <w:r w:rsidR="001E0D70">
        <w:rPr>
          <w:rFonts w:cstheme="minorHAnsi"/>
          <w:sz w:val="28"/>
          <w:szCs w:val="28"/>
          <w:lang w:bidi="he-IL"/>
        </w:rPr>
        <w:t>αναφέρεται</w:t>
      </w:r>
      <w:r w:rsidR="004024C6">
        <w:rPr>
          <w:rFonts w:cstheme="minorHAnsi"/>
          <w:sz w:val="28"/>
          <w:szCs w:val="28"/>
          <w:lang w:bidi="he-IL"/>
        </w:rPr>
        <w:t xml:space="preserve"> σε αυτά τα </w:t>
      </w:r>
      <w:r w:rsidR="001E0D70">
        <w:rPr>
          <w:rFonts w:cstheme="minorHAnsi"/>
          <w:sz w:val="28"/>
          <w:szCs w:val="28"/>
          <w:lang w:bidi="he-IL"/>
        </w:rPr>
        <w:t>επεισόδια</w:t>
      </w:r>
      <w:r w:rsidR="000E1841">
        <w:rPr>
          <w:rFonts w:cstheme="minorHAnsi"/>
          <w:sz w:val="28"/>
          <w:szCs w:val="28"/>
          <w:lang w:bidi="he-IL"/>
        </w:rPr>
        <w:t>,</w:t>
      </w:r>
      <w:r w:rsidR="004024C6">
        <w:rPr>
          <w:rFonts w:cstheme="minorHAnsi"/>
          <w:sz w:val="28"/>
          <w:szCs w:val="28"/>
          <w:lang w:bidi="he-IL"/>
        </w:rPr>
        <w:t xml:space="preserve"> </w:t>
      </w:r>
      <w:r w:rsidR="001E0D70">
        <w:rPr>
          <w:rFonts w:cstheme="minorHAnsi"/>
          <w:sz w:val="28"/>
          <w:szCs w:val="28"/>
          <w:lang w:bidi="he-IL"/>
        </w:rPr>
        <w:t>γιατί</w:t>
      </w:r>
      <w:r w:rsidR="004024C6">
        <w:rPr>
          <w:rFonts w:cstheme="minorHAnsi"/>
          <w:sz w:val="28"/>
          <w:szCs w:val="28"/>
          <w:lang w:bidi="he-IL"/>
        </w:rPr>
        <w:t xml:space="preserve"> </w:t>
      </w:r>
      <w:r w:rsidR="001E0D70">
        <w:rPr>
          <w:rFonts w:cstheme="minorHAnsi"/>
          <w:sz w:val="28"/>
          <w:szCs w:val="28"/>
          <w:lang w:bidi="he-IL"/>
        </w:rPr>
        <w:t>γνωρίζει</w:t>
      </w:r>
      <w:r w:rsidR="004024C6">
        <w:rPr>
          <w:rFonts w:cstheme="minorHAnsi"/>
          <w:sz w:val="28"/>
          <w:szCs w:val="28"/>
          <w:lang w:bidi="he-IL"/>
        </w:rPr>
        <w:t xml:space="preserve"> την </w:t>
      </w:r>
      <w:r w:rsidR="001E0D70">
        <w:rPr>
          <w:rFonts w:cstheme="minorHAnsi"/>
          <w:sz w:val="28"/>
          <w:szCs w:val="28"/>
          <w:lang w:bidi="he-IL"/>
        </w:rPr>
        <w:t>αναφορά</w:t>
      </w:r>
      <w:r w:rsidR="004024C6">
        <w:rPr>
          <w:rFonts w:cstheme="minorHAnsi"/>
          <w:sz w:val="28"/>
          <w:szCs w:val="28"/>
          <w:lang w:bidi="he-IL"/>
        </w:rPr>
        <w:t xml:space="preserve"> τους από τον Λουκά και την </w:t>
      </w:r>
      <w:r w:rsidR="001E0D70">
        <w:rPr>
          <w:rFonts w:cstheme="minorHAnsi"/>
          <w:sz w:val="28"/>
          <w:szCs w:val="28"/>
          <w:lang w:bidi="he-IL"/>
        </w:rPr>
        <w:t>επανάληψη</w:t>
      </w:r>
      <w:r w:rsidR="004024C6">
        <w:rPr>
          <w:rFonts w:cstheme="minorHAnsi"/>
          <w:sz w:val="28"/>
          <w:szCs w:val="28"/>
          <w:lang w:bidi="he-IL"/>
        </w:rPr>
        <w:t xml:space="preserve"> του</w:t>
      </w:r>
      <w:r w:rsidR="001E0D70">
        <w:rPr>
          <w:rFonts w:cstheme="minorHAnsi"/>
          <w:sz w:val="28"/>
          <w:szCs w:val="28"/>
          <w:lang w:bidi="he-IL"/>
        </w:rPr>
        <w:t>ς</w:t>
      </w:r>
      <w:r w:rsidR="004024C6">
        <w:rPr>
          <w:rFonts w:cstheme="minorHAnsi"/>
          <w:sz w:val="28"/>
          <w:szCs w:val="28"/>
          <w:lang w:bidi="he-IL"/>
        </w:rPr>
        <w:t xml:space="preserve"> δεν την </w:t>
      </w:r>
      <w:r w:rsidR="001E0D70">
        <w:rPr>
          <w:rFonts w:cstheme="minorHAnsi"/>
          <w:sz w:val="28"/>
          <w:szCs w:val="28"/>
          <w:lang w:bidi="he-IL"/>
        </w:rPr>
        <w:t>κρίνει</w:t>
      </w:r>
      <w:r w:rsidR="004024C6">
        <w:rPr>
          <w:rFonts w:cstheme="minorHAnsi"/>
          <w:sz w:val="28"/>
          <w:szCs w:val="28"/>
          <w:lang w:bidi="he-IL"/>
        </w:rPr>
        <w:t xml:space="preserve"> ως </w:t>
      </w:r>
      <w:r w:rsidR="001E0D70">
        <w:rPr>
          <w:rFonts w:cstheme="minorHAnsi"/>
          <w:sz w:val="28"/>
          <w:szCs w:val="28"/>
          <w:lang w:bidi="he-IL"/>
        </w:rPr>
        <w:t>απαραίτητη</w:t>
      </w:r>
      <w:r w:rsidR="004024C6">
        <w:rPr>
          <w:rFonts w:cstheme="minorHAnsi"/>
          <w:sz w:val="28"/>
          <w:szCs w:val="28"/>
          <w:lang w:bidi="he-IL"/>
        </w:rPr>
        <w:t xml:space="preserve">. </w:t>
      </w:r>
      <w:r w:rsidR="00AA66C2">
        <w:rPr>
          <w:rFonts w:cstheme="minorHAnsi"/>
          <w:sz w:val="28"/>
          <w:szCs w:val="28"/>
          <w:lang w:bidi="he-IL"/>
        </w:rPr>
        <w:t>Ά</w:t>
      </w:r>
      <w:r w:rsidR="001E0D70">
        <w:rPr>
          <w:rFonts w:cstheme="minorHAnsi"/>
          <w:sz w:val="28"/>
          <w:szCs w:val="28"/>
          <w:lang w:bidi="he-IL"/>
        </w:rPr>
        <w:t>λ</w:t>
      </w:r>
      <w:r w:rsidR="00AA66C2">
        <w:rPr>
          <w:rFonts w:cstheme="minorHAnsi"/>
          <w:sz w:val="28"/>
          <w:szCs w:val="28"/>
          <w:lang w:bidi="he-IL"/>
        </w:rPr>
        <w:t>λω</w:t>
      </w:r>
      <w:r w:rsidR="001E0D70">
        <w:rPr>
          <w:rFonts w:cstheme="minorHAnsi"/>
          <w:sz w:val="28"/>
          <w:szCs w:val="28"/>
          <w:lang w:bidi="he-IL"/>
        </w:rPr>
        <w:t>στε</w:t>
      </w:r>
      <w:r w:rsidR="004024C6">
        <w:rPr>
          <w:rFonts w:cstheme="minorHAnsi"/>
          <w:sz w:val="28"/>
          <w:szCs w:val="28"/>
          <w:lang w:bidi="he-IL"/>
        </w:rPr>
        <w:t xml:space="preserve"> </w:t>
      </w:r>
      <w:r w:rsidR="001E0D70">
        <w:rPr>
          <w:rFonts w:cstheme="minorHAnsi"/>
          <w:sz w:val="28"/>
          <w:szCs w:val="28"/>
          <w:lang w:bidi="he-IL"/>
        </w:rPr>
        <w:t>βιάζεται</w:t>
      </w:r>
      <w:r w:rsidR="004024C6">
        <w:rPr>
          <w:rFonts w:cstheme="minorHAnsi"/>
          <w:sz w:val="28"/>
          <w:szCs w:val="28"/>
          <w:lang w:bidi="he-IL"/>
        </w:rPr>
        <w:t xml:space="preserve"> να </w:t>
      </w:r>
      <w:r w:rsidR="001E0D70">
        <w:rPr>
          <w:rFonts w:cstheme="minorHAnsi"/>
          <w:sz w:val="28"/>
          <w:szCs w:val="28"/>
          <w:lang w:bidi="he-IL"/>
        </w:rPr>
        <w:t>φτάσει</w:t>
      </w:r>
      <w:r w:rsidR="004024C6">
        <w:rPr>
          <w:rFonts w:cstheme="minorHAnsi"/>
          <w:sz w:val="28"/>
          <w:szCs w:val="28"/>
          <w:lang w:bidi="he-IL"/>
        </w:rPr>
        <w:t xml:space="preserve"> στο </w:t>
      </w:r>
      <w:r w:rsidR="001E0D70">
        <w:rPr>
          <w:rFonts w:cstheme="minorHAnsi"/>
          <w:sz w:val="28"/>
          <w:szCs w:val="28"/>
          <w:lang w:bidi="he-IL"/>
        </w:rPr>
        <w:t>σημείο</w:t>
      </w:r>
      <w:r w:rsidR="004024C6">
        <w:rPr>
          <w:rFonts w:cstheme="minorHAnsi"/>
          <w:sz w:val="28"/>
          <w:szCs w:val="28"/>
          <w:lang w:bidi="he-IL"/>
        </w:rPr>
        <w:t xml:space="preserve"> που </w:t>
      </w:r>
      <w:r w:rsidR="001E0D70">
        <w:rPr>
          <w:rFonts w:cstheme="minorHAnsi"/>
          <w:sz w:val="28"/>
          <w:szCs w:val="28"/>
          <w:lang w:bidi="he-IL"/>
        </w:rPr>
        <w:t>θεολογικά</w:t>
      </w:r>
      <w:r w:rsidR="004024C6">
        <w:rPr>
          <w:rFonts w:cstheme="minorHAnsi"/>
          <w:sz w:val="28"/>
          <w:szCs w:val="28"/>
          <w:lang w:bidi="he-IL"/>
        </w:rPr>
        <w:t xml:space="preserve"> τον </w:t>
      </w:r>
      <w:r w:rsidR="001E0D70">
        <w:rPr>
          <w:rFonts w:cstheme="minorHAnsi"/>
          <w:sz w:val="28"/>
          <w:szCs w:val="28"/>
          <w:lang w:bidi="he-IL"/>
        </w:rPr>
        <w:t>εξυπηρετεί</w:t>
      </w:r>
      <w:r w:rsidR="004024C6">
        <w:rPr>
          <w:rFonts w:cstheme="minorHAnsi"/>
          <w:sz w:val="28"/>
          <w:szCs w:val="28"/>
          <w:lang w:bidi="he-IL"/>
        </w:rPr>
        <w:t xml:space="preserve"> πιο πολύ</w:t>
      </w:r>
      <w:r w:rsidR="00C93FC4">
        <w:rPr>
          <w:rFonts w:cstheme="minorHAnsi"/>
          <w:sz w:val="28"/>
          <w:szCs w:val="28"/>
          <w:lang w:bidi="he-IL"/>
        </w:rPr>
        <w:t>,</w:t>
      </w:r>
      <w:r w:rsidR="004024C6">
        <w:rPr>
          <w:rFonts w:cstheme="minorHAnsi"/>
          <w:sz w:val="28"/>
          <w:szCs w:val="28"/>
          <w:lang w:bidi="he-IL"/>
        </w:rPr>
        <w:t xml:space="preserve"> που είναι το </w:t>
      </w:r>
      <w:r w:rsidR="001E0D70">
        <w:rPr>
          <w:rFonts w:cstheme="minorHAnsi"/>
          <w:sz w:val="28"/>
          <w:szCs w:val="28"/>
          <w:lang w:bidi="he-IL"/>
        </w:rPr>
        <w:t>σημείο</w:t>
      </w:r>
      <w:r w:rsidR="00C93FC4">
        <w:rPr>
          <w:rFonts w:cstheme="minorHAnsi"/>
          <w:sz w:val="28"/>
          <w:szCs w:val="28"/>
          <w:lang w:bidi="he-IL"/>
        </w:rPr>
        <w:t xml:space="preserve"> στο οποίο</w:t>
      </w:r>
      <w:r w:rsidR="004024C6">
        <w:rPr>
          <w:rFonts w:cstheme="minorHAnsi"/>
          <w:sz w:val="28"/>
          <w:szCs w:val="28"/>
          <w:lang w:bidi="he-IL"/>
        </w:rPr>
        <w:t xml:space="preserve"> ο </w:t>
      </w:r>
      <w:r w:rsidR="001E0D70">
        <w:rPr>
          <w:rFonts w:cstheme="minorHAnsi"/>
          <w:sz w:val="28"/>
          <w:szCs w:val="28"/>
          <w:lang w:bidi="he-IL"/>
        </w:rPr>
        <w:t>όχλος</w:t>
      </w:r>
      <w:r w:rsidR="004024C6">
        <w:rPr>
          <w:rFonts w:cstheme="minorHAnsi"/>
          <w:sz w:val="28"/>
          <w:szCs w:val="28"/>
          <w:lang w:bidi="he-IL"/>
        </w:rPr>
        <w:t xml:space="preserve"> θα </w:t>
      </w:r>
      <w:r w:rsidR="001E0D70">
        <w:rPr>
          <w:rFonts w:cstheme="minorHAnsi"/>
          <w:sz w:val="28"/>
          <w:szCs w:val="28"/>
          <w:lang w:bidi="he-IL"/>
        </w:rPr>
        <w:t>γίνει</w:t>
      </w:r>
      <w:r w:rsidR="004024C6">
        <w:rPr>
          <w:rFonts w:cstheme="minorHAnsi"/>
          <w:sz w:val="28"/>
          <w:szCs w:val="28"/>
          <w:lang w:bidi="he-IL"/>
        </w:rPr>
        <w:t xml:space="preserve"> ο </w:t>
      </w:r>
      <w:r w:rsidR="001E0D70">
        <w:rPr>
          <w:rFonts w:cstheme="minorHAnsi"/>
          <w:sz w:val="28"/>
          <w:szCs w:val="28"/>
          <w:lang w:bidi="he-IL"/>
        </w:rPr>
        <w:t>κριτής</w:t>
      </w:r>
      <w:r w:rsidR="004024C6">
        <w:rPr>
          <w:rFonts w:cstheme="minorHAnsi"/>
          <w:sz w:val="28"/>
          <w:szCs w:val="28"/>
          <w:lang w:bidi="he-IL"/>
        </w:rPr>
        <w:t xml:space="preserve"> του </w:t>
      </w:r>
      <w:r w:rsidR="001E0D70">
        <w:rPr>
          <w:rFonts w:cstheme="minorHAnsi"/>
          <w:sz w:val="28"/>
          <w:szCs w:val="28"/>
          <w:lang w:bidi="he-IL"/>
        </w:rPr>
        <w:t>κριτή</w:t>
      </w:r>
      <w:r w:rsidR="004024C6">
        <w:rPr>
          <w:rFonts w:cstheme="minorHAnsi"/>
          <w:sz w:val="28"/>
          <w:szCs w:val="28"/>
          <w:lang w:bidi="he-IL"/>
        </w:rPr>
        <w:t xml:space="preserve"> της </w:t>
      </w:r>
      <w:r w:rsidR="001E0D70">
        <w:rPr>
          <w:rFonts w:cstheme="minorHAnsi"/>
          <w:sz w:val="28"/>
          <w:szCs w:val="28"/>
          <w:lang w:bidi="he-IL"/>
        </w:rPr>
        <w:t>ιστορίας</w:t>
      </w:r>
      <w:r w:rsidR="004024C6">
        <w:rPr>
          <w:rFonts w:cstheme="minorHAnsi"/>
          <w:sz w:val="28"/>
          <w:szCs w:val="28"/>
          <w:lang w:bidi="he-IL"/>
        </w:rPr>
        <w:t>.</w:t>
      </w:r>
    </w:p>
    <w:p w14:paraId="0BB6693E" w14:textId="68F588D4" w:rsidR="00E530CA" w:rsidRPr="00CD0BE0" w:rsidRDefault="004024C6"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1E0D70">
        <w:rPr>
          <w:rFonts w:cstheme="minorHAnsi"/>
          <w:sz w:val="28"/>
          <w:szCs w:val="28"/>
          <w:lang w:bidi="he-IL"/>
        </w:rPr>
        <w:t>Ιωάννης</w:t>
      </w:r>
      <w:r>
        <w:rPr>
          <w:rFonts w:cstheme="minorHAnsi"/>
          <w:sz w:val="28"/>
          <w:szCs w:val="28"/>
          <w:lang w:bidi="he-IL"/>
        </w:rPr>
        <w:t xml:space="preserve"> </w:t>
      </w:r>
      <w:r w:rsidR="001E0D70">
        <w:rPr>
          <w:rFonts w:cstheme="minorHAnsi"/>
          <w:sz w:val="28"/>
          <w:szCs w:val="28"/>
          <w:lang w:bidi="he-IL"/>
        </w:rPr>
        <w:t>αναφέρεται</w:t>
      </w:r>
      <w:r>
        <w:rPr>
          <w:rFonts w:cstheme="minorHAnsi"/>
          <w:sz w:val="28"/>
          <w:szCs w:val="28"/>
          <w:lang w:bidi="he-IL"/>
        </w:rPr>
        <w:t xml:space="preserve"> στο 18:39 σε </w:t>
      </w:r>
      <w:r w:rsidR="001E0D70">
        <w:rPr>
          <w:rFonts w:cstheme="minorHAnsi"/>
          <w:sz w:val="28"/>
          <w:szCs w:val="28"/>
          <w:lang w:bidi="he-IL"/>
        </w:rPr>
        <w:t>κάποια</w:t>
      </w:r>
      <w:r>
        <w:rPr>
          <w:rFonts w:cstheme="minorHAnsi"/>
          <w:sz w:val="28"/>
          <w:szCs w:val="28"/>
          <w:lang w:bidi="he-IL"/>
        </w:rPr>
        <w:t xml:space="preserve"> </w:t>
      </w:r>
      <w:r w:rsidR="001E0D70">
        <w:rPr>
          <w:rFonts w:cstheme="minorHAnsi"/>
          <w:sz w:val="28"/>
          <w:szCs w:val="28"/>
          <w:lang w:bidi="he-IL"/>
        </w:rPr>
        <w:t>συγκεκριμένη</w:t>
      </w:r>
      <w:r>
        <w:rPr>
          <w:rFonts w:cstheme="minorHAnsi"/>
          <w:sz w:val="28"/>
          <w:szCs w:val="28"/>
          <w:lang w:bidi="he-IL"/>
        </w:rPr>
        <w:t xml:space="preserve"> </w:t>
      </w:r>
      <w:r w:rsidR="001E0D70">
        <w:rPr>
          <w:rFonts w:cstheme="minorHAnsi"/>
          <w:sz w:val="28"/>
          <w:szCs w:val="28"/>
          <w:lang w:bidi="he-IL"/>
        </w:rPr>
        <w:t>συνήθεια</w:t>
      </w:r>
      <w:r w:rsidR="000E1841">
        <w:rPr>
          <w:rFonts w:cstheme="minorHAnsi"/>
          <w:sz w:val="28"/>
          <w:szCs w:val="28"/>
          <w:lang w:bidi="he-IL"/>
        </w:rPr>
        <w:t>,</w:t>
      </w:r>
      <w:r>
        <w:rPr>
          <w:rFonts w:cstheme="minorHAnsi"/>
          <w:sz w:val="28"/>
          <w:szCs w:val="28"/>
          <w:lang w:bidi="he-IL"/>
        </w:rPr>
        <w:t xml:space="preserve"> που </w:t>
      </w:r>
      <w:r w:rsidR="001E0D70">
        <w:rPr>
          <w:rFonts w:cstheme="minorHAnsi"/>
          <w:sz w:val="28"/>
          <w:szCs w:val="28"/>
          <w:lang w:bidi="he-IL"/>
        </w:rPr>
        <w:t>ορίζεται</w:t>
      </w:r>
      <w:r>
        <w:rPr>
          <w:rFonts w:cstheme="minorHAnsi"/>
          <w:sz w:val="28"/>
          <w:szCs w:val="28"/>
          <w:lang w:bidi="he-IL"/>
        </w:rPr>
        <w:t xml:space="preserve"> ως </w:t>
      </w:r>
      <w:r w:rsidR="001E0D70">
        <w:rPr>
          <w:rFonts w:cstheme="minorHAnsi"/>
          <w:sz w:val="28"/>
          <w:szCs w:val="28"/>
          <w:lang w:bidi="he-IL"/>
        </w:rPr>
        <w:t>πράξη</w:t>
      </w:r>
      <w:r>
        <w:rPr>
          <w:rFonts w:cstheme="minorHAnsi"/>
          <w:sz w:val="28"/>
          <w:szCs w:val="28"/>
          <w:lang w:bidi="he-IL"/>
        </w:rPr>
        <w:t xml:space="preserve"> </w:t>
      </w:r>
      <w:r w:rsidR="001E0D70">
        <w:rPr>
          <w:rFonts w:cstheme="minorHAnsi"/>
          <w:sz w:val="28"/>
          <w:szCs w:val="28"/>
          <w:lang w:bidi="he-IL"/>
        </w:rPr>
        <w:t>εθιμικού</w:t>
      </w:r>
      <w:r>
        <w:rPr>
          <w:rFonts w:cstheme="minorHAnsi"/>
          <w:sz w:val="28"/>
          <w:szCs w:val="28"/>
          <w:lang w:bidi="he-IL"/>
        </w:rPr>
        <w:t xml:space="preserve"> </w:t>
      </w:r>
      <w:r w:rsidR="001E0D70">
        <w:rPr>
          <w:rFonts w:cstheme="minorHAnsi"/>
          <w:sz w:val="28"/>
          <w:szCs w:val="28"/>
          <w:lang w:bidi="he-IL"/>
        </w:rPr>
        <w:t>χαρακτήρα</w:t>
      </w:r>
      <w:r>
        <w:rPr>
          <w:rFonts w:cstheme="minorHAnsi"/>
          <w:sz w:val="28"/>
          <w:szCs w:val="28"/>
          <w:lang w:bidi="he-IL"/>
        </w:rPr>
        <w:t xml:space="preserve"> </w:t>
      </w:r>
      <w:r w:rsidR="001E0D70">
        <w:rPr>
          <w:rFonts w:cstheme="minorHAnsi"/>
          <w:sz w:val="28"/>
          <w:szCs w:val="28"/>
          <w:lang w:bidi="he-IL"/>
        </w:rPr>
        <w:t>και</w:t>
      </w:r>
      <w:r>
        <w:rPr>
          <w:rFonts w:cstheme="minorHAnsi"/>
          <w:sz w:val="28"/>
          <w:szCs w:val="28"/>
          <w:lang w:bidi="he-IL"/>
        </w:rPr>
        <w:t xml:space="preserve"> </w:t>
      </w:r>
      <w:r w:rsidR="001E0D70">
        <w:rPr>
          <w:rFonts w:cstheme="minorHAnsi"/>
          <w:sz w:val="28"/>
          <w:szCs w:val="28"/>
          <w:lang w:bidi="he-IL"/>
        </w:rPr>
        <w:t>συνδέονταν</w:t>
      </w:r>
      <w:r>
        <w:rPr>
          <w:rFonts w:cstheme="minorHAnsi"/>
          <w:sz w:val="28"/>
          <w:szCs w:val="28"/>
          <w:lang w:bidi="he-IL"/>
        </w:rPr>
        <w:t xml:space="preserve"> με τη </w:t>
      </w:r>
      <w:r w:rsidR="001E0D70">
        <w:rPr>
          <w:rFonts w:cstheme="minorHAnsi"/>
          <w:sz w:val="28"/>
          <w:szCs w:val="28"/>
          <w:lang w:bidi="he-IL"/>
        </w:rPr>
        <w:t>γιορτή</w:t>
      </w:r>
      <w:r>
        <w:rPr>
          <w:rFonts w:cstheme="minorHAnsi"/>
          <w:sz w:val="28"/>
          <w:szCs w:val="28"/>
          <w:lang w:bidi="he-IL"/>
        </w:rPr>
        <w:t xml:space="preserve"> του </w:t>
      </w:r>
      <w:r w:rsidR="001E0D70">
        <w:rPr>
          <w:rFonts w:cstheme="minorHAnsi"/>
          <w:sz w:val="28"/>
          <w:szCs w:val="28"/>
          <w:lang w:bidi="he-IL"/>
        </w:rPr>
        <w:t>Πάσχα</w:t>
      </w:r>
      <w:r>
        <w:rPr>
          <w:rFonts w:cstheme="minorHAnsi"/>
          <w:sz w:val="28"/>
          <w:szCs w:val="28"/>
          <w:lang w:bidi="he-IL"/>
        </w:rPr>
        <w:t xml:space="preserve">. </w:t>
      </w:r>
      <w:r w:rsidR="001E0D70">
        <w:rPr>
          <w:rFonts w:cstheme="minorHAnsi"/>
          <w:sz w:val="28"/>
          <w:szCs w:val="28"/>
          <w:lang w:bidi="he-IL"/>
        </w:rPr>
        <w:t>Αντίθετα</w:t>
      </w:r>
      <w:r>
        <w:rPr>
          <w:rFonts w:cstheme="minorHAnsi"/>
          <w:sz w:val="28"/>
          <w:szCs w:val="28"/>
          <w:lang w:bidi="he-IL"/>
        </w:rPr>
        <w:t xml:space="preserve"> ο </w:t>
      </w:r>
      <w:r w:rsidR="001E0D70">
        <w:rPr>
          <w:rFonts w:cstheme="minorHAnsi"/>
          <w:sz w:val="28"/>
          <w:szCs w:val="28"/>
          <w:lang w:bidi="he-IL"/>
        </w:rPr>
        <w:t>Μάρκος</w:t>
      </w:r>
      <w:r>
        <w:rPr>
          <w:rFonts w:cstheme="minorHAnsi"/>
          <w:sz w:val="28"/>
          <w:szCs w:val="28"/>
          <w:lang w:bidi="he-IL"/>
        </w:rPr>
        <w:t xml:space="preserve"> (</w:t>
      </w:r>
      <w:r w:rsidR="000E1841">
        <w:rPr>
          <w:rFonts w:cstheme="minorHAnsi"/>
          <w:sz w:val="28"/>
          <w:szCs w:val="28"/>
          <w:lang w:bidi="he-IL"/>
        </w:rPr>
        <w:t>Μρκ</w:t>
      </w:r>
      <w:r>
        <w:rPr>
          <w:rFonts w:cstheme="minorHAnsi"/>
          <w:sz w:val="28"/>
          <w:szCs w:val="28"/>
          <w:lang w:bidi="he-IL"/>
        </w:rPr>
        <w:t xml:space="preserve">15:67) και ο </w:t>
      </w:r>
      <w:r w:rsidR="001E0D70">
        <w:rPr>
          <w:rFonts w:cstheme="minorHAnsi"/>
          <w:sz w:val="28"/>
          <w:szCs w:val="28"/>
          <w:lang w:bidi="he-IL"/>
        </w:rPr>
        <w:t>Ματθαίος</w:t>
      </w:r>
      <w:r>
        <w:rPr>
          <w:rFonts w:cstheme="minorHAnsi"/>
          <w:sz w:val="28"/>
          <w:szCs w:val="28"/>
          <w:lang w:bidi="he-IL"/>
        </w:rPr>
        <w:t xml:space="preserve"> (</w:t>
      </w:r>
      <w:r w:rsidR="000E1841">
        <w:rPr>
          <w:rFonts w:cstheme="minorHAnsi"/>
          <w:sz w:val="28"/>
          <w:szCs w:val="28"/>
          <w:lang w:bidi="he-IL"/>
        </w:rPr>
        <w:t>Μτθ</w:t>
      </w:r>
      <w:r>
        <w:rPr>
          <w:rFonts w:cstheme="minorHAnsi"/>
          <w:sz w:val="28"/>
          <w:szCs w:val="28"/>
          <w:lang w:bidi="he-IL"/>
        </w:rPr>
        <w:t>27:15-16)</w:t>
      </w:r>
      <w:r w:rsidR="007C36B1">
        <w:rPr>
          <w:rFonts w:cstheme="minorHAnsi"/>
          <w:sz w:val="28"/>
          <w:szCs w:val="28"/>
          <w:lang w:bidi="he-IL"/>
        </w:rPr>
        <w:t xml:space="preserve"> </w:t>
      </w:r>
      <w:r w:rsidR="001E0D70">
        <w:rPr>
          <w:rFonts w:cstheme="minorHAnsi"/>
          <w:sz w:val="28"/>
          <w:szCs w:val="28"/>
          <w:lang w:bidi="he-IL"/>
        </w:rPr>
        <w:t>αναφέρονται</w:t>
      </w:r>
      <w:r w:rsidR="007C36B1">
        <w:rPr>
          <w:rFonts w:cstheme="minorHAnsi"/>
          <w:sz w:val="28"/>
          <w:szCs w:val="28"/>
          <w:lang w:bidi="he-IL"/>
        </w:rPr>
        <w:t xml:space="preserve"> σε ένα </w:t>
      </w:r>
      <w:r w:rsidR="001E0D70">
        <w:rPr>
          <w:rFonts w:cstheme="minorHAnsi"/>
          <w:sz w:val="28"/>
          <w:szCs w:val="28"/>
          <w:lang w:bidi="he-IL"/>
        </w:rPr>
        <w:t>έθος</w:t>
      </w:r>
      <w:r w:rsidR="007C36B1">
        <w:rPr>
          <w:rFonts w:cstheme="minorHAnsi"/>
          <w:sz w:val="28"/>
          <w:szCs w:val="28"/>
          <w:lang w:bidi="he-IL"/>
        </w:rPr>
        <w:t xml:space="preserve"> που θα </w:t>
      </w:r>
      <w:r w:rsidR="001E0D70">
        <w:rPr>
          <w:rFonts w:cstheme="minorHAnsi"/>
          <w:sz w:val="28"/>
          <w:szCs w:val="28"/>
          <w:lang w:bidi="he-IL"/>
        </w:rPr>
        <w:t>μπορούσε</w:t>
      </w:r>
      <w:r w:rsidR="007C36B1">
        <w:rPr>
          <w:rFonts w:cstheme="minorHAnsi"/>
          <w:sz w:val="28"/>
          <w:szCs w:val="28"/>
          <w:lang w:bidi="he-IL"/>
        </w:rPr>
        <w:t xml:space="preserve"> να </w:t>
      </w:r>
      <w:r w:rsidR="001E0D70">
        <w:rPr>
          <w:rFonts w:cstheme="minorHAnsi"/>
          <w:sz w:val="28"/>
          <w:szCs w:val="28"/>
          <w:lang w:bidi="he-IL"/>
        </w:rPr>
        <w:lastRenderedPageBreak/>
        <w:t>συμβεί</w:t>
      </w:r>
      <w:r w:rsidR="007C36B1">
        <w:rPr>
          <w:rFonts w:cstheme="minorHAnsi"/>
          <w:sz w:val="28"/>
          <w:szCs w:val="28"/>
          <w:lang w:bidi="he-IL"/>
        </w:rPr>
        <w:t xml:space="preserve"> σε </w:t>
      </w:r>
      <w:r w:rsidR="001E0D70">
        <w:rPr>
          <w:rFonts w:cstheme="minorHAnsi"/>
          <w:sz w:val="28"/>
          <w:szCs w:val="28"/>
          <w:lang w:bidi="he-IL"/>
        </w:rPr>
        <w:t>οποιαδήποτε</w:t>
      </w:r>
      <w:r w:rsidR="007C36B1">
        <w:rPr>
          <w:rFonts w:cstheme="minorHAnsi"/>
          <w:sz w:val="28"/>
          <w:szCs w:val="28"/>
          <w:lang w:bidi="he-IL"/>
        </w:rPr>
        <w:t xml:space="preserve"> </w:t>
      </w:r>
      <w:r w:rsidR="001E0D70">
        <w:rPr>
          <w:rFonts w:cstheme="minorHAnsi"/>
          <w:sz w:val="28"/>
          <w:szCs w:val="28"/>
          <w:lang w:bidi="he-IL"/>
        </w:rPr>
        <w:t>γιορτή</w:t>
      </w:r>
      <w:r w:rsidR="007C36B1">
        <w:rPr>
          <w:rFonts w:cstheme="minorHAnsi"/>
          <w:sz w:val="28"/>
          <w:szCs w:val="28"/>
          <w:lang w:bidi="he-IL"/>
        </w:rPr>
        <w:t xml:space="preserve">. Το </w:t>
      </w:r>
      <w:r w:rsidR="001E0D70">
        <w:rPr>
          <w:rFonts w:cstheme="minorHAnsi"/>
          <w:sz w:val="28"/>
          <w:szCs w:val="28"/>
          <w:lang w:bidi="he-IL"/>
        </w:rPr>
        <w:t>έθος</w:t>
      </w:r>
      <w:r w:rsidR="007C36B1">
        <w:rPr>
          <w:rFonts w:cstheme="minorHAnsi"/>
          <w:sz w:val="28"/>
          <w:szCs w:val="28"/>
          <w:lang w:bidi="he-IL"/>
        </w:rPr>
        <w:t xml:space="preserve"> αυτό </w:t>
      </w:r>
      <w:r w:rsidR="001E0D70">
        <w:rPr>
          <w:rFonts w:cstheme="minorHAnsi"/>
          <w:sz w:val="28"/>
          <w:szCs w:val="28"/>
          <w:lang w:bidi="he-IL"/>
        </w:rPr>
        <w:t>είχε</w:t>
      </w:r>
      <w:r w:rsidR="007C36B1">
        <w:rPr>
          <w:rFonts w:cstheme="minorHAnsi"/>
          <w:sz w:val="28"/>
          <w:szCs w:val="28"/>
          <w:lang w:bidi="he-IL"/>
        </w:rPr>
        <w:t xml:space="preserve"> </w:t>
      </w:r>
      <w:r w:rsidR="001E0D70">
        <w:rPr>
          <w:rFonts w:cstheme="minorHAnsi"/>
          <w:sz w:val="28"/>
          <w:szCs w:val="28"/>
          <w:lang w:bidi="he-IL"/>
        </w:rPr>
        <w:t>μάλλον</w:t>
      </w:r>
      <w:r w:rsidR="007C36B1">
        <w:rPr>
          <w:rFonts w:cstheme="minorHAnsi"/>
          <w:sz w:val="28"/>
          <w:szCs w:val="28"/>
          <w:lang w:bidi="he-IL"/>
        </w:rPr>
        <w:t xml:space="preserve"> </w:t>
      </w:r>
      <w:r w:rsidR="001E0D70">
        <w:rPr>
          <w:rFonts w:cstheme="minorHAnsi"/>
          <w:sz w:val="28"/>
          <w:szCs w:val="28"/>
          <w:lang w:bidi="he-IL"/>
        </w:rPr>
        <w:t>άτυπο</w:t>
      </w:r>
      <w:r w:rsidR="007C36B1">
        <w:rPr>
          <w:rFonts w:cstheme="minorHAnsi"/>
          <w:sz w:val="28"/>
          <w:szCs w:val="28"/>
          <w:lang w:bidi="he-IL"/>
        </w:rPr>
        <w:t xml:space="preserve"> </w:t>
      </w:r>
      <w:r w:rsidR="001E0D70">
        <w:rPr>
          <w:rFonts w:cstheme="minorHAnsi"/>
          <w:sz w:val="28"/>
          <w:szCs w:val="28"/>
          <w:lang w:bidi="he-IL"/>
        </w:rPr>
        <w:t>χαρακτήρα</w:t>
      </w:r>
      <w:r w:rsidR="008E08C7">
        <w:rPr>
          <w:rFonts w:cstheme="minorHAnsi"/>
          <w:sz w:val="28"/>
          <w:szCs w:val="28"/>
          <w:lang w:bidi="he-IL"/>
        </w:rPr>
        <w:t>,</w:t>
      </w:r>
      <w:r w:rsidR="00FF5846">
        <w:rPr>
          <w:rFonts w:cstheme="minorHAnsi"/>
          <w:sz w:val="28"/>
          <w:szCs w:val="28"/>
          <w:lang w:bidi="he-IL"/>
        </w:rPr>
        <w:t xml:space="preserve"> το </w:t>
      </w:r>
      <w:r w:rsidR="001E0D70">
        <w:rPr>
          <w:rFonts w:cstheme="minorHAnsi"/>
          <w:sz w:val="28"/>
          <w:szCs w:val="28"/>
          <w:lang w:bidi="he-IL"/>
        </w:rPr>
        <w:t>οποίο</w:t>
      </w:r>
      <w:r w:rsidR="00FF5846">
        <w:rPr>
          <w:rFonts w:cstheme="minorHAnsi"/>
          <w:sz w:val="28"/>
          <w:szCs w:val="28"/>
          <w:lang w:bidi="he-IL"/>
        </w:rPr>
        <w:t xml:space="preserve"> όταν </w:t>
      </w:r>
      <w:r w:rsidR="001E0D70">
        <w:rPr>
          <w:rFonts w:cstheme="minorHAnsi"/>
          <w:sz w:val="28"/>
          <w:szCs w:val="28"/>
          <w:lang w:bidi="he-IL"/>
        </w:rPr>
        <w:t>αξιοποιούνταν</w:t>
      </w:r>
      <w:r w:rsidR="00FF5846">
        <w:rPr>
          <w:rFonts w:cstheme="minorHAnsi"/>
          <w:sz w:val="28"/>
          <w:szCs w:val="28"/>
          <w:lang w:bidi="he-IL"/>
        </w:rPr>
        <w:t xml:space="preserve"> από τον </w:t>
      </w:r>
      <w:r w:rsidR="001E0D70">
        <w:rPr>
          <w:rFonts w:cstheme="minorHAnsi"/>
          <w:sz w:val="28"/>
          <w:szCs w:val="28"/>
          <w:lang w:bidi="he-IL"/>
        </w:rPr>
        <w:t>ηγεμόνα</w:t>
      </w:r>
      <w:r w:rsidR="00FF5846">
        <w:rPr>
          <w:rFonts w:cstheme="minorHAnsi"/>
          <w:sz w:val="28"/>
          <w:szCs w:val="28"/>
          <w:lang w:bidi="he-IL"/>
        </w:rPr>
        <w:t xml:space="preserve"> </w:t>
      </w:r>
      <w:r w:rsidR="001E0D70">
        <w:rPr>
          <w:rFonts w:cstheme="minorHAnsi"/>
          <w:sz w:val="28"/>
          <w:szCs w:val="28"/>
          <w:lang w:bidi="he-IL"/>
        </w:rPr>
        <w:t>ελάμβανε</w:t>
      </w:r>
      <w:r w:rsidR="00FF5846">
        <w:rPr>
          <w:rFonts w:cstheme="minorHAnsi"/>
          <w:sz w:val="28"/>
          <w:szCs w:val="28"/>
          <w:lang w:bidi="he-IL"/>
        </w:rPr>
        <w:t xml:space="preserve">  </w:t>
      </w:r>
      <w:r w:rsidR="001E0D70">
        <w:rPr>
          <w:rFonts w:cstheme="minorHAnsi"/>
          <w:sz w:val="28"/>
          <w:szCs w:val="28"/>
          <w:lang w:bidi="he-IL"/>
        </w:rPr>
        <w:t>επίσημη</w:t>
      </w:r>
      <w:r w:rsidR="00FF5846">
        <w:rPr>
          <w:rFonts w:cstheme="minorHAnsi"/>
          <w:sz w:val="28"/>
          <w:szCs w:val="28"/>
          <w:lang w:bidi="he-IL"/>
        </w:rPr>
        <w:t xml:space="preserve"> </w:t>
      </w:r>
      <w:r w:rsidR="001E0D70">
        <w:rPr>
          <w:rFonts w:cstheme="minorHAnsi"/>
          <w:sz w:val="28"/>
          <w:szCs w:val="28"/>
          <w:lang w:bidi="he-IL"/>
        </w:rPr>
        <w:t>μορφή</w:t>
      </w:r>
      <w:r w:rsidR="00FF5846">
        <w:rPr>
          <w:rFonts w:cstheme="minorHAnsi"/>
          <w:sz w:val="28"/>
          <w:szCs w:val="28"/>
          <w:lang w:bidi="he-IL"/>
        </w:rPr>
        <w:t xml:space="preserve">. Η </w:t>
      </w:r>
      <w:r w:rsidR="00AA66C2">
        <w:rPr>
          <w:rFonts w:cstheme="minorHAnsi"/>
          <w:sz w:val="28"/>
          <w:szCs w:val="28"/>
          <w:lang w:bidi="he-IL"/>
        </w:rPr>
        <w:t>έ</w:t>
      </w:r>
      <w:r w:rsidR="001E0D70">
        <w:rPr>
          <w:rFonts w:cstheme="minorHAnsi"/>
          <w:sz w:val="28"/>
          <w:szCs w:val="28"/>
          <w:lang w:bidi="he-IL"/>
        </w:rPr>
        <w:t>ρευν</w:t>
      </w:r>
      <w:r w:rsidR="00AA66C2">
        <w:rPr>
          <w:rFonts w:cstheme="minorHAnsi"/>
          <w:sz w:val="28"/>
          <w:szCs w:val="28"/>
          <w:lang w:bidi="he-IL"/>
        </w:rPr>
        <w:t>α</w:t>
      </w:r>
      <w:r w:rsidR="00FF5846">
        <w:rPr>
          <w:rFonts w:cstheme="minorHAnsi"/>
          <w:sz w:val="28"/>
          <w:szCs w:val="28"/>
          <w:lang w:bidi="he-IL"/>
        </w:rPr>
        <w:t xml:space="preserve"> </w:t>
      </w:r>
      <w:r w:rsidR="001E0D70">
        <w:rPr>
          <w:rFonts w:cstheme="minorHAnsi"/>
          <w:sz w:val="28"/>
          <w:szCs w:val="28"/>
          <w:lang w:bidi="he-IL"/>
        </w:rPr>
        <w:t>μέχρι</w:t>
      </w:r>
      <w:r w:rsidR="00FF5846">
        <w:rPr>
          <w:rFonts w:cstheme="minorHAnsi"/>
          <w:sz w:val="28"/>
          <w:szCs w:val="28"/>
          <w:lang w:bidi="he-IL"/>
        </w:rPr>
        <w:t xml:space="preserve"> </w:t>
      </w:r>
      <w:r w:rsidR="001E0D70">
        <w:rPr>
          <w:rFonts w:cstheme="minorHAnsi"/>
          <w:sz w:val="28"/>
          <w:szCs w:val="28"/>
          <w:lang w:bidi="he-IL"/>
        </w:rPr>
        <w:t>τώρα</w:t>
      </w:r>
      <w:r w:rsidR="00FF5846">
        <w:rPr>
          <w:rFonts w:cstheme="minorHAnsi"/>
          <w:sz w:val="28"/>
          <w:szCs w:val="28"/>
          <w:lang w:bidi="he-IL"/>
        </w:rPr>
        <w:t xml:space="preserve"> δεν μας </w:t>
      </w:r>
      <w:r w:rsidR="001E0D70">
        <w:rPr>
          <w:rFonts w:cstheme="minorHAnsi"/>
          <w:sz w:val="28"/>
          <w:szCs w:val="28"/>
          <w:lang w:bidi="he-IL"/>
        </w:rPr>
        <w:t>έχει</w:t>
      </w:r>
      <w:r w:rsidR="00FF5846">
        <w:rPr>
          <w:rFonts w:cstheme="minorHAnsi"/>
          <w:sz w:val="28"/>
          <w:szCs w:val="28"/>
          <w:lang w:bidi="he-IL"/>
        </w:rPr>
        <w:t xml:space="preserve"> </w:t>
      </w:r>
      <w:r w:rsidR="001E0D70">
        <w:rPr>
          <w:rFonts w:cstheme="minorHAnsi"/>
          <w:sz w:val="28"/>
          <w:szCs w:val="28"/>
          <w:lang w:bidi="he-IL"/>
        </w:rPr>
        <w:t>αναδείξει</w:t>
      </w:r>
      <w:r w:rsidR="00FF5846">
        <w:rPr>
          <w:rFonts w:cstheme="minorHAnsi"/>
          <w:sz w:val="28"/>
          <w:szCs w:val="28"/>
          <w:lang w:bidi="he-IL"/>
        </w:rPr>
        <w:t xml:space="preserve"> την </w:t>
      </w:r>
      <w:r w:rsidR="001E0D70">
        <w:rPr>
          <w:rFonts w:cstheme="minorHAnsi"/>
          <w:sz w:val="28"/>
          <w:szCs w:val="28"/>
          <w:lang w:bidi="he-IL"/>
        </w:rPr>
        <w:t>ύπαρξη</w:t>
      </w:r>
      <w:r w:rsidR="00FF5846">
        <w:rPr>
          <w:rFonts w:cstheme="minorHAnsi"/>
          <w:sz w:val="28"/>
          <w:szCs w:val="28"/>
          <w:lang w:bidi="he-IL"/>
        </w:rPr>
        <w:t xml:space="preserve"> </w:t>
      </w:r>
      <w:r w:rsidR="001E0D70">
        <w:rPr>
          <w:rFonts w:cstheme="minorHAnsi"/>
          <w:sz w:val="28"/>
          <w:szCs w:val="28"/>
          <w:lang w:bidi="he-IL"/>
        </w:rPr>
        <w:t>αυτού</w:t>
      </w:r>
      <w:r w:rsidR="00FF5846">
        <w:rPr>
          <w:rFonts w:cstheme="minorHAnsi"/>
          <w:sz w:val="28"/>
          <w:szCs w:val="28"/>
          <w:lang w:bidi="he-IL"/>
        </w:rPr>
        <w:t xml:space="preserve"> του </w:t>
      </w:r>
      <w:r w:rsidR="001E0D70">
        <w:rPr>
          <w:rFonts w:cstheme="minorHAnsi"/>
          <w:sz w:val="28"/>
          <w:szCs w:val="28"/>
          <w:lang w:bidi="he-IL"/>
        </w:rPr>
        <w:t>εθίμου</w:t>
      </w:r>
      <w:r w:rsidR="000E1841">
        <w:rPr>
          <w:rFonts w:cstheme="minorHAnsi"/>
          <w:sz w:val="28"/>
          <w:szCs w:val="28"/>
          <w:lang w:bidi="he-IL"/>
        </w:rPr>
        <w:t>,</w:t>
      </w:r>
      <w:r w:rsidR="00FF5846">
        <w:rPr>
          <w:rFonts w:cstheme="minorHAnsi"/>
          <w:sz w:val="28"/>
          <w:szCs w:val="28"/>
          <w:lang w:bidi="he-IL"/>
        </w:rPr>
        <w:t xml:space="preserve"> της </w:t>
      </w:r>
      <w:r w:rsidR="001E0D70">
        <w:rPr>
          <w:rFonts w:cstheme="minorHAnsi"/>
          <w:sz w:val="28"/>
          <w:szCs w:val="28"/>
          <w:lang w:bidi="he-IL"/>
        </w:rPr>
        <w:t>απελευθέρωσης</w:t>
      </w:r>
      <w:r w:rsidR="00FF5846">
        <w:rPr>
          <w:rFonts w:cstheme="minorHAnsi"/>
          <w:sz w:val="28"/>
          <w:szCs w:val="28"/>
          <w:lang w:bidi="he-IL"/>
        </w:rPr>
        <w:t xml:space="preserve"> ενός </w:t>
      </w:r>
      <w:r w:rsidR="001E0D70">
        <w:rPr>
          <w:rFonts w:cstheme="minorHAnsi"/>
          <w:sz w:val="28"/>
          <w:szCs w:val="28"/>
          <w:lang w:bidi="he-IL"/>
        </w:rPr>
        <w:t>θανατοποινίτη</w:t>
      </w:r>
      <w:r w:rsidR="00FF5846">
        <w:rPr>
          <w:rFonts w:cstheme="minorHAnsi"/>
          <w:sz w:val="28"/>
          <w:szCs w:val="28"/>
          <w:lang w:bidi="he-IL"/>
        </w:rPr>
        <w:t xml:space="preserve"> </w:t>
      </w:r>
      <w:r w:rsidR="001E0D70">
        <w:rPr>
          <w:rFonts w:cstheme="minorHAnsi"/>
          <w:sz w:val="28"/>
          <w:szCs w:val="28"/>
          <w:lang w:bidi="he-IL"/>
        </w:rPr>
        <w:t>κρατουμένου</w:t>
      </w:r>
      <w:r w:rsidR="000E1841">
        <w:rPr>
          <w:rFonts w:cstheme="minorHAnsi"/>
          <w:sz w:val="28"/>
          <w:szCs w:val="28"/>
          <w:lang w:bidi="he-IL"/>
        </w:rPr>
        <w:t>,</w:t>
      </w:r>
      <w:r w:rsidR="00FF5846">
        <w:rPr>
          <w:rFonts w:cstheme="minorHAnsi"/>
          <w:sz w:val="28"/>
          <w:szCs w:val="28"/>
          <w:lang w:bidi="he-IL"/>
        </w:rPr>
        <w:t xml:space="preserve"> ότι </w:t>
      </w:r>
      <w:r w:rsidR="001E0D70">
        <w:rPr>
          <w:rFonts w:cstheme="minorHAnsi"/>
          <w:sz w:val="28"/>
          <w:szCs w:val="28"/>
          <w:lang w:bidi="he-IL"/>
        </w:rPr>
        <w:t>είχε</w:t>
      </w:r>
      <w:r w:rsidR="00FF5846">
        <w:rPr>
          <w:rFonts w:cstheme="minorHAnsi"/>
          <w:sz w:val="28"/>
          <w:szCs w:val="28"/>
          <w:lang w:bidi="he-IL"/>
        </w:rPr>
        <w:t xml:space="preserve"> </w:t>
      </w:r>
      <w:r w:rsidR="001E0D70">
        <w:rPr>
          <w:rFonts w:cstheme="minorHAnsi"/>
          <w:sz w:val="28"/>
          <w:szCs w:val="28"/>
          <w:lang w:bidi="he-IL"/>
        </w:rPr>
        <w:t>επίσημο</w:t>
      </w:r>
      <w:r w:rsidR="00FF5846">
        <w:rPr>
          <w:rFonts w:cstheme="minorHAnsi"/>
          <w:sz w:val="28"/>
          <w:szCs w:val="28"/>
          <w:lang w:bidi="he-IL"/>
        </w:rPr>
        <w:t xml:space="preserve"> </w:t>
      </w:r>
      <w:r w:rsidR="001E0D70">
        <w:rPr>
          <w:rFonts w:cstheme="minorHAnsi"/>
          <w:sz w:val="28"/>
          <w:szCs w:val="28"/>
          <w:lang w:bidi="he-IL"/>
        </w:rPr>
        <w:t>χαρακτήρα</w:t>
      </w:r>
      <w:r w:rsidR="00FF5846">
        <w:rPr>
          <w:rFonts w:cstheme="minorHAnsi"/>
          <w:sz w:val="28"/>
          <w:szCs w:val="28"/>
          <w:lang w:bidi="he-IL"/>
        </w:rPr>
        <w:t xml:space="preserve"> και </w:t>
      </w:r>
      <w:r w:rsidR="00AA66C2">
        <w:rPr>
          <w:rFonts w:cstheme="minorHAnsi"/>
          <w:sz w:val="28"/>
          <w:szCs w:val="28"/>
          <w:lang w:bidi="he-IL"/>
        </w:rPr>
        <w:t xml:space="preserve">ότι </w:t>
      </w:r>
      <w:r w:rsidR="001E0D70">
        <w:rPr>
          <w:rFonts w:cstheme="minorHAnsi"/>
          <w:sz w:val="28"/>
          <w:szCs w:val="28"/>
          <w:lang w:bidi="he-IL"/>
        </w:rPr>
        <w:t>επαναλαμβάνονταν</w:t>
      </w:r>
      <w:r w:rsidR="00FF5846">
        <w:rPr>
          <w:rFonts w:cstheme="minorHAnsi"/>
          <w:sz w:val="28"/>
          <w:szCs w:val="28"/>
          <w:lang w:bidi="he-IL"/>
        </w:rPr>
        <w:t xml:space="preserve"> με </w:t>
      </w:r>
      <w:r w:rsidR="001E0D70">
        <w:rPr>
          <w:rFonts w:cstheme="minorHAnsi"/>
          <w:sz w:val="28"/>
          <w:szCs w:val="28"/>
          <w:lang w:bidi="he-IL"/>
        </w:rPr>
        <w:t>απαίτηση</w:t>
      </w:r>
      <w:r w:rsidR="00FF5846">
        <w:rPr>
          <w:rFonts w:cstheme="minorHAnsi"/>
          <w:sz w:val="28"/>
          <w:szCs w:val="28"/>
          <w:lang w:bidi="he-IL"/>
        </w:rPr>
        <w:t xml:space="preserve"> του </w:t>
      </w:r>
      <w:r w:rsidR="001E0D70">
        <w:rPr>
          <w:rFonts w:cstheme="minorHAnsi"/>
          <w:sz w:val="28"/>
          <w:szCs w:val="28"/>
          <w:lang w:bidi="he-IL"/>
        </w:rPr>
        <w:t>λαού</w:t>
      </w:r>
      <w:r w:rsidR="00FF5846">
        <w:rPr>
          <w:rFonts w:cstheme="minorHAnsi"/>
          <w:sz w:val="28"/>
          <w:szCs w:val="28"/>
          <w:lang w:bidi="he-IL"/>
        </w:rPr>
        <w:t xml:space="preserve"> κάθε </w:t>
      </w:r>
      <w:r w:rsidR="001E0D70">
        <w:rPr>
          <w:rFonts w:cstheme="minorHAnsi"/>
          <w:sz w:val="28"/>
          <w:szCs w:val="28"/>
          <w:lang w:bidi="he-IL"/>
        </w:rPr>
        <w:t>Πάσχα</w:t>
      </w:r>
      <w:r w:rsidR="00FF5846">
        <w:rPr>
          <w:rFonts w:cstheme="minorHAnsi"/>
          <w:sz w:val="28"/>
          <w:szCs w:val="28"/>
          <w:lang w:bidi="he-IL"/>
        </w:rPr>
        <w:t xml:space="preserve">. Εάν </w:t>
      </w:r>
      <w:r w:rsidR="001E0D70">
        <w:rPr>
          <w:rFonts w:cstheme="minorHAnsi"/>
          <w:sz w:val="28"/>
          <w:szCs w:val="28"/>
          <w:lang w:bidi="he-IL"/>
        </w:rPr>
        <w:t>είχε</w:t>
      </w:r>
      <w:r w:rsidR="00FF5846">
        <w:rPr>
          <w:rFonts w:cstheme="minorHAnsi"/>
          <w:sz w:val="28"/>
          <w:szCs w:val="28"/>
          <w:lang w:bidi="he-IL"/>
        </w:rPr>
        <w:t xml:space="preserve"> </w:t>
      </w:r>
      <w:r w:rsidR="001E0D70">
        <w:rPr>
          <w:rFonts w:cstheme="minorHAnsi"/>
          <w:sz w:val="28"/>
          <w:szCs w:val="28"/>
          <w:lang w:bidi="he-IL"/>
        </w:rPr>
        <w:t>ανεπίσημο</w:t>
      </w:r>
      <w:r w:rsidR="00FF5846">
        <w:rPr>
          <w:rFonts w:cstheme="minorHAnsi"/>
          <w:sz w:val="28"/>
          <w:szCs w:val="28"/>
          <w:lang w:bidi="he-IL"/>
        </w:rPr>
        <w:t xml:space="preserve"> </w:t>
      </w:r>
      <w:r w:rsidR="001E0D70">
        <w:rPr>
          <w:rFonts w:cstheme="minorHAnsi"/>
          <w:sz w:val="28"/>
          <w:szCs w:val="28"/>
          <w:lang w:bidi="he-IL"/>
        </w:rPr>
        <w:t>χαρακτήρα</w:t>
      </w:r>
      <w:r w:rsidR="000E1841">
        <w:rPr>
          <w:rFonts w:cstheme="minorHAnsi"/>
          <w:sz w:val="28"/>
          <w:szCs w:val="28"/>
          <w:lang w:bidi="he-IL"/>
        </w:rPr>
        <w:t>,</w:t>
      </w:r>
      <w:r w:rsidR="00FF5846">
        <w:rPr>
          <w:rFonts w:cstheme="minorHAnsi"/>
          <w:sz w:val="28"/>
          <w:szCs w:val="28"/>
          <w:lang w:bidi="he-IL"/>
        </w:rPr>
        <w:t xml:space="preserve"> όπως είναι και το πιο </w:t>
      </w:r>
      <w:r w:rsidR="001E0D70">
        <w:rPr>
          <w:rFonts w:cstheme="minorHAnsi"/>
          <w:sz w:val="28"/>
          <w:szCs w:val="28"/>
          <w:lang w:bidi="he-IL"/>
        </w:rPr>
        <w:t>λογικό</w:t>
      </w:r>
      <w:r w:rsidR="000E1841">
        <w:rPr>
          <w:rFonts w:cstheme="minorHAnsi"/>
          <w:sz w:val="28"/>
          <w:szCs w:val="28"/>
          <w:lang w:bidi="he-IL"/>
        </w:rPr>
        <w:t>,</w:t>
      </w:r>
      <w:r w:rsidR="00FF5846">
        <w:rPr>
          <w:rFonts w:cstheme="minorHAnsi"/>
          <w:sz w:val="28"/>
          <w:szCs w:val="28"/>
          <w:lang w:bidi="he-IL"/>
        </w:rPr>
        <w:t xml:space="preserve"> είναι </w:t>
      </w:r>
      <w:r w:rsidR="001E0D70">
        <w:rPr>
          <w:rFonts w:cstheme="minorHAnsi"/>
          <w:sz w:val="28"/>
          <w:szCs w:val="28"/>
          <w:lang w:bidi="he-IL"/>
        </w:rPr>
        <w:t>ακόμα</w:t>
      </w:r>
      <w:r w:rsidR="00FF5846">
        <w:rPr>
          <w:rFonts w:cstheme="minorHAnsi"/>
          <w:sz w:val="28"/>
          <w:szCs w:val="28"/>
          <w:lang w:bidi="he-IL"/>
        </w:rPr>
        <w:t xml:space="preserve"> μια </w:t>
      </w:r>
      <w:r w:rsidR="001E0D70">
        <w:rPr>
          <w:rFonts w:cstheme="minorHAnsi"/>
          <w:sz w:val="28"/>
          <w:szCs w:val="28"/>
          <w:lang w:bidi="he-IL"/>
        </w:rPr>
        <w:t>ισχυρή</w:t>
      </w:r>
      <w:r w:rsidR="00494841">
        <w:rPr>
          <w:rFonts w:cstheme="minorHAnsi"/>
          <w:sz w:val="28"/>
          <w:szCs w:val="28"/>
          <w:lang w:bidi="he-IL"/>
        </w:rPr>
        <w:t xml:space="preserve"> </w:t>
      </w:r>
      <w:r w:rsidR="001E0D70">
        <w:rPr>
          <w:rFonts w:cstheme="minorHAnsi"/>
          <w:sz w:val="28"/>
          <w:szCs w:val="28"/>
          <w:lang w:bidi="he-IL"/>
        </w:rPr>
        <w:t>ένδειξη</w:t>
      </w:r>
      <w:r w:rsidR="00494841">
        <w:rPr>
          <w:rFonts w:cstheme="minorHAnsi"/>
          <w:sz w:val="28"/>
          <w:szCs w:val="28"/>
          <w:lang w:bidi="he-IL"/>
        </w:rPr>
        <w:t xml:space="preserve"> της </w:t>
      </w:r>
      <w:r w:rsidR="001E0D70">
        <w:rPr>
          <w:rFonts w:cstheme="minorHAnsi"/>
          <w:sz w:val="28"/>
          <w:szCs w:val="28"/>
          <w:lang w:bidi="he-IL"/>
        </w:rPr>
        <w:t>επιθυμίας</w:t>
      </w:r>
      <w:r w:rsidR="00494841">
        <w:rPr>
          <w:rFonts w:cstheme="minorHAnsi"/>
          <w:sz w:val="28"/>
          <w:szCs w:val="28"/>
          <w:lang w:bidi="he-IL"/>
        </w:rPr>
        <w:t xml:space="preserve"> του </w:t>
      </w:r>
      <w:r w:rsidR="001E0D70">
        <w:rPr>
          <w:rFonts w:cstheme="minorHAnsi"/>
          <w:sz w:val="28"/>
          <w:szCs w:val="28"/>
          <w:lang w:bidi="he-IL"/>
        </w:rPr>
        <w:t>Πιλάτου</w:t>
      </w:r>
      <w:r w:rsidR="00494841">
        <w:rPr>
          <w:rFonts w:cstheme="minorHAnsi"/>
          <w:sz w:val="28"/>
          <w:szCs w:val="28"/>
          <w:lang w:bidi="he-IL"/>
        </w:rPr>
        <w:t xml:space="preserve">  να </w:t>
      </w:r>
      <w:r w:rsidR="001E0D70">
        <w:rPr>
          <w:rFonts w:cstheme="minorHAnsi"/>
          <w:sz w:val="28"/>
          <w:szCs w:val="28"/>
          <w:lang w:bidi="he-IL"/>
        </w:rPr>
        <w:t>απαλλάξει</w:t>
      </w:r>
      <w:r w:rsidR="00494841">
        <w:rPr>
          <w:rFonts w:cstheme="minorHAnsi"/>
          <w:sz w:val="28"/>
          <w:szCs w:val="28"/>
          <w:lang w:bidi="he-IL"/>
        </w:rPr>
        <w:t xml:space="preserve"> τον </w:t>
      </w:r>
      <w:r w:rsidR="001E0D70">
        <w:rPr>
          <w:rFonts w:cstheme="minorHAnsi"/>
          <w:sz w:val="28"/>
          <w:szCs w:val="28"/>
          <w:lang w:bidi="he-IL"/>
        </w:rPr>
        <w:t>Ιησού</w:t>
      </w:r>
      <w:r w:rsidR="00494841">
        <w:rPr>
          <w:rFonts w:cstheme="minorHAnsi"/>
          <w:sz w:val="28"/>
          <w:szCs w:val="28"/>
          <w:lang w:bidi="he-IL"/>
        </w:rPr>
        <w:t xml:space="preserve"> από την </w:t>
      </w:r>
      <w:r w:rsidR="001E0D70">
        <w:rPr>
          <w:rFonts w:cstheme="minorHAnsi"/>
          <w:sz w:val="28"/>
          <w:szCs w:val="28"/>
          <w:lang w:bidi="he-IL"/>
        </w:rPr>
        <w:t>καταδίκη</w:t>
      </w:r>
      <w:r w:rsidR="000E1841">
        <w:rPr>
          <w:rFonts w:cstheme="minorHAnsi"/>
          <w:sz w:val="28"/>
          <w:szCs w:val="28"/>
          <w:lang w:bidi="he-IL"/>
        </w:rPr>
        <w:t>,</w:t>
      </w:r>
      <w:r w:rsidR="00494841">
        <w:rPr>
          <w:rFonts w:cstheme="minorHAnsi"/>
          <w:sz w:val="28"/>
          <w:szCs w:val="28"/>
          <w:lang w:bidi="he-IL"/>
        </w:rPr>
        <w:t xml:space="preserve"> </w:t>
      </w:r>
      <w:r w:rsidR="001E0D70">
        <w:rPr>
          <w:rFonts w:cstheme="minorHAnsi"/>
          <w:sz w:val="28"/>
          <w:szCs w:val="28"/>
          <w:lang w:bidi="he-IL"/>
        </w:rPr>
        <w:t>γιατί</w:t>
      </w:r>
      <w:r w:rsidR="00494841">
        <w:rPr>
          <w:rFonts w:cstheme="minorHAnsi"/>
          <w:sz w:val="28"/>
          <w:szCs w:val="28"/>
          <w:lang w:bidi="he-IL"/>
        </w:rPr>
        <w:t xml:space="preserve"> </w:t>
      </w:r>
      <w:r w:rsidR="001E0D70">
        <w:rPr>
          <w:rFonts w:cstheme="minorHAnsi"/>
          <w:sz w:val="28"/>
          <w:szCs w:val="28"/>
          <w:lang w:bidi="he-IL"/>
        </w:rPr>
        <w:t>δείχνει</w:t>
      </w:r>
      <w:r w:rsidR="00494841">
        <w:rPr>
          <w:rFonts w:cstheme="minorHAnsi"/>
          <w:sz w:val="28"/>
          <w:szCs w:val="28"/>
          <w:lang w:bidi="he-IL"/>
        </w:rPr>
        <w:t xml:space="preserve"> πως </w:t>
      </w:r>
      <w:r w:rsidR="001E0D70">
        <w:rPr>
          <w:rFonts w:cstheme="minorHAnsi"/>
          <w:sz w:val="28"/>
          <w:szCs w:val="28"/>
          <w:lang w:bidi="he-IL"/>
        </w:rPr>
        <w:t>αξιοποιεί</w:t>
      </w:r>
      <w:r w:rsidR="000E1841">
        <w:rPr>
          <w:rFonts w:cstheme="minorHAnsi"/>
          <w:sz w:val="28"/>
          <w:szCs w:val="28"/>
          <w:lang w:bidi="he-IL"/>
        </w:rPr>
        <w:t xml:space="preserve"> </w:t>
      </w:r>
      <w:r w:rsidR="00494841">
        <w:rPr>
          <w:rFonts w:cstheme="minorHAnsi"/>
          <w:sz w:val="28"/>
          <w:szCs w:val="28"/>
          <w:lang w:bidi="he-IL"/>
        </w:rPr>
        <w:t xml:space="preserve">κάθε </w:t>
      </w:r>
      <w:r w:rsidR="001E0D70">
        <w:rPr>
          <w:rFonts w:cstheme="minorHAnsi"/>
          <w:sz w:val="28"/>
          <w:szCs w:val="28"/>
          <w:lang w:bidi="he-IL"/>
        </w:rPr>
        <w:t>δυνατό</w:t>
      </w:r>
      <w:r w:rsidR="00494841">
        <w:rPr>
          <w:rFonts w:cstheme="minorHAnsi"/>
          <w:sz w:val="28"/>
          <w:szCs w:val="28"/>
          <w:lang w:bidi="he-IL"/>
        </w:rPr>
        <w:t xml:space="preserve"> </w:t>
      </w:r>
      <w:r w:rsidR="001E0D70">
        <w:rPr>
          <w:rFonts w:cstheme="minorHAnsi"/>
          <w:sz w:val="28"/>
          <w:szCs w:val="28"/>
          <w:lang w:bidi="he-IL"/>
        </w:rPr>
        <w:t>μέσο</w:t>
      </w:r>
      <w:r w:rsidR="00494841">
        <w:rPr>
          <w:rFonts w:cstheme="minorHAnsi"/>
          <w:sz w:val="28"/>
          <w:szCs w:val="28"/>
          <w:lang w:bidi="he-IL"/>
        </w:rPr>
        <w:t xml:space="preserve"> προς την </w:t>
      </w:r>
      <w:r w:rsidR="001E0D70">
        <w:rPr>
          <w:rFonts w:cstheme="minorHAnsi"/>
          <w:sz w:val="28"/>
          <w:szCs w:val="28"/>
          <w:lang w:bidi="he-IL"/>
        </w:rPr>
        <w:t>κατεύθυνση</w:t>
      </w:r>
      <w:r w:rsidR="00494841">
        <w:rPr>
          <w:rFonts w:cstheme="minorHAnsi"/>
          <w:sz w:val="28"/>
          <w:szCs w:val="28"/>
          <w:lang w:bidi="he-IL"/>
        </w:rPr>
        <w:t xml:space="preserve"> αυτή. </w:t>
      </w:r>
      <w:r w:rsidR="00E530CA">
        <w:rPr>
          <w:rFonts w:cstheme="minorHAnsi"/>
          <w:sz w:val="28"/>
          <w:szCs w:val="28"/>
          <w:lang w:bidi="he-IL"/>
        </w:rPr>
        <w:t xml:space="preserve">Παρόλο που και τα </w:t>
      </w:r>
      <w:r w:rsidR="00CD0BE0">
        <w:rPr>
          <w:rFonts w:cstheme="minorHAnsi"/>
          <w:sz w:val="28"/>
          <w:szCs w:val="28"/>
          <w:lang w:bidi="he-IL"/>
        </w:rPr>
        <w:t>τέσσερα</w:t>
      </w:r>
      <w:r w:rsidR="00E530CA">
        <w:rPr>
          <w:rFonts w:cstheme="minorHAnsi"/>
          <w:sz w:val="28"/>
          <w:szCs w:val="28"/>
          <w:lang w:bidi="he-IL"/>
        </w:rPr>
        <w:t xml:space="preserve"> </w:t>
      </w:r>
      <w:r w:rsidR="00CD0BE0">
        <w:rPr>
          <w:rFonts w:cstheme="minorHAnsi"/>
          <w:sz w:val="28"/>
          <w:szCs w:val="28"/>
          <w:lang w:bidi="he-IL"/>
        </w:rPr>
        <w:t>ευαγγέλια</w:t>
      </w:r>
      <w:r w:rsidR="00E530CA">
        <w:rPr>
          <w:rFonts w:cstheme="minorHAnsi"/>
          <w:sz w:val="28"/>
          <w:szCs w:val="28"/>
          <w:lang w:bidi="he-IL"/>
        </w:rPr>
        <w:t xml:space="preserve"> </w:t>
      </w:r>
      <w:r w:rsidR="00CD0BE0">
        <w:rPr>
          <w:rFonts w:cstheme="minorHAnsi"/>
          <w:sz w:val="28"/>
          <w:szCs w:val="28"/>
          <w:lang w:bidi="he-IL"/>
        </w:rPr>
        <w:t>πιστοποιούν</w:t>
      </w:r>
      <w:r w:rsidR="009E4FFD">
        <w:rPr>
          <w:rFonts w:cstheme="minorHAnsi"/>
          <w:sz w:val="28"/>
          <w:szCs w:val="28"/>
          <w:lang w:bidi="he-IL"/>
        </w:rPr>
        <w:t xml:space="preserve"> το </w:t>
      </w:r>
      <w:r w:rsidR="00CD0BE0">
        <w:rPr>
          <w:rFonts w:cstheme="minorHAnsi"/>
          <w:sz w:val="28"/>
          <w:szCs w:val="28"/>
          <w:lang w:bidi="he-IL"/>
        </w:rPr>
        <w:t>έθιμο</w:t>
      </w:r>
      <w:r w:rsidR="009E4FFD">
        <w:rPr>
          <w:rFonts w:cstheme="minorHAnsi"/>
          <w:sz w:val="28"/>
          <w:szCs w:val="28"/>
          <w:lang w:bidi="he-IL"/>
        </w:rPr>
        <w:t xml:space="preserve"> της </w:t>
      </w:r>
      <w:r w:rsidR="00CD0BE0">
        <w:rPr>
          <w:rFonts w:cstheme="minorHAnsi"/>
          <w:sz w:val="28"/>
          <w:szCs w:val="28"/>
          <w:lang w:bidi="he-IL"/>
        </w:rPr>
        <w:t>πασχαλινής</w:t>
      </w:r>
      <w:r w:rsidR="009E4FFD">
        <w:rPr>
          <w:rFonts w:cstheme="minorHAnsi"/>
          <w:sz w:val="28"/>
          <w:szCs w:val="28"/>
          <w:lang w:bidi="he-IL"/>
        </w:rPr>
        <w:t xml:space="preserve"> αμνηστίας και </w:t>
      </w:r>
      <w:r w:rsidR="00CD0BE0">
        <w:rPr>
          <w:rFonts w:cstheme="minorHAnsi"/>
          <w:sz w:val="28"/>
          <w:szCs w:val="28"/>
          <w:lang w:bidi="he-IL"/>
        </w:rPr>
        <w:t>υπάρχει</w:t>
      </w:r>
      <w:r w:rsidR="009E4FFD">
        <w:rPr>
          <w:rFonts w:cstheme="minorHAnsi"/>
          <w:sz w:val="28"/>
          <w:szCs w:val="28"/>
          <w:lang w:bidi="he-IL"/>
        </w:rPr>
        <w:t xml:space="preserve"> το </w:t>
      </w:r>
      <w:r w:rsidR="00CD0BE0">
        <w:rPr>
          <w:rFonts w:cstheme="minorHAnsi"/>
          <w:sz w:val="28"/>
          <w:szCs w:val="28"/>
          <w:lang w:bidi="he-IL"/>
        </w:rPr>
        <w:t>απαραίτητο</w:t>
      </w:r>
      <w:r w:rsidR="009E4FFD">
        <w:rPr>
          <w:rFonts w:cstheme="minorHAnsi"/>
          <w:sz w:val="28"/>
          <w:szCs w:val="28"/>
          <w:lang w:bidi="he-IL"/>
        </w:rPr>
        <w:t xml:space="preserve"> </w:t>
      </w:r>
      <w:r w:rsidR="009E4FFD">
        <w:rPr>
          <w:rFonts w:cstheme="minorHAnsi"/>
          <w:sz w:val="28"/>
          <w:szCs w:val="28"/>
          <w:lang w:val="en-US" w:bidi="he-IL"/>
        </w:rPr>
        <w:t>consensus</w:t>
      </w:r>
      <w:r w:rsidR="009E4FFD" w:rsidRPr="009E4FFD">
        <w:rPr>
          <w:rFonts w:cstheme="minorHAnsi"/>
          <w:sz w:val="28"/>
          <w:szCs w:val="28"/>
          <w:lang w:bidi="he-IL"/>
        </w:rPr>
        <w:t xml:space="preserve"> </w:t>
      </w:r>
      <w:r w:rsidR="009E4FFD">
        <w:rPr>
          <w:rFonts w:cstheme="minorHAnsi"/>
          <w:sz w:val="28"/>
          <w:szCs w:val="28"/>
          <w:lang w:bidi="he-IL"/>
        </w:rPr>
        <w:t xml:space="preserve">των </w:t>
      </w:r>
      <w:r w:rsidR="00CD0BE0">
        <w:rPr>
          <w:rFonts w:cstheme="minorHAnsi"/>
          <w:sz w:val="28"/>
          <w:szCs w:val="28"/>
          <w:lang w:bidi="he-IL"/>
        </w:rPr>
        <w:t>πηγών,</w:t>
      </w:r>
      <w:r w:rsidR="009E4FFD">
        <w:rPr>
          <w:rFonts w:cstheme="minorHAnsi"/>
          <w:sz w:val="28"/>
          <w:szCs w:val="28"/>
          <w:lang w:bidi="he-IL"/>
        </w:rPr>
        <w:t xml:space="preserve"> εντούτοις οι </w:t>
      </w:r>
      <w:r w:rsidR="00CD0BE0">
        <w:rPr>
          <w:rFonts w:cstheme="minorHAnsi"/>
          <w:sz w:val="28"/>
          <w:szCs w:val="28"/>
          <w:lang w:bidi="he-IL"/>
        </w:rPr>
        <w:t>περισσότεροι</w:t>
      </w:r>
      <w:r w:rsidR="009E4FFD">
        <w:rPr>
          <w:rFonts w:cstheme="minorHAnsi"/>
          <w:sz w:val="28"/>
          <w:szCs w:val="28"/>
          <w:lang w:bidi="he-IL"/>
        </w:rPr>
        <w:t xml:space="preserve"> </w:t>
      </w:r>
      <w:r w:rsidR="00CD0BE0">
        <w:rPr>
          <w:rFonts w:cstheme="minorHAnsi"/>
          <w:sz w:val="28"/>
          <w:szCs w:val="28"/>
          <w:lang w:bidi="he-IL"/>
        </w:rPr>
        <w:t>μελετητές</w:t>
      </w:r>
      <w:r w:rsidR="009E4FFD">
        <w:rPr>
          <w:rFonts w:cstheme="minorHAnsi"/>
          <w:sz w:val="28"/>
          <w:szCs w:val="28"/>
          <w:lang w:bidi="he-IL"/>
        </w:rPr>
        <w:t xml:space="preserve"> </w:t>
      </w:r>
      <w:r w:rsidR="00CD0BE0">
        <w:rPr>
          <w:rFonts w:cstheme="minorHAnsi"/>
          <w:sz w:val="28"/>
          <w:szCs w:val="28"/>
          <w:lang w:bidi="he-IL"/>
        </w:rPr>
        <w:t>παραμένουν</w:t>
      </w:r>
      <w:r w:rsidR="009E4FFD">
        <w:rPr>
          <w:rFonts w:cstheme="minorHAnsi"/>
          <w:sz w:val="28"/>
          <w:szCs w:val="28"/>
          <w:lang w:bidi="he-IL"/>
        </w:rPr>
        <w:t xml:space="preserve"> </w:t>
      </w:r>
      <w:r w:rsidR="00CD0BE0">
        <w:rPr>
          <w:rFonts w:cstheme="minorHAnsi"/>
          <w:sz w:val="28"/>
          <w:szCs w:val="28"/>
          <w:lang w:bidi="he-IL"/>
        </w:rPr>
        <w:t>σκεπτικοί</w:t>
      </w:r>
      <w:r w:rsidR="009E4FFD">
        <w:rPr>
          <w:rFonts w:cstheme="minorHAnsi"/>
          <w:sz w:val="28"/>
          <w:szCs w:val="28"/>
          <w:lang w:bidi="he-IL"/>
        </w:rPr>
        <w:t xml:space="preserve"> για την </w:t>
      </w:r>
      <w:r w:rsidR="00CD0BE0">
        <w:rPr>
          <w:rFonts w:cstheme="minorHAnsi"/>
          <w:sz w:val="28"/>
          <w:szCs w:val="28"/>
          <w:lang w:bidi="he-IL"/>
        </w:rPr>
        <w:t>ιστορικότητα</w:t>
      </w:r>
      <w:r w:rsidR="009E4FFD">
        <w:rPr>
          <w:rFonts w:cstheme="minorHAnsi"/>
          <w:sz w:val="28"/>
          <w:szCs w:val="28"/>
          <w:lang w:bidi="he-IL"/>
        </w:rPr>
        <w:t xml:space="preserve"> του </w:t>
      </w:r>
      <w:r w:rsidR="00CD0BE0">
        <w:rPr>
          <w:rFonts w:cstheme="minorHAnsi"/>
          <w:sz w:val="28"/>
          <w:szCs w:val="28"/>
          <w:lang w:bidi="he-IL"/>
        </w:rPr>
        <w:t>εθίμου</w:t>
      </w:r>
      <w:r w:rsidR="009E4FFD">
        <w:rPr>
          <w:rFonts w:cstheme="minorHAnsi"/>
          <w:sz w:val="28"/>
          <w:szCs w:val="28"/>
          <w:lang w:bidi="he-IL"/>
        </w:rPr>
        <w:t xml:space="preserve">. Αυτό </w:t>
      </w:r>
      <w:r w:rsidR="00CD0BE0">
        <w:rPr>
          <w:rFonts w:cstheme="minorHAnsi"/>
          <w:sz w:val="28"/>
          <w:szCs w:val="28"/>
          <w:lang w:bidi="he-IL"/>
        </w:rPr>
        <w:t>συμβαίνει</w:t>
      </w:r>
      <w:r w:rsidR="009E4FFD">
        <w:rPr>
          <w:rFonts w:cstheme="minorHAnsi"/>
          <w:sz w:val="28"/>
          <w:szCs w:val="28"/>
          <w:lang w:bidi="he-IL"/>
        </w:rPr>
        <w:t xml:space="preserve"> </w:t>
      </w:r>
      <w:r w:rsidR="00CD0BE0">
        <w:rPr>
          <w:rFonts w:cstheme="minorHAnsi"/>
          <w:sz w:val="28"/>
          <w:szCs w:val="28"/>
          <w:lang w:bidi="he-IL"/>
        </w:rPr>
        <w:t>γιατί</w:t>
      </w:r>
      <w:r w:rsidR="009E4FFD">
        <w:rPr>
          <w:rFonts w:cstheme="minorHAnsi"/>
          <w:sz w:val="28"/>
          <w:szCs w:val="28"/>
          <w:lang w:bidi="he-IL"/>
        </w:rPr>
        <w:t xml:space="preserve"> οι </w:t>
      </w:r>
      <w:r w:rsidR="00CD0BE0">
        <w:rPr>
          <w:rFonts w:cstheme="minorHAnsi"/>
          <w:sz w:val="28"/>
          <w:szCs w:val="28"/>
          <w:lang w:bidi="he-IL"/>
        </w:rPr>
        <w:t>προτεινόμενες</w:t>
      </w:r>
      <w:r w:rsidR="009E4FFD">
        <w:rPr>
          <w:rFonts w:cstheme="minorHAnsi"/>
          <w:sz w:val="28"/>
          <w:szCs w:val="28"/>
          <w:lang w:bidi="he-IL"/>
        </w:rPr>
        <w:t xml:space="preserve"> </w:t>
      </w:r>
      <w:r w:rsidR="00CD0BE0">
        <w:rPr>
          <w:rFonts w:cstheme="minorHAnsi"/>
          <w:sz w:val="28"/>
          <w:szCs w:val="28"/>
          <w:lang w:bidi="he-IL"/>
        </w:rPr>
        <w:t>ανάλογες</w:t>
      </w:r>
      <w:r w:rsidR="009E4FFD">
        <w:rPr>
          <w:rFonts w:cstheme="minorHAnsi"/>
          <w:sz w:val="28"/>
          <w:szCs w:val="28"/>
          <w:lang w:bidi="he-IL"/>
        </w:rPr>
        <w:t xml:space="preserve"> </w:t>
      </w:r>
      <w:r w:rsidR="00CD0BE0">
        <w:rPr>
          <w:rFonts w:cstheme="minorHAnsi"/>
          <w:sz w:val="28"/>
          <w:szCs w:val="28"/>
          <w:lang w:bidi="he-IL"/>
        </w:rPr>
        <w:t>περιπτώσεις</w:t>
      </w:r>
      <w:r w:rsidR="009E4FFD">
        <w:rPr>
          <w:rFonts w:cstheme="minorHAnsi"/>
          <w:sz w:val="28"/>
          <w:szCs w:val="28"/>
          <w:lang w:bidi="he-IL"/>
        </w:rPr>
        <w:t xml:space="preserve"> σε άλλες </w:t>
      </w:r>
      <w:r w:rsidR="00CD0BE0">
        <w:rPr>
          <w:rFonts w:cstheme="minorHAnsi"/>
          <w:sz w:val="28"/>
          <w:szCs w:val="28"/>
          <w:lang w:bidi="he-IL"/>
        </w:rPr>
        <w:t>τοποθεσίες</w:t>
      </w:r>
      <w:r w:rsidR="009E4FFD">
        <w:rPr>
          <w:rFonts w:cstheme="minorHAnsi"/>
          <w:sz w:val="28"/>
          <w:szCs w:val="28"/>
          <w:lang w:bidi="he-IL"/>
        </w:rPr>
        <w:t xml:space="preserve"> </w:t>
      </w:r>
      <w:r w:rsidR="00CD0BE0">
        <w:rPr>
          <w:rFonts w:cstheme="minorHAnsi"/>
          <w:sz w:val="28"/>
          <w:szCs w:val="28"/>
          <w:lang w:bidi="he-IL"/>
        </w:rPr>
        <w:t>φαίνονται</w:t>
      </w:r>
      <w:r w:rsidR="009E4FFD">
        <w:rPr>
          <w:rFonts w:cstheme="minorHAnsi"/>
          <w:sz w:val="28"/>
          <w:szCs w:val="28"/>
          <w:lang w:bidi="he-IL"/>
        </w:rPr>
        <w:t xml:space="preserve"> </w:t>
      </w:r>
      <w:r w:rsidR="00CD0BE0">
        <w:rPr>
          <w:rFonts w:cstheme="minorHAnsi"/>
          <w:sz w:val="28"/>
          <w:szCs w:val="28"/>
          <w:lang w:bidi="he-IL"/>
        </w:rPr>
        <w:t>ανεπαρκείς</w:t>
      </w:r>
      <w:r w:rsidR="009E4FFD">
        <w:rPr>
          <w:rFonts w:cstheme="minorHAnsi"/>
          <w:sz w:val="28"/>
          <w:szCs w:val="28"/>
          <w:lang w:bidi="he-IL"/>
        </w:rPr>
        <w:t xml:space="preserve">. Όμως </w:t>
      </w:r>
      <w:r w:rsidR="00CD0BE0">
        <w:rPr>
          <w:rFonts w:cstheme="minorHAnsi"/>
          <w:sz w:val="28"/>
          <w:szCs w:val="28"/>
          <w:lang w:bidi="he-IL"/>
        </w:rPr>
        <w:t>αυτοί</w:t>
      </w:r>
      <w:r w:rsidR="009E4FFD">
        <w:rPr>
          <w:rFonts w:cstheme="minorHAnsi"/>
          <w:sz w:val="28"/>
          <w:szCs w:val="28"/>
          <w:lang w:bidi="he-IL"/>
        </w:rPr>
        <w:t xml:space="preserve"> οι μελετητές δεν </w:t>
      </w:r>
      <w:r w:rsidR="00CD0BE0">
        <w:rPr>
          <w:rFonts w:cstheme="minorHAnsi"/>
          <w:sz w:val="28"/>
          <w:szCs w:val="28"/>
          <w:lang w:bidi="he-IL"/>
        </w:rPr>
        <w:t>λαμβάνουν</w:t>
      </w:r>
      <w:r w:rsidR="009E4FFD">
        <w:rPr>
          <w:rFonts w:cstheme="minorHAnsi"/>
          <w:sz w:val="28"/>
          <w:szCs w:val="28"/>
          <w:lang w:bidi="he-IL"/>
        </w:rPr>
        <w:t xml:space="preserve"> </w:t>
      </w:r>
      <w:r w:rsidR="00CD0BE0">
        <w:rPr>
          <w:rFonts w:cstheme="minorHAnsi"/>
          <w:sz w:val="28"/>
          <w:szCs w:val="28"/>
          <w:lang w:bidi="he-IL"/>
        </w:rPr>
        <w:t>υπόψη</w:t>
      </w:r>
      <w:r w:rsidR="009E4FFD">
        <w:rPr>
          <w:rFonts w:cstheme="minorHAnsi"/>
          <w:sz w:val="28"/>
          <w:szCs w:val="28"/>
          <w:lang w:bidi="he-IL"/>
        </w:rPr>
        <w:t xml:space="preserve"> τους </w:t>
      </w:r>
      <w:r w:rsidR="00CD0BE0">
        <w:rPr>
          <w:rFonts w:cstheme="minorHAnsi"/>
          <w:sz w:val="28"/>
          <w:szCs w:val="28"/>
          <w:lang w:bidi="he-IL"/>
        </w:rPr>
        <w:t>ότι κάτι ανάλογο συνέβαινε πολλές φορές στη ρωμαϊκή πολιτική. Εξάλλου σε κάθε περίπτωση και ο Πιλάτος με δική του ήδικτο  μπορεί να κάνει αρχή εφαρμογής του.</w:t>
      </w:r>
      <w:r w:rsidR="00CD0BE0">
        <w:rPr>
          <w:rStyle w:val="a7"/>
          <w:rFonts w:cstheme="minorHAnsi"/>
          <w:sz w:val="28"/>
          <w:szCs w:val="28"/>
          <w:lang w:bidi="he-IL"/>
        </w:rPr>
        <w:footnoteReference w:id="629"/>
      </w:r>
    </w:p>
    <w:p w14:paraId="5C814E93" w14:textId="7776FAD0" w:rsidR="00AA66C2" w:rsidRDefault="00494841"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1E0D70">
        <w:rPr>
          <w:rFonts w:cstheme="minorHAnsi"/>
          <w:sz w:val="28"/>
          <w:szCs w:val="28"/>
          <w:lang w:bidi="he-IL"/>
        </w:rPr>
        <w:t>Ιωάννης</w:t>
      </w:r>
      <w:r>
        <w:rPr>
          <w:rFonts w:cstheme="minorHAnsi"/>
          <w:sz w:val="28"/>
          <w:szCs w:val="28"/>
          <w:lang w:bidi="he-IL"/>
        </w:rPr>
        <w:t xml:space="preserve"> </w:t>
      </w:r>
      <w:r w:rsidR="001E0D70">
        <w:rPr>
          <w:rFonts w:cstheme="minorHAnsi"/>
          <w:sz w:val="28"/>
          <w:szCs w:val="28"/>
          <w:lang w:bidi="he-IL"/>
        </w:rPr>
        <w:t>προσδιορίζοντας</w:t>
      </w:r>
      <w:r>
        <w:rPr>
          <w:rFonts w:cstheme="minorHAnsi"/>
          <w:sz w:val="28"/>
          <w:szCs w:val="28"/>
          <w:lang w:bidi="he-IL"/>
        </w:rPr>
        <w:t xml:space="preserve"> το για την </w:t>
      </w:r>
      <w:r w:rsidR="001E0D70">
        <w:rPr>
          <w:rFonts w:cstheme="minorHAnsi"/>
          <w:sz w:val="28"/>
          <w:szCs w:val="28"/>
          <w:lang w:bidi="he-IL"/>
        </w:rPr>
        <w:t>εορτή</w:t>
      </w:r>
      <w:r>
        <w:rPr>
          <w:rFonts w:cstheme="minorHAnsi"/>
          <w:sz w:val="28"/>
          <w:szCs w:val="28"/>
          <w:lang w:bidi="he-IL"/>
        </w:rPr>
        <w:t xml:space="preserve"> του </w:t>
      </w:r>
      <w:r w:rsidR="001E0D70">
        <w:rPr>
          <w:rFonts w:cstheme="minorHAnsi"/>
          <w:sz w:val="28"/>
          <w:szCs w:val="28"/>
          <w:lang w:bidi="he-IL"/>
        </w:rPr>
        <w:t>Πάσχα</w:t>
      </w:r>
      <w:r w:rsidR="000E1841">
        <w:rPr>
          <w:rFonts w:cstheme="minorHAnsi"/>
          <w:sz w:val="28"/>
          <w:szCs w:val="28"/>
          <w:lang w:bidi="he-IL"/>
        </w:rPr>
        <w:t>,</w:t>
      </w:r>
      <w:r>
        <w:rPr>
          <w:rFonts w:cstheme="minorHAnsi"/>
          <w:sz w:val="28"/>
          <w:szCs w:val="28"/>
          <w:lang w:bidi="he-IL"/>
        </w:rPr>
        <w:t xml:space="preserve"> του </w:t>
      </w:r>
      <w:r w:rsidR="001E0D70">
        <w:rPr>
          <w:rFonts w:cstheme="minorHAnsi"/>
          <w:sz w:val="28"/>
          <w:szCs w:val="28"/>
          <w:lang w:bidi="he-IL"/>
        </w:rPr>
        <w:t>δίνει</w:t>
      </w:r>
      <w:r>
        <w:rPr>
          <w:rFonts w:cstheme="minorHAnsi"/>
          <w:sz w:val="28"/>
          <w:szCs w:val="28"/>
          <w:lang w:bidi="he-IL"/>
        </w:rPr>
        <w:t xml:space="preserve"> τη </w:t>
      </w:r>
      <w:r w:rsidR="001E0D70">
        <w:rPr>
          <w:rFonts w:cstheme="minorHAnsi"/>
          <w:sz w:val="28"/>
          <w:szCs w:val="28"/>
          <w:lang w:bidi="he-IL"/>
        </w:rPr>
        <w:t>δυνατότητα</w:t>
      </w:r>
      <w:r>
        <w:rPr>
          <w:rFonts w:cstheme="minorHAnsi"/>
          <w:sz w:val="28"/>
          <w:szCs w:val="28"/>
          <w:lang w:bidi="he-IL"/>
        </w:rPr>
        <w:t xml:space="preserve"> να </w:t>
      </w:r>
      <w:r w:rsidR="001E0D70">
        <w:rPr>
          <w:rFonts w:cstheme="minorHAnsi"/>
          <w:sz w:val="28"/>
          <w:szCs w:val="28"/>
          <w:lang w:bidi="he-IL"/>
        </w:rPr>
        <w:t>καταστεί</w:t>
      </w:r>
      <w:r>
        <w:rPr>
          <w:rFonts w:cstheme="minorHAnsi"/>
          <w:sz w:val="28"/>
          <w:szCs w:val="28"/>
          <w:lang w:bidi="he-IL"/>
        </w:rPr>
        <w:t xml:space="preserve"> ένα </w:t>
      </w:r>
      <w:r w:rsidR="001E0D70">
        <w:rPr>
          <w:rFonts w:cstheme="minorHAnsi"/>
          <w:sz w:val="28"/>
          <w:szCs w:val="28"/>
          <w:lang w:bidi="he-IL"/>
        </w:rPr>
        <w:t>έθιμο</w:t>
      </w:r>
      <w:r>
        <w:rPr>
          <w:rFonts w:cstheme="minorHAnsi"/>
          <w:sz w:val="28"/>
          <w:szCs w:val="28"/>
          <w:lang w:bidi="he-IL"/>
        </w:rPr>
        <w:t xml:space="preserve"> </w:t>
      </w:r>
      <w:r w:rsidR="001E0D70">
        <w:rPr>
          <w:rFonts w:cstheme="minorHAnsi"/>
          <w:sz w:val="28"/>
          <w:szCs w:val="28"/>
          <w:lang w:bidi="he-IL"/>
        </w:rPr>
        <w:t>συμβολικού</w:t>
      </w:r>
      <w:r>
        <w:rPr>
          <w:rFonts w:cstheme="minorHAnsi"/>
          <w:sz w:val="28"/>
          <w:szCs w:val="28"/>
          <w:lang w:bidi="he-IL"/>
        </w:rPr>
        <w:t xml:space="preserve"> </w:t>
      </w:r>
      <w:r w:rsidR="001E0D70">
        <w:rPr>
          <w:rFonts w:cstheme="minorHAnsi"/>
          <w:sz w:val="28"/>
          <w:szCs w:val="28"/>
          <w:lang w:bidi="he-IL"/>
        </w:rPr>
        <w:t>χαρακτήρα</w:t>
      </w:r>
      <w:r>
        <w:rPr>
          <w:rFonts w:cstheme="minorHAnsi"/>
          <w:sz w:val="28"/>
          <w:szCs w:val="28"/>
          <w:lang w:bidi="he-IL"/>
        </w:rPr>
        <w:t xml:space="preserve">.  Μια </w:t>
      </w:r>
      <w:r w:rsidR="001E0D70">
        <w:rPr>
          <w:rFonts w:cstheme="minorHAnsi"/>
          <w:sz w:val="28"/>
          <w:szCs w:val="28"/>
          <w:lang w:bidi="he-IL"/>
        </w:rPr>
        <w:t>γιορτή</w:t>
      </w:r>
      <w:r>
        <w:rPr>
          <w:rFonts w:cstheme="minorHAnsi"/>
          <w:sz w:val="28"/>
          <w:szCs w:val="28"/>
          <w:lang w:bidi="he-IL"/>
        </w:rPr>
        <w:t xml:space="preserve"> </w:t>
      </w:r>
      <w:r w:rsidR="001E0D70">
        <w:rPr>
          <w:rFonts w:cstheme="minorHAnsi"/>
          <w:sz w:val="28"/>
          <w:szCs w:val="28"/>
          <w:lang w:bidi="he-IL"/>
        </w:rPr>
        <w:t>απελευθέρωσης</w:t>
      </w:r>
      <w:r>
        <w:rPr>
          <w:rFonts w:cstheme="minorHAnsi"/>
          <w:sz w:val="28"/>
          <w:szCs w:val="28"/>
          <w:lang w:bidi="he-IL"/>
        </w:rPr>
        <w:t xml:space="preserve"> από τα </w:t>
      </w:r>
      <w:r w:rsidR="001E0D70">
        <w:rPr>
          <w:rFonts w:cstheme="minorHAnsi"/>
          <w:sz w:val="28"/>
          <w:szCs w:val="28"/>
          <w:lang w:bidi="he-IL"/>
        </w:rPr>
        <w:t>δεσμά</w:t>
      </w:r>
      <w:r>
        <w:rPr>
          <w:rFonts w:cstheme="minorHAnsi"/>
          <w:sz w:val="28"/>
          <w:szCs w:val="28"/>
          <w:lang w:bidi="he-IL"/>
        </w:rPr>
        <w:t xml:space="preserve"> της </w:t>
      </w:r>
      <w:r w:rsidR="001E0D70">
        <w:rPr>
          <w:rFonts w:cstheme="minorHAnsi"/>
          <w:sz w:val="28"/>
          <w:szCs w:val="28"/>
          <w:lang w:bidi="he-IL"/>
        </w:rPr>
        <w:t>Αίγυπτου</w:t>
      </w:r>
      <w:r>
        <w:rPr>
          <w:rFonts w:cstheme="minorHAnsi"/>
          <w:sz w:val="28"/>
          <w:szCs w:val="28"/>
          <w:lang w:bidi="he-IL"/>
        </w:rPr>
        <w:t xml:space="preserve"> των </w:t>
      </w:r>
      <w:r w:rsidR="001E0D70">
        <w:rPr>
          <w:rFonts w:cstheme="minorHAnsi"/>
          <w:sz w:val="28"/>
          <w:szCs w:val="28"/>
          <w:lang w:bidi="he-IL"/>
        </w:rPr>
        <w:t>π</w:t>
      </w:r>
      <w:r w:rsidR="00BD4DC0">
        <w:rPr>
          <w:rFonts w:cstheme="minorHAnsi"/>
          <w:sz w:val="28"/>
          <w:szCs w:val="28"/>
          <w:lang w:bidi="he-IL"/>
        </w:rPr>
        <w:t>α</w:t>
      </w:r>
      <w:r w:rsidR="001E0D70">
        <w:rPr>
          <w:rFonts w:cstheme="minorHAnsi"/>
          <w:sz w:val="28"/>
          <w:szCs w:val="28"/>
          <w:lang w:bidi="he-IL"/>
        </w:rPr>
        <w:t>τ</w:t>
      </w:r>
      <w:r w:rsidR="00BD4DC0">
        <w:rPr>
          <w:rFonts w:cstheme="minorHAnsi"/>
          <w:sz w:val="28"/>
          <w:szCs w:val="28"/>
          <w:lang w:bidi="he-IL"/>
        </w:rPr>
        <w:t>έ</w:t>
      </w:r>
      <w:r w:rsidR="001E0D70">
        <w:rPr>
          <w:rFonts w:cstheme="minorHAnsi"/>
          <w:sz w:val="28"/>
          <w:szCs w:val="28"/>
          <w:lang w:bidi="he-IL"/>
        </w:rPr>
        <w:t>ρων</w:t>
      </w:r>
      <w:r>
        <w:rPr>
          <w:rFonts w:cstheme="minorHAnsi"/>
          <w:sz w:val="28"/>
          <w:szCs w:val="28"/>
          <w:lang w:bidi="he-IL"/>
        </w:rPr>
        <w:t xml:space="preserve"> τους </w:t>
      </w:r>
      <w:r w:rsidR="001E0D70">
        <w:rPr>
          <w:rFonts w:cstheme="minorHAnsi"/>
          <w:sz w:val="28"/>
          <w:szCs w:val="28"/>
          <w:lang w:bidi="he-IL"/>
        </w:rPr>
        <w:t>ήταν</w:t>
      </w:r>
      <w:r>
        <w:rPr>
          <w:rFonts w:cstheme="minorHAnsi"/>
          <w:sz w:val="28"/>
          <w:szCs w:val="28"/>
          <w:lang w:bidi="he-IL"/>
        </w:rPr>
        <w:t xml:space="preserve"> η </w:t>
      </w:r>
      <w:r w:rsidR="001E0D70">
        <w:rPr>
          <w:rFonts w:cstheme="minorHAnsi"/>
          <w:sz w:val="28"/>
          <w:szCs w:val="28"/>
          <w:lang w:bidi="he-IL"/>
        </w:rPr>
        <w:t>γιορτή</w:t>
      </w:r>
      <w:r>
        <w:rPr>
          <w:rFonts w:cstheme="minorHAnsi"/>
          <w:sz w:val="28"/>
          <w:szCs w:val="28"/>
          <w:lang w:bidi="he-IL"/>
        </w:rPr>
        <w:t xml:space="preserve"> του </w:t>
      </w:r>
      <w:r w:rsidR="001E0D70">
        <w:rPr>
          <w:rFonts w:cstheme="minorHAnsi"/>
          <w:sz w:val="28"/>
          <w:szCs w:val="28"/>
          <w:lang w:bidi="he-IL"/>
        </w:rPr>
        <w:t>Πάσχα</w:t>
      </w:r>
      <w:r w:rsidR="000E1841">
        <w:rPr>
          <w:rFonts w:cstheme="minorHAnsi"/>
          <w:sz w:val="28"/>
          <w:szCs w:val="28"/>
          <w:lang w:bidi="he-IL"/>
        </w:rPr>
        <w:t>,</w:t>
      </w:r>
      <w:r w:rsidR="00C93FC4" w:rsidRPr="00A2247E">
        <w:rPr>
          <w:rStyle w:val="a7"/>
        </w:rPr>
        <w:footnoteReference w:id="630"/>
      </w:r>
      <w:r>
        <w:rPr>
          <w:rFonts w:cstheme="minorHAnsi"/>
          <w:sz w:val="28"/>
          <w:szCs w:val="28"/>
          <w:lang w:bidi="he-IL"/>
        </w:rPr>
        <w:t xml:space="preserve">  </w:t>
      </w:r>
      <w:r w:rsidR="001E0D70">
        <w:rPr>
          <w:rFonts w:cstheme="minorHAnsi"/>
          <w:sz w:val="28"/>
          <w:szCs w:val="28"/>
          <w:lang w:bidi="he-IL"/>
        </w:rPr>
        <w:t>άρα</w:t>
      </w:r>
      <w:r>
        <w:rPr>
          <w:rFonts w:cstheme="minorHAnsi"/>
          <w:sz w:val="28"/>
          <w:szCs w:val="28"/>
          <w:lang w:bidi="he-IL"/>
        </w:rPr>
        <w:t xml:space="preserve"> και η </w:t>
      </w:r>
      <w:r w:rsidR="001E0D70">
        <w:rPr>
          <w:rFonts w:cstheme="minorHAnsi"/>
          <w:sz w:val="28"/>
          <w:szCs w:val="28"/>
          <w:lang w:bidi="he-IL"/>
        </w:rPr>
        <w:t>συμβολική</w:t>
      </w:r>
      <w:r>
        <w:rPr>
          <w:rFonts w:cstheme="minorHAnsi"/>
          <w:sz w:val="28"/>
          <w:szCs w:val="28"/>
          <w:lang w:bidi="he-IL"/>
        </w:rPr>
        <w:t xml:space="preserve"> </w:t>
      </w:r>
      <w:r w:rsidR="001E0D70">
        <w:rPr>
          <w:rFonts w:cstheme="minorHAnsi"/>
          <w:sz w:val="28"/>
          <w:szCs w:val="28"/>
          <w:lang w:bidi="he-IL"/>
        </w:rPr>
        <w:t>απελευθέρωση</w:t>
      </w:r>
      <w:r w:rsidR="00D44C02">
        <w:rPr>
          <w:rFonts w:cstheme="minorHAnsi"/>
          <w:sz w:val="28"/>
          <w:szCs w:val="28"/>
          <w:lang w:bidi="he-IL"/>
        </w:rPr>
        <w:t xml:space="preserve"> ενός </w:t>
      </w:r>
      <w:r w:rsidR="001E0D70">
        <w:rPr>
          <w:rFonts w:cstheme="minorHAnsi"/>
          <w:sz w:val="28"/>
          <w:szCs w:val="28"/>
          <w:lang w:bidi="he-IL"/>
        </w:rPr>
        <w:t>κατάδικου</w:t>
      </w:r>
      <w:r w:rsidR="00D44C02">
        <w:rPr>
          <w:rFonts w:cstheme="minorHAnsi"/>
          <w:sz w:val="28"/>
          <w:szCs w:val="28"/>
          <w:lang w:bidi="he-IL"/>
        </w:rPr>
        <w:t xml:space="preserve"> δεν </w:t>
      </w:r>
      <w:r w:rsidR="001E0D70">
        <w:rPr>
          <w:rFonts w:cstheme="minorHAnsi"/>
          <w:sz w:val="28"/>
          <w:szCs w:val="28"/>
          <w:lang w:bidi="he-IL"/>
        </w:rPr>
        <w:t>ήταν</w:t>
      </w:r>
      <w:r w:rsidR="00D44C02">
        <w:rPr>
          <w:rFonts w:cstheme="minorHAnsi"/>
          <w:sz w:val="28"/>
          <w:szCs w:val="28"/>
          <w:lang w:bidi="he-IL"/>
        </w:rPr>
        <w:t xml:space="preserve"> </w:t>
      </w:r>
      <w:r w:rsidR="001E0D70">
        <w:rPr>
          <w:rFonts w:cstheme="minorHAnsi"/>
          <w:sz w:val="28"/>
          <w:szCs w:val="28"/>
          <w:lang w:bidi="he-IL"/>
        </w:rPr>
        <w:t>απίθανη</w:t>
      </w:r>
      <w:r w:rsidR="00D44C02">
        <w:rPr>
          <w:rFonts w:cstheme="minorHAnsi"/>
          <w:sz w:val="28"/>
          <w:szCs w:val="28"/>
          <w:lang w:bidi="he-IL"/>
        </w:rPr>
        <w:t xml:space="preserve">. Ο </w:t>
      </w:r>
      <w:r w:rsidR="001E0D70">
        <w:rPr>
          <w:rFonts w:cstheme="minorHAnsi"/>
          <w:sz w:val="28"/>
          <w:szCs w:val="28"/>
          <w:lang w:bidi="he-IL"/>
        </w:rPr>
        <w:t>Πιλάτος</w:t>
      </w:r>
      <w:r w:rsidR="00D44C02">
        <w:rPr>
          <w:rFonts w:cstheme="minorHAnsi"/>
          <w:sz w:val="28"/>
          <w:szCs w:val="28"/>
          <w:lang w:bidi="he-IL"/>
        </w:rPr>
        <w:t xml:space="preserve"> κατά τη </w:t>
      </w:r>
      <w:r w:rsidR="001E0D70">
        <w:rPr>
          <w:rFonts w:cstheme="minorHAnsi"/>
          <w:sz w:val="28"/>
          <w:szCs w:val="28"/>
          <w:lang w:bidi="he-IL"/>
        </w:rPr>
        <w:t>δήλωση</w:t>
      </w:r>
      <w:r w:rsidR="00D44C02">
        <w:rPr>
          <w:rFonts w:cstheme="minorHAnsi"/>
          <w:sz w:val="28"/>
          <w:szCs w:val="28"/>
          <w:lang w:bidi="he-IL"/>
        </w:rPr>
        <w:t xml:space="preserve"> του στους </w:t>
      </w:r>
      <w:r w:rsidR="001E0D70">
        <w:rPr>
          <w:rFonts w:cstheme="minorHAnsi"/>
          <w:sz w:val="28"/>
          <w:szCs w:val="28"/>
          <w:lang w:bidi="he-IL"/>
        </w:rPr>
        <w:t>ιουδαίους</w:t>
      </w:r>
      <w:r w:rsidR="00D44C02">
        <w:rPr>
          <w:rFonts w:cstheme="minorHAnsi"/>
          <w:sz w:val="28"/>
          <w:szCs w:val="28"/>
          <w:lang w:bidi="he-IL"/>
        </w:rPr>
        <w:t xml:space="preserve"> </w:t>
      </w:r>
      <w:r w:rsidR="001E0D70">
        <w:rPr>
          <w:rFonts w:cstheme="minorHAnsi"/>
          <w:sz w:val="28"/>
          <w:szCs w:val="28"/>
          <w:lang w:bidi="he-IL"/>
        </w:rPr>
        <w:t>αναφέρει</w:t>
      </w:r>
      <w:r w:rsidR="000E1841">
        <w:rPr>
          <w:rFonts w:cstheme="minorHAnsi"/>
          <w:sz w:val="28"/>
          <w:szCs w:val="28"/>
          <w:lang w:bidi="he-IL"/>
        </w:rPr>
        <w:t>,</w:t>
      </w:r>
      <w:r w:rsidR="00D44C02">
        <w:rPr>
          <w:rFonts w:cstheme="minorHAnsi"/>
          <w:sz w:val="28"/>
          <w:szCs w:val="28"/>
          <w:lang w:bidi="he-IL"/>
        </w:rPr>
        <w:t xml:space="preserve"> ότι </w:t>
      </w:r>
      <w:r w:rsidR="001E0D70">
        <w:rPr>
          <w:rFonts w:cstheme="minorHAnsi"/>
          <w:sz w:val="28"/>
          <w:szCs w:val="28"/>
          <w:lang w:bidi="he-IL"/>
        </w:rPr>
        <w:t>απέλυε</w:t>
      </w:r>
      <w:r w:rsidR="00D44C02">
        <w:rPr>
          <w:rFonts w:cstheme="minorHAnsi"/>
          <w:sz w:val="28"/>
          <w:szCs w:val="28"/>
          <w:lang w:bidi="he-IL"/>
        </w:rPr>
        <w:t xml:space="preserve"> ένα </w:t>
      </w:r>
      <w:r w:rsidR="001E0D70">
        <w:rPr>
          <w:rFonts w:cstheme="minorHAnsi"/>
          <w:sz w:val="28"/>
          <w:szCs w:val="28"/>
          <w:lang w:bidi="he-IL"/>
        </w:rPr>
        <w:t>δέσμιο</w:t>
      </w:r>
      <w:r w:rsidR="00D44C02">
        <w:rPr>
          <w:rFonts w:cstheme="minorHAnsi"/>
          <w:sz w:val="28"/>
          <w:szCs w:val="28"/>
          <w:lang w:bidi="he-IL"/>
        </w:rPr>
        <w:t xml:space="preserve"> και όχι </w:t>
      </w:r>
      <w:r w:rsidR="001E0D70">
        <w:rPr>
          <w:rFonts w:cstheme="minorHAnsi"/>
          <w:sz w:val="28"/>
          <w:szCs w:val="28"/>
          <w:lang w:bidi="he-IL"/>
        </w:rPr>
        <w:t>περισσοτέρους</w:t>
      </w:r>
      <w:r w:rsidR="00C93FC4">
        <w:rPr>
          <w:rFonts w:cstheme="minorHAnsi"/>
          <w:sz w:val="28"/>
          <w:szCs w:val="28"/>
          <w:lang w:bidi="he-IL"/>
        </w:rPr>
        <w:t>,</w:t>
      </w:r>
      <w:r w:rsidR="00D44C02">
        <w:rPr>
          <w:rFonts w:cstheme="minorHAnsi"/>
          <w:sz w:val="28"/>
          <w:szCs w:val="28"/>
          <w:lang w:bidi="he-IL"/>
        </w:rPr>
        <w:t xml:space="preserve"> </w:t>
      </w:r>
      <w:r w:rsidR="001E0D70">
        <w:rPr>
          <w:rFonts w:cstheme="minorHAnsi"/>
          <w:sz w:val="28"/>
          <w:szCs w:val="28"/>
          <w:lang w:bidi="he-IL"/>
        </w:rPr>
        <w:t>γεγονός</w:t>
      </w:r>
      <w:r w:rsidR="00D44C02">
        <w:rPr>
          <w:rFonts w:cstheme="minorHAnsi"/>
          <w:sz w:val="28"/>
          <w:szCs w:val="28"/>
          <w:lang w:bidi="he-IL"/>
        </w:rPr>
        <w:t xml:space="preserve"> που </w:t>
      </w:r>
      <w:r w:rsidR="001E0D70">
        <w:rPr>
          <w:rFonts w:cstheme="minorHAnsi"/>
          <w:sz w:val="28"/>
          <w:szCs w:val="28"/>
          <w:lang w:bidi="he-IL"/>
        </w:rPr>
        <w:t>επιβεβαιώνει</w:t>
      </w:r>
      <w:r w:rsidR="00D76699">
        <w:rPr>
          <w:rFonts w:cstheme="minorHAnsi"/>
          <w:sz w:val="28"/>
          <w:szCs w:val="28"/>
          <w:lang w:bidi="he-IL"/>
        </w:rPr>
        <w:t xml:space="preserve"> το </w:t>
      </w:r>
      <w:r w:rsidR="001E0D70">
        <w:rPr>
          <w:rFonts w:cstheme="minorHAnsi"/>
          <w:sz w:val="28"/>
          <w:szCs w:val="28"/>
          <w:lang w:bidi="he-IL"/>
        </w:rPr>
        <w:t>συμβολικό</w:t>
      </w:r>
      <w:r w:rsidR="00D76699">
        <w:rPr>
          <w:rFonts w:cstheme="minorHAnsi"/>
          <w:sz w:val="28"/>
          <w:szCs w:val="28"/>
          <w:lang w:bidi="he-IL"/>
        </w:rPr>
        <w:t xml:space="preserve"> </w:t>
      </w:r>
      <w:r w:rsidR="001E0D70">
        <w:rPr>
          <w:rFonts w:cstheme="minorHAnsi"/>
          <w:sz w:val="28"/>
          <w:szCs w:val="28"/>
          <w:lang w:bidi="he-IL"/>
        </w:rPr>
        <w:t>χαρακτήρα</w:t>
      </w:r>
      <w:r w:rsidR="00D76699">
        <w:rPr>
          <w:rFonts w:cstheme="minorHAnsi"/>
          <w:sz w:val="28"/>
          <w:szCs w:val="28"/>
          <w:lang w:bidi="he-IL"/>
        </w:rPr>
        <w:t xml:space="preserve"> του </w:t>
      </w:r>
      <w:r w:rsidR="001E0D70">
        <w:rPr>
          <w:rFonts w:cstheme="minorHAnsi"/>
          <w:sz w:val="28"/>
          <w:szCs w:val="28"/>
          <w:lang w:bidi="he-IL"/>
        </w:rPr>
        <w:t>εθίμου</w:t>
      </w:r>
      <w:r w:rsidR="00D76699">
        <w:rPr>
          <w:rFonts w:cstheme="minorHAnsi"/>
          <w:sz w:val="28"/>
          <w:szCs w:val="28"/>
          <w:lang w:bidi="he-IL"/>
        </w:rPr>
        <w:t xml:space="preserve"> και </w:t>
      </w:r>
      <w:r w:rsidR="001E0D70">
        <w:rPr>
          <w:rFonts w:cstheme="minorHAnsi"/>
          <w:sz w:val="28"/>
          <w:szCs w:val="28"/>
          <w:lang w:bidi="he-IL"/>
        </w:rPr>
        <w:t>συνδυάζεται</w:t>
      </w:r>
      <w:r w:rsidR="00D76699">
        <w:rPr>
          <w:rFonts w:cstheme="minorHAnsi"/>
          <w:sz w:val="28"/>
          <w:szCs w:val="28"/>
          <w:lang w:bidi="he-IL"/>
        </w:rPr>
        <w:t xml:space="preserve"> με το </w:t>
      </w:r>
      <w:r w:rsidR="001E0D70">
        <w:rPr>
          <w:rFonts w:cstheme="minorHAnsi"/>
          <w:sz w:val="28"/>
          <w:szCs w:val="28"/>
          <w:lang w:bidi="he-IL"/>
        </w:rPr>
        <w:t>νόημα</w:t>
      </w:r>
      <w:r w:rsidR="00D76699">
        <w:rPr>
          <w:rFonts w:cstheme="minorHAnsi"/>
          <w:sz w:val="28"/>
          <w:szCs w:val="28"/>
          <w:lang w:bidi="he-IL"/>
        </w:rPr>
        <w:t xml:space="preserve"> της </w:t>
      </w:r>
      <w:r w:rsidR="001E0D70">
        <w:rPr>
          <w:rFonts w:cstheme="minorHAnsi"/>
          <w:sz w:val="28"/>
          <w:szCs w:val="28"/>
          <w:lang w:bidi="he-IL"/>
        </w:rPr>
        <w:t>γιορτής</w:t>
      </w:r>
      <w:r w:rsidR="00D76699">
        <w:rPr>
          <w:rFonts w:cstheme="minorHAnsi"/>
          <w:sz w:val="28"/>
          <w:szCs w:val="28"/>
          <w:lang w:bidi="he-IL"/>
        </w:rPr>
        <w:t xml:space="preserve"> του </w:t>
      </w:r>
      <w:r w:rsidR="001E0D70">
        <w:rPr>
          <w:rFonts w:cstheme="minorHAnsi"/>
          <w:sz w:val="28"/>
          <w:szCs w:val="28"/>
          <w:lang w:bidi="he-IL"/>
        </w:rPr>
        <w:t>Πάσχα</w:t>
      </w:r>
      <w:r w:rsidR="00D76699">
        <w:rPr>
          <w:rFonts w:cstheme="minorHAnsi"/>
          <w:sz w:val="28"/>
          <w:szCs w:val="28"/>
          <w:lang w:bidi="he-IL"/>
        </w:rPr>
        <w:t xml:space="preserve">. Αυτό </w:t>
      </w:r>
      <w:r w:rsidR="001E0D70">
        <w:rPr>
          <w:rFonts w:cstheme="minorHAnsi"/>
          <w:sz w:val="28"/>
          <w:szCs w:val="28"/>
          <w:lang w:bidi="he-IL"/>
        </w:rPr>
        <w:t>γίνεται</w:t>
      </w:r>
      <w:r w:rsidR="00D76699">
        <w:rPr>
          <w:rFonts w:cstheme="minorHAnsi"/>
          <w:sz w:val="28"/>
          <w:szCs w:val="28"/>
          <w:lang w:bidi="he-IL"/>
        </w:rPr>
        <w:t xml:space="preserve"> για </w:t>
      </w:r>
      <w:r w:rsidR="001E0D70">
        <w:rPr>
          <w:rFonts w:cstheme="minorHAnsi"/>
          <w:sz w:val="28"/>
          <w:szCs w:val="28"/>
          <w:lang w:bidi="he-IL"/>
        </w:rPr>
        <w:t>χάρη</w:t>
      </w:r>
      <w:r w:rsidR="00D76699">
        <w:rPr>
          <w:rFonts w:cstheme="minorHAnsi"/>
          <w:sz w:val="28"/>
          <w:szCs w:val="28"/>
          <w:lang w:bidi="he-IL"/>
        </w:rPr>
        <w:t xml:space="preserve"> του </w:t>
      </w:r>
      <w:r w:rsidR="001E0D70">
        <w:rPr>
          <w:rFonts w:cstheme="minorHAnsi"/>
          <w:sz w:val="28"/>
          <w:szCs w:val="28"/>
          <w:lang w:bidi="he-IL"/>
        </w:rPr>
        <w:t>λαού</w:t>
      </w:r>
      <w:r w:rsidR="00D76699">
        <w:rPr>
          <w:rFonts w:cstheme="minorHAnsi"/>
          <w:sz w:val="28"/>
          <w:szCs w:val="28"/>
          <w:lang w:bidi="he-IL"/>
        </w:rPr>
        <w:t xml:space="preserve"> όπως </w:t>
      </w:r>
      <w:r w:rsidR="001E0D70">
        <w:rPr>
          <w:rFonts w:cstheme="minorHAnsi"/>
          <w:sz w:val="28"/>
          <w:szCs w:val="28"/>
          <w:lang w:bidi="he-IL"/>
        </w:rPr>
        <w:t>χαρακτηριστικά</w:t>
      </w:r>
      <w:r w:rsidR="00D76699">
        <w:rPr>
          <w:rFonts w:cstheme="minorHAnsi"/>
          <w:sz w:val="28"/>
          <w:szCs w:val="28"/>
          <w:lang w:bidi="he-IL"/>
        </w:rPr>
        <w:t xml:space="preserve"> το </w:t>
      </w:r>
      <w:r w:rsidR="001E0D70">
        <w:rPr>
          <w:rFonts w:cstheme="minorHAnsi"/>
          <w:sz w:val="28"/>
          <w:szCs w:val="28"/>
          <w:lang w:bidi="he-IL"/>
        </w:rPr>
        <w:t>δηλώνει</w:t>
      </w:r>
      <w:r w:rsidR="00D76699">
        <w:rPr>
          <w:rFonts w:cstheme="minorHAnsi"/>
          <w:sz w:val="28"/>
          <w:szCs w:val="28"/>
          <w:lang w:bidi="he-IL"/>
        </w:rPr>
        <w:t xml:space="preserve"> η </w:t>
      </w:r>
      <w:r w:rsidR="001E0D70">
        <w:rPr>
          <w:rFonts w:cstheme="minorHAnsi"/>
          <w:sz w:val="28"/>
          <w:szCs w:val="28"/>
          <w:lang w:bidi="he-IL"/>
        </w:rPr>
        <w:t>δοτική</w:t>
      </w:r>
      <w:r w:rsidR="00D76699">
        <w:rPr>
          <w:rFonts w:cstheme="minorHAnsi"/>
          <w:sz w:val="28"/>
          <w:szCs w:val="28"/>
          <w:lang w:bidi="he-IL"/>
        </w:rPr>
        <w:t xml:space="preserve"> </w:t>
      </w:r>
      <w:r w:rsidR="001E0D70">
        <w:rPr>
          <w:rFonts w:cstheme="minorHAnsi"/>
          <w:sz w:val="28"/>
          <w:szCs w:val="28"/>
          <w:lang w:bidi="he-IL"/>
        </w:rPr>
        <w:t>χαριστική</w:t>
      </w:r>
      <w:r w:rsidR="00D76699">
        <w:rPr>
          <w:rFonts w:cstheme="minorHAnsi"/>
          <w:sz w:val="28"/>
          <w:szCs w:val="28"/>
          <w:lang w:bidi="he-IL"/>
        </w:rPr>
        <w:t xml:space="preserve"> </w:t>
      </w:r>
      <w:r w:rsidR="00D76699">
        <w:rPr>
          <w:rFonts w:ascii="SBL Greek" w:hAnsi="SBL Greek" w:cs="SBL Greek"/>
          <w:lang w:bidi="he-IL"/>
        </w:rPr>
        <w:t>ὑμῖν</w:t>
      </w:r>
      <w:r w:rsidR="000E1841">
        <w:rPr>
          <w:rFonts w:ascii="SBL Greek" w:hAnsi="SBL Greek" w:cs="SBL Greek"/>
          <w:lang w:bidi="he-IL"/>
        </w:rPr>
        <w:t>,</w:t>
      </w:r>
      <w:r w:rsidR="00D76699">
        <w:rPr>
          <w:rFonts w:ascii="SBL Greek" w:hAnsi="SBL Greek" w:cs="SBL Greek"/>
          <w:lang w:bidi="he-IL"/>
        </w:rPr>
        <w:t xml:space="preserve"> </w:t>
      </w:r>
      <w:r w:rsidR="00D76699">
        <w:rPr>
          <w:rFonts w:cstheme="minorHAnsi"/>
          <w:sz w:val="28"/>
          <w:szCs w:val="28"/>
          <w:lang w:bidi="he-IL"/>
        </w:rPr>
        <w:t xml:space="preserve"> στον </w:t>
      </w:r>
      <w:r w:rsidR="001E0D70">
        <w:rPr>
          <w:rFonts w:cstheme="minorHAnsi"/>
          <w:sz w:val="28"/>
          <w:szCs w:val="28"/>
          <w:lang w:bidi="he-IL"/>
        </w:rPr>
        <w:t>Μάρκο</w:t>
      </w:r>
      <w:r w:rsidR="000E1841" w:rsidRPr="000E1841">
        <w:rPr>
          <w:rFonts w:ascii="SBL Greek" w:hAnsi="SBL Greek" w:cs="SBL Greek"/>
          <w:lang w:bidi="he-IL"/>
        </w:rPr>
        <w:t xml:space="preserve"> </w:t>
      </w:r>
      <w:r w:rsidR="000E1841">
        <w:rPr>
          <w:rFonts w:ascii="SBL Greek" w:hAnsi="SBL Greek" w:cs="SBL Greek"/>
          <w:lang w:bidi="he-IL"/>
        </w:rPr>
        <w:t>αὐτοῖς</w:t>
      </w:r>
      <w:r w:rsidR="000E1841" w:rsidRPr="000E1841">
        <w:rPr>
          <w:rFonts w:ascii="Arial" w:hAnsi="Arial" w:cs="Arial"/>
          <w:sz w:val="20"/>
          <w:szCs w:val="20"/>
          <w:lang w:bidi="he-IL"/>
        </w:rPr>
        <w:t xml:space="preserve"> (</w:t>
      </w:r>
      <w:r w:rsidR="000E1841">
        <w:rPr>
          <w:rFonts w:ascii="Arial" w:hAnsi="Arial" w:cs="Arial"/>
          <w:sz w:val="20"/>
          <w:szCs w:val="20"/>
          <w:lang w:val="en-US" w:bidi="he-IL"/>
        </w:rPr>
        <w:t>Mar </w:t>
      </w:r>
      <w:r w:rsidR="000E1841" w:rsidRPr="000E1841">
        <w:rPr>
          <w:rFonts w:ascii="Arial" w:hAnsi="Arial" w:cs="Arial"/>
          <w:sz w:val="20"/>
          <w:szCs w:val="20"/>
          <w:lang w:bidi="he-IL"/>
        </w:rPr>
        <w:t>15:6</w:t>
      </w:r>
      <w:r w:rsidR="000E1841">
        <w:rPr>
          <w:rFonts w:ascii="Arial" w:hAnsi="Arial" w:cs="Arial"/>
          <w:sz w:val="20"/>
          <w:szCs w:val="20"/>
          <w:lang w:val="en-US" w:bidi="he-IL"/>
        </w:rPr>
        <w:t> BGT</w:t>
      </w:r>
      <w:r w:rsidR="000E1841" w:rsidRPr="000E1841">
        <w:rPr>
          <w:rFonts w:ascii="Arial" w:hAnsi="Arial" w:cs="Arial"/>
          <w:sz w:val="20"/>
          <w:szCs w:val="20"/>
          <w:lang w:bidi="he-IL"/>
        </w:rPr>
        <w:t>)</w:t>
      </w:r>
      <w:r w:rsidR="00D76699">
        <w:rPr>
          <w:rFonts w:cstheme="minorHAnsi"/>
          <w:sz w:val="28"/>
          <w:szCs w:val="28"/>
          <w:lang w:bidi="he-IL"/>
        </w:rPr>
        <w:t xml:space="preserve"> και στον </w:t>
      </w:r>
      <w:r w:rsidR="001E0D70">
        <w:rPr>
          <w:rFonts w:cstheme="minorHAnsi"/>
          <w:sz w:val="28"/>
          <w:szCs w:val="28"/>
          <w:lang w:bidi="he-IL"/>
        </w:rPr>
        <w:t>Ματθαίο</w:t>
      </w:r>
      <w:r w:rsidR="000E1841" w:rsidRPr="000E1841">
        <w:rPr>
          <w:rFonts w:cstheme="minorHAnsi"/>
          <w:sz w:val="28"/>
          <w:szCs w:val="28"/>
          <w:lang w:bidi="he-IL"/>
        </w:rPr>
        <w:t xml:space="preserve"> </w:t>
      </w:r>
      <w:r w:rsidR="000E1841" w:rsidRPr="000E1841">
        <w:rPr>
          <w:rFonts w:cs="SBL Greek"/>
          <w:lang w:bidi="he-IL"/>
        </w:rPr>
        <w:t>“</w:t>
      </w:r>
      <w:r w:rsidR="000E1841">
        <w:rPr>
          <w:rFonts w:ascii="SBL Greek" w:hAnsi="SBL Greek" w:cs="SBL Greek"/>
          <w:lang w:bidi="he-IL"/>
        </w:rPr>
        <w:t>τῷ ὄχλῳ</w:t>
      </w:r>
      <w:r w:rsidR="000E1841" w:rsidRPr="000E1841">
        <w:rPr>
          <w:rFonts w:cs="SBL Greek"/>
          <w:lang w:bidi="he-IL"/>
        </w:rPr>
        <w:t>”</w:t>
      </w:r>
      <w:r w:rsidR="000E1841" w:rsidRPr="000E1841">
        <w:rPr>
          <w:rFonts w:ascii="Arial" w:hAnsi="Arial" w:cs="Arial"/>
          <w:sz w:val="20"/>
          <w:szCs w:val="20"/>
          <w:lang w:bidi="he-IL"/>
        </w:rPr>
        <w:t xml:space="preserve"> (</w:t>
      </w:r>
      <w:r w:rsidR="000E1841">
        <w:rPr>
          <w:rFonts w:ascii="Arial" w:hAnsi="Arial" w:cs="Arial"/>
          <w:sz w:val="20"/>
          <w:szCs w:val="20"/>
          <w:lang w:val="en-US" w:bidi="he-IL"/>
        </w:rPr>
        <w:t>M</w:t>
      </w:r>
      <w:r w:rsidR="003B0E2D">
        <w:rPr>
          <w:rFonts w:ascii="Arial" w:hAnsi="Arial" w:cs="Arial"/>
          <w:sz w:val="20"/>
          <w:szCs w:val="20"/>
          <w:lang w:bidi="he-IL"/>
        </w:rPr>
        <w:t>τθ</w:t>
      </w:r>
      <w:r w:rsidR="000E1841">
        <w:rPr>
          <w:rFonts w:ascii="Arial" w:hAnsi="Arial" w:cs="Arial"/>
          <w:sz w:val="20"/>
          <w:szCs w:val="20"/>
          <w:lang w:val="en-US" w:bidi="he-IL"/>
        </w:rPr>
        <w:t> </w:t>
      </w:r>
      <w:r w:rsidR="000E1841" w:rsidRPr="000E1841">
        <w:rPr>
          <w:rFonts w:ascii="Arial" w:hAnsi="Arial" w:cs="Arial"/>
          <w:sz w:val="20"/>
          <w:szCs w:val="20"/>
          <w:lang w:bidi="he-IL"/>
        </w:rPr>
        <w:t>27:15)</w:t>
      </w:r>
      <w:r w:rsidR="00D76699">
        <w:rPr>
          <w:rFonts w:cstheme="minorHAnsi"/>
          <w:sz w:val="28"/>
          <w:szCs w:val="28"/>
          <w:lang w:bidi="he-IL"/>
        </w:rPr>
        <w:t xml:space="preserve">. Κατά τον </w:t>
      </w:r>
      <w:r w:rsidR="001E0D70">
        <w:rPr>
          <w:rFonts w:cstheme="minorHAnsi"/>
          <w:sz w:val="28"/>
          <w:szCs w:val="28"/>
          <w:lang w:bidi="he-IL"/>
        </w:rPr>
        <w:t>Μάρκο</w:t>
      </w:r>
      <w:r w:rsidR="00D76699">
        <w:rPr>
          <w:rFonts w:cstheme="minorHAnsi"/>
          <w:sz w:val="28"/>
          <w:szCs w:val="28"/>
          <w:lang w:bidi="he-IL"/>
        </w:rPr>
        <w:t xml:space="preserve"> και τον </w:t>
      </w:r>
      <w:r w:rsidR="001E0D70">
        <w:rPr>
          <w:rFonts w:cstheme="minorHAnsi"/>
          <w:sz w:val="28"/>
          <w:szCs w:val="28"/>
          <w:lang w:bidi="he-IL"/>
        </w:rPr>
        <w:t>Ματθαίο</w:t>
      </w:r>
      <w:r w:rsidR="00D76699">
        <w:rPr>
          <w:rFonts w:cstheme="minorHAnsi"/>
          <w:sz w:val="28"/>
          <w:szCs w:val="28"/>
          <w:lang w:bidi="he-IL"/>
        </w:rPr>
        <w:t xml:space="preserve"> η </w:t>
      </w:r>
      <w:r w:rsidR="001E0D70">
        <w:rPr>
          <w:rFonts w:cstheme="minorHAnsi"/>
          <w:sz w:val="28"/>
          <w:szCs w:val="28"/>
          <w:lang w:bidi="he-IL"/>
        </w:rPr>
        <w:t>επιλογή</w:t>
      </w:r>
      <w:r w:rsidR="00D76699">
        <w:rPr>
          <w:rFonts w:cstheme="minorHAnsi"/>
          <w:sz w:val="28"/>
          <w:szCs w:val="28"/>
          <w:lang w:bidi="he-IL"/>
        </w:rPr>
        <w:t xml:space="preserve"> του </w:t>
      </w:r>
      <w:r w:rsidR="001E0D70">
        <w:rPr>
          <w:rFonts w:cstheme="minorHAnsi"/>
          <w:sz w:val="28"/>
          <w:szCs w:val="28"/>
          <w:lang w:bidi="he-IL"/>
        </w:rPr>
        <w:t>κρατουμένου</w:t>
      </w:r>
      <w:r w:rsidR="00D76699">
        <w:rPr>
          <w:rFonts w:cstheme="minorHAnsi"/>
          <w:sz w:val="28"/>
          <w:szCs w:val="28"/>
          <w:lang w:bidi="he-IL"/>
        </w:rPr>
        <w:t xml:space="preserve"> που θα </w:t>
      </w:r>
      <w:r w:rsidR="001E0D70">
        <w:rPr>
          <w:rFonts w:cstheme="minorHAnsi"/>
          <w:sz w:val="28"/>
          <w:szCs w:val="28"/>
          <w:lang w:bidi="he-IL"/>
        </w:rPr>
        <w:t>απελευθερώνονταν</w:t>
      </w:r>
      <w:r w:rsidR="00D76699">
        <w:rPr>
          <w:rFonts w:cstheme="minorHAnsi"/>
          <w:sz w:val="28"/>
          <w:szCs w:val="28"/>
          <w:lang w:bidi="he-IL"/>
        </w:rPr>
        <w:t xml:space="preserve"> </w:t>
      </w:r>
      <w:r w:rsidR="001E0D70">
        <w:rPr>
          <w:rFonts w:cstheme="minorHAnsi"/>
          <w:sz w:val="28"/>
          <w:szCs w:val="28"/>
          <w:lang w:bidi="he-IL"/>
        </w:rPr>
        <w:t>ήταν</w:t>
      </w:r>
      <w:r w:rsidR="00D76699">
        <w:rPr>
          <w:rFonts w:cstheme="minorHAnsi"/>
          <w:sz w:val="28"/>
          <w:szCs w:val="28"/>
          <w:lang w:bidi="he-IL"/>
        </w:rPr>
        <w:t xml:space="preserve"> του </w:t>
      </w:r>
      <w:r w:rsidR="001E0D70">
        <w:rPr>
          <w:rFonts w:cstheme="minorHAnsi"/>
          <w:sz w:val="28"/>
          <w:szCs w:val="28"/>
          <w:lang w:bidi="he-IL"/>
        </w:rPr>
        <w:t>λαού</w:t>
      </w:r>
      <w:r w:rsidR="000E1841" w:rsidRPr="000E1841">
        <w:rPr>
          <w:rFonts w:cstheme="minorHAnsi"/>
          <w:sz w:val="28"/>
          <w:szCs w:val="28"/>
          <w:lang w:bidi="he-IL"/>
        </w:rPr>
        <w:t>,</w:t>
      </w:r>
      <w:r w:rsidR="00D76699">
        <w:rPr>
          <w:rFonts w:cstheme="minorHAnsi"/>
          <w:sz w:val="28"/>
          <w:szCs w:val="28"/>
          <w:lang w:bidi="he-IL"/>
        </w:rPr>
        <w:t xml:space="preserve"> που </w:t>
      </w:r>
      <w:r w:rsidR="001E0D70">
        <w:rPr>
          <w:rFonts w:cstheme="minorHAnsi"/>
          <w:sz w:val="28"/>
          <w:szCs w:val="28"/>
          <w:lang w:bidi="he-IL"/>
        </w:rPr>
        <w:t>επέλεγε</w:t>
      </w:r>
      <w:r w:rsidR="00D76699">
        <w:rPr>
          <w:rFonts w:cstheme="minorHAnsi"/>
          <w:sz w:val="28"/>
          <w:szCs w:val="28"/>
          <w:lang w:bidi="he-IL"/>
        </w:rPr>
        <w:t xml:space="preserve"> </w:t>
      </w:r>
      <w:r w:rsidR="001E0D70">
        <w:rPr>
          <w:rFonts w:cstheme="minorHAnsi"/>
          <w:sz w:val="28"/>
          <w:szCs w:val="28"/>
          <w:lang w:bidi="he-IL"/>
        </w:rPr>
        <w:t>όποιον</w:t>
      </w:r>
      <w:r w:rsidR="00D76699">
        <w:rPr>
          <w:rFonts w:cstheme="minorHAnsi"/>
          <w:sz w:val="28"/>
          <w:szCs w:val="28"/>
          <w:lang w:bidi="he-IL"/>
        </w:rPr>
        <w:t xml:space="preserve"> </w:t>
      </w:r>
      <w:r w:rsidR="001E0D70">
        <w:rPr>
          <w:rFonts w:cstheme="minorHAnsi"/>
          <w:sz w:val="28"/>
          <w:szCs w:val="28"/>
          <w:lang w:bidi="he-IL"/>
        </w:rPr>
        <w:t>ήθελε</w:t>
      </w:r>
      <w:r w:rsidR="00D76699">
        <w:rPr>
          <w:rFonts w:cstheme="minorHAnsi"/>
          <w:sz w:val="28"/>
          <w:szCs w:val="28"/>
          <w:lang w:bidi="he-IL"/>
        </w:rPr>
        <w:t xml:space="preserve">. </w:t>
      </w:r>
    </w:p>
    <w:p w14:paraId="20B9AB27" w14:textId="4D1A9BDB" w:rsidR="00A33FC8" w:rsidRDefault="00D76699"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Από τους </w:t>
      </w:r>
      <w:r w:rsidR="001E0D70">
        <w:rPr>
          <w:rFonts w:cstheme="minorHAnsi"/>
          <w:sz w:val="28"/>
          <w:szCs w:val="28"/>
          <w:lang w:bidi="he-IL"/>
        </w:rPr>
        <w:t>ευαγγελιστές</w:t>
      </w:r>
      <w:r>
        <w:rPr>
          <w:rFonts w:cstheme="minorHAnsi"/>
          <w:sz w:val="28"/>
          <w:szCs w:val="28"/>
          <w:lang w:bidi="he-IL"/>
        </w:rPr>
        <w:t xml:space="preserve"> δεν μας </w:t>
      </w:r>
      <w:r w:rsidR="001E0D70">
        <w:rPr>
          <w:rFonts w:cstheme="minorHAnsi"/>
          <w:sz w:val="28"/>
          <w:szCs w:val="28"/>
          <w:lang w:bidi="he-IL"/>
        </w:rPr>
        <w:t>δίνονται</w:t>
      </w:r>
      <w:r>
        <w:rPr>
          <w:rFonts w:cstheme="minorHAnsi"/>
          <w:sz w:val="28"/>
          <w:szCs w:val="28"/>
          <w:lang w:bidi="he-IL"/>
        </w:rPr>
        <w:t xml:space="preserve"> </w:t>
      </w:r>
      <w:r w:rsidR="001E0D70">
        <w:rPr>
          <w:rFonts w:cstheme="minorHAnsi"/>
          <w:sz w:val="28"/>
          <w:szCs w:val="28"/>
          <w:lang w:bidi="he-IL"/>
        </w:rPr>
        <w:t>σαφείς</w:t>
      </w:r>
      <w:r>
        <w:rPr>
          <w:rFonts w:cstheme="minorHAnsi"/>
          <w:sz w:val="28"/>
          <w:szCs w:val="28"/>
          <w:lang w:bidi="he-IL"/>
        </w:rPr>
        <w:t xml:space="preserve"> </w:t>
      </w:r>
      <w:r w:rsidR="001E0D70">
        <w:rPr>
          <w:rFonts w:cstheme="minorHAnsi"/>
          <w:sz w:val="28"/>
          <w:szCs w:val="28"/>
          <w:lang w:bidi="he-IL"/>
        </w:rPr>
        <w:t>λεπτομέρειες</w:t>
      </w:r>
      <w:r>
        <w:rPr>
          <w:rFonts w:cstheme="minorHAnsi"/>
          <w:sz w:val="28"/>
          <w:szCs w:val="28"/>
          <w:lang w:bidi="he-IL"/>
        </w:rPr>
        <w:t xml:space="preserve"> </w:t>
      </w:r>
      <w:r w:rsidR="001E0D70">
        <w:rPr>
          <w:rFonts w:cstheme="minorHAnsi"/>
          <w:sz w:val="28"/>
          <w:szCs w:val="28"/>
          <w:lang w:bidi="he-IL"/>
        </w:rPr>
        <w:t>και επεξηγήσεις</w:t>
      </w:r>
      <w:r>
        <w:rPr>
          <w:rFonts w:cstheme="minorHAnsi"/>
          <w:sz w:val="28"/>
          <w:szCs w:val="28"/>
          <w:lang w:bidi="he-IL"/>
        </w:rPr>
        <w:t xml:space="preserve"> για το πως </w:t>
      </w:r>
      <w:r w:rsidR="001E0D70">
        <w:rPr>
          <w:rFonts w:cstheme="minorHAnsi"/>
          <w:sz w:val="28"/>
          <w:szCs w:val="28"/>
          <w:lang w:bidi="he-IL"/>
        </w:rPr>
        <w:t>γίνονταν</w:t>
      </w:r>
      <w:r>
        <w:rPr>
          <w:rFonts w:cstheme="minorHAnsi"/>
          <w:sz w:val="28"/>
          <w:szCs w:val="28"/>
          <w:lang w:bidi="he-IL"/>
        </w:rPr>
        <w:t xml:space="preserve"> η </w:t>
      </w:r>
      <w:r w:rsidR="001E0D70">
        <w:rPr>
          <w:rFonts w:cstheme="minorHAnsi"/>
          <w:sz w:val="28"/>
          <w:szCs w:val="28"/>
          <w:lang w:bidi="he-IL"/>
        </w:rPr>
        <w:t>διαδικασία.</w:t>
      </w:r>
      <w:r>
        <w:rPr>
          <w:rFonts w:cstheme="minorHAnsi"/>
          <w:sz w:val="28"/>
          <w:szCs w:val="28"/>
          <w:lang w:bidi="he-IL"/>
        </w:rPr>
        <w:t xml:space="preserve"> </w:t>
      </w:r>
      <w:r w:rsidR="00124A2B">
        <w:rPr>
          <w:rFonts w:cstheme="minorHAnsi"/>
          <w:sz w:val="28"/>
          <w:szCs w:val="28"/>
          <w:lang w:bidi="he-IL"/>
        </w:rPr>
        <w:t>Γ</w:t>
      </w:r>
      <w:r>
        <w:rPr>
          <w:rFonts w:cstheme="minorHAnsi"/>
          <w:sz w:val="28"/>
          <w:szCs w:val="28"/>
          <w:lang w:bidi="he-IL"/>
        </w:rPr>
        <w:t xml:space="preserve">ια αυτό το </w:t>
      </w:r>
      <w:r w:rsidR="00124A2B">
        <w:rPr>
          <w:rFonts w:cstheme="minorHAnsi"/>
          <w:sz w:val="28"/>
          <w:szCs w:val="28"/>
          <w:lang w:bidi="he-IL"/>
        </w:rPr>
        <w:t>λόγο</w:t>
      </w:r>
      <w:r>
        <w:rPr>
          <w:rFonts w:cstheme="minorHAnsi"/>
          <w:sz w:val="28"/>
          <w:szCs w:val="28"/>
          <w:lang w:bidi="he-IL"/>
        </w:rPr>
        <w:t xml:space="preserve"> </w:t>
      </w:r>
      <w:r w:rsidR="00124A2B">
        <w:rPr>
          <w:rFonts w:cstheme="minorHAnsi"/>
          <w:sz w:val="28"/>
          <w:szCs w:val="28"/>
          <w:lang w:bidi="he-IL"/>
        </w:rPr>
        <w:t>υπάρχουν</w:t>
      </w:r>
      <w:r>
        <w:rPr>
          <w:rFonts w:cstheme="minorHAnsi"/>
          <w:sz w:val="28"/>
          <w:szCs w:val="28"/>
          <w:lang w:bidi="he-IL"/>
        </w:rPr>
        <w:t xml:space="preserve"> </w:t>
      </w:r>
      <w:r w:rsidR="00124A2B">
        <w:rPr>
          <w:rFonts w:cstheme="minorHAnsi"/>
          <w:sz w:val="28"/>
          <w:szCs w:val="28"/>
          <w:lang w:bidi="he-IL"/>
        </w:rPr>
        <w:t>αρκετά</w:t>
      </w:r>
      <w:r>
        <w:rPr>
          <w:rFonts w:cstheme="minorHAnsi"/>
          <w:sz w:val="28"/>
          <w:szCs w:val="28"/>
          <w:lang w:bidi="he-IL"/>
        </w:rPr>
        <w:t xml:space="preserve"> </w:t>
      </w:r>
      <w:r w:rsidR="00124A2B">
        <w:rPr>
          <w:rFonts w:cstheme="minorHAnsi"/>
          <w:sz w:val="28"/>
          <w:szCs w:val="28"/>
          <w:lang w:bidi="he-IL"/>
        </w:rPr>
        <w:t>αναπάντητα</w:t>
      </w:r>
      <w:r>
        <w:rPr>
          <w:rFonts w:cstheme="minorHAnsi"/>
          <w:sz w:val="28"/>
          <w:szCs w:val="28"/>
          <w:lang w:bidi="he-IL"/>
        </w:rPr>
        <w:t xml:space="preserve"> </w:t>
      </w:r>
      <w:r w:rsidR="00124A2B">
        <w:rPr>
          <w:rFonts w:cstheme="minorHAnsi"/>
          <w:sz w:val="28"/>
          <w:szCs w:val="28"/>
          <w:lang w:bidi="he-IL"/>
        </w:rPr>
        <w:t>ερωτήματα</w:t>
      </w:r>
      <w:r>
        <w:rPr>
          <w:rFonts w:cstheme="minorHAnsi"/>
          <w:sz w:val="28"/>
          <w:szCs w:val="28"/>
          <w:lang w:bidi="he-IL"/>
        </w:rPr>
        <w:t xml:space="preserve"> ως προς το </w:t>
      </w:r>
      <w:r w:rsidR="00124A2B">
        <w:rPr>
          <w:rFonts w:cstheme="minorHAnsi"/>
          <w:sz w:val="28"/>
          <w:szCs w:val="28"/>
          <w:lang w:bidi="he-IL"/>
        </w:rPr>
        <w:t>διαδικαστικό</w:t>
      </w:r>
      <w:r>
        <w:rPr>
          <w:rFonts w:cstheme="minorHAnsi"/>
          <w:sz w:val="28"/>
          <w:szCs w:val="28"/>
          <w:lang w:bidi="he-IL"/>
        </w:rPr>
        <w:t xml:space="preserve">. Για </w:t>
      </w:r>
      <w:r w:rsidR="00124A2B">
        <w:rPr>
          <w:rFonts w:cstheme="minorHAnsi"/>
          <w:sz w:val="28"/>
          <w:szCs w:val="28"/>
          <w:lang w:bidi="he-IL"/>
        </w:rPr>
        <w:t>παράδειγμα</w:t>
      </w:r>
      <w:r w:rsidR="000E1841" w:rsidRPr="000E1841">
        <w:rPr>
          <w:rFonts w:cstheme="minorHAnsi"/>
          <w:sz w:val="28"/>
          <w:szCs w:val="28"/>
          <w:lang w:bidi="he-IL"/>
        </w:rPr>
        <w:t>,</w:t>
      </w:r>
      <w:r>
        <w:rPr>
          <w:rFonts w:cstheme="minorHAnsi"/>
          <w:sz w:val="28"/>
          <w:szCs w:val="28"/>
          <w:lang w:bidi="he-IL"/>
        </w:rPr>
        <w:t xml:space="preserve"> αν </w:t>
      </w:r>
      <w:r w:rsidR="00124A2B">
        <w:rPr>
          <w:rFonts w:cstheme="minorHAnsi"/>
          <w:sz w:val="28"/>
          <w:szCs w:val="28"/>
          <w:lang w:bidi="he-IL"/>
        </w:rPr>
        <w:t>ήταν</w:t>
      </w:r>
      <w:r>
        <w:rPr>
          <w:rFonts w:cstheme="minorHAnsi"/>
          <w:sz w:val="28"/>
          <w:szCs w:val="28"/>
          <w:lang w:bidi="he-IL"/>
        </w:rPr>
        <w:t xml:space="preserve"> </w:t>
      </w:r>
      <w:r w:rsidR="00124A2B">
        <w:rPr>
          <w:rFonts w:cstheme="minorHAnsi"/>
          <w:sz w:val="28"/>
          <w:szCs w:val="28"/>
          <w:lang w:bidi="he-IL"/>
        </w:rPr>
        <w:t>προτεινόμενη</w:t>
      </w:r>
      <w:r>
        <w:rPr>
          <w:rFonts w:cstheme="minorHAnsi"/>
          <w:sz w:val="28"/>
          <w:szCs w:val="28"/>
          <w:lang w:bidi="he-IL"/>
        </w:rPr>
        <w:t xml:space="preserve"> κατά το </w:t>
      </w:r>
      <w:r w:rsidR="00124A2B">
        <w:rPr>
          <w:rFonts w:cstheme="minorHAnsi"/>
          <w:sz w:val="28"/>
          <w:szCs w:val="28"/>
          <w:lang w:bidi="he-IL"/>
        </w:rPr>
        <w:t>έθος</w:t>
      </w:r>
      <w:r>
        <w:rPr>
          <w:rFonts w:cstheme="minorHAnsi"/>
          <w:sz w:val="28"/>
          <w:szCs w:val="28"/>
          <w:lang w:bidi="he-IL"/>
        </w:rPr>
        <w:t xml:space="preserve"> από τον </w:t>
      </w:r>
      <w:r w:rsidR="00124A2B">
        <w:rPr>
          <w:rFonts w:cstheme="minorHAnsi"/>
          <w:sz w:val="28"/>
          <w:szCs w:val="28"/>
          <w:lang w:bidi="he-IL"/>
        </w:rPr>
        <w:t>ηγεμόνα</w:t>
      </w:r>
      <w:r w:rsidR="000E1841" w:rsidRPr="000E1841">
        <w:rPr>
          <w:rFonts w:cstheme="minorHAnsi"/>
          <w:sz w:val="28"/>
          <w:szCs w:val="28"/>
          <w:lang w:bidi="he-IL"/>
        </w:rPr>
        <w:t>,</w:t>
      </w:r>
      <w:r>
        <w:rPr>
          <w:rFonts w:cstheme="minorHAnsi"/>
          <w:sz w:val="28"/>
          <w:szCs w:val="28"/>
          <w:lang w:bidi="he-IL"/>
        </w:rPr>
        <w:t xml:space="preserve"> εάν </w:t>
      </w:r>
      <w:r w:rsidR="00124A2B">
        <w:rPr>
          <w:rFonts w:cstheme="minorHAnsi"/>
          <w:sz w:val="28"/>
          <w:szCs w:val="28"/>
          <w:lang w:bidi="he-IL"/>
        </w:rPr>
        <w:t>ήταν</w:t>
      </w:r>
      <w:r>
        <w:rPr>
          <w:rFonts w:cstheme="minorHAnsi"/>
          <w:sz w:val="28"/>
          <w:szCs w:val="28"/>
          <w:lang w:bidi="he-IL"/>
        </w:rPr>
        <w:t xml:space="preserve"> </w:t>
      </w:r>
      <w:r w:rsidR="00124A2B">
        <w:rPr>
          <w:rFonts w:cstheme="minorHAnsi"/>
          <w:sz w:val="28"/>
          <w:szCs w:val="28"/>
          <w:lang w:bidi="he-IL"/>
        </w:rPr>
        <w:t>επιλογές</w:t>
      </w:r>
      <w:r w:rsidR="008E08C7">
        <w:rPr>
          <w:rFonts w:cstheme="minorHAnsi"/>
          <w:sz w:val="28"/>
          <w:szCs w:val="28"/>
          <w:lang w:bidi="he-IL"/>
        </w:rPr>
        <w:t xml:space="preserve"> </w:t>
      </w:r>
      <w:r>
        <w:rPr>
          <w:rFonts w:cstheme="minorHAnsi"/>
          <w:sz w:val="28"/>
          <w:szCs w:val="28"/>
          <w:lang w:bidi="he-IL"/>
        </w:rPr>
        <w:t xml:space="preserve">που </w:t>
      </w:r>
      <w:r w:rsidR="00124A2B">
        <w:rPr>
          <w:rFonts w:cstheme="minorHAnsi"/>
          <w:sz w:val="28"/>
          <w:szCs w:val="28"/>
          <w:lang w:bidi="he-IL"/>
        </w:rPr>
        <w:t>όριζε</w:t>
      </w:r>
      <w:r>
        <w:rPr>
          <w:rFonts w:cstheme="minorHAnsi"/>
          <w:sz w:val="28"/>
          <w:szCs w:val="28"/>
          <w:lang w:bidi="he-IL"/>
        </w:rPr>
        <w:t xml:space="preserve"> ο </w:t>
      </w:r>
      <w:r w:rsidR="00124A2B">
        <w:rPr>
          <w:rFonts w:cstheme="minorHAnsi"/>
          <w:sz w:val="28"/>
          <w:szCs w:val="28"/>
          <w:lang w:bidi="he-IL"/>
        </w:rPr>
        <w:t>λαός</w:t>
      </w:r>
      <w:r w:rsidR="000E1841" w:rsidRPr="000E1841">
        <w:rPr>
          <w:rFonts w:cstheme="minorHAnsi"/>
          <w:sz w:val="28"/>
          <w:szCs w:val="28"/>
          <w:lang w:bidi="he-IL"/>
        </w:rPr>
        <w:t>,</w:t>
      </w:r>
      <w:r>
        <w:rPr>
          <w:rFonts w:cstheme="minorHAnsi"/>
          <w:sz w:val="28"/>
          <w:szCs w:val="28"/>
          <w:lang w:bidi="he-IL"/>
        </w:rPr>
        <w:t xml:space="preserve"> ποιας </w:t>
      </w:r>
      <w:r w:rsidR="00124A2B">
        <w:rPr>
          <w:rFonts w:cstheme="minorHAnsi"/>
          <w:sz w:val="28"/>
          <w:szCs w:val="28"/>
          <w:lang w:bidi="he-IL"/>
        </w:rPr>
        <w:t>ποινής</w:t>
      </w:r>
      <w:r>
        <w:rPr>
          <w:rFonts w:cstheme="minorHAnsi"/>
          <w:sz w:val="28"/>
          <w:szCs w:val="28"/>
          <w:lang w:bidi="he-IL"/>
        </w:rPr>
        <w:t xml:space="preserve"> </w:t>
      </w:r>
      <w:r w:rsidR="00124A2B">
        <w:rPr>
          <w:rFonts w:cstheme="minorHAnsi"/>
          <w:sz w:val="28"/>
          <w:szCs w:val="28"/>
          <w:lang w:bidi="he-IL"/>
        </w:rPr>
        <w:t>κατάδικος</w:t>
      </w:r>
      <w:r>
        <w:rPr>
          <w:rFonts w:cstheme="minorHAnsi"/>
          <w:sz w:val="28"/>
          <w:szCs w:val="28"/>
          <w:lang w:bidi="he-IL"/>
        </w:rPr>
        <w:t xml:space="preserve"> </w:t>
      </w:r>
      <w:r w:rsidR="00124A2B">
        <w:rPr>
          <w:rFonts w:cstheme="minorHAnsi"/>
          <w:sz w:val="28"/>
          <w:szCs w:val="28"/>
          <w:lang w:bidi="he-IL"/>
        </w:rPr>
        <w:t>ήταν</w:t>
      </w:r>
      <w:r w:rsidR="000E1841" w:rsidRPr="000E1841">
        <w:rPr>
          <w:rFonts w:cstheme="minorHAnsi"/>
          <w:sz w:val="28"/>
          <w:szCs w:val="28"/>
          <w:lang w:bidi="he-IL"/>
        </w:rPr>
        <w:t>,</w:t>
      </w:r>
      <w:r>
        <w:rPr>
          <w:rFonts w:cstheme="minorHAnsi"/>
          <w:sz w:val="28"/>
          <w:szCs w:val="28"/>
          <w:lang w:bidi="he-IL"/>
        </w:rPr>
        <w:t xml:space="preserve"> και για ποια </w:t>
      </w:r>
      <w:r w:rsidR="00124A2B">
        <w:rPr>
          <w:rFonts w:cstheme="minorHAnsi"/>
          <w:sz w:val="28"/>
          <w:szCs w:val="28"/>
          <w:lang w:bidi="he-IL"/>
        </w:rPr>
        <w:t>εγκλήματα</w:t>
      </w:r>
      <w:r>
        <w:rPr>
          <w:rFonts w:cstheme="minorHAnsi"/>
          <w:sz w:val="28"/>
          <w:szCs w:val="28"/>
          <w:lang w:bidi="he-IL"/>
        </w:rPr>
        <w:t xml:space="preserve"> </w:t>
      </w:r>
      <w:r w:rsidR="00124A2B">
        <w:rPr>
          <w:rFonts w:cstheme="minorHAnsi"/>
          <w:sz w:val="28"/>
          <w:szCs w:val="28"/>
          <w:lang w:bidi="he-IL"/>
        </w:rPr>
        <w:t xml:space="preserve">κατηγορούμενος </w:t>
      </w:r>
      <w:r w:rsidR="007E2F9F">
        <w:rPr>
          <w:rFonts w:cstheme="minorHAnsi"/>
          <w:sz w:val="28"/>
          <w:szCs w:val="28"/>
          <w:lang w:bidi="he-IL"/>
        </w:rPr>
        <w:t xml:space="preserve">ή όπως αν το </w:t>
      </w:r>
      <w:r w:rsidR="00124A2B">
        <w:rPr>
          <w:rFonts w:cstheme="minorHAnsi"/>
          <w:sz w:val="28"/>
          <w:szCs w:val="28"/>
          <w:lang w:bidi="he-IL"/>
        </w:rPr>
        <w:t>έθιμο</w:t>
      </w:r>
      <w:r w:rsidR="007E2F9F">
        <w:rPr>
          <w:rFonts w:cstheme="minorHAnsi"/>
          <w:sz w:val="28"/>
          <w:szCs w:val="28"/>
          <w:lang w:bidi="he-IL"/>
        </w:rPr>
        <w:t xml:space="preserve"> </w:t>
      </w:r>
      <w:r w:rsidR="00124A2B">
        <w:rPr>
          <w:rFonts w:cstheme="minorHAnsi"/>
          <w:sz w:val="28"/>
          <w:szCs w:val="28"/>
          <w:lang w:bidi="he-IL"/>
        </w:rPr>
        <w:t>τηρούνταν</w:t>
      </w:r>
      <w:r w:rsidR="007E2F9F">
        <w:rPr>
          <w:rFonts w:cstheme="minorHAnsi"/>
          <w:sz w:val="28"/>
          <w:szCs w:val="28"/>
          <w:lang w:bidi="he-IL"/>
        </w:rPr>
        <w:t xml:space="preserve"> </w:t>
      </w:r>
      <w:r w:rsidR="00124A2B">
        <w:rPr>
          <w:rFonts w:cstheme="minorHAnsi"/>
          <w:sz w:val="28"/>
          <w:szCs w:val="28"/>
          <w:lang w:bidi="he-IL"/>
        </w:rPr>
        <w:t>πάντα</w:t>
      </w:r>
      <w:r w:rsidR="007E2F9F">
        <w:rPr>
          <w:rFonts w:cstheme="minorHAnsi"/>
          <w:sz w:val="28"/>
          <w:szCs w:val="28"/>
          <w:lang w:bidi="he-IL"/>
        </w:rPr>
        <w:t xml:space="preserve"> </w:t>
      </w:r>
      <w:r w:rsidR="00AA66C2">
        <w:rPr>
          <w:rFonts w:cstheme="minorHAnsi"/>
          <w:sz w:val="28"/>
          <w:szCs w:val="28"/>
          <w:lang w:bidi="he-IL"/>
        </w:rPr>
        <w:t xml:space="preserve">ή αν </w:t>
      </w:r>
      <w:r w:rsidR="00124A2B">
        <w:rPr>
          <w:rFonts w:cstheme="minorHAnsi"/>
          <w:sz w:val="28"/>
          <w:szCs w:val="28"/>
          <w:lang w:bidi="he-IL"/>
        </w:rPr>
        <w:t>τηρούνταν</w:t>
      </w:r>
      <w:r w:rsidR="007E2F9F">
        <w:rPr>
          <w:rFonts w:cstheme="minorHAnsi"/>
          <w:sz w:val="28"/>
          <w:szCs w:val="28"/>
          <w:lang w:bidi="he-IL"/>
        </w:rPr>
        <w:t xml:space="preserve"> </w:t>
      </w:r>
      <w:r w:rsidR="00AA66C2">
        <w:rPr>
          <w:rFonts w:cstheme="minorHAnsi"/>
          <w:sz w:val="28"/>
          <w:szCs w:val="28"/>
          <w:lang w:bidi="he-IL"/>
        </w:rPr>
        <w:t xml:space="preserve">κατά περιόδους ή </w:t>
      </w:r>
      <w:r w:rsidR="00124A2B">
        <w:rPr>
          <w:rFonts w:cstheme="minorHAnsi"/>
          <w:sz w:val="28"/>
          <w:szCs w:val="28"/>
          <w:lang w:bidi="he-IL"/>
        </w:rPr>
        <w:t>ήταν</w:t>
      </w:r>
      <w:r w:rsidR="007E2F9F">
        <w:rPr>
          <w:rFonts w:cstheme="minorHAnsi"/>
          <w:sz w:val="28"/>
          <w:szCs w:val="28"/>
          <w:lang w:bidi="he-IL"/>
        </w:rPr>
        <w:t xml:space="preserve"> στη </w:t>
      </w:r>
      <w:r w:rsidR="00124A2B">
        <w:rPr>
          <w:rFonts w:cstheme="minorHAnsi"/>
          <w:sz w:val="28"/>
          <w:szCs w:val="28"/>
          <w:lang w:bidi="he-IL"/>
        </w:rPr>
        <w:t>διακριτική</w:t>
      </w:r>
      <w:r w:rsidR="007E2F9F">
        <w:rPr>
          <w:rFonts w:cstheme="minorHAnsi"/>
          <w:sz w:val="28"/>
          <w:szCs w:val="28"/>
          <w:lang w:bidi="he-IL"/>
        </w:rPr>
        <w:t xml:space="preserve"> </w:t>
      </w:r>
      <w:r w:rsidR="00124A2B">
        <w:rPr>
          <w:rFonts w:cstheme="minorHAnsi"/>
          <w:sz w:val="28"/>
          <w:szCs w:val="28"/>
          <w:lang w:bidi="he-IL"/>
        </w:rPr>
        <w:t>ευχέρεια</w:t>
      </w:r>
      <w:r w:rsidR="007E2F9F">
        <w:rPr>
          <w:rFonts w:cstheme="minorHAnsi"/>
          <w:sz w:val="28"/>
          <w:szCs w:val="28"/>
          <w:lang w:bidi="he-IL"/>
        </w:rPr>
        <w:t xml:space="preserve"> του </w:t>
      </w:r>
      <w:r w:rsidR="00124A2B">
        <w:rPr>
          <w:rFonts w:cstheme="minorHAnsi"/>
          <w:sz w:val="28"/>
          <w:szCs w:val="28"/>
          <w:lang w:bidi="he-IL"/>
        </w:rPr>
        <w:t>ηγεμόνα</w:t>
      </w:r>
      <w:r w:rsidR="007E2F9F">
        <w:rPr>
          <w:rFonts w:cstheme="minorHAnsi"/>
          <w:sz w:val="28"/>
          <w:szCs w:val="28"/>
          <w:lang w:bidi="he-IL"/>
        </w:rPr>
        <w:t xml:space="preserve"> να </w:t>
      </w:r>
      <w:r w:rsidR="00124A2B">
        <w:rPr>
          <w:rFonts w:cstheme="minorHAnsi"/>
          <w:sz w:val="28"/>
          <w:szCs w:val="28"/>
          <w:lang w:bidi="he-IL"/>
        </w:rPr>
        <w:t>εκπληρωθεί</w:t>
      </w:r>
      <w:r w:rsidR="007E2F9F">
        <w:rPr>
          <w:rFonts w:cstheme="minorHAnsi"/>
          <w:sz w:val="28"/>
          <w:szCs w:val="28"/>
          <w:lang w:bidi="he-IL"/>
        </w:rPr>
        <w:t xml:space="preserve"> ή όχι. Εδώ είναι μια </w:t>
      </w:r>
      <w:r w:rsidR="00124A2B">
        <w:rPr>
          <w:rFonts w:cstheme="minorHAnsi"/>
          <w:sz w:val="28"/>
          <w:szCs w:val="28"/>
          <w:lang w:bidi="he-IL"/>
        </w:rPr>
        <w:t>ακόμη</w:t>
      </w:r>
      <w:r w:rsidR="007E2F9F">
        <w:rPr>
          <w:rFonts w:cstheme="minorHAnsi"/>
          <w:sz w:val="28"/>
          <w:szCs w:val="28"/>
          <w:lang w:bidi="he-IL"/>
        </w:rPr>
        <w:t xml:space="preserve"> </w:t>
      </w:r>
      <w:r w:rsidR="00124A2B">
        <w:rPr>
          <w:rFonts w:cstheme="minorHAnsi"/>
          <w:sz w:val="28"/>
          <w:szCs w:val="28"/>
          <w:lang w:bidi="he-IL"/>
        </w:rPr>
        <w:t>μεθοδολογική</w:t>
      </w:r>
      <w:r w:rsidR="007E2F9F">
        <w:rPr>
          <w:rFonts w:cstheme="minorHAnsi"/>
          <w:sz w:val="28"/>
          <w:szCs w:val="28"/>
          <w:lang w:bidi="he-IL"/>
        </w:rPr>
        <w:t xml:space="preserve"> </w:t>
      </w:r>
      <w:r w:rsidR="00124A2B">
        <w:rPr>
          <w:rFonts w:cstheme="minorHAnsi"/>
          <w:sz w:val="28"/>
          <w:szCs w:val="28"/>
          <w:lang w:bidi="he-IL"/>
        </w:rPr>
        <w:t>ένδειξη</w:t>
      </w:r>
      <w:r w:rsidR="007E2F9F">
        <w:rPr>
          <w:rFonts w:cstheme="minorHAnsi"/>
          <w:sz w:val="28"/>
          <w:szCs w:val="28"/>
          <w:lang w:bidi="he-IL"/>
        </w:rPr>
        <w:t xml:space="preserve"> των κειμενικ</w:t>
      </w:r>
      <w:r w:rsidR="00124A2B">
        <w:rPr>
          <w:rFonts w:cstheme="minorHAnsi"/>
          <w:sz w:val="28"/>
          <w:szCs w:val="28"/>
          <w:lang w:bidi="he-IL"/>
        </w:rPr>
        <w:t>ώ</w:t>
      </w:r>
      <w:r w:rsidR="007E2F9F">
        <w:rPr>
          <w:rFonts w:cstheme="minorHAnsi"/>
          <w:sz w:val="28"/>
          <w:szCs w:val="28"/>
          <w:lang w:bidi="he-IL"/>
        </w:rPr>
        <w:t xml:space="preserve">ν </w:t>
      </w:r>
      <w:r w:rsidR="00124A2B">
        <w:rPr>
          <w:rFonts w:cstheme="minorHAnsi"/>
          <w:sz w:val="28"/>
          <w:szCs w:val="28"/>
          <w:lang w:bidi="he-IL"/>
        </w:rPr>
        <w:t>στόχων</w:t>
      </w:r>
      <w:r w:rsidR="007E2F9F">
        <w:rPr>
          <w:rFonts w:cstheme="minorHAnsi"/>
          <w:sz w:val="28"/>
          <w:szCs w:val="28"/>
          <w:lang w:bidi="he-IL"/>
        </w:rPr>
        <w:t xml:space="preserve"> των </w:t>
      </w:r>
      <w:r w:rsidR="00124A2B">
        <w:rPr>
          <w:rFonts w:cstheme="minorHAnsi"/>
          <w:sz w:val="28"/>
          <w:szCs w:val="28"/>
          <w:lang w:bidi="he-IL"/>
        </w:rPr>
        <w:t>ευαγγελιστών</w:t>
      </w:r>
      <w:r w:rsidR="000E1841" w:rsidRPr="000E1841">
        <w:rPr>
          <w:rFonts w:cstheme="minorHAnsi"/>
          <w:sz w:val="28"/>
          <w:szCs w:val="28"/>
          <w:lang w:bidi="he-IL"/>
        </w:rPr>
        <w:t>,</w:t>
      </w:r>
      <w:r w:rsidR="007E2F9F">
        <w:rPr>
          <w:rFonts w:cstheme="minorHAnsi"/>
          <w:sz w:val="28"/>
          <w:szCs w:val="28"/>
          <w:lang w:bidi="he-IL"/>
        </w:rPr>
        <w:t xml:space="preserve"> οι </w:t>
      </w:r>
      <w:r w:rsidR="00124A2B">
        <w:rPr>
          <w:rFonts w:cstheme="minorHAnsi"/>
          <w:sz w:val="28"/>
          <w:szCs w:val="28"/>
          <w:lang w:bidi="he-IL"/>
        </w:rPr>
        <w:t>οποίοι</w:t>
      </w:r>
      <w:r w:rsidR="007E2F9F">
        <w:rPr>
          <w:rFonts w:cstheme="minorHAnsi"/>
          <w:sz w:val="28"/>
          <w:szCs w:val="28"/>
          <w:lang w:bidi="he-IL"/>
        </w:rPr>
        <w:t xml:space="preserve"> δεν </w:t>
      </w:r>
      <w:r w:rsidR="00124A2B">
        <w:rPr>
          <w:rFonts w:cstheme="minorHAnsi"/>
          <w:sz w:val="28"/>
          <w:szCs w:val="28"/>
          <w:lang w:bidi="he-IL"/>
        </w:rPr>
        <w:t>απαντούν</w:t>
      </w:r>
      <w:r w:rsidR="007E2F9F">
        <w:rPr>
          <w:rFonts w:cstheme="minorHAnsi"/>
          <w:sz w:val="28"/>
          <w:szCs w:val="28"/>
          <w:lang w:bidi="he-IL"/>
        </w:rPr>
        <w:t xml:space="preserve"> σε αυτά τα </w:t>
      </w:r>
      <w:r w:rsidR="00124A2B">
        <w:rPr>
          <w:rFonts w:cstheme="minorHAnsi"/>
          <w:sz w:val="28"/>
          <w:szCs w:val="28"/>
          <w:lang w:bidi="he-IL"/>
        </w:rPr>
        <w:t>σημαντικά</w:t>
      </w:r>
      <w:r w:rsidR="007E2F9F">
        <w:rPr>
          <w:rFonts w:cstheme="minorHAnsi"/>
          <w:sz w:val="28"/>
          <w:szCs w:val="28"/>
          <w:lang w:bidi="he-IL"/>
        </w:rPr>
        <w:t xml:space="preserve"> για τη </w:t>
      </w:r>
      <w:r w:rsidR="00124A2B">
        <w:rPr>
          <w:rFonts w:cstheme="minorHAnsi"/>
          <w:sz w:val="28"/>
          <w:szCs w:val="28"/>
          <w:lang w:bidi="he-IL"/>
        </w:rPr>
        <w:t>διεξαγωγή</w:t>
      </w:r>
      <w:r w:rsidR="007E2F9F">
        <w:rPr>
          <w:rFonts w:cstheme="minorHAnsi"/>
          <w:sz w:val="28"/>
          <w:szCs w:val="28"/>
          <w:lang w:bidi="he-IL"/>
        </w:rPr>
        <w:t xml:space="preserve"> της </w:t>
      </w:r>
      <w:r w:rsidR="00124A2B">
        <w:rPr>
          <w:rFonts w:cstheme="minorHAnsi"/>
          <w:sz w:val="28"/>
          <w:szCs w:val="28"/>
          <w:lang w:bidi="he-IL"/>
        </w:rPr>
        <w:t>διαδικασίας</w:t>
      </w:r>
      <w:r w:rsidR="007E2F9F">
        <w:rPr>
          <w:rFonts w:cstheme="minorHAnsi"/>
          <w:sz w:val="28"/>
          <w:szCs w:val="28"/>
          <w:lang w:bidi="he-IL"/>
        </w:rPr>
        <w:t xml:space="preserve"> </w:t>
      </w:r>
      <w:r w:rsidR="00124A2B">
        <w:rPr>
          <w:rFonts w:cstheme="minorHAnsi"/>
          <w:sz w:val="28"/>
          <w:szCs w:val="28"/>
          <w:lang w:bidi="he-IL"/>
        </w:rPr>
        <w:t>ερωτήματα</w:t>
      </w:r>
      <w:r w:rsidR="000E1841" w:rsidRPr="000E1841">
        <w:rPr>
          <w:rFonts w:cstheme="minorHAnsi"/>
          <w:sz w:val="28"/>
          <w:szCs w:val="28"/>
          <w:lang w:bidi="he-IL"/>
        </w:rPr>
        <w:t>,</w:t>
      </w:r>
      <w:r w:rsidR="007E2F9F">
        <w:rPr>
          <w:rFonts w:cstheme="minorHAnsi"/>
          <w:sz w:val="28"/>
          <w:szCs w:val="28"/>
          <w:lang w:bidi="he-IL"/>
        </w:rPr>
        <w:t xml:space="preserve"> </w:t>
      </w:r>
      <w:r w:rsidR="00124A2B">
        <w:rPr>
          <w:rFonts w:cstheme="minorHAnsi"/>
          <w:sz w:val="28"/>
          <w:szCs w:val="28"/>
          <w:lang w:bidi="he-IL"/>
        </w:rPr>
        <w:t>γιατί</w:t>
      </w:r>
      <w:r w:rsidR="007E2F9F">
        <w:rPr>
          <w:rFonts w:cstheme="minorHAnsi"/>
          <w:sz w:val="28"/>
          <w:szCs w:val="28"/>
          <w:lang w:bidi="he-IL"/>
        </w:rPr>
        <w:t xml:space="preserve"> δεν </w:t>
      </w:r>
      <w:r w:rsidR="00124A2B">
        <w:rPr>
          <w:rFonts w:cstheme="minorHAnsi"/>
          <w:sz w:val="28"/>
          <w:szCs w:val="28"/>
          <w:lang w:bidi="he-IL"/>
        </w:rPr>
        <w:t>αισθάνονται</w:t>
      </w:r>
      <w:r w:rsidR="007E2F9F">
        <w:rPr>
          <w:rFonts w:cstheme="minorHAnsi"/>
          <w:sz w:val="28"/>
          <w:szCs w:val="28"/>
          <w:lang w:bidi="he-IL"/>
        </w:rPr>
        <w:t xml:space="preserve"> την </w:t>
      </w:r>
      <w:r w:rsidR="00124A2B">
        <w:rPr>
          <w:rFonts w:cstheme="minorHAnsi"/>
          <w:sz w:val="28"/>
          <w:szCs w:val="28"/>
          <w:lang w:bidi="he-IL"/>
        </w:rPr>
        <w:t>ανάγκη</w:t>
      </w:r>
      <w:r w:rsidR="007E2F9F">
        <w:rPr>
          <w:rFonts w:cstheme="minorHAnsi"/>
          <w:sz w:val="28"/>
          <w:szCs w:val="28"/>
          <w:lang w:bidi="he-IL"/>
        </w:rPr>
        <w:t xml:space="preserve"> να </w:t>
      </w:r>
      <w:r w:rsidR="00124A2B">
        <w:rPr>
          <w:rFonts w:cstheme="minorHAnsi"/>
          <w:sz w:val="28"/>
          <w:szCs w:val="28"/>
          <w:lang w:bidi="he-IL"/>
        </w:rPr>
        <w:t>περιέχει</w:t>
      </w:r>
      <w:r w:rsidR="007E2F9F">
        <w:rPr>
          <w:rFonts w:cstheme="minorHAnsi"/>
          <w:sz w:val="28"/>
          <w:szCs w:val="28"/>
          <w:lang w:bidi="he-IL"/>
        </w:rPr>
        <w:t xml:space="preserve"> η </w:t>
      </w:r>
      <w:r w:rsidR="00124A2B">
        <w:rPr>
          <w:rFonts w:cstheme="minorHAnsi"/>
          <w:sz w:val="28"/>
          <w:szCs w:val="28"/>
          <w:lang w:bidi="he-IL"/>
        </w:rPr>
        <w:t>διήγηση</w:t>
      </w:r>
      <w:r w:rsidR="007E2F9F">
        <w:rPr>
          <w:rFonts w:cstheme="minorHAnsi"/>
          <w:sz w:val="28"/>
          <w:szCs w:val="28"/>
          <w:lang w:bidi="he-IL"/>
        </w:rPr>
        <w:t xml:space="preserve"> </w:t>
      </w:r>
      <w:r w:rsidR="001C77D3">
        <w:rPr>
          <w:rFonts w:cstheme="minorHAnsi"/>
          <w:sz w:val="28"/>
          <w:szCs w:val="28"/>
          <w:lang w:bidi="he-IL"/>
        </w:rPr>
        <w:t xml:space="preserve">τους </w:t>
      </w:r>
      <w:r w:rsidR="007E2F9F">
        <w:rPr>
          <w:rFonts w:cstheme="minorHAnsi"/>
          <w:sz w:val="28"/>
          <w:szCs w:val="28"/>
          <w:lang w:bidi="he-IL"/>
        </w:rPr>
        <w:t xml:space="preserve">αυτές τις </w:t>
      </w:r>
      <w:r w:rsidR="00124A2B">
        <w:rPr>
          <w:rFonts w:cstheme="minorHAnsi"/>
          <w:sz w:val="28"/>
          <w:szCs w:val="28"/>
          <w:lang w:bidi="he-IL"/>
        </w:rPr>
        <w:t>λεπτομέρειες</w:t>
      </w:r>
      <w:r w:rsidR="000E1841" w:rsidRPr="000E1841">
        <w:rPr>
          <w:rFonts w:cstheme="minorHAnsi"/>
          <w:sz w:val="28"/>
          <w:szCs w:val="28"/>
          <w:lang w:bidi="he-IL"/>
        </w:rPr>
        <w:t>,</w:t>
      </w:r>
      <w:r w:rsidR="007E2F9F">
        <w:rPr>
          <w:rFonts w:cstheme="minorHAnsi"/>
          <w:sz w:val="28"/>
          <w:szCs w:val="28"/>
          <w:lang w:bidi="he-IL"/>
        </w:rPr>
        <w:t xml:space="preserve"> </w:t>
      </w:r>
      <w:r w:rsidR="00124A2B">
        <w:rPr>
          <w:rFonts w:cstheme="minorHAnsi"/>
          <w:sz w:val="28"/>
          <w:szCs w:val="28"/>
          <w:lang w:bidi="he-IL"/>
        </w:rPr>
        <w:t>γιατί</w:t>
      </w:r>
      <w:r w:rsidR="007E2F9F">
        <w:rPr>
          <w:rFonts w:cstheme="minorHAnsi"/>
          <w:sz w:val="28"/>
          <w:szCs w:val="28"/>
          <w:lang w:bidi="he-IL"/>
        </w:rPr>
        <w:t xml:space="preserve"> </w:t>
      </w:r>
      <w:r w:rsidR="000E1841">
        <w:rPr>
          <w:rFonts w:cstheme="minorHAnsi"/>
          <w:sz w:val="28"/>
          <w:szCs w:val="28"/>
          <w:lang w:bidi="he-IL"/>
        </w:rPr>
        <w:t xml:space="preserve">απλά </w:t>
      </w:r>
      <w:r w:rsidR="007E2F9F">
        <w:rPr>
          <w:rFonts w:cstheme="minorHAnsi"/>
          <w:sz w:val="28"/>
          <w:szCs w:val="28"/>
          <w:lang w:bidi="he-IL"/>
        </w:rPr>
        <w:t xml:space="preserve">δεν </w:t>
      </w:r>
      <w:r w:rsidR="00124A2B">
        <w:rPr>
          <w:rFonts w:cstheme="minorHAnsi"/>
          <w:sz w:val="28"/>
          <w:szCs w:val="28"/>
          <w:lang w:bidi="he-IL"/>
        </w:rPr>
        <w:t>θεωρούν</w:t>
      </w:r>
      <w:r w:rsidR="008E08C7">
        <w:rPr>
          <w:rFonts w:cstheme="minorHAnsi"/>
          <w:sz w:val="28"/>
          <w:szCs w:val="28"/>
          <w:lang w:bidi="he-IL"/>
        </w:rPr>
        <w:t>,</w:t>
      </w:r>
      <w:r w:rsidR="007E2F9F">
        <w:rPr>
          <w:rFonts w:cstheme="minorHAnsi"/>
          <w:sz w:val="28"/>
          <w:szCs w:val="28"/>
          <w:lang w:bidi="he-IL"/>
        </w:rPr>
        <w:t xml:space="preserve"> ότι θα </w:t>
      </w:r>
      <w:r w:rsidR="00124A2B">
        <w:rPr>
          <w:rFonts w:cstheme="minorHAnsi"/>
          <w:sz w:val="28"/>
          <w:szCs w:val="28"/>
          <w:lang w:bidi="he-IL"/>
        </w:rPr>
        <w:t>εξυπηρετούσαν</w:t>
      </w:r>
      <w:r w:rsidR="007E2F9F">
        <w:rPr>
          <w:rFonts w:cstheme="minorHAnsi"/>
          <w:sz w:val="28"/>
          <w:szCs w:val="28"/>
          <w:lang w:bidi="he-IL"/>
        </w:rPr>
        <w:t xml:space="preserve"> σε </w:t>
      </w:r>
      <w:r w:rsidR="00124A2B">
        <w:rPr>
          <w:rFonts w:cstheme="minorHAnsi"/>
          <w:sz w:val="28"/>
          <w:szCs w:val="28"/>
          <w:lang w:bidi="he-IL"/>
        </w:rPr>
        <w:t>κάτι</w:t>
      </w:r>
      <w:r w:rsidR="007E2F9F">
        <w:rPr>
          <w:rFonts w:cstheme="minorHAnsi"/>
          <w:sz w:val="28"/>
          <w:szCs w:val="28"/>
          <w:lang w:bidi="he-IL"/>
        </w:rPr>
        <w:t xml:space="preserve"> </w:t>
      </w:r>
      <w:r w:rsidR="00124A2B">
        <w:rPr>
          <w:rFonts w:cstheme="minorHAnsi"/>
          <w:sz w:val="28"/>
          <w:szCs w:val="28"/>
          <w:lang w:bidi="he-IL"/>
        </w:rPr>
        <w:t>όσον</w:t>
      </w:r>
      <w:r w:rsidR="007E2F9F">
        <w:rPr>
          <w:rFonts w:cstheme="minorHAnsi"/>
          <w:sz w:val="28"/>
          <w:szCs w:val="28"/>
          <w:lang w:bidi="he-IL"/>
        </w:rPr>
        <w:t xml:space="preserve"> </w:t>
      </w:r>
      <w:r w:rsidR="00124A2B">
        <w:rPr>
          <w:rFonts w:cstheme="minorHAnsi"/>
          <w:sz w:val="28"/>
          <w:szCs w:val="28"/>
          <w:lang w:bidi="he-IL"/>
        </w:rPr>
        <w:t>αφορά</w:t>
      </w:r>
      <w:r w:rsidR="007E2F9F">
        <w:rPr>
          <w:rFonts w:cstheme="minorHAnsi"/>
          <w:sz w:val="28"/>
          <w:szCs w:val="28"/>
          <w:lang w:bidi="he-IL"/>
        </w:rPr>
        <w:t xml:space="preserve"> το </w:t>
      </w:r>
      <w:r w:rsidR="00124A2B">
        <w:rPr>
          <w:rFonts w:cstheme="minorHAnsi"/>
          <w:sz w:val="28"/>
          <w:szCs w:val="28"/>
          <w:lang w:bidi="he-IL"/>
        </w:rPr>
        <w:t>σκοπό</w:t>
      </w:r>
      <w:r w:rsidR="007E2F9F">
        <w:rPr>
          <w:rFonts w:cstheme="minorHAnsi"/>
          <w:sz w:val="28"/>
          <w:szCs w:val="28"/>
          <w:lang w:bidi="he-IL"/>
        </w:rPr>
        <w:t xml:space="preserve"> του </w:t>
      </w:r>
      <w:r w:rsidR="00124A2B">
        <w:rPr>
          <w:rFonts w:cstheme="minorHAnsi"/>
          <w:sz w:val="28"/>
          <w:szCs w:val="28"/>
          <w:lang w:bidi="he-IL"/>
        </w:rPr>
        <w:t>έργου</w:t>
      </w:r>
      <w:r w:rsidR="007E2F9F">
        <w:rPr>
          <w:rFonts w:cstheme="minorHAnsi"/>
          <w:sz w:val="28"/>
          <w:szCs w:val="28"/>
          <w:lang w:bidi="he-IL"/>
        </w:rPr>
        <w:t xml:space="preserve"> τους. </w:t>
      </w:r>
      <w:r w:rsidR="00124A2B">
        <w:rPr>
          <w:rFonts w:cstheme="minorHAnsi"/>
          <w:sz w:val="28"/>
          <w:szCs w:val="28"/>
          <w:lang w:bidi="he-IL"/>
        </w:rPr>
        <w:t>Πραγματικά</w:t>
      </w:r>
      <w:r w:rsidR="007E2F9F">
        <w:rPr>
          <w:rFonts w:cstheme="minorHAnsi"/>
          <w:sz w:val="28"/>
          <w:szCs w:val="28"/>
          <w:lang w:bidi="he-IL"/>
        </w:rPr>
        <w:t xml:space="preserve"> αν </w:t>
      </w:r>
      <w:r w:rsidR="00124A2B">
        <w:rPr>
          <w:rFonts w:cstheme="minorHAnsi"/>
          <w:sz w:val="28"/>
          <w:szCs w:val="28"/>
          <w:lang w:bidi="he-IL"/>
        </w:rPr>
        <w:t>επιθυμεί</w:t>
      </w:r>
      <w:r w:rsidR="007E2F9F">
        <w:rPr>
          <w:rFonts w:cstheme="minorHAnsi"/>
          <w:sz w:val="28"/>
          <w:szCs w:val="28"/>
          <w:lang w:bidi="he-IL"/>
        </w:rPr>
        <w:t xml:space="preserve"> </w:t>
      </w:r>
      <w:r w:rsidR="00124A2B">
        <w:rPr>
          <w:rFonts w:cstheme="minorHAnsi"/>
          <w:sz w:val="28"/>
          <w:szCs w:val="28"/>
          <w:lang w:bidi="he-IL"/>
        </w:rPr>
        <w:t>κάποιος</w:t>
      </w:r>
      <w:r w:rsidR="007E2F9F">
        <w:rPr>
          <w:rFonts w:cstheme="minorHAnsi"/>
          <w:sz w:val="28"/>
          <w:szCs w:val="28"/>
          <w:lang w:bidi="he-IL"/>
        </w:rPr>
        <w:t xml:space="preserve"> </w:t>
      </w:r>
      <w:r w:rsidR="00124A2B">
        <w:rPr>
          <w:rFonts w:cstheme="minorHAnsi"/>
          <w:sz w:val="28"/>
          <w:szCs w:val="28"/>
          <w:lang w:bidi="he-IL"/>
        </w:rPr>
        <w:t>ερευνητής</w:t>
      </w:r>
      <w:r w:rsidR="007E2F9F">
        <w:rPr>
          <w:rFonts w:cstheme="minorHAnsi"/>
          <w:sz w:val="28"/>
          <w:szCs w:val="28"/>
          <w:lang w:bidi="he-IL"/>
        </w:rPr>
        <w:t xml:space="preserve"> της </w:t>
      </w:r>
      <w:r w:rsidR="00124A2B">
        <w:rPr>
          <w:rFonts w:cstheme="minorHAnsi"/>
          <w:sz w:val="28"/>
          <w:szCs w:val="28"/>
          <w:lang w:bidi="he-IL"/>
        </w:rPr>
        <w:t>ιστορίας</w:t>
      </w:r>
      <w:r w:rsidR="007E2F9F">
        <w:rPr>
          <w:rFonts w:cstheme="minorHAnsi"/>
          <w:sz w:val="28"/>
          <w:szCs w:val="28"/>
          <w:lang w:bidi="he-IL"/>
        </w:rPr>
        <w:t xml:space="preserve"> </w:t>
      </w:r>
      <w:r w:rsidR="00124A2B">
        <w:rPr>
          <w:rFonts w:cstheme="minorHAnsi"/>
          <w:sz w:val="28"/>
          <w:szCs w:val="28"/>
          <w:lang w:bidi="he-IL"/>
        </w:rPr>
        <w:t>να αναζητήσει</w:t>
      </w:r>
      <w:r w:rsidR="007E2F9F">
        <w:rPr>
          <w:rFonts w:cstheme="minorHAnsi"/>
          <w:sz w:val="28"/>
          <w:szCs w:val="28"/>
          <w:lang w:bidi="he-IL"/>
        </w:rPr>
        <w:t xml:space="preserve"> τη </w:t>
      </w:r>
      <w:r w:rsidR="00124A2B">
        <w:rPr>
          <w:rFonts w:cstheme="minorHAnsi"/>
          <w:sz w:val="28"/>
          <w:szCs w:val="28"/>
          <w:lang w:bidi="he-IL"/>
        </w:rPr>
        <w:t>διαδικασία</w:t>
      </w:r>
      <w:r w:rsidR="007E2F9F">
        <w:rPr>
          <w:rFonts w:cstheme="minorHAnsi"/>
          <w:sz w:val="28"/>
          <w:szCs w:val="28"/>
          <w:lang w:bidi="he-IL"/>
        </w:rPr>
        <w:t xml:space="preserve">  </w:t>
      </w:r>
      <w:r w:rsidR="00124A2B">
        <w:rPr>
          <w:rFonts w:cstheme="minorHAnsi"/>
          <w:sz w:val="28"/>
          <w:szCs w:val="28"/>
          <w:lang w:bidi="he-IL"/>
        </w:rPr>
        <w:t>αυτού</w:t>
      </w:r>
      <w:r w:rsidR="007E2F9F">
        <w:rPr>
          <w:rFonts w:cstheme="minorHAnsi"/>
          <w:sz w:val="28"/>
          <w:szCs w:val="28"/>
          <w:lang w:bidi="he-IL"/>
        </w:rPr>
        <w:t xml:space="preserve"> του </w:t>
      </w:r>
      <w:r w:rsidR="00124A2B">
        <w:rPr>
          <w:rFonts w:cstheme="minorHAnsi"/>
          <w:sz w:val="28"/>
          <w:szCs w:val="28"/>
          <w:lang w:bidi="he-IL"/>
        </w:rPr>
        <w:t>εθίμου</w:t>
      </w:r>
      <w:r w:rsidR="007E2F9F">
        <w:rPr>
          <w:rFonts w:cstheme="minorHAnsi"/>
          <w:sz w:val="28"/>
          <w:szCs w:val="28"/>
          <w:lang w:bidi="he-IL"/>
        </w:rPr>
        <w:t xml:space="preserve"> και </w:t>
      </w:r>
      <w:r w:rsidR="00124A2B">
        <w:rPr>
          <w:rFonts w:cstheme="minorHAnsi"/>
          <w:sz w:val="28"/>
          <w:szCs w:val="28"/>
          <w:lang w:bidi="he-IL"/>
        </w:rPr>
        <w:t>οδηγηθεί</w:t>
      </w:r>
      <w:r w:rsidR="007E2F9F">
        <w:rPr>
          <w:rFonts w:cstheme="minorHAnsi"/>
          <w:sz w:val="28"/>
          <w:szCs w:val="28"/>
          <w:lang w:bidi="he-IL"/>
        </w:rPr>
        <w:t xml:space="preserve"> </w:t>
      </w:r>
      <w:r w:rsidR="000E1841">
        <w:rPr>
          <w:rFonts w:cstheme="minorHAnsi"/>
          <w:sz w:val="28"/>
          <w:szCs w:val="28"/>
          <w:lang w:bidi="he-IL"/>
        </w:rPr>
        <w:t xml:space="preserve">κάποτε </w:t>
      </w:r>
      <w:r w:rsidR="007E2F9F">
        <w:rPr>
          <w:rFonts w:cstheme="minorHAnsi"/>
          <w:sz w:val="28"/>
          <w:szCs w:val="28"/>
          <w:lang w:bidi="he-IL"/>
        </w:rPr>
        <w:t xml:space="preserve">σε </w:t>
      </w:r>
      <w:r w:rsidR="00124A2B">
        <w:rPr>
          <w:rFonts w:cstheme="minorHAnsi"/>
          <w:sz w:val="28"/>
          <w:szCs w:val="28"/>
          <w:lang w:bidi="he-IL"/>
        </w:rPr>
        <w:t>τυχαία</w:t>
      </w:r>
      <w:r w:rsidR="007E2F9F">
        <w:rPr>
          <w:rFonts w:cstheme="minorHAnsi"/>
          <w:sz w:val="28"/>
          <w:szCs w:val="28"/>
          <w:lang w:bidi="he-IL"/>
        </w:rPr>
        <w:t xml:space="preserve"> </w:t>
      </w:r>
      <w:r w:rsidR="00124A2B">
        <w:rPr>
          <w:rFonts w:cstheme="minorHAnsi"/>
          <w:sz w:val="28"/>
          <w:szCs w:val="28"/>
          <w:lang w:bidi="he-IL"/>
        </w:rPr>
        <w:t>εύρεση</w:t>
      </w:r>
      <w:r w:rsidR="007E2F9F">
        <w:rPr>
          <w:rFonts w:cstheme="minorHAnsi"/>
          <w:sz w:val="28"/>
          <w:szCs w:val="28"/>
          <w:lang w:bidi="he-IL"/>
        </w:rPr>
        <w:t xml:space="preserve"> </w:t>
      </w:r>
      <w:r w:rsidR="00124A2B">
        <w:rPr>
          <w:rFonts w:cstheme="minorHAnsi"/>
          <w:sz w:val="28"/>
          <w:szCs w:val="28"/>
          <w:lang w:bidi="he-IL"/>
        </w:rPr>
        <w:t>απαντήσεων</w:t>
      </w:r>
      <w:r w:rsidR="007E2F9F">
        <w:rPr>
          <w:rFonts w:cstheme="minorHAnsi"/>
          <w:sz w:val="28"/>
          <w:szCs w:val="28"/>
          <w:lang w:bidi="he-IL"/>
        </w:rPr>
        <w:t xml:space="preserve"> σε αυτά τα </w:t>
      </w:r>
      <w:r w:rsidR="00124A2B">
        <w:rPr>
          <w:rFonts w:cstheme="minorHAnsi"/>
          <w:sz w:val="28"/>
          <w:szCs w:val="28"/>
          <w:lang w:bidi="he-IL"/>
        </w:rPr>
        <w:t>εύλογα</w:t>
      </w:r>
      <w:r w:rsidR="007E2F9F">
        <w:rPr>
          <w:rFonts w:cstheme="minorHAnsi"/>
          <w:sz w:val="28"/>
          <w:szCs w:val="28"/>
          <w:lang w:bidi="he-IL"/>
        </w:rPr>
        <w:t xml:space="preserve"> </w:t>
      </w:r>
      <w:r w:rsidR="00124A2B">
        <w:rPr>
          <w:rFonts w:cstheme="minorHAnsi"/>
          <w:sz w:val="28"/>
          <w:szCs w:val="28"/>
          <w:lang w:bidi="he-IL"/>
        </w:rPr>
        <w:t>ερωτήματα</w:t>
      </w:r>
      <w:r w:rsidR="000E1841">
        <w:rPr>
          <w:rFonts w:cstheme="minorHAnsi"/>
          <w:sz w:val="28"/>
          <w:szCs w:val="28"/>
          <w:lang w:bidi="he-IL"/>
        </w:rPr>
        <w:t>,</w:t>
      </w:r>
      <w:r w:rsidR="007E2F9F">
        <w:rPr>
          <w:rFonts w:cstheme="minorHAnsi"/>
          <w:sz w:val="28"/>
          <w:szCs w:val="28"/>
          <w:lang w:bidi="he-IL"/>
        </w:rPr>
        <w:t xml:space="preserve"> είναι </w:t>
      </w:r>
      <w:r w:rsidR="00124A2B">
        <w:rPr>
          <w:rFonts w:cstheme="minorHAnsi"/>
          <w:sz w:val="28"/>
          <w:szCs w:val="28"/>
          <w:lang w:bidi="he-IL"/>
        </w:rPr>
        <w:t>απίθανο</w:t>
      </w:r>
      <w:r w:rsidR="007E2F9F">
        <w:rPr>
          <w:rFonts w:cstheme="minorHAnsi"/>
          <w:sz w:val="28"/>
          <w:szCs w:val="28"/>
          <w:lang w:bidi="he-IL"/>
        </w:rPr>
        <w:t xml:space="preserve"> </w:t>
      </w:r>
      <w:r w:rsidR="00124A2B">
        <w:rPr>
          <w:rFonts w:cstheme="minorHAnsi"/>
          <w:sz w:val="28"/>
          <w:szCs w:val="28"/>
          <w:lang w:bidi="he-IL"/>
        </w:rPr>
        <w:t>κάποια</w:t>
      </w:r>
      <w:r w:rsidR="007E2F9F">
        <w:rPr>
          <w:rFonts w:cstheme="minorHAnsi"/>
          <w:sz w:val="28"/>
          <w:szCs w:val="28"/>
          <w:lang w:bidi="he-IL"/>
        </w:rPr>
        <w:t xml:space="preserve"> </w:t>
      </w:r>
      <w:r w:rsidR="00124A2B">
        <w:rPr>
          <w:rFonts w:cstheme="minorHAnsi"/>
          <w:sz w:val="28"/>
          <w:szCs w:val="28"/>
          <w:lang w:bidi="he-IL"/>
        </w:rPr>
        <w:t>απάντηση</w:t>
      </w:r>
      <w:r w:rsidR="007E2F9F">
        <w:rPr>
          <w:rFonts w:cstheme="minorHAnsi"/>
          <w:sz w:val="28"/>
          <w:szCs w:val="28"/>
          <w:lang w:bidi="he-IL"/>
        </w:rPr>
        <w:t xml:space="preserve"> σε αυτά να </w:t>
      </w:r>
      <w:r w:rsidR="00124A2B">
        <w:rPr>
          <w:rFonts w:cstheme="minorHAnsi"/>
          <w:sz w:val="28"/>
          <w:szCs w:val="28"/>
          <w:lang w:bidi="he-IL"/>
        </w:rPr>
        <w:t>εξυπηρετούσε</w:t>
      </w:r>
      <w:r w:rsidR="007E2F9F">
        <w:rPr>
          <w:rFonts w:cstheme="minorHAnsi"/>
          <w:sz w:val="28"/>
          <w:szCs w:val="28"/>
          <w:lang w:bidi="he-IL"/>
        </w:rPr>
        <w:t xml:space="preserve"> σε </w:t>
      </w:r>
      <w:r w:rsidR="00124A2B">
        <w:rPr>
          <w:rFonts w:cstheme="minorHAnsi"/>
          <w:sz w:val="28"/>
          <w:szCs w:val="28"/>
          <w:lang w:bidi="he-IL"/>
        </w:rPr>
        <w:t>κάτι</w:t>
      </w:r>
      <w:r w:rsidR="007E2F9F">
        <w:rPr>
          <w:rFonts w:cstheme="minorHAnsi"/>
          <w:sz w:val="28"/>
          <w:szCs w:val="28"/>
          <w:lang w:bidi="he-IL"/>
        </w:rPr>
        <w:t xml:space="preserve"> τη </w:t>
      </w:r>
      <w:r w:rsidR="00124A2B">
        <w:rPr>
          <w:rFonts w:cstheme="minorHAnsi"/>
          <w:sz w:val="28"/>
          <w:szCs w:val="28"/>
          <w:lang w:bidi="he-IL"/>
        </w:rPr>
        <w:t>σωτηρία</w:t>
      </w:r>
      <w:r w:rsidR="007E2F9F">
        <w:rPr>
          <w:rFonts w:cstheme="minorHAnsi"/>
          <w:sz w:val="28"/>
          <w:szCs w:val="28"/>
          <w:lang w:bidi="he-IL"/>
        </w:rPr>
        <w:t xml:space="preserve"> των </w:t>
      </w:r>
      <w:r w:rsidR="00124A2B">
        <w:rPr>
          <w:rFonts w:cstheme="minorHAnsi"/>
          <w:sz w:val="28"/>
          <w:szCs w:val="28"/>
          <w:lang w:bidi="he-IL"/>
        </w:rPr>
        <w:t>ανθρώπων</w:t>
      </w:r>
      <w:r w:rsidR="007E2F9F">
        <w:rPr>
          <w:rFonts w:cstheme="minorHAnsi"/>
          <w:sz w:val="28"/>
          <w:szCs w:val="28"/>
          <w:lang w:bidi="he-IL"/>
        </w:rPr>
        <w:t xml:space="preserve">. Ο </w:t>
      </w:r>
      <w:r w:rsidR="00124A2B">
        <w:rPr>
          <w:rFonts w:cstheme="minorHAnsi"/>
          <w:sz w:val="28"/>
          <w:szCs w:val="28"/>
          <w:lang w:bidi="he-IL"/>
        </w:rPr>
        <w:t>Λουκάς</w:t>
      </w:r>
      <w:r w:rsidR="007E2F9F">
        <w:rPr>
          <w:rFonts w:cstheme="minorHAnsi"/>
          <w:sz w:val="28"/>
          <w:szCs w:val="28"/>
          <w:lang w:bidi="he-IL"/>
        </w:rPr>
        <w:t xml:space="preserve"> μας </w:t>
      </w:r>
      <w:r w:rsidR="00124A2B">
        <w:rPr>
          <w:rFonts w:cstheme="minorHAnsi"/>
          <w:sz w:val="28"/>
          <w:szCs w:val="28"/>
          <w:lang w:bidi="he-IL"/>
        </w:rPr>
        <w:t>αναφέρει</w:t>
      </w:r>
      <w:r w:rsidR="007E2F9F">
        <w:rPr>
          <w:rFonts w:cstheme="minorHAnsi"/>
          <w:sz w:val="28"/>
          <w:szCs w:val="28"/>
          <w:lang w:bidi="he-IL"/>
        </w:rPr>
        <w:t xml:space="preserve"> ότι </w:t>
      </w:r>
      <w:r w:rsidR="00124A2B">
        <w:rPr>
          <w:rFonts w:cstheme="minorHAnsi"/>
          <w:sz w:val="28"/>
          <w:szCs w:val="28"/>
          <w:lang w:bidi="he-IL"/>
        </w:rPr>
        <w:t>ήταν</w:t>
      </w:r>
      <w:r w:rsidR="007E2F9F">
        <w:rPr>
          <w:rFonts w:cstheme="minorHAnsi"/>
          <w:sz w:val="28"/>
          <w:szCs w:val="28"/>
          <w:lang w:bidi="he-IL"/>
        </w:rPr>
        <w:t xml:space="preserve"> </w:t>
      </w:r>
      <w:r w:rsidR="00124A2B">
        <w:rPr>
          <w:rFonts w:cstheme="minorHAnsi"/>
          <w:sz w:val="28"/>
          <w:szCs w:val="28"/>
          <w:lang w:bidi="he-IL"/>
        </w:rPr>
        <w:t>αναγκαστική</w:t>
      </w:r>
      <w:r w:rsidR="007E2F9F">
        <w:rPr>
          <w:rFonts w:cstheme="minorHAnsi"/>
          <w:sz w:val="28"/>
          <w:szCs w:val="28"/>
          <w:lang w:bidi="he-IL"/>
        </w:rPr>
        <w:t xml:space="preserve"> η </w:t>
      </w:r>
      <w:r w:rsidR="00124A2B">
        <w:rPr>
          <w:rFonts w:cstheme="minorHAnsi"/>
          <w:sz w:val="28"/>
          <w:szCs w:val="28"/>
          <w:lang w:bidi="he-IL"/>
        </w:rPr>
        <w:t>επιτέλεση</w:t>
      </w:r>
      <w:r w:rsidR="007E2F9F">
        <w:rPr>
          <w:rFonts w:cstheme="minorHAnsi"/>
          <w:sz w:val="28"/>
          <w:szCs w:val="28"/>
          <w:lang w:bidi="he-IL"/>
        </w:rPr>
        <w:t xml:space="preserve"> του </w:t>
      </w:r>
      <w:r w:rsidR="00124A2B">
        <w:rPr>
          <w:rFonts w:cstheme="minorHAnsi"/>
          <w:sz w:val="28"/>
          <w:szCs w:val="28"/>
          <w:lang w:bidi="he-IL"/>
        </w:rPr>
        <w:t>εθίμου</w:t>
      </w:r>
      <w:r w:rsidR="001C77D3" w:rsidRPr="001C77D3">
        <w:rPr>
          <w:rFonts w:cstheme="minorHAnsi"/>
          <w:sz w:val="28"/>
          <w:szCs w:val="28"/>
          <w:lang w:bidi="he-IL"/>
        </w:rPr>
        <w:t xml:space="preserve"> </w:t>
      </w:r>
      <w:r w:rsidR="001C77D3">
        <w:rPr>
          <w:rFonts w:ascii="SBL Greek" w:hAnsi="SBL Greek" w:cs="SBL Greek"/>
          <w:lang w:bidi="he-IL"/>
        </w:rPr>
        <w:t>Καὶ Πιλᾶτος ἐπέκρινεν γενέσθαι τὸ αἴτημα αὐτῶν·</w:t>
      </w:r>
      <w:r w:rsidR="001C77D3" w:rsidRPr="001C77D3">
        <w:rPr>
          <w:rFonts w:ascii="Arial" w:hAnsi="Arial" w:cs="Arial"/>
          <w:sz w:val="20"/>
          <w:szCs w:val="20"/>
          <w:lang w:bidi="he-IL"/>
        </w:rPr>
        <w:t xml:space="preserve"> (</w:t>
      </w:r>
      <w:r w:rsidR="0070732F">
        <w:rPr>
          <w:rFonts w:ascii="Arial" w:hAnsi="Arial" w:cs="Arial"/>
          <w:sz w:val="20"/>
          <w:szCs w:val="20"/>
          <w:lang w:bidi="he-IL"/>
        </w:rPr>
        <w:t>Λκ</w:t>
      </w:r>
      <w:r w:rsidR="001C77D3" w:rsidRPr="001C77D3">
        <w:rPr>
          <w:rFonts w:ascii="Arial" w:hAnsi="Arial" w:cs="Arial"/>
          <w:sz w:val="20"/>
          <w:szCs w:val="20"/>
          <w:lang w:bidi="he-IL"/>
        </w:rPr>
        <w:t>23:24)</w:t>
      </w:r>
      <w:r w:rsidR="00124A2B">
        <w:rPr>
          <w:rFonts w:cstheme="minorHAnsi"/>
          <w:sz w:val="28"/>
          <w:szCs w:val="28"/>
          <w:lang w:bidi="he-IL"/>
        </w:rPr>
        <w:t>. Η Ρώμη</w:t>
      </w:r>
      <w:r w:rsidR="007E2F9F">
        <w:rPr>
          <w:rFonts w:cstheme="minorHAnsi"/>
          <w:sz w:val="28"/>
          <w:szCs w:val="28"/>
          <w:lang w:bidi="he-IL"/>
        </w:rPr>
        <w:t xml:space="preserve"> στην </w:t>
      </w:r>
      <w:r w:rsidR="00124A2B">
        <w:rPr>
          <w:rFonts w:cstheme="minorHAnsi"/>
          <w:sz w:val="28"/>
          <w:szCs w:val="28"/>
          <w:lang w:bidi="he-IL"/>
        </w:rPr>
        <w:t>επιτέλεση</w:t>
      </w:r>
      <w:r w:rsidR="007E2F9F">
        <w:rPr>
          <w:rFonts w:cstheme="minorHAnsi"/>
          <w:sz w:val="28"/>
          <w:szCs w:val="28"/>
          <w:lang w:bidi="he-IL"/>
        </w:rPr>
        <w:t xml:space="preserve"> της </w:t>
      </w:r>
      <w:r w:rsidR="00124A2B">
        <w:rPr>
          <w:rFonts w:cstheme="minorHAnsi"/>
          <w:sz w:val="28"/>
          <w:szCs w:val="28"/>
          <w:lang w:bidi="he-IL"/>
        </w:rPr>
        <w:t>πολιτικής</w:t>
      </w:r>
      <w:r w:rsidR="007E2F9F">
        <w:rPr>
          <w:rFonts w:cstheme="minorHAnsi"/>
          <w:sz w:val="28"/>
          <w:szCs w:val="28"/>
          <w:lang w:bidi="he-IL"/>
        </w:rPr>
        <w:t xml:space="preserve"> της </w:t>
      </w:r>
      <w:r w:rsidR="00124A2B">
        <w:rPr>
          <w:rFonts w:cstheme="minorHAnsi"/>
          <w:sz w:val="28"/>
          <w:szCs w:val="28"/>
          <w:lang w:bidi="he-IL"/>
        </w:rPr>
        <w:t>ήπιας</w:t>
      </w:r>
      <w:r w:rsidR="007E2F9F">
        <w:rPr>
          <w:rFonts w:cstheme="minorHAnsi"/>
          <w:sz w:val="28"/>
          <w:szCs w:val="28"/>
          <w:lang w:bidi="he-IL"/>
        </w:rPr>
        <w:t xml:space="preserve"> </w:t>
      </w:r>
      <w:r w:rsidR="00124A2B">
        <w:rPr>
          <w:rFonts w:cstheme="minorHAnsi"/>
          <w:sz w:val="28"/>
          <w:szCs w:val="28"/>
          <w:lang w:bidi="he-IL"/>
        </w:rPr>
        <w:t>κατάκτησης</w:t>
      </w:r>
      <w:r w:rsidR="007E2F9F">
        <w:rPr>
          <w:rFonts w:cstheme="minorHAnsi"/>
          <w:sz w:val="28"/>
          <w:szCs w:val="28"/>
          <w:lang w:bidi="he-IL"/>
        </w:rPr>
        <w:t xml:space="preserve"> των </w:t>
      </w:r>
      <w:r w:rsidR="00124A2B">
        <w:rPr>
          <w:rFonts w:cstheme="minorHAnsi"/>
          <w:sz w:val="28"/>
          <w:szCs w:val="28"/>
          <w:lang w:bidi="he-IL"/>
        </w:rPr>
        <w:t>λαών</w:t>
      </w:r>
      <w:r w:rsidR="007E2F9F">
        <w:rPr>
          <w:rFonts w:cstheme="minorHAnsi"/>
          <w:sz w:val="28"/>
          <w:szCs w:val="28"/>
          <w:lang w:bidi="he-IL"/>
        </w:rPr>
        <w:t xml:space="preserve"> </w:t>
      </w:r>
      <w:r w:rsidR="00E717F1" w:rsidRPr="00E717F1">
        <w:rPr>
          <w:rFonts w:cstheme="minorHAnsi"/>
          <w:sz w:val="28"/>
          <w:szCs w:val="28"/>
          <w:lang w:bidi="he-IL"/>
        </w:rPr>
        <w:t xml:space="preserve">θα </w:t>
      </w:r>
      <w:r w:rsidR="00124A2B" w:rsidRPr="00E717F1">
        <w:rPr>
          <w:rFonts w:cstheme="minorHAnsi"/>
          <w:sz w:val="28"/>
          <w:szCs w:val="28"/>
          <w:lang w:bidi="he-IL"/>
        </w:rPr>
        <w:t>ήταν</w:t>
      </w:r>
      <w:r w:rsidR="00E717F1" w:rsidRPr="00E717F1">
        <w:rPr>
          <w:rFonts w:cstheme="minorHAnsi"/>
          <w:sz w:val="28"/>
          <w:szCs w:val="28"/>
          <w:lang w:bidi="he-IL"/>
        </w:rPr>
        <w:t xml:space="preserve"> </w:t>
      </w:r>
      <w:r w:rsidR="00124A2B" w:rsidRPr="00E717F1">
        <w:rPr>
          <w:rFonts w:cstheme="minorHAnsi"/>
          <w:sz w:val="28"/>
          <w:szCs w:val="28"/>
          <w:lang w:bidi="he-IL"/>
        </w:rPr>
        <w:t>βέβαιο</w:t>
      </w:r>
      <w:r w:rsidR="000E1841">
        <w:rPr>
          <w:rFonts w:cstheme="minorHAnsi"/>
          <w:sz w:val="28"/>
          <w:szCs w:val="28"/>
          <w:lang w:bidi="he-IL"/>
        </w:rPr>
        <w:t>,</w:t>
      </w:r>
      <w:r w:rsidR="00E717F1" w:rsidRPr="00E717F1">
        <w:rPr>
          <w:rFonts w:cstheme="minorHAnsi"/>
          <w:sz w:val="28"/>
          <w:szCs w:val="28"/>
          <w:lang w:bidi="he-IL"/>
        </w:rPr>
        <w:t xml:space="preserve"> </w:t>
      </w:r>
      <w:r w:rsidR="00124A2B" w:rsidRPr="00E717F1">
        <w:rPr>
          <w:rFonts w:cstheme="minorHAnsi"/>
          <w:sz w:val="28"/>
          <w:szCs w:val="28"/>
          <w:lang w:bidi="he-IL"/>
        </w:rPr>
        <w:lastRenderedPageBreak/>
        <w:t>ότι</w:t>
      </w:r>
      <w:r w:rsidR="00E717F1" w:rsidRPr="00E717F1">
        <w:rPr>
          <w:rFonts w:cstheme="minorHAnsi"/>
          <w:sz w:val="28"/>
          <w:szCs w:val="28"/>
          <w:lang w:bidi="he-IL"/>
        </w:rPr>
        <w:t xml:space="preserve"> θα</w:t>
      </w:r>
      <w:r w:rsidR="00E717F1">
        <w:rPr>
          <w:rFonts w:cstheme="minorHAnsi"/>
          <w:sz w:val="28"/>
          <w:szCs w:val="28"/>
          <w:lang w:bidi="he-IL"/>
        </w:rPr>
        <w:t xml:space="preserve"> το </w:t>
      </w:r>
      <w:r w:rsidR="00124A2B">
        <w:rPr>
          <w:rFonts w:cstheme="minorHAnsi"/>
          <w:sz w:val="28"/>
          <w:szCs w:val="28"/>
          <w:lang w:bidi="he-IL"/>
        </w:rPr>
        <w:t>είχε</w:t>
      </w:r>
      <w:r w:rsidR="00E717F1">
        <w:rPr>
          <w:rFonts w:cstheme="minorHAnsi"/>
          <w:sz w:val="28"/>
          <w:szCs w:val="28"/>
          <w:lang w:bidi="he-IL"/>
        </w:rPr>
        <w:t xml:space="preserve"> στην </w:t>
      </w:r>
      <w:r w:rsidR="00124A2B">
        <w:rPr>
          <w:rFonts w:cstheme="minorHAnsi"/>
          <w:sz w:val="28"/>
          <w:szCs w:val="28"/>
          <w:lang w:bidi="he-IL"/>
        </w:rPr>
        <w:t>προτεραιότητα</w:t>
      </w:r>
      <w:r w:rsidR="00E717F1">
        <w:rPr>
          <w:rFonts w:cstheme="minorHAnsi"/>
          <w:sz w:val="28"/>
          <w:szCs w:val="28"/>
          <w:lang w:bidi="he-IL"/>
        </w:rPr>
        <w:t xml:space="preserve"> της να </w:t>
      </w:r>
      <w:r w:rsidR="00124A2B">
        <w:rPr>
          <w:rFonts w:cstheme="minorHAnsi"/>
          <w:sz w:val="28"/>
          <w:szCs w:val="28"/>
          <w:lang w:bidi="he-IL"/>
        </w:rPr>
        <w:t>εκπληρώνει</w:t>
      </w:r>
      <w:r w:rsidR="00E717F1">
        <w:rPr>
          <w:rFonts w:cstheme="minorHAnsi"/>
          <w:sz w:val="28"/>
          <w:szCs w:val="28"/>
          <w:lang w:bidi="he-IL"/>
        </w:rPr>
        <w:t xml:space="preserve"> την </w:t>
      </w:r>
      <w:r w:rsidR="00124A2B">
        <w:rPr>
          <w:rFonts w:cstheme="minorHAnsi"/>
          <w:sz w:val="28"/>
          <w:szCs w:val="28"/>
          <w:lang w:bidi="he-IL"/>
        </w:rPr>
        <w:t>επιθυμία</w:t>
      </w:r>
      <w:r w:rsidR="00E717F1">
        <w:rPr>
          <w:rFonts w:cstheme="minorHAnsi"/>
          <w:sz w:val="28"/>
          <w:szCs w:val="28"/>
          <w:lang w:bidi="he-IL"/>
        </w:rPr>
        <w:t xml:space="preserve"> </w:t>
      </w:r>
      <w:r w:rsidR="00124A2B">
        <w:rPr>
          <w:rFonts w:cstheme="minorHAnsi"/>
          <w:sz w:val="28"/>
          <w:szCs w:val="28"/>
          <w:lang w:bidi="he-IL"/>
        </w:rPr>
        <w:t>αυτού</w:t>
      </w:r>
      <w:r w:rsidR="00E717F1">
        <w:rPr>
          <w:rFonts w:cstheme="minorHAnsi"/>
          <w:sz w:val="28"/>
          <w:szCs w:val="28"/>
          <w:lang w:bidi="he-IL"/>
        </w:rPr>
        <w:t xml:space="preserve"> του </w:t>
      </w:r>
      <w:r w:rsidR="00124A2B">
        <w:rPr>
          <w:rFonts w:cstheme="minorHAnsi"/>
          <w:sz w:val="28"/>
          <w:szCs w:val="28"/>
          <w:lang w:bidi="he-IL"/>
        </w:rPr>
        <w:t>εθίμου</w:t>
      </w:r>
      <w:r w:rsidR="008E08C7" w:rsidRPr="00A2247E">
        <w:rPr>
          <w:rStyle w:val="a7"/>
        </w:rPr>
        <w:footnoteReference w:id="631"/>
      </w:r>
      <w:r w:rsidR="00E717F1">
        <w:rPr>
          <w:rFonts w:cstheme="minorHAnsi"/>
          <w:sz w:val="28"/>
          <w:szCs w:val="28"/>
          <w:lang w:bidi="he-IL"/>
        </w:rPr>
        <w:t xml:space="preserve">. Αυτό θα </w:t>
      </w:r>
      <w:r w:rsidR="00124A2B">
        <w:rPr>
          <w:rFonts w:cstheme="minorHAnsi"/>
          <w:sz w:val="28"/>
          <w:szCs w:val="28"/>
          <w:lang w:bidi="he-IL"/>
        </w:rPr>
        <w:t>γίνονταν</w:t>
      </w:r>
      <w:r w:rsidR="00E717F1">
        <w:rPr>
          <w:rFonts w:cstheme="minorHAnsi"/>
          <w:sz w:val="28"/>
          <w:szCs w:val="28"/>
          <w:lang w:bidi="he-IL"/>
        </w:rPr>
        <w:t xml:space="preserve"> για </w:t>
      </w:r>
      <w:r w:rsidR="00124A2B">
        <w:rPr>
          <w:rFonts w:cstheme="minorHAnsi"/>
          <w:sz w:val="28"/>
          <w:szCs w:val="28"/>
          <w:lang w:bidi="he-IL"/>
        </w:rPr>
        <w:t>διπλωματικούς</w:t>
      </w:r>
      <w:r w:rsidR="00E717F1">
        <w:rPr>
          <w:rFonts w:cstheme="minorHAnsi"/>
          <w:sz w:val="28"/>
          <w:szCs w:val="28"/>
          <w:lang w:bidi="he-IL"/>
        </w:rPr>
        <w:t xml:space="preserve"> </w:t>
      </w:r>
      <w:r w:rsidR="00124A2B">
        <w:rPr>
          <w:rFonts w:cstheme="minorHAnsi"/>
          <w:sz w:val="28"/>
          <w:szCs w:val="28"/>
          <w:lang w:bidi="he-IL"/>
        </w:rPr>
        <w:t>λόγους</w:t>
      </w:r>
      <w:r w:rsidR="00E717F1">
        <w:rPr>
          <w:rFonts w:cstheme="minorHAnsi"/>
          <w:sz w:val="28"/>
          <w:szCs w:val="28"/>
          <w:lang w:bidi="he-IL"/>
        </w:rPr>
        <w:t xml:space="preserve"> </w:t>
      </w:r>
      <w:r w:rsidR="00124A2B">
        <w:rPr>
          <w:rFonts w:cstheme="minorHAnsi"/>
          <w:sz w:val="28"/>
          <w:szCs w:val="28"/>
          <w:lang w:bidi="he-IL"/>
        </w:rPr>
        <w:t>ακόμα</w:t>
      </w:r>
      <w:r w:rsidR="00E717F1">
        <w:rPr>
          <w:rFonts w:cstheme="minorHAnsi"/>
          <w:sz w:val="28"/>
          <w:szCs w:val="28"/>
          <w:lang w:bidi="he-IL"/>
        </w:rPr>
        <w:t xml:space="preserve"> κι αν αυτό </w:t>
      </w:r>
      <w:r w:rsidR="00124A2B">
        <w:rPr>
          <w:rFonts w:cstheme="minorHAnsi"/>
          <w:sz w:val="28"/>
          <w:szCs w:val="28"/>
          <w:lang w:bidi="he-IL"/>
        </w:rPr>
        <w:t>στρέφονταν</w:t>
      </w:r>
      <w:r w:rsidR="00E717F1">
        <w:rPr>
          <w:rFonts w:cstheme="minorHAnsi"/>
          <w:sz w:val="28"/>
          <w:szCs w:val="28"/>
          <w:lang w:bidi="he-IL"/>
        </w:rPr>
        <w:t xml:space="preserve"> και </w:t>
      </w:r>
      <w:r w:rsidR="00124A2B">
        <w:rPr>
          <w:rFonts w:cstheme="minorHAnsi"/>
          <w:sz w:val="28"/>
          <w:szCs w:val="28"/>
          <w:lang w:bidi="he-IL"/>
        </w:rPr>
        <w:t>ενάντια</w:t>
      </w:r>
      <w:r w:rsidR="00E717F1">
        <w:rPr>
          <w:rFonts w:cstheme="minorHAnsi"/>
          <w:sz w:val="28"/>
          <w:szCs w:val="28"/>
          <w:lang w:bidi="he-IL"/>
        </w:rPr>
        <w:t xml:space="preserve"> των </w:t>
      </w:r>
      <w:r w:rsidR="00124A2B">
        <w:rPr>
          <w:rFonts w:cstheme="minorHAnsi"/>
          <w:sz w:val="28"/>
          <w:szCs w:val="28"/>
          <w:lang w:bidi="he-IL"/>
        </w:rPr>
        <w:t>συμφερόντων</w:t>
      </w:r>
      <w:r w:rsidR="00E717F1">
        <w:rPr>
          <w:rFonts w:cstheme="minorHAnsi"/>
          <w:sz w:val="28"/>
          <w:szCs w:val="28"/>
          <w:lang w:bidi="he-IL"/>
        </w:rPr>
        <w:t xml:space="preserve"> </w:t>
      </w:r>
      <w:r w:rsidR="000E1841">
        <w:rPr>
          <w:rFonts w:cstheme="minorHAnsi"/>
          <w:sz w:val="28"/>
          <w:szCs w:val="28"/>
          <w:lang w:bidi="he-IL"/>
        </w:rPr>
        <w:t>της,</w:t>
      </w:r>
      <w:r w:rsidR="00E717F1">
        <w:rPr>
          <w:rFonts w:cstheme="minorHAnsi"/>
          <w:sz w:val="28"/>
          <w:szCs w:val="28"/>
          <w:lang w:bidi="he-IL"/>
        </w:rPr>
        <w:t xml:space="preserve"> </w:t>
      </w:r>
      <w:r w:rsidR="000E1841">
        <w:rPr>
          <w:rFonts w:cstheme="minorHAnsi"/>
          <w:sz w:val="28"/>
          <w:szCs w:val="28"/>
          <w:lang w:bidi="he-IL"/>
        </w:rPr>
        <w:t>α</w:t>
      </w:r>
      <w:r w:rsidR="00124A2B">
        <w:rPr>
          <w:rFonts w:cstheme="minorHAnsi"/>
          <w:sz w:val="28"/>
          <w:szCs w:val="28"/>
          <w:lang w:bidi="he-IL"/>
        </w:rPr>
        <w:t>λλ</w:t>
      </w:r>
      <w:r w:rsidR="000E1841">
        <w:rPr>
          <w:rFonts w:cstheme="minorHAnsi"/>
          <w:sz w:val="28"/>
          <w:szCs w:val="28"/>
          <w:lang w:bidi="he-IL"/>
        </w:rPr>
        <w:t>ά</w:t>
      </w:r>
      <w:r w:rsidR="00E717F1">
        <w:rPr>
          <w:rFonts w:cstheme="minorHAnsi"/>
          <w:sz w:val="28"/>
          <w:szCs w:val="28"/>
          <w:lang w:bidi="he-IL"/>
        </w:rPr>
        <w:t xml:space="preserve"> και κατά των </w:t>
      </w:r>
      <w:r w:rsidR="00124A2B">
        <w:rPr>
          <w:rFonts w:cstheme="minorHAnsi"/>
          <w:sz w:val="28"/>
          <w:szCs w:val="28"/>
          <w:lang w:bidi="he-IL"/>
        </w:rPr>
        <w:t>επ</w:t>
      </w:r>
      <w:r w:rsidR="00AA66C2">
        <w:rPr>
          <w:rFonts w:cstheme="minorHAnsi"/>
          <w:sz w:val="28"/>
          <w:szCs w:val="28"/>
          <w:lang w:bidi="he-IL"/>
        </w:rPr>
        <w:t>ι</w:t>
      </w:r>
      <w:r w:rsidR="00124A2B">
        <w:rPr>
          <w:rFonts w:cstheme="minorHAnsi"/>
          <w:sz w:val="28"/>
          <w:szCs w:val="28"/>
          <w:lang w:bidi="he-IL"/>
        </w:rPr>
        <w:t>λογ</w:t>
      </w:r>
      <w:r w:rsidR="00AA66C2">
        <w:rPr>
          <w:rFonts w:cstheme="minorHAnsi"/>
          <w:sz w:val="28"/>
          <w:szCs w:val="28"/>
          <w:lang w:bidi="he-IL"/>
        </w:rPr>
        <w:t>ώ</w:t>
      </w:r>
      <w:r w:rsidR="00124A2B">
        <w:rPr>
          <w:rFonts w:cstheme="minorHAnsi"/>
          <w:sz w:val="28"/>
          <w:szCs w:val="28"/>
          <w:lang w:bidi="he-IL"/>
        </w:rPr>
        <w:t>ν</w:t>
      </w:r>
      <w:r w:rsidR="00E717F1">
        <w:rPr>
          <w:rFonts w:cstheme="minorHAnsi"/>
          <w:sz w:val="28"/>
          <w:szCs w:val="28"/>
          <w:lang w:bidi="he-IL"/>
        </w:rPr>
        <w:t xml:space="preserve"> του </w:t>
      </w:r>
      <w:r w:rsidR="00124A2B">
        <w:rPr>
          <w:rFonts w:cstheme="minorHAnsi"/>
          <w:sz w:val="28"/>
          <w:szCs w:val="28"/>
          <w:lang w:bidi="he-IL"/>
        </w:rPr>
        <w:t>αυστηρού</w:t>
      </w:r>
      <w:r w:rsidR="00E717F1">
        <w:rPr>
          <w:rFonts w:cstheme="minorHAnsi"/>
          <w:sz w:val="28"/>
          <w:szCs w:val="28"/>
          <w:lang w:bidi="he-IL"/>
        </w:rPr>
        <w:t xml:space="preserve"> </w:t>
      </w:r>
      <w:r w:rsidR="00124A2B">
        <w:rPr>
          <w:rFonts w:cstheme="minorHAnsi"/>
          <w:sz w:val="28"/>
          <w:szCs w:val="28"/>
          <w:lang w:bidi="he-IL"/>
        </w:rPr>
        <w:t>ρωμαϊκού</w:t>
      </w:r>
      <w:r w:rsidR="00E717F1">
        <w:rPr>
          <w:rFonts w:cstheme="minorHAnsi"/>
          <w:sz w:val="28"/>
          <w:szCs w:val="28"/>
          <w:lang w:bidi="he-IL"/>
        </w:rPr>
        <w:t xml:space="preserve"> </w:t>
      </w:r>
      <w:r w:rsidR="00124A2B">
        <w:rPr>
          <w:rFonts w:cstheme="minorHAnsi"/>
          <w:sz w:val="28"/>
          <w:szCs w:val="28"/>
          <w:lang w:bidi="he-IL"/>
        </w:rPr>
        <w:t>δικαίου</w:t>
      </w:r>
      <w:r w:rsidR="00E717F1">
        <w:rPr>
          <w:rFonts w:cstheme="minorHAnsi"/>
          <w:sz w:val="28"/>
          <w:szCs w:val="28"/>
          <w:lang w:bidi="he-IL"/>
        </w:rPr>
        <w:t xml:space="preserve">. Οι </w:t>
      </w:r>
      <w:r w:rsidR="00124A2B">
        <w:rPr>
          <w:rFonts w:cstheme="minorHAnsi"/>
          <w:sz w:val="28"/>
          <w:szCs w:val="28"/>
          <w:lang w:bidi="he-IL"/>
        </w:rPr>
        <w:t>ευαγγελιστές</w:t>
      </w:r>
      <w:r w:rsidR="00E717F1">
        <w:rPr>
          <w:rFonts w:cstheme="minorHAnsi"/>
          <w:sz w:val="28"/>
          <w:szCs w:val="28"/>
          <w:lang w:bidi="he-IL"/>
        </w:rPr>
        <w:t xml:space="preserve"> δεν </w:t>
      </w:r>
      <w:r w:rsidR="00124A2B">
        <w:rPr>
          <w:rFonts w:cstheme="minorHAnsi"/>
          <w:sz w:val="28"/>
          <w:szCs w:val="28"/>
          <w:lang w:bidi="he-IL"/>
        </w:rPr>
        <w:t>ενδιαφέρονται</w:t>
      </w:r>
      <w:r w:rsidR="00E717F1">
        <w:rPr>
          <w:rFonts w:cstheme="minorHAnsi"/>
          <w:sz w:val="28"/>
          <w:szCs w:val="28"/>
          <w:lang w:bidi="he-IL"/>
        </w:rPr>
        <w:t xml:space="preserve"> </w:t>
      </w:r>
      <w:r w:rsidR="00124A2B">
        <w:rPr>
          <w:rFonts w:cstheme="minorHAnsi"/>
          <w:sz w:val="28"/>
          <w:szCs w:val="28"/>
          <w:lang w:bidi="he-IL"/>
        </w:rPr>
        <w:t>καθόλου</w:t>
      </w:r>
      <w:r w:rsidR="00E717F1">
        <w:rPr>
          <w:rFonts w:cstheme="minorHAnsi"/>
          <w:sz w:val="28"/>
          <w:szCs w:val="28"/>
          <w:lang w:bidi="he-IL"/>
        </w:rPr>
        <w:t xml:space="preserve"> να </w:t>
      </w:r>
      <w:r w:rsidR="00124A2B">
        <w:rPr>
          <w:rFonts w:cstheme="minorHAnsi"/>
          <w:sz w:val="28"/>
          <w:szCs w:val="28"/>
          <w:lang w:bidi="he-IL"/>
        </w:rPr>
        <w:t>αναδείξουν</w:t>
      </w:r>
      <w:r w:rsidR="00E717F1">
        <w:rPr>
          <w:rFonts w:cstheme="minorHAnsi"/>
          <w:sz w:val="28"/>
          <w:szCs w:val="28"/>
          <w:lang w:bidi="he-IL"/>
        </w:rPr>
        <w:t xml:space="preserve"> αυτές τις </w:t>
      </w:r>
      <w:r w:rsidR="00124A2B">
        <w:rPr>
          <w:rFonts w:cstheme="minorHAnsi"/>
          <w:sz w:val="28"/>
          <w:szCs w:val="28"/>
          <w:lang w:bidi="he-IL"/>
        </w:rPr>
        <w:t>πολ</w:t>
      </w:r>
      <w:r w:rsidR="00AA66C2">
        <w:rPr>
          <w:rFonts w:cstheme="minorHAnsi"/>
          <w:sz w:val="28"/>
          <w:szCs w:val="28"/>
          <w:lang w:bidi="he-IL"/>
        </w:rPr>
        <w:t>ι</w:t>
      </w:r>
      <w:r w:rsidR="00124A2B">
        <w:rPr>
          <w:rFonts w:cstheme="minorHAnsi"/>
          <w:sz w:val="28"/>
          <w:szCs w:val="28"/>
          <w:lang w:bidi="he-IL"/>
        </w:rPr>
        <w:t>τικ</w:t>
      </w:r>
      <w:r w:rsidR="00AA66C2">
        <w:rPr>
          <w:rFonts w:cstheme="minorHAnsi"/>
          <w:sz w:val="28"/>
          <w:szCs w:val="28"/>
          <w:lang w:bidi="he-IL"/>
        </w:rPr>
        <w:t>έ</w:t>
      </w:r>
      <w:r w:rsidR="00124A2B">
        <w:rPr>
          <w:rFonts w:cstheme="minorHAnsi"/>
          <w:sz w:val="28"/>
          <w:szCs w:val="28"/>
          <w:lang w:bidi="he-IL"/>
        </w:rPr>
        <w:t>ς</w:t>
      </w:r>
      <w:r w:rsidR="00E717F1">
        <w:rPr>
          <w:rFonts w:cstheme="minorHAnsi"/>
          <w:sz w:val="28"/>
          <w:szCs w:val="28"/>
          <w:lang w:bidi="he-IL"/>
        </w:rPr>
        <w:t xml:space="preserve"> </w:t>
      </w:r>
      <w:r w:rsidR="00124A2B">
        <w:rPr>
          <w:rFonts w:cstheme="minorHAnsi"/>
          <w:sz w:val="28"/>
          <w:szCs w:val="28"/>
          <w:lang w:bidi="he-IL"/>
        </w:rPr>
        <w:t>προεκτάσεις</w:t>
      </w:r>
      <w:r w:rsidR="00E717F1">
        <w:rPr>
          <w:rFonts w:cstheme="minorHAnsi"/>
          <w:sz w:val="28"/>
          <w:szCs w:val="28"/>
          <w:lang w:bidi="he-IL"/>
        </w:rPr>
        <w:t xml:space="preserve"> του </w:t>
      </w:r>
      <w:r w:rsidR="00124A2B">
        <w:rPr>
          <w:rFonts w:cstheme="minorHAnsi"/>
          <w:sz w:val="28"/>
          <w:szCs w:val="28"/>
          <w:lang w:bidi="he-IL"/>
        </w:rPr>
        <w:t>εθίμου</w:t>
      </w:r>
      <w:r w:rsidR="00B54EC7">
        <w:rPr>
          <w:rFonts w:cstheme="minorHAnsi"/>
          <w:sz w:val="28"/>
          <w:szCs w:val="28"/>
          <w:lang w:bidi="he-IL"/>
        </w:rPr>
        <w:t>,</w:t>
      </w:r>
      <w:r w:rsidR="00E717F1">
        <w:rPr>
          <w:rFonts w:cstheme="minorHAnsi"/>
          <w:sz w:val="28"/>
          <w:szCs w:val="28"/>
          <w:lang w:bidi="he-IL"/>
        </w:rPr>
        <w:t xml:space="preserve"> και αν αυτό και </w:t>
      </w:r>
      <w:r w:rsidR="00124A2B">
        <w:rPr>
          <w:rFonts w:cstheme="minorHAnsi"/>
          <w:sz w:val="28"/>
          <w:szCs w:val="28"/>
          <w:lang w:bidi="he-IL"/>
        </w:rPr>
        <w:t>όπου</w:t>
      </w:r>
      <w:r w:rsidR="00E717F1">
        <w:rPr>
          <w:rFonts w:cstheme="minorHAnsi"/>
          <w:sz w:val="28"/>
          <w:szCs w:val="28"/>
          <w:lang w:bidi="he-IL"/>
        </w:rPr>
        <w:t xml:space="preserve"> </w:t>
      </w:r>
      <w:r w:rsidR="00124A2B">
        <w:rPr>
          <w:rFonts w:cstheme="minorHAnsi"/>
          <w:sz w:val="28"/>
          <w:szCs w:val="28"/>
          <w:lang w:bidi="he-IL"/>
        </w:rPr>
        <w:t>γίνεται</w:t>
      </w:r>
      <w:r w:rsidR="00B54EC7">
        <w:rPr>
          <w:rFonts w:cstheme="minorHAnsi"/>
          <w:sz w:val="28"/>
          <w:szCs w:val="28"/>
          <w:lang w:bidi="he-IL"/>
        </w:rPr>
        <w:t>,</w:t>
      </w:r>
      <w:r w:rsidR="00E717F1">
        <w:rPr>
          <w:rFonts w:cstheme="minorHAnsi"/>
          <w:sz w:val="28"/>
          <w:szCs w:val="28"/>
          <w:lang w:bidi="he-IL"/>
        </w:rPr>
        <w:t xml:space="preserve"> </w:t>
      </w:r>
      <w:r w:rsidR="00124A2B">
        <w:rPr>
          <w:rFonts w:cstheme="minorHAnsi"/>
          <w:sz w:val="28"/>
          <w:szCs w:val="28"/>
          <w:lang w:bidi="he-IL"/>
        </w:rPr>
        <w:t>πραγματοποιείται</w:t>
      </w:r>
      <w:r w:rsidR="00E717F1">
        <w:rPr>
          <w:rFonts w:cstheme="minorHAnsi"/>
          <w:sz w:val="28"/>
          <w:szCs w:val="28"/>
          <w:lang w:bidi="he-IL"/>
        </w:rPr>
        <w:t xml:space="preserve"> </w:t>
      </w:r>
      <w:r w:rsidR="00124A2B">
        <w:rPr>
          <w:rFonts w:cstheme="minorHAnsi"/>
          <w:sz w:val="28"/>
          <w:szCs w:val="28"/>
          <w:lang w:bidi="he-IL"/>
        </w:rPr>
        <w:t>εντελώς</w:t>
      </w:r>
      <w:r w:rsidR="00E717F1">
        <w:rPr>
          <w:rFonts w:cstheme="minorHAnsi"/>
          <w:sz w:val="28"/>
          <w:szCs w:val="28"/>
          <w:lang w:bidi="he-IL"/>
        </w:rPr>
        <w:t xml:space="preserve"> </w:t>
      </w:r>
      <w:r w:rsidR="00124A2B">
        <w:rPr>
          <w:rFonts w:cstheme="minorHAnsi"/>
          <w:sz w:val="28"/>
          <w:szCs w:val="28"/>
          <w:lang w:bidi="he-IL"/>
        </w:rPr>
        <w:t>τυχαία</w:t>
      </w:r>
      <w:r w:rsidR="00E717F1">
        <w:rPr>
          <w:rFonts w:cstheme="minorHAnsi"/>
          <w:sz w:val="28"/>
          <w:szCs w:val="28"/>
          <w:lang w:bidi="he-IL"/>
        </w:rPr>
        <w:t xml:space="preserve">. </w:t>
      </w:r>
      <w:r w:rsidR="00124A2B">
        <w:rPr>
          <w:rFonts w:cstheme="minorHAnsi"/>
          <w:sz w:val="28"/>
          <w:szCs w:val="28"/>
          <w:lang w:bidi="he-IL"/>
        </w:rPr>
        <w:t>Αντίθετα</w:t>
      </w:r>
      <w:r w:rsidR="00E717F1">
        <w:rPr>
          <w:rFonts w:cstheme="minorHAnsi"/>
          <w:sz w:val="28"/>
          <w:szCs w:val="28"/>
          <w:lang w:bidi="he-IL"/>
        </w:rPr>
        <w:t xml:space="preserve"> αυτό που τους </w:t>
      </w:r>
      <w:r w:rsidR="00124A2B">
        <w:rPr>
          <w:rFonts w:cstheme="minorHAnsi"/>
          <w:sz w:val="28"/>
          <w:szCs w:val="28"/>
          <w:lang w:bidi="he-IL"/>
        </w:rPr>
        <w:t>ενδιαφέρει</w:t>
      </w:r>
      <w:r w:rsidR="00E717F1">
        <w:rPr>
          <w:rFonts w:cstheme="minorHAnsi"/>
          <w:sz w:val="28"/>
          <w:szCs w:val="28"/>
          <w:lang w:bidi="he-IL"/>
        </w:rPr>
        <w:t xml:space="preserve"> είναι η </w:t>
      </w:r>
      <w:r w:rsidR="00124A2B">
        <w:rPr>
          <w:rFonts w:cstheme="minorHAnsi"/>
          <w:sz w:val="28"/>
          <w:szCs w:val="28"/>
          <w:lang w:bidi="he-IL"/>
        </w:rPr>
        <w:t>θεολογική</w:t>
      </w:r>
      <w:r w:rsidR="00E717F1">
        <w:rPr>
          <w:rFonts w:cstheme="minorHAnsi"/>
          <w:sz w:val="28"/>
          <w:szCs w:val="28"/>
          <w:lang w:bidi="he-IL"/>
        </w:rPr>
        <w:t xml:space="preserve"> </w:t>
      </w:r>
      <w:r w:rsidR="00124A2B">
        <w:rPr>
          <w:rFonts w:cstheme="minorHAnsi"/>
          <w:sz w:val="28"/>
          <w:szCs w:val="28"/>
          <w:lang w:bidi="he-IL"/>
        </w:rPr>
        <w:t>ανάδειξη</w:t>
      </w:r>
      <w:r w:rsidR="00E717F1">
        <w:rPr>
          <w:rFonts w:cstheme="minorHAnsi"/>
          <w:sz w:val="28"/>
          <w:szCs w:val="28"/>
          <w:lang w:bidi="he-IL"/>
        </w:rPr>
        <w:t xml:space="preserve"> της </w:t>
      </w:r>
      <w:r w:rsidR="00124A2B">
        <w:rPr>
          <w:rFonts w:cstheme="minorHAnsi"/>
          <w:sz w:val="28"/>
          <w:szCs w:val="28"/>
          <w:lang w:bidi="he-IL"/>
        </w:rPr>
        <w:t>εφαρμογής</w:t>
      </w:r>
      <w:r w:rsidR="00E717F1">
        <w:rPr>
          <w:rFonts w:cstheme="minorHAnsi"/>
          <w:sz w:val="28"/>
          <w:szCs w:val="28"/>
          <w:lang w:bidi="he-IL"/>
        </w:rPr>
        <w:t xml:space="preserve"> του </w:t>
      </w:r>
      <w:r w:rsidR="00124A2B">
        <w:rPr>
          <w:rFonts w:cstheme="minorHAnsi"/>
          <w:sz w:val="28"/>
          <w:szCs w:val="28"/>
          <w:lang w:bidi="he-IL"/>
        </w:rPr>
        <w:t>εθίμου</w:t>
      </w:r>
      <w:r w:rsidR="00E717F1">
        <w:rPr>
          <w:rFonts w:cstheme="minorHAnsi"/>
          <w:sz w:val="28"/>
          <w:szCs w:val="28"/>
          <w:lang w:bidi="he-IL"/>
        </w:rPr>
        <w:t xml:space="preserve"> στον </w:t>
      </w:r>
      <w:r w:rsidR="00124A2B">
        <w:rPr>
          <w:rFonts w:cstheme="minorHAnsi"/>
          <w:sz w:val="28"/>
          <w:szCs w:val="28"/>
          <w:lang w:bidi="he-IL"/>
        </w:rPr>
        <w:t>Ιησού</w:t>
      </w:r>
      <w:r w:rsidR="00B54EC7">
        <w:rPr>
          <w:rFonts w:cstheme="minorHAnsi"/>
          <w:sz w:val="28"/>
          <w:szCs w:val="28"/>
          <w:lang w:bidi="he-IL"/>
        </w:rPr>
        <w:t>,</w:t>
      </w:r>
      <w:r w:rsidR="00E717F1">
        <w:rPr>
          <w:rFonts w:cstheme="minorHAnsi"/>
          <w:sz w:val="28"/>
          <w:szCs w:val="28"/>
          <w:lang w:bidi="he-IL"/>
        </w:rPr>
        <w:t xml:space="preserve"> για να </w:t>
      </w:r>
      <w:r w:rsidR="00124A2B">
        <w:rPr>
          <w:rFonts w:cstheme="minorHAnsi"/>
          <w:sz w:val="28"/>
          <w:szCs w:val="28"/>
          <w:lang w:bidi="he-IL"/>
        </w:rPr>
        <w:t>αναδείξ</w:t>
      </w:r>
      <w:r w:rsidR="00B54EC7">
        <w:rPr>
          <w:rFonts w:cstheme="minorHAnsi"/>
          <w:sz w:val="28"/>
          <w:szCs w:val="28"/>
          <w:lang w:bidi="he-IL"/>
        </w:rPr>
        <w:t>ουν</w:t>
      </w:r>
      <w:r w:rsidR="00E717F1">
        <w:rPr>
          <w:rFonts w:cstheme="minorHAnsi"/>
          <w:sz w:val="28"/>
          <w:szCs w:val="28"/>
          <w:lang w:bidi="he-IL"/>
        </w:rPr>
        <w:t xml:space="preserve"> τη </w:t>
      </w:r>
      <w:r w:rsidR="00124A2B">
        <w:rPr>
          <w:rFonts w:cstheme="minorHAnsi"/>
          <w:sz w:val="28"/>
          <w:szCs w:val="28"/>
          <w:lang w:bidi="he-IL"/>
        </w:rPr>
        <w:t>σημασία</w:t>
      </w:r>
      <w:r w:rsidR="00E717F1">
        <w:rPr>
          <w:rFonts w:cstheme="minorHAnsi"/>
          <w:sz w:val="28"/>
          <w:szCs w:val="28"/>
          <w:lang w:bidi="he-IL"/>
        </w:rPr>
        <w:t xml:space="preserve"> της </w:t>
      </w:r>
      <w:r w:rsidR="00124A2B">
        <w:rPr>
          <w:rFonts w:cstheme="minorHAnsi"/>
          <w:sz w:val="28"/>
          <w:szCs w:val="28"/>
          <w:lang w:bidi="he-IL"/>
        </w:rPr>
        <w:t>επιλογής</w:t>
      </w:r>
      <w:r w:rsidR="00E717F1">
        <w:rPr>
          <w:rFonts w:cstheme="minorHAnsi"/>
          <w:sz w:val="28"/>
          <w:szCs w:val="28"/>
          <w:lang w:bidi="he-IL"/>
        </w:rPr>
        <w:t xml:space="preserve"> που </w:t>
      </w:r>
      <w:r w:rsidR="00124A2B">
        <w:rPr>
          <w:rFonts w:cstheme="minorHAnsi"/>
          <w:sz w:val="28"/>
          <w:szCs w:val="28"/>
          <w:lang w:bidi="he-IL"/>
        </w:rPr>
        <w:t>έκαναν</w:t>
      </w:r>
      <w:r w:rsidR="00E717F1">
        <w:rPr>
          <w:rFonts w:cstheme="minorHAnsi"/>
          <w:sz w:val="28"/>
          <w:szCs w:val="28"/>
          <w:lang w:bidi="he-IL"/>
        </w:rPr>
        <w:t xml:space="preserve"> οι </w:t>
      </w:r>
      <w:r w:rsidR="00124A2B">
        <w:rPr>
          <w:rFonts w:cstheme="minorHAnsi"/>
          <w:sz w:val="28"/>
          <w:szCs w:val="28"/>
          <w:lang w:bidi="he-IL"/>
        </w:rPr>
        <w:t>άνθρωποι</w:t>
      </w:r>
      <w:r w:rsidR="00B54EC7">
        <w:rPr>
          <w:rFonts w:cstheme="minorHAnsi"/>
          <w:sz w:val="28"/>
          <w:szCs w:val="28"/>
          <w:lang w:bidi="he-IL"/>
        </w:rPr>
        <w:t>,</w:t>
      </w:r>
      <w:r w:rsidR="00E717F1">
        <w:rPr>
          <w:rFonts w:cstheme="minorHAnsi"/>
          <w:sz w:val="28"/>
          <w:szCs w:val="28"/>
          <w:lang w:bidi="he-IL"/>
        </w:rPr>
        <w:t xml:space="preserve"> </w:t>
      </w:r>
      <w:r w:rsidR="00B54EC7">
        <w:rPr>
          <w:rFonts w:cstheme="minorHAnsi"/>
          <w:sz w:val="28"/>
          <w:szCs w:val="28"/>
          <w:lang w:bidi="he-IL"/>
        </w:rPr>
        <w:t xml:space="preserve">οι οποίοι </w:t>
      </w:r>
      <w:r w:rsidR="00124A2B">
        <w:rPr>
          <w:rFonts w:cstheme="minorHAnsi"/>
          <w:sz w:val="28"/>
          <w:szCs w:val="28"/>
          <w:lang w:bidi="he-IL"/>
        </w:rPr>
        <w:t>επιλέγουν</w:t>
      </w:r>
      <w:r w:rsidR="00E717F1">
        <w:rPr>
          <w:rFonts w:cstheme="minorHAnsi"/>
          <w:sz w:val="28"/>
          <w:szCs w:val="28"/>
          <w:lang w:bidi="he-IL"/>
        </w:rPr>
        <w:t xml:space="preserve"> την </w:t>
      </w:r>
      <w:r w:rsidR="00124A2B">
        <w:rPr>
          <w:rFonts w:cstheme="minorHAnsi"/>
          <w:sz w:val="28"/>
          <w:szCs w:val="28"/>
          <w:lang w:bidi="he-IL"/>
        </w:rPr>
        <w:t>απελευθέρωση</w:t>
      </w:r>
      <w:r w:rsidR="00E717F1">
        <w:rPr>
          <w:rFonts w:cstheme="minorHAnsi"/>
          <w:sz w:val="28"/>
          <w:szCs w:val="28"/>
          <w:lang w:bidi="he-IL"/>
        </w:rPr>
        <w:t xml:space="preserve"> και τη </w:t>
      </w:r>
      <w:r w:rsidR="00124A2B">
        <w:rPr>
          <w:rFonts w:cstheme="minorHAnsi"/>
          <w:sz w:val="28"/>
          <w:szCs w:val="28"/>
          <w:lang w:bidi="he-IL"/>
        </w:rPr>
        <w:t>συνέχεια</w:t>
      </w:r>
      <w:r w:rsidR="00E717F1">
        <w:rPr>
          <w:rFonts w:cstheme="minorHAnsi"/>
          <w:sz w:val="28"/>
          <w:szCs w:val="28"/>
          <w:lang w:bidi="he-IL"/>
        </w:rPr>
        <w:t xml:space="preserve"> της </w:t>
      </w:r>
      <w:r w:rsidR="00124A2B">
        <w:rPr>
          <w:rFonts w:cstheme="minorHAnsi"/>
          <w:sz w:val="28"/>
          <w:szCs w:val="28"/>
          <w:lang w:bidi="he-IL"/>
        </w:rPr>
        <w:t>επιβίωσης</w:t>
      </w:r>
      <w:r w:rsidR="00E717F1">
        <w:rPr>
          <w:rFonts w:cstheme="minorHAnsi"/>
          <w:sz w:val="28"/>
          <w:szCs w:val="28"/>
          <w:lang w:bidi="he-IL"/>
        </w:rPr>
        <w:t xml:space="preserve"> ενός </w:t>
      </w:r>
      <w:r w:rsidR="00124A2B">
        <w:rPr>
          <w:rFonts w:cstheme="minorHAnsi"/>
          <w:sz w:val="28"/>
          <w:szCs w:val="28"/>
          <w:lang w:bidi="he-IL"/>
        </w:rPr>
        <w:t>ληστή</w:t>
      </w:r>
      <w:r w:rsidR="00B54EC7">
        <w:rPr>
          <w:rFonts w:cstheme="minorHAnsi"/>
          <w:sz w:val="28"/>
          <w:szCs w:val="28"/>
          <w:lang w:bidi="he-IL"/>
        </w:rPr>
        <w:t>,</w:t>
      </w:r>
      <w:r w:rsidR="00E717F1">
        <w:rPr>
          <w:rFonts w:cstheme="minorHAnsi"/>
          <w:sz w:val="28"/>
          <w:szCs w:val="28"/>
          <w:lang w:bidi="he-IL"/>
        </w:rPr>
        <w:t xml:space="preserve"> του </w:t>
      </w:r>
      <w:r w:rsidR="00124A2B">
        <w:rPr>
          <w:rFonts w:cstheme="minorHAnsi"/>
          <w:sz w:val="28"/>
          <w:szCs w:val="28"/>
          <w:lang w:bidi="he-IL"/>
        </w:rPr>
        <w:t>Βαραββά</w:t>
      </w:r>
      <w:r w:rsidR="00C93FC4">
        <w:rPr>
          <w:rFonts w:cstheme="minorHAnsi"/>
          <w:sz w:val="28"/>
          <w:szCs w:val="28"/>
          <w:lang w:bidi="he-IL"/>
        </w:rPr>
        <w:t>,</w:t>
      </w:r>
      <w:r w:rsidR="00E717F1">
        <w:rPr>
          <w:rFonts w:cstheme="minorHAnsi"/>
          <w:sz w:val="28"/>
          <w:szCs w:val="28"/>
          <w:lang w:bidi="he-IL"/>
        </w:rPr>
        <w:t xml:space="preserve"> από την </w:t>
      </w:r>
      <w:r w:rsidR="00124A2B">
        <w:rPr>
          <w:rFonts w:cstheme="minorHAnsi"/>
          <w:sz w:val="28"/>
          <w:szCs w:val="28"/>
          <w:lang w:bidi="he-IL"/>
        </w:rPr>
        <w:t>επιβίωση</w:t>
      </w:r>
      <w:r w:rsidR="00E717F1">
        <w:rPr>
          <w:rFonts w:cstheme="minorHAnsi"/>
          <w:sz w:val="28"/>
          <w:szCs w:val="28"/>
          <w:lang w:bidi="he-IL"/>
        </w:rPr>
        <w:t xml:space="preserve"> και την </w:t>
      </w:r>
      <w:r w:rsidR="00124A2B">
        <w:rPr>
          <w:rFonts w:cstheme="minorHAnsi"/>
          <w:sz w:val="28"/>
          <w:szCs w:val="28"/>
          <w:lang w:bidi="he-IL"/>
        </w:rPr>
        <w:t>αποδοχή</w:t>
      </w:r>
      <w:r w:rsidR="00E717F1">
        <w:rPr>
          <w:rFonts w:cstheme="minorHAnsi"/>
          <w:sz w:val="28"/>
          <w:szCs w:val="28"/>
          <w:lang w:bidi="he-IL"/>
        </w:rPr>
        <w:t xml:space="preserve"> του </w:t>
      </w:r>
      <w:r w:rsidR="00124A2B">
        <w:rPr>
          <w:rFonts w:cstheme="minorHAnsi"/>
          <w:sz w:val="28"/>
          <w:szCs w:val="28"/>
          <w:lang w:bidi="he-IL"/>
        </w:rPr>
        <w:t>Μεσσία</w:t>
      </w:r>
      <w:r w:rsidR="00E717F1">
        <w:rPr>
          <w:rFonts w:cstheme="minorHAnsi"/>
          <w:sz w:val="28"/>
          <w:szCs w:val="28"/>
          <w:lang w:bidi="he-IL"/>
        </w:rPr>
        <w:t xml:space="preserve"> στη </w:t>
      </w:r>
      <w:r w:rsidR="00124A2B">
        <w:rPr>
          <w:rFonts w:cstheme="minorHAnsi"/>
          <w:sz w:val="28"/>
          <w:szCs w:val="28"/>
          <w:lang w:bidi="he-IL"/>
        </w:rPr>
        <w:t>ζωή</w:t>
      </w:r>
      <w:r w:rsidR="00E717F1">
        <w:rPr>
          <w:rFonts w:cstheme="minorHAnsi"/>
          <w:sz w:val="28"/>
          <w:szCs w:val="28"/>
          <w:lang w:bidi="he-IL"/>
        </w:rPr>
        <w:t xml:space="preserve"> τους. Όταν τους </w:t>
      </w:r>
      <w:r w:rsidR="00124A2B">
        <w:rPr>
          <w:rFonts w:cstheme="minorHAnsi"/>
          <w:sz w:val="28"/>
          <w:szCs w:val="28"/>
          <w:lang w:bidi="he-IL"/>
        </w:rPr>
        <w:t>αποδόθηκε</w:t>
      </w:r>
      <w:r w:rsidR="00E717F1">
        <w:rPr>
          <w:rFonts w:cstheme="minorHAnsi"/>
          <w:sz w:val="28"/>
          <w:szCs w:val="28"/>
          <w:lang w:bidi="he-IL"/>
        </w:rPr>
        <w:t xml:space="preserve"> από την </w:t>
      </w:r>
      <w:r w:rsidR="00124A2B">
        <w:rPr>
          <w:rFonts w:cstheme="minorHAnsi"/>
          <w:sz w:val="28"/>
          <w:szCs w:val="28"/>
          <w:lang w:bidi="he-IL"/>
        </w:rPr>
        <w:t>κρατική</w:t>
      </w:r>
      <w:r w:rsidR="00E717F1">
        <w:rPr>
          <w:rFonts w:cstheme="minorHAnsi"/>
          <w:sz w:val="28"/>
          <w:szCs w:val="28"/>
          <w:lang w:bidi="he-IL"/>
        </w:rPr>
        <w:t xml:space="preserve"> </w:t>
      </w:r>
      <w:r w:rsidR="00124A2B">
        <w:rPr>
          <w:rFonts w:cstheme="minorHAnsi"/>
          <w:sz w:val="28"/>
          <w:szCs w:val="28"/>
          <w:lang w:bidi="he-IL"/>
        </w:rPr>
        <w:t>εξουσία</w:t>
      </w:r>
      <w:r w:rsidR="00E717F1">
        <w:rPr>
          <w:rFonts w:cstheme="minorHAnsi"/>
          <w:sz w:val="28"/>
          <w:szCs w:val="28"/>
          <w:lang w:bidi="he-IL"/>
        </w:rPr>
        <w:t xml:space="preserve"> το </w:t>
      </w:r>
      <w:r w:rsidR="00124A2B">
        <w:rPr>
          <w:rFonts w:cstheme="minorHAnsi"/>
          <w:sz w:val="28"/>
          <w:szCs w:val="28"/>
          <w:lang w:bidi="he-IL"/>
        </w:rPr>
        <w:t>δικαίωμα</w:t>
      </w:r>
      <w:r w:rsidR="00E717F1">
        <w:rPr>
          <w:rFonts w:cstheme="minorHAnsi"/>
          <w:sz w:val="28"/>
          <w:szCs w:val="28"/>
          <w:lang w:bidi="he-IL"/>
        </w:rPr>
        <w:t xml:space="preserve"> να </w:t>
      </w:r>
      <w:r w:rsidR="00124A2B">
        <w:rPr>
          <w:rFonts w:cstheme="minorHAnsi"/>
          <w:sz w:val="28"/>
          <w:szCs w:val="28"/>
          <w:lang w:bidi="he-IL"/>
        </w:rPr>
        <w:t>κάνουν</w:t>
      </w:r>
      <w:r w:rsidR="00E717F1">
        <w:rPr>
          <w:rFonts w:cstheme="minorHAnsi"/>
          <w:sz w:val="28"/>
          <w:szCs w:val="28"/>
          <w:lang w:bidi="he-IL"/>
        </w:rPr>
        <w:t xml:space="preserve"> </w:t>
      </w:r>
      <w:r w:rsidR="00124A2B">
        <w:rPr>
          <w:rFonts w:cstheme="minorHAnsi"/>
          <w:sz w:val="28"/>
          <w:szCs w:val="28"/>
          <w:lang w:bidi="he-IL"/>
        </w:rPr>
        <w:t>ελεύθερα</w:t>
      </w:r>
      <w:r w:rsidR="00E717F1">
        <w:rPr>
          <w:rFonts w:cstheme="minorHAnsi"/>
          <w:sz w:val="28"/>
          <w:szCs w:val="28"/>
          <w:lang w:bidi="he-IL"/>
        </w:rPr>
        <w:t xml:space="preserve"> την </w:t>
      </w:r>
      <w:r w:rsidR="00124A2B">
        <w:rPr>
          <w:rFonts w:cstheme="minorHAnsi"/>
          <w:sz w:val="28"/>
          <w:szCs w:val="28"/>
          <w:lang w:bidi="he-IL"/>
        </w:rPr>
        <w:t>επιλογή</w:t>
      </w:r>
      <w:r w:rsidR="00E717F1">
        <w:rPr>
          <w:rFonts w:cstheme="minorHAnsi"/>
          <w:sz w:val="28"/>
          <w:szCs w:val="28"/>
          <w:lang w:bidi="he-IL"/>
        </w:rPr>
        <w:t xml:space="preserve"> </w:t>
      </w:r>
      <w:r w:rsidR="00B54EC7">
        <w:rPr>
          <w:rFonts w:cstheme="minorHAnsi"/>
          <w:sz w:val="28"/>
          <w:szCs w:val="28"/>
          <w:lang w:bidi="he-IL"/>
        </w:rPr>
        <w:t>τους,</w:t>
      </w:r>
      <w:r w:rsidR="00E717F1">
        <w:rPr>
          <w:rFonts w:cstheme="minorHAnsi"/>
          <w:sz w:val="28"/>
          <w:szCs w:val="28"/>
          <w:lang w:bidi="he-IL"/>
        </w:rPr>
        <w:t xml:space="preserve"> </w:t>
      </w:r>
      <w:r w:rsidR="00124A2B">
        <w:rPr>
          <w:rFonts w:cstheme="minorHAnsi"/>
          <w:sz w:val="28"/>
          <w:szCs w:val="28"/>
          <w:lang w:bidi="he-IL"/>
        </w:rPr>
        <w:t>αυτοί</w:t>
      </w:r>
      <w:r w:rsidR="00E717F1">
        <w:rPr>
          <w:rFonts w:cstheme="minorHAnsi"/>
          <w:sz w:val="28"/>
          <w:szCs w:val="28"/>
          <w:lang w:bidi="he-IL"/>
        </w:rPr>
        <w:t xml:space="preserve"> </w:t>
      </w:r>
      <w:r w:rsidR="00124A2B">
        <w:rPr>
          <w:rFonts w:cstheme="minorHAnsi"/>
          <w:sz w:val="28"/>
          <w:szCs w:val="28"/>
          <w:lang w:bidi="he-IL"/>
        </w:rPr>
        <w:t>κινήθηκαν</w:t>
      </w:r>
      <w:r w:rsidR="00E717F1">
        <w:rPr>
          <w:rFonts w:cstheme="minorHAnsi"/>
          <w:sz w:val="28"/>
          <w:szCs w:val="28"/>
          <w:lang w:bidi="he-IL"/>
        </w:rPr>
        <w:t xml:space="preserve"> προς τον </w:t>
      </w:r>
      <w:r w:rsidR="00124A2B">
        <w:rPr>
          <w:rFonts w:cstheme="minorHAnsi"/>
          <w:sz w:val="28"/>
          <w:szCs w:val="28"/>
          <w:lang w:bidi="he-IL"/>
        </w:rPr>
        <w:t>Βαραββά</w:t>
      </w:r>
      <w:r w:rsidR="00E717F1">
        <w:rPr>
          <w:rFonts w:cstheme="minorHAnsi"/>
          <w:sz w:val="28"/>
          <w:szCs w:val="28"/>
          <w:lang w:bidi="he-IL"/>
        </w:rPr>
        <w:t xml:space="preserve"> </w:t>
      </w:r>
      <w:r w:rsidR="001C38CF">
        <w:rPr>
          <w:rFonts w:cstheme="minorHAnsi"/>
          <w:sz w:val="28"/>
          <w:szCs w:val="28"/>
          <w:lang w:bidi="he-IL"/>
        </w:rPr>
        <w:t xml:space="preserve">και για τον </w:t>
      </w:r>
      <w:r w:rsidR="00124A2B">
        <w:rPr>
          <w:rFonts w:cstheme="minorHAnsi"/>
          <w:sz w:val="28"/>
          <w:szCs w:val="28"/>
          <w:lang w:bidi="he-IL"/>
        </w:rPr>
        <w:t>Ιησού</w:t>
      </w:r>
      <w:r w:rsidR="001C38CF">
        <w:rPr>
          <w:rFonts w:cstheme="minorHAnsi"/>
          <w:sz w:val="28"/>
          <w:szCs w:val="28"/>
          <w:lang w:bidi="he-IL"/>
        </w:rPr>
        <w:t xml:space="preserve"> </w:t>
      </w:r>
      <w:r w:rsidR="00124A2B">
        <w:rPr>
          <w:rFonts w:cstheme="minorHAnsi"/>
          <w:sz w:val="28"/>
          <w:szCs w:val="28"/>
          <w:lang w:bidi="he-IL"/>
        </w:rPr>
        <w:t>επέμεναν</w:t>
      </w:r>
      <w:r w:rsidR="001C38CF">
        <w:rPr>
          <w:rFonts w:cstheme="minorHAnsi"/>
          <w:sz w:val="28"/>
          <w:szCs w:val="28"/>
          <w:lang w:bidi="he-IL"/>
        </w:rPr>
        <w:t xml:space="preserve"> να </w:t>
      </w:r>
      <w:r w:rsidR="00124A2B">
        <w:rPr>
          <w:rFonts w:cstheme="minorHAnsi"/>
          <w:sz w:val="28"/>
          <w:szCs w:val="28"/>
          <w:lang w:bidi="he-IL"/>
        </w:rPr>
        <w:t>καταδικαστεί</w:t>
      </w:r>
      <w:r w:rsidR="001C38CF">
        <w:rPr>
          <w:rFonts w:cstheme="minorHAnsi"/>
          <w:sz w:val="28"/>
          <w:szCs w:val="28"/>
          <w:lang w:bidi="he-IL"/>
        </w:rPr>
        <w:t xml:space="preserve"> σε </w:t>
      </w:r>
      <w:r w:rsidR="00124A2B">
        <w:rPr>
          <w:rFonts w:cstheme="minorHAnsi"/>
          <w:sz w:val="28"/>
          <w:szCs w:val="28"/>
          <w:lang w:bidi="he-IL"/>
        </w:rPr>
        <w:t>θάνατο</w:t>
      </w:r>
      <w:r w:rsidR="001C38CF">
        <w:rPr>
          <w:rFonts w:cstheme="minorHAnsi"/>
          <w:sz w:val="28"/>
          <w:szCs w:val="28"/>
          <w:lang w:bidi="he-IL"/>
        </w:rPr>
        <w:t xml:space="preserve">. </w:t>
      </w:r>
      <w:r w:rsidR="00124A2B">
        <w:rPr>
          <w:rFonts w:cstheme="minorHAnsi"/>
          <w:sz w:val="28"/>
          <w:szCs w:val="28"/>
          <w:lang w:bidi="he-IL"/>
        </w:rPr>
        <w:t>Αν</w:t>
      </w:r>
      <w:r w:rsidR="00AA66C2">
        <w:rPr>
          <w:rFonts w:cstheme="minorHAnsi"/>
          <w:sz w:val="28"/>
          <w:szCs w:val="28"/>
          <w:lang w:bidi="he-IL"/>
        </w:rPr>
        <w:t>ά</w:t>
      </w:r>
      <w:r w:rsidR="00124A2B">
        <w:rPr>
          <w:rFonts w:cstheme="minorHAnsi"/>
          <w:sz w:val="28"/>
          <w:szCs w:val="28"/>
          <w:lang w:bidi="he-IL"/>
        </w:rPr>
        <w:t>μεσ</w:t>
      </w:r>
      <w:r w:rsidR="00AA66C2">
        <w:rPr>
          <w:rFonts w:cstheme="minorHAnsi"/>
          <w:sz w:val="28"/>
          <w:szCs w:val="28"/>
          <w:lang w:bidi="he-IL"/>
        </w:rPr>
        <w:t>α</w:t>
      </w:r>
      <w:r w:rsidR="001C38CF">
        <w:rPr>
          <w:rFonts w:cstheme="minorHAnsi"/>
          <w:sz w:val="28"/>
          <w:szCs w:val="28"/>
          <w:lang w:bidi="he-IL"/>
        </w:rPr>
        <w:t xml:space="preserve"> στον </w:t>
      </w:r>
      <w:r w:rsidR="00124A2B">
        <w:rPr>
          <w:rFonts w:cstheme="minorHAnsi"/>
          <w:sz w:val="28"/>
          <w:szCs w:val="28"/>
          <w:lang w:bidi="he-IL"/>
        </w:rPr>
        <w:t>στασιαστή</w:t>
      </w:r>
      <w:r w:rsidR="001C38CF">
        <w:rPr>
          <w:rFonts w:cstheme="minorHAnsi"/>
          <w:sz w:val="28"/>
          <w:szCs w:val="28"/>
          <w:lang w:bidi="he-IL"/>
        </w:rPr>
        <w:t xml:space="preserve"> </w:t>
      </w:r>
      <w:r w:rsidR="00124A2B">
        <w:rPr>
          <w:rFonts w:cstheme="minorHAnsi"/>
          <w:sz w:val="28"/>
          <w:szCs w:val="28"/>
          <w:lang w:bidi="he-IL"/>
        </w:rPr>
        <w:t>Βαραββά</w:t>
      </w:r>
      <w:r w:rsidR="001C38CF">
        <w:rPr>
          <w:rFonts w:cstheme="minorHAnsi"/>
          <w:sz w:val="28"/>
          <w:szCs w:val="28"/>
          <w:lang w:bidi="he-IL"/>
        </w:rPr>
        <w:t xml:space="preserve"> και τον </w:t>
      </w:r>
      <w:r w:rsidR="00124A2B">
        <w:rPr>
          <w:rFonts w:cstheme="minorHAnsi"/>
          <w:sz w:val="28"/>
          <w:szCs w:val="28"/>
          <w:lang w:bidi="he-IL"/>
        </w:rPr>
        <w:t>ειρηνιστή</w:t>
      </w:r>
      <w:r w:rsidR="001C38CF">
        <w:rPr>
          <w:rFonts w:cstheme="minorHAnsi"/>
          <w:sz w:val="28"/>
          <w:szCs w:val="28"/>
          <w:lang w:bidi="he-IL"/>
        </w:rPr>
        <w:t xml:space="preserve"> </w:t>
      </w:r>
      <w:r w:rsidR="00124A2B">
        <w:rPr>
          <w:rFonts w:cstheme="minorHAnsi"/>
          <w:sz w:val="28"/>
          <w:szCs w:val="28"/>
          <w:lang w:bidi="he-IL"/>
        </w:rPr>
        <w:t>Ιησού</w:t>
      </w:r>
      <w:r w:rsidR="001C38CF">
        <w:rPr>
          <w:rFonts w:cstheme="minorHAnsi"/>
          <w:sz w:val="28"/>
          <w:szCs w:val="28"/>
          <w:lang w:bidi="he-IL"/>
        </w:rPr>
        <w:t xml:space="preserve"> </w:t>
      </w:r>
      <w:r w:rsidR="00124A2B">
        <w:rPr>
          <w:rFonts w:cstheme="minorHAnsi"/>
          <w:sz w:val="28"/>
          <w:szCs w:val="28"/>
          <w:lang w:bidi="he-IL"/>
        </w:rPr>
        <w:t>έκλιναν</w:t>
      </w:r>
      <w:r w:rsidR="001C38CF">
        <w:rPr>
          <w:rFonts w:cstheme="minorHAnsi"/>
          <w:sz w:val="28"/>
          <w:szCs w:val="28"/>
          <w:lang w:bidi="he-IL"/>
        </w:rPr>
        <w:t xml:space="preserve"> την </w:t>
      </w:r>
      <w:r w:rsidR="00124A2B">
        <w:rPr>
          <w:rFonts w:cstheme="minorHAnsi"/>
          <w:sz w:val="28"/>
          <w:szCs w:val="28"/>
          <w:lang w:bidi="he-IL"/>
        </w:rPr>
        <w:t>επιθυμία</w:t>
      </w:r>
      <w:r w:rsidR="001C38CF">
        <w:rPr>
          <w:rFonts w:cstheme="minorHAnsi"/>
          <w:sz w:val="28"/>
          <w:szCs w:val="28"/>
          <w:lang w:bidi="he-IL"/>
        </w:rPr>
        <w:t xml:space="preserve"> τους προς τον </w:t>
      </w:r>
      <w:r w:rsidR="00124A2B">
        <w:rPr>
          <w:rFonts w:cstheme="minorHAnsi"/>
          <w:sz w:val="28"/>
          <w:szCs w:val="28"/>
          <w:lang w:bidi="he-IL"/>
        </w:rPr>
        <w:t>Βαραββά</w:t>
      </w:r>
      <w:r w:rsidR="001C38CF">
        <w:rPr>
          <w:rFonts w:cstheme="minorHAnsi"/>
          <w:sz w:val="28"/>
          <w:szCs w:val="28"/>
          <w:lang w:bidi="he-IL"/>
        </w:rPr>
        <w:t xml:space="preserve">. </w:t>
      </w:r>
      <w:r w:rsidR="00124A2B">
        <w:rPr>
          <w:rFonts w:cstheme="minorHAnsi"/>
          <w:sz w:val="28"/>
          <w:szCs w:val="28"/>
          <w:lang w:bidi="he-IL"/>
        </w:rPr>
        <w:t>Επομένως</w:t>
      </w:r>
      <w:r w:rsidR="001C38CF">
        <w:rPr>
          <w:rFonts w:cstheme="minorHAnsi"/>
          <w:sz w:val="28"/>
          <w:szCs w:val="28"/>
          <w:lang w:bidi="he-IL"/>
        </w:rPr>
        <w:t xml:space="preserve"> τα </w:t>
      </w:r>
      <w:r w:rsidR="00124A2B">
        <w:rPr>
          <w:rFonts w:cstheme="minorHAnsi"/>
          <w:sz w:val="28"/>
          <w:szCs w:val="28"/>
          <w:lang w:bidi="he-IL"/>
        </w:rPr>
        <w:t>ευαγγέλια</w:t>
      </w:r>
      <w:r w:rsidR="001C38CF">
        <w:rPr>
          <w:rFonts w:cstheme="minorHAnsi"/>
          <w:sz w:val="28"/>
          <w:szCs w:val="28"/>
          <w:lang w:bidi="he-IL"/>
        </w:rPr>
        <w:t xml:space="preserve"> δεν </w:t>
      </w:r>
      <w:r w:rsidR="00124A2B">
        <w:rPr>
          <w:rFonts w:cstheme="minorHAnsi"/>
          <w:sz w:val="28"/>
          <w:szCs w:val="28"/>
          <w:lang w:bidi="he-IL"/>
        </w:rPr>
        <w:t>γράφτηκαν</w:t>
      </w:r>
      <w:r w:rsidR="001C38CF">
        <w:rPr>
          <w:rFonts w:cstheme="minorHAnsi"/>
          <w:sz w:val="28"/>
          <w:szCs w:val="28"/>
          <w:lang w:bidi="he-IL"/>
        </w:rPr>
        <w:t xml:space="preserve"> για να </w:t>
      </w:r>
      <w:r w:rsidR="00124A2B">
        <w:rPr>
          <w:rFonts w:cstheme="minorHAnsi"/>
          <w:sz w:val="28"/>
          <w:szCs w:val="28"/>
          <w:lang w:bidi="he-IL"/>
        </w:rPr>
        <w:t>ικανοποιήσουν</w:t>
      </w:r>
      <w:r w:rsidR="001C38CF">
        <w:rPr>
          <w:rFonts w:cstheme="minorHAnsi"/>
          <w:sz w:val="28"/>
          <w:szCs w:val="28"/>
          <w:lang w:bidi="he-IL"/>
        </w:rPr>
        <w:t xml:space="preserve"> την </w:t>
      </w:r>
      <w:r w:rsidR="00124A2B">
        <w:rPr>
          <w:rFonts w:cstheme="minorHAnsi"/>
          <w:sz w:val="28"/>
          <w:szCs w:val="28"/>
          <w:lang w:bidi="he-IL"/>
        </w:rPr>
        <w:t>ιστορική</w:t>
      </w:r>
      <w:r w:rsidR="001C38CF">
        <w:rPr>
          <w:rFonts w:cstheme="minorHAnsi"/>
          <w:sz w:val="28"/>
          <w:szCs w:val="28"/>
          <w:lang w:bidi="he-IL"/>
        </w:rPr>
        <w:t xml:space="preserve"> </w:t>
      </w:r>
      <w:r w:rsidR="00124A2B">
        <w:rPr>
          <w:rFonts w:cstheme="minorHAnsi"/>
          <w:sz w:val="28"/>
          <w:szCs w:val="28"/>
          <w:lang w:bidi="he-IL"/>
        </w:rPr>
        <w:t>έρευνα.</w:t>
      </w:r>
      <w:r w:rsidR="001C38CF">
        <w:rPr>
          <w:rFonts w:cstheme="minorHAnsi"/>
          <w:sz w:val="28"/>
          <w:szCs w:val="28"/>
          <w:lang w:bidi="he-IL"/>
        </w:rPr>
        <w:t xml:space="preserve"> </w:t>
      </w:r>
    </w:p>
    <w:p w14:paraId="7A239A12" w14:textId="6764CA81" w:rsidR="000266B9" w:rsidRDefault="00124A2B"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Βέβαια</w:t>
      </w:r>
      <w:r w:rsidR="001C38CF">
        <w:rPr>
          <w:rFonts w:cstheme="minorHAnsi"/>
          <w:sz w:val="28"/>
          <w:szCs w:val="28"/>
          <w:lang w:bidi="he-IL"/>
        </w:rPr>
        <w:t xml:space="preserve"> και η </w:t>
      </w:r>
      <w:r>
        <w:rPr>
          <w:rFonts w:cstheme="minorHAnsi"/>
          <w:sz w:val="28"/>
          <w:szCs w:val="28"/>
          <w:lang w:bidi="he-IL"/>
        </w:rPr>
        <w:t>ιστορικότητα</w:t>
      </w:r>
      <w:r w:rsidR="001C38CF">
        <w:rPr>
          <w:rFonts w:cstheme="minorHAnsi"/>
          <w:sz w:val="28"/>
          <w:szCs w:val="28"/>
          <w:lang w:bidi="he-IL"/>
        </w:rPr>
        <w:t xml:space="preserve"> του </w:t>
      </w:r>
      <w:r>
        <w:rPr>
          <w:rFonts w:cstheme="minorHAnsi"/>
          <w:sz w:val="28"/>
          <w:szCs w:val="28"/>
          <w:lang w:bidi="he-IL"/>
        </w:rPr>
        <w:t>συγκεκριμένου</w:t>
      </w:r>
      <w:r w:rsidR="001C38CF">
        <w:rPr>
          <w:rFonts w:cstheme="minorHAnsi"/>
          <w:sz w:val="28"/>
          <w:szCs w:val="28"/>
          <w:lang w:bidi="he-IL"/>
        </w:rPr>
        <w:t xml:space="preserve"> </w:t>
      </w:r>
      <w:r>
        <w:rPr>
          <w:rFonts w:cstheme="minorHAnsi"/>
          <w:sz w:val="28"/>
          <w:szCs w:val="28"/>
          <w:lang w:bidi="he-IL"/>
        </w:rPr>
        <w:t>εθίμου</w:t>
      </w:r>
      <w:r w:rsidR="001C38CF">
        <w:rPr>
          <w:rFonts w:cstheme="minorHAnsi"/>
          <w:sz w:val="28"/>
          <w:szCs w:val="28"/>
          <w:lang w:bidi="he-IL"/>
        </w:rPr>
        <w:t xml:space="preserve"> </w:t>
      </w:r>
      <w:r>
        <w:rPr>
          <w:rFonts w:cstheme="minorHAnsi"/>
          <w:sz w:val="28"/>
          <w:szCs w:val="28"/>
          <w:lang w:bidi="he-IL"/>
        </w:rPr>
        <w:t>της αμνηστίας</w:t>
      </w:r>
      <w:r w:rsidR="00B54EC7">
        <w:rPr>
          <w:rFonts w:cstheme="minorHAnsi"/>
          <w:sz w:val="28"/>
          <w:szCs w:val="28"/>
          <w:lang w:bidi="he-IL"/>
        </w:rPr>
        <w:t>,</w:t>
      </w:r>
      <w:r w:rsidR="001C38CF">
        <w:rPr>
          <w:rFonts w:cstheme="minorHAnsi"/>
          <w:sz w:val="28"/>
          <w:szCs w:val="28"/>
          <w:lang w:bidi="he-IL"/>
        </w:rPr>
        <w:t xml:space="preserve"> αν και </w:t>
      </w:r>
      <w:r>
        <w:rPr>
          <w:rFonts w:cstheme="minorHAnsi"/>
          <w:sz w:val="28"/>
          <w:szCs w:val="28"/>
          <w:lang w:bidi="he-IL"/>
        </w:rPr>
        <w:t>ήταν</w:t>
      </w:r>
      <w:r w:rsidR="001C38CF">
        <w:rPr>
          <w:rFonts w:cstheme="minorHAnsi"/>
          <w:sz w:val="28"/>
          <w:szCs w:val="28"/>
          <w:lang w:bidi="he-IL"/>
        </w:rPr>
        <w:t xml:space="preserve"> </w:t>
      </w:r>
      <w:r>
        <w:rPr>
          <w:rFonts w:cstheme="minorHAnsi"/>
          <w:sz w:val="28"/>
          <w:szCs w:val="28"/>
          <w:lang w:bidi="he-IL"/>
        </w:rPr>
        <w:t>πολλά</w:t>
      </w:r>
      <w:r w:rsidR="001C38CF">
        <w:rPr>
          <w:rFonts w:cstheme="minorHAnsi"/>
          <w:sz w:val="28"/>
          <w:szCs w:val="28"/>
          <w:lang w:bidi="he-IL"/>
        </w:rPr>
        <w:t xml:space="preserve"> </w:t>
      </w:r>
      <w:r>
        <w:rPr>
          <w:rFonts w:cstheme="minorHAnsi"/>
          <w:sz w:val="28"/>
          <w:szCs w:val="28"/>
          <w:lang w:bidi="he-IL"/>
        </w:rPr>
        <w:t>χρόνια</w:t>
      </w:r>
      <w:r w:rsidR="001C38CF">
        <w:rPr>
          <w:rFonts w:cstheme="minorHAnsi"/>
          <w:sz w:val="28"/>
          <w:szCs w:val="28"/>
          <w:lang w:bidi="he-IL"/>
        </w:rPr>
        <w:t xml:space="preserve"> </w:t>
      </w:r>
      <w:r>
        <w:rPr>
          <w:rFonts w:cstheme="minorHAnsi"/>
          <w:sz w:val="28"/>
          <w:szCs w:val="28"/>
          <w:lang w:bidi="he-IL"/>
        </w:rPr>
        <w:t>αμάρτυρη</w:t>
      </w:r>
      <w:r w:rsidR="001C38CF">
        <w:rPr>
          <w:rFonts w:cstheme="minorHAnsi"/>
          <w:sz w:val="28"/>
          <w:szCs w:val="28"/>
          <w:lang w:bidi="he-IL"/>
        </w:rPr>
        <w:t xml:space="preserve"> από τις </w:t>
      </w:r>
      <w:r>
        <w:rPr>
          <w:rFonts w:cstheme="minorHAnsi"/>
          <w:sz w:val="28"/>
          <w:szCs w:val="28"/>
          <w:lang w:bidi="he-IL"/>
        </w:rPr>
        <w:t>πηγές</w:t>
      </w:r>
      <w:r w:rsidR="00B54EC7">
        <w:rPr>
          <w:rFonts w:cstheme="minorHAnsi"/>
          <w:sz w:val="28"/>
          <w:szCs w:val="28"/>
          <w:lang w:bidi="he-IL"/>
        </w:rPr>
        <w:t>,</w:t>
      </w:r>
      <w:r w:rsidR="001C38CF">
        <w:rPr>
          <w:rFonts w:cstheme="minorHAnsi"/>
          <w:sz w:val="28"/>
          <w:szCs w:val="28"/>
          <w:lang w:bidi="he-IL"/>
        </w:rPr>
        <w:t xml:space="preserve"> </w:t>
      </w:r>
      <w:r>
        <w:rPr>
          <w:rFonts w:cstheme="minorHAnsi"/>
          <w:sz w:val="28"/>
          <w:szCs w:val="28"/>
          <w:lang w:bidi="he-IL"/>
        </w:rPr>
        <w:t>βρήκε</w:t>
      </w:r>
      <w:r w:rsidR="001C38CF">
        <w:rPr>
          <w:rFonts w:cstheme="minorHAnsi"/>
          <w:sz w:val="28"/>
          <w:szCs w:val="28"/>
          <w:lang w:bidi="he-IL"/>
        </w:rPr>
        <w:t xml:space="preserve"> </w:t>
      </w:r>
      <w:r>
        <w:rPr>
          <w:rFonts w:cstheme="minorHAnsi"/>
          <w:sz w:val="28"/>
          <w:szCs w:val="28"/>
          <w:lang w:bidi="he-IL"/>
        </w:rPr>
        <w:t>τελευταία</w:t>
      </w:r>
      <w:r w:rsidR="001C38CF">
        <w:rPr>
          <w:rFonts w:cstheme="minorHAnsi"/>
          <w:sz w:val="28"/>
          <w:szCs w:val="28"/>
          <w:lang w:bidi="he-IL"/>
        </w:rPr>
        <w:t xml:space="preserve"> την </w:t>
      </w:r>
      <w:r>
        <w:rPr>
          <w:rFonts w:cstheme="minorHAnsi"/>
          <w:sz w:val="28"/>
          <w:szCs w:val="28"/>
          <w:lang w:bidi="he-IL"/>
        </w:rPr>
        <w:t>ιστορική</w:t>
      </w:r>
      <w:r w:rsidR="001C38CF">
        <w:rPr>
          <w:rFonts w:cstheme="minorHAnsi"/>
          <w:sz w:val="28"/>
          <w:szCs w:val="28"/>
          <w:lang w:bidi="he-IL"/>
        </w:rPr>
        <w:t xml:space="preserve"> της </w:t>
      </w:r>
      <w:r>
        <w:rPr>
          <w:rFonts w:cstheme="minorHAnsi"/>
          <w:sz w:val="28"/>
          <w:szCs w:val="28"/>
          <w:lang w:bidi="he-IL"/>
        </w:rPr>
        <w:t>δικαίωση</w:t>
      </w:r>
      <w:r w:rsidR="001C38CF">
        <w:rPr>
          <w:rFonts w:cstheme="minorHAnsi"/>
          <w:sz w:val="28"/>
          <w:szCs w:val="28"/>
          <w:lang w:bidi="he-IL"/>
        </w:rPr>
        <w:t xml:space="preserve">. Ο </w:t>
      </w:r>
      <w:r w:rsidR="001C38CF">
        <w:rPr>
          <w:rFonts w:cstheme="minorHAnsi"/>
          <w:sz w:val="28"/>
          <w:szCs w:val="28"/>
          <w:lang w:val="en-US" w:bidi="he-IL"/>
        </w:rPr>
        <w:t>Chavel</w:t>
      </w:r>
      <w:r w:rsidR="001C38CF" w:rsidRPr="001C38CF">
        <w:rPr>
          <w:rFonts w:cstheme="minorHAnsi"/>
          <w:sz w:val="28"/>
          <w:szCs w:val="28"/>
          <w:lang w:bidi="he-IL"/>
        </w:rPr>
        <w:t xml:space="preserve"> </w:t>
      </w:r>
      <w:r w:rsidR="001C38CF">
        <w:rPr>
          <w:rFonts w:cstheme="minorHAnsi"/>
          <w:sz w:val="28"/>
          <w:szCs w:val="28"/>
          <w:lang w:bidi="he-IL"/>
        </w:rPr>
        <w:t xml:space="preserve">με </w:t>
      </w:r>
      <w:r>
        <w:rPr>
          <w:rFonts w:cstheme="minorHAnsi"/>
          <w:sz w:val="28"/>
          <w:szCs w:val="28"/>
          <w:lang w:bidi="he-IL"/>
        </w:rPr>
        <w:t>βάση</w:t>
      </w:r>
      <w:r w:rsidR="001C38CF">
        <w:rPr>
          <w:rFonts w:cstheme="minorHAnsi"/>
          <w:sz w:val="28"/>
          <w:szCs w:val="28"/>
          <w:lang w:bidi="he-IL"/>
        </w:rPr>
        <w:t xml:space="preserve"> </w:t>
      </w:r>
      <w:r>
        <w:rPr>
          <w:rFonts w:cstheme="minorHAnsi"/>
          <w:sz w:val="28"/>
          <w:szCs w:val="28"/>
          <w:lang w:bidi="he-IL"/>
        </w:rPr>
        <w:t>το</w:t>
      </w:r>
      <w:r w:rsidR="001C38CF">
        <w:rPr>
          <w:rFonts w:cstheme="minorHAnsi"/>
          <w:sz w:val="28"/>
          <w:szCs w:val="28"/>
          <w:lang w:bidi="he-IL"/>
        </w:rPr>
        <w:t xml:space="preserve"> </w:t>
      </w:r>
      <w:r>
        <w:rPr>
          <w:rFonts w:cstheme="minorHAnsi"/>
          <w:sz w:val="28"/>
          <w:szCs w:val="28"/>
          <w:lang w:bidi="he-IL"/>
        </w:rPr>
        <w:t>κείμενο</w:t>
      </w:r>
      <w:r w:rsidR="001C38CF">
        <w:rPr>
          <w:rFonts w:cstheme="minorHAnsi"/>
          <w:sz w:val="28"/>
          <w:szCs w:val="28"/>
          <w:lang w:bidi="he-IL"/>
        </w:rPr>
        <w:t xml:space="preserve"> της Μισνά  </w:t>
      </w:r>
      <w:r>
        <w:rPr>
          <w:rFonts w:cstheme="minorHAnsi"/>
          <w:sz w:val="28"/>
          <w:szCs w:val="28"/>
          <w:lang w:bidi="he-IL"/>
        </w:rPr>
        <w:t>απέδειξε</w:t>
      </w:r>
      <w:r w:rsidR="008E08C7">
        <w:rPr>
          <w:rFonts w:cstheme="minorHAnsi"/>
          <w:sz w:val="28"/>
          <w:szCs w:val="28"/>
          <w:lang w:bidi="he-IL"/>
        </w:rPr>
        <w:t>,</w:t>
      </w:r>
      <w:r w:rsidR="001C38CF">
        <w:rPr>
          <w:rFonts w:cstheme="minorHAnsi"/>
          <w:sz w:val="28"/>
          <w:szCs w:val="28"/>
          <w:lang w:bidi="he-IL"/>
        </w:rPr>
        <w:t xml:space="preserve"> ότι </w:t>
      </w:r>
      <w:r>
        <w:rPr>
          <w:rFonts w:cstheme="minorHAnsi"/>
          <w:sz w:val="28"/>
          <w:szCs w:val="28"/>
          <w:lang w:bidi="he-IL"/>
        </w:rPr>
        <w:t>προβλέπονταν</w:t>
      </w:r>
      <w:r w:rsidR="001C38CF">
        <w:rPr>
          <w:rFonts w:cstheme="minorHAnsi"/>
          <w:sz w:val="28"/>
          <w:szCs w:val="28"/>
          <w:lang w:bidi="he-IL"/>
        </w:rPr>
        <w:t xml:space="preserve"> κατά τη </w:t>
      </w:r>
      <w:r>
        <w:rPr>
          <w:rFonts w:cstheme="minorHAnsi"/>
          <w:sz w:val="28"/>
          <w:szCs w:val="28"/>
          <w:lang w:bidi="he-IL"/>
        </w:rPr>
        <w:t>διάρκεια</w:t>
      </w:r>
      <w:r w:rsidR="001C38CF">
        <w:rPr>
          <w:rFonts w:cstheme="minorHAnsi"/>
          <w:sz w:val="28"/>
          <w:szCs w:val="28"/>
          <w:lang w:bidi="he-IL"/>
        </w:rPr>
        <w:t xml:space="preserve"> του </w:t>
      </w:r>
      <w:r>
        <w:rPr>
          <w:rFonts w:cstheme="minorHAnsi"/>
          <w:sz w:val="28"/>
          <w:szCs w:val="28"/>
          <w:lang w:bidi="he-IL"/>
        </w:rPr>
        <w:t>πασχάλιου</w:t>
      </w:r>
      <w:r w:rsidR="001C38CF">
        <w:rPr>
          <w:rFonts w:cstheme="minorHAnsi"/>
          <w:sz w:val="28"/>
          <w:szCs w:val="28"/>
          <w:lang w:bidi="he-IL"/>
        </w:rPr>
        <w:t xml:space="preserve"> </w:t>
      </w:r>
      <w:r>
        <w:rPr>
          <w:rFonts w:cstheme="minorHAnsi"/>
          <w:sz w:val="28"/>
          <w:szCs w:val="28"/>
          <w:lang w:bidi="he-IL"/>
        </w:rPr>
        <w:t>τραπεζιού</w:t>
      </w:r>
      <w:r w:rsidR="001C38CF">
        <w:rPr>
          <w:rFonts w:cstheme="minorHAnsi"/>
          <w:sz w:val="28"/>
          <w:szCs w:val="28"/>
          <w:lang w:bidi="he-IL"/>
        </w:rPr>
        <w:t xml:space="preserve"> να </w:t>
      </w:r>
      <w:r>
        <w:rPr>
          <w:rFonts w:cstheme="minorHAnsi"/>
          <w:sz w:val="28"/>
          <w:szCs w:val="28"/>
          <w:lang w:bidi="he-IL"/>
        </w:rPr>
        <w:t>κρατηθεί</w:t>
      </w:r>
      <w:r w:rsidR="001C38CF">
        <w:rPr>
          <w:rFonts w:cstheme="minorHAnsi"/>
          <w:sz w:val="28"/>
          <w:szCs w:val="28"/>
          <w:lang w:bidi="he-IL"/>
        </w:rPr>
        <w:t xml:space="preserve"> </w:t>
      </w:r>
      <w:r>
        <w:rPr>
          <w:rFonts w:cstheme="minorHAnsi"/>
          <w:sz w:val="28"/>
          <w:szCs w:val="28"/>
          <w:lang w:bidi="he-IL"/>
        </w:rPr>
        <w:t>τεμάχιο</w:t>
      </w:r>
      <w:r w:rsidR="001C38CF">
        <w:rPr>
          <w:rFonts w:cstheme="minorHAnsi"/>
          <w:sz w:val="28"/>
          <w:szCs w:val="28"/>
          <w:lang w:bidi="he-IL"/>
        </w:rPr>
        <w:t xml:space="preserve"> από τον </w:t>
      </w:r>
      <w:r>
        <w:rPr>
          <w:rFonts w:cstheme="minorHAnsi"/>
          <w:sz w:val="28"/>
          <w:szCs w:val="28"/>
          <w:lang w:bidi="he-IL"/>
        </w:rPr>
        <w:t>πασχάλιο</w:t>
      </w:r>
      <w:r w:rsidR="001C38CF">
        <w:rPr>
          <w:rFonts w:cstheme="minorHAnsi"/>
          <w:sz w:val="28"/>
          <w:szCs w:val="28"/>
          <w:lang w:bidi="he-IL"/>
        </w:rPr>
        <w:t xml:space="preserve"> </w:t>
      </w:r>
      <w:r>
        <w:rPr>
          <w:rFonts w:cstheme="minorHAnsi"/>
          <w:sz w:val="28"/>
          <w:szCs w:val="28"/>
          <w:lang w:bidi="he-IL"/>
        </w:rPr>
        <w:t>αμνό</w:t>
      </w:r>
      <w:r w:rsidR="001C38CF">
        <w:rPr>
          <w:rFonts w:cstheme="minorHAnsi"/>
          <w:sz w:val="28"/>
          <w:szCs w:val="28"/>
          <w:lang w:bidi="he-IL"/>
        </w:rPr>
        <w:t xml:space="preserve"> για </w:t>
      </w:r>
      <w:r>
        <w:rPr>
          <w:rFonts w:cstheme="minorHAnsi"/>
          <w:sz w:val="28"/>
          <w:szCs w:val="28"/>
          <w:lang w:bidi="he-IL"/>
        </w:rPr>
        <w:t>κάποιον</w:t>
      </w:r>
      <w:r w:rsidR="001C38CF">
        <w:rPr>
          <w:rFonts w:cstheme="minorHAnsi"/>
          <w:sz w:val="28"/>
          <w:szCs w:val="28"/>
          <w:lang w:bidi="he-IL"/>
        </w:rPr>
        <w:t xml:space="preserve"> που του </w:t>
      </w:r>
      <w:r>
        <w:rPr>
          <w:rFonts w:cstheme="minorHAnsi"/>
          <w:sz w:val="28"/>
          <w:szCs w:val="28"/>
          <w:lang w:bidi="he-IL"/>
        </w:rPr>
        <w:t>είχε</w:t>
      </w:r>
      <w:r w:rsidR="001C38CF">
        <w:rPr>
          <w:rFonts w:cstheme="minorHAnsi"/>
          <w:sz w:val="28"/>
          <w:szCs w:val="28"/>
          <w:lang w:bidi="he-IL"/>
        </w:rPr>
        <w:t xml:space="preserve"> </w:t>
      </w:r>
      <w:r>
        <w:rPr>
          <w:rFonts w:cstheme="minorHAnsi"/>
          <w:sz w:val="28"/>
          <w:szCs w:val="28"/>
          <w:lang w:bidi="he-IL"/>
        </w:rPr>
        <w:t>δοθεί</w:t>
      </w:r>
      <w:r w:rsidR="001C38CF">
        <w:rPr>
          <w:rFonts w:cstheme="minorHAnsi"/>
          <w:sz w:val="28"/>
          <w:szCs w:val="28"/>
          <w:lang w:bidi="he-IL"/>
        </w:rPr>
        <w:t xml:space="preserve"> </w:t>
      </w:r>
      <w:r>
        <w:rPr>
          <w:rFonts w:cstheme="minorHAnsi"/>
          <w:sz w:val="28"/>
          <w:szCs w:val="28"/>
          <w:lang w:bidi="he-IL"/>
        </w:rPr>
        <w:t>υπόσχεση</w:t>
      </w:r>
      <w:r w:rsidR="008E08C7">
        <w:rPr>
          <w:rFonts w:cstheme="minorHAnsi"/>
          <w:sz w:val="28"/>
          <w:szCs w:val="28"/>
          <w:lang w:bidi="he-IL"/>
        </w:rPr>
        <w:t>,</w:t>
      </w:r>
      <w:r w:rsidR="001C38CF">
        <w:rPr>
          <w:rFonts w:cstheme="minorHAnsi"/>
          <w:sz w:val="28"/>
          <w:szCs w:val="28"/>
          <w:lang w:bidi="he-IL"/>
        </w:rPr>
        <w:t xml:space="preserve"> ότι θα </w:t>
      </w:r>
      <w:r>
        <w:rPr>
          <w:rFonts w:cstheme="minorHAnsi"/>
          <w:sz w:val="28"/>
          <w:szCs w:val="28"/>
          <w:lang w:bidi="he-IL"/>
        </w:rPr>
        <w:t>απελευθερώνονταν</w:t>
      </w:r>
      <w:r w:rsidR="001C38CF">
        <w:rPr>
          <w:rFonts w:cstheme="minorHAnsi"/>
          <w:sz w:val="28"/>
          <w:szCs w:val="28"/>
          <w:lang w:bidi="he-IL"/>
        </w:rPr>
        <w:t xml:space="preserve"> από τη </w:t>
      </w:r>
      <w:r>
        <w:rPr>
          <w:rFonts w:cstheme="minorHAnsi"/>
          <w:sz w:val="28"/>
          <w:szCs w:val="28"/>
          <w:lang w:bidi="he-IL"/>
        </w:rPr>
        <w:t>φυλακή</w:t>
      </w:r>
      <w:r w:rsidR="001C38CF">
        <w:rPr>
          <w:rFonts w:cstheme="minorHAnsi"/>
          <w:sz w:val="28"/>
          <w:szCs w:val="28"/>
          <w:lang w:bidi="he-IL"/>
        </w:rPr>
        <w:t xml:space="preserve"> πριν από την </w:t>
      </w:r>
      <w:r>
        <w:rPr>
          <w:rFonts w:cstheme="minorHAnsi"/>
          <w:sz w:val="28"/>
          <w:szCs w:val="28"/>
          <w:lang w:bidi="he-IL"/>
        </w:rPr>
        <w:t>εορτή</w:t>
      </w:r>
      <w:r w:rsidR="001C38CF">
        <w:rPr>
          <w:rFonts w:cstheme="minorHAnsi"/>
          <w:sz w:val="28"/>
          <w:szCs w:val="28"/>
          <w:lang w:bidi="he-IL"/>
        </w:rPr>
        <w:t xml:space="preserve">. </w:t>
      </w:r>
      <w:r>
        <w:rPr>
          <w:rFonts w:cstheme="minorHAnsi"/>
          <w:sz w:val="28"/>
          <w:szCs w:val="28"/>
          <w:lang w:bidi="he-IL"/>
        </w:rPr>
        <w:t>Παρόμοια</w:t>
      </w:r>
      <w:r w:rsidR="001C38CF">
        <w:rPr>
          <w:rFonts w:cstheme="minorHAnsi"/>
          <w:sz w:val="28"/>
          <w:szCs w:val="28"/>
          <w:lang w:bidi="he-IL"/>
        </w:rPr>
        <w:t xml:space="preserve"> </w:t>
      </w:r>
      <w:r>
        <w:rPr>
          <w:rFonts w:cstheme="minorHAnsi"/>
          <w:sz w:val="28"/>
          <w:szCs w:val="28"/>
          <w:lang w:bidi="he-IL"/>
        </w:rPr>
        <w:t>περίπτωση</w:t>
      </w:r>
      <w:r w:rsidR="001C38CF">
        <w:rPr>
          <w:rFonts w:cstheme="minorHAnsi"/>
          <w:sz w:val="28"/>
          <w:szCs w:val="28"/>
          <w:lang w:bidi="he-IL"/>
        </w:rPr>
        <w:t xml:space="preserve"> </w:t>
      </w:r>
      <w:r>
        <w:rPr>
          <w:rFonts w:cstheme="minorHAnsi"/>
          <w:sz w:val="28"/>
          <w:szCs w:val="28"/>
          <w:lang w:bidi="he-IL"/>
        </w:rPr>
        <w:t>μαρτυράται</w:t>
      </w:r>
      <w:r w:rsidR="001C38CF">
        <w:rPr>
          <w:rFonts w:cstheme="minorHAnsi"/>
          <w:sz w:val="28"/>
          <w:szCs w:val="28"/>
          <w:lang w:bidi="he-IL"/>
        </w:rPr>
        <w:t xml:space="preserve"> </w:t>
      </w:r>
      <w:r w:rsidR="000266B9">
        <w:rPr>
          <w:rFonts w:cstheme="minorHAnsi"/>
          <w:sz w:val="28"/>
          <w:szCs w:val="28"/>
          <w:lang w:bidi="he-IL"/>
        </w:rPr>
        <w:t xml:space="preserve">και από ένα </w:t>
      </w:r>
      <w:r>
        <w:rPr>
          <w:rFonts w:cstheme="minorHAnsi"/>
          <w:sz w:val="28"/>
          <w:szCs w:val="28"/>
          <w:lang w:bidi="he-IL"/>
        </w:rPr>
        <w:t>αιγυπτιακό</w:t>
      </w:r>
      <w:r w:rsidR="000266B9">
        <w:rPr>
          <w:rFonts w:cstheme="minorHAnsi"/>
          <w:sz w:val="28"/>
          <w:szCs w:val="28"/>
          <w:lang w:bidi="he-IL"/>
        </w:rPr>
        <w:t xml:space="preserve"> </w:t>
      </w:r>
      <w:r>
        <w:rPr>
          <w:rFonts w:cstheme="minorHAnsi"/>
          <w:sz w:val="28"/>
          <w:szCs w:val="28"/>
          <w:lang w:bidi="he-IL"/>
        </w:rPr>
        <w:t>πάπυρο</w:t>
      </w:r>
      <w:r w:rsidR="000266B9">
        <w:rPr>
          <w:rFonts w:cstheme="minorHAnsi"/>
          <w:sz w:val="28"/>
          <w:szCs w:val="28"/>
          <w:lang w:bidi="he-IL"/>
        </w:rPr>
        <w:t xml:space="preserve"> του 85μ.Χ.</w:t>
      </w:r>
      <w:r w:rsidR="00B54EC7" w:rsidRPr="00A2247E">
        <w:rPr>
          <w:rStyle w:val="a7"/>
        </w:rPr>
        <w:footnoteReference w:id="632"/>
      </w:r>
      <w:r w:rsidR="000266B9">
        <w:rPr>
          <w:rFonts w:cstheme="minorHAnsi"/>
          <w:sz w:val="28"/>
          <w:szCs w:val="28"/>
          <w:lang w:bidi="he-IL"/>
        </w:rPr>
        <w:t xml:space="preserve"> </w:t>
      </w:r>
      <w:r w:rsidR="0092256D">
        <w:rPr>
          <w:rFonts w:cstheme="minorHAnsi"/>
          <w:sz w:val="28"/>
          <w:szCs w:val="28"/>
          <w:lang w:bidi="he-IL"/>
        </w:rPr>
        <w:t xml:space="preserve">Βέβαια </w:t>
      </w:r>
      <w:r w:rsidR="000266B9">
        <w:rPr>
          <w:rFonts w:cstheme="minorHAnsi"/>
          <w:sz w:val="28"/>
          <w:szCs w:val="28"/>
          <w:lang w:bidi="he-IL"/>
        </w:rPr>
        <w:t xml:space="preserve"> </w:t>
      </w:r>
      <w:r w:rsidR="0092256D">
        <w:rPr>
          <w:rFonts w:cstheme="minorHAnsi"/>
          <w:sz w:val="28"/>
          <w:szCs w:val="28"/>
          <w:lang w:bidi="he-IL"/>
        </w:rPr>
        <w:t>μπορεί να είχε σχέση και με κάποιο έθιμο των Ασσυρίων και Βαβυλωνίων που ο βασιλιάς έψαλε ένα ψαλμό και απελευθέρωνε ένα δέσμιο για να φανεί ότι οι Θεοί ήταν φιλάνθρωποι.</w:t>
      </w:r>
      <w:r w:rsidR="0092256D" w:rsidRPr="00A2247E">
        <w:rPr>
          <w:rStyle w:val="a7"/>
        </w:rPr>
        <w:footnoteReference w:id="633"/>
      </w:r>
    </w:p>
    <w:p w14:paraId="08CCC8AC" w14:textId="77777777" w:rsidR="003B0E2D" w:rsidRDefault="00124A2B" w:rsidP="003B0E2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Έτσι</w:t>
      </w:r>
      <w:r w:rsidR="000266B9">
        <w:rPr>
          <w:rFonts w:cstheme="minorHAnsi"/>
          <w:sz w:val="28"/>
          <w:szCs w:val="28"/>
          <w:lang w:bidi="he-IL"/>
        </w:rPr>
        <w:t xml:space="preserve"> ο </w:t>
      </w:r>
      <w:r>
        <w:rPr>
          <w:rFonts w:cstheme="minorHAnsi"/>
          <w:sz w:val="28"/>
          <w:szCs w:val="28"/>
          <w:lang w:bidi="he-IL"/>
        </w:rPr>
        <w:t>Πιλάτος</w:t>
      </w:r>
      <w:r w:rsidR="000266B9">
        <w:rPr>
          <w:rFonts w:cstheme="minorHAnsi"/>
          <w:sz w:val="28"/>
          <w:szCs w:val="28"/>
          <w:lang w:bidi="he-IL"/>
        </w:rPr>
        <w:t xml:space="preserve"> </w:t>
      </w:r>
      <w:r>
        <w:rPr>
          <w:rFonts w:cstheme="minorHAnsi"/>
          <w:sz w:val="28"/>
          <w:szCs w:val="28"/>
          <w:lang w:bidi="he-IL"/>
        </w:rPr>
        <w:t>παρουσιάζει</w:t>
      </w:r>
      <w:r w:rsidR="000266B9">
        <w:rPr>
          <w:rFonts w:cstheme="minorHAnsi"/>
          <w:sz w:val="28"/>
          <w:szCs w:val="28"/>
          <w:lang w:bidi="he-IL"/>
        </w:rPr>
        <w:t xml:space="preserve"> </w:t>
      </w:r>
      <w:r>
        <w:rPr>
          <w:rFonts w:cstheme="minorHAnsi"/>
          <w:sz w:val="28"/>
          <w:szCs w:val="28"/>
          <w:lang w:bidi="he-IL"/>
        </w:rPr>
        <w:t>ενώπιον</w:t>
      </w:r>
      <w:r w:rsidR="000266B9">
        <w:rPr>
          <w:rFonts w:cstheme="minorHAnsi"/>
          <w:sz w:val="28"/>
          <w:szCs w:val="28"/>
          <w:lang w:bidi="he-IL"/>
        </w:rPr>
        <w:t xml:space="preserve"> του </w:t>
      </w:r>
      <w:r>
        <w:rPr>
          <w:rFonts w:cstheme="minorHAnsi"/>
          <w:sz w:val="28"/>
          <w:szCs w:val="28"/>
          <w:lang w:bidi="he-IL"/>
        </w:rPr>
        <w:t>όχλου</w:t>
      </w:r>
      <w:r w:rsidR="000266B9">
        <w:rPr>
          <w:rFonts w:cstheme="minorHAnsi"/>
          <w:sz w:val="28"/>
          <w:szCs w:val="28"/>
          <w:lang w:bidi="he-IL"/>
        </w:rPr>
        <w:t xml:space="preserve"> και των </w:t>
      </w:r>
      <w:r>
        <w:rPr>
          <w:rFonts w:cstheme="minorHAnsi"/>
          <w:sz w:val="28"/>
          <w:szCs w:val="28"/>
          <w:lang w:bidi="he-IL"/>
        </w:rPr>
        <w:t>αρχιερέων</w:t>
      </w:r>
      <w:r w:rsidR="000266B9">
        <w:rPr>
          <w:rFonts w:cstheme="minorHAnsi"/>
          <w:sz w:val="28"/>
          <w:szCs w:val="28"/>
          <w:lang w:bidi="he-IL"/>
        </w:rPr>
        <w:t xml:space="preserve"> δυο </w:t>
      </w:r>
      <w:r>
        <w:rPr>
          <w:rFonts w:cstheme="minorHAnsi"/>
          <w:sz w:val="28"/>
          <w:szCs w:val="28"/>
          <w:lang w:bidi="he-IL"/>
        </w:rPr>
        <w:t>επιλογές</w:t>
      </w:r>
      <w:r w:rsidR="000266B9">
        <w:rPr>
          <w:rFonts w:cstheme="minorHAnsi"/>
          <w:sz w:val="28"/>
          <w:szCs w:val="28"/>
          <w:lang w:bidi="he-IL"/>
        </w:rPr>
        <w:t xml:space="preserve"> για </w:t>
      </w:r>
      <w:r>
        <w:rPr>
          <w:rFonts w:cstheme="minorHAnsi"/>
          <w:sz w:val="28"/>
          <w:szCs w:val="28"/>
          <w:lang w:bidi="he-IL"/>
        </w:rPr>
        <w:t>αμνηστία</w:t>
      </w:r>
      <w:r w:rsidR="000266B9">
        <w:rPr>
          <w:rFonts w:cstheme="minorHAnsi"/>
          <w:sz w:val="28"/>
          <w:szCs w:val="28"/>
          <w:lang w:bidi="he-IL"/>
        </w:rPr>
        <w:t xml:space="preserve">. </w:t>
      </w:r>
      <w:r>
        <w:rPr>
          <w:rFonts w:cstheme="minorHAnsi"/>
          <w:sz w:val="28"/>
          <w:szCs w:val="28"/>
          <w:lang w:bidi="he-IL"/>
        </w:rPr>
        <w:t>Βέβαια</w:t>
      </w:r>
      <w:r w:rsidR="000266B9">
        <w:rPr>
          <w:rFonts w:cstheme="minorHAnsi"/>
          <w:sz w:val="28"/>
          <w:szCs w:val="28"/>
          <w:lang w:bidi="he-IL"/>
        </w:rPr>
        <w:t xml:space="preserve"> το </w:t>
      </w:r>
      <w:r>
        <w:rPr>
          <w:rFonts w:cstheme="minorHAnsi"/>
          <w:sz w:val="28"/>
          <w:szCs w:val="28"/>
          <w:lang w:bidi="he-IL"/>
        </w:rPr>
        <w:t>παράδοξο</w:t>
      </w:r>
      <w:r w:rsidR="000266B9">
        <w:rPr>
          <w:rFonts w:cstheme="minorHAnsi"/>
          <w:sz w:val="28"/>
          <w:szCs w:val="28"/>
          <w:lang w:bidi="he-IL"/>
        </w:rPr>
        <w:t xml:space="preserve"> εδώ είναι ότι ένα </w:t>
      </w:r>
      <w:r>
        <w:rPr>
          <w:rFonts w:cstheme="minorHAnsi"/>
          <w:sz w:val="28"/>
          <w:szCs w:val="28"/>
          <w:lang w:bidi="he-IL"/>
        </w:rPr>
        <w:t>τέτοιο</w:t>
      </w:r>
      <w:r w:rsidR="000266B9">
        <w:rPr>
          <w:rFonts w:cstheme="minorHAnsi"/>
          <w:sz w:val="28"/>
          <w:szCs w:val="28"/>
          <w:lang w:bidi="he-IL"/>
        </w:rPr>
        <w:t xml:space="preserve"> </w:t>
      </w:r>
      <w:r>
        <w:rPr>
          <w:rFonts w:cstheme="minorHAnsi"/>
          <w:sz w:val="28"/>
          <w:szCs w:val="28"/>
          <w:lang w:bidi="he-IL"/>
        </w:rPr>
        <w:t>αίτημα</w:t>
      </w:r>
      <w:r w:rsidR="000266B9">
        <w:rPr>
          <w:rFonts w:cstheme="minorHAnsi"/>
          <w:sz w:val="28"/>
          <w:szCs w:val="28"/>
          <w:lang w:bidi="he-IL"/>
        </w:rPr>
        <w:t xml:space="preserve"> </w:t>
      </w:r>
      <w:r>
        <w:rPr>
          <w:rFonts w:cstheme="minorHAnsi"/>
          <w:sz w:val="28"/>
          <w:szCs w:val="28"/>
          <w:lang w:bidi="he-IL"/>
        </w:rPr>
        <w:t>αμνηστίας</w:t>
      </w:r>
      <w:r w:rsidR="000266B9">
        <w:rPr>
          <w:rFonts w:cstheme="minorHAnsi"/>
          <w:sz w:val="28"/>
          <w:szCs w:val="28"/>
          <w:lang w:bidi="he-IL"/>
        </w:rPr>
        <w:t xml:space="preserve"> το </w:t>
      </w:r>
      <w:r>
        <w:rPr>
          <w:rFonts w:cstheme="minorHAnsi"/>
          <w:sz w:val="28"/>
          <w:szCs w:val="28"/>
          <w:lang w:bidi="he-IL"/>
        </w:rPr>
        <w:t>έκανε</w:t>
      </w:r>
      <w:r w:rsidR="000266B9">
        <w:rPr>
          <w:rFonts w:cstheme="minorHAnsi"/>
          <w:sz w:val="28"/>
          <w:szCs w:val="28"/>
          <w:lang w:bidi="he-IL"/>
        </w:rPr>
        <w:t xml:space="preserve"> ο </w:t>
      </w:r>
      <w:r>
        <w:rPr>
          <w:rFonts w:cstheme="minorHAnsi"/>
          <w:sz w:val="28"/>
          <w:szCs w:val="28"/>
          <w:lang w:bidi="he-IL"/>
        </w:rPr>
        <w:t>λαός</w:t>
      </w:r>
      <w:r w:rsidR="000266B9">
        <w:rPr>
          <w:rFonts w:cstheme="minorHAnsi"/>
          <w:sz w:val="28"/>
          <w:szCs w:val="28"/>
          <w:lang w:bidi="he-IL"/>
        </w:rPr>
        <w:t xml:space="preserve"> </w:t>
      </w:r>
      <w:r>
        <w:rPr>
          <w:rFonts w:cstheme="minorHAnsi"/>
          <w:sz w:val="28"/>
          <w:szCs w:val="28"/>
          <w:lang w:bidi="he-IL"/>
        </w:rPr>
        <w:t>αλλά</w:t>
      </w:r>
      <w:r w:rsidR="000266B9">
        <w:rPr>
          <w:rFonts w:cstheme="minorHAnsi"/>
          <w:sz w:val="28"/>
          <w:szCs w:val="28"/>
          <w:lang w:bidi="he-IL"/>
        </w:rPr>
        <w:t xml:space="preserve"> στην </w:t>
      </w:r>
      <w:r>
        <w:rPr>
          <w:rFonts w:cstheme="minorHAnsi"/>
          <w:sz w:val="28"/>
          <w:szCs w:val="28"/>
          <w:lang w:bidi="he-IL"/>
        </w:rPr>
        <w:t>περίπτωση</w:t>
      </w:r>
      <w:r w:rsidR="000266B9">
        <w:rPr>
          <w:rFonts w:cstheme="minorHAnsi"/>
          <w:sz w:val="28"/>
          <w:szCs w:val="28"/>
          <w:lang w:bidi="he-IL"/>
        </w:rPr>
        <w:t xml:space="preserve"> μας την </w:t>
      </w:r>
      <w:r>
        <w:rPr>
          <w:rFonts w:cstheme="minorHAnsi"/>
          <w:sz w:val="28"/>
          <w:szCs w:val="28"/>
          <w:lang w:bidi="he-IL"/>
        </w:rPr>
        <w:t>πρωτοβουλία</w:t>
      </w:r>
      <w:r w:rsidR="000266B9">
        <w:rPr>
          <w:rFonts w:cstheme="minorHAnsi"/>
          <w:sz w:val="28"/>
          <w:szCs w:val="28"/>
          <w:lang w:bidi="he-IL"/>
        </w:rPr>
        <w:t xml:space="preserve"> την </w:t>
      </w:r>
      <w:r>
        <w:rPr>
          <w:rFonts w:cstheme="minorHAnsi"/>
          <w:sz w:val="28"/>
          <w:szCs w:val="28"/>
          <w:lang w:bidi="he-IL"/>
        </w:rPr>
        <w:t>αναλαμβάνει</w:t>
      </w:r>
      <w:r w:rsidR="000266B9">
        <w:rPr>
          <w:rFonts w:cstheme="minorHAnsi"/>
          <w:sz w:val="28"/>
          <w:szCs w:val="28"/>
          <w:lang w:bidi="he-IL"/>
        </w:rPr>
        <w:t xml:space="preserve"> ο </w:t>
      </w:r>
      <w:r>
        <w:rPr>
          <w:rFonts w:cstheme="minorHAnsi"/>
          <w:sz w:val="28"/>
          <w:szCs w:val="28"/>
          <w:lang w:bidi="he-IL"/>
        </w:rPr>
        <w:t>ηγεμόνας</w:t>
      </w:r>
      <w:r w:rsidR="000266B9">
        <w:rPr>
          <w:rFonts w:cstheme="minorHAnsi"/>
          <w:sz w:val="28"/>
          <w:szCs w:val="28"/>
          <w:lang w:bidi="he-IL"/>
        </w:rPr>
        <w:t xml:space="preserve">. </w:t>
      </w:r>
      <w:r>
        <w:rPr>
          <w:rFonts w:cstheme="minorHAnsi"/>
          <w:sz w:val="28"/>
          <w:szCs w:val="28"/>
          <w:lang w:bidi="he-IL"/>
        </w:rPr>
        <w:t>Σύμφωνα</w:t>
      </w:r>
      <w:r w:rsidR="000266B9">
        <w:rPr>
          <w:rFonts w:cstheme="minorHAnsi"/>
          <w:sz w:val="28"/>
          <w:szCs w:val="28"/>
          <w:lang w:bidi="he-IL"/>
        </w:rPr>
        <w:t xml:space="preserve"> με το </w:t>
      </w:r>
      <w:r w:rsidR="000266B9">
        <w:rPr>
          <w:rFonts w:ascii="SBL Greek" w:hAnsi="SBL Greek" w:cs="SBL Greek"/>
          <w:lang w:bidi="he-IL"/>
        </w:rPr>
        <w:t xml:space="preserve"> «βούλεσθε»</w:t>
      </w:r>
      <w:r w:rsidR="000266B9">
        <w:rPr>
          <w:rFonts w:cstheme="minorHAnsi"/>
          <w:sz w:val="28"/>
          <w:szCs w:val="28"/>
          <w:lang w:bidi="he-IL"/>
        </w:rPr>
        <w:t xml:space="preserve"> ο </w:t>
      </w:r>
      <w:r>
        <w:rPr>
          <w:rFonts w:cstheme="minorHAnsi"/>
          <w:sz w:val="28"/>
          <w:szCs w:val="28"/>
          <w:lang w:bidi="he-IL"/>
        </w:rPr>
        <w:t>όχλος</w:t>
      </w:r>
      <w:r w:rsidR="000266B9">
        <w:rPr>
          <w:rFonts w:cstheme="minorHAnsi"/>
          <w:sz w:val="28"/>
          <w:szCs w:val="28"/>
          <w:lang w:bidi="he-IL"/>
        </w:rPr>
        <w:t xml:space="preserve"> </w:t>
      </w:r>
      <w:r>
        <w:rPr>
          <w:rFonts w:cstheme="minorHAnsi"/>
          <w:sz w:val="28"/>
          <w:szCs w:val="28"/>
          <w:lang w:bidi="he-IL"/>
        </w:rPr>
        <w:t>είχε</w:t>
      </w:r>
      <w:r w:rsidR="000266B9">
        <w:rPr>
          <w:rFonts w:cstheme="minorHAnsi"/>
          <w:sz w:val="28"/>
          <w:szCs w:val="28"/>
          <w:lang w:bidi="he-IL"/>
        </w:rPr>
        <w:t xml:space="preserve"> </w:t>
      </w:r>
      <w:r>
        <w:rPr>
          <w:rFonts w:cstheme="minorHAnsi"/>
          <w:sz w:val="28"/>
          <w:szCs w:val="28"/>
          <w:lang w:bidi="he-IL"/>
        </w:rPr>
        <w:t>απ</w:t>
      </w:r>
      <w:r w:rsidR="00AA66C2">
        <w:rPr>
          <w:rFonts w:cstheme="minorHAnsi"/>
          <w:sz w:val="28"/>
          <w:szCs w:val="28"/>
          <w:lang w:bidi="he-IL"/>
        </w:rPr>
        <w:t>ό</w:t>
      </w:r>
      <w:r>
        <w:rPr>
          <w:rFonts w:cstheme="minorHAnsi"/>
          <w:sz w:val="28"/>
          <w:szCs w:val="28"/>
          <w:lang w:bidi="he-IL"/>
        </w:rPr>
        <w:t>λυτ</w:t>
      </w:r>
      <w:r w:rsidR="00AA66C2">
        <w:rPr>
          <w:rFonts w:cstheme="minorHAnsi"/>
          <w:sz w:val="28"/>
          <w:szCs w:val="28"/>
          <w:lang w:bidi="he-IL"/>
        </w:rPr>
        <w:t>η</w:t>
      </w:r>
      <w:r w:rsidR="000266B9">
        <w:rPr>
          <w:rFonts w:cstheme="minorHAnsi"/>
          <w:sz w:val="28"/>
          <w:szCs w:val="28"/>
          <w:lang w:bidi="he-IL"/>
        </w:rPr>
        <w:t xml:space="preserve"> </w:t>
      </w:r>
      <w:r>
        <w:rPr>
          <w:rFonts w:cstheme="minorHAnsi"/>
          <w:sz w:val="28"/>
          <w:szCs w:val="28"/>
          <w:lang w:bidi="he-IL"/>
        </w:rPr>
        <w:t>ελευθ</w:t>
      </w:r>
      <w:r w:rsidR="00AA66C2">
        <w:rPr>
          <w:rFonts w:cstheme="minorHAnsi"/>
          <w:sz w:val="28"/>
          <w:szCs w:val="28"/>
          <w:lang w:bidi="he-IL"/>
        </w:rPr>
        <w:t>ε</w:t>
      </w:r>
      <w:r>
        <w:rPr>
          <w:rFonts w:cstheme="minorHAnsi"/>
          <w:sz w:val="28"/>
          <w:szCs w:val="28"/>
          <w:lang w:bidi="he-IL"/>
        </w:rPr>
        <w:t>ρ</w:t>
      </w:r>
      <w:r w:rsidR="00AA66C2">
        <w:rPr>
          <w:rFonts w:cstheme="minorHAnsi"/>
          <w:sz w:val="28"/>
          <w:szCs w:val="28"/>
          <w:lang w:bidi="he-IL"/>
        </w:rPr>
        <w:t>ί</w:t>
      </w:r>
      <w:r>
        <w:rPr>
          <w:rFonts w:cstheme="minorHAnsi"/>
          <w:sz w:val="28"/>
          <w:szCs w:val="28"/>
          <w:lang w:bidi="he-IL"/>
        </w:rPr>
        <w:t>α</w:t>
      </w:r>
      <w:r w:rsidR="000266B9">
        <w:rPr>
          <w:rFonts w:cstheme="minorHAnsi"/>
          <w:sz w:val="28"/>
          <w:szCs w:val="28"/>
          <w:lang w:bidi="he-IL"/>
        </w:rPr>
        <w:t xml:space="preserve"> </w:t>
      </w:r>
      <w:r>
        <w:rPr>
          <w:rFonts w:cstheme="minorHAnsi"/>
          <w:sz w:val="28"/>
          <w:szCs w:val="28"/>
          <w:lang w:bidi="he-IL"/>
        </w:rPr>
        <w:t>επιλογής</w:t>
      </w:r>
      <w:r w:rsidR="000266B9">
        <w:rPr>
          <w:rFonts w:cstheme="minorHAnsi"/>
          <w:sz w:val="28"/>
          <w:szCs w:val="28"/>
          <w:lang w:bidi="he-IL"/>
        </w:rPr>
        <w:t xml:space="preserve">. </w:t>
      </w:r>
    </w:p>
    <w:p w14:paraId="08067514" w14:textId="77777777" w:rsidR="003B0E2D" w:rsidRDefault="003B0E2D" w:rsidP="003B0E2D">
      <w:pPr>
        <w:autoSpaceDE w:val="0"/>
        <w:autoSpaceDN w:val="0"/>
        <w:adjustRightInd w:val="0"/>
        <w:spacing w:after="0" w:line="240" w:lineRule="auto"/>
        <w:ind w:left="-1134" w:right="-949" w:firstLine="567"/>
        <w:jc w:val="both"/>
        <w:rPr>
          <w:rFonts w:cstheme="minorHAnsi"/>
          <w:sz w:val="28"/>
          <w:szCs w:val="28"/>
          <w:lang w:bidi="he-IL"/>
        </w:rPr>
      </w:pPr>
    </w:p>
    <w:p w14:paraId="10C1E77A" w14:textId="3800DF11" w:rsidR="00F0229E" w:rsidRDefault="00451FFD" w:rsidP="00F0229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β</w:t>
      </w:r>
      <w:r w:rsidR="003B0E2D" w:rsidRPr="003B0E2D">
        <w:rPr>
          <w:rFonts w:ascii="Times New Roman" w:hAnsi="Times New Roman" w:cs="Times New Roman"/>
          <w:sz w:val="24"/>
          <w:szCs w:val="24"/>
          <w:lang w:bidi="he-IL"/>
        </w:rPr>
        <w:t>.</w:t>
      </w:r>
      <w:r w:rsidR="00AB551E">
        <w:rPr>
          <w:rFonts w:ascii="Times New Roman" w:hAnsi="Times New Roman" w:cs="Times New Roman"/>
          <w:sz w:val="24"/>
          <w:szCs w:val="24"/>
          <w:lang w:bidi="he-IL"/>
        </w:rPr>
        <w:t xml:space="preserve"> </w:t>
      </w:r>
      <w:r w:rsidR="00616A6A" w:rsidRPr="003B0E2D">
        <w:rPr>
          <w:rFonts w:ascii="Times New Roman" w:hAnsi="Times New Roman" w:cs="Times New Roman"/>
          <w:sz w:val="24"/>
          <w:szCs w:val="24"/>
          <w:lang w:bidi="he-IL"/>
        </w:rPr>
        <w:t>ΤΟ ΠΡΟΣΩΠΟ ΤΟΥ ΒΑΡΑΒΒΑ.</w:t>
      </w:r>
    </w:p>
    <w:p w14:paraId="3971DB05" w14:textId="77777777" w:rsidR="00F0229E" w:rsidRDefault="00F0229E" w:rsidP="00F0229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5F67400A" w14:textId="79D9F3FB" w:rsidR="004024C6" w:rsidRPr="00F0229E" w:rsidRDefault="000266B9" w:rsidP="00F0229E">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cstheme="minorHAnsi"/>
          <w:sz w:val="28"/>
          <w:szCs w:val="28"/>
          <w:lang w:bidi="he-IL"/>
        </w:rPr>
        <w:t xml:space="preserve">Το </w:t>
      </w:r>
      <w:r w:rsidR="00124A2B">
        <w:rPr>
          <w:rFonts w:cstheme="minorHAnsi"/>
          <w:sz w:val="28"/>
          <w:szCs w:val="28"/>
          <w:lang w:bidi="he-IL"/>
        </w:rPr>
        <w:t>όνομα</w:t>
      </w:r>
      <w:r>
        <w:rPr>
          <w:rFonts w:cstheme="minorHAnsi"/>
          <w:sz w:val="28"/>
          <w:szCs w:val="28"/>
          <w:lang w:bidi="he-IL"/>
        </w:rPr>
        <w:t xml:space="preserve"> του </w:t>
      </w:r>
      <w:r w:rsidR="00124A2B">
        <w:rPr>
          <w:rFonts w:cstheme="minorHAnsi"/>
          <w:sz w:val="28"/>
          <w:szCs w:val="28"/>
          <w:lang w:bidi="he-IL"/>
        </w:rPr>
        <w:t>Βαραββά</w:t>
      </w:r>
      <w:r>
        <w:rPr>
          <w:rFonts w:cstheme="minorHAnsi"/>
          <w:sz w:val="28"/>
          <w:szCs w:val="28"/>
          <w:lang w:bidi="he-IL"/>
        </w:rPr>
        <w:t xml:space="preserve"> από </w:t>
      </w:r>
      <w:r w:rsidR="00124A2B">
        <w:rPr>
          <w:rFonts w:cstheme="minorHAnsi"/>
          <w:sz w:val="28"/>
          <w:szCs w:val="28"/>
          <w:lang w:bidi="he-IL"/>
        </w:rPr>
        <w:t>εκείνη</w:t>
      </w:r>
      <w:r>
        <w:rPr>
          <w:rFonts w:cstheme="minorHAnsi"/>
          <w:sz w:val="28"/>
          <w:szCs w:val="28"/>
          <w:lang w:bidi="he-IL"/>
        </w:rPr>
        <w:t xml:space="preserve"> τη </w:t>
      </w:r>
      <w:r w:rsidR="00124A2B">
        <w:rPr>
          <w:rFonts w:cstheme="minorHAnsi"/>
          <w:sz w:val="28"/>
          <w:szCs w:val="28"/>
          <w:lang w:bidi="he-IL"/>
        </w:rPr>
        <w:t>στιγμή</w:t>
      </w:r>
      <w:r>
        <w:rPr>
          <w:rFonts w:cstheme="minorHAnsi"/>
          <w:sz w:val="28"/>
          <w:szCs w:val="28"/>
          <w:lang w:bidi="he-IL"/>
        </w:rPr>
        <w:t xml:space="preserve"> </w:t>
      </w:r>
      <w:r w:rsidR="00124A2B">
        <w:rPr>
          <w:rFonts w:cstheme="minorHAnsi"/>
          <w:sz w:val="28"/>
          <w:szCs w:val="28"/>
          <w:lang w:bidi="he-IL"/>
        </w:rPr>
        <w:t>εισέρχεται</w:t>
      </w:r>
      <w:r>
        <w:rPr>
          <w:rFonts w:cstheme="minorHAnsi"/>
          <w:sz w:val="28"/>
          <w:szCs w:val="28"/>
          <w:lang w:bidi="he-IL"/>
        </w:rPr>
        <w:t xml:space="preserve"> στην </w:t>
      </w:r>
      <w:r w:rsidR="00124A2B">
        <w:rPr>
          <w:rFonts w:cstheme="minorHAnsi"/>
          <w:sz w:val="28"/>
          <w:szCs w:val="28"/>
          <w:lang w:bidi="he-IL"/>
        </w:rPr>
        <w:t>ιστορία</w:t>
      </w:r>
      <w:r w:rsidR="00AA7F96">
        <w:rPr>
          <w:rFonts w:cstheme="minorHAnsi"/>
          <w:sz w:val="28"/>
          <w:szCs w:val="28"/>
          <w:lang w:bidi="he-IL"/>
        </w:rPr>
        <w:t xml:space="preserve"> </w:t>
      </w:r>
      <w:r>
        <w:rPr>
          <w:rFonts w:cstheme="minorHAnsi"/>
          <w:sz w:val="28"/>
          <w:szCs w:val="28"/>
          <w:lang w:bidi="he-IL"/>
        </w:rPr>
        <w:t xml:space="preserve">του </w:t>
      </w:r>
      <w:r w:rsidR="00124A2B">
        <w:rPr>
          <w:rFonts w:cstheme="minorHAnsi"/>
          <w:sz w:val="28"/>
          <w:szCs w:val="28"/>
          <w:lang w:bidi="he-IL"/>
        </w:rPr>
        <w:t>πάθους</w:t>
      </w:r>
      <w:r>
        <w:rPr>
          <w:rFonts w:cstheme="minorHAnsi"/>
          <w:sz w:val="28"/>
          <w:szCs w:val="28"/>
          <w:lang w:bidi="he-IL"/>
        </w:rPr>
        <w:t xml:space="preserve"> του </w:t>
      </w:r>
      <w:r w:rsidR="00124A2B">
        <w:rPr>
          <w:rFonts w:cstheme="minorHAnsi"/>
          <w:sz w:val="28"/>
          <w:szCs w:val="28"/>
          <w:lang w:bidi="he-IL"/>
        </w:rPr>
        <w:t>Χριστού</w:t>
      </w:r>
      <w:r>
        <w:rPr>
          <w:rFonts w:cstheme="minorHAnsi"/>
          <w:sz w:val="28"/>
          <w:szCs w:val="28"/>
          <w:lang w:bidi="he-IL"/>
        </w:rPr>
        <w:t xml:space="preserve"> και η </w:t>
      </w:r>
      <w:r w:rsidR="00124A2B">
        <w:rPr>
          <w:rFonts w:cstheme="minorHAnsi"/>
          <w:sz w:val="28"/>
          <w:szCs w:val="28"/>
          <w:lang w:bidi="he-IL"/>
        </w:rPr>
        <w:t>προσωπικότητα</w:t>
      </w:r>
      <w:r>
        <w:rPr>
          <w:rFonts w:cstheme="minorHAnsi"/>
          <w:sz w:val="28"/>
          <w:szCs w:val="28"/>
          <w:lang w:bidi="he-IL"/>
        </w:rPr>
        <w:t xml:space="preserve"> του </w:t>
      </w:r>
      <w:r w:rsidR="00124A2B">
        <w:rPr>
          <w:rFonts w:cstheme="minorHAnsi"/>
          <w:sz w:val="28"/>
          <w:szCs w:val="28"/>
          <w:lang w:bidi="he-IL"/>
        </w:rPr>
        <w:t>γίνεται</w:t>
      </w:r>
      <w:r>
        <w:rPr>
          <w:rFonts w:cstheme="minorHAnsi"/>
          <w:sz w:val="28"/>
          <w:szCs w:val="28"/>
          <w:lang w:bidi="he-IL"/>
        </w:rPr>
        <w:t xml:space="preserve"> </w:t>
      </w:r>
      <w:r w:rsidR="00124A2B">
        <w:rPr>
          <w:rFonts w:cstheme="minorHAnsi"/>
          <w:sz w:val="28"/>
          <w:szCs w:val="28"/>
          <w:lang w:bidi="he-IL"/>
        </w:rPr>
        <w:t>αντικείμενο</w:t>
      </w:r>
      <w:r>
        <w:rPr>
          <w:rFonts w:cstheme="minorHAnsi"/>
          <w:sz w:val="28"/>
          <w:szCs w:val="28"/>
          <w:lang w:bidi="he-IL"/>
        </w:rPr>
        <w:t xml:space="preserve"> </w:t>
      </w:r>
      <w:r w:rsidR="00124A2B">
        <w:rPr>
          <w:rFonts w:cstheme="minorHAnsi"/>
          <w:sz w:val="28"/>
          <w:szCs w:val="28"/>
          <w:lang w:bidi="he-IL"/>
        </w:rPr>
        <w:t>μελέτης</w:t>
      </w:r>
      <w:r w:rsidR="008E08C7">
        <w:rPr>
          <w:rFonts w:cstheme="minorHAnsi"/>
          <w:sz w:val="28"/>
          <w:szCs w:val="28"/>
          <w:lang w:bidi="he-IL"/>
        </w:rPr>
        <w:t>,</w:t>
      </w:r>
      <w:r w:rsidR="00AA7F96">
        <w:rPr>
          <w:rFonts w:cstheme="minorHAnsi"/>
          <w:sz w:val="28"/>
          <w:szCs w:val="28"/>
          <w:lang w:bidi="he-IL"/>
        </w:rPr>
        <w:t xml:space="preserve"> </w:t>
      </w:r>
      <w:r w:rsidR="00124A2B">
        <w:rPr>
          <w:rFonts w:cstheme="minorHAnsi"/>
          <w:sz w:val="28"/>
          <w:szCs w:val="28"/>
          <w:lang w:bidi="he-IL"/>
        </w:rPr>
        <w:t>αφού</w:t>
      </w:r>
      <w:r w:rsidR="00AA7F96">
        <w:rPr>
          <w:rFonts w:cstheme="minorHAnsi"/>
          <w:sz w:val="28"/>
          <w:szCs w:val="28"/>
          <w:lang w:bidi="he-IL"/>
        </w:rPr>
        <w:t xml:space="preserve"> σε αυτόν </w:t>
      </w:r>
      <w:r w:rsidR="00124A2B">
        <w:rPr>
          <w:rFonts w:cstheme="minorHAnsi"/>
          <w:sz w:val="28"/>
          <w:szCs w:val="28"/>
          <w:lang w:bidi="he-IL"/>
        </w:rPr>
        <w:t>αναφέρονται</w:t>
      </w:r>
      <w:r w:rsidR="00AA7F96">
        <w:rPr>
          <w:rFonts w:cstheme="minorHAnsi"/>
          <w:sz w:val="28"/>
          <w:szCs w:val="28"/>
          <w:lang w:bidi="he-IL"/>
        </w:rPr>
        <w:t xml:space="preserve"> και οι </w:t>
      </w:r>
      <w:r w:rsidR="00124A2B">
        <w:rPr>
          <w:rFonts w:cstheme="minorHAnsi"/>
          <w:sz w:val="28"/>
          <w:szCs w:val="28"/>
          <w:lang w:bidi="he-IL"/>
        </w:rPr>
        <w:t>τέσσερεις</w:t>
      </w:r>
      <w:r w:rsidR="00AA7F96">
        <w:rPr>
          <w:rFonts w:cstheme="minorHAnsi"/>
          <w:sz w:val="28"/>
          <w:szCs w:val="28"/>
          <w:lang w:bidi="he-IL"/>
        </w:rPr>
        <w:t xml:space="preserve"> </w:t>
      </w:r>
      <w:r w:rsidR="00124A2B">
        <w:rPr>
          <w:rFonts w:cstheme="minorHAnsi"/>
          <w:sz w:val="28"/>
          <w:szCs w:val="28"/>
          <w:lang w:bidi="he-IL"/>
        </w:rPr>
        <w:t>ευαγγελιστές</w:t>
      </w:r>
      <w:r w:rsidR="00EB4D04">
        <w:rPr>
          <w:rFonts w:cstheme="minorHAnsi"/>
          <w:sz w:val="28"/>
          <w:szCs w:val="28"/>
          <w:lang w:bidi="he-IL"/>
        </w:rPr>
        <w:t>(Μτθ27:16.Μρκ15:7.Λκ23:25.Ιω18:40)</w:t>
      </w:r>
      <w:r w:rsidR="00AA7F96">
        <w:rPr>
          <w:rFonts w:cstheme="minorHAnsi"/>
          <w:sz w:val="28"/>
          <w:szCs w:val="28"/>
          <w:lang w:bidi="he-IL"/>
        </w:rPr>
        <w:t>.</w:t>
      </w:r>
      <w:r w:rsidR="008E08C7">
        <w:rPr>
          <w:rFonts w:cstheme="minorHAnsi"/>
          <w:sz w:val="28"/>
          <w:szCs w:val="28"/>
          <w:lang w:bidi="he-IL"/>
        </w:rPr>
        <w:t xml:space="preserve"> </w:t>
      </w:r>
      <w:r w:rsidR="00124A2B">
        <w:rPr>
          <w:rFonts w:cstheme="minorHAnsi"/>
          <w:sz w:val="28"/>
          <w:szCs w:val="28"/>
          <w:lang w:bidi="he-IL"/>
        </w:rPr>
        <w:t>Σύμφωνα</w:t>
      </w:r>
      <w:r w:rsidR="00666863">
        <w:rPr>
          <w:rFonts w:cstheme="minorHAnsi"/>
          <w:sz w:val="28"/>
          <w:szCs w:val="28"/>
          <w:lang w:bidi="he-IL"/>
        </w:rPr>
        <w:t xml:space="preserve"> με την </w:t>
      </w:r>
      <w:r w:rsidR="00124A2B">
        <w:rPr>
          <w:rFonts w:cstheme="minorHAnsi"/>
          <w:sz w:val="28"/>
          <w:szCs w:val="28"/>
          <w:lang w:bidi="he-IL"/>
        </w:rPr>
        <w:t>ετυμολογία</w:t>
      </w:r>
      <w:r w:rsidR="00666863">
        <w:rPr>
          <w:rFonts w:cstheme="minorHAnsi"/>
          <w:sz w:val="28"/>
          <w:szCs w:val="28"/>
          <w:lang w:bidi="he-IL"/>
        </w:rPr>
        <w:t xml:space="preserve"> του </w:t>
      </w:r>
      <w:r w:rsidR="00124A2B">
        <w:rPr>
          <w:rFonts w:cstheme="minorHAnsi"/>
          <w:sz w:val="28"/>
          <w:szCs w:val="28"/>
          <w:lang w:bidi="he-IL"/>
        </w:rPr>
        <w:t xml:space="preserve">ονόματος </w:t>
      </w:r>
      <w:r w:rsidR="00666863">
        <w:rPr>
          <w:rFonts w:cstheme="minorHAnsi"/>
          <w:sz w:val="28"/>
          <w:szCs w:val="28"/>
          <w:lang w:bidi="he-IL"/>
        </w:rPr>
        <w:t xml:space="preserve"> </w:t>
      </w:r>
      <w:r w:rsidR="00124A2B">
        <w:rPr>
          <w:rFonts w:cstheme="minorHAnsi"/>
          <w:sz w:val="28"/>
          <w:szCs w:val="28"/>
          <w:lang w:bidi="he-IL"/>
        </w:rPr>
        <w:t>μπορεί</w:t>
      </w:r>
      <w:r w:rsidR="00666863">
        <w:rPr>
          <w:rFonts w:cstheme="minorHAnsi"/>
          <w:sz w:val="28"/>
          <w:szCs w:val="28"/>
          <w:lang w:bidi="he-IL"/>
        </w:rPr>
        <w:t xml:space="preserve"> να είναι Μπάρ ραββά</w:t>
      </w:r>
      <w:r w:rsidR="00EB4D04">
        <w:rPr>
          <w:rFonts w:cstheme="minorHAnsi"/>
          <w:sz w:val="28"/>
          <w:szCs w:val="28"/>
          <w:lang w:bidi="he-IL"/>
        </w:rPr>
        <w:t>,</w:t>
      </w:r>
      <w:r w:rsidR="00666863">
        <w:rPr>
          <w:rFonts w:cstheme="minorHAnsi"/>
          <w:sz w:val="28"/>
          <w:szCs w:val="28"/>
          <w:lang w:bidi="he-IL"/>
        </w:rPr>
        <w:t xml:space="preserve"> </w:t>
      </w:r>
      <w:r w:rsidR="00124A2B">
        <w:rPr>
          <w:rFonts w:cstheme="minorHAnsi"/>
          <w:sz w:val="28"/>
          <w:szCs w:val="28"/>
          <w:lang w:bidi="he-IL"/>
        </w:rPr>
        <w:t>δηλαδή</w:t>
      </w:r>
      <w:r w:rsidR="00666863">
        <w:rPr>
          <w:rFonts w:cstheme="minorHAnsi"/>
          <w:sz w:val="28"/>
          <w:szCs w:val="28"/>
          <w:lang w:bidi="he-IL"/>
        </w:rPr>
        <w:t xml:space="preserve"> ο </w:t>
      </w:r>
      <w:r w:rsidR="00124A2B">
        <w:rPr>
          <w:rFonts w:cstheme="minorHAnsi"/>
          <w:sz w:val="28"/>
          <w:szCs w:val="28"/>
          <w:lang w:bidi="he-IL"/>
        </w:rPr>
        <w:t>υιός</w:t>
      </w:r>
      <w:r w:rsidR="00666863">
        <w:rPr>
          <w:rFonts w:cstheme="minorHAnsi"/>
          <w:sz w:val="28"/>
          <w:szCs w:val="28"/>
          <w:lang w:bidi="he-IL"/>
        </w:rPr>
        <w:t xml:space="preserve"> του ραββά</w:t>
      </w:r>
      <w:r w:rsidR="00AA66C2">
        <w:rPr>
          <w:rFonts w:cstheme="minorHAnsi"/>
          <w:sz w:val="28"/>
          <w:szCs w:val="28"/>
          <w:lang w:bidi="he-IL"/>
        </w:rPr>
        <w:t xml:space="preserve">. Αυτό </w:t>
      </w:r>
      <w:r w:rsidR="00666863">
        <w:rPr>
          <w:rFonts w:cstheme="minorHAnsi"/>
          <w:sz w:val="28"/>
          <w:szCs w:val="28"/>
          <w:lang w:bidi="he-IL"/>
        </w:rPr>
        <w:t xml:space="preserve"> </w:t>
      </w:r>
      <w:r w:rsidR="00124A2B">
        <w:rPr>
          <w:rFonts w:cstheme="minorHAnsi"/>
          <w:sz w:val="28"/>
          <w:szCs w:val="28"/>
          <w:lang w:bidi="he-IL"/>
        </w:rPr>
        <w:t>μπορεί</w:t>
      </w:r>
      <w:r w:rsidR="00666863">
        <w:rPr>
          <w:rFonts w:cstheme="minorHAnsi"/>
          <w:sz w:val="28"/>
          <w:szCs w:val="28"/>
          <w:lang w:bidi="he-IL"/>
        </w:rPr>
        <w:t xml:space="preserve"> να </w:t>
      </w:r>
      <w:r w:rsidR="00124A2B">
        <w:rPr>
          <w:rFonts w:cstheme="minorHAnsi"/>
          <w:sz w:val="28"/>
          <w:szCs w:val="28"/>
          <w:lang w:bidi="he-IL"/>
        </w:rPr>
        <w:t>σημαίνει</w:t>
      </w:r>
      <w:r w:rsidR="00666863">
        <w:rPr>
          <w:rFonts w:cstheme="minorHAnsi"/>
          <w:sz w:val="28"/>
          <w:szCs w:val="28"/>
          <w:lang w:bidi="he-IL"/>
        </w:rPr>
        <w:t xml:space="preserve"> </w:t>
      </w:r>
      <w:r w:rsidR="004F146B">
        <w:rPr>
          <w:rFonts w:cstheme="minorHAnsi"/>
          <w:sz w:val="28"/>
          <w:szCs w:val="28"/>
          <w:lang w:bidi="he-IL"/>
        </w:rPr>
        <w:t xml:space="preserve">υιός </w:t>
      </w:r>
      <w:r w:rsidR="00124A2B">
        <w:rPr>
          <w:rFonts w:cstheme="minorHAnsi"/>
          <w:sz w:val="28"/>
          <w:szCs w:val="28"/>
          <w:lang w:bidi="he-IL"/>
        </w:rPr>
        <w:t>κάποιου</w:t>
      </w:r>
      <w:r w:rsidR="00666863">
        <w:rPr>
          <w:rFonts w:cstheme="minorHAnsi"/>
          <w:sz w:val="28"/>
          <w:szCs w:val="28"/>
          <w:lang w:bidi="he-IL"/>
        </w:rPr>
        <w:t xml:space="preserve"> </w:t>
      </w:r>
      <w:r w:rsidR="00124A2B">
        <w:rPr>
          <w:rFonts w:cstheme="minorHAnsi"/>
          <w:sz w:val="28"/>
          <w:szCs w:val="28"/>
          <w:lang w:bidi="he-IL"/>
        </w:rPr>
        <w:t>φημισμένου</w:t>
      </w:r>
      <w:r w:rsidR="00666863">
        <w:rPr>
          <w:rFonts w:cstheme="minorHAnsi"/>
          <w:sz w:val="28"/>
          <w:szCs w:val="28"/>
          <w:lang w:bidi="he-IL"/>
        </w:rPr>
        <w:t xml:space="preserve"> </w:t>
      </w:r>
      <w:r w:rsidR="00124A2B">
        <w:rPr>
          <w:rFonts w:cstheme="minorHAnsi"/>
          <w:sz w:val="28"/>
          <w:szCs w:val="28"/>
          <w:lang w:bidi="he-IL"/>
        </w:rPr>
        <w:t>ραβίνου</w:t>
      </w:r>
      <w:r w:rsidR="00666863">
        <w:rPr>
          <w:rFonts w:cstheme="minorHAnsi"/>
          <w:sz w:val="28"/>
          <w:szCs w:val="28"/>
          <w:lang w:bidi="he-IL"/>
        </w:rPr>
        <w:t xml:space="preserve">. </w:t>
      </w:r>
      <w:r w:rsidR="00124A2B">
        <w:rPr>
          <w:rFonts w:cstheme="minorHAnsi"/>
          <w:sz w:val="28"/>
          <w:szCs w:val="28"/>
          <w:lang w:bidi="he-IL"/>
        </w:rPr>
        <w:t>Βέβαια</w:t>
      </w:r>
      <w:r w:rsidR="00666863">
        <w:rPr>
          <w:rFonts w:cstheme="minorHAnsi"/>
          <w:sz w:val="28"/>
          <w:szCs w:val="28"/>
          <w:lang w:bidi="he-IL"/>
        </w:rPr>
        <w:t xml:space="preserve"> το </w:t>
      </w:r>
      <w:r w:rsidR="00124A2B">
        <w:rPr>
          <w:rFonts w:cstheme="minorHAnsi"/>
          <w:sz w:val="28"/>
          <w:szCs w:val="28"/>
          <w:lang w:bidi="he-IL"/>
        </w:rPr>
        <w:t>όνομα</w:t>
      </w:r>
      <w:r w:rsidR="00666863">
        <w:rPr>
          <w:rFonts w:cstheme="minorHAnsi"/>
          <w:sz w:val="28"/>
          <w:szCs w:val="28"/>
          <w:lang w:bidi="he-IL"/>
        </w:rPr>
        <w:t xml:space="preserve"> ραββά είναι </w:t>
      </w:r>
      <w:r w:rsidR="00124A2B">
        <w:rPr>
          <w:rFonts w:cstheme="minorHAnsi"/>
          <w:sz w:val="28"/>
          <w:szCs w:val="28"/>
          <w:lang w:bidi="he-IL"/>
        </w:rPr>
        <w:t>γνωστό</w:t>
      </w:r>
      <w:r w:rsidR="00666863">
        <w:rPr>
          <w:rFonts w:cstheme="minorHAnsi"/>
          <w:sz w:val="28"/>
          <w:szCs w:val="28"/>
          <w:lang w:bidi="he-IL"/>
        </w:rPr>
        <w:t xml:space="preserve"> </w:t>
      </w:r>
      <w:r w:rsidR="00124A2B">
        <w:rPr>
          <w:rFonts w:cstheme="minorHAnsi"/>
          <w:sz w:val="28"/>
          <w:szCs w:val="28"/>
          <w:lang w:bidi="he-IL"/>
        </w:rPr>
        <w:t>επίθετο</w:t>
      </w:r>
      <w:r w:rsidR="00666863">
        <w:rPr>
          <w:rFonts w:cstheme="minorHAnsi"/>
          <w:sz w:val="28"/>
          <w:szCs w:val="28"/>
          <w:lang w:bidi="he-IL"/>
        </w:rPr>
        <w:t xml:space="preserve"> στο </w:t>
      </w:r>
      <w:r w:rsidR="00124A2B">
        <w:rPr>
          <w:rFonts w:cstheme="minorHAnsi"/>
          <w:sz w:val="28"/>
          <w:szCs w:val="28"/>
          <w:lang w:bidi="he-IL"/>
        </w:rPr>
        <w:t>Βαβυλωνιακό</w:t>
      </w:r>
      <w:r w:rsidR="00666863">
        <w:rPr>
          <w:rFonts w:cstheme="minorHAnsi"/>
          <w:sz w:val="28"/>
          <w:szCs w:val="28"/>
          <w:lang w:bidi="he-IL"/>
        </w:rPr>
        <w:t xml:space="preserve"> Ταλμούδ. Μια άλλη </w:t>
      </w:r>
      <w:r w:rsidR="00124A2B">
        <w:rPr>
          <w:rFonts w:cstheme="minorHAnsi"/>
          <w:sz w:val="28"/>
          <w:szCs w:val="28"/>
          <w:lang w:bidi="he-IL"/>
        </w:rPr>
        <w:t>ετυμολογία</w:t>
      </w:r>
      <w:r w:rsidR="00666863">
        <w:rPr>
          <w:rFonts w:cstheme="minorHAnsi"/>
          <w:sz w:val="28"/>
          <w:szCs w:val="28"/>
          <w:lang w:bidi="he-IL"/>
        </w:rPr>
        <w:t xml:space="preserve"> του </w:t>
      </w:r>
      <w:r w:rsidR="00124A2B">
        <w:rPr>
          <w:rFonts w:cstheme="minorHAnsi"/>
          <w:sz w:val="28"/>
          <w:szCs w:val="28"/>
          <w:lang w:bidi="he-IL"/>
        </w:rPr>
        <w:t>θέλει</w:t>
      </w:r>
      <w:r w:rsidR="00666863">
        <w:rPr>
          <w:rFonts w:cstheme="minorHAnsi"/>
          <w:sz w:val="28"/>
          <w:szCs w:val="28"/>
          <w:lang w:bidi="he-IL"/>
        </w:rPr>
        <w:t xml:space="preserve"> να </w:t>
      </w:r>
      <w:r w:rsidR="00124A2B">
        <w:rPr>
          <w:rFonts w:cstheme="minorHAnsi"/>
          <w:sz w:val="28"/>
          <w:szCs w:val="28"/>
          <w:lang w:bidi="he-IL"/>
        </w:rPr>
        <w:t>σημαίνει</w:t>
      </w:r>
      <w:r w:rsidR="00666863">
        <w:rPr>
          <w:rFonts w:cstheme="minorHAnsi"/>
          <w:sz w:val="28"/>
          <w:szCs w:val="28"/>
          <w:lang w:bidi="he-IL"/>
        </w:rPr>
        <w:t xml:space="preserve"> μπάρ αβά </w:t>
      </w:r>
      <w:r w:rsidR="00124A2B">
        <w:rPr>
          <w:rFonts w:cstheme="minorHAnsi"/>
          <w:sz w:val="28"/>
          <w:szCs w:val="28"/>
          <w:lang w:bidi="he-IL"/>
        </w:rPr>
        <w:t>δηλαδή</w:t>
      </w:r>
      <w:r w:rsidR="00666863">
        <w:rPr>
          <w:rFonts w:cstheme="minorHAnsi"/>
          <w:sz w:val="28"/>
          <w:szCs w:val="28"/>
          <w:lang w:bidi="he-IL"/>
        </w:rPr>
        <w:t xml:space="preserve"> </w:t>
      </w:r>
      <w:r w:rsidR="00124A2B">
        <w:rPr>
          <w:rFonts w:cstheme="minorHAnsi"/>
          <w:sz w:val="28"/>
          <w:szCs w:val="28"/>
          <w:lang w:bidi="he-IL"/>
        </w:rPr>
        <w:t>υιός</w:t>
      </w:r>
      <w:r w:rsidR="00666863">
        <w:rPr>
          <w:rFonts w:cstheme="minorHAnsi"/>
          <w:sz w:val="28"/>
          <w:szCs w:val="28"/>
          <w:lang w:bidi="he-IL"/>
        </w:rPr>
        <w:t xml:space="preserve"> του </w:t>
      </w:r>
      <w:r w:rsidR="00124A2B">
        <w:rPr>
          <w:rFonts w:cstheme="minorHAnsi"/>
          <w:sz w:val="28"/>
          <w:szCs w:val="28"/>
          <w:lang w:bidi="he-IL"/>
        </w:rPr>
        <w:t>πατέρα</w:t>
      </w:r>
      <w:r w:rsidR="00666863">
        <w:rPr>
          <w:rFonts w:cstheme="minorHAnsi"/>
          <w:sz w:val="28"/>
          <w:szCs w:val="28"/>
          <w:lang w:bidi="he-IL"/>
        </w:rPr>
        <w:t xml:space="preserve"> του.</w:t>
      </w:r>
      <w:r w:rsidR="00B54EC7" w:rsidRPr="00A2247E">
        <w:rPr>
          <w:rStyle w:val="a7"/>
        </w:rPr>
        <w:footnoteReference w:id="634"/>
      </w:r>
      <w:r w:rsidR="00666863">
        <w:rPr>
          <w:rFonts w:cstheme="minorHAnsi"/>
          <w:sz w:val="28"/>
          <w:szCs w:val="28"/>
          <w:lang w:bidi="he-IL"/>
        </w:rPr>
        <w:t xml:space="preserve"> </w:t>
      </w:r>
      <w:r w:rsidR="00124A2B">
        <w:rPr>
          <w:rFonts w:cstheme="minorHAnsi"/>
          <w:sz w:val="28"/>
          <w:szCs w:val="28"/>
          <w:lang w:bidi="he-IL"/>
        </w:rPr>
        <w:t>Επίσης</w:t>
      </w:r>
      <w:r w:rsidR="00666863">
        <w:rPr>
          <w:rFonts w:cstheme="minorHAnsi"/>
          <w:sz w:val="28"/>
          <w:szCs w:val="28"/>
          <w:lang w:bidi="he-IL"/>
        </w:rPr>
        <w:t xml:space="preserve"> </w:t>
      </w:r>
      <w:r w:rsidR="008E08C7">
        <w:rPr>
          <w:rFonts w:cstheme="minorHAnsi"/>
          <w:sz w:val="28"/>
          <w:szCs w:val="28"/>
          <w:lang w:bidi="he-IL"/>
        </w:rPr>
        <w:t xml:space="preserve">λόγω της ερμηνείας του </w:t>
      </w:r>
      <w:r w:rsidR="00666863">
        <w:rPr>
          <w:rFonts w:cstheme="minorHAnsi"/>
          <w:sz w:val="28"/>
          <w:szCs w:val="28"/>
          <w:lang w:bidi="he-IL"/>
        </w:rPr>
        <w:t xml:space="preserve">ως </w:t>
      </w:r>
      <w:r w:rsidR="00124A2B">
        <w:rPr>
          <w:rFonts w:cstheme="minorHAnsi"/>
          <w:sz w:val="28"/>
          <w:szCs w:val="28"/>
          <w:lang w:bidi="he-IL"/>
        </w:rPr>
        <w:t>υιός</w:t>
      </w:r>
      <w:r w:rsidR="00666863">
        <w:rPr>
          <w:rFonts w:cstheme="minorHAnsi"/>
          <w:sz w:val="28"/>
          <w:szCs w:val="28"/>
          <w:lang w:bidi="he-IL"/>
        </w:rPr>
        <w:t xml:space="preserve"> </w:t>
      </w:r>
      <w:r w:rsidR="00124A2B">
        <w:rPr>
          <w:rFonts w:cstheme="minorHAnsi"/>
          <w:sz w:val="28"/>
          <w:szCs w:val="28"/>
          <w:lang w:bidi="he-IL"/>
        </w:rPr>
        <w:t>δάσκαλου</w:t>
      </w:r>
      <w:r w:rsidR="008E08C7">
        <w:rPr>
          <w:rFonts w:cstheme="minorHAnsi"/>
          <w:sz w:val="28"/>
          <w:szCs w:val="28"/>
          <w:lang w:bidi="he-IL"/>
        </w:rPr>
        <w:t>,</w:t>
      </w:r>
      <w:r w:rsidR="00666863">
        <w:rPr>
          <w:rFonts w:cstheme="minorHAnsi"/>
          <w:sz w:val="28"/>
          <w:szCs w:val="28"/>
          <w:lang w:bidi="he-IL"/>
        </w:rPr>
        <w:t xml:space="preserve"> ο </w:t>
      </w:r>
      <w:r w:rsidR="00124A2B">
        <w:rPr>
          <w:rFonts w:cstheme="minorHAnsi"/>
          <w:sz w:val="28"/>
          <w:szCs w:val="28"/>
          <w:lang w:bidi="he-IL"/>
        </w:rPr>
        <w:lastRenderedPageBreak/>
        <w:t>ερμηνευτής</w:t>
      </w:r>
      <w:r w:rsidR="00666863">
        <w:rPr>
          <w:rFonts w:cstheme="minorHAnsi"/>
          <w:sz w:val="28"/>
          <w:szCs w:val="28"/>
          <w:lang w:bidi="he-IL"/>
        </w:rPr>
        <w:t xml:space="preserve"> </w:t>
      </w:r>
      <w:r w:rsidR="00124A2B">
        <w:rPr>
          <w:rFonts w:cstheme="minorHAnsi"/>
          <w:sz w:val="28"/>
          <w:szCs w:val="28"/>
          <w:lang w:bidi="he-IL"/>
        </w:rPr>
        <w:t>δικαιούται</w:t>
      </w:r>
      <w:r w:rsidR="00666863">
        <w:rPr>
          <w:rFonts w:cstheme="minorHAnsi"/>
          <w:sz w:val="28"/>
          <w:szCs w:val="28"/>
          <w:lang w:bidi="he-IL"/>
        </w:rPr>
        <w:t xml:space="preserve"> να </w:t>
      </w:r>
      <w:r w:rsidR="00124A2B">
        <w:rPr>
          <w:rFonts w:cstheme="minorHAnsi"/>
          <w:sz w:val="28"/>
          <w:szCs w:val="28"/>
          <w:lang w:bidi="he-IL"/>
        </w:rPr>
        <w:t>εντοπίσει</w:t>
      </w:r>
      <w:r w:rsidR="00666863">
        <w:rPr>
          <w:rFonts w:cstheme="minorHAnsi"/>
          <w:sz w:val="28"/>
          <w:szCs w:val="28"/>
          <w:lang w:bidi="he-IL"/>
        </w:rPr>
        <w:t xml:space="preserve"> ένα </w:t>
      </w:r>
      <w:r w:rsidR="00124A2B">
        <w:rPr>
          <w:rFonts w:cstheme="minorHAnsi"/>
          <w:sz w:val="28"/>
          <w:szCs w:val="28"/>
          <w:lang w:bidi="he-IL"/>
        </w:rPr>
        <w:t>λογοπαίγνιο</w:t>
      </w:r>
      <w:r w:rsidR="00666863">
        <w:rPr>
          <w:rFonts w:cstheme="minorHAnsi"/>
          <w:sz w:val="28"/>
          <w:szCs w:val="28"/>
          <w:lang w:bidi="he-IL"/>
        </w:rPr>
        <w:t xml:space="preserve"> </w:t>
      </w:r>
      <w:r w:rsidR="00124A2B">
        <w:rPr>
          <w:rFonts w:cstheme="minorHAnsi"/>
          <w:sz w:val="28"/>
          <w:szCs w:val="28"/>
          <w:lang w:bidi="he-IL"/>
        </w:rPr>
        <w:t>ανάμεσα</w:t>
      </w:r>
      <w:r w:rsidR="00666863">
        <w:rPr>
          <w:rFonts w:cstheme="minorHAnsi"/>
          <w:sz w:val="28"/>
          <w:szCs w:val="28"/>
          <w:lang w:bidi="he-IL"/>
        </w:rPr>
        <w:t xml:space="preserve"> στον </w:t>
      </w:r>
      <w:r w:rsidR="00124A2B">
        <w:rPr>
          <w:rFonts w:cstheme="minorHAnsi"/>
          <w:sz w:val="28"/>
          <w:szCs w:val="28"/>
          <w:lang w:bidi="he-IL"/>
        </w:rPr>
        <w:t>Βαραββά</w:t>
      </w:r>
      <w:r w:rsidR="008E08C7">
        <w:rPr>
          <w:rFonts w:cstheme="minorHAnsi"/>
          <w:sz w:val="28"/>
          <w:szCs w:val="28"/>
          <w:lang w:bidi="he-IL"/>
        </w:rPr>
        <w:t>,</w:t>
      </w:r>
      <w:r w:rsidR="00666863">
        <w:rPr>
          <w:rFonts w:cstheme="minorHAnsi"/>
          <w:sz w:val="28"/>
          <w:szCs w:val="28"/>
          <w:lang w:bidi="he-IL"/>
        </w:rPr>
        <w:t xml:space="preserve"> που είναι </w:t>
      </w:r>
      <w:r w:rsidR="00124A2B">
        <w:rPr>
          <w:rFonts w:cstheme="minorHAnsi"/>
          <w:sz w:val="28"/>
          <w:szCs w:val="28"/>
          <w:lang w:bidi="he-IL"/>
        </w:rPr>
        <w:t>απλώς</w:t>
      </w:r>
      <w:r w:rsidR="00666863">
        <w:rPr>
          <w:rFonts w:cstheme="minorHAnsi"/>
          <w:sz w:val="28"/>
          <w:szCs w:val="28"/>
          <w:lang w:bidi="he-IL"/>
        </w:rPr>
        <w:t xml:space="preserve"> γιος ενός </w:t>
      </w:r>
      <w:r w:rsidR="00124A2B">
        <w:rPr>
          <w:rFonts w:cstheme="minorHAnsi"/>
          <w:sz w:val="28"/>
          <w:szCs w:val="28"/>
          <w:lang w:bidi="he-IL"/>
        </w:rPr>
        <w:t>μετρίου</w:t>
      </w:r>
      <w:r w:rsidR="00666863">
        <w:rPr>
          <w:rFonts w:cstheme="minorHAnsi"/>
          <w:sz w:val="28"/>
          <w:szCs w:val="28"/>
          <w:lang w:bidi="he-IL"/>
        </w:rPr>
        <w:t xml:space="preserve"> και </w:t>
      </w:r>
      <w:r w:rsidR="00124A2B">
        <w:rPr>
          <w:rFonts w:cstheme="minorHAnsi"/>
          <w:sz w:val="28"/>
          <w:szCs w:val="28"/>
          <w:lang w:bidi="he-IL"/>
        </w:rPr>
        <w:t>ανωνύμου</w:t>
      </w:r>
      <w:r w:rsidR="00666863">
        <w:rPr>
          <w:rFonts w:cstheme="minorHAnsi"/>
          <w:sz w:val="28"/>
          <w:szCs w:val="28"/>
          <w:lang w:bidi="he-IL"/>
        </w:rPr>
        <w:t xml:space="preserve"> </w:t>
      </w:r>
      <w:r w:rsidR="00124A2B">
        <w:rPr>
          <w:rFonts w:cstheme="minorHAnsi"/>
          <w:sz w:val="28"/>
          <w:szCs w:val="28"/>
          <w:lang w:bidi="he-IL"/>
        </w:rPr>
        <w:t>δασκάλου</w:t>
      </w:r>
      <w:r w:rsidR="00EB4D04">
        <w:rPr>
          <w:rFonts w:cstheme="minorHAnsi"/>
          <w:sz w:val="28"/>
          <w:szCs w:val="28"/>
          <w:lang w:bidi="he-IL"/>
        </w:rPr>
        <w:t>,</w:t>
      </w:r>
      <w:r w:rsidR="00666863">
        <w:rPr>
          <w:rFonts w:cstheme="minorHAnsi"/>
          <w:sz w:val="28"/>
          <w:szCs w:val="28"/>
          <w:lang w:bidi="he-IL"/>
        </w:rPr>
        <w:t xml:space="preserve"> που είναι κατά </w:t>
      </w:r>
      <w:r w:rsidR="00124A2B">
        <w:rPr>
          <w:rFonts w:cstheme="minorHAnsi"/>
          <w:sz w:val="28"/>
          <w:szCs w:val="28"/>
          <w:lang w:bidi="he-IL"/>
        </w:rPr>
        <w:t>όνομα</w:t>
      </w:r>
      <w:r w:rsidR="00666863">
        <w:rPr>
          <w:rFonts w:cstheme="minorHAnsi"/>
          <w:sz w:val="28"/>
          <w:szCs w:val="28"/>
          <w:lang w:bidi="he-IL"/>
        </w:rPr>
        <w:t xml:space="preserve"> </w:t>
      </w:r>
      <w:r w:rsidR="00124A2B">
        <w:rPr>
          <w:rFonts w:cstheme="minorHAnsi"/>
          <w:sz w:val="28"/>
          <w:szCs w:val="28"/>
          <w:lang w:bidi="he-IL"/>
        </w:rPr>
        <w:t>μόνο</w:t>
      </w:r>
      <w:r w:rsidR="00666863">
        <w:rPr>
          <w:rFonts w:cstheme="minorHAnsi"/>
          <w:sz w:val="28"/>
          <w:szCs w:val="28"/>
          <w:lang w:bidi="he-IL"/>
        </w:rPr>
        <w:t xml:space="preserve"> </w:t>
      </w:r>
      <w:r w:rsidR="00124A2B">
        <w:rPr>
          <w:rFonts w:cstheme="minorHAnsi"/>
          <w:sz w:val="28"/>
          <w:szCs w:val="28"/>
          <w:lang w:bidi="he-IL"/>
        </w:rPr>
        <w:t>δάσκαλος</w:t>
      </w:r>
      <w:r w:rsidR="00EB4D04">
        <w:rPr>
          <w:rFonts w:cstheme="minorHAnsi"/>
          <w:sz w:val="28"/>
          <w:szCs w:val="28"/>
          <w:lang w:bidi="he-IL"/>
        </w:rPr>
        <w:t>,</w:t>
      </w:r>
      <w:r w:rsidR="004F146B">
        <w:rPr>
          <w:rFonts w:cstheme="minorHAnsi"/>
          <w:sz w:val="28"/>
          <w:szCs w:val="28"/>
          <w:lang w:bidi="he-IL"/>
        </w:rPr>
        <w:t xml:space="preserve"> και αυτό </w:t>
      </w:r>
      <w:r w:rsidR="008E08C7">
        <w:rPr>
          <w:rFonts w:cstheme="minorHAnsi"/>
          <w:sz w:val="28"/>
          <w:szCs w:val="28"/>
          <w:lang w:bidi="he-IL"/>
        </w:rPr>
        <w:t xml:space="preserve">να </w:t>
      </w:r>
      <w:r w:rsidR="00124A2B">
        <w:rPr>
          <w:rFonts w:cstheme="minorHAnsi"/>
          <w:sz w:val="28"/>
          <w:szCs w:val="28"/>
          <w:lang w:bidi="he-IL"/>
        </w:rPr>
        <w:t>αντιπαρατίθεται</w:t>
      </w:r>
      <w:r w:rsidR="00666863">
        <w:rPr>
          <w:rFonts w:cstheme="minorHAnsi"/>
          <w:sz w:val="28"/>
          <w:szCs w:val="28"/>
          <w:lang w:bidi="he-IL"/>
        </w:rPr>
        <w:t xml:space="preserve"> με τον </w:t>
      </w:r>
      <w:r w:rsidR="00124A2B">
        <w:rPr>
          <w:rFonts w:cstheme="minorHAnsi"/>
          <w:sz w:val="28"/>
          <w:szCs w:val="28"/>
          <w:lang w:bidi="he-IL"/>
        </w:rPr>
        <w:t>κατεξοχήν</w:t>
      </w:r>
      <w:r w:rsidR="00666863">
        <w:rPr>
          <w:rFonts w:cstheme="minorHAnsi"/>
          <w:sz w:val="28"/>
          <w:szCs w:val="28"/>
          <w:lang w:bidi="he-IL"/>
        </w:rPr>
        <w:t xml:space="preserve"> </w:t>
      </w:r>
      <w:r w:rsidR="00124A2B">
        <w:rPr>
          <w:rFonts w:cstheme="minorHAnsi"/>
          <w:sz w:val="28"/>
          <w:szCs w:val="28"/>
          <w:lang w:bidi="he-IL"/>
        </w:rPr>
        <w:t>δάσκαλο</w:t>
      </w:r>
      <w:r w:rsidR="008E08C7">
        <w:rPr>
          <w:rFonts w:cstheme="minorHAnsi"/>
          <w:sz w:val="28"/>
          <w:szCs w:val="28"/>
          <w:lang w:bidi="he-IL"/>
        </w:rPr>
        <w:t>,</w:t>
      </w:r>
      <w:r w:rsidR="00666863">
        <w:rPr>
          <w:rFonts w:cstheme="minorHAnsi"/>
          <w:sz w:val="28"/>
          <w:szCs w:val="28"/>
          <w:lang w:bidi="he-IL"/>
        </w:rPr>
        <w:t xml:space="preserve"> που είναι ο </w:t>
      </w:r>
      <w:r w:rsidR="00124A2B">
        <w:rPr>
          <w:rFonts w:cstheme="minorHAnsi"/>
          <w:sz w:val="28"/>
          <w:szCs w:val="28"/>
          <w:lang w:bidi="he-IL"/>
        </w:rPr>
        <w:t>Ιησούς</w:t>
      </w:r>
      <w:r w:rsidR="00666863">
        <w:rPr>
          <w:rFonts w:cstheme="minorHAnsi"/>
          <w:sz w:val="28"/>
          <w:szCs w:val="28"/>
          <w:lang w:bidi="he-IL"/>
        </w:rPr>
        <w:t xml:space="preserve"> ο </w:t>
      </w:r>
      <w:r w:rsidR="00124A2B">
        <w:rPr>
          <w:rFonts w:cstheme="minorHAnsi"/>
          <w:sz w:val="28"/>
          <w:szCs w:val="28"/>
          <w:lang w:bidi="he-IL"/>
        </w:rPr>
        <w:t>Υιός</w:t>
      </w:r>
      <w:r w:rsidR="00666863">
        <w:rPr>
          <w:rFonts w:cstheme="minorHAnsi"/>
          <w:sz w:val="28"/>
          <w:szCs w:val="28"/>
          <w:lang w:bidi="he-IL"/>
        </w:rPr>
        <w:t xml:space="preserve"> του </w:t>
      </w:r>
      <w:r w:rsidR="00124A2B">
        <w:rPr>
          <w:rFonts w:cstheme="minorHAnsi"/>
          <w:sz w:val="28"/>
          <w:szCs w:val="28"/>
          <w:lang w:bidi="he-IL"/>
        </w:rPr>
        <w:t>Θεού</w:t>
      </w:r>
      <w:r w:rsidR="00666863">
        <w:rPr>
          <w:rFonts w:cstheme="minorHAnsi"/>
          <w:sz w:val="28"/>
          <w:szCs w:val="28"/>
          <w:lang w:bidi="he-IL"/>
        </w:rPr>
        <w:t xml:space="preserve">. </w:t>
      </w:r>
      <w:r w:rsidR="00124A2B">
        <w:rPr>
          <w:rFonts w:cstheme="minorHAnsi"/>
          <w:sz w:val="28"/>
          <w:szCs w:val="28"/>
          <w:lang w:bidi="he-IL"/>
        </w:rPr>
        <w:t>Επίσης</w:t>
      </w:r>
      <w:r w:rsidR="00666863">
        <w:rPr>
          <w:rFonts w:cstheme="minorHAnsi"/>
          <w:sz w:val="28"/>
          <w:szCs w:val="28"/>
          <w:lang w:bidi="he-IL"/>
        </w:rPr>
        <w:t xml:space="preserve"> και ένα </w:t>
      </w:r>
      <w:r w:rsidR="00124A2B">
        <w:rPr>
          <w:rFonts w:cstheme="minorHAnsi"/>
          <w:sz w:val="28"/>
          <w:szCs w:val="28"/>
          <w:lang w:bidi="he-IL"/>
        </w:rPr>
        <w:t>λογοπαίγνιο</w:t>
      </w:r>
      <w:r w:rsidR="00666863">
        <w:rPr>
          <w:rFonts w:cstheme="minorHAnsi"/>
          <w:sz w:val="28"/>
          <w:szCs w:val="28"/>
          <w:lang w:bidi="he-IL"/>
        </w:rPr>
        <w:t xml:space="preserve"> </w:t>
      </w:r>
      <w:r w:rsidR="00124A2B">
        <w:rPr>
          <w:rFonts w:cstheme="minorHAnsi"/>
          <w:sz w:val="28"/>
          <w:szCs w:val="28"/>
          <w:lang w:bidi="he-IL"/>
        </w:rPr>
        <w:t>γεννά</w:t>
      </w:r>
      <w:r w:rsidR="00666863">
        <w:rPr>
          <w:rFonts w:cstheme="minorHAnsi"/>
          <w:sz w:val="28"/>
          <w:szCs w:val="28"/>
          <w:lang w:bidi="he-IL"/>
        </w:rPr>
        <w:t xml:space="preserve"> και η </w:t>
      </w:r>
      <w:r w:rsidR="00124A2B">
        <w:rPr>
          <w:rFonts w:cstheme="minorHAnsi"/>
          <w:sz w:val="28"/>
          <w:szCs w:val="28"/>
          <w:lang w:bidi="he-IL"/>
        </w:rPr>
        <w:t>δεύτερη</w:t>
      </w:r>
      <w:r w:rsidR="00666863">
        <w:rPr>
          <w:rFonts w:cstheme="minorHAnsi"/>
          <w:sz w:val="28"/>
          <w:szCs w:val="28"/>
          <w:lang w:bidi="he-IL"/>
        </w:rPr>
        <w:t xml:space="preserve"> </w:t>
      </w:r>
      <w:r w:rsidR="00124A2B">
        <w:rPr>
          <w:rFonts w:cstheme="minorHAnsi"/>
          <w:sz w:val="28"/>
          <w:szCs w:val="28"/>
          <w:lang w:bidi="he-IL"/>
        </w:rPr>
        <w:t>ετυμολογία</w:t>
      </w:r>
      <w:r w:rsidR="00666863">
        <w:rPr>
          <w:rFonts w:cstheme="minorHAnsi"/>
          <w:sz w:val="28"/>
          <w:szCs w:val="28"/>
          <w:lang w:bidi="he-IL"/>
        </w:rPr>
        <w:t xml:space="preserve"> ο </w:t>
      </w:r>
      <w:r w:rsidR="00124A2B">
        <w:rPr>
          <w:rFonts w:cstheme="minorHAnsi"/>
          <w:sz w:val="28"/>
          <w:szCs w:val="28"/>
          <w:lang w:bidi="he-IL"/>
        </w:rPr>
        <w:t>Βαραββάς</w:t>
      </w:r>
      <w:r w:rsidR="00666863">
        <w:rPr>
          <w:rFonts w:cstheme="minorHAnsi"/>
          <w:sz w:val="28"/>
          <w:szCs w:val="28"/>
          <w:lang w:bidi="he-IL"/>
        </w:rPr>
        <w:t xml:space="preserve"> γιος του </w:t>
      </w:r>
      <w:r w:rsidR="00124A2B">
        <w:rPr>
          <w:rFonts w:cstheme="minorHAnsi"/>
          <w:sz w:val="28"/>
          <w:szCs w:val="28"/>
          <w:lang w:bidi="he-IL"/>
        </w:rPr>
        <w:t>όποιου</w:t>
      </w:r>
      <w:r w:rsidR="00666863">
        <w:rPr>
          <w:rFonts w:cstheme="minorHAnsi"/>
          <w:sz w:val="28"/>
          <w:szCs w:val="28"/>
          <w:lang w:bidi="he-IL"/>
        </w:rPr>
        <w:t xml:space="preserve"> </w:t>
      </w:r>
      <w:r w:rsidR="00124A2B">
        <w:rPr>
          <w:rFonts w:cstheme="minorHAnsi"/>
          <w:sz w:val="28"/>
          <w:szCs w:val="28"/>
          <w:lang w:bidi="he-IL"/>
        </w:rPr>
        <w:t>πατέρα</w:t>
      </w:r>
      <w:r w:rsidR="00EB4D04">
        <w:rPr>
          <w:rFonts w:cstheme="minorHAnsi"/>
          <w:sz w:val="28"/>
          <w:szCs w:val="28"/>
          <w:lang w:bidi="he-IL"/>
        </w:rPr>
        <w:t>,</w:t>
      </w:r>
      <w:r w:rsidR="00666863">
        <w:rPr>
          <w:rFonts w:cstheme="minorHAnsi"/>
          <w:sz w:val="28"/>
          <w:szCs w:val="28"/>
          <w:lang w:bidi="he-IL"/>
        </w:rPr>
        <w:t xml:space="preserve"> </w:t>
      </w:r>
      <w:r w:rsidR="00124A2B">
        <w:rPr>
          <w:rFonts w:cstheme="minorHAnsi"/>
          <w:sz w:val="28"/>
          <w:szCs w:val="28"/>
          <w:lang w:bidi="he-IL"/>
        </w:rPr>
        <w:t>δηλαδή</w:t>
      </w:r>
      <w:r w:rsidR="00666863">
        <w:rPr>
          <w:rFonts w:cstheme="minorHAnsi"/>
          <w:sz w:val="28"/>
          <w:szCs w:val="28"/>
          <w:lang w:bidi="he-IL"/>
        </w:rPr>
        <w:t xml:space="preserve"> ο </w:t>
      </w:r>
      <w:r w:rsidR="00124A2B">
        <w:rPr>
          <w:rFonts w:cstheme="minorHAnsi"/>
          <w:sz w:val="28"/>
          <w:szCs w:val="28"/>
          <w:lang w:bidi="he-IL"/>
        </w:rPr>
        <w:t>κύριος</w:t>
      </w:r>
      <w:r w:rsidR="00666863">
        <w:rPr>
          <w:rFonts w:cstheme="minorHAnsi"/>
          <w:sz w:val="28"/>
          <w:szCs w:val="28"/>
          <w:lang w:bidi="he-IL"/>
        </w:rPr>
        <w:t xml:space="preserve"> </w:t>
      </w:r>
      <w:r w:rsidR="00124A2B">
        <w:rPr>
          <w:rFonts w:cstheme="minorHAnsi"/>
          <w:sz w:val="28"/>
          <w:szCs w:val="28"/>
          <w:lang w:bidi="he-IL"/>
        </w:rPr>
        <w:t>τίποτε</w:t>
      </w:r>
      <w:r w:rsidR="00EB4D04">
        <w:rPr>
          <w:rFonts w:cstheme="minorHAnsi"/>
          <w:sz w:val="28"/>
          <w:szCs w:val="28"/>
          <w:lang w:bidi="he-IL"/>
        </w:rPr>
        <w:t>,</w:t>
      </w:r>
      <w:r w:rsidR="00666863">
        <w:rPr>
          <w:rFonts w:cstheme="minorHAnsi"/>
          <w:sz w:val="28"/>
          <w:szCs w:val="28"/>
          <w:lang w:bidi="he-IL"/>
        </w:rPr>
        <w:t xml:space="preserve"> ενώ ο </w:t>
      </w:r>
      <w:r w:rsidR="00124A2B">
        <w:rPr>
          <w:rFonts w:cstheme="minorHAnsi"/>
          <w:sz w:val="28"/>
          <w:szCs w:val="28"/>
          <w:lang w:bidi="he-IL"/>
        </w:rPr>
        <w:t>Ιησούς</w:t>
      </w:r>
      <w:r w:rsidR="00666863">
        <w:rPr>
          <w:rFonts w:cstheme="minorHAnsi"/>
          <w:sz w:val="28"/>
          <w:szCs w:val="28"/>
          <w:lang w:bidi="he-IL"/>
        </w:rPr>
        <w:t xml:space="preserve"> ο </w:t>
      </w:r>
      <w:r w:rsidR="00124A2B">
        <w:rPr>
          <w:rFonts w:cstheme="minorHAnsi"/>
          <w:sz w:val="28"/>
          <w:szCs w:val="28"/>
          <w:lang w:bidi="he-IL"/>
        </w:rPr>
        <w:t>Υιός</w:t>
      </w:r>
      <w:r w:rsidR="00666863">
        <w:rPr>
          <w:rFonts w:cstheme="minorHAnsi"/>
          <w:sz w:val="28"/>
          <w:szCs w:val="28"/>
          <w:lang w:bidi="he-IL"/>
        </w:rPr>
        <w:t xml:space="preserve"> του </w:t>
      </w:r>
      <w:r w:rsidR="00124A2B">
        <w:rPr>
          <w:rFonts w:cstheme="minorHAnsi"/>
          <w:sz w:val="28"/>
          <w:szCs w:val="28"/>
          <w:lang w:bidi="he-IL"/>
        </w:rPr>
        <w:t>Πατρός</w:t>
      </w:r>
      <w:r w:rsidR="00666863">
        <w:rPr>
          <w:rFonts w:cstheme="minorHAnsi"/>
          <w:sz w:val="28"/>
          <w:szCs w:val="28"/>
          <w:lang w:bidi="he-IL"/>
        </w:rPr>
        <w:t xml:space="preserve"> </w:t>
      </w:r>
      <w:r w:rsidR="00124A2B">
        <w:rPr>
          <w:rFonts w:cstheme="minorHAnsi"/>
          <w:sz w:val="28"/>
          <w:szCs w:val="28"/>
          <w:lang w:bidi="he-IL"/>
        </w:rPr>
        <w:t>δηλαδή</w:t>
      </w:r>
      <w:r w:rsidR="00666863">
        <w:rPr>
          <w:rFonts w:cstheme="minorHAnsi"/>
          <w:sz w:val="28"/>
          <w:szCs w:val="28"/>
          <w:lang w:bidi="he-IL"/>
        </w:rPr>
        <w:t xml:space="preserve"> </w:t>
      </w:r>
      <w:r w:rsidR="00124A2B">
        <w:rPr>
          <w:rFonts w:cstheme="minorHAnsi"/>
          <w:sz w:val="28"/>
          <w:szCs w:val="28"/>
          <w:lang w:bidi="he-IL"/>
        </w:rPr>
        <w:t>Υιός</w:t>
      </w:r>
      <w:r w:rsidR="005D2434">
        <w:rPr>
          <w:rFonts w:cstheme="minorHAnsi"/>
          <w:sz w:val="28"/>
          <w:szCs w:val="28"/>
          <w:lang w:bidi="he-IL"/>
        </w:rPr>
        <w:t xml:space="preserve"> του </w:t>
      </w:r>
      <w:r w:rsidR="00124A2B">
        <w:rPr>
          <w:rFonts w:cstheme="minorHAnsi"/>
          <w:sz w:val="28"/>
          <w:szCs w:val="28"/>
          <w:lang w:bidi="he-IL"/>
        </w:rPr>
        <w:t>Θεού</w:t>
      </w:r>
      <w:r w:rsidR="005D2434">
        <w:rPr>
          <w:rFonts w:cstheme="minorHAnsi"/>
          <w:sz w:val="28"/>
          <w:szCs w:val="28"/>
          <w:lang w:bidi="he-IL"/>
        </w:rPr>
        <w:t xml:space="preserve"> </w:t>
      </w:r>
      <w:r w:rsidR="00666863">
        <w:rPr>
          <w:rFonts w:cstheme="minorHAnsi"/>
          <w:sz w:val="28"/>
          <w:szCs w:val="28"/>
          <w:lang w:bidi="he-IL"/>
        </w:rPr>
        <w:t xml:space="preserve"> ο </w:t>
      </w:r>
      <w:r w:rsidR="00124A2B">
        <w:rPr>
          <w:rFonts w:cstheme="minorHAnsi"/>
          <w:sz w:val="28"/>
          <w:szCs w:val="28"/>
          <w:lang w:bidi="he-IL"/>
        </w:rPr>
        <w:t>Κύριος</w:t>
      </w:r>
      <w:r w:rsidR="00666863">
        <w:rPr>
          <w:rFonts w:cstheme="minorHAnsi"/>
          <w:sz w:val="28"/>
          <w:szCs w:val="28"/>
          <w:lang w:bidi="he-IL"/>
        </w:rPr>
        <w:t xml:space="preserve"> των </w:t>
      </w:r>
      <w:r w:rsidR="00124A2B">
        <w:rPr>
          <w:rFonts w:cstheme="minorHAnsi"/>
          <w:sz w:val="28"/>
          <w:szCs w:val="28"/>
          <w:lang w:bidi="he-IL"/>
        </w:rPr>
        <w:t>πάντων</w:t>
      </w:r>
      <w:r w:rsidR="005D2434">
        <w:rPr>
          <w:rFonts w:cstheme="minorHAnsi"/>
          <w:sz w:val="28"/>
          <w:szCs w:val="28"/>
          <w:lang w:bidi="he-IL"/>
        </w:rPr>
        <w:t>.</w:t>
      </w:r>
      <w:r w:rsidR="00B54EC7" w:rsidRPr="00A2247E">
        <w:rPr>
          <w:rStyle w:val="a7"/>
        </w:rPr>
        <w:footnoteReference w:id="635"/>
      </w:r>
      <w:r w:rsidR="005D2434">
        <w:rPr>
          <w:rFonts w:cstheme="minorHAnsi"/>
          <w:sz w:val="28"/>
          <w:szCs w:val="28"/>
          <w:lang w:bidi="he-IL"/>
        </w:rPr>
        <w:t xml:space="preserve"> Ο </w:t>
      </w:r>
      <w:r w:rsidR="00124A2B">
        <w:rPr>
          <w:rFonts w:cstheme="minorHAnsi"/>
          <w:sz w:val="28"/>
          <w:szCs w:val="28"/>
          <w:lang w:bidi="he-IL"/>
        </w:rPr>
        <w:t>Βαραββάς</w:t>
      </w:r>
      <w:r w:rsidR="005D2434">
        <w:rPr>
          <w:rFonts w:cstheme="minorHAnsi"/>
          <w:sz w:val="28"/>
          <w:szCs w:val="28"/>
          <w:lang w:bidi="he-IL"/>
        </w:rPr>
        <w:t xml:space="preserve"> κατά τον </w:t>
      </w:r>
      <w:r w:rsidR="00124A2B">
        <w:rPr>
          <w:rFonts w:cstheme="minorHAnsi"/>
          <w:sz w:val="28"/>
          <w:szCs w:val="28"/>
          <w:lang w:bidi="he-IL"/>
        </w:rPr>
        <w:t>Ματθαίο</w:t>
      </w:r>
      <w:r w:rsidR="005D2434">
        <w:rPr>
          <w:rFonts w:cstheme="minorHAnsi"/>
          <w:sz w:val="28"/>
          <w:szCs w:val="28"/>
          <w:lang w:bidi="he-IL"/>
        </w:rPr>
        <w:t xml:space="preserve"> (</w:t>
      </w:r>
      <w:r w:rsidR="003F788C">
        <w:rPr>
          <w:rFonts w:cstheme="minorHAnsi"/>
          <w:sz w:val="28"/>
          <w:szCs w:val="28"/>
          <w:lang w:bidi="he-IL"/>
        </w:rPr>
        <w:t>Μτθ</w:t>
      </w:r>
      <w:r w:rsidR="005D2434">
        <w:rPr>
          <w:rFonts w:cstheme="minorHAnsi"/>
          <w:sz w:val="28"/>
          <w:szCs w:val="28"/>
          <w:lang w:bidi="he-IL"/>
        </w:rPr>
        <w:t xml:space="preserve">27:16) </w:t>
      </w:r>
      <w:r w:rsidR="00124A2B">
        <w:rPr>
          <w:rFonts w:cstheme="minorHAnsi"/>
          <w:sz w:val="28"/>
          <w:szCs w:val="28"/>
          <w:lang w:bidi="he-IL"/>
        </w:rPr>
        <w:t>ονομάζεται</w:t>
      </w:r>
      <w:r w:rsidR="005D2434">
        <w:rPr>
          <w:rFonts w:cstheme="minorHAnsi"/>
          <w:sz w:val="28"/>
          <w:szCs w:val="28"/>
          <w:lang w:bidi="he-IL"/>
        </w:rPr>
        <w:t xml:space="preserve"> </w:t>
      </w:r>
      <w:r w:rsidR="00124A2B">
        <w:rPr>
          <w:rFonts w:cstheme="minorHAnsi"/>
          <w:sz w:val="28"/>
          <w:szCs w:val="28"/>
          <w:lang w:bidi="he-IL"/>
        </w:rPr>
        <w:t>Ιησούς</w:t>
      </w:r>
      <w:r w:rsidR="005D2434">
        <w:rPr>
          <w:rFonts w:cstheme="minorHAnsi"/>
          <w:sz w:val="28"/>
          <w:szCs w:val="28"/>
          <w:lang w:bidi="he-IL"/>
        </w:rPr>
        <w:t xml:space="preserve">. Αν είναι </w:t>
      </w:r>
      <w:r w:rsidR="00124A2B">
        <w:rPr>
          <w:rFonts w:cstheme="minorHAnsi"/>
          <w:sz w:val="28"/>
          <w:szCs w:val="28"/>
          <w:lang w:bidi="he-IL"/>
        </w:rPr>
        <w:t>γνήσια</w:t>
      </w:r>
      <w:r w:rsidR="005D2434">
        <w:rPr>
          <w:rFonts w:cstheme="minorHAnsi"/>
          <w:sz w:val="28"/>
          <w:szCs w:val="28"/>
          <w:lang w:bidi="he-IL"/>
        </w:rPr>
        <w:t xml:space="preserve"> η </w:t>
      </w:r>
      <w:r w:rsidR="00124A2B">
        <w:rPr>
          <w:rFonts w:cstheme="minorHAnsi"/>
          <w:sz w:val="28"/>
          <w:szCs w:val="28"/>
          <w:lang w:bidi="he-IL"/>
        </w:rPr>
        <w:t>απάλειψη</w:t>
      </w:r>
      <w:r w:rsidR="005D2434">
        <w:rPr>
          <w:rFonts w:cstheme="minorHAnsi"/>
          <w:sz w:val="28"/>
          <w:szCs w:val="28"/>
          <w:lang w:bidi="he-IL"/>
        </w:rPr>
        <w:t xml:space="preserve"> του </w:t>
      </w:r>
      <w:r w:rsidR="00124A2B">
        <w:rPr>
          <w:rFonts w:cstheme="minorHAnsi"/>
          <w:sz w:val="28"/>
          <w:szCs w:val="28"/>
          <w:lang w:bidi="he-IL"/>
        </w:rPr>
        <w:t>ονόματος</w:t>
      </w:r>
      <w:r w:rsidR="005D2434">
        <w:rPr>
          <w:rFonts w:cstheme="minorHAnsi"/>
          <w:sz w:val="28"/>
          <w:szCs w:val="28"/>
          <w:lang w:bidi="he-IL"/>
        </w:rPr>
        <w:t xml:space="preserve"> </w:t>
      </w:r>
      <w:r w:rsidR="00124A2B">
        <w:rPr>
          <w:rFonts w:cstheme="minorHAnsi"/>
          <w:sz w:val="28"/>
          <w:szCs w:val="28"/>
          <w:lang w:bidi="he-IL"/>
        </w:rPr>
        <w:t>Ιησού</w:t>
      </w:r>
      <w:r w:rsidR="005D2434">
        <w:rPr>
          <w:rFonts w:cstheme="minorHAnsi"/>
          <w:sz w:val="28"/>
          <w:szCs w:val="28"/>
          <w:lang w:bidi="he-IL"/>
        </w:rPr>
        <w:t xml:space="preserve"> από τον </w:t>
      </w:r>
      <w:r w:rsidR="00124A2B">
        <w:rPr>
          <w:rFonts w:cstheme="minorHAnsi"/>
          <w:sz w:val="28"/>
          <w:szCs w:val="28"/>
          <w:lang w:bidi="he-IL"/>
        </w:rPr>
        <w:t>Βαραββά</w:t>
      </w:r>
      <w:r w:rsidR="005D2434">
        <w:rPr>
          <w:rFonts w:cstheme="minorHAnsi"/>
          <w:sz w:val="28"/>
          <w:szCs w:val="28"/>
          <w:lang w:bidi="he-IL"/>
        </w:rPr>
        <w:t xml:space="preserve"> αυτό </w:t>
      </w:r>
      <w:r w:rsidR="00124A2B">
        <w:rPr>
          <w:rFonts w:cstheme="minorHAnsi"/>
          <w:sz w:val="28"/>
          <w:szCs w:val="28"/>
          <w:lang w:bidi="he-IL"/>
        </w:rPr>
        <w:t>μπορεί</w:t>
      </w:r>
      <w:r w:rsidR="005D2434">
        <w:rPr>
          <w:rFonts w:cstheme="minorHAnsi"/>
          <w:sz w:val="28"/>
          <w:szCs w:val="28"/>
          <w:lang w:bidi="he-IL"/>
        </w:rPr>
        <w:t xml:space="preserve"> να </w:t>
      </w:r>
      <w:r w:rsidR="00124A2B">
        <w:rPr>
          <w:rFonts w:cstheme="minorHAnsi"/>
          <w:sz w:val="28"/>
          <w:szCs w:val="28"/>
          <w:lang w:bidi="he-IL"/>
        </w:rPr>
        <w:t xml:space="preserve">οφείλεται </w:t>
      </w:r>
      <w:r w:rsidR="005D2434">
        <w:rPr>
          <w:rFonts w:cstheme="minorHAnsi"/>
          <w:sz w:val="28"/>
          <w:szCs w:val="28"/>
          <w:lang w:bidi="he-IL"/>
        </w:rPr>
        <w:t xml:space="preserve">στο </w:t>
      </w:r>
      <w:r w:rsidR="00124A2B">
        <w:rPr>
          <w:rFonts w:cstheme="minorHAnsi"/>
          <w:sz w:val="28"/>
          <w:szCs w:val="28"/>
          <w:lang w:bidi="he-IL"/>
        </w:rPr>
        <w:t>σεβασμό</w:t>
      </w:r>
      <w:r w:rsidR="005D2434">
        <w:rPr>
          <w:rFonts w:cstheme="minorHAnsi"/>
          <w:sz w:val="28"/>
          <w:szCs w:val="28"/>
          <w:lang w:bidi="he-IL"/>
        </w:rPr>
        <w:t xml:space="preserve"> του </w:t>
      </w:r>
      <w:r w:rsidR="00124A2B">
        <w:rPr>
          <w:rFonts w:cstheme="minorHAnsi"/>
          <w:sz w:val="28"/>
          <w:szCs w:val="28"/>
          <w:lang w:bidi="he-IL"/>
        </w:rPr>
        <w:t>αγίου</w:t>
      </w:r>
      <w:r w:rsidR="005D2434">
        <w:rPr>
          <w:rFonts w:cstheme="minorHAnsi"/>
          <w:sz w:val="28"/>
          <w:szCs w:val="28"/>
          <w:lang w:bidi="he-IL"/>
        </w:rPr>
        <w:t xml:space="preserve"> </w:t>
      </w:r>
      <w:r w:rsidR="00124A2B">
        <w:rPr>
          <w:rFonts w:cstheme="minorHAnsi"/>
          <w:sz w:val="28"/>
          <w:szCs w:val="28"/>
          <w:lang w:bidi="he-IL"/>
        </w:rPr>
        <w:t>ονόματος</w:t>
      </w:r>
      <w:r w:rsidR="005D2434">
        <w:rPr>
          <w:rFonts w:cstheme="minorHAnsi"/>
          <w:sz w:val="28"/>
          <w:szCs w:val="28"/>
          <w:lang w:bidi="he-IL"/>
        </w:rPr>
        <w:t xml:space="preserve"> του </w:t>
      </w:r>
      <w:r w:rsidR="00124A2B">
        <w:rPr>
          <w:rFonts w:cstheme="minorHAnsi"/>
          <w:sz w:val="28"/>
          <w:szCs w:val="28"/>
          <w:lang w:bidi="he-IL"/>
        </w:rPr>
        <w:t>Κυρίου. Α</w:t>
      </w:r>
      <w:r w:rsidR="005D2434">
        <w:rPr>
          <w:rFonts w:cstheme="minorHAnsi"/>
          <w:sz w:val="28"/>
          <w:szCs w:val="28"/>
          <w:lang w:bidi="he-IL"/>
        </w:rPr>
        <w:t xml:space="preserve">ν είναι </w:t>
      </w:r>
      <w:r w:rsidR="00124A2B">
        <w:rPr>
          <w:rFonts w:cstheme="minorHAnsi"/>
          <w:sz w:val="28"/>
          <w:szCs w:val="28"/>
          <w:lang w:bidi="he-IL"/>
        </w:rPr>
        <w:t>προσθήκη</w:t>
      </w:r>
      <w:r w:rsidR="005D2434">
        <w:rPr>
          <w:rFonts w:cstheme="minorHAnsi"/>
          <w:sz w:val="28"/>
          <w:szCs w:val="28"/>
          <w:lang w:bidi="he-IL"/>
        </w:rPr>
        <w:t xml:space="preserve"> </w:t>
      </w:r>
      <w:r w:rsidR="00124A2B">
        <w:rPr>
          <w:rFonts w:cstheme="minorHAnsi"/>
          <w:sz w:val="28"/>
          <w:szCs w:val="28"/>
          <w:lang w:bidi="he-IL"/>
        </w:rPr>
        <w:t>οφείλεται</w:t>
      </w:r>
      <w:r w:rsidR="005D2434">
        <w:rPr>
          <w:rFonts w:cstheme="minorHAnsi"/>
          <w:sz w:val="28"/>
          <w:szCs w:val="28"/>
          <w:lang w:bidi="he-IL"/>
        </w:rPr>
        <w:t xml:space="preserve"> στο </w:t>
      </w:r>
      <w:r w:rsidR="00124A2B">
        <w:rPr>
          <w:rFonts w:cstheme="minorHAnsi"/>
          <w:sz w:val="28"/>
          <w:szCs w:val="28"/>
          <w:lang w:bidi="he-IL"/>
        </w:rPr>
        <w:t>συμβολισμό</w:t>
      </w:r>
      <w:r w:rsidR="005D2434">
        <w:rPr>
          <w:rFonts w:cstheme="minorHAnsi"/>
          <w:sz w:val="28"/>
          <w:szCs w:val="28"/>
          <w:lang w:bidi="he-IL"/>
        </w:rPr>
        <w:t xml:space="preserve"> του </w:t>
      </w:r>
      <w:r w:rsidR="00124A2B">
        <w:rPr>
          <w:rFonts w:cstheme="minorHAnsi"/>
          <w:sz w:val="28"/>
          <w:szCs w:val="28"/>
          <w:lang w:bidi="he-IL"/>
        </w:rPr>
        <w:t>επιθέτου</w:t>
      </w:r>
      <w:r w:rsidR="005D2434">
        <w:rPr>
          <w:rFonts w:cstheme="minorHAnsi"/>
          <w:sz w:val="28"/>
          <w:szCs w:val="28"/>
          <w:lang w:bidi="he-IL"/>
        </w:rPr>
        <w:t xml:space="preserve"> </w:t>
      </w:r>
      <w:r w:rsidR="00124A2B">
        <w:rPr>
          <w:rFonts w:cstheme="minorHAnsi"/>
          <w:sz w:val="28"/>
          <w:szCs w:val="28"/>
          <w:lang w:bidi="he-IL"/>
        </w:rPr>
        <w:t>Βαραββάς</w:t>
      </w:r>
      <w:r w:rsidR="005D2434">
        <w:rPr>
          <w:rFonts w:cstheme="minorHAnsi"/>
          <w:sz w:val="28"/>
          <w:szCs w:val="28"/>
          <w:lang w:bidi="he-IL"/>
        </w:rPr>
        <w:t xml:space="preserve"> που </w:t>
      </w:r>
      <w:r w:rsidR="00124A2B">
        <w:rPr>
          <w:rFonts w:cstheme="minorHAnsi"/>
          <w:sz w:val="28"/>
          <w:szCs w:val="28"/>
          <w:lang w:bidi="he-IL"/>
        </w:rPr>
        <w:t>κάνει</w:t>
      </w:r>
      <w:r w:rsidR="005D2434">
        <w:rPr>
          <w:rFonts w:cstheme="minorHAnsi"/>
          <w:sz w:val="28"/>
          <w:szCs w:val="28"/>
          <w:lang w:bidi="he-IL"/>
        </w:rPr>
        <w:t xml:space="preserve"> </w:t>
      </w:r>
      <w:r w:rsidR="00124A2B">
        <w:rPr>
          <w:rFonts w:cstheme="minorHAnsi"/>
          <w:sz w:val="28"/>
          <w:szCs w:val="28"/>
          <w:lang w:bidi="he-IL"/>
        </w:rPr>
        <w:t>αντίθεση</w:t>
      </w:r>
      <w:r w:rsidR="005D2434">
        <w:rPr>
          <w:rFonts w:cstheme="minorHAnsi"/>
          <w:sz w:val="28"/>
          <w:szCs w:val="28"/>
          <w:lang w:bidi="he-IL"/>
        </w:rPr>
        <w:t xml:space="preserve"> με την </w:t>
      </w:r>
      <w:r w:rsidR="00124A2B">
        <w:rPr>
          <w:rFonts w:cstheme="minorHAnsi"/>
          <w:sz w:val="28"/>
          <w:szCs w:val="28"/>
          <w:lang w:bidi="he-IL"/>
        </w:rPr>
        <w:t>θεία</w:t>
      </w:r>
      <w:r w:rsidR="005D2434">
        <w:rPr>
          <w:rFonts w:cstheme="minorHAnsi"/>
          <w:sz w:val="28"/>
          <w:szCs w:val="28"/>
          <w:lang w:bidi="he-IL"/>
        </w:rPr>
        <w:t xml:space="preserve"> </w:t>
      </w:r>
      <w:r w:rsidR="00124A2B">
        <w:rPr>
          <w:rFonts w:cstheme="minorHAnsi"/>
          <w:sz w:val="28"/>
          <w:szCs w:val="28"/>
          <w:lang w:bidi="he-IL"/>
        </w:rPr>
        <w:t>υπόσταση</w:t>
      </w:r>
      <w:r w:rsidR="005D2434">
        <w:rPr>
          <w:rFonts w:cstheme="minorHAnsi"/>
          <w:sz w:val="28"/>
          <w:szCs w:val="28"/>
          <w:lang w:bidi="he-IL"/>
        </w:rPr>
        <w:t xml:space="preserve"> του </w:t>
      </w:r>
      <w:r w:rsidR="00124A2B">
        <w:rPr>
          <w:rFonts w:cstheme="minorHAnsi"/>
          <w:sz w:val="28"/>
          <w:szCs w:val="28"/>
          <w:lang w:bidi="he-IL"/>
        </w:rPr>
        <w:t>Ιησού</w:t>
      </w:r>
      <w:r w:rsidR="00EB4D04">
        <w:rPr>
          <w:rFonts w:cstheme="minorHAnsi"/>
          <w:sz w:val="28"/>
          <w:szCs w:val="28"/>
          <w:lang w:bidi="he-IL"/>
        </w:rPr>
        <w:t>,</w:t>
      </w:r>
      <w:r w:rsidR="005D2434">
        <w:rPr>
          <w:rFonts w:cstheme="minorHAnsi"/>
          <w:sz w:val="28"/>
          <w:szCs w:val="28"/>
          <w:lang w:bidi="he-IL"/>
        </w:rPr>
        <w:t xml:space="preserve"> που </w:t>
      </w:r>
      <w:r w:rsidR="00124A2B">
        <w:rPr>
          <w:rFonts w:cstheme="minorHAnsi"/>
          <w:sz w:val="28"/>
          <w:szCs w:val="28"/>
          <w:lang w:bidi="he-IL"/>
        </w:rPr>
        <w:t>είδαμε</w:t>
      </w:r>
      <w:r w:rsidR="005D2434">
        <w:rPr>
          <w:rFonts w:cstheme="minorHAnsi"/>
          <w:sz w:val="28"/>
          <w:szCs w:val="28"/>
          <w:lang w:bidi="he-IL"/>
        </w:rPr>
        <w:t xml:space="preserve">  </w:t>
      </w:r>
      <w:r w:rsidR="00124A2B">
        <w:rPr>
          <w:rFonts w:cstheme="minorHAnsi"/>
          <w:sz w:val="28"/>
          <w:szCs w:val="28"/>
          <w:lang w:bidi="he-IL"/>
        </w:rPr>
        <w:t>προηγουμένως</w:t>
      </w:r>
      <w:r w:rsidR="005D2434">
        <w:rPr>
          <w:rFonts w:cstheme="minorHAnsi"/>
          <w:sz w:val="28"/>
          <w:szCs w:val="28"/>
          <w:lang w:bidi="he-IL"/>
        </w:rPr>
        <w:t>.</w:t>
      </w:r>
      <w:r w:rsidR="007154F7" w:rsidRPr="00A2247E">
        <w:rPr>
          <w:rStyle w:val="a7"/>
        </w:rPr>
        <w:footnoteReference w:id="636"/>
      </w:r>
    </w:p>
    <w:p w14:paraId="582ED112" w14:textId="5DF0729B" w:rsidR="00616A6A" w:rsidRPr="00616A6A" w:rsidRDefault="005D2434" w:rsidP="00616A6A">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124A2B">
        <w:rPr>
          <w:rFonts w:cstheme="minorHAnsi"/>
          <w:sz w:val="28"/>
          <w:szCs w:val="28"/>
          <w:lang w:bidi="he-IL"/>
        </w:rPr>
        <w:t>Βαραββάς</w:t>
      </w:r>
      <w:r>
        <w:rPr>
          <w:rFonts w:cstheme="minorHAnsi"/>
          <w:sz w:val="28"/>
          <w:szCs w:val="28"/>
          <w:lang w:bidi="he-IL"/>
        </w:rPr>
        <w:t xml:space="preserve"> </w:t>
      </w:r>
      <w:r w:rsidR="00124A2B">
        <w:rPr>
          <w:rFonts w:cstheme="minorHAnsi"/>
          <w:sz w:val="28"/>
          <w:szCs w:val="28"/>
          <w:lang w:bidi="he-IL"/>
        </w:rPr>
        <w:t>σύμφωνα</w:t>
      </w:r>
      <w:r>
        <w:rPr>
          <w:rFonts w:cstheme="minorHAnsi"/>
          <w:sz w:val="28"/>
          <w:szCs w:val="28"/>
          <w:lang w:bidi="he-IL"/>
        </w:rPr>
        <w:t xml:space="preserve"> με τους </w:t>
      </w:r>
      <w:r w:rsidR="00124A2B">
        <w:rPr>
          <w:rFonts w:cstheme="minorHAnsi"/>
          <w:sz w:val="28"/>
          <w:szCs w:val="28"/>
          <w:lang w:bidi="he-IL"/>
        </w:rPr>
        <w:t>ευαγγελιστές</w:t>
      </w:r>
      <w:r w:rsidR="006C365C" w:rsidRPr="006C365C">
        <w:rPr>
          <w:rFonts w:ascii="Arial" w:hAnsi="Arial" w:cs="Arial"/>
          <w:sz w:val="20"/>
          <w:szCs w:val="20"/>
          <w:vertAlign w:val="superscript"/>
          <w:lang w:bidi="he-IL"/>
        </w:rPr>
        <w:t xml:space="preserve"> </w:t>
      </w:r>
      <w:r w:rsidR="006C365C">
        <w:rPr>
          <w:rFonts w:ascii="SBL Greek" w:hAnsi="SBL Greek" w:cs="SBL Greek"/>
          <w:lang w:bidi="he-IL"/>
        </w:rPr>
        <w:t>εἶχον δὲ τότε δέσμιον ἐπίσημον λεγόμενον [Ἰησοῦν] Βαραββᾶν</w:t>
      </w:r>
      <w:r w:rsidR="006C365C" w:rsidRPr="006C365C">
        <w:rPr>
          <w:rFonts w:ascii="Arial" w:hAnsi="Arial" w:cs="Arial"/>
          <w:sz w:val="20"/>
          <w:szCs w:val="20"/>
          <w:lang w:bidi="he-IL"/>
        </w:rPr>
        <w:t xml:space="preserve"> (</w:t>
      </w:r>
      <w:r w:rsidR="001E2A59">
        <w:rPr>
          <w:rFonts w:ascii="Arial" w:hAnsi="Arial" w:cs="Arial"/>
          <w:sz w:val="20"/>
          <w:szCs w:val="20"/>
          <w:lang w:bidi="he-IL"/>
        </w:rPr>
        <w:t>Μτθ</w:t>
      </w:r>
      <w:r w:rsidR="006C365C" w:rsidRPr="006C365C">
        <w:rPr>
          <w:rFonts w:ascii="Arial" w:hAnsi="Arial" w:cs="Arial"/>
          <w:sz w:val="20"/>
          <w:szCs w:val="20"/>
          <w:lang w:bidi="he-IL"/>
        </w:rPr>
        <w:t>27:16</w:t>
      </w:r>
      <w:r w:rsidR="006C365C">
        <w:rPr>
          <w:rFonts w:ascii="Arial" w:hAnsi="Arial" w:cs="Arial"/>
          <w:sz w:val="20"/>
          <w:szCs w:val="20"/>
          <w:lang w:val="en-US" w:bidi="he-IL"/>
        </w:rPr>
        <w:t> </w:t>
      </w:r>
      <w:r w:rsidR="006C365C" w:rsidRPr="006C365C">
        <w:rPr>
          <w:rFonts w:ascii="Arial" w:hAnsi="Arial" w:cs="Arial"/>
          <w:sz w:val="20"/>
          <w:szCs w:val="20"/>
          <w:lang w:bidi="he-IL"/>
        </w:rPr>
        <w:t xml:space="preserve">) </w:t>
      </w:r>
      <w:r w:rsidR="006C365C">
        <w:rPr>
          <w:rFonts w:ascii="SBL Greek" w:hAnsi="SBL Greek" w:cs="SBL Greek"/>
          <w:lang w:bidi="he-IL"/>
        </w:rPr>
        <w:t>ἦν δὲ ὁ λεγόμενος Βαραββᾶς μετὰ τῶν στασιαστῶν δεδεμένος οἵτινες ἐν τῇ στάσει φόνον πεποιήκεισαν.</w:t>
      </w:r>
      <w:r w:rsidR="006C365C" w:rsidRPr="006C365C">
        <w:rPr>
          <w:rFonts w:ascii="Arial" w:hAnsi="Arial" w:cs="Arial"/>
          <w:sz w:val="20"/>
          <w:szCs w:val="20"/>
          <w:lang w:bidi="he-IL"/>
        </w:rPr>
        <w:t xml:space="preserve"> (</w:t>
      </w:r>
      <w:r w:rsidR="001E2A59">
        <w:rPr>
          <w:rFonts w:ascii="Arial" w:hAnsi="Arial" w:cs="Arial"/>
          <w:sz w:val="20"/>
          <w:szCs w:val="20"/>
          <w:lang w:bidi="he-IL"/>
        </w:rPr>
        <w:t>Μρκ</w:t>
      </w:r>
      <w:r w:rsidR="006C365C" w:rsidRPr="006C365C">
        <w:rPr>
          <w:rFonts w:ascii="Arial" w:hAnsi="Arial" w:cs="Arial"/>
          <w:sz w:val="20"/>
          <w:szCs w:val="20"/>
          <w:lang w:bidi="he-IL"/>
        </w:rPr>
        <w:t>15:7)</w:t>
      </w:r>
      <w:r>
        <w:rPr>
          <w:rFonts w:cstheme="minorHAnsi"/>
          <w:sz w:val="28"/>
          <w:szCs w:val="28"/>
          <w:lang w:bidi="he-IL"/>
        </w:rPr>
        <w:t xml:space="preserve"> </w:t>
      </w:r>
      <w:r w:rsidR="006C365C" w:rsidRPr="006C365C">
        <w:rPr>
          <w:rFonts w:cstheme="minorHAnsi"/>
          <w:sz w:val="28"/>
          <w:szCs w:val="28"/>
          <w:lang w:bidi="he-IL"/>
        </w:rPr>
        <w:t xml:space="preserve"> </w:t>
      </w:r>
      <w:r w:rsidR="006C365C">
        <w:rPr>
          <w:rFonts w:ascii="SBL Greek" w:hAnsi="SBL Greek" w:cs="SBL Greek"/>
          <w:lang w:bidi="he-IL"/>
        </w:rPr>
        <w:t xml:space="preserve">δὲ τὸν διὰ στάσιν καὶ φόνον βεβλημένον εἰς φυλακὴν </w:t>
      </w:r>
      <w:r w:rsidR="006C365C" w:rsidRPr="006C365C">
        <w:rPr>
          <w:rFonts w:ascii="Arial" w:hAnsi="Arial" w:cs="Arial"/>
          <w:sz w:val="20"/>
          <w:szCs w:val="20"/>
          <w:lang w:bidi="he-IL"/>
        </w:rPr>
        <w:t xml:space="preserve"> (</w:t>
      </w:r>
      <w:r w:rsidR="001E2A59">
        <w:rPr>
          <w:rFonts w:ascii="Arial" w:hAnsi="Arial" w:cs="Arial"/>
          <w:sz w:val="20"/>
          <w:szCs w:val="20"/>
          <w:lang w:bidi="he-IL"/>
        </w:rPr>
        <w:t>Λκ</w:t>
      </w:r>
      <w:r w:rsidR="006C365C" w:rsidRPr="006C365C">
        <w:rPr>
          <w:rFonts w:ascii="Arial" w:hAnsi="Arial" w:cs="Arial"/>
          <w:sz w:val="20"/>
          <w:szCs w:val="20"/>
          <w:lang w:bidi="he-IL"/>
        </w:rPr>
        <w:t>23:25)</w:t>
      </w:r>
      <w:r w:rsidR="006C365C">
        <w:rPr>
          <w:rFonts w:cstheme="minorHAnsi"/>
          <w:sz w:val="28"/>
          <w:szCs w:val="28"/>
          <w:lang w:bidi="he-IL"/>
        </w:rPr>
        <w:t xml:space="preserve"> </w:t>
      </w:r>
      <w:r w:rsidR="006C365C">
        <w:rPr>
          <w:rFonts w:ascii="SBL Greek" w:hAnsi="SBL Greek" w:cs="SBL Greek"/>
          <w:lang w:bidi="he-IL"/>
        </w:rPr>
        <w:t>ἦν δὲ ὁ Βαραββᾶς λῃστής.</w:t>
      </w:r>
      <w:r w:rsidR="006C365C" w:rsidRPr="006C365C">
        <w:rPr>
          <w:rFonts w:ascii="Arial" w:hAnsi="Arial" w:cs="Arial"/>
          <w:sz w:val="20"/>
          <w:szCs w:val="20"/>
          <w:lang w:bidi="he-IL"/>
        </w:rPr>
        <w:t xml:space="preserve"> (</w:t>
      </w:r>
      <w:r w:rsidR="001E2A59">
        <w:rPr>
          <w:rFonts w:ascii="Arial" w:hAnsi="Arial" w:cs="Arial"/>
          <w:sz w:val="20"/>
          <w:szCs w:val="20"/>
          <w:lang w:bidi="he-IL"/>
        </w:rPr>
        <w:t>Ιω</w:t>
      </w:r>
      <w:r w:rsidR="006C365C" w:rsidRPr="006C365C">
        <w:rPr>
          <w:rFonts w:ascii="Arial" w:hAnsi="Arial" w:cs="Arial"/>
          <w:sz w:val="20"/>
          <w:szCs w:val="20"/>
          <w:lang w:bidi="he-IL"/>
        </w:rPr>
        <w:t>18:40)</w:t>
      </w:r>
      <w:r w:rsidR="006C365C">
        <w:rPr>
          <w:rFonts w:cstheme="minorHAnsi"/>
          <w:sz w:val="28"/>
          <w:szCs w:val="28"/>
          <w:lang w:bidi="he-IL"/>
        </w:rPr>
        <w:t xml:space="preserve"> </w:t>
      </w:r>
      <w:r w:rsidR="00124A2B">
        <w:rPr>
          <w:rFonts w:cstheme="minorHAnsi"/>
          <w:sz w:val="28"/>
          <w:szCs w:val="28"/>
          <w:lang w:bidi="he-IL"/>
        </w:rPr>
        <w:t>ήταν</w:t>
      </w:r>
      <w:r>
        <w:rPr>
          <w:rFonts w:cstheme="minorHAnsi"/>
          <w:sz w:val="28"/>
          <w:szCs w:val="28"/>
          <w:lang w:bidi="he-IL"/>
        </w:rPr>
        <w:t xml:space="preserve"> </w:t>
      </w:r>
      <w:r w:rsidR="00124A2B">
        <w:rPr>
          <w:rFonts w:cstheme="minorHAnsi"/>
          <w:sz w:val="28"/>
          <w:szCs w:val="28"/>
          <w:lang w:bidi="he-IL"/>
        </w:rPr>
        <w:t>ένας</w:t>
      </w:r>
      <w:r>
        <w:rPr>
          <w:rFonts w:cstheme="minorHAnsi"/>
          <w:sz w:val="28"/>
          <w:szCs w:val="28"/>
          <w:lang w:bidi="he-IL"/>
        </w:rPr>
        <w:t xml:space="preserve"> </w:t>
      </w:r>
      <w:r w:rsidR="00124A2B">
        <w:rPr>
          <w:rFonts w:cstheme="minorHAnsi"/>
          <w:sz w:val="28"/>
          <w:szCs w:val="28"/>
          <w:lang w:bidi="he-IL"/>
        </w:rPr>
        <w:t>φοβερός</w:t>
      </w:r>
      <w:r>
        <w:rPr>
          <w:rFonts w:cstheme="minorHAnsi"/>
          <w:sz w:val="28"/>
          <w:szCs w:val="28"/>
          <w:lang w:bidi="he-IL"/>
        </w:rPr>
        <w:t xml:space="preserve"> </w:t>
      </w:r>
      <w:r w:rsidR="00124A2B">
        <w:rPr>
          <w:rFonts w:cstheme="minorHAnsi"/>
          <w:sz w:val="28"/>
          <w:szCs w:val="28"/>
          <w:lang w:bidi="he-IL"/>
        </w:rPr>
        <w:t>στασιαστής</w:t>
      </w:r>
      <w:r w:rsidR="00DA3952">
        <w:rPr>
          <w:rFonts w:cstheme="minorHAnsi"/>
          <w:sz w:val="28"/>
          <w:szCs w:val="28"/>
          <w:lang w:bidi="he-IL"/>
        </w:rPr>
        <w:t>,</w:t>
      </w:r>
      <w:r>
        <w:rPr>
          <w:rFonts w:cstheme="minorHAnsi"/>
          <w:sz w:val="28"/>
          <w:szCs w:val="28"/>
          <w:lang w:bidi="he-IL"/>
        </w:rPr>
        <w:t xml:space="preserve"> που </w:t>
      </w:r>
      <w:r w:rsidR="00124A2B">
        <w:rPr>
          <w:rFonts w:cstheme="minorHAnsi"/>
          <w:sz w:val="28"/>
          <w:szCs w:val="28"/>
          <w:lang w:bidi="he-IL"/>
        </w:rPr>
        <w:t>σημαίνει</w:t>
      </w:r>
      <w:r>
        <w:rPr>
          <w:rFonts w:cstheme="minorHAnsi"/>
          <w:sz w:val="28"/>
          <w:szCs w:val="28"/>
          <w:lang w:bidi="he-IL"/>
        </w:rPr>
        <w:t xml:space="preserve"> ότι </w:t>
      </w:r>
      <w:r w:rsidR="00124A2B">
        <w:rPr>
          <w:rFonts w:cstheme="minorHAnsi"/>
          <w:sz w:val="28"/>
          <w:szCs w:val="28"/>
          <w:lang w:bidi="he-IL"/>
        </w:rPr>
        <w:t>έκανε</w:t>
      </w:r>
      <w:r>
        <w:rPr>
          <w:rFonts w:cstheme="minorHAnsi"/>
          <w:sz w:val="28"/>
          <w:szCs w:val="28"/>
          <w:lang w:bidi="he-IL"/>
        </w:rPr>
        <w:t xml:space="preserve"> </w:t>
      </w:r>
      <w:r w:rsidR="00124A2B">
        <w:rPr>
          <w:rFonts w:cstheme="minorHAnsi"/>
          <w:sz w:val="28"/>
          <w:szCs w:val="28"/>
          <w:lang w:bidi="he-IL"/>
        </w:rPr>
        <w:t>ανυπακοή</w:t>
      </w:r>
      <w:r>
        <w:rPr>
          <w:rFonts w:cstheme="minorHAnsi"/>
          <w:sz w:val="28"/>
          <w:szCs w:val="28"/>
          <w:lang w:bidi="he-IL"/>
        </w:rPr>
        <w:t xml:space="preserve">  και </w:t>
      </w:r>
      <w:r w:rsidR="00124A2B">
        <w:rPr>
          <w:rFonts w:cstheme="minorHAnsi"/>
          <w:sz w:val="28"/>
          <w:szCs w:val="28"/>
          <w:lang w:bidi="he-IL"/>
        </w:rPr>
        <w:t>εξεγείρονταν</w:t>
      </w:r>
      <w:r>
        <w:rPr>
          <w:rFonts w:cstheme="minorHAnsi"/>
          <w:sz w:val="28"/>
          <w:szCs w:val="28"/>
          <w:lang w:bidi="he-IL"/>
        </w:rPr>
        <w:t xml:space="preserve"> κατά της </w:t>
      </w:r>
      <w:r w:rsidR="00124A2B">
        <w:rPr>
          <w:rFonts w:cstheme="minorHAnsi"/>
          <w:sz w:val="28"/>
          <w:szCs w:val="28"/>
          <w:lang w:bidi="he-IL"/>
        </w:rPr>
        <w:t>εννόμου</w:t>
      </w:r>
      <w:r>
        <w:rPr>
          <w:rFonts w:cstheme="minorHAnsi"/>
          <w:sz w:val="28"/>
          <w:szCs w:val="28"/>
          <w:lang w:bidi="he-IL"/>
        </w:rPr>
        <w:t xml:space="preserve"> </w:t>
      </w:r>
      <w:r w:rsidR="00124A2B">
        <w:rPr>
          <w:rFonts w:cstheme="minorHAnsi"/>
          <w:sz w:val="28"/>
          <w:szCs w:val="28"/>
          <w:lang w:bidi="he-IL"/>
        </w:rPr>
        <w:t>τάξης</w:t>
      </w:r>
      <w:r w:rsidR="004F146B">
        <w:rPr>
          <w:rFonts w:cstheme="minorHAnsi"/>
          <w:sz w:val="28"/>
          <w:szCs w:val="28"/>
          <w:lang w:bidi="he-IL"/>
        </w:rPr>
        <w:t>.</w:t>
      </w:r>
      <w:r>
        <w:rPr>
          <w:rFonts w:cstheme="minorHAnsi"/>
          <w:sz w:val="28"/>
          <w:szCs w:val="28"/>
          <w:lang w:bidi="he-IL"/>
        </w:rPr>
        <w:t xml:space="preserve"> </w:t>
      </w:r>
      <w:r w:rsidR="004F146B">
        <w:rPr>
          <w:rFonts w:cstheme="minorHAnsi"/>
          <w:sz w:val="28"/>
          <w:szCs w:val="28"/>
          <w:lang w:bidi="he-IL"/>
        </w:rPr>
        <w:t>Έ</w:t>
      </w:r>
      <w:r w:rsidR="00124A2B">
        <w:rPr>
          <w:rFonts w:cstheme="minorHAnsi"/>
          <w:sz w:val="28"/>
          <w:szCs w:val="28"/>
          <w:lang w:bidi="he-IL"/>
        </w:rPr>
        <w:t>νας</w:t>
      </w:r>
      <w:r>
        <w:rPr>
          <w:rFonts w:cstheme="minorHAnsi"/>
          <w:sz w:val="28"/>
          <w:szCs w:val="28"/>
          <w:lang w:bidi="he-IL"/>
        </w:rPr>
        <w:t xml:space="preserve"> </w:t>
      </w:r>
      <w:r w:rsidR="00124A2B">
        <w:rPr>
          <w:rFonts w:cstheme="minorHAnsi"/>
          <w:sz w:val="28"/>
          <w:szCs w:val="28"/>
          <w:lang w:bidi="he-IL"/>
        </w:rPr>
        <w:t>αντάρτης</w:t>
      </w:r>
      <w:r w:rsidR="00DA3952">
        <w:rPr>
          <w:rFonts w:cstheme="minorHAnsi"/>
          <w:sz w:val="28"/>
          <w:szCs w:val="28"/>
          <w:lang w:bidi="he-IL"/>
        </w:rPr>
        <w:t>,</w:t>
      </w:r>
      <w:r>
        <w:rPr>
          <w:rFonts w:cstheme="minorHAnsi"/>
          <w:sz w:val="28"/>
          <w:szCs w:val="28"/>
          <w:lang w:bidi="he-IL"/>
        </w:rPr>
        <w:t xml:space="preserve"> που κατά τη </w:t>
      </w:r>
      <w:r w:rsidR="00124A2B">
        <w:rPr>
          <w:rFonts w:cstheme="minorHAnsi"/>
          <w:sz w:val="28"/>
          <w:szCs w:val="28"/>
          <w:lang w:bidi="he-IL"/>
        </w:rPr>
        <w:t>διάρκεια</w:t>
      </w:r>
      <w:r>
        <w:rPr>
          <w:rFonts w:cstheme="minorHAnsi"/>
          <w:sz w:val="28"/>
          <w:szCs w:val="28"/>
          <w:lang w:bidi="he-IL"/>
        </w:rPr>
        <w:t xml:space="preserve"> </w:t>
      </w:r>
      <w:r w:rsidR="00124A2B">
        <w:rPr>
          <w:rFonts w:cstheme="minorHAnsi"/>
          <w:sz w:val="28"/>
          <w:szCs w:val="28"/>
          <w:lang w:bidi="he-IL"/>
        </w:rPr>
        <w:t>κάποιας</w:t>
      </w:r>
      <w:r>
        <w:rPr>
          <w:rFonts w:cstheme="minorHAnsi"/>
          <w:sz w:val="28"/>
          <w:szCs w:val="28"/>
          <w:lang w:bidi="he-IL"/>
        </w:rPr>
        <w:t xml:space="preserve"> </w:t>
      </w:r>
      <w:r w:rsidR="00124A2B">
        <w:rPr>
          <w:rFonts w:cstheme="minorHAnsi"/>
          <w:sz w:val="28"/>
          <w:szCs w:val="28"/>
          <w:lang w:bidi="he-IL"/>
        </w:rPr>
        <w:t>επαναστατικής</w:t>
      </w:r>
      <w:r>
        <w:rPr>
          <w:rFonts w:cstheme="minorHAnsi"/>
          <w:sz w:val="28"/>
          <w:szCs w:val="28"/>
          <w:lang w:bidi="he-IL"/>
        </w:rPr>
        <w:t xml:space="preserve"> του </w:t>
      </w:r>
      <w:r w:rsidR="00124A2B">
        <w:rPr>
          <w:rFonts w:cstheme="minorHAnsi"/>
          <w:sz w:val="28"/>
          <w:szCs w:val="28"/>
          <w:lang w:bidi="he-IL"/>
        </w:rPr>
        <w:t>ενέργειας</w:t>
      </w:r>
      <w:r>
        <w:rPr>
          <w:rFonts w:cstheme="minorHAnsi"/>
          <w:sz w:val="28"/>
          <w:szCs w:val="28"/>
          <w:lang w:bidi="he-IL"/>
        </w:rPr>
        <w:t xml:space="preserve"> κατά των </w:t>
      </w:r>
      <w:r w:rsidR="00124A2B">
        <w:rPr>
          <w:rFonts w:cstheme="minorHAnsi"/>
          <w:sz w:val="28"/>
          <w:szCs w:val="28"/>
          <w:lang w:bidi="he-IL"/>
        </w:rPr>
        <w:t>Ρωμαίων</w:t>
      </w:r>
      <w:r w:rsidR="00DA3952">
        <w:rPr>
          <w:rFonts w:cstheme="minorHAnsi"/>
          <w:sz w:val="28"/>
          <w:szCs w:val="28"/>
          <w:lang w:bidi="he-IL"/>
        </w:rPr>
        <w:t>,</w:t>
      </w:r>
      <w:r>
        <w:rPr>
          <w:rFonts w:cstheme="minorHAnsi"/>
          <w:sz w:val="28"/>
          <w:szCs w:val="28"/>
          <w:lang w:bidi="he-IL"/>
        </w:rPr>
        <w:t xml:space="preserve"> </w:t>
      </w:r>
      <w:r w:rsidR="00124A2B">
        <w:rPr>
          <w:rFonts w:cstheme="minorHAnsi"/>
          <w:sz w:val="28"/>
          <w:szCs w:val="28"/>
          <w:lang w:bidi="he-IL"/>
        </w:rPr>
        <w:t>διέπραξε</w:t>
      </w:r>
      <w:r>
        <w:rPr>
          <w:rFonts w:cstheme="minorHAnsi"/>
          <w:sz w:val="28"/>
          <w:szCs w:val="28"/>
          <w:lang w:bidi="he-IL"/>
        </w:rPr>
        <w:t xml:space="preserve"> και </w:t>
      </w:r>
      <w:r w:rsidR="00124A2B">
        <w:rPr>
          <w:rFonts w:cstheme="minorHAnsi"/>
          <w:sz w:val="28"/>
          <w:szCs w:val="28"/>
          <w:lang w:bidi="he-IL"/>
        </w:rPr>
        <w:t>φόνο</w:t>
      </w:r>
      <w:r>
        <w:rPr>
          <w:rFonts w:cstheme="minorHAnsi"/>
          <w:sz w:val="28"/>
          <w:szCs w:val="28"/>
          <w:lang w:bidi="he-IL"/>
        </w:rPr>
        <w:t xml:space="preserve"> </w:t>
      </w:r>
      <w:r w:rsidR="00124A2B">
        <w:rPr>
          <w:rFonts w:cstheme="minorHAnsi"/>
          <w:sz w:val="28"/>
          <w:szCs w:val="28"/>
          <w:lang w:bidi="he-IL"/>
        </w:rPr>
        <w:t>χωρίς</w:t>
      </w:r>
      <w:r>
        <w:rPr>
          <w:rFonts w:cstheme="minorHAnsi"/>
          <w:sz w:val="28"/>
          <w:szCs w:val="28"/>
          <w:lang w:bidi="he-IL"/>
        </w:rPr>
        <w:t xml:space="preserve"> να </w:t>
      </w:r>
      <w:r w:rsidR="00124A2B">
        <w:rPr>
          <w:rFonts w:cstheme="minorHAnsi"/>
          <w:sz w:val="28"/>
          <w:szCs w:val="28"/>
          <w:lang w:bidi="he-IL"/>
        </w:rPr>
        <w:t>διευκρινίζεται</w:t>
      </w:r>
      <w:r w:rsidR="00DA3952">
        <w:rPr>
          <w:rFonts w:cstheme="minorHAnsi"/>
          <w:sz w:val="28"/>
          <w:szCs w:val="28"/>
          <w:lang w:bidi="he-IL"/>
        </w:rPr>
        <w:t>,</w:t>
      </w:r>
      <w:r>
        <w:rPr>
          <w:rFonts w:cstheme="minorHAnsi"/>
          <w:sz w:val="28"/>
          <w:szCs w:val="28"/>
          <w:lang w:bidi="he-IL"/>
        </w:rPr>
        <w:t xml:space="preserve"> εάν ο </w:t>
      </w:r>
      <w:r w:rsidR="00124A2B">
        <w:rPr>
          <w:rFonts w:cstheme="minorHAnsi"/>
          <w:sz w:val="28"/>
          <w:szCs w:val="28"/>
          <w:lang w:bidi="he-IL"/>
        </w:rPr>
        <w:t>φόνος</w:t>
      </w:r>
      <w:r>
        <w:rPr>
          <w:rFonts w:cstheme="minorHAnsi"/>
          <w:sz w:val="28"/>
          <w:szCs w:val="28"/>
          <w:lang w:bidi="he-IL"/>
        </w:rPr>
        <w:t xml:space="preserve"> </w:t>
      </w:r>
      <w:r w:rsidR="00124A2B">
        <w:rPr>
          <w:rFonts w:cstheme="minorHAnsi"/>
          <w:sz w:val="28"/>
          <w:szCs w:val="28"/>
          <w:lang w:bidi="he-IL"/>
        </w:rPr>
        <w:t>ήταν</w:t>
      </w:r>
      <w:r>
        <w:rPr>
          <w:rFonts w:cstheme="minorHAnsi"/>
          <w:sz w:val="28"/>
          <w:szCs w:val="28"/>
          <w:lang w:bidi="he-IL"/>
        </w:rPr>
        <w:t xml:space="preserve"> κατά </w:t>
      </w:r>
      <w:r w:rsidR="00124A2B">
        <w:rPr>
          <w:rFonts w:cstheme="minorHAnsi"/>
          <w:sz w:val="28"/>
          <w:szCs w:val="28"/>
          <w:lang w:bidi="he-IL"/>
        </w:rPr>
        <w:t>κάποιου</w:t>
      </w:r>
      <w:r>
        <w:rPr>
          <w:rFonts w:cstheme="minorHAnsi"/>
          <w:sz w:val="28"/>
          <w:szCs w:val="28"/>
          <w:lang w:bidi="he-IL"/>
        </w:rPr>
        <w:t xml:space="preserve"> </w:t>
      </w:r>
      <w:r w:rsidR="00124A2B">
        <w:rPr>
          <w:rFonts w:cstheme="minorHAnsi"/>
          <w:sz w:val="28"/>
          <w:szCs w:val="28"/>
          <w:lang w:bidi="he-IL"/>
        </w:rPr>
        <w:t>Ρωμαίου</w:t>
      </w:r>
      <w:r>
        <w:rPr>
          <w:rFonts w:cstheme="minorHAnsi"/>
          <w:sz w:val="28"/>
          <w:szCs w:val="28"/>
          <w:lang w:bidi="he-IL"/>
        </w:rPr>
        <w:t xml:space="preserve"> </w:t>
      </w:r>
      <w:r w:rsidR="00124A2B">
        <w:rPr>
          <w:rFonts w:cstheme="minorHAnsi"/>
          <w:sz w:val="28"/>
          <w:szCs w:val="28"/>
          <w:lang w:bidi="he-IL"/>
        </w:rPr>
        <w:t>στρατιώτη</w:t>
      </w:r>
      <w:r w:rsidR="007719EF">
        <w:rPr>
          <w:rFonts w:cstheme="minorHAnsi"/>
          <w:sz w:val="28"/>
          <w:szCs w:val="28"/>
          <w:lang w:bidi="he-IL"/>
        </w:rPr>
        <w:t xml:space="preserve"> ή εάν ο </w:t>
      </w:r>
      <w:r w:rsidR="00124A2B">
        <w:rPr>
          <w:rFonts w:cstheme="minorHAnsi"/>
          <w:sz w:val="28"/>
          <w:szCs w:val="28"/>
          <w:lang w:bidi="he-IL"/>
        </w:rPr>
        <w:t>φόνος</w:t>
      </w:r>
      <w:r w:rsidR="007719EF">
        <w:rPr>
          <w:rFonts w:cstheme="minorHAnsi"/>
          <w:sz w:val="28"/>
          <w:szCs w:val="28"/>
          <w:lang w:bidi="he-IL"/>
        </w:rPr>
        <w:t xml:space="preserve"> </w:t>
      </w:r>
      <w:r w:rsidR="00124A2B">
        <w:rPr>
          <w:rFonts w:cstheme="minorHAnsi"/>
          <w:sz w:val="28"/>
          <w:szCs w:val="28"/>
          <w:lang w:bidi="he-IL"/>
        </w:rPr>
        <w:t>ήταν</w:t>
      </w:r>
      <w:r w:rsidR="007719EF">
        <w:rPr>
          <w:rFonts w:cstheme="minorHAnsi"/>
          <w:sz w:val="28"/>
          <w:szCs w:val="28"/>
          <w:lang w:bidi="he-IL"/>
        </w:rPr>
        <w:t xml:space="preserve"> κατά </w:t>
      </w:r>
      <w:r w:rsidR="00124A2B">
        <w:rPr>
          <w:rFonts w:cstheme="minorHAnsi"/>
          <w:sz w:val="28"/>
          <w:szCs w:val="28"/>
          <w:lang w:bidi="he-IL"/>
        </w:rPr>
        <w:t>κάποιου</w:t>
      </w:r>
      <w:r w:rsidR="007719EF">
        <w:rPr>
          <w:rFonts w:cstheme="minorHAnsi"/>
          <w:sz w:val="28"/>
          <w:szCs w:val="28"/>
          <w:lang w:bidi="he-IL"/>
        </w:rPr>
        <w:t xml:space="preserve"> </w:t>
      </w:r>
      <w:r w:rsidR="00124A2B">
        <w:rPr>
          <w:rFonts w:cstheme="minorHAnsi"/>
          <w:sz w:val="28"/>
          <w:szCs w:val="28"/>
          <w:lang w:bidi="he-IL"/>
        </w:rPr>
        <w:t>ιουδαίου</w:t>
      </w:r>
      <w:r w:rsidR="008E08C7">
        <w:rPr>
          <w:rFonts w:cstheme="minorHAnsi"/>
          <w:sz w:val="28"/>
          <w:szCs w:val="28"/>
          <w:lang w:bidi="he-IL"/>
        </w:rPr>
        <w:t>,</w:t>
      </w:r>
      <w:r w:rsidR="007719EF">
        <w:rPr>
          <w:rFonts w:cstheme="minorHAnsi"/>
          <w:sz w:val="28"/>
          <w:szCs w:val="28"/>
          <w:lang w:bidi="he-IL"/>
        </w:rPr>
        <w:t xml:space="preserve"> </w:t>
      </w:r>
      <w:r w:rsidR="00DA3952">
        <w:rPr>
          <w:rFonts w:cstheme="minorHAnsi"/>
          <w:sz w:val="28"/>
          <w:szCs w:val="28"/>
          <w:lang w:bidi="he-IL"/>
        </w:rPr>
        <w:t>τον οποίο</w:t>
      </w:r>
      <w:r w:rsidR="007719EF">
        <w:rPr>
          <w:rFonts w:cstheme="minorHAnsi"/>
          <w:sz w:val="28"/>
          <w:szCs w:val="28"/>
          <w:lang w:bidi="he-IL"/>
        </w:rPr>
        <w:t xml:space="preserve"> ο </w:t>
      </w:r>
      <w:r w:rsidR="00124A2B">
        <w:rPr>
          <w:rFonts w:cstheme="minorHAnsi"/>
          <w:sz w:val="28"/>
          <w:szCs w:val="28"/>
          <w:lang w:bidi="he-IL"/>
        </w:rPr>
        <w:t>Βαραββάς</w:t>
      </w:r>
      <w:r w:rsidR="007719EF">
        <w:rPr>
          <w:rFonts w:cstheme="minorHAnsi"/>
          <w:sz w:val="28"/>
          <w:szCs w:val="28"/>
          <w:lang w:bidi="he-IL"/>
        </w:rPr>
        <w:t xml:space="preserve"> </w:t>
      </w:r>
      <w:r w:rsidR="00124A2B">
        <w:rPr>
          <w:rFonts w:cstheme="minorHAnsi"/>
          <w:sz w:val="28"/>
          <w:szCs w:val="28"/>
          <w:lang w:bidi="he-IL"/>
        </w:rPr>
        <w:t>θεωρούσε</w:t>
      </w:r>
      <w:r w:rsidR="007719EF">
        <w:rPr>
          <w:rFonts w:cstheme="minorHAnsi"/>
          <w:sz w:val="28"/>
          <w:szCs w:val="28"/>
          <w:lang w:bidi="he-IL"/>
        </w:rPr>
        <w:t xml:space="preserve"> </w:t>
      </w:r>
      <w:r w:rsidR="00124A2B">
        <w:rPr>
          <w:rFonts w:cstheme="minorHAnsi"/>
          <w:sz w:val="28"/>
          <w:szCs w:val="28"/>
          <w:lang w:bidi="he-IL"/>
        </w:rPr>
        <w:t>προδότη</w:t>
      </w:r>
      <w:r w:rsidR="007719EF">
        <w:rPr>
          <w:rFonts w:cstheme="minorHAnsi"/>
          <w:sz w:val="28"/>
          <w:szCs w:val="28"/>
          <w:lang w:bidi="he-IL"/>
        </w:rPr>
        <w:t xml:space="preserve"> και </w:t>
      </w:r>
      <w:r w:rsidR="00124A2B">
        <w:rPr>
          <w:rFonts w:cstheme="minorHAnsi"/>
          <w:sz w:val="28"/>
          <w:szCs w:val="28"/>
          <w:lang w:bidi="he-IL"/>
        </w:rPr>
        <w:t>συνεργάτη</w:t>
      </w:r>
      <w:r w:rsidR="007719EF">
        <w:rPr>
          <w:rFonts w:cstheme="minorHAnsi"/>
          <w:sz w:val="28"/>
          <w:szCs w:val="28"/>
          <w:lang w:bidi="he-IL"/>
        </w:rPr>
        <w:t xml:space="preserve"> των </w:t>
      </w:r>
      <w:r w:rsidR="00124A2B">
        <w:rPr>
          <w:rFonts w:cstheme="minorHAnsi"/>
          <w:sz w:val="28"/>
          <w:szCs w:val="28"/>
          <w:lang w:bidi="he-IL"/>
        </w:rPr>
        <w:t>Ρωμαίων</w:t>
      </w:r>
      <w:r w:rsidR="007719EF">
        <w:rPr>
          <w:rFonts w:cstheme="minorHAnsi"/>
          <w:sz w:val="28"/>
          <w:szCs w:val="28"/>
          <w:lang w:bidi="he-IL"/>
        </w:rPr>
        <w:t xml:space="preserve">. Η </w:t>
      </w:r>
      <w:r w:rsidR="00124A2B">
        <w:rPr>
          <w:rFonts w:cstheme="minorHAnsi"/>
          <w:sz w:val="28"/>
          <w:szCs w:val="28"/>
          <w:lang w:bidi="he-IL"/>
        </w:rPr>
        <w:t>στάση</w:t>
      </w:r>
      <w:r w:rsidR="007719EF">
        <w:rPr>
          <w:rFonts w:cstheme="minorHAnsi"/>
          <w:sz w:val="28"/>
          <w:szCs w:val="28"/>
          <w:lang w:bidi="he-IL"/>
        </w:rPr>
        <w:t xml:space="preserve"> για την </w:t>
      </w:r>
      <w:r w:rsidR="00124A2B">
        <w:rPr>
          <w:rFonts w:cstheme="minorHAnsi"/>
          <w:sz w:val="28"/>
          <w:szCs w:val="28"/>
          <w:lang w:bidi="he-IL"/>
        </w:rPr>
        <w:t>οποία</w:t>
      </w:r>
      <w:r w:rsidR="007719EF">
        <w:rPr>
          <w:rFonts w:cstheme="minorHAnsi"/>
          <w:sz w:val="28"/>
          <w:szCs w:val="28"/>
          <w:lang w:bidi="he-IL"/>
        </w:rPr>
        <w:t xml:space="preserve"> </w:t>
      </w:r>
      <w:r w:rsidR="00124A2B">
        <w:rPr>
          <w:rFonts w:cstheme="minorHAnsi"/>
          <w:sz w:val="28"/>
          <w:szCs w:val="28"/>
          <w:lang w:bidi="he-IL"/>
        </w:rPr>
        <w:t>κάνουν</w:t>
      </w:r>
      <w:r w:rsidR="007719EF">
        <w:rPr>
          <w:rFonts w:cstheme="minorHAnsi"/>
          <w:sz w:val="28"/>
          <w:szCs w:val="28"/>
          <w:lang w:bidi="he-IL"/>
        </w:rPr>
        <w:t xml:space="preserve"> </w:t>
      </w:r>
      <w:r w:rsidR="00124A2B">
        <w:rPr>
          <w:rFonts w:cstheme="minorHAnsi"/>
          <w:sz w:val="28"/>
          <w:szCs w:val="28"/>
          <w:lang w:bidi="he-IL"/>
        </w:rPr>
        <w:t>λόγο</w:t>
      </w:r>
      <w:r w:rsidR="007719EF">
        <w:rPr>
          <w:rFonts w:cstheme="minorHAnsi"/>
          <w:sz w:val="28"/>
          <w:szCs w:val="28"/>
          <w:lang w:bidi="he-IL"/>
        </w:rPr>
        <w:t xml:space="preserve"> οι </w:t>
      </w:r>
      <w:r w:rsidR="00124A2B">
        <w:rPr>
          <w:rFonts w:cstheme="minorHAnsi"/>
          <w:sz w:val="28"/>
          <w:szCs w:val="28"/>
          <w:lang w:bidi="he-IL"/>
        </w:rPr>
        <w:t>ευαγγελιστές</w:t>
      </w:r>
      <w:r w:rsidR="00DA3952">
        <w:rPr>
          <w:rFonts w:cstheme="minorHAnsi"/>
          <w:sz w:val="28"/>
          <w:szCs w:val="28"/>
          <w:lang w:bidi="he-IL"/>
        </w:rPr>
        <w:t>,</w:t>
      </w:r>
      <w:r w:rsidR="007719EF">
        <w:rPr>
          <w:rFonts w:cstheme="minorHAnsi"/>
          <w:sz w:val="28"/>
          <w:szCs w:val="28"/>
          <w:lang w:bidi="he-IL"/>
        </w:rPr>
        <w:t xml:space="preserve"> </w:t>
      </w:r>
      <w:r w:rsidR="00124A2B">
        <w:rPr>
          <w:rFonts w:cstheme="minorHAnsi"/>
          <w:sz w:val="28"/>
          <w:szCs w:val="28"/>
          <w:lang w:bidi="he-IL"/>
        </w:rPr>
        <w:t>είτε</w:t>
      </w:r>
      <w:r w:rsidR="007719EF">
        <w:rPr>
          <w:rFonts w:cstheme="minorHAnsi"/>
          <w:sz w:val="28"/>
          <w:szCs w:val="28"/>
          <w:lang w:bidi="he-IL"/>
        </w:rPr>
        <w:t xml:space="preserve"> είναι </w:t>
      </w:r>
      <w:r w:rsidR="00124A2B">
        <w:rPr>
          <w:rFonts w:cstheme="minorHAnsi"/>
          <w:sz w:val="28"/>
          <w:szCs w:val="28"/>
          <w:lang w:bidi="he-IL"/>
        </w:rPr>
        <w:t>μεμονωμένο</w:t>
      </w:r>
      <w:r w:rsidR="007719EF">
        <w:rPr>
          <w:rFonts w:cstheme="minorHAnsi"/>
          <w:sz w:val="28"/>
          <w:szCs w:val="28"/>
          <w:lang w:bidi="he-IL"/>
        </w:rPr>
        <w:t xml:space="preserve"> </w:t>
      </w:r>
      <w:r w:rsidR="00124A2B">
        <w:rPr>
          <w:rFonts w:cstheme="minorHAnsi"/>
          <w:sz w:val="28"/>
          <w:szCs w:val="28"/>
          <w:lang w:bidi="he-IL"/>
        </w:rPr>
        <w:t>επεισόδιο</w:t>
      </w:r>
      <w:r w:rsidR="007719EF">
        <w:rPr>
          <w:rFonts w:cstheme="minorHAnsi"/>
          <w:sz w:val="28"/>
          <w:szCs w:val="28"/>
          <w:lang w:bidi="he-IL"/>
        </w:rPr>
        <w:t xml:space="preserve"> της </w:t>
      </w:r>
      <w:r w:rsidR="00124A2B">
        <w:rPr>
          <w:rFonts w:cstheme="minorHAnsi"/>
          <w:sz w:val="28"/>
          <w:szCs w:val="28"/>
          <w:lang w:bidi="he-IL"/>
        </w:rPr>
        <w:t>ομάδας</w:t>
      </w:r>
      <w:r w:rsidR="007719EF">
        <w:rPr>
          <w:rFonts w:cstheme="minorHAnsi"/>
          <w:sz w:val="28"/>
          <w:szCs w:val="28"/>
          <w:lang w:bidi="he-IL"/>
        </w:rPr>
        <w:t xml:space="preserve"> του </w:t>
      </w:r>
      <w:r w:rsidR="00124A2B">
        <w:rPr>
          <w:rFonts w:cstheme="minorHAnsi"/>
          <w:sz w:val="28"/>
          <w:szCs w:val="28"/>
          <w:lang w:bidi="he-IL"/>
        </w:rPr>
        <w:t>Βαραββά</w:t>
      </w:r>
      <w:r w:rsidR="007719EF">
        <w:rPr>
          <w:rFonts w:cstheme="minorHAnsi"/>
          <w:sz w:val="28"/>
          <w:szCs w:val="28"/>
          <w:lang w:bidi="he-IL"/>
        </w:rPr>
        <w:t xml:space="preserve"> στην </w:t>
      </w:r>
      <w:r w:rsidR="00124A2B">
        <w:rPr>
          <w:rFonts w:cstheme="minorHAnsi"/>
          <w:sz w:val="28"/>
          <w:szCs w:val="28"/>
          <w:lang w:bidi="he-IL"/>
        </w:rPr>
        <w:t>οποία</w:t>
      </w:r>
      <w:r w:rsidR="007719EF">
        <w:rPr>
          <w:rFonts w:cstheme="minorHAnsi"/>
          <w:sz w:val="28"/>
          <w:szCs w:val="28"/>
          <w:lang w:bidi="he-IL"/>
        </w:rPr>
        <w:t xml:space="preserve"> </w:t>
      </w:r>
      <w:r w:rsidR="00124A2B">
        <w:rPr>
          <w:rFonts w:cstheme="minorHAnsi"/>
          <w:sz w:val="28"/>
          <w:szCs w:val="28"/>
          <w:lang w:bidi="he-IL"/>
        </w:rPr>
        <w:t>πιθανόν</w:t>
      </w:r>
      <w:r w:rsidR="007719EF">
        <w:rPr>
          <w:rFonts w:cstheme="minorHAnsi"/>
          <w:sz w:val="28"/>
          <w:szCs w:val="28"/>
          <w:lang w:bidi="he-IL"/>
        </w:rPr>
        <w:t xml:space="preserve"> </w:t>
      </w:r>
      <w:r w:rsidR="00124A2B">
        <w:rPr>
          <w:rFonts w:cstheme="minorHAnsi"/>
          <w:sz w:val="28"/>
          <w:szCs w:val="28"/>
          <w:lang w:bidi="he-IL"/>
        </w:rPr>
        <w:t>ανήκουν</w:t>
      </w:r>
      <w:r w:rsidR="007719EF">
        <w:rPr>
          <w:rFonts w:cstheme="minorHAnsi"/>
          <w:sz w:val="28"/>
          <w:szCs w:val="28"/>
          <w:lang w:bidi="he-IL"/>
        </w:rPr>
        <w:t xml:space="preserve"> και οι δυο </w:t>
      </w:r>
      <w:r w:rsidR="00124A2B">
        <w:rPr>
          <w:rFonts w:cstheme="minorHAnsi"/>
          <w:sz w:val="28"/>
          <w:szCs w:val="28"/>
          <w:lang w:bidi="he-IL"/>
        </w:rPr>
        <w:t>ληστές</w:t>
      </w:r>
      <w:r w:rsidR="007719EF">
        <w:rPr>
          <w:rFonts w:cstheme="minorHAnsi"/>
          <w:sz w:val="28"/>
          <w:szCs w:val="28"/>
          <w:lang w:bidi="he-IL"/>
        </w:rPr>
        <w:t xml:space="preserve"> που συσταυρ</w:t>
      </w:r>
      <w:r w:rsidR="000A3FE5">
        <w:rPr>
          <w:rFonts w:cstheme="minorHAnsi"/>
          <w:sz w:val="28"/>
          <w:szCs w:val="28"/>
          <w:lang w:bidi="he-IL"/>
        </w:rPr>
        <w:t>ώ</w:t>
      </w:r>
      <w:r w:rsidR="007719EF">
        <w:rPr>
          <w:rFonts w:cstheme="minorHAnsi"/>
          <w:sz w:val="28"/>
          <w:szCs w:val="28"/>
          <w:lang w:bidi="he-IL"/>
        </w:rPr>
        <w:t xml:space="preserve">θηκαν με τον </w:t>
      </w:r>
      <w:r w:rsidR="000A3FE5">
        <w:rPr>
          <w:rFonts w:cstheme="minorHAnsi"/>
          <w:sz w:val="28"/>
          <w:szCs w:val="28"/>
          <w:lang w:bidi="he-IL"/>
        </w:rPr>
        <w:t>Ιησού</w:t>
      </w:r>
      <w:r w:rsidR="004F146B">
        <w:rPr>
          <w:rFonts w:cstheme="minorHAnsi"/>
          <w:sz w:val="28"/>
          <w:szCs w:val="28"/>
          <w:lang w:bidi="he-IL"/>
        </w:rPr>
        <w:t xml:space="preserve"> ή είναι μια γενικότερη επαναστατική κίνηση</w:t>
      </w:r>
      <w:r w:rsidR="007719EF">
        <w:rPr>
          <w:rFonts w:cstheme="minorHAnsi"/>
          <w:sz w:val="28"/>
          <w:szCs w:val="28"/>
          <w:lang w:bidi="he-IL"/>
        </w:rPr>
        <w:t>.</w:t>
      </w:r>
      <w:r w:rsidR="0011677B" w:rsidRPr="00A2247E">
        <w:rPr>
          <w:rStyle w:val="a7"/>
        </w:rPr>
        <w:footnoteReference w:id="637"/>
      </w:r>
      <w:r w:rsidR="007719EF">
        <w:rPr>
          <w:rFonts w:cstheme="minorHAnsi"/>
          <w:sz w:val="28"/>
          <w:szCs w:val="28"/>
          <w:lang w:bidi="he-IL"/>
        </w:rPr>
        <w:t xml:space="preserve"> </w:t>
      </w:r>
      <w:r w:rsidR="000A3FE5">
        <w:rPr>
          <w:rFonts w:cstheme="minorHAnsi"/>
          <w:sz w:val="28"/>
          <w:szCs w:val="28"/>
          <w:lang w:bidi="he-IL"/>
        </w:rPr>
        <w:t>Βέβαια</w:t>
      </w:r>
      <w:r w:rsidR="007719EF">
        <w:rPr>
          <w:rFonts w:cstheme="minorHAnsi"/>
          <w:sz w:val="28"/>
          <w:szCs w:val="28"/>
          <w:lang w:bidi="he-IL"/>
        </w:rPr>
        <w:t xml:space="preserve"> η </w:t>
      </w:r>
      <w:r w:rsidR="000A3FE5">
        <w:rPr>
          <w:rFonts w:cstheme="minorHAnsi"/>
          <w:sz w:val="28"/>
          <w:szCs w:val="28"/>
          <w:lang w:bidi="he-IL"/>
        </w:rPr>
        <w:t>σύλληψη</w:t>
      </w:r>
      <w:r w:rsidR="007719EF">
        <w:rPr>
          <w:rFonts w:cstheme="minorHAnsi"/>
          <w:sz w:val="28"/>
          <w:szCs w:val="28"/>
          <w:lang w:bidi="he-IL"/>
        </w:rPr>
        <w:t xml:space="preserve"> του θα </w:t>
      </w:r>
      <w:r w:rsidR="000A3FE5">
        <w:rPr>
          <w:rFonts w:cstheme="minorHAnsi"/>
          <w:sz w:val="28"/>
          <w:szCs w:val="28"/>
          <w:lang w:bidi="he-IL"/>
        </w:rPr>
        <w:t>μπορούσε</w:t>
      </w:r>
      <w:r w:rsidR="007719EF">
        <w:rPr>
          <w:rFonts w:cstheme="minorHAnsi"/>
          <w:sz w:val="28"/>
          <w:szCs w:val="28"/>
          <w:lang w:bidi="he-IL"/>
        </w:rPr>
        <w:t xml:space="preserve"> να </w:t>
      </w:r>
      <w:r w:rsidR="000A3FE5">
        <w:rPr>
          <w:rFonts w:cstheme="minorHAnsi"/>
          <w:sz w:val="28"/>
          <w:szCs w:val="28"/>
          <w:lang w:bidi="he-IL"/>
        </w:rPr>
        <w:t>αφορά</w:t>
      </w:r>
      <w:r w:rsidR="007719EF">
        <w:rPr>
          <w:rFonts w:cstheme="minorHAnsi"/>
          <w:sz w:val="28"/>
          <w:szCs w:val="28"/>
          <w:lang w:bidi="he-IL"/>
        </w:rPr>
        <w:t xml:space="preserve"> και την </w:t>
      </w:r>
      <w:r w:rsidR="000A3FE5">
        <w:rPr>
          <w:rFonts w:cstheme="minorHAnsi"/>
          <w:sz w:val="28"/>
          <w:szCs w:val="28"/>
          <w:lang w:bidi="he-IL"/>
        </w:rPr>
        <w:t>υπόθεση</w:t>
      </w:r>
      <w:r w:rsidR="007719EF">
        <w:rPr>
          <w:rFonts w:cstheme="minorHAnsi"/>
          <w:sz w:val="28"/>
          <w:szCs w:val="28"/>
          <w:lang w:bidi="he-IL"/>
        </w:rPr>
        <w:t xml:space="preserve"> του </w:t>
      </w:r>
      <w:r w:rsidR="000A3FE5">
        <w:rPr>
          <w:rFonts w:cstheme="minorHAnsi"/>
          <w:sz w:val="28"/>
          <w:szCs w:val="28"/>
          <w:lang w:bidi="he-IL"/>
        </w:rPr>
        <w:t>υδραγωγείου</w:t>
      </w:r>
      <w:r w:rsidR="007719EF">
        <w:rPr>
          <w:rFonts w:cstheme="minorHAnsi"/>
          <w:sz w:val="28"/>
          <w:szCs w:val="28"/>
          <w:lang w:bidi="he-IL"/>
        </w:rPr>
        <w:t xml:space="preserve">. </w:t>
      </w:r>
      <w:r w:rsidR="000A3FE5">
        <w:rPr>
          <w:rFonts w:cstheme="minorHAnsi"/>
          <w:sz w:val="28"/>
          <w:szCs w:val="28"/>
          <w:lang w:bidi="he-IL"/>
        </w:rPr>
        <w:t>Προφανώς</w:t>
      </w:r>
      <w:r w:rsidR="007719EF">
        <w:rPr>
          <w:rFonts w:cstheme="minorHAnsi"/>
          <w:sz w:val="28"/>
          <w:szCs w:val="28"/>
          <w:lang w:bidi="he-IL"/>
        </w:rPr>
        <w:t xml:space="preserve"> </w:t>
      </w:r>
      <w:r w:rsidR="000A3FE5">
        <w:rPr>
          <w:rFonts w:cstheme="minorHAnsi"/>
          <w:sz w:val="28"/>
          <w:szCs w:val="28"/>
          <w:lang w:bidi="he-IL"/>
        </w:rPr>
        <w:t>ανήκε</w:t>
      </w:r>
      <w:r w:rsidR="007719EF">
        <w:rPr>
          <w:rFonts w:cstheme="minorHAnsi"/>
          <w:sz w:val="28"/>
          <w:szCs w:val="28"/>
          <w:lang w:bidi="he-IL"/>
        </w:rPr>
        <w:t xml:space="preserve"> στο </w:t>
      </w:r>
      <w:r w:rsidR="000A3FE5">
        <w:rPr>
          <w:rFonts w:cstheme="minorHAnsi"/>
          <w:sz w:val="28"/>
          <w:szCs w:val="28"/>
          <w:lang w:bidi="he-IL"/>
        </w:rPr>
        <w:t>ζηλωτικ</w:t>
      </w:r>
      <w:r w:rsidR="002036A5">
        <w:rPr>
          <w:rFonts w:cstheme="minorHAnsi"/>
          <w:sz w:val="28"/>
          <w:szCs w:val="28"/>
          <w:lang w:bidi="he-IL"/>
        </w:rPr>
        <w:t>ό</w:t>
      </w:r>
      <w:r w:rsidR="007719EF">
        <w:rPr>
          <w:rFonts w:cstheme="minorHAnsi"/>
          <w:sz w:val="28"/>
          <w:szCs w:val="28"/>
          <w:lang w:bidi="he-IL"/>
        </w:rPr>
        <w:t xml:space="preserve"> </w:t>
      </w:r>
      <w:r w:rsidR="000A3FE5">
        <w:rPr>
          <w:rFonts w:cstheme="minorHAnsi"/>
          <w:sz w:val="28"/>
          <w:szCs w:val="28"/>
          <w:lang w:bidi="he-IL"/>
        </w:rPr>
        <w:t>κίνημα</w:t>
      </w:r>
      <w:r w:rsidR="007719EF">
        <w:rPr>
          <w:rFonts w:cstheme="minorHAnsi"/>
          <w:sz w:val="28"/>
          <w:szCs w:val="28"/>
          <w:lang w:bidi="he-IL"/>
        </w:rPr>
        <w:t xml:space="preserve"> των σικαρ</w:t>
      </w:r>
      <w:r w:rsidR="000A3FE5">
        <w:rPr>
          <w:rFonts w:cstheme="minorHAnsi"/>
          <w:sz w:val="28"/>
          <w:szCs w:val="28"/>
          <w:lang w:bidi="he-IL"/>
        </w:rPr>
        <w:t>ί</w:t>
      </w:r>
      <w:r w:rsidR="007719EF">
        <w:rPr>
          <w:rFonts w:cstheme="minorHAnsi"/>
          <w:sz w:val="28"/>
          <w:szCs w:val="28"/>
          <w:lang w:bidi="he-IL"/>
        </w:rPr>
        <w:t xml:space="preserve">ων  </w:t>
      </w:r>
      <w:r w:rsidR="000A3FE5">
        <w:rPr>
          <w:rFonts w:cstheme="minorHAnsi"/>
          <w:sz w:val="28"/>
          <w:szCs w:val="28"/>
          <w:lang w:bidi="he-IL"/>
        </w:rPr>
        <w:t>ιουδαίων</w:t>
      </w:r>
      <w:r w:rsidR="00DA3952">
        <w:rPr>
          <w:rFonts w:cstheme="minorHAnsi"/>
          <w:sz w:val="28"/>
          <w:szCs w:val="28"/>
          <w:lang w:bidi="he-IL"/>
        </w:rPr>
        <w:t>,</w:t>
      </w:r>
      <w:r w:rsidR="007719EF">
        <w:rPr>
          <w:rFonts w:cstheme="minorHAnsi"/>
          <w:sz w:val="28"/>
          <w:szCs w:val="28"/>
          <w:lang w:bidi="he-IL"/>
        </w:rPr>
        <w:t xml:space="preserve"> που </w:t>
      </w:r>
      <w:r w:rsidR="000A3FE5">
        <w:rPr>
          <w:rFonts w:cstheme="minorHAnsi"/>
          <w:sz w:val="28"/>
          <w:szCs w:val="28"/>
          <w:lang w:bidi="he-IL"/>
        </w:rPr>
        <w:t>έφεραν</w:t>
      </w:r>
      <w:r w:rsidR="007719EF">
        <w:rPr>
          <w:rFonts w:cstheme="minorHAnsi"/>
          <w:sz w:val="28"/>
          <w:szCs w:val="28"/>
          <w:lang w:bidi="he-IL"/>
        </w:rPr>
        <w:t xml:space="preserve"> </w:t>
      </w:r>
      <w:r w:rsidR="000A3FE5">
        <w:rPr>
          <w:rFonts w:cstheme="minorHAnsi"/>
          <w:sz w:val="28"/>
          <w:szCs w:val="28"/>
          <w:lang w:bidi="he-IL"/>
        </w:rPr>
        <w:t>πάνω</w:t>
      </w:r>
      <w:r w:rsidR="007719EF">
        <w:rPr>
          <w:rFonts w:cstheme="minorHAnsi"/>
          <w:sz w:val="28"/>
          <w:szCs w:val="28"/>
          <w:lang w:bidi="he-IL"/>
        </w:rPr>
        <w:t xml:space="preserve"> τους </w:t>
      </w:r>
      <w:r w:rsidR="000A3FE5">
        <w:rPr>
          <w:rFonts w:cstheme="minorHAnsi"/>
          <w:sz w:val="28"/>
          <w:szCs w:val="28"/>
          <w:lang w:bidi="he-IL"/>
        </w:rPr>
        <w:t>σικάριο</w:t>
      </w:r>
      <w:r w:rsidR="00DA3952">
        <w:rPr>
          <w:rFonts w:cstheme="minorHAnsi"/>
          <w:sz w:val="28"/>
          <w:szCs w:val="28"/>
          <w:lang w:bidi="he-IL"/>
        </w:rPr>
        <w:t>,</w:t>
      </w:r>
      <w:r w:rsidR="007719EF">
        <w:rPr>
          <w:rFonts w:cstheme="minorHAnsi"/>
          <w:sz w:val="28"/>
          <w:szCs w:val="28"/>
          <w:lang w:bidi="he-IL"/>
        </w:rPr>
        <w:t xml:space="preserve"> </w:t>
      </w:r>
      <w:r w:rsidR="000A3FE5">
        <w:rPr>
          <w:rFonts w:cstheme="minorHAnsi"/>
          <w:sz w:val="28"/>
          <w:szCs w:val="28"/>
          <w:lang w:bidi="he-IL"/>
        </w:rPr>
        <w:t>δηλαδή</w:t>
      </w:r>
      <w:r w:rsidR="007719EF">
        <w:rPr>
          <w:rFonts w:cstheme="minorHAnsi"/>
          <w:sz w:val="28"/>
          <w:szCs w:val="28"/>
          <w:lang w:bidi="he-IL"/>
        </w:rPr>
        <w:t xml:space="preserve"> </w:t>
      </w:r>
      <w:r w:rsidR="000A3FE5">
        <w:rPr>
          <w:rFonts w:cstheme="minorHAnsi"/>
          <w:sz w:val="28"/>
          <w:szCs w:val="28"/>
          <w:lang w:bidi="he-IL"/>
        </w:rPr>
        <w:t>μικρό</w:t>
      </w:r>
      <w:r w:rsidR="007719EF">
        <w:rPr>
          <w:rFonts w:cstheme="minorHAnsi"/>
          <w:sz w:val="28"/>
          <w:szCs w:val="28"/>
          <w:lang w:bidi="he-IL"/>
        </w:rPr>
        <w:t xml:space="preserve"> </w:t>
      </w:r>
      <w:r w:rsidR="000A3FE5">
        <w:rPr>
          <w:rFonts w:cstheme="minorHAnsi"/>
          <w:sz w:val="28"/>
          <w:szCs w:val="28"/>
          <w:lang w:bidi="he-IL"/>
        </w:rPr>
        <w:t>ξίφος</w:t>
      </w:r>
      <w:r w:rsidR="007719EF">
        <w:rPr>
          <w:rFonts w:cstheme="minorHAnsi"/>
          <w:sz w:val="28"/>
          <w:szCs w:val="28"/>
          <w:lang w:bidi="he-IL"/>
        </w:rPr>
        <w:t xml:space="preserve"> με το  </w:t>
      </w:r>
      <w:r w:rsidR="000A3FE5">
        <w:rPr>
          <w:rFonts w:cstheme="minorHAnsi"/>
          <w:sz w:val="28"/>
          <w:szCs w:val="28"/>
          <w:lang w:bidi="he-IL"/>
        </w:rPr>
        <w:t>οποίο</w:t>
      </w:r>
      <w:r w:rsidR="007719EF">
        <w:rPr>
          <w:rFonts w:cstheme="minorHAnsi"/>
          <w:sz w:val="28"/>
          <w:szCs w:val="28"/>
          <w:lang w:bidi="he-IL"/>
        </w:rPr>
        <w:t xml:space="preserve"> </w:t>
      </w:r>
      <w:r w:rsidR="000A3FE5">
        <w:rPr>
          <w:rFonts w:cstheme="minorHAnsi"/>
          <w:sz w:val="28"/>
          <w:szCs w:val="28"/>
          <w:lang w:bidi="he-IL"/>
        </w:rPr>
        <w:t>δολοφονούσαν</w:t>
      </w:r>
      <w:r w:rsidR="007719EF">
        <w:rPr>
          <w:rFonts w:cstheme="minorHAnsi"/>
          <w:sz w:val="28"/>
          <w:szCs w:val="28"/>
          <w:lang w:bidi="he-IL"/>
        </w:rPr>
        <w:t xml:space="preserve"> </w:t>
      </w:r>
      <w:r w:rsidR="000A3FE5">
        <w:rPr>
          <w:rFonts w:cstheme="minorHAnsi"/>
          <w:sz w:val="28"/>
          <w:szCs w:val="28"/>
          <w:lang w:bidi="he-IL"/>
        </w:rPr>
        <w:t>Ρωμαίους</w:t>
      </w:r>
      <w:r w:rsidR="007719EF">
        <w:rPr>
          <w:rFonts w:cstheme="minorHAnsi"/>
          <w:sz w:val="28"/>
          <w:szCs w:val="28"/>
          <w:lang w:bidi="he-IL"/>
        </w:rPr>
        <w:t>.</w:t>
      </w:r>
      <w:r w:rsidR="00DA3952" w:rsidRPr="00A2247E">
        <w:rPr>
          <w:rStyle w:val="a7"/>
        </w:rPr>
        <w:footnoteReference w:id="638"/>
      </w:r>
      <w:r w:rsidR="007719EF">
        <w:rPr>
          <w:rFonts w:cstheme="minorHAnsi"/>
          <w:sz w:val="28"/>
          <w:szCs w:val="28"/>
          <w:lang w:bidi="he-IL"/>
        </w:rPr>
        <w:t xml:space="preserve"> Ο </w:t>
      </w:r>
      <w:r w:rsidR="000A3FE5">
        <w:rPr>
          <w:rFonts w:cstheme="minorHAnsi"/>
          <w:sz w:val="28"/>
          <w:szCs w:val="28"/>
          <w:lang w:bidi="he-IL"/>
        </w:rPr>
        <w:t>Μάρκος</w:t>
      </w:r>
      <w:r w:rsidR="00A52E27" w:rsidRPr="00A52E27">
        <w:rPr>
          <w:rFonts w:cstheme="minorHAnsi"/>
          <w:sz w:val="28"/>
          <w:szCs w:val="28"/>
          <w:lang w:bidi="he-IL"/>
        </w:rPr>
        <w:t xml:space="preserve"> </w:t>
      </w:r>
      <w:r w:rsidR="00A52E27">
        <w:rPr>
          <w:rFonts w:cstheme="minorHAnsi"/>
          <w:sz w:val="28"/>
          <w:szCs w:val="28"/>
          <w:lang w:bidi="he-IL"/>
        </w:rPr>
        <w:t xml:space="preserve">και ο Ματθαίος </w:t>
      </w:r>
      <w:r w:rsidR="000A3FE5">
        <w:rPr>
          <w:rFonts w:cstheme="minorHAnsi"/>
          <w:sz w:val="28"/>
          <w:szCs w:val="28"/>
          <w:lang w:bidi="he-IL"/>
        </w:rPr>
        <w:t>αναδεικνύοντας</w:t>
      </w:r>
      <w:r w:rsidR="007719EF">
        <w:rPr>
          <w:rFonts w:cstheme="minorHAnsi"/>
          <w:sz w:val="28"/>
          <w:szCs w:val="28"/>
          <w:lang w:bidi="he-IL"/>
        </w:rPr>
        <w:t xml:space="preserve"> </w:t>
      </w:r>
      <w:r w:rsidR="000A3FE5">
        <w:rPr>
          <w:rFonts w:cstheme="minorHAnsi"/>
          <w:sz w:val="28"/>
          <w:szCs w:val="28"/>
          <w:lang w:bidi="he-IL"/>
        </w:rPr>
        <w:t>πόσο</w:t>
      </w:r>
      <w:r w:rsidR="007719EF">
        <w:rPr>
          <w:rFonts w:cstheme="minorHAnsi"/>
          <w:sz w:val="28"/>
          <w:szCs w:val="28"/>
          <w:lang w:bidi="he-IL"/>
        </w:rPr>
        <w:t xml:space="preserve"> </w:t>
      </w:r>
      <w:r w:rsidR="000A3FE5">
        <w:rPr>
          <w:rFonts w:cstheme="minorHAnsi"/>
          <w:sz w:val="28"/>
          <w:szCs w:val="28"/>
          <w:lang w:bidi="he-IL"/>
        </w:rPr>
        <w:t>επικίνδυνος</w:t>
      </w:r>
      <w:r w:rsidR="007719EF">
        <w:rPr>
          <w:rFonts w:cstheme="minorHAnsi"/>
          <w:sz w:val="28"/>
          <w:szCs w:val="28"/>
          <w:lang w:bidi="he-IL"/>
        </w:rPr>
        <w:t xml:space="preserve"> </w:t>
      </w:r>
      <w:r w:rsidR="000A3FE5">
        <w:rPr>
          <w:rFonts w:cstheme="minorHAnsi"/>
          <w:sz w:val="28"/>
          <w:szCs w:val="28"/>
          <w:lang w:bidi="he-IL"/>
        </w:rPr>
        <w:t>ήταν</w:t>
      </w:r>
      <w:r w:rsidR="00A52E27">
        <w:rPr>
          <w:rFonts w:cstheme="minorHAnsi"/>
          <w:sz w:val="28"/>
          <w:szCs w:val="28"/>
          <w:lang w:bidi="he-IL"/>
        </w:rPr>
        <w:t>,</w:t>
      </w:r>
      <w:r w:rsidR="007719EF">
        <w:rPr>
          <w:rFonts w:cstheme="minorHAnsi"/>
          <w:sz w:val="28"/>
          <w:szCs w:val="28"/>
          <w:lang w:bidi="he-IL"/>
        </w:rPr>
        <w:t xml:space="preserve"> μας τον </w:t>
      </w:r>
      <w:r w:rsidR="000A3FE5">
        <w:rPr>
          <w:rFonts w:cstheme="minorHAnsi"/>
          <w:sz w:val="28"/>
          <w:szCs w:val="28"/>
          <w:lang w:bidi="he-IL"/>
        </w:rPr>
        <w:t>παρουσίαζ</w:t>
      </w:r>
      <w:r w:rsidR="00A52E27">
        <w:rPr>
          <w:rFonts w:cstheme="minorHAnsi"/>
          <w:sz w:val="28"/>
          <w:szCs w:val="28"/>
          <w:lang w:bidi="he-IL"/>
        </w:rPr>
        <w:t>αν</w:t>
      </w:r>
      <w:r w:rsidR="00257A03">
        <w:rPr>
          <w:rFonts w:cstheme="minorHAnsi"/>
          <w:sz w:val="28"/>
          <w:szCs w:val="28"/>
          <w:lang w:bidi="he-IL"/>
        </w:rPr>
        <w:t xml:space="preserve"> </w:t>
      </w:r>
      <w:r w:rsidR="007719EF">
        <w:rPr>
          <w:rFonts w:cstheme="minorHAnsi"/>
          <w:sz w:val="28"/>
          <w:szCs w:val="28"/>
          <w:lang w:bidi="he-IL"/>
        </w:rPr>
        <w:t xml:space="preserve">να είναι </w:t>
      </w:r>
      <w:r w:rsidR="000A3FE5">
        <w:rPr>
          <w:rFonts w:cstheme="minorHAnsi"/>
          <w:sz w:val="28"/>
          <w:szCs w:val="28"/>
          <w:lang w:bidi="he-IL"/>
        </w:rPr>
        <w:t>δεμένος</w:t>
      </w:r>
      <w:r w:rsidR="007719EF">
        <w:rPr>
          <w:rFonts w:cstheme="minorHAnsi"/>
          <w:sz w:val="28"/>
          <w:szCs w:val="28"/>
          <w:lang w:bidi="he-IL"/>
        </w:rPr>
        <w:t xml:space="preserve"> σε </w:t>
      </w:r>
      <w:r w:rsidR="000A3FE5">
        <w:rPr>
          <w:rFonts w:cstheme="minorHAnsi"/>
          <w:sz w:val="28"/>
          <w:szCs w:val="28"/>
          <w:lang w:bidi="he-IL"/>
        </w:rPr>
        <w:t>κάποια</w:t>
      </w:r>
      <w:r w:rsidR="007719EF">
        <w:rPr>
          <w:rFonts w:cstheme="minorHAnsi"/>
          <w:sz w:val="28"/>
          <w:szCs w:val="28"/>
          <w:lang w:bidi="he-IL"/>
        </w:rPr>
        <w:t xml:space="preserve"> </w:t>
      </w:r>
      <w:r w:rsidR="000A3FE5">
        <w:rPr>
          <w:rFonts w:cstheme="minorHAnsi"/>
          <w:sz w:val="28"/>
          <w:szCs w:val="28"/>
          <w:lang w:bidi="he-IL"/>
        </w:rPr>
        <w:t>φυλακή</w:t>
      </w:r>
      <w:r w:rsidR="00EB4D04">
        <w:rPr>
          <w:rFonts w:cstheme="minorHAnsi"/>
          <w:sz w:val="28"/>
          <w:szCs w:val="28"/>
          <w:lang w:bidi="he-IL"/>
        </w:rPr>
        <w:t>,</w:t>
      </w:r>
      <w:r w:rsidR="00A52E27" w:rsidRPr="00A52E27">
        <w:rPr>
          <w:rFonts w:ascii="SBL Greek" w:hAnsi="SBL Greek" w:cs="SBL Greek"/>
          <w:lang w:bidi="he-IL"/>
        </w:rPr>
        <w:t xml:space="preserve"> </w:t>
      </w:r>
      <w:r w:rsidR="00A52E27">
        <w:rPr>
          <w:rFonts w:ascii="SBL Greek" w:hAnsi="SBL Greek" w:cs="SBL Greek"/>
          <w:lang w:bidi="he-IL"/>
        </w:rPr>
        <w:t xml:space="preserve">εἶχον δὲ τότε δέσμιον ἐπίσημον </w:t>
      </w:r>
      <w:r w:rsidR="00A52E27" w:rsidRPr="00A52E27">
        <w:rPr>
          <w:rFonts w:ascii="Arial" w:hAnsi="Arial" w:cs="Arial"/>
          <w:sz w:val="20"/>
          <w:szCs w:val="20"/>
          <w:lang w:bidi="he-IL"/>
        </w:rPr>
        <w:t xml:space="preserve"> (</w:t>
      </w:r>
      <w:r w:rsidR="00DA7BFA">
        <w:rPr>
          <w:rFonts w:ascii="Arial" w:hAnsi="Arial" w:cs="Arial"/>
          <w:sz w:val="20"/>
          <w:szCs w:val="20"/>
          <w:lang w:bidi="he-IL"/>
        </w:rPr>
        <w:t>Μτθ</w:t>
      </w:r>
      <w:r w:rsidR="00A52E27">
        <w:rPr>
          <w:rFonts w:ascii="Arial" w:hAnsi="Arial" w:cs="Arial"/>
          <w:sz w:val="20"/>
          <w:szCs w:val="20"/>
          <w:lang w:val="en-US" w:bidi="he-IL"/>
        </w:rPr>
        <w:t> </w:t>
      </w:r>
      <w:r w:rsidR="00A52E27" w:rsidRPr="00A52E27">
        <w:rPr>
          <w:rFonts w:ascii="Arial" w:hAnsi="Arial" w:cs="Arial"/>
          <w:sz w:val="20"/>
          <w:szCs w:val="20"/>
          <w:lang w:bidi="he-IL"/>
        </w:rPr>
        <w:t>27:16)</w:t>
      </w:r>
      <w:r w:rsidR="00A52E27">
        <w:rPr>
          <w:rFonts w:ascii="SBL Greek" w:hAnsi="SBL Greek" w:cs="SBL Greek"/>
          <w:lang w:bidi="he-IL"/>
        </w:rPr>
        <w:t xml:space="preserve"> ἕνα δέσμιον ὃν παρῃτοῦντο.</w:t>
      </w:r>
      <w:r w:rsidR="00A52E27" w:rsidRPr="00A52E27">
        <w:rPr>
          <w:rFonts w:ascii="Arial" w:hAnsi="Arial" w:cs="Arial"/>
          <w:sz w:val="20"/>
          <w:szCs w:val="20"/>
          <w:lang w:bidi="he-IL"/>
        </w:rPr>
        <w:t xml:space="preserve"> </w:t>
      </w:r>
      <w:r w:rsidR="00A52E27" w:rsidRPr="00A52E27">
        <w:rPr>
          <w:rFonts w:ascii="Arial" w:hAnsi="Arial" w:cs="Arial"/>
          <w:sz w:val="20"/>
          <w:szCs w:val="20"/>
          <w:vertAlign w:val="superscript"/>
          <w:lang w:bidi="he-IL"/>
        </w:rPr>
        <w:t xml:space="preserve">7 </w:t>
      </w:r>
      <w:r w:rsidR="00A52E27">
        <w:rPr>
          <w:rFonts w:ascii="SBL Greek" w:hAnsi="SBL Greek" w:cs="SBL Greek"/>
          <w:lang w:bidi="he-IL"/>
        </w:rPr>
        <w:t xml:space="preserve"> ἦν δὲ ὁ λεγόμενος Βαραββᾶς μετὰ τῶν στασιαστῶν δεδεμένος οἵτινες ἐν τῇ στάσει φόνον πεποιήκεισαν.</w:t>
      </w:r>
      <w:r w:rsidR="00A52E27" w:rsidRPr="00A52E27">
        <w:rPr>
          <w:rFonts w:ascii="Arial" w:hAnsi="Arial" w:cs="Arial"/>
          <w:sz w:val="20"/>
          <w:szCs w:val="20"/>
          <w:lang w:bidi="he-IL"/>
        </w:rPr>
        <w:t>(</w:t>
      </w:r>
      <w:r w:rsidR="00DA7BFA">
        <w:rPr>
          <w:rFonts w:ascii="Arial" w:hAnsi="Arial" w:cs="Arial"/>
          <w:sz w:val="20"/>
          <w:szCs w:val="20"/>
          <w:lang w:bidi="he-IL"/>
        </w:rPr>
        <w:t>Μρκ</w:t>
      </w:r>
      <w:r w:rsidR="00A52E27" w:rsidRPr="00A52E27">
        <w:rPr>
          <w:rFonts w:ascii="Arial" w:hAnsi="Arial" w:cs="Arial"/>
          <w:sz w:val="20"/>
          <w:szCs w:val="20"/>
          <w:lang w:bidi="he-IL"/>
        </w:rPr>
        <w:t>15:6-7)</w:t>
      </w:r>
      <w:r w:rsidR="007719EF">
        <w:rPr>
          <w:rFonts w:cstheme="minorHAnsi"/>
          <w:sz w:val="28"/>
          <w:szCs w:val="28"/>
          <w:lang w:bidi="he-IL"/>
        </w:rPr>
        <w:t xml:space="preserve">  </w:t>
      </w:r>
      <w:r w:rsidR="000A3FE5">
        <w:rPr>
          <w:rFonts w:cstheme="minorHAnsi"/>
          <w:sz w:val="28"/>
          <w:szCs w:val="28"/>
          <w:lang w:bidi="he-IL"/>
        </w:rPr>
        <w:t>πιθανόν</w:t>
      </w:r>
      <w:r w:rsidR="007719EF">
        <w:rPr>
          <w:rFonts w:cstheme="minorHAnsi"/>
          <w:sz w:val="28"/>
          <w:szCs w:val="28"/>
          <w:lang w:bidi="he-IL"/>
        </w:rPr>
        <w:t xml:space="preserve"> </w:t>
      </w:r>
      <w:r w:rsidR="007719EF">
        <w:rPr>
          <w:rFonts w:cstheme="minorHAnsi"/>
          <w:sz w:val="28"/>
          <w:szCs w:val="28"/>
          <w:lang w:bidi="he-IL"/>
        </w:rPr>
        <w:lastRenderedPageBreak/>
        <w:t xml:space="preserve">στη </w:t>
      </w:r>
      <w:r w:rsidR="000A3FE5">
        <w:rPr>
          <w:rFonts w:cstheme="minorHAnsi"/>
          <w:sz w:val="28"/>
          <w:szCs w:val="28"/>
          <w:lang w:bidi="he-IL"/>
        </w:rPr>
        <w:t>γεμάτη</w:t>
      </w:r>
      <w:r w:rsidR="007719EF">
        <w:rPr>
          <w:rFonts w:cstheme="minorHAnsi"/>
          <w:sz w:val="28"/>
          <w:szCs w:val="28"/>
          <w:lang w:bidi="he-IL"/>
        </w:rPr>
        <w:t xml:space="preserve"> </w:t>
      </w:r>
      <w:r w:rsidR="000A3FE5">
        <w:rPr>
          <w:rFonts w:cstheme="minorHAnsi"/>
          <w:sz w:val="28"/>
          <w:szCs w:val="28"/>
          <w:lang w:bidi="he-IL"/>
        </w:rPr>
        <w:t>υγρασία</w:t>
      </w:r>
      <w:r w:rsidR="007719EF">
        <w:rPr>
          <w:rFonts w:cstheme="minorHAnsi"/>
          <w:sz w:val="28"/>
          <w:szCs w:val="28"/>
          <w:lang w:bidi="he-IL"/>
        </w:rPr>
        <w:t xml:space="preserve"> </w:t>
      </w:r>
      <w:r w:rsidR="000A3FE5">
        <w:rPr>
          <w:rFonts w:cstheme="minorHAnsi"/>
          <w:sz w:val="28"/>
          <w:szCs w:val="28"/>
          <w:lang w:bidi="he-IL"/>
        </w:rPr>
        <w:t>φυλακή</w:t>
      </w:r>
      <w:r w:rsidR="007719EF">
        <w:rPr>
          <w:rFonts w:cstheme="minorHAnsi"/>
          <w:sz w:val="28"/>
          <w:szCs w:val="28"/>
          <w:lang w:bidi="he-IL"/>
        </w:rPr>
        <w:t xml:space="preserve"> του </w:t>
      </w:r>
      <w:r w:rsidR="000A3FE5">
        <w:rPr>
          <w:rFonts w:cstheme="minorHAnsi"/>
          <w:sz w:val="28"/>
          <w:szCs w:val="28"/>
          <w:lang w:bidi="he-IL"/>
        </w:rPr>
        <w:t>φρουρίου</w:t>
      </w:r>
      <w:r w:rsidR="007719EF">
        <w:rPr>
          <w:rFonts w:cstheme="minorHAnsi"/>
          <w:sz w:val="28"/>
          <w:szCs w:val="28"/>
          <w:lang w:bidi="he-IL"/>
        </w:rPr>
        <w:t xml:space="preserve"> Αντωνία. </w:t>
      </w:r>
      <w:r w:rsidR="004F146B">
        <w:rPr>
          <w:rFonts w:cstheme="minorHAnsi"/>
          <w:sz w:val="28"/>
          <w:szCs w:val="28"/>
          <w:lang w:bidi="he-IL"/>
        </w:rPr>
        <w:t xml:space="preserve">Ίσως </w:t>
      </w:r>
      <w:r w:rsidR="007719EF">
        <w:rPr>
          <w:rFonts w:cstheme="minorHAnsi"/>
          <w:sz w:val="28"/>
          <w:szCs w:val="28"/>
          <w:lang w:bidi="he-IL"/>
        </w:rPr>
        <w:t xml:space="preserve"> να </w:t>
      </w:r>
      <w:r w:rsidR="000A3FE5">
        <w:rPr>
          <w:rFonts w:cstheme="minorHAnsi"/>
          <w:sz w:val="28"/>
          <w:szCs w:val="28"/>
          <w:lang w:bidi="he-IL"/>
        </w:rPr>
        <w:t>γνώριζε</w:t>
      </w:r>
      <w:r w:rsidR="007719EF">
        <w:rPr>
          <w:rFonts w:cstheme="minorHAnsi"/>
          <w:sz w:val="28"/>
          <w:szCs w:val="28"/>
          <w:lang w:bidi="he-IL"/>
        </w:rPr>
        <w:t xml:space="preserve"> και τον </w:t>
      </w:r>
      <w:r w:rsidR="000A3FE5">
        <w:rPr>
          <w:rFonts w:cstheme="minorHAnsi"/>
          <w:sz w:val="28"/>
          <w:szCs w:val="28"/>
          <w:lang w:bidi="he-IL"/>
        </w:rPr>
        <w:t>ίδιο</w:t>
      </w:r>
      <w:r w:rsidR="007719EF">
        <w:rPr>
          <w:rFonts w:cstheme="minorHAnsi"/>
          <w:sz w:val="28"/>
          <w:szCs w:val="28"/>
          <w:lang w:bidi="he-IL"/>
        </w:rPr>
        <w:t xml:space="preserve"> τον </w:t>
      </w:r>
      <w:r w:rsidR="000A3FE5">
        <w:rPr>
          <w:rFonts w:cstheme="minorHAnsi"/>
          <w:sz w:val="28"/>
          <w:szCs w:val="28"/>
          <w:lang w:bidi="he-IL"/>
        </w:rPr>
        <w:t>Ιησού</w:t>
      </w:r>
      <w:r w:rsidR="00DA3952">
        <w:rPr>
          <w:rFonts w:cstheme="minorHAnsi"/>
          <w:sz w:val="28"/>
          <w:szCs w:val="28"/>
          <w:lang w:bidi="he-IL"/>
        </w:rPr>
        <w:t>,</w:t>
      </w:r>
      <w:r w:rsidR="00DA3952" w:rsidRPr="00A2247E">
        <w:rPr>
          <w:rStyle w:val="a7"/>
        </w:rPr>
        <w:footnoteReference w:id="639"/>
      </w:r>
      <w:r w:rsidR="00257A03">
        <w:rPr>
          <w:rFonts w:cstheme="minorHAnsi"/>
          <w:sz w:val="28"/>
          <w:szCs w:val="28"/>
          <w:lang w:bidi="he-IL"/>
        </w:rPr>
        <w:t xml:space="preserve"> </w:t>
      </w:r>
      <w:r w:rsidR="000A3FE5">
        <w:rPr>
          <w:rFonts w:cstheme="minorHAnsi"/>
          <w:sz w:val="28"/>
          <w:szCs w:val="28"/>
          <w:lang w:bidi="he-IL"/>
        </w:rPr>
        <w:t>αφού</w:t>
      </w:r>
      <w:r w:rsidR="00257A03">
        <w:rPr>
          <w:rFonts w:cstheme="minorHAnsi"/>
          <w:sz w:val="28"/>
          <w:szCs w:val="28"/>
          <w:lang w:bidi="he-IL"/>
        </w:rPr>
        <w:t xml:space="preserve"> είναι </w:t>
      </w:r>
      <w:r w:rsidR="000A3FE5">
        <w:rPr>
          <w:rFonts w:cstheme="minorHAnsi"/>
          <w:sz w:val="28"/>
          <w:szCs w:val="28"/>
          <w:lang w:bidi="he-IL"/>
        </w:rPr>
        <w:t>πιθανό</w:t>
      </w:r>
      <w:r w:rsidR="00257A03">
        <w:rPr>
          <w:rFonts w:cstheme="minorHAnsi"/>
          <w:sz w:val="28"/>
          <w:szCs w:val="28"/>
          <w:lang w:bidi="he-IL"/>
        </w:rPr>
        <w:t xml:space="preserve"> το </w:t>
      </w:r>
      <w:r w:rsidR="000A3FE5">
        <w:rPr>
          <w:rFonts w:cstheme="minorHAnsi"/>
          <w:sz w:val="28"/>
          <w:szCs w:val="28"/>
          <w:lang w:bidi="he-IL"/>
        </w:rPr>
        <w:t>κίνημα</w:t>
      </w:r>
      <w:r w:rsidR="00257A03">
        <w:rPr>
          <w:rFonts w:cstheme="minorHAnsi"/>
          <w:sz w:val="28"/>
          <w:szCs w:val="28"/>
          <w:lang w:bidi="he-IL"/>
        </w:rPr>
        <w:t xml:space="preserve"> των </w:t>
      </w:r>
      <w:r w:rsidR="000A3FE5">
        <w:rPr>
          <w:rFonts w:cstheme="minorHAnsi"/>
          <w:sz w:val="28"/>
          <w:szCs w:val="28"/>
          <w:lang w:bidi="he-IL"/>
        </w:rPr>
        <w:t>ζηλωτών</w:t>
      </w:r>
      <w:r w:rsidR="00257A03">
        <w:rPr>
          <w:rFonts w:cstheme="minorHAnsi"/>
          <w:sz w:val="28"/>
          <w:szCs w:val="28"/>
          <w:lang w:bidi="he-IL"/>
        </w:rPr>
        <w:t xml:space="preserve"> να </w:t>
      </w:r>
      <w:r w:rsidR="000A3FE5">
        <w:rPr>
          <w:rFonts w:cstheme="minorHAnsi"/>
          <w:sz w:val="28"/>
          <w:szCs w:val="28"/>
          <w:lang w:bidi="he-IL"/>
        </w:rPr>
        <w:t>έδειξε</w:t>
      </w:r>
      <w:r w:rsidR="00257A03">
        <w:rPr>
          <w:rFonts w:cstheme="minorHAnsi"/>
          <w:sz w:val="28"/>
          <w:szCs w:val="28"/>
          <w:lang w:bidi="he-IL"/>
        </w:rPr>
        <w:t xml:space="preserve"> </w:t>
      </w:r>
      <w:r w:rsidR="000A3FE5">
        <w:rPr>
          <w:rFonts w:cstheme="minorHAnsi"/>
          <w:sz w:val="28"/>
          <w:szCs w:val="28"/>
          <w:lang w:bidi="he-IL"/>
        </w:rPr>
        <w:t>κάποιο</w:t>
      </w:r>
      <w:r w:rsidR="00257A03">
        <w:rPr>
          <w:rFonts w:cstheme="minorHAnsi"/>
          <w:sz w:val="28"/>
          <w:szCs w:val="28"/>
          <w:lang w:bidi="he-IL"/>
        </w:rPr>
        <w:t xml:space="preserve"> </w:t>
      </w:r>
      <w:r w:rsidR="000A3FE5">
        <w:rPr>
          <w:rFonts w:cstheme="minorHAnsi"/>
          <w:sz w:val="28"/>
          <w:szCs w:val="28"/>
          <w:lang w:bidi="he-IL"/>
        </w:rPr>
        <w:t>ενδιαφέρον</w:t>
      </w:r>
      <w:r w:rsidR="00257A03">
        <w:rPr>
          <w:rFonts w:cstheme="minorHAnsi"/>
          <w:sz w:val="28"/>
          <w:szCs w:val="28"/>
          <w:lang w:bidi="he-IL"/>
        </w:rPr>
        <w:t xml:space="preserve"> για τον </w:t>
      </w:r>
      <w:r w:rsidR="000A3FE5">
        <w:rPr>
          <w:rFonts w:cstheme="minorHAnsi"/>
          <w:sz w:val="28"/>
          <w:szCs w:val="28"/>
          <w:lang w:bidi="he-IL"/>
        </w:rPr>
        <w:t>Ιησού</w:t>
      </w:r>
      <w:r w:rsidR="00257A03">
        <w:rPr>
          <w:rFonts w:cstheme="minorHAnsi"/>
          <w:sz w:val="28"/>
          <w:szCs w:val="28"/>
          <w:lang w:bidi="he-IL"/>
        </w:rPr>
        <w:t xml:space="preserve"> και τη </w:t>
      </w:r>
      <w:r w:rsidR="000A3FE5">
        <w:rPr>
          <w:rFonts w:cstheme="minorHAnsi"/>
          <w:sz w:val="28"/>
          <w:szCs w:val="28"/>
          <w:lang w:bidi="he-IL"/>
        </w:rPr>
        <w:t>δράση</w:t>
      </w:r>
      <w:r w:rsidR="00257A03">
        <w:rPr>
          <w:rFonts w:cstheme="minorHAnsi"/>
          <w:sz w:val="28"/>
          <w:szCs w:val="28"/>
          <w:lang w:bidi="he-IL"/>
        </w:rPr>
        <w:t xml:space="preserve"> </w:t>
      </w:r>
      <w:r w:rsidR="000A3FE5">
        <w:rPr>
          <w:rFonts w:cstheme="minorHAnsi"/>
          <w:sz w:val="28"/>
          <w:szCs w:val="28"/>
          <w:lang w:bidi="he-IL"/>
        </w:rPr>
        <w:t>του και</w:t>
      </w:r>
      <w:r w:rsidR="00257A03">
        <w:rPr>
          <w:rFonts w:cstheme="minorHAnsi"/>
          <w:sz w:val="28"/>
          <w:szCs w:val="28"/>
          <w:lang w:bidi="he-IL"/>
        </w:rPr>
        <w:t xml:space="preserve"> να τον </w:t>
      </w:r>
      <w:r w:rsidR="000A3FE5">
        <w:rPr>
          <w:rFonts w:cstheme="minorHAnsi"/>
          <w:sz w:val="28"/>
          <w:szCs w:val="28"/>
          <w:lang w:bidi="he-IL"/>
        </w:rPr>
        <w:t>παρακολούθησαν</w:t>
      </w:r>
      <w:r w:rsidR="00257A03">
        <w:rPr>
          <w:rFonts w:cstheme="minorHAnsi"/>
          <w:sz w:val="28"/>
          <w:szCs w:val="28"/>
          <w:lang w:bidi="he-IL"/>
        </w:rPr>
        <w:t xml:space="preserve"> από </w:t>
      </w:r>
      <w:r w:rsidR="000A3FE5">
        <w:rPr>
          <w:rFonts w:cstheme="minorHAnsi"/>
          <w:sz w:val="28"/>
          <w:szCs w:val="28"/>
          <w:lang w:bidi="he-IL"/>
        </w:rPr>
        <w:t>κοντά</w:t>
      </w:r>
      <w:r w:rsidR="00257A03">
        <w:rPr>
          <w:rFonts w:cstheme="minorHAnsi"/>
          <w:sz w:val="28"/>
          <w:szCs w:val="28"/>
          <w:lang w:bidi="he-IL"/>
        </w:rPr>
        <w:t xml:space="preserve"> </w:t>
      </w:r>
      <w:r w:rsidR="000A3FE5">
        <w:rPr>
          <w:rFonts w:cstheme="minorHAnsi"/>
          <w:sz w:val="28"/>
          <w:szCs w:val="28"/>
          <w:lang w:bidi="he-IL"/>
        </w:rPr>
        <w:t>θεωρώντας</w:t>
      </w:r>
      <w:r w:rsidR="00E05EDF">
        <w:rPr>
          <w:rFonts w:cstheme="minorHAnsi"/>
          <w:sz w:val="28"/>
          <w:szCs w:val="28"/>
          <w:lang w:bidi="he-IL"/>
        </w:rPr>
        <w:t>,</w:t>
      </w:r>
      <w:r w:rsidR="00257A03">
        <w:rPr>
          <w:rFonts w:cstheme="minorHAnsi"/>
          <w:sz w:val="28"/>
          <w:szCs w:val="28"/>
          <w:lang w:bidi="he-IL"/>
        </w:rPr>
        <w:t xml:space="preserve"> ότι </w:t>
      </w:r>
      <w:r w:rsidR="000A3FE5">
        <w:rPr>
          <w:rFonts w:cstheme="minorHAnsi"/>
          <w:sz w:val="28"/>
          <w:szCs w:val="28"/>
          <w:lang w:bidi="he-IL"/>
        </w:rPr>
        <w:t>μπορεί</w:t>
      </w:r>
      <w:r w:rsidR="00257A03">
        <w:rPr>
          <w:rFonts w:cstheme="minorHAnsi"/>
          <w:sz w:val="28"/>
          <w:szCs w:val="28"/>
          <w:lang w:bidi="he-IL"/>
        </w:rPr>
        <w:t xml:space="preserve"> να είναι ο </w:t>
      </w:r>
      <w:r w:rsidR="000A3FE5">
        <w:rPr>
          <w:rFonts w:cstheme="minorHAnsi"/>
          <w:sz w:val="28"/>
          <w:szCs w:val="28"/>
          <w:lang w:bidi="he-IL"/>
        </w:rPr>
        <w:t>αναμενόμενος</w:t>
      </w:r>
      <w:r w:rsidR="00257A03">
        <w:rPr>
          <w:rFonts w:cstheme="minorHAnsi"/>
          <w:sz w:val="28"/>
          <w:szCs w:val="28"/>
          <w:lang w:bidi="he-IL"/>
        </w:rPr>
        <w:t xml:space="preserve"> </w:t>
      </w:r>
      <w:r w:rsidR="000A3FE5">
        <w:rPr>
          <w:rFonts w:cstheme="minorHAnsi"/>
          <w:sz w:val="28"/>
          <w:szCs w:val="28"/>
          <w:lang w:bidi="he-IL"/>
        </w:rPr>
        <w:t>Μεσσίας</w:t>
      </w:r>
      <w:r w:rsidR="00257A03">
        <w:rPr>
          <w:rFonts w:cstheme="minorHAnsi"/>
          <w:sz w:val="28"/>
          <w:szCs w:val="28"/>
          <w:lang w:bidi="he-IL"/>
        </w:rPr>
        <w:t xml:space="preserve">. Όμως ο </w:t>
      </w:r>
      <w:r w:rsidR="000A3FE5">
        <w:rPr>
          <w:rFonts w:cstheme="minorHAnsi"/>
          <w:sz w:val="28"/>
          <w:szCs w:val="28"/>
          <w:lang w:bidi="he-IL"/>
        </w:rPr>
        <w:t>Βαραββάς</w:t>
      </w:r>
      <w:r w:rsidR="00257A03">
        <w:rPr>
          <w:rFonts w:cstheme="minorHAnsi"/>
          <w:sz w:val="28"/>
          <w:szCs w:val="28"/>
          <w:lang w:bidi="he-IL"/>
        </w:rPr>
        <w:t xml:space="preserve"> </w:t>
      </w:r>
      <w:r w:rsidR="000A3FE5">
        <w:rPr>
          <w:rFonts w:cstheme="minorHAnsi"/>
          <w:sz w:val="28"/>
          <w:szCs w:val="28"/>
          <w:lang w:bidi="he-IL"/>
        </w:rPr>
        <w:t>αντιπροσώπευε</w:t>
      </w:r>
      <w:r w:rsidR="00257A03">
        <w:rPr>
          <w:rFonts w:cstheme="minorHAnsi"/>
          <w:sz w:val="28"/>
          <w:szCs w:val="28"/>
          <w:lang w:bidi="he-IL"/>
        </w:rPr>
        <w:t xml:space="preserve"> την </w:t>
      </w:r>
      <w:r w:rsidR="000A3FE5">
        <w:rPr>
          <w:rFonts w:cstheme="minorHAnsi"/>
          <w:sz w:val="28"/>
          <w:szCs w:val="28"/>
          <w:lang w:bidi="he-IL"/>
        </w:rPr>
        <w:t>άποψη</w:t>
      </w:r>
      <w:r w:rsidR="00E05EDF">
        <w:rPr>
          <w:rFonts w:cstheme="minorHAnsi"/>
          <w:sz w:val="28"/>
          <w:szCs w:val="28"/>
          <w:lang w:bidi="he-IL"/>
        </w:rPr>
        <w:t>,</w:t>
      </w:r>
      <w:r w:rsidR="00257A03">
        <w:rPr>
          <w:rFonts w:cstheme="minorHAnsi"/>
          <w:sz w:val="28"/>
          <w:szCs w:val="28"/>
          <w:lang w:bidi="he-IL"/>
        </w:rPr>
        <w:t xml:space="preserve"> ότι η </w:t>
      </w:r>
      <w:r w:rsidR="000A3FE5">
        <w:rPr>
          <w:rFonts w:cstheme="minorHAnsi"/>
          <w:sz w:val="28"/>
          <w:szCs w:val="28"/>
          <w:lang w:bidi="he-IL"/>
        </w:rPr>
        <w:t>βασ</w:t>
      </w:r>
      <w:r w:rsidR="004F146B">
        <w:rPr>
          <w:rFonts w:cstheme="minorHAnsi"/>
          <w:sz w:val="28"/>
          <w:szCs w:val="28"/>
          <w:lang w:bidi="he-IL"/>
        </w:rPr>
        <w:t>ι</w:t>
      </w:r>
      <w:r w:rsidR="000A3FE5">
        <w:rPr>
          <w:rFonts w:cstheme="minorHAnsi"/>
          <w:sz w:val="28"/>
          <w:szCs w:val="28"/>
          <w:lang w:bidi="he-IL"/>
        </w:rPr>
        <w:t>λε</w:t>
      </w:r>
      <w:r w:rsidR="004F146B">
        <w:rPr>
          <w:rFonts w:cstheme="minorHAnsi"/>
          <w:sz w:val="28"/>
          <w:szCs w:val="28"/>
          <w:lang w:bidi="he-IL"/>
        </w:rPr>
        <w:t>ί</w:t>
      </w:r>
      <w:r w:rsidR="000A3FE5">
        <w:rPr>
          <w:rFonts w:cstheme="minorHAnsi"/>
          <w:sz w:val="28"/>
          <w:szCs w:val="28"/>
          <w:lang w:bidi="he-IL"/>
        </w:rPr>
        <w:t>α</w:t>
      </w:r>
      <w:r w:rsidR="00257A03">
        <w:rPr>
          <w:rFonts w:cstheme="minorHAnsi"/>
          <w:sz w:val="28"/>
          <w:szCs w:val="28"/>
          <w:lang w:bidi="he-IL"/>
        </w:rPr>
        <w:t xml:space="preserve"> του </w:t>
      </w:r>
      <w:r w:rsidR="000A3FE5">
        <w:rPr>
          <w:rFonts w:cstheme="minorHAnsi"/>
          <w:sz w:val="28"/>
          <w:szCs w:val="28"/>
          <w:lang w:bidi="he-IL"/>
        </w:rPr>
        <w:t>Θεού</w:t>
      </w:r>
      <w:r w:rsidR="00257A03">
        <w:rPr>
          <w:rFonts w:cstheme="minorHAnsi"/>
          <w:sz w:val="28"/>
          <w:szCs w:val="28"/>
          <w:lang w:bidi="he-IL"/>
        </w:rPr>
        <w:t xml:space="preserve"> </w:t>
      </w:r>
      <w:r w:rsidR="000A3FE5">
        <w:rPr>
          <w:rFonts w:cstheme="minorHAnsi"/>
          <w:sz w:val="28"/>
          <w:szCs w:val="28"/>
          <w:lang w:bidi="he-IL"/>
        </w:rPr>
        <w:t>επιβάλλεται</w:t>
      </w:r>
      <w:r w:rsidR="00257A03">
        <w:rPr>
          <w:rFonts w:cstheme="minorHAnsi"/>
          <w:sz w:val="28"/>
          <w:szCs w:val="28"/>
          <w:lang w:bidi="he-IL"/>
        </w:rPr>
        <w:t xml:space="preserve"> δια της </w:t>
      </w:r>
      <w:r w:rsidR="000A3FE5">
        <w:rPr>
          <w:rFonts w:cstheme="minorHAnsi"/>
          <w:sz w:val="28"/>
          <w:szCs w:val="28"/>
          <w:lang w:bidi="he-IL"/>
        </w:rPr>
        <w:t>βίας</w:t>
      </w:r>
      <w:r w:rsidR="00E05EDF">
        <w:rPr>
          <w:rFonts w:cstheme="minorHAnsi"/>
          <w:sz w:val="28"/>
          <w:szCs w:val="28"/>
          <w:lang w:bidi="he-IL"/>
        </w:rPr>
        <w:t>,</w:t>
      </w:r>
      <w:r w:rsidR="00257A03">
        <w:rPr>
          <w:rFonts w:cstheme="minorHAnsi"/>
          <w:sz w:val="28"/>
          <w:szCs w:val="28"/>
          <w:lang w:bidi="he-IL"/>
        </w:rPr>
        <w:t xml:space="preserve"> ότι είναι </w:t>
      </w:r>
      <w:r w:rsidR="000A3FE5">
        <w:rPr>
          <w:rFonts w:cstheme="minorHAnsi"/>
          <w:sz w:val="28"/>
          <w:szCs w:val="28"/>
          <w:lang w:bidi="he-IL"/>
        </w:rPr>
        <w:t>εγκόσμια</w:t>
      </w:r>
      <w:r w:rsidR="00257A03">
        <w:rPr>
          <w:rFonts w:cstheme="minorHAnsi"/>
          <w:sz w:val="28"/>
          <w:szCs w:val="28"/>
          <w:lang w:bidi="he-IL"/>
        </w:rPr>
        <w:t xml:space="preserve"> </w:t>
      </w:r>
      <w:r w:rsidR="000A3FE5">
        <w:rPr>
          <w:rFonts w:cstheme="minorHAnsi"/>
          <w:sz w:val="28"/>
          <w:szCs w:val="28"/>
          <w:lang w:bidi="he-IL"/>
        </w:rPr>
        <w:t>δύναμη</w:t>
      </w:r>
      <w:r w:rsidR="00257A03">
        <w:rPr>
          <w:rFonts w:cstheme="minorHAnsi"/>
          <w:sz w:val="28"/>
          <w:szCs w:val="28"/>
          <w:lang w:bidi="he-IL"/>
        </w:rPr>
        <w:t xml:space="preserve"> που για να </w:t>
      </w:r>
      <w:r w:rsidR="000A3FE5">
        <w:rPr>
          <w:rFonts w:cstheme="minorHAnsi"/>
          <w:sz w:val="28"/>
          <w:szCs w:val="28"/>
          <w:lang w:bidi="he-IL"/>
        </w:rPr>
        <w:t>επιβληθεί</w:t>
      </w:r>
      <w:r w:rsidR="00257A03">
        <w:rPr>
          <w:rFonts w:cstheme="minorHAnsi"/>
          <w:sz w:val="28"/>
          <w:szCs w:val="28"/>
          <w:lang w:bidi="he-IL"/>
        </w:rPr>
        <w:t xml:space="preserve"> </w:t>
      </w:r>
      <w:r w:rsidR="000A3FE5">
        <w:rPr>
          <w:rFonts w:cstheme="minorHAnsi"/>
          <w:sz w:val="28"/>
          <w:szCs w:val="28"/>
          <w:lang w:bidi="he-IL"/>
        </w:rPr>
        <w:t>χρειάζεται</w:t>
      </w:r>
      <w:r w:rsidR="00257A03">
        <w:rPr>
          <w:rFonts w:cstheme="minorHAnsi"/>
          <w:sz w:val="28"/>
          <w:szCs w:val="28"/>
          <w:lang w:bidi="he-IL"/>
        </w:rPr>
        <w:t xml:space="preserve"> </w:t>
      </w:r>
      <w:r w:rsidR="000A3FE5">
        <w:rPr>
          <w:rFonts w:cstheme="minorHAnsi"/>
          <w:sz w:val="28"/>
          <w:szCs w:val="28"/>
          <w:lang w:bidi="he-IL"/>
        </w:rPr>
        <w:t>δυναμικές</w:t>
      </w:r>
      <w:r w:rsidR="00257A03">
        <w:rPr>
          <w:rFonts w:cstheme="minorHAnsi"/>
          <w:sz w:val="28"/>
          <w:szCs w:val="28"/>
          <w:lang w:bidi="he-IL"/>
        </w:rPr>
        <w:t xml:space="preserve"> </w:t>
      </w:r>
      <w:r w:rsidR="000A3FE5">
        <w:rPr>
          <w:rFonts w:cstheme="minorHAnsi"/>
          <w:sz w:val="28"/>
          <w:szCs w:val="28"/>
          <w:lang w:bidi="he-IL"/>
        </w:rPr>
        <w:t>επαναστάσεις</w:t>
      </w:r>
      <w:r w:rsidR="00257A03">
        <w:rPr>
          <w:rFonts w:cstheme="minorHAnsi"/>
          <w:sz w:val="28"/>
          <w:szCs w:val="28"/>
          <w:lang w:bidi="he-IL"/>
        </w:rPr>
        <w:t>.</w:t>
      </w:r>
      <w:r w:rsidR="00E05EDF" w:rsidRPr="00A2247E">
        <w:rPr>
          <w:rStyle w:val="a7"/>
        </w:rPr>
        <w:footnoteReference w:id="640"/>
      </w:r>
      <w:r w:rsidR="00257A03">
        <w:rPr>
          <w:rFonts w:cstheme="minorHAnsi"/>
          <w:sz w:val="28"/>
          <w:szCs w:val="28"/>
          <w:lang w:bidi="he-IL"/>
        </w:rPr>
        <w:t xml:space="preserve"> </w:t>
      </w:r>
      <w:r w:rsidR="000A3FE5">
        <w:rPr>
          <w:rFonts w:cstheme="minorHAnsi"/>
          <w:sz w:val="28"/>
          <w:szCs w:val="28"/>
          <w:lang w:bidi="he-IL"/>
        </w:rPr>
        <w:t>Έτσι</w:t>
      </w:r>
      <w:r w:rsidR="00257A03">
        <w:rPr>
          <w:rFonts w:cstheme="minorHAnsi"/>
          <w:sz w:val="28"/>
          <w:szCs w:val="28"/>
          <w:lang w:bidi="he-IL"/>
        </w:rPr>
        <w:t xml:space="preserve"> θα </w:t>
      </w:r>
      <w:r w:rsidR="000A3FE5">
        <w:rPr>
          <w:rFonts w:cstheme="minorHAnsi"/>
          <w:sz w:val="28"/>
          <w:szCs w:val="28"/>
          <w:lang w:bidi="he-IL"/>
        </w:rPr>
        <w:t>εγκαθιδρύσουν</w:t>
      </w:r>
      <w:r w:rsidR="00257A03">
        <w:rPr>
          <w:rFonts w:cstheme="minorHAnsi"/>
          <w:sz w:val="28"/>
          <w:szCs w:val="28"/>
          <w:lang w:bidi="he-IL"/>
        </w:rPr>
        <w:t xml:space="preserve"> την </w:t>
      </w:r>
      <w:r w:rsidR="000A3FE5">
        <w:rPr>
          <w:rFonts w:cstheme="minorHAnsi"/>
          <w:sz w:val="28"/>
          <w:szCs w:val="28"/>
          <w:lang w:bidi="he-IL"/>
        </w:rPr>
        <w:t>κυριαρχία</w:t>
      </w:r>
      <w:r w:rsidR="00257A03">
        <w:rPr>
          <w:rFonts w:cstheme="minorHAnsi"/>
          <w:sz w:val="28"/>
          <w:szCs w:val="28"/>
          <w:lang w:bidi="he-IL"/>
        </w:rPr>
        <w:t xml:space="preserve"> του </w:t>
      </w:r>
      <w:r w:rsidR="000A3FE5">
        <w:rPr>
          <w:rFonts w:cstheme="minorHAnsi"/>
          <w:sz w:val="28"/>
          <w:szCs w:val="28"/>
          <w:lang w:bidi="he-IL"/>
        </w:rPr>
        <w:t>Ισραήλ</w:t>
      </w:r>
      <w:r w:rsidR="00257A03">
        <w:rPr>
          <w:rFonts w:cstheme="minorHAnsi"/>
          <w:sz w:val="28"/>
          <w:szCs w:val="28"/>
          <w:lang w:bidi="he-IL"/>
        </w:rPr>
        <w:t xml:space="preserve"> </w:t>
      </w:r>
      <w:r w:rsidR="000A3FE5">
        <w:rPr>
          <w:rFonts w:cstheme="minorHAnsi"/>
          <w:sz w:val="28"/>
          <w:szCs w:val="28"/>
          <w:lang w:bidi="he-IL"/>
        </w:rPr>
        <w:t>απέναντι</w:t>
      </w:r>
      <w:r w:rsidR="00257A03">
        <w:rPr>
          <w:rFonts w:cstheme="minorHAnsi"/>
          <w:sz w:val="28"/>
          <w:szCs w:val="28"/>
          <w:lang w:bidi="he-IL"/>
        </w:rPr>
        <w:t xml:space="preserve"> στα </w:t>
      </w:r>
      <w:r w:rsidR="000A3FE5">
        <w:rPr>
          <w:rFonts w:cstheme="minorHAnsi"/>
          <w:sz w:val="28"/>
          <w:szCs w:val="28"/>
          <w:lang w:bidi="he-IL"/>
        </w:rPr>
        <w:t>έθνη</w:t>
      </w:r>
      <w:r w:rsidR="00257A03">
        <w:rPr>
          <w:rFonts w:cstheme="minorHAnsi"/>
          <w:sz w:val="28"/>
          <w:szCs w:val="28"/>
          <w:lang w:bidi="he-IL"/>
        </w:rPr>
        <w:t xml:space="preserve"> που θα </w:t>
      </w:r>
      <w:r w:rsidR="000A3FE5">
        <w:rPr>
          <w:rFonts w:cstheme="minorHAnsi"/>
          <w:sz w:val="28"/>
          <w:szCs w:val="28"/>
          <w:lang w:bidi="he-IL"/>
        </w:rPr>
        <w:t>έρθουν</w:t>
      </w:r>
      <w:r w:rsidR="00257A03">
        <w:rPr>
          <w:rFonts w:cstheme="minorHAnsi"/>
          <w:sz w:val="28"/>
          <w:szCs w:val="28"/>
          <w:lang w:bidi="he-IL"/>
        </w:rPr>
        <w:t xml:space="preserve"> </w:t>
      </w:r>
      <w:r w:rsidR="004F146B">
        <w:rPr>
          <w:rFonts w:cstheme="minorHAnsi"/>
          <w:sz w:val="28"/>
          <w:szCs w:val="28"/>
          <w:lang w:bidi="he-IL"/>
        </w:rPr>
        <w:t>υ</w:t>
      </w:r>
      <w:r w:rsidR="000A3FE5">
        <w:rPr>
          <w:rFonts w:cstheme="minorHAnsi"/>
          <w:sz w:val="28"/>
          <w:szCs w:val="28"/>
          <w:lang w:bidi="he-IL"/>
        </w:rPr>
        <w:t>ποτασσόμενα</w:t>
      </w:r>
      <w:r w:rsidR="00257A03">
        <w:rPr>
          <w:rFonts w:cstheme="minorHAnsi"/>
          <w:sz w:val="28"/>
          <w:szCs w:val="28"/>
          <w:lang w:bidi="he-IL"/>
        </w:rPr>
        <w:t xml:space="preserve"> στο </w:t>
      </w:r>
      <w:r w:rsidR="000A3FE5">
        <w:rPr>
          <w:rFonts w:cstheme="minorHAnsi"/>
          <w:sz w:val="28"/>
          <w:szCs w:val="28"/>
          <w:lang w:bidi="he-IL"/>
        </w:rPr>
        <w:t>Θεό</w:t>
      </w:r>
      <w:r w:rsidR="00257A03">
        <w:rPr>
          <w:rFonts w:cstheme="minorHAnsi"/>
          <w:sz w:val="28"/>
          <w:szCs w:val="28"/>
          <w:lang w:bidi="he-IL"/>
        </w:rPr>
        <w:t xml:space="preserve"> του </w:t>
      </w:r>
      <w:r w:rsidR="000A3FE5">
        <w:rPr>
          <w:rFonts w:cstheme="minorHAnsi"/>
          <w:sz w:val="28"/>
          <w:szCs w:val="28"/>
          <w:lang w:bidi="he-IL"/>
        </w:rPr>
        <w:t>Ισραήλ</w:t>
      </w:r>
      <w:r w:rsidR="00257A03">
        <w:rPr>
          <w:rFonts w:cstheme="minorHAnsi"/>
          <w:sz w:val="28"/>
          <w:szCs w:val="28"/>
          <w:lang w:bidi="he-IL"/>
        </w:rPr>
        <w:t xml:space="preserve"> να </w:t>
      </w:r>
      <w:r w:rsidR="000A3FE5">
        <w:rPr>
          <w:rFonts w:cstheme="minorHAnsi"/>
          <w:sz w:val="28"/>
          <w:szCs w:val="28"/>
          <w:lang w:bidi="he-IL"/>
        </w:rPr>
        <w:t>προσκυνήσουν</w:t>
      </w:r>
      <w:r w:rsidR="00257A03">
        <w:rPr>
          <w:rFonts w:cstheme="minorHAnsi"/>
          <w:sz w:val="28"/>
          <w:szCs w:val="28"/>
          <w:lang w:bidi="he-IL"/>
        </w:rPr>
        <w:t xml:space="preserve"> το </w:t>
      </w:r>
      <w:r w:rsidR="000A3FE5">
        <w:rPr>
          <w:rFonts w:cstheme="minorHAnsi"/>
          <w:sz w:val="28"/>
          <w:szCs w:val="28"/>
          <w:lang w:bidi="he-IL"/>
        </w:rPr>
        <w:t>Ναό</w:t>
      </w:r>
      <w:r w:rsidR="00257A03">
        <w:rPr>
          <w:rFonts w:cstheme="minorHAnsi"/>
          <w:sz w:val="28"/>
          <w:szCs w:val="28"/>
          <w:lang w:bidi="he-IL"/>
        </w:rPr>
        <w:t xml:space="preserve"> και το </w:t>
      </w:r>
      <w:r w:rsidR="000A3FE5">
        <w:rPr>
          <w:rFonts w:cstheme="minorHAnsi"/>
          <w:sz w:val="28"/>
          <w:szCs w:val="28"/>
          <w:lang w:bidi="he-IL"/>
        </w:rPr>
        <w:t>γένος</w:t>
      </w:r>
      <w:r w:rsidR="00257A03">
        <w:rPr>
          <w:rFonts w:cstheme="minorHAnsi"/>
          <w:sz w:val="28"/>
          <w:szCs w:val="28"/>
          <w:lang w:bidi="he-IL"/>
        </w:rPr>
        <w:t xml:space="preserve"> των </w:t>
      </w:r>
      <w:r w:rsidR="000A3FE5">
        <w:rPr>
          <w:rFonts w:cstheme="minorHAnsi"/>
          <w:sz w:val="28"/>
          <w:szCs w:val="28"/>
          <w:lang w:bidi="he-IL"/>
        </w:rPr>
        <w:t>Εβραίων</w:t>
      </w:r>
      <w:r w:rsidR="00257A03">
        <w:rPr>
          <w:rFonts w:cstheme="minorHAnsi"/>
          <w:sz w:val="28"/>
          <w:szCs w:val="28"/>
          <w:lang w:bidi="he-IL"/>
        </w:rPr>
        <w:t>.</w:t>
      </w:r>
      <w:r w:rsidR="00542B3A" w:rsidRPr="00542B3A">
        <w:rPr>
          <w:rFonts w:ascii="Times New Roman" w:hAnsi="Times New Roman"/>
          <w:sz w:val="24"/>
          <w:szCs w:val="24"/>
          <w:lang w:bidi="he-IL"/>
        </w:rPr>
        <w:t xml:space="preserve"> </w:t>
      </w:r>
      <w:r w:rsidR="003F788C">
        <w:rPr>
          <w:rFonts w:ascii="Times New Roman" w:hAnsi="Times New Roman"/>
          <w:sz w:val="24"/>
          <w:szCs w:val="24"/>
          <w:lang w:bidi="he-IL"/>
        </w:rPr>
        <w:t xml:space="preserve">(Όπως φαίνεται </w:t>
      </w:r>
      <w:r w:rsidR="00542B3A">
        <w:rPr>
          <w:rFonts w:ascii="Times New Roman" w:hAnsi="Times New Roman"/>
          <w:sz w:val="24"/>
          <w:szCs w:val="24"/>
          <w:lang w:bidi="he-IL"/>
        </w:rPr>
        <w:t xml:space="preserve">στο </w:t>
      </w:r>
      <w:r w:rsidR="00542B3A">
        <w:rPr>
          <w:rFonts w:ascii="Times New Roman" w:hAnsi="Times New Roman"/>
          <w:b/>
          <w:i/>
          <w:sz w:val="24"/>
          <w:szCs w:val="24"/>
          <w:lang w:bidi="he-IL"/>
        </w:rPr>
        <w:t>Κατά Ματθαίον</w:t>
      </w:r>
      <w:r w:rsidR="00542B3A">
        <w:rPr>
          <w:rFonts w:ascii="Times New Roman" w:hAnsi="Times New Roman"/>
          <w:sz w:val="24"/>
          <w:szCs w:val="24"/>
          <w:lang w:bidi="he-IL"/>
        </w:rPr>
        <w:t xml:space="preserve"> είναι το </w:t>
      </w:r>
      <w:r w:rsidR="00542B3A">
        <w:rPr>
          <w:rFonts w:ascii="Times New Roman" w:hAnsi="Times New Roman"/>
          <w:i/>
          <w:sz w:val="24"/>
          <w:szCs w:val="24"/>
          <w:lang w:bidi="he-IL"/>
        </w:rPr>
        <w:t xml:space="preserve">μνησθήσονται καὶ ἐπιστραφήσονται πρὸς Κύριον </w:t>
      </w:r>
      <w:r w:rsidR="00542B3A">
        <w:rPr>
          <w:rFonts w:ascii="Times New Roman" w:hAnsi="Times New Roman"/>
          <w:b/>
          <w:i/>
          <w:sz w:val="24"/>
          <w:szCs w:val="24"/>
          <w:lang w:bidi="he-IL"/>
        </w:rPr>
        <w:t>πάντα τὰ πέρατα τῆς γῆς</w:t>
      </w:r>
      <w:r w:rsidR="00542B3A">
        <w:rPr>
          <w:rFonts w:ascii="Times New Roman" w:hAnsi="Times New Roman"/>
          <w:i/>
          <w:sz w:val="24"/>
          <w:szCs w:val="24"/>
          <w:lang w:bidi="he-IL"/>
        </w:rPr>
        <w:t xml:space="preserve"> καὶ προσκυνήσουσιν ἐνώπιόν Σου πᾶσαι αἱ πατριαὶ τῶν ἐθνῶν, </w:t>
      </w:r>
      <w:r w:rsidR="00542B3A">
        <w:rPr>
          <w:rFonts w:ascii="Times New Roman" w:hAnsi="Times New Roman"/>
          <w:i/>
          <w:sz w:val="24"/>
          <w:szCs w:val="24"/>
          <w:vertAlign w:val="superscript"/>
          <w:lang w:bidi="he-IL"/>
        </w:rPr>
        <w:t xml:space="preserve"> </w:t>
      </w:r>
      <w:r w:rsidR="00542B3A">
        <w:rPr>
          <w:rFonts w:ascii="Times New Roman" w:hAnsi="Times New Roman"/>
          <w:i/>
          <w:sz w:val="24"/>
          <w:szCs w:val="24"/>
          <w:lang w:bidi="he-IL"/>
        </w:rPr>
        <w:t>ὅτι τοῦ Κυρίου ἡ βασιλεία καὶ αὐτὸς δεσπόζει τῶν ἐθνῶν […]</w:t>
      </w:r>
      <w:r w:rsidR="00542B3A">
        <w:rPr>
          <w:rFonts w:ascii="Arial" w:hAnsi="Arial" w:cs="Arial"/>
          <w:sz w:val="20"/>
          <w:szCs w:val="20"/>
          <w:vertAlign w:val="superscript"/>
          <w:lang w:bidi="he-IL"/>
        </w:rPr>
        <w:t xml:space="preserve"> </w:t>
      </w:r>
      <w:r w:rsidR="00542B3A">
        <w:rPr>
          <w:rFonts w:ascii="Times New Roman" w:hAnsi="Times New Roman"/>
          <w:i/>
          <w:sz w:val="24"/>
          <w:szCs w:val="24"/>
          <w:lang w:bidi="he-IL"/>
        </w:rPr>
        <w:t>καὶ τὸ σπέρμα μου δουλεύσει αὐτῷ</w:t>
      </w:r>
      <w:r w:rsidR="00542B3A">
        <w:rPr>
          <w:rFonts w:ascii="Times New Roman" w:hAnsi="Times New Roman"/>
          <w:i/>
          <w:sz w:val="24"/>
          <w:szCs w:val="24"/>
          <w:vertAlign w:val="superscript"/>
          <w:lang w:bidi="he-IL"/>
        </w:rPr>
        <w:t>.</w:t>
      </w:r>
      <w:r w:rsidR="00542B3A">
        <w:rPr>
          <w:rFonts w:ascii="Times New Roman" w:hAnsi="Times New Roman"/>
          <w:i/>
          <w:sz w:val="24"/>
          <w:szCs w:val="24"/>
          <w:lang w:bidi="he-IL"/>
        </w:rPr>
        <w:t xml:space="preserve"> ἀναγγελήσεται τῷ Κυρίῳ </w:t>
      </w:r>
      <w:r w:rsidR="00542B3A">
        <w:rPr>
          <w:rFonts w:ascii="Times New Roman" w:hAnsi="Times New Roman"/>
          <w:b/>
          <w:i/>
          <w:sz w:val="24"/>
          <w:szCs w:val="24"/>
          <w:lang w:bidi="he-IL"/>
        </w:rPr>
        <w:t>γενεὰ ἡ ἐρχομένη.</w:t>
      </w:r>
      <w:r w:rsidR="00542B3A">
        <w:rPr>
          <w:rFonts w:ascii="Times New Roman" w:hAnsi="Times New Roman"/>
          <w:i/>
          <w:sz w:val="24"/>
          <w:szCs w:val="24"/>
          <w:lang w:bidi="he-IL"/>
        </w:rPr>
        <w:t xml:space="preserve"> καὶ ἀναγγελοῦσιν τὴν δικαιοσύνην αὐτοῦ </w:t>
      </w:r>
      <w:r w:rsidR="00542B3A">
        <w:rPr>
          <w:rFonts w:ascii="Times New Roman" w:hAnsi="Times New Roman"/>
          <w:b/>
          <w:i/>
          <w:sz w:val="24"/>
          <w:szCs w:val="24"/>
          <w:lang w:bidi="he-IL"/>
        </w:rPr>
        <w:t xml:space="preserve">λαῷ τῷ τεχθησομένῳ </w:t>
      </w:r>
      <w:r w:rsidR="00542B3A">
        <w:rPr>
          <w:rFonts w:ascii="Times New Roman" w:hAnsi="Times New Roman"/>
          <w:i/>
          <w:sz w:val="24"/>
          <w:szCs w:val="24"/>
          <w:lang w:bidi="he-IL"/>
        </w:rPr>
        <w:t xml:space="preserve">ὅτι ἐποίησεν ὁ Κύριος </w:t>
      </w:r>
      <w:r w:rsidR="00542B3A">
        <w:rPr>
          <w:rFonts w:ascii="Times New Roman" w:hAnsi="Times New Roman"/>
          <w:sz w:val="24"/>
          <w:szCs w:val="24"/>
          <w:lang w:bidi="he-IL"/>
        </w:rPr>
        <w:t xml:space="preserve">(στ. 28-29. 31-32)! </w:t>
      </w:r>
      <w:r w:rsidR="003F788C">
        <w:rPr>
          <w:rFonts w:ascii="Times New Roman" w:hAnsi="Times New Roman"/>
          <w:sz w:val="24"/>
          <w:szCs w:val="24"/>
          <w:lang w:bidi="he-IL"/>
        </w:rPr>
        <w:t>)</w:t>
      </w:r>
      <w:r w:rsidR="00C478A4">
        <w:rPr>
          <w:rStyle w:val="a7"/>
          <w:rFonts w:ascii="Times New Roman" w:hAnsi="Times New Roman"/>
          <w:sz w:val="24"/>
          <w:szCs w:val="24"/>
          <w:lang w:bidi="he-IL"/>
        </w:rPr>
        <w:footnoteReference w:id="641"/>
      </w:r>
      <w:r w:rsidR="00257A03">
        <w:rPr>
          <w:rFonts w:cstheme="minorHAnsi"/>
          <w:sz w:val="28"/>
          <w:szCs w:val="28"/>
          <w:lang w:bidi="he-IL"/>
        </w:rPr>
        <w:t xml:space="preserve"> </w:t>
      </w:r>
      <w:r w:rsidR="000A3FE5">
        <w:rPr>
          <w:rFonts w:cstheme="minorHAnsi"/>
          <w:sz w:val="28"/>
          <w:szCs w:val="28"/>
          <w:lang w:bidi="he-IL"/>
        </w:rPr>
        <w:t>Επομένως</w:t>
      </w:r>
      <w:r w:rsidR="00B11DC3">
        <w:rPr>
          <w:rFonts w:cstheme="minorHAnsi"/>
          <w:sz w:val="28"/>
          <w:szCs w:val="28"/>
          <w:lang w:bidi="he-IL"/>
        </w:rPr>
        <w:t xml:space="preserve"> </w:t>
      </w:r>
      <w:r w:rsidR="000A3FE5">
        <w:rPr>
          <w:rFonts w:cstheme="minorHAnsi"/>
          <w:sz w:val="28"/>
          <w:szCs w:val="28"/>
          <w:lang w:bidi="he-IL"/>
        </w:rPr>
        <w:t>ήταν</w:t>
      </w:r>
      <w:r w:rsidR="00B11DC3">
        <w:rPr>
          <w:rFonts w:cstheme="minorHAnsi"/>
          <w:sz w:val="28"/>
          <w:szCs w:val="28"/>
          <w:lang w:bidi="he-IL"/>
        </w:rPr>
        <w:t xml:space="preserve"> πολύ </w:t>
      </w:r>
      <w:r w:rsidR="000A3FE5">
        <w:rPr>
          <w:rFonts w:cstheme="minorHAnsi"/>
          <w:sz w:val="28"/>
          <w:szCs w:val="28"/>
          <w:lang w:bidi="he-IL"/>
        </w:rPr>
        <w:t>πιθανό</w:t>
      </w:r>
      <w:r w:rsidR="00B11DC3">
        <w:rPr>
          <w:rFonts w:cstheme="minorHAnsi"/>
          <w:sz w:val="28"/>
          <w:szCs w:val="28"/>
          <w:lang w:bidi="he-IL"/>
        </w:rPr>
        <w:t xml:space="preserve"> και </w:t>
      </w:r>
      <w:r w:rsidR="000A3FE5">
        <w:rPr>
          <w:rFonts w:cstheme="minorHAnsi"/>
          <w:sz w:val="28"/>
          <w:szCs w:val="28"/>
          <w:lang w:bidi="he-IL"/>
        </w:rPr>
        <w:t>φυσικό</w:t>
      </w:r>
      <w:r w:rsidR="00B11DC3">
        <w:rPr>
          <w:rFonts w:cstheme="minorHAnsi"/>
          <w:sz w:val="28"/>
          <w:szCs w:val="28"/>
          <w:lang w:bidi="he-IL"/>
        </w:rPr>
        <w:t xml:space="preserve"> να </w:t>
      </w:r>
      <w:r w:rsidR="000A3FE5">
        <w:rPr>
          <w:rFonts w:cstheme="minorHAnsi"/>
          <w:sz w:val="28"/>
          <w:szCs w:val="28"/>
          <w:lang w:bidi="he-IL"/>
        </w:rPr>
        <w:t>αισθάνεται</w:t>
      </w:r>
      <w:r w:rsidR="00E05EDF">
        <w:rPr>
          <w:rFonts w:cstheme="minorHAnsi"/>
          <w:sz w:val="28"/>
          <w:szCs w:val="28"/>
          <w:lang w:bidi="he-IL"/>
        </w:rPr>
        <w:t>,</w:t>
      </w:r>
      <w:r w:rsidR="00B11DC3">
        <w:rPr>
          <w:rFonts w:cstheme="minorHAnsi"/>
          <w:sz w:val="28"/>
          <w:szCs w:val="28"/>
          <w:lang w:bidi="he-IL"/>
        </w:rPr>
        <w:t xml:space="preserve"> όπως και </w:t>
      </w:r>
      <w:r w:rsidR="000A3FE5">
        <w:rPr>
          <w:rFonts w:cstheme="minorHAnsi"/>
          <w:sz w:val="28"/>
          <w:szCs w:val="28"/>
          <w:lang w:bidi="he-IL"/>
        </w:rPr>
        <w:t>πολλοί</w:t>
      </w:r>
      <w:r w:rsidR="00B11DC3">
        <w:rPr>
          <w:rFonts w:cstheme="minorHAnsi"/>
          <w:sz w:val="28"/>
          <w:szCs w:val="28"/>
          <w:lang w:bidi="he-IL"/>
        </w:rPr>
        <w:t xml:space="preserve"> </w:t>
      </w:r>
      <w:r w:rsidR="000A3FE5">
        <w:rPr>
          <w:rFonts w:cstheme="minorHAnsi"/>
          <w:sz w:val="28"/>
          <w:szCs w:val="28"/>
          <w:lang w:bidi="he-IL"/>
        </w:rPr>
        <w:t>συμπατριώτες</w:t>
      </w:r>
      <w:r w:rsidR="00B11DC3">
        <w:rPr>
          <w:rFonts w:cstheme="minorHAnsi"/>
          <w:sz w:val="28"/>
          <w:szCs w:val="28"/>
          <w:lang w:bidi="he-IL"/>
        </w:rPr>
        <w:t xml:space="preserve"> του </w:t>
      </w:r>
      <w:r w:rsidR="000A3FE5">
        <w:rPr>
          <w:rFonts w:cstheme="minorHAnsi"/>
          <w:sz w:val="28"/>
          <w:szCs w:val="28"/>
          <w:lang w:bidi="he-IL"/>
        </w:rPr>
        <w:t>απογοητευμένος</w:t>
      </w:r>
      <w:r w:rsidR="00B11DC3">
        <w:rPr>
          <w:rFonts w:cstheme="minorHAnsi"/>
          <w:sz w:val="28"/>
          <w:szCs w:val="28"/>
          <w:lang w:bidi="he-IL"/>
        </w:rPr>
        <w:t xml:space="preserve"> από τον </w:t>
      </w:r>
      <w:r w:rsidR="000A3FE5">
        <w:rPr>
          <w:rFonts w:cstheme="minorHAnsi"/>
          <w:sz w:val="28"/>
          <w:szCs w:val="28"/>
          <w:lang w:bidi="he-IL"/>
        </w:rPr>
        <w:t>Ιησού</w:t>
      </w:r>
      <w:r w:rsidR="00E05EDF">
        <w:rPr>
          <w:rFonts w:cstheme="minorHAnsi"/>
          <w:sz w:val="28"/>
          <w:szCs w:val="28"/>
          <w:lang w:bidi="he-IL"/>
        </w:rPr>
        <w:t>,</w:t>
      </w:r>
      <w:r w:rsidR="00B11DC3">
        <w:rPr>
          <w:rFonts w:cstheme="minorHAnsi"/>
          <w:sz w:val="28"/>
          <w:szCs w:val="28"/>
          <w:lang w:bidi="he-IL"/>
        </w:rPr>
        <w:t xml:space="preserve"> που </w:t>
      </w:r>
      <w:r w:rsidR="000A3FE5">
        <w:rPr>
          <w:rFonts w:cstheme="minorHAnsi"/>
          <w:sz w:val="28"/>
          <w:szCs w:val="28"/>
          <w:lang w:bidi="he-IL"/>
        </w:rPr>
        <w:t xml:space="preserve">διέψευσε </w:t>
      </w:r>
      <w:r w:rsidR="00B11DC3">
        <w:rPr>
          <w:rFonts w:cstheme="minorHAnsi"/>
          <w:sz w:val="28"/>
          <w:szCs w:val="28"/>
          <w:lang w:bidi="he-IL"/>
        </w:rPr>
        <w:t xml:space="preserve">τις </w:t>
      </w:r>
      <w:r w:rsidR="000A3FE5">
        <w:rPr>
          <w:rFonts w:cstheme="minorHAnsi"/>
          <w:sz w:val="28"/>
          <w:szCs w:val="28"/>
          <w:lang w:bidi="he-IL"/>
        </w:rPr>
        <w:t>μεσσιανικές</w:t>
      </w:r>
      <w:r w:rsidR="00B11DC3">
        <w:rPr>
          <w:rFonts w:cstheme="minorHAnsi"/>
          <w:sz w:val="28"/>
          <w:szCs w:val="28"/>
          <w:lang w:bidi="he-IL"/>
        </w:rPr>
        <w:t xml:space="preserve"> </w:t>
      </w:r>
      <w:r w:rsidR="000A3FE5">
        <w:rPr>
          <w:rFonts w:cstheme="minorHAnsi"/>
          <w:sz w:val="28"/>
          <w:szCs w:val="28"/>
          <w:lang w:bidi="he-IL"/>
        </w:rPr>
        <w:t>του</w:t>
      </w:r>
      <w:r w:rsidR="00B11DC3">
        <w:rPr>
          <w:rFonts w:cstheme="minorHAnsi"/>
          <w:sz w:val="28"/>
          <w:szCs w:val="28"/>
          <w:lang w:bidi="he-IL"/>
        </w:rPr>
        <w:t xml:space="preserve"> </w:t>
      </w:r>
      <w:r w:rsidR="000A3FE5">
        <w:rPr>
          <w:rFonts w:cstheme="minorHAnsi"/>
          <w:sz w:val="28"/>
          <w:szCs w:val="28"/>
          <w:lang w:bidi="he-IL"/>
        </w:rPr>
        <w:t>προσδοκίες</w:t>
      </w:r>
      <w:r w:rsidR="00B11DC3">
        <w:rPr>
          <w:rFonts w:cstheme="minorHAnsi"/>
          <w:sz w:val="28"/>
          <w:szCs w:val="28"/>
          <w:lang w:bidi="he-IL"/>
        </w:rPr>
        <w:t xml:space="preserve"> και </w:t>
      </w:r>
      <w:r w:rsidR="000A3FE5">
        <w:rPr>
          <w:rFonts w:cstheme="minorHAnsi"/>
          <w:sz w:val="28"/>
          <w:szCs w:val="28"/>
          <w:lang w:bidi="he-IL"/>
        </w:rPr>
        <w:t>ανέδειξε</w:t>
      </w:r>
      <w:r w:rsidR="00B11DC3">
        <w:rPr>
          <w:rFonts w:cstheme="minorHAnsi"/>
          <w:sz w:val="28"/>
          <w:szCs w:val="28"/>
          <w:lang w:bidi="he-IL"/>
        </w:rPr>
        <w:t xml:space="preserve"> ένα </w:t>
      </w:r>
      <w:r w:rsidR="000A3FE5">
        <w:rPr>
          <w:rFonts w:cstheme="minorHAnsi"/>
          <w:sz w:val="28"/>
          <w:szCs w:val="28"/>
          <w:lang w:bidi="he-IL"/>
        </w:rPr>
        <w:t>εναλλακτικό</w:t>
      </w:r>
      <w:r w:rsidR="00B11DC3">
        <w:rPr>
          <w:rFonts w:cstheme="minorHAnsi"/>
          <w:sz w:val="28"/>
          <w:szCs w:val="28"/>
          <w:lang w:bidi="he-IL"/>
        </w:rPr>
        <w:t xml:space="preserve"> </w:t>
      </w:r>
      <w:r w:rsidR="000A3FE5">
        <w:rPr>
          <w:rFonts w:cstheme="minorHAnsi"/>
          <w:sz w:val="28"/>
          <w:szCs w:val="28"/>
          <w:lang w:bidi="he-IL"/>
        </w:rPr>
        <w:t>Μεσσία</w:t>
      </w:r>
      <w:r w:rsidR="00A52E27">
        <w:rPr>
          <w:rFonts w:cstheme="minorHAnsi"/>
          <w:sz w:val="28"/>
          <w:szCs w:val="28"/>
          <w:lang w:bidi="he-IL"/>
        </w:rPr>
        <w:t>,</w:t>
      </w:r>
      <w:r w:rsidR="00B11DC3">
        <w:rPr>
          <w:rFonts w:cstheme="minorHAnsi"/>
          <w:sz w:val="28"/>
          <w:szCs w:val="28"/>
          <w:lang w:bidi="he-IL"/>
        </w:rPr>
        <w:t xml:space="preserve"> που </w:t>
      </w:r>
      <w:r w:rsidR="000A3FE5">
        <w:rPr>
          <w:rFonts w:cstheme="minorHAnsi"/>
          <w:sz w:val="28"/>
          <w:szCs w:val="28"/>
          <w:lang w:bidi="he-IL"/>
        </w:rPr>
        <w:t>ήταν</w:t>
      </w:r>
      <w:r w:rsidR="00B11DC3">
        <w:rPr>
          <w:rFonts w:cstheme="minorHAnsi"/>
          <w:sz w:val="28"/>
          <w:szCs w:val="28"/>
          <w:lang w:bidi="he-IL"/>
        </w:rPr>
        <w:t xml:space="preserve"> αν</w:t>
      </w:r>
      <w:r w:rsidR="000A3FE5">
        <w:rPr>
          <w:rFonts w:cstheme="minorHAnsi"/>
          <w:sz w:val="28"/>
          <w:szCs w:val="28"/>
          <w:lang w:bidi="he-IL"/>
        </w:rPr>
        <w:t>τ</w:t>
      </w:r>
      <w:r w:rsidR="00B11DC3">
        <w:rPr>
          <w:rFonts w:cstheme="minorHAnsi"/>
          <w:sz w:val="28"/>
          <w:szCs w:val="28"/>
          <w:lang w:bidi="he-IL"/>
        </w:rPr>
        <w:t>εθνικιστής</w:t>
      </w:r>
      <w:r w:rsidR="00EB4D04">
        <w:rPr>
          <w:rFonts w:cstheme="minorHAnsi"/>
          <w:sz w:val="28"/>
          <w:szCs w:val="28"/>
          <w:lang w:bidi="he-IL"/>
        </w:rPr>
        <w:t>,</w:t>
      </w:r>
      <w:r w:rsidR="00B11DC3">
        <w:rPr>
          <w:rFonts w:cstheme="minorHAnsi"/>
          <w:sz w:val="28"/>
          <w:szCs w:val="28"/>
          <w:lang w:bidi="he-IL"/>
        </w:rPr>
        <w:t xml:space="preserve"> </w:t>
      </w:r>
      <w:r w:rsidR="000A3FE5">
        <w:rPr>
          <w:rFonts w:cstheme="minorHAnsi"/>
          <w:sz w:val="28"/>
          <w:szCs w:val="28"/>
          <w:lang w:bidi="he-IL"/>
        </w:rPr>
        <w:t>πανανθρώπινος</w:t>
      </w:r>
      <w:r w:rsidR="00B11DC3">
        <w:rPr>
          <w:rFonts w:cstheme="minorHAnsi"/>
          <w:sz w:val="28"/>
          <w:szCs w:val="28"/>
          <w:lang w:bidi="he-IL"/>
        </w:rPr>
        <w:t xml:space="preserve"> και </w:t>
      </w:r>
      <w:r w:rsidR="000A3FE5">
        <w:rPr>
          <w:rFonts w:cstheme="minorHAnsi"/>
          <w:sz w:val="28"/>
          <w:szCs w:val="28"/>
          <w:lang w:bidi="he-IL"/>
        </w:rPr>
        <w:t>ειρηνικός</w:t>
      </w:r>
      <w:r w:rsidR="00B11DC3">
        <w:rPr>
          <w:rFonts w:cstheme="minorHAnsi"/>
          <w:sz w:val="28"/>
          <w:szCs w:val="28"/>
          <w:lang w:bidi="he-IL"/>
        </w:rPr>
        <w:t xml:space="preserve">. </w:t>
      </w:r>
      <w:r w:rsidR="000A3FE5">
        <w:rPr>
          <w:rFonts w:cstheme="minorHAnsi"/>
          <w:sz w:val="28"/>
          <w:szCs w:val="28"/>
          <w:lang w:bidi="he-IL"/>
        </w:rPr>
        <w:t>Εξέφραζε</w:t>
      </w:r>
      <w:r w:rsidR="00B11DC3">
        <w:rPr>
          <w:rFonts w:cstheme="minorHAnsi"/>
          <w:sz w:val="28"/>
          <w:szCs w:val="28"/>
          <w:lang w:bidi="he-IL"/>
        </w:rPr>
        <w:t xml:space="preserve"> τη </w:t>
      </w:r>
      <w:r w:rsidR="000A3FE5">
        <w:rPr>
          <w:rFonts w:cstheme="minorHAnsi"/>
          <w:sz w:val="28"/>
          <w:szCs w:val="28"/>
          <w:lang w:bidi="he-IL"/>
        </w:rPr>
        <w:t>σωτηριώδη</w:t>
      </w:r>
      <w:r w:rsidR="00B11DC3">
        <w:rPr>
          <w:rFonts w:cstheme="minorHAnsi"/>
          <w:sz w:val="28"/>
          <w:szCs w:val="28"/>
          <w:lang w:bidi="he-IL"/>
        </w:rPr>
        <w:t xml:space="preserve"> </w:t>
      </w:r>
      <w:r w:rsidR="000A3FE5">
        <w:rPr>
          <w:rFonts w:cstheme="minorHAnsi"/>
          <w:sz w:val="28"/>
          <w:szCs w:val="28"/>
          <w:lang w:bidi="he-IL"/>
        </w:rPr>
        <w:t>αγάπη</w:t>
      </w:r>
      <w:r w:rsidR="00B11DC3">
        <w:rPr>
          <w:rFonts w:cstheme="minorHAnsi"/>
          <w:sz w:val="28"/>
          <w:szCs w:val="28"/>
          <w:lang w:bidi="he-IL"/>
        </w:rPr>
        <w:t xml:space="preserve"> </w:t>
      </w:r>
      <w:r w:rsidR="000A3FE5">
        <w:rPr>
          <w:rFonts w:cstheme="minorHAnsi"/>
          <w:sz w:val="28"/>
          <w:szCs w:val="28"/>
          <w:lang w:bidi="he-IL"/>
        </w:rPr>
        <w:t>του</w:t>
      </w:r>
      <w:r w:rsidR="00B11DC3">
        <w:rPr>
          <w:rFonts w:cstheme="minorHAnsi"/>
          <w:sz w:val="28"/>
          <w:szCs w:val="28"/>
          <w:lang w:bidi="he-IL"/>
        </w:rPr>
        <w:t xml:space="preserve"> προς </w:t>
      </w:r>
      <w:r w:rsidR="000A3FE5">
        <w:rPr>
          <w:rFonts w:cstheme="minorHAnsi"/>
          <w:sz w:val="28"/>
          <w:szCs w:val="28"/>
          <w:lang w:bidi="he-IL"/>
        </w:rPr>
        <w:t>όλη</w:t>
      </w:r>
      <w:r w:rsidR="00B11DC3">
        <w:rPr>
          <w:rFonts w:cstheme="minorHAnsi"/>
          <w:sz w:val="28"/>
          <w:szCs w:val="28"/>
          <w:lang w:bidi="he-IL"/>
        </w:rPr>
        <w:t xml:space="preserve"> την </w:t>
      </w:r>
      <w:r w:rsidR="000A3FE5">
        <w:rPr>
          <w:rFonts w:cstheme="minorHAnsi"/>
          <w:sz w:val="28"/>
          <w:szCs w:val="28"/>
          <w:lang w:bidi="he-IL"/>
        </w:rPr>
        <w:t>ανθρωπότητα</w:t>
      </w:r>
      <w:r w:rsidR="00B11DC3">
        <w:rPr>
          <w:rFonts w:cstheme="minorHAnsi"/>
          <w:sz w:val="28"/>
          <w:szCs w:val="28"/>
          <w:lang w:bidi="he-IL"/>
        </w:rPr>
        <w:t xml:space="preserve"> εν </w:t>
      </w:r>
      <w:r w:rsidR="000A3FE5">
        <w:rPr>
          <w:rFonts w:cstheme="minorHAnsi"/>
          <w:sz w:val="28"/>
          <w:szCs w:val="28"/>
          <w:lang w:bidi="he-IL"/>
        </w:rPr>
        <w:t>γένει</w:t>
      </w:r>
      <w:r w:rsidR="00B11DC3">
        <w:rPr>
          <w:rFonts w:cstheme="minorHAnsi"/>
          <w:sz w:val="28"/>
          <w:szCs w:val="28"/>
          <w:lang w:bidi="he-IL"/>
        </w:rPr>
        <w:t xml:space="preserve"> </w:t>
      </w:r>
      <w:r w:rsidR="000A3FE5">
        <w:rPr>
          <w:rFonts w:cstheme="minorHAnsi"/>
          <w:sz w:val="28"/>
          <w:szCs w:val="28"/>
          <w:lang w:bidi="he-IL"/>
        </w:rPr>
        <w:t>χωρίς</w:t>
      </w:r>
      <w:r w:rsidR="00B11DC3">
        <w:rPr>
          <w:rFonts w:cstheme="minorHAnsi"/>
          <w:sz w:val="28"/>
          <w:szCs w:val="28"/>
          <w:lang w:bidi="he-IL"/>
        </w:rPr>
        <w:t xml:space="preserve"> </w:t>
      </w:r>
      <w:r w:rsidR="000A3FE5">
        <w:rPr>
          <w:rFonts w:cstheme="minorHAnsi"/>
          <w:sz w:val="28"/>
          <w:szCs w:val="28"/>
          <w:lang w:bidi="he-IL"/>
        </w:rPr>
        <w:t>αποκλεισμούς</w:t>
      </w:r>
      <w:r w:rsidR="004F146B">
        <w:rPr>
          <w:rFonts w:cstheme="minorHAnsi"/>
          <w:sz w:val="28"/>
          <w:szCs w:val="28"/>
          <w:lang w:bidi="he-IL"/>
        </w:rPr>
        <w:t>…</w:t>
      </w:r>
    </w:p>
    <w:p w14:paraId="6963D2C7" w14:textId="24BC1F08" w:rsidR="00B11DC3" w:rsidRDefault="00B11DC3"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Τα </w:t>
      </w:r>
      <w:r w:rsidR="000A3FE5">
        <w:rPr>
          <w:rFonts w:cstheme="minorHAnsi"/>
          <w:sz w:val="28"/>
          <w:szCs w:val="28"/>
          <w:lang w:bidi="he-IL"/>
        </w:rPr>
        <w:t>πρόσωπα</w:t>
      </w:r>
      <w:r>
        <w:rPr>
          <w:rFonts w:cstheme="minorHAnsi"/>
          <w:sz w:val="28"/>
          <w:szCs w:val="28"/>
          <w:lang w:bidi="he-IL"/>
        </w:rPr>
        <w:t xml:space="preserve"> αυτά των </w:t>
      </w:r>
      <w:r w:rsidR="000A3FE5">
        <w:rPr>
          <w:rFonts w:cstheme="minorHAnsi"/>
          <w:sz w:val="28"/>
          <w:szCs w:val="28"/>
          <w:lang w:bidi="he-IL"/>
        </w:rPr>
        <w:t>στασιαστών</w:t>
      </w:r>
      <w:r>
        <w:rPr>
          <w:rFonts w:cstheme="minorHAnsi"/>
          <w:sz w:val="28"/>
          <w:szCs w:val="28"/>
          <w:lang w:bidi="he-IL"/>
        </w:rPr>
        <w:t xml:space="preserve"> αν δεν </w:t>
      </w:r>
      <w:r w:rsidR="000A3FE5">
        <w:rPr>
          <w:rFonts w:cstheme="minorHAnsi"/>
          <w:sz w:val="28"/>
          <w:szCs w:val="28"/>
          <w:lang w:bidi="he-IL"/>
        </w:rPr>
        <w:t>ελέγχονταν</w:t>
      </w:r>
      <w:r>
        <w:rPr>
          <w:rFonts w:cstheme="minorHAnsi"/>
          <w:sz w:val="28"/>
          <w:szCs w:val="28"/>
          <w:lang w:bidi="he-IL"/>
        </w:rPr>
        <w:t xml:space="preserve"> </w:t>
      </w:r>
      <w:r w:rsidR="000A3FE5">
        <w:rPr>
          <w:rFonts w:cstheme="minorHAnsi"/>
          <w:sz w:val="28"/>
          <w:szCs w:val="28"/>
          <w:lang w:bidi="he-IL"/>
        </w:rPr>
        <w:t>απόλυτα</w:t>
      </w:r>
      <w:r>
        <w:rPr>
          <w:rFonts w:cstheme="minorHAnsi"/>
          <w:sz w:val="28"/>
          <w:szCs w:val="28"/>
          <w:lang w:bidi="he-IL"/>
        </w:rPr>
        <w:t xml:space="preserve"> από την </w:t>
      </w:r>
      <w:r w:rsidR="000A3FE5">
        <w:rPr>
          <w:rFonts w:cstheme="minorHAnsi"/>
          <w:sz w:val="28"/>
          <w:szCs w:val="28"/>
          <w:lang w:bidi="he-IL"/>
        </w:rPr>
        <w:t>ιουδαϊκή</w:t>
      </w:r>
      <w:r>
        <w:rPr>
          <w:rFonts w:cstheme="minorHAnsi"/>
          <w:sz w:val="28"/>
          <w:szCs w:val="28"/>
          <w:lang w:bidi="he-IL"/>
        </w:rPr>
        <w:t xml:space="preserve"> </w:t>
      </w:r>
      <w:r w:rsidR="000A3FE5">
        <w:rPr>
          <w:rFonts w:cstheme="minorHAnsi"/>
          <w:sz w:val="28"/>
          <w:szCs w:val="28"/>
          <w:lang w:bidi="he-IL"/>
        </w:rPr>
        <w:t>διοίκηση</w:t>
      </w:r>
      <w:r>
        <w:rPr>
          <w:rFonts w:cstheme="minorHAnsi"/>
          <w:sz w:val="28"/>
          <w:szCs w:val="28"/>
          <w:lang w:bidi="he-IL"/>
        </w:rPr>
        <w:t xml:space="preserve"> θα </w:t>
      </w:r>
      <w:r w:rsidR="000A3FE5">
        <w:rPr>
          <w:rFonts w:cstheme="minorHAnsi"/>
          <w:sz w:val="28"/>
          <w:szCs w:val="28"/>
          <w:lang w:bidi="he-IL"/>
        </w:rPr>
        <w:t>ήταν</w:t>
      </w:r>
      <w:r>
        <w:rPr>
          <w:rFonts w:cstheme="minorHAnsi"/>
          <w:sz w:val="28"/>
          <w:szCs w:val="28"/>
          <w:lang w:bidi="he-IL"/>
        </w:rPr>
        <w:t xml:space="preserve"> </w:t>
      </w:r>
      <w:r w:rsidR="000A3FE5">
        <w:rPr>
          <w:rFonts w:cstheme="minorHAnsi"/>
          <w:sz w:val="28"/>
          <w:szCs w:val="28"/>
          <w:lang w:bidi="he-IL"/>
        </w:rPr>
        <w:t>σίγουρα</w:t>
      </w:r>
      <w:r>
        <w:rPr>
          <w:rFonts w:cstheme="minorHAnsi"/>
          <w:sz w:val="28"/>
          <w:szCs w:val="28"/>
          <w:lang w:bidi="he-IL"/>
        </w:rPr>
        <w:t xml:space="preserve"> </w:t>
      </w:r>
      <w:r w:rsidR="000A3FE5">
        <w:rPr>
          <w:rFonts w:cstheme="minorHAnsi"/>
          <w:sz w:val="28"/>
          <w:szCs w:val="28"/>
          <w:lang w:bidi="he-IL"/>
        </w:rPr>
        <w:t>ενοχλητικά</w:t>
      </w:r>
      <w:r>
        <w:rPr>
          <w:rFonts w:cstheme="minorHAnsi"/>
          <w:sz w:val="28"/>
          <w:szCs w:val="28"/>
          <w:lang w:bidi="he-IL"/>
        </w:rPr>
        <w:t xml:space="preserve"> </w:t>
      </w:r>
      <w:r w:rsidR="000A3FE5">
        <w:rPr>
          <w:rFonts w:cstheme="minorHAnsi"/>
          <w:sz w:val="28"/>
          <w:szCs w:val="28"/>
          <w:lang w:bidi="he-IL"/>
        </w:rPr>
        <w:t>πρόσωπα</w:t>
      </w:r>
      <w:r>
        <w:rPr>
          <w:rFonts w:cstheme="minorHAnsi"/>
          <w:sz w:val="28"/>
          <w:szCs w:val="28"/>
          <w:lang w:bidi="he-IL"/>
        </w:rPr>
        <w:t xml:space="preserve"> και για </w:t>
      </w:r>
      <w:r w:rsidR="003F788C">
        <w:rPr>
          <w:rFonts w:cstheme="minorHAnsi"/>
          <w:sz w:val="28"/>
          <w:szCs w:val="28"/>
          <w:lang w:bidi="he-IL"/>
        </w:rPr>
        <w:t>αυτούς,</w:t>
      </w:r>
      <w:r>
        <w:rPr>
          <w:rFonts w:cstheme="minorHAnsi"/>
          <w:sz w:val="28"/>
          <w:szCs w:val="28"/>
          <w:lang w:bidi="he-IL"/>
        </w:rPr>
        <w:t xml:space="preserve"> </w:t>
      </w:r>
      <w:r w:rsidR="000A3FE5">
        <w:rPr>
          <w:rFonts w:cstheme="minorHAnsi"/>
          <w:sz w:val="28"/>
          <w:szCs w:val="28"/>
          <w:lang w:bidi="he-IL"/>
        </w:rPr>
        <w:t>αφού</w:t>
      </w:r>
      <w:r>
        <w:rPr>
          <w:rFonts w:cstheme="minorHAnsi"/>
          <w:sz w:val="28"/>
          <w:szCs w:val="28"/>
          <w:lang w:bidi="he-IL"/>
        </w:rPr>
        <w:t xml:space="preserve"> τους </w:t>
      </w:r>
      <w:r w:rsidR="000A3FE5">
        <w:rPr>
          <w:rFonts w:cstheme="minorHAnsi"/>
          <w:sz w:val="28"/>
          <w:szCs w:val="28"/>
          <w:lang w:bidi="he-IL"/>
        </w:rPr>
        <w:t>προκαλούσαν</w:t>
      </w:r>
      <w:r>
        <w:rPr>
          <w:rFonts w:cstheme="minorHAnsi"/>
          <w:sz w:val="28"/>
          <w:szCs w:val="28"/>
          <w:lang w:bidi="he-IL"/>
        </w:rPr>
        <w:t xml:space="preserve"> </w:t>
      </w:r>
      <w:r w:rsidR="000A3FE5">
        <w:rPr>
          <w:rFonts w:cstheme="minorHAnsi"/>
          <w:sz w:val="28"/>
          <w:szCs w:val="28"/>
          <w:lang w:bidi="he-IL"/>
        </w:rPr>
        <w:t>διαρκώς</w:t>
      </w:r>
      <w:r>
        <w:rPr>
          <w:rFonts w:cstheme="minorHAnsi"/>
          <w:sz w:val="28"/>
          <w:szCs w:val="28"/>
          <w:lang w:bidi="he-IL"/>
        </w:rPr>
        <w:t xml:space="preserve"> </w:t>
      </w:r>
      <w:r w:rsidR="000A3FE5">
        <w:rPr>
          <w:rFonts w:cstheme="minorHAnsi"/>
          <w:sz w:val="28"/>
          <w:szCs w:val="28"/>
          <w:lang w:bidi="he-IL"/>
        </w:rPr>
        <w:t>μπελάδες</w:t>
      </w:r>
      <w:r>
        <w:rPr>
          <w:rFonts w:cstheme="minorHAnsi"/>
          <w:sz w:val="28"/>
          <w:szCs w:val="28"/>
          <w:lang w:bidi="he-IL"/>
        </w:rPr>
        <w:t xml:space="preserve"> και </w:t>
      </w:r>
      <w:r w:rsidR="000A3FE5">
        <w:rPr>
          <w:rFonts w:cstheme="minorHAnsi"/>
          <w:sz w:val="28"/>
          <w:szCs w:val="28"/>
          <w:lang w:bidi="he-IL"/>
        </w:rPr>
        <w:t>προβλήματα</w:t>
      </w:r>
      <w:r>
        <w:rPr>
          <w:rFonts w:cstheme="minorHAnsi"/>
          <w:sz w:val="28"/>
          <w:szCs w:val="28"/>
          <w:lang w:bidi="he-IL"/>
        </w:rPr>
        <w:t xml:space="preserve"> στις </w:t>
      </w:r>
      <w:r w:rsidR="000A3FE5" w:rsidRPr="00B60403">
        <w:rPr>
          <w:rFonts w:cstheme="minorHAnsi"/>
          <w:sz w:val="28"/>
          <w:szCs w:val="28"/>
          <w:lang w:bidi="he-IL"/>
        </w:rPr>
        <w:t>σχέσει</w:t>
      </w:r>
      <w:r w:rsidR="000A3FE5">
        <w:rPr>
          <w:rFonts w:cstheme="minorHAnsi"/>
          <w:sz w:val="28"/>
          <w:szCs w:val="28"/>
          <w:lang w:bidi="he-IL"/>
        </w:rPr>
        <w:t>ς</w:t>
      </w:r>
      <w:r w:rsidR="00B60403">
        <w:rPr>
          <w:rFonts w:cstheme="minorHAnsi"/>
          <w:sz w:val="28"/>
          <w:szCs w:val="28"/>
          <w:lang w:bidi="he-IL"/>
        </w:rPr>
        <w:t xml:space="preserve"> τους με τη </w:t>
      </w:r>
      <w:r w:rsidR="000A3FE5">
        <w:rPr>
          <w:rFonts w:cstheme="minorHAnsi"/>
          <w:sz w:val="28"/>
          <w:szCs w:val="28"/>
          <w:lang w:bidi="he-IL"/>
        </w:rPr>
        <w:t>ρωμαϊκή</w:t>
      </w:r>
      <w:r w:rsidR="00B60403">
        <w:rPr>
          <w:rFonts w:cstheme="minorHAnsi"/>
          <w:sz w:val="28"/>
          <w:szCs w:val="28"/>
          <w:lang w:bidi="he-IL"/>
        </w:rPr>
        <w:t xml:space="preserve"> </w:t>
      </w:r>
      <w:r w:rsidR="000A3FE5">
        <w:rPr>
          <w:rFonts w:cstheme="minorHAnsi"/>
          <w:sz w:val="28"/>
          <w:szCs w:val="28"/>
          <w:lang w:bidi="he-IL"/>
        </w:rPr>
        <w:t>διοίκηση</w:t>
      </w:r>
      <w:r w:rsidR="00D24098" w:rsidRPr="00A2247E">
        <w:rPr>
          <w:rStyle w:val="a7"/>
        </w:rPr>
        <w:footnoteReference w:id="642"/>
      </w:r>
      <w:r w:rsidR="00B60403">
        <w:rPr>
          <w:rFonts w:cstheme="minorHAnsi"/>
          <w:sz w:val="28"/>
          <w:szCs w:val="28"/>
          <w:lang w:bidi="he-IL"/>
        </w:rPr>
        <w:t xml:space="preserve">. </w:t>
      </w:r>
      <w:r w:rsidR="000A3FE5">
        <w:rPr>
          <w:rFonts w:cstheme="minorHAnsi"/>
          <w:sz w:val="28"/>
          <w:szCs w:val="28"/>
          <w:lang w:bidi="he-IL"/>
        </w:rPr>
        <w:t>Ά</w:t>
      </w:r>
      <w:r w:rsidR="00B60403">
        <w:rPr>
          <w:rFonts w:cstheme="minorHAnsi"/>
          <w:sz w:val="28"/>
          <w:szCs w:val="28"/>
          <w:lang w:bidi="he-IL"/>
        </w:rPr>
        <w:t xml:space="preserve">λλωστε είναι </w:t>
      </w:r>
      <w:r w:rsidR="000A3FE5">
        <w:rPr>
          <w:rFonts w:cstheme="minorHAnsi"/>
          <w:sz w:val="28"/>
          <w:szCs w:val="28"/>
          <w:lang w:bidi="he-IL"/>
        </w:rPr>
        <w:t>γνωστό</w:t>
      </w:r>
      <w:r w:rsidR="00B60403">
        <w:rPr>
          <w:rFonts w:cstheme="minorHAnsi"/>
          <w:sz w:val="28"/>
          <w:szCs w:val="28"/>
          <w:lang w:bidi="he-IL"/>
        </w:rPr>
        <w:t xml:space="preserve"> ότι </w:t>
      </w:r>
      <w:r w:rsidR="000A3FE5">
        <w:rPr>
          <w:rFonts w:cstheme="minorHAnsi"/>
          <w:sz w:val="28"/>
          <w:szCs w:val="28"/>
          <w:lang w:bidi="he-IL"/>
        </w:rPr>
        <w:t>πολλές</w:t>
      </w:r>
      <w:r w:rsidR="00B60403">
        <w:rPr>
          <w:rFonts w:cstheme="minorHAnsi"/>
          <w:sz w:val="28"/>
          <w:szCs w:val="28"/>
          <w:lang w:bidi="he-IL"/>
        </w:rPr>
        <w:t xml:space="preserve"> </w:t>
      </w:r>
      <w:r w:rsidR="000A3FE5">
        <w:rPr>
          <w:rFonts w:cstheme="minorHAnsi"/>
          <w:sz w:val="28"/>
          <w:szCs w:val="28"/>
          <w:lang w:bidi="he-IL"/>
        </w:rPr>
        <w:t>ριζοσπαστικές</w:t>
      </w:r>
      <w:r w:rsidR="00B60403">
        <w:rPr>
          <w:rFonts w:cstheme="minorHAnsi"/>
          <w:sz w:val="28"/>
          <w:szCs w:val="28"/>
          <w:lang w:bidi="he-IL"/>
        </w:rPr>
        <w:t xml:space="preserve"> </w:t>
      </w:r>
      <w:r w:rsidR="000A3FE5">
        <w:rPr>
          <w:rFonts w:cstheme="minorHAnsi"/>
          <w:sz w:val="28"/>
          <w:szCs w:val="28"/>
          <w:lang w:bidi="he-IL"/>
        </w:rPr>
        <w:t>ομάδες</w:t>
      </w:r>
      <w:r w:rsidR="00B60403">
        <w:rPr>
          <w:rFonts w:cstheme="minorHAnsi"/>
          <w:sz w:val="28"/>
          <w:szCs w:val="28"/>
          <w:lang w:bidi="he-IL"/>
        </w:rPr>
        <w:t xml:space="preserve"> του </w:t>
      </w:r>
      <w:r w:rsidR="000A3FE5">
        <w:rPr>
          <w:rFonts w:cstheme="minorHAnsi"/>
          <w:sz w:val="28"/>
          <w:szCs w:val="28"/>
          <w:lang w:bidi="he-IL"/>
        </w:rPr>
        <w:t>ιουδαϊσμού</w:t>
      </w:r>
      <w:r w:rsidR="00B60403">
        <w:rPr>
          <w:rFonts w:cstheme="minorHAnsi"/>
          <w:sz w:val="28"/>
          <w:szCs w:val="28"/>
          <w:lang w:bidi="he-IL"/>
        </w:rPr>
        <w:t xml:space="preserve"> </w:t>
      </w:r>
      <w:r w:rsidR="000A3FE5">
        <w:rPr>
          <w:rFonts w:cstheme="minorHAnsi"/>
          <w:sz w:val="28"/>
          <w:szCs w:val="28"/>
          <w:lang w:bidi="he-IL"/>
        </w:rPr>
        <w:t>αντιπαθούσαν</w:t>
      </w:r>
      <w:r w:rsidR="00B60403">
        <w:rPr>
          <w:rFonts w:cstheme="minorHAnsi"/>
          <w:sz w:val="28"/>
          <w:szCs w:val="28"/>
          <w:lang w:bidi="he-IL"/>
        </w:rPr>
        <w:t xml:space="preserve"> το αρχιερατείο</w:t>
      </w:r>
      <w:r w:rsidR="00E05EDF">
        <w:rPr>
          <w:rFonts w:cstheme="minorHAnsi"/>
          <w:sz w:val="28"/>
          <w:szCs w:val="28"/>
          <w:lang w:bidi="he-IL"/>
        </w:rPr>
        <w:t>,</w:t>
      </w:r>
      <w:r w:rsidR="00B60403">
        <w:rPr>
          <w:rFonts w:cstheme="minorHAnsi"/>
          <w:sz w:val="28"/>
          <w:szCs w:val="28"/>
          <w:lang w:bidi="he-IL"/>
        </w:rPr>
        <w:t xml:space="preserve"> όπως οι Εσσαίοι.</w:t>
      </w:r>
      <w:r w:rsidR="00117D65" w:rsidRPr="00A2247E">
        <w:rPr>
          <w:rStyle w:val="a7"/>
        </w:rPr>
        <w:footnoteReference w:id="643"/>
      </w:r>
      <w:r w:rsidR="00B60403">
        <w:rPr>
          <w:rFonts w:cstheme="minorHAnsi"/>
          <w:sz w:val="28"/>
          <w:szCs w:val="28"/>
          <w:lang w:bidi="he-IL"/>
        </w:rPr>
        <w:t xml:space="preserve"> Για αυτό </w:t>
      </w:r>
      <w:r w:rsidR="000A3FE5">
        <w:rPr>
          <w:rFonts w:cstheme="minorHAnsi"/>
          <w:sz w:val="28"/>
          <w:szCs w:val="28"/>
          <w:lang w:bidi="he-IL"/>
        </w:rPr>
        <w:t>πιθανόν</w:t>
      </w:r>
      <w:r w:rsidR="00B60403">
        <w:rPr>
          <w:rFonts w:cstheme="minorHAnsi"/>
          <w:sz w:val="28"/>
          <w:szCs w:val="28"/>
          <w:lang w:bidi="he-IL"/>
        </w:rPr>
        <w:t xml:space="preserve"> και ο </w:t>
      </w:r>
      <w:r w:rsidR="000A3FE5">
        <w:rPr>
          <w:rFonts w:cstheme="minorHAnsi"/>
          <w:sz w:val="28"/>
          <w:szCs w:val="28"/>
          <w:lang w:bidi="he-IL"/>
        </w:rPr>
        <w:t>Πιλάτος</w:t>
      </w:r>
      <w:r w:rsidR="00B60403">
        <w:rPr>
          <w:rFonts w:cstheme="minorHAnsi"/>
          <w:sz w:val="28"/>
          <w:szCs w:val="28"/>
          <w:lang w:bidi="he-IL"/>
        </w:rPr>
        <w:t xml:space="preserve"> να </w:t>
      </w:r>
      <w:r w:rsidR="000A3FE5">
        <w:rPr>
          <w:rFonts w:cstheme="minorHAnsi"/>
          <w:sz w:val="28"/>
          <w:szCs w:val="28"/>
          <w:lang w:bidi="he-IL"/>
        </w:rPr>
        <w:t>σκέφτηκε</w:t>
      </w:r>
      <w:r w:rsidR="00B60403">
        <w:rPr>
          <w:rFonts w:cstheme="minorHAnsi"/>
          <w:sz w:val="28"/>
          <w:szCs w:val="28"/>
          <w:lang w:bidi="he-IL"/>
        </w:rPr>
        <w:t xml:space="preserve"> να τον </w:t>
      </w:r>
      <w:r w:rsidR="000A3FE5">
        <w:rPr>
          <w:rFonts w:cstheme="minorHAnsi"/>
          <w:sz w:val="28"/>
          <w:szCs w:val="28"/>
          <w:lang w:bidi="he-IL"/>
        </w:rPr>
        <w:t>προτείνει</w:t>
      </w:r>
      <w:r w:rsidR="00A52E27">
        <w:rPr>
          <w:rFonts w:cstheme="minorHAnsi"/>
          <w:sz w:val="28"/>
          <w:szCs w:val="28"/>
          <w:lang w:bidi="he-IL"/>
        </w:rPr>
        <w:t>,</w:t>
      </w:r>
      <w:r w:rsidR="00B60403">
        <w:rPr>
          <w:rFonts w:cstheme="minorHAnsi"/>
          <w:sz w:val="28"/>
          <w:szCs w:val="28"/>
          <w:lang w:bidi="he-IL"/>
        </w:rPr>
        <w:t xml:space="preserve"> </w:t>
      </w:r>
      <w:r w:rsidR="000A3FE5">
        <w:rPr>
          <w:rFonts w:cstheme="minorHAnsi"/>
          <w:sz w:val="28"/>
          <w:szCs w:val="28"/>
          <w:lang w:bidi="he-IL"/>
        </w:rPr>
        <w:t xml:space="preserve">αναμένοντας </w:t>
      </w:r>
      <w:r w:rsidR="00B60403">
        <w:rPr>
          <w:rFonts w:cstheme="minorHAnsi"/>
          <w:sz w:val="28"/>
          <w:szCs w:val="28"/>
          <w:lang w:bidi="he-IL"/>
        </w:rPr>
        <w:t xml:space="preserve">πως η </w:t>
      </w:r>
      <w:r w:rsidR="000A3FE5">
        <w:rPr>
          <w:rFonts w:cstheme="minorHAnsi"/>
          <w:sz w:val="28"/>
          <w:szCs w:val="28"/>
          <w:lang w:bidi="he-IL"/>
        </w:rPr>
        <w:t>σωτηρία</w:t>
      </w:r>
      <w:r w:rsidR="00B60403">
        <w:rPr>
          <w:rFonts w:cstheme="minorHAnsi"/>
          <w:sz w:val="28"/>
          <w:szCs w:val="28"/>
          <w:lang w:bidi="he-IL"/>
        </w:rPr>
        <w:t xml:space="preserve"> του </w:t>
      </w:r>
      <w:r w:rsidR="000A3FE5">
        <w:rPr>
          <w:rFonts w:cstheme="minorHAnsi"/>
          <w:sz w:val="28"/>
          <w:szCs w:val="28"/>
          <w:lang w:bidi="he-IL"/>
        </w:rPr>
        <w:t>Ιησού</w:t>
      </w:r>
      <w:r w:rsidR="00B60403">
        <w:rPr>
          <w:rFonts w:cstheme="minorHAnsi"/>
          <w:sz w:val="28"/>
          <w:szCs w:val="28"/>
          <w:lang w:bidi="he-IL"/>
        </w:rPr>
        <w:t xml:space="preserve"> θα </w:t>
      </w:r>
      <w:r w:rsidR="000A3FE5">
        <w:rPr>
          <w:rFonts w:cstheme="minorHAnsi"/>
          <w:sz w:val="28"/>
          <w:szCs w:val="28"/>
          <w:lang w:bidi="he-IL"/>
        </w:rPr>
        <w:t>ήταν</w:t>
      </w:r>
      <w:r w:rsidR="00B60403">
        <w:rPr>
          <w:rFonts w:cstheme="minorHAnsi"/>
          <w:sz w:val="28"/>
          <w:szCs w:val="28"/>
          <w:lang w:bidi="he-IL"/>
        </w:rPr>
        <w:t xml:space="preserve"> πιο </w:t>
      </w:r>
      <w:r w:rsidR="000A3FE5">
        <w:rPr>
          <w:rFonts w:cstheme="minorHAnsi"/>
          <w:sz w:val="28"/>
          <w:szCs w:val="28"/>
          <w:lang w:bidi="he-IL"/>
        </w:rPr>
        <w:t>επιθυμητή</w:t>
      </w:r>
      <w:r w:rsidR="00B60403">
        <w:rPr>
          <w:rFonts w:cstheme="minorHAnsi"/>
          <w:sz w:val="28"/>
          <w:szCs w:val="28"/>
          <w:lang w:bidi="he-IL"/>
        </w:rPr>
        <w:t xml:space="preserve"> από τους </w:t>
      </w:r>
      <w:r w:rsidR="000A3FE5">
        <w:rPr>
          <w:rFonts w:cstheme="minorHAnsi"/>
          <w:sz w:val="28"/>
          <w:szCs w:val="28"/>
          <w:lang w:bidi="he-IL"/>
        </w:rPr>
        <w:t>αρχιερείς</w:t>
      </w:r>
      <w:r w:rsidR="00B60403">
        <w:rPr>
          <w:rFonts w:cstheme="minorHAnsi"/>
          <w:sz w:val="28"/>
          <w:szCs w:val="28"/>
          <w:lang w:bidi="he-IL"/>
        </w:rPr>
        <w:t xml:space="preserve"> σε </w:t>
      </w:r>
      <w:r w:rsidR="000A3FE5">
        <w:rPr>
          <w:rFonts w:cstheme="minorHAnsi"/>
          <w:sz w:val="28"/>
          <w:szCs w:val="28"/>
          <w:lang w:bidi="he-IL"/>
        </w:rPr>
        <w:t>σχέση</w:t>
      </w:r>
      <w:r w:rsidR="00B60403">
        <w:rPr>
          <w:rFonts w:cstheme="minorHAnsi"/>
          <w:sz w:val="28"/>
          <w:szCs w:val="28"/>
          <w:lang w:bidi="he-IL"/>
        </w:rPr>
        <w:t xml:space="preserve"> με τον </w:t>
      </w:r>
      <w:r w:rsidR="000A3FE5">
        <w:rPr>
          <w:rFonts w:cstheme="minorHAnsi"/>
          <w:sz w:val="28"/>
          <w:szCs w:val="28"/>
          <w:lang w:bidi="he-IL"/>
        </w:rPr>
        <w:t>φοβερό</w:t>
      </w:r>
      <w:r w:rsidR="00B60403">
        <w:rPr>
          <w:rFonts w:cstheme="minorHAnsi"/>
          <w:sz w:val="28"/>
          <w:szCs w:val="28"/>
          <w:lang w:bidi="he-IL"/>
        </w:rPr>
        <w:t xml:space="preserve"> και </w:t>
      </w:r>
      <w:r w:rsidR="000A3FE5">
        <w:rPr>
          <w:rFonts w:cstheme="minorHAnsi"/>
          <w:sz w:val="28"/>
          <w:szCs w:val="28"/>
          <w:lang w:bidi="he-IL"/>
        </w:rPr>
        <w:t>επικίνδυνο</w:t>
      </w:r>
      <w:r w:rsidR="00B60403">
        <w:rPr>
          <w:rFonts w:cstheme="minorHAnsi"/>
          <w:sz w:val="28"/>
          <w:szCs w:val="28"/>
          <w:lang w:bidi="he-IL"/>
        </w:rPr>
        <w:t xml:space="preserve">  </w:t>
      </w:r>
      <w:r w:rsidR="000A3FE5">
        <w:rPr>
          <w:rFonts w:cstheme="minorHAnsi"/>
          <w:sz w:val="28"/>
          <w:szCs w:val="28"/>
          <w:lang w:bidi="he-IL"/>
        </w:rPr>
        <w:t>Βαραββά</w:t>
      </w:r>
      <w:r w:rsidR="00B60403">
        <w:rPr>
          <w:rFonts w:cstheme="minorHAnsi"/>
          <w:sz w:val="28"/>
          <w:szCs w:val="28"/>
          <w:lang w:bidi="he-IL"/>
        </w:rPr>
        <w:t>.</w:t>
      </w:r>
    </w:p>
    <w:p w14:paraId="5FFF3C90" w14:textId="5DC3452A" w:rsidR="00616A6A" w:rsidRDefault="00616A6A" w:rsidP="00FA4F0C">
      <w:pPr>
        <w:autoSpaceDE w:val="0"/>
        <w:autoSpaceDN w:val="0"/>
        <w:adjustRightInd w:val="0"/>
        <w:spacing w:after="0" w:line="240" w:lineRule="auto"/>
        <w:ind w:left="-1134" w:right="-949" w:firstLine="567"/>
        <w:jc w:val="both"/>
        <w:rPr>
          <w:rFonts w:cstheme="minorHAnsi"/>
          <w:sz w:val="28"/>
          <w:szCs w:val="28"/>
          <w:lang w:bidi="he-IL"/>
        </w:rPr>
      </w:pPr>
    </w:p>
    <w:p w14:paraId="274148D5" w14:textId="4C20C022" w:rsidR="00616A6A" w:rsidRPr="00F0229E" w:rsidRDefault="00451FFD" w:rsidP="00F0229E">
      <w:pPr>
        <w:autoSpaceDE w:val="0"/>
        <w:autoSpaceDN w:val="0"/>
        <w:adjustRightInd w:val="0"/>
        <w:ind w:left="-567" w:right="-949"/>
        <w:jc w:val="both"/>
        <w:rPr>
          <w:rFonts w:ascii="Times New Roman" w:hAnsi="Times New Roman" w:cs="Times New Roman"/>
          <w:sz w:val="24"/>
          <w:szCs w:val="24"/>
          <w:lang w:bidi="he-IL"/>
        </w:rPr>
      </w:pPr>
      <w:r>
        <w:rPr>
          <w:rFonts w:ascii="Times New Roman" w:hAnsi="Times New Roman" w:cs="Times New Roman"/>
          <w:sz w:val="24"/>
          <w:szCs w:val="24"/>
          <w:lang w:bidi="he-IL"/>
        </w:rPr>
        <w:t>γ</w:t>
      </w:r>
      <w:r w:rsidR="00F0229E" w:rsidRPr="00F0229E">
        <w:rPr>
          <w:rFonts w:ascii="Times New Roman" w:hAnsi="Times New Roman" w:cs="Times New Roman"/>
          <w:sz w:val="24"/>
          <w:szCs w:val="24"/>
          <w:lang w:bidi="he-IL"/>
        </w:rPr>
        <w:t>.</w:t>
      </w:r>
      <w:r w:rsidR="00AB551E">
        <w:rPr>
          <w:rFonts w:ascii="Times New Roman" w:hAnsi="Times New Roman" w:cs="Times New Roman"/>
          <w:sz w:val="24"/>
          <w:szCs w:val="24"/>
          <w:lang w:bidi="he-IL"/>
        </w:rPr>
        <w:t xml:space="preserve"> </w:t>
      </w:r>
      <w:r w:rsidR="00616A6A" w:rsidRPr="00F0229E">
        <w:rPr>
          <w:rFonts w:ascii="Times New Roman" w:hAnsi="Times New Roman" w:cs="Times New Roman"/>
          <w:sz w:val="24"/>
          <w:szCs w:val="24"/>
          <w:lang w:bidi="he-IL"/>
        </w:rPr>
        <w:t>ΓΙΑΤΙ Ο ΠΙΛΑΤΟΣ ΕΠΕΛΕΞΕ ΤΟ ΔΙΛΗΜ</w:t>
      </w:r>
      <w:r w:rsidR="00F0229E">
        <w:rPr>
          <w:rFonts w:ascii="Times New Roman" w:hAnsi="Times New Roman" w:cs="Times New Roman"/>
          <w:sz w:val="24"/>
          <w:szCs w:val="24"/>
          <w:lang w:bidi="he-IL"/>
        </w:rPr>
        <w:t>Μ</w:t>
      </w:r>
      <w:r w:rsidR="00616A6A" w:rsidRPr="00F0229E">
        <w:rPr>
          <w:rFonts w:ascii="Times New Roman" w:hAnsi="Times New Roman" w:cs="Times New Roman"/>
          <w:sz w:val="24"/>
          <w:szCs w:val="24"/>
          <w:lang w:bidi="he-IL"/>
        </w:rPr>
        <w:t>Α «ΙΗΣΟΥΣ Ή ΒΑΡΑΒΒΑΣ"</w:t>
      </w:r>
      <w:r w:rsidR="00233294">
        <w:rPr>
          <w:rFonts w:ascii="Times New Roman" w:hAnsi="Times New Roman" w:cs="Times New Roman"/>
          <w:sz w:val="24"/>
          <w:szCs w:val="24"/>
          <w:lang w:bidi="he-IL"/>
        </w:rPr>
        <w:t>;</w:t>
      </w:r>
    </w:p>
    <w:p w14:paraId="2A837480" w14:textId="0EA60817" w:rsidR="00B60403" w:rsidRDefault="00B60403"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Αυτές τις δυο </w:t>
      </w:r>
      <w:r w:rsidR="000A3FE5">
        <w:rPr>
          <w:rFonts w:cstheme="minorHAnsi"/>
          <w:sz w:val="28"/>
          <w:szCs w:val="28"/>
          <w:lang w:bidi="he-IL"/>
        </w:rPr>
        <w:t>διαφορετικές</w:t>
      </w:r>
      <w:r>
        <w:rPr>
          <w:rFonts w:cstheme="minorHAnsi"/>
          <w:sz w:val="28"/>
          <w:szCs w:val="28"/>
          <w:lang w:bidi="he-IL"/>
        </w:rPr>
        <w:t xml:space="preserve"> </w:t>
      </w:r>
      <w:r w:rsidR="000A3FE5">
        <w:rPr>
          <w:rFonts w:cstheme="minorHAnsi"/>
          <w:sz w:val="28"/>
          <w:szCs w:val="28"/>
          <w:lang w:bidi="he-IL"/>
        </w:rPr>
        <w:t>εκφράσεις</w:t>
      </w:r>
      <w:r>
        <w:rPr>
          <w:rFonts w:cstheme="minorHAnsi"/>
          <w:sz w:val="28"/>
          <w:szCs w:val="28"/>
          <w:lang w:bidi="he-IL"/>
        </w:rPr>
        <w:t xml:space="preserve"> </w:t>
      </w:r>
      <w:r w:rsidR="000A3FE5">
        <w:rPr>
          <w:rFonts w:cstheme="minorHAnsi"/>
          <w:sz w:val="28"/>
          <w:szCs w:val="28"/>
          <w:lang w:bidi="he-IL"/>
        </w:rPr>
        <w:t>μεσσιανικών</w:t>
      </w:r>
      <w:r>
        <w:rPr>
          <w:rFonts w:cstheme="minorHAnsi"/>
          <w:sz w:val="28"/>
          <w:szCs w:val="28"/>
          <w:lang w:bidi="he-IL"/>
        </w:rPr>
        <w:t xml:space="preserve"> </w:t>
      </w:r>
      <w:r w:rsidR="000A3FE5">
        <w:rPr>
          <w:rFonts w:cstheme="minorHAnsi"/>
          <w:sz w:val="28"/>
          <w:szCs w:val="28"/>
          <w:lang w:bidi="he-IL"/>
        </w:rPr>
        <w:t>αντιλήψεων</w:t>
      </w:r>
      <w:r w:rsidR="0092256D">
        <w:rPr>
          <w:rFonts w:cstheme="minorHAnsi"/>
          <w:sz w:val="28"/>
          <w:szCs w:val="28"/>
          <w:lang w:bidi="he-IL"/>
        </w:rPr>
        <w:t>,</w:t>
      </w:r>
      <w:r>
        <w:rPr>
          <w:rFonts w:cstheme="minorHAnsi"/>
          <w:sz w:val="28"/>
          <w:szCs w:val="28"/>
          <w:lang w:bidi="he-IL"/>
        </w:rPr>
        <w:t xml:space="preserve"> τις </w:t>
      </w:r>
      <w:r w:rsidR="000A3FE5">
        <w:rPr>
          <w:rFonts w:cstheme="minorHAnsi"/>
          <w:sz w:val="28"/>
          <w:szCs w:val="28"/>
          <w:lang w:bidi="he-IL"/>
        </w:rPr>
        <w:t>τοποθετεί</w:t>
      </w:r>
      <w:r>
        <w:rPr>
          <w:rFonts w:cstheme="minorHAnsi"/>
          <w:sz w:val="28"/>
          <w:szCs w:val="28"/>
          <w:lang w:bidi="he-IL"/>
        </w:rPr>
        <w:t xml:space="preserve"> ο </w:t>
      </w:r>
      <w:r w:rsidR="000A3FE5">
        <w:rPr>
          <w:rFonts w:cstheme="minorHAnsi"/>
          <w:sz w:val="28"/>
          <w:szCs w:val="28"/>
          <w:lang w:bidi="he-IL"/>
        </w:rPr>
        <w:t>Πιλάτος</w:t>
      </w:r>
      <w:r>
        <w:rPr>
          <w:rFonts w:cstheme="minorHAnsi"/>
          <w:sz w:val="28"/>
          <w:szCs w:val="28"/>
          <w:lang w:bidi="he-IL"/>
        </w:rPr>
        <w:t xml:space="preserve"> </w:t>
      </w:r>
      <w:r w:rsidR="000A3FE5">
        <w:rPr>
          <w:rFonts w:cstheme="minorHAnsi"/>
          <w:sz w:val="28"/>
          <w:szCs w:val="28"/>
          <w:lang w:bidi="he-IL"/>
        </w:rPr>
        <w:t>έστω</w:t>
      </w:r>
      <w:r>
        <w:rPr>
          <w:rFonts w:cstheme="minorHAnsi"/>
          <w:sz w:val="28"/>
          <w:szCs w:val="28"/>
          <w:lang w:bidi="he-IL"/>
        </w:rPr>
        <w:t xml:space="preserve"> και </w:t>
      </w:r>
      <w:r w:rsidR="000A3FE5">
        <w:rPr>
          <w:rFonts w:cstheme="minorHAnsi"/>
          <w:sz w:val="28"/>
          <w:szCs w:val="28"/>
          <w:lang w:bidi="he-IL"/>
        </w:rPr>
        <w:t>ασυνείδητα</w:t>
      </w:r>
      <w:r>
        <w:rPr>
          <w:rFonts w:cstheme="minorHAnsi"/>
          <w:sz w:val="28"/>
          <w:szCs w:val="28"/>
          <w:lang w:bidi="he-IL"/>
        </w:rPr>
        <w:t xml:space="preserve"> να </w:t>
      </w:r>
      <w:r w:rsidR="000A3FE5">
        <w:rPr>
          <w:rFonts w:cstheme="minorHAnsi"/>
          <w:sz w:val="28"/>
          <w:szCs w:val="28"/>
          <w:lang w:bidi="he-IL"/>
        </w:rPr>
        <w:t>σταθούν</w:t>
      </w:r>
      <w:r>
        <w:rPr>
          <w:rFonts w:cstheme="minorHAnsi"/>
          <w:sz w:val="28"/>
          <w:szCs w:val="28"/>
          <w:lang w:bidi="he-IL"/>
        </w:rPr>
        <w:t xml:space="preserve"> η μια </w:t>
      </w:r>
      <w:r w:rsidR="000A3FE5">
        <w:rPr>
          <w:rFonts w:cstheme="minorHAnsi"/>
          <w:sz w:val="28"/>
          <w:szCs w:val="28"/>
          <w:lang w:bidi="he-IL"/>
        </w:rPr>
        <w:t>απέναντι</w:t>
      </w:r>
      <w:r>
        <w:rPr>
          <w:rFonts w:cstheme="minorHAnsi"/>
          <w:sz w:val="28"/>
          <w:szCs w:val="28"/>
          <w:lang w:bidi="he-IL"/>
        </w:rPr>
        <w:t xml:space="preserve"> στην άλλη</w:t>
      </w:r>
      <w:r w:rsidR="005E59C5">
        <w:rPr>
          <w:rFonts w:cstheme="minorHAnsi"/>
          <w:sz w:val="28"/>
          <w:szCs w:val="28"/>
          <w:lang w:bidi="he-IL"/>
        </w:rPr>
        <w:t>.</w:t>
      </w:r>
      <w:r>
        <w:rPr>
          <w:rFonts w:cstheme="minorHAnsi"/>
          <w:sz w:val="28"/>
          <w:szCs w:val="28"/>
          <w:lang w:bidi="he-IL"/>
        </w:rPr>
        <w:t xml:space="preserve"> </w:t>
      </w:r>
      <w:r w:rsidR="000A3FE5">
        <w:rPr>
          <w:rFonts w:cstheme="minorHAnsi"/>
          <w:sz w:val="28"/>
          <w:szCs w:val="28"/>
          <w:lang w:bidi="he-IL"/>
        </w:rPr>
        <w:t>Έτσι</w:t>
      </w:r>
      <w:r>
        <w:rPr>
          <w:rFonts w:cstheme="minorHAnsi"/>
          <w:sz w:val="28"/>
          <w:szCs w:val="28"/>
          <w:lang w:bidi="he-IL"/>
        </w:rPr>
        <w:t xml:space="preserve"> </w:t>
      </w:r>
      <w:r w:rsidR="000A3FE5">
        <w:rPr>
          <w:rFonts w:cstheme="minorHAnsi"/>
          <w:sz w:val="28"/>
          <w:szCs w:val="28"/>
          <w:lang w:bidi="he-IL"/>
        </w:rPr>
        <w:t>έδινε</w:t>
      </w:r>
      <w:r>
        <w:rPr>
          <w:rFonts w:cstheme="minorHAnsi"/>
          <w:sz w:val="28"/>
          <w:szCs w:val="28"/>
          <w:lang w:bidi="he-IL"/>
        </w:rPr>
        <w:t xml:space="preserve"> στο </w:t>
      </w:r>
      <w:r w:rsidR="000A3FE5">
        <w:rPr>
          <w:rFonts w:cstheme="minorHAnsi"/>
          <w:sz w:val="28"/>
          <w:szCs w:val="28"/>
          <w:lang w:bidi="he-IL"/>
        </w:rPr>
        <w:t>λαό</w:t>
      </w:r>
      <w:r>
        <w:rPr>
          <w:rFonts w:cstheme="minorHAnsi"/>
          <w:sz w:val="28"/>
          <w:szCs w:val="28"/>
          <w:lang w:bidi="he-IL"/>
        </w:rPr>
        <w:t xml:space="preserve"> του </w:t>
      </w:r>
      <w:r w:rsidR="000A3FE5">
        <w:rPr>
          <w:rFonts w:cstheme="minorHAnsi"/>
          <w:sz w:val="28"/>
          <w:szCs w:val="28"/>
          <w:lang w:bidi="he-IL"/>
        </w:rPr>
        <w:t>Ισραήλ</w:t>
      </w:r>
      <w:r>
        <w:rPr>
          <w:rFonts w:cstheme="minorHAnsi"/>
          <w:sz w:val="28"/>
          <w:szCs w:val="28"/>
          <w:lang w:bidi="he-IL"/>
        </w:rPr>
        <w:t xml:space="preserve"> το </w:t>
      </w:r>
      <w:r w:rsidR="000A3FE5">
        <w:rPr>
          <w:rFonts w:cstheme="minorHAnsi"/>
          <w:sz w:val="28"/>
          <w:szCs w:val="28"/>
          <w:lang w:bidi="he-IL"/>
        </w:rPr>
        <w:t>δικαίωμα</w:t>
      </w:r>
      <w:r>
        <w:rPr>
          <w:rFonts w:cstheme="minorHAnsi"/>
          <w:sz w:val="28"/>
          <w:szCs w:val="28"/>
          <w:lang w:bidi="he-IL"/>
        </w:rPr>
        <w:t xml:space="preserve"> </w:t>
      </w:r>
      <w:r w:rsidR="000A3FE5">
        <w:rPr>
          <w:rFonts w:cstheme="minorHAnsi"/>
          <w:sz w:val="28"/>
          <w:szCs w:val="28"/>
          <w:lang w:bidi="he-IL"/>
        </w:rPr>
        <w:t>ελευθερίας</w:t>
      </w:r>
      <w:r>
        <w:rPr>
          <w:rFonts w:cstheme="minorHAnsi"/>
          <w:sz w:val="28"/>
          <w:szCs w:val="28"/>
          <w:lang w:bidi="he-IL"/>
        </w:rPr>
        <w:t xml:space="preserve"> να </w:t>
      </w:r>
      <w:r w:rsidR="000A3FE5">
        <w:rPr>
          <w:rFonts w:cstheme="minorHAnsi"/>
          <w:sz w:val="28"/>
          <w:szCs w:val="28"/>
          <w:lang w:bidi="he-IL"/>
        </w:rPr>
        <w:t>κάνει</w:t>
      </w:r>
      <w:r>
        <w:rPr>
          <w:rFonts w:cstheme="minorHAnsi"/>
          <w:sz w:val="28"/>
          <w:szCs w:val="28"/>
          <w:lang w:bidi="he-IL"/>
        </w:rPr>
        <w:t xml:space="preserve"> τη δική του </w:t>
      </w:r>
      <w:r w:rsidR="000A3FE5">
        <w:rPr>
          <w:rFonts w:cstheme="minorHAnsi"/>
          <w:sz w:val="28"/>
          <w:szCs w:val="28"/>
          <w:lang w:bidi="he-IL"/>
        </w:rPr>
        <w:t>επιλογή</w:t>
      </w:r>
      <w:r>
        <w:rPr>
          <w:rFonts w:cstheme="minorHAnsi"/>
          <w:sz w:val="28"/>
          <w:szCs w:val="28"/>
          <w:lang w:bidi="he-IL"/>
        </w:rPr>
        <w:t xml:space="preserve">. Από τη μια η </w:t>
      </w:r>
      <w:r w:rsidR="000A3FE5">
        <w:rPr>
          <w:rFonts w:cstheme="minorHAnsi"/>
          <w:sz w:val="28"/>
          <w:szCs w:val="28"/>
          <w:lang w:bidi="he-IL"/>
        </w:rPr>
        <w:t>δύναμη</w:t>
      </w:r>
      <w:r>
        <w:rPr>
          <w:rFonts w:cstheme="minorHAnsi"/>
          <w:sz w:val="28"/>
          <w:szCs w:val="28"/>
          <w:lang w:bidi="he-IL"/>
        </w:rPr>
        <w:t xml:space="preserve"> της </w:t>
      </w:r>
      <w:r w:rsidR="000A3FE5">
        <w:rPr>
          <w:rFonts w:cstheme="minorHAnsi"/>
          <w:sz w:val="28"/>
          <w:szCs w:val="28"/>
          <w:lang w:bidi="he-IL"/>
        </w:rPr>
        <w:t>θεϊκής</w:t>
      </w:r>
      <w:r>
        <w:rPr>
          <w:rFonts w:cstheme="minorHAnsi"/>
          <w:sz w:val="28"/>
          <w:szCs w:val="28"/>
          <w:lang w:bidi="he-IL"/>
        </w:rPr>
        <w:t xml:space="preserve"> </w:t>
      </w:r>
      <w:r w:rsidR="000A3FE5">
        <w:rPr>
          <w:rFonts w:cstheme="minorHAnsi"/>
          <w:sz w:val="28"/>
          <w:szCs w:val="28"/>
          <w:lang w:bidi="he-IL"/>
        </w:rPr>
        <w:t>αγάπης</w:t>
      </w:r>
      <w:r>
        <w:rPr>
          <w:rFonts w:cstheme="minorHAnsi"/>
          <w:sz w:val="28"/>
          <w:szCs w:val="28"/>
          <w:lang w:bidi="he-IL"/>
        </w:rPr>
        <w:t xml:space="preserve"> που </w:t>
      </w:r>
      <w:r w:rsidR="000A3FE5">
        <w:rPr>
          <w:rFonts w:cstheme="minorHAnsi"/>
          <w:sz w:val="28"/>
          <w:szCs w:val="28"/>
          <w:lang w:bidi="he-IL"/>
        </w:rPr>
        <w:t>αντιπροσωπεύει</w:t>
      </w:r>
      <w:r>
        <w:rPr>
          <w:rFonts w:cstheme="minorHAnsi"/>
          <w:sz w:val="28"/>
          <w:szCs w:val="28"/>
          <w:lang w:bidi="he-IL"/>
        </w:rPr>
        <w:t xml:space="preserve"> ο </w:t>
      </w:r>
      <w:r w:rsidR="000A3FE5">
        <w:rPr>
          <w:rFonts w:cstheme="minorHAnsi"/>
          <w:sz w:val="28"/>
          <w:szCs w:val="28"/>
          <w:lang w:bidi="he-IL"/>
        </w:rPr>
        <w:t>Ιησούς</w:t>
      </w:r>
      <w:r>
        <w:rPr>
          <w:rFonts w:cstheme="minorHAnsi"/>
          <w:sz w:val="28"/>
          <w:szCs w:val="28"/>
          <w:lang w:bidi="he-IL"/>
        </w:rPr>
        <w:t xml:space="preserve"> και από την άλλη η θε</w:t>
      </w:r>
      <w:r w:rsidR="00E2026F">
        <w:rPr>
          <w:rFonts w:cstheme="minorHAnsi"/>
          <w:sz w:val="28"/>
          <w:szCs w:val="28"/>
          <w:lang w:bidi="he-IL"/>
        </w:rPr>
        <w:t>ΐ</w:t>
      </w:r>
      <w:r>
        <w:rPr>
          <w:rFonts w:cstheme="minorHAnsi"/>
          <w:sz w:val="28"/>
          <w:szCs w:val="28"/>
          <w:lang w:bidi="he-IL"/>
        </w:rPr>
        <w:t>κ</w:t>
      </w:r>
      <w:r w:rsidR="00E2026F">
        <w:rPr>
          <w:rFonts w:cstheme="minorHAnsi"/>
          <w:sz w:val="28"/>
          <w:szCs w:val="28"/>
          <w:lang w:bidi="he-IL"/>
        </w:rPr>
        <w:t>ό</w:t>
      </w:r>
      <w:r>
        <w:rPr>
          <w:rFonts w:cstheme="minorHAnsi"/>
          <w:sz w:val="28"/>
          <w:szCs w:val="28"/>
          <w:lang w:bidi="he-IL"/>
        </w:rPr>
        <w:t>τητα</w:t>
      </w:r>
      <w:r w:rsidR="005E59C5">
        <w:rPr>
          <w:rFonts w:cstheme="minorHAnsi"/>
          <w:sz w:val="28"/>
          <w:szCs w:val="28"/>
          <w:lang w:bidi="he-IL"/>
        </w:rPr>
        <w:t xml:space="preserve"> της </w:t>
      </w:r>
      <w:r w:rsidR="00E2026F">
        <w:rPr>
          <w:rFonts w:cstheme="minorHAnsi"/>
          <w:sz w:val="28"/>
          <w:szCs w:val="28"/>
          <w:lang w:bidi="he-IL"/>
        </w:rPr>
        <w:t>επίγειας</w:t>
      </w:r>
      <w:r w:rsidR="005E59C5">
        <w:rPr>
          <w:rFonts w:cstheme="minorHAnsi"/>
          <w:sz w:val="28"/>
          <w:szCs w:val="28"/>
          <w:lang w:bidi="he-IL"/>
        </w:rPr>
        <w:t xml:space="preserve"> </w:t>
      </w:r>
      <w:r w:rsidR="00E2026F">
        <w:rPr>
          <w:rFonts w:cstheme="minorHAnsi"/>
          <w:sz w:val="28"/>
          <w:szCs w:val="28"/>
          <w:lang w:bidi="he-IL"/>
        </w:rPr>
        <w:t>δύναμης</w:t>
      </w:r>
      <w:r w:rsidR="005E59C5">
        <w:rPr>
          <w:rFonts w:cstheme="minorHAnsi"/>
          <w:sz w:val="28"/>
          <w:szCs w:val="28"/>
          <w:lang w:bidi="he-IL"/>
        </w:rPr>
        <w:t xml:space="preserve">.  </w:t>
      </w:r>
      <w:r w:rsidR="00543A60">
        <w:rPr>
          <w:rFonts w:cstheme="minorHAnsi"/>
          <w:sz w:val="28"/>
          <w:szCs w:val="28"/>
          <w:lang w:bidi="he-IL"/>
        </w:rPr>
        <w:t xml:space="preserve">Όχι </w:t>
      </w:r>
      <w:r w:rsidR="00E2026F">
        <w:rPr>
          <w:rFonts w:cstheme="minorHAnsi"/>
          <w:sz w:val="28"/>
          <w:szCs w:val="28"/>
          <w:lang w:bidi="he-IL"/>
        </w:rPr>
        <w:t>μόνο</w:t>
      </w:r>
      <w:r w:rsidR="00543A60">
        <w:rPr>
          <w:rFonts w:cstheme="minorHAnsi"/>
          <w:sz w:val="28"/>
          <w:szCs w:val="28"/>
          <w:lang w:bidi="he-IL"/>
        </w:rPr>
        <w:t xml:space="preserve"> οι </w:t>
      </w:r>
      <w:r w:rsidR="00E2026F">
        <w:rPr>
          <w:rFonts w:cstheme="minorHAnsi"/>
          <w:sz w:val="28"/>
          <w:szCs w:val="28"/>
          <w:lang w:bidi="he-IL"/>
        </w:rPr>
        <w:t>ιουδαίοι</w:t>
      </w:r>
      <w:r w:rsidR="00543A60">
        <w:rPr>
          <w:rFonts w:cstheme="minorHAnsi"/>
          <w:sz w:val="28"/>
          <w:szCs w:val="28"/>
          <w:lang w:bidi="he-IL"/>
        </w:rPr>
        <w:t xml:space="preserve"> </w:t>
      </w:r>
      <w:r w:rsidR="00E2026F">
        <w:rPr>
          <w:rFonts w:cstheme="minorHAnsi"/>
          <w:sz w:val="28"/>
          <w:szCs w:val="28"/>
          <w:lang w:bidi="he-IL"/>
        </w:rPr>
        <w:t>εκείνης</w:t>
      </w:r>
      <w:r w:rsidR="00543A60">
        <w:rPr>
          <w:rFonts w:cstheme="minorHAnsi"/>
          <w:sz w:val="28"/>
          <w:szCs w:val="28"/>
          <w:lang w:bidi="he-IL"/>
        </w:rPr>
        <w:t xml:space="preserve"> της </w:t>
      </w:r>
      <w:r w:rsidR="00E2026F">
        <w:rPr>
          <w:rFonts w:cstheme="minorHAnsi"/>
          <w:sz w:val="28"/>
          <w:szCs w:val="28"/>
          <w:lang w:bidi="he-IL"/>
        </w:rPr>
        <w:t>συγκεκριμένης</w:t>
      </w:r>
      <w:r w:rsidR="00543A60">
        <w:rPr>
          <w:rFonts w:cstheme="minorHAnsi"/>
          <w:sz w:val="28"/>
          <w:szCs w:val="28"/>
          <w:lang w:bidi="he-IL"/>
        </w:rPr>
        <w:t xml:space="preserve"> </w:t>
      </w:r>
      <w:r w:rsidR="00E2026F">
        <w:rPr>
          <w:rFonts w:cstheme="minorHAnsi"/>
          <w:sz w:val="28"/>
          <w:szCs w:val="28"/>
          <w:lang w:bidi="he-IL"/>
        </w:rPr>
        <w:t>ιστορικής</w:t>
      </w:r>
      <w:r w:rsidR="00543A60">
        <w:rPr>
          <w:rFonts w:cstheme="minorHAnsi"/>
          <w:sz w:val="28"/>
          <w:szCs w:val="28"/>
          <w:lang w:bidi="he-IL"/>
        </w:rPr>
        <w:t xml:space="preserve"> </w:t>
      </w:r>
      <w:r w:rsidR="00E2026F">
        <w:rPr>
          <w:rFonts w:cstheme="minorHAnsi"/>
          <w:sz w:val="28"/>
          <w:szCs w:val="28"/>
          <w:lang w:bidi="he-IL"/>
        </w:rPr>
        <w:t>στιγμής</w:t>
      </w:r>
      <w:r w:rsidR="00A52E27">
        <w:rPr>
          <w:rFonts w:cstheme="minorHAnsi"/>
          <w:sz w:val="28"/>
          <w:szCs w:val="28"/>
          <w:lang w:bidi="he-IL"/>
        </w:rPr>
        <w:t>,</w:t>
      </w:r>
      <w:r w:rsidR="00543A60">
        <w:rPr>
          <w:rFonts w:cstheme="minorHAnsi"/>
          <w:sz w:val="28"/>
          <w:szCs w:val="28"/>
          <w:lang w:bidi="he-IL"/>
        </w:rPr>
        <w:t xml:space="preserve"> </w:t>
      </w:r>
      <w:r w:rsidR="00E2026F">
        <w:rPr>
          <w:rFonts w:cstheme="minorHAnsi"/>
          <w:sz w:val="28"/>
          <w:szCs w:val="28"/>
          <w:lang w:bidi="he-IL"/>
        </w:rPr>
        <w:t>αλλά</w:t>
      </w:r>
      <w:r w:rsidR="00543A60">
        <w:rPr>
          <w:rFonts w:cstheme="minorHAnsi"/>
          <w:sz w:val="28"/>
          <w:szCs w:val="28"/>
          <w:lang w:bidi="he-IL"/>
        </w:rPr>
        <w:t xml:space="preserve"> </w:t>
      </w:r>
      <w:r w:rsidR="00E2026F">
        <w:rPr>
          <w:rFonts w:cstheme="minorHAnsi"/>
          <w:sz w:val="28"/>
          <w:szCs w:val="28"/>
          <w:lang w:bidi="he-IL"/>
        </w:rPr>
        <w:t>όλη</w:t>
      </w:r>
      <w:r w:rsidR="00543A60">
        <w:rPr>
          <w:rFonts w:cstheme="minorHAnsi"/>
          <w:sz w:val="28"/>
          <w:szCs w:val="28"/>
          <w:lang w:bidi="he-IL"/>
        </w:rPr>
        <w:t xml:space="preserve"> η </w:t>
      </w:r>
      <w:r w:rsidR="00E2026F">
        <w:rPr>
          <w:rFonts w:cstheme="minorHAnsi"/>
          <w:sz w:val="28"/>
          <w:szCs w:val="28"/>
          <w:lang w:bidi="he-IL"/>
        </w:rPr>
        <w:t>ανθρωπότητα</w:t>
      </w:r>
      <w:r w:rsidR="00543A60">
        <w:rPr>
          <w:rFonts w:cstheme="minorHAnsi"/>
          <w:sz w:val="28"/>
          <w:szCs w:val="28"/>
          <w:lang w:bidi="he-IL"/>
        </w:rPr>
        <w:t xml:space="preserve"> </w:t>
      </w:r>
      <w:r w:rsidR="00E2026F">
        <w:rPr>
          <w:rFonts w:cstheme="minorHAnsi"/>
          <w:sz w:val="28"/>
          <w:szCs w:val="28"/>
          <w:lang w:bidi="he-IL"/>
        </w:rPr>
        <w:t>πάντα</w:t>
      </w:r>
      <w:r w:rsidR="00543A60">
        <w:rPr>
          <w:rFonts w:cstheme="minorHAnsi"/>
          <w:sz w:val="28"/>
          <w:szCs w:val="28"/>
          <w:lang w:bidi="he-IL"/>
        </w:rPr>
        <w:t xml:space="preserve"> θα </w:t>
      </w:r>
      <w:r w:rsidR="00E2026F">
        <w:rPr>
          <w:rFonts w:cstheme="minorHAnsi"/>
          <w:sz w:val="28"/>
          <w:szCs w:val="28"/>
          <w:lang w:bidi="he-IL"/>
        </w:rPr>
        <w:t>βρίσκεται</w:t>
      </w:r>
      <w:r w:rsidR="00543A60">
        <w:rPr>
          <w:rFonts w:cstheme="minorHAnsi"/>
          <w:sz w:val="28"/>
          <w:szCs w:val="28"/>
          <w:lang w:bidi="he-IL"/>
        </w:rPr>
        <w:t xml:space="preserve"> </w:t>
      </w:r>
      <w:r w:rsidR="00E2026F">
        <w:rPr>
          <w:rFonts w:cstheme="minorHAnsi"/>
          <w:sz w:val="28"/>
          <w:szCs w:val="28"/>
          <w:lang w:bidi="he-IL"/>
        </w:rPr>
        <w:t>ενώπιον</w:t>
      </w:r>
      <w:r w:rsidR="00543A60">
        <w:rPr>
          <w:rFonts w:cstheme="minorHAnsi"/>
          <w:sz w:val="28"/>
          <w:szCs w:val="28"/>
          <w:lang w:bidi="he-IL"/>
        </w:rPr>
        <w:t xml:space="preserve"> </w:t>
      </w:r>
      <w:r w:rsidR="00E2026F">
        <w:rPr>
          <w:rFonts w:cstheme="minorHAnsi"/>
          <w:sz w:val="28"/>
          <w:szCs w:val="28"/>
          <w:lang w:bidi="he-IL"/>
        </w:rPr>
        <w:t>αυτής</w:t>
      </w:r>
      <w:r w:rsidR="00543A60">
        <w:rPr>
          <w:rFonts w:cstheme="minorHAnsi"/>
          <w:sz w:val="28"/>
          <w:szCs w:val="28"/>
          <w:lang w:bidi="he-IL"/>
        </w:rPr>
        <w:t xml:space="preserve"> της </w:t>
      </w:r>
      <w:r w:rsidR="00E2026F">
        <w:rPr>
          <w:rFonts w:cstheme="minorHAnsi"/>
          <w:sz w:val="28"/>
          <w:szCs w:val="28"/>
          <w:lang w:bidi="he-IL"/>
        </w:rPr>
        <w:t>επιλογής</w:t>
      </w:r>
      <w:r w:rsidR="00543A60">
        <w:rPr>
          <w:rFonts w:cstheme="minorHAnsi"/>
          <w:sz w:val="28"/>
          <w:szCs w:val="28"/>
          <w:lang w:bidi="he-IL"/>
        </w:rPr>
        <w:t xml:space="preserve">. Ναι στο </w:t>
      </w:r>
      <w:r w:rsidR="00E2026F">
        <w:rPr>
          <w:rFonts w:cstheme="minorHAnsi"/>
          <w:sz w:val="28"/>
          <w:szCs w:val="28"/>
          <w:lang w:bidi="he-IL"/>
        </w:rPr>
        <w:t>Θεό</w:t>
      </w:r>
      <w:r w:rsidR="00543A60">
        <w:rPr>
          <w:rFonts w:cstheme="minorHAnsi"/>
          <w:sz w:val="28"/>
          <w:szCs w:val="28"/>
          <w:lang w:bidi="he-IL"/>
        </w:rPr>
        <w:t xml:space="preserve"> που </w:t>
      </w:r>
      <w:r w:rsidR="00E2026F">
        <w:rPr>
          <w:rFonts w:cstheme="minorHAnsi"/>
          <w:sz w:val="28"/>
          <w:szCs w:val="28"/>
          <w:lang w:bidi="he-IL"/>
        </w:rPr>
        <w:t>επενεργεί</w:t>
      </w:r>
      <w:r w:rsidR="00543A60">
        <w:rPr>
          <w:rFonts w:cstheme="minorHAnsi"/>
          <w:sz w:val="28"/>
          <w:szCs w:val="28"/>
          <w:lang w:bidi="he-IL"/>
        </w:rPr>
        <w:t xml:space="preserve"> με τη </w:t>
      </w:r>
      <w:r w:rsidR="00E2026F">
        <w:rPr>
          <w:rFonts w:cstheme="minorHAnsi"/>
          <w:sz w:val="28"/>
          <w:szCs w:val="28"/>
          <w:lang w:bidi="he-IL"/>
        </w:rPr>
        <w:t>δύναμη</w:t>
      </w:r>
      <w:r w:rsidR="00543A60">
        <w:rPr>
          <w:rFonts w:cstheme="minorHAnsi"/>
          <w:sz w:val="28"/>
          <w:szCs w:val="28"/>
          <w:lang w:bidi="he-IL"/>
        </w:rPr>
        <w:t xml:space="preserve"> της </w:t>
      </w:r>
      <w:r w:rsidR="00E2026F">
        <w:rPr>
          <w:rFonts w:cstheme="minorHAnsi"/>
          <w:sz w:val="28"/>
          <w:szCs w:val="28"/>
          <w:lang w:bidi="he-IL"/>
        </w:rPr>
        <w:t>αγάπης</w:t>
      </w:r>
      <w:r w:rsidR="00543A60">
        <w:rPr>
          <w:rFonts w:cstheme="minorHAnsi"/>
          <w:sz w:val="28"/>
          <w:szCs w:val="28"/>
          <w:lang w:bidi="he-IL"/>
        </w:rPr>
        <w:t xml:space="preserve"> και της </w:t>
      </w:r>
      <w:r w:rsidR="00E2026F">
        <w:rPr>
          <w:rFonts w:cstheme="minorHAnsi"/>
          <w:sz w:val="28"/>
          <w:szCs w:val="28"/>
          <w:lang w:bidi="he-IL"/>
        </w:rPr>
        <w:t>αληθείας</w:t>
      </w:r>
      <w:r w:rsidR="00543A60">
        <w:rPr>
          <w:rFonts w:cstheme="minorHAnsi"/>
          <w:sz w:val="28"/>
          <w:szCs w:val="28"/>
          <w:lang w:bidi="he-IL"/>
        </w:rPr>
        <w:t xml:space="preserve"> ή ναι στο </w:t>
      </w:r>
      <w:r w:rsidR="00E2026F">
        <w:rPr>
          <w:rFonts w:cstheme="minorHAnsi"/>
          <w:sz w:val="28"/>
          <w:szCs w:val="28"/>
          <w:lang w:bidi="he-IL"/>
        </w:rPr>
        <w:t>συγκεκριμένο</w:t>
      </w:r>
      <w:r w:rsidR="00543A60">
        <w:rPr>
          <w:rFonts w:cstheme="minorHAnsi"/>
          <w:sz w:val="28"/>
          <w:szCs w:val="28"/>
          <w:lang w:bidi="he-IL"/>
        </w:rPr>
        <w:t xml:space="preserve"> το </w:t>
      </w:r>
      <w:r w:rsidR="00E2026F">
        <w:rPr>
          <w:rFonts w:cstheme="minorHAnsi"/>
          <w:sz w:val="28"/>
          <w:szCs w:val="28"/>
          <w:lang w:bidi="he-IL"/>
        </w:rPr>
        <w:t>απτό</w:t>
      </w:r>
      <w:r w:rsidR="00543A60">
        <w:rPr>
          <w:rFonts w:cstheme="minorHAnsi"/>
          <w:sz w:val="28"/>
          <w:szCs w:val="28"/>
          <w:lang w:bidi="he-IL"/>
        </w:rPr>
        <w:t xml:space="preserve"> και τη </w:t>
      </w:r>
      <w:r w:rsidR="00E2026F">
        <w:rPr>
          <w:rFonts w:cstheme="minorHAnsi"/>
          <w:sz w:val="28"/>
          <w:szCs w:val="28"/>
          <w:lang w:bidi="he-IL"/>
        </w:rPr>
        <w:t>βία</w:t>
      </w:r>
      <w:r w:rsidR="00543A60">
        <w:rPr>
          <w:rFonts w:cstheme="minorHAnsi"/>
          <w:sz w:val="28"/>
          <w:szCs w:val="28"/>
          <w:lang w:bidi="he-IL"/>
        </w:rPr>
        <w:t xml:space="preserve">; Η </w:t>
      </w:r>
      <w:r w:rsidR="00E2026F">
        <w:rPr>
          <w:rFonts w:cstheme="minorHAnsi"/>
          <w:sz w:val="28"/>
          <w:szCs w:val="28"/>
          <w:lang w:bidi="he-IL"/>
        </w:rPr>
        <w:t>στιγμή</w:t>
      </w:r>
      <w:r w:rsidR="00543A60">
        <w:rPr>
          <w:rFonts w:cstheme="minorHAnsi"/>
          <w:sz w:val="28"/>
          <w:szCs w:val="28"/>
          <w:lang w:bidi="he-IL"/>
        </w:rPr>
        <w:t xml:space="preserve"> της </w:t>
      </w:r>
      <w:r w:rsidR="00E2026F">
        <w:rPr>
          <w:rFonts w:cstheme="minorHAnsi"/>
          <w:sz w:val="28"/>
          <w:szCs w:val="28"/>
          <w:lang w:bidi="he-IL"/>
        </w:rPr>
        <w:t>επιλογής</w:t>
      </w:r>
      <w:r w:rsidR="00543A60">
        <w:rPr>
          <w:rFonts w:cstheme="minorHAnsi"/>
          <w:sz w:val="28"/>
          <w:szCs w:val="28"/>
          <w:lang w:bidi="he-IL"/>
        </w:rPr>
        <w:t xml:space="preserve"> σε αυτό το </w:t>
      </w:r>
      <w:r w:rsidR="00E2026F">
        <w:rPr>
          <w:rFonts w:cstheme="minorHAnsi"/>
          <w:sz w:val="28"/>
          <w:szCs w:val="28"/>
          <w:lang w:bidi="he-IL"/>
        </w:rPr>
        <w:lastRenderedPageBreak/>
        <w:t>δίλλημα</w:t>
      </w:r>
      <w:r w:rsidR="00543A60">
        <w:rPr>
          <w:rFonts w:cstheme="minorHAnsi"/>
          <w:sz w:val="28"/>
          <w:szCs w:val="28"/>
          <w:lang w:bidi="he-IL"/>
        </w:rPr>
        <w:t xml:space="preserve"> που </w:t>
      </w:r>
      <w:r w:rsidR="00E2026F">
        <w:rPr>
          <w:rFonts w:cstheme="minorHAnsi"/>
          <w:sz w:val="28"/>
          <w:szCs w:val="28"/>
          <w:lang w:bidi="he-IL"/>
        </w:rPr>
        <w:t>θέτει</w:t>
      </w:r>
      <w:r w:rsidR="00543A60">
        <w:rPr>
          <w:rFonts w:cstheme="minorHAnsi"/>
          <w:sz w:val="28"/>
          <w:szCs w:val="28"/>
          <w:lang w:bidi="he-IL"/>
        </w:rPr>
        <w:t xml:space="preserve"> </w:t>
      </w:r>
      <w:r w:rsidR="00E2026F">
        <w:rPr>
          <w:rFonts w:cstheme="minorHAnsi"/>
          <w:sz w:val="28"/>
          <w:szCs w:val="28"/>
          <w:lang w:bidi="he-IL"/>
        </w:rPr>
        <w:t>απέναντι</w:t>
      </w:r>
      <w:r w:rsidR="00543A60">
        <w:rPr>
          <w:rFonts w:cstheme="minorHAnsi"/>
          <w:sz w:val="28"/>
          <w:szCs w:val="28"/>
          <w:lang w:bidi="he-IL"/>
        </w:rPr>
        <w:t xml:space="preserve"> τους ο </w:t>
      </w:r>
      <w:r w:rsidR="00E2026F">
        <w:rPr>
          <w:rFonts w:cstheme="minorHAnsi"/>
          <w:sz w:val="28"/>
          <w:szCs w:val="28"/>
          <w:lang w:bidi="he-IL"/>
        </w:rPr>
        <w:t>Πιλάτος</w:t>
      </w:r>
      <w:r w:rsidR="00543A60">
        <w:rPr>
          <w:rFonts w:cstheme="minorHAnsi"/>
          <w:sz w:val="28"/>
          <w:szCs w:val="28"/>
          <w:lang w:bidi="he-IL"/>
        </w:rPr>
        <w:t xml:space="preserve"> είναι </w:t>
      </w:r>
      <w:r w:rsidR="00E2026F">
        <w:rPr>
          <w:rFonts w:cstheme="minorHAnsi"/>
          <w:sz w:val="28"/>
          <w:szCs w:val="28"/>
          <w:lang w:bidi="he-IL"/>
        </w:rPr>
        <w:t>ιδιαίτερα</w:t>
      </w:r>
      <w:r w:rsidR="00543A60">
        <w:rPr>
          <w:rFonts w:cstheme="minorHAnsi"/>
          <w:sz w:val="28"/>
          <w:szCs w:val="28"/>
          <w:lang w:bidi="he-IL"/>
        </w:rPr>
        <w:t xml:space="preserve"> </w:t>
      </w:r>
      <w:r w:rsidR="00E2026F">
        <w:rPr>
          <w:rFonts w:cstheme="minorHAnsi"/>
          <w:sz w:val="28"/>
          <w:szCs w:val="28"/>
          <w:lang w:bidi="he-IL"/>
        </w:rPr>
        <w:t>κρίσιμη</w:t>
      </w:r>
      <w:r w:rsidR="00543A60">
        <w:rPr>
          <w:rFonts w:cstheme="minorHAnsi"/>
          <w:sz w:val="28"/>
          <w:szCs w:val="28"/>
          <w:lang w:bidi="he-IL"/>
        </w:rPr>
        <w:t xml:space="preserve"> για την </w:t>
      </w:r>
      <w:r w:rsidR="00E2026F">
        <w:rPr>
          <w:rFonts w:cstheme="minorHAnsi"/>
          <w:sz w:val="28"/>
          <w:szCs w:val="28"/>
          <w:lang w:bidi="he-IL"/>
        </w:rPr>
        <w:t>ανθρώπινη</w:t>
      </w:r>
      <w:r w:rsidR="00543A60">
        <w:rPr>
          <w:rFonts w:cstheme="minorHAnsi"/>
          <w:sz w:val="28"/>
          <w:szCs w:val="28"/>
          <w:lang w:bidi="he-IL"/>
        </w:rPr>
        <w:t xml:space="preserve"> </w:t>
      </w:r>
      <w:r w:rsidR="00E2026F">
        <w:rPr>
          <w:rFonts w:cstheme="minorHAnsi"/>
          <w:sz w:val="28"/>
          <w:szCs w:val="28"/>
          <w:lang w:bidi="he-IL"/>
        </w:rPr>
        <w:t>ιστορία</w:t>
      </w:r>
      <w:r w:rsidR="00543A60">
        <w:rPr>
          <w:rFonts w:cstheme="minorHAnsi"/>
          <w:sz w:val="28"/>
          <w:szCs w:val="28"/>
          <w:lang w:bidi="he-IL"/>
        </w:rPr>
        <w:t>.</w:t>
      </w:r>
      <w:r w:rsidR="00B578C0">
        <w:rPr>
          <w:rStyle w:val="a7"/>
          <w:rFonts w:cstheme="minorHAnsi"/>
          <w:sz w:val="28"/>
          <w:szCs w:val="28"/>
          <w:lang w:bidi="he-IL"/>
        </w:rPr>
        <w:footnoteReference w:id="644"/>
      </w:r>
      <w:r w:rsidR="00543A60">
        <w:rPr>
          <w:rFonts w:cstheme="minorHAnsi"/>
          <w:sz w:val="28"/>
          <w:szCs w:val="28"/>
          <w:lang w:bidi="he-IL"/>
        </w:rPr>
        <w:t xml:space="preserve"> </w:t>
      </w:r>
    </w:p>
    <w:p w14:paraId="23EDF4CC" w14:textId="4B230E93" w:rsidR="002F3261" w:rsidRDefault="00E2026F"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Απέναντι</w:t>
      </w:r>
      <w:r w:rsidR="006F6A00">
        <w:rPr>
          <w:rFonts w:cstheme="minorHAnsi"/>
          <w:sz w:val="28"/>
          <w:szCs w:val="28"/>
          <w:lang w:bidi="he-IL"/>
        </w:rPr>
        <w:t xml:space="preserve"> του</w:t>
      </w:r>
      <w:r w:rsidR="004F146B">
        <w:rPr>
          <w:rFonts w:cstheme="minorHAnsi"/>
          <w:sz w:val="28"/>
          <w:szCs w:val="28"/>
          <w:lang w:bidi="he-IL"/>
        </w:rPr>
        <w:t>ς</w:t>
      </w:r>
      <w:r w:rsidR="006F6A00">
        <w:rPr>
          <w:rFonts w:cstheme="minorHAnsi"/>
          <w:sz w:val="28"/>
          <w:szCs w:val="28"/>
          <w:lang w:bidi="he-IL"/>
        </w:rPr>
        <w:t xml:space="preserve"> ο </w:t>
      </w:r>
      <w:r>
        <w:rPr>
          <w:rFonts w:cstheme="minorHAnsi"/>
          <w:sz w:val="28"/>
          <w:szCs w:val="28"/>
          <w:lang w:bidi="he-IL"/>
        </w:rPr>
        <w:t>Πιλάτος</w:t>
      </w:r>
      <w:r w:rsidR="006F6A00">
        <w:rPr>
          <w:rFonts w:cstheme="minorHAnsi"/>
          <w:sz w:val="28"/>
          <w:szCs w:val="28"/>
          <w:lang w:bidi="he-IL"/>
        </w:rPr>
        <w:t xml:space="preserve"> </w:t>
      </w:r>
      <w:r>
        <w:rPr>
          <w:rFonts w:cstheme="minorHAnsi"/>
          <w:sz w:val="28"/>
          <w:szCs w:val="28"/>
          <w:lang w:bidi="he-IL"/>
        </w:rPr>
        <w:t>τηρεί</w:t>
      </w:r>
      <w:r w:rsidR="006F6A00">
        <w:rPr>
          <w:rFonts w:cstheme="minorHAnsi"/>
          <w:sz w:val="28"/>
          <w:szCs w:val="28"/>
          <w:lang w:bidi="he-IL"/>
        </w:rPr>
        <w:t xml:space="preserve"> </w:t>
      </w:r>
      <w:r>
        <w:rPr>
          <w:rFonts w:cstheme="minorHAnsi"/>
          <w:sz w:val="28"/>
          <w:szCs w:val="28"/>
          <w:lang w:bidi="he-IL"/>
        </w:rPr>
        <w:t>σαφώς</w:t>
      </w:r>
      <w:r w:rsidR="006F6A00">
        <w:rPr>
          <w:rFonts w:cstheme="minorHAnsi"/>
          <w:sz w:val="28"/>
          <w:szCs w:val="28"/>
          <w:lang w:bidi="he-IL"/>
        </w:rPr>
        <w:t xml:space="preserve"> μια </w:t>
      </w:r>
      <w:r>
        <w:rPr>
          <w:rFonts w:cstheme="minorHAnsi"/>
          <w:sz w:val="28"/>
          <w:szCs w:val="28"/>
          <w:lang w:bidi="he-IL"/>
        </w:rPr>
        <w:t>στάση</w:t>
      </w:r>
      <w:r w:rsidR="006F6A00">
        <w:rPr>
          <w:rFonts w:cstheme="minorHAnsi"/>
          <w:sz w:val="28"/>
          <w:szCs w:val="28"/>
          <w:lang w:bidi="he-IL"/>
        </w:rPr>
        <w:t xml:space="preserve"> </w:t>
      </w:r>
      <w:r>
        <w:rPr>
          <w:rFonts w:cstheme="minorHAnsi"/>
          <w:sz w:val="28"/>
          <w:szCs w:val="28"/>
          <w:lang w:bidi="he-IL"/>
        </w:rPr>
        <w:t>ειρωνική</w:t>
      </w:r>
      <w:r w:rsidR="006F6A00">
        <w:rPr>
          <w:rFonts w:cstheme="minorHAnsi"/>
          <w:sz w:val="28"/>
          <w:szCs w:val="28"/>
          <w:lang w:bidi="he-IL"/>
        </w:rPr>
        <w:t>.</w:t>
      </w:r>
      <w:r w:rsidR="003F788C">
        <w:rPr>
          <w:rFonts w:cstheme="minorHAnsi"/>
          <w:sz w:val="28"/>
          <w:szCs w:val="28"/>
          <w:lang w:bidi="he-IL"/>
        </w:rPr>
        <w:t xml:space="preserve"> </w:t>
      </w:r>
      <w:r w:rsidR="006F6A00">
        <w:rPr>
          <w:rFonts w:cstheme="minorHAnsi"/>
          <w:sz w:val="28"/>
          <w:szCs w:val="28"/>
          <w:lang w:bidi="he-IL"/>
        </w:rPr>
        <w:t xml:space="preserve">Τους </w:t>
      </w:r>
      <w:r>
        <w:rPr>
          <w:rFonts w:cstheme="minorHAnsi"/>
          <w:sz w:val="28"/>
          <w:szCs w:val="28"/>
          <w:lang w:bidi="he-IL"/>
        </w:rPr>
        <w:t>επιτρέπει</w:t>
      </w:r>
      <w:r w:rsidR="006F6A00">
        <w:rPr>
          <w:rFonts w:cstheme="minorHAnsi"/>
          <w:sz w:val="28"/>
          <w:szCs w:val="28"/>
          <w:lang w:bidi="he-IL"/>
        </w:rPr>
        <w:t xml:space="preserve"> με το «βούλεσθε» να </w:t>
      </w:r>
      <w:r>
        <w:rPr>
          <w:rFonts w:cstheme="minorHAnsi"/>
          <w:sz w:val="28"/>
          <w:szCs w:val="28"/>
          <w:lang w:bidi="he-IL"/>
        </w:rPr>
        <w:t>επιλέξουν</w:t>
      </w:r>
      <w:r w:rsidR="006F6A00">
        <w:rPr>
          <w:rFonts w:cstheme="minorHAnsi"/>
          <w:sz w:val="28"/>
          <w:szCs w:val="28"/>
          <w:lang w:bidi="he-IL"/>
        </w:rPr>
        <w:t xml:space="preserve"> </w:t>
      </w:r>
      <w:r>
        <w:rPr>
          <w:rFonts w:cstheme="minorHAnsi"/>
          <w:sz w:val="28"/>
          <w:szCs w:val="28"/>
          <w:lang w:bidi="he-IL"/>
        </w:rPr>
        <w:t>ελεύθερα</w:t>
      </w:r>
      <w:r w:rsidR="006F6A00">
        <w:rPr>
          <w:rFonts w:cstheme="minorHAnsi"/>
          <w:sz w:val="28"/>
          <w:szCs w:val="28"/>
          <w:lang w:bidi="he-IL"/>
        </w:rPr>
        <w:t xml:space="preserve"> κατά τη </w:t>
      </w:r>
      <w:r>
        <w:rPr>
          <w:rFonts w:cstheme="minorHAnsi"/>
          <w:sz w:val="28"/>
          <w:szCs w:val="28"/>
          <w:lang w:bidi="he-IL"/>
        </w:rPr>
        <w:t>διάθεση</w:t>
      </w:r>
      <w:r w:rsidR="006F6A00">
        <w:rPr>
          <w:rFonts w:cstheme="minorHAnsi"/>
          <w:sz w:val="28"/>
          <w:szCs w:val="28"/>
          <w:lang w:bidi="he-IL"/>
        </w:rPr>
        <w:t xml:space="preserve"> τους. Ο </w:t>
      </w:r>
      <w:r>
        <w:rPr>
          <w:rFonts w:cstheme="minorHAnsi"/>
          <w:sz w:val="28"/>
          <w:szCs w:val="28"/>
          <w:lang w:bidi="he-IL"/>
        </w:rPr>
        <w:t>Πιλάτος</w:t>
      </w:r>
      <w:r w:rsidR="006F6A00">
        <w:rPr>
          <w:rFonts w:cstheme="minorHAnsi"/>
          <w:sz w:val="28"/>
          <w:szCs w:val="28"/>
          <w:lang w:bidi="he-IL"/>
        </w:rPr>
        <w:t xml:space="preserve"> είναι </w:t>
      </w:r>
      <w:r>
        <w:rPr>
          <w:rFonts w:cstheme="minorHAnsi"/>
          <w:sz w:val="28"/>
          <w:szCs w:val="28"/>
          <w:lang w:bidi="he-IL"/>
        </w:rPr>
        <w:t>δυνατό</w:t>
      </w:r>
      <w:r w:rsidR="006F6A00">
        <w:rPr>
          <w:rFonts w:cstheme="minorHAnsi"/>
          <w:sz w:val="28"/>
          <w:szCs w:val="28"/>
          <w:lang w:bidi="he-IL"/>
        </w:rPr>
        <w:t xml:space="preserve"> να τους </w:t>
      </w:r>
      <w:r>
        <w:rPr>
          <w:rFonts w:cstheme="minorHAnsi"/>
          <w:sz w:val="28"/>
          <w:szCs w:val="28"/>
          <w:lang w:bidi="he-IL"/>
        </w:rPr>
        <w:t>αφήσει</w:t>
      </w:r>
      <w:r w:rsidR="006F6A00">
        <w:rPr>
          <w:rFonts w:cstheme="minorHAnsi"/>
          <w:sz w:val="28"/>
          <w:szCs w:val="28"/>
          <w:lang w:bidi="he-IL"/>
        </w:rPr>
        <w:t xml:space="preserve"> να </w:t>
      </w:r>
      <w:r>
        <w:rPr>
          <w:rFonts w:cstheme="minorHAnsi"/>
          <w:sz w:val="28"/>
          <w:szCs w:val="28"/>
          <w:lang w:bidi="he-IL"/>
        </w:rPr>
        <w:t>επιλέξουν</w:t>
      </w:r>
      <w:r w:rsidR="006F6A00">
        <w:rPr>
          <w:rFonts w:cstheme="minorHAnsi"/>
          <w:sz w:val="28"/>
          <w:szCs w:val="28"/>
          <w:lang w:bidi="he-IL"/>
        </w:rPr>
        <w:t xml:space="preserve"> την </w:t>
      </w:r>
      <w:r>
        <w:rPr>
          <w:rFonts w:cstheme="minorHAnsi"/>
          <w:sz w:val="28"/>
          <w:szCs w:val="28"/>
          <w:lang w:bidi="he-IL"/>
        </w:rPr>
        <w:t>ελευθερία</w:t>
      </w:r>
      <w:r w:rsidR="006F6A00">
        <w:rPr>
          <w:rFonts w:cstheme="minorHAnsi"/>
          <w:sz w:val="28"/>
          <w:szCs w:val="28"/>
          <w:lang w:bidi="he-IL"/>
        </w:rPr>
        <w:t xml:space="preserve"> του </w:t>
      </w:r>
      <w:r>
        <w:rPr>
          <w:rFonts w:cstheme="minorHAnsi"/>
          <w:sz w:val="28"/>
          <w:szCs w:val="28"/>
          <w:lang w:bidi="he-IL"/>
        </w:rPr>
        <w:t>εχθρού</w:t>
      </w:r>
      <w:r w:rsidR="006F6A00">
        <w:rPr>
          <w:rFonts w:cstheme="minorHAnsi"/>
          <w:sz w:val="28"/>
          <w:szCs w:val="28"/>
          <w:lang w:bidi="he-IL"/>
        </w:rPr>
        <w:t xml:space="preserve"> της </w:t>
      </w:r>
      <w:r>
        <w:rPr>
          <w:rFonts w:cstheme="minorHAnsi"/>
          <w:sz w:val="28"/>
          <w:szCs w:val="28"/>
          <w:lang w:bidi="he-IL"/>
        </w:rPr>
        <w:t>Ρώμης</w:t>
      </w:r>
      <w:r w:rsidR="006F6A00">
        <w:rPr>
          <w:rFonts w:cstheme="minorHAnsi"/>
          <w:sz w:val="28"/>
          <w:szCs w:val="28"/>
          <w:lang w:bidi="he-IL"/>
        </w:rPr>
        <w:t xml:space="preserve">; </w:t>
      </w:r>
      <w:r>
        <w:rPr>
          <w:rFonts w:cstheme="minorHAnsi"/>
          <w:sz w:val="28"/>
          <w:szCs w:val="28"/>
          <w:lang w:bidi="he-IL"/>
        </w:rPr>
        <w:t>Εξαιτίας</w:t>
      </w:r>
      <w:r w:rsidR="006F6A00">
        <w:rPr>
          <w:rFonts w:cstheme="minorHAnsi"/>
          <w:sz w:val="28"/>
          <w:szCs w:val="28"/>
          <w:lang w:bidi="he-IL"/>
        </w:rPr>
        <w:t xml:space="preserve"> </w:t>
      </w:r>
      <w:r>
        <w:rPr>
          <w:rFonts w:cstheme="minorHAnsi"/>
          <w:sz w:val="28"/>
          <w:szCs w:val="28"/>
          <w:lang w:bidi="he-IL"/>
        </w:rPr>
        <w:t>αυτού</w:t>
      </w:r>
      <w:r w:rsidR="006F6A00">
        <w:rPr>
          <w:rFonts w:cstheme="minorHAnsi"/>
          <w:sz w:val="28"/>
          <w:szCs w:val="28"/>
          <w:lang w:bidi="he-IL"/>
        </w:rPr>
        <w:t xml:space="preserve"> του λογικοφ</w:t>
      </w:r>
      <w:r>
        <w:rPr>
          <w:rFonts w:cstheme="minorHAnsi"/>
          <w:sz w:val="28"/>
          <w:szCs w:val="28"/>
          <w:lang w:bidi="he-IL"/>
        </w:rPr>
        <w:t>ά</w:t>
      </w:r>
      <w:r w:rsidR="006F6A00">
        <w:rPr>
          <w:rFonts w:cstheme="minorHAnsi"/>
          <w:sz w:val="28"/>
          <w:szCs w:val="28"/>
          <w:lang w:bidi="he-IL"/>
        </w:rPr>
        <w:t xml:space="preserve">νους </w:t>
      </w:r>
      <w:r>
        <w:rPr>
          <w:rFonts w:cstheme="minorHAnsi"/>
          <w:sz w:val="28"/>
          <w:szCs w:val="28"/>
          <w:lang w:bidi="he-IL"/>
        </w:rPr>
        <w:t>ερωτήματος</w:t>
      </w:r>
      <w:r w:rsidR="006F6A00">
        <w:rPr>
          <w:rFonts w:cstheme="minorHAnsi"/>
          <w:sz w:val="28"/>
          <w:szCs w:val="28"/>
          <w:lang w:bidi="he-IL"/>
        </w:rPr>
        <w:t xml:space="preserve"> ο </w:t>
      </w:r>
      <w:r w:rsidR="003F788C">
        <w:rPr>
          <w:rFonts w:cstheme="minorHAnsi"/>
          <w:sz w:val="28"/>
          <w:szCs w:val="28"/>
          <w:lang w:bidi="he-IL"/>
        </w:rPr>
        <w:t xml:space="preserve">κ. </w:t>
      </w:r>
      <w:r w:rsidR="006F6A00">
        <w:rPr>
          <w:rFonts w:cstheme="minorHAnsi"/>
          <w:sz w:val="28"/>
          <w:szCs w:val="28"/>
          <w:lang w:val="en-US" w:bidi="he-IL"/>
        </w:rPr>
        <w:t>Gibson</w:t>
      </w:r>
      <w:r w:rsidR="006F6A00">
        <w:rPr>
          <w:rFonts w:cstheme="minorHAnsi"/>
          <w:sz w:val="28"/>
          <w:szCs w:val="28"/>
          <w:lang w:bidi="he-IL"/>
        </w:rPr>
        <w:t xml:space="preserve"> </w:t>
      </w:r>
      <w:r>
        <w:rPr>
          <w:rFonts w:cstheme="minorHAnsi"/>
          <w:sz w:val="28"/>
          <w:szCs w:val="28"/>
          <w:lang w:bidi="he-IL"/>
        </w:rPr>
        <w:t>αμφισβήτησε</w:t>
      </w:r>
      <w:r w:rsidR="006F6A00">
        <w:rPr>
          <w:rFonts w:cstheme="minorHAnsi"/>
          <w:sz w:val="28"/>
          <w:szCs w:val="28"/>
          <w:lang w:bidi="he-IL"/>
        </w:rPr>
        <w:t xml:space="preserve"> την </w:t>
      </w:r>
      <w:r>
        <w:rPr>
          <w:rFonts w:cstheme="minorHAnsi"/>
          <w:sz w:val="28"/>
          <w:szCs w:val="28"/>
          <w:lang w:bidi="he-IL"/>
        </w:rPr>
        <w:t>ιστορικότητα</w:t>
      </w:r>
      <w:r w:rsidR="006F6A00">
        <w:rPr>
          <w:rFonts w:cstheme="minorHAnsi"/>
          <w:sz w:val="28"/>
          <w:szCs w:val="28"/>
          <w:lang w:bidi="he-IL"/>
        </w:rPr>
        <w:t xml:space="preserve"> του </w:t>
      </w:r>
      <w:r>
        <w:rPr>
          <w:rFonts w:cstheme="minorHAnsi"/>
          <w:sz w:val="28"/>
          <w:szCs w:val="28"/>
          <w:lang w:bidi="he-IL"/>
        </w:rPr>
        <w:t>γεγονότος</w:t>
      </w:r>
      <w:r w:rsidR="00C01328">
        <w:rPr>
          <w:rFonts w:cstheme="minorHAnsi"/>
          <w:sz w:val="28"/>
          <w:szCs w:val="28"/>
          <w:lang w:bidi="he-IL"/>
        </w:rPr>
        <w:t>.</w:t>
      </w:r>
      <w:r w:rsidR="00D24098" w:rsidRPr="00A2247E">
        <w:rPr>
          <w:rStyle w:val="a7"/>
        </w:rPr>
        <w:footnoteReference w:id="645"/>
      </w:r>
      <w:r w:rsidR="006F6A00">
        <w:rPr>
          <w:rFonts w:cstheme="minorHAnsi"/>
          <w:sz w:val="28"/>
          <w:szCs w:val="28"/>
          <w:lang w:bidi="he-IL"/>
        </w:rPr>
        <w:t xml:space="preserve"> Όμως εδώ </w:t>
      </w:r>
      <w:r>
        <w:rPr>
          <w:rFonts w:cstheme="minorHAnsi"/>
          <w:sz w:val="28"/>
          <w:szCs w:val="28"/>
          <w:lang w:bidi="he-IL"/>
        </w:rPr>
        <w:t>ισχύει</w:t>
      </w:r>
      <w:r w:rsidR="006F6A00">
        <w:rPr>
          <w:rFonts w:cstheme="minorHAnsi"/>
          <w:sz w:val="28"/>
          <w:szCs w:val="28"/>
          <w:lang w:bidi="he-IL"/>
        </w:rPr>
        <w:t xml:space="preserve"> ότι δεν </w:t>
      </w:r>
      <w:r>
        <w:rPr>
          <w:rFonts w:cstheme="minorHAnsi"/>
          <w:sz w:val="28"/>
          <w:szCs w:val="28"/>
          <w:lang w:bidi="he-IL"/>
        </w:rPr>
        <w:t>μπορούμε</w:t>
      </w:r>
      <w:r w:rsidR="006F6A00">
        <w:rPr>
          <w:rFonts w:cstheme="minorHAnsi"/>
          <w:sz w:val="28"/>
          <w:szCs w:val="28"/>
          <w:lang w:bidi="he-IL"/>
        </w:rPr>
        <w:t xml:space="preserve"> να </w:t>
      </w:r>
      <w:r>
        <w:rPr>
          <w:rFonts w:cstheme="minorHAnsi"/>
          <w:sz w:val="28"/>
          <w:szCs w:val="28"/>
          <w:lang w:bidi="he-IL"/>
        </w:rPr>
        <w:t>δούμε</w:t>
      </w:r>
      <w:r w:rsidR="006F6A00">
        <w:rPr>
          <w:rFonts w:cstheme="minorHAnsi"/>
          <w:sz w:val="28"/>
          <w:szCs w:val="28"/>
          <w:lang w:bidi="he-IL"/>
        </w:rPr>
        <w:t xml:space="preserve"> τα </w:t>
      </w:r>
      <w:r>
        <w:rPr>
          <w:rFonts w:cstheme="minorHAnsi"/>
          <w:sz w:val="28"/>
          <w:szCs w:val="28"/>
          <w:lang w:bidi="he-IL"/>
        </w:rPr>
        <w:t>συμβάντα</w:t>
      </w:r>
      <w:r w:rsidR="006F6A00">
        <w:rPr>
          <w:rFonts w:cstheme="minorHAnsi"/>
          <w:sz w:val="28"/>
          <w:szCs w:val="28"/>
          <w:lang w:bidi="he-IL"/>
        </w:rPr>
        <w:t xml:space="preserve"> </w:t>
      </w:r>
      <w:r>
        <w:rPr>
          <w:rFonts w:cstheme="minorHAnsi"/>
          <w:sz w:val="28"/>
          <w:szCs w:val="28"/>
          <w:lang w:bidi="he-IL"/>
        </w:rPr>
        <w:t>αυτής</w:t>
      </w:r>
      <w:r w:rsidR="006F6A00">
        <w:rPr>
          <w:rFonts w:cstheme="minorHAnsi"/>
          <w:sz w:val="28"/>
          <w:szCs w:val="28"/>
          <w:lang w:bidi="he-IL"/>
        </w:rPr>
        <w:t xml:space="preserve"> της </w:t>
      </w:r>
      <w:r>
        <w:rPr>
          <w:rFonts w:cstheme="minorHAnsi"/>
          <w:sz w:val="28"/>
          <w:szCs w:val="28"/>
          <w:lang w:bidi="he-IL"/>
        </w:rPr>
        <w:t>δίκης</w:t>
      </w:r>
      <w:r w:rsidR="006F6A00">
        <w:rPr>
          <w:rFonts w:cstheme="minorHAnsi"/>
          <w:sz w:val="28"/>
          <w:szCs w:val="28"/>
          <w:lang w:bidi="he-IL"/>
        </w:rPr>
        <w:t xml:space="preserve"> με το </w:t>
      </w:r>
      <w:r>
        <w:rPr>
          <w:rFonts w:cstheme="minorHAnsi"/>
          <w:sz w:val="28"/>
          <w:szCs w:val="28"/>
          <w:lang w:bidi="he-IL"/>
        </w:rPr>
        <w:t>απόλυτα</w:t>
      </w:r>
      <w:r w:rsidR="006F6A00">
        <w:rPr>
          <w:rFonts w:cstheme="minorHAnsi"/>
          <w:sz w:val="28"/>
          <w:szCs w:val="28"/>
          <w:lang w:bidi="he-IL"/>
        </w:rPr>
        <w:t xml:space="preserve"> </w:t>
      </w:r>
      <w:r>
        <w:rPr>
          <w:rFonts w:cstheme="minorHAnsi"/>
          <w:sz w:val="28"/>
          <w:szCs w:val="28"/>
          <w:lang w:bidi="he-IL"/>
        </w:rPr>
        <w:t>λογικό</w:t>
      </w:r>
      <w:r w:rsidR="00D24098">
        <w:rPr>
          <w:rFonts w:cstheme="minorHAnsi"/>
          <w:sz w:val="28"/>
          <w:szCs w:val="28"/>
          <w:lang w:bidi="he-IL"/>
        </w:rPr>
        <w:t>,</w:t>
      </w:r>
      <w:r w:rsidR="006F6A00">
        <w:rPr>
          <w:rFonts w:cstheme="minorHAnsi"/>
          <w:sz w:val="28"/>
          <w:szCs w:val="28"/>
          <w:lang w:bidi="he-IL"/>
        </w:rPr>
        <w:t xml:space="preserve"> που θα </w:t>
      </w:r>
      <w:r>
        <w:rPr>
          <w:rFonts w:cstheme="minorHAnsi"/>
          <w:sz w:val="28"/>
          <w:szCs w:val="28"/>
          <w:lang w:bidi="he-IL"/>
        </w:rPr>
        <w:t>εξηγούσε</w:t>
      </w:r>
      <w:r w:rsidR="006F6A00">
        <w:rPr>
          <w:rFonts w:cstheme="minorHAnsi"/>
          <w:sz w:val="28"/>
          <w:szCs w:val="28"/>
          <w:lang w:bidi="he-IL"/>
        </w:rPr>
        <w:t xml:space="preserve"> τα </w:t>
      </w:r>
      <w:r>
        <w:rPr>
          <w:rFonts w:cstheme="minorHAnsi"/>
          <w:sz w:val="28"/>
          <w:szCs w:val="28"/>
          <w:lang w:bidi="he-IL"/>
        </w:rPr>
        <w:t>πάντα</w:t>
      </w:r>
      <w:r w:rsidR="006F6A00">
        <w:rPr>
          <w:rFonts w:cstheme="minorHAnsi"/>
          <w:sz w:val="28"/>
          <w:szCs w:val="28"/>
          <w:lang w:bidi="he-IL"/>
        </w:rPr>
        <w:t xml:space="preserve">. Αυτό </w:t>
      </w:r>
      <w:r>
        <w:rPr>
          <w:rFonts w:cstheme="minorHAnsi"/>
          <w:sz w:val="28"/>
          <w:szCs w:val="28"/>
          <w:lang w:bidi="he-IL"/>
        </w:rPr>
        <w:t>γιατί</w:t>
      </w:r>
      <w:r w:rsidR="006F6A00">
        <w:rPr>
          <w:rFonts w:cstheme="minorHAnsi"/>
          <w:sz w:val="28"/>
          <w:szCs w:val="28"/>
          <w:lang w:bidi="he-IL"/>
        </w:rPr>
        <w:t xml:space="preserve"> δεν </w:t>
      </w:r>
      <w:r>
        <w:rPr>
          <w:rFonts w:cstheme="minorHAnsi"/>
          <w:sz w:val="28"/>
          <w:szCs w:val="28"/>
          <w:lang w:bidi="he-IL"/>
        </w:rPr>
        <w:t>πρέπει</w:t>
      </w:r>
      <w:r w:rsidR="006F6A00">
        <w:rPr>
          <w:rFonts w:cstheme="minorHAnsi"/>
          <w:sz w:val="28"/>
          <w:szCs w:val="28"/>
          <w:lang w:bidi="he-IL"/>
        </w:rPr>
        <w:t xml:space="preserve"> να μας </w:t>
      </w:r>
      <w:r>
        <w:rPr>
          <w:rFonts w:cstheme="minorHAnsi"/>
          <w:sz w:val="28"/>
          <w:szCs w:val="28"/>
          <w:lang w:bidi="he-IL"/>
        </w:rPr>
        <w:t>διαφεύγει</w:t>
      </w:r>
      <w:r w:rsidR="006F6A00">
        <w:rPr>
          <w:rFonts w:cstheme="minorHAnsi"/>
          <w:sz w:val="28"/>
          <w:szCs w:val="28"/>
          <w:lang w:bidi="he-IL"/>
        </w:rPr>
        <w:t xml:space="preserve"> της </w:t>
      </w:r>
      <w:r>
        <w:rPr>
          <w:rFonts w:cstheme="minorHAnsi"/>
          <w:sz w:val="28"/>
          <w:szCs w:val="28"/>
          <w:lang w:bidi="he-IL"/>
        </w:rPr>
        <w:t>προσοχής</w:t>
      </w:r>
      <w:r w:rsidR="003F788C">
        <w:rPr>
          <w:rFonts w:cstheme="minorHAnsi"/>
          <w:sz w:val="28"/>
          <w:szCs w:val="28"/>
          <w:lang w:bidi="he-IL"/>
        </w:rPr>
        <w:t>,</w:t>
      </w:r>
      <w:r w:rsidR="006F6A00">
        <w:rPr>
          <w:rFonts w:cstheme="minorHAnsi"/>
          <w:sz w:val="28"/>
          <w:szCs w:val="28"/>
          <w:lang w:bidi="he-IL"/>
        </w:rPr>
        <w:t xml:space="preserve"> ότι σε αυτή την </w:t>
      </w:r>
      <w:r>
        <w:rPr>
          <w:rFonts w:cstheme="minorHAnsi"/>
          <w:sz w:val="28"/>
          <w:szCs w:val="28"/>
          <w:lang w:bidi="he-IL"/>
        </w:rPr>
        <w:t>ιστορία</w:t>
      </w:r>
      <w:r w:rsidR="006F6A00">
        <w:rPr>
          <w:rFonts w:cstheme="minorHAnsi"/>
          <w:sz w:val="28"/>
          <w:szCs w:val="28"/>
          <w:lang w:bidi="he-IL"/>
        </w:rPr>
        <w:t xml:space="preserve"> </w:t>
      </w:r>
      <w:r>
        <w:rPr>
          <w:rFonts w:cstheme="minorHAnsi"/>
          <w:sz w:val="28"/>
          <w:szCs w:val="28"/>
          <w:lang w:bidi="he-IL"/>
        </w:rPr>
        <w:t>εξελίσσονται</w:t>
      </w:r>
      <w:r w:rsidR="006F6A00">
        <w:rPr>
          <w:rFonts w:cstheme="minorHAnsi"/>
          <w:sz w:val="28"/>
          <w:szCs w:val="28"/>
          <w:lang w:bidi="he-IL"/>
        </w:rPr>
        <w:t xml:space="preserve"> </w:t>
      </w:r>
      <w:r>
        <w:rPr>
          <w:rFonts w:cstheme="minorHAnsi"/>
          <w:sz w:val="28"/>
          <w:szCs w:val="28"/>
          <w:lang w:bidi="he-IL"/>
        </w:rPr>
        <w:t>γεγονότα</w:t>
      </w:r>
      <w:r w:rsidR="006F6A00">
        <w:rPr>
          <w:rFonts w:cstheme="minorHAnsi"/>
          <w:sz w:val="28"/>
          <w:szCs w:val="28"/>
          <w:lang w:bidi="he-IL"/>
        </w:rPr>
        <w:t xml:space="preserve"> που </w:t>
      </w:r>
      <w:r>
        <w:rPr>
          <w:rFonts w:cstheme="minorHAnsi"/>
          <w:sz w:val="28"/>
          <w:szCs w:val="28"/>
          <w:lang w:bidi="he-IL"/>
        </w:rPr>
        <w:t>αφορούν</w:t>
      </w:r>
      <w:r w:rsidR="006F6A00">
        <w:rPr>
          <w:rFonts w:cstheme="minorHAnsi"/>
          <w:sz w:val="28"/>
          <w:szCs w:val="28"/>
          <w:lang w:bidi="he-IL"/>
        </w:rPr>
        <w:t xml:space="preserve"> τη </w:t>
      </w:r>
      <w:r>
        <w:rPr>
          <w:rFonts w:cstheme="minorHAnsi"/>
          <w:sz w:val="28"/>
          <w:szCs w:val="28"/>
          <w:lang w:bidi="he-IL"/>
        </w:rPr>
        <w:t>σωτηρία</w:t>
      </w:r>
      <w:r w:rsidR="006F6A00">
        <w:rPr>
          <w:rFonts w:cstheme="minorHAnsi"/>
          <w:sz w:val="28"/>
          <w:szCs w:val="28"/>
          <w:lang w:bidi="he-IL"/>
        </w:rPr>
        <w:t xml:space="preserve"> των </w:t>
      </w:r>
      <w:r>
        <w:rPr>
          <w:rFonts w:cstheme="minorHAnsi"/>
          <w:sz w:val="28"/>
          <w:szCs w:val="28"/>
          <w:lang w:bidi="he-IL"/>
        </w:rPr>
        <w:t>ανθρώπων</w:t>
      </w:r>
      <w:r w:rsidR="00D24098">
        <w:rPr>
          <w:rFonts w:cstheme="minorHAnsi"/>
          <w:sz w:val="28"/>
          <w:szCs w:val="28"/>
          <w:lang w:bidi="he-IL"/>
        </w:rPr>
        <w:t>,</w:t>
      </w:r>
      <w:r w:rsidR="006F6A00">
        <w:rPr>
          <w:rFonts w:cstheme="minorHAnsi"/>
          <w:sz w:val="28"/>
          <w:szCs w:val="28"/>
          <w:lang w:bidi="he-IL"/>
        </w:rPr>
        <w:t xml:space="preserve"> και ο </w:t>
      </w:r>
      <w:r>
        <w:rPr>
          <w:rFonts w:cstheme="minorHAnsi"/>
          <w:sz w:val="28"/>
          <w:szCs w:val="28"/>
          <w:lang w:bidi="he-IL"/>
        </w:rPr>
        <w:t>Θεός</w:t>
      </w:r>
      <w:r w:rsidR="006F6A00">
        <w:rPr>
          <w:rFonts w:cstheme="minorHAnsi"/>
          <w:sz w:val="28"/>
          <w:szCs w:val="28"/>
          <w:lang w:bidi="he-IL"/>
        </w:rPr>
        <w:t xml:space="preserve"> </w:t>
      </w:r>
      <w:r>
        <w:rPr>
          <w:rFonts w:cstheme="minorHAnsi"/>
          <w:sz w:val="28"/>
          <w:szCs w:val="28"/>
          <w:lang w:bidi="he-IL"/>
        </w:rPr>
        <w:t>Πατέρας</w:t>
      </w:r>
      <w:r w:rsidR="006F6A00">
        <w:rPr>
          <w:rFonts w:cstheme="minorHAnsi"/>
          <w:sz w:val="28"/>
          <w:szCs w:val="28"/>
          <w:lang w:bidi="he-IL"/>
        </w:rPr>
        <w:t xml:space="preserve"> </w:t>
      </w:r>
      <w:r>
        <w:rPr>
          <w:rFonts w:cstheme="minorHAnsi"/>
          <w:sz w:val="28"/>
          <w:szCs w:val="28"/>
          <w:lang w:bidi="he-IL"/>
        </w:rPr>
        <w:t>επιθυμούσε</w:t>
      </w:r>
      <w:r w:rsidR="006F6A00">
        <w:rPr>
          <w:rFonts w:cstheme="minorHAnsi"/>
          <w:sz w:val="28"/>
          <w:szCs w:val="28"/>
          <w:lang w:bidi="he-IL"/>
        </w:rPr>
        <w:t xml:space="preserve"> να </w:t>
      </w:r>
      <w:r>
        <w:rPr>
          <w:rFonts w:cstheme="minorHAnsi"/>
          <w:sz w:val="28"/>
          <w:szCs w:val="28"/>
          <w:lang w:bidi="he-IL"/>
        </w:rPr>
        <w:t>γίνει</w:t>
      </w:r>
      <w:r w:rsidR="006F6A00">
        <w:rPr>
          <w:rFonts w:cstheme="minorHAnsi"/>
          <w:sz w:val="28"/>
          <w:szCs w:val="28"/>
          <w:lang w:bidi="he-IL"/>
        </w:rPr>
        <w:t xml:space="preserve"> </w:t>
      </w:r>
      <w:r>
        <w:rPr>
          <w:rFonts w:cstheme="minorHAnsi"/>
          <w:sz w:val="28"/>
          <w:szCs w:val="28"/>
          <w:lang w:bidi="he-IL"/>
        </w:rPr>
        <w:t>επιλογή</w:t>
      </w:r>
      <w:r w:rsidR="006F6A00">
        <w:rPr>
          <w:rFonts w:cstheme="minorHAnsi"/>
          <w:sz w:val="28"/>
          <w:szCs w:val="28"/>
          <w:lang w:bidi="he-IL"/>
        </w:rPr>
        <w:t xml:space="preserve"> του </w:t>
      </w:r>
      <w:r>
        <w:rPr>
          <w:rFonts w:cstheme="minorHAnsi"/>
          <w:sz w:val="28"/>
          <w:szCs w:val="28"/>
          <w:lang w:bidi="he-IL"/>
        </w:rPr>
        <w:t>Βαραββά</w:t>
      </w:r>
      <w:r w:rsidR="006F6A00">
        <w:rPr>
          <w:rFonts w:cstheme="minorHAnsi"/>
          <w:sz w:val="28"/>
          <w:szCs w:val="28"/>
          <w:lang w:bidi="he-IL"/>
        </w:rPr>
        <w:t xml:space="preserve"> από το </w:t>
      </w:r>
      <w:r>
        <w:rPr>
          <w:rFonts w:cstheme="minorHAnsi"/>
          <w:sz w:val="28"/>
          <w:szCs w:val="28"/>
          <w:lang w:bidi="he-IL"/>
        </w:rPr>
        <w:t>λαό</w:t>
      </w:r>
      <w:r w:rsidR="006F6A00">
        <w:rPr>
          <w:rFonts w:cstheme="minorHAnsi"/>
          <w:sz w:val="28"/>
          <w:szCs w:val="28"/>
          <w:lang w:bidi="he-IL"/>
        </w:rPr>
        <w:t xml:space="preserve"> και ο </w:t>
      </w:r>
      <w:r>
        <w:rPr>
          <w:rFonts w:cstheme="minorHAnsi"/>
          <w:sz w:val="28"/>
          <w:szCs w:val="28"/>
          <w:lang w:bidi="he-IL"/>
        </w:rPr>
        <w:t>Υιός</w:t>
      </w:r>
      <w:r w:rsidR="006F6A00">
        <w:rPr>
          <w:rFonts w:cstheme="minorHAnsi"/>
          <w:sz w:val="28"/>
          <w:szCs w:val="28"/>
          <w:lang w:bidi="he-IL"/>
        </w:rPr>
        <w:t xml:space="preserve"> του να </w:t>
      </w:r>
      <w:r>
        <w:rPr>
          <w:rFonts w:cstheme="minorHAnsi"/>
          <w:sz w:val="28"/>
          <w:szCs w:val="28"/>
          <w:lang w:bidi="he-IL"/>
        </w:rPr>
        <w:t>καταδικασθεί</w:t>
      </w:r>
      <w:r w:rsidR="006F6A00">
        <w:rPr>
          <w:rFonts w:cstheme="minorHAnsi"/>
          <w:sz w:val="28"/>
          <w:szCs w:val="28"/>
          <w:lang w:bidi="he-IL"/>
        </w:rPr>
        <w:t xml:space="preserve"> σε </w:t>
      </w:r>
      <w:r>
        <w:rPr>
          <w:rFonts w:cstheme="minorHAnsi"/>
          <w:sz w:val="28"/>
          <w:szCs w:val="28"/>
          <w:lang w:bidi="he-IL"/>
        </w:rPr>
        <w:t>σταυρικό</w:t>
      </w:r>
      <w:r w:rsidR="006F6A00">
        <w:rPr>
          <w:rFonts w:cstheme="minorHAnsi"/>
          <w:sz w:val="28"/>
          <w:szCs w:val="28"/>
          <w:lang w:bidi="he-IL"/>
        </w:rPr>
        <w:t xml:space="preserve">  </w:t>
      </w:r>
      <w:r>
        <w:rPr>
          <w:rFonts w:cstheme="minorHAnsi"/>
          <w:sz w:val="28"/>
          <w:szCs w:val="28"/>
          <w:lang w:bidi="he-IL"/>
        </w:rPr>
        <w:t>θάνατο</w:t>
      </w:r>
      <w:r w:rsidR="006F6A00">
        <w:rPr>
          <w:rFonts w:cstheme="minorHAnsi"/>
          <w:sz w:val="28"/>
          <w:szCs w:val="28"/>
          <w:lang w:bidi="he-IL"/>
        </w:rPr>
        <w:t xml:space="preserve">. </w:t>
      </w:r>
      <w:r>
        <w:rPr>
          <w:rFonts w:cstheme="minorHAnsi"/>
          <w:sz w:val="28"/>
          <w:szCs w:val="28"/>
          <w:lang w:bidi="he-IL"/>
        </w:rPr>
        <w:t>Ά</w:t>
      </w:r>
      <w:r w:rsidR="006F6A00">
        <w:rPr>
          <w:rFonts w:cstheme="minorHAnsi"/>
          <w:sz w:val="28"/>
          <w:szCs w:val="28"/>
          <w:lang w:bidi="he-IL"/>
        </w:rPr>
        <w:t xml:space="preserve">λλωστε ο </w:t>
      </w:r>
      <w:r>
        <w:rPr>
          <w:rFonts w:cstheme="minorHAnsi"/>
          <w:sz w:val="28"/>
          <w:szCs w:val="28"/>
          <w:lang w:bidi="he-IL"/>
        </w:rPr>
        <w:t>Πιλάτος</w:t>
      </w:r>
      <w:r w:rsidR="006F6A00">
        <w:rPr>
          <w:rFonts w:cstheme="minorHAnsi"/>
          <w:sz w:val="28"/>
          <w:szCs w:val="28"/>
          <w:lang w:bidi="he-IL"/>
        </w:rPr>
        <w:t xml:space="preserve"> δεν </w:t>
      </w:r>
      <w:r>
        <w:rPr>
          <w:rFonts w:cstheme="minorHAnsi"/>
          <w:sz w:val="28"/>
          <w:szCs w:val="28"/>
          <w:lang w:bidi="he-IL"/>
        </w:rPr>
        <w:t>ανέμενε</w:t>
      </w:r>
      <w:r w:rsidR="006F6A00">
        <w:rPr>
          <w:rFonts w:cstheme="minorHAnsi"/>
          <w:sz w:val="28"/>
          <w:szCs w:val="28"/>
          <w:lang w:bidi="he-IL"/>
        </w:rPr>
        <w:t xml:space="preserve"> ότι ο </w:t>
      </w:r>
      <w:r>
        <w:rPr>
          <w:rFonts w:cstheme="minorHAnsi"/>
          <w:sz w:val="28"/>
          <w:szCs w:val="28"/>
          <w:lang w:bidi="he-IL"/>
        </w:rPr>
        <w:t>λαός</w:t>
      </w:r>
      <w:r w:rsidR="006F6A00">
        <w:rPr>
          <w:rFonts w:cstheme="minorHAnsi"/>
          <w:sz w:val="28"/>
          <w:szCs w:val="28"/>
          <w:lang w:bidi="he-IL"/>
        </w:rPr>
        <w:t xml:space="preserve"> δεν θα </w:t>
      </w:r>
      <w:r>
        <w:rPr>
          <w:rFonts w:cstheme="minorHAnsi"/>
          <w:sz w:val="28"/>
          <w:szCs w:val="28"/>
          <w:lang w:bidi="he-IL"/>
        </w:rPr>
        <w:t>επέλεγε</w:t>
      </w:r>
      <w:r w:rsidR="006F6A00">
        <w:rPr>
          <w:rFonts w:cstheme="minorHAnsi"/>
          <w:sz w:val="28"/>
          <w:szCs w:val="28"/>
          <w:lang w:bidi="he-IL"/>
        </w:rPr>
        <w:t xml:space="preserve"> για </w:t>
      </w:r>
      <w:r>
        <w:rPr>
          <w:rFonts w:cstheme="minorHAnsi"/>
          <w:sz w:val="28"/>
          <w:szCs w:val="28"/>
          <w:lang w:bidi="he-IL"/>
        </w:rPr>
        <w:t>σωτηρία</w:t>
      </w:r>
      <w:r w:rsidR="006F6A00">
        <w:rPr>
          <w:rFonts w:cstheme="minorHAnsi"/>
          <w:sz w:val="28"/>
          <w:szCs w:val="28"/>
          <w:lang w:bidi="he-IL"/>
        </w:rPr>
        <w:t xml:space="preserve"> τον </w:t>
      </w:r>
      <w:r>
        <w:rPr>
          <w:rFonts w:cstheme="minorHAnsi"/>
          <w:sz w:val="28"/>
          <w:szCs w:val="28"/>
          <w:lang w:bidi="he-IL"/>
        </w:rPr>
        <w:t xml:space="preserve">αγαθό </w:t>
      </w:r>
      <w:r w:rsidR="006F6A00">
        <w:rPr>
          <w:rFonts w:cstheme="minorHAnsi"/>
          <w:sz w:val="28"/>
          <w:szCs w:val="28"/>
          <w:lang w:bidi="he-IL"/>
        </w:rPr>
        <w:t xml:space="preserve">στη </w:t>
      </w:r>
      <w:r>
        <w:rPr>
          <w:rFonts w:cstheme="minorHAnsi"/>
          <w:sz w:val="28"/>
          <w:szCs w:val="28"/>
          <w:lang w:bidi="he-IL"/>
        </w:rPr>
        <w:t>φυσιογνωμία</w:t>
      </w:r>
      <w:r w:rsidR="006F6A00">
        <w:rPr>
          <w:rFonts w:cstheme="minorHAnsi"/>
          <w:sz w:val="28"/>
          <w:szCs w:val="28"/>
          <w:lang w:bidi="he-IL"/>
        </w:rPr>
        <w:t xml:space="preserve"> </w:t>
      </w:r>
      <w:r>
        <w:rPr>
          <w:rFonts w:cstheme="minorHAnsi"/>
          <w:sz w:val="28"/>
          <w:szCs w:val="28"/>
          <w:lang w:bidi="he-IL"/>
        </w:rPr>
        <w:t>Ιησού</w:t>
      </w:r>
      <w:r w:rsidR="006F6A00">
        <w:rPr>
          <w:rFonts w:cstheme="minorHAnsi"/>
          <w:sz w:val="28"/>
          <w:szCs w:val="28"/>
          <w:lang w:bidi="he-IL"/>
        </w:rPr>
        <w:t xml:space="preserve"> </w:t>
      </w:r>
      <w:r>
        <w:rPr>
          <w:rFonts w:cstheme="minorHAnsi"/>
          <w:sz w:val="28"/>
          <w:szCs w:val="28"/>
          <w:lang w:bidi="he-IL"/>
        </w:rPr>
        <w:t>αντί</w:t>
      </w:r>
      <w:r w:rsidR="006F6A00">
        <w:rPr>
          <w:rFonts w:cstheme="minorHAnsi"/>
          <w:sz w:val="28"/>
          <w:szCs w:val="28"/>
          <w:lang w:bidi="he-IL"/>
        </w:rPr>
        <w:t xml:space="preserve"> του </w:t>
      </w:r>
      <w:r>
        <w:rPr>
          <w:rFonts w:cstheme="minorHAnsi"/>
          <w:sz w:val="28"/>
          <w:szCs w:val="28"/>
          <w:lang w:bidi="he-IL"/>
        </w:rPr>
        <w:t>φοβερού</w:t>
      </w:r>
      <w:r w:rsidR="006F6A00">
        <w:rPr>
          <w:rFonts w:cstheme="minorHAnsi"/>
          <w:sz w:val="28"/>
          <w:szCs w:val="28"/>
          <w:lang w:bidi="he-IL"/>
        </w:rPr>
        <w:t xml:space="preserve"> και στην </w:t>
      </w:r>
      <w:r>
        <w:rPr>
          <w:rFonts w:cstheme="minorHAnsi"/>
          <w:sz w:val="28"/>
          <w:szCs w:val="28"/>
          <w:lang w:bidi="he-IL"/>
        </w:rPr>
        <w:t>όψη</w:t>
      </w:r>
      <w:r w:rsidR="006F6A00">
        <w:rPr>
          <w:rFonts w:cstheme="minorHAnsi"/>
          <w:sz w:val="28"/>
          <w:szCs w:val="28"/>
          <w:lang w:bidi="he-IL"/>
        </w:rPr>
        <w:t xml:space="preserve"> </w:t>
      </w:r>
      <w:r>
        <w:rPr>
          <w:rFonts w:cstheme="minorHAnsi"/>
          <w:sz w:val="28"/>
          <w:szCs w:val="28"/>
          <w:lang w:bidi="he-IL"/>
        </w:rPr>
        <w:t>Βαραββά</w:t>
      </w:r>
      <w:r w:rsidR="00E71339">
        <w:rPr>
          <w:rFonts w:cstheme="minorHAnsi"/>
          <w:sz w:val="28"/>
          <w:szCs w:val="28"/>
          <w:lang w:bidi="he-IL"/>
        </w:rPr>
        <w:t xml:space="preserve">. </w:t>
      </w:r>
      <w:r>
        <w:rPr>
          <w:rFonts w:cstheme="minorHAnsi"/>
          <w:sz w:val="28"/>
          <w:szCs w:val="28"/>
          <w:lang w:bidi="he-IL"/>
        </w:rPr>
        <w:t>Ήταν</w:t>
      </w:r>
      <w:r w:rsidR="00E71339">
        <w:rPr>
          <w:rFonts w:cstheme="minorHAnsi"/>
          <w:sz w:val="28"/>
          <w:szCs w:val="28"/>
          <w:lang w:bidi="he-IL"/>
        </w:rPr>
        <w:t xml:space="preserve"> μια </w:t>
      </w:r>
      <w:r>
        <w:rPr>
          <w:rFonts w:cstheme="minorHAnsi"/>
          <w:sz w:val="28"/>
          <w:szCs w:val="28"/>
          <w:lang w:bidi="he-IL"/>
        </w:rPr>
        <w:t>λάθος</w:t>
      </w:r>
      <w:r w:rsidR="00E71339">
        <w:rPr>
          <w:rFonts w:cstheme="minorHAnsi"/>
          <w:sz w:val="28"/>
          <w:szCs w:val="28"/>
          <w:lang w:bidi="he-IL"/>
        </w:rPr>
        <w:t xml:space="preserve"> </w:t>
      </w:r>
      <w:r>
        <w:rPr>
          <w:rFonts w:cstheme="minorHAnsi"/>
          <w:sz w:val="28"/>
          <w:szCs w:val="28"/>
          <w:lang w:bidi="he-IL"/>
        </w:rPr>
        <w:t>υπερεκτίμηση</w:t>
      </w:r>
      <w:r w:rsidR="00E71339">
        <w:rPr>
          <w:rFonts w:cstheme="minorHAnsi"/>
          <w:sz w:val="28"/>
          <w:szCs w:val="28"/>
          <w:lang w:bidi="he-IL"/>
        </w:rPr>
        <w:t xml:space="preserve"> του </w:t>
      </w:r>
      <w:r>
        <w:rPr>
          <w:rFonts w:cstheme="minorHAnsi"/>
          <w:sz w:val="28"/>
          <w:szCs w:val="28"/>
          <w:lang w:bidi="he-IL"/>
        </w:rPr>
        <w:t>Πιλάτου</w:t>
      </w:r>
      <w:r w:rsidR="00D24098">
        <w:rPr>
          <w:rFonts w:cstheme="minorHAnsi"/>
          <w:sz w:val="28"/>
          <w:szCs w:val="28"/>
          <w:lang w:bidi="he-IL"/>
        </w:rPr>
        <w:t>,</w:t>
      </w:r>
      <w:r w:rsidR="00E71339">
        <w:rPr>
          <w:rFonts w:cstheme="minorHAnsi"/>
          <w:sz w:val="28"/>
          <w:szCs w:val="28"/>
          <w:lang w:bidi="he-IL"/>
        </w:rPr>
        <w:t xml:space="preserve"> πολύ </w:t>
      </w:r>
      <w:r>
        <w:rPr>
          <w:rFonts w:cstheme="minorHAnsi"/>
          <w:sz w:val="28"/>
          <w:szCs w:val="28"/>
          <w:lang w:bidi="he-IL"/>
        </w:rPr>
        <w:t>φυσιολογική</w:t>
      </w:r>
      <w:r w:rsidR="00D24098">
        <w:rPr>
          <w:rFonts w:cstheme="minorHAnsi"/>
          <w:sz w:val="28"/>
          <w:szCs w:val="28"/>
          <w:lang w:bidi="he-IL"/>
        </w:rPr>
        <w:t>,</w:t>
      </w:r>
      <w:r w:rsidR="00E71339">
        <w:rPr>
          <w:rFonts w:cstheme="minorHAnsi"/>
          <w:sz w:val="28"/>
          <w:szCs w:val="28"/>
          <w:lang w:bidi="he-IL"/>
        </w:rPr>
        <w:t xml:space="preserve"> για αυτό </w:t>
      </w:r>
      <w:r>
        <w:rPr>
          <w:rFonts w:cstheme="minorHAnsi"/>
          <w:sz w:val="28"/>
          <w:szCs w:val="28"/>
          <w:lang w:bidi="he-IL"/>
        </w:rPr>
        <w:t>ήταν</w:t>
      </w:r>
      <w:r w:rsidR="00E71339">
        <w:rPr>
          <w:rFonts w:cstheme="minorHAnsi"/>
          <w:sz w:val="28"/>
          <w:szCs w:val="28"/>
          <w:lang w:bidi="he-IL"/>
        </w:rPr>
        <w:t xml:space="preserve"> και </w:t>
      </w:r>
      <w:r>
        <w:rPr>
          <w:rFonts w:cstheme="minorHAnsi"/>
          <w:sz w:val="28"/>
          <w:szCs w:val="28"/>
          <w:lang w:bidi="he-IL"/>
        </w:rPr>
        <w:t>πραγματικό</w:t>
      </w:r>
      <w:r w:rsidR="00E71339">
        <w:rPr>
          <w:rFonts w:cstheme="minorHAnsi"/>
          <w:sz w:val="28"/>
          <w:szCs w:val="28"/>
          <w:lang w:bidi="he-IL"/>
        </w:rPr>
        <w:t xml:space="preserve"> </w:t>
      </w:r>
      <w:r>
        <w:rPr>
          <w:rFonts w:cstheme="minorHAnsi"/>
          <w:sz w:val="28"/>
          <w:szCs w:val="28"/>
          <w:lang w:bidi="he-IL"/>
        </w:rPr>
        <w:t>γεγονός</w:t>
      </w:r>
      <w:r w:rsidR="00E71339">
        <w:rPr>
          <w:rFonts w:cstheme="minorHAnsi"/>
          <w:sz w:val="28"/>
          <w:szCs w:val="28"/>
          <w:lang w:bidi="he-IL"/>
        </w:rPr>
        <w:t xml:space="preserve">. Εάν ο </w:t>
      </w:r>
      <w:r>
        <w:rPr>
          <w:rFonts w:cstheme="minorHAnsi"/>
          <w:sz w:val="28"/>
          <w:szCs w:val="28"/>
          <w:lang w:bidi="he-IL"/>
        </w:rPr>
        <w:t>Βαραββάς</w:t>
      </w:r>
      <w:r w:rsidR="00E71339">
        <w:rPr>
          <w:rFonts w:cstheme="minorHAnsi"/>
          <w:sz w:val="28"/>
          <w:szCs w:val="28"/>
          <w:lang w:bidi="he-IL"/>
        </w:rPr>
        <w:t xml:space="preserve"> </w:t>
      </w:r>
      <w:r>
        <w:rPr>
          <w:rFonts w:cstheme="minorHAnsi"/>
          <w:sz w:val="28"/>
          <w:szCs w:val="28"/>
          <w:lang w:bidi="he-IL"/>
        </w:rPr>
        <w:t>ήταν</w:t>
      </w:r>
      <w:r w:rsidR="00E71339">
        <w:rPr>
          <w:rFonts w:cstheme="minorHAnsi"/>
          <w:sz w:val="28"/>
          <w:szCs w:val="28"/>
          <w:lang w:bidi="he-IL"/>
        </w:rPr>
        <w:t xml:space="preserve"> ένα </w:t>
      </w:r>
      <w:r>
        <w:rPr>
          <w:rFonts w:cstheme="minorHAnsi"/>
          <w:sz w:val="28"/>
          <w:szCs w:val="28"/>
          <w:lang w:bidi="he-IL"/>
        </w:rPr>
        <w:t>άτομο</w:t>
      </w:r>
      <w:r w:rsidR="00E71339">
        <w:rPr>
          <w:rFonts w:cstheme="minorHAnsi"/>
          <w:sz w:val="28"/>
          <w:szCs w:val="28"/>
          <w:lang w:bidi="he-IL"/>
        </w:rPr>
        <w:t xml:space="preserve"> που </w:t>
      </w:r>
      <w:r>
        <w:rPr>
          <w:rFonts w:cstheme="minorHAnsi"/>
          <w:sz w:val="28"/>
          <w:szCs w:val="28"/>
          <w:lang w:bidi="he-IL"/>
        </w:rPr>
        <w:t>συνελήφθη</w:t>
      </w:r>
      <w:r w:rsidR="00E71339">
        <w:rPr>
          <w:rFonts w:cstheme="minorHAnsi"/>
          <w:sz w:val="28"/>
          <w:szCs w:val="28"/>
          <w:lang w:bidi="he-IL"/>
        </w:rPr>
        <w:t xml:space="preserve"> και </w:t>
      </w:r>
      <w:r>
        <w:rPr>
          <w:rFonts w:cstheme="minorHAnsi"/>
          <w:sz w:val="28"/>
          <w:szCs w:val="28"/>
          <w:lang w:bidi="he-IL"/>
        </w:rPr>
        <w:t>καταδικάστηκε</w:t>
      </w:r>
      <w:r w:rsidR="00E71339">
        <w:rPr>
          <w:rFonts w:cstheme="minorHAnsi"/>
          <w:sz w:val="28"/>
          <w:szCs w:val="28"/>
          <w:lang w:bidi="he-IL"/>
        </w:rPr>
        <w:t xml:space="preserve"> για την </w:t>
      </w:r>
      <w:r>
        <w:rPr>
          <w:rFonts w:cstheme="minorHAnsi"/>
          <w:sz w:val="28"/>
          <w:szCs w:val="28"/>
          <w:lang w:bidi="he-IL"/>
        </w:rPr>
        <w:t>ηρωική</w:t>
      </w:r>
      <w:r w:rsidR="00E71339">
        <w:rPr>
          <w:rFonts w:cstheme="minorHAnsi"/>
          <w:sz w:val="28"/>
          <w:szCs w:val="28"/>
          <w:lang w:bidi="he-IL"/>
        </w:rPr>
        <w:t xml:space="preserve"> </w:t>
      </w:r>
      <w:r>
        <w:rPr>
          <w:rFonts w:cstheme="minorHAnsi"/>
          <w:sz w:val="28"/>
          <w:szCs w:val="28"/>
          <w:lang w:bidi="he-IL"/>
        </w:rPr>
        <w:t>του</w:t>
      </w:r>
      <w:r w:rsidR="00E71339">
        <w:rPr>
          <w:rFonts w:cstheme="minorHAnsi"/>
          <w:sz w:val="28"/>
          <w:szCs w:val="28"/>
          <w:lang w:bidi="he-IL"/>
        </w:rPr>
        <w:t xml:space="preserve"> </w:t>
      </w:r>
      <w:r>
        <w:rPr>
          <w:rFonts w:cstheme="minorHAnsi"/>
          <w:sz w:val="28"/>
          <w:szCs w:val="28"/>
          <w:lang w:bidi="he-IL"/>
        </w:rPr>
        <w:t>αντίσταση</w:t>
      </w:r>
      <w:r w:rsidR="00E71339">
        <w:rPr>
          <w:rFonts w:cstheme="minorHAnsi"/>
          <w:sz w:val="28"/>
          <w:szCs w:val="28"/>
          <w:lang w:bidi="he-IL"/>
        </w:rPr>
        <w:t xml:space="preserve"> κατά των </w:t>
      </w:r>
      <w:r>
        <w:rPr>
          <w:rFonts w:cstheme="minorHAnsi"/>
          <w:sz w:val="28"/>
          <w:szCs w:val="28"/>
          <w:lang w:bidi="he-IL"/>
        </w:rPr>
        <w:t>Ρωμαίων</w:t>
      </w:r>
      <w:r w:rsidR="00E71339">
        <w:rPr>
          <w:rFonts w:cstheme="minorHAnsi"/>
          <w:sz w:val="28"/>
          <w:szCs w:val="28"/>
          <w:lang w:bidi="he-IL"/>
        </w:rPr>
        <w:t xml:space="preserve"> </w:t>
      </w:r>
      <w:r>
        <w:rPr>
          <w:rFonts w:cstheme="minorHAnsi"/>
          <w:sz w:val="28"/>
          <w:szCs w:val="28"/>
          <w:lang w:bidi="he-IL"/>
        </w:rPr>
        <w:t>όντως</w:t>
      </w:r>
      <w:r w:rsidR="00E71339">
        <w:rPr>
          <w:rFonts w:cstheme="minorHAnsi"/>
          <w:sz w:val="28"/>
          <w:szCs w:val="28"/>
          <w:lang w:bidi="he-IL"/>
        </w:rPr>
        <w:t xml:space="preserve"> </w:t>
      </w:r>
      <w:r>
        <w:rPr>
          <w:rFonts w:cstheme="minorHAnsi"/>
          <w:sz w:val="28"/>
          <w:szCs w:val="28"/>
          <w:lang w:bidi="he-IL"/>
        </w:rPr>
        <w:t>ήταν</w:t>
      </w:r>
      <w:r w:rsidR="00E71339">
        <w:rPr>
          <w:rFonts w:cstheme="minorHAnsi"/>
          <w:sz w:val="28"/>
          <w:szCs w:val="28"/>
          <w:lang w:bidi="he-IL"/>
        </w:rPr>
        <w:t xml:space="preserve"> πολύ </w:t>
      </w:r>
      <w:r>
        <w:rPr>
          <w:rFonts w:cstheme="minorHAnsi"/>
          <w:sz w:val="28"/>
          <w:szCs w:val="28"/>
          <w:lang w:bidi="he-IL"/>
        </w:rPr>
        <w:t>ανόητο</w:t>
      </w:r>
      <w:r w:rsidR="00E71339">
        <w:rPr>
          <w:rFonts w:cstheme="minorHAnsi"/>
          <w:sz w:val="28"/>
          <w:szCs w:val="28"/>
          <w:lang w:bidi="he-IL"/>
        </w:rPr>
        <w:t xml:space="preserve"> για τον </w:t>
      </w:r>
      <w:r>
        <w:rPr>
          <w:rFonts w:cstheme="minorHAnsi"/>
          <w:sz w:val="28"/>
          <w:szCs w:val="28"/>
          <w:lang w:bidi="he-IL"/>
        </w:rPr>
        <w:t>Πιλάτο</w:t>
      </w:r>
      <w:r w:rsidR="00E71339">
        <w:rPr>
          <w:rFonts w:cstheme="minorHAnsi"/>
          <w:sz w:val="28"/>
          <w:szCs w:val="28"/>
          <w:lang w:bidi="he-IL"/>
        </w:rPr>
        <w:t xml:space="preserve"> να </w:t>
      </w:r>
      <w:r>
        <w:rPr>
          <w:rFonts w:cstheme="minorHAnsi"/>
          <w:sz w:val="28"/>
          <w:szCs w:val="28"/>
          <w:lang w:bidi="he-IL"/>
        </w:rPr>
        <w:t>διακινδυνεύσει</w:t>
      </w:r>
      <w:r w:rsidR="00E71339">
        <w:rPr>
          <w:rFonts w:cstheme="minorHAnsi"/>
          <w:sz w:val="28"/>
          <w:szCs w:val="28"/>
          <w:lang w:bidi="he-IL"/>
        </w:rPr>
        <w:t xml:space="preserve"> </w:t>
      </w:r>
      <w:r>
        <w:rPr>
          <w:rFonts w:cstheme="minorHAnsi"/>
          <w:sz w:val="28"/>
          <w:szCs w:val="28"/>
          <w:lang w:bidi="he-IL"/>
        </w:rPr>
        <w:t>τυχόν</w:t>
      </w:r>
      <w:r w:rsidR="00E71339">
        <w:rPr>
          <w:rFonts w:cstheme="minorHAnsi"/>
          <w:sz w:val="28"/>
          <w:szCs w:val="28"/>
          <w:lang w:bidi="he-IL"/>
        </w:rPr>
        <w:t xml:space="preserve"> </w:t>
      </w:r>
      <w:r>
        <w:rPr>
          <w:rFonts w:cstheme="minorHAnsi"/>
          <w:sz w:val="28"/>
          <w:szCs w:val="28"/>
          <w:lang w:bidi="he-IL"/>
        </w:rPr>
        <w:t>επιλογή</w:t>
      </w:r>
      <w:r w:rsidR="00E71339">
        <w:rPr>
          <w:rFonts w:cstheme="minorHAnsi"/>
          <w:sz w:val="28"/>
          <w:szCs w:val="28"/>
          <w:lang w:bidi="he-IL"/>
        </w:rPr>
        <w:t xml:space="preserve"> </w:t>
      </w:r>
      <w:r>
        <w:rPr>
          <w:rFonts w:cstheme="minorHAnsi"/>
          <w:sz w:val="28"/>
          <w:szCs w:val="28"/>
          <w:lang w:bidi="he-IL"/>
        </w:rPr>
        <w:t>απόλυσής</w:t>
      </w:r>
      <w:r w:rsidR="00E71339">
        <w:rPr>
          <w:rFonts w:cstheme="minorHAnsi"/>
          <w:sz w:val="28"/>
          <w:szCs w:val="28"/>
          <w:lang w:bidi="he-IL"/>
        </w:rPr>
        <w:t xml:space="preserve"> του. Όμως </w:t>
      </w:r>
      <w:r>
        <w:rPr>
          <w:rFonts w:cstheme="minorHAnsi"/>
          <w:sz w:val="28"/>
          <w:szCs w:val="28"/>
          <w:lang w:bidi="he-IL"/>
        </w:rPr>
        <w:t>ίσως</w:t>
      </w:r>
      <w:r w:rsidR="00E71339">
        <w:rPr>
          <w:rFonts w:cstheme="minorHAnsi"/>
          <w:sz w:val="28"/>
          <w:szCs w:val="28"/>
          <w:lang w:bidi="he-IL"/>
        </w:rPr>
        <w:t xml:space="preserve"> </w:t>
      </w:r>
      <w:r>
        <w:rPr>
          <w:rFonts w:cstheme="minorHAnsi"/>
          <w:sz w:val="28"/>
          <w:szCs w:val="28"/>
          <w:lang w:bidi="he-IL"/>
        </w:rPr>
        <w:t>συνέβη</w:t>
      </w:r>
      <w:r w:rsidR="00E71339">
        <w:rPr>
          <w:rFonts w:cstheme="minorHAnsi"/>
          <w:sz w:val="28"/>
          <w:szCs w:val="28"/>
          <w:lang w:bidi="he-IL"/>
        </w:rPr>
        <w:t xml:space="preserve"> </w:t>
      </w:r>
      <w:r>
        <w:rPr>
          <w:rFonts w:cstheme="minorHAnsi"/>
          <w:sz w:val="28"/>
          <w:szCs w:val="28"/>
          <w:lang w:bidi="he-IL"/>
        </w:rPr>
        <w:t>κάτι</w:t>
      </w:r>
      <w:r w:rsidR="00E71339">
        <w:rPr>
          <w:rFonts w:cstheme="minorHAnsi"/>
          <w:sz w:val="28"/>
          <w:szCs w:val="28"/>
          <w:lang w:bidi="he-IL"/>
        </w:rPr>
        <w:t xml:space="preserve"> που </w:t>
      </w:r>
      <w:r>
        <w:rPr>
          <w:rFonts w:cstheme="minorHAnsi"/>
          <w:sz w:val="28"/>
          <w:szCs w:val="28"/>
          <w:lang w:bidi="he-IL"/>
        </w:rPr>
        <w:t>αγνοούμε</w:t>
      </w:r>
      <w:r w:rsidR="00E71339">
        <w:rPr>
          <w:rFonts w:cstheme="minorHAnsi"/>
          <w:sz w:val="28"/>
          <w:szCs w:val="28"/>
          <w:lang w:bidi="he-IL"/>
        </w:rPr>
        <w:t xml:space="preserve"> </w:t>
      </w:r>
      <w:r>
        <w:rPr>
          <w:rFonts w:cstheme="minorHAnsi"/>
          <w:sz w:val="28"/>
          <w:szCs w:val="28"/>
          <w:lang w:bidi="he-IL"/>
        </w:rPr>
        <w:t>μικρής</w:t>
      </w:r>
      <w:r w:rsidR="00E71339">
        <w:rPr>
          <w:rFonts w:cstheme="minorHAnsi"/>
          <w:sz w:val="28"/>
          <w:szCs w:val="28"/>
          <w:lang w:bidi="he-IL"/>
        </w:rPr>
        <w:t xml:space="preserve"> </w:t>
      </w:r>
      <w:r>
        <w:rPr>
          <w:rFonts w:cstheme="minorHAnsi"/>
          <w:sz w:val="28"/>
          <w:szCs w:val="28"/>
          <w:lang w:bidi="he-IL"/>
        </w:rPr>
        <w:t>έκτασης</w:t>
      </w:r>
      <w:r w:rsidR="00E71339">
        <w:rPr>
          <w:rFonts w:cstheme="minorHAnsi"/>
          <w:sz w:val="28"/>
          <w:szCs w:val="28"/>
          <w:lang w:bidi="he-IL"/>
        </w:rPr>
        <w:t xml:space="preserve"> που </w:t>
      </w:r>
      <w:r>
        <w:rPr>
          <w:rFonts w:cstheme="minorHAnsi"/>
          <w:sz w:val="28"/>
          <w:szCs w:val="28"/>
          <w:lang w:bidi="he-IL"/>
        </w:rPr>
        <w:t>ήταν</w:t>
      </w:r>
      <w:r w:rsidR="00E71339">
        <w:rPr>
          <w:rFonts w:cstheme="minorHAnsi"/>
          <w:sz w:val="28"/>
          <w:szCs w:val="28"/>
          <w:lang w:bidi="he-IL"/>
        </w:rPr>
        <w:t xml:space="preserve"> και </w:t>
      </w:r>
      <w:r>
        <w:rPr>
          <w:rFonts w:cstheme="minorHAnsi"/>
          <w:sz w:val="28"/>
          <w:szCs w:val="28"/>
          <w:lang w:bidi="he-IL"/>
        </w:rPr>
        <w:t>επικίνδυνο</w:t>
      </w:r>
      <w:r w:rsidR="00E71339">
        <w:rPr>
          <w:rFonts w:cstheme="minorHAnsi"/>
          <w:sz w:val="28"/>
          <w:szCs w:val="28"/>
          <w:lang w:bidi="he-IL"/>
        </w:rPr>
        <w:t xml:space="preserve"> και για τους </w:t>
      </w:r>
      <w:r>
        <w:rPr>
          <w:rFonts w:cstheme="minorHAnsi"/>
          <w:sz w:val="28"/>
          <w:szCs w:val="28"/>
          <w:lang w:bidi="he-IL"/>
        </w:rPr>
        <w:t>ιουδαίους</w:t>
      </w:r>
      <w:r w:rsidR="00E71339">
        <w:rPr>
          <w:rFonts w:cstheme="minorHAnsi"/>
          <w:sz w:val="28"/>
          <w:szCs w:val="28"/>
          <w:lang w:bidi="he-IL"/>
        </w:rPr>
        <w:t xml:space="preserve"> ή </w:t>
      </w:r>
      <w:r>
        <w:rPr>
          <w:rFonts w:cstheme="minorHAnsi"/>
          <w:sz w:val="28"/>
          <w:szCs w:val="28"/>
          <w:lang w:bidi="he-IL"/>
        </w:rPr>
        <w:t>τουλάχιστο</w:t>
      </w:r>
      <w:r w:rsidR="00E71339">
        <w:rPr>
          <w:rFonts w:cstheme="minorHAnsi"/>
          <w:sz w:val="28"/>
          <w:szCs w:val="28"/>
          <w:lang w:bidi="he-IL"/>
        </w:rPr>
        <w:t xml:space="preserve"> </w:t>
      </w:r>
      <w:r>
        <w:rPr>
          <w:rFonts w:cstheme="minorHAnsi"/>
          <w:sz w:val="28"/>
          <w:szCs w:val="28"/>
          <w:lang w:bidi="he-IL"/>
        </w:rPr>
        <w:t>αυτούς</w:t>
      </w:r>
      <w:r w:rsidR="00E71339">
        <w:rPr>
          <w:rFonts w:cstheme="minorHAnsi"/>
          <w:sz w:val="28"/>
          <w:szCs w:val="28"/>
          <w:lang w:bidi="he-IL"/>
        </w:rPr>
        <w:t xml:space="preserve"> που </w:t>
      </w:r>
      <w:r>
        <w:rPr>
          <w:rFonts w:cstheme="minorHAnsi"/>
          <w:sz w:val="28"/>
          <w:szCs w:val="28"/>
          <w:lang w:bidi="he-IL"/>
        </w:rPr>
        <w:t>αποτελούσαν</w:t>
      </w:r>
      <w:r w:rsidR="00E71339">
        <w:rPr>
          <w:rFonts w:cstheme="minorHAnsi"/>
          <w:sz w:val="28"/>
          <w:szCs w:val="28"/>
          <w:lang w:bidi="he-IL"/>
        </w:rPr>
        <w:t xml:space="preserve"> τον </w:t>
      </w:r>
      <w:r>
        <w:rPr>
          <w:rFonts w:cstheme="minorHAnsi"/>
          <w:sz w:val="28"/>
          <w:szCs w:val="28"/>
          <w:lang w:bidi="he-IL"/>
        </w:rPr>
        <w:t>όχλο</w:t>
      </w:r>
      <w:r w:rsidR="00E71339">
        <w:rPr>
          <w:rFonts w:cstheme="minorHAnsi"/>
          <w:sz w:val="28"/>
          <w:szCs w:val="28"/>
          <w:lang w:bidi="he-IL"/>
        </w:rPr>
        <w:t xml:space="preserve">. Είναι </w:t>
      </w:r>
      <w:r>
        <w:rPr>
          <w:rFonts w:cstheme="minorHAnsi"/>
          <w:sz w:val="28"/>
          <w:szCs w:val="28"/>
          <w:lang w:bidi="he-IL"/>
        </w:rPr>
        <w:t>χαρακτηριστικό</w:t>
      </w:r>
      <w:r w:rsidR="00E71339">
        <w:rPr>
          <w:rFonts w:cstheme="minorHAnsi"/>
          <w:sz w:val="28"/>
          <w:szCs w:val="28"/>
          <w:lang w:bidi="he-IL"/>
        </w:rPr>
        <w:t xml:space="preserve"> το </w:t>
      </w:r>
      <w:r>
        <w:rPr>
          <w:rFonts w:cstheme="minorHAnsi"/>
          <w:sz w:val="28"/>
          <w:szCs w:val="28"/>
          <w:lang w:bidi="he-IL"/>
        </w:rPr>
        <w:t>ρήμα</w:t>
      </w:r>
      <w:r w:rsidR="00E71339">
        <w:rPr>
          <w:rFonts w:cstheme="minorHAnsi"/>
          <w:sz w:val="28"/>
          <w:szCs w:val="28"/>
          <w:lang w:bidi="he-IL"/>
        </w:rPr>
        <w:t xml:space="preserve"> </w:t>
      </w:r>
      <w:r w:rsidR="00E71339">
        <w:rPr>
          <w:rFonts w:ascii="SBL Greek" w:hAnsi="SBL Greek" w:cs="SBL Greek"/>
          <w:lang w:bidi="he-IL"/>
        </w:rPr>
        <w:t xml:space="preserve"> οἱ δὲ ἀρχιερεῖς </w:t>
      </w:r>
      <w:r w:rsidR="00E71339" w:rsidRPr="00C01328">
        <w:rPr>
          <w:rFonts w:ascii="SBL Greek" w:hAnsi="SBL Greek" w:cs="SBL Greek"/>
          <w:b/>
          <w:bCs/>
          <w:i/>
          <w:iCs/>
          <w:color w:val="FF0000"/>
          <w:u w:val="single"/>
          <w:lang w:bidi="he-IL"/>
        </w:rPr>
        <w:t>ἀνέσεισαν</w:t>
      </w:r>
      <w:r w:rsidR="00E71339">
        <w:rPr>
          <w:rFonts w:ascii="SBL Greek" w:hAnsi="SBL Greek" w:cs="SBL Greek"/>
          <w:lang w:bidi="he-IL"/>
        </w:rPr>
        <w:t xml:space="preserve"> τὸν ὄχλον </w:t>
      </w:r>
      <w:r w:rsidR="00E71339" w:rsidRPr="00E71339">
        <w:rPr>
          <w:rFonts w:ascii="Arial" w:hAnsi="Arial" w:cs="Arial"/>
          <w:sz w:val="20"/>
          <w:szCs w:val="20"/>
          <w:lang w:bidi="he-IL"/>
        </w:rPr>
        <w:t xml:space="preserve"> (</w:t>
      </w:r>
      <w:r w:rsidR="00DA7BFA">
        <w:rPr>
          <w:rFonts w:ascii="Arial" w:hAnsi="Arial" w:cs="Arial"/>
          <w:sz w:val="20"/>
          <w:szCs w:val="20"/>
          <w:lang w:bidi="he-IL"/>
        </w:rPr>
        <w:t>Μρκ</w:t>
      </w:r>
      <w:r w:rsidR="00E71339" w:rsidRPr="00E71339">
        <w:rPr>
          <w:rFonts w:ascii="Arial" w:hAnsi="Arial" w:cs="Arial"/>
          <w:sz w:val="20"/>
          <w:szCs w:val="20"/>
          <w:lang w:bidi="he-IL"/>
        </w:rPr>
        <w:t xml:space="preserve">15:11) </w:t>
      </w:r>
      <w:r w:rsidR="00E71339">
        <w:rPr>
          <w:rFonts w:cstheme="minorHAnsi"/>
          <w:sz w:val="28"/>
          <w:szCs w:val="28"/>
          <w:lang w:bidi="he-IL"/>
        </w:rPr>
        <w:t xml:space="preserve">που </w:t>
      </w:r>
      <w:r>
        <w:rPr>
          <w:rFonts w:cstheme="minorHAnsi"/>
          <w:sz w:val="28"/>
          <w:szCs w:val="28"/>
          <w:lang w:bidi="he-IL"/>
        </w:rPr>
        <w:t>χρησιμοποιεί</w:t>
      </w:r>
      <w:r w:rsidR="00E71339">
        <w:rPr>
          <w:rFonts w:cstheme="minorHAnsi"/>
          <w:sz w:val="28"/>
          <w:szCs w:val="28"/>
          <w:lang w:bidi="he-IL"/>
        </w:rPr>
        <w:t xml:space="preserve"> ο </w:t>
      </w:r>
      <w:r>
        <w:rPr>
          <w:rFonts w:cstheme="minorHAnsi"/>
          <w:sz w:val="28"/>
          <w:szCs w:val="28"/>
          <w:lang w:bidi="he-IL"/>
        </w:rPr>
        <w:t>Μάρκος</w:t>
      </w:r>
      <w:r w:rsidR="00E71339">
        <w:rPr>
          <w:rFonts w:cstheme="minorHAnsi"/>
          <w:sz w:val="28"/>
          <w:szCs w:val="28"/>
          <w:lang w:bidi="he-IL"/>
        </w:rPr>
        <w:t xml:space="preserve">. </w:t>
      </w:r>
      <w:r w:rsidR="00E11CA9">
        <w:rPr>
          <w:rFonts w:cstheme="minorHAnsi"/>
          <w:sz w:val="28"/>
          <w:szCs w:val="28"/>
          <w:lang w:bidi="he-IL"/>
        </w:rPr>
        <w:t xml:space="preserve">Αυτό </w:t>
      </w:r>
      <w:r>
        <w:rPr>
          <w:rFonts w:cstheme="minorHAnsi"/>
          <w:sz w:val="28"/>
          <w:szCs w:val="28"/>
          <w:lang w:bidi="he-IL"/>
        </w:rPr>
        <w:t>σημαίνει</w:t>
      </w:r>
      <w:r w:rsidR="00E11CA9">
        <w:rPr>
          <w:rFonts w:cstheme="minorHAnsi"/>
          <w:sz w:val="28"/>
          <w:szCs w:val="28"/>
          <w:lang w:bidi="he-IL"/>
        </w:rPr>
        <w:t xml:space="preserve"> ότι οι </w:t>
      </w:r>
      <w:r>
        <w:rPr>
          <w:rFonts w:cstheme="minorHAnsi"/>
          <w:sz w:val="28"/>
          <w:szCs w:val="28"/>
          <w:lang w:bidi="he-IL"/>
        </w:rPr>
        <w:t>αρχιερείς</w:t>
      </w:r>
      <w:r w:rsidR="00E11CA9">
        <w:rPr>
          <w:rFonts w:cstheme="minorHAnsi"/>
          <w:sz w:val="28"/>
          <w:szCs w:val="28"/>
          <w:lang w:bidi="he-IL"/>
        </w:rPr>
        <w:t xml:space="preserve"> </w:t>
      </w:r>
      <w:r>
        <w:rPr>
          <w:rFonts w:cstheme="minorHAnsi"/>
          <w:sz w:val="28"/>
          <w:szCs w:val="28"/>
          <w:lang w:bidi="he-IL"/>
        </w:rPr>
        <w:t>κατέβαλαν</w:t>
      </w:r>
      <w:r w:rsidR="00E11CA9">
        <w:rPr>
          <w:rFonts w:cstheme="minorHAnsi"/>
          <w:sz w:val="28"/>
          <w:szCs w:val="28"/>
          <w:lang w:bidi="he-IL"/>
        </w:rPr>
        <w:t xml:space="preserve"> πολύ </w:t>
      </w:r>
      <w:r>
        <w:rPr>
          <w:rFonts w:cstheme="minorHAnsi"/>
          <w:sz w:val="28"/>
          <w:szCs w:val="28"/>
          <w:lang w:bidi="he-IL"/>
        </w:rPr>
        <w:t>κόπο</w:t>
      </w:r>
      <w:r w:rsidR="00E11CA9">
        <w:rPr>
          <w:rFonts w:cstheme="minorHAnsi"/>
          <w:sz w:val="28"/>
          <w:szCs w:val="28"/>
          <w:lang w:bidi="he-IL"/>
        </w:rPr>
        <w:t xml:space="preserve">  να τους </w:t>
      </w:r>
      <w:r>
        <w:rPr>
          <w:rFonts w:cstheme="minorHAnsi"/>
          <w:sz w:val="28"/>
          <w:szCs w:val="28"/>
          <w:lang w:bidi="he-IL"/>
        </w:rPr>
        <w:t>πείσουν</w:t>
      </w:r>
      <w:r w:rsidR="00E11CA9">
        <w:rPr>
          <w:rFonts w:cstheme="minorHAnsi"/>
          <w:sz w:val="28"/>
          <w:szCs w:val="28"/>
          <w:lang w:bidi="he-IL"/>
        </w:rPr>
        <w:t xml:space="preserve"> να </w:t>
      </w:r>
      <w:r>
        <w:rPr>
          <w:rFonts w:cstheme="minorHAnsi"/>
          <w:sz w:val="28"/>
          <w:szCs w:val="28"/>
          <w:lang w:bidi="he-IL"/>
        </w:rPr>
        <w:t>ζητήσουν</w:t>
      </w:r>
      <w:r w:rsidR="00E11CA9">
        <w:rPr>
          <w:rFonts w:cstheme="minorHAnsi"/>
          <w:sz w:val="28"/>
          <w:szCs w:val="28"/>
          <w:lang w:bidi="he-IL"/>
        </w:rPr>
        <w:t xml:space="preserve"> την </w:t>
      </w:r>
      <w:r>
        <w:rPr>
          <w:rFonts w:cstheme="minorHAnsi"/>
          <w:sz w:val="28"/>
          <w:szCs w:val="28"/>
          <w:lang w:bidi="he-IL"/>
        </w:rPr>
        <w:t>απόλυση</w:t>
      </w:r>
      <w:r w:rsidR="00E11CA9">
        <w:rPr>
          <w:rFonts w:cstheme="minorHAnsi"/>
          <w:sz w:val="28"/>
          <w:szCs w:val="28"/>
          <w:lang w:bidi="he-IL"/>
        </w:rPr>
        <w:t xml:space="preserve">  του </w:t>
      </w:r>
      <w:r>
        <w:rPr>
          <w:rFonts w:cstheme="minorHAnsi"/>
          <w:sz w:val="28"/>
          <w:szCs w:val="28"/>
          <w:lang w:bidi="he-IL"/>
        </w:rPr>
        <w:t>Βαραββά</w:t>
      </w:r>
      <w:r w:rsidR="00E11CA9">
        <w:rPr>
          <w:rFonts w:cstheme="minorHAnsi"/>
          <w:sz w:val="28"/>
          <w:szCs w:val="28"/>
          <w:lang w:bidi="he-IL"/>
        </w:rPr>
        <w:t xml:space="preserve">. </w:t>
      </w:r>
      <w:r>
        <w:rPr>
          <w:rFonts w:cstheme="minorHAnsi"/>
          <w:sz w:val="28"/>
          <w:szCs w:val="28"/>
          <w:lang w:bidi="he-IL"/>
        </w:rPr>
        <w:t>Επομένως</w:t>
      </w:r>
      <w:r w:rsidR="00E11CA9">
        <w:rPr>
          <w:rFonts w:cstheme="minorHAnsi"/>
          <w:sz w:val="28"/>
          <w:szCs w:val="28"/>
          <w:lang w:bidi="he-IL"/>
        </w:rPr>
        <w:t xml:space="preserve"> η </w:t>
      </w:r>
      <w:r>
        <w:rPr>
          <w:rFonts w:cstheme="minorHAnsi"/>
          <w:sz w:val="28"/>
          <w:szCs w:val="28"/>
          <w:lang w:bidi="he-IL"/>
        </w:rPr>
        <w:t>επιλογή</w:t>
      </w:r>
      <w:r w:rsidR="00E11CA9">
        <w:rPr>
          <w:rFonts w:cstheme="minorHAnsi"/>
          <w:sz w:val="28"/>
          <w:szCs w:val="28"/>
          <w:lang w:bidi="he-IL"/>
        </w:rPr>
        <w:t xml:space="preserve"> του </w:t>
      </w:r>
      <w:r>
        <w:rPr>
          <w:rFonts w:cstheme="minorHAnsi"/>
          <w:sz w:val="28"/>
          <w:szCs w:val="28"/>
          <w:lang w:bidi="he-IL"/>
        </w:rPr>
        <w:t>όχλου</w:t>
      </w:r>
      <w:r w:rsidR="00E11CA9">
        <w:rPr>
          <w:rFonts w:cstheme="minorHAnsi"/>
          <w:sz w:val="28"/>
          <w:szCs w:val="28"/>
          <w:lang w:bidi="he-IL"/>
        </w:rPr>
        <w:t xml:space="preserve"> δεν </w:t>
      </w:r>
      <w:r>
        <w:rPr>
          <w:rFonts w:cstheme="minorHAnsi"/>
          <w:sz w:val="28"/>
          <w:szCs w:val="28"/>
          <w:lang w:bidi="he-IL"/>
        </w:rPr>
        <w:t>ήταν</w:t>
      </w:r>
      <w:r w:rsidR="00E11CA9">
        <w:rPr>
          <w:rFonts w:cstheme="minorHAnsi"/>
          <w:sz w:val="28"/>
          <w:szCs w:val="28"/>
          <w:lang w:bidi="he-IL"/>
        </w:rPr>
        <w:t xml:space="preserve"> </w:t>
      </w:r>
      <w:r>
        <w:rPr>
          <w:rFonts w:cstheme="minorHAnsi"/>
          <w:sz w:val="28"/>
          <w:szCs w:val="28"/>
          <w:lang w:bidi="he-IL"/>
        </w:rPr>
        <w:t>αυθόρμητη</w:t>
      </w:r>
      <w:r w:rsidR="00D24098">
        <w:rPr>
          <w:rFonts w:cstheme="minorHAnsi"/>
          <w:sz w:val="28"/>
          <w:szCs w:val="28"/>
          <w:lang w:bidi="he-IL"/>
        </w:rPr>
        <w:t>,</w:t>
      </w:r>
      <w:r w:rsidR="00E11CA9">
        <w:rPr>
          <w:rFonts w:cstheme="minorHAnsi"/>
          <w:sz w:val="28"/>
          <w:szCs w:val="28"/>
          <w:lang w:bidi="he-IL"/>
        </w:rPr>
        <w:t xml:space="preserve"> </w:t>
      </w:r>
      <w:r>
        <w:rPr>
          <w:rFonts w:cstheme="minorHAnsi"/>
          <w:sz w:val="28"/>
          <w:szCs w:val="28"/>
          <w:lang w:bidi="he-IL"/>
        </w:rPr>
        <w:t>γεγονός</w:t>
      </w:r>
      <w:r w:rsidR="00E11CA9">
        <w:rPr>
          <w:rFonts w:cstheme="minorHAnsi"/>
          <w:sz w:val="28"/>
          <w:szCs w:val="28"/>
          <w:lang w:bidi="he-IL"/>
        </w:rPr>
        <w:t xml:space="preserve"> που </w:t>
      </w:r>
      <w:r>
        <w:rPr>
          <w:rFonts w:cstheme="minorHAnsi"/>
          <w:sz w:val="28"/>
          <w:szCs w:val="28"/>
          <w:lang w:bidi="he-IL"/>
        </w:rPr>
        <w:t>δείχνει</w:t>
      </w:r>
      <w:r w:rsidR="00E11CA9">
        <w:rPr>
          <w:rFonts w:cstheme="minorHAnsi"/>
          <w:sz w:val="28"/>
          <w:szCs w:val="28"/>
          <w:lang w:bidi="he-IL"/>
        </w:rPr>
        <w:t xml:space="preserve"> ότι ο </w:t>
      </w:r>
      <w:r>
        <w:rPr>
          <w:rFonts w:cstheme="minorHAnsi"/>
          <w:sz w:val="28"/>
          <w:szCs w:val="28"/>
          <w:lang w:bidi="he-IL"/>
        </w:rPr>
        <w:t>Βαραββάς</w:t>
      </w:r>
      <w:r w:rsidR="00E11CA9">
        <w:rPr>
          <w:rFonts w:cstheme="minorHAnsi"/>
          <w:sz w:val="28"/>
          <w:szCs w:val="28"/>
          <w:lang w:bidi="he-IL"/>
        </w:rPr>
        <w:t xml:space="preserve"> δεν </w:t>
      </w:r>
      <w:r>
        <w:rPr>
          <w:rFonts w:cstheme="minorHAnsi"/>
          <w:sz w:val="28"/>
          <w:szCs w:val="28"/>
          <w:lang w:bidi="he-IL"/>
        </w:rPr>
        <w:t>ήταν</w:t>
      </w:r>
      <w:r w:rsidR="00E11CA9">
        <w:rPr>
          <w:rFonts w:cstheme="minorHAnsi"/>
          <w:sz w:val="28"/>
          <w:szCs w:val="28"/>
          <w:lang w:bidi="he-IL"/>
        </w:rPr>
        <w:t xml:space="preserve"> </w:t>
      </w:r>
      <w:r>
        <w:rPr>
          <w:rFonts w:cstheme="minorHAnsi"/>
          <w:sz w:val="28"/>
          <w:szCs w:val="28"/>
          <w:lang w:bidi="he-IL"/>
        </w:rPr>
        <w:t>ιδιαίτερα</w:t>
      </w:r>
      <w:r w:rsidR="00E11CA9">
        <w:rPr>
          <w:rFonts w:cstheme="minorHAnsi"/>
          <w:sz w:val="28"/>
          <w:szCs w:val="28"/>
          <w:lang w:bidi="he-IL"/>
        </w:rPr>
        <w:t xml:space="preserve"> </w:t>
      </w:r>
      <w:r>
        <w:rPr>
          <w:rFonts w:cstheme="minorHAnsi"/>
          <w:sz w:val="28"/>
          <w:szCs w:val="28"/>
          <w:lang w:bidi="he-IL"/>
        </w:rPr>
        <w:t>δημοφιλής</w:t>
      </w:r>
      <w:r w:rsidR="00E11CA9">
        <w:rPr>
          <w:rFonts w:cstheme="minorHAnsi"/>
          <w:sz w:val="28"/>
          <w:szCs w:val="28"/>
          <w:lang w:bidi="he-IL"/>
        </w:rPr>
        <w:t xml:space="preserve"> σε αυτό τον </w:t>
      </w:r>
      <w:r>
        <w:rPr>
          <w:rFonts w:cstheme="minorHAnsi"/>
          <w:sz w:val="28"/>
          <w:szCs w:val="28"/>
          <w:lang w:bidi="he-IL"/>
        </w:rPr>
        <w:t>όχλο</w:t>
      </w:r>
      <w:r w:rsidR="00E11CA9">
        <w:rPr>
          <w:rFonts w:cstheme="minorHAnsi"/>
          <w:sz w:val="28"/>
          <w:szCs w:val="28"/>
          <w:lang w:bidi="he-IL"/>
        </w:rPr>
        <w:t>.</w:t>
      </w:r>
      <w:r>
        <w:rPr>
          <w:rFonts w:cstheme="minorHAnsi"/>
          <w:sz w:val="28"/>
          <w:szCs w:val="28"/>
          <w:lang w:bidi="he-IL"/>
        </w:rPr>
        <w:t xml:space="preserve"> Πάνω</w:t>
      </w:r>
      <w:r w:rsidR="00E11CA9">
        <w:rPr>
          <w:rFonts w:cstheme="minorHAnsi"/>
          <w:sz w:val="28"/>
          <w:szCs w:val="28"/>
          <w:lang w:bidi="he-IL"/>
        </w:rPr>
        <w:t xml:space="preserve"> σε αυτό </w:t>
      </w:r>
      <w:r>
        <w:rPr>
          <w:rFonts w:cstheme="minorHAnsi"/>
          <w:sz w:val="28"/>
          <w:szCs w:val="28"/>
          <w:lang w:bidi="he-IL"/>
        </w:rPr>
        <w:t>φαίνεται</w:t>
      </w:r>
      <w:r w:rsidR="00E11CA9">
        <w:rPr>
          <w:rFonts w:cstheme="minorHAnsi"/>
          <w:sz w:val="28"/>
          <w:szCs w:val="28"/>
          <w:lang w:bidi="he-IL"/>
        </w:rPr>
        <w:t xml:space="preserve"> ότι </w:t>
      </w:r>
      <w:r>
        <w:rPr>
          <w:rFonts w:cstheme="minorHAnsi"/>
          <w:sz w:val="28"/>
          <w:szCs w:val="28"/>
          <w:lang w:bidi="he-IL"/>
        </w:rPr>
        <w:t>στηρίχθηκε</w:t>
      </w:r>
      <w:r w:rsidR="00E11CA9">
        <w:rPr>
          <w:rFonts w:cstheme="minorHAnsi"/>
          <w:sz w:val="28"/>
          <w:szCs w:val="28"/>
          <w:lang w:bidi="he-IL"/>
        </w:rPr>
        <w:t xml:space="preserve"> ο </w:t>
      </w:r>
      <w:r>
        <w:rPr>
          <w:rFonts w:cstheme="minorHAnsi"/>
          <w:sz w:val="28"/>
          <w:szCs w:val="28"/>
          <w:lang w:bidi="he-IL"/>
        </w:rPr>
        <w:t>Πιλάτος</w:t>
      </w:r>
      <w:r w:rsidR="00E11CA9">
        <w:rPr>
          <w:rFonts w:cstheme="minorHAnsi"/>
          <w:sz w:val="28"/>
          <w:szCs w:val="28"/>
          <w:lang w:bidi="he-IL"/>
        </w:rPr>
        <w:t xml:space="preserve"> και τον </w:t>
      </w:r>
      <w:r>
        <w:rPr>
          <w:rFonts w:cstheme="minorHAnsi"/>
          <w:sz w:val="28"/>
          <w:szCs w:val="28"/>
          <w:lang w:bidi="he-IL"/>
        </w:rPr>
        <w:t>πρότεινε</w:t>
      </w:r>
      <w:r w:rsidR="00E11CA9">
        <w:rPr>
          <w:rFonts w:cstheme="minorHAnsi"/>
          <w:sz w:val="28"/>
          <w:szCs w:val="28"/>
          <w:lang w:bidi="he-IL"/>
        </w:rPr>
        <w:t xml:space="preserve"> σε  </w:t>
      </w:r>
      <w:r>
        <w:rPr>
          <w:rFonts w:cstheme="minorHAnsi"/>
          <w:sz w:val="28"/>
          <w:szCs w:val="28"/>
          <w:lang w:bidi="he-IL"/>
        </w:rPr>
        <w:t>αντιπαράθεση</w:t>
      </w:r>
      <w:r w:rsidR="00E11CA9">
        <w:rPr>
          <w:rFonts w:cstheme="minorHAnsi"/>
          <w:sz w:val="28"/>
          <w:szCs w:val="28"/>
          <w:lang w:bidi="he-IL"/>
        </w:rPr>
        <w:t xml:space="preserve"> με τον </w:t>
      </w:r>
      <w:r>
        <w:rPr>
          <w:rFonts w:cstheme="minorHAnsi"/>
          <w:sz w:val="28"/>
          <w:szCs w:val="28"/>
          <w:lang w:bidi="he-IL"/>
        </w:rPr>
        <w:t>Ιησού</w:t>
      </w:r>
      <w:r w:rsidR="00E11CA9">
        <w:rPr>
          <w:rFonts w:cstheme="minorHAnsi"/>
          <w:sz w:val="28"/>
          <w:szCs w:val="28"/>
          <w:lang w:bidi="he-IL"/>
        </w:rPr>
        <w:t xml:space="preserve">. Το </w:t>
      </w:r>
      <w:r>
        <w:rPr>
          <w:rFonts w:cstheme="minorHAnsi"/>
          <w:sz w:val="28"/>
          <w:szCs w:val="28"/>
          <w:lang w:bidi="he-IL"/>
        </w:rPr>
        <w:t>πολιτικό</w:t>
      </w:r>
      <w:r w:rsidR="00E11CA9">
        <w:rPr>
          <w:rFonts w:cstheme="minorHAnsi"/>
          <w:sz w:val="28"/>
          <w:szCs w:val="28"/>
          <w:lang w:bidi="he-IL"/>
        </w:rPr>
        <w:t xml:space="preserve"> </w:t>
      </w:r>
      <w:r>
        <w:rPr>
          <w:rFonts w:cstheme="minorHAnsi"/>
          <w:sz w:val="28"/>
          <w:szCs w:val="28"/>
          <w:lang w:bidi="he-IL"/>
        </w:rPr>
        <w:t>λάθος</w:t>
      </w:r>
      <w:r w:rsidR="00E11CA9">
        <w:rPr>
          <w:rFonts w:cstheme="minorHAnsi"/>
          <w:sz w:val="28"/>
          <w:szCs w:val="28"/>
          <w:lang w:bidi="he-IL"/>
        </w:rPr>
        <w:t xml:space="preserve"> του </w:t>
      </w:r>
      <w:r>
        <w:rPr>
          <w:rFonts w:cstheme="minorHAnsi"/>
          <w:sz w:val="28"/>
          <w:szCs w:val="28"/>
          <w:lang w:bidi="he-IL"/>
        </w:rPr>
        <w:t>Πιλάτου</w:t>
      </w:r>
      <w:r w:rsidR="00E11CA9">
        <w:rPr>
          <w:rFonts w:cstheme="minorHAnsi"/>
          <w:sz w:val="28"/>
          <w:szCs w:val="28"/>
          <w:lang w:bidi="he-IL"/>
        </w:rPr>
        <w:t xml:space="preserve"> είναι ότι </w:t>
      </w:r>
      <w:r>
        <w:rPr>
          <w:rFonts w:cstheme="minorHAnsi"/>
          <w:sz w:val="28"/>
          <w:szCs w:val="28"/>
          <w:lang w:bidi="he-IL"/>
        </w:rPr>
        <w:t>υποτίμησε</w:t>
      </w:r>
      <w:r w:rsidR="00E11CA9">
        <w:rPr>
          <w:rFonts w:cstheme="minorHAnsi"/>
          <w:sz w:val="28"/>
          <w:szCs w:val="28"/>
          <w:lang w:bidi="he-IL"/>
        </w:rPr>
        <w:t xml:space="preserve"> </w:t>
      </w:r>
      <w:r>
        <w:rPr>
          <w:rFonts w:cstheme="minorHAnsi"/>
          <w:sz w:val="28"/>
          <w:szCs w:val="28"/>
          <w:lang w:bidi="he-IL"/>
        </w:rPr>
        <w:t>εκείνη</w:t>
      </w:r>
      <w:r w:rsidR="00E11CA9">
        <w:rPr>
          <w:rFonts w:cstheme="minorHAnsi"/>
          <w:sz w:val="28"/>
          <w:szCs w:val="28"/>
          <w:lang w:bidi="he-IL"/>
        </w:rPr>
        <w:t xml:space="preserve"> τη </w:t>
      </w:r>
      <w:r>
        <w:rPr>
          <w:rFonts w:cstheme="minorHAnsi"/>
          <w:sz w:val="28"/>
          <w:szCs w:val="28"/>
          <w:lang w:bidi="he-IL"/>
        </w:rPr>
        <w:t>στιγμή</w:t>
      </w:r>
      <w:r w:rsidR="00E11CA9">
        <w:rPr>
          <w:rFonts w:cstheme="minorHAnsi"/>
          <w:sz w:val="28"/>
          <w:szCs w:val="28"/>
          <w:lang w:bidi="he-IL"/>
        </w:rPr>
        <w:t xml:space="preserve"> το </w:t>
      </w:r>
      <w:r>
        <w:rPr>
          <w:rFonts w:cstheme="minorHAnsi"/>
          <w:sz w:val="28"/>
          <w:szCs w:val="28"/>
          <w:lang w:bidi="he-IL"/>
        </w:rPr>
        <w:t>μέγεθος</w:t>
      </w:r>
      <w:r w:rsidR="00E11CA9">
        <w:rPr>
          <w:rFonts w:cstheme="minorHAnsi"/>
          <w:sz w:val="28"/>
          <w:szCs w:val="28"/>
          <w:lang w:bidi="he-IL"/>
        </w:rPr>
        <w:t xml:space="preserve"> των </w:t>
      </w:r>
      <w:r>
        <w:rPr>
          <w:rFonts w:cstheme="minorHAnsi"/>
          <w:sz w:val="28"/>
          <w:szCs w:val="28"/>
          <w:lang w:bidi="he-IL"/>
        </w:rPr>
        <w:t>θρησκευτικών</w:t>
      </w:r>
      <w:r w:rsidR="00E11CA9">
        <w:rPr>
          <w:rFonts w:cstheme="minorHAnsi"/>
          <w:sz w:val="28"/>
          <w:szCs w:val="28"/>
          <w:lang w:bidi="he-IL"/>
        </w:rPr>
        <w:t xml:space="preserve"> </w:t>
      </w:r>
      <w:r>
        <w:rPr>
          <w:rFonts w:cstheme="minorHAnsi"/>
          <w:sz w:val="28"/>
          <w:szCs w:val="28"/>
          <w:lang w:bidi="he-IL"/>
        </w:rPr>
        <w:t>διαφορών</w:t>
      </w:r>
      <w:r w:rsidR="00E11CA9">
        <w:rPr>
          <w:rFonts w:cstheme="minorHAnsi"/>
          <w:sz w:val="28"/>
          <w:szCs w:val="28"/>
          <w:lang w:bidi="he-IL"/>
        </w:rPr>
        <w:t xml:space="preserve"> </w:t>
      </w:r>
      <w:r>
        <w:rPr>
          <w:rFonts w:cstheme="minorHAnsi"/>
          <w:sz w:val="28"/>
          <w:szCs w:val="28"/>
          <w:lang w:bidi="he-IL"/>
        </w:rPr>
        <w:t>Ιησού</w:t>
      </w:r>
      <w:r w:rsidR="00E11CA9">
        <w:rPr>
          <w:rFonts w:cstheme="minorHAnsi"/>
          <w:sz w:val="28"/>
          <w:szCs w:val="28"/>
          <w:lang w:bidi="he-IL"/>
        </w:rPr>
        <w:t xml:space="preserve"> – </w:t>
      </w:r>
      <w:r>
        <w:rPr>
          <w:rFonts w:cstheme="minorHAnsi"/>
          <w:sz w:val="28"/>
          <w:szCs w:val="28"/>
          <w:lang w:bidi="he-IL"/>
        </w:rPr>
        <w:t>αρχιερέων</w:t>
      </w:r>
      <w:r w:rsidR="00E11CA9">
        <w:rPr>
          <w:rFonts w:cstheme="minorHAnsi"/>
          <w:sz w:val="28"/>
          <w:szCs w:val="28"/>
          <w:lang w:bidi="he-IL"/>
        </w:rPr>
        <w:t xml:space="preserve"> και </w:t>
      </w:r>
      <w:r>
        <w:rPr>
          <w:rFonts w:cstheme="minorHAnsi"/>
          <w:sz w:val="28"/>
          <w:szCs w:val="28"/>
          <w:lang w:bidi="he-IL"/>
        </w:rPr>
        <w:t>όχλου</w:t>
      </w:r>
      <w:r w:rsidR="00E11CA9">
        <w:rPr>
          <w:rFonts w:cstheme="minorHAnsi"/>
          <w:sz w:val="28"/>
          <w:szCs w:val="28"/>
          <w:lang w:bidi="he-IL"/>
        </w:rPr>
        <w:t xml:space="preserve">. </w:t>
      </w:r>
      <w:r>
        <w:rPr>
          <w:rFonts w:cstheme="minorHAnsi"/>
          <w:sz w:val="28"/>
          <w:szCs w:val="28"/>
          <w:lang w:bidi="he-IL"/>
        </w:rPr>
        <w:t>Έχοντας</w:t>
      </w:r>
      <w:r w:rsidR="00E11CA9">
        <w:rPr>
          <w:rFonts w:cstheme="minorHAnsi"/>
          <w:sz w:val="28"/>
          <w:szCs w:val="28"/>
          <w:lang w:bidi="he-IL"/>
        </w:rPr>
        <w:t xml:space="preserve"> τη </w:t>
      </w:r>
      <w:r>
        <w:rPr>
          <w:rFonts w:cstheme="minorHAnsi"/>
          <w:sz w:val="28"/>
          <w:szCs w:val="28"/>
          <w:lang w:bidi="he-IL"/>
        </w:rPr>
        <w:t>δική</w:t>
      </w:r>
      <w:r w:rsidR="00E11CA9">
        <w:rPr>
          <w:rFonts w:cstheme="minorHAnsi"/>
          <w:sz w:val="28"/>
          <w:szCs w:val="28"/>
          <w:lang w:bidi="he-IL"/>
        </w:rPr>
        <w:t xml:space="preserve"> του </w:t>
      </w:r>
      <w:r>
        <w:rPr>
          <w:rFonts w:cstheme="minorHAnsi"/>
          <w:sz w:val="28"/>
          <w:szCs w:val="28"/>
          <w:lang w:bidi="he-IL"/>
        </w:rPr>
        <w:t>θρησκευτική</w:t>
      </w:r>
      <w:r w:rsidR="00E11CA9">
        <w:rPr>
          <w:rFonts w:cstheme="minorHAnsi"/>
          <w:sz w:val="28"/>
          <w:szCs w:val="28"/>
          <w:lang w:bidi="he-IL"/>
        </w:rPr>
        <w:t xml:space="preserve"> </w:t>
      </w:r>
      <w:r>
        <w:rPr>
          <w:rFonts w:cstheme="minorHAnsi"/>
          <w:sz w:val="28"/>
          <w:szCs w:val="28"/>
          <w:lang w:bidi="he-IL"/>
        </w:rPr>
        <w:t>αντίληψη</w:t>
      </w:r>
      <w:r w:rsidR="002F3261" w:rsidRPr="002F3261">
        <w:rPr>
          <w:rFonts w:cstheme="minorHAnsi"/>
          <w:sz w:val="28"/>
          <w:szCs w:val="28"/>
          <w:lang w:bidi="he-IL"/>
        </w:rPr>
        <w:t>,</w:t>
      </w:r>
      <w:r w:rsidR="00E11CA9">
        <w:rPr>
          <w:rFonts w:cstheme="minorHAnsi"/>
          <w:sz w:val="28"/>
          <w:szCs w:val="28"/>
          <w:lang w:bidi="he-IL"/>
        </w:rPr>
        <w:t xml:space="preserve"> που </w:t>
      </w:r>
      <w:r>
        <w:rPr>
          <w:rFonts w:cstheme="minorHAnsi"/>
          <w:sz w:val="28"/>
          <w:szCs w:val="28"/>
          <w:lang w:bidi="he-IL"/>
        </w:rPr>
        <w:t>ήταν</w:t>
      </w:r>
      <w:r w:rsidR="00E11CA9">
        <w:rPr>
          <w:rFonts w:cstheme="minorHAnsi"/>
          <w:sz w:val="28"/>
          <w:szCs w:val="28"/>
          <w:lang w:bidi="he-IL"/>
        </w:rPr>
        <w:t xml:space="preserve"> συγκρητιστικ</w:t>
      </w:r>
      <w:r>
        <w:rPr>
          <w:rFonts w:cstheme="minorHAnsi"/>
          <w:sz w:val="28"/>
          <w:szCs w:val="28"/>
          <w:lang w:bidi="he-IL"/>
        </w:rPr>
        <w:t>ή</w:t>
      </w:r>
      <w:r w:rsidR="00D24098">
        <w:rPr>
          <w:rFonts w:cstheme="minorHAnsi"/>
          <w:sz w:val="28"/>
          <w:szCs w:val="28"/>
          <w:lang w:bidi="he-IL"/>
        </w:rPr>
        <w:t>,</w:t>
      </w:r>
      <w:r w:rsidR="00E11CA9">
        <w:rPr>
          <w:rFonts w:cstheme="minorHAnsi"/>
          <w:sz w:val="28"/>
          <w:szCs w:val="28"/>
          <w:lang w:bidi="he-IL"/>
        </w:rPr>
        <w:t xml:space="preserve"> </w:t>
      </w:r>
      <w:r>
        <w:rPr>
          <w:rFonts w:cstheme="minorHAnsi"/>
          <w:sz w:val="28"/>
          <w:szCs w:val="28"/>
          <w:lang w:bidi="he-IL"/>
        </w:rPr>
        <w:t>θεωρούσε</w:t>
      </w:r>
      <w:r w:rsidR="00E11CA9">
        <w:rPr>
          <w:rFonts w:cstheme="minorHAnsi"/>
          <w:sz w:val="28"/>
          <w:szCs w:val="28"/>
          <w:lang w:bidi="he-IL"/>
        </w:rPr>
        <w:t xml:space="preserve"> </w:t>
      </w:r>
      <w:r>
        <w:rPr>
          <w:rFonts w:cstheme="minorHAnsi"/>
          <w:sz w:val="28"/>
          <w:szCs w:val="28"/>
          <w:lang w:bidi="he-IL"/>
        </w:rPr>
        <w:t>όλες</w:t>
      </w:r>
      <w:r w:rsidR="00E11CA9">
        <w:rPr>
          <w:rFonts w:cstheme="minorHAnsi"/>
          <w:sz w:val="28"/>
          <w:szCs w:val="28"/>
          <w:lang w:bidi="he-IL"/>
        </w:rPr>
        <w:t xml:space="preserve"> αυτές τις  </w:t>
      </w:r>
      <w:r>
        <w:rPr>
          <w:rFonts w:cstheme="minorHAnsi"/>
          <w:sz w:val="28"/>
          <w:szCs w:val="28"/>
          <w:lang w:bidi="he-IL"/>
        </w:rPr>
        <w:t>διαφορές</w:t>
      </w:r>
      <w:r w:rsidR="00E11CA9">
        <w:rPr>
          <w:rFonts w:cstheme="minorHAnsi"/>
          <w:sz w:val="28"/>
          <w:szCs w:val="28"/>
          <w:lang w:bidi="he-IL"/>
        </w:rPr>
        <w:t xml:space="preserve"> των </w:t>
      </w:r>
      <w:r>
        <w:rPr>
          <w:rFonts w:cstheme="minorHAnsi"/>
          <w:sz w:val="28"/>
          <w:szCs w:val="28"/>
          <w:lang w:bidi="he-IL"/>
        </w:rPr>
        <w:t>ιουδαίων</w:t>
      </w:r>
      <w:r w:rsidR="00E11CA9">
        <w:rPr>
          <w:rFonts w:cstheme="minorHAnsi"/>
          <w:sz w:val="28"/>
          <w:szCs w:val="28"/>
          <w:lang w:bidi="he-IL"/>
        </w:rPr>
        <w:t xml:space="preserve"> </w:t>
      </w:r>
      <w:r>
        <w:rPr>
          <w:rFonts w:cstheme="minorHAnsi"/>
          <w:sz w:val="28"/>
          <w:szCs w:val="28"/>
          <w:lang w:bidi="he-IL"/>
        </w:rPr>
        <w:t>ανόητες</w:t>
      </w:r>
      <w:r w:rsidR="00E11CA9">
        <w:rPr>
          <w:rFonts w:cstheme="minorHAnsi"/>
          <w:sz w:val="28"/>
          <w:szCs w:val="28"/>
          <w:lang w:bidi="he-IL"/>
        </w:rPr>
        <w:t xml:space="preserve"> και για αυτό δεν τις </w:t>
      </w:r>
      <w:r>
        <w:rPr>
          <w:rFonts w:cstheme="minorHAnsi"/>
          <w:sz w:val="28"/>
          <w:szCs w:val="28"/>
          <w:lang w:bidi="he-IL"/>
        </w:rPr>
        <w:t>υπολόγισε</w:t>
      </w:r>
      <w:r w:rsidR="00E11CA9">
        <w:rPr>
          <w:rFonts w:cstheme="minorHAnsi"/>
          <w:sz w:val="28"/>
          <w:szCs w:val="28"/>
          <w:lang w:bidi="he-IL"/>
        </w:rPr>
        <w:t xml:space="preserve"> </w:t>
      </w:r>
      <w:r>
        <w:rPr>
          <w:rFonts w:cstheme="minorHAnsi"/>
          <w:sz w:val="28"/>
          <w:szCs w:val="28"/>
          <w:lang w:bidi="he-IL"/>
        </w:rPr>
        <w:t>όσο</w:t>
      </w:r>
      <w:r w:rsidR="00E11CA9">
        <w:rPr>
          <w:rFonts w:cstheme="minorHAnsi"/>
          <w:sz w:val="28"/>
          <w:szCs w:val="28"/>
          <w:lang w:bidi="he-IL"/>
        </w:rPr>
        <w:t xml:space="preserve"> θα </w:t>
      </w:r>
      <w:r>
        <w:rPr>
          <w:rFonts w:cstheme="minorHAnsi"/>
          <w:sz w:val="28"/>
          <w:szCs w:val="28"/>
          <w:lang w:bidi="he-IL"/>
        </w:rPr>
        <w:t>έπρεπε</w:t>
      </w:r>
      <w:r w:rsidR="00E11CA9">
        <w:rPr>
          <w:rFonts w:cstheme="minorHAnsi"/>
          <w:sz w:val="28"/>
          <w:szCs w:val="28"/>
          <w:lang w:bidi="he-IL"/>
        </w:rPr>
        <w:t xml:space="preserve">. Αυτό </w:t>
      </w:r>
      <w:r>
        <w:rPr>
          <w:rFonts w:cstheme="minorHAnsi"/>
          <w:sz w:val="28"/>
          <w:szCs w:val="28"/>
          <w:lang w:bidi="he-IL"/>
        </w:rPr>
        <w:t>άλλωστε</w:t>
      </w:r>
      <w:r w:rsidR="00E11CA9">
        <w:rPr>
          <w:rFonts w:cstheme="minorHAnsi"/>
          <w:sz w:val="28"/>
          <w:szCs w:val="28"/>
          <w:lang w:bidi="he-IL"/>
        </w:rPr>
        <w:t xml:space="preserve">  </w:t>
      </w:r>
      <w:r>
        <w:rPr>
          <w:rFonts w:cstheme="minorHAnsi"/>
          <w:sz w:val="28"/>
          <w:szCs w:val="28"/>
          <w:lang w:bidi="he-IL"/>
        </w:rPr>
        <w:t>αποδείχτηκε</w:t>
      </w:r>
      <w:r w:rsidR="00E11CA9">
        <w:rPr>
          <w:rFonts w:cstheme="minorHAnsi"/>
          <w:sz w:val="28"/>
          <w:szCs w:val="28"/>
          <w:lang w:bidi="he-IL"/>
        </w:rPr>
        <w:t xml:space="preserve"> και με τις </w:t>
      </w:r>
      <w:r>
        <w:rPr>
          <w:rFonts w:cstheme="minorHAnsi"/>
          <w:sz w:val="28"/>
          <w:szCs w:val="28"/>
          <w:lang w:bidi="he-IL"/>
        </w:rPr>
        <w:t>προηγούμενες</w:t>
      </w:r>
      <w:r w:rsidR="00E11CA9">
        <w:rPr>
          <w:rFonts w:cstheme="minorHAnsi"/>
          <w:sz w:val="28"/>
          <w:szCs w:val="28"/>
          <w:lang w:bidi="he-IL"/>
        </w:rPr>
        <w:t xml:space="preserve"> </w:t>
      </w:r>
      <w:r>
        <w:rPr>
          <w:rFonts w:cstheme="minorHAnsi"/>
          <w:sz w:val="28"/>
          <w:szCs w:val="28"/>
          <w:lang w:bidi="he-IL"/>
        </w:rPr>
        <w:t>κινήσεις</w:t>
      </w:r>
      <w:r w:rsidR="00E11CA9">
        <w:rPr>
          <w:rFonts w:cstheme="minorHAnsi"/>
          <w:sz w:val="28"/>
          <w:szCs w:val="28"/>
          <w:lang w:bidi="he-IL"/>
        </w:rPr>
        <w:t xml:space="preserve"> του </w:t>
      </w:r>
      <w:r>
        <w:rPr>
          <w:rFonts w:cstheme="minorHAnsi"/>
          <w:sz w:val="28"/>
          <w:szCs w:val="28"/>
          <w:lang w:bidi="he-IL"/>
        </w:rPr>
        <w:t>απαξίωσης</w:t>
      </w:r>
      <w:r w:rsidR="00E11CA9">
        <w:rPr>
          <w:rFonts w:cstheme="minorHAnsi"/>
          <w:sz w:val="28"/>
          <w:szCs w:val="28"/>
          <w:lang w:bidi="he-IL"/>
        </w:rPr>
        <w:t xml:space="preserve"> της </w:t>
      </w:r>
      <w:r>
        <w:rPr>
          <w:rFonts w:cstheme="minorHAnsi"/>
          <w:sz w:val="28"/>
          <w:szCs w:val="28"/>
          <w:lang w:bidi="he-IL"/>
        </w:rPr>
        <w:t>θρησκευτικότητας</w:t>
      </w:r>
      <w:r w:rsidR="00E11CA9">
        <w:rPr>
          <w:rFonts w:cstheme="minorHAnsi"/>
          <w:sz w:val="28"/>
          <w:szCs w:val="28"/>
          <w:lang w:bidi="he-IL"/>
        </w:rPr>
        <w:t xml:space="preserve"> των </w:t>
      </w:r>
      <w:r>
        <w:rPr>
          <w:rFonts w:cstheme="minorHAnsi"/>
          <w:sz w:val="28"/>
          <w:szCs w:val="28"/>
          <w:lang w:bidi="he-IL"/>
        </w:rPr>
        <w:t>ιουδαίων</w:t>
      </w:r>
      <w:r w:rsidR="00C01328">
        <w:rPr>
          <w:rFonts w:cstheme="minorHAnsi"/>
          <w:sz w:val="28"/>
          <w:szCs w:val="28"/>
          <w:lang w:bidi="he-IL"/>
        </w:rPr>
        <w:t>,</w:t>
      </w:r>
      <w:r w:rsidR="00D24098">
        <w:rPr>
          <w:rFonts w:cstheme="minorHAnsi"/>
          <w:sz w:val="28"/>
          <w:szCs w:val="28"/>
          <w:lang w:bidi="he-IL"/>
        </w:rPr>
        <w:t xml:space="preserve"> ιδίως στα θέματα των α</w:t>
      </w:r>
      <w:r w:rsidR="00B842AF">
        <w:rPr>
          <w:rFonts w:cstheme="minorHAnsi"/>
          <w:sz w:val="28"/>
          <w:szCs w:val="28"/>
          <w:lang w:bidi="he-IL"/>
        </w:rPr>
        <w:t>σ</w:t>
      </w:r>
      <w:r w:rsidR="00D24098">
        <w:rPr>
          <w:rFonts w:cstheme="minorHAnsi"/>
          <w:sz w:val="28"/>
          <w:szCs w:val="28"/>
          <w:lang w:bidi="he-IL"/>
        </w:rPr>
        <w:t xml:space="preserve">πίδων, των </w:t>
      </w:r>
      <w:r w:rsidR="00B842AF">
        <w:rPr>
          <w:rFonts w:cstheme="minorHAnsi"/>
          <w:sz w:val="28"/>
          <w:szCs w:val="28"/>
          <w:lang w:bidi="he-IL"/>
        </w:rPr>
        <w:t>σημαιών, αλλά και της διαχείρισης του κορβανά</w:t>
      </w:r>
      <w:r w:rsidR="00602AD3">
        <w:rPr>
          <w:rFonts w:cstheme="minorHAnsi"/>
          <w:sz w:val="28"/>
          <w:szCs w:val="28"/>
          <w:lang w:bidi="he-IL"/>
        </w:rPr>
        <w:t>.</w:t>
      </w:r>
      <w:r w:rsidR="00C478A4">
        <w:rPr>
          <w:rStyle w:val="a7"/>
          <w:rFonts w:cstheme="minorHAnsi"/>
          <w:sz w:val="28"/>
          <w:szCs w:val="28"/>
          <w:lang w:bidi="he-IL"/>
        </w:rPr>
        <w:footnoteReference w:id="646"/>
      </w:r>
      <w:r w:rsidR="00E11CA9">
        <w:rPr>
          <w:rFonts w:cstheme="minorHAnsi"/>
          <w:sz w:val="28"/>
          <w:szCs w:val="28"/>
          <w:lang w:bidi="he-IL"/>
        </w:rPr>
        <w:t xml:space="preserve"> Όμως για τους </w:t>
      </w:r>
      <w:r>
        <w:rPr>
          <w:rFonts w:cstheme="minorHAnsi"/>
          <w:sz w:val="28"/>
          <w:szCs w:val="28"/>
          <w:lang w:bidi="he-IL"/>
        </w:rPr>
        <w:t>ιουδαίους</w:t>
      </w:r>
      <w:r w:rsidR="00E11CA9">
        <w:rPr>
          <w:rFonts w:cstheme="minorHAnsi"/>
          <w:sz w:val="28"/>
          <w:szCs w:val="28"/>
          <w:lang w:bidi="he-IL"/>
        </w:rPr>
        <w:t xml:space="preserve"> </w:t>
      </w:r>
      <w:r>
        <w:rPr>
          <w:rFonts w:cstheme="minorHAnsi"/>
          <w:sz w:val="28"/>
          <w:szCs w:val="28"/>
          <w:lang w:bidi="he-IL"/>
        </w:rPr>
        <w:t>ήταν</w:t>
      </w:r>
      <w:r w:rsidR="00E11CA9">
        <w:rPr>
          <w:rFonts w:cstheme="minorHAnsi"/>
          <w:sz w:val="28"/>
          <w:szCs w:val="28"/>
          <w:lang w:bidi="he-IL"/>
        </w:rPr>
        <w:t xml:space="preserve"> πολύ </w:t>
      </w:r>
      <w:r>
        <w:rPr>
          <w:rFonts w:cstheme="minorHAnsi"/>
          <w:sz w:val="28"/>
          <w:szCs w:val="28"/>
          <w:lang w:bidi="he-IL"/>
        </w:rPr>
        <w:t>φυσικό</w:t>
      </w:r>
      <w:r w:rsidR="00E11CA9">
        <w:rPr>
          <w:rFonts w:cstheme="minorHAnsi"/>
          <w:sz w:val="28"/>
          <w:szCs w:val="28"/>
          <w:lang w:bidi="he-IL"/>
        </w:rPr>
        <w:t xml:space="preserve"> </w:t>
      </w:r>
      <w:r>
        <w:rPr>
          <w:rFonts w:cstheme="minorHAnsi"/>
          <w:sz w:val="28"/>
          <w:szCs w:val="28"/>
          <w:lang w:bidi="he-IL"/>
        </w:rPr>
        <w:t>εκείνη</w:t>
      </w:r>
      <w:r w:rsidR="00E11CA9">
        <w:rPr>
          <w:rFonts w:cstheme="minorHAnsi"/>
          <w:sz w:val="28"/>
          <w:szCs w:val="28"/>
          <w:lang w:bidi="he-IL"/>
        </w:rPr>
        <w:t xml:space="preserve"> τη </w:t>
      </w:r>
      <w:r>
        <w:rPr>
          <w:rFonts w:cstheme="minorHAnsi"/>
          <w:sz w:val="28"/>
          <w:szCs w:val="28"/>
          <w:lang w:bidi="he-IL"/>
        </w:rPr>
        <w:t>στιγμή</w:t>
      </w:r>
      <w:r w:rsidR="00E11CA9">
        <w:rPr>
          <w:rFonts w:cstheme="minorHAnsi"/>
          <w:sz w:val="28"/>
          <w:szCs w:val="28"/>
          <w:lang w:bidi="he-IL"/>
        </w:rPr>
        <w:t xml:space="preserve"> να βρουν την </w:t>
      </w:r>
      <w:r>
        <w:rPr>
          <w:rFonts w:cstheme="minorHAnsi"/>
          <w:sz w:val="28"/>
          <w:szCs w:val="28"/>
          <w:lang w:bidi="he-IL"/>
        </w:rPr>
        <w:t>ευκαιρία</w:t>
      </w:r>
      <w:r w:rsidR="00E11CA9">
        <w:rPr>
          <w:rFonts w:cstheme="minorHAnsi"/>
          <w:sz w:val="28"/>
          <w:szCs w:val="28"/>
          <w:lang w:bidi="he-IL"/>
        </w:rPr>
        <w:t xml:space="preserve"> να </w:t>
      </w:r>
      <w:r>
        <w:rPr>
          <w:rFonts w:cstheme="minorHAnsi"/>
          <w:sz w:val="28"/>
          <w:szCs w:val="28"/>
          <w:lang w:bidi="he-IL"/>
        </w:rPr>
        <w:t>επιλέξουν</w:t>
      </w:r>
      <w:r w:rsidR="00E11CA9">
        <w:rPr>
          <w:rFonts w:cstheme="minorHAnsi"/>
          <w:sz w:val="28"/>
          <w:szCs w:val="28"/>
          <w:lang w:bidi="he-IL"/>
        </w:rPr>
        <w:t xml:space="preserve"> και </w:t>
      </w:r>
      <w:r>
        <w:rPr>
          <w:rFonts w:cstheme="minorHAnsi"/>
          <w:sz w:val="28"/>
          <w:szCs w:val="28"/>
          <w:lang w:bidi="he-IL"/>
        </w:rPr>
        <w:t>κάτι</w:t>
      </w:r>
      <w:r w:rsidR="00E11CA9">
        <w:rPr>
          <w:rFonts w:cstheme="minorHAnsi"/>
          <w:sz w:val="28"/>
          <w:szCs w:val="28"/>
          <w:lang w:bidi="he-IL"/>
        </w:rPr>
        <w:t xml:space="preserve"> </w:t>
      </w:r>
      <w:r>
        <w:rPr>
          <w:rFonts w:cstheme="minorHAnsi"/>
          <w:sz w:val="28"/>
          <w:szCs w:val="28"/>
          <w:lang w:bidi="he-IL"/>
        </w:rPr>
        <w:t>αντίθετο</w:t>
      </w:r>
      <w:r w:rsidR="00E11CA9">
        <w:rPr>
          <w:rFonts w:cstheme="minorHAnsi"/>
          <w:sz w:val="28"/>
          <w:szCs w:val="28"/>
          <w:lang w:bidi="he-IL"/>
        </w:rPr>
        <w:t xml:space="preserve"> προς τη </w:t>
      </w:r>
      <w:r>
        <w:rPr>
          <w:rFonts w:cstheme="minorHAnsi"/>
          <w:sz w:val="28"/>
          <w:szCs w:val="28"/>
          <w:lang w:bidi="he-IL"/>
        </w:rPr>
        <w:t>διάθεση</w:t>
      </w:r>
      <w:r w:rsidR="00E11CA9">
        <w:rPr>
          <w:rFonts w:cstheme="minorHAnsi"/>
          <w:sz w:val="28"/>
          <w:szCs w:val="28"/>
          <w:lang w:bidi="he-IL"/>
        </w:rPr>
        <w:t xml:space="preserve"> του </w:t>
      </w:r>
      <w:r>
        <w:rPr>
          <w:rFonts w:cstheme="minorHAnsi"/>
          <w:sz w:val="28"/>
          <w:szCs w:val="28"/>
          <w:lang w:bidi="he-IL"/>
        </w:rPr>
        <w:t>μισητού</w:t>
      </w:r>
      <w:r w:rsidR="00E11CA9">
        <w:rPr>
          <w:rFonts w:cstheme="minorHAnsi"/>
          <w:sz w:val="28"/>
          <w:szCs w:val="28"/>
          <w:lang w:bidi="he-IL"/>
        </w:rPr>
        <w:t xml:space="preserve"> </w:t>
      </w:r>
      <w:r>
        <w:rPr>
          <w:rFonts w:cstheme="minorHAnsi"/>
          <w:sz w:val="28"/>
          <w:szCs w:val="28"/>
          <w:lang w:bidi="he-IL"/>
        </w:rPr>
        <w:t>Ρωμαίου</w:t>
      </w:r>
      <w:r w:rsidR="00E11CA9">
        <w:rPr>
          <w:rFonts w:cstheme="minorHAnsi"/>
          <w:sz w:val="28"/>
          <w:szCs w:val="28"/>
          <w:lang w:bidi="he-IL"/>
        </w:rPr>
        <w:t xml:space="preserve"> </w:t>
      </w:r>
      <w:r>
        <w:rPr>
          <w:rFonts w:cstheme="minorHAnsi"/>
          <w:sz w:val="28"/>
          <w:szCs w:val="28"/>
          <w:lang w:bidi="he-IL"/>
        </w:rPr>
        <w:t>ηγεμόνα</w:t>
      </w:r>
      <w:r w:rsidR="00E11CA9">
        <w:rPr>
          <w:rFonts w:cstheme="minorHAnsi"/>
          <w:sz w:val="28"/>
          <w:szCs w:val="28"/>
          <w:lang w:bidi="he-IL"/>
        </w:rPr>
        <w:t>.</w:t>
      </w:r>
      <w:r w:rsidR="00E877B6">
        <w:rPr>
          <w:rFonts w:cstheme="minorHAnsi"/>
          <w:sz w:val="28"/>
          <w:szCs w:val="28"/>
          <w:lang w:bidi="he-IL"/>
        </w:rPr>
        <w:t xml:space="preserve"> </w:t>
      </w:r>
      <w:r>
        <w:rPr>
          <w:rFonts w:cstheme="minorHAnsi"/>
          <w:sz w:val="28"/>
          <w:szCs w:val="28"/>
          <w:lang w:bidi="he-IL"/>
        </w:rPr>
        <w:t>Έτσι</w:t>
      </w:r>
      <w:r w:rsidR="00E877B6">
        <w:rPr>
          <w:rFonts w:cstheme="minorHAnsi"/>
          <w:sz w:val="28"/>
          <w:szCs w:val="28"/>
          <w:lang w:bidi="he-IL"/>
        </w:rPr>
        <w:t xml:space="preserve"> ο </w:t>
      </w:r>
      <w:r>
        <w:rPr>
          <w:rFonts w:cstheme="minorHAnsi"/>
          <w:sz w:val="28"/>
          <w:szCs w:val="28"/>
          <w:lang w:bidi="he-IL"/>
        </w:rPr>
        <w:t>Πιλάτος</w:t>
      </w:r>
      <w:r w:rsidR="00E877B6">
        <w:rPr>
          <w:rFonts w:cstheme="minorHAnsi"/>
          <w:sz w:val="28"/>
          <w:szCs w:val="28"/>
          <w:lang w:bidi="he-IL"/>
        </w:rPr>
        <w:t xml:space="preserve"> δεν θα </w:t>
      </w:r>
      <w:r>
        <w:rPr>
          <w:rFonts w:cstheme="minorHAnsi"/>
          <w:sz w:val="28"/>
          <w:szCs w:val="28"/>
          <w:lang w:bidi="he-IL"/>
        </w:rPr>
        <w:t>μπορούσε</w:t>
      </w:r>
      <w:r w:rsidR="00E877B6">
        <w:rPr>
          <w:rFonts w:cstheme="minorHAnsi"/>
          <w:sz w:val="28"/>
          <w:szCs w:val="28"/>
          <w:lang w:bidi="he-IL"/>
        </w:rPr>
        <w:t xml:space="preserve"> </w:t>
      </w:r>
      <w:r>
        <w:rPr>
          <w:rFonts w:cstheme="minorHAnsi"/>
          <w:sz w:val="28"/>
          <w:szCs w:val="28"/>
          <w:lang w:bidi="he-IL"/>
        </w:rPr>
        <w:t>ποτέ</w:t>
      </w:r>
      <w:r w:rsidR="00E877B6">
        <w:rPr>
          <w:rFonts w:cstheme="minorHAnsi"/>
          <w:sz w:val="28"/>
          <w:szCs w:val="28"/>
          <w:lang w:bidi="he-IL"/>
        </w:rPr>
        <w:t xml:space="preserve"> να </w:t>
      </w:r>
      <w:r>
        <w:rPr>
          <w:rFonts w:cstheme="minorHAnsi"/>
          <w:sz w:val="28"/>
          <w:szCs w:val="28"/>
          <w:lang w:bidi="he-IL"/>
        </w:rPr>
        <w:t>υπολογίζει</w:t>
      </w:r>
      <w:r w:rsidR="00E877B6">
        <w:rPr>
          <w:rFonts w:cstheme="minorHAnsi"/>
          <w:sz w:val="28"/>
          <w:szCs w:val="28"/>
          <w:lang w:bidi="he-IL"/>
        </w:rPr>
        <w:t xml:space="preserve"> ότι οι </w:t>
      </w:r>
      <w:r>
        <w:rPr>
          <w:rFonts w:cstheme="minorHAnsi"/>
          <w:sz w:val="28"/>
          <w:szCs w:val="28"/>
          <w:lang w:bidi="he-IL"/>
        </w:rPr>
        <w:t>συγκεκριμένες</w:t>
      </w:r>
      <w:r w:rsidR="00E877B6">
        <w:rPr>
          <w:rFonts w:cstheme="minorHAnsi"/>
          <w:sz w:val="28"/>
          <w:szCs w:val="28"/>
          <w:lang w:bidi="he-IL"/>
        </w:rPr>
        <w:t xml:space="preserve"> </w:t>
      </w:r>
      <w:r>
        <w:rPr>
          <w:rFonts w:cstheme="minorHAnsi"/>
          <w:sz w:val="28"/>
          <w:szCs w:val="28"/>
          <w:lang w:bidi="he-IL"/>
        </w:rPr>
        <w:t>θρησκευτικού</w:t>
      </w:r>
      <w:r w:rsidR="00E877B6">
        <w:rPr>
          <w:rFonts w:cstheme="minorHAnsi"/>
          <w:sz w:val="28"/>
          <w:szCs w:val="28"/>
          <w:lang w:bidi="he-IL"/>
        </w:rPr>
        <w:t xml:space="preserve"> </w:t>
      </w:r>
      <w:r>
        <w:rPr>
          <w:rFonts w:cstheme="minorHAnsi"/>
          <w:sz w:val="28"/>
          <w:szCs w:val="28"/>
          <w:lang w:bidi="he-IL"/>
        </w:rPr>
        <w:t>τύπου</w:t>
      </w:r>
      <w:r w:rsidR="00E877B6">
        <w:rPr>
          <w:rFonts w:cstheme="minorHAnsi"/>
          <w:sz w:val="28"/>
          <w:szCs w:val="28"/>
          <w:lang w:bidi="he-IL"/>
        </w:rPr>
        <w:t xml:space="preserve"> </w:t>
      </w:r>
      <w:r>
        <w:rPr>
          <w:rFonts w:cstheme="minorHAnsi"/>
          <w:sz w:val="28"/>
          <w:szCs w:val="28"/>
          <w:lang w:bidi="he-IL"/>
        </w:rPr>
        <w:t>διαφορές</w:t>
      </w:r>
      <w:r w:rsidR="00E877B6">
        <w:rPr>
          <w:rFonts w:cstheme="minorHAnsi"/>
          <w:sz w:val="28"/>
          <w:szCs w:val="28"/>
          <w:lang w:bidi="he-IL"/>
        </w:rPr>
        <w:t xml:space="preserve"> </w:t>
      </w:r>
      <w:r>
        <w:rPr>
          <w:rFonts w:cstheme="minorHAnsi"/>
          <w:sz w:val="28"/>
          <w:szCs w:val="28"/>
          <w:lang w:bidi="he-IL"/>
        </w:rPr>
        <w:t>Ιησού</w:t>
      </w:r>
      <w:r w:rsidR="00E877B6">
        <w:rPr>
          <w:rFonts w:cstheme="minorHAnsi"/>
          <w:sz w:val="28"/>
          <w:szCs w:val="28"/>
          <w:lang w:bidi="he-IL"/>
        </w:rPr>
        <w:t xml:space="preserve"> και </w:t>
      </w:r>
      <w:r>
        <w:rPr>
          <w:rFonts w:cstheme="minorHAnsi"/>
          <w:sz w:val="28"/>
          <w:szCs w:val="28"/>
          <w:lang w:bidi="he-IL"/>
        </w:rPr>
        <w:t>ιουδαίων</w:t>
      </w:r>
      <w:r w:rsidR="00B842AF">
        <w:rPr>
          <w:rFonts w:cstheme="minorHAnsi"/>
          <w:sz w:val="28"/>
          <w:szCs w:val="28"/>
          <w:lang w:bidi="he-IL"/>
        </w:rPr>
        <w:t>,</w:t>
      </w:r>
      <w:r w:rsidR="00E877B6">
        <w:rPr>
          <w:rFonts w:cstheme="minorHAnsi"/>
          <w:sz w:val="28"/>
          <w:szCs w:val="28"/>
          <w:lang w:bidi="he-IL"/>
        </w:rPr>
        <w:t xml:space="preserve"> θα </w:t>
      </w:r>
      <w:r>
        <w:rPr>
          <w:rFonts w:cstheme="minorHAnsi"/>
          <w:sz w:val="28"/>
          <w:szCs w:val="28"/>
          <w:lang w:bidi="he-IL"/>
        </w:rPr>
        <w:t>είχαν</w:t>
      </w:r>
      <w:r w:rsidR="00E877B6">
        <w:rPr>
          <w:rFonts w:cstheme="minorHAnsi"/>
          <w:sz w:val="28"/>
          <w:szCs w:val="28"/>
          <w:lang w:bidi="he-IL"/>
        </w:rPr>
        <w:t xml:space="preserve"> </w:t>
      </w:r>
      <w:r>
        <w:rPr>
          <w:rFonts w:cstheme="minorHAnsi"/>
          <w:sz w:val="28"/>
          <w:szCs w:val="28"/>
          <w:lang w:bidi="he-IL"/>
        </w:rPr>
        <w:t>τόση</w:t>
      </w:r>
      <w:r w:rsidR="00E877B6">
        <w:rPr>
          <w:rFonts w:cstheme="minorHAnsi"/>
          <w:sz w:val="28"/>
          <w:szCs w:val="28"/>
          <w:lang w:bidi="he-IL"/>
        </w:rPr>
        <w:t xml:space="preserve"> </w:t>
      </w:r>
      <w:r>
        <w:rPr>
          <w:rFonts w:cstheme="minorHAnsi"/>
          <w:sz w:val="28"/>
          <w:szCs w:val="28"/>
          <w:lang w:bidi="he-IL"/>
        </w:rPr>
        <w:t>βαρύτητα</w:t>
      </w:r>
      <w:r w:rsidR="00E877B6">
        <w:rPr>
          <w:rFonts w:cstheme="minorHAnsi"/>
          <w:sz w:val="28"/>
          <w:szCs w:val="28"/>
          <w:lang w:bidi="he-IL"/>
        </w:rPr>
        <w:t xml:space="preserve"> στην </w:t>
      </w:r>
      <w:r>
        <w:rPr>
          <w:rFonts w:cstheme="minorHAnsi"/>
          <w:sz w:val="28"/>
          <w:szCs w:val="28"/>
          <w:lang w:bidi="he-IL"/>
        </w:rPr>
        <w:t>επιλογή</w:t>
      </w:r>
      <w:r w:rsidR="00E877B6">
        <w:rPr>
          <w:rFonts w:cstheme="minorHAnsi"/>
          <w:sz w:val="28"/>
          <w:szCs w:val="28"/>
          <w:lang w:bidi="he-IL"/>
        </w:rPr>
        <w:t xml:space="preserve"> </w:t>
      </w:r>
      <w:r w:rsidR="002F3261">
        <w:rPr>
          <w:rFonts w:cstheme="minorHAnsi"/>
          <w:sz w:val="28"/>
          <w:szCs w:val="28"/>
          <w:lang w:bidi="he-IL"/>
        </w:rPr>
        <w:t>τους,</w:t>
      </w:r>
      <w:r w:rsidR="00797905">
        <w:rPr>
          <w:rFonts w:cstheme="minorHAnsi"/>
          <w:sz w:val="28"/>
          <w:szCs w:val="28"/>
          <w:lang w:bidi="he-IL"/>
        </w:rPr>
        <w:t xml:space="preserve"> </w:t>
      </w:r>
      <w:r w:rsidR="00E877B6">
        <w:rPr>
          <w:rFonts w:cstheme="minorHAnsi"/>
          <w:sz w:val="28"/>
          <w:szCs w:val="28"/>
          <w:lang w:bidi="he-IL"/>
        </w:rPr>
        <w:t xml:space="preserve">που θα τους </w:t>
      </w:r>
      <w:r>
        <w:rPr>
          <w:rFonts w:cstheme="minorHAnsi"/>
          <w:sz w:val="28"/>
          <w:szCs w:val="28"/>
          <w:lang w:bidi="he-IL"/>
        </w:rPr>
        <w:t>οδηγούσαν</w:t>
      </w:r>
      <w:r w:rsidR="00E877B6">
        <w:rPr>
          <w:rFonts w:cstheme="minorHAnsi"/>
          <w:sz w:val="28"/>
          <w:szCs w:val="28"/>
          <w:lang w:bidi="he-IL"/>
        </w:rPr>
        <w:t xml:space="preserve"> να </w:t>
      </w:r>
      <w:r>
        <w:rPr>
          <w:rFonts w:cstheme="minorHAnsi"/>
          <w:sz w:val="28"/>
          <w:szCs w:val="28"/>
          <w:lang w:bidi="he-IL"/>
        </w:rPr>
        <w:t>επιλέξουν</w:t>
      </w:r>
      <w:r w:rsidR="00E877B6">
        <w:rPr>
          <w:rFonts w:cstheme="minorHAnsi"/>
          <w:sz w:val="28"/>
          <w:szCs w:val="28"/>
          <w:lang w:bidi="he-IL"/>
        </w:rPr>
        <w:t xml:space="preserve"> την </w:t>
      </w:r>
      <w:r>
        <w:rPr>
          <w:rFonts w:cstheme="minorHAnsi"/>
          <w:sz w:val="28"/>
          <w:szCs w:val="28"/>
          <w:lang w:bidi="he-IL"/>
        </w:rPr>
        <w:t>απόλυση</w:t>
      </w:r>
      <w:r w:rsidR="00E877B6">
        <w:rPr>
          <w:rFonts w:cstheme="minorHAnsi"/>
          <w:sz w:val="28"/>
          <w:szCs w:val="28"/>
          <w:lang w:bidi="he-IL"/>
        </w:rPr>
        <w:t xml:space="preserve"> ενός </w:t>
      </w:r>
      <w:r>
        <w:rPr>
          <w:rFonts w:cstheme="minorHAnsi"/>
          <w:sz w:val="28"/>
          <w:szCs w:val="28"/>
          <w:lang w:bidi="he-IL"/>
        </w:rPr>
        <w:t>φοβερού</w:t>
      </w:r>
      <w:r w:rsidR="00E877B6">
        <w:rPr>
          <w:rFonts w:cstheme="minorHAnsi"/>
          <w:sz w:val="28"/>
          <w:szCs w:val="28"/>
          <w:lang w:bidi="he-IL"/>
        </w:rPr>
        <w:t xml:space="preserve"> </w:t>
      </w:r>
      <w:r>
        <w:rPr>
          <w:rFonts w:cstheme="minorHAnsi"/>
          <w:sz w:val="28"/>
          <w:szCs w:val="28"/>
          <w:lang w:bidi="he-IL"/>
        </w:rPr>
        <w:t>φονιά</w:t>
      </w:r>
      <w:r w:rsidR="00E877B6">
        <w:rPr>
          <w:rFonts w:cstheme="minorHAnsi"/>
          <w:sz w:val="28"/>
          <w:szCs w:val="28"/>
          <w:lang w:bidi="he-IL"/>
        </w:rPr>
        <w:t xml:space="preserve"> και </w:t>
      </w:r>
      <w:r>
        <w:rPr>
          <w:rFonts w:cstheme="minorHAnsi"/>
          <w:sz w:val="28"/>
          <w:szCs w:val="28"/>
          <w:lang w:bidi="he-IL"/>
        </w:rPr>
        <w:t>δυναμικού</w:t>
      </w:r>
      <w:r w:rsidR="00E877B6">
        <w:rPr>
          <w:rFonts w:cstheme="minorHAnsi"/>
          <w:sz w:val="28"/>
          <w:szCs w:val="28"/>
          <w:lang w:bidi="he-IL"/>
        </w:rPr>
        <w:t xml:space="preserve"> στις </w:t>
      </w:r>
      <w:r>
        <w:rPr>
          <w:rFonts w:cstheme="minorHAnsi"/>
          <w:sz w:val="28"/>
          <w:szCs w:val="28"/>
          <w:lang w:bidi="he-IL"/>
        </w:rPr>
        <w:t>αντιστάσεις</w:t>
      </w:r>
      <w:r w:rsidR="00E877B6">
        <w:rPr>
          <w:rFonts w:cstheme="minorHAnsi"/>
          <w:sz w:val="28"/>
          <w:szCs w:val="28"/>
          <w:lang w:bidi="he-IL"/>
        </w:rPr>
        <w:t xml:space="preserve"> του κατά της </w:t>
      </w:r>
      <w:r>
        <w:rPr>
          <w:rFonts w:cstheme="minorHAnsi"/>
          <w:sz w:val="28"/>
          <w:szCs w:val="28"/>
          <w:lang w:bidi="he-IL"/>
        </w:rPr>
        <w:t>εξουσίας</w:t>
      </w:r>
      <w:r w:rsidR="00E877B6">
        <w:rPr>
          <w:rFonts w:cstheme="minorHAnsi"/>
          <w:sz w:val="28"/>
          <w:szCs w:val="28"/>
          <w:lang w:bidi="he-IL"/>
        </w:rPr>
        <w:t xml:space="preserve"> από τον μειλίχιο </w:t>
      </w:r>
      <w:r>
        <w:rPr>
          <w:rFonts w:cstheme="minorHAnsi"/>
          <w:sz w:val="28"/>
          <w:szCs w:val="28"/>
          <w:lang w:bidi="he-IL"/>
        </w:rPr>
        <w:t>Ιησού</w:t>
      </w:r>
      <w:r w:rsidR="00E877B6">
        <w:rPr>
          <w:rFonts w:cstheme="minorHAnsi"/>
          <w:sz w:val="28"/>
          <w:szCs w:val="28"/>
          <w:lang w:bidi="he-IL"/>
        </w:rPr>
        <w:t xml:space="preserve">. Και </w:t>
      </w:r>
      <w:r>
        <w:rPr>
          <w:rFonts w:cstheme="minorHAnsi"/>
          <w:sz w:val="28"/>
          <w:szCs w:val="28"/>
          <w:lang w:bidi="he-IL"/>
        </w:rPr>
        <w:t>μάλιστα</w:t>
      </w:r>
      <w:r w:rsidR="00E877B6">
        <w:rPr>
          <w:rFonts w:cstheme="minorHAnsi"/>
          <w:sz w:val="28"/>
          <w:szCs w:val="28"/>
          <w:lang w:bidi="he-IL"/>
        </w:rPr>
        <w:t xml:space="preserve"> αυτό </w:t>
      </w:r>
      <w:r>
        <w:rPr>
          <w:rFonts w:cstheme="minorHAnsi"/>
          <w:sz w:val="28"/>
          <w:szCs w:val="28"/>
          <w:lang w:bidi="he-IL"/>
        </w:rPr>
        <w:t>τονίζεται</w:t>
      </w:r>
      <w:r w:rsidR="00E877B6">
        <w:rPr>
          <w:rFonts w:cstheme="minorHAnsi"/>
          <w:sz w:val="28"/>
          <w:szCs w:val="28"/>
          <w:lang w:bidi="he-IL"/>
        </w:rPr>
        <w:t xml:space="preserve"> και στη μετέπειτα των </w:t>
      </w:r>
      <w:r>
        <w:rPr>
          <w:rFonts w:cstheme="minorHAnsi"/>
          <w:sz w:val="28"/>
          <w:szCs w:val="28"/>
          <w:lang w:bidi="he-IL"/>
        </w:rPr>
        <w:t>γεγονότων</w:t>
      </w:r>
      <w:r w:rsidR="00E877B6">
        <w:rPr>
          <w:rFonts w:cstheme="minorHAnsi"/>
          <w:sz w:val="28"/>
          <w:szCs w:val="28"/>
          <w:lang w:bidi="he-IL"/>
        </w:rPr>
        <w:t xml:space="preserve"> </w:t>
      </w:r>
      <w:r>
        <w:rPr>
          <w:rFonts w:cstheme="minorHAnsi"/>
          <w:sz w:val="28"/>
          <w:szCs w:val="28"/>
          <w:lang w:bidi="he-IL"/>
        </w:rPr>
        <w:t>ομιλία</w:t>
      </w:r>
      <w:r w:rsidR="00E877B6">
        <w:rPr>
          <w:rFonts w:cstheme="minorHAnsi"/>
          <w:sz w:val="28"/>
          <w:szCs w:val="28"/>
          <w:lang w:bidi="he-IL"/>
        </w:rPr>
        <w:t xml:space="preserve"> του </w:t>
      </w:r>
      <w:r>
        <w:rPr>
          <w:rFonts w:cstheme="minorHAnsi"/>
          <w:sz w:val="28"/>
          <w:szCs w:val="28"/>
          <w:lang w:bidi="he-IL"/>
        </w:rPr>
        <w:t>Πέτρου</w:t>
      </w:r>
      <w:r w:rsidR="00E877B6">
        <w:rPr>
          <w:rFonts w:cstheme="minorHAnsi"/>
          <w:sz w:val="28"/>
          <w:szCs w:val="28"/>
          <w:lang w:bidi="he-IL"/>
        </w:rPr>
        <w:t xml:space="preserve"> (</w:t>
      </w:r>
      <w:r>
        <w:rPr>
          <w:rFonts w:cstheme="minorHAnsi"/>
          <w:sz w:val="28"/>
          <w:szCs w:val="28"/>
          <w:lang w:bidi="he-IL"/>
        </w:rPr>
        <w:t>Πράξεις</w:t>
      </w:r>
      <w:r w:rsidR="00E877B6">
        <w:rPr>
          <w:rFonts w:cstheme="minorHAnsi"/>
          <w:sz w:val="28"/>
          <w:szCs w:val="28"/>
          <w:lang w:bidi="he-IL"/>
        </w:rPr>
        <w:t xml:space="preserve"> 3:14)</w:t>
      </w:r>
      <w:r w:rsidR="002F3261">
        <w:rPr>
          <w:rFonts w:cstheme="minorHAnsi"/>
          <w:sz w:val="28"/>
          <w:szCs w:val="28"/>
          <w:lang w:bidi="he-IL"/>
        </w:rPr>
        <w:t>,</w:t>
      </w:r>
      <w:r w:rsidR="00C01328">
        <w:rPr>
          <w:rFonts w:cstheme="minorHAnsi"/>
          <w:sz w:val="28"/>
          <w:szCs w:val="28"/>
          <w:lang w:bidi="he-IL"/>
        </w:rPr>
        <w:t xml:space="preserve"> </w:t>
      </w:r>
      <w:r>
        <w:rPr>
          <w:rFonts w:cstheme="minorHAnsi"/>
          <w:sz w:val="28"/>
          <w:szCs w:val="28"/>
          <w:lang w:bidi="he-IL"/>
        </w:rPr>
        <w:t>όπου</w:t>
      </w:r>
      <w:r w:rsidR="00E877B6">
        <w:rPr>
          <w:rFonts w:cstheme="minorHAnsi"/>
          <w:sz w:val="28"/>
          <w:szCs w:val="28"/>
          <w:lang w:bidi="he-IL"/>
        </w:rPr>
        <w:t xml:space="preserve"> </w:t>
      </w:r>
      <w:r w:rsidR="00797905">
        <w:rPr>
          <w:rFonts w:cstheme="minorHAnsi"/>
          <w:sz w:val="28"/>
          <w:szCs w:val="28"/>
          <w:lang w:bidi="he-IL"/>
        </w:rPr>
        <w:t>διευκριν</w:t>
      </w:r>
      <w:r>
        <w:rPr>
          <w:rFonts w:cstheme="minorHAnsi"/>
          <w:sz w:val="28"/>
          <w:szCs w:val="28"/>
          <w:lang w:bidi="he-IL"/>
        </w:rPr>
        <w:t>ίζεται</w:t>
      </w:r>
      <w:r w:rsidR="00E877B6">
        <w:rPr>
          <w:rFonts w:cstheme="minorHAnsi"/>
          <w:sz w:val="28"/>
          <w:szCs w:val="28"/>
          <w:lang w:bidi="he-IL"/>
        </w:rPr>
        <w:t xml:space="preserve"> το </w:t>
      </w:r>
      <w:r>
        <w:rPr>
          <w:rFonts w:cstheme="minorHAnsi"/>
          <w:sz w:val="28"/>
          <w:szCs w:val="28"/>
          <w:lang w:bidi="he-IL"/>
        </w:rPr>
        <w:t>όντως</w:t>
      </w:r>
      <w:r w:rsidR="00E877B6">
        <w:rPr>
          <w:rFonts w:cstheme="minorHAnsi"/>
          <w:sz w:val="28"/>
          <w:szCs w:val="28"/>
          <w:lang w:bidi="he-IL"/>
        </w:rPr>
        <w:t xml:space="preserve"> </w:t>
      </w:r>
      <w:r>
        <w:rPr>
          <w:rFonts w:cstheme="minorHAnsi"/>
          <w:sz w:val="28"/>
          <w:szCs w:val="28"/>
          <w:lang w:bidi="he-IL"/>
        </w:rPr>
        <w:t>απροσδόκητο</w:t>
      </w:r>
      <w:r w:rsidR="00E877B6">
        <w:rPr>
          <w:rFonts w:cstheme="minorHAnsi"/>
          <w:sz w:val="28"/>
          <w:szCs w:val="28"/>
          <w:lang w:bidi="he-IL"/>
        </w:rPr>
        <w:t xml:space="preserve"> της </w:t>
      </w:r>
      <w:r>
        <w:rPr>
          <w:rFonts w:cstheme="minorHAnsi"/>
          <w:sz w:val="28"/>
          <w:szCs w:val="28"/>
          <w:lang w:bidi="he-IL"/>
        </w:rPr>
        <w:t>επιλογής</w:t>
      </w:r>
      <w:r w:rsidR="00E877B6">
        <w:rPr>
          <w:rFonts w:cstheme="minorHAnsi"/>
          <w:sz w:val="28"/>
          <w:szCs w:val="28"/>
          <w:lang w:bidi="he-IL"/>
        </w:rPr>
        <w:t xml:space="preserve"> του </w:t>
      </w:r>
      <w:r>
        <w:rPr>
          <w:rFonts w:cstheme="minorHAnsi"/>
          <w:sz w:val="28"/>
          <w:szCs w:val="28"/>
          <w:lang w:bidi="he-IL"/>
        </w:rPr>
        <w:t>σκληρού</w:t>
      </w:r>
      <w:r w:rsidR="00E877B6">
        <w:rPr>
          <w:rFonts w:cstheme="minorHAnsi"/>
          <w:sz w:val="28"/>
          <w:szCs w:val="28"/>
          <w:lang w:bidi="he-IL"/>
        </w:rPr>
        <w:t xml:space="preserve"> </w:t>
      </w:r>
      <w:r>
        <w:rPr>
          <w:rFonts w:cstheme="minorHAnsi"/>
          <w:sz w:val="28"/>
          <w:szCs w:val="28"/>
          <w:lang w:bidi="he-IL"/>
        </w:rPr>
        <w:t>φονιά</w:t>
      </w:r>
      <w:r w:rsidR="00E877B6">
        <w:rPr>
          <w:rFonts w:cstheme="minorHAnsi"/>
          <w:sz w:val="28"/>
          <w:szCs w:val="28"/>
          <w:lang w:bidi="he-IL"/>
        </w:rPr>
        <w:t xml:space="preserve"> </w:t>
      </w:r>
      <w:r>
        <w:rPr>
          <w:rFonts w:cstheme="minorHAnsi"/>
          <w:sz w:val="28"/>
          <w:szCs w:val="28"/>
          <w:lang w:bidi="he-IL"/>
        </w:rPr>
        <w:t>έναντι</w:t>
      </w:r>
      <w:r w:rsidR="00E877B6">
        <w:rPr>
          <w:rFonts w:cstheme="minorHAnsi"/>
          <w:sz w:val="28"/>
          <w:szCs w:val="28"/>
          <w:lang w:bidi="he-IL"/>
        </w:rPr>
        <w:t xml:space="preserve"> του </w:t>
      </w:r>
      <w:r>
        <w:rPr>
          <w:rFonts w:cstheme="minorHAnsi"/>
          <w:sz w:val="28"/>
          <w:szCs w:val="28"/>
          <w:lang w:bidi="he-IL"/>
        </w:rPr>
        <w:t>αγίου</w:t>
      </w:r>
      <w:r w:rsidR="00E877B6">
        <w:rPr>
          <w:rFonts w:cstheme="minorHAnsi"/>
          <w:sz w:val="28"/>
          <w:szCs w:val="28"/>
          <w:lang w:bidi="he-IL"/>
        </w:rPr>
        <w:t xml:space="preserve"> και </w:t>
      </w:r>
      <w:r>
        <w:rPr>
          <w:rFonts w:cstheme="minorHAnsi"/>
          <w:sz w:val="28"/>
          <w:szCs w:val="28"/>
          <w:lang w:bidi="he-IL"/>
        </w:rPr>
        <w:t>δικαίου</w:t>
      </w:r>
      <w:r w:rsidR="00E877B6">
        <w:rPr>
          <w:rFonts w:cstheme="minorHAnsi"/>
          <w:sz w:val="28"/>
          <w:szCs w:val="28"/>
          <w:lang w:bidi="he-IL"/>
        </w:rPr>
        <w:t xml:space="preserve"> </w:t>
      </w:r>
      <w:r>
        <w:rPr>
          <w:rFonts w:cstheme="minorHAnsi"/>
          <w:sz w:val="28"/>
          <w:szCs w:val="28"/>
          <w:lang w:bidi="he-IL"/>
        </w:rPr>
        <w:t>Ιησού</w:t>
      </w:r>
      <w:r w:rsidR="00E877B6">
        <w:rPr>
          <w:rFonts w:cstheme="minorHAnsi"/>
          <w:sz w:val="28"/>
          <w:szCs w:val="28"/>
          <w:lang w:bidi="he-IL"/>
        </w:rPr>
        <w:t xml:space="preserve">. </w:t>
      </w:r>
      <w:r>
        <w:rPr>
          <w:rFonts w:cstheme="minorHAnsi"/>
          <w:sz w:val="28"/>
          <w:szCs w:val="28"/>
          <w:lang w:bidi="he-IL"/>
        </w:rPr>
        <w:t>Επίσης</w:t>
      </w:r>
      <w:r w:rsidR="00E877B6">
        <w:rPr>
          <w:rFonts w:cstheme="minorHAnsi"/>
          <w:sz w:val="28"/>
          <w:szCs w:val="28"/>
          <w:lang w:bidi="he-IL"/>
        </w:rPr>
        <w:t xml:space="preserve"> </w:t>
      </w:r>
      <w:r>
        <w:rPr>
          <w:rFonts w:cstheme="minorHAnsi"/>
          <w:sz w:val="28"/>
          <w:szCs w:val="28"/>
          <w:lang w:bidi="he-IL"/>
        </w:rPr>
        <w:lastRenderedPageBreak/>
        <w:t>σύμφωνα</w:t>
      </w:r>
      <w:r w:rsidR="00E877B6">
        <w:rPr>
          <w:rFonts w:cstheme="minorHAnsi"/>
          <w:sz w:val="28"/>
          <w:szCs w:val="28"/>
          <w:lang w:bidi="he-IL"/>
        </w:rPr>
        <w:t xml:space="preserve"> με  τον </w:t>
      </w:r>
      <w:r>
        <w:rPr>
          <w:rFonts w:cstheme="minorHAnsi"/>
          <w:sz w:val="28"/>
          <w:szCs w:val="28"/>
          <w:lang w:bidi="he-IL"/>
        </w:rPr>
        <w:t>Ματθαίο</w:t>
      </w:r>
      <w:r w:rsidR="00E877B6">
        <w:rPr>
          <w:rFonts w:cstheme="minorHAnsi"/>
          <w:sz w:val="28"/>
          <w:szCs w:val="28"/>
          <w:lang w:bidi="he-IL"/>
        </w:rPr>
        <w:t xml:space="preserve"> ο </w:t>
      </w:r>
      <w:r>
        <w:rPr>
          <w:rFonts w:cstheme="minorHAnsi"/>
          <w:sz w:val="28"/>
          <w:szCs w:val="28"/>
          <w:lang w:bidi="he-IL"/>
        </w:rPr>
        <w:t>Βαραββάς</w:t>
      </w:r>
      <w:r w:rsidR="00E877B6">
        <w:rPr>
          <w:rFonts w:cstheme="minorHAnsi"/>
          <w:sz w:val="28"/>
          <w:szCs w:val="28"/>
          <w:lang w:bidi="he-IL"/>
        </w:rPr>
        <w:t xml:space="preserve"> </w:t>
      </w:r>
      <w:r>
        <w:rPr>
          <w:rFonts w:cstheme="minorHAnsi"/>
          <w:sz w:val="28"/>
          <w:szCs w:val="28"/>
          <w:lang w:bidi="he-IL"/>
        </w:rPr>
        <w:t>ήταν</w:t>
      </w:r>
      <w:r w:rsidR="00E877B6">
        <w:rPr>
          <w:rFonts w:cstheme="minorHAnsi"/>
          <w:sz w:val="28"/>
          <w:szCs w:val="28"/>
          <w:lang w:bidi="he-IL"/>
        </w:rPr>
        <w:t xml:space="preserve"> </w:t>
      </w:r>
      <w:r w:rsidR="00B842AF">
        <w:rPr>
          <w:rFonts w:cstheme="minorHAnsi"/>
          <w:sz w:val="28"/>
          <w:szCs w:val="28"/>
          <w:lang w:bidi="he-IL"/>
        </w:rPr>
        <w:t xml:space="preserve"> </w:t>
      </w:r>
      <w:r w:rsidR="00E877B6">
        <w:rPr>
          <w:rFonts w:ascii="SBL Greek" w:hAnsi="SBL Greek" w:cs="SBL Greek"/>
          <w:lang w:bidi="he-IL"/>
        </w:rPr>
        <w:t>εἶχον δὲ τότε δέσμιον ἐπίσημον λεγόμενον [Ἰησοῦν] Βαραββᾶν.</w:t>
      </w:r>
      <w:r w:rsidR="00E877B6" w:rsidRPr="00E877B6">
        <w:rPr>
          <w:rFonts w:ascii="Arial" w:hAnsi="Arial" w:cs="Arial"/>
          <w:sz w:val="20"/>
          <w:szCs w:val="20"/>
          <w:lang w:bidi="he-IL"/>
        </w:rPr>
        <w:t xml:space="preserve"> </w:t>
      </w:r>
      <w:r w:rsidR="00E877B6" w:rsidRPr="00AA7E73">
        <w:rPr>
          <w:rFonts w:ascii="Arial" w:hAnsi="Arial" w:cs="Arial"/>
          <w:sz w:val="20"/>
          <w:szCs w:val="20"/>
          <w:lang w:bidi="he-IL"/>
        </w:rPr>
        <w:t>(</w:t>
      </w:r>
      <w:r w:rsidR="00DA7BFA">
        <w:rPr>
          <w:rFonts w:ascii="Arial" w:hAnsi="Arial" w:cs="Arial"/>
          <w:sz w:val="20"/>
          <w:szCs w:val="20"/>
          <w:lang w:bidi="he-IL"/>
        </w:rPr>
        <w:t>Μτθ</w:t>
      </w:r>
      <w:r w:rsidR="00E877B6">
        <w:rPr>
          <w:rFonts w:ascii="Arial" w:hAnsi="Arial" w:cs="Arial"/>
          <w:sz w:val="20"/>
          <w:szCs w:val="20"/>
          <w:lang w:val="en-US" w:bidi="he-IL"/>
        </w:rPr>
        <w:t> </w:t>
      </w:r>
      <w:r w:rsidR="00E877B6" w:rsidRPr="00AA7E73">
        <w:rPr>
          <w:rFonts w:ascii="Arial" w:hAnsi="Arial" w:cs="Arial"/>
          <w:sz w:val="20"/>
          <w:szCs w:val="20"/>
          <w:lang w:bidi="he-IL"/>
        </w:rPr>
        <w:t>27:16)</w:t>
      </w:r>
      <w:r w:rsidR="00B842AF">
        <w:rPr>
          <w:rFonts w:ascii="Arial" w:hAnsi="Arial" w:cs="Arial"/>
          <w:sz w:val="20"/>
          <w:szCs w:val="20"/>
          <w:lang w:bidi="he-IL"/>
        </w:rPr>
        <w:t xml:space="preserve"> </w:t>
      </w:r>
      <w:r>
        <w:rPr>
          <w:rFonts w:cstheme="minorHAnsi"/>
          <w:sz w:val="28"/>
          <w:szCs w:val="28"/>
          <w:lang w:bidi="he-IL"/>
        </w:rPr>
        <w:t>επίσημος</w:t>
      </w:r>
      <w:r w:rsidR="00AA7E73">
        <w:rPr>
          <w:rFonts w:cstheme="minorHAnsi"/>
          <w:sz w:val="28"/>
          <w:szCs w:val="28"/>
          <w:lang w:bidi="he-IL"/>
        </w:rPr>
        <w:t xml:space="preserve"> </w:t>
      </w:r>
      <w:r>
        <w:rPr>
          <w:rFonts w:cstheme="minorHAnsi"/>
          <w:sz w:val="28"/>
          <w:szCs w:val="28"/>
          <w:lang w:bidi="he-IL"/>
        </w:rPr>
        <w:t>θανατοποινίτης</w:t>
      </w:r>
      <w:r w:rsidR="002F3261">
        <w:rPr>
          <w:rFonts w:cstheme="minorHAnsi"/>
          <w:sz w:val="28"/>
          <w:szCs w:val="28"/>
          <w:lang w:bidi="he-IL"/>
        </w:rPr>
        <w:t>,</w:t>
      </w:r>
      <w:r w:rsidR="00B842AF">
        <w:rPr>
          <w:rFonts w:cstheme="minorHAnsi"/>
          <w:sz w:val="28"/>
          <w:szCs w:val="28"/>
          <w:lang w:bidi="he-IL"/>
        </w:rPr>
        <w:t xml:space="preserve"> </w:t>
      </w:r>
      <w:r>
        <w:rPr>
          <w:rFonts w:cstheme="minorHAnsi"/>
          <w:sz w:val="28"/>
          <w:szCs w:val="28"/>
          <w:lang w:bidi="he-IL"/>
        </w:rPr>
        <w:t>δηλαδή</w:t>
      </w:r>
      <w:r w:rsidR="00AA7E73">
        <w:rPr>
          <w:rFonts w:cstheme="minorHAnsi"/>
          <w:sz w:val="28"/>
          <w:szCs w:val="28"/>
          <w:lang w:bidi="he-IL"/>
        </w:rPr>
        <w:t xml:space="preserve"> </w:t>
      </w:r>
      <w:r>
        <w:rPr>
          <w:rFonts w:cstheme="minorHAnsi"/>
          <w:sz w:val="28"/>
          <w:szCs w:val="28"/>
          <w:lang w:bidi="he-IL"/>
        </w:rPr>
        <w:t>αποδεδειγμένα</w:t>
      </w:r>
      <w:r w:rsidR="00AA7E73">
        <w:rPr>
          <w:rFonts w:cstheme="minorHAnsi"/>
          <w:sz w:val="28"/>
          <w:szCs w:val="28"/>
          <w:lang w:bidi="he-IL"/>
        </w:rPr>
        <w:t xml:space="preserve"> </w:t>
      </w:r>
      <w:r>
        <w:rPr>
          <w:rFonts w:cstheme="minorHAnsi"/>
          <w:sz w:val="28"/>
          <w:szCs w:val="28"/>
          <w:lang w:bidi="he-IL"/>
        </w:rPr>
        <w:t>φονιάς</w:t>
      </w:r>
      <w:r w:rsidR="00AA7E73">
        <w:rPr>
          <w:rFonts w:cstheme="minorHAnsi"/>
          <w:sz w:val="28"/>
          <w:szCs w:val="28"/>
          <w:lang w:bidi="he-IL"/>
        </w:rPr>
        <w:t xml:space="preserve"> </w:t>
      </w:r>
      <w:r>
        <w:rPr>
          <w:rFonts w:cstheme="minorHAnsi"/>
          <w:sz w:val="28"/>
          <w:szCs w:val="28"/>
          <w:lang w:bidi="he-IL"/>
        </w:rPr>
        <w:t>ίσως</w:t>
      </w:r>
      <w:r w:rsidR="00AA7E73">
        <w:rPr>
          <w:rFonts w:cstheme="minorHAnsi"/>
          <w:sz w:val="28"/>
          <w:szCs w:val="28"/>
          <w:lang w:bidi="he-IL"/>
        </w:rPr>
        <w:t xml:space="preserve"> και </w:t>
      </w:r>
      <w:r>
        <w:rPr>
          <w:rFonts w:cstheme="minorHAnsi"/>
          <w:sz w:val="28"/>
          <w:szCs w:val="28"/>
          <w:lang w:bidi="he-IL"/>
        </w:rPr>
        <w:t>συμπατριωτών</w:t>
      </w:r>
      <w:r w:rsidR="00AA7E73">
        <w:rPr>
          <w:rFonts w:cstheme="minorHAnsi"/>
          <w:sz w:val="28"/>
          <w:szCs w:val="28"/>
          <w:lang w:bidi="he-IL"/>
        </w:rPr>
        <w:t xml:space="preserve"> του</w:t>
      </w:r>
      <w:r w:rsidR="002F3261">
        <w:rPr>
          <w:rFonts w:cstheme="minorHAnsi"/>
          <w:sz w:val="28"/>
          <w:szCs w:val="28"/>
          <w:lang w:bidi="he-IL"/>
        </w:rPr>
        <w:t>,</w:t>
      </w:r>
      <w:r w:rsidR="00AA7E73">
        <w:rPr>
          <w:rFonts w:cstheme="minorHAnsi"/>
          <w:sz w:val="28"/>
          <w:szCs w:val="28"/>
          <w:lang w:bidi="he-IL"/>
        </w:rPr>
        <w:t xml:space="preserve"> που </w:t>
      </w:r>
      <w:r>
        <w:rPr>
          <w:rFonts w:cstheme="minorHAnsi"/>
          <w:sz w:val="28"/>
          <w:szCs w:val="28"/>
          <w:lang w:bidi="he-IL"/>
        </w:rPr>
        <w:t>πιθανά</w:t>
      </w:r>
      <w:r w:rsidR="00AA7E73">
        <w:rPr>
          <w:rFonts w:cstheme="minorHAnsi"/>
          <w:sz w:val="28"/>
          <w:szCs w:val="28"/>
          <w:lang w:bidi="he-IL"/>
        </w:rPr>
        <w:t xml:space="preserve"> θα τους </w:t>
      </w:r>
      <w:r>
        <w:rPr>
          <w:rFonts w:cstheme="minorHAnsi"/>
          <w:sz w:val="28"/>
          <w:szCs w:val="28"/>
          <w:lang w:bidi="he-IL"/>
        </w:rPr>
        <w:t>θεωρούσε</w:t>
      </w:r>
      <w:r w:rsidR="00AA7E73">
        <w:rPr>
          <w:rFonts w:cstheme="minorHAnsi"/>
          <w:sz w:val="28"/>
          <w:szCs w:val="28"/>
          <w:lang w:bidi="he-IL"/>
        </w:rPr>
        <w:t xml:space="preserve"> </w:t>
      </w:r>
      <w:r w:rsidR="00B842AF">
        <w:rPr>
          <w:rFonts w:cstheme="minorHAnsi"/>
          <w:sz w:val="28"/>
          <w:szCs w:val="28"/>
          <w:lang w:bidi="he-IL"/>
        </w:rPr>
        <w:t>για</w:t>
      </w:r>
      <w:r w:rsidR="00AA7E73">
        <w:rPr>
          <w:rFonts w:cstheme="minorHAnsi"/>
          <w:sz w:val="28"/>
          <w:szCs w:val="28"/>
          <w:lang w:bidi="he-IL"/>
        </w:rPr>
        <w:t xml:space="preserve"> </w:t>
      </w:r>
      <w:r>
        <w:rPr>
          <w:rFonts w:cstheme="minorHAnsi"/>
          <w:sz w:val="28"/>
          <w:szCs w:val="28"/>
          <w:lang w:bidi="he-IL"/>
        </w:rPr>
        <w:t>προδότες</w:t>
      </w:r>
      <w:r w:rsidR="00AA7E73">
        <w:rPr>
          <w:rFonts w:cstheme="minorHAnsi"/>
          <w:sz w:val="28"/>
          <w:szCs w:val="28"/>
          <w:lang w:bidi="he-IL"/>
        </w:rPr>
        <w:t>.</w:t>
      </w:r>
    </w:p>
    <w:p w14:paraId="2F891C0C" w14:textId="740C937B" w:rsidR="004256D1" w:rsidRPr="00B578C0" w:rsidRDefault="00AA7E73" w:rsidP="00FA4F0C">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 xml:space="preserve"> Ενώ για τον </w:t>
      </w:r>
      <w:r w:rsidR="00E2026F">
        <w:rPr>
          <w:rFonts w:cstheme="minorHAnsi"/>
          <w:sz w:val="28"/>
          <w:szCs w:val="28"/>
          <w:lang w:bidi="he-IL"/>
        </w:rPr>
        <w:t>Ιησού</w:t>
      </w:r>
      <w:r>
        <w:rPr>
          <w:rFonts w:cstheme="minorHAnsi"/>
          <w:sz w:val="28"/>
          <w:szCs w:val="28"/>
          <w:lang w:bidi="he-IL"/>
        </w:rPr>
        <w:t xml:space="preserve"> ο </w:t>
      </w:r>
      <w:r w:rsidR="00E2026F">
        <w:rPr>
          <w:rFonts w:cstheme="minorHAnsi"/>
          <w:sz w:val="28"/>
          <w:szCs w:val="28"/>
          <w:lang w:bidi="he-IL"/>
        </w:rPr>
        <w:t>Πιλάτος</w:t>
      </w:r>
      <w:r>
        <w:rPr>
          <w:rFonts w:cstheme="minorHAnsi"/>
          <w:sz w:val="28"/>
          <w:szCs w:val="28"/>
          <w:lang w:bidi="he-IL"/>
        </w:rPr>
        <w:t xml:space="preserve"> </w:t>
      </w:r>
      <w:r w:rsidR="00E2026F">
        <w:rPr>
          <w:rFonts w:cstheme="minorHAnsi"/>
          <w:sz w:val="28"/>
          <w:szCs w:val="28"/>
          <w:lang w:bidi="he-IL"/>
        </w:rPr>
        <w:t>γνώριζε</w:t>
      </w:r>
      <w:r>
        <w:rPr>
          <w:rFonts w:cstheme="minorHAnsi"/>
          <w:sz w:val="28"/>
          <w:szCs w:val="28"/>
          <w:lang w:bidi="he-IL"/>
        </w:rPr>
        <w:t xml:space="preserve"> ότι με </w:t>
      </w:r>
      <w:r w:rsidR="00E2026F">
        <w:rPr>
          <w:rFonts w:cstheme="minorHAnsi"/>
          <w:sz w:val="28"/>
          <w:szCs w:val="28"/>
          <w:lang w:bidi="he-IL"/>
        </w:rPr>
        <w:t>δόλο</w:t>
      </w:r>
      <w:r>
        <w:rPr>
          <w:rFonts w:cstheme="minorHAnsi"/>
          <w:sz w:val="28"/>
          <w:szCs w:val="28"/>
          <w:lang w:bidi="he-IL"/>
        </w:rPr>
        <w:t xml:space="preserve"> τον </w:t>
      </w:r>
      <w:r w:rsidR="00E2026F">
        <w:rPr>
          <w:rFonts w:cstheme="minorHAnsi"/>
          <w:sz w:val="28"/>
          <w:szCs w:val="28"/>
          <w:lang w:bidi="he-IL"/>
        </w:rPr>
        <w:t>κατηγορούσαν</w:t>
      </w:r>
      <w:r w:rsidR="002F3261">
        <w:rPr>
          <w:rFonts w:cstheme="minorHAnsi"/>
          <w:sz w:val="28"/>
          <w:szCs w:val="28"/>
          <w:lang w:bidi="he-IL"/>
        </w:rPr>
        <w:t>,</w:t>
      </w:r>
      <w:r>
        <w:rPr>
          <w:rFonts w:cstheme="minorHAnsi"/>
          <w:sz w:val="28"/>
          <w:szCs w:val="28"/>
          <w:lang w:bidi="he-IL"/>
        </w:rPr>
        <w:t xml:space="preserve"> </w:t>
      </w:r>
      <w:r w:rsidR="00E2026F">
        <w:rPr>
          <w:rFonts w:cstheme="minorHAnsi"/>
          <w:sz w:val="28"/>
          <w:szCs w:val="28"/>
          <w:lang w:bidi="he-IL"/>
        </w:rPr>
        <w:t>ήταν</w:t>
      </w:r>
      <w:r>
        <w:rPr>
          <w:rFonts w:cstheme="minorHAnsi"/>
          <w:sz w:val="28"/>
          <w:szCs w:val="28"/>
          <w:lang w:bidi="he-IL"/>
        </w:rPr>
        <w:t xml:space="preserve"> </w:t>
      </w:r>
      <w:r w:rsidR="00E2026F">
        <w:rPr>
          <w:rFonts w:cstheme="minorHAnsi"/>
          <w:sz w:val="28"/>
          <w:szCs w:val="28"/>
          <w:lang w:bidi="he-IL"/>
        </w:rPr>
        <w:t>βέβαιος</w:t>
      </w:r>
      <w:r>
        <w:rPr>
          <w:rFonts w:cstheme="minorHAnsi"/>
          <w:sz w:val="28"/>
          <w:szCs w:val="28"/>
          <w:lang w:bidi="he-IL"/>
        </w:rPr>
        <w:t xml:space="preserve"> για την </w:t>
      </w:r>
      <w:r w:rsidR="00E2026F">
        <w:rPr>
          <w:rFonts w:cstheme="minorHAnsi"/>
          <w:sz w:val="28"/>
          <w:szCs w:val="28"/>
          <w:lang w:bidi="he-IL"/>
        </w:rPr>
        <w:t>αθωότητα</w:t>
      </w:r>
      <w:r>
        <w:rPr>
          <w:rFonts w:cstheme="minorHAnsi"/>
          <w:sz w:val="28"/>
          <w:szCs w:val="28"/>
          <w:lang w:bidi="he-IL"/>
        </w:rPr>
        <w:t xml:space="preserve"> του και </w:t>
      </w:r>
      <w:r w:rsidR="00E72618">
        <w:rPr>
          <w:rFonts w:cstheme="minorHAnsi"/>
          <w:sz w:val="28"/>
          <w:szCs w:val="28"/>
          <w:lang w:bidi="he-IL"/>
        </w:rPr>
        <w:t>αντιπαραθέτοντας</w:t>
      </w:r>
      <w:r>
        <w:rPr>
          <w:rFonts w:cstheme="minorHAnsi"/>
          <w:sz w:val="28"/>
          <w:szCs w:val="28"/>
          <w:lang w:bidi="he-IL"/>
        </w:rPr>
        <w:t xml:space="preserve"> τον με τον </w:t>
      </w:r>
      <w:r w:rsidR="00E72618">
        <w:rPr>
          <w:rFonts w:cstheme="minorHAnsi"/>
          <w:sz w:val="28"/>
          <w:szCs w:val="28"/>
          <w:lang w:bidi="he-IL"/>
        </w:rPr>
        <w:t>σκληρό</w:t>
      </w:r>
      <w:r>
        <w:rPr>
          <w:rFonts w:cstheme="minorHAnsi"/>
          <w:sz w:val="28"/>
          <w:szCs w:val="28"/>
          <w:lang w:bidi="he-IL"/>
        </w:rPr>
        <w:t xml:space="preserve"> </w:t>
      </w:r>
      <w:r w:rsidR="00E72618">
        <w:rPr>
          <w:rFonts w:cstheme="minorHAnsi"/>
          <w:sz w:val="28"/>
          <w:szCs w:val="28"/>
          <w:lang w:bidi="he-IL"/>
        </w:rPr>
        <w:t>Βαραββά</w:t>
      </w:r>
      <w:r w:rsidR="002F3261">
        <w:rPr>
          <w:rFonts w:cstheme="minorHAnsi"/>
          <w:sz w:val="28"/>
          <w:szCs w:val="28"/>
          <w:lang w:bidi="he-IL"/>
        </w:rPr>
        <w:t>,</w:t>
      </w:r>
      <w:r>
        <w:rPr>
          <w:rFonts w:cstheme="minorHAnsi"/>
          <w:sz w:val="28"/>
          <w:szCs w:val="28"/>
          <w:lang w:bidi="he-IL"/>
        </w:rPr>
        <w:t xml:space="preserve"> ο </w:t>
      </w:r>
      <w:r w:rsidR="00E72618">
        <w:rPr>
          <w:rFonts w:cstheme="minorHAnsi"/>
          <w:sz w:val="28"/>
          <w:szCs w:val="28"/>
          <w:lang w:bidi="he-IL"/>
        </w:rPr>
        <w:t>Πιλάτος</w:t>
      </w:r>
      <w:r>
        <w:rPr>
          <w:rFonts w:cstheme="minorHAnsi"/>
          <w:sz w:val="28"/>
          <w:szCs w:val="28"/>
          <w:lang w:bidi="he-IL"/>
        </w:rPr>
        <w:t xml:space="preserve"> </w:t>
      </w:r>
      <w:r w:rsidR="00E72618">
        <w:rPr>
          <w:rFonts w:cstheme="minorHAnsi"/>
          <w:sz w:val="28"/>
          <w:szCs w:val="28"/>
          <w:lang w:bidi="he-IL"/>
        </w:rPr>
        <w:t>ήλπιζε</w:t>
      </w:r>
      <w:r>
        <w:rPr>
          <w:rFonts w:cstheme="minorHAnsi"/>
          <w:sz w:val="28"/>
          <w:szCs w:val="28"/>
          <w:lang w:bidi="he-IL"/>
        </w:rPr>
        <w:t xml:space="preserve"> στην </w:t>
      </w:r>
      <w:r w:rsidR="00E72618">
        <w:rPr>
          <w:rFonts w:cstheme="minorHAnsi"/>
          <w:sz w:val="28"/>
          <w:szCs w:val="28"/>
          <w:lang w:bidi="he-IL"/>
        </w:rPr>
        <w:t>λειτουργικότητα</w:t>
      </w:r>
      <w:r>
        <w:rPr>
          <w:rFonts w:cstheme="minorHAnsi"/>
          <w:sz w:val="28"/>
          <w:szCs w:val="28"/>
          <w:lang w:bidi="he-IL"/>
        </w:rPr>
        <w:t xml:space="preserve"> της </w:t>
      </w:r>
      <w:r w:rsidR="00E72618">
        <w:rPr>
          <w:rFonts w:cstheme="minorHAnsi"/>
          <w:sz w:val="28"/>
          <w:szCs w:val="28"/>
          <w:lang w:bidi="he-IL"/>
        </w:rPr>
        <w:t>φωνής</w:t>
      </w:r>
      <w:r>
        <w:rPr>
          <w:rFonts w:cstheme="minorHAnsi"/>
          <w:sz w:val="28"/>
          <w:szCs w:val="28"/>
          <w:lang w:bidi="he-IL"/>
        </w:rPr>
        <w:t xml:space="preserve"> του </w:t>
      </w:r>
      <w:r w:rsidR="00E72618">
        <w:rPr>
          <w:rFonts w:cstheme="minorHAnsi"/>
          <w:sz w:val="28"/>
          <w:szCs w:val="28"/>
          <w:lang w:bidi="he-IL"/>
        </w:rPr>
        <w:t>ελέγχου</w:t>
      </w:r>
      <w:r>
        <w:rPr>
          <w:rFonts w:cstheme="minorHAnsi"/>
          <w:sz w:val="28"/>
          <w:szCs w:val="28"/>
          <w:lang w:bidi="he-IL"/>
        </w:rPr>
        <w:t xml:space="preserve"> </w:t>
      </w:r>
      <w:r w:rsidR="00797905">
        <w:rPr>
          <w:rFonts w:cstheme="minorHAnsi"/>
          <w:sz w:val="28"/>
          <w:szCs w:val="28"/>
          <w:lang w:bidi="he-IL"/>
        </w:rPr>
        <w:t>της συνείδησης</w:t>
      </w:r>
      <w:r w:rsidR="002F3261">
        <w:rPr>
          <w:rFonts w:cstheme="minorHAnsi"/>
          <w:sz w:val="28"/>
          <w:szCs w:val="28"/>
          <w:lang w:bidi="he-IL"/>
        </w:rPr>
        <w:t>,</w:t>
      </w:r>
      <w:r w:rsidR="00797905">
        <w:rPr>
          <w:rFonts w:cstheme="minorHAnsi"/>
          <w:sz w:val="28"/>
          <w:szCs w:val="28"/>
          <w:lang w:bidi="he-IL"/>
        </w:rPr>
        <w:t xml:space="preserve"> </w:t>
      </w:r>
      <w:r>
        <w:rPr>
          <w:rFonts w:cstheme="minorHAnsi"/>
          <w:sz w:val="28"/>
          <w:szCs w:val="28"/>
          <w:lang w:bidi="he-IL"/>
        </w:rPr>
        <w:t xml:space="preserve">που θα τους </w:t>
      </w:r>
      <w:r w:rsidR="00E72618">
        <w:rPr>
          <w:rFonts w:cstheme="minorHAnsi"/>
          <w:sz w:val="28"/>
          <w:szCs w:val="28"/>
          <w:lang w:bidi="he-IL"/>
        </w:rPr>
        <w:t>αναδείκνυε</w:t>
      </w:r>
      <w:r>
        <w:rPr>
          <w:rFonts w:cstheme="minorHAnsi"/>
          <w:sz w:val="28"/>
          <w:szCs w:val="28"/>
          <w:lang w:bidi="he-IL"/>
        </w:rPr>
        <w:t xml:space="preserve"> την </w:t>
      </w:r>
      <w:r w:rsidR="00E72618">
        <w:rPr>
          <w:rFonts w:cstheme="minorHAnsi"/>
          <w:sz w:val="28"/>
          <w:szCs w:val="28"/>
          <w:lang w:bidi="he-IL"/>
        </w:rPr>
        <w:t>αλήθεια</w:t>
      </w:r>
      <w:r>
        <w:rPr>
          <w:rFonts w:cstheme="minorHAnsi"/>
          <w:sz w:val="28"/>
          <w:szCs w:val="28"/>
          <w:lang w:bidi="he-IL"/>
        </w:rPr>
        <w:t xml:space="preserve">. Όμως ο </w:t>
      </w:r>
      <w:r w:rsidR="00E72618">
        <w:rPr>
          <w:rFonts w:cstheme="minorHAnsi"/>
          <w:sz w:val="28"/>
          <w:szCs w:val="28"/>
          <w:lang w:bidi="he-IL"/>
        </w:rPr>
        <w:t>Πιλάτος</w:t>
      </w:r>
      <w:r>
        <w:rPr>
          <w:rFonts w:cstheme="minorHAnsi"/>
          <w:sz w:val="28"/>
          <w:szCs w:val="28"/>
          <w:lang w:bidi="he-IL"/>
        </w:rPr>
        <w:t xml:space="preserve"> δεν </w:t>
      </w:r>
      <w:r w:rsidR="00E72618">
        <w:rPr>
          <w:rFonts w:cstheme="minorHAnsi"/>
          <w:sz w:val="28"/>
          <w:szCs w:val="28"/>
          <w:lang w:bidi="he-IL"/>
        </w:rPr>
        <w:t>αντιλήφθηκε</w:t>
      </w:r>
      <w:r>
        <w:rPr>
          <w:rFonts w:cstheme="minorHAnsi"/>
          <w:sz w:val="28"/>
          <w:szCs w:val="28"/>
          <w:lang w:bidi="he-IL"/>
        </w:rPr>
        <w:t xml:space="preserve"> </w:t>
      </w:r>
      <w:r w:rsidR="00E72618">
        <w:rPr>
          <w:rFonts w:cstheme="minorHAnsi"/>
          <w:sz w:val="28"/>
          <w:szCs w:val="28"/>
          <w:lang w:bidi="he-IL"/>
        </w:rPr>
        <w:t>πολιτικά</w:t>
      </w:r>
      <w:r>
        <w:rPr>
          <w:rFonts w:cstheme="minorHAnsi"/>
          <w:sz w:val="28"/>
          <w:szCs w:val="28"/>
          <w:lang w:bidi="he-IL"/>
        </w:rPr>
        <w:t xml:space="preserve"> το </w:t>
      </w:r>
      <w:r w:rsidR="00E72618">
        <w:rPr>
          <w:rFonts w:cstheme="minorHAnsi"/>
          <w:sz w:val="28"/>
          <w:szCs w:val="28"/>
          <w:lang w:bidi="he-IL"/>
        </w:rPr>
        <w:t>μέγεθος</w:t>
      </w:r>
      <w:r>
        <w:rPr>
          <w:rFonts w:cstheme="minorHAnsi"/>
          <w:sz w:val="28"/>
          <w:szCs w:val="28"/>
          <w:lang w:bidi="he-IL"/>
        </w:rPr>
        <w:t xml:space="preserve"> της </w:t>
      </w:r>
      <w:r w:rsidR="00E72618">
        <w:rPr>
          <w:rFonts w:cstheme="minorHAnsi"/>
          <w:sz w:val="28"/>
          <w:szCs w:val="28"/>
          <w:lang w:bidi="he-IL"/>
        </w:rPr>
        <w:t>πώρωσης</w:t>
      </w:r>
      <w:r>
        <w:rPr>
          <w:rFonts w:cstheme="minorHAnsi"/>
          <w:sz w:val="28"/>
          <w:szCs w:val="28"/>
          <w:lang w:bidi="he-IL"/>
        </w:rPr>
        <w:t xml:space="preserve"> της </w:t>
      </w:r>
      <w:r w:rsidR="00E72618">
        <w:rPr>
          <w:rFonts w:cstheme="minorHAnsi"/>
          <w:sz w:val="28"/>
          <w:szCs w:val="28"/>
          <w:lang w:bidi="he-IL"/>
        </w:rPr>
        <w:t>συνειδήσεως</w:t>
      </w:r>
      <w:r>
        <w:rPr>
          <w:rFonts w:cstheme="minorHAnsi"/>
          <w:sz w:val="28"/>
          <w:szCs w:val="28"/>
          <w:lang w:bidi="he-IL"/>
        </w:rPr>
        <w:t xml:space="preserve"> και του </w:t>
      </w:r>
      <w:r w:rsidR="00E72618">
        <w:rPr>
          <w:rFonts w:cstheme="minorHAnsi"/>
          <w:sz w:val="28"/>
          <w:szCs w:val="28"/>
          <w:lang w:bidi="he-IL"/>
        </w:rPr>
        <w:t>τυφλού</w:t>
      </w:r>
      <w:r>
        <w:rPr>
          <w:rFonts w:cstheme="minorHAnsi"/>
          <w:sz w:val="28"/>
          <w:szCs w:val="28"/>
          <w:lang w:bidi="he-IL"/>
        </w:rPr>
        <w:t xml:space="preserve"> </w:t>
      </w:r>
      <w:r w:rsidR="00E72618">
        <w:rPr>
          <w:rFonts w:cstheme="minorHAnsi"/>
          <w:sz w:val="28"/>
          <w:szCs w:val="28"/>
          <w:lang w:bidi="he-IL"/>
        </w:rPr>
        <w:t>μίσους</w:t>
      </w:r>
      <w:r>
        <w:rPr>
          <w:rFonts w:cstheme="minorHAnsi"/>
          <w:sz w:val="28"/>
          <w:szCs w:val="28"/>
          <w:lang w:bidi="he-IL"/>
        </w:rPr>
        <w:t xml:space="preserve"> και </w:t>
      </w:r>
      <w:r w:rsidR="00E72618">
        <w:rPr>
          <w:rFonts w:cstheme="minorHAnsi"/>
          <w:sz w:val="28"/>
          <w:szCs w:val="28"/>
          <w:lang w:bidi="he-IL"/>
        </w:rPr>
        <w:t>θρησκευτικού</w:t>
      </w:r>
      <w:r>
        <w:rPr>
          <w:rFonts w:cstheme="minorHAnsi"/>
          <w:sz w:val="28"/>
          <w:szCs w:val="28"/>
          <w:lang w:bidi="he-IL"/>
        </w:rPr>
        <w:t xml:space="preserve"> </w:t>
      </w:r>
      <w:r w:rsidR="00E72618">
        <w:rPr>
          <w:rFonts w:cstheme="minorHAnsi"/>
          <w:sz w:val="28"/>
          <w:szCs w:val="28"/>
          <w:lang w:bidi="he-IL"/>
        </w:rPr>
        <w:t>φανατισμού</w:t>
      </w:r>
      <w:r>
        <w:rPr>
          <w:rFonts w:cstheme="minorHAnsi"/>
          <w:sz w:val="28"/>
          <w:szCs w:val="28"/>
          <w:lang w:bidi="he-IL"/>
        </w:rPr>
        <w:t xml:space="preserve"> των </w:t>
      </w:r>
      <w:r w:rsidR="00E72618">
        <w:rPr>
          <w:rFonts w:cstheme="minorHAnsi"/>
          <w:sz w:val="28"/>
          <w:szCs w:val="28"/>
          <w:lang w:bidi="he-IL"/>
        </w:rPr>
        <w:t>ιουδαίων</w:t>
      </w:r>
      <w:r>
        <w:rPr>
          <w:rFonts w:cstheme="minorHAnsi"/>
          <w:sz w:val="28"/>
          <w:szCs w:val="28"/>
          <w:lang w:bidi="he-IL"/>
        </w:rPr>
        <w:t xml:space="preserve"> κατά του </w:t>
      </w:r>
      <w:r w:rsidR="00E72618">
        <w:rPr>
          <w:rFonts w:cstheme="minorHAnsi"/>
          <w:sz w:val="28"/>
          <w:szCs w:val="28"/>
          <w:lang w:bidi="he-IL"/>
        </w:rPr>
        <w:t>Ιησού</w:t>
      </w:r>
      <w:r>
        <w:rPr>
          <w:rFonts w:cstheme="minorHAnsi"/>
          <w:sz w:val="28"/>
          <w:szCs w:val="28"/>
          <w:lang w:bidi="he-IL"/>
        </w:rPr>
        <w:t xml:space="preserve">. </w:t>
      </w:r>
      <w:r w:rsidR="00E72618">
        <w:rPr>
          <w:rFonts w:cstheme="minorHAnsi"/>
          <w:sz w:val="28"/>
          <w:szCs w:val="28"/>
          <w:lang w:bidi="he-IL"/>
        </w:rPr>
        <w:t>Ίσως</w:t>
      </w:r>
      <w:r>
        <w:rPr>
          <w:rFonts w:cstheme="minorHAnsi"/>
          <w:sz w:val="28"/>
          <w:szCs w:val="28"/>
          <w:lang w:bidi="he-IL"/>
        </w:rPr>
        <w:t xml:space="preserve"> να </w:t>
      </w:r>
      <w:r w:rsidR="00E72618">
        <w:rPr>
          <w:rFonts w:cstheme="minorHAnsi"/>
          <w:sz w:val="28"/>
          <w:szCs w:val="28"/>
          <w:lang w:bidi="he-IL"/>
        </w:rPr>
        <w:t>θεωρούσε</w:t>
      </w:r>
      <w:r>
        <w:rPr>
          <w:rFonts w:cstheme="minorHAnsi"/>
          <w:sz w:val="28"/>
          <w:szCs w:val="28"/>
          <w:lang w:bidi="he-IL"/>
        </w:rPr>
        <w:t xml:space="preserve"> ότι το </w:t>
      </w:r>
      <w:r w:rsidR="00E72618">
        <w:rPr>
          <w:rFonts w:cstheme="minorHAnsi"/>
          <w:sz w:val="28"/>
          <w:szCs w:val="28"/>
          <w:lang w:bidi="he-IL"/>
        </w:rPr>
        <w:t>σκληρό</w:t>
      </w:r>
      <w:r>
        <w:rPr>
          <w:rFonts w:cstheme="minorHAnsi"/>
          <w:sz w:val="28"/>
          <w:szCs w:val="28"/>
          <w:lang w:bidi="he-IL"/>
        </w:rPr>
        <w:t xml:space="preserve"> όμμα του </w:t>
      </w:r>
      <w:r w:rsidR="00E72618">
        <w:rPr>
          <w:rFonts w:cstheme="minorHAnsi"/>
          <w:sz w:val="28"/>
          <w:szCs w:val="28"/>
          <w:lang w:bidi="he-IL"/>
        </w:rPr>
        <w:t>στασιαστή</w:t>
      </w:r>
      <w:r>
        <w:rPr>
          <w:rFonts w:cstheme="minorHAnsi"/>
          <w:sz w:val="28"/>
          <w:szCs w:val="28"/>
          <w:lang w:bidi="he-IL"/>
        </w:rPr>
        <w:t xml:space="preserve"> </w:t>
      </w:r>
      <w:r w:rsidR="00E72618">
        <w:rPr>
          <w:rFonts w:cstheme="minorHAnsi"/>
          <w:sz w:val="28"/>
          <w:szCs w:val="28"/>
          <w:lang w:bidi="he-IL"/>
        </w:rPr>
        <w:t>φονιά</w:t>
      </w:r>
      <w:r>
        <w:rPr>
          <w:rFonts w:cstheme="minorHAnsi"/>
          <w:sz w:val="28"/>
          <w:szCs w:val="28"/>
          <w:lang w:bidi="he-IL"/>
        </w:rPr>
        <w:t xml:space="preserve"> σε </w:t>
      </w:r>
      <w:r w:rsidR="00E72618">
        <w:rPr>
          <w:rFonts w:cstheme="minorHAnsi"/>
          <w:sz w:val="28"/>
          <w:szCs w:val="28"/>
          <w:lang w:bidi="he-IL"/>
        </w:rPr>
        <w:t>αντιπαράθεση</w:t>
      </w:r>
      <w:r>
        <w:rPr>
          <w:rFonts w:cstheme="minorHAnsi"/>
          <w:sz w:val="28"/>
          <w:szCs w:val="28"/>
          <w:lang w:bidi="he-IL"/>
        </w:rPr>
        <w:t xml:space="preserve"> με το </w:t>
      </w:r>
      <w:r w:rsidR="00E72618">
        <w:rPr>
          <w:rFonts w:cstheme="minorHAnsi"/>
          <w:sz w:val="28"/>
          <w:szCs w:val="28"/>
          <w:lang w:bidi="he-IL"/>
        </w:rPr>
        <w:t>γλυκύ</w:t>
      </w:r>
      <w:r>
        <w:rPr>
          <w:rFonts w:cstheme="minorHAnsi"/>
          <w:sz w:val="28"/>
          <w:szCs w:val="28"/>
          <w:lang w:bidi="he-IL"/>
        </w:rPr>
        <w:t xml:space="preserve"> όμμα της </w:t>
      </w:r>
      <w:r w:rsidR="00E72618">
        <w:rPr>
          <w:rFonts w:cstheme="minorHAnsi"/>
          <w:sz w:val="28"/>
          <w:szCs w:val="28"/>
          <w:lang w:bidi="he-IL"/>
        </w:rPr>
        <w:t>αθωότητας</w:t>
      </w:r>
      <w:r>
        <w:rPr>
          <w:rFonts w:cstheme="minorHAnsi"/>
          <w:sz w:val="28"/>
          <w:szCs w:val="28"/>
          <w:lang w:bidi="he-IL"/>
        </w:rPr>
        <w:t xml:space="preserve"> του </w:t>
      </w:r>
      <w:r w:rsidR="00E72618">
        <w:rPr>
          <w:rFonts w:cstheme="minorHAnsi"/>
          <w:sz w:val="28"/>
          <w:szCs w:val="28"/>
          <w:lang w:bidi="he-IL"/>
        </w:rPr>
        <w:t>Ιησού</w:t>
      </w:r>
      <w:r>
        <w:rPr>
          <w:rFonts w:cstheme="minorHAnsi"/>
          <w:sz w:val="28"/>
          <w:szCs w:val="28"/>
          <w:lang w:bidi="he-IL"/>
        </w:rPr>
        <w:t xml:space="preserve"> θα τους </w:t>
      </w:r>
      <w:r w:rsidR="00E72618">
        <w:rPr>
          <w:rFonts w:cstheme="minorHAnsi"/>
          <w:sz w:val="28"/>
          <w:szCs w:val="28"/>
          <w:lang w:bidi="he-IL"/>
        </w:rPr>
        <w:t>συγκινούσε</w:t>
      </w:r>
      <w:r>
        <w:rPr>
          <w:rFonts w:cstheme="minorHAnsi"/>
          <w:sz w:val="28"/>
          <w:szCs w:val="28"/>
          <w:lang w:bidi="he-IL"/>
        </w:rPr>
        <w:t xml:space="preserve"> και θα τους </w:t>
      </w:r>
      <w:r w:rsidR="00E72618">
        <w:rPr>
          <w:rFonts w:cstheme="minorHAnsi"/>
          <w:sz w:val="28"/>
          <w:szCs w:val="28"/>
          <w:lang w:bidi="he-IL"/>
        </w:rPr>
        <w:t>μαλάκωνε</w:t>
      </w:r>
      <w:r>
        <w:rPr>
          <w:rFonts w:cstheme="minorHAnsi"/>
          <w:sz w:val="28"/>
          <w:szCs w:val="28"/>
          <w:lang w:bidi="he-IL"/>
        </w:rPr>
        <w:t xml:space="preserve"> τη σκληροκαρδία </w:t>
      </w:r>
      <w:r w:rsidR="00084E30">
        <w:rPr>
          <w:rFonts w:cstheme="minorHAnsi"/>
          <w:sz w:val="28"/>
          <w:szCs w:val="28"/>
          <w:lang w:bidi="he-IL"/>
        </w:rPr>
        <w:t xml:space="preserve">τους. </w:t>
      </w:r>
      <w:r w:rsidR="00E72618">
        <w:rPr>
          <w:rFonts w:cstheme="minorHAnsi"/>
          <w:sz w:val="28"/>
          <w:szCs w:val="28"/>
          <w:lang w:bidi="he-IL"/>
        </w:rPr>
        <w:t>Επιπλέον</w:t>
      </w:r>
      <w:r w:rsidR="00084E30">
        <w:rPr>
          <w:rFonts w:cstheme="minorHAnsi"/>
          <w:sz w:val="28"/>
          <w:szCs w:val="28"/>
          <w:lang w:bidi="he-IL"/>
        </w:rPr>
        <w:t xml:space="preserve"> ο </w:t>
      </w:r>
      <w:r w:rsidR="00E72618">
        <w:rPr>
          <w:rFonts w:cstheme="minorHAnsi"/>
          <w:sz w:val="28"/>
          <w:szCs w:val="28"/>
          <w:lang w:bidi="he-IL"/>
        </w:rPr>
        <w:t>Πιλάτος</w:t>
      </w:r>
      <w:r w:rsidR="002F3261">
        <w:rPr>
          <w:rFonts w:cstheme="minorHAnsi"/>
          <w:sz w:val="28"/>
          <w:szCs w:val="28"/>
          <w:lang w:bidi="he-IL"/>
        </w:rPr>
        <w:t>,</w:t>
      </w:r>
      <w:r w:rsidR="00084E30">
        <w:rPr>
          <w:rFonts w:cstheme="minorHAnsi"/>
          <w:sz w:val="28"/>
          <w:szCs w:val="28"/>
          <w:lang w:bidi="he-IL"/>
        </w:rPr>
        <w:t xml:space="preserve"> </w:t>
      </w:r>
      <w:r w:rsidR="00E72618">
        <w:rPr>
          <w:rFonts w:cstheme="minorHAnsi"/>
          <w:sz w:val="28"/>
          <w:szCs w:val="28"/>
          <w:lang w:bidi="he-IL"/>
        </w:rPr>
        <w:t>ίσως</w:t>
      </w:r>
      <w:r w:rsidR="00084E30">
        <w:rPr>
          <w:rFonts w:cstheme="minorHAnsi"/>
          <w:sz w:val="28"/>
          <w:szCs w:val="28"/>
          <w:lang w:bidi="he-IL"/>
        </w:rPr>
        <w:t xml:space="preserve"> το </w:t>
      </w:r>
      <w:r w:rsidR="00E72618">
        <w:rPr>
          <w:rFonts w:cstheme="minorHAnsi"/>
          <w:sz w:val="28"/>
          <w:szCs w:val="28"/>
          <w:lang w:bidi="he-IL"/>
        </w:rPr>
        <w:t>κάνει</w:t>
      </w:r>
      <w:r w:rsidR="00084E30">
        <w:rPr>
          <w:rFonts w:cstheme="minorHAnsi"/>
          <w:sz w:val="28"/>
          <w:szCs w:val="28"/>
          <w:lang w:bidi="he-IL"/>
        </w:rPr>
        <w:t xml:space="preserve"> και </w:t>
      </w:r>
      <w:r w:rsidR="00E72618">
        <w:rPr>
          <w:rFonts w:cstheme="minorHAnsi"/>
          <w:sz w:val="28"/>
          <w:szCs w:val="28"/>
          <w:lang w:bidi="he-IL"/>
        </w:rPr>
        <w:t>επίτηδες</w:t>
      </w:r>
      <w:r w:rsidR="002F3261">
        <w:rPr>
          <w:rFonts w:cstheme="minorHAnsi"/>
          <w:sz w:val="28"/>
          <w:szCs w:val="28"/>
          <w:lang w:bidi="he-IL"/>
        </w:rPr>
        <w:t>,</w:t>
      </w:r>
      <w:r w:rsidR="00084E30">
        <w:rPr>
          <w:rFonts w:cstheme="minorHAnsi"/>
          <w:sz w:val="28"/>
          <w:szCs w:val="28"/>
          <w:lang w:bidi="he-IL"/>
        </w:rPr>
        <w:t xml:space="preserve"> να ισοπαλε</w:t>
      </w:r>
      <w:r w:rsidR="00E72618">
        <w:rPr>
          <w:rFonts w:cstheme="minorHAnsi"/>
          <w:sz w:val="28"/>
          <w:szCs w:val="28"/>
          <w:lang w:bidi="he-IL"/>
        </w:rPr>
        <w:t>ύ</w:t>
      </w:r>
      <w:r w:rsidR="00084E30">
        <w:rPr>
          <w:rFonts w:cstheme="minorHAnsi"/>
          <w:sz w:val="28"/>
          <w:szCs w:val="28"/>
          <w:lang w:bidi="he-IL"/>
        </w:rPr>
        <w:t xml:space="preserve">ει τον </w:t>
      </w:r>
      <w:r w:rsidR="00E72618">
        <w:rPr>
          <w:rFonts w:cstheme="minorHAnsi"/>
          <w:sz w:val="28"/>
          <w:szCs w:val="28"/>
          <w:lang w:bidi="he-IL"/>
        </w:rPr>
        <w:t>Ιησού</w:t>
      </w:r>
      <w:r w:rsidR="00084E30">
        <w:rPr>
          <w:rFonts w:cstheme="minorHAnsi"/>
          <w:sz w:val="28"/>
          <w:szCs w:val="28"/>
          <w:lang w:bidi="he-IL"/>
        </w:rPr>
        <w:t xml:space="preserve"> με τον </w:t>
      </w:r>
      <w:r w:rsidR="00E72618">
        <w:rPr>
          <w:rFonts w:cstheme="minorHAnsi"/>
          <w:sz w:val="28"/>
          <w:szCs w:val="28"/>
          <w:lang w:bidi="he-IL"/>
        </w:rPr>
        <w:t>Βαραββά</w:t>
      </w:r>
      <w:r w:rsidR="00084E30">
        <w:rPr>
          <w:rFonts w:cstheme="minorHAnsi"/>
          <w:sz w:val="28"/>
          <w:szCs w:val="28"/>
          <w:lang w:bidi="he-IL"/>
        </w:rPr>
        <w:t xml:space="preserve"> ως προς την </w:t>
      </w:r>
      <w:r w:rsidR="00E72618">
        <w:rPr>
          <w:rFonts w:cstheme="minorHAnsi"/>
          <w:sz w:val="28"/>
          <w:szCs w:val="28"/>
          <w:lang w:bidi="he-IL"/>
        </w:rPr>
        <w:t>αιτία</w:t>
      </w:r>
      <w:r w:rsidR="00084E30">
        <w:rPr>
          <w:rFonts w:cstheme="minorHAnsi"/>
          <w:sz w:val="28"/>
          <w:szCs w:val="28"/>
          <w:lang w:bidi="he-IL"/>
        </w:rPr>
        <w:t xml:space="preserve"> της </w:t>
      </w:r>
      <w:r w:rsidR="00E72618">
        <w:rPr>
          <w:rFonts w:cstheme="minorHAnsi"/>
          <w:sz w:val="28"/>
          <w:szCs w:val="28"/>
          <w:lang w:bidi="he-IL"/>
        </w:rPr>
        <w:t>καταδίκης</w:t>
      </w:r>
      <w:r w:rsidR="00084E30">
        <w:rPr>
          <w:rFonts w:cstheme="minorHAnsi"/>
          <w:sz w:val="28"/>
          <w:szCs w:val="28"/>
          <w:lang w:bidi="he-IL"/>
        </w:rPr>
        <w:t xml:space="preserve"> και την </w:t>
      </w:r>
      <w:r w:rsidR="00E72618">
        <w:rPr>
          <w:rFonts w:cstheme="minorHAnsi"/>
          <w:sz w:val="28"/>
          <w:szCs w:val="28"/>
          <w:lang w:bidi="he-IL"/>
        </w:rPr>
        <w:t>τιμωρία</w:t>
      </w:r>
      <w:r w:rsidR="00084E30">
        <w:rPr>
          <w:rFonts w:cstheme="minorHAnsi"/>
          <w:sz w:val="28"/>
          <w:szCs w:val="28"/>
          <w:lang w:bidi="he-IL"/>
        </w:rPr>
        <w:t xml:space="preserve">. </w:t>
      </w:r>
      <w:r w:rsidR="00E72618">
        <w:rPr>
          <w:rFonts w:cstheme="minorHAnsi"/>
          <w:sz w:val="28"/>
          <w:szCs w:val="28"/>
          <w:lang w:bidi="he-IL"/>
        </w:rPr>
        <w:t>Αναδεικνύοντας</w:t>
      </w:r>
      <w:r w:rsidR="00084E30">
        <w:rPr>
          <w:rFonts w:cstheme="minorHAnsi"/>
          <w:sz w:val="28"/>
          <w:szCs w:val="28"/>
          <w:lang w:bidi="he-IL"/>
        </w:rPr>
        <w:t xml:space="preserve"> τον </w:t>
      </w:r>
      <w:r w:rsidR="00E72618">
        <w:rPr>
          <w:rFonts w:cstheme="minorHAnsi"/>
          <w:sz w:val="28"/>
          <w:szCs w:val="28"/>
          <w:lang w:bidi="he-IL"/>
        </w:rPr>
        <w:t>Ιησού</w:t>
      </w:r>
      <w:r w:rsidR="00084E30">
        <w:rPr>
          <w:rFonts w:cstheme="minorHAnsi"/>
          <w:sz w:val="28"/>
          <w:szCs w:val="28"/>
          <w:lang w:bidi="he-IL"/>
        </w:rPr>
        <w:t xml:space="preserve"> </w:t>
      </w:r>
      <w:r w:rsidR="00E72618">
        <w:rPr>
          <w:rFonts w:cstheme="minorHAnsi"/>
          <w:sz w:val="28"/>
          <w:szCs w:val="28"/>
          <w:lang w:bidi="he-IL"/>
        </w:rPr>
        <w:t>απέναντι</w:t>
      </w:r>
      <w:r w:rsidR="00084E30">
        <w:rPr>
          <w:rFonts w:cstheme="minorHAnsi"/>
          <w:sz w:val="28"/>
          <w:szCs w:val="28"/>
          <w:lang w:bidi="he-IL"/>
        </w:rPr>
        <w:t xml:space="preserve"> στον </w:t>
      </w:r>
      <w:r w:rsidR="00E72618">
        <w:rPr>
          <w:rFonts w:cstheme="minorHAnsi"/>
          <w:sz w:val="28"/>
          <w:szCs w:val="28"/>
          <w:lang w:bidi="he-IL"/>
        </w:rPr>
        <w:t>Βαραββά</w:t>
      </w:r>
      <w:r w:rsidR="00084E30">
        <w:rPr>
          <w:rFonts w:cstheme="minorHAnsi"/>
          <w:sz w:val="28"/>
          <w:szCs w:val="28"/>
          <w:lang w:bidi="he-IL"/>
        </w:rPr>
        <w:t xml:space="preserve"> </w:t>
      </w:r>
      <w:r w:rsidR="00E72618">
        <w:rPr>
          <w:rFonts w:cstheme="minorHAnsi"/>
          <w:sz w:val="28"/>
          <w:szCs w:val="28"/>
          <w:lang w:bidi="he-IL"/>
        </w:rPr>
        <w:t>σημαίνει</w:t>
      </w:r>
      <w:r w:rsidR="00084E30">
        <w:rPr>
          <w:rFonts w:cstheme="minorHAnsi"/>
          <w:sz w:val="28"/>
          <w:szCs w:val="28"/>
          <w:lang w:bidi="he-IL"/>
        </w:rPr>
        <w:t xml:space="preserve"> ότι αυτόν που </w:t>
      </w:r>
      <w:r w:rsidR="00E72618">
        <w:rPr>
          <w:rFonts w:cstheme="minorHAnsi"/>
          <w:sz w:val="28"/>
          <w:szCs w:val="28"/>
          <w:lang w:bidi="he-IL"/>
        </w:rPr>
        <w:t>πολλαπλώς</w:t>
      </w:r>
      <w:r w:rsidR="00084E30">
        <w:rPr>
          <w:rFonts w:cstheme="minorHAnsi"/>
          <w:sz w:val="28"/>
          <w:szCs w:val="28"/>
          <w:lang w:bidi="he-IL"/>
        </w:rPr>
        <w:t xml:space="preserve"> τον </w:t>
      </w:r>
      <w:r w:rsidR="00E72618">
        <w:rPr>
          <w:rFonts w:cstheme="minorHAnsi"/>
          <w:sz w:val="28"/>
          <w:szCs w:val="28"/>
          <w:lang w:bidi="he-IL"/>
        </w:rPr>
        <w:t>αθώωσε</w:t>
      </w:r>
      <w:r w:rsidR="002F3261">
        <w:rPr>
          <w:rFonts w:cstheme="minorHAnsi"/>
          <w:sz w:val="28"/>
          <w:szCs w:val="28"/>
          <w:lang w:bidi="he-IL"/>
        </w:rPr>
        <w:t>,</w:t>
      </w:r>
      <w:r w:rsidR="00084E30">
        <w:rPr>
          <w:rFonts w:cstheme="minorHAnsi"/>
          <w:sz w:val="28"/>
          <w:szCs w:val="28"/>
          <w:lang w:bidi="he-IL"/>
        </w:rPr>
        <w:t xml:space="preserve"> </w:t>
      </w:r>
      <w:r w:rsidR="00E72618">
        <w:rPr>
          <w:rFonts w:cstheme="minorHAnsi"/>
          <w:sz w:val="28"/>
          <w:szCs w:val="28"/>
          <w:lang w:bidi="he-IL"/>
        </w:rPr>
        <w:t>τώρα</w:t>
      </w:r>
      <w:r w:rsidR="00084E30">
        <w:rPr>
          <w:rFonts w:cstheme="minorHAnsi"/>
          <w:sz w:val="28"/>
          <w:szCs w:val="28"/>
          <w:lang w:bidi="he-IL"/>
        </w:rPr>
        <w:t xml:space="preserve"> του </w:t>
      </w:r>
      <w:r w:rsidR="00E72618">
        <w:rPr>
          <w:rFonts w:cstheme="minorHAnsi"/>
          <w:sz w:val="28"/>
          <w:szCs w:val="28"/>
          <w:lang w:bidi="he-IL"/>
        </w:rPr>
        <w:t>αφαιρεί</w:t>
      </w:r>
      <w:r w:rsidR="00084E30">
        <w:rPr>
          <w:rFonts w:cstheme="minorHAnsi"/>
          <w:sz w:val="28"/>
          <w:szCs w:val="28"/>
          <w:lang w:bidi="he-IL"/>
        </w:rPr>
        <w:t xml:space="preserve"> την </w:t>
      </w:r>
      <w:r w:rsidR="00E72618">
        <w:rPr>
          <w:rFonts w:cstheme="minorHAnsi"/>
          <w:sz w:val="28"/>
          <w:szCs w:val="28"/>
          <w:lang w:bidi="he-IL"/>
        </w:rPr>
        <w:t>ιδιότητα</w:t>
      </w:r>
      <w:r w:rsidR="00084E30">
        <w:rPr>
          <w:rFonts w:cstheme="minorHAnsi"/>
          <w:sz w:val="28"/>
          <w:szCs w:val="28"/>
          <w:lang w:bidi="he-IL"/>
        </w:rPr>
        <w:t xml:space="preserve"> του </w:t>
      </w:r>
      <w:r w:rsidR="00E72618">
        <w:rPr>
          <w:rFonts w:cstheme="minorHAnsi"/>
          <w:sz w:val="28"/>
          <w:szCs w:val="28"/>
          <w:lang w:bidi="he-IL"/>
        </w:rPr>
        <w:t>αθώου</w:t>
      </w:r>
      <w:r w:rsidR="00084E30">
        <w:rPr>
          <w:rFonts w:cstheme="minorHAnsi"/>
          <w:sz w:val="28"/>
          <w:szCs w:val="28"/>
          <w:lang w:bidi="he-IL"/>
        </w:rPr>
        <w:t xml:space="preserve"> και τον </w:t>
      </w:r>
      <w:r w:rsidR="00E72618">
        <w:rPr>
          <w:rFonts w:cstheme="minorHAnsi"/>
          <w:sz w:val="28"/>
          <w:szCs w:val="28"/>
          <w:lang w:bidi="he-IL"/>
        </w:rPr>
        <w:t>εξισώνει</w:t>
      </w:r>
      <w:r w:rsidR="00084E30">
        <w:rPr>
          <w:rFonts w:cstheme="minorHAnsi"/>
          <w:sz w:val="28"/>
          <w:szCs w:val="28"/>
          <w:lang w:bidi="he-IL"/>
        </w:rPr>
        <w:t xml:space="preserve"> με τον πολύ </w:t>
      </w:r>
      <w:r w:rsidR="00E72618">
        <w:rPr>
          <w:rFonts w:cstheme="minorHAnsi"/>
          <w:sz w:val="28"/>
          <w:szCs w:val="28"/>
          <w:lang w:bidi="he-IL"/>
        </w:rPr>
        <w:t>σκληρό</w:t>
      </w:r>
      <w:r w:rsidR="00084E30">
        <w:rPr>
          <w:rFonts w:cstheme="minorHAnsi"/>
          <w:sz w:val="28"/>
          <w:szCs w:val="28"/>
          <w:lang w:bidi="he-IL"/>
        </w:rPr>
        <w:t xml:space="preserve"> </w:t>
      </w:r>
      <w:r w:rsidR="00E72618">
        <w:rPr>
          <w:rFonts w:cstheme="minorHAnsi"/>
          <w:sz w:val="28"/>
          <w:szCs w:val="28"/>
          <w:lang w:bidi="he-IL"/>
        </w:rPr>
        <w:t>φονιά</w:t>
      </w:r>
      <w:r w:rsidR="00084E30">
        <w:rPr>
          <w:rFonts w:cstheme="minorHAnsi"/>
          <w:sz w:val="28"/>
          <w:szCs w:val="28"/>
          <w:lang w:bidi="he-IL"/>
        </w:rPr>
        <w:t xml:space="preserve"> και </w:t>
      </w:r>
      <w:r w:rsidR="00E72618">
        <w:rPr>
          <w:rFonts w:cstheme="minorHAnsi"/>
          <w:sz w:val="28"/>
          <w:szCs w:val="28"/>
          <w:lang w:bidi="he-IL"/>
        </w:rPr>
        <w:t>δίκαια</w:t>
      </w:r>
      <w:r w:rsidR="00084E30">
        <w:rPr>
          <w:rFonts w:cstheme="minorHAnsi"/>
          <w:sz w:val="28"/>
          <w:szCs w:val="28"/>
          <w:lang w:bidi="he-IL"/>
        </w:rPr>
        <w:t xml:space="preserve"> </w:t>
      </w:r>
      <w:r w:rsidR="00E72618">
        <w:rPr>
          <w:rFonts w:cstheme="minorHAnsi"/>
          <w:sz w:val="28"/>
          <w:szCs w:val="28"/>
          <w:lang w:bidi="he-IL"/>
        </w:rPr>
        <w:t>καταδικασθέντα</w:t>
      </w:r>
      <w:r w:rsidR="00084E30">
        <w:rPr>
          <w:rFonts w:cstheme="minorHAnsi"/>
          <w:sz w:val="28"/>
          <w:szCs w:val="28"/>
          <w:lang w:bidi="he-IL"/>
        </w:rPr>
        <w:t xml:space="preserve"> </w:t>
      </w:r>
      <w:r w:rsidR="00E72618">
        <w:rPr>
          <w:rFonts w:cstheme="minorHAnsi"/>
          <w:sz w:val="28"/>
          <w:szCs w:val="28"/>
          <w:lang w:bidi="he-IL"/>
        </w:rPr>
        <w:t>Βαραββά</w:t>
      </w:r>
      <w:r w:rsidR="00580EE8">
        <w:rPr>
          <w:rFonts w:cstheme="minorHAnsi"/>
          <w:sz w:val="28"/>
          <w:szCs w:val="28"/>
          <w:lang w:bidi="he-IL"/>
        </w:rPr>
        <w:t>,</w:t>
      </w:r>
      <w:r w:rsidR="00084E30">
        <w:rPr>
          <w:rFonts w:cstheme="minorHAnsi"/>
          <w:sz w:val="28"/>
          <w:szCs w:val="28"/>
          <w:lang w:bidi="he-IL"/>
        </w:rPr>
        <w:t xml:space="preserve"> </w:t>
      </w:r>
      <w:r w:rsidR="00E72618">
        <w:rPr>
          <w:rFonts w:cstheme="minorHAnsi"/>
          <w:sz w:val="28"/>
          <w:szCs w:val="28"/>
          <w:lang w:bidi="he-IL"/>
        </w:rPr>
        <w:t>ειρωνικά</w:t>
      </w:r>
      <w:r w:rsidR="00084E30">
        <w:rPr>
          <w:rFonts w:cstheme="minorHAnsi"/>
          <w:sz w:val="28"/>
          <w:szCs w:val="28"/>
          <w:lang w:bidi="he-IL"/>
        </w:rPr>
        <w:t xml:space="preserve"> όμως </w:t>
      </w:r>
      <w:r w:rsidR="00E72618">
        <w:rPr>
          <w:rFonts w:cstheme="minorHAnsi"/>
          <w:sz w:val="28"/>
          <w:szCs w:val="28"/>
          <w:lang w:bidi="he-IL"/>
        </w:rPr>
        <w:t>χάρη</w:t>
      </w:r>
      <w:r w:rsidR="00084E30">
        <w:rPr>
          <w:rFonts w:cstheme="minorHAnsi"/>
          <w:sz w:val="28"/>
          <w:szCs w:val="28"/>
          <w:lang w:bidi="he-IL"/>
        </w:rPr>
        <w:t xml:space="preserve"> του </w:t>
      </w:r>
      <w:r w:rsidR="00E72618">
        <w:rPr>
          <w:rFonts w:cstheme="minorHAnsi"/>
          <w:sz w:val="28"/>
          <w:szCs w:val="28"/>
          <w:lang w:bidi="he-IL"/>
        </w:rPr>
        <w:t>λαού</w:t>
      </w:r>
      <w:r w:rsidR="00084E30">
        <w:rPr>
          <w:rFonts w:cstheme="minorHAnsi"/>
          <w:sz w:val="28"/>
          <w:szCs w:val="28"/>
          <w:lang w:bidi="he-IL"/>
        </w:rPr>
        <w:t xml:space="preserve">. </w:t>
      </w:r>
      <w:r w:rsidR="00E72618">
        <w:rPr>
          <w:rFonts w:cstheme="minorHAnsi"/>
          <w:sz w:val="28"/>
          <w:szCs w:val="28"/>
          <w:lang w:bidi="he-IL"/>
        </w:rPr>
        <w:t>Ίσως</w:t>
      </w:r>
      <w:r w:rsidR="00084E30">
        <w:rPr>
          <w:rFonts w:cstheme="minorHAnsi"/>
          <w:sz w:val="28"/>
          <w:szCs w:val="28"/>
          <w:lang w:bidi="he-IL"/>
        </w:rPr>
        <w:t xml:space="preserve"> αυτό </w:t>
      </w:r>
      <w:r w:rsidR="00E72618">
        <w:rPr>
          <w:rFonts w:cstheme="minorHAnsi"/>
          <w:sz w:val="28"/>
          <w:szCs w:val="28"/>
          <w:lang w:bidi="he-IL"/>
        </w:rPr>
        <w:t>πίστευε</w:t>
      </w:r>
      <w:r w:rsidR="00084E30">
        <w:rPr>
          <w:rFonts w:cstheme="minorHAnsi"/>
          <w:sz w:val="28"/>
          <w:szCs w:val="28"/>
          <w:lang w:bidi="he-IL"/>
        </w:rPr>
        <w:t xml:space="preserve"> ο </w:t>
      </w:r>
      <w:r w:rsidR="00E72618">
        <w:rPr>
          <w:rFonts w:cstheme="minorHAnsi"/>
          <w:sz w:val="28"/>
          <w:szCs w:val="28"/>
          <w:lang w:bidi="he-IL"/>
        </w:rPr>
        <w:t>Πιλάτος</w:t>
      </w:r>
      <w:r w:rsidR="00084E30">
        <w:rPr>
          <w:rFonts w:cstheme="minorHAnsi"/>
          <w:sz w:val="28"/>
          <w:szCs w:val="28"/>
          <w:lang w:bidi="he-IL"/>
        </w:rPr>
        <w:t xml:space="preserve"> θα </w:t>
      </w:r>
      <w:r w:rsidR="00E72618">
        <w:rPr>
          <w:rFonts w:cstheme="minorHAnsi"/>
          <w:sz w:val="28"/>
          <w:szCs w:val="28"/>
          <w:lang w:bidi="he-IL"/>
        </w:rPr>
        <w:t>ανέσυρε</w:t>
      </w:r>
      <w:r w:rsidR="00084E30">
        <w:rPr>
          <w:rFonts w:cstheme="minorHAnsi"/>
          <w:sz w:val="28"/>
          <w:szCs w:val="28"/>
          <w:lang w:bidi="he-IL"/>
        </w:rPr>
        <w:t xml:space="preserve"> από τις </w:t>
      </w:r>
      <w:r w:rsidR="00E72618">
        <w:rPr>
          <w:rFonts w:cstheme="minorHAnsi"/>
          <w:sz w:val="28"/>
          <w:szCs w:val="28"/>
          <w:lang w:bidi="he-IL"/>
        </w:rPr>
        <w:t>ψυχές</w:t>
      </w:r>
      <w:r w:rsidR="00084E30">
        <w:rPr>
          <w:rFonts w:cstheme="minorHAnsi"/>
          <w:sz w:val="28"/>
          <w:szCs w:val="28"/>
          <w:lang w:bidi="he-IL"/>
        </w:rPr>
        <w:t xml:space="preserve"> τους το </w:t>
      </w:r>
      <w:r w:rsidR="00E72618">
        <w:rPr>
          <w:rFonts w:cstheme="minorHAnsi"/>
          <w:sz w:val="28"/>
          <w:szCs w:val="28"/>
          <w:lang w:bidi="he-IL"/>
        </w:rPr>
        <w:t>αίσθημα</w:t>
      </w:r>
      <w:r w:rsidR="00084E30">
        <w:rPr>
          <w:rFonts w:cstheme="minorHAnsi"/>
          <w:sz w:val="28"/>
          <w:szCs w:val="28"/>
          <w:lang w:bidi="he-IL"/>
        </w:rPr>
        <w:t xml:space="preserve"> της </w:t>
      </w:r>
      <w:r w:rsidR="00E72618">
        <w:rPr>
          <w:rFonts w:cstheme="minorHAnsi"/>
          <w:sz w:val="28"/>
          <w:szCs w:val="28"/>
          <w:lang w:bidi="he-IL"/>
        </w:rPr>
        <w:t>δικαιοσύνης</w:t>
      </w:r>
      <w:r w:rsidR="002F3261">
        <w:rPr>
          <w:rFonts w:cstheme="minorHAnsi"/>
          <w:sz w:val="28"/>
          <w:szCs w:val="28"/>
          <w:lang w:bidi="he-IL"/>
        </w:rPr>
        <w:t>,</w:t>
      </w:r>
      <w:r w:rsidR="00084E30">
        <w:rPr>
          <w:rFonts w:cstheme="minorHAnsi"/>
          <w:sz w:val="28"/>
          <w:szCs w:val="28"/>
          <w:lang w:bidi="he-IL"/>
        </w:rPr>
        <w:t xml:space="preserve"> και την </w:t>
      </w:r>
      <w:r w:rsidR="00E72618">
        <w:rPr>
          <w:rFonts w:cstheme="minorHAnsi"/>
          <w:sz w:val="28"/>
          <w:szCs w:val="28"/>
          <w:lang w:bidi="he-IL"/>
        </w:rPr>
        <w:t>αυθόρμητη</w:t>
      </w:r>
      <w:r w:rsidR="00084E30">
        <w:rPr>
          <w:rFonts w:cstheme="minorHAnsi"/>
          <w:sz w:val="28"/>
          <w:szCs w:val="28"/>
          <w:lang w:bidi="he-IL"/>
        </w:rPr>
        <w:t xml:space="preserve"> </w:t>
      </w:r>
      <w:r w:rsidR="00E72618">
        <w:rPr>
          <w:rFonts w:cstheme="minorHAnsi"/>
          <w:sz w:val="28"/>
          <w:szCs w:val="28"/>
          <w:lang w:bidi="he-IL"/>
        </w:rPr>
        <w:t>αποστροφή</w:t>
      </w:r>
      <w:r w:rsidR="00084E30">
        <w:rPr>
          <w:rFonts w:cstheme="minorHAnsi"/>
          <w:sz w:val="28"/>
          <w:szCs w:val="28"/>
          <w:lang w:bidi="he-IL"/>
        </w:rPr>
        <w:t xml:space="preserve"> κατά της </w:t>
      </w:r>
      <w:r w:rsidR="00E72618">
        <w:rPr>
          <w:rFonts w:cstheme="minorHAnsi"/>
          <w:sz w:val="28"/>
          <w:szCs w:val="28"/>
          <w:lang w:bidi="he-IL"/>
        </w:rPr>
        <w:t>αδικίας</w:t>
      </w:r>
      <w:r w:rsidR="00084E30">
        <w:rPr>
          <w:rFonts w:cstheme="minorHAnsi"/>
          <w:sz w:val="28"/>
          <w:szCs w:val="28"/>
          <w:lang w:bidi="he-IL"/>
        </w:rPr>
        <w:t xml:space="preserve"> που </w:t>
      </w:r>
      <w:r w:rsidR="00E72618">
        <w:rPr>
          <w:rFonts w:cstheme="minorHAnsi"/>
          <w:sz w:val="28"/>
          <w:szCs w:val="28"/>
          <w:lang w:bidi="he-IL"/>
        </w:rPr>
        <w:t>διαπράττεται</w:t>
      </w:r>
      <w:r w:rsidR="00084E30">
        <w:rPr>
          <w:rFonts w:cstheme="minorHAnsi"/>
          <w:sz w:val="28"/>
          <w:szCs w:val="28"/>
          <w:lang w:bidi="he-IL"/>
        </w:rPr>
        <w:t xml:space="preserve">  </w:t>
      </w:r>
      <w:r w:rsidR="00E72618">
        <w:rPr>
          <w:rFonts w:cstheme="minorHAnsi"/>
          <w:sz w:val="28"/>
          <w:szCs w:val="28"/>
          <w:lang w:bidi="he-IL"/>
        </w:rPr>
        <w:t>εκείνη</w:t>
      </w:r>
      <w:r w:rsidR="00084E30">
        <w:rPr>
          <w:rFonts w:cstheme="minorHAnsi"/>
          <w:sz w:val="28"/>
          <w:szCs w:val="28"/>
          <w:lang w:bidi="he-IL"/>
        </w:rPr>
        <w:t xml:space="preserve"> τη </w:t>
      </w:r>
      <w:r w:rsidR="00E72618">
        <w:rPr>
          <w:rFonts w:cstheme="minorHAnsi"/>
          <w:sz w:val="28"/>
          <w:szCs w:val="28"/>
          <w:lang w:bidi="he-IL"/>
        </w:rPr>
        <w:t>στιγμή</w:t>
      </w:r>
      <w:r w:rsidR="00084E30">
        <w:rPr>
          <w:rFonts w:cstheme="minorHAnsi"/>
          <w:sz w:val="28"/>
          <w:szCs w:val="28"/>
          <w:lang w:bidi="he-IL"/>
        </w:rPr>
        <w:t xml:space="preserve"> κατά του </w:t>
      </w:r>
      <w:r w:rsidR="00E72618">
        <w:rPr>
          <w:rFonts w:cstheme="minorHAnsi"/>
          <w:sz w:val="28"/>
          <w:szCs w:val="28"/>
          <w:lang w:bidi="he-IL"/>
        </w:rPr>
        <w:t>Ιησού</w:t>
      </w:r>
      <w:r w:rsidR="00084E30">
        <w:rPr>
          <w:rFonts w:cstheme="minorHAnsi"/>
          <w:sz w:val="28"/>
          <w:szCs w:val="28"/>
          <w:lang w:bidi="he-IL"/>
        </w:rPr>
        <w:t xml:space="preserve">. </w:t>
      </w:r>
      <w:r w:rsidR="00E72618">
        <w:rPr>
          <w:rFonts w:cstheme="minorHAnsi"/>
          <w:sz w:val="28"/>
          <w:szCs w:val="28"/>
          <w:lang w:bidi="he-IL"/>
        </w:rPr>
        <w:t>Επίσης</w:t>
      </w:r>
      <w:r w:rsidR="00084E30">
        <w:rPr>
          <w:rFonts w:cstheme="minorHAnsi"/>
          <w:sz w:val="28"/>
          <w:szCs w:val="28"/>
          <w:lang w:bidi="he-IL"/>
        </w:rPr>
        <w:t xml:space="preserve"> με την </w:t>
      </w:r>
      <w:r w:rsidR="00E72618">
        <w:rPr>
          <w:rFonts w:cstheme="minorHAnsi"/>
          <w:sz w:val="28"/>
          <w:szCs w:val="28"/>
          <w:lang w:bidi="he-IL"/>
        </w:rPr>
        <w:t>ειρωνική</w:t>
      </w:r>
      <w:r w:rsidR="00084E30">
        <w:rPr>
          <w:rFonts w:cstheme="minorHAnsi"/>
          <w:sz w:val="28"/>
          <w:szCs w:val="28"/>
          <w:lang w:bidi="he-IL"/>
        </w:rPr>
        <w:t xml:space="preserve"> </w:t>
      </w:r>
      <w:r w:rsidR="00E72618">
        <w:rPr>
          <w:rFonts w:cstheme="minorHAnsi"/>
          <w:sz w:val="28"/>
          <w:szCs w:val="28"/>
          <w:lang w:bidi="he-IL"/>
        </w:rPr>
        <w:t>αναφορά</w:t>
      </w:r>
      <w:r w:rsidR="00084E30">
        <w:rPr>
          <w:rFonts w:cstheme="minorHAnsi"/>
          <w:sz w:val="28"/>
          <w:szCs w:val="28"/>
          <w:lang w:bidi="he-IL"/>
        </w:rPr>
        <w:t xml:space="preserve"> του </w:t>
      </w:r>
      <w:r w:rsidR="00E72618">
        <w:rPr>
          <w:rFonts w:cstheme="minorHAnsi"/>
          <w:sz w:val="28"/>
          <w:szCs w:val="28"/>
          <w:lang w:bidi="he-IL"/>
        </w:rPr>
        <w:t>Ιησού</w:t>
      </w:r>
      <w:r w:rsidR="00084E30">
        <w:rPr>
          <w:rFonts w:cstheme="minorHAnsi"/>
          <w:sz w:val="28"/>
          <w:szCs w:val="28"/>
          <w:lang w:bidi="he-IL"/>
        </w:rPr>
        <w:t xml:space="preserve"> ως </w:t>
      </w:r>
      <w:r w:rsidR="00E72618">
        <w:rPr>
          <w:rFonts w:cstheme="minorHAnsi"/>
          <w:sz w:val="28"/>
          <w:szCs w:val="28"/>
          <w:lang w:bidi="he-IL"/>
        </w:rPr>
        <w:t>βασιλέα</w:t>
      </w:r>
      <w:r w:rsidR="00084E30">
        <w:rPr>
          <w:rFonts w:cstheme="minorHAnsi"/>
          <w:sz w:val="28"/>
          <w:szCs w:val="28"/>
          <w:lang w:bidi="he-IL"/>
        </w:rPr>
        <w:t xml:space="preserve"> των </w:t>
      </w:r>
      <w:r w:rsidR="00E72618">
        <w:rPr>
          <w:rFonts w:cstheme="minorHAnsi"/>
          <w:sz w:val="28"/>
          <w:szCs w:val="28"/>
          <w:lang w:bidi="he-IL"/>
        </w:rPr>
        <w:t>ιουδαίων</w:t>
      </w:r>
      <w:r w:rsidR="00803523">
        <w:rPr>
          <w:rFonts w:cstheme="minorHAnsi"/>
          <w:sz w:val="28"/>
          <w:szCs w:val="28"/>
          <w:lang w:bidi="he-IL"/>
        </w:rPr>
        <w:t xml:space="preserve"> </w:t>
      </w:r>
      <w:r w:rsidR="00EE122D">
        <w:rPr>
          <w:rFonts w:cstheme="minorHAnsi"/>
          <w:sz w:val="28"/>
          <w:szCs w:val="28"/>
          <w:lang w:bidi="he-IL"/>
        </w:rPr>
        <w:t xml:space="preserve">(ο </w:t>
      </w:r>
      <w:r w:rsidR="00E72618">
        <w:rPr>
          <w:rFonts w:cstheme="minorHAnsi"/>
          <w:sz w:val="28"/>
          <w:szCs w:val="28"/>
          <w:lang w:bidi="he-IL"/>
        </w:rPr>
        <w:t>ρεαλιστής</w:t>
      </w:r>
      <w:r w:rsidR="00EE122D">
        <w:rPr>
          <w:rFonts w:cstheme="minorHAnsi"/>
          <w:sz w:val="28"/>
          <w:szCs w:val="28"/>
          <w:lang w:bidi="he-IL"/>
        </w:rPr>
        <w:t xml:space="preserve"> </w:t>
      </w:r>
      <w:r w:rsidR="00E72618">
        <w:rPr>
          <w:rFonts w:cstheme="minorHAnsi"/>
          <w:sz w:val="28"/>
          <w:szCs w:val="28"/>
          <w:lang w:bidi="he-IL"/>
        </w:rPr>
        <w:t>Πιλάτος</w:t>
      </w:r>
      <w:r w:rsidR="00EE122D">
        <w:rPr>
          <w:rFonts w:cstheme="minorHAnsi"/>
          <w:sz w:val="28"/>
          <w:szCs w:val="28"/>
          <w:lang w:bidi="he-IL"/>
        </w:rPr>
        <w:t xml:space="preserve"> από την </w:t>
      </w:r>
      <w:r w:rsidR="00E72618">
        <w:rPr>
          <w:rFonts w:cstheme="minorHAnsi"/>
          <w:sz w:val="28"/>
          <w:szCs w:val="28"/>
          <w:lang w:bidi="he-IL"/>
        </w:rPr>
        <w:t>προηγουμένη</w:t>
      </w:r>
      <w:r w:rsidR="00EE122D">
        <w:rPr>
          <w:rFonts w:cstheme="minorHAnsi"/>
          <w:sz w:val="28"/>
          <w:szCs w:val="28"/>
          <w:lang w:bidi="he-IL"/>
        </w:rPr>
        <w:t xml:space="preserve"> </w:t>
      </w:r>
      <w:r w:rsidR="00E72618">
        <w:rPr>
          <w:rFonts w:cstheme="minorHAnsi"/>
          <w:sz w:val="28"/>
          <w:szCs w:val="28"/>
          <w:lang w:bidi="he-IL"/>
        </w:rPr>
        <w:t>ανάκριση</w:t>
      </w:r>
      <w:r w:rsidR="00EE122D">
        <w:rPr>
          <w:rFonts w:cstheme="minorHAnsi"/>
          <w:sz w:val="28"/>
          <w:szCs w:val="28"/>
          <w:lang w:bidi="he-IL"/>
        </w:rPr>
        <w:t xml:space="preserve"> </w:t>
      </w:r>
      <w:r w:rsidR="00E72618">
        <w:rPr>
          <w:rFonts w:cstheme="minorHAnsi"/>
          <w:sz w:val="28"/>
          <w:szCs w:val="28"/>
          <w:lang w:bidi="he-IL"/>
        </w:rPr>
        <w:t>κατέληξε</w:t>
      </w:r>
      <w:r w:rsidR="00EE122D">
        <w:rPr>
          <w:rFonts w:cstheme="minorHAnsi"/>
          <w:sz w:val="28"/>
          <w:szCs w:val="28"/>
          <w:lang w:bidi="he-IL"/>
        </w:rPr>
        <w:t xml:space="preserve"> στο </w:t>
      </w:r>
      <w:r w:rsidR="00E72618">
        <w:rPr>
          <w:rFonts w:cstheme="minorHAnsi"/>
          <w:sz w:val="28"/>
          <w:szCs w:val="28"/>
          <w:lang w:bidi="he-IL"/>
        </w:rPr>
        <w:t>βέβαιο</w:t>
      </w:r>
      <w:r w:rsidR="00EE122D">
        <w:rPr>
          <w:rFonts w:cstheme="minorHAnsi"/>
          <w:sz w:val="28"/>
          <w:szCs w:val="28"/>
          <w:lang w:bidi="he-IL"/>
        </w:rPr>
        <w:t xml:space="preserve"> </w:t>
      </w:r>
      <w:r w:rsidR="00E72618">
        <w:rPr>
          <w:rFonts w:cstheme="minorHAnsi"/>
          <w:sz w:val="28"/>
          <w:szCs w:val="28"/>
          <w:lang w:bidi="he-IL"/>
        </w:rPr>
        <w:t>συμπέρασμα</w:t>
      </w:r>
      <w:r w:rsidR="00B842AF">
        <w:rPr>
          <w:rFonts w:cstheme="minorHAnsi"/>
          <w:sz w:val="28"/>
          <w:szCs w:val="28"/>
          <w:lang w:bidi="he-IL"/>
        </w:rPr>
        <w:t>,</w:t>
      </w:r>
      <w:r w:rsidR="00EE122D">
        <w:rPr>
          <w:rFonts w:cstheme="minorHAnsi"/>
          <w:sz w:val="28"/>
          <w:szCs w:val="28"/>
          <w:lang w:bidi="he-IL"/>
        </w:rPr>
        <w:t xml:space="preserve"> ότι ο </w:t>
      </w:r>
      <w:r w:rsidR="00E72618">
        <w:rPr>
          <w:rFonts w:cstheme="minorHAnsi"/>
          <w:sz w:val="28"/>
          <w:szCs w:val="28"/>
          <w:lang w:bidi="he-IL"/>
        </w:rPr>
        <w:t>Ιησούς</w:t>
      </w:r>
      <w:r w:rsidR="00EE122D">
        <w:rPr>
          <w:rFonts w:cstheme="minorHAnsi"/>
          <w:sz w:val="28"/>
          <w:szCs w:val="28"/>
          <w:lang w:bidi="he-IL"/>
        </w:rPr>
        <w:t xml:space="preserve"> είναι </w:t>
      </w:r>
      <w:r w:rsidR="00E72618">
        <w:rPr>
          <w:rFonts w:cstheme="minorHAnsi"/>
          <w:sz w:val="28"/>
          <w:szCs w:val="28"/>
          <w:lang w:bidi="he-IL"/>
        </w:rPr>
        <w:t>απλά</w:t>
      </w:r>
      <w:r w:rsidR="00EE122D">
        <w:rPr>
          <w:rFonts w:cstheme="minorHAnsi"/>
          <w:sz w:val="28"/>
          <w:szCs w:val="28"/>
          <w:lang w:bidi="he-IL"/>
        </w:rPr>
        <w:t xml:space="preserve"> αιθεροβάμων</w:t>
      </w:r>
      <w:r w:rsidR="002F3261">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θεωρώντας</w:t>
      </w:r>
      <w:r w:rsidR="00EE122D">
        <w:rPr>
          <w:rFonts w:cstheme="minorHAnsi"/>
          <w:sz w:val="28"/>
          <w:szCs w:val="28"/>
          <w:lang w:bidi="he-IL"/>
        </w:rPr>
        <w:t xml:space="preserve"> τον </w:t>
      </w:r>
      <w:r w:rsidR="00E72618">
        <w:rPr>
          <w:rFonts w:cstheme="minorHAnsi"/>
          <w:sz w:val="28"/>
          <w:szCs w:val="28"/>
          <w:lang w:bidi="he-IL"/>
        </w:rPr>
        <w:t>εαυτό</w:t>
      </w:r>
      <w:r w:rsidR="00EE122D">
        <w:rPr>
          <w:rFonts w:cstheme="minorHAnsi"/>
          <w:sz w:val="28"/>
          <w:szCs w:val="28"/>
          <w:lang w:bidi="he-IL"/>
        </w:rPr>
        <w:t xml:space="preserve"> του </w:t>
      </w:r>
      <w:r w:rsidR="00E72618">
        <w:rPr>
          <w:rFonts w:cstheme="minorHAnsi"/>
          <w:sz w:val="28"/>
          <w:szCs w:val="28"/>
          <w:lang w:bidi="he-IL"/>
        </w:rPr>
        <w:t>αυθαίρετα</w:t>
      </w:r>
      <w:r w:rsidR="00EE122D">
        <w:rPr>
          <w:rFonts w:cstheme="minorHAnsi"/>
          <w:sz w:val="28"/>
          <w:szCs w:val="28"/>
          <w:lang w:bidi="he-IL"/>
        </w:rPr>
        <w:t xml:space="preserve"> </w:t>
      </w:r>
      <w:r w:rsidR="00E72618">
        <w:rPr>
          <w:rFonts w:cstheme="minorHAnsi"/>
          <w:sz w:val="28"/>
          <w:szCs w:val="28"/>
          <w:lang w:bidi="he-IL"/>
        </w:rPr>
        <w:t>βασιλέα</w:t>
      </w:r>
      <w:r w:rsidR="00EE122D">
        <w:rPr>
          <w:rFonts w:cstheme="minorHAnsi"/>
          <w:sz w:val="28"/>
          <w:szCs w:val="28"/>
          <w:lang w:bidi="he-IL"/>
        </w:rPr>
        <w:t>)</w:t>
      </w:r>
      <w:r w:rsidR="00084E30">
        <w:rPr>
          <w:rFonts w:cstheme="minorHAnsi"/>
          <w:sz w:val="28"/>
          <w:szCs w:val="28"/>
          <w:lang w:bidi="he-IL"/>
        </w:rPr>
        <w:t xml:space="preserve"> </w:t>
      </w:r>
      <w:r w:rsidR="00EE122D">
        <w:rPr>
          <w:rFonts w:cstheme="minorHAnsi"/>
          <w:sz w:val="28"/>
          <w:szCs w:val="28"/>
          <w:lang w:bidi="he-IL"/>
        </w:rPr>
        <w:t xml:space="preserve">τον </w:t>
      </w:r>
      <w:r w:rsidR="00E72618">
        <w:rPr>
          <w:rFonts w:cstheme="minorHAnsi"/>
          <w:sz w:val="28"/>
          <w:szCs w:val="28"/>
          <w:lang w:bidi="he-IL"/>
        </w:rPr>
        <w:t>παρουσιάζει</w:t>
      </w:r>
      <w:r w:rsidR="00EE122D">
        <w:rPr>
          <w:rFonts w:cstheme="minorHAnsi"/>
          <w:sz w:val="28"/>
          <w:szCs w:val="28"/>
          <w:lang w:bidi="he-IL"/>
        </w:rPr>
        <w:t xml:space="preserve"> αυτό τον </w:t>
      </w:r>
      <w:r w:rsidR="00E72618">
        <w:rPr>
          <w:rFonts w:cstheme="minorHAnsi"/>
          <w:sz w:val="28"/>
          <w:szCs w:val="28"/>
          <w:lang w:bidi="he-IL"/>
        </w:rPr>
        <w:t>αξιολύπητο</w:t>
      </w:r>
      <w:r w:rsidR="00EE122D">
        <w:rPr>
          <w:rFonts w:cstheme="minorHAnsi"/>
          <w:sz w:val="28"/>
          <w:szCs w:val="28"/>
          <w:lang w:bidi="he-IL"/>
        </w:rPr>
        <w:t xml:space="preserve"> </w:t>
      </w:r>
      <w:r w:rsidR="00E72618">
        <w:rPr>
          <w:rFonts w:cstheme="minorHAnsi"/>
          <w:sz w:val="28"/>
          <w:szCs w:val="28"/>
          <w:lang w:bidi="he-IL"/>
        </w:rPr>
        <w:t>φαφλατά</w:t>
      </w:r>
      <w:r w:rsidR="002F3261">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ισάξια</w:t>
      </w:r>
      <w:r w:rsidR="00EE122D">
        <w:rPr>
          <w:rFonts w:cstheme="minorHAnsi"/>
          <w:sz w:val="28"/>
          <w:szCs w:val="28"/>
          <w:lang w:bidi="he-IL"/>
        </w:rPr>
        <w:t xml:space="preserve"> </w:t>
      </w:r>
      <w:r w:rsidR="00E72618">
        <w:rPr>
          <w:rFonts w:cstheme="minorHAnsi"/>
          <w:sz w:val="28"/>
          <w:szCs w:val="28"/>
          <w:lang w:bidi="he-IL"/>
        </w:rPr>
        <w:t>επικίνδυνο</w:t>
      </w:r>
      <w:r w:rsidR="00EE122D">
        <w:rPr>
          <w:rFonts w:cstheme="minorHAnsi"/>
          <w:sz w:val="28"/>
          <w:szCs w:val="28"/>
          <w:lang w:bidi="he-IL"/>
        </w:rPr>
        <w:t xml:space="preserve"> με τον </w:t>
      </w:r>
      <w:r w:rsidR="00E72618">
        <w:rPr>
          <w:rFonts w:cstheme="minorHAnsi"/>
          <w:sz w:val="28"/>
          <w:szCs w:val="28"/>
          <w:lang w:bidi="he-IL"/>
        </w:rPr>
        <w:t>φρικτό</w:t>
      </w:r>
      <w:r w:rsidR="00EE122D">
        <w:rPr>
          <w:rFonts w:cstheme="minorHAnsi"/>
          <w:sz w:val="28"/>
          <w:szCs w:val="28"/>
          <w:lang w:bidi="he-IL"/>
        </w:rPr>
        <w:t xml:space="preserve"> και </w:t>
      </w:r>
      <w:r w:rsidR="00E72618">
        <w:rPr>
          <w:rFonts w:cstheme="minorHAnsi"/>
          <w:sz w:val="28"/>
          <w:szCs w:val="28"/>
          <w:lang w:bidi="he-IL"/>
        </w:rPr>
        <w:t>απαίσιο</w:t>
      </w:r>
      <w:r w:rsidR="00EE122D">
        <w:rPr>
          <w:rFonts w:cstheme="minorHAnsi"/>
          <w:sz w:val="28"/>
          <w:szCs w:val="28"/>
          <w:lang w:bidi="he-IL"/>
        </w:rPr>
        <w:t xml:space="preserve"> </w:t>
      </w:r>
      <w:r w:rsidR="00E72618">
        <w:rPr>
          <w:rFonts w:cstheme="minorHAnsi"/>
          <w:sz w:val="28"/>
          <w:szCs w:val="28"/>
          <w:lang w:bidi="he-IL"/>
        </w:rPr>
        <w:t>Βαραββά</w:t>
      </w:r>
      <w:r w:rsidR="00EE122D">
        <w:rPr>
          <w:rFonts w:cstheme="minorHAnsi"/>
          <w:sz w:val="28"/>
          <w:szCs w:val="28"/>
          <w:lang w:bidi="he-IL"/>
        </w:rPr>
        <w:t xml:space="preserve">. Να </w:t>
      </w:r>
      <w:r w:rsidR="00E72618">
        <w:rPr>
          <w:rFonts w:cstheme="minorHAnsi"/>
          <w:sz w:val="28"/>
          <w:szCs w:val="28"/>
          <w:lang w:bidi="he-IL"/>
        </w:rPr>
        <w:t>λοιπόν ιουδαίοι</w:t>
      </w:r>
      <w:r w:rsidR="00EE122D">
        <w:rPr>
          <w:rFonts w:cstheme="minorHAnsi"/>
          <w:sz w:val="28"/>
          <w:szCs w:val="28"/>
          <w:lang w:bidi="he-IL"/>
        </w:rPr>
        <w:t xml:space="preserve"> είναι σα να τους </w:t>
      </w:r>
      <w:r w:rsidR="00E72618">
        <w:rPr>
          <w:rFonts w:cstheme="minorHAnsi"/>
          <w:sz w:val="28"/>
          <w:szCs w:val="28"/>
          <w:lang w:bidi="he-IL"/>
        </w:rPr>
        <w:t>λέει</w:t>
      </w:r>
      <w:r w:rsidR="00EE122D">
        <w:rPr>
          <w:rFonts w:cstheme="minorHAnsi"/>
          <w:sz w:val="28"/>
          <w:szCs w:val="28"/>
          <w:lang w:bidi="he-IL"/>
        </w:rPr>
        <w:t xml:space="preserve"> το </w:t>
      </w:r>
      <w:r w:rsidR="00E72618">
        <w:rPr>
          <w:rFonts w:cstheme="minorHAnsi"/>
          <w:sz w:val="28"/>
          <w:szCs w:val="28"/>
          <w:lang w:bidi="he-IL"/>
        </w:rPr>
        <w:t>επίπεδο</w:t>
      </w:r>
      <w:r w:rsidR="00EE122D">
        <w:rPr>
          <w:rFonts w:cstheme="minorHAnsi"/>
          <w:sz w:val="28"/>
          <w:szCs w:val="28"/>
          <w:lang w:bidi="he-IL"/>
        </w:rPr>
        <w:t xml:space="preserve"> των </w:t>
      </w:r>
      <w:r w:rsidR="00797905">
        <w:rPr>
          <w:rFonts w:cstheme="minorHAnsi"/>
          <w:sz w:val="28"/>
          <w:szCs w:val="28"/>
          <w:lang w:bidi="he-IL"/>
        </w:rPr>
        <w:t>επιλογών</w:t>
      </w:r>
      <w:r w:rsidR="00EE122D">
        <w:rPr>
          <w:rFonts w:cstheme="minorHAnsi"/>
          <w:sz w:val="28"/>
          <w:szCs w:val="28"/>
          <w:lang w:bidi="he-IL"/>
        </w:rPr>
        <w:t xml:space="preserve"> </w:t>
      </w:r>
      <w:r w:rsidR="00AB27AD">
        <w:rPr>
          <w:rFonts w:cstheme="minorHAnsi"/>
          <w:sz w:val="28"/>
          <w:szCs w:val="28"/>
          <w:lang w:bidi="he-IL"/>
        </w:rPr>
        <w:t>σας,</w:t>
      </w:r>
      <w:r w:rsidR="00E42FFD" w:rsidRPr="00A2247E">
        <w:rPr>
          <w:rStyle w:val="a7"/>
        </w:rPr>
        <w:footnoteReference w:id="647"/>
      </w:r>
      <w:r w:rsidR="00EE122D">
        <w:rPr>
          <w:rFonts w:cstheme="minorHAnsi"/>
          <w:sz w:val="28"/>
          <w:szCs w:val="28"/>
          <w:lang w:bidi="he-IL"/>
        </w:rPr>
        <w:t xml:space="preserve"> και </w:t>
      </w:r>
      <w:r w:rsidR="00E72618">
        <w:rPr>
          <w:rFonts w:cstheme="minorHAnsi"/>
          <w:sz w:val="28"/>
          <w:szCs w:val="28"/>
          <w:lang w:bidi="he-IL"/>
        </w:rPr>
        <w:t>ελπίζει</w:t>
      </w:r>
      <w:r w:rsidR="00EE122D">
        <w:rPr>
          <w:rFonts w:cstheme="minorHAnsi"/>
          <w:sz w:val="28"/>
          <w:szCs w:val="28"/>
          <w:lang w:bidi="he-IL"/>
        </w:rPr>
        <w:t xml:space="preserve"> </w:t>
      </w:r>
      <w:r w:rsidR="00E72618">
        <w:rPr>
          <w:rFonts w:cstheme="minorHAnsi"/>
          <w:sz w:val="28"/>
          <w:szCs w:val="28"/>
          <w:lang w:bidi="he-IL"/>
        </w:rPr>
        <w:t>λογικά</w:t>
      </w:r>
      <w:r w:rsidR="00EE122D">
        <w:rPr>
          <w:rFonts w:cstheme="minorHAnsi"/>
          <w:sz w:val="28"/>
          <w:szCs w:val="28"/>
          <w:lang w:bidi="he-IL"/>
        </w:rPr>
        <w:t xml:space="preserve"> ότι οι </w:t>
      </w:r>
      <w:r w:rsidR="00E72618">
        <w:rPr>
          <w:rFonts w:cstheme="minorHAnsi"/>
          <w:sz w:val="28"/>
          <w:szCs w:val="28"/>
          <w:lang w:bidi="he-IL"/>
        </w:rPr>
        <w:t>ιουδαίοι</w:t>
      </w:r>
      <w:r w:rsidR="00EE122D">
        <w:rPr>
          <w:rFonts w:cstheme="minorHAnsi"/>
          <w:sz w:val="28"/>
          <w:szCs w:val="28"/>
          <w:lang w:bidi="he-IL"/>
        </w:rPr>
        <w:t xml:space="preserve"> θα </w:t>
      </w:r>
      <w:r w:rsidR="00E72618">
        <w:rPr>
          <w:rFonts w:cstheme="minorHAnsi"/>
          <w:sz w:val="28"/>
          <w:szCs w:val="28"/>
          <w:lang w:bidi="he-IL"/>
        </w:rPr>
        <w:t>συνέλθουν</w:t>
      </w:r>
      <w:r w:rsidR="00EE122D">
        <w:rPr>
          <w:rFonts w:cstheme="minorHAnsi"/>
          <w:sz w:val="28"/>
          <w:szCs w:val="28"/>
          <w:lang w:bidi="he-IL"/>
        </w:rPr>
        <w:t xml:space="preserve"> και θα </w:t>
      </w:r>
      <w:r w:rsidR="00E72618">
        <w:rPr>
          <w:rFonts w:cstheme="minorHAnsi"/>
          <w:sz w:val="28"/>
          <w:szCs w:val="28"/>
          <w:lang w:bidi="he-IL"/>
        </w:rPr>
        <w:t>ζητήσουν</w:t>
      </w:r>
      <w:r w:rsidR="00EE122D">
        <w:rPr>
          <w:rFonts w:cstheme="minorHAnsi"/>
          <w:sz w:val="28"/>
          <w:szCs w:val="28"/>
          <w:lang w:bidi="he-IL"/>
        </w:rPr>
        <w:t xml:space="preserve"> την  </w:t>
      </w:r>
      <w:r w:rsidR="00E72618">
        <w:rPr>
          <w:rFonts w:cstheme="minorHAnsi"/>
          <w:sz w:val="28"/>
          <w:szCs w:val="28"/>
          <w:lang w:bidi="he-IL"/>
        </w:rPr>
        <w:t>απόλυση</w:t>
      </w:r>
      <w:r w:rsidR="00EE122D">
        <w:rPr>
          <w:rFonts w:cstheme="minorHAnsi"/>
          <w:sz w:val="28"/>
          <w:szCs w:val="28"/>
          <w:lang w:bidi="he-IL"/>
        </w:rPr>
        <w:t xml:space="preserve"> του </w:t>
      </w:r>
      <w:r w:rsidR="00E72618">
        <w:rPr>
          <w:rFonts w:cstheme="minorHAnsi"/>
          <w:sz w:val="28"/>
          <w:szCs w:val="28"/>
          <w:lang w:bidi="he-IL"/>
        </w:rPr>
        <w:t>Ιησού</w:t>
      </w:r>
      <w:r w:rsidR="002F3261">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αποκαθιστώντας</w:t>
      </w:r>
      <w:r w:rsidR="00EE122D">
        <w:rPr>
          <w:rFonts w:cstheme="minorHAnsi"/>
          <w:sz w:val="28"/>
          <w:szCs w:val="28"/>
          <w:lang w:bidi="he-IL"/>
        </w:rPr>
        <w:t xml:space="preserve"> την </w:t>
      </w:r>
      <w:r w:rsidR="00E72618">
        <w:rPr>
          <w:rFonts w:cstheme="minorHAnsi"/>
          <w:sz w:val="28"/>
          <w:szCs w:val="28"/>
          <w:lang w:bidi="he-IL"/>
        </w:rPr>
        <w:t>αίσθηση</w:t>
      </w:r>
      <w:r w:rsidR="00EE122D">
        <w:rPr>
          <w:rFonts w:cstheme="minorHAnsi"/>
          <w:sz w:val="28"/>
          <w:szCs w:val="28"/>
          <w:lang w:bidi="he-IL"/>
        </w:rPr>
        <w:t xml:space="preserve"> του </w:t>
      </w:r>
      <w:r w:rsidR="00E72618">
        <w:rPr>
          <w:rFonts w:cstheme="minorHAnsi"/>
          <w:sz w:val="28"/>
          <w:szCs w:val="28"/>
          <w:lang w:bidi="he-IL"/>
        </w:rPr>
        <w:t>δικαίου</w:t>
      </w:r>
      <w:r w:rsidR="00EE122D">
        <w:rPr>
          <w:rFonts w:cstheme="minorHAnsi"/>
          <w:sz w:val="28"/>
          <w:szCs w:val="28"/>
          <w:lang w:bidi="he-IL"/>
        </w:rPr>
        <w:t xml:space="preserve">. Όμως </w:t>
      </w:r>
      <w:r w:rsidR="00E72618">
        <w:rPr>
          <w:rFonts w:cstheme="minorHAnsi"/>
          <w:sz w:val="28"/>
          <w:szCs w:val="28"/>
          <w:lang w:bidi="he-IL"/>
        </w:rPr>
        <w:t>πλανήθηκε</w:t>
      </w:r>
      <w:r w:rsidR="00AB27AD">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γιατί</w:t>
      </w:r>
      <w:r w:rsidR="00EE122D">
        <w:rPr>
          <w:rFonts w:cstheme="minorHAnsi"/>
          <w:sz w:val="28"/>
          <w:szCs w:val="28"/>
          <w:lang w:bidi="he-IL"/>
        </w:rPr>
        <w:t xml:space="preserve"> </w:t>
      </w:r>
      <w:r w:rsidR="00E72618">
        <w:rPr>
          <w:rFonts w:cstheme="minorHAnsi"/>
          <w:sz w:val="28"/>
          <w:szCs w:val="28"/>
          <w:lang w:bidi="he-IL"/>
        </w:rPr>
        <w:t>τίποτε</w:t>
      </w:r>
      <w:r w:rsidR="00EE122D">
        <w:rPr>
          <w:rFonts w:cstheme="minorHAnsi"/>
          <w:sz w:val="28"/>
          <w:szCs w:val="28"/>
          <w:lang w:bidi="he-IL"/>
        </w:rPr>
        <w:t xml:space="preserve"> από αυτά τα </w:t>
      </w:r>
      <w:r w:rsidR="00E72618">
        <w:rPr>
          <w:rFonts w:cstheme="minorHAnsi"/>
          <w:sz w:val="28"/>
          <w:szCs w:val="28"/>
          <w:lang w:bidi="he-IL"/>
        </w:rPr>
        <w:t>φυσικώς</w:t>
      </w:r>
      <w:r w:rsidR="00EE122D">
        <w:rPr>
          <w:rFonts w:cstheme="minorHAnsi"/>
          <w:sz w:val="28"/>
          <w:szCs w:val="28"/>
          <w:lang w:bidi="he-IL"/>
        </w:rPr>
        <w:t xml:space="preserve"> </w:t>
      </w:r>
      <w:r w:rsidR="00E72618">
        <w:rPr>
          <w:rFonts w:cstheme="minorHAnsi"/>
          <w:sz w:val="28"/>
          <w:szCs w:val="28"/>
          <w:lang w:bidi="he-IL"/>
        </w:rPr>
        <w:t>αναμενόμενα</w:t>
      </w:r>
      <w:r w:rsidR="00EE122D">
        <w:rPr>
          <w:rFonts w:cstheme="minorHAnsi"/>
          <w:sz w:val="28"/>
          <w:szCs w:val="28"/>
          <w:lang w:bidi="he-IL"/>
        </w:rPr>
        <w:t xml:space="preserve"> δεν </w:t>
      </w:r>
      <w:r w:rsidR="00E72618">
        <w:rPr>
          <w:rFonts w:cstheme="minorHAnsi"/>
          <w:sz w:val="28"/>
          <w:szCs w:val="28"/>
          <w:lang w:bidi="he-IL"/>
        </w:rPr>
        <w:t>λειτούργησε</w:t>
      </w:r>
      <w:r w:rsidR="00EE122D">
        <w:rPr>
          <w:rFonts w:cstheme="minorHAnsi"/>
          <w:sz w:val="28"/>
          <w:szCs w:val="28"/>
          <w:lang w:bidi="he-IL"/>
        </w:rPr>
        <w:t xml:space="preserve"> στη </w:t>
      </w:r>
      <w:r w:rsidR="00E72618">
        <w:rPr>
          <w:rFonts w:cstheme="minorHAnsi"/>
          <w:sz w:val="28"/>
          <w:szCs w:val="28"/>
          <w:lang w:bidi="he-IL"/>
        </w:rPr>
        <w:t>βαρύθυμη</w:t>
      </w:r>
      <w:r w:rsidR="00EE122D">
        <w:rPr>
          <w:rFonts w:cstheme="minorHAnsi"/>
          <w:sz w:val="28"/>
          <w:szCs w:val="28"/>
          <w:lang w:bidi="he-IL"/>
        </w:rPr>
        <w:t xml:space="preserve"> </w:t>
      </w:r>
      <w:r w:rsidR="00E72618">
        <w:rPr>
          <w:rFonts w:cstheme="minorHAnsi"/>
          <w:sz w:val="28"/>
          <w:szCs w:val="28"/>
          <w:lang w:bidi="he-IL"/>
        </w:rPr>
        <w:t>καρδιά</w:t>
      </w:r>
      <w:r w:rsidR="00EE122D">
        <w:rPr>
          <w:rFonts w:cstheme="minorHAnsi"/>
          <w:sz w:val="28"/>
          <w:szCs w:val="28"/>
          <w:lang w:bidi="he-IL"/>
        </w:rPr>
        <w:t xml:space="preserve"> των </w:t>
      </w:r>
      <w:r w:rsidR="00E72618">
        <w:rPr>
          <w:rFonts w:cstheme="minorHAnsi"/>
          <w:sz w:val="28"/>
          <w:szCs w:val="28"/>
          <w:lang w:bidi="he-IL"/>
        </w:rPr>
        <w:t>ιουδαίων</w:t>
      </w:r>
      <w:r w:rsidR="00EE122D">
        <w:rPr>
          <w:rFonts w:cstheme="minorHAnsi"/>
          <w:sz w:val="28"/>
          <w:szCs w:val="28"/>
          <w:lang w:bidi="he-IL"/>
        </w:rPr>
        <w:t xml:space="preserve"> για τον </w:t>
      </w:r>
      <w:r w:rsidR="00E72618">
        <w:rPr>
          <w:rFonts w:cstheme="minorHAnsi"/>
          <w:sz w:val="28"/>
          <w:szCs w:val="28"/>
          <w:lang w:bidi="he-IL"/>
        </w:rPr>
        <w:t>Ιησού</w:t>
      </w:r>
      <w:r w:rsidR="00EE122D">
        <w:rPr>
          <w:rFonts w:cstheme="minorHAnsi"/>
          <w:sz w:val="28"/>
          <w:szCs w:val="28"/>
          <w:lang w:bidi="he-IL"/>
        </w:rPr>
        <w:t xml:space="preserve">. Για </w:t>
      </w:r>
      <w:r w:rsidR="00E72618">
        <w:rPr>
          <w:rFonts w:cstheme="minorHAnsi"/>
          <w:sz w:val="28"/>
          <w:szCs w:val="28"/>
          <w:lang w:bidi="he-IL"/>
        </w:rPr>
        <w:t>όλους</w:t>
      </w:r>
      <w:r w:rsidR="00EE122D">
        <w:rPr>
          <w:rFonts w:cstheme="minorHAnsi"/>
          <w:sz w:val="28"/>
          <w:szCs w:val="28"/>
          <w:lang w:bidi="he-IL"/>
        </w:rPr>
        <w:t xml:space="preserve"> </w:t>
      </w:r>
      <w:r w:rsidR="00E72618">
        <w:rPr>
          <w:rFonts w:cstheme="minorHAnsi"/>
          <w:sz w:val="28"/>
          <w:szCs w:val="28"/>
          <w:lang w:bidi="he-IL"/>
        </w:rPr>
        <w:t>αυτούς</w:t>
      </w:r>
      <w:r w:rsidR="00EE122D">
        <w:rPr>
          <w:rFonts w:cstheme="minorHAnsi"/>
          <w:sz w:val="28"/>
          <w:szCs w:val="28"/>
          <w:lang w:bidi="he-IL"/>
        </w:rPr>
        <w:t xml:space="preserve"> τους  </w:t>
      </w:r>
      <w:r w:rsidR="00E72618">
        <w:rPr>
          <w:rFonts w:cstheme="minorHAnsi"/>
          <w:sz w:val="28"/>
          <w:szCs w:val="28"/>
          <w:lang w:bidi="he-IL"/>
        </w:rPr>
        <w:t>λόγους</w:t>
      </w:r>
      <w:r w:rsidR="00EE122D">
        <w:rPr>
          <w:rFonts w:cstheme="minorHAnsi"/>
          <w:sz w:val="28"/>
          <w:szCs w:val="28"/>
          <w:lang w:bidi="he-IL"/>
        </w:rPr>
        <w:t xml:space="preserve"> ο </w:t>
      </w:r>
      <w:r w:rsidR="00E72618">
        <w:rPr>
          <w:rFonts w:cstheme="minorHAnsi"/>
          <w:sz w:val="28"/>
          <w:szCs w:val="28"/>
          <w:lang w:bidi="he-IL"/>
        </w:rPr>
        <w:t>Πιλάτος</w:t>
      </w:r>
      <w:r w:rsidR="00EE122D">
        <w:rPr>
          <w:rFonts w:cstheme="minorHAnsi"/>
          <w:sz w:val="28"/>
          <w:szCs w:val="28"/>
          <w:lang w:bidi="he-IL"/>
        </w:rPr>
        <w:t xml:space="preserve"> </w:t>
      </w:r>
      <w:r w:rsidR="00E72618">
        <w:rPr>
          <w:rFonts w:cstheme="minorHAnsi"/>
          <w:sz w:val="28"/>
          <w:szCs w:val="28"/>
          <w:lang w:bidi="he-IL"/>
        </w:rPr>
        <w:t>ήταν</w:t>
      </w:r>
      <w:r w:rsidR="00EE122D">
        <w:rPr>
          <w:rFonts w:cstheme="minorHAnsi"/>
          <w:sz w:val="28"/>
          <w:szCs w:val="28"/>
          <w:lang w:bidi="he-IL"/>
        </w:rPr>
        <w:t xml:space="preserve"> </w:t>
      </w:r>
      <w:r w:rsidR="00E72618">
        <w:rPr>
          <w:rFonts w:cstheme="minorHAnsi"/>
          <w:sz w:val="28"/>
          <w:szCs w:val="28"/>
          <w:lang w:bidi="he-IL"/>
        </w:rPr>
        <w:t>απόλυτα</w:t>
      </w:r>
      <w:r w:rsidR="00EE122D">
        <w:rPr>
          <w:rFonts w:cstheme="minorHAnsi"/>
          <w:sz w:val="28"/>
          <w:szCs w:val="28"/>
          <w:lang w:bidi="he-IL"/>
        </w:rPr>
        <w:t xml:space="preserve"> </w:t>
      </w:r>
      <w:r w:rsidR="00E72618">
        <w:rPr>
          <w:rFonts w:cstheme="minorHAnsi"/>
          <w:sz w:val="28"/>
          <w:szCs w:val="28"/>
          <w:lang w:bidi="he-IL"/>
        </w:rPr>
        <w:t>φυσιολογικό</w:t>
      </w:r>
      <w:r w:rsidR="00EE122D">
        <w:rPr>
          <w:rFonts w:cstheme="minorHAnsi"/>
          <w:sz w:val="28"/>
          <w:szCs w:val="28"/>
          <w:lang w:bidi="he-IL"/>
        </w:rPr>
        <w:t xml:space="preserve"> να </w:t>
      </w:r>
      <w:r w:rsidR="00E72618">
        <w:rPr>
          <w:rFonts w:cstheme="minorHAnsi"/>
          <w:sz w:val="28"/>
          <w:szCs w:val="28"/>
          <w:lang w:bidi="he-IL"/>
        </w:rPr>
        <w:t>ζητήσει</w:t>
      </w:r>
      <w:r w:rsidR="00EE122D">
        <w:rPr>
          <w:rFonts w:cstheme="minorHAnsi"/>
          <w:sz w:val="28"/>
          <w:szCs w:val="28"/>
          <w:lang w:bidi="he-IL"/>
        </w:rPr>
        <w:t xml:space="preserve"> την </w:t>
      </w:r>
      <w:r w:rsidR="00E72618">
        <w:rPr>
          <w:rFonts w:cstheme="minorHAnsi"/>
          <w:sz w:val="28"/>
          <w:szCs w:val="28"/>
          <w:lang w:bidi="he-IL"/>
        </w:rPr>
        <w:t>επιλογή</w:t>
      </w:r>
      <w:r w:rsidR="00EE122D">
        <w:rPr>
          <w:rFonts w:cstheme="minorHAnsi"/>
          <w:sz w:val="28"/>
          <w:szCs w:val="28"/>
          <w:lang w:bidi="he-IL"/>
        </w:rPr>
        <w:t xml:space="preserve"> </w:t>
      </w:r>
      <w:r w:rsidR="00E72618">
        <w:rPr>
          <w:rFonts w:cstheme="minorHAnsi"/>
          <w:sz w:val="28"/>
          <w:szCs w:val="28"/>
          <w:lang w:bidi="he-IL"/>
        </w:rPr>
        <w:t>απόλυσ</w:t>
      </w:r>
      <w:r w:rsidR="00797905">
        <w:rPr>
          <w:rFonts w:cstheme="minorHAnsi"/>
          <w:sz w:val="28"/>
          <w:szCs w:val="28"/>
          <w:lang w:bidi="he-IL"/>
        </w:rPr>
        <w:t>η</w:t>
      </w:r>
      <w:r w:rsidR="00E72618">
        <w:rPr>
          <w:rFonts w:cstheme="minorHAnsi"/>
          <w:sz w:val="28"/>
          <w:szCs w:val="28"/>
          <w:lang w:bidi="he-IL"/>
        </w:rPr>
        <w:t>ς</w:t>
      </w:r>
      <w:r w:rsidR="00EE122D">
        <w:rPr>
          <w:rFonts w:cstheme="minorHAnsi"/>
          <w:sz w:val="28"/>
          <w:szCs w:val="28"/>
          <w:lang w:bidi="he-IL"/>
        </w:rPr>
        <w:t xml:space="preserve"> </w:t>
      </w:r>
      <w:r w:rsidR="00E72618">
        <w:rPr>
          <w:rFonts w:cstheme="minorHAnsi"/>
          <w:sz w:val="28"/>
          <w:szCs w:val="28"/>
          <w:lang w:bidi="he-IL"/>
        </w:rPr>
        <w:t>ανάμεσα</w:t>
      </w:r>
      <w:r w:rsidR="00EE122D">
        <w:rPr>
          <w:rFonts w:cstheme="minorHAnsi"/>
          <w:sz w:val="28"/>
          <w:szCs w:val="28"/>
          <w:lang w:bidi="he-IL"/>
        </w:rPr>
        <w:t xml:space="preserve"> στον </w:t>
      </w:r>
      <w:r w:rsidR="00E72618">
        <w:rPr>
          <w:rFonts w:cstheme="minorHAnsi"/>
          <w:sz w:val="28"/>
          <w:szCs w:val="28"/>
          <w:lang w:bidi="he-IL"/>
        </w:rPr>
        <w:t>Ιησού</w:t>
      </w:r>
      <w:r w:rsidR="00EE122D">
        <w:rPr>
          <w:rFonts w:cstheme="minorHAnsi"/>
          <w:sz w:val="28"/>
          <w:szCs w:val="28"/>
          <w:lang w:bidi="he-IL"/>
        </w:rPr>
        <w:t xml:space="preserve"> και τον </w:t>
      </w:r>
      <w:r w:rsidR="00E72618">
        <w:rPr>
          <w:rFonts w:cstheme="minorHAnsi"/>
          <w:sz w:val="28"/>
          <w:szCs w:val="28"/>
          <w:lang w:bidi="he-IL"/>
        </w:rPr>
        <w:t>Βαραββά</w:t>
      </w:r>
      <w:r w:rsidR="00AB27AD">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έχοντας</w:t>
      </w:r>
      <w:r w:rsidR="00EE122D">
        <w:rPr>
          <w:rFonts w:cstheme="minorHAnsi"/>
          <w:sz w:val="28"/>
          <w:szCs w:val="28"/>
          <w:lang w:bidi="he-IL"/>
        </w:rPr>
        <w:t xml:space="preserve"> την </w:t>
      </w:r>
      <w:r w:rsidR="00E72618">
        <w:rPr>
          <w:rFonts w:cstheme="minorHAnsi"/>
          <w:sz w:val="28"/>
          <w:szCs w:val="28"/>
          <w:lang w:bidi="he-IL"/>
        </w:rPr>
        <w:t>πεποίθηση</w:t>
      </w:r>
      <w:r w:rsidR="00C01328">
        <w:rPr>
          <w:rFonts w:cstheme="minorHAnsi"/>
          <w:sz w:val="28"/>
          <w:szCs w:val="28"/>
          <w:lang w:bidi="he-IL"/>
        </w:rPr>
        <w:t>,</w:t>
      </w:r>
      <w:r w:rsidR="00EE122D">
        <w:rPr>
          <w:rFonts w:cstheme="minorHAnsi"/>
          <w:sz w:val="28"/>
          <w:szCs w:val="28"/>
          <w:lang w:bidi="he-IL"/>
        </w:rPr>
        <w:t xml:space="preserve"> </w:t>
      </w:r>
      <w:r w:rsidR="00E72618">
        <w:rPr>
          <w:rFonts w:cstheme="minorHAnsi"/>
          <w:sz w:val="28"/>
          <w:szCs w:val="28"/>
          <w:lang w:bidi="he-IL"/>
        </w:rPr>
        <w:t>σχεδόν</w:t>
      </w:r>
      <w:r w:rsidR="00EE122D">
        <w:rPr>
          <w:rFonts w:cstheme="minorHAnsi"/>
          <w:sz w:val="28"/>
          <w:szCs w:val="28"/>
          <w:lang w:bidi="he-IL"/>
        </w:rPr>
        <w:t xml:space="preserve"> </w:t>
      </w:r>
      <w:r w:rsidR="00E72618">
        <w:rPr>
          <w:rFonts w:cstheme="minorHAnsi"/>
          <w:sz w:val="28"/>
          <w:szCs w:val="28"/>
          <w:lang w:bidi="he-IL"/>
        </w:rPr>
        <w:t>βεβαιότητα</w:t>
      </w:r>
      <w:r w:rsidR="00C01328">
        <w:rPr>
          <w:rFonts w:cstheme="minorHAnsi"/>
          <w:sz w:val="28"/>
          <w:szCs w:val="28"/>
          <w:lang w:bidi="he-IL"/>
        </w:rPr>
        <w:t>,</w:t>
      </w:r>
      <w:r w:rsidR="00EE122D">
        <w:rPr>
          <w:rFonts w:cstheme="minorHAnsi"/>
          <w:sz w:val="28"/>
          <w:szCs w:val="28"/>
          <w:lang w:bidi="he-IL"/>
        </w:rPr>
        <w:t xml:space="preserve"> ότι το </w:t>
      </w:r>
      <w:r w:rsidR="00E72618">
        <w:rPr>
          <w:rFonts w:cstheme="minorHAnsi"/>
          <w:sz w:val="28"/>
          <w:szCs w:val="28"/>
          <w:lang w:bidi="he-IL"/>
        </w:rPr>
        <w:t>πλήθος</w:t>
      </w:r>
      <w:r w:rsidR="00EE122D">
        <w:rPr>
          <w:rFonts w:cstheme="minorHAnsi"/>
          <w:sz w:val="28"/>
          <w:szCs w:val="28"/>
          <w:lang w:bidi="he-IL"/>
        </w:rPr>
        <w:t xml:space="preserve"> θα </w:t>
      </w:r>
      <w:r w:rsidR="00E72618">
        <w:rPr>
          <w:rFonts w:cstheme="minorHAnsi"/>
          <w:sz w:val="28"/>
          <w:szCs w:val="28"/>
          <w:lang w:bidi="he-IL"/>
        </w:rPr>
        <w:t>συγκινηθεί</w:t>
      </w:r>
      <w:r w:rsidR="00EE122D">
        <w:rPr>
          <w:rFonts w:cstheme="minorHAnsi"/>
          <w:sz w:val="28"/>
          <w:szCs w:val="28"/>
          <w:lang w:bidi="he-IL"/>
        </w:rPr>
        <w:t xml:space="preserve"> </w:t>
      </w:r>
      <w:r w:rsidR="00E72618">
        <w:rPr>
          <w:rFonts w:cstheme="minorHAnsi"/>
          <w:sz w:val="28"/>
          <w:szCs w:val="28"/>
          <w:lang w:bidi="he-IL"/>
        </w:rPr>
        <w:t>ταγμένο</w:t>
      </w:r>
      <w:r w:rsidR="00EE122D">
        <w:rPr>
          <w:rFonts w:cstheme="minorHAnsi"/>
          <w:sz w:val="28"/>
          <w:szCs w:val="28"/>
          <w:lang w:bidi="he-IL"/>
        </w:rPr>
        <w:t xml:space="preserve"> προς τον </w:t>
      </w:r>
      <w:r w:rsidR="00E72618">
        <w:rPr>
          <w:rFonts w:cstheme="minorHAnsi"/>
          <w:sz w:val="28"/>
          <w:szCs w:val="28"/>
          <w:lang w:bidi="he-IL"/>
        </w:rPr>
        <w:t>Ιησού</w:t>
      </w:r>
      <w:r w:rsidR="00EE122D">
        <w:rPr>
          <w:rFonts w:cstheme="minorHAnsi"/>
          <w:sz w:val="28"/>
          <w:szCs w:val="28"/>
          <w:lang w:bidi="he-IL"/>
        </w:rPr>
        <w:t>.</w:t>
      </w:r>
      <w:r w:rsidR="00B578C0">
        <w:rPr>
          <w:rStyle w:val="a7"/>
          <w:rFonts w:cstheme="minorHAnsi"/>
          <w:sz w:val="28"/>
          <w:szCs w:val="28"/>
          <w:lang w:bidi="he-IL"/>
        </w:rPr>
        <w:footnoteReference w:id="648"/>
      </w:r>
      <w:r w:rsidR="00EE122D">
        <w:rPr>
          <w:rFonts w:cstheme="minorHAnsi"/>
          <w:sz w:val="28"/>
          <w:szCs w:val="28"/>
          <w:lang w:bidi="he-IL"/>
        </w:rPr>
        <w:t xml:space="preserve"> </w:t>
      </w:r>
    </w:p>
    <w:p w14:paraId="4B2CCE4A" w14:textId="2F6D506B" w:rsidR="00E11CA9" w:rsidRDefault="004256D1"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ότι ο </w:t>
      </w:r>
      <w:r w:rsidR="00E72618">
        <w:rPr>
          <w:rFonts w:cstheme="minorHAnsi"/>
          <w:sz w:val="28"/>
          <w:szCs w:val="28"/>
          <w:lang w:bidi="he-IL"/>
        </w:rPr>
        <w:t>Πιλάτος</w:t>
      </w:r>
      <w:r>
        <w:rPr>
          <w:rFonts w:cstheme="minorHAnsi"/>
          <w:sz w:val="28"/>
          <w:szCs w:val="28"/>
          <w:lang w:bidi="he-IL"/>
        </w:rPr>
        <w:t xml:space="preserve"> </w:t>
      </w:r>
      <w:r w:rsidR="00E72618">
        <w:rPr>
          <w:rFonts w:cstheme="minorHAnsi"/>
          <w:sz w:val="28"/>
          <w:szCs w:val="28"/>
          <w:lang w:bidi="he-IL"/>
        </w:rPr>
        <w:t>ονομάζει</w:t>
      </w:r>
      <w:r w:rsidR="000E4D32">
        <w:rPr>
          <w:rFonts w:cstheme="minorHAnsi"/>
          <w:sz w:val="28"/>
          <w:szCs w:val="28"/>
          <w:lang w:bidi="he-IL"/>
        </w:rPr>
        <w:t xml:space="preserve"> το</w:t>
      </w:r>
      <w:r w:rsidR="00797905">
        <w:rPr>
          <w:rFonts w:cstheme="minorHAnsi"/>
          <w:sz w:val="28"/>
          <w:szCs w:val="28"/>
          <w:lang w:bidi="he-IL"/>
        </w:rPr>
        <w:t>ν</w:t>
      </w:r>
      <w:r w:rsidR="000E4D32">
        <w:rPr>
          <w:rFonts w:cstheme="minorHAnsi"/>
          <w:sz w:val="28"/>
          <w:szCs w:val="28"/>
          <w:lang w:bidi="he-IL"/>
        </w:rPr>
        <w:t xml:space="preserve"> </w:t>
      </w:r>
      <w:r w:rsidR="00E72618">
        <w:rPr>
          <w:rFonts w:cstheme="minorHAnsi"/>
          <w:sz w:val="28"/>
          <w:szCs w:val="28"/>
          <w:lang w:bidi="he-IL"/>
        </w:rPr>
        <w:t>Ιησού</w:t>
      </w:r>
      <w:r w:rsidR="000E4D32">
        <w:rPr>
          <w:rFonts w:cstheme="minorHAnsi"/>
          <w:sz w:val="28"/>
          <w:szCs w:val="28"/>
          <w:lang w:bidi="he-IL"/>
        </w:rPr>
        <w:t xml:space="preserve"> </w:t>
      </w:r>
      <w:r w:rsidR="00E72618">
        <w:rPr>
          <w:rFonts w:cstheme="minorHAnsi"/>
          <w:sz w:val="28"/>
          <w:szCs w:val="28"/>
          <w:lang w:bidi="he-IL"/>
        </w:rPr>
        <w:t>βασιλέα</w:t>
      </w:r>
      <w:r w:rsidR="000E4D32">
        <w:rPr>
          <w:rFonts w:cstheme="minorHAnsi"/>
          <w:sz w:val="28"/>
          <w:szCs w:val="28"/>
          <w:lang w:bidi="he-IL"/>
        </w:rPr>
        <w:t xml:space="preserve"> </w:t>
      </w:r>
      <w:r w:rsidR="00E72618">
        <w:rPr>
          <w:rFonts w:cstheme="minorHAnsi"/>
          <w:sz w:val="28"/>
          <w:szCs w:val="28"/>
          <w:lang w:bidi="he-IL"/>
        </w:rPr>
        <w:t>αστειεύεται</w:t>
      </w:r>
      <w:r w:rsidR="00E42FFD">
        <w:rPr>
          <w:rFonts w:cstheme="minorHAnsi"/>
          <w:sz w:val="28"/>
          <w:szCs w:val="28"/>
          <w:lang w:bidi="he-IL"/>
        </w:rPr>
        <w:t>,</w:t>
      </w:r>
      <w:r w:rsidR="000E4D32">
        <w:rPr>
          <w:rFonts w:cstheme="minorHAnsi"/>
          <w:sz w:val="28"/>
          <w:szCs w:val="28"/>
          <w:lang w:bidi="he-IL"/>
        </w:rPr>
        <w:t xml:space="preserve"> </w:t>
      </w:r>
      <w:r w:rsidR="00E72618">
        <w:rPr>
          <w:rFonts w:cstheme="minorHAnsi"/>
          <w:sz w:val="28"/>
          <w:szCs w:val="28"/>
          <w:lang w:bidi="he-IL"/>
        </w:rPr>
        <w:t>πειράζοντ</w:t>
      </w:r>
      <w:r w:rsidR="00797905">
        <w:rPr>
          <w:rFonts w:cstheme="minorHAnsi"/>
          <w:sz w:val="28"/>
          <w:szCs w:val="28"/>
          <w:lang w:bidi="he-IL"/>
        </w:rPr>
        <w:t>α</w:t>
      </w:r>
      <w:r w:rsidR="00E72618">
        <w:rPr>
          <w:rFonts w:cstheme="minorHAnsi"/>
          <w:sz w:val="28"/>
          <w:szCs w:val="28"/>
          <w:lang w:bidi="he-IL"/>
        </w:rPr>
        <w:t>ς</w:t>
      </w:r>
      <w:r w:rsidR="000E4D32">
        <w:rPr>
          <w:rFonts w:cstheme="minorHAnsi"/>
          <w:sz w:val="28"/>
          <w:szCs w:val="28"/>
          <w:lang w:bidi="he-IL"/>
        </w:rPr>
        <w:t xml:space="preserve"> τους </w:t>
      </w:r>
      <w:r w:rsidR="00E72618">
        <w:rPr>
          <w:rFonts w:cstheme="minorHAnsi"/>
          <w:sz w:val="28"/>
          <w:szCs w:val="28"/>
          <w:lang w:bidi="he-IL"/>
        </w:rPr>
        <w:t>ιουδαίους</w:t>
      </w:r>
      <w:r w:rsidR="000E4D32">
        <w:rPr>
          <w:rFonts w:cstheme="minorHAnsi"/>
          <w:sz w:val="28"/>
          <w:szCs w:val="28"/>
          <w:lang w:bidi="he-IL"/>
        </w:rPr>
        <w:t xml:space="preserve"> και </w:t>
      </w:r>
      <w:r w:rsidR="00E72618">
        <w:rPr>
          <w:rFonts w:cstheme="minorHAnsi"/>
          <w:sz w:val="28"/>
          <w:szCs w:val="28"/>
          <w:lang w:bidi="he-IL"/>
        </w:rPr>
        <w:t>έτσι</w:t>
      </w:r>
      <w:r w:rsidR="000E4D32">
        <w:rPr>
          <w:rFonts w:cstheme="minorHAnsi"/>
          <w:sz w:val="28"/>
          <w:szCs w:val="28"/>
          <w:lang w:bidi="he-IL"/>
        </w:rPr>
        <w:t xml:space="preserve"> </w:t>
      </w:r>
      <w:r w:rsidR="00E72618">
        <w:rPr>
          <w:rFonts w:cstheme="minorHAnsi"/>
          <w:sz w:val="28"/>
          <w:szCs w:val="28"/>
          <w:lang w:bidi="he-IL"/>
        </w:rPr>
        <w:t>επιχειρεί</w:t>
      </w:r>
      <w:r w:rsidR="000E4D32">
        <w:rPr>
          <w:rFonts w:cstheme="minorHAnsi"/>
          <w:sz w:val="28"/>
          <w:szCs w:val="28"/>
          <w:lang w:bidi="he-IL"/>
        </w:rPr>
        <w:t xml:space="preserve"> να </w:t>
      </w:r>
      <w:r w:rsidR="00E72618">
        <w:rPr>
          <w:rFonts w:cstheme="minorHAnsi"/>
          <w:sz w:val="28"/>
          <w:szCs w:val="28"/>
          <w:lang w:bidi="he-IL"/>
        </w:rPr>
        <w:t>χαλαρώσει</w:t>
      </w:r>
      <w:r w:rsidR="000E4D32">
        <w:rPr>
          <w:rFonts w:cstheme="minorHAnsi"/>
          <w:sz w:val="28"/>
          <w:szCs w:val="28"/>
          <w:lang w:bidi="he-IL"/>
        </w:rPr>
        <w:t xml:space="preserve"> με το </w:t>
      </w:r>
      <w:r w:rsidR="00E72618">
        <w:rPr>
          <w:rFonts w:cstheme="minorHAnsi"/>
          <w:sz w:val="28"/>
          <w:szCs w:val="28"/>
          <w:lang w:bidi="he-IL"/>
        </w:rPr>
        <w:t xml:space="preserve">αστείο </w:t>
      </w:r>
      <w:r w:rsidR="000E4D32">
        <w:rPr>
          <w:rFonts w:cstheme="minorHAnsi"/>
          <w:sz w:val="28"/>
          <w:szCs w:val="28"/>
          <w:lang w:bidi="he-IL"/>
        </w:rPr>
        <w:t xml:space="preserve">την </w:t>
      </w:r>
      <w:r w:rsidR="00E72618">
        <w:rPr>
          <w:rFonts w:cstheme="minorHAnsi"/>
          <w:sz w:val="28"/>
          <w:szCs w:val="28"/>
          <w:lang w:bidi="he-IL"/>
        </w:rPr>
        <w:t>οργή</w:t>
      </w:r>
      <w:r w:rsidR="000E4D32">
        <w:rPr>
          <w:rFonts w:cstheme="minorHAnsi"/>
          <w:sz w:val="28"/>
          <w:szCs w:val="28"/>
          <w:lang w:bidi="he-IL"/>
        </w:rPr>
        <w:t xml:space="preserve"> των </w:t>
      </w:r>
      <w:r w:rsidR="00E72618">
        <w:rPr>
          <w:rFonts w:cstheme="minorHAnsi"/>
          <w:sz w:val="28"/>
          <w:szCs w:val="28"/>
          <w:lang w:bidi="he-IL"/>
        </w:rPr>
        <w:t>λυσσασμένων</w:t>
      </w:r>
      <w:r w:rsidR="000E4D32">
        <w:rPr>
          <w:rFonts w:cstheme="minorHAnsi"/>
          <w:sz w:val="28"/>
          <w:szCs w:val="28"/>
          <w:lang w:bidi="he-IL"/>
        </w:rPr>
        <w:t xml:space="preserve"> </w:t>
      </w:r>
      <w:r w:rsidR="00E72618">
        <w:rPr>
          <w:rFonts w:cstheme="minorHAnsi"/>
          <w:sz w:val="28"/>
          <w:szCs w:val="28"/>
          <w:lang w:bidi="he-IL"/>
        </w:rPr>
        <w:t>ιουδαίων</w:t>
      </w:r>
      <w:r w:rsidR="000E4D32">
        <w:rPr>
          <w:rFonts w:cstheme="minorHAnsi"/>
          <w:sz w:val="28"/>
          <w:szCs w:val="28"/>
          <w:lang w:bidi="he-IL"/>
        </w:rPr>
        <w:t>.</w:t>
      </w:r>
      <w:r w:rsidR="00160553" w:rsidRPr="00A2247E">
        <w:rPr>
          <w:rStyle w:val="a7"/>
        </w:rPr>
        <w:footnoteReference w:id="649"/>
      </w:r>
      <w:r w:rsidR="000E4D32">
        <w:rPr>
          <w:rFonts w:cstheme="minorHAnsi"/>
          <w:sz w:val="28"/>
          <w:szCs w:val="28"/>
          <w:lang w:bidi="he-IL"/>
        </w:rPr>
        <w:t xml:space="preserve"> Ο </w:t>
      </w:r>
      <w:r w:rsidR="00E72618">
        <w:rPr>
          <w:rFonts w:cstheme="minorHAnsi"/>
          <w:sz w:val="28"/>
          <w:szCs w:val="28"/>
          <w:lang w:bidi="he-IL"/>
        </w:rPr>
        <w:t>λόγος</w:t>
      </w:r>
      <w:r w:rsidR="000E4D32">
        <w:rPr>
          <w:rFonts w:cstheme="minorHAnsi"/>
          <w:sz w:val="28"/>
          <w:szCs w:val="28"/>
          <w:lang w:bidi="he-IL"/>
        </w:rPr>
        <w:t xml:space="preserve"> του </w:t>
      </w:r>
      <w:r w:rsidR="00E72618">
        <w:rPr>
          <w:rFonts w:cstheme="minorHAnsi"/>
          <w:sz w:val="28"/>
          <w:szCs w:val="28"/>
          <w:lang w:bidi="he-IL"/>
        </w:rPr>
        <w:t>αυτός</w:t>
      </w:r>
      <w:r w:rsidR="000E4D32">
        <w:rPr>
          <w:rFonts w:cstheme="minorHAnsi"/>
          <w:sz w:val="28"/>
          <w:szCs w:val="28"/>
          <w:lang w:bidi="he-IL"/>
        </w:rPr>
        <w:t xml:space="preserve"> </w:t>
      </w:r>
      <w:r w:rsidR="00E72618">
        <w:rPr>
          <w:rFonts w:cstheme="minorHAnsi"/>
          <w:sz w:val="28"/>
          <w:szCs w:val="28"/>
          <w:lang w:bidi="he-IL"/>
        </w:rPr>
        <w:t>πιθανόν</w:t>
      </w:r>
      <w:r w:rsidR="000E4D32">
        <w:rPr>
          <w:rFonts w:cstheme="minorHAnsi"/>
          <w:sz w:val="28"/>
          <w:szCs w:val="28"/>
          <w:lang w:bidi="he-IL"/>
        </w:rPr>
        <w:t xml:space="preserve"> να </w:t>
      </w:r>
      <w:r w:rsidR="00E72618">
        <w:rPr>
          <w:rFonts w:cstheme="minorHAnsi"/>
          <w:sz w:val="28"/>
          <w:szCs w:val="28"/>
          <w:lang w:bidi="he-IL"/>
        </w:rPr>
        <w:t>ακούστηκε</w:t>
      </w:r>
      <w:r w:rsidR="000E4D32">
        <w:rPr>
          <w:rFonts w:cstheme="minorHAnsi"/>
          <w:sz w:val="28"/>
          <w:szCs w:val="28"/>
          <w:lang w:bidi="he-IL"/>
        </w:rPr>
        <w:t xml:space="preserve"> </w:t>
      </w:r>
      <w:r w:rsidR="00E72618">
        <w:rPr>
          <w:rFonts w:cstheme="minorHAnsi"/>
          <w:sz w:val="28"/>
          <w:szCs w:val="28"/>
          <w:lang w:bidi="he-IL"/>
        </w:rPr>
        <w:t>μαζί</w:t>
      </w:r>
      <w:r w:rsidR="000E4D32">
        <w:rPr>
          <w:rFonts w:cstheme="minorHAnsi"/>
          <w:sz w:val="28"/>
          <w:szCs w:val="28"/>
          <w:lang w:bidi="he-IL"/>
        </w:rPr>
        <w:t xml:space="preserve"> με </w:t>
      </w:r>
      <w:r w:rsidR="00E72618">
        <w:rPr>
          <w:rFonts w:cstheme="minorHAnsi"/>
          <w:sz w:val="28"/>
          <w:szCs w:val="28"/>
          <w:lang w:bidi="he-IL"/>
        </w:rPr>
        <w:t>κάποιο</w:t>
      </w:r>
      <w:r w:rsidR="000E4D32">
        <w:rPr>
          <w:rFonts w:cstheme="minorHAnsi"/>
          <w:sz w:val="28"/>
          <w:szCs w:val="28"/>
          <w:lang w:bidi="he-IL"/>
        </w:rPr>
        <w:t xml:space="preserve"> </w:t>
      </w:r>
      <w:r w:rsidR="00E72618">
        <w:rPr>
          <w:rFonts w:cstheme="minorHAnsi"/>
          <w:sz w:val="28"/>
          <w:szCs w:val="28"/>
          <w:lang w:bidi="he-IL"/>
        </w:rPr>
        <w:t>χαμόγελο</w:t>
      </w:r>
      <w:r w:rsidR="000E4D32">
        <w:rPr>
          <w:rFonts w:cstheme="minorHAnsi"/>
          <w:sz w:val="28"/>
          <w:szCs w:val="28"/>
          <w:lang w:bidi="he-IL"/>
        </w:rPr>
        <w:t xml:space="preserve"> του </w:t>
      </w:r>
      <w:r w:rsidR="00E72618">
        <w:rPr>
          <w:rFonts w:cstheme="minorHAnsi"/>
          <w:sz w:val="28"/>
          <w:szCs w:val="28"/>
          <w:lang w:bidi="he-IL"/>
        </w:rPr>
        <w:t>Πιλάτου</w:t>
      </w:r>
      <w:r w:rsidR="000E4D32">
        <w:rPr>
          <w:rFonts w:cstheme="minorHAnsi"/>
          <w:sz w:val="28"/>
          <w:szCs w:val="28"/>
          <w:lang w:bidi="he-IL"/>
        </w:rPr>
        <w:t xml:space="preserve">. </w:t>
      </w:r>
      <w:r w:rsidR="00E72618">
        <w:rPr>
          <w:rFonts w:cstheme="minorHAnsi"/>
          <w:sz w:val="28"/>
          <w:szCs w:val="28"/>
          <w:lang w:bidi="he-IL"/>
        </w:rPr>
        <w:t>Εμπαίζει</w:t>
      </w:r>
      <w:r w:rsidR="000E4D32">
        <w:rPr>
          <w:rFonts w:cstheme="minorHAnsi"/>
          <w:sz w:val="28"/>
          <w:szCs w:val="28"/>
          <w:lang w:bidi="he-IL"/>
        </w:rPr>
        <w:t xml:space="preserve"> τους </w:t>
      </w:r>
      <w:r w:rsidR="00E72618">
        <w:rPr>
          <w:rFonts w:cstheme="minorHAnsi"/>
          <w:sz w:val="28"/>
          <w:szCs w:val="28"/>
          <w:lang w:bidi="he-IL"/>
        </w:rPr>
        <w:t>ιουδαίους</w:t>
      </w:r>
      <w:r w:rsidR="000E4D32">
        <w:rPr>
          <w:rFonts w:cstheme="minorHAnsi"/>
          <w:sz w:val="28"/>
          <w:szCs w:val="28"/>
          <w:lang w:bidi="he-IL"/>
        </w:rPr>
        <w:t xml:space="preserve"> </w:t>
      </w:r>
      <w:r w:rsidR="00E72618">
        <w:rPr>
          <w:rFonts w:cstheme="minorHAnsi"/>
          <w:sz w:val="28"/>
          <w:szCs w:val="28"/>
          <w:lang w:bidi="he-IL"/>
        </w:rPr>
        <w:t>γιατί</w:t>
      </w:r>
      <w:r w:rsidR="000E4D32">
        <w:rPr>
          <w:rFonts w:cstheme="minorHAnsi"/>
          <w:sz w:val="28"/>
          <w:szCs w:val="28"/>
          <w:lang w:bidi="he-IL"/>
        </w:rPr>
        <w:t xml:space="preserve"> είναι σαν να τους </w:t>
      </w:r>
      <w:r w:rsidR="00E72618">
        <w:rPr>
          <w:rFonts w:cstheme="minorHAnsi"/>
          <w:sz w:val="28"/>
          <w:szCs w:val="28"/>
          <w:lang w:bidi="he-IL"/>
        </w:rPr>
        <w:t>λέει</w:t>
      </w:r>
      <w:r w:rsidR="00160553">
        <w:rPr>
          <w:rFonts w:cstheme="minorHAnsi"/>
          <w:sz w:val="28"/>
          <w:szCs w:val="28"/>
          <w:lang w:bidi="he-IL"/>
        </w:rPr>
        <w:t>,</w:t>
      </w:r>
      <w:r w:rsidR="000E4D32">
        <w:rPr>
          <w:rFonts w:cstheme="minorHAnsi"/>
          <w:sz w:val="28"/>
          <w:szCs w:val="28"/>
          <w:lang w:bidi="he-IL"/>
        </w:rPr>
        <w:t xml:space="preserve"> ότι αυτόν που </w:t>
      </w:r>
      <w:r w:rsidR="00E72618">
        <w:rPr>
          <w:rFonts w:cstheme="minorHAnsi"/>
          <w:sz w:val="28"/>
          <w:szCs w:val="28"/>
          <w:lang w:bidi="he-IL"/>
        </w:rPr>
        <w:t>εσείς</w:t>
      </w:r>
      <w:r w:rsidR="000E4D32">
        <w:rPr>
          <w:rFonts w:cstheme="minorHAnsi"/>
          <w:sz w:val="28"/>
          <w:szCs w:val="28"/>
          <w:lang w:bidi="he-IL"/>
        </w:rPr>
        <w:t xml:space="preserve"> </w:t>
      </w:r>
      <w:r w:rsidR="00E72618">
        <w:rPr>
          <w:rFonts w:cstheme="minorHAnsi"/>
          <w:sz w:val="28"/>
          <w:szCs w:val="28"/>
          <w:lang w:bidi="he-IL"/>
        </w:rPr>
        <w:t>κατηγορείτε</w:t>
      </w:r>
      <w:r w:rsidR="000E4D32">
        <w:rPr>
          <w:rFonts w:cstheme="minorHAnsi"/>
          <w:sz w:val="28"/>
          <w:szCs w:val="28"/>
          <w:lang w:bidi="he-IL"/>
        </w:rPr>
        <w:t xml:space="preserve"> για </w:t>
      </w:r>
      <w:r w:rsidR="00E72618">
        <w:rPr>
          <w:rFonts w:cstheme="minorHAnsi"/>
          <w:sz w:val="28"/>
          <w:szCs w:val="28"/>
          <w:lang w:bidi="he-IL"/>
        </w:rPr>
        <w:t>στασιαστή</w:t>
      </w:r>
      <w:r w:rsidR="00160553">
        <w:rPr>
          <w:rFonts w:cstheme="minorHAnsi"/>
          <w:sz w:val="28"/>
          <w:szCs w:val="28"/>
          <w:lang w:bidi="he-IL"/>
        </w:rPr>
        <w:t>,</w:t>
      </w:r>
      <w:r w:rsidR="000E4D32">
        <w:rPr>
          <w:rFonts w:cstheme="minorHAnsi"/>
          <w:sz w:val="28"/>
          <w:szCs w:val="28"/>
          <w:lang w:bidi="he-IL"/>
        </w:rPr>
        <w:t xml:space="preserve"> </w:t>
      </w:r>
      <w:r w:rsidR="00E72618">
        <w:rPr>
          <w:rFonts w:cstheme="minorHAnsi"/>
          <w:sz w:val="28"/>
          <w:szCs w:val="28"/>
          <w:lang w:bidi="he-IL"/>
        </w:rPr>
        <w:t>εγώ</w:t>
      </w:r>
      <w:r w:rsidR="000E4D32">
        <w:rPr>
          <w:rFonts w:cstheme="minorHAnsi"/>
          <w:sz w:val="28"/>
          <w:szCs w:val="28"/>
          <w:lang w:bidi="he-IL"/>
        </w:rPr>
        <w:t xml:space="preserve"> σας </w:t>
      </w:r>
      <w:r w:rsidR="00E72618">
        <w:rPr>
          <w:rFonts w:cstheme="minorHAnsi"/>
          <w:sz w:val="28"/>
          <w:szCs w:val="28"/>
          <w:lang w:bidi="he-IL"/>
        </w:rPr>
        <w:t>προτείνω</w:t>
      </w:r>
      <w:r w:rsidR="000E4D32">
        <w:rPr>
          <w:rFonts w:cstheme="minorHAnsi"/>
          <w:sz w:val="28"/>
          <w:szCs w:val="28"/>
          <w:lang w:bidi="he-IL"/>
        </w:rPr>
        <w:t xml:space="preserve"> να </w:t>
      </w:r>
      <w:r w:rsidR="00E72618">
        <w:rPr>
          <w:rFonts w:cstheme="minorHAnsi"/>
          <w:sz w:val="28"/>
          <w:szCs w:val="28"/>
          <w:lang w:bidi="he-IL"/>
        </w:rPr>
        <w:t>επιλέξετε</w:t>
      </w:r>
      <w:r w:rsidR="000E4D32">
        <w:rPr>
          <w:rFonts w:cstheme="minorHAnsi"/>
          <w:sz w:val="28"/>
          <w:szCs w:val="28"/>
          <w:lang w:bidi="he-IL"/>
        </w:rPr>
        <w:t xml:space="preserve"> να τον </w:t>
      </w:r>
      <w:r w:rsidR="00E72618">
        <w:rPr>
          <w:rFonts w:cstheme="minorHAnsi"/>
          <w:sz w:val="28"/>
          <w:szCs w:val="28"/>
          <w:lang w:bidi="he-IL"/>
        </w:rPr>
        <w:t>απελευθερώσετε</w:t>
      </w:r>
      <w:r w:rsidR="00160553">
        <w:rPr>
          <w:rFonts w:cstheme="minorHAnsi"/>
          <w:sz w:val="28"/>
          <w:szCs w:val="28"/>
          <w:lang w:bidi="he-IL"/>
        </w:rPr>
        <w:t>,</w:t>
      </w:r>
      <w:r w:rsidR="000E4D32">
        <w:rPr>
          <w:rFonts w:cstheme="minorHAnsi"/>
          <w:sz w:val="28"/>
          <w:szCs w:val="28"/>
          <w:lang w:bidi="he-IL"/>
        </w:rPr>
        <w:t xml:space="preserve"> </w:t>
      </w:r>
      <w:r w:rsidR="00E72618">
        <w:rPr>
          <w:rFonts w:cstheme="minorHAnsi"/>
          <w:sz w:val="28"/>
          <w:szCs w:val="28"/>
          <w:lang w:bidi="he-IL"/>
        </w:rPr>
        <w:t>γιατί</w:t>
      </w:r>
      <w:r w:rsidR="000E4D32">
        <w:rPr>
          <w:rFonts w:cstheme="minorHAnsi"/>
          <w:sz w:val="28"/>
          <w:szCs w:val="28"/>
          <w:lang w:bidi="he-IL"/>
        </w:rPr>
        <w:t xml:space="preserve"> είναι </w:t>
      </w:r>
      <w:r w:rsidR="00E72618">
        <w:rPr>
          <w:rFonts w:cstheme="minorHAnsi"/>
          <w:sz w:val="28"/>
          <w:szCs w:val="28"/>
          <w:lang w:bidi="he-IL"/>
        </w:rPr>
        <w:t>φανερό</w:t>
      </w:r>
      <w:r w:rsidR="000E4D32">
        <w:rPr>
          <w:rFonts w:cstheme="minorHAnsi"/>
          <w:sz w:val="28"/>
          <w:szCs w:val="28"/>
          <w:lang w:bidi="he-IL"/>
        </w:rPr>
        <w:t xml:space="preserve"> ότι δεν είναι </w:t>
      </w:r>
      <w:r w:rsidR="00E72618">
        <w:rPr>
          <w:rFonts w:cstheme="minorHAnsi"/>
          <w:sz w:val="28"/>
          <w:szCs w:val="28"/>
          <w:lang w:bidi="he-IL"/>
        </w:rPr>
        <w:t>τέτοιος</w:t>
      </w:r>
      <w:r w:rsidR="000E4D32">
        <w:rPr>
          <w:rFonts w:cstheme="minorHAnsi"/>
          <w:sz w:val="28"/>
          <w:szCs w:val="28"/>
          <w:lang w:bidi="he-IL"/>
        </w:rPr>
        <w:t>.</w:t>
      </w:r>
      <w:r w:rsidR="00160553" w:rsidRPr="00A2247E">
        <w:rPr>
          <w:rStyle w:val="a7"/>
        </w:rPr>
        <w:footnoteReference w:id="650"/>
      </w:r>
      <w:r w:rsidR="000E4D32">
        <w:rPr>
          <w:rFonts w:cstheme="minorHAnsi"/>
          <w:sz w:val="28"/>
          <w:szCs w:val="28"/>
          <w:lang w:bidi="he-IL"/>
        </w:rPr>
        <w:t xml:space="preserve"> </w:t>
      </w:r>
      <w:r w:rsidR="00E72618">
        <w:rPr>
          <w:rFonts w:cstheme="minorHAnsi"/>
          <w:sz w:val="28"/>
          <w:szCs w:val="28"/>
          <w:lang w:bidi="he-IL"/>
        </w:rPr>
        <w:lastRenderedPageBreak/>
        <w:t>Απέναντι</w:t>
      </w:r>
      <w:r w:rsidR="000E4D32">
        <w:rPr>
          <w:rFonts w:cstheme="minorHAnsi"/>
          <w:sz w:val="28"/>
          <w:szCs w:val="28"/>
          <w:lang w:bidi="he-IL"/>
        </w:rPr>
        <w:t xml:space="preserve"> στην </w:t>
      </w:r>
      <w:r w:rsidR="00E72618">
        <w:rPr>
          <w:rFonts w:cstheme="minorHAnsi"/>
          <w:sz w:val="28"/>
          <w:szCs w:val="28"/>
          <w:lang w:bidi="he-IL"/>
        </w:rPr>
        <w:t>πρόταση</w:t>
      </w:r>
      <w:r w:rsidR="000E4D32">
        <w:rPr>
          <w:rFonts w:cstheme="minorHAnsi"/>
          <w:sz w:val="28"/>
          <w:szCs w:val="28"/>
          <w:lang w:bidi="he-IL"/>
        </w:rPr>
        <w:t xml:space="preserve"> του </w:t>
      </w:r>
      <w:r w:rsidR="00E72618">
        <w:rPr>
          <w:rFonts w:cstheme="minorHAnsi"/>
          <w:sz w:val="28"/>
          <w:szCs w:val="28"/>
          <w:lang w:bidi="he-IL"/>
        </w:rPr>
        <w:t>Πιλάτου</w:t>
      </w:r>
      <w:r w:rsidR="00160553">
        <w:rPr>
          <w:rFonts w:cstheme="minorHAnsi"/>
          <w:sz w:val="28"/>
          <w:szCs w:val="28"/>
          <w:lang w:bidi="he-IL"/>
        </w:rPr>
        <w:t>,</w:t>
      </w:r>
      <w:r w:rsidR="000E4D32">
        <w:rPr>
          <w:rFonts w:cstheme="minorHAnsi"/>
          <w:sz w:val="28"/>
          <w:szCs w:val="28"/>
          <w:lang w:bidi="he-IL"/>
        </w:rPr>
        <w:t xml:space="preserve"> η </w:t>
      </w:r>
      <w:r w:rsidR="00E72618">
        <w:rPr>
          <w:rFonts w:cstheme="minorHAnsi"/>
          <w:sz w:val="28"/>
          <w:szCs w:val="28"/>
          <w:lang w:bidi="he-IL"/>
        </w:rPr>
        <w:t>οποία</w:t>
      </w:r>
      <w:r w:rsidR="000E4D32">
        <w:rPr>
          <w:rFonts w:cstheme="minorHAnsi"/>
          <w:sz w:val="28"/>
          <w:szCs w:val="28"/>
          <w:lang w:bidi="he-IL"/>
        </w:rPr>
        <w:t xml:space="preserve"> </w:t>
      </w:r>
      <w:r w:rsidR="00E72618">
        <w:rPr>
          <w:rFonts w:cstheme="minorHAnsi"/>
          <w:sz w:val="28"/>
          <w:szCs w:val="28"/>
          <w:lang w:bidi="he-IL"/>
        </w:rPr>
        <w:t>τονίζεται</w:t>
      </w:r>
      <w:r w:rsidR="000E4D32">
        <w:rPr>
          <w:rFonts w:cstheme="minorHAnsi"/>
          <w:sz w:val="28"/>
          <w:szCs w:val="28"/>
          <w:lang w:bidi="he-IL"/>
        </w:rPr>
        <w:t xml:space="preserve"> </w:t>
      </w:r>
      <w:r w:rsidR="00E30156">
        <w:rPr>
          <w:rFonts w:cstheme="minorHAnsi"/>
          <w:sz w:val="28"/>
          <w:szCs w:val="28"/>
          <w:lang w:bidi="he-IL"/>
        </w:rPr>
        <w:t xml:space="preserve">στη </w:t>
      </w:r>
      <w:r w:rsidR="00E72618">
        <w:rPr>
          <w:rFonts w:cstheme="minorHAnsi"/>
          <w:sz w:val="28"/>
          <w:szCs w:val="28"/>
          <w:lang w:bidi="he-IL"/>
        </w:rPr>
        <w:t>δοτική</w:t>
      </w:r>
      <w:r w:rsidR="00E30156">
        <w:rPr>
          <w:rFonts w:cstheme="minorHAnsi"/>
          <w:sz w:val="28"/>
          <w:szCs w:val="28"/>
          <w:lang w:bidi="he-IL"/>
        </w:rPr>
        <w:t xml:space="preserve"> </w:t>
      </w:r>
      <w:bookmarkStart w:id="41" w:name="_Hlk77080296"/>
      <w:r w:rsidR="00E30156">
        <w:rPr>
          <w:rFonts w:ascii="SBL Greek" w:hAnsi="SBL Greek" w:cs="SBL Greek"/>
          <w:lang w:bidi="he-IL"/>
        </w:rPr>
        <w:t xml:space="preserve">ὑμῖν </w:t>
      </w:r>
      <w:bookmarkEnd w:id="41"/>
      <w:r w:rsidR="001327FE">
        <w:rPr>
          <w:rFonts w:cstheme="minorHAnsi"/>
          <w:sz w:val="28"/>
          <w:szCs w:val="28"/>
          <w:lang w:bidi="he-IL"/>
        </w:rPr>
        <w:t>που</w:t>
      </w:r>
      <w:r w:rsidR="00E30156">
        <w:rPr>
          <w:rFonts w:cstheme="minorHAnsi"/>
          <w:sz w:val="28"/>
          <w:szCs w:val="28"/>
          <w:lang w:bidi="he-IL"/>
        </w:rPr>
        <w:t xml:space="preserve"> για </w:t>
      </w:r>
      <w:r w:rsidR="00E72618">
        <w:rPr>
          <w:rFonts w:cstheme="minorHAnsi"/>
          <w:sz w:val="28"/>
          <w:szCs w:val="28"/>
          <w:lang w:bidi="he-IL"/>
        </w:rPr>
        <w:t>έμφαση</w:t>
      </w:r>
      <w:r w:rsidR="00E30156">
        <w:rPr>
          <w:rFonts w:cstheme="minorHAnsi"/>
          <w:sz w:val="28"/>
          <w:szCs w:val="28"/>
          <w:lang w:bidi="he-IL"/>
        </w:rPr>
        <w:t xml:space="preserve"> </w:t>
      </w:r>
      <w:r w:rsidR="00E72618">
        <w:rPr>
          <w:rFonts w:cstheme="minorHAnsi"/>
          <w:sz w:val="28"/>
          <w:szCs w:val="28"/>
          <w:lang w:bidi="he-IL"/>
        </w:rPr>
        <w:t>επαναλαμβάνεται</w:t>
      </w:r>
      <w:r w:rsidR="00E30156">
        <w:rPr>
          <w:rFonts w:cstheme="minorHAnsi"/>
          <w:sz w:val="28"/>
          <w:szCs w:val="28"/>
          <w:lang w:bidi="he-IL"/>
        </w:rPr>
        <w:t xml:space="preserve"> και η </w:t>
      </w:r>
      <w:r w:rsidR="00E72618">
        <w:rPr>
          <w:rFonts w:cstheme="minorHAnsi"/>
          <w:sz w:val="28"/>
          <w:szCs w:val="28"/>
          <w:lang w:bidi="he-IL"/>
        </w:rPr>
        <w:t>οποία</w:t>
      </w:r>
      <w:r w:rsidR="00E30156">
        <w:rPr>
          <w:rFonts w:cstheme="minorHAnsi"/>
          <w:sz w:val="28"/>
          <w:szCs w:val="28"/>
          <w:lang w:bidi="he-IL"/>
        </w:rPr>
        <w:t xml:space="preserve"> </w:t>
      </w:r>
      <w:r w:rsidR="00E72618">
        <w:rPr>
          <w:rFonts w:cstheme="minorHAnsi"/>
          <w:sz w:val="28"/>
          <w:szCs w:val="28"/>
          <w:lang w:bidi="he-IL"/>
        </w:rPr>
        <w:t>έχει</w:t>
      </w:r>
      <w:r w:rsidR="00E30156">
        <w:rPr>
          <w:rFonts w:cstheme="minorHAnsi"/>
          <w:sz w:val="28"/>
          <w:szCs w:val="28"/>
          <w:lang w:bidi="he-IL"/>
        </w:rPr>
        <w:t xml:space="preserve"> αυτή τη </w:t>
      </w:r>
      <w:r w:rsidR="00E72618">
        <w:rPr>
          <w:rFonts w:cstheme="minorHAnsi"/>
          <w:sz w:val="28"/>
          <w:szCs w:val="28"/>
          <w:lang w:bidi="he-IL"/>
        </w:rPr>
        <w:t>συντακτική</w:t>
      </w:r>
      <w:r w:rsidR="00E30156">
        <w:rPr>
          <w:rFonts w:cstheme="minorHAnsi"/>
          <w:sz w:val="28"/>
          <w:szCs w:val="28"/>
          <w:lang w:bidi="he-IL"/>
        </w:rPr>
        <w:t xml:space="preserve"> </w:t>
      </w:r>
      <w:r w:rsidR="00E72618">
        <w:rPr>
          <w:rFonts w:cstheme="minorHAnsi"/>
          <w:sz w:val="28"/>
          <w:szCs w:val="28"/>
          <w:lang w:bidi="he-IL"/>
        </w:rPr>
        <w:t>πολυσημία</w:t>
      </w:r>
      <w:r w:rsidR="00E30156">
        <w:rPr>
          <w:rFonts w:cstheme="minorHAnsi"/>
          <w:sz w:val="28"/>
          <w:szCs w:val="28"/>
          <w:lang w:bidi="he-IL"/>
        </w:rPr>
        <w:t xml:space="preserve"> ως </w:t>
      </w:r>
      <w:r w:rsidR="00E72618">
        <w:rPr>
          <w:rFonts w:cstheme="minorHAnsi"/>
          <w:sz w:val="28"/>
          <w:szCs w:val="28"/>
          <w:lang w:bidi="he-IL"/>
        </w:rPr>
        <w:t>όρος</w:t>
      </w:r>
      <w:r w:rsidR="00160553">
        <w:rPr>
          <w:rFonts w:cstheme="minorHAnsi"/>
          <w:sz w:val="28"/>
          <w:szCs w:val="28"/>
          <w:lang w:bidi="he-IL"/>
        </w:rPr>
        <w:t>,</w:t>
      </w:r>
      <w:r w:rsidR="00E30156">
        <w:rPr>
          <w:rFonts w:cstheme="minorHAnsi"/>
          <w:sz w:val="28"/>
          <w:szCs w:val="28"/>
          <w:lang w:bidi="he-IL"/>
        </w:rPr>
        <w:t xml:space="preserve"> </w:t>
      </w:r>
      <w:r w:rsidR="00E72618">
        <w:rPr>
          <w:rFonts w:cstheme="minorHAnsi"/>
          <w:sz w:val="28"/>
          <w:szCs w:val="28"/>
          <w:lang w:bidi="he-IL"/>
        </w:rPr>
        <w:t>διαμορφώνοντας</w:t>
      </w:r>
      <w:r w:rsidR="00E30156">
        <w:rPr>
          <w:rFonts w:cstheme="minorHAnsi"/>
          <w:sz w:val="28"/>
          <w:szCs w:val="28"/>
          <w:lang w:bidi="he-IL"/>
        </w:rPr>
        <w:t xml:space="preserve"> στη </w:t>
      </w:r>
      <w:r w:rsidR="00E72618">
        <w:rPr>
          <w:rFonts w:cstheme="minorHAnsi"/>
          <w:sz w:val="28"/>
          <w:szCs w:val="28"/>
          <w:lang w:bidi="he-IL"/>
        </w:rPr>
        <w:t>φράση</w:t>
      </w:r>
      <w:r w:rsidR="00E30156">
        <w:rPr>
          <w:rFonts w:cstheme="minorHAnsi"/>
          <w:sz w:val="28"/>
          <w:szCs w:val="28"/>
          <w:lang w:bidi="he-IL"/>
        </w:rPr>
        <w:t xml:space="preserve"> αυτή του </w:t>
      </w:r>
      <w:r w:rsidR="00E72618">
        <w:rPr>
          <w:rFonts w:cstheme="minorHAnsi"/>
          <w:sz w:val="28"/>
          <w:szCs w:val="28"/>
          <w:lang w:bidi="he-IL"/>
        </w:rPr>
        <w:t>Πιλάτου</w:t>
      </w:r>
      <w:r w:rsidR="00E30156">
        <w:rPr>
          <w:rFonts w:cstheme="minorHAnsi"/>
          <w:sz w:val="28"/>
          <w:szCs w:val="28"/>
          <w:lang w:bidi="he-IL"/>
        </w:rPr>
        <w:t xml:space="preserve"> ένα </w:t>
      </w:r>
      <w:r w:rsidR="00E72618">
        <w:rPr>
          <w:rFonts w:cstheme="minorHAnsi"/>
          <w:sz w:val="28"/>
          <w:szCs w:val="28"/>
          <w:lang w:bidi="he-IL"/>
        </w:rPr>
        <w:t>μοναδικό</w:t>
      </w:r>
      <w:r w:rsidR="00E30156">
        <w:rPr>
          <w:rFonts w:cstheme="minorHAnsi"/>
          <w:sz w:val="28"/>
          <w:szCs w:val="28"/>
          <w:lang w:bidi="he-IL"/>
        </w:rPr>
        <w:t xml:space="preserve"> </w:t>
      </w:r>
      <w:r w:rsidR="00E72618">
        <w:rPr>
          <w:rFonts w:cstheme="minorHAnsi"/>
          <w:sz w:val="28"/>
          <w:szCs w:val="28"/>
          <w:lang w:bidi="he-IL"/>
        </w:rPr>
        <w:t>συντακτικό</w:t>
      </w:r>
      <w:r w:rsidR="00E30156">
        <w:rPr>
          <w:rFonts w:cstheme="minorHAnsi"/>
          <w:sz w:val="28"/>
          <w:szCs w:val="28"/>
          <w:lang w:bidi="he-IL"/>
        </w:rPr>
        <w:t xml:space="preserve"> </w:t>
      </w:r>
      <w:r w:rsidR="00E72618">
        <w:rPr>
          <w:rFonts w:cstheme="minorHAnsi"/>
          <w:sz w:val="28"/>
          <w:szCs w:val="28"/>
          <w:lang w:bidi="he-IL"/>
        </w:rPr>
        <w:t>φαινόμενο</w:t>
      </w:r>
      <w:r w:rsidR="00E30156">
        <w:rPr>
          <w:rFonts w:cstheme="minorHAnsi"/>
          <w:sz w:val="28"/>
          <w:szCs w:val="28"/>
          <w:lang w:bidi="he-IL"/>
        </w:rPr>
        <w:t xml:space="preserve"> </w:t>
      </w:r>
      <w:r w:rsidR="00E72618">
        <w:rPr>
          <w:rFonts w:cstheme="minorHAnsi"/>
          <w:sz w:val="28"/>
          <w:szCs w:val="28"/>
          <w:lang w:bidi="he-IL"/>
        </w:rPr>
        <w:t>διαπλοκής</w:t>
      </w:r>
      <w:r w:rsidR="00E30156">
        <w:rPr>
          <w:rFonts w:cstheme="minorHAnsi"/>
          <w:sz w:val="28"/>
          <w:szCs w:val="28"/>
          <w:lang w:bidi="he-IL"/>
        </w:rPr>
        <w:t xml:space="preserve"> για ένα </w:t>
      </w:r>
      <w:r w:rsidR="00E72618">
        <w:rPr>
          <w:rFonts w:cstheme="minorHAnsi"/>
          <w:sz w:val="28"/>
          <w:szCs w:val="28"/>
          <w:lang w:bidi="he-IL"/>
        </w:rPr>
        <w:t>όρο</w:t>
      </w:r>
      <w:r w:rsidR="00160553">
        <w:rPr>
          <w:rFonts w:cstheme="minorHAnsi"/>
          <w:sz w:val="28"/>
          <w:szCs w:val="28"/>
          <w:lang w:bidi="he-IL"/>
        </w:rPr>
        <w:t>,</w:t>
      </w:r>
      <w:r w:rsidR="00E30156">
        <w:rPr>
          <w:rFonts w:cstheme="minorHAnsi"/>
          <w:sz w:val="28"/>
          <w:szCs w:val="28"/>
          <w:lang w:bidi="he-IL"/>
        </w:rPr>
        <w:t xml:space="preserve"> που </w:t>
      </w:r>
      <w:r w:rsidR="00E72618">
        <w:rPr>
          <w:rFonts w:cstheme="minorHAnsi"/>
          <w:sz w:val="28"/>
          <w:szCs w:val="28"/>
          <w:lang w:bidi="he-IL"/>
        </w:rPr>
        <w:t>μόνο</w:t>
      </w:r>
      <w:r w:rsidR="00E30156">
        <w:rPr>
          <w:rFonts w:cstheme="minorHAnsi"/>
          <w:sz w:val="28"/>
          <w:szCs w:val="28"/>
          <w:lang w:bidi="he-IL"/>
        </w:rPr>
        <w:t xml:space="preserve"> ένα </w:t>
      </w:r>
      <w:r w:rsidR="00E72618">
        <w:rPr>
          <w:rFonts w:cstheme="minorHAnsi"/>
          <w:sz w:val="28"/>
          <w:szCs w:val="28"/>
          <w:lang w:bidi="he-IL"/>
        </w:rPr>
        <w:t>πνεύμα</w:t>
      </w:r>
      <w:r w:rsidR="00E30156">
        <w:rPr>
          <w:rFonts w:cstheme="minorHAnsi"/>
          <w:sz w:val="28"/>
          <w:szCs w:val="28"/>
          <w:lang w:bidi="he-IL"/>
        </w:rPr>
        <w:t xml:space="preserve"> </w:t>
      </w:r>
      <w:r w:rsidR="00E72618">
        <w:rPr>
          <w:rFonts w:cstheme="minorHAnsi"/>
          <w:sz w:val="28"/>
          <w:szCs w:val="28"/>
          <w:lang w:bidi="he-IL"/>
        </w:rPr>
        <w:t>υψηλών</w:t>
      </w:r>
      <w:r w:rsidR="00E30156">
        <w:rPr>
          <w:rFonts w:cstheme="minorHAnsi"/>
          <w:sz w:val="28"/>
          <w:szCs w:val="28"/>
          <w:lang w:bidi="he-IL"/>
        </w:rPr>
        <w:t xml:space="preserve"> </w:t>
      </w:r>
      <w:r w:rsidR="00E72618">
        <w:rPr>
          <w:rFonts w:cstheme="minorHAnsi"/>
          <w:sz w:val="28"/>
          <w:szCs w:val="28"/>
          <w:lang w:bidi="he-IL"/>
        </w:rPr>
        <w:t>διαστάσεων</w:t>
      </w:r>
      <w:r w:rsidR="00E30156">
        <w:rPr>
          <w:rFonts w:cstheme="minorHAnsi"/>
          <w:sz w:val="28"/>
          <w:szCs w:val="28"/>
          <w:lang w:bidi="he-IL"/>
        </w:rPr>
        <w:t xml:space="preserve"> στη </w:t>
      </w:r>
      <w:r w:rsidR="00E72618">
        <w:rPr>
          <w:rFonts w:cstheme="minorHAnsi"/>
          <w:sz w:val="28"/>
          <w:szCs w:val="28"/>
          <w:lang w:bidi="he-IL"/>
        </w:rPr>
        <w:t>σύνθεση</w:t>
      </w:r>
      <w:r w:rsidR="00E30156">
        <w:rPr>
          <w:rFonts w:cstheme="minorHAnsi"/>
          <w:sz w:val="28"/>
          <w:szCs w:val="28"/>
          <w:lang w:bidi="he-IL"/>
        </w:rPr>
        <w:t xml:space="preserve"> του </w:t>
      </w:r>
      <w:r w:rsidR="00E72618">
        <w:rPr>
          <w:rFonts w:cstheme="minorHAnsi"/>
          <w:sz w:val="28"/>
          <w:szCs w:val="28"/>
          <w:lang w:bidi="he-IL"/>
        </w:rPr>
        <w:t>λόγου</w:t>
      </w:r>
      <w:r w:rsidR="00E30156">
        <w:rPr>
          <w:rFonts w:cstheme="minorHAnsi"/>
          <w:sz w:val="28"/>
          <w:szCs w:val="28"/>
          <w:lang w:bidi="he-IL"/>
        </w:rPr>
        <w:t xml:space="preserve"> θα </w:t>
      </w:r>
      <w:r w:rsidR="00E72618">
        <w:rPr>
          <w:rFonts w:cstheme="minorHAnsi"/>
          <w:sz w:val="28"/>
          <w:szCs w:val="28"/>
          <w:lang w:bidi="he-IL"/>
        </w:rPr>
        <w:t>μπορούσε</w:t>
      </w:r>
      <w:r w:rsidR="00E30156">
        <w:rPr>
          <w:rFonts w:cstheme="minorHAnsi"/>
          <w:sz w:val="28"/>
          <w:szCs w:val="28"/>
          <w:lang w:bidi="he-IL"/>
        </w:rPr>
        <w:t xml:space="preserve"> να </w:t>
      </w:r>
      <w:r w:rsidR="00E72618">
        <w:rPr>
          <w:rFonts w:cstheme="minorHAnsi"/>
          <w:sz w:val="28"/>
          <w:szCs w:val="28"/>
          <w:lang w:bidi="he-IL"/>
        </w:rPr>
        <w:t>καταφέρει</w:t>
      </w:r>
      <w:r w:rsidR="00160553">
        <w:rPr>
          <w:rFonts w:cstheme="minorHAnsi"/>
          <w:sz w:val="28"/>
          <w:szCs w:val="28"/>
          <w:lang w:bidi="he-IL"/>
        </w:rPr>
        <w:t>,</w:t>
      </w:r>
      <w:r w:rsidR="00E30156">
        <w:rPr>
          <w:rFonts w:cstheme="minorHAnsi"/>
          <w:sz w:val="28"/>
          <w:szCs w:val="28"/>
          <w:lang w:bidi="he-IL"/>
        </w:rPr>
        <w:t xml:space="preserve"> όπως είναι ο </w:t>
      </w:r>
      <w:r w:rsidR="00E72618">
        <w:rPr>
          <w:rFonts w:cstheme="minorHAnsi"/>
          <w:sz w:val="28"/>
          <w:szCs w:val="28"/>
          <w:lang w:bidi="he-IL"/>
        </w:rPr>
        <w:t>ευαγγελικός</w:t>
      </w:r>
      <w:r w:rsidR="00E30156">
        <w:rPr>
          <w:rFonts w:cstheme="minorHAnsi"/>
          <w:sz w:val="28"/>
          <w:szCs w:val="28"/>
          <w:lang w:bidi="he-IL"/>
        </w:rPr>
        <w:t xml:space="preserve"> </w:t>
      </w:r>
      <w:r w:rsidR="00E72618">
        <w:rPr>
          <w:rFonts w:cstheme="minorHAnsi"/>
          <w:sz w:val="28"/>
          <w:szCs w:val="28"/>
          <w:lang w:bidi="he-IL"/>
        </w:rPr>
        <w:t>λόγος</w:t>
      </w:r>
      <w:r w:rsidR="00E30156">
        <w:rPr>
          <w:rFonts w:cstheme="minorHAnsi"/>
          <w:sz w:val="28"/>
          <w:szCs w:val="28"/>
          <w:lang w:bidi="he-IL"/>
        </w:rPr>
        <w:t xml:space="preserve">. Εάν το </w:t>
      </w:r>
      <w:r w:rsidR="00E72618">
        <w:rPr>
          <w:rFonts w:cstheme="minorHAnsi"/>
          <w:sz w:val="28"/>
          <w:szCs w:val="28"/>
          <w:lang w:bidi="he-IL"/>
        </w:rPr>
        <w:t>επεισόδιο</w:t>
      </w:r>
      <w:r w:rsidR="00E30156">
        <w:rPr>
          <w:rFonts w:cstheme="minorHAnsi"/>
          <w:sz w:val="28"/>
          <w:szCs w:val="28"/>
          <w:lang w:bidi="he-IL"/>
        </w:rPr>
        <w:t xml:space="preserve"> του </w:t>
      </w:r>
      <w:r w:rsidR="00E72618">
        <w:rPr>
          <w:rFonts w:cstheme="minorHAnsi"/>
          <w:sz w:val="28"/>
          <w:szCs w:val="28"/>
          <w:lang w:bidi="he-IL"/>
        </w:rPr>
        <w:t>Βαραββά</w:t>
      </w:r>
      <w:r w:rsidR="00E30156">
        <w:rPr>
          <w:rFonts w:cstheme="minorHAnsi"/>
          <w:sz w:val="28"/>
          <w:szCs w:val="28"/>
          <w:lang w:bidi="he-IL"/>
        </w:rPr>
        <w:t xml:space="preserve"> είναι </w:t>
      </w:r>
      <w:r w:rsidR="00E72618">
        <w:rPr>
          <w:rFonts w:cstheme="minorHAnsi"/>
          <w:sz w:val="28"/>
          <w:szCs w:val="28"/>
          <w:lang w:bidi="he-IL"/>
        </w:rPr>
        <w:t>μυθοπλασία</w:t>
      </w:r>
      <w:r w:rsidR="00E30156">
        <w:rPr>
          <w:rFonts w:cstheme="minorHAnsi"/>
          <w:sz w:val="28"/>
          <w:szCs w:val="28"/>
          <w:lang w:bidi="he-IL"/>
        </w:rPr>
        <w:t xml:space="preserve"> των </w:t>
      </w:r>
      <w:r w:rsidR="00E72618">
        <w:rPr>
          <w:rFonts w:cstheme="minorHAnsi"/>
          <w:sz w:val="28"/>
          <w:szCs w:val="28"/>
          <w:lang w:bidi="he-IL"/>
        </w:rPr>
        <w:t>ευαγγελιστών</w:t>
      </w:r>
      <w:r w:rsidR="00803523">
        <w:rPr>
          <w:rFonts w:cstheme="minorHAnsi"/>
          <w:sz w:val="28"/>
          <w:szCs w:val="28"/>
          <w:lang w:bidi="he-IL"/>
        </w:rPr>
        <w:t>,</w:t>
      </w:r>
      <w:r w:rsidR="00E30156">
        <w:rPr>
          <w:rFonts w:cstheme="minorHAnsi"/>
          <w:sz w:val="28"/>
          <w:szCs w:val="28"/>
          <w:lang w:bidi="he-IL"/>
        </w:rPr>
        <w:t xml:space="preserve"> </w:t>
      </w:r>
      <w:r w:rsidR="00E72618">
        <w:rPr>
          <w:rFonts w:cstheme="minorHAnsi"/>
          <w:sz w:val="28"/>
          <w:szCs w:val="28"/>
          <w:lang w:bidi="he-IL"/>
        </w:rPr>
        <w:t>τότε</w:t>
      </w:r>
      <w:r w:rsidR="00E30156">
        <w:rPr>
          <w:rFonts w:cstheme="minorHAnsi"/>
          <w:sz w:val="28"/>
          <w:szCs w:val="28"/>
          <w:lang w:bidi="he-IL"/>
        </w:rPr>
        <w:t xml:space="preserve"> ο νους που </w:t>
      </w:r>
      <w:r w:rsidR="00E72618">
        <w:rPr>
          <w:rFonts w:cstheme="minorHAnsi"/>
          <w:sz w:val="28"/>
          <w:szCs w:val="28"/>
          <w:lang w:bidi="he-IL"/>
        </w:rPr>
        <w:t>έβαλε</w:t>
      </w:r>
      <w:r w:rsidR="00E30156">
        <w:rPr>
          <w:rFonts w:cstheme="minorHAnsi"/>
          <w:sz w:val="28"/>
          <w:szCs w:val="28"/>
          <w:lang w:bidi="he-IL"/>
        </w:rPr>
        <w:t xml:space="preserve"> στη </w:t>
      </w:r>
      <w:r w:rsidR="00E72618">
        <w:rPr>
          <w:rFonts w:cstheme="minorHAnsi"/>
          <w:sz w:val="28"/>
          <w:szCs w:val="28"/>
          <w:lang w:bidi="he-IL"/>
        </w:rPr>
        <w:t>διάπλαση</w:t>
      </w:r>
      <w:r w:rsidR="00E30156">
        <w:rPr>
          <w:rFonts w:cstheme="minorHAnsi"/>
          <w:sz w:val="28"/>
          <w:szCs w:val="28"/>
          <w:lang w:bidi="he-IL"/>
        </w:rPr>
        <w:t xml:space="preserve"> της </w:t>
      </w:r>
      <w:r w:rsidR="00E72618">
        <w:rPr>
          <w:rFonts w:cstheme="minorHAnsi"/>
          <w:sz w:val="28"/>
          <w:szCs w:val="28"/>
          <w:lang w:bidi="he-IL"/>
        </w:rPr>
        <w:t>ιστορίας</w:t>
      </w:r>
      <w:r w:rsidR="00E30156">
        <w:rPr>
          <w:rFonts w:cstheme="minorHAnsi"/>
          <w:sz w:val="28"/>
          <w:szCs w:val="28"/>
          <w:lang w:bidi="he-IL"/>
        </w:rPr>
        <w:t xml:space="preserve"> αυτό το  </w:t>
      </w:r>
      <w:bookmarkStart w:id="42" w:name="_Hlk77080415"/>
      <w:r w:rsidR="00C01328">
        <w:rPr>
          <w:rFonts w:cstheme="minorHAnsi"/>
          <w:sz w:val="28"/>
          <w:szCs w:val="28"/>
          <w:lang w:bidi="he-IL"/>
        </w:rPr>
        <w:t>«</w:t>
      </w:r>
      <w:r w:rsidR="00E30156">
        <w:rPr>
          <w:rFonts w:ascii="SBL Greek" w:hAnsi="SBL Greek" w:cs="SBL Greek"/>
          <w:lang w:bidi="he-IL"/>
        </w:rPr>
        <w:t>ὑμῖν</w:t>
      </w:r>
      <w:r w:rsidR="00C01328">
        <w:rPr>
          <w:rFonts w:ascii="SBL Greek" w:hAnsi="SBL Greek" w:cs="SBL Greek"/>
          <w:lang w:bidi="he-IL"/>
        </w:rPr>
        <w:t>»</w:t>
      </w:r>
      <w:r w:rsidR="00E30156">
        <w:rPr>
          <w:rFonts w:ascii="SBL Greek" w:hAnsi="SBL Greek" w:cs="SBL Greek"/>
          <w:lang w:bidi="he-IL"/>
        </w:rPr>
        <w:t xml:space="preserve"> </w:t>
      </w:r>
      <w:bookmarkEnd w:id="42"/>
      <w:r w:rsidR="00E30156" w:rsidRPr="00E30156">
        <w:rPr>
          <w:rFonts w:cstheme="minorHAnsi"/>
          <w:sz w:val="28"/>
          <w:szCs w:val="28"/>
          <w:lang w:bidi="he-IL"/>
        </w:rPr>
        <w:t xml:space="preserve">θα </w:t>
      </w:r>
      <w:r w:rsidR="00E72618" w:rsidRPr="00E30156">
        <w:rPr>
          <w:rFonts w:cstheme="minorHAnsi"/>
          <w:sz w:val="28"/>
          <w:szCs w:val="28"/>
          <w:lang w:bidi="he-IL"/>
        </w:rPr>
        <w:t>έπρεπε</w:t>
      </w:r>
      <w:r w:rsidR="00E30156" w:rsidRPr="00E30156">
        <w:rPr>
          <w:rFonts w:cstheme="minorHAnsi"/>
          <w:sz w:val="28"/>
          <w:szCs w:val="28"/>
          <w:lang w:bidi="he-IL"/>
        </w:rPr>
        <w:t xml:space="preserve"> να είναι </w:t>
      </w:r>
      <w:r w:rsidR="00E72618" w:rsidRPr="00E30156">
        <w:rPr>
          <w:rFonts w:cstheme="minorHAnsi"/>
          <w:sz w:val="28"/>
          <w:szCs w:val="28"/>
          <w:lang w:bidi="he-IL"/>
        </w:rPr>
        <w:t>διανοητικά</w:t>
      </w:r>
      <w:r w:rsidR="00E30156" w:rsidRPr="00E30156">
        <w:rPr>
          <w:rFonts w:cstheme="minorHAnsi"/>
          <w:sz w:val="28"/>
          <w:szCs w:val="28"/>
          <w:lang w:bidi="he-IL"/>
        </w:rPr>
        <w:t xml:space="preserve"> πολύ </w:t>
      </w:r>
      <w:r w:rsidR="00E72618" w:rsidRPr="00E30156">
        <w:rPr>
          <w:rFonts w:cstheme="minorHAnsi"/>
          <w:sz w:val="28"/>
          <w:szCs w:val="28"/>
          <w:lang w:bidi="he-IL"/>
        </w:rPr>
        <w:t>υψηλού</w:t>
      </w:r>
      <w:r w:rsidR="00E30156" w:rsidRPr="00E30156">
        <w:rPr>
          <w:rFonts w:cstheme="minorHAnsi"/>
          <w:sz w:val="28"/>
          <w:szCs w:val="28"/>
          <w:lang w:bidi="he-IL"/>
        </w:rPr>
        <w:t xml:space="preserve"> </w:t>
      </w:r>
      <w:r w:rsidR="00E72618" w:rsidRPr="00E30156">
        <w:rPr>
          <w:rFonts w:cstheme="minorHAnsi"/>
          <w:sz w:val="28"/>
          <w:szCs w:val="28"/>
          <w:lang w:bidi="he-IL"/>
        </w:rPr>
        <w:t>επιπέδου</w:t>
      </w:r>
      <w:r w:rsidR="00E30156" w:rsidRPr="00E30156">
        <w:rPr>
          <w:rFonts w:cstheme="minorHAnsi"/>
          <w:sz w:val="28"/>
          <w:szCs w:val="28"/>
          <w:lang w:bidi="he-IL"/>
        </w:rPr>
        <w:t xml:space="preserve">. </w:t>
      </w:r>
      <w:r w:rsidR="00E30156">
        <w:rPr>
          <w:rFonts w:cstheme="minorHAnsi"/>
          <w:sz w:val="28"/>
          <w:szCs w:val="28"/>
          <w:lang w:bidi="he-IL"/>
        </w:rPr>
        <w:t xml:space="preserve">Αυτό </w:t>
      </w:r>
      <w:r w:rsidR="00E72618">
        <w:rPr>
          <w:rFonts w:cstheme="minorHAnsi"/>
          <w:sz w:val="28"/>
          <w:szCs w:val="28"/>
          <w:lang w:bidi="he-IL"/>
        </w:rPr>
        <w:t>γιατί</w:t>
      </w:r>
      <w:r w:rsidR="00E30156">
        <w:rPr>
          <w:rFonts w:cstheme="minorHAnsi"/>
          <w:sz w:val="28"/>
          <w:szCs w:val="28"/>
          <w:lang w:bidi="he-IL"/>
        </w:rPr>
        <w:t xml:space="preserve"> το </w:t>
      </w:r>
      <w:r w:rsidR="00C01328">
        <w:rPr>
          <w:rFonts w:cstheme="minorHAnsi"/>
          <w:sz w:val="28"/>
          <w:szCs w:val="28"/>
          <w:lang w:bidi="he-IL"/>
        </w:rPr>
        <w:t>«</w:t>
      </w:r>
      <w:r w:rsidR="00E30156">
        <w:rPr>
          <w:rFonts w:ascii="SBL Greek" w:hAnsi="SBL Greek" w:cs="SBL Greek"/>
          <w:lang w:bidi="he-IL"/>
        </w:rPr>
        <w:t>ὑμῖν</w:t>
      </w:r>
      <w:r w:rsidR="00C01328">
        <w:rPr>
          <w:rFonts w:ascii="SBL Greek" w:hAnsi="SBL Greek" w:cs="SBL Greek"/>
          <w:lang w:bidi="he-IL"/>
        </w:rPr>
        <w:t>»</w:t>
      </w:r>
      <w:r w:rsidR="00E30156">
        <w:rPr>
          <w:rFonts w:cstheme="minorHAnsi"/>
          <w:sz w:val="28"/>
          <w:szCs w:val="28"/>
          <w:lang w:bidi="he-IL"/>
        </w:rPr>
        <w:t xml:space="preserve"> </w:t>
      </w:r>
      <w:r w:rsidR="00E72618">
        <w:rPr>
          <w:rFonts w:cstheme="minorHAnsi"/>
          <w:sz w:val="28"/>
          <w:szCs w:val="28"/>
          <w:lang w:bidi="he-IL"/>
        </w:rPr>
        <w:t>ακούγεται</w:t>
      </w:r>
      <w:r w:rsidR="00E30156">
        <w:rPr>
          <w:rFonts w:cstheme="minorHAnsi"/>
          <w:sz w:val="28"/>
          <w:szCs w:val="28"/>
          <w:lang w:bidi="he-IL"/>
        </w:rPr>
        <w:t xml:space="preserve"> ως </w:t>
      </w:r>
      <w:r w:rsidR="00E72618">
        <w:rPr>
          <w:rFonts w:cstheme="minorHAnsi"/>
          <w:sz w:val="28"/>
          <w:szCs w:val="28"/>
          <w:lang w:bidi="he-IL"/>
        </w:rPr>
        <w:t>δοτική</w:t>
      </w:r>
      <w:r w:rsidR="00E30156">
        <w:rPr>
          <w:rFonts w:cstheme="minorHAnsi"/>
          <w:sz w:val="28"/>
          <w:szCs w:val="28"/>
          <w:lang w:bidi="he-IL"/>
        </w:rPr>
        <w:t xml:space="preserve"> </w:t>
      </w:r>
      <w:r w:rsidR="00E72618">
        <w:rPr>
          <w:rFonts w:cstheme="minorHAnsi"/>
          <w:sz w:val="28"/>
          <w:szCs w:val="28"/>
          <w:lang w:bidi="he-IL"/>
        </w:rPr>
        <w:t>χαριστική</w:t>
      </w:r>
      <w:r w:rsidR="00160553">
        <w:rPr>
          <w:rFonts w:cstheme="minorHAnsi"/>
          <w:sz w:val="28"/>
          <w:szCs w:val="28"/>
          <w:lang w:bidi="he-IL"/>
        </w:rPr>
        <w:t>,</w:t>
      </w:r>
      <w:r w:rsidR="00E30156">
        <w:rPr>
          <w:rFonts w:cstheme="minorHAnsi"/>
          <w:sz w:val="28"/>
          <w:szCs w:val="28"/>
          <w:lang w:bidi="he-IL"/>
        </w:rPr>
        <w:t xml:space="preserve"> </w:t>
      </w:r>
      <w:r w:rsidR="00E72618">
        <w:rPr>
          <w:rFonts w:cstheme="minorHAnsi"/>
          <w:sz w:val="28"/>
          <w:szCs w:val="28"/>
          <w:lang w:bidi="he-IL"/>
        </w:rPr>
        <w:t>ειρωνικά</w:t>
      </w:r>
      <w:r w:rsidR="00E30156">
        <w:rPr>
          <w:rFonts w:cstheme="minorHAnsi"/>
          <w:sz w:val="28"/>
          <w:szCs w:val="28"/>
          <w:lang w:bidi="he-IL"/>
        </w:rPr>
        <w:t xml:space="preserve"> </w:t>
      </w:r>
      <w:r w:rsidR="00E72618">
        <w:rPr>
          <w:rFonts w:cstheme="minorHAnsi"/>
          <w:sz w:val="28"/>
          <w:szCs w:val="28"/>
          <w:lang w:bidi="he-IL"/>
        </w:rPr>
        <w:t>εκφρασμένη</w:t>
      </w:r>
      <w:r w:rsidR="00E30156">
        <w:rPr>
          <w:rFonts w:cstheme="minorHAnsi"/>
          <w:sz w:val="28"/>
          <w:szCs w:val="28"/>
          <w:lang w:bidi="he-IL"/>
        </w:rPr>
        <w:t xml:space="preserve"> ως </w:t>
      </w:r>
      <w:r w:rsidR="00E72618">
        <w:rPr>
          <w:rFonts w:cstheme="minorHAnsi"/>
          <w:sz w:val="28"/>
          <w:szCs w:val="28"/>
          <w:lang w:bidi="he-IL"/>
        </w:rPr>
        <w:t>τέτοια</w:t>
      </w:r>
      <w:r w:rsidR="00E30156">
        <w:rPr>
          <w:rFonts w:cstheme="minorHAnsi"/>
          <w:sz w:val="28"/>
          <w:szCs w:val="28"/>
          <w:lang w:bidi="he-IL"/>
        </w:rPr>
        <w:t xml:space="preserve"> από τον </w:t>
      </w:r>
      <w:r w:rsidR="00E72618">
        <w:rPr>
          <w:rFonts w:cstheme="minorHAnsi"/>
          <w:sz w:val="28"/>
          <w:szCs w:val="28"/>
          <w:lang w:bidi="he-IL"/>
        </w:rPr>
        <w:t>Πιλάτο</w:t>
      </w:r>
      <w:r w:rsidR="00E30156">
        <w:rPr>
          <w:rFonts w:cstheme="minorHAnsi"/>
          <w:sz w:val="28"/>
          <w:szCs w:val="28"/>
          <w:lang w:bidi="he-IL"/>
        </w:rPr>
        <w:t xml:space="preserve">. Όμως η </w:t>
      </w:r>
      <w:r w:rsidR="00E72618">
        <w:rPr>
          <w:rFonts w:cstheme="minorHAnsi"/>
          <w:sz w:val="28"/>
          <w:szCs w:val="28"/>
          <w:lang w:bidi="he-IL"/>
        </w:rPr>
        <w:t>ειρωνεία</w:t>
      </w:r>
      <w:r w:rsidR="00E30156">
        <w:rPr>
          <w:rFonts w:cstheme="minorHAnsi"/>
          <w:sz w:val="28"/>
          <w:szCs w:val="28"/>
          <w:lang w:bidi="he-IL"/>
        </w:rPr>
        <w:t xml:space="preserve"> αυτή την </w:t>
      </w:r>
      <w:r w:rsidR="00E72618">
        <w:rPr>
          <w:rFonts w:cstheme="minorHAnsi"/>
          <w:sz w:val="28"/>
          <w:szCs w:val="28"/>
          <w:lang w:bidi="he-IL"/>
        </w:rPr>
        <w:t>καθιστά</w:t>
      </w:r>
      <w:r w:rsidR="00E30156">
        <w:rPr>
          <w:rFonts w:cstheme="minorHAnsi"/>
          <w:sz w:val="28"/>
          <w:szCs w:val="28"/>
          <w:lang w:bidi="he-IL"/>
        </w:rPr>
        <w:t xml:space="preserve"> </w:t>
      </w:r>
      <w:r w:rsidR="003B0AAD">
        <w:rPr>
          <w:rFonts w:cstheme="minorHAnsi"/>
          <w:sz w:val="28"/>
          <w:szCs w:val="28"/>
          <w:lang w:bidi="he-IL"/>
        </w:rPr>
        <w:t xml:space="preserve">για </w:t>
      </w:r>
      <w:r w:rsidR="00E72618">
        <w:rPr>
          <w:rFonts w:cstheme="minorHAnsi"/>
          <w:sz w:val="28"/>
          <w:szCs w:val="28"/>
          <w:lang w:bidi="he-IL"/>
        </w:rPr>
        <w:t>αυτούς</w:t>
      </w:r>
      <w:r w:rsidR="003B0AAD">
        <w:rPr>
          <w:rFonts w:cstheme="minorHAnsi"/>
          <w:sz w:val="28"/>
          <w:szCs w:val="28"/>
          <w:lang w:bidi="he-IL"/>
        </w:rPr>
        <w:t xml:space="preserve"> </w:t>
      </w:r>
      <w:r w:rsidR="00E72618">
        <w:rPr>
          <w:rFonts w:cstheme="minorHAnsi"/>
          <w:sz w:val="28"/>
          <w:szCs w:val="28"/>
          <w:lang w:bidi="he-IL"/>
        </w:rPr>
        <w:t>ταυτόχρονα</w:t>
      </w:r>
      <w:r w:rsidR="003B0AAD">
        <w:rPr>
          <w:rFonts w:cstheme="minorHAnsi"/>
          <w:sz w:val="28"/>
          <w:szCs w:val="28"/>
          <w:lang w:bidi="he-IL"/>
        </w:rPr>
        <w:t xml:space="preserve"> και αντιχαριστικ</w:t>
      </w:r>
      <w:r w:rsidR="00E72618">
        <w:rPr>
          <w:rFonts w:cstheme="minorHAnsi"/>
          <w:sz w:val="28"/>
          <w:szCs w:val="28"/>
          <w:lang w:bidi="he-IL"/>
        </w:rPr>
        <w:t>ή</w:t>
      </w:r>
      <w:r w:rsidR="003B0AAD">
        <w:rPr>
          <w:rFonts w:cstheme="minorHAnsi"/>
          <w:sz w:val="28"/>
          <w:szCs w:val="28"/>
          <w:lang w:bidi="he-IL"/>
        </w:rPr>
        <w:t xml:space="preserve">. </w:t>
      </w:r>
      <w:r w:rsidR="00E72618">
        <w:rPr>
          <w:rFonts w:cstheme="minorHAnsi"/>
          <w:sz w:val="28"/>
          <w:szCs w:val="28"/>
          <w:lang w:bidi="he-IL"/>
        </w:rPr>
        <w:t>Αυτοί</w:t>
      </w:r>
      <w:r w:rsidR="003B0AAD">
        <w:rPr>
          <w:rFonts w:cstheme="minorHAnsi"/>
          <w:sz w:val="28"/>
          <w:szCs w:val="28"/>
          <w:lang w:bidi="he-IL"/>
        </w:rPr>
        <w:t xml:space="preserve"> </w:t>
      </w:r>
      <w:r w:rsidR="00E72618">
        <w:rPr>
          <w:rFonts w:cstheme="minorHAnsi"/>
          <w:sz w:val="28"/>
          <w:szCs w:val="28"/>
          <w:lang w:bidi="he-IL"/>
        </w:rPr>
        <w:t>ακούγοντας</w:t>
      </w:r>
      <w:r w:rsidR="001327FE">
        <w:rPr>
          <w:rFonts w:cstheme="minorHAnsi"/>
          <w:sz w:val="28"/>
          <w:szCs w:val="28"/>
          <w:lang w:bidi="he-IL"/>
        </w:rPr>
        <w:t xml:space="preserve"> </w:t>
      </w:r>
      <w:r w:rsidR="003B0AAD">
        <w:rPr>
          <w:rFonts w:cstheme="minorHAnsi"/>
          <w:sz w:val="28"/>
          <w:szCs w:val="28"/>
          <w:lang w:bidi="he-IL"/>
        </w:rPr>
        <w:t>την</w:t>
      </w:r>
      <w:r w:rsidR="00580EE8">
        <w:rPr>
          <w:rFonts w:cstheme="minorHAnsi"/>
          <w:sz w:val="28"/>
          <w:szCs w:val="28"/>
          <w:lang w:bidi="he-IL"/>
        </w:rPr>
        <w:t>,</w:t>
      </w:r>
      <w:r w:rsidR="003B0AAD">
        <w:rPr>
          <w:rFonts w:cstheme="minorHAnsi"/>
          <w:sz w:val="28"/>
          <w:szCs w:val="28"/>
          <w:lang w:bidi="he-IL"/>
        </w:rPr>
        <w:t xml:space="preserve"> την </w:t>
      </w:r>
      <w:r w:rsidR="00E72618">
        <w:rPr>
          <w:rFonts w:cstheme="minorHAnsi"/>
          <w:sz w:val="28"/>
          <w:szCs w:val="28"/>
          <w:lang w:bidi="he-IL"/>
        </w:rPr>
        <w:t>προσλαμβάνουν</w:t>
      </w:r>
      <w:r w:rsidR="003B0AAD">
        <w:rPr>
          <w:rFonts w:cstheme="minorHAnsi"/>
          <w:sz w:val="28"/>
          <w:szCs w:val="28"/>
          <w:lang w:bidi="he-IL"/>
        </w:rPr>
        <w:t xml:space="preserve"> ως </w:t>
      </w:r>
      <w:r w:rsidR="00E72618">
        <w:rPr>
          <w:rFonts w:cstheme="minorHAnsi"/>
          <w:sz w:val="28"/>
          <w:szCs w:val="28"/>
          <w:lang w:bidi="he-IL"/>
        </w:rPr>
        <w:t>αντιχαριστική</w:t>
      </w:r>
      <w:r w:rsidR="00580EE8">
        <w:rPr>
          <w:rFonts w:cstheme="minorHAnsi"/>
          <w:sz w:val="28"/>
          <w:szCs w:val="28"/>
          <w:lang w:bidi="he-IL"/>
        </w:rPr>
        <w:t>,</w:t>
      </w:r>
      <w:r w:rsidR="003B0AAD">
        <w:rPr>
          <w:rFonts w:cstheme="minorHAnsi"/>
          <w:sz w:val="28"/>
          <w:szCs w:val="28"/>
          <w:lang w:bidi="he-IL"/>
        </w:rPr>
        <w:t xml:space="preserve"> </w:t>
      </w:r>
      <w:r w:rsidR="00E72618">
        <w:rPr>
          <w:rFonts w:cstheme="minorHAnsi"/>
          <w:sz w:val="28"/>
          <w:szCs w:val="28"/>
          <w:lang w:bidi="he-IL"/>
        </w:rPr>
        <w:t>γιατί</w:t>
      </w:r>
      <w:r w:rsidR="003B0AAD">
        <w:rPr>
          <w:rFonts w:cstheme="minorHAnsi"/>
          <w:sz w:val="28"/>
          <w:szCs w:val="28"/>
          <w:lang w:bidi="he-IL"/>
        </w:rPr>
        <w:t xml:space="preserve"> </w:t>
      </w:r>
      <w:r w:rsidR="00E72618">
        <w:rPr>
          <w:rFonts w:cstheme="minorHAnsi"/>
          <w:sz w:val="28"/>
          <w:szCs w:val="28"/>
          <w:lang w:bidi="he-IL"/>
        </w:rPr>
        <w:t>θεωρούν</w:t>
      </w:r>
      <w:r w:rsidR="003B0AAD">
        <w:rPr>
          <w:rFonts w:cstheme="minorHAnsi"/>
          <w:sz w:val="28"/>
          <w:szCs w:val="28"/>
          <w:lang w:bidi="he-IL"/>
        </w:rPr>
        <w:t xml:space="preserve"> ότι μια </w:t>
      </w:r>
      <w:r w:rsidR="00E72618">
        <w:rPr>
          <w:rFonts w:cstheme="minorHAnsi"/>
          <w:sz w:val="28"/>
          <w:szCs w:val="28"/>
          <w:lang w:bidi="he-IL"/>
        </w:rPr>
        <w:t>πιθανή</w:t>
      </w:r>
      <w:r w:rsidR="003B0AAD">
        <w:rPr>
          <w:rFonts w:cstheme="minorHAnsi"/>
          <w:sz w:val="28"/>
          <w:szCs w:val="28"/>
          <w:lang w:bidi="he-IL"/>
        </w:rPr>
        <w:t xml:space="preserve"> </w:t>
      </w:r>
      <w:r w:rsidR="00E72618">
        <w:rPr>
          <w:rFonts w:cstheme="minorHAnsi"/>
          <w:sz w:val="28"/>
          <w:szCs w:val="28"/>
          <w:lang w:bidi="he-IL"/>
        </w:rPr>
        <w:t>απόλυση</w:t>
      </w:r>
      <w:r w:rsidR="003B0AAD">
        <w:rPr>
          <w:rFonts w:cstheme="minorHAnsi"/>
          <w:sz w:val="28"/>
          <w:szCs w:val="28"/>
          <w:lang w:bidi="he-IL"/>
        </w:rPr>
        <w:t xml:space="preserve"> του </w:t>
      </w:r>
      <w:r w:rsidR="00E72618">
        <w:rPr>
          <w:rFonts w:cstheme="minorHAnsi"/>
          <w:sz w:val="28"/>
          <w:szCs w:val="28"/>
          <w:lang w:bidi="he-IL"/>
        </w:rPr>
        <w:t>Ιησού</w:t>
      </w:r>
      <w:r w:rsidR="003B0AAD">
        <w:rPr>
          <w:rFonts w:cstheme="minorHAnsi"/>
          <w:sz w:val="28"/>
          <w:szCs w:val="28"/>
          <w:lang w:bidi="he-IL"/>
        </w:rPr>
        <w:t xml:space="preserve"> είναι για τα </w:t>
      </w:r>
      <w:r w:rsidR="00E72618">
        <w:rPr>
          <w:rFonts w:cstheme="minorHAnsi"/>
          <w:sz w:val="28"/>
          <w:szCs w:val="28"/>
          <w:lang w:bidi="he-IL"/>
        </w:rPr>
        <w:t>συμφέροντα</w:t>
      </w:r>
      <w:r w:rsidR="003B0AAD">
        <w:rPr>
          <w:rFonts w:cstheme="minorHAnsi"/>
          <w:sz w:val="28"/>
          <w:szCs w:val="28"/>
          <w:lang w:bidi="he-IL"/>
        </w:rPr>
        <w:t xml:space="preserve"> τους </w:t>
      </w:r>
      <w:r w:rsidR="00E72618">
        <w:rPr>
          <w:rFonts w:cstheme="minorHAnsi"/>
          <w:sz w:val="28"/>
          <w:szCs w:val="28"/>
          <w:lang w:bidi="he-IL"/>
        </w:rPr>
        <w:t>καταστροφική</w:t>
      </w:r>
      <w:r w:rsidR="003B0AAD">
        <w:rPr>
          <w:rFonts w:cstheme="minorHAnsi"/>
          <w:sz w:val="28"/>
          <w:szCs w:val="28"/>
          <w:lang w:bidi="he-IL"/>
        </w:rPr>
        <w:t xml:space="preserve">. Ο </w:t>
      </w:r>
      <w:r w:rsidR="00E72618">
        <w:rPr>
          <w:rFonts w:cstheme="minorHAnsi"/>
          <w:sz w:val="28"/>
          <w:szCs w:val="28"/>
          <w:lang w:bidi="he-IL"/>
        </w:rPr>
        <w:t>Πιλάτος</w:t>
      </w:r>
      <w:r w:rsidR="003B0AAD">
        <w:rPr>
          <w:rFonts w:cstheme="minorHAnsi"/>
          <w:sz w:val="28"/>
          <w:szCs w:val="28"/>
          <w:lang w:bidi="he-IL"/>
        </w:rPr>
        <w:t xml:space="preserve"> στην </w:t>
      </w:r>
      <w:r w:rsidR="00E72618">
        <w:rPr>
          <w:rFonts w:cstheme="minorHAnsi"/>
          <w:sz w:val="28"/>
          <w:szCs w:val="28"/>
          <w:lang w:bidi="he-IL"/>
        </w:rPr>
        <w:t>υποσυνείδητη</w:t>
      </w:r>
      <w:r w:rsidR="003B0AAD">
        <w:rPr>
          <w:rFonts w:cstheme="minorHAnsi"/>
          <w:sz w:val="28"/>
          <w:szCs w:val="28"/>
          <w:lang w:bidi="he-IL"/>
        </w:rPr>
        <w:t xml:space="preserve"> </w:t>
      </w:r>
      <w:r w:rsidR="00E72618">
        <w:rPr>
          <w:rFonts w:cstheme="minorHAnsi"/>
          <w:sz w:val="28"/>
          <w:szCs w:val="28"/>
          <w:lang w:bidi="he-IL"/>
        </w:rPr>
        <w:t>έκφραση</w:t>
      </w:r>
      <w:r w:rsidR="003B0AAD">
        <w:rPr>
          <w:rFonts w:cstheme="minorHAnsi"/>
          <w:sz w:val="28"/>
          <w:szCs w:val="28"/>
          <w:lang w:bidi="he-IL"/>
        </w:rPr>
        <w:t xml:space="preserve"> του</w:t>
      </w:r>
      <w:r w:rsidR="00160553">
        <w:rPr>
          <w:rFonts w:cstheme="minorHAnsi"/>
          <w:sz w:val="28"/>
          <w:szCs w:val="28"/>
          <w:lang w:bidi="he-IL"/>
        </w:rPr>
        <w:t>,</w:t>
      </w:r>
      <w:r w:rsidR="003B0AAD">
        <w:rPr>
          <w:rFonts w:cstheme="minorHAnsi"/>
          <w:sz w:val="28"/>
          <w:szCs w:val="28"/>
          <w:lang w:bidi="he-IL"/>
        </w:rPr>
        <w:t xml:space="preserve"> στο </w:t>
      </w:r>
      <w:r w:rsidR="00E72618">
        <w:rPr>
          <w:rFonts w:cstheme="minorHAnsi"/>
          <w:sz w:val="28"/>
          <w:szCs w:val="28"/>
          <w:lang w:bidi="he-IL"/>
        </w:rPr>
        <w:t>λεγόμενο</w:t>
      </w:r>
      <w:r w:rsidR="003B0AAD">
        <w:rPr>
          <w:rFonts w:cstheme="minorHAnsi"/>
          <w:sz w:val="28"/>
          <w:szCs w:val="28"/>
          <w:lang w:bidi="he-IL"/>
        </w:rPr>
        <w:t xml:space="preserve"> </w:t>
      </w:r>
      <w:r w:rsidR="00E72618">
        <w:rPr>
          <w:rFonts w:cstheme="minorHAnsi"/>
          <w:sz w:val="28"/>
          <w:szCs w:val="28"/>
          <w:lang w:bidi="he-IL"/>
        </w:rPr>
        <w:t>ενδιάθετο</w:t>
      </w:r>
      <w:r w:rsidR="003B0AAD">
        <w:rPr>
          <w:rFonts w:cstheme="minorHAnsi"/>
          <w:sz w:val="28"/>
          <w:szCs w:val="28"/>
          <w:lang w:bidi="he-IL"/>
        </w:rPr>
        <w:t xml:space="preserve"> </w:t>
      </w:r>
      <w:r w:rsidR="00E72618">
        <w:rPr>
          <w:rFonts w:cstheme="minorHAnsi"/>
          <w:sz w:val="28"/>
          <w:szCs w:val="28"/>
          <w:lang w:bidi="he-IL"/>
        </w:rPr>
        <w:t>λόγο</w:t>
      </w:r>
      <w:r w:rsidR="00803523">
        <w:rPr>
          <w:rFonts w:cstheme="minorHAnsi"/>
          <w:sz w:val="28"/>
          <w:szCs w:val="28"/>
          <w:lang w:bidi="he-IL"/>
        </w:rPr>
        <w:t>,</w:t>
      </w:r>
      <w:r w:rsidR="003B0AAD">
        <w:rPr>
          <w:rFonts w:cstheme="minorHAnsi"/>
          <w:sz w:val="28"/>
          <w:szCs w:val="28"/>
          <w:lang w:bidi="he-IL"/>
        </w:rPr>
        <w:t xml:space="preserve"> </w:t>
      </w:r>
      <w:r w:rsidR="00E72618">
        <w:rPr>
          <w:rFonts w:cstheme="minorHAnsi"/>
          <w:sz w:val="28"/>
          <w:szCs w:val="28"/>
          <w:lang w:bidi="he-IL"/>
        </w:rPr>
        <w:t>αναφέρει</w:t>
      </w:r>
      <w:r w:rsidR="003B0AAD">
        <w:rPr>
          <w:rFonts w:cstheme="minorHAnsi"/>
          <w:sz w:val="28"/>
          <w:szCs w:val="28"/>
          <w:lang w:bidi="he-IL"/>
        </w:rPr>
        <w:t xml:space="preserve"> αυτό το </w:t>
      </w:r>
      <w:r w:rsidR="00C01328">
        <w:rPr>
          <w:rFonts w:cstheme="minorHAnsi"/>
          <w:sz w:val="28"/>
          <w:szCs w:val="28"/>
          <w:lang w:bidi="he-IL"/>
        </w:rPr>
        <w:t>«</w:t>
      </w:r>
      <w:r w:rsidR="003B0AAD">
        <w:rPr>
          <w:rFonts w:ascii="SBL Greek" w:hAnsi="SBL Greek" w:cs="SBL Greek"/>
          <w:lang w:bidi="he-IL"/>
        </w:rPr>
        <w:t>ὑμῖν</w:t>
      </w:r>
      <w:r w:rsidR="00C01328">
        <w:rPr>
          <w:rFonts w:ascii="SBL Greek" w:hAnsi="SBL Greek" w:cs="SBL Greek"/>
          <w:lang w:bidi="he-IL"/>
        </w:rPr>
        <w:t xml:space="preserve">» </w:t>
      </w:r>
      <w:r w:rsidR="003B0AAD">
        <w:rPr>
          <w:rFonts w:cstheme="minorHAnsi"/>
          <w:sz w:val="28"/>
          <w:szCs w:val="28"/>
          <w:lang w:bidi="he-IL"/>
        </w:rPr>
        <w:t xml:space="preserve">με </w:t>
      </w:r>
      <w:r w:rsidR="00E72618">
        <w:rPr>
          <w:rFonts w:cstheme="minorHAnsi"/>
          <w:sz w:val="28"/>
          <w:szCs w:val="28"/>
          <w:lang w:bidi="he-IL"/>
        </w:rPr>
        <w:t>συνείδηση</w:t>
      </w:r>
      <w:r w:rsidR="003B0AAD">
        <w:rPr>
          <w:rFonts w:cstheme="minorHAnsi"/>
          <w:sz w:val="28"/>
          <w:szCs w:val="28"/>
          <w:lang w:bidi="he-IL"/>
        </w:rPr>
        <w:t xml:space="preserve"> </w:t>
      </w:r>
      <w:r w:rsidR="00E72618">
        <w:rPr>
          <w:rFonts w:cstheme="minorHAnsi"/>
          <w:sz w:val="28"/>
          <w:szCs w:val="28"/>
          <w:lang w:bidi="he-IL"/>
        </w:rPr>
        <w:t>περιπαικτική</w:t>
      </w:r>
      <w:r w:rsidR="00160553">
        <w:rPr>
          <w:rFonts w:cstheme="minorHAnsi"/>
          <w:sz w:val="28"/>
          <w:szCs w:val="28"/>
          <w:lang w:bidi="he-IL"/>
        </w:rPr>
        <w:t>,</w:t>
      </w:r>
      <w:r w:rsidR="003B0AAD">
        <w:rPr>
          <w:rFonts w:cstheme="minorHAnsi"/>
          <w:sz w:val="28"/>
          <w:szCs w:val="28"/>
          <w:lang w:bidi="he-IL"/>
        </w:rPr>
        <w:t xml:space="preserve"> και για τον </w:t>
      </w:r>
      <w:r w:rsidR="00E72618">
        <w:rPr>
          <w:rFonts w:cstheme="minorHAnsi"/>
          <w:sz w:val="28"/>
          <w:szCs w:val="28"/>
          <w:lang w:bidi="he-IL"/>
        </w:rPr>
        <w:t>Ιησού</w:t>
      </w:r>
      <w:r w:rsidR="003B0AAD">
        <w:rPr>
          <w:rFonts w:cstheme="minorHAnsi"/>
          <w:sz w:val="28"/>
          <w:szCs w:val="28"/>
          <w:lang w:bidi="he-IL"/>
        </w:rPr>
        <w:t xml:space="preserve"> και για τους </w:t>
      </w:r>
      <w:r w:rsidR="00E72618">
        <w:rPr>
          <w:rFonts w:cstheme="minorHAnsi"/>
          <w:sz w:val="28"/>
          <w:szCs w:val="28"/>
          <w:lang w:bidi="he-IL"/>
        </w:rPr>
        <w:t>ιουδαίους</w:t>
      </w:r>
      <w:r w:rsidR="003B0AAD">
        <w:rPr>
          <w:rFonts w:cstheme="minorHAnsi"/>
          <w:sz w:val="28"/>
          <w:szCs w:val="28"/>
          <w:lang w:bidi="he-IL"/>
        </w:rPr>
        <w:t xml:space="preserve"> και </w:t>
      </w:r>
      <w:r w:rsidR="001327FE">
        <w:rPr>
          <w:rFonts w:cstheme="minorHAnsi"/>
          <w:sz w:val="28"/>
          <w:szCs w:val="28"/>
          <w:lang w:bidi="he-IL"/>
        </w:rPr>
        <w:t xml:space="preserve">για </w:t>
      </w:r>
      <w:r w:rsidR="003B0AAD">
        <w:rPr>
          <w:rFonts w:cstheme="minorHAnsi"/>
          <w:sz w:val="28"/>
          <w:szCs w:val="28"/>
          <w:lang w:bidi="he-IL"/>
        </w:rPr>
        <w:t xml:space="preserve">τις </w:t>
      </w:r>
      <w:r w:rsidR="00E72618">
        <w:rPr>
          <w:rFonts w:cstheme="minorHAnsi"/>
          <w:sz w:val="28"/>
          <w:szCs w:val="28"/>
          <w:lang w:bidi="he-IL"/>
        </w:rPr>
        <w:t>μεσσιανικές</w:t>
      </w:r>
      <w:r w:rsidR="003B0AAD">
        <w:rPr>
          <w:rFonts w:cstheme="minorHAnsi"/>
          <w:sz w:val="28"/>
          <w:szCs w:val="28"/>
          <w:lang w:bidi="he-IL"/>
        </w:rPr>
        <w:t xml:space="preserve"> τους </w:t>
      </w:r>
      <w:r w:rsidR="00E72618">
        <w:rPr>
          <w:rFonts w:cstheme="minorHAnsi"/>
          <w:sz w:val="28"/>
          <w:szCs w:val="28"/>
          <w:lang w:bidi="he-IL"/>
        </w:rPr>
        <w:t>προσδοκίες</w:t>
      </w:r>
      <w:r w:rsidR="003B0AAD">
        <w:rPr>
          <w:rFonts w:cstheme="minorHAnsi"/>
          <w:sz w:val="28"/>
          <w:szCs w:val="28"/>
          <w:lang w:bidi="he-IL"/>
        </w:rPr>
        <w:t xml:space="preserve">. Με αυτή τη </w:t>
      </w:r>
      <w:r w:rsidR="00E72618">
        <w:rPr>
          <w:rFonts w:cstheme="minorHAnsi"/>
          <w:sz w:val="28"/>
          <w:szCs w:val="28"/>
          <w:lang w:bidi="he-IL"/>
        </w:rPr>
        <w:t>δοτική</w:t>
      </w:r>
      <w:r w:rsidR="003B0AAD">
        <w:rPr>
          <w:rFonts w:cstheme="minorHAnsi"/>
          <w:sz w:val="28"/>
          <w:szCs w:val="28"/>
          <w:lang w:bidi="he-IL"/>
        </w:rPr>
        <w:t xml:space="preserve"> αντιχαριστικο</w:t>
      </w:r>
      <w:r w:rsidR="00E72618">
        <w:rPr>
          <w:rFonts w:cstheme="minorHAnsi"/>
          <w:sz w:val="28"/>
          <w:szCs w:val="28"/>
          <w:lang w:bidi="he-IL"/>
        </w:rPr>
        <w:t>ύ</w:t>
      </w:r>
      <w:r w:rsidR="003B0AAD">
        <w:rPr>
          <w:rFonts w:cstheme="minorHAnsi"/>
          <w:sz w:val="28"/>
          <w:szCs w:val="28"/>
          <w:lang w:bidi="he-IL"/>
        </w:rPr>
        <w:t xml:space="preserve"> </w:t>
      </w:r>
      <w:r w:rsidR="00E72618">
        <w:rPr>
          <w:rFonts w:cstheme="minorHAnsi"/>
          <w:sz w:val="28"/>
          <w:szCs w:val="28"/>
          <w:lang w:bidi="he-IL"/>
        </w:rPr>
        <w:t>χαρακτήρα</w:t>
      </w:r>
      <w:r w:rsidR="00160553">
        <w:rPr>
          <w:rFonts w:cstheme="minorHAnsi"/>
          <w:sz w:val="28"/>
          <w:szCs w:val="28"/>
          <w:lang w:bidi="he-IL"/>
        </w:rPr>
        <w:t>,</w:t>
      </w:r>
      <w:r w:rsidR="003B0AAD">
        <w:rPr>
          <w:rFonts w:cstheme="minorHAnsi"/>
          <w:sz w:val="28"/>
          <w:szCs w:val="28"/>
          <w:lang w:bidi="he-IL"/>
        </w:rPr>
        <w:t xml:space="preserve"> τους </w:t>
      </w:r>
      <w:r w:rsidR="00E72618">
        <w:rPr>
          <w:rFonts w:cstheme="minorHAnsi"/>
          <w:sz w:val="28"/>
          <w:szCs w:val="28"/>
          <w:lang w:bidi="he-IL"/>
        </w:rPr>
        <w:t>χαρίζει</w:t>
      </w:r>
      <w:r w:rsidR="003B0AAD">
        <w:rPr>
          <w:rFonts w:cstheme="minorHAnsi"/>
          <w:sz w:val="28"/>
          <w:szCs w:val="28"/>
          <w:lang w:bidi="he-IL"/>
        </w:rPr>
        <w:t xml:space="preserve"> ένα </w:t>
      </w:r>
      <w:r w:rsidR="00E72618">
        <w:rPr>
          <w:rFonts w:cstheme="minorHAnsi"/>
          <w:sz w:val="28"/>
          <w:szCs w:val="28"/>
          <w:lang w:bidi="he-IL"/>
        </w:rPr>
        <w:t>βασιλέα</w:t>
      </w:r>
      <w:r w:rsidR="003B0AAD">
        <w:rPr>
          <w:rFonts w:cstheme="minorHAnsi"/>
          <w:sz w:val="28"/>
          <w:szCs w:val="28"/>
          <w:lang w:bidi="he-IL"/>
        </w:rPr>
        <w:t xml:space="preserve"> </w:t>
      </w:r>
      <w:r w:rsidR="00E72618">
        <w:rPr>
          <w:rFonts w:cstheme="minorHAnsi"/>
          <w:sz w:val="28"/>
          <w:szCs w:val="28"/>
          <w:lang w:bidi="he-IL"/>
        </w:rPr>
        <w:t>χαμηλού</w:t>
      </w:r>
      <w:r w:rsidR="003B0AAD">
        <w:rPr>
          <w:rFonts w:cstheme="minorHAnsi"/>
          <w:sz w:val="28"/>
          <w:szCs w:val="28"/>
          <w:lang w:bidi="he-IL"/>
        </w:rPr>
        <w:t xml:space="preserve"> </w:t>
      </w:r>
      <w:r w:rsidR="00E72618">
        <w:rPr>
          <w:rFonts w:cstheme="minorHAnsi"/>
          <w:sz w:val="28"/>
          <w:szCs w:val="28"/>
          <w:lang w:bidi="he-IL"/>
        </w:rPr>
        <w:t>διανοητικού</w:t>
      </w:r>
      <w:r w:rsidR="003B0AAD">
        <w:rPr>
          <w:rFonts w:cstheme="minorHAnsi"/>
          <w:sz w:val="28"/>
          <w:szCs w:val="28"/>
          <w:lang w:bidi="he-IL"/>
        </w:rPr>
        <w:t xml:space="preserve"> </w:t>
      </w:r>
      <w:r w:rsidR="00E72618">
        <w:rPr>
          <w:rFonts w:cstheme="minorHAnsi"/>
          <w:sz w:val="28"/>
          <w:szCs w:val="28"/>
          <w:lang w:bidi="he-IL"/>
        </w:rPr>
        <w:t>επιπέδου</w:t>
      </w:r>
      <w:r w:rsidR="00160553">
        <w:rPr>
          <w:rFonts w:cstheme="minorHAnsi"/>
          <w:sz w:val="28"/>
          <w:szCs w:val="28"/>
          <w:lang w:bidi="he-IL"/>
        </w:rPr>
        <w:t>,</w:t>
      </w:r>
      <w:r w:rsidR="003B0AAD">
        <w:rPr>
          <w:rFonts w:cstheme="minorHAnsi"/>
          <w:sz w:val="28"/>
          <w:szCs w:val="28"/>
          <w:lang w:bidi="he-IL"/>
        </w:rPr>
        <w:t xml:space="preserve"> όπως </w:t>
      </w:r>
      <w:r w:rsidR="00E72618">
        <w:rPr>
          <w:rFonts w:cstheme="minorHAnsi"/>
          <w:sz w:val="28"/>
          <w:szCs w:val="28"/>
          <w:lang w:bidi="he-IL"/>
        </w:rPr>
        <w:t>έβγαλε</w:t>
      </w:r>
      <w:r w:rsidR="003B0AAD">
        <w:rPr>
          <w:rFonts w:cstheme="minorHAnsi"/>
          <w:sz w:val="28"/>
          <w:szCs w:val="28"/>
          <w:lang w:bidi="he-IL"/>
        </w:rPr>
        <w:t xml:space="preserve"> το </w:t>
      </w:r>
      <w:r w:rsidR="00E72618">
        <w:rPr>
          <w:rFonts w:cstheme="minorHAnsi"/>
          <w:sz w:val="28"/>
          <w:szCs w:val="28"/>
          <w:lang w:bidi="he-IL"/>
        </w:rPr>
        <w:t>συμπέρασμα</w:t>
      </w:r>
      <w:r w:rsidR="00C01328">
        <w:rPr>
          <w:rFonts w:cstheme="minorHAnsi"/>
          <w:sz w:val="28"/>
          <w:szCs w:val="28"/>
          <w:lang w:bidi="he-IL"/>
        </w:rPr>
        <w:t>,</w:t>
      </w:r>
      <w:r w:rsidR="003B0AAD">
        <w:rPr>
          <w:rFonts w:cstheme="minorHAnsi"/>
          <w:sz w:val="28"/>
          <w:szCs w:val="28"/>
          <w:lang w:bidi="he-IL"/>
        </w:rPr>
        <w:t xml:space="preserve"> ότι </w:t>
      </w:r>
      <w:r w:rsidR="00E72618">
        <w:rPr>
          <w:rFonts w:cstheme="minorHAnsi"/>
          <w:sz w:val="28"/>
          <w:szCs w:val="28"/>
          <w:lang w:bidi="he-IL"/>
        </w:rPr>
        <w:t>ήταν</w:t>
      </w:r>
      <w:r w:rsidR="003B0AAD">
        <w:rPr>
          <w:rFonts w:cstheme="minorHAnsi"/>
          <w:sz w:val="28"/>
          <w:szCs w:val="28"/>
          <w:lang w:bidi="he-IL"/>
        </w:rPr>
        <w:t xml:space="preserve"> ο </w:t>
      </w:r>
      <w:r w:rsidR="00E72618">
        <w:rPr>
          <w:rFonts w:cstheme="minorHAnsi"/>
          <w:sz w:val="28"/>
          <w:szCs w:val="28"/>
          <w:lang w:bidi="he-IL"/>
        </w:rPr>
        <w:t>Ιησούς</w:t>
      </w:r>
      <w:r w:rsidR="003B0AAD">
        <w:rPr>
          <w:rFonts w:cstheme="minorHAnsi"/>
          <w:sz w:val="28"/>
          <w:szCs w:val="28"/>
          <w:lang w:bidi="he-IL"/>
        </w:rPr>
        <w:t xml:space="preserve">. Για τους </w:t>
      </w:r>
      <w:r w:rsidR="00E72618">
        <w:rPr>
          <w:rFonts w:cstheme="minorHAnsi"/>
          <w:sz w:val="28"/>
          <w:szCs w:val="28"/>
          <w:lang w:bidi="he-IL"/>
        </w:rPr>
        <w:t>ιουδαίους</w:t>
      </w:r>
      <w:r w:rsidR="003B0AAD">
        <w:rPr>
          <w:rFonts w:cstheme="minorHAnsi"/>
          <w:sz w:val="28"/>
          <w:szCs w:val="28"/>
          <w:lang w:bidi="he-IL"/>
        </w:rPr>
        <w:t xml:space="preserve"> τους </w:t>
      </w:r>
      <w:r w:rsidR="00E72618">
        <w:rPr>
          <w:rFonts w:cstheme="minorHAnsi"/>
          <w:sz w:val="28"/>
          <w:szCs w:val="28"/>
          <w:lang w:bidi="he-IL"/>
        </w:rPr>
        <w:t>χαρίζει</w:t>
      </w:r>
      <w:r w:rsidR="003B0AAD">
        <w:rPr>
          <w:rFonts w:cstheme="minorHAnsi"/>
          <w:sz w:val="28"/>
          <w:szCs w:val="28"/>
          <w:lang w:bidi="he-IL"/>
        </w:rPr>
        <w:t xml:space="preserve"> αντιχαριστικ</w:t>
      </w:r>
      <w:r w:rsidR="00E72618">
        <w:rPr>
          <w:rFonts w:cstheme="minorHAnsi"/>
          <w:sz w:val="28"/>
          <w:szCs w:val="28"/>
          <w:lang w:bidi="he-IL"/>
        </w:rPr>
        <w:t>ά</w:t>
      </w:r>
      <w:r w:rsidR="003B0AAD">
        <w:rPr>
          <w:rFonts w:cstheme="minorHAnsi"/>
          <w:sz w:val="28"/>
          <w:szCs w:val="28"/>
          <w:lang w:bidi="he-IL"/>
        </w:rPr>
        <w:t xml:space="preserve"> ένα </w:t>
      </w:r>
      <w:r w:rsidR="00E72618">
        <w:rPr>
          <w:rFonts w:cstheme="minorHAnsi"/>
          <w:sz w:val="28"/>
          <w:szCs w:val="28"/>
          <w:lang w:bidi="he-IL"/>
        </w:rPr>
        <w:t>Μεσσία</w:t>
      </w:r>
      <w:r w:rsidR="003B0AAD">
        <w:rPr>
          <w:rFonts w:cstheme="minorHAnsi"/>
          <w:sz w:val="28"/>
          <w:szCs w:val="28"/>
          <w:lang w:bidi="he-IL"/>
        </w:rPr>
        <w:t xml:space="preserve"> </w:t>
      </w:r>
      <w:r w:rsidR="00E72618">
        <w:rPr>
          <w:rFonts w:cstheme="minorHAnsi"/>
          <w:sz w:val="28"/>
          <w:szCs w:val="28"/>
          <w:lang w:bidi="he-IL"/>
        </w:rPr>
        <w:t>ανάλογο</w:t>
      </w:r>
      <w:r w:rsidR="003B0AAD">
        <w:rPr>
          <w:rFonts w:cstheme="minorHAnsi"/>
          <w:sz w:val="28"/>
          <w:szCs w:val="28"/>
          <w:lang w:bidi="he-IL"/>
        </w:rPr>
        <w:t xml:space="preserve"> των </w:t>
      </w:r>
      <w:r w:rsidR="00E72618">
        <w:rPr>
          <w:rFonts w:cstheme="minorHAnsi"/>
          <w:sz w:val="28"/>
          <w:szCs w:val="28"/>
          <w:lang w:bidi="he-IL"/>
        </w:rPr>
        <w:t>μεσσιανικών</w:t>
      </w:r>
      <w:r w:rsidR="003B0AAD">
        <w:rPr>
          <w:rFonts w:cstheme="minorHAnsi"/>
          <w:sz w:val="28"/>
          <w:szCs w:val="28"/>
          <w:lang w:bidi="he-IL"/>
        </w:rPr>
        <w:t xml:space="preserve"> </w:t>
      </w:r>
      <w:r w:rsidR="00E72618">
        <w:rPr>
          <w:rFonts w:cstheme="minorHAnsi"/>
          <w:sz w:val="28"/>
          <w:szCs w:val="28"/>
          <w:lang w:bidi="he-IL"/>
        </w:rPr>
        <w:t>προσδοκιών</w:t>
      </w:r>
      <w:r w:rsidR="003B0AAD">
        <w:rPr>
          <w:rFonts w:cstheme="minorHAnsi"/>
          <w:sz w:val="28"/>
          <w:szCs w:val="28"/>
          <w:lang w:bidi="he-IL"/>
        </w:rPr>
        <w:t xml:space="preserve"> τους που οι </w:t>
      </w:r>
      <w:r w:rsidR="00E72618">
        <w:rPr>
          <w:rFonts w:cstheme="minorHAnsi"/>
          <w:sz w:val="28"/>
          <w:szCs w:val="28"/>
          <w:lang w:bidi="he-IL"/>
        </w:rPr>
        <w:t>καημένοι</w:t>
      </w:r>
      <w:r w:rsidR="00160553">
        <w:rPr>
          <w:rFonts w:cstheme="minorHAnsi"/>
          <w:sz w:val="28"/>
          <w:szCs w:val="28"/>
          <w:lang w:bidi="he-IL"/>
        </w:rPr>
        <w:t>,</w:t>
      </w:r>
      <w:r w:rsidR="003B0AAD">
        <w:rPr>
          <w:rFonts w:cstheme="minorHAnsi"/>
          <w:sz w:val="28"/>
          <w:szCs w:val="28"/>
          <w:lang w:bidi="he-IL"/>
        </w:rPr>
        <w:t xml:space="preserve"> κατά τον </w:t>
      </w:r>
      <w:r w:rsidR="00E72618">
        <w:rPr>
          <w:rFonts w:cstheme="minorHAnsi"/>
          <w:sz w:val="28"/>
          <w:szCs w:val="28"/>
          <w:lang w:bidi="he-IL"/>
        </w:rPr>
        <w:t>υπερφίαλο</w:t>
      </w:r>
      <w:r w:rsidR="003B0AAD">
        <w:rPr>
          <w:rFonts w:cstheme="minorHAnsi"/>
          <w:sz w:val="28"/>
          <w:szCs w:val="28"/>
          <w:lang w:bidi="he-IL"/>
        </w:rPr>
        <w:t xml:space="preserve"> </w:t>
      </w:r>
      <w:r w:rsidR="00E72618">
        <w:rPr>
          <w:rFonts w:cstheme="minorHAnsi"/>
          <w:sz w:val="28"/>
          <w:szCs w:val="28"/>
          <w:lang w:bidi="he-IL"/>
        </w:rPr>
        <w:t>Πιλάτο</w:t>
      </w:r>
      <w:r w:rsidR="00160553">
        <w:rPr>
          <w:rFonts w:cstheme="minorHAnsi"/>
          <w:sz w:val="28"/>
          <w:szCs w:val="28"/>
          <w:lang w:bidi="he-IL"/>
        </w:rPr>
        <w:t>,</w:t>
      </w:r>
      <w:r w:rsidR="003B0AAD">
        <w:rPr>
          <w:rFonts w:cstheme="minorHAnsi"/>
          <w:sz w:val="28"/>
          <w:szCs w:val="28"/>
          <w:lang w:bidi="he-IL"/>
        </w:rPr>
        <w:t xml:space="preserve"> </w:t>
      </w:r>
      <w:r w:rsidR="00E72618">
        <w:rPr>
          <w:rFonts w:cstheme="minorHAnsi"/>
          <w:sz w:val="28"/>
          <w:szCs w:val="28"/>
          <w:lang w:bidi="he-IL"/>
        </w:rPr>
        <w:t>αναμένουν</w:t>
      </w:r>
      <w:r w:rsidR="003B0AAD">
        <w:rPr>
          <w:rFonts w:cstheme="minorHAnsi"/>
          <w:sz w:val="28"/>
          <w:szCs w:val="28"/>
          <w:lang w:bidi="he-IL"/>
        </w:rPr>
        <w:t xml:space="preserve"> </w:t>
      </w:r>
      <w:r w:rsidR="00E72618">
        <w:rPr>
          <w:rFonts w:cstheme="minorHAnsi"/>
          <w:sz w:val="28"/>
          <w:szCs w:val="28"/>
          <w:lang w:bidi="he-IL"/>
        </w:rPr>
        <w:t>κάποιον</w:t>
      </w:r>
      <w:r w:rsidR="003B0AAD">
        <w:rPr>
          <w:rFonts w:cstheme="minorHAnsi"/>
          <w:sz w:val="28"/>
          <w:szCs w:val="28"/>
          <w:lang w:bidi="he-IL"/>
        </w:rPr>
        <w:t xml:space="preserve"> για το </w:t>
      </w:r>
      <w:r w:rsidR="00E72618">
        <w:rPr>
          <w:rFonts w:cstheme="minorHAnsi"/>
          <w:sz w:val="28"/>
          <w:szCs w:val="28"/>
          <w:lang w:bidi="he-IL"/>
        </w:rPr>
        <w:t>καλό</w:t>
      </w:r>
      <w:r w:rsidR="003B0AAD">
        <w:rPr>
          <w:rFonts w:cstheme="minorHAnsi"/>
          <w:sz w:val="28"/>
          <w:szCs w:val="28"/>
          <w:lang w:bidi="he-IL"/>
        </w:rPr>
        <w:t xml:space="preserve"> </w:t>
      </w:r>
      <w:r w:rsidR="00160553">
        <w:rPr>
          <w:rFonts w:cstheme="minorHAnsi"/>
          <w:sz w:val="28"/>
          <w:szCs w:val="28"/>
          <w:lang w:bidi="he-IL"/>
        </w:rPr>
        <w:t>τους,</w:t>
      </w:r>
      <w:r w:rsidR="003B0AAD">
        <w:rPr>
          <w:rFonts w:cstheme="minorHAnsi"/>
          <w:sz w:val="28"/>
          <w:szCs w:val="28"/>
          <w:lang w:bidi="he-IL"/>
        </w:rPr>
        <w:t xml:space="preserve"> ενώ τους </w:t>
      </w:r>
      <w:r w:rsidR="00E72618">
        <w:rPr>
          <w:rFonts w:cstheme="minorHAnsi"/>
          <w:sz w:val="28"/>
          <w:szCs w:val="28"/>
          <w:lang w:bidi="he-IL"/>
        </w:rPr>
        <w:t>προέκυψε</w:t>
      </w:r>
      <w:r w:rsidR="003B0AAD">
        <w:rPr>
          <w:rFonts w:cstheme="minorHAnsi"/>
          <w:sz w:val="28"/>
          <w:szCs w:val="28"/>
          <w:lang w:bidi="he-IL"/>
        </w:rPr>
        <w:t xml:space="preserve"> ο </w:t>
      </w:r>
      <w:r w:rsidR="00E72618">
        <w:rPr>
          <w:rFonts w:cstheme="minorHAnsi"/>
          <w:sz w:val="28"/>
          <w:szCs w:val="28"/>
          <w:lang w:bidi="he-IL"/>
        </w:rPr>
        <w:t>Ιησούς</w:t>
      </w:r>
      <w:r w:rsidR="003B0AAD">
        <w:rPr>
          <w:rFonts w:cstheme="minorHAnsi"/>
          <w:sz w:val="28"/>
          <w:szCs w:val="28"/>
          <w:lang w:bidi="he-IL"/>
        </w:rPr>
        <w:t xml:space="preserve"> για το </w:t>
      </w:r>
      <w:r w:rsidR="00E72618">
        <w:rPr>
          <w:rFonts w:cstheme="minorHAnsi"/>
          <w:sz w:val="28"/>
          <w:szCs w:val="28"/>
          <w:lang w:bidi="he-IL"/>
        </w:rPr>
        <w:t>κακό</w:t>
      </w:r>
      <w:r w:rsidR="003B0AAD">
        <w:rPr>
          <w:rFonts w:cstheme="minorHAnsi"/>
          <w:sz w:val="28"/>
          <w:szCs w:val="28"/>
          <w:lang w:bidi="he-IL"/>
        </w:rPr>
        <w:t xml:space="preserve"> τους. Στην </w:t>
      </w:r>
      <w:r w:rsidR="00E72618">
        <w:rPr>
          <w:rFonts w:cstheme="minorHAnsi"/>
          <w:sz w:val="28"/>
          <w:szCs w:val="28"/>
          <w:lang w:bidi="he-IL"/>
        </w:rPr>
        <w:t>πραγματικότητα</w:t>
      </w:r>
      <w:r w:rsidR="003B0AAD">
        <w:rPr>
          <w:rFonts w:cstheme="minorHAnsi"/>
          <w:sz w:val="28"/>
          <w:szCs w:val="28"/>
          <w:lang w:bidi="he-IL"/>
        </w:rPr>
        <w:t xml:space="preserve"> </w:t>
      </w:r>
      <w:r w:rsidR="00C01328">
        <w:rPr>
          <w:rFonts w:cstheme="minorHAnsi"/>
          <w:sz w:val="28"/>
          <w:szCs w:val="28"/>
          <w:lang w:bidi="he-IL"/>
        </w:rPr>
        <w:t>όμως,</w:t>
      </w:r>
      <w:r w:rsidR="003B0AAD">
        <w:rPr>
          <w:rFonts w:cstheme="minorHAnsi"/>
          <w:sz w:val="28"/>
          <w:szCs w:val="28"/>
          <w:lang w:bidi="he-IL"/>
        </w:rPr>
        <w:t xml:space="preserve"> όπως </w:t>
      </w:r>
      <w:r w:rsidR="00E72618">
        <w:rPr>
          <w:rFonts w:cstheme="minorHAnsi"/>
          <w:sz w:val="28"/>
          <w:szCs w:val="28"/>
          <w:lang w:bidi="he-IL"/>
        </w:rPr>
        <w:t>ανέδειξε</w:t>
      </w:r>
      <w:r w:rsidR="003B0AAD">
        <w:rPr>
          <w:rFonts w:cstheme="minorHAnsi"/>
          <w:sz w:val="28"/>
          <w:szCs w:val="28"/>
          <w:lang w:bidi="he-IL"/>
        </w:rPr>
        <w:t xml:space="preserve"> η </w:t>
      </w:r>
      <w:r w:rsidR="00E72618">
        <w:rPr>
          <w:rFonts w:cstheme="minorHAnsi"/>
          <w:sz w:val="28"/>
          <w:szCs w:val="28"/>
          <w:lang w:bidi="he-IL"/>
        </w:rPr>
        <w:t>εξέλιξη</w:t>
      </w:r>
      <w:r w:rsidR="003B0AAD">
        <w:rPr>
          <w:rFonts w:cstheme="minorHAnsi"/>
          <w:sz w:val="28"/>
          <w:szCs w:val="28"/>
          <w:lang w:bidi="he-IL"/>
        </w:rPr>
        <w:t xml:space="preserve"> </w:t>
      </w:r>
      <w:r w:rsidR="00E72618">
        <w:rPr>
          <w:rFonts w:cstheme="minorHAnsi"/>
          <w:sz w:val="28"/>
          <w:szCs w:val="28"/>
          <w:lang w:bidi="he-IL"/>
        </w:rPr>
        <w:t>αυτής</w:t>
      </w:r>
      <w:r w:rsidR="003B0AAD">
        <w:rPr>
          <w:rFonts w:cstheme="minorHAnsi"/>
          <w:sz w:val="28"/>
          <w:szCs w:val="28"/>
          <w:lang w:bidi="he-IL"/>
        </w:rPr>
        <w:t xml:space="preserve"> της </w:t>
      </w:r>
      <w:r w:rsidR="00E72618">
        <w:rPr>
          <w:rFonts w:cstheme="minorHAnsi"/>
          <w:sz w:val="28"/>
          <w:szCs w:val="28"/>
          <w:lang w:bidi="he-IL"/>
        </w:rPr>
        <w:t>ιστορίας</w:t>
      </w:r>
      <w:r w:rsidR="003B0AAD">
        <w:rPr>
          <w:rFonts w:cstheme="minorHAnsi"/>
          <w:sz w:val="28"/>
          <w:szCs w:val="28"/>
          <w:lang w:bidi="he-IL"/>
        </w:rPr>
        <w:t xml:space="preserve"> και το </w:t>
      </w:r>
      <w:r w:rsidR="00E72618">
        <w:rPr>
          <w:rFonts w:cstheme="minorHAnsi"/>
          <w:sz w:val="28"/>
          <w:szCs w:val="28"/>
          <w:lang w:bidi="he-IL"/>
        </w:rPr>
        <w:t>γνωρίζει</w:t>
      </w:r>
      <w:r w:rsidR="003B0AAD">
        <w:rPr>
          <w:rFonts w:cstheme="minorHAnsi"/>
          <w:sz w:val="28"/>
          <w:szCs w:val="28"/>
          <w:lang w:bidi="he-IL"/>
        </w:rPr>
        <w:t xml:space="preserve"> ο </w:t>
      </w:r>
      <w:r w:rsidR="00E72618">
        <w:rPr>
          <w:rFonts w:cstheme="minorHAnsi"/>
          <w:sz w:val="28"/>
          <w:szCs w:val="28"/>
          <w:lang w:bidi="he-IL"/>
        </w:rPr>
        <w:t>ευαγγελιστής</w:t>
      </w:r>
      <w:r w:rsidR="003B0AAD">
        <w:rPr>
          <w:rFonts w:cstheme="minorHAnsi"/>
          <w:sz w:val="28"/>
          <w:szCs w:val="28"/>
          <w:lang w:bidi="he-IL"/>
        </w:rPr>
        <w:t xml:space="preserve"> </w:t>
      </w:r>
      <w:r w:rsidR="00E72618">
        <w:rPr>
          <w:rFonts w:cstheme="minorHAnsi"/>
          <w:sz w:val="28"/>
          <w:szCs w:val="28"/>
          <w:lang w:bidi="he-IL"/>
        </w:rPr>
        <w:t>Ιωάννης</w:t>
      </w:r>
      <w:r w:rsidR="00C01328">
        <w:rPr>
          <w:rFonts w:cstheme="minorHAnsi"/>
          <w:sz w:val="28"/>
          <w:szCs w:val="28"/>
          <w:lang w:bidi="he-IL"/>
        </w:rPr>
        <w:t>,</w:t>
      </w:r>
      <w:r w:rsidR="003B0AAD">
        <w:rPr>
          <w:rFonts w:cstheme="minorHAnsi"/>
          <w:sz w:val="28"/>
          <w:szCs w:val="28"/>
          <w:lang w:bidi="he-IL"/>
        </w:rPr>
        <w:t xml:space="preserve"> αυτό το </w:t>
      </w:r>
      <w:r w:rsidR="00C01328">
        <w:rPr>
          <w:rFonts w:cstheme="minorHAnsi"/>
          <w:sz w:val="28"/>
          <w:szCs w:val="28"/>
          <w:lang w:bidi="he-IL"/>
        </w:rPr>
        <w:t>«</w:t>
      </w:r>
      <w:r w:rsidR="003B0AAD">
        <w:rPr>
          <w:rFonts w:ascii="SBL Greek" w:hAnsi="SBL Greek" w:cs="SBL Greek"/>
          <w:lang w:bidi="he-IL"/>
        </w:rPr>
        <w:t>ὑμῖν</w:t>
      </w:r>
      <w:r w:rsidR="00C01328">
        <w:rPr>
          <w:rFonts w:ascii="SBL Greek" w:hAnsi="SBL Greek" w:cs="SBL Greek"/>
          <w:lang w:bidi="he-IL"/>
        </w:rPr>
        <w:t>»</w:t>
      </w:r>
      <w:r w:rsidR="003B0AAD">
        <w:rPr>
          <w:rFonts w:ascii="SBL Greek" w:hAnsi="SBL Greek" w:cs="SBL Greek"/>
          <w:lang w:bidi="he-IL"/>
        </w:rPr>
        <w:t xml:space="preserve"> </w:t>
      </w:r>
      <w:r w:rsidR="00E72618">
        <w:rPr>
          <w:rFonts w:cstheme="minorHAnsi"/>
          <w:sz w:val="28"/>
          <w:szCs w:val="28"/>
          <w:lang w:bidi="he-IL"/>
        </w:rPr>
        <w:t>προσλαμβάνεται</w:t>
      </w:r>
      <w:r w:rsidR="003B0AAD">
        <w:rPr>
          <w:rFonts w:cstheme="minorHAnsi"/>
          <w:sz w:val="28"/>
          <w:szCs w:val="28"/>
          <w:lang w:bidi="he-IL"/>
        </w:rPr>
        <w:t xml:space="preserve"> ως </w:t>
      </w:r>
      <w:r w:rsidR="00E72618">
        <w:rPr>
          <w:rFonts w:cstheme="minorHAnsi"/>
          <w:sz w:val="28"/>
          <w:szCs w:val="28"/>
          <w:lang w:bidi="he-IL"/>
        </w:rPr>
        <w:t>δοτική</w:t>
      </w:r>
      <w:r w:rsidR="003B0AAD">
        <w:rPr>
          <w:rFonts w:cstheme="minorHAnsi"/>
          <w:sz w:val="28"/>
          <w:szCs w:val="28"/>
          <w:lang w:bidi="he-IL"/>
        </w:rPr>
        <w:t xml:space="preserve"> </w:t>
      </w:r>
      <w:r w:rsidR="00E72618">
        <w:rPr>
          <w:rFonts w:cstheme="minorHAnsi"/>
          <w:sz w:val="28"/>
          <w:szCs w:val="28"/>
          <w:lang w:bidi="he-IL"/>
        </w:rPr>
        <w:t>υπερβαλλόντως</w:t>
      </w:r>
      <w:r w:rsidR="007E76E0">
        <w:rPr>
          <w:rFonts w:cstheme="minorHAnsi"/>
          <w:sz w:val="28"/>
          <w:szCs w:val="28"/>
          <w:lang w:bidi="he-IL"/>
        </w:rPr>
        <w:t xml:space="preserve"> </w:t>
      </w:r>
      <w:r w:rsidR="00E72618">
        <w:rPr>
          <w:rFonts w:cstheme="minorHAnsi"/>
          <w:sz w:val="28"/>
          <w:szCs w:val="28"/>
          <w:lang w:bidi="he-IL"/>
        </w:rPr>
        <w:t>χαριστική</w:t>
      </w:r>
      <w:r w:rsidR="00160553">
        <w:rPr>
          <w:rFonts w:cstheme="minorHAnsi"/>
          <w:sz w:val="28"/>
          <w:szCs w:val="28"/>
          <w:lang w:bidi="he-IL"/>
        </w:rPr>
        <w:t>,</w:t>
      </w:r>
      <w:r w:rsidR="00E72618">
        <w:rPr>
          <w:rFonts w:cstheme="minorHAnsi"/>
          <w:sz w:val="28"/>
          <w:szCs w:val="28"/>
          <w:lang w:bidi="he-IL"/>
        </w:rPr>
        <w:t xml:space="preserve"> όχι μόνο</w:t>
      </w:r>
      <w:r w:rsidR="007E76E0">
        <w:rPr>
          <w:rFonts w:cstheme="minorHAnsi"/>
          <w:sz w:val="28"/>
          <w:szCs w:val="28"/>
          <w:lang w:bidi="he-IL"/>
        </w:rPr>
        <w:t xml:space="preserve"> για τους </w:t>
      </w:r>
      <w:r w:rsidR="00E72618">
        <w:rPr>
          <w:rFonts w:cstheme="minorHAnsi"/>
          <w:sz w:val="28"/>
          <w:szCs w:val="28"/>
          <w:lang w:bidi="he-IL"/>
        </w:rPr>
        <w:t>ιουδαίους</w:t>
      </w:r>
      <w:r w:rsidR="007E76E0">
        <w:rPr>
          <w:rFonts w:cstheme="minorHAnsi"/>
          <w:sz w:val="28"/>
          <w:szCs w:val="28"/>
          <w:lang w:bidi="he-IL"/>
        </w:rPr>
        <w:t xml:space="preserve"> </w:t>
      </w:r>
      <w:r w:rsidR="00E72618">
        <w:rPr>
          <w:rFonts w:cstheme="minorHAnsi"/>
          <w:sz w:val="28"/>
          <w:szCs w:val="28"/>
          <w:lang w:bidi="he-IL"/>
        </w:rPr>
        <w:t>αλλά</w:t>
      </w:r>
      <w:r w:rsidR="007E76E0">
        <w:rPr>
          <w:rFonts w:cstheme="minorHAnsi"/>
          <w:sz w:val="28"/>
          <w:szCs w:val="28"/>
          <w:lang w:bidi="he-IL"/>
        </w:rPr>
        <w:t xml:space="preserve"> για </w:t>
      </w:r>
      <w:r w:rsidR="00E72618">
        <w:rPr>
          <w:rFonts w:cstheme="minorHAnsi"/>
          <w:sz w:val="28"/>
          <w:szCs w:val="28"/>
          <w:lang w:bidi="he-IL"/>
        </w:rPr>
        <w:t>ολόκληρη</w:t>
      </w:r>
      <w:r w:rsidR="007E76E0">
        <w:rPr>
          <w:rFonts w:cstheme="minorHAnsi"/>
          <w:sz w:val="28"/>
          <w:szCs w:val="28"/>
          <w:lang w:bidi="he-IL"/>
        </w:rPr>
        <w:t xml:space="preserve"> την </w:t>
      </w:r>
      <w:r w:rsidR="00E72618">
        <w:rPr>
          <w:rFonts w:cstheme="minorHAnsi"/>
          <w:sz w:val="28"/>
          <w:szCs w:val="28"/>
          <w:lang w:bidi="he-IL"/>
        </w:rPr>
        <w:t>ανθρωπότητα</w:t>
      </w:r>
      <w:r w:rsidR="007E76E0">
        <w:rPr>
          <w:rFonts w:cstheme="minorHAnsi"/>
          <w:sz w:val="28"/>
          <w:szCs w:val="28"/>
          <w:lang w:bidi="he-IL"/>
        </w:rPr>
        <w:t xml:space="preserve">. Αυτό </w:t>
      </w:r>
      <w:r w:rsidR="00E72618">
        <w:rPr>
          <w:rFonts w:cstheme="minorHAnsi"/>
          <w:sz w:val="28"/>
          <w:szCs w:val="28"/>
          <w:lang w:bidi="he-IL"/>
        </w:rPr>
        <w:t>γιατί</w:t>
      </w:r>
      <w:r w:rsidR="007E76E0">
        <w:rPr>
          <w:rFonts w:cstheme="minorHAnsi"/>
          <w:sz w:val="28"/>
          <w:szCs w:val="28"/>
          <w:lang w:bidi="he-IL"/>
        </w:rPr>
        <w:t xml:space="preserve"> ο </w:t>
      </w:r>
      <w:r w:rsidR="00E72618">
        <w:rPr>
          <w:rFonts w:cstheme="minorHAnsi"/>
          <w:sz w:val="28"/>
          <w:szCs w:val="28"/>
          <w:lang w:bidi="he-IL"/>
        </w:rPr>
        <w:t>Ιησούς</w:t>
      </w:r>
      <w:r w:rsidR="007E76E0">
        <w:rPr>
          <w:rFonts w:cstheme="minorHAnsi"/>
          <w:sz w:val="28"/>
          <w:szCs w:val="28"/>
          <w:lang w:bidi="he-IL"/>
        </w:rPr>
        <w:t xml:space="preserve"> </w:t>
      </w:r>
      <w:r w:rsidR="00E72618">
        <w:rPr>
          <w:rFonts w:cstheme="minorHAnsi"/>
          <w:sz w:val="28"/>
          <w:szCs w:val="28"/>
          <w:lang w:bidi="he-IL"/>
        </w:rPr>
        <w:t>ήταν</w:t>
      </w:r>
      <w:r w:rsidR="007E76E0">
        <w:rPr>
          <w:rFonts w:cstheme="minorHAnsi"/>
          <w:sz w:val="28"/>
          <w:szCs w:val="28"/>
          <w:lang w:bidi="he-IL"/>
        </w:rPr>
        <w:t xml:space="preserve"> ο </w:t>
      </w:r>
      <w:r w:rsidR="00E72618">
        <w:rPr>
          <w:rFonts w:cstheme="minorHAnsi"/>
          <w:sz w:val="28"/>
          <w:szCs w:val="28"/>
          <w:lang w:bidi="he-IL"/>
        </w:rPr>
        <w:t>μοναδικός</w:t>
      </w:r>
      <w:r w:rsidR="007E76E0">
        <w:rPr>
          <w:rFonts w:cstheme="minorHAnsi"/>
          <w:sz w:val="28"/>
          <w:szCs w:val="28"/>
          <w:lang w:bidi="he-IL"/>
        </w:rPr>
        <w:t xml:space="preserve"> </w:t>
      </w:r>
      <w:r w:rsidR="00E72618">
        <w:rPr>
          <w:rFonts w:cstheme="minorHAnsi"/>
          <w:sz w:val="28"/>
          <w:szCs w:val="28"/>
          <w:lang w:bidi="he-IL"/>
        </w:rPr>
        <w:t>εκείνος</w:t>
      </w:r>
      <w:r w:rsidR="007E76E0">
        <w:rPr>
          <w:rFonts w:cstheme="minorHAnsi"/>
          <w:sz w:val="28"/>
          <w:szCs w:val="28"/>
          <w:lang w:bidi="he-IL"/>
        </w:rPr>
        <w:t xml:space="preserve"> </w:t>
      </w:r>
      <w:r w:rsidR="00E72618">
        <w:rPr>
          <w:rFonts w:cstheme="minorHAnsi"/>
          <w:sz w:val="28"/>
          <w:szCs w:val="28"/>
          <w:lang w:bidi="he-IL"/>
        </w:rPr>
        <w:t>βασιλιάς</w:t>
      </w:r>
      <w:r w:rsidR="000F2444">
        <w:rPr>
          <w:rFonts w:cstheme="minorHAnsi"/>
          <w:sz w:val="28"/>
          <w:szCs w:val="28"/>
          <w:lang w:bidi="he-IL"/>
        </w:rPr>
        <w:t>,</w:t>
      </w:r>
      <w:r w:rsidR="007E76E0">
        <w:rPr>
          <w:rFonts w:cstheme="minorHAnsi"/>
          <w:sz w:val="28"/>
          <w:szCs w:val="28"/>
          <w:lang w:bidi="he-IL"/>
        </w:rPr>
        <w:t xml:space="preserve"> και </w:t>
      </w:r>
      <w:r w:rsidR="00E72618">
        <w:rPr>
          <w:rFonts w:cstheme="minorHAnsi"/>
          <w:sz w:val="28"/>
          <w:szCs w:val="28"/>
          <w:lang w:bidi="he-IL"/>
        </w:rPr>
        <w:t>εκείνη</w:t>
      </w:r>
      <w:r w:rsidR="007E76E0">
        <w:rPr>
          <w:rFonts w:cstheme="minorHAnsi"/>
          <w:sz w:val="28"/>
          <w:szCs w:val="28"/>
          <w:lang w:bidi="he-IL"/>
        </w:rPr>
        <w:t xml:space="preserve"> την </w:t>
      </w:r>
      <w:r w:rsidR="00E72618">
        <w:rPr>
          <w:rFonts w:cstheme="minorHAnsi"/>
          <w:sz w:val="28"/>
          <w:szCs w:val="28"/>
          <w:lang w:bidi="he-IL"/>
        </w:rPr>
        <w:t>ώρα</w:t>
      </w:r>
      <w:r w:rsidR="007E76E0">
        <w:rPr>
          <w:rFonts w:cstheme="minorHAnsi"/>
          <w:sz w:val="28"/>
          <w:szCs w:val="28"/>
          <w:lang w:bidi="he-IL"/>
        </w:rPr>
        <w:t xml:space="preserve"> </w:t>
      </w:r>
      <w:r w:rsidR="00E72618">
        <w:rPr>
          <w:rFonts w:cstheme="minorHAnsi"/>
          <w:sz w:val="28"/>
          <w:szCs w:val="28"/>
          <w:lang w:bidi="he-IL"/>
        </w:rPr>
        <w:t>επιτελούσε</w:t>
      </w:r>
      <w:r w:rsidR="007E76E0">
        <w:rPr>
          <w:rFonts w:cstheme="minorHAnsi"/>
          <w:sz w:val="28"/>
          <w:szCs w:val="28"/>
          <w:lang w:bidi="he-IL"/>
        </w:rPr>
        <w:t xml:space="preserve"> </w:t>
      </w:r>
      <w:r w:rsidR="00E72618">
        <w:rPr>
          <w:rFonts w:cstheme="minorHAnsi"/>
          <w:sz w:val="28"/>
          <w:szCs w:val="28"/>
          <w:lang w:bidi="he-IL"/>
        </w:rPr>
        <w:t>μέσω</w:t>
      </w:r>
      <w:r w:rsidR="007E76E0">
        <w:rPr>
          <w:rFonts w:cstheme="minorHAnsi"/>
          <w:sz w:val="28"/>
          <w:szCs w:val="28"/>
          <w:lang w:bidi="he-IL"/>
        </w:rPr>
        <w:t xml:space="preserve"> του </w:t>
      </w:r>
      <w:r w:rsidR="00E72618">
        <w:rPr>
          <w:rFonts w:cstheme="minorHAnsi"/>
          <w:sz w:val="28"/>
          <w:szCs w:val="28"/>
          <w:lang w:bidi="he-IL"/>
        </w:rPr>
        <w:t>πάθους</w:t>
      </w:r>
      <w:r w:rsidR="007E76E0">
        <w:rPr>
          <w:rFonts w:cstheme="minorHAnsi"/>
          <w:sz w:val="28"/>
          <w:szCs w:val="28"/>
          <w:lang w:bidi="he-IL"/>
        </w:rPr>
        <w:t xml:space="preserve"> του το </w:t>
      </w:r>
      <w:r w:rsidR="00E72618">
        <w:rPr>
          <w:rFonts w:cstheme="minorHAnsi"/>
          <w:sz w:val="28"/>
          <w:szCs w:val="28"/>
          <w:lang w:bidi="he-IL"/>
        </w:rPr>
        <w:t>Σωτήριο</w:t>
      </w:r>
      <w:r w:rsidR="007E76E0">
        <w:rPr>
          <w:rFonts w:cstheme="minorHAnsi"/>
          <w:sz w:val="28"/>
          <w:szCs w:val="28"/>
          <w:lang w:bidi="he-IL"/>
        </w:rPr>
        <w:t xml:space="preserve"> </w:t>
      </w:r>
      <w:r w:rsidR="00E72618">
        <w:rPr>
          <w:rFonts w:cstheme="minorHAnsi"/>
          <w:sz w:val="28"/>
          <w:szCs w:val="28"/>
          <w:lang w:bidi="he-IL"/>
        </w:rPr>
        <w:t>ρόλο</w:t>
      </w:r>
      <w:r w:rsidR="007E76E0">
        <w:rPr>
          <w:rFonts w:cstheme="minorHAnsi"/>
          <w:sz w:val="28"/>
          <w:szCs w:val="28"/>
          <w:lang w:bidi="he-IL"/>
        </w:rPr>
        <w:t xml:space="preserve"> του προς </w:t>
      </w:r>
      <w:r w:rsidR="00E72618">
        <w:rPr>
          <w:rFonts w:cstheme="minorHAnsi"/>
          <w:sz w:val="28"/>
          <w:szCs w:val="28"/>
          <w:lang w:bidi="he-IL"/>
        </w:rPr>
        <w:t>Χάρη</w:t>
      </w:r>
      <w:r w:rsidR="007E76E0">
        <w:rPr>
          <w:rFonts w:cstheme="minorHAnsi"/>
          <w:sz w:val="28"/>
          <w:szCs w:val="28"/>
          <w:lang w:bidi="he-IL"/>
        </w:rPr>
        <w:t xml:space="preserve"> και </w:t>
      </w:r>
      <w:r w:rsidR="00E72618">
        <w:rPr>
          <w:rFonts w:cstheme="minorHAnsi"/>
          <w:sz w:val="28"/>
          <w:szCs w:val="28"/>
          <w:lang w:bidi="he-IL"/>
        </w:rPr>
        <w:t>Σωτηρία</w:t>
      </w:r>
      <w:r w:rsidR="007E76E0">
        <w:rPr>
          <w:rFonts w:cstheme="minorHAnsi"/>
          <w:sz w:val="28"/>
          <w:szCs w:val="28"/>
          <w:lang w:bidi="he-IL"/>
        </w:rPr>
        <w:t xml:space="preserve"> </w:t>
      </w:r>
      <w:r w:rsidR="00E72618">
        <w:rPr>
          <w:rFonts w:cstheme="minorHAnsi"/>
          <w:sz w:val="28"/>
          <w:szCs w:val="28"/>
          <w:lang w:bidi="he-IL"/>
        </w:rPr>
        <w:t>όλων</w:t>
      </w:r>
      <w:r w:rsidR="007E76E0">
        <w:rPr>
          <w:rFonts w:cstheme="minorHAnsi"/>
          <w:sz w:val="28"/>
          <w:szCs w:val="28"/>
          <w:lang w:bidi="he-IL"/>
        </w:rPr>
        <w:t xml:space="preserve">. Αυτό το </w:t>
      </w:r>
      <w:r w:rsidR="00E72618">
        <w:rPr>
          <w:rFonts w:cstheme="minorHAnsi"/>
          <w:sz w:val="28"/>
          <w:szCs w:val="28"/>
          <w:lang w:bidi="he-IL"/>
        </w:rPr>
        <w:t>ύφος</w:t>
      </w:r>
      <w:r w:rsidR="007E76E0">
        <w:rPr>
          <w:rFonts w:cstheme="minorHAnsi"/>
          <w:sz w:val="28"/>
          <w:szCs w:val="28"/>
          <w:lang w:bidi="he-IL"/>
        </w:rPr>
        <w:t xml:space="preserve"> το </w:t>
      </w:r>
      <w:r w:rsidR="00E72618">
        <w:rPr>
          <w:rFonts w:cstheme="minorHAnsi"/>
          <w:sz w:val="28"/>
          <w:szCs w:val="28"/>
          <w:lang w:bidi="he-IL"/>
        </w:rPr>
        <w:t>πολυσήμαντο</w:t>
      </w:r>
      <w:r w:rsidR="007E76E0">
        <w:rPr>
          <w:rFonts w:cstheme="minorHAnsi"/>
          <w:sz w:val="28"/>
          <w:szCs w:val="28"/>
          <w:lang w:bidi="he-IL"/>
        </w:rPr>
        <w:t xml:space="preserve"> του </w:t>
      </w:r>
      <w:r w:rsidR="00E72618">
        <w:rPr>
          <w:rFonts w:cstheme="minorHAnsi"/>
          <w:sz w:val="28"/>
          <w:szCs w:val="28"/>
          <w:lang w:bidi="he-IL"/>
        </w:rPr>
        <w:t>Πιλάτου</w:t>
      </w:r>
      <w:r w:rsidR="007E76E0">
        <w:rPr>
          <w:rFonts w:cstheme="minorHAnsi"/>
          <w:sz w:val="28"/>
          <w:szCs w:val="28"/>
          <w:lang w:bidi="he-IL"/>
        </w:rPr>
        <w:t xml:space="preserve"> </w:t>
      </w:r>
      <w:r w:rsidR="00E72618">
        <w:rPr>
          <w:rFonts w:cstheme="minorHAnsi"/>
          <w:sz w:val="28"/>
          <w:szCs w:val="28"/>
          <w:lang w:bidi="he-IL"/>
        </w:rPr>
        <w:t>γίνεται</w:t>
      </w:r>
      <w:r w:rsidR="007E76E0">
        <w:rPr>
          <w:rFonts w:cstheme="minorHAnsi"/>
          <w:sz w:val="28"/>
          <w:szCs w:val="28"/>
          <w:lang w:bidi="he-IL"/>
        </w:rPr>
        <w:t xml:space="preserve"> </w:t>
      </w:r>
      <w:r w:rsidR="00E72618">
        <w:rPr>
          <w:rFonts w:cstheme="minorHAnsi"/>
          <w:sz w:val="28"/>
          <w:szCs w:val="28"/>
          <w:lang w:bidi="he-IL"/>
        </w:rPr>
        <w:t>κατανοητό</w:t>
      </w:r>
      <w:r w:rsidR="007E76E0">
        <w:rPr>
          <w:rFonts w:cstheme="minorHAnsi"/>
          <w:sz w:val="28"/>
          <w:szCs w:val="28"/>
          <w:lang w:bidi="he-IL"/>
        </w:rPr>
        <w:t xml:space="preserve"> από τον </w:t>
      </w:r>
      <w:r w:rsidR="00E72618">
        <w:rPr>
          <w:rFonts w:cstheme="minorHAnsi"/>
          <w:sz w:val="28"/>
          <w:szCs w:val="28"/>
          <w:lang w:bidi="he-IL"/>
        </w:rPr>
        <w:t>εύνου</w:t>
      </w:r>
      <w:r w:rsidR="007E76E0">
        <w:rPr>
          <w:rFonts w:cstheme="minorHAnsi"/>
          <w:sz w:val="28"/>
          <w:szCs w:val="28"/>
          <w:lang w:bidi="he-IL"/>
        </w:rPr>
        <w:t xml:space="preserve"> </w:t>
      </w:r>
      <w:r w:rsidR="00E72618">
        <w:rPr>
          <w:rFonts w:cstheme="minorHAnsi"/>
          <w:sz w:val="28"/>
          <w:szCs w:val="28"/>
          <w:lang w:bidi="he-IL"/>
        </w:rPr>
        <w:t>ακροατή</w:t>
      </w:r>
      <w:r w:rsidR="007E76E0">
        <w:rPr>
          <w:rFonts w:cstheme="minorHAnsi"/>
          <w:sz w:val="28"/>
          <w:szCs w:val="28"/>
          <w:lang w:bidi="he-IL"/>
        </w:rPr>
        <w:t xml:space="preserve"> του </w:t>
      </w:r>
      <w:r w:rsidR="00E72618">
        <w:rPr>
          <w:rFonts w:cstheme="minorHAnsi"/>
          <w:sz w:val="28"/>
          <w:szCs w:val="28"/>
          <w:lang w:bidi="he-IL"/>
        </w:rPr>
        <w:t>ευαγγελίου</w:t>
      </w:r>
      <w:r w:rsidR="000F2444">
        <w:rPr>
          <w:rFonts w:cstheme="minorHAnsi"/>
          <w:sz w:val="28"/>
          <w:szCs w:val="28"/>
          <w:lang w:bidi="he-IL"/>
        </w:rPr>
        <w:t>,</w:t>
      </w:r>
      <w:r w:rsidR="007E76E0">
        <w:rPr>
          <w:rFonts w:cstheme="minorHAnsi"/>
          <w:sz w:val="28"/>
          <w:szCs w:val="28"/>
          <w:lang w:bidi="he-IL"/>
        </w:rPr>
        <w:t xml:space="preserve"> δεν </w:t>
      </w:r>
      <w:r w:rsidR="00E72618">
        <w:rPr>
          <w:rFonts w:cstheme="minorHAnsi"/>
          <w:sz w:val="28"/>
          <w:szCs w:val="28"/>
          <w:lang w:bidi="he-IL"/>
        </w:rPr>
        <w:t>γίνεται</w:t>
      </w:r>
      <w:r w:rsidR="007E76E0">
        <w:rPr>
          <w:rFonts w:cstheme="minorHAnsi"/>
          <w:sz w:val="28"/>
          <w:szCs w:val="28"/>
          <w:lang w:bidi="he-IL"/>
        </w:rPr>
        <w:t xml:space="preserve"> </w:t>
      </w:r>
      <w:r w:rsidR="00E72618">
        <w:rPr>
          <w:rFonts w:cstheme="minorHAnsi"/>
          <w:sz w:val="28"/>
          <w:szCs w:val="28"/>
          <w:lang w:bidi="he-IL"/>
        </w:rPr>
        <w:t>αντιληπτό</w:t>
      </w:r>
      <w:r w:rsidR="007E76E0">
        <w:rPr>
          <w:rFonts w:cstheme="minorHAnsi"/>
          <w:sz w:val="28"/>
          <w:szCs w:val="28"/>
          <w:lang w:bidi="he-IL"/>
        </w:rPr>
        <w:t xml:space="preserve"> στην </w:t>
      </w:r>
      <w:r w:rsidR="00E72618">
        <w:rPr>
          <w:rFonts w:cstheme="minorHAnsi"/>
          <w:sz w:val="28"/>
          <w:szCs w:val="28"/>
          <w:lang w:bidi="he-IL"/>
        </w:rPr>
        <w:t>πληρότητα</w:t>
      </w:r>
      <w:r w:rsidR="007E76E0">
        <w:rPr>
          <w:rFonts w:cstheme="minorHAnsi"/>
          <w:sz w:val="28"/>
          <w:szCs w:val="28"/>
          <w:lang w:bidi="he-IL"/>
        </w:rPr>
        <w:t xml:space="preserve"> του από το </w:t>
      </w:r>
      <w:r w:rsidR="00E72618">
        <w:rPr>
          <w:rFonts w:cstheme="minorHAnsi"/>
          <w:sz w:val="28"/>
          <w:szCs w:val="28"/>
          <w:lang w:bidi="he-IL"/>
        </w:rPr>
        <w:t>πολύβουο</w:t>
      </w:r>
      <w:r w:rsidR="007E76E0">
        <w:rPr>
          <w:rFonts w:cstheme="minorHAnsi"/>
          <w:sz w:val="28"/>
          <w:szCs w:val="28"/>
          <w:lang w:bidi="he-IL"/>
        </w:rPr>
        <w:t xml:space="preserve"> και </w:t>
      </w:r>
      <w:r w:rsidR="00E72618">
        <w:rPr>
          <w:rFonts w:cstheme="minorHAnsi"/>
          <w:sz w:val="28"/>
          <w:szCs w:val="28"/>
          <w:lang w:bidi="he-IL"/>
        </w:rPr>
        <w:t>πολυσύνθετο</w:t>
      </w:r>
      <w:r w:rsidR="007E76E0">
        <w:rPr>
          <w:rFonts w:cstheme="minorHAnsi"/>
          <w:sz w:val="28"/>
          <w:szCs w:val="28"/>
          <w:lang w:bidi="he-IL"/>
        </w:rPr>
        <w:t xml:space="preserve"> αυτό </w:t>
      </w:r>
      <w:r w:rsidR="00E72618">
        <w:rPr>
          <w:rFonts w:cstheme="minorHAnsi"/>
          <w:sz w:val="28"/>
          <w:szCs w:val="28"/>
          <w:lang w:bidi="he-IL"/>
        </w:rPr>
        <w:t>ακροατήριο</w:t>
      </w:r>
      <w:r w:rsidR="00C01328">
        <w:rPr>
          <w:rFonts w:cstheme="minorHAnsi"/>
          <w:sz w:val="28"/>
          <w:szCs w:val="28"/>
          <w:lang w:bidi="he-IL"/>
        </w:rPr>
        <w:t>,</w:t>
      </w:r>
      <w:r w:rsidR="007E76E0">
        <w:rPr>
          <w:rFonts w:cstheme="minorHAnsi"/>
          <w:sz w:val="28"/>
          <w:szCs w:val="28"/>
          <w:lang w:bidi="he-IL"/>
        </w:rPr>
        <w:t xml:space="preserve"> τον </w:t>
      </w:r>
      <w:r w:rsidR="00E72618">
        <w:rPr>
          <w:rFonts w:cstheme="minorHAnsi"/>
          <w:sz w:val="28"/>
          <w:szCs w:val="28"/>
          <w:lang w:bidi="he-IL"/>
        </w:rPr>
        <w:t>όχλο</w:t>
      </w:r>
      <w:r w:rsidR="007E76E0">
        <w:rPr>
          <w:rFonts w:cstheme="minorHAnsi"/>
          <w:sz w:val="28"/>
          <w:szCs w:val="28"/>
          <w:lang w:bidi="he-IL"/>
        </w:rPr>
        <w:t xml:space="preserve">. </w:t>
      </w:r>
    </w:p>
    <w:p w14:paraId="04E367D2" w14:textId="77777777" w:rsidR="00530BAC" w:rsidRDefault="00530BAC" w:rsidP="00FA4F0C">
      <w:pPr>
        <w:autoSpaceDE w:val="0"/>
        <w:autoSpaceDN w:val="0"/>
        <w:adjustRightInd w:val="0"/>
        <w:spacing w:after="0" w:line="240" w:lineRule="auto"/>
        <w:ind w:left="-1134" w:right="-949" w:firstLine="567"/>
        <w:jc w:val="both"/>
        <w:rPr>
          <w:rFonts w:cstheme="minorHAnsi"/>
          <w:sz w:val="36"/>
          <w:szCs w:val="36"/>
          <w:lang w:bidi="he-IL"/>
        </w:rPr>
      </w:pPr>
    </w:p>
    <w:p w14:paraId="625A3E45" w14:textId="0E57E896" w:rsidR="004B5E4B" w:rsidRPr="00FF711A" w:rsidRDefault="00451FFD" w:rsidP="004B5E4B">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cstheme="minorHAnsi"/>
          <w:sz w:val="24"/>
          <w:szCs w:val="24"/>
          <w:lang w:bidi="he-IL"/>
        </w:rPr>
        <w:t>δ</w:t>
      </w:r>
      <w:r w:rsidR="004F4FA9" w:rsidRPr="00FF711A">
        <w:rPr>
          <w:rFonts w:cstheme="minorHAnsi"/>
          <w:sz w:val="24"/>
          <w:szCs w:val="24"/>
          <w:lang w:bidi="he-IL"/>
        </w:rPr>
        <w:t xml:space="preserve">. </w:t>
      </w:r>
      <w:r w:rsidR="004F4FA9" w:rsidRPr="00FF711A">
        <w:rPr>
          <w:rFonts w:ascii="Times New Roman" w:hAnsi="Times New Roman" w:cs="Times New Roman"/>
          <w:sz w:val="24"/>
          <w:szCs w:val="24"/>
          <w:lang w:bidi="he-IL"/>
        </w:rPr>
        <w:t>Ο ΟΧΛΟΣ</w:t>
      </w:r>
      <w:r w:rsidR="00FF711A">
        <w:rPr>
          <w:rFonts w:ascii="Times New Roman" w:hAnsi="Times New Roman" w:cs="Times New Roman"/>
          <w:sz w:val="24"/>
          <w:szCs w:val="24"/>
          <w:lang w:bidi="he-IL"/>
        </w:rPr>
        <w:t>:</w:t>
      </w:r>
      <w:r w:rsidR="004B5E4B" w:rsidRPr="00FF711A">
        <w:rPr>
          <w:rFonts w:ascii="Times New Roman" w:hAnsi="Times New Roman" w:cs="Times New Roman"/>
          <w:sz w:val="24"/>
          <w:szCs w:val="24"/>
          <w:lang w:bidi="he-IL"/>
        </w:rPr>
        <w:t xml:space="preserve"> ΠΟΙΑ </w:t>
      </w:r>
      <w:r w:rsidR="00FF711A">
        <w:rPr>
          <w:rFonts w:ascii="Times New Roman" w:hAnsi="Times New Roman" w:cs="Times New Roman"/>
          <w:sz w:val="24"/>
          <w:szCs w:val="24"/>
          <w:lang w:bidi="he-IL"/>
        </w:rPr>
        <w:t>ΠΙΘΑΝΟΝ</w:t>
      </w:r>
      <w:r w:rsidR="004B5E4B" w:rsidRPr="00FF711A">
        <w:rPr>
          <w:rFonts w:ascii="Times New Roman" w:hAnsi="Times New Roman" w:cs="Times New Roman"/>
          <w:sz w:val="24"/>
          <w:szCs w:val="24"/>
          <w:lang w:bidi="he-IL"/>
        </w:rPr>
        <w:t xml:space="preserve"> ΗΤΑΝ Η ΣΥΝΘΕΣΗ ΤΟΥ;</w:t>
      </w:r>
    </w:p>
    <w:p w14:paraId="380D61EA" w14:textId="3B13CB10" w:rsidR="004F4FA9" w:rsidRPr="00530BAC" w:rsidRDefault="004F4FA9" w:rsidP="00FA4F0C">
      <w:pPr>
        <w:autoSpaceDE w:val="0"/>
        <w:autoSpaceDN w:val="0"/>
        <w:adjustRightInd w:val="0"/>
        <w:spacing w:after="0" w:line="240" w:lineRule="auto"/>
        <w:ind w:left="-1134" w:right="-949" w:firstLine="567"/>
        <w:jc w:val="both"/>
        <w:rPr>
          <w:rFonts w:cstheme="minorHAnsi"/>
          <w:sz w:val="36"/>
          <w:szCs w:val="36"/>
          <w:lang w:bidi="he-IL"/>
        </w:rPr>
      </w:pPr>
    </w:p>
    <w:p w14:paraId="701B2DD2" w14:textId="59666C84" w:rsidR="007E76E0" w:rsidRPr="007E76E0" w:rsidRDefault="007E76E0" w:rsidP="00FA4F0C">
      <w:pPr>
        <w:ind w:left="-1134" w:right="-949" w:firstLine="567"/>
        <w:jc w:val="both"/>
        <w:rPr>
          <w:sz w:val="28"/>
          <w:szCs w:val="28"/>
        </w:rPr>
      </w:pPr>
      <w:r w:rsidRPr="007E76E0">
        <w:rPr>
          <w:sz w:val="28"/>
          <w:szCs w:val="28"/>
        </w:rPr>
        <w:t xml:space="preserve">Η είδηση για τη σύλληψη του Ιησού διαδόθηκε εκείνο το βράδυ από στόμα σε στόμα σε όλη την πόλη. Και πρωί πρωί θα βρέθηκαν στους δρόμους της, πολλοί για να αναζητήσουν κάποια πληροφορία για την τύχη του παράξενου προφήτη, που τους είχε εντυπωσιάσει </w:t>
      </w:r>
      <w:r w:rsidR="00160553">
        <w:rPr>
          <w:sz w:val="28"/>
          <w:szCs w:val="28"/>
        </w:rPr>
        <w:t>«</w:t>
      </w:r>
      <w:r w:rsidR="00160553">
        <w:rPr>
          <w:rFonts w:ascii="SBL Greek" w:hAnsi="SBL Greek" w:cs="SBL Greek"/>
          <w:lang w:bidi="he-IL"/>
        </w:rPr>
        <w:t>πᾶς γὰρ ὁ ὄχλος ἐξεπλήσσετο ἐπὶ τῇ διδαχῇ αὐτοῦ.</w:t>
      </w:r>
      <w:r w:rsidR="00160553" w:rsidRPr="00160553">
        <w:rPr>
          <w:rFonts w:ascii="Arial" w:hAnsi="Arial" w:cs="Arial"/>
          <w:sz w:val="20"/>
          <w:szCs w:val="20"/>
          <w:lang w:bidi="he-IL"/>
        </w:rPr>
        <w:t xml:space="preserve"> (</w:t>
      </w:r>
      <w:r w:rsidR="00D46218">
        <w:rPr>
          <w:rFonts w:ascii="Arial" w:hAnsi="Arial" w:cs="Arial"/>
          <w:sz w:val="20"/>
          <w:szCs w:val="20"/>
          <w:lang w:bidi="he-IL"/>
        </w:rPr>
        <w:t>Μρκ</w:t>
      </w:r>
      <w:r w:rsidR="00160553" w:rsidRPr="00160553">
        <w:rPr>
          <w:rFonts w:ascii="Arial" w:hAnsi="Arial" w:cs="Arial"/>
          <w:sz w:val="20"/>
          <w:szCs w:val="20"/>
          <w:lang w:bidi="he-IL"/>
        </w:rPr>
        <w:t>11:18)</w:t>
      </w:r>
      <w:r w:rsidR="00160553">
        <w:rPr>
          <w:sz w:val="28"/>
          <w:szCs w:val="28"/>
        </w:rPr>
        <w:t>»</w:t>
      </w:r>
      <w:r w:rsidRPr="007E76E0">
        <w:rPr>
          <w:sz w:val="28"/>
          <w:szCs w:val="28"/>
        </w:rPr>
        <w:t>. Αυτός πιθανόν να είναι και ο λόγος που οι αρχιερείς ήθελαν η σύλληψη και η καταδίκη του Ιησού να γίνει κατά τη διάρκεια της νύκτας για να αποφευχθεί αντίδραση από αυτόν τον όχλο. Για αυτό άλλωστε επιλέχθηκε και η νύκτα της συγκεκριμένης Πέμπτης</w:t>
      </w:r>
      <w:r w:rsidR="00111453">
        <w:rPr>
          <w:sz w:val="28"/>
          <w:szCs w:val="28"/>
        </w:rPr>
        <w:t xml:space="preserve"> ή Τετάρτης</w:t>
      </w:r>
      <w:r w:rsidRPr="007E76E0">
        <w:rPr>
          <w:sz w:val="28"/>
          <w:szCs w:val="28"/>
        </w:rPr>
        <w:t>, για να πραγματοποιηθεί αυτή η σύλληψη.</w:t>
      </w:r>
    </w:p>
    <w:p w14:paraId="5DB9D78F" w14:textId="2500AB2D" w:rsidR="007E76E0" w:rsidRPr="007E76E0" w:rsidRDefault="007E76E0" w:rsidP="00FA4F0C">
      <w:pPr>
        <w:ind w:left="-1134" w:right="-949" w:firstLine="567"/>
        <w:jc w:val="both"/>
        <w:rPr>
          <w:sz w:val="28"/>
          <w:szCs w:val="28"/>
        </w:rPr>
      </w:pPr>
      <w:r w:rsidRPr="007E76E0">
        <w:rPr>
          <w:sz w:val="28"/>
          <w:szCs w:val="28"/>
        </w:rPr>
        <w:t xml:space="preserve">     Ο όρος </w:t>
      </w:r>
      <w:r w:rsidR="000F2444">
        <w:rPr>
          <w:sz w:val="28"/>
          <w:szCs w:val="28"/>
        </w:rPr>
        <w:t>«</w:t>
      </w:r>
      <w:r w:rsidRPr="007E76E0">
        <w:rPr>
          <w:sz w:val="28"/>
          <w:szCs w:val="28"/>
        </w:rPr>
        <w:t>όχλος</w:t>
      </w:r>
      <w:r w:rsidR="000F2444">
        <w:rPr>
          <w:sz w:val="28"/>
          <w:szCs w:val="28"/>
        </w:rPr>
        <w:t>»</w:t>
      </w:r>
      <w:r w:rsidRPr="007E76E0">
        <w:rPr>
          <w:sz w:val="28"/>
          <w:szCs w:val="28"/>
        </w:rPr>
        <w:t xml:space="preserve"> που επιλέγει ο Μάρκος για να ονοματίσει αυτό το λαό</w:t>
      </w:r>
      <w:r w:rsidR="0050171D">
        <w:rPr>
          <w:sz w:val="28"/>
          <w:szCs w:val="28"/>
        </w:rPr>
        <w:t xml:space="preserve">, και κατά τον Ιωάννη είναι «πάντες», </w:t>
      </w:r>
      <w:r w:rsidRPr="007E76E0">
        <w:rPr>
          <w:sz w:val="28"/>
          <w:szCs w:val="28"/>
        </w:rPr>
        <w:t xml:space="preserve"> σημαίνει πλήθος ανθρώπων άτακτων συνηγμένων, σε αντίθεση με τον όρο </w:t>
      </w:r>
      <w:r w:rsidR="000F2444">
        <w:rPr>
          <w:sz w:val="28"/>
          <w:szCs w:val="28"/>
        </w:rPr>
        <w:t>«</w:t>
      </w:r>
      <w:r w:rsidRPr="007E76E0">
        <w:rPr>
          <w:sz w:val="28"/>
          <w:szCs w:val="28"/>
        </w:rPr>
        <w:t>δήμος</w:t>
      </w:r>
      <w:r w:rsidR="000F2444">
        <w:rPr>
          <w:sz w:val="28"/>
          <w:szCs w:val="28"/>
        </w:rPr>
        <w:t>»</w:t>
      </w:r>
      <w:r w:rsidRPr="007E76E0">
        <w:rPr>
          <w:sz w:val="28"/>
          <w:szCs w:val="28"/>
        </w:rPr>
        <w:t xml:space="preserve"> που σημαίνει πλήθος ανθρώπων κατά το νόμο και εν τάξει συνηγμένων. Μια </w:t>
      </w:r>
      <w:r w:rsidRPr="007E76E0">
        <w:rPr>
          <w:sz w:val="28"/>
          <w:szCs w:val="28"/>
        </w:rPr>
        <w:lastRenderedPageBreak/>
        <w:t>δεύτερη σημασία είναι ο κοινός λαός ή η κατώτερη κοινωνική τάξη.</w:t>
      </w:r>
      <w:r w:rsidRPr="00A2247E">
        <w:rPr>
          <w:rStyle w:val="a7"/>
        </w:rPr>
        <w:footnoteReference w:id="651"/>
      </w:r>
      <w:r w:rsidRPr="007E76E0">
        <w:rPr>
          <w:sz w:val="28"/>
          <w:szCs w:val="28"/>
        </w:rPr>
        <w:t xml:space="preserve"> Στο Μάρκο σημαίνει και πλήθος. Εδώ δηλώνει τη μάζα, τον συρφετ</w:t>
      </w:r>
      <w:r w:rsidR="001327FE">
        <w:rPr>
          <w:sz w:val="28"/>
          <w:szCs w:val="28"/>
        </w:rPr>
        <w:t>ό</w:t>
      </w:r>
      <w:r w:rsidRPr="007E76E0">
        <w:rPr>
          <w:sz w:val="28"/>
          <w:szCs w:val="28"/>
        </w:rPr>
        <w:t>, το μεγάλο αριθμό ανθρώπων.</w:t>
      </w:r>
      <w:r w:rsidR="0050171D">
        <w:rPr>
          <w:sz w:val="28"/>
          <w:szCs w:val="28"/>
        </w:rPr>
        <w:t xml:space="preserve"> Βέβαια πρέπει να διευκρινίσουμε </w:t>
      </w:r>
      <w:r w:rsidRPr="007E76E0">
        <w:rPr>
          <w:sz w:val="28"/>
          <w:szCs w:val="28"/>
        </w:rPr>
        <w:t xml:space="preserve"> </w:t>
      </w:r>
      <w:r w:rsidR="0050171D">
        <w:rPr>
          <w:sz w:val="28"/>
          <w:szCs w:val="28"/>
        </w:rPr>
        <w:t xml:space="preserve">ότι είναι σφάλμα να τον ταυτίζουμε με το σύνολο του ιουδαϊκού λαού. </w:t>
      </w:r>
    </w:p>
    <w:p w14:paraId="3D8F75F8" w14:textId="5E1014E3" w:rsidR="007E76E0" w:rsidRPr="007E76E0" w:rsidRDefault="007E76E0" w:rsidP="00FA4F0C">
      <w:pPr>
        <w:ind w:left="-1134" w:right="-949" w:firstLine="567"/>
        <w:jc w:val="both"/>
        <w:rPr>
          <w:sz w:val="28"/>
          <w:szCs w:val="28"/>
        </w:rPr>
      </w:pPr>
      <w:r w:rsidRPr="007E76E0">
        <w:rPr>
          <w:sz w:val="28"/>
          <w:szCs w:val="28"/>
        </w:rPr>
        <w:t xml:space="preserve">     Αυτοί θα πρέπει να ακολούθησαν τον Ιησού από την οικία του αρχιερέα προς τον Πιλάτο</w:t>
      </w:r>
      <w:r w:rsidR="0014114F">
        <w:rPr>
          <w:sz w:val="28"/>
          <w:szCs w:val="28"/>
        </w:rPr>
        <w:t xml:space="preserve">, </w:t>
      </w:r>
      <w:r w:rsidRPr="007E76E0">
        <w:rPr>
          <w:sz w:val="28"/>
          <w:szCs w:val="28"/>
        </w:rPr>
        <w:t>βιαιοπραγώντας εναντίον του.</w:t>
      </w:r>
      <w:r w:rsidR="0050171D" w:rsidRPr="0050171D">
        <w:rPr>
          <w:rFonts w:ascii="SBL Greek" w:hAnsi="SBL Greek" w:cs="SBL Greek"/>
          <w:lang w:bidi="he-IL"/>
        </w:rPr>
        <w:t xml:space="preserve"> </w:t>
      </w:r>
      <w:r w:rsidR="0050171D" w:rsidRPr="0050171D">
        <w:rPr>
          <w:rFonts w:ascii="SBL Greek" w:hAnsi="SBL Greek" w:cs="SBL Greek"/>
          <w:color w:val="FF0000"/>
          <w:lang w:bidi="he-IL"/>
        </w:rPr>
        <w:t xml:space="preserve">δήσαντες </w:t>
      </w:r>
      <w:r w:rsidR="0050171D">
        <w:rPr>
          <w:rFonts w:ascii="SBL Greek" w:hAnsi="SBL Greek" w:cs="SBL Greek"/>
          <w:lang w:bidi="he-IL"/>
        </w:rPr>
        <w:t xml:space="preserve">τὸν Ἰησοῦν </w:t>
      </w:r>
      <w:r w:rsidR="0050171D" w:rsidRPr="0050171D">
        <w:rPr>
          <w:rFonts w:ascii="SBL Greek" w:hAnsi="SBL Greek" w:cs="SBL Greek"/>
          <w:color w:val="FF0000"/>
          <w:lang w:bidi="he-IL"/>
        </w:rPr>
        <w:t>ἀπήνεγκαν καὶ παρέδωκαν</w:t>
      </w:r>
      <w:r w:rsidR="0050171D">
        <w:rPr>
          <w:rFonts w:ascii="SBL Greek" w:hAnsi="SBL Greek" w:cs="SBL Greek"/>
          <w:lang w:bidi="he-IL"/>
        </w:rPr>
        <w:t xml:space="preserve"> Πιλάτῳ.</w:t>
      </w:r>
      <w:r w:rsidR="0050171D" w:rsidRPr="0050171D">
        <w:rPr>
          <w:rFonts w:ascii="Arial" w:hAnsi="Arial" w:cs="Arial"/>
          <w:sz w:val="20"/>
          <w:szCs w:val="20"/>
          <w:lang w:bidi="he-IL"/>
        </w:rPr>
        <w:t xml:space="preserve"> (</w:t>
      </w:r>
      <w:r w:rsidR="0050171D">
        <w:rPr>
          <w:rFonts w:ascii="Arial" w:hAnsi="Arial" w:cs="Arial"/>
          <w:sz w:val="20"/>
          <w:szCs w:val="20"/>
          <w:lang w:val="en-US" w:bidi="he-IL"/>
        </w:rPr>
        <w:t>M</w:t>
      </w:r>
      <w:r w:rsidR="00D46218">
        <w:rPr>
          <w:rFonts w:ascii="Arial" w:hAnsi="Arial" w:cs="Arial"/>
          <w:sz w:val="20"/>
          <w:szCs w:val="20"/>
          <w:lang w:bidi="he-IL"/>
        </w:rPr>
        <w:t>ρκ</w:t>
      </w:r>
      <w:r w:rsidR="0050171D" w:rsidRPr="0050171D">
        <w:rPr>
          <w:rFonts w:ascii="Arial" w:hAnsi="Arial" w:cs="Arial"/>
          <w:sz w:val="20"/>
          <w:szCs w:val="20"/>
          <w:lang w:bidi="he-IL"/>
        </w:rPr>
        <w:t>15:1)</w:t>
      </w:r>
      <w:r w:rsidR="0050171D" w:rsidRPr="0050171D">
        <w:rPr>
          <w:rFonts w:ascii="Arial" w:hAnsi="Arial" w:cs="Arial"/>
          <w:sz w:val="20"/>
          <w:szCs w:val="20"/>
          <w:vertAlign w:val="superscript"/>
          <w:lang w:bidi="he-IL"/>
        </w:rPr>
        <w:t xml:space="preserve">  </w:t>
      </w:r>
      <w:r w:rsidR="0050171D">
        <w:rPr>
          <w:rFonts w:ascii="SBL Greek" w:hAnsi="SBL Greek" w:cs="SBL Greek"/>
          <w:lang w:bidi="he-IL"/>
        </w:rPr>
        <w:t xml:space="preserve"> καὶ </w:t>
      </w:r>
      <w:r w:rsidR="0050171D" w:rsidRPr="0050171D">
        <w:rPr>
          <w:rFonts w:ascii="SBL Greek" w:hAnsi="SBL Greek" w:cs="SBL Greek"/>
          <w:color w:val="FF0000"/>
          <w:lang w:bidi="he-IL"/>
        </w:rPr>
        <w:t xml:space="preserve">δήσαντες αὐτὸν ἀπήγαγον καὶ παρέδωκαν </w:t>
      </w:r>
      <w:r w:rsidR="0050171D">
        <w:rPr>
          <w:rFonts w:ascii="SBL Greek" w:hAnsi="SBL Greek" w:cs="SBL Greek"/>
          <w:lang w:bidi="he-IL"/>
        </w:rPr>
        <w:t>Πιλάτῳ τῷ ἡγεμόνι.</w:t>
      </w:r>
      <w:r w:rsidR="0050171D" w:rsidRPr="0050171D">
        <w:rPr>
          <w:rFonts w:ascii="Arial" w:hAnsi="Arial" w:cs="Arial"/>
          <w:sz w:val="20"/>
          <w:szCs w:val="20"/>
          <w:lang w:bidi="he-IL"/>
        </w:rPr>
        <w:t xml:space="preserve"> (</w:t>
      </w:r>
      <w:r w:rsidR="00D46218">
        <w:rPr>
          <w:rFonts w:ascii="Arial" w:hAnsi="Arial" w:cs="Arial"/>
          <w:sz w:val="20"/>
          <w:szCs w:val="20"/>
          <w:lang w:bidi="he-IL"/>
        </w:rPr>
        <w:t>Μτθ</w:t>
      </w:r>
      <w:r w:rsidR="0050171D" w:rsidRPr="0050171D">
        <w:rPr>
          <w:rFonts w:ascii="Arial" w:hAnsi="Arial" w:cs="Arial"/>
          <w:sz w:val="20"/>
          <w:szCs w:val="20"/>
          <w:lang w:bidi="he-IL"/>
        </w:rPr>
        <w:t xml:space="preserve">27:2) </w:t>
      </w:r>
      <w:r w:rsidRPr="007E76E0">
        <w:rPr>
          <w:sz w:val="28"/>
          <w:szCs w:val="28"/>
        </w:rPr>
        <w:t xml:space="preserve"> Πιθανόν στην πορεία προς το πραιτόριο να προστέθηκαν και άλλοι. Συναποτελούν μια ατάκτως συναθροισμένη μάζα, απρόσωπη, συλλογή ανωνύμων όντων πιθανώς άβουλων, που σύρονται και φέρονται από αυτούς που έχουν την ικανότητα και την εξουσία να το κάνουν</w:t>
      </w:r>
      <w:r w:rsidR="0014114F">
        <w:rPr>
          <w:sz w:val="28"/>
          <w:szCs w:val="28"/>
        </w:rPr>
        <w:t>,</w:t>
      </w:r>
      <w:r w:rsidRPr="007E76E0">
        <w:rPr>
          <w:sz w:val="28"/>
          <w:szCs w:val="28"/>
        </w:rPr>
        <w:t xml:space="preserve"> και αυτοί είναι οι αρχιερείς.</w:t>
      </w:r>
    </w:p>
    <w:p w14:paraId="43AD8FF3" w14:textId="62B06545" w:rsidR="007E76E0" w:rsidRPr="007E76E0" w:rsidRDefault="007E76E0" w:rsidP="00FA4F0C">
      <w:pPr>
        <w:ind w:left="-1134" w:right="-949" w:firstLine="567"/>
        <w:jc w:val="both"/>
        <w:rPr>
          <w:sz w:val="28"/>
          <w:szCs w:val="28"/>
        </w:rPr>
      </w:pPr>
      <w:r w:rsidRPr="007E76E0">
        <w:rPr>
          <w:sz w:val="28"/>
          <w:szCs w:val="28"/>
        </w:rPr>
        <w:t xml:space="preserve">     Από τι να αποτελείται αυτός ο όχλος και ποια η στάση τους πριν κληθούν από τον Πιλάτο να πάρουν απόφαση για την τύχη του Ιησού; Σίγουρα μια μεγάλη μερίδα του όχλου θα είναι οι παράγοντες της εξουσίας</w:t>
      </w:r>
      <w:r w:rsidR="00B565C6" w:rsidRPr="00B565C6">
        <w:rPr>
          <w:sz w:val="28"/>
          <w:szCs w:val="28"/>
        </w:rPr>
        <w:t>,</w:t>
      </w:r>
      <w:r w:rsidRPr="007E76E0">
        <w:rPr>
          <w:sz w:val="28"/>
          <w:szCs w:val="28"/>
        </w:rPr>
        <w:t xml:space="preserve"> των διάφορων αιρέσεων του Ιουδαϊσμού. Αυτοί παρά τις διαφορές τους έχουν τεθεί κατά του Ιησού, κινούμενοι εναντίον του για πολλούς λόγους κοινούς αλλά και ιδίους. </w:t>
      </w:r>
      <w:r w:rsidR="001327FE">
        <w:rPr>
          <w:sz w:val="28"/>
          <w:szCs w:val="28"/>
        </w:rPr>
        <w:t xml:space="preserve"> </w:t>
      </w:r>
      <w:r w:rsidRPr="007E76E0">
        <w:rPr>
          <w:sz w:val="28"/>
          <w:szCs w:val="28"/>
        </w:rPr>
        <w:t>Άλλωστε πριν λίγο τον είχαν καταδικάσει στο συνέδριο, στις δύο δίκες που είχαν προηγηθεί κατά τη διάρκεια της νύκτας.</w:t>
      </w:r>
      <w:r w:rsidR="00B565C6" w:rsidRPr="00B565C6">
        <w:rPr>
          <w:rFonts w:ascii="SBL Greek" w:hAnsi="SBL Greek" w:cs="SBL Greek"/>
          <w:lang w:bidi="he-IL"/>
        </w:rPr>
        <w:t xml:space="preserve"> </w:t>
      </w:r>
      <w:r w:rsidR="00B565C6">
        <w:rPr>
          <w:rFonts w:ascii="SBL Greek" w:hAnsi="SBL Greek" w:cs="SBL Greek"/>
          <w:lang w:bidi="he-IL"/>
        </w:rPr>
        <w:t xml:space="preserve">συμβούλιον ἔλαβον πάντες οἱ ἀρχιερεῖς καὶ οἱ πρεσβύτεροι τοῦ λαοῦ κατὰ τοῦ Ἰησοῦ </w:t>
      </w:r>
      <w:r w:rsidR="00B565C6" w:rsidRPr="00B565C6">
        <w:rPr>
          <w:rFonts w:ascii="SBL Greek" w:hAnsi="SBL Greek" w:cs="SBL Greek"/>
          <w:color w:val="FF0000"/>
          <w:lang w:bidi="he-IL"/>
        </w:rPr>
        <w:t>ὥστε θανατῶσαι αὐτόν</w:t>
      </w:r>
      <w:r w:rsidR="00B565C6">
        <w:rPr>
          <w:rFonts w:ascii="SBL Greek" w:hAnsi="SBL Greek" w:cs="SBL Greek"/>
          <w:lang w:bidi="he-IL"/>
        </w:rPr>
        <w:t>·</w:t>
      </w:r>
      <w:r w:rsidR="00B565C6" w:rsidRPr="00B565C6">
        <w:rPr>
          <w:rFonts w:ascii="Arial" w:hAnsi="Arial" w:cs="Arial"/>
          <w:sz w:val="20"/>
          <w:szCs w:val="20"/>
          <w:lang w:bidi="he-IL"/>
        </w:rPr>
        <w:t xml:space="preserve"> (</w:t>
      </w:r>
      <w:r w:rsidR="00D46218">
        <w:rPr>
          <w:rFonts w:ascii="Arial" w:hAnsi="Arial" w:cs="Arial"/>
          <w:sz w:val="20"/>
          <w:szCs w:val="20"/>
          <w:lang w:bidi="he-IL"/>
        </w:rPr>
        <w:t>Μτθ</w:t>
      </w:r>
      <w:r w:rsidR="00B565C6" w:rsidRPr="00B565C6">
        <w:rPr>
          <w:rFonts w:ascii="Arial" w:hAnsi="Arial" w:cs="Arial"/>
          <w:sz w:val="20"/>
          <w:szCs w:val="20"/>
          <w:lang w:bidi="he-IL"/>
        </w:rPr>
        <w:t>27:1)</w:t>
      </w:r>
      <w:r w:rsidRPr="007E76E0">
        <w:rPr>
          <w:sz w:val="28"/>
          <w:szCs w:val="28"/>
        </w:rPr>
        <w:t xml:space="preserve"> Δεν γνωρίζουμε αν κάποιες αιρέσεις και σχολές από τις πιο μετριοπαθείς, όπως του Γαμαλιή</w:t>
      </w:r>
      <w:r w:rsidR="001327FE">
        <w:rPr>
          <w:sz w:val="28"/>
          <w:szCs w:val="28"/>
        </w:rPr>
        <w:t>λ</w:t>
      </w:r>
      <w:r w:rsidR="000F2444" w:rsidRPr="000F2444">
        <w:rPr>
          <w:rFonts w:ascii="SBL Greek" w:hAnsi="SBL Greek" w:cs="SBL Greek"/>
          <w:lang w:bidi="he-IL"/>
        </w:rPr>
        <w:t xml:space="preserve"> </w:t>
      </w:r>
      <w:r w:rsidR="000F2444">
        <w:rPr>
          <w:rFonts w:ascii="SBL Greek" w:hAnsi="SBL Greek" w:cs="SBL Greek"/>
          <w:lang w:bidi="he-IL"/>
        </w:rPr>
        <w:t xml:space="preserve">Φαρισαῖος ὀνόματι Γαμαλιήλ, νομοδιδάσκαλος τίμιος παντὶ τῷ λαῷ, </w:t>
      </w:r>
      <w:r w:rsidR="000F2444" w:rsidRPr="000F2444">
        <w:rPr>
          <w:rFonts w:ascii="Arial" w:hAnsi="Arial" w:cs="Arial"/>
          <w:sz w:val="20"/>
          <w:szCs w:val="20"/>
          <w:lang w:bidi="he-IL"/>
        </w:rPr>
        <w:t xml:space="preserve"> (</w:t>
      </w:r>
      <w:r w:rsidR="00D46218">
        <w:rPr>
          <w:rFonts w:ascii="Arial" w:hAnsi="Arial" w:cs="Arial"/>
          <w:sz w:val="20"/>
          <w:szCs w:val="20"/>
          <w:lang w:bidi="he-IL"/>
        </w:rPr>
        <w:t>Πράξεις</w:t>
      </w:r>
      <w:r w:rsidR="000F2444" w:rsidRPr="000F2444">
        <w:rPr>
          <w:rFonts w:ascii="Arial" w:hAnsi="Arial" w:cs="Arial"/>
          <w:sz w:val="20"/>
          <w:szCs w:val="20"/>
          <w:lang w:bidi="he-IL"/>
        </w:rPr>
        <w:t>5:34)</w:t>
      </w:r>
      <w:r w:rsidRPr="007E76E0">
        <w:rPr>
          <w:sz w:val="28"/>
          <w:szCs w:val="28"/>
        </w:rPr>
        <w:t>, ή προσωπικότητες του συνεδρίου που ήταν φίλα προσκείμενες προς τον Ιησού, όπως ο Ιωσήφ ο Αριμαθαίας ή ο Νικόδημος</w:t>
      </w:r>
      <w:r w:rsidR="00B565C6">
        <w:rPr>
          <w:rFonts w:ascii="SBL Greek" w:hAnsi="SBL Greek" w:cs="SBL Greek"/>
          <w:lang w:bidi="he-IL"/>
        </w:rPr>
        <w:t>Ιωσὴφ [ὁ] ἀπὸ Ἁριμαθαίας, ὢν μαθητὴς τοῦ Ἰησοῦ κεκρυμμένος δὲ διὰ τὸν φόβον τῶν Ἰουδαίων</w:t>
      </w:r>
      <w:r w:rsidR="00B565C6" w:rsidRPr="00B565C6">
        <w:rPr>
          <w:rFonts w:ascii="Arial" w:hAnsi="Arial" w:cs="Arial"/>
          <w:sz w:val="20"/>
          <w:szCs w:val="20"/>
          <w:lang w:bidi="he-IL"/>
        </w:rPr>
        <w:t xml:space="preserve"> (</w:t>
      </w:r>
      <w:r w:rsidR="00D46218">
        <w:rPr>
          <w:rFonts w:ascii="Arial" w:hAnsi="Arial" w:cs="Arial"/>
          <w:sz w:val="20"/>
          <w:szCs w:val="20"/>
          <w:lang w:bidi="he-IL"/>
        </w:rPr>
        <w:t>Ιω</w:t>
      </w:r>
      <w:r w:rsidR="00B565C6" w:rsidRPr="00B565C6">
        <w:rPr>
          <w:rFonts w:ascii="Arial" w:hAnsi="Arial" w:cs="Arial"/>
          <w:sz w:val="20"/>
          <w:szCs w:val="20"/>
          <w:lang w:bidi="he-IL"/>
        </w:rPr>
        <w:t>19:38)</w:t>
      </w:r>
      <w:r w:rsidR="00B565C6" w:rsidRPr="00B565C6">
        <w:rPr>
          <w:rFonts w:ascii="SBL Greek" w:hAnsi="SBL Greek" w:cs="SBL Greek"/>
          <w:lang w:bidi="he-IL"/>
        </w:rPr>
        <w:t xml:space="preserve"> </w:t>
      </w:r>
      <w:r w:rsidR="00B565C6">
        <w:rPr>
          <w:rFonts w:ascii="SBL Greek" w:hAnsi="SBL Greek" w:cs="SBL Greek"/>
          <w:lang w:bidi="he-IL"/>
        </w:rPr>
        <w:t>ἦλθεν δὲ καὶ Νικόδημος, ὁ ἐλθὼν πρὸς αὐτὸν νυκτὸς τὸ πρῶτον</w:t>
      </w:r>
      <w:r w:rsidR="00B565C6" w:rsidRPr="00B565C6">
        <w:rPr>
          <w:rFonts w:ascii="Arial" w:hAnsi="Arial" w:cs="Arial"/>
          <w:sz w:val="20"/>
          <w:szCs w:val="20"/>
          <w:lang w:bidi="he-IL"/>
        </w:rPr>
        <w:t xml:space="preserve"> (</w:t>
      </w:r>
      <w:r w:rsidR="00D46218">
        <w:rPr>
          <w:rFonts w:ascii="Arial" w:hAnsi="Arial" w:cs="Arial"/>
          <w:sz w:val="20"/>
          <w:szCs w:val="20"/>
          <w:lang w:bidi="he-IL"/>
        </w:rPr>
        <w:t>Ιω</w:t>
      </w:r>
      <w:r w:rsidR="00B565C6" w:rsidRPr="00B565C6">
        <w:rPr>
          <w:rFonts w:ascii="Arial" w:hAnsi="Arial" w:cs="Arial"/>
          <w:sz w:val="20"/>
          <w:szCs w:val="20"/>
          <w:lang w:bidi="he-IL"/>
        </w:rPr>
        <w:t>19:39)</w:t>
      </w:r>
      <w:r w:rsidRPr="007E76E0">
        <w:rPr>
          <w:sz w:val="28"/>
          <w:szCs w:val="28"/>
        </w:rPr>
        <w:t xml:space="preserve"> ακολούθησαν μετά το συνέδριο και στο πραιτόριο</w:t>
      </w:r>
      <w:r w:rsidR="00A45AA6">
        <w:rPr>
          <w:sz w:val="28"/>
          <w:szCs w:val="28"/>
        </w:rPr>
        <w:t>,</w:t>
      </w:r>
      <w:r w:rsidRPr="007E76E0">
        <w:rPr>
          <w:sz w:val="28"/>
          <w:szCs w:val="28"/>
        </w:rPr>
        <w:t xml:space="preserve"> αποτελώντας τμήμα του όχλου. Απόκρυφα ευαγγέλια τους παρουσιάζουν ανάμεσα στους μάρτυρες υπεράσπισης του Ιησού στη δίκη του Πιλάτου.</w:t>
      </w:r>
      <w:r w:rsidR="00B565C6" w:rsidRPr="00A2247E">
        <w:rPr>
          <w:rStyle w:val="a7"/>
        </w:rPr>
        <w:footnoteReference w:id="652"/>
      </w:r>
      <w:r w:rsidRPr="007E76E0">
        <w:rPr>
          <w:sz w:val="28"/>
          <w:szCs w:val="28"/>
        </w:rPr>
        <w:t xml:space="preserve"> </w:t>
      </w:r>
    </w:p>
    <w:p w14:paraId="7478237B" w14:textId="63E864E3" w:rsidR="007E76E0" w:rsidRPr="007E76E0" w:rsidRDefault="007E76E0" w:rsidP="00FA4F0C">
      <w:pPr>
        <w:ind w:left="-1134" w:right="-949" w:firstLine="567"/>
        <w:jc w:val="both"/>
        <w:rPr>
          <w:sz w:val="28"/>
          <w:szCs w:val="28"/>
        </w:rPr>
      </w:pPr>
      <w:r w:rsidRPr="007E76E0">
        <w:rPr>
          <w:sz w:val="28"/>
          <w:szCs w:val="28"/>
        </w:rPr>
        <w:t xml:space="preserve">     Μια άλλη ομάδα θα ήταν οι υπάλληλοι του ναού, μαθητές των ραβινικών σχολών της Ιερουσαλήμ, που θα είχαν κάθε λόγο να ενδιαφέρονται για την τύχη του υποτιθέμενου προφήτη. Πιστά όργανα των γραμματέων, των φαρισαίων και των αρχιερέων διακρίνονται από έναν ιδιαίτερο θρησκευτικό φανατισμό, θεωρούν τον Ιησού βλάσφημο και έχουν συμμετάσχει στη σύλληψη του στη Γεθσημανή.</w:t>
      </w:r>
      <w:r w:rsidR="00F672BB" w:rsidRPr="00F672BB">
        <w:rPr>
          <w:rFonts w:ascii="Arial" w:hAnsi="Arial" w:cs="Arial"/>
          <w:sz w:val="20"/>
          <w:szCs w:val="20"/>
          <w:vertAlign w:val="superscript"/>
          <w:lang w:bidi="he-IL"/>
        </w:rPr>
        <w:t xml:space="preserve"> 3 </w:t>
      </w:r>
      <w:r w:rsidR="00F672BB">
        <w:rPr>
          <w:rFonts w:ascii="SBL Greek" w:hAnsi="SBL Greek" w:cs="SBL Greek"/>
          <w:lang w:bidi="he-IL"/>
        </w:rPr>
        <w:t xml:space="preserve"> ὁ οὖν Ἰούδας λαβὼν τὴν σπεῖραν καὶ ἐκ τῶν ἀρχιερέων καὶ ἐκ τῶν Φαρισαίων ὑπηρέτας ἔρχεται ἐκεῖ μετὰ φανῶν καὶ λαμπάδων καὶ ὅπλων.</w:t>
      </w:r>
      <w:r w:rsidR="00F672BB" w:rsidRPr="00F672BB">
        <w:rPr>
          <w:rFonts w:ascii="Arial" w:hAnsi="Arial" w:cs="Arial"/>
          <w:sz w:val="20"/>
          <w:szCs w:val="20"/>
          <w:lang w:bidi="he-IL"/>
        </w:rPr>
        <w:t xml:space="preserve"> (</w:t>
      </w:r>
      <w:r w:rsidR="00D46218">
        <w:rPr>
          <w:rFonts w:ascii="Arial" w:hAnsi="Arial" w:cs="Arial"/>
          <w:sz w:val="20"/>
          <w:szCs w:val="20"/>
          <w:lang w:bidi="he-IL"/>
        </w:rPr>
        <w:t>Ιω</w:t>
      </w:r>
      <w:r w:rsidR="00F672BB">
        <w:rPr>
          <w:rFonts w:ascii="Arial" w:hAnsi="Arial" w:cs="Arial"/>
          <w:sz w:val="20"/>
          <w:szCs w:val="20"/>
          <w:lang w:val="en-US" w:bidi="he-IL"/>
        </w:rPr>
        <w:t> </w:t>
      </w:r>
      <w:r w:rsidR="00F672BB" w:rsidRPr="00F672BB">
        <w:rPr>
          <w:rFonts w:ascii="Arial" w:hAnsi="Arial" w:cs="Arial"/>
          <w:sz w:val="20"/>
          <w:szCs w:val="20"/>
          <w:lang w:bidi="he-IL"/>
        </w:rPr>
        <w:t>18:3)</w:t>
      </w:r>
      <w:r w:rsidRPr="007E76E0">
        <w:rPr>
          <w:sz w:val="28"/>
          <w:szCs w:val="28"/>
        </w:rPr>
        <w:t xml:space="preserve"> Ο φανατισμός και η ηλεκτρισμένη ατμόσφαιρα που επικρατεί ανάμεσα </w:t>
      </w:r>
      <w:r w:rsidR="000D1B12">
        <w:rPr>
          <w:sz w:val="28"/>
          <w:szCs w:val="28"/>
        </w:rPr>
        <w:t>τους,</w:t>
      </w:r>
      <w:r w:rsidRPr="007E76E0">
        <w:rPr>
          <w:sz w:val="28"/>
          <w:szCs w:val="28"/>
        </w:rPr>
        <w:t xml:space="preserve"> δεν τους επιτρέπει να έχουν ορθή κρίση. </w:t>
      </w:r>
    </w:p>
    <w:p w14:paraId="3FF62D74" w14:textId="313AA463" w:rsidR="007E76E0" w:rsidRPr="007E76E0" w:rsidRDefault="007E76E0" w:rsidP="00FA4F0C">
      <w:pPr>
        <w:ind w:left="-1134" w:right="-949" w:firstLine="567"/>
        <w:jc w:val="both"/>
        <w:rPr>
          <w:sz w:val="28"/>
          <w:szCs w:val="28"/>
        </w:rPr>
      </w:pPr>
      <w:r w:rsidRPr="007E76E0">
        <w:rPr>
          <w:sz w:val="28"/>
          <w:szCs w:val="28"/>
        </w:rPr>
        <w:lastRenderedPageBreak/>
        <w:t xml:space="preserve">     Σίγουρα θα βρίσκονται εκεί κάτοικοι της Ιερουσαλήμ, κυρίως έμποροι με άμεσα συνδεδεμένα οικονομικά συμφέροντα με τον κορβανά του ναού και τους πωλητές θρησκευτικών προϊόντων, λόγω του αυξημένου θρησκευτικού τουρισμού της Αγίας πόλης.</w:t>
      </w:r>
      <w:r w:rsidR="00104563" w:rsidRPr="00A2247E">
        <w:rPr>
          <w:rStyle w:val="a7"/>
        </w:rPr>
        <w:footnoteReference w:id="653"/>
      </w:r>
      <w:r w:rsidRPr="007E76E0">
        <w:rPr>
          <w:sz w:val="28"/>
          <w:szCs w:val="28"/>
        </w:rPr>
        <w:t xml:space="preserve"> Τα οικονομικά αυτά συμφέροντα τους, είναι ιδιαίτερα εκείνες τις ώρες, λόγω της εορτής του Πάσχα και οποιαδήποτε αναστάτωση θα τα επηρέαζε αρνητικά. Με αυτούς ο Ιησούς είχε ανοίξει πρόσφατα λογαριασμούς, με την «τρομοκρατική» του επίθεση εναντίον των εμπόρων στο ναό και πιθανόν να θέλουν να πάρουν εκδίκηση για αυτό. </w:t>
      </w:r>
    </w:p>
    <w:p w14:paraId="623A9A13" w14:textId="57FE2488" w:rsidR="007E76E0" w:rsidRPr="007E76E0" w:rsidRDefault="007E76E0" w:rsidP="00FA4F0C">
      <w:pPr>
        <w:ind w:left="-1134" w:right="-949" w:firstLine="567"/>
        <w:jc w:val="both"/>
        <w:rPr>
          <w:sz w:val="28"/>
          <w:szCs w:val="28"/>
        </w:rPr>
      </w:pPr>
      <w:r w:rsidRPr="007E76E0">
        <w:rPr>
          <w:sz w:val="28"/>
          <w:szCs w:val="28"/>
        </w:rPr>
        <w:t xml:space="preserve">     Μια άλλη μεγάλη μερίδα του όχλου πιθανό να ήταν από τις τάξεις των ζηλωτών, σικαρίων και ληστών. Σε αυτούς θα είχε φανεί ενδιαφέρουσα η δράση του Ιησού, ιδίως τα μεγαλειώδη θαύματα του και θα τον είχαν προσεγγίσει θέλοντας να τον προβάλλουν ως μεσσία, ικανοποιώντας τις εθνικιστικές τους τάσεις.</w:t>
      </w:r>
      <w:r w:rsidR="005D7258" w:rsidRPr="00A2247E">
        <w:rPr>
          <w:rStyle w:val="a7"/>
        </w:rPr>
        <w:footnoteReference w:id="654"/>
      </w:r>
      <w:r w:rsidRPr="007E76E0">
        <w:rPr>
          <w:sz w:val="28"/>
          <w:szCs w:val="28"/>
        </w:rPr>
        <w:t xml:space="preserve"> Όλα έβαιναν καλώς μέχρι που ο Ιησούς δεν εκμεταλλεύτηκε τη μεσσιανική του είσοδο και υποδοχή στην </w:t>
      </w:r>
      <w:r w:rsidR="002211F9">
        <w:rPr>
          <w:sz w:val="28"/>
          <w:szCs w:val="28"/>
          <w:lang w:val="en-US"/>
        </w:rPr>
        <w:t>A</w:t>
      </w:r>
      <w:r w:rsidRPr="007E76E0">
        <w:rPr>
          <w:sz w:val="28"/>
          <w:szCs w:val="28"/>
        </w:rPr>
        <w:t>γία πόλη και δεν κήρυξε την επανάσταση κατά των Ρωμαίων και την αποκατάσταση του Ισραήλ. Αντιθέτως τους ανέδειξε ένα άλλο δρόμο για τον μεσσία. Άλλωστε δικοί τους επαναστάτες «συστασιαστές»</w:t>
      </w:r>
      <w:r w:rsidR="00D173AA" w:rsidRPr="00D173AA">
        <w:rPr>
          <w:sz w:val="28"/>
          <w:szCs w:val="28"/>
        </w:rPr>
        <w:t>,</w:t>
      </w:r>
      <w:r w:rsidRPr="007E76E0">
        <w:rPr>
          <w:sz w:val="28"/>
          <w:szCs w:val="28"/>
        </w:rPr>
        <w:t xml:space="preserve"> κατά τον Μάρκο</w:t>
      </w:r>
      <w:r w:rsidR="00D173AA" w:rsidRPr="00D173AA">
        <w:rPr>
          <w:sz w:val="28"/>
          <w:szCs w:val="28"/>
        </w:rPr>
        <w:t>,</w:t>
      </w:r>
      <w:r w:rsidRPr="007E76E0">
        <w:rPr>
          <w:sz w:val="28"/>
          <w:szCs w:val="28"/>
        </w:rPr>
        <w:t xml:space="preserve"> ήταν </w:t>
      </w:r>
      <w:r w:rsidR="005D7258">
        <w:rPr>
          <w:sz w:val="28"/>
          <w:szCs w:val="28"/>
        </w:rPr>
        <w:t xml:space="preserve">οι </w:t>
      </w:r>
      <w:r w:rsidRPr="007E76E0">
        <w:rPr>
          <w:sz w:val="28"/>
          <w:szCs w:val="28"/>
        </w:rPr>
        <w:t>σύγκλειστοι του Ιησού</w:t>
      </w:r>
      <w:r w:rsidR="005D7258">
        <w:rPr>
          <w:sz w:val="28"/>
          <w:szCs w:val="28"/>
        </w:rPr>
        <w:t>,</w:t>
      </w:r>
      <w:r w:rsidRPr="007E76E0">
        <w:rPr>
          <w:sz w:val="28"/>
          <w:szCs w:val="28"/>
        </w:rPr>
        <w:t xml:space="preserve"> όπως ο Βαραββάς. Ιδιαίτερα αυτοί θα ήταν εχθρικοί απέναντι στον Ιησού και θα αισθάνονταν μάλιστα και προδομένοι από αυτόν και οικτρά απογοητευμένοι για τη διάψευση των μεσσιανικών τους προσδοκιών. Θα είχαν κάθε λόγο να επιθυμούν την παραδειγματική του τιμωρία.</w:t>
      </w:r>
    </w:p>
    <w:p w14:paraId="7D35AA0F" w14:textId="19335BEA" w:rsidR="007E76E0" w:rsidRPr="007E76E0" w:rsidRDefault="007E76E0" w:rsidP="00FA4F0C">
      <w:pPr>
        <w:ind w:left="-1134" w:right="-949" w:firstLine="567"/>
        <w:jc w:val="both"/>
        <w:rPr>
          <w:sz w:val="28"/>
          <w:szCs w:val="28"/>
        </w:rPr>
      </w:pPr>
      <w:r w:rsidRPr="007E76E0">
        <w:rPr>
          <w:sz w:val="28"/>
          <w:szCs w:val="28"/>
        </w:rPr>
        <w:t xml:space="preserve">     Μια άλλη μεγάλη ομάδα του όχλου θα είναι από τους χιλιάδες θρησκευόμενους προσκυνητές της αγίας πόλης για την μεγάλη εορτή του Πάσχα</w:t>
      </w:r>
      <w:r w:rsidR="00A45AA6">
        <w:rPr>
          <w:sz w:val="28"/>
          <w:szCs w:val="28"/>
        </w:rPr>
        <w:t>.</w:t>
      </w:r>
      <w:r w:rsidR="005F36F9" w:rsidRPr="00A2247E">
        <w:rPr>
          <w:rStyle w:val="a7"/>
        </w:rPr>
        <w:footnoteReference w:id="655"/>
      </w:r>
      <w:r w:rsidRPr="007E76E0">
        <w:rPr>
          <w:sz w:val="28"/>
          <w:szCs w:val="28"/>
        </w:rPr>
        <w:t>Αυτοί θα διέμειναν είτε στα πανάκριβα ξενοδοχεία της πόλης ή όπως έκαναν οι περισσότεροι θα είχαν κατασκηνώσει στους γύρω λόφους,</w:t>
      </w:r>
      <w:r w:rsidR="006E4395" w:rsidRPr="00A2247E">
        <w:rPr>
          <w:rStyle w:val="a7"/>
        </w:rPr>
        <w:footnoteReference w:id="656"/>
      </w:r>
      <w:r w:rsidRPr="007E76E0">
        <w:rPr>
          <w:sz w:val="28"/>
          <w:szCs w:val="28"/>
        </w:rPr>
        <w:t xml:space="preserve"> και όπως η παράδοση υποστηρίζει, μια μεγάλη μερίδα συμπατριωτών του Ιησού κατασκήνωνε στο όρος των ελαιών και ιδίως στο χωριό Γεθσημανή</w:t>
      </w:r>
      <w:r w:rsidR="00FD19B7">
        <w:rPr>
          <w:sz w:val="28"/>
          <w:szCs w:val="28"/>
        </w:rPr>
        <w:t>.</w:t>
      </w:r>
      <w:r w:rsidR="004E20FA">
        <w:rPr>
          <w:sz w:val="28"/>
          <w:szCs w:val="28"/>
        </w:rPr>
        <w:t xml:space="preserve"> </w:t>
      </w:r>
      <w:r w:rsidR="003F49AF">
        <w:rPr>
          <w:sz w:val="28"/>
          <w:szCs w:val="28"/>
        </w:rPr>
        <w:t>Αυτός</w:t>
      </w:r>
      <w:r w:rsidR="004E20FA">
        <w:rPr>
          <w:sz w:val="28"/>
          <w:szCs w:val="28"/>
        </w:rPr>
        <w:t xml:space="preserve"> </w:t>
      </w:r>
      <w:r w:rsidR="003F49AF">
        <w:rPr>
          <w:sz w:val="28"/>
          <w:szCs w:val="28"/>
        </w:rPr>
        <w:t>ήταν</w:t>
      </w:r>
      <w:r w:rsidR="004E20FA">
        <w:rPr>
          <w:sz w:val="28"/>
          <w:szCs w:val="28"/>
        </w:rPr>
        <w:t xml:space="preserve"> και ο</w:t>
      </w:r>
      <w:r w:rsidR="003F49AF">
        <w:rPr>
          <w:sz w:val="28"/>
          <w:szCs w:val="28"/>
        </w:rPr>
        <w:t xml:space="preserve"> χώρος</w:t>
      </w:r>
      <w:r w:rsidR="004E20FA">
        <w:rPr>
          <w:sz w:val="28"/>
          <w:szCs w:val="28"/>
        </w:rPr>
        <w:t xml:space="preserve"> </w:t>
      </w:r>
      <w:r w:rsidR="003F49AF">
        <w:rPr>
          <w:sz w:val="28"/>
          <w:szCs w:val="28"/>
        </w:rPr>
        <w:t>προσευχής</w:t>
      </w:r>
      <w:r w:rsidR="004E20FA">
        <w:rPr>
          <w:sz w:val="28"/>
          <w:szCs w:val="28"/>
        </w:rPr>
        <w:t xml:space="preserve"> του </w:t>
      </w:r>
      <w:r w:rsidR="003F49AF">
        <w:rPr>
          <w:sz w:val="28"/>
          <w:szCs w:val="28"/>
        </w:rPr>
        <w:t>Ιησού</w:t>
      </w:r>
      <w:r w:rsidR="00A45AA6">
        <w:rPr>
          <w:sz w:val="28"/>
          <w:szCs w:val="28"/>
        </w:rPr>
        <w:t>,</w:t>
      </w:r>
      <w:r w:rsidR="004E20FA">
        <w:rPr>
          <w:sz w:val="28"/>
          <w:szCs w:val="28"/>
        </w:rPr>
        <w:t xml:space="preserve"> όταν </w:t>
      </w:r>
      <w:r w:rsidR="003F49AF">
        <w:rPr>
          <w:sz w:val="28"/>
          <w:szCs w:val="28"/>
        </w:rPr>
        <w:t>επισκέπτονταν</w:t>
      </w:r>
      <w:r w:rsidR="004E20FA">
        <w:rPr>
          <w:sz w:val="28"/>
          <w:szCs w:val="28"/>
        </w:rPr>
        <w:t xml:space="preserve"> την </w:t>
      </w:r>
      <w:r w:rsidR="003F49AF">
        <w:rPr>
          <w:sz w:val="28"/>
          <w:szCs w:val="28"/>
        </w:rPr>
        <w:t>Ιερουσαλήμ</w:t>
      </w:r>
      <w:r w:rsidR="00A45AA6">
        <w:rPr>
          <w:sz w:val="28"/>
          <w:szCs w:val="28"/>
        </w:rPr>
        <w:t>,</w:t>
      </w:r>
      <w:r w:rsidR="004E20FA">
        <w:rPr>
          <w:sz w:val="28"/>
          <w:szCs w:val="28"/>
        </w:rPr>
        <w:t xml:space="preserve"> </w:t>
      </w:r>
      <w:r w:rsidR="003F49AF">
        <w:rPr>
          <w:sz w:val="28"/>
          <w:szCs w:val="28"/>
        </w:rPr>
        <w:t>χώρος</w:t>
      </w:r>
      <w:r w:rsidR="004E20FA">
        <w:rPr>
          <w:sz w:val="28"/>
          <w:szCs w:val="28"/>
        </w:rPr>
        <w:t xml:space="preserve"> που </w:t>
      </w:r>
      <w:r w:rsidR="003F49AF">
        <w:rPr>
          <w:sz w:val="28"/>
          <w:szCs w:val="28"/>
        </w:rPr>
        <w:t>ονομάζεται</w:t>
      </w:r>
      <w:r w:rsidR="004E20FA">
        <w:rPr>
          <w:sz w:val="28"/>
          <w:szCs w:val="28"/>
        </w:rPr>
        <w:t xml:space="preserve"> για αυτό το </w:t>
      </w:r>
      <w:r w:rsidR="003F49AF">
        <w:rPr>
          <w:sz w:val="28"/>
          <w:szCs w:val="28"/>
        </w:rPr>
        <w:t>λόγο</w:t>
      </w:r>
      <w:r w:rsidR="004E20FA">
        <w:rPr>
          <w:sz w:val="28"/>
          <w:szCs w:val="28"/>
        </w:rPr>
        <w:t xml:space="preserve"> «</w:t>
      </w:r>
      <w:r w:rsidR="003F49AF">
        <w:rPr>
          <w:sz w:val="28"/>
          <w:szCs w:val="28"/>
        </w:rPr>
        <w:t>Μικρή</w:t>
      </w:r>
      <w:r w:rsidR="004E20FA">
        <w:rPr>
          <w:sz w:val="28"/>
          <w:szCs w:val="28"/>
        </w:rPr>
        <w:t xml:space="preserve"> </w:t>
      </w:r>
      <w:r w:rsidR="003F49AF">
        <w:rPr>
          <w:sz w:val="28"/>
          <w:szCs w:val="28"/>
        </w:rPr>
        <w:t>Γαλιλαία</w:t>
      </w:r>
      <w:r w:rsidR="004E20FA">
        <w:rPr>
          <w:sz w:val="28"/>
          <w:szCs w:val="28"/>
        </w:rPr>
        <w:t>»</w:t>
      </w:r>
      <w:r w:rsidR="00D173AA" w:rsidRPr="00A2247E">
        <w:rPr>
          <w:rStyle w:val="a7"/>
        </w:rPr>
        <w:footnoteReference w:id="657"/>
      </w:r>
      <w:r w:rsidR="004E20FA">
        <w:rPr>
          <w:sz w:val="28"/>
          <w:szCs w:val="28"/>
        </w:rPr>
        <w:t xml:space="preserve"> </w:t>
      </w:r>
      <w:r w:rsidR="003F49AF">
        <w:rPr>
          <w:sz w:val="28"/>
          <w:szCs w:val="28"/>
        </w:rPr>
        <w:t>λαμβάνοντας</w:t>
      </w:r>
      <w:r w:rsidR="004E20FA">
        <w:rPr>
          <w:sz w:val="28"/>
          <w:szCs w:val="28"/>
        </w:rPr>
        <w:t xml:space="preserve"> το </w:t>
      </w:r>
      <w:r w:rsidR="003F49AF">
        <w:rPr>
          <w:sz w:val="28"/>
          <w:szCs w:val="28"/>
        </w:rPr>
        <w:t>τοπωνύμιο</w:t>
      </w:r>
      <w:r w:rsidR="004E20FA">
        <w:rPr>
          <w:sz w:val="28"/>
          <w:szCs w:val="28"/>
        </w:rPr>
        <w:t xml:space="preserve"> από τη </w:t>
      </w:r>
      <w:r w:rsidR="003F49AF">
        <w:rPr>
          <w:sz w:val="28"/>
          <w:szCs w:val="28"/>
        </w:rPr>
        <w:t>συρροή</w:t>
      </w:r>
      <w:r w:rsidR="004E20FA">
        <w:rPr>
          <w:sz w:val="28"/>
          <w:szCs w:val="28"/>
        </w:rPr>
        <w:t xml:space="preserve"> των </w:t>
      </w:r>
      <w:r w:rsidR="003F49AF">
        <w:rPr>
          <w:sz w:val="28"/>
          <w:szCs w:val="28"/>
        </w:rPr>
        <w:t>Γαλι</w:t>
      </w:r>
      <w:r w:rsidR="00FD19B7">
        <w:rPr>
          <w:sz w:val="28"/>
          <w:szCs w:val="28"/>
        </w:rPr>
        <w:t>λ</w:t>
      </w:r>
      <w:r w:rsidR="003F49AF">
        <w:rPr>
          <w:sz w:val="28"/>
          <w:szCs w:val="28"/>
        </w:rPr>
        <w:t>αίων</w:t>
      </w:r>
      <w:r w:rsidR="004E20FA">
        <w:rPr>
          <w:sz w:val="28"/>
          <w:szCs w:val="28"/>
        </w:rPr>
        <w:t xml:space="preserve"> </w:t>
      </w:r>
      <w:r w:rsidR="003F49AF">
        <w:rPr>
          <w:sz w:val="28"/>
          <w:szCs w:val="28"/>
        </w:rPr>
        <w:t>προσκυνητών</w:t>
      </w:r>
      <w:r w:rsidR="004E20FA">
        <w:rPr>
          <w:sz w:val="28"/>
          <w:szCs w:val="28"/>
        </w:rPr>
        <w:t xml:space="preserve">  σε </w:t>
      </w:r>
      <w:r w:rsidR="003F49AF">
        <w:rPr>
          <w:sz w:val="28"/>
          <w:szCs w:val="28"/>
        </w:rPr>
        <w:t>αυτόν</w:t>
      </w:r>
      <w:r w:rsidR="004E20FA">
        <w:rPr>
          <w:sz w:val="28"/>
          <w:szCs w:val="28"/>
        </w:rPr>
        <w:t>.</w:t>
      </w:r>
      <w:r w:rsidRPr="007E76E0">
        <w:rPr>
          <w:sz w:val="28"/>
          <w:szCs w:val="28"/>
        </w:rPr>
        <w:t xml:space="preserve"> Οι προσκυνητές εκτός Γαλιλαίας άλλοι γνώστες και άλλοι όχι, από περιέργεια μπορεί να εισήλθαν στην ομάδα του όχλου</w:t>
      </w:r>
      <w:r w:rsidR="00935BC2">
        <w:rPr>
          <w:sz w:val="28"/>
          <w:szCs w:val="28"/>
        </w:rPr>
        <w:t>,</w:t>
      </w:r>
      <w:r w:rsidRPr="007E76E0">
        <w:rPr>
          <w:sz w:val="28"/>
          <w:szCs w:val="28"/>
        </w:rPr>
        <w:t xml:space="preserve"> για να παρακολουθήσ</w:t>
      </w:r>
      <w:r w:rsidR="00FD19B7">
        <w:rPr>
          <w:sz w:val="28"/>
          <w:szCs w:val="28"/>
        </w:rPr>
        <w:t>ου</w:t>
      </w:r>
      <w:r w:rsidRPr="007E76E0">
        <w:rPr>
          <w:sz w:val="28"/>
          <w:szCs w:val="28"/>
        </w:rPr>
        <w:t xml:space="preserve">ν τη δίκη του Ιησού. Όλοι αυτοί όμως ήταν θρησκευόμενοι, οπότε και υπάκουοι στα προστάγματα της θρησκευτικής ηγεσίας του </w:t>
      </w:r>
      <w:r w:rsidR="00323594">
        <w:rPr>
          <w:sz w:val="28"/>
          <w:szCs w:val="28"/>
        </w:rPr>
        <w:t>Ν</w:t>
      </w:r>
      <w:r w:rsidRPr="007E76E0">
        <w:rPr>
          <w:sz w:val="28"/>
          <w:szCs w:val="28"/>
        </w:rPr>
        <w:t xml:space="preserve">αού. </w:t>
      </w:r>
    </w:p>
    <w:p w14:paraId="0EC9F584" w14:textId="71DCEB73" w:rsidR="007E76E0" w:rsidRPr="007E76E0" w:rsidRDefault="007E76E0" w:rsidP="00FA4F0C">
      <w:pPr>
        <w:ind w:left="-1134" w:right="-949" w:firstLine="567"/>
        <w:jc w:val="both"/>
        <w:rPr>
          <w:sz w:val="28"/>
          <w:szCs w:val="28"/>
        </w:rPr>
      </w:pPr>
      <w:r w:rsidRPr="007E76E0">
        <w:rPr>
          <w:sz w:val="28"/>
          <w:szCs w:val="28"/>
        </w:rPr>
        <w:lastRenderedPageBreak/>
        <w:t xml:space="preserve">     Οι Γαλιλαίοι </w:t>
      </w:r>
      <w:r w:rsidR="00BF0EDB">
        <w:rPr>
          <w:sz w:val="28"/>
          <w:szCs w:val="28"/>
        </w:rPr>
        <w:t xml:space="preserve">που </w:t>
      </w:r>
      <w:r w:rsidR="003F49AF">
        <w:rPr>
          <w:sz w:val="28"/>
          <w:szCs w:val="28"/>
        </w:rPr>
        <w:t>σύμφωνα</w:t>
      </w:r>
      <w:r w:rsidR="00BF0EDB">
        <w:rPr>
          <w:sz w:val="28"/>
          <w:szCs w:val="28"/>
        </w:rPr>
        <w:t xml:space="preserve"> με τον Ιώσηπο </w:t>
      </w:r>
      <w:r w:rsidR="003F49AF">
        <w:rPr>
          <w:sz w:val="28"/>
          <w:szCs w:val="28"/>
        </w:rPr>
        <w:t>ήταν</w:t>
      </w:r>
      <w:r w:rsidR="00BF0EDB">
        <w:rPr>
          <w:sz w:val="28"/>
          <w:szCs w:val="28"/>
        </w:rPr>
        <w:t xml:space="preserve"> </w:t>
      </w:r>
      <w:r w:rsidR="003F49AF">
        <w:rPr>
          <w:sz w:val="28"/>
          <w:szCs w:val="28"/>
        </w:rPr>
        <w:t>πάντα</w:t>
      </w:r>
      <w:r w:rsidR="00BF0EDB">
        <w:rPr>
          <w:sz w:val="28"/>
          <w:szCs w:val="28"/>
        </w:rPr>
        <w:t xml:space="preserve"> </w:t>
      </w:r>
      <w:r w:rsidR="003F49AF">
        <w:rPr>
          <w:sz w:val="28"/>
          <w:szCs w:val="28"/>
        </w:rPr>
        <w:t>ιδιαίτερα</w:t>
      </w:r>
      <w:r w:rsidR="00BF0EDB">
        <w:rPr>
          <w:sz w:val="28"/>
          <w:szCs w:val="28"/>
        </w:rPr>
        <w:t xml:space="preserve"> </w:t>
      </w:r>
      <w:r w:rsidR="003F49AF">
        <w:rPr>
          <w:sz w:val="28"/>
          <w:szCs w:val="28"/>
        </w:rPr>
        <w:t>επαναστατικοί</w:t>
      </w:r>
      <w:r w:rsidR="00BF0EDB">
        <w:rPr>
          <w:sz w:val="28"/>
          <w:szCs w:val="28"/>
        </w:rPr>
        <w:t xml:space="preserve"> και </w:t>
      </w:r>
      <w:r w:rsidR="003F49AF">
        <w:rPr>
          <w:sz w:val="28"/>
          <w:szCs w:val="28"/>
        </w:rPr>
        <w:t>φιλοπόλεμοι</w:t>
      </w:r>
      <w:r w:rsidR="002211F9">
        <w:rPr>
          <w:rStyle w:val="a7"/>
          <w:sz w:val="28"/>
          <w:szCs w:val="28"/>
        </w:rPr>
        <w:footnoteReference w:id="658"/>
      </w:r>
      <w:r w:rsidR="00BF0EDB">
        <w:rPr>
          <w:sz w:val="28"/>
          <w:szCs w:val="28"/>
        </w:rPr>
        <w:t xml:space="preserve"> </w:t>
      </w:r>
      <w:r w:rsidRPr="007E76E0">
        <w:rPr>
          <w:sz w:val="28"/>
          <w:szCs w:val="28"/>
        </w:rPr>
        <w:t xml:space="preserve">πιθανόν να πληροφορήθηκαν τη σύλληψη του Ιησού από τους τρομαγμένους και διασκορπισμένους ανάμεσα τους μαθητές, οι οποίοι θα αναζήτησαν κρυψώνες ανάμεσα στις σκηνές τους ή στα γύρω ταφικά μνημεία μετά τη σύλληψη </w:t>
      </w:r>
      <w:r w:rsidR="00FD19B7">
        <w:rPr>
          <w:sz w:val="28"/>
          <w:szCs w:val="28"/>
        </w:rPr>
        <w:t>του Ιησού στη</w:t>
      </w:r>
      <w:r w:rsidRPr="007E76E0">
        <w:rPr>
          <w:sz w:val="28"/>
          <w:szCs w:val="28"/>
        </w:rPr>
        <w:t xml:space="preserve"> </w:t>
      </w:r>
      <w:r w:rsidR="003F49AF" w:rsidRPr="007E76E0">
        <w:rPr>
          <w:sz w:val="28"/>
          <w:szCs w:val="28"/>
        </w:rPr>
        <w:t>Γεθσημανή</w:t>
      </w:r>
      <w:r w:rsidR="003F49AF">
        <w:rPr>
          <w:sz w:val="28"/>
          <w:szCs w:val="28"/>
        </w:rPr>
        <w:t>.</w:t>
      </w:r>
      <w:r w:rsidR="008910B8" w:rsidRPr="00A2247E">
        <w:rPr>
          <w:rStyle w:val="a7"/>
        </w:rPr>
        <w:footnoteReference w:id="659"/>
      </w:r>
      <w:r w:rsidR="003F49AF">
        <w:rPr>
          <w:sz w:val="28"/>
          <w:szCs w:val="28"/>
        </w:rPr>
        <w:t xml:space="preserve"> Αυτό</w:t>
      </w:r>
      <w:r w:rsidR="00BF0EDB">
        <w:rPr>
          <w:sz w:val="28"/>
          <w:szCs w:val="28"/>
        </w:rPr>
        <w:t xml:space="preserve"> </w:t>
      </w:r>
      <w:r w:rsidR="003F49AF">
        <w:rPr>
          <w:sz w:val="28"/>
          <w:szCs w:val="28"/>
        </w:rPr>
        <w:t>συνέβη</w:t>
      </w:r>
      <w:r w:rsidR="00BF0EDB">
        <w:rPr>
          <w:sz w:val="28"/>
          <w:szCs w:val="28"/>
        </w:rPr>
        <w:t xml:space="preserve"> </w:t>
      </w:r>
      <w:r w:rsidR="003F49AF">
        <w:rPr>
          <w:sz w:val="28"/>
          <w:szCs w:val="28"/>
        </w:rPr>
        <w:t>γιατί</w:t>
      </w:r>
      <w:r w:rsidR="00BF0EDB">
        <w:rPr>
          <w:sz w:val="28"/>
          <w:szCs w:val="28"/>
        </w:rPr>
        <w:t xml:space="preserve"> δεν </w:t>
      </w:r>
      <w:r w:rsidR="003F49AF">
        <w:rPr>
          <w:sz w:val="28"/>
          <w:szCs w:val="28"/>
        </w:rPr>
        <w:t>μπορούσαν</w:t>
      </w:r>
      <w:r w:rsidR="00BF0EDB">
        <w:rPr>
          <w:sz w:val="28"/>
          <w:szCs w:val="28"/>
        </w:rPr>
        <w:t xml:space="preserve"> να </w:t>
      </w:r>
      <w:r w:rsidR="003F49AF">
        <w:rPr>
          <w:sz w:val="28"/>
          <w:szCs w:val="28"/>
        </w:rPr>
        <w:t>ακολουθήσουν</w:t>
      </w:r>
      <w:r w:rsidR="00BF0EDB">
        <w:rPr>
          <w:sz w:val="28"/>
          <w:szCs w:val="28"/>
        </w:rPr>
        <w:t xml:space="preserve"> το </w:t>
      </w:r>
      <w:r w:rsidR="003F49AF">
        <w:rPr>
          <w:sz w:val="28"/>
          <w:szCs w:val="28"/>
        </w:rPr>
        <w:t>μονοπάτι</w:t>
      </w:r>
      <w:r w:rsidR="00BF0EDB">
        <w:rPr>
          <w:sz w:val="28"/>
          <w:szCs w:val="28"/>
        </w:rPr>
        <w:t xml:space="preserve"> της </w:t>
      </w:r>
      <w:r w:rsidR="003F49AF">
        <w:rPr>
          <w:sz w:val="28"/>
          <w:szCs w:val="28"/>
        </w:rPr>
        <w:t>κοιλάδας</w:t>
      </w:r>
      <w:r w:rsidR="00BF0EDB">
        <w:rPr>
          <w:sz w:val="28"/>
          <w:szCs w:val="28"/>
        </w:rPr>
        <w:t xml:space="preserve"> των </w:t>
      </w:r>
      <w:r w:rsidR="003F49AF">
        <w:rPr>
          <w:sz w:val="28"/>
          <w:szCs w:val="28"/>
        </w:rPr>
        <w:t>κέδρων</w:t>
      </w:r>
      <w:r w:rsidR="00BF0EDB">
        <w:rPr>
          <w:sz w:val="28"/>
          <w:szCs w:val="28"/>
        </w:rPr>
        <w:t xml:space="preserve"> </w:t>
      </w:r>
      <w:r w:rsidR="003F49AF">
        <w:rPr>
          <w:sz w:val="28"/>
          <w:szCs w:val="28"/>
        </w:rPr>
        <w:t>γιατί</w:t>
      </w:r>
      <w:r w:rsidR="00BF0EDB">
        <w:rPr>
          <w:sz w:val="28"/>
          <w:szCs w:val="28"/>
        </w:rPr>
        <w:t xml:space="preserve"> προς τα </w:t>
      </w:r>
      <w:r w:rsidR="003F49AF">
        <w:rPr>
          <w:sz w:val="28"/>
          <w:szCs w:val="28"/>
        </w:rPr>
        <w:t>εκεί</w:t>
      </w:r>
      <w:r w:rsidR="00BF0EDB">
        <w:rPr>
          <w:sz w:val="28"/>
          <w:szCs w:val="28"/>
        </w:rPr>
        <w:t xml:space="preserve"> </w:t>
      </w:r>
      <w:r w:rsidR="003F49AF">
        <w:rPr>
          <w:sz w:val="28"/>
          <w:szCs w:val="28"/>
        </w:rPr>
        <w:t>κινούνταν</w:t>
      </w:r>
      <w:r w:rsidR="00BF0EDB">
        <w:rPr>
          <w:sz w:val="28"/>
          <w:szCs w:val="28"/>
        </w:rPr>
        <w:t xml:space="preserve"> ο </w:t>
      </w:r>
      <w:r w:rsidR="003F49AF">
        <w:rPr>
          <w:sz w:val="28"/>
          <w:szCs w:val="28"/>
        </w:rPr>
        <w:t>όχλος</w:t>
      </w:r>
      <w:r w:rsidR="00BF0EDB">
        <w:rPr>
          <w:sz w:val="28"/>
          <w:szCs w:val="28"/>
        </w:rPr>
        <w:t xml:space="preserve"> που </w:t>
      </w:r>
      <w:r w:rsidR="003F49AF">
        <w:rPr>
          <w:sz w:val="28"/>
          <w:szCs w:val="28"/>
        </w:rPr>
        <w:t>είχε</w:t>
      </w:r>
      <w:r w:rsidR="00BF0EDB">
        <w:rPr>
          <w:sz w:val="28"/>
          <w:szCs w:val="28"/>
        </w:rPr>
        <w:t xml:space="preserve"> </w:t>
      </w:r>
      <w:r w:rsidR="003F49AF">
        <w:rPr>
          <w:sz w:val="28"/>
          <w:szCs w:val="28"/>
        </w:rPr>
        <w:t>συλλάβει</w:t>
      </w:r>
      <w:r w:rsidR="00BF0EDB">
        <w:rPr>
          <w:sz w:val="28"/>
          <w:szCs w:val="28"/>
        </w:rPr>
        <w:t xml:space="preserve"> τον </w:t>
      </w:r>
      <w:r w:rsidR="003F49AF">
        <w:rPr>
          <w:sz w:val="28"/>
          <w:szCs w:val="28"/>
        </w:rPr>
        <w:t>Ιησού</w:t>
      </w:r>
      <w:r w:rsidR="00BF0EDB">
        <w:rPr>
          <w:sz w:val="28"/>
          <w:szCs w:val="28"/>
        </w:rPr>
        <w:t xml:space="preserve"> </w:t>
      </w:r>
      <w:r w:rsidR="003F49AF">
        <w:rPr>
          <w:sz w:val="28"/>
          <w:szCs w:val="28"/>
        </w:rPr>
        <w:t>πηγαίνοντας</w:t>
      </w:r>
      <w:r w:rsidR="00BF0EDB">
        <w:rPr>
          <w:sz w:val="28"/>
          <w:szCs w:val="28"/>
        </w:rPr>
        <w:t xml:space="preserve"> τον προς τον </w:t>
      </w:r>
      <w:r w:rsidR="003F49AF">
        <w:rPr>
          <w:sz w:val="28"/>
          <w:szCs w:val="28"/>
        </w:rPr>
        <w:t>αρχιερέα</w:t>
      </w:r>
      <w:r w:rsidRPr="007E76E0">
        <w:rPr>
          <w:sz w:val="28"/>
          <w:szCs w:val="28"/>
        </w:rPr>
        <w:t>. Αν και ο Ιησούς τους ήταν γνωστός</w:t>
      </w:r>
      <w:r w:rsidR="005D7258">
        <w:rPr>
          <w:sz w:val="28"/>
          <w:szCs w:val="28"/>
        </w:rPr>
        <w:t>,</w:t>
      </w:r>
      <w:r w:rsidRPr="007E76E0">
        <w:rPr>
          <w:sz w:val="28"/>
          <w:szCs w:val="28"/>
        </w:rPr>
        <w:t xml:space="preserve"> πιθανόν και αρκετά αγαπητός (για τις διδασκαλίες του και τα πολλά θαύματα, που είχε κάνει στις πόλεις και τα χωριά της Γαλιλαίας) ίσως θα τον θεωρούσαν και αρκετοί από αυτούς ως μέγα προφήτ</w:t>
      </w:r>
      <w:r w:rsidR="00FD19B7">
        <w:rPr>
          <w:sz w:val="28"/>
          <w:szCs w:val="28"/>
        </w:rPr>
        <w:t>η</w:t>
      </w:r>
      <w:r w:rsidR="00935BC2" w:rsidRPr="00935BC2">
        <w:rPr>
          <w:rFonts w:ascii="SBL Greek" w:hAnsi="SBL Greek" w:cs="SBL Greek"/>
          <w:lang w:bidi="he-IL"/>
        </w:rPr>
        <w:t xml:space="preserve"> </w:t>
      </w:r>
      <w:r w:rsidR="00935BC2">
        <w:rPr>
          <w:rFonts w:ascii="SBL Greek" w:hAnsi="SBL Greek" w:cs="SBL Greek"/>
          <w:lang w:bidi="he-IL"/>
        </w:rPr>
        <w:t>καὶ ἄλλοι Ἠλίαν, ἄλλοι δὲ ὅτι εἷς τῶν προφητῶν.</w:t>
      </w:r>
      <w:r w:rsidR="00935BC2" w:rsidRPr="00935BC2">
        <w:rPr>
          <w:rFonts w:ascii="Arial" w:hAnsi="Arial" w:cs="Arial"/>
          <w:sz w:val="20"/>
          <w:szCs w:val="20"/>
          <w:lang w:bidi="he-IL"/>
        </w:rPr>
        <w:t xml:space="preserve"> (</w:t>
      </w:r>
      <w:r w:rsidR="000F4803">
        <w:rPr>
          <w:rFonts w:ascii="Arial" w:hAnsi="Arial" w:cs="Arial"/>
          <w:sz w:val="20"/>
          <w:szCs w:val="20"/>
          <w:lang w:bidi="he-IL"/>
        </w:rPr>
        <w:t>Μρκ</w:t>
      </w:r>
      <w:r w:rsidR="00935BC2" w:rsidRPr="00935BC2">
        <w:rPr>
          <w:rFonts w:ascii="Arial" w:hAnsi="Arial" w:cs="Arial"/>
          <w:sz w:val="20"/>
          <w:szCs w:val="20"/>
          <w:lang w:bidi="he-IL"/>
        </w:rPr>
        <w:t>8:28</w:t>
      </w:r>
      <w:r w:rsidR="00935BC2">
        <w:rPr>
          <w:rFonts w:ascii="Arial" w:hAnsi="Arial" w:cs="Arial"/>
          <w:sz w:val="20"/>
          <w:szCs w:val="20"/>
          <w:lang w:val="en-US" w:bidi="he-IL"/>
        </w:rPr>
        <w:t> </w:t>
      </w:r>
      <w:r w:rsidR="00935BC2" w:rsidRPr="00935BC2">
        <w:rPr>
          <w:rFonts w:ascii="Arial" w:hAnsi="Arial" w:cs="Arial"/>
          <w:sz w:val="20"/>
          <w:szCs w:val="20"/>
          <w:lang w:bidi="he-IL"/>
        </w:rPr>
        <w:t>)</w:t>
      </w:r>
      <w:r w:rsidRPr="007E76E0">
        <w:rPr>
          <w:sz w:val="28"/>
          <w:szCs w:val="28"/>
        </w:rPr>
        <w:t>, ίσως και μεσσία</w:t>
      </w:r>
      <w:r w:rsidR="00935BC2" w:rsidRPr="00935BC2">
        <w:rPr>
          <w:rFonts w:ascii="SBL Greek" w:hAnsi="SBL Greek" w:cs="SBL Greek"/>
          <w:lang w:bidi="he-IL"/>
        </w:rPr>
        <w:t xml:space="preserve"> </w:t>
      </w:r>
      <w:r w:rsidR="00935BC2">
        <w:rPr>
          <w:rFonts w:ascii="SBL Greek" w:hAnsi="SBL Greek" w:cs="SBL Greek"/>
          <w:lang w:bidi="he-IL"/>
        </w:rPr>
        <w:t>ὑμεῖς δὲ τίνα με λέγετε εἶναι; ἀποκριθεὶς ὁ Πέτρος λέγει αὐτῷ· σὺ εἶ ὁ χριστός.</w:t>
      </w:r>
      <w:r w:rsidR="00935BC2" w:rsidRPr="00935BC2">
        <w:rPr>
          <w:rFonts w:ascii="Arial" w:hAnsi="Arial" w:cs="Arial"/>
          <w:sz w:val="20"/>
          <w:szCs w:val="20"/>
          <w:lang w:bidi="he-IL"/>
        </w:rPr>
        <w:t xml:space="preserve"> (</w:t>
      </w:r>
      <w:r w:rsidR="000F4803">
        <w:rPr>
          <w:rFonts w:ascii="Arial" w:hAnsi="Arial" w:cs="Arial"/>
          <w:sz w:val="20"/>
          <w:szCs w:val="20"/>
          <w:lang w:bidi="he-IL"/>
        </w:rPr>
        <w:t>Μρκ</w:t>
      </w:r>
      <w:r w:rsidR="00935BC2" w:rsidRPr="00935BC2">
        <w:rPr>
          <w:rFonts w:ascii="Arial" w:hAnsi="Arial" w:cs="Arial"/>
          <w:sz w:val="20"/>
          <w:szCs w:val="20"/>
          <w:lang w:bidi="he-IL"/>
        </w:rPr>
        <w:t>8:29)</w:t>
      </w:r>
      <w:r w:rsidRPr="007E76E0">
        <w:rPr>
          <w:sz w:val="28"/>
          <w:szCs w:val="28"/>
        </w:rPr>
        <w:t xml:space="preserve"> όπως μετέφεραν στον Ιησού οι ίδιοι οι αυτήκοοι των γνωμών αυτών μάρτυρες, οι μαθητές του, όταν τους  ρώτησε στην Καισάρεια του Φιλίππου</w:t>
      </w:r>
      <w:r w:rsidR="005D7258" w:rsidRPr="005D7258">
        <w:rPr>
          <w:rFonts w:ascii="SBL Greek" w:hAnsi="SBL Greek" w:cs="SBL Greek"/>
          <w:lang w:bidi="he-IL"/>
        </w:rPr>
        <w:t xml:space="preserve"> </w:t>
      </w:r>
      <w:r w:rsidR="005D7258">
        <w:rPr>
          <w:rFonts w:ascii="SBL Greek" w:hAnsi="SBL Greek" w:cs="SBL Greek"/>
          <w:lang w:bidi="he-IL"/>
        </w:rPr>
        <w:t>τίνα με λέγουσιν οἱ ἄνθρωποι εἶναι;</w:t>
      </w:r>
      <w:r w:rsidR="005D7258" w:rsidRPr="005D7258">
        <w:rPr>
          <w:rFonts w:ascii="Arial" w:hAnsi="Arial" w:cs="Arial"/>
          <w:sz w:val="20"/>
          <w:szCs w:val="20"/>
          <w:lang w:bidi="he-IL"/>
        </w:rPr>
        <w:t xml:space="preserve"> (</w:t>
      </w:r>
      <w:r w:rsidR="000F4803">
        <w:rPr>
          <w:rFonts w:ascii="Arial" w:hAnsi="Arial" w:cs="Arial"/>
          <w:sz w:val="20"/>
          <w:szCs w:val="20"/>
          <w:lang w:bidi="he-IL"/>
        </w:rPr>
        <w:t>Μρκ</w:t>
      </w:r>
      <w:r w:rsidR="005D7258" w:rsidRPr="005D7258">
        <w:rPr>
          <w:rFonts w:ascii="Arial" w:hAnsi="Arial" w:cs="Arial"/>
          <w:sz w:val="20"/>
          <w:szCs w:val="20"/>
          <w:lang w:bidi="he-IL"/>
        </w:rPr>
        <w:t>8:27)</w:t>
      </w:r>
      <w:r w:rsidR="00323594">
        <w:rPr>
          <w:rFonts w:ascii="Arial" w:hAnsi="Arial" w:cs="Arial"/>
          <w:sz w:val="20"/>
          <w:szCs w:val="20"/>
          <w:lang w:bidi="he-IL"/>
        </w:rPr>
        <w:t>.</w:t>
      </w:r>
      <w:r w:rsidRPr="007E76E0">
        <w:rPr>
          <w:sz w:val="28"/>
          <w:szCs w:val="28"/>
        </w:rPr>
        <w:t xml:space="preserve"> </w:t>
      </w:r>
      <w:r w:rsidR="00323594">
        <w:rPr>
          <w:sz w:val="28"/>
          <w:szCs w:val="28"/>
        </w:rPr>
        <w:t>Ε</w:t>
      </w:r>
      <w:r w:rsidRPr="007E76E0">
        <w:rPr>
          <w:sz w:val="28"/>
          <w:szCs w:val="28"/>
        </w:rPr>
        <w:t>ίναι φυσικό να πάγωσαν</w:t>
      </w:r>
      <w:r w:rsidR="00935BC2" w:rsidRPr="00935BC2">
        <w:rPr>
          <w:sz w:val="28"/>
          <w:szCs w:val="28"/>
        </w:rPr>
        <w:t>,</w:t>
      </w:r>
      <w:r w:rsidRPr="007E76E0">
        <w:rPr>
          <w:sz w:val="28"/>
          <w:szCs w:val="28"/>
        </w:rPr>
        <w:t xml:space="preserve"> όταν πληροφορήθηκαν τη σύλληψή του και την καταδίκη του από το συνέδριο. Φόβος θα τους κατέβαλε και ίσως θα απέφυγαν κάθε ανάμειξη, γιατί υπήρχε εξαιτίας του φόβου των Ιουδαίων, πιθανότητα να υπάρξει πογκρόμ διώξεων εναντίον τους, γιατί ήταν συντοπίτες του. Εδώ πρέπει να έχουμε υπόψη και την επίθεση κατά του Πέτρου στην αυλή του αρχιερέα</w:t>
      </w:r>
      <w:r w:rsidR="00935BC2" w:rsidRPr="00935BC2">
        <w:rPr>
          <w:sz w:val="28"/>
          <w:szCs w:val="28"/>
        </w:rPr>
        <w:t>,</w:t>
      </w:r>
      <w:r w:rsidRPr="007E76E0">
        <w:rPr>
          <w:sz w:val="28"/>
          <w:szCs w:val="28"/>
        </w:rPr>
        <w:t xml:space="preserve"> επειδή μιλούσε τη διάλεκτο της Γαλιλαίας</w:t>
      </w:r>
      <w:r w:rsidR="00FD19B7">
        <w:rPr>
          <w:sz w:val="28"/>
          <w:szCs w:val="28"/>
        </w:rPr>
        <w:t>(Μρκ14:70)</w:t>
      </w:r>
      <w:r w:rsidRPr="007E76E0">
        <w:rPr>
          <w:sz w:val="28"/>
          <w:szCs w:val="28"/>
        </w:rPr>
        <w:t xml:space="preserve">. </w:t>
      </w:r>
    </w:p>
    <w:p w14:paraId="0ADAE661" w14:textId="268486F5" w:rsidR="00323594" w:rsidRDefault="007E76E0" w:rsidP="00BF5020">
      <w:pPr>
        <w:autoSpaceDE w:val="0"/>
        <w:autoSpaceDN w:val="0"/>
        <w:adjustRightInd w:val="0"/>
        <w:spacing w:after="0" w:line="240" w:lineRule="auto"/>
        <w:ind w:left="-1134" w:right="-949" w:firstLine="567"/>
        <w:jc w:val="both"/>
        <w:rPr>
          <w:sz w:val="28"/>
          <w:szCs w:val="28"/>
        </w:rPr>
      </w:pPr>
      <w:r w:rsidRPr="007E76E0">
        <w:rPr>
          <w:sz w:val="28"/>
          <w:szCs w:val="28"/>
        </w:rPr>
        <w:t xml:space="preserve">     Τέλος μια άλλη ομάδα θα μπορούσαν να είναι διάφοροι περίεργοι, οι οποίοι εύκολα ελέγχονται από τους αρχιερείς. Στον όχλο αυτό θα ήταν λάθος να κατατάξει κάποιος και τους πιθανόν λίγους και από μακρόθεν παρακολουθούντες συνοδούς ή μαθητές του Ιησού</w:t>
      </w:r>
      <w:r w:rsidR="00810820">
        <w:rPr>
          <w:sz w:val="28"/>
          <w:szCs w:val="28"/>
        </w:rPr>
        <w:t>,</w:t>
      </w:r>
      <w:r w:rsidRPr="007E76E0">
        <w:rPr>
          <w:sz w:val="28"/>
          <w:szCs w:val="28"/>
        </w:rPr>
        <w:t xml:space="preserve"> οι οποίοι επιχειρούσαν να παρακολουθήσουν με ιδιαίτερη αγωνία τα τεκταινόμενα</w:t>
      </w:r>
      <w:r w:rsidR="005D7258">
        <w:rPr>
          <w:rFonts w:ascii="SBL Greek" w:hAnsi="SBL Greek" w:cs="SBL Greek"/>
          <w:lang w:bidi="he-IL"/>
        </w:rPr>
        <w:t xml:space="preserve"> Ἦσαν δὲ καὶ γυναῖκες ἀπὸ μακρόθεν θεωροῦσαι, ἐν αἷς καὶ Μαρία ἡ Μαγδαληνὴ καὶ Μαρία ἡ Ἰακώβου τοῦ μικροῦ καὶ Ἰωσῆτος μήτηρ καὶ Σαλώμη,</w:t>
      </w:r>
      <w:r w:rsidR="005D7258" w:rsidRPr="005D7258">
        <w:rPr>
          <w:rFonts w:ascii="Arial" w:hAnsi="Arial" w:cs="Arial"/>
          <w:sz w:val="20"/>
          <w:szCs w:val="20"/>
          <w:vertAlign w:val="superscript"/>
          <w:lang w:bidi="he-IL"/>
        </w:rPr>
        <w:t xml:space="preserve">41 </w:t>
      </w:r>
      <w:r w:rsidR="005D7258">
        <w:rPr>
          <w:rFonts w:ascii="SBL Greek" w:hAnsi="SBL Greek" w:cs="SBL Greek"/>
          <w:lang w:bidi="he-IL"/>
        </w:rPr>
        <w:t xml:space="preserve"> αἳ ὅτε ἦν ἐν τῇ Γαλιλαίᾳ ἠκολούθουν αὐτῷ καὶ διηκόνουν αὐτῷ, καὶ ἄλλαι πολλαὶ αἱ συναναβᾶσαι αὐτῷ εἰςἹεροσόλυμα</w:t>
      </w:r>
      <w:r w:rsidR="005D7258" w:rsidRPr="005D7258">
        <w:rPr>
          <w:rFonts w:ascii="Arial" w:hAnsi="Arial" w:cs="Arial"/>
          <w:sz w:val="20"/>
          <w:szCs w:val="20"/>
          <w:lang w:bidi="he-IL"/>
        </w:rPr>
        <w:t>(</w:t>
      </w:r>
      <w:r w:rsidR="000F4803">
        <w:rPr>
          <w:rFonts w:ascii="Arial" w:hAnsi="Arial" w:cs="Arial"/>
          <w:sz w:val="20"/>
          <w:szCs w:val="20"/>
          <w:lang w:bidi="he-IL"/>
        </w:rPr>
        <w:t>Μρκ</w:t>
      </w:r>
      <w:r w:rsidR="005D7258" w:rsidRPr="005D7258">
        <w:rPr>
          <w:rFonts w:ascii="Arial" w:hAnsi="Arial" w:cs="Arial"/>
          <w:sz w:val="20"/>
          <w:szCs w:val="20"/>
          <w:lang w:bidi="he-IL"/>
        </w:rPr>
        <w:t>15:40-41)</w:t>
      </w:r>
      <w:r w:rsidRPr="007E76E0">
        <w:rPr>
          <w:sz w:val="28"/>
          <w:szCs w:val="28"/>
        </w:rPr>
        <w:t>. Οι άνθρωποι του Ιησού δεν μπορούν να χαρακτηριστούν ως μάζα, γιατί κινούνται από ευγενή αισθήματα αγάπης προς το Διδάσκαλο. Στο κλίμα αυτό εκφοβισμού αυτοί ή πιθανόν αυτές δε θα κάνουν εμφανή την υποστηρικτική τους διάθεση προς τον Ιησού. Στα απόκρυφα ευαγγέλια γίνεται(μάλλον μυθικά στοιχεία) λόγος για υπερασπιστές του Ιησού από τον όχλο.</w:t>
      </w:r>
      <w:r w:rsidR="005D7258" w:rsidRPr="00A2247E">
        <w:rPr>
          <w:rStyle w:val="a7"/>
        </w:rPr>
        <w:footnoteReference w:id="660"/>
      </w:r>
      <w:r w:rsidRPr="007E76E0">
        <w:rPr>
          <w:sz w:val="28"/>
          <w:szCs w:val="28"/>
        </w:rPr>
        <w:t xml:space="preserve"> </w:t>
      </w:r>
    </w:p>
    <w:p w14:paraId="37634BB3" w14:textId="2CE4CEA5" w:rsidR="00FA5CA6" w:rsidRPr="00FA5CA6" w:rsidRDefault="007E76E0" w:rsidP="00BF5020">
      <w:pPr>
        <w:autoSpaceDE w:val="0"/>
        <w:autoSpaceDN w:val="0"/>
        <w:adjustRightInd w:val="0"/>
        <w:spacing w:after="0" w:line="240" w:lineRule="auto"/>
        <w:ind w:left="-1134" w:right="-949" w:firstLine="567"/>
        <w:jc w:val="both"/>
        <w:rPr>
          <w:rFonts w:ascii="Arial" w:hAnsi="Arial" w:cs="Arial"/>
          <w:sz w:val="20"/>
          <w:szCs w:val="20"/>
          <w:lang w:bidi="he-IL"/>
        </w:rPr>
      </w:pPr>
      <w:r w:rsidRPr="007E76E0">
        <w:rPr>
          <w:sz w:val="28"/>
          <w:szCs w:val="28"/>
        </w:rPr>
        <w:t>Ο όχλος αυτός παρασυρμένος από τους αρχιερείς ζητά να εκτελεστεί ο Ιησούς. Ίσως η στάση του αυτή να μεταβλήθηκε από την επιρροή που ασκούσε πάνω του το θρησκευτικό κατεστημένο της Ιερουσαλήμ.</w:t>
      </w:r>
      <w:r w:rsidR="00FD19B7">
        <w:rPr>
          <w:sz w:val="28"/>
          <w:szCs w:val="28"/>
        </w:rPr>
        <w:t xml:space="preserve"> </w:t>
      </w:r>
      <w:r w:rsidR="001E7328">
        <w:rPr>
          <w:sz w:val="28"/>
          <w:szCs w:val="28"/>
        </w:rPr>
        <w:t xml:space="preserve">Σύμφωνα με  το </w:t>
      </w:r>
      <w:r w:rsidR="00FA5CA6" w:rsidRPr="00FA5CA6">
        <w:rPr>
          <w:sz w:val="28"/>
          <w:szCs w:val="28"/>
        </w:rPr>
        <w:t>(</w:t>
      </w:r>
      <w:r w:rsidR="00FD19B7" w:rsidRPr="00FD19B7">
        <w:rPr>
          <w:rFonts w:eastAsiaTheme="minorEastAsia" w:cstheme="minorHAnsi"/>
          <w:color w:val="000000"/>
          <w:sz w:val="28"/>
          <w:szCs w:val="28"/>
        </w:rPr>
        <w:t>Δευτερονόμιο</w:t>
      </w:r>
      <w:r w:rsidR="00810820">
        <w:rPr>
          <w:rFonts w:eastAsiaTheme="minorEastAsia" w:cstheme="minorHAnsi"/>
          <w:color w:val="000000"/>
          <w:sz w:val="28"/>
          <w:szCs w:val="28"/>
        </w:rPr>
        <w:t>17:</w:t>
      </w:r>
      <w:r w:rsidR="00FD19B7" w:rsidRPr="00FD19B7">
        <w:rPr>
          <w:rFonts w:eastAsiaTheme="minorEastAsia" w:cstheme="minorHAnsi"/>
          <w:color w:val="000000"/>
          <w:sz w:val="28"/>
          <w:szCs w:val="28"/>
        </w:rPr>
        <w:t>8και εξής</w:t>
      </w:r>
      <w:r w:rsidR="00810820">
        <w:rPr>
          <w:rFonts w:eastAsiaTheme="minorEastAsia" w:cstheme="minorHAnsi"/>
          <w:color w:val="000000"/>
          <w:sz w:val="28"/>
          <w:szCs w:val="28"/>
        </w:rPr>
        <w:t>)</w:t>
      </w:r>
      <w:r w:rsidR="00FD19B7" w:rsidRPr="00FD19B7">
        <w:rPr>
          <w:rFonts w:eastAsiaTheme="minorEastAsia" w:cstheme="minorHAnsi"/>
          <w:color w:val="000000"/>
          <w:sz w:val="28"/>
          <w:szCs w:val="28"/>
        </w:rPr>
        <w:t xml:space="preserve"> </w:t>
      </w:r>
      <w:r w:rsidR="001E7328">
        <w:rPr>
          <w:rFonts w:eastAsiaTheme="minorEastAsia" w:cstheme="minorHAnsi"/>
          <w:color w:val="000000"/>
          <w:sz w:val="28"/>
          <w:szCs w:val="28"/>
        </w:rPr>
        <w:t>ο</w:t>
      </w:r>
      <w:r w:rsidR="00FD19B7" w:rsidRPr="00FD19B7">
        <w:rPr>
          <w:rFonts w:eastAsiaTheme="minorEastAsia" w:cstheme="minorHAnsi"/>
          <w:color w:val="000000"/>
          <w:sz w:val="28"/>
          <w:szCs w:val="28"/>
        </w:rPr>
        <w:t xml:space="preserve"> λαός πρέπει να υπακούει στους ιερείς και αυτοί «</w:t>
      </w:r>
      <w:r w:rsidR="00FA5CA6">
        <w:rPr>
          <w:rFonts w:ascii="SBL Greek" w:hAnsi="SBL Greek" w:cs="SBL Greek"/>
          <w:lang w:bidi="he-IL"/>
        </w:rPr>
        <w:t>ἀνέσεισαν</w:t>
      </w:r>
      <w:r w:rsidR="00FA5CA6" w:rsidRPr="00FA5CA6">
        <w:rPr>
          <w:rFonts w:ascii="Arial" w:hAnsi="Arial" w:cs="Arial"/>
          <w:sz w:val="20"/>
          <w:szCs w:val="20"/>
          <w:lang w:bidi="he-IL"/>
        </w:rPr>
        <w:t xml:space="preserve"> (</w:t>
      </w:r>
      <w:r w:rsidR="000F4803">
        <w:rPr>
          <w:rFonts w:ascii="Arial" w:hAnsi="Arial" w:cs="Arial"/>
          <w:sz w:val="20"/>
          <w:szCs w:val="20"/>
          <w:lang w:bidi="he-IL"/>
        </w:rPr>
        <w:t>Μρκ</w:t>
      </w:r>
      <w:r w:rsidR="00FA5CA6" w:rsidRPr="00FA5CA6">
        <w:rPr>
          <w:rFonts w:ascii="Arial" w:hAnsi="Arial" w:cs="Arial"/>
          <w:sz w:val="20"/>
          <w:szCs w:val="20"/>
          <w:lang w:bidi="he-IL"/>
        </w:rPr>
        <w:t>15:11)</w:t>
      </w:r>
      <w:r w:rsidR="00FD19B7" w:rsidRPr="00FD19B7">
        <w:rPr>
          <w:rFonts w:eastAsiaTheme="minorEastAsia" w:cstheme="minorHAnsi"/>
          <w:color w:val="000000"/>
          <w:sz w:val="28"/>
          <w:szCs w:val="28"/>
        </w:rPr>
        <w:t>» τον λαό.</w:t>
      </w:r>
      <w:r w:rsidR="00FA5CA6" w:rsidRPr="00FA5CA6">
        <w:rPr>
          <w:rFonts w:ascii="Arial" w:hAnsi="Arial" w:cs="Arial"/>
          <w:sz w:val="20"/>
          <w:szCs w:val="20"/>
          <w:vertAlign w:val="superscript"/>
          <w:lang w:bidi="he-IL"/>
        </w:rPr>
        <w:t xml:space="preserve"> 8 </w:t>
      </w:r>
      <w:r w:rsidR="00FA5CA6">
        <w:rPr>
          <w:rFonts w:ascii="SBL Greek" w:hAnsi="SBL Greek" w:cs="SBL Greek"/>
          <w:lang w:bidi="he-IL"/>
        </w:rPr>
        <w:t xml:space="preserve"> ἐὰν δὲ ἀδυνατήσῃ ἀπὸ σοῦ ῥῆμα ἐν κρίσει ἀνὰ μέσον αἷμα αἵματος καὶ ἀνὰ μέσον κρίσις κρίσεως καὶ ἀνὰ μέσον ἁφὴ ἁφῆς καὶ ἀνὰ μέσον ἀντιλογία ἀντιλογίας ῥήματα κρίσεως ἐν ταῖς πόλεσιν ὑμῶν καὶ ἀναστὰς ἀναβήσῃ εἰς τὸν τόπον ὃν ἂν ἐκλέξηται κύριος ὁ θεός σου ἐπικληθῆναι τὸ ὄνομα αὐτοῦ ἐκεῖ</w:t>
      </w:r>
      <w:r w:rsidR="00FA5CA6" w:rsidRPr="00FA5CA6">
        <w:rPr>
          <w:rFonts w:ascii="Arial" w:hAnsi="Arial" w:cs="Arial"/>
          <w:sz w:val="20"/>
          <w:szCs w:val="20"/>
          <w:vertAlign w:val="superscript"/>
          <w:lang w:bidi="he-IL"/>
        </w:rPr>
        <w:t xml:space="preserve">9 </w:t>
      </w:r>
      <w:r w:rsidR="00FA5CA6">
        <w:rPr>
          <w:rFonts w:ascii="SBL Greek" w:hAnsi="SBL Greek" w:cs="SBL Greek"/>
          <w:lang w:bidi="he-IL"/>
        </w:rPr>
        <w:t xml:space="preserve"> καὶ ἐλεύσῃ πρὸς τοὺς ἱερεῖς τοὺς Λευίτας καὶ πρὸς τὸν κριτήν ὃς ἂν γένηται ἐν ταῖς ἡμέραις ἐκείναις καὶ ἐκζητήσαντες ἀναγγελοῦσίν σοι τὴν κρίσιν</w:t>
      </w:r>
    </w:p>
    <w:p w14:paraId="775BE173" w14:textId="77777777" w:rsidR="00FA5CA6" w:rsidRPr="00FA5CA6" w:rsidRDefault="00FA5CA6" w:rsidP="00FA4F0C">
      <w:pPr>
        <w:autoSpaceDE w:val="0"/>
        <w:autoSpaceDN w:val="0"/>
        <w:adjustRightInd w:val="0"/>
        <w:spacing w:after="0" w:line="240" w:lineRule="auto"/>
        <w:ind w:left="-1134" w:right="-949"/>
        <w:jc w:val="both"/>
        <w:rPr>
          <w:rFonts w:ascii="Arial" w:hAnsi="Arial" w:cs="Arial"/>
          <w:sz w:val="20"/>
          <w:szCs w:val="20"/>
          <w:lang w:bidi="he-IL"/>
        </w:rPr>
      </w:pPr>
      <w:r w:rsidRPr="00FA5CA6">
        <w:rPr>
          <w:rFonts w:ascii="Arial" w:hAnsi="Arial" w:cs="Arial"/>
          <w:sz w:val="20"/>
          <w:szCs w:val="20"/>
          <w:lang w:bidi="he-IL"/>
        </w:rPr>
        <w:lastRenderedPageBreak/>
        <w:t xml:space="preserve"> </w:t>
      </w:r>
      <w:r w:rsidRPr="00FA5CA6">
        <w:rPr>
          <w:rFonts w:ascii="Arial" w:hAnsi="Arial" w:cs="Arial"/>
          <w:sz w:val="20"/>
          <w:szCs w:val="20"/>
          <w:vertAlign w:val="superscript"/>
          <w:lang w:bidi="he-IL"/>
        </w:rPr>
        <w:t xml:space="preserve">10 </w:t>
      </w:r>
      <w:r>
        <w:rPr>
          <w:rFonts w:ascii="SBL Greek" w:hAnsi="SBL Greek" w:cs="SBL Greek"/>
          <w:lang w:bidi="he-IL"/>
        </w:rPr>
        <w:t xml:space="preserve"> καὶ ποιήσεις κατὰ τὸ πρᾶγμα ὃ ἐὰν ἀναγγείλωσίν σοι ἐκ τοῦ τόπου οὗ ἂν ἐκλέξηται κύριος ὁ θεός σου ἐπικληθῆναι τὸ ὄνομα αὐτοῦ ἐκεῖ καὶ φυλάξῃ σφόδρα ποιῆσαι κατὰ πάντα ὅσα ἐὰν νομοθετηθῇ σοι</w:t>
      </w:r>
    </w:p>
    <w:p w14:paraId="1AE4E74D" w14:textId="77777777" w:rsidR="00FA5CA6" w:rsidRPr="00FA5CA6" w:rsidRDefault="00FA5CA6" w:rsidP="00FA4F0C">
      <w:pPr>
        <w:autoSpaceDE w:val="0"/>
        <w:autoSpaceDN w:val="0"/>
        <w:adjustRightInd w:val="0"/>
        <w:spacing w:after="0" w:line="240" w:lineRule="auto"/>
        <w:ind w:left="-1134" w:right="-949"/>
        <w:jc w:val="both"/>
        <w:rPr>
          <w:rFonts w:ascii="Arial" w:hAnsi="Arial" w:cs="Arial"/>
          <w:sz w:val="20"/>
          <w:szCs w:val="20"/>
          <w:lang w:bidi="he-IL"/>
        </w:rPr>
      </w:pPr>
      <w:r w:rsidRPr="00FA5CA6">
        <w:rPr>
          <w:rFonts w:ascii="Arial" w:hAnsi="Arial" w:cs="Arial"/>
          <w:sz w:val="20"/>
          <w:szCs w:val="20"/>
          <w:lang w:bidi="he-IL"/>
        </w:rPr>
        <w:t xml:space="preserve"> </w:t>
      </w:r>
      <w:r w:rsidRPr="00FA5CA6">
        <w:rPr>
          <w:rFonts w:ascii="Arial" w:hAnsi="Arial" w:cs="Arial"/>
          <w:sz w:val="20"/>
          <w:szCs w:val="20"/>
          <w:vertAlign w:val="superscript"/>
          <w:lang w:bidi="he-IL"/>
        </w:rPr>
        <w:t xml:space="preserve">11 </w:t>
      </w:r>
      <w:r>
        <w:rPr>
          <w:rFonts w:ascii="SBL Greek" w:hAnsi="SBL Greek" w:cs="SBL Greek"/>
          <w:lang w:bidi="he-IL"/>
        </w:rPr>
        <w:t xml:space="preserve"> κατὰ τὸν νόμον καὶ κατὰ τὴν κρίσιν ἣν ἂν εἴπωσίν σοι ποιήσεις οὐκ ἐκκλινεῖς ἀπὸ τοῦ ῥήματος οὗ ἐὰν ἀναγγείλωσίν σοι δεξιὰ οὐδὲ ἀριστερά</w:t>
      </w:r>
    </w:p>
    <w:p w14:paraId="5A8A2573" w14:textId="77777777" w:rsidR="00FA5CA6" w:rsidRPr="00FA5CA6" w:rsidRDefault="00FA5CA6" w:rsidP="00FA4F0C">
      <w:pPr>
        <w:autoSpaceDE w:val="0"/>
        <w:autoSpaceDN w:val="0"/>
        <w:adjustRightInd w:val="0"/>
        <w:spacing w:after="0" w:line="240" w:lineRule="auto"/>
        <w:ind w:left="-1134" w:right="-949"/>
        <w:jc w:val="both"/>
        <w:rPr>
          <w:rFonts w:ascii="Arial" w:hAnsi="Arial" w:cs="Arial"/>
          <w:sz w:val="20"/>
          <w:szCs w:val="20"/>
          <w:lang w:bidi="he-IL"/>
        </w:rPr>
      </w:pPr>
      <w:r w:rsidRPr="00FA5CA6">
        <w:rPr>
          <w:rFonts w:ascii="Arial" w:hAnsi="Arial" w:cs="Arial"/>
          <w:sz w:val="20"/>
          <w:szCs w:val="20"/>
          <w:lang w:bidi="he-IL"/>
        </w:rPr>
        <w:t xml:space="preserve"> </w:t>
      </w:r>
      <w:r w:rsidRPr="00FA5CA6">
        <w:rPr>
          <w:rFonts w:ascii="Arial" w:hAnsi="Arial" w:cs="Arial"/>
          <w:sz w:val="20"/>
          <w:szCs w:val="20"/>
          <w:vertAlign w:val="superscript"/>
          <w:lang w:bidi="he-IL"/>
        </w:rPr>
        <w:t xml:space="preserve">12 </w:t>
      </w:r>
      <w:r>
        <w:rPr>
          <w:rFonts w:ascii="SBL Greek" w:hAnsi="SBL Greek" w:cs="SBL Greek"/>
          <w:lang w:bidi="he-IL"/>
        </w:rPr>
        <w:t xml:space="preserve"> καὶ ὁ ἄνθρωπος ὃς ἂν ποιήσῃ ἐν ὑπερηφανίᾳ τοῦ μὴ ὑπακοῦσαι τοῦ ἱερέως τοῦ παρεστηκότος λειτουργεῖν ἐπὶ τῷ ὀνόματι κυρίου τοῦ θεοῦ σου ἢ τοῦ κριτοῦ ὃς ἂν ᾖ ἐν ταῖς ἡμέραις ἐκείναις καὶ ἀποθανεῖται ὁ ἄνθρωπος ἐκεῖνος καὶ ἐξαρεῖς τὸν πονηρὸν ἐξ Ισραηλ</w:t>
      </w:r>
    </w:p>
    <w:p w14:paraId="00CB9AA0" w14:textId="77777777" w:rsidR="00FA5CA6" w:rsidRPr="00FA5CA6" w:rsidRDefault="00FA5CA6" w:rsidP="00FA4F0C">
      <w:pPr>
        <w:autoSpaceDE w:val="0"/>
        <w:autoSpaceDN w:val="0"/>
        <w:adjustRightInd w:val="0"/>
        <w:spacing w:after="0" w:line="240" w:lineRule="auto"/>
        <w:ind w:left="-1134" w:right="-949"/>
        <w:jc w:val="both"/>
        <w:rPr>
          <w:rFonts w:ascii="Arial" w:hAnsi="Arial" w:cs="Arial"/>
          <w:sz w:val="20"/>
          <w:szCs w:val="20"/>
          <w:lang w:bidi="he-IL"/>
        </w:rPr>
      </w:pPr>
      <w:r w:rsidRPr="00FA5CA6">
        <w:rPr>
          <w:rFonts w:ascii="Arial" w:hAnsi="Arial" w:cs="Arial"/>
          <w:sz w:val="20"/>
          <w:szCs w:val="20"/>
          <w:lang w:bidi="he-IL"/>
        </w:rPr>
        <w:t xml:space="preserve"> </w:t>
      </w:r>
      <w:r w:rsidRPr="00FA5CA6">
        <w:rPr>
          <w:rFonts w:ascii="Arial" w:hAnsi="Arial" w:cs="Arial"/>
          <w:sz w:val="20"/>
          <w:szCs w:val="20"/>
          <w:vertAlign w:val="superscript"/>
          <w:lang w:bidi="he-IL"/>
        </w:rPr>
        <w:t xml:space="preserve">13 </w:t>
      </w:r>
      <w:r>
        <w:rPr>
          <w:rFonts w:ascii="SBL Greek" w:hAnsi="SBL Greek" w:cs="SBL Greek"/>
          <w:lang w:bidi="he-IL"/>
        </w:rPr>
        <w:t xml:space="preserve"> καὶ πᾶς ὁ λαὸς ἀκούσας φοβηθήσεται καὶ οὐκ ἀσεβήσει ἔτι</w:t>
      </w:r>
    </w:p>
    <w:p w14:paraId="1228E4A7" w14:textId="15CE3662" w:rsidR="001736DA" w:rsidRDefault="00FA5CA6" w:rsidP="00FA4F0C">
      <w:pPr>
        <w:autoSpaceDE w:val="0"/>
        <w:autoSpaceDN w:val="0"/>
        <w:adjustRightInd w:val="0"/>
        <w:spacing w:after="0" w:line="240" w:lineRule="auto"/>
        <w:ind w:left="-1134" w:right="-949"/>
        <w:jc w:val="both"/>
        <w:rPr>
          <w:rFonts w:eastAsiaTheme="minorEastAsia" w:cstheme="minorHAnsi"/>
          <w:color w:val="000000"/>
          <w:sz w:val="28"/>
          <w:szCs w:val="28"/>
        </w:rPr>
      </w:pPr>
      <w:r w:rsidRPr="00FA5CA6">
        <w:rPr>
          <w:rFonts w:ascii="Arial" w:hAnsi="Arial" w:cs="Arial"/>
          <w:sz w:val="20"/>
          <w:szCs w:val="20"/>
          <w:lang w:bidi="he-IL"/>
        </w:rPr>
        <w:t xml:space="preserve"> </w:t>
      </w:r>
      <w:r w:rsidRPr="00FA5CA6">
        <w:rPr>
          <w:rFonts w:ascii="Arial" w:hAnsi="Arial" w:cs="Arial"/>
          <w:sz w:val="20"/>
          <w:szCs w:val="20"/>
          <w:vertAlign w:val="superscript"/>
          <w:lang w:bidi="he-IL"/>
        </w:rPr>
        <w:t xml:space="preserve">14 </w:t>
      </w:r>
      <w:r>
        <w:rPr>
          <w:rFonts w:ascii="SBL Greek" w:hAnsi="SBL Greek" w:cs="SBL Greek"/>
          <w:lang w:bidi="he-IL"/>
        </w:rPr>
        <w:t xml:space="preserve"> ἐὰν δὲ εἰσέλθῃς εἰς τὴν γῆν ἣν κύριος ὁ θεός σου δίδωσίν σοι ἐν κλήρῳ </w:t>
      </w:r>
      <w:r w:rsidRPr="00FA5CA6">
        <w:rPr>
          <w:rFonts w:ascii="Arial" w:hAnsi="Arial" w:cs="Arial"/>
          <w:sz w:val="20"/>
          <w:szCs w:val="20"/>
          <w:lang w:bidi="he-IL"/>
        </w:rPr>
        <w:t xml:space="preserve"> (</w:t>
      </w:r>
      <w:r w:rsidR="000F4803">
        <w:rPr>
          <w:rFonts w:ascii="Arial" w:hAnsi="Arial" w:cs="Arial"/>
          <w:sz w:val="20"/>
          <w:szCs w:val="20"/>
          <w:lang w:bidi="he-IL"/>
        </w:rPr>
        <w:t>Δευτερονόμιο</w:t>
      </w:r>
      <w:r>
        <w:rPr>
          <w:rFonts w:ascii="Arial" w:hAnsi="Arial" w:cs="Arial"/>
          <w:sz w:val="20"/>
          <w:szCs w:val="20"/>
          <w:lang w:val="en-US" w:bidi="he-IL"/>
        </w:rPr>
        <w:t> </w:t>
      </w:r>
      <w:r w:rsidRPr="00FA5CA6">
        <w:rPr>
          <w:rFonts w:ascii="Arial" w:hAnsi="Arial" w:cs="Arial"/>
          <w:sz w:val="20"/>
          <w:szCs w:val="20"/>
          <w:lang w:bidi="he-IL"/>
        </w:rPr>
        <w:t>17:8-14)</w:t>
      </w:r>
      <w:r w:rsidR="00FD19B7" w:rsidRPr="00FD19B7">
        <w:rPr>
          <w:rFonts w:eastAsiaTheme="minorEastAsia" w:cstheme="minorHAnsi"/>
          <w:color w:val="000000"/>
          <w:sz w:val="28"/>
          <w:szCs w:val="28"/>
        </w:rPr>
        <w:t xml:space="preserve"> Στο χωρίο του Δευτερονομίου καλείται ο λαός να πάει στους ιερείς λευίτες και αυτοί θα εξετάσουν την υπόθεση. Ο λαός  θα εκτελέσει ακριβώς την απόφαση που θα του αναγγείλουν. Θα προσέξουν να πράξουν σύμφωνα με όλες τους τις οδηγίες τους. Θα εκτελέσουν σύμφωνα με την εντολή του νόμου που θα τους ανακοινώσουν και με την απόφαση που θα τους εκδώσουν. Θα την εκτελέσουν απαρέγκλιτα. Αν όμως κάποιος ενεργήσει αυθαίρετα και δε λάβει υπόψη τις οδηγίες του ιερέα, που είναι ταγμένος στην υπηρεσία του Κυρίου, τότε αυτός θα πρέπει να θανατωθεί. Τότε όλος ο λαός θα ακούσει και θα φοβηθεί και δε θα κάνουν πια αυθαιρεσίες. Αναφέροντας το Δευτερονόμιο τέτοιες απόλυτες εντολές</w:t>
      </w:r>
      <w:r w:rsidR="00935BC2" w:rsidRPr="00935BC2">
        <w:rPr>
          <w:rFonts w:eastAsiaTheme="minorEastAsia" w:cstheme="minorHAnsi"/>
          <w:color w:val="000000"/>
          <w:sz w:val="28"/>
          <w:szCs w:val="28"/>
        </w:rPr>
        <w:t xml:space="preserve"> </w:t>
      </w:r>
      <w:r w:rsidR="00935BC2" w:rsidRPr="00FD19B7">
        <w:rPr>
          <w:rFonts w:eastAsiaTheme="minorEastAsia" w:cstheme="minorHAnsi"/>
          <w:color w:val="000000"/>
          <w:sz w:val="28"/>
          <w:szCs w:val="28"/>
        </w:rPr>
        <w:t>τυφλής</w:t>
      </w:r>
      <w:r w:rsidR="00FD19B7" w:rsidRPr="00FD19B7">
        <w:rPr>
          <w:rFonts w:eastAsiaTheme="minorEastAsia" w:cstheme="minorHAnsi"/>
          <w:color w:val="000000"/>
          <w:sz w:val="28"/>
          <w:szCs w:val="28"/>
        </w:rPr>
        <w:t xml:space="preserve"> υπακοής στους ιερείς εύκολα διαπιστώνει κάνεις την αδυναμία του όχλου να αντιδράσει στην θέληση των αρχιερέων.</w:t>
      </w:r>
    </w:p>
    <w:p w14:paraId="3182CD6F" w14:textId="020FDC97" w:rsidR="006C7DC9" w:rsidRDefault="006C7DC9" w:rsidP="00FA4F0C">
      <w:pPr>
        <w:autoSpaceDE w:val="0"/>
        <w:autoSpaceDN w:val="0"/>
        <w:adjustRightInd w:val="0"/>
        <w:spacing w:after="0" w:line="240" w:lineRule="auto"/>
        <w:ind w:left="-1134" w:right="-949"/>
        <w:jc w:val="both"/>
        <w:rPr>
          <w:rFonts w:eastAsiaTheme="minorEastAsia" w:cstheme="minorHAnsi"/>
          <w:color w:val="000000"/>
          <w:sz w:val="28"/>
          <w:szCs w:val="28"/>
        </w:rPr>
      </w:pPr>
    </w:p>
    <w:p w14:paraId="358E4859" w14:textId="1F77C54D" w:rsidR="006C7DC9" w:rsidRPr="00FF711A" w:rsidRDefault="00530BAC" w:rsidP="00FA4F0C">
      <w:pPr>
        <w:autoSpaceDE w:val="0"/>
        <w:autoSpaceDN w:val="0"/>
        <w:adjustRightInd w:val="0"/>
        <w:spacing w:after="0" w:line="240" w:lineRule="auto"/>
        <w:ind w:left="-1134" w:right="-949"/>
        <w:jc w:val="both"/>
        <w:rPr>
          <w:rFonts w:ascii="Times New Roman" w:hAnsi="Times New Roman" w:cs="Times New Roman"/>
          <w:sz w:val="24"/>
          <w:szCs w:val="24"/>
          <w:lang w:bidi="he-IL"/>
        </w:rPr>
      </w:pPr>
      <w:r w:rsidRPr="004B5E4B">
        <w:rPr>
          <w:rFonts w:ascii="Times New Roman" w:eastAsiaTheme="minorEastAsia" w:hAnsi="Times New Roman" w:cs="Times New Roman"/>
          <w:color w:val="000000"/>
          <w:sz w:val="36"/>
          <w:szCs w:val="36"/>
        </w:rPr>
        <w:t xml:space="preserve">        </w:t>
      </w:r>
      <w:r w:rsidR="00451FFD">
        <w:rPr>
          <w:rFonts w:ascii="Times New Roman" w:eastAsiaTheme="minorEastAsia" w:hAnsi="Times New Roman" w:cs="Times New Roman"/>
          <w:color w:val="000000"/>
          <w:sz w:val="24"/>
          <w:szCs w:val="24"/>
        </w:rPr>
        <w:t>ε</w:t>
      </w:r>
      <w:r w:rsidR="004B5E4B" w:rsidRPr="00FF711A">
        <w:rPr>
          <w:rFonts w:ascii="Times New Roman" w:eastAsiaTheme="minorEastAsia" w:hAnsi="Times New Roman" w:cs="Times New Roman"/>
          <w:color w:val="000000"/>
          <w:sz w:val="24"/>
          <w:szCs w:val="24"/>
        </w:rPr>
        <w:t>.</w:t>
      </w:r>
      <w:r w:rsidR="00451FFD">
        <w:rPr>
          <w:rFonts w:ascii="Times New Roman" w:eastAsiaTheme="minorEastAsia" w:hAnsi="Times New Roman" w:cs="Times New Roman"/>
          <w:color w:val="000000"/>
          <w:sz w:val="24"/>
          <w:szCs w:val="24"/>
        </w:rPr>
        <w:t xml:space="preserve"> </w:t>
      </w:r>
      <w:r w:rsidR="006C7DC9" w:rsidRPr="00FF711A">
        <w:rPr>
          <w:rFonts w:ascii="Times New Roman" w:eastAsiaTheme="minorEastAsia" w:hAnsi="Times New Roman" w:cs="Times New Roman"/>
          <w:color w:val="000000"/>
          <w:sz w:val="24"/>
          <w:szCs w:val="24"/>
        </w:rPr>
        <w:t>Η ΑΠΟΦΑΣΗ ΤΟΥ ΟΧΛΟΥ</w:t>
      </w:r>
      <w:r w:rsidR="00233294">
        <w:rPr>
          <w:rFonts w:ascii="Times New Roman" w:eastAsiaTheme="minorEastAsia" w:hAnsi="Times New Roman" w:cs="Times New Roman"/>
          <w:color w:val="000000"/>
          <w:sz w:val="24"/>
          <w:szCs w:val="24"/>
        </w:rPr>
        <w:t>.</w:t>
      </w:r>
    </w:p>
    <w:p w14:paraId="5969A787" w14:textId="77777777" w:rsidR="00451FFD" w:rsidRDefault="00451FFD" w:rsidP="00FA4F0C">
      <w:pPr>
        <w:spacing w:after="120" w:line="264" w:lineRule="auto"/>
        <w:ind w:left="-1134" w:right="-949" w:firstLine="567"/>
        <w:jc w:val="both"/>
        <w:rPr>
          <w:sz w:val="28"/>
          <w:szCs w:val="28"/>
        </w:rPr>
      </w:pPr>
    </w:p>
    <w:p w14:paraId="7E168564" w14:textId="2F187C69" w:rsidR="00362DD0" w:rsidRPr="001736DA" w:rsidRDefault="00BF0EDB" w:rsidP="00FA4F0C">
      <w:pPr>
        <w:spacing w:after="120" w:line="264" w:lineRule="auto"/>
        <w:ind w:left="-1134" w:right="-949" w:firstLine="567"/>
        <w:jc w:val="both"/>
        <w:rPr>
          <w:rFonts w:eastAsiaTheme="minorEastAsia" w:cstheme="minorHAnsi"/>
          <w:color w:val="000000" w:themeColor="text1"/>
          <w:sz w:val="28"/>
          <w:szCs w:val="28"/>
        </w:rPr>
      </w:pPr>
      <w:r>
        <w:rPr>
          <w:sz w:val="28"/>
          <w:szCs w:val="28"/>
        </w:rPr>
        <w:t xml:space="preserve">Αυτό </w:t>
      </w:r>
      <w:r w:rsidR="003F49AF">
        <w:rPr>
          <w:sz w:val="28"/>
          <w:szCs w:val="28"/>
        </w:rPr>
        <w:t>λοιπόν</w:t>
      </w:r>
      <w:r>
        <w:rPr>
          <w:sz w:val="28"/>
          <w:szCs w:val="28"/>
        </w:rPr>
        <w:t xml:space="preserve"> το </w:t>
      </w:r>
      <w:r w:rsidR="003F49AF">
        <w:rPr>
          <w:sz w:val="28"/>
          <w:szCs w:val="28"/>
        </w:rPr>
        <w:t>πολύβουο</w:t>
      </w:r>
      <w:r>
        <w:rPr>
          <w:sz w:val="28"/>
          <w:szCs w:val="28"/>
        </w:rPr>
        <w:t xml:space="preserve"> και </w:t>
      </w:r>
      <w:r w:rsidR="003F49AF">
        <w:rPr>
          <w:sz w:val="28"/>
          <w:szCs w:val="28"/>
        </w:rPr>
        <w:t>πολυτάραχο</w:t>
      </w:r>
      <w:r>
        <w:rPr>
          <w:sz w:val="28"/>
          <w:szCs w:val="28"/>
        </w:rPr>
        <w:t xml:space="preserve"> </w:t>
      </w:r>
      <w:r w:rsidR="003F49AF">
        <w:rPr>
          <w:sz w:val="28"/>
          <w:szCs w:val="28"/>
        </w:rPr>
        <w:t>πλήθος</w:t>
      </w:r>
      <w:r>
        <w:rPr>
          <w:sz w:val="28"/>
          <w:szCs w:val="28"/>
        </w:rPr>
        <w:t xml:space="preserve"> το </w:t>
      </w:r>
      <w:r w:rsidR="003F49AF">
        <w:rPr>
          <w:sz w:val="28"/>
          <w:szCs w:val="28"/>
        </w:rPr>
        <w:t>ετερόκλητο</w:t>
      </w:r>
      <w:r>
        <w:rPr>
          <w:sz w:val="28"/>
          <w:szCs w:val="28"/>
        </w:rPr>
        <w:t xml:space="preserve"> και ετεροκατευθυν</w:t>
      </w:r>
      <w:r w:rsidR="003F49AF">
        <w:rPr>
          <w:sz w:val="28"/>
          <w:szCs w:val="28"/>
        </w:rPr>
        <w:t>ό</w:t>
      </w:r>
      <w:r>
        <w:rPr>
          <w:sz w:val="28"/>
          <w:szCs w:val="28"/>
        </w:rPr>
        <w:t xml:space="preserve">μενο </w:t>
      </w:r>
      <w:r w:rsidR="003F49AF">
        <w:rPr>
          <w:sz w:val="28"/>
          <w:szCs w:val="28"/>
        </w:rPr>
        <w:t>λαμβάνει</w:t>
      </w:r>
      <w:r>
        <w:rPr>
          <w:sz w:val="28"/>
          <w:szCs w:val="28"/>
        </w:rPr>
        <w:t xml:space="preserve"> την </w:t>
      </w:r>
      <w:r w:rsidR="003F49AF">
        <w:rPr>
          <w:sz w:val="28"/>
          <w:szCs w:val="28"/>
        </w:rPr>
        <w:t>άδεια</w:t>
      </w:r>
      <w:r>
        <w:rPr>
          <w:sz w:val="28"/>
          <w:szCs w:val="28"/>
        </w:rPr>
        <w:t xml:space="preserve"> από τον </w:t>
      </w:r>
      <w:r w:rsidR="003F49AF">
        <w:rPr>
          <w:sz w:val="28"/>
          <w:szCs w:val="28"/>
        </w:rPr>
        <w:t>Πιλάτο</w:t>
      </w:r>
      <w:r>
        <w:rPr>
          <w:sz w:val="28"/>
          <w:szCs w:val="28"/>
        </w:rPr>
        <w:t xml:space="preserve"> να </w:t>
      </w:r>
      <w:r w:rsidR="003F49AF">
        <w:rPr>
          <w:sz w:val="28"/>
          <w:szCs w:val="28"/>
        </w:rPr>
        <w:t>κρίνει</w:t>
      </w:r>
      <w:r>
        <w:rPr>
          <w:sz w:val="28"/>
          <w:szCs w:val="28"/>
        </w:rPr>
        <w:t xml:space="preserve"> γι</w:t>
      </w:r>
      <w:r w:rsidR="00362DD0">
        <w:rPr>
          <w:sz w:val="28"/>
          <w:szCs w:val="28"/>
        </w:rPr>
        <w:t xml:space="preserve">α </w:t>
      </w:r>
      <w:r w:rsidR="003F49AF">
        <w:rPr>
          <w:sz w:val="28"/>
          <w:szCs w:val="28"/>
        </w:rPr>
        <w:t>ζωή</w:t>
      </w:r>
      <w:r w:rsidR="00362DD0">
        <w:rPr>
          <w:sz w:val="28"/>
          <w:szCs w:val="28"/>
        </w:rPr>
        <w:t xml:space="preserve"> και </w:t>
      </w:r>
      <w:r w:rsidR="003F49AF">
        <w:rPr>
          <w:sz w:val="28"/>
          <w:szCs w:val="28"/>
        </w:rPr>
        <w:t>θάνατο</w:t>
      </w:r>
      <w:r w:rsidR="00FA5CA6" w:rsidRPr="004179B2">
        <w:rPr>
          <w:sz w:val="28"/>
          <w:szCs w:val="28"/>
        </w:rPr>
        <w:t>,</w:t>
      </w:r>
      <w:r w:rsidR="00362DD0">
        <w:rPr>
          <w:sz w:val="28"/>
          <w:szCs w:val="28"/>
        </w:rPr>
        <w:t xml:space="preserve"> </w:t>
      </w:r>
      <w:r w:rsidR="003F49AF">
        <w:rPr>
          <w:sz w:val="28"/>
          <w:szCs w:val="28"/>
        </w:rPr>
        <w:t>διαπιστώνοντας</w:t>
      </w:r>
      <w:r w:rsidR="00362DD0">
        <w:rPr>
          <w:sz w:val="28"/>
          <w:szCs w:val="28"/>
        </w:rPr>
        <w:t xml:space="preserve"> την </w:t>
      </w:r>
      <w:r w:rsidR="003F49AF">
        <w:rPr>
          <w:sz w:val="28"/>
          <w:szCs w:val="28"/>
        </w:rPr>
        <w:t>επιθυμία</w:t>
      </w:r>
      <w:r w:rsidR="002211F9">
        <w:rPr>
          <w:sz w:val="28"/>
          <w:szCs w:val="28"/>
        </w:rPr>
        <w:t xml:space="preserve"> </w:t>
      </w:r>
      <w:r w:rsidR="00362DD0">
        <w:rPr>
          <w:sz w:val="28"/>
          <w:szCs w:val="28"/>
        </w:rPr>
        <w:t xml:space="preserve">του </w:t>
      </w:r>
      <w:r w:rsidR="003F49AF">
        <w:rPr>
          <w:sz w:val="28"/>
          <w:szCs w:val="28"/>
        </w:rPr>
        <w:t>Πιλάτου</w:t>
      </w:r>
      <w:r w:rsidR="00362DD0">
        <w:rPr>
          <w:sz w:val="28"/>
          <w:szCs w:val="28"/>
        </w:rPr>
        <w:t xml:space="preserve"> να </w:t>
      </w:r>
      <w:r w:rsidR="003F49AF">
        <w:rPr>
          <w:sz w:val="28"/>
          <w:szCs w:val="28"/>
        </w:rPr>
        <w:t>απελευθερώσει</w:t>
      </w:r>
      <w:r w:rsidR="00362DD0">
        <w:rPr>
          <w:sz w:val="28"/>
          <w:szCs w:val="28"/>
        </w:rPr>
        <w:t xml:space="preserve"> τον </w:t>
      </w:r>
      <w:r w:rsidR="003F49AF">
        <w:rPr>
          <w:sz w:val="28"/>
          <w:szCs w:val="28"/>
        </w:rPr>
        <w:t>Ιησού</w:t>
      </w:r>
      <w:r w:rsidR="00362DD0">
        <w:rPr>
          <w:sz w:val="28"/>
          <w:szCs w:val="28"/>
        </w:rPr>
        <w:t xml:space="preserve">. Για αυτό </w:t>
      </w:r>
      <w:r w:rsidR="003F49AF">
        <w:rPr>
          <w:sz w:val="28"/>
          <w:szCs w:val="28"/>
        </w:rPr>
        <w:t>ήταν</w:t>
      </w:r>
      <w:r w:rsidR="00362DD0">
        <w:rPr>
          <w:sz w:val="28"/>
          <w:szCs w:val="28"/>
        </w:rPr>
        <w:t xml:space="preserve"> </w:t>
      </w:r>
      <w:r w:rsidR="003F49AF">
        <w:rPr>
          <w:sz w:val="28"/>
          <w:szCs w:val="28"/>
        </w:rPr>
        <w:t>προκατειλημμένο</w:t>
      </w:r>
      <w:r w:rsidR="00362DD0">
        <w:rPr>
          <w:sz w:val="28"/>
          <w:szCs w:val="28"/>
        </w:rPr>
        <w:t xml:space="preserve"> και </w:t>
      </w:r>
      <w:r w:rsidR="003F49AF">
        <w:rPr>
          <w:sz w:val="28"/>
          <w:szCs w:val="28"/>
        </w:rPr>
        <w:t>φανατισμένο</w:t>
      </w:r>
      <w:r w:rsidR="00362DD0">
        <w:rPr>
          <w:sz w:val="28"/>
          <w:szCs w:val="28"/>
        </w:rPr>
        <w:t xml:space="preserve"> κατά του </w:t>
      </w:r>
      <w:r w:rsidR="003F49AF">
        <w:rPr>
          <w:sz w:val="28"/>
          <w:szCs w:val="28"/>
        </w:rPr>
        <w:t>Ιησού</w:t>
      </w:r>
      <w:r w:rsidR="00362DD0">
        <w:rPr>
          <w:sz w:val="28"/>
          <w:szCs w:val="28"/>
        </w:rPr>
        <w:t xml:space="preserve"> </w:t>
      </w:r>
      <w:r w:rsidR="003F49AF">
        <w:rPr>
          <w:sz w:val="28"/>
          <w:szCs w:val="28"/>
        </w:rPr>
        <w:t>γεγονός</w:t>
      </w:r>
      <w:r w:rsidR="00362DD0">
        <w:rPr>
          <w:sz w:val="28"/>
          <w:szCs w:val="28"/>
        </w:rPr>
        <w:t xml:space="preserve"> που </w:t>
      </w:r>
      <w:r w:rsidR="003F49AF">
        <w:rPr>
          <w:sz w:val="28"/>
          <w:szCs w:val="28"/>
        </w:rPr>
        <w:t>προϊδεάζει</w:t>
      </w:r>
      <w:r w:rsidR="00362DD0">
        <w:rPr>
          <w:sz w:val="28"/>
          <w:szCs w:val="28"/>
        </w:rPr>
        <w:t xml:space="preserve"> και την </w:t>
      </w:r>
      <w:r w:rsidR="003F49AF">
        <w:rPr>
          <w:sz w:val="28"/>
          <w:szCs w:val="28"/>
        </w:rPr>
        <w:t>απόφαση</w:t>
      </w:r>
      <w:r w:rsidR="00362DD0">
        <w:rPr>
          <w:sz w:val="28"/>
          <w:szCs w:val="28"/>
        </w:rPr>
        <w:t xml:space="preserve"> του. Μετά την </w:t>
      </w:r>
      <w:r w:rsidR="003F49AF">
        <w:rPr>
          <w:sz w:val="28"/>
          <w:szCs w:val="28"/>
        </w:rPr>
        <w:t>πρώτη</w:t>
      </w:r>
      <w:r w:rsidR="00362DD0">
        <w:rPr>
          <w:sz w:val="28"/>
          <w:szCs w:val="28"/>
        </w:rPr>
        <w:t xml:space="preserve"> </w:t>
      </w:r>
      <w:r w:rsidR="003F49AF">
        <w:rPr>
          <w:sz w:val="28"/>
          <w:szCs w:val="28"/>
        </w:rPr>
        <w:t>ερώτηση</w:t>
      </w:r>
      <w:r w:rsidR="00362DD0">
        <w:rPr>
          <w:sz w:val="28"/>
          <w:szCs w:val="28"/>
        </w:rPr>
        <w:t xml:space="preserve"> του </w:t>
      </w:r>
      <w:r w:rsidR="003F49AF">
        <w:rPr>
          <w:sz w:val="28"/>
          <w:szCs w:val="28"/>
        </w:rPr>
        <w:t>Πιλάτου</w:t>
      </w:r>
      <w:r w:rsidR="00935BC2" w:rsidRPr="00935BC2">
        <w:rPr>
          <w:sz w:val="28"/>
          <w:szCs w:val="28"/>
        </w:rPr>
        <w:t>,</w:t>
      </w:r>
      <w:r w:rsidR="00362DD0">
        <w:rPr>
          <w:sz w:val="28"/>
          <w:szCs w:val="28"/>
        </w:rPr>
        <w:t xml:space="preserve"> που </w:t>
      </w:r>
      <w:r w:rsidR="003F49AF">
        <w:rPr>
          <w:sz w:val="28"/>
          <w:szCs w:val="28"/>
        </w:rPr>
        <w:t>παρουσιάζεται</w:t>
      </w:r>
      <w:r w:rsidR="00362DD0">
        <w:rPr>
          <w:sz w:val="28"/>
          <w:szCs w:val="28"/>
        </w:rPr>
        <w:t xml:space="preserve"> και στους </w:t>
      </w:r>
      <w:r w:rsidR="003F49AF">
        <w:rPr>
          <w:sz w:val="28"/>
          <w:szCs w:val="28"/>
        </w:rPr>
        <w:t>συνοπτικούς</w:t>
      </w:r>
      <w:r w:rsidR="00935BC2" w:rsidRPr="00935BC2">
        <w:rPr>
          <w:sz w:val="28"/>
          <w:szCs w:val="28"/>
        </w:rPr>
        <w:t>,</w:t>
      </w:r>
      <w:r w:rsidR="00362DD0">
        <w:rPr>
          <w:sz w:val="28"/>
          <w:szCs w:val="28"/>
        </w:rPr>
        <w:t xml:space="preserve"> με </w:t>
      </w:r>
      <w:r w:rsidR="003F49AF">
        <w:rPr>
          <w:sz w:val="28"/>
          <w:szCs w:val="28"/>
        </w:rPr>
        <w:t>κύριο</w:t>
      </w:r>
      <w:r w:rsidR="00362DD0">
        <w:rPr>
          <w:sz w:val="28"/>
          <w:szCs w:val="28"/>
        </w:rPr>
        <w:t xml:space="preserve"> </w:t>
      </w:r>
      <w:r w:rsidR="003F49AF">
        <w:rPr>
          <w:sz w:val="28"/>
          <w:szCs w:val="28"/>
        </w:rPr>
        <w:t>άξονα</w:t>
      </w:r>
      <w:r w:rsidR="00362DD0">
        <w:rPr>
          <w:sz w:val="28"/>
          <w:szCs w:val="28"/>
        </w:rPr>
        <w:t xml:space="preserve"> το «βούλεσθε» του </w:t>
      </w:r>
      <w:r w:rsidR="003F49AF">
        <w:rPr>
          <w:sz w:val="28"/>
          <w:szCs w:val="28"/>
        </w:rPr>
        <w:t>δίνεται</w:t>
      </w:r>
      <w:r w:rsidR="00362DD0">
        <w:rPr>
          <w:sz w:val="28"/>
          <w:szCs w:val="28"/>
        </w:rPr>
        <w:t xml:space="preserve"> η </w:t>
      </w:r>
      <w:r w:rsidR="003F49AF">
        <w:rPr>
          <w:sz w:val="28"/>
          <w:szCs w:val="28"/>
        </w:rPr>
        <w:t>δυνατότητα</w:t>
      </w:r>
      <w:r w:rsidR="00362DD0">
        <w:rPr>
          <w:sz w:val="28"/>
          <w:szCs w:val="28"/>
        </w:rPr>
        <w:t xml:space="preserve"> </w:t>
      </w:r>
      <w:r w:rsidR="003F49AF">
        <w:rPr>
          <w:sz w:val="28"/>
          <w:szCs w:val="28"/>
        </w:rPr>
        <w:t>απόλυτα</w:t>
      </w:r>
      <w:r w:rsidR="00362DD0">
        <w:rPr>
          <w:sz w:val="28"/>
          <w:szCs w:val="28"/>
        </w:rPr>
        <w:t xml:space="preserve"> να </w:t>
      </w:r>
      <w:r w:rsidR="003F49AF">
        <w:rPr>
          <w:sz w:val="28"/>
          <w:szCs w:val="28"/>
        </w:rPr>
        <w:t>επιλέξει</w:t>
      </w:r>
      <w:r w:rsidR="00362DD0">
        <w:rPr>
          <w:sz w:val="28"/>
          <w:szCs w:val="28"/>
        </w:rPr>
        <w:t xml:space="preserve">. Αυτό </w:t>
      </w:r>
      <w:r w:rsidR="003F49AF">
        <w:rPr>
          <w:sz w:val="28"/>
          <w:szCs w:val="28"/>
        </w:rPr>
        <w:t>έγινε</w:t>
      </w:r>
      <w:r w:rsidR="00362DD0">
        <w:rPr>
          <w:sz w:val="28"/>
          <w:szCs w:val="28"/>
        </w:rPr>
        <w:t xml:space="preserve"> και </w:t>
      </w:r>
      <w:r w:rsidR="003F49AF">
        <w:rPr>
          <w:sz w:val="28"/>
          <w:szCs w:val="28"/>
        </w:rPr>
        <w:t>γιατί</w:t>
      </w:r>
      <w:r w:rsidR="00362DD0">
        <w:rPr>
          <w:sz w:val="28"/>
          <w:szCs w:val="28"/>
        </w:rPr>
        <w:t xml:space="preserve"> ο </w:t>
      </w:r>
      <w:r w:rsidR="003F49AF">
        <w:rPr>
          <w:sz w:val="28"/>
          <w:szCs w:val="28"/>
        </w:rPr>
        <w:t>Πιλάτος</w:t>
      </w:r>
      <w:r w:rsidR="00362DD0">
        <w:rPr>
          <w:sz w:val="28"/>
          <w:szCs w:val="28"/>
        </w:rPr>
        <w:t xml:space="preserve"> </w:t>
      </w:r>
      <w:r w:rsidR="003F49AF">
        <w:rPr>
          <w:sz w:val="28"/>
          <w:szCs w:val="28"/>
        </w:rPr>
        <w:t>εμφανώς</w:t>
      </w:r>
      <w:r w:rsidR="00362DD0">
        <w:rPr>
          <w:sz w:val="28"/>
          <w:szCs w:val="28"/>
        </w:rPr>
        <w:t xml:space="preserve"> </w:t>
      </w:r>
      <w:r w:rsidR="003F49AF">
        <w:rPr>
          <w:sz w:val="28"/>
          <w:szCs w:val="28"/>
        </w:rPr>
        <w:t>εσωτερικά</w:t>
      </w:r>
      <w:r w:rsidR="00362DD0">
        <w:rPr>
          <w:sz w:val="28"/>
          <w:szCs w:val="28"/>
        </w:rPr>
        <w:t xml:space="preserve"> </w:t>
      </w:r>
      <w:r w:rsidR="003F49AF">
        <w:rPr>
          <w:sz w:val="28"/>
          <w:szCs w:val="28"/>
        </w:rPr>
        <w:t>κινούνταν</w:t>
      </w:r>
      <w:r w:rsidR="00362DD0">
        <w:rPr>
          <w:sz w:val="28"/>
          <w:szCs w:val="28"/>
        </w:rPr>
        <w:t xml:space="preserve"> από μια </w:t>
      </w:r>
      <w:r w:rsidR="003F49AF">
        <w:rPr>
          <w:sz w:val="28"/>
          <w:szCs w:val="28"/>
        </w:rPr>
        <w:t>έντονη</w:t>
      </w:r>
      <w:r w:rsidR="00362DD0">
        <w:rPr>
          <w:sz w:val="28"/>
          <w:szCs w:val="28"/>
        </w:rPr>
        <w:t xml:space="preserve"> </w:t>
      </w:r>
      <w:r w:rsidR="007E76E0" w:rsidRPr="007E76E0">
        <w:rPr>
          <w:sz w:val="28"/>
          <w:szCs w:val="28"/>
        </w:rPr>
        <w:t>επιθυμία  να ξεφύγει από την υπόθεση</w:t>
      </w:r>
      <w:r w:rsidR="00362DD0">
        <w:rPr>
          <w:sz w:val="28"/>
          <w:szCs w:val="28"/>
        </w:rPr>
        <w:t xml:space="preserve"> και αυτό </w:t>
      </w:r>
      <w:r w:rsidR="007E76E0" w:rsidRPr="007E76E0">
        <w:rPr>
          <w:sz w:val="28"/>
          <w:szCs w:val="28"/>
        </w:rPr>
        <w:t xml:space="preserve"> τον </w:t>
      </w:r>
      <w:r w:rsidR="003F49AF" w:rsidRPr="007E76E0">
        <w:rPr>
          <w:sz w:val="28"/>
          <w:szCs w:val="28"/>
        </w:rPr>
        <w:t>οδήγ</w:t>
      </w:r>
      <w:r w:rsidR="003F49AF">
        <w:rPr>
          <w:sz w:val="28"/>
          <w:szCs w:val="28"/>
        </w:rPr>
        <w:t>ησε</w:t>
      </w:r>
      <w:r w:rsidR="00362DD0">
        <w:rPr>
          <w:sz w:val="28"/>
          <w:szCs w:val="28"/>
        </w:rPr>
        <w:t xml:space="preserve"> </w:t>
      </w:r>
      <w:r w:rsidR="007E76E0" w:rsidRPr="007E76E0">
        <w:rPr>
          <w:sz w:val="28"/>
          <w:szCs w:val="28"/>
        </w:rPr>
        <w:t>στο να δώσει το δικαίωμα στο λαό να ζητήσει την άμεση, όπως προσδοκά, απελευθέρωση του Ιησού. Βεβαίως κάτι τέτοιο εμπλέκει τον Ιησού σε μια τραγική κατάσταση. Όποιος προσφέρεται ως υποψήφιος για αμνηστία θεωρείται ήδη καταδικασμένος, αφού μόνο έτσι έχει νόημα η αμνηστία.</w:t>
      </w:r>
      <w:r w:rsidR="007E76E0" w:rsidRPr="00A2247E">
        <w:rPr>
          <w:rStyle w:val="a7"/>
        </w:rPr>
        <w:footnoteReference w:id="661"/>
      </w:r>
      <w:r w:rsidR="007E76E0" w:rsidRPr="007E76E0">
        <w:rPr>
          <w:sz w:val="28"/>
          <w:szCs w:val="28"/>
        </w:rPr>
        <w:t xml:space="preserve"> </w:t>
      </w:r>
      <w:r w:rsidR="00362DD0">
        <w:rPr>
          <w:sz w:val="28"/>
          <w:szCs w:val="28"/>
        </w:rPr>
        <w:t xml:space="preserve"> </w:t>
      </w:r>
    </w:p>
    <w:p w14:paraId="749C22B5" w14:textId="69E4003D" w:rsidR="00362DD0" w:rsidRDefault="00362DD0" w:rsidP="00FA4F0C">
      <w:pPr>
        <w:ind w:left="-1134" w:right="-949" w:firstLine="567"/>
        <w:jc w:val="both"/>
        <w:rPr>
          <w:sz w:val="28"/>
          <w:szCs w:val="28"/>
        </w:rPr>
      </w:pPr>
      <w:r>
        <w:rPr>
          <w:sz w:val="28"/>
          <w:szCs w:val="28"/>
        </w:rPr>
        <w:t xml:space="preserve">Ο </w:t>
      </w:r>
      <w:r w:rsidR="003F49AF">
        <w:rPr>
          <w:sz w:val="28"/>
          <w:szCs w:val="28"/>
        </w:rPr>
        <w:t>Πιλάτος</w:t>
      </w:r>
      <w:r>
        <w:rPr>
          <w:sz w:val="28"/>
          <w:szCs w:val="28"/>
        </w:rPr>
        <w:t xml:space="preserve"> </w:t>
      </w:r>
      <w:r w:rsidR="00906040">
        <w:rPr>
          <w:sz w:val="28"/>
          <w:szCs w:val="28"/>
        </w:rPr>
        <w:t xml:space="preserve">από την </w:t>
      </w:r>
      <w:r w:rsidR="003F49AF">
        <w:rPr>
          <w:sz w:val="28"/>
          <w:szCs w:val="28"/>
        </w:rPr>
        <w:t>επιλογή</w:t>
      </w:r>
      <w:r w:rsidR="00906040">
        <w:rPr>
          <w:sz w:val="28"/>
          <w:szCs w:val="28"/>
        </w:rPr>
        <w:t xml:space="preserve"> του </w:t>
      </w:r>
      <w:r w:rsidR="003F49AF">
        <w:rPr>
          <w:sz w:val="28"/>
          <w:szCs w:val="28"/>
        </w:rPr>
        <w:t>Βαραββά</w:t>
      </w:r>
      <w:r w:rsidR="00906040">
        <w:rPr>
          <w:sz w:val="28"/>
          <w:szCs w:val="28"/>
        </w:rPr>
        <w:t xml:space="preserve"> θα </w:t>
      </w:r>
      <w:r w:rsidR="003F49AF">
        <w:rPr>
          <w:sz w:val="28"/>
          <w:szCs w:val="28"/>
        </w:rPr>
        <w:t>πρέπει</w:t>
      </w:r>
      <w:r w:rsidR="00906040">
        <w:rPr>
          <w:sz w:val="28"/>
          <w:szCs w:val="28"/>
        </w:rPr>
        <w:t xml:space="preserve"> να </w:t>
      </w:r>
      <w:r w:rsidR="003F49AF">
        <w:rPr>
          <w:sz w:val="28"/>
          <w:szCs w:val="28"/>
        </w:rPr>
        <w:t>αισθάνθηκε</w:t>
      </w:r>
      <w:r w:rsidR="00906040">
        <w:rPr>
          <w:sz w:val="28"/>
          <w:szCs w:val="28"/>
        </w:rPr>
        <w:t xml:space="preserve"> </w:t>
      </w:r>
      <w:r w:rsidR="003F49AF">
        <w:rPr>
          <w:sz w:val="28"/>
          <w:szCs w:val="28"/>
        </w:rPr>
        <w:t>έκπληξη</w:t>
      </w:r>
      <w:r w:rsidR="00935BC2" w:rsidRPr="00935BC2">
        <w:rPr>
          <w:sz w:val="28"/>
          <w:szCs w:val="28"/>
        </w:rPr>
        <w:t>,</w:t>
      </w:r>
      <w:r w:rsidR="00906040">
        <w:rPr>
          <w:sz w:val="28"/>
          <w:szCs w:val="28"/>
        </w:rPr>
        <w:t xml:space="preserve"> ως μη </w:t>
      </w:r>
      <w:r w:rsidR="003F49AF">
        <w:rPr>
          <w:sz w:val="28"/>
          <w:szCs w:val="28"/>
        </w:rPr>
        <w:t>αναμενομένη</w:t>
      </w:r>
      <w:r w:rsidR="00935BC2" w:rsidRPr="00935BC2">
        <w:rPr>
          <w:sz w:val="28"/>
          <w:szCs w:val="28"/>
        </w:rPr>
        <w:t>,</w:t>
      </w:r>
      <w:r w:rsidR="00906040">
        <w:rPr>
          <w:sz w:val="28"/>
          <w:szCs w:val="28"/>
        </w:rPr>
        <w:t xml:space="preserve"> και θα </w:t>
      </w:r>
      <w:r w:rsidR="003F49AF">
        <w:rPr>
          <w:sz w:val="28"/>
          <w:szCs w:val="28"/>
        </w:rPr>
        <w:t>βρέθηκε</w:t>
      </w:r>
      <w:r w:rsidR="00906040">
        <w:rPr>
          <w:sz w:val="28"/>
          <w:szCs w:val="28"/>
        </w:rPr>
        <w:t xml:space="preserve"> στη </w:t>
      </w:r>
      <w:r w:rsidR="003F49AF">
        <w:rPr>
          <w:sz w:val="28"/>
          <w:szCs w:val="28"/>
        </w:rPr>
        <w:t>δύσκολη</w:t>
      </w:r>
      <w:r w:rsidR="00906040">
        <w:rPr>
          <w:sz w:val="28"/>
          <w:szCs w:val="28"/>
        </w:rPr>
        <w:t xml:space="preserve"> </w:t>
      </w:r>
      <w:r w:rsidR="003F49AF">
        <w:rPr>
          <w:sz w:val="28"/>
          <w:szCs w:val="28"/>
        </w:rPr>
        <w:t>θέση</w:t>
      </w:r>
      <w:r w:rsidR="00906040">
        <w:rPr>
          <w:sz w:val="28"/>
          <w:szCs w:val="28"/>
        </w:rPr>
        <w:t xml:space="preserve"> να </w:t>
      </w:r>
      <w:r w:rsidR="003F49AF">
        <w:rPr>
          <w:sz w:val="28"/>
          <w:szCs w:val="28"/>
        </w:rPr>
        <w:t>αναγκαστεί</w:t>
      </w:r>
      <w:r w:rsidR="00906040">
        <w:rPr>
          <w:sz w:val="28"/>
          <w:szCs w:val="28"/>
        </w:rPr>
        <w:t xml:space="preserve"> να </w:t>
      </w:r>
      <w:r w:rsidR="003F49AF">
        <w:rPr>
          <w:sz w:val="28"/>
          <w:szCs w:val="28"/>
        </w:rPr>
        <w:t>εκπληρώσει</w:t>
      </w:r>
      <w:r w:rsidR="00906040">
        <w:rPr>
          <w:sz w:val="28"/>
          <w:szCs w:val="28"/>
        </w:rPr>
        <w:t xml:space="preserve"> μια </w:t>
      </w:r>
      <w:r w:rsidR="003F49AF">
        <w:rPr>
          <w:sz w:val="28"/>
          <w:szCs w:val="28"/>
        </w:rPr>
        <w:t>επιλογή</w:t>
      </w:r>
      <w:r w:rsidR="00810820">
        <w:rPr>
          <w:sz w:val="28"/>
          <w:szCs w:val="28"/>
        </w:rPr>
        <w:t>,</w:t>
      </w:r>
      <w:r w:rsidR="00906040">
        <w:rPr>
          <w:sz w:val="28"/>
          <w:szCs w:val="28"/>
        </w:rPr>
        <w:t xml:space="preserve"> που δεν</w:t>
      </w:r>
      <w:r w:rsidR="003F49AF">
        <w:rPr>
          <w:sz w:val="28"/>
          <w:szCs w:val="28"/>
        </w:rPr>
        <w:t xml:space="preserve"> </w:t>
      </w:r>
      <w:r w:rsidR="00906040">
        <w:rPr>
          <w:sz w:val="28"/>
          <w:szCs w:val="28"/>
        </w:rPr>
        <w:t xml:space="preserve">του </w:t>
      </w:r>
      <w:r w:rsidR="003F49AF">
        <w:rPr>
          <w:sz w:val="28"/>
          <w:szCs w:val="28"/>
        </w:rPr>
        <w:t>ήταν</w:t>
      </w:r>
      <w:r w:rsidR="00906040">
        <w:rPr>
          <w:sz w:val="28"/>
          <w:szCs w:val="28"/>
        </w:rPr>
        <w:t xml:space="preserve"> </w:t>
      </w:r>
      <w:r w:rsidR="003F49AF">
        <w:rPr>
          <w:sz w:val="28"/>
          <w:szCs w:val="28"/>
        </w:rPr>
        <w:t>καθόλου</w:t>
      </w:r>
      <w:r w:rsidR="00906040">
        <w:rPr>
          <w:sz w:val="28"/>
          <w:szCs w:val="28"/>
        </w:rPr>
        <w:t xml:space="preserve"> </w:t>
      </w:r>
      <w:r w:rsidR="003F49AF">
        <w:rPr>
          <w:sz w:val="28"/>
          <w:szCs w:val="28"/>
        </w:rPr>
        <w:t>ευχάριστη</w:t>
      </w:r>
      <w:r w:rsidR="00906040">
        <w:rPr>
          <w:sz w:val="28"/>
          <w:szCs w:val="28"/>
        </w:rPr>
        <w:t xml:space="preserve">. Για αυτό θα </w:t>
      </w:r>
      <w:r w:rsidR="003F49AF">
        <w:rPr>
          <w:sz w:val="28"/>
          <w:szCs w:val="28"/>
        </w:rPr>
        <w:t>κάνει</w:t>
      </w:r>
      <w:r w:rsidR="00906040">
        <w:rPr>
          <w:sz w:val="28"/>
          <w:szCs w:val="28"/>
        </w:rPr>
        <w:t xml:space="preserve"> μια </w:t>
      </w:r>
      <w:r w:rsidR="003F49AF">
        <w:rPr>
          <w:sz w:val="28"/>
          <w:szCs w:val="28"/>
        </w:rPr>
        <w:t>δεύτερη</w:t>
      </w:r>
      <w:r w:rsidR="00906040">
        <w:rPr>
          <w:sz w:val="28"/>
          <w:szCs w:val="28"/>
        </w:rPr>
        <w:t xml:space="preserve"> </w:t>
      </w:r>
      <w:r w:rsidR="003F49AF">
        <w:rPr>
          <w:sz w:val="28"/>
          <w:szCs w:val="28"/>
        </w:rPr>
        <w:t>απέλπιδα</w:t>
      </w:r>
      <w:r w:rsidR="00906040">
        <w:rPr>
          <w:sz w:val="28"/>
          <w:szCs w:val="28"/>
        </w:rPr>
        <w:t xml:space="preserve"> </w:t>
      </w:r>
      <w:r w:rsidR="003F49AF">
        <w:rPr>
          <w:sz w:val="28"/>
          <w:szCs w:val="28"/>
        </w:rPr>
        <w:t>προσπάθεια</w:t>
      </w:r>
      <w:r w:rsidR="00906040">
        <w:rPr>
          <w:sz w:val="28"/>
          <w:szCs w:val="28"/>
        </w:rPr>
        <w:t xml:space="preserve"> να </w:t>
      </w:r>
      <w:r w:rsidR="003F49AF">
        <w:rPr>
          <w:sz w:val="28"/>
          <w:szCs w:val="28"/>
        </w:rPr>
        <w:t>επιτύχει</w:t>
      </w:r>
      <w:r w:rsidR="00906040">
        <w:rPr>
          <w:sz w:val="28"/>
          <w:szCs w:val="28"/>
        </w:rPr>
        <w:t xml:space="preserve"> την </w:t>
      </w:r>
      <w:r w:rsidR="003F49AF">
        <w:rPr>
          <w:sz w:val="28"/>
          <w:szCs w:val="28"/>
        </w:rPr>
        <w:t>αλλαγή</w:t>
      </w:r>
      <w:r w:rsidR="00906040">
        <w:rPr>
          <w:sz w:val="28"/>
          <w:szCs w:val="28"/>
        </w:rPr>
        <w:t xml:space="preserve"> της </w:t>
      </w:r>
      <w:r w:rsidR="003F49AF">
        <w:rPr>
          <w:sz w:val="28"/>
          <w:szCs w:val="28"/>
        </w:rPr>
        <w:t>απόφασης</w:t>
      </w:r>
      <w:r w:rsidR="00906040">
        <w:rPr>
          <w:sz w:val="28"/>
          <w:szCs w:val="28"/>
        </w:rPr>
        <w:t xml:space="preserve"> τους. Οι </w:t>
      </w:r>
      <w:r w:rsidR="003F49AF">
        <w:rPr>
          <w:sz w:val="28"/>
          <w:szCs w:val="28"/>
        </w:rPr>
        <w:t>Συνοπτικοί</w:t>
      </w:r>
      <w:r w:rsidR="00906040">
        <w:rPr>
          <w:sz w:val="28"/>
          <w:szCs w:val="28"/>
        </w:rPr>
        <w:t xml:space="preserve"> μας </w:t>
      </w:r>
      <w:r w:rsidR="003F49AF">
        <w:rPr>
          <w:sz w:val="28"/>
          <w:szCs w:val="28"/>
        </w:rPr>
        <w:t>δίνουν</w:t>
      </w:r>
      <w:r w:rsidR="00906040">
        <w:rPr>
          <w:sz w:val="28"/>
          <w:szCs w:val="28"/>
        </w:rPr>
        <w:t xml:space="preserve"> </w:t>
      </w:r>
      <w:r w:rsidR="003F49AF">
        <w:rPr>
          <w:sz w:val="28"/>
          <w:szCs w:val="28"/>
        </w:rPr>
        <w:t>αναλυτικά</w:t>
      </w:r>
      <w:r w:rsidR="00906040">
        <w:rPr>
          <w:sz w:val="28"/>
          <w:szCs w:val="28"/>
        </w:rPr>
        <w:t xml:space="preserve"> το </w:t>
      </w:r>
      <w:r w:rsidR="003F49AF">
        <w:rPr>
          <w:sz w:val="28"/>
          <w:szCs w:val="28"/>
        </w:rPr>
        <w:t>διάλογο</w:t>
      </w:r>
      <w:r w:rsidR="00906040">
        <w:rPr>
          <w:sz w:val="28"/>
          <w:szCs w:val="28"/>
        </w:rPr>
        <w:t xml:space="preserve"> του </w:t>
      </w:r>
      <w:r w:rsidR="003F49AF">
        <w:rPr>
          <w:sz w:val="28"/>
          <w:szCs w:val="28"/>
        </w:rPr>
        <w:t>Πιλάτου</w:t>
      </w:r>
      <w:r w:rsidR="00906040">
        <w:rPr>
          <w:sz w:val="28"/>
          <w:szCs w:val="28"/>
        </w:rPr>
        <w:t xml:space="preserve"> με τον </w:t>
      </w:r>
      <w:r w:rsidR="003F49AF">
        <w:rPr>
          <w:sz w:val="28"/>
          <w:szCs w:val="28"/>
        </w:rPr>
        <w:t>όχλο</w:t>
      </w:r>
      <w:r w:rsidR="00935BC2" w:rsidRPr="00A454E1">
        <w:rPr>
          <w:sz w:val="28"/>
          <w:szCs w:val="28"/>
        </w:rPr>
        <w:t>,</w:t>
      </w:r>
      <w:r w:rsidR="00906040">
        <w:rPr>
          <w:sz w:val="28"/>
          <w:szCs w:val="28"/>
        </w:rPr>
        <w:t xml:space="preserve"> ο δε </w:t>
      </w:r>
      <w:r w:rsidR="003F49AF">
        <w:rPr>
          <w:sz w:val="28"/>
          <w:szCs w:val="28"/>
        </w:rPr>
        <w:t>Ιωάννης</w:t>
      </w:r>
      <w:r w:rsidR="00906040">
        <w:rPr>
          <w:sz w:val="28"/>
          <w:szCs w:val="28"/>
        </w:rPr>
        <w:t xml:space="preserve"> μας τον </w:t>
      </w:r>
      <w:r w:rsidR="003F49AF">
        <w:rPr>
          <w:sz w:val="28"/>
          <w:szCs w:val="28"/>
        </w:rPr>
        <w:t>προσπερνά</w:t>
      </w:r>
      <w:r w:rsidR="00906040">
        <w:rPr>
          <w:sz w:val="28"/>
          <w:szCs w:val="28"/>
        </w:rPr>
        <w:t xml:space="preserve"> με το «πάλιν»</w:t>
      </w:r>
      <w:r w:rsidR="00310B9D">
        <w:rPr>
          <w:sz w:val="28"/>
          <w:szCs w:val="28"/>
        </w:rPr>
        <w:t xml:space="preserve">. Αυτό </w:t>
      </w:r>
      <w:r w:rsidR="003F49AF">
        <w:rPr>
          <w:sz w:val="28"/>
          <w:szCs w:val="28"/>
        </w:rPr>
        <w:t>γίνεται</w:t>
      </w:r>
      <w:r w:rsidR="00310B9D">
        <w:rPr>
          <w:sz w:val="28"/>
          <w:szCs w:val="28"/>
        </w:rPr>
        <w:t xml:space="preserve"> </w:t>
      </w:r>
      <w:r w:rsidR="003F49AF">
        <w:rPr>
          <w:sz w:val="28"/>
          <w:szCs w:val="28"/>
        </w:rPr>
        <w:t>γιατί</w:t>
      </w:r>
      <w:r w:rsidR="00310B9D">
        <w:rPr>
          <w:sz w:val="28"/>
          <w:szCs w:val="28"/>
        </w:rPr>
        <w:t xml:space="preserve"> ο </w:t>
      </w:r>
      <w:r w:rsidR="003F49AF">
        <w:rPr>
          <w:sz w:val="28"/>
          <w:szCs w:val="28"/>
        </w:rPr>
        <w:t>Ιωάννης</w:t>
      </w:r>
      <w:r w:rsidR="004179B2">
        <w:rPr>
          <w:sz w:val="28"/>
          <w:szCs w:val="28"/>
        </w:rPr>
        <w:t>,</w:t>
      </w:r>
      <w:r w:rsidR="00310B9D">
        <w:rPr>
          <w:sz w:val="28"/>
          <w:szCs w:val="28"/>
        </w:rPr>
        <w:t xml:space="preserve"> ως το </w:t>
      </w:r>
      <w:r w:rsidR="003F49AF">
        <w:rPr>
          <w:sz w:val="28"/>
          <w:szCs w:val="28"/>
        </w:rPr>
        <w:t>τελευταίο</w:t>
      </w:r>
      <w:r w:rsidR="00310B9D">
        <w:rPr>
          <w:sz w:val="28"/>
          <w:szCs w:val="28"/>
        </w:rPr>
        <w:t xml:space="preserve"> </w:t>
      </w:r>
      <w:r w:rsidR="003F49AF">
        <w:rPr>
          <w:sz w:val="28"/>
          <w:szCs w:val="28"/>
        </w:rPr>
        <w:t>ευαγγέλιο</w:t>
      </w:r>
      <w:r w:rsidR="004179B2">
        <w:rPr>
          <w:sz w:val="28"/>
          <w:szCs w:val="28"/>
        </w:rPr>
        <w:t>,</w:t>
      </w:r>
      <w:r w:rsidR="00310B9D">
        <w:rPr>
          <w:sz w:val="28"/>
          <w:szCs w:val="28"/>
        </w:rPr>
        <w:t xml:space="preserve"> </w:t>
      </w:r>
      <w:r w:rsidR="003F49AF">
        <w:rPr>
          <w:sz w:val="28"/>
          <w:szCs w:val="28"/>
        </w:rPr>
        <w:t>έκρινε</w:t>
      </w:r>
      <w:r w:rsidR="00310B9D">
        <w:rPr>
          <w:sz w:val="28"/>
          <w:szCs w:val="28"/>
        </w:rPr>
        <w:t xml:space="preserve"> ως </w:t>
      </w:r>
      <w:r w:rsidR="003F49AF">
        <w:rPr>
          <w:sz w:val="28"/>
          <w:szCs w:val="28"/>
        </w:rPr>
        <w:t>πλήρη</w:t>
      </w:r>
      <w:r w:rsidR="00310B9D">
        <w:rPr>
          <w:sz w:val="28"/>
          <w:szCs w:val="28"/>
        </w:rPr>
        <w:t xml:space="preserve"> τα </w:t>
      </w:r>
      <w:r w:rsidR="003F49AF">
        <w:rPr>
          <w:sz w:val="28"/>
          <w:szCs w:val="28"/>
        </w:rPr>
        <w:t>στοιχεία</w:t>
      </w:r>
      <w:r w:rsidR="00310B9D">
        <w:rPr>
          <w:sz w:val="28"/>
          <w:szCs w:val="28"/>
        </w:rPr>
        <w:t xml:space="preserve"> της </w:t>
      </w:r>
      <w:r w:rsidR="003F49AF">
        <w:rPr>
          <w:sz w:val="28"/>
          <w:szCs w:val="28"/>
        </w:rPr>
        <w:t>πληροφορικότητας</w:t>
      </w:r>
      <w:r w:rsidR="00310B9D">
        <w:rPr>
          <w:sz w:val="28"/>
          <w:szCs w:val="28"/>
        </w:rPr>
        <w:t xml:space="preserve"> των </w:t>
      </w:r>
      <w:r w:rsidR="003F49AF">
        <w:rPr>
          <w:sz w:val="28"/>
          <w:szCs w:val="28"/>
        </w:rPr>
        <w:lastRenderedPageBreak/>
        <w:t>τριών</w:t>
      </w:r>
      <w:r w:rsidR="00310B9D">
        <w:rPr>
          <w:sz w:val="28"/>
          <w:szCs w:val="28"/>
        </w:rPr>
        <w:t xml:space="preserve"> </w:t>
      </w:r>
      <w:r w:rsidR="003F49AF">
        <w:rPr>
          <w:sz w:val="28"/>
          <w:szCs w:val="28"/>
        </w:rPr>
        <w:t>πρώτων</w:t>
      </w:r>
      <w:r w:rsidR="00310B9D">
        <w:rPr>
          <w:sz w:val="28"/>
          <w:szCs w:val="28"/>
        </w:rPr>
        <w:t xml:space="preserve"> </w:t>
      </w:r>
      <w:r w:rsidR="003F49AF">
        <w:rPr>
          <w:sz w:val="28"/>
          <w:szCs w:val="28"/>
        </w:rPr>
        <w:t>ευαγγελικών</w:t>
      </w:r>
      <w:r w:rsidR="00310B9D">
        <w:rPr>
          <w:sz w:val="28"/>
          <w:szCs w:val="28"/>
        </w:rPr>
        <w:t xml:space="preserve"> </w:t>
      </w:r>
      <w:r w:rsidR="003F49AF">
        <w:rPr>
          <w:sz w:val="28"/>
          <w:szCs w:val="28"/>
        </w:rPr>
        <w:t>αφηγήσεων</w:t>
      </w:r>
      <w:r w:rsidR="00310B9D">
        <w:rPr>
          <w:sz w:val="28"/>
          <w:szCs w:val="28"/>
        </w:rPr>
        <w:t xml:space="preserve"> για το </w:t>
      </w:r>
      <w:r w:rsidR="003F49AF">
        <w:rPr>
          <w:sz w:val="28"/>
          <w:szCs w:val="28"/>
        </w:rPr>
        <w:t>επεισόδιο</w:t>
      </w:r>
      <w:r w:rsidR="00310B9D">
        <w:rPr>
          <w:sz w:val="28"/>
          <w:szCs w:val="28"/>
        </w:rPr>
        <w:t xml:space="preserve"> της </w:t>
      </w:r>
      <w:r w:rsidR="003F49AF">
        <w:rPr>
          <w:sz w:val="28"/>
          <w:szCs w:val="28"/>
        </w:rPr>
        <w:t>δίκης</w:t>
      </w:r>
      <w:r w:rsidR="00310B9D">
        <w:rPr>
          <w:sz w:val="28"/>
          <w:szCs w:val="28"/>
        </w:rPr>
        <w:t xml:space="preserve"> με </w:t>
      </w:r>
      <w:r w:rsidR="003F49AF">
        <w:rPr>
          <w:sz w:val="28"/>
          <w:szCs w:val="28"/>
        </w:rPr>
        <w:t>θέμα</w:t>
      </w:r>
      <w:r w:rsidR="00310B9D">
        <w:rPr>
          <w:sz w:val="28"/>
          <w:szCs w:val="28"/>
        </w:rPr>
        <w:t xml:space="preserve"> το </w:t>
      </w:r>
      <w:r w:rsidR="003F49AF">
        <w:rPr>
          <w:sz w:val="28"/>
          <w:szCs w:val="28"/>
        </w:rPr>
        <w:t>Βαραββά</w:t>
      </w:r>
      <w:r w:rsidR="00310B9D">
        <w:rPr>
          <w:sz w:val="28"/>
          <w:szCs w:val="28"/>
        </w:rPr>
        <w:t xml:space="preserve"> </w:t>
      </w:r>
      <w:r w:rsidR="003F49AF">
        <w:rPr>
          <w:sz w:val="28"/>
          <w:szCs w:val="28"/>
        </w:rPr>
        <w:t xml:space="preserve">για αυτό </w:t>
      </w:r>
      <w:r w:rsidR="00310B9D">
        <w:rPr>
          <w:sz w:val="28"/>
          <w:szCs w:val="28"/>
        </w:rPr>
        <w:t xml:space="preserve">το </w:t>
      </w:r>
      <w:r w:rsidR="003F49AF">
        <w:rPr>
          <w:sz w:val="28"/>
          <w:szCs w:val="28"/>
        </w:rPr>
        <w:t>προσπερνά</w:t>
      </w:r>
      <w:r w:rsidR="00310B9D">
        <w:rPr>
          <w:sz w:val="28"/>
          <w:szCs w:val="28"/>
        </w:rPr>
        <w:t xml:space="preserve"> πολύ </w:t>
      </w:r>
      <w:r w:rsidR="003F49AF">
        <w:rPr>
          <w:sz w:val="28"/>
          <w:szCs w:val="28"/>
        </w:rPr>
        <w:t>βιαστικά</w:t>
      </w:r>
      <w:r w:rsidR="00310B9D">
        <w:rPr>
          <w:sz w:val="28"/>
          <w:szCs w:val="28"/>
        </w:rPr>
        <w:t xml:space="preserve">.  Αυτό </w:t>
      </w:r>
      <w:r w:rsidR="003F49AF">
        <w:rPr>
          <w:sz w:val="28"/>
          <w:szCs w:val="28"/>
        </w:rPr>
        <w:t>βέβαια</w:t>
      </w:r>
      <w:r w:rsidR="00310B9D">
        <w:rPr>
          <w:sz w:val="28"/>
          <w:szCs w:val="28"/>
        </w:rPr>
        <w:t xml:space="preserve"> </w:t>
      </w:r>
      <w:r w:rsidR="003F49AF">
        <w:rPr>
          <w:sz w:val="28"/>
          <w:szCs w:val="28"/>
        </w:rPr>
        <w:t>ήταν</w:t>
      </w:r>
      <w:r w:rsidR="00310B9D">
        <w:rPr>
          <w:sz w:val="28"/>
          <w:szCs w:val="28"/>
        </w:rPr>
        <w:t xml:space="preserve"> </w:t>
      </w:r>
      <w:r w:rsidR="003F49AF">
        <w:rPr>
          <w:sz w:val="28"/>
          <w:szCs w:val="28"/>
        </w:rPr>
        <w:t>αντίθετο</w:t>
      </w:r>
      <w:r w:rsidR="00310B9D">
        <w:rPr>
          <w:sz w:val="28"/>
          <w:szCs w:val="28"/>
        </w:rPr>
        <w:t xml:space="preserve"> στο </w:t>
      </w:r>
      <w:r w:rsidR="003F49AF">
        <w:rPr>
          <w:sz w:val="28"/>
          <w:szCs w:val="28"/>
        </w:rPr>
        <w:t>λεπτομερειακό</w:t>
      </w:r>
      <w:r w:rsidR="00310B9D">
        <w:rPr>
          <w:sz w:val="28"/>
          <w:szCs w:val="28"/>
        </w:rPr>
        <w:t xml:space="preserve"> </w:t>
      </w:r>
      <w:r w:rsidR="003F49AF">
        <w:rPr>
          <w:sz w:val="28"/>
          <w:szCs w:val="28"/>
        </w:rPr>
        <w:t>ύφος</w:t>
      </w:r>
      <w:r w:rsidR="00310B9D">
        <w:rPr>
          <w:sz w:val="28"/>
          <w:szCs w:val="28"/>
        </w:rPr>
        <w:t xml:space="preserve"> του</w:t>
      </w:r>
      <w:r w:rsidR="004179B2">
        <w:rPr>
          <w:sz w:val="28"/>
          <w:szCs w:val="28"/>
        </w:rPr>
        <w:t>,</w:t>
      </w:r>
      <w:r w:rsidR="00310B9D">
        <w:rPr>
          <w:sz w:val="28"/>
          <w:szCs w:val="28"/>
        </w:rPr>
        <w:t xml:space="preserve"> </w:t>
      </w:r>
      <w:r w:rsidR="003F49AF">
        <w:rPr>
          <w:sz w:val="28"/>
          <w:szCs w:val="28"/>
        </w:rPr>
        <w:t>δείγμα</w:t>
      </w:r>
      <w:r w:rsidR="00310B9D">
        <w:rPr>
          <w:sz w:val="28"/>
          <w:szCs w:val="28"/>
        </w:rPr>
        <w:t xml:space="preserve"> και αυτό </w:t>
      </w:r>
      <w:r w:rsidR="003F49AF">
        <w:rPr>
          <w:sz w:val="28"/>
          <w:szCs w:val="28"/>
        </w:rPr>
        <w:t>επιβεβαίωσης</w:t>
      </w:r>
      <w:r w:rsidR="00310B9D">
        <w:rPr>
          <w:sz w:val="28"/>
          <w:szCs w:val="28"/>
        </w:rPr>
        <w:t xml:space="preserve"> του </w:t>
      </w:r>
      <w:r w:rsidR="003F49AF">
        <w:rPr>
          <w:sz w:val="28"/>
          <w:szCs w:val="28"/>
        </w:rPr>
        <w:t>συμπληρωματικού</w:t>
      </w:r>
      <w:r w:rsidR="00310B9D">
        <w:rPr>
          <w:sz w:val="28"/>
          <w:szCs w:val="28"/>
        </w:rPr>
        <w:t xml:space="preserve"> </w:t>
      </w:r>
      <w:r w:rsidR="003F49AF">
        <w:rPr>
          <w:sz w:val="28"/>
          <w:szCs w:val="28"/>
        </w:rPr>
        <w:t>χαρακτήρα</w:t>
      </w:r>
      <w:r w:rsidR="00310B9D">
        <w:rPr>
          <w:sz w:val="28"/>
          <w:szCs w:val="28"/>
        </w:rPr>
        <w:t xml:space="preserve"> του </w:t>
      </w:r>
      <w:r w:rsidR="003F49AF">
        <w:rPr>
          <w:sz w:val="28"/>
          <w:szCs w:val="28"/>
        </w:rPr>
        <w:t>ευαγγελίου</w:t>
      </w:r>
      <w:r w:rsidR="00310B9D">
        <w:rPr>
          <w:sz w:val="28"/>
          <w:szCs w:val="28"/>
        </w:rPr>
        <w:t xml:space="preserve"> </w:t>
      </w:r>
      <w:r w:rsidR="003F49AF">
        <w:rPr>
          <w:sz w:val="28"/>
          <w:szCs w:val="28"/>
        </w:rPr>
        <w:t>έναντι</w:t>
      </w:r>
      <w:r w:rsidR="00310B9D">
        <w:rPr>
          <w:sz w:val="28"/>
          <w:szCs w:val="28"/>
        </w:rPr>
        <w:t xml:space="preserve"> των </w:t>
      </w:r>
      <w:r w:rsidR="003F49AF">
        <w:rPr>
          <w:sz w:val="28"/>
          <w:szCs w:val="28"/>
        </w:rPr>
        <w:t>συνοπτικών</w:t>
      </w:r>
      <w:r w:rsidR="00310B9D">
        <w:rPr>
          <w:sz w:val="28"/>
          <w:szCs w:val="28"/>
        </w:rPr>
        <w:t>.</w:t>
      </w:r>
    </w:p>
    <w:p w14:paraId="05B06516" w14:textId="6C1E803D" w:rsidR="00310B9D" w:rsidRDefault="00310B9D" w:rsidP="00FA4F0C">
      <w:pPr>
        <w:ind w:left="-1134" w:right="-949" w:firstLine="567"/>
        <w:jc w:val="both"/>
        <w:rPr>
          <w:rFonts w:cstheme="minorHAnsi"/>
          <w:sz w:val="28"/>
          <w:szCs w:val="28"/>
          <w:lang w:bidi="he-IL"/>
        </w:rPr>
      </w:pPr>
      <w:r>
        <w:rPr>
          <w:sz w:val="28"/>
          <w:szCs w:val="28"/>
        </w:rPr>
        <w:t xml:space="preserve">Όμως </w:t>
      </w:r>
      <w:r w:rsidR="003F49AF">
        <w:rPr>
          <w:sz w:val="28"/>
          <w:szCs w:val="28"/>
        </w:rPr>
        <w:t>παρόλο</w:t>
      </w:r>
      <w:r>
        <w:rPr>
          <w:sz w:val="28"/>
          <w:szCs w:val="28"/>
        </w:rPr>
        <w:t xml:space="preserve"> την </w:t>
      </w:r>
      <w:r w:rsidR="003F49AF">
        <w:rPr>
          <w:sz w:val="28"/>
          <w:szCs w:val="28"/>
        </w:rPr>
        <w:t>προσπάθεια</w:t>
      </w:r>
      <w:r>
        <w:rPr>
          <w:sz w:val="28"/>
          <w:szCs w:val="28"/>
        </w:rPr>
        <w:t xml:space="preserve"> του </w:t>
      </w:r>
      <w:r w:rsidR="003F49AF">
        <w:rPr>
          <w:sz w:val="28"/>
          <w:szCs w:val="28"/>
        </w:rPr>
        <w:t>Πιλάτου</w:t>
      </w:r>
      <w:r>
        <w:rPr>
          <w:sz w:val="28"/>
          <w:szCs w:val="28"/>
        </w:rPr>
        <w:t xml:space="preserve"> να τους </w:t>
      </w:r>
      <w:r w:rsidR="003F49AF">
        <w:rPr>
          <w:sz w:val="28"/>
          <w:szCs w:val="28"/>
        </w:rPr>
        <w:t>μεταπείσει</w:t>
      </w:r>
      <w:r>
        <w:rPr>
          <w:sz w:val="28"/>
          <w:szCs w:val="28"/>
        </w:rPr>
        <w:t xml:space="preserve"> αυτό δεν </w:t>
      </w:r>
      <w:r w:rsidR="003F49AF">
        <w:rPr>
          <w:sz w:val="28"/>
          <w:szCs w:val="28"/>
        </w:rPr>
        <w:t>κατέστη</w:t>
      </w:r>
      <w:r>
        <w:rPr>
          <w:sz w:val="28"/>
          <w:szCs w:val="28"/>
        </w:rPr>
        <w:t xml:space="preserve"> </w:t>
      </w:r>
      <w:r w:rsidR="003F49AF">
        <w:rPr>
          <w:sz w:val="28"/>
          <w:szCs w:val="28"/>
        </w:rPr>
        <w:t>δυνατό</w:t>
      </w:r>
      <w:r w:rsidR="004179B2">
        <w:rPr>
          <w:sz w:val="28"/>
          <w:szCs w:val="28"/>
        </w:rPr>
        <w:t>,</w:t>
      </w:r>
      <w:r>
        <w:rPr>
          <w:sz w:val="28"/>
          <w:szCs w:val="28"/>
        </w:rPr>
        <w:t xml:space="preserve"> </w:t>
      </w:r>
      <w:r w:rsidR="003F49AF">
        <w:rPr>
          <w:sz w:val="28"/>
          <w:szCs w:val="28"/>
        </w:rPr>
        <w:t>γιατί</w:t>
      </w:r>
      <w:r>
        <w:rPr>
          <w:sz w:val="28"/>
          <w:szCs w:val="28"/>
        </w:rPr>
        <w:t xml:space="preserve"> </w:t>
      </w:r>
      <w:r w:rsidR="003F49AF">
        <w:rPr>
          <w:sz w:val="28"/>
          <w:szCs w:val="28"/>
        </w:rPr>
        <w:t>αυτοί</w:t>
      </w:r>
      <w:r>
        <w:rPr>
          <w:sz w:val="28"/>
          <w:szCs w:val="28"/>
        </w:rPr>
        <w:t xml:space="preserve"> </w:t>
      </w:r>
      <w:r w:rsidR="003F49AF">
        <w:rPr>
          <w:sz w:val="28"/>
          <w:szCs w:val="28"/>
        </w:rPr>
        <w:t>φωνάζαν</w:t>
      </w:r>
      <w:r>
        <w:rPr>
          <w:sz w:val="28"/>
          <w:szCs w:val="28"/>
        </w:rPr>
        <w:t xml:space="preserve"> </w:t>
      </w:r>
      <w:r w:rsidR="003F49AF">
        <w:rPr>
          <w:sz w:val="28"/>
          <w:szCs w:val="28"/>
        </w:rPr>
        <w:t>ιδιαίτερα</w:t>
      </w:r>
      <w:r>
        <w:rPr>
          <w:sz w:val="28"/>
          <w:szCs w:val="28"/>
        </w:rPr>
        <w:t xml:space="preserve"> </w:t>
      </w:r>
      <w:r w:rsidR="003F49AF">
        <w:rPr>
          <w:sz w:val="28"/>
          <w:szCs w:val="28"/>
        </w:rPr>
        <w:t>έντον</w:t>
      </w:r>
      <w:r w:rsidR="001E7328">
        <w:rPr>
          <w:sz w:val="28"/>
          <w:szCs w:val="28"/>
        </w:rPr>
        <w:t>α</w:t>
      </w:r>
      <w:r w:rsidR="00A454E1" w:rsidRPr="00A454E1">
        <w:rPr>
          <w:sz w:val="28"/>
          <w:szCs w:val="28"/>
        </w:rPr>
        <w:t>,</w:t>
      </w:r>
      <w:r>
        <w:rPr>
          <w:sz w:val="28"/>
          <w:szCs w:val="28"/>
        </w:rPr>
        <w:t xml:space="preserve"> </w:t>
      </w:r>
      <w:r w:rsidR="003F49AF">
        <w:rPr>
          <w:sz w:val="28"/>
          <w:szCs w:val="28"/>
        </w:rPr>
        <w:t>απαιτώντας</w:t>
      </w:r>
      <w:r>
        <w:rPr>
          <w:sz w:val="28"/>
          <w:szCs w:val="28"/>
        </w:rPr>
        <w:t xml:space="preserve"> την </w:t>
      </w:r>
      <w:r w:rsidR="003F49AF">
        <w:rPr>
          <w:sz w:val="28"/>
          <w:szCs w:val="28"/>
        </w:rPr>
        <w:t>απόλυση</w:t>
      </w:r>
      <w:r>
        <w:rPr>
          <w:sz w:val="28"/>
          <w:szCs w:val="28"/>
        </w:rPr>
        <w:t xml:space="preserve"> του </w:t>
      </w:r>
      <w:r w:rsidR="003F49AF">
        <w:rPr>
          <w:sz w:val="28"/>
          <w:szCs w:val="28"/>
        </w:rPr>
        <w:t>Βαραββά</w:t>
      </w:r>
      <w:r>
        <w:rPr>
          <w:sz w:val="28"/>
          <w:szCs w:val="28"/>
        </w:rPr>
        <w:t xml:space="preserve"> </w:t>
      </w:r>
      <w:r w:rsidR="003F49AF">
        <w:rPr>
          <w:sz w:val="28"/>
          <w:szCs w:val="28"/>
        </w:rPr>
        <w:t>αλλά</w:t>
      </w:r>
      <w:r w:rsidR="00E9573B">
        <w:rPr>
          <w:sz w:val="28"/>
          <w:szCs w:val="28"/>
        </w:rPr>
        <w:t xml:space="preserve"> και με </w:t>
      </w:r>
      <w:r w:rsidR="003F49AF">
        <w:rPr>
          <w:sz w:val="28"/>
          <w:szCs w:val="28"/>
        </w:rPr>
        <w:t>επίταση</w:t>
      </w:r>
      <w:r w:rsidR="00E9573B">
        <w:rPr>
          <w:sz w:val="28"/>
          <w:szCs w:val="28"/>
        </w:rPr>
        <w:t xml:space="preserve"> </w:t>
      </w:r>
      <w:r w:rsidR="003F49AF">
        <w:rPr>
          <w:sz w:val="28"/>
          <w:szCs w:val="28"/>
        </w:rPr>
        <w:t>ζητούν</w:t>
      </w:r>
      <w:r w:rsidR="00E9573B">
        <w:rPr>
          <w:sz w:val="28"/>
          <w:szCs w:val="28"/>
        </w:rPr>
        <w:t xml:space="preserve"> τη </w:t>
      </w:r>
      <w:r w:rsidR="003F49AF">
        <w:rPr>
          <w:sz w:val="28"/>
          <w:szCs w:val="28"/>
        </w:rPr>
        <w:t>σταύρωση</w:t>
      </w:r>
      <w:r w:rsidR="00E9573B">
        <w:rPr>
          <w:sz w:val="28"/>
          <w:szCs w:val="28"/>
        </w:rPr>
        <w:t xml:space="preserve"> του </w:t>
      </w:r>
      <w:r w:rsidR="003F49AF">
        <w:rPr>
          <w:sz w:val="28"/>
          <w:szCs w:val="28"/>
        </w:rPr>
        <w:t>Ιησού</w:t>
      </w:r>
      <w:r w:rsidR="00E9573B">
        <w:rPr>
          <w:sz w:val="28"/>
          <w:szCs w:val="28"/>
        </w:rPr>
        <w:t xml:space="preserve">. </w:t>
      </w:r>
      <w:r w:rsidR="003F49AF">
        <w:rPr>
          <w:sz w:val="28"/>
          <w:szCs w:val="28"/>
        </w:rPr>
        <w:t>Σύμφωνα</w:t>
      </w:r>
      <w:r w:rsidR="00E9573B">
        <w:rPr>
          <w:sz w:val="28"/>
          <w:szCs w:val="28"/>
        </w:rPr>
        <w:t xml:space="preserve"> με τον </w:t>
      </w:r>
      <w:r w:rsidR="003F49AF">
        <w:rPr>
          <w:sz w:val="28"/>
          <w:szCs w:val="28"/>
        </w:rPr>
        <w:t>Λουκά</w:t>
      </w:r>
      <w:r w:rsidR="00E9573B">
        <w:rPr>
          <w:sz w:val="28"/>
          <w:szCs w:val="28"/>
        </w:rPr>
        <w:t xml:space="preserve"> (</w:t>
      </w:r>
      <w:r w:rsidR="004179B2">
        <w:rPr>
          <w:sz w:val="28"/>
          <w:szCs w:val="28"/>
        </w:rPr>
        <w:t>Λκ</w:t>
      </w:r>
      <w:r w:rsidR="00E9573B">
        <w:rPr>
          <w:sz w:val="28"/>
          <w:szCs w:val="28"/>
        </w:rPr>
        <w:t xml:space="preserve">23:22) </w:t>
      </w:r>
      <w:r w:rsidR="003F49AF">
        <w:rPr>
          <w:sz w:val="28"/>
          <w:szCs w:val="28"/>
        </w:rPr>
        <w:t>έγινε</w:t>
      </w:r>
      <w:r w:rsidR="00E9573B">
        <w:rPr>
          <w:sz w:val="28"/>
          <w:szCs w:val="28"/>
        </w:rPr>
        <w:t xml:space="preserve"> και </w:t>
      </w:r>
      <w:r w:rsidR="003F49AF">
        <w:rPr>
          <w:sz w:val="28"/>
          <w:szCs w:val="28"/>
        </w:rPr>
        <w:t>τρίτη</w:t>
      </w:r>
      <w:r w:rsidR="00E9573B">
        <w:rPr>
          <w:sz w:val="28"/>
          <w:szCs w:val="28"/>
        </w:rPr>
        <w:t xml:space="preserve"> </w:t>
      </w:r>
      <w:r w:rsidR="003F49AF">
        <w:rPr>
          <w:sz w:val="28"/>
          <w:szCs w:val="28"/>
        </w:rPr>
        <w:t>προσπάθεια</w:t>
      </w:r>
      <w:r w:rsidR="00E9573B">
        <w:rPr>
          <w:sz w:val="28"/>
          <w:szCs w:val="28"/>
        </w:rPr>
        <w:t xml:space="preserve"> από τον </w:t>
      </w:r>
      <w:r w:rsidR="003F49AF">
        <w:rPr>
          <w:sz w:val="28"/>
          <w:szCs w:val="28"/>
        </w:rPr>
        <w:t>Πιλάτο</w:t>
      </w:r>
      <w:r w:rsidR="00E9573B">
        <w:rPr>
          <w:sz w:val="28"/>
          <w:szCs w:val="28"/>
        </w:rPr>
        <w:t xml:space="preserve"> για να </w:t>
      </w:r>
      <w:r w:rsidR="003F49AF">
        <w:rPr>
          <w:sz w:val="28"/>
          <w:szCs w:val="28"/>
        </w:rPr>
        <w:t>αλλάξουν</w:t>
      </w:r>
      <w:r w:rsidR="00E9573B">
        <w:rPr>
          <w:sz w:val="28"/>
          <w:szCs w:val="28"/>
        </w:rPr>
        <w:t xml:space="preserve"> </w:t>
      </w:r>
      <w:r w:rsidR="003F49AF">
        <w:rPr>
          <w:sz w:val="28"/>
          <w:szCs w:val="28"/>
        </w:rPr>
        <w:t>γνώμη</w:t>
      </w:r>
      <w:r w:rsidR="00A454E1" w:rsidRPr="00A454E1">
        <w:rPr>
          <w:sz w:val="28"/>
          <w:szCs w:val="28"/>
        </w:rPr>
        <w:t>,</w:t>
      </w:r>
      <w:r w:rsidR="00E9573B">
        <w:rPr>
          <w:sz w:val="28"/>
          <w:szCs w:val="28"/>
        </w:rPr>
        <w:t xml:space="preserve"> </w:t>
      </w:r>
      <w:r w:rsidR="003F49AF">
        <w:rPr>
          <w:sz w:val="28"/>
          <w:szCs w:val="28"/>
        </w:rPr>
        <w:t>ρωτώντας</w:t>
      </w:r>
      <w:r w:rsidR="00A94834">
        <w:rPr>
          <w:sz w:val="28"/>
          <w:szCs w:val="28"/>
        </w:rPr>
        <w:t xml:space="preserve"> μια </w:t>
      </w:r>
      <w:r w:rsidR="003F49AF">
        <w:rPr>
          <w:sz w:val="28"/>
          <w:szCs w:val="28"/>
        </w:rPr>
        <w:t>ερώτηση</w:t>
      </w:r>
      <w:r w:rsidR="00A94834">
        <w:rPr>
          <w:sz w:val="28"/>
          <w:szCs w:val="28"/>
        </w:rPr>
        <w:t xml:space="preserve"> </w:t>
      </w:r>
      <w:r w:rsidR="003F49AF">
        <w:rPr>
          <w:sz w:val="28"/>
          <w:szCs w:val="28"/>
        </w:rPr>
        <w:t>βαθιάς</w:t>
      </w:r>
      <w:r w:rsidR="00A94834">
        <w:rPr>
          <w:sz w:val="28"/>
          <w:szCs w:val="28"/>
        </w:rPr>
        <w:t xml:space="preserve"> </w:t>
      </w:r>
      <w:r w:rsidR="003F49AF">
        <w:rPr>
          <w:sz w:val="28"/>
          <w:szCs w:val="28"/>
        </w:rPr>
        <w:t>συνειδησιακής</w:t>
      </w:r>
      <w:r w:rsidR="00A94834">
        <w:rPr>
          <w:sz w:val="28"/>
          <w:szCs w:val="28"/>
        </w:rPr>
        <w:t xml:space="preserve"> </w:t>
      </w:r>
      <w:r w:rsidR="003F49AF">
        <w:rPr>
          <w:sz w:val="28"/>
          <w:szCs w:val="28"/>
        </w:rPr>
        <w:t>αναζήτησης</w:t>
      </w:r>
      <w:r w:rsidR="00A454E1" w:rsidRPr="00A454E1">
        <w:rPr>
          <w:sz w:val="28"/>
          <w:szCs w:val="28"/>
        </w:rPr>
        <w:t>,</w:t>
      </w:r>
      <w:r w:rsidR="00A94834">
        <w:rPr>
          <w:sz w:val="28"/>
          <w:szCs w:val="28"/>
        </w:rPr>
        <w:t xml:space="preserve"> </w:t>
      </w:r>
      <w:r w:rsidR="003F49AF">
        <w:rPr>
          <w:sz w:val="28"/>
          <w:szCs w:val="28"/>
        </w:rPr>
        <w:t>θέτοντάς</w:t>
      </w:r>
      <w:r w:rsidR="00A94834">
        <w:rPr>
          <w:sz w:val="28"/>
          <w:szCs w:val="28"/>
        </w:rPr>
        <w:t xml:space="preserve"> τους </w:t>
      </w:r>
      <w:r w:rsidR="003F49AF">
        <w:rPr>
          <w:sz w:val="28"/>
          <w:szCs w:val="28"/>
        </w:rPr>
        <w:t>άμεσα</w:t>
      </w:r>
      <w:r w:rsidR="00A94834">
        <w:rPr>
          <w:sz w:val="28"/>
          <w:szCs w:val="28"/>
        </w:rPr>
        <w:t xml:space="preserve"> το </w:t>
      </w:r>
      <w:r w:rsidR="003F49AF">
        <w:rPr>
          <w:sz w:val="28"/>
          <w:szCs w:val="28"/>
        </w:rPr>
        <w:t>ζήτημα</w:t>
      </w:r>
      <w:r w:rsidR="00A94834">
        <w:rPr>
          <w:sz w:val="28"/>
          <w:szCs w:val="28"/>
        </w:rPr>
        <w:t xml:space="preserve"> στην </w:t>
      </w:r>
      <w:r w:rsidR="003F49AF">
        <w:rPr>
          <w:sz w:val="28"/>
          <w:szCs w:val="28"/>
        </w:rPr>
        <w:t>ουσία</w:t>
      </w:r>
      <w:r w:rsidR="00A94834">
        <w:rPr>
          <w:sz w:val="28"/>
          <w:szCs w:val="28"/>
        </w:rPr>
        <w:t xml:space="preserve"> του</w:t>
      </w:r>
      <w:r w:rsidR="00A94834" w:rsidRPr="00A94834">
        <w:rPr>
          <w:rFonts w:ascii="SBL Greek" w:hAnsi="SBL Greek" w:cs="SBL Greek"/>
          <w:lang w:bidi="he-IL"/>
        </w:rPr>
        <w:t xml:space="preserve"> </w:t>
      </w:r>
      <w:r w:rsidR="00A94834">
        <w:rPr>
          <w:rFonts w:ascii="SBL Greek" w:hAnsi="SBL Greek" w:cs="SBL Greek"/>
          <w:lang w:bidi="he-IL"/>
        </w:rPr>
        <w:t xml:space="preserve">ὁ δὲ τρίτον εἶπεν πρὸς αὐτούς· τί γὰρ κακὸν ἐποίησεν οὗτος; </w:t>
      </w:r>
      <w:r w:rsidR="00A94834" w:rsidRPr="00A94834">
        <w:rPr>
          <w:rFonts w:ascii="Arial" w:hAnsi="Arial" w:cs="Arial"/>
          <w:sz w:val="20"/>
          <w:szCs w:val="20"/>
          <w:lang w:bidi="he-IL"/>
        </w:rPr>
        <w:t xml:space="preserve"> (</w:t>
      </w:r>
      <w:r w:rsidR="00546515">
        <w:rPr>
          <w:rFonts w:ascii="Arial" w:hAnsi="Arial" w:cs="Arial"/>
          <w:sz w:val="20"/>
          <w:szCs w:val="20"/>
          <w:lang w:bidi="he-IL"/>
        </w:rPr>
        <w:t>Λκ</w:t>
      </w:r>
      <w:r w:rsidR="00A94834" w:rsidRPr="00A94834">
        <w:rPr>
          <w:rFonts w:ascii="Arial" w:hAnsi="Arial" w:cs="Arial"/>
          <w:sz w:val="20"/>
          <w:szCs w:val="20"/>
          <w:lang w:bidi="he-IL"/>
        </w:rPr>
        <w:t xml:space="preserve">23:22) </w:t>
      </w:r>
    </w:p>
    <w:p w14:paraId="6C676E08" w14:textId="1695E073" w:rsidR="00A94834" w:rsidRPr="00A94834" w:rsidRDefault="00A94834" w:rsidP="00FA4F0C">
      <w:pPr>
        <w:ind w:left="-1134" w:right="-949" w:firstLine="567"/>
        <w:jc w:val="both"/>
        <w:rPr>
          <w:rFonts w:cstheme="minorHAnsi"/>
          <w:sz w:val="28"/>
          <w:szCs w:val="28"/>
          <w:lang w:bidi="he-IL"/>
        </w:rPr>
      </w:pPr>
      <w:r>
        <w:rPr>
          <w:rFonts w:cstheme="minorHAnsi"/>
          <w:sz w:val="28"/>
          <w:szCs w:val="28"/>
          <w:lang w:bidi="he-IL"/>
        </w:rPr>
        <w:t xml:space="preserve">Είναι </w:t>
      </w:r>
      <w:r w:rsidR="003F49AF">
        <w:rPr>
          <w:rFonts w:cstheme="minorHAnsi"/>
          <w:sz w:val="28"/>
          <w:szCs w:val="28"/>
          <w:lang w:bidi="he-IL"/>
        </w:rPr>
        <w:t>αξιοπρόσεκτο</w:t>
      </w:r>
      <w:r>
        <w:rPr>
          <w:rFonts w:cstheme="minorHAnsi"/>
          <w:sz w:val="28"/>
          <w:szCs w:val="28"/>
          <w:lang w:bidi="he-IL"/>
        </w:rPr>
        <w:t xml:space="preserve"> πως </w:t>
      </w:r>
      <w:r w:rsidR="003F49AF">
        <w:rPr>
          <w:rFonts w:cstheme="minorHAnsi"/>
          <w:sz w:val="28"/>
          <w:szCs w:val="28"/>
          <w:lang w:bidi="he-IL"/>
        </w:rPr>
        <w:t>αυτός</w:t>
      </w:r>
      <w:r>
        <w:rPr>
          <w:rFonts w:cstheme="minorHAnsi"/>
          <w:sz w:val="28"/>
          <w:szCs w:val="28"/>
          <w:lang w:bidi="he-IL"/>
        </w:rPr>
        <w:t xml:space="preserve"> που </w:t>
      </w:r>
      <w:r w:rsidR="003F49AF">
        <w:rPr>
          <w:rFonts w:cstheme="minorHAnsi"/>
          <w:sz w:val="28"/>
          <w:szCs w:val="28"/>
          <w:lang w:bidi="he-IL"/>
        </w:rPr>
        <w:t>διήλθε</w:t>
      </w:r>
      <w:r>
        <w:rPr>
          <w:rFonts w:cstheme="minorHAnsi"/>
          <w:sz w:val="28"/>
          <w:szCs w:val="28"/>
          <w:lang w:bidi="he-IL"/>
        </w:rPr>
        <w:t xml:space="preserve"> στη </w:t>
      </w:r>
      <w:r w:rsidR="003F49AF">
        <w:rPr>
          <w:rFonts w:cstheme="minorHAnsi"/>
          <w:sz w:val="28"/>
          <w:szCs w:val="28"/>
          <w:lang w:bidi="he-IL"/>
        </w:rPr>
        <w:t>δημόσια</w:t>
      </w:r>
      <w:r>
        <w:rPr>
          <w:rFonts w:cstheme="minorHAnsi"/>
          <w:sz w:val="28"/>
          <w:szCs w:val="28"/>
          <w:lang w:bidi="he-IL"/>
        </w:rPr>
        <w:t xml:space="preserve"> </w:t>
      </w:r>
      <w:r w:rsidR="003F49AF">
        <w:rPr>
          <w:rFonts w:cstheme="minorHAnsi"/>
          <w:sz w:val="28"/>
          <w:szCs w:val="28"/>
          <w:lang w:bidi="he-IL"/>
        </w:rPr>
        <w:t xml:space="preserve">δράση </w:t>
      </w:r>
      <w:r>
        <w:rPr>
          <w:rFonts w:cstheme="minorHAnsi"/>
          <w:sz w:val="28"/>
          <w:szCs w:val="28"/>
          <w:lang w:bidi="he-IL"/>
        </w:rPr>
        <w:t>του</w:t>
      </w:r>
      <w:r w:rsidR="00A454E1" w:rsidRPr="00A454E1">
        <w:rPr>
          <w:rFonts w:cstheme="minorHAnsi"/>
          <w:sz w:val="28"/>
          <w:szCs w:val="28"/>
          <w:lang w:bidi="he-IL"/>
        </w:rPr>
        <w:t>,</w:t>
      </w:r>
      <w:r>
        <w:rPr>
          <w:rFonts w:cstheme="minorHAnsi"/>
          <w:sz w:val="28"/>
          <w:szCs w:val="28"/>
          <w:lang w:bidi="he-IL"/>
        </w:rPr>
        <w:t xml:space="preserve"> </w:t>
      </w:r>
      <w:r w:rsidR="003F49AF">
        <w:rPr>
          <w:rFonts w:cstheme="minorHAnsi"/>
          <w:sz w:val="28"/>
          <w:szCs w:val="28"/>
          <w:lang w:bidi="he-IL"/>
        </w:rPr>
        <w:t>ευεργετώντας</w:t>
      </w:r>
      <w:r>
        <w:rPr>
          <w:rFonts w:cstheme="minorHAnsi"/>
          <w:sz w:val="28"/>
          <w:szCs w:val="28"/>
          <w:lang w:bidi="he-IL"/>
        </w:rPr>
        <w:t xml:space="preserve"> και </w:t>
      </w:r>
      <w:r w:rsidR="003F49AF">
        <w:rPr>
          <w:rFonts w:cstheme="minorHAnsi"/>
          <w:sz w:val="28"/>
          <w:szCs w:val="28"/>
          <w:lang w:bidi="he-IL"/>
        </w:rPr>
        <w:t>θεραπεύοντας</w:t>
      </w:r>
      <w:r>
        <w:rPr>
          <w:rFonts w:cstheme="minorHAnsi"/>
          <w:sz w:val="28"/>
          <w:szCs w:val="28"/>
          <w:lang w:bidi="he-IL"/>
        </w:rPr>
        <w:t xml:space="preserve"> τους </w:t>
      </w:r>
      <w:r w:rsidR="003F49AF">
        <w:rPr>
          <w:rFonts w:cstheme="minorHAnsi"/>
          <w:sz w:val="28"/>
          <w:szCs w:val="28"/>
          <w:lang w:bidi="he-IL"/>
        </w:rPr>
        <w:t>πονεμένους</w:t>
      </w:r>
      <w:r>
        <w:rPr>
          <w:rFonts w:cstheme="minorHAnsi"/>
          <w:sz w:val="28"/>
          <w:szCs w:val="28"/>
          <w:lang w:bidi="he-IL"/>
        </w:rPr>
        <w:t xml:space="preserve"> </w:t>
      </w:r>
      <w:r w:rsidR="003F49AF">
        <w:rPr>
          <w:rFonts w:cstheme="minorHAnsi"/>
          <w:sz w:val="28"/>
          <w:szCs w:val="28"/>
          <w:lang w:bidi="he-IL"/>
        </w:rPr>
        <w:t>ανθρώπους</w:t>
      </w:r>
      <w:r w:rsidR="004179B2">
        <w:rPr>
          <w:rFonts w:cstheme="minorHAnsi"/>
          <w:sz w:val="28"/>
          <w:szCs w:val="28"/>
          <w:lang w:bidi="he-IL"/>
        </w:rPr>
        <w:t>,</w:t>
      </w:r>
      <w:r>
        <w:rPr>
          <w:rFonts w:cstheme="minorHAnsi"/>
          <w:sz w:val="28"/>
          <w:szCs w:val="28"/>
          <w:lang w:bidi="he-IL"/>
        </w:rPr>
        <w:t xml:space="preserve"> που </w:t>
      </w:r>
      <w:r w:rsidR="003F49AF">
        <w:rPr>
          <w:rFonts w:cstheme="minorHAnsi"/>
          <w:sz w:val="28"/>
          <w:szCs w:val="28"/>
          <w:lang w:bidi="he-IL"/>
        </w:rPr>
        <w:t>κ</w:t>
      </w:r>
      <w:r w:rsidR="001E7328">
        <w:rPr>
          <w:rFonts w:cstheme="minorHAnsi"/>
          <w:sz w:val="28"/>
          <w:szCs w:val="28"/>
          <w:lang w:bidi="he-IL"/>
        </w:rPr>
        <w:t>α</w:t>
      </w:r>
      <w:r w:rsidR="003F49AF">
        <w:rPr>
          <w:rFonts w:cstheme="minorHAnsi"/>
          <w:sz w:val="28"/>
          <w:szCs w:val="28"/>
          <w:lang w:bidi="he-IL"/>
        </w:rPr>
        <w:t>νε</w:t>
      </w:r>
      <w:r w:rsidR="001E7328">
        <w:rPr>
          <w:rFonts w:cstheme="minorHAnsi"/>
          <w:sz w:val="28"/>
          <w:szCs w:val="28"/>
          <w:lang w:bidi="he-IL"/>
        </w:rPr>
        <w:t>ί</w:t>
      </w:r>
      <w:r w:rsidR="003F49AF">
        <w:rPr>
          <w:rFonts w:cstheme="minorHAnsi"/>
          <w:sz w:val="28"/>
          <w:szCs w:val="28"/>
          <w:lang w:bidi="he-IL"/>
        </w:rPr>
        <w:t>ς</w:t>
      </w:r>
      <w:r>
        <w:rPr>
          <w:rFonts w:cstheme="minorHAnsi"/>
          <w:sz w:val="28"/>
          <w:szCs w:val="28"/>
          <w:lang w:bidi="he-IL"/>
        </w:rPr>
        <w:t xml:space="preserve"> δεν </w:t>
      </w:r>
      <w:r w:rsidR="003F49AF">
        <w:rPr>
          <w:rFonts w:cstheme="minorHAnsi"/>
          <w:sz w:val="28"/>
          <w:szCs w:val="28"/>
          <w:lang w:bidi="he-IL"/>
        </w:rPr>
        <w:t>μπορούσε</w:t>
      </w:r>
      <w:r>
        <w:rPr>
          <w:rFonts w:cstheme="minorHAnsi"/>
          <w:sz w:val="28"/>
          <w:szCs w:val="28"/>
          <w:lang w:bidi="he-IL"/>
        </w:rPr>
        <w:t xml:space="preserve"> να τον </w:t>
      </w:r>
      <w:r w:rsidR="003F49AF">
        <w:rPr>
          <w:rFonts w:cstheme="minorHAnsi"/>
          <w:sz w:val="28"/>
          <w:szCs w:val="28"/>
          <w:lang w:bidi="he-IL"/>
        </w:rPr>
        <w:t>κατηγορήσει</w:t>
      </w:r>
      <w:r>
        <w:rPr>
          <w:rFonts w:cstheme="minorHAnsi"/>
          <w:sz w:val="28"/>
          <w:szCs w:val="28"/>
          <w:lang w:bidi="he-IL"/>
        </w:rPr>
        <w:t xml:space="preserve"> ότι </w:t>
      </w:r>
      <w:r w:rsidR="003F49AF">
        <w:rPr>
          <w:rFonts w:cstheme="minorHAnsi"/>
          <w:sz w:val="28"/>
          <w:szCs w:val="28"/>
          <w:lang w:bidi="he-IL"/>
        </w:rPr>
        <w:t>διέπραξε</w:t>
      </w:r>
      <w:r>
        <w:rPr>
          <w:rFonts w:cstheme="minorHAnsi"/>
          <w:sz w:val="28"/>
          <w:szCs w:val="28"/>
          <w:lang w:bidi="he-IL"/>
        </w:rPr>
        <w:t xml:space="preserve"> </w:t>
      </w:r>
      <w:r w:rsidR="003F49AF">
        <w:rPr>
          <w:rFonts w:cstheme="minorHAnsi"/>
          <w:sz w:val="28"/>
          <w:szCs w:val="28"/>
          <w:lang w:bidi="he-IL"/>
        </w:rPr>
        <w:t>κάτι</w:t>
      </w:r>
      <w:r>
        <w:rPr>
          <w:rFonts w:cstheme="minorHAnsi"/>
          <w:sz w:val="28"/>
          <w:szCs w:val="28"/>
          <w:lang w:bidi="he-IL"/>
        </w:rPr>
        <w:t xml:space="preserve"> </w:t>
      </w:r>
      <w:r w:rsidR="003F49AF">
        <w:rPr>
          <w:rFonts w:cstheme="minorHAnsi"/>
          <w:sz w:val="28"/>
          <w:szCs w:val="28"/>
          <w:lang w:bidi="he-IL"/>
        </w:rPr>
        <w:t>κακό</w:t>
      </w:r>
      <w:r w:rsidR="004179B2">
        <w:rPr>
          <w:rFonts w:cstheme="minorHAnsi"/>
          <w:sz w:val="28"/>
          <w:szCs w:val="28"/>
          <w:lang w:bidi="he-IL"/>
        </w:rPr>
        <w:t>,</w:t>
      </w:r>
      <w:r w:rsidR="00A454E1" w:rsidRPr="00A454E1">
        <w:rPr>
          <w:rFonts w:ascii="Arial" w:hAnsi="Arial" w:cs="Arial"/>
          <w:sz w:val="20"/>
          <w:szCs w:val="20"/>
          <w:vertAlign w:val="superscript"/>
          <w:lang w:bidi="he-IL"/>
        </w:rPr>
        <w:t xml:space="preserve"> 46 </w:t>
      </w:r>
      <w:r w:rsidR="00A454E1">
        <w:rPr>
          <w:rFonts w:ascii="SBL Greek" w:hAnsi="SBL Greek" w:cs="SBL Greek"/>
          <w:lang w:bidi="he-IL"/>
        </w:rPr>
        <w:t xml:space="preserve"> τίς ἐξ ὑμῶν ἐλέγχει με περὶ ἁμαρτίας; </w:t>
      </w:r>
      <w:r w:rsidR="00A454E1" w:rsidRPr="00A454E1">
        <w:rPr>
          <w:rFonts w:ascii="Arial" w:hAnsi="Arial" w:cs="Arial"/>
          <w:sz w:val="20"/>
          <w:szCs w:val="20"/>
          <w:lang w:bidi="he-IL"/>
        </w:rPr>
        <w:t xml:space="preserve"> (</w:t>
      </w:r>
      <w:r w:rsidR="00546515">
        <w:rPr>
          <w:rFonts w:ascii="Arial" w:hAnsi="Arial" w:cs="Arial"/>
          <w:sz w:val="20"/>
          <w:szCs w:val="20"/>
          <w:lang w:bidi="he-IL"/>
        </w:rPr>
        <w:t>Ιω</w:t>
      </w:r>
      <w:r w:rsidR="00A454E1">
        <w:rPr>
          <w:rFonts w:ascii="Arial" w:hAnsi="Arial" w:cs="Arial"/>
          <w:sz w:val="20"/>
          <w:szCs w:val="20"/>
          <w:lang w:val="en-US" w:bidi="he-IL"/>
        </w:rPr>
        <w:t> </w:t>
      </w:r>
      <w:r w:rsidR="00A454E1" w:rsidRPr="00A454E1">
        <w:rPr>
          <w:rFonts w:ascii="Arial" w:hAnsi="Arial" w:cs="Arial"/>
          <w:sz w:val="20"/>
          <w:szCs w:val="20"/>
          <w:lang w:bidi="he-IL"/>
        </w:rPr>
        <w:t>8:46)</w:t>
      </w:r>
      <w:r>
        <w:rPr>
          <w:rFonts w:cstheme="minorHAnsi"/>
          <w:sz w:val="28"/>
          <w:szCs w:val="28"/>
          <w:lang w:bidi="he-IL"/>
        </w:rPr>
        <w:t xml:space="preserve"> </w:t>
      </w:r>
      <w:r w:rsidR="003F49AF">
        <w:rPr>
          <w:rFonts w:cstheme="minorHAnsi"/>
          <w:sz w:val="28"/>
          <w:szCs w:val="28"/>
          <w:lang w:bidi="he-IL"/>
        </w:rPr>
        <w:t>αυτός</w:t>
      </w:r>
      <w:r>
        <w:rPr>
          <w:rFonts w:cstheme="minorHAnsi"/>
          <w:sz w:val="28"/>
          <w:szCs w:val="28"/>
          <w:lang w:bidi="he-IL"/>
        </w:rPr>
        <w:t xml:space="preserve"> </w:t>
      </w:r>
      <w:r w:rsidR="003F49AF">
        <w:rPr>
          <w:rFonts w:cstheme="minorHAnsi"/>
          <w:sz w:val="28"/>
          <w:szCs w:val="28"/>
          <w:lang w:bidi="he-IL"/>
        </w:rPr>
        <w:t>θεωρείται</w:t>
      </w:r>
      <w:r>
        <w:rPr>
          <w:rFonts w:cstheme="minorHAnsi"/>
          <w:sz w:val="28"/>
          <w:szCs w:val="28"/>
          <w:lang w:bidi="he-IL"/>
        </w:rPr>
        <w:t xml:space="preserve"> ως ο </w:t>
      </w:r>
      <w:r w:rsidR="003F49AF">
        <w:rPr>
          <w:rFonts w:cstheme="minorHAnsi"/>
          <w:sz w:val="28"/>
          <w:szCs w:val="28"/>
          <w:lang w:bidi="he-IL"/>
        </w:rPr>
        <w:t>κάκιστος</w:t>
      </w:r>
      <w:r>
        <w:rPr>
          <w:rFonts w:cstheme="minorHAnsi"/>
          <w:sz w:val="28"/>
          <w:szCs w:val="28"/>
          <w:lang w:bidi="he-IL"/>
        </w:rPr>
        <w:t xml:space="preserve"> των </w:t>
      </w:r>
      <w:r w:rsidR="003F49AF">
        <w:rPr>
          <w:rFonts w:cstheme="minorHAnsi"/>
          <w:sz w:val="28"/>
          <w:szCs w:val="28"/>
          <w:lang w:bidi="he-IL"/>
        </w:rPr>
        <w:t>ανθρώπων</w:t>
      </w:r>
      <w:r>
        <w:rPr>
          <w:rFonts w:cstheme="minorHAnsi"/>
          <w:sz w:val="28"/>
          <w:szCs w:val="28"/>
          <w:lang w:bidi="he-IL"/>
        </w:rPr>
        <w:t>.</w:t>
      </w:r>
      <w:r w:rsidR="00810820">
        <w:rPr>
          <w:rFonts w:cstheme="minorHAnsi"/>
          <w:sz w:val="28"/>
          <w:szCs w:val="28"/>
          <w:lang w:bidi="he-IL"/>
        </w:rPr>
        <w:t xml:space="preserve"> </w:t>
      </w:r>
      <w:r w:rsidR="003F49AF">
        <w:rPr>
          <w:rFonts w:cstheme="minorHAnsi"/>
          <w:sz w:val="28"/>
          <w:szCs w:val="28"/>
          <w:lang w:bidi="he-IL"/>
        </w:rPr>
        <w:t>Γιατί</w:t>
      </w:r>
      <w:r>
        <w:rPr>
          <w:rFonts w:cstheme="minorHAnsi"/>
          <w:sz w:val="28"/>
          <w:szCs w:val="28"/>
          <w:lang w:bidi="he-IL"/>
        </w:rPr>
        <w:t xml:space="preserve"> </w:t>
      </w:r>
      <w:r w:rsidR="003F49AF">
        <w:rPr>
          <w:rFonts w:cstheme="minorHAnsi"/>
          <w:sz w:val="28"/>
          <w:szCs w:val="28"/>
          <w:lang w:bidi="he-IL"/>
        </w:rPr>
        <w:t>άραγε</w:t>
      </w:r>
      <w:r>
        <w:rPr>
          <w:rFonts w:cstheme="minorHAnsi"/>
          <w:sz w:val="28"/>
          <w:szCs w:val="28"/>
          <w:lang w:bidi="he-IL"/>
        </w:rPr>
        <w:t xml:space="preserve">; </w:t>
      </w:r>
      <w:r w:rsidR="003F49AF">
        <w:rPr>
          <w:rFonts w:cstheme="minorHAnsi"/>
          <w:sz w:val="28"/>
          <w:szCs w:val="28"/>
          <w:lang w:bidi="he-IL"/>
        </w:rPr>
        <w:t>Πιθανόν</w:t>
      </w:r>
      <w:r>
        <w:rPr>
          <w:rFonts w:cstheme="minorHAnsi"/>
          <w:sz w:val="28"/>
          <w:szCs w:val="28"/>
          <w:lang w:bidi="he-IL"/>
        </w:rPr>
        <w:t xml:space="preserve"> </w:t>
      </w:r>
      <w:r w:rsidR="003F49AF">
        <w:rPr>
          <w:rFonts w:cstheme="minorHAnsi"/>
          <w:sz w:val="28"/>
          <w:szCs w:val="28"/>
          <w:lang w:bidi="he-IL"/>
        </w:rPr>
        <w:t>είχαν</w:t>
      </w:r>
      <w:r>
        <w:rPr>
          <w:rFonts w:cstheme="minorHAnsi"/>
          <w:sz w:val="28"/>
          <w:szCs w:val="28"/>
          <w:lang w:bidi="he-IL"/>
        </w:rPr>
        <w:t xml:space="preserve"> </w:t>
      </w:r>
      <w:r w:rsidR="003F49AF">
        <w:rPr>
          <w:rFonts w:cstheme="minorHAnsi"/>
          <w:sz w:val="28"/>
          <w:szCs w:val="28"/>
          <w:lang w:bidi="he-IL"/>
        </w:rPr>
        <w:t>απωλέσει</w:t>
      </w:r>
      <w:r>
        <w:rPr>
          <w:rFonts w:cstheme="minorHAnsi"/>
          <w:sz w:val="28"/>
          <w:szCs w:val="28"/>
          <w:lang w:bidi="he-IL"/>
        </w:rPr>
        <w:t xml:space="preserve"> το </w:t>
      </w:r>
      <w:r w:rsidR="003F49AF">
        <w:rPr>
          <w:rFonts w:cstheme="minorHAnsi"/>
          <w:sz w:val="28"/>
          <w:szCs w:val="28"/>
          <w:lang w:bidi="he-IL"/>
        </w:rPr>
        <w:t>νόημα</w:t>
      </w:r>
      <w:r w:rsidR="00BD5657">
        <w:rPr>
          <w:rFonts w:cstheme="minorHAnsi"/>
          <w:sz w:val="28"/>
          <w:szCs w:val="28"/>
          <w:lang w:bidi="he-IL"/>
        </w:rPr>
        <w:t xml:space="preserve"> του </w:t>
      </w:r>
      <w:r w:rsidR="003F49AF">
        <w:rPr>
          <w:rFonts w:cstheme="minorHAnsi"/>
          <w:sz w:val="28"/>
          <w:szCs w:val="28"/>
          <w:lang w:bidi="he-IL"/>
        </w:rPr>
        <w:t>κακού</w:t>
      </w:r>
      <w:r w:rsidR="00BD5657">
        <w:rPr>
          <w:rFonts w:cstheme="minorHAnsi"/>
          <w:sz w:val="28"/>
          <w:szCs w:val="28"/>
          <w:lang w:bidi="he-IL"/>
        </w:rPr>
        <w:t xml:space="preserve"> </w:t>
      </w:r>
      <w:r w:rsidR="003F49AF">
        <w:rPr>
          <w:rFonts w:cstheme="minorHAnsi"/>
          <w:sz w:val="28"/>
          <w:szCs w:val="28"/>
          <w:lang w:bidi="he-IL"/>
        </w:rPr>
        <w:t>ευρισκόμενοι</w:t>
      </w:r>
      <w:r w:rsidR="00BD5657">
        <w:rPr>
          <w:rFonts w:cstheme="minorHAnsi"/>
          <w:sz w:val="28"/>
          <w:szCs w:val="28"/>
          <w:lang w:bidi="he-IL"/>
        </w:rPr>
        <w:t xml:space="preserve"> σε </w:t>
      </w:r>
      <w:r w:rsidR="003F49AF">
        <w:rPr>
          <w:rFonts w:cstheme="minorHAnsi"/>
          <w:sz w:val="28"/>
          <w:szCs w:val="28"/>
          <w:lang w:bidi="he-IL"/>
        </w:rPr>
        <w:t>σύγχυση</w:t>
      </w:r>
      <w:r w:rsidR="00BD5657">
        <w:rPr>
          <w:rFonts w:cstheme="minorHAnsi"/>
          <w:sz w:val="28"/>
          <w:szCs w:val="28"/>
          <w:lang w:bidi="he-IL"/>
        </w:rPr>
        <w:t xml:space="preserve">. Το ότι ο </w:t>
      </w:r>
      <w:r w:rsidR="003F49AF">
        <w:rPr>
          <w:rFonts w:cstheme="minorHAnsi"/>
          <w:sz w:val="28"/>
          <w:szCs w:val="28"/>
          <w:lang w:bidi="he-IL"/>
        </w:rPr>
        <w:t>Ιησούς</w:t>
      </w:r>
      <w:r w:rsidR="00BD5657">
        <w:rPr>
          <w:rFonts w:cstheme="minorHAnsi"/>
          <w:sz w:val="28"/>
          <w:szCs w:val="28"/>
          <w:lang w:bidi="he-IL"/>
        </w:rPr>
        <w:t xml:space="preserve"> τους </w:t>
      </w:r>
      <w:r w:rsidR="003F49AF">
        <w:rPr>
          <w:rFonts w:cstheme="minorHAnsi"/>
          <w:sz w:val="28"/>
          <w:szCs w:val="28"/>
          <w:lang w:bidi="he-IL"/>
        </w:rPr>
        <w:t>ανέδειξε</w:t>
      </w:r>
      <w:r w:rsidR="00BD5657">
        <w:rPr>
          <w:rFonts w:cstheme="minorHAnsi"/>
          <w:sz w:val="28"/>
          <w:szCs w:val="28"/>
          <w:lang w:bidi="he-IL"/>
        </w:rPr>
        <w:t xml:space="preserve"> την </w:t>
      </w:r>
      <w:r w:rsidR="003F49AF">
        <w:rPr>
          <w:rFonts w:cstheme="minorHAnsi"/>
          <w:sz w:val="28"/>
          <w:szCs w:val="28"/>
          <w:lang w:bidi="he-IL"/>
        </w:rPr>
        <w:t>πνευματική</w:t>
      </w:r>
      <w:r w:rsidR="00BD5657">
        <w:rPr>
          <w:rFonts w:cstheme="minorHAnsi"/>
          <w:sz w:val="28"/>
          <w:szCs w:val="28"/>
          <w:lang w:bidi="he-IL"/>
        </w:rPr>
        <w:t xml:space="preserve"> τους </w:t>
      </w:r>
      <w:r w:rsidR="003F49AF">
        <w:rPr>
          <w:rFonts w:cstheme="minorHAnsi"/>
          <w:sz w:val="28"/>
          <w:szCs w:val="28"/>
          <w:lang w:bidi="he-IL"/>
        </w:rPr>
        <w:t>γυμνότητα</w:t>
      </w:r>
      <w:r w:rsidR="00BD5657">
        <w:rPr>
          <w:rFonts w:cstheme="minorHAnsi"/>
          <w:sz w:val="28"/>
          <w:szCs w:val="28"/>
          <w:lang w:bidi="he-IL"/>
        </w:rPr>
        <w:t xml:space="preserve"> και την </w:t>
      </w:r>
      <w:r w:rsidR="003F49AF">
        <w:rPr>
          <w:rFonts w:cstheme="minorHAnsi"/>
          <w:sz w:val="28"/>
          <w:szCs w:val="28"/>
          <w:lang w:bidi="he-IL"/>
        </w:rPr>
        <w:t>υποκρισία</w:t>
      </w:r>
      <w:r w:rsidR="00BD5657">
        <w:rPr>
          <w:rFonts w:cstheme="minorHAnsi"/>
          <w:sz w:val="28"/>
          <w:szCs w:val="28"/>
          <w:lang w:bidi="he-IL"/>
        </w:rPr>
        <w:t xml:space="preserve"> τους ή ότι τους </w:t>
      </w:r>
      <w:r w:rsidR="003F49AF">
        <w:rPr>
          <w:rFonts w:cstheme="minorHAnsi"/>
          <w:sz w:val="28"/>
          <w:szCs w:val="28"/>
          <w:lang w:bidi="he-IL"/>
        </w:rPr>
        <w:t>εκδίωξε</w:t>
      </w:r>
      <w:r w:rsidR="00BD5657">
        <w:rPr>
          <w:rFonts w:cstheme="minorHAnsi"/>
          <w:sz w:val="28"/>
          <w:szCs w:val="28"/>
          <w:lang w:bidi="he-IL"/>
        </w:rPr>
        <w:t xml:space="preserve"> από το </w:t>
      </w:r>
      <w:r w:rsidR="003F49AF">
        <w:rPr>
          <w:rFonts w:cstheme="minorHAnsi"/>
          <w:sz w:val="28"/>
          <w:szCs w:val="28"/>
          <w:lang w:bidi="he-IL"/>
        </w:rPr>
        <w:t>χώρο</w:t>
      </w:r>
      <w:r w:rsidR="00BD5657">
        <w:rPr>
          <w:rFonts w:cstheme="minorHAnsi"/>
          <w:sz w:val="28"/>
          <w:szCs w:val="28"/>
          <w:lang w:bidi="he-IL"/>
        </w:rPr>
        <w:t xml:space="preserve"> της </w:t>
      </w:r>
      <w:r w:rsidR="003F49AF">
        <w:rPr>
          <w:rFonts w:cstheme="minorHAnsi"/>
          <w:sz w:val="28"/>
          <w:szCs w:val="28"/>
          <w:lang w:bidi="he-IL"/>
        </w:rPr>
        <w:t>λατρείας</w:t>
      </w:r>
      <w:r w:rsidR="00BD5657">
        <w:rPr>
          <w:rFonts w:cstheme="minorHAnsi"/>
          <w:sz w:val="28"/>
          <w:szCs w:val="28"/>
          <w:lang w:bidi="he-IL"/>
        </w:rPr>
        <w:t xml:space="preserve"> του </w:t>
      </w:r>
      <w:r w:rsidR="003F49AF">
        <w:rPr>
          <w:rFonts w:cstheme="minorHAnsi"/>
          <w:sz w:val="28"/>
          <w:szCs w:val="28"/>
          <w:lang w:bidi="he-IL"/>
        </w:rPr>
        <w:t>Θεού</w:t>
      </w:r>
      <w:r w:rsidR="002211F9">
        <w:rPr>
          <w:rFonts w:cstheme="minorHAnsi"/>
          <w:sz w:val="28"/>
          <w:szCs w:val="28"/>
          <w:lang w:bidi="he-IL"/>
        </w:rPr>
        <w:t>,</w:t>
      </w:r>
      <w:r w:rsidR="00BD5657">
        <w:rPr>
          <w:rFonts w:cstheme="minorHAnsi"/>
          <w:sz w:val="28"/>
          <w:szCs w:val="28"/>
          <w:lang w:bidi="he-IL"/>
        </w:rPr>
        <w:t xml:space="preserve"> </w:t>
      </w:r>
      <w:r w:rsidR="003F49AF">
        <w:rPr>
          <w:rFonts w:cstheme="minorHAnsi"/>
          <w:sz w:val="28"/>
          <w:szCs w:val="28"/>
          <w:lang w:bidi="he-IL"/>
        </w:rPr>
        <w:t>επειδή</w:t>
      </w:r>
      <w:r w:rsidR="00BD5657">
        <w:rPr>
          <w:rFonts w:cstheme="minorHAnsi"/>
          <w:sz w:val="28"/>
          <w:szCs w:val="28"/>
          <w:lang w:bidi="he-IL"/>
        </w:rPr>
        <w:t xml:space="preserve">  </w:t>
      </w:r>
      <w:r w:rsidR="003F49AF">
        <w:rPr>
          <w:rFonts w:cstheme="minorHAnsi"/>
          <w:sz w:val="28"/>
          <w:szCs w:val="28"/>
          <w:lang w:bidi="he-IL"/>
        </w:rPr>
        <w:t>ουσιαστικά</w:t>
      </w:r>
      <w:r w:rsidR="00BD5657">
        <w:rPr>
          <w:rFonts w:cstheme="minorHAnsi"/>
          <w:sz w:val="28"/>
          <w:szCs w:val="28"/>
          <w:lang w:bidi="he-IL"/>
        </w:rPr>
        <w:t xml:space="preserve"> τον </w:t>
      </w:r>
      <w:r w:rsidR="003F49AF">
        <w:rPr>
          <w:rFonts w:cstheme="minorHAnsi"/>
          <w:sz w:val="28"/>
          <w:szCs w:val="28"/>
          <w:lang w:bidi="he-IL"/>
        </w:rPr>
        <w:t>είχαν</w:t>
      </w:r>
      <w:r w:rsidR="00BD5657">
        <w:rPr>
          <w:rFonts w:cstheme="minorHAnsi"/>
          <w:sz w:val="28"/>
          <w:szCs w:val="28"/>
          <w:lang w:bidi="he-IL"/>
        </w:rPr>
        <w:t xml:space="preserve"> </w:t>
      </w:r>
      <w:r w:rsidR="003F49AF">
        <w:rPr>
          <w:rFonts w:cstheme="minorHAnsi"/>
          <w:sz w:val="28"/>
          <w:szCs w:val="28"/>
          <w:lang w:bidi="he-IL"/>
        </w:rPr>
        <w:t>καταστήσει</w:t>
      </w:r>
      <w:r w:rsidR="00BD5657">
        <w:rPr>
          <w:rFonts w:cstheme="minorHAnsi"/>
          <w:sz w:val="28"/>
          <w:szCs w:val="28"/>
          <w:lang w:bidi="he-IL"/>
        </w:rPr>
        <w:t xml:space="preserve"> </w:t>
      </w:r>
      <w:r w:rsidR="003F49AF">
        <w:rPr>
          <w:rFonts w:cstheme="minorHAnsi"/>
          <w:sz w:val="28"/>
          <w:szCs w:val="28"/>
          <w:lang w:bidi="he-IL"/>
        </w:rPr>
        <w:t>σπήλαιο</w:t>
      </w:r>
      <w:r w:rsidR="00BD5657">
        <w:rPr>
          <w:rFonts w:cstheme="minorHAnsi"/>
          <w:sz w:val="28"/>
          <w:szCs w:val="28"/>
          <w:lang w:bidi="he-IL"/>
        </w:rPr>
        <w:t xml:space="preserve"> </w:t>
      </w:r>
      <w:r w:rsidR="003F49AF">
        <w:rPr>
          <w:rFonts w:cstheme="minorHAnsi"/>
          <w:sz w:val="28"/>
          <w:szCs w:val="28"/>
          <w:lang w:bidi="he-IL"/>
        </w:rPr>
        <w:t>ληστών</w:t>
      </w:r>
      <w:r w:rsidR="00BD5657">
        <w:rPr>
          <w:rFonts w:cstheme="minorHAnsi"/>
          <w:sz w:val="28"/>
          <w:szCs w:val="28"/>
          <w:lang w:bidi="he-IL"/>
        </w:rPr>
        <w:t xml:space="preserve"> ή </w:t>
      </w:r>
      <w:r w:rsidR="003F49AF">
        <w:rPr>
          <w:rFonts w:cstheme="minorHAnsi"/>
          <w:sz w:val="28"/>
          <w:szCs w:val="28"/>
          <w:lang w:bidi="he-IL"/>
        </w:rPr>
        <w:t>επειδή</w:t>
      </w:r>
      <w:r w:rsidR="00BD5657">
        <w:rPr>
          <w:rFonts w:cstheme="minorHAnsi"/>
          <w:sz w:val="28"/>
          <w:szCs w:val="28"/>
          <w:lang w:bidi="he-IL"/>
        </w:rPr>
        <w:t xml:space="preserve"> τους </w:t>
      </w:r>
      <w:r w:rsidR="003F49AF">
        <w:rPr>
          <w:rFonts w:cstheme="minorHAnsi"/>
          <w:sz w:val="28"/>
          <w:szCs w:val="28"/>
          <w:lang w:bidi="he-IL"/>
        </w:rPr>
        <w:t>ερμήνευε</w:t>
      </w:r>
      <w:r w:rsidR="00BD5657">
        <w:rPr>
          <w:rFonts w:cstheme="minorHAnsi"/>
          <w:sz w:val="28"/>
          <w:szCs w:val="28"/>
          <w:lang w:bidi="he-IL"/>
        </w:rPr>
        <w:t xml:space="preserve"> κατά την </w:t>
      </w:r>
      <w:r w:rsidR="003F49AF">
        <w:rPr>
          <w:rFonts w:cstheme="minorHAnsi"/>
          <w:sz w:val="28"/>
          <w:szCs w:val="28"/>
          <w:lang w:bidi="he-IL"/>
        </w:rPr>
        <w:t>ουσία</w:t>
      </w:r>
      <w:r w:rsidR="00BD5657">
        <w:rPr>
          <w:rFonts w:cstheme="minorHAnsi"/>
          <w:sz w:val="28"/>
          <w:szCs w:val="28"/>
          <w:lang w:bidi="he-IL"/>
        </w:rPr>
        <w:t xml:space="preserve"> του τον Νόμο δεν τον </w:t>
      </w:r>
      <w:r w:rsidR="003F49AF">
        <w:rPr>
          <w:rFonts w:cstheme="minorHAnsi"/>
          <w:sz w:val="28"/>
          <w:szCs w:val="28"/>
          <w:lang w:bidi="he-IL"/>
        </w:rPr>
        <w:t>καθιστούν</w:t>
      </w:r>
      <w:r w:rsidR="00BD5657">
        <w:rPr>
          <w:rFonts w:cstheme="minorHAnsi"/>
          <w:sz w:val="28"/>
          <w:szCs w:val="28"/>
          <w:lang w:bidi="he-IL"/>
        </w:rPr>
        <w:t xml:space="preserve"> όλα αυτά ένα από τους </w:t>
      </w:r>
      <w:r w:rsidR="003F49AF">
        <w:rPr>
          <w:rFonts w:cstheme="minorHAnsi"/>
          <w:sz w:val="28"/>
          <w:szCs w:val="28"/>
          <w:lang w:bidi="he-IL"/>
        </w:rPr>
        <w:t>χειροτέρους</w:t>
      </w:r>
      <w:r w:rsidR="00BD5657">
        <w:rPr>
          <w:rFonts w:cstheme="minorHAnsi"/>
          <w:sz w:val="28"/>
          <w:szCs w:val="28"/>
          <w:lang w:bidi="he-IL"/>
        </w:rPr>
        <w:t xml:space="preserve"> </w:t>
      </w:r>
      <w:r w:rsidR="003F49AF">
        <w:rPr>
          <w:rFonts w:cstheme="minorHAnsi"/>
          <w:sz w:val="28"/>
          <w:szCs w:val="28"/>
          <w:lang w:bidi="he-IL"/>
        </w:rPr>
        <w:t>ανθρώπους</w:t>
      </w:r>
      <w:r w:rsidR="00BD5657">
        <w:rPr>
          <w:rFonts w:cstheme="minorHAnsi"/>
          <w:sz w:val="28"/>
          <w:szCs w:val="28"/>
          <w:lang w:bidi="he-IL"/>
        </w:rPr>
        <w:t xml:space="preserve">; </w:t>
      </w:r>
      <w:r w:rsidR="003F49AF">
        <w:rPr>
          <w:rFonts w:cstheme="minorHAnsi"/>
          <w:sz w:val="28"/>
          <w:szCs w:val="28"/>
          <w:lang w:bidi="he-IL"/>
        </w:rPr>
        <w:t>Αυτοί</w:t>
      </w:r>
      <w:r w:rsidR="00BD5657">
        <w:rPr>
          <w:rFonts w:cstheme="minorHAnsi"/>
          <w:sz w:val="28"/>
          <w:szCs w:val="28"/>
          <w:lang w:bidi="he-IL"/>
        </w:rPr>
        <w:t xml:space="preserve"> που τον </w:t>
      </w:r>
      <w:r w:rsidR="003F49AF">
        <w:rPr>
          <w:rFonts w:cstheme="minorHAnsi"/>
          <w:sz w:val="28"/>
          <w:szCs w:val="28"/>
          <w:lang w:bidi="he-IL"/>
        </w:rPr>
        <w:t xml:space="preserve">ανέμεναν </w:t>
      </w:r>
      <w:r w:rsidR="00BD5657">
        <w:rPr>
          <w:rFonts w:cstheme="minorHAnsi"/>
          <w:sz w:val="28"/>
          <w:szCs w:val="28"/>
          <w:lang w:bidi="he-IL"/>
        </w:rPr>
        <w:t xml:space="preserve">και </w:t>
      </w:r>
      <w:r w:rsidR="003F49AF">
        <w:rPr>
          <w:rFonts w:cstheme="minorHAnsi"/>
          <w:sz w:val="28"/>
          <w:szCs w:val="28"/>
          <w:lang w:bidi="he-IL"/>
        </w:rPr>
        <w:t>διαρκώς</w:t>
      </w:r>
      <w:r w:rsidR="00BD5657">
        <w:rPr>
          <w:rFonts w:cstheme="minorHAnsi"/>
          <w:sz w:val="28"/>
          <w:szCs w:val="28"/>
          <w:lang w:bidi="he-IL"/>
        </w:rPr>
        <w:t xml:space="preserve"> τον </w:t>
      </w:r>
      <w:r w:rsidR="003F49AF">
        <w:rPr>
          <w:rFonts w:cstheme="minorHAnsi"/>
          <w:sz w:val="28"/>
          <w:szCs w:val="28"/>
          <w:lang w:bidi="he-IL"/>
        </w:rPr>
        <w:t>αναζητούσαν</w:t>
      </w:r>
      <w:r w:rsidR="00BD5657">
        <w:rPr>
          <w:rFonts w:cstheme="minorHAnsi"/>
          <w:sz w:val="28"/>
          <w:szCs w:val="28"/>
          <w:lang w:bidi="he-IL"/>
        </w:rPr>
        <w:t xml:space="preserve"> στην </w:t>
      </w:r>
      <w:r w:rsidR="003F49AF">
        <w:rPr>
          <w:rFonts w:cstheme="minorHAnsi"/>
          <w:sz w:val="28"/>
          <w:szCs w:val="28"/>
          <w:lang w:bidi="he-IL"/>
        </w:rPr>
        <w:t>ανάγνωση</w:t>
      </w:r>
      <w:r w:rsidR="00BD5657">
        <w:rPr>
          <w:rFonts w:cstheme="minorHAnsi"/>
          <w:sz w:val="28"/>
          <w:szCs w:val="28"/>
          <w:lang w:bidi="he-IL"/>
        </w:rPr>
        <w:t xml:space="preserve"> του Νόμου και στις </w:t>
      </w:r>
      <w:r w:rsidR="003F49AF">
        <w:rPr>
          <w:rFonts w:cstheme="minorHAnsi"/>
          <w:sz w:val="28"/>
          <w:szCs w:val="28"/>
          <w:lang w:bidi="he-IL"/>
        </w:rPr>
        <w:t>ρήσεις</w:t>
      </w:r>
      <w:r w:rsidR="00BD5657">
        <w:rPr>
          <w:rFonts w:cstheme="minorHAnsi"/>
          <w:sz w:val="28"/>
          <w:szCs w:val="28"/>
          <w:lang w:bidi="he-IL"/>
        </w:rPr>
        <w:t xml:space="preserve"> </w:t>
      </w:r>
      <w:r w:rsidR="003F49AF">
        <w:rPr>
          <w:rFonts w:cstheme="minorHAnsi"/>
          <w:sz w:val="28"/>
          <w:szCs w:val="28"/>
          <w:lang w:bidi="he-IL"/>
        </w:rPr>
        <w:t>των προφητών</w:t>
      </w:r>
      <w:r w:rsidR="004179B2">
        <w:rPr>
          <w:rFonts w:cstheme="minorHAnsi"/>
          <w:sz w:val="28"/>
          <w:szCs w:val="28"/>
          <w:lang w:bidi="he-IL"/>
        </w:rPr>
        <w:t>,</w:t>
      </w:r>
      <w:r w:rsidR="00BD5657">
        <w:rPr>
          <w:rFonts w:cstheme="minorHAnsi"/>
          <w:sz w:val="28"/>
          <w:szCs w:val="28"/>
          <w:lang w:bidi="he-IL"/>
        </w:rPr>
        <w:t xml:space="preserve"> όταν </w:t>
      </w:r>
      <w:r w:rsidR="003F49AF">
        <w:rPr>
          <w:rFonts w:cstheme="minorHAnsi"/>
          <w:sz w:val="28"/>
          <w:szCs w:val="28"/>
          <w:lang w:bidi="he-IL"/>
        </w:rPr>
        <w:t>θεάθηκε</w:t>
      </w:r>
      <w:r w:rsidR="00BD5657">
        <w:rPr>
          <w:rFonts w:cstheme="minorHAnsi"/>
          <w:sz w:val="28"/>
          <w:szCs w:val="28"/>
          <w:lang w:bidi="he-IL"/>
        </w:rPr>
        <w:t xml:space="preserve"> </w:t>
      </w:r>
      <w:r w:rsidR="003F49AF">
        <w:rPr>
          <w:rFonts w:cstheme="minorHAnsi"/>
          <w:sz w:val="28"/>
          <w:szCs w:val="28"/>
          <w:lang w:bidi="he-IL"/>
        </w:rPr>
        <w:t>μπροστά</w:t>
      </w:r>
      <w:r w:rsidR="00BD5657">
        <w:rPr>
          <w:rFonts w:cstheme="minorHAnsi"/>
          <w:sz w:val="28"/>
          <w:szCs w:val="28"/>
          <w:lang w:bidi="he-IL"/>
        </w:rPr>
        <w:t xml:space="preserve"> τους δεν </w:t>
      </w:r>
      <w:r w:rsidR="003F49AF">
        <w:rPr>
          <w:rFonts w:cstheme="minorHAnsi"/>
          <w:sz w:val="28"/>
          <w:szCs w:val="28"/>
          <w:lang w:bidi="he-IL"/>
        </w:rPr>
        <w:t>μπορέσαν</w:t>
      </w:r>
      <w:r w:rsidR="00BD5657">
        <w:rPr>
          <w:rFonts w:cstheme="minorHAnsi"/>
          <w:sz w:val="28"/>
          <w:szCs w:val="28"/>
          <w:lang w:bidi="he-IL"/>
        </w:rPr>
        <w:t xml:space="preserve"> να τον </w:t>
      </w:r>
      <w:r w:rsidR="003F49AF">
        <w:rPr>
          <w:rFonts w:cstheme="minorHAnsi"/>
          <w:sz w:val="28"/>
          <w:szCs w:val="28"/>
          <w:lang w:bidi="he-IL"/>
        </w:rPr>
        <w:t>αναγνωρίσουν</w:t>
      </w:r>
      <w:r w:rsidR="00BD5657">
        <w:rPr>
          <w:rFonts w:cstheme="minorHAnsi"/>
          <w:sz w:val="28"/>
          <w:szCs w:val="28"/>
          <w:lang w:bidi="he-IL"/>
        </w:rPr>
        <w:t xml:space="preserve"> και να τον </w:t>
      </w:r>
      <w:r w:rsidR="003F49AF">
        <w:rPr>
          <w:rFonts w:cstheme="minorHAnsi"/>
          <w:sz w:val="28"/>
          <w:szCs w:val="28"/>
          <w:lang w:bidi="he-IL"/>
        </w:rPr>
        <w:t>καταστήσουν</w:t>
      </w:r>
      <w:r w:rsidR="00BD5657">
        <w:rPr>
          <w:rFonts w:cstheme="minorHAnsi"/>
          <w:sz w:val="28"/>
          <w:szCs w:val="28"/>
          <w:lang w:bidi="he-IL"/>
        </w:rPr>
        <w:t xml:space="preserve"> </w:t>
      </w:r>
      <w:r w:rsidR="003F49AF">
        <w:rPr>
          <w:rFonts w:cstheme="minorHAnsi"/>
          <w:sz w:val="28"/>
          <w:szCs w:val="28"/>
          <w:lang w:bidi="he-IL"/>
        </w:rPr>
        <w:t>Μεσσία</w:t>
      </w:r>
      <w:r w:rsidR="00BD5657">
        <w:rPr>
          <w:rFonts w:cstheme="minorHAnsi"/>
          <w:sz w:val="28"/>
          <w:szCs w:val="28"/>
          <w:lang w:bidi="he-IL"/>
        </w:rPr>
        <w:t xml:space="preserve"> κεχρισμένο της </w:t>
      </w:r>
      <w:r w:rsidR="003F49AF">
        <w:rPr>
          <w:rFonts w:cstheme="minorHAnsi"/>
          <w:sz w:val="28"/>
          <w:szCs w:val="28"/>
          <w:lang w:bidi="he-IL"/>
        </w:rPr>
        <w:t>καρδιάς</w:t>
      </w:r>
      <w:r w:rsidR="00BD5657">
        <w:rPr>
          <w:rFonts w:cstheme="minorHAnsi"/>
          <w:sz w:val="28"/>
          <w:szCs w:val="28"/>
          <w:lang w:bidi="he-IL"/>
        </w:rPr>
        <w:t xml:space="preserve"> τους. </w:t>
      </w:r>
      <w:r w:rsidR="003F49AF">
        <w:rPr>
          <w:rFonts w:cstheme="minorHAnsi"/>
          <w:sz w:val="28"/>
          <w:szCs w:val="28"/>
          <w:lang w:bidi="he-IL"/>
        </w:rPr>
        <w:t>Έτσι</w:t>
      </w:r>
      <w:r w:rsidR="00BD5657">
        <w:rPr>
          <w:rFonts w:cstheme="minorHAnsi"/>
          <w:sz w:val="28"/>
          <w:szCs w:val="28"/>
          <w:lang w:bidi="he-IL"/>
        </w:rPr>
        <w:t xml:space="preserve"> τον </w:t>
      </w:r>
      <w:r w:rsidR="003F49AF">
        <w:rPr>
          <w:rFonts w:cstheme="minorHAnsi"/>
          <w:sz w:val="28"/>
          <w:szCs w:val="28"/>
          <w:lang w:bidi="he-IL"/>
        </w:rPr>
        <w:t>θεώρησαν</w:t>
      </w:r>
      <w:r w:rsidR="00BD5657">
        <w:rPr>
          <w:rFonts w:cstheme="minorHAnsi"/>
          <w:sz w:val="28"/>
          <w:szCs w:val="28"/>
          <w:lang w:bidi="he-IL"/>
        </w:rPr>
        <w:t xml:space="preserve"> </w:t>
      </w:r>
      <w:r w:rsidR="003F49AF">
        <w:rPr>
          <w:rFonts w:cstheme="minorHAnsi"/>
          <w:sz w:val="28"/>
          <w:szCs w:val="28"/>
          <w:lang w:bidi="he-IL"/>
        </w:rPr>
        <w:t>κακό</w:t>
      </w:r>
      <w:r w:rsidR="004179B2">
        <w:rPr>
          <w:rFonts w:cstheme="minorHAnsi"/>
          <w:sz w:val="28"/>
          <w:szCs w:val="28"/>
          <w:lang w:bidi="he-IL"/>
        </w:rPr>
        <w:t>,</w:t>
      </w:r>
      <w:r w:rsidR="00BD5657">
        <w:rPr>
          <w:rFonts w:cstheme="minorHAnsi"/>
          <w:sz w:val="28"/>
          <w:szCs w:val="28"/>
          <w:lang w:bidi="he-IL"/>
        </w:rPr>
        <w:t xml:space="preserve"> </w:t>
      </w:r>
      <w:r w:rsidR="003F49AF">
        <w:rPr>
          <w:rFonts w:cstheme="minorHAnsi"/>
          <w:sz w:val="28"/>
          <w:szCs w:val="28"/>
          <w:lang w:bidi="he-IL"/>
        </w:rPr>
        <w:t>επειδή</w:t>
      </w:r>
      <w:r w:rsidR="00BD5657">
        <w:rPr>
          <w:rFonts w:cstheme="minorHAnsi"/>
          <w:sz w:val="28"/>
          <w:szCs w:val="28"/>
          <w:lang w:bidi="he-IL"/>
        </w:rPr>
        <w:t xml:space="preserve"> δεν τους </w:t>
      </w:r>
      <w:r w:rsidR="003F49AF">
        <w:rPr>
          <w:rFonts w:cstheme="minorHAnsi"/>
          <w:sz w:val="28"/>
          <w:szCs w:val="28"/>
          <w:lang w:bidi="he-IL"/>
        </w:rPr>
        <w:t>βόλευε</w:t>
      </w:r>
      <w:r w:rsidR="004179B2">
        <w:rPr>
          <w:rFonts w:cstheme="minorHAnsi"/>
          <w:sz w:val="28"/>
          <w:szCs w:val="28"/>
          <w:lang w:bidi="he-IL"/>
        </w:rPr>
        <w:t>,</w:t>
      </w:r>
      <w:r w:rsidR="00BD5657">
        <w:rPr>
          <w:rFonts w:cstheme="minorHAnsi"/>
          <w:sz w:val="28"/>
          <w:szCs w:val="28"/>
          <w:lang w:bidi="he-IL"/>
        </w:rPr>
        <w:t xml:space="preserve"> δεν τους </w:t>
      </w:r>
      <w:r w:rsidR="003F49AF">
        <w:rPr>
          <w:rFonts w:cstheme="minorHAnsi"/>
          <w:sz w:val="28"/>
          <w:szCs w:val="28"/>
          <w:lang w:bidi="he-IL"/>
        </w:rPr>
        <w:t>εξυπηρετούσε</w:t>
      </w:r>
      <w:r w:rsidR="00A454E1" w:rsidRPr="00A454E1">
        <w:rPr>
          <w:rFonts w:cstheme="minorHAnsi"/>
          <w:sz w:val="28"/>
          <w:szCs w:val="28"/>
          <w:lang w:bidi="he-IL"/>
        </w:rPr>
        <w:t>,</w:t>
      </w:r>
      <w:r w:rsidR="00BD5657">
        <w:rPr>
          <w:rFonts w:cstheme="minorHAnsi"/>
          <w:sz w:val="28"/>
          <w:szCs w:val="28"/>
          <w:lang w:bidi="he-IL"/>
        </w:rPr>
        <w:t xml:space="preserve"> </w:t>
      </w:r>
      <w:r w:rsidR="003F49AF">
        <w:rPr>
          <w:rFonts w:cstheme="minorHAnsi"/>
          <w:sz w:val="28"/>
          <w:szCs w:val="28"/>
          <w:lang w:bidi="he-IL"/>
        </w:rPr>
        <w:t>αφού</w:t>
      </w:r>
      <w:r w:rsidR="00BD5657">
        <w:rPr>
          <w:rFonts w:cstheme="minorHAnsi"/>
          <w:sz w:val="28"/>
          <w:szCs w:val="28"/>
          <w:lang w:bidi="he-IL"/>
        </w:rPr>
        <w:t xml:space="preserve"> </w:t>
      </w:r>
      <w:r w:rsidR="003F49AF">
        <w:rPr>
          <w:rFonts w:cstheme="minorHAnsi"/>
          <w:sz w:val="28"/>
          <w:szCs w:val="28"/>
          <w:lang w:bidi="he-IL"/>
        </w:rPr>
        <w:t>πρώτα</w:t>
      </w:r>
      <w:r w:rsidR="00BD5657">
        <w:rPr>
          <w:rFonts w:cstheme="minorHAnsi"/>
          <w:sz w:val="28"/>
          <w:szCs w:val="28"/>
          <w:lang w:bidi="he-IL"/>
        </w:rPr>
        <w:t xml:space="preserve">  τον </w:t>
      </w:r>
      <w:r w:rsidR="003F49AF">
        <w:rPr>
          <w:rFonts w:cstheme="minorHAnsi"/>
          <w:sz w:val="28"/>
          <w:szCs w:val="28"/>
          <w:lang w:bidi="he-IL"/>
        </w:rPr>
        <w:t>κατηγορήσαν</w:t>
      </w:r>
      <w:r w:rsidR="00BD5657">
        <w:rPr>
          <w:rFonts w:cstheme="minorHAnsi"/>
          <w:sz w:val="28"/>
          <w:szCs w:val="28"/>
          <w:lang w:bidi="he-IL"/>
        </w:rPr>
        <w:t xml:space="preserve"> ως </w:t>
      </w:r>
      <w:r w:rsidR="003F49AF">
        <w:rPr>
          <w:rFonts w:cstheme="minorHAnsi"/>
          <w:sz w:val="28"/>
          <w:szCs w:val="28"/>
          <w:lang w:bidi="he-IL"/>
        </w:rPr>
        <w:t>φορέα</w:t>
      </w:r>
      <w:r w:rsidR="00BD5657">
        <w:rPr>
          <w:rFonts w:cstheme="minorHAnsi"/>
          <w:sz w:val="28"/>
          <w:szCs w:val="28"/>
          <w:lang w:bidi="he-IL"/>
        </w:rPr>
        <w:t xml:space="preserve"> </w:t>
      </w:r>
      <w:r w:rsidR="003F49AF">
        <w:rPr>
          <w:rFonts w:cstheme="minorHAnsi"/>
          <w:sz w:val="28"/>
          <w:szCs w:val="28"/>
          <w:lang w:bidi="he-IL"/>
        </w:rPr>
        <w:t>δαιμονίων</w:t>
      </w:r>
      <w:r w:rsidR="004179B2" w:rsidRPr="004179B2">
        <w:rPr>
          <w:rFonts w:ascii="Arial" w:hAnsi="Arial" w:cs="Arial"/>
          <w:sz w:val="20"/>
          <w:szCs w:val="20"/>
          <w:vertAlign w:val="superscript"/>
          <w:lang w:bidi="he-IL"/>
        </w:rPr>
        <w:t xml:space="preserve"> </w:t>
      </w:r>
      <w:r w:rsidR="004179B2">
        <w:rPr>
          <w:rFonts w:ascii="SBL Greek" w:hAnsi="SBL Greek" w:cs="SBL Greek"/>
          <w:lang w:bidi="he-IL"/>
        </w:rPr>
        <w:t xml:space="preserve"> ἔλεγον δὲ πολλοὶ ἐξ αὐτῶν· δαιμόνιον ἔχει καὶ μαίνεται· </w:t>
      </w:r>
      <w:r w:rsidR="004179B2" w:rsidRPr="004179B2">
        <w:rPr>
          <w:rFonts w:ascii="Arial" w:hAnsi="Arial" w:cs="Arial"/>
          <w:sz w:val="20"/>
          <w:szCs w:val="20"/>
          <w:lang w:bidi="he-IL"/>
        </w:rPr>
        <w:t xml:space="preserve"> (</w:t>
      </w:r>
      <w:r w:rsidR="00546515">
        <w:rPr>
          <w:rFonts w:ascii="Arial" w:hAnsi="Arial" w:cs="Arial"/>
          <w:sz w:val="20"/>
          <w:szCs w:val="20"/>
          <w:lang w:bidi="he-IL"/>
        </w:rPr>
        <w:t>Ιω</w:t>
      </w:r>
      <w:r w:rsidR="004179B2" w:rsidRPr="004179B2">
        <w:rPr>
          <w:rFonts w:ascii="Arial" w:hAnsi="Arial" w:cs="Arial"/>
          <w:sz w:val="20"/>
          <w:szCs w:val="20"/>
          <w:lang w:bidi="he-IL"/>
        </w:rPr>
        <w:t>10:20)</w:t>
      </w:r>
      <w:r w:rsidR="00BD5657">
        <w:rPr>
          <w:rFonts w:cstheme="minorHAnsi"/>
          <w:sz w:val="28"/>
          <w:szCs w:val="28"/>
          <w:lang w:bidi="he-IL"/>
        </w:rPr>
        <w:t xml:space="preserve"> στο </w:t>
      </w:r>
      <w:r w:rsidR="003F49AF">
        <w:rPr>
          <w:rFonts w:cstheme="minorHAnsi"/>
          <w:sz w:val="28"/>
          <w:szCs w:val="28"/>
          <w:lang w:bidi="he-IL"/>
        </w:rPr>
        <w:t>τέλος</w:t>
      </w:r>
      <w:r w:rsidR="00BD5657">
        <w:rPr>
          <w:rFonts w:cstheme="minorHAnsi"/>
          <w:sz w:val="28"/>
          <w:szCs w:val="28"/>
          <w:lang w:bidi="he-IL"/>
        </w:rPr>
        <w:t xml:space="preserve"> τον </w:t>
      </w:r>
      <w:r w:rsidR="003F49AF">
        <w:rPr>
          <w:rFonts w:cstheme="minorHAnsi"/>
          <w:sz w:val="28"/>
          <w:szCs w:val="28"/>
          <w:lang w:bidi="he-IL"/>
        </w:rPr>
        <w:t>κατηγορήσαν</w:t>
      </w:r>
      <w:r w:rsidR="00BD5657">
        <w:rPr>
          <w:rFonts w:cstheme="minorHAnsi"/>
          <w:sz w:val="28"/>
          <w:szCs w:val="28"/>
          <w:lang w:bidi="he-IL"/>
        </w:rPr>
        <w:t xml:space="preserve"> ως </w:t>
      </w:r>
      <w:r w:rsidR="003F49AF">
        <w:rPr>
          <w:rFonts w:cstheme="minorHAnsi"/>
          <w:sz w:val="28"/>
          <w:szCs w:val="28"/>
          <w:lang w:bidi="he-IL"/>
        </w:rPr>
        <w:t>κακούργο</w:t>
      </w:r>
      <w:r w:rsidR="004179B2" w:rsidRPr="004179B2">
        <w:rPr>
          <w:rFonts w:cstheme="minorHAnsi"/>
          <w:sz w:val="28"/>
          <w:szCs w:val="28"/>
          <w:lang w:bidi="he-IL"/>
        </w:rPr>
        <w:t>,</w:t>
      </w:r>
      <w:r w:rsidR="00BD5657">
        <w:rPr>
          <w:rFonts w:cstheme="minorHAnsi"/>
          <w:sz w:val="28"/>
          <w:szCs w:val="28"/>
          <w:lang w:bidi="he-IL"/>
        </w:rPr>
        <w:t xml:space="preserve"> </w:t>
      </w:r>
      <w:r w:rsidR="003F49AF">
        <w:rPr>
          <w:rFonts w:cstheme="minorHAnsi"/>
          <w:sz w:val="28"/>
          <w:szCs w:val="28"/>
          <w:lang w:bidi="he-IL"/>
        </w:rPr>
        <w:t>παραποιώντας</w:t>
      </w:r>
      <w:r w:rsidR="00BD5657">
        <w:rPr>
          <w:rFonts w:cstheme="minorHAnsi"/>
          <w:sz w:val="28"/>
          <w:szCs w:val="28"/>
          <w:lang w:bidi="he-IL"/>
        </w:rPr>
        <w:t xml:space="preserve"> την </w:t>
      </w:r>
      <w:r w:rsidR="003F49AF">
        <w:rPr>
          <w:rFonts w:cstheme="minorHAnsi"/>
          <w:sz w:val="28"/>
          <w:szCs w:val="28"/>
          <w:lang w:bidi="he-IL"/>
        </w:rPr>
        <w:t>έννοια</w:t>
      </w:r>
      <w:r w:rsidR="00BD5657">
        <w:rPr>
          <w:rFonts w:cstheme="minorHAnsi"/>
          <w:sz w:val="28"/>
          <w:szCs w:val="28"/>
          <w:lang w:bidi="he-IL"/>
        </w:rPr>
        <w:t xml:space="preserve"> του </w:t>
      </w:r>
      <w:r w:rsidR="003F49AF">
        <w:rPr>
          <w:rFonts w:cstheme="minorHAnsi"/>
          <w:sz w:val="28"/>
          <w:szCs w:val="28"/>
          <w:lang w:bidi="he-IL"/>
        </w:rPr>
        <w:t>κακού</w:t>
      </w:r>
      <w:r w:rsidR="00BD5657">
        <w:rPr>
          <w:rFonts w:cstheme="minorHAnsi"/>
          <w:sz w:val="28"/>
          <w:szCs w:val="28"/>
          <w:lang w:bidi="he-IL"/>
        </w:rPr>
        <w:t xml:space="preserve">. </w:t>
      </w:r>
      <w:r w:rsidR="003F49AF">
        <w:rPr>
          <w:rFonts w:cstheme="minorHAnsi"/>
          <w:sz w:val="28"/>
          <w:szCs w:val="28"/>
          <w:lang w:bidi="he-IL"/>
        </w:rPr>
        <w:t>Κακός</w:t>
      </w:r>
      <w:r w:rsidR="00BD5657">
        <w:rPr>
          <w:rFonts w:cstheme="minorHAnsi"/>
          <w:sz w:val="28"/>
          <w:szCs w:val="28"/>
          <w:lang w:bidi="he-IL"/>
        </w:rPr>
        <w:t xml:space="preserve"> είναι </w:t>
      </w:r>
      <w:r w:rsidR="003F49AF">
        <w:rPr>
          <w:rFonts w:cstheme="minorHAnsi"/>
          <w:sz w:val="28"/>
          <w:szCs w:val="28"/>
          <w:lang w:bidi="he-IL"/>
        </w:rPr>
        <w:t>κάποιος</w:t>
      </w:r>
      <w:r w:rsidR="00BD5657">
        <w:rPr>
          <w:rFonts w:cstheme="minorHAnsi"/>
          <w:sz w:val="28"/>
          <w:szCs w:val="28"/>
          <w:lang w:bidi="he-IL"/>
        </w:rPr>
        <w:t xml:space="preserve"> που μας </w:t>
      </w:r>
      <w:r w:rsidR="003F49AF">
        <w:rPr>
          <w:rFonts w:cstheme="minorHAnsi"/>
          <w:sz w:val="28"/>
          <w:szCs w:val="28"/>
          <w:lang w:bidi="he-IL"/>
        </w:rPr>
        <w:t>βλάπτει</w:t>
      </w:r>
      <w:r w:rsidR="004179B2" w:rsidRPr="00A41F68">
        <w:rPr>
          <w:rFonts w:cstheme="minorHAnsi"/>
          <w:sz w:val="28"/>
          <w:szCs w:val="28"/>
          <w:lang w:bidi="he-IL"/>
        </w:rPr>
        <w:t>,</w:t>
      </w:r>
      <w:r w:rsidR="00BD5657">
        <w:rPr>
          <w:rFonts w:cstheme="minorHAnsi"/>
          <w:sz w:val="28"/>
          <w:szCs w:val="28"/>
          <w:lang w:bidi="he-IL"/>
        </w:rPr>
        <w:t xml:space="preserve"> όχι </w:t>
      </w:r>
      <w:r w:rsidR="003F49AF">
        <w:rPr>
          <w:rFonts w:cstheme="minorHAnsi"/>
          <w:sz w:val="28"/>
          <w:szCs w:val="28"/>
          <w:lang w:bidi="he-IL"/>
        </w:rPr>
        <w:t>κάποιος</w:t>
      </w:r>
      <w:r w:rsidR="00BD5657">
        <w:rPr>
          <w:rFonts w:cstheme="minorHAnsi"/>
          <w:sz w:val="28"/>
          <w:szCs w:val="28"/>
          <w:lang w:bidi="he-IL"/>
        </w:rPr>
        <w:t xml:space="preserve"> που μας </w:t>
      </w:r>
      <w:r w:rsidR="003F49AF">
        <w:rPr>
          <w:rFonts w:cstheme="minorHAnsi"/>
          <w:sz w:val="28"/>
          <w:szCs w:val="28"/>
          <w:lang w:bidi="he-IL"/>
        </w:rPr>
        <w:t>ξεβολεύει</w:t>
      </w:r>
      <w:r w:rsidR="00BD5657">
        <w:rPr>
          <w:rFonts w:cstheme="minorHAnsi"/>
          <w:sz w:val="28"/>
          <w:szCs w:val="28"/>
          <w:lang w:bidi="he-IL"/>
        </w:rPr>
        <w:t>.</w:t>
      </w:r>
      <w:r w:rsidR="006E1F5E" w:rsidRPr="00A2247E">
        <w:rPr>
          <w:rStyle w:val="a7"/>
        </w:rPr>
        <w:footnoteReference w:id="662"/>
      </w:r>
      <w:r w:rsidR="00BD5657">
        <w:rPr>
          <w:rFonts w:cstheme="minorHAnsi"/>
          <w:sz w:val="28"/>
          <w:szCs w:val="28"/>
          <w:lang w:bidi="he-IL"/>
        </w:rPr>
        <w:t xml:space="preserve"> </w:t>
      </w:r>
    </w:p>
    <w:p w14:paraId="1B0AA5D3" w14:textId="22556EB8" w:rsidR="00A94834" w:rsidRPr="00A94834" w:rsidRDefault="003E0A26" w:rsidP="00FA4F0C">
      <w:pPr>
        <w:ind w:left="-1134" w:right="-949" w:firstLine="567"/>
        <w:jc w:val="both"/>
        <w:rPr>
          <w:sz w:val="28"/>
          <w:szCs w:val="28"/>
        </w:rPr>
      </w:pPr>
      <w:r w:rsidRPr="007E76E0">
        <w:rPr>
          <w:sz w:val="28"/>
          <w:szCs w:val="28"/>
        </w:rPr>
        <w:t>Όταν το πλήθος αποκτά το δικαίωμα της αναφώνησης τότε θεωρείται καταδικασμένος εκείνος που δεν είναι αρεστός σε αυτό, για  αυτό  και η πρόταση για απελευθέρωση μέσω αμνηστίας εμπεριέχει σιωπηλά και μια καταδίκη.</w:t>
      </w:r>
      <w:r w:rsidR="00A454E1" w:rsidRPr="00A2247E">
        <w:rPr>
          <w:rStyle w:val="a7"/>
        </w:rPr>
        <w:footnoteReference w:id="663"/>
      </w:r>
      <w:r w:rsidRPr="007E76E0">
        <w:rPr>
          <w:sz w:val="28"/>
          <w:szCs w:val="28"/>
        </w:rPr>
        <w:t xml:space="preserve"> Ο λαός φαίνεται πως θεωρούσε τον Ιησού ως μη αναγκαίο,  ιδιαίτερα αν αναλογιστεί τη μεσσιανική στάση του Ιησού</w:t>
      </w:r>
      <w:r w:rsidR="006E1F5E">
        <w:rPr>
          <w:sz w:val="28"/>
          <w:szCs w:val="28"/>
        </w:rPr>
        <w:t>,</w:t>
      </w:r>
      <w:r w:rsidRPr="007E76E0">
        <w:rPr>
          <w:sz w:val="28"/>
          <w:szCs w:val="28"/>
        </w:rPr>
        <w:t xml:space="preserve"> που δεν ταιριάζει καθόλου με τις μεσσιανικές, αιώνια ριζωμένες, επιθυμίες του λαού. Ο ζηλωτής περί τα εθνικά θέματα Βαραββάς, για  αυτούς θα μπορούσε να προσφέρει κάτι περισσότερο στο μέλλον προς το έθνος, μέσω κάποιου νέου κινήματος του, ενώ για τον Ιησού φαίνεται ότι είχαν πεισθεί, πως δεν πρόκειται να κινηθεί προς την κατεύθυνση αυτή,</w:t>
      </w:r>
      <w:r w:rsidR="001E7328">
        <w:rPr>
          <w:sz w:val="28"/>
          <w:szCs w:val="28"/>
        </w:rPr>
        <w:t xml:space="preserve"> </w:t>
      </w:r>
      <w:r w:rsidRPr="007E76E0">
        <w:rPr>
          <w:sz w:val="28"/>
          <w:szCs w:val="28"/>
        </w:rPr>
        <w:t xml:space="preserve">της αντιπαράθεσης με την πολιτική εξουσία. Άλλωστε  κατά τη διάρκεια της σύλληψης του από τους υπηρέτες του Ναού και την </w:t>
      </w:r>
      <w:r w:rsidRPr="007E76E0">
        <w:rPr>
          <w:sz w:val="28"/>
          <w:szCs w:val="28"/>
        </w:rPr>
        <w:lastRenderedPageBreak/>
        <w:t>ρωμαϊκή σπείρα</w:t>
      </w:r>
      <w:r w:rsidR="00A66C9C">
        <w:rPr>
          <w:sz w:val="28"/>
          <w:szCs w:val="28"/>
        </w:rPr>
        <w:t xml:space="preserve"> </w:t>
      </w:r>
      <w:r w:rsidRPr="007E76E0">
        <w:rPr>
          <w:sz w:val="28"/>
          <w:szCs w:val="28"/>
        </w:rPr>
        <w:t>δεν πρόβαλε καμμιά αντίσταση,</w:t>
      </w:r>
      <w:r w:rsidR="006E1F5E">
        <w:rPr>
          <w:sz w:val="28"/>
          <w:szCs w:val="28"/>
        </w:rPr>
        <w:t>(Μρκ14:42-52.Μτθ26:46-57.Λκ22:47-53.Ιω18:1-12)</w:t>
      </w:r>
      <w:r w:rsidRPr="007E76E0">
        <w:rPr>
          <w:sz w:val="28"/>
          <w:szCs w:val="28"/>
        </w:rPr>
        <w:t xml:space="preserve"> κάνοντας  την αναμενομένη από τον μεσσία επίδειξη δύναμης με θαυματουργικό τρόπο, όπως αναμένονταν. Άλλωστε παρουσιάζεται μπροστά τους την ώρα της επιλογής εξευτελισμένος, εξουθενωμένος, αδύναμος</w:t>
      </w:r>
      <w:r w:rsidR="00A454E1">
        <w:rPr>
          <w:sz w:val="28"/>
          <w:szCs w:val="28"/>
        </w:rPr>
        <w:t>,</w:t>
      </w:r>
      <w:r w:rsidRPr="007E76E0">
        <w:rPr>
          <w:sz w:val="28"/>
          <w:szCs w:val="28"/>
        </w:rPr>
        <w:t xml:space="preserve"> γεμάτος αίματα. Απέναντι του στέκεται η ρωμαϊκή εξουσία και η δύναμη των δυνατών</w:t>
      </w:r>
      <w:r>
        <w:rPr>
          <w:sz w:val="28"/>
          <w:szCs w:val="28"/>
        </w:rPr>
        <w:t xml:space="preserve"> </w:t>
      </w:r>
      <w:r w:rsidR="003F49AF">
        <w:rPr>
          <w:sz w:val="28"/>
          <w:szCs w:val="28"/>
        </w:rPr>
        <w:t>αρχιερέων</w:t>
      </w:r>
    </w:p>
    <w:p w14:paraId="4BB50194" w14:textId="4E3A3B78" w:rsidR="007E76E0" w:rsidRPr="007E76E0" w:rsidRDefault="00362DD0" w:rsidP="00FA4F0C">
      <w:pPr>
        <w:ind w:left="-1134" w:right="-949" w:firstLine="567"/>
        <w:jc w:val="both"/>
        <w:rPr>
          <w:sz w:val="28"/>
          <w:szCs w:val="28"/>
        </w:rPr>
      </w:pPr>
      <w:r>
        <w:rPr>
          <w:sz w:val="28"/>
          <w:szCs w:val="28"/>
        </w:rPr>
        <w:t xml:space="preserve">    </w:t>
      </w:r>
      <w:r w:rsidR="007E76E0" w:rsidRPr="007E76E0">
        <w:rPr>
          <w:sz w:val="28"/>
          <w:szCs w:val="28"/>
        </w:rPr>
        <w:t>Κατά τον Χρυσόστομο το έθος συνίσταται στο να διατυπώνει ο λαός την αίτηση για χάρη των κατάδικων και ο άρχων να ικανοποιεί το αίτημα</w:t>
      </w:r>
      <w:r w:rsidR="001736DA">
        <w:rPr>
          <w:sz w:val="28"/>
          <w:szCs w:val="28"/>
        </w:rPr>
        <w:t>.</w:t>
      </w:r>
      <w:r w:rsidR="007E76E0" w:rsidRPr="007E76E0">
        <w:rPr>
          <w:sz w:val="28"/>
          <w:szCs w:val="28"/>
        </w:rPr>
        <w:t xml:space="preserve"> </w:t>
      </w:r>
      <w:r w:rsidR="001736DA">
        <w:rPr>
          <w:sz w:val="28"/>
          <w:szCs w:val="28"/>
        </w:rPr>
        <w:t>Ε</w:t>
      </w:r>
      <w:r w:rsidR="007E76E0" w:rsidRPr="007E76E0">
        <w:rPr>
          <w:sz w:val="28"/>
          <w:szCs w:val="28"/>
        </w:rPr>
        <w:t>δώ η τάξη παρουσιάζεται ανεστραμμένη</w:t>
      </w:r>
      <w:r w:rsidR="006E1F5E">
        <w:rPr>
          <w:sz w:val="28"/>
          <w:szCs w:val="28"/>
        </w:rPr>
        <w:t>,</w:t>
      </w:r>
      <w:r w:rsidR="007E76E0" w:rsidRPr="007E76E0">
        <w:rPr>
          <w:sz w:val="28"/>
          <w:szCs w:val="28"/>
        </w:rPr>
        <w:t xml:space="preserve"> γιατί ο άρχων ζητά από τον  λαό να δεχθεί την απόλυση του δέσμιου</w:t>
      </w:r>
      <w:r w:rsidR="007E76E0" w:rsidRPr="00A2247E">
        <w:rPr>
          <w:rStyle w:val="a7"/>
        </w:rPr>
        <w:footnoteReference w:id="664"/>
      </w:r>
      <w:r w:rsidR="007E76E0" w:rsidRPr="007E76E0">
        <w:rPr>
          <w:sz w:val="28"/>
          <w:szCs w:val="28"/>
        </w:rPr>
        <w:t>. Ο Πιλάτος θέτει στον όχλο το δίλλημα Ιησούς ή Βαραββάς; Η αλήθεια της αγάπης ή η ψευδαίσθηση της επίγειας δύναμης και βίας;</w:t>
      </w:r>
    </w:p>
    <w:p w14:paraId="2402A14A" w14:textId="49CA38B6" w:rsidR="007E76E0" w:rsidRPr="00A054F3" w:rsidRDefault="007E76E0" w:rsidP="006E1F5E">
      <w:pPr>
        <w:ind w:left="-1134" w:right="-949" w:firstLine="567"/>
        <w:jc w:val="both"/>
        <w:rPr>
          <w:sz w:val="28"/>
          <w:szCs w:val="28"/>
        </w:rPr>
      </w:pPr>
      <w:r w:rsidRPr="007E76E0">
        <w:rPr>
          <w:sz w:val="28"/>
          <w:szCs w:val="28"/>
        </w:rPr>
        <w:t xml:space="preserve"> Οι αρχιερείς πείθουν </w:t>
      </w:r>
      <w:r w:rsidR="001E7328">
        <w:rPr>
          <w:sz w:val="28"/>
          <w:szCs w:val="28"/>
        </w:rPr>
        <w:t xml:space="preserve">τον όχλο </w:t>
      </w:r>
      <w:r w:rsidRPr="007E76E0">
        <w:rPr>
          <w:sz w:val="28"/>
          <w:szCs w:val="28"/>
        </w:rPr>
        <w:t>με τη δύναμη της λογική</w:t>
      </w:r>
      <w:r w:rsidR="001E7328">
        <w:rPr>
          <w:sz w:val="28"/>
          <w:szCs w:val="28"/>
        </w:rPr>
        <w:t>ς</w:t>
      </w:r>
      <w:r w:rsidRPr="007E76E0">
        <w:rPr>
          <w:sz w:val="28"/>
          <w:szCs w:val="28"/>
        </w:rPr>
        <w:t>, με αυτά που βλέπει χειροπιαστά μπροστά του, να επιλέξει τον Βαραββά και τον Ιησού να ζητήσουν να σταυρωθεί για να ησυχάσει ο τόπος από αυτό  τον ταραχοποιό.</w:t>
      </w:r>
      <w:r w:rsidR="00A054F3" w:rsidRPr="00A054F3">
        <w:t xml:space="preserve"> </w:t>
      </w:r>
      <w:r w:rsidR="00A054F3" w:rsidRPr="00A054F3">
        <w:rPr>
          <w:sz w:val="28"/>
          <w:szCs w:val="28"/>
        </w:rPr>
        <w:t>Οι διδάσκαλοι του Νόμου απιστούν και οι απλοί άνθρωποι, όλων των εθνών, πιστεύουν.</w:t>
      </w:r>
      <w:r w:rsidR="007C0CDF" w:rsidRPr="00A2247E">
        <w:rPr>
          <w:rStyle w:val="a7"/>
        </w:rPr>
        <w:footnoteReference w:id="665"/>
      </w:r>
    </w:p>
    <w:p w14:paraId="13F24B42" w14:textId="37767173" w:rsidR="007E76E0" w:rsidRPr="007E76E0" w:rsidRDefault="007E76E0" w:rsidP="00FA4F0C">
      <w:pPr>
        <w:ind w:left="-1134" w:right="-949" w:firstLine="567"/>
        <w:jc w:val="both"/>
        <w:rPr>
          <w:sz w:val="28"/>
          <w:szCs w:val="28"/>
        </w:rPr>
      </w:pPr>
      <w:r w:rsidRPr="007E76E0">
        <w:rPr>
          <w:sz w:val="28"/>
          <w:szCs w:val="28"/>
        </w:rPr>
        <w:t xml:space="preserve"> Ο νους  του όχλου δεν αργεί να κάνει την επιλογή. Τα συναισθήματα του είναι ήδη φανατικά εχθρικά ενάντια στον Ιησού, και τον βεβαιώνουν για την ορθότητα της επιλογής  οι καθ΄ύλη αρμόδιοι,</w:t>
      </w:r>
      <w:r w:rsidR="001E7328">
        <w:rPr>
          <w:sz w:val="28"/>
          <w:szCs w:val="28"/>
        </w:rPr>
        <w:t xml:space="preserve"> </w:t>
      </w:r>
      <w:r w:rsidRPr="007E76E0">
        <w:rPr>
          <w:sz w:val="28"/>
          <w:szCs w:val="28"/>
        </w:rPr>
        <w:t>που είναι οι νομοδιδάσκαλοι, οι γραμματείς</w:t>
      </w:r>
      <w:r w:rsidR="00EA2C04">
        <w:rPr>
          <w:sz w:val="28"/>
          <w:szCs w:val="28"/>
        </w:rPr>
        <w:t>,</w:t>
      </w:r>
      <w:r w:rsidRPr="007E76E0">
        <w:rPr>
          <w:sz w:val="28"/>
          <w:szCs w:val="28"/>
        </w:rPr>
        <w:t xml:space="preserve"> οι ερμηνευτές του νόμου και των προφητών, οι λευίτες, οι ιερείς και αρχιερείς,</w:t>
      </w:r>
      <w:r w:rsidR="001E7328">
        <w:rPr>
          <w:sz w:val="28"/>
          <w:szCs w:val="28"/>
        </w:rPr>
        <w:t xml:space="preserve"> </w:t>
      </w:r>
      <w:r w:rsidRPr="007E76E0">
        <w:rPr>
          <w:sz w:val="28"/>
          <w:szCs w:val="28"/>
        </w:rPr>
        <w:t>οι άνθρωποι του Ναού. Ο Ιησούς που πολλές φορές έχει προβάλλει τον εαυτό του ως Υιό του Θεού και ταύτισε τον εαυτό του με προφητείες και αποκαλυπτικές δοξασίε</w:t>
      </w:r>
      <w:r w:rsidR="001E7328">
        <w:rPr>
          <w:sz w:val="28"/>
          <w:szCs w:val="28"/>
        </w:rPr>
        <w:t>ς</w:t>
      </w:r>
      <w:r w:rsidRPr="007E76E0">
        <w:rPr>
          <w:sz w:val="28"/>
          <w:szCs w:val="28"/>
        </w:rPr>
        <w:t>, βρίσκεται τώρα αλυσοδεμένος και μελλοθάνατος στα  χέρια της επαίσχυντης ρωμαϊκής εξουσίας και δεν κάνει τίποτε για να αντιστρέψει την σε βάρος του πραγματικότητα. Οι μαθητές του και οι κύριοι ακόλουθοι του τον έχουν εγκαταλείψει, καμμιά φωνή από εκείνες που τον υποδέχονταν στη θριαμβευτική του είσοδο στην αγία πόλη λίγες μέρες πριν</w:t>
      </w:r>
      <w:r w:rsidR="00A454E1">
        <w:rPr>
          <w:sz w:val="28"/>
          <w:szCs w:val="28"/>
        </w:rPr>
        <w:t>(Μτθ21:1-11.Μρκ11:1-11.Λκ19:28-44.Ιω12:12-19)</w:t>
      </w:r>
      <w:r w:rsidRPr="007E76E0">
        <w:rPr>
          <w:sz w:val="28"/>
          <w:szCs w:val="28"/>
        </w:rPr>
        <w:t xml:space="preserve">, δεν ακούγεται πια. Ποιος λόγος θα μπορούσε να είναι τόσο ισχυρός ώστε να ανατρέψει το αρνητικό κλίμα για τον Ιησού στο μυαλό και στην καρδιά του όχλου; </w:t>
      </w:r>
      <w:r w:rsidR="003E0A26">
        <w:rPr>
          <w:sz w:val="28"/>
          <w:szCs w:val="28"/>
        </w:rPr>
        <w:t xml:space="preserve">Αυτό </w:t>
      </w:r>
      <w:r w:rsidR="003F49AF">
        <w:rPr>
          <w:sz w:val="28"/>
          <w:szCs w:val="28"/>
        </w:rPr>
        <w:t>μπορεί</w:t>
      </w:r>
      <w:r w:rsidR="003E0A26">
        <w:rPr>
          <w:sz w:val="28"/>
          <w:szCs w:val="28"/>
        </w:rPr>
        <w:t xml:space="preserve"> να </w:t>
      </w:r>
      <w:r w:rsidR="003F49AF">
        <w:rPr>
          <w:sz w:val="28"/>
          <w:szCs w:val="28"/>
        </w:rPr>
        <w:t>γίνει</w:t>
      </w:r>
      <w:r w:rsidRPr="007E76E0">
        <w:rPr>
          <w:sz w:val="28"/>
          <w:szCs w:val="28"/>
        </w:rPr>
        <w:t xml:space="preserve"> μόνο </w:t>
      </w:r>
      <w:r w:rsidR="003E0A26">
        <w:rPr>
          <w:sz w:val="28"/>
          <w:szCs w:val="28"/>
        </w:rPr>
        <w:t>με τ</w:t>
      </w:r>
      <w:r w:rsidRPr="007E76E0">
        <w:rPr>
          <w:sz w:val="28"/>
          <w:szCs w:val="28"/>
        </w:rPr>
        <w:t>η</w:t>
      </w:r>
      <w:r w:rsidR="003E0A26">
        <w:rPr>
          <w:sz w:val="28"/>
          <w:szCs w:val="28"/>
        </w:rPr>
        <w:t>ν</w:t>
      </w:r>
      <w:r w:rsidRPr="007E76E0">
        <w:rPr>
          <w:sz w:val="28"/>
          <w:szCs w:val="28"/>
        </w:rPr>
        <w:t xml:space="preserve"> αγάπη για το πρόσωπο του, που δίνεται από την μαρτυρία της ομολογίας από όλους τους μαθητές του, όλων των αιώνων της ανθρώπινης ιστορίας έως τα έσχατα, ότι αυτός είναι ο μόνος Σωτήρας των ανθρώπων.</w:t>
      </w:r>
    </w:p>
    <w:p w14:paraId="513DDF5E" w14:textId="1986F3CA" w:rsidR="007E76E0" w:rsidRPr="007E76E0" w:rsidRDefault="007E76E0" w:rsidP="00FA4F0C">
      <w:pPr>
        <w:ind w:left="-1134" w:right="-949" w:firstLine="567"/>
        <w:jc w:val="both"/>
        <w:rPr>
          <w:sz w:val="28"/>
          <w:szCs w:val="28"/>
        </w:rPr>
      </w:pPr>
      <w:r w:rsidRPr="007E76E0">
        <w:rPr>
          <w:sz w:val="28"/>
          <w:szCs w:val="28"/>
        </w:rPr>
        <w:t xml:space="preserve">     Όμως ο όχλος, που δεν έχει αγαπητική σχέση μαζί του, κάνει την αυτονόητη επιλογή  πράξη. Ο Ιησούς ως σημείο αντιλεγόμενο,</w:t>
      </w:r>
      <w:r w:rsidR="00247456">
        <w:rPr>
          <w:sz w:val="28"/>
          <w:szCs w:val="28"/>
        </w:rPr>
        <w:t xml:space="preserve"> </w:t>
      </w:r>
      <w:r w:rsidRPr="007E76E0">
        <w:rPr>
          <w:sz w:val="28"/>
          <w:szCs w:val="28"/>
        </w:rPr>
        <w:t xml:space="preserve">όπως προφητεύτηκε </w:t>
      </w:r>
      <w:r w:rsidR="003E0A26">
        <w:rPr>
          <w:sz w:val="28"/>
          <w:szCs w:val="28"/>
        </w:rPr>
        <w:t>από τον Συμεών</w:t>
      </w:r>
      <w:r w:rsidRPr="007E76E0">
        <w:rPr>
          <w:sz w:val="28"/>
          <w:szCs w:val="28"/>
        </w:rPr>
        <w:t>, γίνεται η πέτρα που κάποιος πέφτει πάνω της και τσακίζεται</w:t>
      </w:r>
      <w:r w:rsidR="00D8087F">
        <w:rPr>
          <w:sz w:val="28"/>
          <w:szCs w:val="28"/>
        </w:rPr>
        <w:t>(Λκ2:25-35)</w:t>
      </w:r>
      <w:r w:rsidR="00D8087F" w:rsidRPr="00D8087F">
        <w:rPr>
          <w:rFonts w:ascii="SBL Greek" w:hAnsi="SBL Greek" w:cs="SBL Greek"/>
          <w:lang w:bidi="he-IL"/>
        </w:rPr>
        <w:t xml:space="preserve"> </w:t>
      </w:r>
      <w:r w:rsidR="00D8087F">
        <w:rPr>
          <w:rFonts w:ascii="SBL Greek" w:hAnsi="SBL Greek" w:cs="SBL Greek"/>
          <w:lang w:bidi="he-IL"/>
        </w:rPr>
        <w:t xml:space="preserve">καὶ εὐλόγησεν αὐτοὺς Συμεὼν καὶ εἶπεν </w:t>
      </w:r>
      <w:r w:rsidR="00D8087F">
        <w:rPr>
          <w:rFonts w:ascii="SBL Greek" w:hAnsi="SBL Greek" w:cs="SBL Greek"/>
          <w:lang w:bidi="he-IL"/>
        </w:rPr>
        <w:lastRenderedPageBreak/>
        <w:t>πρὸς Μαριὰμ τὴν μητέρα αὐτοῦ· ἰδοὺ οὗτος κεῖται εἰς πτῶσιν καὶ ἀνάστασιν πολλῶν ἐν τῷ Ἰσραὴλ καὶ εἰς σημεῖον ἀντιλεγόμενον-</w:t>
      </w:r>
      <w:r w:rsidR="00D8087F" w:rsidRPr="00D8087F">
        <w:rPr>
          <w:rFonts w:ascii="Arial" w:hAnsi="Arial" w:cs="Arial"/>
          <w:sz w:val="20"/>
          <w:szCs w:val="20"/>
          <w:lang w:bidi="he-IL"/>
        </w:rPr>
        <w:t xml:space="preserve"> (</w:t>
      </w:r>
      <w:r w:rsidR="00546515">
        <w:rPr>
          <w:rFonts w:ascii="Arial" w:hAnsi="Arial" w:cs="Arial"/>
          <w:sz w:val="20"/>
          <w:szCs w:val="20"/>
          <w:lang w:bidi="he-IL"/>
        </w:rPr>
        <w:t>Λκ</w:t>
      </w:r>
      <w:r w:rsidR="00D8087F" w:rsidRPr="00D8087F">
        <w:rPr>
          <w:rFonts w:ascii="Arial" w:hAnsi="Arial" w:cs="Arial"/>
          <w:sz w:val="20"/>
          <w:szCs w:val="20"/>
          <w:lang w:bidi="he-IL"/>
        </w:rPr>
        <w:t>2:34)</w:t>
      </w:r>
      <w:r w:rsidRPr="007E76E0">
        <w:rPr>
          <w:sz w:val="28"/>
          <w:szCs w:val="28"/>
        </w:rPr>
        <w:t xml:space="preserve">. </w:t>
      </w:r>
    </w:p>
    <w:p w14:paraId="7092E5B2" w14:textId="77D43457" w:rsidR="00247456" w:rsidRDefault="007E76E0" w:rsidP="00FA4F0C">
      <w:pPr>
        <w:ind w:left="-1134" w:right="-949" w:firstLine="567"/>
        <w:jc w:val="both"/>
        <w:rPr>
          <w:sz w:val="28"/>
          <w:szCs w:val="28"/>
        </w:rPr>
      </w:pPr>
      <w:r w:rsidRPr="007E76E0">
        <w:rPr>
          <w:sz w:val="28"/>
          <w:szCs w:val="28"/>
        </w:rPr>
        <w:t xml:space="preserve">     Δεν έχει ευθύνη όμως ο όχλος για αυτή την τραγική του επιλογή. Ο Ιησούς ως βλάσφημος, ψευδοπροφήτης, ψευδομεσίας, ψεύτικος βασιλιάς και επαναστάτης έπρεπε να τεθεί ως δούλος πάνω στο σταυρό</w:t>
      </w:r>
      <w:r w:rsidR="00DE4145">
        <w:rPr>
          <w:sz w:val="28"/>
          <w:szCs w:val="28"/>
        </w:rPr>
        <w:t>,</w:t>
      </w:r>
      <w:r w:rsidRPr="007E76E0">
        <w:rPr>
          <w:sz w:val="28"/>
          <w:szCs w:val="28"/>
        </w:rPr>
        <w:t xml:space="preserve"> για να μη διαταράσσει πια το ιουδαϊκό θρησκευτικό κατεστημένο, να μην ανατρέπει βαρύτατες για τον άνθρωπο διατάξεις της Τορά και να μην αναστατώνει την </w:t>
      </w:r>
      <w:r w:rsidRPr="007E76E0">
        <w:rPr>
          <w:sz w:val="28"/>
          <w:szCs w:val="28"/>
          <w:lang w:val="en-US"/>
        </w:rPr>
        <w:t>Pax</w:t>
      </w:r>
      <w:r w:rsidRPr="007E76E0">
        <w:rPr>
          <w:sz w:val="28"/>
          <w:szCs w:val="28"/>
        </w:rPr>
        <w:t xml:space="preserve"> </w:t>
      </w:r>
      <w:r w:rsidRPr="007E76E0">
        <w:rPr>
          <w:sz w:val="28"/>
          <w:szCs w:val="28"/>
          <w:lang w:val="en-US"/>
        </w:rPr>
        <w:t>Romana</w:t>
      </w:r>
      <w:r w:rsidRPr="007E76E0">
        <w:rPr>
          <w:sz w:val="28"/>
          <w:szCs w:val="28"/>
        </w:rPr>
        <w:t>, που η Ρώμη και ο εκπρόσωπος της ήθελε να επιβάλλει. Άλλωστε συμφέρει το λαό</w:t>
      </w:r>
      <w:r w:rsidR="00DE4145">
        <w:rPr>
          <w:sz w:val="28"/>
          <w:szCs w:val="28"/>
        </w:rPr>
        <w:t>,</w:t>
      </w:r>
      <w:r w:rsidRPr="007E76E0">
        <w:rPr>
          <w:sz w:val="28"/>
          <w:szCs w:val="28"/>
        </w:rPr>
        <w:t xml:space="preserve"> όπως είπε και ο ρεαλιστής και λογικότατος αρχιερέας Καϊάφας</w:t>
      </w:r>
      <w:r w:rsidR="00DE4145">
        <w:rPr>
          <w:sz w:val="28"/>
          <w:szCs w:val="28"/>
        </w:rPr>
        <w:t xml:space="preserve"> </w:t>
      </w:r>
      <w:r w:rsidRPr="007E76E0">
        <w:rPr>
          <w:sz w:val="28"/>
          <w:szCs w:val="28"/>
        </w:rPr>
        <w:t>να καταδικαστεί ένας αθώος παρά να καταδικαστεί και να χαθεί = να σωθεί ένα έθνος.</w:t>
      </w:r>
      <w:r w:rsidR="00A41F68" w:rsidRPr="00A41F68">
        <w:rPr>
          <w:sz w:val="28"/>
          <w:szCs w:val="28"/>
        </w:rPr>
        <w:t>(</w:t>
      </w:r>
      <w:r w:rsidR="00A41F68">
        <w:rPr>
          <w:sz w:val="28"/>
          <w:szCs w:val="28"/>
          <w:lang w:val="en-US"/>
        </w:rPr>
        <w:t>I</w:t>
      </w:r>
      <w:r w:rsidR="00A41F68">
        <w:rPr>
          <w:sz w:val="28"/>
          <w:szCs w:val="28"/>
        </w:rPr>
        <w:t>ω</w:t>
      </w:r>
      <w:r w:rsidR="00A41F68" w:rsidRPr="00A41F68">
        <w:rPr>
          <w:sz w:val="28"/>
          <w:szCs w:val="28"/>
        </w:rPr>
        <w:t>11</w:t>
      </w:r>
      <w:r w:rsidR="00A41F68">
        <w:rPr>
          <w:sz w:val="28"/>
          <w:szCs w:val="28"/>
        </w:rPr>
        <w:t>:</w:t>
      </w:r>
      <w:r w:rsidR="00A41F68" w:rsidRPr="00A41F68">
        <w:rPr>
          <w:sz w:val="28"/>
          <w:szCs w:val="28"/>
        </w:rPr>
        <w:t>50)</w:t>
      </w:r>
      <w:r w:rsidRPr="007E76E0">
        <w:rPr>
          <w:sz w:val="28"/>
          <w:szCs w:val="28"/>
        </w:rPr>
        <w:t xml:space="preserve"> Η θρησκευτική ηγεσία των Ιουδαίων είχε την ευθύνη για  αυτή την επιλογή, για  αυτό δεν δικαιολογούνται μίση ρατσιστικά κατά του λαού των Ιουδαίων. Ο λαός που λειτούργησε ως μάζα απρόσωπων, άβουλων ως και ακάρδων όντων</w:t>
      </w:r>
      <w:r w:rsidR="00DE4145">
        <w:rPr>
          <w:sz w:val="28"/>
          <w:szCs w:val="28"/>
        </w:rPr>
        <w:t>,</w:t>
      </w:r>
      <w:r w:rsidRPr="007E76E0">
        <w:rPr>
          <w:sz w:val="28"/>
          <w:szCs w:val="28"/>
        </w:rPr>
        <w:t xml:space="preserve"> χωρίς ορθή κρίση απέναντι στα συμβαίνοντα, κάνει την αδικία, κανόνα επιλογής. Ζώντας μέσα σε ένα τυφλό, θρησκευτικού χαρακτήρα, φανατισμό οδηγείται στην ανελέητη επιλογή της σταύρωσης του ανεξίκακου Ιησού και μάλιστα τις άγιες ημέρες,</w:t>
      </w:r>
      <w:r w:rsidR="00247456">
        <w:rPr>
          <w:sz w:val="28"/>
          <w:szCs w:val="28"/>
        </w:rPr>
        <w:t xml:space="preserve"> </w:t>
      </w:r>
      <w:r w:rsidRPr="007E76E0">
        <w:rPr>
          <w:sz w:val="28"/>
          <w:szCs w:val="28"/>
        </w:rPr>
        <w:t>στην αγία πόλη. Αυτό μάλιστα το απαιτεί και το ζητά επίμονα.</w:t>
      </w:r>
      <w:r w:rsidR="00A41F68">
        <w:rPr>
          <w:rFonts w:ascii="SBL Greek" w:hAnsi="SBL Greek" w:cs="SBL Greek"/>
          <w:lang w:bidi="he-IL"/>
        </w:rPr>
        <w:t xml:space="preserve"> ἐκραύγασαν οὖν πάλιν λέγοντες· μὴ τοῦτον ἀλλὰ τὸν Βαραββᾶν.</w:t>
      </w:r>
      <w:r w:rsidR="00A41F68" w:rsidRPr="00A41F68">
        <w:rPr>
          <w:rFonts w:ascii="Arial" w:hAnsi="Arial" w:cs="Arial"/>
          <w:sz w:val="20"/>
          <w:szCs w:val="20"/>
          <w:lang w:bidi="he-IL"/>
        </w:rPr>
        <w:t>(</w:t>
      </w:r>
      <w:r w:rsidR="00546515">
        <w:rPr>
          <w:rFonts w:ascii="Arial" w:hAnsi="Arial" w:cs="Arial"/>
          <w:sz w:val="20"/>
          <w:szCs w:val="20"/>
          <w:lang w:bidi="he-IL"/>
        </w:rPr>
        <w:t>Ιω</w:t>
      </w:r>
      <w:r w:rsidR="00A41F68" w:rsidRPr="00A41F68">
        <w:rPr>
          <w:rFonts w:ascii="Arial" w:hAnsi="Arial" w:cs="Arial"/>
          <w:sz w:val="20"/>
          <w:szCs w:val="20"/>
          <w:lang w:bidi="he-IL"/>
        </w:rPr>
        <w:t>18:40)</w:t>
      </w:r>
      <w:r w:rsidRPr="007E76E0">
        <w:rPr>
          <w:sz w:val="28"/>
          <w:szCs w:val="28"/>
        </w:rPr>
        <w:t xml:space="preserve"> Ο Ιησούς δεν διεκδικεί ούτε την εύνοια που δείχνουν σε ένα ληστή.</w:t>
      </w:r>
      <w:r w:rsidR="00247456">
        <w:rPr>
          <w:sz w:val="28"/>
          <w:szCs w:val="28"/>
        </w:rPr>
        <w:t xml:space="preserve"> </w:t>
      </w:r>
      <w:r w:rsidR="003F49AF">
        <w:rPr>
          <w:sz w:val="28"/>
          <w:szCs w:val="28"/>
        </w:rPr>
        <w:t>Αξιοπρόσεκτο</w:t>
      </w:r>
      <w:r w:rsidR="003E0A26">
        <w:rPr>
          <w:sz w:val="28"/>
          <w:szCs w:val="28"/>
        </w:rPr>
        <w:t xml:space="preserve"> </w:t>
      </w:r>
      <w:r w:rsidR="003F49AF">
        <w:rPr>
          <w:sz w:val="28"/>
          <w:szCs w:val="28"/>
        </w:rPr>
        <w:t>αυτής</w:t>
      </w:r>
      <w:r w:rsidR="003E0A26">
        <w:rPr>
          <w:sz w:val="28"/>
          <w:szCs w:val="28"/>
        </w:rPr>
        <w:t xml:space="preserve"> της </w:t>
      </w:r>
      <w:r w:rsidR="003F49AF">
        <w:rPr>
          <w:sz w:val="28"/>
          <w:szCs w:val="28"/>
        </w:rPr>
        <w:t>μανιώδους</w:t>
      </w:r>
      <w:r w:rsidR="003E0A26">
        <w:rPr>
          <w:sz w:val="28"/>
          <w:szCs w:val="28"/>
        </w:rPr>
        <w:t xml:space="preserve"> </w:t>
      </w:r>
      <w:r w:rsidR="003F49AF">
        <w:rPr>
          <w:sz w:val="28"/>
          <w:szCs w:val="28"/>
        </w:rPr>
        <w:t>συγχύσεως</w:t>
      </w:r>
      <w:r w:rsidR="003E0A26">
        <w:rPr>
          <w:sz w:val="28"/>
          <w:szCs w:val="28"/>
        </w:rPr>
        <w:t xml:space="preserve"> του </w:t>
      </w:r>
      <w:r w:rsidR="003F49AF">
        <w:rPr>
          <w:sz w:val="28"/>
          <w:szCs w:val="28"/>
        </w:rPr>
        <w:t>όχλου</w:t>
      </w:r>
      <w:r w:rsidR="003E0A26">
        <w:rPr>
          <w:sz w:val="28"/>
          <w:szCs w:val="28"/>
        </w:rPr>
        <w:t xml:space="preserve"> είναι ότι </w:t>
      </w:r>
      <w:r w:rsidR="003F49AF">
        <w:rPr>
          <w:sz w:val="28"/>
          <w:szCs w:val="28"/>
        </w:rPr>
        <w:t>αυτός</w:t>
      </w:r>
      <w:r w:rsidR="003E0A26">
        <w:rPr>
          <w:sz w:val="28"/>
          <w:szCs w:val="28"/>
        </w:rPr>
        <w:t xml:space="preserve"> </w:t>
      </w:r>
      <w:r w:rsidR="003F49AF">
        <w:rPr>
          <w:sz w:val="28"/>
          <w:szCs w:val="28"/>
        </w:rPr>
        <w:t>λειτουργώντας</w:t>
      </w:r>
      <w:r w:rsidR="003E0A26">
        <w:rPr>
          <w:sz w:val="28"/>
          <w:szCs w:val="28"/>
        </w:rPr>
        <w:t xml:space="preserve"> ως </w:t>
      </w:r>
      <w:r w:rsidR="003F49AF">
        <w:rPr>
          <w:sz w:val="28"/>
          <w:szCs w:val="28"/>
        </w:rPr>
        <w:t>απρόσωπη</w:t>
      </w:r>
      <w:r w:rsidR="003E0A26">
        <w:rPr>
          <w:sz w:val="28"/>
          <w:szCs w:val="28"/>
        </w:rPr>
        <w:t xml:space="preserve"> </w:t>
      </w:r>
      <w:r w:rsidR="003F49AF">
        <w:rPr>
          <w:sz w:val="28"/>
          <w:szCs w:val="28"/>
        </w:rPr>
        <w:t>μάζα</w:t>
      </w:r>
      <w:r w:rsidR="003E0A26">
        <w:rPr>
          <w:sz w:val="28"/>
          <w:szCs w:val="28"/>
        </w:rPr>
        <w:t xml:space="preserve"> </w:t>
      </w:r>
      <w:r w:rsidR="003F49AF">
        <w:rPr>
          <w:sz w:val="28"/>
          <w:szCs w:val="28"/>
        </w:rPr>
        <w:t>αύξαινε</w:t>
      </w:r>
      <w:r w:rsidR="003E0A26">
        <w:rPr>
          <w:sz w:val="28"/>
          <w:szCs w:val="28"/>
        </w:rPr>
        <w:t xml:space="preserve"> </w:t>
      </w:r>
      <w:r w:rsidR="003F49AF">
        <w:rPr>
          <w:sz w:val="28"/>
          <w:szCs w:val="28"/>
        </w:rPr>
        <w:t>κλιμακωτά</w:t>
      </w:r>
      <w:r w:rsidR="003E0A26">
        <w:rPr>
          <w:sz w:val="28"/>
          <w:szCs w:val="28"/>
        </w:rPr>
        <w:t xml:space="preserve"> την </w:t>
      </w:r>
      <w:r w:rsidR="003F49AF">
        <w:rPr>
          <w:sz w:val="28"/>
          <w:szCs w:val="28"/>
        </w:rPr>
        <w:t>ένταση</w:t>
      </w:r>
      <w:r w:rsidR="003B71C4">
        <w:rPr>
          <w:sz w:val="28"/>
          <w:szCs w:val="28"/>
        </w:rPr>
        <w:t xml:space="preserve"> της </w:t>
      </w:r>
      <w:r w:rsidR="003F49AF">
        <w:rPr>
          <w:sz w:val="28"/>
          <w:szCs w:val="28"/>
        </w:rPr>
        <w:t>βοής</w:t>
      </w:r>
      <w:r w:rsidR="003B71C4">
        <w:rPr>
          <w:sz w:val="28"/>
          <w:szCs w:val="28"/>
        </w:rPr>
        <w:t xml:space="preserve"> που </w:t>
      </w:r>
      <w:r w:rsidR="003F49AF">
        <w:rPr>
          <w:sz w:val="28"/>
          <w:szCs w:val="28"/>
        </w:rPr>
        <w:t>απαιτούσε</w:t>
      </w:r>
      <w:r w:rsidR="003B71C4">
        <w:rPr>
          <w:sz w:val="28"/>
          <w:szCs w:val="28"/>
        </w:rPr>
        <w:t xml:space="preserve"> τη </w:t>
      </w:r>
      <w:r w:rsidR="003F49AF">
        <w:rPr>
          <w:sz w:val="28"/>
          <w:szCs w:val="28"/>
        </w:rPr>
        <w:t>σταύρωση</w:t>
      </w:r>
      <w:r w:rsidR="003B71C4">
        <w:rPr>
          <w:sz w:val="28"/>
          <w:szCs w:val="28"/>
        </w:rPr>
        <w:t xml:space="preserve"> του </w:t>
      </w:r>
      <w:r w:rsidR="003F49AF">
        <w:rPr>
          <w:sz w:val="28"/>
          <w:szCs w:val="28"/>
        </w:rPr>
        <w:t>Ιησού</w:t>
      </w:r>
      <w:r w:rsidR="003B71C4">
        <w:rPr>
          <w:sz w:val="28"/>
          <w:szCs w:val="28"/>
        </w:rPr>
        <w:t>.</w:t>
      </w:r>
      <w:r w:rsidR="00A41F68" w:rsidRPr="00A41F68">
        <w:rPr>
          <w:rFonts w:ascii="SBL Greek" w:hAnsi="SBL Greek" w:cs="SBL Greek"/>
          <w:lang w:bidi="he-IL"/>
        </w:rPr>
        <w:t xml:space="preserve"> </w:t>
      </w:r>
      <w:r w:rsidR="00A41F68">
        <w:rPr>
          <w:rFonts w:ascii="SBL Greek" w:hAnsi="SBL Greek" w:cs="SBL Greek"/>
          <w:lang w:bidi="he-IL"/>
        </w:rPr>
        <w:t xml:space="preserve">οἱ ἀρχιερεῖς καὶ οἱ ὑπηρέται ἐκραύγασαν λέγοντες· σταύρωσον σταύρωσον. </w:t>
      </w:r>
      <w:r w:rsidR="00A41F68" w:rsidRPr="00A41F68">
        <w:rPr>
          <w:rFonts w:ascii="Arial" w:hAnsi="Arial" w:cs="Arial"/>
          <w:sz w:val="20"/>
          <w:szCs w:val="20"/>
          <w:lang w:bidi="he-IL"/>
        </w:rPr>
        <w:t xml:space="preserve"> (</w:t>
      </w:r>
      <w:r w:rsidR="00546515">
        <w:rPr>
          <w:rFonts w:ascii="Arial" w:hAnsi="Arial" w:cs="Arial"/>
          <w:sz w:val="20"/>
          <w:szCs w:val="20"/>
          <w:lang w:bidi="he-IL"/>
        </w:rPr>
        <w:t>Ιω</w:t>
      </w:r>
      <w:r w:rsidR="00A41F68" w:rsidRPr="00A41F68">
        <w:rPr>
          <w:rFonts w:ascii="Arial" w:hAnsi="Arial" w:cs="Arial"/>
          <w:sz w:val="20"/>
          <w:szCs w:val="20"/>
          <w:lang w:bidi="he-IL"/>
        </w:rPr>
        <w:t>19:6)</w:t>
      </w:r>
      <w:r w:rsidR="003B71C4">
        <w:rPr>
          <w:sz w:val="28"/>
          <w:szCs w:val="28"/>
        </w:rPr>
        <w:t xml:space="preserve"> Οι </w:t>
      </w:r>
      <w:r w:rsidR="003F49AF">
        <w:rPr>
          <w:sz w:val="28"/>
          <w:szCs w:val="28"/>
        </w:rPr>
        <w:t>ευαγγελιστές</w:t>
      </w:r>
      <w:r w:rsidR="003B71C4">
        <w:rPr>
          <w:sz w:val="28"/>
          <w:szCs w:val="28"/>
        </w:rPr>
        <w:t xml:space="preserve"> με </w:t>
      </w:r>
      <w:r w:rsidR="003F49AF">
        <w:rPr>
          <w:sz w:val="28"/>
          <w:szCs w:val="28"/>
        </w:rPr>
        <w:t>αφηγηματικά</w:t>
      </w:r>
      <w:r w:rsidR="003B71C4">
        <w:rPr>
          <w:sz w:val="28"/>
          <w:szCs w:val="28"/>
        </w:rPr>
        <w:t xml:space="preserve"> </w:t>
      </w:r>
      <w:r w:rsidR="003F49AF">
        <w:rPr>
          <w:sz w:val="28"/>
          <w:szCs w:val="28"/>
        </w:rPr>
        <w:t>λιτό</w:t>
      </w:r>
      <w:r w:rsidR="003B71C4">
        <w:rPr>
          <w:sz w:val="28"/>
          <w:szCs w:val="28"/>
        </w:rPr>
        <w:t xml:space="preserve"> </w:t>
      </w:r>
      <w:r w:rsidR="003F49AF">
        <w:rPr>
          <w:sz w:val="28"/>
          <w:szCs w:val="28"/>
        </w:rPr>
        <w:t>τρόπο</w:t>
      </w:r>
      <w:r w:rsidR="003B71C4">
        <w:rPr>
          <w:sz w:val="28"/>
          <w:szCs w:val="28"/>
        </w:rPr>
        <w:t xml:space="preserve"> μας </w:t>
      </w:r>
      <w:r w:rsidR="003F49AF">
        <w:rPr>
          <w:sz w:val="28"/>
          <w:szCs w:val="28"/>
        </w:rPr>
        <w:t>ζωντανεύουν</w:t>
      </w:r>
      <w:r w:rsidR="003B71C4">
        <w:rPr>
          <w:sz w:val="28"/>
          <w:szCs w:val="28"/>
        </w:rPr>
        <w:t xml:space="preserve"> αυτή τη </w:t>
      </w:r>
      <w:r w:rsidR="003F49AF">
        <w:rPr>
          <w:sz w:val="28"/>
          <w:szCs w:val="28"/>
        </w:rPr>
        <w:t>φοβερή</w:t>
      </w:r>
      <w:r w:rsidR="003B71C4">
        <w:rPr>
          <w:sz w:val="28"/>
          <w:szCs w:val="28"/>
        </w:rPr>
        <w:t xml:space="preserve"> </w:t>
      </w:r>
      <w:r w:rsidR="003F49AF">
        <w:rPr>
          <w:sz w:val="28"/>
          <w:szCs w:val="28"/>
        </w:rPr>
        <w:t>ακουστική</w:t>
      </w:r>
      <w:r w:rsidR="003B71C4">
        <w:rPr>
          <w:sz w:val="28"/>
          <w:szCs w:val="28"/>
        </w:rPr>
        <w:t xml:space="preserve"> </w:t>
      </w:r>
      <w:r w:rsidR="003F49AF">
        <w:rPr>
          <w:sz w:val="28"/>
          <w:szCs w:val="28"/>
        </w:rPr>
        <w:t>εικόνα</w:t>
      </w:r>
      <w:r w:rsidR="003B71C4">
        <w:rPr>
          <w:sz w:val="28"/>
          <w:szCs w:val="28"/>
        </w:rPr>
        <w:t xml:space="preserve">. </w:t>
      </w:r>
      <w:r w:rsidR="003F49AF">
        <w:rPr>
          <w:sz w:val="28"/>
          <w:szCs w:val="28"/>
        </w:rPr>
        <w:t>Αξίζει</w:t>
      </w:r>
      <w:r w:rsidR="003B71C4">
        <w:rPr>
          <w:sz w:val="28"/>
          <w:szCs w:val="28"/>
        </w:rPr>
        <w:t xml:space="preserve"> να </w:t>
      </w:r>
      <w:r w:rsidR="003F49AF">
        <w:rPr>
          <w:sz w:val="28"/>
          <w:szCs w:val="28"/>
        </w:rPr>
        <w:t>προσεχθούν</w:t>
      </w:r>
      <w:r w:rsidR="003B71C4">
        <w:rPr>
          <w:sz w:val="28"/>
          <w:szCs w:val="28"/>
        </w:rPr>
        <w:t xml:space="preserve"> τα </w:t>
      </w:r>
      <w:r w:rsidR="003F49AF">
        <w:rPr>
          <w:sz w:val="28"/>
          <w:szCs w:val="28"/>
        </w:rPr>
        <w:t>λεκτικά</w:t>
      </w:r>
      <w:r w:rsidR="003B71C4">
        <w:rPr>
          <w:sz w:val="28"/>
          <w:szCs w:val="28"/>
        </w:rPr>
        <w:t xml:space="preserve"> </w:t>
      </w:r>
      <w:r w:rsidR="003F49AF">
        <w:rPr>
          <w:sz w:val="28"/>
          <w:szCs w:val="28"/>
        </w:rPr>
        <w:t>σχήματα</w:t>
      </w:r>
      <w:r w:rsidR="003B71C4">
        <w:rPr>
          <w:sz w:val="28"/>
          <w:szCs w:val="28"/>
        </w:rPr>
        <w:t xml:space="preserve"> που την </w:t>
      </w:r>
      <w:r w:rsidR="003F49AF">
        <w:rPr>
          <w:sz w:val="28"/>
          <w:szCs w:val="28"/>
        </w:rPr>
        <w:t>ζωντανεύουν</w:t>
      </w:r>
      <w:r w:rsidR="00EA2C04">
        <w:rPr>
          <w:sz w:val="28"/>
          <w:szCs w:val="28"/>
        </w:rPr>
        <w:t>,</w:t>
      </w:r>
      <w:r w:rsidR="003B71C4">
        <w:rPr>
          <w:sz w:val="28"/>
          <w:szCs w:val="28"/>
        </w:rPr>
        <w:t xml:space="preserve"> </w:t>
      </w:r>
      <w:r w:rsidR="003F49AF">
        <w:rPr>
          <w:sz w:val="28"/>
          <w:szCs w:val="28"/>
        </w:rPr>
        <w:t>καθιστώντας</w:t>
      </w:r>
      <w:r w:rsidR="003B71C4">
        <w:rPr>
          <w:sz w:val="28"/>
          <w:szCs w:val="28"/>
        </w:rPr>
        <w:t xml:space="preserve"> </w:t>
      </w:r>
      <w:r w:rsidR="003F49AF">
        <w:rPr>
          <w:sz w:val="28"/>
          <w:szCs w:val="28"/>
        </w:rPr>
        <w:t>βίωμα</w:t>
      </w:r>
      <w:r w:rsidR="003B71C4">
        <w:rPr>
          <w:sz w:val="28"/>
          <w:szCs w:val="28"/>
        </w:rPr>
        <w:t xml:space="preserve"> του </w:t>
      </w:r>
      <w:r w:rsidR="003F49AF">
        <w:rPr>
          <w:sz w:val="28"/>
          <w:szCs w:val="28"/>
        </w:rPr>
        <w:t>ακροατή</w:t>
      </w:r>
      <w:r w:rsidR="003B71C4">
        <w:rPr>
          <w:sz w:val="28"/>
          <w:szCs w:val="28"/>
        </w:rPr>
        <w:t xml:space="preserve"> του </w:t>
      </w:r>
      <w:r w:rsidR="003F49AF">
        <w:rPr>
          <w:sz w:val="28"/>
          <w:szCs w:val="28"/>
        </w:rPr>
        <w:t>ευαγγελίου</w:t>
      </w:r>
      <w:r w:rsidR="003B71C4">
        <w:rPr>
          <w:sz w:val="28"/>
          <w:szCs w:val="28"/>
        </w:rPr>
        <w:t xml:space="preserve"> αυτή τη </w:t>
      </w:r>
      <w:r w:rsidR="003F49AF">
        <w:rPr>
          <w:sz w:val="28"/>
          <w:szCs w:val="28"/>
        </w:rPr>
        <w:t>διαπεραστική</w:t>
      </w:r>
      <w:r w:rsidR="003B71C4">
        <w:rPr>
          <w:sz w:val="28"/>
          <w:szCs w:val="28"/>
        </w:rPr>
        <w:t xml:space="preserve"> </w:t>
      </w:r>
      <w:r w:rsidR="003F49AF">
        <w:rPr>
          <w:sz w:val="28"/>
          <w:szCs w:val="28"/>
        </w:rPr>
        <w:t>κραυγή</w:t>
      </w:r>
      <w:r w:rsidR="003B71C4">
        <w:rPr>
          <w:sz w:val="28"/>
          <w:szCs w:val="28"/>
        </w:rPr>
        <w:t xml:space="preserve"> του </w:t>
      </w:r>
      <w:r w:rsidR="003F49AF">
        <w:rPr>
          <w:sz w:val="28"/>
          <w:szCs w:val="28"/>
        </w:rPr>
        <w:t>πλήθους</w:t>
      </w:r>
      <w:r w:rsidR="003B71C4">
        <w:rPr>
          <w:sz w:val="28"/>
          <w:szCs w:val="28"/>
        </w:rPr>
        <w:t xml:space="preserve"> που </w:t>
      </w:r>
      <w:r w:rsidR="003F49AF">
        <w:rPr>
          <w:sz w:val="28"/>
          <w:szCs w:val="28"/>
        </w:rPr>
        <w:t>συγκλόνιζε</w:t>
      </w:r>
      <w:r w:rsidR="003B71C4">
        <w:rPr>
          <w:sz w:val="28"/>
          <w:szCs w:val="28"/>
        </w:rPr>
        <w:t xml:space="preserve"> την </w:t>
      </w:r>
      <w:r w:rsidR="003F49AF">
        <w:rPr>
          <w:sz w:val="28"/>
          <w:szCs w:val="28"/>
        </w:rPr>
        <w:t>ατμόσφαιρα</w:t>
      </w:r>
      <w:r w:rsidR="003B71C4">
        <w:rPr>
          <w:sz w:val="28"/>
          <w:szCs w:val="28"/>
        </w:rPr>
        <w:t xml:space="preserve"> της </w:t>
      </w:r>
      <w:r w:rsidR="003F49AF">
        <w:rPr>
          <w:sz w:val="28"/>
          <w:szCs w:val="28"/>
        </w:rPr>
        <w:t>Ιερουσαλήμ</w:t>
      </w:r>
      <w:r w:rsidR="003B71C4">
        <w:rPr>
          <w:sz w:val="28"/>
          <w:szCs w:val="28"/>
        </w:rPr>
        <w:t>.</w:t>
      </w:r>
      <w:r w:rsidR="00A41F68" w:rsidRPr="00A41F68">
        <w:rPr>
          <w:rFonts w:ascii="SBL Greek" w:hAnsi="SBL Greek" w:cs="SBL Greek"/>
          <w:lang w:bidi="he-IL"/>
        </w:rPr>
        <w:t xml:space="preserve"> </w:t>
      </w:r>
      <w:r w:rsidR="00A41F68">
        <w:rPr>
          <w:rFonts w:ascii="SBL Greek" w:hAnsi="SBL Greek" w:cs="SBL Greek"/>
          <w:lang w:bidi="he-IL"/>
        </w:rPr>
        <w:t>λέγουσιν πάντες· σταυρωθήτω.</w:t>
      </w:r>
      <w:r w:rsidR="00A41F68" w:rsidRPr="00A41F68">
        <w:rPr>
          <w:rFonts w:ascii="Arial" w:hAnsi="Arial" w:cs="Arial"/>
          <w:sz w:val="20"/>
          <w:szCs w:val="20"/>
          <w:lang w:bidi="he-IL"/>
        </w:rPr>
        <w:t xml:space="preserve"> (</w:t>
      </w:r>
      <w:r w:rsidR="00A41F68">
        <w:rPr>
          <w:rFonts w:ascii="Arial" w:hAnsi="Arial" w:cs="Arial"/>
          <w:sz w:val="20"/>
          <w:szCs w:val="20"/>
          <w:lang w:val="en-US" w:bidi="he-IL"/>
        </w:rPr>
        <w:t>M</w:t>
      </w:r>
      <w:r w:rsidR="00546515">
        <w:rPr>
          <w:rFonts w:ascii="Arial" w:hAnsi="Arial" w:cs="Arial"/>
          <w:sz w:val="20"/>
          <w:szCs w:val="20"/>
          <w:lang w:bidi="he-IL"/>
        </w:rPr>
        <w:t>τθ</w:t>
      </w:r>
      <w:r w:rsidR="00A41F68" w:rsidRPr="00A41F68">
        <w:rPr>
          <w:rFonts w:ascii="Arial" w:hAnsi="Arial" w:cs="Arial"/>
          <w:sz w:val="20"/>
          <w:szCs w:val="20"/>
          <w:lang w:bidi="he-IL"/>
        </w:rPr>
        <w:t>27:22)</w:t>
      </w:r>
      <w:r w:rsidR="00A41F68" w:rsidRPr="00A41F68">
        <w:rPr>
          <w:rFonts w:ascii="SBL Greek" w:hAnsi="SBL Greek" w:cs="SBL Greek"/>
          <w:lang w:bidi="he-IL"/>
        </w:rPr>
        <w:t xml:space="preserve"> </w:t>
      </w:r>
      <w:r w:rsidR="00A41F68">
        <w:rPr>
          <w:rFonts w:ascii="SBL Greek" w:hAnsi="SBL Greek" w:cs="SBL Greek"/>
          <w:lang w:bidi="he-IL"/>
        </w:rPr>
        <w:t xml:space="preserve">οἱ δὲ </w:t>
      </w:r>
      <w:bookmarkStart w:id="43" w:name="_Hlk79490141"/>
      <w:r w:rsidR="00A41F68">
        <w:rPr>
          <w:rFonts w:ascii="SBL Greek" w:hAnsi="SBL Greek" w:cs="SBL Greek"/>
          <w:lang w:bidi="he-IL"/>
        </w:rPr>
        <w:t xml:space="preserve">περισσῶς </w:t>
      </w:r>
      <w:bookmarkEnd w:id="43"/>
      <w:r w:rsidR="00A41F68">
        <w:rPr>
          <w:rFonts w:ascii="SBL Greek" w:hAnsi="SBL Greek" w:cs="SBL Greek"/>
          <w:lang w:bidi="he-IL"/>
        </w:rPr>
        <w:t>ἔκραζον λέγοντες· σταυρωθήτω.</w:t>
      </w:r>
      <w:r w:rsidR="00A41F68" w:rsidRPr="00A41F68">
        <w:rPr>
          <w:rFonts w:ascii="Arial" w:hAnsi="Arial" w:cs="Arial"/>
          <w:sz w:val="20"/>
          <w:szCs w:val="20"/>
          <w:lang w:bidi="he-IL"/>
        </w:rPr>
        <w:t xml:space="preserve"> (</w:t>
      </w:r>
      <w:r w:rsidR="00A41F68">
        <w:rPr>
          <w:rFonts w:ascii="Arial" w:hAnsi="Arial" w:cs="Arial"/>
          <w:sz w:val="20"/>
          <w:szCs w:val="20"/>
          <w:lang w:val="en-US" w:bidi="he-IL"/>
        </w:rPr>
        <w:t>M</w:t>
      </w:r>
      <w:r w:rsidR="00546515">
        <w:rPr>
          <w:rFonts w:ascii="Arial" w:hAnsi="Arial" w:cs="Arial"/>
          <w:sz w:val="20"/>
          <w:szCs w:val="20"/>
          <w:lang w:bidi="he-IL"/>
        </w:rPr>
        <w:t>ρκ</w:t>
      </w:r>
      <w:r w:rsidR="00A41F68">
        <w:rPr>
          <w:rFonts w:ascii="Arial" w:hAnsi="Arial" w:cs="Arial"/>
          <w:sz w:val="20"/>
          <w:szCs w:val="20"/>
          <w:lang w:val="en-US" w:bidi="he-IL"/>
        </w:rPr>
        <w:t> </w:t>
      </w:r>
      <w:r w:rsidR="00A41F68" w:rsidRPr="00A41F68">
        <w:rPr>
          <w:rFonts w:ascii="Arial" w:hAnsi="Arial" w:cs="Arial"/>
          <w:sz w:val="20"/>
          <w:szCs w:val="20"/>
          <w:lang w:bidi="he-IL"/>
        </w:rPr>
        <w:t>27:23)</w:t>
      </w:r>
      <w:r w:rsidR="00A41F68" w:rsidRPr="00A41F68">
        <w:rPr>
          <w:rFonts w:ascii="Arial" w:hAnsi="Arial" w:cs="Arial"/>
          <w:sz w:val="20"/>
          <w:szCs w:val="20"/>
          <w:vertAlign w:val="superscript"/>
          <w:lang w:bidi="he-IL"/>
        </w:rPr>
        <w:t xml:space="preserve"> 3 </w:t>
      </w:r>
      <w:r w:rsidR="00A41F68">
        <w:rPr>
          <w:rFonts w:ascii="SBL Greek" w:hAnsi="SBL Greek" w:cs="SBL Greek"/>
          <w:lang w:bidi="he-IL"/>
        </w:rPr>
        <w:t xml:space="preserve"> οἱ δὲ πάλιν ἔκραξαν· σταύρωσον αὐτόν.</w:t>
      </w:r>
      <w:r w:rsidR="00A41F68" w:rsidRPr="00A41F68">
        <w:rPr>
          <w:rFonts w:ascii="Arial" w:hAnsi="Arial" w:cs="Arial"/>
          <w:sz w:val="20"/>
          <w:szCs w:val="20"/>
          <w:lang w:bidi="he-IL"/>
        </w:rPr>
        <w:t xml:space="preserve"> (</w:t>
      </w:r>
      <w:r w:rsidR="00A41F68">
        <w:rPr>
          <w:rFonts w:ascii="Arial" w:hAnsi="Arial" w:cs="Arial"/>
          <w:sz w:val="20"/>
          <w:szCs w:val="20"/>
          <w:lang w:val="en-US" w:bidi="he-IL"/>
        </w:rPr>
        <w:t>M</w:t>
      </w:r>
      <w:r w:rsidR="00546515">
        <w:rPr>
          <w:rFonts w:ascii="Arial" w:hAnsi="Arial" w:cs="Arial"/>
          <w:sz w:val="20"/>
          <w:szCs w:val="20"/>
          <w:lang w:bidi="he-IL"/>
        </w:rPr>
        <w:t>ρκ</w:t>
      </w:r>
      <w:r w:rsidR="00A41F68">
        <w:rPr>
          <w:rFonts w:ascii="Arial" w:hAnsi="Arial" w:cs="Arial"/>
          <w:sz w:val="20"/>
          <w:szCs w:val="20"/>
          <w:lang w:val="en-US" w:bidi="he-IL"/>
        </w:rPr>
        <w:t> </w:t>
      </w:r>
      <w:r w:rsidR="00A41F68" w:rsidRPr="00A41F68">
        <w:rPr>
          <w:rFonts w:ascii="Arial" w:hAnsi="Arial" w:cs="Arial"/>
          <w:sz w:val="20"/>
          <w:szCs w:val="20"/>
          <w:lang w:bidi="he-IL"/>
        </w:rPr>
        <w:t>15:13)</w:t>
      </w:r>
      <w:r w:rsidR="00A41F68" w:rsidRPr="00A41F68">
        <w:rPr>
          <w:rFonts w:ascii="SBL Greek" w:hAnsi="SBL Greek" w:cs="SBL Greek"/>
          <w:lang w:bidi="he-IL"/>
        </w:rPr>
        <w:t xml:space="preserve"> </w:t>
      </w:r>
      <w:r w:rsidR="00A41F68">
        <w:rPr>
          <w:rFonts w:ascii="SBL Greek" w:hAnsi="SBL Greek" w:cs="SBL Greek"/>
          <w:lang w:bidi="he-IL"/>
        </w:rPr>
        <w:t>οἱ δὲ περισσῶς ἔκραξαν· σταύρωσον αὐτόν.</w:t>
      </w:r>
      <w:r w:rsidR="00A41F68" w:rsidRPr="00A41F68">
        <w:rPr>
          <w:rFonts w:ascii="Arial" w:hAnsi="Arial" w:cs="Arial"/>
          <w:sz w:val="20"/>
          <w:szCs w:val="20"/>
          <w:lang w:bidi="he-IL"/>
        </w:rPr>
        <w:t xml:space="preserve"> (</w:t>
      </w:r>
      <w:r w:rsidR="00A41F68">
        <w:rPr>
          <w:rFonts w:ascii="Arial" w:hAnsi="Arial" w:cs="Arial"/>
          <w:sz w:val="20"/>
          <w:szCs w:val="20"/>
          <w:lang w:val="en-US" w:bidi="he-IL"/>
        </w:rPr>
        <w:t>M</w:t>
      </w:r>
      <w:r w:rsidR="00546515">
        <w:rPr>
          <w:rFonts w:ascii="Arial" w:hAnsi="Arial" w:cs="Arial"/>
          <w:sz w:val="20"/>
          <w:szCs w:val="20"/>
          <w:lang w:bidi="he-IL"/>
        </w:rPr>
        <w:t>ρκ</w:t>
      </w:r>
      <w:r w:rsidR="00A41F68">
        <w:rPr>
          <w:rFonts w:ascii="Arial" w:hAnsi="Arial" w:cs="Arial"/>
          <w:sz w:val="20"/>
          <w:szCs w:val="20"/>
          <w:lang w:val="en-US" w:bidi="he-IL"/>
        </w:rPr>
        <w:t> </w:t>
      </w:r>
      <w:r w:rsidR="00A41F68" w:rsidRPr="00A41F68">
        <w:rPr>
          <w:rFonts w:ascii="Arial" w:hAnsi="Arial" w:cs="Arial"/>
          <w:sz w:val="20"/>
          <w:szCs w:val="20"/>
          <w:lang w:bidi="he-IL"/>
        </w:rPr>
        <w:t>15:14)</w:t>
      </w:r>
      <w:r w:rsidR="00A41F68" w:rsidRPr="00A41F68">
        <w:rPr>
          <w:rFonts w:ascii="SBL Greek" w:hAnsi="SBL Greek" w:cs="SBL Greek"/>
          <w:lang w:bidi="he-IL"/>
        </w:rPr>
        <w:t xml:space="preserve"> </w:t>
      </w:r>
      <w:r w:rsidR="00A41F68">
        <w:rPr>
          <w:rFonts w:ascii="SBL Greek" w:hAnsi="SBL Greek" w:cs="SBL Greek"/>
          <w:lang w:bidi="he-IL"/>
        </w:rPr>
        <w:t>οἱ δὲ ἐπεφώνουν λέγοντες· σταύρου σταύρου αὐτόν.</w:t>
      </w:r>
      <w:r w:rsidR="00A41F68" w:rsidRPr="00A41F68">
        <w:rPr>
          <w:rFonts w:ascii="Arial" w:hAnsi="Arial" w:cs="Arial"/>
          <w:sz w:val="20"/>
          <w:szCs w:val="20"/>
          <w:lang w:bidi="he-IL"/>
        </w:rPr>
        <w:t xml:space="preserve"> (</w:t>
      </w:r>
      <w:r w:rsidR="00546515">
        <w:rPr>
          <w:rFonts w:ascii="Arial" w:hAnsi="Arial" w:cs="Arial"/>
          <w:sz w:val="20"/>
          <w:szCs w:val="20"/>
          <w:lang w:bidi="he-IL"/>
        </w:rPr>
        <w:t>Λκ</w:t>
      </w:r>
      <w:r w:rsidR="00A41F68" w:rsidRPr="00A41F68">
        <w:rPr>
          <w:rFonts w:ascii="Arial" w:hAnsi="Arial" w:cs="Arial"/>
          <w:sz w:val="20"/>
          <w:szCs w:val="20"/>
          <w:lang w:bidi="he-IL"/>
        </w:rPr>
        <w:t>23:21)</w:t>
      </w:r>
      <w:r w:rsidR="00A41F68" w:rsidRPr="00A41F68">
        <w:rPr>
          <w:rFonts w:ascii="SBL Greek" w:hAnsi="SBL Greek" w:cs="SBL Greek"/>
          <w:lang w:bidi="he-IL"/>
        </w:rPr>
        <w:t xml:space="preserve"> </w:t>
      </w:r>
      <w:r w:rsidR="00A41F68">
        <w:rPr>
          <w:rFonts w:ascii="SBL Greek" w:hAnsi="SBL Greek" w:cs="SBL Greek"/>
          <w:lang w:bidi="he-IL"/>
        </w:rPr>
        <w:t>οἱ δὲ ἐπέκειντο φωναῖς μεγάλαις αἰτούμενοι αὐτὸν σταυρωθῆναι, καὶ κατίσχυον αἱ φωναὶ αὐτῶν.</w:t>
      </w:r>
      <w:r w:rsidR="00A41F68" w:rsidRPr="00A41F68">
        <w:rPr>
          <w:rFonts w:ascii="Arial" w:hAnsi="Arial" w:cs="Arial"/>
          <w:sz w:val="20"/>
          <w:szCs w:val="20"/>
          <w:lang w:bidi="he-IL"/>
        </w:rPr>
        <w:t xml:space="preserve"> (</w:t>
      </w:r>
      <w:r w:rsidR="00546515">
        <w:rPr>
          <w:rFonts w:ascii="Arial" w:hAnsi="Arial" w:cs="Arial"/>
          <w:sz w:val="20"/>
          <w:szCs w:val="20"/>
          <w:lang w:bidi="he-IL"/>
        </w:rPr>
        <w:t>Λκ</w:t>
      </w:r>
      <w:r w:rsidR="00A41F68" w:rsidRPr="00A41F68">
        <w:rPr>
          <w:rFonts w:ascii="Arial" w:hAnsi="Arial" w:cs="Arial"/>
          <w:sz w:val="20"/>
          <w:szCs w:val="20"/>
          <w:lang w:bidi="he-IL"/>
        </w:rPr>
        <w:t>23:23)</w:t>
      </w:r>
      <w:r w:rsidR="00A41F68" w:rsidRPr="00A41F68">
        <w:rPr>
          <w:rFonts w:ascii="SBL Greek" w:hAnsi="SBL Greek" w:cs="SBL Greek"/>
          <w:lang w:bidi="he-IL"/>
        </w:rPr>
        <w:t xml:space="preserve"> </w:t>
      </w:r>
      <w:r w:rsidR="00A41F68">
        <w:rPr>
          <w:rFonts w:ascii="SBL Greek" w:hAnsi="SBL Greek" w:cs="SBL Greek"/>
          <w:lang w:bidi="he-IL"/>
        </w:rPr>
        <w:t xml:space="preserve">Ὅτε οὖν εἶδον αὐτὸν οἱ ἀρχιερεῖς καὶ οἱ ὑπηρέται ἐκραύγασαν λέγοντες· </w:t>
      </w:r>
      <w:bookmarkStart w:id="44" w:name="_Hlk79490449"/>
      <w:r w:rsidR="00A41F68">
        <w:rPr>
          <w:rFonts w:ascii="SBL Greek" w:hAnsi="SBL Greek" w:cs="SBL Greek"/>
          <w:lang w:bidi="he-IL"/>
        </w:rPr>
        <w:t xml:space="preserve">σταύρωσον σταύρωσον. </w:t>
      </w:r>
      <w:r w:rsidR="00A41F68" w:rsidRPr="00A41F68">
        <w:rPr>
          <w:rFonts w:ascii="Arial" w:hAnsi="Arial" w:cs="Arial"/>
          <w:sz w:val="20"/>
          <w:szCs w:val="20"/>
          <w:lang w:bidi="he-IL"/>
        </w:rPr>
        <w:t xml:space="preserve"> </w:t>
      </w:r>
      <w:bookmarkEnd w:id="44"/>
      <w:r w:rsidR="00A41F68" w:rsidRPr="00A41F68">
        <w:rPr>
          <w:rFonts w:ascii="Arial" w:hAnsi="Arial" w:cs="Arial"/>
          <w:sz w:val="20"/>
          <w:szCs w:val="20"/>
          <w:lang w:bidi="he-IL"/>
        </w:rPr>
        <w:t>(</w:t>
      </w:r>
      <w:r w:rsidR="00973D1E">
        <w:rPr>
          <w:rFonts w:ascii="Arial" w:hAnsi="Arial" w:cs="Arial"/>
          <w:sz w:val="20"/>
          <w:szCs w:val="20"/>
          <w:lang w:bidi="he-IL"/>
        </w:rPr>
        <w:t>Ιω</w:t>
      </w:r>
      <w:r w:rsidR="00A41F68" w:rsidRPr="00A41F68">
        <w:rPr>
          <w:rFonts w:ascii="Arial" w:hAnsi="Arial" w:cs="Arial"/>
          <w:sz w:val="20"/>
          <w:szCs w:val="20"/>
          <w:lang w:bidi="he-IL"/>
        </w:rPr>
        <w:t>19:6)</w:t>
      </w:r>
      <w:r w:rsidR="00A41F68" w:rsidRPr="00A41F68">
        <w:rPr>
          <w:rFonts w:ascii="Arial" w:hAnsi="Arial" w:cs="Arial"/>
          <w:sz w:val="20"/>
          <w:szCs w:val="20"/>
          <w:vertAlign w:val="superscript"/>
          <w:lang w:bidi="he-IL"/>
        </w:rPr>
        <w:t xml:space="preserve"> </w:t>
      </w:r>
      <w:r w:rsidR="00A41F68">
        <w:rPr>
          <w:rFonts w:ascii="SBL Greek" w:hAnsi="SBL Greek" w:cs="SBL Greek"/>
          <w:lang w:bidi="he-IL"/>
        </w:rPr>
        <w:t xml:space="preserve"> ἐκραύγασαν οὖν ἐκεῖνοι· </w:t>
      </w:r>
      <w:bookmarkStart w:id="45" w:name="_Hlk79490187"/>
      <w:r w:rsidR="00A41F68">
        <w:rPr>
          <w:rFonts w:ascii="SBL Greek" w:hAnsi="SBL Greek" w:cs="SBL Greek"/>
          <w:lang w:bidi="he-IL"/>
        </w:rPr>
        <w:t>ἆρον ἆρον, σταύρωσον αὐτόν</w:t>
      </w:r>
      <w:bookmarkEnd w:id="45"/>
      <w:r w:rsidR="00A41F68">
        <w:rPr>
          <w:rFonts w:ascii="SBL Greek" w:hAnsi="SBL Greek" w:cs="SBL Greek"/>
          <w:lang w:bidi="he-IL"/>
        </w:rPr>
        <w:t>.</w:t>
      </w:r>
      <w:r w:rsidR="00A41F68" w:rsidRPr="00A41F68">
        <w:rPr>
          <w:rFonts w:ascii="Arial" w:hAnsi="Arial" w:cs="Arial"/>
          <w:sz w:val="20"/>
          <w:szCs w:val="20"/>
          <w:lang w:bidi="he-IL"/>
        </w:rPr>
        <w:t xml:space="preserve"> (</w:t>
      </w:r>
      <w:r w:rsidR="00973D1E">
        <w:rPr>
          <w:rFonts w:ascii="Arial" w:hAnsi="Arial" w:cs="Arial"/>
          <w:sz w:val="20"/>
          <w:szCs w:val="20"/>
          <w:lang w:bidi="he-IL"/>
        </w:rPr>
        <w:t>Ιω</w:t>
      </w:r>
      <w:r w:rsidR="00A41F68" w:rsidRPr="00A41F68">
        <w:rPr>
          <w:rFonts w:ascii="Arial" w:hAnsi="Arial" w:cs="Arial"/>
          <w:sz w:val="20"/>
          <w:szCs w:val="20"/>
          <w:lang w:bidi="he-IL"/>
        </w:rPr>
        <w:t>19:15)</w:t>
      </w:r>
      <w:r w:rsidR="003B71C4">
        <w:rPr>
          <w:sz w:val="28"/>
          <w:szCs w:val="28"/>
        </w:rPr>
        <w:t xml:space="preserve"> </w:t>
      </w:r>
    </w:p>
    <w:p w14:paraId="510450DE" w14:textId="2AD4E7C2" w:rsidR="00247456" w:rsidRDefault="003F49AF" w:rsidP="00FA4F0C">
      <w:pPr>
        <w:ind w:left="-1134" w:right="-808" w:firstLine="567"/>
        <w:jc w:val="both"/>
        <w:rPr>
          <w:sz w:val="28"/>
          <w:szCs w:val="28"/>
        </w:rPr>
      </w:pPr>
      <w:r>
        <w:rPr>
          <w:sz w:val="28"/>
          <w:szCs w:val="28"/>
        </w:rPr>
        <w:t>Κάτω</w:t>
      </w:r>
      <w:r w:rsidR="003B71C4">
        <w:rPr>
          <w:sz w:val="28"/>
          <w:szCs w:val="28"/>
        </w:rPr>
        <w:t xml:space="preserve"> από την </w:t>
      </w:r>
      <w:r>
        <w:rPr>
          <w:sz w:val="28"/>
          <w:szCs w:val="28"/>
        </w:rPr>
        <w:t>πίεση</w:t>
      </w:r>
      <w:r w:rsidR="003B71C4">
        <w:rPr>
          <w:sz w:val="28"/>
          <w:szCs w:val="28"/>
        </w:rPr>
        <w:t xml:space="preserve"> </w:t>
      </w:r>
      <w:r>
        <w:rPr>
          <w:sz w:val="28"/>
          <w:szCs w:val="28"/>
        </w:rPr>
        <w:t>αυτής</w:t>
      </w:r>
      <w:r w:rsidR="003B71C4">
        <w:rPr>
          <w:sz w:val="28"/>
          <w:szCs w:val="28"/>
        </w:rPr>
        <w:t xml:space="preserve"> της </w:t>
      </w:r>
      <w:r>
        <w:rPr>
          <w:sz w:val="28"/>
          <w:szCs w:val="28"/>
        </w:rPr>
        <w:t>κραυγής</w:t>
      </w:r>
      <w:r w:rsidR="003B71C4">
        <w:rPr>
          <w:sz w:val="28"/>
          <w:szCs w:val="28"/>
        </w:rPr>
        <w:t xml:space="preserve"> του </w:t>
      </w:r>
      <w:r>
        <w:rPr>
          <w:sz w:val="28"/>
          <w:szCs w:val="28"/>
        </w:rPr>
        <w:t>όχλου</w:t>
      </w:r>
      <w:r w:rsidR="003B71C4">
        <w:rPr>
          <w:sz w:val="28"/>
          <w:szCs w:val="28"/>
        </w:rPr>
        <w:t xml:space="preserve"> ο </w:t>
      </w:r>
      <w:r>
        <w:rPr>
          <w:sz w:val="28"/>
          <w:szCs w:val="28"/>
        </w:rPr>
        <w:t>Πιλάτος</w:t>
      </w:r>
      <w:r w:rsidR="003B71C4">
        <w:rPr>
          <w:sz w:val="28"/>
          <w:szCs w:val="28"/>
        </w:rPr>
        <w:t xml:space="preserve"> </w:t>
      </w:r>
      <w:r>
        <w:rPr>
          <w:sz w:val="28"/>
          <w:szCs w:val="28"/>
        </w:rPr>
        <w:t>λαμβάνει</w:t>
      </w:r>
      <w:r w:rsidR="003B71C4">
        <w:rPr>
          <w:sz w:val="28"/>
          <w:szCs w:val="28"/>
        </w:rPr>
        <w:t xml:space="preserve"> την </w:t>
      </w:r>
      <w:r>
        <w:rPr>
          <w:sz w:val="28"/>
          <w:szCs w:val="28"/>
        </w:rPr>
        <w:t>πρώτη</w:t>
      </w:r>
      <w:r w:rsidR="003B71C4">
        <w:rPr>
          <w:sz w:val="28"/>
          <w:szCs w:val="28"/>
        </w:rPr>
        <w:t xml:space="preserve"> και </w:t>
      </w:r>
      <w:r>
        <w:rPr>
          <w:sz w:val="28"/>
          <w:szCs w:val="28"/>
        </w:rPr>
        <w:t>ουσιαστική</w:t>
      </w:r>
      <w:r w:rsidR="003B71C4">
        <w:rPr>
          <w:sz w:val="28"/>
          <w:szCs w:val="28"/>
        </w:rPr>
        <w:t xml:space="preserve"> </w:t>
      </w:r>
      <w:r>
        <w:rPr>
          <w:sz w:val="28"/>
          <w:szCs w:val="28"/>
        </w:rPr>
        <w:t>απόφαση</w:t>
      </w:r>
      <w:r w:rsidR="003B71C4">
        <w:rPr>
          <w:sz w:val="28"/>
          <w:szCs w:val="28"/>
        </w:rPr>
        <w:t xml:space="preserve"> </w:t>
      </w:r>
      <w:r>
        <w:rPr>
          <w:sz w:val="28"/>
          <w:szCs w:val="28"/>
        </w:rPr>
        <w:t>μεταβολής</w:t>
      </w:r>
      <w:r w:rsidR="003B71C4">
        <w:rPr>
          <w:sz w:val="28"/>
          <w:szCs w:val="28"/>
        </w:rPr>
        <w:t xml:space="preserve"> της </w:t>
      </w:r>
      <w:r>
        <w:rPr>
          <w:sz w:val="28"/>
          <w:szCs w:val="28"/>
        </w:rPr>
        <w:t>τριπλής</w:t>
      </w:r>
      <w:r w:rsidR="003B71C4">
        <w:rPr>
          <w:sz w:val="28"/>
          <w:szCs w:val="28"/>
        </w:rPr>
        <w:t xml:space="preserve"> </w:t>
      </w:r>
      <w:r>
        <w:rPr>
          <w:sz w:val="28"/>
          <w:szCs w:val="28"/>
        </w:rPr>
        <w:t>μέχρι</w:t>
      </w:r>
      <w:r w:rsidR="003B71C4">
        <w:rPr>
          <w:sz w:val="28"/>
          <w:szCs w:val="28"/>
        </w:rPr>
        <w:t xml:space="preserve"> </w:t>
      </w:r>
      <w:r>
        <w:rPr>
          <w:sz w:val="28"/>
          <w:szCs w:val="28"/>
        </w:rPr>
        <w:t>τότε</w:t>
      </w:r>
      <w:r w:rsidR="003B71C4">
        <w:rPr>
          <w:sz w:val="28"/>
          <w:szCs w:val="28"/>
        </w:rPr>
        <w:t xml:space="preserve"> </w:t>
      </w:r>
      <w:r>
        <w:rPr>
          <w:sz w:val="28"/>
          <w:szCs w:val="28"/>
        </w:rPr>
        <w:t>αθώωσης</w:t>
      </w:r>
      <w:r w:rsidR="003B71C4">
        <w:rPr>
          <w:sz w:val="28"/>
          <w:szCs w:val="28"/>
        </w:rPr>
        <w:t xml:space="preserve"> του </w:t>
      </w:r>
      <w:r>
        <w:rPr>
          <w:sz w:val="28"/>
          <w:szCs w:val="28"/>
        </w:rPr>
        <w:t>Ιησού</w:t>
      </w:r>
      <w:r w:rsidR="003B71C4">
        <w:rPr>
          <w:sz w:val="28"/>
          <w:szCs w:val="28"/>
        </w:rPr>
        <w:t>.</w:t>
      </w:r>
      <w:r w:rsidR="001F6667" w:rsidRPr="001F6667">
        <w:rPr>
          <w:rFonts w:ascii="SBL Greek" w:hAnsi="SBL Greek" w:cs="SBL Greek"/>
          <w:lang w:bidi="he-IL"/>
        </w:rPr>
        <w:t xml:space="preserve"> </w:t>
      </w:r>
      <w:r w:rsidR="001F6667">
        <w:rPr>
          <w:rFonts w:ascii="SBL Greek" w:hAnsi="SBL Greek" w:cs="SBL Greek"/>
          <w:lang w:bidi="he-IL"/>
        </w:rPr>
        <w:t>Τότε οὖν ἔλαβεν ὁ Πιλᾶτος τὸν Ἰησοῦν καὶ ἐμαστίγωσεν.</w:t>
      </w:r>
      <w:r w:rsidR="001F6667" w:rsidRPr="001F6667">
        <w:rPr>
          <w:rFonts w:ascii="Arial" w:hAnsi="Arial" w:cs="Arial"/>
          <w:sz w:val="20"/>
          <w:szCs w:val="20"/>
          <w:lang w:bidi="he-IL"/>
        </w:rPr>
        <w:t xml:space="preserve"> (</w:t>
      </w:r>
      <w:r w:rsidR="008D781F">
        <w:rPr>
          <w:rFonts w:ascii="Arial" w:hAnsi="Arial" w:cs="Arial"/>
          <w:sz w:val="20"/>
          <w:szCs w:val="20"/>
          <w:lang w:bidi="he-IL"/>
        </w:rPr>
        <w:t>Ιω</w:t>
      </w:r>
      <w:r w:rsidR="001F6667">
        <w:rPr>
          <w:rFonts w:ascii="Arial" w:hAnsi="Arial" w:cs="Arial"/>
          <w:sz w:val="20"/>
          <w:szCs w:val="20"/>
          <w:lang w:val="en-US" w:bidi="he-IL"/>
        </w:rPr>
        <w:t> </w:t>
      </w:r>
      <w:r w:rsidR="001F6667" w:rsidRPr="001F6667">
        <w:rPr>
          <w:rFonts w:ascii="Arial" w:hAnsi="Arial" w:cs="Arial"/>
          <w:sz w:val="20"/>
          <w:szCs w:val="20"/>
          <w:lang w:bidi="he-IL"/>
        </w:rPr>
        <w:t>19:1)</w:t>
      </w:r>
      <w:r>
        <w:rPr>
          <w:sz w:val="28"/>
          <w:szCs w:val="28"/>
        </w:rPr>
        <w:t xml:space="preserve"> Βρισκόμαστε</w:t>
      </w:r>
      <w:r w:rsidR="00DE4145">
        <w:rPr>
          <w:sz w:val="28"/>
          <w:szCs w:val="28"/>
        </w:rPr>
        <w:t>,</w:t>
      </w:r>
      <w:r w:rsidR="003B71C4">
        <w:rPr>
          <w:sz w:val="28"/>
          <w:szCs w:val="28"/>
        </w:rPr>
        <w:t xml:space="preserve"> κατά την </w:t>
      </w:r>
      <w:r>
        <w:rPr>
          <w:sz w:val="28"/>
          <w:szCs w:val="28"/>
        </w:rPr>
        <w:t>προσωπική</w:t>
      </w:r>
      <w:r w:rsidR="003B71C4">
        <w:rPr>
          <w:sz w:val="28"/>
          <w:szCs w:val="28"/>
        </w:rPr>
        <w:t xml:space="preserve"> μου </w:t>
      </w:r>
      <w:r>
        <w:rPr>
          <w:sz w:val="28"/>
          <w:szCs w:val="28"/>
        </w:rPr>
        <w:t>γνώμη</w:t>
      </w:r>
      <w:r w:rsidR="00DE4145">
        <w:rPr>
          <w:sz w:val="28"/>
          <w:szCs w:val="28"/>
        </w:rPr>
        <w:t>,</w:t>
      </w:r>
      <w:r w:rsidR="003B71C4">
        <w:rPr>
          <w:sz w:val="28"/>
          <w:szCs w:val="28"/>
        </w:rPr>
        <w:t xml:space="preserve"> σε ένα </w:t>
      </w:r>
      <w:r>
        <w:rPr>
          <w:sz w:val="28"/>
          <w:szCs w:val="28"/>
        </w:rPr>
        <w:t>σημείο</w:t>
      </w:r>
      <w:r w:rsidR="003B71C4">
        <w:rPr>
          <w:sz w:val="28"/>
          <w:szCs w:val="28"/>
        </w:rPr>
        <w:t xml:space="preserve"> </w:t>
      </w:r>
      <w:r>
        <w:rPr>
          <w:sz w:val="28"/>
          <w:szCs w:val="28"/>
        </w:rPr>
        <w:t>κρίσιμο</w:t>
      </w:r>
      <w:r w:rsidR="003B71C4">
        <w:rPr>
          <w:sz w:val="28"/>
          <w:szCs w:val="28"/>
        </w:rPr>
        <w:t xml:space="preserve"> και </w:t>
      </w:r>
      <w:r>
        <w:rPr>
          <w:sz w:val="28"/>
          <w:szCs w:val="28"/>
        </w:rPr>
        <w:t>μεταίχμιο</w:t>
      </w:r>
      <w:r w:rsidR="003B71C4">
        <w:rPr>
          <w:sz w:val="28"/>
          <w:szCs w:val="28"/>
        </w:rPr>
        <w:t xml:space="preserve"> για τη </w:t>
      </w:r>
      <w:r>
        <w:rPr>
          <w:sz w:val="28"/>
          <w:szCs w:val="28"/>
        </w:rPr>
        <w:t>διαδικασία</w:t>
      </w:r>
      <w:r w:rsidR="003B71C4">
        <w:rPr>
          <w:sz w:val="28"/>
          <w:szCs w:val="28"/>
        </w:rPr>
        <w:t xml:space="preserve"> της </w:t>
      </w:r>
      <w:r>
        <w:rPr>
          <w:sz w:val="28"/>
          <w:szCs w:val="28"/>
        </w:rPr>
        <w:t>δίκης</w:t>
      </w:r>
      <w:r w:rsidR="007E76E0" w:rsidRPr="007E76E0">
        <w:rPr>
          <w:sz w:val="28"/>
          <w:szCs w:val="28"/>
        </w:rPr>
        <w:t xml:space="preserve"> Ο όχλος εξάπτεται περισσότερο, οργίζεται κατά του Ιησού, όταν διαπιστώνει ότι ο μισητός εκπρόσωπος της ρωμαϊκής εξουσίας, Πιλάτος επιχειρεί με δεύτερη ερώτηση  «τι κακό σας έκανε;» να τον αθωώσει. Το επίρρημα «</w:t>
      </w:r>
      <w:r w:rsidR="001F6667">
        <w:rPr>
          <w:rFonts w:ascii="SBL Greek" w:hAnsi="SBL Greek" w:cs="SBL Greek"/>
          <w:lang w:bidi="he-IL"/>
        </w:rPr>
        <w:t>περισσῶς</w:t>
      </w:r>
      <w:r w:rsidR="007E76E0" w:rsidRPr="007E76E0">
        <w:rPr>
          <w:sz w:val="28"/>
          <w:szCs w:val="28"/>
        </w:rPr>
        <w:t>» φανερώνει την ένταση της εξάψεως κατά του Ιησού, τον πυρετό της τυφλής εμπάθειας. Η κραυγή «</w:t>
      </w:r>
      <w:bookmarkStart w:id="46" w:name="_Hlk81234613"/>
      <w:bookmarkStart w:id="47" w:name="_Hlk81235253"/>
      <w:r w:rsidR="001F6667">
        <w:rPr>
          <w:rFonts w:ascii="SBL Greek" w:hAnsi="SBL Greek" w:cs="SBL Greek"/>
          <w:lang w:bidi="he-IL"/>
        </w:rPr>
        <w:t>ἆρον ἆρον</w:t>
      </w:r>
      <w:bookmarkEnd w:id="46"/>
      <w:r w:rsidR="001F6667">
        <w:rPr>
          <w:rFonts w:ascii="SBL Greek" w:hAnsi="SBL Greek" w:cs="SBL Greek"/>
          <w:lang w:bidi="he-IL"/>
        </w:rPr>
        <w:t xml:space="preserve">, </w:t>
      </w:r>
      <w:bookmarkEnd w:id="47"/>
      <w:r w:rsidR="001F6667">
        <w:rPr>
          <w:rFonts w:ascii="SBL Greek" w:hAnsi="SBL Greek" w:cs="SBL Greek"/>
          <w:lang w:bidi="he-IL"/>
        </w:rPr>
        <w:t>σταύρωσον αὐτόν</w:t>
      </w:r>
      <w:r w:rsidR="007E76E0" w:rsidRPr="007E76E0">
        <w:rPr>
          <w:sz w:val="28"/>
          <w:szCs w:val="28"/>
        </w:rPr>
        <w:t xml:space="preserve">» εξακοντίζεται ανελέητα κατά του μεσσία και γεμίζει τη σκηνή με άφατη οδύνη. </w:t>
      </w:r>
      <w:r w:rsidR="00DE4145">
        <w:rPr>
          <w:sz w:val="28"/>
          <w:szCs w:val="28"/>
        </w:rPr>
        <w:t>Το επιτακτικό «</w:t>
      </w:r>
      <w:r w:rsidR="00DE4145">
        <w:rPr>
          <w:rFonts w:ascii="SBL Greek" w:hAnsi="SBL Greek" w:cs="SBL Greek"/>
          <w:lang w:bidi="he-IL"/>
        </w:rPr>
        <w:t xml:space="preserve">ἆρον ἆρον» </w:t>
      </w:r>
      <w:r w:rsidR="00DE4145">
        <w:rPr>
          <w:rFonts w:cstheme="minorHAnsi"/>
          <w:sz w:val="28"/>
          <w:szCs w:val="28"/>
          <w:lang w:bidi="he-IL"/>
        </w:rPr>
        <w:t>δηλώνοντας βιαιότητα</w:t>
      </w:r>
      <w:r w:rsidR="00EA2C04">
        <w:rPr>
          <w:rFonts w:cstheme="minorHAnsi"/>
          <w:sz w:val="28"/>
          <w:szCs w:val="28"/>
          <w:lang w:bidi="he-IL"/>
        </w:rPr>
        <w:t>,</w:t>
      </w:r>
      <w:r w:rsidR="00DE4145">
        <w:rPr>
          <w:rFonts w:cstheme="minorHAnsi"/>
          <w:sz w:val="28"/>
          <w:szCs w:val="28"/>
          <w:lang w:bidi="he-IL"/>
        </w:rPr>
        <w:t xml:space="preserve"> </w:t>
      </w:r>
      <w:r w:rsidR="00DE4145" w:rsidRPr="00DE4145">
        <w:rPr>
          <w:rFonts w:cstheme="minorHAnsi"/>
          <w:sz w:val="28"/>
          <w:szCs w:val="28"/>
          <w:lang w:bidi="he-IL"/>
        </w:rPr>
        <w:lastRenderedPageBreak/>
        <w:t>εμφατίζει ιδιαίτερα</w:t>
      </w:r>
      <w:r w:rsidR="00DE4145">
        <w:rPr>
          <w:rFonts w:ascii="SBL Greek" w:hAnsi="SBL Greek" w:cs="SBL Greek"/>
          <w:lang w:bidi="he-IL"/>
        </w:rPr>
        <w:t xml:space="preserve"> </w:t>
      </w:r>
      <w:r w:rsidR="00DE4145">
        <w:rPr>
          <w:rFonts w:cstheme="minorHAnsi"/>
          <w:sz w:val="28"/>
          <w:szCs w:val="28"/>
          <w:lang w:bidi="he-IL"/>
        </w:rPr>
        <w:t>την επιλογή της σταυρικής καταδίκης.</w:t>
      </w:r>
      <w:r w:rsidR="00FF1B20" w:rsidRPr="00A2247E">
        <w:rPr>
          <w:rStyle w:val="a7"/>
        </w:rPr>
        <w:footnoteReference w:id="666"/>
      </w:r>
      <w:r w:rsidR="00DE4145">
        <w:rPr>
          <w:sz w:val="28"/>
          <w:szCs w:val="28"/>
        </w:rPr>
        <w:t xml:space="preserve"> </w:t>
      </w:r>
      <w:r w:rsidR="003B71C4">
        <w:rPr>
          <w:sz w:val="28"/>
          <w:szCs w:val="28"/>
        </w:rPr>
        <w:t xml:space="preserve">Την </w:t>
      </w:r>
      <w:r>
        <w:rPr>
          <w:sz w:val="28"/>
          <w:szCs w:val="28"/>
        </w:rPr>
        <w:t>καθολικότητα</w:t>
      </w:r>
      <w:r w:rsidR="003B71C4">
        <w:rPr>
          <w:sz w:val="28"/>
          <w:szCs w:val="28"/>
        </w:rPr>
        <w:t xml:space="preserve"> της </w:t>
      </w:r>
      <w:r>
        <w:rPr>
          <w:sz w:val="28"/>
          <w:szCs w:val="28"/>
        </w:rPr>
        <w:t>απαίτησης</w:t>
      </w:r>
      <w:r w:rsidR="005B1F97">
        <w:rPr>
          <w:sz w:val="28"/>
          <w:szCs w:val="28"/>
        </w:rPr>
        <w:t xml:space="preserve"> με </w:t>
      </w:r>
      <w:r>
        <w:rPr>
          <w:sz w:val="28"/>
          <w:szCs w:val="28"/>
        </w:rPr>
        <w:t>απόλυτο</w:t>
      </w:r>
      <w:r w:rsidR="005B1F97">
        <w:rPr>
          <w:sz w:val="28"/>
          <w:szCs w:val="28"/>
        </w:rPr>
        <w:t xml:space="preserve"> </w:t>
      </w:r>
      <w:r>
        <w:rPr>
          <w:sz w:val="28"/>
          <w:szCs w:val="28"/>
        </w:rPr>
        <w:t>τρόπο</w:t>
      </w:r>
      <w:r w:rsidR="005B1F97">
        <w:rPr>
          <w:sz w:val="28"/>
          <w:szCs w:val="28"/>
        </w:rPr>
        <w:t xml:space="preserve"> </w:t>
      </w:r>
      <w:r>
        <w:rPr>
          <w:sz w:val="28"/>
          <w:szCs w:val="28"/>
        </w:rPr>
        <w:t>χωρίς</w:t>
      </w:r>
      <w:r w:rsidR="005B1F97">
        <w:rPr>
          <w:sz w:val="28"/>
          <w:szCs w:val="28"/>
        </w:rPr>
        <w:t xml:space="preserve"> </w:t>
      </w:r>
      <w:r>
        <w:rPr>
          <w:sz w:val="28"/>
          <w:szCs w:val="28"/>
        </w:rPr>
        <w:t>καμμιά</w:t>
      </w:r>
      <w:r w:rsidR="005B1F97">
        <w:rPr>
          <w:sz w:val="28"/>
          <w:szCs w:val="28"/>
        </w:rPr>
        <w:t xml:space="preserve"> </w:t>
      </w:r>
      <w:r>
        <w:rPr>
          <w:sz w:val="28"/>
          <w:szCs w:val="28"/>
        </w:rPr>
        <w:t>φωνή</w:t>
      </w:r>
      <w:r w:rsidR="005B1F97">
        <w:rPr>
          <w:sz w:val="28"/>
          <w:szCs w:val="28"/>
        </w:rPr>
        <w:t xml:space="preserve"> </w:t>
      </w:r>
      <w:r>
        <w:rPr>
          <w:sz w:val="28"/>
          <w:szCs w:val="28"/>
        </w:rPr>
        <w:t>αντίθεσης</w:t>
      </w:r>
      <w:r w:rsidR="005B1F97">
        <w:rPr>
          <w:sz w:val="28"/>
          <w:szCs w:val="28"/>
        </w:rPr>
        <w:t xml:space="preserve"> </w:t>
      </w:r>
      <w:r>
        <w:rPr>
          <w:sz w:val="28"/>
          <w:szCs w:val="28"/>
        </w:rPr>
        <w:t>προβάλλει</w:t>
      </w:r>
      <w:r w:rsidR="005B1F97">
        <w:rPr>
          <w:sz w:val="28"/>
          <w:szCs w:val="28"/>
        </w:rPr>
        <w:t xml:space="preserve"> με το «πάντες» </w:t>
      </w:r>
      <w:r>
        <w:rPr>
          <w:sz w:val="28"/>
          <w:szCs w:val="28"/>
        </w:rPr>
        <w:t>τόσο</w:t>
      </w:r>
      <w:r w:rsidR="005B1F97">
        <w:rPr>
          <w:sz w:val="28"/>
          <w:szCs w:val="28"/>
        </w:rPr>
        <w:t xml:space="preserve"> ο </w:t>
      </w:r>
      <w:r>
        <w:rPr>
          <w:sz w:val="28"/>
          <w:szCs w:val="28"/>
        </w:rPr>
        <w:t>Ματθαίος</w:t>
      </w:r>
      <w:r w:rsidR="005B1F97">
        <w:rPr>
          <w:sz w:val="28"/>
          <w:szCs w:val="28"/>
        </w:rPr>
        <w:t xml:space="preserve"> </w:t>
      </w:r>
      <w:r>
        <w:rPr>
          <w:sz w:val="28"/>
          <w:szCs w:val="28"/>
        </w:rPr>
        <w:t>όσο</w:t>
      </w:r>
      <w:r w:rsidR="005B1F97">
        <w:rPr>
          <w:sz w:val="28"/>
          <w:szCs w:val="28"/>
        </w:rPr>
        <w:t xml:space="preserve"> και ο </w:t>
      </w:r>
      <w:r>
        <w:rPr>
          <w:sz w:val="28"/>
          <w:szCs w:val="28"/>
        </w:rPr>
        <w:t>Μάρκος</w:t>
      </w:r>
      <w:r w:rsidR="005B1F97">
        <w:rPr>
          <w:sz w:val="28"/>
          <w:szCs w:val="28"/>
        </w:rPr>
        <w:t xml:space="preserve">. Ο </w:t>
      </w:r>
      <w:r>
        <w:rPr>
          <w:sz w:val="28"/>
          <w:szCs w:val="28"/>
        </w:rPr>
        <w:t>Λουκάς</w:t>
      </w:r>
      <w:r w:rsidR="005B1F97">
        <w:rPr>
          <w:sz w:val="28"/>
          <w:szCs w:val="28"/>
        </w:rPr>
        <w:t xml:space="preserve"> </w:t>
      </w:r>
      <w:r>
        <w:rPr>
          <w:sz w:val="28"/>
          <w:szCs w:val="28"/>
        </w:rPr>
        <w:t>αξιοποιεί</w:t>
      </w:r>
      <w:r w:rsidR="005B1F97">
        <w:rPr>
          <w:sz w:val="28"/>
          <w:szCs w:val="28"/>
        </w:rPr>
        <w:t xml:space="preserve"> τα </w:t>
      </w:r>
      <w:r>
        <w:rPr>
          <w:sz w:val="28"/>
          <w:szCs w:val="28"/>
        </w:rPr>
        <w:t>διαβαθμισμένα</w:t>
      </w:r>
      <w:r w:rsidR="005B1F97">
        <w:rPr>
          <w:sz w:val="28"/>
          <w:szCs w:val="28"/>
        </w:rPr>
        <w:t xml:space="preserve"> </w:t>
      </w:r>
      <w:r>
        <w:rPr>
          <w:sz w:val="28"/>
          <w:szCs w:val="28"/>
        </w:rPr>
        <w:t>ρήματα</w:t>
      </w:r>
      <w:r w:rsidR="005B1F97">
        <w:rPr>
          <w:sz w:val="28"/>
          <w:szCs w:val="28"/>
        </w:rPr>
        <w:t xml:space="preserve"> «</w:t>
      </w:r>
      <w:r w:rsidR="005B1F97" w:rsidRPr="005B1F97">
        <w:rPr>
          <w:rFonts w:ascii="SBL Greek" w:hAnsi="SBL Greek" w:cs="SBL Greek"/>
          <w:color w:val="FF0000"/>
          <w:lang w:bidi="he-IL"/>
        </w:rPr>
        <w:t>Ανέκραγον</w:t>
      </w:r>
      <w:r w:rsidR="005B1F97">
        <w:rPr>
          <w:rFonts w:ascii="SBL Greek" w:hAnsi="SBL Greek" w:cs="SBL Greek"/>
          <w:lang w:bidi="he-IL"/>
        </w:rPr>
        <w:t xml:space="preserve"> δὲ παμπληθεὶ λέγοντες·</w:t>
      </w:r>
      <w:r w:rsidR="005B1F97" w:rsidRPr="005B1F97">
        <w:rPr>
          <w:rFonts w:ascii="Arial" w:hAnsi="Arial" w:cs="Arial"/>
          <w:sz w:val="20"/>
          <w:szCs w:val="20"/>
          <w:lang w:bidi="he-IL"/>
        </w:rPr>
        <w:t xml:space="preserve"> (</w:t>
      </w:r>
      <w:r w:rsidR="00270756">
        <w:rPr>
          <w:rFonts w:ascii="Arial" w:hAnsi="Arial" w:cs="Arial"/>
          <w:sz w:val="20"/>
          <w:szCs w:val="20"/>
          <w:lang w:bidi="he-IL"/>
        </w:rPr>
        <w:t>Λκ</w:t>
      </w:r>
      <w:r w:rsidR="005B1F97">
        <w:rPr>
          <w:rFonts w:ascii="Arial" w:hAnsi="Arial" w:cs="Arial"/>
          <w:sz w:val="20"/>
          <w:szCs w:val="20"/>
          <w:lang w:val="en-US" w:bidi="he-IL"/>
        </w:rPr>
        <w:t> </w:t>
      </w:r>
      <w:r w:rsidR="005B1F97" w:rsidRPr="005B1F97">
        <w:rPr>
          <w:rFonts w:ascii="Arial" w:hAnsi="Arial" w:cs="Arial"/>
          <w:sz w:val="20"/>
          <w:szCs w:val="20"/>
          <w:lang w:bidi="he-IL"/>
        </w:rPr>
        <w:t>23:18)</w:t>
      </w:r>
      <w:r w:rsidR="005B1F97" w:rsidRPr="007E76E0">
        <w:rPr>
          <w:sz w:val="28"/>
          <w:szCs w:val="28"/>
        </w:rPr>
        <w:t xml:space="preserve"> </w:t>
      </w:r>
      <w:r w:rsidR="005B1F97">
        <w:rPr>
          <w:rFonts w:ascii="SBL Greek" w:hAnsi="SBL Greek" w:cs="SBL Greek"/>
          <w:lang w:bidi="he-IL"/>
        </w:rPr>
        <w:t xml:space="preserve">οἱ δὲ </w:t>
      </w:r>
      <w:r w:rsidR="005B1F97" w:rsidRPr="005B1F97">
        <w:rPr>
          <w:rFonts w:ascii="SBL Greek" w:hAnsi="SBL Greek" w:cs="SBL Greek"/>
          <w:color w:val="FF0000"/>
          <w:lang w:bidi="he-IL"/>
        </w:rPr>
        <w:t xml:space="preserve">ἐπεφώνουν </w:t>
      </w:r>
      <w:r w:rsidR="005B1F97">
        <w:rPr>
          <w:rFonts w:ascii="SBL Greek" w:hAnsi="SBL Greek" w:cs="SBL Greek"/>
          <w:lang w:bidi="he-IL"/>
        </w:rPr>
        <w:t>λέγοντες· σταύρου σταύρου αὐτόν.</w:t>
      </w:r>
      <w:r w:rsidR="005B1F97" w:rsidRPr="005B1F97">
        <w:rPr>
          <w:rFonts w:ascii="Arial" w:hAnsi="Arial" w:cs="Arial"/>
          <w:sz w:val="20"/>
          <w:szCs w:val="20"/>
          <w:lang w:bidi="he-IL"/>
        </w:rPr>
        <w:t xml:space="preserve"> (</w:t>
      </w:r>
      <w:r w:rsidR="008D781F">
        <w:rPr>
          <w:rFonts w:ascii="Arial" w:hAnsi="Arial" w:cs="Arial"/>
          <w:sz w:val="20"/>
          <w:szCs w:val="20"/>
          <w:lang w:bidi="he-IL"/>
        </w:rPr>
        <w:t>Λκ</w:t>
      </w:r>
      <w:r w:rsidR="005B1F97" w:rsidRPr="005B1F97">
        <w:rPr>
          <w:rFonts w:ascii="Arial" w:hAnsi="Arial" w:cs="Arial"/>
          <w:sz w:val="20"/>
          <w:szCs w:val="20"/>
          <w:lang w:bidi="he-IL"/>
        </w:rPr>
        <w:t>23:21)</w:t>
      </w:r>
      <w:r w:rsidR="005B1F97" w:rsidRPr="007E76E0">
        <w:rPr>
          <w:sz w:val="28"/>
          <w:szCs w:val="28"/>
        </w:rPr>
        <w:t xml:space="preserve"> </w:t>
      </w:r>
      <w:r w:rsidR="005B1F97" w:rsidRPr="005B1F97">
        <w:rPr>
          <w:rFonts w:ascii="Arial" w:hAnsi="Arial" w:cs="Arial"/>
          <w:sz w:val="20"/>
          <w:szCs w:val="20"/>
          <w:vertAlign w:val="superscript"/>
          <w:lang w:bidi="he-IL"/>
        </w:rPr>
        <w:t xml:space="preserve"> </w:t>
      </w:r>
      <w:r w:rsidR="005B1F97">
        <w:rPr>
          <w:rFonts w:ascii="SBL Greek" w:hAnsi="SBL Greek" w:cs="SBL Greek"/>
          <w:lang w:bidi="he-IL"/>
        </w:rPr>
        <w:t xml:space="preserve"> οἱ δὲ </w:t>
      </w:r>
      <w:r w:rsidR="005B1F97" w:rsidRPr="005B1F97">
        <w:rPr>
          <w:rFonts w:ascii="SBL Greek" w:hAnsi="SBL Greek" w:cs="SBL Greek"/>
          <w:color w:val="FF0000"/>
          <w:lang w:bidi="he-IL"/>
        </w:rPr>
        <w:t xml:space="preserve">ἐπέκειντο φωναῖς μεγάλαις </w:t>
      </w:r>
      <w:r w:rsidR="005B1F97">
        <w:rPr>
          <w:rFonts w:ascii="SBL Greek" w:hAnsi="SBL Greek" w:cs="SBL Greek"/>
          <w:lang w:bidi="he-IL"/>
        </w:rPr>
        <w:t>αἰτούμενοι αὐτὸν σταυρωθῆναι, καὶ κατίσχυον αἱ φωναὶ αὐτῶν.</w:t>
      </w:r>
      <w:r w:rsidR="005B1F97" w:rsidRPr="005B1F97">
        <w:rPr>
          <w:rFonts w:ascii="Arial" w:hAnsi="Arial" w:cs="Arial"/>
          <w:sz w:val="20"/>
          <w:szCs w:val="20"/>
          <w:lang w:bidi="he-IL"/>
        </w:rPr>
        <w:t xml:space="preserve"> (</w:t>
      </w:r>
      <w:r w:rsidR="008D781F">
        <w:rPr>
          <w:rFonts w:ascii="Arial" w:hAnsi="Arial" w:cs="Arial"/>
          <w:sz w:val="20"/>
          <w:szCs w:val="20"/>
          <w:lang w:bidi="he-IL"/>
        </w:rPr>
        <w:t>Λκ</w:t>
      </w:r>
      <w:r w:rsidR="005B1F97" w:rsidRPr="005B1F97">
        <w:rPr>
          <w:rFonts w:ascii="Arial" w:hAnsi="Arial" w:cs="Arial"/>
          <w:sz w:val="20"/>
          <w:szCs w:val="20"/>
          <w:lang w:bidi="he-IL"/>
        </w:rPr>
        <w:t>23:23)</w:t>
      </w:r>
      <w:r w:rsidR="005B1F97" w:rsidRPr="007E76E0">
        <w:rPr>
          <w:sz w:val="28"/>
          <w:szCs w:val="28"/>
        </w:rPr>
        <w:t xml:space="preserve"> </w:t>
      </w:r>
      <w:r w:rsidR="005B1F97">
        <w:rPr>
          <w:sz w:val="28"/>
          <w:szCs w:val="28"/>
        </w:rPr>
        <w:t xml:space="preserve"> Το </w:t>
      </w:r>
      <w:r w:rsidR="005B1F97">
        <w:rPr>
          <w:rFonts w:ascii="SBL Greek" w:hAnsi="SBL Greek" w:cs="SBL Greek"/>
          <w:lang w:bidi="he-IL"/>
        </w:rPr>
        <w:t>παμπληθεὶ</w:t>
      </w:r>
      <w:r w:rsidR="005B1F97" w:rsidRPr="007E76E0">
        <w:rPr>
          <w:sz w:val="28"/>
          <w:szCs w:val="28"/>
        </w:rPr>
        <w:t xml:space="preserve"> </w:t>
      </w:r>
      <w:r>
        <w:rPr>
          <w:sz w:val="28"/>
          <w:szCs w:val="28"/>
        </w:rPr>
        <w:t>δίνει</w:t>
      </w:r>
      <w:r w:rsidR="005B1F97">
        <w:rPr>
          <w:sz w:val="28"/>
          <w:szCs w:val="28"/>
        </w:rPr>
        <w:t xml:space="preserve"> την </w:t>
      </w:r>
      <w:r>
        <w:rPr>
          <w:sz w:val="28"/>
          <w:szCs w:val="28"/>
        </w:rPr>
        <w:t>αίσθηση</w:t>
      </w:r>
      <w:r w:rsidR="005B1F97">
        <w:rPr>
          <w:sz w:val="28"/>
          <w:szCs w:val="28"/>
        </w:rPr>
        <w:t xml:space="preserve"> μιας </w:t>
      </w:r>
      <w:r>
        <w:rPr>
          <w:sz w:val="28"/>
          <w:szCs w:val="28"/>
        </w:rPr>
        <w:t>ομοφωνίας</w:t>
      </w:r>
      <w:r w:rsidR="001F6667" w:rsidRPr="001F6667">
        <w:rPr>
          <w:sz w:val="28"/>
          <w:szCs w:val="28"/>
        </w:rPr>
        <w:t>,</w:t>
      </w:r>
      <w:r w:rsidR="005B1F97">
        <w:rPr>
          <w:sz w:val="28"/>
          <w:szCs w:val="28"/>
        </w:rPr>
        <w:t xml:space="preserve"> μιας </w:t>
      </w:r>
      <w:r>
        <w:rPr>
          <w:sz w:val="28"/>
          <w:szCs w:val="28"/>
        </w:rPr>
        <w:t>ομοβροντίας</w:t>
      </w:r>
      <w:r w:rsidR="005B1F97">
        <w:rPr>
          <w:sz w:val="28"/>
          <w:szCs w:val="28"/>
        </w:rPr>
        <w:t xml:space="preserve">. </w:t>
      </w:r>
      <w:r>
        <w:rPr>
          <w:sz w:val="28"/>
          <w:szCs w:val="28"/>
        </w:rPr>
        <w:t>Μεγάλη</w:t>
      </w:r>
      <w:r w:rsidR="005B1F97">
        <w:rPr>
          <w:sz w:val="28"/>
          <w:szCs w:val="28"/>
        </w:rPr>
        <w:t xml:space="preserve"> αυτή η </w:t>
      </w:r>
      <w:r>
        <w:rPr>
          <w:sz w:val="28"/>
          <w:szCs w:val="28"/>
        </w:rPr>
        <w:t>ποικιλία</w:t>
      </w:r>
      <w:r w:rsidR="005B1F97">
        <w:rPr>
          <w:sz w:val="28"/>
          <w:szCs w:val="28"/>
        </w:rPr>
        <w:t xml:space="preserve"> των </w:t>
      </w:r>
      <w:r>
        <w:rPr>
          <w:sz w:val="28"/>
          <w:szCs w:val="28"/>
        </w:rPr>
        <w:t>ρημάτων</w:t>
      </w:r>
      <w:r w:rsidR="005B1F97">
        <w:rPr>
          <w:sz w:val="28"/>
          <w:szCs w:val="28"/>
        </w:rPr>
        <w:t xml:space="preserve"> και των </w:t>
      </w:r>
      <w:r>
        <w:rPr>
          <w:sz w:val="28"/>
          <w:szCs w:val="28"/>
        </w:rPr>
        <w:t>εκφραστικών</w:t>
      </w:r>
      <w:r w:rsidR="005B1F97">
        <w:rPr>
          <w:sz w:val="28"/>
          <w:szCs w:val="28"/>
        </w:rPr>
        <w:t xml:space="preserve"> </w:t>
      </w:r>
      <w:r>
        <w:rPr>
          <w:sz w:val="28"/>
          <w:szCs w:val="28"/>
        </w:rPr>
        <w:t>τρ</w:t>
      </w:r>
      <w:r w:rsidR="00247456">
        <w:rPr>
          <w:sz w:val="28"/>
          <w:szCs w:val="28"/>
        </w:rPr>
        <w:t>ό</w:t>
      </w:r>
      <w:r>
        <w:rPr>
          <w:sz w:val="28"/>
          <w:szCs w:val="28"/>
        </w:rPr>
        <w:t>π</w:t>
      </w:r>
      <w:r w:rsidR="00247456">
        <w:rPr>
          <w:sz w:val="28"/>
          <w:szCs w:val="28"/>
        </w:rPr>
        <w:t>ω</w:t>
      </w:r>
      <w:r>
        <w:rPr>
          <w:sz w:val="28"/>
          <w:szCs w:val="28"/>
        </w:rPr>
        <w:t>ν</w:t>
      </w:r>
      <w:r w:rsidR="005B1F97">
        <w:rPr>
          <w:sz w:val="28"/>
          <w:szCs w:val="28"/>
        </w:rPr>
        <w:t xml:space="preserve"> που οι </w:t>
      </w:r>
      <w:r>
        <w:rPr>
          <w:sz w:val="28"/>
          <w:szCs w:val="28"/>
        </w:rPr>
        <w:t>συνοπτικοί</w:t>
      </w:r>
      <w:r w:rsidR="005B1F97">
        <w:rPr>
          <w:sz w:val="28"/>
          <w:szCs w:val="28"/>
        </w:rPr>
        <w:t xml:space="preserve"> </w:t>
      </w:r>
      <w:r>
        <w:rPr>
          <w:sz w:val="28"/>
          <w:szCs w:val="28"/>
        </w:rPr>
        <w:t>ευαγγελιστές</w:t>
      </w:r>
      <w:r w:rsidR="005B1F97">
        <w:rPr>
          <w:sz w:val="28"/>
          <w:szCs w:val="28"/>
        </w:rPr>
        <w:t xml:space="preserve"> </w:t>
      </w:r>
      <w:r>
        <w:rPr>
          <w:sz w:val="28"/>
          <w:szCs w:val="28"/>
        </w:rPr>
        <w:t>επέλεξαν</w:t>
      </w:r>
      <w:r w:rsidR="005B1F97">
        <w:rPr>
          <w:sz w:val="28"/>
          <w:szCs w:val="28"/>
        </w:rPr>
        <w:t xml:space="preserve"> να </w:t>
      </w:r>
      <w:r>
        <w:rPr>
          <w:sz w:val="28"/>
          <w:szCs w:val="28"/>
        </w:rPr>
        <w:t>αποδώσουν</w:t>
      </w:r>
      <w:r w:rsidR="005B1F97">
        <w:rPr>
          <w:sz w:val="28"/>
          <w:szCs w:val="28"/>
        </w:rPr>
        <w:t xml:space="preserve"> την </w:t>
      </w:r>
      <w:r>
        <w:rPr>
          <w:sz w:val="28"/>
          <w:szCs w:val="28"/>
        </w:rPr>
        <w:t>ένταση</w:t>
      </w:r>
      <w:r w:rsidR="005B1F97">
        <w:rPr>
          <w:sz w:val="28"/>
          <w:szCs w:val="28"/>
        </w:rPr>
        <w:t xml:space="preserve"> της </w:t>
      </w:r>
      <w:r>
        <w:rPr>
          <w:sz w:val="28"/>
          <w:szCs w:val="28"/>
        </w:rPr>
        <w:t>επιθυμίας</w:t>
      </w:r>
      <w:r w:rsidR="005B1F97">
        <w:rPr>
          <w:sz w:val="28"/>
          <w:szCs w:val="28"/>
        </w:rPr>
        <w:t xml:space="preserve"> του </w:t>
      </w:r>
      <w:r>
        <w:rPr>
          <w:sz w:val="28"/>
          <w:szCs w:val="28"/>
        </w:rPr>
        <w:t>πλήθους</w:t>
      </w:r>
      <w:r w:rsidR="005B1F97">
        <w:rPr>
          <w:sz w:val="28"/>
          <w:szCs w:val="28"/>
        </w:rPr>
        <w:t xml:space="preserve">. </w:t>
      </w:r>
      <w:r>
        <w:rPr>
          <w:sz w:val="28"/>
          <w:szCs w:val="28"/>
        </w:rPr>
        <w:t>Αλλά</w:t>
      </w:r>
      <w:r w:rsidR="005B1F97">
        <w:rPr>
          <w:sz w:val="28"/>
          <w:szCs w:val="28"/>
        </w:rPr>
        <w:t xml:space="preserve"> και με το </w:t>
      </w:r>
      <w:r w:rsidR="0045314E">
        <w:rPr>
          <w:rFonts w:ascii="SBL Greek" w:hAnsi="SBL Greek" w:cs="SBL Greek"/>
          <w:lang w:bidi="he-IL"/>
        </w:rPr>
        <w:t xml:space="preserve">ἐκραύγασαν οὖν πάλιν </w:t>
      </w:r>
      <w:r w:rsidR="0045314E">
        <w:rPr>
          <w:rFonts w:cstheme="minorHAnsi"/>
          <w:sz w:val="28"/>
          <w:szCs w:val="28"/>
          <w:lang w:bidi="he-IL"/>
        </w:rPr>
        <w:t xml:space="preserve">του </w:t>
      </w:r>
      <w:r>
        <w:rPr>
          <w:rFonts w:cstheme="minorHAnsi"/>
          <w:sz w:val="28"/>
          <w:szCs w:val="28"/>
          <w:lang w:bidi="he-IL"/>
        </w:rPr>
        <w:t>Ιωάννη</w:t>
      </w:r>
      <w:r w:rsidR="0045314E">
        <w:rPr>
          <w:rFonts w:cstheme="minorHAnsi"/>
          <w:sz w:val="28"/>
          <w:szCs w:val="28"/>
          <w:lang w:bidi="he-IL"/>
        </w:rPr>
        <w:t xml:space="preserve"> </w:t>
      </w:r>
      <w:r>
        <w:rPr>
          <w:rFonts w:cstheme="minorHAnsi"/>
          <w:sz w:val="28"/>
          <w:szCs w:val="28"/>
          <w:lang w:bidi="he-IL"/>
        </w:rPr>
        <w:t>τονίζεται</w:t>
      </w:r>
      <w:r w:rsidR="0045314E">
        <w:rPr>
          <w:rFonts w:cstheme="minorHAnsi"/>
          <w:sz w:val="28"/>
          <w:szCs w:val="28"/>
          <w:lang w:bidi="he-IL"/>
        </w:rPr>
        <w:t xml:space="preserve"> η </w:t>
      </w:r>
      <w:r>
        <w:rPr>
          <w:rFonts w:cstheme="minorHAnsi"/>
          <w:sz w:val="28"/>
          <w:szCs w:val="28"/>
          <w:lang w:bidi="he-IL"/>
        </w:rPr>
        <w:t>έξαψη</w:t>
      </w:r>
      <w:r w:rsidR="0045314E">
        <w:rPr>
          <w:rFonts w:cstheme="minorHAnsi"/>
          <w:sz w:val="28"/>
          <w:szCs w:val="28"/>
          <w:lang w:bidi="he-IL"/>
        </w:rPr>
        <w:t xml:space="preserve"> </w:t>
      </w:r>
      <w:r>
        <w:rPr>
          <w:rFonts w:cstheme="minorHAnsi"/>
          <w:sz w:val="28"/>
          <w:szCs w:val="28"/>
          <w:lang w:bidi="he-IL"/>
        </w:rPr>
        <w:t>αυτών</w:t>
      </w:r>
      <w:r w:rsidR="0045314E">
        <w:rPr>
          <w:rFonts w:cstheme="minorHAnsi"/>
          <w:sz w:val="28"/>
          <w:szCs w:val="28"/>
          <w:lang w:bidi="he-IL"/>
        </w:rPr>
        <w:t xml:space="preserve"> των </w:t>
      </w:r>
      <w:r>
        <w:rPr>
          <w:rFonts w:cstheme="minorHAnsi"/>
          <w:sz w:val="28"/>
          <w:szCs w:val="28"/>
          <w:lang w:bidi="he-IL"/>
        </w:rPr>
        <w:t>κραυγών</w:t>
      </w:r>
      <w:r w:rsidR="001F6667" w:rsidRPr="007B1779">
        <w:rPr>
          <w:rFonts w:cstheme="minorHAnsi"/>
          <w:sz w:val="28"/>
          <w:szCs w:val="28"/>
          <w:lang w:bidi="he-IL"/>
        </w:rPr>
        <w:t>,</w:t>
      </w:r>
      <w:r w:rsidR="0045314E">
        <w:rPr>
          <w:rFonts w:cstheme="minorHAnsi"/>
          <w:sz w:val="28"/>
          <w:szCs w:val="28"/>
          <w:lang w:bidi="he-IL"/>
        </w:rPr>
        <w:t xml:space="preserve"> που </w:t>
      </w:r>
      <w:r>
        <w:rPr>
          <w:rFonts w:cstheme="minorHAnsi"/>
          <w:sz w:val="28"/>
          <w:szCs w:val="28"/>
          <w:lang w:bidi="he-IL"/>
        </w:rPr>
        <w:t>γίνεται</w:t>
      </w:r>
      <w:r w:rsidR="0045314E">
        <w:rPr>
          <w:rFonts w:cstheme="minorHAnsi"/>
          <w:sz w:val="28"/>
          <w:szCs w:val="28"/>
          <w:lang w:bidi="he-IL"/>
        </w:rPr>
        <w:t xml:space="preserve"> πιο </w:t>
      </w:r>
      <w:r>
        <w:rPr>
          <w:rFonts w:cstheme="minorHAnsi"/>
          <w:sz w:val="28"/>
          <w:szCs w:val="28"/>
          <w:lang w:bidi="he-IL"/>
        </w:rPr>
        <w:t>δυνατή</w:t>
      </w:r>
      <w:r w:rsidR="0045314E">
        <w:rPr>
          <w:rFonts w:cstheme="minorHAnsi"/>
          <w:sz w:val="28"/>
          <w:szCs w:val="28"/>
          <w:lang w:bidi="he-IL"/>
        </w:rPr>
        <w:t xml:space="preserve"> από την </w:t>
      </w:r>
      <w:r>
        <w:rPr>
          <w:rFonts w:cstheme="minorHAnsi"/>
          <w:sz w:val="28"/>
          <w:szCs w:val="28"/>
          <w:lang w:bidi="he-IL"/>
        </w:rPr>
        <w:t>επανάληψη</w:t>
      </w:r>
      <w:r w:rsidR="0045314E">
        <w:rPr>
          <w:rFonts w:cstheme="minorHAnsi"/>
          <w:sz w:val="28"/>
          <w:szCs w:val="28"/>
          <w:lang w:bidi="he-IL"/>
        </w:rPr>
        <w:t xml:space="preserve"> του «</w:t>
      </w:r>
      <w:r>
        <w:rPr>
          <w:rFonts w:cstheme="minorHAnsi"/>
          <w:sz w:val="28"/>
          <w:szCs w:val="28"/>
          <w:lang w:bidi="he-IL"/>
        </w:rPr>
        <w:t>σταύρωσον</w:t>
      </w:r>
      <w:r w:rsidR="0045314E">
        <w:rPr>
          <w:rFonts w:cstheme="minorHAnsi"/>
          <w:sz w:val="28"/>
          <w:szCs w:val="28"/>
          <w:lang w:bidi="he-IL"/>
        </w:rPr>
        <w:t xml:space="preserve">». </w:t>
      </w:r>
      <w:r>
        <w:rPr>
          <w:rFonts w:cstheme="minorHAnsi"/>
          <w:sz w:val="28"/>
          <w:szCs w:val="28"/>
          <w:lang w:bidi="he-IL"/>
        </w:rPr>
        <w:t>Επομένως</w:t>
      </w:r>
      <w:r w:rsidR="0045314E">
        <w:rPr>
          <w:rFonts w:cstheme="minorHAnsi"/>
          <w:sz w:val="28"/>
          <w:szCs w:val="28"/>
          <w:lang w:bidi="he-IL"/>
        </w:rPr>
        <w:t xml:space="preserve"> αν </w:t>
      </w:r>
      <w:r>
        <w:rPr>
          <w:rFonts w:cstheme="minorHAnsi"/>
          <w:sz w:val="28"/>
          <w:szCs w:val="28"/>
          <w:lang w:bidi="he-IL"/>
        </w:rPr>
        <w:t>συνδυάσει</w:t>
      </w:r>
      <w:r w:rsidR="0045314E">
        <w:rPr>
          <w:rFonts w:cstheme="minorHAnsi"/>
          <w:sz w:val="28"/>
          <w:szCs w:val="28"/>
          <w:lang w:bidi="he-IL"/>
        </w:rPr>
        <w:t xml:space="preserve"> </w:t>
      </w:r>
      <w:r>
        <w:rPr>
          <w:rFonts w:cstheme="minorHAnsi"/>
          <w:sz w:val="28"/>
          <w:szCs w:val="28"/>
          <w:lang w:bidi="he-IL"/>
        </w:rPr>
        <w:t>κ</w:t>
      </w:r>
      <w:r w:rsidR="00247456">
        <w:rPr>
          <w:rFonts w:cstheme="minorHAnsi"/>
          <w:sz w:val="28"/>
          <w:szCs w:val="28"/>
          <w:lang w:bidi="he-IL"/>
        </w:rPr>
        <w:t>α</w:t>
      </w:r>
      <w:r>
        <w:rPr>
          <w:rFonts w:cstheme="minorHAnsi"/>
          <w:sz w:val="28"/>
          <w:szCs w:val="28"/>
          <w:lang w:bidi="he-IL"/>
        </w:rPr>
        <w:t>νε</w:t>
      </w:r>
      <w:r w:rsidR="00247456">
        <w:rPr>
          <w:rFonts w:cstheme="minorHAnsi"/>
          <w:sz w:val="28"/>
          <w:szCs w:val="28"/>
          <w:lang w:bidi="he-IL"/>
        </w:rPr>
        <w:t>ί</w:t>
      </w:r>
      <w:r>
        <w:rPr>
          <w:rFonts w:cstheme="minorHAnsi"/>
          <w:sz w:val="28"/>
          <w:szCs w:val="28"/>
          <w:lang w:bidi="he-IL"/>
        </w:rPr>
        <w:t>ς</w:t>
      </w:r>
      <w:r w:rsidR="0045314E">
        <w:rPr>
          <w:rFonts w:cstheme="minorHAnsi"/>
          <w:sz w:val="28"/>
          <w:szCs w:val="28"/>
          <w:lang w:bidi="he-IL"/>
        </w:rPr>
        <w:t xml:space="preserve"> </w:t>
      </w:r>
      <w:r>
        <w:rPr>
          <w:rFonts w:cstheme="minorHAnsi"/>
          <w:sz w:val="28"/>
          <w:szCs w:val="28"/>
          <w:lang w:bidi="he-IL"/>
        </w:rPr>
        <w:t>όλες</w:t>
      </w:r>
      <w:r w:rsidR="0045314E">
        <w:rPr>
          <w:rFonts w:cstheme="minorHAnsi"/>
          <w:sz w:val="28"/>
          <w:szCs w:val="28"/>
          <w:lang w:bidi="he-IL"/>
        </w:rPr>
        <w:t xml:space="preserve"> </w:t>
      </w:r>
      <w:r>
        <w:rPr>
          <w:rFonts w:cstheme="minorHAnsi"/>
          <w:sz w:val="28"/>
          <w:szCs w:val="28"/>
          <w:lang w:bidi="he-IL"/>
        </w:rPr>
        <w:t>αυτές</w:t>
      </w:r>
      <w:r w:rsidR="0045314E">
        <w:rPr>
          <w:rFonts w:cstheme="minorHAnsi"/>
          <w:sz w:val="28"/>
          <w:szCs w:val="28"/>
          <w:lang w:bidi="he-IL"/>
        </w:rPr>
        <w:t xml:space="preserve"> </w:t>
      </w:r>
      <w:r w:rsidR="0045314E">
        <w:rPr>
          <w:sz w:val="28"/>
          <w:szCs w:val="28"/>
        </w:rPr>
        <w:t xml:space="preserve">τις </w:t>
      </w:r>
      <w:r>
        <w:rPr>
          <w:sz w:val="28"/>
          <w:szCs w:val="28"/>
        </w:rPr>
        <w:t>περ</w:t>
      </w:r>
      <w:r w:rsidR="00247456">
        <w:rPr>
          <w:sz w:val="28"/>
          <w:szCs w:val="28"/>
        </w:rPr>
        <w:t>ι</w:t>
      </w:r>
      <w:r>
        <w:rPr>
          <w:sz w:val="28"/>
          <w:szCs w:val="28"/>
        </w:rPr>
        <w:t>γραφ</w:t>
      </w:r>
      <w:r w:rsidR="00247456">
        <w:rPr>
          <w:sz w:val="28"/>
          <w:szCs w:val="28"/>
        </w:rPr>
        <w:t>έ</w:t>
      </w:r>
      <w:r>
        <w:rPr>
          <w:sz w:val="28"/>
          <w:szCs w:val="28"/>
        </w:rPr>
        <w:t>ς</w:t>
      </w:r>
      <w:r w:rsidR="0045314E">
        <w:rPr>
          <w:sz w:val="28"/>
          <w:szCs w:val="28"/>
        </w:rPr>
        <w:t xml:space="preserve"> των </w:t>
      </w:r>
      <w:r>
        <w:rPr>
          <w:sz w:val="28"/>
          <w:szCs w:val="28"/>
        </w:rPr>
        <w:t>ευαγγελίων</w:t>
      </w:r>
      <w:r w:rsidR="007B1779" w:rsidRPr="007B1779">
        <w:rPr>
          <w:sz w:val="28"/>
          <w:szCs w:val="28"/>
        </w:rPr>
        <w:t>,</w:t>
      </w:r>
      <w:r w:rsidR="0045314E">
        <w:rPr>
          <w:sz w:val="28"/>
          <w:szCs w:val="28"/>
        </w:rPr>
        <w:t xml:space="preserve"> </w:t>
      </w:r>
      <w:r>
        <w:rPr>
          <w:sz w:val="28"/>
          <w:szCs w:val="28"/>
        </w:rPr>
        <w:t>διαπιστώνει</w:t>
      </w:r>
      <w:r w:rsidR="0045314E">
        <w:rPr>
          <w:sz w:val="28"/>
          <w:szCs w:val="28"/>
        </w:rPr>
        <w:t xml:space="preserve"> την </w:t>
      </w:r>
      <w:r>
        <w:rPr>
          <w:sz w:val="28"/>
          <w:szCs w:val="28"/>
        </w:rPr>
        <w:t>ψυχολογική</w:t>
      </w:r>
      <w:r w:rsidR="0045314E">
        <w:rPr>
          <w:sz w:val="28"/>
          <w:szCs w:val="28"/>
        </w:rPr>
        <w:t xml:space="preserve"> </w:t>
      </w:r>
      <w:r>
        <w:rPr>
          <w:sz w:val="28"/>
          <w:szCs w:val="28"/>
        </w:rPr>
        <w:t>πίεση</w:t>
      </w:r>
      <w:r w:rsidR="0045314E">
        <w:rPr>
          <w:sz w:val="28"/>
          <w:szCs w:val="28"/>
        </w:rPr>
        <w:t xml:space="preserve"> που </w:t>
      </w:r>
      <w:r>
        <w:rPr>
          <w:sz w:val="28"/>
          <w:szCs w:val="28"/>
        </w:rPr>
        <w:t>άσκησε</w:t>
      </w:r>
      <w:r w:rsidR="0045314E">
        <w:rPr>
          <w:sz w:val="28"/>
          <w:szCs w:val="28"/>
        </w:rPr>
        <w:t xml:space="preserve"> ο </w:t>
      </w:r>
      <w:r>
        <w:rPr>
          <w:sz w:val="28"/>
          <w:szCs w:val="28"/>
        </w:rPr>
        <w:t>όχλος</w:t>
      </w:r>
      <w:r w:rsidR="0045314E">
        <w:rPr>
          <w:sz w:val="28"/>
          <w:szCs w:val="28"/>
        </w:rPr>
        <w:t xml:space="preserve"> στον </w:t>
      </w:r>
      <w:r>
        <w:rPr>
          <w:sz w:val="28"/>
          <w:szCs w:val="28"/>
        </w:rPr>
        <w:t>Πιλάτο</w:t>
      </w:r>
      <w:r w:rsidR="007B1779" w:rsidRPr="007B1779">
        <w:rPr>
          <w:sz w:val="28"/>
          <w:szCs w:val="28"/>
        </w:rPr>
        <w:t>,</w:t>
      </w:r>
      <w:r w:rsidR="0045314E">
        <w:rPr>
          <w:sz w:val="28"/>
          <w:szCs w:val="28"/>
        </w:rPr>
        <w:t xml:space="preserve"> </w:t>
      </w:r>
      <w:r>
        <w:rPr>
          <w:sz w:val="28"/>
          <w:szCs w:val="28"/>
        </w:rPr>
        <w:t>αποδίδοντας</w:t>
      </w:r>
      <w:r w:rsidR="0045314E">
        <w:rPr>
          <w:sz w:val="28"/>
          <w:szCs w:val="28"/>
        </w:rPr>
        <w:t xml:space="preserve"> πολύ </w:t>
      </w:r>
      <w:r>
        <w:rPr>
          <w:sz w:val="28"/>
          <w:szCs w:val="28"/>
        </w:rPr>
        <w:t>υψηλή</w:t>
      </w:r>
      <w:r w:rsidR="0045314E">
        <w:rPr>
          <w:sz w:val="28"/>
          <w:szCs w:val="28"/>
        </w:rPr>
        <w:t xml:space="preserve"> </w:t>
      </w:r>
      <w:r>
        <w:rPr>
          <w:sz w:val="28"/>
          <w:szCs w:val="28"/>
        </w:rPr>
        <w:t>ένταση</w:t>
      </w:r>
      <w:r w:rsidR="0045314E">
        <w:rPr>
          <w:sz w:val="28"/>
          <w:szCs w:val="28"/>
        </w:rPr>
        <w:t xml:space="preserve"> </w:t>
      </w:r>
      <w:r>
        <w:rPr>
          <w:sz w:val="28"/>
          <w:szCs w:val="28"/>
        </w:rPr>
        <w:t>επιβολής</w:t>
      </w:r>
      <w:r w:rsidR="0045314E">
        <w:rPr>
          <w:sz w:val="28"/>
          <w:szCs w:val="28"/>
        </w:rPr>
        <w:t xml:space="preserve">. Από αυτό το </w:t>
      </w:r>
      <w:r>
        <w:rPr>
          <w:sz w:val="28"/>
          <w:szCs w:val="28"/>
        </w:rPr>
        <w:t>σημείο</w:t>
      </w:r>
      <w:r w:rsidR="0045314E">
        <w:rPr>
          <w:sz w:val="28"/>
          <w:szCs w:val="28"/>
        </w:rPr>
        <w:t xml:space="preserve"> και </w:t>
      </w:r>
      <w:r>
        <w:rPr>
          <w:sz w:val="28"/>
          <w:szCs w:val="28"/>
        </w:rPr>
        <w:t>μετέπειτα</w:t>
      </w:r>
      <w:r w:rsidR="0045314E">
        <w:rPr>
          <w:sz w:val="28"/>
          <w:szCs w:val="28"/>
        </w:rPr>
        <w:t xml:space="preserve"> </w:t>
      </w:r>
      <w:r>
        <w:rPr>
          <w:sz w:val="28"/>
          <w:szCs w:val="28"/>
        </w:rPr>
        <w:t>πιστεύω</w:t>
      </w:r>
      <w:r w:rsidR="0045314E">
        <w:rPr>
          <w:sz w:val="28"/>
          <w:szCs w:val="28"/>
        </w:rPr>
        <w:t xml:space="preserve"> ότι ο </w:t>
      </w:r>
      <w:r>
        <w:rPr>
          <w:sz w:val="28"/>
          <w:szCs w:val="28"/>
        </w:rPr>
        <w:t>Πιλάτος</w:t>
      </w:r>
      <w:r w:rsidR="0045314E">
        <w:rPr>
          <w:sz w:val="28"/>
          <w:szCs w:val="28"/>
        </w:rPr>
        <w:t xml:space="preserve"> </w:t>
      </w:r>
      <w:r>
        <w:rPr>
          <w:sz w:val="28"/>
          <w:szCs w:val="28"/>
        </w:rPr>
        <w:t>αντιλαμβάνεται</w:t>
      </w:r>
      <w:r w:rsidR="0045314E">
        <w:rPr>
          <w:sz w:val="28"/>
          <w:szCs w:val="28"/>
        </w:rPr>
        <w:t xml:space="preserve"> το </w:t>
      </w:r>
      <w:r>
        <w:rPr>
          <w:sz w:val="28"/>
          <w:szCs w:val="28"/>
        </w:rPr>
        <w:t>πόσο</w:t>
      </w:r>
      <w:r w:rsidR="0045314E">
        <w:rPr>
          <w:sz w:val="28"/>
          <w:szCs w:val="28"/>
        </w:rPr>
        <w:t xml:space="preserve"> </w:t>
      </w:r>
      <w:r>
        <w:rPr>
          <w:sz w:val="28"/>
          <w:szCs w:val="28"/>
        </w:rPr>
        <w:t>δύσκολο</w:t>
      </w:r>
      <w:r w:rsidR="0045314E">
        <w:rPr>
          <w:sz w:val="28"/>
          <w:szCs w:val="28"/>
        </w:rPr>
        <w:t xml:space="preserve"> θα </w:t>
      </w:r>
      <w:r>
        <w:rPr>
          <w:sz w:val="28"/>
          <w:szCs w:val="28"/>
        </w:rPr>
        <w:t>ήταν</w:t>
      </w:r>
      <w:r w:rsidR="0045314E">
        <w:rPr>
          <w:sz w:val="28"/>
          <w:szCs w:val="28"/>
        </w:rPr>
        <w:t xml:space="preserve"> να </w:t>
      </w:r>
      <w:r>
        <w:rPr>
          <w:sz w:val="28"/>
          <w:szCs w:val="28"/>
        </w:rPr>
        <w:t>επιβάλλει</w:t>
      </w:r>
      <w:r w:rsidR="0045314E">
        <w:rPr>
          <w:sz w:val="28"/>
          <w:szCs w:val="28"/>
        </w:rPr>
        <w:t xml:space="preserve"> </w:t>
      </w:r>
      <w:r>
        <w:rPr>
          <w:sz w:val="28"/>
          <w:szCs w:val="28"/>
        </w:rPr>
        <w:t>αναίμακτα</w:t>
      </w:r>
      <w:r w:rsidR="0045314E">
        <w:rPr>
          <w:sz w:val="28"/>
          <w:szCs w:val="28"/>
        </w:rPr>
        <w:t xml:space="preserve"> για αυτόν την </w:t>
      </w:r>
      <w:r>
        <w:rPr>
          <w:sz w:val="28"/>
          <w:szCs w:val="28"/>
        </w:rPr>
        <w:t>αθωότητα</w:t>
      </w:r>
      <w:r w:rsidR="0045314E">
        <w:rPr>
          <w:sz w:val="28"/>
          <w:szCs w:val="28"/>
        </w:rPr>
        <w:t xml:space="preserve"> του </w:t>
      </w:r>
      <w:r>
        <w:rPr>
          <w:sz w:val="28"/>
          <w:szCs w:val="28"/>
        </w:rPr>
        <w:t>Ιησού</w:t>
      </w:r>
      <w:r w:rsidR="0045314E">
        <w:rPr>
          <w:sz w:val="28"/>
          <w:szCs w:val="28"/>
        </w:rPr>
        <w:t>.</w:t>
      </w:r>
      <w:r w:rsidR="00871FF6">
        <w:rPr>
          <w:sz w:val="28"/>
          <w:szCs w:val="28"/>
        </w:rPr>
        <w:t xml:space="preserve"> Εδώ </w:t>
      </w:r>
      <w:r>
        <w:rPr>
          <w:sz w:val="28"/>
          <w:szCs w:val="28"/>
        </w:rPr>
        <w:t>φαίνεται</w:t>
      </w:r>
      <w:r w:rsidR="00871FF6">
        <w:rPr>
          <w:sz w:val="28"/>
          <w:szCs w:val="28"/>
        </w:rPr>
        <w:t xml:space="preserve"> και η </w:t>
      </w:r>
      <w:r>
        <w:rPr>
          <w:sz w:val="28"/>
          <w:szCs w:val="28"/>
        </w:rPr>
        <w:t>πολιτική</w:t>
      </w:r>
      <w:r w:rsidR="00871FF6">
        <w:rPr>
          <w:sz w:val="28"/>
          <w:szCs w:val="28"/>
        </w:rPr>
        <w:t xml:space="preserve"> </w:t>
      </w:r>
      <w:r>
        <w:rPr>
          <w:sz w:val="28"/>
          <w:szCs w:val="28"/>
        </w:rPr>
        <w:t>χρήση</w:t>
      </w:r>
      <w:r w:rsidR="00871FF6">
        <w:rPr>
          <w:sz w:val="28"/>
          <w:szCs w:val="28"/>
        </w:rPr>
        <w:t xml:space="preserve"> του </w:t>
      </w:r>
      <w:r>
        <w:rPr>
          <w:sz w:val="28"/>
          <w:szCs w:val="28"/>
        </w:rPr>
        <w:t>όχλου</w:t>
      </w:r>
      <w:r w:rsidR="00871FF6">
        <w:rPr>
          <w:sz w:val="28"/>
          <w:szCs w:val="28"/>
        </w:rPr>
        <w:t xml:space="preserve"> από τους </w:t>
      </w:r>
      <w:r>
        <w:rPr>
          <w:sz w:val="28"/>
          <w:szCs w:val="28"/>
        </w:rPr>
        <w:t>αρχιερείς</w:t>
      </w:r>
      <w:r w:rsidR="007B1779" w:rsidRPr="007B1779">
        <w:rPr>
          <w:sz w:val="28"/>
          <w:szCs w:val="28"/>
        </w:rPr>
        <w:t>,</w:t>
      </w:r>
      <w:r w:rsidR="00871FF6">
        <w:rPr>
          <w:sz w:val="28"/>
          <w:szCs w:val="28"/>
        </w:rPr>
        <w:t xml:space="preserve"> </w:t>
      </w:r>
      <w:r>
        <w:rPr>
          <w:sz w:val="28"/>
          <w:szCs w:val="28"/>
        </w:rPr>
        <w:t>αφού</w:t>
      </w:r>
      <w:r w:rsidR="00871FF6">
        <w:rPr>
          <w:sz w:val="28"/>
          <w:szCs w:val="28"/>
        </w:rPr>
        <w:t xml:space="preserve"> </w:t>
      </w:r>
      <w:r w:rsidR="00D8087F">
        <w:rPr>
          <w:sz w:val="28"/>
          <w:szCs w:val="28"/>
        </w:rPr>
        <w:t xml:space="preserve">τον </w:t>
      </w:r>
      <w:r>
        <w:rPr>
          <w:sz w:val="28"/>
          <w:szCs w:val="28"/>
        </w:rPr>
        <w:t>λειτουργήσαν</w:t>
      </w:r>
      <w:r w:rsidR="00871FF6">
        <w:rPr>
          <w:sz w:val="28"/>
          <w:szCs w:val="28"/>
        </w:rPr>
        <w:t xml:space="preserve"> σαν </w:t>
      </w:r>
      <w:r>
        <w:rPr>
          <w:sz w:val="28"/>
          <w:szCs w:val="28"/>
        </w:rPr>
        <w:t>μέσο</w:t>
      </w:r>
      <w:r w:rsidR="00871FF6">
        <w:rPr>
          <w:sz w:val="28"/>
          <w:szCs w:val="28"/>
        </w:rPr>
        <w:t xml:space="preserve"> </w:t>
      </w:r>
      <w:r>
        <w:rPr>
          <w:sz w:val="28"/>
          <w:szCs w:val="28"/>
        </w:rPr>
        <w:t>πολιτικής</w:t>
      </w:r>
      <w:r w:rsidR="00871FF6">
        <w:rPr>
          <w:sz w:val="28"/>
          <w:szCs w:val="28"/>
        </w:rPr>
        <w:t xml:space="preserve"> </w:t>
      </w:r>
      <w:r>
        <w:rPr>
          <w:sz w:val="28"/>
          <w:szCs w:val="28"/>
        </w:rPr>
        <w:t>πίεσης</w:t>
      </w:r>
      <w:r w:rsidR="00871FF6">
        <w:rPr>
          <w:sz w:val="28"/>
          <w:szCs w:val="28"/>
        </w:rPr>
        <w:t xml:space="preserve"> προς τον </w:t>
      </w:r>
      <w:r>
        <w:rPr>
          <w:sz w:val="28"/>
          <w:szCs w:val="28"/>
        </w:rPr>
        <w:t>Πιλάτο</w:t>
      </w:r>
      <w:r w:rsidR="00871FF6">
        <w:rPr>
          <w:sz w:val="28"/>
          <w:szCs w:val="28"/>
        </w:rPr>
        <w:t>.</w:t>
      </w:r>
      <w:r w:rsidR="00247456">
        <w:rPr>
          <w:sz w:val="28"/>
          <w:szCs w:val="28"/>
        </w:rPr>
        <w:t xml:space="preserve"> </w:t>
      </w:r>
      <w:r w:rsidR="00871FF6">
        <w:rPr>
          <w:sz w:val="28"/>
          <w:szCs w:val="28"/>
        </w:rPr>
        <w:t xml:space="preserve">Η </w:t>
      </w:r>
      <w:r>
        <w:rPr>
          <w:sz w:val="28"/>
          <w:szCs w:val="28"/>
        </w:rPr>
        <w:t>κραυγή</w:t>
      </w:r>
      <w:r w:rsidR="00871FF6">
        <w:rPr>
          <w:sz w:val="28"/>
          <w:szCs w:val="28"/>
        </w:rPr>
        <w:t xml:space="preserve"> </w:t>
      </w:r>
      <w:r>
        <w:rPr>
          <w:sz w:val="28"/>
          <w:szCs w:val="28"/>
        </w:rPr>
        <w:t>σύνθημα</w:t>
      </w:r>
      <w:r w:rsidR="00871FF6">
        <w:rPr>
          <w:sz w:val="28"/>
          <w:szCs w:val="28"/>
        </w:rPr>
        <w:t xml:space="preserve"> </w:t>
      </w:r>
      <w:r w:rsidR="007B1779" w:rsidRPr="007B1779">
        <w:rPr>
          <w:sz w:val="28"/>
          <w:szCs w:val="28"/>
        </w:rPr>
        <w:t>“</w:t>
      </w:r>
      <w:r w:rsidR="007B1779">
        <w:rPr>
          <w:rFonts w:ascii="SBL Greek" w:hAnsi="SBL Greek" w:cs="SBL Greek"/>
          <w:lang w:bidi="he-IL"/>
        </w:rPr>
        <w:t>σταύρωσον σταύρωσον.</w:t>
      </w:r>
      <w:r w:rsidR="007B1779" w:rsidRPr="007B1779">
        <w:rPr>
          <w:rFonts w:cs="SBL Greek"/>
          <w:lang w:bidi="he-IL"/>
        </w:rPr>
        <w:t>”</w:t>
      </w:r>
      <w:r w:rsidR="00EA2C04">
        <w:rPr>
          <w:rFonts w:cs="SBL Greek"/>
          <w:lang w:bidi="he-IL"/>
        </w:rPr>
        <w:t>,</w:t>
      </w:r>
      <w:r w:rsidR="007B1779">
        <w:rPr>
          <w:rFonts w:ascii="SBL Greek" w:hAnsi="SBL Greek" w:cs="SBL Greek"/>
          <w:lang w:bidi="he-IL"/>
        </w:rPr>
        <w:t xml:space="preserve"> </w:t>
      </w:r>
      <w:r w:rsidR="007B1779" w:rsidRPr="00A41F68">
        <w:rPr>
          <w:rFonts w:ascii="Arial" w:hAnsi="Arial" w:cs="Arial"/>
          <w:sz w:val="20"/>
          <w:szCs w:val="20"/>
          <w:lang w:bidi="he-IL"/>
        </w:rPr>
        <w:t xml:space="preserve"> </w:t>
      </w:r>
      <w:r w:rsidR="00871FF6">
        <w:rPr>
          <w:sz w:val="28"/>
          <w:szCs w:val="28"/>
        </w:rPr>
        <w:t xml:space="preserve">που </w:t>
      </w:r>
      <w:r>
        <w:rPr>
          <w:sz w:val="28"/>
          <w:szCs w:val="28"/>
        </w:rPr>
        <w:t>ήταν</w:t>
      </w:r>
      <w:r w:rsidR="00871FF6">
        <w:rPr>
          <w:sz w:val="28"/>
          <w:szCs w:val="28"/>
        </w:rPr>
        <w:t xml:space="preserve"> η </w:t>
      </w:r>
      <w:r>
        <w:rPr>
          <w:sz w:val="28"/>
          <w:szCs w:val="28"/>
        </w:rPr>
        <w:t>επιλογή</w:t>
      </w:r>
      <w:r w:rsidR="00871FF6">
        <w:rPr>
          <w:sz w:val="28"/>
          <w:szCs w:val="28"/>
        </w:rPr>
        <w:t xml:space="preserve"> του </w:t>
      </w:r>
      <w:r>
        <w:rPr>
          <w:sz w:val="28"/>
          <w:szCs w:val="28"/>
        </w:rPr>
        <w:t>όχλου</w:t>
      </w:r>
      <w:r w:rsidR="00EA2C04">
        <w:rPr>
          <w:sz w:val="28"/>
          <w:szCs w:val="28"/>
        </w:rPr>
        <w:t>,</w:t>
      </w:r>
      <w:r w:rsidR="00871FF6">
        <w:rPr>
          <w:sz w:val="28"/>
          <w:szCs w:val="28"/>
        </w:rPr>
        <w:t xml:space="preserve"> </w:t>
      </w:r>
      <w:r>
        <w:rPr>
          <w:sz w:val="28"/>
          <w:szCs w:val="28"/>
        </w:rPr>
        <w:t>ανάγκασε</w:t>
      </w:r>
      <w:r w:rsidR="00871FF6">
        <w:rPr>
          <w:sz w:val="28"/>
          <w:szCs w:val="28"/>
        </w:rPr>
        <w:t xml:space="preserve"> τον </w:t>
      </w:r>
      <w:r>
        <w:rPr>
          <w:sz w:val="28"/>
          <w:szCs w:val="28"/>
        </w:rPr>
        <w:t>Πιλάτο</w:t>
      </w:r>
      <w:r w:rsidR="00871FF6">
        <w:rPr>
          <w:sz w:val="28"/>
          <w:szCs w:val="28"/>
        </w:rPr>
        <w:t xml:space="preserve"> να </w:t>
      </w:r>
      <w:r>
        <w:rPr>
          <w:sz w:val="28"/>
          <w:szCs w:val="28"/>
        </w:rPr>
        <w:t>βγάλει</w:t>
      </w:r>
      <w:r w:rsidR="00871FF6">
        <w:rPr>
          <w:sz w:val="28"/>
          <w:szCs w:val="28"/>
        </w:rPr>
        <w:t xml:space="preserve"> μια </w:t>
      </w:r>
      <w:r>
        <w:rPr>
          <w:sz w:val="28"/>
          <w:szCs w:val="28"/>
        </w:rPr>
        <w:t>αρχική</w:t>
      </w:r>
      <w:r w:rsidR="00871FF6">
        <w:rPr>
          <w:sz w:val="28"/>
          <w:szCs w:val="28"/>
        </w:rPr>
        <w:t xml:space="preserve"> </w:t>
      </w:r>
      <w:r>
        <w:rPr>
          <w:sz w:val="28"/>
          <w:szCs w:val="28"/>
        </w:rPr>
        <w:t>απόφαση</w:t>
      </w:r>
      <w:r w:rsidR="00871FF6">
        <w:rPr>
          <w:sz w:val="28"/>
          <w:szCs w:val="28"/>
        </w:rPr>
        <w:t xml:space="preserve"> </w:t>
      </w:r>
      <w:r w:rsidR="0045314E">
        <w:rPr>
          <w:sz w:val="28"/>
          <w:szCs w:val="28"/>
        </w:rPr>
        <w:t xml:space="preserve"> </w:t>
      </w:r>
      <w:r>
        <w:rPr>
          <w:sz w:val="28"/>
          <w:szCs w:val="28"/>
        </w:rPr>
        <w:t>καταδικαστική</w:t>
      </w:r>
      <w:r w:rsidR="00871FF6">
        <w:rPr>
          <w:sz w:val="28"/>
          <w:szCs w:val="28"/>
        </w:rPr>
        <w:t xml:space="preserve"> για τον </w:t>
      </w:r>
      <w:r>
        <w:rPr>
          <w:sz w:val="28"/>
          <w:szCs w:val="28"/>
        </w:rPr>
        <w:t>Ιησού</w:t>
      </w:r>
      <w:r w:rsidR="00FF1B20">
        <w:rPr>
          <w:sz w:val="28"/>
          <w:szCs w:val="28"/>
        </w:rPr>
        <w:t>,</w:t>
      </w:r>
      <w:r w:rsidR="00871FF6">
        <w:rPr>
          <w:sz w:val="28"/>
          <w:szCs w:val="28"/>
        </w:rPr>
        <w:t xml:space="preserve"> που είναι η </w:t>
      </w:r>
      <w:r>
        <w:rPr>
          <w:sz w:val="28"/>
          <w:szCs w:val="28"/>
        </w:rPr>
        <w:t>φραγγέλωση</w:t>
      </w:r>
      <w:r w:rsidR="007B1779" w:rsidRPr="007B1779">
        <w:rPr>
          <w:sz w:val="28"/>
          <w:szCs w:val="28"/>
        </w:rPr>
        <w:t>,</w:t>
      </w:r>
      <w:r w:rsidR="00871FF6">
        <w:rPr>
          <w:sz w:val="28"/>
          <w:szCs w:val="28"/>
        </w:rPr>
        <w:t xml:space="preserve"> ως </w:t>
      </w:r>
      <w:r>
        <w:rPr>
          <w:sz w:val="28"/>
          <w:szCs w:val="28"/>
        </w:rPr>
        <w:t>προάγγελος</w:t>
      </w:r>
      <w:r w:rsidR="00871FF6">
        <w:rPr>
          <w:sz w:val="28"/>
          <w:szCs w:val="28"/>
        </w:rPr>
        <w:t xml:space="preserve"> της </w:t>
      </w:r>
      <w:r>
        <w:rPr>
          <w:sz w:val="28"/>
          <w:szCs w:val="28"/>
        </w:rPr>
        <w:t>απόφασης</w:t>
      </w:r>
      <w:r w:rsidR="00871FF6">
        <w:rPr>
          <w:sz w:val="28"/>
          <w:szCs w:val="28"/>
        </w:rPr>
        <w:t xml:space="preserve"> της </w:t>
      </w:r>
      <w:r>
        <w:rPr>
          <w:sz w:val="28"/>
          <w:szCs w:val="28"/>
        </w:rPr>
        <w:t>θανατικής</w:t>
      </w:r>
      <w:r w:rsidR="00871FF6">
        <w:rPr>
          <w:sz w:val="28"/>
          <w:szCs w:val="28"/>
        </w:rPr>
        <w:t xml:space="preserve"> </w:t>
      </w:r>
      <w:r>
        <w:rPr>
          <w:sz w:val="28"/>
          <w:szCs w:val="28"/>
        </w:rPr>
        <w:t>καταδίκης</w:t>
      </w:r>
      <w:r w:rsidR="00871FF6">
        <w:rPr>
          <w:sz w:val="28"/>
          <w:szCs w:val="28"/>
        </w:rPr>
        <w:t>.</w:t>
      </w:r>
    </w:p>
    <w:p w14:paraId="4DAF026C" w14:textId="017D9099" w:rsidR="007E76E0" w:rsidRDefault="00871FF6" w:rsidP="00FA4F0C">
      <w:pPr>
        <w:ind w:left="-1134" w:right="-808" w:firstLine="567"/>
        <w:jc w:val="both"/>
        <w:rPr>
          <w:sz w:val="28"/>
          <w:szCs w:val="28"/>
        </w:rPr>
      </w:pPr>
      <w:r>
        <w:rPr>
          <w:sz w:val="28"/>
          <w:szCs w:val="28"/>
        </w:rPr>
        <w:t xml:space="preserve"> Η </w:t>
      </w:r>
      <w:r w:rsidR="003F49AF">
        <w:rPr>
          <w:sz w:val="28"/>
          <w:szCs w:val="28"/>
        </w:rPr>
        <w:t>βαρύτητα</w:t>
      </w:r>
      <w:r>
        <w:rPr>
          <w:sz w:val="28"/>
          <w:szCs w:val="28"/>
        </w:rPr>
        <w:t xml:space="preserve"> που </w:t>
      </w:r>
      <w:r w:rsidR="003F49AF">
        <w:rPr>
          <w:sz w:val="28"/>
          <w:szCs w:val="28"/>
        </w:rPr>
        <w:t>έδειξαν</w:t>
      </w:r>
      <w:r>
        <w:rPr>
          <w:sz w:val="28"/>
          <w:szCs w:val="28"/>
        </w:rPr>
        <w:t xml:space="preserve"> οι </w:t>
      </w:r>
      <w:r w:rsidR="003F49AF">
        <w:rPr>
          <w:sz w:val="28"/>
          <w:szCs w:val="28"/>
        </w:rPr>
        <w:t>ευαγγελιστές</w:t>
      </w:r>
      <w:r>
        <w:rPr>
          <w:sz w:val="28"/>
          <w:szCs w:val="28"/>
        </w:rPr>
        <w:t xml:space="preserve"> στο </w:t>
      </w:r>
      <w:r w:rsidR="003F49AF">
        <w:rPr>
          <w:sz w:val="28"/>
          <w:szCs w:val="28"/>
        </w:rPr>
        <w:t>επεισόδιο</w:t>
      </w:r>
      <w:r>
        <w:rPr>
          <w:sz w:val="28"/>
          <w:szCs w:val="28"/>
        </w:rPr>
        <w:t xml:space="preserve"> αυτό </w:t>
      </w:r>
      <w:r w:rsidR="003F49AF">
        <w:rPr>
          <w:sz w:val="28"/>
          <w:szCs w:val="28"/>
        </w:rPr>
        <w:t>δείχνει</w:t>
      </w:r>
      <w:r>
        <w:rPr>
          <w:sz w:val="28"/>
          <w:szCs w:val="28"/>
        </w:rPr>
        <w:t xml:space="preserve"> και τη </w:t>
      </w:r>
      <w:r w:rsidR="003F49AF">
        <w:rPr>
          <w:sz w:val="28"/>
          <w:szCs w:val="28"/>
        </w:rPr>
        <w:t>θέση</w:t>
      </w:r>
      <w:r>
        <w:rPr>
          <w:sz w:val="28"/>
          <w:szCs w:val="28"/>
        </w:rPr>
        <w:t xml:space="preserve"> που αυτό </w:t>
      </w:r>
      <w:r w:rsidR="003F49AF">
        <w:rPr>
          <w:sz w:val="28"/>
          <w:szCs w:val="28"/>
        </w:rPr>
        <w:t>π</w:t>
      </w:r>
      <w:r w:rsidR="00247456">
        <w:rPr>
          <w:sz w:val="28"/>
          <w:szCs w:val="28"/>
        </w:rPr>
        <w:t>ή</w:t>
      </w:r>
      <w:r w:rsidR="003F49AF">
        <w:rPr>
          <w:sz w:val="28"/>
          <w:szCs w:val="28"/>
        </w:rPr>
        <w:t>ρ</w:t>
      </w:r>
      <w:r w:rsidR="00247456">
        <w:rPr>
          <w:sz w:val="28"/>
          <w:szCs w:val="28"/>
        </w:rPr>
        <w:t>ε</w:t>
      </w:r>
      <w:r>
        <w:rPr>
          <w:sz w:val="28"/>
          <w:szCs w:val="28"/>
        </w:rPr>
        <w:t xml:space="preserve"> στη </w:t>
      </w:r>
      <w:r w:rsidR="003F49AF">
        <w:rPr>
          <w:sz w:val="28"/>
          <w:szCs w:val="28"/>
        </w:rPr>
        <w:t>συνείδηση</w:t>
      </w:r>
      <w:r>
        <w:rPr>
          <w:sz w:val="28"/>
          <w:szCs w:val="28"/>
        </w:rPr>
        <w:t xml:space="preserve"> της </w:t>
      </w:r>
      <w:r w:rsidR="003F49AF">
        <w:rPr>
          <w:sz w:val="28"/>
          <w:szCs w:val="28"/>
        </w:rPr>
        <w:t>εκκλησίας</w:t>
      </w:r>
      <w:r>
        <w:rPr>
          <w:sz w:val="28"/>
          <w:szCs w:val="28"/>
        </w:rPr>
        <w:t xml:space="preserve">. </w:t>
      </w:r>
      <w:r w:rsidR="003F49AF">
        <w:rPr>
          <w:sz w:val="28"/>
          <w:szCs w:val="28"/>
        </w:rPr>
        <w:t>Ίσως</w:t>
      </w:r>
      <w:r>
        <w:rPr>
          <w:sz w:val="28"/>
          <w:szCs w:val="28"/>
        </w:rPr>
        <w:t xml:space="preserve">  η </w:t>
      </w:r>
      <w:r w:rsidR="003F49AF">
        <w:rPr>
          <w:sz w:val="28"/>
          <w:szCs w:val="28"/>
        </w:rPr>
        <w:t>εκκλησ</w:t>
      </w:r>
      <w:r w:rsidR="00247456">
        <w:rPr>
          <w:sz w:val="28"/>
          <w:szCs w:val="28"/>
        </w:rPr>
        <w:t>ία</w:t>
      </w:r>
      <w:r>
        <w:rPr>
          <w:sz w:val="28"/>
          <w:szCs w:val="28"/>
        </w:rPr>
        <w:t xml:space="preserve"> </w:t>
      </w:r>
      <w:r w:rsidR="003F49AF">
        <w:rPr>
          <w:sz w:val="28"/>
          <w:szCs w:val="28"/>
        </w:rPr>
        <w:t>ήθελε</w:t>
      </w:r>
      <w:r>
        <w:rPr>
          <w:sz w:val="28"/>
          <w:szCs w:val="28"/>
        </w:rPr>
        <w:t xml:space="preserve"> να </w:t>
      </w:r>
      <w:r w:rsidR="003F49AF">
        <w:rPr>
          <w:sz w:val="28"/>
          <w:szCs w:val="28"/>
        </w:rPr>
        <w:t>αναδείξει</w:t>
      </w:r>
      <w:r>
        <w:rPr>
          <w:sz w:val="28"/>
          <w:szCs w:val="28"/>
        </w:rPr>
        <w:t xml:space="preserve"> μια </w:t>
      </w:r>
      <w:r w:rsidR="003F49AF">
        <w:rPr>
          <w:sz w:val="28"/>
          <w:szCs w:val="28"/>
        </w:rPr>
        <w:t>κορυφαία</w:t>
      </w:r>
      <w:r>
        <w:rPr>
          <w:sz w:val="28"/>
          <w:szCs w:val="28"/>
        </w:rPr>
        <w:t xml:space="preserve"> </w:t>
      </w:r>
      <w:r w:rsidR="003F49AF">
        <w:rPr>
          <w:sz w:val="28"/>
          <w:szCs w:val="28"/>
        </w:rPr>
        <w:t>στιγμή</w:t>
      </w:r>
      <w:r>
        <w:rPr>
          <w:sz w:val="28"/>
          <w:szCs w:val="28"/>
        </w:rPr>
        <w:t xml:space="preserve"> του </w:t>
      </w:r>
      <w:r w:rsidR="003F49AF">
        <w:rPr>
          <w:sz w:val="28"/>
          <w:szCs w:val="28"/>
        </w:rPr>
        <w:t>πάθους</w:t>
      </w:r>
      <w:r>
        <w:rPr>
          <w:sz w:val="28"/>
          <w:szCs w:val="28"/>
        </w:rPr>
        <w:t xml:space="preserve"> του </w:t>
      </w:r>
      <w:r w:rsidR="003F49AF">
        <w:rPr>
          <w:sz w:val="28"/>
          <w:szCs w:val="28"/>
        </w:rPr>
        <w:t>Ιησού</w:t>
      </w:r>
      <w:r w:rsidR="007B1779" w:rsidRPr="007B1779">
        <w:rPr>
          <w:sz w:val="28"/>
          <w:szCs w:val="28"/>
        </w:rPr>
        <w:t>,</w:t>
      </w:r>
      <w:r>
        <w:rPr>
          <w:sz w:val="28"/>
          <w:szCs w:val="28"/>
        </w:rPr>
        <w:t xml:space="preserve"> </w:t>
      </w:r>
      <w:r w:rsidR="003F49AF">
        <w:rPr>
          <w:sz w:val="28"/>
          <w:szCs w:val="28"/>
        </w:rPr>
        <w:t>όπου</w:t>
      </w:r>
      <w:r>
        <w:rPr>
          <w:sz w:val="28"/>
          <w:szCs w:val="28"/>
        </w:rPr>
        <w:t xml:space="preserve"> ο </w:t>
      </w:r>
      <w:r w:rsidR="003F49AF">
        <w:rPr>
          <w:sz w:val="28"/>
          <w:szCs w:val="28"/>
        </w:rPr>
        <w:t>λαός</w:t>
      </w:r>
      <w:r>
        <w:rPr>
          <w:sz w:val="28"/>
          <w:szCs w:val="28"/>
        </w:rPr>
        <w:t xml:space="preserve"> </w:t>
      </w:r>
      <w:r w:rsidR="003F49AF">
        <w:rPr>
          <w:sz w:val="28"/>
          <w:szCs w:val="28"/>
        </w:rPr>
        <w:t>στέκεται</w:t>
      </w:r>
      <w:r>
        <w:rPr>
          <w:sz w:val="28"/>
          <w:szCs w:val="28"/>
        </w:rPr>
        <w:t xml:space="preserve"> </w:t>
      </w:r>
      <w:r w:rsidR="003F49AF">
        <w:rPr>
          <w:sz w:val="28"/>
          <w:szCs w:val="28"/>
        </w:rPr>
        <w:t>ουσιαστικά</w:t>
      </w:r>
      <w:r>
        <w:rPr>
          <w:sz w:val="28"/>
          <w:szCs w:val="28"/>
        </w:rPr>
        <w:t xml:space="preserve"> </w:t>
      </w:r>
      <w:r w:rsidR="003F49AF">
        <w:rPr>
          <w:sz w:val="28"/>
          <w:szCs w:val="28"/>
        </w:rPr>
        <w:t>Κριτής</w:t>
      </w:r>
      <w:r>
        <w:rPr>
          <w:sz w:val="28"/>
          <w:szCs w:val="28"/>
        </w:rPr>
        <w:t xml:space="preserve"> του. Σε άλλες </w:t>
      </w:r>
      <w:r w:rsidR="003F49AF">
        <w:rPr>
          <w:sz w:val="28"/>
          <w:szCs w:val="28"/>
        </w:rPr>
        <w:t>δίκες</w:t>
      </w:r>
      <w:r>
        <w:rPr>
          <w:sz w:val="28"/>
          <w:szCs w:val="28"/>
        </w:rPr>
        <w:t xml:space="preserve"> </w:t>
      </w:r>
      <w:r w:rsidR="003F49AF">
        <w:rPr>
          <w:sz w:val="28"/>
          <w:szCs w:val="28"/>
        </w:rPr>
        <w:t>κριτές</w:t>
      </w:r>
      <w:r>
        <w:rPr>
          <w:sz w:val="28"/>
          <w:szCs w:val="28"/>
        </w:rPr>
        <w:t xml:space="preserve"> </w:t>
      </w:r>
      <w:r w:rsidR="003F49AF">
        <w:rPr>
          <w:sz w:val="28"/>
          <w:szCs w:val="28"/>
        </w:rPr>
        <w:t>ήταν</w:t>
      </w:r>
      <w:r>
        <w:rPr>
          <w:sz w:val="28"/>
          <w:szCs w:val="28"/>
        </w:rPr>
        <w:t xml:space="preserve"> </w:t>
      </w:r>
      <w:r w:rsidR="003F49AF">
        <w:rPr>
          <w:sz w:val="28"/>
          <w:szCs w:val="28"/>
        </w:rPr>
        <w:t>είτε</w:t>
      </w:r>
      <w:r>
        <w:rPr>
          <w:sz w:val="28"/>
          <w:szCs w:val="28"/>
        </w:rPr>
        <w:t xml:space="preserve"> το </w:t>
      </w:r>
      <w:r w:rsidR="003F49AF">
        <w:rPr>
          <w:sz w:val="28"/>
          <w:szCs w:val="28"/>
        </w:rPr>
        <w:t>συνέδριο</w:t>
      </w:r>
      <w:r w:rsidR="007B1779" w:rsidRPr="007B1779">
        <w:rPr>
          <w:sz w:val="28"/>
          <w:szCs w:val="28"/>
        </w:rPr>
        <w:t>,</w:t>
      </w:r>
      <w:r>
        <w:rPr>
          <w:sz w:val="28"/>
          <w:szCs w:val="28"/>
        </w:rPr>
        <w:t xml:space="preserve"> </w:t>
      </w:r>
      <w:r w:rsidR="003F49AF">
        <w:rPr>
          <w:sz w:val="28"/>
          <w:szCs w:val="28"/>
        </w:rPr>
        <w:t>είτε</w:t>
      </w:r>
      <w:r>
        <w:rPr>
          <w:sz w:val="28"/>
          <w:szCs w:val="28"/>
        </w:rPr>
        <w:t xml:space="preserve"> ο </w:t>
      </w:r>
      <w:r w:rsidR="003F49AF">
        <w:rPr>
          <w:sz w:val="28"/>
          <w:szCs w:val="28"/>
        </w:rPr>
        <w:t>Πιλάτος</w:t>
      </w:r>
      <w:r w:rsidR="007B1779" w:rsidRPr="007B1779">
        <w:rPr>
          <w:sz w:val="28"/>
          <w:szCs w:val="28"/>
        </w:rPr>
        <w:t>,</w:t>
      </w:r>
      <w:r>
        <w:rPr>
          <w:sz w:val="28"/>
          <w:szCs w:val="28"/>
        </w:rPr>
        <w:t xml:space="preserve"> εδώ όμως </w:t>
      </w:r>
      <w:r w:rsidR="003F49AF">
        <w:rPr>
          <w:sz w:val="28"/>
          <w:szCs w:val="28"/>
        </w:rPr>
        <w:t>τώρα</w:t>
      </w:r>
      <w:r>
        <w:rPr>
          <w:sz w:val="28"/>
          <w:szCs w:val="28"/>
        </w:rPr>
        <w:t xml:space="preserve">  το </w:t>
      </w:r>
      <w:r w:rsidR="003F49AF">
        <w:rPr>
          <w:sz w:val="28"/>
          <w:szCs w:val="28"/>
        </w:rPr>
        <w:t>δικαίωμα</w:t>
      </w:r>
      <w:r>
        <w:rPr>
          <w:sz w:val="28"/>
          <w:szCs w:val="28"/>
        </w:rPr>
        <w:t xml:space="preserve"> </w:t>
      </w:r>
      <w:r w:rsidR="003F49AF">
        <w:rPr>
          <w:sz w:val="28"/>
          <w:szCs w:val="28"/>
        </w:rPr>
        <w:t>έχει</w:t>
      </w:r>
      <w:r>
        <w:rPr>
          <w:sz w:val="28"/>
          <w:szCs w:val="28"/>
        </w:rPr>
        <w:t xml:space="preserve"> </w:t>
      </w:r>
      <w:r w:rsidR="003F49AF">
        <w:rPr>
          <w:sz w:val="28"/>
          <w:szCs w:val="28"/>
        </w:rPr>
        <w:t>αποδοθεί</w:t>
      </w:r>
      <w:r>
        <w:rPr>
          <w:sz w:val="28"/>
          <w:szCs w:val="28"/>
        </w:rPr>
        <w:t xml:space="preserve"> στο </w:t>
      </w:r>
      <w:r w:rsidR="003F49AF">
        <w:rPr>
          <w:sz w:val="28"/>
          <w:szCs w:val="28"/>
        </w:rPr>
        <w:t>λαό</w:t>
      </w:r>
      <w:r w:rsidR="007B1779" w:rsidRPr="007B1779">
        <w:rPr>
          <w:sz w:val="28"/>
          <w:szCs w:val="28"/>
        </w:rPr>
        <w:t>,</w:t>
      </w:r>
      <w:r>
        <w:rPr>
          <w:sz w:val="28"/>
          <w:szCs w:val="28"/>
        </w:rPr>
        <w:t xml:space="preserve"> που</w:t>
      </w:r>
      <w:r w:rsidR="007B1779" w:rsidRPr="007B1779">
        <w:rPr>
          <w:sz w:val="28"/>
          <w:szCs w:val="28"/>
        </w:rPr>
        <w:t xml:space="preserve"> </w:t>
      </w:r>
      <w:r w:rsidR="003F49AF">
        <w:rPr>
          <w:sz w:val="28"/>
          <w:szCs w:val="28"/>
        </w:rPr>
        <w:t>αντιπροσωπεύεται</w:t>
      </w:r>
      <w:r>
        <w:rPr>
          <w:sz w:val="28"/>
          <w:szCs w:val="28"/>
        </w:rPr>
        <w:t xml:space="preserve"> από τον </w:t>
      </w:r>
      <w:r w:rsidR="003F49AF">
        <w:rPr>
          <w:sz w:val="28"/>
          <w:szCs w:val="28"/>
        </w:rPr>
        <w:t>όχλο</w:t>
      </w:r>
      <w:r>
        <w:rPr>
          <w:sz w:val="28"/>
          <w:szCs w:val="28"/>
        </w:rPr>
        <w:t xml:space="preserve"> της </w:t>
      </w:r>
      <w:r w:rsidR="003F49AF">
        <w:rPr>
          <w:sz w:val="28"/>
          <w:szCs w:val="28"/>
        </w:rPr>
        <w:t>αυλής</w:t>
      </w:r>
      <w:r>
        <w:rPr>
          <w:sz w:val="28"/>
          <w:szCs w:val="28"/>
        </w:rPr>
        <w:t xml:space="preserve"> του </w:t>
      </w:r>
      <w:r w:rsidR="003F49AF">
        <w:rPr>
          <w:sz w:val="28"/>
          <w:szCs w:val="28"/>
        </w:rPr>
        <w:t>πραιτορίου</w:t>
      </w:r>
      <w:r>
        <w:rPr>
          <w:sz w:val="28"/>
          <w:szCs w:val="28"/>
        </w:rPr>
        <w:t xml:space="preserve">. </w:t>
      </w:r>
      <w:r w:rsidR="003F49AF">
        <w:rPr>
          <w:sz w:val="28"/>
          <w:szCs w:val="28"/>
        </w:rPr>
        <w:t>Αυτός</w:t>
      </w:r>
      <w:r>
        <w:rPr>
          <w:sz w:val="28"/>
          <w:szCs w:val="28"/>
        </w:rPr>
        <w:t xml:space="preserve"> ο </w:t>
      </w:r>
      <w:r w:rsidR="003F49AF">
        <w:rPr>
          <w:sz w:val="28"/>
          <w:szCs w:val="28"/>
        </w:rPr>
        <w:t>όχλος</w:t>
      </w:r>
      <w:r>
        <w:rPr>
          <w:sz w:val="28"/>
          <w:szCs w:val="28"/>
        </w:rPr>
        <w:t xml:space="preserve"> </w:t>
      </w:r>
      <w:r w:rsidR="003F49AF">
        <w:rPr>
          <w:sz w:val="28"/>
          <w:szCs w:val="28"/>
        </w:rPr>
        <w:t>καθορίστηκε</w:t>
      </w:r>
      <w:r>
        <w:rPr>
          <w:sz w:val="28"/>
          <w:szCs w:val="28"/>
        </w:rPr>
        <w:t xml:space="preserve"> </w:t>
      </w:r>
      <w:r w:rsidR="003F49AF">
        <w:rPr>
          <w:sz w:val="28"/>
          <w:szCs w:val="28"/>
        </w:rPr>
        <w:t>κριτής</w:t>
      </w:r>
      <w:r>
        <w:rPr>
          <w:sz w:val="28"/>
          <w:szCs w:val="28"/>
        </w:rPr>
        <w:t xml:space="preserve"> και </w:t>
      </w:r>
      <w:r w:rsidR="003F49AF">
        <w:rPr>
          <w:sz w:val="28"/>
          <w:szCs w:val="28"/>
        </w:rPr>
        <w:t>χωρίς</w:t>
      </w:r>
      <w:r>
        <w:rPr>
          <w:sz w:val="28"/>
          <w:szCs w:val="28"/>
        </w:rPr>
        <w:t xml:space="preserve"> </w:t>
      </w:r>
      <w:r w:rsidR="003F49AF">
        <w:rPr>
          <w:sz w:val="28"/>
          <w:szCs w:val="28"/>
        </w:rPr>
        <w:t>συνείδηση</w:t>
      </w:r>
      <w:r w:rsidR="007B1779" w:rsidRPr="007B1779">
        <w:rPr>
          <w:sz w:val="28"/>
          <w:szCs w:val="28"/>
        </w:rPr>
        <w:t>,</w:t>
      </w:r>
      <w:r>
        <w:rPr>
          <w:sz w:val="28"/>
          <w:szCs w:val="28"/>
        </w:rPr>
        <w:t xml:space="preserve"> </w:t>
      </w:r>
      <w:r w:rsidR="003F49AF">
        <w:rPr>
          <w:sz w:val="28"/>
          <w:szCs w:val="28"/>
        </w:rPr>
        <w:t>χωρίς</w:t>
      </w:r>
      <w:r>
        <w:rPr>
          <w:sz w:val="28"/>
          <w:szCs w:val="28"/>
        </w:rPr>
        <w:t xml:space="preserve"> </w:t>
      </w:r>
      <w:r w:rsidR="003F49AF">
        <w:rPr>
          <w:sz w:val="28"/>
          <w:szCs w:val="28"/>
        </w:rPr>
        <w:t>μνήμη</w:t>
      </w:r>
      <w:r w:rsidR="007B1779" w:rsidRPr="007B1779">
        <w:rPr>
          <w:sz w:val="28"/>
          <w:szCs w:val="28"/>
        </w:rPr>
        <w:t>,</w:t>
      </w:r>
      <w:r>
        <w:rPr>
          <w:sz w:val="28"/>
          <w:szCs w:val="28"/>
        </w:rPr>
        <w:t xml:space="preserve"> </w:t>
      </w:r>
      <w:r w:rsidR="003F49AF">
        <w:rPr>
          <w:sz w:val="28"/>
          <w:szCs w:val="28"/>
        </w:rPr>
        <w:t>χωρίς</w:t>
      </w:r>
      <w:r>
        <w:rPr>
          <w:sz w:val="28"/>
          <w:szCs w:val="28"/>
        </w:rPr>
        <w:t xml:space="preserve"> </w:t>
      </w:r>
      <w:r w:rsidR="003F49AF">
        <w:rPr>
          <w:sz w:val="28"/>
          <w:szCs w:val="28"/>
        </w:rPr>
        <w:t>καθαρή</w:t>
      </w:r>
      <w:r>
        <w:rPr>
          <w:sz w:val="28"/>
          <w:szCs w:val="28"/>
        </w:rPr>
        <w:t xml:space="preserve"> </w:t>
      </w:r>
      <w:r w:rsidR="003F49AF">
        <w:rPr>
          <w:sz w:val="28"/>
          <w:szCs w:val="28"/>
        </w:rPr>
        <w:t>ιστορική</w:t>
      </w:r>
      <w:r>
        <w:rPr>
          <w:sz w:val="28"/>
          <w:szCs w:val="28"/>
        </w:rPr>
        <w:t xml:space="preserve"> </w:t>
      </w:r>
      <w:r w:rsidR="003F49AF">
        <w:rPr>
          <w:sz w:val="28"/>
          <w:szCs w:val="28"/>
        </w:rPr>
        <w:t>κρίση</w:t>
      </w:r>
      <w:r w:rsidR="007B1779" w:rsidRPr="007B1779">
        <w:rPr>
          <w:sz w:val="28"/>
          <w:szCs w:val="28"/>
        </w:rPr>
        <w:t>,</w:t>
      </w:r>
      <w:r>
        <w:rPr>
          <w:sz w:val="28"/>
          <w:szCs w:val="28"/>
        </w:rPr>
        <w:t xml:space="preserve"> </w:t>
      </w:r>
      <w:r w:rsidR="003F49AF">
        <w:rPr>
          <w:sz w:val="28"/>
          <w:szCs w:val="28"/>
        </w:rPr>
        <w:t>χωρίς</w:t>
      </w:r>
      <w:r>
        <w:rPr>
          <w:sz w:val="28"/>
          <w:szCs w:val="28"/>
        </w:rPr>
        <w:t xml:space="preserve"> </w:t>
      </w:r>
      <w:r w:rsidR="003F49AF">
        <w:rPr>
          <w:sz w:val="28"/>
          <w:szCs w:val="28"/>
        </w:rPr>
        <w:t>καθαρή</w:t>
      </w:r>
      <w:r>
        <w:rPr>
          <w:sz w:val="28"/>
          <w:szCs w:val="28"/>
        </w:rPr>
        <w:t xml:space="preserve"> </w:t>
      </w:r>
      <w:r w:rsidR="003F49AF">
        <w:rPr>
          <w:sz w:val="28"/>
          <w:szCs w:val="28"/>
        </w:rPr>
        <w:t>καρδιά</w:t>
      </w:r>
      <w:r w:rsidR="00A66C9C">
        <w:rPr>
          <w:sz w:val="28"/>
          <w:szCs w:val="28"/>
        </w:rPr>
        <w:t>,</w:t>
      </w:r>
      <w:r>
        <w:rPr>
          <w:sz w:val="28"/>
          <w:szCs w:val="28"/>
        </w:rPr>
        <w:t xml:space="preserve"> με </w:t>
      </w:r>
      <w:r w:rsidR="003F49AF">
        <w:rPr>
          <w:sz w:val="28"/>
          <w:szCs w:val="28"/>
        </w:rPr>
        <w:t>προκατάληψη</w:t>
      </w:r>
      <w:r>
        <w:rPr>
          <w:sz w:val="28"/>
          <w:szCs w:val="28"/>
        </w:rPr>
        <w:t xml:space="preserve"> </w:t>
      </w:r>
      <w:r w:rsidR="005F7F42">
        <w:rPr>
          <w:sz w:val="28"/>
          <w:szCs w:val="28"/>
        </w:rPr>
        <w:t xml:space="preserve">και </w:t>
      </w:r>
      <w:r w:rsidR="003F49AF">
        <w:rPr>
          <w:sz w:val="28"/>
          <w:szCs w:val="28"/>
        </w:rPr>
        <w:t>φανατισμό</w:t>
      </w:r>
      <w:r w:rsidR="005F7F42">
        <w:rPr>
          <w:sz w:val="28"/>
          <w:szCs w:val="28"/>
        </w:rPr>
        <w:t xml:space="preserve"> </w:t>
      </w:r>
      <w:r w:rsidR="003F49AF">
        <w:rPr>
          <w:sz w:val="28"/>
          <w:szCs w:val="28"/>
        </w:rPr>
        <w:t>έκρινε</w:t>
      </w:r>
      <w:r w:rsidR="005F7F42">
        <w:rPr>
          <w:sz w:val="28"/>
          <w:szCs w:val="28"/>
        </w:rPr>
        <w:t xml:space="preserve"> και </w:t>
      </w:r>
      <w:r w:rsidR="003F49AF">
        <w:rPr>
          <w:sz w:val="28"/>
          <w:szCs w:val="28"/>
        </w:rPr>
        <w:t>αποφάσισε</w:t>
      </w:r>
      <w:r w:rsidR="005F7F42">
        <w:rPr>
          <w:sz w:val="28"/>
          <w:szCs w:val="28"/>
        </w:rPr>
        <w:t xml:space="preserve"> </w:t>
      </w:r>
      <w:r w:rsidR="005F7F42">
        <w:rPr>
          <w:rFonts w:ascii="SBL Greek" w:hAnsi="SBL Greek" w:cs="SBL Greek"/>
          <w:lang w:bidi="he-IL"/>
        </w:rPr>
        <w:t>μὴ τοῦτον ἀλλὰ τὸν Βαραββᾶν.</w:t>
      </w:r>
      <w:r w:rsidR="005F7F42" w:rsidRPr="005F7F42">
        <w:rPr>
          <w:rFonts w:ascii="Arial" w:hAnsi="Arial" w:cs="Arial"/>
          <w:sz w:val="20"/>
          <w:szCs w:val="20"/>
          <w:lang w:bidi="he-IL"/>
        </w:rPr>
        <w:t xml:space="preserve"> (</w:t>
      </w:r>
      <w:r w:rsidR="008D781F">
        <w:rPr>
          <w:rFonts w:ascii="Arial" w:hAnsi="Arial" w:cs="Arial"/>
          <w:sz w:val="20"/>
          <w:szCs w:val="20"/>
          <w:lang w:bidi="he-IL"/>
        </w:rPr>
        <w:t>Ιω</w:t>
      </w:r>
      <w:r w:rsidR="005F7F42">
        <w:rPr>
          <w:rFonts w:ascii="Arial" w:hAnsi="Arial" w:cs="Arial"/>
          <w:sz w:val="20"/>
          <w:szCs w:val="20"/>
          <w:lang w:val="en-US" w:bidi="he-IL"/>
        </w:rPr>
        <w:t> </w:t>
      </w:r>
      <w:r w:rsidR="005F7F42" w:rsidRPr="005F7F42">
        <w:rPr>
          <w:rFonts w:ascii="Arial" w:hAnsi="Arial" w:cs="Arial"/>
          <w:sz w:val="20"/>
          <w:szCs w:val="20"/>
          <w:lang w:bidi="he-IL"/>
        </w:rPr>
        <w:t xml:space="preserve">18:40) </w:t>
      </w:r>
      <w:r w:rsidR="005F7F42">
        <w:rPr>
          <w:rFonts w:cstheme="minorHAnsi"/>
          <w:sz w:val="28"/>
          <w:szCs w:val="28"/>
          <w:lang w:bidi="he-IL"/>
        </w:rPr>
        <w:t xml:space="preserve">και για τον </w:t>
      </w:r>
      <w:r w:rsidR="003F49AF">
        <w:rPr>
          <w:rFonts w:cstheme="minorHAnsi"/>
          <w:sz w:val="28"/>
          <w:szCs w:val="28"/>
          <w:lang w:bidi="he-IL"/>
        </w:rPr>
        <w:t>Ιησού</w:t>
      </w:r>
      <w:r w:rsidR="005F7F42">
        <w:rPr>
          <w:rFonts w:cstheme="minorHAnsi"/>
          <w:sz w:val="28"/>
          <w:szCs w:val="28"/>
          <w:lang w:bidi="he-IL"/>
        </w:rPr>
        <w:t xml:space="preserve"> </w:t>
      </w:r>
      <w:r w:rsidR="005F7F42">
        <w:rPr>
          <w:rFonts w:ascii="SBL Greek" w:hAnsi="SBL Greek" w:cs="SBL Greek"/>
          <w:lang w:bidi="he-IL"/>
        </w:rPr>
        <w:t>σταύρου σταύρου αὐτόν.</w:t>
      </w:r>
      <w:r w:rsidR="005F7F42" w:rsidRPr="005F7F42">
        <w:rPr>
          <w:rFonts w:ascii="Arial" w:hAnsi="Arial" w:cs="Arial"/>
          <w:sz w:val="20"/>
          <w:szCs w:val="20"/>
          <w:lang w:bidi="he-IL"/>
        </w:rPr>
        <w:t xml:space="preserve"> (</w:t>
      </w:r>
      <w:r w:rsidR="008D781F">
        <w:rPr>
          <w:rFonts w:ascii="Arial" w:hAnsi="Arial" w:cs="Arial"/>
          <w:sz w:val="20"/>
          <w:szCs w:val="20"/>
          <w:lang w:bidi="he-IL"/>
        </w:rPr>
        <w:t>Λκ</w:t>
      </w:r>
      <w:r w:rsidR="005F7F42" w:rsidRPr="005F7F42">
        <w:rPr>
          <w:rFonts w:ascii="Arial" w:hAnsi="Arial" w:cs="Arial"/>
          <w:sz w:val="20"/>
          <w:szCs w:val="20"/>
          <w:lang w:bidi="he-IL"/>
        </w:rPr>
        <w:t>23:21).</w:t>
      </w:r>
      <w:r w:rsidR="005F7F42">
        <w:rPr>
          <w:rFonts w:cstheme="minorHAnsi"/>
          <w:sz w:val="28"/>
          <w:szCs w:val="28"/>
          <w:lang w:bidi="he-IL"/>
        </w:rPr>
        <w:t xml:space="preserve"> Η </w:t>
      </w:r>
      <w:r w:rsidR="003F49AF">
        <w:rPr>
          <w:rFonts w:cstheme="minorHAnsi"/>
          <w:sz w:val="28"/>
          <w:szCs w:val="28"/>
          <w:lang w:bidi="he-IL"/>
        </w:rPr>
        <w:t>κραυγή</w:t>
      </w:r>
      <w:r w:rsidR="005F7F42">
        <w:rPr>
          <w:rFonts w:cstheme="minorHAnsi"/>
          <w:sz w:val="28"/>
          <w:szCs w:val="28"/>
          <w:lang w:bidi="he-IL"/>
        </w:rPr>
        <w:t xml:space="preserve"> αυτή </w:t>
      </w:r>
      <w:r w:rsidR="003F49AF">
        <w:rPr>
          <w:rFonts w:cstheme="minorHAnsi"/>
          <w:sz w:val="28"/>
          <w:szCs w:val="28"/>
          <w:lang w:bidi="he-IL"/>
        </w:rPr>
        <w:t>εξακοντίζεται</w:t>
      </w:r>
      <w:r w:rsidR="005F7F42">
        <w:rPr>
          <w:rFonts w:cstheme="minorHAnsi"/>
          <w:sz w:val="28"/>
          <w:szCs w:val="28"/>
          <w:lang w:bidi="he-IL"/>
        </w:rPr>
        <w:t xml:space="preserve"> </w:t>
      </w:r>
      <w:r w:rsidR="003F49AF">
        <w:rPr>
          <w:rFonts w:cstheme="minorHAnsi"/>
          <w:sz w:val="28"/>
          <w:szCs w:val="28"/>
          <w:lang w:bidi="he-IL"/>
        </w:rPr>
        <w:t>ανελέητα</w:t>
      </w:r>
      <w:r w:rsidR="005F7F42">
        <w:rPr>
          <w:rFonts w:cstheme="minorHAnsi"/>
          <w:sz w:val="28"/>
          <w:szCs w:val="28"/>
          <w:lang w:bidi="he-IL"/>
        </w:rPr>
        <w:t xml:space="preserve"> κατά του </w:t>
      </w:r>
      <w:r w:rsidR="003F49AF">
        <w:rPr>
          <w:rFonts w:cstheme="minorHAnsi"/>
          <w:sz w:val="28"/>
          <w:szCs w:val="28"/>
          <w:lang w:bidi="he-IL"/>
        </w:rPr>
        <w:t>Χριστού</w:t>
      </w:r>
      <w:r w:rsidR="005F7F42">
        <w:rPr>
          <w:rFonts w:cstheme="minorHAnsi"/>
          <w:sz w:val="28"/>
          <w:szCs w:val="28"/>
          <w:lang w:bidi="he-IL"/>
        </w:rPr>
        <w:t xml:space="preserve"> και </w:t>
      </w:r>
      <w:r w:rsidR="003F49AF">
        <w:rPr>
          <w:rFonts w:cstheme="minorHAnsi"/>
          <w:sz w:val="28"/>
          <w:szCs w:val="28"/>
          <w:lang w:bidi="he-IL"/>
        </w:rPr>
        <w:t>γεμίζει</w:t>
      </w:r>
      <w:r w:rsidR="005F7F42">
        <w:rPr>
          <w:rFonts w:cstheme="minorHAnsi"/>
          <w:sz w:val="28"/>
          <w:szCs w:val="28"/>
          <w:lang w:bidi="he-IL"/>
        </w:rPr>
        <w:t xml:space="preserve"> τη </w:t>
      </w:r>
      <w:r w:rsidR="003F49AF">
        <w:rPr>
          <w:rFonts w:cstheme="minorHAnsi"/>
          <w:sz w:val="28"/>
          <w:szCs w:val="28"/>
          <w:lang w:bidi="he-IL"/>
        </w:rPr>
        <w:t>σκηνή</w:t>
      </w:r>
      <w:r w:rsidR="005F7F42">
        <w:rPr>
          <w:rFonts w:cstheme="minorHAnsi"/>
          <w:sz w:val="28"/>
          <w:szCs w:val="28"/>
          <w:lang w:bidi="he-IL"/>
        </w:rPr>
        <w:t xml:space="preserve"> με </w:t>
      </w:r>
      <w:r w:rsidR="003F49AF">
        <w:rPr>
          <w:rFonts w:cstheme="minorHAnsi"/>
          <w:sz w:val="28"/>
          <w:szCs w:val="28"/>
          <w:lang w:bidi="he-IL"/>
        </w:rPr>
        <w:t>άφατη</w:t>
      </w:r>
      <w:r w:rsidR="005F7F42">
        <w:rPr>
          <w:rFonts w:cstheme="minorHAnsi"/>
          <w:sz w:val="28"/>
          <w:szCs w:val="28"/>
          <w:lang w:bidi="he-IL"/>
        </w:rPr>
        <w:t xml:space="preserve"> </w:t>
      </w:r>
      <w:r w:rsidR="003F49AF">
        <w:rPr>
          <w:rFonts w:cstheme="minorHAnsi"/>
          <w:sz w:val="28"/>
          <w:szCs w:val="28"/>
          <w:lang w:bidi="he-IL"/>
        </w:rPr>
        <w:t>οδύνη</w:t>
      </w:r>
      <w:r w:rsidR="005F7F42">
        <w:rPr>
          <w:rFonts w:cstheme="minorHAnsi"/>
          <w:sz w:val="28"/>
          <w:szCs w:val="28"/>
          <w:lang w:bidi="he-IL"/>
        </w:rPr>
        <w:t>.</w:t>
      </w:r>
      <w:r w:rsidR="003F49AF">
        <w:rPr>
          <w:rFonts w:cstheme="minorHAnsi"/>
          <w:sz w:val="28"/>
          <w:szCs w:val="28"/>
          <w:lang w:bidi="he-IL"/>
        </w:rPr>
        <w:t xml:space="preserve"> </w:t>
      </w:r>
      <w:r w:rsidR="007E76E0" w:rsidRPr="007E76E0">
        <w:rPr>
          <w:sz w:val="28"/>
          <w:szCs w:val="28"/>
        </w:rPr>
        <w:t>Αυτή η κραυγή έχει σημαδέψει την πρώτη εκκλησία και θα δώσει την απάντηση της με το στόμα του Πέτρου κατά τη διάρκεια της πεντηκοστής</w:t>
      </w:r>
      <w:r w:rsidR="0029346B">
        <w:rPr>
          <w:sz w:val="28"/>
          <w:szCs w:val="28"/>
        </w:rPr>
        <w:t>(Πρ</w:t>
      </w:r>
      <w:r w:rsidR="007B1779">
        <w:rPr>
          <w:sz w:val="28"/>
          <w:szCs w:val="28"/>
        </w:rPr>
        <w:t>ά</w:t>
      </w:r>
      <w:r w:rsidR="0029346B">
        <w:rPr>
          <w:sz w:val="28"/>
          <w:szCs w:val="28"/>
        </w:rPr>
        <w:t>ξεις2:14-41)</w:t>
      </w:r>
      <w:r w:rsidR="007E76E0" w:rsidRPr="007E76E0">
        <w:rPr>
          <w:sz w:val="28"/>
          <w:szCs w:val="28"/>
        </w:rPr>
        <w:t>. Όταν αυτός ο ίδιος ο όχλος, συγχωρημένος από τον ίδιο τον σταυρωμένο Ιησού «</w:t>
      </w:r>
      <w:r w:rsidR="007B1779">
        <w:rPr>
          <w:rFonts w:ascii="SBL Greek" w:hAnsi="SBL Greek" w:cs="SBL Greek"/>
          <w:lang w:bidi="he-IL"/>
        </w:rPr>
        <w:t>ἄφες αὐτοῖς, οὐ γὰρ οἴδασιν τί ποιοῦσιν.</w:t>
      </w:r>
      <w:r w:rsidR="007B1779" w:rsidRPr="007B1779">
        <w:rPr>
          <w:rFonts w:ascii="Arial" w:hAnsi="Arial" w:cs="Arial"/>
          <w:sz w:val="20"/>
          <w:szCs w:val="20"/>
          <w:lang w:bidi="he-IL"/>
        </w:rPr>
        <w:t xml:space="preserve"> (</w:t>
      </w:r>
      <w:r w:rsidR="008D781F">
        <w:rPr>
          <w:rFonts w:ascii="Arial" w:hAnsi="Arial" w:cs="Arial"/>
          <w:sz w:val="20"/>
          <w:szCs w:val="20"/>
          <w:lang w:bidi="he-IL"/>
        </w:rPr>
        <w:t>Λκ</w:t>
      </w:r>
      <w:r w:rsidR="007B1779">
        <w:rPr>
          <w:rFonts w:ascii="Arial" w:hAnsi="Arial" w:cs="Arial"/>
          <w:sz w:val="20"/>
          <w:szCs w:val="20"/>
          <w:lang w:val="en-US" w:bidi="he-IL"/>
        </w:rPr>
        <w:t> </w:t>
      </w:r>
      <w:r w:rsidR="007B1779" w:rsidRPr="007B1779">
        <w:rPr>
          <w:rFonts w:ascii="Arial" w:hAnsi="Arial" w:cs="Arial"/>
          <w:sz w:val="20"/>
          <w:szCs w:val="20"/>
          <w:lang w:bidi="he-IL"/>
        </w:rPr>
        <w:t>23:34)</w:t>
      </w:r>
      <w:r w:rsidR="007E76E0" w:rsidRPr="007E76E0">
        <w:rPr>
          <w:sz w:val="28"/>
          <w:szCs w:val="28"/>
        </w:rPr>
        <w:t>», ενοχλημένος πιθανόν από τις τύψεις του θα ρωτήσει γεμάτος αγωνία «</w:t>
      </w:r>
      <w:r w:rsidR="007B1779">
        <w:rPr>
          <w:rFonts w:ascii="SBL Greek" w:hAnsi="SBL Greek" w:cs="SBL Greek"/>
          <w:lang w:bidi="he-IL"/>
        </w:rPr>
        <w:t>τί ποιήσωμεν, ἄνδρες ἀδελφοί;</w:t>
      </w:r>
      <w:r w:rsidR="007B1779" w:rsidRPr="007B1779">
        <w:rPr>
          <w:rFonts w:ascii="Arial" w:hAnsi="Arial" w:cs="Arial"/>
          <w:sz w:val="20"/>
          <w:szCs w:val="20"/>
          <w:lang w:bidi="he-IL"/>
        </w:rPr>
        <w:t xml:space="preserve"> (</w:t>
      </w:r>
      <w:r w:rsidR="008D781F">
        <w:rPr>
          <w:rFonts w:ascii="Arial" w:hAnsi="Arial" w:cs="Arial"/>
          <w:sz w:val="20"/>
          <w:szCs w:val="20"/>
          <w:lang w:bidi="he-IL"/>
        </w:rPr>
        <w:t>Πράξεις</w:t>
      </w:r>
      <w:r w:rsidR="007B1779">
        <w:rPr>
          <w:rFonts w:ascii="Arial" w:hAnsi="Arial" w:cs="Arial"/>
          <w:sz w:val="20"/>
          <w:szCs w:val="20"/>
          <w:lang w:val="en-US" w:bidi="he-IL"/>
        </w:rPr>
        <w:t> </w:t>
      </w:r>
      <w:r w:rsidR="007B1779" w:rsidRPr="007B1779">
        <w:rPr>
          <w:rFonts w:ascii="Arial" w:hAnsi="Arial" w:cs="Arial"/>
          <w:sz w:val="20"/>
          <w:szCs w:val="20"/>
          <w:lang w:bidi="he-IL"/>
        </w:rPr>
        <w:t>2:37)</w:t>
      </w:r>
      <w:r w:rsidR="007E76E0" w:rsidRPr="007E76E0">
        <w:rPr>
          <w:sz w:val="28"/>
          <w:szCs w:val="28"/>
        </w:rPr>
        <w:t>». Η ερώτηση αυτή ακούγεται και επαναλαμβάνεται διαρκώς στην ανθρώπινη ιστορία από ανθρώπους που συναισθάνθηκαν</w:t>
      </w:r>
      <w:r w:rsidR="00FF1B20">
        <w:rPr>
          <w:sz w:val="28"/>
          <w:szCs w:val="28"/>
        </w:rPr>
        <w:t>,</w:t>
      </w:r>
      <w:r w:rsidR="007E76E0" w:rsidRPr="007E76E0">
        <w:rPr>
          <w:sz w:val="28"/>
          <w:szCs w:val="28"/>
        </w:rPr>
        <w:t xml:space="preserve"> πως άδικα κυνηγούν τον Ιησού  και το σωτήριο έργο του και έχουν την ανάγκη επανορθώσεως. Η απάντηση που δίνεται από τον Πέτρο συγκινεί την καρδιά κάθε ανθρώπου: «</w:t>
      </w:r>
      <w:r w:rsidR="007B1779">
        <w:rPr>
          <w:rFonts w:ascii="SBL Greek" w:hAnsi="SBL Greek" w:cs="SBL Greek"/>
          <w:lang w:bidi="he-IL"/>
        </w:rPr>
        <w:t>μετανοήσατε, [φησίν,] καὶ βαπτισθήτω ἕκαστος ὑμῶν ἐπὶ τῷ ὀνόματι Ἰησοῦ Χριστοῦ εἰς ἄφεσιν τῶν ἁμαρτιῶν ὑμῶν καὶ λήμψεσθε τὴν δωρεὰν τοῦ ἁγίου πνεύματος.</w:t>
      </w:r>
      <w:r w:rsidR="007B1779" w:rsidRPr="007B1779">
        <w:rPr>
          <w:rFonts w:ascii="Arial" w:hAnsi="Arial" w:cs="Arial"/>
          <w:sz w:val="20"/>
          <w:szCs w:val="20"/>
          <w:lang w:bidi="he-IL"/>
        </w:rPr>
        <w:t xml:space="preserve"> </w:t>
      </w:r>
      <w:r w:rsidR="007B1779" w:rsidRPr="000049C3">
        <w:rPr>
          <w:rFonts w:ascii="Arial" w:hAnsi="Arial" w:cs="Arial"/>
          <w:sz w:val="20"/>
          <w:szCs w:val="20"/>
          <w:lang w:bidi="he-IL"/>
        </w:rPr>
        <w:t>(</w:t>
      </w:r>
      <w:r w:rsidR="008D781F">
        <w:rPr>
          <w:rFonts w:ascii="Arial" w:hAnsi="Arial" w:cs="Arial"/>
          <w:sz w:val="20"/>
          <w:szCs w:val="20"/>
          <w:lang w:bidi="he-IL"/>
        </w:rPr>
        <w:t>Πράξεις</w:t>
      </w:r>
      <w:r w:rsidR="007B1779">
        <w:rPr>
          <w:rFonts w:ascii="Arial" w:hAnsi="Arial" w:cs="Arial"/>
          <w:sz w:val="20"/>
          <w:szCs w:val="20"/>
          <w:lang w:val="en-US" w:bidi="he-IL"/>
        </w:rPr>
        <w:t> </w:t>
      </w:r>
      <w:r w:rsidR="007B1779" w:rsidRPr="000049C3">
        <w:rPr>
          <w:rFonts w:ascii="Arial" w:hAnsi="Arial" w:cs="Arial"/>
          <w:sz w:val="20"/>
          <w:szCs w:val="20"/>
          <w:lang w:bidi="he-IL"/>
        </w:rPr>
        <w:t>2:38)</w:t>
      </w:r>
      <w:r w:rsidR="007B1779" w:rsidRPr="007E76E0">
        <w:rPr>
          <w:sz w:val="28"/>
          <w:szCs w:val="28"/>
        </w:rPr>
        <w:t xml:space="preserve"> </w:t>
      </w:r>
      <w:r w:rsidR="007B1779">
        <w:rPr>
          <w:rFonts w:ascii="SBL Greek" w:hAnsi="SBL Greek" w:cs="SBL Greek"/>
          <w:lang w:bidi="he-IL"/>
        </w:rPr>
        <w:t>σώθητε ἀπὸ τῆς γενεᾶς τῆς σκολιᾶς ταύτης.</w:t>
      </w:r>
      <w:r w:rsidR="007B1779" w:rsidRPr="000049C3">
        <w:rPr>
          <w:rFonts w:ascii="Arial" w:hAnsi="Arial" w:cs="Arial"/>
          <w:sz w:val="20"/>
          <w:szCs w:val="20"/>
          <w:lang w:bidi="he-IL"/>
        </w:rPr>
        <w:t xml:space="preserve"> (</w:t>
      </w:r>
      <w:r w:rsidR="008D781F">
        <w:rPr>
          <w:rFonts w:ascii="Arial" w:hAnsi="Arial" w:cs="Arial"/>
          <w:sz w:val="20"/>
          <w:szCs w:val="20"/>
          <w:lang w:bidi="he-IL"/>
        </w:rPr>
        <w:t>Πράξεις</w:t>
      </w:r>
      <w:r w:rsidR="007B1779" w:rsidRPr="000049C3">
        <w:rPr>
          <w:rFonts w:ascii="Arial" w:hAnsi="Arial" w:cs="Arial"/>
          <w:sz w:val="20"/>
          <w:szCs w:val="20"/>
          <w:lang w:bidi="he-IL"/>
        </w:rPr>
        <w:t>2:40)</w:t>
      </w:r>
      <w:r w:rsidR="007B1779">
        <w:rPr>
          <w:sz w:val="28"/>
          <w:szCs w:val="28"/>
        </w:rPr>
        <w:t>»</w:t>
      </w:r>
      <w:r w:rsidR="007E76E0" w:rsidRPr="007E76E0">
        <w:rPr>
          <w:sz w:val="28"/>
          <w:szCs w:val="28"/>
        </w:rPr>
        <w:t xml:space="preserve">. Αυτή η φράση είναι παρηγορητική για καθένα </w:t>
      </w:r>
      <w:r w:rsidR="007E76E0" w:rsidRPr="007E76E0">
        <w:rPr>
          <w:sz w:val="28"/>
          <w:szCs w:val="28"/>
        </w:rPr>
        <w:lastRenderedPageBreak/>
        <w:t>που κυνηγά ή θα κυνηγήσει τον Ιησού και θα απαιτήσει την εξευτελιστική του σταύρωση τώρα και στο μέλλον.</w:t>
      </w:r>
    </w:p>
    <w:p w14:paraId="4920E1B2" w14:textId="0B291BD6" w:rsidR="00AB551E" w:rsidRPr="00233294" w:rsidRDefault="00AB551E" w:rsidP="00FA4F0C">
      <w:pPr>
        <w:ind w:left="-1134" w:right="-808" w:firstLine="567"/>
        <w:jc w:val="both"/>
        <w:rPr>
          <w:rFonts w:ascii="Times New Roman" w:hAnsi="Times New Roman" w:cs="Times New Roman"/>
          <w:sz w:val="24"/>
          <w:szCs w:val="24"/>
        </w:rPr>
      </w:pPr>
      <w:r w:rsidRPr="00233294">
        <w:rPr>
          <w:rFonts w:ascii="Times New Roman" w:hAnsi="Times New Roman" w:cs="Times New Roman"/>
          <w:sz w:val="24"/>
          <w:szCs w:val="24"/>
        </w:rPr>
        <w:t>3.ΣΥΜΠΕΡΑΣΜΑΤΑ ΕΝΟΤΗΤΑΣ</w:t>
      </w:r>
      <w:r w:rsidR="00233294">
        <w:rPr>
          <w:rFonts w:ascii="Times New Roman" w:hAnsi="Times New Roman" w:cs="Times New Roman"/>
          <w:sz w:val="24"/>
          <w:szCs w:val="24"/>
        </w:rPr>
        <w:t>.</w:t>
      </w:r>
    </w:p>
    <w:p w14:paraId="112684C6" w14:textId="74282836" w:rsidR="00F11D56" w:rsidRPr="00F05A58" w:rsidRDefault="00AB551E" w:rsidP="00F05A58">
      <w:pPr>
        <w:ind w:left="-1134" w:right="-808" w:firstLine="567"/>
        <w:jc w:val="both"/>
        <w:rPr>
          <w:sz w:val="28"/>
          <w:szCs w:val="28"/>
        </w:rPr>
      </w:pPr>
      <w:r>
        <w:rPr>
          <w:sz w:val="28"/>
          <w:szCs w:val="28"/>
        </w:rPr>
        <w:t xml:space="preserve">Στην </w:t>
      </w:r>
      <w:r w:rsidR="00F05A58">
        <w:rPr>
          <w:sz w:val="28"/>
          <w:szCs w:val="28"/>
        </w:rPr>
        <w:t>ενότητα</w:t>
      </w:r>
      <w:r>
        <w:rPr>
          <w:sz w:val="28"/>
          <w:szCs w:val="28"/>
        </w:rPr>
        <w:t xml:space="preserve"> αυτή </w:t>
      </w:r>
      <w:r w:rsidR="00F05A58">
        <w:rPr>
          <w:sz w:val="28"/>
          <w:szCs w:val="28"/>
        </w:rPr>
        <w:t>εύκολα</w:t>
      </w:r>
      <w:r w:rsidR="00801321">
        <w:rPr>
          <w:sz w:val="28"/>
          <w:szCs w:val="28"/>
        </w:rPr>
        <w:t xml:space="preserve"> </w:t>
      </w:r>
      <w:r w:rsidR="00F05A58">
        <w:rPr>
          <w:sz w:val="28"/>
          <w:szCs w:val="28"/>
        </w:rPr>
        <w:t>συμπεραίνει</w:t>
      </w:r>
      <w:r w:rsidR="00801321">
        <w:rPr>
          <w:sz w:val="28"/>
          <w:szCs w:val="28"/>
        </w:rPr>
        <w:t xml:space="preserve"> </w:t>
      </w:r>
      <w:r w:rsidR="00F05A58">
        <w:rPr>
          <w:sz w:val="28"/>
          <w:szCs w:val="28"/>
        </w:rPr>
        <w:t>κάνεις</w:t>
      </w:r>
      <w:r w:rsidR="00801321">
        <w:rPr>
          <w:sz w:val="28"/>
          <w:szCs w:val="28"/>
        </w:rPr>
        <w:t xml:space="preserve"> την </w:t>
      </w:r>
      <w:r w:rsidR="00F05A58">
        <w:rPr>
          <w:sz w:val="28"/>
          <w:szCs w:val="28"/>
        </w:rPr>
        <w:t>αγωνιώδη</w:t>
      </w:r>
      <w:r w:rsidR="00801321">
        <w:rPr>
          <w:sz w:val="28"/>
          <w:szCs w:val="28"/>
        </w:rPr>
        <w:t xml:space="preserve"> </w:t>
      </w:r>
      <w:r w:rsidR="00F05A58">
        <w:rPr>
          <w:sz w:val="28"/>
          <w:szCs w:val="28"/>
        </w:rPr>
        <w:t>προσπάθεια</w:t>
      </w:r>
      <w:r w:rsidR="00801321">
        <w:rPr>
          <w:sz w:val="28"/>
          <w:szCs w:val="28"/>
        </w:rPr>
        <w:t xml:space="preserve"> του </w:t>
      </w:r>
      <w:r w:rsidR="00F05A58">
        <w:rPr>
          <w:sz w:val="28"/>
          <w:szCs w:val="28"/>
        </w:rPr>
        <w:t>Πιλάτου</w:t>
      </w:r>
      <w:r w:rsidR="00801321">
        <w:rPr>
          <w:sz w:val="28"/>
          <w:szCs w:val="28"/>
        </w:rPr>
        <w:t xml:space="preserve"> να </w:t>
      </w:r>
      <w:r w:rsidR="00F05A58">
        <w:rPr>
          <w:sz w:val="28"/>
          <w:szCs w:val="28"/>
        </w:rPr>
        <w:t>σώσει</w:t>
      </w:r>
      <w:r w:rsidR="00801321">
        <w:rPr>
          <w:sz w:val="28"/>
          <w:szCs w:val="28"/>
        </w:rPr>
        <w:t xml:space="preserve"> τον </w:t>
      </w:r>
      <w:r w:rsidR="00F05A58">
        <w:rPr>
          <w:sz w:val="28"/>
          <w:szCs w:val="28"/>
        </w:rPr>
        <w:t>Ιησού,</w:t>
      </w:r>
      <w:r w:rsidR="00801321">
        <w:rPr>
          <w:sz w:val="28"/>
          <w:szCs w:val="28"/>
        </w:rPr>
        <w:t xml:space="preserve"> </w:t>
      </w:r>
      <w:r w:rsidR="00F05A58">
        <w:rPr>
          <w:sz w:val="28"/>
          <w:szCs w:val="28"/>
        </w:rPr>
        <w:t>αξιοποιώντας</w:t>
      </w:r>
      <w:r w:rsidR="00801321">
        <w:rPr>
          <w:sz w:val="28"/>
          <w:szCs w:val="28"/>
        </w:rPr>
        <w:t xml:space="preserve"> κάθε </w:t>
      </w:r>
      <w:r w:rsidR="00F05A58">
        <w:rPr>
          <w:sz w:val="28"/>
          <w:szCs w:val="28"/>
        </w:rPr>
        <w:t>δικανικό</w:t>
      </w:r>
      <w:r w:rsidR="00801321">
        <w:rPr>
          <w:sz w:val="28"/>
          <w:szCs w:val="28"/>
        </w:rPr>
        <w:t xml:space="preserve"> </w:t>
      </w:r>
      <w:r w:rsidR="00F05A58">
        <w:rPr>
          <w:sz w:val="28"/>
          <w:szCs w:val="28"/>
        </w:rPr>
        <w:t>μέσο</w:t>
      </w:r>
      <w:r w:rsidR="00801321">
        <w:rPr>
          <w:sz w:val="28"/>
          <w:szCs w:val="28"/>
        </w:rPr>
        <w:t xml:space="preserve">. </w:t>
      </w:r>
      <w:r w:rsidR="00F05A58">
        <w:rPr>
          <w:sz w:val="28"/>
          <w:szCs w:val="28"/>
        </w:rPr>
        <w:t>Πρώτο</w:t>
      </w:r>
      <w:r w:rsidR="00801321">
        <w:rPr>
          <w:sz w:val="28"/>
          <w:szCs w:val="28"/>
        </w:rPr>
        <w:t xml:space="preserve"> </w:t>
      </w:r>
      <w:r w:rsidR="00F05A58">
        <w:rPr>
          <w:sz w:val="28"/>
          <w:szCs w:val="28"/>
        </w:rPr>
        <w:t>συμπέρασμα</w:t>
      </w:r>
      <w:r w:rsidR="00801321">
        <w:rPr>
          <w:sz w:val="28"/>
          <w:szCs w:val="28"/>
        </w:rPr>
        <w:t xml:space="preserve"> που </w:t>
      </w:r>
      <w:r w:rsidR="00F05A58">
        <w:rPr>
          <w:sz w:val="28"/>
          <w:szCs w:val="28"/>
        </w:rPr>
        <w:t>διαπιστώσαμε</w:t>
      </w:r>
      <w:r w:rsidR="00801321">
        <w:rPr>
          <w:sz w:val="28"/>
          <w:szCs w:val="28"/>
        </w:rPr>
        <w:t xml:space="preserve"> είναι ότι για τις άλλες δυο </w:t>
      </w:r>
      <w:r w:rsidR="00F05A58">
        <w:rPr>
          <w:sz w:val="28"/>
          <w:szCs w:val="28"/>
        </w:rPr>
        <w:t>κατηγορίες</w:t>
      </w:r>
      <w:r w:rsidR="00801321">
        <w:rPr>
          <w:sz w:val="28"/>
          <w:szCs w:val="28"/>
        </w:rPr>
        <w:t xml:space="preserve"> </w:t>
      </w:r>
      <w:r w:rsidR="00660D82">
        <w:rPr>
          <w:sz w:val="28"/>
          <w:szCs w:val="28"/>
        </w:rPr>
        <w:t xml:space="preserve">πέραν της «βασιλείας», </w:t>
      </w:r>
      <w:r w:rsidR="00801321">
        <w:rPr>
          <w:sz w:val="28"/>
          <w:szCs w:val="28"/>
        </w:rPr>
        <w:t xml:space="preserve">οι </w:t>
      </w:r>
      <w:r w:rsidR="00F05A58">
        <w:rPr>
          <w:sz w:val="28"/>
          <w:szCs w:val="28"/>
        </w:rPr>
        <w:t>ευαγγελιστές</w:t>
      </w:r>
      <w:r w:rsidR="00801321">
        <w:rPr>
          <w:sz w:val="28"/>
          <w:szCs w:val="28"/>
        </w:rPr>
        <w:t xml:space="preserve"> δεν </w:t>
      </w:r>
      <w:r w:rsidR="00F05A58">
        <w:rPr>
          <w:sz w:val="28"/>
          <w:szCs w:val="28"/>
        </w:rPr>
        <w:t>αναφέρουν</w:t>
      </w:r>
      <w:r w:rsidR="00801321">
        <w:rPr>
          <w:sz w:val="28"/>
          <w:szCs w:val="28"/>
        </w:rPr>
        <w:t xml:space="preserve"> ότι </w:t>
      </w:r>
      <w:r w:rsidR="00F05A58">
        <w:rPr>
          <w:sz w:val="28"/>
          <w:szCs w:val="28"/>
        </w:rPr>
        <w:t>ειπώθηκε</w:t>
      </w:r>
      <w:r w:rsidR="00801321">
        <w:rPr>
          <w:sz w:val="28"/>
          <w:szCs w:val="28"/>
        </w:rPr>
        <w:t xml:space="preserve"> </w:t>
      </w:r>
      <w:r w:rsidR="00F05A58">
        <w:rPr>
          <w:sz w:val="28"/>
          <w:szCs w:val="28"/>
        </w:rPr>
        <w:t>τίποτε</w:t>
      </w:r>
      <w:r w:rsidR="00801321">
        <w:rPr>
          <w:sz w:val="28"/>
          <w:szCs w:val="28"/>
        </w:rPr>
        <w:t xml:space="preserve">. Αυτό </w:t>
      </w:r>
      <w:r w:rsidR="00F05A58">
        <w:rPr>
          <w:sz w:val="28"/>
          <w:szCs w:val="28"/>
        </w:rPr>
        <w:t>σημαίνει</w:t>
      </w:r>
      <w:r w:rsidR="002771BD">
        <w:rPr>
          <w:sz w:val="28"/>
          <w:szCs w:val="28"/>
        </w:rPr>
        <w:t>,</w:t>
      </w:r>
      <w:r w:rsidR="00801321">
        <w:rPr>
          <w:sz w:val="28"/>
          <w:szCs w:val="28"/>
        </w:rPr>
        <w:t xml:space="preserve"> </w:t>
      </w:r>
      <w:r w:rsidR="00F05A58">
        <w:rPr>
          <w:sz w:val="28"/>
          <w:szCs w:val="28"/>
        </w:rPr>
        <w:t>είτε</w:t>
      </w:r>
      <w:r w:rsidR="00801321">
        <w:rPr>
          <w:sz w:val="28"/>
          <w:szCs w:val="28"/>
        </w:rPr>
        <w:t xml:space="preserve"> ότι </w:t>
      </w:r>
      <w:r w:rsidR="00F05A58">
        <w:rPr>
          <w:sz w:val="28"/>
          <w:szCs w:val="28"/>
        </w:rPr>
        <w:t>Πιλάτος</w:t>
      </w:r>
      <w:r w:rsidR="00801321">
        <w:rPr>
          <w:sz w:val="28"/>
          <w:szCs w:val="28"/>
        </w:rPr>
        <w:t xml:space="preserve"> δεν </w:t>
      </w:r>
      <w:r w:rsidR="009C39A5">
        <w:rPr>
          <w:sz w:val="28"/>
          <w:szCs w:val="28"/>
        </w:rPr>
        <w:t xml:space="preserve">τους </w:t>
      </w:r>
      <w:r w:rsidR="00F05A58">
        <w:rPr>
          <w:sz w:val="28"/>
          <w:szCs w:val="28"/>
        </w:rPr>
        <w:t>έδωσε</w:t>
      </w:r>
      <w:r w:rsidR="009C39A5">
        <w:rPr>
          <w:sz w:val="28"/>
          <w:szCs w:val="28"/>
        </w:rPr>
        <w:t xml:space="preserve"> </w:t>
      </w:r>
      <w:r w:rsidR="00F05A58">
        <w:rPr>
          <w:sz w:val="28"/>
          <w:szCs w:val="28"/>
        </w:rPr>
        <w:t>σημασία</w:t>
      </w:r>
      <w:r w:rsidR="002771BD">
        <w:rPr>
          <w:sz w:val="28"/>
          <w:szCs w:val="28"/>
        </w:rPr>
        <w:t>,</w:t>
      </w:r>
      <w:r w:rsidR="009C39A5">
        <w:rPr>
          <w:sz w:val="28"/>
          <w:szCs w:val="28"/>
        </w:rPr>
        <w:t xml:space="preserve"> </w:t>
      </w:r>
      <w:r w:rsidR="00F05A58">
        <w:rPr>
          <w:sz w:val="28"/>
          <w:szCs w:val="28"/>
        </w:rPr>
        <w:t>είτε</w:t>
      </w:r>
      <w:r w:rsidR="009C39A5">
        <w:rPr>
          <w:sz w:val="28"/>
          <w:szCs w:val="28"/>
        </w:rPr>
        <w:t xml:space="preserve"> οι </w:t>
      </w:r>
      <w:r w:rsidR="00F05A58">
        <w:rPr>
          <w:sz w:val="28"/>
          <w:szCs w:val="28"/>
        </w:rPr>
        <w:t>ευαγγελιστές</w:t>
      </w:r>
      <w:r w:rsidR="009C39A5">
        <w:rPr>
          <w:sz w:val="28"/>
          <w:szCs w:val="28"/>
        </w:rPr>
        <w:t xml:space="preserve"> </w:t>
      </w:r>
      <w:r w:rsidR="00F05A58">
        <w:rPr>
          <w:sz w:val="28"/>
          <w:szCs w:val="28"/>
        </w:rPr>
        <w:t>εκτίμησαν</w:t>
      </w:r>
      <w:r w:rsidR="009C39A5">
        <w:rPr>
          <w:sz w:val="28"/>
          <w:szCs w:val="28"/>
        </w:rPr>
        <w:t xml:space="preserve"> ότι αυτά </w:t>
      </w:r>
      <w:r w:rsidR="00F05A58">
        <w:rPr>
          <w:sz w:val="28"/>
          <w:szCs w:val="28"/>
        </w:rPr>
        <w:t>που ειπώθηκαν</w:t>
      </w:r>
      <w:r w:rsidR="009C39A5">
        <w:rPr>
          <w:sz w:val="28"/>
          <w:szCs w:val="28"/>
        </w:rPr>
        <w:t xml:space="preserve"> </w:t>
      </w:r>
      <w:r w:rsidR="00F05A58">
        <w:rPr>
          <w:sz w:val="28"/>
          <w:szCs w:val="28"/>
        </w:rPr>
        <w:t>δεν είχαν σωτηριολογικό</w:t>
      </w:r>
      <w:r w:rsidR="009C39A5">
        <w:rPr>
          <w:sz w:val="28"/>
          <w:szCs w:val="28"/>
        </w:rPr>
        <w:t xml:space="preserve"> </w:t>
      </w:r>
      <w:r w:rsidR="00F05A58">
        <w:rPr>
          <w:sz w:val="28"/>
          <w:szCs w:val="28"/>
        </w:rPr>
        <w:t>χαρακτήρα</w:t>
      </w:r>
      <w:r w:rsidR="009C39A5">
        <w:rPr>
          <w:sz w:val="28"/>
          <w:szCs w:val="28"/>
        </w:rPr>
        <w:t xml:space="preserve">. </w:t>
      </w:r>
      <w:r w:rsidR="007E41A8">
        <w:rPr>
          <w:sz w:val="28"/>
          <w:szCs w:val="28"/>
        </w:rPr>
        <w:t>Σπουδαίο</w:t>
      </w:r>
      <w:r w:rsidR="009C39A5">
        <w:rPr>
          <w:sz w:val="28"/>
          <w:szCs w:val="28"/>
        </w:rPr>
        <w:t xml:space="preserve"> </w:t>
      </w:r>
      <w:r w:rsidR="007E41A8">
        <w:rPr>
          <w:sz w:val="28"/>
          <w:szCs w:val="28"/>
        </w:rPr>
        <w:t>συμπέρασμα</w:t>
      </w:r>
      <w:r w:rsidR="009C39A5">
        <w:rPr>
          <w:sz w:val="28"/>
          <w:szCs w:val="28"/>
        </w:rPr>
        <w:t xml:space="preserve"> στο </w:t>
      </w:r>
      <w:r w:rsidR="007E41A8">
        <w:rPr>
          <w:sz w:val="28"/>
          <w:szCs w:val="28"/>
        </w:rPr>
        <w:t>οποίο</w:t>
      </w:r>
      <w:r w:rsidR="009C39A5">
        <w:rPr>
          <w:sz w:val="28"/>
          <w:szCs w:val="28"/>
        </w:rPr>
        <w:t xml:space="preserve"> </w:t>
      </w:r>
      <w:r w:rsidR="007E41A8">
        <w:rPr>
          <w:sz w:val="28"/>
          <w:szCs w:val="28"/>
        </w:rPr>
        <w:t>καταλήγουμε</w:t>
      </w:r>
      <w:r w:rsidR="009C39A5">
        <w:rPr>
          <w:sz w:val="28"/>
          <w:szCs w:val="28"/>
        </w:rPr>
        <w:t xml:space="preserve"> είναι ότι ο </w:t>
      </w:r>
      <w:r w:rsidR="007E41A8">
        <w:rPr>
          <w:sz w:val="28"/>
          <w:szCs w:val="28"/>
        </w:rPr>
        <w:t>Ιωάννης</w:t>
      </w:r>
      <w:r w:rsidR="009C39A5">
        <w:rPr>
          <w:sz w:val="28"/>
          <w:szCs w:val="28"/>
        </w:rPr>
        <w:t xml:space="preserve"> μας </w:t>
      </w:r>
      <w:r w:rsidR="007E41A8">
        <w:rPr>
          <w:sz w:val="28"/>
          <w:szCs w:val="28"/>
        </w:rPr>
        <w:t>μαρτυρεί</w:t>
      </w:r>
      <w:r w:rsidR="009C39A5">
        <w:rPr>
          <w:sz w:val="28"/>
          <w:szCs w:val="28"/>
        </w:rPr>
        <w:t xml:space="preserve"> και </w:t>
      </w:r>
      <w:r w:rsidR="007E41A8">
        <w:rPr>
          <w:sz w:val="28"/>
          <w:szCs w:val="28"/>
        </w:rPr>
        <w:t>επιβεβαιώνεται</w:t>
      </w:r>
      <w:r w:rsidR="009C39A5">
        <w:rPr>
          <w:sz w:val="28"/>
          <w:szCs w:val="28"/>
        </w:rPr>
        <w:t xml:space="preserve"> από τους </w:t>
      </w:r>
      <w:r w:rsidR="007E41A8">
        <w:rPr>
          <w:sz w:val="28"/>
          <w:szCs w:val="28"/>
        </w:rPr>
        <w:t>συνοπτικούς</w:t>
      </w:r>
      <w:r w:rsidR="002771BD">
        <w:rPr>
          <w:sz w:val="28"/>
          <w:szCs w:val="28"/>
        </w:rPr>
        <w:t>,</w:t>
      </w:r>
      <w:r w:rsidR="009C39A5">
        <w:rPr>
          <w:sz w:val="28"/>
          <w:szCs w:val="28"/>
        </w:rPr>
        <w:t xml:space="preserve"> ότι ο </w:t>
      </w:r>
      <w:r w:rsidR="007E41A8">
        <w:rPr>
          <w:sz w:val="28"/>
          <w:szCs w:val="28"/>
        </w:rPr>
        <w:t>Πιλάτος</w:t>
      </w:r>
      <w:r w:rsidR="009C39A5">
        <w:rPr>
          <w:sz w:val="28"/>
          <w:szCs w:val="28"/>
        </w:rPr>
        <w:t xml:space="preserve"> </w:t>
      </w:r>
      <w:r w:rsidR="007E41A8">
        <w:rPr>
          <w:sz w:val="28"/>
          <w:szCs w:val="28"/>
        </w:rPr>
        <w:t>επ</w:t>
      </w:r>
      <w:r w:rsidR="00660D82">
        <w:rPr>
          <w:sz w:val="28"/>
          <w:szCs w:val="28"/>
        </w:rPr>
        <w:t>ί</w:t>
      </w:r>
      <w:r w:rsidR="007E41A8">
        <w:rPr>
          <w:sz w:val="28"/>
          <w:szCs w:val="28"/>
        </w:rPr>
        <w:t>σημ</w:t>
      </w:r>
      <w:r w:rsidR="00660D82">
        <w:rPr>
          <w:sz w:val="28"/>
          <w:szCs w:val="28"/>
        </w:rPr>
        <w:t>α</w:t>
      </w:r>
      <w:r w:rsidR="009C39A5">
        <w:rPr>
          <w:sz w:val="28"/>
          <w:szCs w:val="28"/>
        </w:rPr>
        <w:t xml:space="preserve"> </w:t>
      </w:r>
      <w:r w:rsidR="007E41A8">
        <w:rPr>
          <w:sz w:val="28"/>
          <w:szCs w:val="28"/>
        </w:rPr>
        <w:t>ανακοίνωσε</w:t>
      </w:r>
      <w:r w:rsidR="009C39A5">
        <w:rPr>
          <w:sz w:val="28"/>
          <w:szCs w:val="28"/>
        </w:rPr>
        <w:t xml:space="preserve"> τη </w:t>
      </w:r>
      <w:r w:rsidR="009C39A5">
        <w:rPr>
          <w:sz w:val="28"/>
          <w:szCs w:val="28"/>
          <w:lang w:val="en-US"/>
        </w:rPr>
        <w:t>denegatio</w:t>
      </w:r>
      <w:r w:rsidR="009C39A5" w:rsidRPr="009C39A5">
        <w:rPr>
          <w:sz w:val="28"/>
          <w:szCs w:val="28"/>
        </w:rPr>
        <w:t xml:space="preserve"> </w:t>
      </w:r>
      <w:r w:rsidR="009C39A5">
        <w:rPr>
          <w:sz w:val="28"/>
          <w:szCs w:val="28"/>
          <w:lang w:val="en-US"/>
        </w:rPr>
        <w:t>actionis</w:t>
      </w:r>
      <w:r w:rsidR="002771BD">
        <w:rPr>
          <w:sz w:val="28"/>
          <w:szCs w:val="28"/>
        </w:rPr>
        <w:t>,</w:t>
      </w:r>
      <w:r w:rsidR="009C39A5" w:rsidRPr="009C39A5">
        <w:rPr>
          <w:sz w:val="28"/>
          <w:szCs w:val="28"/>
        </w:rPr>
        <w:t xml:space="preserve"> </w:t>
      </w:r>
      <w:r w:rsidR="007E41A8">
        <w:rPr>
          <w:sz w:val="28"/>
          <w:szCs w:val="28"/>
        </w:rPr>
        <w:t>πράγμα</w:t>
      </w:r>
      <w:r w:rsidR="009C39A5">
        <w:rPr>
          <w:sz w:val="28"/>
          <w:szCs w:val="28"/>
        </w:rPr>
        <w:t xml:space="preserve"> που </w:t>
      </w:r>
      <w:r w:rsidR="007E41A8">
        <w:rPr>
          <w:sz w:val="28"/>
          <w:szCs w:val="28"/>
        </w:rPr>
        <w:t>σημαίνει</w:t>
      </w:r>
      <w:r w:rsidR="009C39A5">
        <w:rPr>
          <w:sz w:val="28"/>
          <w:szCs w:val="28"/>
        </w:rPr>
        <w:t xml:space="preserve"> στο </w:t>
      </w:r>
      <w:r w:rsidR="007E41A8">
        <w:rPr>
          <w:sz w:val="28"/>
          <w:szCs w:val="28"/>
        </w:rPr>
        <w:t>ρωμαϊκό</w:t>
      </w:r>
      <w:r w:rsidR="009C39A5">
        <w:rPr>
          <w:sz w:val="28"/>
          <w:szCs w:val="28"/>
        </w:rPr>
        <w:t xml:space="preserve"> </w:t>
      </w:r>
      <w:r w:rsidR="007E41A8">
        <w:rPr>
          <w:sz w:val="28"/>
          <w:szCs w:val="28"/>
        </w:rPr>
        <w:t>δικαστήριο</w:t>
      </w:r>
      <w:r w:rsidR="009C39A5">
        <w:rPr>
          <w:sz w:val="28"/>
          <w:szCs w:val="28"/>
        </w:rPr>
        <w:t xml:space="preserve"> την </w:t>
      </w:r>
      <w:r w:rsidR="007E41A8">
        <w:rPr>
          <w:sz w:val="28"/>
          <w:szCs w:val="28"/>
        </w:rPr>
        <w:t>ολοκλήρωση</w:t>
      </w:r>
      <w:r w:rsidR="009C39A5">
        <w:rPr>
          <w:sz w:val="28"/>
          <w:szCs w:val="28"/>
        </w:rPr>
        <w:t xml:space="preserve"> της </w:t>
      </w:r>
      <w:r w:rsidR="007E41A8">
        <w:rPr>
          <w:sz w:val="28"/>
          <w:szCs w:val="28"/>
        </w:rPr>
        <w:t>διαδικασίας</w:t>
      </w:r>
      <w:r w:rsidR="009C39A5">
        <w:rPr>
          <w:sz w:val="28"/>
          <w:szCs w:val="28"/>
        </w:rPr>
        <w:t xml:space="preserve"> και την </w:t>
      </w:r>
      <w:r w:rsidR="007E41A8">
        <w:rPr>
          <w:sz w:val="28"/>
          <w:szCs w:val="28"/>
        </w:rPr>
        <w:t>άρνηση</w:t>
      </w:r>
      <w:r w:rsidR="009C39A5">
        <w:rPr>
          <w:sz w:val="28"/>
          <w:szCs w:val="28"/>
        </w:rPr>
        <w:t xml:space="preserve"> του </w:t>
      </w:r>
      <w:r w:rsidR="007E41A8">
        <w:rPr>
          <w:sz w:val="28"/>
          <w:szCs w:val="28"/>
        </w:rPr>
        <w:t>δικαστή</w:t>
      </w:r>
      <w:r w:rsidR="009C39A5">
        <w:rPr>
          <w:sz w:val="28"/>
          <w:szCs w:val="28"/>
        </w:rPr>
        <w:t xml:space="preserve"> </w:t>
      </w:r>
      <w:r w:rsidR="007E41A8">
        <w:rPr>
          <w:sz w:val="28"/>
          <w:szCs w:val="28"/>
        </w:rPr>
        <w:t>πραίτορα</w:t>
      </w:r>
      <w:r w:rsidR="009C39A5">
        <w:rPr>
          <w:sz w:val="28"/>
          <w:szCs w:val="28"/>
        </w:rPr>
        <w:t xml:space="preserve"> </w:t>
      </w:r>
      <w:r w:rsidR="00821639">
        <w:rPr>
          <w:sz w:val="28"/>
          <w:szCs w:val="28"/>
        </w:rPr>
        <w:t xml:space="preserve">να </w:t>
      </w:r>
      <w:r w:rsidR="007E41A8">
        <w:rPr>
          <w:sz w:val="28"/>
          <w:szCs w:val="28"/>
        </w:rPr>
        <w:t>προχωρήσει</w:t>
      </w:r>
      <w:r w:rsidR="00821639">
        <w:rPr>
          <w:sz w:val="28"/>
          <w:szCs w:val="28"/>
        </w:rPr>
        <w:t xml:space="preserve"> σε </w:t>
      </w:r>
      <w:r w:rsidR="007E41A8">
        <w:rPr>
          <w:sz w:val="28"/>
          <w:szCs w:val="28"/>
        </w:rPr>
        <w:t>δίκη</w:t>
      </w:r>
      <w:r w:rsidR="00821639">
        <w:rPr>
          <w:sz w:val="28"/>
          <w:szCs w:val="28"/>
        </w:rPr>
        <w:t xml:space="preserve"> </w:t>
      </w:r>
      <w:r w:rsidR="00821639">
        <w:rPr>
          <w:sz w:val="28"/>
          <w:szCs w:val="28"/>
          <w:lang w:val="en-US"/>
        </w:rPr>
        <w:t>in</w:t>
      </w:r>
      <w:r w:rsidR="00821639" w:rsidRPr="00821639">
        <w:rPr>
          <w:sz w:val="28"/>
          <w:szCs w:val="28"/>
        </w:rPr>
        <w:t xml:space="preserve"> </w:t>
      </w:r>
      <w:r w:rsidR="00821639">
        <w:rPr>
          <w:sz w:val="28"/>
          <w:szCs w:val="28"/>
          <w:lang w:val="en-US"/>
        </w:rPr>
        <w:t>iudico</w:t>
      </w:r>
      <w:r w:rsidR="00821639" w:rsidRPr="00821639">
        <w:rPr>
          <w:sz w:val="28"/>
          <w:szCs w:val="28"/>
        </w:rPr>
        <w:t>.</w:t>
      </w:r>
      <w:r w:rsidR="00821639">
        <w:rPr>
          <w:sz w:val="28"/>
          <w:szCs w:val="28"/>
        </w:rPr>
        <w:t xml:space="preserve"> </w:t>
      </w:r>
      <w:r w:rsidR="007E41A8">
        <w:rPr>
          <w:sz w:val="28"/>
          <w:szCs w:val="28"/>
        </w:rPr>
        <w:t>Αυτόματη</w:t>
      </w:r>
      <w:r w:rsidR="00821639">
        <w:rPr>
          <w:sz w:val="28"/>
          <w:szCs w:val="28"/>
        </w:rPr>
        <w:t xml:space="preserve"> </w:t>
      </w:r>
      <w:r w:rsidR="007E41A8">
        <w:rPr>
          <w:sz w:val="28"/>
          <w:szCs w:val="28"/>
        </w:rPr>
        <w:t>ήταν</w:t>
      </w:r>
      <w:r w:rsidR="00821639">
        <w:rPr>
          <w:sz w:val="28"/>
          <w:szCs w:val="28"/>
        </w:rPr>
        <w:t xml:space="preserve"> η </w:t>
      </w:r>
      <w:r w:rsidR="007E41A8">
        <w:rPr>
          <w:sz w:val="28"/>
          <w:szCs w:val="28"/>
        </w:rPr>
        <w:t>αθώωση</w:t>
      </w:r>
      <w:r w:rsidR="00821639">
        <w:rPr>
          <w:sz w:val="28"/>
          <w:szCs w:val="28"/>
        </w:rPr>
        <w:t xml:space="preserve"> του </w:t>
      </w:r>
      <w:r w:rsidR="007E41A8">
        <w:rPr>
          <w:sz w:val="28"/>
          <w:szCs w:val="28"/>
        </w:rPr>
        <w:t>εναγόμενου</w:t>
      </w:r>
      <w:r w:rsidR="00821639">
        <w:rPr>
          <w:sz w:val="28"/>
          <w:szCs w:val="28"/>
        </w:rPr>
        <w:t xml:space="preserve">. Με </w:t>
      </w:r>
      <w:r w:rsidR="007E41A8">
        <w:rPr>
          <w:sz w:val="28"/>
          <w:szCs w:val="28"/>
        </w:rPr>
        <w:t>βάση</w:t>
      </w:r>
      <w:r w:rsidR="00821639">
        <w:rPr>
          <w:sz w:val="28"/>
          <w:szCs w:val="28"/>
        </w:rPr>
        <w:t xml:space="preserve"> το </w:t>
      </w:r>
      <w:r w:rsidR="007E41A8">
        <w:rPr>
          <w:sz w:val="28"/>
          <w:szCs w:val="28"/>
        </w:rPr>
        <w:t>ρήμα</w:t>
      </w:r>
      <w:r w:rsidR="00821639">
        <w:rPr>
          <w:sz w:val="28"/>
          <w:szCs w:val="28"/>
        </w:rPr>
        <w:t xml:space="preserve"> «</w:t>
      </w:r>
      <w:r w:rsidR="00821639">
        <w:rPr>
          <w:rFonts w:ascii="SBL Greek" w:hAnsi="SBL Greek" w:cs="SBL Greek"/>
          <w:lang w:bidi="he-IL"/>
        </w:rPr>
        <w:t xml:space="preserve">εὑρίσκω» </w:t>
      </w:r>
      <w:r w:rsidR="007E41A8">
        <w:rPr>
          <w:rFonts w:cstheme="minorHAnsi"/>
          <w:sz w:val="28"/>
          <w:szCs w:val="28"/>
          <w:lang w:bidi="he-IL"/>
        </w:rPr>
        <w:t>σημαίνει</w:t>
      </w:r>
      <w:r w:rsidR="002771BD">
        <w:rPr>
          <w:rFonts w:cstheme="minorHAnsi"/>
          <w:sz w:val="28"/>
          <w:szCs w:val="28"/>
          <w:lang w:bidi="he-IL"/>
        </w:rPr>
        <w:t>,</w:t>
      </w:r>
      <w:r w:rsidR="00821639">
        <w:rPr>
          <w:rFonts w:cstheme="minorHAnsi"/>
          <w:sz w:val="28"/>
          <w:szCs w:val="28"/>
          <w:lang w:bidi="he-IL"/>
        </w:rPr>
        <w:t xml:space="preserve"> ότι ο </w:t>
      </w:r>
      <w:r w:rsidR="007E41A8">
        <w:rPr>
          <w:rFonts w:cstheme="minorHAnsi"/>
          <w:sz w:val="28"/>
          <w:szCs w:val="28"/>
          <w:lang w:bidi="he-IL"/>
        </w:rPr>
        <w:t>Πιλάτος</w:t>
      </w:r>
      <w:r w:rsidR="00821639">
        <w:rPr>
          <w:rFonts w:cstheme="minorHAnsi"/>
          <w:sz w:val="28"/>
          <w:szCs w:val="28"/>
          <w:lang w:bidi="he-IL"/>
        </w:rPr>
        <w:t xml:space="preserve"> </w:t>
      </w:r>
      <w:r w:rsidR="007E41A8">
        <w:rPr>
          <w:rFonts w:cstheme="minorHAnsi"/>
          <w:sz w:val="28"/>
          <w:szCs w:val="28"/>
          <w:lang w:bidi="he-IL"/>
        </w:rPr>
        <w:t>είχε</w:t>
      </w:r>
      <w:r w:rsidR="00821639">
        <w:rPr>
          <w:rFonts w:cstheme="minorHAnsi"/>
          <w:sz w:val="28"/>
          <w:szCs w:val="28"/>
          <w:lang w:bidi="he-IL"/>
        </w:rPr>
        <w:t xml:space="preserve"> </w:t>
      </w:r>
      <w:r w:rsidR="007E41A8">
        <w:rPr>
          <w:rFonts w:cstheme="minorHAnsi"/>
          <w:sz w:val="28"/>
          <w:szCs w:val="28"/>
          <w:lang w:bidi="he-IL"/>
        </w:rPr>
        <w:t>εξονυχιστικά</w:t>
      </w:r>
      <w:r w:rsidR="00821639">
        <w:rPr>
          <w:rFonts w:cstheme="minorHAnsi"/>
          <w:sz w:val="28"/>
          <w:szCs w:val="28"/>
          <w:lang w:bidi="he-IL"/>
        </w:rPr>
        <w:t xml:space="preserve"> </w:t>
      </w:r>
      <w:r w:rsidR="007E41A8">
        <w:rPr>
          <w:rFonts w:cstheme="minorHAnsi"/>
          <w:sz w:val="28"/>
          <w:szCs w:val="28"/>
          <w:lang w:bidi="he-IL"/>
        </w:rPr>
        <w:t>ελέγξει</w:t>
      </w:r>
      <w:r w:rsidR="00821639">
        <w:rPr>
          <w:rFonts w:cstheme="minorHAnsi"/>
          <w:sz w:val="28"/>
          <w:szCs w:val="28"/>
          <w:lang w:bidi="he-IL"/>
        </w:rPr>
        <w:t xml:space="preserve"> την </w:t>
      </w:r>
      <w:r w:rsidR="007E41A8">
        <w:rPr>
          <w:rFonts w:cstheme="minorHAnsi"/>
          <w:sz w:val="28"/>
          <w:szCs w:val="28"/>
          <w:lang w:bidi="he-IL"/>
        </w:rPr>
        <w:t>υπόθεση</w:t>
      </w:r>
      <w:r w:rsidR="002771BD">
        <w:rPr>
          <w:rFonts w:cstheme="minorHAnsi"/>
          <w:sz w:val="28"/>
          <w:szCs w:val="28"/>
          <w:lang w:bidi="he-IL"/>
        </w:rPr>
        <w:t>,</w:t>
      </w:r>
      <w:r w:rsidR="00821639">
        <w:rPr>
          <w:rFonts w:cstheme="minorHAnsi"/>
          <w:sz w:val="28"/>
          <w:szCs w:val="28"/>
          <w:lang w:bidi="he-IL"/>
        </w:rPr>
        <w:t xml:space="preserve"> πριν </w:t>
      </w:r>
      <w:r w:rsidR="007E41A8">
        <w:rPr>
          <w:rFonts w:cstheme="minorHAnsi"/>
          <w:sz w:val="28"/>
          <w:szCs w:val="28"/>
          <w:lang w:bidi="he-IL"/>
        </w:rPr>
        <w:t>καταλήξει</w:t>
      </w:r>
      <w:r w:rsidR="00821639">
        <w:rPr>
          <w:rFonts w:cstheme="minorHAnsi"/>
          <w:sz w:val="28"/>
          <w:szCs w:val="28"/>
          <w:lang w:bidi="he-IL"/>
        </w:rPr>
        <w:t xml:space="preserve"> στην </w:t>
      </w:r>
      <w:r w:rsidR="007E41A8">
        <w:rPr>
          <w:rFonts w:cstheme="minorHAnsi"/>
          <w:sz w:val="28"/>
          <w:szCs w:val="28"/>
          <w:lang w:bidi="he-IL"/>
        </w:rPr>
        <w:t>αθωωτική</w:t>
      </w:r>
      <w:r w:rsidR="00821639">
        <w:rPr>
          <w:rFonts w:cstheme="minorHAnsi"/>
          <w:sz w:val="28"/>
          <w:szCs w:val="28"/>
          <w:lang w:bidi="he-IL"/>
        </w:rPr>
        <w:t xml:space="preserve"> </w:t>
      </w:r>
      <w:r w:rsidR="00821639">
        <w:rPr>
          <w:rFonts w:cstheme="minorHAnsi"/>
          <w:sz w:val="28"/>
          <w:szCs w:val="28"/>
          <w:lang w:val="en-US" w:bidi="he-IL"/>
        </w:rPr>
        <w:t>denegatio</w:t>
      </w:r>
      <w:r w:rsidR="00821639" w:rsidRPr="00821639">
        <w:rPr>
          <w:rFonts w:cstheme="minorHAnsi"/>
          <w:sz w:val="28"/>
          <w:szCs w:val="28"/>
          <w:lang w:bidi="he-IL"/>
        </w:rPr>
        <w:t xml:space="preserve"> </w:t>
      </w:r>
      <w:r w:rsidR="00821639">
        <w:rPr>
          <w:rFonts w:cstheme="minorHAnsi"/>
          <w:sz w:val="28"/>
          <w:szCs w:val="28"/>
          <w:lang w:val="en-US" w:bidi="he-IL"/>
        </w:rPr>
        <w:t>actionis</w:t>
      </w:r>
      <w:r w:rsidR="00F11D56" w:rsidRPr="00F11D56">
        <w:rPr>
          <w:rFonts w:cstheme="minorHAnsi"/>
          <w:sz w:val="28"/>
          <w:szCs w:val="28"/>
          <w:lang w:bidi="he-IL"/>
        </w:rPr>
        <w:t xml:space="preserve">. </w:t>
      </w:r>
      <w:r w:rsidR="00F11D56">
        <w:rPr>
          <w:rFonts w:cstheme="minorHAnsi"/>
          <w:sz w:val="28"/>
          <w:szCs w:val="28"/>
          <w:lang w:bidi="he-IL"/>
        </w:rPr>
        <w:t xml:space="preserve">Στο </w:t>
      </w:r>
      <w:r w:rsidR="007E41A8">
        <w:rPr>
          <w:rFonts w:cstheme="minorHAnsi"/>
          <w:sz w:val="28"/>
          <w:szCs w:val="28"/>
          <w:lang w:bidi="he-IL"/>
        </w:rPr>
        <w:t>γιατί</w:t>
      </w:r>
      <w:r w:rsidR="00F11D56">
        <w:rPr>
          <w:rFonts w:cstheme="minorHAnsi"/>
          <w:sz w:val="28"/>
          <w:szCs w:val="28"/>
          <w:lang w:bidi="he-IL"/>
        </w:rPr>
        <w:t xml:space="preserve"> δεν </w:t>
      </w:r>
      <w:r w:rsidR="007E41A8">
        <w:rPr>
          <w:rFonts w:cstheme="minorHAnsi"/>
          <w:sz w:val="28"/>
          <w:szCs w:val="28"/>
          <w:lang w:bidi="he-IL"/>
        </w:rPr>
        <w:t>ολοκληρώθηκε</w:t>
      </w:r>
      <w:r w:rsidR="00F11D56">
        <w:rPr>
          <w:rFonts w:cstheme="minorHAnsi"/>
          <w:sz w:val="28"/>
          <w:szCs w:val="28"/>
          <w:lang w:bidi="he-IL"/>
        </w:rPr>
        <w:t xml:space="preserve"> εδώ η </w:t>
      </w:r>
      <w:r w:rsidR="007E41A8">
        <w:rPr>
          <w:rFonts w:cstheme="minorHAnsi"/>
          <w:sz w:val="28"/>
          <w:szCs w:val="28"/>
          <w:lang w:bidi="he-IL"/>
        </w:rPr>
        <w:t>δίκη</w:t>
      </w:r>
      <w:r w:rsidR="002771BD">
        <w:rPr>
          <w:rFonts w:cstheme="minorHAnsi"/>
          <w:sz w:val="28"/>
          <w:szCs w:val="28"/>
          <w:lang w:bidi="he-IL"/>
        </w:rPr>
        <w:t>,</w:t>
      </w:r>
      <w:r w:rsidR="007E41A8">
        <w:rPr>
          <w:rFonts w:cstheme="minorHAnsi"/>
          <w:sz w:val="28"/>
          <w:szCs w:val="28"/>
          <w:lang w:bidi="he-IL"/>
        </w:rPr>
        <w:t xml:space="preserve"> εμείς</w:t>
      </w:r>
      <w:r w:rsidR="00F11D56">
        <w:rPr>
          <w:rFonts w:cstheme="minorHAnsi"/>
          <w:sz w:val="28"/>
          <w:szCs w:val="28"/>
          <w:lang w:bidi="he-IL"/>
        </w:rPr>
        <w:t xml:space="preserve"> </w:t>
      </w:r>
      <w:r w:rsidR="007E41A8">
        <w:rPr>
          <w:rFonts w:cstheme="minorHAnsi"/>
          <w:sz w:val="28"/>
          <w:szCs w:val="28"/>
          <w:lang w:bidi="he-IL"/>
        </w:rPr>
        <w:t>δώσαμε</w:t>
      </w:r>
      <w:r w:rsidR="00F11D56">
        <w:rPr>
          <w:rFonts w:cstheme="minorHAnsi"/>
          <w:sz w:val="28"/>
          <w:szCs w:val="28"/>
          <w:lang w:bidi="he-IL"/>
        </w:rPr>
        <w:t xml:space="preserve"> μια </w:t>
      </w:r>
      <w:r w:rsidR="007E41A8">
        <w:rPr>
          <w:rFonts w:cstheme="minorHAnsi"/>
          <w:sz w:val="28"/>
          <w:szCs w:val="28"/>
          <w:lang w:bidi="he-IL"/>
        </w:rPr>
        <w:t>εξήγηση</w:t>
      </w:r>
      <w:r w:rsidR="00F11D56">
        <w:rPr>
          <w:rFonts w:cstheme="minorHAnsi"/>
          <w:sz w:val="28"/>
          <w:szCs w:val="28"/>
          <w:lang w:bidi="he-IL"/>
        </w:rPr>
        <w:t xml:space="preserve"> </w:t>
      </w:r>
      <w:r w:rsidR="007E41A8">
        <w:rPr>
          <w:rFonts w:cstheme="minorHAnsi"/>
          <w:sz w:val="28"/>
          <w:szCs w:val="28"/>
          <w:lang w:bidi="he-IL"/>
        </w:rPr>
        <w:t>συγκερασμού</w:t>
      </w:r>
      <w:r w:rsidR="00F11D56">
        <w:rPr>
          <w:rFonts w:cstheme="minorHAnsi"/>
          <w:sz w:val="28"/>
          <w:szCs w:val="28"/>
          <w:lang w:bidi="he-IL"/>
        </w:rPr>
        <w:t xml:space="preserve"> </w:t>
      </w:r>
      <w:r w:rsidR="007E41A8">
        <w:rPr>
          <w:rFonts w:cstheme="minorHAnsi"/>
          <w:sz w:val="28"/>
          <w:szCs w:val="28"/>
          <w:lang w:bidi="he-IL"/>
        </w:rPr>
        <w:t>Άκτιστης</w:t>
      </w:r>
      <w:r w:rsidR="00F11D56">
        <w:rPr>
          <w:rFonts w:cstheme="minorHAnsi"/>
          <w:sz w:val="28"/>
          <w:szCs w:val="28"/>
          <w:lang w:bidi="he-IL"/>
        </w:rPr>
        <w:t xml:space="preserve"> </w:t>
      </w:r>
      <w:r w:rsidR="007E41A8">
        <w:rPr>
          <w:rFonts w:cstheme="minorHAnsi"/>
          <w:sz w:val="28"/>
          <w:szCs w:val="28"/>
          <w:lang w:bidi="he-IL"/>
        </w:rPr>
        <w:t>ενέργειας</w:t>
      </w:r>
      <w:r w:rsidR="00F11D56">
        <w:rPr>
          <w:rFonts w:cstheme="minorHAnsi"/>
          <w:sz w:val="28"/>
          <w:szCs w:val="28"/>
          <w:lang w:bidi="he-IL"/>
        </w:rPr>
        <w:t xml:space="preserve"> της </w:t>
      </w:r>
      <w:r w:rsidR="007E41A8">
        <w:rPr>
          <w:rFonts w:cstheme="minorHAnsi"/>
          <w:sz w:val="28"/>
          <w:szCs w:val="28"/>
          <w:lang w:bidi="he-IL"/>
        </w:rPr>
        <w:t>προνοίας</w:t>
      </w:r>
      <w:r w:rsidR="00F11D56">
        <w:rPr>
          <w:rFonts w:cstheme="minorHAnsi"/>
          <w:sz w:val="28"/>
          <w:szCs w:val="28"/>
          <w:lang w:bidi="he-IL"/>
        </w:rPr>
        <w:t xml:space="preserve"> του </w:t>
      </w:r>
      <w:r w:rsidR="007E41A8">
        <w:rPr>
          <w:rFonts w:cstheme="minorHAnsi"/>
          <w:sz w:val="28"/>
          <w:szCs w:val="28"/>
          <w:lang w:bidi="he-IL"/>
        </w:rPr>
        <w:t>Θεού</w:t>
      </w:r>
      <w:r w:rsidR="00F11D56">
        <w:rPr>
          <w:rFonts w:cstheme="minorHAnsi"/>
          <w:sz w:val="28"/>
          <w:szCs w:val="28"/>
          <w:lang w:bidi="he-IL"/>
        </w:rPr>
        <w:t xml:space="preserve"> και </w:t>
      </w:r>
      <w:r w:rsidR="007E41A8">
        <w:rPr>
          <w:rFonts w:cstheme="minorHAnsi"/>
          <w:sz w:val="28"/>
          <w:szCs w:val="28"/>
          <w:lang w:bidi="he-IL"/>
        </w:rPr>
        <w:t>πολιτικών</w:t>
      </w:r>
      <w:r w:rsidR="00F11D56">
        <w:rPr>
          <w:rFonts w:cstheme="minorHAnsi"/>
          <w:sz w:val="28"/>
          <w:szCs w:val="28"/>
          <w:lang w:bidi="he-IL"/>
        </w:rPr>
        <w:t xml:space="preserve"> </w:t>
      </w:r>
      <w:r w:rsidR="007E41A8">
        <w:rPr>
          <w:rFonts w:cstheme="minorHAnsi"/>
          <w:sz w:val="28"/>
          <w:szCs w:val="28"/>
          <w:lang w:bidi="he-IL"/>
        </w:rPr>
        <w:t>επιλογών</w:t>
      </w:r>
      <w:r w:rsidR="00F11D56">
        <w:rPr>
          <w:rFonts w:cstheme="minorHAnsi"/>
          <w:sz w:val="28"/>
          <w:szCs w:val="28"/>
          <w:lang w:bidi="he-IL"/>
        </w:rPr>
        <w:t xml:space="preserve"> των </w:t>
      </w:r>
      <w:r w:rsidR="007E41A8">
        <w:rPr>
          <w:rFonts w:cstheme="minorHAnsi"/>
          <w:sz w:val="28"/>
          <w:szCs w:val="28"/>
          <w:lang w:bidi="he-IL"/>
        </w:rPr>
        <w:t>παραγόντων</w:t>
      </w:r>
      <w:r w:rsidR="00F11D56">
        <w:rPr>
          <w:rFonts w:cstheme="minorHAnsi"/>
          <w:sz w:val="28"/>
          <w:szCs w:val="28"/>
          <w:lang w:bidi="he-IL"/>
        </w:rPr>
        <w:t xml:space="preserve"> της </w:t>
      </w:r>
      <w:r w:rsidR="007E41A8">
        <w:rPr>
          <w:rFonts w:cstheme="minorHAnsi"/>
          <w:sz w:val="28"/>
          <w:szCs w:val="28"/>
          <w:lang w:bidi="he-IL"/>
        </w:rPr>
        <w:t>δίκης</w:t>
      </w:r>
      <w:r w:rsidR="00F11D56">
        <w:rPr>
          <w:rFonts w:cstheme="minorHAnsi"/>
          <w:sz w:val="28"/>
          <w:szCs w:val="28"/>
          <w:lang w:bidi="he-IL"/>
        </w:rPr>
        <w:t>.</w:t>
      </w:r>
    </w:p>
    <w:p w14:paraId="6DD1D513" w14:textId="421026E7" w:rsidR="00AB551E" w:rsidRPr="00F12445" w:rsidRDefault="00F11D56" w:rsidP="00FA4F0C">
      <w:pPr>
        <w:ind w:left="-1134" w:right="-808" w:firstLine="567"/>
        <w:jc w:val="both"/>
        <w:rPr>
          <w:sz w:val="28"/>
          <w:szCs w:val="28"/>
        </w:rPr>
      </w:pPr>
      <w:r>
        <w:rPr>
          <w:rFonts w:cstheme="minorHAnsi"/>
          <w:sz w:val="28"/>
          <w:szCs w:val="28"/>
          <w:lang w:bidi="he-IL"/>
        </w:rPr>
        <w:t xml:space="preserve">Όμως ο </w:t>
      </w:r>
      <w:r w:rsidR="007E41A8">
        <w:rPr>
          <w:rFonts w:cstheme="minorHAnsi"/>
          <w:sz w:val="28"/>
          <w:szCs w:val="28"/>
          <w:lang w:bidi="he-IL"/>
        </w:rPr>
        <w:t>Πιλάτος</w:t>
      </w:r>
      <w:r w:rsidR="00F12445">
        <w:rPr>
          <w:rFonts w:cstheme="minorHAnsi"/>
          <w:sz w:val="28"/>
          <w:szCs w:val="28"/>
          <w:lang w:bidi="he-IL"/>
        </w:rPr>
        <w:t xml:space="preserve"> </w:t>
      </w:r>
      <w:r>
        <w:rPr>
          <w:rFonts w:cstheme="minorHAnsi"/>
          <w:sz w:val="28"/>
          <w:szCs w:val="28"/>
          <w:lang w:bidi="he-IL"/>
        </w:rPr>
        <w:t xml:space="preserve">δεν </w:t>
      </w:r>
      <w:r w:rsidR="007E41A8">
        <w:rPr>
          <w:rFonts w:cstheme="minorHAnsi"/>
          <w:sz w:val="28"/>
          <w:szCs w:val="28"/>
          <w:lang w:bidi="he-IL"/>
        </w:rPr>
        <w:t>ζητά</w:t>
      </w:r>
      <w:r>
        <w:rPr>
          <w:rFonts w:cstheme="minorHAnsi"/>
          <w:sz w:val="28"/>
          <w:szCs w:val="28"/>
          <w:lang w:bidi="he-IL"/>
        </w:rPr>
        <w:t xml:space="preserve"> </w:t>
      </w:r>
      <w:r w:rsidR="00F12445">
        <w:rPr>
          <w:rFonts w:cstheme="minorHAnsi"/>
          <w:sz w:val="28"/>
          <w:szCs w:val="28"/>
          <w:lang w:bidi="he-IL"/>
        </w:rPr>
        <w:t xml:space="preserve">την </w:t>
      </w:r>
      <w:r w:rsidR="007E41A8">
        <w:rPr>
          <w:rFonts w:cstheme="minorHAnsi"/>
          <w:sz w:val="28"/>
          <w:szCs w:val="28"/>
          <w:lang w:bidi="he-IL"/>
        </w:rPr>
        <w:t>εφαρμογή</w:t>
      </w:r>
      <w:r w:rsidR="00F12445">
        <w:rPr>
          <w:rFonts w:cstheme="minorHAnsi"/>
          <w:sz w:val="28"/>
          <w:szCs w:val="28"/>
          <w:lang w:bidi="he-IL"/>
        </w:rPr>
        <w:t xml:space="preserve"> της </w:t>
      </w:r>
      <w:r w:rsidR="007E41A8">
        <w:rPr>
          <w:rFonts w:cstheme="minorHAnsi"/>
          <w:sz w:val="28"/>
          <w:szCs w:val="28"/>
          <w:lang w:bidi="he-IL"/>
        </w:rPr>
        <w:t>νόμιμης</w:t>
      </w:r>
      <w:r w:rsidR="00F12445">
        <w:rPr>
          <w:rFonts w:cstheme="minorHAnsi"/>
          <w:sz w:val="28"/>
          <w:szCs w:val="28"/>
          <w:lang w:bidi="he-IL"/>
        </w:rPr>
        <w:t xml:space="preserve"> </w:t>
      </w:r>
      <w:r w:rsidR="007E41A8">
        <w:rPr>
          <w:rFonts w:cstheme="minorHAnsi"/>
          <w:sz w:val="28"/>
          <w:szCs w:val="28"/>
          <w:lang w:bidi="he-IL"/>
        </w:rPr>
        <w:t>οδού</w:t>
      </w:r>
      <w:r w:rsidR="002771BD">
        <w:rPr>
          <w:rFonts w:cstheme="minorHAnsi"/>
          <w:sz w:val="28"/>
          <w:szCs w:val="28"/>
          <w:lang w:bidi="he-IL"/>
        </w:rPr>
        <w:t>,</w:t>
      </w:r>
      <w:r w:rsidR="00F12445">
        <w:rPr>
          <w:rFonts w:cstheme="minorHAnsi"/>
          <w:sz w:val="28"/>
          <w:szCs w:val="28"/>
          <w:lang w:bidi="he-IL"/>
        </w:rPr>
        <w:t xml:space="preserve"> της </w:t>
      </w:r>
      <w:r w:rsidR="00F12445">
        <w:rPr>
          <w:rFonts w:cstheme="minorHAnsi"/>
          <w:sz w:val="28"/>
          <w:szCs w:val="28"/>
          <w:lang w:val="en-US" w:bidi="he-IL"/>
        </w:rPr>
        <w:t>denegatio</w:t>
      </w:r>
      <w:r w:rsidR="00F12445" w:rsidRPr="00F12445">
        <w:rPr>
          <w:rFonts w:cstheme="minorHAnsi"/>
          <w:sz w:val="28"/>
          <w:szCs w:val="28"/>
          <w:lang w:bidi="he-IL"/>
        </w:rPr>
        <w:t xml:space="preserve"> </w:t>
      </w:r>
      <w:r w:rsidR="00F12445">
        <w:rPr>
          <w:rFonts w:cstheme="minorHAnsi"/>
          <w:sz w:val="28"/>
          <w:szCs w:val="28"/>
          <w:lang w:val="en-US" w:bidi="he-IL"/>
        </w:rPr>
        <w:t>actionis</w:t>
      </w:r>
      <w:r w:rsidR="002771BD">
        <w:rPr>
          <w:rFonts w:cstheme="minorHAnsi"/>
          <w:sz w:val="28"/>
          <w:szCs w:val="28"/>
          <w:lang w:bidi="he-IL"/>
        </w:rPr>
        <w:t>,</w:t>
      </w:r>
      <w:r w:rsidR="00F12445" w:rsidRPr="00F12445">
        <w:rPr>
          <w:rFonts w:cstheme="minorHAnsi"/>
          <w:sz w:val="28"/>
          <w:szCs w:val="28"/>
          <w:lang w:bidi="he-IL"/>
        </w:rPr>
        <w:t xml:space="preserve"> </w:t>
      </w:r>
      <w:r w:rsidR="00821639" w:rsidRPr="00821639">
        <w:rPr>
          <w:rFonts w:ascii="Arial" w:hAnsi="Arial" w:cs="Arial"/>
          <w:sz w:val="20"/>
          <w:szCs w:val="20"/>
          <w:lang w:bidi="he-IL"/>
        </w:rPr>
        <w:t xml:space="preserve"> </w:t>
      </w:r>
      <w:r w:rsidR="00F12445" w:rsidRPr="00F12445">
        <w:rPr>
          <w:rFonts w:cstheme="minorHAnsi"/>
          <w:sz w:val="28"/>
          <w:szCs w:val="28"/>
          <w:lang w:bidi="he-IL"/>
        </w:rPr>
        <w:t xml:space="preserve">που </w:t>
      </w:r>
      <w:r w:rsidR="007E41A8" w:rsidRPr="00F12445">
        <w:rPr>
          <w:rFonts w:cstheme="minorHAnsi"/>
          <w:sz w:val="28"/>
          <w:szCs w:val="28"/>
          <w:lang w:bidi="he-IL"/>
        </w:rPr>
        <w:t>είχε</w:t>
      </w:r>
      <w:r w:rsidR="00F12445" w:rsidRPr="00F12445">
        <w:rPr>
          <w:rFonts w:cstheme="minorHAnsi"/>
          <w:sz w:val="28"/>
          <w:szCs w:val="28"/>
          <w:lang w:bidi="he-IL"/>
        </w:rPr>
        <w:t xml:space="preserve"> </w:t>
      </w:r>
      <w:r w:rsidR="007E41A8" w:rsidRPr="00F12445">
        <w:rPr>
          <w:rFonts w:cstheme="minorHAnsi"/>
          <w:sz w:val="28"/>
          <w:szCs w:val="28"/>
          <w:lang w:bidi="he-IL"/>
        </w:rPr>
        <w:t>όλη</w:t>
      </w:r>
      <w:r w:rsidR="00F12445" w:rsidRPr="00F12445">
        <w:rPr>
          <w:rFonts w:cstheme="minorHAnsi"/>
          <w:sz w:val="28"/>
          <w:szCs w:val="28"/>
          <w:lang w:bidi="he-IL"/>
        </w:rPr>
        <w:t xml:space="preserve"> την </w:t>
      </w:r>
      <w:r w:rsidR="007E41A8">
        <w:rPr>
          <w:sz w:val="28"/>
          <w:szCs w:val="28"/>
        </w:rPr>
        <w:t>εξουσία</w:t>
      </w:r>
      <w:r w:rsidR="00F12445">
        <w:rPr>
          <w:sz w:val="28"/>
          <w:szCs w:val="28"/>
        </w:rPr>
        <w:t xml:space="preserve"> ως </w:t>
      </w:r>
      <w:r w:rsidR="007E41A8">
        <w:rPr>
          <w:sz w:val="28"/>
          <w:szCs w:val="28"/>
        </w:rPr>
        <w:t>έπαρχος</w:t>
      </w:r>
      <w:r w:rsidR="00F12445">
        <w:rPr>
          <w:sz w:val="28"/>
          <w:szCs w:val="28"/>
        </w:rPr>
        <w:t xml:space="preserve"> να την </w:t>
      </w:r>
      <w:r w:rsidR="007E41A8">
        <w:rPr>
          <w:sz w:val="28"/>
          <w:szCs w:val="28"/>
        </w:rPr>
        <w:t>επιβάλλει</w:t>
      </w:r>
      <w:r w:rsidR="002771BD">
        <w:rPr>
          <w:sz w:val="28"/>
          <w:szCs w:val="28"/>
        </w:rPr>
        <w:t>,</w:t>
      </w:r>
      <w:r w:rsidR="00F12445">
        <w:rPr>
          <w:sz w:val="28"/>
          <w:szCs w:val="28"/>
        </w:rPr>
        <w:t xml:space="preserve"> </w:t>
      </w:r>
      <w:r w:rsidR="007E41A8">
        <w:rPr>
          <w:sz w:val="28"/>
          <w:szCs w:val="28"/>
        </w:rPr>
        <w:t>αλλά</w:t>
      </w:r>
      <w:r w:rsidR="00F12445">
        <w:rPr>
          <w:sz w:val="28"/>
          <w:szCs w:val="28"/>
        </w:rPr>
        <w:t xml:space="preserve"> </w:t>
      </w:r>
      <w:r w:rsidR="007E41A8">
        <w:rPr>
          <w:sz w:val="28"/>
          <w:szCs w:val="28"/>
        </w:rPr>
        <w:t>επιδιώκει</w:t>
      </w:r>
      <w:r w:rsidR="00F12445">
        <w:rPr>
          <w:sz w:val="28"/>
          <w:szCs w:val="28"/>
        </w:rPr>
        <w:t xml:space="preserve"> </w:t>
      </w:r>
      <w:r w:rsidR="007E41A8">
        <w:rPr>
          <w:sz w:val="28"/>
          <w:szCs w:val="28"/>
        </w:rPr>
        <w:t>πολιτική</w:t>
      </w:r>
      <w:r w:rsidR="00F12445">
        <w:rPr>
          <w:sz w:val="28"/>
          <w:szCs w:val="28"/>
        </w:rPr>
        <w:t xml:space="preserve"> </w:t>
      </w:r>
      <w:r w:rsidR="007E41A8">
        <w:rPr>
          <w:sz w:val="28"/>
          <w:szCs w:val="28"/>
        </w:rPr>
        <w:t>κάλυψη</w:t>
      </w:r>
      <w:r w:rsidR="00F12445">
        <w:rPr>
          <w:sz w:val="28"/>
          <w:szCs w:val="28"/>
        </w:rPr>
        <w:t xml:space="preserve"> και </w:t>
      </w:r>
      <w:r w:rsidR="007E41A8">
        <w:rPr>
          <w:sz w:val="28"/>
          <w:szCs w:val="28"/>
        </w:rPr>
        <w:t>συμφωνία</w:t>
      </w:r>
      <w:r w:rsidR="00F12445">
        <w:rPr>
          <w:sz w:val="28"/>
          <w:szCs w:val="28"/>
        </w:rPr>
        <w:t xml:space="preserve"> με τους </w:t>
      </w:r>
      <w:r w:rsidR="007E41A8">
        <w:rPr>
          <w:sz w:val="28"/>
          <w:szCs w:val="28"/>
        </w:rPr>
        <w:t>ιουδαίους</w:t>
      </w:r>
      <w:r w:rsidR="00F12445">
        <w:rPr>
          <w:sz w:val="28"/>
          <w:szCs w:val="28"/>
        </w:rPr>
        <w:t xml:space="preserve">. </w:t>
      </w:r>
      <w:r w:rsidR="003F2B13">
        <w:rPr>
          <w:sz w:val="28"/>
          <w:szCs w:val="28"/>
        </w:rPr>
        <w:t xml:space="preserve">Ένα άλλο </w:t>
      </w:r>
      <w:r w:rsidR="007E41A8">
        <w:rPr>
          <w:sz w:val="28"/>
          <w:szCs w:val="28"/>
        </w:rPr>
        <w:t>συμπέρασμα</w:t>
      </w:r>
      <w:r w:rsidR="003F2B13">
        <w:rPr>
          <w:sz w:val="28"/>
          <w:szCs w:val="28"/>
        </w:rPr>
        <w:t xml:space="preserve"> στο </w:t>
      </w:r>
      <w:r w:rsidR="007E41A8">
        <w:rPr>
          <w:sz w:val="28"/>
          <w:szCs w:val="28"/>
        </w:rPr>
        <w:t>οποίο</w:t>
      </w:r>
      <w:r w:rsidR="003F2B13">
        <w:rPr>
          <w:sz w:val="28"/>
          <w:szCs w:val="28"/>
        </w:rPr>
        <w:t xml:space="preserve"> </w:t>
      </w:r>
      <w:r w:rsidR="007E41A8">
        <w:rPr>
          <w:sz w:val="28"/>
          <w:szCs w:val="28"/>
        </w:rPr>
        <w:t>καταλήξαμε</w:t>
      </w:r>
      <w:r w:rsidR="002771BD">
        <w:rPr>
          <w:sz w:val="28"/>
          <w:szCs w:val="28"/>
        </w:rPr>
        <w:t>,</w:t>
      </w:r>
      <w:r w:rsidR="003F2B13">
        <w:rPr>
          <w:sz w:val="28"/>
          <w:szCs w:val="28"/>
        </w:rPr>
        <w:t xml:space="preserve"> </w:t>
      </w:r>
      <w:r w:rsidR="00403E89">
        <w:rPr>
          <w:sz w:val="28"/>
          <w:szCs w:val="28"/>
        </w:rPr>
        <w:t xml:space="preserve">ότι είναι </w:t>
      </w:r>
      <w:r w:rsidR="007E41A8">
        <w:rPr>
          <w:sz w:val="28"/>
          <w:szCs w:val="28"/>
        </w:rPr>
        <w:t>πιθανή</w:t>
      </w:r>
      <w:r w:rsidR="00403E89">
        <w:rPr>
          <w:sz w:val="28"/>
          <w:szCs w:val="28"/>
        </w:rPr>
        <w:t xml:space="preserve"> η </w:t>
      </w:r>
      <w:r w:rsidR="007E41A8">
        <w:rPr>
          <w:sz w:val="28"/>
          <w:szCs w:val="28"/>
        </w:rPr>
        <w:t>ύπαρξη</w:t>
      </w:r>
      <w:r w:rsidR="00403E89">
        <w:rPr>
          <w:sz w:val="28"/>
          <w:szCs w:val="28"/>
        </w:rPr>
        <w:t xml:space="preserve"> του </w:t>
      </w:r>
      <w:r w:rsidR="007E41A8">
        <w:rPr>
          <w:sz w:val="28"/>
          <w:szCs w:val="28"/>
        </w:rPr>
        <w:t>εθίμου</w:t>
      </w:r>
      <w:r w:rsidR="00403E89">
        <w:rPr>
          <w:sz w:val="28"/>
          <w:szCs w:val="28"/>
        </w:rPr>
        <w:t xml:space="preserve"> της </w:t>
      </w:r>
      <w:r w:rsidR="007E41A8">
        <w:rPr>
          <w:sz w:val="28"/>
          <w:szCs w:val="28"/>
        </w:rPr>
        <w:t>απόλυσης</w:t>
      </w:r>
      <w:r w:rsidR="00403E89">
        <w:rPr>
          <w:sz w:val="28"/>
          <w:szCs w:val="28"/>
        </w:rPr>
        <w:t xml:space="preserve"> </w:t>
      </w:r>
      <w:r w:rsidR="007E41A8">
        <w:rPr>
          <w:sz w:val="28"/>
          <w:szCs w:val="28"/>
        </w:rPr>
        <w:t>κάποιου</w:t>
      </w:r>
      <w:r w:rsidR="00403E89">
        <w:rPr>
          <w:sz w:val="28"/>
          <w:szCs w:val="28"/>
        </w:rPr>
        <w:t xml:space="preserve"> </w:t>
      </w:r>
      <w:r w:rsidR="007E41A8">
        <w:rPr>
          <w:sz w:val="28"/>
          <w:szCs w:val="28"/>
        </w:rPr>
        <w:t>θανατοποινίτη</w:t>
      </w:r>
      <w:r w:rsidR="00403E89">
        <w:rPr>
          <w:sz w:val="28"/>
          <w:szCs w:val="28"/>
        </w:rPr>
        <w:t xml:space="preserve"> </w:t>
      </w:r>
      <w:r w:rsidR="007E41A8">
        <w:rPr>
          <w:sz w:val="28"/>
          <w:szCs w:val="28"/>
        </w:rPr>
        <w:t>κρατουμένου</w:t>
      </w:r>
      <w:r w:rsidR="00403E89">
        <w:rPr>
          <w:sz w:val="28"/>
          <w:szCs w:val="28"/>
        </w:rPr>
        <w:t xml:space="preserve"> με την </w:t>
      </w:r>
      <w:r w:rsidR="007E41A8">
        <w:rPr>
          <w:sz w:val="28"/>
          <w:szCs w:val="28"/>
        </w:rPr>
        <w:t>ευκαιρία</w:t>
      </w:r>
      <w:r w:rsidR="00403E89">
        <w:rPr>
          <w:sz w:val="28"/>
          <w:szCs w:val="28"/>
        </w:rPr>
        <w:t xml:space="preserve"> του </w:t>
      </w:r>
      <w:r w:rsidR="007E41A8">
        <w:rPr>
          <w:sz w:val="28"/>
          <w:szCs w:val="28"/>
        </w:rPr>
        <w:t>Πάσχα</w:t>
      </w:r>
      <w:r w:rsidR="00403E89">
        <w:rPr>
          <w:sz w:val="28"/>
          <w:szCs w:val="28"/>
        </w:rPr>
        <w:t xml:space="preserve">. </w:t>
      </w:r>
      <w:r w:rsidR="007E41A8">
        <w:rPr>
          <w:sz w:val="28"/>
          <w:szCs w:val="28"/>
        </w:rPr>
        <w:t>Επίσης</w:t>
      </w:r>
      <w:r w:rsidR="00403E89">
        <w:rPr>
          <w:sz w:val="28"/>
          <w:szCs w:val="28"/>
        </w:rPr>
        <w:t xml:space="preserve"> </w:t>
      </w:r>
      <w:r w:rsidR="007E41A8">
        <w:rPr>
          <w:sz w:val="28"/>
          <w:szCs w:val="28"/>
        </w:rPr>
        <w:t>αποδείξαμε</w:t>
      </w:r>
      <w:r w:rsidR="002771BD">
        <w:rPr>
          <w:sz w:val="28"/>
          <w:szCs w:val="28"/>
        </w:rPr>
        <w:t>,</w:t>
      </w:r>
      <w:r w:rsidR="00403E89">
        <w:rPr>
          <w:sz w:val="28"/>
          <w:szCs w:val="28"/>
        </w:rPr>
        <w:t xml:space="preserve"> ότι </w:t>
      </w:r>
      <w:r w:rsidR="007E41A8">
        <w:rPr>
          <w:sz w:val="28"/>
          <w:szCs w:val="28"/>
        </w:rPr>
        <w:t>ήταν</w:t>
      </w:r>
      <w:r w:rsidR="00403E89">
        <w:rPr>
          <w:sz w:val="28"/>
          <w:szCs w:val="28"/>
        </w:rPr>
        <w:t xml:space="preserve"> πολύ </w:t>
      </w:r>
      <w:r w:rsidR="007E41A8">
        <w:rPr>
          <w:sz w:val="28"/>
          <w:szCs w:val="28"/>
        </w:rPr>
        <w:t>φυσιολογική</w:t>
      </w:r>
      <w:r w:rsidR="00403E89">
        <w:rPr>
          <w:sz w:val="28"/>
          <w:szCs w:val="28"/>
        </w:rPr>
        <w:t xml:space="preserve"> η </w:t>
      </w:r>
      <w:r w:rsidR="007E41A8">
        <w:rPr>
          <w:sz w:val="28"/>
          <w:szCs w:val="28"/>
        </w:rPr>
        <w:t>επιλογή</w:t>
      </w:r>
      <w:r w:rsidR="00403E89">
        <w:rPr>
          <w:sz w:val="28"/>
          <w:szCs w:val="28"/>
        </w:rPr>
        <w:t xml:space="preserve"> του </w:t>
      </w:r>
      <w:r w:rsidR="007E41A8">
        <w:rPr>
          <w:sz w:val="28"/>
          <w:szCs w:val="28"/>
        </w:rPr>
        <w:t>Πιλάτου</w:t>
      </w:r>
      <w:r w:rsidR="00403E89">
        <w:rPr>
          <w:sz w:val="28"/>
          <w:szCs w:val="28"/>
        </w:rPr>
        <w:t xml:space="preserve"> να </w:t>
      </w:r>
      <w:r w:rsidR="007E41A8">
        <w:rPr>
          <w:sz w:val="28"/>
          <w:szCs w:val="28"/>
        </w:rPr>
        <w:t>αντιπαραθέσει</w:t>
      </w:r>
      <w:r w:rsidR="00403E89">
        <w:rPr>
          <w:sz w:val="28"/>
          <w:szCs w:val="28"/>
        </w:rPr>
        <w:t xml:space="preserve"> </w:t>
      </w:r>
      <w:r w:rsidR="007E41A8">
        <w:rPr>
          <w:sz w:val="28"/>
          <w:szCs w:val="28"/>
        </w:rPr>
        <w:t>Βαραββά</w:t>
      </w:r>
      <w:r w:rsidR="008E4BF1">
        <w:rPr>
          <w:sz w:val="28"/>
          <w:szCs w:val="28"/>
        </w:rPr>
        <w:t xml:space="preserve"> και </w:t>
      </w:r>
      <w:r w:rsidR="007E41A8">
        <w:rPr>
          <w:sz w:val="28"/>
          <w:szCs w:val="28"/>
        </w:rPr>
        <w:t>Ιησού</w:t>
      </w:r>
      <w:r w:rsidR="008E4BF1">
        <w:rPr>
          <w:sz w:val="28"/>
          <w:szCs w:val="28"/>
        </w:rPr>
        <w:t xml:space="preserve">. </w:t>
      </w:r>
      <w:r w:rsidR="007E41A8">
        <w:rPr>
          <w:sz w:val="28"/>
          <w:szCs w:val="28"/>
        </w:rPr>
        <w:t>Αρχικά</w:t>
      </w:r>
      <w:r w:rsidR="008E4BF1">
        <w:rPr>
          <w:sz w:val="28"/>
          <w:szCs w:val="28"/>
        </w:rPr>
        <w:t xml:space="preserve"> </w:t>
      </w:r>
      <w:r w:rsidR="007E41A8">
        <w:rPr>
          <w:sz w:val="28"/>
          <w:szCs w:val="28"/>
        </w:rPr>
        <w:t>είχε</w:t>
      </w:r>
      <w:r w:rsidR="008E4BF1">
        <w:rPr>
          <w:sz w:val="28"/>
          <w:szCs w:val="28"/>
        </w:rPr>
        <w:t xml:space="preserve"> </w:t>
      </w:r>
      <w:r w:rsidR="007E41A8">
        <w:rPr>
          <w:sz w:val="28"/>
          <w:szCs w:val="28"/>
        </w:rPr>
        <w:t>αρκετές</w:t>
      </w:r>
      <w:r w:rsidR="008E4BF1">
        <w:rPr>
          <w:sz w:val="28"/>
          <w:szCs w:val="28"/>
        </w:rPr>
        <w:t xml:space="preserve"> </w:t>
      </w:r>
      <w:r w:rsidR="007E41A8">
        <w:rPr>
          <w:sz w:val="28"/>
          <w:szCs w:val="28"/>
        </w:rPr>
        <w:t>πιθανότητες</w:t>
      </w:r>
      <w:r w:rsidR="008E4BF1">
        <w:rPr>
          <w:sz w:val="28"/>
          <w:szCs w:val="28"/>
        </w:rPr>
        <w:t xml:space="preserve"> το </w:t>
      </w:r>
      <w:r w:rsidR="007E41A8">
        <w:rPr>
          <w:sz w:val="28"/>
          <w:szCs w:val="28"/>
        </w:rPr>
        <w:t>πλήθος</w:t>
      </w:r>
      <w:r w:rsidR="008E4BF1">
        <w:rPr>
          <w:sz w:val="28"/>
          <w:szCs w:val="28"/>
        </w:rPr>
        <w:t xml:space="preserve"> να </w:t>
      </w:r>
      <w:r w:rsidR="007E41A8">
        <w:rPr>
          <w:sz w:val="28"/>
          <w:szCs w:val="28"/>
        </w:rPr>
        <w:t>επιλέξει</w:t>
      </w:r>
      <w:r w:rsidR="008E4BF1">
        <w:rPr>
          <w:sz w:val="28"/>
          <w:szCs w:val="28"/>
        </w:rPr>
        <w:t xml:space="preserve"> τον </w:t>
      </w:r>
      <w:r w:rsidR="007E41A8">
        <w:rPr>
          <w:sz w:val="28"/>
          <w:szCs w:val="28"/>
        </w:rPr>
        <w:t>Ιησού</w:t>
      </w:r>
      <w:r w:rsidR="008E4BF1">
        <w:rPr>
          <w:sz w:val="28"/>
          <w:szCs w:val="28"/>
        </w:rPr>
        <w:t xml:space="preserve"> για να </w:t>
      </w:r>
      <w:r w:rsidR="007E41A8">
        <w:rPr>
          <w:sz w:val="28"/>
          <w:szCs w:val="28"/>
        </w:rPr>
        <w:t>διασωθεί</w:t>
      </w:r>
      <w:r w:rsidR="008E4BF1">
        <w:rPr>
          <w:sz w:val="28"/>
          <w:szCs w:val="28"/>
        </w:rPr>
        <w:t xml:space="preserve">. Όμως στις </w:t>
      </w:r>
      <w:r w:rsidR="007E41A8">
        <w:rPr>
          <w:sz w:val="28"/>
          <w:szCs w:val="28"/>
        </w:rPr>
        <w:t>κοινωνικές</w:t>
      </w:r>
      <w:r w:rsidR="008E4BF1">
        <w:rPr>
          <w:sz w:val="28"/>
          <w:szCs w:val="28"/>
        </w:rPr>
        <w:t xml:space="preserve"> </w:t>
      </w:r>
      <w:r w:rsidR="007E41A8">
        <w:rPr>
          <w:sz w:val="28"/>
          <w:szCs w:val="28"/>
        </w:rPr>
        <w:t>ομάδες</w:t>
      </w:r>
      <w:r w:rsidR="008E4BF1">
        <w:rPr>
          <w:sz w:val="28"/>
          <w:szCs w:val="28"/>
        </w:rPr>
        <w:t xml:space="preserve"> που </w:t>
      </w:r>
      <w:r w:rsidR="007E41A8">
        <w:rPr>
          <w:sz w:val="28"/>
          <w:szCs w:val="28"/>
        </w:rPr>
        <w:t>απάρτιζαν</w:t>
      </w:r>
      <w:r w:rsidR="008E4BF1">
        <w:rPr>
          <w:sz w:val="28"/>
          <w:szCs w:val="28"/>
        </w:rPr>
        <w:t xml:space="preserve"> τον </w:t>
      </w:r>
      <w:r w:rsidR="007E41A8">
        <w:rPr>
          <w:sz w:val="28"/>
          <w:szCs w:val="28"/>
        </w:rPr>
        <w:t>όχλο</w:t>
      </w:r>
      <w:r w:rsidR="002771BD">
        <w:rPr>
          <w:sz w:val="28"/>
          <w:szCs w:val="28"/>
        </w:rPr>
        <w:t>,</w:t>
      </w:r>
      <w:r w:rsidR="008E4BF1">
        <w:rPr>
          <w:sz w:val="28"/>
          <w:szCs w:val="28"/>
        </w:rPr>
        <w:t xml:space="preserve"> όπως </w:t>
      </w:r>
      <w:r w:rsidR="007E41A8">
        <w:rPr>
          <w:sz w:val="28"/>
          <w:szCs w:val="28"/>
        </w:rPr>
        <w:t>δείξαμε</w:t>
      </w:r>
      <w:r w:rsidR="002771BD">
        <w:rPr>
          <w:sz w:val="28"/>
          <w:szCs w:val="28"/>
        </w:rPr>
        <w:t>,</w:t>
      </w:r>
      <w:r w:rsidR="008E4BF1">
        <w:rPr>
          <w:sz w:val="28"/>
          <w:szCs w:val="28"/>
        </w:rPr>
        <w:t xml:space="preserve"> ο </w:t>
      </w:r>
      <w:r w:rsidR="007E41A8">
        <w:rPr>
          <w:sz w:val="28"/>
          <w:szCs w:val="28"/>
        </w:rPr>
        <w:t>Ιησούς</w:t>
      </w:r>
      <w:r w:rsidR="008E4BF1">
        <w:rPr>
          <w:sz w:val="28"/>
          <w:szCs w:val="28"/>
        </w:rPr>
        <w:t xml:space="preserve"> δεν </w:t>
      </w:r>
      <w:r w:rsidR="007E41A8">
        <w:rPr>
          <w:sz w:val="28"/>
          <w:szCs w:val="28"/>
        </w:rPr>
        <w:t>ήταν</w:t>
      </w:r>
      <w:r w:rsidR="008E4BF1">
        <w:rPr>
          <w:sz w:val="28"/>
          <w:szCs w:val="28"/>
        </w:rPr>
        <w:t xml:space="preserve"> </w:t>
      </w:r>
      <w:r w:rsidR="007E41A8">
        <w:rPr>
          <w:sz w:val="28"/>
          <w:szCs w:val="28"/>
        </w:rPr>
        <w:t>καθόλου</w:t>
      </w:r>
      <w:r w:rsidR="008E4BF1">
        <w:rPr>
          <w:sz w:val="28"/>
          <w:szCs w:val="28"/>
        </w:rPr>
        <w:t xml:space="preserve"> </w:t>
      </w:r>
      <w:r w:rsidR="007E41A8">
        <w:rPr>
          <w:sz w:val="28"/>
          <w:szCs w:val="28"/>
        </w:rPr>
        <w:t>δημοφιλής</w:t>
      </w:r>
      <w:r w:rsidR="002771BD">
        <w:rPr>
          <w:sz w:val="28"/>
          <w:szCs w:val="28"/>
        </w:rPr>
        <w:t>,</w:t>
      </w:r>
      <w:r w:rsidR="008E4BF1">
        <w:rPr>
          <w:sz w:val="28"/>
          <w:szCs w:val="28"/>
        </w:rPr>
        <w:t xml:space="preserve"> </w:t>
      </w:r>
      <w:r w:rsidR="007E41A8">
        <w:rPr>
          <w:sz w:val="28"/>
          <w:szCs w:val="28"/>
        </w:rPr>
        <w:t>μάλλον</w:t>
      </w:r>
      <w:r w:rsidR="008E4BF1">
        <w:rPr>
          <w:sz w:val="28"/>
          <w:szCs w:val="28"/>
        </w:rPr>
        <w:t xml:space="preserve"> </w:t>
      </w:r>
      <w:r w:rsidR="007E41A8">
        <w:rPr>
          <w:sz w:val="28"/>
          <w:szCs w:val="28"/>
        </w:rPr>
        <w:t>ήταν</w:t>
      </w:r>
      <w:r w:rsidR="008E4BF1">
        <w:rPr>
          <w:sz w:val="28"/>
          <w:szCs w:val="28"/>
        </w:rPr>
        <w:t xml:space="preserve"> </w:t>
      </w:r>
      <w:r w:rsidR="007E41A8">
        <w:rPr>
          <w:sz w:val="28"/>
          <w:szCs w:val="28"/>
        </w:rPr>
        <w:t>πρόσωπο</w:t>
      </w:r>
      <w:r w:rsidR="008E4BF1">
        <w:rPr>
          <w:sz w:val="28"/>
          <w:szCs w:val="28"/>
        </w:rPr>
        <w:t xml:space="preserve"> </w:t>
      </w:r>
      <w:r w:rsidR="007E41A8">
        <w:rPr>
          <w:sz w:val="28"/>
          <w:szCs w:val="28"/>
        </w:rPr>
        <w:t>μισητό</w:t>
      </w:r>
      <w:r w:rsidR="008E4BF1">
        <w:rPr>
          <w:sz w:val="28"/>
          <w:szCs w:val="28"/>
        </w:rPr>
        <w:t xml:space="preserve">. </w:t>
      </w:r>
      <w:r w:rsidR="007E41A8">
        <w:rPr>
          <w:sz w:val="28"/>
          <w:szCs w:val="28"/>
        </w:rPr>
        <w:t>Έτσι</w:t>
      </w:r>
      <w:r w:rsidR="008E4BF1">
        <w:rPr>
          <w:sz w:val="28"/>
          <w:szCs w:val="28"/>
        </w:rPr>
        <w:t xml:space="preserve"> </w:t>
      </w:r>
      <w:r w:rsidR="007E41A8">
        <w:rPr>
          <w:sz w:val="28"/>
          <w:szCs w:val="28"/>
        </w:rPr>
        <w:t>ήταν</w:t>
      </w:r>
      <w:r w:rsidR="008E4BF1">
        <w:rPr>
          <w:sz w:val="28"/>
          <w:szCs w:val="28"/>
        </w:rPr>
        <w:t xml:space="preserve"> πολύ </w:t>
      </w:r>
      <w:r w:rsidR="007E41A8">
        <w:rPr>
          <w:sz w:val="28"/>
          <w:szCs w:val="28"/>
        </w:rPr>
        <w:t>φυσικό</w:t>
      </w:r>
      <w:r w:rsidR="008E4BF1">
        <w:rPr>
          <w:sz w:val="28"/>
          <w:szCs w:val="28"/>
        </w:rPr>
        <w:t xml:space="preserve"> ο </w:t>
      </w:r>
      <w:r w:rsidR="007E41A8">
        <w:rPr>
          <w:sz w:val="28"/>
          <w:szCs w:val="28"/>
        </w:rPr>
        <w:t>όχλος</w:t>
      </w:r>
      <w:r w:rsidR="008E4BF1">
        <w:rPr>
          <w:sz w:val="28"/>
          <w:szCs w:val="28"/>
        </w:rPr>
        <w:t xml:space="preserve"> να </w:t>
      </w:r>
      <w:r w:rsidR="007E41A8">
        <w:rPr>
          <w:sz w:val="28"/>
          <w:szCs w:val="28"/>
        </w:rPr>
        <w:t>αποφασίσει</w:t>
      </w:r>
      <w:r w:rsidR="008E4BF1">
        <w:rPr>
          <w:sz w:val="28"/>
          <w:szCs w:val="28"/>
        </w:rPr>
        <w:t xml:space="preserve"> την </w:t>
      </w:r>
      <w:r w:rsidR="007E41A8">
        <w:rPr>
          <w:sz w:val="28"/>
          <w:szCs w:val="28"/>
        </w:rPr>
        <w:t>απελευθέρωση</w:t>
      </w:r>
      <w:r w:rsidR="008E4BF1">
        <w:rPr>
          <w:sz w:val="28"/>
          <w:szCs w:val="28"/>
        </w:rPr>
        <w:t xml:space="preserve"> του </w:t>
      </w:r>
      <w:r w:rsidR="007E41A8">
        <w:rPr>
          <w:sz w:val="28"/>
          <w:szCs w:val="28"/>
        </w:rPr>
        <w:t>Βαραββά</w:t>
      </w:r>
      <w:r w:rsidR="00F05A58">
        <w:rPr>
          <w:sz w:val="28"/>
          <w:szCs w:val="28"/>
        </w:rPr>
        <w:t xml:space="preserve">. </w:t>
      </w:r>
      <w:r w:rsidR="007E41A8">
        <w:rPr>
          <w:sz w:val="28"/>
          <w:szCs w:val="28"/>
        </w:rPr>
        <w:t>Επομένως</w:t>
      </w:r>
      <w:r w:rsidR="00F05A58">
        <w:rPr>
          <w:sz w:val="28"/>
          <w:szCs w:val="28"/>
        </w:rPr>
        <w:t xml:space="preserve"> </w:t>
      </w:r>
      <w:r w:rsidR="007E41A8">
        <w:rPr>
          <w:sz w:val="28"/>
          <w:szCs w:val="28"/>
        </w:rPr>
        <w:t>καταλήγουμε</w:t>
      </w:r>
      <w:r w:rsidR="00F05A58">
        <w:rPr>
          <w:sz w:val="28"/>
          <w:szCs w:val="28"/>
        </w:rPr>
        <w:t xml:space="preserve"> σε ένα </w:t>
      </w:r>
      <w:r w:rsidR="007E41A8">
        <w:rPr>
          <w:sz w:val="28"/>
          <w:szCs w:val="28"/>
        </w:rPr>
        <w:t>σημαντικό</w:t>
      </w:r>
      <w:r w:rsidR="00F05A58">
        <w:rPr>
          <w:sz w:val="28"/>
          <w:szCs w:val="28"/>
        </w:rPr>
        <w:t xml:space="preserve"> </w:t>
      </w:r>
      <w:r w:rsidR="007E41A8">
        <w:rPr>
          <w:sz w:val="28"/>
          <w:szCs w:val="28"/>
        </w:rPr>
        <w:t>αποτέλεσμα</w:t>
      </w:r>
      <w:r w:rsidR="00F05A58">
        <w:rPr>
          <w:sz w:val="28"/>
          <w:szCs w:val="28"/>
        </w:rPr>
        <w:t xml:space="preserve"> για την </w:t>
      </w:r>
      <w:r w:rsidR="007E41A8">
        <w:rPr>
          <w:sz w:val="28"/>
          <w:szCs w:val="28"/>
        </w:rPr>
        <w:t>εξέλιξη</w:t>
      </w:r>
      <w:r w:rsidR="00F05A58">
        <w:rPr>
          <w:sz w:val="28"/>
          <w:szCs w:val="28"/>
        </w:rPr>
        <w:t xml:space="preserve"> της </w:t>
      </w:r>
      <w:r w:rsidR="007E41A8">
        <w:rPr>
          <w:sz w:val="28"/>
          <w:szCs w:val="28"/>
        </w:rPr>
        <w:t>δίκης</w:t>
      </w:r>
      <w:r w:rsidR="00F05A58">
        <w:rPr>
          <w:sz w:val="28"/>
          <w:szCs w:val="28"/>
        </w:rPr>
        <w:t xml:space="preserve">. Ο </w:t>
      </w:r>
      <w:r w:rsidR="007E41A8">
        <w:rPr>
          <w:sz w:val="28"/>
          <w:szCs w:val="28"/>
        </w:rPr>
        <w:t>Πιλάτος</w:t>
      </w:r>
      <w:r w:rsidR="00F05A58">
        <w:rPr>
          <w:sz w:val="28"/>
          <w:szCs w:val="28"/>
        </w:rPr>
        <w:t xml:space="preserve"> </w:t>
      </w:r>
      <w:r w:rsidR="007E41A8">
        <w:rPr>
          <w:sz w:val="28"/>
          <w:szCs w:val="28"/>
        </w:rPr>
        <w:t>κάτω</w:t>
      </w:r>
      <w:r w:rsidR="00F05A58">
        <w:rPr>
          <w:sz w:val="28"/>
          <w:szCs w:val="28"/>
        </w:rPr>
        <w:t xml:space="preserve"> από τη </w:t>
      </w:r>
      <w:r w:rsidR="007E41A8">
        <w:rPr>
          <w:sz w:val="28"/>
          <w:szCs w:val="28"/>
        </w:rPr>
        <w:t>φορτική</w:t>
      </w:r>
      <w:r w:rsidR="00F05A58">
        <w:rPr>
          <w:sz w:val="28"/>
          <w:szCs w:val="28"/>
        </w:rPr>
        <w:t xml:space="preserve"> </w:t>
      </w:r>
      <w:r w:rsidR="007E41A8">
        <w:rPr>
          <w:sz w:val="28"/>
          <w:szCs w:val="28"/>
        </w:rPr>
        <w:t>πίεση</w:t>
      </w:r>
      <w:r w:rsidR="00F05A58">
        <w:rPr>
          <w:sz w:val="28"/>
          <w:szCs w:val="28"/>
        </w:rPr>
        <w:t xml:space="preserve"> του </w:t>
      </w:r>
      <w:r w:rsidR="007E41A8">
        <w:rPr>
          <w:sz w:val="28"/>
          <w:szCs w:val="28"/>
        </w:rPr>
        <w:t>όχλου</w:t>
      </w:r>
      <w:r w:rsidR="00F05A58">
        <w:rPr>
          <w:sz w:val="28"/>
          <w:szCs w:val="28"/>
        </w:rPr>
        <w:t xml:space="preserve"> (</w:t>
      </w:r>
      <w:r w:rsidR="007E41A8">
        <w:rPr>
          <w:sz w:val="28"/>
          <w:szCs w:val="28"/>
        </w:rPr>
        <w:t>σημειωτέ</w:t>
      </w:r>
      <w:r w:rsidR="00660D82">
        <w:rPr>
          <w:sz w:val="28"/>
          <w:szCs w:val="28"/>
        </w:rPr>
        <w:t>ο</w:t>
      </w:r>
      <w:r w:rsidR="007E41A8">
        <w:rPr>
          <w:sz w:val="28"/>
          <w:szCs w:val="28"/>
        </w:rPr>
        <w:t>ν</w:t>
      </w:r>
      <w:r w:rsidR="00F05A58">
        <w:rPr>
          <w:sz w:val="28"/>
          <w:szCs w:val="28"/>
        </w:rPr>
        <w:t xml:space="preserve"> </w:t>
      </w:r>
      <w:r w:rsidR="007E41A8">
        <w:rPr>
          <w:sz w:val="28"/>
          <w:szCs w:val="28"/>
        </w:rPr>
        <w:t>ήταν</w:t>
      </w:r>
      <w:r w:rsidR="00F05A58">
        <w:rPr>
          <w:sz w:val="28"/>
          <w:szCs w:val="28"/>
        </w:rPr>
        <w:t xml:space="preserve"> </w:t>
      </w:r>
      <w:r w:rsidR="007E41A8">
        <w:rPr>
          <w:sz w:val="28"/>
          <w:szCs w:val="28"/>
        </w:rPr>
        <w:t>παράνομη</w:t>
      </w:r>
      <w:r w:rsidR="00F05A58">
        <w:rPr>
          <w:sz w:val="28"/>
          <w:szCs w:val="28"/>
        </w:rPr>
        <w:t xml:space="preserve"> </w:t>
      </w:r>
      <w:r w:rsidR="007E41A8">
        <w:rPr>
          <w:sz w:val="28"/>
          <w:szCs w:val="28"/>
        </w:rPr>
        <w:t>σύμφωνα</w:t>
      </w:r>
      <w:r w:rsidR="00F05A58">
        <w:rPr>
          <w:sz w:val="28"/>
          <w:szCs w:val="28"/>
        </w:rPr>
        <w:t xml:space="preserve"> με το </w:t>
      </w:r>
      <w:r w:rsidR="007E41A8">
        <w:rPr>
          <w:sz w:val="28"/>
          <w:szCs w:val="28"/>
        </w:rPr>
        <w:t>ρωμαϊκό</w:t>
      </w:r>
      <w:r w:rsidR="00F05A58">
        <w:rPr>
          <w:sz w:val="28"/>
          <w:szCs w:val="28"/>
        </w:rPr>
        <w:t xml:space="preserve"> </w:t>
      </w:r>
      <w:r w:rsidR="007E41A8">
        <w:rPr>
          <w:sz w:val="28"/>
          <w:szCs w:val="28"/>
        </w:rPr>
        <w:t>δίκαιο</w:t>
      </w:r>
      <w:r w:rsidR="00F05A58">
        <w:rPr>
          <w:sz w:val="28"/>
          <w:szCs w:val="28"/>
        </w:rPr>
        <w:t xml:space="preserve">) </w:t>
      </w:r>
      <w:r w:rsidR="007E41A8">
        <w:rPr>
          <w:sz w:val="28"/>
          <w:szCs w:val="28"/>
        </w:rPr>
        <w:t>ανασκευάζει</w:t>
      </w:r>
      <w:r w:rsidR="00F05A58">
        <w:rPr>
          <w:sz w:val="28"/>
          <w:szCs w:val="28"/>
        </w:rPr>
        <w:t xml:space="preserve"> την </w:t>
      </w:r>
      <w:r w:rsidR="007E41A8">
        <w:rPr>
          <w:sz w:val="28"/>
          <w:szCs w:val="28"/>
        </w:rPr>
        <w:t>αρχική</w:t>
      </w:r>
      <w:r w:rsidR="00F05A58">
        <w:rPr>
          <w:sz w:val="28"/>
          <w:szCs w:val="28"/>
        </w:rPr>
        <w:t xml:space="preserve"> του </w:t>
      </w:r>
      <w:r w:rsidR="007E41A8">
        <w:rPr>
          <w:sz w:val="28"/>
          <w:szCs w:val="28"/>
        </w:rPr>
        <w:t>αθωωτική</w:t>
      </w:r>
      <w:r w:rsidR="00F05A58">
        <w:rPr>
          <w:sz w:val="28"/>
          <w:szCs w:val="28"/>
        </w:rPr>
        <w:t xml:space="preserve"> </w:t>
      </w:r>
      <w:r w:rsidR="007E41A8">
        <w:rPr>
          <w:sz w:val="28"/>
          <w:szCs w:val="28"/>
        </w:rPr>
        <w:t>απόφαση</w:t>
      </w:r>
      <w:r w:rsidR="00F05A58">
        <w:rPr>
          <w:sz w:val="28"/>
          <w:szCs w:val="28"/>
        </w:rPr>
        <w:t xml:space="preserve"> και </w:t>
      </w:r>
      <w:r w:rsidR="007E41A8">
        <w:rPr>
          <w:sz w:val="28"/>
          <w:szCs w:val="28"/>
        </w:rPr>
        <w:t>αποφασίζει</w:t>
      </w:r>
      <w:r w:rsidR="00F05A58">
        <w:rPr>
          <w:sz w:val="28"/>
          <w:szCs w:val="28"/>
        </w:rPr>
        <w:t xml:space="preserve"> τη </w:t>
      </w:r>
      <w:r w:rsidR="007E41A8">
        <w:rPr>
          <w:sz w:val="28"/>
          <w:szCs w:val="28"/>
        </w:rPr>
        <w:t>φραγγέλωση</w:t>
      </w:r>
      <w:r w:rsidR="00F05A58">
        <w:rPr>
          <w:sz w:val="28"/>
          <w:szCs w:val="28"/>
        </w:rPr>
        <w:t xml:space="preserve"> του </w:t>
      </w:r>
      <w:r w:rsidR="007E41A8">
        <w:rPr>
          <w:sz w:val="28"/>
          <w:szCs w:val="28"/>
        </w:rPr>
        <w:t>Ιησού</w:t>
      </w:r>
      <w:r w:rsidR="00F05A58">
        <w:rPr>
          <w:sz w:val="28"/>
          <w:szCs w:val="28"/>
        </w:rPr>
        <w:t>.</w:t>
      </w:r>
      <w:r w:rsidR="00801321" w:rsidRPr="00F12445">
        <w:rPr>
          <w:sz w:val="28"/>
          <w:szCs w:val="28"/>
        </w:rPr>
        <w:t xml:space="preserve"> </w:t>
      </w:r>
    </w:p>
    <w:p w14:paraId="24264DBA" w14:textId="1B6C8FD1" w:rsidR="00AB551E" w:rsidRPr="00247456" w:rsidRDefault="00AB551E" w:rsidP="00AB551E">
      <w:pPr>
        <w:ind w:left="-567" w:right="-808"/>
        <w:jc w:val="both"/>
        <w:rPr>
          <w:sz w:val="28"/>
          <w:szCs w:val="28"/>
        </w:rPr>
      </w:pPr>
    </w:p>
    <w:p w14:paraId="63736CB7" w14:textId="77777777" w:rsidR="00A66C9C" w:rsidRDefault="00A66C9C" w:rsidP="00FA4F0C">
      <w:pPr>
        <w:autoSpaceDE w:val="0"/>
        <w:autoSpaceDN w:val="0"/>
        <w:adjustRightInd w:val="0"/>
        <w:spacing w:after="0" w:line="240" w:lineRule="auto"/>
        <w:ind w:left="-1134" w:right="-808" w:firstLine="567"/>
        <w:jc w:val="both"/>
        <w:rPr>
          <w:rFonts w:cstheme="minorHAnsi"/>
          <w:sz w:val="36"/>
          <w:szCs w:val="36"/>
          <w:lang w:bidi="he-IL"/>
        </w:rPr>
      </w:pPr>
    </w:p>
    <w:p w14:paraId="5734AA86" w14:textId="6CAA5277" w:rsidR="00A66C9C" w:rsidRDefault="00A66C9C" w:rsidP="00FA4F0C">
      <w:pPr>
        <w:autoSpaceDE w:val="0"/>
        <w:autoSpaceDN w:val="0"/>
        <w:adjustRightInd w:val="0"/>
        <w:spacing w:after="0" w:line="240" w:lineRule="auto"/>
        <w:ind w:left="-1134" w:right="-808" w:firstLine="567"/>
        <w:jc w:val="both"/>
        <w:rPr>
          <w:rFonts w:cstheme="minorHAnsi"/>
          <w:sz w:val="36"/>
          <w:szCs w:val="36"/>
          <w:lang w:bidi="he-IL"/>
        </w:rPr>
      </w:pPr>
      <w:r>
        <w:rPr>
          <w:noProof/>
        </w:rPr>
        <w:lastRenderedPageBreak/>
        <w:drawing>
          <wp:inline distT="0" distB="0" distL="0" distR="0" wp14:anchorId="5D2A9D42" wp14:editId="411DB085">
            <wp:extent cx="5549918" cy="5970367"/>
            <wp:effectExtent l="171450" t="0" r="16510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1279" cy="5993346"/>
                    </a:xfrm>
                    <a:prstGeom prst="rect">
                      <a:avLst/>
                    </a:prstGeom>
                    <a:noFill/>
                    <a:ln>
                      <a:noFill/>
                    </a:ln>
                    <a:scene3d>
                      <a:camera prst="orthographicFront">
                        <a:rot lat="20354220" lon="21594000" rev="16072968"/>
                      </a:camera>
                      <a:lightRig rig="threePt" dir="t"/>
                    </a:scene3d>
                  </pic:spPr>
                </pic:pic>
              </a:graphicData>
            </a:graphic>
          </wp:inline>
        </w:drawing>
      </w:r>
    </w:p>
    <w:p w14:paraId="0B23DA86" w14:textId="038A774F" w:rsidR="00A66C9C" w:rsidRDefault="00B82DE5" w:rsidP="00FA4F0C">
      <w:pPr>
        <w:autoSpaceDE w:val="0"/>
        <w:autoSpaceDN w:val="0"/>
        <w:adjustRightInd w:val="0"/>
        <w:spacing w:after="0" w:line="240" w:lineRule="auto"/>
        <w:ind w:left="-1134" w:right="-808" w:firstLine="567"/>
        <w:jc w:val="both"/>
        <w:rPr>
          <w:rFonts w:cstheme="minorHAnsi"/>
          <w:sz w:val="36"/>
          <w:szCs w:val="36"/>
          <w:lang w:bidi="he-IL"/>
        </w:rPr>
      </w:pPr>
      <w:r>
        <w:rPr>
          <w:sz w:val="24"/>
          <w:szCs w:val="24"/>
        </w:rPr>
        <w:t xml:space="preserve">ΕΙΚΟΝΑ </w:t>
      </w:r>
      <w:r w:rsidR="0016786F">
        <w:rPr>
          <w:sz w:val="24"/>
          <w:szCs w:val="24"/>
        </w:rPr>
        <w:t>7</w:t>
      </w:r>
      <w:r>
        <w:rPr>
          <w:sz w:val="24"/>
          <w:szCs w:val="24"/>
        </w:rPr>
        <w:t>:ΛΑΒΑΡΑ ΡΩΜΑΪΚΗΣ ΛΕΓΕΩΝΑΣ.ΦΩΤΟΓΡΑΦΙΑ ΑΠΟ ΜΟΥΣΕΙΟ ΙΣΤΟΡΙΑΣ ΠΟΛΕΩΣ ΙΕΡΟΥΣΑΛΗΜ</w:t>
      </w:r>
    </w:p>
    <w:p w14:paraId="31A997DC" w14:textId="77777777" w:rsidR="00A66C9C" w:rsidRDefault="00A66C9C" w:rsidP="00FA4F0C">
      <w:pPr>
        <w:autoSpaceDE w:val="0"/>
        <w:autoSpaceDN w:val="0"/>
        <w:adjustRightInd w:val="0"/>
        <w:spacing w:after="0" w:line="240" w:lineRule="auto"/>
        <w:ind w:left="-1134" w:right="-808" w:firstLine="567"/>
        <w:jc w:val="both"/>
        <w:rPr>
          <w:rFonts w:cstheme="minorHAnsi"/>
          <w:sz w:val="36"/>
          <w:szCs w:val="36"/>
          <w:lang w:bidi="he-IL"/>
        </w:rPr>
      </w:pPr>
    </w:p>
    <w:p w14:paraId="75CAD82B" w14:textId="6A9EDDB2" w:rsidR="007E76E0" w:rsidRPr="00270756" w:rsidRDefault="007000F9" w:rsidP="00B82DE5">
      <w:pPr>
        <w:autoSpaceDE w:val="0"/>
        <w:autoSpaceDN w:val="0"/>
        <w:adjustRightInd w:val="0"/>
        <w:spacing w:after="0" w:line="240" w:lineRule="auto"/>
        <w:ind w:right="-808"/>
        <w:jc w:val="both"/>
        <w:rPr>
          <w:rFonts w:ascii="Times New Roman" w:hAnsi="Times New Roman" w:cs="Times New Roman"/>
          <w:sz w:val="28"/>
          <w:szCs w:val="28"/>
          <w:lang w:bidi="he-IL"/>
        </w:rPr>
      </w:pPr>
      <w:r>
        <w:rPr>
          <w:rFonts w:ascii="Times New Roman" w:hAnsi="Times New Roman" w:cs="Times New Roman"/>
          <w:sz w:val="28"/>
          <w:szCs w:val="28"/>
          <w:lang w:bidi="he-IL"/>
        </w:rPr>
        <w:t>Ζ</w:t>
      </w:r>
      <w:r w:rsidR="00270756" w:rsidRPr="00270756">
        <w:rPr>
          <w:rFonts w:ascii="Times New Roman" w:hAnsi="Times New Roman" w:cs="Times New Roman"/>
          <w:sz w:val="28"/>
          <w:szCs w:val="28"/>
          <w:lang w:bidi="he-IL"/>
        </w:rPr>
        <w:t>.</w:t>
      </w:r>
      <w:r w:rsidR="006F585D" w:rsidRPr="00270756">
        <w:rPr>
          <w:rFonts w:ascii="Times New Roman" w:hAnsi="Times New Roman" w:cs="Times New Roman"/>
          <w:sz w:val="28"/>
          <w:szCs w:val="28"/>
          <w:lang w:bidi="he-IL"/>
        </w:rPr>
        <w:t>ΤΑ ΒΑΣΑΝΙΣΤΗΡΙΑ ΚΑΤΑ ΤΟΥ ΙΗΣΟΥ.</w:t>
      </w:r>
      <w:r w:rsidR="00270756" w:rsidRPr="00270756">
        <w:rPr>
          <w:rFonts w:ascii="Times New Roman" w:hAnsi="Times New Roman" w:cs="Times New Roman"/>
          <w:sz w:val="28"/>
          <w:szCs w:val="28"/>
          <w:lang w:bidi="he-IL"/>
        </w:rPr>
        <w:t>(Ιω19:1-3)</w:t>
      </w:r>
    </w:p>
    <w:p w14:paraId="70BBE26E" w14:textId="06D6FEFB" w:rsidR="00831DDF" w:rsidRPr="001C3C4A" w:rsidRDefault="00831DDF" w:rsidP="00FA4F0C">
      <w:pPr>
        <w:autoSpaceDE w:val="0"/>
        <w:autoSpaceDN w:val="0"/>
        <w:adjustRightInd w:val="0"/>
        <w:spacing w:after="0" w:line="240" w:lineRule="auto"/>
        <w:ind w:right="-666"/>
        <w:jc w:val="both"/>
        <w:rPr>
          <w:rFonts w:ascii="Arial" w:hAnsi="Arial" w:cs="Arial"/>
          <w:sz w:val="20"/>
          <w:szCs w:val="20"/>
          <w:lang w:bidi="he-IL"/>
        </w:rPr>
      </w:pPr>
      <w:r>
        <w:rPr>
          <w:rFonts w:ascii="SBL Greek" w:hAnsi="SBL Greek" w:cs="SBL Greek"/>
          <w:lang w:bidi="he-IL"/>
        </w:rPr>
        <w:t xml:space="preserve"> Τότε οὖν ἔλαβεν ὁ Πιλᾶτος τὸν Ἰησοῦν καὶ ἐμαστίγωσεν.</w:t>
      </w:r>
      <w:r w:rsidRPr="00831DDF">
        <w:rPr>
          <w:rFonts w:ascii="Arial" w:hAnsi="Arial" w:cs="Arial"/>
          <w:sz w:val="20"/>
          <w:szCs w:val="20"/>
          <w:lang w:bidi="he-IL"/>
        </w:rPr>
        <w:t xml:space="preserve"> </w:t>
      </w:r>
      <w:r w:rsidRPr="00831DDF">
        <w:rPr>
          <w:rFonts w:ascii="Arial" w:hAnsi="Arial" w:cs="Arial"/>
          <w:sz w:val="20"/>
          <w:szCs w:val="20"/>
          <w:vertAlign w:val="superscript"/>
          <w:lang w:bidi="he-IL"/>
        </w:rPr>
        <w:t xml:space="preserve">2 </w:t>
      </w:r>
      <w:r>
        <w:rPr>
          <w:rFonts w:ascii="SBL Greek" w:hAnsi="SBL Greek" w:cs="SBL Greek"/>
          <w:lang w:bidi="he-IL"/>
        </w:rPr>
        <w:t xml:space="preserve"> καὶ οἱ στρατιῶται πλέξαντες στέφανον ἐξ ἀκανθῶν ἐπέθηκαν αὐτοῦ τῇ κεφαλῇ καὶ ἱμάτιον πορφυροῦν περιέβαλον αὐτὸν</w:t>
      </w:r>
      <w:r w:rsidRPr="00831DDF">
        <w:rPr>
          <w:rFonts w:ascii="Arial" w:hAnsi="Arial" w:cs="Arial"/>
          <w:sz w:val="20"/>
          <w:szCs w:val="20"/>
          <w:vertAlign w:val="superscript"/>
          <w:lang w:bidi="he-IL"/>
        </w:rPr>
        <w:t xml:space="preserve">3 </w:t>
      </w:r>
      <w:r>
        <w:rPr>
          <w:rFonts w:ascii="SBL Greek" w:hAnsi="SBL Greek" w:cs="SBL Greek"/>
          <w:lang w:bidi="he-IL"/>
        </w:rPr>
        <w:t xml:space="preserve"> καὶ ἤρχοντο πρὸς αὐτὸν καὶ ἔλεγον· χαῖρε ὁ βασιλεὺς τῶν Ἰουδαίων· καὶ ἐδίδοσαν αὐτῷ ῥαπίσματα.</w:t>
      </w:r>
      <w:r w:rsidRPr="00831DDF">
        <w:rPr>
          <w:rFonts w:ascii="Arial" w:hAnsi="Arial" w:cs="Arial"/>
          <w:sz w:val="20"/>
          <w:szCs w:val="20"/>
          <w:lang w:bidi="he-IL"/>
        </w:rPr>
        <w:t xml:space="preserve"> </w:t>
      </w:r>
      <w:r w:rsidRPr="001C3C4A">
        <w:rPr>
          <w:rFonts w:ascii="Arial" w:hAnsi="Arial" w:cs="Arial"/>
          <w:sz w:val="20"/>
          <w:szCs w:val="20"/>
          <w:lang w:bidi="he-IL"/>
        </w:rPr>
        <w:t>(</w:t>
      </w:r>
      <w:r w:rsidR="008D781F">
        <w:rPr>
          <w:rFonts w:ascii="Arial" w:hAnsi="Arial" w:cs="Arial"/>
          <w:sz w:val="20"/>
          <w:szCs w:val="20"/>
          <w:lang w:bidi="he-IL"/>
        </w:rPr>
        <w:t>Ιω</w:t>
      </w:r>
      <w:r>
        <w:rPr>
          <w:rFonts w:ascii="Arial" w:hAnsi="Arial" w:cs="Arial"/>
          <w:sz w:val="20"/>
          <w:szCs w:val="20"/>
          <w:lang w:val="en-US" w:bidi="he-IL"/>
        </w:rPr>
        <w:t> </w:t>
      </w:r>
      <w:r w:rsidRPr="001C3C4A">
        <w:rPr>
          <w:rFonts w:ascii="Arial" w:hAnsi="Arial" w:cs="Arial"/>
          <w:sz w:val="20"/>
          <w:szCs w:val="20"/>
          <w:lang w:bidi="he-IL"/>
        </w:rPr>
        <w:t>19:1-3)</w:t>
      </w:r>
    </w:p>
    <w:p w14:paraId="0C397EBF" w14:textId="77777777" w:rsidR="00270756" w:rsidRPr="00270756" w:rsidRDefault="00270756" w:rsidP="00270756">
      <w:pPr>
        <w:autoSpaceDE w:val="0"/>
        <w:autoSpaceDN w:val="0"/>
        <w:adjustRightInd w:val="0"/>
        <w:ind w:left="-567" w:right="-949"/>
        <w:jc w:val="both"/>
        <w:rPr>
          <w:rFonts w:cstheme="minorHAnsi"/>
          <w:sz w:val="28"/>
          <w:szCs w:val="28"/>
          <w:lang w:bidi="he-IL"/>
        </w:rPr>
      </w:pPr>
    </w:p>
    <w:p w14:paraId="09CBDDD3" w14:textId="3649870F" w:rsidR="006F585D" w:rsidRPr="001B52B3" w:rsidRDefault="00270756" w:rsidP="00270756">
      <w:pPr>
        <w:autoSpaceDE w:val="0"/>
        <w:autoSpaceDN w:val="0"/>
        <w:adjustRightInd w:val="0"/>
        <w:ind w:left="-567" w:right="-949"/>
        <w:jc w:val="both"/>
        <w:rPr>
          <w:rFonts w:ascii="Times New Roman" w:hAnsi="Times New Roman" w:cs="Times New Roman"/>
          <w:sz w:val="24"/>
          <w:szCs w:val="24"/>
          <w:lang w:bidi="he-IL"/>
        </w:rPr>
      </w:pPr>
      <w:r w:rsidRPr="001B52B3">
        <w:rPr>
          <w:rFonts w:ascii="Times New Roman" w:hAnsi="Times New Roman" w:cs="Times New Roman"/>
          <w:sz w:val="24"/>
          <w:szCs w:val="24"/>
          <w:lang w:bidi="he-IL"/>
        </w:rPr>
        <w:t>1.</w:t>
      </w:r>
      <w:r w:rsidR="006F585D" w:rsidRPr="001B52B3">
        <w:rPr>
          <w:rFonts w:ascii="Times New Roman" w:hAnsi="Times New Roman" w:cs="Times New Roman"/>
          <w:sz w:val="24"/>
          <w:szCs w:val="24"/>
          <w:lang w:bidi="he-IL"/>
        </w:rPr>
        <w:t>Η ΦΡΑΓΓΕΛΩΣΗ</w:t>
      </w:r>
    </w:p>
    <w:p w14:paraId="311E0BA9" w14:textId="3B716F69" w:rsidR="00831DDF" w:rsidRDefault="001F3AD6"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Όποιος</w:t>
      </w:r>
      <w:r w:rsidR="00831DDF">
        <w:rPr>
          <w:rFonts w:cstheme="minorHAnsi"/>
          <w:sz w:val="28"/>
          <w:szCs w:val="28"/>
          <w:lang w:bidi="he-IL"/>
        </w:rPr>
        <w:t xml:space="preserve"> </w:t>
      </w:r>
      <w:r>
        <w:rPr>
          <w:rFonts w:cstheme="minorHAnsi"/>
          <w:sz w:val="28"/>
          <w:szCs w:val="28"/>
          <w:lang w:bidi="he-IL"/>
        </w:rPr>
        <w:t>πιστός</w:t>
      </w:r>
      <w:r w:rsidR="00831DDF">
        <w:rPr>
          <w:rFonts w:cstheme="minorHAnsi"/>
          <w:sz w:val="28"/>
          <w:szCs w:val="28"/>
          <w:lang w:bidi="he-IL"/>
        </w:rPr>
        <w:t xml:space="preserve"> δεν </w:t>
      </w:r>
      <w:r>
        <w:rPr>
          <w:rFonts w:cstheme="minorHAnsi"/>
          <w:sz w:val="28"/>
          <w:szCs w:val="28"/>
          <w:lang w:bidi="he-IL"/>
        </w:rPr>
        <w:t>βαστάζει</w:t>
      </w:r>
      <w:r w:rsidR="00831DDF">
        <w:rPr>
          <w:rFonts w:cstheme="minorHAnsi"/>
          <w:sz w:val="28"/>
          <w:szCs w:val="28"/>
          <w:lang w:bidi="he-IL"/>
        </w:rPr>
        <w:t xml:space="preserve"> τα </w:t>
      </w:r>
      <w:r>
        <w:rPr>
          <w:rFonts w:cstheme="minorHAnsi"/>
          <w:sz w:val="28"/>
          <w:szCs w:val="28"/>
          <w:lang w:bidi="he-IL"/>
        </w:rPr>
        <w:t>στίγματα</w:t>
      </w:r>
      <w:r w:rsidR="00831DDF">
        <w:rPr>
          <w:rFonts w:cstheme="minorHAnsi"/>
          <w:sz w:val="28"/>
          <w:szCs w:val="28"/>
          <w:lang w:bidi="he-IL"/>
        </w:rPr>
        <w:t xml:space="preserve"> του Κυρίου </w:t>
      </w:r>
      <w:r>
        <w:rPr>
          <w:rFonts w:cstheme="minorHAnsi"/>
          <w:sz w:val="28"/>
          <w:szCs w:val="28"/>
          <w:lang w:bidi="he-IL"/>
        </w:rPr>
        <w:t>Ιησού</w:t>
      </w:r>
      <w:r w:rsidR="00831DDF">
        <w:rPr>
          <w:rFonts w:cstheme="minorHAnsi"/>
          <w:sz w:val="28"/>
          <w:szCs w:val="28"/>
          <w:lang w:bidi="he-IL"/>
        </w:rPr>
        <w:t xml:space="preserve"> Χριστού στο </w:t>
      </w:r>
      <w:r>
        <w:rPr>
          <w:rFonts w:cstheme="minorHAnsi"/>
          <w:sz w:val="28"/>
          <w:szCs w:val="28"/>
          <w:lang w:bidi="he-IL"/>
        </w:rPr>
        <w:t>σώμα</w:t>
      </w:r>
      <w:r w:rsidR="00831DDF">
        <w:rPr>
          <w:rFonts w:cstheme="minorHAnsi"/>
          <w:sz w:val="28"/>
          <w:szCs w:val="28"/>
          <w:lang w:bidi="he-IL"/>
        </w:rPr>
        <w:t xml:space="preserve"> του δεν είναι </w:t>
      </w:r>
      <w:r>
        <w:rPr>
          <w:rFonts w:cstheme="minorHAnsi"/>
          <w:sz w:val="28"/>
          <w:szCs w:val="28"/>
          <w:lang w:bidi="he-IL"/>
        </w:rPr>
        <w:t>πιστός</w:t>
      </w:r>
      <w:r w:rsidR="00831DDF">
        <w:rPr>
          <w:rFonts w:cstheme="minorHAnsi"/>
          <w:sz w:val="28"/>
          <w:szCs w:val="28"/>
          <w:lang w:bidi="he-IL"/>
        </w:rPr>
        <w:t xml:space="preserve"> και δεν </w:t>
      </w:r>
      <w:r>
        <w:rPr>
          <w:rFonts w:cstheme="minorHAnsi"/>
          <w:sz w:val="28"/>
          <w:szCs w:val="28"/>
          <w:lang w:bidi="he-IL"/>
        </w:rPr>
        <w:t>μπορεί</w:t>
      </w:r>
      <w:r w:rsidR="00831DDF">
        <w:rPr>
          <w:rFonts w:cstheme="minorHAnsi"/>
          <w:sz w:val="28"/>
          <w:szCs w:val="28"/>
          <w:lang w:bidi="he-IL"/>
        </w:rPr>
        <w:t xml:space="preserve"> να </w:t>
      </w:r>
      <w:r>
        <w:rPr>
          <w:rFonts w:cstheme="minorHAnsi"/>
          <w:sz w:val="28"/>
          <w:szCs w:val="28"/>
          <w:lang w:bidi="he-IL"/>
        </w:rPr>
        <w:t>έχει</w:t>
      </w:r>
      <w:r w:rsidR="00831DDF">
        <w:rPr>
          <w:rFonts w:cstheme="minorHAnsi"/>
          <w:sz w:val="28"/>
          <w:szCs w:val="28"/>
          <w:lang w:bidi="he-IL"/>
        </w:rPr>
        <w:t xml:space="preserve"> </w:t>
      </w:r>
      <w:r>
        <w:rPr>
          <w:rFonts w:cstheme="minorHAnsi"/>
          <w:sz w:val="28"/>
          <w:szCs w:val="28"/>
          <w:lang w:bidi="he-IL"/>
        </w:rPr>
        <w:t>σχέση</w:t>
      </w:r>
      <w:r w:rsidR="00831DDF">
        <w:rPr>
          <w:rFonts w:cstheme="minorHAnsi"/>
          <w:sz w:val="28"/>
          <w:szCs w:val="28"/>
          <w:lang w:bidi="he-IL"/>
        </w:rPr>
        <w:t xml:space="preserve"> με τον  </w:t>
      </w:r>
      <w:r>
        <w:rPr>
          <w:rFonts w:cstheme="minorHAnsi"/>
          <w:sz w:val="28"/>
          <w:szCs w:val="28"/>
          <w:lang w:bidi="he-IL"/>
        </w:rPr>
        <w:t>εσταυρωμένο</w:t>
      </w:r>
      <w:r w:rsidR="00831DDF">
        <w:rPr>
          <w:rFonts w:cstheme="minorHAnsi"/>
          <w:sz w:val="28"/>
          <w:szCs w:val="28"/>
          <w:lang w:bidi="he-IL"/>
        </w:rPr>
        <w:t xml:space="preserve"> </w:t>
      </w:r>
      <w:r>
        <w:rPr>
          <w:rFonts w:cstheme="minorHAnsi"/>
          <w:sz w:val="28"/>
          <w:szCs w:val="28"/>
          <w:lang w:bidi="he-IL"/>
        </w:rPr>
        <w:t>Ιησού</w:t>
      </w:r>
      <w:r w:rsidR="00831DDF">
        <w:rPr>
          <w:rFonts w:cstheme="minorHAnsi"/>
          <w:sz w:val="28"/>
          <w:szCs w:val="28"/>
          <w:lang w:bidi="he-IL"/>
        </w:rPr>
        <w:t>.</w:t>
      </w:r>
      <w:r w:rsidR="000049C3" w:rsidRPr="00A2247E">
        <w:rPr>
          <w:rStyle w:val="a7"/>
        </w:rPr>
        <w:footnoteReference w:id="667"/>
      </w:r>
      <w:r w:rsidR="00831DDF">
        <w:rPr>
          <w:rFonts w:cstheme="minorHAnsi"/>
          <w:sz w:val="28"/>
          <w:szCs w:val="28"/>
          <w:lang w:bidi="he-IL"/>
        </w:rPr>
        <w:t xml:space="preserve"> Η </w:t>
      </w:r>
      <w:r>
        <w:rPr>
          <w:rFonts w:cstheme="minorHAnsi"/>
          <w:sz w:val="28"/>
          <w:szCs w:val="28"/>
          <w:lang w:bidi="he-IL"/>
        </w:rPr>
        <w:t>παραπάνω</w:t>
      </w:r>
      <w:r w:rsidR="00831DDF">
        <w:rPr>
          <w:rFonts w:cstheme="minorHAnsi"/>
          <w:sz w:val="28"/>
          <w:szCs w:val="28"/>
          <w:lang w:bidi="he-IL"/>
        </w:rPr>
        <w:t xml:space="preserve"> </w:t>
      </w:r>
      <w:r>
        <w:rPr>
          <w:rFonts w:cstheme="minorHAnsi"/>
          <w:sz w:val="28"/>
          <w:szCs w:val="28"/>
          <w:lang w:bidi="he-IL"/>
        </w:rPr>
        <w:t>άποψη</w:t>
      </w:r>
      <w:r w:rsidR="00831DDF">
        <w:rPr>
          <w:rFonts w:cstheme="minorHAnsi"/>
          <w:sz w:val="28"/>
          <w:szCs w:val="28"/>
          <w:lang w:bidi="he-IL"/>
        </w:rPr>
        <w:t xml:space="preserve"> </w:t>
      </w:r>
      <w:r>
        <w:rPr>
          <w:rFonts w:cstheme="minorHAnsi"/>
          <w:sz w:val="28"/>
          <w:szCs w:val="28"/>
          <w:lang w:bidi="he-IL"/>
        </w:rPr>
        <w:lastRenderedPageBreak/>
        <w:t>όσο</w:t>
      </w:r>
      <w:r w:rsidR="00831DDF">
        <w:rPr>
          <w:rFonts w:cstheme="minorHAnsi"/>
          <w:sz w:val="28"/>
          <w:szCs w:val="28"/>
          <w:lang w:bidi="he-IL"/>
        </w:rPr>
        <w:t xml:space="preserve"> </w:t>
      </w:r>
      <w:r>
        <w:rPr>
          <w:rFonts w:cstheme="minorHAnsi"/>
          <w:sz w:val="28"/>
          <w:szCs w:val="28"/>
          <w:lang w:bidi="he-IL"/>
        </w:rPr>
        <w:t>ακραία</w:t>
      </w:r>
      <w:r w:rsidR="00831DDF">
        <w:rPr>
          <w:rFonts w:cstheme="minorHAnsi"/>
          <w:sz w:val="28"/>
          <w:szCs w:val="28"/>
          <w:lang w:bidi="he-IL"/>
        </w:rPr>
        <w:t xml:space="preserve"> και αν </w:t>
      </w:r>
      <w:r w:rsidR="00364D58">
        <w:rPr>
          <w:rFonts w:cstheme="minorHAnsi"/>
          <w:sz w:val="28"/>
          <w:szCs w:val="28"/>
          <w:lang w:bidi="he-IL"/>
        </w:rPr>
        <w:t xml:space="preserve">είναι, </w:t>
      </w:r>
      <w:r>
        <w:rPr>
          <w:rFonts w:cstheme="minorHAnsi"/>
          <w:sz w:val="28"/>
          <w:szCs w:val="28"/>
          <w:lang w:bidi="he-IL"/>
        </w:rPr>
        <w:t>δείχνει</w:t>
      </w:r>
      <w:r w:rsidR="00BF542F">
        <w:rPr>
          <w:rFonts w:cstheme="minorHAnsi"/>
          <w:sz w:val="28"/>
          <w:szCs w:val="28"/>
          <w:lang w:bidi="he-IL"/>
        </w:rPr>
        <w:t xml:space="preserve"> </w:t>
      </w:r>
      <w:r>
        <w:rPr>
          <w:rFonts w:cstheme="minorHAnsi"/>
          <w:sz w:val="28"/>
          <w:szCs w:val="28"/>
          <w:lang w:bidi="he-IL"/>
        </w:rPr>
        <w:t>θεολογικά</w:t>
      </w:r>
      <w:r w:rsidR="00BF542F">
        <w:rPr>
          <w:rFonts w:cstheme="minorHAnsi"/>
          <w:sz w:val="28"/>
          <w:szCs w:val="28"/>
          <w:lang w:bidi="he-IL"/>
        </w:rPr>
        <w:t xml:space="preserve"> </w:t>
      </w:r>
      <w:r w:rsidR="00364D58">
        <w:rPr>
          <w:rFonts w:cstheme="minorHAnsi"/>
          <w:sz w:val="28"/>
          <w:szCs w:val="28"/>
          <w:lang w:bidi="he-IL"/>
        </w:rPr>
        <w:t xml:space="preserve">πως </w:t>
      </w:r>
      <w:r w:rsidR="00BF542F">
        <w:rPr>
          <w:rFonts w:cstheme="minorHAnsi"/>
          <w:sz w:val="28"/>
          <w:szCs w:val="28"/>
          <w:lang w:bidi="he-IL"/>
        </w:rPr>
        <w:t xml:space="preserve">είναι </w:t>
      </w:r>
      <w:r>
        <w:rPr>
          <w:rFonts w:cstheme="minorHAnsi"/>
          <w:sz w:val="28"/>
          <w:szCs w:val="28"/>
          <w:lang w:bidi="he-IL"/>
        </w:rPr>
        <w:t>ερμηνεύσιμη</w:t>
      </w:r>
      <w:r w:rsidR="00BF542F">
        <w:rPr>
          <w:rFonts w:cstheme="minorHAnsi"/>
          <w:sz w:val="28"/>
          <w:szCs w:val="28"/>
          <w:lang w:bidi="he-IL"/>
        </w:rPr>
        <w:t xml:space="preserve"> και </w:t>
      </w:r>
      <w:r>
        <w:rPr>
          <w:rFonts w:cstheme="minorHAnsi"/>
          <w:sz w:val="28"/>
          <w:szCs w:val="28"/>
          <w:lang w:bidi="he-IL"/>
        </w:rPr>
        <w:t>βασίζεται</w:t>
      </w:r>
      <w:r w:rsidR="00BF542F">
        <w:rPr>
          <w:rFonts w:cstheme="minorHAnsi"/>
          <w:sz w:val="28"/>
          <w:szCs w:val="28"/>
          <w:lang w:bidi="he-IL"/>
        </w:rPr>
        <w:t xml:space="preserve"> στη </w:t>
      </w:r>
      <w:r>
        <w:rPr>
          <w:rFonts w:cstheme="minorHAnsi"/>
          <w:sz w:val="28"/>
          <w:szCs w:val="28"/>
          <w:lang w:bidi="he-IL"/>
        </w:rPr>
        <w:t>σκηνή</w:t>
      </w:r>
      <w:r w:rsidR="00BF542F">
        <w:rPr>
          <w:rFonts w:cstheme="minorHAnsi"/>
          <w:sz w:val="28"/>
          <w:szCs w:val="28"/>
          <w:lang w:bidi="he-IL"/>
        </w:rPr>
        <w:t xml:space="preserve"> της </w:t>
      </w:r>
      <w:r>
        <w:rPr>
          <w:rFonts w:cstheme="minorHAnsi"/>
          <w:sz w:val="28"/>
          <w:szCs w:val="28"/>
          <w:lang w:bidi="he-IL"/>
        </w:rPr>
        <w:t>δίκης</w:t>
      </w:r>
      <w:r w:rsidR="00BF542F">
        <w:rPr>
          <w:rFonts w:cstheme="minorHAnsi"/>
          <w:sz w:val="28"/>
          <w:szCs w:val="28"/>
          <w:lang w:bidi="he-IL"/>
        </w:rPr>
        <w:t xml:space="preserve"> του </w:t>
      </w:r>
      <w:r>
        <w:rPr>
          <w:rFonts w:cstheme="minorHAnsi"/>
          <w:sz w:val="28"/>
          <w:szCs w:val="28"/>
          <w:lang w:bidi="he-IL"/>
        </w:rPr>
        <w:t>Ιησού</w:t>
      </w:r>
      <w:r w:rsidR="00364D58">
        <w:rPr>
          <w:rFonts w:cstheme="minorHAnsi"/>
          <w:sz w:val="28"/>
          <w:szCs w:val="28"/>
          <w:lang w:bidi="he-IL"/>
        </w:rPr>
        <w:t>,</w:t>
      </w:r>
      <w:r w:rsidR="00BF542F">
        <w:rPr>
          <w:rFonts w:cstheme="minorHAnsi"/>
          <w:sz w:val="28"/>
          <w:szCs w:val="28"/>
          <w:lang w:bidi="he-IL"/>
        </w:rPr>
        <w:t xml:space="preserve"> που εδώ μας </w:t>
      </w:r>
      <w:r>
        <w:rPr>
          <w:rFonts w:cstheme="minorHAnsi"/>
          <w:sz w:val="28"/>
          <w:szCs w:val="28"/>
          <w:lang w:bidi="he-IL"/>
        </w:rPr>
        <w:t>διηγείται</w:t>
      </w:r>
      <w:r w:rsidR="00BF542F">
        <w:rPr>
          <w:rFonts w:cstheme="minorHAnsi"/>
          <w:sz w:val="28"/>
          <w:szCs w:val="28"/>
          <w:lang w:bidi="he-IL"/>
        </w:rPr>
        <w:t xml:space="preserve"> με </w:t>
      </w:r>
      <w:r>
        <w:rPr>
          <w:rFonts w:cstheme="minorHAnsi"/>
          <w:sz w:val="28"/>
          <w:szCs w:val="28"/>
          <w:lang w:bidi="he-IL"/>
        </w:rPr>
        <w:t>ευσύνοπτο</w:t>
      </w:r>
      <w:r w:rsidR="00BF542F">
        <w:rPr>
          <w:rFonts w:cstheme="minorHAnsi"/>
          <w:sz w:val="28"/>
          <w:szCs w:val="28"/>
          <w:lang w:bidi="he-IL"/>
        </w:rPr>
        <w:t xml:space="preserve"> </w:t>
      </w:r>
      <w:r>
        <w:rPr>
          <w:rFonts w:cstheme="minorHAnsi"/>
          <w:sz w:val="28"/>
          <w:szCs w:val="28"/>
          <w:lang w:bidi="he-IL"/>
        </w:rPr>
        <w:t>τρόπο</w:t>
      </w:r>
      <w:r w:rsidR="00BF542F">
        <w:rPr>
          <w:rFonts w:cstheme="minorHAnsi"/>
          <w:sz w:val="28"/>
          <w:szCs w:val="28"/>
          <w:lang w:bidi="he-IL"/>
        </w:rPr>
        <w:t xml:space="preserve"> ο </w:t>
      </w:r>
      <w:r>
        <w:rPr>
          <w:rFonts w:cstheme="minorHAnsi"/>
          <w:sz w:val="28"/>
          <w:szCs w:val="28"/>
          <w:lang w:bidi="he-IL"/>
        </w:rPr>
        <w:t>Ιωάννης</w:t>
      </w:r>
      <w:r w:rsidR="00BF542F">
        <w:rPr>
          <w:rFonts w:cstheme="minorHAnsi"/>
          <w:sz w:val="28"/>
          <w:szCs w:val="28"/>
          <w:lang w:bidi="he-IL"/>
        </w:rPr>
        <w:t xml:space="preserve">. </w:t>
      </w:r>
      <w:r>
        <w:rPr>
          <w:rFonts w:cstheme="minorHAnsi"/>
          <w:sz w:val="28"/>
          <w:szCs w:val="28"/>
          <w:lang w:bidi="he-IL"/>
        </w:rPr>
        <w:t>Όσοι</w:t>
      </w:r>
      <w:r w:rsidR="00BF542F">
        <w:rPr>
          <w:rFonts w:cstheme="minorHAnsi"/>
          <w:sz w:val="28"/>
          <w:szCs w:val="28"/>
          <w:lang w:bidi="he-IL"/>
        </w:rPr>
        <w:t xml:space="preserve"> </w:t>
      </w:r>
      <w:r>
        <w:rPr>
          <w:rFonts w:cstheme="minorHAnsi"/>
          <w:sz w:val="28"/>
          <w:szCs w:val="28"/>
          <w:lang w:bidi="he-IL"/>
        </w:rPr>
        <w:t>πιστοί</w:t>
      </w:r>
      <w:r w:rsidR="00BF542F">
        <w:rPr>
          <w:rFonts w:cstheme="minorHAnsi"/>
          <w:sz w:val="28"/>
          <w:szCs w:val="28"/>
          <w:lang w:bidi="he-IL"/>
        </w:rPr>
        <w:t xml:space="preserve"> </w:t>
      </w:r>
      <w:r>
        <w:rPr>
          <w:rFonts w:cstheme="minorHAnsi"/>
          <w:sz w:val="28"/>
          <w:szCs w:val="28"/>
          <w:lang w:bidi="he-IL"/>
        </w:rPr>
        <w:t>επιθυμούν</w:t>
      </w:r>
      <w:r w:rsidR="00BF542F">
        <w:rPr>
          <w:rFonts w:cstheme="minorHAnsi"/>
          <w:sz w:val="28"/>
          <w:szCs w:val="28"/>
          <w:lang w:bidi="he-IL"/>
        </w:rPr>
        <w:t xml:space="preserve"> να </w:t>
      </w:r>
      <w:r>
        <w:rPr>
          <w:rFonts w:cstheme="minorHAnsi"/>
          <w:sz w:val="28"/>
          <w:szCs w:val="28"/>
          <w:lang w:bidi="he-IL"/>
        </w:rPr>
        <w:t>μαθητεύσουν</w:t>
      </w:r>
      <w:r w:rsidR="00BF542F">
        <w:rPr>
          <w:rFonts w:cstheme="minorHAnsi"/>
          <w:sz w:val="28"/>
          <w:szCs w:val="28"/>
          <w:lang w:bidi="he-IL"/>
        </w:rPr>
        <w:t xml:space="preserve"> τη </w:t>
      </w:r>
      <w:r>
        <w:rPr>
          <w:rFonts w:cstheme="minorHAnsi"/>
          <w:sz w:val="28"/>
          <w:szCs w:val="28"/>
          <w:lang w:bidi="he-IL"/>
        </w:rPr>
        <w:t>ζωή</w:t>
      </w:r>
      <w:r w:rsidR="00BF542F">
        <w:rPr>
          <w:rFonts w:cstheme="minorHAnsi"/>
          <w:sz w:val="28"/>
          <w:szCs w:val="28"/>
          <w:lang w:bidi="he-IL"/>
        </w:rPr>
        <w:t xml:space="preserve"> του </w:t>
      </w:r>
      <w:r>
        <w:rPr>
          <w:rFonts w:cstheme="minorHAnsi"/>
          <w:sz w:val="28"/>
          <w:szCs w:val="28"/>
          <w:lang w:bidi="he-IL"/>
        </w:rPr>
        <w:t>Ιησού</w:t>
      </w:r>
      <w:r w:rsidR="00BF542F">
        <w:rPr>
          <w:rFonts w:cstheme="minorHAnsi"/>
          <w:sz w:val="28"/>
          <w:szCs w:val="28"/>
          <w:lang w:bidi="he-IL"/>
        </w:rPr>
        <w:t xml:space="preserve"> </w:t>
      </w:r>
      <w:r>
        <w:rPr>
          <w:rFonts w:cstheme="minorHAnsi"/>
          <w:sz w:val="28"/>
          <w:szCs w:val="28"/>
          <w:lang w:bidi="he-IL"/>
        </w:rPr>
        <w:t>πρέπει</w:t>
      </w:r>
      <w:r w:rsidR="00BF542F">
        <w:rPr>
          <w:rFonts w:cstheme="minorHAnsi"/>
          <w:sz w:val="28"/>
          <w:szCs w:val="28"/>
          <w:lang w:bidi="he-IL"/>
        </w:rPr>
        <w:t xml:space="preserve"> να </w:t>
      </w:r>
      <w:r>
        <w:rPr>
          <w:rFonts w:cstheme="minorHAnsi"/>
          <w:sz w:val="28"/>
          <w:szCs w:val="28"/>
          <w:lang w:bidi="he-IL"/>
        </w:rPr>
        <w:t>υπομένουν</w:t>
      </w:r>
      <w:r w:rsidR="00BF542F">
        <w:rPr>
          <w:rFonts w:cstheme="minorHAnsi"/>
          <w:sz w:val="28"/>
          <w:szCs w:val="28"/>
          <w:lang w:bidi="he-IL"/>
        </w:rPr>
        <w:t xml:space="preserve"> και να </w:t>
      </w:r>
      <w:r>
        <w:rPr>
          <w:rFonts w:cstheme="minorHAnsi"/>
          <w:sz w:val="28"/>
          <w:szCs w:val="28"/>
          <w:lang w:bidi="he-IL"/>
        </w:rPr>
        <w:t>ανεχθούν</w:t>
      </w:r>
      <w:r w:rsidR="00BF542F">
        <w:rPr>
          <w:rFonts w:cstheme="minorHAnsi"/>
          <w:sz w:val="28"/>
          <w:szCs w:val="28"/>
          <w:lang w:bidi="he-IL"/>
        </w:rPr>
        <w:t xml:space="preserve"> </w:t>
      </w:r>
      <w:r>
        <w:rPr>
          <w:rFonts w:cstheme="minorHAnsi"/>
          <w:sz w:val="28"/>
          <w:szCs w:val="28"/>
          <w:lang w:bidi="he-IL"/>
        </w:rPr>
        <w:t>ενεργητικά</w:t>
      </w:r>
      <w:r w:rsidR="00BF542F">
        <w:rPr>
          <w:rFonts w:cstheme="minorHAnsi"/>
          <w:sz w:val="28"/>
          <w:szCs w:val="28"/>
          <w:lang w:bidi="he-IL"/>
        </w:rPr>
        <w:t xml:space="preserve"> και όχι </w:t>
      </w:r>
      <w:r>
        <w:rPr>
          <w:rFonts w:cstheme="minorHAnsi"/>
          <w:sz w:val="28"/>
          <w:szCs w:val="28"/>
          <w:lang w:bidi="he-IL"/>
        </w:rPr>
        <w:t>παθητικά</w:t>
      </w:r>
      <w:r w:rsidR="00BF542F">
        <w:rPr>
          <w:rFonts w:cstheme="minorHAnsi"/>
          <w:sz w:val="28"/>
          <w:szCs w:val="28"/>
          <w:lang w:bidi="he-IL"/>
        </w:rPr>
        <w:t xml:space="preserve"> τα </w:t>
      </w:r>
      <w:r>
        <w:rPr>
          <w:rFonts w:cstheme="minorHAnsi"/>
          <w:sz w:val="28"/>
          <w:szCs w:val="28"/>
          <w:lang w:bidi="he-IL"/>
        </w:rPr>
        <w:t>πάθη</w:t>
      </w:r>
      <w:r w:rsidR="00BF542F">
        <w:rPr>
          <w:rFonts w:cstheme="minorHAnsi"/>
          <w:sz w:val="28"/>
          <w:szCs w:val="28"/>
          <w:lang w:bidi="he-IL"/>
        </w:rPr>
        <w:t xml:space="preserve"> και τα </w:t>
      </w:r>
      <w:r>
        <w:rPr>
          <w:rFonts w:cstheme="minorHAnsi"/>
          <w:sz w:val="28"/>
          <w:szCs w:val="28"/>
          <w:lang w:bidi="he-IL"/>
        </w:rPr>
        <w:t>βασανιστήρια</w:t>
      </w:r>
      <w:r w:rsidR="00BF542F">
        <w:rPr>
          <w:rFonts w:cstheme="minorHAnsi"/>
          <w:sz w:val="28"/>
          <w:szCs w:val="28"/>
          <w:lang w:bidi="he-IL"/>
        </w:rPr>
        <w:t xml:space="preserve"> που </w:t>
      </w:r>
      <w:r>
        <w:rPr>
          <w:rFonts w:cstheme="minorHAnsi"/>
          <w:sz w:val="28"/>
          <w:szCs w:val="28"/>
          <w:lang w:bidi="he-IL"/>
        </w:rPr>
        <w:t>υπέστη</w:t>
      </w:r>
      <w:r w:rsidR="00BF542F">
        <w:rPr>
          <w:rFonts w:cstheme="minorHAnsi"/>
          <w:sz w:val="28"/>
          <w:szCs w:val="28"/>
          <w:lang w:bidi="he-IL"/>
        </w:rPr>
        <w:t xml:space="preserve"> ο </w:t>
      </w:r>
      <w:r>
        <w:rPr>
          <w:rFonts w:cstheme="minorHAnsi"/>
          <w:sz w:val="28"/>
          <w:szCs w:val="28"/>
          <w:lang w:bidi="he-IL"/>
        </w:rPr>
        <w:t>Ιησούς</w:t>
      </w:r>
      <w:r w:rsidR="00364D58">
        <w:rPr>
          <w:rFonts w:cstheme="minorHAnsi"/>
          <w:sz w:val="28"/>
          <w:szCs w:val="28"/>
          <w:lang w:bidi="he-IL"/>
        </w:rPr>
        <w:t>,</w:t>
      </w:r>
      <w:r w:rsidR="00BF542F">
        <w:rPr>
          <w:rFonts w:cstheme="minorHAnsi"/>
          <w:sz w:val="28"/>
          <w:szCs w:val="28"/>
          <w:lang w:bidi="he-IL"/>
        </w:rPr>
        <w:t xml:space="preserve"> ώστε να </w:t>
      </w:r>
      <w:r>
        <w:rPr>
          <w:rFonts w:cstheme="minorHAnsi"/>
          <w:sz w:val="28"/>
          <w:szCs w:val="28"/>
          <w:lang w:bidi="he-IL"/>
        </w:rPr>
        <w:t>αξιωθούν</w:t>
      </w:r>
      <w:r w:rsidR="00BF542F">
        <w:rPr>
          <w:rFonts w:cstheme="minorHAnsi"/>
          <w:sz w:val="28"/>
          <w:szCs w:val="28"/>
          <w:lang w:bidi="he-IL"/>
        </w:rPr>
        <w:t xml:space="preserve"> του </w:t>
      </w:r>
      <w:r>
        <w:rPr>
          <w:rFonts w:cstheme="minorHAnsi"/>
          <w:sz w:val="28"/>
          <w:szCs w:val="28"/>
          <w:lang w:bidi="he-IL"/>
        </w:rPr>
        <w:t>θανάτου</w:t>
      </w:r>
      <w:r w:rsidR="00BF542F">
        <w:rPr>
          <w:rFonts w:cstheme="minorHAnsi"/>
          <w:sz w:val="28"/>
          <w:szCs w:val="28"/>
          <w:lang w:bidi="he-IL"/>
        </w:rPr>
        <w:t xml:space="preserve"> του </w:t>
      </w:r>
      <w:r>
        <w:rPr>
          <w:rFonts w:cstheme="minorHAnsi"/>
          <w:sz w:val="28"/>
          <w:szCs w:val="28"/>
          <w:lang w:bidi="he-IL"/>
        </w:rPr>
        <w:t>παλαιού</w:t>
      </w:r>
      <w:r w:rsidR="00BF542F">
        <w:rPr>
          <w:rFonts w:cstheme="minorHAnsi"/>
          <w:sz w:val="28"/>
          <w:szCs w:val="28"/>
          <w:lang w:bidi="he-IL"/>
        </w:rPr>
        <w:t xml:space="preserve"> </w:t>
      </w:r>
      <w:r>
        <w:rPr>
          <w:rFonts w:cstheme="minorHAnsi"/>
          <w:sz w:val="28"/>
          <w:szCs w:val="28"/>
          <w:lang w:bidi="he-IL"/>
        </w:rPr>
        <w:t>ανθρώπου</w:t>
      </w:r>
      <w:r w:rsidR="00BF542F">
        <w:rPr>
          <w:rFonts w:cstheme="minorHAnsi"/>
          <w:sz w:val="28"/>
          <w:szCs w:val="28"/>
          <w:lang w:bidi="he-IL"/>
        </w:rPr>
        <w:t xml:space="preserve"> και της </w:t>
      </w:r>
      <w:r>
        <w:rPr>
          <w:rFonts w:cstheme="minorHAnsi"/>
          <w:sz w:val="28"/>
          <w:szCs w:val="28"/>
          <w:lang w:bidi="he-IL"/>
        </w:rPr>
        <w:t>αναστάσεως</w:t>
      </w:r>
      <w:r w:rsidR="00BF542F">
        <w:rPr>
          <w:rFonts w:cstheme="minorHAnsi"/>
          <w:sz w:val="28"/>
          <w:szCs w:val="28"/>
          <w:lang w:bidi="he-IL"/>
        </w:rPr>
        <w:t xml:space="preserve"> ενός </w:t>
      </w:r>
      <w:r>
        <w:rPr>
          <w:rFonts w:cstheme="minorHAnsi"/>
          <w:sz w:val="28"/>
          <w:szCs w:val="28"/>
          <w:lang w:bidi="he-IL"/>
        </w:rPr>
        <w:t>καινού</w:t>
      </w:r>
      <w:r w:rsidR="00BF542F">
        <w:rPr>
          <w:rFonts w:cstheme="minorHAnsi"/>
          <w:sz w:val="28"/>
          <w:szCs w:val="28"/>
          <w:lang w:bidi="he-IL"/>
        </w:rPr>
        <w:t xml:space="preserve"> </w:t>
      </w:r>
      <w:r>
        <w:rPr>
          <w:rFonts w:cstheme="minorHAnsi"/>
          <w:sz w:val="28"/>
          <w:szCs w:val="28"/>
          <w:lang w:bidi="he-IL"/>
        </w:rPr>
        <w:t>ανθρώπου</w:t>
      </w:r>
      <w:r w:rsidR="00BF542F">
        <w:rPr>
          <w:rFonts w:cstheme="minorHAnsi"/>
          <w:sz w:val="28"/>
          <w:szCs w:val="28"/>
          <w:lang w:bidi="he-IL"/>
        </w:rPr>
        <w:t>.</w:t>
      </w:r>
      <w:r w:rsidR="00364D58">
        <w:rPr>
          <w:rFonts w:cstheme="minorHAnsi"/>
          <w:sz w:val="28"/>
          <w:szCs w:val="28"/>
          <w:lang w:bidi="he-IL"/>
        </w:rPr>
        <w:t xml:space="preserve"> Α</w:t>
      </w:r>
      <w:r w:rsidR="00BF542F">
        <w:rPr>
          <w:rFonts w:cstheme="minorHAnsi"/>
          <w:sz w:val="28"/>
          <w:szCs w:val="28"/>
          <w:lang w:bidi="he-IL"/>
        </w:rPr>
        <w:t xml:space="preserve">υτή η </w:t>
      </w:r>
      <w:r>
        <w:rPr>
          <w:rFonts w:cstheme="minorHAnsi"/>
          <w:sz w:val="28"/>
          <w:szCs w:val="28"/>
          <w:lang w:bidi="he-IL"/>
        </w:rPr>
        <w:t>διαδικασία</w:t>
      </w:r>
      <w:r w:rsidR="00BF542F">
        <w:rPr>
          <w:rFonts w:cstheme="minorHAnsi"/>
          <w:sz w:val="28"/>
          <w:szCs w:val="28"/>
          <w:lang w:bidi="he-IL"/>
        </w:rPr>
        <w:t xml:space="preserve"> είναι </w:t>
      </w:r>
      <w:r>
        <w:rPr>
          <w:rFonts w:cstheme="minorHAnsi"/>
          <w:sz w:val="28"/>
          <w:szCs w:val="28"/>
          <w:lang w:bidi="he-IL"/>
        </w:rPr>
        <w:t>επίπονη</w:t>
      </w:r>
      <w:r w:rsidR="00364D58">
        <w:rPr>
          <w:rFonts w:cstheme="minorHAnsi"/>
          <w:sz w:val="28"/>
          <w:szCs w:val="28"/>
          <w:lang w:bidi="he-IL"/>
        </w:rPr>
        <w:t>,</w:t>
      </w:r>
      <w:r w:rsidR="00BF542F">
        <w:rPr>
          <w:rFonts w:cstheme="minorHAnsi"/>
          <w:sz w:val="28"/>
          <w:szCs w:val="28"/>
          <w:lang w:bidi="he-IL"/>
        </w:rPr>
        <w:t xml:space="preserve"> </w:t>
      </w:r>
      <w:r>
        <w:rPr>
          <w:rFonts w:cstheme="minorHAnsi"/>
          <w:sz w:val="28"/>
          <w:szCs w:val="28"/>
          <w:lang w:bidi="he-IL"/>
        </w:rPr>
        <w:t>επειδή</w:t>
      </w:r>
      <w:r w:rsidR="00BF542F">
        <w:rPr>
          <w:rFonts w:cstheme="minorHAnsi"/>
          <w:sz w:val="28"/>
          <w:szCs w:val="28"/>
          <w:lang w:bidi="he-IL"/>
        </w:rPr>
        <w:t xml:space="preserve"> ο </w:t>
      </w:r>
      <w:r>
        <w:rPr>
          <w:rFonts w:cstheme="minorHAnsi"/>
          <w:sz w:val="28"/>
          <w:szCs w:val="28"/>
          <w:lang w:bidi="he-IL"/>
        </w:rPr>
        <w:t>διάβολος</w:t>
      </w:r>
      <w:r w:rsidR="00BF542F">
        <w:rPr>
          <w:rFonts w:cstheme="minorHAnsi"/>
          <w:sz w:val="28"/>
          <w:szCs w:val="28"/>
          <w:lang w:bidi="he-IL"/>
        </w:rPr>
        <w:t xml:space="preserve"> θα </w:t>
      </w:r>
      <w:r>
        <w:rPr>
          <w:rFonts w:cstheme="minorHAnsi"/>
          <w:sz w:val="28"/>
          <w:szCs w:val="28"/>
          <w:lang w:bidi="he-IL"/>
        </w:rPr>
        <w:t>αντισταθεί</w:t>
      </w:r>
      <w:r w:rsidR="00BF542F">
        <w:rPr>
          <w:rFonts w:cstheme="minorHAnsi"/>
          <w:sz w:val="28"/>
          <w:szCs w:val="28"/>
          <w:lang w:bidi="he-IL"/>
        </w:rPr>
        <w:t xml:space="preserve"> και θα </w:t>
      </w:r>
      <w:r>
        <w:rPr>
          <w:rFonts w:cstheme="minorHAnsi"/>
          <w:sz w:val="28"/>
          <w:szCs w:val="28"/>
          <w:lang w:bidi="he-IL"/>
        </w:rPr>
        <w:t>προκαλέσει</w:t>
      </w:r>
      <w:r w:rsidR="00BF542F">
        <w:rPr>
          <w:rFonts w:cstheme="minorHAnsi"/>
          <w:sz w:val="28"/>
          <w:szCs w:val="28"/>
          <w:lang w:bidi="he-IL"/>
        </w:rPr>
        <w:t xml:space="preserve"> </w:t>
      </w:r>
      <w:r>
        <w:rPr>
          <w:rFonts w:cstheme="minorHAnsi"/>
          <w:sz w:val="28"/>
          <w:szCs w:val="28"/>
          <w:lang w:bidi="he-IL"/>
        </w:rPr>
        <w:t>τραύματα</w:t>
      </w:r>
      <w:r w:rsidR="00BF542F">
        <w:rPr>
          <w:rFonts w:cstheme="minorHAnsi"/>
          <w:sz w:val="28"/>
          <w:szCs w:val="28"/>
          <w:lang w:bidi="he-IL"/>
        </w:rPr>
        <w:t xml:space="preserve"> </w:t>
      </w:r>
      <w:r>
        <w:rPr>
          <w:rFonts w:cstheme="minorHAnsi"/>
          <w:sz w:val="28"/>
          <w:szCs w:val="28"/>
          <w:lang w:bidi="he-IL"/>
        </w:rPr>
        <w:t>σωματικά</w:t>
      </w:r>
      <w:r w:rsidR="00BF542F">
        <w:rPr>
          <w:rFonts w:cstheme="minorHAnsi"/>
          <w:sz w:val="28"/>
          <w:szCs w:val="28"/>
          <w:lang w:bidi="he-IL"/>
        </w:rPr>
        <w:t xml:space="preserve"> και </w:t>
      </w:r>
      <w:r>
        <w:rPr>
          <w:rFonts w:cstheme="minorHAnsi"/>
          <w:sz w:val="28"/>
          <w:szCs w:val="28"/>
          <w:lang w:bidi="he-IL"/>
        </w:rPr>
        <w:t>ψυχικά</w:t>
      </w:r>
      <w:r w:rsidR="00BF542F">
        <w:rPr>
          <w:rFonts w:cstheme="minorHAnsi"/>
          <w:sz w:val="28"/>
          <w:szCs w:val="28"/>
          <w:lang w:bidi="he-IL"/>
        </w:rPr>
        <w:t xml:space="preserve"> στον </w:t>
      </w:r>
      <w:r>
        <w:rPr>
          <w:rFonts w:cstheme="minorHAnsi"/>
          <w:sz w:val="28"/>
          <w:szCs w:val="28"/>
          <w:lang w:bidi="he-IL"/>
        </w:rPr>
        <w:t>άνθρωπο</w:t>
      </w:r>
      <w:r w:rsidR="00EA2C04">
        <w:rPr>
          <w:rFonts w:cstheme="minorHAnsi"/>
          <w:sz w:val="28"/>
          <w:szCs w:val="28"/>
          <w:lang w:bidi="he-IL"/>
        </w:rPr>
        <w:t>,</w:t>
      </w:r>
      <w:r w:rsidR="00BF542F">
        <w:rPr>
          <w:rFonts w:cstheme="minorHAnsi"/>
          <w:sz w:val="28"/>
          <w:szCs w:val="28"/>
          <w:lang w:bidi="he-IL"/>
        </w:rPr>
        <w:t xml:space="preserve"> που θα </w:t>
      </w:r>
      <w:r>
        <w:rPr>
          <w:rFonts w:cstheme="minorHAnsi"/>
          <w:sz w:val="28"/>
          <w:szCs w:val="28"/>
          <w:lang w:bidi="he-IL"/>
        </w:rPr>
        <w:t>επιθυμήσει</w:t>
      </w:r>
      <w:r w:rsidR="00BF542F">
        <w:rPr>
          <w:rFonts w:cstheme="minorHAnsi"/>
          <w:sz w:val="28"/>
          <w:szCs w:val="28"/>
          <w:lang w:bidi="he-IL"/>
        </w:rPr>
        <w:t xml:space="preserve"> να </w:t>
      </w:r>
      <w:r>
        <w:rPr>
          <w:rFonts w:cstheme="minorHAnsi"/>
          <w:sz w:val="28"/>
          <w:szCs w:val="28"/>
          <w:lang w:bidi="he-IL"/>
        </w:rPr>
        <w:t>ακολουθήσει</w:t>
      </w:r>
      <w:r w:rsidR="00BF542F">
        <w:rPr>
          <w:rFonts w:cstheme="minorHAnsi"/>
          <w:sz w:val="28"/>
          <w:szCs w:val="28"/>
          <w:lang w:bidi="he-IL"/>
        </w:rPr>
        <w:t xml:space="preserve"> την </w:t>
      </w:r>
      <w:r>
        <w:rPr>
          <w:rFonts w:cstheme="minorHAnsi"/>
          <w:sz w:val="28"/>
          <w:szCs w:val="28"/>
          <w:lang w:bidi="he-IL"/>
        </w:rPr>
        <w:t>οδό</w:t>
      </w:r>
      <w:r w:rsidR="00BF542F">
        <w:rPr>
          <w:rFonts w:cstheme="minorHAnsi"/>
          <w:sz w:val="28"/>
          <w:szCs w:val="28"/>
          <w:lang w:bidi="he-IL"/>
        </w:rPr>
        <w:t xml:space="preserve"> των </w:t>
      </w:r>
      <w:r>
        <w:rPr>
          <w:rFonts w:cstheme="minorHAnsi"/>
          <w:sz w:val="28"/>
          <w:szCs w:val="28"/>
          <w:lang w:bidi="he-IL"/>
        </w:rPr>
        <w:t xml:space="preserve">παθών </w:t>
      </w:r>
      <w:r w:rsidR="00BF542F">
        <w:rPr>
          <w:rFonts w:cstheme="minorHAnsi"/>
          <w:sz w:val="28"/>
          <w:szCs w:val="28"/>
          <w:lang w:bidi="he-IL"/>
        </w:rPr>
        <w:t xml:space="preserve">και του </w:t>
      </w:r>
      <w:r>
        <w:rPr>
          <w:rFonts w:cstheme="minorHAnsi"/>
          <w:sz w:val="28"/>
          <w:szCs w:val="28"/>
          <w:lang w:bidi="he-IL"/>
        </w:rPr>
        <w:t>σταυρού</w:t>
      </w:r>
      <w:r w:rsidR="00BF542F">
        <w:rPr>
          <w:rFonts w:cstheme="minorHAnsi"/>
          <w:sz w:val="28"/>
          <w:szCs w:val="28"/>
          <w:lang w:bidi="he-IL"/>
        </w:rPr>
        <w:t xml:space="preserve">. Θα τον </w:t>
      </w:r>
      <w:r>
        <w:rPr>
          <w:rFonts w:cstheme="minorHAnsi"/>
          <w:sz w:val="28"/>
          <w:szCs w:val="28"/>
          <w:lang w:bidi="he-IL"/>
        </w:rPr>
        <w:t>εξευτελίσει</w:t>
      </w:r>
      <w:r w:rsidR="00364D58">
        <w:rPr>
          <w:rFonts w:cstheme="minorHAnsi"/>
          <w:sz w:val="28"/>
          <w:szCs w:val="28"/>
          <w:lang w:bidi="he-IL"/>
        </w:rPr>
        <w:t>,</w:t>
      </w:r>
      <w:r w:rsidR="00BF542F">
        <w:rPr>
          <w:rFonts w:cstheme="minorHAnsi"/>
          <w:sz w:val="28"/>
          <w:szCs w:val="28"/>
          <w:lang w:bidi="he-IL"/>
        </w:rPr>
        <w:t xml:space="preserve"> θα τον </w:t>
      </w:r>
      <w:r>
        <w:rPr>
          <w:rFonts w:cstheme="minorHAnsi"/>
          <w:sz w:val="28"/>
          <w:szCs w:val="28"/>
          <w:lang w:bidi="he-IL"/>
        </w:rPr>
        <w:t>βασανίσει</w:t>
      </w:r>
      <w:r w:rsidR="00BF542F">
        <w:rPr>
          <w:rFonts w:cstheme="minorHAnsi"/>
          <w:sz w:val="28"/>
          <w:szCs w:val="28"/>
          <w:lang w:bidi="he-IL"/>
        </w:rPr>
        <w:t xml:space="preserve"> με </w:t>
      </w:r>
      <w:r>
        <w:rPr>
          <w:rFonts w:cstheme="minorHAnsi"/>
          <w:sz w:val="28"/>
          <w:szCs w:val="28"/>
          <w:lang w:bidi="he-IL"/>
        </w:rPr>
        <w:t>αφόρητους</w:t>
      </w:r>
      <w:r w:rsidR="00BF542F">
        <w:rPr>
          <w:rFonts w:cstheme="minorHAnsi"/>
          <w:sz w:val="28"/>
          <w:szCs w:val="28"/>
          <w:lang w:bidi="he-IL"/>
        </w:rPr>
        <w:t xml:space="preserve"> </w:t>
      </w:r>
      <w:r>
        <w:rPr>
          <w:rFonts w:cstheme="minorHAnsi"/>
          <w:sz w:val="28"/>
          <w:szCs w:val="28"/>
          <w:lang w:bidi="he-IL"/>
        </w:rPr>
        <w:t>σωματικούς</w:t>
      </w:r>
      <w:r w:rsidR="00BF542F">
        <w:rPr>
          <w:rFonts w:cstheme="minorHAnsi"/>
          <w:sz w:val="28"/>
          <w:szCs w:val="28"/>
          <w:lang w:bidi="he-IL"/>
        </w:rPr>
        <w:t xml:space="preserve"> και </w:t>
      </w:r>
      <w:r>
        <w:rPr>
          <w:rFonts w:cstheme="minorHAnsi"/>
          <w:sz w:val="28"/>
          <w:szCs w:val="28"/>
          <w:lang w:bidi="he-IL"/>
        </w:rPr>
        <w:t>ψυχικούς</w:t>
      </w:r>
      <w:r w:rsidR="00BF542F">
        <w:rPr>
          <w:rFonts w:cstheme="minorHAnsi"/>
          <w:sz w:val="28"/>
          <w:szCs w:val="28"/>
          <w:lang w:bidi="he-IL"/>
        </w:rPr>
        <w:t xml:space="preserve"> </w:t>
      </w:r>
      <w:r>
        <w:rPr>
          <w:rFonts w:cstheme="minorHAnsi"/>
          <w:sz w:val="28"/>
          <w:szCs w:val="28"/>
          <w:lang w:bidi="he-IL"/>
        </w:rPr>
        <w:t>κόπους</w:t>
      </w:r>
      <w:r w:rsidR="00364D58">
        <w:rPr>
          <w:rFonts w:cstheme="minorHAnsi"/>
          <w:sz w:val="28"/>
          <w:szCs w:val="28"/>
          <w:lang w:bidi="he-IL"/>
        </w:rPr>
        <w:t>,</w:t>
      </w:r>
      <w:r w:rsidR="00BF542F">
        <w:rPr>
          <w:rFonts w:cstheme="minorHAnsi"/>
          <w:sz w:val="28"/>
          <w:szCs w:val="28"/>
          <w:lang w:bidi="he-IL"/>
        </w:rPr>
        <w:t xml:space="preserve"> θα </w:t>
      </w:r>
      <w:r>
        <w:rPr>
          <w:rFonts w:cstheme="minorHAnsi"/>
          <w:sz w:val="28"/>
          <w:szCs w:val="28"/>
          <w:lang w:bidi="he-IL"/>
        </w:rPr>
        <w:t>βάψει</w:t>
      </w:r>
      <w:r w:rsidR="00BF542F">
        <w:rPr>
          <w:rFonts w:cstheme="minorHAnsi"/>
          <w:sz w:val="28"/>
          <w:szCs w:val="28"/>
          <w:lang w:bidi="he-IL"/>
        </w:rPr>
        <w:t xml:space="preserve"> το </w:t>
      </w:r>
      <w:r>
        <w:rPr>
          <w:rFonts w:cstheme="minorHAnsi"/>
          <w:sz w:val="28"/>
          <w:szCs w:val="28"/>
          <w:lang w:bidi="he-IL"/>
        </w:rPr>
        <w:t>σώμα</w:t>
      </w:r>
      <w:r w:rsidR="00BF542F">
        <w:rPr>
          <w:rFonts w:cstheme="minorHAnsi"/>
          <w:sz w:val="28"/>
          <w:szCs w:val="28"/>
          <w:lang w:bidi="he-IL"/>
        </w:rPr>
        <w:t xml:space="preserve"> και την </w:t>
      </w:r>
      <w:r>
        <w:rPr>
          <w:rFonts w:cstheme="minorHAnsi"/>
          <w:sz w:val="28"/>
          <w:szCs w:val="28"/>
          <w:lang w:bidi="he-IL"/>
        </w:rPr>
        <w:t>ψυχή</w:t>
      </w:r>
      <w:r w:rsidR="00BF542F">
        <w:rPr>
          <w:rFonts w:cstheme="minorHAnsi"/>
          <w:sz w:val="28"/>
          <w:szCs w:val="28"/>
          <w:lang w:bidi="he-IL"/>
        </w:rPr>
        <w:t xml:space="preserve"> του με </w:t>
      </w:r>
      <w:r>
        <w:rPr>
          <w:rFonts w:cstheme="minorHAnsi"/>
          <w:sz w:val="28"/>
          <w:szCs w:val="28"/>
          <w:lang w:bidi="he-IL"/>
        </w:rPr>
        <w:t>αίμα</w:t>
      </w:r>
      <w:r w:rsidR="00673B0D">
        <w:rPr>
          <w:rFonts w:cstheme="minorHAnsi"/>
          <w:sz w:val="28"/>
          <w:szCs w:val="28"/>
          <w:lang w:bidi="he-IL"/>
        </w:rPr>
        <w:t>,</w:t>
      </w:r>
      <w:r w:rsidR="00BF542F">
        <w:rPr>
          <w:rFonts w:cstheme="minorHAnsi"/>
          <w:sz w:val="28"/>
          <w:szCs w:val="28"/>
          <w:lang w:bidi="he-IL"/>
        </w:rPr>
        <w:t xml:space="preserve"> </w:t>
      </w:r>
      <w:r>
        <w:rPr>
          <w:rFonts w:cstheme="minorHAnsi"/>
          <w:sz w:val="28"/>
          <w:szCs w:val="28"/>
          <w:lang w:bidi="he-IL"/>
        </w:rPr>
        <w:t>προκειμένου</w:t>
      </w:r>
      <w:r w:rsidR="00BF542F">
        <w:rPr>
          <w:rFonts w:cstheme="minorHAnsi"/>
          <w:sz w:val="28"/>
          <w:szCs w:val="28"/>
          <w:lang w:bidi="he-IL"/>
        </w:rPr>
        <w:t xml:space="preserve"> να τον </w:t>
      </w:r>
      <w:r>
        <w:rPr>
          <w:rFonts w:cstheme="minorHAnsi"/>
          <w:sz w:val="28"/>
          <w:szCs w:val="28"/>
          <w:lang w:bidi="he-IL"/>
        </w:rPr>
        <w:t>αποτρέψει</w:t>
      </w:r>
      <w:r w:rsidR="00BF542F">
        <w:rPr>
          <w:rFonts w:cstheme="minorHAnsi"/>
          <w:sz w:val="28"/>
          <w:szCs w:val="28"/>
          <w:lang w:bidi="he-IL"/>
        </w:rPr>
        <w:t xml:space="preserve"> από την </w:t>
      </w:r>
      <w:r>
        <w:rPr>
          <w:rFonts w:cstheme="minorHAnsi"/>
          <w:sz w:val="28"/>
          <w:szCs w:val="28"/>
          <w:lang w:bidi="he-IL"/>
        </w:rPr>
        <w:t>αναστάσιμη</w:t>
      </w:r>
      <w:r w:rsidR="00BF542F">
        <w:rPr>
          <w:rFonts w:cstheme="minorHAnsi"/>
          <w:sz w:val="28"/>
          <w:szCs w:val="28"/>
          <w:lang w:bidi="he-IL"/>
        </w:rPr>
        <w:t xml:space="preserve"> </w:t>
      </w:r>
      <w:r>
        <w:rPr>
          <w:rFonts w:cstheme="minorHAnsi"/>
          <w:sz w:val="28"/>
          <w:szCs w:val="28"/>
          <w:lang w:bidi="he-IL"/>
        </w:rPr>
        <w:t>επιλογή</w:t>
      </w:r>
      <w:r w:rsidR="00BF542F">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Έτσι</w:t>
      </w:r>
      <w:r w:rsidR="00BA41C9">
        <w:rPr>
          <w:rFonts w:cstheme="minorHAnsi"/>
          <w:sz w:val="28"/>
          <w:szCs w:val="28"/>
          <w:lang w:bidi="he-IL"/>
        </w:rPr>
        <w:t xml:space="preserve"> </w:t>
      </w:r>
      <w:r>
        <w:rPr>
          <w:rFonts w:cstheme="minorHAnsi"/>
          <w:sz w:val="28"/>
          <w:szCs w:val="28"/>
          <w:lang w:bidi="he-IL"/>
        </w:rPr>
        <w:t>πρώτος</w:t>
      </w:r>
      <w:r w:rsidR="00BA41C9">
        <w:rPr>
          <w:rFonts w:cstheme="minorHAnsi"/>
          <w:sz w:val="28"/>
          <w:szCs w:val="28"/>
          <w:lang w:bidi="he-IL"/>
        </w:rPr>
        <w:t xml:space="preserve"> και </w:t>
      </w:r>
      <w:r>
        <w:rPr>
          <w:rFonts w:cstheme="minorHAnsi"/>
          <w:sz w:val="28"/>
          <w:szCs w:val="28"/>
          <w:lang w:bidi="he-IL"/>
        </w:rPr>
        <w:t>εκούσια</w:t>
      </w:r>
      <w:r w:rsidR="00EA2C04">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χωρίς</w:t>
      </w:r>
      <w:r w:rsidR="00BA41C9">
        <w:rPr>
          <w:rFonts w:cstheme="minorHAnsi"/>
          <w:sz w:val="28"/>
          <w:szCs w:val="28"/>
          <w:lang w:bidi="he-IL"/>
        </w:rPr>
        <w:t xml:space="preserve"> να </w:t>
      </w:r>
      <w:r>
        <w:rPr>
          <w:rFonts w:cstheme="minorHAnsi"/>
          <w:sz w:val="28"/>
          <w:szCs w:val="28"/>
          <w:lang w:bidi="he-IL"/>
        </w:rPr>
        <w:t>διαθέτει</w:t>
      </w:r>
      <w:r w:rsidR="00BA41C9">
        <w:rPr>
          <w:rFonts w:cstheme="minorHAnsi"/>
          <w:sz w:val="28"/>
          <w:szCs w:val="28"/>
          <w:lang w:bidi="he-IL"/>
        </w:rPr>
        <w:t xml:space="preserve"> τους </w:t>
      </w:r>
      <w:r>
        <w:rPr>
          <w:rFonts w:cstheme="minorHAnsi"/>
          <w:sz w:val="28"/>
          <w:szCs w:val="28"/>
          <w:lang w:bidi="he-IL"/>
        </w:rPr>
        <w:t>δερμάτινους</w:t>
      </w:r>
      <w:r w:rsidR="00BA41C9">
        <w:rPr>
          <w:rFonts w:cstheme="minorHAnsi"/>
          <w:sz w:val="28"/>
          <w:szCs w:val="28"/>
          <w:lang w:bidi="he-IL"/>
        </w:rPr>
        <w:t xml:space="preserve"> </w:t>
      </w:r>
      <w:r>
        <w:rPr>
          <w:rFonts w:cstheme="minorHAnsi"/>
          <w:sz w:val="28"/>
          <w:szCs w:val="28"/>
          <w:lang w:bidi="he-IL"/>
        </w:rPr>
        <w:t>χιτώνες</w:t>
      </w:r>
      <w:r w:rsidR="00BA41C9">
        <w:rPr>
          <w:rFonts w:cstheme="minorHAnsi"/>
          <w:sz w:val="28"/>
          <w:szCs w:val="28"/>
          <w:lang w:bidi="he-IL"/>
        </w:rPr>
        <w:t xml:space="preserve"> του </w:t>
      </w:r>
      <w:r>
        <w:rPr>
          <w:rFonts w:cstheme="minorHAnsi"/>
          <w:sz w:val="28"/>
          <w:szCs w:val="28"/>
          <w:lang w:bidi="he-IL"/>
        </w:rPr>
        <w:t>παλαιού</w:t>
      </w:r>
      <w:r w:rsidR="00BA41C9">
        <w:rPr>
          <w:rFonts w:cstheme="minorHAnsi"/>
          <w:sz w:val="28"/>
          <w:szCs w:val="28"/>
          <w:lang w:bidi="he-IL"/>
        </w:rPr>
        <w:t xml:space="preserve"> </w:t>
      </w:r>
      <w:r>
        <w:rPr>
          <w:rFonts w:cstheme="minorHAnsi"/>
          <w:sz w:val="28"/>
          <w:szCs w:val="28"/>
          <w:lang w:bidi="he-IL"/>
        </w:rPr>
        <w:t>ανθρώπου</w:t>
      </w:r>
      <w:r w:rsidR="00364D58">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έχοντας</w:t>
      </w:r>
      <w:r w:rsidR="00BA41C9">
        <w:rPr>
          <w:rFonts w:cstheme="minorHAnsi"/>
          <w:sz w:val="28"/>
          <w:szCs w:val="28"/>
          <w:lang w:bidi="he-IL"/>
        </w:rPr>
        <w:t xml:space="preserve"> </w:t>
      </w:r>
      <w:r>
        <w:rPr>
          <w:rFonts w:cstheme="minorHAnsi"/>
          <w:sz w:val="28"/>
          <w:szCs w:val="28"/>
          <w:lang w:bidi="he-IL"/>
        </w:rPr>
        <w:t>ενδυθεί</w:t>
      </w:r>
      <w:r w:rsidR="00BA41C9">
        <w:rPr>
          <w:rFonts w:cstheme="minorHAnsi"/>
          <w:sz w:val="28"/>
          <w:szCs w:val="28"/>
          <w:lang w:bidi="he-IL"/>
        </w:rPr>
        <w:t xml:space="preserve"> </w:t>
      </w:r>
      <w:r>
        <w:rPr>
          <w:rFonts w:cstheme="minorHAnsi"/>
          <w:sz w:val="28"/>
          <w:szCs w:val="28"/>
          <w:lang w:bidi="he-IL"/>
        </w:rPr>
        <w:t>μόνο</w:t>
      </w:r>
      <w:r w:rsidR="00BA41C9">
        <w:rPr>
          <w:rFonts w:cstheme="minorHAnsi"/>
          <w:sz w:val="28"/>
          <w:szCs w:val="28"/>
          <w:lang w:bidi="he-IL"/>
        </w:rPr>
        <w:t xml:space="preserve"> την </w:t>
      </w:r>
      <w:r>
        <w:rPr>
          <w:rFonts w:cstheme="minorHAnsi"/>
          <w:sz w:val="28"/>
          <w:szCs w:val="28"/>
          <w:lang w:bidi="he-IL"/>
        </w:rPr>
        <w:t>ανθρώπινη</w:t>
      </w:r>
      <w:r w:rsidR="00BA41C9">
        <w:rPr>
          <w:rFonts w:cstheme="minorHAnsi"/>
          <w:sz w:val="28"/>
          <w:szCs w:val="28"/>
          <w:lang w:bidi="he-IL"/>
        </w:rPr>
        <w:t xml:space="preserve"> </w:t>
      </w:r>
      <w:r>
        <w:rPr>
          <w:rFonts w:cstheme="minorHAnsi"/>
          <w:sz w:val="28"/>
          <w:szCs w:val="28"/>
          <w:lang w:bidi="he-IL"/>
        </w:rPr>
        <w:t>φύση</w:t>
      </w:r>
      <w:r w:rsidR="00BA41C9">
        <w:rPr>
          <w:rFonts w:cstheme="minorHAnsi"/>
          <w:sz w:val="28"/>
          <w:szCs w:val="28"/>
          <w:lang w:bidi="he-IL"/>
        </w:rPr>
        <w:t xml:space="preserve"> </w:t>
      </w:r>
      <w:r>
        <w:rPr>
          <w:rFonts w:cstheme="minorHAnsi"/>
          <w:sz w:val="28"/>
          <w:szCs w:val="28"/>
          <w:lang w:bidi="he-IL"/>
        </w:rPr>
        <w:t>ρίχνεται</w:t>
      </w:r>
      <w:r w:rsidR="00BA41C9">
        <w:rPr>
          <w:rFonts w:cstheme="minorHAnsi"/>
          <w:sz w:val="28"/>
          <w:szCs w:val="28"/>
          <w:lang w:bidi="he-IL"/>
        </w:rPr>
        <w:t xml:space="preserve"> ο </w:t>
      </w:r>
      <w:r>
        <w:rPr>
          <w:rFonts w:cstheme="minorHAnsi"/>
          <w:sz w:val="28"/>
          <w:szCs w:val="28"/>
          <w:lang w:bidi="he-IL"/>
        </w:rPr>
        <w:t>Ιησούς</w:t>
      </w:r>
      <w:r w:rsidR="00BA41C9">
        <w:rPr>
          <w:rFonts w:cstheme="minorHAnsi"/>
          <w:sz w:val="28"/>
          <w:szCs w:val="28"/>
          <w:lang w:bidi="he-IL"/>
        </w:rPr>
        <w:t xml:space="preserve"> στην </w:t>
      </w:r>
      <w:r>
        <w:rPr>
          <w:rFonts w:cstheme="minorHAnsi"/>
          <w:sz w:val="28"/>
          <w:szCs w:val="28"/>
          <w:lang w:bidi="he-IL"/>
        </w:rPr>
        <w:t>κάμινο</w:t>
      </w:r>
      <w:r w:rsidR="00BA41C9">
        <w:rPr>
          <w:rFonts w:cstheme="minorHAnsi"/>
          <w:sz w:val="28"/>
          <w:szCs w:val="28"/>
          <w:lang w:bidi="he-IL"/>
        </w:rPr>
        <w:t xml:space="preserve"> των </w:t>
      </w:r>
      <w:r>
        <w:rPr>
          <w:rFonts w:cstheme="minorHAnsi"/>
          <w:sz w:val="28"/>
          <w:szCs w:val="28"/>
          <w:lang w:bidi="he-IL"/>
        </w:rPr>
        <w:t>βασανιστηρίων</w:t>
      </w:r>
      <w:r w:rsidR="00364D58">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γινόμενος</w:t>
      </w:r>
      <w:r w:rsidR="00BA41C9">
        <w:rPr>
          <w:rFonts w:cstheme="minorHAnsi"/>
          <w:sz w:val="28"/>
          <w:szCs w:val="28"/>
          <w:lang w:bidi="he-IL"/>
        </w:rPr>
        <w:t xml:space="preserve"> </w:t>
      </w:r>
      <w:r>
        <w:rPr>
          <w:rFonts w:cstheme="minorHAnsi"/>
          <w:sz w:val="28"/>
          <w:szCs w:val="28"/>
          <w:lang w:bidi="he-IL"/>
        </w:rPr>
        <w:t>έτσι</w:t>
      </w:r>
      <w:r w:rsidR="00BA41C9">
        <w:rPr>
          <w:rFonts w:cstheme="minorHAnsi"/>
          <w:sz w:val="28"/>
          <w:szCs w:val="28"/>
          <w:lang w:bidi="he-IL"/>
        </w:rPr>
        <w:t xml:space="preserve"> </w:t>
      </w:r>
      <w:r>
        <w:rPr>
          <w:rFonts w:cstheme="minorHAnsi"/>
          <w:sz w:val="28"/>
          <w:szCs w:val="28"/>
          <w:lang w:bidi="he-IL"/>
        </w:rPr>
        <w:t>πρότυπο</w:t>
      </w:r>
      <w:r w:rsidR="00BA41C9">
        <w:rPr>
          <w:rFonts w:cstheme="minorHAnsi"/>
          <w:sz w:val="28"/>
          <w:szCs w:val="28"/>
          <w:lang w:bidi="he-IL"/>
        </w:rPr>
        <w:t xml:space="preserve"> για </w:t>
      </w:r>
      <w:r>
        <w:rPr>
          <w:rFonts w:cstheme="minorHAnsi"/>
          <w:sz w:val="28"/>
          <w:szCs w:val="28"/>
          <w:lang w:bidi="he-IL"/>
        </w:rPr>
        <w:t>όλους</w:t>
      </w:r>
      <w:r w:rsidR="00BA41C9">
        <w:rPr>
          <w:rFonts w:cstheme="minorHAnsi"/>
          <w:sz w:val="28"/>
          <w:szCs w:val="28"/>
          <w:lang w:bidi="he-IL"/>
        </w:rPr>
        <w:t xml:space="preserve"> τους </w:t>
      </w:r>
      <w:r>
        <w:rPr>
          <w:rFonts w:cstheme="minorHAnsi"/>
          <w:sz w:val="28"/>
          <w:szCs w:val="28"/>
          <w:lang w:bidi="he-IL"/>
        </w:rPr>
        <w:t>μαθητές</w:t>
      </w:r>
      <w:r w:rsidR="00BA41C9">
        <w:rPr>
          <w:rFonts w:cstheme="minorHAnsi"/>
          <w:sz w:val="28"/>
          <w:szCs w:val="28"/>
          <w:lang w:bidi="he-IL"/>
        </w:rPr>
        <w:t xml:space="preserve"> του.</w:t>
      </w:r>
    </w:p>
    <w:p w14:paraId="18E182FA" w14:textId="1E065122" w:rsidR="00D36306" w:rsidRDefault="001F3AD6"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Αυτοί</w:t>
      </w:r>
      <w:r w:rsidR="00BA41C9">
        <w:rPr>
          <w:rFonts w:cstheme="minorHAnsi"/>
          <w:sz w:val="28"/>
          <w:szCs w:val="28"/>
          <w:lang w:bidi="he-IL"/>
        </w:rPr>
        <w:t xml:space="preserve"> που </w:t>
      </w:r>
      <w:r>
        <w:rPr>
          <w:rFonts w:cstheme="minorHAnsi"/>
          <w:sz w:val="28"/>
          <w:szCs w:val="28"/>
          <w:lang w:bidi="he-IL"/>
        </w:rPr>
        <w:t>ανέλαβαν</w:t>
      </w:r>
      <w:r w:rsidR="00BA41C9">
        <w:rPr>
          <w:rFonts w:cstheme="minorHAnsi"/>
          <w:sz w:val="28"/>
          <w:szCs w:val="28"/>
          <w:lang w:bidi="he-IL"/>
        </w:rPr>
        <w:t xml:space="preserve"> αυτό το </w:t>
      </w:r>
      <w:r w:rsidR="003E11B0">
        <w:rPr>
          <w:rFonts w:cstheme="minorHAnsi"/>
          <w:sz w:val="28"/>
          <w:szCs w:val="28"/>
          <w:lang w:bidi="he-IL"/>
        </w:rPr>
        <w:t>ρόλο</w:t>
      </w:r>
      <w:r w:rsidR="00BA41C9">
        <w:rPr>
          <w:rFonts w:cstheme="minorHAnsi"/>
          <w:sz w:val="28"/>
          <w:szCs w:val="28"/>
          <w:lang w:bidi="he-IL"/>
        </w:rPr>
        <w:t xml:space="preserve"> να </w:t>
      </w:r>
      <w:r>
        <w:rPr>
          <w:rFonts w:cstheme="minorHAnsi"/>
          <w:sz w:val="28"/>
          <w:szCs w:val="28"/>
          <w:lang w:bidi="he-IL"/>
        </w:rPr>
        <w:t>γίνουν</w:t>
      </w:r>
      <w:r w:rsidR="00BA41C9">
        <w:rPr>
          <w:rFonts w:cstheme="minorHAnsi"/>
          <w:sz w:val="28"/>
          <w:szCs w:val="28"/>
          <w:lang w:bidi="he-IL"/>
        </w:rPr>
        <w:t xml:space="preserve"> </w:t>
      </w:r>
      <w:r>
        <w:rPr>
          <w:rFonts w:cstheme="minorHAnsi"/>
          <w:sz w:val="28"/>
          <w:szCs w:val="28"/>
          <w:lang w:bidi="he-IL"/>
        </w:rPr>
        <w:t>όργανα</w:t>
      </w:r>
      <w:r w:rsidR="00BA41C9">
        <w:rPr>
          <w:rFonts w:cstheme="minorHAnsi"/>
          <w:sz w:val="28"/>
          <w:szCs w:val="28"/>
          <w:lang w:bidi="he-IL"/>
        </w:rPr>
        <w:t xml:space="preserve"> του </w:t>
      </w:r>
      <w:r>
        <w:rPr>
          <w:rFonts w:cstheme="minorHAnsi"/>
          <w:sz w:val="28"/>
          <w:szCs w:val="28"/>
          <w:lang w:bidi="he-IL"/>
        </w:rPr>
        <w:t>σατανά</w:t>
      </w:r>
      <w:r w:rsidR="00EA2C04">
        <w:rPr>
          <w:rFonts w:cstheme="minorHAnsi"/>
          <w:sz w:val="28"/>
          <w:szCs w:val="28"/>
          <w:lang w:bidi="he-IL"/>
        </w:rPr>
        <w:t>,</w:t>
      </w:r>
      <w:r w:rsidR="00BA41C9">
        <w:rPr>
          <w:rFonts w:cstheme="minorHAnsi"/>
          <w:sz w:val="28"/>
          <w:szCs w:val="28"/>
          <w:lang w:bidi="he-IL"/>
        </w:rPr>
        <w:t xml:space="preserve"> όπως </w:t>
      </w:r>
      <w:r>
        <w:rPr>
          <w:rFonts w:cstheme="minorHAnsi"/>
          <w:sz w:val="28"/>
          <w:szCs w:val="28"/>
          <w:lang w:bidi="he-IL"/>
        </w:rPr>
        <w:t>αναφέρει</w:t>
      </w:r>
      <w:r w:rsidR="00BA41C9">
        <w:rPr>
          <w:rFonts w:cstheme="minorHAnsi"/>
          <w:sz w:val="28"/>
          <w:szCs w:val="28"/>
          <w:lang w:bidi="he-IL"/>
        </w:rPr>
        <w:t xml:space="preserve"> ο </w:t>
      </w:r>
      <w:r>
        <w:rPr>
          <w:rFonts w:cstheme="minorHAnsi"/>
          <w:sz w:val="28"/>
          <w:szCs w:val="28"/>
          <w:lang w:bidi="he-IL"/>
        </w:rPr>
        <w:t>Χρυσόστομος</w:t>
      </w:r>
      <w:r w:rsidR="00EA2C04">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ήταν</w:t>
      </w:r>
      <w:r w:rsidR="00BA41C9">
        <w:rPr>
          <w:rFonts w:cstheme="minorHAnsi"/>
          <w:sz w:val="28"/>
          <w:szCs w:val="28"/>
          <w:lang w:bidi="he-IL"/>
        </w:rPr>
        <w:t xml:space="preserve"> οι </w:t>
      </w:r>
      <w:r>
        <w:rPr>
          <w:rFonts w:cstheme="minorHAnsi"/>
          <w:sz w:val="28"/>
          <w:szCs w:val="28"/>
          <w:lang w:bidi="he-IL"/>
        </w:rPr>
        <w:t>Ρωμαίοι</w:t>
      </w:r>
      <w:r w:rsidR="00BA41C9">
        <w:rPr>
          <w:rFonts w:cstheme="minorHAnsi"/>
          <w:sz w:val="28"/>
          <w:szCs w:val="28"/>
          <w:lang w:bidi="he-IL"/>
        </w:rPr>
        <w:t xml:space="preserve"> </w:t>
      </w:r>
      <w:r>
        <w:rPr>
          <w:rFonts w:cstheme="minorHAnsi"/>
          <w:sz w:val="28"/>
          <w:szCs w:val="28"/>
          <w:lang w:bidi="he-IL"/>
        </w:rPr>
        <w:t>στρατιώτες</w:t>
      </w:r>
      <w:r w:rsidR="00BA41C9">
        <w:rPr>
          <w:rFonts w:cstheme="minorHAnsi"/>
          <w:sz w:val="28"/>
          <w:szCs w:val="28"/>
          <w:lang w:bidi="he-IL"/>
        </w:rPr>
        <w:t>.</w:t>
      </w:r>
      <w:r w:rsidR="00364D58" w:rsidRPr="00A2247E">
        <w:rPr>
          <w:rStyle w:val="a7"/>
        </w:rPr>
        <w:footnoteReference w:id="668"/>
      </w:r>
      <w:r w:rsidR="00BA41C9">
        <w:rPr>
          <w:rFonts w:cstheme="minorHAnsi"/>
          <w:sz w:val="28"/>
          <w:szCs w:val="28"/>
          <w:lang w:bidi="he-IL"/>
        </w:rPr>
        <w:t xml:space="preserve">  Ο </w:t>
      </w:r>
      <w:r>
        <w:rPr>
          <w:rFonts w:cstheme="minorHAnsi"/>
          <w:sz w:val="28"/>
          <w:szCs w:val="28"/>
          <w:lang w:bidi="he-IL"/>
        </w:rPr>
        <w:t>επίτροπος</w:t>
      </w:r>
      <w:r w:rsidR="00BA41C9">
        <w:rPr>
          <w:rFonts w:cstheme="minorHAnsi"/>
          <w:sz w:val="28"/>
          <w:szCs w:val="28"/>
          <w:lang w:bidi="he-IL"/>
        </w:rPr>
        <w:t xml:space="preserve"> ως </w:t>
      </w:r>
      <w:r>
        <w:rPr>
          <w:rFonts w:cstheme="minorHAnsi"/>
          <w:sz w:val="28"/>
          <w:szCs w:val="28"/>
          <w:lang w:bidi="he-IL"/>
        </w:rPr>
        <w:t>στρατιωτικός</w:t>
      </w:r>
      <w:r w:rsidR="00BA41C9">
        <w:rPr>
          <w:rFonts w:cstheme="minorHAnsi"/>
          <w:sz w:val="28"/>
          <w:szCs w:val="28"/>
          <w:lang w:bidi="he-IL"/>
        </w:rPr>
        <w:t xml:space="preserve"> </w:t>
      </w:r>
      <w:r>
        <w:rPr>
          <w:rFonts w:cstheme="minorHAnsi"/>
          <w:sz w:val="28"/>
          <w:szCs w:val="28"/>
          <w:lang w:bidi="he-IL"/>
        </w:rPr>
        <w:t>αρχηγός</w:t>
      </w:r>
      <w:r w:rsidR="00BA41C9">
        <w:rPr>
          <w:rFonts w:cstheme="minorHAnsi"/>
          <w:sz w:val="28"/>
          <w:szCs w:val="28"/>
          <w:lang w:bidi="he-IL"/>
        </w:rPr>
        <w:t xml:space="preserve"> δεν </w:t>
      </w:r>
      <w:r>
        <w:rPr>
          <w:rFonts w:cstheme="minorHAnsi"/>
          <w:sz w:val="28"/>
          <w:szCs w:val="28"/>
          <w:lang w:bidi="he-IL"/>
        </w:rPr>
        <w:t>είχε</w:t>
      </w:r>
      <w:r w:rsidR="00BA41C9">
        <w:rPr>
          <w:rFonts w:cstheme="minorHAnsi"/>
          <w:sz w:val="28"/>
          <w:szCs w:val="28"/>
          <w:lang w:bidi="he-IL"/>
        </w:rPr>
        <w:t xml:space="preserve"> </w:t>
      </w:r>
      <w:r>
        <w:rPr>
          <w:rFonts w:cstheme="minorHAnsi"/>
          <w:sz w:val="28"/>
          <w:szCs w:val="28"/>
          <w:lang w:bidi="he-IL"/>
        </w:rPr>
        <w:t>υπό</w:t>
      </w:r>
      <w:r w:rsidR="00BA41C9">
        <w:rPr>
          <w:rFonts w:cstheme="minorHAnsi"/>
          <w:sz w:val="28"/>
          <w:szCs w:val="28"/>
          <w:lang w:bidi="he-IL"/>
        </w:rPr>
        <w:t xml:space="preserve"> τις </w:t>
      </w:r>
      <w:r>
        <w:rPr>
          <w:rFonts w:cstheme="minorHAnsi"/>
          <w:sz w:val="28"/>
          <w:szCs w:val="28"/>
          <w:lang w:bidi="he-IL"/>
        </w:rPr>
        <w:t>διαταγές</w:t>
      </w:r>
      <w:r w:rsidR="00BA41C9">
        <w:rPr>
          <w:rFonts w:cstheme="minorHAnsi"/>
          <w:sz w:val="28"/>
          <w:szCs w:val="28"/>
          <w:lang w:bidi="he-IL"/>
        </w:rPr>
        <w:t xml:space="preserve"> του </w:t>
      </w:r>
      <w:r>
        <w:rPr>
          <w:rFonts w:cstheme="minorHAnsi"/>
          <w:sz w:val="28"/>
          <w:szCs w:val="28"/>
          <w:lang w:bidi="he-IL"/>
        </w:rPr>
        <w:t>ρωμαϊκές</w:t>
      </w:r>
      <w:r w:rsidR="00BA41C9">
        <w:rPr>
          <w:rFonts w:cstheme="minorHAnsi"/>
          <w:sz w:val="28"/>
          <w:szCs w:val="28"/>
          <w:lang w:bidi="he-IL"/>
        </w:rPr>
        <w:t xml:space="preserve"> </w:t>
      </w:r>
      <w:r>
        <w:rPr>
          <w:rFonts w:cstheme="minorHAnsi"/>
          <w:sz w:val="28"/>
          <w:szCs w:val="28"/>
          <w:lang w:bidi="he-IL"/>
        </w:rPr>
        <w:t>λεγεώνες</w:t>
      </w:r>
      <w:r w:rsidR="00BA41C9">
        <w:rPr>
          <w:rFonts w:cstheme="minorHAnsi"/>
          <w:sz w:val="28"/>
          <w:szCs w:val="28"/>
          <w:lang w:bidi="he-IL"/>
        </w:rPr>
        <w:t xml:space="preserve"> που </w:t>
      </w:r>
      <w:r>
        <w:rPr>
          <w:rFonts w:cstheme="minorHAnsi"/>
          <w:sz w:val="28"/>
          <w:szCs w:val="28"/>
          <w:lang w:bidi="he-IL"/>
        </w:rPr>
        <w:t>ενέδρευαν</w:t>
      </w:r>
      <w:r w:rsidR="00BA41C9">
        <w:rPr>
          <w:rFonts w:cstheme="minorHAnsi"/>
          <w:sz w:val="28"/>
          <w:szCs w:val="28"/>
          <w:lang w:bidi="he-IL"/>
        </w:rPr>
        <w:t xml:space="preserve"> στη </w:t>
      </w:r>
      <w:r>
        <w:rPr>
          <w:rFonts w:cstheme="minorHAnsi"/>
          <w:sz w:val="28"/>
          <w:szCs w:val="28"/>
          <w:lang w:bidi="he-IL"/>
        </w:rPr>
        <w:t>Συρία</w:t>
      </w:r>
      <w:r w:rsidR="00364D58">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αλλά</w:t>
      </w:r>
      <w:r w:rsidR="00BA41C9">
        <w:rPr>
          <w:rFonts w:cstheme="minorHAnsi"/>
          <w:sz w:val="28"/>
          <w:szCs w:val="28"/>
          <w:lang w:bidi="he-IL"/>
        </w:rPr>
        <w:t xml:space="preserve"> </w:t>
      </w:r>
      <w:r>
        <w:rPr>
          <w:rFonts w:cstheme="minorHAnsi"/>
          <w:sz w:val="28"/>
          <w:szCs w:val="28"/>
          <w:lang w:bidi="he-IL"/>
        </w:rPr>
        <w:t>είχε</w:t>
      </w:r>
      <w:r w:rsidR="00BA41C9">
        <w:rPr>
          <w:rFonts w:cstheme="minorHAnsi"/>
          <w:sz w:val="28"/>
          <w:szCs w:val="28"/>
          <w:lang w:bidi="he-IL"/>
        </w:rPr>
        <w:t xml:space="preserve"> </w:t>
      </w:r>
      <w:r>
        <w:rPr>
          <w:rFonts w:cstheme="minorHAnsi"/>
          <w:sz w:val="28"/>
          <w:szCs w:val="28"/>
          <w:lang w:bidi="he-IL"/>
        </w:rPr>
        <w:t>βοηθητικά</w:t>
      </w:r>
      <w:r w:rsidR="00BA41C9">
        <w:rPr>
          <w:rFonts w:cstheme="minorHAnsi"/>
          <w:sz w:val="28"/>
          <w:szCs w:val="28"/>
          <w:lang w:bidi="he-IL"/>
        </w:rPr>
        <w:t xml:space="preserve"> </w:t>
      </w:r>
      <w:r>
        <w:rPr>
          <w:rFonts w:cstheme="minorHAnsi"/>
          <w:sz w:val="28"/>
          <w:szCs w:val="28"/>
          <w:lang w:bidi="he-IL"/>
        </w:rPr>
        <w:t>στρατεύματα</w:t>
      </w:r>
      <w:r w:rsidR="00BA41C9">
        <w:rPr>
          <w:rFonts w:cstheme="minorHAnsi"/>
          <w:sz w:val="28"/>
          <w:szCs w:val="28"/>
          <w:lang w:bidi="he-IL"/>
        </w:rPr>
        <w:t xml:space="preserve"> που </w:t>
      </w:r>
      <w:r>
        <w:rPr>
          <w:rFonts w:cstheme="minorHAnsi"/>
          <w:sz w:val="28"/>
          <w:szCs w:val="28"/>
          <w:lang w:bidi="he-IL"/>
        </w:rPr>
        <w:t>αποτελούνταν</w:t>
      </w:r>
      <w:r w:rsidR="00BA41C9">
        <w:rPr>
          <w:rFonts w:cstheme="minorHAnsi"/>
          <w:sz w:val="28"/>
          <w:szCs w:val="28"/>
          <w:lang w:bidi="he-IL"/>
        </w:rPr>
        <w:t xml:space="preserve"> από </w:t>
      </w:r>
      <w:r>
        <w:rPr>
          <w:rFonts w:cstheme="minorHAnsi"/>
          <w:sz w:val="28"/>
          <w:szCs w:val="28"/>
          <w:lang w:bidi="he-IL"/>
        </w:rPr>
        <w:t>Σύριους</w:t>
      </w:r>
      <w:r w:rsidR="00BA41C9">
        <w:rPr>
          <w:rFonts w:cstheme="minorHAnsi"/>
          <w:sz w:val="28"/>
          <w:szCs w:val="28"/>
          <w:lang w:bidi="he-IL"/>
        </w:rPr>
        <w:t xml:space="preserve"> και </w:t>
      </w:r>
      <w:r>
        <w:rPr>
          <w:rFonts w:cstheme="minorHAnsi"/>
          <w:sz w:val="28"/>
          <w:szCs w:val="28"/>
          <w:lang w:bidi="he-IL"/>
        </w:rPr>
        <w:t>Έλληνες</w:t>
      </w:r>
      <w:r w:rsidR="00BA41C9">
        <w:rPr>
          <w:rFonts w:cstheme="minorHAnsi"/>
          <w:sz w:val="28"/>
          <w:szCs w:val="28"/>
          <w:lang w:bidi="he-IL"/>
        </w:rPr>
        <w:t xml:space="preserve">. Οι </w:t>
      </w:r>
      <w:r>
        <w:rPr>
          <w:rFonts w:cstheme="minorHAnsi"/>
          <w:sz w:val="28"/>
          <w:szCs w:val="28"/>
          <w:lang w:bidi="he-IL"/>
        </w:rPr>
        <w:t>ιουδαίοι</w:t>
      </w:r>
      <w:r w:rsidR="00BA41C9">
        <w:rPr>
          <w:rFonts w:cstheme="minorHAnsi"/>
          <w:sz w:val="28"/>
          <w:szCs w:val="28"/>
          <w:lang w:bidi="he-IL"/>
        </w:rPr>
        <w:t xml:space="preserve"> με </w:t>
      </w:r>
      <w:r>
        <w:rPr>
          <w:rFonts w:cstheme="minorHAnsi"/>
          <w:sz w:val="28"/>
          <w:szCs w:val="28"/>
          <w:lang w:bidi="he-IL"/>
        </w:rPr>
        <w:t>κάποιο</w:t>
      </w:r>
      <w:r w:rsidR="00BA41C9">
        <w:rPr>
          <w:rFonts w:cstheme="minorHAnsi"/>
          <w:sz w:val="28"/>
          <w:szCs w:val="28"/>
          <w:lang w:bidi="he-IL"/>
        </w:rPr>
        <w:t xml:space="preserve"> </w:t>
      </w:r>
      <w:r>
        <w:rPr>
          <w:rFonts w:cstheme="minorHAnsi"/>
          <w:sz w:val="28"/>
          <w:szCs w:val="28"/>
          <w:lang w:bidi="he-IL"/>
        </w:rPr>
        <w:t>παλιό</w:t>
      </w:r>
      <w:r w:rsidR="00BA41C9">
        <w:rPr>
          <w:rFonts w:cstheme="minorHAnsi"/>
          <w:sz w:val="28"/>
          <w:szCs w:val="28"/>
          <w:lang w:bidi="he-IL"/>
        </w:rPr>
        <w:t xml:space="preserve"> </w:t>
      </w:r>
      <w:r>
        <w:rPr>
          <w:rFonts w:cstheme="minorHAnsi"/>
          <w:sz w:val="28"/>
          <w:szCs w:val="28"/>
          <w:lang w:bidi="he-IL"/>
        </w:rPr>
        <w:t>ν</w:t>
      </w:r>
      <w:r w:rsidR="003E11B0">
        <w:rPr>
          <w:rFonts w:cstheme="minorHAnsi"/>
          <w:sz w:val="28"/>
          <w:szCs w:val="28"/>
          <w:lang w:bidi="he-IL"/>
        </w:rPr>
        <w:t>ό</w:t>
      </w:r>
      <w:r>
        <w:rPr>
          <w:rFonts w:cstheme="minorHAnsi"/>
          <w:sz w:val="28"/>
          <w:szCs w:val="28"/>
          <w:lang w:bidi="he-IL"/>
        </w:rPr>
        <w:t>μ</w:t>
      </w:r>
      <w:r w:rsidR="003E11B0">
        <w:rPr>
          <w:rFonts w:cstheme="minorHAnsi"/>
          <w:sz w:val="28"/>
          <w:szCs w:val="28"/>
          <w:lang w:bidi="he-IL"/>
        </w:rPr>
        <w:t>ο</w:t>
      </w:r>
      <w:r w:rsidR="00BA41C9">
        <w:rPr>
          <w:rFonts w:cstheme="minorHAnsi"/>
          <w:sz w:val="28"/>
          <w:szCs w:val="28"/>
          <w:lang w:bidi="he-IL"/>
        </w:rPr>
        <w:t xml:space="preserve"> </w:t>
      </w:r>
      <w:r>
        <w:rPr>
          <w:rFonts w:cstheme="minorHAnsi"/>
          <w:sz w:val="28"/>
          <w:szCs w:val="28"/>
          <w:lang w:bidi="he-IL"/>
        </w:rPr>
        <w:t>απαλλάσσονταν</w:t>
      </w:r>
      <w:r w:rsidR="00BA41C9">
        <w:rPr>
          <w:rFonts w:cstheme="minorHAnsi"/>
          <w:sz w:val="28"/>
          <w:szCs w:val="28"/>
          <w:lang w:bidi="he-IL"/>
        </w:rPr>
        <w:t xml:space="preserve"> από τη </w:t>
      </w:r>
      <w:r>
        <w:rPr>
          <w:rFonts w:cstheme="minorHAnsi"/>
          <w:sz w:val="28"/>
          <w:szCs w:val="28"/>
          <w:lang w:bidi="he-IL"/>
        </w:rPr>
        <w:t>στρατιωτική</w:t>
      </w:r>
      <w:r w:rsidR="00BA41C9">
        <w:rPr>
          <w:rFonts w:cstheme="minorHAnsi"/>
          <w:sz w:val="28"/>
          <w:szCs w:val="28"/>
          <w:lang w:bidi="he-IL"/>
        </w:rPr>
        <w:t xml:space="preserve"> </w:t>
      </w:r>
      <w:r>
        <w:rPr>
          <w:rFonts w:cstheme="minorHAnsi"/>
          <w:sz w:val="28"/>
          <w:szCs w:val="28"/>
          <w:lang w:bidi="he-IL"/>
        </w:rPr>
        <w:t>θητεία</w:t>
      </w:r>
      <w:r w:rsidR="00BA41C9">
        <w:rPr>
          <w:rFonts w:cstheme="minorHAnsi"/>
          <w:sz w:val="28"/>
          <w:szCs w:val="28"/>
          <w:lang w:bidi="he-IL"/>
        </w:rPr>
        <w:t xml:space="preserve">. Τα </w:t>
      </w:r>
      <w:r>
        <w:rPr>
          <w:rFonts w:cstheme="minorHAnsi"/>
          <w:sz w:val="28"/>
          <w:szCs w:val="28"/>
          <w:lang w:bidi="he-IL"/>
        </w:rPr>
        <w:t>στρατεύματα</w:t>
      </w:r>
      <w:r w:rsidR="00BA41C9">
        <w:rPr>
          <w:rFonts w:cstheme="minorHAnsi"/>
          <w:sz w:val="28"/>
          <w:szCs w:val="28"/>
          <w:lang w:bidi="he-IL"/>
        </w:rPr>
        <w:t xml:space="preserve">  </w:t>
      </w:r>
      <w:r>
        <w:rPr>
          <w:rFonts w:cstheme="minorHAnsi"/>
          <w:sz w:val="28"/>
          <w:szCs w:val="28"/>
          <w:lang w:bidi="he-IL"/>
        </w:rPr>
        <w:t>διαιρούνται</w:t>
      </w:r>
      <w:r w:rsidR="00BA41C9">
        <w:rPr>
          <w:rFonts w:cstheme="minorHAnsi"/>
          <w:sz w:val="28"/>
          <w:szCs w:val="28"/>
          <w:lang w:bidi="he-IL"/>
        </w:rPr>
        <w:t xml:space="preserve"> σε κο</w:t>
      </w:r>
      <w:r>
        <w:rPr>
          <w:rFonts w:cstheme="minorHAnsi"/>
          <w:sz w:val="28"/>
          <w:szCs w:val="28"/>
          <w:lang w:bidi="he-IL"/>
        </w:rPr>
        <w:t>ό</w:t>
      </w:r>
      <w:r w:rsidR="00BA41C9">
        <w:rPr>
          <w:rFonts w:cstheme="minorHAnsi"/>
          <w:sz w:val="28"/>
          <w:szCs w:val="28"/>
          <w:lang w:bidi="he-IL"/>
        </w:rPr>
        <w:t>ρτεις</w:t>
      </w:r>
      <w:r w:rsidR="00EA2C04">
        <w:rPr>
          <w:rFonts w:cstheme="minorHAnsi"/>
          <w:sz w:val="28"/>
          <w:szCs w:val="28"/>
          <w:lang w:bidi="he-IL"/>
        </w:rPr>
        <w:t>,</w:t>
      </w:r>
      <w:r w:rsidR="00BA41C9">
        <w:rPr>
          <w:rFonts w:cstheme="minorHAnsi"/>
          <w:sz w:val="28"/>
          <w:szCs w:val="28"/>
          <w:lang w:bidi="he-IL"/>
        </w:rPr>
        <w:t xml:space="preserve"> </w:t>
      </w:r>
      <w:r>
        <w:rPr>
          <w:rFonts w:cstheme="minorHAnsi"/>
          <w:sz w:val="28"/>
          <w:szCs w:val="28"/>
          <w:lang w:bidi="he-IL"/>
        </w:rPr>
        <w:t>λόχους</w:t>
      </w:r>
      <w:r w:rsidR="005220EB">
        <w:rPr>
          <w:rFonts w:cstheme="minorHAnsi"/>
          <w:sz w:val="28"/>
          <w:szCs w:val="28"/>
          <w:lang w:bidi="he-IL"/>
        </w:rPr>
        <w:t xml:space="preserve"> από 600 </w:t>
      </w:r>
      <w:r>
        <w:rPr>
          <w:rFonts w:cstheme="minorHAnsi"/>
          <w:sz w:val="28"/>
          <w:szCs w:val="28"/>
          <w:lang w:bidi="he-IL"/>
        </w:rPr>
        <w:t>άνδρες</w:t>
      </w:r>
      <w:r w:rsidR="005220EB">
        <w:rPr>
          <w:rFonts w:cstheme="minorHAnsi"/>
          <w:sz w:val="28"/>
          <w:szCs w:val="28"/>
          <w:lang w:bidi="he-IL"/>
        </w:rPr>
        <w:t xml:space="preserve">. Στην </w:t>
      </w:r>
      <w:r>
        <w:rPr>
          <w:rFonts w:cstheme="minorHAnsi"/>
          <w:sz w:val="28"/>
          <w:szCs w:val="28"/>
          <w:lang w:bidi="he-IL"/>
        </w:rPr>
        <w:t>Ιουδαία</w:t>
      </w:r>
      <w:r w:rsidR="005220EB">
        <w:rPr>
          <w:rFonts w:cstheme="minorHAnsi"/>
          <w:sz w:val="28"/>
          <w:szCs w:val="28"/>
          <w:lang w:bidi="he-IL"/>
        </w:rPr>
        <w:t xml:space="preserve"> </w:t>
      </w:r>
      <w:r>
        <w:rPr>
          <w:rFonts w:cstheme="minorHAnsi"/>
          <w:sz w:val="28"/>
          <w:szCs w:val="28"/>
          <w:lang w:bidi="he-IL"/>
        </w:rPr>
        <w:t>υπηρετούν</w:t>
      </w:r>
      <w:r w:rsidR="005220EB">
        <w:rPr>
          <w:rFonts w:cstheme="minorHAnsi"/>
          <w:sz w:val="28"/>
          <w:szCs w:val="28"/>
          <w:lang w:bidi="he-IL"/>
        </w:rPr>
        <w:t xml:space="preserve"> 5 κοόρτεις και ένα κέρας </w:t>
      </w:r>
      <w:r>
        <w:rPr>
          <w:rFonts w:cstheme="minorHAnsi"/>
          <w:sz w:val="28"/>
          <w:szCs w:val="28"/>
          <w:lang w:bidi="he-IL"/>
        </w:rPr>
        <w:t>ιππικού</w:t>
      </w:r>
      <w:r w:rsidR="005220EB">
        <w:rPr>
          <w:rFonts w:cstheme="minorHAnsi"/>
          <w:sz w:val="28"/>
          <w:szCs w:val="28"/>
          <w:lang w:bidi="he-IL"/>
        </w:rPr>
        <w:t xml:space="preserve">. Μια κοόρτις </w:t>
      </w:r>
      <w:r>
        <w:rPr>
          <w:rFonts w:cstheme="minorHAnsi"/>
          <w:sz w:val="28"/>
          <w:szCs w:val="28"/>
          <w:lang w:bidi="he-IL"/>
        </w:rPr>
        <w:t>είχε</w:t>
      </w:r>
      <w:r w:rsidR="005220EB">
        <w:rPr>
          <w:rFonts w:cstheme="minorHAnsi"/>
          <w:sz w:val="28"/>
          <w:szCs w:val="28"/>
          <w:lang w:bidi="he-IL"/>
        </w:rPr>
        <w:t xml:space="preserve"> </w:t>
      </w:r>
      <w:r>
        <w:rPr>
          <w:rFonts w:cstheme="minorHAnsi"/>
          <w:sz w:val="28"/>
          <w:szCs w:val="28"/>
          <w:lang w:bidi="he-IL"/>
        </w:rPr>
        <w:t>μόνιμη</w:t>
      </w:r>
      <w:r w:rsidR="005220EB">
        <w:rPr>
          <w:rFonts w:cstheme="minorHAnsi"/>
          <w:sz w:val="28"/>
          <w:szCs w:val="28"/>
          <w:lang w:bidi="he-IL"/>
        </w:rPr>
        <w:t xml:space="preserve"> </w:t>
      </w:r>
      <w:r>
        <w:rPr>
          <w:rFonts w:cstheme="minorHAnsi"/>
          <w:sz w:val="28"/>
          <w:szCs w:val="28"/>
          <w:lang w:bidi="he-IL"/>
        </w:rPr>
        <w:t>διαμονή</w:t>
      </w:r>
      <w:r w:rsidR="005220EB">
        <w:rPr>
          <w:rFonts w:cstheme="minorHAnsi"/>
          <w:sz w:val="28"/>
          <w:szCs w:val="28"/>
          <w:lang w:bidi="he-IL"/>
        </w:rPr>
        <w:t xml:space="preserve"> στον </w:t>
      </w:r>
      <w:r>
        <w:rPr>
          <w:rFonts w:cstheme="minorHAnsi"/>
          <w:sz w:val="28"/>
          <w:szCs w:val="28"/>
          <w:lang w:bidi="he-IL"/>
        </w:rPr>
        <w:t>πύργο</w:t>
      </w:r>
      <w:r w:rsidR="005220EB">
        <w:rPr>
          <w:rFonts w:cstheme="minorHAnsi"/>
          <w:sz w:val="28"/>
          <w:szCs w:val="28"/>
          <w:lang w:bidi="he-IL"/>
        </w:rPr>
        <w:t xml:space="preserve"> Αντωνία στην </w:t>
      </w:r>
      <w:r>
        <w:rPr>
          <w:rFonts w:cstheme="minorHAnsi"/>
          <w:sz w:val="28"/>
          <w:szCs w:val="28"/>
          <w:lang w:bidi="he-IL"/>
        </w:rPr>
        <w:t>Ιερουσαλήμ</w:t>
      </w:r>
      <w:r w:rsidR="005220EB">
        <w:rPr>
          <w:rFonts w:cstheme="minorHAnsi"/>
          <w:sz w:val="28"/>
          <w:szCs w:val="28"/>
          <w:lang w:bidi="he-IL"/>
        </w:rPr>
        <w:t>.</w:t>
      </w:r>
      <w:r w:rsidR="00B8154A" w:rsidRPr="00A2247E">
        <w:rPr>
          <w:rStyle w:val="a7"/>
        </w:rPr>
        <w:footnoteReference w:id="669"/>
      </w:r>
      <w:r w:rsidR="00BD7496">
        <w:rPr>
          <w:rFonts w:cstheme="minorHAnsi"/>
          <w:sz w:val="28"/>
          <w:szCs w:val="28"/>
          <w:lang w:bidi="he-IL"/>
        </w:rPr>
        <w:t xml:space="preserve"> </w:t>
      </w:r>
      <w:r>
        <w:rPr>
          <w:rFonts w:cstheme="minorHAnsi"/>
          <w:sz w:val="28"/>
          <w:szCs w:val="28"/>
          <w:lang w:bidi="he-IL"/>
        </w:rPr>
        <w:t>Ίσως</w:t>
      </w:r>
      <w:r w:rsidR="00BD7496">
        <w:rPr>
          <w:rFonts w:cstheme="minorHAnsi"/>
          <w:sz w:val="28"/>
          <w:szCs w:val="28"/>
          <w:lang w:bidi="he-IL"/>
        </w:rPr>
        <w:t xml:space="preserve"> με τη </w:t>
      </w:r>
      <w:r>
        <w:rPr>
          <w:rFonts w:cstheme="minorHAnsi"/>
          <w:sz w:val="28"/>
          <w:szCs w:val="28"/>
          <w:lang w:bidi="he-IL"/>
        </w:rPr>
        <w:t>μεταφορά</w:t>
      </w:r>
      <w:r w:rsidR="00BD7496">
        <w:rPr>
          <w:rFonts w:cstheme="minorHAnsi"/>
          <w:sz w:val="28"/>
          <w:szCs w:val="28"/>
          <w:lang w:bidi="he-IL"/>
        </w:rPr>
        <w:t xml:space="preserve"> του </w:t>
      </w:r>
      <w:r>
        <w:rPr>
          <w:rFonts w:cstheme="minorHAnsi"/>
          <w:sz w:val="28"/>
          <w:szCs w:val="28"/>
          <w:lang w:bidi="he-IL"/>
        </w:rPr>
        <w:t>Πιλάτου</w:t>
      </w:r>
      <w:r w:rsidR="00BD7496">
        <w:rPr>
          <w:rFonts w:cstheme="minorHAnsi"/>
          <w:sz w:val="28"/>
          <w:szCs w:val="28"/>
          <w:lang w:bidi="he-IL"/>
        </w:rPr>
        <w:t xml:space="preserve"> τον </w:t>
      </w:r>
      <w:r>
        <w:rPr>
          <w:rFonts w:cstheme="minorHAnsi"/>
          <w:sz w:val="28"/>
          <w:szCs w:val="28"/>
          <w:lang w:bidi="he-IL"/>
        </w:rPr>
        <w:t>ακολούθησαν</w:t>
      </w:r>
      <w:r w:rsidR="00BD7496">
        <w:rPr>
          <w:rFonts w:cstheme="minorHAnsi"/>
          <w:sz w:val="28"/>
          <w:szCs w:val="28"/>
          <w:lang w:bidi="he-IL"/>
        </w:rPr>
        <w:t xml:space="preserve"> </w:t>
      </w:r>
      <w:r>
        <w:rPr>
          <w:rFonts w:cstheme="minorHAnsi"/>
          <w:sz w:val="28"/>
          <w:szCs w:val="28"/>
          <w:lang w:bidi="he-IL"/>
        </w:rPr>
        <w:t>κάποια</w:t>
      </w:r>
      <w:r w:rsidR="00BD7496">
        <w:rPr>
          <w:rFonts w:cstheme="minorHAnsi"/>
          <w:sz w:val="28"/>
          <w:szCs w:val="28"/>
          <w:lang w:bidi="he-IL"/>
        </w:rPr>
        <w:t xml:space="preserve"> από αυτά και </w:t>
      </w:r>
      <w:r>
        <w:rPr>
          <w:rFonts w:cstheme="minorHAnsi"/>
          <w:sz w:val="28"/>
          <w:szCs w:val="28"/>
          <w:lang w:bidi="he-IL"/>
        </w:rPr>
        <w:t>όλοι</w:t>
      </w:r>
      <w:r w:rsidR="00BD7496">
        <w:rPr>
          <w:rFonts w:cstheme="minorHAnsi"/>
          <w:sz w:val="28"/>
          <w:szCs w:val="28"/>
          <w:lang w:bidi="he-IL"/>
        </w:rPr>
        <w:t xml:space="preserve"> τους </w:t>
      </w:r>
      <w:r>
        <w:rPr>
          <w:rFonts w:cstheme="minorHAnsi"/>
          <w:sz w:val="28"/>
          <w:szCs w:val="28"/>
          <w:lang w:bidi="he-IL"/>
        </w:rPr>
        <w:t>ήταν</w:t>
      </w:r>
      <w:r w:rsidR="00BD7496">
        <w:rPr>
          <w:rFonts w:cstheme="minorHAnsi"/>
          <w:sz w:val="28"/>
          <w:szCs w:val="28"/>
          <w:lang w:bidi="he-IL"/>
        </w:rPr>
        <w:t xml:space="preserve"> </w:t>
      </w:r>
      <w:r>
        <w:rPr>
          <w:rFonts w:cstheme="minorHAnsi"/>
          <w:sz w:val="28"/>
          <w:szCs w:val="28"/>
          <w:lang w:bidi="he-IL"/>
        </w:rPr>
        <w:t>εθνικοί</w:t>
      </w:r>
      <w:r w:rsidR="00BD7496">
        <w:rPr>
          <w:rFonts w:cstheme="minorHAnsi"/>
          <w:sz w:val="28"/>
          <w:szCs w:val="28"/>
          <w:lang w:bidi="he-IL"/>
        </w:rPr>
        <w:t>.</w:t>
      </w:r>
      <w:r w:rsidR="00B8154A" w:rsidRPr="00A2247E">
        <w:rPr>
          <w:rStyle w:val="a7"/>
        </w:rPr>
        <w:footnoteReference w:id="670"/>
      </w:r>
      <w:r w:rsidR="00BD7496">
        <w:rPr>
          <w:rFonts w:cstheme="minorHAnsi"/>
          <w:sz w:val="28"/>
          <w:szCs w:val="28"/>
          <w:lang w:bidi="he-IL"/>
        </w:rPr>
        <w:t xml:space="preserve"> Ενώ  οι </w:t>
      </w:r>
      <w:r>
        <w:rPr>
          <w:rFonts w:cstheme="minorHAnsi"/>
          <w:sz w:val="28"/>
          <w:szCs w:val="28"/>
          <w:lang w:bidi="he-IL"/>
        </w:rPr>
        <w:t>επικεφα</w:t>
      </w:r>
      <w:r w:rsidR="003E11B0">
        <w:rPr>
          <w:rFonts w:cstheme="minorHAnsi"/>
          <w:sz w:val="28"/>
          <w:szCs w:val="28"/>
          <w:lang w:bidi="he-IL"/>
        </w:rPr>
        <w:t>λεί</w:t>
      </w:r>
      <w:r>
        <w:rPr>
          <w:rFonts w:cstheme="minorHAnsi"/>
          <w:sz w:val="28"/>
          <w:szCs w:val="28"/>
          <w:lang w:bidi="he-IL"/>
        </w:rPr>
        <w:t>ς</w:t>
      </w:r>
      <w:r w:rsidR="00BD7496">
        <w:rPr>
          <w:rFonts w:cstheme="minorHAnsi"/>
          <w:sz w:val="28"/>
          <w:szCs w:val="28"/>
          <w:lang w:bidi="he-IL"/>
        </w:rPr>
        <w:t xml:space="preserve"> </w:t>
      </w:r>
      <w:r>
        <w:rPr>
          <w:rFonts w:cstheme="minorHAnsi"/>
          <w:sz w:val="28"/>
          <w:szCs w:val="28"/>
          <w:lang w:bidi="he-IL"/>
        </w:rPr>
        <w:t>διοικητές</w:t>
      </w:r>
      <w:r w:rsidR="00BD7496">
        <w:rPr>
          <w:rFonts w:cstheme="minorHAnsi"/>
          <w:sz w:val="28"/>
          <w:szCs w:val="28"/>
          <w:lang w:bidi="he-IL"/>
        </w:rPr>
        <w:t xml:space="preserve"> των </w:t>
      </w:r>
      <w:r>
        <w:rPr>
          <w:rFonts w:cstheme="minorHAnsi"/>
          <w:sz w:val="28"/>
          <w:szCs w:val="28"/>
          <w:lang w:bidi="he-IL"/>
        </w:rPr>
        <w:t>στρατευμάτων</w:t>
      </w:r>
      <w:r w:rsidR="00BD7496">
        <w:rPr>
          <w:rFonts w:cstheme="minorHAnsi"/>
          <w:sz w:val="28"/>
          <w:szCs w:val="28"/>
          <w:lang w:bidi="he-IL"/>
        </w:rPr>
        <w:t xml:space="preserve"> </w:t>
      </w:r>
      <w:r>
        <w:rPr>
          <w:rFonts w:cstheme="minorHAnsi"/>
          <w:sz w:val="28"/>
          <w:szCs w:val="28"/>
          <w:lang w:bidi="he-IL"/>
        </w:rPr>
        <w:t>είχαν</w:t>
      </w:r>
      <w:r w:rsidR="00BD7496">
        <w:rPr>
          <w:rFonts w:cstheme="minorHAnsi"/>
          <w:sz w:val="28"/>
          <w:szCs w:val="28"/>
          <w:lang w:bidi="he-IL"/>
        </w:rPr>
        <w:t xml:space="preserve"> μια </w:t>
      </w:r>
      <w:r>
        <w:rPr>
          <w:rFonts w:cstheme="minorHAnsi"/>
          <w:sz w:val="28"/>
          <w:szCs w:val="28"/>
          <w:lang w:bidi="he-IL"/>
        </w:rPr>
        <w:t>μετριοπαθή</w:t>
      </w:r>
      <w:r w:rsidR="00BD7496">
        <w:rPr>
          <w:rFonts w:cstheme="minorHAnsi"/>
          <w:sz w:val="28"/>
          <w:szCs w:val="28"/>
          <w:lang w:bidi="he-IL"/>
        </w:rPr>
        <w:t xml:space="preserve"> </w:t>
      </w:r>
      <w:r>
        <w:rPr>
          <w:rFonts w:cstheme="minorHAnsi"/>
          <w:sz w:val="28"/>
          <w:szCs w:val="28"/>
          <w:lang w:bidi="he-IL"/>
        </w:rPr>
        <w:t>στάση</w:t>
      </w:r>
      <w:r w:rsidR="00BD7496">
        <w:rPr>
          <w:rFonts w:cstheme="minorHAnsi"/>
          <w:sz w:val="28"/>
          <w:szCs w:val="28"/>
          <w:lang w:bidi="he-IL"/>
        </w:rPr>
        <w:t xml:space="preserve"> </w:t>
      </w:r>
      <w:r>
        <w:rPr>
          <w:rFonts w:cstheme="minorHAnsi"/>
          <w:sz w:val="28"/>
          <w:szCs w:val="28"/>
          <w:lang w:bidi="he-IL"/>
        </w:rPr>
        <w:t>απέναντι</w:t>
      </w:r>
      <w:r w:rsidR="00BD7496">
        <w:rPr>
          <w:rFonts w:cstheme="minorHAnsi"/>
          <w:sz w:val="28"/>
          <w:szCs w:val="28"/>
          <w:lang w:bidi="he-IL"/>
        </w:rPr>
        <w:t xml:space="preserve"> στη </w:t>
      </w:r>
      <w:r>
        <w:rPr>
          <w:rFonts w:cstheme="minorHAnsi"/>
          <w:sz w:val="28"/>
          <w:szCs w:val="28"/>
          <w:lang w:bidi="he-IL"/>
        </w:rPr>
        <w:t>θρησκεία</w:t>
      </w:r>
      <w:r w:rsidR="00BD7496">
        <w:rPr>
          <w:rFonts w:cstheme="minorHAnsi"/>
          <w:sz w:val="28"/>
          <w:szCs w:val="28"/>
          <w:lang w:bidi="he-IL"/>
        </w:rPr>
        <w:t xml:space="preserve"> των </w:t>
      </w:r>
      <w:r>
        <w:rPr>
          <w:rFonts w:cstheme="minorHAnsi"/>
          <w:sz w:val="28"/>
          <w:szCs w:val="28"/>
          <w:lang w:bidi="he-IL"/>
        </w:rPr>
        <w:t>ιουδαίων</w:t>
      </w:r>
      <w:r w:rsidR="00364D58">
        <w:rPr>
          <w:rFonts w:cstheme="minorHAnsi"/>
          <w:sz w:val="28"/>
          <w:szCs w:val="28"/>
          <w:lang w:bidi="he-IL"/>
        </w:rPr>
        <w:t>,</w:t>
      </w:r>
      <w:r w:rsidR="00BD7496">
        <w:rPr>
          <w:rFonts w:cstheme="minorHAnsi"/>
          <w:sz w:val="28"/>
          <w:szCs w:val="28"/>
          <w:lang w:bidi="he-IL"/>
        </w:rPr>
        <w:t xml:space="preserve"> οι </w:t>
      </w:r>
      <w:r>
        <w:rPr>
          <w:rFonts w:cstheme="minorHAnsi"/>
          <w:sz w:val="28"/>
          <w:szCs w:val="28"/>
          <w:lang w:bidi="he-IL"/>
        </w:rPr>
        <w:t>απλοί</w:t>
      </w:r>
      <w:r w:rsidR="00BD7496">
        <w:rPr>
          <w:rFonts w:cstheme="minorHAnsi"/>
          <w:sz w:val="28"/>
          <w:szCs w:val="28"/>
          <w:lang w:bidi="he-IL"/>
        </w:rPr>
        <w:t xml:space="preserve"> </w:t>
      </w:r>
      <w:r>
        <w:rPr>
          <w:rFonts w:cstheme="minorHAnsi"/>
          <w:sz w:val="28"/>
          <w:szCs w:val="28"/>
          <w:lang w:bidi="he-IL"/>
        </w:rPr>
        <w:t>στρατιώτες</w:t>
      </w:r>
      <w:r w:rsidR="00BD7496">
        <w:rPr>
          <w:rFonts w:cstheme="minorHAnsi"/>
          <w:sz w:val="28"/>
          <w:szCs w:val="28"/>
          <w:lang w:bidi="he-IL"/>
        </w:rPr>
        <w:t xml:space="preserve"> τους </w:t>
      </w:r>
      <w:r>
        <w:rPr>
          <w:rFonts w:cstheme="minorHAnsi"/>
          <w:sz w:val="28"/>
          <w:szCs w:val="28"/>
          <w:lang w:bidi="he-IL"/>
        </w:rPr>
        <w:t>άρεσε</w:t>
      </w:r>
      <w:r w:rsidR="00BD7496">
        <w:rPr>
          <w:rFonts w:cstheme="minorHAnsi"/>
          <w:sz w:val="28"/>
          <w:szCs w:val="28"/>
          <w:lang w:bidi="he-IL"/>
        </w:rPr>
        <w:t xml:space="preserve"> να </w:t>
      </w:r>
      <w:r>
        <w:rPr>
          <w:rFonts w:cstheme="minorHAnsi"/>
          <w:sz w:val="28"/>
          <w:szCs w:val="28"/>
          <w:lang w:bidi="he-IL"/>
        </w:rPr>
        <w:t>προκαλούν</w:t>
      </w:r>
      <w:r w:rsidR="00BD7496">
        <w:rPr>
          <w:rFonts w:cstheme="minorHAnsi"/>
          <w:sz w:val="28"/>
          <w:szCs w:val="28"/>
          <w:lang w:bidi="he-IL"/>
        </w:rPr>
        <w:t xml:space="preserve"> τους  </w:t>
      </w:r>
      <w:r>
        <w:rPr>
          <w:rFonts w:cstheme="minorHAnsi"/>
          <w:sz w:val="28"/>
          <w:szCs w:val="28"/>
          <w:lang w:bidi="he-IL"/>
        </w:rPr>
        <w:t>ιουδαίους</w:t>
      </w:r>
      <w:r w:rsidR="009338E2">
        <w:rPr>
          <w:rFonts w:cstheme="minorHAnsi"/>
          <w:sz w:val="28"/>
          <w:szCs w:val="28"/>
          <w:lang w:bidi="he-IL"/>
        </w:rPr>
        <w:t>.</w:t>
      </w:r>
      <w:r w:rsidR="009338E2">
        <w:rPr>
          <w:rStyle w:val="a7"/>
          <w:rFonts w:cstheme="minorHAnsi"/>
          <w:sz w:val="28"/>
          <w:szCs w:val="28"/>
          <w:lang w:bidi="he-IL"/>
        </w:rPr>
        <w:footnoteReference w:id="671"/>
      </w:r>
      <w:r w:rsidR="00BD7496">
        <w:rPr>
          <w:rFonts w:cstheme="minorHAnsi"/>
          <w:sz w:val="28"/>
          <w:szCs w:val="28"/>
          <w:lang w:bidi="he-IL"/>
        </w:rPr>
        <w:t xml:space="preserve"> </w:t>
      </w:r>
      <w:r>
        <w:rPr>
          <w:rFonts w:cstheme="minorHAnsi"/>
          <w:sz w:val="28"/>
          <w:szCs w:val="28"/>
          <w:lang w:bidi="he-IL"/>
        </w:rPr>
        <w:t>Τ</w:t>
      </w:r>
      <w:r w:rsidR="00BD7496">
        <w:rPr>
          <w:rFonts w:cstheme="minorHAnsi"/>
          <w:sz w:val="28"/>
          <w:szCs w:val="28"/>
          <w:lang w:bidi="he-IL"/>
        </w:rPr>
        <w:t xml:space="preserve">ο ένα </w:t>
      </w:r>
      <w:r>
        <w:rPr>
          <w:rFonts w:cstheme="minorHAnsi"/>
          <w:sz w:val="28"/>
          <w:szCs w:val="28"/>
          <w:lang w:bidi="he-IL"/>
        </w:rPr>
        <w:t>τρίτο</w:t>
      </w:r>
      <w:r w:rsidR="00BD7496">
        <w:rPr>
          <w:rFonts w:cstheme="minorHAnsi"/>
          <w:sz w:val="28"/>
          <w:szCs w:val="28"/>
          <w:lang w:bidi="he-IL"/>
        </w:rPr>
        <w:t xml:space="preserve"> της κοόρτιδος που </w:t>
      </w:r>
      <w:r>
        <w:rPr>
          <w:rFonts w:cstheme="minorHAnsi"/>
          <w:sz w:val="28"/>
          <w:szCs w:val="28"/>
          <w:lang w:bidi="he-IL"/>
        </w:rPr>
        <w:t>είχε</w:t>
      </w:r>
      <w:r w:rsidR="00BD7496">
        <w:rPr>
          <w:rFonts w:cstheme="minorHAnsi"/>
          <w:sz w:val="28"/>
          <w:szCs w:val="28"/>
          <w:lang w:bidi="he-IL"/>
        </w:rPr>
        <w:t xml:space="preserve"> </w:t>
      </w:r>
      <w:r>
        <w:rPr>
          <w:rFonts w:cstheme="minorHAnsi"/>
          <w:sz w:val="28"/>
          <w:szCs w:val="28"/>
          <w:lang w:bidi="he-IL"/>
        </w:rPr>
        <w:t>επικεφαλής</w:t>
      </w:r>
      <w:r w:rsidR="00BD7496">
        <w:rPr>
          <w:rFonts w:cstheme="minorHAnsi"/>
          <w:sz w:val="28"/>
          <w:szCs w:val="28"/>
          <w:lang w:bidi="he-IL"/>
        </w:rPr>
        <w:t xml:space="preserve"> </w:t>
      </w:r>
      <w:r>
        <w:rPr>
          <w:rFonts w:cstheme="minorHAnsi"/>
          <w:sz w:val="28"/>
          <w:szCs w:val="28"/>
          <w:lang w:bidi="he-IL"/>
        </w:rPr>
        <w:t>χιλίαρχο</w:t>
      </w:r>
      <w:r w:rsidR="00BD7496">
        <w:rPr>
          <w:rFonts w:cstheme="minorHAnsi"/>
          <w:sz w:val="28"/>
          <w:szCs w:val="28"/>
          <w:lang w:bidi="he-IL"/>
        </w:rPr>
        <w:t xml:space="preserve"> </w:t>
      </w:r>
      <w:r>
        <w:rPr>
          <w:rFonts w:cstheme="minorHAnsi"/>
          <w:sz w:val="28"/>
          <w:szCs w:val="28"/>
          <w:lang w:bidi="he-IL"/>
        </w:rPr>
        <w:t>ήταν</w:t>
      </w:r>
      <w:r w:rsidR="00BD7496">
        <w:rPr>
          <w:rFonts w:cstheme="minorHAnsi"/>
          <w:sz w:val="28"/>
          <w:szCs w:val="28"/>
          <w:lang w:bidi="he-IL"/>
        </w:rPr>
        <w:t xml:space="preserve"> η σπείρα με 200 </w:t>
      </w:r>
      <w:r>
        <w:rPr>
          <w:rFonts w:cstheme="minorHAnsi"/>
          <w:sz w:val="28"/>
          <w:szCs w:val="28"/>
          <w:lang w:bidi="he-IL"/>
        </w:rPr>
        <w:t>άνδρες</w:t>
      </w:r>
      <w:r w:rsidR="00BD7496">
        <w:rPr>
          <w:rFonts w:cstheme="minorHAnsi"/>
          <w:sz w:val="28"/>
          <w:szCs w:val="28"/>
          <w:lang w:bidi="he-IL"/>
        </w:rPr>
        <w:t xml:space="preserve"> </w:t>
      </w:r>
      <w:r>
        <w:rPr>
          <w:rFonts w:cstheme="minorHAnsi"/>
          <w:sz w:val="28"/>
          <w:szCs w:val="28"/>
          <w:lang w:bidi="he-IL"/>
        </w:rPr>
        <w:t>δύναμη</w:t>
      </w:r>
      <w:r w:rsidR="00BD7496">
        <w:rPr>
          <w:rFonts w:cstheme="minorHAnsi"/>
          <w:sz w:val="28"/>
          <w:szCs w:val="28"/>
          <w:lang w:bidi="he-IL"/>
        </w:rPr>
        <w:t xml:space="preserve"> και </w:t>
      </w:r>
      <w:r>
        <w:rPr>
          <w:rFonts w:cstheme="minorHAnsi"/>
          <w:sz w:val="28"/>
          <w:szCs w:val="28"/>
          <w:lang w:bidi="he-IL"/>
        </w:rPr>
        <w:t>επικεφαλής</w:t>
      </w:r>
      <w:r w:rsidR="00BD7496">
        <w:rPr>
          <w:rFonts w:cstheme="minorHAnsi"/>
          <w:sz w:val="28"/>
          <w:szCs w:val="28"/>
          <w:lang w:bidi="he-IL"/>
        </w:rPr>
        <w:t xml:space="preserve"> </w:t>
      </w:r>
      <w:r>
        <w:rPr>
          <w:rFonts w:cstheme="minorHAnsi"/>
          <w:sz w:val="28"/>
          <w:szCs w:val="28"/>
          <w:lang w:bidi="he-IL"/>
        </w:rPr>
        <w:t>ήταν</w:t>
      </w:r>
      <w:r w:rsidR="00BD7496">
        <w:rPr>
          <w:rFonts w:cstheme="minorHAnsi"/>
          <w:sz w:val="28"/>
          <w:szCs w:val="28"/>
          <w:lang w:bidi="he-IL"/>
        </w:rPr>
        <w:t xml:space="preserve"> </w:t>
      </w:r>
      <w:r>
        <w:rPr>
          <w:rFonts w:cstheme="minorHAnsi"/>
          <w:sz w:val="28"/>
          <w:szCs w:val="28"/>
          <w:lang w:bidi="he-IL"/>
        </w:rPr>
        <w:t>εκατόνταρχος</w:t>
      </w:r>
      <w:r w:rsidR="00BD7496">
        <w:rPr>
          <w:rFonts w:cstheme="minorHAnsi"/>
          <w:sz w:val="28"/>
          <w:szCs w:val="28"/>
          <w:lang w:bidi="he-IL"/>
        </w:rPr>
        <w:t xml:space="preserve">. Στην </w:t>
      </w:r>
      <w:r>
        <w:rPr>
          <w:rFonts w:cstheme="minorHAnsi"/>
          <w:sz w:val="28"/>
          <w:szCs w:val="28"/>
          <w:lang w:bidi="he-IL"/>
        </w:rPr>
        <w:t>Ιερουσαλήμ</w:t>
      </w:r>
      <w:r w:rsidR="00BD7496">
        <w:rPr>
          <w:rFonts w:cstheme="minorHAnsi"/>
          <w:sz w:val="28"/>
          <w:szCs w:val="28"/>
          <w:lang w:bidi="he-IL"/>
        </w:rPr>
        <w:t xml:space="preserve"> οι </w:t>
      </w:r>
      <w:r>
        <w:rPr>
          <w:rFonts w:cstheme="minorHAnsi"/>
          <w:sz w:val="28"/>
          <w:szCs w:val="28"/>
          <w:lang w:bidi="he-IL"/>
        </w:rPr>
        <w:t>σπείρες</w:t>
      </w:r>
      <w:r w:rsidR="00BD7496">
        <w:rPr>
          <w:rFonts w:cstheme="minorHAnsi"/>
          <w:sz w:val="28"/>
          <w:szCs w:val="28"/>
          <w:lang w:bidi="he-IL"/>
        </w:rPr>
        <w:t xml:space="preserve"> και  οι </w:t>
      </w:r>
      <w:r>
        <w:rPr>
          <w:rFonts w:cstheme="minorHAnsi"/>
          <w:sz w:val="28"/>
          <w:szCs w:val="28"/>
          <w:lang w:bidi="he-IL"/>
        </w:rPr>
        <w:t>εκατόνταρχοι</w:t>
      </w:r>
      <w:r w:rsidR="00BD7496">
        <w:rPr>
          <w:rFonts w:cstheme="minorHAnsi"/>
          <w:sz w:val="28"/>
          <w:szCs w:val="28"/>
          <w:lang w:bidi="he-IL"/>
        </w:rPr>
        <w:t xml:space="preserve"> τους θα </w:t>
      </w:r>
      <w:r>
        <w:rPr>
          <w:rFonts w:cstheme="minorHAnsi"/>
          <w:sz w:val="28"/>
          <w:szCs w:val="28"/>
          <w:lang w:bidi="he-IL"/>
        </w:rPr>
        <w:t>πρέπει</w:t>
      </w:r>
      <w:r w:rsidR="00BD7496">
        <w:rPr>
          <w:rFonts w:cstheme="minorHAnsi"/>
          <w:sz w:val="28"/>
          <w:szCs w:val="28"/>
          <w:lang w:bidi="he-IL"/>
        </w:rPr>
        <w:t xml:space="preserve"> να </w:t>
      </w:r>
      <w:r>
        <w:rPr>
          <w:rFonts w:cstheme="minorHAnsi"/>
          <w:sz w:val="28"/>
          <w:szCs w:val="28"/>
          <w:lang w:bidi="he-IL"/>
        </w:rPr>
        <w:t>ήταν</w:t>
      </w:r>
      <w:r w:rsidR="00BD7496">
        <w:rPr>
          <w:rFonts w:cstheme="minorHAnsi"/>
          <w:sz w:val="28"/>
          <w:szCs w:val="28"/>
          <w:lang w:bidi="he-IL"/>
        </w:rPr>
        <w:t xml:space="preserve"> από τα πιο </w:t>
      </w:r>
      <w:r>
        <w:rPr>
          <w:rFonts w:cstheme="minorHAnsi"/>
          <w:sz w:val="28"/>
          <w:szCs w:val="28"/>
          <w:lang w:bidi="he-IL"/>
        </w:rPr>
        <w:t>σκληραγωγημένα</w:t>
      </w:r>
      <w:r w:rsidR="00BD7496">
        <w:rPr>
          <w:rFonts w:cstheme="minorHAnsi"/>
          <w:sz w:val="28"/>
          <w:szCs w:val="28"/>
          <w:lang w:bidi="he-IL"/>
        </w:rPr>
        <w:t xml:space="preserve"> </w:t>
      </w:r>
      <w:r>
        <w:rPr>
          <w:rFonts w:cstheme="minorHAnsi"/>
          <w:sz w:val="28"/>
          <w:szCs w:val="28"/>
          <w:lang w:bidi="he-IL"/>
        </w:rPr>
        <w:t>τμήματα</w:t>
      </w:r>
      <w:r w:rsidR="00BD7496">
        <w:rPr>
          <w:rFonts w:cstheme="minorHAnsi"/>
          <w:sz w:val="28"/>
          <w:szCs w:val="28"/>
          <w:lang w:bidi="he-IL"/>
        </w:rPr>
        <w:t xml:space="preserve"> του </w:t>
      </w:r>
      <w:r>
        <w:rPr>
          <w:rFonts w:cstheme="minorHAnsi"/>
          <w:sz w:val="28"/>
          <w:szCs w:val="28"/>
          <w:lang w:bidi="he-IL"/>
        </w:rPr>
        <w:t>ρωμαϊκού</w:t>
      </w:r>
      <w:r w:rsidR="00BD7496">
        <w:rPr>
          <w:rFonts w:cstheme="minorHAnsi"/>
          <w:sz w:val="28"/>
          <w:szCs w:val="28"/>
          <w:lang w:bidi="he-IL"/>
        </w:rPr>
        <w:t xml:space="preserve"> </w:t>
      </w:r>
      <w:r>
        <w:rPr>
          <w:rFonts w:cstheme="minorHAnsi"/>
          <w:sz w:val="28"/>
          <w:szCs w:val="28"/>
          <w:lang w:bidi="he-IL"/>
        </w:rPr>
        <w:t>στρατού</w:t>
      </w:r>
      <w:r w:rsidR="00BD7496">
        <w:rPr>
          <w:rFonts w:cstheme="minorHAnsi"/>
          <w:sz w:val="28"/>
          <w:szCs w:val="28"/>
          <w:lang w:bidi="he-IL"/>
        </w:rPr>
        <w:t xml:space="preserve"> που </w:t>
      </w:r>
      <w:r>
        <w:rPr>
          <w:rFonts w:cstheme="minorHAnsi"/>
          <w:sz w:val="28"/>
          <w:szCs w:val="28"/>
          <w:lang w:bidi="he-IL"/>
        </w:rPr>
        <w:t>είχαν</w:t>
      </w:r>
      <w:r w:rsidR="00BD7496">
        <w:rPr>
          <w:rFonts w:cstheme="minorHAnsi"/>
          <w:sz w:val="28"/>
          <w:szCs w:val="28"/>
          <w:lang w:bidi="he-IL"/>
        </w:rPr>
        <w:t xml:space="preserve"> ως </w:t>
      </w:r>
      <w:r>
        <w:rPr>
          <w:rFonts w:cstheme="minorHAnsi"/>
          <w:sz w:val="28"/>
          <w:szCs w:val="28"/>
          <w:lang w:bidi="he-IL"/>
        </w:rPr>
        <w:t>σημαία</w:t>
      </w:r>
      <w:r w:rsidR="00BD7496">
        <w:rPr>
          <w:rFonts w:cstheme="minorHAnsi"/>
          <w:sz w:val="28"/>
          <w:szCs w:val="28"/>
          <w:lang w:bidi="he-IL"/>
        </w:rPr>
        <w:t xml:space="preserve"> τον </w:t>
      </w:r>
      <w:r>
        <w:rPr>
          <w:rFonts w:cstheme="minorHAnsi"/>
          <w:sz w:val="28"/>
          <w:szCs w:val="28"/>
          <w:lang w:bidi="he-IL"/>
        </w:rPr>
        <w:t>χοίρο</w:t>
      </w:r>
      <w:r w:rsidR="00E62AE6">
        <w:rPr>
          <w:rFonts w:cstheme="minorHAnsi"/>
          <w:sz w:val="28"/>
          <w:szCs w:val="28"/>
          <w:lang w:bidi="he-IL"/>
        </w:rPr>
        <w:t>,</w:t>
      </w:r>
      <w:r w:rsidR="00BD7496">
        <w:rPr>
          <w:rFonts w:cstheme="minorHAnsi"/>
          <w:sz w:val="28"/>
          <w:szCs w:val="28"/>
          <w:lang w:bidi="he-IL"/>
        </w:rPr>
        <w:t xml:space="preserve"> </w:t>
      </w:r>
      <w:r w:rsidR="00E62AE6">
        <w:rPr>
          <w:rFonts w:cstheme="minorHAnsi"/>
          <w:sz w:val="28"/>
          <w:szCs w:val="28"/>
          <w:lang w:bidi="he-IL"/>
        </w:rPr>
        <w:t xml:space="preserve">ο οποίος </w:t>
      </w:r>
      <w:r>
        <w:rPr>
          <w:rFonts w:cstheme="minorHAnsi"/>
          <w:sz w:val="28"/>
          <w:szCs w:val="28"/>
          <w:lang w:bidi="he-IL"/>
        </w:rPr>
        <w:t>θεωρούνταν</w:t>
      </w:r>
      <w:r w:rsidR="00BD7496">
        <w:rPr>
          <w:rFonts w:cstheme="minorHAnsi"/>
          <w:sz w:val="28"/>
          <w:szCs w:val="28"/>
          <w:lang w:bidi="he-IL"/>
        </w:rPr>
        <w:t xml:space="preserve"> </w:t>
      </w:r>
      <w:r>
        <w:rPr>
          <w:rFonts w:cstheme="minorHAnsi"/>
          <w:sz w:val="28"/>
          <w:szCs w:val="28"/>
          <w:lang w:bidi="he-IL"/>
        </w:rPr>
        <w:t>σημάδι</w:t>
      </w:r>
      <w:r w:rsidR="00BD7496">
        <w:rPr>
          <w:rFonts w:cstheme="minorHAnsi"/>
          <w:sz w:val="28"/>
          <w:szCs w:val="28"/>
          <w:lang w:bidi="he-IL"/>
        </w:rPr>
        <w:t xml:space="preserve"> της </w:t>
      </w:r>
      <w:r>
        <w:rPr>
          <w:rFonts w:cstheme="minorHAnsi"/>
          <w:sz w:val="28"/>
          <w:szCs w:val="28"/>
          <w:lang w:bidi="he-IL"/>
        </w:rPr>
        <w:t>τύχης</w:t>
      </w:r>
      <w:r w:rsidR="00BD7496">
        <w:rPr>
          <w:rFonts w:cstheme="minorHAnsi"/>
          <w:sz w:val="28"/>
          <w:szCs w:val="28"/>
          <w:lang w:bidi="he-IL"/>
        </w:rPr>
        <w:t>.</w:t>
      </w:r>
      <w:r w:rsidR="003B417E">
        <w:rPr>
          <w:rFonts w:cstheme="minorHAnsi"/>
          <w:sz w:val="28"/>
          <w:szCs w:val="28"/>
          <w:lang w:bidi="he-IL"/>
        </w:rPr>
        <w:t>(βλ. εικόνα 7)</w:t>
      </w:r>
      <w:r w:rsidR="00BD7496">
        <w:rPr>
          <w:rFonts w:cstheme="minorHAnsi"/>
          <w:sz w:val="28"/>
          <w:szCs w:val="28"/>
          <w:lang w:bidi="he-IL"/>
        </w:rPr>
        <w:t xml:space="preserve"> </w:t>
      </w:r>
    </w:p>
    <w:p w14:paraId="1F1DCE26" w14:textId="51AA1915" w:rsidR="00BA41C9" w:rsidRPr="00422B5A" w:rsidRDefault="00D36306"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1F3AD6">
        <w:rPr>
          <w:rFonts w:cstheme="minorHAnsi"/>
          <w:sz w:val="28"/>
          <w:szCs w:val="28"/>
          <w:lang w:bidi="he-IL"/>
        </w:rPr>
        <w:t>στρατιώτες</w:t>
      </w:r>
      <w:r>
        <w:rPr>
          <w:rFonts w:cstheme="minorHAnsi"/>
          <w:sz w:val="28"/>
          <w:szCs w:val="28"/>
          <w:lang w:bidi="he-IL"/>
        </w:rPr>
        <w:t xml:space="preserve"> της </w:t>
      </w:r>
      <w:r w:rsidR="001F3AD6">
        <w:rPr>
          <w:rFonts w:cstheme="minorHAnsi"/>
          <w:sz w:val="28"/>
          <w:szCs w:val="28"/>
          <w:lang w:bidi="he-IL"/>
        </w:rPr>
        <w:t>είχαν</w:t>
      </w:r>
      <w:r>
        <w:rPr>
          <w:rFonts w:cstheme="minorHAnsi"/>
          <w:sz w:val="28"/>
          <w:szCs w:val="28"/>
          <w:lang w:bidi="he-IL"/>
        </w:rPr>
        <w:t xml:space="preserve"> την </w:t>
      </w:r>
      <w:r w:rsidR="001F3AD6">
        <w:rPr>
          <w:rFonts w:cstheme="minorHAnsi"/>
          <w:sz w:val="28"/>
          <w:szCs w:val="28"/>
          <w:lang w:bidi="he-IL"/>
        </w:rPr>
        <w:t>πεποίθηση</w:t>
      </w:r>
      <w:r>
        <w:rPr>
          <w:rFonts w:cstheme="minorHAnsi"/>
          <w:sz w:val="28"/>
          <w:szCs w:val="28"/>
          <w:lang w:bidi="he-IL"/>
        </w:rPr>
        <w:t xml:space="preserve">  ότι  </w:t>
      </w:r>
      <w:r w:rsidR="001F3AD6">
        <w:rPr>
          <w:rFonts w:cstheme="minorHAnsi"/>
          <w:sz w:val="28"/>
          <w:szCs w:val="28"/>
          <w:lang w:bidi="he-IL"/>
        </w:rPr>
        <w:t>φ</w:t>
      </w:r>
      <w:r w:rsidR="003E11B0">
        <w:rPr>
          <w:rFonts w:cstheme="minorHAnsi"/>
          <w:sz w:val="28"/>
          <w:szCs w:val="28"/>
          <w:lang w:bidi="he-IL"/>
        </w:rPr>
        <w:t>ύλαγαν</w:t>
      </w:r>
      <w:r>
        <w:rPr>
          <w:rFonts w:cstheme="minorHAnsi"/>
          <w:sz w:val="28"/>
          <w:szCs w:val="28"/>
          <w:lang w:bidi="he-IL"/>
        </w:rPr>
        <w:t xml:space="preserve"> την </w:t>
      </w:r>
      <w:r w:rsidR="001F3AD6">
        <w:rPr>
          <w:rFonts w:cstheme="minorHAnsi"/>
          <w:sz w:val="28"/>
          <w:szCs w:val="28"/>
          <w:lang w:bidi="he-IL"/>
        </w:rPr>
        <w:t>ρωμαϊκή</w:t>
      </w:r>
      <w:r>
        <w:rPr>
          <w:rFonts w:cstheme="minorHAnsi"/>
          <w:sz w:val="28"/>
          <w:szCs w:val="28"/>
          <w:lang w:bidi="he-IL"/>
        </w:rPr>
        <w:t xml:space="preserve"> </w:t>
      </w:r>
      <w:r w:rsidR="001F3AD6">
        <w:rPr>
          <w:rFonts w:cstheme="minorHAnsi"/>
          <w:sz w:val="28"/>
          <w:szCs w:val="28"/>
          <w:lang w:bidi="he-IL"/>
        </w:rPr>
        <w:t>κυριαρχία</w:t>
      </w:r>
      <w:r>
        <w:rPr>
          <w:rFonts w:cstheme="minorHAnsi"/>
          <w:sz w:val="28"/>
          <w:szCs w:val="28"/>
          <w:lang w:bidi="he-IL"/>
        </w:rPr>
        <w:t xml:space="preserve"> σε ένα από τα πιο </w:t>
      </w:r>
      <w:r w:rsidR="001F3AD6">
        <w:rPr>
          <w:rFonts w:cstheme="minorHAnsi"/>
          <w:sz w:val="28"/>
          <w:szCs w:val="28"/>
          <w:lang w:bidi="he-IL"/>
        </w:rPr>
        <w:t>δύσκολα</w:t>
      </w:r>
      <w:r>
        <w:rPr>
          <w:rFonts w:cstheme="minorHAnsi"/>
          <w:sz w:val="28"/>
          <w:szCs w:val="28"/>
          <w:lang w:bidi="he-IL"/>
        </w:rPr>
        <w:t xml:space="preserve"> </w:t>
      </w:r>
      <w:r w:rsidR="001F3AD6">
        <w:rPr>
          <w:rFonts w:cstheme="minorHAnsi"/>
          <w:sz w:val="28"/>
          <w:szCs w:val="28"/>
          <w:lang w:bidi="he-IL"/>
        </w:rPr>
        <w:t>μέρη</w:t>
      </w:r>
      <w:r>
        <w:rPr>
          <w:rFonts w:cstheme="minorHAnsi"/>
          <w:sz w:val="28"/>
          <w:szCs w:val="28"/>
          <w:lang w:bidi="he-IL"/>
        </w:rPr>
        <w:t xml:space="preserve"> της </w:t>
      </w:r>
      <w:r w:rsidR="001F3AD6">
        <w:rPr>
          <w:rFonts w:cstheme="minorHAnsi"/>
          <w:sz w:val="28"/>
          <w:szCs w:val="28"/>
          <w:lang w:bidi="he-IL"/>
        </w:rPr>
        <w:t>αυτοκρατορίας</w:t>
      </w:r>
      <w:r>
        <w:rPr>
          <w:rFonts w:cstheme="minorHAnsi"/>
          <w:sz w:val="28"/>
          <w:szCs w:val="28"/>
          <w:lang w:bidi="he-IL"/>
        </w:rPr>
        <w:t xml:space="preserve"> και για αυτό </w:t>
      </w:r>
      <w:r w:rsidR="001F3AD6">
        <w:rPr>
          <w:rFonts w:cstheme="minorHAnsi"/>
          <w:sz w:val="28"/>
          <w:szCs w:val="28"/>
          <w:lang w:bidi="he-IL"/>
        </w:rPr>
        <w:t>πολλές</w:t>
      </w:r>
      <w:r>
        <w:rPr>
          <w:rFonts w:cstheme="minorHAnsi"/>
          <w:sz w:val="28"/>
          <w:szCs w:val="28"/>
          <w:lang w:bidi="he-IL"/>
        </w:rPr>
        <w:t xml:space="preserve"> </w:t>
      </w:r>
      <w:r w:rsidR="001F3AD6">
        <w:rPr>
          <w:rFonts w:cstheme="minorHAnsi"/>
          <w:sz w:val="28"/>
          <w:szCs w:val="28"/>
          <w:lang w:bidi="he-IL"/>
        </w:rPr>
        <w:t>φορές</w:t>
      </w:r>
      <w:r>
        <w:rPr>
          <w:rFonts w:cstheme="minorHAnsi"/>
          <w:sz w:val="28"/>
          <w:szCs w:val="28"/>
          <w:lang w:bidi="he-IL"/>
        </w:rPr>
        <w:t xml:space="preserve"> </w:t>
      </w:r>
      <w:r w:rsidR="001F3AD6">
        <w:rPr>
          <w:rFonts w:cstheme="minorHAnsi"/>
          <w:sz w:val="28"/>
          <w:szCs w:val="28"/>
          <w:lang w:bidi="he-IL"/>
        </w:rPr>
        <w:t>ήταν</w:t>
      </w:r>
      <w:r>
        <w:rPr>
          <w:rFonts w:cstheme="minorHAnsi"/>
          <w:sz w:val="28"/>
          <w:szCs w:val="28"/>
          <w:lang w:bidi="he-IL"/>
        </w:rPr>
        <w:t xml:space="preserve"> </w:t>
      </w:r>
      <w:r w:rsidR="001F3AD6">
        <w:rPr>
          <w:rFonts w:cstheme="minorHAnsi"/>
          <w:sz w:val="28"/>
          <w:szCs w:val="28"/>
          <w:lang w:bidi="he-IL"/>
        </w:rPr>
        <w:t>ιδιαίτερα</w:t>
      </w:r>
      <w:r>
        <w:rPr>
          <w:rFonts w:cstheme="minorHAnsi"/>
          <w:sz w:val="28"/>
          <w:szCs w:val="28"/>
          <w:lang w:bidi="he-IL"/>
        </w:rPr>
        <w:t xml:space="preserve"> </w:t>
      </w:r>
      <w:r w:rsidR="001F3AD6">
        <w:rPr>
          <w:rFonts w:cstheme="minorHAnsi"/>
          <w:sz w:val="28"/>
          <w:szCs w:val="28"/>
          <w:lang w:bidi="he-IL"/>
        </w:rPr>
        <w:t>επιθετικοί</w:t>
      </w:r>
      <w:r>
        <w:rPr>
          <w:rFonts w:cstheme="minorHAnsi"/>
          <w:sz w:val="28"/>
          <w:szCs w:val="28"/>
          <w:lang w:bidi="he-IL"/>
        </w:rPr>
        <w:t xml:space="preserve"> </w:t>
      </w:r>
      <w:r w:rsidR="001F3AD6">
        <w:rPr>
          <w:rFonts w:cstheme="minorHAnsi"/>
          <w:sz w:val="28"/>
          <w:szCs w:val="28"/>
          <w:lang w:bidi="he-IL"/>
        </w:rPr>
        <w:t>απέναντι</w:t>
      </w:r>
      <w:r>
        <w:rPr>
          <w:rFonts w:cstheme="minorHAnsi"/>
          <w:sz w:val="28"/>
          <w:szCs w:val="28"/>
          <w:lang w:bidi="he-IL"/>
        </w:rPr>
        <w:t xml:space="preserve"> στους </w:t>
      </w:r>
      <w:r w:rsidR="001F3AD6">
        <w:rPr>
          <w:rFonts w:cstheme="minorHAnsi"/>
          <w:sz w:val="28"/>
          <w:szCs w:val="28"/>
          <w:lang w:bidi="he-IL"/>
        </w:rPr>
        <w:t>ιουδαίους</w:t>
      </w:r>
      <w:r>
        <w:rPr>
          <w:rFonts w:cstheme="minorHAnsi"/>
          <w:sz w:val="28"/>
          <w:szCs w:val="28"/>
          <w:lang w:bidi="he-IL"/>
        </w:rPr>
        <w:t xml:space="preserve"> </w:t>
      </w:r>
      <w:r w:rsidR="001F3AD6">
        <w:rPr>
          <w:rFonts w:cstheme="minorHAnsi"/>
          <w:sz w:val="28"/>
          <w:szCs w:val="28"/>
          <w:lang w:bidi="he-IL"/>
        </w:rPr>
        <w:t>κ</w:t>
      </w:r>
      <w:r>
        <w:rPr>
          <w:rFonts w:cstheme="minorHAnsi"/>
          <w:sz w:val="28"/>
          <w:szCs w:val="28"/>
          <w:lang w:bidi="he-IL"/>
        </w:rPr>
        <w:t xml:space="preserve">αι </w:t>
      </w:r>
      <w:r w:rsidR="001F3AD6">
        <w:rPr>
          <w:rFonts w:cstheme="minorHAnsi"/>
          <w:sz w:val="28"/>
          <w:szCs w:val="28"/>
          <w:lang w:bidi="he-IL"/>
        </w:rPr>
        <w:t>ιδίως</w:t>
      </w:r>
      <w:r>
        <w:rPr>
          <w:rFonts w:cstheme="minorHAnsi"/>
          <w:sz w:val="28"/>
          <w:szCs w:val="28"/>
          <w:lang w:bidi="he-IL"/>
        </w:rPr>
        <w:t xml:space="preserve"> σε </w:t>
      </w:r>
      <w:r w:rsidR="001F3AD6">
        <w:rPr>
          <w:rFonts w:cstheme="minorHAnsi"/>
          <w:sz w:val="28"/>
          <w:szCs w:val="28"/>
          <w:lang w:bidi="he-IL"/>
        </w:rPr>
        <w:t>όσους</w:t>
      </w:r>
      <w:r>
        <w:rPr>
          <w:rFonts w:cstheme="minorHAnsi"/>
          <w:sz w:val="28"/>
          <w:szCs w:val="28"/>
          <w:lang w:bidi="he-IL"/>
        </w:rPr>
        <w:t xml:space="preserve"> </w:t>
      </w:r>
      <w:r w:rsidR="001F3AD6">
        <w:rPr>
          <w:rFonts w:cstheme="minorHAnsi"/>
          <w:sz w:val="28"/>
          <w:szCs w:val="28"/>
          <w:lang w:bidi="he-IL"/>
        </w:rPr>
        <w:t>θεωρούσαν</w:t>
      </w:r>
      <w:r>
        <w:rPr>
          <w:rFonts w:cstheme="minorHAnsi"/>
          <w:sz w:val="28"/>
          <w:szCs w:val="28"/>
          <w:lang w:bidi="he-IL"/>
        </w:rPr>
        <w:t xml:space="preserve"> ότι </w:t>
      </w:r>
      <w:r w:rsidR="001F3AD6">
        <w:rPr>
          <w:rFonts w:cstheme="minorHAnsi"/>
          <w:sz w:val="28"/>
          <w:szCs w:val="28"/>
          <w:lang w:bidi="he-IL"/>
        </w:rPr>
        <w:t>προκαλούσαν</w:t>
      </w:r>
      <w:r>
        <w:rPr>
          <w:rFonts w:cstheme="minorHAnsi"/>
          <w:sz w:val="28"/>
          <w:szCs w:val="28"/>
          <w:lang w:bidi="he-IL"/>
        </w:rPr>
        <w:t xml:space="preserve"> </w:t>
      </w:r>
      <w:r w:rsidR="001F3AD6">
        <w:rPr>
          <w:rFonts w:cstheme="minorHAnsi"/>
          <w:sz w:val="28"/>
          <w:szCs w:val="28"/>
          <w:lang w:bidi="he-IL"/>
        </w:rPr>
        <w:t>αναστατώσεις</w:t>
      </w:r>
      <w:r>
        <w:rPr>
          <w:rFonts w:cstheme="minorHAnsi"/>
          <w:sz w:val="28"/>
          <w:szCs w:val="28"/>
          <w:lang w:bidi="he-IL"/>
        </w:rPr>
        <w:t xml:space="preserve"> και </w:t>
      </w:r>
      <w:r w:rsidR="001F3AD6">
        <w:rPr>
          <w:rFonts w:cstheme="minorHAnsi"/>
          <w:sz w:val="28"/>
          <w:szCs w:val="28"/>
          <w:lang w:bidi="he-IL"/>
        </w:rPr>
        <w:t>ταραχές</w:t>
      </w:r>
      <w:r>
        <w:rPr>
          <w:rFonts w:cstheme="minorHAnsi"/>
          <w:sz w:val="28"/>
          <w:szCs w:val="28"/>
          <w:lang w:bidi="he-IL"/>
        </w:rPr>
        <w:t xml:space="preserve"> στην </w:t>
      </w:r>
      <w:r w:rsidR="001F3AD6">
        <w:rPr>
          <w:rFonts w:cstheme="minorHAnsi"/>
          <w:sz w:val="28"/>
          <w:szCs w:val="28"/>
          <w:lang w:bidi="he-IL"/>
        </w:rPr>
        <w:t>Αγία</w:t>
      </w:r>
      <w:r>
        <w:rPr>
          <w:rFonts w:cstheme="minorHAnsi"/>
          <w:sz w:val="28"/>
          <w:szCs w:val="28"/>
          <w:lang w:bidi="he-IL"/>
        </w:rPr>
        <w:t xml:space="preserve"> </w:t>
      </w:r>
      <w:r w:rsidR="001F3AD6">
        <w:rPr>
          <w:rFonts w:cstheme="minorHAnsi"/>
          <w:sz w:val="28"/>
          <w:szCs w:val="28"/>
          <w:lang w:bidi="he-IL"/>
        </w:rPr>
        <w:t>Πόλη</w:t>
      </w:r>
      <w:r>
        <w:rPr>
          <w:rFonts w:cstheme="minorHAnsi"/>
          <w:sz w:val="28"/>
          <w:szCs w:val="28"/>
          <w:lang w:bidi="he-IL"/>
        </w:rPr>
        <w:t xml:space="preserve">. Τον </w:t>
      </w:r>
      <w:r w:rsidR="001F3AD6">
        <w:rPr>
          <w:rFonts w:cstheme="minorHAnsi"/>
          <w:sz w:val="28"/>
          <w:szCs w:val="28"/>
          <w:lang w:bidi="he-IL"/>
        </w:rPr>
        <w:t>Ιησού</w:t>
      </w:r>
      <w:r>
        <w:rPr>
          <w:rFonts w:cstheme="minorHAnsi"/>
          <w:sz w:val="28"/>
          <w:szCs w:val="28"/>
          <w:lang w:bidi="he-IL"/>
        </w:rPr>
        <w:t xml:space="preserve"> τον </w:t>
      </w:r>
      <w:r w:rsidR="001F3AD6">
        <w:rPr>
          <w:rFonts w:cstheme="minorHAnsi"/>
          <w:sz w:val="28"/>
          <w:szCs w:val="28"/>
          <w:lang w:bidi="he-IL"/>
        </w:rPr>
        <w:t>θε</w:t>
      </w:r>
      <w:r w:rsidR="008A5941">
        <w:rPr>
          <w:rFonts w:cstheme="minorHAnsi"/>
          <w:sz w:val="28"/>
          <w:szCs w:val="28"/>
          <w:lang w:bidi="he-IL"/>
        </w:rPr>
        <w:t>ώ</w:t>
      </w:r>
      <w:r w:rsidR="001F3AD6">
        <w:rPr>
          <w:rFonts w:cstheme="minorHAnsi"/>
          <w:sz w:val="28"/>
          <w:szCs w:val="28"/>
          <w:lang w:bidi="he-IL"/>
        </w:rPr>
        <w:t>ρ</w:t>
      </w:r>
      <w:r w:rsidR="008A5941">
        <w:rPr>
          <w:rFonts w:cstheme="minorHAnsi"/>
          <w:sz w:val="28"/>
          <w:szCs w:val="28"/>
          <w:lang w:bidi="he-IL"/>
        </w:rPr>
        <w:t>η</w:t>
      </w:r>
      <w:r w:rsidR="001F3AD6">
        <w:rPr>
          <w:rFonts w:cstheme="minorHAnsi"/>
          <w:sz w:val="28"/>
          <w:szCs w:val="28"/>
          <w:lang w:bidi="he-IL"/>
        </w:rPr>
        <w:t>σαν</w:t>
      </w:r>
      <w:r>
        <w:rPr>
          <w:rFonts w:cstheme="minorHAnsi"/>
          <w:sz w:val="28"/>
          <w:szCs w:val="28"/>
          <w:lang w:bidi="he-IL"/>
        </w:rPr>
        <w:t xml:space="preserve"> σαν ένα </w:t>
      </w:r>
      <w:r w:rsidR="001F3AD6">
        <w:rPr>
          <w:rFonts w:cstheme="minorHAnsi"/>
          <w:sz w:val="28"/>
          <w:szCs w:val="28"/>
          <w:lang w:bidi="he-IL"/>
        </w:rPr>
        <w:t>τέτοιο</w:t>
      </w:r>
      <w:r>
        <w:rPr>
          <w:rFonts w:cstheme="minorHAnsi"/>
          <w:sz w:val="28"/>
          <w:szCs w:val="28"/>
          <w:lang w:bidi="he-IL"/>
        </w:rPr>
        <w:t xml:space="preserve"> </w:t>
      </w:r>
      <w:r w:rsidR="001F3AD6">
        <w:rPr>
          <w:rFonts w:cstheme="minorHAnsi"/>
          <w:sz w:val="28"/>
          <w:szCs w:val="28"/>
          <w:lang w:bidi="he-IL"/>
        </w:rPr>
        <w:t>ταραχοποιό</w:t>
      </w:r>
      <w:r>
        <w:rPr>
          <w:rFonts w:cstheme="minorHAnsi"/>
          <w:sz w:val="28"/>
          <w:szCs w:val="28"/>
          <w:lang w:bidi="he-IL"/>
        </w:rPr>
        <w:t xml:space="preserve">. Το ότι οι </w:t>
      </w:r>
      <w:r w:rsidR="001F3AD6">
        <w:rPr>
          <w:rFonts w:cstheme="minorHAnsi"/>
          <w:sz w:val="28"/>
          <w:szCs w:val="28"/>
          <w:lang w:bidi="he-IL"/>
        </w:rPr>
        <w:t>στρατιώτες</w:t>
      </w:r>
      <w:r>
        <w:rPr>
          <w:rFonts w:cstheme="minorHAnsi"/>
          <w:sz w:val="28"/>
          <w:szCs w:val="28"/>
          <w:lang w:bidi="he-IL"/>
        </w:rPr>
        <w:t xml:space="preserve"> </w:t>
      </w:r>
      <w:r w:rsidR="001F3AD6">
        <w:rPr>
          <w:rFonts w:cstheme="minorHAnsi"/>
          <w:sz w:val="28"/>
          <w:szCs w:val="28"/>
          <w:lang w:bidi="he-IL"/>
        </w:rPr>
        <w:t>αυτοί</w:t>
      </w:r>
      <w:r>
        <w:rPr>
          <w:rFonts w:cstheme="minorHAnsi"/>
          <w:sz w:val="28"/>
          <w:szCs w:val="28"/>
          <w:lang w:bidi="he-IL"/>
        </w:rPr>
        <w:t xml:space="preserve"> δεν θα </w:t>
      </w:r>
      <w:r w:rsidR="001F3AD6">
        <w:rPr>
          <w:rFonts w:cstheme="minorHAnsi"/>
          <w:sz w:val="28"/>
          <w:szCs w:val="28"/>
          <w:lang w:bidi="he-IL"/>
        </w:rPr>
        <w:t>έχαναν</w:t>
      </w:r>
      <w:r>
        <w:rPr>
          <w:rFonts w:cstheme="minorHAnsi"/>
          <w:sz w:val="28"/>
          <w:szCs w:val="28"/>
          <w:lang w:bidi="he-IL"/>
        </w:rPr>
        <w:t xml:space="preserve"> την </w:t>
      </w:r>
      <w:r w:rsidR="001F3AD6">
        <w:rPr>
          <w:rFonts w:cstheme="minorHAnsi"/>
          <w:sz w:val="28"/>
          <w:szCs w:val="28"/>
          <w:lang w:bidi="he-IL"/>
        </w:rPr>
        <w:t>ευκαιρία</w:t>
      </w:r>
      <w:r>
        <w:rPr>
          <w:rFonts w:cstheme="minorHAnsi"/>
          <w:sz w:val="28"/>
          <w:szCs w:val="28"/>
          <w:lang w:bidi="he-IL"/>
        </w:rPr>
        <w:t xml:space="preserve"> να </w:t>
      </w:r>
      <w:r w:rsidR="001F3AD6">
        <w:rPr>
          <w:rFonts w:cstheme="minorHAnsi"/>
          <w:sz w:val="28"/>
          <w:szCs w:val="28"/>
          <w:lang w:bidi="he-IL"/>
        </w:rPr>
        <w:t>κακοποιήσουν</w:t>
      </w:r>
      <w:r>
        <w:rPr>
          <w:rFonts w:cstheme="minorHAnsi"/>
          <w:sz w:val="28"/>
          <w:szCs w:val="28"/>
          <w:lang w:bidi="he-IL"/>
        </w:rPr>
        <w:t xml:space="preserve"> έναν </w:t>
      </w:r>
      <w:r w:rsidR="001F3AD6">
        <w:rPr>
          <w:rFonts w:cstheme="minorHAnsi"/>
          <w:sz w:val="28"/>
          <w:szCs w:val="28"/>
          <w:lang w:bidi="he-IL"/>
        </w:rPr>
        <w:t>κρατούμενο</w:t>
      </w:r>
      <w:r>
        <w:rPr>
          <w:rFonts w:cstheme="minorHAnsi"/>
          <w:sz w:val="28"/>
          <w:szCs w:val="28"/>
          <w:lang w:bidi="he-IL"/>
        </w:rPr>
        <w:t xml:space="preserve"> δεν </w:t>
      </w:r>
      <w:r w:rsidR="001F3AD6">
        <w:rPr>
          <w:rFonts w:cstheme="minorHAnsi"/>
          <w:sz w:val="28"/>
          <w:szCs w:val="28"/>
          <w:lang w:bidi="he-IL"/>
        </w:rPr>
        <w:t>ήταν</w:t>
      </w:r>
      <w:r>
        <w:rPr>
          <w:rFonts w:cstheme="minorHAnsi"/>
          <w:sz w:val="28"/>
          <w:szCs w:val="28"/>
          <w:lang w:bidi="he-IL"/>
        </w:rPr>
        <w:t xml:space="preserve"> </w:t>
      </w:r>
      <w:r w:rsidR="001F3AD6">
        <w:rPr>
          <w:rFonts w:cstheme="minorHAnsi"/>
          <w:sz w:val="28"/>
          <w:szCs w:val="28"/>
          <w:lang w:bidi="he-IL"/>
        </w:rPr>
        <w:t>ασυνήθιστο</w:t>
      </w:r>
      <w:r>
        <w:rPr>
          <w:rFonts w:cstheme="minorHAnsi"/>
          <w:sz w:val="28"/>
          <w:szCs w:val="28"/>
          <w:lang w:bidi="he-IL"/>
        </w:rPr>
        <w:t xml:space="preserve"> και </w:t>
      </w:r>
      <w:r w:rsidR="001F3AD6">
        <w:rPr>
          <w:rFonts w:cstheme="minorHAnsi"/>
          <w:sz w:val="28"/>
          <w:szCs w:val="28"/>
          <w:lang w:bidi="he-IL"/>
        </w:rPr>
        <w:t>παράδοξο</w:t>
      </w:r>
      <w:r>
        <w:rPr>
          <w:rFonts w:cstheme="minorHAnsi"/>
          <w:sz w:val="28"/>
          <w:szCs w:val="28"/>
          <w:lang w:bidi="he-IL"/>
        </w:rPr>
        <w:t xml:space="preserve"> </w:t>
      </w:r>
      <w:r w:rsidR="001F3AD6">
        <w:rPr>
          <w:rFonts w:cstheme="minorHAnsi"/>
          <w:sz w:val="28"/>
          <w:szCs w:val="28"/>
          <w:lang w:bidi="he-IL"/>
        </w:rPr>
        <w:t>γεγονός</w:t>
      </w:r>
      <w:r>
        <w:rPr>
          <w:rFonts w:cstheme="minorHAnsi"/>
          <w:sz w:val="28"/>
          <w:szCs w:val="28"/>
          <w:lang w:bidi="he-IL"/>
        </w:rPr>
        <w:t>.</w:t>
      </w:r>
      <w:r w:rsidR="009338E2">
        <w:rPr>
          <w:rFonts w:cstheme="minorHAnsi"/>
          <w:sz w:val="28"/>
          <w:szCs w:val="28"/>
          <w:lang w:bidi="he-IL"/>
        </w:rPr>
        <w:t xml:space="preserve"> </w:t>
      </w:r>
      <w:r>
        <w:rPr>
          <w:rFonts w:cstheme="minorHAnsi"/>
          <w:sz w:val="28"/>
          <w:szCs w:val="28"/>
          <w:lang w:bidi="he-IL"/>
        </w:rPr>
        <w:t>Η</w:t>
      </w:r>
      <w:r w:rsidR="009338E2">
        <w:rPr>
          <w:rFonts w:cstheme="minorHAnsi"/>
          <w:sz w:val="28"/>
          <w:szCs w:val="28"/>
          <w:lang w:bidi="he-IL"/>
        </w:rPr>
        <w:t xml:space="preserve"> </w:t>
      </w:r>
      <w:r w:rsidR="001F3AD6">
        <w:rPr>
          <w:rFonts w:cstheme="minorHAnsi"/>
          <w:sz w:val="28"/>
          <w:szCs w:val="28"/>
          <w:lang w:bidi="he-IL"/>
        </w:rPr>
        <w:t>δημοσία</w:t>
      </w:r>
      <w:r>
        <w:rPr>
          <w:rFonts w:cstheme="minorHAnsi"/>
          <w:sz w:val="28"/>
          <w:szCs w:val="28"/>
          <w:lang w:bidi="he-IL"/>
        </w:rPr>
        <w:t xml:space="preserve"> </w:t>
      </w:r>
      <w:r w:rsidR="001F3AD6">
        <w:rPr>
          <w:rFonts w:cstheme="minorHAnsi"/>
          <w:sz w:val="28"/>
          <w:szCs w:val="28"/>
          <w:lang w:bidi="he-IL"/>
        </w:rPr>
        <w:t>κακοποίηση</w:t>
      </w:r>
      <w:r>
        <w:rPr>
          <w:rFonts w:cstheme="minorHAnsi"/>
          <w:sz w:val="28"/>
          <w:szCs w:val="28"/>
          <w:lang w:bidi="he-IL"/>
        </w:rPr>
        <w:t xml:space="preserve"> </w:t>
      </w:r>
      <w:r w:rsidR="001F3AD6">
        <w:rPr>
          <w:rFonts w:cstheme="minorHAnsi"/>
          <w:sz w:val="28"/>
          <w:szCs w:val="28"/>
          <w:lang w:bidi="he-IL"/>
        </w:rPr>
        <w:t>κάποιου</w:t>
      </w:r>
      <w:r>
        <w:rPr>
          <w:rFonts w:cstheme="minorHAnsi"/>
          <w:sz w:val="28"/>
          <w:szCs w:val="28"/>
          <w:lang w:bidi="he-IL"/>
        </w:rPr>
        <w:t xml:space="preserve"> </w:t>
      </w:r>
      <w:r w:rsidR="001F3AD6">
        <w:rPr>
          <w:rFonts w:cstheme="minorHAnsi"/>
          <w:sz w:val="28"/>
          <w:szCs w:val="28"/>
          <w:lang w:bidi="he-IL"/>
        </w:rPr>
        <w:t>υποψήφιου</w:t>
      </w:r>
      <w:r>
        <w:rPr>
          <w:rFonts w:cstheme="minorHAnsi"/>
          <w:sz w:val="28"/>
          <w:szCs w:val="28"/>
          <w:lang w:bidi="he-IL"/>
        </w:rPr>
        <w:t xml:space="preserve"> </w:t>
      </w:r>
      <w:r w:rsidR="001F3AD6">
        <w:rPr>
          <w:rFonts w:cstheme="minorHAnsi"/>
          <w:sz w:val="28"/>
          <w:szCs w:val="28"/>
          <w:lang w:bidi="he-IL"/>
        </w:rPr>
        <w:t>θανατοποινίτη</w:t>
      </w:r>
      <w:r>
        <w:rPr>
          <w:rFonts w:cstheme="minorHAnsi"/>
          <w:sz w:val="28"/>
          <w:szCs w:val="28"/>
          <w:lang w:bidi="he-IL"/>
        </w:rPr>
        <w:t xml:space="preserve"> </w:t>
      </w:r>
      <w:r w:rsidR="001F3AD6">
        <w:rPr>
          <w:rFonts w:cstheme="minorHAnsi"/>
          <w:sz w:val="28"/>
          <w:szCs w:val="28"/>
          <w:lang w:bidi="he-IL"/>
        </w:rPr>
        <w:t>γίνονταν</w:t>
      </w:r>
      <w:r>
        <w:rPr>
          <w:rFonts w:cstheme="minorHAnsi"/>
          <w:sz w:val="28"/>
          <w:szCs w:val="28"/>
          <w:lang w:bidi="he-IL"/>
        </w:rPr>
        <w:t xml:space="preserve"> </w:t>
      </w:r>
      <w:r w:rsidR="001F3AD6">
        <w:rPr>
          <w:rFonts w:cstheme="minorHAnsi"/>
          <w:sz w:val="28"/>
          <w:szCs w:val="28"/>
          <w:lang w:bidi="he-IL"/>
        </w:rPr>
        <w:t>συχνά</w:t>
      </w:r>
      <w:r>
        <w:rPr>
          <w:rFonts w:cstheme="minorHAnsi"/>
          <w:sz w:val="28"/>
          <w:szCs w:val="28"/>
          <w:lang w:bidi="he-IL"/>
        </w:rPr>
        <w:t xml:space="preserve"> και </w:t>
      </w:r>
      <w:r w:rsidR="001F3AD6">
        <w:rPr>
          <w:rFonts w:cstheme="minorHAnsi"/>
          <w:sz w:val="28"/>
          <w:szCs w:val="28"/>
          <w:lang w:bidi="he-IL"/>
        </w:rPr>
        <w:t>ήταν</w:t>
      </w:r>
      <w:r>
        <w:rPr>
          <w:rFonts w:cstheme="minorHAnsi"/>
          <w:sz w:val="28"/>
          <w:szCs w:val="28"/>
          <w:lang w:bidi="he-IL"/>
        </w:rPr>
        <w:t xml:space="preserve"> από τις </w:t>
      </w:r>
      <w:r w:rsidR="001F3AD6">
        <w:rPr>
          <w:rFonts w:cstheme="minorHAnsi"/>
          <w:sz w:val="28"/>
          <w:szCs w:val="28"/>
          <w:lang w:bidi="he-IL"/>
        </w:rPr>
        <w:t>εικόνες</w:t>
      </w:r>
      <w:r>
        <w:rPr>
          <w:rFonts w:cstheme="minorHAnsi"/>
          <w:sz w:val="28"/>
          <w:szCs w:val="28"/>
          <w:lang w:bidi="he-IL"/>
        </w:rPr>
        <w:t xml:space="preserve"> που οι </w:t>
      </w:r>
      <w:r w:rsidR="001F3AD6">
        <w:rPr>
          <w:rFonts w:cstheme="minorHAnsi"/>
          <w:sz w:val="28"/>
          <w:szCs w:val="28"/>
          <w:lang w:bidi="he-IL"/>
        </w:rPr>
        <w:t>αναγνώστες</w:t>
      </w:r>
      <w:r>
        <w:rPr>
          <w:rFonts w:cstheme="minorHAnsi"/>
          <w:sz w:val="28"/>
          <w:szCs w:val="28"/>
          <w:lang w:bidi="he-IL"/>
        </w:rPr>
        <w:t xml:space="preserve"> του </w:t>
      </w:r>
      <w:r w:rsidR="001F3AD6">
        <w:rPr>
          <w:rFonts w:cstheme="minorHAnsi"/>
          <w:sz w:val="28"/>
          <w:szCs w:val="28"/>
          <w:lang w:bidi="he-IL"/>
        </w:rPr>
        <w:t>Ιωάνειου</w:t>
      </w:r>
      <w:r>
        <w:rPr>
          <w:rFonts w:cstheme="minorHAnsi"/>
          <w:sz w:val="28"/>
          <w:szCs w:val="28"/>
          <w:lang w:bidi="he-IL"/>
        </w:rPr>
        <w:t xml:space="preserve"> </w:t>
      </w:r>
      <w:r w:rsidR="001F3AD6">
        <w:rPr>
          <w:rFonts w:cstheme="minorHAnsi"/>
          <w:sz w:val="28"/>
          <w:szCs w:val="28"/>
          <w:lang w:bidi="he-IL"/>
        </w:rPr>
        <w:t>ευαγγελίου</w:t>
      </w:r>
      <w:r w:rsidR="00E62AE6">
        <w:rPr>
          <w:rFonts w:cstheme="minorHAnsi"/>
          <w:sz w:val="28"/>
          <w:szCs w:val="28"/>
          <w:lang w:bidi="he-IL"/>
        </w:rPr>
        <w:t>,</w:t>
      </w:r>
      <w:r>
        <w:rPr>
          <w:rFonts w:cstheme="minorHAnsi"/>
          <w:sz w:val="28"/>
          <w:szCs w:val="28"/>
          <w:lang w:bidi="he-IL"/>
        </w:rPr>
        <w:t xml:space="preserve"> </w:t>
      </w:r>
      <w:r w:rsidR="001F3AD6">
        <w:rPr>
          <w:rFonts w:cstheme="minorHAnsi"/>
          <w:sz w:val="28"/>
          <w:szCs w:val="28"/>
          <w:lang w:bidi="he-IL"/>
        </w:rPr>
        <w:t>είτε</w:t>
      </w:r>
      <w:r>
        <w:rPr>
          <w:rFonts w:cstheme="minorHAnsi"/>
          <w:sz w:val="28"/>
          <w:szCs w:val="28"/>
          <w:lang w:bidi="he-IL"/>
        </w:rPr>
        <w:t xml:space="preserve"> οι  </w:t>
      </w:r>
      <w:r w:rsidR="001F3AD6">
        <w:rPr>
          <w:rFonts w:cstheme="minorHAnsi"/>
          <w:sz w:val="28"/>
          <w:szCs w:val="28"/>
          <w:lang w:bidi="he-IL"/>
        </w:rPr>
        <w:t>ίδιοι</w:t>
      </w:r>
      <w:r>
        <w:rPr>
          <w:rFonts w:cstheme="minorHAnsi"/>
          <w:sz w:val="28"/>
          <w:szCs w:val="28"/>
          <w:lang w:bidi="he-IL"/>
        </w:rPr>
        <w:t xml:space="preserve"> ως </w:t>
      </w:r>
      <w:r w:rsidR="001F3AD6">
        <w:rPr>
          <w:rFonts w:cstheme="minorHAnsi"/>
          <w:sz w:val="28"/>
          <w:szCs w:val="28"/>
          <w:lang w:bidi="he-IL"/>
        </w:rPr>
        <w:t>αυτόπτες</w:t>
      </w:r>
      <w:r>
        <w:rPr>
          <w:rFonts w:cstheme="minorHAnsi"/>
          <w:sz w:val="28"/>
          <w:szCs w:val="28"/>
          <w:lang w:bidi="he-IL"/>
        </w:rPr>
        <w:t xml:space="preserve"> </w:t>
      </w:r>
      <w:r w:rsidR="001F3AD6">
        <w:rPr>
          <w:rFonts w:cstheme="minorHAnsi"/>
          <w:sz w:val="28"/>
          <w:szCs w:val="28"/>
          <w:lang w:bidi="he-IL"/>
        </w:rPr>
        <w:t>μάρτυρες</w:t>
      </w:r>
      <w:r>
        <w:rPr>
          <w:rFonts w:cstheme="minorHAnsi"/>
          <w:sz w:val="28"/>
          <w:szCs w:val="28"/>
          <w:lang w:bidi="he-IL"/>
        </w:rPr>
        <w:t xml:space="preserve"> </w:t>
      </w:r>
      <w:r w:rsidR="001F3AD6">
        <w:rPr>
          <w:rFonts w:cstheme="minorHAnsi"/>
          <w:sz w:val="28"/>
          <w:szCs w:val="28"/>
          <w:lang w:bidi="he-IL"/>
        </w:rPr>
        <w:t>γνώριζαν</w:t>
      </w:r>
      <w:r w:rsidR="00E62AE6">
        <w:rPr>
          <w:rFonts w:cstheme="minorHAnsi"/>
          <w:sz w:val="28"/>
          <w:szCs w:val="28"/>
          <w:lang w:bidi="he-IL"/>
        </w:rPr>
        <w:t>,</w:t>
      </w:r>
      <w:r w:rsidR="00C730FD">
        <w:rPr>
          <w:rFonts w:cstheme="minorHAnsi"/>
          <w:sz w:val="28"/>
          <w:szCs w:val="28"/>
          <w:lang w:bidi="he-IL"/>
        </w:rPr>
        <w:t xml:space="preserve"> </w:t>
      </w:r>
      <w:r w:rsidR="001F3AD6">
        <w:rPr>
          <w:rFonts w:cstheme="minorHAnsi"/>
          <w:sz w:val="28"/>
          <w:szCs w:val="28"/>
          <w:lang w:bidi="he-IL"/>
        </w:rPr>
        <w:t>είτε</w:t>
      </w:r>
      <w:r w:rsidR="00C730FD">
        <w:rPr>
          <w:rFonts w:cstheme="minorHAnsi"/>
          <w:sz w:val="28"/>
          <w:szCs w:val="28"/>
          <w:lang w:bidi="he-IL"/>
        </w:rPr>
        <w:t xml:space="preserve"> </w:t>
      </w:r>
      <w:r w:rsidR="001F3AD6">
        <w:rPr>
          <w:rFonts w:cstheme="minorHAnsi"/>
          <w:sz w:val="28"/>
          <w:szCs w:val="28"/>
          <w:lang w:bidi="he-IL"/>
        </w:rPr>
        <w:t>είχαν</w:t>
      </w:r>
      <w:r w:rsidR="00C730FD">
        <w:rPr>
          <w:rFonts w:cstheme="minorHAnsi"/>
          <w:sz w:val="28"/>
          <w:szCs w:val="28"/>
          <w:lang w:bidi="he-IL"/>
        </w:rPr>
        <w:t xml:space="preserve"> </w:t>
      </w:r>
      <w:r w:rsidR="001F3AD6">
        <w:rPr>
          <w:rFonts w:cstheme="minorHAnsi"/>
          <w:sz w:val="28"/>
          <w:szCs w:val="28"/>
          <w:lang w:bidi="he-IL"/>
        </w:rPr>
        <w:t>σ</w:t>
      </w:r>
      <w:r w:rsidR="003E11B0">
        <w:rPr>
          <w:rFonts w:cstheme="minorHAnsi"/>
          <w:sz w:val="28"/>
          <w:szCs w:val="28"/>
          <w:lang w:bidi="he-IL"/>
        </w:rPr>
        <w:t>ί</w:t>
      </w:r>
      <w:r w:rsidR="001F3AD6">
        <w:rPr>
          <w:rFonts w:cstheme="minorHAnsi"/>
          <w:sz w:val="28"/>
          <w:szCs w:val="28"/>
          <w:lang w:bidi="he-IL"/>
        </w:rPr>
        <w:t>γουρ</w:t>
      </w:r>
      <w:r w:rsidR="003E11B0">
        <w:rPr>
          <w:rFonts w:cstheme="minorHAnsi"/>
          <w:sz w:val="28"/>
          <w:szCs w:val="28"/>
          <w:lang w:bidi="he-IL"/>
        </w:rPr>
        <w:t>α</w:t>
      </w:r>
      <w:r w:rsidR="00C730FD">
        <w:rPr>
          <w:rFonts w:cstheme="minorHAnsi"/>
          <w:sz w:val="28"/>
          <w:szCs w:val="28"/>
          <w:lang w:bidi="he-IL"/>
        </w:rPr>
        <w:t xml:space="preserve"> </w:t>
      </w:r>
      <w:r w:rsidR="001F3AD6">
        <w:rPr>
          <w:rFonts w:cstheme="minorHAnsi"/>
          <w:sz w:val="28"/>
          <w:szCs w:val="28"/>
          <w:lang w:bidi="he-IL"/>
        </w:rPr>
        <w:t>ακούσει</w:t>
      </w:r>
      <w:r w:rsidR="00C730FD">
        <w:rPr>
          <w:rFonts w:cstheme="minorHAnsi"/>
          <w:sz w:val="28"/>
          <w:szCs w:val="28"/>
          <w:lang w:bidi="he-IL"/>
        </w:rPr>
        <w:t xml:space="preserve"> </w:t>
      </w:r>
      <w:r w:rsidR="001F3AD6">
        <w:rPr>
          <w:rFonts w:cstheme="minorHAnsi"/>
          <w:sz w:val="28"/>
          <w:szCs w:val="28"/>
          <w:lang w:bidi="he-IL"/>
        </w:rPr>
        <w:t>κάποια</w:t>
      </w:r>
      <w:r w:rsidR="00C730FD">
        <w:rPr>
          <w:rFonts w:cstheme="minorHAnsi"/>
          <w:sz w:val="28"/>
          <w:szCs w:val="28"/>
          <w:lang w:bidi="he-IL"/>
        </w:rPr>
        <w:t xml:space="preserve"> </w:t>
      </w:r>
      <w:r w:rsidR="001F3AD6">
        <w:rPr>
          <w:rFonts w:cstheme="minorHAnsi"/>
          <w:sz w:val="28"/>
          <w:szCs w:val="28"/>
          <w:lang w:bidi="he-IL"/>
        </w:rPr>
        <w:t>μαρτυρία</w:t>
      </w:r>
      <w:r w:rsidR="00C730FD">
        <w:rPr>
          <w:rFonts w:cstheme="minorHAnsi"/>
          <w:sz w:val="28"/>
          <w:szCs w:val="28"/>
          <w:lang w:bidi="he-IL"/>
        </w:rPr>
        <w:t>.</w:t>
      </w:r>
      <w:r w:rsidR="00597831" w:rsidRPr="00A2247E">
        <w:rPr>
          <w:rStyle w:val="a7"/>
        </w:rPr>
        <w:footnoteReference w:id="672"/>
      </w:r>
      <w:r w:rsidR="0018174D">
        <w:rPr>
          <w:rFonts w:cstheme="minorHAnsi"/>
          <w:sz w:val="28"/>
          <w:szCs w:val="28"/>
          <w:lang w:bidi="he-IL"/>
        </w:rPr>
        <w:t xml:space="preserve"> </w:t>
      </w:r>
      <w:r w:rsidR="001F3AD6">
        <w:rPr>
          <w:rFonts w:cstheme="minorHAnsi"/>
          <w:sz w:val="28"/>
          <w:szCs w:val="28"/>
          <w:lang w:bidi="he-IL"/>
        </w:rPr>
        <w:t>Αυτές</w:t>
      </w:r>
      <w:r w:rsidR="00C730FD">
        <w:rPr>
          <w:rFonts w:cstheme="minorHAnsi"/>
          <w:sz w:val="28"/>
          <w:szCs w:val="28"/>
          <w:lang w:bidi="he-IL"/>
        </w:rPr>
        <w:t xml:space="preserve"> οι </w:t>
      </w:r>
      <w:r w:rsidR="00AB44C1">
        <w:rPr>
          <w:rFonts w:cstheme="minorHAnsi"/>
          <w:sz w:val="28"/>
          <w:szCs w:val="28"/>
          <w:lang w:bidi="he-IL"/>
        </w:rPr>
        <w:t>κακοποιήσεις</w:t>
      </w:r>
      <w:r w:rsidR="00C730FD">
        <w:rPr>
          <w:rFonts w:cstheme="minorHAnsi"/>
          <w:sz w:val="28"/>
          <w:szCs w:val="28"/>
          <w:lang w:bidi="he-IL"/>
        </w:rPr>
        <w:t xml:space="preserve"> </w:t>
      </w:r>
      <w:r w:rsidR="00AB44C1">
        <w:rPr>
          <w:rFonts w:cstheme="minorHAnsi"/>
          <w:sz w:val="28"/>
          <w:szCs w:val="28"/>
          <w:lang w:bidi="he-IL"/>
        </w:rPr>
        <w:t>γίνονταν</w:t>
      </w:r>
      <w:r w:rsidR="00C730FD">
        <w:rPr>
          <w:rFonts w:cstheme="minorHAnsi"/>
          <w:sz w:val="28"/>
          <w:szCs w:val="28"/>
          <w:lang w:bidi="he-IL"/>
        </w:rPr>
        <w:t xml:space="preserve"> </w:t>
      </w:r>
      <w:r w:rsidR="00AB44C1">
        <w:rPr>
          <w:rFonts w:cstheme="minorHAnsi"/>
          <w:sz w:val="28"/>
          <w:szCs w:val="28"/>
          <w:lang w:bidi="he-IL"/>
        </w:rPr>
        <w:t>δημοσ</w:t>
      </w:r>
      <w:r w:rsidR="003E11B0">
        <w:rPr>
          <w:rFonts w:cstheme="minorHAnsi"/>
          <w:sz w:val="28"/>
          <w:szCs w:val="28"/>
          <w:lang w:bidi="he-IL"/>
        </w:rPr>
        <w:t>ίως</w:t>
      </w:r>
      <w:r w:rsidR="00C730FD">
        <w:rPr>
          <w:rFonts w:cstheme="minorHAnsi"/>
          <w:sz w:val="28"/>
          <w:szCs w:val="28"/>
          <w:lang w:bidi="he-IL"/>
        </w:rPr>
        <w:t xml:space="preserve"> προς </w:t>
      </w:r>
      <w:r w:rsidR="00AB44C1">
        <w:rPr>
          <w:rFonts w:cstheme="minorHAnsi"/>
          <w:sz w:val="28"/>
          <w:szCs w:val="28"/>
          <w:lang w:bidi="he-IL"/>
        </w:rPr>
        <w:t>παραδειγματισμό</w:t>
      </w:r>
      <w:r w:rsidR="00C730FD">
        <w:rPr>
          <w:rFonts w:cstheme="minorHAnsi"/>
          <w:sz w:val="28"/>
          <w:szCs w:val="28"/>
          <w:lang w:bidi="he-IL"/>
        </w:rPr>
        <w:t xml:space="preserve">. Όταν </w:t>
      </w:r>
      <w:r w:rsidR="00AB44C1">
        <w:rPr>
          <w:rFonts w:cstheme="minorHAnsi"/>
          <w:sz w:val="28"/>
          <w:szCs w:val="28"/>
          <w:lang w:bidi="he-IL"/>
        </w:rPr>
        <w:t>αναφερόμαστε</w:t>
      </w:r>
      <w:r w:rsidR="00C730FD">
        <w:rPr>
          <w:rFonts w:cstheme="minorHAnsi"/>
          <w:sz w:val="28"/>
          <w:szCs w:val="28"/>
          <w:lang w:bidi="he-IL"/>
        </w:rPr>
        <w:t xml:space="preserve"> για </w:t>
      </w:r>
      <w:r w:rsidR="00AB44C1">
        <w:rPr>
          <w:rFonts w:cstheme="minorHAnsi"/>
          <w:sz w:val="28"/>
          <w:szCs w:val="28"/>
          <w:lang w:bidi="he-IL"/>
        </w:rPr>
        <w:t>πράξεις</w:t>
      </w:r>
      <w:r w:rsidR="00C730FD">
        <w:rPr>
          <w:rFonts w:cstheme="minorHAnsi"/>
          <w:sz w:val="28"/>
          <w:szCs w:val="28"/>
          <w:lang w:bidi="he-IL"/>
        </w:rPr>
        <w:t xml:space="preserve"> </w:t>
      </w:r>
      <w:r w:rsidR="00AB44C1">
        <w:rPr>
          <w:rFonts w:cstheme="minorHAnsi"/>
          <w:sz w:val="28"/>
          <w:szCs w:val="28"/>
          <w:lang w:bidi="he-IL"/>
        </w:rPr>
        <w:t>βασανισμού</w:t>
      </w:r>
      <w:r w:rsidR="00C730FD">
        <w:rPr>
          <w:rFonts w:cstheme="minorHAnsi"/>
          <w:sz w:val="28"/>
          <w:szCs w:val="28"/>
          <w:lang w:bidi="he-IL"/>
        </w:rPr>
        <w:t xml:space="preserve"> </w:t>
      </w:r>
      <w:r w:rsidR="00AB44C1">
        <w:rPr>
          <w:rFonts w:cstheme="minorHAnsi"/>
          <w:sz w:val="28"/>
          <w:szCs w:val="28"/>
          <w:lang w:bidi="he-IL"/>
        </w:rPr>
        <w:t>εναντίον</w:t>
      </w:r>
      <w:r w:rsidR="00C730FD">
        <w:rPr>
          <w:rFonts w:cstheme="minorHAnsi"/>
          <w:sz w:val="28"/>
          <w:szCs w:val="28"/>
          <w:lang w:bidi="he-IL"/>
        </w:rPr>
        <w:t xml:space="preserve"> των </w:t>
      </w:r>
      <w:r w:rsidR="00AB44C1">
        <w:rPr>
          <w:rFonts w:cstheme="minorHAnsi"/>
          <w:sz w:val="28"/>
          <w:szCs w:val="28"/>
          <w:lang w:bidi="he-IL"/>
        </w:rPr>
        <w:t>ιουδαίων</w:t>
      </w:r>
      <w:r w:rsidR="00E62AE6">
        <w:rPr>
          <w:rFonts w:cstheme="minorHAnsi"/>
          <w:sz w:val="28"/>
          <w:szCs w:val="28"/>
          <w:lang w:bidi="he-IL"/>
        </w:rPr>
        <w:t>,</w:t>
      </w:r>
      <w:r w:rsidR="00C730FD">
        <w:rPr>
          <w:rFonts w:cstheme="minorHAnsi"/>
          <w:sz w:val="28"/>
          <w:szCs w:val="28"/>
          <w:lang w:bidi="he-IL"/>
        </w:rPr>
        <w:t xml:space="preserve"> </w:t>
      </w:r>
      <w:r w:rsidR="00AB44C1">
        <w:rPr>
          <w:rFonts w:cstheme="minorHAnsi"/>
          <w:sz w:val="28"/>
          <w:szCs w:val="28"/>
          <w:lang w:bidi="he-IL"/>
        </w:rPr>
        <w:t>πρέπει</w:t>
      </w:r>
      <w:r w:rsidR="00C730FD">
        <w:rPr>
          <w:rFonts w:cstheme="minorHAnsi"/>
          <w:sz w:val="28"/>
          <w:szCs w:val="28"/>
          <w:lang w:bidi="he-IL"/>
        </w:rPr>
        <w:t xml:space="preserve"> να </w:t>
      </w:r>
      <w:r w:rsidR="00AB44C1">
        <w:rPr>
          <w:rFonts w:cstheme="minorHAnsi"/>
          <w:sz w:val="28"/>
          <w:szCs w:val="28"/>
          <w:lang w:bidi="he-IL"/>
        </w:rPr>
        <w:t>έχουμε</w:t>
      </w:r>
      <w:r w:rsidR="00C730FD">
        <w:rPr>
          <w:rFonts w:cstheme="minorHAnsi"/>
          <w:sz w:val="28"/>
          <w:szCs w:val="28"/>
          <w:lang w:bidi="he-IL"/>
        </w:rPr>
        <w:t xml:space="preserve"> </w:t>
      </w:r>
      <w:r w:rsidR="00AB44C1">
        <w:rPr>
          <w:rFonts w:cstheme="minorHAnsi"/>
          <w:sz w:val="28"/>
          <w:szCs w:val="28"/>
          <w:lang w:bidi="he-IL"/>
        </w:rPr>
        <w:t>υπόψη</w:t>
      </w:r>
      <w:r w:rsidR="00C730FD">
        <w:rPr>
          <w:rFonts w:cstheme="minorHAnsi"/>
          <w:sz w:val="28"/>
          <w:szCs w:val="28"/>
          <w:lang w:bidi="he-IL"/>
        </w:rPr>
        <w:t xml:space="preserve"> μας </w:t>
      </w:r>
      <w:r w:rsidR="00C730FD">
        <w:rPr>
          <w:rFonts w:cstheme="minorHAnsi"/>
          <w:sz w:val="28"/>
          <w:szCs w:val="28"/>
          <w:lang w:bidi="he-IL"/>
        </w:rPr>
        <w:lastRenderedPageBreak/>
        <w:t xml:space="preserve">ότι αυτές </w:t>
      </w:r>
      <w:r w:rsidR="00AB44C1">
        <w:rPr>
          <w:rFonts w:cstheme="minorHAnsi"/>
          <w:sz w:val="28"/>
          <w:szCs w:val="28"/>
          <w:lang w:bidi="he-IL"/>
        </w:rPr>
        <w:t>ξεπερνούσαν</w:t>
      </w:r>
      <w:r w:rsidR="00C730FD">
        <w:rPr>
          <w:rFonts w:cstheme="minorHAnsi"/>
          <w:sz w:val="28"/>
          <w:szCs w:val="28"/>
          <w:lang w:bidi="he-IL"/>
        </w:rPr>
        <w:t xml:space="preserve"> τα </w:t>
      </w:r>
      <w:r w:rsidR="00AB44C1">
        <w:rPr>
          <w:rFonts w:cstheme="minorHAnsi"/>
          <w:sz w:val="28"/>
          <w:szCs w:val="28"/>
          <w:lang w:bidi="he-IL"/>
        </w:rPr>
        <w:t>όρια</w:t>
      </w:r>
      <w:r w:rsidR="00C730FD">
        <w:rPr>
          <w:rFonts w:cstheme="minorHAnsi"/>
          <w:sz w:val="28"/>
          <w:szCs w:val="28"/>
          <w:lang w:bidi="he-IL"/>
        </w:rPr>
        <w:t xml:space="preserve"> της </w:t>
      </w:r>
      <w:r w:rsidR="00AB44C1">
        <w:rPr>
          <w:rFonts w:cstheme="minorHAnsi"/>
          <w:sz w:val="28"/>
          <w:szCs w:val="28"/>
          <w:lang w:bidi="he-IL"/>
        </w:rPr>
        <w:t>σκληρότητας</w:t>
      </w:r>
      <w:r w:rsidR="00E62AE6">
        <w:rPr>
          <w:rFonts w:cstheme="minorHAnsi"/>
          <w:sz w:val="28"/>
          <w:szCs w:val="28"/>
          <w:lang w:bidi="he-IL"/>
        </w:rPr>
        <w:t>,</w:t>
      </w:r>
      <w:r w:rsidR="00C730FD">
        <w:rPr>
          <w:rFonts w:cstheme="minorHAnsi"/>
          <w:sz w:val="28"/>
          <w:szCs w:val="28"/>
          <w:lang w:bidi="he-IL"/>
        </w:rPr>
        <w:t xml:space="preserve"> </w:t>
      </w:r>
      <w:r w:rsidR="00AB44C1">
        <w:rPr>
          <w:rFonts w:cstheme="minorHAnsi"/>
          <w:sz w:val="28"/>
          <w:szCs w:val="28"/>
          <w:lang w:bidi="he-IL"/>
        </w:rPr>
        <w:t>γιατί</w:t>
      </w:r>
      <w:r w:rsidR="00C730FD">
        <w:rPr>
          <w:rFonts w:cstheme="minorHAnsi"/>
          <w:sz w:val="28"/>
          <w:szCs w:val="28"/>
          <w:lang w:bidi="he-IL"/>
        </w:rPr>
        <w:t xml:space="preserve"> ο αντιιουδαισμός </w:t>
      </w:r>
      <w:r w:rsidR="00AB44C1">
        <w:rPr>
          <w:rFonts w:cstheme="minorHAnsi"/>
          <w:sz w:val="28"/>
          <w:szCs w:val="28"/>
          <w:lang w:bidi="he-IL"/>
        </w:rPr>
        <w:t>ήταν</w:t>
      </w:r>
      <w:r w:rsidR="00C730FD">
        <w:rPr>
          <w:rFonts w:cstheme="minorHAnsi"/>
          <w:sz w:val="28"/>
          <w:szCs w:val="28"/>
          <w:lang w:bidi="he-IL"/>
        </w:rPr>
        <w:t xml:space="preserve"> </w:t>
      </w:r>
      <w:r w:rsidR="00AB44C1">
        <w:rPr>
          <w:rFonts w:cstheme="minorHAnsi"/>
          <w:sz w:val="28"/>
          <w:szCs w:val="28"/>
          <w:lang w:bidi="he-IL"/>
        </w:rPr>
        <w:t>συχνός</w:t>
      </w:r>
      <w:r w:rsidR="00C730FD">
        <w:rPr>
          <w:rFonts w:cstheme="minorHAnsi"/>
          <w:sz w:val="28"/>
          <w:szCs w:val="28"/>
          <w:lang w:bidi="he-IL"/>
        </w:rPr>
        <w:t xml:space="preserve"> σε </w:t>
      </w:r>
      <w:r w:rsidR="00AB44C1">
        <w:rPr>
          <w:rFonts w:cstheme="minorHAnsi"/>
          <w:sz w:val="28"/>
          <w:szCs w:val="28"/>
          <w:lang w:bidi="he-IL"/>
        </w:rPr>
        <w:t>όλες</w:t>
      </w:r>
      <w:r w:rsidR="00C730FD">
        <w:rPr>
          <w:rFonts w:cstheme="minorHAnsi"/>
          <w:sz w:val="28"/>
          <w:szCs w:val="28"/>
          <w:lang w:bidi="he-IL"/>
        </w:rPr>
        <w:t xml:space="preserve"> τις </w:t>
      </w:r>
      <w:r w:rsidR="00AB44C1">
        <w:rPr>
          <w:rFonts w:cstheme="minorHAnsi"/>
          <w:sz w:val="28"/>
          <w:szCs w:val="28"/>
          <w:lang w:bidi="he-IL"/>
        </w:rPr>
        <w:t>ελληνίζουσες</w:t>
      </w:r>
      <w:r w:rsidR="00C730FD">
        <w:rPr>
          <w:rFonts w:cstheme="minorHAnsi"/>
          <w:sz w:val="28"/>
          <w:szCs w:val="28"/>
          <w:lang w:bidi="he-IL"/>
        </w:rPr>
        <w:t xml:space="preserve"> </w:t>
      </w:r>
      <w:r w:rsidR="00AB44C1">
        <w:rPr>
          <w:rFonts w:cstheme="minorHAnsi"/>
          <w:sz w:val="28"/>
          <w:szCs w:val="28"/>
          <w:lang w:bidi="he-IL"/>
        </w:rPr>
        <w:t>περιοχές</w:t>
      </w:r>
      <w:r w:rsidR="00C730FD">
        <w:rPr>
          <w:rFonts w:cstheme="minorHAnsi"/>
          <w:sz w:val="28"/>
          <w:szCs w:val="28"/>
          <w:lang w:bidi="he-IL"/>
        </w:rPr>
        <w:t xml:space="preserve"> της </w:t>
      </w:r>
      <w:r w:rsidR="00AB44C1">
        <w:rPr>
          <w:rFonts w:cstheme="minorHAnsi"/>
          <w:sz w:val="28"/>
          <w:szCs w:val="28"/>
          <w:lang w:bidi="he-IL"/>
        </w:rPr>
        <w:t>Μεσογείου</w:t>
      </w:r>
      <w:r w:rsidR="00C730FD">
        <w:rPr>
          <w:rFonts w:cstheme="minorHAnsi"/>
          <w:sz w:val="28"/>
          <w:szCs w:val="28"/>
          <w:lang w:bidi="he-IL"/>
        </w:rPr>
        <w:t xml:space="preserve"> </w:t>
      </w:r>
      <w:r w:rsidR="00AB44C1">
        <w:rPr>
          <w:rFonts w:cstheme="minorHAnsi"/>
          <w:sz w:val="28"/>
          <w:szCs w:val="28"/>
          <w:lang w:bidi="he-IL"/>
        </w:rPr>
        <w:t>αλλά</w:t>
      </w:r>
      <w:r w:rsidR="00C730FD">
        <w:rPr>
          <w:rFonts w:cstheme="minorHAnsi"/>
          <w:sz w:val="28"/>
          <w:szCs w:val="28"/>
          <w:lang w:bidi="he-IL"/>
        </w:rPr>
        <w:t xml:space="preserve"> και στην </w:t>
      </w:r>
      <w:r w:rsidR="00AB44C1">
        <w:rPr>
          <w:rFonts w:cstheme="minorHAnsi"/>
          <w:sz w:val="28"/>
          <w:szCs w:val="28"/>
          <w:lang w:bidi="he-IL"/>
        </w:rPr>
        <w:t>ίδια</w:t>
      </w:r>
      <w:r w:rsidR="00C730FD">
        <w:rPr>
          <w:rFonts w:cstheme="minorHAnsi"/>
          <w:sz w:val="28"/>
          <w:szCs w:val="28"/>
          <w:lang w:bidi="he-IL"/>
        </w:rPr>
        <w:t xml:space="preserve"> τη </w:t>
      </w:r>
      <w:r w:rsidR="00AB44C1">
        <w:rPr>
          <w:rFonts w:cstheme="minorHAnsi"/>
          <w:sz w:val="28"/>
          <w:szCs w:val="28"/>
          <w:lang w:bidi="he-IL"/>
        </w:rPr>
        <w:t>Ρώμη</w:t>
      </w:r>
      <w:r w:rsidR="00C730FD">
        <w:rPr>
          <w:rFonts w:cstheme="minorHAnsi"/>
          <w:sz w:val="28"/>
          <w:szCs w:val="28"/>
          <w:lang w:bidi="he-IL"/>
        </w:rPr>
        <w:t>.</w:t>
      </w:r>
      <w:r w:rsidR="003B417E">
        <w:rPr>
          <w:rStyle w:val="a7"/>
          <w:rFonts w:cstheme="minorHAnsi"/>
          <w:sz w:val="28"/>
          <w:szCs w:val="28"/>
          <w:lang w:bidi="he-IL"/>
        </w:rPr>
        <w:footnoteReference w:id="673"/>
      </w:r>
    </w:p>
    <w:p w14:paraId="3D98AD04" w14:textId="016C177E" w:rsidR="00C730FD" w:rsidRDefault="00C730FD"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Με </w:t>
      </w:r>
      <w:r w:rsidR="00AB44C1">
        <w:rPr>
          <w:rFonts w:cstheme="minorHAnsi"/>
          <w:sz w:val="28"/>
          <w:szCs w:val="28"/>
          <w:lang w:bidi="he-IL"/>
        </w:rPr>
        <w:t>ιδιαίτερη</w:t>
      </w:r>
      <w:r>
        <w:rPr>
          <w:rFonts w:cstheme="minorHAnsi"/>
          <w:sz w:val="28"/>
          <w:szCs w:val="28"/>
          <w:lang w:bidi="he-IL"/>
        </w:rPr>
        <w:t xml:space="preserve"> </w:t>
      </w:r>
      <w:r w:rsidR="00AB44C1">
        <w:rPr>
          <w:rFonts w:cstheme="minorHAnsi"/>
          <w:sz w:val="28"/>
          <w:szCs w:val="28"/>
          <w:lang w:bidi="he-IL"/>
        </w:rPr>
        <w:t>βιαιότητα</w:t>
      </w:r>
      <w:r w:rsidR="00A40ADB">
        <w:rPr>
          <w:rFonts w:ascii="SBL Greek" w:hAnsi="SBL Greek" w:cs="SBL Greek"/>
          <w:lang w:bidi="he-IL"/>
        </w:rPr>
        <w:t xml:space="preserve"> Οἱ δὲ στρατιῶται ἀπήγαγον αὐτὸν ἔσω τῆς αὐλῆς, ὅ ἐστιν πραιτώριον, καὶ συγκαλοῦσιν ὅλην τὴν σπεῖραν.</w:t>
      </w:r>
      <w:r w:rsidR="00A40ADB" w:rsidRPr="00A40ADB">
        <w:rPr>
          <w:rFonts w:ascii="Arial" w:hAnsi="Arial" w:cs="Arial"/>
          <w:sz w:val="20"/>
          <w:szCs w:val="20"/>
          <w:lang w:bidi="he-IL"/>
        </w:rPr>
        <w:t xml:space="preserve"> (</w:t>
      </w:r>
      <w:r w:rsidR="008D781F">
        <w:rPr>
          <w:rFonts w:ascii="Arial" w:hAnsi="Arial" w:cs="Arial"/>
          <w:sz w:val="20"/>
          <w:szCs w:val="20"/>
          <w:lang w:bidi="he-IL"/>
        </w:rPr>
        <w:t>Μρκ</w:t>
      </w:r>
      <w:r w:rsidR="00A40ADB">
        <w:rPr>
          <w:rFonts w:ascii="Arial" w:hAnsi="Arial" w:cs="Arial"/>
          <w:sz w:val="20"/>
          <w:szCs w:val="20"/>
          <w:lang w:val="en-US" w:bidi="he-IL"/>
        </w:rPr>
        <w:t> </w:t>
      </w:r>
      <w:r w:rsidR="00A40ADB" w:rsidRPr="00A40ADB">
        <w:rPr>
          <w:rFonts w:ascii="Arial" w:hAnsi="Arial" w:cs="Arial"/>
          <w:sz w:val="20"/>
          <w:szCs w:val="20"/>
          <w:lang w:bidi="he-IL"/>
        </w:rPr>
        <w:t>15:16)</w:t>
      </w:r>
      <w:r>
        <w:rPr>
          <w:rFonts w:cstheme="minorHAnsi"/>
          <w:sz w:val="28"/>
          <w:szCs w:val="28"/>
          <w:lang w:bidi="he-IL"/>
        </w:rPr>
        <w:t xml:space="preserve"> </w:t>
      </w:r>
      <w:r w:rsidR="00A40ADB">
        <w:rPr>
          <w:rFonts w:ascii="SBL Greek" w:hAnsi="SBL Greek" w:cs="SBL Greek"/>
          <w:lang w:bidi="he-IL"/>
        </w:rPr>
        <w:t>Τότε οἱ στρατιῶται τοῦ ἡγεμόνος παραλαβόντες τὸν Ἰησοῦν εἰς τὸ πραιτώριον συνήγαγον ἐπ᾽ αὐτὸν ὅλην τὴν σπεῖραν.</w:t>
      </w:r>
      <w:r w:rsidR="00A40ADB" w:rsidRPr="00A40ADB">
        <w:rPr>
          <w:rFonts w:ascii="Arial" w:hAnsi="Arial" w:cs="Arial"/>
          <w:sz w:val="20"/>
          <w:szCs w:val="20"/>
          <w:lang w:bidi="he-IL"/>
        </w:rPr>
        <w:t xml:space="preserve"> (</w:t>
      </w:r>
      <w:r w:rsidR="00A40ADB">
        <w:rPr>
          <w:rFonts w:ascii="Arial" w:hAnsi="Arial" w:cs="Arial"/>
          <w:sz w:val="20"/>
          <w:szCs w:val="20"/>
          <w:lang w:val="en-US" w:bidi="he-IL"/>
        </w:rPr>
        <w:t>M</w:t>
      </w:r>
      <w:r w:rsidR="000E7F18">
        <w:rPr>
          <w:rFonts w:ascii="Arial" w:hAnsi="Arial" w:cs="Arial"/>
          <w:sz w:val="20"/>
          <w:szCs w:val="20"/>
          <w:lang w:bidi="he-IL"/>
        </w:rPr>
        <w:t>τθ</w:t>
      </w:r>
      <w:r w:rsidR="00A40ADB" w:rsidRPr="00A40ADB">
        <w:rPr>
          <w:rFonts w:ascii="Arial" w:hAnsi="Arial" w:cs="Arial"/>
          <w:sz w:val="20"/>
          <w:szCs w:val="20"/>
          <w:lang w:bidi="he-IL"/>
        </w:rPr>
        <w:t>27:27)</w:t>
      </w:r>
      <w:r w:rsidR="00AB44C1">
        <w:rPr>
          <w:rFonts w:cstheme="minorHAnsi"/>
          <w:sz w:val="28"/>
          <w:szCs w:val="28"/>
          <w:lang w:bidi="he-IL"/>
        </w:rPr>
        <w:t>μπορούμε</w:t>
      </w:r>
      <w:r>
        <w:rPr>
          <w:rFonts w:cstheme="minorHAnsi"/>
          <w:sz w:val="28"/>
          <w:szCs w:val="28"/>
          <w:lang w:bidi="he-IL"/>
        </w:rPr>
        <w:t xml:space="preserve"> να </w:t>
      </w:r>
      <w:r w:rsidR="00AB44C1">
        <w:rPr>
          <w:rFonts w:cstheme="minorHAnsi"/>
          <w:sz w:val="28"/>
          <w:szCs w:val="28"/>
          <w:lang w:bidi="he-IL"/>
        </w:rPr>
        <w:t>πιθανολογήσουμε</w:t>
      </w:r>
      <w:r>
        <w:rPr>
          <w:rFonts w:cstheme="minorHAnsi"/>
          <w:sz w:val="28"/>
          <w:szCs w:val="28"/>
          <w:lang w:bidi="he-IL"/>
        </w:rPr>
        <w:t xml:space="preserve"> </w:t>
      </w:r>
      <w:r w:rsidR="00AB44C1">
        <w:rPr>
          <w:rFonts w:cstheme="minorHAnsi"/>
          <w:sz w:val="28"/>
          <w:szCs w:val="28"/>
          <w:lang w:bidi="he-IL"/>
        </w:rPr>
        <w:t>έγινε</w:t>
      </w:r>
      <w:r>
        <w:rPr>
          <w:rFonts w:cstheme="minorHAnsi"/>
          <w:sz w:val="28"/>
          <w:szCs w:val="28"/>
          <w:lang w:bidi="he-IL"/>
        </w:rPr>
        <w:t xml:space="preserve"> η </w:t>
      </w:r>
      <w:r w:rsidR="00AB44C1">
        <w:rPr>
          <w:rFonts w:cstheme="minorHAnsi"/>
          <w:sz w:val="28"/>
          <w:szCs w:val="28"/>
          <w:lang w:bidi="he-IL"/>
        </w:rPr>
        <w:t>μεταφορά</w:t>
      </w:r>
      <w:r>
        <w:rPr>
          <w:rFonts w:cstheme="minorHAnsi"/>
          <w:sz w:val="28"/>
          <w:szCs w:val="28"/>
          <w:lang w:bidi="he-IL"/>
        </w:rPr>
        <w:t xml:space="preserve"> του </w:t>
      </w:r>
      <w:r w:rsidR="00AB44C1">
        <w:rPr>
          <w:rFonts w:cstheme="minorHAnsi"/>
          <w:sz w:val="28"/>
          <w:szCs w:val="28"/>
          <w:lang w:bidi="he-IL"/>
        </w:rPr>
        <w:t>Ιησού</w:t>
      </w:r>
      <w:r>
        <w:rPr>
          <w:rFonts w:cstheme="minorHAnsi"/>
          <w:sz w:val="28"/>
          <w:szCs w:val="28"/>
          <w:lang w:bidi="he-IL"/>
        </w:rPr>
        <w:t xml:space="preserve"> στο </w:t>
      </w:r>
      <w:r w:rsidR="00AB44C1">
        <w:rPr>
          <w:rFonts w:cstheme="minorHAnsi"/>
          <w:sz w:val="28"/>
          <w:szCs w:val="28"/>
          <w:lang w:bidi="he-IL"/>
        </w:rPr>
        <w:t>χώρο</w:t>
      </w:r>
      <w:r>
        <w:rPr>
          <w:rFonts w:cstheme="minorHAnsi"/>
          <w:sz w:val="28"/>
          <w:szCs w:val="28"/>
          <w:lang w:bidi="he-IL"/>
        </w:rPr>
        <w:t xml:space="preserve"> της </w:t>
      </w:r>
      <w:r w:rsidR="00AB44C1">
        <w:rPr>
          <w:rFonts w:cstheme="minorHAnsi"/>
          <w:sz w:val="28"/>
          <w:szCs w:val="28"/>
          <w:lang w:bidi="he-IL"/>
        </w:rPr>
        <w:t>αυλής</w:t>
      </w:r>
      <w:r w:rsidR="00A40ADB" w:rsidRPr="000D5C5E">
        <w:rPr>
          <w:rFonts w:cstheme="minorHAnsi"/>
          <w:sz w:val="28"/>
          <w:szCs w:val="28"/>
          <w:lang w:bidi="he-IL"/>
        </w:rPr>
        <w:t>,</w:t>
      </w:r>
      <w:r w:rsidR="00AB44C1">
        <w:rPr>
          <w:rFonts w:cstheme="minorHAnsi"/>
          <w:sz w:val="28"/>
          <w:szCs w:val="28"/>
          <w:lang w:bidi="he-IL"/>
        </w:rPr>
        <w:t xml:space="preserve"> χώρο</w:t>
      </w:r>
      <w:r>
        <w:rPr>
          <w:rFonts w:cstheme="minorHAnsi"/>
          <w:sz w:val="28"/>
          <w:szCs w:val="28"/>
          <w:lang w:bidi="he-IL"/>
        </w:rPr>
        <w:t xml:space="preserve"> εκ των </w:t>
      </w:r>
      <w:r w:rsidR="00AB44C1">
        <w:rPr>
          <w:rFonts w:cstheme="minorHAnsi"/>
          <w:sz w:val="28"/>
          <w:szCs w:val="28"/>
          <w:lang w:bidi="he-IL"/>
        </w:rPr>
        <w:t>προτέρων</w:t>
      </w:r>
      <w:r>
        <w:rPr>
          <w:rFonts w:cstheme="minorHAnsi"/>
          <w:sz w:val="28"/>
          <w:szCs w:val="28"/>
          <w:lang w:bidi="he-IL"/>
        </w:rPr>
        <w:t xml:space="preserve"> </w:t>
      </w:r>
      <w:r w:rsidR="00AB44C1">
        <w:rPr>
          <w:rFonts w:cstheme="minorHAnsi"/>
          <w:sz w:val="28"/>
          <w:szCs w:val="28"/>
          <w:lang w:bidi="he-IL"/>
        </w:rPr>
        <w:t>προκαθορισμένος</w:t>
      </w:r>
      <w:r>
        <w:rPr>
          <w:rFonts w:cstheme="minorHAnsi"/>
          <w:sz w:val="28"/>
          <w:szCs w:val="28"/>
          <w:lang w:bidi="he-IL"/>
        </w:rPr>
        <w:t xml:space="preserve"> για τα </w:t>
      </w:r>
      <w:r w:rsidR="00AB44C1">
        <w:rPr>
          <w:rFonts w:cstheme="minorHAnsi"/>
          <w:sz w:val="28"/>
          <w:szCs w:val="28"/>
          <w:lang w:bidi="he-IL"/>
        </w:rPr>
        <w:t>βασανιστήρια</w:t>
      </w:r>
      <w:r>
        <w:rPr>
          <w:rFonts w:cstheme="minorHAnsi"/>
          <w:sz w:val="28"/>
          <w:szCs w:val="28"/>
          <w:lang w:bidi="he-IL"/>
        </w:rPr>
        <w:t xml:space="preserve">. Οι τρεις </w:t>
      </w:r>
      <w:r w:rsidR="00AB44C1">
        <w:rPr>
          <w:rFonts w:cstheme="minorHAnsi"/>
          <w:sz w:val="28"/>
          <w:szCs w:val="28"/>
          <w:lang w:bidi="he-IL"/>
        </w:rPr>
        <w:t>ευαγγελιστές</w:t>
      </w:r>
      <w:r w:rsidR="00E7766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εκτός</w:t>
      </w:r>
      <w:r>
        <w:rPr>
          <w:rFonts w:cstheme="minorHAnsi"/>
          <w:sz w:val="28"/>
          <w:szCs w:val="28"/>
          <w:lang w:bidi="he-IL"/>
        </w:rPr>
        <w:t xml:space="preserve"> από τον </w:t>
      </w:r>
      <w:r w:rsidR="00AB44C1">
        <w:rPr>
          <w:rFonts w:cstheme="minorHAnsi"/>
          <w:sz w:val="28"/>
          <w:szCs w:val="28"/>
          <w:lang w:bidi="he-IL"/>
        </w:rPr>
        <w:t>Λουκά</w:t>
      </w:r>
      <w:r w:rsidR="00E7766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παρουσιάζουν</w:t>
      </w:r>
      <w:r>
        <w:rPr>
          <w:rFonts w:cstheme="minorHAnsi"/>
          <w:sz w:val="28"/>
          <w:szCs w:val="28"/>
          <w:lang w:bidi="he-IL"/>
        </w:rPr>
        <w:t xml:space="preserve"> τον </w:t>
      </w:r>
      <w:r w:rsidR="00AB44C1">
        <w:rPr>
          <w:rFonts w:cstheme="minorHAnsi"/>
          <w:sz w:val="28"/>
          <w:szCs w:val="28"/>
          <w:lang w:bidi="he-IL"/>
        </w:rPr>
        <w:t>Ιησού</w:t>
      </w:r>
      <w:r>
        <w:rPr>
          <w:rFonts w:cstheme="minorHAnsi"/>
          <w:sz w:val="28"/>
          <w:szCs w:val="28"/>
          <w:lang w:bidi="he-IL"/>
        </w:rPr>
        <w:t xml:space="preserve"> να </w:t>
      </w:r>
      <w:r w:rsidR="00AB44C1">
        <w:rPr>
          <w:rFonts w:cstheme="minorHAnsi"/>
          <w:sz w:val="28"/>
          <w:szCs w:val="28"/>
          <w:lang w:bidi="he-IL"/>
        </w:rPr>
        <w:t>παραδίνεται</w:t>
      </w:r>
      <w:r>
        <w:rPr>
          <w:rFonts w:cstheme="minorHAnsi"/>
          <w:sz w:val="28"/>
          <w:szCs w:val="28"/>
          <w:lang w:bidi="he-IL"/>
        </w:rPr>
        <w:t xml:space="preserve"> στους </w:t>
      </w:r>
      <w:r w:rsidR="00AB44C1">
        <w:rPr>
          <w:rFonts w:cstheme="minorHAnsi"/>
          <w:sz w:val="28"/>
          <w:szCs w:val="28"/>
          <w:lang w:bidi="he-IL"/>
        </w:rPr>
        <w:t>Ρωμαίους</w:t>
      </w:r>
      <w:r>
        <w:rPr>
          <w:rFonts w:cstheme="minorHAnsi"/>
          <w:sz w:val="28"/>
          <w:szCs w:val="28"/>
          <w:lang w:bidi="he-IL"/>
        </w:rPr>
        <w:t xml:space="preserve"> </w:t>
      </w:r>
      <w:r w:rsidR="00AB44C1">
        <w:rPr>
          <w:rFonts w:cstheme="minorHAnsi"/>
          <w:sz w:val="28"/>
          <w:szCs w:val="28"/>
          <w:lang w:bidi="he-IL"/>
        </w:rPr>
        <w:t>στρατιώτες</w:t>
      </w:r>
      <w:r w:rsidR="000D5C5E" w:rsidRPr="000D5C5E">
        <w:rPr>
          <w:rFonts w:cstheme="minorHAnsi"/>
          <w:sz w:val="28"/>
          <w:szCs w:val="28"/>
          <w:lang w:bidi="he-IL"/>
        </w:rPr>
        <w:t>,</w:t>
      </w:r>
      <w:r>
        <w:rPr>
          <w:rFonts w:cstheme="minorHAnsi"/>
          <w:sz w:val="28"/>
          <w:szCs w:val="28"/>
          <w:lang w:bidi="he-IL"/>
        </w:rPr>
        <w:t xml:space="preserve"> για να  </w:t>
      </w:r>
      <w:r w:rsidR="00AB44C1">
        <w:rPr>
          <w:rFonts w:cstheme="minorHAnsi"/>
          <w:sz w:val="28"/>
          <w:szCs w:val="28"/>
          <w:lang w:bidi="he-IL"/>
        </w:rPr>
        <w:t>υποστεί</w:t>
      </w:r>
      <w:r>
        <w:rPr>
          <w:rFonts w:cstheme="minorHAnsi"/>
          <w:sz w:val="28"/>
          <w:szCs w:val="28"/>
          <w:lang w:bidi="he-IL"/>
        </w:rPr>
        <w:t xml:space="preserve"> τα </w:t>
      </w:r>
      <w:r w:rsidR="00AB44C1">
        <w:rPr>
          <w:rFonts w:cstheme="minorHAnsi"/>
          <w:sz w:val="28"/>
          <w:szCs w:val="28"/>
          <w:lang w:bidi="he-IL"/>
        </w:rPr>
        <w:t>βασανιστήρια</w:t>
      </w:r>
      <w:r>
        <w:rPr>
          <w:rFonts w:cstheme="minorHAnsi"/>
          <w:sz w:val="28"/>
          <w:szCs w:val="28"/>
          <w:lang w:bidi="he-IL"/>
        </w:rPr>
        <w:t xml:space="preserve">. </w:t>
      </w:r>
      <w:r w:rsidR="00AB44C1">
        <w:rPr>
          <w:rFonts w:cstheme="minorHAnsi"/>
          <w:sz w:val="28"/>
          <w:szCs w:val="28"/>
          <w:lang w:bidi="he-IL"/>
        </w:rPr>
        <w:t>Αντίθετα</w:t>
      </w:r>
      <w:r>
        <w:rPr>
          <w:rFonts w:cstheme="minorHAnsi"/>
          <w:sz w:val="28"/>
          <w:szCs w:val="28"/>
          <w:lang w:bidi="he-IL"/>
        </w:rPr>
        <w:t xml:space="preserve"> ο </w:t>
      </w:r>
      <w:r w:rsidR="00AB44C1">
        <w:rPr>
          <w:rFonts w:cstheme="minorHAnsi"/>
          <w:sz w:val="28"/>
          <w:szCs w:val="28"/>
          <w:lang w:bidi="he-IL"/>
        </w:rPr>
        <w:t>Λουκάς</w:t>
      </w:r>
      <w:r>
        <w:rPr>
          <w:rFonts w:cstheme="minorHAnsi"/>
          <w:sz w:val="28"/>
          <w:szCs w:val="28"/>
          <w:lang w:bidi="he-IL"/>
        </w:rPr>
        <w:t xml:space="preserve"> δεν </w:t>
      </w:r>
      <w:r w:rsidR="00AB44C1">
        <w:rPr>
          <w:rFonts w:cstheme="minorHAnsi"/>
          <w:sz w:val="28"/>
          <w:szCs w:val="28"/>
          <w:lang w:bidi="he-IL"/>
        </w:rPr>
        <w:t>αναφέρει</w:t>
      </w:r>
      <w:r>
        <w:rPr>
          <w:rFonts w:cstheme="minorHAnsi"/>
          <w:sz w:val="28"/>
          <w:szCs w:val="28"/>
          <w:lang w:bidi="he-IL"/>
        </w:rPr>
        <w:t xml:space="preserve"> </w:t>
      </w:r>
      <w:r w:rsidR="00AB44C1">
        <w:rPr>
          <w:rFonts w:cstheme="minorHAnsi"/>
          <w:sz w:val="28"/>
          <w:szCs w:val="28"/>
          <w:lang w:bidi="he-IL"/>
        </w:rPr>
        <w:t>τίποτε</w:t>
      </w:r>
      <w:r>
        <w:rPr>
          <w:rFonts w:cstheme="minorHAnsi"/>
          <w:sz w:val="28"/>
          <w:szCs w:val="28"/>
          <w:lang w:bidi="he-IL"/>
        </w:rPr>
        <w:t xml:space="preserve"> για αυτά από τους ειδωλολ</w:t>
      </w:r>
      <w:r w:rsidR="00AB44C1">
        <w:rPr>
          <w:rFonts w:cstheme="minorHAnsi"/>
          <w:sz w:val="28"/>
          <w:szCs w:val="28"/>
          <w:lang w:bidi="he-IL"/>
        </w:rPr>
        <w:t>ά</w:t>
      </w:r>
      <w:r>
        <w:rPr>
          <w:rFonts w:cstheme="minorHAnsi"/>
          <w:sz w:val="28"/>
          <w:szCs w:val="28"/>
          <w:lang w:bidi="he-IL"/>
        </w:rPr>
        <w:t xml:space="preserve">τρεις </w:t>
      </w:r>
      <w:r w:rsidR="00AB44C1">
        <w:rPr>
          <w:rFonts w:cstheme="minorHAnsi"/>
          <w:sz w:val="28"/>
          <w:szCs w:val="28"/>
          <w:lang w:bidi="he-IL"/>
        </w:rPr>
        <w:t>στρατιώτες</w:t>
      </w:r>
      <w:r>
        <w:rPr>
          <w:rFonts w:cstheme="minorHAnsi"/>
          <w:sz w:val="28"/>
          <w:szCs w:val="28"/>
          <w:lang w:bidi="he-IL"/>
        </w:rPr>
        <w:t xml:space="preserve">. </w:t>
      </w:r>
      <w:r w:rsidR="00AB44C1">
        <w:rPr>
          <w:rFonts w:cstheme="minorHAnsi"/>
          <w:sz w:val="28"/>
          <w:szCs w:val="28"/>
          <w:lang w:bidi="he-IL"/>
        </w:rPr>
        <w:t>Ίσως</w:t>
      </w:r>
      <w:r>
        <w:rPr>
          <w:rFonts w:cstheme="minorHAnsi"/>
          <w:sz w:val="28"/>
          <w:szCs w:val="28"/>
          <w:lang w:bidi="he-IL"/>
        </w:rPr>
        <w:t xml:space="preserve"> αυτό </w:t>
      </w:r>
      <w:r w:rsidR="00AB44C1">
        <w:rPr>
          <w:rFonts w:cstheme="minorHAnsi"/>
          <w:sz w:val="28"/>
          <w:szCs w:val="28"/>
          <w:lang w:bidi="he-IL"/>
        </w:rPr>
        <w:t>γίνεται</w:t>
      </w:r>
      <w:r w:rsidR="00673B0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γιατί</w:t>
      </w:r>
      <w:r>
        <w:rPr>
          <w:rFonts w:cstheme="minorHAnsi"/>
          <w:sz w:val="28"/>
          <w:szCs w:val="28"/>
          <w:lang w:bidi="he-IL"/>
        </w:rPr>
        <w:t xml:space="preserve"> το </w:t>
      </w:r>
      <w:r w:rsidR="00AB44C1">
        <w:rPr>
          <w:rFonts w:cstheme="minorHAnsi"/>
          <w:sz w:val="28"/>
          <w:szCs w:val="28"/>
          <w:lang w:bidi="he-IL"/>
        </w:rPr>
        <w:t>ευαγγέλιο</w:t>
      </w:r>
      <w:r>
        <w:rPr>
          <w:rFonts w:cstheme="minorHAnsi"/>
          <w:sz w:val="28"/>
          <w:szCs w:val="28"/>
          <w:lang w:bidi="he-IL"/>
        </w:rPr>
        <w:t xml:space="preserve"> του </w:t>
      </w:r>
      <w:r w:rsidR="00AB44C1">
        <w:rPr>
          <w:rFonts w:cstheme="minorHAnsi"/>
          <w:sz w:val="28"/>
          <w:szCs w:val="28"/>
          <w:lang w:bidi="he-IL"/>
        </w:rPr>
        <w:t>απευθύνονταν</w:t>
      </w:r>
      <w:r>
        <w:rPr>
          <w:rFonts w:cstheme="minorHAnsi"/>
          <w:sz w:val="28"/>
          <w:szCs w:val="28"/>
          <w:lang w:bidi="he-IL"/>
        </w:rPr>
        <w:t xml:space="preserve"> </w:t>
      </w:r>
      <w:r w:rsidR="00AB44C1">
        <w:rPr>
          <w:rFonts w:cstheme="minorHAnsi"/>
          <w:sz w:val="28"/>
          <w:szCs w:val="28"/>
          <w:lang w:bidi="he-IL"/>
        </w:rPr>
        <w:t>κυρίως</w:t>
      </w:r>
      <w:r>
        <w:rPr>
          <w:rFonts w:cstheme="minorHAnsi"/>
          <w:sz w:val="28"/>
          <w:szCs w:val="28"/>
          <w:lang w:bidi="he-IL"/>
        </w:rPr>
        <w:t xml:space="preserve"> σε </w:t>
      </w:r>
      <w:r w:rsidR="00AB44C1">
        <w:rPr>
          <w:rFonts w:cstheme="minorHAnsi"/>
          <w:sz w:val="28"/>
          <w:szCs w:val="28"/>
          <w:lang w:bidi="he-IL"/>
        </w:rPr>
        <w:t>εθνικούς</w:t>
      </w:r>
      <w:r w:rsidR="000D5C5E" w:rsidRPr="00A2247E">
        <w:rPr>
          <w:rStyle w:val="a7"/>
        </w:rPr>
        <w:footnoteReference w:id="674"/>
      </w:r>
      <w:r>
        <w:rPr>
          <w:rFonts w:cstheme="minorHAnsi"/>
          <w:sz w:val="28"/>
          <w:szCs w:val="28"/>
          <w:lang w:bidi="he-IL"/>
        </w:rPr>
        <w:t xml:space="preserve"> </w:t>
      </w:r>
      <w:r w:rsidR="00E17F12">
        <w:rPr>
          <w:rFonts w:cstheme="minorHAnsi"/>
          <w:sz w:val="28"/>
          <w:szCs w:val="28"/>
          <w:lang w:bidi="he-IL"/>
        </w:rPr>
        <w:t xml:space="preserve">και για  </w:t>
      </w:r>
      <w:r w:rsidR="00AB44C1">
        <w:rPr>
          <w:rFonts w:cstheme="minorHAnsi"/>
          <w:sz w:val="28"/>
          <w:szCs w:val="28"/>
          <w:lang w:bidi="he-IL"/>
        </w:rPr>
        <w:t>λ</w:t>
      </w:r>
      <w:r w:rsidR="000D5C5E">
        <w:rPr>
          <w:rFonts w:cstheme="minorHAnsi"/>
          <w:sz w:val="28"/>
          <w:szCs w:val="28"/>
          <w:lang w:bidi="he-IL"/>
        </w:rPr>
        <w:t>ό</w:t>
      </w:r>
      <w:r w:rsidR="00AB44C1">
        <w:rPr>
          <w:rFonts w:cstheme="minorHAnsi"/>
          <w:sz w:val="28"/>
          <w:szCs w:val="28"/>
          <w:lang w:bidi="he-IL"/>
        </w:rPr>
        <w:t>γο</w:t>
      </w:r>
      <w:r w:rsidR="000D5C5E">
        <w:rPr>
          <w:rFonts w:cstheme="minorHAnsi"/>
          <w:sz w:val="28"/>
          <w:szCs w:val="28"/>
          <w:lang w:val="en-US" w:bidi="he-IL"/>
        </w:rPr>
        <w:t>u</w:t>
      </w:r>
      <w:r w:rsidR="00AB44C1">
        <w:rPr>
          <w:rFonts w:cstheme="minorHAnsi"/>
          <w:sz w:val="28"/>
          <w:szCs w:val="28"/>
          <w:lang w:bidi="he-IL"/>
        </w:rPr>
        <w:t>ς</w:t>
      </w:r>
      <w:r w:rsidR="00E17F12">
        <w:rPr>
          <w:rFonts w:cstheme="minorHAnsi"/>
          <w:sz w:val="28"/>
          <w:szCs w:val="28"/>
          <w:lang w:bidi="he-IL"/>
        </w:rPr>
        <w:t xml:space="preserve"> </w:t>
      </w:r>
      <w:r w:rsidR="00AB44C1">
        <w:rPr>
          <w:rFonts w:cstheme="minorHAnsi"/>
          <w:sz w:val="28"/>
          <w:szCs w:val="28"/>
          <w:lang w:bidi="he-IL"/>
        </w:rPr>
        <w:t>διπλωματικούς</w:t>
      </w:r>
      <w:r w:rsidR="00E17F12">
        <w:rPr>
          <w:rFonts w:cstheme="minorHAnsi"/>
          <w:sz w:val="28"/>
          <w:szCs w:val="28"/>
          <w:lang w:bidi="he-IL"/>
        </w:rPr>
        <w:t xml:space="preserve"> να μην </w:t>
      </w:r>
      <w:r w:rsidR="00AB44C1">
        <w:rPr>
          <w:rFonts w:cstheme="minorHAnsi"/>
          <w:sz w:val="28"/>
          <w:szCs w:val="28"/>
          <w:lang w:bidi="he-IL"/>
        </w:rPr>
        <w:t>ήθελε</w:t>
      </w:r>
      <w:r w:rsidR="00E17F12">
        <w:rPr>
          <w:rFonts w:cstheme="minorHAnsi"/>
          <w:sz w:val="28"/>
          <w:szCs w:val="28"/>
          <w:lang w:bidi="he-IL"/>
        </w:rPr>
        <w:t xml:space="preserve"> να </w:t>
      </w:r>
      <w:r w:rsidR="00AB44C1">
        <w:rPr>
          <w:rFonts w:cstheme="minorHAnsi"/>
          <w:sz w:val="28"/>
          <w:szCs w:val="28"/>
          <w:lang w:bidi="he-IL"/>
        </w:rPr>
        <w:t>αναδείξει</w:t>
      </w:r>
      <w:r w:rsidR="00E17F12">
        <w:rPr>
          <w:rFonts w:cstheme="minorHAnsi"/>
          <w:sz w:val="28"/>
          <w:szCs w:val="28"/>
          <w:lang w:bidi="he-IL"/>
        </w:rPr>
        <w:t xml:space="preserve"> τη </w:t>
      </w:r>
      <w:r w:rsidR="00AB44C1">
        <w:rPr>
          <w:rFonts w:cstheme="minorHAnsi"/>
          <w:sz w:val="28"/>
          <w:szCs w:val="28"/>
          <w:lang w:bidi="he-IL"/>
        </w:rPr>
        <w:t>σκληρότητα</w:t>
      </w:r>
      <w:r w:rsidR="00E17F12">
        <w:rPr>
          <w:rFonts w:cstheme="minorHAnsi"/>
          <w:sz w:val="28"/>
          <w:szCs w:val="28"/>
          <w:lang w:bidi="he-IL"/>
        </w:rPr>
        <w:t xml:space="preserve"> των </w:t>
      </w:r>
      <w:r w:rsidR="00AB44C1">
        <w:rPr>
          <w:rFonts w:cstheme="minorHAnsi"/>
          <w:sz w:val="28"/>
          <w:szCs w:val="28"/>
          <w:lang w:bidi="he-IL"/>
        </w:rPr>
        <w:t>εθνικών</w:t>
      </w:r>
      <w:r w:rsidR="00E17F12">
        <w:rPr>
          <w:rFonts w:cstheme="minorHAnsi"/>
          <w:sz w:val="28"/>
          <w:szCs w:val="28"/>
          <w:lang w:bidi="he-IL"/>
        </w:rPr>
        <w:t xml:space="preserve"> </w:t>
      </w:r>
      <w:r w:rsidR="00AB44C1">
        <w:rPr>
          <w:rFonts w:cstheme="minorHAnsi"/>
          <w:sz w:val="28"/>
          <w:szCs w:val="28"/>
          <w:lang w:bidi="he-IL"/>
        </w:rPr>
        <w:t>στρατιωτών</w:t>
      </w:r>
      <w:r w:rsidR="00E17F12">
        <w:rPr>
          <w:rFonts w:cstheme="minorHAnsi"/>
          <w:sz w:val="28"/>
          <w:szCs w:val="28"/>
          <w:lang w:bidi="he-IL"/>
        </w:rPr>
        <w:t xml:space="preserve"> κατά του </w:t>
      </w:r>
      <w:r w:rsidR="00AB44C1">
        <w:rPr>
          <w:rFonts w:cstheme="minorHAnsi"/>
          <w:sz w:val="28"/>
          <w:szCs w:val="28"/>
          <w:lang w:bidi="he-IL"/>
        </w:rPr>
        <w:t>Ιησού</w:t>
      </w:r>
      <w:r w:rsidR="00E17F12">
        <w:rPr>
          <w:rFonts w:cstheme="minorHAnsi"/>
          <w:sz w:val="28"/>
          <w:szCs w:val="28"/>
          <w:lang w:bidi="he-IL"/>
        </w:rPr>
        <w:t>.</w:t>
      </w:r>
    </w:p>
    <w:p w14:paraId="6F1C9B26" w14:textId="39B167B5" w:rsidR="00E17F12" w:rsidRDefault="00E17F12"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Εάν </w:t>
      </w:r>
      <w:r w:rsidR="00AB44C1">
        <w:rPr>
          <w:rFonts w:cstheme="minorHAnsi"/>
          <w:sz w:val="28"/>
          <w:szCs w:val="28"/>
          <w:lang w:bidi="he-IL"/>
        </w:rPr>
        <w:t>συσχετίσουμε</w:t>
      </w:r>
      <w:r>
        <w:rPr>
          <w:rFonts w:cstheme="minorHAnsi"/>
          <w:sz w:val="28"/>
          <w:szCs w:val="28"/>
          <w:lang w:bidi="he-IL"/>
        </w:rPr>
        <w:t xml:space="preserve"> τα </w:t>
      </w:r>
      <w:r w:rsidR="00AB44C1">
        <w:rPr>
          <w:rFonts w:cstheme="minorHAnsi"/>
          <w:sz w:val="28"/>
          <w:szCs w:val="28"/>
          <w:lang w:bidi="he-IL"/>
        </w:rPr>
        <w:t>τρία</w:t>
      </w:r>
      <w:r>
        <w:rPr>
          <w:rFonts w:cstheme="minorHAnsi"/>
          <w:sz w:val="28"/>
          <w:szCs w:val="28"/>
          <w:lang w:bidi="he-IL"/>
        </w:rPr>
        <w:t xml:space="preserve"> </w:t>
      </w:r>
      <w:r w:rsidR="00AB44C1">
        <w:rPr>
          <w:rFonts w:cstheme="minorHAnsi"/>
          <w:sz w:val="28"/>
          <w:szCs w:val="28"/>
          <w:lang w:bidi="he-IL"/>
        </w:rPr>
        <w:t>ευαγγέλια</w:t>
      </w:r>
      <w:r w:rsidR="009338E2">
        <w:rPr>
          <w:rFonts w:cstheme="minorHAnsi"/>
          <w:sz w:val="28"/>
          <w:szCs w:val="28"/>
          <w:lang w:bidi="he-IL"/>
        </w:rPr>
        <w:t xml:space="preserve"> </w:t>
      </w:r>
      <w:r>
        <w:rPr>
          <w:rFonts w:cstheme="minorHAnsi"/>
          <w:sz w:val="28"/>
          <w:szCs w:val="28"/>
          <w:lang w:bidi="he-IL"/>
        </w:rPr>
        <w:t xml:space="preserve">που </w:t>
      </w:r>
      <w:r w:rsidR="00AB44C1">
        <w:rPr>
          <w:rFonts w:cstheme="minorHAnsi"/>
          <w:sz w:val="28"/>
          <w:szCs w:val="28"/>
          <w:lang w:bidi="he-IL"/>
        </w:rPr>
        <w:t>αναφέρονται</w:t>
      </w:r>
      <w:r>
        <w:rPr>
          <w:rFonts w:cstheme="minorHAnsi"/>
          <w:sz w:val="28"/>
          <w:szCs w:val="28"/>
          <w:lang w:bidi="he-IL"/>
        </w:rPr>
        <w:t xml:space="preserve"> σε αυτά</w:t>
      </w:r>
      <w:r w:rsidR="000D5C5E">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μπορούμε</w:t>
      </w:r>
      <w:r>
        <w:rPr>
          <w:rFonts w:cstheme="minorHAnsi"/>
          <w:sz w:val="28"/>
          <w:szCs w:val="28"/>
          <w:lang w:bidi="he-IL"/>
        </w:rPr>
        <w:t xml:space="preserve"> να </w:t>
      </w:r>
      <w:r w:rsidR="00AB44C1">
        <w:rPr>
          <w:rFonts w:cstheme="minorHAnsi"/>
          <w:sz w:val="28"/>
          <w:szCs w:val="28"/>
          <w:lang w:bidi="he-IL"/>
        </w:rPr>
        <w:t>αντλήσουμε</w:t>
      </w:r>
      <w:r>
        <w:rPr>
          <w:rFonts w:cstheme="minorHAnsi"/>
          <w:sz w:val="28"/>
          <w:szCs w:val="28"/>
          <w:lang w:bidi="he-IL"/>
        </w:rPr>
        <w:t xml:space="preserve"> </w:t>
      </w:r>
      <w:r w:rsidR="00AB44C1">
        <w:rPr>
          <w:rFonts w:cstheme="minorHAnsi"/>
          <w:sz w:val="28"/>
          <w:szCs w:val="28"/>
          <w:lang w:bidi="he-IL"/>
        </w:rPr>
        <w:t>σημαντικές</w:t>
      </w:r>
      <w:r>
        <w:rPr>
          <w:rFonts w:cstheme="minorHAnsi"/>
          <w:sz w:val="28"/>
          <w:szCs w:val="28"/>
          <w:lang w:bidi="he-IL"/>
        </w:rPr>
        <w:t xml:space="preserve"> </w:t>
      </w:r>
      <w:r w:rsidR="00AB44C1">
        <w:rPr>
          <w:rFonts w:cstheme="minorHAnsi"/>
          <w:sz w:val="28"/>
          <w:szCs w:val="28"/>
          <w:lang w:bidi="he-IL"/>
        </w:rPr>
        <w:t>πληροφορίες</w:t>
      </w:r>
      <w:r>
        <w:rPr>
          <w:rFonts w:cstheme="minorHAnsi"/>
          <w:sz w:val="28"/>
          <w:szCs w:val="28"/>
          <w:lang w:bidi="he-IL"/>
        </w:rPr>
        <w:t xml:space="preserve"> και για το </w:t>
      </w:r>
      <w:r w:rsidR="00AB44C1">
        <w:rPr>
          <w:rFonts w:cstheme="minorHAnsi"/>
          <w:sz w:val="28"/>
          <w:szCs w:val="28"/>
          <w:lang w:bidi="he-IL"/>
        </w:rPr>
        <w:t>πλήθος</w:t>
      </w:r>
      <w:r>
        <w:rPr>
          <w:rFonts w:cstheme="minorHAnsi"/>
          <w:sz w:val="28"/>
          <w:szCs w:val="28"/>
          <w:lang w:bidi="he-IL"/>
        </w:rPr>
        <w:t xml:space="preserve"> </w:t>
      </w:r>
      <w:r w:rsidR="00AB44C1">
        <w:rPr>
          <w:rFonts w:cstheme="minorHAnsi"/>
          <w:sz w:val="28"/>
          <w:szCs w:val="28"/>
          <w:lang w:bidi="he-IL"/>
        </w:rPr>
        <w:t>αλλά</w:t>
      </w:r>
      <w:r>
        <w:rPr>
          <w:rFonts w:cstheme="minorHAnsi"/>
          <w:sz w:val="28"/>
          <w:szCs w:val="28"/>
          <w:lang w:bidi="he-IL"/>
        </w:rPr>
        <w:t xml:space="preserve"> και την </w:t>
      </w:r>
      <w:r w:rsidR="00AB44C1">
        <w:rPr>
          <w:rFonts w:cstheme="minorHAnsi"/>
          <w:sz w:val="28"/>
          <w:szCs w:val="28"/>
          <w:lang w:bidi="he-IL"/>
        </w:rPr>
        <w:t>ποικιλία</w:t>
      </w:r>
      <w:r>
        <w:rPr>
          <w:rFonts w:cstheme="minorHAnsi"/>
          <w:sz w:val="28"/>
          <w:szCs w:val="28"/>
          <w:lang w:bidi="he-IL"/>
        </w:rPr>
        <w:t xml:space="preserve"> των </w:t>
      </w:r>
      <w:r w:rsidR="00AB44C1">
        <w:rPr>
          <w:rFonts w:cstheme="minorHAnsi"/>
          <w:sz w:val="28"/>
          <w:szCs w:val="28"/>
          <w:lang w:bidi="he-IL"/>
        </w:rPr>
        <w:t>επιλογών</w:t>
      </w:r>
      <w:r>
        <w:rPr>
          <w:rFonts w:cstheme="minorHAnsi"/>
          <w:sz w:val="28"/>
          <w:szCs w:val="28"/>
          <w:lang w:bidi="he-IL"/>
        </w:rPr>
        <w:t xml:space="preserve"> </w:t>
      </w:r>
      <w:r w:rsidR="00AB44C1">
        <w:rPr>
          <w:rFonts w:cstheme="minorHAnsi"/>
          <w:sz w:val="28"/>
          <w:szCs w:val="28"/>
          <w:lang w:bidi="he-IL"/>
        </w:rPr>
        <w:t>βασανισμού</w:t>
      </w:r>
      <w:r>
        <w:rPr>
          <w:rFonts w:cstheme="minorHAnsi"/>
          <w:sz w:val="28"/>
          <w:szCs w:val="28"/>
          <w:lang w:bidi="he-IL"/>
        </w:rPr>
        <w:t xml:space="preserve"> κατά του </w:t>
      </w:r>
      <w:r w:rsidR="00AB44C1">
        <w:rPr>
          <w:rFonts w:cstheme="minorHAnsi"/>
          <w:sz w:val="28"/>
          <w:szCs w:val="28"/>
          <w:lang w:bidi="he-IL"/>
        </w:rPr>
        <w:t>Ιησού</w:t>
      </w:r>
      <w:r>
        <w:rPr>
          <w:rFonts w:cstheme="minorHAnsi"/>
          <w:sz w:val="28"/>
          <w:szCs w:val="28"/>
          <w:lang w:bidi="he-IL"/>
        </w:rPr>
        <w:t xml:space="preserve">. Από </w:t>
      </w:r>
      <w:r w:rsidR="00AB44C1">
        <w:rPr>
          <w:rFonts w:cstheme="minorHAnsi"/>
          <w:sz w:val="28"/>
          <w:szCs w:val="28"/>
          <w:lang w:bidi="he-IL"/>
        </w:rPr>
        <w:t>ορισμένα</w:t>
      </w:r>
      <w:r>
        <w:rPr>
          <w:rFonts w:cstheme="minorHAnsi"/>
          <w:sz w:val="28"/>
          <w:szCs w:val="28"/>
          <w:lang w:bidi="he-IL"/>
        </w:rPr>
        <w:t xml:space="preserve"> χωρία </w:t>
      </w:r>
      <w:r w:rsidR="00AB44C1">
        <w:rPr>
          <w:rFonts w:cstheme="minorHAnsi"/>
          <w:sz w:val="28"/>
          <w:szCs w:val="28"/>
          <w:lang w:bidi="he-IL"/>
        </w:rPr>
        <w:t>μπορούμε</w:t>
      </w:r>
      <w:r>
        <w:rPr>
          <w:rFonts w:cstheme="minorHAnsi"/>
          <w:sz w:val="28"/>
          <w:szCs w:val="28"/>
          <w:lang w:bidi="he-IL"/>
        </w:rPr>
        <w:t xml:space="preserve"> να </w:t>
      </w:r>
      <w:r w:rsidR="00AB44C1">
        <w:rPr>
          <w:rFonts w:cstheme="minorHAnsi"/>
          <w:sz w:val="28"/>
          <w:szCs w:val="28"/>
          <w:lang w:bidi="he-IL"/>
        </w:rPr>
        <w:t>αντλήσουμε</w:t>
      </w:r>
      <w:r>
        <w:rPr>
          <w:rFonts w:cstheme="minorHAnsi"/>
          <w:sz w:val="28"/>
          <w:szCs w:val="28"/>
          <w:lang w:bidi="he-IL"/>
        </w:rPr>
        <w:t xml:space="preserve"> </w:t>
      </w:r>
      <w:r w:rsidR="00AB44C1">
        <w:rPr>
          <w:rFonts w:cstheme="minorHAnsi"/>
          <w:sz w:val="28"/>
          <w:szCs w:val="28"/>
          <w:lang w:bidi="he-IL"/>
        </w:rPr>
        <w:t>πληροφορίες</w:t>
      </w:r>
      <w:r>
        <w:rPr>
          <w:rFonts w:cstheme="minorHAnsi"/>
          <w:sz w:val="28"/>
          <w:szCs w:val="28"/>
          <w:lang w:bidi="he-IL"/>
        </w:rPr>
        <w:t xml:space="preserve"> και για την </w:t>
      </w:r>
      <w:r w:rsidR="00AB44C1">
        <w:rPr>
          <w:rFonts w:cstheme="minorHAnsi"/>
          <w:sz w:val="28"/>
          <w:szCs w:val="28"/>
          <w:lang w:bidi="he-IL"/>
        </w:rPr>
        <w:t>ένταση</w:t>
      </w:r>
      <w:r>
        <w:rPr>
          <w:rFonts w:cstheme="minorHAnsi"/>
          <w:sz w:val="28"/>
          <w:szCs w:val="28"/>
          <w:lang w:bidi="he-IL"/>
        </w:rPr>
        <w:t xml:space="preserve"> με την </w:t>
      </w:r>
      <w:r w:rsidR="00AB44C1">
        <w:rPr>
          <w:rFonts w:cstheme="minorHAnsi"/>
          <w:sz w:val="28"/>
          <w:szCs w:val="28"/>
          <w:lang w:bidi="he-IL"/>
        </w:rPr>
        <w:t>οποία</w:t>
      </w:r>
      <w:r>
        <w:rPr>
          <w:rFonts w:cstheme="minorHAnsi"/>
          <w:sz w:val="28"/>
          <w:szCs w:val="28"/>
          <w:lang w:bidi="he-IL"/>
        </w:rPr>
        <w:t xml:space="preserve"> αυτά </w:t>
      </w:r>
      <w:r w:rsidR="00AB44C1">
        <w:rPr>
          <w:rFonts w:cstheme="minorHAnsi"/>
          <w:sz w:val="28"/>
          <w:szCs w:val="28"/>
          <w:lang w:bidi="he-IL"/>
        </w:rPr>
        <w:t>πραγματοποιούνται</w:t>
      </w:r>
      <w:r>
        <w:rPr>
          <w:rFonts w:cstheme="minorHAnsi"/>
          <w:sz w:val="28"/>
          <w:szCs w:val="28"/>
          <w:lang w:bidi="he-IL"/>
        </w:rPr>
        <w:t xml:space="preserve">. </w:t>
      </w:r>
      <w:r w:rsidR="00AB44C1">
        <w:rPr>
          <w:rFonts w:cstheme="minorHAnsi"/>
          <w:sz w:val="28"/>
          <w:szCs w:val="28"/>
          <w:lang w:bidi="he-IL"/>
        </w:rPr>
        <w:t>Μπορούμε</w:t>
      </w:r>
      <w:r>
        <w:rPr>
          <w:rFonts w:cstheme="minorHAnsi"/>
          <w:sz w:val="28"/>
          <w:szCs w:val="28"/>
          <w:lang w:bidi="he-IL"/>
        </w:rPr>
        <w:t xml:space="preserve"> να </w:t>
      </w:r>
      <w:r w:rsidR="00AB44C1">
        <w:rPr>
          <w:rFonts w:cstheme="minorHAnsi"/>
          <w:sz w:val="28"/>
          <w:szCs w:val="28"/>
          <w:lang w:bidi="he-IL"/>
        </w:rPr>
        <w:t>ζωντανέψουμε</w:t>
      </w:r>
      <w:r>
        <w:rPr>
          <w:rFonts w:cstheme="minorHAnsi"/>
          <w:sz w:val="28"/>
          <w:szCs w:val="28"/>
          <w:lang w:bidi="he-IL"/>
        </w:rPr>
        <w:t xml:space="preserve"> αυτές τις </w:t>
      </w:r>
      <w:r w:rsidR="00AB44C1">
        <w:rPr>
          <w:rFonts w:cstheme="minorHAnsi"/>
          <w:sz w:val="28"/>
          <w:szCs w:val="28"/>
          <w:lang w:bidi="he-IL"/>
        </w:rPr>
        <w:t>φρικτές</w:t>
      </w:r>
      <w:r>
        <w:rPr>
          <w:rFonts w:cstheme="minorHAnsi"/>
          <w:sz w:val="28"/>
          <w:szCs w:val="28"/>
          <w:lang w:bidi="he-IL"/>
        </w:rPr>
        <w:t xml:space="preserve"> </w:t>
      </w:r>
      <w:r w:rsidR="00AB44C1">
        <w:rPr>
          <w:rFonts w:cstheme="minorHAnsi"/>
          <w:sz w:val="28"/>
          <w:szCs w:val="28"/>
          <w:lang w:bidi="he-IL"/>
        </w:rPr>
        <w:t>εικόνες</w:t>
      </w:r>
      <w:r>
        <w:rPr>
          <w:rFonts w:cstheme="minorHAnsi"/>
          <w:sz w:val="28"/>
          <w:szCs w:val="28"/>
          <w:lang w:bidi="he-IL"/>
        </w:rPr>
        <w:t xml:space="preserve">. Οι </w:t>
      </w:r>
      <w:r w:rsidR="00AB44C1">
        <w:rPr>
          <w:rFonts w:cstheme="minorHAnsi"/>
          <w:sz w:val="28"/>
          <w:szCs w:val="28"/>
          <w:lang w:bidi="he-IL"/>
        </w:rPr>
        <w:t>ευαγγελιστές</w:t>
      </w:r>
      <w:r>
        <w:rPr>
          <w:rFonts w:cstheme="minorHAnsi"/>
          <w:sz w:val="28"/>
          <w:szCs w:val="28"/>
          <w:lang w:bidi="he-IL"/>
        </w:rPr>
        <w:t xml:space="preserve"> μας </w:t>
      </w:r>
      <w:r w:rsidR="00AB44C1">
        <w:rPr>
          <w:rFonts w:cstheme="minorHAnsi"/>
          <w:sz w:val="28"/>
          <w:szCs w:val="28"/>
          <w:lang w:bidi="he-IL"/>
        </w:rPr>
        <w:t>πληροφορούν</w:t>
      </w:r>
      <w:r>
        <w:rPr>
          <w:rFonts w:cstheme="minorHAnsi"/>
          <w:sz w:val="28"/>
          <w:szCs w:val="28"/>
          <w:lang w:bidi="he-IL"/>
        </w:rPr>
        <w:t xml:space="preserve"> ότι </w:t>
      </w:r>
      <w:r w:rsidR="00AB44C1">
        <w:rPr>
          <w:rFonts w:cstheme="minorHAnsi"/>
          <w:sz w:val="28"/>
          <w:szCs w:val="28"/>
          <w:lang w:bidi="he-IL"/>
        </w:rPr>
        <w:t>όλη</w:t>
      </w:r>
      <w:r>
        <w:rPr>
          <w:rFonts w:cstheme="minorHAnsi"/>
          <w:sz w:val="28"/>
          <w:szCs w:val="28"/>
          <w:lang w:bidi="he-IL"/>
        </w:rPr>
        <w:t xml:space="preserve"> η </w:t>
      </w:r>
      <w:r w:rsidR="00AB44C1">
        <w:rPr>
          <w:rFonts w:cstheme="minorHAnsi"/>
          <w:sz w:val="28"/>
          <w:szCs w:val="28"/>
          <w:lang w:bidi="he-IL"/>
        </w:rPr>
        <w:t>σπείρα</w:t>
      </w:r>
      <w:r>
        <w:rPr>
          <w:rFonts w:cstheme="minorHAnsi"/>
          <w:sz w:val="28"/>
          <w:szCs w:val="28"/>
          <w:lang w:bidi="he-IL"/>
        </w:rPr>
        <w:t xml:space="preserve"> </w:t>
      </w:r>
      <w:r w:rsidR="00AB44C1">
        <w:rPr>
          <w:rFonts w:cstheme="minorHAnsi"/>
          <w:sz w:val="28"/>
          <w:szCs w:val="28"/>
          <w:lang w:bidi="he-IL"/>
        </w:rPr>
        <w:t>συμμετείχε</w:t>
      </w:r>
      <w:r w:rsidR="00E7766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πράγμα</w:t>
      </w:r>
      <w:r>
        <w:rPr>
          <w:rFonts w:cstheme="minorHAnsi"/>
          <w:sz w:val="28"/>
          <w:szCs w:val="28"/>
          <w:lang w:bidi="he-IL"/>
        </w:rPr>
        <w:t xml:space="preserve"> που </w:t>
      </w:r>
      <w:r w:rsidR="00AB44C1">
        <w:rPr>
          <w:rFonts w:cstheme="minorHAnsi"/>
          <w:sz w:val="28"/>
          <w:szCs w:val="28"/>
          <w:lang w:bidi="he-IL"/>
        </w:rPr>
        <w:t>σημαίνει</w:t>
      </w:r>
      <w:r>
        <w:rPr>
          <w:rFonts w:cstheme="minorHAnsi"/>
          <w:sz w:val="28"/>
          <w:szCs w:val="28"/>
          <w:lang w:bidi="he-IL"/>
        </w:rPr>
        <w:t xml:space="preserve"> ότι ένα </w:t>
      </w:r>
      <w:r w:rsidR="00AB44C1">
        <w:rPr>
          <w:rFonts w:cstheme="minorHAnsi"/>
          <w:sz w:val="28"/>
          <w:szCs w:val="28"/>
          <w:lang w:bidi="he-IL"/>
        </w:rPr>
        <w:t>σημαντικό</w:t>
      </w:r>
      <w:r>
        <w:rPr>
          <w:rFonts w:cstheme="minorHAnsi"/>
          <w:sz w:val="28"/>
          <w:szCs w:val="28"/>
          <w:lang w:bidi="he-IL"/>
        </w:rPr>
        <w:t xml:space="preserve"> </w:t>
      </w:r>
      <w:r w:rsidR="00AB44C1">
        <w:rPr>
          <w:rFonts w:cstheme="minorHAnsi"/>
          <w:sz w:val="28"/>
          <w:szCs w:val="28"/>
          <w:lang w:bidi="he-IL"/>
        </w:rPr>
        <w:t>τμήμα</w:t>
      </w:r>
      <w:r>
        <w:rPr>
          <w:rFonts w:cstheme="minorHAnsi"/>
          <w:sz w:val="28"/>
          <w:szCs w:val="28"/>
          <w:lang w:bidi="he-IL"/>
        </w:rPr>
        <w:t xml:space="preserve"> της </w:t>
      </w:r>
      <w:r w:rsidR="00AB44C1">
        <w:rPr>
          <w:rFonts w:cstheme="minorHAnsi"/>
          <w:sz w:val="28"/>
          <w:szCs w:val="28"/>
          <w:lang w:bidi="he-IL"/>
        </w:rPr>
        <w:t>στρατιωτικής</w:t>
      </w:r>
      <w:r>
        <w:rPr>
          <w:rFonts w:cstheme="minorHAnsi"/>
          <w:sz w:val="28"/>
          <w:szCs w:val="28"/>
          <w:lang w:bidi="he-IL"/>
        </w:rPr>
        <w:t xml:space="preserve"> </w:t>
      </w:r>
      <w:r w:rsidR="00AB44C1">
        <w:rPr>
          <w:rFonts w:cstheme="minorHAnsi"/>
          <w:sz w:val="28"/>
          <w:szCs w:val="28"/>
          <w:lang w:bidi="he-IL"/>
        </w:rPr>
        <w:t>φύλαξης</w:t>
      </w:r>
      <w:r>
        <w:rPr>
          <w:rFonts w:cstheme="minorHAnsi"/>
          <w:sz w:val="28"/>
          <w:szCs w:val="28"/>
          <w:lang w:bidi="he-IL"/>
        </w:rPr>
        <w:t xml:space="preserve"> της </w:t>
      </w:r>
      <w:r w:rsidR="00AB44C1">
        <w:rPr>
          <w:rFonts w:cstheme="minorHAnsi"/>
          <w:sz w:val="28"/>
          <w:szCs w:val="28"/>
          <w:lang w:bidi="he-IL"/>
        </w:rPr>
        <w:t>Ιερουσαλήμ</w:t>
      </w:r>
      <w:r>
        <w:rPr>
          <w:rFonts w:cstheme="minorHAnsi"/>
          <w:sz w:val="28"/>
          <w:szCs w:val="28"/>
          <w:lang w:bidi="he-IL"/>
        </w:rPr>
        <w:t xml:space="preserve"> </w:t>
      </w:r>
      <w:r w:rsidR="00AB44C1">
        <w:rPr>
          <w:rFonts w:cstheme="minorHAnsi"/>
          <w:sz w:val="28"/>
          <w:szCs w:val="28"/>
          <w:lang w:bidi="he-IL"/>
        </w:rPr>
        <w:t>ενεπλάκη</w:t>
      </w:r>
      <w:r w:rsidR="0018174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είτε</w:t>
      </w:r>
      <w:r>
        <w:rPr>
          <w:rFonts w:cstheme="minorHAnsi"/>
          <w:sz w:val="28"/>
          <w:szCs w:val="28"/>
          <w:lang w:bidi="he-IL"/>
        </w:rPr>
        <w:t xml:space="preserve"> </w:t>
      </w:r>
      <w:r w:rsidR="00AB44C1">
        <w:rPr>
          <w:rFonts w:cstheme="minorHAnsi"/>
          <w:sz w:val="28"/>
          <w:szCs w:val="28"/>
          <w:lang w:bidi="he-IL"/>
        </w:rPr>
        <w:t>άμεσα</w:t>
      </w:r>
      <w:r w:rsidR="0018174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είτε</w:t>
      </w:r>
      <w:r>
        <w:rPr>
          <w:rFonts w:cstheme="minorHAnsi"/>
          <w:sz w:val="28"/>
          <w:szCs w:val="28"/>
          <w:lang w:bidi="he-IL"/>
        </w:rPr>
        <w:t xml:space="preserve"> </w:t>
      </w:r>
      <w:r w:rsidR="00AB44C1">
        <w:rPr>
          <w:rFonts w:cstheme="minorHAnsi"/>
          <w:sz w:val="28"/>
          <w:szCs w:val="28"/>
          <w:lang w:bidi="he-IL"/>
        </w:rPr>
        <w:t>έμμεσα</w:t>
      </w:r>
      <w:r>
        <w:rPr>
          <w:rFonts w:cstheme="minorHAnsi"/>
          <w:sz w:val="28"/>
          <w:szCs w:val="28"/>
          <w:lang w:bidi="he-IL"/>
        </w:rPr>
        <w:t xml:space="preserve"> σε αυτά τα </w:t>
      </w:r>
      <w:r w:rsidR="00AB44C1">
        <w:rPr>
          <w:rFonts w:cstheme="minorHAnsi"/>
          <w:sz w:val="28"/>
          <w:szCs w:val="28"/>
          <w:lang w:bidi="he-IL"/>
        </w:rPr>
        <w:t>βασανιστήρια</w:t>
      </w:r>
      <w:r w:rsidR="00EA0072">
        <w:rPr>
          <w:rFonts w:cstheme="minorHAnsi"/>
          <w:sz w:val="28"/>
          <w:szCs w:val="28"/>
          <w:lang w:bidi="he-IL"/>
        </w:rPr>
        <w:t xml:space="preserve"> </w:t>
      </w:r>
      <w:r w:rsidR="003C40F0">
        <w:rPr>
          <w:rFonts w:ascii="SBL Greek" w:hAnsi="SBL Greek" w:cs="SBL Greek"/>
          <w:lang w:bidi="he-IL"/>
        </w:rPr>
        <w:t>συγκαλοῦσιν ὅλην τὴν σπεῖραν.</w:t>
      </w:r>
      <w:r w:rsidR="003C40F0" w:rsidRPr="00A40ADB">
        <w:rPr>
          <w:rFonts w:ascii="Arial" w:hAnsi="Arial" w:cs="Arial"/>
          <w:sz w:val="20"/>
          <w:szCs w:val="20"/>
          <w:lang w:bidi="he-IL"/>
        </w:rPr>
        <w:t xml:space="preserve"> (</w:t>
      </w:r>
      <w:r w:rsidR="003C40F0">
        <w:rPr>
          <w:rFonts w:ascii="Arial" w:hAnsi="Arial" w:cs="Arial"/>
          <w:sz w:val="20"/>
          <w:szCs w:val="20"/>
          <w:lang w:val="en-US" w:bidi="he-IL"/>
        </w:rPr>
        <w:t>M</w:t>
      </w:r>
      <w:r w:rsidR="000E7F18">
        <w:rPr>
          <w:rFonts w:ascii="Arial" w:hAnsi="Arial" w:cs="Arial"/>
          <w:sz w:val="20"/>
          <w:szCs w:val="20"/>
          <w:lang w:bidi="he-IL"/>
        </w:rPr>
        <w:t>ρκ</w:t>
      </w:r>
      <w:r w:rsidR="003C40F0">
        <w:rPr>
          <w:rFonts w:ascii="Arial" w:hAnsi="Arial" w:cs="Arial"/>
          <w:sz w:val="20"/>
          <w:szCs w:val="20"/>
          <w:lang w:val="en-US" w:bidi="he-IL"/>
        </w:rPr>
        <w:t> </w:t>
      </w:r>
      <w:r w:rsidR="003C40F0" w:rsidRPr="00A40ADB">
        <w:rPr>
          <w:rFonts w:ascii="Arial" w:hAnsi="Arial" w:cs="Arial"/>
          <w:sz w:val="20"/>
          <w:szCs w:val="20"/>
          <w:lang w:bidi="he-IL"/>
        </w:rPr>
        <w:t>15:16</w:t>
      </w:r>
      <w:r w:rsidR="003C40F0">
        <w:rPr>
          <w:rFonts w:ascii="Arial" w:hAnsi="Arial" w:cs="Arial"/>
          <w:sz w:val="20"/>
          <w:szCs w:val="20"/>
          <w:lang w:val="en-US" w:bidi="he-IL"/>
        </w:rPr>
        <w:t> </w:t>
      </w:r>
      <w:r w:rsidR="003C40F0" w:rsidRPr="00A40ADB">
        <w:rPr>
          <w:rFonts w:ascii="Arial" w:hAnsi="Arial" w:cs="Arial"/>
          <w:sz w:val="20"/>
          <w:szCs w:val="20"/>
          <w:lang w:bidi="he-IL"/>
        </w:rPr>
        <w:t>)</w:t>
      </w:r>
      <w:r w:rsidR="003C40F0">
        <w:rPr>
          <w:rFonts w:cstheme="minorHAnsi"/>
          <w:sz w:val="28"/>
          <w:szCs w:val="28"/>
          <w:lang w:bidi="he-IL"/>
        </w:rPr>
        <w:t xml:space="preserve"> </w:t>
      </w:r>
      <w:r w:rsidR="003C40F0">
        <w:rPr>
          <w:rFonts w:ascii="SBL Greek" w:hAnsi="SBL Greek" w:cs="SBL Greek"/>
          <w:lang w:bidi="he-IL"/>
        </w:rPr>
        <w:t>συνήγαγον ἐπ᾽ αὐτὸν ὅλην τὴν σπεῖραν.</w:t>
      </w:r>
      <w:r w:rsidR="003C40F0" w:rsidRPr="00A40ADB">
        <w:rPr>
          <w:rFonts w:ascii="Arial" w:hAnsi="Arial" w:cs="Arial"/>
          <w:sz w:val="20"/>
          <w:szCs w:val="20"/>
          <w:lang w:bidi="he-IL"/>
        </w:rPr>
        <w:t xml:space="preserve"> (</w:t>
      </w:r>
      <w:r w:rsidR="003C40F0">
        <w:rPr>
          <w:rFonts w:ascii="Arial" w:hAnsi="Arial" w:cs="Arial"/>
          <w:sz w:val="20"/>
          <w:szCs w:val="20"/>
          <w:lang w:val="en-US" w:bidi="he-IL"/>
        </w:rPr>
        <w:t>M</w:t>
      </w:r>
      <w:r w:rsidR="000E7F18">
        <w:rPr>
          <w:rFonts w:ascii="Arial" w:hAnsi="Arial" w:cs="Arial"/>
          <w:sz w:val="20"/>
          <w:szCs w:val="20"/>
          <w:lang w:bidi="he-IL"/>
        </w:rPr>
        <w:t>τθ</w:t>
      </w:r>
      <w:r w:rsidR="003C40F0">
        <w:rPr>
          <w:rFonts w:ascii="Arial" w:hAnsi="Arial" w:cs="Arial"/>
          <w:sz w:val="20"/>
          <w:szCs w:val="20"/>
          <w:lang w:val="en-US" w:bidi="he-IL"/>
        </w:rPr>
        <w:t> </w:t>
      </w:r>
      <w:r w:rsidR="003C40F0" w:rsidRPr="00A40ADB">
        <w:rPr>
          <w:rFonts w:ascii="Arial" w:hAnsi="Arial" w:cs="Arial"/>
          <w:sz w:val="20"/>
          <w:szCs w:val="20"/>
          <w:lang w:bidi="he-IL"/>
        </w:rPr>
        <w:t>27:27</w:t>
      </w:r>
      <w:r w:rsidR="003C40F0">
        <w:rPr>
          <w:rFonts w:ascii="Arial" w:hAnsi="Arial" w:cs="Arial"/>
          <w:sz w:val="20"/>
          <w:szCs w:val="20"/>
          <w:lang w:val="en-US" w:bidi="he-IL"/>
        </w:rPr>
        <w:t> </w:t>
      </w:r>
      <w:r w:rsidR="003C40F0" w:rsidRPr="00A40ADB">
        <w:rPr>
          <w:rFonts w:ascii="Arial" w:hAnsi="Arial" w:cs="Arial"/>
          <w:sz w:val="20"/>
          <w:szCs w:val="20"/>
          <w:lang w:bidi="he-IL"/>
        </w:rPr>
        <w:t>)</w:t>
      </w:r>
      <w:r w:rsidR="003C40F0">
        <w:rPr>
          <w:rFonts w:ascii="Arial" w:hAnsi="Arial" w:cs="Arial"/>
          <w:sz w:val="20"/>
          <w:szCs w:val="20"/>
          <w:lang w:bidi="he-IL"/>
        </w:rPr>
        <w:t xml:space="preserve">. </w:t>
      </w:r>
      <w:r w:rsidR="00EA0072">
        <w:rPr>
          <w:rFonts w:cstheme="minorHAnsi"/>
          <w:sz w:val="28"/>
          <w:szCs w:val="28"/>
          <w:lang w:bidi="he-IL"/>
        </w:rPr>
        <w:t xml:space="preserve">Ο </w:t>
      </w:r>
      <w:r w:rsidR="00AB44C1">
        <w:rPr>
          <w:rFonts w:cstheme="minorHAnsi"/>
          <w:sz w:val="28"/>
          <w:szCs w:val="28"/>
          <w:lang w:bidi="he-IL"/>
        </w:rPr>
        <w:t>Ιησούς</w:t>
      </w:r>
      <w:r w:rsidR="00EA0072">
        <w:rPr>
          <w:rFonts w:cstheme="minorHAnsi"/>
          <w:sz w:val="28"/>
          <w:szCs w:val="28"/>
          <w:lang w:bidi="he-IL"/>
        </w:rPr>
        <w:t xml:space="preserve"> </w:t>
      </w:r>
      <w:r w:rsidR="00AB44C1">
        <w:rPr>
          <w:rFonts w:cstheme="minorHAnsi"/>
          <w:sz w:val="28"/>
          <w:szCs w:val="28"/>
          <w:lang w:bidi="he-IL"/>
        </w:rPr>
        <w:t>γνώριζε</w:t>
      </w:r>
      <w:r w:rsidR="00EA0072">
        <w:rPr>
          <w:rFonts w:cstheme="minorHAnsi"/>
          <w:sz w:val="28"/>
          <w:szCs w:val="28"/>
          <w:lang w:bidi="he-IL"/>
        </w:rPr>
        <w:t xml:space="preserve"> την </w:t>
      </w:r>
      <w:r w:rsidR="00AB44C1">
        <w:rPr>
          <w:rFonts w:cstheme="minorHAnsi"/>
          <w:sz w:val="28"/>
          <w:szCs w:val="28"/>
          <w:lang w:bidi="he-IL"/>
        </w:rPr>
        <w:t>ώρα</w:t>
      </w:r>
      <w:r w:rsidR="00EA0072">
        <w:rPr>
          <w:rFonts w:cstheme="minorHAnsi"/>
          <w:sz w:val="28"/>
          <w:szCs w:val="28"/>
          <w:lang w:bidi="he-IL"/>
        </w:rPr>
        <w:t xml:space="preserve"> που </w:t>
      </w:r>
      <w:r w:rsidR="00AB44C1">
        <w:rPr>
          <w:rFonts w:cstheme="minorHAnsi"/>
          <w:sz w:val="28"/>
          <w:szCs w:val="28"/>
          <w:lang w:bidi="he-IL"/>
        </w:rPr>
        <w:t>σύρονταν</w:t>
      </w:r>
      <w:r w:rsidR="00EA0072">
        <w:rPr>
          <w:rFonts w:cstheme="minorHAnsi"/>
          <w:sz w:val="28"/>
          <w:szCs w:val="28"/>
          <w:lang w:bidi="he-IL"/>
        </w:rPr>
        <w:t xml:space="preserve"> στην </w:t>
      </w:r>
      <w:r w:rsidR="00AB44C1">
        <w:rPr>
          <w:rFonts w:cstheme="minorHAnsi"/>
          <w:sz w:val="28"/>
          <w:szCs w:val="28"/>
          <w:lang w:bidi="he-IL"/>
        </w:rPr>
        <w:t>αυλή</w:t>
      </w:r>
      <w:r w:rsidR="00EA0072">
        <w:rPr>
          <w:rFonts w:cstheme="minorHAnsi"/>
          <w:sz w:val="28"/>
          <w:szCs w:val="28"/>
          <w:lang w:bidi="he-IL"/>
        </w:rPr>
        <w:t xml:space="preserve"> το τι θα </w:t>
      </w:r>
      <w:r w:rsidR="00AB44C1">
        <w:rPr>
          <w:rFonts w:cstheme="minorHAnsi"/>
          <w:sz w:val="28"/>
          <w:szCs w:val="28"/>
          <w:lang w:bidi="he-IL"/>
        </w:rPr>
        <w:t>επακολουθούσε</w:t>
      </w:r>
      <w:r w:rsidR="00EA0072">
        <w:rPr>
          <w:rFonts w:cstheme="minorHAnsi"/>
          <w:sz w:val="28"/>
          <w:szCs w:val="28"/>
          <w:lang w:bidi="he-IL"/>
        </w:rPr>
        <w:t xml:space="preserve"> και </w:t>
      </w:r>
      <w:r w:rsidR="00AB44C1">
        <w:rPr>
          <w:rFonts w:cstheme="minorHAnsi"/>
          <w:sz w:val="28"/>
          <w:szCs w:val="28"/>
          <w:lang w:bidi="he-IL"/>
        </w:rPr>
        <w:t>εκουσίως</w:t>
      </w:r>
      <w:r w:rsidR="00EA0072">
        <w:rPr>
          <w:rFonts w:cstheme="minorHAnsi"/>
          <w:sz w:val="28"/>
          <w:szCs w:val="28"/>
          <w:lang w:bidi="he-IL"/>
        </w:rPr>
        <w:t xml:space="preserve"> </w:t>
      </w:r>
      <w:r w:rsidR="00AB44C1">
        <w:rPr>
          <w:rFonts w:cstheme="minorHAnsi"/>
          <w:sz w:val="28"/>
          <w:szCs w:val="28"/>
          <w:lang w:bidi="he-IL"/>
        </w:rPr>
        <w:t>εισήλθε</w:t>
      </w:r>
      <w:r w:rsidR="0018174D">
        <w:rPr>
          <w:rFonts w:cstheme="minorHAnsi"/>
          <w:sz w:val="28"/>
          <w:szCs w:val="28"/>
          <w:lang w:bidi="he-IL"/>
        </w:rPr>
        <w:t>,</w:t>
      </w:r>
      <w:r w:rsidR="00EA0072">
        <w:rPr>
          <w:rFonts w:cstheme="minorHAnsi"/>
          <w:sz w:val="28"/>
          <w:szCs w:val="28"/>
          <w:lang w:bidi="he-IL"/>
        </w:rPr>
        <w:t xml:space="preserve"> αν και </w:t>
      </w:r>
      <w:r w:rsidR="00AB44C1">
        <w:rPr>
          <w:rFonts w:cstheme="minorHAnsi"/>
          <w:sz w:val="28"/>
          <w:szCs w:val="28"/>
          <w:lang w:bidi="he-IL"/>
        </w:rPr>
        <w:t>είχε</w:t>
      </w:r>
      <w:r w:rsidR="00EA0072">
        <w:rPr>
          <w:rFonts w:cstheme="minorHAnsi"/>
          <w:sz w:val="28"/>
          <w:szCs w:val="28"/>
          <w:lang w:bidi="he-IL"/>
        </w:rPr>
        <w:t xml:space="preserve"> </w:t>
      </w:r>
      <w:r w:rsidR="00AB44C1">
        <w:rPr>
          <w:rFonts w:cstheme="minorHAnsi"/>
          <w:sz w:val="28"/>
          <w:szCs w:val="28"/>
          <w:lang w:bidi="he-IL"/>
        </w:rPr>
        <w:t>γνώση</w:t>
      </w:r>
      <w:r w:rsidR="00EA0072">
        <w:rPr>
          <w:rFonts w:cstheme="minorHAnsi"/>
          <w:sz w:val="28"/>
          <w:szCs w:val="28"/>
          <w:lang w:bidi="he-IL"/>
        </w:rPr>
        <w:t xml:space="preserve"> το</w:t>
      </w:r>
      <w:r w:rsidR="0018174D">
        <w:rPr>
          <w:rFonts w:cstheme="minorHAnsi"/>
          <w:sz w:val="28"/>
          <w:szCs w:val="28"/>
          <w:lang w:bidi="he-IL"/>
        </w:rPr>
        <w:t>υ</w:t>
      </w:r>
      <w:r w:rsidR="00EA0072">
        <w:rPr>
          <w:rFonts w:cstheme="minorHAnsi"/>
          <w:sz w:val="28"/>
          <w:szCs w:val="28"/>
          <w:lang w:bidi="he-IL"/>
        </w:rPr>
        <w:t xml:space="preserve"> </w:t>
      </w:r>
      <w:r w:rsidR="00AB44C1">
        <w:rPr>
          <w:rFonts w:cstheme="minorHAnsi"/>
          <w:sz w:val="28"/>
          <w:szCs w:val="28"/>
          <w:lang w:bidi="he-IL"/>
        </w:rPr>
        <w:t>φρικ</w:t>
      </w:r>
      <w:r w:rsidR="0018174D">
        <w:rPr>
          <w:rFonts w:cstheme="minorHAnsi"/>
          <w:sz w:val="28"/>
          <w:szCs w:val="28"/>
          <w:lang w:bidi="he-IL"/>
        </w:rPr>
        <w:t>τού</w:t>
      </w:r>
      <w:r w:rsidR="00EA0072">
        <w:rPr>
          <w:rFonts w:cstheme="minorHAnsi"/>
          <w:sz w:val="28"/>
          <w:szCs w:val="28"/>
          <w:lang w:bidi="he-IL"/>
        </w:rPr>
        <w:t xml:space="preserve"> </w:t>
      </w:r>
      <w:r w:rsidR="00AB44C1">
        <w:rPr>
          <w:rFonts w:cstheme="minorHAnsi"/>
          <w:sz w:val="28"/>
          <w:szCs w:val="28"/>
          <w:lang w:bidi="he-IL"/>
        </w:rPr>
        <w:t>πόνο</w:t>
      </w:r>
      <w:r w:rsidR="0018174D">
        <w:rPr>
          <w:rFonts w:cstheme="minorHAnsi"/>
          <w:sz w:val="28"/>
          <w:szCs w:val="28"/>
          <w:lang w:bidi="he-IL"/>
        </w:rPr>
        <w:t>υ</w:t>
      </w:r>
      <w:r w:rsidR="00EA0072">
        <w:rPr>
          <w:rFonts w:cstheme="minorHAnsi"/>
          <w:sz w:val="28"/>
          <w:szCs w:val="28"/>
          <w:lang w:bidi="he-IL"/>
        </w:rPr>
        <w:t xml:space="preserve"> που θα </w:t>
      </w:r>
      <w:r w:rsidR="00AB44C1">
        <w:rPr>
          <w:rFonts w:cstheme="minorHAnsi"/>
          <w:sz w:val="28"/>
          <w:szCs w:val="28"/>
          <w:lang w:bidi="he-IL"/>
        </w:rPr>
        <w:t>υπέφερε</w:t>
      </w:r>
      <w:r w:rsidR="00EA0072">
        <w:rPr>
          <w:rFonts w:cstheme="minorHAnsi"/>
          <w:sz w:val="28"/>
          <w:szCs w:val="28"/>
          <w:lang w:bidi="he-IL"/>
        </w:rPr>
        <w:t xml:space="preserve">.  Ο </w:t>
      </w:r>
      <w:r w:rsidR="00AB44C1">
        <w:rPr>
          <w:rFonts w:cstheme="minorHAnsi"/>
          <w:sz w:val="28"/>
          <w:szCs w:val="28"/>
          <w:lang w:bidi="he-IL"/>
        </w:rPr>
        <w:t>Ιησούς</w:t>
      </w:r>
      <w:r w:rsidR="00EA0072">
        <w:rPr>
          <w:rFonts w:cstheme="minorHAnsi"/>
          <w:sz w:val="28"/>
          <w:szCs w:val="28"/>
          <w:lang w:bidi="he-IL"/>
        </w:rPr>
        <w:t xml:space="preserve"> </w:t>
      </w:r>
      <w:r w:rsidR="00AB44C1">
        <w:rPr>
          <w:rFonts w:cstheme="minorHAnsi"/>
          <w:sz w:val="28"/>
          <w:szCs w:val="28"/>
          <w:lang w:bidi="he-IL"/>
        </w:rPr>
        <w:t>εισέρχεται</w:t>
      </w:r>
      <w:r w:rsidR="00EA0072">
        <w:rPr>
          <w:rFonts w:cstheme="minorHAnsi"/>
          <w:sz w:val="28"/>
          <w:szCs w:val="28"/>
          <w:lang w:bidi="he-IL"/>
        </w:rPr>
        <w:t xml:space="preserve"> για να </w:t>
      </w:r>
      <w:r w:rsidR="00AB44C1">
        <w:rPr>
          <w:rFonts w:cstheme="minorHAnsi"/>
          <w:sz w:val="28"/>
          <w:szCs w:val="28"/>
          <w:lang w:bidi="he-IL"/>
        </w:rPr>
        <w:t>κακοπάθει</w:t>
      </w:r>
      <w:r w:rsidR="00EA0072">
        <w:rPr>
          <w:rFonts w:cstheme="minorHAnsi"/>
          <w:sz w:val="28"/>
          <w:szCs w:val="28"/>
          <w:lang w:bidi="he-IL"/>
        </w:rPr>
        <w:t xml:space="preserve"> ως ο </w:t>
      </w:r>
      <w:r w:rsidR="00AB44C1">
        <w:rPr>
          <w:rFonts w:cstheme="minorHAnsi"/>
          <w:sz w:val="28"/>
          <w:szCs w:val="28"/>
          <w:lang w:bidi="he-IL"/>
        </w:rPr>
        <w:t xml:space="preserve">αμαρτωλότερος </w:t>
      </w:r>
      <w:r w:rsidR="00EA0072">
        <w:rPr>
          <w:rFonts w:cstheme="minorHAnsi"/>
          <w:sz w:val="28"/>
          <w:szCs w:val="28"/>
          <w:lang w:bidi="he-IL"/>
        </w:rPr>
        <w:t xml:space="preserve">των </w:t>
      </w:r>
      <w:r w:rsidR="00AB44C1">
        <w:rPr>
          <w:rFonts w:cstheme="minorHAnsi"/>
          <w:sz w:val="28"/>
          <w:szCs w:val="28"/>
          <w:lang w:bidi="he-IL"/>
        </w:rPr>
        <w:t>ανθρώπων</w:t>
      </w:r>
      <w:r w:rsidR="00EA0072">
        <w:rPr>
          <w:rFonts w:cstheme="minorHAnsi"/>
          <w:sz w:val="28"/>
          <w:szCs w:val="28"/>
          <w:lang w:bidi="he-IL"/>
        </w:rPr>
        <w:t xml:space="preserve"> </w:t>
      </w:r>
      <w:r w:rsidR="00AB44C1">
        <w:rPr>
          <w:rFonts w:cstheme="minorHAnsi"/>
          <w:sz w:val="28"/>
          <w:szCs w:val="28"/>
          <w:lang w:bidi="he-IL"/>
        </w:rPr>
        <w:t>αυτός</w:t>
      </w:r>
      <w:r w:rsidR="00EA0072">
        <w:rPr>
          <w:rFonts w:cstheme="minorHAnsi"/>
          <w:sz w:val="28"/>
          <w:szCs w:val="28"/>
          <w:lang w:bidi="he-IL"/>
        </w:rPr>
        <w:t xml:space="preserve"> ο </w:t>
      </w:r>
      <w:r w:rsidR="00AB44C1">
        <w:rPr>
          <w:rFonts w:cstheme="minorHAnsi"/>
          <w:sz w:val="28"/>
          <w:szCs w:val="28"/>
          <w:lang w:bidi="he-IL"/>
        </w:rPr>
        <w:t>αναμάρτητος</w:t>
      </w:r>
      <w:r w:rsidR="003C40F0">
        <w:rPr>
          <w:rFonts w:cstheme="minorHAnsi"/>
          <w:sz w:val="28"/>
          <w:szCs w:val="28"/>
          <w:lang w:bidi="he-IL"/>
        </w:rPr>
        <w:t>,</w:t>
      </w:r>
      <w:r w:rsidR="00EA0072">
        <w:rPr>
          <w:rFonts w:cstheme="minorHAnsi"/>
          <w:sz w:val="28"/>
          <w:szCs w:val="28"/>
          <w:lang w:bidi="he-IL"/>
        </w:rPr>
        <w:t xml:space="preserve"> ώστε να </w:t>
      </w:r>
      <w:r w:rsidR="00AB44C1">
        <w:rPr>
          <w:rFonts w:cstheme="minorHAnsi"/>
          <w:sz w:val="28"/>
          <w:szCs w:val="28"/>
          <w:lang w:bidi="he-IL"/>
        </w:rPr>
        <w:t>άρει</w:t>
      </w:r>
      <w:r w:rsidR="00EA0072">
        <w:rPr>
          <w:rFonts w:cstheme="minorHAnsi"/>
          <w:sz w:val="28"/>
          <w:szCs w:val="28"/>
          <w:lang w:bidi="he-IL"/>
        </w:rPr>
        <w:t xml:space="preserve"> </w:t>
      </w:r>
      <w:r w:rsidR="00AB44C1">
        <w:rPr>
          <w:rFonts w:cstheme="minorHAnsi"/>
          <w:sz w:val="28"/>
          <w:szCs w:val="28"/>
          <w:lang w:bidi="he-IL"/>
        </w:rPr>
        <w:t>όλη</w:t>
      </w:r>
      <w:r w:rsidR="00EA0072">
        <w:rPr>
          <w:rFonts w:cstheme="minorHAnsi"/>
          <w:sz w:val="28"/>
          <w:szCs w:val="28"/>
          <w:lang w:bidi="he-IL"/>
        </w:rPr>
        <w:t xml:space="preserve"> την </w:t>
      </w:r>
      <w:r w:rsidR="00AB44C1">
        <w:rPr>
          <w:rFonts w:cstheme="minorHAnsi"/>
          <w:sz w:val="28"/>
          <w:szCs w:val="28"/>
          <w:lang w:bidi="he-IL"/>
        </w:rPr>
        <w:t>αμαρτία</w:t>
      </w:r>
      <w:r w:rsidR="00EA0072">
        <w:rPr>
          <w:rFonts w:cstheme="minorHAnsi"/>
          <w:sz w:val="28"/>
          <w:szCs w:val="28"/>
          <w:lang w:bidi="he-IL"/>
        </w:rPr>
        <w:t xml:space="preserve"> του </w:t>
      </w:r>
      <w:r w:rsidR="00AB44C1">
        <w:rPr>
          <w:rFonts w:cstheme="minorHAnsi"/>
          <w:sz w:val="28"/>
          <w:szCs w:val="28"/>
          <w:lang w:bidi="he-IL"/>
        </w:rPr>
        <w:t>κόσμου</w:t>
      </w:r>
      <w:r w:rsidR="0018174D">
        <w:rPr>
          <w:rFonts w:cstheme="minorHAnsi"/>
          <w:sz w:val="28"/>
          <w:szCs w:val="28"/>
          <w:lang w:bidi="he-IL"/>
        </w:rPr>
        <w:t>.</w:t>
      </w:r>
      <w:r w:rsidR="00050083" w:rsidRPr="00A2247E">
        <w:rPr>
          <w:rStyle w:val="a7"/>
        </w:rPr>
        <w:footnoteReference w:id="675"/>
      </w:r>
      <w:r w:rsidR="00EA0072">
        <w:rPr>
          <w:rFonts w:cstheme="minorHAnsi"/>
          <w:sz w:val="28"/>
          <w:szCs w:val="28"/>
          <w:lang w:bidi="he-IL"/>
        </w:rPr>
        <w:t xml:space="preserve"> </w:t>
      </w:r>
      <w:r w:rsidR="0018174D">
        <w:rPr>
          <w:rFonts w:cstheme="minorHAnsi"/>
          <w:sz w:val="28"/>
          <w:szCs w:val="28"/>
          <w:lang w:bidi="he-IL"/>
        </w:rPr>
        <w:t>Σ</w:t>
      </w:r>
      <w:r w:rsidR="00EA0072">
        <w:rPr>
          <w:rFonts w:cstheme="minorHAnsi"/>
          <w:sz w:val="28"/>
          <w:szCs w:val="28"/>
          <w:lang w:bidi="he-IL"/>
        </w:rPr>
        <w:t xml:space="preserve">τα </w:t>
      </w:r>
      <w:r w:rsidR="00AB44C1">
        <w:rPr>
          <w:rFonts w:cstheme="minorHAnsi"/>
          <w:sz w:val="28"/>
          <w:szCs w:val="28"/>
          <w:lang w:bidi="he-IL"/>
        </w:rPr>
        <w:t>σκληρά</w:t>
      </w:r>
      <w:r w:rsidR="00EA0072">
        <w:rPr>
          <w:rFonts w:cstheme="minorHAnsi"/>
          <w:sz w:val="28"/>
          <w:szCs w:val="28"/>
          <w:lang w:bidi="he-IL"/>
        </w:rPr>
        <w:t xml:space="preserve"> </w:t>
      </w:r>
      <w:r w:rsidR="00AB44C1">
        <w:rPr>
          <w:rFonts w:cstheme="minorHAnsi"/>
          <w:sz w:val="28"/>
          <w:szCs w:val="28"/>
          <w:lang w:bidi="he-IL"/>
        </w:rPr>
        <w:t>χτυπήματα</w:t>
      </w:r>
      <w:r w:rsidR="00EA0072">
        <w:rPr>
          <w:rFonts w:cstheme="minorHAnsi"/>
          <w:sz w:val="28"/>
          <w:szCs w:val="28"/>
          <w:lang w:bidi="he-IL"/>
        </w:rPr>
        <w:t xml:space="preserve"> που θα </w:t>
      </w:r>
      <w:r w:rsidR="00AB44C1">
        <w:rPr>
          <w:rFonts w:cstheme="minorHAnsi"/>
          <w:sz w:val="28"/>
          <w:szCs w:val="28"/>
          <w:lang w:bidi="he-IL"/>
        </w:rPr>
        <w:t>δεχθεί</w:t>
      </w:r>
      <w:r w:rsidR="00EA0072">
        <w:rPr>
          <w:rFonts w:cstheme="minorHAnsi"/>
          <w:sz w:val="28"/>
          <w:szCs w:val="28"/>
          <w:lang w:bidi="he-IL"/>
        </w:rPr>
        <w:t xml:space="preserve"> δεν θα </w:t>
      </w:r>
      <w:r w:rsidR="00AB44C1">
        <w:rPr>
          <w:rFonts w:cstheme="minorHAnsi"/>
          <w:sz w:val="28"/>
          <w:szCs w:val="28"/>
          <w:lang w:bidi="he-IL"/>
        </w:rPr>
        <w:t>αφαιρεθεί</w:t>
      </w:r>
      <w:r w:rsidR="00EA0072">
        <w:rPr>
          <w:rFonts w:cstheme="minorHAnsi"/>
          <w:sz w:val="28"/>
          <w:szCs w:val="28"/>
          <w:lang w:bidi="he-IL"/>
        </w:rPr>
        <w:t xml:space="preserve"> </w:t>
      </w:r>
      <w:r w:rsidR="00AB44C1">
        <w:rPr>
          <w:rFonts w:cstheme="minorHAnsi"/>
          <w:sz w:val="28"/>
          <w:szCs w:val="28"/>
          <w:lang w:bidi="he-IL"/>
        </w:rPr>
        <w:t>τίποτε</w:t>
      </w:r>
      <w:r w:rsidR="00EA0072">
        <w:rPr>
          <w:rFonts w:cstheme="minorHAnsi"/>
          <w:sz w:val="28"/>
          <w:szCs w:val="28"/>
          <w:lang w:bidi="he-IL"/>
        </w:rPr>
        <w:t xml:space="preserve"> από την </w:t>
      </w:r>
      <w:r w:rsidR="00AB44C1">
        <w:rPr>
          <w:rFonts w:cstheme="minorHAnsi"/>
          <w:sz w:val="28"/>
          <w:szCs w:val="28"/>
          <w:lang w:bidi="he-IL"/>
        </w:rPr>
        <w:t>οξύτητα</w:t>
      </w:r>
      <w:r w:rsidR="00EA0072">
        <w:rPr>
          <w:rFonts w:cstheme="minorHAnsi"/>
          <w:sz w:val="28"/>
          <w:szCs w:val="28"/>
          <w:lang w:bidi="he-IL"/>
        </w:rPr>
        <w:t xml:space="preserve"> του </w:t>
      </w:r>
      <w:r w:rsidR="00AB44C1">
        <w:rPr>
          <w:rFonts w:cstheme="minorHAnsi"/>
          <w:sz w:val="28"/>
          <w:szCs w:val="28"/>
          <w:lang w:bidi="he-IL"/>
        </w:rPr>
        <w:t>πόνου</w:t>
      </w:r>
      <w:r w:rsidR="00EA0072">
        <w:rPr>
          <w:rFonts w:cstheme="minorHAnsi"/>
          <w:sz w:val="28"/>
          <w:szCs w:val="28"/>
          <w:lang w:bidi="he-IL"/>
        </w:rPr>
        <w:t xml:space="preserve"> που θα </w:t>
      </w:r>
      <w:r w:rsidR="009338E2">
        <w:rPr>
          <w:rFonts w:cstheme="minorHAnsi"/>
          <w:sz w:val="28"/>
          <w:szCs w:val="28"/>
          <w:lang w:bidi="he-IL"/>
        </w:rPr>
        <w:t xml:space="preserve">του </w:t>
      </w:r>
      <w:r w:rsidR="00AB44C1">
        <w:rPr>
          <w:rFonts w:cstheme="minorHAnsi"/>
          <w:sz w:val="28"/>
          <w:szCs w:val="28"/>
          <w:lang w:bidi="he-IL"/>
        </w:rPr>
        <w:t>προκαλέσουν</w:t>
      </w:r>
      <w:r w:rsidR="00EA0072">
        <w:rPr>
          <w:rFonts w:cstheme="minorHAnsi"/>
          <w:sz w:val="28"/>
          <w:szCs w:val="28"/>
          <w:lang w:bidi="he-IL"/>
        </w:rPr>
        <w:t xml:space="preserve">. Θα πιει </w:t>
      </w:r>
      <w:r w:rsidR="00AB44C1">
        <w:rPr>
          <w:rFonts w:cstheme="minorHAnsi"/>
          <w:sz w:val="28"/>
          <w:szCs w:val="28"/>
          <w:lang w:bidi="he-IL"/>
        </w:rPr>
        <w:t>όλο</w:t>
      </w:r>
      <w:r w:rsidR="00EA0072">
        <w:rPr>
          <w:rFonts w:cstheme="minorHAnsi"/>
          <w:sz w:val="28"/>
          <w:szCs w:val="28"/>
          <w:lang w:bidi="he-IL"/>
        </w:rPr>
        <w:t xml:space="preserve"> το </w:t>
      </w:r>
      <w:r w:rsidR="00AB44C1">
        <w:rPr>
          <w:rFonts w:cstheme="minorHAnsi"/>
          <w:sz w:val="28"/>
          <w:szCs w:val="28"/>
          <w:lang w:bidi="he-IL"/>
        </w:rPr>
        <w:t>ποτήρι</w:t>
      </w:r>
      <w:r w:rsidR="00EA0072">
        <w:rPr>
          <w:rFonts w:cstheme="minorHAnsi"/>
          <w:sz w:val="28"/>
          <w:szCs w:val="28"/>
          <w:lang w:bidi="he-IL"/>
        </w:rPr>
        <w:t xml:space="preserve"> του </w:t>
      </w:r>
      <w:r w:rsidR="00AB44C1">
        <w:rPr>
          <w:rFonts w:cstheme="minorHAnsi"/>
          <w:sz w:val="28"/>
          <w:szCs w:val="28"/>
          <w:lang w:bidi="he-IL"/>
        </w:rPr>
        <w:t>πόνου</w:t>
      </w:r>
      <w:r w:rsidR="00EA0072">
        <w:rPr>
          <w:rFonts w:cstheme="minorHAnsi"/>
          <w:sz w:val="28"/>
          <w:szCs w:val="28"/>
          <w:lang w:bidi="he-IL"/>
        </w:rPr>
        <w:t xml:space="preserve"> σε </w:t>
      </w:r>
      <w:r w:rsidR="00AB44C1">
        <w:rPr>
          <w:rFonts w:cstheme="minorHAnsi"/>
          <w:sz w:val="28"/>
          <w:szCs w:val="28"/>
          <w:lang w:bidi="he-IL"/>
        </w:rPr>
        <w:t>σημείο</w:t>
      </w:r>
      <w:r w:rsidR="00EA0072">
        <w:rPr>
          <w:rFonts w:cstheme="minorHAnsi"/>
          <w:sz w:val="28"/>
          <w:szCs w:val="28"/>
          <w:lang w:bidi="he-IL"/>
        </w:rPr>
        <w:t xml:space="preserve"> που δεν </w:t>
      </w:r>
      <w:r w:rsidR="00AB44C1">
        <w:rPr>
          <w:rFonts w:cstheme="minorHAnsi"/>
          <w:sz w:val="28"/>
          <w:szCs w:val="28"/>
          <w:lang w:bidi="he-IL"/>
        </w:rPr>
        <w:t>υπάρχει</w:t>
      </w:r>
      <w:r w:rsidR="00EA0072">
        <w:rPr>
          <w:rFonts w:cstheme="minorHAnsi"/>
          <w:sz w:val="28"/>
          <w:szCs w:val="28"/>
          <w:lang w:bidi="he-IL"/>
        </w:rPr>
        <w:t xml:space="preserve"> </w:t>
      </w:r>
      <w:r w:rsidR="00AB44C1">
        <w:rPr>
          <w:rFonts w:cstheme="minorHAnsi"/>
          <w:sz w:val="28"/>
          <w:szCs w:val="28"/>
          <w:lang w:bidi="he-IL"/>
        </w:rPr>
        <w:t>άνθρωπος</w:t>
      </w:r>
      <w:r w:rsidR="00EA0072">
        <w:rPr>
          <w:rFonts w:cstheme="minorHAnsi"/>
          <w:sz w:val="28"/>
          <w:szCs w:val="28"/>
          <w:lang w:bidi="he-IL"/>
        </w:rPr>
        <w:t xml:space="preserve"> που να </w:t>
      </w:r>
      <w:r w:rsidR="00AB44C1">
        <w:rPr>
          <w:rFonts w:cstheme="minorHAnsi"/>
          <w:sz w:val="28"/>
          <w:szCs w:val="28"/>
          <w:lang w:bidi="he-IL"/>
        </w:rPr>
        <w:t>ήπιε</w:t>
      </w:r>
      <w:r w:rsidR="00EA0072">
        <w:rPr>
          <w:rFonts w:cstheme="minorHAnsi"/>
          <w:sz w:val="28"/>
          <w:szCs w:val="28"/>
          <w:lang w:bidi="he-IL"/>
        </w:rPr>
        <w:t xml:space="preserve"> </w:t>
      </w:r>
      <w:r w:rsidR="00AB44C1">
        <w:rPr>
          <w:rFonts w:cstheme="minorHAnsi"/>
          <w:sz w:val="28"/>
          <w:szCs w:val="28"/>
          <w:lang w:bidi="he-IL"/>
        </w:rPr>
        <w:t>όλο</w:t>
      </w:r>
      <w:r w:rsidR="00EA0072">
        <w:rPr>
          <w:rFonts w:cstheme="minorHAnsi"/>
          <w:sz w:val="28"/>
          <w:szCs w:val="28"/>
          <w:lang w:bidi="he-IL"/>
        </w:rPr>
        <w:t xml:space="preserve"> αυτό τον </w:t>
      </w:r>
      <w:r w:rsidR="00AB44C1">
        <w:rPr>
          <w:rFonts w:cstheme="minorHAnsi"/>
          <w:sz w:val="28"/>
          <w:szCs w:val="28"/>
          <w:lang w:bidi="he-IL"/>
        </w:rPr>
        <w:t>πόνο</w:t>
      </w:r>
      <w:r w:rsidR="00EA0072">
        <w:rPr>
          <w:rFonts w:cstheme="minorHAnsi"/>
          <w:sz w:val="28"/>
          <w:szCs w:val="28"/>
          <w:lang w:bidi="he-IL"/>
        </w:rPr>
        <w:t xml:space="preserve"> των </w:t>
      </w:r>
      <w:r w:rsidR="00AB44C1">
        <w:rPr>
          <w:rFonts w:cstheme="minorHAnsi"/>
          <w:sz w:val="28"/>
          <w:szCs w:val="28"/>
          <w:lang w:bidi="he-IL"/>
        </w:rPr>
        <w:t>βασανιστηρίων</w:t>
      </w:r>
      <w:r w:rsidR="00EA0072">
        <w:rPr>
          <w:rFonts w:cstheme="minorHAnsi"/>
          <w:sz w:val="28"/>
          <w:szCs w:val="28"/>
          <w:lang w:bidi="he-IL"/>
        </w:rPr>
        <w:t xml:space="preserve"> του </w:t>
      </w:r>
      <w:r w:rsidR="00AB44C1">
        <w:rPr>
          <w:rFonts w:cstheme="minorHAnsi"/>
          <w:sz w:val="28"/>
          <w:szCs w:val="28"/>
          <w:lang w:bidi="he-IL"/>
        </w:rPr>
        <w:t>Ιησού</w:t>
      </w:r>
      <w:r w:rsidR="00EA0072">
        <w:rPr>
          <w:rFonts w:cstheme="minorHAnsi"/>
          <w:sz w:val="28"/>
          <w:szCs w:val="28"/>
          <w:lang w:bidi="he-IL"/>
        </w:rPr>
        <w:t xml:space="preserve">. Ο </w:t>
      </w:r>
      <w:r w:rsidR="00AB44C1">
        <w:rPr>
          <w:rFonts w:cstheme="minorHAnsi"/>
          <w:sz w:val="28"/>
          <w:szCs w:val="28"/>
          <w:lang w:bidi="he-IL"/>
        </w:rPr>
        <w:t>πόνος</w:t>
      </w:r>
      <w:r w:rsidR="00EA0072">
        <w:rPr>
          <w:rFonts w:cstheme="minorHAnsi"/>
          <w:sz w:val="28"/>
          <w:szCs w:val="28"/>
          <w:lang w:bidi="he-IL"/>
        </w:rPr>
        <w:t xml:space="preserve"> είναι πιο </w:t>
      </w:r>
      <w:r w:rsidR="00AB44C1">
        <w:rPr>
          <w:rFonts w:cstheme="minorHAnsi"/>
          <w:sz w:val="28"/>
          <w:szCs w:val="28"/>
          <w:lang w:bidi="he-IL"/>
        </w:rPr>
        <w:t>αβάσταχτος</w:t>
      </w:r>
      <w:r w:rsidR="003C40F0">
        <w:rPr>
          <w:rFonts w:cstheme="minorHAnsi"/>
          <w:sz w:val="28"/>
          <w:szCs w:val="28"/>
          <w:lang w:bidi="he-IL"/>
        </w:rPr>
        <w:t>,</w:t>
      </w:r>
      <w:r w:rsidR="00EA0072">
        <w:rPr>
          <w:rFonts w:cstheme="minorHAnsi"/>
          <w:sz w:val="28"/>
          <w:szCs w:val="28"/>
          <w:lang w:bidi="he-IL"/>
        </w:rPr>
        <w:t xml:space="preserve"> όταν </w:t>
      </w:r>
      <w:r w:rsidR="00AB44C1">
        <w:rPr>
          <w:rFonts w:cstheme="minorHAnsi"/>
          <w:sz w:val="28"/>
          <w:szCs w:val="28"/>
          <w:lang w:bidi="he-IL"/>
        </w:rPr>
        <w:t>γίνεται</w:t>
      </w:r>
      <w:r w:rsidR="00EA0072">
        <w:rPr>
          <w:rFonts w:cstheme="minorHAnsi"/>
          <w:sz w:val="28"/>
          <w:szCs w:val="28"/>
          <w:lang w:bidi="he-IL"/>
        </w:rPr>
        <w:t xml:space="preserve"> και από </w:t>
      </w:r>
      <w:r w:rsidR="00AB44C1">
        <w:rPr>
          <w:rFonts w:cstheme="minorHAnsi"/>
          <w:sz w:val="28"/>
          <w:szCs w:val="28"/>
          <w:lang w:bidi="he-IL"/>
        </w:rPr>
        <w:t>χτυπήματα</w:t>
      </w:r>
      <w:r w:rsidR="00EA0072">
        <w:rPr>
          <w:rFonts w:cstheme="minorHAnsi"/>
          <w:sz w:val="28"/>
          <w:szCs w:val="28"/>
          <w:lang w:bidi="he-IL"/>
        </w:rPr>
        <w:t xml:space="preserve"> </w:t>
      </w:r>
      <w:r w:rsidR="00AB44C1">
        <w:rPr>
          <w:rFonts w:cstheme="minorHAnsi"/>
          <w:sz w:val="28"/>
          <w:szCs w:val="28"/>
          <w:lang w:bidi="he-IL"/>
        </w:rPr>
        <w:t>απολύτου</w:t>
      </w:r>
      <w:r w:rsidR="00EA0072">
        <w:rPr>
          <w:rFonts w:cstheme="minorHAnsi"/>
          <w:sz w:val="28"/>
          <w:szCs w:val="28"/>
          <w:lang w:bidi="he-IL"/>
        </w:rPr>
        <w:t xml:space="preserve"> </w:t>
      </w:r>
      <w:r w:rsidR="00AB44C1">
        <w:rPr>
          <w:rFonts w:cstheme="minorHAnsi"/>
          <w:sz w:val="28"/>
          <w:szCs w:val="28"/>
          <w:lang w:bidi="he-IL"/>
        </w:rPr>
        <w:t>αδικίας</w:t>
      </w:r>
      <w:r w:rsidR="00EA0072">
        <w:rPr>
          <w:rFonts w:cstheme="minorHAnsi"/>
          <w:sz w:val="28"/>
          <w:szCs w:val="28"/>
          <w:lang w:bidi="he-IL"/>
        </w:rPr>
        <w:t xml:space="preserve">. Αυτό </w:t>
      </w:r>
      <w:r w:rsidR="00AB44C1">
        <w:rPr>
          <w:rFonts w:cstheme="minorHAnsi"/>
          <w:sz w:val="28"/>
          <w:szCs w:val="28"/>
          <w:lang w:bidi="he-IL"/>
        </w:rPr>
        <w:t>γιατί</w:t>
      </w:r>
      <w:r w:rsidR="00EA0072">
        <w:rPr>
          <w:rFonts w:cstheme="minorHAnsi"/>
          <w:sz w:val="28"/>
          <w:szCs w:val="28"/>
          <w:lang w:bidi="he-IL"/>
        </w:rPr>
        <w:t xml:space="preserve"> ο κάθε </w:t>
      </w:r>
      <w:r w:rsidR="00AB44C1">
        <w:rPr>
          <w:rFonts w:cstheme="minorHAnsi"/>
          <w:sz w:val="28"/>
          <w:szCs w:val="28"/>
          <w:lang w:bidi="he-IL"/>
        </w:rPr>
        <w:t>άνθρωπος</w:t>
      </w:r>
      <w:r w:rsidR="00EA0072">
        <w:rPr>
          <w:rFonts w:cstheme="minorHAnsi"/>
          <w:sz w:val="28"/>
          <w:szCs w:val="28"/>
          <w:lang w:bidi="he-IL"/>
        </w:rPr>
        <w:t xml:space="preserve"> που </w:t>
      </w:r>
      <w:r w:rsidR="00AB44C1">
        <w:rPr>
          <w:rFonts w:cstheme="minorHAnsi"/>
          <w:sz w:val="28"/>
          <w:szCs w:val="28"/>
          <w:lang w:bidi="he-IL"/>
        </w:rPr>
        <w:t>δέχεται</w:t>
      </w:r>
      <w:r w:rsidR="00EA0072">
        <w:rPr>
          <w:rFonts w:cstheme="minorHAnsi"/>
          <w:sz w:val="28"/>
          <w:szCs w:val="28"/>
          <w:lang w:bidi="he-IL"/>
        </w:rPr>
        <w:t xml:space="preserve"> </w:t>
      </w:r>
      <w:r w:rsidR="00AB44C1">
        <w:rPr>
          <w:rFonts w:cstheme="minorHAnsi"/>
          <w:sz w:val="28"/>
          <w:szCs w:val="28"/>
          <w:lang w:bidi="he-IL"/>
        </w:rPr>
        <w:t>χτυπήματα</w:t>
      </w:r>
      <w:r w:rsidR="00D61ABA">
        <w:rPr>
          <w:rFonts w:cstheme="minorHAnsi"/>
          <w:sz w:val="28"/>
          <w:szCs w:val="28"/>
          <w:lang w:bidi="he-IL"/>
        </w:rPr>
        <w:t xml:space="preserve"> δεν είναι </w:t>
      </w:r>
      <w:r w:rsidR="00AB44C1">
        <w:rPr>
          <w:rFonts w:cstheme="minorHAnsi"/>
          <w:sz w:val="28"/>
          <w:szCs w:val="28"/>
          <w:lang w:bidi="he-IL"/>
        </w:rPr>
        <w:t>άμοιρος</w:t>
      </w:r>
      <w:r w:rsidR="00D61ABA">
        <w:rPr>
          <w:rFonts w:cstheme="minorHAnsi"/>
          <w:sz w:val="28"/>
          <w:szCs w:val="28"/>
          <w:lang w:bidi="he-IL"/>
        </w:rPr>
        <w:t xml:space="preserve"> </w:t>
      </w:r>
      <w:r w:rsidR="00AB44C1">
        <w:rPr>
          <w:rFonts w:cstheme="minorHAnsi"/>
          <w:sz w:val="28"/>
          <w:szCs w:val="28"/>
          <w:lang w:bidi="he-IL"/>
        </w:rPr>
        <w:t>ευθυνών</w:t>
      </w:r>
      <w:r w:rsidR="00D61ABA">
        <w:rPr>
          <w:rFonts w:cstheme="minorHAnsi"/>
          <w:sz w:val="28"/>
          <w:szCs w:val="28"/>
          <w:lang w:bidi="he-IL"/>
        </w:rPr>
        <w:t xml:space="preserve"> και </w:t>
      </w:r>
      <w:r w:rsidR="00AB44C1">
        <w:rPr>
          <w:rFonts w:cstheme="minorHAnsi"/>
          <w:sz w:val="28"/>
          <w:szCs w:val="28"/>
          <w:lang w:bidi="he-IL"/>
        </w:rPr>
        <w:t>αμαρτιών</w:t>
      </w:r>
      <w:r w:rsidR="009338E2">
        <w:rPr>
          <w:rFonts w:cstheme="minorHAnsi"/>
          <w:sz w:val="28"/>
          <w:szCs w:val="28"/>
          <w:lang w:bidi="he-IL"/>
        </w:rPr>
        <w:t>,</w:t>
      </w:r>
      <w:r w:rsidR="00D61ABA">
        <w:rPr>
          <w:rFonts w:cstheme="minorHAnsi"/>
          <w:sz w:val="28"/>
          <w:szCs w:val="28"/>
          <w:lang w:bidi="he-IL"/>
        </w:rPr>
        <w:t xml:space="preserve"> για αυτό </w:t>
      </w:r>
      <w:r w:rsidR="00AB44C1">
        <w:rPr>
          <w:rFonts w:cstheme="minorHAnsi"/>
          <w:sz w:val="28"/>
          <w:szCs w:val="28"/>
          <w:lang w:bidi="he-IL"/>
        </w:rPr>
        <w:t>υπάρχει</w:t>
      </w:r>
      <w:r w:rsidR="00D61ABA">
        <w:rPr>
          <w:rFonts w:cstheme="minorHAnsi"/>
          <w:sz w:val="28"/>
          <w:szCs w:val="28"/>
          <w:lang w:bidi="he-IL"/>
        </w:rPr>
        <w:t xml:space="preserve"> ένα </w:t>
      </w:r>
      <w:r w:rsidR="00AB44C1">
        <w:rPr>
          <w:rFonts w:cstheme="minorHAnsi"/>
          <w:sz w:val="28"/>
          <w:szCs w:val="28"/>
          <w:lang w:bidi="he-IL"/>
        </w:rPr>
        <w:t>τμήμα</w:t>
      </w:r>
      <w:r w:rsidR="00D61ABA">
        <w:rPr>
          <w:rFonts w:cstheme="minorHAnsi"/>
          <w:sz w:val="28"/>
          <w:szCs w:val="28"/>
          <w:lang w:bidi="he-IL"/>
        </w:rPr>
        <w:t xml:space="preserve"> </w:t>
      </w:r>
      <w:r w:rsidR="00AB44C1">
        <w:rPr>
          <w:rFonts w:cstheme="minorHAnsi"/>
          <w:sz w:val="28"/>
          <w:szCs w:val="28"/>
          <w:lang w:bidi="he-IL"/>
        </w:rPr>
        <w:t>δικαιολογίας</w:t>
      </w:r>
      <w:r w:rsidR="00D61ABA">
        <w:rPr>
          <w:rFonts w:cstheme="minorHAnsi"/>
          <w:sz w:val="28"/>
          <w:szCs w:val="28"/>
          <w:lang w:bidi="he-IL"/>
        </w:rPr>
        <w:t xml:space="preserve"> των </w:t>
      </w:r>
      <w:r w:rsidR="00AB44C1">
        <w:rPr>
          <w:rFonts w:cstheme="minorHAnsi"/>
          <w:sz w:val="28"/>
          <w:szCs w:val="28"/>
          <w:lang w:bidi="he-IL"/>
        </w:rPr>
        <w:t>χτυπημάτων</w:t>
      </w:r>
      <w:r w:rsidR="00D61ABA">
        <w:rPr>
          <w:rFonts w:cstheme="minorHAnsi"/>
          <w:sz w:val="28"/>
          <w:szCs w:val="28"/>
          <w:lang w:bidi="he-IL"/>
        </w:rPr>
        <w:t xml:space="preserve">. Ο </w:t>
      </w:r>
      <w:r w:rsidR="00AB44C1">
        <w:rPr>
          <w:rFonts w:cstheme="minorHAnsi"/>
          <w:sz w:val="28"/>
          <w:szCs w:val="28"/>
          <w:lang w:bidi="he-IL"/>
        </w:rPr>
        <w:t>Ησαΐας</w:t>
      </w:r>
      <w:r w:rsidR="00D61ABA">
        <w:rPr>
          <w:rFonts w:cstheme="minorHAnsi"/>
          <w:sz w:val="28"/>
          <w:szCs w:val="28"/>
          <w:lang w:bidi="he-IL"/>
        </w:rPr>
        <w:t xml:space="preserve"> στο 53:4 και ο </w:t>
      </w:r>
      <w:r w:rsidR="00AB44C1">
        <w:rPr>
          <w:rFonts w:cstheme="minorHAnsi"/>
          <w:sz w:val="28"/>
          <w:szCs w:val="28"/>
          <w:lang w:bidi="he-IL"/>
        </w:rPr>
        <w:t>Ζαχαρίας</w:t>
      </w:r>
      <w:r w:rsidR="00D61ABA">
        <w:rPr>
          <w:rFonts w:cstheme="minorHAnsi"/>
          <w:sz w:val="28"/>
          <w:szCs w:val="28"/>
          <w:lang w:bidi="he-IL"/>
        </w:rPr>
        <w:t xml:space="preserve"> στο 13:7 το </w:t>
      </w:r>
      <w:r w:rsidR="00AB44C1">
        <w:rPr>
          <w:rFonts w:cstheme="minorHAnsi"/>
          <w:sz w:val="28"/>
          <w:szCs w:val="28"/>
          <w:lang w:bidi="he-IL"/>
        </w:rPr>
        <w:t>προείδαν</w:t>
      </w:r>
      <w:r w:rsidR="00D61ABA">
        <w:rPr>
          <w:rFonts w:cstheme="minorHAnsi"/>
          <w:sz w:val="28"/>
          <w:szCs w:val="28"/>
          <w:lang w:bidi="he-IL"/>
        </w:rPr>
        <w:t xml:space="preserve">. </w:t>
      </w:r>
      <w:r w:rsidR="00AB44C1">
        <w:rPr>
          <w:rFonts w:cstheme="minorHAnsi"/>
          <w:sz w:val="28"/>
          <w:szCs w:val="28"/>
          <w:lang w:bidi="he-IL"/>
        </w:rPr>
        <w:t>Κανείς</w:t>
      </w:r>
      <w:r w:rsidR="00D61ABA">
        <w:rPr>
          <w:rFonts w:cstheme="minorHAnsi"/>
          <w:sz w:val="28"/>
          <w:szCs w:val="28"/>
          <w:lang w:bidi="he-IL"/>
        </w:rPr>
        <w:t xml:space="preserve"> </w:t>
      </w:r>
      <w:r w:rsidR="00AB44C1">
        <w:rPr>
          <w:rFonts w:cstheme="minorHAnsi"/>
          <w:sz w:val="28"/>
          <w:szCs w:val="28"/>
          <w:lang w:bidi="he-IL"/>
        </w:rPr>
        <w:t>άνθρωπος</w:t>
      </w:r>
      <w:r w:rsidR="00D61ABA">
        <w:rPr>
          <w:rFonts w:cstheme="minorHAnsi"/>
          <w:sz w:val="28"/>
          <w:szCs w:val="28"/>
          <w:lang w:bidi="he-IL"/>
        </w:rPr>
        <w:t xml:space="preserve"> δεν </w:t>
      </w:r>
      <w:r w:rsidR="00AB44C1">
        <w:rPr>
          <w:rFonts w:cstheme="minorHAnsi"/>
          <w:sz w:val="28"/>
          <w:szCs w:val="28"/>
          <w:lang w:bidi="he-IL"/>
        </w:rPr>
        <w:t>ανέλαβε</w:t>
      </w:r>
      <w:r w:rsidR="00D61ABA">
        <w:rPr>
          <w:rFonts w:cstheme="minorHAnsi"/>
          <w:sz w:val="28"/>
          <w:szCs w:val="28"/>
          <w:lang w:bidi="he-IL"/>
        </w:rPr>
        <w:t xml:space="preserve"> το </w:t>
      </w:r>
      <w:r w:rsidR="00AB44C1">
        <w:rPr>
          <w:rFonts w:cstheme="minorHAnsi"/>
          <w:sz w:val="28"/>
          <w:szCs w:val="28"/>
          <w:lang w:bidi="he-IL"/>
        </w:rPr>
        <w:t>βάρος</w:t>
      </w:r>
      <w:r w:rsidR="00D61ABA">
        <w:rPr>
          <w:rFonts w:cstheme="minorHAnsi"/>
          <w:sz w:val="28"/>
          <w:szCs w:val="28"/>
          <w:lang w:bidi="he-IL"/>
        </w:rPr>
        <w:t xml:space="preserve"> της </w:t>
      </w:r>
      <w:r w:rsidR="00AB44C1">
        <w:rPr>
          <w:rFonts w:cstheme="minorHAnsi"/>
          <w:sz w:val="28"/>
          <w:szCs w:val="28"/>
          <w:lang w:bidi="he-IL"/>
        </w:rPr>
        <w:t>αμαρτίας</w:t>
      </w:r>
      <w:r w:rsidR="00D61ABA">
        <w:rPr>
          <w:rFonts w:cstheme="minorHAnsi"/>
          <w:sz w:val="28"/>
          <w:szCs w:val="28"/>
          <w:lang w:bidi="he-IL"/>
        </w:rPr>
        <w:t xml:space="preserve"> των </w:t>
      </w:r>
      <w:r w:rsidR="00AB44C1">
        <w:rPr>
          <w:rFonts w:cstheme="minorHAnsi"/>
          <w:sz w:val="28"/>
          <w:szCs w:val="28"/>
          <w:lang w:bidi="he-IL"/>
        </w:rPr>
        <w:t>ανθρώπων</w:t>
      </w:r>
      <w:r w:rsidR="00D61ABA">
        <w:rPr>
          <w:rFonts w:cstheme="minorHAnsi"/>
          <w:sz w:val="28"/>
          <w:szCs w:val="28"/>
          <w:lang w:bidi="he-IL"/>
        </w:rPr>
        <w:t xml:space="preserve"> </w:t>
      </w:r>
      <w:r w:rsidR="00AB44C1">
        <w:rPr>
          <w:rFonts w:cstheme="minorHAnsi"/>
          <w:sz w:val="28"/>
          <w:szCs w:val="28"/>
          <w:lang w:bidi="he-IL"/>
        </w:rPr>
        <w:t>έναντι</w:t>
      </w:r>
      <w:r w:rsidR="00D61ABA">
        <w:rPr>
          <w:rFonts w:cstheme="minorHAnsi"/>
          <w:sz w:val="28"/>
          <w:szCs w:val="28"/>
          <w:lang w:bidi="he-IL"/>
        </w:rPr>
        <w:t xml:space="preserve"> του </w:t>
      </w:r>
      <w:r w:rsidR="00AB44C1">
        <w:rPr>
          <w:rFonts w:cstheme="minorHAnsi"/>
          <w:sz w:val="28"/>
          <w:szCs w:val="28"/>
          <w:lang w:bidi="he-IL"/>
        </w:rPr>
        <w:t>Θεού</w:t>
      </w:r>
      <w:r w:rsidR="00D61ABA">
        <w:rPr>
          <w:rFonts w:cstheme="minorHAnsi"/>
          <w:sz w:val="28"/>
          <w:szCs w:val="28"/>
          <w:lang w:bidi="he-IL"/>
        </w:rPr>
        <w:t xml:space="preserve"> και </w:t>
      </w:r>
      <w:r w:rsidR="00AB44C1">
        <w:rPr>
          <w:rFonts w:cstheme="minorHAnsi"/>
          <w:sz w:val="28"/>
          <w:szCs w:val="28"/>
          <w:lang w:bidi="he-IL"/>
        </w:rPr>
        <w:t>κ</w:t>
      </w:r>
      <w:r w:rsidR="003E11B0">
        <w:rPr>
          <w:rFonts w:cstheme="minorHAnsi"/>
          <w:sz w:val="28"/>
          <w:szCs w:val="28"/>
          <w:lang w:bidi="he-IL"/>
        </w:rPr>
        <w:t>α</w:t>
      </w:r>
      <w:r w:rsidR="00AB44C1">
        <w:rPr>
          <w:rFonts w:cstheme="minorHAnsi"/>
          <w:sz w:val="28"/>
          <w:szCs w:val="28"/>
          <w:lang w:bidi="he-IL"/>
        </w:rPr>
        <w:t>νε</w:t>
      </w:r>
      <w:r w:rsidR="003E11B0">
        <w:rPr>
          <w:rFonts w:cstheme="minorHAnsi"/>
          <w:sz w:val="28"/>
          <w:szCs w:val="28"/>
          <w:lang w:bidi="he-IL"/>
        </w:rPr>
        <w:t>ί</w:t>
      </w:r>
      <w:r w:rsidR="00AB44C1">
        <w:rPr>
          <w:rFonts w:cstheme="minorHAnsi"/>
          <w:sz w:val="28"/>
          <w:szCs w:val="28"/>
          <w:lang w:bidi="he-IL"/>
        </w:rPr>
        <w:t>ς</w:t>
      </w:r>
      <w:r w:rsidR="00D61ABA">
        <w:rPr>
          <w:rFonts w:cstheme="minorHAnsi"/>
          <w:sz w:val="28"/>
          <w:szCs w:val="28"/>
          <w:lang w:bidi="he-IL"/>
        </w:rPr>
        <w:t xml:space="preserve"> δεν θα </w:t>
      </w:r>
      <w:r w:rsidR="00AB44C1">
        <w:rPr>
          <w:rFonts w:cstheme="minorHAnsi"/>
          <w:sz w:val="28"/>
          <w:szCs w:val="28"/>
          <w:lang w:bidi="he-IL"/>
        </w:rPr>
        <w:t>μπορούσε</w:t>
      </w:r>
      <w:r w:rsidR="00D61ABA">
        <w:rPr>
          <w:rFonts w:cstheme="minorHAnsi"/>
          <w:sz w:val="28"/>
          <w:szCs w:val="28"/>
          <w:lang w:bidi="he-IL"/>
        </w:rPr>
        <w:t xml:space="preserve"> να το </w:t>
      </w:r>
      <w:r w:rsidR="00AB44C1">
        <w:rPr>
          <w:rFonts w:cstheme="minorHAnsi"/>
          <w:sz w:val="28"/>
          <w:szCs w:val="28"/>
          <w:lang w:bidi="he-IL"/>
        </w:rPr>
        <w:t>κάνει</w:t>
      </w:r>
      <w:r w:rsidR="003C40F0">
        <w:rPr>
          <w:rFonts w:cstheme="minorHAnsi"/>
          <w:sz w:val="28"/>
          <w:szCs w:val="28"/>
          <w:lang w:bidi="he-IL"/>
        </w:rPr>
        <w:t>,</w:t>
      </w:r>
      <w:r w:rsidR="00D61ABA">
        <w:rPr>
          <w:rFonts w:cstheme="minorHAnsi"/>
          <w:sz w:val="28"/>
          <w:szCs w:val="28"/>
          <w:lang w:bidi="he-IL"/>
        </w:rPr>
        <w:t xml:space="preserve"> παρά </w:t>
      </w:r>
      <w:r w:rsidR="00AB44C1">
        <w:rPr>
          <w:rFonts w:cstheme="minorHAnsi"/>
          <w:sz w:val="28"/>
          <w:szCs w:val="28"/>
          <w:lang w:bidi="he-IL"/>
        </w:rPr>
        <w:t>μόνο</w:t>
      </w:r>
      <w:r w:rsidR="00D61ABA">
        <w:rPr>
          <w:rFonts w:cstheme="minorHAnsi"/>
          <w:sz w:val="28"/>
          <w:szCs w:val="28"/>
          <w:lang w:bidi="he-IL"/>
        </w:rPr>
        <w:t xml:space="preserve"> ο </w:t>
      </w:r>
      <w:r w:rsidR="00AB44C1">
        <w:rPr>
          <w:rFonts w:cstheme="minorHAnsi"/>
          <w:sz w:val="28"/>
          <w:szCs w:val="28"/>
          <w:lang w:bidi="he-IL"/>
        </w:rPr>
        <w:t>Υιός</w:t>
      </w:r>
      <w:r w:rsidR="00D61ABA">
        <w:rPr>
          <w:rFonts w:cstheme="minorHAnsi"/>
          <w:sz w:val="28"/>
          <w:szCs w:val="28"/>
          <w:lang w:bidi="he-IL"/>
        </w:rPr>
        <w:t xml:space="preserve"> του </w:t>
      </w:r>
      <w:r w:rsidR="00AB44C1">
        <w:rPr>
          <w:rFonts w:cstheme="minorHAnsi"/>
          <w:sz w:val="28"/>
          <w:szCs w:val="28"/>
          <w:lang w:bidi="he-IL"/>
        </w:rPr>
        <w:t>ανθρώπου</w:t>
      </w:r>
      <w:r w:rsidR="003C40F0">
        <w:rPr>
          <w:rFonts w:cstheme="minorHAnsi"/>
          <w:sz w:val="28"/>
          <w:szCs w:val="28"/>
          <w:lang w:bidi="he-IL"/>
        </w:rPr>
        <w:t>,</w:t>
      </w:r>
      <w:r w:rsidR="00D61ABA">
        <w:rPr>
          <w:rFonts w:cstheme="minorHAnsi"/>
          <w:sz w:val="28"/>
          <w:szCs w:val="28"/>
          <w:lang w:bidi="he-IL"/>
        </w:rPr>
        <w:t xml:space="preserve"> ο </w:t>
      </w:r>
      <w:r w:rsidR="00AB44C1">
        <w:rPr>
          <w:rFonts w:cstheme="minorHAnsi"/>
          <w:sz w:val="28"/>
          <w:szCs w:val="28"/>
          <w:lang w:bidi="he-IL"/>
        </w:rPr>
        <w:t>Ιησούς</w:t>
      </w:r>
      <w:r w:rsidR="00D61ABA">
        <w:rPr>
          <w:rFonts w:cstheme="minorHAnsi"/>
          <w:sz w:val="28"/>
          <w:szCs w:val="28"/>
          <w:lang w:bidi="he-IL"/>
        </w:rPr>
        <w:t xml:space="preserve"> Χριστός </w:t>
      </w:r>
      <w:r w:rsidR="00AB44C1">
        <w:rPr>
          <w:rFonts w:cstheme="minorHAnsi"/>
          <w:sz w:val="28"/>
          <w:szCs w:val="28"/>
          <w:lang w:bidi="he-IL"/>
        </w:rPr>
        <w:t>υποβοηθούμενος</w:t>
      </w:r>
      <w:r w:rsidR="00D61ABA">
        <w:rPr>
          <w:rFonts w:cstheme="minorHAnsi"/>
          <w:sz w:val="28"/>
          <w:szCs w:val="28"/>
          <w:lang w:bidi="he-IL"/>
        </w:rPr>
        <w:t xml:space="preserve"> και από τη </w:t>
      </w:r>
      <w:r w:rsidR="00AB44C1">
        <w:rPr>
          <w:rFonts w:cstheme="minorHAnsi"/>
          <w:sz w:val="28"/>
          <w:szCs w:val="28"/>
          <w:lang w:bidi="he-IL"/>
        </w:rPr>
        <w:t>θεϊκή</w:t>
      </w:r>
      <w:r w:rsidR="00D61ABA">
        <w:rPr>
          <w:rFonts w:cstheme="minorHAnsi"/>
          <w:sz w:val="28"/>
          <w:szCs w:val="28"/>
          <w:lang w:bidi="he-IL"/>
        </w:rPr>
        <w:t xml:space="preserve"> του </w:t>
      </w:r>
      <w:r w:rsidR="00AB44C1">
        <w:rPr>
          <w:rFonts w:cstheme="minorHAnsi"/>
          <w:sz w:val="28"/>
          <w:szCs w:val="28"/>
          <w:lang w:bidi="he-IL"/>
        </w:rPr>
        <w:t>φύση</w:t>
      </w:r>
      <w:r w:rsidR="00D61ABA">
        <w:rPr>
          <w:rFonts w:cstheme="minorHAnsi"/>
          <w:sz w:val="28"/>
          <w:szCs w:val="28"/>
          <w:lang w:bidi="he-IL"/>
        </w:rPr>
        <w:t>.</w:t>
      </w:r>
    </w:p>
    <w:p w14:paraId="3F210321" w14:textId="0DA9ACF6" w:rsidR="00D61ABA" w:rsidRPr="00A301D9" w:rsidRDefault="00D61ABA"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AB44C1">
        <w:rPr>
          <w:rFonts w:cstheme="minorHAnsi"/>
          <w:sz w:val="28"/>
          <w:szCs w:val="28"/>
          <w:lang w:bidi="he-IL"/>
        </w:rPr>
        <w:t>στρατιώτες</w:t>
      </w:r>
      <w:r>
        <w:rPr>
          <w:rFonts w:cstheme="minorHAnsi"/>
          <w:sz w:val="28"/>
          <w:szCs w:val="28"/>
          <w:lang w:bidi="he-IL"/>
        </w:rPr>
        <w:t xml:space="preserve"> όταν τον </w:t>
      </w:r>
      <w:r w:rsidR="00AB44C1">
        <w:rPr>
          <w:rFonts w:cstheme="minorHAnsi"/>
          <w:sz w:val="28"/>
          <w:szCs w:val="28"/>
          <w:lang w:bidi="he-IL"/>
        </w:rPr>
        <w:t>φέρνουν</w:t>
      </w:r>
      <w:r>
        <w:rPr>
          <w:rFonts w:cstheme="minorHAnsi"/>
          <w:sz w:val="28"/>
          <w:szCs w:val="28"/>
          <w:lang w:bidi="he-IL"/>
        </w:rPr>
        <w:t xml:space="preserve"> στην </w:t>
      </w:r>
      <w:r w:rsidR="00AB44C1">
        <w:rPr>
          <w:rFonts w:cstheme="minorHAnsi"/>
          <w:sz w:val="28"/>
          <w:szCs w:val="28"/>
          <w:lang w:bidi="he-IL"/>
        </w:rPr>
        <w:t>αυλή</w:t>
      </w:r>
      <w:r>
        <w:rPr>
          <w:rFonts w:cstheme="minorHAnsi"/>
          <w:sz w:val="28"/>
          <w:szCs w:val="28"/>
          <w:lang w:bidi="he-IL"/>
        </w:rPr>
        <w:t xml:space="preserve"> την </w:t>
      </w:r>
      <w:r w:rsidR="00AB44C1">
        <w:rPr>
          <w:rFonts w:cstheme="minorHAnsi"/>
          <w:sz w:val="28"/>
          <w:szCs w:val="28"/>
          <w:lang w:bidi="he-IL"/>
        </w:rPr>
        <w:t>πρώτη</w:t>
      </w:r>
      <w:r>
        <w:rPr>
          <w:rFonts w:cstheme="minorHAnsi"/>
          <w:sz w:val="28"/>
          <w:szCs w:val="28"/>
          <w:lang w:bidi="he-IL"/>
        </w:rPr>
        <w:t xml:space="preserve"> </w:t>
      </w:r>
      <w:r w:rsidR="00AB44C1">
        <w:rPr>
          <w:rFonts w:cstheme="minorHAnsi"/>
          <w:sz w:val="28"/>
          <w:szCs w:val="28"/>
          <w:lang w:bidi="he-IL"/>
        </w:rPr>
        <w:t>ενέργεια</w:t>
      </w:r>
      <w:r>
        <w:rPr>
          <w:rFonts w:cstheme="minorHAnsi"/>
          <w:sz w:val="28"/>
          <w:szCs w:val="28"/>
          <w:lang w:bidi="he-IL"/>
        </w:rPr>
        <w:t xml:space="preserve"> που </w:t>
      </w:r>
      <w:r w:rsidR="00AB44C1">
        <w:rPr>
          <w:rFonts w:cstheme="minorHAnsi"/>
          <w:sz w:val="28"/>
          <w:szCs w:val="28"/>
          <w:lang w:bidi="he-IL"/>
        </w:rPr>
        <w:t>κάνουν</w:t>
      </w:r>
      <w:r>
        <w:rPr>
          <w:rFonts w:cstheme="minorHAnsi"/>
          <w:sz w:val="28"/>
          <w:szCs w:val="28"/>
          <w:lang w:bidi="he-IL"/>
        </w:rPr>
        <w:t xml:space="preserve"> είναι να τον </w:t>
      </w:r>
      <w:r w:rsidR="00AB44C1">
        <w:rPr>
          <w:rFonts w:cstheme="minorHAnsi"/>
          <w:sz w:val="28"/>
          <w:szCs w:val="28"/>
          <w:lang w:bidi="he-IL"/>
        </w:rPr>
        <w:t>ξεγυμνώσουν</w:t>
      </w:r>
      <w:r>
        <w:rPr>
          <w:rFonts w:cstheme="minorHAnsi"/>
          <w:sz w:val="28"/>
          <w:szCs w:val="28"/>
          <w:lang w:bidi="he-IL"/>
        </w:rPr>
        <w:t xml:space="preserve"> </w:t>
      </w:r>
      <w:r w:rsidR="00AB44C1">
        <w:rPr>
          <w:rFonts w:cstheme="minorHAnsi"/>
          <w:sz w:val="28"/>
          <w:szCs w:val="28"/>
          <w:lang w:bidi="he-IL"/>
        </w:rPr>
        <w:t>αφαιρώντας</w:t>
      </w:r>
      <w:r>
        <w:rPr>
          <w:rFonts w:cstheme="minorHAnsi"/>
          <w:sz w:val="28"/>
          <w:szCs w:val="28"/>
          <w:lang w:bidi="he-IL"/>
        </w:rPr>
        <w:t xml:space="preserve"> του όλα τα </w:t>
      </w:r>
      <w:r w:rsidR="00AB44C1">
        <w:rPr>
          <w:rFonts w:cstheme="minorHAnsi"/>
          <w:sz w:val="28"/>
          <w:szCs w:val="28"/>
          <w:lang w:bidi="he-IL"/>
        </w:rPr>
        <w:t>ρούχα</w:t>
      </w:r>
      <w:r w:rsidR="00E7766D">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καθιστώντας</w:t>
      </w:r>
      <w:r>
        <w:rPr>
          <w:rFonts w:cstheme="minorHAnsi"/>
          <w:sz w:val="28"/>
          <w:szCs w:val="28"/>
          <w:lang w:bidi="he-IL"/>
        </w:rPr>
        <w:t xml:space="preserve"> τον </w:t>
      </w:r>
      <w:r w:rsidR="00AB44C1">
        <w:rPr>
          <w:rFonts w:cstheme="minorHAnsi"/>
          <w:sz w:val="28"/>
          <w:szCs w:val="28"/>
          <w:lang w:bidi="he-IL"/>
        </w:rPr>
        <w:t>γυμνό</w:t>
      </w:r>
      <w:r>
        <w:rPr>
          <w:rFonts w:cstheme="minorHAnsi"/>
          <w:sz w:val="28"/>
          <w:szCs w:val="28"/>
          <w:lang w:bidi="he-IL"/>
        </w:rPr>
        <w:t xml:space="preserve"> </w:t>
      </w:r>
      <w:r w:rsidR="00AB44C1">
        <w:rPr>
          <w:rFonts w:cstheme="minorHAnsi"/>
          <w:sz w:val="28"/>
          <w:szCs w:val="28"/>
          <w:lang w:bidi="he-IL"/>
        </w:rPr>
        <w:t>ενώπιον</w:t>
      </w:r>
      <w:r>
        <w:rPr>
          <w:rFonts w:cstheme="minorHAnsi"/>
          <w:sz w:val="28"/>
          <w:szCs w:val="28"/>
          <w:lang w:bidi="he-IL"/>
        </w:rPr>
        <w:t xml:space="preserve"> των </w:t>
      </w:r>
      <w:r w:rsidR="00AB44C1">
        <w:rPr>
          <w:rFonts w:cstheme="minorHAnsi"/>
          <w:sz w:val="28"/>
          <w:szCs w:val="28"/>
          <w:lang w:bidi="he-IL"/>
        </w:rPr>
        <w:t>πονηρών</w:t>
      </w:r>
      <w:r>
        <w:rPr>
          <w:rFonts w:cstheme="minorHAnsi"/>
          <w:sz w:val="28"/>
          <w:szCs w:val="28"/>
          <w:lang w:bidi="he-IL"/>
        </w:rPr>
        <w:t xml:space="preserve"> </w:t>
      </w:r>
      <w:r w:rsidR="00AB44C1">
        <w:rPr>
          <w:rFonts w:cstheme="minorHAnsi"/>
          <w:sz w:val="28"/>
          <w:szCs w:val="28"/>
          <w:lang w:bidi="he-IL"/>
        </w:rPr>
        <w:t>οφθαλμών</w:t>
      </w:r>
      <w:r>
        <w:rPr>
          <w:rFonts w:cstheme="minorHAnsi"/>
          <w:sz w:val="28"/>
          <w:szCs w:val="28"/>
          <w:lang w:bidi="he-IL"/>
        </w:rPr>
        <w:t xml:space="preserve"> </w:t>
      </w:r>
      <w:r w:rsidR="00AB44C1">
        <w:rPr>
          <w:rFonts w:cstheme="minorHAnsi"/>
          <w:sz w:val="28"/>
          <w:szCs w:val="28"/>
          <w:lang w:bidi="he-IL"/>
        </w:rPr>
        <w:t>όλων</w:t>
      </w:r>
      <w:r>
        <w:rPr>
          <w:rFonts w:cstheme="minorHAnsi"/>
          <w:sz w:val="28"/>
          <w:szCs w:val="28"/>
          <w:lang w:bidi="he-IL"/>
        </w:rPr>
        <w:t>.</w:t>
      </w:r>
      <w:r w:rsidR="00050083" w:rsidRPr="00A2247E">
        <w:rPr>
          <w:rStyle w:val="a7"/>
        </w:rPr>
        <w:footnoteReference w:id="676"/>
      </w:r>
      <w:r>
        <w:rPr>
          <w:rFonts w:cstheme="minorHAnsi"/>
          <w:sz w:val="28"/>
          <w:szCs w:val="28"/>
          <w:lang w:bidi="he-IL"/>
        </w:rPr>
        <w:t xml:space="preserve"> </w:t>
      </w:r>
      <w:r w:rsidR="00AB44C1">
        <w:rPr>
          <w:rFonts w:cstheme="minorHAnsi"/>
          <w:sz w:val="28"/>
          <w:szCs w:val="28"/>
          <w:lang w:bidi="he-IL"/>
        </w:rPr>
        <w:t>Αφού</w:t>
      </w:r>
      <w:r>
        <w:rPr>
          <w:rFonts w:cstheme="minorHAnsi"/>
          <w:sz w:val="28"/>
          <w:szCs w:val="28"/>
          <w:lang w:bidi="he-IL"/>
        </w:rPr>
        <w:t xml:space="preserve"> </w:t>
      </w:r>
      <w:r w:rsidR="00AB44C1">
        <w:rPr>
          <w:rFonts w:cstheme="minorHAnsi"/>
          <w:sz w:val="28"/>
          <w:szCs w:val="28"/>
          <w:lang w:bidi="he-IL"/>
        </w:rPr>
        <w:t>έγιναν</w:t>
      </w:r>
      <w:r>
        <w:rPr>
          <w:rFonts w:cstheme="minorHAnsi"/>
          <w:sz w:val="28"/>
          <w:szCs w:val="28"/>
          <w:lang w:bidi="he-IL"/>
        </w:rPr>
        <w:t xml:space="preserve"> τα </w:t>
      </w:r>
      <w:r w:rsidR="00AB44C1">
        <w:rPr>
          <w:rFonts w:cstheme="minorHAnsi"/>
          <w:sz w:val="28"/>
          <w:szCs w:val="28"/>
          <w:lang w:bidi="he-IL"/>
        </w:rPr>
        <w:t>ειρωνικά</w:t>
      </w:r>
      <w:r>
        <w:rPr>
          <w:rFonts w:cstheme="minorHAnsi"/>
          <w:sz w:val="28"/>
          <w:szCs w:val="28"/>
          <w:lang w:bidi="he-IL"/>
        </w:rPr>
        <w:t xml:space="preserve"> </w:t>
      </w:r>
      <w:r w:rsidR="00AB44C1">
        <w:rPr>
          <w:rFonts w:cstheme="minorHAnsi"/>
          <w:sz w:val="28"/>
          <w:szCs w:val="28"/>
          <w:lang w:bidi="he-IL"/>
        </w:rPr>
        <w:t>σχόλια</w:t>
      </w:r>
      <w:r>
        <w:rPr>
          <w:rFonts w:cstheme="minorHAnsi"/>
          <w:sz w:val="28"/>
          <w:szCs w:val="28"/>
          <w:lang w:bidi="he-IL"/>
        </w:rPr>
        <w:t xml:space="preserve"> κατά του γυμνωθ</w:t>
      </w:r>
      <w:r w:rsidR="00AB44C1">
        <w:rPr>
          <w:rFonts w:cstheme="minorHAnsi"/>
          <w:sz w:val="28"/>
          <w:szCs w:val="28"/>
          <w:lang w:bidi="he-IL"/>
        </w:rPr>
        <w:t>έ</w:t>
      </w:r>
      <w:r>
        <w:rPr>
          <w:rFonts w:cstheme="minorHAnsi"/>
          <w:sz w:val="28"/>
          <w:szCs w:val="28"/>
          <w:lang w:bidi="he-IL"/>
        </w:rPr>
        <w:t xml:space="preserve">ντος </w:t>
      </w:r>
      <w:r w:rsidR="00AB44C1">
        <w:rPr>
          <w:rFonts w:cstheme="minorHAnsi"/>
          <w:sz w:val="28"/>
          <w:szCs w:val="28"/>
          <w:lang w:bidi="he-IL"/>
        </w:rPr>
        <w:t>Ιησού</w:t>
      </w:r>
      <w:r w:rsidR="003C40F0">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προχωρούν</w:t>
      </w:r>
      <w:r>
        <w:rPr>
          <w:rFonts w:cstheme="minorHAnsi"/>
          <w:sz w:val="28"/>
          <w:szCs w:val="28"/>
          <w:lang w:bidi="he-IL"/>
        </w:rPr>
        <w:t xml:space="preserve"> στη </w:t>
      </w:r>
      <w:r w:rsidR="00AB44C1">
        <w:rPr>
          <w:rFonts w:cstheme="minorHAnsi"/>
          <w:sz w:val="28"/>
          <w:szCs w:val="28"/>
          <w:lang w:bidi="he-IL"/>
        </w:rPr>
        <w:t>δέση</w:t>
      </w:r>
      <w:r>
        <w:rPr>
          <w:rFonts w:cstheme="minorHAnsi"/>
          <w:sz w:val="28"/>
          <w:szCs w:val="28"/>
          <w:lang w:bidi="he-IL"/>
        </w:rPr>
        <w:t xml:space="preserve"> του σε ένα </w:t>
      </w:r>
      <w:r w:rsidR="00AB44C1">
        <w:rPr>
          <w:rFonts w:cstheme="minorHAnsi"/>
          <w:sz w:val="28"/>
          <w:szCs w:val="28"/>
          <w:lang w:bidi="he-IL"/>
        </w:rPr>
        <w:t>στύλο</w:t>
      </w:r>
      <w:r>
        <w:rPr>
          <w:rFonts w:cstheme="minorHAnsi"/>
          <w:sz w:val="28"/>
          <w:szCs w:val="28"/>
          <w:lang w:bidi="he-IL"/>
        </w:rPr>
        <w:t xml:space="preserve"> </w:t>
      </w:r>
      <w:r w:rsidR="00AB44C1">
        <w:rPr>
          <w:rFonts w:cstheme="minorHAnsi"/>
          <w:sz w:val="28"/>
          <w:szCs w:val="28"/>
          <w:lang w:bidi="he-IL"/>
        </w:rPr>
        <w:t>βασανισμού</w:t>
      </w:r>
      <w:r>
        <w:rPr>
          <w:rFonts w:cstheme="minorHAnsi"/>
          <w:sz w:val="28"/>
          <w:szCs w:val="28"/>
          <w:lang w:bidi="he-IL"/>
        </w:rPr>
        <w:t xml:space="preserve"> στη </w:t>
      </w:r>
      <w:r w:rsidR="00AB44C1">
        <w:rPr>
          <w:rFonts w:cstheme="minorHAnsi"/>
          <w:sz w:val="28"/>
          <w:szCs w:val="28"/>
          <w:lang w:bidi="he-IL"/>
        </w:rPr>
        <w:t>μέση</w:t>
      </w:r>
      <w:r>
        <w:rPr>
          <w:rFonts w:cstheme="minorHAnsi"/>
          <w:sz w:val="28"/>
          <w:szCs w:val="28"/>
          <w:lang w:bidi="he-IL"/>
        </w:rPr>
        <w:t xml:space="preserve"> της </w:t>
      </w:r>
      <w:r w:rsidR="00AB44C1">
        <w:rPr>
          <w:rFonts w:cstheme="minorHAnsi"/>
          <w:sz w:val="28"/>
          <w:szCs w:val="28"/>
          <w:lang w:bidi="he-IL"/>
        </w:rPr>
        <w:t>αυλής</w:t>
      </w:r>
      <w:r w:rsidR="001F1AE0">
        <w:rPr>
          <w:rFonts w:cstheme="minorHAnsi"/>
          <w:sz w:val="28"/>
          <w:szCs w:val="28"/>
          <w:lang w:bidi="he-IL"/>
        </w:rPr>
        <w:t>,</w:t>
      </w:r>
      <w:r>
        <w:rPr>
          <w:rFonts w:cstheme="minorHAnsi"/>
          <w:sz w:val="28"/>
          <w:szCs w:val="28"/>
          <w:lang w:bidi="he-IL"/>
        </w:rPr>
        <w:t xml:space="preserve"> για να </w:t>
      </w:r>
      <w:r w:rsidR="00AB44C1">
        <w:rPr>
          <w:rFonts w:cstheme="minorHAnsi"/>
          <w:sz w:val="28"/>
          <w:szCs w:val="28"/>
          <w:lang w:bidi="he-IL"/>
        </w:rPr>
        <w:t>εκτελεστεί</w:t>
      </w:r>
      <w:r>
        <w:rPr>
          <w:rFonts w:cstheme="minorHAnsi"/>
          <w:sz w:val="28"/>
          <w:szCs w:val="28"/>
          <w:lang w:bidi="he-IL"/>
        </w:rPr>
        <w:t xml:space="preserve"> η </w:t>
      </w:r>
      <w:r w:rsidR="00AB44C1">
        <w:rPr>
          <w:rFonts w:cstheme="minorHAnsi"/>
          <w:sz w:val="28"/>
          <w:szCs w:val="28"/>
          <w:lang w:bidi="he-IL"/>
        </w:rPr>
        <w:t>διαταγή</w:t>
      </w:r>
      <w:r>
        <w:rPr>
          <w:rFonts w:cstheme="minorHAnsi"/>
          <w:sz w:val="28"/>
          <w:szCs w:val="28"/>
          <w:lang w:bidi="he-IL"/>
        </w:rPr>
        <w:t xml:space="preserve"> του </w:t>
      </w:r>
      <w:r w:rsidR="00AB44C1">
        <w:rPr>
          <w:rFonts w:cstheme="minorHAnsi"/>
          <w:sz w:val="28"/>
          <w:szCs w:val="28"/>
          <w:lang w:bidi="he-IL"/>
        </w:rPr>
        <w:t>πραίτορα</w:t>
      </w:r>
      <w:r>
        <w:rPr>
          <w:rFonts w:cstheme="minorHAnsi"/>
          <w:sz w:val="28"/>
          <w:szCs w:val="28"/>
          <w:lang w:bidi="he-IL"/>
        </w:rPr>
        <w:t xml:space="preserve"> για τη </w:t>
      </w:r>
      <w:r w:rsidR="00AB44C1">
        <w:rPr>
          <w:rFonts w:cstheme="minorHAnsi"/>
          <w:sz w:val="28"/>
          <w:szCs w:val="28"/>
          <w:lang w:bidi="he-IL"/>
        </w:rPr>
        <w:t>φραγγέλωση</w:t>
      </w:r>
      <w:r>
        <w:rPr>
          <w:rFonts w:cstheme="minorHAnsi"/>
          <w:sz w:val="28"/>
          <w:szCs w:val="28"/>
          <w:lang w:bidi="he-IL"/>
        </w:rPr>
        <w:t xml:space="preserve">. Οι </w:t>
      </w:r>
      <w:r w:rsidR="00AB44C1">
        <w:rPr>
          <w:rFonts w:cstheme="minorHAnsi"/>
          <w:sz w:val="28"/>
          <w:szCs w:val="28"/>
          <w:lang w:bidi="he-IL"/>
        </w:rPr>
        <w:t>στρατιώτες</w:t>
      </w:r>
      <w:r>
        <w:rPr>
          <w:rFonts w:cstheme="minorHAnsi"/>
          <w:sz w:val="28"/>
          <w:szCs w:val="28"/>
          <w:lang w:bidi="he-IL"/>
        </w:rPr>
        <w:t xml:space="preserve"> </w:t>
      </w:r>
      <w:r w:rsidR="00AB44C1">
        <w:rPr>
          <w:rFonts w:cstheme="minorHAnsi"/>
          <w:sz w:val="28"/>
          <w:szCs w:val="28"/>
          <w:lang w:bidi="he-IL"/>
        </w:rPr>
        <w:t>έχουν</w:t>
      </w:r>
      <w:r>
        <w:rPr>
          <w:rFonts w:cstheme="minorHAnsi"/>
          <w:sz w:val="28"/>
          <w:szCs w:val="28"/>
          <w:lang w:bidi="he-IL"/>
        </w:rPr>
        <w:t xml:space="preserve"> </w:t>
      </w:r>
      <w:r w:rsidR="00AB44C1">
        <w:rPr>
          <w:rFonts w:cstheme="minorHAnsi"/>
          <w:sz w:val="28"/>
          <w:szCs w:val="28"/>
          <w:lang w:bidi="he-IL"/>
        </w:rPr>
        <w:t>μίσος</w:t>
      </w:r>
      <w:r w:rsidR="003C40F0">
        <w:rPr>
          <w:rFonts w:cstheme="minorHAnsi"/>
          <w:sz w:val="28"/>
          <w:szCs w:val="28"/>
          <w:lang w:bidi="he-IL"/>
        </w:rPr>
        <w:t>,</w:t>
      </w:r>
      <w:r>
        <w:rPr>
          <w:rFonts w:cstheme="minorHAnsi"/>
          <w:sz w:val="28"/>
          <w:szCs w:val="28"/>
          <w:lang w:bidi="he-IL"/>
        </w:rPr>
        <w:t xml:space="preserve"> </w:t>
      </w:r>
      <w:r w:rsidR="00AB44C1">
        <w:rPr>
          <w:rFonts w:cstheme="minorHAnsi"/>
          <w:sz w:val="28"/>
          <w:szCs w:val="28"/>
          <w:lang w:bidi="he-IL"/>
        </w:rPr>
        <w:t>οργή</w:t>
      </w:r>
      <w:r>
        <w:rPr>
          <w:rFonts w:cstheme="minorHAnsi"/>
          <w:sz w:val="28"/>
          <w:szCs w:val="28"/>
          <w:lang w:bidi="he-IL"/>
        </w:rPr>
        <w:t xml:space="preserve"> και </w:t>
      </w:r>
      <w:r w:rsidR="00AB44C1">
        <w:rPr>
          <w:rFonts w:cstheme="minorHAnsi"/>
          <w:sz w:val="28"/>
          <w:szCs w:val="28"/>
          <w:lang w:bidi="he-IL"/>
        </w:rPr>
        <w:t>ανεξήγητο</w:t>
      </w:r>
      <w:r>
        <w:rPr>
          <w:rFonts w:cstheme="minorHAnsi"/>
          <w:sz w:val="28"/>
          <w:szCs w:val="28"/>
          <w:lang w:bidi="he-IL"/>
        </w:rPr>
        <w:t xml:space="preserve"> </w:t>
      </w:r>
      <w:r w:rsidR="00AB44C1">
        <w:rPr>
          <w:rFonts w:cstheme="minorHAnsi"/>
          <w:sz w:val="28"/>
          <w:szCs w:val="28"/>
          <w:lang w:bidi="he-IL"/>
        </w:rPr>
        <w:t>θυμό</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βιαιότητα</w:t>
      </w:r>
      <w:r w:rsidR="005E3721">
        <w:rPr>
          <w:rFonts w:cstheme="minorHAnsi"/>
          <w:sz w:val="28"/>
          <w:szCs w:val="28"/>
          <w:lang w:bidi="he-IL"/>
        </w:rPr>
        <w:t xml:space="preserve"> </w:t>
      </w:r>
      <w:r w:rsidR="005E3721">
        <w:rPr>
          <w:rFonts w:cstheme="minorHAnsi"/>
          <w:sz w:val="28"/>
          <w:szCs w:val="28"/>
          <w:lang w:bidi="he-IL"/>
        </w:rPr>
        <w:lastRenderedPageBreak/>
        <w:t xml:space="preserve">και </w:t>
      </w:r>
      <w:r w:rsidR="00AB44C1">
        <w:rPr>
          <w:rFonts w:cstheme="minorHAnsi"/>
          <w:sz w:val="28"/>
          <w:szCs w:val="28"/>
          <w:lang w:bidi="he-IL"/>
        </w:rPr>
        <w:t>επιθυμία</w:t>
      </w:r>
      <w:r w:rsidR="005E3721">
        <w:rPr>
          <w:rFonts w:cstheme="minorHAnsi"/>
          <w:sz w:val="28"/>
          <w:szCs w:val="28"/>
          <w:lang w:bidi="he-IL"/>
        </w:rPr>
        <w:t xml:space="preserve"> να </w:t>
      </w:r>
      <w:r w:rsidR="00AB44C1">
        <w:rPr>
          <w:rFonts w:cstheme="minorHAnsi"/>
          <w:sz w:val="28"/>
          <w:szCs w:val="28"/>
          <w:lang w:bidi="he-IL"/>
        </w:rPr>
        <w:t>ειρωνευτούν</w:t>
      </w:r>
      <w:r w:rsidR="005E3721">
        <w:rPr>
          <w:rFonts w:cstheme="minorHAnsi"/>
          <w:sz w:val="28"/>
          <w:szCs w:val="28"/>
          <w:lang w:bidi="he-IL"/>
        </w:rPr>
        <w:t xml:space="preserve"> τον </w:t>
      </w:r>
      <w:r w:rsidR="00AB44C1">
        <w:rPr>
          <w:rFonts w:cstheme="minorHAnsi"/>
          <w:sz w:val="28"/>
          <w:szCs w:val="28"/>
          <w:lang w:bidi="he-IL"/>
        </w:rPr>
        <w:t>Ιησού</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έως</w:t>
      </w:r>
      <w:r w:rsidR="005E3721">
        <w:rPr>
          <w:rFonts w:cstheme="minorHAnsi"/>
          <w:sz w:val="28"/>
          <w:szCs w:val="28"/>
          <w:lang w:bidi="he-IL"/>
        </w:rPr>
        <w:t xml:space="preserve"> </w:t>
      </w:r>
      <w:r w:rsidR="00AB44C1">
        <w:rPr>
          <w:rFonts w:cstheme="minorHAnsi"/>
          <w:sz w:val="28"/>
          <w:szCs w:val="28"/>
          <w:lang w:bidi="he-IL"/>
        </w:rPr>
        <w:t>βαθμού</w:t>
      </w:r>
      <w:r w:rsidR="005E3721">
        <w:rPr>
          <w:rFonts w:cstheme="minorHAnsi"/>
          <w:sz w:val="28"/>
          <w:szCs w:val="28"/>
          <w:lang w:bidi="he-IL"/>
        </w:rPr>
        <w:t xml:space="preserve"> </w:t>
      </w:r>
      <w:r w:rsidR="00AB44C1">
        <w:rPr>
          <w:rFonts w:cstheme="minorHAnsi"/>
          <w:sz w:val="28"/>
          <w:szCs w:val="28"/>
          <w:lang w:bidi="he-IL"/>
        </w:rPr>
        <w:t>πλήρως</w:t>
      </w:r>
      <w:r w:rsidR="005E3721">
        <w:rPr>
          <w:rFonts w:cstheme="minorHAnsi"/>
          <w:sz w:val="28"/>
          <w:szCs w:val="28"/>
          <w:lang w:bidi="he-IL"/>
        </w:rPr>
        <w:t xml:space="preserve"> </w:t>
      </w:r>
      <w:r w:rsidR="00AB44C1">
        <w:rPr>
          <w:rFonts w:cstheme="minorHAnsi"/>
          <w:sz w:val="28"/>
          <w:szCs w:val="28"/>
          <w:lang w:bidi="he-IL"/>
        </w:rPr>
        <w:t>ευτελισμού</w:t>
      </w:r>
      <w:r w:rsidR="005E3721">
        <w:rPr>
          <w:rFonts w:cstheme="minorHAnsi"/>
          <w:sz w:val="28"/>
          <w:szCs w:val="28"/>
          <w:lang w:bidi="he-IL"/>
        </w:rPr>
        <w:t xml:space="preserve">. </w:t>
      </w:r>
      <w:r w:rsidR="00AB44C1">
        <w:rPr>
          <w:rFonts w:cstheme="minorHAnsi"/>
          <w:sz w:val="28"/>
          <w:szCs w:val="28"/>
          <w:lang w:bidi="he-IL"/>
        </w:rPr>
        <w:t>Κινούνται</w:t>
      </w:r>
      <w:r w:rsidR="005E3721">
        <w:rPr>
          <w:rFonts w:cstheme="minorHAnsi"/>
          <w:sz w:val="28"/>
          <w:szCs w:val="28"/>
          <w:lang w:bidi="he-IL"/>
        </w:rPr>
        <w:t xml:space="preserve"> </w:t>
      </w:r>
      <w:r w:rsidR="00AB44C1">
        <w:rPr>
          <w:rFonts w:cstheme="minorHAnsi"/>
          <w:sz w:val="28"/>
          <w:szCs w:val="28"/>
          <w:lang w:bidi="he-IL"/>
        </w:rPr>
        <w:t>υπό</w:t>
      </w:r>
      <w:r w:rsidR="005E3721">
        <w:rPr>
          <w:rFonts w:cstheme="minorHAnsi"/>
          <w:sz w:val="28"/>
          <w:szCs w:val="28"/>
          <w:lang w:bidi="he-IL"/>
        </w:rPr>
        <w:t xml:space="preserve"> την </w:t>
      </w:r>
      <w:r w:rsidR="00AB44C1">
        <w:rPr>
          <w:rFonts w:cstheme="minorHAnsi"/>
          <w:sz w:val="28"/>
          <w:szCs w:val="28"/>
          <w:lang w:bidi="he-IL"/>
        </w:rPr>
        <w:t>επήρεια</w:t>
      </w:r>
      <w:r w:rsidR="005E3721">
        <w:rPr>
          <w:rFonts w:cstheme="minorHAnsi"/>
          <w:sz w:val="28"/>
          <w:szCs w:val="28"/>
          <w:lang w:bidi="he-IL"/>
        </w:rPr>
        <w:t xml:space="preserve"> </w:t>
      </w:r>
      <w:r w:rsidR="00AB44C1">
        <w:rPr>
          <w:rFonts w:cstheme="minorHAnsi"/>
          <w:sz w:val="28"/>
          <w:szCs w:val="28"/>
          <w:lang w:bidi="he-IL"/>
        </w:rPr>
        <w:t>κατωτέρων</w:t>
      </w:r>
      <w:r w:rsidR="005E3721">
        <w:rPr>
          <w:rFonts w:cstheme="minorHAnsi"/>
          <w:sz w:val="28"/>
          <w:szCs w:val="28"/>
          <w:lang w:bidi="he-IL"/>
        </w:rPr>
        <w:t xml:space="preserve"> </w:t>
      </w:r>
      <w:r w:rsidR="00AB44C1">
        <w:rPr>
          <w:rFonts w:cstheme="minorHAnsi"/>
          <w:sz w:val="28"/>
          <w:szCs w:val="28"/>
          <w:lang w:bidi="he-IL"/>
        </w:rPr>
        <w:t>ενστίκτων</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παθών</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ορμών</w:t>
      </w:r>
      <w:r w:rsidR="005E3721">
        <w:rPr>
          <w:rFonts w:cstheme="minorHAnsi"/>
          <w:sz w:val="28"/>
          <w:szCs w:val="28"/>
          <w:lang w:bidi="he-IL"/>
        </w:rPr>
        <w:t xml:space="preserve"> και </w:t>
      </w:r>
      <w:r w:rsidR="00AB44C1">
        <w:rPr>
          <w:rFonts w:cstheme="minorHAnsi"/>
          <w:sz w:val="28"/>
          <w:szCs w:val="28"/>
          <w:lang w:bidi="he-IL"/>
        </w:rPr>
        <w:t>παρορμήσεων</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εφόσον</w:t>
      </w:r>
      <w:r w:rsidR="005E3721">
        <w:rPr>
          <w:rFonts w:cstheme="minorHAnsi"/>
          <w:sz w:val="28"/>
          <w:szCs w:val="28"/>
          <w:lang w:bidi="he-IL"/>
        </w:rPr>
        <w:t xml:space="preserve"> </w:t>
      </w:r>
      <w:r w:rsidR="00AB44C1">
        <w:rPr>
          <w:rFonts w:cstheme="minorHAnsi"/>
          <w:sz w:val="28"/>
          <w:szCs w:val="28"/>
          <w:lang w:bidi="he-IL"/>
        </w:rPr>
        <w:t>αξιοποιούν</w:t>
      </w:r>
      <w:r w:rsidR="005E3721">
        <w:rPr>
          <w:rFonts w:cstheme="minorHAnsi"/>
          <w:sz w:val="28"/>
          <w:szCs w:val="28"/>
          <w:lang w:bidi="he-IL"/>
        </w:rPr>
        <w:t xml:space="preserve"> τα ευτελιστικ</w:t>
      </w:r>
      <w:r w:rsidR="00AB44C1">
        <w:rPr>
          <w:rFonts w:cstheme="minorHAnsi"/>
          <w:sz w:val="28"/>
          <w:szCs w:val="28"/>
          <w:lang w:bidi="he-IL"/>
        </w:rPr>
        <w:t>ά</w:t>
      </w:r>
      <w:r w:rsidR="005E3721">
        <w:rPr>
          <w:rFonts w:cstheme="minorHAnsi"/>
          <w:sz w:val="28"/>
          <w:szCs w:val="28"/>
          <w:lang w:bidi="he-IL"/>
        </w:rPr>
        <w:t xml:space="preserve"> τους </w:t>
      </w:r>
      <w:r w:rsidR="00AB44C1">
        <w:rPr>
          <w:rFonts w:cstheme="minorHAnsi"/>
          <w:sz w:val="28"/>
          <w:szCs w:val="28"/>
          <w:lang w:bidi="he-IL"/>
        </w:rPr>
        <w:t>σχόλια</w:t>
      </w:r>
      <w:r w:rsidR="005E3721">
        <w:rPr>
          <w:rFonts w:cstheme="minorHAnsi"/>
          <w:sz w:val="28"/>
          <w:szCs w:val="28"/>
          <w:lang w:bidi="he-IL"/>
        </w:rPr>
        <w:t xml:space="preserve"> </w:t>
      </w:r>
      <w:r w:rsidR="00AB44C1">
        <w:rPr>
          <w:rFonts w:cstheme="minorHAnsi"/>
          <w:sz w:val="28"/>
          <w:szCs w:val="28"/>
          <w:lang w:bidi="he-IL"/>
        </w:rPr>
        <w:t>ενώπιον</w:t>
      </w:r>
      <w:r w:rsidR="005E3721">
        <w:rPr>
          <w:rFonts w:cstheme="minorHAnsi"/>
          <w:sz w:val="28"/>
          <w:szCs w:val="28"/>
          <w:lang w:bidi="he-IL"/>
        </w:rPr>
        <w:t xml:space="preserve"> του </w:t>
      </w:r>
      <w:r w:rsidR="00AB44C1">
        <w:rPr>
          <w:rFonts w:cstheme="minorHAnsi"/>
          <w:sz w:val="28"/>
          <w:szCs w:val="28"/>
          <w:lang w:bidi="he-IL"/>
        </w:rPr>
        <w:t>Ιησού</w:t>
      </w:r>
      <w:r w:rsidR="00673B0D">
        <w:rPr>
          <w:rFonts w:cstheme="minorHAnsi"/>
          <w:sz w:val="28"/>
          <w:szCs w:val="28"/>
          <w:lang w:bidi="he-IL"/>
        </w:rPr>
        <w:t>,</w:t>
      </w:r>
      <w:r w:rsidR="005E3721">
        <w:rPr>
          <w:rFonts w:cstheme="minorHAnsi"/>
          <w:sz w:val="28"/>
          <w:szCs w:val="28"/>
          <w:lang w:bidi="he-IL"/>
        </w:rPr>
        <w:t xml:space="preserve"> για να </w:t>
      </w:r>
      <w:r w:rsidR="00AB44C1">
        <w:rPr>
          <w:rFonts w:cstheme="minorHAnsi"/>
          <w:sz w:val="28"/>
          <w:szCs w:val="28"/>
          <w:lang w:bidi="he-IL"/>
        </w:rPr>
        <w:t>διασκεδάσουν</w:t>
      </w:r>
      <w:r w:rsidR="005E3721">
        <w:rPr>
          <w:rFonts w:cstheme="minorHAnsi"/>
          <w:sz w:val="28"/>
          <w:szCs w:val="28"/>
          <w:lang w:bidi="he-IL"/>
        </w:rPr>
        <w:t xml:space="preserve"> και για να </w:t>
      </w:r>
      <w:r w:rsidR="00AB44C1">
        <w:rPr>
          <w:rFonts w:cstheme="minorHAnsi"/>
          <w:sz w:val="28"/>
          <w:szCs w:val="28"/>
          <w:lang w:bidi="he-IL"/>
        </w:rPr>
        <w:t>γελάσουν</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κάνοντας</w:t>
      </w:r>
      <w:r w:rsidR="005E3721">
        <w:rPr>
          <w:rFonts w:cstheme="minorHAnsi"/>
          <w:sz w:val="28"/>
          <w:szCs w:val="28"/>
          <w:lang w:bidi="he-IL"/>
        </w:rPr>
        <w:t xml:space="preserve"> </w:t>
      </w:r>
      <w:r w:rsidR="00AB44C1">
        <w:rPr>
          <w:rFonts w:cstheme="minorHAnsi"/>
          <w:sz w:val="28"/>
          <w:szCs w:val="28"/>
          <w:lang w:bidi="he-IL"/>
        </w:rPr>
        <w:t>αναξιοπρεπείς</w:t>
      </w:r>
      <w:r w:rsidR="005E3721">
        <w:rPr>
          <w:rFonts w:cstheme="minorHAnsi"/>
          <w:sz w:val="28"/>
          <w:szCs w:val="28"/>
          <w:lang w:bidi="he-IL"/>
        </w:rPr>
        <w:t xml:space="preserve"> </w:t>
      </w:r>
      <w:r w:rsidR="00AB44C1">
        <w:rPr>
          <w:rFonts w:cstheme="minorHAnsi"/>
          <w:sz w:val="28"/>
          <w:szCs w:val="28"/>
          <w:lang w:bidi="he-IL"/>
        </w:rPr>
        <w:t>αστεϊσμούς</w:t>
      </w:r>
      <w:r w:rsidR="005E3721">
        <w:rPr>
          <w:rFonts w:cstheme="minorHAnsi"/>
          <w:sz w:val="28"/>
          <w:szCs w:val="28"/>
          <w:lang w:bidi="he-IL"/>
        </w:rPr>
        <w:t xml:space="preserve">. </w:t>
      </w:r>
      <w:r w:rsidR="00AB44C1">
        <w:rPr>
          <w:rFonts w:cstheme="minorHAnsi"/>
          <w:sz w:val="28"/>
          <w:szCs w:val="28"/>
          <w:lang w:bidi="he-IL"/>
        </w:rPr>
        <w:t>Ίσως</w:t>
      </w:r>
      <w:r w:rsidR="005E3721">
        <w:rPr>
          <w:rFonts w:cstheme="minorHAnsi"/>
          <w:sz w:val="28"/>
          <w:szCs w:val="28"/>
          <w:lang w:bidi="he-IL"/>
        </w:rPr>
        <w:t xml:space="preserve"> </w:t>
      </w:r>
      <w:r w:rsidR="00AB44C1">
        <w:rPr>
          <w:rFonts w:cstheme="minorHAnsi"/>
          <w:sz w:val="28"/>
          <w:szCs w:val="28"/>
          <w:lang w:bidi="he-IL"/>
        </w:rPr>
        <w:t>βγάζουν</w:t>
      </w:r>
      <w:r w:rsidR="005E3721">
        <w:rPr>
          <w:rFonts w:cstheme="minorHAnsi"/>
          <w:sz w:val="28"/>
          <w:szCs w:val="28"/>
          <w:lang w:bidi="he-IL"/>
        </w:rPr>
        <w:t xml:space="preserve"> και μια </w:t>
      </w:r>
      <w:r w:rsidR="00AB44C1">
        <w:rPr>
          <w:rFonts w:cstheme="minorHAnsi"/>
          <w:sz w:val="28"/>
          <w:szCs w:val="28"/>
          <w:lang w:bidi="he-IL"/>
        </w:rPr>
        <w:t>αντίδραση</w:t>
      </w:r>
      <w:r w:rsidR="005E3721">
        <w:rPr>
          <w:rFonts w:cstheme="minorHAnsi"/>
          <w:sz w:val="28"/>
          <w:szCs w:val="28"/>
          <w:lang w:bidi="he-IL"/>
        </w:rPr>
        <w:t xml:space="preserve"> για το ότι </w:t>
      </w:r>
      <w:r w:rsidR="00AB44C1">
        <w:rPr>
          <w:rFonts w:cstheme="minorHAnsi"/>
          <w:sz w:val="28"/>
          <w:szCs w:val="28"/>
          <w:lang w:bidi="he-IL"/>
        </w:rPr>
        <w:t>υπηρετούν</w:t>
      </w:r>
      <w:r w:rsidR="005E3721">
        <w:rPr>
          <w:rFonts w:cstheme="minorHAnsi"/>
          <w:sz w:val="28"/>
          <w:szCs w:val="28"/>
          <w:lang w:bidi="he-IL"/>
        </w:rPr>
        <w:t xml:space="preserve"> σε μια </w:t>
      </w:r>
      <w:r w:rsidR="00AB44C1">
        <w:rPr>
          <w:rFonts w:cstheme="minorHAnsi"/>
          <w:sz w:val="28"/>
          <w:szCs w:val="28"/>
          <w:lang w:bidi="he-IL"/>
        </w:rPr>
        <w:t>δύσκολη</w:t>
      </w:r>
      <w:r w:rsidR="005E3721">
        <w:rPr>
          <w:rFonts w:cstheme="minorHAnsi"/>
          <w:sz w:val="28"/>
          <w:szCs w:val="28"/>
          <w:lang w:bidi="he-IL"/>
        </w:rPr>
        <w:t xml:space="preserve"> </w:t>
      </w:r>
      <w:r w:rsidR="00AB44C1">
        <w:rPr>
          <w:rFonts w:cstheme="minorHAnsi"/>
          <w:sz w:val="28"/>
          <w:szCs w:val="28"/>
          <w:lang w:bidi="he-IL"/>
        </w:rPr>
        <w:t>περιοχή</w:t>
      </w:r>
      <w:r w:rsidR="003C40F0">
        <w:rPr>
          <w:rFonts w:cstheme="minorHAnsi"/>
          <w:sz w:val="28"/>
          <w:szCs w:val="28"/>
          <w:lang w:bidi="he-IL"/>
        </w:rPr>
        <w:t>,</w:t>
      </w:r>
      <w:r w:rsidR="005E3721">
        <w:rPr>
          <w:rFonts w:cstheme="minorHAnsi"/>
          <w:sz w:val="28"/>
          <w:szCs w:val="28"/>
          <w:lang w:bidi="he-IL"/>
        </w:rPr>
        <w:t xml:space="preserve"> </w:t>
      </w:r>
      <w:r w:rsidR="00AB44C1">
        <w:rPr>
          <w:rFonts w:cstheme="minorHAnsi"/>
          <w:sz w:val="28"/>
          <w:szCs w:val="28"/>
          <w:lang w:bidi="he-IL"/>
        </w:rPr>
        <w:t>αφού</w:t>
      </w:r>
      <w:r w:rsidR="005E3721">
        <w:rPr>
          <w:rFonts w:cstheme="minorHAnsi"/>
          <w:sz w:val="28"/>
          <w:szCs w:val="28"/>
          <w:lang w:bidi="he-IL"/>
        </w:rPr>
        <w:t xml:space="preserve"> </w:t>
      </w:r>
      <w:r w:rsidR="00AB44C1">
        <w:rPr>
          <w:rFonts w:cstheme="minorHAnsi"/>
          <w:sz w:val="28"/>
          <w:szCs w:val="28"/>
          <w:lang w:bidi="he-IL"/>
        </w:rPr>
        <w:t>ήταν</w:t>
      </w:r>
      <w:r w:rsidR="005E3721">
        <w:rPr>
          <w:rFonts w:cstheme="minorHAnsi"/>
          <w:sz w:val="28"/>
          <w:szCs w:val="28"/>
          <w:lang w:bidi="he-IL"/>
        </w:rPr>
        <w:t xml:space="preserve"> </w:t>
      </w:r>
      <w:r w:rsidR="00AB44C1">
        <w:rPr>
          <w:rFonts w:cstheme="minorHAnsi"/>
          <w:sz w:val="28"/>
          <w:szCs w:val="28"/>
          <w:lang w:bidi="he-IL"/>
        </w:rPr>
        <w:t>αναγκασμένοι</w:t>
      </w:r>
      <w:r w:rsidR="005E3721">
        <w:rPr>
          <w:rFonts w:cstheme="minorHAnsi"/>
          <w:sz w:val="28"/>
          <w:szCs w:val="28"/>
          <w:lang w:bidi="he-IL"/>
        </w:rPr>
        <w:t xml:space="preserve"> να </w:t>
      </w:r>
      <w:r w:rsidR="00AB44C1">
        <w:rPr>
          <w:rFonts w:cstheme="minorHAnsi"/>
          <w:sz w:val="28"/>
          <w:szCs w:val="28"/>
          <w:lang w:bidi="he-IL"/>
        </w:rPr>
        <w:t>αντιμετωπίζουν</w:t>
      </w:r>
      <w:r w:rsidR="005E3721">
        <w:rPr>
          <w:rFonts w:cstheme="minorHAnsi"/>
          <w:sz w:val="28"/>
          <w:szCs w:val="28"/>
          <w:lang w:bidi="he-IL"/>
        </w:rPr>
        <w:t xml:space="preserve"> </w:t>
      </w:r>
      <w:r w:rsidR="00AB44C1">
        <w:rPr>
          <w:rFonts w:cstheme="minorHAnsi"/>
          <w:sz w:val="28"/>
          <w:szCs w:val="28"/>
          <w:lang w:bidi="he-IL"/>
        </w:rPr>
        <w:t>διαρκώς</w:t>
      </w:r>
      <w:r w:rsidR="005E3721">
        <w:rPr>
          <w:rFonts w:cstheme="minorHAnsi"/>
          <w:sz w:val="28"/>
          <w:szCs w:val="28"/>
          <w:lang w:bidi="he-IL"/>
        </w:rPr>
        <w:t xml:space="preserve"> το </w:t>
      </w:r>
      <w:r w:rsidR="00AB44C1">
        <w:rPr>
          <w:rFonts w:cstheme="minorHAnsi"/>
          <w:sz w:val="28"/>
          <w:szCs w:val="28"/>
          <w:lang w:bidi="he-IL"/>
        </w:rPr>
        <w:t>θάνατο</w:t>
      </w:r>
      <w:r w:rsidR="005E3721">
        <w:rPr>
          <w:rFonts w:cstheme="minorHAnsi"/>
          <w:sz w:val="28"/>
          <w:szCs w:val="28"/>
          <w:lang w:bidi="he-IL"/>
        </w:rPr>
        <w:t xml:space="preserve"> </w:t>
      </w:r>
      <w:r w:rsidR="00AB44C1">
        <w:rPr>
          <w:rFonts w:cstheme="minorHAnsi"/>
          <w:sz w:val="28"/>
          <w:szCs w:val="28"/>
          <w:lang w:bidi="he-IL"/>
        </w:rPr>
        <w:t>εξαιτίας</w:t>
      </w:r>
      <w:r w:rsidR="005E3721">
        <w:rPr>
          <w:rFonts w:cstheme="minorHAnsi"/>
          <w:sz w:val="28"/>
          <w:szCs w:val="28"/>
          <w:lang w:bidi="he-IL"/>
        </w:rPr>
        <w:t xml:space="preserve"> των ζηλωτικ</w:t>
      </w:r>
      <w:r w:rsidR="00AB44C1">
        <w:rPr>
          <w:rFonts w:cstheme="minorHAnsi"/>
          <w:sz w:val="28"/>
          <w:szCs w:val="28"/>
          <w:lang w:bidi="he-IL"/>
        </w:rPr>
        <w:t>ώ</w:t>
      </w:r>
      <w:r w:rsidR="005E3721">
        <w:rPr>
          <w:rFonts w:cstheme="minorHAnsi"/>
          <w:sz w:val="28"/>
          <w:szCs w:val="28"/>
          <w:lang w:bidi="he-IL"/>
        </w:rPr>
        <w:t xml:space="preserve">ν </w:t>
      </w:r>
      <w:r w:rsidR="00AB44C1">
        <w:rPr>
          <w:rFonts w:cstheme="minorHAnsi"/>
          <w:sz w:val="28"/>
          <w:szCs w:val="28"/>
          <w:lang w:bidi="he-IL"/>
        </w:rPr>
        <w:t>κινημάτων</w:t>
      </w:r>
      <w:r w:rsidR="005E3721">
        <w:rPr>
          <w:rFonts w:cstheme="minorHAnsi"/>
          <w:sz w:val="28"/>
          <w:szCs w:val="28"/>
          <w:lang w:bidi="he-IL"/>
        </w:rPr>
        <w:t xml:space="preserve"> και για αυτό </w:t>
      </w:r>
      <w:r w:rsidR="00AB44C1">
        <w:rPr>
          <w:rFonts w:cstheme="minorHAnsi"/>
          <w:sz w:val="28"/>
          <w:szCs w:val="28"/>
          <w:lang w:bidi="he-IL"/>
        </w:rPr>
        <w:t>ξεσπούν</w:t>
      </w:r>
      <w:r w:rsidR="005E3721">
        <w:rPr>
          <w:rFonts w:cstheme="minorHAnsi"/>
          <w:sz w:val="28"/>
          <w:szCs w:val="28"/>
          <w:lang w:bidi="he-IL"/>
        </w:rPr>
        <w:t xml:space="preserve"> στον </w:t>
      </w:r>
      <w:r w:rsidR="00AB44C1">
        <w:rPr>
          <w:rFonts w:cstheme="minorHAnsi"/>
          <w:sz w:val="28"/>
          <w:szCs w:val="28"/>
          <w:lang w:bidi="he-IL"/>
        </w:rPr>
        <w:t>Ιησού</w:t>
      </w:r>
      <w:r w:rsidR="005E3721">
        <w:rPr>
          <w:rFonts w:cstheme="minorHAnsi"/>
          <w:sz w:val="28"/>
          <w:szCs w:val="28"/>
          <w:lang w:bidi="he-IL"/>
        </w:rPr>
        <w:t xml:space="preserve">. </w:t>
      </w:r>
      <w:r w:rsidR="00D95DB4" w:rsidRPr="00A2247E">
        <w:rPr>
          <w:rStyle w:val="a7"/>
        </w:rPr>
        <w:footnoteReference w:id="677"/>
      </w:r>
    </w:p>
    <w:p w14:paraId="432FD8D9" w14:textId="671D113D" w:rsidR="003E11B0" w:rsidRDefault="005E3721"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AB44C1">
        <w:rPr>
          <w:rFonts w:cstheme="minorHAnsi"/>
          <w:sz w:val="28"/>
          <w:szCs w:val="28"/>
          <w:lang w:bidi="he-IL"/>
        </w:rPr>
        <w:t>φραγγέλωση</w:t>
      </w:r>
      <w:r>
        <w:rPr>
          <w:rFonts w:cstheme="minorHAnsi"/>
          <w:sz w:val="28"/>
          <w:szCs w:val="28"/>
          <w:lang w:bidi="he-IL"/>
        </w:rPr>
        <w:t xml:space="preserve"> </w:t>
      </w:r>
      <w:r w:rsidR="00AB44C1">
        <w:rPr>
          <w:rFonts w:cstheme="minorHAnsi"/>
          <w:sz w:val="28"/>
          <w:szCs w:val="28"/>
          <w:lang w:bidi="he-IL"/>
        </w:rPr>
        <w:t>ήταν</w:t>
      </w:r>
      <w:r>
        <w:rPr>
          <w:rFonts w:cstheme="minorHAnsi"/>
          <w:sz w:val="28"/>
          <w:szCs w:val="28"/>
          <w:lang w:bidi="he-IL"/>
        </w:rPr>
        <w:t xml:space="preserve"> μια </w:t>
      </w:r>
      <w:r w:rsidR="00AB44C1">
        <w:rPr>
          <w:rFonts w:cstheme="minorHAnsi"/>
          <w:sz w:val="28"/>
          <w:szCs w:val="28"/>
          <w:lang w:bidi="he-IL"/>
        </w:rPr>
        <w:t>απάνθρωπη</w:t>
      </w:r>
      <w:r>
        <w:rPr>
          <w:rFonts w:cstheme="minorHAnsi"/>
          <w:sz w:val="28"/>
          <w:szCs w:val="28"/>
          <w:lang w:bidi="he-IL"/>
        </w:rPr>
        <w:t xml:space="preserve"> και </w:t>
      </w:r>
      <w:r w:rsidR="00AB44C1">
        <w:rPr>
          <w:rFonts w:cstheme="minorHAnsi"/>
          <w:sz w:val="28"/>
          <w:szCs w:val="28"/>
          <w:lang w:bidi="he-IL"/>
        </w:rPr>
        <w:t>ιδιαίτερα</w:t>
      </w:r>
      <w:r>
        <w:rPr>
          <w:rFonts w:cstheme="minorHAnsi"/>
          <w:sz w:val="28"/>
          <w:szCs w:val="28"/>
          <w:lang w:bidi="he-IL"/>
        </w:rPr>
        <w:t xml:space="preserve"> </w:t>
      </w:r>
      <w:r w:rsidR="00AB44C1">
        <w:rPr>
          <w:rFonts w:cstheme="minorHAnsi"/>
          <w:sz w:val="28"/>
          <w:szCs w:val="28"/>
          <w:lang w:bidi="he-IL"/>
        </w:rPr>
        <w:t>σκληρή</w:t>
      </w:r>
      <w:r>
        <w:rPr>
          <w:rFonts w:cstheme="minorHAnsi"/>
          <w:sz w:val="28"/>
          <w:szCs w:val="28"/>
          <w:lang w:bidi="he-IL"/>
        </w:rPr>
        <w:t xml:space="preserve"> </w:t>
      </w:r>
      <w:r w:rsidR="00AB44C1">
        <w:rPr>
          <w:rFonts w:cstheme="minorHAnsi"/>
          <w:sz w:val="28"/>
          <w:szCs w:val="28"/>
          <w:lang w:bidi="he-IL"/>
        </w:rPr>
        <w:t>τιμωρία</w:t>
      </w:r>
      <w:r w:rsidR="001F1AE0">
        <w:rPr>
          <w:rFonts w:cstheme="minorHAnsi"/>
          <w:sz w:val="28"/>
          <w:szCs w:val="28"/>
          <w:lang w:bidi="he-IL"/>
        </w:rPr>
        <w:t>,</w:t>
      </w:r>
      <w:r>
        <w:rPr>
          <w:rFonts w:cstheme="minorHAnsi"/>
          <w:sz w:val="28"/>
          <w:szCs w:val="28"/>
          <w:lang w:bidi="he-IL"/>
        </w:rPr>
        <w:t xml:space="preserve"> που θα </w:t>
      </w:r>
      <w:r w:rsidR="00AB44C1">
        <w:rPr>
          <w:rFonts w:cstheme="minorHAnsi"/>
          <w:sz w:val="28"/>
          <w:szCs w:val="28"/>
          <w:lang w:bidi="he-IL"/>
        </w:rPr>
        <w:t>μπορούσε</w:t>
      </w:r>
      <w:r>
        <w:rPr>
          <w:rFonts w:cstheme="minorHAnsi"/>
          <w:sz w:val="28"/>
          <w:szCs w:val="28"/>
          <w:lang w:bidi="he-IL"/>
        </w:rPr>
        <w:t xml:space="preserve"> να </w:t>
      </w:r>
      <w:r w:rsidR="00AB44C1">
        <w:rPr>
          <w:rFonts w:cstheme="minorHAnsi"/>
          <w:sz w:val="28"/>
          <w:szCs w:val="28"/>
          <w:lang w:bidi="he-IL"/>
        </w:rPr>
        <w:t>επιφέρει</w:t>
      </w:r>
      <w:r>
        <w:rPr>
          <w:rFonts w:cstheme="minorHAnsi"/>
          <w:sz w:val="28"/>
          <w:szCs w:val="28"/>
          <w:lang w:bidi="he-IL"/>
        </w:rPr>
        <w:t xml:space="preserve"> και το </w:t>
      </w:r>
      <w:r w:rsidR="00AB44C1">
        <w:rPr>
          <w:rFonts w:cstheme="minorHAnsi"/>
          <w:sz w:val="28"/>
          <w:szCs w:val="28"/>
          <w:lang w:bidi="he-IL"/>
        </w:rPr>
        <w:t>θάνατο</w:t>
      </w:r>
      <w:r>
        <w:rPr>
          <w:rFonts w:cstheme="minorHAnsi"/>
          <w:sz w:val="28"/>
          <w:szCs w:val="28"/>
          <w:lang w:bidi="he-IL"/>
        </w:rPr>
        <w:t xml:space="preserve"> </w:t>
      </w:r>
      <w:r w:rsidR="00AB44C1">
        <w:rPr>
          <w:rFonts w:cstheme="minorHAnsi"/>
          <w:sz w:val="28"/>
          <w:szCs w:val="28"/>
          <w:lang w:bidi="he-IL"/>
        </w:rPr>
        <w:t>ακόμη</w:t>
      </w:r>
      <w:r>
        <w:rPr>
          <w:rFonts w:cstheme="minorHAnsi"/>
          <w:sz w:val="28"/>
          <w:szCs w:val="28"/>
          <w:lang w:bidi="he-IL"/>
        </w:rPr>
        <w:t xml:space="preserve"> στον μαστιγούμενο ή και να τον </w:t>
      </w:r>
      <w:r w:rsidR="00AB44C1">
        <w:rPr>
          <w:rFonts w:cstheme="minorHAnsi"/>
          <w:sz w:val="28"/>
          <w:szCs w:val="28"/>
          <w:lang w:bidi="he-IL"/>
        </w:rPr>
        <w:t>αφήσει</w:t>
      </w:r>
      <w:r>
        <w:rPr>
          <w:rFonts w:cstheme="minorHAnsi"/>
          <w:sz w:val="28"/>
          <w:szCs w:val="28"/>
          <w:lang w:bidi="he-IL"/>
        </w:rPr>
        <w:t xml:space="preserve"> </w:t>
      </w:r>
      <w:r w:rsidR="00AB44C1">
        <w:rPr>
          <w:rFonts w:cstheme="minorHAnsi"/>
          <w:sz w:val="28"/>
          <w:szCs w:val="28"/>
          <w:lang w:bidi="he-IL"/>
        </w:rPr>
        <w:t>ανάπηρο</w:t>
      </w:r>
      <w:r w:rsidR="00673B0D">
        <w:rPr>
          <w:rFonts w:cstheme="minorHAnsi"/>
          <w:sz w:val="28"/>
          <w:szCs w:val="28"/>
          <w:lang w:bidi="he-IL"/>
        </w:rPr>
        <w:t>,</w:t>
      </w:r>
      <w:r>
        <w:rPr>
          <w:rFonts w:cstheme="minorHAnsi"/>
          <w:sz w:val="28"/>
          <w:szCs w:val="28"/>
          <w:lang w:bidi="he-IL"/>
        </w:rPr>
        <w:t xml:space="preserve"> αν δεν </w:t>
      </w:r>
      <w:r w:rsidR="00AB44C1">
        <w:rPr>
          <w:rFonts w:cstheme="minorHAnsi"/>
          <w:sz w:val="28"/>
          <w:szCs w:val="28"/>
          <w:lang w:bidi="he-IL"/>
        </w:rPr>
        <w:t>ήταν</w:t>
      </w:r>
      <w:r>
        <w:rPr>
          <w:rFonts w:cstheme="minorHAnsi"/>
          <w:sz w:val="28"/>
          <w:szCs w:val="28"/>
          <w:lang w:bidi="he-IL"/>
        </w:rPr>
        <w:t xml:space="preserve"> </w:t>
      </w:r>
      <w:r w:rsidR="00AB44C1">
        <w:rPr>
          <w:rFonts w:cstheme="minorHAnsi"/>
          <w:sz w:val="28"/>
          <w:szCs w:val="28"/>
          <w:lang w:bidi="he-IL"/>
        </w:rPr>
        <w:t>θανατοποινίτης</w:t>
      </w:r>
      <w:r>
        <w:rPr>
          <w:rFonts w:cstheme="minorHAnsi"/>
          <w:sz w:val="28"/>
          <w:szCs w:val="28"/>
          <w:lang w:bidi="he-IL"/>
        </w:rPr>
        <w:t xml:space="preserve">. Ο </w:t>
      </w:r>
      <w:r w:rsidR="00AB44C1">
        <w:rPr>
          <w:rFonts w:cstheme="minorHAnsi"/>
          <w:sz w:val="28"/>
          <w:szCs w:val="28"/>
          <w:lang w:bidi="he-IL"/>
        </w:rPr>
        <w:t>Ιώ</w:t>
      </w:r>
      <w:r>
        <w:rPr>
          <w:rFonts w:cstheme="minorHAnsi"/>
          <w:sz w:val="28"/>
          <w:szCs w:val="28"/>
          <w:lang w:bidi="he-IL"/>
        </w:rPr>
        <w:t xml:space="preserve">σηπος μας </w:t>
      </w:r>
      <w:r w:rsidR="00AB44C1">
        <w:rPr>
          <w:rFonts w:cstheme="minorHAnsi"/>
          <w:sz w:val="28"/>
          <w:szCs w:val="28"/>
          <w:lang w:bidi="he-IL"/>
        </w:rPr>
        <w:t>αναφέρει</w:t>
      </w:r>
      <w:r>
        <w:rPr>
          <w:rFonts w:cstheme="minorHAnsi"/>
          <w:sz w:val="28"/>
          <w:szCs w:val="28"/>
          <w:lang w:bidi="he-IL"/>
        </w:rPr>
        <w:t xml:space="preserve"> </w:t>
      </w:r>
      <w:r w:rsidR="00AB44C1">
        <w:rPr>
          <w:rFonts w:cstheme="minorHAnsi"/>
          <w:sz w:val="28"/>
          <w:szCs w:val="28"/>
          <w:lang w:bidi="he-IL"/>
        </w:rPr>
        <w:t>παραδείγματα</w:t>
      </w:r>
      <w:r>
        <w:rPr>
          <w:rFonts w:cstheme="minorHAnsi"/>
          <w:sz w:val="28"/>
          <w:szCs w:val="28"/>
          <w:lang w:bidi="he-IL"/>
        </w:rPr>
        <w:t xml:space="preserve"> από την </w:t>
      </w:r>
      <w:r w:rsidR="00AB44C1">
        <w:rPr>
          <w:rFonts w:cstheme="minorHAnsi"/>
          <w:sz w:val="28"/>
          <w:szCs w:val="28"/>
          <w:lang w:bidi="he-IL"/>
        </w:rPr>
        <w:t>εκτέλεση</w:t>
      </w:r>
      <w:r>
        <w:rPr>
          <w:rFonts w:cstheme="minorHAnsi"/>
          <w:sz w:val="28"/>
          <w:szCs w:val="28"/>
          <w:lang w:bidi="he-IL"/>
        </w:rPr>
        <w:t xml:space="preserve"> της </w:t>
      </w:r>
      <w:r w:rsidR="00AB44C1">
        <w:rPr>
          <w:rFonts w:cstheme="minorHAnsi"/>
          <w:sz w:val="28"/>
          <w:szCs w:val="28"/>
          <w:lang w:bidi="he-IL"/>
        </w:rPr>
        <w:t>ποινής</w:t>
      </w:r>
      <w:r>
        <w:rPr>
          <w:rFonts w:cstheme="minorHAnsi"/>
          <w:sz w:val="28"/>
          <w:szCs w:val="28"/>
          <w:lang w:bidi="he-IL"/>
        </w:rPr>
        <w:t xml:space="preserve"> που </w:t>
      </w:r>
      <w:r w:rsidR="00AB44C1">
        <w:rPr>
          <w:rFonts w:cstheme="minorHAnsi"/>
          <w:sz w:val="28"/>
          <w:szCs w:val="28"/>
          <w:lang w:bidi="he-IL"/>
        </w:rPr>
        <w:t>έφταναν</w:t>
      </w:r>
      <w:r>
        <w:rPr>
          <w:rFonts w:cstheme="minorHAnsi"/>
          <w:sz w:val="28"/>
          <w:szCs w:val="28"/>
          <w:lang w:bidi="he-IL"/>
        </w:rPr>
        <w:t xml:space="preserve"> σε </w:t>
      </w:r>
      <w:r w:rsidR="00AB44C1">
        <w:rPr>
          <w:rFonts w:cstheme="minorHAnsi"/>
          <w:sz w:val="28"/>
          <w:szCs w:val="28"/>
          <w:lang w:bidi="he-IL"/>
        </w:rPr>
        <w:t>σημείο</w:t>
      </w:r>
      <w:r w:rsidR="001F1AE0">
        <w:rPr>
          <w:rFonts w:cstheme="minorHAnsi"/>
          <w:sz w:val="28"/>
          <w:szCs w:val="28"/>
          <w:lang w:bidi="he-IL"/>
        </w:rPr>
        <w:t>,</w:t>
      </w:r>
      <w:r>
        <w:rPr>
          <w:rFonts w:cstheme="minorHAnsi"/>
          <w:sz w:val="28"/>
          <w:szCs w:val="28"/>
          <w:lang w:bidi="he-IL"/>
        </w:rPr>
        <w:t xml:space="preserve"> που τα </w:t>
      </w:r>
      <w:r w:rsidR="00AB44C1">
        <w:rPr>
          <w:rFonts w:cstheme="minorHAnsi"/>
          <w:sz w:val="28"/>
          <w:szCs w:val="28"/>
          <w:lang w:bidi="he-IL"/>
        </w:rPr>
        <w:t>οστά</w:t>
      </w:r>
      <w:r>
        <w:rPr>
          <w:rFonts w:cstheme="minorHAnsi"/>
          <w:sz w:val="28"/>
          <w:szCs w:val="28"/>
          <w:lang w:bidi="he-IL"/>
        </w:rPr>
        <w:t xml:space="preserve"> των </w:t>
      </w:r>
      <w:r w:rsidR="00AB44C1">
        <w:rPr>
          <w:rFonts w:cstheme="minorHAnsi"/>
          <w:sz w:val="28"/>
          <w:szCs w:val="28"/>
          <w:lang w:bidi="he-IL"/>
        </w:rPr>
        <w:t>ανθρώπων</w:t>
      </w:r>
      <w:r>
        <w:rPr>
          <w:rFonts w:cstheme="minorHAnsi"/>
          <w:sz w:val="28"/>
          <w:szCs w:val="28"/>
          <w:lang w:bidi="he-IL"/>
        </w:rPr>
        <w:t xml:space="preserve"> </w:t>
      </w:r>
      <w:r w:rsidR="00AB44C1">
        <w:rPr>
          <w:rFonts w:cstheme="minorHAnsi"/>
          <w:sz w:val="28"/>
          <w:szCs w:val="28"/>
          <w:lang w:bidi="he-IL"/>
        </w:rPr>
        <w:t>αυτών</w:t>
      </w:r>
      <w:r>
        <w:rPr>
          <w:rFonts w:cstheme="minorHAnsi"/>
          <w:sz w:val="28"/>
          <w:szCs w:val="28"/>
          <w:lang w:bidi="he-IL"/>
        </w:rPr>
        <w:t xml:space="preserve"> </w:t>
      </w:r>
      <w:r w:rsidR="00AB44C1">
        <w:rPr>
          <w:rFonts w:cstheme="minorHAnsi"/>
          <w:sz w:val="28"/>
          <w:szCs w:val="28"/>
          <w:lang w:bidi="he-IL"/>
        </w:rPr>
        <w:t>ήταν</w:t>
      </w:r>
      <w:r>
        <w:rPr>
          <w:rFonts w:cstheme="minorHAnsi"/>
          <w:sz w:val="28"/>
          <w:szCs w:val="28"/>
          <w:lang w:bidi="he-IL"/>
        </w:rPr>
        <w:t xml:space="preserve"> </w:t>
      </w:r>
      <w:r w:rsidR="00AB44C1">
        <w:rPr>
          <w:rFonts w:cstheme="minorHAnsi"/>
          <w:sz w:val="28"/>
          <w:szCs w:val="28"/>
          <w:lang w:bidi="he-IL"/>
        </w:rPr>
        <w:t>ορατά</w:t>
      </w:r>
      <w:r w:rsidR="00E3778D">
        <w:rPr>
          <w:rFonts w:cstheme="minorHAnsi"/>
          <w:sz w:val="28"/>
          <w:szCs w:val="28"/>
          <w:lang w:bidi="he-IL"/>
        </w:rPr>
        <w:t>.</w:t>
      </w:r>
      <w:r w:rsidR="009338E2">
        <w:rPr>
          <w:rStyle w:val="a7"/>
          <w:rFonts w:cstheme="minorHAnsi"/>
          <w:sz w:val="28"/>
          <w:szCs w:val="28"/>
          <w:lang w:bidi="he-IL"/>
        </w:rPr>
        <w:footnoteReference w:id="678"/>
      </w:r>
      <w:r w:rsidR="00E3778D">
        <w:rPr>
          <w:rFonts w:cstheme="minorHAnsi"/>
          <w:sz w:val="28"/>
          <w:szCs w:val="28"/>
          <w:lang w:bidi="he-IL"/>
        </w:rPr>
        <w:t xml:space="preserve"> </w:t>
      </w:r>
      <w:r w:rsidR="00AB44C1">
        <w:rPr>
          <w:rFonts w:cstheme="minorHAnsi"/>
          <w:sz w:val="28"/>
          <w:szCs w:val="28"/>
          <w:lang w:bidi="he-IL"/>
        </w:rPr>
        <w:t>Επίσης</w:t>
      </w:r>
      <w:r w:rsidR="00E3778D">
        <w:rPr>
          <w:rFonts w:cstheme="minorHAnsi"/>
          <w:sz w:val="28"/>
          <w:szCs w:val="28"/>
          <w:lang w:bidi="he-IL"/>
        </w:rPr>
        <w:t xml:space="preserve"> μας </w:t>
      </w:r>
      <w:r w:rsidR="00AB44C1">
        <w:rPr>
          <w:rFonts w:cstheme="minorHAnsi"/>
          <w:sz w:val="28"/>
          <w:szCs w:val="28"/>
          <w:lang w:bidi="he-IL"/>
        </w:rPr>
        <w:t>δίνει</w:t>
      </w:r>
      <w:r w:rsidR="00E3778D">
        <w:rPr>
          <w:rFonts w:cstheme="minorHAnsi"/>
          <w:sz w:val="28"/>
          <w:szCs w:val="28"/>
          <w:lang w:bidi="he-IL"/>
        </w:rPr>
        <w:t xml:space="preserve"> </w:t>
      </w:r>
      <w:r w:rsidR="00AB44C1">
        <w:rPr>
          <w:rFonts w:cstheme="minorHAnsi"/>
          <w:sz w:val="28"/>
          <w:szCs w:val="28"/>
          <w:lang w:bidi="he-IL"/>
        </w:rPr>
        <w:t>εικόνες</w:t>
      </w:r>
      <w:r w:rsidR="00E3778D">
        <w:rPr>
          <w:rFonts w:cstheme="minorHAnsi"/>
          <w:sz w:val="28"/>
          <w:szCs w:val="28"/>
          <w:lang w:bidi="he-IL"/>
        </w:rPr>
        <w:t xml:space="preserve"> πως </w:t>
      </w:r>
      <w:r w:rsidR="00AB44C1">
        <w:rPr>
          <w:rFonts w:cstheme="minorHAnsi"/>
          <w:sz w:val="28"/>
          <w:szCs w:val="28"/>
          <w:lang w:bidi="he-IL"/>
        </w:rPr>
        <w:t>ξεκόλλαγαν</w:t>
      </w:r>
      <w:r w:rsidR="00E3778D">
        <w:rPr>
          <w:rFonts w:cstheme="minorHAnsi"/>
          <w:sz w:val="28"/>
          <w:szCs w:val="28"/>
          <w:lang w:bidi="he-IL"/>
        </w:rPr>
        <w:t xml:space="preserve"> οι </w:t>
      </w:r>
      <w:r w:rsidR="00AB44C1">
        <w:rPr>
          <w:rFonts w:cstheme="minorHAnsi"/>
          <w:sz w:val="28"/>
          <w:szCs w:val="28"/>
          <w:lang w:bidi="he-IL"/>
        </w:rPr>
        <w:t>σάρκες</w:t>
      </w:r>
      <w:r w:rsidR="009338E2">
        <w:rPr>
          <w:rFonts w:cstheme="minorHAnsi"/>
          <w:sz w:val="28"/>
          <w:szCs w:val="28"/>
          <w:lang w:bidi="he-IL"/>
        </w:rPr>
        <w:t>.</w:t>
      </w:r>
      <w:r w:rsidR="009338E2">
        <w:rPr>
          <w:rStyle w:val="a7"/>
          <w:rFonts w:cstheme="minorHAnsi"/>
          <w:sz w:val="28"/>
          <w:szCs w:val="28"/>
          <w:lang w:bidi="he-IL"/>
        </w:rPr>
        <w:footnoteReference w:id="679"/>
      </w:r>
      <w:r w:rsidR="00E3778D">
        <w:rPr>
          <w:rFonts w:cstheme="minorHAnsi"/>
          <w:sz w:val="28"/>
          <w:szCs w:val="28"/>
          <w:lang w:bidi="he-IL"/>
        </w:rPr>
        <w:t xml:space="preserve"> </w:t>
      </w:r>
    </w:p>
    <w:p w14:paraId="5335F2BF" w14:textId="3FF2D5A6" w:rsidR="005E3721" w:rsidRDefault="00E3778D"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AB44C1">
        <w:rPr>
          <w:rFonts w:cstheme="minorHAnsi"/>
          <w:sz w:val="28"/>
          <w:szCs w:val="28"/>
          <w:lang w:bidi="he-IL"/>
        </w:rPr>
        <w:t>φραγγέλωση</w:t>
      </w:r>
      <w:r>
        <w:rPr>
          <w:rFonts w:cstheme="minorHAnsi"/>
          <w:sz w:val="28"/>
          <w:szCs w:val="28"/>
          <w:lang w:bidi="he-IL"/>
        </w:rPr>
        <w:t xml:space="preserve"> </w:t>
      </w:r>
      <w:r w:rsidR="00AB44C1">
        <w:rPr>
          <w:rFonts w:cstheme="minorHAnsi"/>
          <w:sz w:val="28"/>
          <w:szCs w:val="28"/>
          <w:lang w:bidi="he-IL"/>
        </w:rPr>
        <w:t>παράγεται</w:t>
      </w:r>
      <w:r>
        <w:rPr>
          <w:rFonts w:cstheme="minorHAnsi"/>
          <w:sz w:val="28"/>
          <w:szCs w:val="28"/>
          <w:lang w:bidi="he-IL"/>
        </w:rPr>
        <w:t xml:space="preserve"> από το </w:t>
      </w:r>
      <w:r w:rsidR="00AB44C1">
        <w:rPr>
          <w:rFonts w:cstheme="minorHAnsi"/>
          <w:sz w:val="28"/>
          <w:szCs w:val="28"/>
          <w:lang w:bidi="he-IL"/>
        </w:rPr>
        <w:t>λατινικό</w:t>
      </w:r>
      <w:r>
        <w:rPr>
          <w:rFonts w:cstheme="minorHAnsi"/>
          <w:sz w:val="28"/>
          <w:szCs w:val="28"/>
          <w:lang w:bidi="he-IL"/>
        </w:rPr>
        <w:t xml:space="preserve"> </w:t>
      </w:r>
      <w:r>
        <w:rPr>
          <w:rFonts w:cstheme="minorHAnsi"/>
          <w:sz w:val="28"/>
          <w:szCs w:val="28"/>
          <w:lang w:val="en-US" w:bidi="he-IL"/>
        </w:rPr>
        <w:t>fragelum</w:t>
      </w:r>
      <w:r w:rsidR="001F1AE0">
        <w:rPr>
          <w:rFonts w:cstheme="minorHAnsi"/>
          <w:sz w:val="28"/>
          <w:szCs w:val="28"/>
          <w:lang w:bidi="he-IL"/>
        </w:rPr>
        <w:t>,</w:t>
      </w:r>
      <w:r w:rsidR="00AB44C1">
        <w:rPr>
          <w:rFonts w:cstheme="minorHAnsi"/>
          <w:sz w:val="28"/>
          <w:szCs w:val="28"/>
          <w:lang w:bidi="he-IL"/>
        </w:rPr>
        <w:t xml:space="preserve"> </w:t>
      </w:r>
      <w:r>
        <w:rPr>
          <w:rFonts w:cstheme="minorHAnsi"/>
          <w:sz w:val="28"/>
          <w:szCs w:val="28"/>
          <w:lang w:bidi="he-IL"/>
        </w:rPr>
        <w:t xml:space="preserve">που είναι </w:t>
      </w:r>
      <w:r w:rsidR="00AB44C1">
        <w:rPr>
          <w:rFonts w:cstheme="minorHAnsi"/>
          <w:sz w:val="28"/>
          <w:szCs w:val="28"/>
          <w:lang w:bidi="he-IL"/>
        </w:rPr>
        <w:t>υποκοριστικό</w:t>
      </w:r>
      <w:r>
        <w:rPr>
          <w:rFonts w:cstheme="minorHAnsi"/>
          <w:sz w:val="28"/>
          <w:szCs w:val="28"/>
          <w:lang w:bidi="he-IL"/>
        </w:rPr>
        <w:t xml:space="preserve"> του </w:t>
      </w:r>
      <w:r>
        <w:rPr>
          <w:rFonts w:cstheme="minorHAnsi"/>
          <w:sz w:val="28"/>
          <w:szCs w:val="28"/>
          <w:lang w:val="en-US" w:bidi="he-IL"/>
        </w:rPr>
        <w:t>fragrum</w:t>
      </w:r>
      <w:r w:rsidR="001F1AE0">
        <w:rPr>
          <w:rFonts w:cstheme="minorHAnsi"/>
          <w:sz w:val="28"/>
          <w:szCs w:val="28"/>
          <w:lang w:bidi="he-IL"/>
        </w:rPr>
        <w:t>,</w:t>
      </w:r>
      <w:r w:rsidRPr="00E3778D">
        <w:rPr>
          <w:rFonts w:cstheme="minorHAnsi"/>
          <w:sz w:val="28"/>
          <w:szCs w:val="28"/>
          <w:lang w:bidi="he-IL"/>
        </w:rPr>
        <w:t xml:space="preserve"> </w:t>
      </w:r>
      <w:r>
        <w:rPr>
          <w:rFonts w:cstheme="minorHAnsi"/>
          <w:sz w:val="28"/>
          <w:szCs w:val="28"/>
          <w:lang w:bidi="he-IL"/>
        </w:rPr>
        <w:t xml:space="preserve">που είναι </w:t>
      </w:r>
      <w:r w:rsidR="00AB44C1">
        <w:rPr>
          <w:rFonts w:cstheme="minorHAnsi"/>
          <w:sz w:val="28"/>
          <w:szCs w:val="28"/>
          <w:lang w:bidi="he-IL"/>
        </w:rPr>
        <w:t>ισοδύναμο</w:t>
      </w:r>
      <w:r>
        <w:rPr>
          <w:rFonts w:cstheme="minorHAnsi"/>
          <w:sz w:val="28"/>
          <w:szCs w:val="28"/>
          <w:lang w:bidi="he-IL"/>
        </w:rPr>
        <w:t xml:space="preserve"> του </w:t>
      </w:r>
      <w:r w:rsidR="00AB44C1">
        <w:rPr>
          <w:rFonts w:cstheme="minorHAnsi"/>
          <w:sz w:val="28"/>
          <w:szCs w:val="28"/>
          <w:lang w:bidi="he-IL"/>
        </w:rPr>
        <w:t>ελληνικού</w:t>
      </w:r>
      <w:r>
        <w:rPr>
          <w:rFonts w:cstheme="minorHAnsi"/>
          <w:sz w:val="28"/>
          <w:szCs w:val="28"/>
          <w:lang w:bidi="he-IL"/>
        </w:rPr>
        <w:t xml:space="preserve"> </w:t>
      </w:r>
      <w:r w:rsidR="00AB44C1">
        <w:rPr>
          <w:rFonts w:cstheme="minorHAnsi"/>
          <w:sz w:val="28"/>
          <w:szCs w:val="28"/>
          <w:lang w:bidi="he-IL"/>
        </w:rPr>
        <w:t>μαστίγιου</w:t>
      </w:r>
      <w:r>
        <w:rPr>
          <w:rFonts w:cstheme="minorHAnsi"/>
          <w:sz w:val="28"/>
          <w:szCs w:val="28"/>
          <w:lang w:bidi="he-IL"/>
        </w:rPr>
        <w:t xml:space="preserve">. Η </w:t>
      </w:r>
      <w:r w:rsidR="00AB44C1">
        <w:rPr>
          <w:rFonts w:cstheme="minorHAnsi"/>
          <w:sz w:val="28"/>
          <w:szCs w:val="28"/>
          <w:lang w:bidi="he-IL"/>
        </w:rPr>
        <w:t>φραγγέλωση</w:t>
      </w:r>
      <w:r>
        <w:rPr>
          <w:rFonts w:cstheme="minorHAnsi"/>
          <w:sz w:val="28"/>
          <w:szCs w:val="28"/>
          <w:lang w:bidi="he-IL"/>
        </w:rPr>
        <w:t xml:space="preserve"> δεν </w:t>
      </w:r>
      <w:r w:rsidR="00AB44C1">
        <w:rPr>
          <w:rFonts w:cstheme="minorHAnsi"/>
          <w:sz w:val="28"/>
          <w:szCs w:val="28"/>
          <w:lang w:bidi="he-IL"/>
        </w:rPr>
        <w:t>ήταν</w:t>
      </w:r>
      <w:r>
        <w:rPr>
          <w:rFonts w:cstheme="minorHAnsi"/>
          <w:sz w:val="28"/>
          <w:szCs w:val="28"/>
          <w:lang w:bidi="he-IL"/>
        </w:rPr>
        <w:t xml:space="preserve"> </w:t>
      </w:r>
      <w:r w:rsidR="00AB44C1">
        <w:rPr>
          <w:rFonts w:cstheme="minorHAnsi"/>
          <w:sz w:val="28"/>
          <w:szCs w:val="28"/>
          <w:lang w:bidi="he-IL"/>
        </w:rPr>
        <w:t>άγνωστη</w:t>
      </w:r>
      <w:r>
        <w:rPr>
          <w:rFonts w:cstheme="minorHAnsi"/>
          <w:sz w:val="28"/>
          <w:szCs w:val="28"/>
          <w:lang w:bidi="he-IL"/>
        </w:rPr>
        <w:t xml:space="preserve"> στους </w:t>
      </w:r>
      <w:r w:rsidR="00AB44C1">
        <w:rPr>
          <w:rFonts w:cstheme="minorHAnsi"/>
          <w:sz w:val="28"/>
          <w:szCs w:val="28"/>
          <w:lang w:bidi="he-IL"/>
        </w:rPr>
        <w:t>ιουδαίους</w:t>
      </w:r>
      <w:r>
        <w:rPr>
          <w:rFonts w:cstheme="minorHAnsi"/>
          <w:sz w:val="28"/>
          <w:szCs w:val="28"/>
          <w:lang w:bidi="he-IL"/>
        </w:rPr>
        <w:t xml:space="preserve"> και </w:t>
      </w:r>
      <w:r w:rsidR="00AB44C1">
        <w:rPr>
          <w:rFonts w:cstheme="minorHAnsi"/>
          <w:sz w:val="28"/>
          <w:szCs w:val="28"/>
          <w:lang w:bidi="he-IL"/>
        </w:rPr>
        <w:t>επιβάλλονταν</w:t>
      </w:r>
      <w:r>
        <w:rPr>
          <w:rFonts w:cstheme="minorHAnsi"/>
          <w:sz w:val="28"/>
          <w:szCs w:val="28"/>
          <w:lang w:bidi="he-IL"/>
        </w:rPr>
        <w:t xml:space="preserve"> από το </w:t>
      </w:r>
      <w:r w:rsidR="00AB44C1">
        <w:rPr>
          <w:rFonts w:cstheme="minorHAnsi"/>
          <w:sz w:val="28"/>
          <w:szCs w:val="28"/>
          <w:lang w:bidi="he-IL"/>
        </w:rPr>
        <w:t>Μωσαϊκό</w:t>
      </w:r>
      <w:r>
        <w:rPr>
          <w:rFonts w:cstheme="minorHAnsi"/>
          <w:sz w:val="28"/>
          <w:szCs w:val="28"/>
          <w:lang w:bidi="he-IL"/>
        </w:rPr>
        <w:t xml:space="preserve"> </w:t>
      </w:r>
      <w:r w:rsidR="00AB44C1">
        <w:rPr>
          <w:rFonts w:cstheme="minorHAnsi"/>
          <w:sz w:val="28"/>
          <w:szCs w:val="28"/>
          <w:lang w:bidi="he-IL"/>
        </w:rPr>
        <w:t>νόμο</w:t>
      </w:r>
      <w:r>
        <w:rPr>
          <w:rFonts w:cstheme="minorHAnsi"/>
          <w:sz w:val="28"/>
          <w:szCs w:val="28"/>
          <w:lang w:bidi="he-IL"/>
        </w:rPr>
        <w:t xml:space="preserve"> (Δευτ</w:t>
      </w:r>
      <w:r w:rsidR="00B17F76">
        <w:rPr>
          <w:rFonts w:cstheme="minorHAnsi"/>
          <w:sz w:val="28"/>
          <w:szCs w:val="28"/>
          <w:lang w:bidi="he-IL"/>
        </w:rPr>
        <w:t>ερονόμιο</w:t>
      </w:r>
      <w:r>
        <w:rPr>
          <w:rFonts w:cstheme="minorHAnsi"/>
          <w:sz w:val="28"/>
          <w:szCs w:val="28"/>
          <w:lang w:bidi="he-IL"/>
        </w:rPr>
        <w:t xml:space="preserve"> 25:2και Γ΄Βασιλ</w:t>
      </w:r>
      <w:r w:rsidR="00B17F76">
        <w:rPr>
          <w:rFonts w:cstheme="minorHAnsi"/>
          <w:sz w:val="28"/>
          <w:szCs w:val="28"/>
          <w:lang w:bidi="he-IL"/>
        </w:rPr>
        <w:t>ειών</w:t>
      </w:r>
      <w:r>
        <w:rPr>
          <w:rFonts w:cstheme="minorHAnsi"/>
          <w:sz w:val="28"/>
          <w:szCs w:val="28"/>
          <w:lang w:bidi="he-IL"/>
        </w:rPr>
        <w:t xml:space="preserve"> 3, 12:11-14 και Β΄Παραλ</w:t>
      </w:r>
      <w:r w:rsidR="00B17F76">
        <w:rPr>
          <w:rFonts w:cstheme="minorHAnsi"/>
          <w:sz w:val="28"/>
          <w:szCs w:val="28"/>
          <w:lang w:bidi="he-IL"/>
        </w:rPr>
        <w:t>λήλων</w:t>
      </w:r>
      <w:r>
        <w:rPr>
          <w:rFonts w:cstheme="minorHAnsi"/>
          <w:sz w:val="28"/>
          <w:szCs w:val="28"/>
          <w:lang w:bidi="he-IL"/>
        </w:rPr>
        <w:t xml:space="preserve"> 2, 4:11-14). </w:t>
      </w:r>
      <w:r w:rsidR="00AB44C1">
        <w:rPr>
          <w:rFonts w:cstheme="minorHAnsi"/>
          <w:sz w:val="28"/>
          <w:szCs w:val="28"/>
          <w:lang w:bidi="he-IL"/>
        </w:rPr>
        <w:t>Επίσης</w:t>
      </w:r>
      <w:r>
        <w:rPr>
          <w:rFonts w:cstheme="minorHAnsi"/>
          <w:sz w:val="28"/>
          <w:szCs w:val="28"/>
          <w:lang w:bidi="he-IL"/>
        </w:rPr>
        <w:t xml:space="preserve"> </w:t>
      </w:r>
      <w:r w:rsidR="00AB44C1">
        <w:rPr>
          <w:rFonts w:cstheme="minorHAnsi"/>
          <w:sz w:val="28"/>
          <w:szCs w:val="28"/>
          <w:lang w:bidi="he-IL"/>
        </w:rPr>
        <w:t>συναντάται</w:t>
      </w:r>
      <w:r>
        <w:rPr>
          <w:rFonts w:cstheme="minorHAnsi"/>
          <w:sz w:val="28"/>
          <w:szCs w:val="28"/>
          <w:lang w:bidi="he-IL"/>
        </w:rPr>
        <w:t xml:space="preserve"> </w:t>
      </w:r>
      <w:r w:rsidR="003D362B">
        <w:rPr>
          <w:rFonts w:cstheme="minorHAnsi"/>
          <w:sz w:val="28"/>
          <w:szCs w:val="28"/>
          <w:lang w:bidi="he-IL"/>
        </w:rPr>
        <w:t xml:space="preserve">στους </w:t>
      </w:r>
      <w:r w:rsidR="00AB44C1">
        <w:rPr>
          <w:rFonts w:cstheme="minorHAnsi"/>
          <w:sz w:val="28"/>
          <w:szCs w:val="28"/>
          <w:lang w:bidi="he-IL"/>
        </w:rPr>
        <w:t>Βαβυλωνίους</w:t>
      </w:r>
      <w:r w:rsidR="003D362B">
        <w:rPr>
          <w:rFonts w:cstheme="minorHAnsi"/>
          <w:sz w:val="28"/>
          <w:szCs w:val="28"/>
          <w:lang w:bidi="he-IL"/>
        </w:rPr>
        <w:t xml:space="preserve"> με </w:t>
      </w:r>
      <w:r w:rsidR="00AB44C1">
        <w:rPr>
          <w:rFonts w:cstheme="minorHAnsi"/>
          <w:sz w:val="28"/>
          <w:szCs w:val="28"/>
          <w:lang w:bidi="he-IL"/>
        </w:rPr>
        <w:t>εξήκοντα</w:t>
      </w:r>
      <w:r w:rsidR="003D362B">
        <w:rPr>
          <w:rFonts w:cstheme="minorHAnsi"/>
          <w:sz w:val="28"/>
          <w:szCs w:val="28"/>
          <w:lang w:bidi="he-IL"/>
        </w:rPr>
        <w:t xml:space="preserve"> </w:t>
      </w:r>
      <w:r w:rsidR="00AB44C1">
        <w:rPr>
          <w:rFonts w:cstheme="minorHAnsi"/>
          <w:sz w:val="28"/>
          <w:szCs w:val="28"/>
          <w:lang w:bidi="he-IL"/>
        </w:rPr>
        <w:t>ραβδισμού</w:t>
      </w:r>
      <w:r w:rsidR="003E11B0">
        <w:rPr>
          <w:rFonts w:cstheme="minorHAnsi"/>
          <w:sz w:val="28"/>
          <w:szCs w:val="28"/>
          <w:lang w:bidi="he-IL"/>
        </w:rPr>
        <w:t>ς</w:t>
      </w:r>
      <w:r w:rsidR="003D362B">
        <w:rPr>
          <w:rFonts w:cstheme="minorHAnsi"/>
          <w:sz w:val="28"/>
          <w:szCs w:val="28"/>
          <w:lang w:bidi="he-IL"/>
        </w:rPr>
        <w:t xml:space="preserve"> με βούνευρα. </w:t>
      </w:r>
      <w:r w:rsidR="00AB44C1">
        <w:rPr>
          <w:rFonts w:cstheme="minorHAnsi"/>
          <w:sz w:val="28"/>
          <w:szCs w:val="28"/>
          <w:lang w:bidi="he-IL"/>
        </w:rPr>
        <w:t>Ακόμη</w:t>
      </w:r>
      <w:r w:rsidR="003D362B">
        <w:rPr>
          <w:rFonts w:cstheme="minorHAnsi"/>
          <w:sz w:val="28"/>
          <w:szCs w:val="28"/>
          <w:lang w:bidi="he-IL"/>
        </w:rPr>
        <w:t xml:space="preserve"> και στην </w:t>
      </w:r>
      <w:r w:rsidR="00AB44C1">
        <w:rPr>
          <w:rFonts w:cstheme="minorHAnsi"/>
          <w:sz w:val="28"/>
          <w:szCs w:val="28"/>
          <w:lang w:bidi="he-IL"/>
        </w:rPr>
        <w:t>ελληνική</w:t>
      </w:r>
      <w:r w:rsidR="003D362B">
        <w:rPr>
          <w:rFonts w:cstheme="minorHAnsi"/>
          <w:sz w:val="28"/>
          <w:szCs w:val="28"/>
          <w:lang w:bidi="he-IL"/>
        </w:rPr>
        <w:t xml:space="preserve"> </w:t>
      </w:r>
      <w:r w:rsidR="00AB44C1">
        <w:rPr>
          <w:rFonts w:cstheme="minorHAnsi"/>
          <w:sz w:val="28"/>
          <w:szCs w:val="28"/>
          <w:lang w:bidi="he-IL"/>
        </w:rPr>
        <w:t>αρχαιότητα</w:t>
      </w:r>
      <w:r w:rsidR="003D362B">
        <w:rPr>
          <w:rFonts w:cstheme="minorHAnsi"/>
          <w:sz w:val="28"/>
          <w:szCs w:val="28"/>
          <w:lang w:bidi="he-IL"/>
        </w:rPr>
        <w:t xml:space="preserve"> </w:t>
      </w:r>
      <w:r w:rsidR="00AB44C1">
        <w:rPr>
          <w:rFonts w:cstheme="minorHAnsi"/>
          <w:sz w:val="28"/>
          <w:szCs w:val="28"/>
          <w:lang w:bidi="he-IL"/>
        </w:rPr>
        <w:t>ήταν</w:t>
      </w:r>
      <w:r w:rsidR="003D362B">
        <w:rPr>
          <w:rFonts w:cstheme="minorHAnsi"/>
          <w:sz w:val="28"/>
          <w:szCs w:val="28"/>
          <w:lang w:bidi="he-IL"/>
        </w:rPr>
        <w:t xml:space="preserve"> </w:t>
      </w:r>
      <w:r w:rsidR="00AB44C1">
        <w:rPr>
          <w:rFonts w:cstheme="minorHAnsi"/>
          <w:sz w:val="28"/>
          <w:szCs w:val="28"/>
          <w:lang w:bidi="he-IL"/>
        </w:rPr>
        <w:t>γνωστή</w:t>
      </w:r>
      <w:r w:rsidR="003D362B">
        <w:rPr>
          <w:rFonts w:cstheme="minorHAnsi"/>
          <w:sz w:val="28"/>
          <w:szCs w:val="28"/>
          <w:lang w:bidi="he-IL"/>
        </w:rPr>
        <w:t xml:space="preserve"> </w:t>
      </w:r>
      <w:r w:rsidR="00AB44C1">
        <w:rPr>
          <w:rFonts w:cstheme="minorHAnsi"/>
          <w:sz w:val="28"/>
          <w:szCs w:val="28"/>
          <w:lang w:bidi="he-IL"/>
        </w:rPr>
        <w:t>ποινή</w:t>
      </w:r>
      <w:r w:rsidR="00E7766D">
        <w:rPr>
          <w:rFonts w:cstheme="minorHAnsi"/>
          <w:sz w:val="28"/>
          <w:szCs w:val="28"/>
          <w:lang w:bidi="he-IL"/>
        </w:rPr>
        <w:t>,</w:t>
      </w:r>
      <w:r w:rsidR="003D362B">
        <w:rPr>
          <w:rFonts w:cstheme="minorHAnsi"/>
          <w:sz w:val="28"/>
          <w:szCs w:val="28"/>
          <w:lang w:bidi="he-IL"/>
        </w:rPr>
        <w:t xml:space="preserve"> </w:t>
      </w:r>
      <w:r w:rsidR="00AB44C1">
        <w:rPr>
          <w:rFonts w:cstheme="minorHAnsi"/>
          <w:sz w:val="28"/>
          <w:szCs w:val="28"/>
          <w:lang w:bidi="he-IL"/>
        </w:rPr>
        <w:t>αφού</w:t>
      </w:r>
      <w:r w:rsidR="003D362B">
        <w:rPr>
          <w:rFonts w:cstheme="minorHAnsi"/>
          <w:sz w:val="28"/>
          <w:szCs w:val="28"/>
          <w:lang w:bidi="he-IL"/>
        </w:rPr>
        <w:t xml:space="preserve"> με αυτή την </w:t>
      </w:r>
      <w:r w:rsidR="00AB44C1">
        <w:rPr>
          <w:rFonts w:cstheme="minorHAnsi"/>
          <w:sz w:val="28"/>
          <w:szCs w:val="28"/>
          <w:lang w:bidi="he-IL"/>
        </w:rPr>
        <w:t>τιμωρία</w:t>
      </w:r>
      <w:r w:rsidR="003D362B">
        <w:rPr>
          <w:rFonts w:cstheme="minorHAnsi"/>
          <w:sz w:val="28"/>
          <w:szCs w:val="28"/>
          <w:lang w:bidi="he-IL"/>
        </w:rPr>
        <w:t xml:space="preserve"> </w:t>
      </w:r>
      <w:r w:rsidR="00AB44C1">
        <w:rPr>
          <w:rFonts w:cstheme="minorHAnsi"/>
          <w:sz w:val="28"/>
          <w:szCs w:val="28"/>
          <w:lang w:bidi="he-IL"/>
        </w:rPr>
        <w:t>απείλησε</w:t>
      </w:r>
      <w:r w:rsidR="003D362B">
        <w:rPr>
          <w:rFonts w:cstheme="minorHAnsi"/>
          <w:sz w:val="28"/>
          <w:szCs w:val="28"/>
          <w:lang w:bidi="he-IL"/>
        </w:rPr>
        <w:t xml:space="preserve"> ο Αίαντας τον Οδυσσέα.</w:t>
      </w:r>
      <w:r w:rsidR="009338E2">
        <w:rPr>
          <w:rStyle w:val="a7"/>
          <w:rFonts w:cstheme="minorHAnsi"/>
          <w:sz w:val="28"/>
          <w:szCs w:val="28"/>
          <w:lang w:bidi="he-IL"/>
        </w:rPr>
        <w:footnoteReference w:id="680"/>
      </w:r>
      <w:r w:rsidR="003D362B">
        <w:rPr>
          <w:rFonts w:cstheme="minorHAnsi"/>
          <w:sz w:val="28"/>
          <w:szCs w:val="28"/>
          <w:lang w:bidi="he-IL"/>
        </w:rPr>
        <w:t xml:space="preserve"> </w:t>
      </w:r>
      <w:r w:rsidR="00AB44C1">
        <w:rPr>
          <w:rFonts w:cstheme="minorHAnsi"/>
          <w:sz w:val="28"/>
          <w:szCs w:val="28"/>
          <w:lang w:bidi="he-IL"/>
        </w:rPr>
        <w:t>Επίσης</w:t>
      </w:r>
      <w:r w:rsidR="003D362B">
        <w:rPr>
          <w:rFonts w:cstheme="minorHAnsi"/>
          <w:sz w:val="28"/>
          <w:szCs w:val="28"/>
          <w:lang w:bidi="he-IL"/>
        </w:rPr>
        <w:t xml:space="preserve"> </w:t>
      </w:r>
      <w:r w:rsidR="00AB44C1">
        <w:rPr>
          <w:rFonts w:cstheme="minorHAnsi"/>
          <w:sz w:val="28"/>
          <w:szCs w:val="28"/>
          <w:lang w:bidi="he-IL"/>
        </w:rPr>
        <w:t>αναφέρεται</w:t>
      </w:r>
      <w:r w:rsidR="003D362B">
        <w:rPr>
          <w:rFonts w:cstheme="minorHAnsi"/>
          <w:sz w:val="28"/>
          <w:szCs w:val="28"/>
          <w:lang w:bidi="he-IL"/>
        </w:rPr>
        <w:t xml:space="preserve"> και από τον </w:t>
      </w:r>
      <w:r w:rsidR="00AB44C1">
        <w:rPr>
          <w:rFonts w:cstheme="minorHAnsi"/>
          <w:sz w:val="28"/>
          <w:szCs w:val="28"/>
          <w:lang w:bidi="he-IL"/>
        </w:rPr>
        <w:t>Δημοσθένη</w:t>
      </w:r>
      <w:r w:rsidR="003D362B">
        <w:rPr>
          <w:rFonts w:cstheme="minorHAnsi"/>
          <w:sz w:val="28"/>
          <w:szCs w:val="28"/>
          <w:lang w:bidi="he-IL"/>
        </w:rPr>
        <w:t xml:space="preserve"> </w:t>
      </w:r>
      <w:r w:rsidR="00AB44C1">
        <w:rPr>
          <w:rFonts w:cstheme="minorHAnsi"/>
          <w:sz w:val="28"/>
          <w:szCs w:val="28"/>
          <w:lang w:bidi="he-IL"/>
        </w:rPr>
        <w:t>αρκετές</w:t>
      </w:r>
      <w:r w:rsidR="003D362B">
        <w:rPr>
          <w:rFonts w:cstheme="minorHAnsi"/>
          <w:sz w:val="28"/>
          <w:szCs w:val="28"/>
          <w:lang w:bidi="he-IL"/>
        </w:rPr>
        <w:t xml:space="preserve"> </w:t>
      </w:r>
      <w:r w:rsidR="00AB44C1">
        <w:rPr>
          <w:rFonts w:cstheme="minorHAnsi"/>
          <w:sz w:val="28"/>
          <w:szCs w:val="28"/>
          <w:lang w:bidi="he-IL"/>
        </w:rPr>
        <w:t>φορές</w:t>
      </w:r>
      <w:r w:rsidR="003D362B">
        <w:rPr>
          <w:rFonts w:cstheme="minorHAnsi"/>
          <w:sz w:val="28"/>
          <w:szCs w:val="28"/>
          <w:lang w:bidi="he-IL"/>
        </w:rPr>
        <w:t xml:space="preserve"> </w:t>
      </w:r>
      <w:r w:rsidR="00AB44C1">
        <w:rPr>
          <w:rFonts w:cstheme="minorHAnsi"/>
          <w:sz w:val="28"/>
          <w:szCs w:val="28"/>
          <w:lang w:bidi="he-IL"/>
        </w:rPr>
        <w:t>κυρίως</w:t>
      </w:r>
      <w:r w:rsidR="003D362B">
        <w:rPr>
          <w:rFonts w:cstheme="minorHAnsi"/>
          <w:sz w:val="28"/>
          <w:szCs w:val="28"/>
          <w:lang w:bidi="he-IL"/>
        </w:rPr>
        <w:t xml:space="preserve"> ως </w:t>
      </w:r>
      <w:r w:rsidR="00AB44C1">
        <w:rPr>
          <w:rFonts w:cstheme="minorHAnsi"/>
          <w:sz w:val="28"/>
          <w:szCs w:val="28"/>
          <w:lang w:bidi="he-IL"/>
        </w:rPr>
        <w:t>ποινή</w:t>
      </w:r>
      <w:r w:rsidR="003D362B">
        <w:rPr>
          <w:rFonts w:cstheme="minorHAnsi"/>
          <w:sz w:val="28"/>
          <w:szCs w:val="28"/>
          <w:lang w:bidi="he-IL"/>
        </w:rPr>
        <w:t xml:space="preserve"> κατά των </w:t>
      </w:r>
      <w:r w:rsidR="00AB44C1">
        <w:rPr>
          <w:rFonts w:cstheme="minorHAnsi"/>
          <w:sz w:val="28"/>
          <w:szCs w:val="28"/>
          <w:lang w:bidi="he-IL"/>
        </w:rPr>
        <w:t>δούλων</w:t>
      </w:r>
      <w:r w:rsidR="003D362B">
        <w:rPr>
          <w:rFonts w:cstheme="minorHAnsi"/>
          <w:sz w:val="28"/>
          <w:szCs w:val="28"/>
          <w:lang w:bidi="he-IL"/>
        </w:rPr>
        <w:t>(Κατά Ανδροτ</w:t>
      </w:r>
      <w:r w:rsidR="00AB44C1">
        <w:rPr>
          <w:rFonts w:cstheme="minorHAnsi"/>
          <w:sz w:val="28"/>
          <w:szCs w:val="28"/>
          <w:lang w:bidi="he-IL"/>
        </w:rPr>
        <w:t>ί</w:t>
      </w:r>
      <w:r w:rsidR="003D362B">
        <w:rPr>
          <w:rFonts w:cstheme="minorHAnsi"/>
          <w:sz w:val="28"/>
          <w:szCs w:val="28"/>
          <w:lang w:bidi="he-IL"/>
        </w:rPr>
        <w:t xml:space="preserve">ωνος 55, </w:t>
      </w:r>
      <w:r w:rsidR="00AB44C1">
        <w:rPr>
          <w:rFonts w:cstheme="minorHAnsi"/>
          <w:sz w:val="28"/>
          <w:szCs w:val="28"/>
          <w:lang w:bidi="he-IL"/>
        </w:rPr>
        <w:t>Κ</w:t>
      </w:r>
      <w:r w:rsidR="003D362B">
        <w:rPr>
          <w:rFonts w:cstheme="minorHAnsi"/>
          <w:sz w:val="28"/>
          <w:szCs w:val="28"/>
          <w:lang w:bidi="he-IL"/>
        </w:rPr>
        <w:t>ατά Τιμοκρ</w:t>
      </w:r>
      <w:r w:rsidR="00AB44C1">
        <w:rPr>
          <w:rFonts w:cstheme="minorHAnsi"/>
          <w:sz w:val="28"/>
          <w:szCs w:val="28"/>
          <w:lang w:bidi="he-IL"/>
        </w:rPr>
        <w:t>ά</w:t>
      </w:r>
      <w:r w:rsidR="003D362B">
        <w:rPr>
          <w:rFonts w:cstheme="minorHAnsi"/>
          <w:sz w:val="28"/>
          <w:szCs w:val="28"/>
          <w:lang w:bidi="he-IL"/>
        </w:rPr>
        <w:t xml:space="preserve">τους 165, Κατά Αριστοκράτους 28-340). </w:t>
      </w:r>
      <w:r w:rsidR="00AB44C1">
        <w:rPr>
          <w:rFonts w:cstheme="minorHAnsi"/>
          <w:sz w:val="28"/>
          <w:szCs w:val="28"/>
          <w:lang w:bidi="he-IL"/>
        </w:rPr>
        <w:t>Επίσης</w:t>
      </w:r>
      <w:r w:rsidR="003D362B">
        <w:rPr>
          <w:rFonts w:cstheme="minorHAnsi"/>
          <w:sz w:val="28"/>
          <w:szCs w:val="28"/>
          <w:lang w:bidi="he-IL"/>
        </w:rPr>
        <w:t xml:space="preserve"> </w:t>
      </w:r>
      <w:r w:rsidR="00AB44C1">
        <w:rPr>
          <w:rFonts w:cstheme="minorHAnsi"/>
          <w:sz w:val="28"/>
          <w:szCs w:val="28"/>
          <w:lang w:bidi="he-IL"/>
        </w:rPr>
        <w:t>συναντάται</w:t>
      </w:r>
      <w:r w:rsidR="003D362B">
        <w:rPr>
          <w:rFonts w:cstheme="minorHAnsi"/>
          <w:sz w:val="28"/>
          <w:szCs w:val="28"/>
          <w:lang w:bidi="he-IL"/>
        </w:rPr>
        <w:t xml:space="preserve"> και στους </w:t>
      </w:r>
      <w:r w:rsidR="00AB44C1">
        <w:rPr>
          <w:rFonts w:cstheme="minorHAnsi"/>
          <w:sz w:val="28"/>
          <w:szCs w:val="28"/>
          <w:lang w:bidi="he-IL"/>
        </w:rPr>
        <w:t>Ρωμαίους</w:t>
      </w:r>
      <w:r w:rsidR="003D362B">
        <w:rPr>
          <w:rFonts w:cstheme="minorHAnsi"/>
          <w:sz w:val="28"/>
          <w:szCs w:val="28"/>
          <w:lang w:bidi="he-IL"/>
        </w:rPr>
        <w:t xml:space="preserve">  και στην </w:t>
      </w:r>
      <w:r w:rsidR="00AB44C1">
        <w:rPr>
          <w:rFonts w:cstheme="minorHAnsi"/>
          <w:sz w:val="28"/>
          <w:szCs w:val="28"/>
          <w:lang w:bidi="he-IL"/>
        </w:rPr>
        <w:t>Αίγυπτο</w:t>
      </w:r>
      <w:r w:rsidR="00BE3410">
        <w:rPr>
          <w:rFonts w:cstheme="minorHAnsi"/>
          <w:sz w:val="28"/>
          <w:szCs w:val="28"/>
          <w:lang w:bidi="he-IL"/>
        </w:rPr>
        <w:t xml:space="preserve">. </w:t>
      </w:r>
      <w:r w:rsidR="00AB44C1">
        <w:rPr>
          <w:rFonts w:cstheme="minorHAnsi"/>
          <w:sz w:val="28"/>
          <w:szCs w:val="28"/>
          <w:lang w:bidi="he-IL"/>
        </w:rPr>
        <w:t>Μάλιστα</w:t>
      </w:r>
      <w:r w:rsidR="00BE3410">
        <w:rPr>
          <w:rFonts w:cstheme="minorHAnsi"/>
          <w:sz w:val="28"/>
          <w:szCs w:val="28"/>
          <w:lang w:bidi="he-IL"/>
        </w:rPr>
        <w:t xml:space="preserve"> οι κεντυρίωνες </w:t>
      </w:r>
      <w:r w:rsidR="00AB44C1">
        <w:rPr>
          <w:rFonts w:cstheme="minorHAnsi"/>
          <w:sz w:val="28"/>
          <w:szCs w:val="28"/>
          <w:lang w:bidi="he-IL"/>
        </w:rPr>
        <w:t>είχαν</w:t>
      </w:r>
      <w:r w:rsidR="00BE3410">
        <w:rPr>
          <w:rFonts w:cstheme="minorHAnsi"/>
          <w:sz w:val="28"/>
          <w:szCs w:val="28"/>
          <w:lang w:bidi="he-IL"/>
        </w:rPr>
        <w:t xml:space="preserve"> το </w:t>
      </w:r>
      <w:r w:rsidR="00AB44C1">
        <w:rPr>
          <w:rFonts w:cstheme="minorHAnsi"/>
          <w:sz w:val="28"/>
          <w:szCs w:val="28"/>
          <w:lang w:bidi="he-IL"/>
        </w:rPr>
        <w:t>δικαίωμα</w:t>
      </w:r>
      <w:r w:rsidR="00BE3410">
        <w:rPr>
          <w:rFonts w:cstheme="minorHAnsi"/>
          <w:sz w:val="28"/>
          <w:szCs w:val="28"/>
          <w:lang w:bidi="he-IL"/>
        </w:rPr>
        <w:t xml:space="preserve"> να </w:t>
      </w:r>
      <w:r w:rsidR="00AB44C1">
        <w:rPr>
          <w:rFonts w:cstheme="minorHAnsi"/>
          <w:sz w:val="28"/>
          <w:szCs w:val="28"/>
          <w:lang w:bidi="he-IL"/>
        </w:rPr>
        <w:t>δέρνουν</w:t>
      </w:r>
      <w:r w:rsidR="00BE3410">
        <w:rPr>
          <w:rFonts w:cstheme="minorHAnsi"/>
          <w:sz w:val="28"/>
          <w:szCs w:val="28"/>
          <w:lang w:bidi="he-IL"/>
        </w:rPr>
        <w:t xml:space="preserve"> με το </w:t>
      </w:r>
      <w:r w:rsidR="00AB44C1">
        <w:rPr>
          <w:rFonts w:cstheme="minorHAnsi"/>
          <w:sz w:val="28"/>
          <w:szCs w:val="28"/>
          <w:lang w:bidi="he-IL"/>
        </w:rPr>
        <w:t>φραγγέλιο</w:t>
      </w:r>
      <w:r w:rsidR="00BE3410">
        <w:rPr>
          <w:rFonts w:cstheme="minorHAnsi"/>
          <w:sz w:val="28"/>
          <w:szCs w:val="28"/>
          <w:lang w:bidi="he-IL"/>
        </w:rPr>
        <w:t xml:space="preserve"> τους </w:t>
      </w:r>
      <w:r w:rsidR="00AB44C1">
        <w:rPr>
          <w:rFonts w:cstheme="minorHAnsi"/>
          <w:sz w:val="28"/>
          <w:szCs w:val="28"/>
          <w:lang w:bidi="he-IL"/>
        </w:rPr>
        <w:t>απείθαρχους</w:t>
      </w:r>
      <w:r w:rsidR="00BE3410">
        <w:rPr>
          <w:rFonts w:cstheme="minorHAnsi"/>
          <w:sz w:val="28"/>
          <w:szCs w:val="28"/>
          <w:lang w:bidi="he-IL"/>
        </w:rPr>
        <w:t xml:space="preserve"> </w:t>
      </w:r>
      <w:r w:rsidR="00AB44C1">
        <w:rPr>
          <w:rFonts w:cstheme="minorHAnsi"/>
          <w:sz w:val="28"/>
          <w:szCs w:val="28"/>
          <w:lang w:bidi="he-IL"/>
        </w:rPr>
        <w:t>στρατιώτες</w:t>
      </w:r>
      <w:r w:rsidR="00BE3410">
        <w:rPr>
          <w:rFonts w:cstheme="minorHAnsi"/>
          <w:sz w:val="28"/>
          <w:szCs w:val="28"/>
          <w:lang w:bidi="he-IL"/>
        </w:rPr>
        <w:t xml:space="preserve"> και για αυτό </w:t>
      </w:r>
      <w:r w:rsidR="003E11B0">
        <w:rPr>
          <w:rFonts w:cstheme="minorHAnsi"/>
          <w:sz w:val="28"/>
          <w:szCs w:val="28"/>
          <w:lang w:bidi="he-IL"/>
        </w:rPr>
        <w:t xml:space="preserve">το </w:t>
      </w:r>
      <w:r w:rsidR="00AB44C1">
        <w:rPr>
          <w:rFonts w:cstheme="minorHAnsi"/>
          <w:sz w:val="28"/>
          <w:szCs w:val="28"/>
          <w:lang w:bidi="he-IL"/>
        </w:rPr>
        <w:t>έφερναν</w:t>
      </w:r>
      <w:r w:rsidR="00BE3410">
        <w:rPr>
          <w:rFonts w:cstheme="minorHAnsi"/>
          <w:sz w:val="28"/>
          <w:szCs w:val="28"/>
          <w:lang w:bidi="he-IL"/>
        </w:rPr>
        <w:t xml:space="preserve"> </w:t>
      </w:r>
      <w:r w:rsidR="00AB44C1">
        <w:rPr>
          <w:rFonts w:cstheme="minorHAnsi"/>
          <w:sz w:val="28"/>
          <w:szCs w:val="28"/>
          <w:lang w:bidi="he-IL"/>
        </w:rPr>
        <w:t>συνήθως</w:t>
      </w:r>
      <w:r w:rsidR="00BE3410">
        <w:rPr>
          <w:rFonts w:cstheme="minorHAnsi"/>
          <w:sz w:val="28"/>
          <w:szCs w:val="28"/>
          <w:lang w:bidi="he-IL"/>
        </w:rPr>
        <w:t xml:space="preserve"> </w:t>
      </w:r>
      <w:r w:rsidR="00AB44C1">
        <w:rPr>
          <w:rFonts w:cstheme="minorHAnsi"/>
          <w:sz w:val="28"/>
          <w:szCs w:val="28"/>
          <w:lang w:bidi="he-IL"/>
        </w:rPr>
        <w:t>μαζί</w:t>
      </w:r>
      <w:r w:rsidR="00BE3410">
        <w:rPr>
          <w:rFonts w:cstheme="minorHAnsi"/>
          <w:sz w:val="28"/>
          <w:szCs w:val="28"/>
          <w:lang w:bidi="he-IL"/>
        </w:rPr>
        <w:t xml:space="preserve"> τους.</w:t>
      </w:r>
      <w:r w:rsidR="009C3731" w:rsidRPr="00A2247E">
        <w:rPr>
          <w:rStyle w:val="a7"/>
        </w:rPr>
        <w:footnoteReference w:id="681"/>
      </w:r>
    </w:p>
    <w:p w14:paraId="49763F5C" w14:textId="58EADFAB" w:rsidR="00C03DE3" w:rsidRPr="0018174D" w:rsidRDefault="00BE3410"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AB44C1">
        <w:rPr>
          <w:rFonts w:cstheme="minorHAnsi"/>
          <w:sz w:val="28"/>
          <w:szCs w:val="28"/>
          <w:lang w:bidi="he-IL"/>
        </w:rPr>
        <w:t>Ιησούς</w:t>
      </w:r>
      <w:r>
        <w:rPr>
          <w:rFonts w:cstheme="minorHAnsi"/>
          <w:sz w:val="28"/>
          <w:szCs w:val="28"/>
          <w:lang w:bidi="he-IL"/>
        </w:rPr>
        <w:t xml:space="preserve"> </w:t>
      </w:r>
      <w:r w:rsidR="00AB44C1">
        <w:rPr>
          <w:rFonts w:cstheme="minorHAnsi"/>
          <w:sz w:val="28"/>
          <w:szCs w:val="28"/>
          <w:lang w:bidi="he-IL"/>
        </w:rPr>
        <w:t>τοποθετείται</w:t>
      </w:r>
      <w:r>
        <w:rPr>
          <w:rFonts w:cstheme="minorHAnsi"/>
          <w:sz w:val="28"/>
          <w:szCs w:val="28"/>
          <w:lang w:bidi="he-IL"/>
        </w:rPr>
        <w:t xml:space="preserve"> </w:t>
      </w:r>
      <w:r w:rsidR="00AB44C1">
        <w:rPr>
          <w:rFonts w:cstheme="minorHAnsi"/>
          <w:sz w:val="28"/>
          <w:szCs w:val="28"/>
          <w:lang w:bidi="he-IL"/>
        </w:rPr>
        <w:t>επικλινής</w:t>
      </w:r>
      <w:r>
        <w:rPr>
          <w:rFonts w:cstheme="minorHAnsi"/>
          <w:sz w:val="28"/>
          <w:szCs w:val="28"/>
          <w:lang w:bidi="he-IL"/>
        </w:rPr>
        <w:t xml:space="preserve"> στη </w:t>
      </w:r>
      <w:r w:rsidR="00AB44C1">
        <w:rPr>
          <w:rFonts w:cstheme="minorHAnsi"/>
          <w:sz w:val="28"/>
          <w:szCs w:val="28"/>
          <w:lang w:bidi="he-IL"/>
        </w:rPr>
        <w:t>στήλη</w:t>
      </w:r>
      <w:r>
        <w:rPr>
          <w:rFonts w:cstheme="minorHAnsi"/>
          <w:sz w:val="28"/>
          <w:szCs w:val="28"/>
          <w:lang w:bidi="he-IL"/>
        </w:rPr>
        <w:t xml:space="preserve">. Ο </w:t>
      </w:r>
      <w:r w:rsidR="00AB44C1">
        <w:rPr>
          <w:rFonts w:cstheme="minorHAnsi"/>
          <w:sz w:val="28"/>
          <w:szCs w:val="28"/>
          <w:lang w:bidi="he-IL"/>
        </w:rPr>
        <w:t>Χριστός</w:t>
      </w:r>
      <w:r>
        <w:rPr>
          <w:rFonts w:cstheme="minorHAnsi"/>
          <w:sz w:val="28"/>
          <w:szCs w:val="28"/>
          <w:lang w:bidi="he-IL"/>
        </w:rPr>
        <w:t xml:space="preserve"> </w:t>
      </w:r>
      <w:r w:rsidR="00AB44C1">
        <w:rPr>
          <w:rFonts w:cstheme="minorHAnsi"/>
          <w:sz w:val="28"/>
          <w:szCs w:val="28"/>
          <w:lang w:bidi="he-IL"/>
        </w:rPr>
        <w:t>χτυπήθηκε</w:t>
      </w:r>
      <w:r>
        <w:rPr>
          <w:rFonts w:cstheme="minorHAnsi"/>
          <w:sz w:val="28"/>
          <w:szCs w:val="28"/>
          <w:lang w:bidi="he-IL"/>
        </w:rPr>
        <w:t xml:space="preserve"> με το </w:t>
      </w:r>
      <w:r w:rsidR="00AB44C1">
        <w:rPr>
          <w:rFonts w:cstheme="minorHAnsi"/>
          <w:sz w:val="28"/>
          <w:szCs w:val="28"/>
          <w:lang w:bidi="he-IL"/>
        </w:rPr>
        <w:t>φραγγέλιο</w:t>
      </w:r>
      <w:r>
        <w:rPr>
          <w:rFonts w:cstheme="minorHAnsi"/>
          <w:sz w:val="28"/>
          <w:szCs w:val="28"/>
          <w:lang w:bidi="he-IL"/>
        </w:rPr>
        <w:t xml:space="preserve"> </w:t>
      </w:r>
      <w:r w:rsidR="00AB44C1">
        <w:rPr>
          <w:rFonts w:cstheme="minorHAnsi"/>
          <w:sz w:val="28"/>
          <w:szCs w:val="28"/>
          <w:lang w:bidi="he-IL"/>
        </w:rPr>
        <w:t>περίπου</w:t>
      </w:r>
      <w:r>
        <w:rPr>
          <w:rFonts w:cstheme="minorHAnsi"/>
          <w:sz w:val="28"/>
          <w:szCs w:val="28"/>
          <w:lang w:bidi="he-IL"/>
        </w:rPr>
        <w:t xml:space="preserve"> 40 </w:t>
      </w:r>
      <w:r w:rsidR="00AB44C1">
        <w:rPr>
          <w:rFonts w:cstheme="minorHAnsi"/>
          <w:sz w:val="28"/>
          <w:szCs w:val="28"/>
          <w:lang w:bidi="he-IL"/>
        </w:rPr>
        <w:t>φορές</w:t>
      </w:r>
      <w:r>
        <w:rPr>
          <w:rFonts w:cstheme="minorHAnsi"/>
          <w:sz w:val="28"/>
          <w:szCs w:val="28"/>
          <w:lang w:bidi="he-IL"/>
        </w:rPr>
        <w:t xml:space="preserve">. </w:t>
      </w:r>
      <w:r w:rsidR="00B3469D" w:rsidRPr="0018174D">
        <w:rPr>
          <w:rFonts w:eastAsiaTheme="minorEastAsia"/>
          <w:sz w:val="28"/>
          <w:szCs w:val="28"/>
        </w:rPr>
        <w:t>Τα κτυπήματα που δέχθηκε ήταν αναρίθμητα, όσες και οι αναρίθμητες αμαρτίες μας.</w:t>
      </w:r>
      <w:r w:rsidR="00B3469D">
        <w:rPr>
          <w:rFonts w:eastAsiaTheme="minorEastAsia"/>
          <w:sz w:val="28"/>
          <w:szCs w:val="28"/>
        </w:rPr>
        <w:t xml:space="preserve"> </w:t>
      </w:r>
      <w:r>
        <w:rPr>
          <w:rFonts w:cstheme="minorHAnsi"/>
          <w:sz w:val="28"/>
          <w:szCs w:val="28"/>
          <w:lang w:bidi="he-IL"/>
        </w:rPr>
        <w:t xml:space="preserve">Το </w:t>
      </w:r>
      <w:r w:rsidR="00AB44C1">
        <w:rPr>
          <w:rFonts w:cstheme="minorHAnsi"/>
          <w:sz w:val="28"/>
          <w:szCs w:val="28"/>
          <w:lang w:bidi="he-IL"/>
        </w:rPr>
        <w:t>μαστίγιο</w:t>
      </w:r>
      <w:r>
        <w:rPr>
          <w:rFonts w:cstheme="minorHAnsi"/>
          <w:sz w:val="28"/>
          <w:szCs w:val="28"/>
          <w:lang w:bidi="he-IL"/>
        </w:rPr>
        <w:t xml:space="preserve"> </w:t>
      </w:r>
      <w:r w:rsidR="00AB44C1">
        <w:rPr>
          <w:rFonts w:cstheme="minorHAnsi"/>
          <w:sz w:val="28"/>
          <w:szCs w:val="28"/>
          <w:lang w:bidi="he-IL"/>
        </w:rPr>
        <w:t>αποτελούνταν</w:t>
      </w:r>
      <w:r>
        <w:rPr>
          <w:rFonts w:cstheme="minorHAnsi"/>
          <w:sz w:val="28"/>
          <w:szCs w:val="28"/>
          <w:lang w:bidi="he-IL"/>
        </w:rPr>
        <w:t xml:space="preserve"> από </w:t>
      </w:r>
      <w:r w:rsidR="00AB44C1">
        <w:rPr>
          <w:rFonts w:cstheme="minorHAnsi"/>
          <w:sz w:val="28"/>
          <w:szCs w:val="28"/>
          <w:lang w:bidi="he-IL"/>
        </w:rPr>
        <w:t>δερμάτινες</w:t>
      </w:r>
      <w:r>
        <w:rPr>
          <w:rFonts w:cstheme="minorHAnsi"/>
          <w:sz w:val="28"/>
          <w:szCs w:val="28"/>
          <w:lang w:bidi="he-IL"/>
        </w:rPr>
        <w:t xml:space="preserve"> </w:t>
      </w:r>
      <w:r w:rsidR="00AB44C1">
        <w:rPr>
          <w:rFonts w:cstheme="minorHAnsi"/>
          <w:sz w:val="28"/>
          <w:szCs w:val="28"/>
          <w:lang w:bidi="he-IL"/>
        </w:rPr>
        <w:t>λουρίδες</w:t>
      </w:r>
      <w:r>
        <w:rPr>
          <w:rFonts w:cstheme="minorHAnsi"/>
          <w:sz w:val="28"/>
          <w:szCs w:val="28"/>
          <w:lang w:bidi="he-IL"/>
        </w:rPr>
        <w:t xml:space="preserve"> στα </w:t>
      </w:r>
      <w:r w:rsidR="00AB44C1">
        <w:rPr>
          <w:rFonts w:cstheme="minorHAnsi"/>
          <w:sz w:val="28"/>
          <w:szCs w:val="28"/>
          <w:lang w:bidi="he-IL"/>
        </w:rPr>
        <w:t>άκρα</w:t>
      </w:r>
      <w:r>
        <w:rPr>
          <w:rFonts w:cstheme="minorHAnsi"/>
          <w:sz w:val="28"/>
          <w:szCs w:val="28"/>
          <w:lang w:bidi="he-IL"/>
        </w:rPr>
        <w:t xml:space="preserve"> των </w:t>
      </w:r>
      <w:r w:rsidR="00AB44C1">
        <w:rPr>
          <w:rFonts w:cstheme="minorHAnsi"/>
          <w:sz w:val="28"/>
          <w:szCs w:val="28"/>
          <w:lang w:bidi="he-IL"/>
        </w:rPr>
        <w:t>οποίων</w:t>
      </w:r>
      <w:r>
        <w:rPr>
          <w:rFonts w:cstheme="minorHAnsi"/>
          <w:sz w:val="28"/>
          <w:szCs w:val="28"/>
          <w:lang w:bidi="he-IL"/>
        </w:rPr>
        <w:t xml:space="preserve"> </w:t>
      </w:r>
      <w:r w:rsidR="00AB44C1">
        <w:rPr>
          <w:rFonts w:cstheme="minorHAnsi"/>
          <w:sz w:val="28"/>
          <w:szCs w:val="28"/>
          <w:lang w:bidi="he-IL"/>
        </w:rPr>
        <w:t>ήταν</w:t>
      </w:r>
      <w:r>
        <w:rPr>
          <w:rFonts w:cstheme="minorHAnsi"/>
          <w:sz w:val="28"/>
          <w:szCs w:val="28"/>
          <w:lang w:bidi="he-IL"/>
        </w:rPr>
        <w:t xml:space="preserve"> </w:t>
      </w:r>
      <w:r w:rsidR="00AB44C1">
        <w:rPr>
          <w:rFonts w:cstheme="minorHAnsi"/>
          <w:sz w:val="28"/>
          <w:szCs w:val="28"/>
          <w:lang w:bidi="he-IL"/>
        </w:rPr>
        <w:t>δεμένα</w:t>
      </w:r>
      <w:r>
        <w:rPr>
          <w:rFonts w:cstheme="minorHAnsi"/>
          <w:sz w:val="28"/>
          <w:szCs w:val="28"/>
          <w:lang w:bidi="he-IL"/>
        </w:rPr>
        <w:t xml:space="preserve"> </w:t>
      </w:r>
      <w:r w:rsidR="00AB44C1">
        <w:rPr>
          <w:rFonts w:cstheme="minorHAnsi"/>
          <w:sz w:val="28"/>
          <w:szCs w:val="28"/>
          <w:lang w:bidi="he-IL"/>
        </w:rPr>
        <w:t>διάσπαρτα</w:t>
      </w:r>
      <w:r>
        <w:rPr>
          <w:rFonts w:cstheme="minorHAnsi"/>
          <w:sz w:val="28"/>
          <w:szCs w:val="28"/>
          <w:lang w:bidi="he-IL"/>
        </w:rPr>
        <w:t xml:space="preserve"> </w:t>
      </w:r>
      <w:r w:rsidR="00AB44C1">
        <w:rPr>
          <w:rFonts w:cstheme="minorHAnsi"/>
          <w:sz w:val="28"/>
          <w:szCs w:val="28"/>
          <w:lang w:bidi="he-IL"/>
        </w:rPr>
        <w:t>κομμάτια</w:t>
      </w:r>
      <w:r>
        <w:rPr>
          <w:rFonts w:cstheme="minorHAnsi"/>
          <w:sz w:val="28"/>
          <w:szCs w:val="28"/>
          <w:lang w:bidi="he-IL"/>
        </w:rPr>
        <w:t xml:space="preserve"> </w:t>
      </w:r>
      <w:r w:rsidR="00AB44C1">
        <w:rPr>
          <w:rFonts w:cstheme="minorHAnsi"/>
          <w:sz w:val="28"/>
          <w:szCs w:val="28"/>
          <w:lang w:bidi="he-IL"/>
        </w:rPr>
        <w:t>σίδηρου</w:t>
      </w:r>
      <w:r>
        <w:rPr>
          <w:rFonts w:cstheme="minorHAnsi"/>
          <w:sz w:val="28"/>
          <w:szCs w:val="28"/>
          <w:lang w:bidi="he-IL"/>
        </w:rPr>
        <w:t xml:space="preserve"> ή </w:t>
      </w:r>
      <w:r w:rsidR="00AB44C1">
        <w:rPr>
          <w:rFonts w:cstheme="minorHAnsi"/>
          <w:sz w:val="28"/>
          <w:szCs w:val="28"/>
          <w:lang w:bidi="he-IL"/>
        </w:rPr>
        <w:t>οστών</w:t>
      </w:r>
      <w:r>
        <w:rPr>
          <w:rFonts w:cstheme="minorHAnsi"/>
          <w:sz w:val="28"/>
          <w:szCs w:val="28"/>
          <w:lang w:bidi="he-IL"/>
        </w:rPr>
        <w:t xml:space="preserve"> </w:t>
      </w:r>
      <w:r w:rsidR="00456895">
        <w:rPr>
          <w:rFonts w:cstheme="minorHAnsi"/>
          <w:sz w:val="28"/>
          <w:szCs w:val="28"/>
          <w:lang w:bidi="he-IL"/>
        </w:rPr>
        <w:t>ή μόλυβδου</w:t>
      </w:r>
      <w:r>
        <w:rPr>
          <w:rFonts w:cstheme="minorHAnsi"/>
          <w:sz w:val="28"/>
          <w:szCs w:val="28"/>
          <w:lang w:bidi="he-IL"/>
        </w:rPr>
        <w:t xml:space="preserve"> ή </w:t>
      </w:r>
      <w:r w:rsidR="00456895">
        <w:rPr>
          <w:rFonts w:cstheme="minorHAnsi"/>
          <w:sz w:val="28"/>
          <w:szCs w:val="28"/>
          <w:lang w:bidi="he-IL"/>
        </w:rPr>
        <w:t>ακίδων</w:t>
      </w:r>
      <w:r>
        <w:rPr>
          <w:rFonts w:cstheme="minorHAnsi"/>
          <w:sz w:val="28"/>
          <w:szCs w:val="28"/>
          <w:lang w:bidi="he-IL"/>
        </w:rPr>
        <w:t xml:space="preserve"> </w:t>
      </w:r>
      <w:r w:rsidR="00456895">
        <w:rPr>
          <w:rFonts w:cstheme="minorHAnsi"/>
          <w:sz w:val="28"/>
          <w:szCs w:val="28"/>
          <w:lang w:bidi="he-IL"/>
        </w:rPr>
        <w:t>που</w:t>
      </w:r>
      <w:r>
        <w:rPr>
          <w:rFonts w:cstheme="minorHAnsi"/>
          <w:sz w:val="28"/>
          <w:szCs w:val="28"/>
          <w:lang w:bidi="he-IL"/>
        </w:rPr>
        <w:t xml:space="preserve"> </w:t>
      </w:r>
      <w:r w:rsidR="00456895">
        <w:rPr>
          <w:rFonts w:cstheme="minorHAnsi"/>
          <w:sz w:val="28"/>
          <w:szCs w:val="28"/>
          <w:lang w:bidi="he-IL"/>
        </w:rPr>
        <w:t>ξέσκιζαν</w:t>
      </w:r>
      <w:r>
        <w:rPr>
          <w:rFonts w:cstheme="minorHAnsi"/>
          <w:sz w:val="28"/>
          <w:szCs w:val="28"/>
          <w:lang w:bidi="he-IL"/>
        </w:rPr>
        <w:t xml:space="preserve"> το </w:t>
      </w:r>
      <w:r w:rsidR="00456895">
        <w:rPr>
          <w:rFonts w:cstheme="minorHAnsi"/>
          <w:sz w:val="28"/>
          <w:szCs w:val="28"/>
          <w:lang w:bidi="he-IL"/>
        </w:rPr>
        <w:t>δέρμα</w:t>
      </w:r>
      <w:r>
        <w:rPr>
          <w:rFonts w:cstheme="minorHAnsi"/>
          <w:sz w:val="28"/>
          <w:szCs w:val="28"/>
          <w:lang w:bidi="he-IL"/>
        </w:rPr>
        <w:t xml:space="preserve"> και το </w:t>
      </w:r>
      <w:r w:rsidR="00456895">
        <w:rPr>
          <w:rFonts w:cstheme="minorHAnsi"/>
          <w:sz w:val="28"/>
          <w:szCs w:val="28"/>
          <w:lang w:bidi="he-IL"/>
        </w:rPr>
        <w:t>άφηναν</w:t>
      </w:r>
      <w:r>
        <w:rPr>
          <w:rFonts w:cstheme="minorHAnsi"/>
          <w:sz w:val="28"/>
          <w:szCs w:val="28"/>
          <w:lang w:bidi="he-IL"/>
        </w:rPr>
        <w:t xml:space="preserve"> </w:t>
      </w:r>
      <w:r w:rsidR="00456895">
        <w:rPr>
          <w:rFonts w:cstheme="minorHAnsi"/>
          <w:sz w:val="28"/>
          <w:szCs w:val="28"/>
          <w:lang w:bidi="he-IL"/>
        </w:rPr>
        <w:t>να κρέμεται</w:t>
      </w:r>
      <w:r>
        <w:rPr>
          <w:rFonts w:cstheme="minorHAnsi"/>
          <w:sz w:val="28"/>
          <w:szCs w:val="28"/>
          <w:lang w:bidi="he-IL"/>
        </w:rPr>
        <w:t xml:space="preserve"> από την </w:t>
      </w:r>
      <w:r w:rsidR="00456895">
        <w:rPr>
          <w:rFonts w:cstheme="minorHAnsi"/>
          <w:sz w:val="28"/>
          <w:szCs w:val="28"/>
          <w:lang w:bidi="he-IL"/>
        </w:rPr>
        <w:t>πλάτη</w:t>
      </w:r>
      <w:r>
        <w:rPr>
          <w:rFonts w:cstheme="minorHAnsi"/>
          <w:sz w:val="28"/>
          <w:szCs w:val="28"/>
          <w:lang w:bidi="he-IL"/>
        </w:rPr>
        <w:t xml:space="preserve"> σε </w:t>
      </w:r>
      <w:r w:rsidR="00456895">
        <w:rPr>
          <w:rFonts w:cstheme="minorHAnsi"/>
          <w:sz w:val="28"/>
          <w:szCs w:val="28"/>
          <w:lang w:bidi="he-IL"/>
        </w:rPr>
        <w:t>αιματηρές</w:t>
      </w:r>
      <w:r>
        <w:rPr>
          <w:rFonts w:cstheme="minorHAnsi"/>
          <w:sz w:val="28"/>
          <w:szCs w:val="28"/>
          <w:lang w:bidi="he-IL"/>
        </w:rPr>
        <w:t xml:space="preserve"> </w:t>
      </w:r>
      <w:r w:rsidR="00456895">
        <w:rPr>
          <w:rFonts w:cstheme="minorHAnsi"/>
          <w:sz w:val="28"/>
          <w:szCs w:val="28"/>
          <w:lang w:bidi="he-IL"/>
        </w:rPr>
        <w:t>λωρίδες</w:t>
      </w:r>
      <w:r>
        <w:rPr>
          <w:rFonts w:cstheme="minorHAnsi"/>
          <w:sz w:val="28"/>
          <w:szCs w:val="28"/>
          <w:lang w:bidi="he-IL"/>
        </w:rPr>
        <w:t>.</w:t>
      </w:r>
      <w:r w:rsidR="00673B0D" w:rsidRPr="00A2247E">
        <w:rPr>
          <w:rStyle w:val="a7"/>
        </w:rPr>
        <w:footnoteReference w:id="682"/>
      </w:r>
      <w:r w:rsidR="00C03DE3" w:rsidRPr="00C03DE3">
        <w:rPr>
          <w:rFonts w:cstheme="minorHAnsi"/>
          <w:sz w:val="28"/>
          <w:szCs w:val="28"/>
          <w:lang w:bidi="he-IL"/>
        </w:rPr>
        <w:t xml:space="preserve"> </w:t>
      </w:r>
      <w:r w:rsidR="00C03DE3">
        <w:rPr>
          <w:rFonts w:cstheme="minorHAnsi"/>
          <w:sz w:val="28"/>
          <w:szCs w:val="28"/>
          <w:lang w:bidi="he-IL"/>
        </w:rPr>
        <w:t>Ένας από τους σκληρούς ραβδούχους του Πιλάτου σήκωσε το μαστίγιο με μανία και το οποίο από τη μανία που το στριφογύρισε στον αέρα έκανε ένα φοβερό και εκκωφαντικό θόρυβο</w:t>
      </w:r>
      <w:r w:rsidR="00B679AB">
        <w:rPr>
          <w:rFonts w:cstheme="minorHAnsi"/>
          <w:sz w:val="28"/>
          <w:szCs w:val="28"/>
          <w:lang w:bidi="he-IL"/>
        </w:rPr>
        <w:t>,</w:t>
      </w:r>
      <w:r w:rsidR="00C03DE3">
        <w:rPr>
          <w:rFonts w:cstheme="minorHAnsi"/>
          <w:sz w:val="28"/>
          <w:szCs w:val="28"/>
          <w:lang w:bidi="he-IL"/>
        </w:rPr>
        <w:t xml:space="preserve"> προκαλώντας τον τρόμο στους παρευρισκόμενους. Αρκεί να αναλογιστεί κάποιος όταν αυτά τα δερμάτινα μαστίγια και με τις απολήξεις τους πέφτουν πάνω στο ξεγυμνωμένο σώμα</w:t>
      </w:r>
      <w:r w:rsidR="00B3469D">
        <w:rPr>
          <w:rFonts w:cstheme="minorHAnsi"/>
          <w:sz w:val="28"/>
          <w:szCs w:val="28"/>
          <w:lang w:bidi="he-IL"/>
        </w:rPr>
        <w:t>,</w:t>
      </w:r>
      <w:r w:rsidR="00C03DE3">
        <w:rPr>
          <w:rFonts w:cstheme="minorHAnsi"/>
          <w:sz w:val="28"/>
          <w:szCs w:val="28"/>
          <w:lang w:bidi="he-IL"/>
        </w:rPr>
        <w:t xml:space="preserve"> στα νεύρα και τα οστά</w:t>
      </w:r>
      <w:r w:rsidR="00B3469D">
        <w:rPr>
          <w:rFonts w:cstheme="minorHAnsi"/>
          <w:sz w:val="28"/>
          <w:szCs w:val="28"/>
          <w:lang w:bidi="he-IL"/>
        </w:rPr>
        <w:t>,</w:t>
      </w:r>
      <w:r w:rsidR="00C03DE3">
        <w:rPr>
          <w:rFonts w:cstheme="minorHAnsi"/>
          <w:sz w:val="28"/>
          <w:szCs w:val="28"/>
          <w:lang w:bidi="he-IL"/>
        </w:rPr>
        <w:t xml:space="preserve"> τι πόνο προκαλούν.</w:t>
      </w:r>
      <w:r w:rsidR="00C03DE3" w:rsidRPr="00AF5C09">
        <w:t xml:space="preserve"> </w:t>
      </w:r>
      <w:r w:rsidR="00456895">
        <w:rPr>
          <w:rFonts w:cstheme="minorHAnsi"/>
          <w:sz w:val="28"/>
          <w:szCs w:val="28"/>
          <w:lang w:bidi="he-IL"/>
        </w:rPr>
        <w:t xml:space="preserve"> </w:t>
      </w:r>
    </w:p>
    <w:p w14:paraId="3AB85F7F" w14:textId="003879BB" w:rsidR="00D95DB4" w:rsidRDefault="00456895" w:rsidP="00FA4F0C">
      <w:pPr>
        <w:spacing w:after="120" w:line="264" w:lineRule="auto"/>
        <w:ind w:left="-1134" w:right="-949" w:firstLine="567"/>
        <w:jc w:val="both"/>
        <w:rPr>
          <w:rFonts w:eastAsiaTheme="minorEastAsia"/>
          <w:sz w:val="24"/>
          <w:szCs w:val="24"/>
        </w:rPr>
      </w:pPr>
      <w:r>
        <w:rPr>
          <w:rFonts w:cstheme="minorHAnsi"/>
          <w:sz w:val="28"/>
          <w:szCs w:val="28"/>
          <w:lang w:bidi="he-IL"/>
        </w:rPr>
        <w:t>Τ</w:t>
      </w:r>
      <w:r w:rsidR="00BE3410">
        <w:rPr>
          <w:rFonts w:cstheme="minorHAnsi"/>
          <w:sz w:val="28"/>
          <w:szCs w:val="28"/>
          <w:lang w:bidi="he-IL"/>
        </w:rPr>
        <w:t xml:space="preserve">α </w:t>
      </w:r>
      <w:r>
        <w:rPr>
          <w:rFonts w:cstheme="minorHAnsi"/>
          <w:sz w:val="28"/>
          <w:szCs w:val="28"/>
          <w:lang w:bidi="he-IL"/>
        </w:rPr>
        <w:t>χτυπήματα</w:t>
      </w:r>
      <w:r w:rsidR="00BE3410">
        <w:rPr>
          <w:rFonts w:cstheme="minorHAnsi"/>
          <w:sz w:val="28"/>
          <w:szCs w:val="28"/>
          <w:lang w:bidi="he-IL"/>
        </w:rPr>
        <w:t xml:space="preserve"> </w:t>
      </w:r>
      <w:r>
        <w:rPr>
          <w:rFonts w:cstheme="minorHAnsi"/>
          <w:sz w:val="28"/>
          <w:szCs w:val="28"/>
          <w:lang w:bidi="he-IL"/>
        </w:rPr>
        <w:t>τότε</w:t>
      </w:r>
      <w:r w:rsidR="00BE3410">
        <w:rPr>
          <w:rFonts w:cstheme="minorHAnsi"/>
          <w:sz w:val="28"/>
          <w:szCs w:val="28"/>
          <w:lang w:bidi="he-IL"/>
        </w:rPr>
        <w:t xml:space="preserve"> στα </w:t>
      </w:r>
      <w:r>
        <w:rPr>
          <w:rFonts w:cstheme="minorHAnsi"/>
          <w:sz w:val="28"/>
          <w:szCs w:val="28"/>
          <w:lang w:bidi="he-IL"/>
        </w:rPr>
        <w:t>νώτα</w:t>
      </w:r>
      <w:r w:rsidR="00BE3410">
        <w:rPr>
          <w:rFonts w:cstheme="minorHAnsi"/>
          <w:sz w:val="28"/>
          <w:szCs w:val="28"/>
          <w:lang w:bidi="he-IL"/>
        </w:rPr>
        <w:t xml:space="preserve"> και στην </w:t>
      </w:r>
      <w:r>
        <w:rPr>
          <w:rFonts w:cstheme="minorHAnsi"/>
          <w:sz w:val="28"/>
          <w:szCs w:val="28"/>
          <w:lang w:bidi="he-IL"/>
        </w:rPr>
        <w:t>ωμοπλάτη</w:t>
      </w:r>
      <w:r w:rsidR="00BE3410">
        <w:rPr>
          <w:rFonts w:cstheme="minorHAnsi"/>
          <w:sz w:val="28"/>
          <w:szCs w:val="28"/>
          <w:lang w:bidi="he-IL"/>
        </w:rPr>
        <w:t xml:space="preserve"> του </w:t>
      </w:r>
      <w:r>
        <w:rPr>
          <w:rFonts w:cstheme="minorHAnsi"/>
          <w:sz w:val="28"/>
          <w:szCs w:val="28"/>
          <w:lang w:bidi="he-IL"/>
        </w:rPr>
        <w:t>Ιησού</w:t>
      </w:r>
      <w:r w:rsidR="00BE3410">
        <w:rPr>
          <w:rFonts w:cstheme="minorHAnsi"/>
          <w:sz w:val="28"/>
          <w:szCs w:val="28"/>
          <w:lang w:bidi="he-IL"/>
        </w:rPr>
        <w:t xml:space="preserve"> </w:t>
      </w:r>
      <w:r>
        <w:rPr>
          <w:rFonts w:cstheme="minorHAnsi"/>
          <w:sz w:val="28"/>
          <w:szCs w:val="28"/>
          <w:lang w:bidi="he-IL"/>
        </w:rPr>
        <w:t>γίνονται</w:t>
      </w:r>
      <w:r w:rsidR="00BE3410">
        <w:rPr>
          <w:rFonts w:cstheme="minorHAnsi"/>
          <w:sz w:val="28"/>
          <w:szCs w:val="28"/>
          <w:lang w:bidi="he-IL"/>
        </w:rPr>
        <w:t xml:space="preserve"> αισθητ</w:t>
      </w:r>
      <w:r>
        <w:rPr>
          <w:rFonts w:cstheme="minorHAnsi"/>
          <w:sz w:val="28"/>
          <w:szCs w:val="28"/>
          <w:lang w:bidi="he-IL"/>
        </w:rPr>
        <w:t>ό</w:t>
      </w:r>
      <w:r w:rsidR="00BE3410">
        <w:rPr>
          <w:rFonts w:cstheme="minorHAnsi"/>
          <w:sz w:val="28"/>
          <w:szCs w:val="28"/>
          <w:lang w:bidi="he-IL"/>
        </w:rPr>
        <w:t>τερα</w:t>
      </w:r>
      <w:r w:rsidR="001F1AE0">
        <w:rPr>
          <w:rFonts w:cstheme="minorHAnsi"/>
          <w:sz w:val="28"/>
          <w:szCs w:val="28"/>
          <w:lang w:bidi="he-IL"/>
        </w:rPr>
        <w:t>,</w:t>
      </w:r>
      <w:r w:rsidR="00BE3410">
        <w:rPr>
          <w:rFonts w:cstheme="minorHAnsi"/>
          <w:sz w:val="28"/>
          <w:szCs w:val="28"/>
          <w:lang w:bidi="he-IL"/>
        </w:rPr>
        <w:t xml:space="preserve"> και όταν </w:t>
      </w:r>
      <w:r>
        <w:rPr>
          <w:rFonts w:cstheme="minorHAnsi"/>
          <w:sz w:val="28"/>
          <w:szCs w:val="28"/>
          <w:lang w:bidi="he-IL"/>
        </w:rPr>
        <w:t>πέφτουν</w:t>
      </w:r>
      <w:r w:rsidR="00BE3410">
        <w:rPr>
          <w:rFonts w:cstheme="minorHAnsi"/>
          <w:sz w:val="28"/>
          <w:szCs w:val="28"/>
          <w:lang w:bidi="he-IL"/>
        </w:rPr>
        <w:t xml:space="preserve"> οι </w:t>
      </w:r>
      <w:r>
        <w:rPr>
          <w:rFonts w:cstheme="minorHAnsi"/>
          <w:sz w:val="28"/>
          <w:szCs w:val="28"/>
          <w:lang w:bidi="he-IL"/>
        </w:rPr>
        <w:t>νέες</w:t>
      </w:r>
      <w:r w:rsidR="00BE3410">
        <w:rPr>
          <w:rFonts w:cstheme="minorHAnsi"/>
          <w:sz w:val="28"/>
          <w:szCs w:val="28"/>
          <w:lang w:bidi="he-IL"/>
        </w:rPr>
        <w:t xml:space="preserve"> </w:t>
      </w:r>
      <w:r>
        <w:rPr>
          <w:rFonts w:cstheme="minorHAnsi"/>
          <w:sz w:val="28"/>
          <w:szCs w:val="28"/>
          <w:lang w:bidi="he-IL"/>
        </w:rPr>
        <w:t>μαστιγώσεις</w:t>
      </w:r>
      <w:r w:rsidR="00BE3410">
        <w:rPr>
          <w:rFonts w:cstheme="minorHAnsi"/>
          <w:sz w:val="28"/>
          <w:szCs w:val="28"/>
          <w:lang w:bidi="he-IL"/>
        </w:rPr>
        <w:t xml:space="preserve"> στις </w:t>
      </w:r>
      <w:r>
        <w:rPr>
          <w:rFonts w:cstheme="minorHAnsi"/>
          <w:sz w:val="28"/>
          <w:szCs w:val="28"/>
          <w:lang w:bidi="he-IL"/>
        </w:rPr>
        <w:t>ήδη</w:t>
      </w:r>
      <w:r w:rsidR="00BE3410">
        <w:rPr>
          <w:rFonts w:cstheme="minorHAnsi"/>
          <w:sz w:val="28"/>
          <w:szCs w:val="28"/>
          <w:lang w:bidi="he-IL"/>
        </w:rPr>
        <w:t xml:space="preserve"> </w:t>
      </w:r>
      <w:r>
        <w:rPr>
          <w:rFonts w:cstheme="minorHAnsi"/>
          <w:sz w:val="28"/>
          <w:szCs w:val="28"/>
          <w:lang w:bidi="he-IL"/>
        </w:rPr>
        <w:t>ξεσκισμένες</w:t>
      </w:r>
      <w:r w:rsidR="00BE3410">
        <w:rPr>
          <w:rFonts w:cstheme="minorHAnsi"/>
          <w:sz w:val="28"/>
          <w:szCs w:val="28"/>
          <w:lang w:bidi="he-IL"/>
        </w:rPr>
        <w:t xml:space="preserve"> </w:t>
      </w:r>
      <w:r>
        <w:rPr>
          <w:rFonts w:cstheme="minorHAnsi"/>
          <w:sz w:val="28"/>
          <w:szCs w:val="28"/>
          <w:lang w:bidi="he-IL"/>
        </w:rPr>
        <w:t>πλευρές</w:t>
      </w:r>
      <w:r w:rsidR="00BE3410">
        <w:rPr>
          <w:rFonts w:cstheme="minorHAnsi"/>
          <w:sz w:val="28"/>
          <w:szCs w:val="28"/>
          <w:lang w:bidi="he-IL"/>
        </w:rPr>
        <w:t xml:space="preserve"> του </w:t>
      </w:r>
      <w:r>
        <w:rPr>
          <w:rFonts w:cstheme="minorHAnsi"/>
          <w:sz w:val="28"/>
          <w:szCs w:val="28"/>
          <w:lang w:bidi="he-IL"/>
        </w:rPr>
        <w:t>σώματος</w:t>
      </w:r>
      <w:r w:rsidR="001F1AE0">
        <w:rPr>
          <w:rFonts w:cstheme="minorHAnsi"/>
          <w:sz w:val="28"/>
          <w:szCs w:val="28"/>
          <w:lang w:bidi="he-IL"/>
        </w:rPr>
        <w:t>,</w:t>
      </w:r>
      <w:r w:rsidR="00BE3410">
        <w:rPr>
          <w:rFonts w:cstheme="minorHAnsi"/>
          <w:sz w:val="28"/>
          <w:szCs w:val="28"/>
          <w:lang w:bidi="he-IL"/>
        </w:rPr>
        <w:t xml:space="preserve"> </w:t>
      </w:r>
      <w:r>
        <w:rPr>
          <w:rFonts w:cstheme="minorHAnsi"/>
          <w:sz w:val="28"/>
          <w:szCs w:val="28"/>
          <w:lang w:bidi="he-IL"/>
        </w:rPr>
        <w:t>καθιστούν</w:t>
      </w:r>
      <w:r w:rsidR="00BE3410">
        <w:rPr>
          <w:rFonts w:cstheme="minorHAnsi"/>
          <w:sz w:val="28"/>
          <w:szCs w:val="28"/>
          <w:lang w:bidi="he-IL"/>
        </w:rPr>
        <w:t xml:space="preserve"> τη </w:t>
      </w:r>
      <w:r>
        <w:rPr>
          <w:rFonts w:cstheme="minorHAnsi"/>
          <w:sz w:val="28"/>
          <w:szCs w:val="28"/>
          <w:lang w:bidi="he-IL"/>
        </w:rPr>
        <w:t>στιγμή</w:t>
      </w:r>
      <w:r w:rsidR="00BE3410">
        <w:rPr>
          <w:rFonts w:cstheme="minorHAnsi"/>
          <w:sz w:val="28"/>
          <w:szCs w:val="28"/>
          <w:lang w:bidi="he-IL"/>
        </w:rPr>
        <w:t xml:space="preserve"> </w:t>
      </w:r>
      <w:r>
        <w:rPr>
          <w:rFonts w:cstheme="minorHAnsi"/>
          <w:sz w:val="28"/>
          <w:szCs w:val="28"/>
          <w:lang w:bidi="he-IL"/>
        </w:rPr>
        <w:t>φοβερά</w:t>
      </w:r>
      <w:r w:rsidR="00BE3410">
        <w:rPr>
          <w:rFonts w:cstheme="minorHAnsi"/>
          <w:sz w:val="28"/>
          <w:szCs w:val="28"/>
          <w:lang w:bidi="he-IL"/>
        </w:rPr>
        <w:t xml:space="preserve"> </w:t>
      </w:r>
      <w:r>
        <w:rPr>
          <w:rFonts w:cstheme="minorHAnsi"/>
          <w:sz w:val="28"/>
          <w:szCs w:val="28"/>
          <w:lang w:bidi="he-IL"/>
        </w:rPr>
        <w:t>επώδυνη</w:t>
      </w:r>
      <w:r w:rsidR="00B3469D">
        <w:rPr>
          <w:rFonts w:cstheme="minorHAnsi"/>
          <w:sz w:val="28"/>
          <w:szCs w:val="28"/>
          <w:lang w:bidi="he-IL"/>
        </w:rPr>
        <w:t>,</w:t>
      </w:r>
      <w:r w:rsidR="00BE3410">
        <w:rPr>
          <w:rFonts w:cstheme="minorHAnsi"/>
          <w:sz w:val="28"/>
          <w:szCs w:val="28"/>
          <w:lang w:bidi="he-IL"/>
        </w:rPr>
        <w:t xml:space="preserve"> που </w:t>
      </w:r>
      <w:r>
        <w:rPr>
          <w:rFonts w:cstheme="minorHAnsi"/>
          <w:sz w:val="28"/>
          <w:szCs w:val="28"/>
          <w:lang w:bidi="he-IL"/>
        </w:rPr>
        <w:t>αναγκάζουν</w:t>
      </w:r>
      <w:r w:rsidR="00BE3410">
        <w:rPr>
          <w:rFonts w:cstheme="minorHAnsi"/>
          <w:sz w:val="28"/>
          <w:szCs w:val="28"/>
          <w:lang w:bidi="he-IL"/>
        </w:rPr>
        <w:t xml:space="preserve"> τον </w:t>
      </w:r>
      <w:r>
        <w:rPr>
          <w:rFonts w:cstheme="minorHAnsi"/>
          <w:sz w:val="28"/>
          <w:szCs w:val="28"/>
          <w:lang w:bidi="he-IL"/>
        </w:rPr>
        <w:t>Ιησού</w:t>
      </w:r>
      <w:r w:rsidR="00BE3410">
        <w:rPr>
          <w:rFonts w:cstheme="minorHAnsi"/>
          <w:sz w:val="28"/>
          <w:szCs w:val="28"/>
          <w:lang w:bidi="he-IL"/>
        </w:rPr>
        <w:t xml:space="preserve"> να </w:t>
      </w:r>
      <w:r>
        <w:rPr>
          <w:rFonts w:cstheme="minorHAnsi"/>
          <w:sz w:val="28"/>
          <w:szCs w:val="28"/>
          <w:lang w:bidi="he-IL"/>
        </w:rPr>
        <w:t>βγάλει</w:t>
      </w:r>
      <w:r w:rsidR="00BE3410">
        <w:rPr>
          <w:rFonts w:cstheme="minorHAnsi"/>
          <w:sz w:val="28"/>
          <w:szCs w:val="28"/>
          <w:lang w:bidi="he-IL"/>
        </w:rPr>
        <w:t xml:space="preserve"> </w:t>
      </w:r>
      <w:r>
        <w:rPr>
          <w:rFonts w:cstheme="minorHAnsi"/>
          <w:sz w:val="28"/>
          <w:szCs w:val="28"/>
          <w:lang w:bidi="he-IL"/>
        </w:rPr>
        <w:t>φοβερές</w:t>
      </w:r>
      <w:r w:rsidR="00BE3410">
        <w:rPr>
          <w:rFonts w:cstheme="minorHAnsi"/>
          <w:sz w:val="28"/>
          <w:szCs w:val="28"/>
          <w:lang w:bidi="he-IL"/>
        </w:rPr>
        <w:t xml:space="preserve"> </w:t>
      </w:r>
      <w:r>
        <w:rPr>
          <w:rFonts w:cstheme="minorHAnsi"/>
          <w:sz w:val="28"/>
          <w:szCs w:val="28"/>
          <w:lang w:bidi="he-IL"/>
        </w:rPr>
        <w:t>κραυγές</w:t>
      </w:r>
      <w:r w:rsidR="00BE3410">
        <w:rPr>
          <w:rFonts w:cstheme="minorHAnsi"/>
          <w:sz w:val="28"/>
          <w:szCs w:val="28"/>
          <w:lang w:bidi="he-IL"/>
        </w:rPr>
        <w:t xml:space="preserve"> </w:t>
      </w:r>
      <w:r>
        <w:rPr>
          <w:rFonts w:cstheme="minorHAnsi"/>
          <w:sz w:val="28"/>
          <w:szCs w:val="28"/>
          <w:lang w:bidi="he-IL"/>
        </w:rPr>
        <w:t>πόνου</w:t>
      </w:r>
      <w:r w:rsidR="00BE3410">
        <w:rPr>
          <w:rFonts w:cstheme="minorHAnsi"/>
          <w:sz w:val="28"/>
          <w:szCs w:val="28"/>
          <w:lang w:bidi="he-IL"/>
        </w:rPr>
        <w:t xml:space="preserve">. </w:t>
      </w:r>
      <w:r>
        <w:rPr>
          <w:rFonts w:cstheme="minorHAnsi"/>
          <w:sz w:val="28"/>
          <w:szCs w:val="28"/>
          <w:lang w:bidi="he-IL"/>
        </w:rPr>
        <w:lastRenderedPageBreak/>
        <w:t>Πολλές</w:t>
      </w:r>
      <w:r w:rsidR="00BE3410">
        <w:rPr>
          <w:rFonts w:cstheme="minorHAnsi"/>
          <w:sz w:val="28"/>
          <w:szCs w:val="28"/>
          <w:lang w:bidi="he-IL"/>
        </w:rPr>
        <w:t xml:space="preserve"> </w:t>
      </w:r>
      <w:r>
        <w:rPr>
          <w:rFonts w:cstheme="minorHAnsi"/>
          <w:sz w:val="28"/>
          <w:szCs w:val="28"/>
          <w:lang w:bidi="he-IL"/>
        </w:rPr>
        <w:t>φορές</w:t>
      </w:r>
      <w:r w:rsidR="00BE3410">
        <w:rPr>
          <w:rFonts w:cstheme="minorHAnsi"/>
          <w:sz w:val="28"/>
          <w:szCs w:val="28"/>
          <w:lang w:bidi="he-IL"/>
        </w:rPr>
        <w:t xml:space="preserve"> τα </w:t>
      </w:r>
      <w:r>
        <w:rPr>
          <w:rFonts w:cstheme="minorHAnsi"/>
          <w:sz w:val="28"/>
          <w:szCs w:val="28"/>
          <w:lang w:bidi="he-IL"/>
        </w:rPr>
        <w:t>χτυπήματα</w:t>
      </w:r>
      <w:r w:rsidR="00BE3410">
        <w:rPr>
          <w:rFonts w:cstheme="minorHAnsi"/>
          <w:sz w:val="28"/>
          <w:szCs w:val="28"/>
          <w:lang w:bidi="he-IL"/>
        </w:rPr>
        <w:t xml:space="preserve"> </w:t>
      </w:r>
      <w:r>
        <w:rPr>
          <w:rFonts w:cstheme="minorHAnsi"/>
          <w:sz w:val="28"/>
          <w:szCs w:val="28"/>
          <w:lang w:bidi="he-IL"/>
        </w:rPr>
        <w:t>είτε</w:t>
      </w:r>
      <w:r w:rsidR="00BE3410">
        <w:rPr>
          <w:rFonts w:cstheme="minorHAnsi"/>
          <w:sz w:val="28"/>
          <w:szCs w:val="28"/>
          <w:lang w:bidi="he-IL"/>
        </w:rPr>
        <w:t xml:space="preserve"> από </w:t>
      </w:r>
      <w:r>
        <w:rPr>
          <w:rFonts w:cstheme="minorHAnsi"/>
          <w:sz w:val="28"/>
          <w:szCs w:val="28"/>
          <w:lang w:bidi="he-IL"/>
        </w:rPr>
        <w:t>τύχη</w:t>
      </w:r>
      <w:r w:rsidR="001F1AE0">
        <w:rPr>
          <w:rFonts w:cstheme="minorHAnsi"/>
          <w:sz w:val="28"/>
          <w:szCs w:val="28"/>
          <w:lang w:bidi="he-IL"/>
        </w:rPr>
        <w:t>,</w:t>
      </w:r>
      <w:r w:rsidR="00BE3410">
        <w:rPr>
          <w:rFonts w:cstheme="minorHAnsi"/>
          <w:sz w:val="28"/>
          <w:szCs w:val="28"/>
          <w:lang w:bidi="he-IL"/>
        </w:rPr>
        <w:t xml:space="preserve"> </w:t>
      </w:r>
      <w:r>
        <w:rPr>
          <w:rFonts w:cstheme="minorHAnsi"/>
          <w:sz w:val="28"/>
          <w:szCs w:val="28"/>
          <w:lang w:bidi="he-IL"/>
        </w:rPr>
        <w:t>είτε</w:t>
      </w:r>
      <w:r w:rsidR="00BE3410">
        <w:rPr>
          <w:rFonts w:cstheme="minorHAnsi"/>
          <w:sz w:val="28"/>
          <w:szCs w:val="28"/>
          <w:lang w:bidi="he-IL"/>
        </w:rPr>
        <w:t xml:space="preserve"> από </w:t>
      </w:r>
      <w:r>
        <w:rPr>
          <w:rFonts w:cstheme="minorHAnsi"/>
          <w:sz w:val="28"/>
          <w:szCs w:val="28"/>
          <w:lang w:bidi="he-IL"/>
        </w:rPr>
        <w:t>συνειδ</w:t>
      </w:r>
      <w:r w:rsidR="00002CC8">
        <w:rPr>
          <w:rFonts w:cstheme="minorHAnsi"/>
          <w:sz w:val="28"/>
          <w:szCs w:val="28"/>
          <w:lang w:bidi="he-IL"/>
        </w:rPr>
        <w:t>η</w:t>
      </w:r>
      <w:r>
        <w:rPr>
          <w:rFonts w:cstheme="minorHAnsi"/>
          <w:sz w:val="28"/>
          <w:szCs w:val="28"/>
          <w:lang w:bidi="he-IL"/>
        </w:rPr>
        <w:t>τ</w:t>
      </w:r>
      <w:r w:rsidR="00002CC8">
        <w:rPr>
          <w:rFonts w:cstheme="minorHAnsi"/>
          <w:sz w:val="28"/>
          <w:szCs w:val="28"/>
          <w:lang w:bidi="he-IL"/>
        </w:rPr>
        <w:t>έ</w:t>
      </w:r>
      <w:r>
        <w:rPr>
          <w:rFonts w:cstheme="minorHAnsi"/>
          <w:sz w:val="28"/>
          <w:szCs w:val="28"/>
          <w:lang w:bidi="he-IL"/>
        </w:rPr>
        <w:t>ς</w:t>
      </w:r>
      <w:r w:rsidR="00BE3410">
        <w:rPr>
          <w:rFonts w:cstheme="minorHAnsi"/>
          <w:sz w:val="28"/>
          <w:szCs w:val="28"/>
          <w:lang w:bidi="he-IL"/>
        </w:rPr>
        <w:t xml:space="preserve"> </w:t>
      </w:r>
      <w:r>
        <w:rPr>
          <w:rFonts w:cstheme="minorHAnsi"/>
          <w:sz w:val="28"/>
          <w:szCs w:val="28"/>
          <w:lang w:bidi="he-IL"/>
        </w:rPr>
        <w:t>επιλογές</w:t>
      </w:r>
      <w:r w:rsidR="00BE3410">
        <w:rPr>
          <w:rFonts w:cstheme="minorHAnsi"/>
          <w:sz w:val="28"/>
          <w:szCs w:val="28"/>
          <w:lang w:bidi="he-IL"/>
        </w:rPr>
        <w:t xml:space="preserve">  των </w:t>
      </w:r>
      <w:r>
        <w:rPr>
          <w:rFonts w:cstheme="minorHAnsi"/>
          <w:sz w:val="28"/>
          <w:szCs w:val="28"/>
          <w:lang w:bidi="he-IL"/>
        </w:rPr>
        <w:t>βασανιστών</w:t>
      </w:r>
      <w:r w:rsidR="00BE3410">
        <w:rPr>
          <w:rFonts w:cstheme="minorHAnsi"/>
          <w:sz w:val="28"/>
          <w:szCs w:val="28"/>
          <w:lang w:bidi="he-IL"/>
        </w:rPr>
        <w:t xml:space="preserve"> </w:t>
      </w:r>
      <w:r>
        <w:rPr>
          <w:rFonts w:cstheme="minorHAnsi"/>
          <w:sz w:val="28"/>
          <w:szCs w:val="28"/>
          <w:lang w:bidi="he-IL"/>
        </w:rPr>
        <w:t>προσπίπτουν</w:t>
      </w:r>
      <w:r w:rsidR="00BE3410">
        <w:rPr>
          <w:rFonts w:cstheme="minorHAnsi"/>
          <w:sz w:val="28"/>
          <w:szCs w:val="28"/>
          <w:lang w:bidi="he-IL"/>
        </w:rPr>
        <w:t xml:space="preserve"> επι της </w:t>
      </w:r>
      <w:r>
        <w:rPr>
          <w:rFonts w:cstheme="minorHAnsi"/>
          <w:sz w:val="28"/>
          <w:szCs w:val="28"/>
          <w:lang w:bidi="he-IL"/>
        </w:rPr>
        <w:t>κεφαλής</w:t>
      </w:r>
      <w:r w:rsidR="00BE3410">
        <w:rPr>
          <w:rFonts w:cstheme="minorHAnsi"/>
          <w:sz w:val="28"/>
          <w:szCs w:val="28"/>
          <w:lang w:bidi="he-IL"/>
        </w:rPr>
        <w:t xml:space="preserve"> </w:t>
      </w:r>
      <w:r>
        <w:rPr>
          <w:rFonts w:cstheme="minorHAnsi"/>
          <w:sz w:val="28"/>
          <w:szCs w:val="28"/>
          <w:lang w:bidi="he-IL"/>
        </w:rPr>
        <w:t>και</w:t>
      </w:r>
      <w:r w:rsidR="00BE3410">
        <w:rPr>
          <w:rFonts w:cstheme="minorHAnsi"/>
          <w:sz w:val="28"/>
          <w:szCs w:val="28"/>
          <w:lang w:bidi="he-IL"/>
        </w:rPr>
        <w:t xml:space="preserve"> του </w:t>
      </w:r>
      <w:r>
        <w:rPr>
          <w:rFonts w:cstheme="minorHAnsi"/>
          <w:sz w:val="28"/>
          <w:szCs w:val="28"/>
          <w:lang w:bidi="he-IL"/>
        </w:rPr>
        <w:t>προσώπου</w:t>
      </w:r>
      <w:r w:rsidR="00BE3410">
        <w:rPr>
          <w:rFonts w:cstheme="minorHAnsi"/>
          <w:sz w:val="28"/>
          <w:szCs w:val="28"/>
          <w:lang w:bidi="he-IL"/>
        </w:rPr>
        <w:t xml:space="preserve"> και </w:t>
      </w:r>
      <w:r>
        <w:rPr>
          <w:rFonts w:cstheme="minorHAnsi"/>
          <w:sz w:val="28"/>
          <w:szCs w:val="28"/>
          <w:lang w:bidi="he-IL"/>
        </w:rPr>
        <w:t>ιδιαίτερα</w:t>
      </w:r>
      <w:r w:rsidR="00BE3410">
        <w:rPr>
          <w:rFonts w:cstheme="minorHAnsi"/>
          <w:sz w:val="28"/>
          <w:szCs w:val="28"/>
          <w:lang w:bidi="he-IL"/>
        </w:rPr>
        <w:t xml:space="preserve"> </w:t>
      </w:r>
      <w:r w:rsidR="0055135E">
        <w:rPr>
          <w:rFonts w:cstheme="minorHAnsi"/>
          <w:sz w:val="28"/>
          <w:szCs w:val="28"/>
          <w:lang w:bidi="he-IL"/>
        </w:rPr>
        <w:t xml:space="preserve">επι των </w:t>
      </w:r>
      <w:r>
        <w:rPr>
          <w:rFonts w:cstheme="minorHAnsi"/>
          <w:sz w:val="28"/>
          <w:szCs w:val="28"/>
          <w:lang w:bidi="he-IL"/>
        </w:rPr>
        <w:t>οφθαλμών</w:t>
      </w:r>
      <w:r w:rsidR="0055135E">
        <w:rPr>
          <w:rFonts w:cstheme="minorHAnsi"/>
          <w:sz w:val="28"/>
          <w:szCs w:val="28"/>
          <w:lang w:bidi="he-IL"/>
        </w:rPr>
        <w:t xml:space="preserve"> του και</w:t>
      </w:r>
      <w:r>
        <w:rPr>
          <w:rFonts w:cstheme="minorHAnsi"/>
          <w:sz w:val="28"/>
          <w:szCs w:val="28"/>
          <w:lang w:bidi="he-IL"/>
        </w:rPr>
        <w:t xml:space="preserve"> </w:t>
      </w:r>
      <w:r w:rsidR="0055135E">
        <w:rPr>
          <w:rFonts w:cstheme="minorHAnsi"/>
          <w:sz w:val="28"/>
          <w:szCs w:val="28"/>
          <w:lang w:bidi="he-IL"/>
        </w:rPr>
        <w:t xml:space="preserve">του </w:t>
      </w:r>
      <w:r>
        <w:rPr>
          <w:rFonts w:cstheme="minorHAnsi"/>
          <w:sz w:val="28"/>
          <w:szCs w:val="28"/>
          <w:lang w:bidi="he-IL"/>
        </w:rPr>
        <w:t>προκαλούν</w:t>
      </w:r>
      <w:r w:rsidR="0055135E">
        <w:rPr>
          <w:rFonts w:cstheme="minorHAnsi"/>
          <w:sz w:val="28"/>
          <w:szCs w:val="28"/>
          <w:lang w:bidi="he-IL"/>
        </w:rPr>
        <w:t xml:space="preserve"> </w:t>
      </w:r>
      <w:r>
        <w:rPr>
          <w:rFonts w:cstheme="minorHAnsi"/>
          <w:sz w:val="28"/>
          <w:szCs w:val="28"/>
          <w:lang w:bidi="he-IL"/>
        </w:rPr>
        <w:t>φοβερούς</w:t>
      </w:r>
      <w:r w:rsidR="0055135E">
        <w:rPr>
          <w:rFonts w:cstheme="minorHAnsi"/>
          <w:sz w:val="28"/>
          <w:szCs w:val="28"/>
          <w:lang w:bidi="he-IL"/>
        </w:rPr>
        <w:t xml:space="preserve"> και </w:t>
      </w:r>
      <w:r>
        <w:rPr>
          <w:rFonts w:cstheme="minorHAnsi"/>
          <w:sz w:val="28"/>
          <w:szCs w:val="28"/>
          <w:lang w:bidi="he-IL"/>
        </w:rPr>
        <w:t>ανυπόφορους</w:t>
      </w:r>
      <w:r w:rsidR="0055135E">
        <w:rPr>
          <w:rFonts w:cstheme="minorHAnsi"/>
          <w:sz w:val="28"/>
          <w:szCs w:val="28"/>
          <w:lang w:bidi="he-IL"/>
        </w:rPr>
        <w:t xml:space="preserve"> </w:t>
      </w:r>
      <w:r>
        <w:rPr>
          <w:rFonts w:cstheme="minorHAnsi"/>
          <w:sz w:val="28"/>
          <w:szCs w:val="28"/>
          <w:lang w:bidi="he-IL"/>
        </w:rPr>
        <w:t>πόνους</w:t>
      </w:r>
      <w:r w:rsidR="00002CC8">
        <w:rPr>
          <w:rFonts w:cstheme="minorHAnsi"/>
          <w:sz w:val="28"/>
          <w:szCs w:val="28"/>
          <w:lang w:bidi="he-IL"/>
        </w:rPr>
        <w:t>.</w:t>
      </w:r>
      <w:r w:rsidR="0055135E">
        <w:rPr>
          <w:rFonts w:cstheme="minorHAnsi"/>
          <w:sz w:val="28"/>
          <w:szCs w:val="28"/>
          <w:lang w:bidi="he-IL"/>
        </w:rPr>
        <w:t xml:space="preserve"> </w:t>
      </w:r>
      <w:r w:rsidR="00002CC8">
        <w:rPr>
          <w:rFonts w:cstheme="minorHAnsi"/>
          <w:sz w:val="28"/>
          <w:szCs w:val="28"/>
          <w:lang w:bidi="he-IL"/>
        </w:rPr>
        <w:t>Ι</w:t>
      </w:r>
      <w:r>
        <w:rPr>
          <w:rFonts w:cstheme="minorHAnsi"/>
          <w:sz w:val="28"/>
          <w:szCs w:val="28"/>
          <w:lang w:bidi="he-IL"/>
        </w:rPr>
        <w:t>διαίτερα</w:t>
      </w:r>
      <w:r w:rsidR="0055135E">
        <w:rPr>
          <w:rFonts w:cstheme="minorHAnsi"/>
          <w:sz w:val="28"/>
          <w:szCs w:val="28"/>
          <w:lang w:bidi="he-IL"/>
        </w:rPr>
        <w:t xml:space="preserve"> </w:t>
      </w:r>
      <w:r w:rsidR="00B3469D">
        <w:rPr>
          <w:rFonts w:cstheme="minorHAnsi"/>
          <w:sz w:val="28"/>
          <w:szCs w:val="28"/>
          <w:lang w:bidi="he-IL"/>
        </w:rPr>
        <w:t xml:space="preserve">είναι επώδυνα </w:t>
      </w:r>
      <w:r>
        <w:rPr>
          <w:rFonts w:cstheme="minorHAnsi"/>
          <w:sz w:val="28"/>
          <w:szCs w:val="28"/>
          <w:lang w:bidi="he-IL"/>
        </w:rPr>
        <w:t>γιατί</w:t>
      </w:r>
      <w:r w:rsidR="0055135E">
        <w:rPr>
          <w:rFonts w:cstheme="minorHAnsi"/>
          <w:sz w:val="28"/>
          <w:szCs w:val="28"/>
          <w:lang w:bidi="he-IL"/>
        </w:rPr>
        <w:t xml:space="preserve"> </w:t>
      </w:r>
      <w:r>
        <w:rPr>
          <w:rFonts w:cstheme="minorHAnsi"/>
          <w:sz w:val="28"/>
          <w:szCs w:val="28"/>
          <w:lang w:bidi="he-IL"/>
        </w:rPr>
        <w:t>πίπτουν</w:t>
      </w:r>
      <w:r w:rsidR="0055135E">
        <w:rPr>
          <w:rFonts w:cstheme="minorHAnsi"/>
          <w:sz w:val="28"/>
          <w:szCs w:val="28"/>
          <w:lang w:bidi="he-IL"/>
        </w:rPr>
        <w:t xml:space="preserve"> </w:t>
      </w:r>
      <w:r>
        <w:rPr>
          <w:rFonts w:cstheme="minorHAnsi"/>
          <w:sz w:val="28"/>
          <w:szCs w:val="28"/>
          <w:lang w:bidi="he-IL"/>
        </w:rPr>
        <w:t>στην</w:t>
      </w:r>
      <w:r w:rsidR="0055135E">
        <w:rPr>
          <w:rFonts w:cstheme="minorHAnsi"/>
          <w:sz w:val="28"/>
          <w:szCs w:val="28"/>
          <w:lang w:bidi="he-IL"/>
        </w:rPr>
        <w:t xml:space="preserve"> </w:t>
      </w:r>
      <w:r>
        <w:rPr>
          <w:rFonts w:cstheme="minorHAnsi"/>
          <w:sz w:val="28"/>
          <w:szCs w:val="28"/>
          <w:lang w:bidi="he-IL"/>
        </w:rPr>
        <w:t>απόληξη</w:t>
      </w:r>
      <w:r w:rsidR="0055135E">
        <w:rPr>
          <w:rFonts w:cstheme="minorHAnsi"/>
          <w:sz w:val="28"/>
          <w:szCs w:val="28"/>
          <w:lang w:bidi="he-IL"/>
        </w:rPr>
        <w:t xml:space="preserve"> </w:t>
      </w:r>
      <w:r>
        <w:rPr>
          <w:rFonts w:cstheme="minorHAnsi"/>
          <w:sz w:val="28"/>
          <w:szCs w:val="28"/>
          <w:lang w:bidi="he-IL"/>
        </w:rPr>
        <w:t>νε</w:t>
      </w:r>
      <w:r w:rsidR="00002CC8">
        <w:rPr>
          <w:rFonts w:cstheme="minorHAnsi"/>
          <w:sz w:val="28"/>
          <w:szCs w:val="28"/>
          <w:lang w:bidi="he-IL"/>
        </w:rPr>
        <w:t>ύ</w:t>
      </w:r>
      <w:r>
        <w:rPr>
          <w:rFonts w:cstheme="minorHAnsi"/>
          <w:sz w:val="28"/>
          <w:szCs w:val="28"/>
          <w:lang w:bidi="he-IL"/>
        </w:rPr>
        <w:t>ρ</w:t>
      </w:r>
      <w:r w:rsidR="00002CC8">
        <w:rPr>
          <w:rFonts w:cstheme="minorHAnsi"/>
          <w:sz w:val="28"/>
          <w:szCs w:val="28"/>
          <w:lang w:bidi="he-IL"/>
        </w:rPr>
        <w:t>ω</w:t>
      </w:r>
      <w:r>
        <w:rPr>
          <w:rFonts w:cstheme="minorHAnsi"/>
          <w:sz w:val="28"/>
          <w:szCs w:val="28"/>
          <w:lang w:bidi="he-IL"/>
        </w:rPr>
        <w:t>ν</w:t>
      </w:r>
      <w:r w:rsidR="001F1AE0">
        <w:rPr>
          <w:rFonts w:cstheme="minorHAnsi"/>
          <w:sz w:val="28"/>
          <w:szCs w:val="28"/>
          <w:lang w:bidi="he-IL"/>
        </w:rPr>
        <w:t>,</w:t>
      </w:r>
      <w:r w:rsidR="0055135E">
        <w:rPr>
          <w:rFonts w:cstheme="minorHAnsi"/>
          <w:sz w:val="28"/>
          <w:szCs w:val="28"/>
          <w:lang w:bidi="he-IL"/>
        </w:rPr>
        <w:t xml:space="preserve"> που </w:t>
      </w:r>
      <w:r>
        <w:rPr>
          <w:rFonts w:cstheme="minorHAnsi"/>
          <w:sz w:val="28"/>
          <w:szCs w:val="28"/>
          <w:lang w:bidi="he-IL"/>
        </w:rPr>
        <w:t>συγκλονίζουν</w:t>
      </w:r>
      <w:r w:rsidR="0055135E">
        <w:rPr>
          <w:rFonts w:cstheme="minorHAnsi"/>
          <w:sz w:val="28"/>
          <w:szCs w:val="28"/>
          <w:lang w:bidi="he-IL"/>
        </w:rPr>
        <w:t xml:space="preserve"> </w:t>
      </w:r>
      <w:r>
        <w:rPr>
          <w:rFonts w:cstheme="minorHAnsi"/>
          <w:sz w:val="28"/>
          <w:szCs w:val="28"/>
          <w:lang w:bidi="he-IL"/>
        </w:rPr>
        <w:t>όλο</w:t>
      </w:r>
      <w:r w:rsidR="0055135E">
        <w:rPr>
          <w:rFonts w:cstheme="minorHAnsi"/>
          <w:sz w:val="28"/>
          <w:szCs w:val="28"/>
          <w:lang w:bidi="he-IL"/>
        </w:rPr>
        <w:t xml:space="preserve"> το </w:t>
      </w:r>
      <w:r>
        <w:rPr>
          <w:rFonts w:cstheme="minorHAnsi"/>
          <w:sz w:val="28"/>
          <w:szCs w:val="28"/>
          <w:lang w:bidi="he-IL"/>
        </w:rPr>
        <w:t>σώμα</w:t>
      </w:r>
      <w:r w:rsidR="0055135E">
        <w:rPr>
          <w:rFonts w:cstheme="minorHAnsi"/>
          <w:sz w:val="28"/>
          <w:szCs w:val="28"/>
          <w:lang w:bidi="he-IL"/>
        </w:rPr>
        <w:t xml:space="preserve">. </w:t>
      </w:r>
      <w:r>
        <w:rPr>
          <w:rFonts w:cstheme="minorHAnsi"/>
          <w:sz w:val="28"/>
          <w:szCs w:val="28"/>
          <w:lang w:bidi="he-IL"/>
        </w:rPr>
        <w:t>Πολλές</w:t>
      </w:r>
      <w:r w:rsidR="0055135E">
        <w:rPr>
          <w:rFonts w:cstheme="minorHAnsi"/>
          <w:sz w:val="28"/>
          <w:szCs w:val="28"/>
          <w:lang w:bidi="he-IL"/>
        </w:rPr>
        <w:t xml:space="preserve"> </w:t>
      </w:r>
      <w:r>
        <w:rPr>
          <w:rFonts w:cstheme="minorHAnsi"/>
          <w:sz w:val="28"/>
          <w:szCs w:val="28"/>
          <w:lang w:bidi="he-IL"/>
        </w:rPr>
        <w:t>φορές</w:t>
      </w:r>
      <w:r w:rsidR="0055135E">
        <w:rPr>
          <w:rFonts w:cstheme="minorHAnsi"/>
          <w:sz w:val="28"/>
          <w:szCs w:val="28"/>
          <w:lang w:bidi="he-IL"/>
        </w:rPr>
        <w:t xml:space="preserve"> </w:t>
      </w:r>
      <w:r>
        <w:rPr>
          <w:rFonts w:cstheme="minorHAnsi"/>
          <w:sz w:val="28"/>
          <w:szCs w:val="28"/>
          <w:lang w:bidi="he-IL"/>
        </w:rPr>
        <w:t>μπορούν</w:t>
      </w:r>
      <w:r w:rsidR="0055135E">
        <w:rPr>
          <w:rFonts w:cstheme="minorHAnsi"/>
          <w:sz w:val="28"/>
          <w:szCs w:val="28"/>
          <w:lang w:bidi="he-IL"/>
        </w:rPr>
        <w:t xml:space="preserve"> να </w:t>
      </w:r>
      <w:r>
        <w:rPr>
          <w:rFonts w:cstheme="minorHAnsi"/>
          <w:sz w:val="28"/>
          <w:szCs w:val="28"/>
          <w:lang w:bidi="he-IL"/>
        </w:rPr>
        <w:t>προκαλέσουν</w:t>
      </w:r>
      <w:r w:rsidR="0055135E">
        <w:rPr>
          <w:rFonts w:cstheme="minorHAnsi"/>
          <w:sz w:val="28"/>
          <w:szCs w:val="28"/>
          <w:lang w:bidi="he-IL"/>
        </w:rPr>
        <w:t xml:space="preserve"> </w:t>
      </w:r>
      <w:r>
        <w:rPr>
          <w:rFonts w:cstheme="minorHAnsi"/>
          <w:sz w:val="28"/>
          <w:szCs w:val="28"/>
          <w:lang w:bidi="he-IL"/>
        </w:rPr>
        <w:t>μέχρι</w:t>
      </w:r>
      <w:r w:rsidR="0055135E">
        <w:rPr>
          <w:rFonts w:cstheme="minorHAnsi"/>
          <w:sz w:val="28"/>
          <w:szCs w:val="28"/>
          <w:lang w:bidi="he-IL"/>
        </w:rPr>
        <w:t xml:space="preserve"> και </w:t>
      </w:r>
      <w:r>
        <w:rPr>
          <w:rFonts w:cstheme="minorHAnsi"/>
          <w:sz w:val="28"/>
          <w:szCs w:val="28"/>
          <w:lang w:bidi="he-IL"/>
        </w:rPr>
        <w:t>μερική</w:t>
      </w:r>
      <w:r w:rsidR="0055135E">
        <w:rPr>
          <w:rFonts w:cstheme="minorHAnsi"/>
          <w:sz w:val="28"/>
          <w:szCs w:val="28"/>
          <w:lang w:bidi="he-IL"/>
        </w:rPr>
        <w:t xml:space="preserve"> ή </w:t>
      </w:r>
      <w:r>
        <w:rPr>
          <w:rFonts w:cstheme="minorHAnsi"/>
          <w:sz w:val="28"/>
          <w:szCs w:val="28"/>
          <w:lang w:bidi="he-IL"/>
        </w:rPr>
        <w:t>ολική</w:t>
      </w:r>
      <w:r w:rsidR="0055135E">
        <w:rPr>
          <w:rFonts w:cstheme="minorHAnsi"/>
          <w:sz w:val="28"/>
          <w:szCs w:val="28"/>
          <w:lang w:bidi="he-IL"/>
        </w:rPr>
        <w:t xml:space="preserve"> </w:t>
      </w:r>
      <w:r>
        <w:rPr>
          <w:rFonts w:cstheme="minorHAnsi"/>
          <w:sz w:val="28"/>
          <w:szCs w:val="28"/>
          <w:lang w:bidi="he-IL"/>
        </w:rPr>
        <w:t>τύφλωση</w:t>
      </w:r>
      <w:r w:rsidR="0055135E">
        <w:rPr>
          <w:rFonts w:cstheme="minorHAnsi"/>
          <w:sz w:val="28"/>
          <w:szCs w:val="28"/>
          <w:lang w:bidi="he-IL"/>
        </w:rPr>
        <w:t xml:space="preserve">. </w:t>
      </w:r>
      <w:r w:rsidR="00B3469D">
        <w:rPr>
          <w:rFonts w:eastAsiaTheme="minorEastAsia"/>
          <w:sz w:val="28"/>
          <w:szCs w:val="28"/>
        </w:rPr>
        <w:t>Τ</w:t>
      </w:r>
      <w:r w:rsidR="00C03DE3" w:rsidRPr="001F1AE0">
        <w:rPr>
          <w:rFonts w:eastAsiaTheme="minorEastAsia"/>
          <w:sz w:val="28"/>
          <w:szCs w:val="28"/>
        </w:rPr>
        <w:t>α τραύματα είναι βαθιά και οι πληγές από τα  ξεσκισμένα μέλη του σώματος διογκώνουν την οδύνη</w:t>
      </w:r>
      <w:r w:rsidR="00C03DE3" w:rsidRPr="00F8419D">
        <w:rPr>
          <w:rFonts w:eastAsiaTheme="minorEastAsia"/>
          <w:sz w:val="24"/>
          <w:szCs w:val="24"/>
        </w:rPr>
        <w:t>.</w:t>
      </w:r>
      <w:r w:rsidR="000747E9" w:rsidRPr="00A2247E">
        <w:rPr>
          <w:rStyle w:val="a7"/>
        </w:rPr>
        <w:footnoteReference w:id="683"/>
      </w:r>
      <w:r w:rsidR="00C03DE3" w:rsidRPr="00F8419D">
        <w:rPr>
          <w:rFonts w:eastAsiaTheme="minorEastAsia"/>
          <w:sz w:val="24"/>
          <w:szCs w:val="24"/>
        </w:rPr>
        <w:t xml:space="preserve"> </w:t>
      </w:r>
      <w:r w:rsidR="00C03DE3" w:rsidRPr="00C03DE3">
        <w:rPr>
          <w:rFonts w:eastAsiaTheme="minorEastAsia"/>
          <w:sz w:val="28"/>
          <w:szCs w:val="28"/>
        </w:rPr>
        <w:t>Το μαστίγιο</w:t>
      </w:r>
      <w:r w:rsidR="00B3469D">
        <w:rPr>
          <w:rFonts w:eastAsiaTheme="minorEastAsia"/>
          <w:sz w:val="28"/>
          <w:szCs w:val="28"/>
        </w:rPr>
        <w:t>,</w:t>
      </w:r>
      <w:r w:rsidR="00C03DE3" w:rsidRPr="00F8419D">
        <w:rPr>
          <w:rFonts w:eastAsiaTheme="minorEastAsia"/>
          <w:sz w:val="24"/>
          <w:szCs w:val="24"/>
        </w:rPr>
        <w:t xml:space="preserve"> </w:t>
      </w:r>
      <w:r w:rsidR="00C03DE3" w:rsidRPr="001F1AE0">
        <w:rPr>
          <w:rFonts w:eastAsiaTheme="minorEastAsia"/>
          <w:sz w:val="28"/>
          <w:szCs w:val="28"/>
        </w:rPr>
        <w:t>όταν έρχονταν σε επαφή με το σώμα</w:t>
      </w:r>
      <w:r w:rsidR="00B3469D">
        <w:rPr>
          <w:rFonts w:eastAsiaTheme="minorEastAsia"/>
          <w:sz w:val="28"/>
          <w:szCs w:val="28"/>
        </w:rPr>
        <w:t>,</w:t>
      </w:r>
      <w:r w:rsidR="00C03DE3" w:rsidRPr="001F1AE0">
        <w:rPr>
          <w:rFonts w:eastAsiaTheme="minorEastAsia"/>
          <w:sz w:val="28"/>
          <w:szCs w:val="28"/>
        </w:rPr>
        <w:t xml:space="preserve">  του προκαλεί πληγές ξεσκίζοντας τις γυμνές σάρκες και τραυματίζοντας αιμοφόρα αγγεία και νεύρα.</w:t>
      </w:r>
      <w:r w:rsidR="00D95DB4" w:rsidRPr="00A2247E">
        <w:rPr>
          <w:rStyle w:val="a7"/>
        </w:rPr>
        <w:footnoteReference w:id="684"/>
      </w:r>
      <w:r w:rsidR="00C03DE3" w:rsidRPr="001F1AE0">
        <w:rPr>
          <w:rFonts w:eastAsiaTheme="minorEastAsia"/>
          <w:sz w:val="28"/>
          <w:szCs w:val="28"/>
        </w:rPr>
        <w:t xml:space="preserve"> Τότε το δέρμα σκίζονταν και η ράχη κοκκίνιζε από αίμα που ανάβλυζε από τις σάρκες, προκαλώντας δριμύ πόνο και σπασμούς</w:t>
      </w:r>
      <w:r w:rsidR="00776279">
        <w:rPr>
          <w:rFonts w:eastAsiaTheme="minorEastAsia"/>
          <w:sz w:val="28"/>
          <w:szCs w:val="28"/>
        </w:rPr>
        <w:t xml:space="preserve">. </w:t>
      </w:r>
      <w:r w:rsidR="00776279" w:rsidRPr="001F1AE0">
        <w:rPr>
          <w:rFonts w:eastAsiaTheme="minorEastAsia"/>
          <w:sz w:val="28"/>
          <w:szCs w:val="28"/>
        </w:rPr>
        <w:t>Κινδύνευε κάποιος να χάσει την μύτη του ή να πάθει υπογκαιμικό σοκ</w:t>
      </w:r>
      <w:r w:rsidR="00B3469D">
        <w:rPr>
          <w:rFonts w:eastAsiaTheme="minorEastAsia"/>
          <w:sz w:val="28"/>
          <w:szCs w:val="28"/>
        </w:rPr>
        <w:t>.</w:t>
      </w:r>
      <w:r w:rsidR="00B3469D" w:rsidRPr="00A2247E">
        <w:rPr>
          <w:rStyle w:val="a7"/>
        </w:rPr>
        <w:footnoteReference w:id="685"/>
      </w:r>
      <w:r w:rsidR="00776279" w:rsidRPr="00F8419D">
        <w:rPr>
          <w:rFonts w:eastAsiaTheme="minorEastAsia"/>
          <w:sz w:val="24"/>
          <w:szCs w:val="24"/>
        </w:rPr>
        <w:t xml:space="preserve"> </w:t>
      </w:r>
      <w:r w:rsidR="001D2860" w:rsidRPr="001D2860">
        <w:rPr>
          <w:rFonts w:eastAsiaTheme="minorEastAsia"/>
          <w:sz w:val="28"/>
          <w:szCs w:val="28"/>
        </w:rPr>
        <w:t>Από</w:t>
      </w:r>
      <w:r w:rsidR="001D2860">
        <w:rPr>
          <w:rFonts w:eastAsiaTheme="minorEastAsia"/>
          <w:sz w:val="24"/>
          <w:szCs w:val="24"/>
        </w:rPr>
        <w:t xml:space="preserve"> </w:t>
      </w:r>
      <w:r w:rsidR="001D2860">
        <w:rPr>
          <w:rFonts w:eastAsiaTheme="minorEastAsia"/>
          <w:sz w:val="28"/>
          <w:szCs w:val="28"/>
        </w:rPr>
        <w:t>τα κτυπήματα ο αυχένας</w:t>
      </w:r>
      <w:r w:rsidR="00B679AB">
        <w:rPr>
          <w:rFonts w:eastAsiaTheme="minorEastAsia"/>
          <w:sz w:val="28"/>
          <w:szCs w:val="28"/>
        </w:rPr>
        <w:t>,</w:t>
      </w:r>
      <w:r w:rsidR="001D2860">
        <w:rPr>
          <w:rFonts w:eastAsiaTheme="minorEastAsia"/>
          <w:sz w:val="28"/>
          <w:szCs w:val="28"/>
        </w:rPr>
        <w:t xml:space="preserve"> η ράχη</w:t>
      </w:r>
      <w:r w:rsidR="00B679AB">
        <w:rPr>
          <w:rFonts w:eastAsiaTheme="minorEastAsia"/>
          <w:sz w:val="28"/>
          <w:szCs w:val="28"/>
        </w:rPr>
        <w:t>,</w:t>
      </w:r>
      <w:r w:rsidR="001D2860">
        <w:rPr>
          <w:rFonts w:eastAsiaTheme="minorEastAsia"/>
          <w:sz w:val="28"/>
          <w:szCs w:val="28"/>
        </w:rPr>
        <w:t xml:space="preserve"> τα πλευρά</w:t>
      </w:r>
      <w:r w:rsidR="00B679AB">
        <w:rPr>
          <w:rFonts w:eastAsiaTheme="minorEastAsia"/>
          <w:sz w:val="28"/>
          <w:szCs w:val="28"/>
        </w:rPr>
        <w:t>,</w:t>
      </w:r>
      <w:r w:rsidR="001D2860">
        <w:rPr>
          <w:rFonts w:eastAsiaTheme="minorEastAsia"/>
          <w:sz w:val="28"/>
          <w:szCs w:val="28"/>
        </w:rPr>
        <w:t xml:space="preserve"> οι βραχίονες</w:t>
      </w:r>
      <w:r w:rsidR="00B679AB">
        <w:rPr>
          <w:rFonts w:eastAsiaTheme="minorEastAsia"/>
          <w:sz w:val="28"/>
          <w:szCs w:val="28"/>
        </w:rPr>
        <w:t>,</w:t>
      </w:r>
      <w:r w:rsidR="001D2860">
        <w:rPr>
          <w:rFonts w:eastAsiaTheme="minorEastAsia"/>
          <w:sz w:val="28"/>
          <w:szCs w:val="28"/>
        </w:rPr>
        <w:t xml:space="preserve"> οι κνήμες χλόμιαζαν. Στη συνέχεια χαρακώνονταν με μελανές γραμμές και έβγαιναν εξογκωμένες φουσκάλες.</w:t>
      </w:r>
      <w:r w:rsidR="001D2860" w:rsidRPr="00A2247E">
        <w:rPr>
          <w:rStyle w:val="a7"/>
        </w:rPr>
        <w:footnoteReference w:id="686"/>
      </w:r>
      <w:r w:rsidR="001D2860">
        <w:rPr>
          <w:rFonts w:eastAsiaTheme="minorEastAsia"/>
          <w:sz w:val="28"/>
          <w:szCs w:val="28"/>
        </w:rPr>
        <w:t xml:space="preserve"> </w:t>
      </w:r>
      <w:r w:rsidR="00776279" w:rsidRPr="00C03DE3">
        <w:rPr>
          <w:rFonts w:eastAsiaTheme="minorEastAsia"/>
          <w:sz w:val="28"/>
          <w:szCs w:val="28"/>
        </w:rPr>
        <w:t>Η διατάραξη του κυκλοφοριακού, η δοκιμασία της καρδίας  και του νευρικού συστήματος αλλά και η εν γένει καταπόνηση του οργανισμού θα μπορούσε να αποφέρει και ακαριαίο θάνατο</w:t>
      </w:r>
      <w:r w:rsidR="00B3469D" w:rsidRPr="00B3469D">
        <w:rPr>
          <w:rFonts w:eastAsiaTheme="minorEastAsia"/>
          <w:sz w:val="28"/>
          <w:szCs w:val="28"/>
        </w:rPr>
        <w:t>.</w:t>
      </w:r>
      <w:r w:rsidR="00776279" w:rsidRPr="00A2247E">
        <w:rPr>
          <w:rStyle w:val="a7"/>
        </w:rPr>
        <w:footnoteReference w:id="687"/>
      </w:r>
      <w:r w:rsidR="00776279" w:rsidRPr="00C03DE3">
        <w:rPr>
          <w:rFonts w:eastAsiaTheme="minorEastAsia"/>
          <w:sz w:val="28"/>
          <w:szCs w:val="28"/>
        </w:rPr>
        <w:t xml:space="preserve"> Τα κτυπήματα πάνω στις προηγούμενες πληγές έκαναν να μείνουν γυμνές οι πλευρές και τα κόκκαλα του, ώστε ήταν δυνατό απέξω να μετρηθούν. Τούτο το είδε προφητικά και ο Δαυίδ</w:t>
      </w:r>
      <w:r w:rsidR="00E421F9">
        <w:rPr>
          <w:rFonts w:eastAsiaTheme="minorEastAsia"/>
          <w:sz w:val="28"/>
          <w:szCs w:val="28"/>
        </w:rPr>
        <w:t>,</w:t>
      </w:r>
      <w:r w:rsidR="00776279" w:rsidRPr="00C03DE3">
        <w:rPr>
          <w:rFonts w:eastAsiaTheme="minorEastAsia"/>
          <w:sz w:val="28"/>
          <w:szCs w:val="28"/>
        </w:rPr>
        <w:t xml:space="preserve"> όταν έλεγε στον ψαλμό του «</w:t>
      </w:r>
      <w:r w:rsidR="00EE15F7">
        <w:rPr>
          <w:rFonts w:cs="BWSupp"/>
          <w:sz w:val="20"/>
          <w:szCs w:val="20"/>
          <w:lang w:bidi="he-IL"/>
        </w:rPr>
        <w:t>ε</w:t>
      </w:r>
      <w:r w:rsidR="00EE15F7">
        <w:rPr>
          <w:rFonts w:ascii="SBL Greek" w:hAnsi="SBL Greek" w:cs="SBL Greek"/>
          <w:lang w:bidi="he-IL"/>
        </w:rPr>
        <w:t>ξηρίθμησα πάντα τὰ ὀστᾶ μου αὐτοὶ δὲ κατενόησαν καὶ ἐπεῖδόν με</w:t>
      </w:r>
      <w:r w:rsidR="00EE15F7" w:rsidRPr="00EE15F7">
        <w:rPr>
          <w:rFonts w:ascii="Arial" w:hAnsi="Arial" w:cs="Arial"/>
          <w:sz w:val="20"/>
          <w:szCs w:val="20"/>
          <w:lang w:bidi="he-IL"/>
        </w:rPr>
        <w:t xml:space="preserve"> (</w:t>
      </w:r>
      <w:r w:rsidR="000E7F18">
        <w:rPr>
          <w:rFonts w:ascii="Arial" w:hAnsi="Arial" w:cs="Arial"/>
          <w:sz w:val="20"/>
          <w:szCs w:val="20"/>
          <w:lang w:bidi="he-IL"/>
        </w:rPr>
        <w:t>Ψαλμοί</w:t>
      </w:r>
      <w:r w:rsidR="00EE15F7">
        <w:rPr>
          <w:rFonts w:ascii="Arial" w:hAnsi="Arial" w:cs="Arial"/>
          <w:sz w:val="20"/>
          <w:szCs w:val="20"/>
          <w:lang w:val="en-US" w:bidi="he-IL"/>
        </w:rPr>
        <w:t> </w:t>
      </w:r>
      <w:r w:rsidR="00EE15F7" w:rsidRPr="00EE15F7">
        <w:rPr>
          <w:rFonts w:ascii="Arial" w:hAnsi="Arial" w:cs="Arial"/>
          <w:sz w:val="20"/>
          <w:szCs w:val="20"/>
          <w:lang w:bidi="he-IL"/>
        </w:rPr>
        <w:t>21:18)</w:t>
      </w:r>
      <w:r w:rsidR="00776279" w:rsidRPr="00C03DE3">
        <w:rPr>
          <w:rFonts w:eastAsiaTheme="minorEastAsia"/>
          <w:sz w:val="28"/>
          <w:szCs w:val="28"/>
        </w:rPr>
        <w:t xml:space="preserve">». </w:t>
      </w:r>
      <w:r w:rsidR="00776279">
        <w:rPr>
          <w:rFonts w:eastAsiaTheme="minorEastAsia"/>
          <w:sz w:val="24"/>
          <w:szCs w:val="24"/>
        </w:rPr>
        <w:t xml:space="preserve"> </w:t>
      </w:r>
    </w:p>
    <w:p w14:paraId="4C02AFAF" w14:textId="1C766E5C" w:rsidR="00EC71E2" w:rsidRPr="00A301D9" w:rsidRDefault="00456895" w:rsidP="00FA4F0C">
      <w:pPr>
        <w:spacing w:after="120" w:line="264" w:lineRule="auto"/>
        <w:ind w:left="-1134" w:right="-949" w:firstLine="567"/>
        <w:jc w:val="both"/>
        <w:rPr>
          <w:rFonts w:eastAsiaTheme="minorEastAsia"/>
          <w:sz w:val="24"/>
          <w:szCs w:val="24"/>
        </w:rPr>
      </w:pPr>
      <w:r>
        <w:rPr>
          <w:rFonts w:cstheme="minorHAnsi"/>
          <w:sz w:val="28"/>
          <w:szCs w:val="28"/>
          <w:lang w:bidi="he-IL"/>
        </w:rPr>
        <w:t>Χέρια</w:t>
      </w:r>
      <w:r w:rsidR="00EC71E2">
        <w:rPr>
          <w:rFonts w:cstheme="minorHAnsi"/>
          <w:sz w:val="28"/>
          <w:szCs w:val="28"/>
          <w:lang w:bidi="he-IL"/>
        </w:rPr>
        <w:t xml:space="preserve"> </w:t>
      </w:r>
      <w:r>
        <w:rPr>
          <w:rFonts w:cstheme="minorHAnsi"/>
          <w:sz w:val="28"/>
          <w:szCs w:val="28"/>
          <w:lang w:bidi="he-IL"/>
        </w:rPr>
        <w:t>δυνατά</w:t>
      </w:r>
      <w:r w:rsidR="00E421F9">
        <w:rPr>
          <w:rFonts w:cstheme="minorHAnsi"/>
          <w:sz w:val="28"/>
          <w:szCs w:val="28"/>
          <w:lang w:bidi="he-IL"/>
        </w:rPr>
        <w:t>,</w:t>
      </w:r>
      <w:r w:rsidR="00EC71E2">
        <w:rPr>
          <w:rFonts w:cstheme="minorHAnsi"/>
          <w:sz w:val="28"/>
          <w:szCs w:val="28"/>
          <w:lang w:bidi="he-IL"/>
        </w:rPr>
        <w:t xml:space="preserve"> </w:t>
      </w:r>
      <w:r>
        <w:rPr>
          <w:rFonts w:cstheme="minorHAnsi"/>
          <w:sz w:val="28"/>
          <w:szCs w:val="28"/>
          <w:lang w:bidi="he-IL"/>
        </w:rPr>
        <w:t>γυμνασμένα</w:t>
      </w:r>
      <w:r w:rsidR="00EC71E2">
        <w:rPr>
          <w:rFonts w:cstheme="minorHAnsi"/>
          <w:sz w:val="28"/>
          <w:szCs w:val="28"/>
          <w:lang w:bidi="he-IL"/>
        </w:rPr>
        <w:t xml:space="preserve"> στα </w:t>
      </w:r>
      <w:r>
        <w:rPr>
          <w:rFonts w:cstheme="minorHAnsi"/>
          <w:sz w:val="28"/>
          <w:szCs w:val="28"/>
          <w:lang w:bidi="he-IL"/>
        </w:rPr>
        <w:t>σκληρά</w:t>
      </w:r>
      <w:r w:rsidR="00EC71E2">
        <w:rPr>
          <w:rFonts w:cstheme="minorHAnsi"/>
          <w:sz w:val="28"/>
          <w:szCs w:val="28"/>
          <w:lang w:bidi="he-IL"/>
        </w:rPr>
        <w:t xml:space="preserve"> </w:t>
      </w:r>
      <w:r>
        <w:rPr>
          <w:rFonts w:cstheme="minorHAnsi"/>
          <w:sz w:val="28"/>
          <w:szCs w:val="28"/>
          <w:lang w:bidi="he-IL"/>
        </w:rPr>
        <w:t>πεδία</w:t>
      </w:r>
      <w:r w:rsidR="00EC71E2">
        <w:rPr>
          <w:rFonts w:cstheme="minorHAnsi"/>
          <w:sz w:val="28"/>
          <w:szCs w:val="28"/>
          <w:lang w:bidi="he-IL"/>
        </w:rPr>
        <w:t xml:space="preserve"> των </w:t>
      </w:r>
      <w:r>
        <w:rPr>
          <w:rFonts w:cstheme="minorHAnsi"/>
          <w:sz w:val="28"/>
          <w:szCs w:val="28"/>
          <w:lang w:bidi="he-IL"/>
        </w:rPr>
        <w:t>μαχών</w:t>
      </w:r>
      <w:r w:rsidR="00EC71E2">
        <w:rPr>
          <w:rFonts w:cstheme="minorHAnsi"/>
          <w:sz w:val="28"/>
          <w:szCs w:val="28"/>
          <w:lang w:bidi="he-IL"/>
        </w:rPr>
        <w:t xml:space="preserve"> </w:t>
      </w:r>
      <w:r>
        <w:rPr>
          <w:rFonts w:cstheme="minorHAnsi"/>
          <w:sz w:val="28"/>
          <w:szCs w:val="28"/>
          <w:lang w:bidi="he-IL"/>
        </w:rPr>
        <w:t>χτυπούν</w:t>
      </w:r>
      <w:r w:rsidR="00EC71E2">
        <w:rPr>
          <w:rFonts w:cstheme="minorHAnsi"/>
          <w:sz w:val="28"/>
          <w:szCs w:val="28"/>
          <w:lang w:bidi="he-IL"/>
        </w:rPr>
        <w:t xml:space="preserve"> </w:t>
      </w:r>
      <w:r>
        <w:rPr>
          <w:rFonts w:cstheme="minorHAnsi"/>
          <w:sz w:val="28"/>
          <w:szCs w:val="28"/>
          <w:lang w:bidi="he-IL"/>
        </w:rPr>
        <w:t>αλύπητα</w:t>
      </w:r>
      <w:r w:rsidR="00E421F9">
        <w:rPr>
          <w:rFonts w:cstheme="minorHAnsi"/>
          <w:sz w:val="28"/>
          <w:szCs w:val="28"/>
          <w:lang w:bidi="he-IL"/>
        </w:rPr>
        <w:t>,</w:t>
      </w:r>
      <w:r w:rsidR="00EC71E2">
        <w:rPr>
          <w:rFonts w:cstheme="minorHAnsi"/>
          <w:sz w:val="28"/>
          <w:szCs w:val="28"/>
          <w:lang w:bidi="he-IL"/>
        </w:rPr>
        <w:t xml:space="preserve"> </w:t>
      </w:r>
      <w:r>
        <w:rPr>
          <w:rFonts w:cstheme="minorHAnsi"/>
          <w:sz w:val="28"/>
          <w:szCs w:val="28"/>
          <w:lang w:bidi="he-IL"/>
        </w:rPr>
        <w:t>χτυπούν</w:t>
      </w:r>
      <w:r w:rsidR="00EC71E2">
        <w:rPr>
          <w:rFonts w:cstheme="minorHAnsi"/>
          <w:sz w:val="28"/>
          <w:szCs w:val="28"/>
          <w:lang w:bidi="he-IL"/>
        </w:rPr>
        <w:t xml:space="preserve"> </w:t>
      </w:r>
      <w:r>
        <w:rPr>
          <w:rFonts w:cstheme="minorHAnsi"/>
          <w:sz w:val="28"/>
          <w:szCs w:val="28"/>
          <w:lang w:bidi="he-IL"/>
        </w:rPr>
        <w:t>βάναυσα</w:t>
      </w:r>
      <w:r w:rsidR="00EC71E2">
        <w:rPr>
          <w:rFonts w:cstheme="minorHAnsi"/>
          <w:sz w:val="28"/>
          <w:szCs w:val="28"/>
          <w:lang w:bidi="he-IL"/>
        </w:rPr>
        <w:t xml:space="preserve"> και </w:t>
      </w:r>
      <w:r>
        <w:rPr>
          <w:rFonts w:cstheme="minorHAnsi"/>
          <w:sz w:val="28"/>
          <w:szCs w:val="28"/>
          <w:lang w:bidi="he-IL"/>
        </w:rPr>
        <w:t>βάρβαρα</w:t>
      </w:r>
      <w:r w:rsidR="00EC71E2">
        <w:rPr>
          <w:rFonts w:cstheme="minorHAnsi"/>
          <w:sz w:val="28"/>
          <w:szCs w:val="28"/>
          <w:lang w:bidi="he-IL"/>
        </w:rPr>
        <w:t xml:space="preserve"> το </w:t>
      </w:r>
      <w:r>
        <w:rPr>
          <w:rFonts w:cstheme="minorHAnsi"/>
          <w:sz w:val="28"/>
          <w:szCs w:val="28"/>
          <w:lang w:bidi="he-IL"/>
        </w:rPr>
        <w:t>μαλακό</w:t>
      </w:r>
      <w:r w:rsidR="00EC71E2">
        <w:rPr>
          <w:rFonts w:cstheme="minorHAnsi"/>
          <w:sz w:val="28"/>
          <w:szCs w:val="28"/>
          <w:lang w:bidi="he-IL"/>
        </w:rPr>
        <w:t xml:space="preserve"> και </w:t>
      </w:r>
      <w:r>
        <w:rPr>
          <w:rFonts w:cstheme="minorHAnsi"/>
          <w:sz w:val="28"/>
          <w:szCs w:val="28"/>
          <w:lang w:bidi="he-IL"/>
        </w:rPr>
        <w:t>μικρό</w:t>
      </w:r>
      <w:r w:rsidR="00EC71E2">
        <w:rPr>
          <w:rFonts w:cstheme="minorHAnsi"/>
          <w:sz w:val="28"/>
          <w:szCs w:val="28"/>
          <w:lang w:bidi="he-IL"/>
        </w:rPr>
        <w:t xml:space="preserve"> το δέμας </w:t>
      </w:r>
      <w:r>
        <w:rPr>
          <w:rFonts w:cstheme="minorHAnsi"/>
          <w:sz w:val="28"/>
          <w:szCs w:val="28"/>
          <w:lang w:bidi="he-IL"/>
        </w:rPr>
        <w:t>σώμα</w:t>
      </w:r>
      <w:r w:rsidR="00EC71E2">
        <w:rPr>
          <w:rFonts w:cstheme="minorHAnsi"/>
          <w:sz w:val="28"/>
          <w:szCs w:val="28"/>
          <w:lang w:bidi="he-IL"/>
        </w:rPr>
        <w:t xml:space="preserve"> του </w:t>
      </w:r>
      <w:r>
        <w:rPr>
          <w:rFonts w:cstheme="minorHAnsi"/>
          <w:sz w:val="28"/>
          <w:szCs w:val="28"/>
          <w:lang w:bidi="he-IL"/>
        </w:rPr>
        <w:t>Ιησού</w:t>
      </w:r>
      <w:r w:rsidR="00EC71E2">
        <w:rPr>
          <w:rFonts w:cstheme="minorHAnsi"/>
          <w:sz w:val="28"/>
          <w:szCs w:val="28"/>
          <w:lang w:bidi="he-IL"/>
        </w:rPr>
        <w:t>.</w:t>
      </w:r>
      <w:r w:rsidR="00911EF8" w:rsidRPr="00A2247E">
        <w:rPr>
          <w:rStyle w:val="a7"/>
        </w:rPr>
        <w:footnoteReference w:id="688"/>
      </w:r>
      <w:r w:rsidR="00EC71E2">
        <w:rPr>
          <w:rFonts w:cstheme="minorHAnsi"/>
          <w:sz w:val="28"/>
          <w:szCs w:val="28"/>
          <w:lang w:bidi="he-IL"/>
        </w:rPr>
        <w:t xml:space="preserve"> Το </w:t>
      </w:r>
      <w:r>
        <w:rPr>
          <w:rFonts w:cstheme="minorHAnsi"/>
          <w:sz w:val="28"/>
          <w:szCs w:val="28"/>
          <w:lang w:bidi="he-IL"/>
        </w:rPr>
        <w:t>σώμα</w:t>
      </w:r>
      <w:r w:rsidR="00EC71E2">
        <w:rPr>
          <w:rFonts w:cstheme="minorHAnsi"/>
          <w:sz w:val="28"/>
          <w:szCs w:val="28"/>
          <w:lang w:bidi="he-IL"/>
        </w:rPr>
        <w:t xml:space="preserve"> του </w:t>
      </w:r>
      <w:r>
        <w:rPr>
          <w:rFonts w:cstheme="minorHAnsi"/>
          <w:sz w:val="28"/>
          <w:szCs w:val="28"/>
          <w:lang w:bidi="he-IL"/>
        </w:rPr>
        <w:t>ήταν</w:t>
      </w:r>
      <w:r w:rsidR="00EC71E2">
        <w:rPr>
          <w:rFonts w:cstheme="minorHAnsi"/>
          <w:sz w:val="28"/>
          <w:szCs w:val="28"/>
          <w:lang w:bidi="he-IL"/>
        </w:rPr>
        <w:t xml:space="preserve"> </w:t>
      </w:r>
      <w:r>
        <w:rPr>
          <w:rFonts w:cstheme="minorHAnsi"/>
          <w:sz w:val="28"/>
          <w:szCs w:val="28"/>
          <w:lang w:bidi="he-IL"/>
        </w:rPr>
        <w:t>ευγενές</w:t>
      </w:r>
      <w:r w:rsidR="00EC71E2">
        <w:rPr>
          <w:rFonts w:cstheme="minorHAnsi"/>
          <w:sz w:val="28"/>
          <w:szCs w:val="28"/>
          <w:lang w:bidi="he-IL"/>
        </w:rPr>
        <w:t xml:space="preserve"> και για αυτό </w:t>
      </w:r>
      <w:r>
        <w:rPr>
          <w:rFonts w:cstheme="minorHAnsi"/>
          <w:sz w:val="28"/>
          <w:szCs w:val="28"/>
          <w:lang w:bidi="he-IL"/>
        </w:rPr>
        <w:t>υπέφερε</w:t>
      </w:r>
      <w:r w:rsidR="00EC71E2">
        <w:rPr>
          <w:rFonts w:cstheme="minorHAnsi"/>
          <w:sz w:val="28"/>
          <w:szCs w:val="28"/>
          <w:lang w:bidi="he-IL"/>
        </w:rPr>
        <w:t xml:space="preserve"> </w:t>
      </w:r>
      <w:r>
        <w:rPr>
          <w:rFonts w:cstheme="minorHAnsi"/>
          <w:sz w:val="28"/>
          <w:szCs w:val="28"/>
          <w:lang w:bidi="he-IL"/>
        </w:rPr>
        <w:t>ιδιαίτερα</w:t>
      </w:r>
      <w:r w:rsidR="00EC71E2">
        <w:rPr>
          <w:rFonts w:cstheme="minorHAnsi"/>
          <w:sz w:val="28"/>
          <w:szCs w:val="28"/>
          <w:lang w:bidi="he-IL"/>
        </w:rPr>
        <w:t xml:space="preserve"> τους </w:t>
      </w:r>
      <w:r>
        <w:rPr>
          <w:rFonts w:cstheme="minorHAnsi"/>
          <w:sz w:val="28"/>
          <w:szCs w:val="28"/>
          <w:lang w:bidi="he-IL"/>
        </w:rPr>
        <w:t>πόνους</w:t>
      </w:r>
      <w:r w:rsidR="00EC71E2">
        <w:rPr>
          <w:rFonts w:cstheme="minorHAnsi"/>
          <w:sz w:val="28"/>
          <w:szCs w:val="28"/>
          <w:lang w:bidi="he-IL"/>
        </w:rPr>
        <w:t xml:space="preserve">. </w:t>
      </w:r>
      <w:r>
        <w:rPr>
          <w:rFonts w:cstheme="minorHAnsi"/>
          <w:sz w:val="28"/>
          <w:szCs w:val="28"/>
          <w:lang w:bidi="he-IL"/>
        </w:rPr>
        <w:t>Έτσι</w:t>
      </w:r>
      <w:r w:rsidR="00EC71E2">
        <w:rPr>
          <w:rFonts w:cstheme="minorHAnsi"/>
          <w:sz w:val="28"/>
          <w:szCs w:val="28"/>
          <w:lang w:bidi="he-IL"/>
        </w:rPr>
        <w:t xml:space="preserve"> </w:t>
      </w:r>
      <w:r>
        <w:rPr>
          <w:rFonts w:cstheme="minorHAnsi"/>
          <w:sz w:val="28"/>
          <w:szCs w:val="28"/>
          <w:lang w:bidi="he-IL"/>
        </w:rPr>
        <w:t>εκπληρωθήκαν</w:t>
      </w:r>
      <w:r w:rsidR="00EC71E2">
        <w:rPr>
          <w:rFonts w:cstheme="minorHAnsi"/>
          <w:sz w:val="28"/>
          <w:szCs w:val="28"/>
          <w:lang w:bidi="he-IL"/>
        </w:rPr>
        <w:t xml:space="preserve"> οι </w:t>
      </w:r>
      <w:r>
        <w:rPr>
          <w:rFonts w:cstheme="minorHAnsi"/>
          <w:sz w:val="28"/>
          <w:szCs w:val="28"/>
          <w:lang w:bidi="he-IL"/>
        </w:rPr>
        <w:t>προφητείες</w:t>
      </w:r>
      <w:r w:rsidR="00EC71E2">
        <w:rPr>
          <w:rFonts w:cstheme="minorHAnsi"/>
          <w:sz w:val="28"/>
          <w:szCs w:val="28"/>
          <w:lang w:bidi="he-IL"/>
        </w:rPr>
        <w:t xml:space="preserve"> </w:t>
      </w:r>
      <w:r>
        <w:rPr>
          <w:rFonts w:cstheme="minorHAnsi"/>
          <w:sz w:val="28"/>
          <w:szCs w:val="28"/>
          <w:lang w:bidi="he-IL"/>
        </w:rPr>
        <w:t>Ησαΐας</w:t>
      </w:r>
      <w:r w:rsidR="00EC71E2">
        <w:rPr>
          <w:rFonts w:cstheme="minorHAnsi"/>
          <w:sz w:val="28"/>
          <w:szCs w:val="28"/>
          <w:lang w:bidi="he-IL"/>
        </w:rPr>
        <w:t xml:space="preserve"> 53:5</w:t>
      </w:r>
      <w:r w:rsidR="00F5722A" w:rsidRPr="00F5722A">
        <w:rPr>
          <w:rFonts w:ascii="Arial" w:hAnsi="Arial" w:cs="Arial"/>
          <w:sz w:val="20"/>
          <w:szCs w:val="20"/>
          <w:vertAlign w:val="superscript"/>
          <w:lang w:bidi="he-IL"/>
        </w:rPr>
        <w:t xml:space="preserve"> 5 </w:t>
      </w:r>
      <w:r w:rsidR="00F5722A">
        <w:rPr>
          <w:rFonts w:ascii="SBL Greek" w:hAnsi="SBL Greek" w:cs="SBL Greek"/>
          <w:lang w:bidi="he-IL"/>
        </w:rPr>
        <w:t xml:space="preserve"> αὐτὸς δὲ ἐτραυματίσθη διὰ τὰς ἀνομίας ἡμῶν καὶ μεμαλάκισται διὰ τὰς ἁμαρτίας ἡμῶν παιδεία εἰρήνης ἡμῶν ἐπ᾽ αὐτόν τῷ μώλωπι αὐτοῦ ἡμεῖς ἰάθημεν</w:t>
      </w:r>
      <w:r w:rsidR="00F5722A" w:rsidRPr="00F5722A">
        <w:rPr>
          <w:rFonts w:ascii="Arial" w:hAnsi="Arial" w:cs="Arial"/>
          <w:sz w:val="20"/>
          <w:szCs w:val="20"/>
          <w:lang w:bidi="he-IL"/>
        </w:rPr>
        <w:t xml:space="preserve"> (</w:t>
      </w:r>
      <w:r w:rsidR="000E7F18">
        <w:rPr>
          <w:rFonts w:ascii="Arial" w:hAnsi="Arial" w:cs="Arial"/>
          <w:sz w:val="20"/>
          <w:szCs w:val="20"/>
          <w:lang w:bidi="he-IL"/>
        </w:rPr>
        <w:t>Ησα</w:t>
      </w:r>
      <w:r w:rsidR="001B52B3">
        <w:rPr>
          <w:rFonts w:ascii="Arial" w:hAnsi="Arial" w:cs="Arial"/>
          <w:sz w:val="20"/>
          <w:szCs w:val="20"/>
          <w:lang w:bidi="he-IL"/>
        </w:rPr>
        <w:t>ΐ</w:t>
      </w:r>
      <w:r w:rsidR="000E7F18">
        <w:rPr>
          <w:rFonts w:ascii="Arial" w:hAnsi="Arial" w:cs="Arial"/>
          <w:sz w:val="20"/>
          <w:szCs w:val="20"/>
          <w:lang w:bidi="he-IL"/>
        </w:rPr>
        <w:t>ας</w:t>
      </w:r>
      <w:r w:rsidR="00F5722A">
        <w:rPr>
          <w:rFonts w:ascii="Arial" w:hAnsi="Arial" w:cs="Arial"/>
          <w:sz w:val="20"/>
          <w:szCs w:val="20"/>
          <w:lang w:val="en-US" w:bidi="he-IL"/>
        </w:rPr>
        <w:t> </w:t>
      </w:r>
      <w:r w:rsidR="00F5722A" w:rsidRPr="00F5722A">
        <w:rPr>
          <w:rFonts w:ascii="Arial" w:hAnsi="Arial" w:cs="Arial"/>
          <w:sz w:val="20"/>
          <w:szCs w:val="20"/>
          <w:lang w:bidi="he-IL"/>
        </w:rPr>
        <w:t>53:5</w:t>
      </w:r>
      <w:r w:rsidR="00F5722A">
        <w:rPr>
          <w:rFonts w:ascii="Arial" w:hAnsi="Arial" w:cs="Arial"/>
          <w:sz w:val="20"/>
          <w:szCs w:val="20"/>
          <w:lang w:val="en-US" w:bidi="he-IL"/>
        </w:rPr>
        <w:t> </w:t>
      </w:r>
      <w:r w:rsidR="00F5722A" w:rsidRPr="00F5722A">
        <w:rPr>
          <w:rFonts w:ascii="Arial" w:hAnsi="Arial" w:cs="Arial"/>
          <w:sz w:val="20"/>
          <w:szCs w:val="20"/>
          <w:lang w:bidi="he-IL"/>
        </w:rPr>
        <w:t>)</w:t>
      </w:r>
      <w:r w:rsidR="00EC71E2">
        <w:rPr>
          <w:rFonts w:cstheme="minorHAnsi"/>
          <w:sz w:val="28"/>
          <w:szCs w:val="28"/>
          <w:lang w:bidi="he-IL"/>
        </w:rPr>
        <w:t xml:space="preserve"> και 50:6</w:t>
      </w:r>
      <w:r w:rsidR="00F5722A" w:rsidRPr="00F5722A">
        <w:rPr>
          <w:rFonts w:ascii="SBL Greek" w:hAnsi="SBL Greek" w:cs="SBL Greek"/>
          <w:lang w:bidi="he-IL"/>
        </w:rPr>
        <w:t xml:space="preserve"> </w:t>
      </w:r>
      <w:r w:rsidR="00F5722A">
        <w:rPr>
          <w:rFonts w:ascii="SBL Greek" w:hAnsi="SBL Greek" w:cs="SBL Greek"/>
          <w:lang w:bidi="he-IL"/>
        </w:rPr>
        <w:t>τὸν νῶτόν μου δέδωκα εἰς μάστιγας τὰς δὲ σιαγόνας μου εἰς ῥαπίσματα τὸ δὲ πρόσωπόν μου οὐκ ἀπέστρεψα ἀπὸ αἰσχύνης ἐμπτυσμάτων</w:t>
      </w:r>
      <w:r w:rsidR="00F5722A" w:rsidRPr="00F5722A">
        <w:rPr>
          <w:rFonts w:ascii="Arial" w:hAnsi="Arial" w:cs="Arial"/>
          <w:sz w:val="20"/>
          <w:szCs w:val="20"/>
          <w:lang w:bidi="he-IL"/>
        </w:rPr>
        <w:t xml:space="preserve"> (</w:t>
      </w:r>
      <w:r w:rsidR="000E7F18">
        <w:rPr>
          <w:rFonts w:ascii="Arial" w:hAnsi="Arial" w:cs="Arial"/>
          <w:sz w:val="20"/>
          <w:szCs w:val="20"/>
          <w:lang w:bidi="he-IL"/>
        </w:rPr>
        <w:t>Ησαιας</w:t>
      </w:r>
      <w:r w:rsidR="00F5722A">
        <w:rPr>
          <w:rFonts w:ascii="Arial" w:hAnsi="Arial" w:cs="Arial"/>
          <w:sz w:val="20"/>
          <w:szCs w:val="20"/>
          <w:lang w:val="en-US" w:bidi="he-IL"/>
        </w:rPr>
        <w:t> </w:t>
      </w:r>
      <w:r w:rsidR="00F5722A" w:rsidRPr="00F5722A">
        <w:rPr>
          <w:rFonts w:ascii="Arial" w:hAnsi="Arial" w:cs="Arial"/>
          <w:sz w:val="20"/>
          <w:szCs w:val="20"/>
          <w:lang w:bidi="he-IL"/>
        </w:rPr>
        <w:t>50:6</w:t>
      </w:r>
      <w:r w:rsidR="00F5722A">
        <w:rPr>
          <w:rFonts w:ascii="Arial" w:hAnsi="Arial" w:cs="Arial"/>
          <w:sz w:val="20"/>
          <w:szCs w:val="20"/>
          <w:lang w:val="en-US" w:bidi="he-IL"/>
        </w:rPr>
        <w:t> </w:t>
      </w:r>
      <w:r w:rsidR="00F5722A" w:rsidRPr="00F5722A">
        <w:rPr>
          <w:rFonts w:ascii="Arial" w:hAnsi="Arial" w:cs="Arial"/>
          <w:sz w:val="20"/>
          <w:szCs w:val="20"/>
          <w:lang w:bidi="he-IL"/>
        </w:rPr>
        <w:t>)</w:t>
      </w:r>
      <w:r w:rsidR="00EC71E2">
        <w:rPr>
          <w:rFonts w:cstheme="minorHAnsi"/>
          <w:sz w:val="28"/>
          <w:szCs w:val="28"/>
          <w:lang w:bidi="he-IL"/>
        </w:rPr>
        <w:t xml:space="preserve"> . </w:t>
      </w:r>
      <w:r>
        <w:rPr>
          <w:rFonts w:cstheme="minorHAnsi"/>
          <w:sz w:val="28"/>
          <w:szCs w:val="28"/>
          <w:lang w:bidi="he-IL"/>
        </w:rPr>
        <w:t>Επιβεβαιωθήκαν</w:t>
      </w:r>
      <w:r w:rsidR="00EC71E2">
        <w:rPr>
          <w:rFonts w:cstheme="minorHAnsi"/>
          <w:sz w:val="28"/>
          <w:szCs w:val="28"/>
          <w:lang w:bidi="he-IL"/>
        </w:rPr>
        <w:t xml:space="preserve"> και οι </w:t>
      </w:r>
      <w:r>
        <w:rPr>
          <w:rFonts w:cstheme="minorHAnsi"/>
          <w:sz w:val="28"/>
          <w:szCs w:val="28"/>
          <w:lang w:bidi="he-IL"/>
        </w:rPr>
        <w:t>δικές</w:t>
      </w:r>
      <w:r w:rsidR="00EC71E2">
        <w:rPr>
          <w:rFonts w:cstheme="minorHAnsi"/>
          <w:sz w:val="28"/>
          <w:szCs w:val="28"/>
          <w:lang w:bidi="he-IL"/>
        </w:rPr>
        <w:t xml:space="preserve"> του </w:t>
      </w:r>
      <w:r>
        <w:rPr>
          <w:rFonts w:cstheme="minorHAnsi"/>
          <w:sz w:val="28"/>
          <w:szCs w:val="28"/>
          <w:lang w:bidi="he-IL"/>
        </w:rPr>
        <w:t>προφητείες</w:t>
      </w:r>
      <w:r w:rsidR="005D1381" w:rsidRPr="005D1381">
        <w:rPr>
          <w:rFonts w:cstheme="minorHAnsi"/>
          <w:sz w:val="28"/>
          <w:szCs w:val="28"/>
          <w:lang w:bidi="he-IL"/>
        </w:rPr>
        <w:t>,</w:t>
      </w:r>
      <w:r w:rsidR="00EC71E2">
        <w:rPr>
          <w:rFonts w:cstheme="minorHAnsi"/>
          <w:sz w:val="28"/>
          <w:szCs w:val="28"/>
          <w:lang w:bidi="he-IL"/>
        </w:rPr>
        <w:t xml:space="preserve"> ότι θα </w:t>
      </w:r>
      <w:r>
        <w:rPr>
          <w:rFonts w:cstheme="minorHAnsi"/>
          <w:sz w:val="28"/>
          <w:szCs w:val="28"/>
          <w:lang w:bidi="he-IL"/>
        </w:rPr>
        <w:t>παραδοθεί</w:t>
      </w:r>
      <w:r w:rsidR="00EC71E2">
        <w:rPr>
          <w:rFonts w:cstheme="minorHAnsi"/>
          <w:sz w:val="28"/>
          <w:szCs w:val="28"/>
          <w:lang w:bidi="he-IL"/>
        </w:rPr>
        <w:t xml:space="preserve"> στα </w:t>
      </w:r>
      <w:r>
        <w:rPr>
          <w:rFonts w:cstheme="minorHAnsi"/>
          <w:sz w:val="28"/>
          <w:szCs w:val="28"/>
          <w:lang w:bidi="he-IL"/>
        </w:rPr>
        <w:t>έθνη</w:t>
      </w:r>
      <w:r w:rsidR="00EC71E2">
        <w:rPr>
          <w:rFonts w:cstheme="minorHAnsi"/>
          <w:sz w:val="28"/>
          <w:szCs w:val="28"/>
          <w:lang w:bidi="he-IL"/>
        </w:rPr>
        <w:t xml:space="preserve"> για να </w:t>
      </w:r>
      <w:r>
        <w:rPr>
          <w:rFonts w:cstheme="minorHAnsi"/>
          <w:sz w:val="28"/>
          <w:szCs w:val="28"/>
          <w:lang w:bidi="he-IL"/>
        </w:rPr>
        <w:t>τον εμπαίξουν</w:t>
      </w:r>
      <w:r w:rsidR="00EC71E2">
        <w:rPr>
          <w:rFonts w:cstheme="minorHAnsi"/>
          <w:sz w:val="28"/>
          <w:szCs w:val="28"/>
          <w:lang w:bidi="he-IL"/>
        </w:rPr>
        <w:t xml:space="preserve"> και να τον </w:t>
      </w:r>
      <w:r>
        <w:rPr>
          <w:rFonts w:cstheme="minorHAnsi"/>
          <w:sz w:val="28"/>
          <w:szCs w:val="28"/>
          <w:lang w:bidi="he-IL"/>
        </w:rPr>
        <w:t>μαστιγώσουν</w:t>
      </w:r>
      <w:r w:rsidR="00EC71E2">
        <w:rPr>
          <w:rFonts w:cstheme="minorHAnsi"/>
          <w:sz w:val="28"/>
          <w:szCs w:val="28"/>
          <w:lang w:bidi="he-IL"/>
        </w:rPr>
        <w:t>(</w:t>
      </w:r>
      <w:r w:rsidR="00EE15F7">
        <w:rPr>
          <w:rFonts w:cstheme="minorHAnsi"/>
          <w:sz w:val="28"/>
          <w:szCs w:val="28"/>
          <w:lang w:bidi="he-IL"/>
        </w:rPr>
        <w:t>Μ</w:t>
      </w:r>
      <w:r w:rsidR="00EC71E2">
        <w:rPr>
          <w:rFonts w:cstheme="minorHAnsi"/>
          <w:sz w:val="28"/>
          <w:szCs w:val="28"/>
          <w:lang w:bidi="he-IL"/>
        </w:rPr>
        <w:t xml:space="preserve">τθ20:19 </w:t>
      </w:r>
      <w:r w:rsidR="00EE15F7">
        <w:rPr>
          <w:rFonts w:cstheme="minorHAnsi"/>
          <w:sz w:val="28"/>
          <w:szCs w:val="28"/>
          <w:lang w:bidi="he-IL"/>
        </w:rPr>
        <w:t>Μ</w:t>
      </w:r>
      <w:r w:rsidR="00EC71E2">
        <w:rPr>
          <w:rFonts w:cstheme="minorHAnsi"/>
          <w:sz w:val="28"/>
          <w:szCs w:val="28"/>
          <w:lang w:bidi="he-IL"/>
        </w:rPr>
        <w:t>ρκ10:34</w:t>
      </w:r>
      <w:r w:rsidR="00E421F9">
        <w:rPr>
          <w:rFonts w:cstheme="minorHAnsi"/>
          <w:sz w:val="28"/>
          <w:szCs w:val="28"/>
          <w:lang w:bidi="he-IL"/>
        </w:rPr>
        <w:t xml:space="preserve"> </w:t>
      </w:r>
      <w:r w:rsidR="00EC71E2">
        <w:rPr>
          <w:rFonts w:cstheme="minorHAnsi"/>
          <w:sz w:val="28"/>
          <w:szCs w:val="28"/>
          <w:lang w:bidi="he-IL"/>
        </w:rPr>
        <w:t xml:space="preserve">και </w:t>
      </w:r>
      <w:r w:rsidR="00EE15F7">
        <w:rPr>
          <w:rFonts w:cstheme="minorHAnsi"/>
          <w:sz w:val="28"/>
          <w:szCs w:val="28"/>
          <w:lang w:bidi="he-IL"/>
        </w:rPr>
        <w:t>Λ</w:t>
      </w:r>
      <w:r w:rsidR="00EC71E2">
        <w:rPr>
          <w:rFonts w:cstheme="minorHAnsi"/>
          <w:sz w:val="28"/>
          <w:szCs w:val="28"/>
          <w:lang w:bidi="he-IL"/>
        </w:rPr>
        <w:t xml:space="preserve">κ18:33). Από τις </w:t>
      </w:r>
      <w:r>
        <w:rPr>
          <w:rFonts w:cstheme="minorHAnsi"/>
          <w:sz w:val="28"/>
          <w:szCs w:val="28"/>
          <w:lang w:bidi="he-IL"/>
        </w:rPr>
        <w:t>ανοικτές</w:t>
      </w:r>
      <w:r w:rsidR="00EC71E2">
        <w:rPr>
          <w:rFonts w:cstheme="minorHAnsi"/>
          <w:sz w:val="28"/>
          <w:szCs w:val="28"/>
          <w:lang w:bidi="he-IL"/>
        </w:rPr>
        <w:t xml:space="preserve"> </w:t>
      </w:r>
      <w:r>
        <w:rPr>
          <w:rFonts w:cstheme="minorHAnsi"/>
          <w:sz w:val="28"/>
          <w:szCs w:val="28"/>
          <w:lang w:bidi="he-IL"/>
        </w:rPr>
        <w:t>πληγές</w:t>
      </w:r>
      <w:r w:rsidR="00EC71E2">
        <w:rPr>
          <w:rFonts w:cstheme="minorHAnsi"/>
          <w:sz w:val="28"/>
          <w:szCs w:val="28"/>
          <w:lang w:bidi="he-IL"/>
        </w:rPr>
        <w:t xml:space="preserve"> της </w:t>
      </w:r>
      <w:r>
        <w:rPr>
          <w:rFonts w:cstheme="minorHAnsi"/>
          <w:sz w:val="28"/>
          <w:szCs w:val="28"/>
          <w:lang w:bidi="he-IL"/>
        </w:rPr>
        <w:t>μαστίγωσης</w:t>
      </w:r>
      <w:r w:rsidR="00EC71E2">
        <w:rPr>
          <w:rFonts w:cstheme="minorHAnsi"/>
          <w:sz w:val="28"/>
          <w:szCs w:val="28"/>
          <w:lang w:bidi="he-IL"/>
        </w:rPr>
        <w:t xml:space="preserve"> του </w:t>
      </w:r>
      <w:r>
        <w:rPr>
          <w:rFonts w:cstheme="minorHAnsi"/>
          <w:sz w:val="28"/>
          <w:szCs w:val="28"/>
          <w:lang w:bidi="he-IL"/>
        </w:rPr>
        <w:t>εμείς</w:t>
      </w:r>
      <w:r w:rsidR="00EC71E2">
        <w:rPr>
          <w:rFonts w:cstheme="minorHAnsi"/>
          <w:sz w:val="28"/>
          <w:szCs w:val="28"/>
          <w:lang w:bidi="he-IL"/>
        </w:rPr>
        <w:t xml:space="preserve"> </w:t>
      </w:r>
      <w:r>
        <w:rPr>
          <w:rFonts w:cstheme="minorHAnsi"/>
          <w:sz w:val="28"/>
          <w:szCs w:val="28"/>
          <w:lang w:bidi="he-IL"/>
        </w:rPr>
        <w:t>βρήκαμε</w:t>
      </w:r>
      <w:r w:rsidR="00EC71E2">
        <w:rPr>
          <w:rFonts w:cstheme="minorHAnsi"/>
          <w:sz w:val="28"/>
          <w:szCs w:val="28"/>
          <w:lang w:bidi="he-IL"/>
        </w:rPr>
        <w:t xml:space="preserve"> τη </w:t>
      </w:r>
      <w:r>
        <w:rPr>
          <w:rFonts w:cstheme="minorHAnsi"/>
          <w:sz w:val="28"/>
          <w:szCs w:val="28"/>
          <w:lang w:bidi="he-IL"/>
        </w:rPr>
        <w:t>θεραπεία</w:t>
      </w:r>
      <w:r w:rsidR="00EC71E2">
        <w:rPr>
          <w:rFonts w:cstheme="minorHAnsi"/>
          <w:sz w:val="28"/>
          <w:szCs w:val="28"/>
          <w:lang w:bidi="he-IL"/>
        </w:rPr>
        <w:t xml:space="preserve"> μας (Α΄Π</w:t>
      </w:r>
      <w:r w:rsidR="00EE15F7">
        <w:rPr>
          <w:rFonts w:cstheme="minorHAnsi"/>
          <w:sz w:val="28"/>
          <w:szCs w:val="28"/>
          <w:lang w:bidi="he-IL"/>
        </w:rPr>
        <w:t>έ</w:t>
      </w:r>
      <w:r w:rsidR="00EC71E2">
        <w:rPr>
          <w:rFonts w:cstheme="minorHAnsi"/>
          <w:sz w:val="28"/>
          <w:szCs w:val="28"/>
          <w:lang w:bidi="he-IL"/>
        </w:rPr>
        <w:t>τρου2:24)</w:t>
      </w:r>
      <w:r w:rsidR="0052544F">
        <w:rPr>
          <w:rFonts w:cstheme="minorHAnsi"/>
          <w:sz w:val="28"/>
          <w:szCs w:val="28"/>
          <w:lang w:bidi="he-IL"/>
        </w:rPr>
        <w:t xml:space="preserve">. Ο </w:t>
      </w:r>
      <w:r>
        <w:rPr>
          <w:rFonts w:cstheme="minorHAnsi"/>
          <w:sz w:val="28"/>
          <w:szCs w:val="28"/>
          <w:lang w:bidi="he-IL"/>
        </w:rPr>
        <w:t>ψαλμός</w:t>
      </w:r>
      <w:r w:rsidR="0052544F">
        <w:rPr>
          <w:rFonts w:cstheme="minorHAnsi"/>
          <w:sz w:val="28"/>
          <w:szCs w:val="28"/>
          <w:lang w:bidi="he-IL"/>
        </w:rPr>
        <w:t xml:space="preserve"> του </w:t>
      </w:r>
      <w:r>
        <w:rPr>
          <w:rFonts w:cstheme="minorHAnsi"/>
          <w:sz w:val="28"/>
          <w:szCs w:val="28"/>
          <w:lang w:bidi="he-IL"/>
        </w:rPr>
        <w:t>Δαβίδ</w:t>
      </w:r>
      <w:r w:rsidR="0052544F">
        <w:rPr>
          <w:rFonts w:ascii="SBL Greek" w:hAnsi="SBL Greek" w:cs="SBL Greek"/>
          <w:lang w:bidi="he-IL"/>
        </w:rPr>
        <w:t xml:space="preserve"> συνήχθησαν ἐπ᾽ ἐμὲ μάστιγες καὶ οὐκ ἔγνων διεσχίσθησαν καὶ οὐ κατενύγησαν</w:t>
      </w:r>
      <w:r w:rsidR="0052544F" w:rsidRPr="0052544F">
        <w:rPr>
          <w:rFonts w:ascii="Arial" w:hAnsi="Arial" w:cs="Arial"/>
          <w:sz w:val="20"/>
          <w:szCs w:val="20"/>
          <w:lang w:bidi="he-IL"/>
        </w:rPr>
        <w:t xml:space="preserve"> (</w:t>
      </w:r>
      <w:r w:rsidR="000E7F18">
        <w:rPr>
          <w:rFonts w:ascii="Arial" w:hAnsi="Arial" w:cs="Arial"/>
          <w:sz w:val="20"/>
          <w:szCs w:val="20"/>
          <w:lang w:bidi="he-IL"/>
        </w:rPr>
        <w:t>Ψαλμοί</w:t>
      </w:r>
      <w:r w:rsidR="0052544F">
        <w:rPr>
          <w:rFonts w:ascii="Arial" w:hAnsi="Arial" w:cs="Arial"/>
          <w:sz w:val="20"/>
          <w:szCs w:val="20"/>
          <w:lang w:val="en-US" w:bidi="he-IL"/>
        </w:rPr>
        <w:t> </w:t>
      </w:r>
      <w:r w:rsidR="0052544F" w:rsidRPr="0052544F">
        <w:rPr>
          <w:rFonts w:ascii="Arial" w:hAnsi="Arial" w:cs="Arial"/>
          <w:sz w:val="20"/>
          <w:szCs w:val="20"/>
          <w:lang w:bidi="he-IL"/>
        </w:rPr>
        <w:t xml:space="preserve">34:15) </w:t>
      </w:r>
      <w:r w:rsidR="0052544F">
        <w:rPr>
          <w:rFonts w:cstheme="minorHAnsi"/>
          <w:sz w:val="28"/>
          <w:szCs w:val="28"/>
          <w:lang w:bidi="he-IL"/>
        </w:rPr>
        <w:t xml:space="preserve"> που προε</w:t>
      </w:r>
      <w:r>
        <w:rPr>
          <w:rFonts w:cstheme="minorHAnsi"/>
          <w:sz w:val="28"/>
          <w:szCs w:val="28"/>
          <w:lang w:bidi="he-IL"/>
        </w:rPr>
        <w:t>ί</w:t>
      </w:r>
      <w:r w:rsidR="0052544F">
        <w:rPr>
          <w:rFonts w:cstheme="minorHAnsi"/>
          <w:sz w:val="28"/>
          <w:szCs w:val="28"/>
          <w:lang w:bidi="he-IL"/>
        </w:rPr>
        <w:t xml:space="preserve">δε τις </w:t>
      </w:r>
      <w:r>
        <w:rPr>
          <w:rFonts w:cstheme="minorHAnsi"/>
          <w:sz w:val="28"/>
          <w:szCs w:val="28"/>
          <w:lang w:bidi="he-IL"/>
        </w:rPr>
        <w:t>μαστιγώσεις</w:t>
      </w:r>
      <w:r w:rsidR="0052544F">
        <w:rPr>
          <w:rFonts w:cstheme="minorHAnsi"/>
          <w:sz w:val="28"/>
          <w:szCs w:val="28"/>
          <w:lang w:bidi="he-IL"/>
        </w:rPr>
        <w:t xml:space="preserve"> του </w:t>
      </w:r>
      <w:r>
        <w:rPr>
          <w:rFonts w:cstheme="minorHAnsi"/>
          <w:sz w:val="28"/>
          <w:szCs w:val="28"/>
          <w:lang w:bidi="he-IL"/>
        </w:rPr>
        <w:t>Ιησού</w:t>
      </w:r>
      <w:r w:rsidR="0052544F">
        <w:rPr>
          <w:rFonts w:cstheme="minorHAnsi"/>
          <w:sz w:val="28"/>
          <w:szCs w:val="28"/>
          <w:lang w:bidi="he-IL"/>
        </w:rPr>
        <w:t xml:space="preserve"> </w:t>
      </w:r>
      <w:r>
        <w:rPr>
          <w:rFonts w:cstheme="minorHAnsi"/>
          <w:sz w:val="28"/>
          <w:szCs w:val="28"/>
          <w:lang w:bidi="he-IL"/>
        </w:rPr>
        <w:t>αλλά</w:t>
      </w:r>
      <w:r w:rsidR="0052544F">
        <w:rPr>
          <w:rFonts w:cstheme="minorHAnsi"/>
          <w:sz w:val="28"/>
          <w:szCs w:val="28"/>
          <w:lang w:bidi="he-IL"/>
        </w:rPr>
        <w:t xml:space="preserve"> και ο</w:t>
      </w:r>
      <w:r w:rsidR="0052544F" w:rsidRPr="0052544F">
        <w:rPr>
          <w:rFonts w:cstheme="minorHAnsi"/>
          <w:sz w:val="28"/>
          <w:szCs w:val="28"/>
          <w:lang w:bidi="he-IL"/>
        </w:rPr>
        <w:t xml:space="preserve"> </w:t>
      </w:r>
      <w:r>
        <w:rPr>
          <w:rFonts w:cstheme="minorHAnsi"/>
          <w:sz w:val="28"/>
          <w:szCs w:val="28"/>
          <w:lang w:bidi="he-IL"/>
        </w:rPr>
        <w:t>ψαλμός</w:t>
      </w:r>
      <w:r w:rsidR="0052544F">
        <w:rPr>
          <w:rFonts w:cstheme="minorHAnsi"/>
          <w:sz w:val="28"/>
          <w:szCs w:val="28"/>
          <w:lang w:bidi="he-IL"/>
        </w:rPr>
        <w:t xml:space="preserve"> </w:t>
      </w:r>
      <w:r w:rsidR="0052544F" w:rsidRPr="0052544F">
        <w:rPr>
          <w:rFonts w:ascii="Arial" w:hAnsi="Arial" w:cs="Arial"/>
          <w:sz w:val="20"/>
          <w:szCs w:val="20"/>
          <w:vertAlign w:val="superscript"/>
          <w:lang w:bidi="he-IL"/>
        </w:rPr>
        <w:t xml:space="preserve">17 </w:t>
      </w:r>
      <w:r w:rsidR="0052544F">
        <w:rPr>
          <w:rFonts w:ascii="SBL Greek" w:hAnsi="SBL Greek" w:cs="SBL Greek"/>
          <w:lang w:bidi="he-IL"/>
        </w:rPr>
        <w:t xml:space="preserve"> ὅτι ἐκύκλωσάν με κύνες πολλοί συναγωγὴ πονηρευομένων </w:t>
      </w:r>
      <w:r w:rsidR="0052544F">
        <w:rPr>
          <w:rFonts w:ascii="SBL Greek" w:hAnsi="SBL Greek" w:cs="SBL Greek"/>
          <w:lang w:bidi="he-IL"/>
        </w:rPr>
        <w:lastRenderedPageBreak/>
        <w:t>περιέσχον με ὤρυξαν χεῖράς μου καὶ πόδας</w:t>
      </w:r>
      <w:r w:rsidR="0052544F" w:rsidRPr="0052544F">
        <w:rPr>
          <w:rFonts w:ascii="Arial" w:hAnsi="Arial" w:cs="Arial"/>
          <w:sz w:val="20"/>
          <w:szCs w:val="20"/>
          <w:lang w:bidi="he-IL"/>
        </w:rPr>
        <w:t xml:space="preserve"> </w:t>
      </w:r>
      <w:r w:rsidR="0052544F" w:rsidRPr="0052544F">
        <w:rPr>
          <w:rFonts w:ascii="Arial" w:hAnsi="Arial" w:cs="Arial"/>
          <w:sz w:val="20"/>
          <w:szCs w:val="20"/>
          <w:vertAlign w:val="superscript"/>
          <w:lang w:bidi="he-IL"/>
        </w:rPr>
        <w:t xml:space="preserve">18 </w:t>
      </w:r>
      <w:r w:rsidR="0052544F">
        <w:rPr>
          <w:rFonts w:ascii="SBL Greek" w:hAnsi="SBL Greek" w:cs="SBL Greek"/>
          <w:lang w:bidi="he-IL"/>
        </w:rPr>
        <w:t xml:space="preserve"> ἐξηρίθμησα πάντα τὰ ὀστᾶ μου αὐτοὶ δὲ κατενόησαν καὶ ἐπεῖδόν με</w:t>
      </w:r>
      <w:r w:rsidR="0052544F" w:rsidRPr="0052544F">
        <w:rPr>
          <w:rFonts w:ascii="Arial" w:hAnsi="Arial" w:cs="Arial"/>
          <w:sz w:val="20"/>
          <w:szCs w:val="20"/>
          <w:lang w:bidi="he-IL"/>
        </w:rPr>
        <w:t xml:space="preserve"> (</w:t>
      </w:r>
      <w:r w:rsidR="0052544F">
        <w:rPr>
          <w:rFonts w:ascii="Arial" w:hAnsi="Arial" w:cs="Arial"/>
          <w:sz w:val="20"/>
          <w:szCs w:val="20"/>
          <w:lang w:val="en-US" w:bidi="he-IL"/>
        </w:rPr>
        <w:t>Psa </w:t>
      </w:r>
      <w:r w:rsidR="0052544F" w:rsidRPr="0052544F">
        <w:rPr>
          <w:rFonts w:ascii="Arial" w:hAnsi="Arial" w:cs="Arial"/>
          <w:sz w:val="20"/>
          <w:szCs w:val="20"/>
          <w:lang w:bidi="he-IL"/>
        </w:rPr>
        <w:t>21:17-18</w:t>
      </w:r>
      <w:r w:rsidR="0052544F">
        <w:rPr>
          <w:rFonts w:ascii="Arial" w:hAnsi="Arial" w:cs="Arial"/>
          <w:sz w:val="20"/>
          <w:szCs w:val="20"/>
          <w:lang w:val="en-US" w:bidi="he-IL"/>
        </w:rPr>
        <w:t> BGT</w:t>
      </w:r>
      <w:r w:rsidR="0052544F" w:rsidRPr="0052544F">
        <w:rPr>
          <w:rFonts w:ascii="Arial" w:hAnsi="Arial" w:cs="Arial"/>
          <w:sz w:val="20"/>
          <w:szCs w:val="20"/>
          <w:lang w:bidi="he-IL"/>
        </w:rPr>
        <w:t>)</w:t>
      </w:r>
      <w:r w:rsidR="0052544F">
        <w:rPr>
          <w:rFonts w:cstheme="minorHAnsi"/>
          <w:sz w:val="28"/>
          <w:szCs w:val="28"/>
          <w:lang w:bidi="he-IL"/>
        </w:rPr>
        <w:t xml:space="preserve"> που </w:t>
      </w:r>
      <w:r>
        <w:rPr>
          <w:rFonts w:cstheme="minorHAnsi"/>
          <w:sz w:val="28"/>
          <w:szCs w:val="28"/>
          <w:lang w:bidi="he-IL"/>
        </w:rPr>
        <w:t>προείδε</w:t>
      </w:r>
      <w:r w:rsidR="0052544F">
        <w:rPr>
          <w:rFonts w:cstheme="minorHAnsi"/>
          <w:sz w:val="28"/>
          <w:szCs w:val="28"/>
          <w:lang w:bidi="he-IL"/>
        </w:rPr>
        <w:t xml:space="preserve"> τη </w:t>
      </w:r>
      <w:r>
        <w:rPr>
          <w:rFonts w:cstheme="minorHAnsi"/>
          <w:sz w:val="28"/>
          <w:szCs w:val="28"/>
          <w:lang w:bidi="he-IL"/>
        </w:rPr>
        <w:t>φανέρωση</w:t>
      </w:r>
      <w:r w:rsidR="0052544F">
        <w:rPr>
          <w:rFonts w:cstheme="minorHAnsi"/>
          <w:sz w:val="28"/>
          <w:szCs w:val="28"/>
          <w:lang w:bidi="he-IL"/>
        </w:rPr>
        <w:t xml:space="preserve"> των </w:t>
      </w:r>
      <w:r>
        <w:rPr>
          <w:rFonts w:cstheme="minorHAnsi"/>
          <w:sz w:val="28"/>
          <w:szCs w:val="28"/>
          <w:lang w:bidi="he-IL"/>
        </w:rPr>
        <w:t>οστών</w:t>
      </w:r>
      <w:r w:rsidR="0052544F">
        <w:rPr>
          <w:rFonts w:cstheme="minorHAnsi"/>
          <w:sz w:val="28"/>
          <w:szCs w:val="28"/>
          <w:lang w:bidi="he-IL"/>
        </w:rPr>
        <w:t xml:space="preserve"> του </w:t>
      </w:r>
      <w:r>
        <w:rPr>
          <w:rFonts w:cstheme="minorHAnsi"/>
          <w:sz w:val="28"/>
          <w:szCs w:val="28"/>
          <w:lang w:bidi="he-IL"/>
        </w:rPr>
        <w:t>σώματος</w:t>
      </w:r>
      <w:r w:rsidR="0052544F">
        <w:rPr>
          <w:rFonts w:cstheme="minorHAnsi"/>
          <w:sz w:val="28"/>
          <w:szCs w:val="28"/>
          <w:lang w:bidi="he-IL"/>
        </w:rPr>
        <w:t xml:space="preserve"> του </w:t>
      </w:r>
      <w:r>
        <w:rPr>
          <w:rFonts w:cstheme="minorHAnsi"/>
          <w:sz w:val="28"/>
          <w:szCs w:val="28"/>
          <w:lang w:bidi="he-IL"/>
        </w:rPr>
        <w:t>Ιησού</w:t>
      </w:r>
      <w:r w:rsidR="0052544F">
        <w:rPr>
          <w:rFonts w:cstheme="minorHAnsi"/>
          <w:sz w:val="28"/>
          <w:szCs w:val="28"/>
          <w:lang w:bidi="he-IL"/>
        </w:rPr>
        <w:t xml:space="preserve"> από την </w:t>
      </w:r>
      <w:r>
        <w:rPr>
          <w:rFonts w:cstheme="minorHAnsi"/>
          <w:sz w:val="28"/>
          <w:szCs w:val="28"/>
          <w:lang w:bidi="he-IL"/>
        </w:rPr>
        <w:t>σκληρότητα</w:t>
      </w:r>
      <w:r w:rsidR="0052544F">
        <w:rPr>
          <w:rFonts w:cstheme="minorHAnsi"/>
          <w:sz w:val="28"/>
          <w:szCs w:val="28"/>
          <w:lang w:bidi="he-IL"/>
        </w:rPr>
        <w:t xml:space="preserve"> των </w:t>
      </w:r>
      <w:r>
        <w:rPr>
          <w:rFonts w:cstheme="minorHAnsi"/>
          <w:sz w:val="28"/>
          <w:szCs w:val="28"/>
          <w:lang w:bidi="he-IL"/>
        </w:rPr>
        <w:t>χτυπημάτων</w:t>
      </w:r>
      <w:r w:rsidR="0052544F">
        <w:rPr>
          <w:rFonts w:cstheme="minorHAnsi"/>
          <w:sz w:val="28"/>
          <w:szCs w:val="28"/>
          <w:lang w:bidi="he-IL"/>
        </w:rPr>
        <w:t xml:space="preserve"> του </w:t>
      </w:r>
      <w:r>
        <w:rPr>
          <w:rFonts w:cstheme="minorHAnsi"/>
          <w:sz w:val="28"/>
          <w:szCs w:val="28"/>
          <w:lang w:bidi="he-IL"/>
        </w:rPr>
        <w:t>φραγγελίου</w:t>
      </w:r>
      <w:r w:rsidR="00EE15F7">
        <w:rPr>
          <w:rFonts w:cstheme="minorHAnsi"/>
          <w:sz w:val="28"/>
          <w:szCs w:val="28"/>
          <w:lang w:bidi="he-IL"/>
        </w:rPr>
        <w:t>,</w:t>
      </w:r>
      <w:r w:rsidR="00002CC8">
        <w:rPr>
          <w:rFonts w:cstheme="minorHAnsi"/>
          <w:sz w:val="28"/>
          <w:szCs w:val="28"/>
          <w:lang w:bidi="he-IL"/>
        </w:rPr>
        <w:t xml:space="preserve"> όλα αυτά βρίσκουν την επιβεβαίωσή τους</w:t>
      </w:r>
      <w:r w:rsidR="0052544F">
        <w:rPr>
          <w:rFonts w:cstheme="minorHAnsi"/>
          <w:sz w:val="28"/>
          <w:szCs w:val="28"/>
          <w:lang w:bidi="he-IL"/>
        </w:rPr>
        <w:t xml:space="preserve">. </w:t>
      </w:r>
      <w:r w:rsidR="000747E9">
        <w:rPr>
          <w:rFonts w:cstheme="minorHAnsi"/>
          <w:sz w:val="28"/>
          <w:szCs w:val="28"/>
          <w:lang w:bidi="he-IL"/>
        </w:rPr>
        <w:t xml:space="preserve">Επίσης ενδεικτικός είναι ο ψαλμός </w:t>
      </w:r>
      <w:r w:rsidR="000747E9" w:rsidRPr="000747E9">
        <w:rPr>
          <w:rFonts w:ascii="Arial" w:hAnsi="Arial" w:cs="Arial"/>
          <w:sz w:val="20"/>
          <w:szCs w:val="20"/>
          <w:vertAlign w:val="superscript"/>
          <w:lang w:bidi="he-IL"/>
        </w:rPr>
        <w:t xml:space="preserve">3 </w:t>
      </w:r>
      <w:r w:rsidR="000747E9">
        <w:rPr>
          <w:rFonts w:ascii="SBL Greek" w:hAnsi="SBL Greek" w:cs="SBL Greek"/>
          <w:lang w:bidi="he-IL"/>
        </w:rPr>
        <w:t xml:space="preserve"> ἐπὶ τοῦ νώτου μου ἐτέκταινον οἱ ἁμαρτωλοί </w:t>
      </w:r>
      <w:r w:rsidR="000747E9" w:rsidRPr="000747E9">
        <w:rPr>
          <w:rFonts w:ascii="Arial" w:hAnsi="Arial" w:cs="Arial"/>
          <w:sz w:val="20"/>
          <w:szCs w:val="20"/>
          <w:lang w:bidi="he-IL"/>
        </w:rPr>
        <w:t xml:space="preserve"> (</w:t>
      </w:r>
      <w:r w:rsidR="004F47A6">
        <w:rPr>
          <w:rFonts w:ascii="Arial" w:hAnsi="Arial" w:cs="Arial"/>
          <w:sz w:val="20"/>
          <w:szCs w:val="20"/>
          <w:lang w:bidi="he-IL"/>
        </w:rPr>
        <w:t>Ψαλμοί</w:t>
      </w:r>
      <w:r w:rsidR="000747E9">
        <w:rPr>
          <w:rFonts w:ascii="Arial" w:hAnsi="Arial" w:cs="Arial"/>
          <w:sz w:val="20"/>
          <w:szCs w:val="20"/>
          <w:lang w:val="en-US" w:bidi="he-IL"/>
        </w:rPr>
        <w:t> </w:t>
      </w:r>
      <w:r w:rsidR="000747E9" w:rsidRPr="000747E9">
        <w:rPr>
          <w:rFonts w:ascii="Arial" w:hAnsi="Arial" w:cs="Arial"/>
          <w:sz w:val="20"/>
          <w:szCs w:val="20"/>
          <w:lang w:bidi="he-IL"/>
        </w:rPr>
        <w:t>128:3)</w:t>
      </w:r>
    </w:p>
    <w:p w14:paraId="505F5B63" w14:textId="7A995985" w:rsidR="0052544F" w:rsidRDefault="0052544F"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456895">
        <w:rPr>
          <w:rFonts w:cstheme="minorHAnsi"/>
          <w:sz w:val="28"/>
          <w:szCs w:val="28"/>
          <w:lang w:bidi="he-IL"/>
        </w:rPr>
        <w:t>στρατιώτες</w:t>
      </w:r>
      <w:r>
        <w:rPr>
          <w:rFonts w:cstheme="minorHAnsi"/>
          <w:sz w:val="28"/>
          <w:szCs w:val="28"/>
          <w:lang w:bidi="he-IL"/>
        </w:rPr>
        <w:t xml:space="preserve"> </w:t>
      </w:r>
      <w:r w:rsidR="00456895">
        <w:rPr>
          <w:rFonts w:cstheme="minorHAnsi"/>
          <w:sz w:val="28"/>
          <w:szCs w:val="28"/>
          <w:lang w:bidi="he-IL"/>
        </w:rPr>
        <w:t>βασανιστές</w:t>
      </w:r>
      <w:r>
        <w:rPr>
          <w:rFonts w:cstheme="minorHAnsi"/>
          <w:sz w:val="28"/>
          <w:szCs w:val="28"/>
          <w:lang w:bidi="he-IL"/>
        </w:rPr>
        <w:t xml:space="preserve"> </w:t>
      </w:r>
      <w:r w:rsidR="00456895">
        <w:rPr>
          <w:rFonts w:cstheme="minorHAnsi"/>
          <w:sz w:val="28"/>
          <w:szCs w:val="28"/>
          <w:lang w:bidi="he-IL"/>
        </w:rPr>
        <w:t>μεθούν</w:t>
      </w:r>
      <w:r>
        <w:rPr>
          <w:rFonts w:cstheme="minorHAnsi"/>
          <w:sz w:val="28"/>
          <w:szCs w:val="28"/>
          <w:lang w:bidi="he-IL"/>
        </w:rPr>
        <w:t xml:space="preserve"> ως </w:t>
      </w:r>
      <w:r w:rsidR="00456895">
        <w:rPr>
          <w:rFonts w:cstheme="minorHAnsi"/>
          <w:sz w:val="28"/>
          <w:szCs w:val="28"/>
          <w:lang w:bidi="he-IL"/>
        </w:rPr>
        <w:t>βαθμού</w:t>
      </w:r>
      <w:r>
        <w:rPr>
          <w:rFonts w:cstheme="minorHAnsi"/>
          <w:sz w:val="28"/>
          <w:szCs w:val="28"/>
          <w:lang w:bidi="he-IL"/>
        </w:rPr>
        <w:t xml:space="preserve"> </w:t>
      </w:r>
      <w:r w:rsidR="00456895">
        <w:rPr>
          <w:rFonts w:cstheme="minorHAnsi"/>
          <w:sz w:val="28"/>
          <w:szCs w:val="28"/>
          <w:lang w:bidi="he-IL"/>
        </w:rPr>
        <w:t>έκστασης</w:t>
      </w:r>
      <w:r>
        <w:rPr>
          <w:rFonts w:cstheme="minorHAnsi"/>
          <w:sz w:val="28"/>
          <w:szCs w:val="28"/>
          <w:lang w:bidi="he-IL"/>
        </w:rPr>
        <w:t xml:space="preserve"> από τον </w:t>
      </w:r>
      <w:r w:rsidR="00456895">
        <w:rPr>
          <w:rFonts w:cstheme="minorHAnsi"/>
          <w:sz w:val="28"/>
          <w:szCs w:val="28"/>
          <w:lang w:bidi="he-IL"/>
        </w:rPr>
        <w:t>πόνο</w:t>
      </w:r>
      <w:r>
        <w:rPr>
          <w:rFonts w:cstheme="minorHAnsi"/>
          <w:sz w:val="28"/>
          <w:szCs w:val="28"/>
          <w:lang w:bidi="he-IL"/>
        </w:rPr>
        <w:t xml:space="preserve"> και τ</w:t>
      </w:r>
      <w:r w:rsidR="005D1381">
        <w:rPr>
          <w:rFonts w:cstheme="minorHAnsi"/>
          <w:sz w:val="28"/>
          <w:szCs w:val="28"/>
          <w:lang w:bidi="he-IL"/>
        </w:rPr>
        <w:t>ις</w:t>
      </w:r>
      <w:r>
        <w:rPr>
          <w:rFonts w:cstheme="minorHAnsi"/>
          <w:sz w:val="28"/>
          <w:szCs w:val="28"/>
          <w:lang w:bidi="he-IL"/>
        </w:rPr>
        <w:t xml:space="preserve"> </w:t>
      </w:r>
      <w:r w:rsidR="00456895">
        <w:rPr>
          <w:rFonts w:cstheme="minorHAnsi"/>
          <w:sz w:val="28"/>
          <w:szCs w:val="28"/>
          <w:lang w:bidi="he-IL"/>
        </w:rPr>
        <w:t>φοβερά</w:t>
      </w:r>
      <w:r>
        <w:rPr>
          <w:rFonts w:cstheme="minorHAnsi"/>
          <w:sz w:val="28"/>
          <w:szCs w:val="28"/>
          <w:lang w:bidi="he-IL"/>
        </w:rPr>
        <w:t xml:space="preserve"> </w:t>
      </w:r>
      <w:r w:rsidR="005D1381">
        <w:rPr>
          <w:rFonts w:cstheme="minorHAnsi"/>
          <w:sz w:val="28"/>
          <w:szCs w:val="28"/>
          <w:lang w:bidi="he-IL"/>
        </w:rPr>
        <w:t xml:space="preserve">επώδυνες στιγμές </w:t>
      </w:r>
      <w:r>
        <w:rPr>
          <w:rFonts w:cstheme="minorHAnsi"/>
          <w:sz w:val="28"/>
          <w:szCs w:val="28"/>
          <w:lang w:bidi="he-IL"/>
        </w:rPr>
        <w:t xml:space="preserve">του </w:t>
      </w:r>
      <w:r w:rsidR="00456895">
        <w:rPr>
          <w:rFonts w:cstheme="minorHAnsi"/>
          <w:sz w:val="28"/>
          <w:szCs w:val="28"/>
          <w:lang w:bidi="he-IL"/>
        </w:rPr>
        <w:t>Ιησού</w:t>
      </w:r>
      <w:r w:rsidR="005D1381">
        <w:rPr>
          <w:rFonts w:cstheme="minorHAnsi"/>
          <w:sz w:val="28"/>
          <w:szCs w:val="28"/>
          <w:lang w:bidi="he-IL"/>
        </w:rPr>
        <w:t>.</w:t>
      </w:r>
      <w:r>
        <w:rPr>
          <w:rFonts w:cstheme="minorHAnsi"/>
          <w:sz w:val="28"/>
          <w:szCs w:val="28"/>
          <w:lang w:bidi="he-IL"/>
        </w:rPr>
        <w:t xml:space="preserve"> </w:t>
      </w:r>
      <w:r w:rsidR="005D1381">
        <w:rPr>
          <w:rFonts w:cstheme="minorHAnsi"/>
          <w:sz w:val="28"/>
          <w:szCs w:val="28"/>
          <w:lang w:bidi="he-IL"/>
        </w:rPr>
        <w:t xml:space="preserve"> Οι κραυγές πόνου </w:t>
      </w:r>
      <w:r w:rsidR="00456895">
        <w:rPr>
          <w:rFonts w:cstheme="minorHAnsi"/>
          <w:sz w:val="28"/>
          <w:szCs w:val="28"/>
          <w:lang w:bidi="he-IL"/>
        </w:rPr>
        <w:t>σχίζουν</w:t>
      </w:r>
      <w:r>
        <w:rPr>
          <w:rFonts w:cstheme="minorHAnsi"/>
          <w:sz w:val="28"/>
          <w:szCs w:val="28"/>
          <w:lang w:bidi="he-IL"/>
        </w:rPr>
        <w:t xml:space="preserve"> τον Ιεροσολυμίτικο </w:t>
      </w:r>
      <w:r w:rsidR="00456895">
        <w:rPr>
          <w:rFonts w:cstheme="minorHAnsi"/>
          <w:sz w:val="28"/>
          <w:szCs w:val="28"/>
          <w:lang w:bidi="he-IL"/>
        </w:rPr>
        <w:t>αέρα</w:t>
      </w:r>
      <w:r w:rsidR="00E421F9">
        <w:rPr>
          <w:rFonts w:cstheme="minorHAnsi"/>
          <w:sz w:val="28"/>
          <w:szCs w:val="28"/>
          <w:lang w:bidi="he-IL"/>
        </w:rPr>
        <w:t>,</w:t>
      </w:r>
      <w:r w:rsidR="005D1381">
        <w:rPr>
          <w:rFonts w:cstheme="minorHAnsi"/>
          <w:sz w:val="28"/>
          <w:szCs w:val="28"/>
          <w:lang w:bidi="he-IL"/>
        </w:rPr>
        <w:t xml:space="preserve"> γεμίζοντας τον με φρίκη</w:t>
      </w:r>
      <w:r>
        <w:rPr>
          <w:rFonts w:cstheme="minorHAnsi"/>
          <w:sz w:val="28"/>
          <w:szCs w:val="28"/>
          <w:lang w:bidi="he-IL"/>
        </w:rPr>
        <w:t xml:space="preserve">. Οι </w:t>
      </w:r>
      <w:r w:rsidR="00456895">
        <w:rPr>
          <w:rFonts w:cstheme="minorHAnsi"/>
          <w:sz w:val="28"/>
          <w:szCs w:val="28"/>
          <w:lang w:bidi="he-IL"/>
        </w:rPr>
        <w:t>βασανιστές</w:t>
      </w:r>
      <w:r>
        <w:rPr>
          <w:rFonts w:cstheme="minorHAnsi"/>
          <w:sz w:val="28"/>
          <w:szCs w:val="28"/>
          <w:lang w:bidi="he-IL"/>
        </w:rPr>
        <w:t xml:space="preserve"> του </w:t>
      </w:r>
      <w:r w:rsidR="00456895">
        <w:rPr>
          <w:rFonts w:cstheme="minorHAnsi"/>
          <w:sz w:val="28"/>
          <w:szCs w:val="28"/>
          <w:lang w:bidi="he-IL"/>
        </w:rPr>
        <w:t>γίνονται</w:t>
      </w:r>
      <w:r>
        <w:rPr>
          <w:rFonts w:cstheme="minorHAnsi"/>
          <w:sz w:val="28"/>
          <w:szCs w:val="28"/>
          <w:lang w:bidi="he-IL"/>
        </w:rPr>
        <w:t xml:space="preserve"> πιο </w:t>
      </w:r>
      <w:r w:rsidR="00456895">
        <w:rPr>
          <w:rFonts w:cstheme="minorHAnsi"/>
          <w:sz w:val="28"/>
          <w:szCs w:val="28"/>
          <w:lang w:bidi="he-IL"/>
        </w:rPr>
        <w:t>άγριοι</w:t>
      </w:r>
      <w:r w:rsidR="00EE15F7">
        <w:rPr>
          <w:rFonts w:cstheme="minorHAnsi"/>
          <w:sz w:val="28"/>
          <w:szCs w:val="28"/>
          <w:lang w:bidi="he-IL"/>
        </w:rPr>
        <w:t>,</w:t>
      </w:r>
      <w:r>
        <w:rPr>
          <w:rFonts w:cstheme="minorHAnsi"/>
          <w:sz w:val="28"/>
          <w:szCs w:val="28"/>
          <w:lang w:bidi="he-IL"/>
        </w:rPr>
        <w:t xml:space="preserve"> πιο </w:t>
      </w:r>
      <w:r w:rsidR="00456895">
        <w:rPr>
          <w:rFonts w:cstheme="minorHAnsi"/>
          <w:sz w:val="28"/>
          <w:szCs w:val="28"/>
          <w:lang w:bidi="he-IL"/>
        </w:rPr>
        <w:t>επιθετικοί</w:t>
      </w:r>
      <w:r>
        <w:rPr>
          <w:rFonts w:cstheme="minorHAnsi"/>
          <w:sz w:val="28"/>
          <w:szCs w:val="28"/>
          <w:lang w:bidi="he-IL"/>
        </w:rPr>
        <w:t xml:space="preserve"> και πιο </w:t>
      </w:r>
      <w:r w:rsidR="00456895">
        <w:rPr>
          <w:rFonts w:cstheme="minorHAnsi"/>
          <w:sz w:val="28"/>
          <w:szCs w:val="28"/>
          <w:lang w:bidi="he-IL"/>
        </w:rPr>
        <w:t>βίαιοι</w:t>
      </w:r>
      <w:r>
        <w:rPr>
          <w:rFonts w:cstheme="minorHAnsi"/>
          <w:sz w:val="28"/>
          <w:szCs w:val="28"/>
          <w:lang w:bidi="he-IL"/>
        </w:rPr>
        <w:t xml:space="preserve"> με τα </w:t>
      </w:r>
      <w:r w:rsidR="00456895">
        <w:rPr>
          <w:rFonts w:cstheme="minorHAnsi"/>
          <w:sz w:val="28"/>
          <w:szCs w:val="28"/>
          <w:lang w:bidi="he-IL"/>
        </w:rPr>
        <w:t>αισθήματα</w:t>
      </w:r>
      <w:r>
        <w:rPr>
          <w:rFonts w:cstheme="minorHAnsi"/>
          <w:sz w:val="28"/>
          <w:szCs w:val="28"/>
          <w:lang w:bidi="he-IL"/>
        </w:rPr>
        <w:t xml:space="preserve"> αυτά να </w:t>
      </w:r>
      <w:r w:rsidR="00456895">
        <w:rPr>
          <w:rFonts w:cstheme="minorHAnsi"/>
          <w:sz w:val="28"/>
          <w:szCs w:val="28"/>
          <w:lang w:bidi="he-IL"/>
        </w:rPr>
        <w:t>απεικονίζονται</w:t>
      </w:r>
      <w:r>
        <w:rPr>
          <w:rFonts w:cstheme="minorHAnsi"/>
          <w:sz w:val="28"/>
          <w:szCs w:val="28"/>
          <w:lang w:bidi="he-IL"/>
        </w:rPr>
        <w:t xml:space="preserve"> στα </w:t>
      </w:r>
      <w:r w:rsidR="00456895">
        <w:rPr>
          <w:rFonts w:cstheme="minorHAnsi"/>
          <w:sz w:val="28"/>
          <w:szCs w:val="28"/>
          <w:lang w:bidi="he-IL"/>
        </w:rPr>
        <w:t>βλέμματα</w:t>
      </w:r>
      <w:r>
        <w:rPr>
          <w:rFonts w:cstheme="minorHAnsi"/>
          <w:sz w:val="28"/>
          <w:szCs w:val="28"/>
          <w:lang w:bidi="he-IL"/>
        </w:rPr>
        <w:t xml:space="preserve"> </w:t>
      </w:r>
      <w:r w:rsidR="00EE15F7">
        <w:rPr>
          <w:rFonts w:cstheme="minorHAnsi"/>
          <w:sz w:val="28"/>
          <w:szCs w:val="28"/>
          <w:lang w:bidi="he-IL"/>
        </w:rPr>
        <w:t xml:space="preserve">τους, </w:t>
      </w:r>
      <w:r>
        <w:rPr>
          <w:rFonts w:cstheme="minorHAnsi"/>
          <w:sz w:val="28"/>
          <w:szCs w:val="28"/>
          <w:lang w:bidi="he-IL"/>
        </w:rPr>
        <w:t xml:space="preserve">στην </w:t>
      </w:r>
      <w:r w:rsidR="00456895">
        <w:rPr>
          <w:rFonts w:cstheme="minorHAnsi"/>
          <w:sz w:val="28"/>
          <w:szCs w:val="28"/>
          <w:lang w:bidi="he-IL"/>
        </w:rPr>
        <w:t>εφίδρωση</w:t>
      </w:r>
      <w:r>
        <w:rPr>
          <w:rFonts w:cstheme="minorHAnsi"/>
          <w:sz w:val="28"/>
          <w:szCs w:val="28"/>
          <w:lang w:bidi="he-IL"/>
        </w:rPr>
        <w:t xml:space="preserve"> του </w:t>
      </w:r>
      <w:r w:rsidR="00456895">
        <w:rPr>
          <w:rFonts w:cstheme="minorHAnsi"/>
          <w:sz w:val="28"/>
          <w:szCs w:val="28"/>
          <w:lang w:bidi="he-IL"/>
        </w:rPr>
        <w:t>σώματος</w:t>
      </w:r>
      <w:r>
        <w:rPr>
          <w:rFonts w:cstheme="minorHAnsi"/>
          <w:sz w:val="28"/>
          <w:szCs w:val="28"/>
          <w:lang w:bidi="he-IL"/>
        </w:rPr>
        <w:t xml:space="preserve"> τους και στις </w:t>
      </w:r>
      <w:r w:rsidR="00456895">
        <w:rPr>
          <w:rFonts w:cstheme="minorHAnsi"/>
          <w:sz w:val="28"/>
          <w:szCs w:val="28"/>
          <w:lang w:bidi="he-IL"/>
        </w:rPr>
        <w:t>γεμάτο</w:t>
      </w:r>
      <w:r>
        <w:rPr>
          <w:rFonts w:cstheme="minorHAnsi"/>
          <w:sz w:val="28"/>
          <w:szCs w:val="28"/>
          <w:lang w:bidi="he-IL"/>
        </w:rPr>
        <w:t xml:space="preserve"> </w:t>
      </w:r>
      <w:r w:rsidR="00456895">
        <w:rPr>
          <w:rFonts w:cstheme="minorHAnsi"/>
          <w:sz w:val="28"/>
          <w:szCs w:val="28"/>
          <w:lang w:bidi="he-IL"/>
        </w:rPr>
        <w:t>νεύρο</w:t>
      </w:r>
      <w:r>
        <w:rPr>
          <w:rFonts w:cstheme="minorHAnsi"/>
          <w:sz w:val="28"/>
          <w:szCs w:val="28"/>
          <w:lang w:bidi="he-IL"/>
        </w:rPr>
        <w:t xml:space="preserve"> </w:t>
      </w:r>
      <w:r w:rsidR="00456895">
        <w:rPr>
          <w:rFonts w:cstheme="minorHAnsi"/>
          <w:sz w:val="28"/>
          <w:szCs w:val="28"/>
          <w:lang w:bidi="he-IL"/>
        </w:rPr>
        <w:t>κινήσεις</w:t>
      </w:r>
      <w:r>
        <w:rPr>
          <w:rFonts w:cstheme="minorHAnsi"/>
          <w:sz w:val="28"/>
          <w:szCs w:val="28"/>
          <w:lang w:bidi="he-IL"/>
        </w:rPr>
        <w:t xml:space="preserve"> τους.</w:t>
      </w:r>
      <w:r w:rsidR="00104563" w:rsidRPr="00A2247E">
        <w:rPr>
          <w:rStyle w:val="a7"/>
        </w:rPr>
        <w:footnoteReference w:id="689"/>
      </w:r>
      <w:r w:rsidR="00403488">
        <w:rPr>
          <w:rFonts w:cstheme="minorHAnsi"/>
          <w:sz w:val="28"/>
          <w:szCs w:val="28"/>
          <w:lang w:bidi="he-IL"/>
        </w:rPr>
        <w:t xml:space="preserve"> Τα </w:t>
      </w:r>
      <w:r w:rsidR="00456895">
        <w:rPr>
          <w:rFonts w:cstheme="minorHAnsi"/>
          <w:sz w:val="28"/>
          <w:szCs w:val="28"/>
          <w:lang w:bidi="he-IL"/>
        </w:rPr>
        <w:t>πρόσωπα</w:t>
      </w:r>
      <w:r w:rsidR="00403488">
        <w:rPr>
          <w:rFonts w:cstheme="minorHAnsi"/>
          <w:sz w:val="28"/>
          <w:szCs w:val="28"/>
          <w:lang w:bidi="he-IL"/>
        </w:rPr>
        <w:t xml:space="preserve"> τους δεν </w:t>
      </w:r>
      <w:r w:rsidR="00456895">
        <w:rPr>
          <w:rFonts w:cstheme="minorHAnsi"/>
          <w:sz w:val="28"/>
          <w:szCs w:val="28"/>
          <w:lang w:bidi="he-IL"/>
        </w:rPr>
        <w:t>μοιάζουν</w:t>
      </w:r>
      <w:r w:rsidR="00403488">
        <w:rPr>
          <w:rFonts w:cstheme="minorHAnsi"/>
          <w:sz w:val="28"/>
          <w:szCs w:val="28"/>
          <w:lang w:bidi="he-IL"/>
        </w:rPr>
        <w:t xml:space="preserve"> </w:t>
      </w:r>
      <w:r w:rsidR="00456895">
        <w:rPr>
          <w:rFonts w:cstheme="minorHAnsi"/>
          <w:sz w:val="28"/>
          <w:szCs w:val="28"/>
          <w:lang w:bidi="he-IL"/>
        </w:rPr>
        <w:t>πλέον</w:t>
      </w:r>
      <w:r w:rsidR="00403488">
        <w:rPr>
          <w:rFonts w:cstheme="minorHAnsi"/>
          <w:sz w:val="28"/>
          <w:szCs w:val="28"/>
          <w:lang w:bidi="he-IL"/>
        </w:rPr>
        <w:t xml:space="preserve"> με </w:t>
      </w:r>
      <w:r w:rsidR="00456895">
        <w:rPr>
          <w:rFonts w:cstheme="minorHAnsi"/>
          <w:sz w:val="28"/>
          <w:szCs w:val="28"/>
          <w:lang w:bidi="he-IL"/>
        </w:rPr>
        <w:t>ανθρώπινα</w:t>
      </w:r>
      <w:r w:rsidR="00EE15F7">
        <w:rPr>
          <w:rFonts w:cstheme="minorHAnsi"/>
          <w:sz w:val="28"/>
          <w:szCs w:val="28"/>
          <w:lang w:bidi="he-IL"/>
        </w:rPr>
        <w:t>,</w:t>
      </w:r>
      <w:r w:rsidR="00403488">
        <w:rPr>
          <w:rFonts w:cstheme="minorHAnsi"/>
          <w:sz w:val="28"/>
          <w:szCs w:val="28"/>
          <w:lang w:bidi="he-IL"/>
        </w:rPr>
        <w:t xml:space="preserve"> </w:t>
      </w:r>
      <w:r w:rsidR="00456895">
        <w:rPr>
          <w:rFonts w:cstheme="minorHAnsi"/>
          <w:sz w:val="28"/>
          <w:szCs w:val="28"/>
          <w:lang w:bidi="he-IL"/>
        </w:rPr>
        <w:t>γεμάτα</w:t>
      </w:r>
      <w:r w:rsidR="00403488">
        <w:rPr>
          <w:rFonts w:cstheme="minorHAnsi"/>
          <w:sz w:val="28"/>
          <w:szCs w:val="28"/>
          <w:lang w:bidi="he-IL"/>
        </w:rPr>
        <w:t xml:space="preserve"> </w:t>
      </w:r>
      <w:r w:rsidR="00456895">
        <w:rPr>
          <w:rFonts w:cstheme="minorHAnsi"/>
          <w:sz w:val="28"/>
          <w:szCs w:val="28"/>
          <w:lang w:bidi="he-IL"/>
        </w:rPr>
        <w:t>αίματα</w:t>
      </w:r>
      <w:r w:rsidR="00403488">
        <w:rPr>
          <w:rFonts w:cstheme="minorHAnsi"/>
          <w:sz w:val="28"/>
          <w:szCs w:val="28"/>
          <w:lang w:bidi="he-IL"/>
        </w:rPr>
        <w:t xml:space="preserve"> και </w:t>
      </w:r>
      <w:r w:rsidR="00456895">
        <w:rPr>
          <w:rFonts w:cstheme="minorHAnsi"/>
          <w:sz w:val="28"/>
          <w:szCs w:val="28"/>
          <w:lang w:bidi="he-IL"/>
        </w:rPr>
        <w:t>σκόνη</w:t>
      </w:r>
      <w:r w:rsidR="00403488">
        <w:rPr>
          <w:rFonts w:cstheme="minorHAnsi"/>
          <w:sz w:val="28"/>
          <w:szCs w:val="28"/>
          <w:lang w:bidi="he-IL"/>
        </w:rPr>
        <w:t xml:space="preserve"> </w:t>
      </w:r>
      <w:r w:rsidR="00456895">
        <w:rPr>
          <w:rFonts w:cstheme="minorHAnsi"/>
          <w:sz w:val="28"/>
          <w:szCs w:val="28"/>
          <w:lang w:bidi="he-IL"/>
        </w:rPr>
        <w:t>μοιάζουν</w:t>
      </w:r>
      <w:r w:rsidR="00403488">
        <w:rPr>
          <w:rFonts w:cstheme="minorHAnsi"/>
          <w:sz w:val="28"/>
          <w:szCs w:val="28"/>
          <w:lang w:bidi="he-IL"/>
        </w:rPr>
        <w:t xml:space="preserve"> με </w:t>
      </w:r>
      <w:r w:rsidR="00456895">
        <w:rPr>
          <w:rFonts w:cstheme="minorHAnsi"/>
          <w:sz w:val="28"/>
          <w:szCs w:val="28"/>
          <w:lang w:bidi="he-IL"/>
        </w:rPr>
        <w:t>θηρία</w:t>
      </w:r>
      <w:r w:rsidR="00403488">
        <w:rPr>
          <w:rFonts w:cstheme="minorHAnsi"/>
          <w:sz w:val="28"/>
          <w:szCs w:val="28"/>
          <w:lang w:bidi="he-IL"/>
        </w:rPr>
        <w:t xml:space="preserve"> </w:t>
      </w:r>
      <w:r w:rsidR="00456895">
        <w:rPr>
          <w:rFonts w:cstheme="minorHAnsi"/>
          <w:sz w:val="28"/>
          <w:szCs w:val="28"/>
          <w:lang w:bidi="he-IL"/>
        </w:rPr>
        <w:t>καθώς</w:t>
      </w:r>
      <w:r w:rsidR="00403488">
        <w:rPr>
          <w:rFonts w:cstheme="minorHAnsi"/>
          <w:sz w:val="28"/>
          <w:szCs w:val="28"/>
          <w:lang w:bidi="he-IL"/>
        </w:rPr>
        <w:t xml:space="preserve"> τους </w:t>
      </w:r>
      <w:r w:rsidR="00456895">
        <w:rPr>
          <w:rFonts w:cstheme="minorHAnsi"/>
          <w:sz w:val="28"/>
          <w:szCs w:val="28"/>
          <w:lang w:bidi="he-IL"/>
        </w:rPr>
        <w:t>είχε</w:t>
      </w:r>
      <w:r w:rsidR="00403488">
        <w:rPr>
          <w:rFonts w:cstheme="minorHAnsi"/>
          <w:sz w:val="28"/>
          <w:szCs w:val="28"/>
          <w:lang w:bidi="he-IL"/>
        </w:rPr>
        <w:t xml:space="preserve"> </w:t>
      </w:r>
      <w:r w:rsidR="00456895">
        <w:rPr>
          <w:rFonts w:cstheme="minorHAnsi"/>
          <w:sz w:val="28"/>
          <w:szCs w:val="28"/>
          <w:lang w:bidi="he-IL"/>
        </w:rPr>
        <w:t>προείδε</w:t>
      </w:r>
      <w:r w:rsidR="00B17F76">
        <w:rPr>
          <w:rFonts w:cstheme="minorHAnsi"/>
          <w:sz w:val="28"/>
          <w:szCs w:val="28"/>
          <w:lang w:bidi="he-IL"/>
        </w:rPr>
        <w:t>ι</w:t>
      </w:r>
      <w:r w:rsidR="00403488">
        <w:rPr>
          <w:rFonts w:cstheme="minorHAnsi"/>
          <w:sz w:val="28"/>
          <w:szCs w:val="28"/>
          <w:lang w:bidi="he-IL"/>
        </w:rPr>
        <w:t xml:space="preserve"> ο </w:t>
      </w:r>
      <w:r w:rsidR="00456895">
        <w:rPr>
          <w:rFonts w:cstheme="minorHAnsi"/>
          <w:sz w:val="28"/>
          <w:szCs w:val="28"/>
          <w:lang w:bidi="he-IL"/>
        </w:rPr>
        <w:t>ψαλμός</w:t>
      </w:r>
      <w:r w:rsidR="00403488">
        <w:rPr>
          <w:rFonts w:cstheme="minorHAnsi"/>
          <w:sz w:val="28"/>
          <w:szCs w:val="28"/>
          <w:lang w:bidi="he-IL"/>
        </w:rPr>
        <w:t xml:space="preserve"> </w:t>
      </w:r>
      <w:r w:rsidR="00403488" w:rsidRPr="0052544F">
        <w:rPr>
          <w:rFonts w:ascii="Arial" w:hAnsi="Arial" w:cs="Arial"/>
          <w:sz w:val="20"/>
          <w:szCs w:val="20"/>
          <w:vertAlign w:val="superscript"/>
          <w:lang w:bidi="he-IL"/>
        </w:rPr>
        <w:t xml:space="preserve">17 </w:t>
      </w:r>
      <w:r w:rsidR="00403488">
        <w:rPr>
          <w:rFonts w:ascii="SBL Greek" w:hAnsi="SBL Greek" w:cs="SBL Greek"/>
          <w:lang w:bidi="he-IL"/>
        </w:rPr>
        <w:t xml:space="preserve"> ὅτι ἐκύκλωσάν με κύνες πολλοί συναγωγὴ πονηρευομένων περιέσχον με (</w:t>
      </w:r>
      <w:r w:rsidR="004F47A6">
        <w:rPr>
          <w:rFonts w:ascii="SBL Greek" w:hAnsi="SBL Greek" w:cs="SBL Greek"/>
          <w:lang w:bidi="he-IL"/>
        </w:rPr>
        <w:t>Ψαλμοί</w:t>
      </w:r>
      <w:r w:rsidR="00403488">
        <w:rPr>
          <w:rFonts w:ascii="SBL Greek" w:hAnsi="SBL Greek" w:cs="SBL Greek"/>
          <w:lang w:bidi="he-IL"/>
        </w:rPr>
        <w:t xml:space="preserve">21:17). </w:t>
      </w:r>
      <w:r w:rsidR="00403488">
        <w:rPr>
          <w:rFonts w:cstheme="minorHAnsi"/>
          <w:sz w:val="28"/>
          <w:szCs w:val="28"/>
          <w:lang w:bidi="he-IL"/>
        </w:rPr>
        <w:t xml:space="preserve">Το </w:t>
      </w:r>
      <w:r w:rsidR="00456895">
        <w:rPr>
          <w:rFonts w:cstheme="minorHAnsi"/>
          <w:sz w:val="28"/>
          <w:szCs w:val="28"/>
          <w:lang w:bidi="he-IL"/>
        </w:rPr>
        <w:t>αίμα</w:t>
      </w:r>
      <w:r w:rsidR="00403488">
        <w:rPr>
          <w:rFonts w:cstheme="minorHAnsi"/>
          <w:sz w:val="28"/>
          <w:szCs w:val="28"/>
          <w:lang w:bidi="he-IL"/>
        </w:rPr>
        <w:t xml:space="preserve"> του </w:t>
      </w:r>
      <w:r w:rsidR="00456895">
        <w:rPr>
          <w:rFonts w:cstheme="minorHAnsi"/>
          <w:sz w:val="28"/>
          <w:szCs w:val="28"/>
          <w:lang w:bidi="he-IL"/>
        </w:rPr>
        <w:t>Ιησού</w:t>
      </w:r>
      <w:r w:rsidR="00403488">
        <w:rPr>
          <w:rFonts w:cstheme="minorHAnsi"/>
          <w:sz w:val="28"/>
          <w:szCs w:val="28"/>
          <w:lang w:bidi="he-IL"/>
        </w:rPr>
        <w:t xml:space="preserve"> </w:t>
      </w:r>
      <w:r w:rsidR="00456895">
        <w:rPr>
          <w:rFonts w:cstheme="minorHAnsi"/>
          <w:sz w:val="28"/>
          <w:szCs w:val="28"/>
          <w:lang w:bidi="he-IL"/>
        </w:rPr>
        <w:t>κυλά</w:t>
      </w:r>
      <w:r w:rsidR="00403488">
        <w:rPr>
          <w:rFonts w:cstheme="minorHAnsi"/>
          <w:sz w:val="28"/>
          <w:szCs w:val="28"/>
          <w:lang w:bidi="he-IL"/>
        </w:rPr>
        <w:t xml:space="preserve"> </w:t>
      </w:r>
      <w:r w:rsidR="00456895">
        <w:rPr>
          <w:rFonts w:cstheme="minorHAnsi"/>
          <w:sz w:val="28"/>
          <w:szCs w:val="28"/>
          <w:lang w:bidi="he-IL"/>
        </w:rPr>
        <w:t xml:space="preserve">πάνω </w:t>
      </w:r>
      <w:r w:rsidR="00403488">
        <w:rPr>
          <w:rFonts w:cstheme="minorHAnsi"/>
          <w:sz w:val="28"/>
          <w:szCs w:val="28"/>
          <w:lang w:bidi="he-IL"/>
        </w:rPr>
        <w:t xml:space="preserve">στη </w:t>
      </w:r>
      <w:r w:rsidR="00456895">
        <w:rPr>
          <w:rFonts w:cstheme="minorHAnsi"/>
          <w:sz w:val="28"/>
          <w:szCs w:val="28"/>
          <w:lang w:bidi="he-IL"/>
        </w:rPr>
        <w:t>στήλη</w:t>
      </w:r>
      <w:r w:rsidR="00403488">
        <w:rPr>
          <w:rFonts w:cstheme="minorHAnsi"/>
          <w:sz w:val="28"/>
          <w:szCs w:val="28"/>
          <w:lang w:bidi="he-IL"/>
        </w:rPr>
        <w:t xml:space="preserve"> </w:t>
      </w:r>
      <w:r w:rsidR="00456895">
        <w:rPr>
          <w:rFonts w:cstheme="minorHAnsi"/>
          <w:sz w:val="28"/>
          <w:szCs w:val="28"/>
          <w:lang w:bidi="he-IL"/>
        </w:rPr>
        <w:t>βασανισμού</w:t>
      </w:r>
      <w:r w:rsidR="00403488">
        <w:rPr>
          <w:rFonts w:cstheme="minorHAnsi"/>
          <w:sz w:val="28"/>
          <w:szCs w:val="28"/>
          <w:lang w:bidi="he-IL"/>
        </w:rPr>
        <w:t xml:space="preserve"> του</w:t>
      </w:r>
      <w:r w:rsidR="000F7380">
        <w:rPr>
          <w:rFonts w:cstheme="minorHAnsi"/>
          <w:sz w:val="28"/>
          <w:szCs w:val="28"/>
          <w:lang w:bidi="he-IL"/>
        </w:rPr>
        <w:t>,</w:t>
      </w:r>
      <w:r w:rsidR="00403488">
        <w:rPr>
          <w:rFonts w:cstheme="minorHAnsi"/>
          <w:sz w:val="28"/>
          <w:szCs w:val="28"/>
          <w:lang w:bidi="he-IL"/>
        </w:rPr>
        <w:t xml:space="preserve"> </w:t>
      </w:r>
      <w:r w:rsidR="00456895">
        <w:rPr>
          <w:rFonts w:cstheme="minorHAnsi"/>
          <w:sz w:val="28"/>
          <w:szCs w:val="28"/>
          <w:lang w:bidi="he-IL"/>
        </w:rPr>
        <w:t>όπου</w:t>
      </w:r>
      <w:r w:rsidR="00403488">
        <w:rPr>
          <w:rFonts w:cstheme="minorHAnsi"/>
          <w:sz w:val="28"/>
          <w:szCs w:val="28"/>
          <w:lang w:bidi="he-IL"/>
        </w:rPr>
        <w:t xml:space="preserve"> είναι </w:t>
      </w:r>
      <w:r w:rsidR="00456895">
        <w:rPr>
          <w:rFonts w:cstheme="minorHAnsi"/>
          <w:sz w:val="28"/>
          <w:szCs w:val="28"/>
          <w:lang w:bidi="he-IL"/>
        </w:rPr>
        <w:t>δεμένος</w:t>
      </w:r>
      <w:r w:rsidR="00EE15F7">
        <w:rPr>
          <w:rFonts w:cstheme="minorHAnsi"/>
          <w:sz w:val="28"/>
          <w:szCs w:val="28"/>
          <w:lang w:bidi="he-IL"/>
        </w:rPr>
        <w:t>,</w:t>
      </w:r>
      <w:r w:rsidR="00403488">
        <w:rPr>
          <w:rFonts w:cstheme="minorHAnsi"/>
          <w:sz w:val="28"/>
          <w:szCs w:val="28"/>
          <w:lang w:bidi="he-IL"/>
        </w:rPr>
        <w:t xml:space="preserve"> όπως αυτό </w:t>
      </w:r>
      <w:r w:rsidR="00456895">
        <w:rPr>
          <w:rFonts w:cstheme="minorHAnsi"/>
          <w:sz w:val="28"/>
          <w:szCs w:val="28"/>
          <w:lang w:bidi="he-IL"/>
        </w:rPr>
        <w:t>είχε</w:t>
      </w:r>
      <w:r w:rsidR="00403488">
        <w:rPr>
          <w:rFonts w:cstheme="minorHAnsi"/>
          <w:sz w:val="28"/>
          <w:szCs w:val="28"/>
          <w:lang w:bidi="he-IL"/>
        </w:rPr>
        <w:t xml:space="preserve"> </w:t>
      </w:r>
      <w:r w:rsidR="00456895">
        <w:rPr>
          <w:rFonts w:cstheme="minorHAnsi"/>
          <w:sz w:val="28"/>
          <w:szCs w:val="28"/>
          <w:lang w:bidi="he-IL"/>
        </w:rPr>
        <w:t>προσημανθεί</w:t>
      </w:r>
      <w:r w:rsidR="00403488">
        <w:rPr>
          <w:rFonts w:cstheme="minorHAnsi"/>
          <w:sz w:val="28"/>
          <w:szCs w:val="28"/>
          <w:lang w:bidi="he-IL"/>
        </w:rPr>
        <w:t xml:space="preserve"> με τη </w:t>
      </w:r>
      <w:r w:rsidR="00456895">
        <w:rPr>
          <w:rFonts w:cstheme="minorHAnsi"/>
          <w:sz w:val="28"/>
          <w:szCs w:val="28"/>
          <w:lang w:bidi="he-IL"/>
        </w:rPr>
        <w:t>θυσία</w:t>
      </w:r>
      <w:r w:rsidR="00403488">
        <w:rPr>
          <w:rFonts w:cstheme="minorHAnsi"/>
          <w:sz w:val="28"/>
          <w:szCs w:val="28"/>
          <w:lang w:bidi="he-IL"/>
        </w:rPr>
        <w:t xml:space="preserve"> του </w:t>
      </w:r>
      <w:r w:rsidR="00456895">
        <w:rPr>
          <w:rFonts w:cstheme="minorHAnsi"/>
          <w:sz w:val="28"/>
          <w:szCs w:val="28"/>
          <w:lang w:bidi="he-IL"/>
        </w:rPr>
        <w:t>Μωυσή</w:t>
      </w:r>
      <w:r w:rsidR="00403488">
        <w:rPr>
          <w:rFonts w:cstheme="minorHAnsi"/>
          <w:sz w:val="28"/>
          <w:szCs w:val="28"/>
          <w:lang w:bidi="he-IL"/>
        </w:rPr>
        <w:t xml:space="preserve"> που </w:t>
      </w:r>
      <w:r w:rsidR="00456895">
        <w:rPr>
          <w:rFonts w:cstheme="minorHAnsi"/>
          <w:sz w:val="28"/>
          <w:szCs w:val="28"/>
          <w:lang w:bidi="he-IL"/>
        </w:rPr>
        <w:t>θυσίασε</w:t>
      </w:r>
      <w:r w:rsidR="00403488">
        <w:rPr>
          <w:rFonts w:cstheme="minorHAnsi"/>
          <w:sz w:val="28"/>
          <w:szCs w:val="28"/>
          <w:lang w:bidi="he-IL"/>
        </w:rPr>
        <w:t xml:space="preserve"> τον </w:t>
      </w:r>
      <w:r w:rsidR="00456895">
        <w:rPr>
          <w:rFonts w:cstheme="minorHAnsi"/>
          <w:sz w:val="28"/>
          <w:szCs w:val="28"/>
          <w:lang w:bidi="he-IL"/>
        </w:rPr>
        <w:t>μόσχο</w:t>
      </w:r>
      <w:r w:rsidR="00403488">
        <w:rPr>
          <w:rFonts w:cstheme="minorHAnsi"/>
          <w:sz w:val="28"/>
          <w:szCs w:val="28"/>
          <w:lang w:bidi="he-IL"/>
        </w:rPr>
        <w:t xml:space="preserve"> στη </w:t>
      </w:r>
      <w:r w:rsidR="00456895">
        <w:rPr>
          <w:rFonts w:cstheme="minorHAnsi"/>
          <w:sz w:val="28"/>
          <w:szCs w:val="28"/>
          <w:lang w:bidi="he-IL"/>
        </w:rPr>
        <w:t>βάση</w:t>
      </w:r>
      <w:r w:rsidR="00403488">
        <w:rPr>
          <w:rFonts w:cstheme="minorHAnsi"/>
          <w:sz w:val="28"/>
          <w:szCs w:val="28"/>
          <w:lang w:bidi="he-IL"/>
        </w:rPr>
        <w:t xml:space="preserve"> του </w:t>
      </w:r>
      <w:r w:rsidR="00456895">
        <w:rPr>
          <w:rFonts w:cstheme="minorHAnsi"/>
          <w:sz w:val="28"/>
          <w:szCs w:val="28"/>
          <w:lang w:bidi="he-IL"/>
        </w:rPr>
        <w:t>θυσιαστήριου</w:t>
      </w:r>
      <w:r w:rsidR="00403488">
        <w:rPr>
          <w:rFonts w:cstheme="minorHAnsi"/>
          <w:sz w:val="28"/>
          <w:szCs w:val="28"/>
          <w:lang w:bidi="he-IL"/>
        </w:rPr>
        <w:t xml:space="preserve"> </w:t>
      </w:r>
      <w:r w:rsidR="00403488" w:rsidRPr="00403488">
        <w:rPr>
          <w:rFonts w:ascii="Arial" w:hAnsi="Arial" w:cs="Arial"/>
          <w:sz w:val="20"/>
          <w:szCs w:val="20"/>
          <w:vertAlign w:val="superscript"/>
          <w:lang w:bidi="he-IL"/>
        </w:rPr>
        <w:t xml:space="preserve">15 </w:t>
      </w:r>
      <w:r w:rsidR="00403488">
        <w:rPr>
          <w:rFonts w:ascii="SBL Greek" w:hAnsi="SBL Greek" w:cs="SBL Greek"/>
          <w:lang w:bidi="he-IL"/>
        </w:rPr>
        <w:t xml:space="preserve"> καὶ ἔσφαξεν αὐτὸν καὶ ἔλαβεν Μωυσῆς ἀπὸ τοῦ αἵματος καὶ ἐπέθηκεν ἐπὶ τὰ κέρατα τοῦ θυσιαστηρίου κύκλῳ τῷ δακτύλῳ καὶ ἐκαθάρισεν τὸ θυσιαστήριον καὶ τὸ αἷμα ἐξέχεεν ἐπὶ τὴν βάσιν τοῦ θυσιαστηρίου καὶ ἡγίασεν αὐτὸ τοῦ ἐξιλάσασθαι ἐπ᾽ αὐτοῦ</w:t>
      </w:r>
      <w:r w:rsidR="00403488" w:rsidRPr="00403488">
        <w:rPr>
          <w:rFonts w:ascii="Arial" w:hAnsi="Arial" w:cs="Arial"/>
          <w:sz w:val="20"/>
          <w:szCs w:val="20"/>
          <w:lang w:bidi="he-IL"/>
        </w:rPr>
        <w:t xml:space="preserve"> (</w:t>
      </w:r>
      <w:r w:rsidR="004F47A6">
        <w:rPr>
          <w:rFonts w:ascii="Arial" w:hAnsi="Arial" w:cs="Arial"/>
          <w:sz w:val="20"/>
          <w:szCs w:val="20"/>
          <w:lang w:bidi="he-IL"/>
        </w:rPr>
        <w:t>Λευιτικό</w:t>
      </w:r>
      <w:r w:rsidR="00403488">
        <w:rPr>
          <w:rFonts w:ascii="Arial" w:hAnsi="Arial" w:cs="Arial"/>
          <w:sz w:val="20"/>
          <w:szCs w:val="20"/>
          <w:lang w:val="en-US" w:bidi="he-IL"/>
        </w:rPr>
        <w:t> </w:t>
      </w:r>
      <w:r w:rsidR="00403488" w:rsidRPr="00403488">
        <w:rPr>
          <w:rFonts w:ascii="Arial" w:hAnsi="Arial" w:cs="Arial"/>
          <w:sz w:val="20"/>
          <w:szCs w:val="20"/>
          <w:lang w:bidi="he-IL"/>
        </w:rPr>
        <w:t>8:15)</w:t>
      </w:r>
      <w:r w:rsidR="00403488">
        <w:rPr>
          <w:rFonts w:ascii="Arial" w:hAnsi="Arial" w:cs="Arial"/>
          <w:sz w:val="20"/>
          <w:szCs w:val="20"/>
          <w:lang w:bidi="he-IL"/>
        </w:rPr>
        <w:t xml:space="preserve">. </w:t>
      </w:r>
      <w:r w:rsidR="00456895">
        <w:rPr>
          <w:rFonts w:cstheme="minorHAnsi"/>
          <w:sz w:val="28"/>
          <w:szCs w:val="28"/>
          <w:lang w:bidi="he-IL"/>
        </w:rPr>
        <w:t>Ακόμη</w:t>
      </w:r>
      <w:r w:rsidR="00403488">
        <w:rPr>
          <w:rFonts w:cstheme="minorHAnsi"/>
          <w:sz w:val="28"/>
          <w:szCs w:val="28"/>
          <w:lang w:bidi="he-IL"/>
        </w:rPr>
        <w:t xml:space="preserve"> και αν ο </w:t>
      </w:r>
      <w:r w:rsidR="00456895">
        <w:rPr>
          <w:rFonts w:cstheme="minorHAnsi"/>
          <w:sz w:val="28"/>
          <w:szCs w:val="28"/>
          <w:lang w:bidi="he-IL"/>
        </w:rPr>
        <w:t>Ιησούς</w:t>
      </w:r>
      <w:r w:rsidR="00403488">
        <w:rPr>
          <w:rFonts w:cstheme="minorHAnsi"/>
          <w:sz w:val="28"/>
          <w:szCs w:val="28"/>
          <w:lang w:bidi="he-IL"/>
        </w:rPr>
        <w:t xml:space="preserve"> </w:t>
      </w:r>
      <w:r w:rsidR="00456895">
        <w:rPr>
          <w:rFonts w:cstheme="minorHAnsi"/>
          <w:sz w:val="28"/>
          <w:szCs w:val="28"/>
          <w:lang w:bidi="he-IL"/>
        </w:rPr>
        <w:t>ήθελε</w:t>
      </w:r>
      <w:r w:rsidR="00403488">
        <w:rPr>
          <w:rFonts w:cstheme="minorHAnsi"/>
          <w:sz w:val="28"/>
          <w:szCs w:val="28"/>
          <w:lang w:bidi="he-IL"/>
        </w:rPr>
        <w:t xml:space="preserve"> να </w:t>
      </w:r>
      <w:r w:rsidR="00456895">
        <w:rPr>
          <w:rFonts w:cstheme="minorHAnsi"/>
          <w:sz w:val="28"/>
          <w:szCs w:val="28"/>
          <w:lang w:bidi="he-IL"/>
        </w:rPr>
        <w:t>ήταν</w:t>
      </w:r>
      <w:r w:rsidR="00403488">
        <w:rPr>
          <w:rFonts w:cstheme="minorHAnsi"/>
          <w:sz w:val="28"/>
          <w:szCs w:val="28"/>
          <w:lang w:bidi="he-IL"/>
        </w:rPr>
        <w:t xml:space="preserve"> </w:t>
      </w:r>
      <w:r w:rsidR="00456895">
        <w:rPr>
          <w:rFonts w:cstheme="minorHAnsi"/>
          <w:sz w:val="28"/>
          <w:szCs w:val="28"/>
          <w:lang w:bidi="he-IL"/>
        </w:rPr>
        <w:t>ένας</w:t>
      </w:r>
      <w:r w:rsidR="00403488">
        <w:rPr>
          <w:rFonts w:cstheme="minorHAnsi"/>
          <w:sz w:val="28"/>
          <w:szCs w:val="28"/>
          <w:lang w:bidi="he-IL"/>
        </w:rPr>
        <w:t xml:space="preserve"> </w:t>
      </w:r>
      <w:r w:rsidR="00456895">
        <w:rPr>
          <w:rFonts w:cstheme="minorHAnsi"/>
          <w:sz w:val="28"/>
          <w:szCs w:val="28"/>
          <w:lang w:bidi="he-IL"/>
        </w:rPr>
        <w:t>γίγαντας</w:t>
      </w:r>
      <w:r w:rsidR="00403488">
        <w:rPr>
          <w:rFonts w:cstheme="minorHAnsi"/>
          <w:sz w:val="28"/>
          <w:szCs w:val="28"/>
          <w:lang w:bidi="he-IL"/>
        </w:rPr>
        <w:t xml:space="preserve"> και όχι το </w:t>
      </w:r>
      <w:r w:rsidR="00456895">
        <w:rPr>
          <w:rFonts w:cstheme="minorHAnsi"/>
          <w:sz w:val="28"/>
          <w:szCs w:val="28"/>
          <w:lang w:bidi="he-IL"/>
        </w:rPr>
        <w:t>ευγενικό</w:t>
      </w:r>
      <w:r w:rsidR="00403488">
        <w:rPr>
          <w:rFonts w:cstheme="minorHAnsi"/>
          <w:sz w:val="28"/>
          <w:szCs w:val="28"/>
          <w:lang w:bidi="he-IL"/>
        </w:rPr>
        <w:t xml:space="preserve"> </w:t>
      </w:r>
      <w:r w:rsidR="00456895">
        <w:rPr>
          <w:rFonts w:cstheme="minorHAnsi"/>
          <w:sz w:val="28"/>
          <w:szCs w:val="28"/>
          <w:lang w:bidi="he-IL"/>
        </w:rPr>
        <w:t>εκείνο</w:t>
      </w:r>
      <w:r w:rsidR="00403488">
        <w:rPr>
          <w:rFonts w:cstheme="minorHAnsi"/>
          <w:sz w:val="28"/>
          <w:szCs w:val="28"/>
          <w:lang w:bidi="he-IL"/>
        </w:rPr>
        <w:t xml:space="preserve"> </w:t>
      </w:r>
      <w:r w:rsidR="00456895">
        <w:rPr>
          <w:rFonts w:cstheme="minorHAnsi"/>
          <w:sz w:val="28"/>
          <w:szCs w:val="28"/>
          <w:lang w:bidi="he-IL"/>
        </w:rPr>
        <w:t>νεαρό</w:t>
      </w:r>
      <w:r w:rsidR="00403488">
        <w:rPr>
          <w:rFonts w:cstheme="minorHAnsi"/>
          <w:sz w:val="28"/>
          <w:szCs w:val="28"/>
          <w:lang w:bidi="he-IL"/>
        </w:rPr>
        <w:t xml:space="preserve"> </w:t>
      </w:r>
      <w:r w:rsidR="00456895">
        <w:rPr>
          <w:rFonts w:cstheme="minorHAnsi"/>
          <w:sz w:val="28"/>
          <w:szCs w:val="28"/>
          <w:lang w:bidi="he-IL"/>
        </w:rPr>
        <w:t>κορμί</w:t>
      </w:r>
      <w:r w:rsidR="00403488">
        <w:rPr>
          <w:rFonts w:cstheme="minorHAnsi"/>
          <w:sz w:val="28"/>
          <w:szCs w:val="28"/>
          <w:lang w:bidi="he-IL"/>
        </w:rPr>
        <w:t xml:space="preserve"> δεν θα </w:t>
      </w:r>
      <w:r w:rsidR="00456895">
        <w:rPr>
          <w:rFonts w:cstheme="minorHAnsi"/>
          <w:sz w:val="28"/>
          <w:szCs w:val="28"/>
          <w:lang w:bidi="he-IL"/>
        </w:rPr>
        <w:t>άντεχε</w:t>
      </w:r>
      <w:r w:rsidR="00403488">
        <w:rPr>
          <w:rFonts w:cstheme="minorHAnsi"/>
          <w:sz w:val="28"/>
          <w:szCs w:val="28"/>
          <w:lang w:bidi="he-IL"/>
        </w:rPr>
        <w:t xml:space="preserve"> τη </w:t>
      </w:r>
      <w:r w:rsidR="00456895">
        <w:rPr>
          <w:rFonts w:cstheme="minorHAnsi"/>
          <w:sz w:val="28"/>
          <w:szCs w:val="28"/>
          <w:lang w:bidi="he-IL"/>
        </w:rPr>
        <w:t>βιαιότητα</w:t>
      </w:r>
      <w:r w:rsidR="00403488">
        <w:rPr>
          <w:rFonts w:cstheme="minorHAnsi"/>
          <w:sz w:val="28"/>
          <w:szCs w:val="28"/>
          <w:lang w:bidi="he-IL"/>
        </w:rPr>
        <w:t xml:space="preserve"> του φραγγελώματος </w:t>
      </w:r>
      <w:r w:rsidR="00456895">
        <w:rPr>
          <w:rFonts w:cstheme="minorHAnsi"/>
          <w:sz w:val="28"/>
          <w:szCs w:val="28"/>
          <w:lang w:bidi="he-IL"/>
        </w:rPr>
        <w:t>γιατί</w:t>
      </w:r>
      <w:r w:rsidR="00403488">
        <w:rPr>
          <w:rFonts w:cstheme="minorHAnsi"/>
          <w:sz w:val="28"/>
          <w:szCs w:val="28"/>
          <w:lang w:bidi="he-IL"/>
        </w:rPr>
        <w:t xml:space="preserve"> κατά τον </w:t>
      </w:r>
      <w:r w:rsidR="00456895">
        <w:rPr>
          <w:rFonts w:cstheme="minorHAnsi"/>
          <w:sz w:val="28"/>
          <w:szCs w:val="28"/>
          <w:lang w:bidi="he-IL"/>
        </w:rPr>
        <w:t>ψαλμό</w:t>
      </w:r>
      <w:r w:rsidR="00403488">
        <w:rPr>
          <w:rFonts w:cstheme="minorHAnsi"/>
          <w:sz w:val="28"/>
          <w:szCs w:val="28"/>
          <w:lang w:bidi="he-IL"/>
        </w:rPr>
        <w:t xml:space="preserve"> </w:t>
      </w:r>
      <w:r w:rsidR="00403488" w:rsidRPr="00403488">
        <w:rPr>
          <w:rFonts w:ascii="Arial" w:hAnsi="Arial" w:cs="Arial"/>
          <w:sz w:val="20"/>
          <w:szCs w:val="20"/>
          <w:lang w:bidi="he-IL"/>
        </w:rPr>
        <w:t xml:space="preserve"> </w:t>
      </w:r>
      <w:r w:rsidR="00403488" w:rsidRPr="00403488">
        <w:rPr>
          <w:rFonts w:ascii="Arial" w:hAnsi="Arial" w:cs="Arial"/>
          <w:sz w:val="20"/>
          <w:szCs w:val="20"/>
          <w:vertAlign w:val="superscript"/>
          <w:lang w:bidi="he-IL"/>
        </w:rPr>
        <w:t xml:space="preserve">14 </w:t>
      </w:r>
      <w:r w:rsidR="00403488">
        <w:rPr>
          <w:rFonts w:ascii="SBL Greek" w:hAnsi="SBL Greek" w:cs="SBL Greek"/>
          <w:lang w:bidi="he-IL"/>
        </w:rPr>
        <w:t xml:space="preserve"> καὶ ἐγενόμην μεμαστιγωμένος ὅλην τὴν ἡμέραν καὶ ὁ ἔλεγχός μου εἰς τὰς πρωίας</w:t>
      </w:r>
      <w:r w:rsidR="00403488" w:rsidRPr="00403488">
        <w:rPr>
          <w:rFonts w:ascii="Arial" w:hAnsi="Arial" w:cs="Arial"/>
          <w:sz w:val="20"/>
          <w:szCs w:val="20"/>
          <w:lang w:bidi="he-IL"/>
        </w:rPr>
        <w:t xml:space="preserve"> (</w:t>
      </w:r>
      <w:r w:rsidR="004F47A6">
        <w:rPr>
          <w:rFonts w:ascii="Arial" w:hAnsi="Arial" w:cs="Arial"/>
          <w:sz w:val="20"/>
          <w:szCs w:val="20"/>
          <w:lang w:bidi="he-IL"/>
        </w:rPr>
        <w:t>Ψαλμοί</w:t>
      </w:r>
      <w:r w:rsidR="00403488">
        <w:rPr>
          <w:rFonts w:ascii="Arial" w:hAnsi="Arial" w:cs="Arial"/>
          <w:sz w:val="20"/>
          <w:szCs w:val="20"/>
          <w:lang w:val="en-US" w:bidi="he-IL"/>
        </w:rPr>
        <w:t> </w:t>
      </w:r>
      <w:r w:rsidR="00403488" w:rsidRPr="00403488">
        <w:rPr>
          <w:rFonts w:ascii="Arial" w:hAnsi="Arial" w:cs="Arial"/>
          <w:sz w:val="20"/>
          <w:szCs w:val="20"/>
          <w:lang w:bidi="he-IL"/>
        </w:rPr>
        <w:t>72:14)</w:t>
      </w:r>
      <w:r w:rsidR="007F3589" w:rsidRPr="007F3589">
        <w:rPr>
          <w:rFonts w:cstheme="minorHAnsi"/>
          <w:sz w:val="28"/>
          <w:szCs w:val="28"/>
          <w:lang w:bidi="he-IL"/>
        </w:rPr>
        <w:t xml:space="preserve"> </w:t>
      </w:r>
      <w:r w:rsidR="00456895">
        <w:rPr>
          <w:rFonts w:cstheme="minorHAnsi"/>
          <w:sz w:val="28"/>
          <w:szCs w:val="28"/>
          <w:lang w:bidi="he-IL"/>
        </w:rPr>
        <w:t>δείχνει</w:t>
      </w:r>
      <w:r w:rsidR="007F3589">
        <w:rPr>
          <w:rFonts w:cstheme="minorHAnsi"/>
          <w:sz w:val="28"/>
          <w:szCs w:val="28"/>
          <w:lang w:bidi="he-IL"/>
        </w:rPr>
        <w:t xml:space="preserve"> το </w:t>
      </w:r>
      <w:r w:rsidR="00456895">
        <w:rPr>
          <w:rFonts w:cstheme="minorHAnsi"/>
          <w:sz w:val="28"/>
          <w:szCs w:val="28"/>
          <w:lang w:bidi="he-IL"/>
        </w:rPr>
        <w:t>ανυπόφορο</w:t>
      </w:r>
      <w:r w:rsidR="007F3589">
        <w:rPr>
          <w:rFonts w:cstheme="minorHAnsi"/>
          <w:sz w:val="28"/>
          <w:szCs w:val="28"/>
          <w:lang w:bidi="he-IL"/>
        </w:rPr>
        <w:t xml:space="preserve"> των </w:t>
      </w:r>
      <w:r w:rsidR="00456895">
        <w:rPr>
          <w:rFonts w:cstheme="minorHAnsi"/>
          <w:sz w:val="28"/>
          <w:szCs w:val="28"/>
          <w:lang w:bidi="he-IL"/>
        </w:rPr>
        <w:t>βασανιστηρίων</w:t>
      </w:r>
      <w:r w:rsidR="00EE15F7">
        <w:rPr>
          <w:rFonts w:cstheme="minorHAnsi"/>
          <w:sz w:val="28"/>
          <w:szCs w:val="28"/>
          <w:lang w:bidi="he-IL"/>
        </w:rPr>
        <w:t>,</w:t>
      </w:r>
      <w:r w:rsidR="007F3589">
        <w:rPr>
          <w:rFonts w:cstheme="minorHAnsi"/>
          <w:sz w:val="28"/>
          <w:szCs w:val="28"/>
          <w:lang w:bidi="he-IL"/>
        </w:rPr>
        <w:t xml:space="preserve"> που </w:t>
      </w:r>
      <w:r w:rsidR="00456895">
        <w:rPr>
          <w:rFonts w:cstheme="minorHAnsi"/>
          <w:sz w:val="28"/>
          <w:szCs w:val="28"/>
          <w:lang w:bidi="he-IL"/>
        </w:rPr>
        <w:t>ήταν</w:t>
      </w:r>
      <w:r w:rsidR="007F3589">
        <w:rPr>
          <w:rFonts w:cstheme="minorHAnsi"/>
          <w:sz w:val="28"/>
          <w:szCs w:val="28"/>
          <w:lang w:bidi="he-IL"/>
        </w:rPr>
        <w:t xml:space="preserve"> </w:t>
      </w:r>
      <w:r w:rsidR="00456895">
        <w:rPr>
          <w:rFonts w:cstheme="minorHAnsi"/>
          <w:sz w:val="28"/>
          <w:szCs w:val="28"/>
          <w:lang w:bidi="he-IL"/>
        </w:rPr>
        <w:t>ασταμάτητα</w:t>
      </w:r>
      <w:r w:rsidR="007F3589">
        <w:rPr>
          <w:rFonts w:cstheme="minorHAnsi"/>
          <w:sz w:val="28"/>
          <w:szCs w:val="28"/>
          <w:lang w:bidi="he-IL"/>
        </w:rPr>
        <w:t>.</w:t>
      </w:r>
    </w:p>
    <w:p w14:paraId="4F6CAA2C" w14:textId="4E2B85A9" w:rsidR="007F3589" w:rsidRDefault="007F3589"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456895">
        <w:rPr>
          <w:rFonts w:cstheme="minorHAnsi"/>
          <w:sz w:val="28"/>
          <w:szCs w:val="28"/>
          <w:lang w:bidi="he-IL"/>
        </w:rPr>
        <w:t>Πιλάτος</w:t>
      </w:r>
      <w:r>
        <w:rPr>
          <w:rFonts w:cstheme="minorHAnsi"/>
          <w:sz w:val="28"/>
          <w:szCs w:val="28"/>
          <w:lang w:bidi="he-IL"/>
        </w:rPr>
        <w:t xml:space="preserve"> </w:t>
      </w:r>
      <w:r w:rsidR="00456895">
        <w:rPr>
          <w:rFonts w:cstheme="minorHAnsi"/>
          <w:sz w:val="28"/>
          <w:szCs w:val="28"/>
          <w:lang w:bidi="he-IL"/>
        </w:rPr>
        <w:t>κατέφυγε</w:t>
      </w:r>
      <w:r>
        <w:rPr>
          <w:rFonts w:cstheme="minorHAnsi"/>
          <w:sz w:val="28"/>
          <w:szCs w:val="28"/>
          <w:lang w:bidi="he-IL"/>
        </w:rPr>
        <w:t xml:space="preserve"> στη </w:t>
      </w:r>
      <w:r w:rsidR="00456895">
        <w:rPr>
          <w:rFonts w:cstheme="minorHAnsi"/>
          <w:sz w:val="28"/>
          <w:szCs w:val="28"/>
          <w:lang w:bidi="he-IL"/>
        </w:rPr>
        <w:t>φραγγέλωση</w:t>
      </w:r>
      <w:r>
        <w:rPr>
          <w:rFonts w:cstheme="minorHAnsi"/>
          <w:sz w:val="28"/>
          <w:szCs w:val="28"/>
          <w:lang w:bidi="he-IL"/>
        </w:rPr>
        <w:t xml:space="preserve"> όχι ως </w:t>
      </w:r>
      <w:r w:rsidR="00456895">
        <w:rPr>
          <w:rFonts w:cstheme="minorHAnsi"/>
          <w:sz w:val="28"/>
          <w:szCs w:val="28"/>
          <w:lang w:bidi="he-IL"/>
        </w:rPr>
        <w:t>προανάκρουσμα</w:t>
      </w:r>
      <w:r>
        <w:rPr>
          <w:rFonts w:cstheme="minorHAnsi"/>
          <w:sz w:val="28"/>
          <w:szCs w:val="28"/>
          <w:lang w:bidi="he-IL"/>
        </w:rPr>
        <w:t xml:space="preserve"> της </w:t>
      </w:r>
      <w:r w:rsidR="00456895">
        <w:rPr>
          <w:rFonts w:cstheme="minorHAnsi"/>
          <w:sz w:val="28"/>
          <w:szCs w:val="28"/>
          <w:lang w:bidi="he-IL"/>
        </w:rPr>
        <w:t>θανατικής</w:t>
      </w:r>
      <w:r>
        <w:rPr>
          <w:rFonts w:cstheme="minorHAnsi"/>
          <w:sz w:val="28"/>
          <w:szCs w:val="28"/>
          <w:lang w:bidi="he-IL"/>
        </w:rPr>
        <w:t xml:space="preserve"> </w:t>
      </w:r>
      <w:r w:rsidR="00456895">
        <w:rPr>
          <w:rFonts w:cstheme="minorHAnsi"/>
          <w:sz w:val="28"/>
          <w:szCs w:val="28"/>
          <w:lang w:bidi="he-IL"/>
        </w:rPr>
        <w:t>ποινής</w:t>
      </w:r>
      <w:r>
        <w:rPr>
          <w:rFonts w:cstheme="minorHAnsi"/>
          <w:sz w:val="28"/>
          <w:szCs w:val="28"/>
          <w:lang w:bidi="he-IL"/>
        </w:rPr>
        <w:t xml:space="preserve"> του </w:t>
      </w:r>
      <w:r w:rsidR="00456895">
        <w:rPr>
          <w:rFonts w:cstheme="minorHAnsi"/>
          <w:sz w:val="28"/>
          <w:szCs w:val="28"/>
          <w:lang w:bidi="he-IL"/>
        </w:rPr>
        <w:t>Ιησού</w:t>
      </w:r>
      <w:r w:rsidR="00EE15F7">
        <w:rPr>
          <w:rFonts w:cstheme="minorHAnsi"/>
          <w:sz w:val="28"/>
          <w:szCs w:val="28"/>
          <w:lang w:bidi="he-IL"/>
        </w:rPr>
        <w:t>,</w:t>
      </w:r>
      <w:r>
        <w:rPr>
          <w:rFonts w:cstheme="minorHAnsi"/>
          <w:sz w:val="28"/>
          <w:szCs w:val="28"/>
          <w:lang w:bidi="he-IL"/>
        </w:rPr>
        <w:t xml:space="preserve"> </w:t>
      </w:r>
      <w:r w:rsidR="00456895">
        <w:rPr>
          <w:rFonts w:cstheme="minorHAnsi"/>
          <w:sz w:val="28"/>
          <w:szCs w:val="28"/>
          <w:lang w:bidi="he-IL"/>
        </w:rPr>
        <w:t>αλλά</w:t>
      </w:r>
      <w:r>
        <w:rPr>
          <w:rFonts w:cstheme="minorHAnsi"/>
          <w:sz w:val="28"/>
          <w:szCs w:val="28"/>
          <w:lang w:bidi="he-IL"/>
        </w:rPr>
        <w:t xml:space="preserve"> ω</w:t>
      </w:r>
      <w:r w:rsidR="00456895">
        <w:rPr>
          <w:rFonts w:cstheme="minorHAnsi"/>
          <w:sz w:val="28"/>
          <w:szCs w:val="28"/>
          <w:lang w:bidi="he-IL"/>
        </w:rPr>
        <w:t>ς</w:t>
      </w:r>
      <w:r>
        <w:rPr>
          <w:rFonts w:cstheme="minorHAnsi"/>
          <w:sz w:val="28"/>
          <w:szCs w:val="28"/>
          <w:lang w:bidi="he-IL"/>
        </w:rPr>
        <w:t xml:space="preserve"> ένα </w:t>
      </w:r>
      <w:r w:rsidR="00456895">
        <w:rPr>
          <w:rFonts w:cstheme="minorHAnsi"/>
          <w:sz w:val="28"/>
          <w:szCs w:val="28"/>
          <w:lang w:bidi="he-IL"/>
        </w:rPr>
        <w:t>επινόημα</w:t>
      </w:r>
      <w:r>
        <w:rPr>
          <w:rFonts w:cstheme="minorHAnsi"/>
          <w:sz w:val="28"/>
          <w:szCs w:val="28"/>
          <w:lang w:bidi="he-IL"/>
        </w:rPr>
        <w:t xml:space="preserve"> να </w:t>
      </w:r>
      <w:r w:rsidR="00456895">
        <w:rPr>
          <w:rFonts w:cstheme="minorHAnsi"/>
          <w:sz w:val="28"/>
          <w:szCs w:val="28"/>
          <w:lang w:bidi="he-IL"/>
        </w:rPr>
        <w:t>ελαχιστοποιήσει</w:t>
      </w:r>
      <w:r>
        <w:rPr>
          <w:rFonts w:cstheme="minorHAnsi"/>
          <w:sz w:val="28"/>
          <w:szCs w:val="28"/>
          <w:lang w:bidi="he-IL"/>
        </w:rPr>
        <w:t xml:space="preserve"> την</w:t>
      </w:r>
      <w:r w:rsidR="00456895">
        <w:rPr>
          <w:rFonts w:cstheme="minorHAnsi"/>
          <w:sz w:val="28"/>
          <w:szCs w:val="28"/>
          <w:lang w:bidi="he-IL"/>
        </w:rPr>
        <w:t xml:space="preserve"> εξωφρενική</w:t>
      </w:r>
      <w:r>
        <w:rPr>
          <w:rFonts w:cstheme="minorHAnsi"/>
          <w:sz w:val="28"/>
          <w:szCs w:val="28"/>
          <w:lang w:bidi="he-IL"/>
        </w:rPr>
        <w:t xml:space="preserve"> </w:t>
      </w:r>
      <w:r w:rsidR="00456895">
        <w:rPr>
          <w:rFonts w:cstheme="minorHAnsi"/>
          <w:sz w:val="28"/>
          <w:szCs w:val="28"/>
          <w:lang w:bidi="he-IL"/>
        </w:rPr>
        <w:t>μανία</w:t>
      </w:r>
      <w:r>
        <w:rPr>
          <w:rFonts w:cstheme="minorHAnsi"/>
          <w:sz w:val="28"/>
          <w:szCs w:val="28"/>
          <w:lang w:bidi="he-IL"/>
        </w:rPr>
        <w:t xml:space="preserve"> των </w:t>
      </w:r>
      <w:r w:rsidR="00456895">
        <w:rPr>
          <w:rFonts w:cstheme="minorHAnsi"/>
          <w:sz w:val="28"/>
          <w:szCs w:val="28"/>
          <w:lang w:bidi="he-IL"/>
        </w:rPr>
        <w:t>ιουδαίων</w:t>
      </w:r>
      <w:r>
        <w:rPr>
          <w:rFonts w:cstheme="minorHAnsi"/>
          <w:sz w:val="28"/>
          <w:szCs w:val="28"/>
          <w:lang w:bidi="he-IL"/>
        </w:rPr>
        <w:t>.</w:t>
      </w:r>
      <w:r w:rsidR="00F5722A" w:rsidRPr="00A2247E">
        <w:rPr>
          <w:rStyle w:val="a7"/>
        </w:rPr>
        <w:footnoteReference w:id="690"/>
      </w:r>
      <w:r w:rsidR="00456895">
        <w:rPr>
          <w:rFonts w:cstheme="minorHAnsi"/>
          <w:sz w:val="28"/>
          <w:szCs w:val="28"/>
          <w:lang w:bidi="he-IL"/>
        </w:rPr>
        <w:t xml:space="preserve"> Αυτό</w:t>
      </w:r>
      <w:r>
        <w:rPr>
          <w:rFonts w:cstheme="minorHAnsi"/>
          <w:sz w:val="28"/>
          <w:szCs w:val="28"/>
          <w:lang w:bidi="he-IL"/>
        </w:rPr>
        <w:t xml:space="preserve"> </w:t>
      </w:r>
      <w:r w:rsidR="00456895">
        <w:rPr>
          <w:rFonts w:cstheme="minorHAnsi"/>
          <w:sz w:val="28"/>
          <w:szCs w:val="28"/>
          <w:lang w:bidi="he-IL"/>
        </w:rPr>
        <w:t>ήταν</w:t>
      </w:r>
      <w:r>
        <w:rPr>
          <w:rFonts w:cstheme="minorHAnsi"/>
          <w:sz w:val="28"/>
          <w:szCs w:val="28"/>
          <w:lang w:bidi="he-IL"/>
        </w:rPr>
        <w:t xml:space="preserve"> </w:t>
      </w:r>
      <w:r w:rsidR="00456895">
        <w:rPr>
          <w:rFonts w:cstheme="minorHAnsi"/>
          <w:sz w:val="28"/>
          <w:szCs w:val="28"/>
          <w:lang w:bidi="he-IL"/>
        </w:rPr>
        <w:t>πιθανό</w:t>
      </w:r>
      <w:r>
        <w:rPr>
          <w:rFonts w:cstheme="minorHAnsi"/>
          <w:sz w:val="28"/>
          <w:szCs w:val="28"/>
          <w:lang w:bidi="he-IL"/>
        </w:rPr>
        <w:t xml:space="preserve"> να </w:t>
      </w:r>
      <w:r w:rsidR="00456895">
        <w:rPr>
          <w:rFonts w:cstheme="minorHAnsi"/>
          <w:sz w:val="28"/>
          <w:szCs w:val="28"/>
          <w:lang w:bidi="he-IL"/>
        </w:rPr>
        <w:t>γίνει</w:t>
      </w:r>
      <w:r w:rsidR="00EE15F7">
        <w:rPr>
          <w:rFonts w:cstheme="minorHAnsi"/>
          <w:sz w:val="28"/>
          <w:szCs w:val="28"/>
          <w:lang w:bidi="he-IL"/>
        </w:rPr>
        <w:t>,</w:t>
      </w:r>
      <w:r>
        <w:rPr>
          <w:rFonts w:cstheme="minorHAnsi"/>
          <w:sz w:val="28"/>
          <w:szCs w:val="28"/>
          <w:lang w:bidi="he-IL"/>
        </w:rPr>
        <w:t xml:space="preserve"> εάν τον </w:t>
      </w:r>
      <w:r w:rsidR="00456895">
        <w:rPr>
          <w:rFonts w:cstheme="minorHAnsi"/>
          <w:sz w:val="28"/>
          <w:szCs w:val="28"/>
          <w:lang w:bidi="he-IL"/>
        </w:rPr>
        <w:t>έβλεπαν</w:t>
      </w:r>
      <w:r>
        <w:rPr>
          <w:rFonts w:cstheme="minorHAnsi"/>
          <w:sz w:val="28"/>
          <w:szCs w:val="28"/>
          <w:lang w:bidi="he-IL"/>
        </w:rPr>
        <w:t xml:space="preserve">  </w:t>
      </w:r>
      <w:r w:rsidR="00456895">
        <w:rPr>
          <w:rFonts w:cstheme="minorHAnsi"/>
          <w:sz w:val="28"/>
          <w:szCs w:val="28"/>
          <w:lang w:bidi="he-IL"/>
        </w:rPr>
        <w:t>εξαθλιωμένο</w:t>
      </w:r>
      <w:r>
        <w:rPr>
          <w:rFonts w:cstheme="minorHAnsi"/>
          <w:sz w:val="28"/>
          <w:szCs w:val="28"/>
          <w:lang w:bidi="he-IL"/>
        </w:rPr>
        <w:t xml:space="preserve"> από τα  </w:t>
      </w:r>
      <w:r w:rsidR="00456895">
        <w:rPr>
          <w:rFonts w:cstheme="minorHAnsi"/>
          <w:sz w:val="28"/>
          <w:szCs w:val="28"/>
          <w:lang w:bidi="he-IL"/>
        </w:rPr>
        <w:t>χτυπήματα</w:t>
      </w:r>
      <w:r>
        <w:rPr>
          <w:rFonts w:cstheme="minorHAnsi"/>
          <w:sz w:val="28"/>
          <w:szCs w:val="28"/>
          <w:lang w:bidi="he-IL"/>
        </w:rPr>
        <w:t xml:space="preserve"> του </w:t>
      </w:r>
      <w:r w:rsidR="00456895">
        <w:rPr>
          <w:rFonts w:cstheme="minorHAnsi"/>
          <w:sz w:val="28"/>
          <w:szCs w:val="28"/>
          <w:lang w:bidi="he-IL"/>
        </w:rPr>
        <w:t>φραγγελίου</w:t>
      </w:r>
      <w:r>
        <w:rPr>
          <w:rFonts w:cstheme="minorHAnsi"/>
          <w:sz w:val="28"/>
          <w:szCs w:val="28"/>
          <w:lang w:bidi="he-IL"/>
        </w:rPr>
        <w:t xml:space="preserve"> και </w:t>
      </w:r>
      <w:r w:rsidR="00456895">
        <w:rPr>
          <w:rFonts w:cstheme="minorHAnsi"/>
          <w:sz w:val="28"/>
          <w:szCs w:val="28"/>
          <w:lang w:bidi="he-IL"/>
        </w:rPr>
        <w:t>συνειδητοποιούσαν</w:t>
      </w:r>
      <w:r>
        <w:rPr>
          <w:rFonts w:cstheme="minorHAnsi"/>
          <w:sz w:val="28"/>
          <w:szCs w:val="28"/>
          <w:lang w:bidi="he-IL"/>
        </w:rPr>
        <w:t xml:space="preserve"> την «</w:t>
      </w:r>
      <w:r w:rsidR="00456895">
        <w:rPr>
          <w:rFonts w:cstheme="minorHAnsi"/>
          <w:sz w:val="28"/>
          <w:szCs w:val="28"/>
          <w:lang w:bidi="he-IL"/>
        </w:rPr>
        <w:t>ύβρη</w:t>
      </w:r>
      <w:r>
        <w:rPr>
          <w:rFonts w:cstheme="minorHAnsi"/>
          <w:sz w:val="28"/>
          <w:szCs w:val="28"/>
          <w:lang w:bidi="he-IL"/>
        </w:rPr>
        <w:t xml:space="preserve">» την </w:t>
      </w:r>
      <w:r w:rsidR="00456895">
        <w:rPr>
          <w:rFonts w:cstheme="minorHAnsi"/>
          <w:sz w:val="28"/>
          <w:szCs w:val="28"/>
          <w:lang w:bidi="he-IL"/>
        </w:rPr>
        <w:t>οποία</w:t>
      </w:r>
      <w:r>
        <w:rPr>
          <w:rFonts w:cstheme="minorHAnsi"/>
          <w:sz w:val="28"/>
          <w:szCs w:val="28"/>
          <w:lang w:bidi="he-IL"/>
        </w:rPr>
        <w:t xml:space="preserve"> </w:t>
      </w:r>
      <w:r w:rsidR="00456895">
        <w:rPr>
          <w:rFonts w:cstheme="minorHAnsi"/>
          <w:sz w:val="28"/>
          <w:szCs w:val="28"/>
          <w:lang w:bidi="he-IL"/>
        </w:rPr>
        <w:t>διέπρατταν</w:t>
      </w:r>
      <w:r w:rsidR="00366180" w:rsidRPr="00A2247E">
        <w:rPr>
          <w:rStyle w:val="a7"/>
        </w:rPr>
        <w:footnoteReference w:id="691"/>
      </w:r>
      <w:r>
        <w:rPr>
          <w:rFonts w:cstheme="minorHAnsi"/>
          <w:sz w:val="28"/>
          <w:szCs w:val="28"/>
          <w:lang w:bidi="he-IL"/>
        </w:rPr>
        <w:t xml:space="preserve"> κατά ενός </w:t>
      </w:r>
      <w:r w:rsidR="00456895">
        <w:rPr>
          <w:rFonts w:cstheme="minorHAnsi"/>
          <w:sz w:val="28"/>
          <w:szCs w:val="28"/>
          <w:lang w:bidi="he-IL"/>
        </w:rPr>
        <w:t>τόσο</w:t>
      </w:r>
      <w:r>
        <w:rPr>
          <w:rFonts w:cstheme="minorHAnsi"/>
          <w:sz w:val="28"/>
          <w:szCs w:val="28"/>
          <w:lang w:bidi="he-IL"/>
        </w:rPr>
        <w:t xml:space="preserve"> </w:t>
      </w:r>
      <w:r w:rsidR="00456895">
        <w:rPr>
          <w:rFonts w:cstheme="minorHAnsi"/>
          <w:sz w:val="28"/>
          <w:szCs w:val="28"/>
          <w:lang w:bidi="he-IL"/>
        </w:rPr>
        <w:t>αθώου</w:t>
      </w:r>
      <w:r>
        <w:rPr>
          <w:rFonts w:cstheme="minorHAnsi"/>
          <w:sz w:val="28"/>
          <w:szCs w:val="28"/>
          <w:lang w:bidi="he-IL"/>
        </w:rPr>
        <w:t xml:space="preserve"> και αυτό τους </w:t>
      </w:r>
      <w:r w:rsidR="00456895">
        <w:rPr>
          <w:rFonts w:cstheme="minorHAnsi"/>
          <w:sz w:val="28"/>
          <w:szCs w:val="28"/>
          <w:lang w:bidi="he-IL"/>
        </w:rPr>
        <w:t>κατεύναζε</w:t>
      </w:r>
      <w:r>
        <w:rPr>
          <w:rFonts w:cstheme="minorHAnsi"/>
          <w:sz w:val="28"/>
          <w:szCs w:val="28"/>
          <w:lang w:bidi="he-IL"/>
        </w:rPr>
        <w:t xml:space="preserve"> την </w:t>
      </w:r>
      <w:r w:rsidR="00456895">
        <w:rPr>
          <w:rFonts w:cstheme="minorHAnsi"/>
          <w:sz w:val="28"/>
          <w:szCs w:val="28"/>
          <w:lang w:bidi="he-IL"/>
        </w:rPr>
        <w:t>οργή</w:t>
      </w:r>
      <w:r>
        <w:rPr>
          <w:rFonts w:cstheme="minorHAnsi"/>
          <w:sz w:val="28"/>
          <w:szCs w:val="28"/>
          <w:lang w:bidi="he-IL"/>
        </w:rPr>
        <w:t xml:space="preserve"> τους.</w:t>
      </w:r>
      <w:r w:rsidR="003915AD" w:rsidRPr="00A2247E">
        <w:rPr>
          <w:rStyle w:val="a7"/>
        </w:rPr>
        <w:footnoteReference w:id="692"/>
      </w:r>
      <w:r>
        <w:rPr>
          <w:rFonts w:cstheme="minorHAnsi"/>
          <w:sz w:val="28"/>
          <w:szCs w:val="28"/>
          <w:lang w:bidi="he-IL"/>
        </w:rPr>
        <w:t xml:space="preserve"> Και ποια </w:t>
      </w:r>
      <w:r w:rsidR="00456895">
        <w:rPr>
          <w:rFonts w:cstheme="minorHAnsi"/>
          <w:sz w:val="28"/>
          <w:szCs w:val="28"/>
          <w:lang w:bidi="he-IL"/>
        </w:rPr>
        <w:t>μπορεί</w:t>
      </w:r>
      <w:r>
        <w:rPr>
          <w:rFonts w:cstheme="minorHAnsi"/>
          <w:sz w:val="28"/>
          <w:szCs w:val="28"/>
          <w:lang w:bidi="he-IL"/>
        </w:rPr>
        <w:t xml:space="preserve"> να είναι η </w:t>
      </w:r>
      <w:r w:rsidR="00456895">
        <w:rPr>
          <w:rFonts w:cstheme="minorHAnsi"/>
          <w:sz w:val="28"/>
          <w:szCs w:val="28"/>
          <w:lang w:bidi="he-IL"/>
        </w:rPr>
        <w:t>εικόνα</w:t>
      </w:r>
      <w:r>
        <w:rPr>
          <w:rFonts w:cstheme="minorHAnsi"/>
          <w:sz w:val="28"/>
          <w:szCs w:val="28"/>
          <w:lang w:bidi="he-IL"/>
        </w:rPr>
        <w:t xml:space="preserve"> του </w:t>
      </w:r>
      <w:r w:rsidR="00456895">
        <w:rPr>
          <w:rFonts w:cstheme="minorHAnsi"/>
          <w:sz w:val="28"/>
          <w:szCs w:val="28"/>
          <w:lang w:bidi="he-IL"/>
        </w:rPr>
        <w:t>όχλου</w:t>
      </w:r>
      <w:r>
        <w:rPr>
          <w:rFonts w:cstheme="minorHAnsi"/>
          <w:sz w:val="28"/>
          <w:szCs w:val="28"/>
          <w:lang w:bidi="he-IL"/>
        </w:rPr>
        <w:t xml:space="preserve"> κάθε </w:t>
      </w:r>
      <w:r w:rsidR="00456895">
        <w:rPr>
          <w:rFonts w:cstheme="minorHAnsi"/>
          <w:sz w:val="28"/>
          <w:szCs w:val="28"/>
          <w:lang w:bidi="he-IL"/>
        </w:rPr>
        <w:t>φορά</w:t>
      </w:r>
      <w:r>
        <w:rPr>
          <w:rFonts w:cstheme="minorHAnsi"/>
          <w:sz w:val="28"/>
          <w:szCs w:val="28"/>
          <w:lang w:bidi="he-IL"/>
        </w:rPr>
        <w:t xml:space="preserve"> που ο </w:t>
      </w:r>
      <w:r w:rsidR="00456895">
        <w:rPr>
          <w:rFonts w:cstheme="minorHAnsi"/>
          <w:sz w:val="28"/>
          <w:szCs w:val="28"/>
          <w:lang w:bidi="he-IL"/>
        </w:rPr>
        <w:t>φοβερός</w:t>
      </w:r>
      <w:r>
        <w:rPr>
          <w:rFonts w:cstheme="minorHAnsi"/>
          <w:sz w:val="28"/>
          <w:szCs w:val="28"/>
          <w:lang w:bidi="he-IL"/>
        </w:rPr>
        <w:t xml:space="preserve"> </w:t>
      </w:r>
      <w:r w:rsidR="00456895">
        <w:rPr>
          <w:rFonts w:cstheme="minorHAnsi"/>
          <w:sz w:val="28"/>
          <w:szCs w:val="28"/>
          <w:lang w:bidi="he-IL"/>
        </w:rPr>
        <w:t>ήχος</w:t>
      </w:r>
      <w:r>
        <w:rPr>
          <w:rFonts w:cstheme="minorHAnsi"/>
          <w:sz w:val="28"/>
          <w:szCs w:val="28"/>
          <w:lang w:bidi="he-IL"/>
        </w:rPr>
        <w:t xml:space="preserve"> του </w:t>
      </w:r>
      <w:r w:rsidR="00456895">
        <w:rPr>
          <w:rFonts w:cstheme="minorHAnsi"/>
          <w:sz w:val="28"/>
          <w:szCs w:val="28"/>
          <w:lang w:bidi="he-IL"/>
        </w:rPr>
        <w:t>φραγγελίου</w:t>
      </w:r>
      <w:r>
        <w:rPr>
          <w:rFonts w:cstheme="minorHAnsi"/>
          <w:sz w:val="28"/>
          <w:szCs w:val="28"/>
          <w:lang w:bidi="he-IL"/>
        </w:rPr>
        <w:t xml:space="preserve"> </w:t>
      </w:r>
      <w:r w:rsidR="00456895">
        <w:rPr>
          <w:rFonts w:cstheme="minorHAnsi"/>
          <w:sz w:val="28"/>
          <w:szCs w:val="28"/>
          <w:lang w:bidi="he-IL"/>
        </w:rPr>
        <w:t>σφυρίζει</w:t>
      </w:r>
      <w:r>
        <w:rPr>
          <w:rFonts w:cstheme="minorHAnsi"/>
          <w:sz w:val="28"/>
          <w:szCs w:val="28"/>
          <w:lang w:bidi="he-IL"/>
        </w:rPr>
        <w:t xml:space="preserve"> και </w:t>
      </w:r>
      <w:r w:rsidR="00456895">
        <w:rPr>
          <w:rFonts w:cstheme="minorHAnsi"/>
          <w:sz w:val="28"/>
          <w:szCs w:val="28"/>
          <w:lang w:bidi="he-IL"/>
        </w:rPr>
        <w:t>διασχίζει</w:t>
      </w:r>
      <w:r>
        <w:rPr>
          <w:rFonts w:cstheme="minorHAnsi"/>
          <w:sz w:val="28"/>
          <w:szCs w:val="28"/>
          <w:lang w:bidi="he-IL"/>
        </w:rPr>
        <w:t xml:space="preserve"> τον </w:t>
      </w:r>
      <w:r w:rsidR="00456895">
        <w:rPr>
          <w:rFonts w:cstheme="minorHAnsi"/>
          <w:sz w:val="28"/>
          <w:szCs w:val="28"/>
          <w:lang w:bidi="he-IL"/>
        </w:rPr>
        <w:t>αέρα</w:t>
      </w:r>
      <w:r>
        <w:rPr>
          <w:rFonts w:cstheme="minorHAnsi"/>
          <w:sz w:val="28"/>
          <w:szCs w:val="28"/>
          <w:lang w:bidi="he-IL"/>
        </w:rPr>
        <w:t xml:space="preserve"> της </w:t>
      </w:r>
      <w:r w:rsidR="00456895">
        <w:rPr>
          <w:rFonts w:cstheme="minorHAnsi"/>
          <w:sz w:val="28"/>
          <w:szCs w:val="28"/>
          <w:lang w:bidi="he-IL"/>
        </w:rPr>
        <w:t>Ιερουσαλήμ</w:t>
      </w:r>
      <w:r>
        <w:rPr>
          <w:rFonts w:cstheme="minorHAnsi"/>
          <w:sz w:val="28"/>
          <w:szCs w:val="28"/>
          <w:lang w:bidi="he-IL"/>
        </w:rPr>
        <w:t xml:space="preserve"> και η </w:t>
      </w:r>
      <w:r w:rsidR="00456895">
        <w:rPr>
          <w:rFonts w:cstheme="minorHAnsi"/>
          <w:sz w:val="28"/>
          <w:szCs w:val="28"/>
          <w:lang w:bidi="he-IL"/>
        </w:rPr>
        <w:t>κραυγή</w:t>
      </w:r>
      <w:r>
        <w:rPr>
          <w:rFonts w:cstheme="minorHAnsi"/>
          <w:sz w:val="28"/>
          <w:szCs w:val="28"/>
          <w:lang w:bidi="he-IL"/>
        </w:rPr>
        <w:t xml:space="preserve"> </w:t>
      </w:r>
      <w:r w:rsidR="00456895">
        <w:rPr>
          <w:rFonts w:cstheme="minorHAnsi"/>
          <w:sz w:val="28"/>
          <w:szCs w:val="28"/>
          <w:lang w:bidi="he-IL"/>
        </w:rPr>
        <w:t>πόνου</w:t>
      </w:r>
      <w:r>
        <w:rPr>
          <w:rFonts w:cstheme="minorHAnsi"/>
          <w:sz w:val="28"/>
          <w:szCs w:val="28"/>
          <w:lang w:bidi="he-IL"/>
        </w:rPr>
        <w:t xml:space="preserve"> του </w:t>
      </w:r>
      <w:r w:rsidR="00456895">
        <w:rPr>
          <w:rFonts w:cstheme="minorHAnsi"/>
          <w:sz w:val="28"/>
          <w:szCs w:val="28"/>
          <w:lang w:bidi="he-IL"/>
        </w:rPr>
        <w:t>Ιησού</w:t>
      </w:r>
      <w:r>
        <w:rPr>
          <w:rFonts w:cstheme="minorHAnsi"/>
          <w:sz w:val="28"/>
          <w:szCs w:val="28"/>
          <w:lang w:bidi="he-IL"/>
        </w:rPr>
        <w:t xml:space="preserve"> </w:t>
      </w:r>
      <w:r w:rsidR="00456895">
        <w:rPr>
          <w:rFonts w:cstheme="minorHAnsi"/>
          <w:sz w:val="28"/>
          <w:szCs w:val="28"/>
          <w:lang w:bidi="he-IL"/>
        </w:rPr>
        <w:t>γίνεται</w:t>
      </w:r>
      <w:r>
        <w:rPr>
          <w:rFonts w:cstheme="minorHAnsi"/>
          <w:sz w:val="28"/>
          <w:szCs w:val="28"/>
          <w:lang w:bidi="he-IL"/>
        </w:rPr>
        <w:t xml:space="preserve"> </w:t>
      </w:r>
      <w:r w:rsidR="00456895">
        <w:rPr>
          <w:rFonts w:cstheme="minorHAnsi"/>
          <w:sz w:val="28"/>
          <w:szCs w:val="28"/>
          <w:lang w:bidi="he-IL"/>
        </w:rPr>
        <w:t>όλο</w:t>
      </w:r>
      <w:r>
        <w:rPr>
          <w:rFonts w:cstheme="minorHAnsi"/>
          <w:sz w:val="28"/>
          <w:szCs w:val="28"/>
          <w:lang w:bidi="he-IL"/>
        </w:rPr>
        <w:t xml:space="preserve"> και πιο </w:t>
      </w:r>
      <w:r w:rsidR="00456895">
        <w:rPr>
          <w:rFonts w:cstheme="minorHAnsi"/>
          <w:sz w:val="28"/>
          <w:szCs w:val="28"/>
          <w:lang w:bidi="he-IL"/>
        </w:rPr>
        <w:t>βαριά</w:t>
      </w:r>
      <w:r w:rsidR="00ED39CF">
        <w:rPr>
          <w:rFonts w:cstheme="minorHAnsi"/>
          <w:sz w:val="28"/>
          <w:szCs w:val="28"/>
          <w:lang w:bidi="he-IL"/>
        </w:rPr>
        <w:t>;</w:t>
      </w:r>
      <w:r>
        <w:rPr>
          <w:rFonts w:cstheme="minorHAnsi"/>
          <w:sz w:val="28"/>
          <w:szCs w:val="28"/>
          <w:lang w:bidi="he-IL"/>
        </w:rPr>
        <w:t xml:space="preserve"> </w:t>
      </w:r>
      <w:r w:rsidR="00456895">
        <w:rPr>
          <w:rFonts w:cstheme="minorHAnsi"/>
          <w:sz w:val="28"/>
          <w:szCs w:val="28"/>
          <w:lang w:bidi="he-IL"/>
        </w:rPr>
        <w:t>Χαιρέκακοι</w:t>
      </w:r>
      <w:r>
        <w:rPr>
          <w:rFonts w:cstheme="minorHAnsi"/>
          <w:sz w:val="28"/>
          <w:szCs w:val="28"/>
          <w:lang w:bidi="he-IL"/>
        </w:rPr>
        <w:t xml:space="preserve"> </w:t>
      </w:r>
      <w:r w:rsidR="00456895">
        <w:rPr>
          <w:rFonts w:cstheme="minorHAnsi"/>
          <w:sz w:val="28"/>
          <w:szCs w:val="28"/>
          <w:lang w:bidi="he-IL"/>
        </w:rPr>
        <w:t>πανηγυρισμοί</w:t>
      </w:r>
      <w:r>
        <w:rPr>
          <w:rFonts w:cstheme="minorHAnsi"/>
          <w:sz w:val="28"/>
          <w:szCs w:val="28"/>
          <w:lang w:bidi="he-IL"/>
        </w:rPr>
        <w:t xml:space="preserve"> </w:t>
      </w:r>
      <w:r w:rsidR="005622C4">
        <w:rPr>
          <w:rFonts w:cstheme="minorHAnsi"/>
          <w:sz w:val="28"/>
          <w:szCs w:val="28"/>
          <w:lang w:bidi="he-IL"/>
        </w:rPr>
        <w:t xml:space="preserve">και </w:t>
      </w:r>
      <w:r w:rsidR="00456895">
        <w:rPr>
          <w:rFonts w:cstheme="minorHAnsi"/>
          <w:sz w:val="28"/>
          <w:szCs w:val="28"/>
          <w:lang w:bidi="he-IL"/>
        </w:rPr>
        <w:t>αλαλαγμοί</w:t>
      </w:r>
      <w:r w:rsidR="005622C4">
        <w:rPr>
          <w:rFonts w:cstheme="minorHAnsi"/>
          <w:sz w:val="28"/>
          <w:szCs w:val="28"/>
          <w:lang w:bidi="he-IL"/>
        </w:rPr>
        <w:t xml:space="preserve"> </w:t>
      </w:r>
      <w:r w:rsidR="00456895">
        <w:rPr>
          <w:rFonts w:cstheme="minorHAnsi"/>
          <w:sz w:val="28"/>
          <w:szCs w:val="28"/>
          <w:lang w:bidi="he-IL"/>
        </w:rPr>
        <w:t>ενθουσιώδεις</w:t>
      </w:r>
      <w:r w:rsidR="005622C4">
        <w:rPr>
          <w:rFonts w:cstheme="minorHAnsi"/>
          <w:sz w:val="28"/>
          <w:szCs w:val="28"/>
          <w:lang w:bidi="he-IL"/>
        </w:rPr>
        <w:t xml:space="preserve"> </w:t>
      </w:r>
      <w:r w:rsidR="00456895">
        <w:rPr>
          <w:rFonts w:cstheme="minorHAnsi"/>
          <w:sz w:val="28"/>
          <w:szCs w:val="28"/>
          <w:lang w:bidi="he-IL"/>
        </w:rPr>
        <w:t>συμπληρώνονται</w:t>
      </w:r>
      <w:r w:rsidR="005622C4">
        <w:rPr>
          <w:rFonts w:cstheme="minorHAnsi"/>
          <w:sz w:val="28"/>
          <w:szCs w:val="28"/>
          <w:lang w:bidi="he-IL"/>
        </w:rPr>
        <w:t xml:space="preserve"> από </w:t>
      </w:r>
      <w:r w:rsidR="00456895">
        <w:rPr>
          <w:rFonts w:cstheme="minorHAnsi"/>
          <w:sz w:val="28"/>
          <w:szCs w:val="28"/>
          <w:lang w:bidi="he-IL"/>
        </w:rPr>
        <w:t>καγχασμούς</w:t>
      </w:r>
      <w:r w:rsidR="005622C4">
        <w:rPr>
          <w:rFonts w:cstheme="minorHAnsi"/>
          <w:sz w:val="28"/>
          <w:szCs w:val="28"/>
          <w:lang w:bidi="he-IL"/>
        </w:rPr>
        <w:t xml:space="preserve"> </w:t>
      </w:r>
      <w:r w:rsidR="00456895">
        <w:rPr>
          <w:rFonts w:cstheme="minorHAnsi"/>
          <w:sz w:val="28"/>
          <w:szCs w:val="28"/>
          <w:lang w:bidi="he-IL"/>
        </w:rPr>
        <w:t>ειρωνικούς</w:t>
      </w:r>
      <w:r w:rsidR="005622C4">
        <w:rPr>
          <w:rFonts w:cstheme="minorHAnsi"/>
          <w:sz w:val="28"/>
          <w:szCs w:val="28"/>
          <w:lang w:bidi="he-IL"/>
        </w:rPr>
        <w:t xml:space="preserve"> για το </w:t>
      </w:r>
      <w:r w:rsidR="00456895">
        <w:rPr>
          <w:rFonts w:cstheme="minorHAnsi"/>
          <w:sz w:val="28"/>
          <w:szCs w:val="28"/>
          <w:lang w:bidi="he-IL"/>
        </w:rPr>
        <w:t>πληγωμένο</w:t>
      </w:r>
      <w:r w:rsidR="005622C4">
        <w:rPr>
          <w:rFonts w:cstheme="minorHAnsi"/>
          <w:sz w:val="28"/>
          <w:szCs w:val="28"/>
          <w:lang w:bidi="he-IL"/>
        </w:rPr>
        <w:t xml:space="preserve"> </w:t>
      </w:r>
      <w:r w:rsidR="00456895">
        <w:rPr>
          <w:rFonts w:cstheme="minorHAnsi"/>
          <w:sz w:val="28"/>
          <w:szCs w:val="28"/>
          <w:lang w:bidi="he-IL"/>
        </w:rPr>
        <w:t>γυμνό</w:t>
      </w:r>
      <w:r w:rsidR="005622C4">
        <w:rPr>
          <w:rFonts w:cstheme="minorHAnsi"/>
          <w:sz w:val="28"/>
          <w:szCs w:val="28"/>
          <w:lang w:bidi="he-IL"/>
        </w:rPr>
        <w:t xml:space="preserve"> </w:t>
      </w:r>
      <w:r w:rsidR="00456895">
        <w:rPr>
          <w:rFonts w:cstheme="minorHAnsi"/>
          <w:sz w:val="28"/>
          <w:szCs w:val="28"/>
          <w:lang w:bidi="he-IL"/>
        </w:rPr>
        <w:t>σώμα</w:t>
      </w:r>
      <w:r w:rsidR="005622C4">
        <w:rPr>
          <w:rFonts w:cstheme="minorHAnsi"/>
          <w:sz w:val="28"/>
          <w:szCs w:val="28"/>
          <w:lang w:bidi="he-IL"/>
        </w:rPr>
        <w:t xml:space="preserve"> του </w:t>
      </w:r>
      <w:r w:rsidR="00456895">
        <w:rPr>
          <w:rFonts w:cstheme="minorHAnsi"/>
          <w:sz w:val="28"/>
          <w:szCs w:val="28"/>
          <w:lang w:bidi="he-IL"/>
        </w:rPr>
        <w:t>Ιησού</w:t>
      </w:r>
      <w:r w:rsidR="005622C4">
        <w:rPr>
          <w:rFonts w:cstheme="minorHAnsi"/>
          <w:sz w:val="28"/>
          <w:szCs w:val="28"/>
          <w:lang w:bidi="he-IL"/>
        </w:rPr>
        <w:t xml:space="preserve">. </w:t>
      </w:r>
      <w:r w:rsidR="00456895">
        <w:rPr>
          <w:rFonts w:cstheme="minorHAnsi"/>
          <w:sz w:val="28"/>
          <w:szCs w:val="28"/>
          <w:lang w:bidi="he-IL"/>
        </w:rPr>
        <w:t>Επιδοκιμασίες</w:t>
      </w:r>
      <w:r w:rsidR="005622C4">
        <w:rPr>
          <w:rFonts w:cstheme="minorHAnsi"/>
          <w:sz w:val="28"/>
          <w:szCs w:val="28"/>
          <w:lang w:bidi="he-IL"/>
        </w:rPr>
        <w:t xml:space="preserve"> και </w:t>
      </w:r>
      <w:r w:rsidR="00456895">
        <w:rPr>
          <w:rFonts w:cstheme="minorHAnsi"/>
          <w:sz w:val="28"/>
          <w:szCs w:val="28"/>
          <w:lang w:bidi="he-IL"/>
        </w:rPr>
        <w:t>προτροπές</w:t>
      </w:r>
      <w:r w:rsidR="005622C4">
        <w:rPr>
          <w:rFonts w:cstheme="minorHAnsi"/>
          <w:sz w:val="28"/>
          <w:szCs w:val="28"/>
          <w:lang w:bidi="he-IL"/>
        </w:rPr>
        <w:t xml:space="preserve"> προς τους </w:t>
      </w:r>
      <w:r w:rsidR="00456895">
        <w:rPr>
          <w:rFonts w:cstheme="minorHAnsi"/>
          <w:sz w:val="28"/>
          <w:szCs w:val="28"/>
          <w:lang w:bidi="he-IL"/>
        </w:rPr>
        <w:t>Ρωμαίους</w:t>
      </w:r>
      <w:r w:rsidR="005622C4">
        <w:rPr>
          <w:rFonts w:cstheme="minorHAnsi"/>
          <w:sz w:val="28"/>
          <w:szCs w:val="28"/>
          <w:lang w:bidi="he-IL"/>
        </w:rPr>
        <w:t xml:space="preserve"> </w:t>
      </w:r>
      <w:r w:rsidR="00456895">
        <w:rPr>
          <w:rFonts w:cstheme="minorHAnsi"/>
          <w:sz w:val="28"/>
          <w:szCs w:val="28"/>
          <w:lang w:bidi="he-IL"/>
        </w:rPr>
        <w:t>στρατιώτες</w:t>
      </w:r>
      <w:r w:rsidR="005622C4">
        <w:rPr>
          <w:rFonts w:cstheme="minorHAnsi"/>
          <w:sz w:val="28"/>
          <w:szCs w:val="28"/>
          <w:lang w:bidi="he-IL"/>
        </w:rPr>
        <w:t xml:space="preserve"> να </w:t>
      </w:r>
      <w:r w:rsidR="00456895">
        <w:rPr>
          <w:rFonts w:cstheme="minorHAnsi"/>
          <w:sz w:val="28"/>
          <w:szCs w:val="28"/>
          <w:lang w:bidi="he-IL"/>
        </w:rPr>
        <w:t>επιτελέσουν</w:t>
      </w:r>
      <w:r w:rsidR="005622C4">
        <w:rPr>
          <w:rFonts w:cstheme="minorHAnsi"/>
          <w:sz w:val="28"/>
          <w:szCs w:val="28"/>
          <w:lang w:bidi="he-IL"/>
        </w:rPr>
        <w:t xml:space="preserve"> το </w:t>
      </w:r>
      <w:r w:rsidR="00456895">
        <w:rPr>
          <w:rFonts w:cstheme="minorHAnsi"/>
          <w:sz w:val="28"/>
          <w:szCs w:val="28"/>
          <w:lang w:bidi="he-IL"/>
        </w:rPr>
        <w:t>έργο</w:t>
      </w:r>
      <w:r w:rsidR="005622C4">
        <w:rPr>
          <w:rFonts w:cstheme="minorHAnsi"/>
          <w:sz w:val="28"/>
          <w:szCs w:val="28"/>
          <w:lang w:bidi="he-IL"/>
        </w:rPr>
        <w:t xml:space="preserve"> τους με πιο </w:t>
      </w:r>
      <w:r w:rsidR="00456895">
        <w:rPr>
          <w:rFonts w:cstheme="minorHAnsi"/>
          <w:sz w:val="28"/>
          <w:szCs w:val="28"/>
          <w:lang w:bidi="he-IL"/>
        </w:rPr>
        <w:t>σκληρότητα</w:t>
      </w:r>
      <w:r w:rsidR="005622C4">
        <w:rPr>
          <w:rFonts w:cstheme="minorHAnsi"/>
          <w:sz w:val="28"/>
          <w:szCs w:val="28"/>
          <w:lang w:bidi="he-IL"/>
        </w:rPr>
        <w:t>.</w:t>
      </w:r>
    </w:p>
    <w:p w14:paraId="07994507" w14:textId="77777777" w:rsidR="009D710A" w:rsidRDefault="009D710A" w:rsidP="009D710A">
      <w:pPr>
        <w:autoSpaceDE w:val="0"/>
        <w:autoSpaceDN w:val="0"/>
        <w:adjustRightInd w:val="0"/>
        <w:ind w:left="-567" w:right="-949"/>
        <w:jc w:val="both"/>
        <w:rPr>
          <w:rFonts w:cstheme="minorHAnsi"/>
          <w:sz w:val="28"/>
          <w:szCs w:val="28"/>
          <w:lang w:bidi="he-IL"/>
        </w:rPr>
      </w:pPr>
    </w:p>
    <w:p w14:paraId="76B3808E" w14:textId="7F7A0831" w:rsidR="006F585D" w:rsidRPr="009D710A" w:rsidRDefault="009D710A" w:rsidP="009D710A">
      <w:pPr>
        <w:autoSpaceDE w:val="0"/>
        <w:autoSpaceDN w:val="0"/>
        <w:adjustRightInd w:val="0"/>
        <w:ind w:left="-567" w:right="-949"/>
        <w:jc w:val="both"/>
        <w:rPr>
          <w:rFonts w:ascii="Times New Roman" w:hAnsi="Times New Roman" w:cs="Times New Roman"/>
          <w:sz w:val="24"/>
          <w:szCs w:val="24"/>
          <w:lang w:bidi="he-IL"/>
        </w:rPr>
      </w:pPr>
      <w:r w:rsidRPr="009D710A">
        <w:rPr>
          <w:rFonts w:ascii="Times New Roman" w:hAnsi="Times New Roman" w:cs="Times New Roman"/>
          <w:sz w:val="24"/>
          <w:szCs w:val="24"/>
          <w:lang w:bidi="he-IL"/>
        </w:rPr>
        <w:t>2.</w:t>
      </w:r>
      <w:r w:rsidR="006F585D" w:rsidRPr="009D710A">
        <w:rPr>
          <w:rFonts w:ascii="Times New Roman" w:hAnsi="Times New Roman" w:cs="Times New Roman"/>
          <w:sz w:val="24"/>
          <w:szCs w:val="24"/>
          <w:lang w:bidi="he-IL"/>
        </w:rPr>
        <w:t>Η ΓΕΛΕΙΟΠΟΙΗΣΗ ΤΟΥ ΙΗΣΟΥ.</w:t>
      </w:r>
    </w:p>
    <w:p w14:paraId="760B2E01" w14:textId="6FBCC846" w:rsidR="00E5177C" w:rsidRDefault="00E5177C"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Όταν </w:t>
      </w:r>
      <w:r w:rsidR="00456895">
        <w:rPr>
          <w:rFonts w:cstheme="minorHAnsi"/>
          <w:sz w:val="28"/>
          <w:szCs w:val="28"/>
          <w:lang w:bidi="he-IL"/>
        </w:rPr>
        <w:t>τέλειωσε</w:t>
      </w:r>
      <w:r>
        <w:rPr>
          <w:rFonts w:cstheme="minorHAnsi"/>
          <w:sz w:val="28"/>
          <w:szCs w:val="28"/>
          <w:lang w:bidi="he-IL"/>
        </w:rPr>
        <w:t xml:space="preserve"> το </w:t>
      </w:r>
      <w:r w:rsidR="00456895">
        <w:rPr>
          <w:rFonts w:cstheme="minorHAnsi"/>
          <w:sz w:val="28"/>
          <w:szCs w:val="28"/>
          <w:lang w:bidi="he-IL"/>
        </w:rPr>
        <w:t>βασανιστήριο</w:t>
      </w:r>
      <w:r>
        <w:rPr>
          <w:rFonts w:cstheme="minorHAnsi"/>
          <w:sz w:val="28"/>
          <w:szCs w:val="28"/>
          <w:lang w:bidi="he-IL"/>
        </w:rPr>
        <w:t xml:space="preserve"> της </w:t>
      </w:r>
      <w:r w:rsidR="00456895">
        <w:rPr>
          <w:rFonts w:cstheme="minorHAnsi"/>
          <w:sz w:val="28"/>
          <w:szCs w:val="28"/>
          <w:lang w:bidi="he-IL"/>
        </w:rPr>
        <w:t>φραγγέλωσης</w:t>
      </w:r>
      <w:r w:rsidR="000F7380">
        <w:rPr>
          <w:rFonts w:cstheme="minorHAnsi"/>
          <w:sz w:val="28"/>
          <w:szCs w:val="28"/>
          <w:lang w:bidi="he-IL"/>
        </w:rPr>
        <w:t>,</w:t>
      </w:r>
      <w:r>
        <w:rPr>
          <w:rFonts w:cstheme="minorHAnsi"/>
          <w:sz w:val="28"/>
          <w:szCs w:val="28"/>
          <w:lang w:bidi="he-IL"/>
        </w:rPr>
        <w:t xml:space="preserve"> για το </w:t>
      </w:r>
      <w:r w:rsidR="00456895">
        <w:rPr>
          <w:rFonts w:cstheme="minorHAnsi"/>
          <w:sz w:val="28"/>
          <w:szCs w:val="28"/>
          <w:lang w:bidi="he-IL"/>
        </w:rPr>
        <w:t>οποίο</w:t>
      </w:r>
      <w:r>
        <w:rPr>
          <w:rFonts w:cstheme="minorHAnsi"/>
          <w:sz w:val="28"/>
          <w:szCs w:val="28"/>
          <w:lang w:bidi="he-IL"/>
        </w:rPr>
        <w:t xml:space="preserve"> </w:t>
      </w:r>
      <w:r w:rsidR="00456895">
        <w:rPr>
          <w:rFonts w:cstheme="minorHAnsi"/>
          <w:sz w:val="28"/>
          <w:szCs w:val="28"/>
          <w:lang w:bidi="he-IL"/>
        </w:rPr>
        <w:t>είχαν</w:t>
      </w:r>
      <w:r>
        <w:rPr>
          <w:rFonts w:cstheme="minorHAnsi"/>
          <w:sz w:val="28"/>
          <w:szCs w:val="28"/>
          <w:lang w:bidi="he-IL"/>
        </w:rPr>
        <w:t xml:space="preserve"> </w:t>
      </w:r>
      <w:r w:rsidR="00456895">
        <w:rPr>
          <w:rFonts w:cstheme="minorHAnsi"/>
          <w:sz w:val="28"/>
          <w:szCs w:val="28"/>
          <w:lang w:bidi="he-IL"/>
        </w:rPr>
        <w:t>διαταχθεί</w:t>
      </w:r>
      <w:r>
        <w:rPr>
          <w:rFonts w:cstheme="minorHAnsi"/>
          <w:sz w:val="28"/>
          <w:szCs w:val="28"/>
          <w:lang w:bidi="he-IL"/>
        </w:rPr>
        <w:t xml:space="preserve"> οι </w:t>
      </w:r>
      <w:r w:rsidR="00456895">
        <w:rPr>
          <w:rFonts w:cstheme="minorHAnsi"/>
          <w:sz w:val="28"/>
          <w:szCs w:val="28"/>
          <w:lang w:bidi="he-IL"/>
        </w:rPr>
        <w:t>στρατιώτες</w:t>
      </w:r>
      <w:r w:rsidR="000F7380">
        <w:rPr>
          <w:rFonts w:cstheme="minorHAnsi"/>
          <w:sz w:val="28"/>
          <w:szCs w:val="28"/>
          <w:lang w:bidi="he-IL"/>
        </w:rPr>
        <w:t>,</w:t>
      </w:r>
      <w:r>
        <w:rPr>
          <w:rFonts w:cstheme="minorHAnsi"/>
          <w:sz w:val="28"/>
          <w:szCs w:val="28"/>
          <w:lang w:bidi="he-IL"/>
        </w:rPr>
        <w:t xml:space="preserve"> δεν </w:t>
      </w:r>
      <w:r w:rsidR="00456895">
        <w:rPr>
          <w:rFonts w:cstheme="minorHAnsi"/>
          <w:sz w:val="28"/>
          <w:szCs w:val="28"/>
          <w:lang w:bidi="he-IL"/>
        </w:rPr>
        <w:t>έμειναν</w:t>
      </w:r>
      <w:r>
        <w:rPr>
          <w:rFonts w:cstheme="minorHAnsi"/>
          <w:sz w:val="28"/>
          <w:szCs w:val="28"/>
          <w:lang w:bidi="he-IL"/>
        </w:rPr>
        <w:t xml:space="preserve"> </w:t>
      </w:r>
      <w:r w:rsidR="00456895">
        <w:rPr>
          <w:rFonts w:cstheme="minorHAnsi"/>
          <w:sz w:val="28"/>
          <w:szCs w:val="28"/>
          <w:lang w:bidi="he-IL"/>
        </w:rPr>
        <w:t>ικανοποιημένοι</w:t>
      </w:r>
      <w:r w:rsidR="00B679AB">
        <w:rPr>
          <w:rFonts w:cstheme="minorHAnsi"/>
          <w:sz w:val="28"/>
          <w:szCs w:val="28"/>
          <w:lang w:bidi="he-IL"/>
        </w:rPr>
        <w:t>,</w:t>
      </w:r>
      <w:r>
        <w:rPr>
          <w:rFonts w:cstheme="minorHAnsi"/>
          <w:sz w:val="28"/>
          <w:szCs w:val="28"/>
          <w:lang w:bidi="he-IL"/>
        </w:rPr>
        <w:t xml:space="preserve"> </w:t>
      </w:r>
      <w:r w:rsidR="00456895">
        <w:rPr>
          <w:rFonts w:cstheme="minorHAnsi"/>
          <w:sz w:val="28"/>
          <w:szCs w:val="28"/>
          <w:lang w:bidi="he-IL"/>
        </w:rPr>
        <w:t>έχοντας</w:t>
      </w:r>
      <w:r>
        <w:rPr>
          <w:rFonts w:cstheme="minorHAnsi"/>
          <w:sz w:val="28"/>
          <w:szCs w:val="28"/>
          <w:lang w:bidi="he-IL"/>
        </w:rPr>
        <w:t xml:space="preserve"> </w:t>
      </w:r>
      <w:r w:rsidR="00456895">
        <w:rPr>
          <w:rFonts w:cstheme="minorHAnsi"/>
          <w:sz w:val="28"/>
          <w:szCs w:val="28"/>
          <w:lang w:bidi="he-IL"/>
        </w:rPr>
        <w:t>μπροστά</w:t>
      </w:r>
      <w:r>
        <w:rPr>
          <w:rFonts w:cstheme="minorHAnsi"/>
          <w:sz w:val="28"/>
          <w:szCs w:val="28"/>
          <w:lang w:bidi="he-IL"/>
        </w:rPr>
        <w:t xml:space="preserve"> τους τον </w:t>
      </w:r>
      <w:r w:rsidR="00456895">
        <w:rPr>
          <w:rFonts w:cstheme="minorHAnsi"/>
          <w:sz w:val="28"/>
          <w:szCs w:val="28"/>
          <w:lang w:bidi="he-IL"/>
        </w:rPr>
        <w:t>Ιησού</w:t>
      </w:r>
      <w:r>
        <w:rPr>
          <w:rFonts w:cstheme="minorHAnsi"/>
          <w:sz w:val="28"/>
          <w:szCs w:val="28"/>
          <w:lang w:bidi="he-IL"/>
        </w:rPr>
        <w:t xml:space="preserve"> </w:t>
      </w:r>
      <w:r w:rsidR="00456895">
        <w:rPr>
          <w:rFonts w:cstheme="minorHAnsi"/>
          <w:sz w:val="28"/>
          <w:szCs w:val="28"/>
          <w:lang w:bidi="he-IL"/>
        </w:rPr>
        <w:t>μισοπεθαμένο</w:t>
      </w:r>
      <w:r>
        <w:rPr>
          <w:rFonts w:cstheme="minorHAnsi"/>
          <w:sz w:val="28"/>
          <w:szCs w:val="28"/>
          <w:lang w:bidi="he-IL"/>
        </w:rPr>
        <w:t xml:space="preserve"> και </w:t>
      </w:r>
      <w:r w:rsidR="00456895">
        <w:rPr>
          <w:rFonts w:cstheme="minorHAnsi"/>
          <w:sz w:val="28"/>
          <w:szCs w:val="28"/>
          <w:lang w:bidi="he-IL"/>
        </w:rPr>
        <w:t>μισολιπόθυμο</w:t>
      </w:r>
      <w:r>
        <w:rPr>
          <w:rFonts w:cstheme="minorHAnsi"/>
          <w:sz w:val="28"/>
          <w:szCs w:val="28"/>
          <w:lang w:bidi="he-IL"/>
        </w:rPr>
        <w:t xml:space="preserve">. Είναι </w:t>
      </w:r>
      <w:r w:rsidR="00456895">
        <w:rPr>
          <w:rFonts w:cstheme="minorHAnsi"/>
          <w:sz w:val="28"/>
          <w:szCs w:val="28"/>
          <w:lang w:bidi="he-IL"/>
        </w:rPr>
        <w:t>διατεθειμένοι</w:t>
      </w:r>
      <w:r>
        <w:rPr>
          <w:rFonts w:cstheme="minorHAnsi"/>
          <w:sz w:val="28"/>
          <w:szCs w:val="28"/>
          <w:lang w:bidi="he-IL"/>
        </w:rPr>
        <w:t xml:space="preserve"> να </w:t>
      </w:r>
      <w:r w:rsidR="00456895">
        <w:rPr>
          <w:rFonts w:cstheme="minorHAnsi"/>
          <w:sz w:val="28"/>
          <w:szCs w:val="28"/>
          <w:lang w:bidi="he-IL"/>
        </w:rPr>
        <w:t>διεξάγουν</w:t>
      </w:r>
      <w:r>
        <w:rPr>
          <w:rFonts w:cstheme="minorHAnsi"/>
          <w:sz w:val="28"/>
          <w:szCs w:val="28"/>
          <w:lang w:bidi="he-IL"/>
        </w:rPr>
        <w:t xml:space="preserve"> ένα </w:t>
      </w:r>
      <w:r w:rsidR="00456895">
        <w:rPr>
          <w:rFonts w:cstheme="minorHAnsi"/>
          <w:sz w:val="28"/>
          <w:szCs w:val="28"/>
          <w:lang w:bidi="he-IL"/>
        </w:rPr>
        <w:t>ωμό</w:t>
      </w:r>
      <w:r>
        <w:rPr>
          <w:rFonts w:cstheme="minorHAnsi"/>
          <w:sz w:val="28"/>
          <w:szCs w:val="28"/>
          <w:lang w:bidi="he-IL"/>
        </w:rPr>
        <w:t xml:space="preserve"> </w:t>
      </w:r>
      <w:r w:rsidR="00456895">
        <w:rPr>
          <w:rFonts w:cstheme="minorHAnsi"/>
          <w:sz w:val="28"/>
          <w:szCs w:val="28"/>
          <w:lang w:bidi="he-IL"/>
        </w:rPr>
        <w:t>παιγνίδι</w:t>
      </w:r>
      <w:r>
        <w:rPr>
          <w:rFonts w:cstheme="minorHAnsi"/>
          <w:sz w:val="28"/>
          <w:szCs w:val="28"/>
          <w:lang w:bidi="he-IL"/>
        </w:rPr>
        <w:t xml:space="preserve">. </w:t>
      </w:r>
      <w:r w:rsidR="00456895">
        <w:rPr>
          <w:rFonts w:cstheme="minorHAnsi"/>
          <w:sz w:val="28"/>
          <w:szCs w:val="28"/>
          <w:lang w:bidi="he-IL"/>
        </w:rPr>
        <w:t>Ξέρουν</w:t>
      </w:r>
      <w:r>
        <w:rPr>
          <w:rFonts w:cstheme="minorHAnsi"/>
          <w:sz w:val="28"/>
          <w:szCs w:val="28"/>
          <w:lang w:bidi="he-IL"/>
        </w:rPr>
        <w:t xml:space="preserve"> </w:t>
      </w:r>
      <w:r w:rsidR="00456895">
        <w:rPr>
          <w:rFonts w:cstheme="minorHAnsi"/>
          <w:sz w:val="28"/>
          <w:szCs w:val="28"/>
          <w:lang w:bidi="he-IL"/>
        </w:rPr>
        <w:t xml:space="preserve">ότι </w:t>
      </w:r>
      <w:r>
        <w:rPr>
          <w:rFonts w:cstheme="minorHAnsi"/>
          <w:sz w:val="28"/>
          <w:szCs w:val="28"/>
          <w:lang w:bidi="he-IL"/>
        </w:rPr>
        <w:t xml:space="preserve">ο </w:t>
      </w:r>
      <w:r w:rsidR="00456895">
        <w:rPr>
          <w:rFonts w:cstheme="minorHAnsi"/>
          <w:sz w:val="28"/>
          <w:szCs w:val="28"/>
          <w:lang w:bidi="he-IL"/>
        </w:rPr>
        <w:t>Ιησούς</w:t>
      </w:r>
      <w:r>
        <w:rPr>
          <w:rFonts w:cstheme="minorHAnsi"/>
          <w:sz w:val="28"/>
          <w:szCs w:val="28"/>
          <w:lang w:bidi="he-IL"/>
        </w:rPr>
        <w:t xml:space="preserve"> </w:t>
      </w:r>
      <w:r w:rsidR="00456895">
        <w:rPr>
          <w:rFonts w:cstheme="minorHAnsi"/>
          <w:sz w:val="28"/>
          <w:szCs w:val="28"/>
          <w:lang w:bidi="he-IL"/>
        </w:rPr>
        <w:t>αξίωνε</w:t>
      </w:r>
      <w:r>
        <w:rPr>
          <w:rFonts w:cstheme="minorHAnsi"/>
          <w:sz w:val="28"/>
          <w:szCs w:val="28"/>
          <w:lang w:bidi="he-IL"/>
        </w:rPr>
        <w:t xml:space="preserve"> για τον </w:t>
      </w:r>
      <w:r w:rsidR="00456895">
        <w:rPr>
          <w:rFonts w:cstheme="minorHAnsi"/>
          <w:sz w:val="28"/>
          <w:szCs w:val="28"/>
          <w:lang w:bidi="he-IL"/>
        </w:rPr>
        <w:t>εαυτό</w:t>
      </w:r>
      <w:r>
        <w:rPr>
          <w:rFonts w:cstheme="minorHAnsi"/>
          <w:sz w:val="28"/>
          <w:szCs w:val="28"/>
          <w:lang w:bidi="he-IL"/>
        </w:rPr>
        <w:t xml:space="preserve"> του τον </w:t>
      </w:r>
      <w:r w:rsidR="00456895">
        <w:rPr>
          <w:rFonts w:cstheme="minorHAnsi"/>
          <w:sz w:val="28"/>
          <w:szCs w:val="28"/>
          <w:lang w:bidi="he-IL"/>
        </w:rPr>
        <w:t>τίτλο</w:t>
      </w:r>
      <w:r>
        <w:rPr>
          <w:rFonts w:cstheme="minorHAnsi"/>
          <w:sz w:val="28"/>
          <w:szCs w:val="28"/>
          <w:lang w:bidi="he-IL"/>
        </w:rPr>
        <w:t xml:space="preserve"> του </w:t>
      </w:r>
      <w:r w:rsidR="00456895">
        <w:rPr>
          <w:rFonts w:cstheme="minorHAnsi"/>
          <w:sz w:val="28"/>
          <w:szCs w:val="28"/>
          <w:lang w:bidi="he-IL"/>
        </w:rPr>
        <w:t>βασιλιά</w:t>
      </w:r>
      <w:r>
        <w:rPr>
          <w:rFonts w:cstheme="minorHAnsi"/>
          <w:sz w:val="28"/>
          <w:szCs w:val="28"/>
          <w:lang w:bidi="he-IL"/>
        </w:rPr>
        <w:t xml:space="preserve"> του </w:t>
      </w:r>
      <w:r w:rsidR="00456895">
        <w:rPr>
          <w:rFonts w:cstheme="minorHAnsi"/>
          <w:sz w:val="28"/>
          <w:szCs w:val="28"/>
          <w:lang w:bidi="he-IL"/>
        </w:rPr>
        <w:t>Ισραήλ</w:t>
      </w:r>
      <w:r>
        <w:rPr>
          <w:rFonts w:cstheme="minorHAnsi"/>
          <w:sz w:val="28"/>
          <w:szCs w:val="28"/>
          <w:lang w:bidi="he-IL"/>
        </w:rPr>
        <w:t xml:space="preserve">. </w:t>
      </w:r>
      <w:r w:rsidR="00456895">
        <w:rPr>
          <w:rFonts w:cstheme="minorHAnsi"/>
          <w:sz w:val="28"/>
          <w:szCs w:val="28"/>
          <w:lang w:bidi="he-IL"/>
        </w:rPr>
        <w:t>Τώρα</w:t>
      </w:r>
      <w:r>
        <w:rPr>
          <w:rFonts w:cstheme="minorHAnsi"/>
          <w:sz w:val="28"/>
          <w:szCs w:val="28"/>
          <w:lang w:bidi="he-IL"/>
        </w:rPr>
        <w:t xml:space="preserve"> </w:t>
      </w:r>
      <w:r w:rsidR="00456895">
        <w:rPr>
          <w:rFonts w:cstheme="minorHAnsi"/>
          <w:sz w:val="28"/>
          <w:szCs w:val="28"/>
          <w:lang w:bidi="he-IL"/>
        </w:rPr>
        <w:t>έχουν</w:t>
      </w:r>
      <w:r>
        <w:rPr>
          <w:rFonts w:cstheme="minorHAnsi"/>
          <w:sz w:val="28"/>
          <w:szCs w:val="28"/>
          <w:lang w:bidi="he-IL"/>
        </w:rPr>
        <w:t xml:space="preserve"> την </w:t>
      </w:r>
      <w:r w:rsidR="00456895">
        <w:rPr>
          <w:rFonts w:cstheme="minorHAnsi"/>
          <w:sz w:val="28"/>
          <w:szCs w:val="28"/>
          <w:lang w:bidi="he-IL"/>
        </w:rPr>
        <w:t>ευκαιρία</w:t>
      </w:r>
      <w:r>
        <w:rPr>
          <w:rFonts w:cstheme="minorHAnsi"/>
          <w:sz w:val="28"/>
          <w:szCs w:val="28"/>
          <w:lang w:bidi="he-IL"/>
        </w:rPr>
        <w:t xml:space="preserve"> να τον </w:t>
      </w:r>
      <w:r w:rsidR="00456895">
        <w:rPr>
          <w:rFonts w:cstheme="minorHAnsi"/>
          <w:sz w:val="28"/>
          <w:szCs w:val="28"/>
          <w:lang w:bidi="he-IL"/>
        </w:rPr>
        <w:lastRenderedPageBreak/>
        <w:t>ταπεινώσουν</w:t>
      </w:r>
      <w:r w:rsidR="002F115E">
        <w:rPr>
          <w:rFonts w:cstheme="minorHAnsi"/>
          <w:sz w:val="28"/>
          <w:szCs w:val="28"/>
          <w:lang w:bidi="he-IL"/>
        </w:rPr>
        <w:t>,</w:t>
      </w:r>
      <w:r>
        <w:rPr>
          <w:rFonts w:cstheme="minorHAnsi"/>
          <w:sz w:val="28"/>
          <w:szCs w:val="28"/>
          <w:lang w:bidi="he-IL"/>
        </w:rPr>
        <w:t xml:space="preserve"> να του </w:t>
      </w:r>
      <w:r w:rsidR="00456895">
        <w:rPr>
          <w:rFonts w:cstheme="minorHAnsi"/>
          <w:sz w:val="28"/>
          <w:szCs w:val="28"/>
          <w:lang w:bidi="he-IL"/>
        </w:rPr>
        <w:t>επιδείξουν</w:t>
      </w:r>
      <w:r>
        <w:rPr>
          <w:rFonts w:cstheme="minorHAnsi"/>
          <w:sz w:val="28"/>
          <w:szCs w:val="28"/>
          <w:lang w:bidi="he-IL"/>
        </w:rPr>
        <w:t xml:space="preserve"> τη </w:t>
      </w:r>
      <w:r w:rsidR="00456895">
        <w:rPr>
          <w:rFonts w:cstheme="minorHAnsi"/>
          <w:sz w:val="28"/>
          <w:szCs w:val="28"/>
          <w:lang w:bidi="he-IL"/>
        </w:rPr>
        <w:t>δύναμη</w:t>
      </w:r>
      <w:r>
        <w:rPr>
          <w:rFonts w:cstheme="minorHAnsi"/>
          <w:sz w:val="28"/>
          <w:szCs w:val="28"/>
          <w:lang w:bidi="he-IL"/>
        </w:rPr>
        <w:t xml:space="preserve"> </w:t>
      </w:r>
      <w:r w:rsidR="002F115E">
        <w:rPr>
          <w:rFonts w:cstheme="minorHAnsi"/>
          <w:sz w:val="28"/>
          <w:szCs w:val="28"/>
          <w:lang w:bidi="he-IL"/>
        </w:rPr>
        <w:t>τους,</w:t>
      </w:r>
      <w:r>
        <w:rPr>
          <w:rFonts w:cstheme="minorHAnsi"/>
          <w:sz w:val="28"/>
          <w:szCs w:val="28"/>
          <w:lang w:bidi="he-IL"/>
        </w:rPr>
        <w:t xml:space="preserve"> να </w:t>
      </w:r>
      <w:r w:rsidR="00456895">
        <w:rPr>
          <w:rFonts w:cstheme="minorHAnsi"/>
          <w:sz w:val="28"/>
          <w:szCs w:val="28"/>
          <w:lang w:bidi="he-IL"/>
        </w:rPr>
        <w:t>εκτονώσουν</w:t>
      </w:r>
      <w:r>
        <w:rPr>
          <w:rFonts w:cstheme="minorHAnsi"/>
          <w:sz w:val="28"/>
          <w:szCs w:val="28"/>
          <w:lang w:bidi="he-IL"/>
        </w:rPr>
        <w:t xml:space="preserve">  σε αυτόν </w:t>
      </w:r>
      <w:r w:rsidR="00456895">
        <w:rPr>
          <w:rFonts w:cstheme="minorHAnsi"/>
          <w:sz w:val="28"/>
          <w:szCs w:val="28"/>
          <w:lang w:bidi="he-IL"/>
        </w:rPr>
        <w:t>αντιπροσωπευτικά</w:t>
      </w:r>
      <w:r>
        <w:rPr>
          <w:rFonts w:cstheme="minorHAnsi"/>
          <w:sz w:val="28"/>
          <w:szCs w:val="28"/>
          <w:lang w:bidi="he-IL"/>
        </w:rPr>
        <w:t xml:space="preserve"> την </w:t>
      </w:r>
      <w:r w:rsidR="00456895">
        <w:rPr>
          <w:rFonts w:cstheme="minorHAnsi"/>
          <w:sz w:val="28"/>
          <w:szCs w:val="28"/>
          <w:lang w:bidi="he-IL"/>
        </w:rPr>
        <w:t>οργή</w:t>
      </w:r>
      <w:r>
        <w:rPr>
          <w:rFonts w:cstheme="minorHAnsi"/>
          <w:sz w:val="28"/>
          <w:szCs w:val="28"/>
          <w:lang w:bidi="he-IL"/>
        </w:rPr>
        <w:t xml:space="preserve"> τους. </w:t>
      </w:r>
      <w:r w:rsidR="00456895">
        <w:rPr>
          <w:rFonts w:cstheme="minorHAnsi"/>
          <w:sz w:val="28"/>
          <w:szCs w:val="28"/>
          <w:lang w:bidi="he-IL"/>
        </w:rPr>
        <w:t>Ανασύρουν</w:t>
      </w:r>
      <w:r>
        <w:rPr>
          <w:rFonts w:cstheme="minorHAnsi"/>
          <w:sz w:val="28"/>
          <w:szCs w:val="28"/>
          <w:lang w:bidi="he-IL"/>
        </w:rPr>
        <w:t xml:space="preserve"> στη </w:t>
      </w:r>
      <w:r w:rsidR="00456895">
        <w:rPr>
          <w:rFonts w:cstheme="minorHAnsi"/>
          <w:sz w:val="28"/>
          <w:szCs w:val="28"/>
          <w:lang w:bidi="he-IL"/>
        </w:rPr>
        <w:t>μνήμη</w:t>
      </w:r>
      <w:r>
        <w:rPr>
          <w:rFonts w:cstheme="minorHAnsi"/>
          <w:sz w:val="28"/>
          <w:szCs w:val="28"/>
          <w:lang w:bidi="he-IL"/>
        </w:rPr>
        <w:t xml:space="preserve"> τους </w:t>
      </w:r>
      <w:r w:rsidR="00456895">
        <w:rPr>
          <w:rFonts w:cstheme="minorHAnsi"/>
          <w:sz w:val="28"/>
          <w:szCs w:val="28"/>
          <w:lang w:bidi="he-IL"/>
        </w:rPr>
        <w:t>αντίστοιχες</w:t>
      </w:r>
      <w:r>
        <w:rPr>
          <w:rFonts w:cstheme="minorHAnsi"/>
          <w:sz w:val="28"/>
          <w:szCs w:val="28"/>
          <w:lang w:bidi="he-IL"/>
        </w:rPr>
        <w:t xml:space="preserve"> </w:t>
      </w:r>
      <w:r w:rsidR="00456895">
        <w:rPr>
          <w:rFonts w:cstheme="minorHAnsi"/>
          <w:sz w:val="28"/>
          <w:szCs w:val="28"/>
          <w:lang w:bidi="he-IL"/>
        </w:rPr>
        <w:t>εικόνες</w:t>
      </w:r>
      <w:r>
        <w:rPr>
          <w:rFonts w:cstheme="minorHAnsi"/>
          <w:sz w:val="28"/>
          <w:szCs w:val="28"/>
          <w:lang w:bidi="he-IL"/>
        </w:rPr>
        <w:t xml:space="preserve"> </w:t>
      </w:r>
      <w:r w:rsidR="00456895">
        <w:rPr>
          <w:rFonts w:cstheme="minorHAnsi"/>
          <w:sz w:val="28"/>
          <w:szCs w:val="28"/>
          <w:lang w:bidi="he-IL"/>
        </w:rPr>
        <w:t>διακωμώδησης</w:t>
      </w:r>
      <w:r>
        <w:rPr>
          <w:rFonts w:cstheme="minorHAnsi"/>
          <w:sz w:val="28"/>
          <w:szCs w:val="28"/>
          <w:lang w:bidi="he-IL"/>
        </w:rPr>
        <w:t xml:space="preserve"> από τα </w:t>
      </w:r>
      <w:r w:rsidR="00456895">
        <w:rPr>
          <w:rFonts w:cstheme="minorHAnsi"/>
          <w:sz w:val="28"/>
          <w:szCs w:val="28"/>
          <w:lang w:bidi="he-IL"/>
        </w:rPr>
        <w:t>οργιαστικά</w:t>
      </w:r>
      <w:r>
        <w:rPr>
          <w:rFonts w:cstheme="minorHAnsi"/>
          <w:sz w:val="28"/>
          <w:szCs w:val="28"/>
          <w:lang w:bidi="he-IL"/>
        </w:rPr>
        <w:t xml:space="preserve"> </w:t>
      </w:r>
      <w:r w:rsidR="00456895">
        <w:rPr>
          <w:rFonts w:cstheme="minorHAnsi"/>
          <w:sz w:val="28"/>
          <w:szCs w:val="28"/>
          <w:lang w:bidi="he-IL"/>
        </w:rPr>
        <w:t>πανηγύρια</w:t>
      </w:r>
      <w:r>
        <w:rPr>
          <w:rFonts w:cstheme="minorHAnsi"/>
          <w:sz w:val="28"/>
          <w:szCs w:val="28"/>
          <w:lang w:bidi="he-IL"/>
        </w:rPr>
        <w:t xml:space="preserve"> των Σατουρναλίων της </w:t>
      </w:r>
      <w:r w:rsidR="00850C4B">
        <w:rPr>
          <w:rFonts w:cstheme="minorHAnsi"/>
          <w:sz w:val="28"/>
          <w:szCs w:val="28"/>
          <w:lang w:bidi="he-IL"/>
        </w:rPr>
        <w:t>Ρώμης</w:t>
      </w:r>
      <w:r>
        <w:rPr>
          <w:rFonts w:cstheme="minorHAnsi"/>
          <w:sz w:val="28"/>
          <w:szCs w:val="28"/>
          <w:lang w:bidi="he-IL"/>
        </w:rPr>
        <w:t xml:space="preserve"> ή άλλες </w:t>
      </w:r>
      <w:r w:rsidR="00850C4B">
        <w:rPr>
          <w:rFonts w:cstheme="minorHAnsi"/>
          <w:sz w:val="28"/>
          <w:szCs w:val="28"/>
          <w:lang w:bidi="he-IL"/>
        </w:rPr>
        <w:t>αντίστοιχες</w:t>
      </w:r>
      <w:r>
        <w:rPr>
          <w:rFonts w:cstheme="minorHAnsi"/>
          <w:sz w:val="28"/>
          <w:szCs w:val="28"/>
          <w:lang w:bidi="he-IL"/>
        </w:rPr>
        <w:t xml:space="preserve"> </w:t>
      </w:r>
      <w:r w:rsidR="00850C4B">
        <w:rPr>
          <w:rFonts w:cstheme="minorHAnsi"/>
          <w:sz w:val="28"/>
          <w:szCs w:val="28"/>
          <w:lang w:bidi="he-IL"/>
        </w:rPr>
        <w:t>εικόνες</w:t>
      </w:r>
      <w:r>
        <w:rPr>
          <w:rFonts w:cstheme="minorHAnsi"/>
          <w:sz w:val="28"/>
          <w:szCs w:val="28"/>
          <w:lang w:bidi="he-IL"/>
        </w:rPr>
        <w:t xml:space="preserve"> </w:t>
      </w:r>
      <w:r w:rsidR="00850C4B">
        <w:rPr>
          <w:rFonts w:cstheme="minorHAnsi"/>
          <w:sz w:val="28"/>
          <w:szCs w:val="28"/>
          <w:lang w:bidi="he-IL"/>
        </w:rPr>
        <w:t>διακωμώδησης</w:t>
      </w:r>
      <w:r>
        <w:rPr>
          <w:rFonts w:cstheme="minorHAnsi"/>
          <w:sz w:val="28"/>
          <w:szCs w:val="28"/>
          <w:lang w:bidi="he-IL"/>
        </w:rPr>
        <w:t xml:space="preserve"> από </w:t>
      </w:r>
      <w:r w:rsidR="00850C4B">
        <w:rPr>
          <w:rFonts w:cstheme="minorHAnsi"/>
          <w:sz w:val="28"/>
          <w:szCs w:val="28"/>
          <w:lang w:bidi="he-IL"/>
        </w:rPr>
        <w:t>Διονυσιακές</w:t>
      </w:r>
      <w:r>
        <w:rPr>
          <w:rFonts w:cstheme="minorHAnsi"/>
          <w:sz w:val="28"/>
          <w:szCs w:val="28"/>
          <w:lang w:bidi="he-IL"/>
        </w:rPr>
        <w:t xml:space="preserve"> </w:t>
      </w:r>
      <w:r w:rsidR="00850C4B">
        <w:rPr>
          <w:rFonts w:cstheme="minorHAnsi"/>
          <w:sz w:val="28"/>
          <w:szCs w:val="28"/>
          <w:lang w:bidi="he-IL"/>
        </w:rPr>
        <w:t xml:space="preserve">τελετές </w:t>
      </w:r>
      <w:r>
        <w:rPr>
          <w:rFonts w:cstheme="minorHAnsi"/>
          <w:sz w:val="28"/>
          <w:szCs w:val="28"/>
          <w:lang w:bidi="he-IL"/>
        </w:rPr>
        <w:t xml:space="preserve">που </w:t>
      </w:r>
      <w:r w:rsidR="00850C4B">
        <w:rPr>
          <w:rFonts w:cstheme="minorHAnsi"/>
          <w:sz w:val="28"/>
          <w:szCs w:val="28"/>
          <w:lang w:bidi="he-IL"/>
        </w:rPr>
        <w:t>διακωμωδούσαν</w:t>
      </w:r>
      <w:r>
        <w:rPr>
          <w:rFonts w:cstheme="minorHAnsi"/>
          <w:sz w:val="28"/>
          <w:szCs w:val="28"/>
          <w:lang w:bidi="he-IL"/>
        </w:rPr>
        <w:t xml:space="preserve"> τον </w:t>
      </w:r>
      <w:r w:rsidR="00850C4B">
        <w:rPr>
          <w:rFonts w:cstheme="minorHAnsi"/>
          <w:sz w:val="28"/>
          <w:szCs w:val="28"/>
          <w:lang w:bidi="he-IL"/>
        </w:rPr>
        <w:t>τρελό</w:t>
      </w:r>
      <w:r>
        <w:rPr>
          <w:rFonts w:cstheme="minorHAnsi"/>
          <w:sz w:val="28"/>
          <w:szCs w:val="28"/>
          <w:lang w:bidi="he-IL"/>
        </w:rPr>
        <w:t xml:space="preserve"> </w:t>
      </w:r>
      <w:r w:rsidR="00850C4B">
        <w:rPr>
          <w:rFonts w:cstheme="minorHAnsi"/>
          <w:sz w:val="28"/>
          <w:szCs w:val="28"/>
          <w:lang w:bidi="he-IL"/>
        </w:rPr>
        <w:t>βασιλιά</w:t>
      </w:r>
      <w:r>
        <w:rPr>
          <w:rFonts w:cstheme="minorHAnsi"/>
          <w:sz w:val="28"/>
          <w:szCs w:val="28"/>
          <w:lang w:bidi="he-IL"/>
        </w:rPr>
        <w:t>.</w:t>
      </w:r>
      <w:r w:rsidR="00911EF8" w:rsidRPr="00A2247E">
        <w:rPr>
          <w:rStyle w:val="a7"/>
        </w:rPr>
        <w:footnoteReference w:id="693"/>
      </w:r>
      <w:r>
        <w:rPr>
          <w:rFonts w:cstheme="minorHAnsi"/>
          <w:sz w:val="28"/>
          <w:szCs w:val="28"/>
          <w:lang w:bidi="he-IL"/>
        </w:rPr>
        <w:t xml:space="preserve"> Κατά τη </w:t>
      </w:r>
      <w:r w:rsidR="00850C4B">
        <w:rPr>
          <w:rFonts w:cstheme="minorHAnsi"/>
          <w:sz w:val="28"/>
          <w:szCs w:val="28"/>
          <w:lang w:bidi="he-IL"/>
        </w:rPr>
        <w:t>διάρκεια</w:t>
      </w:r>
      <w:r>
        <w:rPr>
          <w:rFonts w:cstheme="minorHAnsi"/>
          <w:sz w:val="28"/>
          <w:szCs w:val="28"/>
          <w:lang w:bidi="he-IL"/>
        </w:rPr>
        <w:t xml:space="preserve"> της </w:t>
      </w:r>
      <w:r w:rsidR="00850C4B">
        <w:rPr>
          <w:rFonts w:cstheme="minorHAnsi"/>
          <w:sz w:val="28"/>
          <w:szCs w:val="28"/>
          <w:lang w:bidi="he-IL"/>
        </w:rPr>
        <w:t>γιορτής</w:t>
      </w:r>
      <w:r>
        <w:rPr>
          <w:rFonts w:cstheme="minorHAnsi"/>
          <w:sz w:val="28"/>
          <w:szCs w:val="28"/>
          <w:lang w:bidi="he-IL"/>
        </w:rPr>
        <w:t xml:space="preserve"> των </w:t>
      </w:r>
      <w:r w:rsidR="00850C4B">
        <w:rPr>
          <w:rFonts w:cstheme="minorHAnsi"/>
          <w:sz w:val="28"/>
          <w:szCs w:val="28"/>
          <w:lang w:bidi="he-IL"/>
        </w:rPr>
        <w:t>Σατουρναλίων</w:t>
      </w:r>
      <w:r>
        <w:rPr>
          <w:rFonts w:cstheme="minorHAnsi"/>
          <w:sz w:val="28"/>
          <w:szCs w:val="28"/>
          <w:lang w:bidi="he-IL"/>
        </w:rPr>
        <w:t xml:space="preserve"> </w:t>
      </w:r>
      <w:r w:rsidR="00850C4B">
        <w:rPr>
          <w:rFonts w:cstheme="minorHAnsi"/>
          <w:sz w:val="28"/>
          <w:szCs w:val="28"/>
          <w:lang w:bidi="he-IL"/>
        </w:rPr>
        <w:t>ένας</w:t>
      </w:r>
      <w:r>
        <w:rPr>
          <w:rFonts w:cstheme="minorHAnsi"/>
          <w:sz w:val="28"/>
          <w:szCs w:val="28"/>
          <w:lang w:bidi="he-IL"/>
        </w:rPr>
        <w:t xml:space="preserve"> </w:t>
      </w:r>
      <w:r w:rsidR="00850C4B">
        <w:rPr>
          <w:rFonts w:cstheme="minorHAnsi"/>
          <w:sz w:val="28"/>
          <w:szCs w:val="28"/>
          <w:lang w:bidi="he-IL"/>
        </w:rPr>
        <w:t>αδύναμος</w:t>
      </w:r>
      <w:r>
        <w:rPr>
          <w:rFonts w:cstheme="minorHAnsi"/>
          <w:sz w:val="28"/>
          <w:szCs w:val="28"/>
          <w:lang w:bidi="he-IL"/>
        </w:rPr>
        <w:t xml:space="preserve"> </w:t>
      </w:r>
      <w:r w:rsidR="00850C4B">
        <w:rPr>
          <w:rFonts w:cstheme="minorHAnsi"/>
          <w:sz w:val="28"/>
          <w:szCs w:val="28"/>
          <w:lang w:bidi="he-IL"/>
        </w:rPr>
        <w:t>άνθρωπος</w:t>
      </w:r>
      <w:r>
        <w:rPr>
          <w:rFonts w:cstheme="minorHAnsi"/>
          <w:sz w:val="28"/>
          <w:szCs w:val="28"/>
          <w:lang w:bidi="he-IL"/>
        </w:rPr>
        <w:t xml:space="preserve"> </w:t>
      </w:r>
      <w:r w:rsidR="00850C4B">
        <w:rPr>
          <w:rFonts w:cstheme="minorHAnsi"/>
          <w:sz w:val="28"/>
          <w:szCs w:val="28"/>
          <w:lang w:bidi="he-IL"/>
        </w:rPr>
        <w:t>γίνονταν</w:t>
      </w:r>
      <w:r>
        <w:rPr>
          <w:rFonts w:cstheme="minorHAnsi"/>
          <w:sz w:val="28"/>
          <w:szCs w:val="28"/>
          <w:lang w:bidi="he-IL"/>
        </w:rPr>
        <w:t xml:space="preserve"> ο </w:t>
      </w:r>
      <w:r w:rsidR="00850C4B">
        <w:rPr>
          <w:rFonts w:cstheme="minorHAnsi"/>
          <w:sz w:val="28"/>
          <w:szCs w:val="28"/>
          <w:lang w:bidi="he-IL"/>
        </w:rPr>
        <w:t>βασιλιάς</w:t>
      </w:r>
      <w:r>
        <w:rPr>
          <w:rFonts w:cstheme="minorHAnsi"/>
          <w:sz w:val="28"/>
          <w:szCs w:val="28"/>
          <w:lang w:bidi="he-IL"/>
        </w:rPr>
        <w:t xml:space="preserve"> της </w:t>
      </w:r>
      <w:r w:rsidR="00850C4B">
        <w:rPr>
          <w:rFonts w:cstheme="minorHAnsi"/>
          <w:sz w:val="28"/>
          <w:szCs w:val="28"/>
          <w:lang w:bidi="he-IL"/>
        </w:rPr>
        <w:t>χλεύης</w:t>
      </w:r>
      <w:r>
        <w:rPr>
          <w:rFonts w:cstheme="minorHAnsi"/>
          <w:sz w:val="28"/>
          <w:szCs w:val="28"/>
          <w:lang w:bidi="he-IL"/>
        </w:rPr>
        <w:t xml:space="preserve"> προς </w:t>
      </w:r>
      <w:r w:rsidR="00850C4B">
        <w:rPr>
          <w:rFonts w:cstheme="minorHAnsi"/>
          <w:sz w:val="28"/>
          <w:szCs w:val="28"/>
          <w:lang w:bidi="he-IL"/>
        </w:rPr>
        <w:t>τέρψη</w:t>
      </w:r>
      <w:r>
        <w:rPr>
          <w:rFonts w:cstheme="minorHAnsi"/>
          <w:sz w:val="28"/>
          <w:szCs w:val="28"/>
          <w:lang w:bidi="he-IL"/>
        </w:rPr>
        <w:t xml:space="preserve"> του </w:t>
      </w:r>
      <w:r w:rsidR="00850C4B">
        <w:rPr>
          <w:rFonts w:cstheme="minorHAnsi"/>
          <w:sz w:val="28"/>
          <w:szCs w:val="28"/>
          <w:lang w:bidi="he-IL"/>
        </w:rPr>
        <w:t>όχλου</w:t>
      </w:r>
      <w:r>
        <w:rPr>
          <w:rFonts w:cstheme="minorHAnsi"/>
          <w:sz w:val="28"/>
          <w:szCs w:val="28"/>
          <w:lang w:bidi="he-IL"/>
        </w:rPr>
        <w:t xml:space="preserve">. </w:t>
      </w:r>
      <w:r w:rsidR="00A612B0">
        <w:rPr>
          <w:rFonts w:cstheme="minorHAnsi"/>
          <w:sz w:val="28"/>
          <w:szCs w:val="28"/>
          <w:lang w:bidi="he-IL"/>
        </w:rPr>
        <w:t xml:space="preserve">Αυτόν τον </w:t>
      </w:r>
      <w:r w:rsidR="00850C4B">
        <w:rPr>
          <w:rFonts w:cstheme="minorHAnsi"/>
          <w:sz w:val="28"/>
          <w:szCs w:val="28"/>
          <w:lang w:bidi="he-IL"/>
        </w:rPr>
        <w:t>καημένο</w:t>
      </w:r>
      <w:r w:rsidR="00A612B0">
        <w:rPr>
          <w:rFonts w:cstheme="minorHAnsi"/>
          <w:sz w:val="28"/>
          <w:szCs w:val="28"/>
          <w:lang w:bidi="he-IL"/>
        </w:rPr>
        <w:t xml:space="preserve"> τον </w:t>
      </w:r>
      <w:r w:rsidR="00850C4B">
        <w:rPr>
          <w:rFonts w:cstheme="minorHAnsi"/>
          <w:sz w:val="28"/>
          <w:szCs w:val="28"/>
          <w:lang w:bidi="he-IL"/>
        </w:rPr>
        <w:t>καθιστούσαν</w:t>
      </w:r>
      <w:r w:rsidR="00A612B0">
        <w:rPr>
          <w:rFonts w:cstheme="minorHAnsi"/>
          <w:sz w:val="28"/>
          <w:szCs w:val="28"/>
          <w:lang w:bidi="he-IL"/>
        </w:rPr>
        <w:t xml:space="preserve"> </w:t>
      </w:r>
      <w:r w:rsidR="00850C4B">
        <w:rPr>
          <w:rFonts w:cstheme="minorHAnsi"/>
          <w:sz w:val="28"/>
          <w:szCs w:val="28"/>
          <w:lang w:bidi="he-IL"/>
        </w:rPr>
        <w:t>βασιλιά</w:t>
      </w:r>
      <w:r w:rsidR="00A612B0">
        <w:rPr>
          <w:rFonts w:cstheme="minorHAnsi"/>
          <w:sz w:val="28"/>
          <w:szCs w:val="28"/>
          <w:lang w:bidi="he-IL"/>
        </w:rPr>
        <w:t xml:space="preserve"> </w:t>
      </w:r>
      <w:r w:rsidR="00850C4B">
        <w:rPr>
          <w:rFonts w:cstheme="minorHAnsi"/>
          <w:sz w:val="28"/>
          <w:szCs w:val="28"/>
          <w:lang w:bidi="he-IL"/>
        </w:rPr>
        <w:t>ντύνοντας</w:t>
      </w:r>
      <w:r w:rsidR="00A612B0">
        <w:rPr>
          <w:rFonts w:cstheme="minorHAnsi"/>
          <w:sz w:val="28"/>
          <w:szCs w:val="28"/>
          <w:lang w:bidi="he-IL"/>
        </w:rPr>
        <w:t xml:space="preserve"> τον</w:t>
      </w:r>
      <w:r w:rsidR="002F115E">
        <w:rPr>
          <w:rFonts w:cstheme="minorHAnsi"/>
          <w:sz w:val="28"/>
          <w:szCs w:val="28"/>
          <w:lang w:bidi="he-IL"/>
        </w:rPr>
        <w:t>,</w:t>
      </w:r>
      <w:r w:rsidR="00A612B0">
        <w:rPr>
          <w:rFonts w:cstheme="minorHAnsi"/>
          <w:sz w:val="28"/>
          <w:szCs w:val="28"/>
          <w:lang w:bidi="he-IL"/>
        </w:rPr>
        <w:t xml:space="preserve"> με </w:t>
      </w:r>
      <w:r w:rsidR="00850C4B">
        <w:rPr>
          <w:rFonts w:cstheme="minorHAnsi"/>
          <w:sz w:val="28"/>
          <w:szCs w:val="28"/>
          <w:lang w:bidi="he-IL"/>
        </w:rPr>
        <w:t>περιπαικτικά</w:t>
      </w:r>
      <w:r w:rsidR="00A612B0">
        <w:rPr>
          <w:rFonts w:cstheme="minorHAnsi"/>
          <w:sz w:val="28"/>
          <w:szCs w:val="28"/>
          <w:lang w:bidi="he-IL"/>
        </w:rPr>
        <w:t xml:space="preserve"> </w:t>
      </w:r>
      <w:r w:rsidR="00850C4B">
        <w:rPr>
          <w:rFonts w:cstheme="minorHAnsi"/>
          <w:sz w:val="28"/>
          <w:szCs w:val="28"/>
          <w:lang w:bidi="he-IL"/>
        </w:rPr>
        <w:t>τάχα</w:t>
      </w:r>
      <w:r w:rsidR="00A612B0">
        <w:rPr>
          <w:rFonts w:cstheme="minorHAnsi"/>
          <w:sz w:val="28"/>
          <w:szCs w:val="28"/>
          <w:lang w:bidi="he-IL"/>
        </w:rPr>
        <w:t xml:space="preserve"> </w:t>
      </w:r>
      <w:r w:rsidR="00850C4B">
        <w:rPr>
          <w:rFonts w:cstheme="minorHAnsi"/>
          <w:sz w:val="28"/>
          <w:szCs w:val="28"/>
          <w:lang w:bidi="he-IL"/>
        </w:rPr>
        <w:t>βασιλικά</w:t>
      </w:r>
      <w:r w:rsidR="00A612B0">
        <w:rPr>
          <w:rFonts w:cstheme="minorHAnsi"/>
          <w:sz w:val="28"/>
          <w:szCs w:val="28"/>
          <w:lang w:bidi="he-IL"/>
        </w:rPr>
        <w:t xml:space="preserve"> </w:t>
      </w:r>
      <w:r w:rsidR="00850C4B">
        <w:rPr>
          <w:rFonts w:cstheme="minorHAnsi"/>
          <w:sz w:val="28"/>
          <w:szCs w:val="28"/>
          <w:lang w:bidi="he-IL"/>
        </w:rPr>
        <w:t>ενδύματα</w:t>
      </w:r>
      <w:r w:rsidR="00A612B0">
        <w:rPr>
          <w:rFonts w:cstheme="minorHAnsi"/>
          <w:sz w:val="28"/>
          <w:szCs w:val="28"/>
          <w:lang w:bidi="he-IL"/>
        </w:rPr>
        <w:t xml:space="preserve"> και </w:t>
      </w:r>
      <w:r w:rsidR="00850C4B">
        <w:rPr>
          <w:rFonts w:cstheme="minorHAnsi"/>
          <w:sz w:val="28"/>
          <w:szCs w:val="28"/>
          <w:lang w:bidi="he-IL"/>
        </w:rPr>
        <w:t>περιπαικτικά</w:t>
      </w:r>
      <w:r w:rsidR="00A612B0">
        <w:rPr>
          <w:rFonts w:cstheme="minorHAnsi"/>
          <w:sz w:val="28"/>
          <w:szCs w:val="28"/>
          <w:lang w:bidi="he-IL"/>
        </w:rPr>
        <w:t xml:space="preserve"> </w:t>
      </w:r>
      <w:r w:rsidR="00850C4B">
        <w:rPr>
          <w:rFonts w:cstheme="minorHAnsi"/>
          <w:sz w:val="28"/>
          <w:szCs w:val="28"/>
          <w:lang w:bidi="he-IL"/>
        </w:rPr>
        <w:t>διαδήματα</w:t>
      </w:r>
      <w:r w:rsidR="00A612B0">
        <w:rPr>
          <w:rFonts w:cstheme="minorHAnsi"/>
          <w:sz w:val="28"/>
          <w:szCs w:val="28"/>
          <w:lang w:bidi="he-IL"/>
        </w:rPr>
        <w:t xml:space="preserve"> για μια </w:t>
      </w:r>
      <w:r w:rsidR="00850C4B">
        <w:rPr>
          <w:rFonts w:cstheme="minorHAnsi"/>
          <w:sz w:val="28"/>
          <w:szCs w:val="28"/>
          <w:lang w:bidi="he-IL"/>
        </w:rPr>
        <w:t>ολόκληρη</w:t>
      </w:r>
      <w:r w:rsidR="00A612B0">
        <w:rPr>
          <w:rFonts w:cstheme="minorHAnsi"/>
          <w:sz w:val="28"/>
          <w:szCs w:val="28"/>
          <w:lang w:bidi="he-IL"/>
        </w:rPr>
        <w:t xml:space="preserve"> </w:t>
      </w:r>
      <w:r w:rsidR="00850C4B">
        <w:rPr>
          <w:rFonts w:cstheme="minorHAnsi"/>
          <w:sz w:val="28"/>
          <w:szCs w:val="28"/>
          <w:lang w:bidi="he-IL"/>
        </w:rPr>
        <w:t>ημέρα</w:t>
      </w:r>
      <w:r w:rsidR="00A612B0">
        <w:rPr>
          <w:rFonts w:cstheme="minorHAnsi"/>
          <w:sz w:val="28"/>
          <w:szCs w:val="28"/>
          <w:lang w:bidi="he-IL"/>
        </w:rPr>
        <w:t xml:space="preserve">. </w:t>
      </w:r>
      <w:r w:rsidR="00850C4B">
        <w:rPr>
          <w:rFonts w:cstheme="minorHAnsi"/>
          <w:sz w:val="28"/>
          <w:szCs w:val="28"/>
          <w:lang w:bidi="he-IL"/>
        </w:rPr>
        <w:t>Πάνω</w:t>
      </w:r>
      <w:r w:rsidR="00A612B0">
        <w:rPr>
          <w:rFonts w:cstheme="minorHAnsi"/>
          <w:sz w:val="28"/>
          <w:szCs w:val="28"/>
          <w:lang w:bidi="he-IL"/>
        </w:rPr>
        <w:t xml:space="preserve"> σε αυτόν τον </w:t>
      </w:r>
      <w:r w:rsidR="00850C4B">
        <w:rPr>
          <w:rFonts w:cstheme="minorHAnsi"/>
          <w:sz w:val="28"/>
          <w:szCs w:val="28"/>
          <w:lang w:bidi="he-IL"/>
        </w:rPr>
        <w:t>ταλαίπωρο</w:t>
      </w:r>
      <w:r w:rsidR="00A612B0">
        <w:rPr>
          <w:rFonts w:cstheme="minorHAnsi"/>
          <w:sz w:val="28"/>
          <w:szCs w:val="28"/>
          <w:lang w:bidi="he-IL"/>
        </w:rPr>
        <w:t xml:space="preserve"> του </w:t>
      </w:r>
      <w:r w:rsidR="00850C4B">
        <w:rPr>
          <w:rFonts w:cstheme="minorHAnsi"/>
          <w:sz w:val="28"/>
          <w:szCs w:val="28"/>
          <w:lang w:bidi="he-IL"/>
        </w:rPr>
        <w:t>φόρτωναν</w:t>
      </w:r>
      <w:r w:rsidR="00A612B0">
        <w:rPr>
          <w:rFonts w:cstheme="minorHAnsi"/>
          <w:sz w:val="28"/>
          <w:szCs w:val="28"/>
          <w:lang w:bidi="he-IL"/>
        </w:rPr>
        <w:t xml:space="preserve"> όλα τα </w:t>
      </w:r>
      <w:r w:rsidR="00850C4B">
        <w:rPr>
          <w:rFonts w:cstheme="minorHAnsi"/>
          <w:sz w:val="28"/>
          <w:szCs w:val="28"/>
          <w:lang w:bidi="he-IL"/>
        </w:rPr>
        <w:t>κακά</w:t>
      </w:r>
      <w:r w:rsidR="00A612B0">
        <w:rPr>
          <w:rFonts w:cstheme="minorHAnsi"/>
          <w:sz w:val="28"/>
          <w:szCs w:val="28"/>
          <w:lang w:bidi="he-IL"/>
        </w:rPr>
        <w:t xml:space="preserve"> της </w:t>
      </w:r>
      <w:r w:rsidR="00850C4B">
        <w:rPr>
          <w:rFonts w:cstheme="minorHAnsi"/>
          <w:sz w:val="28"/>
          <w:szCs w:val="28"/>
          <w:lang w:bidi="he-IL"/>
        </w:rPr>
        <w:t>εξουσίας</w:t>
      </w:r>
      <w:r w:rsidR="00A612B0">
        <w:rPr>
          <w:rFonts w:cstheme="minorHAnsi"/>
          <w:sz w:val="28"/>
          <w:szCs w:val="28"/>
          <w:lang w:bidi="he-IL"/>
        </w:rPr>
        <w:t xml:space="preserve"> και ο </w:t>
      </w:r>
      <w:r w:rsidR="00850C4B">
        <w:rPr>
          <w:rFonts w:cstheme="minorHAnsi"/>
          <w:sz w:val="28"/>
          <w:szCs w:val="28"/>
          <w:lang w:bidi="he-IL"/>
        </w:rPr>
        <w:t>καθένας</w:t>
      </w:r>
      <w:r w:rsidR="00A612B0">
        <w:rPr>
          <w:rFonts w:cstheme="minorHAnsi"/>
          <w:sz w:val="28"/>
          <w:szCs w:val="28"/>
          <w:lang w:bidi="he-IL"/>
        </w:rPr>
        <w:t xml:space="preserve"> </w:t>
      </w:r>
      <w:r w:rsidR="00850C4B">
        <w:rPr>
          <w:rFonts w:cstheme="minorHAnsi"/>
          <w:sz w:val="28"/>
          <w:szCs w:val="28"/>
          <w:lang w:bidi="he-IL"/>
        </w:rPr>
        <w:t>ξεσπούσε</w:t>
      </w:r>
      <w:r w:rsidR="00A612B0">
        <w:rPr>
          <w:rFonts w:cstheme="minorHAnsi"/>
          <w:sz w:val="28"/>
          <w:szCs w:val="28"/>
          <w:lang w:bidi="he-IL"/>
        </w:rPr>
        <w:t xml:space="preserve"> </w:t>
      </w:r>
      <w:r w:rsidR="00850C4B">
        <w:rPr>
          <w:rFonts w:cstheme="minorHAnsi"/>
          <w:sz w:val="28"/>
          <w:szCs w:val="28"/>
          <w:lang w:bidi="he-IL"/>
        </w:rPr>
        <w:t>πάνω</w:t>
      </w:r>
      <w:r w:rsidR="00A612B0">
        <w:rPr>
          <w:rFonts w:cstheme="minorHAnsi"/>
          <w:sz w:val="28"/>
          <w:szCs w:val="28"/>
          <w:lang w:bidi="he-IL"/>
        </w:rPr>
        <w:t xml:space="preserve"> του όλα </w:t>
      </w:r>
      <w:r w:rsidR="00850C4B">
        <w:rPr>
          <w:rFonts w:cstheme="minorHAnsi"/>
          <w:sz w:val="28"/>
          <w:szCs w:val="28"/>
          <w:lang w:bidi="he-IL"/>
        </w:rPr>
        <w:t>όσα</w:t>
      </w:r>
      <w:r w:rsidR="00A612B0">
        <w:rPr>
          <w:rFonts w:cstheme="minorHAnsi"/>
          <w:sz w:val="28"/>
          <w:szCs w:val="28"/>
          <w:lang w:bidi="he-IL"/>
        </w:rPr>
        <w:t xml:space="preserve"> </w:t>
      </w:r>
      <w:r w:rsidR="00850C4B">
        <w:rPr>
          <w:rFonts w:cstheme="minorHAnsi"/>
          <w:sz w:val="28"/>
          <w:szCs w:val="28"/>
          <w:lang w:bidi="he-IL"/>
        </w:rPr>
        <w:t>είχε</w:t>
      </w:r>
      <w:r w:rsidR="00A612B0">
        <w:rPr>
          <w:rFonts w:cstheme="minorHAnsi"/>
          <w:sz w:val="28"/>
          <w:szCs w:val="28"/>
          <w:lang w:bidi="he-IL"/>
        </w:rPr>
        <w:t xml:space="preserve"> κατά των </w:t>
      </w:r>
      <w:r w:rsidR="00850C4B">
        <w:rPr>
          <w:rFonts w:cstheme="minorHAnsi"/>
          <w:sz w:val="28"/>
          <w:szCs w:val="28"/>
          <w:lang w:bidi="he-IL"/>
        </w:rPr>
        <w:t>αδικιών</w:t>
      </w:r>
      <w:r w:rsidR="00A612B0">
        <w:rPr>
          <w:rFonts w:cstheme="minorHAnsi"/>
          <w:sz w:val="28"/>
          <w:szCs w:val="28"/>
          <w:lang w:bidi="he-IL"/>
        </w:rPr>
        <w:t xml:space="preserve"> και των </w:t>
      </w:r>
      <w:r w:rsidR="00850C4B">
        <w:rPr>
          <w:rFonts w:cstheme="minorHAnsi"/>
          <w:sz w:val="28"/>
          <w:szCs w:val="28"/>
          <w:lang w:bidi="he-IL"/>
        </w:rPr>
        <w:t>αυθαιρεσιών</w:t>
      </w:r>
      <w:r w:rsidR="00A612B0">
        <w:rPr>
          <w:rFonts w:cstheme="minorHAnsi"/>
          <w:sz w:val="28"/>
          <w:szCs w:val="28"/>
          <w:lang w:bidi="he-IL"/>
        </w:rPr>
        <w:t xml:space="preserve"> της </w:t>
      </w:r>
      <w:r w:rsidR="00850C4B">
        <w:rPr>
          <w:rFonts w:cstheme="minorHAnsi"/>
          <w:sz w:val="28"/>
          <w:szCs w:val="28"/>
          <w:lang w:bidi="he-IL"/>
        </w:rPr>
        <w:t>εξουσίας</w:t>
      </w:r>
      <w:r w:rsidR="00A612B0">
        <w:rPr>
          <w:rFonts w:cstheme="minorHAnsi"/>
          <w:sz w:val="28"/>
          <w:szCs w:val="28"/>
          <w:lang w:bidi="he-IL"/>
        </w:rPr>
        <w:t xml:space="preserve">. Τον </w:t>
      </w:r>
      <w:r w:rsidR="00850C4B">
        <w:rPr>
          <w:rFonts w:cstheme="minorHAnsi"/>
          <w:sz w:val="28"/>
          <w:szCs w:val="28"/>
          <w:lang w:bidi="he-IL"/>
        </w:rPr>
        <w:t>χτυπούσαν</w:t>
      </w:r>
      <w:r w:rsidR="00A612B0">
        <w:rPr>
          <w:rFonts w:cstheme="minorHAnsi"/>
          <w:sz w:val="28"/>
          <w:szCs w:val="28"/>
          <w:lang w:bidi="he-IL"/>
        </w:rPr>
        <w:t xml:space="preserve"> με </w:t>
      </w:r>
      <w:r w:rsidR="00850C4B">
        <w:rPr>
          <w:rFonts w:cstheme="minorHAnsi"/>
          <w:sz w:val="28"/>
          <w:szCs w:val="28"/>
          <w:lang w:bidi="he-IL"/>
        </w:rPr>
        <w:t>βέργες</w:t>
      </w:r>
      <w:r w:rsidR="00A612B0">
        <w:rPr>
          <w:rFonts w:cstheme="minorHAnsi"/>
          <w:sz w:val="28"/>
          <w:szCs w:val="28"/>
          <w:lang w:bidi="he-IL"/>
        </w:rPr>
        <w:t xml:space="preserve"> και τον </w:t>
      </w:r>
      <w:r w:rsidR="00850C4B">
        <w:rPr>
          <w:rFonts w:cstheme="minorHAnsi"/>
          <w:sz w:val="28"/>
          <w:szCs w:val="28"/>
          <w:lang w:bidi="he-IL"/>
        </w:rPr>
        <w:t>περιφέραν</w:t>
      </w:r>
      <w:r w:rsidR="00A612B0">
        <w:rPr>
          <w:rFonts w:cstheme="minorHAnsi"/>
          <w:sz w:val="28"/>
          <w:szCs w:val="28"/>
          <w:lang w:bidi="he-IL"/>
        </w:rPr>
        <w:t xml:space="preserve"> προς </w:t>
      </w:r>
      <w:r w:rsidR="00850C4B">
        <w:rPr>
          <w:rFonts w:cstheme="minorHAnsi"/>
          <w:sz w:val="28"/>
          <w:szCs w:val="28"/>
          <w:lang w:bidi="he-IL"/>
        </w:rPr>
        <w:t>κοροϊδία</w:t>
      </w:r>
      <w:r w:rsidR="00A612B0">
        <w:rPr>
          <w:rFonts w:cstheme="minorHAnsi"/>
          <w:sz w:val="28"/>
          <w:szCs w:val="28"/>
          <w:lang w:bidi="he-IL"/>
        </w:rPr>
        <w:t xml:space="preserve"> στους </w:t>
      </w:r>
      <w:r w:rsidR="00850C4B">
        <w:rPr>
          <w:rFonts w:cstheme="minorHAnsi"/>
          <w:sz w:val="28"/>
          <w:szCs w:val="28"/>
          <w:lang w:bidi="he-IL"/>
        </w:rPr>
        <w:t>δρόμους</w:t>
      </w:r>
      <w:r w:rsidR="00A612B0">
        <w:rPr>
          <w:rFonts w:cstheme="minorHAnsi"/>
          <w:sz w:val="28"/>
          <w:szCs w:val="28"/>
          <w:lang w:bidi="he-IL"/>
        </w:rPr>
        <w:t xml:space="preserve"> της </w:t>
      </w:r>
      <w:r w:rsidR="00850C4B">
        <w:rPr>
          <w:rFonts w:cstheme="minorHAnsi"/>
          <w:sz w:val="28"/>
          <w:szCs w:val="28"/>
          <w:lang w:bidi="he-IL"/>
        </w:rPr>
        <w:t>Ρώμης</w:t>
      </w:r>
      <w:r w:rsidR="00A612B0">
        <w:rPr>
          <w:rFonts w:cstheme="minorHAnsi"/>
          <w:sz w:val="28"/>
          <w:szCs w:val="28"/>
          <w:lang w:bidi="he-IL"/>
        </w:rPr>
        <w:t xml:space="preserve"> και τον </w:t>
      </w:r>
      <w:r w:rsidR="00850C4B">
        <w:rPr>
          <w:rFonts w:cstheme="minorHAnsi"/>
          <w:sz w:val="28"/>
          <w:szCs w:val="28"/>
          <w:lang w:bidi="he-IL"/>
        </w:rPr>
        <w:t>χλεύαζαν</w:t>
      </w:r>
      <w:r w:rsidR="00A612B0">
        <w:rPr>
          <w:rFonts w:cstheme="minorHAnsi"/>
          <w:sz w:val="28"/>
          <w:szCs w:val="28"/>
          <w:lang w:bidi="he-IL"/>
        </w:rPr>
        <w:t xml:space="preserve">. Στο </w:t>
      </w:r>
      <w:r w:rsidR="00850C4B">
        <w:rPr>
          <w:rFonts w:cstheme="minorHAnsi"/>
          <w:sz w:val="28"/>
          <w:szCs w:val="28"/>
          <w:lang w:bidi="he-IL"/>
        </w:rPr>
        <w:t>τέλος</w:t>
      </w:r>
      <w:r w:rsidR="00A612B0">
        <w:rPr>
          <w:rFonts w:cstheme="minorHAnsi"/>
          <w:sz w:val="28"/>
          <w:szCs w:val="28"/>
          <w:lang w:bidi="he-IL"/>
        </w:rPr>
        <w:t xml:space="preserve"> της </w:t>
      </w:r>
      <w:r w:rsidR="00850C4B">
        <w:rPr>
          <w:rFonts w:cstheme="minorHAnsi"/>
          <w:sz w:val="28"/>
          <w:szCs w:val="28"/>
          <w:lang w:bidi="he-IL"/>
        </w:rPr>
        <w:t>ημέρας</w:t>
      </w:r>
      <w:r w:rsidR="00A612B0">
        <w:rPr>
          <w:rFonts w:cstheme="minorHAnsi"/>
          <w:sz w:val="28"/>
          <w:szCs w:val="28"/>
          <w:lang w:bidi="he-IL"/>
        </w:rPr>
        <w:t xml:space="preserve"> </w:t>
      </w:r>
      <w:r w:rsidR="00850C4B">
        <w:rPr>
          <w:rFonts w:cstheme="minorHAnsi"/>
          <w:sz w:val="28"/>
          <w:szCs w:val="28"/>
          <w:lang w:bidi="he-IL"/>
        </w:rPr>
        <w:t>ολοκλήρωναν</w:t>
      </w:r>
      <w:r w:rsidR="00A612B0">
        <w:rPr>
          <w:rFonts w:cstheme="minorHAnsi"/>
          <w:sz w:val="28"/>
          <w:szCs w:val="28"/>
          <w:lang w:bidi="he-IL"/>
        </w:rPr>
        <w:t xml:space="preserve"> το </w:t>
      </w:r>
      <w:r w:rsidR="00850C4B">
        <w:rPr>
          <w:rFonts w:cstheme="minorHAnsi"/>
          <w:sz w:val="28"/>
          <w:szCs w:val="28"/>
          <w:lang w:bidi="he-IL"/>
        </w:rPr>
        <w:t>απάνθρωπο</w:t>
      </w:r>
      <w:r w:rsidR="00A612B0">
        <w:rPr>
          <w:rFonts w:cstheme="minorHAnsi"/>
          <w:sz w:val="28"/>
          <w:szCs w:val="28"/>
          <w:lang w:bidi="he-IL"/>
        </w:rPr>
        <w:t xml:space="preserve"> αυτό </w:t>
      </w:r>
      <w:r w:rsidR="00850C4B">
        <w:rPr>
          <w:rFonts w:cstheme="minorHAnsi"/>
          <w:sz w:val="28"/>
          <w:szCs w:val="28"/>
          <w:lang w:bidi="he-IL"/>
        </w:rPr>
        <w:t>έθιμο</w:t>
      </w:r>
      <w:r w:rsidR="00A612B0">
        <w:rPr>
          <w:rFonts w:cstheme="minorHAnsi"/>
          <w:sz w:val="28"/>
          <w:szCs w:val="28"/>
          <w:lang w:bidi="he-IL"/>
        </w:rPr>
        <w:t xml:space="preserve"> με την </w:t>
      </w:r>
      <w:r w:rsidR="00850C4B">
        <w:rPr>
          <w:rFonts w:cstheme="minorHAnsi"/>
          <w:sz w:val="28"/>
          <w:szCs w:val="28"/>
          <w:lang w:bidi="he-IL"/>
        </w:rPr>
        <w:t>θυσία</w:t>
      </w:r>
      <w:r w:rsidR="00A612B0">
        <w:rPr>
          <w:rFonts w:cstheme="minorHAnsi"/>
          <w:sz w:val="28"/>
          <w:szCs w:val="28"/>
          <w:lang w:bidi="he-IL"/>
        </w:rPr>
        <w:t xml:space="preserve"> του </w:t>
      </w:r>
      <w:r w:rsidR="00850C4B">
        <w:rPr>
          <w:rFonts w:cstheme="minorHAnsi"/>
          <w:sz w:val="28"/>
          <w:szCs w:val="28"/>
          <w:lang w:bidi="he-IL"/>
        </w:rPr>
        <w:t>ανθρώπου</w:t>
      </w:r>
      <w:r w:rsidR="00A612B0">
        <w:rPr>
          <w:rFonts w:cstheme="minorHAnsi"/>
          <w:sz w:val="28"/>
          <w:szCs w:val="28"/>
          <w:lang w:bidi="he-IL"/>
        </w:rPr>
        <w:t xml:space="preserve"> </w:t>
      </w:r>
      <w:r w:rsidR="00850C4B">
        <w:rPr>
          <w:rFonts w:cstheme="minorHAnsi"/>
          <w:sz w:val="28"/>
          <w:szCs w:val="28"/>
          <w:lang w:bidi="he-IL"/>
        </w:rPr>
        <w:t>αυτού</w:t>
      </w:r>
      <w:r w:rsidR="00A612B0">
        <w:rPr>
          <w:rFonts w:cstheme="minorHAnsi"/>
          <w:sz w:val="28"/>
          <w:szCs w:val="28"/>
          <w:lang w:bidi="he-IL"/>
        </w:rPr>
        <w:t xml:space="preserve"> στο </w:t>
      </w:r>
      <w:r w:rsidR="00850C4B">
        <w:rPr>
          <w:rFonts w:cstheme="minorHAnsi"/>
          <w:sz w:val="28"/>
          <w:szCs w:val="28"/>
          <w:lang w:bidi="he-IL"/>
        </w:rPr>
        <w:t>Θεό</w:t>
      </w:r>
      <w:r w:rsidR="002F115E">
        <w:rPr>
          <w:rFonts w:cstheme="minorHAnsi"/>
          <w:sz w:val="28"/>
          <w:szCs w:val="28"/>
          <w:lang w:bidi="he-IL"/>
        </w:rPr>
        <w:t>,</w:t>
      </w:r>
      <w:r w:rsidR="00A612B0">
        <w:rPr>
          <w:rFonts w:cstheme="minorHAnsi"/>
          <w:sz w:val="28"/>
          <w:szCs w:val="28"/>
          <w:lang w:bidi="he-IL"/>
        </w:rPr>
        <w:t xml:space="preserve"> </w:t>
      </w:r>
      <w:r w:rsidR="00850C4B">
        <w:rPr>
          <w:rFonts w:cstheme="minorHAnsi"/>
          <w:sz w:val="28"/>
          <w:szCs w:val="28"/>
          <w:lang w:bidi="he-IL"/>
        </w:rPr>
        <w:t>χρησιμοποιώντας</w:t>
      </w:r>
      <w:r w:rsidR="00A612B0">
        <w:rPr>
          <w:rFonts w:cstheme="minorHAnsi"/>
          <w:sz w:val="28"/>
          <w:szCs w:val="28"/>
          <w:lang w:bidi="he-IL"/>
        </w:rPr>
        <w:t xml:space="preserve"> τον ως </w:t>
      </w:r>
      <w:r w:rsidR="00850C4B">
        <w:rPr>
          <w:rFonts w:cstheme="minorHAnsi"/>
          <w:sz w:val="28"/>
          <w:szCs w:val="28"/>
          <w:lang w:bidi="he-IL"/>
        </w:rPr>
        <w:t>εξιλαστήριο</w:t>
      </w:r>
      <w:r w:rsidR="00A612B0">
        <w:rPr>
          <w:rFonts w:cstheme="minorHAnsi"/>
          <w:sz w:val="28"/>
          <w:szCs w:val="28"/>
          <w:lang w:bidi="he-IL"/>
        </w:rPr>
        <w:t xml:space="preserve"> </w:t>
      </w:r>
      <w:r w:rsidR="00850C4B">
        <w:rPr>
          <w:rFonts w:cstheme="minorHAnsi"/>
          <w:sz w:val="28"/>
          <w:szCs w:val="28"/>
          <w:lang w:bidi="he-IL"/>
        </w:rPr>
        <w:t>θύμα</w:t>
      </w:r>
      <w:r w:rsidR="002F115E">
        <w:rPr>
          <w:rFonts w:cstheme="minorHAnsi"/>
          <w:sz w:val="28"/>
          <w:szCs w:val="28"/>
          <w:lang w:bidi="he-IL"/>
        </w:rPr>
        <w:t>,</w:t>
      </w:r>
      <w:r w:rsidR="00A612B0">
        <w:rPr>
          <w:rFonts w:cstheme="minorHAnsi"/>
          <w:sz w:val="28"/>
          <w:szCs w:val="28"/>
          <w:lang w:bidi="he-IL"/>
        </w:rPr>
        <w:t xml:space="preserve"> ώστε οι  </w:t>
      </w:r>
      <w:r w:rsidR="00850C4B">
        <w:rPr>
          <w:rFonts w:cstheme="minorHAnsi"/>
          <w:sz w:val="28"/>
          <w:szCs w:val="28"/>
          <w:lang w:bidi="he-IL"/>
        </w:rPr>
        <w:t>πανηγυριστές</w:t>
      </w:r>
      <w:r w:rsidR="00A612B0">
        <w:rPr>
          <w:rFonts w:cstheme="minorHAnsi"/>
          <w:sz w:val="28"/>
          <w:szCs w:val="28"/>
          <w:lang w:bidi="he-IL"/>
        </w:rPr>
        <w:t xml:space="preserve"> του </w:t>
      </w:r>
      <w:r w:rsidR="00850C4B">
        <w:rPr>
          <w:rFonts w:cstheme="minorHAnsi"/>
          <w:sz w:val="28"/>
          <w:szCs w:val="28"/>
          <w:lang w:bidi="he-IL"/>
        </w:rPr>
        <w:t>εθίμου</w:t>
      </w:r>
      <w:r w:rsidR="00A612B0">
        <w:rPr>
          <w:rFonts w:cstheme="minorHAnsi"/>
          <w:sz w:val="28"/>
          <w:szCs w:val="28"/>
          <w:lang w:bidi="he-IL"/>
        </w:rPr>
        <w:t xml:space="preserve"> να </w:t>
      </w:r>
      <w:r w:rsidR="00850C4B">
        <w:rPr>
          <w:rFonts w:cstheme="minorHAnsi"/>
          <w:sz w:val="28"/>
          <w:szCs w:val="28"/>
          <w:lang w:bidi="he-IL"/>
        </w:rPr>
        <w:t>έχουν</w:t>
      </w:r>
      <w:r w:rsidR="00A612B0">
        <w:rPr>
          <w:rFonts w:cstheme="minorHAnsi"/>
          <w:sz w:val="28"/>
          <w:szCs w:val="28"/>
          <w:lang w:bidi="he-IL"/>
        </w:rPr>
        <w:t xml:space="preserve"> την </w:t>
      </w:r>
      <w:r w:rsidR="00850C4B">
        <w:rPr>
          <w:rFonts w:cstheme="minorHAnsi"/>
          <w:sz w:val="28"/>
          <w:szCs w:val="28"/>
          <w:lang w:bidi="he-IL"/>
        </w:rPr>
        <w:t>προστασία</w:t>
      </w:r>
      <w:r w:rsidR="00A612B0">
        <w:rPr>
          <w:rFonts w:cstheme="minorHAnsi"/>
          <w:sz w:val="28"/>
          <w:szCs w:val="28"/>
          <w:lang w:bidi="he-IL"/>
        </w:rPr>
        <w:t xml:space="preserve"> του </w:t>
      </w:r>
      <w:r w:rsidR="00850C4B">
        <w:rPr>
          <w:rFonts w:cstheme="minorHAnsi"/>
          <w:sz w:val="28"/>
          <w:szCs w:val="28"/>
          <w:lang w:bidi="he-IL"/>
        </w:rPr>
        <w:t>Θεού</w:t>
      </w:r>
      <w:r w:rsidR="00A612B0">
        <w:rPr>
          <w:rFonts w:cstheme="minorHAnsi"/>
          <w:sz w:val="28"/>
          <w:szCs w:val="28"/>
          <w:lang w:bidi="he-IL"/>
        </w:rPr>
        <w:t xml:space="preserve"> και να τους </w:t>
      </w:r>
      <w:r w:rsidR="00850C4B">
        <w:rPr>
          <w:rFonts w:cstheme="minorHAnsi"/>
          <w:sz w:val="28"/>
          <w:szCs w:val="28"/>
          <w:lang w:bidi="he-IL"/>
        </w:rPr>
        <w:t>χαρίζεται</w:t>
      </w:r>
      <w:r w:rsidR="00A612B0">
        <w:rPr>
          <w:rFonts w:cstheme="minorHAnsi"/>
          <w:sz w:val="28"/>
          <w:szCs w:val="28"/>
          <w:lang w:bidi="he-IL"/>
        </w:rPr>
        <w:t xml:space="preserve"> η </w:t>
      </w:r>
      <w:r w:rsidR="00850C4B">
        <w:rPr>
          <w:rFonts w:cstheme="minorHAnsi"/>
          <w:sz w:val="28"/>
          <w:szCs w:val="28"/>
          <w:lang w:bidi="he-IL"/>
        </w:rPr>
        <w:t>πολυπόθητη</w:t>
      </w:r>
      <w:r w:rsidR="00A612B0">
        <w:rPr>
          <w:rFonts w:cstheme="minorHAnsi"/>
          <w:sz w:val="28"/>
          <w:szCs w:val="28"/>
          <w:lang w:bidi="he-IL"/>
        </w:rPr>
        <w:t xml:space="preserve"> </w:t>
      </w:r>
      <w:r w:rsidR="00850C4B">
        <w:rPr>
          <w:rFonts w:cstheme="minorHAnsi"/>
          <w:sz w:val="28"/>
          <w:szCs w:val="28"/>
          <w:lang w:bidi="he-IL"/>
        </w:rPr>
        <w:t>υγεία</w:t>
      </w:r>
      <w:r w:rsidR="00A612B0">
        <w:rPr>
          <w:rFonts w:cstheme="minorHAnsi"/>
          <w:sz w:val="28"/>
          <w:szCs w:val="28"/>
          <w:lang w:bidi="he-IL"/>
        </w:rPr>
        <w:t xml:space="preserve"> και να </w:t>
      </w:r>
      <w:r w:rsidR="00850C4B">
        <w:rPr>
          <w:rFonts w:cstheme="minorHAnsi"/>
          <w:sz w:val="28"/>
          <w:szCs w:val="28"/>
          <w:lang w:bidi="he-IL"/>
        </w:rPr>
        <w:t>ξορκίζουν</w:t>
      </w:r>
      <w:r w:rsidR="00A612B0">
        <w:rPr>
          <w:rFonts w:cstheme="minorHAnsi"/>
          <w:sz w:val="28"/>
          <w:szCs w:val="28"/>
          <w:lang w:bidi="he-IL"/>
        </w:rPr>
        <w:t xml:space="preserve"> τον </w:t>
      </w:r>
      <w:r w:rsidR="00850C4B">
        <w:rPr>
          <w:rFonts w:cstheme="minorHAnsi"/>
          <w:sz w:val="28"/>
          <w:szCs w:val="28"/>
          <w:lang w:bidi="he-IL"/>
        </w:rPr>
        <w:t>θάνατο</w:t>
      </w:r>
      <w:r w:rsidR="00A612B0">
        <w:rPr>
          <w:rFonts w:cstheme="minorHAnsi"/>
          <w:sz w:val="28"/>
          <w:szCs w:val="28"/>
          <w:lang w:bidi="he-IL"/>
        </w:rPr>
        <w:t xml:space="preserve">. Η </w:t>
      </w:r>
      <w:r w:rsidR="00850C4B">
        <w:rPr>
          <w:rFonts w:cstheme="minorHAnsi"/>
          <w:sz w:val="28"/>
          <w:szCs w:val="28"/>
          <w:lang w:bidi="he-IL"/>
        </w:rPr>
        <w:t>θυσία</w:t>
      </w:r>
      <w:r w:rsidR="00A612B0">
        <w:rPr>
          <w:rFonts w:cstheme="minorHAnsi"/>
          <w:sz w:val="28"/>
          <w:szCs w:val="28"/>
          <w:lang w:bidi="he-IL"/>
        </w:rPr>
        <w:t xml:space="preserve"> του </w:t>
      </w:r>
      <w:r w:rsidR="00850C4B">
        <w:rPr>
          <w:rFonts w:cstheme="minorHAnsi"/>
          <w:sz w:val="28"/>
          <w:szCs w:val="28"/>
          <w:lang w:bidi="he-IL"/>
        </w:rPr>
        <w:t>ταλαίπωρου</w:t>
      </w:r>
      <w:r w:rsidR="00A612B0">
        <w:rPr>
          <w:rFonts w:cstheme="minorHAnsi"/>
          <w:sz w:val="28"/>
          <w:szCs w:val="28"/>
          <w:lang w:bidi="he-IL"/>
        </w:rPr>
        <w:t xml:space="preserve"> </w:t>
      </w:r>
      <w:r w:rsidR="00850C4B">
        <w:rPr>
          <w:rFonts w:cstheme="minorHAnsi"/>
          <w:sz w:val="28"/>
          <w:szCs w:val="28"/>
          <w:lang w:bidi="he-IL"/>
        </w:rPr>
        <w:t>αυτού</w:t>
      </w:r>
      <w:r w:rsidR="00A612B0">
        <w:rPr>
          <w:rFonts w:cstheme="minorHAnsi"/>
          <w:sz w:val="28"/>
          <w:szCs w:val="28"/>
          <w:lang w:bidi="he-IL"/>
        </w:rPr>
        <w:t xml:space="preserve"> </w:t>
      </w:r>
      <w:r w:rsidR="00850C4B">
        <w:rPr>
          <w:rFonts w:cstheme="minorHAnsi"/>
          <w:sz w:val="28"/>
          <w:szCs w:val="28"/>
          <w:lang w:bidi="he-IL"/>
        </w:rPr>
        <w:t>βασιλιά</w:t>
      </w:r>
      <w:r w:rsidR="00A612B0">
        <w:rPr>
          <w:rFonts w:cstheme="minorHAnsi"/>
          <w:sz w:val="28"/>
          <w:szCs w:val="28"/>
          <w:lang w:bidi="he-IL"/>
        </w:rPr>
        <w:t xml:space="preserve"> της </w:t>
      </w:r>
      <w:r w:rsidR="00850C4B">
        <w:rPr>
          <w:rFonts w:cstheme="minorHAnsi"/>
          <w:sz w:val="28"/>
          <w:szCs w:val="28"/>
          <w:lang w:bidi="he-IL"/>
        </w:rPr>
        <w:t>χλεύης</w:t>
      </w:r>
      <w:r w:rsidR="00A612B0">
        <w:rPr>
          <w:rFonts w:cstheme="minorHAnsi"/>
          <w:sz w:val="28"/>
          <w:szCs w:val="28"/>
          <w:lang w:bidi="he-IL"/>
        </w:rPr>
        <w:t xml:space="preserve"> </w:t>
      </w:r>
      <w:r w:rsidR="00850C4B">
        <w:rPr>
          <w:rFonts w:cstheme="minorHAnsi"/>
          <w:sz w:val="28"/>
          <w:szCs w:val="28"/>
          <w:lang w:bidi="he-IL"/>
        </w:rPr>
        <w:t>γίνονταν</w:t>
      </w:r>
      <w:r w:rsidR="00A612B0">
        <w:rPr>
          <w:rFonts w:cstheme="minorHAnsi"/>
          <w:sz w:val="28"/>
          <w:szCs w:val="28"/>
          <w:lang w:bidi="he-IL"/>
        </w:rPr>
        <w:t xml:space="preserve"> </w:t>
      </w:r>
      <w:r w:rsidR="00850C4B">
        <w:rPr>
          <w:rFonts w:cstheme="minorHAnsi"/>
          <w:sz w:val="28"/>
          <w:szCs w:val="28"/>
          <w:lang w:bidi="he-IL"/>
        </w:rPr>
        <w:t>είτε</w:t>
      </w:r>
      <w:r w:rsidR="00A612B0">
        <w:rPr>
          <w:rFonts w:cstheme="minorHAnsi"/>
          <w:sz w:val="28"/>
          <w:szCs w:val="28"/>
          <w:lang w:bidi="he-IL"/>
        </w:rPr>
        <w:t xml:space="preserve"> δια </w:t>
      </w:r>
      <w:r w:rsidR="00850C4B">
        <w:rPr>
          <w:rFonts w:cstheme="minorHAnsi"/>
          <w:sz w:val="28"/>
          <w:szCs w:val="28"/>
          <w:lang w:bidi="he-IL"/>
        </w:rPr>
        <w:t>πυρός</w:t>
      </w:r>
      <w:r w:rsidR="002F115E">
        <w:rPr>
          <w:rFonts w:cstheme="minorHAnsi"/>
          <w:sz w:val="28"/>
          <w:szCs w:val="28"/>
          <w:lang w:bidi="he-IL"/>
        </w:rPr>
        <w:t>,</w:t>
      </w:r>
      <w:r w:rsidR="00A612B0">
        <w:rPr>
          <w:rFonts w:cstheme="minorHAnsi"/>
          <w:sz w:val="28"/>
          <w:szCs w:val="28"/>
          <w:lang w:bidi="he-IL"/>
        </w:rPr>
        <w:t xml:space="preserve"> </w:t>
      </w:r>
      <w:r w:rsidR="00850C4B">
        <w:rPr>
          <w:rFonts w:cstheme="minorHAnsi"/>
          <w:sz w:val="28"/>
          <w:szCs w:val="28"/>
          <w:lang w:bidi="he-IL"/>
        </w:rPr>
        <w:t>είτε</w:t>
      </w:r>
      <w:r w:rsidR="00A612B0">
        <w:rPr>
          <w:rFonts w:cstheme="minorHAnsi"/>
          <w:sz w:val="28"/>
          <w:szCs w:val="28"/>
          <w:lang w:bidi="he-IL"/>
        </w:rPr>
        <w:t xml:space="preserve"> δια </w:t>
      </w:r>
      <w:r w:rsidR="00850C4B">
        <w:rPr>
          <w:rFonts w:cstheme="minorHAnsi"/>
          <w:sz w:val="28"/>
          <w:szCs w:val="28"/>
          <w:lang w:bidi="he-IL"/>
        </w:rPr>
        <w:t>μαχαίρας</w:t>
      </w:r>
      <w:r w:rsidR="002F115E">
        <w:rPr>
          <w:rFonts w:cstheme="minorHAnsi"/>
          <w:sz w:val="28"/>
          <w:szCs w:val="28"/>
          <w:lang w:bidi="he-IL"/>
        </w:rPr>
        <w:t>,</w:t>
      </w:r>
      <w:r w:rsidR="00850C4B">
        <w:rPr>
          <w:rFonts w:cstheme="minorHAnsi"/>
          <w:sz w:val="28"/>
          <w:szCs w:val="28"/>
          <w:lang w:bidi="he-IL"/>
        </w:rPr>
        <w:t xml:space="preserve"> είτε</w:t>
      </w:r>
      <w:r w:rsidR="00A612B0">
        <w:rPr>
          <w:rFonts w:cstheme="minorHAnsi"/>
          <w:sz w:val="28"/>
          <w:szCs w:val="28"/>
          <w:lang w:bidi="he-IL"/>
        </w:rPr>
        <w:t xml:space="preserve"> δια </w:t>
      </w:r>
      <w:r w:rsidR="00850C4B">
        <w:rPr>
          <w:rFonts w:cstheme="minorHAnsi"/>
          <w:sz w:val="28"/>
          <w:szCs w:val="28"/>
          <w:lang w:bidi="he-IL"/>
        </w:rPr>
        <w:t>αγχόνης</w:t>
      </w:r>
      <w:r w:rsidR="00A612B0">
        <w:rPr>
          <w:rFonts w:cstheme="minorHAnsi"/>
          <w:sz w:val="28"/>
          <w:szCs w:val="28"/>
          <w:lang w:bidi="he-IL"/>
        </w:rPr>
        <w:t xml:space="preserve">. </w:t>
      </w:r>
      <w:r w:rsidR="00850C4B">
        <w:rPr>
          <w:rFonts w:cstheme="minorHAnsi"/>
          <w:sz w:val="28"/>
          <w:szCs w:val="28"/>
          <w:lang w:bidi="he-IL"/>
        </w:rPr>
        <w:t>Έτσι</w:t>
      </w:r>
      <w:r w:rsidR="00A612B0">
        <w:rPr>
          <w:rFonts w:cstheme="minorHAnsi"/>
          <w:sz w:val="28"/>
          <w:szCs w:val="28"/>
          <w:lang w:bidi="he-IL"/>
        </w:rPr>
        <w:t xml:space="preserve"> ο </w:t>
      </w:r>
      <w:r w:rsidR="00850C4B">
        <w:rPr>
          <w:rFonts w:cstheme="minorHAnsi"/>
          <w:sz w:val="28"/>
          <w:szCs w:val="28"/>
          <w:lang w:bidi="he-IL"/>
        </w:rPr>
        <w:t>Ιησούς</w:t>
      </w:r>
      <w:r w:rsidR="00A612B0">
        <w:rPr>
          <w:rFonts w:cstheme="minorHAnsi"/>
          <w:sz w:val="28"/>
          <w:szCs w:val="28"/>
          <w:lang w:bidi="he-IL"/>
        </w:rPr>
        <w:t xml:space="preserve"> με την </w:t>
      </w:r>
      <w:r w:rsidR="00850C4B">
        <w:rPr>
          <w:rFonts w:cstheme="minorHAnsi"/>
          <w:sz w:val="28"/>
          <w:szCs w:val="28"/>
          <w:lang w:bidi="he-IL"/>
        </w:rPr>
        <w:t>αφορμή</w:t>
      </w:r>
      <w:r w:rsidR="00A612B0">
        <w:rPr>
          <w:rFonts w:cstheme="minorHAnsi"/>
          <w:sz w:val="28"/>
          <w:szCs w:val="28"/>
          <w:lang w:bidi="he-IL"/>
        </w:rPr>
        <w:t xml:space="preserve"> που τους </w:t>
      </w:r>
      <w:r w:rsidR="00850C4B">
        <w:rPr>
          <w:rFonts w:cstheme="minorHAnsi"/>
          <w:sz w:val="28"/>
          <w:szCs w:val="28"/>
          <w:lang w:bidi="he-IL"/>
        </w:rPr>
        <w:t>έδωσε</w:t>
      </w:r>
      <w:r w:rsidR="00A612B0">
        <w:rPr>
          <w:rFonts w:cstheme="minorHAnsi"/>
          <w:sz w:val="28"/>
          <w:szCs w:val="28"/>
          <w:lang w:bidi="he-IL"/>
        </w:rPr>
        <w:t xml:space="preserve"> </w:t>
      </w:r>
      <w:r w:rsidR="00850C4B">
        <w:rPr>
          <w:rFonts w:cstheme="minorHAnsi"/>
          <w:sz w:val="28"/>
          <w:szCs w:val="28"/>
          <w:lang w:bidi="he-IL"/>
        </w:rPr>
        <w:t>γίνεται</w:t>
      </w:r>
      <w:r w:rsidR="00A612B0">
        <w:rPr>
          <w:rFonts w:cstheme="minorHAnsi"/>
          <w:sz w:val="28"/>
          <w:szCs w:val="28"/>
          <w:lang w:bidi="he-IL"/>
        </w:rPr>
        <w:t xml:space="preserve"> </w:t>
      </w:r>
      <w:r w:rsidR="00850C4B">
        <w:rPr>
          <w:rFonts w:cstheme="minorHAnsi"/>
          <w:sz w:val="28"/>
          <w:szCs w:val="28"/>
          <w:lang w:bidi="he-IL"/>
        </w:rPr>
        <w:t>ένας</w:t>
      </w:r>
      <w:r w:rsidR="00A612B0">
        <w:rPr>
          <w:rFonts w:cstheme="minorHAnsi"/>
          <w:sz w:val="28"/>
          <w:szCs w:val="28"/>
          <w:lang w:bidi="he-IL"/>
        </w:rPr>
        <w:t xml:space="preserve"> πολύ </w:t>
      </w:r>
      <w:r w:rsidR="00850C4B">
        <w:rPr>
          <w:rFonts w:cstheme="minorHAnsi"/>
          <w:sz w:val="28"/>
          <w:szCs w:val="28"/>
          <w:lang w:bidi="he-IL"/>
        </w:rPr>
        <w:t>κ</w:t>
      </w:r>
      <w:r w:rsidR="00EF5722">
        <w:rPr>
          <w:rFonts w:cstheme="minorHAnsi"/>
          <w:sz w:val="28"/>
          <w:szCs w:val="28"/>
          <w:lang w:bidi="he-IL"/>
        </w:rPr>
        <w:t>α</w:t>
      </w:r>
      <w:r w:rsidR="00850C4B">
        <w:rPr>
          <w:rFonts w:cstheme="minorHAnsi"/>
          <w:sz w:val="28"/>
          <w:szCs w:val="28"/>
          <w:lang w:bidi="he-IL"/>
        </w:rPr>
        <w:t>λ</w:t>
      </w:r>
      <w:r w:rsidR="00EF5722">
        <w:rPr>
          <w:rFonts w:cstheme="minorHAnsi"/>
          <w:sz w:val="28"/>
          <w:szCs w:val="28"/>
          <w:lang w:bidi="he-IL"/>
        </w:rPr>
        <w:t>ό</w:t>
      </w:r>
      <w:r w:rsidR="00850C4B">
        <w:rPr>
          <w:rFonts w:cstheme="minorHAnsi"/>
          <w:sz w:val="28"/>
          <w:szCs w:val="28"/>
          <w:lang w:bidi="he-IL"/>
        </w:rPr>
        <w:t>ς</w:t>
      </w:r>
      <w:r w:rsidR="00A612B0">
        <w:rPr>
          <w:rFonts w:cstheme="minorHAnsi"/>
          <w:sz w:val="28"/>
          <w:szCs w:val="28"/>
          <w:lang w:bidi="he-IL"/>
        </w:rPr>
        <w:t xml:space="preserve"> </w:t>
      </w:r>
      <w:r w:rsidR="00850C4B">
        <w:rPr>
          <w:rFonts w:cstheme="minorHAnsi"/>
          <w:sz w:val="28"/>
          <w:szCs w:val="28"/>
          <w:lang w:bidi="he-IL"/>
        </w:rPr>
        <w:t>βασιλέας</w:t>
      </w:r>
      <w:r w:rsidR="005168F1">
        <w:rPr>
          <w:rFonts w:cstheme="minorHAnsi"/>
          <w:sz w:val="28"/>
          <w:szCs w:val="28"/>
          <w:lang w:bidi="he-IL"/>
        </w:rPr>
        <w:t xml:space="preserve"> της </w:t>
      </w:r>
      <w:r w:rsidR="00850C4B">
        <w:rPr>
          <w:rFonts w:cstheme="minorHAnsi"/>
          <w:sz w:val="28"/>
          <w:szCs w:val="28"/>
          <w:lang w:bidi="he-IL"/>
        </w:rPr>
        <w:t>χλεύης</w:t>
      </w:r>
      <w:r w:rsidR="002F115E">
        <w:rPr>
          <w:rFonts w:cstheme="minorHAnsi"/>
          <w:sz w:val="28"/>
          <w:szCs w:val="28"/>
          <w:lang w:bidi="he-IL"/>
        </w:rPr>
        <w:t>,</w:t>
      </w:r>
      <w:r w:rsidR="005168F1">
        <w:rPr>
          <w:rFonts w:cstheme="minorHAnsi"/>
          <w:sz w:val="28"/>
          <w:szCs w:val="28"/>
          <w:lang w:bidi="he-IL"/>
        </w:rPr>
        <w:t xml:space="preserve"> </w:t>
      </w:r>
      <w:r w:rsidR="00850C4B">
        <w:rPr>
          <w:rFonts w:cstheme="minorHAnsi"/>
          <w:sz w:val="28"/>
          <w:szCs w:val="28"/>
          <w:lang w:bidi="he-IL"/>
        </w:rPr>
        <w:t>περιφέρεται</w:t>
      </w:r>
      <w:r w:rsidR="005168F1">
        <w:rPr>
          <w:rFonts w:cstheme="minorHAnsi"/>
          <w:sz w:val="28"/>
          <w:szCs w:val="28"/>
          <w:lang w:bidi="he-IL"/>
        </w:rPr>
        <w:t xml:space="preserve"> ως </w:t>
      </w:r>
      <w:r w:rsidR="00850C4B">
        <w:rPr>
          <w:rFonts w:cstheme="minorHAnsi"/>
          <w:sz w:val="28"/>
          <w:szCs w:val="28"/>
          <w:lang w:bidi="he-IL"/>
        </w:rPr>
        <w:t>αποδιοπομπαίος</w:t>
      </w:r>
      <w:r w:rsidR="002F115E">
        <w:rPr>
          <w:rFonts w:cstheme="minorHAnsi"/>
          <w:sz w:val="28"/>
          <w:szCs w:val="28"/>
          <w:lang w:bidi="he-IL"/>
        </w:rPr>
        <w:t>,</w:t>
      </w:r>
      <w:r w:rsidR="005168F1">
        <w:rPr>
          <w:rFonts w:cstheme="minorHAnsi"/>
          <w:sz w:val="28"/>
          <w:szCs w:val="28"/>
          <w:lang w:bidi="he-IL"/>
        </w:rPr>
        <w:t xml:space="preserve"> ως </w:t>
      </w:r>
      <w:r w:rsidR="00850C4B">
        <w:rPr>
          <w:rFonts w:cstheme="minorHAnsi"/>
          <w:sz w:val="28"/>
          <w:szCs w:val="28"/>
          <w:lang w:bidi="he-IL"/>
        </w:rPr>
        <w:t>καρικατούρα</w:t>
      </w:r>
      <w:r w:rsidR="005168F1">
        <w:rPr>
          <w:rFonts w:cstheme="minorHAnsi"/>
          <w:sz w:val="28"/>
          <w:szCs w:val="28"/>
          <w:lang w:bidi="he-IL"/>
        </w:rPr>
        <w:t xml:space="preserve"> </w:t>
      </w:r>
      <w:r w:rsidR="00850C4B">
        <w:rPr>
          <w:rFonts w:cstheme="minorHAnsi"/>
          <w:sz w:val="28"/>
          <w:szCs w:val="28"/>
          <w:lang w:bidi="he-IL"/>
        </w:rPr>
        <w:t>βασιλέα</w:t>
      </w:r>
      <w:r w:rsidR="005168F1">
        <w:rPr>
          <w:rFonts w:cstheme="minorHAnsi"/>
          <w:sz w:val="28"/>
          <w:szCs w:val="28"/>
          <w:lang w:bidi="he-IL"/>
        </w:rPr>
        <w:t xml:space="preserve"> και </w:t>
      </w:r>
      <w:r w:rsidR="00850C4B">
        <w:rPr>
          <w:rFonts w:cstheme="minorHAnsi"/>
          <w:sz w:val="28"/>
          <w:szCs w:val="28"/>
          <w:lang w:bidi="he-IL"/>
        </w:rPr>
        <w:t>Θεού</w:t>
      </w:r>
      <w:r w:rsidR="005168F1">
        <w:rPr>
          <w:rFonts w:cstheme="minorHAnsi"/>
          <w:sz w:val="28"/>
          <w:szCs w:val="28"/>
          <w:lang w:bidi="he-IL"/>
        </w:rPr>
        <w:t xml:space="preserve">. </w:t>
      </w:r>
      <w:r w:rsidR="00850C4B">
        <w:rPr>
          <w:rFonts w:cstheme="minorHAnsi"/>
          <w:sz w:val="28"/>
          <w:szCs w:val="28"/>
          <w:lang w:bidi="he-IL"/>
        </w:rPr>
        <w:t>Σύμφωνα</w:t>
      </w:r>
      <w:r w:rsidR="005168F1">
        <w:rPr>
          <w:rFonts w:cstheme="minorHAnsi"/>
          <w:sz w:val="28"/>
          <w:szCs w:val="28"/>
          <w:lang w:bidi="he-IL"/>
        </w:rPr>
        <w:t xml:space="preserve"> με τον </w:t>
      </w:r>
      <w:r w:rsidR="00850C4B">
        <w:rPr>
          <w:rFonts w:cstheme="minorHAnsi"/>
          <w:sz w:val="28"/>
          <w:szCs w:val="28"/>
          <w:lang w:bidi="he-IL"/>
        </w:rPr>
        <w:t>Μάρκο</w:t>
      </w:r>
      <w:r w:rsidR="00002CC8">
        <w:rPr>
          <w:rFonts w:cstheme="minorHAnsi"/>
          <w:sz w:val="28"/>
          <w:szCs w:val="28"/>
          <w:lang w:bidi="he-IL"/>
        </w:rPr>
        <w:t>(</w:t>
      </w:r>
      <w:r w:rsidR="002F115E">
        <w:rPr>
          <w:rFonts w:cstheme="minorHAnsi"/>
          <w:sz w:val="28"/>
          <w:szCs w:val="28"/>
          <w:lang w:bidi="he-IL"/>
        </w:rPr>
        <w:t>Μρκ</w:t>
      </w:r>
      <w:r w:rsidR="00002CC8">
        <w:rPr>
          <w:rFonts w:cstheme="minorHAnsi"/>
          <w:sz w:val="28"/>
          <w:szCs w:val="28"/>
          <w:lang w:bidi="he-IL"/>
        </w:rPr>
        <w:t>15:16)</w:t>
      </w:r>
      <w:r w:rsidR="005168F1">
        <w:rPr>
          <w:rFonts w:cstheme="minorHAnsi"/>
          <w:sz w:val="28"/>
          <w:szCs w:val="28"/>
          <w:lang w:bidi="he-IL"/>
        </w:rPr>
        <w:t xml:space="preserve"> </w:t>
      </w:r>
      <w:r w:rsidR="002F115E">
        <w:rPr>
          <w:rFonts w:cstheme="minorHAnsi"/>
          <w:sz w:val="28"/>
          <w:szCs w:val="28"/>
          <w:lang w:bidi="he-IL"/>
        </w:rPr>
        <w:t xml:space="preserve">και τον Ματθαίο </w:t>
      </w:r>
      <w:r w:rsidR="002F115E" w:rsidRPr="002F115E">
        <w:rPr>
          <w:rFonts w:cstheme="minorHAnsi"/>
          <w:sz w:val="28"/>
          <w:szCs w:val="28"/>
          <w:lang w:bidi="he-IL"/>
        </w:rPr>
        <w:t>(</w:t>
      </w:r>
      <w:r w:rsidR="002F115E">
        <w:rPr>
          <w:rFonts w:cstheme="minorHAnsi"/>
          <w:sz w:val="28"/>
          <w:szCs w:val="28"/>
          <w:lang w:val="en-US" w:bidi="he-IL"/>
        </w:rPr>
        <w:t>M</w:t>
      </w:r>
      <w:r w:rsidR="002F115E">
        <w:rPr>
          <w:rFonts w:cstheme="minorHAnsi"/>
          <w:sz w:val="28"/>
          <w:szCs w:val="28"/>
          <w:lang w:bidi="he-IL"/>
        </w:rPr>
        <w:t>τθ</w:t>
      </w:r>
      <w:r w:rsidR="002F115E" w:rsidRPr="002F115E">
        <w:rPr>
          <w:rFonts w:cstheme="minorHAnsi"/>
          <w:sz w:val="28"/>
          <w:szCs w:val="28"/>
          <w:lang w:bidi="he-IL"/>
        </w:rPr>
        <w:t>27</w:t>
      </w:r>
      <w:r w:rsidR="002F115E">
        <w:rPr>
          <w:rFonts w:cstheme="minorHAnsi"/>
          <w:sz w:val="28"/>
          <w:szCs w:val="28"/>
          <w:lang w:bidi="he-IL"/>
        </w:rPr>
        <w:t>:</w:t>
      </w:r>
      <w:r w:rsidR="002F115E" w:rsidRPr="002F115E">
        <w:rPr>
          <w:rFonts w:cstheme="minorHAnsi"/>
          <w:sz w:val="28"/>
          <w:szCs w:val="28"/>
          <w:lang w:bidi="he-IL"/>
        </w:rPr>
        <w:t>27)</w:t>
      </w:r>
      <w:r w:rsidR="00850C4B">
        <w:rPr>
          <w:rFonts w:cstheme="minorHAnsi"/>
          <w:sz w:val="28"/>
          <w:szCs w:val="28"/>
          <w:lang w:bidi="he-IL"/>
        </w:rPr>
        <w:t>συγκαλούν</w:t>
      </w:r>
      <w:r w:rsidR="005168F1">
        <w:rPr>
          <w:rFonts w:cstheme="minorHAnsi"/>
          <w:sz w:val="28"/>
          <w:szCs w:val="28"/>
          <w:lang w:bidi="he-IL"/>
        </w:rPr>
        <w:t xml:space="preserve"> σε  αυτό το </w:t>
      </w:r>
      <w:r w:rsidR="00850C4B">
        <w:rPr>
          <w:rFonts w:cstheme="minorHAnsi"/>
          <w:sz w:val="28"/>
          <w:szCs w:val="28"/>
          <w:lang w:bidi="he-IL"/>
        </w:rPr>
        <w:t>αποτρόπαιο</w:t>
      </w:r>
      <w:r w:rsidR="005168F1">
        <w:rPr>
          <w:rFonts w:cstheme="minorHAnsi"/>
          <w:sz w:val="28"/>
          <w:szCs w:val="28"/>
          <w:lang w:bidi="he-IL"/>
        </w:rPr>
        <w:t xml:space="preserve"> </w:t>
      </w:r>
      <w:r w:rsidR="00850C4B">
        <w:rPr>
          <w:rFonts w:cstheme="minorHAnsi"/>
          <w:sz w:val="28"/>
          <w:szCs w:val="28"/>
          <w:lang w:bidi="he-IL"/>
        </w:rPr>
        <w:t>γλέντι</w:t>
      </w:r>
      <w:r w:rsidR="005168F1">
        <w:rPr>
          <w:rFonts w:cstheme="minorHAnsi"/>
          <w:sz w:val="28"/>
          <w:szCs w:val="28"/>
          <w:lang w:bidi="he-IL"/>
        </w:rPr>
        <w:t xml:space="preserve"> και </w:t>
      </w:r>
      <w:r w:rsidR="00850C4B">
        <w:rPr>
          <w:rFonts w:cstheme="minorHAnsi"/>
          <w:sz w:val="28"/>
          <w:szCs w:val="28"/>
          <w:lang w:bidi="he-IL"/>
        </w:rPr>
        <w:t>άλλους</w:t>
      </w:r>
      <w:r w:rsidR="005168F1">
        <w:rPr>
          <w:rFonts w:cstheme="minorHAnsi"/>
          <w:sz w:val="28"/>
          <w:szCs w:val="28"/>
          <w:lang w:bidi="he-IL"/>
        </w:rPr>
        <w:t xml:space="preserve"> από τη </w:t>
      </w:r>
      <w:r w:rsidR="00850C4B">
        <w:rPr>
          <w:rFonts w:cstheme="minorHAnsi"/>
          <w:sz w:val="28"/>
          <w:szCs w:val="28"/>
          <w:lang w:bidi="he-IL"/>
        </w:rPr>
        <w:t>σπείρα</w:t>
      </w:r>
      <w:r w:rsidR="00B679AB">
        <w:rPr>
          <w:rFonts w:cstheme="minorHAnsi"/>
          <w:sz w:val="28"/>
          <w:szCs w:val="28"/>
          <w:lang w:bidi="he-IL"/>
        </w:rPr>
        <w:t>,</w:t>
      </w:r>
      <w:r w:rsidR="005168F1">
        <w:rPr>
          <w:rFonts w:cstheme="minorHAnsi"/>
          <w:sz w:val="28"/>
          <w:szCs w:val="28"/>
          <w:lang w:bidi="he-IL"/>
        </w:rPr>
        <w:t xml:space="preserve"> για να </w:t>
      </w:r>
      <w:r w:rsidR="00850C4B">
        <w:rPr>
          <w:rFonts w:cstheme="minorHAnsi"/>
          <w:sz w:val="28"/>
          <w:szCs w:val="28"/>
          <w:lang w:bidi="he-IL"/>
        </w:rPr>
        <w:t>απολαύσουν</w:t>
      </w:r>
      <w:r w:rsidR="005168F1">
        <w:rPr>
          <w:rFonts w:cstheme="minorHAnsi"/>
          <w:sz w:val="28"/>
          <w:szCs w:val="28"/>
          <w:lang w:bidi="he-IL"/>
        </w:rPr>
        <w:t xml:space="preserve"> σε </w:t>
      </w:r>
      <w:r w:rsidR="00850C4B">
        <w:rPr>
          <w:rFonts w:cstheme="minorHAnsi"/>
          <w:sz w:val="28"/>
          <w:szCs w:val="28"/>
          <w:lang w:bidi="he-IL"/>
        </w:rPr>
        <w:t>μαζική</w:t>
      </w:r>
      <w:r w:rsidR="005168F1">
        <w:rPr>
          <w:rFonts w:cstheme="minorHAnsi"/>
          <w:sz w:val="28"/>
          <w:szCs w:val="28"/>
          <w:lang w:bidi="he-IL"/>
        </w:rPr>
        <w:t xml:space="preserve"> </w:t>
      </w:r>
      <w:r w:rsidR="00850C4B">
        <w:rPr>
          <w:rFonts w:cstheme="minorHAnsi"/>
          <w:sz w:val="28"/>
          <w:szCs w:val="28"/>
          <w:lang w:bidi="he-IL"/>
        </w:rPr>
        <w:t>υστερία</w:t>
      </w:r>
      <w:r w:rsidR="005168F1">
        <w:rPr>
          <w:rFonts w:cstheme="minorHAnsi"/>
          <w:sz w:val="28"/>
          <w:szCs w:val="28"/>
          <w:lang w:bidi="he-IL"/>
        </w:rPr>
        <w:t xml:space="preserve"> τον </w:t>
      </w:r>
      <w:r w:rsidR="00850C4B">
        <w:rPr>
          <w:rFonts w:cstheme="minorHAnsi"/>
          <w:sz w:val="28"/>
          <w:szCs w:val="28"/>
          <w:lang w:bidi="he-IL"/>
        </w:rPr>
        <w:t>ευτελισμό</w:t>
      </w:r>
      <w:r w:rsidR="005168F1">
        <w:rPr>
          <w:rFonts w:cstheme="minorHAnsi"/>
          <w:sz w:val="28"/>
          <w:szCs w:val="28"/>
          <w:lang w:bidi="he-IL"/>
        </w:rPr>
        <w:t xml:space="preserve"> και τον </w:t>
      </w:r>
      <w:r w:rsidR="00850C4B">
        <w:rPr>
          <w:rFonts w:cstheme="minorHAnsi"/>
          <w:sz w:val="28"/>
          <w:szCs w:val="28"/>
          <w:lang w:bidi="he-IL"/>
        </w:rPr>
        <w:t>πόνο</w:t>
      </w:r>
      <w:r w:rsidR="005168F1">
        <w:rPr>
          <w:rFonts w:cstheme="minorHAnsi"/>
          <w:sz w:val="28"/>
          <w:szCs w:val="28"/>
          <w:lang w:bidi="he-IL"/>
        </w:rPr>
        <w:t xml:space="preserve"> του </w:t>
      </w:r>
      <w:r w:rsidR="00850C4B">
        <w:rPr>
          <w:rFonts w:cstheme="minorHAnsi"/>
          <w:sz w:val="28"/>
          <w:szCs w:val="28"/>
          <w:lang w:bidi="he-IL"/>
        </w:rPr>
        <w:t>Ιησού</w:t>
      </w:r>
      <w:r w:rsidR="005168F1">
        <w:rPr>
          <w:rFonts w:cstheme="minorHAnsi"/>
          <w:sz w:val="28"/>
          <w:szCs w:val="28"/>
          <w:lang w:bidi="he-IL"/>
        </w:rPr>
        <w:t xml:space="preserve">. </w:t>
      </w:r>
      <w:r w:rsidR="00850C4B">
        <w:rPr>
          <w:rFonts w:cstheme="minorHAnsi"/>
          <w:sz w:val="28"/>
          <w:szCs w:val="28"/>
          <w:lang w:bidi="he-IL"/>
        </w:rPr>
        <w:t>Επειδή</w:t>
      </w:r>
      <w:r w:rsidR="005168F1">
        <w:rPr>
          <w:rFonts w:cstheme="minorHAnsi"/>
          <w:sz w:val="28"/>
          <w:szCs w:val="28"/>
          <w:lang w:bidi="he-IL"/>
        </w:rPr>
        <w:t xml:space="preserve"> </w:t>
      </w:r>
      <w:r w:rsidR="00850C4B">
        <w:rPr>
          <w:rFonts w:cstheme="minorHAnsi"/>
          <w:sz w:val="28"/>
          <w:szCs w:val="28"/>
          <w:lang w:bidi="he-IL"/>
        </w:rPr>
        <w:t>είπε</w:t>
      </w:r>
      <w:r w:rsidR="005168F1">
        <w:rPr>
          <w:rFonts w:cstheme="minorHAnsi"/>
          <w:sz w:val="28"/>
          <w:szCs w:val="28"/>
          <w:lang w:bidi="he-IL"/>
        </w:rPr>
        <w:t xml:space="preserve"> ότι </w:t>
      </w:r>
      <w:r w:rsidR="00850C4B">
        <w:rPr>
          <w:rFonts w:cstheme="minorHAnsi"/>
          <w:sz w:val="28"/>
          <w:szCs w:val="28"/>
          <w:lang w:bidi="he-IL"/>
        </w:rPr>
        <w:t>ήταν</w:t>
      </w:r>
      <w:r w:rsidR="005168F1">
        <w:rPr>
          <w:rFonts w:cstheme="minorHAnsi"/>
          <w:sz w:val="28"/>
          <w:szCs w:val="28"/>
          <w:lang w:bidi="he-IL"/>
        </w:rPr>
        <w:t xml:space="preserve"> </w:t>
      </w:r>
      <w:r w:rsidR="00850C4B">
        <w:rPr>
          <w:rFonts w:cstheme="minorHAnsi"/>
          <w:sz w:val="28"/>
          <w:szCs w:val="28"/>
          <w:lang w:bidi="he-IL"/>
        </w:rPr>
        <w:t>βασιλιάς</w:t>
      </w:r>
      <w:r w:rsidR="002F115E">
        <w:rPr>
          <w:rFonts w:cstheme="minorHAnsi"/>
          <w:sz w:val="28"/>
          <w:szCs w:val="28"/>
          <w:lang w:bidi="he-IL"/>
        </w:rPr>
        <w:t>,</w:t>
      </w:r>
      <w:r w:rsidR="005168F1">
        <w:rPr>
          <w:rFonts w:cstheme="minorHAnsi"/>
          <w:sz w:val="28"/>
          <w:szCs w:val="28"/>
          <w:lang w:bidi="he-IL"/>
        </w:rPr>
        <w:t xml:space="preserve"> τον </w:t>
      </w:r>
      <w:r w:rsidR="00850C4B">
        <w:rPr>
          <w:rFonts w:cstheme="minorHAnsi"/>
          <w:sz w:val="28"/>
          <w:szCs w:val="28"/>
          <w:lang w:bidi="he-IL"/>
        </w:rPr>
        <w:t>ενδύουν</w:t>
      </w:r>
      <w:r w:rsidR="005168F1">
        <w:rPr>
          <w:rFonts w:cstheme="minorHAnsi"/>
          <w:sz w:val="28"/>
          <w:szCs w:val="28"/>
          <w:lang w:bidi="he-IL"/>
        </w:rPr>
        <w:t xml:space="preserve"> ως </w:t>
      </w:r>
      <w:r w:rsidR="00850C4B">
        <w:rPr>
          <w:rFonts w:cstheme="minorHAnsi"/>
          <w:sz w:val="28"/>
          <w:szCs w:val="28"/>
          <w:lang w:bidi="he-IL"/>
        </w:rPr>
        <w:t>τέτοιο</w:t>
      </w:r>
      <w:r w:rsidR="005168F1">
        <w:rPr>
          <w:rFonts w:cstheme="minorHAnsi"/>
          <w:sz w:val="28"/>
          <w:szCs w:val="28"/>
          <w:lang w:bidi="he-IL"/>
        </w:rPr>
        <w:t xml:space="preserve"> </w:t>
      </w:r>
      <w:r w:rsidR="00850C4B">
        <w:rPr>
          <w:rFonts w:cstheme="minorHAnsi"/>
          <w:sz w:val="28"/>
          <w:szCs w:val="28"/>
          <w:lang w:bidi="he-IL"/>
        </w:rPr>
        <w:t>περιπαικτικά</w:t>
      </w:r>
      <w:r w:rsidR="005168F1">
        <w:rPr>
          <w:rFonts w:cstheme="minorHAnsi"/>
          <w:sz w:val="28"/>
          <w:szCs w:val="28"/>
          <w:lang w:bidi="he-IL"/>
        </w:rPr>
        <w:t xml:space="preserve"> με </w:t>
      </w:r>
      <w:r w:rsidR="00850C4B">
        <w:rPr>
          <w:rFonts w:cstheme="minorHAnsi"/>
          <w:sz w:val="28"/>
          <w:szCs w:val="28"/>
          <w:lang w:bidi="he-IL"/>
        </w:rPr>
        <w:t>ενδυμασία</w:t>
      </w:r>
      <w:r w:rsidR="005168F1">
        <w:rPr>
          <w:rFonts w:cstheme="minorHAnsi"/>
          <w:sz w:val="28"/>
          <w:szCs w:val="28"/>
          <w:lang w:bidi="he-IL"/>
        </w:rPr>
        <w:t xml:space="preserve"> που ο </w:t>
      </w:r>
      <w:r w:rsidR="00850C4B">
        <w:rPr>
          <w:rFonts w:cstheme="minorHAnsi"/>
          <w:sz w:val="28"/>
          <w:szCs w:val="28"/>
          <w:lang w:bidi="he-IL"/>
        </w:rPr>
        <w:t>Χρυσόστομος</w:t>
      </w:r>
      <w:r w:rsidR="005168F1">
        <w:rPr>
          <w:rFonts w:cstheme="minorHAnsi"/>
          <w:sz w:val="28"/>
          <w:szCs w:val="28"/>
          <w:lang w:bidi="he-IL"/>
        </w:rPr>
        <w:t xml:space="preserve"> την </w:t>
      </w:r>
      <w:r w:rsidR="00850C4B">
        <w:rPr>
          <w:rFonts w:cstheme="minorHAnsi"/>
          <w:sz w:val="28"/>
          <w:szCs w:val="28"/>
          <w:lang w:bidi="he-IL"/>
        </w:rPr>
        <w:t>χαρακτηρίζει</w:t>
      </w:r>
      <w:r w:rsidR="005168F1">
        <w:rPr>
          <w:rFonts w:cstheme="minorHAnsi"/>
          <w:sz w:val="28"/>
          <w:szCs w:val="28"/>
          <w:lang w:bidi="he-IL"/>
        </w:rPr>
        <w:t xml:space="preserve"> </w:t>
      </w:r>
      <w:r w:rsidR="00850C4B">
        <w:rPr>
          <w:rFonts w:cstheme="minorHAnsi"/>
          <w:sz w:val="28"/>
          <w:szCs w:val="28"/>
          <w:lang w:bidi="he-IL"/>
        </w:rPr>
        <w:t>ενδυμασία</w:t>
      </w:r>
      <w:r w:rsidR="005168F1">
        <w:rPr>
          <w:rFonts w:cstheme="minorHAnsi"/>
          <w:sz w:val="28"/>
          <w:szCs w:val="28"/>
          <w:lang w:bidi="he-IL"/>
        </w:rPr>
        <w:t xml:space="preserve"> </w:t>
      </w:r>
      <w:r w:rsidR="00850C4B">
        <w:rPr>
          <w:rFonts w:cstheme="minorHAnsi"/>
          <w:sz w:val="28"/>
          <w:szCs w:val="28"/>
          <w:lang w:bidi="he-IL"/>
        </w:rPr>
        <w:t>χλευασμού</w:t>
      </w:r>
      <w:r w:rsidR="005168F1">
        <w:rPr>
          <w:rFonts w:cstheme="minorHAnsi"/>
          <w:sz w:val="28"/>
          <w:szCs w:val="28"/>
          <w:lang w:bidi="he-IL"/>
        </w:rPr>
        <w:t xml:space="preserve"> για να τον </w:t>
      </w:r>
      <w:r w:rsidR="00850C4B">
        <w:rPr>
          <w:rFonts w:cstheme="minorHAnsi"/>
          <w:sz w:val="28"/>
          <w:szCs w:val="28"/>
          <w:lang w:bidi="he-IL"/>
        </w:rPr>
        <w:t>εμπαίξουν</w:t>
      </w:r>
      <w:r w:rsidR="002F115E" w:rsidRPr="00A2247E">
        <w:rPr>
          <w:rStyle w:val="a7"/>
        </w:rPr>
        <w:footnoteReference w:id="694"/>
      </w:r>
      <w:r w:rsidR="005168F1">
        <w:rPr>
          <w:rFonts w:cstheme="minorHAnsi"/>
          <w:sz w:val="28"/>
          <w:szCs w:val="28"/>
          <w:lang w:bidi="he-IL"/>
        </w:rPr>
        <w:t xml:space="preserve"> και ο </w:t>
      </w:r>
      <w:r w:rsidR="00850C4B">
        <w:rPr>
          <w:rFonts w:cstheme="minorHAnsi"/>
          <w:sz w:val="28"/>
          <w:szCs w:val="28"/>
          <w:lang w:bidi="he-IL"/>
        </w:rPr>
        <w:t>Θε</w:t>
      </w:r>
      <w:r w:rsidR="002F115E">
        <w:rPr>
          <w:rFonts w:cstheme="minorHAnsi"/>
          <w:sz w:val="28"/>
          <w:szCs w:val="28"/>
          <w:lang w:bidi="he-IL"/>
        </w:rPr>
        <w:t>οφύλακτος</w:t>
      </w:r>
      <w:r w:rsidR="005168F1">
        <w:rPr>
          <w:rFonts w:cstheme="minorHAnsi"/>
          <w:sz w:val="28"/>
          <w:szCs w:val="28"/>
          <w:lang w:bidi="he-IL"/>
        </w:rPr>
        <w:t xml:space="preserve"> </w:t>
      </w:r>
      <w:r w:rsidR="00850C4B">
        <w:rPr>
          <w:rFonts w:cstheme="minorHAnsi"/>
          <w:sz w:val="28"/>
          <w:szCs w:val="28"/>
          <w:lang w:bidi="he-IL"/>
        </w:rPr>
        <w:t>αναφέρει</w:t>
      </w:r>
      <w:r w:rsidR="005168F1">
        <w:rPr>
          <w:rFonts w:cstheme="minorHAnsi"/>
          <w:sz w:val="28"/>
          <w:szCs w:val="28"/>
          <w:lang w:bidi="he-IL"/>
        </w:rPr>
        <w:t xml:space="preserve"> ότι με την </w:t>
      </w:r>
      <w:r w:rsidR="00850C4B">
        <w:rPr>
          <w:rFonts w:cstheme="minorHAnsi"/>
          <w:sz w:val="28"/>
          <w:szCs w:val="28"/>
          <w:lang w:bidi="he-IL"/>
        </w:rPr>
        <w:t>ενδυμασία</w:t>
      </w:r>
      <w:r w:rsidR="005168F1">
        <w:rPr>
          <w:rFonts w:cstheme="minorHAnsi"/>
          <w:sz w:val="28"/>
          <w:szCs w:val="28"/>
          <w:lang w:bidi="he-IL"/>
        </w:rPr>
        <w:t xml:space="preserve"> αυτή τον </w:t>
      </w:r>
      <w:r w:rsidR="00850C4B">
        <w:rPr>
          <w:rFonts w:cstheme="minorHAnsi"/>
          <w:sz w:val="28"/>
          <w:szCs w:val="28"/>
          <w:lang w:bidi="he-IL"/>
        </w:rPr>
        <w:t>κατέστησαν</w:t>
      </w:r>
      <w:r w:rsidR="005168F1">
        <w:rPr>
          <w:rFonts w:cstheme="minorHAnsi"/>
          <w:sz w:val="28"/>
          <w:szCs w:val="28"/>
          <w:lang w:bidi="he-IL"/>
        </w:rPr>
        <w:t xml:space="preserve"> μια </w:t>
      </w:r>
      <w:r w:rsidR="00850C4B">
        <w:rPr>
          <w:rFonts w:cstheme="minorHAnsi"/>
          <w:sz w:val="28"/>
          <w:szCs w:val="28"/>
          <w:lang w:bidi="he-IL"/>
        </w:rPr>
        <w:t>καρικατούρα</w:t>
      </w:r>
      <w:r w:rsidR="005168F1">
        <w:rPr>
          <w:rFonts w:cstheme="minorHAnsi"/>
          <w:sz w:val="28"/>
          <w:szCs w:val="28"/>
          <w:lang w:bidi="he-IL"/>
        </w:rPr>
        <w:t>.</w:t>
      </w:r>
      <w:r w:rsidR="002F115E" w:rsidRPr="00A2247E">
        <w:rPr>
          <w:rStyle w:val="a7"/>
        </w:rPr>
        <w:footnoteReference w:id="695"/>
      </w:r>
      <w:r w:rsidR="005168F1">
        <w:rPr>
          <w:rFonts w:cstheme="minorHAnsi"/>
          <w:sz w:val="28"/>
          <w:szCs w:val="28"/>
          <w:lang w:bidi="he-IL"/>
        </w:rPr>
        <w:t xml:space="preserve"> Στο </w:t>
      </w:r>
      <w:r w:rsidR="00850C4B">
        <w:rPr>
          <w:rFonts w:cstheme="minorHAnsi"/>
          <w:sz w:val="28"/>
          <w:szCs w:val="28"/>
          <w:lang w:bidi="he-IL"/>
        </w:rPr>
        <w:t>πρόσωπο</w:t>
      </w:r>
      <w:r w:rsidR="005168F1">
        <w:rPr>
          <w:rFonts w:cstheme="minorHAnsi"/>
          <w:sz w:val="28"/>
          <w:szCs w:val="28"/>
          <w:lang w:bidi="he-IL"/>
        </w:rPr>
        <w:t xml:space="preserve"> του </w:t>
      </w:r>
      <w:r w:rsidR="00850C4B">
        <w:rPr>
          <w:rFonts w:cstheme="minorHAnsi"/>
          <w:sz w:val="28"/>
          <w:szCs w:val="28"/>
          <w:lang w:bidi="he-IL"/>
        </w:rPr>
        <w:t>Ιησού</w:t>
      </w:r>
      <w:r w:rsidR="005168F1">
        <w:rPr>
          <w:rFonts w:cstheme="minorHAnsi"/>
          <w:sz w:val="28"/>
          <w:szCs w:val="28"/>
          <w:lang w:bidi="he-IL"/>
        </w:rPr>
        <w:t xml:space="preserve"> </w:t>
      </w:r>
      <w:r w:rsidR="00850C4B">
        <w:rPr>
          <w:rFonts w:cstheme="minorHAnsi"/>
          <w:sz w:val="28"/>
          <w:szCs w:val="28"/>
          <w:lang w:bidi="he-IL"/>
        </w:rPr>
        <w:t>γελοιοποιούν</w:t>
      </w:r>
      <w:r w:rsidR="00B679AB">
        <w:rPr>
          <w:rFonts w:cstheme="minorHAnsi"/>
          <w:sz w:val="28"/>
          <w:szCs w:val="28"/>
          <w:lang w:bidi="he-IL"/>
        </w:rPr>
        <w:t>,</w:t>
      </w:r>
      <w:r w:rsidR="005168F1">
        <w:rPr>
          <w:rFonts w:cstheme="minorHAnsi"/>
          <w:sz w:val="28"/>
          <w:szCs w:val="28"/>
          <w:lang w:bidi="he-IL"/>
        </w:rPr>
        <w:t xml:space="preserve"> </w:t>
      </w:r>
      <w:r w:rsidR="00850C4B">
        <w:rPr>
          <w:rFonts w:cstheme="minorHAnsi"/>
          <w:sz w:val="28"/>
          <w:szCs w:val="28"/>
          <w:lang w:bidi="he-IL"/>
        </w:rPr>
        <w:t>πιθανό</w:t>
      </w:r>
      <w:r w:rsidR="00B679AB">
        <w:rPr>
          <w:rFonts w:cstheme="minorHAnsi"/>
          <w:sz w:val="28"/>
          <w:szCs w:val="28"/>
          <w:lang w:bidi="he-IL"/>
        </w:rPr>
        <w:t>ν</w:t>
      </w:r>
      <w:r w:rsidR="005168F1">
        <w:rPr>
          <w:rFonts w:cstheme="minorHAnsi"/>
          <w:sz w:val="28"/>
          <w:szCs w:val="28"/>
          <w:lang w:bidi="he-IL"/>
        </w:rPr>
        <w:t xml:space="preserve"> κατά </w:t>
      </w:r>
      <w:r w:rsidR="00850C4B">
        <w:rPr>
          <w:rFonts w:cstheme="minorHAnsi"/>
          <w:sz w:val="28"/>
          <w:szCs w:val="28"/>
          <w:lang w:bidi="he-IL"/>
        </w:rPr>
        <w:t>παραγγελία</w:t>
      </w:r>
      <w:r w:rsidR="005168F1">
        <w:rPr>
          <w:rFonts w:cstheme="minorHAnsi"/>
          <w:sz w:val="28"/>
          <w:szCs w:val="28"/>
          <w:lang w:bidi="he-IL"/>
        </w:rPr>
        <w:t xml:space="preserve"> του </w:t>
      </w:r>
      <w:r w:rsidR="00850C4B">
        <w:rPr>
          <w:rFonts w:cstheme="minorHAnsi"/>
          <w:sz w:val="28"/>
          <w:szCs w:val="28"/>
          <w:lang w:bidi="he-IL"/>
        </w:rPr>
        <w:t>Πιλάτου</w:t>
      </w:r>
      <w:r w:rsidR="00B679AB">
        <w:rPr>
          <w:rFonts w:cstheme="minorHAnsi"/>
          <w:sz w:val="28"/>
          <w:szCs w:val="28"/>
          <w:lang w:bidi="he-IL"/>
        </w:rPr>
        <w:t>,</w:t>
      </w:r>
      <w:r w:rsidR="005168F1">
        <w:rPr>
          <w:rFonts w:cstheme="minorHAnsi"/>
          <w:sz w:val="28"/>
          <w:szCs w:val="28"/>
          <w:lang w:bidi="he-IL"/>
        </w:rPr>
        <w:t xml:space="preserve"> τις </w:t>
      </w:r>
      <w:r w:rsidR="00850C4B">
        <w:rPr>
          <w:rFonts w:cstheme="minorHAnsi"/>
          <w:sz w:val="28"/>
          <w:szCs w:val="28"/>
          <w:lang w:bidi="he-IL"/>
        </w:rPr>
        <w:t>ιουδαϊκές</w:t>
      </w:r>
      <w:r w:rsidR="005168F1">
        <w:rPr>
          <w:rFonts w:cstheme="minorHAnsi"/>
          <w:sz w:val="28"/>
          <w:szCs w:val="28"/>
          <w:lang w:bidi="he-IL"/>
        </w:rPr>
        <w:t xml:space="preserve"> </w:t>
      </w:r>
      <w:r w:rsidR="00850C4B">
        <w:rPr>
          <w:rFonts w:cstheme="minorHAnsi"/>
          <w:sz w:val="28"/>
          <w:szCs w:val="28"/>
          <w:lang w:bidi="he-IL"/>
        </w:rPr>
        <w:t>μεσσιανικές</w:t>
      </w:r>
      <w:r w:rsidR="005168F1">
        <w:rPr>
          <w:rFonts w:cstheme="minorHAnsi"/>
          <w:sz w:val="28"/>
          <w:szCs w:val="28"/>
          <w:lang w:bidi="he-IL"/>
        </w:rPr>
        <w:t xml:space="preserve"> </w:t>
      </w:r>
      <w:r w:rsidR="00850C4B">
        <w:rPr>
          <w:rFonts w:cstheme="minorHAnsi"/>
          <w:sz w:val="28"/>
          <w:szCs w:val="28"/>
          <w:lang w:bidi="he-IL"/>
        </w:rPr>
        <w:t>αξιώσεις</w:t>
      </w:r>
      <w:r w:rsidR="005168F1">
        <w:rPr>
          <w:rFonts w:cstheme="minorHAnsi"/>
          <w:sz w:val="28"/>
          <w:szCs w:val="28"/>
          <w:lang w:bidi="he-IL"/>
        </w:rPr>
        <w:t>.</w:t>
      </w:r>
      <w:r w:rsidR="00A301D9" w:rsidRPr="00A2247E">
        <w:rPr>
          <w:rStyle w:val="a7"/>
        </w:rPr>
        <w:footnoteReference w:id="696"/>
      </w:r>
      <w:r w:rsidR="005168F1">
        <w:rPr>
          <w:rFonts w:cstheme="minorHAnsi"/>
          <w:sz w:val="28"/>
          <w:szCs w:val="28"/>
          <w:lang w:bidi="he-IL"/>
        </w:rPr>
        <w:t xml:space="preserve"> </w:t>
      </w:r>
      <w:r w:rsidR="00850C4B">
        <w:rPr>
          <w:rFonts w:cstheme="minorHAnsi"/>
          <w:sz w:val="28"/>
          <w:szCs w:val="28"/>
          <w:lang w:bidi="he-IL"/>
        </w:rPr>
        <w:t>Βέβαια</w:t>
      </w:r>
      <w:r w:rsidR="005168F1">
        <w:rPr>
          <w:rFonts w:cstheme="minorHAnsi"/>
          <w:sz w:val="28"/>
          <w:szCs w:val="28"/>
          <w:lang w:bidi="he-IL"/>
        </w:rPr>
        <w:t xml:space="preserve"> κατά τη </w:t>
      </w:r>
      <w:r w:rsidR="00850C4B">
        <w:rPr>
          <w:rFonts w:cstheme="minorHAnsi"/>
          <w:sz w:val="28"/>
          <w:szCs w:val="28"/>
          <w:lang w:bidi="he-IL"/>
        </w:rPr>
        <w:t>γνώμη</w:t>
      </w:r>
      <w:r w:rsidR="005168F1">
        <w:rPr>
          <w:rFonts w:cstheme="minorHAnsi"/>
          <w:sz w:val="28"/>
          <w:szCs w:val="28"/>
          <w:lang w:bidi="he-IL"/>
        </w:rPr>
        <w:t xml:space="preserve"> μου</w:t>
      </w:r>
      <w:r w:rsidR="00134BAC">
        <w:rPr>
          <w:rFonts w:cstheme="minorHAnsi"/>
          <w:sz w:val="28"/>
          <w:szCs w:val="28"/>
          <w:lang w:bidi="he-IL"/>
        </w:rPr>
        <w:t>,</w:t>
      </w:r>
      <w:r w:rsidR="005168F1">
        <w:rPr>
          <w:rFonts w:cstheme="minorHAnsi"/>
          <w:sz w:val="28"/>
          <w:szCs w:val="28"/>
          <w:lang w:bidi="he-IL"/>
        </w:rPr>
        <w:t xml:space="preserve"> όταν </w:t>
      </w:r>
      <w:r w:rsidR="00850C4B">
        <w:rPr>
          <w:rFonts w:cstheme="minorHAnsi"/>
          <w:sz w:val="28"/>
          <w:szCs w:val="28"/>
          <w:lang w:bidi="he-IL"/>
        </w:rPr>
        <w:t>ενέδυαν</w:t>
      </w:r>
      <w:r w:rsidR="005168F1">
        <w:rPr>
          <w:rFonts w:cstheme="minorHAnsi"/>
          <w:sz w:val="28"/>
          <w:szCs w:val="28"/>
          <w:lang w:bidi="he-IL"/>
        </w:rPr>
        <w:t xml:space="preserve"> τον </w:t>
      </w:r>
      <w:r w:rsidR="00850C4B">
        <w:rPr>
          <w:rFonts w:cstheme="minorHAnsi"/>
          <w:sz w:val="28"/>
          <w:szCs w:val="28"/>
          <w:lang w:bidi="he-IL"/>
        </w:rPr>
        <w:t>Ιησού</w:t>
      </w:r>
      <w:r w:rsidR="005168F1">
        <w:rPr>
          <w:rFonts w:cstheme="minorHAnsi"/>
          <w:sz w:val="28"/>
          <w:szCs w:val="28"/>
          <w:lang w:bidi="he-IL"/>
        </w:rPr>
        <w:t xml:space="preserve"> με το πορφυρούν </w:t>
      </w:r>
      <w:r w:rsidR="00850C4B">
        <w:rPr>
          <w:rFonts w:cstheme="minorHAnsi"/>
          <w:sz w:val="28"/>
          <w:szCs w:val="28"/>
          <w:lang w:bidi="he-IL"/>
        </w:rPr>
        <w:t>ιμάτιο</w:t>
      </w:r>
      <w:r w:rsidR="005168F1">
        <w:rPr>
          <w:rFonts w:cstheme="minorHAnsi"/>
          <w:sz w:val="28"/>
          <w:szCs w:val="28"/>
          <w:lang w:bidi="he-IL"/>
        </w:rPr>
        <w:t xml:space="preserve"> </w:t>
      </w:r>
      <w:r w:rsidR="00850C4B">
        <w:rPr>
          <w:rFonts w:cstheme="minorHAnsi"/>
          <w:sz w:val="28"/>
          <w:szCs w:val="28"/>
          <w:lang w:bidi="he-IL"/>
        </w:rPr>
        <w:t>προκαλούνταν</w:t>
      </w:r>
      <w:r w:rsidR="005168F1">
        <w:rPr>
          <w:rFonts w:cstheme="minorHAnsi"/>
          <w:sz w:val="28"/>
          <w:szCs w:val="28"/>
          <w:lang w:bidi="he-IL"/>
        </w:rPr>
        <w:t xml:space="preserve"> μια </w:t>
      </w:r>
      <w:r w:rsidR="00850C4B">
        <w:rPr>
          <w:rFonts w:cstheme="minorHAnsi"/>
          <w:sz w:val="28"/>
          <w:szCs w:val="28"/>
          <w:lang w:bidi="he-IL"/>
        </w:rPr>
        <w:t>συγκλονιστική</w:t>
      </w:r>
      <w:r w:rsidR="005168F1">
        <w:rPr>
          <w:rFonts w:cstheme="minorHAnsi"/>
          <w:sz w:val="28"/>
          <w:szCs w:val="28"/>
          <w:lang w:bidi="he-IL"/>
        </w:rPr>
        <w:t xml:space="preserve"> </w:t>
      </w:r>
      <w:r w:rsidR="00850C4B">
        <w:rPr>
          <w:rFonts w:cstheme="minorHAnsi"/>
          <w:sz w:val="28"/>
          <w:szCs w:val="28"/>
          <w:lang w:bidi="he-IL"/>
        </w:rPr>
        <w:t>ιστορική</w:t>
      </w:r>
      <w:r w:rsidR="005168F1">
        <w:rPr>
          <w:rFonts w:cstheme="minorHAnsi"/>
          <w:sz w:val="28"/>
          <w:szCs w:val="28"/>
          <w:lang w:bidi="he-IL"/>
        </w:rPr>
        <w:t xml:space="preserve"> </w:t>
      </w:r>
      <w:r w:rsidR="00850C4B">
        <w:rPr>
          <w:rFonts w:cstheme="minorHAnsi"/>
          <w:sz w:val="28"/>
          <w:szCs w:val="28"/>
          <w:lang w:bidi="he-IL"/>
        </w:rPr>
        <w:t>στιγμή</w:t>
      </w:r>
      <w:r w:rsidR="005168F1">
        <w:rPr>
          <w:rFonts w:cstheme="minorHAnsi"/>
          <w:sz w:val="28"/>
          <w:szCs w:val="28"/>
          <w:lang w:bidi="he-IL"/>
        </w:rPr>
        <w:t xml:space="preserve">. Οι </w:t>
      </w:r>
      <w:r w:rsidR="00850C4B">
        <w:rPr>
          <w:rFonts w:cstheme="minorHAnsi"/>
          <w:sz w:val="28"/>
          <w:szCs w:val="28"/>
          <w:lang w:bidi="he-IL"/>
        </w:rPr>
        <w:t>στρατιώτες</w:t>
      </w:r>
      <w:r w:rsidR="005168F1">
        <w:rPr>
          <w:rFonts w:cstheme="minorHAnsi"/>
          <w:sz w:val="28"/>
          <w:szCs w:val="28"/>
          <w:lang w:bidi="he-IL"/>
        </w:rPr>
        <w:t xml:space="preserve"> </w:t>
      </w:r>
      <w:r w:rsidR="00850C4B">
        <w:rPr>
          <w:rFonts w:cstheme="minorHAnsi"/>
          <w:sz w:val="28"/>
          <w:szCs w:val="28"/>
          <w:lang w:bidi="he-IL"/>
        </w:rPr>
        <w:t>αυτοί</w:t>
      </w:r>
      <w:r w:rsidR="005168F1">
        <w:rPr>
          <w:rFonts w:cstheme="minorHAnsi"/>
          <w:sz w:val="28"/>
          <w:szCs w:val="28"/>
          <w:lang w:bidi="he-IL"/>
        </w:rPr>
        <w:t xml:space="preserve"> από </w:t>
      </w:r>
      <w:r w:rsidR="00850C4B">
        <w:rPr>
          <w:rFonts w:cstheme="minorHAnsi"/>
          <w:sz w:val="28"/>
          <w:szCs w:val="28"/>
          <w:lang w:bidi="he-IL"/>
        </w:rPr>
        <w:t>άγνοια</w:t>
      </w:r>
      <w:r w:rsidR="005168F1">
        <w:rPr>
          <w:rFonts w:cstheme="minorHAnsi"/>
          <w:sz w:val="28"/>
          <w:szCs w:val="28"/>
          <w:lang w:bidi="he-IL"/>
        </w:rPr>
        <w:t xml:space="preserve"> </w:t>
      </w:r>
      <w:r w:rsidR="00850C4B">
        <w:rPr>
          <w:rFonts w:cstheme="minorHAnsi"/>
          <w:sz w:val="28"/>
          <w:szCs w:val="28"/>
          <w:lang w:bidi="he-IL"/>
        </w:rPr>
        <w:t>γελοιοποιούσαν</w:t>
      </w:r>
      <w:r w:rsidR="005168F1">
        <w:rPr>
          <w:rFonts w:cstheme="minorHAnsi"/>
          <w:sz w:val="28"/>
          <w:szCs w:val="28"/>
          <w:lang w:bidi="he-IL"/>
        </w:rPr>
        <w:t xml:space="preserve"> </w:t>
      </w:r>
      <w:r w:rsidR="0006279A">
        <w:rPr>
          <w:rFonts w:cstheme="minorHAnsi"/>
          <w:sz w:val="28"/>
          <w:szCs w:val="28"/>
          <w:lang w:bidi="he-IL"/>
        </w:rPr>
        <w:t xml:space="preserve">ως </w:t>
      </w:r>
      <w:r w:rsidR="00850C4B">
        <w:rPr>
          <w:rFonts w:cstheme="minorHAnsi"/>
          <w:sz w:val="28"/>
          <w:szCs w:val="28"/>
          <w:lang w:bidi="he-IL"/>
        </w:rPr>
        <w:t>βασιλέα</w:t>
      </w:r>
      <w:r w:rsidR="0006279A">
        <w:rPr>
          <w:rFonts w:cstheme="minorHAnsi"/>
          <w:sz w:val="28"/>
          <w:szCs w:val="28"/>
          <w:lang w:bidi="he-IL"/>
        </w:rPr>
        <w:t xml:space="preserve"> τον </w:t>
      </w:r>
      <w:r w:rsidR="00850C4B">
        <w:rPr>
          <w:rFonts w:cstheme="minorHAnsi"/>
          <w:sz w:val="28"/>
          <w:szCs w:val="28"/>
          <w:lang w:bidi="he-IL"/>
        </w:rPr>
        <w:t>Ιησού</w:t>
      </w:r>
      <w:r w:rsidR="00134BAC">
        <w:rPr>
          <w:rFonts w:cstheme="minorHAnsi"/>
          <w:sz w:val="28"/>
          <w:szCs w:val="28"/>
          <w:lang w:bidi="he-IL"/>
        </w:rPr>
        <w:t>,</w:t>
      </w:r>
      <w:r w:rsidR="0006279A">
        <w:rPr>
          <w:rFonts w:cstheme="minorHAnsi"/>
          <w:sz w:val="28"/>
          <w:szCs w:val="28"/>
          <w:lang w:bidi="he-IL"/>
        </w:rPr>
        <w:t xml:space="preserve"> αυτόν </w:t>
      </w:r>
      <w:r w:rsidR="00850C4B">
        <w:rPr>
          <w:rFonts w:cstheme="minorHAnsi"/>
          <w:sz w:val="28"/>
          <w:szCs w:val="28"/>
          <w:lang w:bidi="he-IL"/>
        </w:rPr>
        <w:t>μόνο</w:t>
      </w:r>
      <w:r w:rsidR="0006279A">
        <w:rPr>
          <w:rFonts w:cstheme="minorHAnsi"/>
          <w:sz w:val="28"/>
          <w:szCs w:val="28"/>
          <w:lang w:bidi="he-IL"/>
        </w:rPr>
        <w:t xml:space="preserve"> από </w:t>
      </w:r>
      <w:r w:rsidR="00850C4B">
        <w:rPr>
          <w:rFonts w:cstheme="minorHAnsi"/>
          <w:sz w:val="28"/>
          <w:szCs w:val="28"/>
          <w:lang w:bidi="he-IL"/>
        </w:rPr>
        <w:t>όλους</w:t>
      </w:r>
      <w:r w:rsidR="0006279A">
        <w:rPr>
          <w:rFonts w:cstheme="minorHAnsi"/>
          <w:sz w:val="28"/>
          <w:szCs w:val="28"/>
          <w:lang w:bidi="he-IL"/>
        </w:rPr>
        <w:t xml:space="preserve"> τους </w:t>
      </w:r>
      <w:r w:rsidR="00850C4B">
        <w:rPr>
          <w:rFonts w:cstheme="minorHAnsi"/>
          <w:sz w:val="28"/>
          <w:szCs w:val="28"/>
          <w:lang w:bidi="he-IL"/>
        </w:rPr>
        <w:t>υποψήφιους</w:t>
      </w:r>
      <w:r w:rsidR="0006279A">
        <w:rPr>
          <w:rFonts w:cstheme="minorHAnsi"/>
          <w:sz w:val="28"/>
          <w:szCs w:val="28"/>
          <w:lang w:bidi="he-IL"/>
        </w:rPr>
        <w:t xml:space="preserve"> </w:t>
      </w:r>
      <w:r w:rsidR="00850C4B">
        <w:rPr>
          <w:rFonts w:cstheme="minorHAnsi"/>
          <w:sz w:val="28"/>
          <w:szCs w:val="28"/>
          <w:lang w:bidi="he-IL"/>
        </w:rPr>
        <w:t>Μεσσίες</w:t>
      </w:r>
      <w:r w:rsidR="0006279A">
        <w:rPr>
          <w:rFonts w:cstheme="minorHAnsi"/>
          <w:sz w:val="28"/>
          <w:szCs w:val="28"/>
          <w:lang w:bidi="he-IL"/>
        </w:rPr>
        <w:t xml:space="preserve"> του </w:t>
      </w:r>
      <w:r w:rsidR="00850C4B">
        <w:rPr>
          <w:rFonts w:cstheme="minorHAnsi"/>
          <w:sz w:val="28"/>
          <w:szCs w:val="28"/>
          <w:lang w:bidi="he-IL"/>
        </w:rPr>
        <w:t>Ισραήλ</w:t>
      </w:r>
      <w:r w:rsidR="0006279A">
        <w:rPr>
          <w:rFonts w:cstheme="minorHAnsi"/>
          <w:sz w:val="28"/>
          <w:szCs w:val="28"/>
          <w:lang w:bidi="he-IL"/>
        </w:rPr>
        <w:t xml:space="preserve">. </w:t>
      </w:r>
      <w:r w:rsidR="00850C4B">
        <w:rPr>
          <w:rFonts w:cstheme="minorHAnsi"/>
          <w:sz w:val="28"/>
          <w:szCs w:val="28"/>
          <w:lang w:bidi="he-IL"/>
        </w:rPr>
        <w:t>Ο</w:t>
      </w:r>
      <w:r w:rsidR="0006279A">
        <w:rPr>
          <w:rFonts w:cstheme="minorHAnsi"/>
          <w:sz w:val="28"/>
          <w:szCs w:val="28"/>
          <w:lang w:bidi="he-IL"/>
        </w:rPr>
        <w:t xml:space="preserve"> </w:t>
      </w:r>
      <w:r w:rsidR="00850C4B">
        <w:rPr>
          <w:rFonts w:cstheme="minorHAnsi"/>
          <w:sz w:val="28"/>
          <w:szCs w:val="28"/>
          <w:lang w:bidi="he-IL"/>
        </w:rPr>
        <w:t>Ιησούς</w:t>
      </w:r>
      <w:r w:rsidR="0006279A">
        <w:rPr>
          <w:rFonts w:cstheme="minorHAnsi"/>
          <w:sz w:val="28"/>
          <w:szCs w:val="28"/>
          <w:lang w:bidi="he-IL"/>
        </w:rPr>
        <w:t xml:space="preserve"> </w:t>
      </w:r>
      <w:r w:rsidR="00850C4B">
        <w:rPr>
          <w:rFonts w:cstheme="minorHAnsi"/>
          <w:sz w:val="28"/>
          <w:szCs w:val="28"/>
          <w:lang w:bidi="he-IL"/>
        </w:rPr>
        <w:t>εμπαίχτηκε</w:t>
      </w:r>
      <w:r w:rsidR="0006279A">
        <w:rPr>
          <w:rFonts w:cstheme="minorHAnsi"/>
          <w:sz w:val="28"/>
          <w:szCs w:val="28"/>
          <w:lang w:bidi="he-IL"/>
        </w:rPr>
        <w:t xml:space="preserve"> ως </w:t>
      </w:r>
      <w:r w:rsidR="00850C4B">
        <w:rPr>
          <w:rFonts w:cstheme="minorHAnsi"/>
          <w:sz w:val="28"/>
          <w:szCs w:val="28"/>
          <w:lang w:bidi="he-IL"/>
        </w:rPr>
        <w:t>βασιλεύς</w:t>
      </w:r>
      <w:r w:rsidR="00134BAC">
        <w:rPr>
          <w:rFonts w:cstheme="minorHAnsi"/>
          <w:sz w:val="28"/>
          <w:szCs w:val="28"/>
          <w:lang w:bidi="he-IL"/>
        </w:rPr>
        <w:t>,</w:t>
      </w:r>
      <w:r w:rsidR="0006279A">
        <w:rPr>
          <w:rFonts w:cstheme="minorHAnsi"/>
          <w:sz w:val="28"/>
          <w:szCs w:val="28"/>
          <w:lang w:bidi="he-IL"/>
        </w:rPr>
        <w:t xml:space="preserve">  </w:t>
      </w:r>
      <w:r w:rsidR="00850C4B">
        <w:rPr>
          <w:rFonts w:cstheme="minorHAnsi"/>
          <w:sz w:val="28"/>
          <w:szCs w:val="28"/>
          <w:lang w:bidi="he-IL"/>
        </w:rPr>
        <w:t>γιατί</w:t>
      </w:r>
      <w:r w:rsidR="0006279A">
        <w:rPr>
          <w:rFonts w:cstheme="minorHAnsi"/>
          <w:sz w:val="28"/>
          <w:szCs w:val="28"/>
          <w:lang w:bidi="he-IL"/>
        </w:rPr>
        <w:t xml:space="preserve"> </w:t>
      </w:r>
      <w:r w:rsidR="00850C4B">
        <w:rPr>
          <w:rFonts w:cstheme="minorHAnsi"/>
          <w:sz w:val="28"/>
          <w:szCs w:val="28"/>
          <w:lang w:bidi="he-IL"/>
        </w:rPr>
        <w:t>ήταν</w:t>
      </w:r>
      <w:r w:rsidR="0006279A">
        <w:rPr>
          <w:rFonts w:cstheme="minorHAnsi"/>
          <w:sz w:val="28"/>
          <w:szCs w:val="28"/>
          <w:lang w:bidi="he-IL"/>
        </w:rPr>
        <w:t xml:space="preserve"> ο </w:t>
      </w:r>
      <w:r w:rsidR="00850C4B">
        <w:rPr>
          <w:rFonts w:cstheme="minorHAnsi"/>
          <w:sz w:val="28"/>
          <w:szCs w:val="28"/>
          <w:lang w:bidi="he-IL"/>
        </w:rPr>
        <w:t>μοναδικός</w:t>
      </w:r>
      <w:r w:rsidR="0006279A">
        <w:rPr>
          <w:rFonts w:cstheme="minorHAnsi"/>
          <w:sz w:val="28"/>
          <w:szCs w:val="28"/>
          <w:lang w:bidi="he-IL"/>
        </w:rPr>
        <w:t xml:space="preserve"> </w:t>
      </w:r>
      <w:r w:rsidR="00850C4B">
        <w:rPr>
          <w:rFonts w:cstheme="minorHAnsi"/>
          <w:sz w:val="28"/>
          <w:szCs w:val="28"/>
          <w:lang w:bidi="he-IL"/>
        </w:rPr>
        <w:t>βασιλιάς</w:t>
      </w:r>
      <w:r w:rsidR="0006279A">
        <w:rPr>
          <w:rFonts w:cstheme="minorHAnsi"/>
          <w:sz w:val="28"/>
          <w:szCs w:val="28"/>
          <w:lang w:bidi="he-IL"/>
        </w:rPr>
        <w:t xml:space="preserve"> του </w:t>
      </w:r>
      <w:r w:rsidR="00850C4B">
        <w:rPr>
          <w:rFonts w:cstheme="minorHAnsi"/>
          <w:sz w:val="28"/>
          <w:szCs w:val="28"/>
          <w:lang w:bidi="he-IL"/>
        </w:rPr>
        <w:t>κόσμου</w:t>
      </w:r>
      <w:r w:rsidR="00134BAC">
        <w:rPr>
          <w:rFonts w:cstheme="minorHAnsi"/>
          <w:sz w:val="28"/>
          <w:szCs w:val="28"/>
          <w:lang w:bidi="he-IL"/>
        </w:rPr>
        <w:t>,</w:t>
      </w:r>
      <w:r w:rsidR="0006279A">
        <w:rPr>
          <w:rFonts w:cstheme="minorHAnsi"/>
          <w:sz w:val="28"/>
          <w:szCs w:val="28"/>
          <w:lang w:bidi="he-IL"/>
        </w:rPr>
        <w:t xml:space="preserve"> που όμως δεν </w:t>
      </w:r>
      <w:r w:rsidR="00850C4B">
        <w:rPr>
          <w:rFonts w:cstheme="minorHAnsi"/>
          <w:sz w:val="28"/>
          <w:szCs w:val="28"/>
          <w:lang w:bidi="he-IL"/>
        </w:rPr>
        <w:t>έχει</w:t>
      </w:r>
      <w:r w:rsidR="0006279A">
        <w:rPr>
          <w:rFonts w:cstheme="minorHAnsi"/>
          <w:sz w:val="28"/>
          <w:szCs w:val="28"/>
          <w:lang w:bidi="he-IL"/>
        </w:rPr>
        <w:t xml:space="preserve"> την </w:t>
      </w:r>
      <w:r w:rsidR="00850C4B">
        <w:rPr>
          <w:rFonts w:cstheme="minorHAnsi"/>
          <w:sz w:val="28"/>
          <w:szCs w:val="28"/>
          <w:lang w:bidi="he-IL"/>
        </w:rPr>
        <w:t>ανάγκη</w:t>
      </w:r>
      <w:r w:rsidR="0006279A">
        <w:rPr>
          <w:rFonts w:cstheme="minorHAnsi"/>
          <w:sz w:val="28"/>
          <w:szCs w:val="28"/>
          <w:lang w:bidi="he-IL"/>
        </w:rPr>
        <w:t xml:space="preserve"> να </w:t>
      </w:r>
      <w:r w:rsidR="00850C4B">
        <w:rPr>
          <w:rFonts w:cstheme="minorHAnsi"/>
          <w:sz w:val="28"/>
          <w:szCs w:val="28"/>
          <w:lang w:bidi="he-IL"/>
        </w:rPr>
        <w:t>προβληθεί</w:t>
      </w:r>
      <w:r w:rsidR="0006279A">
        <w:rPr>
          <w:rFonts w:cstheme="minorHAnsi"/>
          <w:sz w:val="28"/>
          <w:szCs w:val="28"/>
          <w:lang w:bidi="he-IL"/>
        </w:rPr>
        <w:t xml:space="preserve"> με </w:t>
      </w:r>
      <w:r w:rsidR="00850C4B">
        <w:rPr>
          <w:rFonts w:cstheme="minorHAnsi"/>
          <w:sz w:val="28"/>
          <w:szCs w:val="28"/>
          <w:lang w:bidi="he-IL"/>
        </w:rPr>
        <w:t>τεχνητή</w:t>
      </w:r>
      <w:r w:rsidR="0006279A">
        <w:rPr>
          <w:rFonts w:cstheme="minorHAnsi"/>
          <w:sz w:val="28"/>
          <w:szCs w:val="28"/>
          <w:lang w:bidi="he-IL"/>
        </w:rPr>
        <w:t xml:space="preserve"> </w:t>
      </w:r>
      <w:r w:rsidR="00850C4B">
        <w:rPr>
          <w:rFonts w:cstheme="minorHAnsi"/>
          <w:sz w:val="28"/>
          <w:szCs w:val="28"/>
          <w:lang w:bidi="he-IL"/>
        </w:rPr>
        <w:t>δόξα</w:t>
      </w:r>
      <w:r w:rsidR="00134BAC">
        <w:rPr>
          <w:rFonts w:cstheme="minorHAnsi"/>
          <w:sz w:val="28"/>
          <w:szCs w:val="28"/>
          <w:lang w:bidi="he-IL"/>
        </w:rPr>
        <w:t>,</w:t>
      </w:r>
      <w:r w:rsidR="0006279A">
        <w:rPr>
          <w:rFonts w:cstheme="minorHAnsi"/>
          <w:sz w:val="28"/>
          <w:szCs w:val="28"/>
          <w:lang w:bidi="he-IL"/>
        </w:rPr>
        <w:t xml:space="preserve"> όπως </w:t>
      </w:r>
      <w:r w:rsidR="00850C4B">
        <w:rPr>
          <w:rFonts w:cstheme="minorHAnsi"/>
          <w:sz w:val="28"/>
          <w:szCs w:val="28"/>
          <w:lang w:bidi="he-IL"/>
        </w:rPr>
        <w:t>κάνουν</w:t>
      </w:r>
      <w:r w:rsidR="0006279A">
        <w:rPr>
          <w:rFonts w:cstheme="minorHAnsi"/>
          <w:sz w:val="28"/>
          <w:szCs w:val="28"/>
          <w:lang w:bidi="he-IL"/>
        </w:rPr>
        <w:t xml:space="preserve"> οι </w:t>
      </w:r>
      <w:r w:rsidR="00850C4B">
        <w:rPr>
          <w:rFonts w:cstheme="minorHAnsi"/>
          <w:sz w:val="28"/>
          <w:szCs w:val="28"/>
          <w:lang w:bidi="he-IL"/>
        </w:rPr>
        <w:t>επίγειοι</w:t>
      </w:r>
      <w:r w:rsidR="0006279A">
        <w:rPr>
          <w:rFonts w:cstheme="minorHAnsi"/>
          <w:sz w:val="28"/>
          <w:szCs w:val="28"/>
          <w:lang w:bidi="he-IL"/>
        </w:rPr>
        <w:t xml:space="preserve"> </w:t>
      </w:r>
      <w:r w:rsidR="00850C4B">
        <w:rPr>
          <w:rFonts w:cstheme="minorHAnsi"/>
          <w:sz w:val="28"/>
          <w:szCs w:val="28"/>
          <w:lang w:bidi="he-IL"/>
        </w:rPr>
        <w:t>βασιλείς</w:t>
      </w:r>
      <w:r w:rsidR="00134BAC">
        <w:rPr>
          <w:rFonts w:cstheme="minorHAnsi"/>
          <w:sz w:val="28"/>
          <w:szCs w:val="28"/>
          <w:lang w:bidi="he-IL"/>
        </w:rPr>
        <w:t>,</w:t>
      </w:r>
      <w:r w:rsidR="0006279A">
        <w:rPr>
          <w:rFonts w:cstheme="minorHAnsi"/>
          <w:sz w:val="28"/>
          <w:szCs w:val="28"/>
          <w:lang w:bidi="he-IL"/>
        </w:rPr>
        <w:t xml:space="preserve"> </w:t>
      </w:r>
      <w:r w:rsidR="00850C4B">
        <w:rPr>
          <w:rFonts w:cstheme="minorHAnsi"/>
          <w:sz w:val="28"/>
          <w:szCs w:val="28"/>
          <w:lang w:bidi="he-IL"/>
        </w:rPr>
        <w:t>ίσως</w:t>
      </w:r>
      <w:r w:rsidR="0006279A">
        <w:rPr>
          <w:rFonts w:cstheme="minorHAnsi"/>
          <w:sz w:val="28"/>
          <w:szCs w:val="28"/>
          <w:lang w:bidi="he-IL"/>
        </w:rPr>
        <w:t xml:space="preserve"> </w:t>
      </w:r>
      <w:r w:rsidR="00850C4B">
        <w:rPr>
          <w:rFonts w:cstheme="minorHAnsi"/>
          <w:sz w:val="28"/>
          <w:szCs w:val="28"/>
          <w:lang w:bidi="he-IL"/>
        </w:rPr>
        <w:t>γιατί</w:t>
      </w:r>
      <w:r w:rsidR="0006279A">
        <w:rPr>
          <w:rFonts w:cstheme="minorHAnsi"/>
          <w:sz w:val="28"/>
          <w:szCs w:val="28"/>
          <w:lang w:bidi="he-IL"/>
        </w:rPr>
        <w:t xml:space="preserve"> δεν </w:t>
      </w:r>
      <w:r w:rsidR="00850C4B">
        <w:rPr>
          <w:rFonts w:cstheme="minorHAnsi"/>
          <w:sz w:val="28"/>
          <w:szCs w:val="28"/>
          <w:lang w:bidi="he-IL"/>
        </w:rPr>
        <w:t>αισθάνονται</w:t>
      </w:r>
      <w:r w:rsidR="0006279A">
        <w:rPr>
          <w:rFonts w:cstheme="minorHAnsi"/>
          <w:sz w:val="28"/>
          <w:szCs w:val="28"/>
          <w:lang w:bidi="he-IL"/>
        </w:rPr>
        <w:t xml:space="preserve"> </w:t>
      </w:r>
      <w:r w:rsidR="00850C4B">
        <w:rPr>
          <w:rFonts w:cstheme="minorHAnsi"/>
          <w:sz w:val="28"/>
          <w:szCs w:val="28"/>
          <w:lang w:bidi="he-IL"/>
        </w:rPr>
        <w:t>ποτέ</w:t>
      </w:r>
      <w:r w:rsidR="0006279A">
        <w:rPr>
          <w:rFonts w:cstheme="minorHAnsi"/>
          <w:sz w:val="28"/>
          <w:szCs w:val="28"/>
          <w:lang w:bidi="he-IL"/>
        </w:rPr>
        <w:t xml:space="preserve"> </w:t>
      </w:r>
      <w:r w:rsidR="00850C4B">
        <w:rPr>
          <w:rFonts w:cstheme="minorHAnsi"/>
          <w:sz w:val="28"/>
          <w:szCs w:val="28"/>
          <w:lang w:bidi="he-IL"/>
        </w:rPr>
        <w:t>βέβαιοι</w:t>
      </w:r>
      <w:r w:rsidR="0006279A">
        <w:rPr>
          <w:rFonts w:cstheme="minorHAnsi"/>
          <w:sz w:val="28"/>
          <w:szCs w:val="28"/>
          <w:lang w:bidi="he-IL"/>
        </w:rPr>
        <w:t xml:space="preserve"> για την </w:t>
      </w:r>
      <w:r w:rsidR="00850C4B">
        <w:rPr>
          <w:rFonts w:cstheme="minorHAnsi"/>
          <w:sz w:val="28"/>
          <w:szCs w:val="28"/>
          <w:lang w:bidi="he-IL"/>
        </w:rPr>
        <w:t>κατοχύρωση</w:t>
      </w:r>
      <w:r w:rsidR="0006279A">
        <w:rPr>
          <w:rFonts w:cstheme="minorHAnsi"/>
          <w:sz w:val="28"/>
          <w:szCs w:val="28"/>
          <w:lang w:bidi="he-IL"/>
        </w:rPr>
        <w:t xml:space="preserve"> της </w:t>
      </w:r>
      <w:r w:rsidR="00850C4B">
        <w:rPr>
          <w:rFonts w:cstheme="minorHAnsi"/>
          <w:sz w:val="28"/>
          <w:szCs w:val="28"/>
          <w:lang w:bidi="he-IL"/>
        </w:rPr>
        <w:t>βασιλείας</w:t>
      </w:r>
      <w:r w:rsidR="0006279A">
        <w:rPr>
          <w:rFonts w:cstheme="minorHAnsi"/>
          <w:sz w:val="28"/>
          <w:szCs w:val="28"/>
          <w:lang w:bidi="he-IL"/>
        </w:rPr>
        <w:t xml:space="preserve"> τους. Αν </w:t>
      </w:r>
      <w:r w:rsidR="00850C4B">
        <w:rPr>
          <w:rFonts w:cstheme="minorHAnsi"/>
          <w:sz w:val="28"/>
          <w:szCs w:val="28"/>
          <w:lang w:bidi="he-IL"/>
        </w:rPr>
        <w:t>μπορούσαν</w:t>
      </w:r>
      <w:r w:rsidR="0006279A">
        <w:rPr>
          <w:rFonts w:cstheme="minorHAnsi"/>
          <w:sz w:val="28"/>
          <w:szCs w:val="28"/>
          <w:lang w:bidi="he-IL"/>
        </w:rPr>
        <w:t xml:space="preserve"> αυτό να το </w:t>
      </w:r>
      <w:r w:rsidR="00850C4B">
        <w:rPr>
          <w:rFonts w:cstheme="minorHAnsi"/>
          <w:sz w:val="28"/>
          <w:szCs w:val="28"/>
          <w:lang w:bidi="he-IL"/>
        </w:rPr>
        <w:t>αναλογιστούν</w:t>
      </w:r>
      <w:r w:rsidR="0006279A">
        <w:rPr>
          <w:rFonts w:cstheme="minorHAnsi"/>
          <w:sz w:val="28"/>
          <w:szCs w:val="28"/>
          <w:lang w:bidi="he-IL"/>
        </w:rPr>
        <w:t xml:space="preserve"> </w:t>
      </w:r>
      <w:r w:rsidR="00850C4B">
        <w:rPr>
          <w:rFonts w:cstheme="minorHAnsi"/>
          <w:sz w:val="28"/>
          <w:szCs w:val="28"/>
          <w:lang w:bidi="he-IL"/>
        </w:rPr>
        <w:t>ποτέ</w:t>
      </w:r>
      <w:r w:rsidR="0006279A">
        <w:rPr>
          <w:rFonts w:cstheme="minorHAnsi"/>
          <w:sz w:val="28"/>
          <w:szCs w:val="28"/>
          <w:lang w:bidi="he-IL"/>
        </w:rPr>
        <w:t xml:space="preserve"> οι </w:t>
      </w:r>
      <w:r w:rsidR="00850C4B">
        <w:rPr>
          <w:rFonts w:cstheme="minorHAnsi"/>
          <w:sz w:val="28"/>
          <w:szCs w:val="28"/>
          <w:lang w:bidi="he-IL"/>
        </w:rPr>
        <w:t>βασιλείς</w:t>
      </w:r>
      <w:r w:rsidR="0006279A">
        <w:rPr>
          <w:rFonts w:cstheme="minorHAnsi"/>
          <w:sz w:val="28"/>
          <w:szCs w:val="28"/>
          <w:lang w:bidi="he-IL"/>
        </w:rPr>
        <w:t xml:space="preserve"> του </w:t>
      </w:r>
      <w:r w:rsidR="00850C4B">
        <w:rPr>
          <w:rFonts w:cstheme="minorHAnsi"/>
          <w:sz w:val="28"/>
          <w:szCs w:val="28"/>
          <w:lang w:bidi="he-IL"/>
        </w:rPr>
        <w:t>κόσμου</w:t>
      </w:r>
      <w:r w:rsidR="0006279A">
        <w:rPr>
          <w:rFonts w:cstheme="minorHAnsi"/>
          <w:sz w:val="28"/>
          <w:szCs w:val="28"/>
          <w:lang w:bidi="he-IL"/>
        </w:rPr>
        <w:t xml:space="preserve"> </w:t>
      </w:r>
      <w:r w:rsidR="00850C4B">
        <w:rPr>
          <w:rFonts w:cstheme="minorHAnsi"/>
          <w:sz w:val="28"/>
          <w:szCs w:val="28"/>
          <w:lang w:bidi="he-IL"/>
        </w:rPr>
        <w:t>τούτου</w:t>
      </w:r>
      <w:r w:rsidR="00134BAC">
        <w:rPr>
          <w:rFonts w:cstheme="minorHAnsi"/>
          <w:sz w:val="28"/>
          <w:szCs w:val="28"/>
          <w:lang w:bidi="he-IL"/>
        </w:rPr>
        <w:t>,</w:t>
      </w:r>
      <w:r w:rsidR="0006279A">
        <w:rPr>
          <w:rFonts w:cstheme="minorHAnsi"/>
          <w:sz w:val="28"/>
          <w:szCs w:val="28"/>
          <w:lang w:bidi="he-IL"/>
        </w:rPr>
        <w:t xml:space="preserve"> πως </w:t>
      </w:r>
      <w:r w:rsidR="00850C4B">
        <w:rPr>
          <w:rFonts w:cstheme="minorHAnsi"/>
          <w:sz w:val="28"/>
          <w:szCs w:val="28"/>
          <w:lang w:bidi="he-IL"/>
        </w:rPr>
        <w:t>κάποιος</w:t>
      </w:r>
      <w:r w:rsidR="0006279A">
        <w:rPr>
          <w:rFonts w:cstheme="minorHAnsi"/>
          <w:sz w:val="28"/>
          <w:szCs w:val="28"/>
          <w:lang w:bidi="he-IL"/>
        </w:rPr>
        <w:t xml:space="preserve"> που είναι </w:t>
      </w:r>
      <w:r w:rsidR="00850C4B">
        <w:rPr>
          <w:rFonts w:cstheme="minorHAnsi"/>
          <w:sz w:val="28"/>
          <w:szCs w:val="28"/>
          <w:lang w:bidi="he-IL"/>
        </w:rPr>
        <w:t>οντολογικά</w:t>
      </w:r>
      <w:r w:rsidR="0006279A">
        <w:rPr>
          <w:rFonts w:cstheme="minorHAnsi"/>
          <w:sz w:val="28"/>
          <w:szCs w:val="28"/>
          <w:lang w:bidi="he-IL"/>
        </w:rPr>
        <w:t xml:space="preserve"> </w:t>
      </w:r>
      <w:r w:rsidR="00850C4B">
        <w:rPr>
          <w:rFonts w:cstheme="minorHAnsi"/>
          <w:sz w:val="28"/>
          <w:szCs w:val="28"/>
          <w:lang w:bidi="he-IL"/>
        </w:rPr>
        <w:t>βασιλέας</w:t>
      </w:r>
      <w:r w:rsidR="0006279A">
        <w:rPr>
          <w:rFonts w:cstheme="minorHAnsi"/>
          <w:sz w:val="28"/>
          <w:szCs w:val="28"/>
          <w:lang w:bidi="he-IL"/>
        </w:rPr>
        <w:t xml:space="preserve"> δεν </w:t>
      </w:r>
      <w:r w:rsidR="00850C4B">
        <w:rPr>
          <w:rFonts w:cstheme="minorHAnsi"/>
          <w:sz w:val="28"/>
          <w:szCs w:val="28"/>
          <w:lang w:bidi="he-IL"/>
        </w:rPr>
        <w:t>έχει</w:t>
      </w:r>
      <w:r w:rsidR="0006279A">
        <w:rPr>
          <w:rFonts w:cstheme="minorHAnsi"/>
          <w:sz w:val="28"/>
          <w:szCs w:val="28"/>
          <w:lang w:bidi="he-IL"/>
        </w:rPr>
        <w:t xml:space="preserve"> την </w:t>
      </w:r>
      <w:r w:rsidR="00850C4B">
        <w:rPr>
          <w:rFonts w:cstheme="minorHAnsi"/>
          <w:sz w:val="28"/>
          <w:szCs w:val="28"/>
          <w:lang w:bidi="he-IL"/>
        </w:rPr>
        <w:t>ανάγκη</w:t>
      </w:r>
      <w:r w:rsidR="0006279A">
        <w:rPr>
          <w:rFonts w:cstheme="minorHAnsi"/>
          <w:sz w:val="28"/>
          <w:szCs w:val="28"/>
          <w:lang w:bidi="he-IL"/>
        </w:rPr>
        <w:t xml:space="preserve"> </w:t>
      </w:r>
      <w:r w:rsidR="00850C4B">
        <w:rPr>
          <w:rFonts w:cstheme="minorHAnsi"/>
          <w:sz w:val="28"/>
          <w:szCs w:val="28"/>
          <w:lang w:bidi="he-IL"/>
        </w:rPr>
        <w:t>καμίας</w:t>
      </w:r>
      <w:r w:rsidR="0006279A">
        <w:rPr>
          <w:rFonts w:cstheme="minorHAnsi"/>
          <w:sz w:val="28"/>
          <w:szCs w:val="28"/>
          <w:lang w:bidi="he-IL"/>
        </w:rPr>
        <w:t xml:space="preserve"> </w:t>
      </w:r>
      <w:r w:rsidR="00850C4B">
        <w:rPr>
          <w:rFonts w:cstheme="minorHAnsi"/>
          <w:sz w:val="28"/>
          <w:szCs w:val="28"/>
          <w:lang w:bidi="he-IL"/>
        </w:rPr>
        <w:t>επίδειξης</w:t>
      </w:r>
      <w:r w:rsidR="0006279A">
        <w:rPr>
          <w:rFonts w:cstheme="minorHAnsi"/>
          <w:sz w:val="28"/>
          <w:szCs w:val="28"/>
          <w:lang w:bidi="he-IL"/>
        </w:rPr>
        <w:t xml:space="preserve"> του </w:t>
      </w:r>
      <w:r w:rsidR="00850C4B">
        <w:rPr>
          <w:rFonts w:cstheme="minorHAnsi"/>
          <w:sz w:val="28"/>
          <w:szCs w:val="28"/>
          <w:lang w:bidi="he-IL"/>
        </w:rPr>
        <w:t>πλούτου</w:t>
      </w:r>
      <w:r w:rsidR="0006279A">
        <w:rPr>
          <w:rFonts w:cstheme="minorHAnsi"/>
          <w:sz w:val="28"/>
          <w:szCs w:val="28"/>
          <w:lang w:bidi="he-IL"/>
        </w:rPr>
        <w:t xml:space="preserve"> του</w:t>
      </w:r>
      <w:r w:rsidR="00134BAC">
        <w:rPr>
          <w:rFonts w:cstheme="minorHAnsi"/>
          <w:sz w:val="28"/>
          <w:szCs w:val="28"/>
          <w:lang w:bidi="he-IL"/>
        </w:rPr>
        <w:t xml:space="preserve">, </w:t>
      </w:r>
      <w:r w:rsidR="0006279A">
        <w:rPr>
          <w:rFonts w:cstheme="minorHAnsi"/>
          <w:sz w:val="28"/>
          <w:szCs w:val="28"/>
          <w:lang w:bidi="he-IL"/>
        </w:rPr>
        <w:t xml:space="preserve">της </w:t>
      </w:r>
      <w:r w:rsidR="00850C4B">
        <w:rPr>
          <w:rFonts w:cstheme="minorHAnsi"/>
          <w:sz w:val="28"/>
          <w:szCs w:val="28"/>
          <w:lang w:bidi="he-IL"/>
        </w:rPr>
        <w:t>εξουσίας</w:t>
      </w:r>
      <w:r w:rsidR="0006279A">
        <w:rPr>
          <w:rFonts w:cstheme="minorHAnsi"/>
          <w:sz w:val="28"/>
          <w:szCs w:val="28"/>
          <w:lang w:bidi="he-IL"/>
        </w:rPr>
        <w:t xml:space="preserve"> του και της </w:t>
      </w:r>
      <w:r w:rsidR="00850C4B">
        <w:rPr>
          <w:rFonts w:cstheme="minorHAnsi"/>
          <w:sz w:val="28"/>
          <w:szCs w:val="28"/>
          <w:lang w:bidi="he-IL"/>
        </w:rPr>
        <w:t>δύναμης</w:t>
      </w:r>
      <w:r w:rsidR="0006279A">
        <w:rPr>
          <w:rFonts w:cstheme="minorHAnsi"/>
          <w:sz w:val="28"/>
          <w:szCs w:val="28"/>
          <w:lang w:bidi="he-IL"/>
        </w:rPr>
        <w:t xml:space="preserve"> του. </w:t>
      </w:r>
      <w:r w:rsidR="00850C4B">
        <w:rPr>
          <w:rFonts w:cstheme="minorHAnsi"/>
          <w:sz w:val="28"/>
          <w:szCs w:val="28"/>
          <w:lang w:bidi="he-IL"/>
        </w:rPr>
        <w:t>Αντίθετα</w:t>
      </w:r>
      <w:r w:rsidR="0006279A">
        <w:rPr>
          <w:rFonts w:cstheme="minorHAnsi"/>
          <w:sz w:val="28"/>
          <w:szCs w:val="28"/>
          <w:lang w:bidi="he-IL"/>
        </w:rPr>
        <w:t xml:space="preserve"> </w:t>
      </w:r>
      <w:r w:rsidR="00850C4B">
        <w:rPr>
          <w:rFonts w:cstheme="minorHAnsi"/>
          <w:sz w:val="28"/>
          <w:szCs w:val="28"/>
          <w:lang w:bidi="he-IL"/>
        </w:rPr>
        <w:t>έχει</w:t>
      </w:r>
      <w:r w:rsidR="0006279A">
        <w:rPr>
          <w:rFonts w:cstheme="minorHAnsi"/>
          <w:sz w:val="28"/>
          <w:szCs w:val="28"/>
          <w:lang w:bidi="he-IL"/>
        </w:rPr>
        <w:t xml:space="preserve"> την </w:t>
      </w:r>
      <w:r w:rsidR="00850C4B">
        <w:rPr>
          <w:rFonts w:cstheme="minorHAnsi"/>
          <w:sz w:val="28"/>
          <w:szCs w:val="28"/>
          <w:lang w:bidi="he-IL"/>
        </w:rPr>
        <w:t>ταπείνωση</w:t>
      </w:r>
      <w:r w:rsidR="0006279A">
        <w:rPr>
          <w:rFonts w:cstheme="minorHAnsi"/>
          <w:sz w:val="28"/>
          <w:szCs w:val="28"/>
          <w:lang w:bidi="he-IL"/>
        </w:rPr>
        <w:t xml:space="preserve"> και </w:t>
      </w:r>
      <w:r w:rsidR="00850C4B">
        <w:rPr>
          <w:rFonts w:cstheme="minorHAnsi"/>
          <w:sz w:val="28"/>
          <w:szCs w:val="28"/>
          <w:lang w:bidi="he-IL"/>
        </w:rPr>
        <w:t>καταδέχεται</w:t>
      </w:r>
      <w:r w:rsidR="0006279A">
        <w:rPr>
          <w:rFonts w:cstheme="minorHAnsi"/>
          <w:sz w:val="28"/>
          <w:szCs w:val="28"/>
          <w:lang w:bidi="he-IL"/>
        </w:rPr>
        <w:t xml:space="preserve"> να </w:t>
      </w:r>
      <w:r w:rsidR="00850C4B">
        <w:rPr>
          <w:rFonts w:cstheme="minorHAnsi"/>
          <w:sz w:val="28"/>
          <w:szCs w:val="28"/>
          <w:lang w:bidi="he-IL"/>
        </w:rPr>
        <w:t>εμπαιχτεί</w:t>
      </w:r>
      <w:r w:rsidR="0006279A">
        <w:rPr>
          <w:rFonts w:cstheme="minorHAnsi"/>
          <w:sz w:val="28"/>
          <w:szCs w:val="28"/>
          <w:lang w:bidi="he-IL"/>
        </w:rPr>
        <w:t xml:space="preserve"> ως </w:t>
      </w:r>
      <w:r w:rsidR="00850C4B">
        <w:rPr>
          <w:rFonts w:cstheme="minorHAnsi"/>
          <w:sz w:val="28"/>
          <w:szCs w:val="28"/>
          <w:lang w:bidi="he-IL"/>
        </w:rPr>
        <w:t>καρικατούρα</w:t>
      </w:r>
      <w:r w:rsidR="0006279A">
        <w:rPr>
          <w:rFonts w:cstheme="minorHAnsi"/>
          <w:sz w:val="28"/>
          <w:szCs w:val="28"/>
          <w:lang w:bidi="he-IL"/>
        </w:rPr>
        <w:t xml:space="preserve"> </w:t>
      </w:r>
      <w:r w:rsidR="00850C4B">
        <w:rPr>
          <w:rFonts w:cstheme="minorHAnsi"/>
          <w:sz w:val="28"/>
          <w:szCs w:val="28"/>
          <w:lang w:bidi="he-IL"/>
        </w:rPr>
        <w:t>βασιλιάς</w:t>
      </w:r>
      <w:r w:rsidR="0006279A">
        <w:rPr>
          <w:rFonts w:cstheme="minorHAnsi"/>
          <w:sz w:val="28"/>
          <w:szCs w:val="28"/>
          <w:lang w:bidi="he-IL"/>
        </w:rPr>
        <w:t xml:space="preserve"> από τους </w:t>
      </w:r>
      <w:r w:rsidR="00850C4B">
        <w:rPr>
          <w:rFonts w:cstheme="minorHAnsi"/>
          <w:sz w:val="28"/>
          <w:szCs w:val="28"/>
          <w:lang w:bidi="he-IL"/>
        </w:rPr>
        <w:t>υφιστάμενους</w:t>
      </w:r>
      <w:r w:rsidR="0006279A">
        <w:rPr>
          <w:rFonts w:cstheme="minorHAnsi"/>
          <w:sz w:val="28"/>
          <w:szCs w:val="28"/>
          <w:lang w:bidi="he-IL"/>
        </w:rPr>
        <w:t xml:space="preserve"> του</w:t>
      </w:r>
      <w:r w:rsidR="002F1F0F" w:rsidRPr="002F1F0F">
        <w:rPr>
          <w:rFonts w:ascii="SBL Greek" w:hAnsi="SBL Greek" w:cs="SBL Greek"/>
          <w:lang w:bidi="he-IL"/>
        </w:rPr>
        <w:t xml:space="preserve"> </w:t>
      </w:r>
      <w:r w:rsidR="002F1F0F">
        <w:rPr>
          <w:rFonts w:ascii="SBL Greek" w:hAnsi="SBL Greek" w:cs="SBL Greek"/>
          <w:lang w:bidi="he-IL"/>
        </w:rPr>
        <w:t>ὅτι ἕνεκα σοῦ ὑπήνεγκα ὀνειδισμόν ἐκάλυψεν ἐντροπὴ τὸ πρόσωπόν μου</w:t>
      </w:r>
      <w:r w:rsidR="002F1F0F" w:rsidRPr="002F1F0F">
        <w:rPr>
          <w:rFonts w:ascii="Arial" w:hAnsi="Arial" w:cs="Arial"/>
          <w:sz w:val="20"/>
          <w:szCs w:val="20"/>
          <w:lang w:bidi="he-IL"/>
        </w:rPr>
        <w:t xml:space="preserve"> (</w:t>
      </w:r>
      <w:r w:rsidR="004F47A6">
        <w:rPr>
          <w:rFonts w:ascii="Arial" w:hAnsi="Arial" w:cs="Arial"/>
          <w:sz w:val="20"/>
          <w:szCs w:val="20"/>
          <w:lang w:bidi="he-IL"/>
        </w:rPr>
        <w:t>Ψαλμοί</w:t>
      </w:r>
      <w:r w:rsidR="002F1F0F" w:rsidRPr="002F1F0F">
        <w:rPr>
          <w:rFonts w:ascii="Arial" w:hAnsi="Arial" w:cs="Arial"/>
          <w:sz w:val="20"/>
          <w:szCs w:val="20"/>
          <w:lang w:bidi="he-IL"/>
        </w:rPr>
        <w:t>68:8)</w:t>
      </w:r>
      <w:r w:rsidR="002F1F0F" w:rsidRPr="002F1F0F">
        <w:rPr>
          <w:rFonts w:ascii="SBL Greek" w:hAnsi="SBL Greek" w:cs="SBL Greek"/>
          <w:lang w:bidi="he-IL"/>
        </w:rPr>
        <w:t xml:space="preserve"> </w:t>
      </w:r>
      <w:r w:rsidR="002F1F0F">
        <w:rPr>
          <w:rFonts w:ascii="SBL Greek" w:hAnsi="SBL Greek" w:cs="SBL Greek"/>
          <w:lang w:bidi="he-IL"/>
        </w:rPr>
        <w:t>αὶ οἱ ὀνειδισμοὶ τῶν ὀνειδιζόντων σε ἐπέπεσαν ἐπ᾽ ἐμέ</w:t>
      </w:r>
      <w:r w:rsidR="002F1F0F" w:rsidRPr="002F1F0F">
        <w:rPr>
          <w:rFonts w:ascii="Arial" w:hAnsi="Arial" w:cs="Arial"/>
          <w:sz w:val="20"/>
          <w:szCs w:val="20"/>
          <w:lang w:bidi="he-IL"/>
        </w:rPr>
        <w:t xml:space="preserve"> (</w:t>
      </w:r>
      <w:r w:rsidR="004F47A6">
        <w:rPr>
          <w:rFonts w:ascii="Arial" w:hAnsi="Arial" w:cs="Arial"/>
          <w:sz w:val="20"/>
          <w:szCs w:val="20"/>
          <w:lang w:bidi="he-IL"/>
        </w:rPr>
        <w:t>Ψαλμοί</w:t>
      </w:r>
      <w:r w:rsidR="002F1F0F" w:rsidRPr="002F1F0F">
        <w:rPr>
          <w:rFonts w:ascii="Arial" w:hAnsi="Arial" w:cs="Arial"/>
          <w:sz w:val="20"/>
          <w:szCs w:val="20"/>
          <w:lang w:bidi="he-IL"/>
        </w:rPr>
        <w:t>68:10).</w:t>
      </w:r>
      <w:r w:rsidR="0006279A">
        <w:rPr>
          <w:rFonts w:cstheme="minorHAnsi"/>
          <w:sz w:val="28"/>
          <w:szCs w:val="28"/>
          <w:lang w:bidi="he-IL"/>
        </w:rPr>
        <w:t xml:space="preserve"> Και αυτό </w:t>
      </w:r>
      <w:r w:rsidR="00850C4B">
        <w:rPr>
          <w:rFonts w:cstheme="minorHAnsi"/>
          <w:sz w:val="28"/>
          <w:szCs w:val="28"/>
          <w:lang w:bidi="he-IL"/>
        </w:rPr>
        <w:t>γιατί</w:t>
      </w:r>
      <w:r w:rsidR="0006279A">
        <w:rPr>
          <w:rFonts w:cstheme="minorHAnsi"/>
          <w:sz w:val="28"/>
          <w:szCs w:val="28"/>
          <w:lang w:bidi="he-IL"/>
        </w:rPr>
        <w:t xml:space="preserve"> η </w:t>
      </w:r>
      <w:r w:rsidR="00850C4B">
        <w:rPr>
          <w:rFonts w:cstheme="minorHAnsi"/>
          <w:sz w:val="28"/>
          <w:szCs w:val="28"/>
          <w:lang w:bidi="he-IL"/>
        </w:rPr>
        <w:t>βασ</w:t>
      </w:r>
      <w:r w:rsidR="00002CC8">
        <w:rPr>
          <w:rFonts w:cstheme="minorHAnsi"/>
          <w:sz w:val="28"/>
          <w:szCs w:val="28"/>
          <w:lang w:bidi="he-IL"/>
        </w:rPr>
        <w:t>ι</w:t>
      </w:r>
      <w:r w:rsidR="00850C4B">
        <w:rPr>
          <w:rFonts w:cstheme="minorHAnsi"/>
          <w:sz w:val="28"/>
          <w:szCs w:val="28"/>
          <w:lang w:bidi="he-IL"/>
        </w:rPr>
        <w:t>λε</w:t>
      </w:r>
      <w:r w:rsidR="00002CC8">
        <w:rPr>
          <w:rFonts w:cstheme="minorHAnsi"/>
          <w:sz w:val="28"/>
          <w:szCs w:val="28"/>
          <w:lang w:bidi="he-IL"/>
        </w:rPr>
        <w:t>ί</w:t>
      </w:r>
      <w:r w:rsidR="00850C4B">
        <w:rPr>
          <w:rFonts w:cstheme="minorHAnsi"/>
          <w:sz w:val="28"/>
          <w:szCs w:val="28"/>
          <w:lang w:bidi="he-IL"/>
        </w:rPr>
        <w:t>α</w:t>
      </w:r>
      <w:r w:rsidR="0006279A">
        <w:rPr>
          <w:rFonts w:cstheme="minorHAnsi"/>
          <w:sz w:val="28"/>
          <w:szCs w:val="28"/>
          <w:lang w:bidi="he-IL"/>
        </w:rPr>
        <w:t xml:space="preserve"> του δεν </w:t>
      </w:r>
      <w:r w:rsidR="00850C4B">
        <w:rPr>
          <w:rFonts w:cstheme="minorHAnsi"/>
          <w:sz w:val="28"/>
          <w:szCs w:val="28"/>
          <w:lang w:bidi="he-IL"/>
        </w:rPr>
        <w:t>χρειάζεται</w:t>
      </w:r>
      <w:r w:rsidR="0006279A">
        <w:rPr>
          <w:rFonts w:cstheme="minorHAnsi"/>
          <w:sz w:val="28"/>
          <w:szCs w:val="28"/>
          <w:lang w:bidi="he-IL"/>
        </w:rPr>
        <w:t xml:space="preserve"> </w:t>
      </w:r>
      <w:r w:rsidR="00850C4B">
        <w:rPr>
          <w:rFonts w:cstheme="minorHAnsi"/>
          <w:sz w:val="28"/>
          <w:szCs w:val="28"/>
          <w:lang w:bidi="he-IL"/>
        </w:rPr>
        <w:t>επιβεβαίωση</w:t>
      </w:r>
      <w:r w:rsidR="0006279A">
        <w:rPr>
          <w:rFonts w:cstheme="minorHAnsi"/>
          <w:sz w:val="28"/>
          <w:szCs w:val="28"/>
          <w:lang w:bidi="he-IL"/>
        </w:rPr>
        <w:t xml:space="preserve"> </w:t>
      </w:r>
      <w:r w:rsidR="00850C4B">
        <w:rPr>
          <w:rFonts w:cstheme="minorHAnsi"/>
          <w:sz w:val="28"/>
          <w:szCs w:val="28"/>
          <w:lang w:bidi="he-IL"/>
        </w:rPr>
        <w:t>επικύρωση</w:t>
      </w:r>
      <w:r w:rsidR="00002CC8">
        <w:rPr>
          <w:rFonts w:cstheme="minorHAnsi"/>
          <w:sz w:val="28"/>
          <w:szCs w:val="28"/>
          <w:lang w:bidi="he-IL"/>
        </w:rPr>
        <w:t>ς</w:t>
      </w:r>
      <w:r w:rsidR="00134BAC">
        <w:rPr>
          <w:rFonts w:cstheme="minorHAnsi"/>
          <w:sz w:val="28"/>
          <w:szCs w:val="28"/>
          <w:lang w:bidi="he-IL"/>
        </w:rPr>
        <w:t>,</w:t>
      </w:r>
      <w:r w:rsidR="009F0779">
        <w:rPr>
          <w:rFonts w:cstheme="minorHAnsi"/>
          <w:sz w:val="28"/>
          <w:szCs w:val="28"/>
          <w:lang w:bidi="he-IL"/>
        </w:rPr>
        <w:t xml:space="preserve"> </w:t>
      </w:r>
      <w:r w:rsidR="00850C4B">
        <w:rPr>
          <w:rFonts w:cstheme="minorHAnsi"/>
          <w:sz w:val="28"/>
          <w:szCs w:val="28"/>
          <w:lang w:bidi="he-IL"/>
        </w:rPr>
        <w:t>αλλά</w:t>
      </w:r>
      <w:r w:rsidR="009F0779">
        <w:rPr>
          <w:rFonts w:cstheme="minorHAnsi"/>
          <w:sz w:val="28"/>
          <w:szCs w:val="28"/>
          <w:lang w:bidi="he-IL"/>
        </w:rPr>
        <w:t xml:space="preserve"> είναι </w:t>
      </w:r>
      <w:r w:rsidR="00850C4B">
        <w:rPr>
          <w:rFonts w:cstheme="minorHAnsi"/>
          <w:sz w:val="28"/>
          <w:szCs w:val="28"/>
          <w:lang w:bidi="he-IL"/>
        </w:rPr>
        <w:t>αυτόφωτη</w:t>
      </w:r>
      <w:r w:rsidR="009F0779">
        <w:rPr>
          <w:rFonts w:cstheme="minorHAnsi"/>
          <w:sz w:val="28"/>
          <w:szCs w:val="28"/>
          <w:lang w:bidi="he-IL"/>
        </w:rPr>
        <w:t xml:space="preserve">. Όμως οι </w:t>
      </w:r>
      <w:r w:rsidR="00850C4B">
        <w:rPr>
          <w:rFonts w:cstheme="minorHAnsi"/>
          <w:sz w:val="28"/>
          <w:szCs w:val="28"/>
          <w:lang w:bidi="he-IL"/>
        </w:rPr>
        <w:t>τραγικοί</w:t>
      </w:r>
      <w:r w:rsidR="009F0779">
        <w:rPr>
          <w:rFonts w:cstheme="minorHAnsi"/>
          <w:sz w:val="28"/>
          <w:szCs w:val="28"/>
          <w:lang w:bidi="he-IL"/>
        </w:rPr>
        <w:t xml:space="preserve"> </w:t>
      </w:r>
      <w:r w:rsidR="00850C4B">
        <w:rPr>
          <w:rFonts w:cstheme="minorHAnsi"/>
          <w:sz w:val="28"/>
          <w:szCs w:val="28"/>
          <w:lang w:bidi="he-IL"/>
        </w:rPr>
        <w:lastRenderedPageBreak/>
        <w:t>στρατιώτες</w:t>
      </w:r>
      <w:r w:rsidR="009F0779">
        <w:rPr>
          <w:rFonts w:cstheme="minorHAnsi"/>
          <w:sz w:val="28"/>
          <w:szCs w:val="28"/>
          <w:lang w:bidi="he-IL"/>
        </w:rPr>
        <w:t xml:space="preserve"> </w:t>
      </w:r>
      <w:r w:rsidR="00850C4B">
        <w:rPr>
          <w:rFonts w:cstheme="minorHAnsi"/>
          <w:sz w:val="28"/>
          <w:szCs w:val="28"/>
          <w:lang w:bidi="he-IL"/>
        </w:rPr>
        <w:t>ενδύουν</w:t>
      </w:r>
      <w:r w:rsidR="009F0779">
        <w:rPr>
          <w:rFonts w:cstheme="minorHAnsi"/>
          <w:sz w:val="28"/>
          <w:szCs w:val="28"/>
          <w:lang w:bidi="he-IL"/>
        </w:rPr>
        <w:t xml:space="preserve"> με </w:t>
      </w:r>
      <w:r w:rsidR="00850C4B">
        <w:rPr>
          <w:rFonts w:cstheme="minorHAnsi"/>
          <w:sz w:val="28"/>
          <w:szCs w:val="28"/>
          <w:lang w:bidi="he-IL"/>
        </w:rPr>
        <w:t>πορφυρά</w:t>
      </w:r>
      <w:r w:rsidR="009F0779">
        <w:rPr>
          <w:rFonts w:cstheme="minorHAnsi"/>
          <w:sz w:val="28"/>
          <w:szCs w:val="28"/>
          <w:lang w:bidi="he-IL"/>
        </w:rPr>
        <w:t xml:space="preserve"> </w:t>
      </w:r>
      <w:r w:rsidR="00850C4B">
        <w:rPr>
          <w:rFonts w:cstheme="minorHAnsi"/>
          <w:sz w:val="28"/>
          <w:szCs w:val="28"/>
          <w:lang w:bidi="he-IL"/>
        </w:rPr>
        <w:t>βασιλική</w:t>
      </w:r>
      <w:r w:rsidR="009F0779">
        <w:rPr>
          <w:rFonts w:cstheme="minorHAnsi"/>
          <w:sz w:val="28"/>
          <w:szCs w:val="28"/>
          <w:lang w:bidi="he-IL"/>
        </w:rPr>
        <w:t xml:space="preserve"> </w:t>
      </w:r>
      <w:r w:rsidR="00850C4B">
        <w:rPr>
          <w:rFonts w:cstheme="minorHAnsi"/>
          <w:sz w:val="28"/>
          <w:szCs w:val="28"/>
          <w:lang w:bidi="he-IL"/>
        </w:rPr>
        <w:t>ένδυση</w:t>
      </w:r>
      <w:r w:rsidR="009F0779">
        <w:rPr>
          <w:rFonts w:cstheme="minorHAnsi"/>
          <w:sz w:val="28"/>
          <w:szCs w:val="28"/>
          <w:lang w:bidi="he-IL"/>
        </w:rPr>
        <w:t xml:space="preserve"> τον </w:t>
      </w:r>
      <w:r w:rsidR="00850C4B">
        <w:rPr>
          <w:rFonts w:cstheme="minorHAnsi"/>
          <w:sz w:val="28"/>
          <w:szCs w:val="28"/>
          <w:lang w:bidi="he-IL"/>
        </w:rPr>
        <w:t>Ιησού</w:t>
      </w:r>
      <w:r w:rsidR="00EA748D">
        <w:rPr>
          <w:rFonts w:cstheme="minorHAnsi"/>
          <w:sz w:val="28"/>
          <w:szCs w:val="28"/>
          <w:lang w:bidi="he-IL"/>
        </w:rPr>
        <w:t>,</w:t>
      </w:r>
      <w:r w:rsidR="009F0779">
        <w:rPr>
          <w:rFonts w:cstheme="minorHAnsi"/>
          <w:sz w:val="28"/>
          <w:szCs w:val="28"/>
          <w:lang w:bidi="he-IL"/>
        </w:rPr>
        <w:t xml:space="preserve"> με </w:t>
      </w:r>
      <w:r w:rsidR="00850C4B">
        <w:rPr>
          <w:rFonts w:cstheme="minorHAnsi"/>
          <w:sz w:val="28"/>
          <w:szCs w:val="28"/>
          <w:lang w:bidi="he-IL"/>
        </w:rPr>
        <w:t>χλαμύδα</w:t>
      </w:r>
      <w:r w:rsidR="009F0779">
        <w:rPr>
          <w:rFonts w:cstheme="minorHAnsi"/>
          <w:sz w:val="28"/>
          <w:szCs w:val="28"/>
          <w:lang w:bidi="he-IL"/>
        </w:rPr>
        <w:t xml:space="preserve"> </w:t>
      </w:r>
      <w:r w:rsidR="00850C4B">
        <w:rPr>
          <w:rFonts w:cstheme="minorHAnsi"/>
          <w:sz w:val="28"/>
          <w:szCs w:val="28"/>
          <w:lang w:bidi="he-IL"/>
        </w:rPr>
        <w:t>κόκκινη</w:t>
      </w:r>
      <w:r w:rsidR="009F0779">
        <w:rPr>
          <w:rFonts w:cstheme="minorHAnsi"/>
          <w:sz w:val="28"/>
          <w:szCs w:val="28"/>
          <w:lang w:bidi="he-IL"/>
        </w:rPr>
        <w:t xml:space="preserve"> που </w:t>
      </w:r>
      <w:r w:rsidR="00850C4B">
        <w:rPr>
          <w:rFonts w:cstheme="minorHAnsi"/>
          <w:sz w:val="28"/>
          <w:szCs w:val="28"/>
          <w:lang w:bidi="he-IL"/>
        </w:rPr>
        <w:t>πρέπει</w:t>
      </w:r>
      <w:r w:rsidR="009F0779">
        <w:rPr>
          <w:rFonts w:cstheme="minorHAnsi"/>
          <w:sz w:val="28"/>
          <w:szCs w:val="28"/>
          <w:lang w:bidi="he-IL"/>
        </w:rPr>
        <w:t xml:space="preserve"> να </w:t>
      </w:r>
      <w:r w:rsidR="00850C4B">
        <w:rPr>
          <w:rFonts w:cstheme="minorHAnsi"/>
          <w:sz w:val="28"/>
          <w:szCs w:val="28"/>
          <w:lang w:bidi="he-IL"/>
        </w:rPr>
        <w:t>ήταν</w:t>
      </w:r>
      <w:r w:rsidR="009F0779">
        <w:rPr>
          <w:rFonts w:cstheme="minorHAnsi"/>
          <w:sz w:val="28"/>
          <w:szCs w:val="28"/>
          <w:lang w:bidi="he-IL"/>
        </w:rPr>
        <w:t xml:space="preserve"> </w:t>
      </w:r>
      <w:r w:rsidR="00850C4B">
        <w:rPr>
          <w:rFonts w:cstheme="minorHAnsi"/>
          <w:sz w:val="28"/>
          <w:szCs w:val="28"/>
          <w:lang w:bidi="he-IL"/>
        </w:rPr>
        <w:t>κάποια</w:t>
      </w:r>
      <w:r w:rsidR="009F0779">
        <w:rPr>
          <w:rFonts w:cstheme="minorHAnsi"/>
          <w:sz w:val="28"/>
          <w:szCs w:val="28"/>
          <w:lang w:bidi="he-IL"/>
        </w:rPr>
        <w:t xml:space="preserve"> </w:t>
      </w:r>
      <w:r w:rsidR="00850C4B">
        <w:rPr>
          <w:rFonts w:cstheme="minorHAnsi"/>
          <w:sz w:val="28"/>
          <w:szCs w:val="28"/>
          <w:lang w:bidi="he-IL"/>
        </w:rPr>
        <w:t>βρωμερή</w:t>
      </w:r>
      <w:r w:rsidR="009F0779">
        <w:rPr>
          <w:rFonts w:cstheme="minorHAnsi"/>
          <w:sz w:val="28"/>
          <w:szCs w:val="28"/>
          <w:lang w:bidi="he-IL"/>
        </w:rPr>
        <w:t xml:space="preserve"> </w:t>
      </w:r>
      <w:r w:rsidR="00850C4B">
        <w:rPr>
          <w:rFonts w:cstheme="minorHAnsi"/>
          <w:sz w:val="28"/>
          <w:szCs w:val="28"/>
          <w:lang w:bidi="he-IL"/>
        </w:rPr>
        <w:t>στρατιωτική</w:t>
      </w:r>
      <w:r w:rsidR="009F0779">
        <w:rPr>
          <w:rFonts w:cstheme="minorHAnsi"/>
          <w:sz w:val="28"/>
          <w:szCs w:val="28"/>
          <w:lang w:bidi="he-IL"/>
        </w:rPr>
        <w:t xml:space="preserve"> </w:t>
      </w:r>
      <w:r w:rsidR="00850C4B">
        <w:rPr>
          <w:rFonts w:cstheme="minorHAnsi"/>
          <w:sz w:val="28"/>
          <w:szCs w:val="28"/>
          <w:lang w:bidi="he-IL"/>
        </w:rPr>
        <w:t>χλαίνη</w:t>
      </w:r>
      <w:r w:rsidR="009F0779">
        <w:rPr>
          <w:rFonts w:cstheme="minorHAnsi"/>
          <w:sz w:val="28"/>
          <w:szCs w:val="28"/>
          <w:lang w:bidi="he-IL"/>
        </w:rPr>
        <w:t xml:space="preserve"> από τις </w:t>
      </w:r>
      <w:r w:rsidR="00850C4B">
        <w:rPr>
          <w:rFonts w:cstheme="minorHAnsi"/>
          <w:sz w:val="28"/>
          <w:szCs w:val="28"/>
          <w:lang w:bidi="he-IL"/>
        </w:rPr>
        <w:t>ασκήσεις</w:t>
      </w:r>
      <w:r w:rsidR="009F0779">
        <w:rPr>
          <w:rFonts w:cstheme="minorHAnsi"/>
          <w:sz w:val="28"/>
          <w:szCs w:val="28"/>
          <w:lang w:bidi="he-IL"/>
        </w:rPr>
        <w:t xml:space="preserve"> και τις </w:t>
      </w:r>
      <w:r w:rsidR="00850C4B">
        <w:rPr>
          <w:rFonts w:cstheme="minorHAnsi"/>
          <w:sz w:val="28"/>
          <w:szCs w:val="28"/>
          <w:lang w:bidi="he-IL"/>
        </w:rPr>
        <w:t>μάχες</w:t>
      </w:r>
      <w:r w:rsidR="00EA748D">
        <w:rPr>
          <w:rFonts w:cstheme="minorHAnsi"/>
          <w:sz w:val="28"/>
          <w:szCs w:val="28"/>
          <w:lang w:bidi="he-IL"/>
        </w:rPr>
        <w:t>,</w:t>
      </w:r>
      <w:r w:rsidR="009F0779">
        <w:rPr>
          <w:rFonts w:cstheme="minorHAnsi"/>
          <w:sz w:val="28"/>
          <w:szCs w:val="28"/>
          <w:lang w:bidi="he-IL"/>
        </w:rPr>
        <w:t xml:space="preserve"> που </w:t>
      </w:r>
      <w:r w:rsidR="00850C4B">
        <w:rPr>
          <w:rFonts w:cstheme="minorHAnsi"/>
          <w:sz w:val="28"/>
          <w:szCs w:val="28"/>
          <w:lang w:bidi="he-IL"/>
        </w:rPr>
        <w:t>εξεικονίζει</w:t>
      </w:r>
      <w:r w:rsidR="009F0779">
        <w:rPr>
          <w:rFonts w:cstheme="minorHAnsi"/>
          <w:sz w:val="28"/>
          <w:szCs w:val="28"/>
          <w:lang w:bidi="he-IL"/>
        </w:rPr>
        <w:t xml:space="preserve"> τη </w:t>
      </w:r>
      <w:r w:rsidR="00850C4B">
        <w:rPr>
          <w:rFonts w:cstheme="minorHAnsi"/>
          <w:sz w:val="28"/>
          <w:szCs w:val="28"/>
          <w:lang w:bidi="he-IL"/>
        </w:rPr>
        <w:t>βασιλική</w:t>
      </w:r>
      <w:r w:rsidR="009F0779">
        <w:rPr>
          <w:rFonts w:cstheme="minorHAnsi"/>
          <w:sz w:val="28"/>
          <w:szCs w:val="28"/>
          <w:lang w:bidi="he-IL"/>
        </w:rPr>
        <w:t xml:space="preserve"> </w:t>
      </w:r>
      <w:r w:rsidR="00850C4B">
        <w:rPr>
          <w:rFonts w:cstheme="minorHAnsi"/>
          <w:sz w:val="28"/>
          <w:szCs w:val="28"/>
          <w:lang w:bidi="he-IL"/>
        </w:rPr>
        <w:t>πορφ</w:t>
      </w:r>
      <w:r w:rsidR="00002CC8">
        <w:rPr>
          <w:rFonts w:cstheme="minorHAnsi"/>
          <w:sz w:val="28"/>
          <w:szCs w:val="28"/>
          <w:lang w:bidi="he-IL"/>
        </w:rPr>
        <w:t>ύ</w:t>
      </w:r>
      <w:r w:rsidR="00850C4B">
        <w:rPr>
          <w:rFonts w:cstheme="minorHAnsi"/>
          <w:sz w:val="28"/>
          <w:szCs w:val="28"/>
          <w:lang w:bidi="he-IL"/>
        </w:rPr>
        <w:t>ρ</w:t>
      </w:r>
      <w:r w:rsidR="00002CC8">
        <w:rPr>
          <w:rFonts w:cstheme="minorHAnsi"/>
          <w:sz w:val="28"/>
          <w:szCs w:val="28"/>
          <w:lang w:bidi="he-IL"/>
        </w:rPr>
        <w:t>α</w:t>
      </w:r>
      <w:r w:rsidR="009F0779">
        <w:rPr>
          <w:rFonts w:cstheme="minorHAnsi"/>
          <w:sz w:val="28"/>
          <w:szCs w:val="28"/>
          <w:lang w:bidi="he-IL"/>
        </w:rPr>
        <w:t xml:space="preserve">. Αυτό </w:t>
      </w:r>
      <w:r w:rsidR="00850C4B">
        <w:rPr>
          <w:rFonts w:cstheme="minorHAnsi"/>
          <w:sz w:val="28"/>
          <w:szCs w:val="28"/>
          <w:lang w:bidi="he-IL"/>
        </w:rPr>
        <w:t>γιατί</w:t>
      </w:r>
      <w:r w:rsidR="009F0779">
        <w:rPr>
          <w:rFonts w:cstheme="minorHAnsi"/>
          <w:sz w:val="28"/>
          <w:szCs w:val="28"/>
          <w:lang w:bidi="he-IL"/>
        </w:rPr>
        <w:t xml:space="preserve"> </w:t>
      </w:r>
      <w:r w:rsidR="00850C4B">
        <w:rPr>
          <w:rFonts w:cstheme="minorHAnsi"/>
          <w:sz w:val="28"/>
          <w:szCs w:val="28"/>
          <w:lang w:bidi="he-IL"/>
        </w:rPr>
        <w:t>στρατιωτική</w:t>
      </w:r>
      <w:r w:rsidR="009F0779">
        <w:rPr>
          <w:rFonts w:cstheme="minorHAnsi"/>
          <w:sz w:val="28"/>
          <w:szCs w:val="28"/>
          <w:lang w:bidi="he-IL"/>
        </w:rPr>
        <w:t xml:space="preserve"> </w:t>
      </w:r>
      <w:r w:rsidR="00850C4B">
        <w:rPr>
          <w:rFonts w:cstheme="minorHAnsi"/>
          <w:sz w:val="28"/>
          <w:szCs w:val="28"/>
          <w:lang w:bidi="he-IL"/>
        </w:rPr>
        <w:t>χλαίνη</w:t>
      </w:r>
      <w:r w:rsidR="009F0779">
        <w:rPr>
          <w:rFonts w:cstheme="minorHAnsi"/>
          <w:sz w:val="28"/>
          <w:szCs w:val="28"/>
          <w:lang w:bidi="he-IL"/>
        </w:rPr>
        <w:t xml:space="preserve"> δεν </w:t>
      </w:r>
      <w:r w:rsidR="00850C4B">
        <w:rPr>
          <w:rFonts w:cstheme="minorHAnsi"/>
          <w:sz w:val="28"/>
          <w:szCs w:val="28"/>
          <w:lang w:bidi="he-IL"/>
        </w:rPr>
        <w:t>φορούσαν</w:t>
      </w:r>
      <w:r w:rsidR="009F0779">
        <w:rPr>
          <w:rFonts w:cstheme="minorHAnsi"/>
          <w:sz w:val="28"/>
          <w:szCs w:val="28"/>
          <w:lang w:bidi="he-IL"/>
        </w:rPr>
        <w:t xml:space="preserve"> </w:t>
      </w:r>
      <w:r w:rsidR="00850C4B">
        <w:rPr>
          <w:rFonts w:cstheme="minorHAnsi"/>
          <w:sz w:val="28"/>
          <w:szCs w:val="28"/>
          <w:lang w:bidi="he-IL"/>
        </w:rPr>
        <w:t>μόνο</w:t>
      </w:r>
      <w:r w:rsidR="009F0779">
        <w:rPr>
          <w:rFonts w:cstheme="minorHAnsi"/>
          <w:sz w:val="28"/>
          <w:szCs w:val="28"/>
          <w:lang w:bidi="he-IL"/>
        </w:rPr>
        <w:t xml:space="preserve"> </w:t>
      </w:r>
      <w:r w:rsidR="00850C4B">
        <w:rPr>
          <w:rFonts w:cstheme="minorHAnsi"/>
          <w:sz w:val="28"/>
          <w:szCs w:val="28"/>
          <w:lang w:bidi="he-IL"/>
        </w:rPr>
        <w:t>στρατιώτες</w:t>
      </w:r>
      <w:r w:rsidR="00EA748D">
        <w:rPr>
          <w:rFonts w:cstheme="minorHAnsi"/>
          <w:sz w:val="28"/>
          <w:szCs w:val="28"/>
          <w:lang w:bidi="he-IL"/>
        </w:rPr>
        <w:t>,</w:t>
      </w:r>
      <w:r w:rsidR="009F0779">
        <w:rPr>
          <w:rFonts w:cstheme="minorHAnsi"/>
          <w:sz w:val="28"/>
          <w:szCs w:val="28"/>
          <w:lang w:bidi="he-IL"/>
        </w:rPr>
        <w:t xml:space="preserve"> </w:t>
      </w:r>
      <w:r w:rsidR="00850C4B">
        <w:rPr>
          <w:rFonts w:cstheme="minorHAnsi"/>
          <w:sz w:val="28"/>
          <w:szCs w:val="28"/>
          <w:lang w:bidi="he-IL"/>
        </w:rPr>
        <w:t>αλλά</w:t>
      </w:r>
      <w:r w:rsidR="009F0779">
        <w:rPr>
          <w:rFonts w:cstheme="minorHAnsi"/>
          <w:sz w:val="28"/>
          <w:szCs w:val="28"/>
          <w:lang w:bidi="he-IL"/>
        </w:rPr>
        <w:t xml:space="preserve"> και </w:t>
      </w:r>
      <w:r w:rsidR="00850C4B">
        <w:rPr>
          <w:rFonts w:cstheme="minorHAnsi"/>
          <w:sz w:val="28"/>
          <w:szCs w:val="28"/>
          <w:lang w:bidi="he-IL"/>
        </w:rPr>
        <w:t>βασιλιάδες</w:t>
      </w:r>
      <w:r w:rsidR="007940B2">
        <w:rPr>
          <w:rFonts w:cstheme="minorHAnsi"/>
          <w:sz w:val="28"/>
          <w:szCs w:val="28"/>
          <w:lang w:bidi="he-IL"/>
        </w:rPr>
        <w:t xml:space="preserve"> και στρατηγοί</w:t>
      </w:r>
      <w:r w:rsidR="009F0779">
        <w:rPr>
          <w:rFonts w:cstheme="minorHAnsi"/>
          <w:sz w:val="28"/>
          <w:szCs w:val="28"/>
          <w:lang w:bidi="he-IL"/>
        </w:rPr>
        <w:t>.</w:t>
      </w:r>
      <w:r w:rsidR="007940B2" w:rsidRPr="00A2247E">
        <w:rPr>
          <w:rStyle w:val="a7"/>
        </w:rPr>
        <w:footnoteReference w:id="697"/>
      </w:r>
      <w:r w:rsidR="00E0555A">
        <w:rPr>
          <w:rFonts w:cstheme="minorHAnsi"/>
          <w:sz w:val="28"/>
          <w:szCs w:val="28"/>
          <w:lang w:bidi="he-IL"/>
        </w:rPr>
        <w:t xml:space="preserve"> Αυτή η πορφύρα εκπληρώνει την προφητεία </w:t>
      </w:r>
      <w:r w:rsidR="00E0555A" w:rsidRPr="00E0555A">
        <w:rPr>
          <w:rFonts w:ascii="Arial" w:hAnsi="Arial" w:cs="Arial"/>
          <w:sz w:val="20"/>
          <w:szCs w:val="20"/>
          <w:vertAlign w:val="superscript"/>
          <w:lang w:bidi="he-IL"/>
        </w:rPr>
        <w:t xml:space="preserve"> </w:t>
      </w:r>
      <w:r w:rsidR="00E0555A">
        <w:rPr>
          <w:rFonts w:ascii="SBL Greek" w:hAnsi="SBL Greek" w:cs="SBL Greek"/>
          <w:lang w:bidi="he-IL"/>
        </w:rPr>
        <w:t xml:space="preserve"> διὰ τί σου ἐρυθρὰ τὰ ἱμάτια καὶ τὰ ἐνδύματά σου ὡς ἀπὸ πατητοῦ ληνοῦ</w:t>
      </w:r>
      <w:r w:rsidR="00E0555A" w:rsidRPr="00E0555A">
        <w:rPr>
          <w:rFonts w:ascii="Arial" w:hAnsi="Arial" w:cs="Arial"/>
          <w:sz w:val="20"/>
          <w:szCs w:val="20"/>
          <w:lang w:bidi="he-IL"/>
        </w:rPr>
        <w:t xml:space="preserve"> (</w:t>
      </w:r>
      <w:r w:rsidR="004F47A6">
        <w:rPr>
          <w:rFonts w:ascii="Arial" w:hAnsi="Arial" w:cs="Arial"/>
          <w:sz w:val="20"/>
          <w:szCs w:val="20"/>
          <w:lang w:bidi="he-IL"/>
        </w:rPr>
        <w:t>Ησα</w:t>
      </w:r>
      <w:r w:rsidR="009D710A">
        <w:rPr>
          <w:rFonts w:ascii="Arial" w:hAnsi="Arial" w:cs="Arial"/>
          <w:sz w:val="20"/>
          <w:szCs w:val="20"/>
          <w:lang w:bidi="he-IL"/>
        </w:rPr>
        <w:t>ΐ</w:t>
      </w:r>
      <w:r w:rsidR="004F47A6">
        <w:rPr>
          <w:rFonts w:ascii="Arial" w:hAnsi="Arial" w:cs="Arial"/>
          <w:sz w:val="20"/>
          <w:szCs w:val="20"/>
          <w:lang w:bidi="he-IL"/>
        </w:rPr>
        <w:t>ας</w:t>
      </w:r>
      <w:r w:rsidR="00E0555A" w:rsidRPr="00E0555A">
        <w:rPr>
          <w:rFonts w:ascii="Arial" w:hAnsi="Arial" w:cs="Arial"/>
          <w:sz w:val="20"/>
          <w:szCs w:val="20"/>
          <w:lang w:bidi="he-IL"/>
        </w:rPr>
        <w:t>63:2)</w:t>
      </w:r>
      <w:r w:rsidR="009F0779">
        <w:rPr>
          <w:rFonts w:cstheme="minorHAnsi"/>
          <w:sz w:val="28"/>
          <w:szCs w:val="28"/>
          <w:lang w:bidi="he-IL"/>
        </w:rPr>
        <w:t xml:space="preserve"> </w:t>
      </w:r>
      <w:r w:rsidR="00850C4B">
        <w:rPr>
          <w:rFonts w:cstheme="minorHAnsi"/>
          <w:sz w:val="28"/>
          <w:szCs w:val="28"/>
          <w:lang w:bidi="he-IL"/>
        </w:rPr>
        <w:t>Ένας</w:t>
      </w:r>
      <w:r w:rsidR="009F0779">
        <w:rPr>
          <w:rFonts w:cstheme="minorHAnsi"/>
          <w:sz w:val="28"/>
          <w:szCs w:val="28"/>
          <w:lang w:bidi="he-IL"/>
        </w:rPr>
        <w:t xml:space="preserve"> </w:t>
      </w:r>
      <w:r w:rsidR="00850C4B">
        <w:rPr>
          <w:rFonts w:cstheme="minorHAnsi"/>
          <w:sz w:val="28"/>
          <w:szCs w:val="28"/>
          <w:lang w:bidi="he-IL"/>
        </w:rPr>
        <w:t>βασιλιάς</w:t>
      </w:r>
      <w:r w:rsidR="009F0779">
        <w:rPr>
          <w:rFonts w:cstheme="minorHAnsi"/>
          <w:sz w:val="28"/>
          <w:szCs w:val="28"/>
          <w:lang w:bidi="he-IL"/>
        </w:rPr>
        <w:t xml:space="preserve"> </w:t>
      </w:r>
      <w:r w:rsidR="00850C4B">
        <w:rPr>
          <w:rFonts w:cstheme="minorHAnsi"/>
          <w:sz w:val="28"/>
          <w:szCs w:val="28"/>
          <w:lang w:bidi="he-IL"/>
        </w:rPr>
        <w:t>συμπληρώνει</w:t>
      </w:r>
      <w:r w:rsidR="009F0779">
        <w:rPr>
          <w:rFonts w:cstheme="minorHAnsi"/>
          <w:sz w:val="28"/>
          <w:szCs w:val="28"/>
          <w:lang w:bidi="he-IL"/>
        </w:rPr>
        <w:t xml:space="preserve"> την </w:t>
      </w:r>
      <w:r w:rsidR="00850C4B">
        <w:rPr>
          <w:rFonts w:cstheme="minorHAnsi"/>
          <w:sz w:val="28"/>
          <w:szCs w:val="28"/>
          <w:lang w:bidi="he-IL"/>
        </w:rPr>
        <w:t>εξωτερική</w:t>
      </w:r>
      <w:r w:rsidR="009F0779">
        <w:rPr>
          <w:rFonts w:cstheme="minorHAnsi"/>
          <w:sz w:val="28"/>
          <w:szCs w:val="28"/>
          <w:lang w:bidi="he-IL"/>
        </w:rPr>
        <w:t xml:space="preserve"> του </w:t>
      </w:r>
      <w:r w:rsidR="00850C4B">
        <w:rPr>
          <w:rFonts w:cstheme="minorHAnsi"/>
          <w:sz w:val="28"/>
          <w:szCs w:val="28"/>
          <w:lang w:bidi="he-IL"/>
        </w:rPr>
        <w:t>εμφάνιση</w:t>
      </w:r>
      <w:r w:rsidR="009F0779">
        <w:rPr>
          <w:rFonts w:cstheme="minorHAnsi"/>
          <w:sz w:val="28"/>
          <w:szCs w:val="28"/>
          <w:lang w:bidi="he-IL"/>
        </w:rPr>
        <w:t xml:space="preserve"> με τα </w:t>
      </w:r>
      <w:r w:rsidR="00850C4B">
        <w:rPr>
          <w:rFonts w:cstheme="minorHAnsi"/>
          <w:sz w:val="28"/>
          <w:szCs w:val="28"/>
          <w:lang w:bidi="he-IL"/>
        </w:rPr>
        <w:t>απαραίτητα</w:t>
      </w:r>
      <w:r w:rsidR="009F0779">
        <w:rPr>
          <w:rFonts w:cstheme="minorHAnsi"/>
          <w:sz w:val="28"/>
          <w:szCs w:val="28"/>
          <w:lang w:bidi="he-IL"/>
        </w:rPr>
        <w:t xml:space="preserve"> </w:t>
      </w:r>
      <w:r w:rsidR="00850C4B">
        <w:rPr>
          <w:rFonts w:cstheme="minorHAnsi"/>
          <w:sz w:val="28"/>
          <w:szCs w:val="28"/>
          <w:lang w:bidi="he-IL"/>
        </w:rPr>
        <w:t>διαδήματα</w:t>
      </w:r>
      <w:r w:rsidR="009F0779">
        <w:rPr>
          <w:rFonts w:cstheme="minorHAnsi"/>
          <w:sz w:val="28"/>
          <w:szCs w:val="28"/>
          <w:lang w:bidi="he-IL"/>
        </w:rPr>
        <w:t xml:space="preserve">. Και οι τρεις </w:t>
      </w:r>
      <w:r w:rsidR="00850C4B">
        <w:rPr>
          <w:rFonts w:cstheme="minorHAnsi"/>
          <w:sz w:val="28"/>
          <w:szCs w:val="28"/>
          <w:lang w:bidi="he-IL"/>
        </w:rPr>
        <w:t>ευαγγελιστές</w:t>
      </w:r>
      <w:r w:rsidR="009F0779">
        <w:rPr>
          <w:rFonts w:cstheme="minorHAnsi"/>
          <w:sz w:val="28"/>
          <w:szCs w:val="28"/>
          <w:lang w:bidi="he-IL"/>
        </w:rPr>
        <w:t xml:space="preserve"> </w:t>
      </w:r>
      <w:r w:rsidR="00850C4B">
        <w:rPr>
          <w:rFonts w:cstheme="minorHAnsi"/>
          <w:sz w:val="28"/>
          <w:szCs w:val="28"/>
          <w:lang w:bidi="he-IL"/>
        </w:rPr>
        <w:t>συμφωνούν</w:t>
      </w:r>
      <w:r w:rsidR="009F0779">
        <w:rPr>
          <w:rFonts w:cstheme="minorHAnsi"/>
          <w:sz w:val="28"/>
          <w:szCs w:val="28"/>
          <w:lang w:bidi="he-IL"/>
        </w:rPr>
        <w:t xml:space="preserve"> πως τα </w:t>
      </w:r>
      <w:r w:rsidR="00850C4B">
        <w:rPr>
          <w:rFonts w:cstheme="minorHAnsi"/>
          <w:sz w:val="28"/>
          <w:szCs w:val="28"/>
          <w:lang w:bidi="he-IL"/>
        </w:rPr>
        <w:t>βασιλικά</w:t>
      </w:r>
      <w:r w:rsidR="009F0779">
        <w:rPr>
          <w:rFonts w:cstheme="minorHAnsi"/>
          <w:sz w:val="28"/>
          <w:szCs w:val="28"/>
          <w:lang w:bidi="he-IL"/>
        </w:rPr>
        <w:t xml:space="preserve"> </w:t>
      </w:r>
      <w:r w:rsidR="00850C4B">
        <w:rPr>
          <w:rFonts w:cstheme="minorHAnsi"/>
          <w:sz w:val="28"/>
          <w:szCs w:val="28"/>
          <w:lang w:bidi="he-IL"/>
        </w:rPr>
        <w:t>διαδήματα</w:t>
      </w:r>
      <w:r w:rsidR="009F0779">
        <w:rPr>
          <w:rFonts w:cstheme="minorHAnsi"/>
          <w:sz w:val="28"/>
          <w:szCs w:val="28"/>
          <w:lang w:bidi="he-IL"/>
        </w:rPr>
        <w:t xml:space="preserve"> του </w:t>
      </w:r>
      <w:r w:rsidR="00850C4B">
        <w:rPr>
          <w:rFonts w:cstheme="minorHAnsi"/>
          <w:sz w:val="28"/>
          <w:szCs w:val="28"/>
          <w:lang w:bidi="he-IL"/>
        </w:rPr>
        <w:t>Ιησού</w:t>
      </w:r>
      <w:r w:rsidR="009F0779">
        <w:rPr>
          <w:rFonts w:cstheme="minorHAnsi"/>
          <w:sz w:val="28"/>
          <w:szCs w:val="28"/>
          <w:lang w:bidi="he-IL"/>
        </w:rPr>
        <w:t xml:space="preserve"> </w:t>
      </w:r>
      <w:r w:rsidR="00850C4B">
        <w:rPr>
          <w:rFonts w:cstheme="minorHAnsi"/>
          <w:sz w:val="28"/>
          <w:szCs w:val="28"/>
          <w:lang w:bidi="he-IL"/>
        </w:rPr>
        <w:t>ήταν</w:t>
      </w:r>
      <w:r w:rsidR="009F0779">
        <w:rPr>
          <w:rFonts w:cstheme="minorHAnsi"/>
          <w:sz w:val="28"/>
          <w:szCs w:val="28"/>
          <w:lang w:bidi="he-IL"/>
        </w:rPr>
        <w:t xml:space="preserve"> ως </w:t>
      </w:r>
      <w:r w:rsidR="00850C4B">
        <w:rPr>
          <w:rFonts w:cstheme="minorHAnsi"/>
          <w:sz w:val="28"/>
          <w:szCs w:val="28"/>
          <w:lang w:bidi="he-IL"/>
        </w:rPr>
        <w:t>στέμμα</w:t>
      </w:r>
      <w:r w:rsidR="009F0779">
        <w:rPr>
          <w:rFonts w:cstheme="minorHAnsi"/>
          <w:sz w:val="28"/>
          <w:szCs w:val="28"/>
          <w:lang w:bidi="he-IL"/>
        </w:rPr>
        <w:t xml:space="preserve"> ένα </w:t>
      </w:r>
      <w:r w:rsidR="00850C4B">
        <w:rPr>
          <w:rFonts w:cstheme="minorHAnsi"/>
          <w:sz w:val="28"/>
          <w:szCs w:val="28"/>
          <w:lang w:bidi="he-IL"/>
        </w:rPr>
        <w:t>ακάνθινο</w:t>
      </w:r>
      <w:r w:rsidR="009F0779">
        <w:rPr>
          <w:rFonts w:cstheme="minorHAnsi"/>
          <w:sz w:val="28"/>
          <w:szCs w:val="28"/>
          <w:lang w:bidi="he-IL"/>
        </w:rPr>
        <w:t xml:space="preserve"> </w:t>
      </w:r>
      <w:r w:rsidR="00850C4B">
        <w:rPr>
          <w:rFonts w:cstheme="minorHAnsi"/>
          <w:sz w:val="28"/>
          <w:szCs w:val="28"/>
          <w:lang w:bidi="he-IL"/>
        </w:rPr>
        <w:t>στεφάνι</w:t>
      </w:r>
      <w:r w:rsidR="009F0779">
        <w:rPr>
          <w:rFonts w:cstheme="minorHAnsi"/>
          <w:sz w:val="28"/>
          <w:szCs w:val="28"/>
          <w:lang w:bidi="he-IL"/>
        </w:rPr>
        <w:t xml:space="preserve"> και ως </w:t>
      </w:r>
      <w:r w:rsidR="00850C4B">
        <w:rPr>
          <w:rFonts w:cstheme="minorHAnsi"/>
          <w:sz w:val="28"/>
          <w:szCs w:val="28"/>
          <w:lang w:bidi="he-IL"/>
        </w:rPr>
        <w:t>σκήπτρο</w:t>
      </w:r>
      <w:r w:rsidR="009F0779">
        <w:rPr>
          <w:rFonts w:cstheme="minorHAnsi"/>
          <w:sz w:val="28"/>
          <w:szCs w:val="28"/>
          <w:lang w:bidi="he-IL"/>
        </w:rPr>
        <w:t xml:space="preserve"> ένα </w:t>
      </w:r>
      <w:r w:rsidR="00850C4B">
        <w:rPr>
          <w:rFonts w:cstheme="minorHAnsi"/>
          <w:sz w:val="28"/>
          <w:szCs w:val="28"/>
          <w:lang w:bidi="he-IL"/>
        </w:rPr>
        <w:t>καλάμι</w:t>
      </w:r>
      <w:r w:rsidR="009F0779">
        <w:rPr>
          <w:rFonts w:cstheme="minorHAnsi"/>
          <w:sz w:val="28"/>
          <w:szCs w:val="28"/>
          <w:lang w:bidi="he-IL"/>
        </w:rPr>
        <w:t>.</w:t>
      </w:r>
    </w:p>
    <w:p w14:paraId="05E16908" w14:textId="677959DB" w:rsidR="00C03DE3" w:rsidRPr="00C03DE3" w:rsidRDefault="009A6803" w:rsidP="00FA4F0C">
      <w:pPr>
        <w:spacing w:after="120" w:line="264" w:lineRule="auto"/>
        <w:ind w:left="-1134" w:right="-949" w:firstLine="567"/>
        <w:jc w:val="both"/>
        <w:rPr>
          <w:rFonts w:eastAsiaTheme="minorEastAsia"/>
          <w:sz w:val="28"/>
          <w:szCs w:val="28"/>
        </w:rPr>
      </w:pPr>
      <w:r w:rsidRPr="009A6803">
        <w:rPr>
          <w:rFonts w:cstheme="minorHAnsi"/>
          <w:sz w:val="28"/>
          <w:szCs w:val="28"/>
          <w:lang w:bidi="he-IL"/>
        </w:rPr>
        <w:t>Ποιο</w:t>
      </w:r>
      <w:r>
        <w:rPr>
          <w:rFonts w:cstheme="minorHAnsi"/>
          <w:sz w:val="28"/>
          <w:szCs w:val="28"/>
          <w:lang w:bidi="he-IL"/>
        </w:rPr>
        <w:t xml:space="preserve"> </w:t>
      </w:r>
      <w:r w:rsidR="00850C4B">
        <w:rPr>
          <w:rFonts w:cstheme="minorHAnsi"/>
          <w:sz w:val="28"/>
          <w:szCs w:val="28"/>
          <w:lang w:bidi="he-IL"/>
        </w:rPr>
        <w:t>ήταν</w:t>
      </w:r>
      <w:r>
        <w:rPr>
          <w:rFonts w:cstheme="minorHAnsi"/>
          <w:sz w:val="28"/>
          <w:szCs w:val="28"/>
          <w:lang w:bidi="he-IL"/>
        </w:rPr>
        <w:t xml:space="preserve"> αυτό το </w:t>
      </w:r>
      <w:r w:rsidR="00850C4B">
        <w:rPr>
          <w:rFonts w:cstheme="minorHAnsi"/>
          <w:sz w:val="28"/>
          <w:szCs w:val="28"/>
          <w:lang w:bidi="he-IL"/>
        </w:rPr>
        <w:t>ακανθώδες</w:t>
      </w:r>
      <w:r>
        <w:rPr>
          <w:rFonts w:cstheme="minorHAnsi"/>
          <w:sz w:val="28"/>
          <w:szCs w:val="28"/>
          <w:lang w:bidi="he-IL"/>
        </w:rPr>
        <w:t xml:space="preserve"> </w:t>
      </w:r>
      <w:r w:rsidR="00850C4B">
        <w:rPr>
          <w:rFonts w:cstheme="minorHAnsi"/>
          <w:sz w:val="28"/>
          <w:szCs w:val="28"/>
          <w:lang w:bidi="he-IL"/>
        </w:rPr>
        <w:t>φυτό</w:t>
      </w:r>
      <w:r>
        <w:rPr>
          <w:rFonts w:cstheme="minorHAnsi"/>
          <w:sz w:val="28"/>
          <w:szCs w:val="28"/>
          <w:lang w:bidi="he-IL"/>
        </w:rPr>
        <w:t xml:space="preserve"> που </w:t>
      </w:r>
      <w:r w:rsidR="00850C4B">
        <w:rPr>
          <w:rFonts w:cstheme="minorHAnsi"/>
          <w:sz w:val="28"/>
          <w:szCs w:val="28"/>
          <w:lang w:bidi="he-IL"/>
        </w:rPr>
        <w:t>αποτέλεσε</w:t>
      </w:r>
      <w:r>
        <w:rPr>
          <w:rFonts w:cstheme="minorHAnsi"/>
          <w:sz w:val="28"/>
          <w:szCs w:val="28"/>
          <w:lang w:bidi="he-IL"/>
        </w:rPr>
        <w:t xml:space="preserve"> το </w:t>
      </w:r>
      <w:r w:rsidR="00850C4B">
        <w:rPr>
          <w:rFonts w:cstheme="minorHAnsi"/>
          <w:sz w:val="28"/>
          <w:szCs w:val="28"/>
          <w:lang w:bidi="he-IL"/>
        </w:rPr>
        <w:t>ακάνθινο στεφάνι</w:t>
      </w:r>
      <w:r>
        <w:rPr>
          <w:rFonts w:cstheme="minorHAnsi"/>
          <w:sz w:val="28"/>
          <w:szCs w:val="28"/>
          <w:lang w:bidi="he-IL"/>
        </w:rPr>
        <w:t xml:space="preserve"> του </w:t>
      </w:r>
      <w:r w:rsidR="00850C4B">
        <w:rPr>
          <w:rFonts w:cstheme="minorHAnsi"/>
          <w:sz w:val="28"/>
          <w:szCs w:val="28"/>
          <w:lang w:bidi="he-IL"/>
        </w:rPr>
        <w:t>Ιησού</w:t>
      </w:r>
      <w:r>
        <w:rPr>
          <w:rFonts w:cstheme="minorHAnsi"/>
          <w:sz w:val="28"/>
          <w:szCs w:val="28"/>
          <w:lang w:bidi="he-IL"/>
        </w:rPr>
        <w:t xml:space="preserve">; Θα </w:t>
      </w:r>
      <w:r w:rsidR="00850C4B">
        <w:rPr>
          <w:rFonts w:cstheme="minorHAnsi"/>
          <w:sz w:val="28"/>
          <w:szCs w:val="28"/>
          <w:lang w:bidi="he-IL"/>
        </w:rPr>
        <w:t>πρέπει</w:t>
      </w:r>
      <w:r>
        <w:rPr>
          <w:rFonts w:cstheme="minorHAnsi"/>
          <w:sz w:val="28"/>
          <w:szCs w:val="28"/>
          <w:lang w:bidi="he-IL"/>
        </w:rPr>
        <w:t xml:space="preserve"> να </w:t>
      </w:r>
      <w:r w:rsidR="00850C4B">
        <w:rPr>
          <w:rFonts w:cstheme="minorHAnsi"/>
          <w:sz w:val="28"/>
          <w:szCs w:val="28"/>
          <w:lang w:bidi="he-IL"/>
        </w:rPr>
        <w:t>ήταν</w:t>
      </w:r>
      <w:r>
        <w:rPr>
          <w:rFonts w:cstheme="minorHAnsi"/>
          <w:sz w:val="28"/>
          <w:szCs w:val="28"/>
          <w:lang w:bidi="he-IL"/>
        </w:rPr>
        <w:t xml:space="preserve"> </w:t>
      </w:r>
      <w:r w:rsidR="00850C4B">
        <w:rPr>
          <w:rFonts w:cstheme="minorHAnsi"/>
          <w:sz w:val="28"/>
          <w:szCs w:val="28"/>
          <w:lang w:bidi="he-IL"/>
        </w:rPr>
        <w:t>πιθανώς</w:t>
      </w:r>
      <w:r>
        <w:rPr>
          <w:rFonts w:cstheme="minorHAnsi"/>
          <w:sz w:val="28"/>
          <w:szCs w:val="28"/>
          <w:lang w:bidi="he-IL"/>
        </w:rPr>
        <w:t xml:space="preserve"> το </w:t>
      </w:r>
      <w:r>
        <w:rPr>
          <w:rFonts w:cstheme="minorHAnsi"/>
          <w:sz w:val="28"/>
          <w:szCs w:val="28"/>
          <w:lang w:val="en-US" w:bidi="he-IL"/>
        </w:rPr>
        <w:t>Lycium</w:t>
      </w:r>
      <w:r w:rsidRPr="009A6803">
        <w:rPr>
          <w:rFonts w:cstheme="minorHAnsi"/>
          <w:sz w:val="28"/>
          <w:szCs w:val="28"/>
          <w:lang w:bidi="he-IL"/>
        </w:rPr>
        <w:t xml:space="preserve"> </w:t>
      </w:r>
      <w:r>
        <w:rPr>
          <w:rFonts w:cstheme="minorHAnsi"/>
          <w:sz w:val="28"/>
          <w:szCs w:val="28"/>
          <w:lang w:val="en-US" w:bidi="he-IL"/>
        </w:rPr>
        <w:t>spinosum</w:t>
      </w:r>
      <w:r w:rsidR="00EA748D">
        <w:rPr>
          <w:rFonts w:cstheme="minorHAnsi"/>
          <w:sz w:val="28"/>
          <w:szCs w:val="28"/>
          <w:lang w:bidi="he-IL"/>
        </w:rPr>
        <w:t>,</w:t>
      </w:r>
      <w:r>
        <w:rPr>
          <w:rFonts w:cstheme="minorHAnsi"/>
          <w:sz w:val="28"/>
          <w:szCs w:val="28"/>
          <w:lang w:bidi="he-IL"/>
        </w:rPr>
        <w:t xml:space="preserve"> το </w:t>
      </w:r>
      <w:r w:rsidR="00850C4B">
        <w:rPr>
          <w:rFonts w:cstheme="minorHAnsi"/>
          <w:sz w:val="28"/>
          <w:szCs w:val="28"/>
          <w:lang w:bidi="he-IL"/>
        </w:rPr>
        <w:t>οποίο</w:t>
      </w:r>
      <w:r>
        <w:rPr>
          <w:rFonts w:cstheme="minorHAnsi"/>
          <w:sz w:val="28"/>
          <w:szCs w:val="28"/>
          <w:lang w:bidi="he-IL"/>
        </w:rPr>
        <w:t xml:space="preserve"> </w:t>
      </w:r>
      <w:r w:rsidR="00850C4B">
        <w:rPr>
          <w:rFonts w:cstheme="minorHAnsi"/>
          <w:sz w:val="28"/>
          <w:szCs w:val="28"/>
          <w:lang w:bidi="he-IL"/>
        </w:rPr>
        <w:t>αναπτύσσεται</w:t>
      </w:r>
      <w:r>
        <w:rPr>
          <w:rFonts w:cstheme="minorHAnsi"/>
          <w:sz w:val="28"/>
          <w:szCs w:val="28"/>
          <w:lang w:bidi="he-IL"/>
        </w:rPr>
        <w:t xml:space="preserve"> </w:t>
      </w:r>
      <w:r w:rsidR="00850C4B">
        <w:rPr>
          <w:rFonts w:cstheme="minorHAnsi"/>
          <w:sz w:val="28"/>
          <w:szCs w:val="28"/>
          <w:lang w:bidi="he-IL"/>
        </w:rPr>
        <w:t>ιδιαίτερα</w:t>
      </w:r>
      <w:r>
        <w:rPr>
          <w:rFonts w:cstheme="minorHAnsi"/>
          <w:sz w:val="28"/>
          <w:szCs w:val="28"/>
          <w:lang w:bidi="he-IL"/>
        </w:rPr>
        <w:t xml:space="preserve"> στα </w:t>
      </w:r>
      <w:r w:rsidR="00850C4B">
        <w:rPr>
          <w:rFonts w:cstheme="minorHAnsi"/>
          <w:sz w:val="28"/>
          <w:szCs w:val="28"/>
          <w:lang w:bidi="he-IL"/>
        </w:rPr>
        <w:t>Ιεροσόλυμα</w:t>
      </w:r>
      <w:r>
        <w:rPr>
          <w:rFonts w:cstheme="minorHAnsi"/>
          <w:sz w:val="28"/>
          <w:szCs w:val="28"/>
          <w:lang w:bidi="he-IL"/>
        </w:rPr>
        <w:t xml:space="preserve"> του </w:t>
      </w:r>
      <w:r w:rsidR="00850C4B">
        <w:rPr>
          <w:rFonts w:cstheme="minorHAnsi"/>
          <w:sz w:val="28"/>
          <w:szCs w:val="28"/>
          <w:lang w:bidi="he-IL"/>
        </w:rPr>
        <w:t>οποίου</w:t>
      </w:r>
      <w:r>
        <w:rPr>
          <w:rFonts w:cstheme="minorHAnsi"/>
          <w:sz w:val="28"/>
          <w:szCs w:val="28"/>
          <w:lang w:bidi="he-IL"/>
        </w:rPr>
        <w:t xml:space="preserve"> το </w:t>
      </w:r>
      <w:r w:rsidR="00850C4B">
        <w:rPr>
          <w:rFonts w:cstheme="minorHAnsi"/>
          <w:sz w:val="28"/>
          <w:szCs w:val="28"/>
          <w:lang w:bidi="he-IL"/>
        </w:rPr>
        <w:t>ευλύγιστο</w:t>
      </w:r>
      <w:r>
        <w:rPr>
          <w:rFonts w:cstheme="minorHAnsi"/>
          <w:sz w:val="28"/>
          <w:szCs w:val="28"/>
          <w:lang w:bidi="he-IL"/>
        </w:rPr>
        <w:t xml:space="preserve"> </w:t>
      </w:r>
      <w:r w:rsidR="00850C4B">
        <w:rPr>
          <w:rFonts w:cstheme="minorHAnsi"/>
          <w:sz w:val="28"/>
          <w:szCs w:val="28"/>
          <w:lang w:bidi="he-IL"/>
        </w:rPr>
        <w:t>στέλεχος</w:t>
      </w:r>
      <w:r>
        <w:rPr>
          <w:rFonts w:cstheme="minorHAnsi"/>
          <w:sz w:val="28"/>
          <w:szCs w:val="28"/>
          <w:lang w:bidi="he-IL"/>
        </w:rPr>
        <w:t xml:space="preserve"> </w:t>
      </w:r>
      <w:r w:rsidR="00850C4B">
        <w:rPr>
          <w:rFonts w:cstheme="minorHAnsi"/>
          <w:sz w:val="28"/>
          <w:szCs w:val="28"/>
          <w:lang w:bidi="he-IL"/>
        </w:rPr>
        <w:t>μπορεί</w:t>
      </w:r>
      <w:r>
        <w:rPr>
          <w:rFonts w:cstheme="minorHAnsi"/>
          <w:sz w:val="28"/>
          <w:szCs w:val="28"/>
          <w:lang w:bidi="he-IL"/>
        </w:rPr>
        <w:t xml:space="preserve"> </w:t>
      </w:r>
      <w:r w:rsidR="00850C4B">
        <w:rPr>
          <w:rFonts w:cstheme="minorHAnsi"/>
          <w:sz w:val="28"/>
          <w:szCs w:val="28"/>
          <w:lang w:bidi="he-IL"/>
        </w:rPr>
        <w:t>ε</w:t>
      </w:r>
      <w:r w:rsidR="00471B6F">
        <w:rPr>
          <w:rFonts w:cstheme="minorHAnsi"/>
          <w:sz w:val="28"/>
          <w:szCs w:val="28"/>
          <w:lang w:bidi="he-IL"/>
        </w:rPr>
        <w:t>ύ</w:t>
      </w:r>
      <w:r w:rsidR="00850C4B">
        <w:rPr>
          <w:rFonts w:cstheme="minorHAnsi"/>
          <w:sz w:val="28"/>
          <w:szCs w:val="28"/>
          <w:lang w:bidi="he-IL"/>
        </w:rPr>
        <w:t>κολ</w:t>
      </w:r>
      <w:r w:rsidR="00471B6F">
        <w:rPr>
          <w:rFonts w:cstheme="minorHAnsi"/>
          <w:sz w:val="28"/>
          <w:szCs w:val="28"/>
          <w:lang w:bidi="he-IL"/>
        </w:rPr>
        <w:t>α</w:t>
      </w:r>
      <w:r>
        <w:rPr>
          <w:rFonts w:cstheme="minorHAnsi"/>
          <w:sz w:val="28"/>
          <w:szCs w:val="28"/>
          <w:lang w:bidi="he-IL"/>
        </w:rPr>
        <w:t xml:space="preserve"> να </w:t>
      </w:r>
      <w:r w:rsidR="00850C4B">
        <w:rPr>
          <w:rFonts w:cstheme="minorHAnsi"/>
          <w:sz w:val="28"/>
          <w:szCs w:val="28"/>
          <w:lang w:bidi="he-IL"/>
        </w:rPr>
        <w:t>πλεχθεί</w:t>
      </w:r>
      <w:r>
        <w:rPr>
          <w:rFonts w:cstheme="minorHAnsi"/>
          <w:sz w:val="28"/>
          <w:szCs w:val="28"/>
          <w:lang w:bidi="he-IL"/>
        </w:rPr>
        <w:t>.</w:t>
      </w:r>
      <w:r w:rsidR="00A301D9" w:rsidRPr="00A2247E">
        <w:rPr>
          <w:rStyle w:val="a7"/>
        </w:rPr>
        <w:footnoteReference w:id="698"/>
      </w:r>
      <w:r>
        <w:rPr>
          <w:rFonts w:cstheme="minorHAnsi"/>
          <w:sz w:val="28"/>
          <w:szCs w:val="28"/>
          <w:lang w:bidi="he-IL"/>
        </w:rPr>
        <w:t xml:space="preserve"> </w:t>
      </w:r>
      <w:r w:rsidR="00087EDD">
        <w:rPr>
          <w:rFonts w:cstheme="minorHAnsi"/>
          <w:sz w:val="28"/>
          <w:szCs w:val="28"/>
          <w:lang w:bidi="he-IL"/>
        </w:rPr>
        <w:t>Μια άλλη εμπειρική άποψη είναι ότι ο ακάνθινος στέφανος ήταν ένα ακανθοφόρο φυτό του οποίου ήταν οι άκανθοι οξύτατοι</w:t>
      </w:r>
      <w:r w:rsidR="00B679AB">
        <w:rPr>
          <w:rFonts w:cstheme="minorHAnsi"/>
          <w:sz w:val="28"/>
          <w:szCs w:val="28"/>
          <w:lang w:bidi="he-IL"/>
        </w:rPr>
        <w:t>,</w:t>
      </w:r>
      <w:r w:rsidR="00087EDD">
        <w:rPr>
          <w:rFonts w:cstheme="minorHAnsi"/>
          <w:sz w:val="28"/>
          <w:szCs w:val="28"/>
          <w:lang w:bidi="he-IL"/>
        </w:rPr>
        <w:t xml:space="preserve"> είχαν μήκος περίπου ως ένα δάκτυλο και φέρνει το όνομα </w:t>
      </w:r>
      <w:r w:rsidR="00087EDD">
        <w:rPr>
          <w:rFonts w:cstheme="minorHAnsi"/>
          <w:sz w:val="28"/>
          <w:szCs w:val="28"/>
          <w:lang w:val="en-US" w:bidi="he-IL"/>
        </w:rPr>
        <w:t>Ziziphus</w:t>
      </w:r>
      <w:r w:rsidR="00087EDD" w:rsidRPr="00087EDD">
        <w:rPr>
          <w:rFonts w:cstheme="minorHAnsi"/>
          <w:sz w:val="28"/>
          <w:szCs w:val="28"/>
          <w:lang w:bidi="he-IL"/>
        </w:rPr>
        <w:t xml:space="preserve"> </w:t>
      </w:r>
      <w:r w:rsidR="00087EDD">
        <w:rPr>
          <w:rFonts w:cstheme="minorHAnsi"/>
          <w:sz w:val="28"/>
          <w:szCs w:val="28"/>
          <w:lang w:val="en-US" w:bidi="he-IL"/>
        </w:rPr>
        <w:t>Spina</w:t>
      </w:r>
      <w:r w:rsidR="00087EDD" w:rsidRPr="00087EDD">
        <w:rPr>
          <w:rFonts w:cstheme="minorHAnsi"/>
          <w:sz w:val="28"/>
          <w:szCs w:val="28"/>
          <w:lang w:bidi="he-IL"/>
        </w:rPr>
        <w:t xml:space="preserve"> </w:t>
      </w:r>
      <w:r w:rsidR="00087EDD">
        <w:rPr>
          <w:rFonts w:cstheme="minorHAnsi"/>
          <w:sz w:val="28"/>
          <w:szCs w:val="28"/>
          <w:lang w:val="en-US" w:bidi="he-IL"/>
        </w:rPr>
        <w:t>Christi</w:t>
      </w:r>
      <w:r w:rsidR="00087EDD" w:rsidRPr="00087EDD">
        <w:rPr>
          <w:rFonts w:cstheme="minorHAnsi"/>
          <w:sz w:val="28"/>
          <w:szCs w:val="28"/>
          <w:lang w:bidi="he-IL"/>
        </w:rPr>
        <w:t xml:space="preserve"> </w:t>
      </w:r>
      <w:r w:rsidR="00087EDD">
        <w:rPr>
          <w:rFonts w:cstheme="minorHAnsi"/>
          <w:sz w:val="28"/>
          <w:szCs w:val="28"/>
          <w:lang w:bidi="he-IL"/>
        </w:rPr>
        <w:t xml:space="preserve">ή </w:t>
      </w:r>
      <w:r w:rsidR="00087EDD">
        <w:rPr>
          <w:rFonts w:cstheme="minorHAnsi"/>
          <w:sz w:val="28"/>
          <w:szCs w:val="28"/>
          <w:lang w:val="en-US" w:bidi="he-IL"/>
        </w:rPr>
        <w:t>Rhammus</w:t>
      </w:r>
      <w:r w:rsidR="00087EDD" w:rsidRPr="00087EDD">
        <w:rPr>
          <w:rFonts w:cstheme="minorHAnsi"/>
          <w:sz w:val="28"/>
          <w:szCs w:val="28"/>
          <w:lang w:bidi="he-IL"/>
        </w:rPr>
        <w:t xml:space="preserve"> </w:t>
      </w:r>
      <w:r w:rsidR="00087EDD">
        <w:rPr>
          <w:rFonts w:cstheme="minorHAnsi"/>
          <w:sz w:val="28"/>
          <w:szCs w:val="28"/>
          <w:lang w:val="en-US" w:bidi="he-IL"/>
        </w:rPr>
        <w:t>Spina</w:t>
      </w:r>
      <w:r w:rsidR="00087EDD" w:rsidRPr="00087EDD">
        <w:rPr>
          <w:rFonts w:cstheme="minorHAnsi"/>
          <w:sz w:val="28"/>
          <w:szCs w:val="28"/>
          <w:lang w:bidi="he-IL"/>
        </w:rPr>
        <w:t>.</w:t>
      </w:r>
      <w:r w:rsidR="00087EDD" w:rsidRPr="00A2247E">
        <w:rPr>
          <w:rStyle w:val="a7"/>
        </w:rPr>
        <w:footnoteReference w:id="699"/>
      </w:r>
      <w:r w:rsidR="00087EDD" w:rsidRPr="00087EDD">
        <w:rPr>
          <w:rFonts w:cstheme="minorHAnsi"/>
          <w:sz w:val="28"/>
          <w:szCs w:val="28"/>
          <w:lang w:bidi="he-IL"/>
        </w:rPr>
        <w:t xml:space="preserve"> </w:t>
      </w:r>
      <w:r>
        <w:rPr>
          <w:rFonts w:cstheme="minorHAnsi"/>
          <w:sz w:val="28"/>
          <w:szCs w:val="28"/>
          <w:lang w:bidi="he-IL"/>
        </w:rPr>
        <w:t xml:space="preserve">Τα </w:t>
      </w:r>
      <w:r w:rsidR="00850C4B">
        <w:rPr>
          <w:rFonts w:cstheme="minorHAnsi"/>
          <w:sz w:val="28"/>
          <w:szCs w:val="28"/>
          <w:lang w:bidi="he-IL"/>
        </w:rPr>
        <w:t>αγκάθια</w:t>
      </w:r>
      <w:r>
        <w:rPr>
          <w:rFonts w:cstheme="minorHAnsi"/>
          <w:sz w:val="28"/>
          <w:szCs w:val="28"/>
          <w:lang w:bidi="he-IL"/>
        </w:rPr>
        <w:t xml:space="preserve"> από τον </w:t>
      </w:r>
      <w:r w:rsidR="00850C4B">
        <w:rPr>
          <w:rFonts w:cstheme="minorHAnsi"/>
          <w:sz w:val="28"/>
          <w:szCs w:val="28"/>
          <w:lang w:bidi="he-IL"/>
        </w:rPr>
        <w:t>ακάνθινο</w:t>
      </w:r>
      <w:r>
        <w:rPr>
          <w:rFonts w:cstheme="minorHAnsi"/>
          <w:sz w:val="28"/>
          <w:szCs w:val="28"/>
          <w:lang w:bidi="he-IL"/>
        </w:rPr>
        <w:t xml:space="preserve"> </w:t>
      </w:r>
      <w:r w:rsidR="00850C4B">
        <w:rPr>
          <w:rFonts w:cstheme="minorHAnsi"/>
          <w:sz w:val="28"/>
          <w:szCs w:val="28"/>
          <w:lang w:bidi="he-IL"/>
        </w:rPr>
        <w:t>στέφανο</w:t>
      </w:r>
      <w:r w:rsidR="002A0F44">
        <w:rPr>
          <w:rFonts w:cstheme="minorHAnsi"/>
          <w:sz w:val="28"/>
          <w:szCs w:val="28"/>
          <w:lang w:bidi="he-IL"/>
        </w:rPr>
        <w:t xml:space="preserve"> </w:t>
      </w:r>
      <w:r w:rsidR="00850C4B">
        <w:rPr>
          <w:rFonts w:cstheme="minorHAnsi"/>
          <w:sz w:val="28"/>
          <w:szCs w:val="28"/>
          <w:lang w:bidi="he-IL"/>
        </w:rPr>
        <w:t>προκαλούσαν</w:t>
      </w:r>
      <w:r w:rsidR="002A0F44">
        <w:rPr>
          <w:rFonts w:cstheme="minorHAnsi"/>
          <w:sz w:val="28"/>
          <w:szCs w:val="28"/>
          <w:lang w:bidi="he-IL"/>
        </w:rPr>
        <w:t xml:space="preserve"> </w:t>
      </w:r>
      <w:r w:rsidR="00850C4B">
        <w:rPr>
          <w:rFonts w:cstheme="minorHAnsi"/>
          <w:sz w:val="28"/>
          <w:szCs w:val="28"/>
          <w:lang w:bidi="he-IL"/>
        </w:rPr>
        <w:t>ερεθισμό</w:t>
      </w:r>
      <w:r w:rsidR="002A0F44">
        <w:rPr>
          <w:rFonts w:cstheme="minorHAnsi"/>
          <w:sz w:val="28"/>
          <w:szCs w:val="28"/>
          <w:lang w:bidi="he-IL"/>
        </w:rPr>
        <w:t xml:space="preserve"> στα </w:t>
      </w:r>
      <w:r w:rsidR="00850C4B">
        <w:rPr>
          <w:rFonts w:cstheme="minorHAnsi"/>
          <w:sz w:val="28"/>
          <w:szCs w:val="28"/>
          <w:lang w:bidi="he-IL"/>
        </w:rPr>
        <w:t>ν</w:t>
      </w:r>
      <w:r w:rsidR="007B3565">
        <w:rPr>
          <w:rFonts w:cstheme="minorHAnsi"/>
          <w:sz w:val="28"/>
          <w:szCs w:val="28"/>
          <w:lang w:bidi="he-IL"/>
        </w:rPr>
        <w:t>εύρα</w:t>
      </w:r>
      <w:r w:rsidR="002A0F44">
        <w:rPr>
          <w:rFonts w:cstheme="minorHAnsi"/>
          <w:sz w:val="28"/>
          <w:szCs w:val="28"/>
          <w:lang w:bidi="he-IL"/>
        </w:rPr>
        <w:t xml:space="preserve"> του </w:t>
      </w:r>
      <w:r w:rsidR="00850C4B">
        <w:rPr>
          <w:rFonts w:cstheme="minorHAnsi"/>
          <w:sz w:val="28"/>
          <w:szCs w:val="28"/>
          <w:lang w:bidi="he-IL"/>
        </w:rPr>
        <w:t>προσώπου</w:t>
      </w:r>
      <w:r w:rsidR="002A0F44">
        <w:rPr>
          <w:rFonts w:cstheme="minorHAnsi"/>
          <w:sz w:val="28"/>
          <w:szCs w:val="28"/>
          <w:lang w:bidi="he-IL"/>
        </w:rPr>
        <w:t xml:space="preserve">. Στο </w:t>
      </w:r>
      <w:r w:rsidR="00850C4B">
        <w:rPr>
          <w:rFonts w:cstheme="minorHAnsi"/>
          <w:sz w:val="28"/>
          <w:szCs w:val="28"/>
          <w:lang w:bidi="he-IL"/>
        </w:rPr>
        <w:t>δέρμα</w:t>
      </w:r>
      <w:r w:rsidR="002A0F44">
        <w:rPr>
          <w:rFonts w:cstheme="minorHAnsi"/>
          <w:sz w:val="28"/>
          <w:szCs w:val="28"/>
          <w:lang w:bidi="he-IL"/>
        </w:rPr>
        <w:t xml:space="preserve"> του </w:t>
      </w:r>
      <w:r w:rsidR="00850C4B">
        <w:rPr>
          <w:rFonts w:cstheme="minorHAnsi"/>
          <w:sz w:val="28"/>
          <w:szCs w:val="28"/>
          <w:lang w:bidi="he-IL"/>
        </w:rPr>
        <w:t>κρανίου</w:t>
      </w:r>
      <w:r w:rsidR="002A0F44">
        <w:rPr>
          <w:rFonts w:cstheme="minorHAnsi"/>
          <w:sz w:val="28"/>
          <w:szCs w:val="28"/>
          <w:lang w:bidi="he-IL"/>
        </w:rPr>
        <w:t xml:space="preserve"> </w:t>
      </w:r>
      <w:r w:rsidR="00850C4B">
        <w:rPr>
          <w:rFonts w:cstheme="minorHAnsi"/>
          <w:sz w:val="28"/>
          <w:szCs w:val="28"/>
          <w:lang w:bidi="he-IL"/>
        </w:rPr>
        <w:t>υπάρχει</w:t>
      </w:r>
      <w:r w:rsidR="002A0F44">
        <w:rPr>
          <w:rFonts w:cstheme="minorHAnsi"/>
          <w:sz w:val="28"/>
          <w:szCs w:val="28"/>
          <w:lang w:bidi="he-IL"/>
        </w:rPr>
        <w:t xml:space="preserve"> </w:t>
      </w:r>
      <w:r w:rsidR="00850C4B">
        <w:rPr>
          <w:rFonts w:cstheme="minorHAnsi"/>
          <w:sz w:val="28"/>
          <w:szCs w:val="28"/>
          <w:lang w:bidi="he-IL"/>
        </w:rPr>
        <w:t>δίκτυο</w:t>
      </w:r>
      <w:r w:rsidR="002A0F44">
        <w:rPr>
          <w:rFonts w:cstheme="minorHAnsi"/>
          <w:sz w:val="28"/>
          <w:szCs w:val="28"/>
          <w:lang w:bidi="he-IL"/>
        </w:rPr>
        <w:t xml:space="preserve"> από </w:t>
      </w:r>
      <w:r w:rsidR="00850C4B">
        <w:rPr>
          <w:rFonts w:cstheme="minorHAnsi"/>
          <w:sz w:val="28"/>
          <w:szCs w:val="28"/>
          <w:lang w:bidi="he-IL"/>
        </w:rPr>
        <w:t>πολλά</w:t>
      </w:r>
      <w:r w:rsidR="002A0F44">
        <w:rPr>
          <w:rFonts w:cstheme="minorHAnsi"/>
          <w:sz w:val="28"/>
          <w:szCs w:val="28"/>
          <w:lang w:bidi="he-IL"/>
        </w:rPr>
        <w:t xml:space="preserve"> και </w:t>
      </w:r>
      <w:r w:rsidR="00850C4B">
        <w:rPr>
          <w:rFonts w:cstheme="minorHAnsi"/>
          <w:sz w:val="28"/>
          <w:szCs w:val="28"/>
          <w:lang w:bidi="he-IL"/>
        </w:rPr>
        <w:t>ιδιαίτερα</w:t>
      </w:r>
      <w:r w:rsidR="002A0F44">
        <w:rPr>
          <w:rFonts w:cstheme="minorHAnsi"/>
          <w:sz w:val="28"/>
          <w:szCs w:val="28"/>
          <w:lang w:bidi="he-IL"/>
        </w:rPr>
        <w:t xml:space="preserve"> </w:t>
      </w:r>
      <w:r w:rsidR="00850C4B">
        <w:rPr>
          <w:rFonts w:cstheme="minorHAnsi"/>
          <w:sz w:val="28"/>
          <w:szCs w:val="28"/>
          <w:lang w:bidi="he-IL"/>
        </w:rPr>
        <w:t>ευαίσθητα</w:t>
      </w:r>
      <w:r w:rsidR="002A0F44">
        <w:rPr>
          <w:rFonts w:cstheme="minorHAnsi"/>
          <w:sz w:val="28"/>
          <w:szCs w:val="28"/>
          <w:lang w:bidi="he-IL"/>
        </w:rPr>
        <w:t xml:space="preserve"> </w:t>
      </w:r>
      <w:r w:rsidR="00850C4B">
        <w:rPr>
          <w:rFonts w:cstheme="minorHAnsi"/>
          <w:sz w:val="28"/>
          <w:szCs w:val="28"/>
          <w:lang w:bidi="he-IL"/>
        </w:rPr>
        <w:t>νε</w:t>
      </w:r>
      <w:r w:rsidR="00471B6F">
        <w:rPr>
          <w:rFonts w:cstheme="minorHAnsi"/>
          <w:sz w:val="28"/>
          <w:szCs w:val="28"/>
          <w:lang w:bidi="he-IL"/>
        </w:rPr>
        <w:t>ύ</w:t>
      </w:r>
      <w:r w:rsidR="00850C4B">
        <w:rPr>
          <w:rFonts w:cstheme="minorHAnsi"/>
          <w:sz w:val="28"/>
          <w:szCs w:val="28"/>
          <w:lang w:bidi="he-IL"/>
        </w:rPr>
        <w:t>ρ</w:t>
      </w:r>
      <w:r w:rsidR="00471B6F">
        <w:rPr>
          <w:rFonts w:cstheme="minorHAnsi"/>
          <w:sz w:val="28"/>
          <w:szCs w:val="28"/>
          <w:lang w:bidi="he-IL"/>
        </w:rPr>
        <w:t>α</w:t>
      </w:r>
      <w:r w:rsidR="002A0F44">
        <w:rPr>
          <w:rFonts w:cstheme="minorHAnsi"/>
          <w:sz w:val="28"/>
          <w:szCs w:val="28"/>
          <w:lang w:bidi="he-IL"/>
        </w:rPr>
        <w:t xml:space="preserve"> και </w:t>
      </w:r>
      <w:r w:rsidR="00850C4B">
        <w:rPr>
          <w:rFonts w:cstheme="minorHAnsi"/>
          <w:sz w:val="28"/>
          <w:szCs w:val="28"/>
          <w:lang w:bidi="he-IL"/>
        </w:rPr>
        <w:t>όσο</w:t>
      </w:r>
      <w:r w:rsidR="002A0F44">
        <w:rPr>
          <w:rFonts w:cstheme="minorHAnsi"/>
          <w:sz w:val="28"/>
          <w:szCs w:val="28"/>
          <w:lang w:bidi="he-IL"/>
        </w:rPr>
        <w:t xml:space="preserve"> τα </w:t>
      </w:r>
      <w:r w:rsidR="00850C4B">
        <w:rPr>
          <w:rFonts w:cstheme="minorHAnsi"/>
          <w:sz w:val="28"/>
          <w:szCs w:val="28"/>
          <w:lang w:bidi="he-IL"/>
        </w:rPr>
        <w:t>αγκάθια</w:t>
      </w:r>
      <w:r w:rsidR="002A0F44">
        <w:rPr>
          <w:rFonts w:cstheme="minorHAnsi"/>
          <w:sz w:val="28"/>
          <w:szCs w:val="28"/>
          <w:lang w:bidi="he-IL"/>
        </w:rPr>
        <w:t xml:space="preserve"> </w:t>
      </w:r>
      <w:r w:rsidR="00850C4B">
        <w:rPr>
          <w:rFonts w:cstheme="minorHAnsi"/>
          <w:sz w:val="28"/>
          <w:szCs w:val="28"/>
          <w:lang w:bidi="he-IL"/>
        </w:rPr>
        <w:t>μπήγονται</w:t>
      </w:r>
      <w:r w:rsidR="002A0F44">
        <w:rPr>
          <w:rFonts w:cstheme="minorHAnsi"/>
          <w:sz w:val="28"/>
          <w:szCs w:val="28"/>
          <w:lang w:bidi="he-IL"/>
        </w:rPr>
        <w:t xml:space="preserve"> στο </w:t>
      </w:r>
      <w:r w:rsidR="00850C4B">
        <w:rPr>
          <w:rFonts w:cstheme="minorHAnsi"/>
          <w:sz w:val="28"/>
          <w:szCs w:val="28"/>
          <w:lang w:bidi="he-IL"/>
        </w:rPr>
        <w:t>δέρμα</w:t>
      </w:r>
      <w:r w:rsidR="002A0F44">
        <w:rPr>
          <w:rFonts w:cstheme="minorHAnsi"/>
          <w:sz w:val="28"/>
          <w:szCs w:val="28"/>
          <w:lang w:bidi="he-IL"/>
        </w:rPr>
        <w:t xml:space="preserve"> </w:t>
      </w:r>
      <w:r w:rsidR="00850C4B">
        <w:rPr>
          <w:rFonts w:cstheme="minorHAnsi"/>
          <w:sz w:val="28"/>
          <w:szCs w:val="28"/>
          <w:lang w:bidi="he-IL"/>
        </w:rPr>
        <w:t>τόσο</w:t>
      </w:r>
      <w:r w:rsidR="002A0F44">
        <w:rPr>
          <w:rFonts w:cstheme="minorHAnsi"/>
          <w:sz w:val="28"/>
          <w:szCs w:val="28"/>
          <w:lang w:bidi="he-IL"/>
        </w:rPr>
        <w:t xml:space="preserve"> οι </w:t>
      </w:r>
      <w:r w:rsidR="00850C4B">
        <w:rPr>
          <w:rFonts w:cstheme="minorHAnsi"/>
          <w:sz w:val="28"/>
          <w:szCs w:val="28"/>
          <w:lang w:bidi="he-IL"/>
        </w:rPr>
        <w:t>πόνοι</w:t>
      </w:r>
      <w:r w:rsidR="002A0F44">
        <w:rPr>
          <w:rFonts w:cstheme="minorHAnsi"/>
          <w:sz w:val="28"/>
          <w:szCs w:val="28"/>
          <w:lang w:bidi="he-IL"/>
        </w:rPr>
        <w:t xml:space="preserve"> είναι </w:t>
      </w:r>
      <w:r w:rsidR="00850C4B">
        <w:rPr>
          <w:rFonts w:cstheme="minorHAnsi"/>
          <w:sz w:val="28"/>
          <w:szCs w:val="28"/>
          <w:lang w:bidi="he-IL"/>
        </w:rPr>
        <w:t>ιδιαίτερα</w:t>
      </w:r>
      <w:r w:rsidR="002A0F44">
        <w:rPr>
          <w:rFonts w:cstheme="minorHAnsi"/>
          <w:sz w:val="28"/>
          <w:szCs w:val="28"/>
          <w:lang w:bidi="he-IL"/>
        </w:rPr>
        <w:t xml:space="preserve"> </w:t>
      </w:r>
      <w:r w:rsidR="00850C4B">
        <w:rPr>
          <w:rFonts w:cstheme="minorHAnsi"/>
          <w:sz w:val="28"/>
          <w:szCs w:val="28"/>
          <w:lang w:bidi="he-IL"/>
        </w:rPr>
        <w:t>φρικτοί</w:t>
      </w:r>
      <w:r w:rsidR="002A0F44">
        <w:rPr>
          <w:rFonts w:cstheme="minorHAnsi"/>
          <w:sz w:val="28"/>
          <w:szCs w:val="28"/>
          <w:lang w:bidi="he-IL"/>
        </w:rPr>
        <w:t xml:space="preserve"> σε  </w:t>
      </w:r>
      <w:r w:rsidR="00850C4B">
        <w:rPr>
          <w:rFonts w:cstheme="minorHAnsi"/>
          <w:sz w:val="28"/>
          <w:szCs w:val="28"/>
          <w:lang w:bidi="he-IL"/>
        </w:rPr>
        <w:t>βαθμό</w:t>
      </w:r>
      <w:r w:rsidR="002A0F44">
        <w:rPr>
          <w:rFonts w:cstheme="minorHAnsi"/>
          <w:sz w:val="28"/>
          <w:szCs w:val="28"/>
          <w:lang w:bidi="he-IL"/>
        </w:rPr>
        <w:t xml:space="preserve"> και </w:t>
      </w:r>
      <w:r w:rsidR="00850C4B">
        <w:rPr>
          <w:rFonts w:cstheme="minorHAnsi"/>
          <w:sz w:val="28"/>
          <w:szCs w:val="28"/>
          <w:lang w:bidi="he-IL"/>
        </w:rPr>
        <w:t>ένταση</w:t>
      </w:r>
      <w:r w:rsidR="002A0F44">
        <w:rPr>
          <w:rFonts w:cstheme="minorHAnsi"/>
          <w:sz w:val="28"/>
          <w:szCs w:val="28"/>
          <w:lang w:bidi="he-IL"/>
        </w:rPr>
        <w:t xml:space="preserve"> </w:t>
      </w:r>
      <w:r w:rsidR="00850C4B">
        <w:rPr>
          <w:rFonts w:cstheme="minorHAnsi"/>
          <w:sz w:val="28"/>
          <w:szCs w:val="28"/>
          <w:lang w:bidi="he-IL"/>
        </w:rPr>
        <w:t>φοβερή</w:t>
      </w:r>
      <w:r w:rsidR="002A0F44">
        <w:rPr>
          <w:rFonts w:cstheme="minorHAnsi"/>
          <w:sz w:val="28"/>
          <w:szCs w:val="28"/>
          <w:lang w:bidi="he-IL"/>
        </w:rPr>
        <w:t xml:space="preserve">. </w:t>
      </w:r>
      <w:r w:rsidR="00C03DE3" w:rsidRPr="00C03DE3">
        <w:rPr>
          <w:rFonts w:eastAsiaTheme="minorEastAsia"/>
          <w:sz w:val="28"/>
          <w:szCs w:val="28"/>
        </w:rPr>
        <w:t>Τα αγκάθια από τον ακάνθινο στέφανο προκαλούσαν ερεθισμό στα νεύρα του προσώπου. Επίσης με τον ακάνθινο στέφανο</w:t>
      </w:r>
      <w:r w:rsidR="00B679AB">
        <w:rPr>
          <w:rFonts w:eastAsiaTheme="minorEastAsia"/>
          <w:sz w:val="28"/>
          <w:szCs w:val="28"/>
        </w:rPr>
        <w:t>,</w:t>
      </w:r>
      <w:r w:rsidR="00C03DE3" w:rsidRPr="00C03DE3">
        <w:rPr>
          <w:rFonts w:eastAsiaTheme="minorEastAsia"/>
          <w:sz w:val="28"/>
          <w:szCs w:val="28"/>
        </w:rPr>
        <w:t xml:space="preserve"> που περιβάλλουν την κεφαλή</w:t>
      </w:r>
      <w:r w:rsidR="00B679AB">
        <w:rPr>
          <w:rFonts w:eastAsiaTheme="minorEastAsia"/>
          <w:sz w:val="28"/>
          <w:szCs w:val="28"/>
        </w:rPr>
        <w:t>,</w:t>
      </w:r>
      <w:r w:rsidR="00C03DE3" w:rsidRPr="00C03DE3">
        <w:rPr>
          <w:rFonts w:eastAsiaTheme="minorEastAsia"/>
          <w:sz w:val="28"/>
          <w:szCs w:val="28"/>
        </w:rPr>
        <w:t xml:space="preserve"> του προκαλούν μεγάλη και ακαταίσχυντη αιμορραγία, γιατί εκεί υπάρχει η μεγαλύτερη κυκλοφορία του αίματος από οποιαδήποτε άλλη περιοχή του ανθρωπίνου σώματος</w:t>
      </w:r>
      <w:r w:rsidR="00C03DE3">
        <w:rPr>
          <w:rFonts w:eastAsiaTheme="minorEastAsia"/>
          <w:sz w:val="28"/>
          <w:szCs w:val="28"/>
        </w:rPr>
        <w:t>.</w:t>
      </w:r>
      <w:r w:rsidR="00C03DE3" w:rsidRPr="00C03DE3">
        <w:rPr>
          <w:rFonts w:eastAsiaTheme="minorEastAsia"/>
          <w:sz w:val="28"/>
          <w:szCs w:val="28"/>
        </w:rPr>
        <w:t xml:space="preserve"> </w:t>
      </w:r>
      <w:r w:rsidR="00C03DE3" w:rsidRPr="00A2247E">
        <w:rPr>
          <w:rStyle w:val="a7"/>
        </w:rPr>
        <w:footnoteReference w:id="700"/>
      </w:r>
      <w:r w:rsidR="00C03DE3" w:rsidRPr="00C03DE3">
        <w:rPr>
          <w:rFonts w:eastAsiaTheme="minorEastAsia"/>
          <w:sz w:val="28"/>
          <w:szCs w:val="28"/>
        </w:rPr>
        <w:t xml:space="preserve"> </w:t>
      </w:r>
    </w:p>
    <w:p w14:paraId="2F1A7A93" w14:textId="380DEB9D" w:rsidR="002A0F44" w:rsidRDefault="00850C4B"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Επίσης</w:t>
      </w:r>
      <w:r w:rsidR="002A0F44">
        <w:rPr>
          <w:rFonts w:cstheme="minorHAnsi"/>
          <w:sz w:val="28"/>
          <w:szCs w:val="28"/>
          <w:lang w:bidi="he-IL"/>
        </w:rPr>
        <w:t xml:space="preserve"> το </w:t>
      </w:r>
      <w:r>
        <w:rPr>
          <w:rFonts w:cstheme="minorHAnsi"/>
          <w:sz w:val="28"/>
          <w:szCs w:val="28"/>
          <w:lang w:bidi="he-IL"/>
        </w:rPr>
        <w:t>ακάνθινο</w:t>
      </w:r>
      <w:r w:rsidR="002A0F44">
        <w:rPr>
          <w:rFonts w:cstheme="minorHAnsi"/>
          <w:sz w:val="28"/>
          <w:szCs w:val="28"/>
          <w:lang w:bidi="he-IL"/>
        </w:rPr>
        <w:t xml:space="preserve"> </w:t>
      </w:r>
      <w:r>
        <w:rPr>
          <w:rFonts w:cstheme="minorHAnsi"/>
          <w:sz w:val="28"/>
          <w:szCs w:val="28"/>
          <w:lang w:bidi="he-IL"/>
        </w:rPr>
        <w:t>στεφάνι</w:t>
      </w:r>
      <w:r w:rsidR="002A0F44">
        <w:rPr>
          <w:rFonts w:cstheme="minorHAnsi"/>
          <w:sz w:val="28"/>
          <w:szCs w:val="28"/>
          <w:lang w:bidi="he-IL"/>
        </w:rPr>
        <w:t xml:space="preserve"> </w:t>
      </w:r>
      <w:r>
        <w:rPr>
          <w:rFonts w:cstheme="minorHAnsi"/>
          <w:sz w:val="28"/>
          <w:szCs w:val="28"/>
          <w:lang w:bidi="he-IL"/>
        </w:rPr>
        <w:t>ενδεχομένως</w:t>
      </w:r>
      <w:r w:rsidR="002A0F44">
        <w:rPr>
          <w:rFonts w:cstheme="minorHAnsi"/>
          <w:sz w:val="28"/>
          <w:szCs w:val="28"/>
          <w:lang w:bidi="he-IL"/>
        </w:rPr>
        <w:t xml:space="preserve"> να </w:t>
      </w:r>
      <w:r>
        <w:rPr>
          <w:rFonts w:cstheme="minorHAnsi"/>
          <w:sz w:val="28"/>
          <w:szCs w:val="28"/>
          <w:lang w:bidi="he-IL"/>
        </w:rPr>
        <w:t>αποσκοπούσε</w:t>
      </w:r>
      <w:r w:rsidR="002A0F44">
        <w:rPr>
          <w:rFonts w:cstheme="minorHAnsi"/>
          <w:sz w:val="28"/>
          <w:szCs w:val="28"/>
          <w:lang w:bidi="he-IL"/>
        </w:rPr>
        <w:t xml:space="preserve"> να </w:t>
      </w:r>
      <w:r>
        <w:rPr>
          <w:rFonts w:cstheme="minorHAnsi"/>
          <w:sz w:val="28"/>
          <w:szCs w:val="28"/>
          <w:lang w:bidi="he-IL"/>
        </w:rPr>
        <w:t>διακωμωδήσει</w:t>
      </w:r>
      <w:r w:rsidR="002A0F44">
        <w:rPr>
          <w:rFonts w:cstheme="minorHAnsi"/>
          <w:sz w:val="28"/>
          <w:szCs w:val="28"/>
          <w:lang w:bidi="he-IL"/>
        </w:rPr>
        <w:t xml:space="preserve"> τον </w:t>
      </w:r>
      <w:r>
        <w:rPr>
          <w:rFonts w:cstheme="minorHAnsi"/>
          <w:sz w:val="28"/>
          <w:szCs w:val="28"/>
          <w:lang w:bidi="he-IL"/>
        </w:rPr>
        <w:t>Ιησού</w:t>
      </w:r>
      <w:r w:rsidR="00EA748D">
        <w:rPr>
          <w:rFonts w:cstheme="minorHAnsi"/>
          <w:sz w:val="28"/>
          <w:szCs w:val="28"/>
          <w:lang w:bidi="he-IL"/>
        </w:rPr>
        <w:t>,</w:t>
      </w:r>
      <w:r w:rsidR="002A0F44">
        <w:rPr>
          <w:rFonts w:cstheme="minorHAnsi"/>
          <w:sz w:val="28"/>
          <w:szCs w:val="28"/>
          <w:lang w:bidi="he-IL"/>
        </w:rPr>
        <w:t xml:space="preserve"> </w:t>
      </w:r>
      <w:r>
        <w:rPr>
          <w:rFonts w:cstheme="minorHAnsi"/>
          <w:sz w:val="28"/>
          <w:szCs w:val="28"/>
          <w:lang w:bidi="he-IL"/>
        </w:rPr>
        <w:t>παριστάνοντας</w:t>
      </w:r>
      <w:r w:rsidR="002A0F44">
        <w:rPr>
          <w:rFonts w:cstheme="minorHAnsi"/>
          <w:sz w:val="28"/>
          <w:szCs w:val="28"/>
          <w:lang w:bidi="he-IL"/>
        </w:rPr>
        <w:t xml:space="preserve"> τον  ως </w:t>
      </w:r>
      <w:r w:rsidR="002A0F44">
        <w:rPr>
          <w:rFonts w:cstheme="minorHAnsi"/>
          <w:sz w:val="28"/>
          <w:szCs w:val="28"/>
          <w:lang w:val="en-US" w:bidi="he-IL"/>
        </w:rPr>
        <w:t>sol</w:t>
      </w:r>
      <w:r w:rsidR="002A0F44" w:rsidRPr="002A0F44">
        <w:rPr>
          <w:rFonts w:cstheme="minorHAnsi"/>
          <w:sz w:val="28"/>
          <w:szCs w:val="28"/>
          <w:lang w:bidi="he-IL"/>
        </w:rPr>
        <w:t xml:space="preserve"> </w:t>
      </w:r>
      <w:r w:rsidR="002A0F44">
        <w:rPr>
          <w:rFonts w:cstheme="minorHAnsi"/>
          <w:sz w:val="28"/>
          <w:szCs w:val="28"/>
          <w:lang w:val="en-US" w:bidi="he-IL"/>
        </w:rPr>
        <w:t>Invictus</w:t>
      </w:r>
      <w:r w:rsidR="002A0F44" w:rsidRPr="002A0F44">
        <w:rPr>
          <w:rFonts w:cstheme="minorHAnsi"/>
          <w:sz w:val="28"/>
          <w:szCs w:val="28"/>
          <w:lang w:bidi="he-IL"/>
        </w:rPr>
        <w:t xml:space="preserve">= </w:t>
      </w:r>
      <w:r>
        <w:rPr>
          <w:rFonts w:cstheme="minorHAnsi"/>
          <w:sz w:val="28"/>
          <w:szCs w:val="28"/>
          <w:lang w:bidi="he-IL"/>
        </w:rPr>
        <w:t>ανίκητος</w:t>
      </w:r>
      <w:r w:rsidR="002A0F44">
        <w:rPr>
          <w:rFonts w:cstheme="minorHAnsi"/>
          <w:sz w:val="28"/>
          <w:szCs w:val="28"/>
          <w:lang w:bidi="he-IL"/>
        </w:rPr>
        <w:t xml:space="preserve"> </w:t>
      </w:r>
      <w:r>
        <w:rPr>
          <w:rFonts w:cstheme="minorHAnsi"/>
          <w:sz w:val="28"/>
          <w:szCs w:val="28"/>
          <w:lang w:bidi="he-IL"/>
        </w:rPr>
        <w:t>ήλιος</w:t>
      </w:r>
      <w:r w:rsidR="00EA748D">
        <w:rPr>
          <w:rFonts w:cstheme="minorHAnsi"/>
          <w:sz w:val="28"/>
          <w:szCs w:val="28"/>
          <w:lang w:bidi="he-IL"/>
        </w:rPr>
        <w:t>.</w:t>
      </w:r>
      <w:r w:rsidR="002A0F44">
        <w:rPr>
          <w:rFonts w:cstheme="minorHAnsi"/>
          <w:sz w:val="28"/>
          <w:szCs w:val="28"/>
          <w:lang w:bidi="he-IL"/>
        </w:rPr>
        <w:t xml:space="preserve"> </w:t>
      </w:r>
      <w:r w:rsidR="00EA748D">
        <w:rPr>
          <w:rFonts w:cstheme="minorHAnsi"/>
          <w:sz w:val="28"/>
          <w:szCs w:val="28"/>
          <w:lang w:bidi="he-IL"/>
        </w:rPr>
        <w:t xml:space="preserve">Αυτό γιατί </w:t>
      </w:r>
      <w:r>
        <w:rPr>
          <w:rFonts w:cstheme="minorHAnsi"/>
          <w:sz w:val="28"/>
          <w:szCs w:val="28"/>
          <w:lang w:bidi="he-IL"/>
        </w:rPr>
        <w:t>μοιάζει</w:t>
      </w:r>
      <w:r w:rsidR="002A0F44">
        <w:rPr>
          <w:rFonts w:cstheme="minorHAnsi"/>
          <w:sz w:val="28"/>
          <w:szCs w:val="28"/>
          <w:lang w:bidi="he-IL"/>
        </w:rPr>
        <w:t xml:space="preserve"> με το </w:t>
      </w:r>
      <w:r>
        <w:rPr>
          <w:rFonts w:cstheme="minorHAnsi"/>
          <w:sz w:val="28"/>
          <w:szCs w:val="28"/>
          <w:lang w:bidi="he-IL"/>
        </w:rPr>
        <w:t>βασιλικό</w:t>
      </w:r>
      <w:r w:rsidR="002A0F44">
        <w:rPr>
          <w:rFonts w:cstheme="minorHAnsi"/>
          <w:sz w:val="28"/>
          <w:szCs w:val="28"/>
          <w:lang w:bidi="he-IL"/>
        </w:rPr>
        <w:t xml:space="preserve"> </w:t>
      </w:r>
      <w:r>
        <w:rPr>
          <w:rFonts w:cstheme="minorHAnsi"/>
          <w:sz w:val="28"/>
          <w:szCs w:val="28"/>
          <w:lang w:bidi="he-IL"/>
        </w:rPr>
        <w:t>στέμμα</w:t>
      </w:r>
      <w:r w:rsidR="002A0F44">
        <w:rPr>
          <w:rFonts w:cstheme="minorHAnsi"/>
          <w:sz w:val="28"/>
          <w:szCs w:val="28"/>
          <w:lang w:bidi="he-IL"/>
        </w:rPr>
        <w:t xml:space="preserve"> του </w:t>
      </w:r>
      <w:r>
        <w:rPr>
          <w:rFonts w:cstheme="minorHAnsi"/>
          <w:sz w:val="28"/>
          <w:szCs w:val="28"/>
          <w:lang w:bidi="he-IL"/>
        </w:rPr>
        <w:t>ηλίου</w:t>
      </w:r>
      <w:r w:rsidR="00EA748D">
        <w:rPr>
          <w:rFonts w:cstheme="minorHAnsi"/>
          <w:sz w:val="28"/>
          <w:szCs w:val="28"/>
          <w:lang w:bidi="he-IL"/>
        </w:rPr>
        <w:t>,</w:t>
      </w:r>
      <w:r w:rsidR="002A0F44">
        <w:rPr>
          <w:rFonts w:cstheme="minorHAnsi"/>
          <w:sz w:val="28"/>
          <w:szCs w:val="28"/>
          <w:lang w:bidi="he-IL"/>
        </w:rPr>
        <w:t xml:space="preserve"> την </w:t>
      </w:r>
      <w:r>
        <w:rPr>
          <w:rFonts w:cstheme="minorHAnsi"/>
          <w:sz w:val="28"/>
          <w:szCs w:val="28"/>
          <w:lang w:bidi="he-IL"/>
        </w:rPr>
        <w:t>πλέον</w:t>
      </w:r>
      <w:r w:rsidR="002A0F44">
        <w:rPr>
          <w:rFonts w:cstheme="minorHAnsi"/>
          <w:sz w:val="28"/>
          <w:szCs w:val="28"/>
          <w:lang w:bidi="he-IL"/>
        </w:rPr>
        <w:t xml:space="preserve"> </w:t>
      </w:r>
      <w:r>
        <w:rPr>
          <w:rFonts w:cstheme="minorHAnsi"/>
          <w:sz w:val="28"/>
          <w:szCs w:val="28"/>
          <w:lang w:bidi="he-IL"/>
        </w:rPr>
        <w:t>διαδεδομένη</w:t>
      </w:r>
      <w:r w:rsidR="002A0F44">
        <w:rPr>
          <w:rFonts w:cstheme="minorHAnsi"/>
          <w:sz w:val="28"/>
          <w:szCs w:val="28"/>
          <w:lang w:bidi="he-IL"/>
        </w:rPr>
        <w:t xml:space="preserve"> </w:t>
      </w:r>
      <w:r>
        <w:rPr>
          <w:rFonts w:cstheme="minorHAnsi"/>
          <w:sz w:val="28"/>
          <w:szCs w:val="28"/>
          <w:lang w:bidi="he-IL"/>
        </w:rPr>
        <w:t>θεότητα</w:t>
      </w:r>
      <w:r w:rsidR="002A0F44">
        <w:rPr>
          <w:rFonts w:cstheme="minorHAnsi"/>
          <w:sz w:val="28"/>
          <w:szCs w:val="28"/>
          <w:lang w:bidi="he-IL"/>
        </w:rPr>
        <w:t xml:space="preserve"> </w:t>
      </w:r>
      <w:r>
        <w:rPr>
          <w:rFonts w:cstheme="minorHAnsi"/>
          <w:sz w:val="28"/>
          <w:szCs w:val="28"/>
          <w:lang w:bidi="he-IL"/>
        </w:rPr>
        <w:t>μεταξύ</w:t>
      </w:r>
      <w:r w:rsidR="002A0F44">
        <w:rPr>
          <w:rFonts w:cstheme="minorHAnsi"/>
          <w:sz w:val="28"/>
          <w:szCs w:val="28"/>
          <w:lang w:bidi="he-IL"/>
        </w:rPr>
        <w:t xml:space="preserve"> των </w:t>
      </w:r>
      <w:r>
        <w:rPr>
          <w:rFonts w:cstheme="minorHAnsi"/>
          <w:sz w:val="28"/>
          <w:szCs w:val="28"/>
          <w:lang w:bidi="he-IL"/>
        </w:rPr>
        <w:t>Ρωμαίων</w:t>
      </w:r>
      <w:r w:rsidR="002A0F44">
        <w:rPr>
          <w:rFonts w:cstheme="minorHAnsi"/>
          <w:sz w:val="28"/>
          <w:szCs w:val="28"/>
          <w:lang w:bidi="he-IL"/>
        </w:rPr>
        <w:t xml:space="preserve"> </w:t>
      </w:r>
      <w:r>
        <w:rPr>
          <w:rFonts w:cstheme="minorHAnsi"/>
          <w:sz w:val="28"/>
          <w:szCs w:val="28"/>
          <w:lang w:bidi="he-IL"/>
        </w:rPr>
        <w:t>στρατιωτών</w:t>
      </w:r>
      <w:r w:rsidR="002A0F44">
        <w:rPr>
          <w:rFonts w:cstheme="minorHAnsi"/>
          <w:sz w:val="28"/>
          <w:szCs w:val="28"/>
          <w:lang w:bidi="he-IL"/>
        </w:rPr>
        <w:t xml:space="preserve"> που </w:t>
      </w:r>
      <w:r>
        <w:rPr>
          <w:rFonts w:cstheme="minorHAnsi"/>
          <w:sz w:val="28"/>
          <w:szCs w:val="28"/>
          <w:lang w:bidi="he-IL"/>
        </w:rPr>
        <w:t>αποτελούσε</w:t>
      </w:r>
      <w:r w:rsidR="002A0F44">
        <w:rPr>
          <w:rFonts w:cstheme="minorHAnsi"/>
          <w:sz w:val="28"/>
          <w:szCs w:val="28"/>
          <w:lang w:bidi="he-IL"/>
        </w:rPr>
        <w:t xml:space="preserve"> τη </w:t>
      </w:r>
      <w:r>
        <w:rPr>
          <w:rFonts w:cstheme="minorHAnsi"/>
          <w:sz w:val="28"/>
          <w:szCs w:val="28"/>
          <w:lang w:bidi="he-IL"/>
        </w:rPr>
        <w:t>ρωμαϊκή</w:t>
      </w:r>
      <w:r w:rsidR="002A0F44">
        <w:rPr>
          <w:rFonts w:cstheme="minorHAnsi"/>
          <w:sz w:val="28"/>
          <w:szCs w:val="28"/>
          <w:lang w:bidi="he-IL"/>
        </w:rPr>
        <w:t xml:space="preserve"> </w:t>
      </w:r>
      <w:r>
        <w:rPr>
          <w:rFonts w:cstheme="minorHAnsi"/>
          <w:sz w:val="28"/>
          <w:szCs w:val="28"/>
          <w:lang w:bidi="he-IL"/>
        </w:rPr>
        <w:t>εκδοχή</w:t>
      </w:r>
      <w:r w:rsidR="002A0F44">
        <w:rPr>
          <w:rFonts w:cstheme="minorHAnsi"/>
          <w:sz w:val="28"/>
          <w:szCs w:val="28"/>
          <w:lang w:bidi="he-IL"/>
        </w:rPr>
        <w:t xml:space="preserve"> του </w:t>
      </w:r>
      <w:r>
        <w:rPr>
          <w:rFonts w:cstheme="minorHAnsi"/>
          <w:sz w:val="28"/>
          <w:szCs w:val="28"/>
          <w:lang w:bidi="he-IL"/>
        </w:rPr>
        <w:t>θεού</w:t>
      </w:r>
      <w:r w:rsidR="002A0F44">
        <w:rPr>
          <w:rFonts w:cstheme="minorHAnsi"/>
          <w:sz w:val="28"/>
          <w:szCs w:val="28"/>
          <w:lang w:bidi="he-IL"/>
        </w:rPr>
        <w:t xml:space="preserve"> </w:t>
      </w:r>
      <w:r>
        <w:rPr>
          <w:rFonts w:cstheme="minorHAnsi"/>
          <w:sz w:val="28"/>
          <w:szCs w:val="28"/>
          <w:lang w:bidi="he-IL"/>
        </w:rPr>
        <w:t>Μίθρα</w:t>
      </w:r>
      <w:r w:rsidR="002A0F44">
        <w:rPr>
          <w:rFonts w:cstheme="minorHAnsi"/>
          <w:sz w:val="28"/>
          <w:szCs w:val="28"/>
          <w:lang w:bidi="he-IL"/>
        </w:rPr>
        <w:t>.</w:t>
      </w:r>
    </w:p>
    <w:p w14:paraId="2A2E6ECF" w14:textId="42D77AE3" w:rsidR="007E6202" w:rsidRDefault="00850C4B"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Φορώντας</w:t>
      </w:r>
      <w:r w:rsidR="00D166E0">
        <w:rPr>
          <w:rFonts w:cstheme="minorHAnsi"/>
          <w:sz w:val="28"/>
          <w:szCs w:val="28"/>
          <w:lang w:bidi="he-IL"/>
        </w:rPr>
        <w:t xml:space="preserve"> την </w:t>
      </w:r>
      <w:r>
        <w:rPr>
          <w:rFonts w:cstheme="minorHAnsi"/>
          <w:sz w:val="28"/>
          <w:szCs w:val="28"/>
          <w:lang w:bidi="he-IL"/>
        </w:rPr>
        <w:t>πορφύρα</w:t>
      </w:r>
      <w:r w:rsidR="00D166E0">
        <w:rPr>
          <w:rFonts w:cstheme="minorHAnsi"/>
          <w:sz w:val="28"/>
          <w:szCs w:val="28"/>
          <w:lang w:bidi="he-IL"/>
        </w:rPr>
        <w:t xml:space="preserve"> και το </w:t>
      </w:r>
      <w:r>
        <w:rPr>
          <w:rFonts w:cstheme="minorHAnsi"/>
          <w:sz w:val="28"/>
          <w:szCs w:val="28"/>
          <w:lang w:bidi="he-IL"/>
        </w:rPr>
        <w:t>στεφάνι</w:t>
      </w:r>
      <w:r w:rsidR="00D166E0">
        <w:rPr>
          <w:rFonts w:cstheme="minorHAnsi"/>
          <w:sz w:val="28"/>
          <w:szCs w:val="28"/>
          <w:lang w:bidi="he-IL"/>
        </w:rPr>
        <w:t xml:space="preserve"> θα </w:t>
      </w:r>
      <w:r>
        <w:rPr>
          <w:rFonts w:cstheme="minorHAnsi"/>
          <w:sz w:val="28"/>
          <w:szCs w:val="28"/>
          <w:lang w:bidi="he-IL"/>
        </w:rPr>
        <w:t>ακούστηκε</w:t>
      </w:r>
      <w:r w:rsidR="00D166E0">
        <w:rPr>
          <w:rFonts w:cstheme="minorHAnsi"/>
          <w:sz w:val="28"/>
          <w:szCs w:val="28"/>
          <w:lang w:bidi="he-IL"/>
        </w:rPr>
        <w:t xml:space="preserve"> </w:t>
      </w:r>
      <w:r>
        <w:rPr>
          <w:rFonts w:cstheme="minorHAnsi"/>
          <w:sz w:val="28"/>
          <w:szCs w:val="28"/>
          <w:lang w:bidi="he-IL"/>
        </w:rPr>
        <w:t>γεμάτη</w:t>
      </w:r>
      <w:r w:rsidR="00D166E0">
        <w:rPr>
          <w:rFonts w:cstheme="minorHAnsi"/>
          <w:sz w:val="28"/>
          <w:szCs w:val="28"/>
          <w:lang w:bidi="he-IL"/>
        </w:rPr>
        <w:t xml:space="preserve"> </w:t>
      </w:r>
      <w:r>
        <w:rPr>
          <w:rFonts w:cstheme="minorHAnsi"/>
          <w:sz w:val="28"/>
          <w:szCs w:val="28"/>
          <w:lang w:bidi="he-IL"/>
        </w:rPr>
        <w:t>ένταση</w:t>
      </w:r>
      <w:r w:rsidR="00D166E0">
        <w:rPr>
          <w:rFonts w:cstheme="minorHAnsi"/>
          <w:sz w:val="28"/>
          <w:szCs w:val="28"/>
          <w:lang w:bidi="he-IL"/>
        </w:rPr>
        <w:t xml:space="preserve"> η </w:t>
      </w:r>
      <w:r>
        <w:rPr>
          <w:rFonts w:cstheme="minorHAnsi"/>
          <w:sz w:val="28"/>
          <w:szCs w:val="28"/>
          <w:lang w:bidi="he-IL"/>
        </w:rPr>
        <w:t>περιπαικτική</w:t>
      </w:r>
      <w:r w:rsidR="00D166E0">
        <w:rPr>
          <w:rFonts w:cstheme="minorHAnsi"/>
          <w:sz w:val="28"/>
          <w:szCs w:val="28"/>
          <w:lang w:bidi="he-IL"/>
        </w:rPr>
        <w:t xml:space="preserve"> </w:t>
      </w:r>
      <w:r>
        <w:rPr>
          <w:rFonts w:cstheme="minorHAnsi"/>
          <w:sz w:val="28"/>
          <w:szCs w:val="28"/>
          <w:lang w:bidi="he-IL"/>
        </w:rPr>
        <w:t>εκείνη</w:t>
      </w:r>
      <w:r w:rsidR="00D166E0">
        <w:rPr>
          <w:rFonts w:cstheme="minorHAnsi"/>
          <w:sz w:val="28"/>
          <w:szCs w:val="28"/>
          <w:lang w:bidi="he-IL"/>
        </w:rPr>
        <w:t xml:space="preserve"> </w:t>
      </w:r>
      <w:r>
        <w:rPr>
          <w:rFonts w:cstheme="minorHAnsi"/>
          <w:sz w:val="28"/>
          <w:szCs w:val="28"/>
          <w:lang w:bidi="he-IL"/>
        </w:rPr>
        <w:t>βλάσφημη</w:t>
      </w:r>
      <w:r w:rsidR="00D166E0">
        <w:rPr>
          <w:rFonts w:cstheme="minorHAnsi"/>
          <w:sz w:val="28"/>
          <w:szCs w:val="28"/>
          <w:lang w:bidi="he-IL"/>
        </w:rPr>
        <w:t xml:space="preserve"> </w:t>
      </w:r>
      <w:r>
        <w:rPr>
          <w:rFonts w:cstheme="minorHAnsi"/>
          <w:sz w:val="28"/>
          <w:szCs w:val="28"/>
          <w:lang w:bidi="he-IL"/>
        </w:rPr>
        <w:t>κραυγή</w:t>
      </w:r>
      <w:r w:rsidR="00D166E0">
        <w:rPr>
          <w:rFonts w:cstheme="minorHAnsi"/>
          <w:sz w:val="28"/>
          <w:szCs w:val="28"/>
          <w:lang w:bidi="he-IL"/>
        </w:rPr>
        <w:t xml:space="preserve"> των </w:t>
      </w:r>
      <w:r>
        <w:rPr>
          <w:rFonts w:cstheme="minorHAnsi"/>
          <w:sz w:val="28"/>
          <w:szCs w:val="28"/>
          <w:lang w:bidi="he-IL"/>
        </w:rPr>
        <w:t>στρατιωτών</w:t>
      </w:r>
      <w:r w:rsidR="00D86E4D">
        <w:rPr>
          <w:rFonts w:cstheme="minorHAnsi"/>
          <w:sz w:val="28"/>
          <w:szCs w:val="28"/>
          <w:lang w:bidi="he-IL"/>
        </w:rPr>
        <w:t>,</w:t>
      </w:r>
      <w:r w:rsidR="00D166E0">
        <w:rPr>
          <w:rFonts w:cstheme="minorHAnsi"/>
          <w:sz w:val="28"/>
          <w:szCs w:val="28"/>
          <w:lang w:bidi="he-IL"/>
        </w:rPr>
        <w:t xml:space="preserve"> που κατά τη </w:t>
      </w:r>
      <w:r>
        <w:rPr>
          <w:rFonts w:cstheme="minorHAnsi"/>
          <w:sz w:val="28"/>
          <w:szCs w:val="28"/>
          <w:lang w:bidi="he-IL"/>
        </w:rPr>
        <w:t>διάρκεια</w:t>
      </w:r>
      <w:r w:rsidR="00D166E0">
        <w:rPr>
          <w:rFonts w:cstheme="minorHAnsi"/>
          <w:sz w:val="28"/>
          <w:szCs w:val="28"/>
          <w:lang w:bidi="he-IL"/>
        </w:rPr>
        <w:t xml:space="preserve"> των </w:t>
      </w:r>
      <w:r>
        <w:rPr>
          <w:rFonts w:cstheme="minorHAnsi"/>
          <w:sz w:val="28"/>
          <w:szCs w:val="28"/>
          <w:lang w:bidi="he-IL"/>
        </w:rPr>
        <w:t>ρωμαϊκών</w:t>
      </w:r>
      <w:r w:rsidR="00D166E0">
        <w:rPr>
          <w:rFonts w:cstheme="minorHAnsi"/>
          <w:sz w:val="28"/>
          <w:szCs w:val="28"/>
          <w:lang w:bidi="he-IL"/>
        </w:rPr>
        <w:t xml:space="preserve"> </w:t>
      </w:r>
      <w:r>
        <w:rPr>
          <w:rFonts w:cstheme="minorHAnsi"/>
          <w:sz w:val="28"/>
          <w:szCs w:val="28"/>
          <w:lang w:bidi="he-IL"/>
        </w:rPr>
        <w:t>θριάμβων</w:t>
      </w:r>
      <w:r w:rsidR="001C0E07" w:rsidRPr="00A2247E">
        <w:rPr>
          <w:rStyle w:val="a7"/>
        </w:rPr>
        <w:footnoteReference w:id="701"/>
      </w:r>
      <w:r w:rsidR="00D166E0">
        <w:rPr>
          <w:rFonts w:cstheme="minorHAnsi"/>
          <w:sz w:val="28"/>
          <w:szCs w:val="28"/>
          <w:lang w:bidi="he-IL"/>
        </w:rPr>
        <w:t xml:space="preserve"> </w:t>
      </w:r>
      <w:r>
        <w:rPr>
          <w:rFonts w:cstheme="minorHAnsi"/>
          <w:sz w:val="28"/>
          <w:szCs w:val="28"/>
          <w:lang w:bidi="he-IL"/>
        </w:rPr>
        <w:t>φωνάζαν</w:t>
      </w:r>
      <w:r w:rsidR="00D166E0">
        <w:rPr>
          <w:rFonts w:cstheme="minorHAnsi"/>
          <w:sz w:val="28"/>
          <w:szCs w:val="28"/>
          <w:lang w:bidi="he-IL"/>
        </w:rPr>
        <w:t xml:space="preserve"> </w:t>
      </w:r>
      <w:r>
        <w:rPr>
          <w:rFonts w:cstheme="minorHAnsi"/>
          <w:sz w:val="28"/>
          <w:szCs w:val="28"/>
          <w:lang w:bidi="he-IL"/>
        </w:rPr>
        <w:t>περνώντας</w:t>
      </w:r>
      <w:r w:rsidR="00D166E0">
        <w:rPr>
          <w:rFonts w:cstheme="minorHAnsi"/>
          <w:sz w:val="28"/>
          <w:szCs w:val="28"/>
          <w:lang w:bidi="he-IL"/>
        </w:rPr>
        <w:t xml:space="preserve"> </w:t>
      </w:r>
      <w:r>
        <w:rPr>
          <w:rFonts w:cstheme="minorHAnsi"/>
          <w:sz w:val="28"/>
          <w:szCs w:val="28"/>
          <w:lang w:bidi="he-IL"/>
        </w:rPr>
        <w:t>μπροστά</w:t>
      </w:r>
      <w:r w:rsidR="00D166E0">
        <w:rPr>
          <w:rFonts w:cstheme="minorHAnsi"/>
          <w:sz w:val="28"/>
          <w:szCs w:val="28"/>
          <w:lang w:bidi="he-IL"/>
        </w:rPr>
        <w:t xml:space="preserve"> από τον </w:t>
      </w:r>
      <w:r>
        <w:rPr>
          <w:rFonts w:cstheme="minorHAnsi"/>
          <w:sz w:val="28"/>
          <w:szCs w:val="28"/>
          <w:lang w:bidi="he-IL"/>
        </w:rPr>
        <w:t>νικητή</w:t>
      </w:r>
      <w:r w:rsidR="00D166E0">
        <w:rPr>
          <w:rFonts w:cstheme="minorHAnsi"/>
          <w:sz w:val="28"/>
          <w:szCs w:val="28"/>
          <w:lang w:bidi="he-IL"/>
        </w:rPr>
        <w:t xml:space="preserve"> </w:t>
      </w:r>
      <w:r>
        <w:rPr>
          <w:rFonts w:cstheme="minorHAnsi"/>
          <w:sz w:val="28"/>
          <w:szCs w:val="28"/>
          <w:lang w:bidi="he-IL"/>
        </w:rPr>
        <w:t>αυτοκράτορα</w:t>
      </w:r>
      <w:r w:rsidR="00D86E4D">
        <w:rPr>
          <w:rFonts w:cstheme="minorHAnsi"/>
          <w:sz w:val="28"/>
          <w:szCs w:val="28"/>
          <w:lang w:bidi="he-IL"/>
        </w:rPr>
        <w:t>,</w:t>
      </w:r>
      <w:r w:rsidR="00D166E0">
        <w:rPr>
          <w:rFonts w:cstheme="minorHAnsi"/>
          <w:sz w:val="28"/>
          <w:szCs w:val="28"/>
          <w:lang w:bidi="he-IL"/>
        </w:rPr>
        <w:t xml:space="preserve"> </w:t>
      </w:r>
      <w:r>
        <w:rPr>
          <w:rFonts w:cstheme="minorHAnsi"/>
          <w:sz w:val="28"/>
          <w:szCs w:val="28"/>
          <w:lang w:bidi="he-IL"/>
        </w:rPr>
        <w:t>επευφημώντας</w:t>
      </w:r>
      <w:r w:rsidR="00D166E0">
        <w:rPr>
          <w:rFonts w:cstheme="minorHAnsi"/>
          <w:sz w:val="28"/>
          <w:szCs w:val="28"/>
          <w:lang w:bidi="he-IL"/>
        </w:rPr>
        <w:t xml:space="preserve"> τον για </w:t>
      </w:r>
      <w:r>
        <w:rPr>
          <w:rFonts w:cstheme="minorHAnsi"/>
          <w:sz w:val="28"/>
          <w:szCs w:val="28"/>
          <w:lang w:bidi="he-IL"/>
        </w:rPr>
        <w:t>τους πολεμικούς</w:t>
      </w:r>
      <w:r w:rsidR="00D166E0">
        <w:rPr>
          <w:rFonts w:cstheme="minorHAnsi"/>
          <w:sz w:val="28"/>
          <w:szCs w:val="28"/>
          <w:lang w:bidi="he-IL"/>
        </w:rPr>
        <w:t xml:space="preserve"> </w:t>
      </w:r>
      <w:r>
        <w:rPr>
          <w:rFonts w:cstheme="minorHAnsi"/>
          <w:sz w:val="28"/>
          <w:szCs w:val="28"/>
          <w:lang w:bidi="he-IL"/>
        </w:rPr>
        <w:t>θριάμβους</w:t>
      </w:r>
      <w:r w:rsidR="00D166E0">
        <w:rPr>
          <w:rFonts w:cstheme="minorHAnsi"/>
          <w:sz w:val="28"/>
          <w:szCs w:val="28"/>
          <w:lang w:bidi="he-IL"/>
        </w:rPr>
        <w:t xml:space="preserve"> του </w:t>
      </w:r>
      <w:r w:rsidR="00D166E0" w:rsidRPr="00D166E0">
        <w:rPr>
          <w:rFonts w:cstheme="minorHAnsi"/>
          <w:sz w:val="28"/>
          <w:szCs w:val="28"/>
          <w:lang w:bidi="he-IL"/>
        </w:rPr>
        <w:t>“</w:t>
      </w:r>
      <w:r w:rsidR="00D166E0">
        <w:rPr>
          <w:rFonts w:cstheme="minorHAnsi"/>
          <w:sz w:val="28"/>
          <w:szCs w:val="28"/>
          <w:lang w:val="en-US" w:bidi="he-IL"/>
        </w:rPr>
        <w:t>Ave</w:t>
      </w:r>
      <w:r w:rsidR="00D166E0" w:rsidRPr="00D166E0">
        <w:rPr>
          <w:rFonts w:cstheme="minorHAnsi"/>
          <w:sz w:val="28"/>
          <w:szCs w:val="28"/>
          <w:lang w:bidi="he-IL"/>
        </w:rPr>
        <w:t xml:space="preserve"> </w:t>
      </w:r>
      <w:r w:rsidR="00D166E0">
        <w:rPr>
          <w:rFonts w:cstheme="minorHAnsi"/>
          <w:sz w:val="28"/>
          <w:szCs w:val="28"/>
          <w:lang w:val="en-US" w:bidi="he-IL"/>
        </w:rPr>
        <w:t>Caesar</w:t>
      </w:r>
      <w:r w:rsidR="00D166E0" w:rsidRPr="00D166E0">
        <w:rPr>
          <w:rFonts w:cstheme="minorHAnsi"/>
          <w:sz w:val="28"/>
          <w:szCs w:val="28"/>
          <w:lang w:bidi="he-IL"/>
        </w:rPr>
        <w:t xml:space="preserve"> </w:t>
      </w:r>
      <w:r w:rsidR="00D166E0">
        <w:rPr>
          <w:rFonts w:cstheme="minorHAnsi"/>
          <w:sz w:val="28"/>
          <w:szCs w:val="28"/>
          <w:lang w:val="en-US" w:bidi="he-IL"/>
        </w:rPr>
        <w:t>victor</w:t>
      </w:r>
      <w:r w:rsidR="00D166E0" w:rsidRPr="00D166E0">
        <w:rPr>
          <w:rFonts w:cstheme="minorHAnsi"/>
          <w:sz w:val="28"/>
          <w:szCs w:val="28"/>
          <w:lang w:bidi="he-IL"/>
        </w:rPr>
        <w:t xml:space="preserve"> </w:t>
      </w:r>
      <w:r w:rsidR="00D166E0">
        <w:rPr>
          <w:rFonts w:cstheme="minorHAnsi"/>
          <w:sz w:val="28"/>
          <w:szCs w:val="28"/>
          <w:lang w:val="en-US" w:bidi="he-IL"/>
        </w:rPr>
        <w:t>imperator</w:t>
      </w:r>
      <w:r w:rsidR="00D166E0" w:rsidRPr="00D166E0">
        <w:rPr>
          <w:rFonts w:cstheme="minorHAnsi"/>
          <w:sz w:val="28"/>
          <w:szCs w:val="28"/>
          <w:lang w:bidi="he-IL"/>
        </w:rPr>
        <w:t>”</w:t>
      </w:r>
      <w:r w:rsidR="00D166E0">
        <w:rPr>
          <w:rFonts w:cstheme="minorHAnsi"/>
          <w:sz w:val="28"/>
          <w:szCs w:val="28"/>
          <w:lang w:bidi="he-IL"/>
        </w:rPr>
        <w:t xml:space="preserve">. Με </w:t>
      </w:r>
      <w:r>
        <w:rPr>
          <w:rFonts w:cstheme="minorHAnsi"/>
          <w:sz w:val="28"/>
          <w:szCs w:val="28"/>
          <w:lang w:bidi="he-IL"/>
        </w:rPr>
        <w:t>βωμολοχίες</w:t>
      </w:r>
      <w:r w:rsidR="00D86E4D">
        <w:rPr>
          <w:rFonts w:cstheme="minorHAnsi"/>
          <w:sz w:val="28"/>
          <w:szCs w:val="28"/>
          <w:lang w:bidi="he-IL"/>
        </w:rPr>
        <w:t xml:space="preserve">, </w:t>
      </w:r>
      <w:r>
        <w:rPr>
          <w:rFonts w:cstheme="minorHAnsi"/>
          <w:sz w:val="28"/>
          <w:szCs w:val="28"/>
          <w:lang w:bidi="he-IL"/>
        </w:rPr>
        <w:t>υποκλίσεις</w:t>
      </w:r>
      <w:r w:rsidR="00D166E0">
        <w:rPr>
          <w:rFonts w:cstheme="minorHAnsi"/>
          <w:sz w:val="28"/>
          <w:szCs w:val="28"/>
          <w:lang w:bidi="he-IL"/>
        </w:rPr>
        <w:t xml:space="preserve"> </w:t>
      </w:r>
      <w:r>
        <w:rPr>
          <w:rFonts w:cstheme="minorHAnsi"/>
          <w:sz w:val="28"/>
          <w:szCs w:val="28"/>
          <w:lang w:bidi="he-IL"/>
        </w:rPr>
        <w:t>ειρωνικές</w:t>
      </w:r>
      <w:r w:rsidR="00D86E4D">
        <w:rPr>
          <w:rFonts w:cstheme="minorHAnsi"/>
          <w:sz w:val="28"/>
          <w:szCs w:val="28"/>
          <w:lang w:bidi="he-IL"/>
        </w:rPr>
        <w:t>,</w:t>
      </w:r>
      <w:r w:rsidR="00D166E0">
        <w:rPr>
          <w:rFonts w:cstheme="minorHAnsi"/>
          <w:sz w:val="28"/>
          <w:szCs w:val="28"/>
          <w:lang w:bidi="he-IL"/>
        </w:rPr>
        <w:t xml:space="preserve"> </w:t>
      </w:r>
      <w:r>
        <w:rPr>
          <w:rFonts w:cstheme="minorHAnsi"/>
          <w:sz w:val="28"/>
          <w:szCs w:val="28"/>
          <w:lang w:bidi="he-IL"/>
        </w:rPr>
        <w:t>σαρκαστικές</w:t>
      </w:r>
      <w:r w:rsidR="00D166E0">
        <w:rPr>
          <w:rFonts w:cstheme="minorHAnsi"/>
          <w:sz w:val="28"/>
          <w:szCs w:val="28"/>
          <w:lang w:bidi="he-IL"/>
        </w:rPr>
        <w:t xml:space="preserve"> </w:t>
      </w:r>
      <w:r>
        <w:rPr>
          <w:rFonts w:cstheme="minorHAnsi"/>
          <w:sz w:val="28"/>
          <w:szCs w:val="28"/>
          <w:lang w:bidi="he-IL"/>
        </w:rPr>
        <w:t>κραυγές</w:t>
      </w:r>
      <w:r w:rsidR="00D166E0">
        <w:rPr>
          <w:rFonts w:cstheme="minorHAnsi"/>
          <w:sz w:val="28"/>
          <w:szCs w:val="28"/>
          <w:lang w:bidi="he-IL"/>
        </w:rPr>
        <w:t xml:space="preserve"> </w:t>
      </w:r>
      <w:r>
        <w:rPr>
          <w:rFonts w:cstheme="minorHAnsi"/>
          <w:sz w:val="28"/>
          <w:szCs w:val="28"/>
          <w:lang w:bidi="he-IL"/>
        </w:rPr>
        <w:t>χαιρετισμών</w:t>
      </w:r>
      <w:r w:rsidR="00D86E4D">
        <w:rPr>
          <w:rFonts w:cstheme="minorHAnsi"/>
          <w:sz w:val="28"/>
          <w:szCs w:val="28"/>
          <w:lang w:bidi="he-IL"/>
        </w:rPr>
        <w:t>,</w:t>
      </w:r>
      <w:r w:rsidR="00D166E0">
        <w:rPr>
          <w:rFonts w:cstheme="minorHAnsi"/>
          <w:sz w:val="28"/>
          <w:szCs w:val="28"/>
          <w:lang w:bidi="he-IL"/>
        </w:rPr>
        <w:t xml:space="preserve"> με </w:t>
      </w:r>
      <w:r>
        <w:rPr>
          <w:rFonts w:cstheme="minorHAnsi"/>
          <w:sz w:val="28"/>
          <w:szCs w:val="28"/>
          <w:lang w:bidi="he-IL"/>
        </w:rPr>
        <w:t>ανελέητα</w:t>
      </w:r>
      <w:r w:rsidR="00D166E0">
        <w:rPr>
          <w:rFonts w:cstheme="minorHAnsi"/>
          <w:sz w:val="28"/>
          <w:szCs w:val="28"/>
          <w:lang w:bidi="he-IL"/>
        </w:rPr>
        <w:t xml:space="preserve"> </w:t>
      </w:r>
      <w:r w:rsidR="001C0E07">
        <w:rPr>
          <w:rFonts w:cstheme="minorHAnsi"/>
          <w:sz w:val="28"/>
          <w:szCs w:val="28"/>
          <w:lang w:bidi="he-IL"/>
        </w:rPr>
        <w:t xml:space="preserve">επώδυνα </w:t>
      </w:r>
      <w:r>
        <w:rPr>
          <w:rFonts w:cstheme="minorHAnsi"/>
          <w:sz w:val="28"/>
          <w:szCs w:val="28"/>
          <w:lang w:bidi="he-IL"/>
        </w:rPr>
        <w:t>χτυπήματα</w:t>
      </w:r>
      <w:r w:rsidR="00D166E0">
        <w:rPr>
          <w:rFonts w:cstheme="minorHAnsi"/>
          <w:sz w:val="28"/>
          <w:szCs w:val="28"/>
          <w:lang w:bidi="he-IL"/>
        </w:rPr>
        <w:t xml:space="preserve"> στο </w:t>
      </w:r>
      <w:r>
        <w:rPr>
          <w:rFonts w:cstheme="minorHAnsi"/>
          <w:sz w:val="28"/>
          <w:szCs w:val="28"/>
          <w:lang w:bidi="he-IL"/>
        </w:rPr>
        <w:t>σώμα</w:t>
      </w:r>
      <w:r w:rsidR="00D166E0">
        <w:rPr>
          <w:rFonts w:cstheme="minorHAnsi"/>
          <w:sz w:val="28"/>
          <w:szCs w:val="28"/>
          <w:lang w:bidi="he-IL"/>
        </w:rPr>
        <w:t xml:space="preserve"> του</w:t>
      </w:r>
      <w:r w:rsidR="00D86E4D">
        <w:rPr>
          <w:rFonts w:cstheme="minorHAnsi"/>
          <w:sz w:val="28"/>
          <w:szCs w:val="28"/>
          <w:lang w:bidi="he-IL"/>
        </w:rPr>
        <w:t>,</w:t>
      </w:r>
      <w:r w:rsidR="00D166E0">
        <w:rPr>
          <w:rFonts w:cstheme="minorHAnsi"/>
          <w:sz w:val="28"/>
          <w:szCs w:val="28"/>
          <w:lang w:bidi="he-IL"/>
        </w:rPr>
        <w:t xml:space="preserve"> με </w:t>
      </w:r>
      <w:r>
        <w:rPr>
          <w:rFonts w:cstheme="minorHAnsi"/>
          <w:sz w:val="28"/>
          <w:szCs w:val="28"/>
          <w:lang w:bidi="he-IL"/>
        </w:rPr>
        <w:t>αηδιαστικούς</w:t>
      </w:r>
      <w:r w:rsidR="00D166E0">
        <w:rPr>
          <w:rFonts w:cstheme="minorHAnsi"/>
          <w:sz w:val="28"/>
          <w:szCs w:val="28"/>
          <w:lang w:bidi="he-IL"/>
        </w:rPr>
        <w:t xml:space="preserve"> </w:t>
      </w:r>
      <w:r>
        <w:rPr>
          <w:rFonts w:cstheme="minorHAnsi"/>
          <w:sz w:val="28"/>
          <w:szCs w:val="28"/>
          <w:lang w:bidi="he-IL"/>
        </w:rPr>
        <w:t>εμπτυσμούς</w:t>
      </w:r>
      <w:r w:rsidR="00D86E4D">
        <w:rPr>
          <w:rFonts w:cstheme="minorHAnsi"/>
          <w:sz w:val="28"/>
          <w:szCs w:val="28"/>
          <w:lang w:bidi="he-IL"/>
        </w:rPr>
        <w:t xml:space="preserve">, </w:t>
      </w:r>
      <w:r w:rsidR="00D166E0">
        <w:rPr>
          <w:rFonts w:cstheme="minorHAnsi"/>
          <w:sz w:val="28"/>
          <w:szCs w:val="28"/>
          <w:lang w:bidi="he-IL"/>
        </w:rPr>
        <w:t xml:space="preserve">και με ένα </w:t>
      </w:r>
      <w:r>
        <w:rPr>
          <w:rFonts w:cstheme="minorHAnsi"/>
          <w:sz w:val="28"/>
          <w:szCs w:val="28"/>
          <w:lang w:bidi="he-IL"/>
        </w:rPr>
        <w:t>καλάμι</w:t>
      </w:r>
      <w:r w:rsidR="00D166E0">
        <w:rPr>
          <w:rFonts w:cstheme="minorHAnsi"/>
          <w:sz w:val="28"/>
          <w:szCs w:val="28"/>
          <w:lang w:bidi="he-IL"/>
        </w:rPr>
        <w:t xml:space="preserve"> </w:t>
      </w:r>
      <w:r>
        <w:rPr>
          <w:rFonts w:cstheme="minorHAnsi"/>
          <w:sz w:val="28"/>
          <w:szCs w:val="28"/>
          <w:lang w:bidi="he-IL"/>
        </w:rPr>
        <w:t>που</w:t>
      </w:r>
      <w:r w:rsidR="00D166E0">
        <w:rPr>
          <w:rFonts w:cstheme="minorHAnsi"/>
          <w:sz w:val="28"/>
          <w:szCs w:val="28"/>
          <w:lang w:bidi="he-IL"/>
        </w:rPr>
        <w:t xml:space="preserve"> του </w:t>
      </w:r>
      <w:r>
        <w:rPr>
          <w:rFonts w:cstheme="minorHAnsi"/>
          <w:sz w:val="28"/>
          <w:szCs w:val="28"/>
          <w:lang w:bidi="he-IL"/>
        </w:rPr>
        <w:t>είχαν</w:t>
      </w:r>
      <w:r w:rsidR="00D166E0">
        <w:rPr>
          <w:rFonts w:cstheme="minorHAnsi"/>
          <w:sz w:val="28"/>
          <w:szCs w:val="28"/>
          <w:lang w:bidi="he-IL"/>
        </w:rPr>
        <w:t xml:space="preserve"> </w:t>
      </w:r>
      <w:r>
        <w:rPr>
          <w:rFonts w:cstheme="minorHAnsi"/>
          <w:sz w:val="28"/>
          <w:szCs w:val="28"/>
          <w:lang w:bidi="he-IL"/>
        </w:rPr>
        <w:t>δώσει</w:t>
      </w:r>
      <w:r w:rsidR="00D166E0">
        <w:rPr>
          <w:rFonts w:cstheme="minorHAnsi"/>
          <w:sz w:val="28"/>
          <w:szCs w:val="28"/>
          <w:lang w:bidi="he-IL"/>
        </w:rPr>
        <w:t xml:space="preserve"> </w:t>
      </w:r>
      <w:r>
        <w:rPr>
          <w:rFonts w:cstheme="minorHAnsi"/>
          <w:sz w:val="28"/>
          <w:szCs w:val="28"/>
          <w:lang w:bidi="he-IL"/>
        </w:rPr>
        <w:t>ειρωνικά</w:t>
      </w:r>
      <w:r w:rsidR="00D166E0">
        <w:rPr>
          <w:rFonts w:cstheme="minorHAnsi"/>
          <w:sz w:val="28"/>
          <w:szCs w:val="28"/>
          <w:lang w:bidi="he-IL"/>
        </w:rPr>
        <w:t xml:space="preserve"> ως </w:t>
      </w:r>
      <w:r>
        <w:rPr>
          <w:rFonts w:cstheme="minorHAnsi"/>
          <w:sz w:val="28"/>
          <w:szCs w:val="28"/>
          <w:lang w:bidi="he-IL"/>
        </w:rPr>
        <w:t>σκήπτρο</w:t>
      </w:r>
      <w:r w:rsidR="00D166E0">
        <w:rPr>
          <w:rFonts w:cstheme="minorHAnsi"/>
          <w:sz w:val="28"/>
          <w:szCs w:val="28"/>
          <w:lang w:bidi="he-IL"/>
        </w:rPr>
        <w:t xml:space="preserve"> του </w:t>
      </w:r>
      <w:r>
        <w:rPr>
          <w:rFonts w:cstheme="minorHAnsi"/>
          <w:sz w:val="28"/>
          <w:szCs w:val="28"/>
          <w:lang w:bidi="he-IL"/>
        </w:rPr>
        <w:t>πίεζαν</w:t>
      </w:r>
      <w:r w:rsidR="00D166E0">
        <w:rPr>
          <w:rFonts w:cstheme="minorHAnsi"/>
          <w:sz w:val="28"/>
          <w:szCs w:val="28"/>
          <w:lang w:bidi="he-IL"/>
        </w:rPr>
        <w:t xml:space="preserve"> τις </w:t>
      </w:r>
      <w:r>
        <w:rPr>
          <w:rFonts w:cstheme="minorHAnsi"/>
          <w:sz w:val="28"/>
          <w:szCs w:val="28"/>
          <w:lang w:bidi="he-IL"/>
        </w:rPr>
        <w:t>άκανθες</w:t>
      </w:r>
      <w:r w:rsidR="00D166E0">
        <w:rPr>
          <w:rFonts w:cstheme="minorHAnsi"/>
          <w:sz w:val="28"/>
          <w:szCs w:val="28"/>
          <w:lang w:bidi="he-IL"/>
        </w:rPr>
        <w:t xml:space="preserve"> του </w:t>
      </w:r>
      <w:r>
        <w:rPr>
          <w:rFonts w:cstheme="minorHAnsi"/>
          <w:sz w:val="28"/>
          <w:szCs w:val="28"/>
          <w:lang w:bidi="he-IL"/>
        </w:rPr>
        <w:t>στ</w:t>
      </w:r>
      <w:r w:rsidR="00471B6F">
        <w:rPr>
          <w:rFonts w:cstheme="minorHAnsi"/>
          <w:sz w:val="28"/>
          <w:szCs w:val="28"/>
          <w:lang w:bidi="he-IL"/>
        </w:rPr>
        <w:t>ε</w:t>
      </w:r>
      <w:r>
        <w:rPr>
          <w:rFonts w:cstheme="minorHAnsi"/>
          <w:sz w:val="28"/>
          <w:szCs w:val="28"/>
          <w:lang w:bidi="he-IL"/>
        </w:rPr>
        <w:t>φ</w:t>
      </w:r>
      <w:r w:rsidR="00471B6F">
        <w:rPr>
          <w:rFonts w:cstheme="minorHAnsi"/>
          <w:sz w:val="28"/>
          <w:szCs w:val="28"/>
          <w:lang w:bidi="he-IL"/>
        </w:rPr>
        <w:t>ά</w:t>
      </w:r>
      <w:r>
        <w:rPr>
          <w:rFonts w:cstheme="minorHAnsi"/>
          <w:sz w:val="28"/>
          <w:szCs w:val="28"/>
          <w:lang w:bidi="he-IL"/>
        </w:rPr>
        <w:t>νου</w:t>
      </w:r>
      <w:r w:rsidR="00D86E4D">
        <w:rPr>
          <w:rFonts w:cstheme="minorHAnsi"/>
          <w:sz w:val="28"/>
          <w:szCs w:val="28"/>
          <w:lang w:bidi="he-IL"/>
        </w:rPr>
        <w:t>,</w:t>
      </w:r>
      <w:r w:rsidR="00D166E0">
        <w:rPr>
          <w:rFonts w:cstheme="minorHAnsi"/>
          <w:sz w:val="28"/>
          <w:szCs w:val="28"/>
          <w:lang w:bidi="he-IL"/>
        </w:rPr>
        <w:t xml:space="preserve"> </w:t>
      </w:r>
      <w:r>
        <w:rPr>
          <w:rFonts w:cstheme="minorHAnsi"/>
          <w:sz w:val="28"/>
          <w:szCs w:val="28"/>
          <w:lang w:bidi="he-IL"/>
        </w:rPr>
        <w:t>προκαλώντας</w:t>
      </w:r>
      <w:r w:rsidR="00D166E0">
        <w:rPr>
          <w:rFonts w:cstheme="minorHAnsi"/>
          <w:sz w:val="28"/>
          <w:szCs w:val="28"/>
          <w:lang w:bidi="he-IL"/>
        </w:rPr>
        <w:t xml:space="preserve"> του </w:t>
      </w:r>
      <w:r>
        <w:rPr>
          <w:rFonts w:cstheme="minorHAnsi"/>
          <w:sz w:val="28"/>
          <w:szCs w:val="28"/>
          <w:lang w:bidi="he-IL"/>
        </w:rPr>
        <w:t>αφόρητο</w:t>
      </w:r>
      <w:r w:rsidR="00D166E0">
        <w:rPr>
          <w:rFonts w:cstheme="minorHAnsi"/>
          <w:sz w:val="28"/>
          <w:szCs w:val="28"/>
          <w:lang w:bidi="he-IL"/>
        </w:rPr>
        <w:t xml:space="preserve"> </w:t>
      </w:r>
      <w:r>
        <w:rPr>
          <w:rFonts w:cstheme="minorHAnsi"/>
          <w:sz w:val="28"/>
          <w:szCs w:val="28"/>
          <w:lang w:bidi="he-IL"/>
        </w:rPr>
        <w:t>πόνο</w:t>
      </w:r>
      <w:r w:rsidR="00D166E0">
        <w:rPr>
          <w:rFonts w:cstheme="minorHAnsi"/>
          <w:sz w:val="28"/>
          <w:szCs w:val="28"/>
          <w:lang w:bidi="he-IL"/>
        </w:rPr>
        <w:t xml:space="preserve">. Πόσο και </w:t>
      </w:r>
      <w:r>
        <w:rPr>
          <w:rFonts w:cstheme="minorHAnsi"/>
          <w:sz w:val="28"/>
          <w:szCs w:val="28"/>
          <w:lang w:bidi="he-IL"/>
        </w:rPr>
        <w:t>εσωτερικό</w:t>
      </w:r>
      <w:r w:rsidR="00D166E0">
        <w:rPr>
          <w:rFonts w:cstheme="minorHAnsi"/>
          <w:sz w:val="28"/>
          <w:szCs w:val="28"/>
          <w:lang w:bidi="he-IL"/>
        </w:rPr>
        <w:t xml:space="preserve"> </w:t>
      </w:r>
      <w:r>
        <w:rPr>
          <w:rFonts w:cstheme="minorHAnsi"/>
          <w:sz w:val="28"/>
          <w:szCs w:val="28"/>
          <w:lang w:bidi="he-IL"/>
        </w:rPr>
        <w:t>πόνο</w:t>
      </w:r>
      <w:r w:rsidR="00D166E0">
        <w:rPr>
          <w:rFonts w:cstheme="minorHAnsi"/>
          <w:sz w:val="28"/>
          <w:szCs w:val="28"/>
          <w:lang w:bidi="he-IL"/>
        </w:rPr>
        <w:t xml:space="preserve"> θα </w:t>
      </w:r>
      <w:r>
        <w:rPr>
          <w:rFonts w:cstheme="minorHAnsi"/>
          <w:sz w:val="28"/>
          <w:szCs w:val="28"/>
          <w:lang w:bidi="he-IL"/>
        </w:rPr>
        <w:t>αισθάνθηκε</w:t>
      </w:r>
      <w:r w:rsidR="00D166E0">
        <w:rPr>
          <w:rFonts w:cstheme="minorHAnsi"/>
          <w:sz w:val="28"/>
          <w:szCs w:val="28"/>
          <w:lang w:bidi="he-IL"/>
        </w:rPr>
        <w:t xml:space="preserve"> ο </w:t>
      </w:r>
      <w:r>
        <w:rPr>
          <w:rFonts w:cstheme="minorHAnsi"/>
          <w:sz w:val="28"/>
          <w:szCs w:val="28"/>
          <w:lang w:bidi="he-IL"/>
        </w:rPr>
        <w:t>ανεξίκακος</w:t>
      </w:r>
      <w:r w:rsidR="00D166E0">
        <w:rPr>
          <w:rFonts w:cstheme="minorHAnsi"/>
          <w:sz w:val="28"/>
          <w:szCs w:val="28"/>
          <w:lang w:bidi="he-IL"/>
        </w:rPr>
        <w:t xml:space="preserve"> </w:t>
      </w:r>
      <w:r>
        <w:rPr>
          <w:rFonts w:cstheme="minorHAnsi"/>
          <w:sz w:val="28"/>
          <w:szCs w:val="28"/>
          <w:lang w:bidi="he-IL"/>
        </w:rPr>
        <w:t>Ιησούς</w:t>
      </w:r>
      <w:r w:rsidR="00D166E0">
        <w:rPr>
          <w:rFonts w:cstheme="minorHAnsi"/>
          <w:sz w:val="28"/>
          <w:szCs w:val="28"/>
          <w:lang w:bidi="he-IL"/>
        </w:rPr>
        <w:t xml:space="preserve"> από τους </w:t>
      </w:r>
      <w:r>
        <w:rPr>
          <w:rFonts w:cstheme="minorHAnsi"/>
          <w:sz w:val="28"/>
          <w:szCs w:val="28"/>
          <w:lang w:bidi="he-IL"/>
        </w:rPr>
        <w:t>επαίσχυντους</w:t>
      </w:r>
      <w:r w:rsidR="00D166E0">
        <w:rPr>
          <w:rFonts w:cstheme="minorHAnsi"/>
          <w:sz w:val="28"/>
          <w:szCs w:val="28"/>
          <w:lang w:bidi="he-IL"/>
        </w:rPr>
        <w:t xml:space="preserve"> </w:t>
      </w:r>
      <w:r>
        <w:rPr>
          <w:rFonts w:cstheme="minorHAnsi"/>
          <w:sz w:val="28"/>
          <w:szCs w:val="28"/>
          <w:lang w:bidi="he-IL"/>
        </w:rPr>
        <w:t>αυτούς</w:t>
      </w:r>
      <w:r w:rsidR="00D166E0">
        <w:rPr>
          <w:rFonts w:cstheme="minorHAnsi"/>
          <w:sz w:val="28"/>
          <w:szCs w:val="28"/>
          <w:lang w:bidi="he-IL"/>
        </w:rPr>
        <w:t xml:space="preserve"> </w:t>
      </w:r>
      <w:r>
        <w:rPr>
          <w:rFonts w:cstheme="minorHAnsi"/>
          <w:sz w:val="28"/>
          <w:szCs w:val="28"/>
          <w:lang w:bidi="he-IL"/>
        </w:rPr>
        <w:t>ασπασμούς</w:t>
      </w:r>
      <w:r w:rsidR="00D86E4D">
        <w:rPr>
          <w:rFonts w:cstheme="minorHAnsi"/>
          <w:sz w:val="28"/>
          <w:szCs w:val="28"/>
          <w:lang w:bidi="he-IL"/>
        </w:rPr>
        <w:t>,</w:t>
      </w:r>
      <w:r w:rsidR="00D166E0">
        <w:rPr>
          <w:rFonts w:cstheme="minorHAnsi"/>
          <w:sz w:val="28"/>
          <w:szCs w:val="28"/>
          <w:lang w:bidi="he-IL"/>
        </w:rPr>
        <w:t xml:space="preserve"> που </w:t>
      </w:r>
      <w:r>
        <w:rPr>
          <w:rFonts w:cstheme="minorHAnsi"/>
          <w:sz w:val="28"/>
          <w:szCs w:val="28"/>
          <w:lang w:bidi="he-IL"/>
        </w:rPr>
        <w:t>ήταν</w:t>
      </w:r>
      <w:r w:rsidR="00D166E0">
        <w:rPr>
          <w:rFonts w:cstheme="minorHAnsi"/>
          <w:sz w:val="28"/>
          <w:szCs w:val="28"/>
          <w:lang w:bidi="he-IL"/>
        </w:rPr>
        <w:t xml:space="preserve"> </w:t>
      </w:r>
      <w:r>
        <w:rPr>
          <w:rFonts w:cstheme="minorHAnsi"/>
          <w:sz w:val="28"/>
          <w:szCs w:val="28"/>
          <w:lang w:bidi="he-IL"/>
        </w:rPr>
        <w:t>πράξεις</w:t>
      </w:r>
      <w:r w:rsidR="00D166E0">
        <w:rPr>
          <w:rFonts w:cstheme="minorHAnsi"/>
          <w:sz w:val="28"/>
          <w:szCs w:val="28"/>
          <w:lang w:bidi="he-IL"/>
        </w:rPr>
        <w:t xml:space="preserve"> </w:t>
      </w:r>
      <w:r>
        <w:rPr>
          <w:rFonts w:cstheme="minorHAnsi"/>
          <w:sz w:val="28"/>
          <w:szCs w:val="28"/>
          <w:lang w:bidi="he-IL"/>
        </w:rPr>
        <w:t>ειρωνικής</w:t>
      </w:r>
      <w:r w:rsidR="00D166E0">
        <w:rPr>
          <w:rFonts w:cstheme="minorHAnsi"/>
          <w:sz w:val="28"/>
          <w:szCs w:val="28"/>
          <w:lang w:bidi="he-IL"/>
        </w:rPr>
        <w:t xml:space="preserve"> </w:t>
      </w:r>
      <w:r>
        <w:rPr>
          <w:rFonts w:cstheme="minorHAnsi"/>
          <w:sz w:val="28"/>
          <w:szCs w:val="28"/>
          <w:lang w:bidi="he-IL"/>
        </w:rPr>
        <w:t>λατρείας</w:t>
      </w:r>
      <w:r w:rsidR="00D86E4D">
        <w:rPr>
          <w:rFonts w:cstheme="minorHAnsi"/>
          <w:sz w:val="28"/>
          <w:szCs w:val="28"/>
          <w:lang w:bidi="he-IL"/>
        </w:rPr>
        <w:t>,</w:t>
      </w:r>
      <w:r w:rsidR="00D166E0">
        <w:rPr>
          <w:rFonts w:cstheme="minorHAnsi"/>
          <w:sz w:val="28"/>
          <w:szCs w:val="28"/>
          <w:lang w:bidi="he-IL"/>
        </w:rPr>
        <w:t xml:space="preserve"> </w:t>
      </w:r>
      <w:r>
        <w:rPr>
          <w:rFonts w:cstheme="minorHAnsi"/>
          <w:sz w:val="28"/>
          <w:szCs w:val="28"/>
          <w:lang w:bidi="he-IL"/>
        </w:rPr>
        <w:t>επευφημίας</w:t>
      </w:r>
      <w:r w:rsidR="00D166E0">
        <w:rPr>
          <w:rFonts w:cstheme="minorHAnsi"/>
          <w:sz w:val="28"/>
          <w:szCs w:val="28"/>
          <w:lang w:bidi="he-IL"/>
        </w:rPr>
        <w:t xml:space="preserve"> και </w:t>
      </w:r>
      <w:r>
        <w:rPr>
          <w:rFonts w:cstheme="minorHAnsi"/>
          <w:sz w:val="28"/>
          <w:szCs w:val="28"/>
          <w:lang w:bidi="he-IL"/>
        </w:rPr>
        <w:t>χαιρετισμών</w:t>
      </w:r>
      <w:r w:rsidR="00D166E0">
        <w:rPr>
          <w:rFonts w:cstheme="minorHAnsi"/>
          <w:sz w:val="28"/>
          <w:szCs w:val="28"/>
          <w:lang w:bidi="he-IL"/>
        </w:rPr>
        <w:t xml:space="preserve">. Το </w:t>
      </w:r>
      <w:r>
        <w:rPr>
          <w:rFonts w:cstheme="minorHAnsi"/>
          <w:sz w:val="28"/>
          <w:szCs w:val="28"/>
          <w:lang w:bidi="he-IL"/>
        </w:rPr>
        <w:t>ατάραχο</w:t>
      </w:r>
      <w:r w:rsidR="00D166E0">
        <w:rPr>
          <w:rFonts w:cstheme="minorHAnsi"/>
          <w:sz w:val="28"/>
          <w:szCs w:val="28"/>
          <w:lang w:bidi="he-IL"/>
        </w:rPr>
        <w:t xml:space="preserve"> </w:t>
      </w:r>
      <w:r w:rsidR="00D166E0">
        <w:rPr>
          <w:rFonts w:cstheme="minorHAnsi"/>
          <w:sz w:val="28"/>
          <w:szCs w:val="28"/>
          <w:lang w:bidi="he-IL"/>
        </w:rPr>
        <w:lastRenderedPageBreak/>
        <w:t xml:space="preserve">όμως </w:t>
      </w:r>
      <w:r>
        <w:rPr>
          <w:rFonts w:cstheme="minorHAnsi"/>
          <w:sz w:val="28"/>
          <w:szCs w:val="28"/>
          <w:lang w:bidi="he-IL"/>
        </w:rPr>
        <w:t>αλλά</w:t>
      </w:r>
      <w:r w:rsidR="00D166E0">
        <w:rPr>
          <w:rFonts w:cstheme="minorHAnsi"/>
          <w:sz w:val="28"/>
          <w:szCs w:val="28"/>
          <w:lang w:bidi="he-IL"/>
        </w:rPr>
        <w:t xml:space="preserve"> και </w:t>
      </w:r>
      <w:r>
        <w:rPr>
          <w:rFonts w:cstheme="minorHAnsi"/>
          <w:sz w:val="28"/>
          <w:szCs w:val="28"/>
          <w:lang w:bidi="he-IL"/>
        </w:rPr>
        <w:t>γεμάτο</w:t>
      </w:r>
      <w:r w:rsidR="007E6202">
        <w:rPr>
          <w:rFonts w:cstheme="minorHAnsi"/>
          <w:sz w:val="28"/>
          <w:szCs w:val="28"/>
          <w:lang w:bidi="he-IL"/>
        </w:rPr>
        <w:t xml:space="preserve"> </w:t>
      </w:r>
      <w:r>
        <w:rPr>
          <w:rFonts w:cstheme="minorHAnsi"/>
          <w:sz w:val="28"/>
          <w:szCs w:val="28"/>
          <w:lang w:bidi="he-IL"/>
        </w:rPr>
        <w:t>παράπονο</w:t>
      </w:r>
      <w:r w:rsidR="007E6202">
        <w:rPr>
          <w:rFonts w:cstheme="minorHAnsi"/>
          <w:sz w:val="28"/>
          <w:szCs w:val="28"/>
          <w:lang w:bidi="he-IL"/>
        </w:rPr>
        <w:t xml:space="preserve"> </w:t>
      </w:r>
      <w:r>
        <w:rPr>
          <w:rFonts w:cstheme="minorHAnsi"/>
          <w:sz w:val="28"/>
          <w:szCs w:val="28"/>
          <w:lang w:bidi="he-IL"/>
        </w:rPr>
        <w:t>βλέμμα</w:t>
      </w:r>
      <w:r w:rsidR="007E6202">
        <w:rPr>
          <w:rFonts w:cstheme="minorHAnsi"/>
          <w:sz w:val="28"/>
          <w:szCs w:val="28"/>
          <w:lang w:bidi="he-IL"/>
        </w:rPr>
        <w:t xml:space="preserve"> του Κυρίου</w:t>
      </w:r>
      <w:r w:rsidR="00D86E4D">
        <w:rPr>
          <w:rFonts w:cstheme="minorHAnsi"/>
          <w:sz w:val="28"/>
          <w:szCs w:val="28"/>
          <w:lang w:bidi="he-IL"/>
        </w:rPr>
        <w:t>,</w:t>
      </w:r>
      <w:r w:rsidR="007E6202">
        <w:rPr>
          <w:rFonts w:cstheme="minorHAnsi"/>
          <w:sz w:val="28"/>
          <w:szCs w:val="28"/>
          <w:lang w:bidi="he-IL"/>
        </w:rPr>
        <w:t xml:space="preserve"> τους </w:t>
      </w:r>
      <w:r>
        <w:rPr>
          <w:rFonts w:cstheme="minorHAnsi"/>
          <w:sz w:val="28"/>
          <w:szCs w:val="28"/>
          <w:lang w:bidi="he-IL"/>
        </w:rPr>
        <w:t>εξωθεί</w:t>
      </w:r>
      <w:r w:rsidR="007E6202">
        <w:rPr>
          <w:rFonts w:cstheme="minorHAnsi"/>
          <w:sz w:val="28"/>
          <w:szCs w:val="28"/>
          <w:lang w:bidi="he-IL"/>
        </w:rPr>
        <w:t xml:space="preserve"> σε </w:t>
      </w:r>
      <w:r>
        <w:rPr>
          <w:rFonts w:cstheme="minorHAnsi"/>
          <w:sz w:val="28"/>
          <w:szCs w:val="28"/>
          <w:lang w:bidi="he-IL"/>
        </w:rPr>
        <w:t>ακόμη</w:t>
      </w:r>
      <w:r w:rsidR="007E6202">
        <w:rPr>
          <w:rFonts w:cstheme="minorHAnsi"/>
          <w:sz w:val="28"/>
          <w:szCs w:val="28"/>
          <w:lang w:bidi="he-IL"/>
        </w:rPr>
        <w:t xml:space="preserve"> πιο </w:t>
      </w:r>
      <w:r>
        <w:rPr>
          <w:rFonts w:cstheme="minorHAnsi"/>
          <w:sz w:val="28"/>
          <w:szCs w:val="28"/>
          <w:lang w:bidi="he-IL"/>
        </w:rPr>
        <w:t>ακραίες</w:t>
      </w:r>
      <w:r w:rsidR="007E6202">
        <w:rPr>
          <w:rFonts w:cstheme="minorHAnsi"/>
          <w:sz w:val="28"/>
          <w:szCs w:val="28"/>
          <w:lang w:bidi="he-IL"/>
        </w:rPr>
        <w:t xml:space="preserve"> </w:t>
      </w:r>
      <w:r>
        <w:rPr>
          <w:rFonts w:cstheme="minorHAnsi"/>
          <w:sz w:val="28"/>
          <w:szCs w:val="28"/>
          <w:lang w:bidi="he-IL"/>
        </w:rPr>
        <w:t>συμπεριφορές</w:t>
      </w:r>
      <w:r w:rsidR="007E6202">
        <w:rPr>
          <w:rFonts w:cstheme="minorHAnsi"/>
          <w:sz w:val="28"/>
          <w:szCs w:val="28"/>
          <w:lang w:bidi="he-IL"/>
        </w:rPr>
        <w:t xml:space="preserve">. Οι </w:t>
      </w:r>
      <w:r>
        <w:rPr>
          <w:rFonts w:cstheme="minorHAnsi"/>
          <w:sz w:val="28"/>
          <w:szCs w:val="28"/>
          <w:lang w:bidi="he-IL"/>
        </w:rPr>
        <w:t>εμπαιγμοί</w:t>
      </w:r>
      <w:r w:rsidR="007E6202">
        <w:rPr>
          <w:rFonts w:cstheme="minorHAnsi"/>
          <w:sz w:val="28"/>
          <w:szCs w:val="28"/>
          <w:lang w:bidi="he-IL"/>
        </w:rPr>
        <w:t xml:space="preserve"> δεν είναι </w:t>
      </w:r>
      <w:r>
        <w:rPr>
          <w:rFonts w:cstheme="minorHAnsi"/>
          <w:sz w:val="28"/>
          <w:szCs w:val="28"/>
          <w:lang w:bidi="he-IL"/>
        </w:rPr>
        <w:t>εξωτερικοί</w:t>
      </w:r>
      <w:r w:rsidR="007E6202">
        <w:rPr>
          <w:rFonts w:cstheme="minorHAnsi"/>
          <w:sz w:val="28"/>
          <w:szCs w:val="28"/>
          <w:lang w:bidi="he-IL"/>
        </w:rPr>
        <w:t xml:space="preserve"> </w:t>
      </w:r>
      <w:r>
        <w:rPr>
          <w:rFonts w:cstheme="minorHAnsi"/>
          <w:sz w:val="28"/>
          <w:szCs w:val="28"/>
          <w:lang w:bidi="he-IL"/>
        </w:rPr>
        <w:t>τυχαίοι</w:t>
      </w:r>
      <w:r w:rsidR="007E6202">
        <w:rPr>
          <w:rFonts w:cstheme="minorHAnsi"/>
          <w:sz w:val="28"/>
          <w:szCs w:val="28"/>
          <w:lang w:bidi="he-IL"/>
        </w:rPr>
        <w:t xml:space="preserve"> και </w:t>
      </w:r>
      <w:r>
        <w:rPr>
          <w:rFonts w:cstheme="minorHAnsi"/>
          <w:sz w:val="28"/>
          <w:szCs w:val="28"/>
          <w:lang w:bidi="he-IL"/>
        </w:rPr>
        <w:t>περιστασιακοί</w:t>
      </w:r>
      <w:r w:rsidR="0079431B">
        <w:rPr>
          <w:rFonts w:cstheme="minorHAnsi"/>
          <w:sz w:val="28"/>
          <w:szCs w:val="28"/>
          <w:lang w:bidi="he-IL"/>
        </w:rPr>
        <w:t>,</w:t>
      </w:r>
      <w:r w:rsidR="007E6202">
        <w:rPr>
          <w:rFonts w:cstheme="minorHAnsi"/>
          <w:sz w:val="28"/>
          <w:szCs w:val="28"/>
          <w:lang w:bidi="he-IL"/>
        </w:rPr>
        <w:t xml:space="preserve"> </w:t>
      </w:r>
      <w:r>
        <w:rPr>
          <w:rFonts w:cstheme="minorHAnsi"/>
          <w:sz w:val="28"/>
          <w:szCs w:val="28"/>
          <w:lang w:bidi="he-IL"/>
        </w:rPr>
        <w:t>αλλά</w:t>
      </w:r>
      <w:r w:rsidR="007E6202">
        <w:rPr>
          <w:rFonts w:cstheme="minorHAnsi"/>
          <w:sz w:val="28"/>
          <w:szCs w:val="28"/>
          <w:lang w:bidi="he-IL"/>
        </w:rPr>
        <w:t xml:space="preserve"> </w:t>
      </w:r>
      <w:r>
        <w:rPr>
          <w:rFonts w:cstheme="minorHAnsi"/>
          <w:sz w:val="28"/>
          <w:szCs w:val="28"/>
          <w:lang w:bidi="he-IL"/>
        </w:rPr>
        <w:t>πήγαζαν</w:t>
      </w:r>
      <w:r w:rsidR="007E6202">
        <w:rPr>
          <w:rFonts w:cstheme="minorHAnsi"/>
          <w:sz w:val="28"/>
          <w:szCs w:val="28"/>
          <w:lang w:bidi="he-IL"/>
        </w:rPr>
        <w:t xml:space="preserve"> από τα </w:t>
      </w:r>
      <w:r>
        <w:rPr>
          <w:rFonts w:cstheme="minorHAnsi"/>
          <w:sz w:val="28"/>
          <w:szCs w:val="28"/>
          <w:lang w:bidi="he-IL"/>
        </w:rPr>
        <w:t>βάθη</w:t>
      </w:r>
      <w:r w:rsidR="007E6202">
        <w:rPr>
          <w:rFonts w:cstheme="minorHAnsi"/>
          <w:sz w:val="28"/>
          <w:szCs w:val="28"/>
          <w:lang w:bidi="he-IL"/>
        </w:rPr>
        <w:t xml:space="preserve"> της </w:t>
      </w:r>
      <w:r>
        <w:rPr>
          <w:rFonts w:cstheme="minorHAnsi"/>
          <w:sz w:val="28"/>
          <w:szCs w:val="28"/>
          <w:lang w:bidi="he-IL"/>
        </w:rPr>
        <w:t>ψυχής</w:t>
      </w:r>
      <w:r w:rsidR="007E6202">
        <w:rPr>
          <w:rFonts w:cstheme="minorHAnsi"/>
          <w:sz w:val="28"/>
          <w:szCs w:val="28"/>
          <w:lang w:bidi="he-IL"/>
        </w:rPr>
        <w:t xml:space="preserve"> τους και για αυτό </w:t>
      </w:r>
      <w:r>
        <w:rPr>
          <w:rFonts w:cstheme="minorHAnsi"/>
          <w:sz w:val="28"/>
          <w:szCs w:val="28"/>
          <w:lang w:bidi="he-IL"/>
        </w:rPr>
        <w:t>γίνονται</w:t>
      </w:r>
      <w:r w:rsidR="007E6202">
        <w:rPr>
          <w:rFonts w:cstheme="minorHAnsi"/>
          <w:sz w:val="28"/>
          <w:szCs w:val="28"/>
          <w:lang w:bidi="he-IL"/>
        </w:rPr>
        <w:t xml:space="preserve"> με </w:t>
      </w:r>
      <w:r>
        <w:rPr>
          <w:rFonts w:cstheme="minorHAnsi"/>
          <w:sz w:val="28"/>
          <w:szCs w:val="28"/>
          <w:lang w:bidi="he-IL"/>
        </w:rPr>
        <w:t>ένταση</w:t>
      </w:r>
      <w:r w:rsidR="007E6202">
        <w:rPr>
          <w:rFonts w:cstheme="minorHAnsi"/>
          <w:sz w:val="28"/>
          <w:szCs w:val="28"/>
          <w:lang w:bidi="he-IL"/>
        </w:rPr>
        <w:t xml:space="preserve"> και </w:t>
      </w:r>
      <w:r>
        <w:rPr>
          <w:rFonts w:cstheme="minorHAnsi"/>
          <w:sz w:val="28"/>
          <w:szCs w:val="28"/>
          <w:lang w:bidi="he-IL"/>
        </w:rPr>
        <w:t>ζωηρότητα</w:t>
      </w:r>
      <w:r w:rsidR="007E6202">
        <w:rPr>
          <w:rFonts w:cstheme="minorHAnsi"/>
          <w:sz w:val="28"/>
          <w:szCs w:val="28"/>
          <w:lang w:bidi="he-IL"/>
        </w:rPr>
        <w:t xml:space="preserve">. </w:t>
      </w:r>
      <w:r>
        <w:rPr>
          <w:rFonts w:cstheme="minorHAnsi"/>
          <w:sz w:val="28"/>
          <w:szCs w:val="28"/>
          <w:lang w:bidi="he-IL"/>
        </w:rPr>
        <w:t>Έτσι</w:t>
      </w:r>
      <w:r w:rsidR="007E6202">
        <w:rPr>
          <w:rFonts w:cstheme="minorHAnsi"/>
          <w:sz w:val="28"/>
          <w:szCs w:val="28"/>
          <w:lang w:bidi="he-IL"/>
        </w:rPr>
        <w:t xml:space="preserve"> </w:t>
      </w:r>
      <w:r>
        <w:rPr>
          <w:rFonts w:cstheme="minorHAnsi"/>
          <w:sz w:val="28"/>
          <w:szCs w:val="28"/>
          <w:lang w:bidi="he-IL"/>
        </w:rPr>
        <w:t>εξηγείται</w:t>
      </w:r>
      <w:r w:rsidR="007E6202">
        <w:rPr>
          <w:rFonts w:cstheme="minorHAnsi"/>
          <w:sz w:val="28"/>
          <w:szCs w:val="28"/>
          <w:lang w:bidi="he-IL"/>
        </w:rPr>
        <w:t xml:space="preserve"> και η </w:t>
      </w:r>
      <w:r>
        <w:rPr>
          <w:rFonts w:cstheme="minorHAnsi"/>
          <w:sz w:val="28"/>
          <w:szCs w:val="28"/>
          <w:lang w:bidi="he-IL"/>
        </w:rPr>
        <w:t>αδυναμία</w:t>
      </w:r>
      <w:r w:rsidR="007E6202">
        <w:rPr>
          <w:rFonts w:cstheme="minorHAnsi"/>
          <w:sz w:val="28"/>
          <w:szCs w:val="28"/>
          <w:lang w:bidi="he-IL"/>
        </w:rPr>
        <w:t xml:space="preserve"> του </w:t>
      </w:r>
      <w:r>
        <w:rPr>
          <w:rFonts w:cstheme="minorHAnsi"/>
          <w:sz w:val="28"/>
          <w:szCs w:val="28"/>
          <w:lang w:bidi="he-IL"/>
        </w:rPr>
        <w:t>Ιησού</w:t>
      </w:r>
      <w:r w:rsidR="007E6202">
        <w:rPr>
          <w:rFonts w:cstheme="minorHAnsi"/>
          <w:sz w:val="28"/>
          <w:szCs w:val="28"/>
          <w:lang w:bidi="he-IL"/>
        </w:rPr>
        <w:t xml:space="preserve"> να </w:t>
      </w:r>
      <w:r>
        <w:rPr>
          <w:rFonts w:cstheme="minorHAnsi"/>
          <w:sz w:val="28"/>
          <w:szCs w:val="28"/>
          <w:lang w:bidi="he-IL"/>
        </w:rPr>
        <w:t>μεταφέρει</w:t>
      </w:r>
      <w:r w:rsidR="007E6202">
        <w:rPr>
          <w:rFonts w:cstheme="minorHAnsi"/>
          <w:sz w:val="28"/>
          <w:szCs w:val="28"/>
          <w:lang w:bidi="he-IL"/>
        </w:rPr>
        <w:t xml:space="preserve"> τον </w:t>
      </w:r>
      <w:r>
        <w:rPr>
          <w:rFonts w:cstheme="minorHAnsi"/>
          <w:sz w:val="28"/>
          <w:szCs w:val="28"/>
          <w:lang w:bidi="he-IL"/>
        </w:rPr>
        <w:t>Σταυρό</w:t>
      </w:r>
      <w:r w:rsidR="007E6202">
        <w:rPr>
          <w:rFonts w:cstheme="minorHAnsi"/>
          <w:sz w:val="28"/>
          <w:szCs w:val="28"/>
          <w:lang w:bidi="he-IL"/>
        </w:rPr>
        <w:t xml:space="preserve"> του στον Γολγοθά.</w:t>
      </w:r>
      <w:r w:rsidR="003915AD" w:rsidRPr="00A2247E">
        <w:rPr>
          <w:rStyle w:val="a7"/>
        </w:rPr>
        <w:footnoteReference w:id="702"/>
      </w:r>
      <w:r w:rsidR="007E6202">
        <w:rPr>
          <w:rFonts w:cstheme="minorHAnsi"/>
          <w:sz w:val="28"/>
          <w:szCs w:val="28"/>
          <w:lang w:bidi="he-IL"/>
        </w:rPr>
        <w:t xml:space="preserve"> </w:t>
      </w:r>
    </w:p>
    <w:p w14:paraId="6898CEFD" w14:textId="260ECE0D" w:rsidR="007E6202" w:rsidRDefault="007E6202"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850C4B">
        <w:rPr>
          <w:rFonts w:cstheme="minorHAnsi"/>
          <w:sz w:val="28"/>
          <w:szCs w:val="28"/>
          <w:lang w:bidi="he-IL"/>
        </w:rPr>
        <w:t>Ιησούς</w:t>
      </w:r>
      <w:r>
        <w:rPr>
          <w:rFonts w:cstheme="minorHAnsi"/>
          <w:sz w:val="28"/>
          <w:szCs w:val="28"/>
          <w:lang w:bidi="he-IL"/>
        </w:rPr>
        <w:t xml:space="preserve"> </w:t>
      </w:r>
      <w:r w:rsidR="00850C4B">
        <w:rPr>
          <w:rFonts w:cstheme="minorHAnsi"/>
          <w:sz w:val="28"/>
          <w:szCs w:val="28"/>
          <w:lang w:bidi="he-IL"/>
        </w:rPr>
        <w:t>βιώνει</w:t>
      </w:r>
      <w:r>
        <w:rPr>
          <w:rFonts w:cstheme="minorHAnsi"/>
          <w:sz w:val="28"/>
          <w:szCs w:val="28"/>
          <w:lang w:bidi="he-IL"/>
        </w:rPr>
        <w:t xml:space="preserve"> την </w:t>
      </w:r>
      <w:r w:rsidR="00850C4B">
        <w:rPr>
          <w:rFonts w:cstheme="minorHAnsi"/>
          <w:sz w:val="28"/>
          <w:szCs w:val="28"/>
          <w:lang w:bidi="he-IL"/>
        </w:rPr>
        <w:t>κλιμάκωση</w:t>
      </w:r>
      <w:r>
        <w:rPr>
          <w:rFonts w:cstheme="minorHAnsi"/>
          <w:sz w:val="28"/>
          <w:szCs w:val="28"/>
          <w:lang w:bidi="he-IL"/>
        </w:rPr>
        <w:t xml:space="preserve"> του </w:t>
      </w:r>
      <w:r w:rsidR="00850C4B">
        <w:rPr>
          <w:rFonts w:cstheme="minorHAnsi"/>
          <w:sz w:val="28"/>
          <w:szCs w:val="28"/>
          <w:lang w:bidi="he-IL"/>
        </w:rPr>
        <w:t>σωματικού</w:t>
      </w:r>
      <w:r>
        <w:rPr>
          <w:rFonts w:cstheme="minorHAnsi"/>
          <w:sz w:val="28"/>
          <w:szCs w:val="28"/>
          <w:lang w:bidi="he-IL"/>
        </w:rPr>
        <w:t xml:space="preserve"> </w:t>
      </w:r>
      <w:r w:rsidR="00850C4B">
        <w:rPr>
          <w:rFonts w:cstheme="minorHAnsi"/>
          <w:sz w:val="28"/>
          <w:szCs w:val="28"/>
          <w:lang w:bidi="he-IL"/>
        </w:rPr>
        <w:t>πόνου</w:t>
      </w:r>
      <w:r>
        <w:rPr>
          <w:rFonts w:cstheme="minorHAnsi"/>
          <w:sz w:val="28"/>
          <w:szCs w:val="28"/>
          <w:lang w:bidi="he-IL"/>
        </w:rPr>
        <w:t xml:space="preserve"> </w:t>
      </w:r>
      <w:r w:rsidR="00850C4B">
        <w:rPr>
          <w:rFonts w:cstheme="minorHAnsi"/>
          <w:sz w:val="28"/>
          <w:szCs w:val="28"/>
          <w:lang w:bidi="he-IL"/>
        </w:rPr>
        <w:t>εκούσια</w:t>
      </w:r>
      <w:r w:rsidR="00B679AB">
        <w:rPr>
          <w:rFonts w:cstheme="minorHAnsi"/>
          <w:sz w:val="28"/>
          <w:szCs w:val="28"/>
          <w:lang w:bidi="he-IL"/>
        </w:rPr>
        <w:t>,</w:t>
      </w:r>
      <w:r>
        <w:rPr>
          <w:rFonts w:cstheme="minorHAnsi"/>
          <w:sz w:val="28"/>
          <w:szCs w:val="28"/>
          <w:lang w:bidi="he-IL"/>
        </w:rPr>
        <w:t xml:space="preserve"> </w:t>
      </w:r>
      <w:r w:rsidR="00850C4B">
        <w:rPr>
          <w:rFonts w:cstheme="minorHAnsi"/>
          <w:sz w:val="28"/>
          <w:szCs w:val="28"/>
          <w:lang w:bidi="he-IL"/>
        </w:rPr>
        <w:t>γεγονός</w:t>
      </w:r>
      <w:r>
        <w:rPr>
          <w:rFonts w:cstheme="minorHAnsi"/>
          <w:sz w:val="28"/>
          <w:szCs w:val="28"/>
          <w:lang w:bidi="he-IL"/>
        </w:rPr>
        <w:t xml:space="preserve"> που </w:t>
      </w:r>
      <w:r w:rsidR="00850C4B">
        <w:rPr>
          <w:rFonts w:cstheme="minorHAnsi"/>
          <w:sz w:val="28"/>
          <w:szCs w:val="28"/>
          <w:lang w:bidi="he-IL"/>
        </w:rPr>
        <w:t>γίνεται</w:t>
      </w:r>
      <w:r>
        <w:rPr>
          <w:rFonts w:cstheme="minorHAnsi"/>
          <w:sz w:val="28"/>
          <w:szCs w:val="28"/>
          <w:lang w:bidi="he-IL"/>
        </w:rPr>
        <w:t xml:space="preserve"> </w:t>
      </w:r>
      <w:r w:rsidR="00850C4B">
        <w:rPr>
          <w:rFonts w:cstheme="minorHAnsi"/>
          <w:sz w:val="28"/>
          <w:szCs w:val="28"/>
          <w:lang w:bidi="he-IL"/>
        </w:rPr>
        <w:t>αντιληπτό</w:t>
      </w:r>
      <w:r>
        <w:rPr>
          <w:rFonts w:cstheme="minorHAnsi"/>
          <w:sz w:val="28"/>
          <w:szCs w:val="28"/>
          <w:lang w:bidi="he-IL"/>
        </w:rPr>
        <w:t xml:space="preserve"> από τους </w:t>
      </w:r>
      <w:r w:rsidR="00850C4B">
        <w:rPr>
          <w:rFonts w:cstheme="minorHAnsi"/>
          <w:sz w:val="28"/>
          <w:szCs w:val="28"/>
          <w:lang w:bidi="he-IL"/>
        </w:rPr>
        <w:t>βασανιστές</w:t>
      </w:r>
      <w:r>
        <w:rPr>
          <w:rFonts w:cstheme="minorHAnsi"/>
          <w:sz w:val="28"/>
          <w:szCs w:val="28"/>
          <w:lang w:bidi="he-IL"/>
        </w:rPr>
        <w:t xml:space="preserve"> του</w:t>
      </w:r>
      <w:r w:rsidR="001C0E07">
        <w:rPr>
          <w:rFonts w:cstheme="minorHAnsi"/>
          <w:sz w:val="28"/>
          <w:szCs w:val="28"/>
          <w:lang w:bidi="he-IL"/>
        </w:rPr>
        <w:t>,</w:t>
      </w:r>
      <w:r>
        <w:rPr>
          <w:rFonts w:cstheme="minorHAnsi"/>
          <w:sz w:val="28"/>
          <w:szCs w:val="28"/>
          <w:lang w:bidi="he-IL"/>
        </w:rPr>
        <w:t xml:space="preserve"> οι </w:t>
      </w:r>
      <w:r w:rsidR="00850C4B">
        <w:rPr>
          <w:rFonts w:cstheme="minorHAnsi"/>
          <w:sz w:val="28"/>
          <w:szCs w:val="28"/>
          <w:lang w:bidi="he-IL"/>
        </w:rPr>
        <w:t>οποίοι</w:t>
      </w:r>
      <w:r>
        <w:rPr>
          <w:rFonts w:cstheme="minorHAnsi"/>
          <w:sz w:val="28"/>
          <w:szCs w:val="28"/>
          <w:lang w:bidi="he-IL"/>
        </w:rPr>
        <w:t xml:space="preserve"> θα </w:t>
      </w:r>
      <w:r w:rsidR="00850C4B">
        <w:rPr>
          <w:rFonts w:cstheme="minorHAnsi"/>
          <w:sz w:val="28"/>
          <w:szCs w:val="28"/>
          <w:lang w:bidi="he-IL"/>
        </w:rPr>
        <w:t>αυξαίναν</w:t>
      </w:r>
      <w:r>
        <w:rPr>
          <w:rFonts w:cstheme="minorHAnsi"/>
          <w:sz w:val="28"/>
          <w:szCs w:val="28"/>
          <w:lang w:bidi="he-IL"/>
        </w:rPr>
        <w:t xml:space="preserve"> τη </w:t>
      </w:r>
      <w:r w:rsidR="00850C4B">
        <w:rPr>
          <w:rFonts w:cstheme="minorHAnsi"/>
          <w:sz w:val="28"/>
          <w:szCs w:val="28"/>
          <w:lang w:bidi="he-IL"/>
        </w:rPr>
        <w:t>δύναμη</w:t>
      </w:r>
      <w:r>
        <w:rPr>
          <w:rFonts w:cstheme="minorHAnsi"/>
          <w:sz w:val="28"/>
          <w:szCs w:val="28"/>
          <w:lang w:bidi="he-IL"/>
        </w:rPr>
        <w:t xml:space="preserve"> των </w:t>
      </w:r>
      <w:r w:rsidR="00850C4B">
        <w:rPr>
          <w:rFonts w:cstheme="minorHAnsi"/>
          <w:sz w:val="28"/>
          <w:szCs w:val="28"/>
          <w:lang w:bidi="he-IL"/>
        </w:rPr>
        <w:t>χτυπημάτων</w:t>
      </w:r>
      <w:r>
        <w:rPr>
          <w:rFonts w:cstheme="minorHAnsi"/>
          <w:sz w:val="28"/>
          <w:szCs w:val="28"/>
          <w:lang w:bidi="he-IL"/>
        </w:rPr>
        <w:t xml:space="preserve"> τους. Ο </w:t>
      </w:r>
      <w:r w:rsidR="00850C4B">
        <w:rPr>
          <w:rFonts w:cstheme="minorHAnsi"/>
          <w:sz w:val="28"/>
          <w:szCs w:val="28"/>
          <w:lang w:bidi="he-IL"/>
        </w:rPr>
        <w:t>πόνος</w:t>
      </w:r>
      <w:r>
        <w:rPr>
          <w:rFonts w:cstheme="minorHAnsi"/>
          <w:sz w:val="28"/>
          <w:szCs w:val="28"/>
          <w:lang w:bidi="he-IL"/>
        </w:rPr>
        <w:t xml:space="preserve"> </w:t>
      </w:r>
      <w:r w:rsidR="00850C4B">
        <w:rPr>
          <w:rFonts w:cstheme="minorHAnsi"/>
          <w:sz w:val="28"/>
          <w:szCs w:val="28"/>
          <w:lang w:bidi="he-IL"/>
        </w:rPr>
        <w:t>αυτός</w:t>
      </w:r>
      <w:r>
        <w:rPr>
          <w:rFonts w:cstheme="minorHAnsi"/>
          <w:sz w:val="28"/>
          <w:szCs w:val="28"/>
          <w:lang w:bidi="he-IL"/>
        </w:rPr>
        <w:t xml:space="preserve"> </w:t>
      </w:r>
      <w:r w:rsidR="00850C4B">
        <w:rPr>
          <w:rFonts w:cstheme="minorHAnsi"/>
          <w:sz w:val="28"/>
          <w:szCs w:val="28"/>
          <w:lang w:bidi="he-IL"/>
        </w:rPr>
        <w:t>συνδυάζεται</w:t>
      </w:r>
      <w:r>
        <w:rPr>
          <w:rFonts w:cstheme="minorHAnsi"/>
          <w:sz w:val="28"/>
          <w:szCs w:val="28"/>
          <w:lang w:bidi="he-IL"/>
        </w:rPr>
        <w:t xml:space="preserve"> με τ</w:t>
      </w:r>
      <w:r w:rsidR="00850C4B">
        <w:rPr>
          <w:rFonts w:cstheme="minorHAnsi"/>
          <w:sz w:val="28"/>
          <w:szCs w:val="28"/>
          <w:lang w:bidi="he-IL"/>
        </w:rPr>
        <w:t>η</w:t>
      </w:r>
      <w:r>
        <w:rPr>
          <w:rFonts w:cstheme="minorHAnsi"/>
          <w:sz w:val="28"/>
          <w:szCs w:val="28"/>
          <w:lang w:bidi="he-IL"/>
        </w:rPr>
        <w:t xml:space="preserve"> </w:t>
      </w:r>
      <w:r w:rsidR="00850C4B">
        <w:rPr>
          <w:rFonts w:cstheme="minorHAnsi"/>
          <w:sz w:val="28"/>
          <w:szCs w:val="28"/>
          <w:lang w:bidi="he-IL"/>
        </w:rPr>
        <w:t>βαθιά</w:t>
      </w:r>
      <w:r>
        <w:rPr>
          <w:rFonts w:cstheme="minorHAnsi"/>
          <w:sz w:val="28"/>
          <w:szCs w:val="28"/>
          <w:lang w:bidi="he-IL"/>
        </w:rPr>
        <w:t xml:space="preserve"> </w:t>
      </w:r>
      <w:r w:rsidR="00850C4B">
        <w:rPr>
          <w:rFonts w:cstheme="minorHAnsi"/>
          <w:sz w:val="28"/>
          <w:szCs w:val="28"/>
          <w:lang w:bidi="he-IL"/>
        </w:rPr>
        <w:t>οδύνη</w:t>
      </w:r>
      <w:r>
        <w:rPr>
          <w:rFonts w:cstheme="minorHAnsi"/>
          <w:sz w:val="28"/>
          <w:szCs w:val="28"/>
          <w:lang w:bidi="he-IL"/>
        </w:rPr>
        <w:t xml:space="preserve"> του </w:t>
      </w:r>
      <w:r w:rsidR="00850C4B">
        <w:rPr>
          <w:rFonts w:cstheme="minorHAnsi"/>
          <w:sz w:val="28"/>
          <w:szCs w:val="28"/>
          <w:lang w:bidi="he-IL"/>
        </w:rPr>
        <w:t>Ιησού</w:t>
      </w:r>
      <w:r>
        <w:rPr>
          <w:rFonts w:cstheme="minorHAnsi"/>
          <w:sz w:val="28"/>
          <w:szCs w:val="28"/>
          <w:lang w:bidi="he-IL"/>
        </w:rPr>
        <w:t xml:space="preserve"> από </w:t>
      </w:r>
      <w:r w:rsidR="00850C4B">
        <w:rPr>
          <w:rFonts w:cstheme="minorHAnsi"/>
          <w:sz w:val="28"/>
          <w:szCs w:val="28"/>
          <w:lang w:bidi="he-IL"/>
        </w:rPr>
        <w:t>το άδικο</w:t>
      </w:r>
      <w:r>
        <w:rPr>
          <w:rFonts w:cstheme="minorHAnsi"/>
          <w:sz w:val="28"/>
          <w:szCs w:val="28"/>
          <w:lang w:bidi="he-IL"/>
        </w:rPr>
        <w:t xml:space="preserve"> και </w:t>
      </w:r>
      <w:r w:rsidR="00850C4B">
        <w:rPr>
          <w:rFonts w:cstheme="minorHAnsi"/>
          <w:sz w:val="28"/>
          <w:szCs w:val="28"/>
          <w:lang w:bidi="he-IL"/>
        </w:rPr>
        <w:t>ανεξήγητο</w:t>
      </w:r>
      <w:r>
        <w:rPr>
          <w:rFonts w:cstheme="minorHAnsi"/>
          <w:sz w:val="28"/>
          <w:szCs w:val="28"/>
          <w:lang w:bidi="he-IL"/>
        </w:rPr>
        <w:t xml:space="preserve"> της </w:t>
      </w:r>
      <w:r w:rsidR="00850C4B">
        <w:rPr>
          <w:rFonts w:cstheme="minorHAnsi"/>
          <w:sz w:val="28"/>
          <w:szCs w:val="28"/>
          <w:lang w:bidi="he-IL"/>
        </w:rPr>
        <w:t>βαναυσότητας</w:t>
      </w:r>
      <w:r>
        <w:rPr>
          <w:rFonts w:cstheme="minorHAnsi"/>
          <w:sz w:val="28"/>
          <w:szCs w:val="28"/>
          <w:lang w:bidi="he-IL"/>
        </w:rPr>
        <w:t xml:space="preserve"> των </w:t>
      </w:r>
      <w:r w:rsidR="00850C4B">
        <w:rPr>
          <w:rFonts w:cstheme="minorHAnsi"/>
          <w:sz w:val="28"/>
          <w:szCs w:val="28"/>
          <w:lang w:bidi="he-IL"/>
        </w:rPr>
        <w:t>χτυπημάτων</w:t>
      </w:r>
      <w:r>
        <w:rPr>
          <w:rFonts w:cstheme="minorHAnsi"/>
          <w:sz w:val="28"/>
          <w:szCs w:val="28"/>
          <w:lang w:bidi="he-IL"/>
        </w:rPr>
        <w:t xml:space="preserve">. Τα </w:t>
      </w:r>
      <w:r w:rsidR="00850C4B">
        <w:rPr>
          <w:rFonts w:cstheme="minorHAnsi"/>
          <w:sz w:val="28"/>
          <w:szCs w:val="28"/>
          <w:lang w:bidi="he-IL"/>
        </w:rPr>
        <w:t>βορβορώδη</w:t>
      </w:r>
      <w:r w:rsidR="001C0E07">
        <w:rPr>
          <w:rFonts w:cstheme="minorHAnsi"/>
          <w:sz w:val="28"/>
          <w:szCs w:val="28"/>
          <w:lang w:bidi="he-IL"/>
        </w:rPr>
        <w:t>,</w:t>
      </w:r>
      <w:r>
        <w:rPr>
          <w:rFonts w:cstheme="minorHAnsi"/>
          <w:sz w:val="28"/>
          <w:szCs w:val="28"/>
          <w:lang w:bidi="he-IL"/>
        </w:rPr>
        <w:t xml:space="preserve"> </w:t>
      </w:r>
      <w:r w:rsidR="00850C4B">
        <w:rPr>
          <w:rFonts w:cstheme="minorHAnsi"/>
          <w:sz w:val="28"/>
          <w:szCs w:val="28"/>
          <w:lang w:bidi="he-IL"/>
        </w:rPr>
        <w:t>χλευαστικά</w:t>
      </w:r>
      <w:r>
        <w:rPr>
          <w:rFonts w:cstheme="minorHAnsi"/>
          <w:sz w:val="28"/>
          <w:szCs w:val="28"/>
          <w:lang w:bidi="he-IL"/>
        </w:rPr>
        <w:t xml:space="preserve"> και </w:t>
      </w:r>
      <w:r w:rsidR="00850C4B">
        <w:rPr>
          <w:rFonts w:cstheme="minorHAnsi"/>
          <w:sz w:val="28"/>
          <w:szCs w:val="28"/>
          <w:lang w:bidi="he-IL"/>
        </w:rPr>
        <w:t>εμπαικτικά</w:t>
      </w:r>
      <w:r>
        <w:rPr>
          <w:rFonts w:cstheme="minorHAnsi"/>
          <w:sz w:val="28"/>
          <w:szCs w:val="28"/>
          <w:lang w:bidi="he-IL"/>
        </w:rPr>
        <w:t xml:space="preserve"> </w:t>
      </w:r>
      <w:r w:rsidR="00471B6F">
        <w:rPr>
          <w:rFonts w:cstheme="minorHAnsi"/>
          <w:sz w:val="28"/>
          <w:szCs w:val="28"/>
          <w:lang w:bidi="he-IL"/>
        </w:rPr>
        <w:t>λόγια</w:t>
      </w:r>
      <w:r>
        <w:rPr>
          <w:rFonts w:cstheme="minorHAnsi"/>
          <w:sz w:val="28"/>
          <w:szCs w:val="28"/>
          <w:lang w:bidi="he-IL"/>
        </w:rPr>
        <w:t xml:space="preserve"> των </w:t>
      </w:r>
      <w:r w:rsidR="00850C4B">
        <w:rPr>
          <w:rFonts w:cstheme="minorHAnsi"/>
          <w:sz w:val="28"/>
          <w:szCs w:val="28"/>
          <w:lang w:bidi="he-IL"/>
        </w:rPr>
        <w:t>στρατιωτών</w:t>
      </w:r>
      <w:r>
        <w:rPr>
          <w:rFonts w:cstheme="minorHAnsi"/>
          <w:sz w:val="28"/>
          <w:szCs w:val="28"/>
          <w:lang w:bidi="he-IL"/>
        </w:rPr>
        <w:t xml:space="preserve"> </w:t>
      </w:r>
      <w:r w:rsidR="00850C4B">
        <w:rPr>
          <w:rFonts w:cstheme="minorHAnsi"/>
          <w:sz w:val="28"/>
          <w:szCs w:val="28"/>
          <w:lang w:bidi="he-IL"/>
        </w:rPr>
        <w:t>ακουμπούν</w:t>
      </w:r>
      <w:r>
        <w:rPr>
          <w:rFonts w:cstheme="minorHAnsi"/>
          <w:sz w:val="28"/>
          <w:szCs w:val="28"/>
          <w:lang w:bidi="he-IL"/>
        </w:rPr>
        <w:t xml:space="preserve"> τα </w:t>
      </w:r>
      <w:r w:rsidR="00850C4B">
        <w:rPr>
          <w:rFonts w:cstheme="minorHAnsi"/>
          <w:sz w:val="28"/>
          <w:szCs w:val="28"/>
          <w:lang w:bidi="he-IL"/>
        </w:rPr>
        <w:t>βάθη</w:t>
      </w:r>
      <w:r>
        <w:rPr>
          <w:rFonts w:cstheme="minorHAnsi"/>
          <w:sz w:val="28"/>
          <w:szCs w:val="28"/>
          <w:lang w:bidi="he-IL"/>
        </w:rPr>
        <w:t xml:space="preserve"> της </w:t>
      </w:r>
      <w:r w:rsidR="00850C4B">
        <w:rPr>
          <w:rFonts w:cstheme="minorHAnsi"/>
          <w:sz w:val="28"/>
          <w:szCs w:val="28"/>
          <w:lang w:bidi="he-IL"/>
        </w:rPr>
        <w:t>ψυχής</w:t>
      </w:r>
      <w:r>
        <w:rPr>
          <w:rFonts w:cstheme="minorHAnsi"/>
          <w:sz w:val="28"/>
          <w:szCs w:val="28"/>
          <w:lang w:bidi="he-IL"/>
        </w:rPr>
        <w:t xml:space="preserve"> του και η </w:t>
      </w:r>
      <w:r w:rsidR="00850C4B">
        <w:rPr>
          <w:rFonts w:cstheme="minorHAnsi"/>
          <w:sz w:val="28"/>
          <w:szCs w:val="28"/>
          <w:lang w:bidi="he-IL"/>
        </w:rPr>
        <w:t>λύπη</w:t>
      </w:r>
      <w:r>
        <w:rPr>
          <w:rFonts w:cstheme="minorHAnsi"/>
          <w:sz w:val="28"/>
          <w:szCs w:val="28"/>
          <w:lang w:bidi="he-IL"/>
        </w:rPr>
        <w:t xml:space="preserve"> και η </w:t>
      </w:r>
      <w:r w:rsidR="00850C4B">
        <w:rPr>
          <w:rFonts w:cstheme="minorHAnsi"/>
          <w:sz w:val="28"/>
          <w:szCs w:val="28"/>
          <w:lang w:bidi="he-IL"/>
        </w:rPr>
        <w:t>θλίψη</w:t>
      </w:r>
      <w:r>
        <w:rPr>
          <w:rFonts w:cstheme="minorHAnsi"/>
          <w:sz w:val="28"/>
          <w:szCs w:val="28"/>
          <w:lang w:bidi="he-IL"/>
        </w:rPr>
        <w:t xml:space="preserve"> </w:t>
      </w:r>
      <w:r w:rsidR="00720046">
        <w:rPr>
          <w:rFonts w:cstheme="minorHAnsi"/>
          <w:sz w:val="28"/>
          <w:szCs w:val="28"/>
          <w:lang w:bidi="he-IL"/>
        </w:rPr>
        <w:t xml:space="preserve">και η </w:t>
      </w:r>
      <w:r w:rsidR="00850C4B">
        <w:rPr>
          <w:rFonts w:cstheme="minorHAnsi"/>
          <w:sz w:val="28"/>
          <w:szCs w:val="28"/>
          <w:lang w:bidi="he-IL"/>
        </w:rPr>
        <w:t>στενοχώρια</w:t>
      </w:r>
      <w:r w:rsidR="00720046">
        <w:rPr>
          <w:rFonts w:cstheme="minorHAnsi"/>
          <w:sz w:val="28"/>
          <w:szCs w:val="28"/>
          <w:lang w:bidi="he-IL"/>
        </w:rPr>
        <w:t xml:space="preserve"> είναι </w:t>
      </w:r>
      <w:r w:rsidR="00850C4B">
        <w:rPr>
          <w:rFonts w:cstheme="minorHAnsi"/>
          <w:sz w:val="28"/>
          <w:szCs w:val="28"/>
          <w:lang w:bidi="he-IL"/>
        </w:rPr>
        <w:t>άχρι</w:t>
      </w:r>
      <w:r w:rsidR="00720046">
        <w:rPr>
          <w:rFonts w:cstheme="minorHAnsi"/>
          <w:sz w:val="28"/>
          <w:szCs w:val="28"/>
          <w:lang w:bidi="he-IL"/>
        </w:rPr>
        <w:t xml:space="preserve"> </w:t>
      </w:r>
      <w:r w:rsidR="00850C4B">
        <w:rPr>
          <w:rFonts w:cstheme="minorHAnsi"/>
          <w:sz w:val="28"/>
          <w:szCs w:val="28"/>
          <w:lang w:bidi="he-IL"/>
        </w:rPr>
        <w:t>θανάτου</w:t>
      </w:r>
      <w:r w:rsidR="00720046">
        <w:rPr>
          <w:rFonts w:cstheme="minorHAnsi"/>
          <w:sz w:val="28"/>
          <w:szCs w:val="28"/>
          <w:lang w:bidi="he-IL"/>
        </w:rPr>
        <w:t>.</w:t>
      </w:r>
      <w:r w:rsidR="001C0E07">
        <w:rPr>
          <w:rFonts w:cstheme="minorHAnsi"/>
          <w:sz w:val="28"/>
          <w:szCs w:val="28"/>
          <w:lang w:bidi="he-IL"/>
        </w:rPr>
        <w:t xml:space="preserve"> Ο Ιησούς το είχε προείπει</w:t>
      </w:r>
      <w:r w:rsidR="001C0E07" w:rsidRPr="001C0E07">
        <w:rPr>
          <w:rFonts w:ascii="SBL Greek" w:hAnsi="SBL Greek" w:cs="SBL Greek"/>
          <w:lang w:bidi="he-IL"/>
        </w:rPr>
        <w:t xml:space="preserve"> </w:t>
      </w:r>
      <w:r w:rsidR="001C0E07">
        <w:rPr>
          <w:rFonts w:ascii="SBL Greek" w:hAnsi="SBL Greek" w:cs="SBL Greek"/>
          <w:lang w:bidi="he-IL"/>
        </w:rPr>
        <w:t>περίλυπός ἐστιν ἡ ψυχή μου ἕως θανάτου·</w:t>
      </w:r>
      <w:r w:rsidR="001C0E07" w:rsidRPr="001C0E07">
        <w:rPr>
          <w:rFonts w:ascii="Arial" w:hAnsi="Arial" w:cs="Arial"/>
          <w:sz w:val="20"/>
          <w:szCs w:val="20"/>
          <w:lang w:bidi="he-IL"/>
        </w:rPr>
        <w:t xml:space="preserve"> (</w:t>
      </w:r>
      <w:r w:rsidR="001C0E07">
        <w:rPr>
          <w:rFonts w:ascii="Arial" w:hAnsi="Arial" w:cs="Arial"/>
          <w:sz w:val="20"/>
          <w:szCs w:val="20"/>
          <w:lang w:val="en-US" w:bidi="he-IL"/>
        </w:rPr>
        <w:t>M</w:t>
      </w:r>
      <w:r w:rsidR="004F47A6">
        <w:rPr>
          <w:rFonts w:ascii="Arial" w:hAnsi="Arial" w:cs="Arial"/>
          <w:sz w:val="20"/>
          <w:szCs w:val="20"/>
          <w:lang w:bidi="he-IL"/>
        </w:rPr>
        <w:t>τθ</w:t>
      </w:r>
      <w:r w:rsidR="001C0E07">
        <w:rPr>
          <w:rFonts w:ascii="Arial" w:hAnsi="Arial" w:cs="Arial"/>
          <w:sz w:val="20"/>
          <w:szCs w:val="20"/>
          <w:lang w:val="en-US" w:bidi="he-IL"/>
        </w:rPr>
        <w:t> </w:t>
      </w:r>
      <w:r w:rsidR="001C0E07" w:rsidRPr="001C0E07">
        <w:rPr>
          <w:rFonts w:ascii="Arial" w:hAnsi="Arial" w:cs="Arial"/>
          <w:sz w:val="20"/>
          <w:szCs w:val="20"/>
          <w:lang w:bidi="he-IL"/>
        </w:rPr>
        <w:t>26:38)</w:t>
      </w:r>
      <w:r w:rsidR="001C0E07">
        <w:rPr>
          <w:rFonts w:cstheme="minorHAnsi"/>
          <w:sz w:val="28"/>
          <w:szCs w:val="28"/>
          <w:lang w:bidi="he-IL"/>
        </w:rPr>
        <w:t>.</w:t>
      </w:r>
      <w:r w:rsidR="00720046">
        <w:rPr>
          <w:rFonts w:cstheme="minorHAnsi"/>
          <w:sz w:val="28"/>
          <w:szCs w:val="28"/>
          <w:lang w:bidi="he-IL"/>
        </w:rPr>
        <w:t xml:space="preserve"> Η </w:t>
      </w:r>
      <w:r w:rsidR="00850C4B">
        <w:rPr>
          <w:rFonts w:cstheme="minorHAnsi"/>
          <w:sz w:val="28"/>
          <w:szCs w:val="28"/>
          <w:lang w:bidi="he-IL"/>
        </w:rPr>
        <w:t>σωματική</w:t>
      </w:r>
      <w:r w:rsidR="00720046">
        <w:rPr>
          <w:rFonts w:cstheme="minorHAnsi"/>
          <w:sz w:val="28"/>
          <w:szCs w:val="28"/>
          <w:lang w:bidi="he-IL"/>
        </w:rPr>
        <w:t xml:space="preserve"> και </w:t>
      </w:r>
      <w:r w:rsidR="00850C4B">
        <w:rPr>
          <w:rFonts w:cstheme="minorHAnsi"/>
          <w:sz w:val="28"/>
          <w:szCs w:val="28"/>
          <w:lang w:bidi="he-IL"/>
        </w:rPr>
        <w:t>ψυχική</w:t>
      </w:r>
      <w:r w:rsidR="00720046">
        <w:rPr>
          <w:rFonts w:cstheme="minorHAnsi"/>
          <w:sz w:val="28"/>
          <w:szCs w:val="28"/>
          <w:lang w:bidi="he-IL"/>
        </w:rPr>
        <w:t xml:space="preserve"> του </w:t>
      </w:r>
      <w:r w:rsidR="00850C4B">
        <w:rPr>
          <w:rFonts w:cstheme="minorHAnsi"/>
          <w:sz w:val="28"/>
          <w:szCs w:val="28"/>
          <w:lang w:bidi="he-IL"/>
        </w:rPr>
        <w:t>κόπωση</w:t>
      </w:r>
      <w:r w:rsidR="00720046">
        <w:rPr>
          <w:rFonts w:cstheme="minorHAnsi"/>
          <w:sz w:val="28"/>
          <w:szCs w:val="28"/>
          <w:lang w:bidi="he-IL"/>
        </w:rPr>
        <w:t xml:space="preserve"> </w:t>
      </w:r>
      <w:r w:rsidR="00850C4B">
        <w:rPr>
          <w:rFonts w:cstheme="minorHAnsi"/>
          <w:sz w:val="28"/>
          <w:szCs w:val="28"/>
          <w:lang w:bidi="he-IL"/>
        </w:rPr>
        <w:t>φτάνει</w:t>
      </w:r>
      <w:r w:rsidR="00720046">
        <w:rPr>
          <w:rFonts w:cstheme="minorHAnsi"/>
          <w:sz w:val="28"/>
          <w:szCs w:val="28"/>
          <w:lang w:bidi="he-IL"/>
        </w:rPr>
        <w:t xml:space="preserve"> στα </w:t>
      </w:r>
      <w:r w:rsidR="00850C4B">
        <w:rPr>
          <w:rFonts w:cstheme="minorHAnsi"/>
          <w:sz w:val="28"/>
          <w:szCs w:val="28"/>
          <w:lang w:bidi="he-IL"/>
        </w:rPr>
        <w:t>όρια</w:t>
      </w:r>
      <w:r w:rsidR="00720046">
        <w:rPr>
          <w:rFonts w:cstheme="minorHAnsi"/>
          <w:sz w:val="28"/>
          <w:szCs w:val="28"/>
          <w:lang w:bidi="he-IL"/>
        </w:rPr>
        <w:t xml:space="preserve"> της</w:t>
      </w:r>
      <w:r w:rsidR="001C0E07" w:rsidRPr="001C0E07">
        <w:rPr>
          <w:rFonts w:cstheme="minorHAnsi"/>
          <w:sz w:val="28"/>
          <w:szCs w:val="28"/>
          <w:lang w:bidi="he-IL"/>
        </w:rPr>
        <w:t>,</w:t>
      </w:r>
      <w:r w:rsidR="00720046">
        <w:rPr>
          <w:rFonts w:cstheme="minorHAnsi"/>
          <w:sz w:val="28"/>
          <w:szCs w:val="28"/>
          <w:lang w:bidi="he-IL"/>
        </w:rPr>
        <w:t xml:space="preserve"> </w:t>
      </w:r>
      <w:r w:rsidR="00850C4B">
        <w:rPr>
          <w:rFonts w:cstheme="minorHAnsi"/>
          <w:sz w:val="28"/>
          <w:szCs w:val="28"/>
          <w:lang w:bidi="he-IL"/>
        </w:rPr>
        <w:t>φτάνει</w:t>
      </w:r>
      <w:r w:rsidR="00720046">
        <w:rPr>
          <w:rFonts w:cstheme="minorHAnsi"/>
          <w:sz w:val="28"/>
          <w:szCs w:val="28"/>
          <w:lang w:bidi="he-IL"/>
        </w:rPr>
        <w:t xml:space="preserve"> στα </w:t>
      </w:r>
      <w:r w:rsidR="00850C4B">
        <w:rPr>
          <w:rFonts w:cstheme="minorHAnsi"/>
          <w:sz w:val="28"/>
          <w:szCs w:val="28"/>
          <w:lang w:bidi="he-IL"/>
        </w:rPr>
        <w:t>όρια</w:t>
      </w:r>
      <w:r w:rsidR="00720046">
        <w:rPr>
          <w:rFonts w:cstheme="minorHAnsi"/>
          <w:sz w:val="28"/>
          <w:szCs w:val="28"/>
          <w:lang w:bidi="he-IL"/>
        </w:rPr>
        <w:t xml:space="preserve">  της </w:t>
      </w:r>
      <w:r w:rsidR="00850C4B">
        <w:rPr>
          <w:rFonts w:cstheme="minorHAnsi"/>
          <w:sz w:val="28"/>
          <w:szCs w:val="28"/>
          <w:lang w:bidi="he-IL"/>
        </w:rPr>
        <w:t>λιποθυμίας</w:t>
      </w:r>
      <w:r w:rsidR="00720046">
        <w:rPr>
          <w:rFonts w:cstheme="minorHAnsi"/>
          <w:sz w:val="28"/>
          <w:szCs w:val="28"/>
          <w:lang w:bidi="he-IL"/>
        </w:rPr>
        <w:t xml:space="preserve">. </w:t>
      </w:r>
      <w:r w:rsidR="00850C4B">
        <w:rPr>
          <w:rFonts w:cstheme="minorHAnsi"/>
          <w:sz w:val="28"/>
          <w:szCs w:val="28"/>
          <w:lang w:bidi="he-IL"/>
        </w:rPr>
        <w:t>Ακόμη</w:t>
      </w:r>
      <w:r w:rsidR="00720046">
        <w:rPr>
          <w:rFonts w:cstheme="minorHAnsi"/>
          <w:sz w:val="28"/>
          <w:szCs w:val="28"/>
          <w:lang w:bidi="he-IL"/>
        </w:rPr>
        <w:t xml:space="preserve"> και η </w:t>
      </w:r>
      <w:r w:rsidR="00850C4B">
        <w:rPr>
          <w:rFonts w:cstheme="minorHAnsi"/>
          <w:sz w:val="28"/>
          <w:szCs w:val="28"/>
          <w:lang w:bidi="he-IL"/>
        </w:rPr>
        <w:t>απώλεια</w:t>
      </w:r>
      <w:r w:rsidR="00720046">
        <w:rPr>
          <w:rFonts w:cstheme="minorHAnsi"/>
          <w:sz w:val="28"/>
          <w:szCs w:val="28"/>
          <w:lang w:bidi="he-IL"/>
        </w:rPr>
        <w:t xml:space="preserve"> του </w:t>
      </w:r>
      <w:r w:rsidR="00850C4B">
        <w:rPr>
          <w:rFonts w:cstheme="minorHAnsi"/>
          <w:sz w:val="28"/>
          <w:szCs w:val="28"/>
          <w:lang w:bidi="he-IL"/>
        </w:rPr>
        <w:t>αίματος</w:t>
      </w:r>
      <w:r w:rsidR="00B679AB">
        <w:rPr>
          <w:rFonts w:cstheme="minorHAnsi"/>
          <w:sz w:val="28"/>
          <w:szCs w:val="28"/>
          <w:lang w:bidi="he-IL"/>
        </w:rPr>
        <w:t>,</w:t>
      </w:r>
      <w:r w:rsidR="00720046">
        <w:rPr>
          <w:rFonts w:cstheme="minorHAnsi"/>
          <w:sz w:val="28"/>
          <w:szCs w:val="28"/>
          <w:lang w:bidi="he-IL"/>
        </w:rPr>
        <w:t xml:space="preserve"> οι </w:t>
      </w:r>
      <w:r w:rsidR="00850C4B">
        <w:rPr>
          <w:rFonts w:cstheme="minorHAnsi"/>
          <w:sz w:val="28"/>
          <w:szCs w:val="28"/>
          <w:lang w:bidi="he-IL"/>
        </w:rPr>
        <w:t>διαρκείς</w:t>
      </w:r>
      <w:r w:rsidR="00720046">
        <w:rPr>
          <w:rFonts w:cstheme="minorHAnsi"/>
          <w:sz w:val="28"/>
          <w:szCs w:val="28"/>
          <w:lang w:bidi="he-IL"/>
        </w:rPr>
        <w:t xml:space="preserve"> </w:t>
      </w:r>
      <w:r w:rsidR="00850C4B">
        <w:rPr>
          <w:rFonts w:cstheme="minorHAnsi"/>
          <w:sz w:val="28"/>
          <w:szCs w:val="28"/>
          <w:lang w:bidi="he-IL"/>
        </w:rPr>
        <w:t>βίαιες</w:t>
      </w:r>
      <w:r w:rsidR="00720046">
        <w:rPr>
          <w:rFonts w:cstheme="minorHAnsi"/>
          <w:sz w:val="28"/>
          <w:szCs w:val="28"/>
          <w:lang w:bidi="he-IL"/>
        </w:rPr>
        <w:t xml:space="preserve"> </w:t>
      </w:r>
      <w:r w:rsidR="00850C4B">
        <w:rPr>
          <w:rFonts w:cstheme="minorHAnsi"/>
          <w:sz w:val="28"/>
          <w:szCs w:val="28"/>
          <w:lang w:bidi="he-IL"/>
        </w:rPr>
        <w:t>απαγωγές</w:t>
      </w:r>
      <w:r w:rsidR="00720046">
        <w:rPr>
          <w:rFonts w:cstheme="minorHAnsi"/>
          <w:sz w:val="28"/>
          <w:szCs w:val="28"/>
          <w:lang w:bidi="he-IL"/>
        </w:rPr>
        <w:t xml:space="preserve"> από </w:t>
      </w:r>
      <w:r w:rsidR="00850C4B">
        <w:rPr>
          <w:rFonts w:cstheme="minorHAnsi"/>
          <w:sz w:val="28"/>
          <w:szCs w:val="28"/>
          <w:lang w:bidi="he-IL"/>
        </w:rPr>
        <w:t>τόπο</w:t>
      </w:r>
      <w:r w:rsidR="00720046">
        <w:rPr>
          <w:rFonts w:cstheme="minorHAnsi"/>
          <w:sz w:val="28"/>
          <w:szCs w:val="28"/>
          <w:lang w:bidi="he-IL"/>
        </w:rPr>
        <w:t xml:space="preserve"> σε </w:t>
      </w:r>
      <w:r w:rsidR="00850C4B">
        <w:rPr>
          <w:rFonts w:cstheme="minorHAnsi"/>
          <w:sz w:val="28"/>
          <w:szCs w:val="28"/>
          <w:lang w:bidi="he-IL"/>
        </w:rPr>
        <w:t>τόπο</w:t>
      </w:r>
      <w:r w:rsidR="00720046">
        <w:rPr>
          <w:rFonts w:cstheme="minorHAnsi"/>
          <w:sz w:val="28"/>
          <w:szCs w:val="28"/>
          <w:lang w:bidi="he-IL"/>
        </w:rPr>
        <w:t xml:space="preserve"> </w:t>
      </w:r>
      <w:r w:rsidR="00850C4B">
        <w:rPr>
          <w:rFonts w:cstheme="minorHAnsi"/>
          <w:sz w:val="28"/>
          <w:szCs w:val="28"/>
          <w:lang w:bidi="he-IL"/>
        </w:rPr>
        <w:t>βασανιστηρίων</w:t>
      </w:r>
      <w:r w:rsidR="00720046">
        <w:rPr>
          <w:rFonts w:cstheme="minorHAnsi"/>
          <w:sz w:val="28"/>
          <w:szCs w:val="28"/>
          <w:lang w:bidi="he-IL"/>
        </w:rPr>
        <w:t xml:space="preserve"> </w:t>
      </w:r>
      <w:r w:rsidR="00850C4B">
        <w:rPr>
          <w:rFonts w:cstheme="minorHAnsi"/>
          <w:sz w:val="28"/>
          <w:szCs w:val="28"/>
          <w:lang w:bidi="he-IL"/>
        </w:rPr>
        <w:t>αλλά</w:t>
      </w:r>
      <w:r w:rsidR="00720046">
        <w:rPr>
          <w:rFonts w:cstheme="minorHAnsi"/>
          <w:sz w:val="28"/>
          <w:szCs w:val="28"/>
          <w:lang w:bidi="he-IL"/>
        </w:rPr>
        <w:t xml:space="preserve"> και το </w:t>
      </w:r>
      <w:r w:rsidR="00850C4B">
        <w:rPr>
          <w:rFonts w:cstheme="minorHAnsi"/>
          <w:sz w:val="28"/>
          <w:szCs w:val="28"/>
          <w:lang w:bidi="he-IL"/>
        </w:rPr>
        <w:t>πλήθος</w:t>
      </w:r>
      <w:r w:rsidR="00720046">
        <w:rPr>
          <w:rFonts w:cstheme="minorHAnsi"/>
          <w:sz w:val="28"/>
          <w:szCs w:val="28"/>
          <w:lang w:bidi="he-IL"/>
        </w:rPr>
        <w:t xml:space="preserve"> των </w:t>
      </w:r>
      <w:r w:rsidR="00850C4B">
        <w:rPr>
          <w:rFonts w:cstheme="minorHAnsi"/>
          <w:sz w:val="28"/>
          <w:szCs w:val="28"/>
          <w:lang w:bidi="he-IL"/>
        </w:rPr>
        <w:t>διψώντων</w:t>
      </w:r>
      <w:r w:rsidR="00720046">
        <w:rPr>
          <w:rFonts w:cstheme="minorHAnsi"/>
          <w:sz w:val="28"/>
          <w:szCs w:val="28"/>
          <w:lang w:bidi="he-IL"/>
        </w:rPr>
        <w:t xml:space="preserve"> για </w:t>
      </w:r>
      <w:r w:rsidR="00850C4B">
        <w:rPr>
          <w:rFonts w:cstheme="minorHAnsi"/>
          <w:sz w:val="28"/>
          <w:szCs w:val="28"/>
          <w:lang w:bidi="he-IL"/>
        </w:rPr>
        <w:t>αίμα</w:t>
      </w:r>
      <w:r w:rsidR="00720046">
        <w:rPr>
          <w:rFonts w:cstheme="minorHAnsi"/>
          <w:sz w:val="28"/>
          <w:szCs w:val="28"/>
          <w:lang w:bidi="he-IL"/>
        </w:rPr>
        <w:t xml:space="preserve"> και </w:t>
      </w:r>
      <w:r w:rsidR="00850C4B">
        <w:rPr>
          <w:rFonts w:cstheme="minorHAnsi"/>
          <w:sz w:val="28"/>
          <w:szCs w:val="28"/>
          <w:lang w:bidi="he-IL"/>
        </w:rPr>
        <w:t>εμπαιγμούς</w:t>
      </w:r>
      <w:r w:rsidR="00720046">
        <w:rPr>
          <w:rFonts w:cstheme="minorHAnsi"/>
          <w:sz w:val="28"/>
          <w:szCs w:val="28"/>
          <w:lang w:bidi="he-IL"/>
        </w:rPr>
        <w:t xml:space="preserve"> </w:t>
      </w:r>
      <w:r w:rsidR="00850C4B">
        <w:rPr>
          <w:rFonts w:cstheme="minorHAnsi"/>
          <w:sz w:val="28"/>
          <w:szCs w:val="28"/>
          <w:lang w:bidi="he-IL"/>
        </w:rPr>
        <w:t>βασανιστών</w:t>
      </w:r>
      <w:r w:rsidR="00720046">
        <w:rPr>
          <w:rFonts w:cstheme="minorHAnsi"/>
          <w:sz w:val="28"/>
          <w:szCs w:val="28"/>
          <w:lang w:bidi="he-IL"/>
        </w:rPr>
        <w:t xml:space="preserve"> </w:t>
      </w:r>
      <w:r w:rsidR="0079431B">
        <w:rPr>
          <w:rFonts w:cstheme="minorHAnsi"/>
          <w:sz w:val="28"/>
          <w:szCs w:val="28"/>
          <w:lang w:bidi="he-IL"/>
        </w:rPr>
        <w:t xml:space="preserve">Του </w:t>
      </w:r>
      <w:r w:rsidR="00850C4B">
        <w:rPr>
          <w:rFonts w:cstheme="minorHAnsi"/>
          <w:sz w:val="28"/>
          <w:szCs w:val="28"/>
          <w:lang w:bidi="he-IL"/>
        </w:rPr>
        <w:t>κάνουν</w:t>
      </w:r>
      <w:r w:rsidR="00720046">
        <w:rPr>
          <w:rFonts w:cstheme="minorHAnsi"/>
          <w:sz w:val="28"/>
          <w:szCs w:val="28"/>
          <w:lang w:bidi="he-IL"/>
        </w:rPr>
        <w:t xml:space="preserve"> την </w:t>
      </w:r>
      <w:r w:rsidR="00850C4B">
        <w:rPr>
          <w:rFonts w:cstheme="minorHAnsi"/>
          <w:sz w:val="28"/>
          <w:szCs w:val="28"/>
          <w:lang w:bidi="he-IL"/>
        </w:rPr>
        <w:t>αίσθηση</w:t>
      </w:r>
      <w:r w:rsidR="00720046">
        <w:rPr>
          <w:rFonts w:cstheme="minorHAnsi"/>
          <w:sz w:val="28"/>
          <w:szCs w:val="28"/>
          <w:lang w:bidi="he-IL"/>
        </w:rPr>
        <w:t xml:space="preserve"> </w:t>
      </w:r>
      <w:r w:rsidR="00850C4B">
        <w:rPr>
          <w:rFonts w:cstheme="minorHAnsi"/>
          <w:sz w:val="28"/>
          <w:szCs w:val="28"/>
          <w:lang w:bidi="he-IL"/>
        </w:rPr>
        <w:t>αφόρητη</w:t>
      </w:r>
      <w:r w:rsidR="00720046">
        <w:rPr>
          <w:rFonts w:cstheme="minorHAnsi"/>
          <w:sz w:val="28"/>
          <w:szCs w:val="28"/>
          <w:lang w:bidi="he-IL"/>
        </w:rPr>
        <w:t xml:space="preserve">. </w:t>
      </w:r>
      <w:r w:rsidR="00850C4B">
        <w:rPr>
          <w:rFonts w:cstheme="minorHAnsi"/>
          <w:sz w:val="28"/>
          <w:szCs w:val="28"/>
          <w:lang w:bidi="he-IL"/>
        </w:rPr>
        <w:t>Επειδή</w:t>
      </w:r>
      <w:r w:rsidR="00720046">
        <w:rPr>
          <w:rFonts w:cstheme="minorHAnsi"/>
          <w:sz w:val="28"/>
          <w:szCs w:val="28"/>
          <w:lang w:bidi="he-IL"/>
        </w:rPr>
        <w:t xml:space="preserve"> η </w:t>
      </w:r>
      <w:r w:rsidR="00850C4B">
        <w:rPr>
          <w:rFonts w:cstheme="minorHAnsi"/>
          <w:sz w:val="28"/>
          <w:szCs w:val="28"/>
          <w:lang w:bidi="he-IL"/>
        </w:rPr>
        <w:t>ψυχή</w:t>
      </w:r>
      <w:r w:rsidR="00720046">
        <w:rPr>
          <w:rFonts w:cstheme="minorHAnsi"/>
          <w:sz w:val="28"/>
          <w:szCs w:val="28"/>
          <w:lang w:bidi="he-IL"/>
        </w:rPr>
        <w:t xml:space="preserve"> του </w:t>
      </w:r>
      <w:r w:rsidR="00850C4B">
        <w:rPr>
          <w:rFonts w:cstheme="minorHAnsi"/>
          <w:sz w:val="28"/>
          <w:szCs w:val="28"/>
          <w:lang w:bidi="he-IL"/>
        </w:rPr>
        <w:t>ήταν</w:t>
      </w:r>
      <w:r w:rsidR="00720046">
        <w:rPr>
          <w:rFonts w:cstheme="minorHAnsi"/>
          <w:sz w:val="28"/>
          <w:szCs w:val="28"/>
          <w:lang w:bidi="he-IL"/>
        </w:rPr>
        <w:t xml:space="preserve"> </w:t>
      </w:r>
      <w:r w:rsidR="0079431B">
        <w:rPr>
          <w:rFonts w:cstheme="minorHAnsi"/>
          <w:sz w:val="28"/>
          <w:szCs w:val="28"/>
          <w:lang w:bidi="he-IL"/>
        </w:rPr>
        <w:t>Θ</w:t>
      </w:r>
      <w:r w:rsidR="00850C4B">
        <w:rPr>
          <w:rFonts w:cstheme="minorHAnsi"/>
          <w:sz w:val="28"/>
          <w:szCs w:val="28"/>
          <w:lang w:bidi="he-IL"/>
        </w:rPr>
        <w:t>εανθρώπινη</w:t>
      </w:r>
      <w:r w:rsidR="00720046">
        <w:rPr>
          <w:rFonts w:cstheme="minorHAnsi"/>
          <w:sz w:val="28"/>
          <w:szCs w:val="28"/>
          <w:lang w:bidi="he-IL"/>
        </w:rPr>
        <w:t xml:space="preserve"> </w:t>
      </w:r>
      <w:r w:rsidR="00850C4B">
        <w:rPr>
          <w:rFonts w:cstheme="minorHAnsi"/>
          <w:sz w:val="28"/>
          <w:szCs w:val="28"/>
          <w:lang w:bidi="he-IL"/>
        </w:rPr>
        <w:t>άρα</w:t>
      </w:r>
      <w:r w:rsidR="00720046">
        <w:rPr>
          <w:rFonts w:cstheme="minorHAnsi"/>
          <w:sz w:val="28"/>
          <w:szCs w:val="28"/>
          <w:lang w:bidi="he-IL"/>
        </w:rPr>
        <w:t xml:space="preserve"> και ο </w:t>
      </w:r>
      <w:r w:rsidR="00850C4B">
        <w:rPr>
          <w:rFonts w:cstheme="minorHAnsi"/>
          <w:sz w:val="28"/>
          <w:szCs w:val="28"/>
          <w:lang w:bidi="he-IL"/>
        </w:rPr>
        <w:t>χώρος</w:t>
      </w:r>
      <w:r w:rsidR="00720046">
        <w:rPr>
          <w:rFonts w:cstheme="minorHAnsi"/>
          <w:sz w:val="28"/>
          <w:szCs w:val="28"/>
          <w:lang w:bidi="he-IL"/>
        </w:rPr>
        <w:t xml:space="preserve"> της </w:t>
      </w:r>
      <w:r w:rsidR="00850C4B">
        <w:rPr>
          <w:rFonts w:cstheme="minorHAnsi"/>
          <w:sz w:val="28"/>
          <w:szCs w:val="28"/>
          <w:lang w:bidi="he-IL"/>
        </w:rPr>
        <w:t>άβυσσος</w:t>
      </w:r>
      <w:r w:rsidR="00B679AB">
        <w:rPr>
          <w:rFonts w:cstheme="minorHAnsi"/>
          <w:sz w:val="28"/>
          <w:szCs w:val="28"/>
          <w:lang w:bidi="he-IL"/>
        </w:rPr>
        <w:t>,</w:t>
      </w:r>
      <w:r w:rsidR="00720046">
        <w:rPr>
          <w:rFonts w:cstheme="minorHAnsi"/>
          <w:sz w:val="28"/>
          <w:szCs w:val="28"/>
          <w:lang w:bidi="he-IL"/>
        </w:rPr>
        <w:t xml:space="preserve"> </w:t>
      </w:r>
      <w:r w:rsidR="00850C4B">
        <w:rPr>
          <w:rFonts w:cstheme="minorHAnsi"/>
          <w:sz w:val="28"/>
          <w:szCs w:val="28"/>
          <w:lang w:bidi="he-IL"/>
        </w:rPr>
        <w:t>άπειρος</w:t>
      </w:r>
      <w:r w:rsidR="00B679AB">
        <w:rPr>
          <w:rFonts w:cstheme="minorHAnsi"/>
          <w:sz w:val="28"/>
          <w:szCs w:val="28"/>
          <w:lang w:bidi="he-IL"/>
        </w:rPr>
        <w:t>,</w:t>
      </w:r>
      <w:r w:rsidR="00720046">
        <w:rPr>
          <w:rFonts w:cstheme="minorHAnsi"/>
          <w:sz w:val="28"/>
          <w:szCs w:val="28"/>
          <w:lang w:bidi="he-IL"/>
        </w:rPr>
        <w:t xml:space="preserve"> </w:t>
      </w:r>
      <w:r w:rsidR="00850C4B">
        <w:rPr>
          <w:rFonts w:cstheme="minorHAnsi"/>
          <w:sz w:val="28"/>
          <w:szCs w:val="28"/>
          <w:lang w:bidi="he-IL"/>
        </w:rPr>
        <w:t>αμέτρητος</w:t>
      </w:r>
      <w:r w:rsidR="00B679AB">
        <w:rPr>
          <w:rFonts w:cstheme="minorHAnsi"/>
          <w:sz w:val="28"/>
          <w:szCs w:val="28"/>
          <w:lang w:bidi="he-IL"/>
        </w:rPr>
        <w:t>,</w:t>
      </w:r>
      <w:r w:rsidR="00720046">
        <w:rPr>
          <w:rFonts w:cstheme="minorHAnsi"/>
          <w:sz w:val="28"/>
          <w:szCs w:val="28"/>
          <w:lang w:bidi="he-IL"/>
        </w:rPr>
        <w:t xml:space="preserve"> </w:t>
      </w:r>
      <w:r w:rsidR="00850C4B">
        <w:rPr>
          <w:rFonts w:cstheme="minorHAnsi"/>
          <w:sz w:val="28"/>
          <w:szCs w:val="28"/>
          <w:lang w:bidi="he-IL"/>
        </w:rPr>
        <w:t>γεμάτος</w:t>
      </w:r>
      <w:r w:rsidR="00720046">
        <w:rPr>
          <w:rFonts w:cstheme="minorHAnsi"/>
          <w:sz w:val="28"/>
          <w:szCs w:val="28"/>
          <w:lang w:bidi="he-IL"/>
        </w:rPr>
        <w:t xml:space="preserve"> </w:t>
      </w:r>
      <w:r w:rsidR="00850C4B">
        <w:rPr>
          <w:rFonts w:cstheme="minorHAnsi"/>
          <w:sz w:val="28"/>
          <w:szCs w:val="28"/>
          <w:lang w:bidi="he-IL"/>
        </w:rPr>
        <w:t>αγάπη</w:t>
      </w:r>
      <w:r w:rsidR="00720046">
        <w:rPr>
          <w:rFonts w:cstheme="minorHAnsi"/>
          <w:sz w:val="28"/>
          <w:szCs w:val="28"/>
          <w:lang w:bidi="he-IL"/>
        </w:rPr>
        <w:t xml:space="preserve"> για το </w:t>
      </w:r>
      <w:r w:rsidR="00850C4B">
        <w:rPr>
          <w:rFonts w:cstheme="minorHAnsi"/>
          <w:sz w:val="28"/>
          <w:szCs w:val="28"/>
          <w:lang w:bidi="he-IL"/>
        </w:rPr>
        <w:t>δημιούργημα</w:t>
      </w:r>
      <w:r w:rsidR="00720046">
        <w:rPr>
          <w:rFonts w:cstheme="minorHAnsi"/>
          <w:sz w:val="28"/>
          <w:szCs w:val="28"/>
          <w:lang w:bidi="he-IL"/>
        </w:rPr>
        <w:t xml:space="preserve"> του</w:t>
      </w:r>
      <w:r w:rsidR="00471B6F">
        <w:rPr>
          <w:rFonts w:cstheme="minorHAnsi"/>
          <w:sz w:val="28"/>
          <w:szCs w:val="28"/>
          <w:lang w:bidi="he-IL"/>
        </w:rPr>
        <w:t>.</w:t>
      </w:r>
      <w:r w:rsidR="00720046">
        <w:rPr>
          <w:rFonts w:cstheme="minorHAnsi"/>
          <w:sz w:val="28"/>
          <w:szCs w:val="28"/>
          <w:lang w:bidi="he-IL"/>
        </w:rPr>
        <w:t xml:space="preserve"> </w:t>
      </w:r>
      <w:r w:rsidR="00471B6F">
        <w:rPr>
          <w:rFonts w:cstheme="minorHAnsi"/>
          <w:sz w:val="28"/>
          <w:szCs w:val="28"/>
          <w:lang w:bidi="he-IL"/>
        </w:rPr>
        <w:t>Π</w:t>
      </w:r>
      <w:r w:rsidR="00850C4B">
        <w:rPr>
          <w:rFonts w:cstheme="minorHAnsi"/>
          <w:sz w:val="28"/>
          <w:szCs w:val="28"/>
          <w:lang w:bidi="he-IL"/>
        </w:rPr>
        <w:t>όσος</w:t>
      </w:r>
      <w:r w:rsidR="00B12933">
        <w:rPr>
          <w:rFonts w:cstheme="minorHAnsi"/>
          <w:sz w:val="28"/>
          <w:szCs w:val="28"/>
          <w:lang w:bidi="he-IL"/>
        </w:rPr>
        <w:t xml:space="preserve"> </w:t>
      </w:r>
      <w:r w:rsidR="00850C4B">
        <w:rPr>
          <w:rFonts w:cstheme="minorHAnsi"/>
          <w:sz w:val="28"/>
          <w:szCs w:val="28"/>
          <w:lang w:bidi="he-IL"/>
        </w:rPr>
        <w:t>άβυσσος</w:t>
      </w:r>
      <w:r w:rsidR="00B12933">
        <w:rPr>
          <w:rFonts w:cstheme="minorHAnsi"/>
          <w:sz w:val="28"/>
          <w:szCs w:val="28"/>
          <w:lang w:bidi="he-IL"/>
        </w:rPr>
        <w:t xml:space="preserve"> θα </w:t>
      </w:r>
      <w:r w:rsidR="00850C4B">
        <w:rPr>
          <w:rFonts w:cstheme="minorHAnsi"/>
          <w:sz w:val="28"/>
          <w:szCs w:val="28"/>
          <w:lang w:bidi="he-IL"/>
        </w:rPr>
        <w:t>ήταν</w:t>
      </w:r>
      <w:r w:rsidR="00B12933">
        <w:rPr>
          <w:rFonts w:cstheme="minorHAnsi"/>
          <w:sz w:val="28"/>
          <w:szCs w:val="28"/>
          <w:lang w:bidi="he-IL"/>
        </w:rPr>
        <w:t xml:space="preserve"> και ο </w:t>
      </w:r>
      <w:r w:rsidR="00850C4B">
        <w:rPr>
          <w:rFonts w:cstheme="minorHAnsi"/>
          <w:sz w:val="28"/>
          <w:szCs w:val="28"/>
          <w:lang w:bidi="he-IL"/>
        </w:rPr>
        <w:t>πόνος</w:t>
      </w:r>
      <w:r w:rsidR="00B12933">
        <w:rPr>
          <w:rFonts w:cstheme="minorHAnsi"/>
          <w:sz w:val="28"/>
          <w:szCs w:val="28"/>
          <w:lang w:bidi="he-IL"/>
        </w:rPr>
        <w:t xml:space="preserve"> του για τη </w:t>
      </w:r>
      <w:r w:rsidR="00850C4B">
        <w:rPr>
          <w:rFonts w:cstheme="minorHAnsi"/>
          <w:sz w:val="28"/>
          <w:szCs w:val="28"/>
          <w:lang w:bidi="he-IL"/>
        </w:rPr>
        <w:t>σκληρότητα</w:t>
      </w:r>
      <w:r w:rsidR="00B12933">
        <w:rPr>
          <w:rFonts w:cstheme="minorHAnsi"/>
          <w:sz w:val="28"/>
          <w:szCs w:val="28"/>
          <w:lang w:bidi="he-IL"/>
        </w:rPr>
        <w:t xml:space="preserve"> της </w:t>
      </w:r>
      <w:r w:rsidR="00850C4B">
        <w:rPr>
          <w:rFonts w:cstheme="minorHAnsi"/>
          <w:sz w:val="28"/>
          <w:szCs w:val="28"/>
          <w:lang w:bidi="he-IL"/>
        </w:rPr>
        <w:t>συμπεριφοράς</w:t>
      </w:r>
      <w:r w:rsidR="00B12933">
        <w:rPr>
          <w:rFonts w:cstheme="minorHAnsi"/>
          <w:sz w:val="28"/>
          <w:szCs w:val="28"/>
          <w:lang w:bidi="he-IL"/>
        </w:rPr>
        <w:t xml:space="preserve"> του </w:t>
      </w:r>
      <w:r w:rsidR="00850C4B">
        <w:rPr>
          <w:rFonts w:cstheme="minorHAnsi"/>
          <w:sz w:val="28"/>
          <w:szCs w:val="28"/>
          <w:lang w:bidi="he-IL"/>
        </w:rPr>
        <w:t>πλάσματος</w:t>
      </w:r>
      <w:r w:rsidR="00B12933">
        <w:rPr>
          <w:rFonts w:cstheme="minorHAnsi"/>
          <w:sz w:val="28"/>
          <w:szCs w:val="28"/>
          <w:lang w:bidi="he-IL"/>
        </w:rPr>
        <w:t xml:space="preserve"> του; </w:t>
      </w:r>
    </w:p>
    <w:p w14:paraId="7C9EF1B8" w14:textId="37328BD8" w:rsidR="00C310C4" w:rsidRDefault="00B12933"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Κατά τον </w:t>
      </w:r>
      <w:r w:rsidR="00202D86">
        <w:rPr>
          <w:rFonts w:cstheme="minorHAnsi"/>
          <w:sz w:val="28"/>
          <w:szCs w:val="28"/>
          <w:lang w:bidi="he-IL"/>
        </w:rPr>
        <w:t>Ιωάννη</w:t>
      </w:r>
      <w:r>
        <w:rPr>
          <w:rFonts w:cstheme="minorHAnsi"/>
          <w:sz w:val="28"/>
          <w:szCs w:val="28"/>
          <w:lang w:bidi="he-IL"/>
        </w:rPr>
        <w:t xml:space="preserve"> τον </w:t>
      </w:r>
      <w:r w:rsidR="00202D86">
        <w:rPr>
          <w:rFonts w:cstheme="minorHAnsi"/>
          <w:sz w:val="28"/>
          <w:szCs w:val="28"/>
          <w:lang w:bidi="he-IL"/>
        </w:rPr>
        <w:t>Χρυσόστομο</w:t>
      </w:r>
      <w:r>
        <w:rPr>
          <w:rFonts w:cstheme="minorHAnsi"/>
          <w:sz w:val="28"/>
          <w:szCs w:val="28"/>
          <w:lang w:bidi="he-IL"/>
        </w:rPr>
        <w:t xml:space="preserve"> οι </w:t>
      </w:r>
      <w:r w:rsidR="00202D86">
        <w:rPr>
          <w:rFonts w:cstheme="minorHAnsi"/>
          <w:sz w:val="28"/>
          <w:szCs w:val="28"/>
          <w:lang w:bidi="he-IL"/>
        </w:rPr>
        <w:t>ιουδαίοι</w:t>
      </w:r>
      <w:r>
        <w:rPr>
          <w:rFonts w:cstheme="minorHAnsi"/>
          <w:sz w:val="28"/>
          <w:szCs w:val="28"/>
          <w:lang w:bidi="he-IL"/>
        </w:rPr>
        <w:t xml:space="preserve"> </w:t>
      </w:r>
      <w:r w:rsidR="00202D86">
        <w:rPr>
          <w:rFonts w:cstheme="minorHAnsi"/>
          <w:sz w:val="28"/>
          <w:szCs w:val="28"/>
          <w:lang w:bidi="he-IL"/>
        </w:rPr>
        <w:t>κινούνταν</w:t>
      </w:r>
      <w:r>
        <w:rPr>
          <w:rFonts w:cstheme="minorHAnsi"/>
          <w:sz w:val="28"/>
          <w:szCs w:val="28"/>
          <w:lang w:bidi="he-IL"/>
        </w:rPr>
        <w:t xml:space="preserve"> κατά το</w:t>
      </w:r>
      <w:r w:rsidR="00EF5722">
        <w:rPr>
          <w:rFonts w:cstheme="minorHAnsi"/>
          <w:sz w:val="28"/>
          <w:szCs w:val="28"/>
          <w:lang w:bidi="he-IL"/>
        </w:rPr>
        <w:t>υ</w:t>
      </w:r>
      <w:r>
        <w:rPr>
          <w:rFonts w:cstheme="minorHAnsi"/>
          <w:sz w:val="28"/>
          <w:szCs w:val="28"/>
          <w:lang w:bidi="he-IL"/>
        </w:rPr>
        <w:t xml:space="preserve"> </w:t>
      </w:r>
      <w:r w:rsidR="00202D86">
        <w:rPr>
          <w:rFonts w:cstheme="minorHAnsi"/>
          <w:sz w:val="28"/>
          <w:szCs w:val="28"/>
          <w:lang w:bidi="he-IL"/>
        </w:rPr>
        <w:t>Ιησού</w:t>
      </w:r>
      <w:r>
        <w:rPr>
          <w:rFonts w:cstheme="minorHAnsi"/>
          <w:sz w:val="28"/>
          <w:szCs w:val="28"/>
          <w:lang w:bidi="he-IL"/>
        </w:rPr>
        <w:t xml:space="preserve"> από </w:t>
      </w:r>
      <w:r w:rsidR="00202D86">
        <w:rPr>
          <w:rFonts w:cstheme="minorHAnsi"/>
          <w:sz w:val="28"/>
          <w:szCs w:val="28"/>
          <w:lang w:bidi="he-IL"/>
        </w:rPr>
        <w:t>φθόνο</w:t>
      </w:r>
      <w:r w:rsidR="00D86E4D">
        <w:rPr>
          <w:rFonts w:cstheme="minorHAnsi"/>
          <w:sz w:val="28"/>
          <w:szCs w:val="28"/>
          <w:lang w:bidi="he-IL"/>
        </w:rPr>
        <w:t>,</w:t>
      </w:r>
      <w:r>
        <w:rPr>
          <w:rFonts w:cstheme="minorHAnsi"/>
          <w:sz w:val="28"/>
          <w:szCs w:val="28"/>
          <w:lang w:bidi="he-IL"/>
        </w:rPr>
        <w:t xml:space="preserve"> </w:t>
      </w:r>
      <w:r w:rsidR="00202D86">
        <w:rPr>
          <w:rFonts w:cstheme="minorHAnsi"/>
          <w:sz w:val="28"/>
          <w:szCs w:val="28"/>
          <w:lang w:bidi="he-IL"/>
        </w:rPr>
        <w:t>αλλά</w:t>
      </w:r>
      <w:r>
        <w:rPr>
          <w:rFonts w:cstheme="minorHAnsi"/>
          <w:sz w:val="28"/>
          <w:szCs w:val="28"/>
          <w:lang w:bidi="he-IL"/>
        </w:rPr>
        <w:t xml:space="preserve"> </w:t>
      </w:r>
      <w:r w:rsidR="00202D86">
        <w:rPr>
          <w:rFonts w:cstheme="minorHAnsi"/>
          <w:sz w:val="28"/>
          <w:szCs w:val="28"/>
          <w:lang w:bidi="he-IL"/>
        </w:rPr>
        <w:t>αναρωτιέται</w:t>
      </w:r>
      <w:r>
        <w:rPr>
          <w:rFonts w:cstheme="minorHAnsi"/>
          <w:sz w:val="28"/>
          <w:szCs w:val="28"/>
          <w:lang w:bidi="he-IL"/>
        </w:rPr>
        <w:t xml:space="preserve"> οι </w:t>
      </w:r>
      <w:r w:rsidR="00202D86">
        <w:rPr>
          <w:rFonts w:cstheme="minorHAnsi"/>
          <w:sz w:val="28"/>
          <w:szCs w:val="28"/>
          <w:lang w:bidi="he-IL"/>
        </w:rPr>
        <w:t>στρατιώτες</w:t>
      </w:r>
      <w:r>
        <w:rPr>
          <w:rFonts w:cstheme="minorHAnsi"/>
          <w:sz w:val="28"/>
          <w:szCs w:val="28"/>
          <w:lang w:bidi="he-IL"/>
        </w:rPr>
        <w:t xml:space="preserve"> από ποια </w:t>
      </w:r>
      <w:r w:rsidR="00202D86">
        <w:rPr>
          <w:rFonts w:cstheme="minorHAnsi"/>
          <w:sz w:val="28"/>
          <w:szCs w:val="28"/>
          <w:lang w:bidi="he-IL"/>
        </w:rPr>
        <w:t>αιτία</w:t>
      </w:r>
      <w:r>
        <w:rPr>
          <w:rFonts w:cstheme="minorHAnsi"/>
          <w:sz w:val="28"/>
          <w:szCs w:val="28"/>
          <w:lang w:bidi="he-IL"/>
        </w:rPr>
        <w:t xml:space="preserve"> </w:t>
      </w:r>
      <w:r w:rsidR="00202D86">
        <w:rPr>
          <w:rFonts w:cstheme="minorHAnsi"/>
          <w:sz w:val="28"/>
          <w:szCs w:val="28"/>
          <w:lang w:bidi="he-IL"/>
        </w:rPr>
        <w:t>έδειξαν</w:t>
      </w:r>
      <w:r>
        <w:rPr>
          <w:rFonts w:cstheme="minorHAnsi"/>
          <w:sz w:val="28"/>
          <w:szCs w:val="28"/>
          <w:lang w:bidi="he-IL"/>
        </w:rPr>
        <w:t xml:space="preserve"> </w:t>
      </w:r>
      <w:r w:rsidR="00202D86">
        <w:rPr>
          <w:rFonts w:cstheme="minorHAnsi"/>
          <w:sz w:val="28"/>
          <w:szCs w:val="28"/>
          <w:lang w:bidi="he-IL"/>
        </w:rPr>
        <w:t>τόση</w:t>
      </w:r>
      <w:r>
        <w:rPr>
          <w:rFonts w:cstheme="minorHAnsi"/>
          <w:sz w:val="28"/>
          <w:szCs w:val="28"/>
          <w:lang w:bidi="he-IL"/>
        </w:rPr>
        <w:t xml:space="preserve"> </w:t>
      </w:r>
      <w:r w:rsidR="00202D86">
        <w:rPr>
          <w:rFonts w:cstheme="minorHAnsi"/>
          <w:sz w:val="28"/>
          <w:szCs w:val="28"/>
          <w:lang w:bidi="he-IL"/>
        </w:rPr>
        <w:t>μανία</w:t>
      </w:r>
      <w:r>
        <w:rPr>
          <w:rFonts w:cstheme="minorHAnsi"/>
          <w:sz w:val="28"/>
          <w:szCs w:val="28"/>
          <w:lang w:bidi="he-IL"/>
        </w:rPr>
        <w:t xml:space="preserve"> στα </w:t>
      </w:r>
      <w:r w:rsidR="00202D86">
        <w:rPr>
          <w:rFonts w:cstheme="minorHAnsi"/>
          <w:sz w:val="28"/>
          <w:szCs w:val="28"/>
          <w:lang w:bidi="he-IL"/>
        </w:rPr>
        <w:t>βασανιστήρια</w:t>
      </w:r>
      <w:r>
        <w:rPr>
          <w:rFonts w:cstheme="minorHAnsi"/>
          <w:sz w:val="28"/>
          <w:szCs w:val="28"/>
          <w:lang w:bidi="he-IL"/>
        </w:rPr>
        <w:t xml:space="preserve"> που </w:t>
      </w:r>
      <w:r w:rsidR="00202D86">
        <w:rPr>
          <w:rFonts w:cstheme="minorHAnsi"/>
          <w:sz w:val="28"/>
          <w:szCs w:val="28"/>
          <w:lang w:bidi="he-IL"/>
        </w:rPr>
        <w:t>επέβαλαν</w:t>
      </w:r>
      <w:r>
        <w:rPr>
          <w:rFonts w:cstheme="minorHAnsi"/>
          <w:sz w:val="28"/>
          <w:szCs w:val="28"/>
          <w:lang w:bidi="he-IL"/>
        </w:rPr>
        <w:t xml:space="preserve"> στον </w:t>
      </w:r>
      <w:r w:rsidR="00202D86">
        <w:rPr>
          <w:rFonts w:cstheme="minorHAnsi"/>
          <w:sz w:val="28"/>
          <w:szCs w:val="28"/>
          <w:lang w:bidi="he-IL"/>
        </w:rPr>
        <w:t>άκακο</w:t>
      </w:r>
      <w:r>
        <w:rPr>
          <w:rFonts w:cstheme="minorHAnsi"/>
          <w:sz w:val="28"/>
          <w:szCs w:val="28"/>
          <w:lang w:bidi="he-IL"/>
        </w:rPr>
        <w:t xml:space="preserve"> </w:t>
      </w:r>
      <w:r w:rsidR="00202D86">
        <w:rPr>
          <w:rFonts w:cstheme="minorHAnsi"/>
          <w:sz w:val="28"/>
          <w:szCs w:val="28"/>
          <w:lang w:bidi="he-IL"/>
        </w:rPr>
        <w:t>Κύριο</w:t>
      </w:r>
      <w:r w:rsidR="001C0E07" w:rsidRPr="001C0E07">
        <w:rPr>
          <w:rFonts w:cstheme="minorHAnsi"/>
          <w:sz w:val="28"/>
          <w:szCs w:val="28"/>
          <w:lang w:bidi="he-IL"/>
        </w:rPr>
        <w:t>,</w:t>
      </w:r>
      <w:r>
        <w:rPr>
          <w:rFonts w:cstheme="minorHAnsi"/>
          <w:sz w:val="28"/>
          <w:szCs w:val="28"/>
          <w:lang w:bidi="he-IL"/>
        </w:rPr>
        <w:t xml:space="preserve"> αν δεν </w:t>
      </w:r>
      <w:r w:rsidR="00202D86">
        <w:rPr>
          <w:rFonts w:cstheme="minorHAnsi"/>
          <w:sz w:val="28"/>
          <w:szCs w:val="28"/>
          <w:lang w:bidi="he-IL"/>
        </w:rPr>
        <w:t>κινούνταν</w:t>
      </w:r>
      <w:r>
        <w:rPr>
          <w:rFonts w:cstheme="minorHAnsi"/>
          <w:sz w:val="28"/>
          <w:szCs w:val="28"/>
          <w:lang w:bidi="he-IL"/>
        </w:rPr>
        <w:t xml:space="preserve"> </w:t>
      </w:r>
      <w:r w:rsidR="00202D86">
        <w:rPr>
          <w:rFonts w:cstheme="minorHAnsi"/>
          <w:sz w:val="28"/>
          <w:szCs w:val="28"/>
          <w:lang w:bidi="he-IL"/>
        </w:rPr>
        <w:t>ολοφάνερα</w:t>
      </w:r>
      <w:r>
        <w:rPr>
          <w:rFonts w:cstheme="minorHAnsi"/>
          <w:sz w:val="28"/>
          <w:szCs w:val="28"/>
          <w:lang w:bidi="he-IL"/>
        </w:rPr>
        <w:t xml:space="preserve"> από το </w:t>
      </w:r>
      <w:r w:rsidR="00202D86">
        <w:rPr>
          <w:rFonts w:cstheme="minorHAnsi"/>
          <w:sz w:val="28"/>
          <w:szCs w:val="28"/>
          <w:lang w:bidi="he-IL"/>
        </w:rPr>
        <w:t>διάβολο</w:t>
      </w:r>
      <w:r>
        <w:rPr>
          <w:rFonts w:cstheme="minorHAnsi"/>
          <w:sz w:val="28"/>
          <w:szCs w:val="28"/>
          <w:lang w:bidi="he-IL"/>
        </w:rPr>
        <w:t xml:space="preserve"> που </w:t>
      </w:r>
      <w:r w:rsidR="00202D86">
        <w:rPr>
          <w:rFonts w:cstheme="minorHAnsi"/>
          <w:sz w:val="28"/>
          <w:szCs w:val="28"/>
          <w:lang w:bidi="he-IL"/>
        </w:rPr>
        <w:t>ήταν</w:t>
      </w:r>
      <w:r>
        <w:rPr>
          <w:rFonts w:cstheme="minorHAnsi"/>
          <w:sz w:val="28"/>
          <w:szCs w:val="28"/>
          <w:lang w:bidi="he-IL"/>
        </w:rPr>
        <w:t xml:space="preserve"> </w:t>
      </w:r>
      <w:r w:rsidR="00202D86">
        <w:rPr>
          <w:rFonts w:cstheme="minorHAnsi"/>
          <w:sz w:val="28"/>
          <w:szCs w:val="28"/>
          <w:lang w:bidi="he-IL"/>
        </w:rPr>
        <w:t>εκείνος</w:t>
      </w:r>
      <w:r>
        <w:rPr>
          <w:rFonts w:cstheme="minorHAnsi"/>
          <w:sz w:val="28"/>
          <w:szCs w:val="28"/>
          <w:lang w:bidi="he-IL"/>
        </w:rPr>
        <w:t xml:space="preserve"> που τους </w:t>
      </w:r>
      <w:r w:rsidR="00202D86">
        <w:rPr>
          <w:rFonts w:cstheme="minorHAnsi"/>
          <w:sz w:val="28"/>
          <w:szCs w:val="28"/>
          <w:lang w:bidi="he-IL"/>
        </w:rPr>
        <w:t>ενέπνεε</w:t>
      </w:r>
      <w:r>
        <w:rPr>
          <w:rFonts w:cstheme="minorHAnsi"/>
          <w:sz w:val="28"/>
          <w:szCs w:val="28"/>
          <w:lang w:bidi="he-IL"/>
        </w:rPr>
        <w:t xml:space="preserve"> </w:t>
      </w:r>
      <w:r w:rsidR="00202D86">
        <w:rPr>
          <w:rFonts w:cstheme="minorHAnsi"/>
          <w:sz w:val="28"/>
          <w:szCs w:val="28"/>
          <w:lang w:bidi="he-IL"/>
        </w:rPr>
        <w:t>όλη</w:t>
      </w:r>
      <w:r>
        <w:rPr>
          <w:rFonts w:cstheme="minorHAnsi"/>
          <w:sz w:val="28"/>
          <w:szCs w:val="28"/>
          <w:lang w:bidi="he-IL"/>
        </w:rPr>
        <w:t xml:space="preserve"> αυτή τη </w:t>
      </w:r>
      <w:r w:rsidR="00202D86">
        <w:rPr>
          <w:rFonts w:cstheme="minorHAnsi"/>
          <w:sz w:val="28"/>
          <w:szCs w:val="28"/>
          <w:lang w:bidi="he-IL"/>
        </w:rPr>
        <w:t>μανία</w:t>
      </w:r>
      <w:r>
        <w:rPr>
          <w:rFonts w:cstheme="minorHAnsi"/>
          <w:sz w:val="28"/>
          <w:szCs w:val="28"/>
          <w:lang w:bidi="he-IL"/>
        </w:rPr>
        <w:t>.</w:t>
      </w:r>
      <w:r w:rsidR="00D86E4D" w:rsidRPr="00A2247E">
        <w:rPr>
          <w:rStyle w:val="a7"/>
        </w:rPr>
        <w:footnoteReference w:id="703"/>
      </w:r>
      <w:r>
        <w:rPr>
          <w:rFonts w:cstheme="minorHAnsi"/>
          <w:sz w:val="28"/>
          <w:szCs w:val="28"/>
          <w:lang w:bidi="he-IL"/>
        </w:rPr>
        <w:t xml:space="preserve"> </w:t>
      </w:r>
      <w:r w:rsidR="0091703B">
        <w:rPr>
          <w:rFonts w:cstheme="minorHAnsi"/>
          <w:sz w:val="28"/>
          <w:szCs w:val="28"/>
          <w:lang w:bidi="he-IL"/>
        </w:rPr>
        <w:t xml:space="preserve">Σε </w:t>
      </w:r>
      <w:r w:rsidR="00BC0F27">
        <w:rPr>
          <w:rFonts w:cstheme="minorHAnsi"/>
          <w:sz w:val="28"/>
          <w:szCs w:val="28"/>
          <w:lang w:bidi="he-IL"/>
        </w:rPr>
        <w:t>αυτούς</w:t>
      </w:r>
      <w:r w:rsidR="0091703B">
        <w:rPr>
          <w:rFonts w:cstheme="minorHAnsi"/>
          <w:sz w:val="28"/>
          <w:szCs w:val="28"/>
          <w:lang w:bidi="he-IL"/>
        </w:rPr>
        <w:t xml:space="preserve"> τους βασανισμούς του </w:t>
      </w:r>
      <w:r w:rsidR="00BC0F27">
        <w:rPr>
          <w:rFonts w:cstheme="minorHAnsi"/>
          <w:sz w:val="28"/>
          <w:szCs w:val="28"/>
          <w:lang w:bidi="he-IL"/>
        </w:rPr>
        <w:t>Ιησού</w:t>
      </w:r>
      <w:r w:rsidR="0091703B">
        <w:rPr>
          <w:rFonts w:cstheme="minorHAnsi"/>
          <w:sz w:val="28"/>
          <w:szCs w:val="28"/>
          <w:lang w:bidi="he-IL"/>
        </w:rPr>
        <w:t xml:space="preserve"> </w:t>
      </w:r>
      <w:r w:rsidR="00BC0F27">
        <w:rPr>
          <w:rFonts w:cstheme="minorHAnsi"/>
          <w:sz w:val="28"/>
          <w:szCs w:val="28"/>
          <w:lang w:bidi="he-IL"/>
        </w:rPr>
        <w:t xml:space="preserve">συμβαίνει </w:t>
      </w:r>
      <w:r w:rsidR="0091703B">
        <w:rPr>
          <w:rFonts w:cstheme="minorHAnsi"/>
          <w:sz w:val="28"/>
          <w:szCs w:val="28"/>
          <w:lang w:bidi="he-IL"/>
        </w:rPr>
        <w:t xml:space="preserve">και </w:t>
      </w:r>
      <w:r w:rsidR="00BC0F27">
        <w:rPr>
          <w:rFonts w:cstheme="minorHAnsi"/>
          <w:sz w:val="28"/>
          <w:szCs w:val="28"/>
          <w:lang w:bidi="he-IL"/>
        </w:rPr>
        <w:t>κάτι</w:t>
      </w:r>
      <w:r w:rsidR="0091703B">
        <w:rPr>
          <w:rFonts w:cstheme="minorHAnsi"/>
          <w:sz w:val="28"/>
          <w:szCs w:val="28"/>
          <w:lang w:bidi="he-IL"/>
        </w:rPr>
        <w:t xml:space="preserve"> </w:t>
      </w:r>
      <w:r w:rsidR="00BC0F27">
        <w:rPr>
          <w:rFonts w:cstheme="minorHAnsi"/>
          <w:sz w:val="28"/>
          <w:szCs w:val="28"/>
          <w:lang w:bidi="he-IL"/>
        </w:rPr>
        <w:t>ακόμα</w:t>
      </w:r>
      <w:r w:rsidR="0091703B">
        <w:rPr>
          <w:rFonts w:cstheme="minorHAnsi"/>
          <w:sz w:val="28"/>
          <w:szCs w:val="28"/>
          <w:lang w:bidi="he-IL"/>
        </w:rPr>
        <w:t xml:space="preserve"> πιο </w:t>
      </w:r>
      <w:r w:rsidR="00BC0F27">
        <w:rPr>
          <w:rFonts w:cstheme="minorHAnsi"/>
          <w:sz w:val="28"/>
          <w:szCs w:val="28"/>
          <w:lang w:bidi="he-IL"/>
        </w:rPr>
        <w:t>παράδοξο</w:t>
      </w:r>
      <w:r w:rsidR="0091703B">
        <w:rPr>
          <w:rFonts w:cstheme="minorHAnsi"/>
          <w:sz w:val="28"/>
          <w:szCs w:val="28"/>
          <w:lang w:bidi="he-IL"/>
        </w:rPr>
        <w:t xml:space="preserve">. Ενώ οι </w:t>
      </w:r>
      <w:r w:rsidR="00BC0F27">
        <w:rPr>
          <w:rFonts w:cstheme="minorHAnsi"/>
          <w:sz w:val="28"/>
          <w:szCs w:val="28"/>
          <w:lang w:bidi="he-IL"/>
        </w:rPr>
        <w:t>αριστοκράτες</w:t>
      </w:r>
      <w:r w:rsidR="0091703B">
        <w:rPr>
          <w:rFonts w:cstheme="minorHAnsi"/>
          <w:sz w:val="28"/>
          <w:szCs w:val="28"/>
          <w:lang w:bidi="he-IL"/>
        </w:rPr>
        <w:t xml:space="preserve"> </w:t>
      </w:r>
      <w:r w:rsidR="00BC0F27">
        <w:rPr>
          <w:rFonts w:cstheme="minorHAnsi"/>
          <w:sz w:val="28"/>
          <w:szCs w:val="28"/>
          <w:lang w:bidi="he-IL"/>
        </w:rPr>
        <w:t>ιερείς</w:t>
      </w:r>
      <w:r w:rsidR="0091703B">
        <w:rPr>
          <w:rFonts w:cstheme="minorHAnsi"/>
          <w:sz w:val="28"/>
          <w:szCs w:val="28"/>
          <w:lang w:bidi="he-IL"/>
        </w:rPr>
        <w:t xml:space="preserve"> των </w:t>
      </w:r>
      <w:r w:rsidR="00BC0F27">
        <w:rPr>
          <w:rFonts w:cstheme="minorHAnsi"/>
          <w:sz w:val="28"/>
          <w:szCs w:val="28"/>
          <w:lang w:bidi="he-IL"/>
        </w:rPr>
        <w:t>ιουδαίων</w:t>
      </w:r>
      <w:r w:rsidR="0091703B">
        <w:rPr>
          <w:rFonts w:cstheme="minorHAnsi"/>
          <w:sz w:val="28"/>
          <w:szCs w:val="28"/>
          <w:lang w:bidi="he-IL"/>
        </w:rPr>
        <w:t xml:space="preserve"> </w:t>
      </w:r>
      <w:r w:rsidR="00BC0F27">
        <w:rPr>
          <w:rFonts w:cstheme="minorHAnsi"/>
          <w:sz w:val="28"/>
          <w:szCs w:val="28"/>
          <w:lang w:bidi="he-IL"/>
        </w:rPr>
        <w:t>επιθυμούν</w:t>
      </w:r>
      <w:r w:rsidR="0091703B">
        <w:rPr>
          <w:rFonts w:cstheme="minorHAnsi"/>
          <w:sz w:val="28"/>
          <w:szCs w:val="28"/>
          <w:lang w:bidi="he-IL"/>
        </w:rPr>
        <w:t xml:space="preserve"> να </w:t>
      </w:r>
      <w:r w:rsidR="00BC0F27">
        <w:rPr>
          <w:rFonts w:cstheme="minorHAnsi"/>
          <w:sz w:val="28"/>
          <w:szCs w:val="28"/>
          <w:lang w:bidi="he-IL"/>
        </w:rPr>
        <w:t>ευτελίσουν</w:t>
      </w:r>
      <w:r w:rsidR="0091703B">
        <w:rPr>
          <w:rFonts w:cstheme="minorHAnsi"/>
          <w:sz w:val="28"/>
          <w:szCs w:val="28"/>
          <w:lang w:bidi="he-IL"/>
        </w:rPr>
        <w:t xml:space="preserve"> τον </w:t>
      </w:r>
      <w:r w:rsidR="00BC0F27">
        <w:rPr>
          <w:rFonts w:cstheme="minorHAnsi"/>
          <w:sz w:val="28"/>
          <w:szCs w:val="28"/>
          <w:lang w:bidi="he-IL"/>
        </w:rPr>
        <w:t>Ιησού</w:t>
      </w:r>
      <w:r w:rsidR="0091703B">
        <w:rPr>
          <w:rFonts w:cstheme="minorHAnsi"/>
          <w:sz w:val="28"/>
          <w:szCs w:val="28"/>
          <w:lang w:bidi="he-IL"/>
        </w:rPr>
        <w:t xml:space="preserve"> για να </w:t>
      </w:r>
      <w:r w:rsidR="00BC0F27">
        <w:rPr>
          <w:rFonts w:cstheme="minorHAnsi"/>
          <w:sz w:val="28"/>
          <w:szCs w:val="28"/>
          <w:lang w:bidi="he-IL"/>
        </w:rPr>
        <w:t>διατηρηθεί</w:t>
      </w:r>
      <w:r w:rsidR="0091703B">
        <w:rPr>
          <w:rFonts w:cstheme="minorHAnsi"/>
          <w:sz w:val="28"/>
          <w:szCs w:val="28"/>
          <w:lang w:bidi="he-IL"/>
        </w:rPr>
        <w:t xml:space="preserve"> η </w:t>
      </w:r>
      <w:r w:rsidR="00BC0F27">
        <w:rPr>
          <w:rFonts w:cstheme="minorHAnsi"/>
          <w:sz w:val="28"/>
          <w:szCs w:val="28"/>
          <w:lang w:bidi="he-IL"/>
        </w:rPr>
        <w:t>ειρήνη</w:t>
      </w:r>
      <w:r w:rsidR="0091703B">
        <w:rPr>
          <w:rFonts w:cstheme="minorHAnsi"/>
          <w:sz w:val="28"/>
          <w:szCs w:val="28"/>
          <w:lang w:bidi="he-IL"/>
        </w:rPr>
        <w:t xml:space="preserve"> του </w:t>
      </w:r>
      <w:r w:rsidR="00BC0F27">
        <w:rPr>
          <w:rFonts w:cstheme="minorHAnsi"/>
          <w:sz w:val="28"/>
          <w:szCs w:val="28"/>
          <w:lang w:bidi="he-IL"/>
        </w:rPr>
        <w:t>έθνους</w:t>
      </w:r>
      <w:r w:rsidR="0091703B">
        <w:rPr>
          <w:rFonts w:cstheme="minorHAnsi"/>
          <w:sz w:val="28"/>
          <w:szCs w:val="28"/>
          <w:lang w:bidi="he-IL"/>
        </w:rPr>
        <w:t xml:space="preserve"> τους με τους </w:t>
      </w:r>
      <w:r w:rsidR="00BC0F27">
        <w:rPr>
          <w:rFonts w:cstheme="minorHAnsi"/>
          <w:sz w:val="28"/>
          <w:szCs w:val="28"/>
          <w:lang w:bidi="he-IL"/>
        </w:rPr>
        <w:t>Ρωμαίους</w:t>
      </w:r>
      <w:r w:rsidR="0091703B">
        <w:rPr>
          <w:rFonts w:cstheme="minorHAnsi"/>
          <w:sz w:val="28"/>
          <w:szCs w:val="28"/>
          <w:lang w:bidi="he-IL"/>
        </w:rPr>
        <w:t xml:space="preserve">, </w:t>
      </w:r>
      <w:r w:rsidR="00BC0F27">
        <w:rPr>
          <w:rFonts w:cstheme="minorHAnsi"/>
          <w:sz w:val="28"/>
          <w:szCs w:val="28"/>
          <w:lang w:bidi="he-IL"/>
        </w:rPr>
        <w:t>αυτοί</w:t>
      </w:r>
      <w:r w:rsidR="0091703B">
        <w:rPr>
          <w:rFonts w:cstheme="minorHAnsi"/>
          <w:sz w:val="28"/>
          <w:szCs w:val="28"/>
          <w:lang w:bidi="he-IL"/>
        </w:rPr>
        <w:t xml:space="preserve"> οι </w:t>
      </w:r>
      <w:r w:rsidR="00BC0F27">
        <w:rPr>
          <w:rFonts w:cstheme="minorHAnsi"/>
          <w:sz w:val="28"/>
          <w:szCs w:val="28"/>
          <w:lang w:bidi="he-IL"/>
        </w:rPr>
        <w:t>ίδιοι</w:t>
      </w:r>
      <w:r w:rsidR="0091703B">
        <w:rPr>
          <w:rFonts w:cstheme="minorHAnsi"/>
          <w:sz w:val="28"/>
          <w:szCs w:val="28"/>
          <w:lang w:bidi="he-IL"/>
        </w:rPr>
        <w:t xml:space="preserve"> οι </w:t>
      </w:r>
      <w:r w:rsidR="00BC0F27">
        <w:rPr>
          <w:rFonts w:cstheme="minorHAnsi"/>
          <w:sz w:val="28"/>
          <w:szCs w:val="28"/>
          <w:lang w:bidi="he-IL"/>
        </w:rPr>
        <w:t>Ρωμαίοι</w:t>
      </w:r>
      <w:r w:rsidR="0091703B">
        <w:rPr>
          <w:rFonts w:cstheme="minorHAnsi"/>
          <w:sz w:val="28"/>
          <w:szCs w:val="28"/>
          <w:lang w:bidi="he-IL"/>
        </w:rPr>
        <w:t xml:space="preserve"> </w:t>
      </w:r>
      <w:r w:rsidR="00BC0F27">
        <w:rPr>
          <w:rFonts w:cstheme="minorHAnsi"/>
          <w:sz w:val="28"/>
          <w:szCs w:val="28"/>
          <w:lang w:bidi="he-IL"/>
        </w:rPr>
        <w:t>στρατιώτες</w:t>
      </w:r>
      <w:r w:rsidR="0091703B">
        <w:rPr>
          <w:rFonts w:cstheme="minorHAnsi"/>
          <w:sz w:val="28"/>
          <w:szCs w:val="28"/>
          <w:lang w:bidi="he-IL"/>
        </w:rPr>
        <w:t xml:space="preserve"> </w:t>
      </w:r>
      <w:r w:rsidR="00BC0F27">
        <w:rPr>
          <w:rFonts w:cstheme="minorHAnsi"/>
          <w:sz w:val="28"/>
          <w:szCs w:val="28"/>
          <w:lang w:bidi="he-IL"/>
        </w:rPr>
        <w:t>γελοιοποιούν</w:t>
      </w:r>
      <w:r w:rsidR="0091703B">
        <w:rPr>
          <w:rFonts w:cstheme="minorHAnsi"/>
          <w:sz w:val="28"/>
          <w:szCs w:val="28"/>
          <w:lang w:bidi="he-IL"/>
        </w:rPr>
        <w:t xml:space="preserve"> τον </w:t>
      </w:r>
      <w:r w:rsidR="00BC0F27">
        <w:rPr>
          <w:rFonts w:cstheme="minorHAnsi"/>
          <w:sz w:val="28"/>
          <w:szCs w:val="28"/>
          <w:lang w:bidi="he-IL"/>
        </w:rPr>
        <w:t>Ιησού</w:t>
      </w:r>
      <w:r w:rsidR="0091703B">
        <w:rPr>
          <w:rFonts w:cstheme="minorHAnsi"/>
          <w:sz w:val="28"/>
          <w:szCs w:val="28"/>
          <w:lang w:bidi="he-IL"/>
        </w:rPr>
        <w:t xml:space="preserve"> </w:t>
      </w:r>
      <w:r w:rsidR="00BC0F27">
        <w:rPr>
          <w:rFonts w:cstheme="minorHAnsi"/>
          <w:sz w:val="28"/>
          <w:szCs w:val="28"/>
          <w:lang w:bidi="he-IL"/>
        </w:rPr>
        <w:t>ακριβώς</w:t>
      </w:r>
      <w:r w:rsidR="0091703B">
        <w:rPr>
          <w:rFonts w:cstheme="minorHAnsi"/>
          <w:sz w:val="28"/>
          <w:szCs w:val="28"/>
          <w:lang w:bidi="he-IL"/>
        </w:rPr>
        <w:t xml:space="preserve"> </w:t>
      </w:r>
      <w:r w:rsidR="00BC0F27">
        <w:rPr>
          <w:rFonts w:cstheme="minorHAnsi"/>
          <w:sz w:val="28"/>
          <w:szCs w:val="28"/>
          <w:lang w:bidi="he-IL"/>
        </w:rPr>
        <w:t>επειδή</w:t>
      </w:r>
      <w:r w:rsidR="0091703B">
        <w:rPr>
          <w:rFonts w:cstheme="minorHAnsi"/>
          <w:sz w:val="28"/>
          <w:szCs w:val="28"/>
          <w:lang w:bidi="he-IL"/>
        </w:rPr>
        <w:t xml:space="preserve"> </w:t>
      </w:r>
      <w:r w:rsidR="00BC0F27">
        <w:rPr>
          <w:rFonts w:cstheme="minorHAnsi"/>
          <w:sz w:val="28"/>
          <w:szCs w:val="28"/>
          <w:lang w:bidi="he-IL"/>
        </w:rPr>
        <w:t>ήδη</w:t>
      </w:r>
      <w:r w:rsidR="0091703B">
        <w:rPr>
          <w:rFonts w:cstheme="minorHAnsi"/>
          <w:sz w:val="28"/>
          <w:szCs w:val="28"/>
          <w:lang w:bidi="he-IL"/>
        </w:rPr>
        <w:t xml:space="preserve"> </w:t>
      </w:r>
      <w:r w:rsidR="00BC0F27">
        <w:rPr>
          <w:rFonts w:cstheme="minorHAnsi"/>
          <w:sz w:val="28"/>
          <w:szCs w:val="28"/>
          <w:lang w:bidi="he-IL"/>
        </w:rPr>
        <w:t>περιφρονούν</w:t>
      </w:r>
      <w:r w:rsidR="0091703B">
        <w:rPr>
          <w:rFonts w:cstheme="minorHAnsi"/>
          <w:sz w:val="28"/>
          <w:szCs w:val="28"/>
          <w:lang w:bidi="he-IL"/>
        </w:rPr>
        <w:t xml:space="preserve"> τους </w:t>
      </w:r>
      <w:r w:rsidR="00BC0F27">
        <w:rPr>
          <w:rFonts w:cstheme="minorHAnsi"/>
          <w:sz w:val="28"/>
          <w:szCs w:val="28"/>
          <w:lang w:bidi="he-IL"/>
        </w:rPr>
        <w:t>ιουδαίους</w:t>
      </w:r>
      <w:r w:rsidR="0091703B">
        <w:rPr>
          <w:rFonts w:cstheme="minorHAnsi"/>
          <w:sz w:val="28"/>
          <w:szCs w:val="28"/>
          <w:lang w:bidi="he-IL"/>
        </w:rPr>
        <w:t>.</w:t>
      </w:r>
      <w:r w:rsidR="00BC0F27">
        <w:rPr>
          <w:rStyle w:val="a7"/>
          <w:rFonts w:cstheme="minorHAnsi"/>
          <w:sz w:val="28"/>
          <w:szCs w:val="28"/>
          <w:lang w:bidi="he-IL"/>
        </w:rPr>
        <w:footnoteReference w:id="704"/>
      </w:r>
      <w:r w:rsidR="00C310C4">
        <w:rPr>
          <w:rFonts w:cstheme="minorHAnsi"/>
          <w:sz w:val="28"/>
          <w:szCs w:val="28"/>
          <w:lang w:bidi="he-IL"/>
        </w:rPr>
        <w:t xml:space="preserve"> </w:t>
      </w:r>
      <w:r w:rsidR="00BC0F27">
        <w:rPr>
          <w:rFonts w:cstheme="minorHAnsi"/>
          <w:sz w:val="28"/>
          <w:szCs w:val="28"/>
          <w:lang w:bidi="he-IL"/>
        </w:rPr>
        <w:t xml:space="preserve">Οι στρατιώτες που αντιπροσωπεύουν τους εχθρούς του Ιησού, </w:t>
      </w:r>
      <w:r w:rsidR="00C310C4">
        <w:rPr>
          <w:rFonts w:cstheme="minorHAnsi"/>
          <w:sz w:val="28"/>
          <w:szCs w:val="28"/>
          <w:lang w:bidi="he-IL"/>
        </w:rPr>
        <w:t xml:space="preserve">τους </w:t>
      </w:r>
      <w:r w:rsidR="00202D86">
        <w:rPr>
          <w:rFonts w:cstheme="minorHAnsi"/>
          <w:sz w:val="28"/>
          <w:szCs w:val="28"/>
          <w:lang w:bidi="he-IL"/>
        </w:rPr>
        <w:t>υπηρέτες</w:t>
      </w:r>
      <w:r w:rsidR="00C310C4">
        <w:rPr>
          <w:rFonts w:cstheme="minorHAnsi"/>
          <w:sz w:val="28"/>
          <w:szCs w:val="28"/>
          <w:lang w:bidi="he-IL"/>
        </w:rPr>
        <w:t xml:space="preserve"> της </w:t>
      </w:r>
      <w:r w:rsidR="00202D86">
        <w:rPr>
          <w:rFonts w:cstheme="minorHAnsi"/>
          <w:sz w:val="28"/>
          <w:szCs w:val="28"/>
          <w:lang w:bidi="he-IL"/>
        </w:rPr>
        <w:t>κοσμικής</w:t>
      </w:r>
      <w:r w:rsidR="00C310C4">
        <w:rPr>
          <w:rFonts w:cstheme="minorHAnsi"/>
          <w:sz w:val="28"/>
          <w:szCs w:val="28"/>
          <w:lang w:bidi="he-IL"/>
        </w:rPr>
        <w:t xml:space="preserve"> </w:t>
      </w:r>
      <w:r w:rsidR="00202D86">
        <w:rPr>
          <w:rFonts w:cstheme="minorHAnsi"/>
          <w:sz w:val="28"/>
          <w:szCs w:val="28"/>
          <w:lang w:bidi="he-IL"/>
        </w:rPr>
        <w:t>εξουσίας</w:t>
      </w:r>
      <w:r w:rsidR="00B679AB">
        <w:rPr>
          <w:rFonts w:cstheme="minorHAnsi"/>
          <w:sz w:val="28"/>
          <w:szCs w:val="28"/>
          <w:lang w:bidi="he-IL"/>
        </w:rPr>
        <w:t>,</w:t>
      </w:r>
      <w:r w:rsidR="00C310C4">
        <w:rPr>
          <w:rFonts w:cstheme="minorHAnsi"/>
          <w:sz w:val="28"/>
          <w:szCs w:val="28"/>
          <w:lang w:bidi="he-IL"/>
        </w:rPr>
        <w:t xml:space="preserve"> τους </w:t>
      </w:r>
      <w:r w:rsidR="00202D86">
        <w:rPr>
          <w:rFonts w:cstheme="minorHAnsi"/>
          <w:sz w:val="28"/>
          <w:szCs w:val="28"/>
          <w:lang w:bidi="he-IL"/>
        </w:rPr>
        <w:t>βλάσφημους</w:t>
      </w:r>
      <w:r w:rsidR="00C310C4">
        <w:rPr>
          <w:rFonts w:cstheme="minorHAnsi"/>
          <w:sz w:val="28"/>
          <w:szCs w:val="28"/>
          <w:lang w:bidi="he-IL"/>
        </w:rPr>
        <w:t xml:space="preserve"> </w:t>
      </w:r>
      <w:r w:rsidR="00202D86">
        <w:rPr>
          <w:rFonts w:cstheme="minorHAnsi"/>
          <w:sz w:val="28"/>
          <w:szCs w:val="28"/>
          <w:lang w:bidi="he-IL"/>
        </w:rPr>
        <w:t>αρνητές</w:t>
      </w:r>
      <w:r w:rsidR="00C310C4">
        <w:rPr>
          <w:rFonts w:cstheme="minorHAnsi"/>
          <w:sz w:val="28"/>
          <w:szCs w:val="28"/>
          <w:lang w:bidi="he-IL"/>
        </w:rPr>
        <w:t xml:space="preserve"> του</w:t>
      </w:r>
      <w:r w:rsidR="00B679AB">
        <w:rPr>
          <w:rFonts w:cstheme="minorHAnsi"/>
          <w:sz w:val="28"/>
          <w:szCs w:val="28"/>
          <w:lang w:bidi="he-IL"/>
        </w:rPr>
        <w:t>,</w:t>
      </w:r>
      <w:r w:rsidR="00C310C4">
        <w:rPr>
          <w:rFonts w:cstheme="minorHAnsi"/>
          <w:sz w:val="28"/>
          <w:szCs w:val="28"/>
          <w:lang w:bidi="he-IL"/>
        </w:rPr>
        <w:t xml:space="preserve"> αν </w:t>
      </w:r>
      <w:r w:rsidR="00202D86">
        <w:rPr>
          <w:rFonts w:cstheme="minorHAnsi"/>
          <w:sz w:val="28"/>
          <w:szCs w:val="28"/>
          <w:lang w:bidi="he-IL"/>
        </w:rPr>
        <w:t>τυχόν</w:t>
      </w:r>
      <w:r w:rsidR="00C310C4">
        <w:rPr>
          <w:rFonts w:cstheme="minorHAnsi"/>
          <w:sz w:val="28"/>
          <w:szCs w:val="28"/>
          <w:lang w:bidi="he-IL"/>
        </w:rPr>
        <w:t xml:space="preserve"> </w:t>
      </w:r>
      <w:r w:rsidR="00202D86">
        <w:rPr>
          <w:rFonts w:cstheme="minorHAnsi"/>
          <w:sz w:val="28"/>
          <w:szCs w:val="28"/>
          <w:lang w:bidi="he-IL"/>
        </w:rPr>
        <w:t>ήθελαν</w:t>
      </w:r>
      <w:r w:rsidR="00C310C4">
        <w:rPr>
          <w:rFonts w:cstheme="minorHAnsi"/>
          <w:sz w:val="28"/>
          <w:szCs w:val="28"/>
          <w:lang w:bidi="he-IL"/>
        </w:rPr>
        <w:t xml:space="preserve"> να </w:t>
      </w:r>
      <w:r w:rsidR="00202D86">
        <w:rPr>
          <w:rFonts w:cstheme="minorHAnsi"/>
          <w:sz w:val="28"/>
          <w:szCs w:val="28"/>
          <w:lang w:bidi="he-IL"/>
        </w:rPr>
        <w:t>κοιτάξουν</w:t>
      </w:r>
      <w:r w:rsidR="00C310C4">
        <w:rPr>
          <w:rFonts w:cstheme="minorHAnsi"/>
          <w:sz w:val="28"/>
          <w:szCs w:val="28"/>
          <w:lang w:bidi="he-IL"/>
        </w:rPr>
        <w:t xml:space="preserve"> </w:t>
      </w:r>
      <w:r w:rsidR="00202D86">
        <w:rPr>
          <w:rFonts w:cstheme="minorHAnsi"/>
          <w:sz w:val="28"/>
          <w:szCs w:val="28"/>
          <w:lang w:bidi="he-IL"/>
        </w:rPr>
        <w:t>μέσα</w:t>
      </w:r>
      <w:r w:rsidR="00C310C4">
        <w:rPr>
          <w:rFonts w:cstheme="minorHAnsi"/>
          <w:sz w:val="28"/>
          <w:szCs w:val="28"/>
          <w:lang w:bidi="he-IL"/>
        </w:rPr>
        <w:t xml:space="preserve"> στην </w:t>
      </w:r>
      <w:r w:rsidR="00202D86">
        <w:rPr>
          <w:rFonts w:cstheme="minorHAnsi"/>
          <w:sz w:val="28"/>
          <w:szCs w:val="28"/>
          <w:lang w:bidi="he-IL"/>
        </w:rPr>
        <w:t>αγαπώσα</w:t>
      </w:r>
      <w:r w:rsidR="00C310C4">
        <w:rPr>
          <w:rFonts w:cstheme="minorHAnsi"/>
          <w:sz w:val="28"/>
          <w:szCs w:val="28"/>
          <w:lang w:bidi="he-IL"/>
        </w:rPr>
        <w:t xml:space="preserve"> </w:t>
      </w:r>
      <w:r w:rsidR="00202D86">
        <w:rPr>
          <w:rFonts w:cstheme="minorHAnsi"/>
          <w:sz w:val="28"/>
          <w:szCs w:val="28"/>
          <w:lang w:bidi="he-IL"/>
        </w:rPr>
        <w:t>καρδιά</w:t>
      </w:r>
      <w:r w:rsidR="00C310C4">
        <w:rPr>
          <w:rFonts w:cstheme="minorHAnsi"/>
          <w:sz w:val="28"/>
          <w:szCs w:val="28"/>
          <w:lang w:bidi="he-IL"/>
        </w:rPr>
        <w:t xml:space="preserve"> του </w:t>
      </w:r>
      <w:r w:rsidR="00202D86">
        <w:rPr>
          <w:rFonts w:cstheme="minorHAnsi"/>
          <w:sz w:val="28"/>
          <w:szCs w:val="28"/>
          <w:lang w:bidi="he-IL"/>
        </w:rPr>
        <w:t>Ιησού</w:t>
      </w:r>
      <w:r w:rsidR="00B679AB">
        <w:rPr>
          <w:rFonts w:cstheme="minorHAnsi"/>
          <w:sz w:val="28"/>
          <w:szCs w:val="28"/>
          <w:lang w:bidi="he-IL"/>
        </w:rPr>
        <w:t>,</w:t>
      </w:r>
      <w:r w:rsidR="00C310C4">
        <w:rPr>
          <w:rFonts w:cstheme="minorHAnsi"/>
          <w:sz w:val="28"/>
          <w:szCs w:val="28"/>
          <w:lang w:bidi="he-IL"/>
        </w:rPr>
        <w:t xml:space="preserve"> </w:t>
      </w:r>
      <w:r w:rsidR="00202D86">
        <w:rPr>
          <w:rFonts w:cstheme="minorHAnsi"/>
          <w:sz w:val="28"/>
          <w:szCs w:val="28"/>
          <w:lang w:bidi="he-IL"/>
        </w:rPr>
        <w:t>παρόλο</w:t>
      </w:r>
      <w:r w:rsidR="00C310C4">
        <w:rPr>
          <w:rFonts w:cstheme="minorHAnsi"/>
          <w:sz w:val="28"/>
          <w:szCs w:val="28"/>
          <w:lang w:bidi="he-IL"/>
        </w:rPr>
        <w:t xml:space="preserve"> που </w:t>
      </w:r>
      <w:r w:rsidR="00202D86">
        <w:rPr>
          <w:rFonts w:cstheme="minorHAnsi"/>
          <w:sz w:val="28"/>
          <w:szCs w:val="28"/>
          <w:lang w:bidi="he-IL"/>
        </w:rPr>
        <w:t>έχουν</w:t>
      </w:r>
      <w:r w:rsidR="00C310C4">
        <w:rPr>
          <w:rFonts w:cstheme="minorHAnsi"/>
          <w:sz w:val="28"/>
          <w:szCs w:val="28"/>
          <w:lang w:bidi="he-IL"/>
        </w:rPr>
        <w:t xml:space="preserve"> </w:t>
      </w:r>
      <w:r w:rsidR="00202D86">
        <w:rPr>
          <w:rFonts w:cstheme="minorHAnsi"/>
          <w:sz w:val="28"/>
          <w:szCs w:val="28"/>
          <w:lang w:bidi="he-IL"/>
        </w:rPr>
        <w:t>πέτρινη</w:t>
      </w:r>
      <w:r w:rsidR="00C310C4">
        <w:rPr>
          <w:rFonts w:cstheme="minorHAnsi"/>
          <w:sz w:val="28"/>
          <w:szCs w:val="28"/>
          <w:lang w:bidi="he-IL"/>
        </w:rPr>
        <w:t xml:space="preserve"> </w:t>
      </w:r>
      <w:r w:rsidR="00202D86">
        <w:rPr>
          <w:rFonts w:cstheme="minorHAnsi"/>
          <w:sz w:val="28"/>
          <w:szCs w:val="28"/>
          <w:lang w:bidi="he-IL"/>
        </w:rPr>
        <w:t>καρδιά</w:t>
      </w:r>
      <w:r w:rsidR="00C310C4">
        <w:rPr>
          <w:rFonts w:cstheme="minorHAnsi"/>
          <w:sz w:val="28"/>
          <w:szCs w:val="28"/>
          <w:lang w:bidi="he-IL"/>
        </w:rPr>
        <w:t xml:space="preserve"> </w:t>
      </w:r>
      <w:r w:rsidR="00202D86">
        <w:rPr>
          <w:rFonts w:cstheme="minorHAnsi"/>
          <w:sz w:val="28"/>
          <w:szCs w:val="28"/>
          <w:lang w:bidi="he-IL"/>
        </w:rPr>
        <w:t>αμέσως</w:t>
      </w:r>
      <w:r w:rsidR="00C310C4">
        <w:rPr>
          <w:rFonts w:cstheme="minorHAnsi"/>
          <w:sz w:val="28"/>
          <w:szCs w:val="28"/>
          <w:lang w:bidi="he-IL"/>
        </w:rPr>
        <w:t xml:space="preserve"> αυτή θα </w:t>
      </w:r>
      <w:r w:rsidR="00202D86">
        <w:rPr>
          <w:rFonts w:cstheme="minorHAnsi"/>
          <w:sz w:val="28"/>
          <w:szCs w:val="28"/>
          <w:lang w:bidi="he-IL"/>
        </w:rPr>
        <w:t>μαλάκωνε</w:t>
      </w:r>
      <w:r w:rsidR="00C310C4">
        <w:rPr>
          <w:rFonts w:cstheme="minorHAnsi"/>
          <w:sz w:val="28"/>
          <w:szCs w:val="28"/>
          <w:lang w:bidi="he-IL"/>
        </w:rPr>
        <w:t xml:space="preserve"> και θα </w:t>
      </w:r>
      <w:r w:rsidR="00202D86">
        <w:rPr>
          <w:rFonts w:cstheme="minorHAnsi"/>
          <w:sz w:val="28"/>
          <w:szCs w:val="28"/>
          <w:lang w:bidi="he-IL"/>
        </w:rPr>
        <w:t>έριπταν</w:t>
      </w:r>
      <w:r w:rsidR="00C310C4">
        <w:rPr>
          <w:rFonts w:cstheme="minorHAnsi"/>
          <w:sz w:val="28"/>
          <w:szCs w:val="28"/>
          <w:lang w:bidi="he-IL"/>
        </w:rPr>
        <w:t xml:space="preserve"> στα </w:t>
      </w:r>
      <w:r w:rsidR="004768D1">
        <w:rPr>
          <w:rFonts w:cstheme="minorHAnsi"/>
          <w:sz w:val="28"/>
          <w:szCs w:val="28"/>
          <w:lang w:bidi="he-IL"/>
        </w:rPr>
        <w:t>Θ</w:t>
      </w:r>
      <w:r w:rsidR="00202D86">
        <w:rPr>
          <w:rFonts w:cstheme="minorHAnsi"/>
          <w:sz w:val="28"/>
          <w:szCs w:val="28"/>
          <w:lang w:bidi="he-IL"/>
        </w:rPr>
        <w:t>εία</w:t>
      </w:r>
      <w:r w:rsidR="00C310C4">
        <w:rPr>
          <w:rFonts w:cstheme="minorHAnsi"/>
          <w:sz w:val="28"/>
          <w:szCs w:val="28"/>
          <w:lang w:bidi="he-IL"/>
        </w:rPr>
        <w:t xml:space="preserve"> του </w:t>
      </w:r>
      <w:r w:rsidR="00202D86">
        <w:rPr>
          <w:rFonts w:cstheme="minorHAnsi"/>
          <w:sz w:val="28"/>
          <w:szCs w:val="28"/>
          <w:lang w:bidi="he-IL"/>
        </w:rPr>
        <w:t>πόδια</w:t>
      </w:r>
      <w:r w:rsidR="00C310C4">
        <w:rPr>
          <w:rFonts w:cstheme="minorHAnsi"/>
          <w:sz w:val="28"/>
          <w:szCs w:val="28"/>
          <w:lang w:bidi="he-IL"/>
        </w:rPr>
        <w:t xml:space="preserve"> τα </w:t>
      </w:r>
      <w:r w:rsidR="00202D86">
        <w:rPr>
          <w:rFonts w:cstheme="minorHAnsi"/>
          <w:sz w:val="28"/>
          <w:szCs w:val="28"/>
          <w:lang w:bidi="he-IL"/>
        </w:rPr>
        <w:t>φοβερά</w:t>
      </w:r>
      <w:r w:rsidR="00C310C4">
        <w:rPr>
          <w:rFonts w:cstheme="minorHAnsi"/>
          <w:sz w:val="28"/>
          <w:szCs w:val="28"/>
          <w:lang w:bidi="he-IL"/>
        </w:rPr>
        <w:t xml:space="preserve"> </w:t>
      </w:r>
      <w:r w:rsidR="00202D86">
        <w:rPr>
          <w:rFonts w:cstheme="minorHAnsi"/>
          <w:sz w:val="28"/>
          <w:szCs w:val="28"/>
          <w:lang w:bidi="he-IL"/>
        </w:rPr>
        <w:t>όργανα</w:t>
      </w:r>
      <w:r w:rsidR="00C310C4">
        <w:rPr>
          <w:rFonts w:cstheme="minorHAnsi"/>
          <w:sz w:val="28"/>
          <w:szCs w:val="28"/>
          <w:lang w:bidi="he-IL"/>
        </w:rPr>
        <w:t xml:space="preserve"> των </w:t>
      </w:r>
      <w:r w:rsidR="00202D86">
        <w:rPr>
          <w:rFonts w:cstheme="minorHAnsi"/>
          <w:sz w:val="28"/>
          <w:szCs w:val="28"/>
          <w:lang w:bidi="he-IL"/>
        </w:rPr>
        <w:t>βασανιστηρίων</w:t>
      </w:r>
      <w:r w:rsidR="00C310C4">
        <w:rPr>
          <w:rFonts w:cstheme="minorHAnsi"/>
          <w:sz w:val="28"/>
          <w:szCs w:val="28"/>
          <w:lang w:bidi="he-IL"/>
        </w:rPr>
        <w:t xml:space="preserve"> και θα </w:t>
      </w:r>
      <w:r w:rsidR="00202D86">
        <w:rPr>
          <w:rFonts w:cstheme="minorHAnsi"/>
          <w:sz w:val="28"/>
          <w:szCs w:val="28"/>
          <w:lang w:bidi="he-IL"/>
        </w:rPr>
        <w:t>έπιπταν</w:t>
      </w:r>
      <w:r w:rsidR="00C310C4">
        <w:rPr>
          <w:rFonts w:cstheme="minorHAnsi"/>
          <w:sz w:val="28"/>
          <w:szCs w:val="28"/>
          <w:lang w:bidi="he-IL"/>
        </w:rPr>
        <w:t xml:space="preserve"> στα </w:t>
      </w:r>
      <w:r w:rsidR="00202D86">
        <w:rPr>
          <w:rFonts w:cstheme="minorHAnsi"/>
          <w:sz w:val="28"/>
          <w:szCs w:val="28"/>
          <w:lang w:bidi="he-IL"/>
        </w:rPr>
        <w:t>Ά</w:t>
      </w:r>
      <w:r w:rsidR="00C310C4">
        <w:rPr>
          <w:rFonts w:cstheme="minorHAnsi"/>
          <w:sz w:val="28"/>
          <w:szCs w:val="28"/>
          <w:lang w:bidi="he-IL"/>
        </w:rPr>
        <w:t xml:space="preserve">για του </w:t>
      </w:r>
      <w:r w:rsidR="00202D86">
        <w:rPr>
          <w:rFonts w:cstheme="minorHAnsi"/>
          <w:sz w:val="28"/>
          <w:szCs w:val="28"/>
          <w:lang w:bidi="he-IL"/>
        </w:rPr>
        <w:t>πόδια</w:t>
      </w:r>
      <w:r w:rsidR="00C310C4">
        <w:rPr>
          <w:rFonts w:cstheme="minorHAnsi"/>
          <w:sz w:val="28"/>
          <w:szCs w:val="28"/>
          <w:lang w:bidi="he-IL"/>
        </w:rPr>
        <w:t xml:space="preserve"> και θα του </w:t>
      </w:r>
      <w:r w:rsidR="00202D86">
        <w:rPr>
          <w:rFonts w:cstheme="minorHAnsi"/>
          <w:sz w:val="28"/>
          <w:szCs w:val="28"/>
          <w:lang w:bidi="he-IL"/>
        </w:rPr>
        <w:t>ζητούσαν</w:t>
      </w:r>
      <w:r w:rsidR="00C310C4">
        <w:rPr>
          <w:rFonts w:cstheme="minorHAnsi"/>
          <w:sz w:val="28"/>
          <w:szCs w:val="28"/>
          <w:lang w:bidi="he-IL"/>
        </w:rPr>
        <w:t xml:space="preserve"> τη </w:t>
      </w:r>
      <w:r w:rsidR="00202D86">
        <w:rPr>
          <w:rFonts w:cstheme="minorHAnsi"/>
          <w:sz w:val="28"/>
          <w:szCs w:val="28"/>
          <w:lang w:bidi="he-IL"/>
        </w:rPr>
        <w:t>σωτήρια</w:t>
      </w:r>
      <w:r w:rsidR="00C310C4">
        <w:rPr>
          <w:rFonts w:cstheme="minorHAnsi"/>
          <w:sz w:val="28"/>
          <w:szCs w:val="28"/>
          <w:lang w:bidi="he-IL"/>
        </w:rPr>
        <w:t xml:space="preserve"> </w:t>
      </w:r>
      <w:r w:rsidR="00202D86">
        <w:rPr>
          <w:rFonts w:cstheme="minorHAnsi"/>
          <w:sz w:val="28"/>
          <w:szCs w:val="28"/>
          <w:lang w:bidi="he-IL"/>
        </w:rPr>
        <w:t>συγχώρεση</w:t>
      </w:r>
      <w:r w:rsidR="00C310C4">
        <w:rPr>
          <w:rFonts w:cstheme="minorHAnsi"/>
          <w:sz w:val="28"/>
          <w:szCs w:val="28"/>
          <w:lang w:bidi="he-IL"/>
        </w:rPr>
        <w:t xml:space="preserve"> του. Και είναι </w:t>
      </w:r>
      <w:r w:rsidR="00202D86">
        <w:rPr>
          <w:rFonts w:cstheme="minorHAnsi"/>
          <w:sz w:val="28"/>
          <w:szCs w:val="28"/>
          <w:lang w:bidi="he-IL"/>
        </w:rPr>
        <w:t>απολύτως</w:t>
      </w:r>
      <w:r w:rsidR="00C310C4">
        <w:rPr>
          <w:rFonts w:cstheme="minorHAnsi"/>
          <w:sz w:val="28"/>
          <w:szCs w:val="28"/>
          <w:lang w:bidi="he-IL"/>
        </w:rPr>
        <w:t xml:space="preserve"> </w:t>
      </w:r>
      <w:r w:rsidR="00202D86">
        <w:rPr>
          <w:rFonts w:cstheme="minorHAnsi"/>
          <w:sz w:val="28"/>
          <w:szCs w:val="28"/>
          <w:lang w:bidi="he-IL"/>
        </w:rPr>
        <w:t>βέβαιο</w:t>
      </w:r>
      <w:r w:rsidR="00C310C4">
        <w:rPr>
          <w:rFonts w:cstheme="minorHAnsi"/>
          <w:sz w:val="28"/>
          <w:szCs w:val="28"/>
          <w:lang w:bidi="he-IL"/>
        </w:rPr>
        <w:t xml:space="preserve"> ότι η </w:t>
      </w:r>
      <w:r w:rsidR="00202D86">
        <w:rPr>
          <w:rFonts w:cstheme="minorHAnsi"/>
          <w:sz w:val="28"/>
          <w:szCs w:val="28"/>
          <w:lang w:bidi="he-IL"/>
        </w:rPr>
        <w:t>ανοιχθείσα αγκάλη</w:t>
      </w:r>
      <w:r w:rsidR="00C310C4">
        <w:rPr>
          <w:rFonts w:cstheme="minorHAnsi"/>
          <w:sz w:val="28"/>
          <w:szCs w:val="28"/>
          <w:lang w:bidi="he-IL"/>
        </w:rPr>
        <w:t xml:space="preserve"> του </w:t>
      </w:r>
      <w:r w:rsidR="00202D86">
        <w:rPr>
          <w:rFonts w:cstheme="minorHAnsi"/>
          <w:sz w:val="28"/>
          <w:szCs w:val="28"/>
          <w:lang w:bidi="he-IL"/>
        </w:rPr>
        <w:t>Κυρίου</w:t>
      </w:r>
      <w:r w:rsidR="00C310C4">
        <w:rPr>
          <w:rFonts w:cstheme="minorHAnsi"/>
          <w:sz w:val="28"/>
          <w:szCs w:val="28"/>
          <w:lang w:bidi="he-IL"/>
        </w:rPr>
        <w:t xml:space="preserve"> θα τους </w:t>
      </w:r>
      <w:r w:rsidR="00202D86">
        <w:rPr>
          <w:rFonts w:cstheme="minorHAnsi"/>
          <w:sz w:val="28"/>
          <w:szCs w:val="28"/>
          <w:lang w:bidi="he-IL"/>
        </w:rPr>
        <w:t>προσελάμβανε</w:t>
      </w:r>
      <w:r w:rsidR="00C310C4">
        <w:rPr>
          <w:rFonts w:cstheme="minorHAnsi"/>
          <w:sz w:val="28"/>
          <w:szCs w:val="28"/>
          <w:lang w:bidi="he-IL"/>
        </w:rPr>
        <w:t xml:space="preserve"> και θα </w:t>
      </w:r>
      <w:r w:rsidR="00202D86">
        <w:rPr>
          <w:rFonts w:cstheme="minorHAnsi"/>
          <w:sz w:val="28"/>
          <w:szCs w:val="28"/>
          <w:lang w:bidi="he-IL"/>
        </w:rPr>
        <w:t>ησύχαζε</w:t>
      </w:r>
      <w:r w:rsidR="00C310C4">
        <w:rPr>
          <w:rFonts w:cstheme="minorHAnsi"/>
          <w:sz w:val="28"/>
          <w:szCs w:val="28"/>
          <w:lang w:bidi="he-IL"/>
        </w:rPr>
        <w:t xml:space="preserve"> την </w:t>
      </w:r>
      <w:r w:rsidR="00202D86">
        <w:rPr>
          <w:rFonts w:cstheme="minorHAnsi"/>
          <w:sz w:val="28"/>
          <w:szCs w:val="28"/>
          <w:lang w:bidi="he-IL"/>
        </w:rPr>
        <w:t>ταραγμένη</w:t>
      </w:r>
      <w:r w:rsidR="00C310C4">
        <w:rPr>
          <w:rFonts w:cstheme="minorHAnsi"/>
          <w:sz w:val="28"/>
          <w:szCs w:val="28"/>
          <w:lang w:bidi="he-IL"/>
        </w:rPr>
        <w:t xml:space="preserve"> </w:t>
      </w:r>
      <w:r w:rsidR="00202D86">
        <w:rPr>
          <w:rFonts w:cstheme="minorHAnsi"/>
          <w:sz w:val="28"/>
          <w:szCs w:val="28"/>
          <w:lang w:bidi="he-IL"/>
        </w:rPr>
        <w:t>ψυχή</w:t>
      </w:r>
      <w:r w:rsidR="00C310C4">
        <w:rPr>
          <w:rFonts w:cstheme="minorHAnsi"/>
          <w:sz w:val="28"/>
          <w:szCs w:val="28"/>
          <w:lang w:bidi="he-IL"/>
        </w:rPr>
        <w:t xml:space="preserve"> τους και το </w:t>
      </w:r>
      <w:r w:rsidR="00202D86">
        <w:rPr>
          <w:rFonts w:cstheme="minorHAnsi"/>
          <w:sz w:val="28"/>
          <w:szCs w:val="28"/>
          <w:lang w:bidi="he-IL"/>
        </w:rPr>
        <w:t>σώμα</w:t>
      </w:r>
      <w:r w:rsidR="00C310C4">
        <w:rPr>
          <w:rFonts w:cstheme="minorHAnsi"/>
          <w:sz w:val="28"/>
          <w:szCs w:val="28"/>
          <w:lang w:bidi="he-IL"/>
        </w:rPr>
        <w:t xml:space="preserve"> τους</w:t>
      </w:r>
      <w:r w:rsidR="001C0E07" w:rsidRPr="001C0E07">
        <w:rPr>
          <w:rFonts w:cstheme="minorHAnsi"/>
          <w:sz w:val="28"/>
          <w:szCs w:val="28"/>
          <w:lang w:bidi="he-IL"/>
        </w:rPr>
        <w:t>,</w:t>
      </w:r>
      <w:r w:rsidR="00C310C4">
        <w:rPr>
          <w:rFonts w:cstheme="minorHAnsi"/>
          <w:sz w:val="28"/>
          <w:szCs w:val="28"/>
          <w:lang w:bidi="he-IL"/>
        </w:rPr>
        <w:t xml:space="preserve"> που </w:t>
      </w:r>
      <w:r w:rsidR="00202D86">
        <w:rPr>
          <w:rFonts w:cstheme="minorHAnsi"/>
          <w:sz w:val="28"/>
          <w:szCs w:val="28"/>
          <w:lang w:bidi="he-IL"/>
        </w:rPr>
        <w:t>ταλαιπωρούνταν</w:t>
      </w:r>
      <w:r w:rsidR="00C310C4">
        <w:rPr>
          <w:rFonts w:cstheme="minorHAnsi"/>
          <w:sz w:val="28"/>
          <w:szCs w:val="28"/>
          <w:lang w:bidi="he-IL"/>
        </w:rPr>
        <w:t xml:space="preserve"> στις </w:t>
      </w:r>
      <w:r w:rsidR="00202D86">
        <w:rPr>
          <w:rFonts w:cstheme="minorHAnsi"/>
          <w:sz w:val="28"/>
          <w:szCs w:val="28"/>
          <w:lang w:bidi="he-IL"/>
        </w:rPr>
        <w:t>διαρκείς</w:t>
      </w:r>
      <w:r w:rsidR="00C310C4">
        <w:rPr>
          <w:rFonts w:cstheme="minorHAnsi"/>
          <w:sz w:val="28"/>
          <w:szCs w:val="28"/>
          <w:lang w:bidi="he-IL"/>
        </w:rPr>
        <w:t xml:space="preserve"> </w:t>
      </w:r>
      <w:r w:rsidR="00202D86">
        <w:rPr>
          <w:rFonts w:cstheme="minorHAnsi"/>
          <w:sz w:val="28"/>
          <w:szCs w:val="28"/>
          <w:lang w:bidi="he-IL"/>
        </w:rPr>
        <w:t>μάχες</w:t>
      </w:r>
      <w:r w:rsidR="00C310C4">
        <w:rPr>
          <w:rFonts w:cstheme="minorHAnsi"/>
          <w:sz w:val="28"/>
          <w:szCs w:val="28"/>
          <w:lang w:bidi="he-IL"/>
        </w:rPr>
        <w:t xml:space="preserve">. Αυτό το </w:t>
      </w:r>
      <w:r w:rsidR="00202D86">
        <w:rPr>
          <w:rFonts w:cstheme="minorHAnsi"/>
          <w:sz w:val="28"/>
          <w:szCs w:val="28"/>
          <w:lang w:bidi="he-IL"/>
        </w:rPr>
        <w:t>έκανε</w:t>
      </w:r>
      <w:r w:rsidR="00C310C4">
        <w:rPr>
          <w:rFonts w:cstheme="minorHAnsi"/>
          <w:sz w:val="28"/>
          <w:szCs w:val="28"/>
          <w:lang w:bidi="he-IL"/>
        </w:rPr>
        <w:t xml:space="preserve"> ένα </w:t>
      </w:r>
      <w:r w:rsidR="00202D86">
        <w:rPr>
          <w:rFonts w:cstheme="minorHAnsi"/>
          <w:sz w:val="28"/>
          <w:szCs w:val="28"/>
          <w:lang w:bidi="he-IL"/>
        </w:rPr>
        <w:t>επίλεκτο</w:t>
      </w:r>
      <w:r w:rsidR="00C310C4">
        <w:rPr>
          <w:rFonts w:cstheme="minorHAnsi"/>
          <w:sz w:val="28"/>
          <w:szCs w:val="28"/>
          <w:lang w:bidi="he-IL"/>
        </w:rPr>
        <w:t xml:space="preserve"> </w:t>
      </w:r>
      <w:r w:rsidR="00202D86">
        <w:rPr>
          <w:rFonts w:cstheme="minorHAnsi"/>
          <w:sz w:val="28"/>
          <w:szCs w:val="28"/>
          <w:lang w:bidi="he-IL"/>
        </w:rPr>
        <w:t>μέλος</w:t>
      </w:r>
      <w:r w:rsidR="00C310C4">
        <w:rPr>
          <w:rFonts w:cstheme="minorHAnsi"/>
          <w:sz w:val="28"/>
          <w:szCs w:val="28"/>
          <w:lang w:bidi="he-IL"/>
        </w:rPr>
        <w:t xml:space="preserve"> </w:t>
      </w:r>
      <w:r w:rsidR="00B679AB">
        <w:rPr>
          <w:rFonts w:cstheme="minorHAnsi"/>
          <w:sz w:val="28"/>
          <w:szCs w:val="28"/>
          <w:lang w:bidi="he-IL"/>
        </w:rPr>
        <w:t>τους,</w:t>
      </w:r>
      <w:r w:rsidR="00C310C4">
        <w:rPr>
          <w:rFonts w:cstheme="minorHAnsi"/>
          <w:sz w:val="28"/>
          <w:szCs w:val="28"/>
          <w:lang w:bidi="he-IL"/>
        </w:rPr>
        <w:t xml:space="preserve"> ο </w:t>
      </w:r>
      <w:r w:rsidR="00202D86">
        <w:rPr>
          <w:rFonts w:cstheme="minorHAnsi"/>
          <w:sz w:val="28"/>
          <w:szCs w:val="28"/>
          <w:lang w:bidi="he-IL"/>
        </w:rPr>
        <w:t>εκατόνταρχος</w:t>
      </w:r>
      <w:r w:rsidR="00C310C4">
        <w:rPr>
          <w:rFonts w:cstheme="minorHAnsi"/>
          <w:sz w:val="28"/>
          <w:szCs w:val="28"/>
          <w:lang w:bidi="he-IL"/>
        </w:rPr>
        <w:t xml:space="preserve"> </w:t>
      </w:r>
      <w:r w:rsidR="00202D86">
        <w:rPr>
          <w:rFonts w:cstheme="minorHAnsi"/>
          <w:sz w:val="28"/>
          <w:szCs w:val="28"/>
          <w:lang w:bidi="he-IL"/>
        </w:rPr>
        <w:t>Άγιος</w:t>
      </w:r>
      <w:r w:rsidR="00C310C4">
        <w:rPr>
          <w:rFonts w:cstheme="minorHAnsi"/>
          <w:sz w:val="28"/>
          <w:szCs w:val="28"/>
          <w:lang w:bidi="he-IL"/>
        </w:rPr>
        <w:t xml:space="preserve"> Λογγίνος</w:t>
      </w:r>
      <w:r w:rsidR="00B679AB">
        <w:rPr>
          <w:rFonts w:cstheme="minorHAnsi"/>
          <w:sz w:val="28"/>
          <w:szCs w:val="28"/>
          <w:lang w:bidi="he-IL"/>
        </w:rPr>
        <w:t>,</w:t>
      </w:r>
      <w:r w:rsidR="00C310C4">
        <w:rPr>
          <w:rFonts w:cstheme="minorHAnsi"/>
          <w:sz w:val="28"/>
          <w:szCs w:val="28"/>
          <w:lang w:bidi="he-IL"/>
        </w:rPr>
        <w:t xml:space="preserve"> όταν στην </w:t>
      </w:r>
      <w:r w:rsidR="00202D86">
        <w:rPr>
          <w:rFonts w:cstheme="minorHAnsi"/>
          <w:sz w:val="28"/>
          <w:szCs w:val="28"/>
          <w:lang w:bidi="he-IL"/>
        </w:rPr>
        <w:t>κορύφωση</w:t>
      </w:r>
      <w:r w:rsidR="00C310C4">
        <w:rPr>
          <w:rFonts w:cstheme="minorHAnsi"/>
          <w:sz w:val="28"/>
          <w:szCs w:val="28"/>
          <w:lang w:bidi="he-IL"/>
        </w:rPr>
        <w:t xml:space="preserve"> του </w:t>
      </w:r>
      <w:r w:rsidR="00202D86">
        <w:rPr>
          <w:rFonts w:cstheme="minorHAnsi"/>
          <w:sz w:val="28"/>
          <w:szCs w:val="28"/>
          <w:lang w:bidi="he-IL"/>
        </w:rPr>
        <w:t>πάθους</w:t>
      </w:r>
      <w:r w:rsidR="00C310C4">
        <w:rPr>
          <w:rFonts w:cstheme="minorHAnsi"/>
          <w:sz w:val="28"/>
          <w:szCs w:val="28"/>
          <w:lang w:bidi="he-IL"/>
        </w:rPr>
        <w:t xml:space="preserve"> την </w:t>
      </w:r>
      <w:r w:rsidR="00202D86">
        <w:rPr>
          <w:rFonts w:cstheme="minorHAnsi"/>
          <w:sz w:val="28"/>
          <w:szCs w:val="28"/>
          <w:lang w:bidi="he-IL"/>
        </w:rPr>
        <w:t>ώρα</w:t>
      </w:r>
      <w:r w:rsidR="00C310C4">
        <w:rPr>
          <w:rFonts w:cstheme="minorHAnsi"/>
          <w:sz w:val="28"/>
          <w:szCs w:val="28"/>
          <w:lang w:bidi="he-IL"/>
        </w:rPr>
        <w:t xml:space="preserve"> της </w:t>
      </w:r>
      <w:r w:rsidR="00202D86">
        <w:rPr>
          <w:rFonts w:cstheme="minorHAnsi"/>
          <w:sz w:val="28"/>
          <w:szCs w:val="28"/>
          <w:lang w:bidi="he-IL"/>
        </w:rPr>
        <w:t>σταύρωσης</w:t>
      </w:r>
      <w:r w:rsidR="00C310C4">
        <w:rPr>
          <w:rFonts w:cstheme="minorHAnsi"/>
          <w:sz w:val="28"/>
          <w:szCs w:val="28"/>
          <w:lang w:bidi="he-IL"/>
        </w:rPr>
        <w:t xml:space="preserve"> </w:t>
      </w:r>
      <w:r w:rsidR="00202D86">
        <w:rPr>
          <w:rFonts w:cstheme="minorHAnsi"/>
          <w:sz w:val="28"/>
          <w:szCs w:val="28"/>
          <w:lang w:bidi="he-IL"/>
        </w:rPr>
        <w:t>αναγνώρισε</w:t>
      </w:r>
      <w:r w:rsidR="00C310C4">
        <w:rPr>
          <w:rFonts w:cstheme="minorHAnsi"/>
          <w:sz w:val="28"/>
          <w:szCs w:val="28"/>
          <w:lang w:bidi="he-IL"/>
        </w:rPr>
        <w:t xml:space="preserve"> την </w:t>
      </w:r>
      <w:r w:rsidR="004768D1">
        <w:rPr>
          <w:rFonts w:cstheme="minorHAnsi"/>
          <w:sz w:val="28"/>
          <w:szCs w:val="28"/>
          <w:lang w:bidi="he-IL"/>
        </w:rPr>
        <w:t>Θ</w:t>
      </w:r>
      <w:r w:rsidR="00202D86">
        <w:rPr>
          <w:rFonts w:cstheme="minorHAnsi"/>
          <w:sz w:val="28"/>
          <w:szCs w:val="28"/>
          <w:lang w:bidi="he-IL"/>
        </w:rPr>
        <w:t>εότητα</w:t>
      </w:r>
      <w:r w:rsidR="00C310C4">
        <w:rPr>
          <w:rFonts w:cstheme="minorHAnsi"/>
          <w:sz w:val="28"/>
          <w:szCs w:val="28"/>
          <w:lang w:bidi="he-IL"/>
        </w:rPr>
        <w:t xml:space="preserve"> του </w:t>
      </w:r>
      <w:r w:rsidR="00202D86">
        <w:rPr>
          <w:rFonts w:cstheme="minorHAnsi"/>
          <w:sz w:val="28"/>
          <w:szCs w:val="28"/>
          <w:lang w:bidi="he-IL"/>
        </w:rPr>
        <w:t>Ιησού</w:t>
      </w:r>
      <w:r w:rsidR="00C310C4">
        <w:rPr>
          <w:rFonts w:cstheme="minorHAnsi"/>
          <w:sz w:val="28"/>
          <w:szCs w:val="28"/>
          <w:lang w:bidi="he-IL"/>
        </w:rPr>
        <w:t xml:space="preserve"> και </w:t>
      </w:r>
      <w:r w:rsidR="00202D86">
        <w:rPr>
          <w:rFonts w:cstheme="minorHAnsi"/>
          <w:sz w:val="28"/>
          <w:szCs w:val="28"/>
          <w:lang w:bidi="he-IL"/>
        </w:rPr>
        <w:t>έλαβε</w:t>
      </w:r>
      <w:r w:rsidR="00C310C4">
        <w:rPr>
          <w:rFonts w:cstheme="minorHAnsi"/>
          <w:sz w:val="28"/>
          <w:szCs w:val="28"/>
          <w:lang w:bidi="he-IL"/>
        </w:rPr>
        <w:t xml:space="preserve"> </w:t>
      </w:r>
      <w:r w:rsidR="00202D86">
        <w:rPr>
          <w:rFonts w:cstheme="minorHAnsi"/>
          <w:sz w:val="28"/>
          <w:szCs w:val="28"/>
          <w:lang w:bidi="he-IL"/>
        </w:rPr>
        <w:t>αι</w:t>
      </w:r>
      <w:r w:rsidR="009D7F8F">
        <w:rPr>
          <w:rFonts w:cstheme="minorHAnsi"/>
          <w:sz w:val="28"/>
          <w:szCs w:val="28"/>
          <w:lang w:bidi="he-IL"/>
        </w:rPr>
        <w:t>ώ</w:t>
      </w:r>
      <w:r w:rsidR="00202D86">
        <w:rPr>
          <w:rFonts w:cstheme="minorHAnsi"/>
          <w:sz w:val="28"/>
          <w:szCs w:val="28"/>
          <w:lang w:bidi="he-IL"/>
        </w:rPr>
        <w:t>ν</w:t>
      </w:r>
      <w:r w:rsidR="009D7F8F">
        <w:rPr>
          <w:rFonts w:cstheme="minorHAnsi"/>
          <w:sz w:val="28"/>
          <w:szCs w:val="28"/>
          <w:lang w:bidi="he-IL"/>
        </w:rPr>
        <w:t>ι</w:t>
      </w:r>
      <w:r w:rsidR="00202D86">
        <w:rPr>
          <w:rFonts w:cstheme="minorHAnsi"/>
          <w:sz w:val="28"/>
          <w:szCs w:val="28"/>
          <w:lang w:bidi="he-IL"/>
        </w:rPr>
        <w:t>α</w:t>
      </w:r>
      <w:r w:rsidR="00C310C4">
        <w:rPr>
          <w:rFonts w:cstheme="minorHAnsi"/>
          <w:sz w:val="28"/>
          <w:szCs w:val="28"/>
          <w:lang w:bidi="he-IL"/>
        </w:rPr>
        <w:t xml:space="preserve"> </w:t>
      </w:r>
      <w:r w:rsidR="00202D86">
        <w:rPr>
          <w:rFonts w:cstheme="minorHAnsi"/>
          <w:sz w:val="28"/>
          <w:szCs w:val="28"/>
          <w:lang w:bidi="he-IL"/>
        </w:rPr>
        <w:t>σωτηρία</w:t>
      </w:r>
      <w:r w:rsidR="00EB77A8" w:rsidRPr="00EB77A8">
        <w:rPr>
          <w:rFonts w:ascii="Arial" w:hAnsi="Arial" w:cs="Arial"/>
          <w:sz w:val="20"/>
          <w:szCs w:val="20"/>
          <w:vertAlign w:val="superscript"/>
          <w:lang w:bidi="he-IL"/>
        </w:rPr>
        <w:t xml:space="preserve"> 39 </w:t>
      </w:r>
      <w:r w:rsidR="00EB77A8">
        <w:rPr>
          <w:rFonts w:ascii="SBL Greek" w:hAnsi="SBL Greek" w:cs="SBL Greek"/>
          <w:lang w:bidi="he-IL"/>
        </w:rPr>
        <w:t xml:space="preserve"> ἰδὼν δὲ ὁ κεντυρίων ὁ παρεστηκὼς ἐξ ἐναντίας αὐτοῦ ὅτι οὕτως ἐξέπνευσεν εἶπεν· ἀληθῶς οὗτος ὁ ἄνθρωπος υἱὸς θεοῦ ἦν.</w:t>
      </w:r>
      <w:r w:rsidR="00EB77A8" w:rsidRPr="00EB77A8">
        <w:rPr>
          <w:rFonts w:ascii="Arial" w:hAnsi="Arial" w:cs="Arial"/>
          <w:sz w:val="20"/>
          <w:szCs w:val="20"/>
          <w:lang w:bidi="he-IL"/>
        </w:rPr>
        <w:t xml:space="preserve"> </w:t>
      </w:r>
      <w:r w:rsidR="00EB77A8" w:rsidRPr="00812BA4">
        <w:rPr>
          <w:rFonts w:ascii="Arial" w:hAnsi="Arial" w:cs="Arial"/>
          <w:sz w:val="20"/>
          <w:szCs w:val="20"/>
          <w:lang w:bidi="he-IL"/>
        </w:rPr>
        <w:t>(</w:t>
      </w:r>
      <w:r w:rsidR="00EB77A8">
        <w:rPr>
          <w:rFonts w:ascii="Arial" w:hAnsi="Arial" w:cs="Arial"/>
          <w:sz w:val="20"/>
          <w:szCs w:val="20"/>
          <w:lang w:val="en-US" w:bidi="he-IL"/>
        </w:rPr>
        <w:t>M</w:t>
      </w:r>
      <w:r w:rsidR="009D7F8F">
        <w:rPr>
          <w:rFonts w:ascii="Arial" w:hAnsi="Arial" w:cs="Arial"/>
          <w:sz w:val="20"/>
          <w:szCs w:val="20"/>
          <w:lang w:bidi="he-IL"/>
        </w:rPr>
        <w:t>ρκ</w:t>
      </w:r>
      <w:r w:rsidR="00EB77A8">
        <w:rPr>
          <w:rFonts w:ascii="Arial" w:hAnsi="Arial" w:cs="Arial"/>
          <w:sz w:val="20"/>
          <w:szCs w:val="20"/>
          <w:lang w:val="en-US" w:bidi="he-IL"/>
        </w:rPr>
        <w:t> </w:t>
      </w:r>
      <w:r w:rsidR="00EB77A8" w:rsidRPr="00812BA4">
        <w:rPr>
          <w:rFonts w:ascii="Arial" w:hAnsi="Arial" w:cs="Arial"/>
          <w:sz w:val="20"/>
          <w:szCs w:val="20"/>
          <w:lang w:bidi="he-IL"/>
        </w:rPr>
        <w:t>15:39)</w:t>
      </w:r>
      <w:r w:rsidR="00C310C4">
        <w:rPr>
          <w:rFonts w:cstheme="minorHAnsi"/>
          <w:sz w:val="28"/>
          <w:szCs w:val="28"/>
          <w:lang w:bidi="he-IL"/>
        </w:rPr>
        <w:t>.</w:t>
      </w:r>
    </w:p>
    <w:p w14:paraId="53248ABA" w14:textId="6638CB48" w:rsidR="00892671" w:rsidRDefault="00C310C4" w:rsidP="0089267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202D86">
        <w:rPr>
          <w:rFonts w:cstheme="minorHAnsi"/>
          <w:sz w:val="28"/>
          <w:szCs w:val="28"/>
          <w:lang w:bidi="he-IL"/>
        </w:rPr>
        <w:t>Ιησούς</w:t>
      </w:r>
      <w:r>
        <w:rPr>
          <w:rFonts w:cstheme="minorHAnsi"/>
          <w:sz w:val="28"/>
          <w:szCs w:val="28"/>
          <w:lang w:bidi="he-IL"/>
        </w:rPr>
        <w:t xml:space="preserve"> δεν </w:t>
      </w:r>
      <w:r w:rsidR="00202D86">
        <w:rPr>
          <w:rFonts w:cstheme="minorHAnsi"/>
          <w:sz w:val="28"/>
          <w:szCs w:val="28"/>
          <w:lang w:bidi="he-IL"/>
        </w:rPr>
        <w:t>απεμπολεί</w:t>
      </w:r>
      <w:r>
        <w:rPr>
          <w:rFonts w:cstheme="minorHAnsi"/>
          <w:sz w:val="28"/>
          <w:szCs w:val="28"/>
          <w:lang w:bidi="he-IL"/>
        </w:rPr>
        <w:t xml:space="preserve"> </w:t>
      </w:r>
      <w:r w:rsidR="00C1713C">
        <w:rPr>
          <w:rFonts w:cstheme="minorHAnsi"/>
          <w:sz w:val="28"/>
          <w:szCs w:val="28"/>
          <w:lang w:bidi="he-IL"/>
        </w:rPr>
        <w:t xml:space="preserve">το </w:t>
      </w:r>
      <w:r w:rsidR="00202D86">
        <w:rPr>
          <w:rFonts w:cstheme="minorHAnsi"/>
          <w:sz w:val="28"/>
          <w:szCs w:val="28"/>
          <w:lang w:bidi="he-IL"/>
        </w:rPr>
        <w:t>πάθος</w:t>
      </w:r>
      <w:r w:rsidR="00930C13">
        <w:rPr>
          <w:rFonts w:cstheme="minorHAnsi"/>
          <w:sz w:val="28"/>
          <w:szCs w:val="28"/>
          <w:lang w:bidi="he-IL"/>
        </w:rPr>
        <w:t>,</w:t>
      </w:r>
      <w:r w:rsidR="00C1713C">
        <w:rPr>
          <w:rFonts w:cstheme="minorHAnsi"/>
          <w:sz w:val="28"/>
          <w:szCs w:val="28"/>
          <w:lang w:bidi="he-IL"/>
        </w:rPr>
        <w:t xml:space="preserve"> </w:t>
      </w:r>
      <w:r w:rsidR="00202D86">
        <w:rPr>
          <w:rFonts w:cstheme="minorHAnsi"/>
          <w:sz w:val="28"/>
          <w:szCs w:val="28"/>
          <w:lang w:bidi="he-IL"/>
        </w:rPr>
        <w:t>ούτε</w:t>
      </w:r>
      <w:r w:rsidR="00C1713C">
        <w:rPr>
          <w:rFonts w:cstheme="minorHAnsi"/>
          <w:sz w:val="28"/>
          <w:szCs w:val="28"/>
          <w:lang w:bidi="he-IL"/>
        </w:rPr>
        <w:t xml:space="preserve"> και </w:t>
      </w:r>
      <w:r w:rsidR="00202D86">
        <w:rPr>
          <w:rFonts w:cstheme="minorHAnsi"/>
          <w:sz w:val="28"/>
          <w:szCs w:val="28"/>
          <w:lang w:bidi="he-IL"/>
        </w:rPr>
        <w:t>προσπαθεί</w:t>
      </w:r>
      <w:r w:rsidR="00C1713C">
        <w:rPr>
          <w:rFonts w:cstheme="minorHAnsi"/>
          <w:sz w:val="28"/>
          <w:szCs w:val="28"/>
          <w:lang w:bidi="he-IL"/>
        </w:rPr>
        <w:t xml:space="preserve"> να </w:t>
      </w:r>
      <w:r w:rsidR="00202D86">
        <w:rPr>
          <w:rFonts w:cstheme="minorHAnsi"/>
          <w:sz w:val="28"/>
          <w:szCs w:val="28"/>
          <w:lang w:bidi="he-IL"/>
        </w:rPr>
        <w:t>δραπετεύσει</w:t>
      </w:r>
      <w:r w:rsidR="00C1713C">
        <w:rPr>
          <w:rFonts w:cstheme="minorHAnsi"/>
          <w:sz w:val="28"/>
          <w:szCs w:val="28"/>
          <w:lang w:bidi="he-IL"/>
        </w:rPr>
        <w:t xml:space="preserve"> από την </w:t>
      </w:r>
      <w:r w:rsidR="00202D86">
        <w:rPr>
          <w:rFonts w:cstheme="minorHAnsi"/>
          <w:sz w:val="28"/>
          <w:szCs w:val="28"/>
          <w:lang w:bidi="he-IL"/>
        </w:rPr>
        <w:t>τραγικότητα</w:t>
      </w:r>
      <w:r w:rsidR="00C1713C">
        <w:rPr>
          <w:rFonts w:cstheme="minorHAnsi"/>
          <w:sz w:val="28"/>
          <w:szCs w:val="28"/>
          <w:lang w:bidi="he-IL"/>
        </w:rPr>
        <w:t xml:space="preserve"> του </w:t>
      </w:r>
      <w:r w:rsidR="00202D86">
        <w:rPr>
          <w:rFonts w:cstheme="minorHAnsi"/>
          <w:sz w:val="28"/>
          <w:szCs w:val="28"/>
          <w:lang w:bidi="he-IL"/>
        </w:rPr>
        <w:t>θανάτου</w:t>
      </w:r>
      <w:r w:rsidR="00C1713C">
        <w:rPr>
          <w:rFonts w:cstheme="minorHAnsi"/>
          <w:sz w:val="28"/>
          <w:szCs w:val="28"/>
          <w:lang w:bidi="he-IL"/>
        </w:rPr>
        <w:t xml:space="preserve"> του</w:t>
      </w:r>
      <w:r w:rsidR="00B679AB">
        <w:rPr>
          <w:rFonts w:cstheme="minorHAnsi"/>
          <w:sz w:val="28"/>
          <w:szCs w:val="28"/>
          <w:lang w:bidi="he-IL"/>
        </w:rPr>
        <w:t>,</w:t>
      </w:r>
      <w:r w:rsidR="00C1713C">
        <w:rPr>
          <w:rFonts w:cstheme="minorHAnsi"/>
          <w:sz w:val="28"/>
          <w:szCs w:val="28"/>
          <w:lang w:bidi="he-IL"/>
        </w:rPr>
        <w:t xml:space="preserve"> όπως </w:t>
      </w:r>
      <w:r w:rsidR="00202D86">
        <w:rPr>
          <w:rFonts w:cstheme="minorHAnsi"/>
          <w:sz w:val="28"/>
          <w:szCs w:val="28"/>
          <w:lang w:bidi="he-IL"/>
        </w:rPr>
        <w:t>επεδίωκαν</w:t>
      </w:r>
      <w:r w:rsidR="00C1713C">
        <w:rPr>
          <w:rFonts w:cstheme="minorHAnsi"/>
          <w:sz w:val="28"/>
          <w:szCs w:val="28"/>
          <w:lang w:bidi="he-IL"/>
        </w:rPr>
        <w:t xml:space="preserve"> οι </w:t>
      </w:r>
      <w:r w:rsidR="00202D86">
        <w:rPr>
          <w:rFonts w:cstheme="minorHAnsi"/>
          <w:sz w:val="28"/>
          <w:szCs w:val="28"/>
          <w:lang w:bidi="he-IL"/>
        </w:rPr>
        <w:t>μύστες</w:t>
      </w:r>
      <w:r w:rsidR="00C1713C">
        <w:rPr>
          <w:rFonts w:cstheme="minorHAnsi"/>
          <w:sz w:val="28"/>
          <w:szCs w:val="28"/>
          <w:lang w:bidi="he-IL"/>
        </w:rPr>
        <w:t xml:space="preserve"> των </w:t>
      </w:r>
      <w:r w:rsidR="00202D86">
        <w:rPr>
          <w:rFonts w:cstheme="minorHAnsi"/>
          <w:sz w:val="28"/>
          <w:szCs w:val="28"/>
          <w:lang w:bidi="he-IL"/>
        </w:rPr>
        <w:t>Ελληνιστικών</w:t>
      </w:r>
      <w:r w:rsidR="00C1713C">
        <w:rPr>
          <w:rFonts w:cstheme="minorHAnsi"/>
          <w:sz w:val="28"/>
          <w:szCs w:val="28"/>
          <w:lang w:bidi="he-IL"/>
        </w:rPr>
        <w:t xml:space="preserve"> </w:t>
      </w:r>
      <w:r w:rsidR="00202D86">
        <w:rPr>
          <w:rFonts w:cstheme="minorHAnsi"/>
          <w:sz w:val="28"/>
          <w:szCs w:val="28"/>
          <w:lang w:bidi="he-IL"/>
        </w:rPr>
        <w:t>μυστ</w:t>
      </w:r>
      <w:r w:rsidR="00CB4763">
        <w:rPr>
          <w:rFonts w:cstheme="minorHAnsi"/>
          <w:sz w:val="28"/>
          <w:szCs w:val="28"/>
          <w:lang w:bidi="he-IL"/>
        </w:rPr>
        <w:t>η</w:t>
      </w:r>
      <w:r w:rsidR="00202D86">
        <w:rPr>
          <w:rFonts w:cstheme="minorHAnsi"/>
          <w:sz w:val="28"/>
          <w:szCs w:val="28"/>
          <w:lang w:bidi="he-IL"/>
        </w:rPr>
        <w:t>ρ</w:t>
      </w:r>
      <w:r w:rsidR="00B679AB">
        <w:rPr>
          <w:rFonts w:cstheme="minorHAnsi"/>
          <w:sz w:val="28"/>
          <w:szCs w:val="28"/>
          <w:lang w:bidi="he-IL"/>
        </w:rPr>
        <w:t>ί</w:t>
      </w:r>
      <w:r w:rsidR="00202D86">
        <w:rPr>
          <w:rFonts w:cstheme="minorHAnsi"/>
          <w:sz w:val="28"/>
          <w:szCs w:val="28"/>
          <w:lang w:bidi="he-IL"/>
        </w:rPr>
        <w:t>ων</w:t>
      </w:r>
      <w:r w:rsidR="00C1713C">
        <w:rPr>
          <w:rFonts w:cstheme="minorHAnsi"/>
          <w:sz w:val="28"/>
          <w:szCs w:val="28"/>
          <w:lang w:bidi="he-IL"/>
        </w:rPr>
        <w:t xml:space="preserve">. Ο </w:t>
      </w:r>
      <w:r w:rsidR="00202D86">
        <w:rPr>
          <w:rFonts w:cstheme="minorHAnsi"/>
          <w:sz w:val="28"/>
          <w:szCs w:val="28"/>
          <w:lang w:bidi="he-IL"/>
        </w:rPr>
        <w:t>Ιησούς</w:t>
      </w:r>
      <w:r w:rsidR="00C1713C">
        <w:rPr>
          <w:rFonts w:cstheme="minorHAnsi"/>
          <w:sz w:val="28"/>
          <w:szCs w:val="28"/>
          <w:lang w:bidi="he-IL"/>
        </w:rPr>
        <w:t xml:space="preserve"> </w:t>
      </w:r>
      <w:r w:rsidR="00202D86">
        <w:rPr>
          <w:rFonts w:cstheme="minorHAnsi"/>
          <w:sz w:val="28"/>
          <w:szCs w:val="28"/>
          <w:lang w:bidi="he-IL"/>
        </w:rPr>
        <w:t>ακόμα</w:t>
      </w:r>
      <w:r w:rsidR="00C1713C">
        <w:rPr>
          <w:rFonts w:cstheme="minorHAnsi"/>
          <w:sz w:val="28"/>
          <w:szCs w:val="28"/>
          <w:lang w:bidi="he-IL"/>
        </w:rPr>
        <w:t xml:space="preserve"> και την </w:t>
      </w:r>
      <w:r w:rsidR="00202D86">
        <w:rPr>
          <w:rFonts w:cstheme="minorHAnsi"/>
          <w:sz w:val="28"/>
          <w:szCs w:val="28"/>
          <w:lang w:bidi="he-IL"/>
        </w:rPr>
        <w:t>ώρα</w:t>
      </w:r>
      <w:r w:rsidR="00C1713C">
        <w:rPr>
          <w:rFonts w:cstheme="minorHAnsi"/>
          <w:sz w:val="28"/>
          <w:szCs w:val="28"/>
          <w:lang w:bidi="he-IL"/>
        </w:rPr>
        <w:t xml:space="preserve"> της </w:t>
      </w:r>
      <w:r w:rsidR="00202D86">
        <w:rPr>
          <w:rFonts w:cstheme="minorHAnsi"/>
          <w:sz w:val="28"/>
          <w:szCs w:val="28"/>
          <w:lang w:bidi="he-IL"/>
        </w:rPr>
        <w:t>φανέρωσης</w:t>
      </w:r>
      <w:r w:rsidR="00C1713C">
        <w:rPr>
          <w:rFonts w:cstheme="minorHAnsi"/>
          <w:sz w:val="28"/>
          <w:szCs w:val="28"/>
          <w:lang w:bidi="he-IL"/>
        </w:rPr>
        <w:t xml:space="preserve"> της </w:t>
      </w:r>
      <w:r w:rsidR="00202D86">
        <w:rPr>
          <w:rFonts w:cstheme="minorHAnsi"/>
          <w:sz w:val="28"/>
          <w:szCs w:val="28"/>
          <w:lang w:bidi="he-IL"/>
        </w:rPr>
        <w:t>θεϊκής</w:t>
      </w:r>
      <w:r w:rsidR="00C1713C">
        <w:rPr>
          <w:rFonts w:cstheme="minorHAnsi"/>
          <w:sz w:val="28"/>
          <w:szCs w:val="28"/>
          <w:lang w:bidi="he-IL"/>
        </w:rPr>
        <w:t xml:space="preserve"> του </w:t>
      </w:r>
      <w:r w:rsidR="00202D86">
        <w:rPr>
          <w:rFonts w:cstheme="minorHAnsi"/>
          <w:sz w:val="28"/>
          <w:szCs w:val="28"/>
          <w:lang w:bidi="he-IL"/>
        </w:rPr>
        <w:t>δόξης</w:t>
      </w:r>
      <w:r w:rsidR="00C1713C">
        <w:rPr>
          <w:rFonts w:cstheme="minorHAnsi"/>
          <w:sz w:val="28"/>
          <w:szCs w:val="28"/>
          <w:lang w:bidi="he-IL"/>
        </w:rPr>
        <w:t xml:space="preserve"> στο </w:t>
      </w:r>
      <w:r w:rsidR="00202D86">
        <w:rPr>
          <w:rFonts w:cstheme="minorHAnsi"/>
          <w:sz w:val="28"/>
          <w:szCs w:val="28"/>
          <w:lang w:bidi="he-IL"/>
        </w:rPr>
        <w:t>όρος</w:t>
      </w:r>
      <w:r w:rsidR="00C1713C">
        <w:rPr>
          <w:rFonts w:cstheme="minorHAnsi"/>
          <w:sz w:val="28"/>
          <w:szCs w:val="28"/>
          <w:lang w:bidi="he-IL"/>
        </w:rPr>
        <w:t xml:space="preserve"> της </w:t>
      </w:r>
      <w:r w:rsidR="00202D86">
        <w:rPr>
          <w:rFonts w:cstheme="minorHAnsi"/>
          <w:sz w:val="28"/>
          <w:szCs w:val="28"/>
          <w:lang w:bidi="he-IL"/>
        </w:rPr>
        <w:t>Μεταμόρφωσης</w:t>
      </w:r>
      <w:r w:rsidR="00C1713C">
        <w:rPr>
          <w:rFonts w:cstheme="minorHAnsi"/>
          <w:sz w:val="28"/>
          <w:szCs w:val="28"/>
          <w:lang w:bidi="he-IL"/>
        </w:rPr>
        <w:t xml:space="preserve"> </w:t>
      </w:r>
      <w:r w:rsidR="00202D86">
        <w:rPr>
          <w:rFonts w:cstheme="minorHAnsi"/>
          <w:sz w:val="28"/>
          <w:szCs w:val="28"/>
          <w:lang w:bidi="he-IL"/>
        </w:rPr>
        <w:lastRenderedPageBreak/>
        <w:t>λίγες</w:t>
      </w:r>
      <w:r w:rsidR="00C1713C">
        <w:rPr>
          <w:rFonts w:cstheme="minorHAnsi"/>
          <w:sz w:val="28"/>
          <w:szCs w:val="28"/>
          <w:lang w:bidi="he-IL"/>
        </w:rPr>
        <w:t xml:space="preserve"> </w:t>
      </w:r>
      <w:r w:rsidR="00202D86">
        <w:rPr>
          <w:rFonts w:cstheme="minorHAnsi"/>
          <w:sz w:val="28"/>
          <w:szCs w:val="28"/>
          <w:lang w:bidi="he-IL"/>
        </w:rPr>
        <w:t>μέρες</w:t>
      </w:r>
      <w:r w:rsidR="00C1713C">
        <w:rPr>
          <w:rFonts w:cstheme="minorHAnsi"/>
          <w:sz w:val="28"/>
          <w:szCs w:val="28"/>
          <w:lang w:bidi="he-IL"/>
        </w:rPr>
        <w:t xml:space="preserve"> πριν </w:t>
      </w:r>
      <w:r w:rsidR="00202D86">
        <w:rPr>
          <w:rFonts w:cstheme="minorHAnsi"/>
          <w:sz w:val="28"/>
          <w:szCs w:val="28"/>
          <w:lang w:bidi="he-IL"/>
        </w:rPr>
        <w:t>φανερώ</w:t>
      </w:r>
      <w:r w:rsidR="00EB77A8">
        <w:rPr>
          <w:rFonts w:cstheme="minorHAnsi"/>
          <w:sz w:val="28"/>
          <w:szCs w:val="28"/>
          <w:lang w:bidi="he-IL"/>
        </w:rPr>
        <w:t>ν</w:t>
      </w:r>
      <w:r w:rsidR="00202D86">
        <w:rPr>
          <w:rFonts w:cstheme="minorHAnsi"/>
          <w:sz w:val="28"/>
          <w:szCs w:val="28"/>
          <w:lang w:bidi="he-IL"/>
        </w:rPr>
        <w:t>ει</w:t>
      </w:r>
      <w:r w:rsidR="00816E1A">
        <w:rPr>
          <w:rFonts w:cstheme="minorHAnsi"/>
          <w:sz w:val="28"/>
          <w:szCs w:val="28"/>
          <w:lang w:bidi="he-IL"/>
        </w:rPr>
        <w:t>(Μτθ17:1-8.Μρκ9:2-8.Λκ9:28-36)</w:t>
      </w:r>
      <w:r w:rsidR="00930C13">
        <w:rPr>
          <w:rFonts w:cstheme="minorHAnsi"/>
          <w:sz w:val="28"/>
          <w:szCs w:val="28"/>
          <w:lang w:bidi="he-IL"/>
        </w:rPr>
        <w:t>,</w:t>
      </w:r>
      <w:r w:rsidR="00C1713C">
        <w:rPr>
          <w:rFonts w:cstheme="minorHAnsi"/>
          <w:sz w:val="28"/>
          <w:szCs w:val="28"/>
          <w:lang w:bidi="he-IL"/>
        </w:rPr>
        <w:t xml:space="preserve"> πως η </w:t>
      </w:r>
      <w:r w:rsidR="00202D86">
        <w:rPr>
          <w:rFonts w:cstheme="minorHAnsi"/>
          <w:sz w:val="28"/>
          <w:szCs w:val="28"/>
          <w:lang w:bidi="he-IL"/>
        </w:rPr>
        <w:t>μόνο</w:t>
      </w:r>
      <w:r w:rsidR="00C1713C">
        <w:rPr>
          <w:rFonts w:cstheme="minorHAnsi"/>
          <w:sz w:val="28"/>
          <w:szCs w:val="28"/>
          <w:lang w:bidi="he-IL"/>
        </w:rPr>
        <w:t xml:space="preserve"> </w:t>
      </w:r>
      <w:r w:rsidR="00202D86">
        <w:rPr>
          <w:rFonts w:cstheme="minorHAnsi"/>
          <w:sz w:val="28"/>
          <w:szCs w:val="28"/>
          <w:lang w:bidi="he-IL"/>
        </w:rPr>
        <w:t>έξοδος</w:t>
      </w:r>
      <w:r w:rsidR="00C1713C">
        <w:rPr>
          <w:rFonts w:cstheme="minorHAnsi"/>
          <w:sz w:val="28"/>
          <w:szCs w:val="28"/>
          <w:lang w:bidi="he-IL"/>
        </w:rPr>
        <w:t xml:space="preserve"> προς την </w:t>
      </w:r>
      <w:r w:rsidR="00202D86">
        <w:rPr>
          <w:rFonts w:cstheme="minorHAnsi"/>
          <w:sz w:val="28"/>
          <w:szCs w:val="28"/>
          <w:lang w:bidi="he-IL"/>
        </w:rPr>
        <w:t>Ανάσταση</w:t>
      </w:r>
      <w:r w:rsidR="00C1713C">
        <w:rPr>
          <w:rFonts w:cstheme="minorHAnsi"/>
          <w:sz w:val="28"/>
          <w:szCs w:val="28"/>
          <w:lang w:bidi="he-IL"/>
        </w:rPr>
        <w:t xml:space="preserve"> </w:t>
      </w:r>
      <w:r w:rsidR="00202D86">
        <w:rPr>
          <w:rFonts w:cstheme="minorHAnsi"/>
          <w:sz w:val="28"/>
          <w:szCs w:val="28"/>
          <w:lang w:bidi="he-IL"/>
        </w:rPr>
        <w:t>ακόμα</w:t>
      </w:r>
      <w:r w:rsidR="00C1713C">
        <w:rPr>
          <w:rFonts w:cstheme="minorHAnsi"/>
          <w:sz w:val="28"/>
          <w:szCs w:val="28"/>
          <w:lang w:bidi="he-IL"/>
        </w:rPr>
        <w:t xml:space="preserve"> και όταν </w:t>
      </w:r>
      <w:r w:rsidR="00202D86">
        <w:rPr>
          <w:rFonts w:cstheme="minorHAnsi"/>
          <w:sz w:val="28"/>
          <w:szCs w:val="28"/>
          <w:lang w:bidi="he-IL"/>
        </w:rPr>
        <w:t>πρόκειται</w:t>
      </w:r>
      <w:r w:rsidR="00C1713C">
        <w:rPr>
          <w:rFonts w:cstheme="minorHAnsi"/>
          <w:sz w:val="28"/>
          <w:szCs w:val="28"/>
          <w:lang w:bidi="he-IL"/>
        </w:rPr>
        <w:t xml:space="preserve"> </w:t>
      </w:r>
      <w:r w:rsidR="00B12933">
        <w:rPr>
          <w:rFonts w:cstheme="minorHAnsi"/>
          <w:sz w:val="28"/>
          <w:szCs w:val="28"/>
          <w:lang w:bidi="he-IL"/>
        </w:rPr>
        <w:t xml:space="preserve"> </w:t>
      </w:r>
      <w:r w:rsidR="00C1713C">
        <w:rPr>
          <w:rFonts w:cstheme="minorHAnsi"/>
          <w:sz w:val="28"/>
          <w:szCs w:val="28"/>
          <w:lang w:bidi="he-IL"/>
        </w:rPr>
        <w:t xml:space="preserve">για τον </w:t>
      </w:r>
      <w:r w:rsidR="00202D86">
        <w:rPr>
          <w:rFonts w:cstheme="minorHAnsi"/>
          <w:sz w:val="28"/>
          <w:szCs w:val="28"/>
          <w:lang w:bidi="he-IL"/>
        </w:rPr>
        <w:t>ίδιο</w:t>
      </w:r>
      <w:r w:rsidR="00C1713C">
        <w:rPr>
          <w:rFonts w:cstheme="minorHAnsi"/>
          <w:sz w:val="28"/>
          <w:szCs w:val="28"/>
          <w:lang w:bidi="he-IL"/>
        </w:rPr>
        <w:t xml:space="preserve"> τον </w:t>
      </w:r>
      <w:r w:rsidR="00202D86">
        <w:rPr>
          <w:rFonts w:cstheme="minorHAnsi"/>
          <w:sz w:val="28"/>
          <w:szCs w:val="28"/>
          <w:lang w:bidi="he-IL"/>
        </w:rPr>
        <w:t>σαρκωμένο</w:t>
      </w:r>
      <w:r w:rsidR="00C1713C">
        <w:rPr>
          <w:rFonts w:cstheme="minorHAnsi"/>
          <w:sz w:val="28"/>
          <w:szCs w:val="28"/>
          <w:lang w:bidi="he-IL"/>
        </w:rPr>
        <w:t xml:space="preserve"> </w:t>
      </w:r>
      <w:r w:rsidR="00202D86">
        <w:rPr>
          <w:rFonts w:cstheme="minorHAnsi"/>
          <w:sz w:val="28"/>
          <w:szCs w:val="28"/>
          <w:lang w:bidi="he-IL"/>
        </w:rPr>
        <w:t>Θεό</w:t>
      </w:r>
      <w:r w:rsidR="00C1713C">
        <w:rPr>
          <w:rFonts w:cstheme="minorHAnsi"/>
          <w:sz w:val="28"/>
          <w:szCs w:val="28"/>
          <w:lang w:bidi="he-IL"/>
        </w:rPr>
        <w:t xml:space="preserve"> είναι </w:t>
      </w:r>
      <w:r w:rsidR="00202D86">
        <w:rPr>
          <w:rFonts w:cstheme="minorHAnsi"/>
          <w:sz w:val="28"/>
          <w:szCs w:val="28"/>
          <w:lang w:bidi="he-IL"/>
        </w:rPr>
        <w:t>εκείνη</w:t>
      </w:r>
      <w:r w:rsidR="00C1713C">
        <w:rPr>
          <w:rFonts w:cstheme="minorHAnsi"/>
          <w:sz w:val="28"/>
          <w:szCs w:val="28"/>
          <w:lang w:bidi="he-IL"/>
        </w:rPr>
        <w:t xml:space="preserve"> που </w:t>
      </w:r>
      <w:r w:rsidR="00202D86">
        <w:rPr>
          <w:rFonts w:cstheme="minorHAnsi"/>
          <w:sz w:val="28"/>
          <w:szCs w:val="28"/>
          <w:lang w:bidi="he-IL"/>
        </w:rPr>
        <w:t>διέρχεται</w:t>
      </w:r>
      <w:r w:rsidR="00C1713C">
        <w:rPr>
          <w:rFonts w:cstheme="minorHAnsi"/>
          <w:sz w:val="28"/>
          <w:szCs w:val="28"/>
          <w:lang w:bidi="he-IL"/>
        </w:rPr>
        <w:t xml:space="preserve"> την Ερυθρά </w:t>
      </w:r>
      <w:r w:rsidR="00202D86">
        <w:rPr>
          <w:rFonts w:cstheme="minorHAnsi"/>
          <w:sz w:val="28"/>
          <w:szCs w:val="28"/>
          <w:lang w:bidi="he-IL"/>
        </w:rPr>
        <w:t>θάλασσα</w:t>
      </w:r>
      <w:r w:rsidR="00C1713C">
        <w:rPr>
          <w:rFonts w:cstheme="minorHAnsi"/>
          <w:sz w:val="28"/>
          <w:szCs w:val="28"/>
          <w:lang w:bidi="he-IL"/>
        </w:rPr>
        <w:t xml:space="preserve"> του </w:t>
      </w:r>
      <w:r w:rsidR="00202D86">
        <w:rPr>
          <w:rFonts w:cstheme="minorHAnsi"/>
          <w:sz w:val="28"/>
          <w:szCs w:val="28"/>
          <w:lang w:bidi="he-IL"/>
        </w:rPr>
        <w:t>πάθους</w:t>
      </w:r>
      <w:r w:rsidR="00C1713C">
        <w:rPr>
          <w:rFonts w:cstheme="minorHAnsi"/>
          <w:sz w:val="28"/>
          <w:szCs w:val="28"/>
          <w:lang w:bidi="he-IL"/>
        </w:rPr>
        <w:t xml:space="preserve"> και του </w:t>
      </w:r>
      <w:r w:rsidR="00202D86">
        <w:rPr>
          <w:rFonts w:cstheme="minorHAnsi"/>
          <w:sz w:val="28"/>
          <w:szCs w:val="28"/>
          <w:lang w:bidi="he-IL"/>
        </w:rPr>
        <w:t>σταυρού</w:t>
      </w:r>
      <w:r w:rsidR="00C1713C">
        <w:rPr>
          <w:rFonts w:cstheme="minorHAnsi"/>
          <w:sz w:val="28"/>
          <w:szCs w:val="28"/>
          <w:lang w:bidi="he-IL"/>
        </w:rPr>
        <w:t xml:space="preserve"> για </w:t>
      </w:r>
      <w:r w:rsidR="00202D86">
        <w:rPr>
          <w:rFonts w:cstheme="minorHAnsi"/>
          <w:sz w:val="28"/>
          <w:szCs w:val="28"/>
          <w:lang w:bidi="he-IL"/>
        </w:rPr>
        <w:t>χάρη</w:t>
      </w:r>
      <w:r w:rsidR="00C1713C">
        <w:rPr>
          <w:rFonts w:cstheme="minorHAnsi"/>
          <w:sz w:val="28"/>
          <w:szCs w:val="28"/>
          <w:lang w:bidi="he-IL"/>
        </w:rPr>
        <w:t xml:space="preserve"> των </w:t>
      </w:r>
      <w:r w:rsidR="00202D86">
        <w:rPr>
          <w:rFonts w:cstheme="minorHAnsi"/>
          <w:sz w:val="28"/>
          <w:szCs w:val="28"/>
          <w:lang w:bidi="he-IL"/>
        </w:rPr>
        <w:t>άλλων</w:t>
      </w:r>
      <w:r w:rsidR="00C1713C">
        <w:rPr>
          <w:rFonts w:cstheme="minorHAnsi"/>
          <w:sz w:val="28"/>
          <w:szCs w:val="28"/>
          <w:lang w:bidi="he-IL"/>
        </w:rPr>
        <w:t>.</w:t>
      </w:r>
      <w:r w:rsidR="000845FB" w:rsidRPr="00A2247E">
        <w:rPr>
          <w:rStyle w:val="a7"/>
        </w:rPr>
        <w:footnoteReference w:id="705"/>
      </w:r>
      <w:r w:rsidR="00C1713C">
        <w:rPr>
          <w:rFonts w:cstheme="minorHAnsi"/>
          <w:sz w:val="28"/>
          <w:szCs w:val="28"/>
          <w:lang w:bidi="he-IL"/>
        </w:rPr>
        <w:t xml:space="preserve"> Με αυτόν τον </w:t>
      </w:r>
      <w:r w:rsidR="001F3AD6">
        <w:rPr>
          <w:rFonts w:cstheme="minorHAnsi"/>
          <w:sz w:val="28"/>
          <w:szCs w:val="28"/>
          <w:lang w:bidi="he-IL"/>
        </w:rPr>
        <w:t>τρόπο</w:t>
      </w:r>
      <w:r w:rsidR="00C1713C">
        <w:rPr>
          <w:rFonts w:cstheme="minorHAnsi"/>
          <w:sz w:val="28"/>
          <w:szCs w:val="28"/>
          <w:lang w:bidi="he-IL"/>
        </w:rPr>
        <w:t xml:space="preserve"> ο </w:t>
      </w:r>
      <w:r w:rsidR="001F3AD6">
        <w:rPr>
          <w:rFonts w:cstheme="minorHAnsi"/>
          <w:sz w:val="28"/>
          <w:szCs w:val="28"/>
          <w:lang w:bidi="he-IL"/>
        </w:rPr>
        <w:t>ευαγγελιστής</w:t>
      </w:r>
      <w:r w:rsidR="00C1713C">
        <w:rPr>
          <w:rFonts w:cstheme="minorHAnsi"/>
          <w:sz w:val="28"/>
          <w:szCs w:val="28"/>
          <w:lang w:bidi="he-IL"/>
        </w:rPr>
        <w:t xml:space="preserve"> και </w:t>
      </w:r>
      <w:r w:rsidR="001F3AD6">
        <w:rPr>
          <w:rFonts w:cstheme="minorHAnsi"/>
          <w:sz w:val="28"/>
          <w:szCs w:val="28"/>
          <w:lang w:bidi="he-IL"/>
        </w:rPr>
        <w:t>διηγηματογράφος</w:t>
      </w:r>
      <w:r w:rsidR="00C1713C">
        <w:rPr>
          <w:rFonts w:cstheme="minorHAnsi"/>
          <w:sz w:val="28"/>
          <w:szCs w:val="28"/>
          <w:lang w:bidi="he-IL"/>
        </w:rPr>
        <w:t xml:space="preserve"> του </w:t>
      </w:r>
      <w:r w:rsidR="001F3AD6">
        <w:rPr>
          <w:rFonts w:cstheme="minorHAnsi"/>
          <w:sz w:val="28"/>
          <w:szCs w:val="28"/>
          <w:lang w:bidi="he-IL"/>
        </w:rPr>
        <w:t>πάθους</w:t>
      </w:r>
      <w:r w:rsidR="00C1713C">
        <w:rPr>
          <w:rFonts w:cstheme="minorHAnsi"/>
          <w:sz w:val="28"/>
          <w:szCs w:val="28"/>
          <w:lang w:bidi="he-IL"/>
        </w:rPr>
        <w:t xml:space="preserve"> </w:t>
      </w:r>
      <w:r w:rsidR="001F3AD6">
        <w:rPr>
          <w:rFonts w:cstheme="minorHAnsi"/>
          <w:sz w:val="28"/>
          <w:szCs w:val="28"/>
          <w:lang w:bidi="he-IL"/>
        </w:rPr>
        <w:t>αφήνει</w:t>
      </w:r>
      <w:r w:rsidR="00C1713C">
        <w:rPr>
          <w:rFonts w:cstheme="minorHAnsi"/>
          <w:sz w:val="28"/>
          <w:szCs w:val="28"/>
          <w:lang w:bidi="he-IL"/>
        </w:rPr>
        <w:t xml:space="preserve"> να </w:t>
      </w:r>
      <w:r w:rsidR="001F3AD6">
        <w:rPr>
          <w:rFonts w:cstheme="minorHAnsi"/>
          <w:sz w:val="28"/>
          <w:szCs w:val="28"/>
          <w:lang w:bidi="he-IL"/>
        </w:rPr>
        <w:t>αποκαλυφθεί</w:t>
      </w:r>
      <w:r w:rsidR="00C1713C">
        <w:rPr>
          <w:rFonts w:cstheme="minorHAnsi"/>
          <w:sz w:val="28"/>
          <w:szCs w:val="28"/>
          <w:lang w:bidi="he-IL"/>
        </w:rPr>
        <w:t xml:space="preserve"> το </w:t>
      </w:r>
      <w:r w:rsidR="001F3AD6">
        <w:rPr>
          <w:rFonts w:cstheme="minorHAnsi"/>
          <w:sz w:val="28"/>
          <w:szCs w:val="28"/>
          <w:lang w:bidi="he-IL"/>
        </w:rPr>
        <w:t>μεσσιανικό</w:t>
      </w:r>
      <w:r w:rsidR="00C1713C">
        <w:rPr>
          <w:rFonts w:cstheme="minorHAnsi"/>
          <w:sz w:val="28"/>
          <w:szCs w:val="28"/>
          <w:lang w:bidi="he-IL"/>
        </w:rPr>
        <w:t xml:space="preserve"> </w:t>
      </w:r>
      <w:r w:rsidR="001F3AD6">
        <w:rPr>
          <w:rFonts w:cstheme="minorHAnsi"/>
          <w:sz w:val="28"/>
          <w:szCs w:val="28"/>
          <w:lang w:bidi="he-IL"/>
        </w:rPr>
        <w:t>μυστικό</w:t>
      </w:r>
      <w:r w:rsidR="00930C13">
        <w:rPr>
          <w:rFonts w:cstheme="minorHAnsi"/>
          <w:sz w:val="28"/>
          <w:szCs w:val="28"/>
          <w:lang w:bidi="he-IL"/>
        </w:rPr>
        <w:t>,</w:t>
      </w:r>
      <w:r w:rsidR="00C1713C">
        <w:rPr>
          <w:rFonts w:cstheme="minorHAnsi"/>
          <w:sz w:val="28"/>
          <w:szCs w:val="28"/>
          <w:lang w:bidi="he-IL"/>
        </w:rPr>
        <w:t xml:space="preserve"> </w:t>
      </w:r>
      <w:r w:rsidR="001F3AD6">
        <w:rPr>
          <w:rFonts w:cstheme="minorHAnsi"/>
          <w:sz w:val="28"/>
          <w:szCs w:val="28"/>
          <w:lang w:bidi="he-IL"/>
        </w:rPr>
        <w:t>αφού</w:t>
      </w:r>
      <w:r w:rsidR="00C1713C">
        <w:rPr>
          <w:rFonts w:cstheme="minorHAnsi"/>
          <w:sz w:val="28"/>
          <w:szCs w:val="28"/>
          <w:lang w:bidi="he-IL"/>
        </w:rPr>
        <w:t xml:space="preserve"> ο </w:t>
      </w:r>
      <w:r w:rsidR="001F3AD6">
        <w:rPr>
          <w:rFonts w:cstheme="minorHAnsi"/>
          <w:sz w:val="28"/>
          <w:szCs w:val="28"/>
          <w:lang w:bidi="he-IL"/>
        </w:rPr>
        <w:t>πραγματικός</w:t>
      </w:r>
      <w:r w:rsidR="00C1713C">
        <w:rPr>
          <w:rFonts w:cstheme="minorHAnsi"/>
          <w:sz w:val="28"/>
          <w:szCs w:val="28"/>
          <w:lang w:bidi="he-IL"/>
        </w:rPr>
        <w:t xml:space="preserve"> </w:t>
      </w:r>
      <w:r w:rsidR="001F3AD6">
        <w:rPr>
          <w:rFonts w:cstheme="minorHAnsi"/>
          <w:sz w:val="28"/>
          <w:szCs w:val="28"/>
          <w:lang w:bidi="he-IL"/>
        </w:rPr>
        <w:t>Μεσσίας</w:t>
      </w:r>
      <w:r w:rsidR="00C1713C">
        <w:rPr>
          <w:rFonts w:cstheme="minorHAnsi"/>
          <w:sz w:val="28"/>
          <w:szCs w:val="28"/>
          <w:lang w:bidi="he-IL"/>
        </w:rPr>
        <w:t xml:space="preserve"> </w:t>
      </w:r>
      <w:r w:rsidR="001F3AD6">
        <w:rPr>
          <w:rFonts w:cstheme="minorHAnsi"/>
          <w:sz w:val="28"/>
          <w:szCs w:val="28"/>
          <w:lang w:bidi="he-IL"/>
        </w:rPr>
        <w:t>αποκαλύπτεται</w:t>
      </w:r>
      <w:r w:rsidR="00816E1A">
        <w:rPr>
          <w:rFonts w:cstheme="minorHAnsi"/>
          <w:sz w:val="28"/>
          <w:szCs w:val="28"/>
          <w:lang w:bidi="he-IL"/>
        </w:rPr>
        <w:t>,</w:t>
      </w:r>
      <w:r w:rsidR="00C1713C">
        <w:rPr>
          <w:rFonts w:cstheme="minorHAnsi"/>
          <w:sz w:val="28"/>
          <w:szCs w:val="28"/>
          <w:lang w:bidi="he-IL"/>
        </w:rPr>
        <w:t xml:space="preserve"> όχι </w:t>
      </w:r>
      <w:r w:rsidR="001F3AD6">
        <w:rPr>
          <w:rFonts w:cstheme="minorHAnsi"/>
          <w:sz w:val="28"/>
          <w:szCs w:val="28"/>
          <w:lang w:bidi="he-IL"/>
        </w:rPr>
        <w:t>μόνο</w:t>
      </w:r>
      <w:r w:rsidR="00C1713C">
        <w:rPr>
          <w:rFonts w:cstheme="minorHAnsi"/>
          <w:sz w:val="28"/>
          <w:szCs w:val="28"/>
          <w:lang w:bidi="he-IL"/>
        </w:rPr>
        <w:t xml:space="preserve"> στα </w:t>
      </w:r>
      <w:r w:rsidR="001F3AD6">
        <w:rPr>
          <w:rFonts w:cstheme="minorHAnsi"/>
          <w:sz w:val="28"/>
          <w:szCs w:val="28"/>
          <w:lang w:bidi="he-IL"/>
        </w:rPr>
        <w:t>θαύματα</w:t>
      </w:r>
      <w:r w:rsidR="00816E1A">
        <w:rPr>
          <w:rFonts w:cstheme="minorHAnsi"/>
          <w:sz w:val="28"/>
          <w:szCs w:val="28"/>
          <w:lang w:bidi="he-IL"/>
        </w:rPr>
        <w:t>,</w:t>
      </w:r>
      <w:r w:rsidR="00C1713C">
        <w:rPr>
          <w:rFonts w:cstheme="minorHAnsi"/>
          <w:sz w:val="28"/>
          <w:szCs w:val="28"/>
          <w:lang w:bidi="he-IL"/>
        </w:rPr>
        <w:t xml:space="preserve"> </w:t>
      </w:r>
      <w:r w:rsidR="001F3AD6">
        <w:rPr>
          <w:rFonts w:cstheme="minorHAnsi"/>
          <w:sz w:val="28"/>
          <w:szCs w:val="28"/>
          <w:lang w:bidi="he-IL"/>
        </w:rPr>
        <w:t>αλλά</w:t>
      </w:r>
      <w:r w:rsidR="00C1713C">
        <w:rPr>
          <w:rFonts w:cstheme="minorHAnsi"/>
          <w:sz w:val="28"/>
          <w:szCs w:val="28"/>
          <w:lang w:bidi="he-IL"/>
        </w:rPr>
        <w:t xml:space="preserve"> </w:t>
      </w:r>
      <w:r w:rsidR="001F3AD6">
        <w:rPr>
          <w:rFonts w:cstheme="minorHAnsi"/>
          <w:sz w:val="28"/>
          <w:szCs w:val="28"/>
          <w:lang w:bidi="he-IL"/>
        </w:rPr>
        <w:t>κυρίως</w:t>
      </w:r>
      <w:r w:rsidR="00C1713C">
        <w:rPr>
          <w:rFonts w:cstheme="minorHAnsi"/>
          <w:sz w:val="28"/>
          <w:szCs w:val="28"/>
          <w:lang w:bidi="he-IL"/>
        </w:rPr>
        <w:t xml:space="preserve"> </w:t>
      </w:r>
      <w:r w:rsidR="001F3AD6">
        <w:rPr>
          <w:rFonts w:cstheme="minorHAnsi"/>
          <w:sz w:val="28"/>
          <w:szCs w:val="28"/>
          <w:lang w:bidi="he-IL"/>
        </w:rPr>
        <w:t>βιώνεται</w:t>
      </w:r>
      <w:r w:rsidR="00C1713C">
        <w:rPr>
          <w:rFonts w:cstheme="minorHAnsi"/>
          <w:sz w:val="28"/>
          <w:szCs w:val="28"/>
          <w:lang w:bidi="he-IL"/>
        </w:rPr>
        <w:t xml:space="preserve"> στο </w:t>
      </w:r>
      <w:r w:rsidR="001F3AD6">
        <w:rPr>
          <w:rFonts w:cstheme="minorHAnsi"/>
          <w:sz w:val="28"/>
          <w:szCs w:val="28"/>
          <w:lang w:bidi="he-IL"/>
        </w:rPr>
        <w:t>πάθος</w:t>
      </w:r>
      <w:r w:rsidR="00C1713C">
        <w:rPr>
          <w:rFonts w:cstheme="minorHAnsi"/>
          <w:sz w:val="28"/>
          <w:szCs w:val="28"/>
          <w:lang w:bidi="he-IL"/>
        </w:rPr>
        <w:t xml:space="preserve"> και τη </w:t>
      </w:r>
      <w:r w:rsidR="001F3AD6">
        <w:rPr>
          <w:rFonts w:cstheme="minorHAnsi"/>
          <w:sz w:val="28"/>
          <w:szCs w:val="28"/>
          <w:lang w:bidi="he-IL"/>
        </w:rPr>
        <w:t>σταύρωση</w:t>
      </w:r>
      <w:r w:rsidR="00C1713C">
        <w:rPr>
          <w:rFonts w:cstheme="minorHAnsi"/>
          <w:sz w:val="28"/>
          <w:szCs w:val="28"/>
          <w:lang w:bidi="he-IL"/>
        </w:rPr>
        <w:t xml:space="preserve"> εδώ</w:t>
      </w:r>
      <w:r w:rsidR="00930C13">
        <w:rPr>
          <w:rFonts w:cstheme="minorHAnsi"/>
          <w:sz w:val="28"/>
          <w:szCs w:val="28"/>
          <w:lang w:bidi="he-IL"/>
        </w:rPr>
        <w:t>,</w:t>
      </w:r>
      <w:r w:rsidR="00C1713C">
        <w:rPr>
          <w:rFonts w:cstheme="minorHAnsi"/>
          <w:sz w:val="28"/>
          <w:szCs w:val="28"/>
          <w:lang w:bidi="he-IL"/>
        </w:rPr>
        <w:t xml:space="preserve"> που </w:t>
      </w:r>
      <w:r w:rsidR="001F3AD6">
        <w:rPr>
          <w:rFonts w:cstheme="minorHAnsi"/>
          <w:sz w:val="28"/>
          <w:szCs w:val="28"/>
          <w:lang w:bidi="he-IL"/>
        </w:rPr>
        <w:t>προετοιμάζει την Ανάσταση και όχι με την επίδειξη δύναμης.</w:t>
      </w:r>
    </w:p>
    <w:p w14:paraId="2BDB6EC3" w14:textId="6756597F" w:rsidR="002771BD" w:rsidRDefault="002771BD" w:rsidP="00892671">
      <w:pPr>
        <w:autoSpaceDE w:val="0"/>
        <w:autoSpaceDN w:val="0"/>
        <w:adjustRightInd w:val="0"/>
        <w:spacing w:after="0" w:line="240" w:lineRule="auto"/>
        <w:ind w:left="-1134" w:right="-949" w:firstLine="567"/>
        <w:jc w:val="both"/>
        <w:rPr>
          <w:rFonts w:cstheme="minorHAnsi"/>
          <w:sz w:val="28"/>
          <w:szCs w:val="28"/>
          <w:lang w:bidi="he-IL"/>
        </w:rPr>
      </w:pPr>
    </w:p>
    <w:p w14:paraId="76B4479B" w14:textId="445BD296" w:rsidR="002771BD" w:rsidRPr="00660D82" w:rsidRDefault="002771BD" w:rsidP="0089267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660D82">
        <w:rPr>
          <w:rFonts w:ascii="Times New Roman" w:hAnsi="Times New Roman" w:cs="Times New Roman"/>
          <w:sz w:val="24"/>
          <w:szCs w:val="24"/>
          <w:lang w:bidi="he-IL"/>
        </w:rPr>
        <w:t>3.ΣΥΜΠΕΡΑΣΜΑΤΑ ΕΝΟΤΗΤΑΣ</w:t>
      </w:r>
      <w:r w:rsidR="00F54925">
        <w:rPr>
          <w:rFonts w:ascii="Times New Roman" w:hAnsi="Times New Roman" w:cs="Times New Roman"/>
          <w:sz w:val="24"/>
          <w:szCs w:val="24"/>
          <w:lang w:bidi="he-IL"/>
        </w:rPr>
        <w:t>.</w:t>
      </w:r>
    </w:p>
    <w:p w14:paraId="3409F715" w14:textId="7D58A3C3" w:rsidR="008D27FB" w:rsidRDefault="008D27FB" w:rsidP="00892671">
      <w:pPr>
        <w:autoSpaceDE w:val="0"/>
        <w:autoSpaceDN w:val="0"/>
        <w:adjustRightInd w:val="0"/>
        <w:spacing w:after="0" w:line="240" w:lineRule="auto"/>
        <w:ind w:left="-1134" w:right="-949" w:firstLine="567"/>
        <w:jc w:val="both"/>
        <w:rPr>
          <w:rFonts w:cstheme="minorHAnsi"/>
          <w:sz w:val="28"/>
          <w:szCs w:val="28"/>
          <w:lang w:bidi="he-IL"/>
        </w:rPr>
      </w:pPr>
    </w:p>
    <w:p w14:paraId="4C8F6673" w14:textId="1B5D7E0A" w:rsidR="008D27FB" w:rsidRDefault="0067689A" w:rsidP="0089267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Στη </w:t>
      </w:r>
      <w:r w:rsidR="009049D0">
        <w:rPr>
          <w:rFonts w:cstheme="minorHAnsi"/>
          <w:sz w:val="28"/>
          <w:szCs w:val="28"/>
          <w:lang w:bidi="he-IL"/>
        </w:rPr>
        <w:t>σκηνή</w:t>
      </w:r>
      <w:r>
        <w:rPr>
          <w:rFonts w:cstheme="minorHAnsi"/>
          <w:sz w:val="28"/>
          <w:szCs w:val="28"/>
          <w:lang w:bidi="he-IL"/>
        </w:rPr>
        <w:t xml:space="preserve"> των </w:t>
      </w:r>
      <w:r w:rsidR="009049D0">
        <w:rPr>
          <w:rFonts w:cstheme="minorHAnsi"/>
          <w:sz w:val="28"/>
          <w:szCs w:val="28"/>
          <w:lang w:bidi="he-IL"/>
        </w:rPr>
        <w:t>βασανιστηρίων</w:t>
      </w:r>
      <w:r>
        <w:rPr>
          <w:rFonts w:cstheme="minorHAnsi"/>
          <w:sz w:val="28"/>
          <w:szCs w:val="28"/>
          <w:lang w:bidi="he-IL"/>
        </w:rPr>
        <w:t xml:space="preserve"> </w:t>
      </w:r>
      <w:r w:rsidR="009049D0">
        <w:rPr>
          <w:rFonts w:cstheme="minorHAnsi"/>
          <w:sz w:val="28"/>
          <w:szCs w:val="28"/>
          <w:lang w:bidi="he-IL"/>
        </w:rPr>
        <w:t>διαπιστώνουμε</w:t>
      </w:r>
      <w:r>
        <w:rPr>
          <w:rFonts w:cstheme="minorHAnsi"/>
          <w:sz w:val="28"/>
          <w:szCs w:val="28"/>
          <w:lang w:bidi="he-IL"/>
        </w:rPr>
        <w:t xml:space="preserve"> τη </w:t>
      </w:r>
      <w:r w:rsidR="009049D0">
        <w:rPr>
          <w:rFonts w:cstheme="minorHAnsi"/>
          <w:sz w:val="28"/>
          <w:szCs w:val="28"/>
          <w:lang w:bidi="he-IL"/>
        </w:rPr>
        <w:t>φρικαλεότητα</w:t>
      </w:r>
      <w:r>
        <w:rPr>
          <w:rFonts w:cstheme="minorHAnsi"/>
          <w:sz w:val="28"/>
          <w:szCs w:val="28"/>
          <w:lang w:bidi="he-IL"/>
        </w:rPr>
        <w:t xml:space="preserve"> τους</w:t>
      </w:r>
      <w:r w:rsidR="009049D0">
        <w:rPr>
          <w:rFonts w:cstheme="minorHAnsi"/>
          <w:sz w:val="28"/>
          <w:szCs w:val="28"/>
          <w:lang w:bidi="he-IL"/>
        </w:rPr>
        <w:t>,</w:t>
      </w:r>
      <w:r>
        <w:rPr>
          <w:rFonts w:cstheme="minorHAnsi"/>
          <w:sz w:val="28"/>
          <w:szCs w:val="28"/>
          <w:lang w:bidi="he-IL"/>
        </w:rPr>
        <w:t xml:space="preserve"> την </w:t>
      </w:r>
      <w:r w:rsidR="009049D0">
        <w:rPr>
          <w:rFonts w:cstheme="minorHAnsi"/>
          <w:sz w:val="28"/>
          <w:szCs w:val="28"/>
          <w:lang w:bidi="he-IL"/>
        </w:rPr>
        <w:t>ευρηματικότητα</w:t>
      </w:r>
      <w:r>
        <w:rPr>
          <w:rFonts w:cstheme="minorHAnsi"/>
          <w:sz w:val="28"/>
          <w:szCs w:val="28"/>
          <w:lang w:bidi="he-IL"/>
        </w:rPr>
        <w:t xml:space="preserve"> </w:t>
      </w:r>
      <w:r w:rsidR="00F54925">
        <w:rPr>
          <w:rFonts w:cstheme="minorHAnsi"/>
          <w:sz w:val="28"/>
          <w:szCs w:val="28"/>
          <w:lang w:bidi="he-IL"/>
        </w:rPr>
        <w:t>τους,</w:t>
      </w:r>
      <w:r>
        <w:rPr>
          <w:rFonts w:cstheme="minorHAnsi"/>
          <w:sz w:val="28"/>
          <w:szCs w:val="28"/>
          <w:lang w:bidi="he-IL"/>
        </w:rPr>
        <w:t xml:space="preserve"> την </w:t>
      </w:r>
      <w:r w:rsidR="009049D0">
        <w:rPr>
          <w:rFonts w:cstheme="minorHAnsi"/>
          <w:sz w:val="28"/>
          <w:szCs w:val="28"/>
          <w:lang w:bidi="he-IL"/>
        </w:rPr>
        <w:t>ένταση</w:t>
      </w:r>
      <w:r>
        <w:rPr>
          <w:rFonts w:cstheme="minorHAnsi"/>
          <w:sz w:val="28"/>
          <w:szCs w:val="28"/>
          <w:lang w:bidi="he-IL"/>
        </w:rPr>
        <w:t xml:space="preserve"> τους και το </w:t>
      </w:r>
      <w:r w:rsidR="009049D0">
        <w:rPr>
          <w:rFonts w:cstheme="minorHAnsi"/>
          <w:sz w:val="28"/>
          <w:szCs w:val="28"/>
          <w:lang w:bidi="he-IL"/>
        </w:rPr>
        <w:t>πλήθος</w:t>
      </w:r>
      <w:r>
        <w:rPr>
          <w:rFonts w:cstheme="minorHAnsi"/>
          <w:sz w:val="28"/>
          <w:szCs w:val="28"/>
          <w:lang w:bidi="he-IL"/>
        </w:rPr>
        <w:t xml:space="preserve"> των </w:t>
      </w:r>
      <w:r w:rsidR="009049D0">
        <w:rPr>
          <w:rFonts w:cstheme="minorHAnsi"/>
          <w:sz w:val="28"/>
          <w:szCs w:val="28"/>
          <w:lang w:bidi="he-IL"/>
        </w:rPr>
        <w:t>βασανιστών</w:t>
      </w:r>
      <w:r w:rsidR="00F54925">
        <w:rPr>
          <w:rFonts w:cstheme="minorHAnsi"/>
          <w:sz w:val="28"/>
          <w:szCs w:val="28"/>
          <w:lang w:bidi="he-IL"/>
        </w:rPr>
        <w:t>,</w:t>
      </w:r>
      <w:r>
        <w:rPr>
          <w:rFonts w:cstheme="minorHAnsi"/>
          <w:sz w:val="28"/>
          <w:szCs w:val="28"/>
          <w:lang w:bidi="he-IL"/>
        </w:rPr>
        <w:t xml:space="preserve"> </w:t>
      </w:r>
      <w:r w:rsidR="009049D0">
        <w:rPr>
          <w:rFonts w:cstheme="minorHAnsi"/>
          <w:sz w:val="28"/>
          <w:szCs w:val="28"/>
          <w:lang w:bidi="he-IL"/>
        </w:rPr>
        <w:t>γεγονότα</w:t>
      </w:r>
      <w:r>
        <w:rPr>
          <w:rFonts w:cstheme="minorHAnsi"/>
          <w:sz w:val="28"/>
          <w:szCs w:val="28"/>
          <w:lang w:bidi="he-IL"/>
        </w:rPr>
        <w:t xml:space="preserve"> που </w:t>
      </w:r>
      <w:r w:rsidR="009049D0">
        <w:rPr>
          <w:rFonts w:cstheme="minorHAnsi"/>
          <w:sz w:val="28"/>
          <w:szCs w:val="28"/>
          <w:lang w:bidi="he-IL"/>
        </w:rPr>
        <w:t>συνέθεταν</w:t>
      </w:r>
      <w:r>
        <w:rPr>
          <w:rFonts w:cstheme="minorHAnsi"/>
          <w:sz w:val="28"/>
          <w:szCs w:val="28"/>
          <w:lang w:bidi="he-IL"/>
        </w:rPr>
        <w:t xml:space="preserve"> μια πολύ</w:t>
      </w:r>
      <w:r w:rsidR="00F54925">
        <w:rPr>
          <w:rFonts w:cstheme="minorHAnsi"/>
          <w:sz w:val="28"/>
          <w:szCs w:val="28"/>
          <w:lang w:bidi="he-IL"/>
        </w:rPr>
        <w:t xml:space="preserve"> </w:t>
      </w:r>
      <w:r w:rsidR="009049D0">
        <w:rPr>
          <w:rFonts w:cstheme="minorHAnsi"/>
          <w:sz w:val="28"/>
          <w:szCs w:val="28"/>
          <w:lang w:bidi="he-IL"/>
        </w:rPr>
        <w:t>φορτική</w:t>
      </w:r>
      <w:r>
        <w:rPr>
          <w:rFonts w:cstheme="minorHAnsi"/>
          <w:sz w:val="28"/>
          <w:szCs w:val="28"/>
          <w:lang w:bidi="he-IL"/>
        </w:rPr>
        <w:t xml:space="preserve"> </w:t>
      </w:r>
      <w:r w:rsidR="009049D0">
        <w:rPr>
          <w:rFonts w:cstheme="minorHAnsi"/>
          <w:sz w:val="28"/>
          <w:szCs w:val="28"/>
          <w:lang w:bidi="he-IL"/>
        </w:rPr>
        <w:t>σωματική</w:t>
      </w:r>
      <w:r>
        <w:rPr>
          <w:rFonts w:cstheme="minorHAnsi"/>
          <w:sz w:val="28"/>
          <w:szCs w:val="28"/>
          <w:lang w:bidi="he-IL"/>
        </w:rPr>
        <w:t xml:space="preserve"> και </w:t>
      </w:r>
      <w:r w:rsidR="009049D0">
        <w:rPr>
          <w:rFonts w:cstheme="minorHAnsi"/>
          <w:sz w:val="28"/>
          <w:szCs w:val="28"/>
          <w:lang w:bidi="he-IL"/>
        </w:rPr>
        <w:t>ψυχική</w:t>
      </w:r>
      <w:r>
        <w:rPr>
          <w:rFonts w:cstheme="minorHAnsi"/>
          <w:sz w:val="28"/>
          <w:szCs w:val="28"/>
          <w:lang w:bidi="he-IL"/>
        </w:rPr>
        <w:t xml:space="preserve"> </w:t>
      </w:r>
      <w:r w:rsidR="009049D0">
        <w:rPr>
          <w:rFonts w:cstheme="minorHAnsi"/>
          <w:sz w:val="28"/>
          <w:szCs w:val="28"/>
          <w:lang w:bidi="he-IL"/>
        </w:rPr>
        <w:t>πίεση</w:t>
      </w:r>
      <w:r>
        <w:rPr>
          <w:rFonts w:cstheme="minorHAnsi"/>
          <w:sz w:val="28"/>
          <w:szCs w:val="28"/>
          <w:lang w:bidi="he-IL"/>
        </w:rPr>
        <w:t xml:space="preserve"> για τον </w:t>
      </w:r>
      <w:r w:rsidR="009049D0">
        <w:rPr>
          <w:rFonts w:cstheme="minorHAnsi"/>
          <w:sz w:val="28"/>
          <w:szCs w:val="28"/>
          <w:lang w:bidi="he-IL"/>
        </w:rPr>
        <w:t>Ιησού</w:t>
      </w:r>
      <w:r>
        <w:rPr>
          <w:rFonts w:cstheme="minorHAnsi"/>
          <w:sz w:val="28"/>
          <w:szCs w:val="28"/>
          <w:lang w:bidi="he-IL"/>
        </w:rPr>
        <w:t>.</w:t>
      </w:r>
      <w:r w:rsidR="009049D0">
        <w:rPr>
          <w:rFonts w:cstheme="minorHAnsi"/>
          <w:sz w:val="28"/>
          <w:szCs w:val="28"/>
          <w:lang w:bidi="he-IL"/>
        </w:rPr>
        <w:t xml:space="preserve"> Σημαντικό συμπέρασμα στο οποίο καταλήγουμε είναι ότι οι στρατιώτες που συμμετείχαν σε αυτά θα πρέπει να ήταν σατανοκίνητοι</w:t>
      </w:r>
      <w:r w:rsidR="00F54925">
        <w:rPr>
          <w:rFonts w:cstheme="minorHAnsi"/>
          <w:sz w:val="28"/>
          <w:szCs w:val="28"/>
          <w:lang w:bidi="he-IL"/>
        </w:rPr>
        <w:t>,</w:t>
      </w:r>
      <w:r w:rsidR="009049D0">
        <w:rPr>
          <w:rFonts w:cstheme="minorHAnsi"/>
          <w:sz w:val="28"/>
          <w:szCs w:val="28"/>
          <w:lang w:bidi="he-IL"/>
        </w:rPr>
        <w:t xml:space="preserve"> όπως μας είπε και ο Ιωάννης ο Χρυσόστομος. Τα βασανιστήρια τέλος ήταν μέχρι τελικής εξαντλήσεως του Ιησού και μπορούν να προκάλεσαν και το γρήγορο θάνατο του Ιησού πάνω στο σταυρό.</w:t>
      </w:r>
    </w:p>
    <w:p w14:paraId="3F2ED771" w14:textId="77777777" w:rsidR="00892671" w:rsidRDefault="00892671" w:rsidP="00892671">
      <w:pPr>
        <w:autoSpaceDE w:val="0"/>
        <w:autoSpaceDN w:val="0"/>
        <w:adjustRightInd w:val="0"/>
        <w:spacing w:after="0" w:line="240" w:lineRule="auto"/>
        <w:ind w:left="-1134" w:right="-949" w:firstLine="567"/>
        <w:jc w:val="both"/>
        <w:rPr>
          <w:rFonts w:cstheme="minorHAnsi"/>
          <w:sz w:val="28"/>
          <w:szCs w:val="28"/>
          <w:lang w:bidi="he-IL"/>
        </w:rPr>
      </w:pPr>
    </w:p>
    <w:p w14:paraId="6E04D38F" w14:textId="7046E2EF" w:rsidR="00202D86" w:rsidRPr="009D710A" w:rsidRDefault="007000F9" w:rsidP="00892671">
      <w:pPr>
        <w:autoSpaceDE w:val="0"/>
        <w:autoSpaceDN w:val="0"/>
        <w:adjustRightInd w:val="0"/>
        <w:spacing w:after="0" w:line="240" w:lineRule="auto"/>
        <w:ind w:left="-1134" w:right="-949" w:firstLine="567"/>
        <w:jc w:val="both"/>
        <w:rPr>
          <w:rFonts w:ascii="Times New Roman" w:hAnsi="Times New Roman" w:cs="Times New Roman"/>
          <w:sz w:val="28"/>
          <w:szCs w:val="28"/>
          <w:lang w:bidi="he-IL"/>
        </w:rPr>
      </w:pPr>
      <w:r>
        <w:rPr>
          <w:rFonts w:ascii="Times New Roman" w:hAnsi="Times New Roman" w:cs="Times New Roman"/>
          <w:sz w:val="28"/>
          <w:szCs w:val="28"/>
          <w:lang w:bidi="he-IL"/>
        </w:rPr>
        <w:t>Η.</w:t>
      </w:r>
      <w:r w:rsidR="00202D86" w:rsidRPr="009D710A">
        <w:rPr>
          <w:rFonts w:ascii="Times New Roman" w:hAnsi="Times New Roman" w:cs="Times New Roman"/>
          <w:sz w:val="28"/>
          <w:szCs w:val="28"/>
          <w:lang w:bidi="he-IL"/>
        </w:rPr>
        <w:t xml:space="preserve"> </w:t>
      </w:r>
      <w:r w:rsidR="00892671" w:rsidRPr="009D710A">
        <w:rPr>
          <w:rFonts w:ascii="Times New Roman" w:hAnsi="Times New Roman" w:cs="Times New Roman"/>
          <w:sz w:val="28"/>
          <w:szCs w:val="28"/>
          <w:lang w:bidi="he-IL"/>
        </w:rPr>
        <w:t>«</w:t>
      </w:r>
      <w:r w:rsidR="00202D86" w:rsidRPr="009D710A">
        <w:rPr>
          <w:rFonts w:ascii="Times New Roman" w:hAnsi="Times New Roman" w:cs="Times New Roman"/>
          <w:sz w:val="28"/>
          <w:szCs w:val="28"/>
          <w:lang w:bidi="he-IL"/>
        </w:rPr>
        <w:t>ΙΔΟΥ Ο ΑΝΘΡΩΠΟΣ</w:t>
      </w:r>
      <w:r w:rsidR="00892671" w:rsidRPr="009D710A">
        <w:rPr>
          <w:rFonts w:ascii="Times New Roman" w:hAnsi="Times New Roman" w:cs="Times New Roman"/>
          <w:sz w:val="28"/>
          <w:szCs w:val="28"/>
          <w:lang w:bidi="he-IL"/>
        </w:rPr>
        <w:t>»</w:t>
      </w:r>
      <w:r w:rsidR="009D710A" w:rsidRPr="009D710A">
        <w:rPr>
          <w:rFonts w:ascii="Times New Roman" w:hAnsi="Times New Roman" w:cs="Times New Roman"/>
          <w:sz w:val="28"/>
          <w:szCs w:val="28"/>
          <w:lang w:bidi="he-IL"/>
        </w:rPr>
        <w:t>( Ιω19:4-</w:t>
      </w:r>
      <w:r w:rsidR="006A7CE1">
        <w:rPr>
          <w:rFonts w:ascii="Times New Roman" w:hAnsi="Times New Roman" w:cs="Times New Roman"/>
          <w:sz w:val="28"/>
          <w:szCs w:val="28"/>
          <w:lang w:bidi="he-IL"/>
        </w:rPr>
        <w:t>9</w:t>
      </w:r>
      <w:r w:rsidR="009D710A" w:rsidRPr="009D710A">
        <w:rPr>
          <w:rFonts w:ascii="Times New Roman" w:hAnsi="Times New Roman" w:cs="Times New Roman"/>
          <w:sz w:val="28"/>
          <w:szCs w:val="28"/>
          <w:lang w:bidi="he-IL"/>
        </w:rPr>
        <w:t>)</w:t>
      </w:r>
    </w:p>
    <w:p w14:paraId="35E46532" w14:textId="77777777" w:rsidR="00202D86" w:rsidRPr="00202D86" w:rsidRDefault="00202D86" w:rsidP="00FA4F0C">
      <w:pPr>
        <w:autoSpaceDE w:val="0"/>
        <w:autoSpaceDN w:val="0"/>
        <w:adjustRightInd w:val="0"/>
        <w:spacing w:after="0" w:line="240" w:lineRule="auto"/>
        <w:ind w:right="-949"/>
        <w:rPr>
          <w:rFonts w:ascii="Arial" w:hAnsi="Arial" w:cs="Arial"/>
          <w:sz w:val="20"/>
          <w:szCs w:val="20"/>
          <w:lang w:bidi="he-IL"/>
        </w:rPr>
      </w:pPr>
      <w:r w:rsidRPr="00202D86">
        <w:rPr>
          <w:rFonts w:ascii="Arial" w:hAnsi="Arial" w:cs="Arial"/>
          <w:sz w:val="20"/>
          <w:szCs w:val="20"/>
          <w:vertAlign w:val="superscript"/>
          <w:lang w:bidi="he-IL"/>
        </w:rPr>
        <w:t xml:space="preserve">4 </w:t>
      </w:r>
      <w:r>
        <w:rPr>
          <w:rFonts w:ascii="SBL Greek" w:hAnsi="SBL Greek" w:cs="SBL Greek"/>
          <w:lang w:bidi="he-IL"/>
        </w:rPr>
        <w:t xml:space="preserve"> Καὶ ἐξῆλθεν πάλιν ἔξω ὁ Πιλᾶτος καὶ λέγει αὐτοῖς· </w:t>
      </w:r>
      <w:bookmarkStart w:id="48" w:name="_Hlk79610370"/>
      <w:r>
        <w:rPr>
          <w:rFonts w:ascii="SBL Greek" w:hAnsi="SBL Greek" w:cs="SBL Greek"/>
          <w:lang w:bidi="he-IL"/>
        </w:rPr>
        <w:t xml:space="preserve">ἴδε ἄγω ὑμῖν αὐτὸν ἔξω, ἵνα γνῶτε ὅτι </w:t>
      </w:r>
      <w:bookmarkStart w:id="49" w:name="_Hlk79521251"/>
      <w:r>
        <w:rPr>
          <w:rFonts w:ascii="SBL Greek" w:hAnsi="SBL Greek" w:cs="SBL Greek"/>
          <w:lang w:bidi="he-IL"/>
        </w:rPr>
        <w:t>οὐδεμίαν αἰτίαν εὑρίσκω ἐν αὐτῷ.</w:t>
      </w:r>
    </w:p>
    <w:bookmarkEnd w:id="48"/>
    <w:bookmarkEnd w:id="49"/>
    <w:p w14:paraId="160B0DF4" w14:textId="77777777" w:rsidR="00202D86" w:rsidRPr="00202D86" w:rsidRDefault="00202D86" w:rsidP="00FA4F0C">
      <w:pPr>
        <w:autoSpaceDE w:val="0"/>
        <w:autoSpaceDN w:val="0"/>
        <w:adjustRightInd w:val="0"/>
        <w:spacing w:after="0" w:line="240" w:lineRule="auto"/>
        <w:ind w:right="-949"/>
        <w:rPr>
          <w:rFonts w:ascii="Arial" w:hAnsi="Arial" w:cs="Arial"/>
          <w:sz w:val="20"/>
          <w:szCs w:val="20"/>
          <w:lang w:bidi="he-IL"/>
        </w:rPr>
      </w:pPr>
      <w:r w:rsidRPr="00202D86">
        <w:rPr>
          <w:rFonts w:ascii="Arial" w:hAnsi="Arial" w:cs="Arial"/>
          <w:sz w:val="20"/>
          <w:szCs w:val="20"/>
          <w:lang w:bidi="he-IL"/>
        </w:rPr>
        <w:t xml:space="preserve"> </w:t>
      </w:r>
      <w:r w:rsidRPr="00202D86">
        <w:rPr>
          <w:rFonts w:ascii="Arial" w:hAnsi="Arial" w:cs="Arial"/>
          <w:sz w:val="20"/>
          <w:szCs w:val="20"/>
          <w:vertAlign w:val="superscript"/>
          <w:lang w:bidi="he-IL"/>
        </w:rPr>
        <w:t xml:space="preserve">5 </w:t>
      </w:r>
      <w:r>
        <w:rPr>
          <w:rFonts w:ascii="SBL Greek" w:hAnsi="SBL Greek" w:cs="SBL Greek"/>
          <w:lang w:bidi="he-IL"/>
        </w:rPr>
        <w:t xml:space="preserve"> ἐξῆλθεν οὖν ὁ Ἰησοῦς ἔξω, φορῶν τὸν ἀκάνθινον στέφανον καὶ τὸ πορφυροῦν ἱμάτιον. καὶ λέγει αὐτοῖς· ἰδοὺ ὁ ἄνθρωπος.</w:t>
      </w:r>
    </w:p>
    <w:p w14:paraId="4122F480" w14:textId="77777777" w:rsidR="00202D86" w:rsidRPr="00202D86" w:rsidRDefault="00202D86" w:rsidP="00FA4F0C">
      <w:pPr>
        <w:autoSpaceDE w:val="0"/>
        <w:autoSpaceDN w:val="0"/>
        <w:adjustRightInd w:val="0"/>
        <w:spacing w:after="0" w:line="240" w:lineRule="auto"/>
        <w:ind w:right="-949"/>
        <w:rPr>
          <w:rFonts w:ascii="Arial" w:hAnsi="Arial" w:cs="Arial"/>
          <w:sz w:val="20"/>
          <w:szCs w:val="20"/>
          <w:lang w:bidi="he-IL"/>
        </w:rPr>
      </w:pPr>
      <w:r w:rsidRPr="00202D86">
        <w:rPr>
          <w:rFonts w:ascii="Arial" w:hAnsi="Arial" w:cs="Arial"/>
          <w:sz w:val="20"/>
          <w:szCs w:val="20"/>
          <w:lang w:bidi="he-IL"/>
        </w:rPr>
        <w:t xml:space="preserve"> </w:t>
      </w:r>
      <w:r w:rsidRPr="00202D86">
        <w:rPr>
          <w:rFonts w:ascii="Arial" w:hAnsi="Arial" w:cs="Arial"/>
          <w:sz w:val="20"/>
          <w:szCs w:val="20"/>
          <w:vertAlign w:val="superscript"/>
          <w:lang w:bidi="he-IL"/>
        </w:rPr>
        <w:t xml:space="preserve">6 </w:t>
      </w:r>
      <w:r>
        <w:rPr>
          <w:rFonts w:ascii="SBL Greek" w:hAnsi="SBL Greek" w:cs="SBL Greek"/>
          <w:lang w:bidi="he-IL"/>
        </w:rPr>
        <w:t xml:space="preserve"> Ὅτε οὖν εἶδον αὐτὸν οἱ ἀρχιερεῖς καὶ οἱ ὑπηρέται ἐκραύγασαν λέγοντες· σταύρωσον σταύρωσον. λέγει αὐτοῖς ὁ Πιλᾶτος· </w:t>
      </w:r>
      <w:bookmarkStart w:id="50" w:name="_Hlk77259407"/>
      <w:r>
        <w:rPr>
          <w:rFonts w:ascii="SBL Greek" w:hAnsi="SBL Greek" w:cs="SBL Greek"/>
          <w:lang w:bidi="he-IL"/>
        </w:rPr>
        <w:t>λάβετε αὐτὸν ὑμεῖς καὶ σταυρώσατε· ἐγὼ γὰρ οὐχ εὑρίσκω ἐν αὐτῷ αἰτίαν.</w:t>
      </w:r>
    </w:p>
    <w:bookmarkEnd w:id="50"/>
    <w:p w14:paraId="750AA871" w14:textId="77777777" w:rsidR="00202D86" w:rsidRPr="00202D86" w:rsidRDefault="00202D86" w:rsidP="00FA4F0C">
      <w:pPr>
        <w:autoSpaceDE w:val="0"/>
        <w:autoSpaceDN w:val="0"/>
        <w:adjustRightInd w:val="0"/>
        <w:spacing w:after="0" w:line="240" w:lineRule="auto"/>
        <w:ind w:right="-949"/>
        <w:rPr>
          <w:rFonts w:ascii="Arial" w:hAnsi="Arial" w:cs="Arial"/>
          <w:sz w:val="20"/>
          <w:szCs w:val="20"/>
          <w:lang w:bidi="he-IL"/>
        </w:rPr>
      </w:pPr>
      <w:r w:rsidRPr="00202D86">
        <w:rPr>
          <w:rFonts w:ascii="Arial" w:hAnsi="Arial" w:cs="Arial"/>
          <w:sz w:val="20"/>
          <w:szCs w:val="20"/>
          <w:lang w:bidi="he-IL"/>
        </w:rPr>
        <w:t xml:space="preserve"> </w:t>
      </w:r>
      <w:r w:rsidRPr="00202D86">
        <w:rPr>
          <w:rFonts w:ascii="Arial" w:hAnsi="Arial" w:cs="Arial"/>
          <w:sz w:val="20"/>
          <w:szCs w:val="20"/>
          <w:vertAlign w:val="superscript"/>
          <w:lang w:bidi="he-IL"/>
        </w:rPr>
        <w:t xml:space="preserve">7 </w:t>
      </w:r>
      <w:r>
        <w:rPr>
          <w:rFonts w:ascii="SBL Greek" w:hAnsi="SBL Greek" w:cs="SBL Greek"/>
          <w:lang w:bidi="he-IL"/>
        </w:rPr>
        <w:t xml:space="preserve"> ἀπεκρίθησαν αὐτῷ οἱ Ἰουδαῖοι· ἡμεῖς νόμον ἔχομεν καὶ κατὰ τὸν νόμον ὀφείλει ἀποθανεῖν, ὅτι υἱὸν θεοῦ ἑαυτὸν ἐποίησεν.</w:t>
      </w:r>
    </w:p>
    <w:p w14:paraId="34ECDE01" w14:textId="77777777" w:rsidR="00202D86" w:rsidRPr="00202D86" w:rsidRDefault="00202D86" w:rsidP="00FA4F0C">
      <w:pPr>
        <w:autoSpaceDE w:val="0"/>
        <w:autoSpaceDN w:val="0"/>
        <w:adjustRightInd w:val="0"/>
        <w:spacing w:after="0" w:line="240" w:lineRule="auto"/>
        <w:ind w:right="-949"/>
        <w:rPr>
          <w:rFonts w:ascii="Arial" w:hAnsi="Arial" w:cs="Arial"/>
          <w:sz w:val="20"/>
          <w:szCs w:val="20"/>
          <w:lang w:bidi="he-IL"/>
        </w:rPr>
      </w:pPr>
      <w:r w:rsidRPr="00202D86">
        <w:rPr>
          <w:rFonts w:ascii="Arial" w:hAnsi="Arial" w:cs="Arial"/>
          <w:sz w:val="20"/>
          <w:szCs w:val="20"/>
          <w:lang w:bidi="he-IL"/>
        </w:rPr>
        <w:t xml:space="preserve"> </w:t>
      </w:r>
      <w:r w:rsidRPr="00202D86">
        <w:rPr>
          <w:rFonts w:ascii="Arial" w:hAnsi="Arial" w:cs="Arial"/>
          <w:sz w:val="20"/>
          <w:szCs w:val="20"/>
          <w:vertAlign w:val="superscript"/>
          <w:lang w:bidi="he-IL"/>
        </w:rPr>
        <w:t xml:space="preserve">8 </w:t>
      </w:r>
      <w:r>
        <w:rPr>
          <w:rFonts w:ascii="SBL Greek" w:hAnsi="SBL Greek" w:cs="SBL Greek"/>
          <w:lang w:bidi="he-IL"/>
        </w:rPr>
        <w:t xml:space="preserve"> Ὅτε οὖν ἤκουσεν ὁ Πιλᾶτος τοῦτον τὸν λόγον, </w:t>
      </w:r>
      <w:bookmarkStart w:id="51" w:name="_Hlk77309501"/>
      <w:r>
        <w:rPr>
          <w:rFonts w:ascii="SBL Greek" w:hAnsi="SBL Greek" w:cs="SBL Greek"/>
          <w:lang w:bidi="he-IL"/>
        </w:rPr>
        <w:t>μᾶλλον ἐφοβήθη</w:t>
      </w:r>
      <w:bookmarkEnd w:id="51"/>
      <w:r>
        <w:rPr>
          <w:rFonts w:ascii="SBL Greek" w:hAnsi="SBL Greek" w:cs="SBL Greek"/>
          <w:lang w:bidi="he-IL"/>
        </w:rPr>
        <w:t>,</w:t>
      </w:r>
    </w:p>
    <w:p w14:paraId="10FA8BCC" w14:textId="5339D775" w:rsidR="006A7CE1" w:rsidRPr="006641A5" w:rsidRDefault="00202D86" w:rsidP="006A7CE1">
      <w:pPr>
        <w:autoSpaceDE w:val="0"/>
        <w:autoSpaceDN w:val="0"/>
        <w:adjustRightInd w:val="0"/>
        <w:spacing w:after="0" w:line="240" w:lineRule="auto"/>
        <w:ind w:left="-1134" w:right="-949" w:firstLine="567"/>
        <w:jc w:val="both"/>
        <w:rPr>
          <w:rFonts w:ascii="Arial" w:hAnsi="Arial" w:cs="Arial"/>
          <w:sz w:val="20"/>
          <w:szCs w:val="20"/>
          <w:lang w:bidi="he-IL"/>
        </w:rPr>
      </w:pPr>
      <w:r w:rsidRPr="00202D86">
        <w:rPr>
          <w:rFonts w:ascii="Arial" w:hAnsi="Arial" w:cs="Arial"/>
          <w:sz w:val="20"/>
          <w:szCs w:val="20"/>
          <w:lang w:bidi="he-IL"/>
        </w:rPr>
        <w:t xml:space="preserve"> </w:t>
      </w:r>
      <w:r w:rsidR="006A7CE1">
        <w:rPr>
          <w:rFonts w:ascii="Arial" w:hAnsi="Arial" w:cs="Arial"/>
          <w:sz w:val="20"/>
          <w:szCs w:val="20"/>
          <w:lang w:bidi="he-IL"/>
        </w:rPr>
        <w:t xml:space="preserve">        </w:t>
      </w:r>
      <w:r w:rsidR="006A7CE1" w:rsidRPr="00512035">
        <w:rPr>
          <w:rFonts w:ascii="Arial" w:hAnsi="Arial" w:cs="Arial"/>
          <w:sz w:val="20"/>
          <w:szCs w:val="20"/>
          <w:vertAlign w:val="superscript"/>
          <w:lang w:bidi="he-IL"/>
        </w:rPr>
        <w:t xml:space="preserve">9 </w:t>
      </w:r>
      <w:r w:rsidR="006A7CE1">
        <w:rPr>
          <w:rFonts w:ascii="SBL Greek" w:hAnsi="SBL Greek" w:cs="SBL Greek"/>
          <w:lang w:bidi="he-IL"/>
        </w:rPr>
        <w:t xml:space="preserve"> καὶ εἰσῆλθεν εἰς τὸ πραιτώριον πάλιν καὶ λέγει τῷ Ἰησοῦ· πόθεν εἶ σύ; ὁ δὲ Ἰησοῦς ἀπόκρισιν οὐκ ἔδωκεν αὐτῷ.</w:t>
      </w:r>
    </w:p>
    <w:p w14:paraId="2E2687DC" w14:textId="76D1DB83" w:rsidR="00202D86" w:rsidRPr="00202D86" w:rsidRDefault="00202D86" w:rsidP="00FA4F0C">
      <w:pPr>
        <w:autoSpaceDE w:val="0"/>
        <w:autoSpaceDN w:val="0"/>
        <w:adjustRightInd w:val="0"/>
        <w:spacing w:after="0" w:line="240" w:lineRule="auto"/>
        <w:ind w:left="-1134" w:right="-949" w:firstLine="567"/>
        <w:jc w:val="both"/>
        <w:rPr>
          <w:rFonts w:cstheme="minorHAnsi"/>
          <w:sz w:val="28"/>
          <w:szCs w:val="28"/>
          <w:lang w:bidi="he-IL"/>
        </w:rPr>
      </w:pPr>
    </w:p>
    <w:p w14:paraId="5DEB2993" w14:textId="77777777" w:rsidR="00BA7671" w:rsidRDefault="00BA7671" w:rsidP="00BA7671">
      <w:pPr>
        <w:autoSpaceDE w:val="0"/>
        <w:autoSpaceDN w:val="0"/>
        <w:adjustRightInd w:val="0"/>
        <w:ind w:left="-507" w:right="-949"/>
        <w:jc w:val="both"/>
        <w:rPr>
          <w:rFonts w:ascii="Times New Roman" w:hAnsi="Times New Roman" w:cs="Times New Roman"/>
          <w:sz w:val="24"/>
          <w:szCs w:val="24"/>
          <w:lang w:bidi="he-IL"/>
        </w:rPr>
      </w:pPr>
    </w:p>
    <w:p w14:paraId="37E36AED" w14:textId="2BAE9ED1" w:rsidR="00D166E0" w:rsidRPr="00BA7671" w:rsidRDefault="00BA7671" w:rsidP="00BA7671">
      <w:pPr>
        <w:autoSpaceDE w:val="0"/>
        <w:autoSpaceDN w:val="0"/>
        <w:adjustRightInd w:val="0"/>
        <w:ind w:left="-507" w:right="-949"/>
        <w:jc w:val="both"/>
        <w:rPr>
          <w:rFonts w:ascii="Times New Roman" w:hAnsi="Times New Roman" w:cs="Times New Roman"/>
          <w:sz w:val="24"/>
          <w:szCs w:val="24"/>
          <w:lang w:bidi="he-IL"/>
        </w:rPr>
      </w:pPr>
      <w:r>
        <w:rPr>
          <w:rFonts w:ascii="Times New Roman" w:hAnsi="Times New Roman" w:cs="Times New Roman"/>
          <w:sz w:val="24"/>
          <w:szCs w:val="24"/>
          <w:lang w:bidi="he-IL"/>
        </w:rPr>
        <w:t>1.</w:t>
      </w:r>
      <w:r w:rsidR="00ED4CCE" w:rsidRPr="00BA7671">
        <w:rPr>
          <w:rFonts w:ascii="Times New Roman" w:hAnsi="Times New Roman" w:cs="Times New Roman"/>
          <w:sz w:val="24"/>
          <w:szCs w:val="24"/>
          <w:lang w:bidi="he-IL"/>
        </w:rPr>
        <w:t xml:space="preserve">Η «ΕΚΘΕΣΗ»ΤΟΥ </w:t>
      </w:r>
      <w:r w:rsidR="00F54925">
        <w:rPr>
          <w:rFonts w:ascii="Times New Roman" w:hAnsi="Times New Roman" w:cs="Times New Roman"/>
          <w:sz w:val="24"/>
          <w:szCs w:val="24"/>
          <w:lang w:bidi="he-IL"/>
        </w:rPr>
        <w:t xml:space="preserve">ΕΥΤΕΛΙΣΜΕΝΟΥ </w:t>
      </w:r>
      <w:r w:rsidR="00ED4CCE" w:rsidRPr="00BA7671">
        <w:rPr>
          <w:rFonts w:ascii="Times New Roman" w:hAnsi="Times New Roman" w:cs="Times New Roman"/>
          <w:sz w:val="24"/>
          <w:szCs w:val="24"/>
          <w:lang w:bidi="he-IL"/>
        </w:rPr>
        <w:t>ΙΗΣΟΥ ΣΤΟΥΣ ΙΟΥΔΑΙΟΥΣ.(Ιω19:4-6</w:t>
      </w:r>
      <w:r w:rsidR="00ED4CCE" w:rsidRPr="00BA7671">
        <w:rPr>
          <w:rFonts w:ascii="Times New Roman" w:hAnsi="Times New Roman" w:cs="Times New Roman"/>
          <w:sz w:val="24"/>
          <w:szCs w:val="24"/>
          <w:vertAlign w:val="superscript"/>
          <w:lang w:bidi="he-IL"/>
        </w:rPr>
        <w:t>α</w:t>
      </w:r>
      <w:r w:rsidR="00ED4CCE" w:rsidRPr="00BA7671">
        <w:rPr>
          <w:rFonts w:ascii="Times New Roman" w:hAnsi="Times New Roman" w:cs="Times New Roman"/>
          <w:sz w:val="24"/>
          <w:szCs w:val="24"/>
          <w:lang w:bidi="he-IL"/>
        </w:rPr>
        <w:t>)</w:t>
      </w:r>
    </w:p>
    <w:p w14:paraId="58E216AA" w14:textId="44114A28" w:rsidR="002A0F44" w:rsidRDefault="001C3C4A" w:rsidP="00FA4F0C">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Από το </w:t>
      </w:r>
      <w:r w:rsidR="0029101B">
        <w:rPr>
          <w:rFonts w:cstheme="minorHAnsi"/>
          <w:sz w:val="28"/>
          <w:szCs w:val="28"/>
          <w:lang w:bidi="he-IL"/>
        </w:rPr>
        <w:t>σημείο</w:t>
      </w:r>
      <w:r>
        <w:rPr>
          <w:rFonts w:cstheme="minorHAnsi"/>
          <w:sz w:val="28"/>
          <w:szCs w:val="28"/>
          <w:lang w:bidi="he-IL"/>
        </w:rPr>
        <w:t xml:space="preserve"> αυτό και </w:t>
      </w:r>
      <w:r w:rsidR="0029101B">
        <w:rPr>
          <w:rFonts w:cstheme="minorHAnsi"/>
          <w:sz w:val="28"/>
          <w:szCs w:val="28"/>
          <w:lang w:bidi="he-IL"/>
        </w:rPr>
        <w:t>μετέπειτα</w:t>
      </w:r>
      <w:r>
        <w:rPr>
          <w:rFonts w:cstheme="minorHAnsi"/>
          <w:sz w:val="28"/>
          <w:szCs w:val="28"/>
          <w:lang w:bidi="he-IL"/>
        </w:rPr>
        <w:t xml:space="preserve"> οι </w:t>
      </w:r>
      <w:r w:rsidR="0029101B">
        <w:rPr>
          <w:rFonts w:cstheme="minorHAnsi"/>
          <w:sz w:val="28"/>
          <w:szCs w:val="28"/>
          <w:lang w:bidi="he-IL"/>
        </w:rPr>
        <w:t>πληροφορίες</w:t>
      </w:r>
      <w:r>
        <w:rPr>
          <w:rFonts w:cstheme="minorHAnsi"/>
          <w:sz w:val="28"/>
          <w:szCs w:val="28"/>
          <w:lang w:bidi="he-IL"/>
        </w:rPr>
        <w:t xml:space="preserve"> για τη </w:t>
      </w:r>
      <w:r w:rsidR="0029101B">
        <w:rPr>
          <w:rFonts w:cstheme="minorHAnsi"/>
          <w:sz w:val="28"/>
          <w:szCs w:val="28"/>
          <w:lang w:bidi="he-IL"/>
        </w:rPr>
        <w:t>δίκη</w:t>
      </w:r>
      <w:r>
        <w:rPr>
          <w:rFonts w:cstheme="minorHAnsi"/>
          <w:sz w:val="28"/>
          <w:szCs w:val="28"/>
          <w:lang w:bidi="he-IL"/>
        </w:rPr>
        <w:t xml:space="preserve"> </w:t>
      </w:r>
      <w:r w:rsidR="0029101B">
        <w:rPr>
          <w:rFonts w:cstheme="minorHAnsi"/>
          <w:sz w:val="28"/>
          <w:szCs w:val="28"/>
          <w:lang w:bidi="he-IL"/>
        </w:rPr>
        <w:t>δίνονται</w:t>
      </w:r>
      <w:r>
        <w:rPr>
          <w:rFonts w:cstheme="minorHAnsi"/>
          <w:sz w:val="28"/>
          <w:szCs w:val="28"/>
          <w:lang w:bidi="he-IL"/>
        </w:rPr>
        <w:t xml:space="preserve"> </w:t>
      </w:r>
      <w:r w:rsidR="0029101B">
        <w:rPr>
          <w:rFonts w:cstheme="minorHAnsi"/>
          <w:sz w:val="28"/>
          <w:szCs w:val="28"/>
          <w:lang w:bidi="he-IL"/>
        </w:rPr>
        <w:t>μόνο</w:t>
      </w:r>
      <w:r>
        <w:rPr>
          <w:rFonts w:cstheme="minorHAnsi"/>
          <w:sz w:val="28"/>
          <w:szCs w:val="28"/>
          <w:lang w:bidi="he-IL"/>
        </w:rPr>
        <w:t xml:space="preserve"> από τον </w:t>
      </w:r>
      <w:r w:rsidR="0029101B">
        <w:rPr>
          <w:rFonts w:cstheme="minorHAnsi"/>
          <w:sz w:val="28"/>
          <w:szCs w:val="28"/>
          <w:lang w:bidi="he-IL"/>
        </w:rPr>
        <w:t>Ιωάννη</w:t>
      </w:r>
      <w:r>
        <w:rPr>
          <w:rFonts w:cstheme="minorHAnsi"/>
          <w:sz w:val="28"/>
          <w:szCs w:val="28"/>
          <w:lang w:bidi="he-IL"/>
        </w:rPr>
        <w:t>.</w:t>
      </w:r>
      <w:r w:rsidR="00BA7671">
        <w:rPr>
          <w:rFonts w:cstheme="minorHAnsi"/>
          <w:sz w:val="28"/>
          <w:szCs w:val="28"/>
          <w:lang w:bidi="he-IL"/>
        </w:rPr>
        <w:t xml:space="preserve"> </w:t>
      </w:r>
      <w:r>
        <w:rPr>
          <w:rFonts w:cstheme="minorHAnsi"/>
          <w:sz w:val="28"/>
          <w:szCs w:val="28"/>
          <w:lang w:bidi="he-IL"/>
        </w:rPr>
        <w:t>Οι</w:t>
      </w:r>
      <w:r w:rsidR="00BA7671">
        <w:rPr>
          <w:rFonts w:cstheme="minorHAnsi"/>
          <w:sz w:val="28"/>
          <w:szCs w:val="28"/>
          <w:lang w:bidi="he-IL"/>
        </w:rPr>
        <w:t xml:space="preserve"> </w:t>
      </w:r>
      <w:r w:rsidR="0029101B">
        <w:rPr>
          <w:rFonts w:cstheme="minorHAnsi"/>
          <w:sz w:val="28"/>
          <w:szCs w:val="28"/>
          <w:lang w:bidi="he-IL"/>
        </w:rPr>
        <w:t>συνοπτικοί</w:t>
      </w:r>
      <w:r>
        <w:rPr>
          <w:rFonts w:cstheme="minorHAnsi"/>
          <w:sz w:val="28"/>
          <w:szCs w:val="28"/>
          <w:lang w:bidi="he-IL"/>
        </w:rPr>
        <w:t xml:space="preserve"> </w:t>
      </w:r>
      <w:r w:rsidR="0029101B">
        <w:rPr>
          <w:rFonts w:cstheme="minorHAnsi"/>
          <w:sz w:val="28"/>
          <w:szCs w:val="28"/>
          <w:lang w:bidi="he-IL"/>
        </w:rPr>
        <w:t>ευαγγελιστές</w:t>
      </w:r>
      <w:r w:rsidR="00471B6F">
        <w:rPr>
          <w:rFonts w:cstheme="minorHAnsi"/>
          <w:sz w:val="28"/>
          <w:szCs w:val="28"/>
          <w:lang w:bidi="he-IL"/>
        </w:rPr>
        <w:t xml:space="preserve"> </w:t>
      </w:r>
      <w:r>
        <w:rPr>
          <w:rFonts w:cstheme="minorHAnsi"/>
          <w:sz w:val="28"/>
          <w:szCs w:val="28"/>
          <w:lang w:bidi="he-IL"/>
        </w:rPr>
        <w:t xml:space="preserve">δεν </w:t>
      </w:r>
      <w:r w:rsidR="0029101B">
        <w:rPr>
          <w:rFonts w:cstheme="minorHAnsi"/>
          <w:sz w:val="28"/>
          <w:szCs w:val="28"/>
          <w:lang w:bidi="he-IL"/>
        </w:rPr>
        <w:t>συμπεριέλαβαν</w:t>
      </w:r>
      <w:r>
        <w:rPr>
          <w:rFonts w:cstheme="minorHAnsi"/>
          <w:sz w:val="28"/>
          <w:szCs w:val="28"/>
          <w:lang w:bidi="he-IL"/>
        </w:rPr>
        <w:t xml:space="preserve"> αυτές τις </w:t>
      </w:r>
      <w:r w:rsidR="0029101B">
        <w:rPr>
          <w:rFonts w:cstheme="minorHAnsi"/>
          <w:sz w:val="28"/>
          <w:szCs w:val="28"/>
          <w:lang w:bidi="he-IL"/>
        </w:rPr>
        <w:t>πληροφορίες</w:t>
      </w:r>
      <w:r w:rsidR="00930C13">
        <w:rPr>
          <w:rFonts w:cstheme="minorHAnsi"/>
          <w:sz w:val="28"/>
          <w:szCs w:val="28"/>
          <w:lang w:bidi="he-IL"/>
        </w:rPr>
        <w:t>,</w:t>
      </w:r>
      <w:r>
        <w:rPr>
          <w:rFonts w:cstheme="minorHAnsi"/>
          <w:sz w:val="28"/>
          <w:szCs w:val="28"/>
          <w:lang w:bidi="he-IL"/>
        </w:rPr>
        <w:t xml:space="preserve"> </w:t>
      </w:r>
      <w:r w:rsidR="0029101B">
        <w:rPr>
          <w:rFonts w:cstheme="minorHAnsi"/>
          <w:sz w:val="28"/>
          <w:szCs w:val="28"/>
          <w:lang w:bidi="he-IL"/>
        </w:rPr>
        <w:t>αναγνωρίζοντας</w:t>
      </w:r>
      <w:r>
        <w:rPr>
          <w:rFonts w:cstheme="minorHAnsi"/>
          <w:sz w:val="28"/>
          <w:szCs w:val="28"/>
          <w:lang w:bidi="he-IL"/>
        </w:rPr>
        <w:t xml:space="preserve"> ότι </w:t>
      </w:r>
      <w:r w:rsidR="0029101B">
        <w:rPr>
          <w:rFonts w:cstheme="minorHAnsi"/>
          <w:sz w:val="28"/>
          <w:szCs w:val="28"/>
          <w:lang w:bidi="he-IL"/>
        </w:rPr>
        <w:t>έχουν</w:t>
      </w:r>
      <w:r>
        <w:rPr>
          <w:rFonts w:cstheme="minorHAnsi"/>
          <w:sz w:val="28"/>
          <w:szCs w:val="28"/>
          <w:lang w:bidi="he-IL"/>
        </w:rPr>
        <w:t xml:space="preserve"> </w:t>
      </w:r>
      <w:r w:rsidR="0029101B">
        <w:rPr>
          <w:rFonts w:cstheme="minorHAnsi"/>
          <w:sz w:val="28"/>
          <w:szCs w:val="28"/>
          <w:lang w:bidi="he-IL"/>
        </w:rPr>
        <w:t>προσδιοριστεί</w:t>
      </w:r>
      <w:r>
        <w:rPr>
          <w:rFonts w:cstheme="minorHAnsi"/>
          <w:sz w:val="28"/>
          <w:szCs w:val="28"/>
          <w:lang w:bidi="he-IL"/>
        </w:rPr>
        <w:t xml:space="preserve"> σε </w:t>
      </w:r>
      <w:r w:rsidR="0029101B">
        <w:rPr>
          <w:rFonts w:cstheme="minorHAnsi"/>
          <w:sz w:val="28"/>
          <w:szCs w:val="28"/>
          <w:lang w:bidi="he-IL"/>
        </w:rPr>
        <w:t>άλλα</w:t>
      </w:r>
      <w:r>
        <w:rPr>
          <w:rFonts w:cstheme="minorHAnsi"/>
          <w:sz w:val="28"/>
          <w:szCs w:val="28"/>
          <w:lang w:bidi="he-IL"/>
        </w:rPr>
        <w:t xml:space="preserve"> </w:t>
      </w:r>
      <w:r w:rsidR="0029101B">
        <w:rPr>
          <w:rFonts w:cstheme="minorHAnsi"/>
          <w:sz w:val="28"/>
          <w:szCs w:val="28"/>
          <w:lang w:bidi="he-IL"/>
        </w:rPr>
        <w:t>επεισόδια</w:t>
      </w:r>
      <w:r>
        <w:rPr>
          <w:rFonts w:cstheme="minorHAnsi"/>
          <w:sz w:val="28"/>
          <w:szCs w:val="28"/>
          <w:lang w:bidi="he-IL"/>
        </w:rPr>
        <w:t xml:space="preserve"> που </w:t>
      </w:r>
      <w:r w:rsidR="0029101B">
        <w:rPr>
          <w:rFonts w:cstheme="minorHAnsi"/>
          <w:sz w:val="28"/>
          <w:szCs w:val="28"/>
          <w:lang w:bidi="he-IL"/>
        </w:rPr>
        <w:t>ήδη</w:t>
      </w:r>
      <w:r>
        <w:rPr>
          <w:rFonts w:cstheme="minorHAnsi"/>
          <w:sz w:val="28"/>
          <w:szCs w:val="28"/>
          <w:lang w:bidi="he-IL"/>
        </w:rPr>
        <w:t xml:space="preserve"> </w:t>
      </w:r>
      <w:r w:rsidR="0029101B">
        <w:rPr>
          <w:rFonts w:cstheme="minorHAnsi"/>
          <w:sz w:val="28"/>
          <w:szCs w:val="28"/>
          <w:lang w:bidi="he-IL"/>
        </w:rPr>
        <w:t>αυτοί</w:t>
      </w:r>
      <w:r>
        <w:rPr>
          <w:rFonts w:cstheme="minorHAnsi"/>
          <w:sz w:val="28"/>
          <w:szCs w:val="28"/>
          <w:lang w:bidi="he-IL"/>
        </w:rPr>
        <w:t xml:space="preserve"> </w:t>
      </w:r>
      <w:r w:rsidR="0029101B">
        <w:rPr>
          <w:rFonts w:cstheme="minorHAnsi"/>
          <w:sz w:val="28"/>
          <w:szCs w:val="28"/>
          <w:lang w:bidi="he-IL"/>
        </w:rPr>
        <w:t>έχουν</w:t>
      </w:r>
      <w:r>
        <w:rPr>
          <w:rFonts w:cstheme="minorHAnsi"/>
          <w:sz w:val="28"/>
          <w:szCs w:val="28"/>
          <w:lang w:bidi="he-IL"/>
        </w:rPr>
        <w:t xml:space="preserve"> </w:t>
      </w:r>
      <w:r w:rsidR="0029101B">
        <w:rPr>
          <w:rFonts w:cstheme="minorHAnsi"/>
          <w:sz w:val="28"/>
          <w:szCs w:val="28"/>
          <w:lang w:bidi="he-IL"/>
        </w:rPr>
        <w:t>αναφέρει</w:t>
      </w:r>
      <w:r>
        <w:rPr>
          <w:rFonts w:cstheme="minorHAnsi"/>
          <w:sz w:val="28"/>
          <w:szCs w:val="28"/>
          <w:lang w:bidi="he-IL"/>
        </w:rPr>
        <w:t xml:space="preserve"> στην </w:t>
      </w:r>
      <w:r w:rsidR="0029101B">
        <w:rPr>
          <w:rFonts w:cstheme="minorHAnsi"/>
          <w:sz w:val="28"/>
          <w:szCs w:val="28"/>
          <w:lang w:bidi="he-IL"/>
        </w:rPr>
        <w:t>αφήγηση</w:t>
      </w:r>
      <w:r>
        <w:rPr>
          <w:rFonts w:cstheme="minorHAnsi"/>
          <w:sz w:val="28"/>
          <w:szCs w:val="28"/>
          <w:lang w:bidi="he-IL"/>
        </w:rPr>
        <w:t xml:space="preserve"> τους. Εάν </w:t>
      </w:r>
      <w:r w:rsidR="0029101B">
        <w:rPr>
          <w:rFonts w:cstheme="minorHAnsi"/>
          <w:sz w:val="28"/>
          <w:szCs w:val="28"/>
          <w:lang w:bidi="he-IL"/>
        </w:rPr>
        <w:t>προσέξουμε</w:t>
      </w:r>
      <w:r>
        <w:rPr>
          <w:rFonts w:cstheme="minorHAnsi"/>
          <w:sz w:val="28"/>
          <w:szCs w:val="28"/>
          <w:lang w:bidi="he-IL"/>
        </w:rPr>
        <w:t xml:space="preserve"> </w:t>
      </w:r>
      <w:r w:rsidR="0029101B">
        <w:rPr>
          <w:rFonts w:cstheme="minorHAnsi"/>
          <w:sz w:val="28"/>
          <w:szCs w:val="28"/>
          <w:lang w:bidi="he-IL"/>
        </w:rPr>
        <w:t>ιδιαίτερα</w:t>
      </w:r>
      <w:r>
        <w:rPr>
          <w:rFonts w:cstheme="minorHAnsi"/>
          <w:sz w:val="28"/>
          <w:szCs w:val="28"/>
          <w:lang w:bidi="he-IL"/>
        </w:rPr>
        <w:t xml:space="preserve"> τα </w:t>
      </w:r>
      <w:r w:rsidR="0029101B">
        <w:rPr>
          <w:rFonts w:cstheme="minorHAnsi"/>
          <w:sz w:val="28"/>
          <w:szCs w:val="28"/>
          <w:lang w:bidi="he-IL"/>
        </w:rPr>
        <w:t>επεισόδια</w:t>
      </w:r>
      <w:r w:rsidR="00F31790">
        <w:rPr>
          <w:rFonts w:cstheme="minorHAnsi"/>
          <w:sz w:val="28"/>
          <w:szCs w:val="28"/>
          <w:lang w:bidi="he-IL"/>
        </w:rPr>
        <w:t>,</w:t>
      </w:r>
      <w:r>
        <w:rPr>
          <w:rFonts w:cstheme="minorHAnsi"/>
          <w:sz w:val="28"/>
          <w:szCs w:val="28"/>
          <w:lang w:bidi="he-IL"/>
        </w:rPr>
        <w:t xml:space="preserve"> θα </w:t>
      </w:r>
      <w:r w:rsidR="0029101B">
        <w:rPr>
          <w:rFonts w:cstheme="minorHAnsi"/>
          <w:sz w:val="28"/>
          <w:szCs w:val="28"/>
          <w:lang w:bidi="he-IL"/>
        </w:rPr>
        <w:t>διαπιστώσουμε</w:t>
      </w:r>
      <w:r>
        <w:rPr>
          <w:rFonts w:cstheme="minorHAnsi"/>
          <w:sz w:val="28"/>
          <w:szCs w:val="28"/>
          <w:lang w:bidi="he-IL"/>
        </w:rPr>
        <w:t xml:space="preserve"> ότι </w:t>
      </w:r>
      <w:r w:rsidR="0029101B">
        <w:rPr>
          <w:rFonts w:cstheme="minorHAnsi"/>
          <w:sz w:val="28"/>
          <w:szCs w:val="28"/>
          <w:lang w:bidi="he-IL"/>
        </w:rPr>
        <w:t>αποτελούν</w:t>
      </w:r>
      <w:r>
        <w:rPr>
          <w:rFonts w:cstheme="minorHAnsi"/>
          <w:sz w:val="28"/>
          <w:szCs w:val="28"/>
          <w:lang w:bidi="he-IL"/>
        </w:rPr>
        <w:t xml:space="preserve"> </w:t>
      </w:r>
      <w:r w:rsidR="0029101B">
        <w:rPr>
          <w:rFonts w:cstheme="minorHAnsi"/>
          <w:sz w:val="28"/>
          <w:szCs w:val="28"/>
          <w:lang w:bidi="he-IL"/>
        </w:rPr>
        <w:t>εμφατικά</w:t>
      </w:r>
      <w:r>
        <w:rPr>
          <w:rFonts w:cstheme="minorHAnsi"/>
          <w:sz w:val="28"/>
          <w:szCs w:val="28"/>
          <w:lang w:bidi="he-IL"/>
        </w:rPr>
        <w:t xml:space="preserve"> </w:t>
      </w:r>
      <w:r w:rsidR="0029101B">
        <w:rPr>
          <w:rFonts w:cstheme="minorHAnsi"/>
          <w:sz w:val="28"/>
          <w:szCs w:val="28"/>
          <w:lang w:bidi="he-IL"/>
        </w:rPr>
        <w:t>γεγονότα</w:t>
      </w:r>
      <w:r>
        <w:rPr>
          <w:rFonts w:cstheme="minorHAnsi"/>
          <w:sz w:val="28"/>
          <w:szCs w:val="28"/>
          <w:lang w:bidi="he-IL"/>
        </w:rPr>
        <w:t xml:space="preserve"> </w:t>
      </w:r>
      <w:r w:rsidR="0029101B">
        <w:rPr>
          <w:rFonts w:cstheme="minorHAnsi"/>
          <w:sz w:val="28"/>
          <w:szCs w:val="28"/>
          <w:lang w:bidi="he-IL"/>
        </w:rPr>
        <w:t>προηγουμένων</w:t>
      </w:r>
      <w:r>
        <w:rPr>
          <w:rFonts w:cstheme="minorHAnsi"/>
          <w:sz w:val="28"/>
          <w:szCs w:val="28"/>
          <w:lang w:bidi="he-IL"/>
        </w:rPr>
        <w:t xml:space="preserve"> </w:t>
      </w:r>
      <w:r w:rsidR="0029101B">
        <w:rPr>
          <w:rFonts w:cstheme="minorHAnsi"/>
          <w:sz w:val="28"/>
          <w:szCs w:val="28"/>
          <w:lang w:bidi="he-IL"/>
        </w:rPr>
        <w:t>επεισοδίων</w:t>
      </w:r>
      <w:r>
        <w:rPr>
          <w:rFonts w:cstheme="minorHAnsi"/>
          <w:sz w:val="28"/>
          <w:szCs w:val="28"/>
          <w:lang w:bidi="he-IL"/>
        </w:rPr>
        <w:t xml:space="preserve">. </w:t>
      </w:r>
      <w:r w:rsidR="0029101B">
        <w:rPr>
          <w:rFonts w:cstheme="minorHAnsi"/>
          <w:sz w:val="28"/>
          <w:szCs w:val="28"/>
          <w:lang w:bidi="he-IL"/>
        </w:rPr>
        <w:t>Κ</w:t>
      </w:r>
      <w:r w:rsidR="00930C13">
        <w:rPr>
          <w:rFonts w:cstheme="minorHAnsi"/>
          <w:sz w:val="28"/>
          <w:szCs w:val="28"/>
          <w:lang w:bidi="he-IL"/>
        </w:rPr>
        <w:t>ανένα</w:t>
      </w:r>
      <w:r>
        <w:rPr>
          <w:rFonts w:cstheme="minorHAnsi"/>
          <w:sz w:val="28"/>
          <w:szCs w:val="28"/>
          <w:lang w:bidi="he-IL"/>
        </w:rPr>
        <w:t xml:space="preserve"> από αυτά δεν </w:t>
      </w:r>
      <w:r w:rsidR="0029101B">
        <w:rPr>
          <w:rFonts w:cstheme="minorHAnsi"/>
          <w:sz w:val="28"/>
          <w:szCs w:val="28"/>
          <w:lang w:bidi="he-IL"/>
        </w:rPr>
        <w:t>προάγει</w:t>
      </w:r>
      <w:r>
        <w:rPr>
          <w:rFonts w:cstheme="minorHAnsi"/>
          <w:sz w:val="28"/>
          <w:szCs w:val="28"/>
          <w:lang w:bidi="he-IL"/>
        </w:rPr>
        <w:t xml:space="preserve"> </w:t>
      </w:r>
      <w:r w:rsidR="0029101B">
        <w:rPr>
          <w:rFonts w:cstheme="minorHAnsi"/>
          <w:sz w:val="28"/>
          <w:szCs w:val="28"/>
          <w:lang w:bidi="he-IL"/>
        </w:rPr>
        <w:t>κάτι</w:t>
      </w:r>
      <w:r>
        <w:rPr>
          <w:rFonts w:cstheme="minorHAnsi"/>
          <w:sz w:val="28"/>
          <w:szCs w:val="28"/>
          <w:lang w:bidi="he-IL"/>
        </w:rPr>
        <w:t xml:space="preserve"> νέο</w:t>
      </w:r>
      <w:r w:rsidR="00F55BB3" w:rsidRPr="00F55BB3">
        <w:rPr>
          <w:rFonts w:cstheme="minorHAnsi"/>
          <w:sz w:val="28"/>
          <w:szCs w:val="28"/>
          <w:lang w:bidi="he-IL"/>
        </w:rPr>
        <w:t>,</w:t>
      </w:r>
      <w:r>
        <w:rPr>
          <w:rFonts w:cstheme="minorHAnsi"/>
          <w:sz w:val="28"/>
          <w:szCs w:val="28"/>
          <w:lang w:bidi="he-IL"/>
        </w:rPr>
        <w:t xml:space="preserve"> ως  π</w:t>
      </w:r>
      <w:r w:rsidR="0029101B">
        <w:rPr>
          <w:rFonts w:cstheme="minorHAnsi"/>
          <w:sz w:val="28"/>
          <w:szCs w:val="28"/>
          <w:lang w:bidi="he-IL"/>
        </w:rPr>
        <w:t>ρ</w:t>
      </w:r>
      <w:r>
        <w:rPr>
          <w:rFonts w:cstheme="minorHAnsi"/>
          <w:sz w:val="28"/>
          <w:szCs w:val="28"/>
          <w:lang w:bidi="he-IL"/>
        </w:rPr>
        <w:t xml:space="preserve">ος το </w:t>
      </w:r>
      <w:r w:rsidR="0029101B">
        <w:rPr>
          <w:rFonts w:cstheme="minorHAnsi"/>
          <w:sz w:val="28"/>
          <w:szCs w:val="28"/>
          <w:lang w:bidi="he-IL"/>
        </w:rPr>
        <w:t>θεολογικό</w:t>
      </w:r>
      <w:r>
        <w:rPr>
          <w:rFonts w:cstheme="minorHAnsi"/>
          <w:sz w:val="28"/>
          <w:szCs w:val="28"/>
          <w:lang w:bidi="he-IL"/>
        </w:rPr>
        <w:t xml:space="preserve"> </w:t>
      </w:r>
      <w:r w:rsidR="0029101B">
        <w:rPr>
          <w:rFonts w:cstheme="minorHAnsi"/>
          <w:sz w:val="28"/>
          <w:szCs w:val="28"/>
          <w:lang w:bidi="he-IL"/>
        </w:rPr>
        <w:t>θέμα</w:t>
      </w:r>
      <w:r>
        <w:rPr>
          <w:rFonts w:cstheme="minorHAnsi"/>
          <w:sz w:val="28"/>
          <w:szCs w:val="28"/>
          <w:lang w:bidi="he-IL"/>
        </w:rPr>
        <w:t xml:space="preserve"> της </w:t>
      </w:r>
      <w:r w:rsidR="0029101B">
        <w:rPr>
          <w:rFonts w:cstheme="minorHAnsi"/>
          <w:sz w:val="28"/>
          <w:szCs w:val="28"/>
          <w:lang w:bidi="he-IL"/>
        </w:rPr>
        <w:t>σωτηρίας</w:t>
      </w:r>
      <w:r>
        <w:rPr>
          <w:rFonts w:cstheme="minorHAnsi"/>
          <w:sz w:val="28"/>
          <w:szCs w:val="28"/>
          <w:lang w:bidi="he-IL"/>
        </w:rPr>
        <w:t xml:space="preserve">. Ο </w:t>
      </w:r>
      <w:r w:rsidR="0029101B">
        <w:rPr>
          <w:rFonts w:cstheme="minorHAnsi"/>
          <w:sz w:val="28"/>
          <w:szCs w:val="28"/>
          <w:lang w:bidi="he-IL"/>
        </w:rPr>
        <w:t>Ιωάννης</w:t>
      </w:r>
      <w:r>
        <w:rPr>
          <w:rFonts w:cstheme="minorHAnsi"/>
          <w:sz w:val="28"/>
          <w:szCs w:val="28"/>
          <w:lang w:bidi="he-IL"/>
        </w:rPr>
        <w:t xml:space="preserve"> όμως </w:t>
      </w:r>
      <w:r w:rsidR="0029101B">
        <w:rPr>
          <w:rFonts w:cstheme="minorHAnsi"/>
          <w:sz w:val="28"/>
          <w:szCs w:val="28"/>
          <w:lang w:bidi="he-IL"/>
        </w:rPr>
        <w:t>θέλει</w:t>
      </w:r>
      <w:r>
        <w:rPr>
          <w:rFonts w:cstheme="minorHAnsi"/>
          <w:sz w:val="28"/>
          <w:szCs w:val="28"/>
          <w:lang w:bidi="he-IL"/>
        </w:rPr>
        <w:t xml:space="preserve"> να </w:t>
      </w:r>
      <w:r w:rsidR="0029101B">
        <w:rPr>
          <w:rFonts w:cstheme="minorHAnsi"/>
          <w:sz w:val="28"/>
          <w:szCs w:val="28"/>
          <w:lang w:bidi="he-IL"/>
        </w:rPr>
        <w:t>εμφατίσει</w:t>
      </w:r>
      <w:r>
        <w:rPr>
          <w:rFonts w:cstheme="minorHAnsi"/>
          <w:sz w:val="28"/>
          <w:szCs w:val="28"/>
          <w:lang w:bidi="he-IL"/>
        </w:rPr>
        <w:t xml:space="preserve"> αυτά τα σωτηριολογικ</w:t>
      </w:r>
      <w:r w:rsidR="0029101B">
        <w:rPr>
          <w:rFonts w:cstheme="minorHAnsi"/>
          <w:sz w:val="28"/>
          <w:szCs w:val="28"/>
          <w:lang w:bidi="he-IL"/>
        </w:rPr>
        <w:t>ά</w:t>
      </w:r>
      <w:r>
        <w:rPr>
          <w:rFonts w:cstheme="minorHAnsi"/>
          <w:sz w:val="28"/>
          <w:szCs w:val="28"/>
          <w:lang w:bidi="he-IL"/>
        </w:rPr>
        <w:t xml:space="preserve"> </w:t>
      </w:r>
      <w:r w:rsidR="0029101B">
        <w:rPr>
          <w:rFonts w:cstheme="minorHAnsi"/>
          <w:sz w:val="28"/>
          <w:szCs w:val="28"/>
          <w:lang w:bidi="he-IL"/>
        </w:rPr>
        <w:t>γεγονότα</w:t>
      </w:r>
      <w:r w:rsidR="000845FB">
        <w:rPr>
          <w:rFonts w:cstheme="minorHAnsi"/>
          <w:sz w:val="28"/>
          <w:szCs w:val="28"/>
          <w:lang w:bidi="he-IL"/>
        </w:rPr>
        <w:t>,</w:t>
      </w:r>
      <w:r>
        <w:rPr>
          <w:rFonts w:cstheme="minorHAnsi"/>
          <w:sz w:val="28"/>
          <w:szCs w:val="28"/>
          <w:lang w:bidi="he-IL"/>
        </w:rPr>
        <w:t xml:space="preserve"> </w:t>
      </w:r>
      <w:r w:rsidR="0029101B">
        <w:rPr>
          <w:rFonts w:cstheme="minorHAnsi"/>
          <w:sz w:val="28"/>
          <w:szCs w:val="28"/>
          <w:lang w:bidi="he-IL"/>
        </w:rPr>
        <w:t>δίνοντας</w:t>
      </w:r>
      <w:r>
        <w:rPr>
          <w:rFonts w:cstheme="minorHAnsi"/>
          <w:sz w:val="28"/>
          <w:szCs w:val="28"/>
          <w:lang w:bidi="he-IL"/>
        </w:rPr>
        <w:t xml:space="preserve"> τα </w:t>
      </w:r>
      <w:r w:rsidR="0029101B">
        <w:rPr>
          <w:rFonts w:cstheme="minorHAnsi"/>
          <w:sz w:val="28"/>
          <w:szCs w:val="28"/>
          <w:lang w:bidi="he-IL"/>
        </w:rPr>
        <w:t>πολλαπλώς</w:t>
      </w:r>
      <w:r>
        <w:rPr>
          <w:rFonts w:cstheme="minorHAnsi"/>
          <w:sz w:val="28"/>
          <w:szCs w:val="28"/>
          <w:lang w:bidi="he-IL"/>
        </w:rPr>
        <w:t xml:space="preserve"> και </w:t>
      </w:r>
      <w:r w:rsidR="0029101B">
        <w:rPr>
          <w:rFonts w:cstheme="minorHAnsi"/>
          <w:sz w:val="28"/>
          <w:szCs w:val="28"/>
          <w:lang w:bidi="he-IL"/>
        </w:rPr>
        <w:t>ποικιλοτρόπως</w:t>
      </w:r>
      <w:r>
        <w:rPr>
          <w:rFonts w:cstheme="minorHAnsi"/>
          <w:sz w:val="28"/>
          <w:szCs w:val="28"/>
          <w:lang w:bidi="he-IL"/>
        </w:rPr>
        <w:t xml:space="preserve">. </w:t>
      </w:r>
      <w:r w:rsidR="0029101B">
        <w:rPr>
          <w:rFonts w:cstheme="minorHAnsi"/>
          <w:sz w:val="28"/>
          <w:szCs w:val="28"/>
          <w:lang w:bidi="he-IL"/>
        </w:rPr>
        <w:t>Παράλληλα</w:t>
      </w:r>
      <w:r>
        <w:rPr>
          <w:rFonts w:cstheme="minorHAnsi"/>
          <w:sz w:val="28"/>
          <w:szCs w:val="28"/>
          <w:lang w:bidi="he-IL"/>
        </w:rPr>
        <w:t xml:space="preserve"> τα </w:t>
      </w:r>
      <w:r w:rsidR="0029101B">
        <w:rPr>
          <w:rFonts w:cstheme="minorHAnsi"/>
          <w:sz w:val="28"/>
          <w:szCs w:val="28"/>
          <w:lang w:bidi="he-IL"/>
        </w:rPr>
        <w:lastRenderedPageBreak/>
        <w:t>προσθέτει</w:t>
      </w:r>
      <w:r>
        <w:rPr>
          <w:rFonts w:cstheme="minorHAnsi"/>
          <w:sz w:val="28"/>
          <w:szCs w:val="28"/>
          <w:lang w:bidi="he-IL"/>
        </w:rPr>
        <w:t xml:space="preserve"> και ως </w:t>
      </w:r>
      <w:r w:rsidR="0029101B">
        <w:rPr>
          <w:rFonts w:cstheme="minorHAnsi"/>
          <w:sz w:val="28"/>
          <w:szCs w:val="28"/>
          <w:lang w:bidi="he-IL"/>
        </w:rPr>
        <w:t>ιστορικές</w:t>
      </w:r>
      <w:r>
        <w:rPr>
          <w:rFonts w:cstheme="minorHAnsi"/>
          <w:sz w:val="28"/>
          <w:szCs w:val="28"/>
          <w:lang w:bidi="he-IL"/>
        </w:rPr>
        <w:t xml:space="preserve"> </w:t>
      </w:r>
      <w:r w:rsidR="0029101B">
        <w:rPr>
          <w:rFonts w:cstheme="minorHAnsi"/>
          <w:sz w:val="28"/>
          <w:szCs w:val="28"/>
          <w:lang w:bidi="he-IL"/>
        </w:rPr>
        <w:t>πληροφορίες</w:t>
      </w:r>
      <w:r>
        <w:rPr>
          <w:rFonts w:cstheme="minorHAnsi"/>
          <w:sz w:val="28"/>
          <w:szCs w:val="28"/>
          <w:lang w:bidi="he-IL"/>
        </w:rPr>
        <w:t xml:space="preserve"> για τη </w:t>
      </w:r>
      <w:r w:rsidR="0029101B">
        <w:rPr>
          <w:rFonts w:cstheme="minorHAnsi"/>
          <w:sz w:val="28"/>
          <w:szCs w:val="28"/>
          <w:lang w:bidi="he-IL"/>
        </w:rPr>
        <w:t>δίκη</w:t>
      </w:r>
      <w:r w:rsidR="00930C13">
        <w:rPr>
          <w:rFonts w:cstheme="minorHAnsi"/>
          <w:sz w:val="28"/>
          <w:szCs w:val="28"/>
          <w:lang w:bidi="he-IL"/>
        </w:rPr>
        <w:t>,</w:t>
      </w:r>
      <w:r>
        <w:rPr>
          <w:rFonts w:cstheme="minorHAnsi"/>
          <w:sz w:val="28"/>
          <w:szCs w:val="28"/>
          <w:lang w:bidi="he-IL"/>
        </w:rPr>
        <w:t xml:space="preserve"> </w:t>
      </w:r>
      <w:r w:rsidR="0029101B">
        <w:rPr>
          <w:rFonts w:cstheme="minorHAnsi"/>
          <w:sz w:val="28"/>
          <w:szCs w:val="28"/>
          <w:lang w:bidi="he-IL"/>
        </w:rPr>
        <w:t>εμπλουτίζοντας</w:t>
      </w:r>
      <w:r>
        <w:rPr>
          <w:rFonts w:cstheme="minorHAnsi"/>
          <w:sz w:val="28"/>
          <w:szCs w:val="28"/>
          <w:lang w:bidi="he-IL"/>
        </w:rPr>
        <w:t xml:space="preserve"> την με </w:t>
      </w:r>
      <w:r w:rsidR="0029101B">
        <w:rPr>
          <w:rFonts w:cstheme="minorHAnsi"/>
          <w:sz w:val="28"/>
          <w:szCs w:val="28"/>
          <w:lang w:bidi="he-IL"/>
        </w:rPr>
        <w:t>λεπτομέρειες</w:t>
      </w:r>
      <w:r>
        <w:rPr>
          <w:rFonts w:cstheme="minorHAnsi"/>
          <w:sz w:val="28"/>
          <w:szCs w:val="28"/>
          <w:lang w:bidi="he-IL"/>
        </w:rPr>
        <w:t xml:space="preserve">. Ένα προς ένα </w:t>
      </w:r>
      <w:r w:rsidR="0029101B">
        <w:rPr>
          <w:rFonts w:cstheme="minorHAnsi"/>
          <w:sz w:val="28"/>
          <w:szCs w:val="28"/>
          <w:lang w:bidi="he-IL"/>
        </w:rPr>
        <w:t>μεθοδολογικά</w:t>
      </w:r>
      <w:r>
        <w:rPr>
          <w:rFonts w:cstheme="minorHAnsi"/>
          <w:sz w:val="28"/>
          <w:szCs w:val="28"/>
          <w:lang w:bidi="he-IL"/>
        </w:rPr>
        <w:t xml:space="preserve"> στην </w:t>
      </w:r>
      <w:r w:rsidR="0029101B">
        <w:rPr>
          <w:rFonts w:cstheme="minorHAnsi"/>
          <w:sz w:val="28"/>
          <w:szCs w:val="28"/>
          <w:lang w:bidi="he-IL"/>
        </w:rPr>
        <w:t>ερμηνεία</w:t>
      </w:r>
      <w:r>
        <w:rPr>
          <w:rFonts w:cstheme="minorHAnsi"/>
          <w:sz w:val="28"/>
          <w:szCs w:val="28"/>
          <w:lang w:bidi="he-IL"/>
        </w:rPr>
        <w:t xml:space="preserve"> τους που θα </w:t>
      </w:r>
      <w:r w:rsidR="0029101B">
        <w:rPr>
          <w:rFonts w:cstheme="minorHAnsi"/>
          <w:sz w:val="28"/>
          <w:szCs w:val="28"/>
          <w:lang w:bidi="he-IL"/>
        </w:rPr>
        <w:t>ακολουθήσει</w:t>
      </w:r>
      <w:r>
        <w:rPr>
          <w:rFonts w:cstheme="minorHAnsi"/>
          <w:sz w:val="28"/>
          <w:szCs w:val="28"/>
          <w:lang w:bidi="he-IL"/>
        </w:rPr>
        <w:t xml:space="preserve"> θα </w:t>
      </w:r>
      <w:r w:rsidR="0029101B">
        <w:rPr>
          <w:rFonts w:cstheme="minorHAnsi"/>
          <w:sz w:val="28"/>
          <w:szCs w:val="28"/>
          <w:lang w:bidi="he-IL"/>
        </w:rPr>
        <w:t>εξετασθ</w:t>
      </w:r>
      <w:r w:rsidR="00F55BB3">
        <w:rPr>
          <w:rFonts w:cstheme="minorHAnsi"/>
          <w:sz w:val="28"/>
          <w:szCs w:val="28"/>
          <w:lang w:bidi="he-IL"/>
        </w:rPr>
        <w:t>ούν</w:t>
      </w:r>
      <w:r>
        <w:rPr>
          <w:rFonts w:cstheme="minorHAnsi"/>
          <w:sz w:val="28"/>
          <w:szCs w:val="28"/>
          <w:lang w:bidi="he-IL"/>
        </w:rPr>
        <w:t xml:space="preserve"> και ως προς τη </w:t>
      </w:r>
      <w:r w:rsidR="0029101B">
        <w:rPr>
          <w:rFonts w:cstheme="minorHAnsi"/>
          <w:sz w:val="28"/>
          <w:szCs w:val="28"/>
          <w:lang w:bidi="he-IL"/>
        </w:rPr>
        <w:t>μεθοδολογική</w:t>
      </w:r>
      <w:r>
        <w:rPr>
          <w:rFonts w:cstheme="minorHAnsi"/>
          <w:sz w:val="28"/>
          <w:szCs w:val="28"/>
          <w:lang w:bidi="he-IL"/>
        </w:rPr>
        <w:t xml:space="preserve"> </w:t>
      </w:r>
      <w:r w:rsidR="0029101B">
        <w:rPr>
          <w:rFonts w:cstheme="minorHAnsi"/>
          <w:sz w:val="28"/>
          <w:szCs w:val="28"/>
          <w:lang w:bidi="he-IL"/>
        </w:rPr>
        <w:t>αρχή</w:t>
      </w:r>
      <w:r>
        <w:rPr>
          <w:rFonts w:cstheme="minorHAnsi"/>
          <w:sz w:val="28"/>
          <w:szCs w:val="28"/>
          <w:lang w:bidi="he-IL"/>
        </w:rPr>
        <w:t xml:space="preserve"> που </w:t>
      </w:r>
      <w:r w:rsidR="0029101B">
        <w:rPr>
          <w:rFonts w:cstheme="minorHAnsi"/>
          <w:sz w:val="28"/>
          <w:szCs w:val="28"/>
          <w:lang w:bidi="he-IL"/>
        </w:rPr>
        <w:t>προηγουμένως</w:t>
      </w:r>
      <w:r>
        <w:rPr>
          <w:rFonts w:cstheme="minorHAnsi"/>
          <w:sz w:val="28"/>
          <w:szCs w:val="28"/>
          <w:lang w:bidi="he-IL"/>
        </w:rPr>
        <w:t xml:space="preserve"> </w:t>
      </w:r>
      <w:r w:rsidR="0029101B">
        <w:rPr>
          <w:rFonts w:cstheme="minorHAnsi"/>
          <w:sz w:val="28"/>
          <w:szCs w:val="28"/>
          <w:lang w:bidi="he-IL"/>
        </w:rPr>
        <w:t>αναφέραμε</w:t>
      </w:r>
      <w:r w:rsidR="00B0365C">
        <w:rPr>
          <w:rFonts w:cstheme="minorHAnsi"/>
          <w:sz w:val="28"/>
          <w:szCs w:val="28"/>
          <w:lang w:bidi="he-IL"/>
        </w:rPr>
        <w:t>.</w:t>
      </w:r>
    </w:p>
    <w:p w14:paraId="7B36B2DB" w14:textId="525861C1" w:rsidR="00471B6F" w:rsidRPr="00930C13" w:rsidRDefault="00B0365C" w:rsidP="00FA4F0C">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Το </w:t>
      </w:r>
      <w:r w:rsidR="0029101B">
        <w:rPr>
          <w:rFonts w:cstheme="minorHAnsi"/>
          <w:sz w:val="28"/>
          <w:szCs w:val="28"/>
          <w:lang w:bidi="he-IL"/>
        </w:rPr>
        <w:t>πρώτο</w:t>
      </w:r>
      <w:r>
        <w:rPr>
          <w:rFonts w:cstheme="minorHAnsi"/>
          <w:sz w:val="28"/>
          <w:szCs w:val="28"/>
          <w:lang w:bidi="he-IL"/>
        </w:rPr>
        <w:t xml:space="preserve"> είναι η </w:t>
      </w:r>
      <w:r w:rsidR="0029101B">
        <w:rPr>
          <w:rFonts w:cstheme="minorHAnsi"/>
          <w:sz w:val="28"/>
          <w:szCs w:val="28"/>
          <w:lang w:bidi="he-IL"/>
        </w:rPr>
        <w:t>έξοδος</w:t>
      </w:r>
      <w:r>
        <w:rPr>
          <w:rFonts w:cstheme="minorHAnsi"/>
          <w:sz w:val="28"/>
          <w:szCs w:val="28"/>
          <w:lang w:bidi="he-IL"/>
        </w:rPr>
        <w:t xml:space="preserve"> του </w:t>
      </w:r>
      <w:r w:rsidR="0029101B">
        <w:rPr>
          <w:rFonts w:cstheme="minorHAnsi"/>
          <w:sz w:val="28"/>
          <w:szCs w:val="28"/>
          <w:lang w:bidi="he-IL"/>
        </w:rPr>
        <w:t>Ιησού</w:t>
      </w:r>
      <w:r w:rsidR="00471B6F">
        <w:rPr>
          <w:rFonts w:cstheme="minorHAnsi"/>
          <w:sz w:val="28"/>
          <w:szCs w:val="28"/>
          <w:lang w:bidi="he-IL"/>
        </w:rPr>
        <w:t xml:space="preserve"> ε</w:t>
      </w:r>
      <w:r w:rsidR="0029101B">
        <w:rPr>
          <w:rFonts w:cstheme="minorHAnsi"/>
          <w:sz w:val="28"/>
          <w:szCs w:val="28"/>
          <w:lang w:bidi="he-IL"/>
        </w:rPr>
        <w:t>νώπιον</w:t>
      </w:r>
      <w:r>
        <w:rPr>
          <w:rFonts w:cstheme="minorHAnsi"/>
          <w:sz w:val="28"/>
          <w:szCs w:val="28"/>
          <w:lang w:bidi="he-IL"/>
        </w:rPr>
        <w:t xml:space="preserve"> του </w:t>
      </w:r>
      <w:r w:rsidR="0029101B">
        <w:rPr>
          <w:rFonts w:cstheme="minorHAnsi"/>
          <w:sz w:val="28"/>
          <w:szCs w:val="28"/>
          <w:lang w:bidi="he-IL"/>
        </w:rPr>
        <w:t>ακροατήριου</w:t>
      </w:r>
      <w:r>
        <w:rPr>
          <w:rFonts w:cstheme="minorHAnsi"/>
          <w:sz w:val="28"/>
          <w:szCs w:val="28"/>
          <w:lang w:bidi="he-IL"/>
        </w:rPr>
        <w:t xml:space="preserve"> των </w:t>
      </w:r>
      <w:r w:rsidR="0029101B">
        <w:rPr>
          <w:rFonts w:cstheme="minorHAnsi"/>
          <w:sz w:val="28"/>
          <w:szCs w:val="28"/>
          <w:lang w:bidi="he-IL"/>
        </w:rPr>
        <w:t>αρχιερέων</w:t>
      </w:r>
      <w:r>
        <w:rPr>
          <w:rFonts w:cstheme="minorHAnsi"/>
          <w:sz w:val="28"/>
          <w:szCs w:val="28"/>
          <w:lang w:bidi="he-IL"/>
        </w:rPr>
        <w:t xml:space="preserve"> και του </w:t>
      </w:r>
      <w:r w:rsidR="0029101B">
        <w:rPr>
          <w:rFonts w:cstheme="minorHAnsi"/>
          <w:sz w:val="28"/>
          <w:szCs w:val="28"/>
          <w:lang w:bidi="he-IL"/>
        </w:rPr>
        <w:t>όχλου</w:t>
      </w:r>
      <w:r>
        <w:rPr>
          <w:rFonts w:cstheme="minorHAnsi"/>
          <w:sz w:val="28"/>
          <w:szCs w:val="28"/>
          <w:lang w:bidi="he-IL"/>
        </w:rPr>
        <w:t xml:space="preserve">. Αυτή η </w:t>
      </w:r>
      <w:r w:rsidR="006A63E7">
        <w:rPr>
          <w:rFonts w:cstheme="minorHAnsi"/>
          <w:sz w:val="28"/>
          <w:szCs w:val="28"/>
          <w:lang w:bidi="he-IL"/>
        </w:rPr>
        <w:t>παράσταση</w:t>
      </w:r>
      <w:r>
        <w:rPr>
          <w:rFonts w:cstheme="minorHAnsi"/>
          <w:sz w:val="28"/>
          <w:szCs w:val="28"/>
          <w:lang w:bidi="he-IL"/>
        </w:rPr>
        <w:t xml:space="preserve"> του </w:t>
      </w:r>
      <w:r w:rsidR="006A63E7">
        <w:rPr>
          <w:rFonts w:cstheme="minorHAnsi"/>
          <w:sz w:val="28"/>
          <w:szCs w:val="28"/>
          <w:lang w:bidi="he-IL"/>
        </w:rPr>
        <w:t>Ιησού</w:t>
      </w:r>
      <w:r>
        <w:rPr>
          <w:rFonts w:cstheme="minorHAnsi"/>
          <w:sz w:val="28"/>
          <w:szCs w:val="28"/>
          <w:lang w:bidi="he-IL"/>
        </w:rPr>
        <w:t xml:space="preserve"> </w:t>
      </w:r>
      <w:r w:rsidR="006A63E7">
        <w:rPr>
          <w:rFonts w:cstheme="minorHAnsi"/>
          <w:sz w:val="28"/>
          <w:szCs w:val="28"/>
          <w:lang w:bidi="he-IL"/>
        </w:rPr>
        <w:t>έχει</w:t>
      </w:r>
      <w:r>
        <w:rPr>
          <w:rFonts w:cstheme="minorHAnsi"/>
          <w:sz w:val="28"/>
          <w:szCs w:val="28"/>
          <w:lang w:bidi="he-IL"/>
        </w:rPr>
        <w:t xml:space="preserve"> </w:t>
      </w:r>
      <w:r w:rsidR="006A63E7">
        <w:rPr>
          <w:rFonts w:cstheme="minorHAnsi"/>
          <w:sz w:val="28"/>
          <w:szCs w:val="28"/>
          <w:lang w:bidi="he-IL"/>
        </w:rPr>
        <w:t>εξονυχιστικά</w:t>
      </w:r>
      <w:r>
        <w:rPr>
          <w:rFonts w:cstheme="minorHAnsi"/>
          <w:sz w:val="28"/>
          <w:szCs w:val="28"/>
          <w:lang w:bidi="he-IL"/>
        </w:rPr>
        <w:t xml:space="preserve"> </w:t>
      </w:r>
      <w:r w:rsidR="006A63E7">
        <w:rPr>
          <w:rFonts w:cstheme="minorHAnsi"/>
          <w:sz w:val="28"/>
          <w:szCs w:val="28"/>
          <w:lang w:bidi="he-IL"/>
        </w:rPr>
        <w:t>παρουσιαστεί</w:t>
      </w:r>
      <w:r>
        <w:rPr>
          <w:rFonts w:cstheme="minorHAnsi"/>
          <w:sz w:val="28"/>
          <w:szCs w:val="28"/>
          <w:lang w:bidi="he-IL"/>
        </w:rPr>
        <w:t xml:space="preserve"> από τους </w:t>
      </w:r>
      <w:r w:rsidR="006A63E7">
        <w:rPr>
          <w:rFonts w:cstheme="minorHAnsi"/>
          <w:sz w:val="28"/>
          <w:szCs w:val="28"/>
          <w:lang w:bidi="he-IL"/>
        </w:rPr>
        <w:t>συνοπτικούς</w:t>
      </w:r>
      <w:r>
        <w:rPr>
          <w:rFonts w:cstheme="minorHAnsi"/>
          <w:sz w:val="28"/>
          <w:szCs w:val="28"/>
          <w:lang w:bidi="he-IL"/>
        </w:rPr>
        <w:t xml:space="preserve">. Ο </w:t>
      </w:r>
      <w:r w:rsidR="006A63E7">
        <w:rPr>
          <w:rFonts w:cstheme="minorHAnsi"/>
          <w:sz w:val="28"/>
          <w:szCs w:val="28"/>
          <w:lang w:bidi="he-IL"/>
        </w:rPr>
        <w:t>Πιλάτος</w:t>
      </w:r>
      <w:r>
        <w:rPr>
          <w:rFonts w:cstheme="minorHAnsi"/>
          <w:sz w:val="28"/>
          <w:szCs w:val="28"/>
          <w:lang w:bidi="he-IL"/>
        </w:rPr>
        <w:t xml:space="preserve"> </w:t>
      </w:r>
      <w:r w:rsidR="006A63E7">
        <w:rPr>
          <w:rFonts w:cstheme="minorHAnsi"/>
          <w:sz w:val="28"/>
          <w:szCs w:val="28"/>
          <w:lang w:bidi="he-IL"/>
        </w:rPr>
        <w:t>λαμβάνοντας</w:t>
      </w:r>
      <w:r>
        <w:rPr>
          <w:rFonts w:cstheme="minorHAnsi"/>
          <w:sz w:val="28"/>
          <w:szCs w:val="28"/>
          <w:lang w:bidi="he-IL"/>
        </w:rPr>
        <w:t xml:space="preserve"> κάθε </w:t>
      </w:r>
      <w:r w:rsidR="006A63E7">
        <w:rPr>
          <w:rFonts w:cstheme="minorHAnsi"/>
          <w:sz w:val="28"/>
          <w:szCs w:val="28"/>
          <w:lang w:bidi="he-IL"/>
        </w:rPr>
        <w:t>επισημότητα</w:t>
      </w:r>
      <w:r>
        <w:rPr>
          <w:rFonts w:cstheme="minorHAnsi"/>
          <w:sz w:val="28"/>
          <w:szCs w:val="28"/>
          <w:lang w:bidi="he-IL"/>
        </w:rPr>
        <w:t xml:space="preserve"> </w:t>
      </w:r>
      <w:r w:rsidR="006A63E7">
        <w:rPr>
          <w:rFonts w:cstheme="minorHAnsi"/>
          <w:sz w:val="28"/>
          <w:szCs w:val="28"/>
          <w:lang w:bidi="he-IL"/>
        </w:rPr>
        <w:t>ανακοινώνει</w:t>
      </w:r>
      <w:r>
        <w:rPr>
          <w:rFonts w:cstheme="minorHAnsi"/>
          <w:sz w:val="28"/>
          <w:szCs w:val="28"/>
          <w:lang w:bidi="he-IL"/>
        </w:rPr>
        <w:t xml:space="preserve"> για μια </w:t>
      </w:r>
      <w:r w:rsidR="006A63E7">
        <w:rPr>
          <w:rFonts w:cstheme="minorHAnsi"/>
          <w:sz w:val="28"/>
          <w:szCs w:val="28"/>
          <w:lang w:bidi="he-IL"/>
        </w:rPr>
        <w:t>ακόμη</w:t>
      </w:r>
      <w:r>
        <w:rPr>
          <w:rFonts w:cstheme="minorHAnsi"/>
          <w:sz w:val="28"/>
          <w:szCs w:val="28"/>
          <w:lang w:bidi="he-IL"/>
        </w:rPr>
        <w:t xml:space="preserve"> </w:t>
      </w:r>
      <w:r w:rsidR="006A63E7">
        <w:rPr>
          <w:rFonts w:cstheme="minorHAnsi"/>
          <w:sz w:val="28"/>
          <w:szCs w:val="28"/>
          <w:lang w:bidi="he-IL"/>
        </w:rPr>
        <w:t>φορά</w:t>
      </w:r>
      <w:r>
        <w:rPr>
          <w:rFonts w:cstheme="minorHAnsi"/>
          <w:sz w:val="28"/>
          <w:szCs w:val="28"/>
          <w:lang w:bidi="he-IL"/>
        </w:rPr>
        <w:t xml:space="preserve"> την </w:t>
      </w:r>
      <w:r w:rsidR="006A63E7">
        <w:rPr>
          <w:rFonts w:cstheme="minorHAnsi"/>
          <w:sz w:val="28"/>
          <w:szCs w:val="28"/>
          <w:lang w:bidi="he-IL"/>
        </w:rPr>
        <w:t>οριστική</w:t>
      </w:r>
      <w:r>
        <w:rPr>
          <w:rFonts w:cstheme="minorHAnsi"/>
          <w:sz w:val="28"/>
          <w:szCs w:val="28"/>
          <w:lang w:bidi="he-IL"/>
        </w:rPr>
        <w:t xml:space="preserve"> του </w:t>
      </w:r>
      <w:r w:rsidR="006A63E7">
        <w:rPr>
          <w:rFonts w:cstheme="minorHAnsi"/>
          <w:sz w:val="28"/>
          <w:szCs w:val="28"/>
          <w:lang w:bidi="he-IL"/>
        </w:rPr>
        <w:t>απόφαση</w:t>
      </w:r>
      <w:r w:rsidR="00F55BB3">
        <w:rPr>
          <w:rFonts w:cstheme="minorHAnsi"/>
          <w:sz w:val="28"/>
          <w:szCs w:val="28"/>
          <w:lang w:bidi="he-IL"/>
        </w:rPr>
        <w:t>,</w:t>
      </w:r>
      <w:r>
        <w:rPr>
          <w:rFonts w:cstheme="minorHAnsi"/>
          <w:sz w:val="28"/>
          <w:szCs w:val="28"/>
          <w:lang w:bidi="he-IL"/>
        </w:rPr>
        <w:t xml:space="preserve"> </w:t>
      </w:r>
      <w:r w:rsidR="006A63E7">
        <w:rPr>
          <w:rFonts w:cstheme="minorHAnsi"/>
          <w:sz w:val="28"/>
          <w:szCs w:val="28"/>
          <w:lang w:bidi="he-IL"/>
        </w:rPr>
        <w:t>ετυμηγορία</w:t>
      </w:r>
      <w:r>
        <w:rPr>
          <w:rFonts w:cstheme="minorHAnsi"/>
          <w:sz w:val="28"/>
          <w:szCs w:val="28"/>
          <w:lang w:bidi="he-IL"/>
        </w:rPr>
        <w:t xml:space="preserve"> της </w:t>
      </w:r>
      <w:r w:rsidR="006A63E7">
        <w:rPr>
          <w:rFonts w:cstheme="minorHAnsi"/>
          <w:sz w:val="28"/>
          <w:szCs w:val="28"/>
          <w:lang w:bidi="he-IL"/>
        </w:rPr>
        <w:t>αθωότητας</w:t>
      </w:r>
      <w:r>
        <w:rPr>
          <w:rFonts w:cstheme="minorHAnsi"/>
          <w:sz w:val="28"/>
          <w:szCs w:val="28"/>
          <w:lang w:bidi="he-IL"/>
        </w:rPr>
        <w:t xml:space="preserve"> του </w:t>
      </w:r>
      <w:r w:rsidR="006A63E7">
        <w:rPr>
          <w:rFonts w:cstheme="minorHAnsi"/>
          <w:sz w:val="28"/>
          <w:szCs w:val="28"/>
          <w:lang w:bidi="he-IL"/>
        </w:rPr>
        <w:t>Ιησού</w:t>
      </w:r>
      <w:r>
        <w:rPr>
          <w:rFonts w:cstheme="minorHAnsi"/>
          <w:sz w:val="28"/>
          <w:szCs w:val="28"/>
          <w:lang w:bidi="he-IL"/>
        </w:rPr>
        <w:t xml:space="preserve">. </w:t>
      </w:r>
      <w:r w:rsidR="006A63E7">
        <w:rPr>
          <w:rFonts w:cstheme="minorHAnsi"/>
          <w:sz w:val="28"/>
          <w:szCs w:val="28"/>
          <w:lang w:bidi="he-IL"/>
        </w:rPr>
        <w:t>Θεωρεί</w:t>
      </w:r>
      <w:r>
        <w:rPr>
          <w:rFonts w:cstheme="minorHAnsi"/>
          <w:sz w:val="28"/>
          <w:szCs w:val="28"/>
          <w:lang w:bidi="he-IL"/>
        </w:rPr>
        <w:t xml:space="preserve"> με το </w:t>
      </w:r>
      <w:r w:rsidR="00F55BB3">
        <w:rPr>
          <w:rFonts w:cstheme="minorHAnsi"/>
          <w:sz w:val="28"/>
          <w:szCs w:val="28"/>
          <w:lang w:bidi="he-IL"/>
        </w:rPr>
        <w:t>«</w:t>
      </w:r>
      <w:r w:rsidR="00F55BB3">
        <w:rPr>
          <w:rFonts w:ascii="SBL Greek" w:hAnsi="SBL Greek" w:cs="SBL Greek"/>
          <w:lang w:bidi="he-IL"/>
        </w:rPr>
        <w:t>ἴδε ἄγω ὑμῖν αὐτὸν ἔξω, ἵνα γνῶτε ὅτι οὐδεμίαν αἰτίαν εὑρίσκω ἐν αὐτῷ.»</w:t>
      </w:r>
      <w:r w:rsidR="00930C13">
        <w:rPr>
          <w:rFonts w:cstheme="minorHAnsi"/>
          <w:sz w:val="28"/>
          <w:szCs w:val="28"/>
          <w:lang w:bidi="he-IL"/>
        </w:rPr>
        <w:t>(Ιω</w:t>
      </w:r>
      <w:r>
        <w:rPr>
          <w:rFonts w:cstheme="minorHAnsi"/>
          <w:sz w:val="28"/>
          <w:szCs w:val="28"/>
          <w:lang w:bidi="he-IL"/>
        </w:rPr>
        <w:t>19:4</w:t>
      </w:r>
      <w:r w:rsidR="00930C13">
        <w:rPr>
          <w:rFonts w:cstheme="minorHAnsi"/>
          <w:sz w:val="28"/>
          <w:szCs w:val="28"/>
          <w:lang w:bidi="he-IL"/>
        </w:rPr>
        <w:t>)</w:t>
      </w:r>
      <w:r>
        <w:rPr>
          <w:rFonts w:cstheme="minorHAnsi"/>
          <w:sz w:val="28"/>
          <w:szCs w:val="28"/>
          <w:lang w:bidi="he-IL"/>
        </w:rPr>
        <w:t xml:space="preserve"> ότι </w:t>
      </w:r>
      <w:r w:rsidR="006A63E7">
        <w:rPr>
          <w:rFonts w:cstheme="minorHAnsi"/>
          <w:sz w:val="28"/>
          <w:szCs w:val="28"/>
          <w:lang w:bidi="he-IL"/>
        </w:rPr>
        <w:t>άσκοπα</w:t>
      </w:r>
      <w:r>
        <w:rPr>
          <w:rFonts w:cstheme="minorHAnsi"/>
          <w:sz w:val="28"/>
          <w:szCs w:val="28"/>
          <w:lang w:bidi="he-IL"/>
        </w:rPr>
        <w:t xml:space="preserve"> και </w:t>
      </w:r>
      <w:r w:rsidR="006A63E7">
        <w:rPr>
          <w:rFonts w:cstheme="minorHAnsi"/>
          <w:sz w:val="28"/>
          <w:szCs w:val="28"/>
          <w:lang w:bidi="he-IL"/>
        </w:rPr>
        <w:t>άδικα</w:t>
      </w:r>
      <w:r>
        <w:rPr>
          <w:rFonts w:cstheme="minorHAnsi"/>
          <w:sz w:val="28"/>
          <w:szCs w:val="28"/>
          <w:lang w:bidi="he-IL"/>
        </w:rPr>
        <w:t xml:space="preserve"> τον </w:t>
      </w:r>
      <w:r w:rsidR="006A63E7">
        <w:rPr>
          <w:rFonts w:cstheme="minorHAnsi"/>
          <w:sz w:val="28"/>
          <w:szCs w:val="28"/>
          <w:lang w:bidi="he-IL"/>
        </w:rPr>
        <w:t>μαστίγωσε</w:t>
      </w:r>
      <w:r>
        <w:rPr>
          <w:rFonts w:cstheme="minorHAnsi"/>
          <w:sz w:val="28"/>
          <w:szCs w:val="28"/>
          <w:lang w:bidi="he-IL"/>
        </w:rPr>
        <w:t xml:space="preserve"> και </w:t>
      </w:r>
      <w:r w:rsidR="006A63E7">
        <w:rPr>
          <w:rFonts w:cstheme="minorHAnsi"/>
          <w:sz w:val="28"/>
          <w:szCs w:val="28"/>
          <w:lang w:bidi="he-IL"/>
        </w:rPr>
        <w:t>υπόσχεται</w:t>
      </w:r>
      <w:r>
        <w:rPr>
          <w:rFonts w:cstheme="minorHAnsi"/>
          <w:sz w:val="28"/>
          <w:szCs w:val="28"/>
          <w:lang w:bidi="he-IL"/>
        </w:rPr>
        <w:t xml:space="preserve"> ότι θα τον </w:t>
      </w:r>
      <w:r w:rsidR="006A63E7">
        <w:rPr>
          <w:rFonts w:cstheme="minorHAnsi"/>
          <w:sz w:val="28"/>
          <w:szCs w:val="28"/>
          <w:lang w:bidi="he-IL"/>
        </w:rPr>
        <w:t>παρουσιάσει</w:t>
      </w:r>
      <w:r>
        <w:rPr>
          <w:rFonts w:cstheme="minorHAnsi"/>
          <w:sz w:val="28"/>
          <w:szCs w:val="28"/>
          <w:lang w:bidi="he-IL"/>
        </w:rPr>
        <w:t xml:space="preserve"> </w:t>
      </w:r>
      <w:r w:rsidR="006A63E7">
        <w:rPr>
          <w:rFonts w:cstheme="minorHAnsi"/>
          <w:sz w:val="28"/>
          <w:szCs w:val="28"/>
          <w:lang w:bidi="he-IL"/>
        </w:rPr>
        <w:t>χτυπημένο</w:t>
      </w:r>
      <w:r>
        <w:rPr>
          <w:rFonts w:cstheme="minorHAnsi"/>
          <w:sz w:val="28"/>
          <w:szCs w:val="28"/>
          <w:lang w:bidi="he-IL"/>
        </w:rPr>
        <w:t xml:space="preserve"> και </w:t>
      </w:r>
      <w:r w:rsidR="006A63E7">
        <w:rPr>
          <w:rFonts w:cstheme="minorHAnsi"/>
          <w:sz w:val="28"/>
          <w:szCs w:val="28"/>
          <w:lang w:bidi="he-IL"/>
        </w:rPr>
        <w:t>εξευτελισμένο</w:t>
      </w:r>
      <w:r>
        <w:rPr>
          <w:rFonts w:cstheme="minorHAnsi"/>
          <w:sz w:val="28"/>
          <w:szCs w:val="28"/>
          <w:lang w:bidi="he-IL"/>
        </w:rPr>
        <w:t xml:space="preserve">  σε </w:t>
      </w:r>
      <w:r w:rsidR="00930C13">
        <w:rPr>
          <w:rFonts w:cstheme="minorHAnsi"/>
          <w:sz w:val="28"/>
          <w:szCs w:val="28"/>
          <w:lang w:bidi="he-IL"/>
        </w:rPr>
        <w:t>αυτούς.</w:t>
      </w:r>
      <w:r>
        <w:rPr>
          <w:rFonts w:cstheme="minorHAnsi"/>
          <w:sz w:val="28"/>
          <w:szCs w:val="28"/>
          <w:lang w:bidi="he-IL"/>
        </w:rPr>
        <w:t xml:space="preserve"> </w:t>
      </w:r>
      <w:r w:rsidR="00930C13">
        <w:rPr>
          <w:rFonts w:cstheme="minorHAnsi"/>
          <w:sz w:val="28"/>
          <w:szCs w:val="28"/>
          <w:lang w:bidi="he-IL"/>
        </w:rPr>
        <w:t>Ε</w:t>
      </w:r>
      <w:r w:rsidR="006A63E7">
        <w:rPr>
          <w:rFonts w:cstheme="minorHAnsi"/>
          <w:sz w:val="28"/>
          <w:szCs w:val="28"/>
          <w:lang w:bidi="he-IL"/>
        </w:rPr>
        <w:t>ικάζ</w:t>
      </w:r>
      <w:r w:rsidR="00F31790">
        <w:rPr>
          <w:rFonts w:cstheme="minorHAnsi"/>
          <w:sz w:val="28"/>
          <w:szCs w:val="28"/>
          <w:lang w:bidi="he-IL"/>
        </w:rPr>
        <w:t>ει</w:t>
      </w:r>
      <w:r>
        <w:rPr>
          <w:rFonts w:cstheme="minorHAnsi"/>
          <w:sz w:val="28"/>
          <w:szCs w:val="28"/>
          <w:lang w:bidi="he-IL"/>
        </w:rPr>
        <w:t xml:space="preserve"> </w:t>
      </w:r>
      <w:r w:rsidR="00930C13">
        <w:rPr>
          <w:rFonts w:cstheme="minorHAnsi"/>
          <w:sz w:val="28"/>
          <w:szCs w:val="28"/>
          <w:lang w:bidi="he-IL"/>
        </w:rPr>
        <w:t xml:space="preserve">με αυτό τον τρόπο </w:t>
      </w:r>
      <w:r>
        <w:rPr>
          <w:rFonts w:cstheme="minorHAnsi"/>
          <w:sz w:val="28"/>
          <w:szCs w:val="28"/>
          <w:lang w:bidi="he-IL"/>
        </w:rPr>
        <w:t xml:space="preserve">ότι θα </w:t>
      </w:r>
      <w:r w:rsidR="006A63E7">
        <w:rPr>
          <w:rFonts w:cstheme="minorHAnsi"/>
          <w:sz w:val="28"/>
          <w:szCs w:val="28"/>
          <w:lang w:bidi="he-IL"/>
        </w:rPr>
        <w:t>χορτάσει</w:t>
      </w:r>
      <w:r>
        <w:rPr>
          <w:rFonts w:cstheme="minorHAnsi"/>
          <w:sz w:val="28"/>
          <w:szCs w:val="28"/>
          <w:lang w:bidi="he-IL"/>
        </w:rPr>
        <w:t xml:space="preserve"> </w:t>
      </w:r>
      <w:r w:rsidR="006A63E7">
        <w:rPr>
          <w:rFonts w:cstheme="minorHAnsi"/>
          <w:sz w:val="28"/>
          <w:szCs w:val="28"/>
          <w:lang w:bidi="he-IL"/>
        </w:rPr>
        <w:t>τελείως</w:t>
      </w:r>
      <w:r>
        <w:rPr>
          <w:rFonts w:cstheme="minorHAnsi"/>
          <w:sz w:val="28"/>
          <w:szCs w:val="28"/>
          <w:lang w:bidi="he-IL"/>
        </w:rPr>
        <w:t xml:space="preserve"> την </w:t>
      </w:r>
      <w:r w:rsidR="006A63E7">
        <w:rPr>
          <w:rFonts w:cstheme="minorHAnsi"/>
          <w:sz w:val="28"/>
          <w:szCs w:val="28"/>
          <w:lang w:bidi="he-IL"/>
        </w:rPr>
        <w:t>οργή</w:t>
      </w:r>
      <w:r>
        <w:rPr>
          <w:rFonts w:cstheme="minorHAnsi"/>
          <w:sz w:val="28"/>
          <w:szCs w:val="28"/>
          <w:lang w:bidi="he-IL"/>
        </w:rPr>
        <w:t xml:space="preserve"> τους με ένα </w:t>
      </w:r>
      <w:r w:rsidR="006A63E7">
        <w:rPr>
          <w:rFonts w:cstheme="minorHAnsi"/>
          <w:sz w:val="28"/>
          <w:szCs w:val="28"/>
          <w:lang w:bidi="he-IL"/>
        </w:rPr>
        <w:t>τόσο</w:t>
      </w:r>
      <w:r>
        <w:rPr>
          <w:rFonts w:cstheme="minorHAnsi"/>
          <w:sz w:val="28"/>
          <w:szCs w:val="28"/>
          <w:lang w:bidi="he-IL"/>
        </w:rPr>
        <w:t xml:space="preserve"> </w:t>
      </w:r>
      <w:r w:rsidR="006A63E7">
        <w:rPr>
          <w:rFonts w:cstheme="minorHAnsi"/>
          <w:sz w:val="28"/>
          <w:szCs w:val="28"/>
          <w:lang w:bidi="he-IL"/>
        </w:rPr>
        <w:t>ελεεινό</w:t>
      </w:r>
      <w:r>
        <w:rPr>
          <w:rFonts w:cstheme="minorHAnsi"/>
          <w:sz w:val="28"/>
          <w:szCs w:val="28"/>
          <w:lang w:bidi="he-IL"/>
        </w:rPr>
        <w:t xml:space="preserve"> </w:t>
      </w:r>
      <w:r w:rsidR="006A63E7">
        <w:rPr>
          <w:rFonts w:cstheme="minorHAnsi"/>
          <w:sz w:val="28"/>
          <w:szCs w:val="28"/>
          <w:lang w:bidi="he-IL"/>
        </w:rPr>
        <w:t>θέαμα</w:t>
      </w:r>
      <w:r>
        <w:rPr>
          <w:rFonts w:cstheme="minorHAnsi"/>
          <w:sz w:val="28"/>
          <w:szCs w:val="28"/>
          <w:lang w:bidi="he-IL"/>
        </w:rPr>
        <w:t>.</w:t>
      </w:r>
      <w:r w:rsidR="00AE07EE" w:rsidRPr="00A2247E">
        <w:rPr>
          <w:rStyle w:val="a7"/>
        </w:rPr>
        <w:footnoteReference w:id="706"/>
      </w:r>
      <w:r>
        <w:rPr>
          <w:rFonts w:cstheme="minorHAnsi"/>
          <w:sz w:val="28"/>
          <w:szCs w:val="28"/>
          <w:lang w:bidi="he-IL"/>
        </w:rPr>
        <w:t xml:space="preserve"> Με αυτό τον </w:t>
      </w:r>
      <w:r w:rsidR="006A63E7">
        <w:rPr>
          <w:rFonts w:cstheme="minorHAnsi"/>
          <w:sz w:val="28"/>
          <w:szCs w:val="28"/>
          <w:lang w:bidi="he-IL"/>
        </w:rPr>
        <w:t>τρόπο</w:t>
      </w:r>
      <w:r>
        <w:rPr>
          <w:rFonts w:cstheme="minorHAnsi"/>
          <w:sz w:val="28"/>
          <w:szCs w:val="28"/>
          <w:lang w:bidi="he-IL"/>
        </w:rPr>
        <w:t xml:space="preserve"> </w:t>
      </w:r>
      <w:r w:rsidR="00471B6F">
        <w:rPr>
          <w:rFonts w:cstheme="minorHAnsi"/>
          <w:sz w:val="28"/>
          <w:szCs w:val="28"/>
          <w:lang w:bidi="he-IL"/>
        </w:rPr>
        <w:t xml:space="preserve">τους ξεκαθαρίζει </w:t>
      </w:r>
      <w:r w:rsidR="00930C13">
        <w:rPr>
          <w:rFonts w:cstheme="minorHAnsi"/>
          <w:sz w:val="28"/>
          <w:szCs w:val="28"/>
          <w:lang w:bidi="he-IL"/>
        </w:rPr>
        <w:t>όμως</w:t>
      </w:r>
      <w:r>
        <w:rPr>
          <w:rFonts w:cstheme="minorHAnsi"/>
          <w:sz w:val="28"/>
          <w:szCs w:val="28"/>
          <w:lang w:bidi="he-IL"/>
        </w:rPr>
        <w:t xml:space="preserve"> </w:t>
      </w:r>
      <w:r w:rsidR="00471B6F">
        <w:rPr>
          <w:rFonts w:cstheme="minorHAnsi"/>
          <w:sz w:val="28"/>
          <w:szCs w:val="28"/>
          <w:lang w:bidi="he-IL"/>
        </w:rPr>
        <w:t xml:space="preserve">ότι </w:t>
      </w:r>
      <w:r w:rsidR="006A63E7">
        <w:rPr>
          <w:rFonts w:cstheme="minorHAnsi"/>
          <w:sz w:val="28"/>
          <w:szCs w:val="28"/>
          <w:lang w:bidi="he-IL"/>
        </w:rPr>
        <w:t>εκτέλεσε</w:t>
      </w:r>
      <w:r>
        <w:rPr>
          <w:rFonts w:cstheme="minorHAnsi"/>
          <w:sz w:val="28"/>
          <w:szCs w:val="28"/>
          <w:lang w:bidi="he-IL"/>
        </w:rPr>
        <w:t xml:space="preserve"> την </w:t>
      </w:r>
      <w:r w:rsidR="006A63E7">
        <w:rPr>
          <w:rFonts w:cstheme="minorHAnsi"/>
          <w:sz w:val="28"/>
          <w:szCs w:val="28"/>
          <w:lang w:bidi="he-IL"/>
        </w:rPr>
        <w:t>όποια</w:t>
      </w:r>
      <w:r>
        <w:rPr>
          <w:rFonts w:cstheme="minorHAnsi"/>
          <w:sz w:val="28"/>
          <w:szCs w:val="28"/>
          <w:lang w:bidi="he-IL"/>
        </w:rPr>
        <w:t xml:space="preserve"> </w:t>
      </w:r>
      <w:r w:rsidR="006A63E7">
        <w:rPr>
          <w:rFonts w:cstheme="minorHAnsi"/>
          <w:sz w:val="28"/>
          <w:szCs w:val="28"/>
          <w:lang w:bidi="he-IL"/>
        </w:rPr>
        <w:t>ποινή</w:t>
      </w:r>
      <w:r>
        <w:rPr>
          <w:rFonts w:cstheme="minorHAnsi"/>
          <w:sz w:val="28"/>
          <w:szCs w:val="28"/>
          <w:lang w:bidi="he-IL"/>
        </w:rPr>
        <w:t xml:space="preserve"> </w:t>
      </w:r>
      <w:r w:rsidR="006A63E7">
        <w:rPr>
          <w:rFonts w:cstheme="minorHAnsi"/>
          <w:sz w:val="28"/>
          <w:szCs w:val="28"/>
          <w:lang w:bidi="he-IL"/>
        </w:rPr>
        <w:t>εναντίον</w:t>
      </w:r>
      <w:r>
        <w:rPr>
          <w:rFonts w:cstheme="minorHAnsi"/>
          <w:sz w:val="28"/>
          <w:szCs w:val="28"/>
          <w:lang w:bidi="he-IL"/>
        </w:rPr>
        <w:t xml:space="preserve"> του </w:t>
      </w:r>
      <w:r w:rsidR="006A63E7">
        <w:rPr>
          <w:rFonts w:cstheme="minorHAnsi"/>
          <w:sz w:val="28"/>
          <w:szCs w:val="28"/>
          <w:lang w:bidi="he-IL"/>
        </w:rPr>
        <w:t>Ιησού</w:t>
      </w:r>
      <w:r w:rsidR="00930C13">
        <w:rPr>
          <w:rFonts w:cstheme="minorHAnsi"/>
          <w:sz w:val="28"/>
          <w:szCs w:val="28"/>
          <w:lang w:bidi="he-IL"/>
        </w:rPr>
        <w:t>,</w:t>
      </w:r>
      <w:r>
        <w:rPr>
          <w:rFonts w:cstheme="minorHAnsi"/>
          <w:sz w:val="28"/>
          <w:szCs w:val="28"/>
          <w:lang w:bidi="he-IL"/>
        </w:rPr>
        <w:t xml:space="preserve"> και </w:t>
      </w:r>
      <w:r w:rsidR="006A63E7">
        <w:rPr>
          <w:rFonts w:cstheme="minorHAnsi"/>
          <w:sz w:val="28"/>
          <w:szCs w:val="28"/>
          <w:lang w:bidi="he-IL"/>
        </w:rPr>
        <w:t>μάλιστα</w:t>
      </w:r>
      <w:r>
        <w:rPr>
          <w:rFonts w:cstheme="minorHAnsi"/>
          <w:sz w:val="28"/>
          <w:szCs w:val="28"/>
          <w:lang w:bidi="he-IL"/>
        </w:rPr>
        <w:t xml:space="preserve"> πολύ </w:t>
      </w:r>
      <w:r w:rsidR="006A63E7">
        <w:rPr>
          <w:rFonts w:cstheme="minorHAnsi"/>
          <w:sz w:val="28"/>
          <w:szCs w:val="28"/>
          <w:lang w:bidi="he-IL"/>
        </w:rPr>
        <w:t>αυστηρά</w:t>
      </w:r>
      <w:r w:rsidR="00930C13">
        <w:rPr>
          <w:rFonts w:cstheme="minorHAnsi"/>
          <w:sz w:val="28"/>
          <w:szCs w:val="28"/>
          <w:lang w:bidi="he-IL"/>
        </w:rPr>
        <w:t>,</w:t>
      </w:r>
      <w:r>
        <w:rPr>
          <w:rFonts w:cstheme="minorHAnsi"/>
          <w:sz w:val="28"/>
          <w:szCs w:val="28"/>
          <w:lang w:bidi="he-IL"/>
        </w:rPr>
        <w:t xml:space="preserve"> και δεν </w:t>
      </w:r>
      <w:r w:rsidR="006A63E7">
        <w:rPr>
          <w:rFonts w:cstheme="minorHAnsi"/>
          <w:sz w:val="28"/>
          <w:szCs w:val="28"/>
          <w:lang w:bidi="he-IL"/>
        </w:rPr>
        <w:t>προτίθεται</w:t>
      </w:r>
      <w:r>
        <w:rPr>
          <w:rFonts w:cstheme="minorHAnsi"/>
          <w:sz w:val="28"/>
          <w:szCs w:val="28"/>
          <w:lang w:bidi="he-IL"/>
        </w:rPr>
        <w:t xml:space="preserve"> να </w:t>
      </w:r>
      <w:r w:rsidR="006A63E7">
        <w:rPr>
          <w:rFonts w:cstheme="minorHAnsi"/>
          <w:sz w:val="28"/>
          <w:szCs w:val="28"/>
          <w:lang w:bidi="he-IL"/>
        </w:rPr>
        <w:t>επιβάλλει</w:t>
      </w:r>
      <w:r>
        <w:rPr>
          <w:rFonts w:cstheme="minorHAnsi"/>
          <w:sz w:val="28"/>
          <w:szCs w:val="28"/>
          <w:lang w:bidi="he-IL"/>
        </w:rPr>
        <w:t xml:space="preserve"> </w:t>
      </w:r>
      <w:r w:rsidR="006A63E7">
        <w:rPr>
          <w:rFonts w:cstheme="minorHAnsi"/>
          <w:sz w:val="28"/>
          <w:szCs w:val="28"/>
          <w:lang w:bidi="he-IL"/>
        </w:rPr>
        <w:t>οποιαδήποτε</w:t>
      </w:r>
      <w:r>
        <w:rPr>
          <w:rFonts w:cstheme="minorHAnsi"/>
          <w:sz w:val="28"/>
          <w:szCs w:val="28"/>
          <w:lang w:bidi="he-IL"/>
        </w:rPr>
        <w:t xml:space="preserve"> άλλη </w:t>
      </w:r>
      <w:r w:rsidR="006A63E7">
        <w:rPr>
          <w:rFonts w:cstheme="minorHAnsi"/>
          <w:sz w:val="28"/>
          <w:szCs w:val="28"/>
          <w:lang w:bidi="he-IL"/>
        </w:rPr>
        <w:t>ποινή</w:t>
      </w:r>
      <w:r w:rsidR="00930C13">
        <w:rPr>
          <w:rFonts w:cstheme="minorHAnsi"/>
          <w:sz w:val="28"/>
          <w:szCs w:val="28"/>
          <w:lang w:bidi="he-IL"/>
        </w:rPr>
        <w:t>,</w:t>
      </w:r>
      <w:r w:rsidR="00AE07EE" w:rsidRPr="00A2247E">
        <w:rPr>
          <w:rStyle w:val="a7"/>
        </w:rPr>
        <w:footnoteReference w:id="707"/>
      </w:r>
      <w:r>
        <w:rPr>
          <w:rFonts w:cstheme="minorHAnsi"/>
          <w:sz w:val="28"/>
          <w:szCs w:val="28"/>
          <w:lang w:bidi="he-IL"/>
        </w:rPr>
        <w:t xml:space="preserve"> </w:t>
      </w:r>
      <w:r w:rsidR="006A63E7">
        <w:rPr>
          <w:rFonts w:cstheme="minorHAnsi"/>
          <w:sz w:val="28"/>
          <w:szCs w:val="28"/>
          <w:lang w:bidi="he-IL"/>
        </w:rPr>
        <w:t>γιατί</w:t>
      </w:r>
      <w:r>
        <w:rPr>
          <w:rFonts w:cstheme="minorHAnsi"/>
          <w:sz w:val="28"/>
          <w:szCs w:val="28"/>
          <w:lang w:bidi="he-IL"/>
        </w:rPr>
        <w:t xml:space="preserve"> αυτό θα τον </w:t>
      </w:r>
      <w:r w:rsidR="006A63E7">
        <w:rPr>
          <w:rFonts w:cstheme="minorHAnsi"/>
          <w:sz w:val="28"/>
          <w:szCs w:val="28"/>
          <w:lang w:bidi="he-IL"/>
        </w:rPr>
        <w:t>καθιστούσε</w:t>
      </w:r>
      <w:r>
        <w:rPr>
          <w:rFonts w:cstheme="minorHAnsi"/>
          <w:sz w:val="28"/>
          <w:szCs w:val="28"/>
          <w:lang w:bidi="he-IL"/>
        </w:rPr>
        <w:t xml:space="preserve"> </w:t>
      </w:r>
      <w:r w:rsidR="006A63E7">
        <w:rPr>
          <w:rFonts w:cstheme="minorHAnsi"/>
          <w:sz w:val="28"/>
          <w:szCs w:val="28"/>
          <w:lang w:bidi="he-IL"/>
        </w:rPr>
        <w:t>άδικο</w:t>
      </w:r>
      <w:r>
        <w:rPr>
          <w:rFonts w:cstheme="minorHAnsi"/>
          <w:sz w:val="28"/>
          <w:szCs w:val="28"/>
          <w:lang w:bidi="he-IL"/>
        </w:rPr>
        <w:t>.</w:t>
      </w:r>
      <w:r w:rsidR="00486C2E">
        <w:rPr>
          <w:rFonts w:cstheme="minorHAnsi"/>
          <w:sz w:val="28"/>
          <w:szCs w:val="28"/>
          <w:lang w:bidi="he-IL"/>
        </w:rPr>
        <w:t xml:space="preserve">  </w:t>
      </w:r>
      <w:r w:rsidR="006A63E7">
        <w:rPr>
          <w:rFonts w:cstheme="minorHAnsi"/>
          <w:sz w:val="28"/>
          <w:szCs w:val="28"/>
          <w:lang w:bidi="he-IL"/>
        </w:rPr>
        <w:t>Ορίζει</w:t>
      </w:r>
      <w:r w:rsidR="00486C2E">
        <w:rPr>
          <w:rFonts w:cstheme="minorHAnsi"/>
          <w:sz w:val="28"/>
          <w:szCs w:val="28"/>
          <w:lang w:bidi="he-IL"/>
        </w:rPr>
        <w:t xml:space="preserve"> για μια </w:t>
      </w:r>
      <w:r w:rsidR="006A63E7">
        <w:rPr>
          <w:rFonts w:cstheme="minorHAnsi"/>
          <w:sz w:val="28"/>
          <w:szCs w:val="28"/>
          <w:lang w:bidi="he-IL"/>
        </w:rPr>
        <w:t>πολλοστή</w:t>
      </w:r>
      <w:r w:rsidR="00486C2E">
        <w:rPr>
          <w:rFonts w:cstheme="minorHAnsi"/>
          <w:sz w:val="28"/>
          <w:szCs w:val="28"/>
          <w:lang w:bidi="he-IL"/>
        </w:rPr>
        <w:t xml:space="preserve"> </w:t>
      </w:r>
      <w:r w:rsidR="006A63E7">
        <w:rPr>
          <w:rFonts w:cstheme="minorHAnsi"/>
          <w:sz w:val="28"/>
          <w:szCs w:val="28"/>
          <w:lang w:bidi="he-IL"/>
        </w:rPr>
        <w:t>φορά</w:t>
      </w:r>
      <w:r w:rsidR="00486C2E">
        <w:rPr>
          <w:rFonts w:cstheme="minorHAnsi"/>
          <w:sz w:val="28"/>
          <w:szCs w:val="28"/>
          <w:lang w:bidi="he-IL"/>
        </w:rPr>
        <w:t xml:space="preserve"> </w:t>
      </w:r>
      <w:r w:rsidR="006A63E7">
        <w:rPr>
          <w:rFonts w:cstheme="minorHAnsi"/>
          <w:sz w:val="28"/>
          <w:szCs w:val="28"/>
          <w:lang w:bidi="he-IL"/>
        </w:rPr>
        <w:t>ακόμη</w:t>
      </w:r>
      <w:r w:rsidR="00486C2E">
        <w:rPr>
          <w:rFonts w:cstheme="minorHAnsi"/>
          <w:sz w:val="28"/>
          <w:szCs w:val="28"/>
          <w:lang w:bidi="he-IL"/>
        </w:rPr>
        <w:t xml:space="preserve"> κατά  τη </w:t>
      </w:r>
      <w:r w:rsidR="006A63E7">
        <w:rPr>
          <w:rFonts w:cstheme="minorHAnsi"/>
          <w:sz w:val="28"/>
          <w:szCs w:val="28"/>
          <w:lang w:bidi="he-IL"/>
        </w:rPr>
        <w:t>διάρκεια</w:t>
      </w:r>
      <w:r w:rsidR="00486C2E">
        <w:rPr>
          <w:rFonts w:cstheme="minorHAnsi"/>
          <w:sz w:val="28"/>
          <w:szCs w:val="28"/>
          <w:lang w:bidi="he-IL"/>
        </w:rPr>
        <w:t xml:space="preserve"> της  </w:t>
      </w:r>
      <w:r w:rsidR="006A63E7">
        <w:rPr>
          <w:rFonts w:cstheme="minorHAnsi"/>
          <w:sz w:val="28"/>
          <w:szCs w:val="28"/>
          <w:lang w:bidi="he-IL"/>
        </w:rPr>
        <w:t>δίκης</w:t>
      </w:r>
      <w:r w:rsidR="00930C13">
        <w:rPr>
          <w:rFonts w:cstheme="minorHAnsi"/>
          <w:sz w:val="28"/>
          <w:szCs w:val="28"/>
          <w:lang w:bidi="he-IL"/>
        </w:rPr>
        <w:t>,</w:t>
      </w:r>
      <w:r w:rsidR="00486C2E">
        <w:rPr>
          <w:rFonts w:cstheme="minorHAnsi"/>
          <w:sz w:val="28"/>
          <w:szCs w:val="28"/>
          <w:lang w:bidi="he-IL"/>
        </w:rPr>
        <w:t xml:space="preserve"> ότι </w:t>
      </w:r>
      <w:r w:rsidR="006A63E7">
        <w:rPr>
          <w:rFonts w:cstheme="minorHAnsi"/>
          <w:sz w:val="28"/>
          <w:szCs w:val="28"/>
          <w:lang w:bidi="he-IL"/>
        </w:rPr>
        <w:t>αφού</w:t>
      </w:r>
      <w:r w:rsidR="00486C2E">
        <w:rPr>
          <w:rFonts w:cstheme="minorHAnsi"/>
          <w:sz w:val="28"/>
          <w:szCs w:val="28"/>
          <w:lang w:bidi="he-IL"/>
        </w:rPr>
        <w:t xml:space="preserve"> </w:t>
      </w:r>
      <w:r w:rsidR="006A63E7">
        <w:rPr>
          <w:rFonts w:cstheme="minorHAnsi"/>
          <w:sz w:val="28"/>
          <w:szCs w:val="28"/>
          <w:lang w:bidi="he-IL"/>
        </w:rPr>
        <w:t>εξέτασε</w:t>
      </w:r>
      <w:r w:rsidR="00486C2E">
        <w:rPr>
          <w:rFonts w:cstheme="minorHAnsi"/>
          <w:sz w:val="28"/>
          <w:szCs w:val="28"/>
          <w:lang w:bidi="he-IL"/>
        </w:rPr>
        <w:t xml:space="preserve"> </w:t>
      </w:r>
      <w:r w:rsidR="006A63E7">
        <w:rPr>
          <w:rFonts w:cstheme="minorHAnsi"/>
          <w:sz w:val="28"/>
          <w:szCs w:val="28"/>
          <w:lang w:bidi="he-IL"/>
        </w:rPr>
        <w:t>εξονυχιστικά</w:t>
      </w:r>
      <w:r w:rsidR="00486C2E">
        <w:rPr>
          <w:rFonts w:cstheme="minorHAnsi"/>
          <w:sz w:val="28"/>
          <w:szCs w:val="28"/>
          <w:lang w:bidi="he-IL"/>
        </w:rPr>
        <w:t xml:space="preserve"> τον </w:t>
      </w:r>
      <w:r w:rsidR="006A63E7">
        <w:rPr>
          <w:rFonts w:cstheme="minorHAnsi"/>
          <w:sz w:val="28"/>
          <w:szCs w:val="28"/>
          <w:lang w:bidi="he-IL"/>
        </w:rPr>
        <w:t>Ιησού</w:t>
      </w:r>
      <w:r w:rsidR="00486C2E">
        <w:rPr>
          <w:rFonts w:cstheme="minorHAnsi"/>
          <w:sz w:val="28"/>
          <w:szCs w:val="28"/>
          <w:lang w:bidi="he-IL"/>
        </w:rPr>
        <w:t xml:space="preserve"> </w:t>
      </w:r>
      <w:r w:rsidR="00F55BB3">
        <w:rPr>
          <w:rFonts w:cstheme="minorHAnsi"/>
          <w:sz w:val="28"/>
          <w:szCs w:val="28"/>
          <w:lang w:bidi="he-IL"/>
        </w:rPr>
        <w:t>«</w:t>
      </w:r>
      <w:r w:rsidR="00930C13">
        <w:rPr>
          <w:rFonts w:ascii="SBL Greek" w:hAnsi="SBL Greek" w:cs="SBL Greek"/>
          <w:lang w:bidi="he-IL"/>
        </w:rPr>
        <w:t>οὐδεμίαν αἰτίαν εὑρίσκω ἐν αὐτῷ</w:t>
      </w:r>
      <w:r w:rsidR="00F55BB3">
        <w:rPr>
          <w:rFonts w:ascii="SBL Greek" w:hAnsi="SBL Greek" w:cs="SBL Greek"/>
          <w:lang w:bidi="he-IL"/>
        </w:rPr>
        <w:t>»</w:t>
      </w:r>
      <w:r w:rsidR="00930C13">
        <w:rPr>
          <w:rFonts w:ascii="SBL Greek" w:hAnsi="SBL Greek" w:cs="SBL Greek"/>
          <w:lang w:bidi="he-IL"/>
        </w:rPr>
        <w:t>.</w:t>
      </w:r>
      <w:r w:rsidR="00486C2E">
        <w:rPr>
          <w:rFonts w:cstheme="minorHAnsi"/>
          <w:sz w:val="28"/>
          <w:szCs w:val="28"/>
          <w:lang w:bidi="he-IL"/>
        </w:rPr>
        <w:t xml:space="preserve">δεν </w:t>
      </w:r>
      <w:r w:rsidR="006A63E7">
        <w:rPr>
          <w:rFonts w:cstheme="minorHAnsi"/>
          <w:sz w:val="28"/>
          <w:szCs w:val="28"/>
          <w:lang w:bidi="he-IL"/>
        </w:rPr>
        <w:t>μπορεί</w:t>
      </w:r>
      <w:r w:rsidR="00486C2E">
        <w:rPr>
          <w:rFonts w:cstheme="minorHAnsi"/>
          <w:sz w:val="28"/>
          <w:szCs w:val="28"/>
          <w:lang w:bidi="he-IL"/>
        </w:rPr>
        <w:t xml:space="preserve"> να </w:t>
      </w:r>
      <w:r w:rsidR="006A63E7">
        <w:rPr>
          <w:rFonts w:cstheme="minorHAnsi"/>
          <w:sz w:val="28"/>
          <w:szCs w:val="28"/>
          <w:lang w:bidi="he-IL"/>
        </w:rPr>
        <w:t>ανεύρει</w:t>
      </w:r>
      <w:r w:rsidR="00486C2E">
        <w:rPr>
          <w:rFonts w:cstheme="minorHAnsi"/>
          <w:sz w:val="28"/>
          <w:szCs w:val="28"/>
          <w:lang w:bidi="he-IL"/>
        </w:rPr>
        <w:t xml:space="preserve"> </w:t>
      </w:r>
      <w:r w:rsidR="006A63E7">
        <w:rPr>
          <w:rFonts w:cstheme="minorHAnsi"/>
          <w:sz w:val="28"/>
          <w:szCs w:val="28"/>
          <w:lang w:bidi="he-IL"/>
        </w:rPr>
        <w:t>καμμιά</w:t>
      </w:r>
      <w:r w:rsidR="00486C2E">
        <w:rPr>
          <w:rFonts w:cstheme="minorHAnsi"/>
          <w:sz w:val="28"/>
          <w:szCs w:val="28"/>
          <w:lang w:bidi="he-IL"/>
        </w:rPr>
        <w:t xml:space="preserve"> </w:t>
      </w:r>
      <w:r w:rsidR="006A63E7">
        <w:rPr>
          <w:rFonts w:cstheme="minorHAnsi"/>
          <w:sz w:val="28"/>
          <w:szCs w:val="28"/>
          <w:lang w:bidi="he-IL"/>
        </w:rPr>
        <w:t>κατηγορία</w:t>
      </w:r>
      <w:r w:rsidR="00486C2E">
        <w:rPr>
          <w:rFonts w:cstheme="minorHAnsi"/>
          <w:sz w:val="28"/>
          <w:szCs w:val="28"/>
          <w:lang w:bidi="he-IL"/>
        </w:rPr>
        <w:t xml:space="preserve"> που να </w:t>
      </w:r>
      <w:r w:rsidR="006A63E7">
        <w:rPr>
          <w:rFonts w:cstheme="minorHAnsi"/>
          <w:sz w:val="28"/>
          <w:szCs w:val="28"/>
          <w:lang w:bidi="he-IL"/>
        </w:rPr>
        <w:t>αποδεικνύεται</w:t>
      </w:r>
      <w:r w:rsidR="00486C2E">
        <w:rPr>
          <w:rFonts w:cstheme="minorHAnsi"/>
          <w:sz w:val="28"/>
          <w:szCs w:val="28"/>
          <w:lang w:bidi="he-IL"/>
        </w:rPr>
        <w:t xml:space="preserve"> σε </w:t>
      </w:r>
      <w:r w:rsidR="006A63E7">
        <w:rPr>
          <w:rFonts w:cstheme="minorHAnsi"/>
          <w:sz w:val="28"/>
          <w:szCs w:val="28"/>
          <w:lang w:bidi="he-IL"/>
        </w:rPr>
        <w:t>βάρος</w:t>
      </w:r>
      <w:r w:rsidR="00486C2E">
        <w:rPr>
          <w:rFonts w:cstheme="minorHAnsi"/>
          <w:sz w:val="28"/>
          <w:szCs w:val="28"/>
          <w:lang w:bidi="he-IL"/>
        </w:rPr>
        <w:t xml:space="preserve"> του.</w:t>
      </w:r>
      <w:r w:rsidR="002F1F0F" w:rsidRPr="002F1F0F">
        <w:rPr>
          <w:rFonts w:cstheme="minorHAnsi"/>
          <w:sz w:val="28"/>
          <w:szCs w:val="28"/>
          <w:lang w:bidi="he-IL"/>
        </w:rPr>
        <w:t xml:space="preserve"> </w:t>
      </w:r>
      <w:r w:rsidR="002F1F0F">
        <w:rPr>
          <w:rFonts w:cstheme="minorHAnsi"/>
          <w:sz w:val="28"/>
          <w:szCs w:val="28"/>
          <w:lang w:bidi="he-IL"/>
        </w:rPr>
        <w:t xml:space="preserve">Και εδώ τίθεται το ερώτημα: σε τι εξυπηρετούσε πια αυτή η </w:t>
      </w:r>
      <w:r w:rsidR="004F1241">
        <w:rPr>
          <w:rFonts w:cstheme="minorHAnsi"/>
          <w:sz w:val="28"/>
          <w:szCs w:val="28"/>
          <w:lang w:bidi="he-IL"/>
        </w:rPr>
        <w:t>«</w:t>
      </w:r>
      <w:r w:rsidR="002F1F0F">
        <w:rPr>
          <w:rFonts w:cstheme="minorHAnsi"/>
          <w:sz w:val="28"/>
          <w:szCs w:val="28"/>
          <w:lang w:bidi="he-IL"/>
        </w:rPr>
        <w:t>επαίσχυντη</w:t>
      </w:r>
      <w:r w:rsidR="004F1241">
        <w:rPr>
          <w:rFonts w:cstheme="minorHAnsi"/>
          <w:sz w:val="28"/>
          <w:szCs w:val="28"/>
          <w:lang w:bidi="he-IL"/>
        </w:rPr>
        <w:t>»</w:t>
      </w:r>
      <w:r w:rsidR="002F1F0F">
        <w:rPr>
          <w:rFonts w:cstheme="minorHAnsi"/>
          <w:sz w:val="28"/>
          <w:szCs w:val="28"/>
          <w:lang w:bidi="he-IL"/>
        </w:rPr>
        <w:t xml:space="preserve"> διαπραγμάτευση;</w:t>
      </w:r>
      <w:r w:rsidR="002F1F0F" w:rsidRPr="00A2247E">
        <w:rPr>
          <w:rStyle w:val="a7"/>
        </w:rPr>
        <w:footnoteReference w:id="708"/>
      </w:r>
      <w:r w:rsidR="00486C2E">
        <w:rPr>
          <w:rFonts w:cstheme="minorHAnsi"/>
          <w:sz w:val="28"/>
          <w:szCs w:val="28"/>
          <w:lang w:bidi="he-IL"/>
        </w:rPr>
        <w:t xml:space="preserve"> Ο </w:t>
      </w:r>
      <w:r w:rsidR="006A63E7">
        <w:rPr>
          <w:rFonts w:cstheme="minorHAnsi"/>
          <w:sz w:val="28"/>
          <w:szCs w:val="28"/>
          <w:lang w:bidi="he-IL"/>
        </w:rPr>
        <w:t>Πιλάτος</w:t>
      </w:r>
      <w:r w:rsidR="00486C2E">
        <w:rPr>
          <w:rFonts w:cstheme="minorHAnsi"/>
          <w:sz w:val="28"/>
          <w:szCs w:val="28"/>
          <w:lang w:bidi="he-IL"/>
        </w:rPr>
        <w:t xml:space="preserve"> που ως </w:t>
      </w:r>
      <w:r w:rsidR="006A63E7">
        <w:rPr>
          <w:rFonts w:cstheme="minorHAnsi"/>
          <w:sz w:val="28"/>
          <w:szCs w:val="28"/>
          <w:lang w:bidi="he-IL"/>
        </w:rPr>
        <w:t>συνήθεια</w:t>
      </w:r>
      <w:r w:rsidR="00486C2E">
        <w:rPr>
          <w:rFonts w:cstheme="minorHAnsi"/>
          <w:sz w:val="28"/>
          <w:szCs w:val="28"/>
          <w:lang w:bidi="he-IL"/>
        </w:rPr>
        <w:t xml:space="preserve"> </w:t>
      </w:r>
      <w:r w:rsidR="006A63E7">
        <w:rPr>
          <w:rFonts w:cstheme="minorHAnsi"/>
          <w:sz w:val="28"/>
          <w:szCs w:val="28"/>
          <w:lang w:bidi="he-IL"/>
        </w:rPr>
        <w:t>είχε</w:t>
      </w:r>
      <w:r w:rsidR="00486C2E">
        <w:rPr>
          <w:rFonts w:cstheme="minorHAnsi"/>
          <w:sz w:val="28"/>
          <w:szCs w:val="28"/>
          <w:lang w:bidi="he-IL"/>
        </w:rPr>
        <w:t xml:space="preserve"> να </w:t>
      </w:r>
      <w:r w:rsidR="006A63E7">
        <w:rPr>
          <w:rFonts w:cstheme="minorHAnsi"/>
          <w:sz w:val="28"/>
          <w:szCs w:val="28"/>
          <w:lang w:bidi="he-IL"/>
        </w:rPr>
        <w:t>καταλήγει</w:t>
      </w:r>
      <w:r w:rsidR="00486C2E">
        <w:rPr>
          <w:rFonts w:cstheme="minorHAnsi"/>
          <w:sz w:val="28"/>
          <w:szCs w:val="28"/>
          <w:lang w:bidi="he-IL"/>
        </w:rPr>
        <w:t xml:space="preserve"> σε </w:t>
      </w:r>
      <w:r w:rsidR="006A63E7">
        <w:rPr>
          <w:rFonts w:cstheme="minorHAnsi"/>
          <w:sz w:val="28"/>
          <w:szCs w:val="28"/>
          <w:lang w:bidi="he-IL"/>
        </w:rPr>
        <w:t>καταδικαστικές</w:t>
      </w:r>
      <w:r w:rsidR="00486C2E">
        <w:rPr>
          <w:rFonts w:cstheme="minorHAnsi"/>
          <w:sz w:val="28"/>
          <w:szCs w:val="28"/>
          <w:lang w:bidi="he-IL"/>
        </w:rPr>
        <w:t xml:space="preserve"> </w:t>
      </w:r>
      <w:r w:rsidR="006A63E7">
        <w:rPr>
          <w:rFonts w:cstheme="minorHAnsi"/>
          <w:sz w:val="28"/>
          <w:szCs w:val="28"/>
          <w:lang w:bidi="he-IL"/>
        </w:rPr>
        <w:t>αποφάσεις</w:t>
      </w:r>
      <w:r w:rsidR="004F1241">
        <w:rPr>
          <w:rFonts w:cstheme="minorHAnsi"/>
          <w:sz w:val="28"/>
          <w:szCs w:val="28"/>
          <w:lang w:bidi="he-IL"/>
        </w:rPr>
        <w:t>,</w:t>
      </w:r>
      <w:r w:rsidR="00486C2E">
        <w:rPr>
          <w:rFonts w:cstheme="minorHAnsi"/>
          <w:sz w:val="28"/>
          <w:szCs w:val="28"/>
          <w:lang w:bidi="he-IL"/>
        </w:rPr>
        <w:t xml:space="preserve"> εδώ είναι </w:t>
      </w:r>
      <w:r w:rsidR="006A63E7">
        <w:rPr>
          <w:rFonts w:cstheme="minorHAnsi"/>
          <w:sz w:val="28"/>
          <w:szCs w:val="28"/>
          <w:lang w:bidi="he-IL"/>
        </w:rPr>
        <w:t>τόσο</w:t>
      </w:r>
      <w:r w:rsidR="00486C2E">
        <w:rPr>
          <w:rFonts w:cstheme="minorHAnsi"/>
          <w:sz w:val="28"/>
          <w:szCs w:val="28"/>
          <w:lang w:bidi="he-IL"/>
        </w:rPr>
        <w:t xml:space="preserve"> </w:t>
      </w:r>
      <w:r w:rsidR="006A63E7">
        <w:rPr>
          <w:rFonts w:cstheme="minorHAnsi"/>
          <w:sz w:val="28"/>
          <w:szCs w:val="28"/>
          <w:lang w:bidi="he-IL"/>
        </w:rPr>
        <w:t>εξόφθαλμη</w:t>
      </w:r>
      <w:r w:rsidR="00486C2E">
        <w:rPr>
          <w:rFonts w:cstheme="minorHAnsi"/>
          <w:sz w:val="28"/>
          <w:szCs w:val="28"/>
          <w:lang w:bidi="he-IL"/>
        </w:rPr>
        <w:t xml:space="preserve"> η </w:t>
      </w:r>
      <w:r w:rsidR="006A63E7">
        <w:rPr>
          <w:rFonts w:cstheme="minorHAnsi"/>
          <w:sz w:val="28"/>
          <w:szCs w:val="28"/>
          <w:lang w:bidi="he-IL"/>
        </w:rPr>
        <w:t>αθωότητα</w:t>
      </w:r>
      <w:r w:rsidR="00486C2E">
        <w:rPr>
          <w:rFonts w:cstheme="minorHAnsi"/>
          <w:sz w:val="28"/>
          <w:szCs w:val="28"/>
          <w:lang w:bidi="he-IL"/>
        </w:rPr>
        <w:t xml:space="preserve"> του </w:t>
      </w:r>
      <w:r w:rsidR="006A63E7">
        <w:rPr>
          <w:rFonts w:cstheme="minorHAnsi"/>
          <w:sz w:val="28"/>
          <w:szCs w:val="28"/>
          <w:lang w:bidi="he-IL"/>
        </w:rPr>
        <w:t>Ιησού</w:t>
      </w:r>
      <w:r w:rsidR="00930C13">
        <w:rPr>
          <w:rFonts w:cstheme="minorHAnsi"/>
          <w:sz w:val="28"/>
          <w:szCs w:val="28"/>
          <w:lang w:bidi="he-IL"/>
        </w:rPr>
        <w:t>,</w:t>
      </w:r>
      <w:r w:rsidR="00486C2E">
        <w:rPr>
          <w:rFonts w:cstheme="minorHAnsi"/>
          <w:sz w:val="28"/>
          <w:szCs w:val="28"/>
          <w:lang w:bidi="he-IL"/>
        </w:rPr>
        <w:t xml:space="preserve"> που </w:t>
      </w:r>
      <w:r w:rsidR="006A63E7">
        <w:rPr>
          <w:rFonts w:cstheme="minorHAnsi"/>
          <w:sz w:val="28"/>
          <w:szCs w:val="28"/>
          <w:lang w:bidi="he-IL"/>
        </w:rPr>
        <w:t>αυτός</w:t>
      </w:r>
      <w:r w:rsidR="00486C2E">
        <w:rPr>
          <w:rFonts w:cstheme="minorHAnsi"/>
          <w:sz w:val="28"/>
          <w:szCs w:val="28"/>
          <w:lang w:bidi="he-IL"/>
        </w:rPr>
        <w:t xml:space="preserve"> ο </w:t>
      </w:r>
      <w:r w:rsidR="006A63E7">
        <w:rPr>
          <w:rFonts w:cstheme="minorHAnsi"/>
          <w:sz w:val="28"/>
          <w:szCs w:val="28"/>
          <w:lang w:bidi="he-IL"/>
        </w:rPr>
        <w:t>σκληρός</w:t>
      </w:r>
      <w:r w:rsidR="00486C2E">
        <w:rPr>
          <w:rFonts w:cstheme="minorHAnsi"/>
          <w:sz w:val="28"/>
          <w:szCs w:val="28"/>
          <w:lang w:bidi="he-IL"/>
        </w:rPr>
        <w:t xml:space="preserve"> </w:t>
      </w:r>
      <w:r w:rsidR="006A63E7">
        <w:rPr>
          <w:rFonts w:cstheme="minorHAnsi"/>
          <w:sz w:val="28"/>
          <w:szCs w:val="28"/>
          <w:lang w:bidi="he-IL"/>
        </w:rPr>
        <w:t>Πιλάτος</w:t>
      </w:r>
      <w:r w:rsidR="00486C2E">
        <w:rPr>
          <w:rFonts w:cstheme="minorHAnsi"/>
          <w:sz w:val="28"/>
          <w:szCs w:val="28"/>
          <w:lang w:bidi="he-IL"/>
        </w:rPr>
        <w:t xml:space="preserve"> δεν </w:t>
      </w:r>
      <w:r w:rsidR="006A63E7">
        <w:rPr>
          <w:rFonts w:cstheme="minorHAnsi"/>
          <w:sz w:val="28"/>
          <w:szCs w:val="28"/>
          <w:lang w:bidi="he-IL"/>
        </w:rPr>
        <w:t>εμφανίζεται</w:t>
      </w:r>
      <w:r w:rsidR="00486C2E">
        <w:rPr>
          <w:rFonts w:cstheme="minorHAnsi"/>
          <w:sz w:val="28"/>
          <w:szCs w:val="28"/>
          <w:lang w:bidi="he-IL"/>
        </w:rPr>
        <w:t xml:space="preserve"> </w:t>
      </w:r>
      <w:r w:rsidR="006A63E7">
        <w:rPr>
          <w:rFonts w:cstheme="minorHAnsi"/>
          <w:sz w:val="28"/>
          <w:szCs w:val="28"/>
          <w:lang w:bidi="he-IL"/>
        </w:rPr>
        <w:t>διαφορετικός</w:t>
      </w:r>
      <w:r w:rsidR="00F55BB3">
        <w:rPr>
          <w:rFonts w:cstheme="minorHAnsi"/>
          <w:sz w:val="28"/>
          <w:szCs w:val="28"/>
          <w:lang w:bidi="he-IL"/>
        </w:rPr>
        <w:t>,</w:t>
      </w:r>
      <w:r w:rsidR="00486C2E">
        <w:rPr>
          <w:rFonts w:cstheme="minorHAnsi"/>
          <w:sz w:val="28"/>
          <w:szCs w:val="28"/>
          <w:lang w:bidi="he-IL"/>
        </w:rPr>
        <w:t xml:space="preserve"> </w:t>
      </w:r>
      <w:r w:rsidR="00471B6F">
        <w:rPr>
          <w:rFonts w:cstheme="minorHAnsi"/>
          <w:sz w:val="28"/>
          <w:szCs w:val="28"/>
          <w:lang w:bidi="he-IL"/>
        </w:rPr>
        <w:t>α</w:t>
      </w:r>
      <w:r w:rsidR="006A63E7">
        <w:rPr>
          <w:rFonts w:cstheme="minorHAnsi"/>
          <w:sz w:val="28"/>
          <w:szCs w:val="28"/>
          <w:lang w:bidi="he-IL"/>
        </w:rPr>
        <w:t>λλ</w:t>
      </w:r>
      <w:r w:rsidR="00471B6F">
        <w:rPr>
          <w:rFonts w:cstheme="minorHAnsi"/>
          <w:sz w:val="28"/>
          <w:szCs w:val="28"/>
          <w:lang w:bidi="he-IL"/>
        </w:rPr>
        <w:t>ά</w:t>
      </w:r>
      <w:r w:rsidR="00486C2E">
        <w:rPr>
          <w:rFonts w:cstheme="minorHAnsi"/>
          <w:sz w:val="28"/>
          <w:szCs w:val="28"/>
          <w:lang w:bidi="he-IL"/>
        </w:rPr>
        <w:t xml:space="preserve"> δεν </w:t>
      </w:r>
      <w:r w:rsidR="006A63E7">
        <w:rPr>
          <w:rFonts w:cstheme="minorHAnsi"/>
          <w:sz w:val="28"/>
          <w:szCs w:val="28"/>
          <w:lang w:bidi="he-IL"/>
        </w:rPr>
        <w:t>μπορεί</w:t>
      </w:r>
      <w:r w:rsidR="00486C2E">
        <w:rPr>
          <w:rFonts w:cstheme="minorHAnsi"/>
          <w:sz w:val="28"/>
          <w:szCs w:val="28"/>
          <w:lang w:bidi="he-IL"/>
        </w:rPr>
        <w:t xml:space="preserve"> να μην </w:t>
      </w:r>
      <w:r w:rsidR="006A63E7">
        <w:rPr>
          <w:rFonts w:cstheme="minorHAnsi"/>
          <w:sz w:val="28"/>
          <w:szCs w:val="28"/>
          <w:lang w:bidi="he-IL"/>
        </w:rPr>
        <w:t>παραδεχθεί</w:t>
      </w:r>
      <w:r w:rsidR="00486C2E">
        <w:rPr>
          <w:rFonts w:cstheme="minorHAnsi"/>
          <w:sz w:val="28"/>
          <w:szCs w:val="28"/>
          <w:lang w:bidi="he-IL"/>
        </w:rPr>
        <w:t xml:space="preserve"> την </w:t>
      </w:r>
      <w:r w:rsidR="006A63E7">
        <w:rPr>
          <w:rFonts w:cstheme="minorHAnsi"/>
          <w:sz w:val="28"/>
          <w:szCs w:val="28"/>
          <w:lang w:bidi="he-IL"/>
        </w:rPr>
        <w:t>αλήθεια</w:t>
      </w:r>
      <w:r w:rsidR="00486C2E">
        <w:rPr>
          <w:rFonts w:cstheme="minorHAnsi"/>
          <w:sz w:val="28"/>
          <w:szCs w:val="28"/>
          <w:lang w:bidi="he-IL"/>
        </w:rPr>
        <w:t xml:space="preserve"> της </w:t>
      </w:r>
      <w:r w:rsidR="006A63E7">
        <w:rPr>
          <w:rFonts w:cstheme="minorHAnsi"/>
          <w:sz w:val="28"/>
          <w:szCs w:val="28"/>
          <w:lang w:bidi="he-IL"/>
        </w:rPr>
        <w:t>αθωότητας</w:t>
      </w:r>
      <w:r w:rsidR="00486C2E">
        <w:rPr>
          <w:rFonts w:cstheme="minorHAnsi"/>
          <w:sz w:val="28"/>
          <w:szCs w:val="28"/>
          <w:lang w:bidi="he-IL"/>
        </w:rPr>
        <w:t xml:space="preserve">. </w:t>
      </w:r>
    </w:p>
    <w:p w14:paraId="3D96A9BB" w14:textId="22F92793" w:rsidR="00B0365C" w:rsidRDefault="00486C2E"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Όμως </w:t>
      </w:r>
      <w:r w:rsidR="006A63E7">
        <w:rPr>
          <w:rFonts w:cstheme="minorHAnsi"/>
          <w:sz w:val="28"/>
          <w:szCs w:val="28"/>
          <w:lang w:bidi="he-IL"/>
        </w:rPr>
        <w:t>διαπράττει</w:t>
      </w:r>
      <w:r>
        <w:rPr>
          <w:rFonts w:cstheme="minorHAnsi"/>
          <w:sz w:val="28"/>
          <w:szCs w:val="28"/>
          <w:lang w:bidi="he-IL"/>
        </w:rPr>
        <w:t xml:space="preserve"> ως </w:t>
      </w:r>
      <w:r w:rsidR="006A63E7">
        <w:rPr>
          <w:rFonts w:cstheme="minorHAnsi"/>
          <w:sz w:val="28"/>
          <w:szCs w:val="28"/>
          <w:lang w:bidi="he-IL"/>
        </w:rPr>
        <w:t>δικαστής</w:t>
      </w:r>
      <w:r>
        <w:rPr>
          <w:rFonts w:cstheme="minorHAnsi"/>
          <w:sz w:val="28"/>
          <w:szCs w:val="28"/>
          <w:lang w:bidi="he-IL"/>
        </w:rPr>
        <w:t xml:space="preserve"> ένα </w:t>
      </w:r>
      <w:r w:rsidR="006A63E7">
        <w:rPr>
          <w:rFonts w:cstheme="minorHAnsi"/>
          <w:sz w:val="28"/>
          <w:szCs w:val="28"/>
          <w:lang w:bidi="he-IL"/>
        </w:rPr>
        <w:t>ακόμη</w:t>
      </w:r>
      <w:r>
        <w:rPr>
          <w:rFonts w:cstheme="minorHAnsi"/>
          <w:sz w:val="28"/>
          <w:szCs w:val="28"/>
          <w:lang w:bidi="he-IL"/>
        </w:rPr>
        <w:t xml:space="preserve"> </w:t>
      </w:r>
      <w:r w:rsidR="006A63E7">
        <w:rPr>
          <w:rFonts w:cstheme="minorHAnsi"/>
          <w:sz w:val="28"/>
          <w:szCs w:val="28"/>
          <w:lang w:bidi="he-IL"/>
        </w:rPr>
        <w:t>σφάλμα</w:t>
      </w:r>
      <w:r>
        <w:rPr>
          <w:rFonts w:cstheme="minorHAnsi"/>
          <w:sz w:val="28"/>
          <w:szCs w:val="28"/>
          <w:lang w:bidi="he-IL"/>
        </w:rPr>
        <w:t xml:space="preserve">. </w:t>
      </w:r>
      <w:r w:rsidR="006A63E7">
        <w:rPr>
          <w:rFonts w:cstheme="minorHAnsi"/>
          <w:sz w:val="28"/>
          <w:szCs w:val="28"/>
          <w:lang w:bidi="he-IL"/>
        </w:rPr>
        <w:t>Επιθυμεί</w:t>
      </w:r>
      <w:r>
        <w:rPr>
          <w:rFonts w:cstheme="minorHAnsi"/>
          <w:sz w:val="28"/>
          <w:szCs w:val="28"/>
          <w:lang w:bidi="he-IL"/>
        </w:rPr>
        <w:t xml:space="preserve"> αυτή η </w:t>
      </w:r>
      <w:r w:rsidR="006A63E7">
        <w:rPr>
          <w:rFonts w:cstheme="minorHAnsi"/>
          <w:sz w:val="28"/>
          <w:szCs w:val="28"/>
          <w:lang w:bidi="he-IL"/>
        </w:rPr>
        <w:t>δικαστική</w:t>
      </w:r>
      <w:r>
        <w:rPr>
          <w:rFonts w:cstheme="minorHAnsi"/>
          <w:sz w:val="28"/>
          <w:szCs w:val="28"/>
          <w:lang w:bidi="he-IL"/>
        </w:rPr>
        <w:t xml:space="preserve"> του </w:t>
      </w:r>
      <w:r w:rsidR="006A63E7">
        <w:rPr>
          <w:rFonts w:cstheme="minorHAnsi"/>
          <w:sz w:val="28"/>
          <w:szCs w:val="28"/>
          <w:lang w:bidi="he-IL"/>
        </w:rPr>
        <w:t>απόφαση</w:t>
      </w:r>
      <w:r>
        <w:rPr>
          <w:rFonts w:cstheme="minorHAnsi"/>
          <w:sz w:val="28"/>
          <w:szCs w:val="28"/>
          <w:lang w:bidi="he-IL"/>
        </w:rPr>
        <w:t xml:space="preserve"> </w:t>
      </w:r>
      <w:r w:rsidR="00CE0CF4">
        <w:rPr>
          <w:rFonts w:cstheme="minorHAnsi"/>
          <w:sz w:val="28"/>
          <w:szCs w:val="28"/>
          <w:lang w:bidi="he-IL"/>
        </w:rPr>
        <w:t>(</w:t>
      </w:r>
      <w:r>
        <w:rPr>
          <w:rFonts w:cstheme="minorHAnsi"/>
          <w:sz w:val="28"/>
          <w:szCs w:val="28"/>
          <w:lang w:bidi="he-IL"/>
        </w:rPr>
        <w:t xml:space="preserve">για την </w:t>
      </w:r>
      <w:r w:rsidR="006A63E7">
        <w:rPr>
          <w:rFonts w:cstheme="minorHAnsi"/>
          <w:sz w:val="28"/>
          <w:szCs w:val="28"/>
          <w:lang w:bidi="he-IL"/>
        </w:rPr>
        <w:t>όποια</w:t>
      </w:r>
      <w:r>
        <w:rPr>
          <w:rFonts w:cstheme="minorHAnsi"/>
          <w:sz w:val="28"/>
          <w:szCs w:val="28"/>
          <w:lang w:bidi="he-IL"/>
        </w:rPr>
        <w:t xml:space="preserve"> </w:t>
      </w:r>
      <w:r w:rsidR="006A63E7">
        <w:rPr>
          <w:rFonts w:cstheme="minorHAnsi"/>
          <w:sz w:val="28"/>
          <w:szCs w:val="28"/>
          <w:lang w:bidi="he-IL"/>
        </w:rPr>
        <w:t>είχε</w:t>
      </w:r>
      <w:r>
        <w:rPr>
          <w:rFonts w:cstheme="minorHAnsi"/>
          <w:sz w:val="28"/>
          <w:szCs w:val="28"/>
          <w:lang w:bidi="he-IL"/>
        </w:rPr>
        <w:t xml:space="preserve"> το </w:t>
      </w:r>
      <w:r w:rsidR="006A63E7">
        <w:rPr>
          <w:rFonts w:cstheme="minorHAnsi"/>
          <w:sz w:val="28"/>
          <w:szCs w:val="28"/>
          <w:lang w:bidi="he-IL"/>
        </w:rPr>
        <w:t>απ</w:t>
      </w:r>
      <w:r w:rsidR="00471B6F">
        <w:rPr>
          <w:rFonts w:cstheme="minorHAnsi"/>
          <w:sz w:val="28"/>
          <w:szCs w:val="28"/>
          <w:lang w:bidi="he-IL"/>
        </w:rPr>
        <w:t>ό</w:t>
      </w:r>
      <w:r w:rsidR="006A63E7">
        <w:rPr>
          <w:rFonts w:cstheme="minorHAnsi"/>
          <w:sz w:val="28"/>
          <w:szCs w:val="28"/>
          <w:lang w:bidi="he-IL"/>
        </w:rPr>
        <w:t>λυτ</w:t>
      </w:r>
      <w:r w:rsidR="00471B6F">
        <w:rPr>
          <w:rFonts w:cstheme="minorHAnsi"/>
          <w:sz w:val="28"/>
          <w:szCs w:val="28"/>
          <w:lang w:bidi="he-IL"/>
        </w:rPr>
        <w:t>ο</w:t>
      </w:r>
      <w:r>
        <w:rPr>
          <w:rFonts w:cstheme="minorHAnsi"/>
          <w:sz w:val="28"/>
          <w:szCs w:val="28"/>
          <w:lang w:bidi="he-IL"/>
        </w:rPr>
        <w:t xml:space="preserve"> </w:t>
      </w:r>
      <w:r w:rsidR="006A63E7">
        <w:rPr>
          <w:rFonts w:cstheme="minorHAnsi"/>
          <w:sz w:val="28"/>
          <w:szCs w:val="28"/>
          <w:lang w:bidi="he-IL"/>
        </w:rPr>
        <w:t>δικαίωμα</w:t>
      </w:r>
      <w:r>
        <w:rPr>
          <w:rFonts w:cstheme="minorHAnsi"/>
          <w:sz w:val="28"/>
          <w:szCs w:val="28"/>
          <w:lang w:bidi="he-IL"/>
        </w:rPr>
        <w:t xml:space="preserve"> να </w:t>
      </w:r>
      <w:r w:rsidR="006A63E7">
        <w:rPr>
          <w:rFonts w:cstheme="minorHAnsi"/>
          <w:sz w:val="28"/>
          <w:szCs w:val="28"/>
          <w:lang w:bidi="he-IL"/>
        </w:rPr>
        <w:t>πάρει</w:t>
      </w:r>
      <w:r>
        <w:rPr>
          <w:rFonts w:cstheme="minorHAnsi"/>
          <w:sz w:val="28"/>
          <w:szCs w:val="28"/>
          <w:lang w:bidi="he-IL"/>
        </w:rPr>
        <w:t xml:space="preserve"> </w:t>
      </w:r>
      <w:r w:rsidR="006A63E7">
        <w:rPr>
          <w:rFonts w:cstheme="minorHAnsi"/>
          <w:sz w:val="28"/>
          <w:szCs w:val="28"/>
          <w:lang w:bidi="he-IL"/>
        </w:rPr>
        <w:t>όποια</w:t>
      </w:r>
      <w:r>
        <w:rPr>
          <w:rFonts w:cstheme="minorHAnsi"/>
          <w:sz w:val="28"/>
          <w:szCs w:val="28"/>
          <w:lang w:bidi="he-IL"/>
        </w:rPr>
        <w:t xml:space="preserve"> </w:t>
      </w:r>
      <w:r w:rsidR="006A63E7">
        <w:rPr>
          <w:rFonts w:cstheme="minorHAnsi"/>
          <w:sz w:val="28"/>
          <w:szCs w:val="28"/>
          <w:lang w:bidi="he-IL"/>
        </w:rPr>
        <w:t>απόφαση</w:t>
      </w:r>
      <w:r>
        <w:rPr>
          <w:rFonts w:cstheme="minorHAnsi"/>
          <w:sz w:val="28"/>
          <w:szCs w:val="28"/>
          <w:lang w:bidi="he-IL"/>
        </w:rPr>
        <w:t xml:space="preserve"> </w:t>
      </w:r>
      <w:r w:rsidR="006A63E7">
        <w:rPr>
          <w:rFonts w:cstheme="minorHAnsi"/>
          <w:sz w:val="28"/>
          <w:szCs w:val="28"/>
          <w:lang w:bidi="he-IL"/>
        </w:rPr>
        <w:t>ήθελε</w:t>
      </w:r>
      <w:r w:rsidR="00CE0CF4">
        <w:rPr>
          <w:rFonts w:cstheme="minorHAnsi"/>
          <w:sz w:val="28"/>
          <w:szCs w:val="28"/>
          <w:lang w:bidi="he-IL"/>
        </w:rPr>
        <w:t xml:space="preserve">) να τη </w:t>
      </w:r>
      <w:r w:rsidR="006A63E7">
        <w:rPr>
          <w:rFonts w:cstheme="minorHAnsi"/>
          <w:sz w:val="28"/>
          <w:szCs w:val="28"/>
          <w:lang w:bidi="he-IL"/>
        </w:rPr>
        <w:t>χειριστεί</w:t>
      </w:r>
      <w:r w:rsidR="00CE0CF4">
        <w:rPr>
          <w:rFonts w:cstheme="minorHAnsi"/>
          <w:sz w:val="28"/>
          <w:szCs w:val="28"/>
          <w:lang w:bidi="he-IL"/>
        </w:rPr>
        <w:t xml:space="preserve"> σαν </w:t>
      </w:r>
      <w:r w:rsidR="006A63E7">
        <w:rPr>
          <w:rFonts w:cstheme="minorHAnsi"/>
          <w:sz w:val="28"/>
          <w:szCs w:val="28"/>
          <w:lang w:bidi="he-IL"/>
        </w:rPr>
        <w:t>πολιτική</w:t>
      </w:r>
      <w:r w:rsidR="00CE0CF4">
        <w:rPr>
          <w:rFonts w:cstheme="minorHAnsi"/>
          <w:sz w:val="28"/>
          <w:szCs w:val="28"/>
          <w:lang w:bidi="he-IL"/>
        </w:rPr>
        <w:t xml:space="preserve"> </w:t>
      </w:r>
      <w:r w:rsidR="006A63E7">
        <w:rPr>
          <w:rFonts w:cstheme="minorHAnsi"/>
          <w:sz w:val="28"/>
          <w:szCs w:val="28"/>
          <w:lang w:bidi="he-IL"/>
        </w:rPr>
        <w:t>απόφαση</w:t>
      </w:r>
      <w:r w:rsidR="00F55BB3">
        <w:rPr>
          <w:rFonts w:cstheme="minorHAnsi"/>
          <w:sz w:val="28"/>
          <w:szCs w:val="28"/>
          <w:lang w:bidi="he-IL"/>
        </w:rPr>
        <w:t>,</w:t>
      </w:r>
      <w:r w:rsidR="00CE0CF4">
        <w:rPr>
          <w:rFonts w:cstheme="minorHAnsi"/>
          <w:sz w:val="28"/>
          <w:szCs w:val="28"/>
          <w:lang w:bidi="he-IL"/>
        </w:rPr>
        <w:t xml:space="preserve"> </w:t>
      </w:r>
      <w:r>
        <w:rPr>
          <w:rFonts w:cstheme="minorHAnsi"/>
          <w:sz w:val="28"/>
          <w:szCs w:val="28"/>
          <w:lang w:bidi="he-IL"/>
        </w:rPr>
        <w:t xml:space="preserve"> </w:t>
      </w:r>
      <w:r w:rsidR="00CE0CF4">
        <w:rPr>
          <w:rFonts w:cstheme="minorHAnsi"/>
          <w:sz w:val="28"/>
          <w:szCs w:val="28"/>
          <w:lang w:bidi="he-IL"/>
        </w:rPr>
        <w:t xml:space="preserve">και </w:t>
      </w:r>
      <w:r w:rsidR="006A63E7">
        <w:rPr>
          <w:rFonts w:cstheme="minorHAnsi"/>
          <w:sz w:val="28"/>
          <w:szCs w:val="28"/>
          <w:lang w:bidi="he-IL"/>
        </w:rPr>
        <w:t>προσπαθεί</w:t>
      </w:r>
      <w:r w:rsidR="00CE0CF4">
        <w:rPr>
          <w:rFonts w:cstheme="minorHAnsi"/>
          <w:sz w:val="28"/>
          <w:szCs w:val="28"/>
          <w:lang w:bidi="he-IL"/>
        </w:rPr>
        <w:t xml:space="preserve"> να την </w:t>
      </w:r>
      <w:r w:rsidR="006A63E7">
        <w:rPr>
          <w:rFonts w:cstheme="minorHAnsi"/>
          <w:sz w:val="28"/>
          <w:szCs w:val="28"/>
          <w:lang w:bidi="he-IL"/>
        </w:rPr>
        <w:t>αντιληφθεί</w:t>
      </w:r>
      <w:r w:rsidR="00CE0CF4">
        <w:rPr>
          <w:rFonts w:cstheme="minorHAnsi"/>
          <w:sz w:val="28"/>
          <w:szCs w:val="28"/>
          <w:lang w:bidi="he-IL"/>
        </w:rPr>
        <w:t xml:space="preserve"> και να την </w:t>
      </w:r>
      <w:r w:rsidR="006A63E7">
        <w:rPr>
          <w:rFonts w:cstheme="minorHAnsi"/>
          <w:sz w:val="28"/>
          <w:szCs w:val="28"/>
          <w:lang w:bidi="he-IL"/>
        </w:rPr>
        <w:t>αποδεχθεί</w:t>
      </w:r>
      <w:r w:rsidR="00CE0CF4">
        <w:rPr>
          <w:rFonts w:cstheme="minorHAnsi"/>
          <w:sz w:val="28"/>
          <w:szCs w:val="28"/>
          <w:lang w:bidi="he-IL"/>
        </w:rPr>
        <w:t xml:space="preserve"> και ο </w:t>
      </w:r>
      <w:r w:rsidR="006A63E7">
        <w:rPr>
          <w:rFonts w:cstheme="minorHAnsi"/>
          <w:sz w:val="28"/>
          <w:szCs w:val="28"/>
          <w:lang w:bidi="he-IL"/>
        </w:rPr>
        <w:t>όχλος</w:t>
      </w:r>
      <w:r w:rsidR="0079431B">
        <w:rPr>
          <w:rFonts w:cstheme="minorHAnsi"/>
          <w:sz w:val="28"/>
          <w:szCs w:val="28"/>
          <w:lang w:bidi="he-IL"/>
        </w:rPr>
        <w:t>,</w:t>
      </w:r>
      <w:r w:rsidR="00CE0CF4">
        <w:rPr>
          <w:rFonts w:cstheme="minorHAnsi"/>
          <w:sz w:val="28"/>
          <w:szCs w:val="28"/>
          <w:lang w:bidi="he-IL"/>
        </w:rPr>
        <w:t xml:space="preserve"> </w:t>
      </w:r>
      <w:r w:rsidR="006A63E7">
        <w:rPr>
          <w:rFonts w:cstheme="minorHAnsi"/>
          <w:sz w:val="28"/>
          <w:szCs w:val="28"/>
          <w:lang w:bidi="he-IL"/>
        </w:rPr>
        <w:t>αφομοιώνοντας</w:t>
      </w:r>
      <w:r w:rsidR="00CE0CF4">
        <w:rPr>
          <w:rFonts w:cstheme="minorHAnsi"/>
          <w:sz w:val="28"/>
          <w:szCs w:val="28"/>
          <w:lang w:bidi="he-IL"/>
        </w:rPr>
        <w:t xml:space="preserve"> και </w:t>
      </w:r>
      <w:r w:rsidR="006A63E7">
        <w:rPr>
          <w:rFonts w:cstheme="minorHAnsi"/>
          <w:sz w:val="28"/>
          <w:szCs w:val="28"/>
          <w:lang w:bidi="he-IL"/>
        </w:rPr>
        <w:t>αποδεχόμενος</w:t>
      </w:r>
      <w:r w:rsidR="00CE0CF4">
        <w:rPr>
          <w:rFonts w:cstheme="minorHAnsi"/>
          <w:sz w:val="28"/>
          <w:szCs w:val="28"/>
          <w:lang w:bidi="he-IL"/>
        </w:rPr>
        <w:t xml:space="preserve"> και τους </w:t>
      </w:r>
      <w:r w:rsidR="006A63E7">
        <w:rPr>
          <w:rFonts w:cstheme="minorHAnsi"/>
          <w:sz w:val="28"/>
          <w:szCs w:val="28"/>
          <w:lang w:bidi="he-IL"/>
        </w:rPr>
        <w:t>λ</w:t>
      </w:r>
      <w:r w:rsidR="00471B6F">
        <w:rPr>
          <w:rFonts w:cstheme="minorHAnsi"/>
          <w:sz w:val="28"/>
          <w:szCs w:val="28"/>
          <w:lang w:bidi="he-IL"/>
        </w:rPr>
        <w:t>ό</w:t>
      </w:r>
      <w:r w:rsidR="006A63E7">
        <w:rPr>
          <w:rFonts w:cstheme="minorHAnsi"/>
          <w:sz w:val="28"/>
          <w:szCs w:val="28"/>
          <w:lang w:bidi="he-IL"/>
        </w:rPr>
        <w:t>γο</w:t>
      </w:r>
      <w:r w:rsidR="00471B6F">
        <w:rPr>
          <w:rFonts w:cstheme="minorHAnsi"/>
          <w:sz w:val="28"/>
          <w:szCs w:val="28"/>
          <w:lang w:bidi="he-IL"/>
        </w:rPr>
        <w:t>υ</w:t>
      </w:r>
      <w:r w:rsidR="006A63E7">
        <w:rPr>
          <w:rFonts w:cstheme="minorHAnsi"/>
          <w:sz w:val="28"/>
          <w:szCs w:val="28"/>
          <w:lang w:bidi="he-IL"/>
        </w:rPr>
        <w:t>ς</w:t>
      </w:r>
      <w:r w:rsidR="00CE0CF4">
        <w:rPr>
          <w:rFonts w:cstheme="minorHAnsi"/>
          <w:sz w:val="28"/>
          <w:szCs w:val="28"/>
          <w:lang w:bidi="he-IL"/>
        </w:rPr>
        <w:t xml:space="preserve"> που τον </w:t>
      </w:r>
      <w:r w:rsidR="006A63E7">
        <w:rPr>
          <w:rFonts w:cstheme="minorHAnsi"/>
          <w:sz w:val="28"/>
          <w:szCs w:val="28"/>
          <w:lang w:bidi="he-IL"/>
        </w:rPr>
        <w:t>οδήγησαν</w:t>
      </w:r>
      <w:r w:rsidR="00CE0CF4">
        <w:rPr>
          <w:rFonts w:cstheme="minorHAnsi"/>
          <w:sz w:val="28"/>
          <w:szCs w:val="28"/>
          <w:lang w:bidi="he-IL"/>
        </w:rPr>
        <w:t xml:space="preserve"> σε αυτή την </w:t>
      </w:r>
      <w:r w:rsidR="006A63E7">
        <w:rPr>
          <w:rFonts w:cstheme="minorHAnsi"/>
          <w:sz w:val="28"/>
          <w:szCs w:val="28"/>
          <w:lang w:bidi="he-IL"/>
        </w:rPr>
        <w:t>απόφαση</w:t>
      </w:r>
      <w:r w:rsidR="00CE0CF4">
        <w:rPr>
          <w:rFonts w:cstheme="minorHAnsi"/>
          <w:sz w:val="28"/>
          <w:szCs w:val="28"/>
          <w:lang w:bidi="he-IL"/>
        </w:rPr>
        <w:t xml:space="preserve">. </w:t>
      </w:r>
      <w:r w:rsidR="006A63E7">
        <w:rPr>
          <w:rFonts w:cstheme="minorHAnsi"/>
          <w:sz w:val="28"/>
          <w:szCs w:val="28"/>
          <w:lang w:bidi="he-IL"/>
        </w:rPr>
        <w:t>Επιθυμεί</w:t>
      </w:r>
      <w:r w:rsidR="00CE0CF4">
        <w:rPr>
          <w:rFonts w:cstheme="minorHAnsi"/>
          <w:sz w:val="28"/>
          <w:szCs w:val="28"/>
          <w:lang w:bidi="he-IL"/>
        </w:rPr>
        <w:t xml:space="preserve"> </w:t>
      </w:r>
      <w:r w:rsidR="006A63E7">
        <w:rPr>
          <w:rFonts w:cstheme="minorHAnsi"/>
          <w:sz w:val="28"/>
          <w:szCs w:val="28"/>
          <w:lang w:bidi="he-IL"/>
        </w:rPr>
        <w:t>ουσιαστικά</w:t>
      </w:r>
      <w:r w:rsidR="00CE0CF4">
        <w:rPr>
          <w:rFonts w:cstheme="minorHAnsi"/>
          <w:sz w:val="28"/>
          <w:szCs w:val="28"/>
          <w:lang w:bidi="he-IL"/>
        </w:rPr>
        <w:t xml:space="preserve"> να </w:t>
      </w:r>
      <w:r w:rsidR="006A63E7">
        <w:rPr>
          <w:rFonts w:cstheme="minorHAnsi"/>
          <w:sz w:val="28"/>
          <w:szCs w:val="28"/>
          <w:lang w:bidi="he-IL"/>
        </w:rPr>
        <w:t>μεταβάλλει</w:t>
      </w:r>
      <w:r w:rsidR="00CE0CF4">
        <w:rPr>
          <w:rFonts w:cstheme="minorHAnsi"/>
          <w:sz w:val="28"/>
          <w:szCs w:val="28"/>
          <w:lang w:bidi="he-IL"/>
        </w:rPr>
        <w:t xml:space="preserve"> την </w:t>
      </w:r>
      <w:r w:rsidR="006A63E7">
        <w:rPr>
          <w:rFonts w:cstheme="minorHAnsi"/>
          <w:sz w:val="28"/>
          <w:szCs w:val="28"/>
          <w:lang w:bidi="he-IL"/>
        </w:rPr>
        <w:t>αρνητική</w:t>
      </w:r>
      <w:r w:rsidR="00CE0CF4">
        <w:rPr>
          <w:rFonts w:cstheme="minorHAnsi"/>
          <w:sz w:val="28"/>
          <w:szCs w:val="28"/>
          <w:lang w:bidi="he-IL"/>
        </w:rPr>
        <w:t xml:space="preserve"> </w:t>
      </w:r>
      <w:r w:rsidR="006A63E7">
        <w:rPr>
          <w:rFonts w:cstheme="minorHAnsi"/>
          <w:sz w:val="28"/>
          <w:szCs w:val="28"/>
          <w:lang w:bidi="he-IL"/>
        </w:rPr>
        <w:t>γνώμη</w:t>
      </w:r>
      <w:r w:rsidR="00CE0CF4">
        <w:rPr>
          <w:rFonts w:cstheme="minorHAnsi"/>
          <w:sz w:val="28"/>
          <w:szCs w:val="28"/>
          <w:lang w:bidi="he-IL"/>
        </w:rPr>
        <w:t xml:space="preserve"> του </w:t>
      </w:r>
      <w:r w:rsidR="006A63E7">
        <w:rPr>
          <w:rFonts w:cstheme="minorHAnsi"/>
          <w:sz w:val="28"/>
          <w:szCs w:val="28"/>
          <w:lang w:bidi="he-IL"/>
        </w:rPr>
        <w:t>όχλου</w:t>
      </w:r>
      <w:r w:rsidR="00CE0CF4">
        <w:rPr>
          <w:rFonts w:cstheme="minorHAnsi"/>
          <w:sz w:val="28"/>
          <w:szCs w:val="28"/>
          <w:lang w:bidi="he-IL"/>
        </w:rPr>
        <w:t xml:space="preserve"> για τον </w:t>
      </w:r>
      <w:r w:rsidR="006A63E7">
        <w:rPr>
          <w:rFonts w:cstheme="minorHAnsi"/>
          <w:sz w:val="28"/>
          <w:szCs w:val="28"/>
          <w:lang w:bidi="he-IL"/>
        </w:rPr>
        <w:t>Ιησού</w:t>
      </w:r>
      <w:r w:rsidR="00F55BB3">
        <w:rPr>
          <w:rFonts w:cstheme="minorHAnsi"/>
          <w:sz w:val="28"/>
          <w:szCs w:val="28"/>
          <w:lang w:bidi="he-IL"/>
        </w:rPr>
        <w:t>,</w:t>
      </w:r>
      <w:r w:rsidR="00CE0CF4">
        <w:rPr>
          <w:rFonts w:cstheme="minorHAnsi"/>
          <w:sz w:val="28"/>
          <w:szCs w:val="28"/>
          <w:lang w:bidi="he-IL"/>
        </w:rPr>
        <w:t xml:space="preserve"> </w:t>
      </w:r>
      <w:r w:rsidR="006A63E7">
        <w:rPr>
          <w:rFonts w:cstheme="minorHAnsi"/>
          <w:sz w:val="28"/>
          <w:szCs w:val="28"/>
          <w:lang w:bidi="he-IL"/>
        </w:rPr>
        <w:t>πράγμα</w:t>
      </w:r>
      <w:r w:rsidR="00CE0CF4">
        <w:rPr>
          <w:rFonts w:cstheme="minorHAnsi"/>
          <w:sz w:val="28"/>
          <w:szCs w:val="28"/>
          <w:lang w:bidi="he-IL"/>
        </w:rPr>
        <w:t xml:space="preserve"> που όπως </w:t>
      </w:r>
      <w:r w:rsidR="006A63E7">
        <w:rPr>
          <w:rFonts w:cstheme="minorHAnsi"/>
          <w:sz w:val="28"/>
          <w:szCs w:val="28"/>
          <w:lang w:bidi="he-IL"/>
        </w:rPr>
        <w:t>αποδείχθηκε</w:t>
      </w:r>
      <w:r w:rsidR="00CE0CF4">
        <w:rPr>
          <w:rFonts w:cstheme="minorHAnsi"/>
          <w:sz w:val="28"/>
          <w:szCs w:val="28"/>
          <w:lang w:bidi="he-IL"/>
        </w:rPr>
        <w:t xml:space="preserve"> στην </w:t>
      </w:r>
      <w:r w:rsidR="006A63E7">
        <w:rPr>
          <w:rFonts w:cstheme="minorHAnsi"/>
          <w:sz w:val="28"/>
          <w:szCs w:val="28"/>
          <w:lang w:bidi="he-IL"/>
        </w:rPr>
        <w:t>προηγουμένη</w:t>
      </w:r>
      <w:r w:rsidR="00CE0CF4">
        <w:rPr>
          <w:rFonts w:cstheme="minorHAnsi"/>
          <w:sz w:val="28"/>
          <w:szCs w:val="28"/>
          <w:lang w:bidi="he-IL"/>
        </w:rPr>
        <w:t xml:space="preserve"> </w:t>
      </w:r>
      <w:r w:rsidR="006A63E7">
        <w:rPr>
          <w:rFonts w:cstheme="minorHAnsi"/>
          <w:sz w:val="28"/>
          <w:szCs w:val="28"/>
          <w:lang w:bidi="he-IL"/>
        </w:rPr>
        <w:t>προσπάθεια</w:t>
      </w:r>
      <w:r w:rsidR="00CE0CF4">
        <w:rPr>
          <w:rFonts w:cstheme="minorHAnsi"/>
          <w:sz w:val="28"/>
          <w:szCs w:val="28"/>
          <w:lang w:bidi="he-IL"/>
        </w:rPr>
        <w:t xml:space="preserve"> με τον </w:t>
      </w:r>
      <w:r w:rsidR="006A63E7">
        <w:rPr>
          <w:rFonts w:cstheme="minorHAnsi"/>
          <w:sz w:val="28"/>
          <w:szCs w:val="28"/>
          <w:lang w:bidi="he-IL"/>
        </w:rPr>
        <w:t>Βαραββά</w:t>
      </w:r>
      <w:r w:rsidR="00CE0CF4">
        <w:rPr>
          <w:rFonts w:cstheme="minorHAnsi"/>
          <w:sz w:val="28"/>
          <w:szCs w:val="28"/>
          <w:lang w:bidi="he-IL"/>
        </w:rPr>
        <w:t xml:space="preserve"> </w:t>
      </w:r>
      <w:r w:rsidR="006A63E7">
        <w:rPr>
          <w:rFonts w:cstheme="minorHAnsi"/>
          <w:sz w:val="28"/>
          <w:szCs w:val="28"/>
          <w:lang w:bidi="he-IL"/>
        </w:rPr>
        <w:t>ήταν</w:t>
      </w:r>
      <w:r w:rsidR="00CE0CF4">
        <w:rPr>
          <w:rFonts w:cstheme="minorHAnsi"/>
          <w:sz w:val="28"/>
          <w:szCs w:val="28"/>
          <w:lang w:bidi="he-IL"/>
        </w:rPr>
        <w:t xml:space="preserve"> </w:t>
      </w:r>
      <w:r w:rsidR="006A63E7">
        <w:rPr>
          <w:rFonts w:cstheme="minorHAnsi"/>
          <w:sz w:val="28"/>
          <w:szCs w:val="28"/>
          <w:lang w:bidi="he-IL"/>
        </w:rPr>
        <w:t>εντελώς</w:t>
      </w:r>
      <w:r w:rsidR="00CE0CF4">
        <w:rPr>
          <w:rFonts w:cstheme="minorHAnsi"/>
          <w:sz w:val="28"/>
          <w:szCs w:val="28"/>
          <w:lang w:bidi="he-IL"/>
        </w:rPr>
        <w:t xml:space="preserve"> </w:t>
      </w:r>
      <w:r w:rsidR="006A63E7">
        <w:rPr>
          <w:rFonts w:cstheme="minorHAnsi"/>
          <w:sz w:val="28"/>
          <w:szCs w:val="28"/>
          <w:lang w:bidi="he-IL"/>
        </w:rPr>
        <w:t>αδύνατο</w:t>
      </w:r>
      <w:r w:rsidR="00CE0CF4">
        <w:rPr>
          <w:rFonts w:cstheme="minorHAnsi"/>
          <w:sz w:val="28"/>
          <w:szCs w:val="28"/>
          <w:lang w:bidi="he-IL"/>
        </w:rPr>
        <w:t xml:space="preserve">. </w:t>
      </w:r>
      <w:r w:rsidR="006A63E7">
        <w:rPr>
          <w:rFonts w:cstheme="minorHAnsi"/>
          <w:sz w:val="28"/>
          <w:szCs w:val="28"/>
          <w:lang w:bidi="he-IL"/>
        </w:rPr>
        <w:t>Δείχνει</w:t>
      </w:r>
      <w:r w:rsidR="00CE0CF4">
        <w:rPr>
          <w:rFonts w:cstheme="minorHAnsi"/>
          <w:sz w:val="28"/>
          <w:szCs w:val="28"/>
          <w:lang w:bidi="he-IL"/>
        </w:rPr>
        <w:t xml:space="preserve"> </w:t>
      </w:r>
      <w:r w:rsidR="006A63E7">
        <w:rPr>
          <w:rFonts w:cstheme="minorHAnsi"/>
          <w:sz w:val="28"/>
          <w:szCs w:val="28"/>
          <w:lang w:bidi="he-IL"/>
        </w:rPr>
        <w:t>εμφανώς</w:t>
      </w:r>
      <w:r w:rsidR="00CE0CF4">
        <w:rPr>
          <w:rFonts w:cstheme="minorHAnsi"/>
          <w:sz w:val="28"/>
          <w:szCs w:val="28"/>
          <w:lang w:bidi="he-IL"/>
        </w:rPr>
        <w:t xml:space="preserve"> να </w:t>
      </w:r>
      <w:r w:rsidR="006A63E7">
        <w:rPr>
          <w:rFonts w:cstheme="minorHAnsi"/>
          <w:sz w:val="28"/>
          <w:szCs w:val="28"/>
          <w:lang w:bidi="he-IL"/>
        </w:rPr>
        <w:t>βρίσκεται</w:t>
      </w:r>
      <w:r w:rsidR="00CE0CF4">
        <w:rPr>
          <w:rFonts w:cstheme="minorHAnsi"/>
          <w:sz w:val="28"/>
          <w:szCs w:val="28"/>
          <w:lang w:bidi="he-IL"/>
        </w:rPr>
        <w:t xml:space="preserve"> σε </w:t>
      </w:r>
      <w:r w:rsidR="006A63E7">
        <w:rPr>
          <w:rFonts w:cstheme="minorHAnsi"/>
          <w:sz w:val="28"/>
          <w:szCs w:val="28"/>
          <w:lang w:bidi="he-IL"/>
        </w:rPr>
        <w:t>δικαστική</w:t>
      </w:r>
      <w:r w:rsidR="00CE0CF4">
        <w:rPr>
          <w:rFonts w:cstheme="minorHAnsi"/>
          <w:sz w:val="28"/>
          <w:szCs w:val="28"/>
          <w:lang w:bidi="he-IL"/>
        </w:rPr>
        <w:t xml:space="preserve"> και </w:t>
      </w:r>
      <w:r w:rsidR="006A63E7">
        <w:rPr>
          <w:rFonts w:cstheme="minorHAnsi"/>
          <w:sz w:val="28"/>
          <w:szCs w:val="28"/>
          <w:lang w:bidi="he-IL"/>
        </w:rPr>
        <w:t>πολιτική</w:t>
      </w:r>
      <w:r w:rsidR="00CE0CF4">
        <w:rPr>
          <w:rFonts w:cstheme="minorHAnsi"/>
          <w:sz w:val="28"/>
          <w:szCs w:val="28"/>
          <w:lang w:bidi="he-IL"/>
        </w:rPr>
        <w:t xml:space="preserve"> </w:t>
      </w:r>
      <w:r w:rsidR="006A63E7">
        <w:rPr>
          <w:rFonts w:cstheme="minorHAnsi"/>
          <w:sz w:val="28"/>
          <w:szCs w:val="28"/>
          <w:lang w:bidi="he-IL"/>
        </w:rPr>
        <w:t>σύγχυση</w:t>
      </w:r>
      <w:r w:rsidR="00CE0CF4">
        <w:rPr>
          <w:rFonts w:cstheme="minorHAnsi"/>
          <w:sz w:val="28"/>
          <w:szCs w:val="28"/>
          <w:lang w:bidi="he-IL"/>
        </w:rPr>
        <w:t xml:space="preserve">. Δεν </w:t>
      </w:r>
      <w:r w:rsidR="006A63E7">
        <w:rPr>
          <w:rFonts w:cstheme="minorHAnsi"/>
          <w:sz w:val="28"/>
          <w:szCs w:val="28"/>
          <w:lang w:bidi="he-IL"/>
        </w:rPr>
        <w:t>αντιλαμβάνεται</w:t>
      </w:r>
      <w:r w:rsidR="00CE0CF4">
        <w:rPr>
          <w:rFonts w:cstheme="minorHAnsi"/>
          <w:sz w:val="28"/>
          <w:szCs w:val="28"/>
          <w:lang w:bidi="he-IL"/>
        </w:rPr>
        <w:t xml:space="preserve"> </w:t>
      </w:r>
      <w:r w:rsidR="006A63E7">
        <w:rPr>
          <w:rFonts w:cstheme="minorHAnsi"/>
          <w:sz w:val="28"/>
          <w:szCs w:val="28"/>
          <w:lang w:bidi="he-IL"/>
        </w:rPr>
        <w:t>καθαρά</w:t>
      </w:r>
      <w:r w:rsidR="00CE0CF4">
        <w:rPr>
          <w:rFonts w:cstheme="minorHAnsi"/>
          <w:sz w:val="28"/>
          <w:szCs w:val="28"/>
          <w:lang w:bidi="he-IL"/>
        </w:rPr>
        <w:t xml:space="preserve"> τα </w:t>
      </w:r>
      <w:r w:rsidR="006A63E7">
        <w:rPr>
          <w:rFonts w:cstheme="minorHAnsi"/>
          <w:sz w:val="28"/>
          <w:szCs w:val="28"/>
          <w:lang w:bidi="he-IL"/>
        </w:rPr>
        <w:t>δεδομένα</w:t>
      </w:r>
      <w:r w:rsidR="00CE0CF4">
        <w:rPr>
          <w:rFonts w:cstheme="minorHAnsi"/>
          <w:sz w:val="28"/>
          <w:szCs w:val="28"/>
          <w:lang w:bidi="he-IL"/>
        </w:rPr>
        <w:t xml:space="preserve"> της </w:t>
      </w:r>
      <w:r w:rsidR="006A63E7">
        <w:rPr>
          <w:rFonts w:cstheme="minorHAnsi"/>
          <w:sz w:val="28"/>
          <w:szCs w:val="28"/>
          <w:lang w:bidi="he-IL"/>
        </w:rPr>
        <w:t>στιγμής</w:t>
      </w:r>
      <w:r w:rsidR="00CE0CF4">
        <w:rPr>
          <w:rFonts w:cstheme="minorHAnsi"/>
          <w:sz w:val="28"/>
          <w:szCs w:val="28"/>
          <w:lang w:bidi="he-IL"/>
        </w:rPr>
        <w:t xml:space="preserve">. Και από </w:t>
      </w:r>
      <w:r w:rsidR="006A63E7">
        <w:rPr>
          <w:rFonts w:cstheme="minorHAnsi"/>
          <w:sz w:val="28"/>
          <w:szCs w:val="28"/>
          <w:lang w:bidi="he-IL"/>
        </w:rPr>
        <w:t>προηγούμενες</w:t>
      </w:r>
      <w:r w:rsidR="00CE0CF4">
        <w:rPr>
          <w:rFonts w:cstheme="minorHAnsi"/>
          <w:sz w:val="28"/>
          <w:szCs w:val="28"/>
          <w:lang w:bidi="he-IL"/>
        </w:rPr>
        <w:t xml:space="preserve"> </w:t>
      </w:r>
      <w:r w:rsidR="006A63E7">
        <w:rPr>
          <w:rFonts w:cstheme="minorHAnsi"/>
          <w:sz w:val="28"/>
          <w:szCs w:val="28"/>
          <w:lang w:bidi="he-IL"/>
        </w:rPr>
        <w:t>αδιάκριτες</w:t>
      </w:r>
      <w:r w:rsidR="00CE0CF4">
        <w:rPr>
          <w:rFonts w:cstheme="minorHAnsi"/>
          <w:sz w:val="28"/>
          <w:szCs w:val="28"/>
          <w:lang w:bidi="he-IL"/>
        </w:rPr>
        <w:t xml:space="preserve"> </w:t>
      </w:r>
      <w:r w:rsidR="006A63E7">
        <w:rPr>
          <w:rFonts w:cstheme="minorHAnsi"/>
          <w:sz w:val="28"/>
          <w:szCs w:val="28"/>
          <w:lang w:bidi="he-IL"/>
        </w:rPr>
        <w:t>πράξεις</w:t>
      </w:r>
      <w:r w:rsidR="00CE0CF4">
        <w:rPr>
          <w:rFonts w:cstheme="minorHAnsi"/>
          <w:sz w:val="28"/>
          <w:szCs w:val="28"/>
          <w:lang w:bidi="he-IL"/>
        </w:rPr>
        <w:t xml:space="preserve"> </w:t>
      </w:r>
      <w:r w:rsidR="00816E1A">
        <w:rPr>
          <w:rFonts w:cstheme="minorHAnsi"/>
          <w:sz w:val="28"/>
          <w:szCs w:val="28"/>
          <w:lang w:bidi="he-IL"/>
        </w:rPr>
        <w:t xml:space="preserve">του </w:t>
      </w:r>
      <w:r w:rsidR="006A63E7">
        <w:rPr>
          <w:rFonts w:cstheme="minorHAnsi"/>
          <w:sz w:val="28"/>
          <w:szCs w:val="28"/>
          <w:lang w:bidi="he-IL"/>
        </w:rPr>
        <w:t>φαίνεται</w:t>
      </w:r>
      <w:r w:rsidR="00CE0CF4">
        <w:rPr>
          <w:rFonts w:cstheme="minorHAnsi"/>
          <w:sz w:val="28"/>
          <w:szCs w:val="28"/>
          <w:lang w:bidi="he-IL"/>
        </w:rPr>
        <w:t xml:space="preserve"> πως </w:t>
      </w:r>
      <w:r w:rsidR="006A63E7">
        <w:rPr>
          <w:rFonts w:cstheme="minorHAnsi"/>
          <w:sz w:val="28"/>
          <w:szCs w:val="28"/>
          <w:lang w:bidi="he-IL"/>
        </w:rPr>
        <w:t>ήταν</w:t>
      </w:r>
      <w:r w:rsidR="00CE0CF4">
        <w:rPr>
          <w:rFonts w:cstheme="minorHAnsi"/>
          <w:sz w:val="28"/>
          <w:szCs w:val="28"/>
          <w:lang w:bidi="he-IL"/>
        </w:rPr>
        <w:t xml:space="preserve"> ως </w:t>
      </w:r>
      <w:r w:rsidR="006A63E7">
        <w:rPr>
          <w:rFonts w:cstheme="minorHAnsi"/>
          <w:sz w:val="28"/>
          <w:szCs w:val="28"/>
          <w:lang w:bidi="he-IL"/>
        </w:rPr>
        <w:t>χαρακτήρας</w:t>
      </w:r>
      <w:r w:rsidR="00CE0CF4">
        <w:rPr>
          <w:rFonts w:cstheme="minorHAnsi"/>
          <w:sz w:val="28"/>
          <w:szCs w:val="28"/>
          <w:lang w:bidi="he-IL"/>
        </w:rPr>
        <w:t xml:space="preserve"> </w:t>
      </w:r>
      <w:r w:rsidR="006A63E7">
        <w:rPr>
          <w:rFonts w:cstheme="minorHAnsi"/>
          <w:sz w:val="28"/>
          <w:szCs w:val="28"/>
          <w:lang w:bidi="he-IL"/>
        </w:rPr>
        <w:t>αρκετά</w:t>
      </w:r>
      <w:r w:rsidR="00CE0CF4">
        <w:rPr>
          <w:rFonts w:cstheme="minorHAnsi"/>
          <w:sz w:val="28"/>
          <w:szCs w:val="28"/>
          <w:lang w:bidi="he-IL"/>
        </w:rPr>
        <w:t xml:space="preserve"> </w:t>
      </w:r>
      <w:r w:rsidR="006A63E7">
        <w:rPr>
          <w:rFonts w:cstheme="minorHAnsi"/>
          <w:sz w:val="28"/>
          <w:szCs w:val="28"/>
          <w:lang w:bidi="he-IL"/>
        </w:rPr>
        <w:t>άστατος</w:t>
      </w:r>
      <w:r w:rsidR="00CE0CF4">
        <w:rPr>
          <w:rFonts w:cstheme="minorHAnsi"/>
          <w:sz w:val="28"/>
          <w:szCs w:val="28"/>
          <w:lang w:bidi="he-IL"/>
        </w:rPr>
        <w:t xml:space="preserve"> και </w:t>
      </w:r>
      <w:r w:rsidR="006A63E7">
        <w:rPr>
          <w:rFonts w:cstheme="minorHAnsi"/>
          <w:sz w:val="28"/>
          <w:szCs w:val="28"/>
          <w:lang w:bidi="he-IL"/>
        </w:rPr>
        <w:t>επιπόλαιος</w:t>
      </w:r>
      <w:r w:rsidR="00CE0CF4">
        <w:rPr>
          <w:rFonts w:cstheme="minorHAnsi"/>
          <w:sz w:val="28"/>
          <w:szCs w:val="28"/>
          <w:lang w:bidi="he-IL"/>
        </w:rPr>
        <w:t xml:space="preserve">. </w:t>
      </w:r>
      <w:r w:rsidR="006A63E7">
        <w:rPr>
          <w:rFonts w:cstheme="minorHAnsi"/>
          <w:sz w:val="28"/>
          <w:szCs w:val="28"/>
          <w:lang w:bidi="he-IL"/>
        </w:rPr>
        <w:t>Πιστεύει</w:t>
      </w:r>
      <w:r w:rsidR="00AE47F5">
        <w:rPr>
          <w:rFonts w:cstheme="minorHAnsi"/>
          <w:sz w:val="28"/>
          <w:szCs w:val="28"/>
          <w:lang w:bidi="he-IL"/>
        </w:rPr>
        <w:t xml:space="preserve"> </w:t>
      </w:r>
      <w:r w:rsidR="00F55BB3">
        <w:rPr>
          <w:rFonts w:cstheme="minorHAnsi"/>
          <w:sz w:val="28"/>
          <w:szCs w:val="28"/>
          <w:lang w:bidi="he-IL"/>
        </w:rPr>
        <w:t>όμως,</w:t>
      </w:r>
      <w:r w:rsidR="00AE47F5">
        <w:rPr>
          <w:rFonts w:cstheme="minorHAnsi"/>
          <w:sz w:val="28"/>
          <w:szCs w:val="28"/>
          <w:lang w:bidi="he-IL"/>
        </w:rPr>
        <w:t xml:space="preserve"> </w:t>
      </w:r>
      <w:r w:rsidR="006A63E7">
        <w:rPr>
          <w:rFonts w:cstheme="minorHAnsi"/>
          <w:sz w:val="28"/>
          <w:szCs w:val="28"/>
          <w:lang w:bidi="he-IL"/>
        </w:rPr>
        <w:t>χωρίς</w:t>
      </w:r>
      <w:r w:rsidR="00AE47F5">
        <w:rPr>
          <w:rFonts w:cstheme="minorHAnsi"/>
          <w:sz w:val="28"/>
          <w:szCs w:val="28"/>
          <w:lang w:bidi="he-IL"/>
        </w:rPr>
        <w:t xml:space="preserve"> </w:t>
      </w:r>
      <w:r w:rsidR="006A63E7">
        <w:rPr>
          <w:rFonts w:cstheme="minorHAnsi"/>
          <w:sz w:val="28"/>
          <w:szCs w:val="28"/>
          <w:lang w:bidi="he-IL"/>
        </w:rPr>
        <w:t>κάποια</w:t>
      </w:r>
      <w:r w:rsidR="00AE47F5">
        <w:rPr>
          <w:rFonts w:cstheme="minorHAnsi"/>
          <w:sz w:val="28"/>
          <w:szCs w:val="28"/>
          <w:lang w:bidi="he-IL"/>
        </w:rPr>
        <w:t xml:space="preserve"> </w:t>
      </w:r>
      <w:r w:rsidR="006A63E7">
        <w:rPr>
          <w:rFonts w:cstheme="minorHAnsi"/>
          <w:sz w:val="28"/>
          <w:szCs w:val="28"/>
          <w:lang w:bidi="he-IL"/>
        </w:rPr>
        <w:t>ένδειξη</w:t>
      </w:r>
      <w:r w:rsidR="00AE47F5">
        <w:rPr>
          <w:rFonts w:cstheme="minorHAnsi"/>
          <w:sz w:val="28"/>
          <w:szCs w:val="28"/>
          <w:lang w:bidi="he-IL"/>
        </w:rPr>
        <w:t xml:space="preserve"> για </w:t>
      </w:r>
      <w:r w:rsidR="006A63E7">
        <w:rPr>
          <w:rFonts w:cstheme="minorHAnsi"/>
          <w:sz w:val="28"/>
          <w:szCs w:val="28"/>
          <w:lang w:bidi="he-IL"/>
        </w:rPr>
        <w:t>τούτο</w:t>
      </w:r>
      <w:r w:rsidR="00F55BB3">
        <w:rPr>
          <w:rFonts w:cstheme="minorHAnsi"/>
          <w:sz w:val="28"/>
          <w:szCs w:val="28"/>
          <w:lang w:bidi="he-IL"/>
        </w:rPr>
        <w:t>,</w:t>
      </w:r>
      <w:r w:rsidR="00AE47F5">
        <w:rPr>
          <w:rFonts w:cstheme="minorHAnsi"/>
          <w:sz w:val="28"/>
          <w:szCs w:val="28"/>
          <w:lang w:bidi="he-IL"/>
        </w:rPr>
        <w:t xml:space="preserve"> ότι θα </w:t>
      </w:r>
      <w:r w:rsidR="006A63E7">
        <w:rPr>
          <w:rFonts w:cstheme="minorHAnsi"/>
          <w:sz w:val="28"/>
          <w:szCs w:val="28"/>
          <w:lang w:bidi="he-IL"/>
        </w:rPr>
        <w:t>καταφέρει</w:t>
      </w:r>
      <w:r w:rsidR="00AE47F5">
        <w:rPr>
          <w:rFonts w:cstheme="minorHAnsi"/>
          <w:sz w:val="28"/>
          <w:szCs w:val="28"/>
          <w:lang w:bidi="he-IL"/>
        </w:rPr>
        <w:t xml:space="preserve"> να </w:t>
      </w:r>
      <w:r w:rsidR="006A63E7">
        <w:rPr>
          <w:rFonts w:cstheme="minorHAnsi"/>
          <w:sz w:val="28"/>
          <w:szCs w:val="28"/>
          <w:lang w:bidi="he-IL"/>
        </w:rPr>
        <w:t>μεταβάλλει</w:t>
      </w:r>
      <w:r w:rsidR="00AE47F5">
        <w:rPr>
          <w:rFonts w:cstheme="minorHAnsi"/>
          <w:sz w:val="28"/>
          <w:szCs w:val="28"/>
          <w:lang w:bidi="he-IL"/>
        </w:rPr>
        <w:t xml:space="preserve"> τη </w:t>
      </w:r>
      <w:r w:rsidR="006A63E7">
        <w:rPr>
          <w:rFonts w:cstheme="minorHAnsi"/>
          <w:sz w:val="28"/>
          <w:szCs w:val="28"/>
          <w:lang w:bidi="he-IL"/>
        </w:rPr>
        <w:t>στερε</w:t>
      </w:r>
      <w:r w:rsidR="00471B6F">
        <w:rPr>
          <w:rFonts w:cstheme="minorHAnsi"/>
          <w:sz w:val="28"/>
          <w:szCs w:val="28"/>
          <w:lang w:bidi="he-IL"/>
        </w:rPr>
        <w:t>ό</w:t>
      </w:r>
      <w:r w:rsidR="006A63E7">
        <w:rPr>
          <w:rFonts w:cstheme="minorHAnsi"/>
          <w:sz w:val="28"/>
          <w:szCs w:val="28"/>
          <w:lang w:bidi="he-IL"/>
        </w:rPr>
        <w:t>τ</w:t>
      </w:r>
      <w:r w:rsidR="00426294">
        <w:rPr>
          <w:rFonts w:cstheme="minorHAnsi"/>
          <w:sz w:val="28"/>
          <w:szCs w:val="28"/>
          <w:lang w:bidi="he-IL"/>
        </w:rPr>
        <w:t>υ</w:t>
      </w:r>
      <w:r w:rsidR="006A63E7">
        <w:rPr>
          <w:rFonts w:cstheme="minorHAnsi"/>
          <w:sz w:val="28"/>
          <w:szCs w:val="28"/>
          <w:lang w:bidi="he-IL"/>
        </w:rPr>
        <w:t>πη</w:t>
      </w:r>
      <w:r w:rsidR="00AE47F5">
        <w:rPr>
          <w:rFonts w:cstheme="minorHAnsi"/>
          <w:sz w:val="28"/>
          <w:szCs w:val="28"/>
          <w:lang w:bidi="he-IL"/>
        </w:rPr>
        <w:t xml:space="preserve"> και </w:t>
      </w:r>
      <w:r w:rsidR="006A63E7">
        <w:rPr>
          <w:rFonts w:cstheme="minorHAnsi"/>
          <w:sz w:val="28"/>
          <w:szCs w:val="28"/>
          <w:lang w:bidi="he-IL"/>
        </w:rPr>
        <w:t>προκατειλημμένη</w:t>
      </w:r>
      <w:r w:rsidR="00AE47F5">
        <w:rPr>
          <w:rFonts w:cstheme="minorHAnsi"/>
          <w:sz w:val="28"/>
          <w:szCs w:val="28"/>
          <w:lang w:bidi="he-IL"/>
        </w:rPr>
        <w:t xml:space="preserve"> </w:t>
      </w:r>
      <w:r w:rsidR="006A63E7">
        <w:rPr>
          <w:rFonts w:cstheme="minorHAnsi"/>
          <w:sz w:val="28"/>
          <w:szCs w:val="28"/>
          <w:lang w:bidi="he-IL"/>
        </w:rPr>
        <w:t>γνώμη</w:t>
      </w:r>
      <w:r w:rsidR="00AE47F5">
        <w:rPr>
          <w:rFonts w:cstheme="minorHAnsi"/>
          <w:sz w:val="28"/>
          <w:szCs w:val="28"/>
          <w:lang w:bidi="he-IL"/>
        </w:rPr>
        <w:t xml:space="preserve"> του </w:t>
      </w:r>
      <w:r w:rsidR="006A63E7">
        <w:rPr>
          <w:rFonts w:cstheme="minorHAnsi"/>
          <w:sz w:val="28"/>
          <w:szCs w:val="28"/>
          <w:lang w:bidi="he-IL"/>
        </w:rPr>
        <w:t>όχλου</w:t>
      </w:r>
      <w:r w:rsidR="00AE47F5">
        <w:rPr>
          <w:rFonts w:cstheme="minorHAnsi"/>
          <w:sz w:val="28"/>
          <w:szCs w:val="28"/>
          <w:lang w:bidi="he-IL"/>
        </w:rPr>
        <w:t xml:space="preserve"> για τον </w:t>
      </w:r>
      <w:r w:rsidR="006A63E7">
        <w:rPr>
          <w:rFonts w:cstheme="minorHAnsi"/>
          <w:sz w:val="28"/>
          <w:szCs w:val="28"/>
          <w:lang w:bidi="he-IL"/>
        </w:rPr>
        <w:t>Ιησού</w:t>
      </w:r>
      <w:r w:rsidR="00AE47F5">
        <w:rPr>
          <w:rFonts w:cstheme="minorHAnsi"/>
          <w:sz w:val="28"/>
          <w:szCs w:val="28"/>
          <w:lang w:bidi="he-IL"/>
        </w:rPr>
        <w:t xml:space="preserve">. Το </w:t>
      </w:r>
      <w:r w:rsidR="006A63E7">
        <w:rPr>
          <w:rFonts w:cstheme="minorHAnsi"/>
          <w:sz w:val="28"/>
          <w:szCs w:val="28"/>
          <w:lang w:bidi="he-IL"/>
        </w:rPr>
        <w:t>μέσο</w:t>
      </w:r>
      <w:r w:rsidR="00AE47F5">
        <w:rPr>
          <w:rFonts w:cstheme="minorHAnsi"/>
          <w:sz w:val="28"/>
          <w:szCs w:val="28"/>
          <w:lang w:bidi="he-IL"/>
        </w:rPr>
        <w:t xml:space="preserve"> για να το </w:t>
      </w:r>
      <w:r w:rsidR="006A63E7">
        <w:rPr>
          <w:rFonts w:cstheme="minorHAnsi"/>
          <w:sz w:val="28"/>
          <w:szCs w:val="28"/>
          <w:lang w:bidi="he-IL"/>
        </w:rPr>
        <w:t>πέτυχει</w:t>
      </w:r>
      <w:r w:rsidR="00AE47F5">
        <w:rPr>
          <w:rFonts w:cstheme="minorHAnsi"/>
          <w:sz w:val="28"/>
          <w:szCs w:val="28"/>
          <w:lang w:bidi="he-IL"/>
        </w:rPr>
        <w:t xml:space="preserve"> αυτό είναι μια </w:t>
      </w:r>
      <w:r w:rsidR="006A63E7">
        <w:rPr>
          <w:rFonts w:cstheme="minorHAnsi"/>
          <w:sz w:val="28"/>
          <w:szCs w:val="28"/>
          <w:lang w:bidi="he-IL"/>
        </w:rPr>
        <w:t>εικόνα</w:t>
      </w:r>
      <w:r w:rsidR="00AE47F5">
        <w:rPr>
          <w:rFonts w:cstheme="minorHAnsi"/>
          <w:sz w:val="28"/>
          <w:szCs w:val="28"/>
          <w:lang w:bidi="he-IL"/>
        </w:rPr>
        <w:t xml:space="preserve"> </w:t>
      </w:r>
      <w:r w:rsidR="006A63E7">
        <w:rPr>
          <w:rFonts w:cstheme="minorHAnsi"/>
          <w:sz w:val="28"/>
          <w:szCs w:val="28"/>
          <w:lang w:bidi="he-IL"/>
        </w:rPr>
        <w:t>παρουσίασης</w:t>
      </w:r>
      <w:r w:rsidR="00AE47F5">
        <w:rPr>
          <w:rFonts w:cstheme="minorHAnsi"/>
          <w:sz w:val="28"/>
          <w:szCs w:val="28"/>
          <w:lang w:bidi="he-IL"/>
        </w:rPr>
        <w:t xml:space="preserve"> του </w:t>
      </w:r>
      <w:r w:rsidR="006A63E7">
        <w:rPr>
          <w:rFonts w:cstheme="minorHAnsi"/>
          <w:sz w:val="28"/>
          <w:szCs w:val="28"/>
          <w:lang w:bidi="he-IL"/>
        </w:rPr>
        <w:t>Ιησού</w:t>
      </w:r>
      <w:r w:rsidR="00F55BB3">
        <w:rPr>
          <w:rFonts w:cstheme="minorHAnsi"/>
          <w:sz w:val="28"/>
          <w:szCs w:val="28"/>
          <w:lang w:bidi="he-IL"/>
        </w:rPr>
        <w:t>,</w:t>
      </w:r>
      <w:r w:rsidR="00AE47F5">
        <w:rPr>
          <w:rFonts w:cstheme="minorHAnsi"/>
          <w:sz w:val="28"/>
          <w:szCs w:val="28"/>
          <w:lang w:bidi="he-IL"/>
        </w:rPr>
        <w:t xml:space="preserve"> μια </w:t>
      </w:r>
      <w:r w:rsidR="006A63E7">
        <w:rPr>
          <w:rFonts w:cstheme="minorHAnsi"/>
          <w:sz w:val="28"/>
          <w:szCs w:val="28"/>
          <w:lang w:bidi="he-IL"/>
        </w:rPr>
        <w:t>εικόνα</w:t>
      </w:r>
      <w:r w:rsidR="00AE47F5">
        <w:rPr>
          <w:rFonts w:cstheme="minorHAnsi"/>
          <w:sz w:val="28"/>
          <w:szCs w:val="28"/>
          <w:lang w:bidi="he-IL"/>
        </w:rPr>
        <w:t xml:space="preserve"> που </w:t>
      </w:r>
      <w:r w:rsidR="006A63E7">
        <w:rPr>
          <w:rFonts w:cstheme="minorHAnsi"/>
          <w:sz w:val="28"/>
          <w:szCs w:val="28"/>
          <w:lang w:bidi="he-IL"/>
        </w:rPr>
        <w:t>σαφώς</w:t>
      </w:r>
      <w:r w:rsidR="00AE47F5">
        <w:rPr>
          <w:rFonts w:cstheme="minorHAnsi"/>
          <w:sz w:val="28"/>
          <w:szCs w:val="28"/>
          <w:lang w:bidi="he-IL"/>
        </w:rPr>
        <w:t xml:space="preserve"> θα </w:t>
      </w:r>
      <w:r w:rsidR="006A63E7">
        <w:rPr>
          <w:rFonts w:cstheme="minorHAnsi"/>
          <w:sz w:val="28"/>
          <w:szCs w:val="28"/>
          <w:lang w:bidi="he-IL"/>
        </w:rPr>
        <w:t>ήθελε</w:t>
      </w:r>
      <w:r w:rsidR="00AE47F5">
        <w:rPr>
          <w:rFonts w:cstheme="minorHAnsi"/>
          <w:sz w:val="28"/>
          <w:szCs w:val="28"/>
          <w:lang w:bidi="he-IL"/>
        </w:rPr>
        <w:t xml:space="preserve"> να </w:t>
      </w:r>
      <w:r w:rsidR="006A63E7">
        <w:rPr>
          <w:rFonts w:cstheme="minorHAnsi"/>
          <w:sz w:val="28"/>
          <w:szCs w:val="28"/>
          <w:lang w:bidi="he-IL"/>
        </w:rPr>
        <w:t>κεντρίσει</w:t>
      </w:r>
      <w:r w:rsidR="00AE47F5">
        <w:rPr>
          <w:rFonts w:cstheme="minorHAnsi"/>
          <w:sz w:val="28"/>
          <w:szCs w:val="28"/>
          <w:lang w:bidi="he-IL"/>
        </w:rPr>
        <w:t xml:space="preserve"> </w:t>
      </w:r>
      <w:r w:rsidR="006A63E7">
        <w:rPr>
          <w:rFonts w:cstheme="minorHAnsi"/>
          <w:sz w:val="28"/>
          <w:szCs w:val="28"/>
          <w:lang w:bidi="he-IL"/>
        </w:rPr>
        <w:t>θετικά</w:t>
      </w:r>
      <w:r w:rsidR="00AE47F5">
        <w:rPr>
          <w:rFonts w:cstheme="minorHAnsi"/>
          <w:sz w:val="28"/>
          <w:szCs w:val="28"/>
          <w:lang w:bidi="he-IL"/>
        </w:rPr>
        <w:t xml:space="preserve"> </w:t>
      </w:r>
      <w:r w:rsidR="006A63E7">
        <w:rPr>
          <w:rFonts w:cstheme="minorHAnsi"/>
          <w:sz w:val="28"/>
          <w:szCs w:val="28"/>
          <w:lang w:bidi="he-IL"/>
        </w:rPr>
        <w:t>συναισθήματα</w:t>
      </w:r>
      <w:r w:rsidR="00AE47F5">
        <w:rPr>
          <w:rFonts w:cstheme="minorHAnsi"/>
          <w:sz w:val="28"/>
          <w:szCs w:val="28"/>
          <w:lang w:bidi="he-IL"/>
        </w:rPr>
        <w:t xml:space="preserve"> στις </w:t>
      </w:r>
      <w:r w:rsidR="006A63E7">
        <w:rPr>
          <w:rFonts w:cstheme="minorHAnsi"/>
          <w:sz w:val="28"/>
          <w:szCs w:val="28"/>
          <w:lang w:bidi="he-IL"/>
        </w:rPr>
        <w:t>ψυχές</w:t>
      </w:r>
      <w:r w:rsidR="00AE47F5">
        <w:rPr>
          <w:rFonts w:cstheme="minorHAnsi"/>
          <w:sz w:val="28"/>
          <w:szCs w:val="28"/>
          <w:lang w:bidi="he-IL"/>
        </w:rPr>
        <w:t xml:space="preserve"> των </w:t>
      </w:r>
      <w:r w:rsidR="006A63E7">
        <w:rPr>
          <w:rFonts w:cstheme="minorHAnsi"/>
          <w:sz w:val="28"/>
          <w:szCs w:val="28"/>
          <w:lang w:bidi="he-IL"/>
        </w:rPr>
        <w:t>κατηγόρων</w:t>
      </w:r>
      <w:r w:rsidR="00AE47F5">
        <w:rPr>
          <w:rFonts w:cstheme="minorHAnsi"/>
          <w:sz w:val="28"/>
          <w:szCs w:val="28"/>
          <w:lang w:bidi="he-IL"/>
        </w:rPr>
        <w:t xml:space="preserve"> για τον </w:t>
      </w:r>
      <w:r w:rsidR="006A63E7">
        <w:rPr>
          <w:rFonts w:cstheme="minorHAnsi"/>
          <w:sz w:val="28"/>
          <w:szCs w:val="28"/>
          <w:lang w:bidi="he-IL"/>
        </w:rPr>
        <w:t>άδικα</w:t>
      </w:r>
      <w:r w:rsidR="00AE47F5">
        <w:rPr>
          <w:rFonts w:cstheme="minorHAnsi"/>
          <w:sz w:val="28"/>
          <w:szCs w:val="28"/>
          <w:lang w:bidi="he-IL"/>
        </w:rPr>
        <w:t xml:space="preserve"> </w:t>
      </w:r>
      <w:r w:rsidR="006A63E7">
        <w:rPr>
          <w:rFonts w:cstheme="minorHAnsi"/>
          <w:sz w:val="28"/>
          <w:szCs w:val="28"/>
          <w:lang w:bidi="he-IL"/>
        </w:rPr>
        <w:t>πολυβασανισμένο</w:t>
      </w:r>
      <w:r w:rsidR="00AE47F5">
        <w:rPr>
          <w:rFonts w:cstheme="minorHAnsi"/>
          <w:sz w:val="28"/>
          <w:szCs w:val="28"/>
          <w:lang w:bidi="he-IL"/>
        </w:rPr>
        <w:t xml:space="preserve"> </w:t>
      </w:r>
      <w:r w:rsidR="006A63E7">
        <w:rPr>
          <w:rFonts w:cstheme="minorHAnsi"/>
          <w:sz w:val="28"/>
          <w:szCs w:val="28"/>
          <w:lang w:bidi="he-IL"/>
        </w:rPr>
        <w:t>Ιησού</w:t>
      </w:r>
      <w:r w:rsidR="00AE47F5">
        <w:rPr>
          <w:rFonts w:cstheme="minorHAnsi"/>
          <w:sz w:val="28"/>
          <w:szCs w:val="28"/>
          <w:lang w:bidi="he-IL"/>
        </w:rPr>
        <w:t>.</w:t>
      </w:r>
      <w:r w:rsidR="00AF13B2">
        <w:rPr>
          <w:rFonts w:cstheme="minorHAnsi"/>
          <w:sz w:val="28"/>
          <w:szCs w:val="28"/>
          <w:lang w:bidi="he-IL"/>
        </w:rPr>
        <w:t xml:space="preserve"> Δεν </w:t>
      </w:r>
      <w:r w:rsidR="006A63E7">
        <w:rPr>
          <w:rFonts w:cstheme="minorHAnsi"/>
          <w:sz w:val="28"/>
          <w:szCs w:val="28"/>
          <w:lang w:bidi="he-IL"/>
        </w:rPr>
        <w:t>αναγνωρίζει</w:t>
      </w:r>
      <w:r w:rsidR="00AF13B2">
        <w:rPr>
          <w:rFonts w:cstheme="minorHAnsi"/>
          <w:sz w:val="28"/>
          <w:szCs w:val="28"/>
          <w:lang w:bidi="he-IL"/>
        </w:rPr>
        <w:t xml:space="preserve"> </w:t>
      </w:r>
      <w:r w:rsidR="006A63E7">
        <w:rPr>
          <w:rFonts w:cstheme="minorHAnsi"/>
          <w:sz w:val="28"/>
          <w:szCs w:val="28"/>
          <w:lang w:bidi="he-IL"/>
        </w:rPr>
        <w:t>πολιτικά</w:t>
      </w:r>
      <w:r w:rsidR="00F55BB3">
        <w:rPr>
          <w:rFonts w:cstheme="minorHAnsi"/>
          <w:sz w:val="28"/>
          <w:szCs w:val="28"/>
          <w:lang w:bidi="he-IL"/>
        </w:rPr>
        <w:t>,</w:t>
      </w:r>
      <w:r w:rsidR="00AF13B2">
        <w:rPr>
          <w:rFonts w:cstheme="minorHAnsi"/>
          <w:sz w:val="28"/>
          <w:szCs w:val="28"/>
          <w:lang w:bidi="he-IL"/>
        </w:rPr>
        <w:t xml:space="preserve"> ότι ο </w:t>
      </w:r>
      <w:r w:rsidR="006A63E7">
        <w:rPr>
          <w:rFonts w:cstheme="minorHAnsi"/>
          <w:sz w:val="28"/>
          <w:szCs w:val="28"/>
          <w:lang w:bidi="he-IL"/>
        </w:rPr>
        <w:t>όχλος</w:t>
      </w:r>
      <w:r w:rsidR="00AF13B2">
        <w:rPr>
          <w:rFonts w:cstheme="minorHAnsi"/>
          <w:sz w:val="28"/>
          <w:szCs w:val="28"/>
          <w:lang w:bidi="he-IL"/>
        </w:rPr>
        <w:t xml:space="preserve"> δεν </w:t>
      </w:r>
      <w:r w:rsidR="006A63E7">
        <w:rPr>
          <w:rFonts w:cstheme="minorHAnsi"/>
          <w:sz w:val="28"/>
          <w:szCs w:val="28"/>
          <w:lang w:bidi="he-IL"/>
        </w:rPr>
        <w:t>έχει</w:t>
      </w:r>
      <w:r w:rsidR="00AF13B2">
        <w:rPr>
          <w:rFonts w:cstheme="minorHAnsi"/>
          <w:sz w:val="28"/>
          <w:szCs w:val="28"/>
          <w:lang w:bidi="he-IL"/>
        </w:rPr>
        <w:t xml:space="preserve"> </w:t>
      </w:r>
      <w:r w:rsidR="006A63E7">
        <w:rPr>
          <w:rFonts w:cstheme="minorHAnsi"/>
          <w:sz w:val="28"/>
          <w:szCs w:val="28"/>
          <w:lang w:bidi="he-IL"/>
        </w:rPr>
        <w:t>κανένα</w:t>
      </w:r>
      <w:r w:rsidR="00AF13B2">
        <w:rPr>
          <w:rFonts w:cstheme="minorHAnsi"/>
          <w:sz w:val="28"/>
          <w:szCs w:val="28"/>
          <w:lang w:bidi="he-IL"/>
        </w:rPr>
        <w:t xml:space="preserve"> </w:t>
      </w:r>
      <w:r w:rsidR="006A63E7">
        <w:rPr>
          <w:rFonts w:cstheme="minorHAnsi"/>
          <w:sz w:val="28"/>
          <w:szCs w:val="28"/>
          <w:lang w:bidi="he-IL"/>
        </w:rPr>
        <w:t>αίσθημα</w:t>
      </w:r>
      <w:r w:rsidR="00AF13B2">
        <w:rPr>
          <w:rFonts w:cstheme="minorHAnsi"/>
          <w:sz w:val="28"/>
          <w:szCs w:val="28"/>
          <w:lang w:bidi="he-IL"/>
        </w:rPr>
        <w:t xml:space="preserve"> </w:t>
      </w:r>
      <w:r w:rsidR="006A63E7">
        <w:rPr>
          <w:rFonts w:cstheme="minorHAnsi"/>
          <w:sz w:val="28"/>
          <w:szCs w:val="28"/>
          <w:lang w:bidi="he-IL"/>
        </w:rPr>
        <w:t>συμπάθειας</w:t>
      </w:r>
      <w:r w:rsidR="00AF13B2">
        <w:rPr>
          <w:rFonts w:cstheme="minorHAnsi"/>
          <w:sz w:val="28"/>
          <w:szCs w:val="28"/>
          <w:lang w:bidi="he-IL"/>
        </w:rPr>
        <w:t xml:space="preserve"> προς τον </w:t>
      </w:r>
      <w:r w:rsidR="006A63E7">
        <w:rPr>
          <w:rFonts w:cstheme="minorHAnsi"/>
          <w:sz w:val="28"/>
          <w:szCs w:val="28"/>
          <w:lang w:bidi="he-IL"/>
        </w:rPr>
        <w:t>Ιησού</w:t>
      </w:r>
      <w:r w:rsidR="00F55BB3">
        <w:rPr>
          <w:rFonts w:cstheme="minorHAnsi"/>
          <w:sz w:val="28"/>
          <w:szCs w:val="28"/>
          <w:lang w:bidi="he-IL"/>
        </w:rPr>
        <w:t>,</w:t>
      </w:r>
      <w:r w:rsidR="00AF13B2">
        <w:rPr>
          <w:rFonts w:cstheme="minorHAnsi"/>
          <w:sz w:val="28"/>
          <w:szCs w:val="28"/>
          <w:lang w:bidi="he-IL"/>
        </w:rPr>
        <w:t xml:space="preserve"> </w:t>
      </w:r>
      <w:r w:rsidR="006A63E7">
        <w:rPr>
          <w:rFonts w:cstheme="minorHAnsi"/>
          <w:sz w:val="28"/>
          <w:szCs w:val="28"/>
          <w:lang w:bidi="he-IL"/>
        </w:rPr>
        <w:t>αντιθέτως</w:t>
      </w:r>
      <w:r w:rsidR="00AF13B2">
        <w:rPr>
          <w:rFonts w:cstheme="minorHAnsi"/>
          <w:sz w:val="28"/>
          <w:szCs w:val="28"/>
          <w:lang w:bidi="he-IL"/>
        </w:rPr>
        <w:t xml:space="preserve"> τον </w:t>
      </w:r>
      <w:r w:rsidR="006A63E7">
        <w:rPr>
          <w:rFonts w:cstheme="minorHAnsi"/>
          <w:sz w:val="28"/>
          <w:szCs w:val="28"/>
          <w:lang w:bidi="he-IL"/>
        </w:rPr>
        <w:t>μισεί</w:t>
      </w:r>
      <w:r w:rsidR="00AF13B2">
        <w:rPr>
          <w:rFonts w:cstheme="minorHAnsi"/>
          <w:sz w:val="28"/>
          <w:szCs w:val="28"/>
          <w:lang w:bidi="he-IL"/>
        </w:rPr>
        <w:t xml:space="preserve"> </w:t>
      </w:r>
      <w:r w:rsidR="006A63E7">
        <w:rPr>
          <w:rFonts w:cstheme="minorHAnsi"/>
          <w:sz w:val="28"/>
          <w:szCs w:val="28"/>
          <w:lang w:bidi="he-IL"/>
        </w:rPr>
        <w:t>αφάνταστα</w:t>
      </w:r>
      <w:r w:rsidR="00AF13B2">
        <w:rPr>
          <w:rFonts w:cstheme="minorHAnsi"/>
          <w:sz w:val="28"/>
          <w:szCs w:val="28"/>
          <w:lang w:bidi="he-IL"/>
        </w:rPr>
        <w:t xml:space="preserve">. </w:t>
      </w:r>
      <w:r w:rsidR="006A63E7">
        <w:rPr>
          <w:rFonts w:cstheme="minorHAnsi"/>
          <w:sz w:val="28"/>
          <w:szCs w:val="28"/>
          <w:lang w:bidi="he-IL"/>
        </w:rPr>
        <w:t>Έτσι</w:t>
      </w:r>
      <w:r w:rsidR="00AF13B2">
        <w:rPr>
          <w:rFonts w:cstheme="minorHAnsi"/>
          <w:sz w:val="28"/>
          <w:szCs w:val="28"/>
          <w:lang w:bidi="he-IL"/>
        </w:rPr>
        <w:t xml:space="preserve"> είναι </w:t>
      </w:r>
      <w:r w:rsidR="006A63E7">
        <w:rPr>
          <w:rFonts w:cstheme="minorHAnsi"/>
          <w:sz w:val="28"/>
          <w:szCs w:val="28"/>
          <w:lang w:bidi="he-IL"/>
        </w:rPr>
        <w:t>σχεδόν</w:t>
      </w:r>
      <w:r w:rsidR="00AF13B2">
        <w:rPr>
          <w:rFonts w:cstheme="minorHAnsi"/>
          <w:sz w:val="28"/>
          <w:szCs w:val="28"/>
          <w:lang w:bidi="he-IL"/>
        </w:rPr>
        <w:t xml:space="preserve"> </w:t>
      </w:r>
      <w:r w:rsidR="006A63E7">
        <w:rPr>
          <w:rFonts w:cstheme="minorHAnsi"/>
          <w:sz w:val="28"/>
          <w:szCs w:val="28"/>
          <w:lang w:bidi="he-IL"/>
        </w:rPr>
        <w:t>αδύνατο</w:t>
      </w:r>
      <w:r w:rsidR="00AF13B2">
        <w:rPr>
          <w:rFonts w:cstheme="minorHAnsi"/>
          <w:sz w:val="28"/>
          <w:szCs w:val="28"/>
          <w:lang w:bidi="he-IL"/>
        </w:rPr>
        <w:t xml:space="preserve"> να </w:t>
      </w:r>
      <w:r w:rsidR="006A63E7">
        <w:rPr>
          <w:rFonts w:cstheme="minorHAnsi"/>
          <w:sz w:val="28"/>
          <w:szCs w:val="28"/>
          <w:lang w:bidi="he-IL"/>
        </w:rPr>
        <w:t>επιτύχει</w:t>
      </w:r>
      <w:r w:rsidR="00AF13B2">
        <w:rPr>
          <w:rFonts w:cstheme="minorHAnsi"/>
          <w:sz w:val="28"/>
          <w:szCs w:val="28"/>
          <w:lang w:bidi="he-IL"/>
        </w:rPr>
        <w:t xml:space="preserve"> </w:t>
      </w:r>
      <w:r w:rsidR="006A63E7">
        <w:rPr>
          <w:rFonts w:cstheme="minorHAnsi"/>
          <w:sz w:val="28"/>
          <w:szCs w:val="28"/>
          <w:lang w:bidi="he-IL"/>
        </w:rPr>
        <w:t>άμεσα</w:t>
      </w:r>
      <w:r w:rsidR="00AF13B2">
        <w:rPr>
          <w:rFonts w:cstheme="minorHAnsi"/>
          <w:sz w:val="28"/>
          <w:szCs w:val="28"/>
          <w:lang w:bidi="he-IL"/>
        </w:rPr>
        <w:t xml:space="preserve"> και </w:t>
      </w:r>
      <w:r w:rsidR="00426294">
        <w:rPr>
          <w:rFonts w:cstheme="minorHAnsi"/>
          <w:sz w:val="28"/>
          <w:szCs w:val="28"/>
          <w:lang w:bidi="he-IL"/>
        </w:rPr>
        <w:t>γρήγορα</w:t>
      </w:r>
      <w:r w:rsidR="00AF13B2">
        <w:rPr>
          <w:rFonts w:cstheme="minorHAnsi"/>
          <w:sz w:val="28"/>
          <w:szCs w:val="28"/>
          <w:lang w:bidi="he-IL"/>
        </w:rPr>
        <w:t xml:space="preserve"> αυτή τη </w:t>
      </w:r>
      <w:r w:rsidR="006A63E7">
        <w:rPr>
          <w:rFonts w:cstheme="minorHAnsi"/>
          <w:sz w:val="28"/>
          <w:szCs w:val="28"/>
          <w:lang w:bidi="he-IL"/>
        </w:rPr>
        <w:t>μεταβολή</w:t>
      </w:r>
      <w:r w:rsidR="00AF13B2">
        <w:rPr>
          <w:rFonts w:cstheme="minorHAnsi"/>
          <w:sz w:val="28"/>
          <w:szCs w:val="28"/>
          <w:lang w:bidi="he-IL"/>
        </w:rPr>
        <w:t xml:space="preserve">. </w:t>
      </w:r>
    </w:p>
    <w:p w14:paraId="6E133DC9" w14:textId="5F3D41D3" w:rsidR="00E77A59" w:rsidRDefault="006A63E7"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Εκείνο</w:t>
      </w:r>
      <w:r w:rsidR="00AF13B2">
        <w:rPr>
          <w:rFonts w:cstheme="minorHAnsi"/>
          <w:sz w:val="28"/>
          <w:szCs w:val="28"/>
          <w:lang w:bidi="he-IL"/>
        </w:rPr>
        <w:t xml:space="preserve"> που </w:t>
      </w:r>
      <w:r>
        <w:rPr>
          <w:rFonts w:cstheme="minorHAnsi"/>
          <w:sz w:val="28"/>
          <w:szCs w:val="28"/>
          <w:lang w:bidi="he-IL"/>
        </w:rPr>
        <w:t>ήταν</w:t>
      </w:r>
      <w:r w:rsidR="00AF13B2">
        <w:rPr>
          <w:rFonts w:cstheme="minorHAnsi"/>
          <w:sz w:val="28"/>
          <w:szCs w:val="28"/>
          <w:lang w:bidi="he-IL"/>
        </w:rPr>
        <w:t xml:space="preserve"> </w:t>
      </w:r>
      <w:r>
        <w:rPr>
          <w:rFonts w:cstheme="minorHAnsi"/>
          <w:sz w:val="28"/>
          <w:szCs w:val="28"/>
          <w:lang w:bidi="he-IL"/>
        </w:rPr>
        <w:t>ιδιαίτερα</w:t>
      </w:r>
      <w:r w:rsidR="00AF13B2">
        <w:rPr>
          <w:rFonts w:cstheme="minorHAnsi"/>
          <w:sz w:val="28"/>
          <w:szCs w:val="28"/>
          <w:lang w:bidi="he-IL"/>
        </w:rPr>
        <w:t xml:space="preserve"> </w:t>
      </w:r>
      <w:r>
        <w:rPr>
          <w:rFonts w:cstheme="minorHAnsi"/>
          <w:sz w:val="28"/>
          <w:szCs w:val="28"/>
          <w:lang w:bidi="he-IL"/>
        </w:rPr>
        <w:t>αποτυχημένο</w:t>
      </w:r>
      <w:r w:rsidR="00AF13B2">
        <w:rPr>
          <w:rFonts w:cstheme="minorHAnsi"/>
          <w:sz w:val="28"/>
          <w:szCs w:val="28"/>
          <w:lang w:bidi="he-IL"/>
        </w:rPr>
        <w:t xml:space="preserve"> </w:t>
      </w:r>
      <w:r>
        <w:rPr>
          <w:rFonts w:cstheme="minorHAnsi"/>
          <w:sz w:val="28"/>
          <w:szCs w:val="28"/>
          <w:lang w:bidi="he-IL"/>
        </w:rPr>
        <w:t>ήταν</w:t>
      </w:r>
      <w:r w:rsidR="00AF13B2">
        <w:rPr>
          <w:rFonts w:cstheme="minorHAnsi"/>
          <w:sz w:val="28"/>
          <w:szCs w:val="28"/>
          <w:lang w:bidi="he-IL"/>
        </w:rPr>
        <w:t xml:space="preserve"> να </w:t>
      </w:r>
      <w:r>
        <w:rPr>
          <w:rFonts w:cstheme="minorHAnsi"/>
          <w:sz w:val="28"/>
          <w:szCs w:val="28"/>
          <w:lang w:bidi="he-IL"/>
        </w:rPr>
        <w:t>προβάλλει</w:t>
      </w:r>
      <w:r w:rsidR="00AF13B2">
        <w:rPr>
          <w:rFonts w:cstheme="minorHAnsi"/>
          <w:sz w:val="28"/>
          <w:szCs w:val="28"/>
          <w:lang w:bidi="he-IL"/>
        </w:rPr>
        <w:t xml:space="preserve"> τον</w:t>
      </w:r>
      <w:r>
        <w:rPr>
          <w:rFonts w:cstheme="minorHAnsi"/>
          <w:sz w:val="28"/>
          <w:szCs w:val="28"/>
          <w:lang w:bidi="he-IL"/>
        </w:rPr>
        <w:t xml:space="preserve"> Ιησού</w:t>
      </w:r>
      <w:r w:rsidR="00AF13B2">
        <w:rPr>
          <w:rFonts w:cstheme="minorHAnsi"/>
          <w:sz w:val="28"/>
          <w:szCs w:val="28"/>
          <w:lang w:bidi="he-IL"/>
        </w:rPr>
        <w:t xml:space="preserve"> με </w:t>
      </w:r>
      <w:r>
        <w:rPr>
          <w:rFonts w:cstheme="minorHAnsi"/>
          <w:sz w:val="28"/>
          <w:szCs w:val="28"/>
          <w:lang w:bidi="he-IL"/>
        </w:rPr>
        <w:t>εικόνα</w:t>
      </w:r>
      <w:r w:rsidR="00AF13B2">
        <w:rPr>
          <w:rFonts w:cstheme="minorHAnsi"/>
          <w:sz w:val="28"/>
          <w:szCs w:val="28"/>
          <w:lang w:bidi="he-IL"/>
        </w:rPr>
        <w:t xml:space="preserve"> </w:t>
      </w:r>
      <w:r>
        <w:rPr>
          <w:rFonts w:cstheme="minorHAnsi"/>
          <w:sz w:val="28"/>
          <w:szCs w:val="28"/>
          <w:lang w:bidi="he-IL"/>
        </w:rPr>
        <w:t>καρικατούρα</w:t>
      </w:r>
      <w:r w:rsidR="00AF13B2">
        <w:rPr>
          <w:rFonts w:cstheme="minorHAnsi"/>
          <w:sz w:val="28"/>
          <w:szCs w:val="28"/>
          <w:lang w:bidi="he-IL"/>
        </w:rPr>
        <w:t xml:space="preserve"> </w:t>
      </w:r>
      <w:r>
        <w:rPr>
          <w:rFonts w:cstheme="minorHAnsi"/>
          <w:sz w:val="28"/>
          <w:szCs w:val="28"/>
          <w:lang w:bidi="he-IL"/>
        </w:rPr>
        <w:t>βασιλιά</w:t>
      </w:r>
      <w:r w:rsidR="00F55BB3">
        <w:rPr>
          <w:rFonts w:cstheme="minorHAnsi"/>
          <w:sz w:val="28"/>
          <w:szCs w:val="28"/>
          <w:lang w:bidi="he-IL"/>
        </w:rPr>
        <w:t>,</w:t>
      </w:r>
      <w:r w:rsidR="00AF13B2">
        <w:rPr>
          <w:rFonts w:cstheme="minorHAnsi"/>
          <w:sz w:val="28"/>
          <w:szCs w:val="28"/>
          <w:lang w:bidi="he-IL"/>
        </w:rPr>
        <w:t xml:space="preserve"> </w:t>
      </w:r>
      <w:r>
        <w:rPr>
          <w:rFonts w:cstheme="minorHAnsi"/>
          <w:sz w:val="28"/>
          <w:szCs w:val="28"/>
          <w:lang w:bidi="he-IL"/>
        </w:rPr>
        <w:t>ειρωνευόμενος</w:t>
      </w:r>
      <w:r w:rsidR="00AF13B2">
        <w:rPr>
          <w:rFonts w:cstheme="minorHAnsi"/>
          <w:sz w:val="28"/>
          <w:szCs w:val="28"/>
          <w:lang w:bidi="he-IL"/>
        </w:rPr>
        <w:t xml:space="preserve"> τις </w:t>
      </w:r>
      <w:r>
        <w:rPr>
          <w:rFonts w:cstheme="minorHAnsi"/>
          <w:sz w:val="28"/>
          <w:szCs w:val="28"/>
          <w:lang w:bidi="he-IL"/>
        </w:rPr>
        <w:t>μεσσιανικές</w:t>
      </w:r>
      <w:r w:rsidR="00AF13B2">
        <w:rPr>
          <w:rFonts w:cstheme="minorHAnsi"/>
          <w:sz w:val="28"/>
          <w:szCs w:val="28"/>
          <w:lang w:bidi="he-IL"/>
        </w:rPr>
        <w:t xml:space="preserve"> </w:t>
      </w:r>
      <w:r>
        <w:rPr>
          <w:rFonts w:cstheme="minorHAnsi"/>
          <w:sz w:val="28"/>
          <w:szCs w:val="28"/>
          <w:lang w:bidi="he-IL"/>
        </w:rPr>
        <w:t>αντιλήψεις</w:t>
      </w:r>
      <w:r w:rsidR="00AF13B2">
        <w:rPr>
          <w:rFonts w:cstheme="minorHAnsi"/>
          <w:sz w:val="28"/>
          <w:szCs w:val="28"/>
          <w:lang w:bidi="he-IL"/>
        </w:rPr>
        <w:t xml:space="preserve"> των </w:t>
      </w:r>
      <w:r>
        <w:rPr>
          <w:rFonts w:cstheme="minorHAnsi"/>
          <w:sz w:val="28"/>
          <w:szCs w:val="28"/>
          <w:lang w:bidi="he-IL"/>
        </w:rPr>
        <w:t>ιουδαίων</w:t>
      </w:r>
      <w:r w:rsidR="00AF13B2">
        <w:rPr>
          <w:rFonts w:cstheme="minorHAnsi"/>
          <w:sz w:val="28"/>
          <w:szCs w:val="28"/>
          <w:lang w:bidi="he-IL"/>
        </w:rPr>
        <w:t xml:space="preserve">. </w:t>
      </w:r>
      <w:r>
        <w:rPr>
          <w:rFonts w:cstheme="minorHAnsi"/>
          <w:sz w:val="28"/>
          <w:szCs w:val="28"/>
          <w:lang w:bidi="he-IL"/>
        </w:rPr>
        <w:t>Αυτός</w:t>
      </w:r>
      <w:r w:rsidR="00AF13B2">
        <w:rPr>
          <w:rFonts w:cstheme="minorHAnsi"/>
          <w:sz w:val="28"/>
          <w:szCs w:val="28"/>
          <w:lang w:bidi="he-IL"/>
        </w:rPr>
        <w:t xml:space="preserve"> το </w:t>
      </w:r>
      <w:r>
        <w:rPr>
          <w:rFonts w:cstheme="minorHAnsi"/>
          <w:sz w:val="28"/>
          <w:szCs w:val="28"/>
          <w:lang w:bidi="he-IL"/>
        </w:rPr>
        <w:lastRenderedPageBreak/>
        <w:t>κάνει</w:t>
      </w:r>
      <w:r w:rsidR="00AF13B2">
        <w:rPr>
          <w:rFonts w:cstheme="minorHAnsi"/>
          <w:sz w:val="28"/>
          <w:szCs w:val="28"/>
          <w:lang w:bidi="he-IL"/>
        </w:rPr>
        <w:t xml:space="preserve"> για να τον </w:t>
      </w:r>
      <w:r>
        <w:rPr>
          <w:rFonts w:cstheme="minorHAnsi"/>
          <w:sz w:val="28"/>
          <w:szCs w:val="28"/>
          <w:lang w:bidi="he-IL"/>
        </w:rPr>
        <w:t>λυπηθούν</w:t>
      </w:r>
      <w:r w:rsidR="0079431B">
        <w:rPr>
          <w:rFonts w:cstheme="minorHAnsi"/>
          <w:sz w:val="28"/>
          <w:szCs w:val="28"/>
          <w:lang w:bidi="he-IL"/>
        </w:rPr>
        <w:t>,</w:t>
      </w:r>
      <w:r w:rsidR="00AF13B2">
        <w:rPr>
          <w:rFonts w:cstheme="minorHAnsi"/>
          <w:sz w:val="28"/>
          <w:szCs w:val="28"/>
          <w:lang w:bidi="he-IL"/>
        </w:rPr>
        <w:t xml:space="preserve"> </w:t>
      </w:r>
      <w:r>
        <w:rPr>
          <w:rFonts w:cstheme="minorHAnsi"/>
          <w:sz w:val="28"/>
          <w:szCs w:val="28"/>
          <w:lang w:bidi="he-IL"/>
        </w:rPr>
        <w:t>ιδιαίτερα</w:t>
      </w:r>
      <w:r w:rsidR="00AF13B2">
        <w:rPr>
          <w:rFonts w:cstheme="minorHAnsi"/>
          <w:sz w:val="28"/>
          <w:szCs w:val="28"/>
          <w:lang w:bidi="he-IL"/>
        </w:rPr>
        <w:t xml:space="preserve"> για την </w:t>
      </w:r>
      <w:r>
        <w:rPr>
          <w:rFonts w:cstheme="minorHAnsi"/>
          <w:sz w:val="28"/>
          <w:szCs w:val="28"/>
          <w:lang w:bidi="he-IL"/>
        </w:rPr>
        <w:t>παράδοξη</w:t>
      </w:r>
      <w:r w:rsidR="00AF13B2">
        <w:rPr>
          <w:rFonts w:cstheme="minorHAnsi"/>
          <w:sz w:val="28"/>
          <w:szCs w:val="28"/>
          <w:lang w:bidi="he-IL"/>
        </w:rPr>
        <w:t xml:space="preserve"> </w:t>
      </w:r>
      <w:r>
        <w:rPr>
          <w:rFonts w:cstheme="minorHAnsi"/>
          <w:sz w:val="28"/>
          <w:szCs w:val="28"/>
          <w:lang w:bidi="he-IL"/>
        </w:rPr>
        <w:t>επιλογή</w:t>
      </w:r>
      <w:r w:rsidR="00AF13B2">
        <w:rPr>
          <w:rFonts w:cstheme="minorHAnsi"/>
          <w:sz w:val="28"/>
          <w:szCs w:val="28"/>
          <w:lang w:bidi="he-IL"/>
        </w:rPr>
        <w:t xml:space="preserve"> του να </w:t>
      </w:r>
      <w:r>
        <w:rPr>
          <w:rFonts w:cstheme="minorHAnsi"/>
          <w:sz w:val="28"/>
          <w:szCs w:val="28"/>
          <w:lang w:bidi="he-IL"/>
        </w:rPr>
        <w:t>εμφανίζεται</w:t>
      </w:r>
      <w:r w:rsidR="00AF13B2">
        <w:rPr>
          <w:rFonts w:cstheme="minorHAnsi"/>
          <w:sz w:val="28"/>
          <w:szCs w:val="28"/>
          <w:lang w:bidi="he-IL"/>
        </w:rPr>
        <w:t xml:space="preserve"> ως </w:t>
      </w:r>
      <w:r>
        <w:rPr>
          <w:rFonts w:cstheme="minorHAnsi"/>
          <w:sz w:val="28"/>
          <w:szCs w:val="28"/>
          <w:lang w:bidi="he-IL"/>
        </w:rPr>
        <w:t>βασιλιάς</w:t>
      </w:r>
      <w:r w:rsidR="00AF13B2">
        <w:rPr>
          <w:rFonts w:cstheme="minorHAnsi"/>
          <w:sz w:val="28"/>
          <w:szCs w:val="28"/>
          <w:lang w:bidi="he-IL"/>
        </w:rPr>
        <w:t xml:space="preserve">. </w:t>
      </w:r>
      <w:r>
        <w:rPr>
          <w:rFonts w:cstheme="minorHAnsi"/>
          <w:sz w:val="28"/>
          <w:szCs w:val="28"/>
          <w:lang w:bidi="he-IL"/>
        </w:rPr>
        <w:t>Όμως</w:t>
      </w:r>
      <w:r w:rsidR="00AF13B2">
        <w:rPr>
          <w:rFonts w:cstheme="minorHAnsi"/>
          <w:sz w:val="28"/>
          <w:szCs w:val="28"/>
          <w:lang w:bidi="he-IL"/>
        </w:rPr>
        <w:t xml:space="preserve"> τον </w:t>
      </w:r>
      <w:r>
        <w:rPr>
          <w:rFonts w:cstheme="minorHAnsi"/>
          <w:sz w:val="28"/>
          <w:szCs w:val="28"/>
          <w:lang w:bidi="he-IL"/>
        </w:rPr>
        <w:t>όχλο</w:t>
      </w:r>
      <w:r w:rsidR="00AF13B2">
        <w:rPr>
          <w:rFonts w:cstheme="minorHAnsi"/>
          <w:sz w:val="28"/>
          <w:szCs w:val="28"/>
          <w:lang w:bidi="he-IL"/>
        </w:rPr>
        <w:t xml:space="preserve"> των </w:t>
      </w:r>
      <w:r>
        <w:rPr>
          <w:rFonts w:cstheme="minorHAnsi"/>
          <w:sz w:val="28"/>
          <w:szCs w:val="28"/>
          <w:lang w:bidi="he-IL"/>
        </w:rPr>
        <w:t>ιουδαίων</w:t>
      </w:r>
      <w:r w:rsidR="00816E1A">
        <w:rPr>
          <w:rFonts w:cstheme="minorHAnsi"/>
          <w:sz w:val="28"/>
          <w:szCs w:val="28"/>
          <w:lang w:bidi="he-IL"/>
        </w:rPr>
        <w:t>,</w:t>
      </w:r>
      <w:r w:rsidR="00AF13B2">
        <w:rPr>
          <w:rFonts w:cstheme="minorHAnsi"/>
          <w:sz w:val="28"/>
          <w:szCs w:val="28"/>
          <w:lang w:bidi="he-IL"/>
        </w:rPr>
        <w:t xml:space="preserve"> η </w:t>
      </w:r>
      <w:r>
        <w:rPr>
          <w:rFonts w:cstheme="minorHAnsi"/>
          <w:sz w:val="28"/>
          <w:szCs w:val="28"/>
          <w:lang w:bidi="he-IL"/>
        </w:rPr>
        <w:t>εικόνα</w:t>
      </w:r>
      <w:r w:rsidR="00AF13B2">
        <w:rPr>
          <w:rFonts w:cstheme="minorHAnsi"/>
          <w:sz w:val="28"/>
          <w:szCs w:val="28"/>
          <w:lang w:bidi="he-IL"/>
        </w:rPr>
        <w:t xml:space="preserve"> ενός που </w:t>
      </w:r>
      <w:r>
        <w:rPr>
          <w:rFonts w:cstheme="minorHAnsi"/>
          <w:sz w:val="28"/>
          <w:szCs w:val="28"/>
          <w:lang w:bidi="he-IL"/>
        </w:rPr>
        <w:t>διεκδικούσε</w:t>
      </w:r>
      <w:r w:rsidR="00AF13B2">
        <w:rPr>
          <w:rFonts w:cstheme="minorHAnsi"/>
          <w:sz w:val="28"/>
          <w:szCs w:val="28"/>
          <w:lang w:bidi="he-IL"/>
        </w:rPr>
        <w:t xml:space="preserve"> τη </w:t>
      </w:r>
      <w:r>
        <w:rPr>
          <w:rFonts w:cstheme="minorHAnsi"/>
          <w:sz w:val="28"/>
          <w:szCs w:val="28"/>
          <w:lang w:bidi="he-IL"/>
        </w:rPr>
        <w:t>θέση</w:t>
      </w:r>
      <w:r w:rsidR="00AF13B2">
        <w:rPr>
          <w:rFonts w:cstheme="minorHAnsi"/>
          <w:sz w:val="28"/>
          <w:szCs w:val="28"/>
          <w:lang w:bidi="he-IL"/>
        </w:rPr>
        <w:t xml:space="preserve"> του </w:t>
      </w:r>
      <w:r>
        <w:rPr>
          <w:rFonts w:cstheme="minorHAnsi"/>
          <w:sz w:val="28"/>
          <w:szCs w:val="28"/>
          <w:lang w:bidi="he-IL"/>
        </w:rPr>
        <w:t>Μεσσία</w:t>
      </w:r>
      <w:r w:rsidR="00AF13B2">
        <w:rPr>
          <w:rFonts w:cstheme="minorHAnsi"/>
          <w:sz w:val="28"/>
          <w:szCs w:val="28"/>
          <w:lang w:bidi="he-IL"/>
        </w:rPr>
        <w:t xml:space="preserve"> τους με τη </w:t>
      </w:r>
      <w:r>
        <w:rPr>
          <w:rFonts w:cstheme="minorHAnsi"/>
          <w:sz w:val="28"/>
          <w:szCs w:val="28"/>
          <w:lang w:bidi="he-IL"/>
        </w:rPr>
        <w:t>μορφή</w:t>
      </w:r>
      <w:r w:rsidR="00AF13B2">
        <w:rPr>
          <w:rFonts w:cstheme="minorHAnsi"/>
          <w:sz w:val="28"/>
          <w:szCs w:val="28"/>
          <w:lang w:bidi="he-IL"/>
        </w:rPr>
        <w:t xml:space="preserve"> ενός </w:t>
      </w:r>
      <w:r>
        <w:rPr>
          <w:rFonts w:cstheme="minorHAnsi"/>
          <w:sz w:val="28"/>
          <w:szCs w:val="28"/>
          <w:lang w:bidi="he-IL"/>
        </w:rPr>
        <w:t>πολυβασανισμένου</w:t>
      </w:r>
      <w:r w:rsidR="00AF13B2">
        <w:rPr>
          <w:rFonts w:cstheme="minorHAnsi"/>
          <w:sz w:val="28"/>
          <w:szCs w:val="28"/>
          <w:lang w:bidi="he-IL"/>
        </w:rPr>
        <w:t xml:space="preserve"> και </w:t>
      </w:r>
      <w:r>
        <w:rPr>
          <w:rFonts w:cstheme="minorHAnsi"/>
          <w:sz w:val="28"/>
          <w:szCs w:val="28"/>
          <w:lang w:bidi="he-IL"/>
        </w:rPr>
        <w:t>εξευτελισμένου</w:t>
      </w:r>
      <w:r w:rsidR="00AF13B2">
        <w:rPr>
          <w:rFonts w:cstheme="minorHAnsi"/>
          <w:sz w:val="28"/>
          <w:szCs w:val="28"/>
          <w:lang w:bidi="he-IL"/>
        </w:rPr>
        <w:t xml:space="preserve"> </w:t>
      </w:r>
      <w:r>
        <w:rPr>
          <w:rFonts w:cstheme="minorHAnsi"/>
          <w:sz w:val="28"/>
          <w:szCs w:val="28"/>
          <w:lang w:bidi="he-IL"/>
        </w:rPr>
        <w:t>ανθρώπου</w:t>
      </w:r>
      <w:r w:rsidR="00816E1A">
        <w:rPr>
          <w:rFonts w:cstheme="minorHAnsi"/>
          <w:sz w:val="28"/>
          <w:szCs w:val="28"/>
          <w:lang w:bidi="he-IL"/>
        </w:rPr>
        <w:t>,</w:t>
      </w:r>
      <w:r w:rsidR="006A50CD">
        <w:rPr>
          <w:rFonts w:cstheme="minorHAnsi"/>
          <w:sz w:val="28"/>
          <w:szCs w:val="28"/>
          <w:lang w:bidi="he-IL"/>
        </w:rPr>
        <w:t xml:space="preserve"> </w:t>
      </w:r>
      <w:r w:rsidR="00AF13B2">
        <w:rPr>
          <w:rFonts w:cstheme="minorHAnsi"/>
          <w:sz w:val="28"/>
          <w:szCs w:val="28"/>
          <w:lang w:bidi="he-IL"/>
        </w:rPr>
        <w:t xml:space="preserve">τους είναι </w:t>
      </w:r>
      <w:r>
        <w:rPr>
          <w:rFonts w:cstheme="minorHAnsi"/>
          <w:sz w:val="28"/>
          <w:szCs w:val="28"/>
          <w:lang w:bidi="he-IL"/>
        </w:rPr>
        <w:t>προσβλητικό</w:t>
      </w:r>
      <w:r w:rsidR="00AF13B2">
        <w:rPr>
          <w:rFonts w:cstheme="minorHAnsi"/>
          <w:sz w:val="28"/>
          <w:szCs w:val="28"/>
          <w:lang w:bidi="he-IL"/>
        </w:rPr>
        <w:t xml:space="preserve"> </w:t>
      </w:r>
      <w:r>
        <w:rPr>
          <w:rFonts w:cstheme="minorHAnsi"/>
          <w:sz w:val="28"/>
          <w:szCs w:val="28"/>
          <w:lang w:bidi="he-IL"/>
        </w:rPr>
        <w:t>σκάνδαλο</w:t>
      </w:r>
      <w:r w:rsidR="00AF13B2">
        <w:rPr>
          <w:rFonts w:cstheme="minorHAnsi"/>
          <w:sz w:val="28"/>
          <w:szCs w:val="28"/>
          <w:lang w:bidi="he-IL"/>
        </w:rPr>
        <w:t xml:space="preserve"> </w:t>
      </w:r>
      <w:r w:rsidR="00EF2E45">
        <w:rPr>
          <w:rFonts w:cstheme="minorHAnsi"/>
          <w:sz w:val="28"/>
          <w:szCs w:val="28"/>
          <w:lang w:bidi="he-IL"/>
        </w:rPr>
        <w:t xml:space="preserve">και </w:t>
      </w:r>
      <w:r>
        <w:rPr>
          <w:rFonts w:cstheme="minorHAnsi"/>
          <w:sz w:val="28"/>
          <w:szCs w:val="28"/>
          <w:lang w:bidi="he-IL"/>
        </w:rPr>
        <w:t>εξοργίζονται</w:t>
      </w:r>
      <w:r w:rsidR="00EF2E45">
        <w:rPr>
          <w:rFonts w:cstheme="minorHAnsi"/>
          <w:sz w:val="28"/>
          <w:szCs w:val="28"/>
          <w:lang w:bidi="he-IL"/>
        </w:rPr>
        <w:t xml:space="preserve"> </w:t>
      </w:r>
      <w:r>
        <w:rPr>
          <w:rFonts w:cstheme="minorHAnsi"/>
          <w:sz w:val="28"/>
          <w:szCs w:val="28"/>
          <w:lang w:bidi="he-IL"/>
        </w:rPr>
        <w:t>ακόμη</w:t>
      </w:r>
      <w:r w:rsidR="00EF2E45">
        <w:rPr>
          <w:rFonts w:cstheme="minorHAnsi"/>
          <w:sz w:val="28"/>
          <w:szCs w:val="28"/>
          <w:lang w:bidi="he-IL"/>
        </w:rPr>
        <w:t xml:space="preserve"> </w:t>
      </w:r>
      <w:r>
        <w:rPr>
          <w:rFonts w:cstheme="minorHAnsi"/>
          <w:sz w:val="28"/>
          <w:szCs w:val="28"/>
          <w:lang w:bidi="he-IL"/>
        </w:rPr>
        <w:t>περισσότερο</w:t>
      </w:r>
      <w:r w:rsidR="00EF2E45">
        <w:rPr>
          <w:rFonts w:cstheme="minorHAnsi"/>
          <w:sz w:val="28"/>
          <w:szCs w:val="28"/>
          <w:lang w:bidi="he-IL"/>
        </w:rPr>
        <w:t xml:space="preserve">. </w:t>
      </w:r>
      <w:r>
        <w:rPr>
          <w:rFonts w:cstheme="minorHAnsi"/>
          <w:sz w:val="28"/>
          <w:szCs w:val="28"/>
          <w:lang w:bidi="he-IL"/>
        </w:rPr>
        <w:t>Αυτοί</w:t>
      </w:r>
      <w:r w:rsidR="00EF2E45">
        <w:rPr>
          <w:rFonts w:cstheme="minorHAnsi"/>
          <w:sz w:val="28"/>
          <w:szCs w:val="28"/>
          <w:lang w:bidi="he-IL"/>
        </w:rPr>
        <w:t xml:space="preserve"> </w:t>
      </w:r>
      <w:r>
        <w:rPr>
          <w:rFonts w:cstheme="minorHAnsi"/>
          <w:sz w:val="28"/>
          <w:szCs w:val="28"/>
          <w:lang w:bidi="he-IL"/>
        </w:rPr>
        <w:t>θεωρούν</w:t>
      </w:r>
      <w:r w:rsidR="004F1241">
        <w:rPr>
          <w:rFonts w:cstheme="minorHAnsi"/>
          <w:sz w:val="28"/>
          <w:szCs w:val="28"/>
          <w:lang w:bidi="he-IL"/>
        </w:rPr>
        <w:t>,</w:t>
      </w:r>
      <w:r w:rsidR="00EF2E45">
        <w:rPr>
          <w:rFonts w:cstheme="minorHAnsi"/>
          <w:sz w:val="28"/>
          <w:szCs w:val="28"/>
          <w:lang w:bidi="he-IL"/>
        </w:rPr>
        <w:t xml:space="preserve"> ότι ο </w:t>
      </w:r>
      <w:r>
        <w:rPr>
          <w:rFonts w:cstheme="minorHAnsi"/>
          <w:sz w:val="28"/>
          <w:szCs w:val="28"/>
          <w:lang w:bidi="he-IL"/>
        </w:rPr>
        <w:t>Πιλάτος</w:t>
      </w:r>
      <w:r w:rsidR="00EF2E45">
        <w:rPr>
          <w:rFonts w:cstheme="minorHAnsi"/>
          <w:sz w:val="28"/>
          <w:szCs w:val="28"/>
          <w:lang w:bidi="he-IL"/>
        </w:rPr>
        <w:t xml:space="preserve"> τους </w:t>
      </w:r>
      <w:r>
        <w:rPr>
          <w:rFonts w:cstheme="minorHAnsi"/>
          <w:sz w:val="28"/>
          <w:szCs w:val="28"/>
          <w:lang w:bidi="he-IL"/>
        </w:rPr>
        <w:t>ειρωνεύεται</w:t>
      </w:r>
      <w:r w:rsidR="00EF2E45">
        <w:rPr>
          <w:rFonts w:cstheme="minorHAnsi"/>
          <w:sz w:val="28"/>
          <w:szCs w:val="28"/>
          <w:lang w:bidi="he-IL"/>
        </w:rPr>
        <w:t xml:space="preserve"> μια </w:t>
      </w:r>
      <w:r>
        <w:rPr>
          <w:rFonts w:cstheme="minorHAnsi"/>
          <w:sz w:val="28"/>
          <w:szCs w:val="28"/>
          <w:lang w:bidi="he-IL"/>
        </w:rPr>
        <w:t>βαθιά</w:t>
      </w:r>
      <w:r w:rsidR="00EF2E45">
        <w:rPr>
          <w:rFonts w:cstheme="minorHAnsi"/>
          <w:sz w:val="28"/>
          <w:szCs w:val="28"/>
          <w:lang w:bidi="he-IL"/>
        </w:rPr>
        <w:t xml:space="preserve"> </w:t>
      </w:r>
      <w:r>
        <w:rPr>
          <w:rFonts w:cstheme="minorHAnsi"/>
          <w:sz w:val="28"/>
          <w:szCs w:val="28"/>
          <w:lang w:bidi="he-IL"/>
        </w:rPr>
        <w:t>θρησκευτική</w:t>
      </w:r>
      <w:r w:rsidR="00EF2E45">
        <w:rPr>
          <w:rFonts w:cstheme="minorHAnsi"/>
          <w:sz w:val="28"/>
          <w:szCs w:val="28"/>
          <w:lang w:bidi="he-IL"/>
        </w:rPr>
        <w:t xml:space="preserve"> τους </w:t>
      </w:r>
      <w:r>
        <w:rPr>
          <w:rFonts w:cstheme="minorHAnsi"/>
          <w:sz w:val="28"/>
          <w:szCs w:val="28"/>
          <w:lang w:bidi="he-IL"/>
        </w:rPr>
        <w:t>πεποίθηση</w:t>
      </w:r>
      <w:r w:rsidR="00EF2E45">
        <w:rPr>
          <w:rFonts w:cstheme="minorHAnsi"/>
          <w:sz w:val="28"/>
          <w:szCs w:val="28"/>
          <w:lang w:bidi="he-IL"/>
        </w:rPr>
        <w:t xml:space="preserve"> </w:t>
      </w:r>
      <w:r>
        <w:rPr>
          <w:rFonts w:cstheme="minorHAnsi"/>
          <w:sz w:val="28"/>
          <w:szCs w:val="28"/>
          <w:lang w:bidi="he-IL"/>
        </w:rPr>
        <w:t>περί</w:t>
      </w:r>
      <w:r w:rsidR="00EF2E45">
        <w:rPr>
          <w:rFonts w:cstheme="minorHAnsi"/>
          <w:sz w:val="28"/>
          <w:szCs w:val="28"/>
          <w:lang w:bidi="he-IL"/>
        </w:rPr>
        <w:t xml:space="preserve"> του </w:t>
      </w:r>
      <w:r>
        <w:rPr>
          <w:rFonts w:cstheme="minorHAnsi"/>
          <w:sz w:val="28"/>
          <w:szCs w:val="28"/>
          <w:lang w:bidi="he-IL"/>
        </w:rPr>
        <w:t>ερχομού</w:t>
      </w:r>
      <w:r w:rsidR="00EF2E45">
        <w:rPr>
          <w:rFonts w:cstheme="minorHAnsi"/>
          <w:sz w:val="28"/>
          <w:szCs w:val="28"/>
          <w:lang w:bidi="he-IL"/>
        </w:rPr>
        <w:t xml:space="preserve"> ενός </w:t>
      </w:r>
      <w:r>
        <w:rPr>
          <w:rFonts w:cstheme="minorHAnsi"/>
          <w:sz w:val="28"/>
          <w:szCs w:val="28"/>
          <w:lang w:bidi="he-IL"/>
        </w:rPr>
        <w:t>δυνατού</w:t>
      </w:r>
      <w:r w:rsidR="00EF2E45">
        <w:rPr>
          <w:rFonts w:cstheme="minorHAnsi"/>
          <w:sz w:val="28"/>
          <w:szCs w:val="28"/>
          <w:lang w:bidi="he-IL"/>
        </w:rPr>
        <w:t xml:space="preserve"> </w:t>
      </w:r>
      <w:r>
        <w:rPr>
          <w:rFonts w:cstheme="minorHAnsi"/>
          <w:sz w:val="28"/>
          <w:szCs w:val="28"/>
          <w:lang w:bidi="he-IL"/>
        </w:rPr>
        <w:t>Μεσσία</w:t>
      </w:r>
      <w:r w:rsidR="00EF2E45">
        <w:rPr>
          <w:rFonts w:cstheme="minorHAnsi"/>
          <w:sz w:val="28"/>
          <w:szCs w:val="28"/>
          <w:lang w:bidi="he-IL"/>
        </w:rPr>
        <w:t xml:space="preserve">. Για αυτό </w:t>
      </w:r>
      <w:r>
        <w:rPr>
          <w:rFonts w:cstheme="minorHAnsi"/>
          <w:sz w:val="28"/>
          <w:szCs w:val="28"/>
          <w:lang w:bidi="he-IL"/>
        </w:rPr>
        <w:t>εξοργίζονται</w:t>
      </w:r>
      <w:r w:rsidR="00EF2E45">
        <w:rPr>
          <w:rFonts w:cstheme="minorHAnsi"/>
          <w:sz w:val="28"/>
          <w:szCs w:val="28"/>
          <w:lang w:bidi="he-IL"/>
        </w:rPr>
        <w:t xml:space="preserve"> </w:t>
      </w:r>
      <w:r>
        <w:rPr>
          <w:rFonts w:cstheme="minorHAnsi"/>
          <w:sz w:val="28"/>
          <w:szCs w:val="28"/>
          <w:lang w:bidi="he-IL"/>
        </w:rPr>
        <w:t>τόσο</w:t>
      </w:r>
      <w:r w:rsidR="00EF2E45">
        <w:rPr>
          <w:rFonts w:cstheme="minorHAnsi"/>
          <w:sz w:val="28"/>
          <w:szCs w:val="28"/>
          <w:lang w:bidi="he-IL"/>
        </w:rPr>
        <w:t xml:space="preserve"> κατά του </w:t>
      </w:r>
      <w:r>
        <w:rPr>
          <w:rFonts w:cstheme="minorHAnsi"/>
          <w:sz w:val="28"/>
          <w:szCs w:val="28"/>
          <w:lang w:bidi="he-IL"/>
        </w:rPr>
        <w:t>Πιλάτου</w:t>
      </w:r>
      <w:r w:rsidR="0079431B">
        <w:rPr>
          <w:rFonts w:cstheme="minorHAnsi"/>
          <w:sz w:val="28"/>
          <w:szCs w:val="28"/>
          <w:lang w:bidi="he-IL"/>
        </w:rPr>
        <w:t>,</w:t>
      </w:r>
      <w:r w:rsidR="00EF2E45">
        <w:rPr>
          <w:rFonts w:cstheme="minorHAnsi"/>
          <w:sz w:val="28"/>
          <w:szCs w:val="28"/>
          <w:lang w:bidi="he-IL"/>
        </w:rPr>
        <w:t xml:space="preserve"> </w:t>
      </w:r>
      <w:r>
        <w:rPr>
          <w:rFonts w:cstheme="minorHAnsi"/>
          <w:sz w:val="28"/>
          <w:szCs w:val="28"/>
          <w:lang w:bidi="he-IL"/>
        </w:rPr>
        <w:t>όσο</w:t>
      </w:r>
      <w:r w:rsidR="00EF2E45">
        <w:rPr>
          <w:rFonts w:cstheme="minorHAnsi"/>
          <w:sz w:val="28"/>
          <w:szCs w:val="28"/>
          <w:lang w:bidi="he-IL"/>
        </w:rPr>
        <w:t xml:space="preserve"> και κατά του </w:t>
      </w:r>
      <w:r>
        <w:rPr>
          <w:rFonts w:cstheme="minorHAnsi"/>
          <w:sz w:val="28"/>
          <w:szCs w:val="28"/>
          <w:lang w:bidi="he-IL"/>
        </w:rPr>
        <w:t>Ιησού</w:t>
      </w:r>
      <w:r w:rsidR="0079431B">
        <w:rPr>
          <w:rFonts w:cstheme="minorHAnsi"/>
          <w:sz w:val="28"/>
          <w:szCs w:val="28"/>
          <w:lang w:bidi="he-IL"/>
        </w:rPr>
        <w:t>,</w:t>
      </w:r>
      <w:r w:rsidR="00EF2E45">
        <w:rPr>
          <w:rFonts w:cstheme="minorHAnsi"/>
          <w:sz w:val="28"/>
          <w:szCs w:val="28"/>
          <w:lang w:bidi="he-IL"/>
        </w:rPr>
        <w:t xml:space="preserve">  και </w:t>
      </w:r>
      <w:r>
        <w:rPr>
          <w:rFonts w:cstheme="minorHAnsi"/>
          <w:sz w:val="28"/>
          <w:szCs w:val="28"/>
          <w:lang w:bidi="he-IL"/>
        </w:rPr>
        <w:t>απαιτούν</w:t>
      </w:r>
      <w:r w:rsidR="00EF2E45">
        <w:rPr>
          <w:rFonts w:cstheme="minorHAnsi"/>
          <w:sz w:val="28"/>
          <w:szCs w:val="28"/>
          <w:lang w:bidi="he-IL"/>
        </w:rPr>
        <w:t xml:space="preserve"> τον </w:t>
      </w:r>
      <w:r>
        <w:rPr>
          <w:rFonts w:cstheme="minorHAnsi"/>
          <w:sz w:val="28"/>
          <w:szCs w:val="28"/>
          <w:lang w:bidi="he-IL"/>
        </w:rPr>
        <w:t>απόλυτο</w:t>
      </w:r>
      <w:r w:rsidR="00EF2E45">
        <w:rPr>
          <w:rFonts w:cstheme="minorHAnsi"/>
          <w:sz w:val="28"/>
          <w:szCs w:val="28"/>
          <w:lang w:bidi="he-IL"/>
        </w:rPr>
        <w:t xml:space="preserve"> </w:t>
      </w:r>
      <w:r>
        <w:rPr>
          <w:rFonts w:cstheme="minorHAnsi"/>
          <w:sz w:val="28"/>
          <w:szCs w:val="28"/>
          <w:lang w:bidi="he-IL"/>
        </w:rPr>
        <w:t>ευτελισμό</w:t>
      </w:r>
      <w:r w:rsidR="00EF2E45">
        <w:rPr>
          <w:rFonts w:cstheme="minorHAnsi"/>
          <w:sz w:val="28"/>
          <w:szCs w:val="28"/>
          <w:lang w:bidi="he-IL"/>
        </w:rPr>
        <w:t xml:space="preserve"> του με τη </w:t>
      </w:r>
      <w:r>
        <w:rPr>
          <w:rFonts w:cstheme="minorHAnsi"/>
          <w:sz w:val="28"/>
          <w:szCs w:val="28"/>
          <w:lang w:bidi="he-IL"/>
        </w:rPr>
        <w:t>σταυρική</w:t>
      </w:r>
      <w:r w:rsidR="00EF2E45">
        <w:rPr>
          <w:rFonts w:cstheme="minorHAnsi"/>
          <w:sz w:val="28"/>
          <w:szCs w:val="28"/>
          <w:lang w:bidi="he-IL"/>
        </w:rPr>
        <w:t xml:space="preserve"> </w:t>
      </w:r>
      <w:r>
        <w:rPr>
          <w:rFonts w:cstheme="minorHAnsi"/>
          <w:sz w:val="28"/>
          <w:szCs w:val="28"/>
          <w:lang w:bidi="he-IL"/>
        </w:rPr>
        <w:t>ποινή</w:t>
      </w:r>
      <w:r w:rsidR="00EF2E45">
        <w:rPr>
          <w:rFonts w:cstheme="minorHAnsi"/>
          <w:sz w:val="28"/>
          <w:szCs w:val="28"/>
          <w:lang w:bidi="he-IL"/>
        </w:rPr>
        <w:t xml:space="preserve">. </w:t>
      </w:r>
      <w:r>
        <w:rPr>
          <w:rFonts w:cstheme="minorHAnsi"/>
          <w:sz w:val="28"/>
          <w:szCs w:val="28"/>
          <w:lang w:bidi="he-IL"/>
        </w:rPr>
        <w:t>Έτσι</w:t>
      </w:r>
      <w:r w:rsidR="00EF2E45">
        <w:rPr>
          <w:rFonts w:cstheme="minorHAnsi"/>
          <w:sz w:val="28"/>
          <w:szCs w:val="28"/>
          <w:lang w:bidi="he-IL"/>
        </w:rPr>
        <w:t xml:space="preserve"> θα </w:t>
      </w:r>
      <w:r>
        <w:rPr>
          <w:rFonts w:cstheme="minorHAnsi"/>
          <w:sz w:val="28"/>
          <w:szCs w:val="28"/>
          <w:lang w:bidi="he-IL"/>
        </w:rPr>
        <w:t>εξέλιπε</w:t>
      </w:r>
      <w:r w:rsidR="00EF2E45">
        <w:rPr>
          <w:rFonts w:cstheme="minorHAnsi"/>
          <w:sz w:val="28"/>
          <w:szCs w:val="28"/>
          <w:lang w:bidi="he-IL"/>
        </w:rPr>
        <w:t xml:space="preserve"> κάθε </w:t>
      </w:r>
      <w:r>
        <w:rPr>
          <w:rFonts w:cstheme="minorHAnsi"/>
          <w:sz w:val="28"/>
          <w:szCs w:val="28"/>
          <w:lang w:bidi="he-IL"/>
        </w:rPr>
        <w:t>υπόνοια</w:t>
      </w:r>
      <w:r w:rsidR="00EF2E45">
        <w:rPr>
          <w:rFonts w:cstheme="minorHAnsi"/>
          <w:sz w:val="28"/>
          <w:szCs w:val="28"/>
          <w:lang w:bidi="he-IL"/>
        </w:rPr>
        <w:t xml:space="preserve"> </w:t>
      </w:r>
      <w:r>
        <w:rPr>
          <w:rFonts w:cstheme="minorHAnsi"/>
          <w:sz w:val="28"/>
          <w:szCs w:val="28"/>
          <w:lang w:bidi="he-IL"/>
        </w:rPr>
        <w:t>περί</w:t>
      </w:r>
      <w:r w:rsidR="00EF2E45">
        <w:rPr>
          <w:rFonts w:cstheme="minorHAnsi"/>
          <w:sz w:val="28"/>
          <w:szCs w:val="28"/>
          <w:lang w:bidi="he-IL"/>
        </w:rPr>
        <w:t xml:space="preserve"> του </w:t>
      </w:r>
      <w:r>
        <w:rPr>
          <w:rFonts w:cstheme="minorHAnsi"/>
          <w:sz w:val="28"/>
          <w:szCs w:val="28"/>
          <w:lang w:bidi="he-IL"/>
        </w:rPr>
        <w:t>Μεσσία</w:t>
      </w:r>
      <w:r w:rsidR="00EF2E45">
        <w:rPr>
          <w:rFonts w:cstheme="minorHAnsi"/>
          <w:sz w:val="28"/>
          <w:szCs w:val="28"/>
          <w:lang w:bidi="he-IL"/>
        </w:rPr>
        <w:t xml:space="preserve"> </w:t>
      </w:r>
      <w:r>
        <w:rPr>
          <w:rFonts w:cstheme="minorHAnsi"/>
          <w:sz w:val="28"/>
          <w:szCs w:val="28"/>
          <w:lang w:bidi="he-IL"/>
        </w:rPr>
        <w:t>Ιησού</w:t>
      </w:r>
      <w:r w:rsidR="00EF2E45">
        <w:rPr>
          <w:rFonts w:cstheme="minorHAnsi"/>
          <w:sz w:val="28"/>
          <w:szCs w:val="28"/>
          <w:lang w:bidi="he-IL"/>
        </w:rPr>
        <w:t xml:space="preserve">. Η </w:t>
      </w:r>
      <w:r>
        <w:rPr>
          <w:rFonts w:cstheme="minorHAnsi"/>
          <w:sz w:val="28"/>
          <w:szCs w:val="28"/>
          <w:lang w:bidi="he-IL"/>
        </w:rPr>
        <w:t>παρουσία</w:t>
      </w:r>
      <w:r w:rsidR="00EF2E45">
        <w:rPr>
          <w:rFonts w:cstheme="minorHAnsi"/>
          <w:sz w:val="28"/>
          <w:szCs w:val="28"/>
          <w:lang w:bidi="he-IL"/>
        </w:rPr>
        <w:t xml:space="preserve"> του </w:t>
      </w:r>
      <w:r>
        <w:rPr>
          <w:rFonts w:cstheme="minorHAnsi"/>
          <w:sz w:val="28"/>
          <w:szCs w:val="28"/>
          <w:lang w:bidi="he-IL"/>
        </w:rPr>
        <w:t>ευτελισμένο</w:t>
      </w:r>
      <w:r w:rsidR="00426294">
        <w:rPr>
          <w:rFonts w:cstheme="minorHAnsi"/>
          <w:sz w:val="28"/>
          <w:szCs w:val="28"/>
          <w:lang w:bidi="he-IL"/>
        </w:rPr>
        <w:t>υ</w:t>
      </w:r>
      <w:r w:rsidR="00EF2E45">
        <w:rPr>
          <w:rFonts w:cstheme="minorHAnsi"/>
          <w:sz w:val="28"/>
          <w:szCs w:val="28"/>
          <w:lang w:bidi="he-IL"/>
        </w:rPr>
        <w:t xml:space="preserve"> </w:t>
      </w:r>
      <w:r>
        <w:rPr>
          <w:rFonts w:cstheme="minorHAnsi"/>
          <w:sz w:val="28"/>
          <w:szCs w:val="28"/>
          <w:lang w:bidi="he-IL"/>
        </w:rPr>
        <w:t>Ιησού</w:t>
      </w:r>
      <w:r w:rsidR="002F1F0F" w:rsidRPr="002F1F0F">
        <w:rPr>
          <w:rFonts w:cstheme="minorHAnsi"/>
          <w:sz w:val="28"/>
          <w:szCs w:val="28"/>
          <w:lang w:bidi="he-IL"/>
        </w:rPr>
        <w:t xml:space="preserve"> </w:t>
      </w:r>
      <w:r w:rsidR="002F1F0F">
        <w:rPr>
          <w:rFonts w:ascii="SBL Greek" w:hAnsi="SBL Greek" w:cs="SBL Greek"/>
          <w:lang w:bidi="he-IL"/>
        </w:rPr>
        <w:t>ἐγὼ δέ εἰμι σκώληξ καὶ οὐκ ἄνθρωπος ὄνειδος ἀνθρώπου καὶ ἐξουδένημα λαοῦ</w:t>
      </w:r>
      <w:r w:rsidR="002F1F0F" w:rsidRPr="002F1F0F">
        <w:rPr>
          <w:rFonts w:ascii="Arial" w:hAnsi="Arial" w:cs="Arial"/>
          <w:sz w:val="20"/>
          <w:szCs w:val="20"/>
          <w:lang w:bidi="he-IL"/>
        </w:rPr>
        <w:t xml:space="preserve"> (</w:t>
      </w:r>
      <w:r w:rsidR="009D7F8F">
        <w:rPr>
          <w:rFonts w:ascii="Arial" w:hAnsi="Arial" w:cs="Arial"/>
          <w:sz w:val="20"/>
          <w:szCs w:val="20"/>
          <w:lang w:bidi="he-IL"/>
        </w:rPr>
        <w:t>Ψαλμοί</w:t>
      </w:r>
      <w:r w:rsidR="002F1F0F">
        <w:rPr>
          <w:rFonts w:ascii="Arial" w:hAnsi="Arial" w:cs="Arial"/>
          <w:sz w:val="20"/>
          <w:szCs w:val="20"/>
          <w:lang w:val="en-US" w:bidi="he-IL"/>
        </w:rPr>
        <w:t> </w:t>
      </w:r>
      <w:r w:rsidR="002F1F0F" w:rsidRPr="002F1F0F">
        <w:rPr>
          <w:rFonts w:ascii="Arial" w:hAnsi="Arial" w:cs="Arial"/>
          <w:sz w:val="20"/>
          <w:szCs w:val="20"/>
          <w:lang w:bidi="he-IL"/>
        </w:rPr>
        <w:t>21:7)</w:t>
      </w:r>
      <w:r w:rsidR="00EF2E45">
        <w:rPr>
          <w:rFonts w:cstheme="minorHAnsi"/>
          <w:sz w:val="28"/>
          <w:szCs w:val="28"/>
          <w:lang w:bidi="he-IL"/>
        </w:rPr>
        <w:t xml:space="preserve"> που </w:t>
      </w:r>
      <w:r>
        <w:rPr>
          <w:rFonts w:cstheme="minorHAnsi"/>
          <w:sz w:val="28"/>
          <w:szCs w:val="28"/>
          <w:lang w:bidi="he-IL"/>
        </w:rPr>
        <w:t>μάλιστα</w:t>
      </w:r>
      <w:r w:rsidR="00EF2E45">
        <w:rPr>
          <w:rFonts w:cstheme="minorHAnsi"/>
          <w:sz w:val="28"/>
          <w:szCs w:val="28"/>
          <w:lang w:bidi="he-IL"/>
        </w:rPr>
        <w:t xml:space="preserve"> στην </w:t>
      </w:r>
      <w:r>
        <w:rPr>
          <w:rFonts w:cstheme="minorHAnsi"/>
          <w:sz w:val="28"/>
          <w:szCs w:val="28"/>
          <w:lang w:bidi="he-IL"/>
        </w:rPr>
        <w:t>ώρα</w:t>
      </w:r>
      <w:r w:rsidR="00EF2E45">
        <w:rPr>
          <w:rFonts w:cstheme="minorHAnsi"/>
          <w:sz w:val="28"/>
          <w:szCs w:val="28"/>
          <w:lang w:bidi="he-IL"/>
        </w:rPr>
        <w:t xml:space="preserve"> της </w:t>
      </w:r>
      <w:r>
        <w:rPr>
          <w:rFonts w:cstheme="minorHAnsi"/>
          <w:sz w:val="28"/>
          <w:szCs w:val="28"/>
          <w:lang w:bidi="he-IL"/>
        </w:rPr>
        <w:t>άκρας</w:t>
      </w:r>
      <w:r w:rsidR="00EF2E45">
        <w:rPr>
          <w:rFonts w:cstheme="minorHAnsi"/>
          <w:sz w:val="28"/>
          <w:szCs w:val="28"/>
          <w:lang w:bidi="he-IL"/>
        </w:rPr>
        <w:t xml:space="preserve"> </w:t>
      </w:r>
      <w:r>
        <w:rPr>
          <w:rFonts w:cstheme="minorHAnsi"/>
          <w:sz w:val="28"/>
          <w:szCs w:val="28"/>
          <w:lang w:bidi="he-IL"/>
        </w:rPr>
        <w:t>ταπείνωσης</w:t>
      </w:r>
      <w:r w:rsidR="00EF2E45">
        <w:rPr>
          <w:rFonts w:cstheme="minorHAnsi"/>
          <w:sz w:val="28"/>
          <w:szCs w:val="28"/>
          <w:lang w:bidi="he-IL"/>
        </w:rPr>
        <w:t xml:space="preserve"> του δεν </w:t>
      </w:r>
      <w:r>
        <w:rPr>
          <w:rFonts w:cstheme="minorHAnsi"/>
          <w:sz w:val="28"/>
          <w:szCs w:val="28"/>
          <w:lang w:bidi="he-IL"/>
        </w:rPr>
        <w:t>κάνει</w:t>
      </w:r>
      <w:r w:rsidR="00EF2E45">
        <w:rPr>
          <w:rFonts w:cstheme="minorHAnsi"/>
          <w:sz w:val="28"/>
          <w:szCs w:val="28"/>
          <w:lang w:bidi="he-IL"/>
        </w:rPr>
        <w:t xml:space="preserve"> </w:t>
      </w:r>
      <w:r>
        <w:rPr>
          <w:rFonts w:cstheme="minorHAnsi"/>
          <w:sz w:val="28"/>
          <w:szCs w:val="28"/>
          <w:lang w:bidi="he-IL"/>
        </w:rPr>
        <w:t>απολύτως</w:t>
      </w:r>
      <w:r w:rsidR="00EF2E45">
        <w:rPr>
          <w:rFonts w:cstheme="minorHAnsi"/>
          <w:sz w:val="28"/>
          <w:szCs w:val="28"/>
          <w:lang w:bidi="he-IL"/>
        </w:rPr>
        <w:t xml:space="preserve"> </w:t>
      </w:r>
      <w:r>
        <w:rPr>
          <w:rFonts w:cstheme="minorHAnsi"/>
          <w:sz w:val="28"/>
          <w:szCs w:val="28"/>
          <w:lang w:bidi="he-IL"/>
        </w:rPr>
        <w:t>κανένα</w:t>
      </w:r>
      <w:r w:rsidR="00EF2E45">
        <w:rPr>
          <w:rFonts w:cstheme="minorHAnsi"/>
          <w:sz w:val="28"/>
          <w:szCs w:val="28"/>
          <w:lang w:bidi="he-IL"/>
        </w:rPr>
        <w:t xml:space="preserve"> </w:t>
      </w:r>
      <w:r>
        <w:rPr>
          <w:rFonts w:cstheme="minorHAnsi"/>
          <w:sz w:val="28"/>
          <w:szCs w:val="28"/>
          <w:lang w:bidi="he-IL"/>
        </w:rPr>
        <w:t>θαύμα</w:t>
      </w:r>
      <w:r w:rsidR="00EF2E45">
        <w:rPr>
          <w:rFonts w:cstheme="minorHAnsi"/>
          <w:sz w:val="28"/>
          <w:szCs w:val="28"/>
          <w:lang w:bidi="he-IL"/>
        </w:rPr>
        <w:t xml:space="preserve"> </w:t>
      </w:r>
      <w:r>
        <w:rPr>
          <w:rFonts w:cstheme="minorHAnsi"/>
          <w:sz w:val="28"/>
          <w:szCs w:val="28"/>
          <w:lang w:bidi="he-IL"/>
        </w:rPr>
        <w:t>επίδειξη</w:t>
      </w:r>
      <w:r w:rsidR="006A50CD">
        <w:rPr>
          <w:rFonts w:cstheme="minorHAnsi"/>
          <w:sz w:val="28"/>
          <w:szCs w:val="28"/>
          <w:lang w:bidi="he-IL"/>
        </w:rPr>
        <w:t>ς</w:t>
      </w:r>
      <w:r w:rsidR="00EF2E45">
        <w:rPr>
          <w:rFonts w:cstheme="minorHAnsi"/>
          <w:sz w:val="28"/>
          <w:szCs w:val="28"/>
          <w:lang w:bidi="he-IL"/>
        </w:rPr>
        <w:t xml:space="preserve"> </w:t>
      </w:r>
      <w:r>
        <w:rPr>
          <w:rFonts w:cstheme="minorHAnsi"/>
          <w:sz w:val="28"/>
          <w:szCs w:val="28"/>
          <w:lang w:bidi="he-IL"/>
        </w:rPr>
        <w:t>δύναμης</w:t>
      </w:r>
      <w:r w:rsidR="001D2BD8">
        <w:rPr>
          <w:rFonts w:cstheme="minorHAnsi"/>
          <w:sz w:val="28"/>
          <w:szCs w:val="28"/>
          <w:lang w:bidi="he-IL"/>
        </w:rPr>
        <w:t>,</w:t>
      </w:r>
      <w:r w:rsidR="00EF2E45">
        <w:rPr>
          <w:rFonts w:cstheme="minorHAnsi"/>
          <w:sz w:val="28"/>
          <w:szCs w:val="28"/>
          <w:lang w:bidi="he-IL"/>
        </w:rPr>
        <w:t xml:space="preserve"> για να </w:t>
      </w:r>
      <w:r>
        <w:rPr>
          <w:rFonts w:cstheme="minorHAnsi"/>
          <w:sz w:val="28"/>
          <w:szCs w:val="28"/>
          <w:lang w:bidi="he-IL"/>
        </w:rPr>
        <w:t>σώσει</w:t>
      </w:r>
      <w:r w:rsidR="00EF2E45">
        <w:rPr>
          <w:rFonts w:cstheme="minorHAnsi"/>
          <w:sz w:val="28"/>
          <w:szCs w:val="28"/>
          <w:lang w:bidi="he-IL"/>
        </w:rPr>
        <w:t xml:space="preserve"> τον </w:t>
      </w:r>
      <w:r>
        <w:rPr>
          <w:rFonts w:cstheme="minorHAnsi"/>
          <w:sz w:val="28"/>
          <w:szCs w:val="28"/>
          <w:lang w:bidi="he-IL"/>
        </w:rPr>
        <w:t>εαυτό</w:t>
      </w:r>
      <w:r w:rsidR="00EF2E45">
        <w:rPr>
          <w:rFonts w:cstheme="minorHAnsi"/>
          <w:sz w:val="28"/>
          <w:szCs w:val="28"/>
          <w:lang w:bidi="he-IL"/>
        </w:rPr>
        <w:t xml:space="preserve"> του και να </w:t>
      </w:r>
      <w:r>
        <w:rPr>
          <w:rFonts w:cstheme="minorHAnsi"/>
          <w:sz w:val="28"/>
          <w:szCs w:val="28"/>
          <w:lang w:bidi="he-IL"/>
        </w:rPr>
        <w:t>ανατάξει</w:t>
      </w:r>
      <w:r w:rsidR="00EF2E45">
        <w:rPr>
          <w:rFonts w:cstheme="minorHAnsi"/>
          <w:sz w:val="28"/>
          <w:szCs w:val="28"/>
          <w:lang w:bidi="he-IL"/>
        </w:rPr>
        <w:t xml:space="preserve"> την </w:t>
      </w:r>
      <w:r>
        <w:rPr>
          <w:rFonts w:cstheme="minorHAnsi"/>
          <w:sz w:val="28"/>
          <w:szCs w:val="28"/>
          <w:lang w:bidi="he-IL"/>
        </w:rPr>
        <w:t>ξευτελισμένη</w:t>
      </w:r>
      <w:r w:rsidR="00EF2E45">
        <w:rPr>
          <w:rFonts w:cstheme="minorHAnsi"/>
          <w:sz w:val="28"/>
          <w:szCs w:val="28"/>
          <w:lang w:bidi="he-IL"/>
        </w:rPr>
        <w:t xml:space="preserve"> του </w:t>
      </w:r>
      <w:r>
        <w:rPr>
          <w:rFonts w:cstheme="minorHAnsi"/>
          <w:sz w:val="28"/>
          <w:szCs w:val="28"/>
          <w:lang w:bidi="he-IL"/>
        </w:rPr>
        <w:t>εικόνα</w:t>
      </w:r>
      <w:r w:rsidR="00EB77A8">
        <w:rPr>
          <w:rFonts w:cstheme="minorHAnsi"/>
          <w:sz w:val="28"/>
          <w:szCs w:val="28"/>
          <w:lang w:bidi="he-IL"/>
        </w:rPr>
        <w:t>,</w:t>
      </w:r>
      <w:r w:rsidR="00EF2E45">
        <w:rPr>
          <w:rFonts w:cstheme="minorHAnsi"/>
          <w:sz w:val="28"/>
          <w:szCs w:val="28"/>
          <w:lang w:bidi="he-IL"/>
        </w:rPr>
        <w:t xml:space="preserve"> τους </w:t>
      </w:r>
      <w:r>
        <w:rPr>
          <w:rFonts w:cstheme="minorHAnsi"/>
          <w:sz w:val="28"/>
          <w:szCs w:val="28"/>
          <w:lang w:bidi="he-IL"/>
        </w:rPr>
        <w:t>εξοργίζει</w:t>
      </w:r>
      <w:r w:rsidR="00EF2E45">
        <w:rPr>
          <w:rFonts w:cstheme="minorHAnsi"/>
          <w:sz w:val="28"/>
          <w:szCs w:val="28"/>
          <w:lang w:bidi="he-IL"/>
        </w:rPr>
        <w:t xml:space="preserve"> </w:t>
      </w:r>
      <w:r>
        <w:rPr>
          <w:rFonts w:cstheme="minorHAnsi"/>
          <w:sz w:val="28"/>
          <w:szCs w:val="28"/>
          <w:lang w:bidi="he-IL"/>
        </w:rPr>
        <w:t>ακόμη</w:t>
      </w:r>
      <w:r w:rsidR="00EF2E45">
        <w:rPr>
          <w:rFonts w:cstheme="minorHAnsi"/>
          <w:sz w:val="28"/>
          <w:szCs w:val="28"/>
          <w:lang w:bidi="he-IL"/>
        </w:rPr>
        <w:t xml:space="preserve"> </w:t>
      </w:r>
      <w:r>
        <w:rPr>
          <w:rFonts w:cstheme="minorHAnsi"/>
          <w:sz w:val="28"/>
          <w:szCs w:val="28"/>
          <w:lang w:bidi="he-IL"/>
        </w:rPr>
        <w:t>περισσότερο</w:t>
      </w:r>
      <w:r w:rsidR="00EF2E45">
        <w:rPr>
          <w:rFonts w:cstheme="minorHAnsi"/>
          <w:sz w:val="28"/>
          <w:szCs w:val="28"/>
          <w:lang w:bidi="he-IL"/>
        </w:rPr>
        <w:t xml:space="preserve">. Δεν είναι </w:t>
      </w:r>
      <w:r>
        <w:rPr>
          <w:rFonts w:cstheme="minorHAnsi"/>
          <w:sz w:val="28"/>
          <w:szCs w:val="28"/>
          <w:lang w:bidi="he-IL"/>
        </w:rPr>
        <w:t>απίθανο</w:t>
      </w:r>
      <w:r w:rsidR="00EF2E45">
        <w:rPr>
          <w:rFonts w:cstheme="minorHAnsi"/>
          <w:sz w:val="28"/>
          <w:szCs w:val="28"/>
          <w:lang w:bidi="he-IL"/>
        </w:rPr>
        <w:t xml:space="preserve"> </w:t>
      </w:r>
      <w:r>
        <w:rPr>
          <w:rFonts w:cstheme="minorHAnsi"/>
          <w:sz w:val="28"/>
          <w:szCs w:val="28"/>
          <w:lang w:bidi="he-IL"/>
        </w:rPr>
        <w:t>αν</w:t>
      </w:r>
      <w:r w:rsidR="00426294">
        <w:rPr>
          <w:rFonts w:cstheme="minorHAnsi"/>
          <w:sz w:val="28"/>
          <w:szCs w:val="28"/>
          <w:lang w:bidi="he-IL"/>
        </w:rPr>
        <w:t>ά</w:t>
      </w:r>
      <w:r>
        <w:rPr>
          <w:rFonts w:cstheme="minorHAnsi"/>
          <w:sz w:val="28"/>
          <w:szCs w:val="28"/>
          <w:lang w:bidi="he-IL"/>
        </w:rPr>
        <w:t>μεσ</w:t>
      </w:r>
      <w:r w:rsidR="00426294">
        <w:rPr>
          <w:rFonts w:cstheme="minorHAnsi"/>
          <w:sz w:val="28"/>
          <w:szCs w:val="28"/>
          <w:lang w:bidi="he-IL"/>
        </w:rPr>
        <w:t>α</w:t>
      </w:r>
      <w:r w:rsidR="00EF2E45">
        <w:rPr>
          <w:rFonts w:cstheme="minorHAnsi"/>
          <w:sz w:val="28"/>
          <w:szCs w:val="28"/>
          <w:lang w:bidi="he-IL"/>
        </w:rPr>
        <w:t xml:space="preserve"> στον </w:t>
      </w:r>
      <w:r>
        <w:rPr>
          <w:rFonts w:cstheme="minorHAnsi"/>
          <w:sz w:val="28"/>
          <w:szCs w:val="28"/>
          <w:lang w:bidi="he-IL"/>
        </w:rPr>
        <w:t>όχλο</w:t>
      </w:r>
      <w:r w:rsidR="006A50CD">
        <w:rPr>
          <w:rFonts w:cstheme="minorHAnsi"/>
          <w:sz w:val="28"/>
          <w:szCs w:val="28"/>
          <w:lang w:bidi="he-IL"/>
        </w:rPr>
        <w:t>,</w:t>
      </w:r>
      <w:r w:rsidR="00EF2E45">
        <w:rPr>
          <w:rFonts w:cstheme="minorHAnsi"/>
          <w:sz w:val="28"/>
          <w:szCs w:val="28"/>
          <w:lang w:bidi="he-IL"/>
        </w:rPr>
        <w:t xml:space="preserve"> </w:t>
      </w:r>
      <w:r>
        <w:rPr>
          <w:rFonts w:cstheme="minorHAnsi"/>
          <w:sz w:val="28"/>
          <w:szCs w:val="28"/>
          <w:lang w:bidi="he-IL"/>
        </w:rPr>
        <w:t>να υπήρχαν</w:t>
      </w:r>
      <w:r w:rsidR="00EF2E45">
        <w:rPr>
          <w:rFonts w:cstheme="minorHAnsi"/>
          <w:sz w:val="28"/>
          <w:szCs w:val="28"/>
          <w:lang w:bidi="he-IL"/>
        </w:rPr>
        <w:t xml:space="preserve"> </w:t>
      </w:r>
      <w:r>
        <w:rPr>
          <w:rFonts w:cstheme="minorHAnsi"/>
          <w:sz w:val="28"/>
          <w:szCs w:val="28"/>
          <w:lang w:bidi="he-IL"/>
        </w:rPr>
        <w:t>κάποιοι</w:t>
      </w:r>
      <w:r w:rsidR="00EF2E45">
        <w:rPr>
          <w:rFonts w:cstheme="minorHAnsi"/>
          <w:sz w:val="28"/>
          <w:szCs w:val="28"/>
          <w:lang w:bidi="he-IL"/>
        </w:rPr>
        <w:t xml:space="preserve"> που </w:t>
      </w:r>
      <w:r>
        <w:rPr>
          <w:rFonts w:cstheme="minorHAnsi"/>
          <w:sz w:val="28"/>
          <w:szCs w:val="28"/>
          <w:lang w:bidi="he-IL"/>
        </w:rPr>
        <w:t>βίωσαν</w:t>
      </w:r>
      <w:r w:rsidR="00EF2E45">
        <w:rPr>
          <w:rFonts w:cstheme="minorHAnsi"/>
          <w:sz w:val="28"/>
          <w:szCs w:val="28"/>
          <w:lang w:bidi="he-IL"/>
        </w:rPr>
        <w:t xml:space="preserve"> τις </w:t>
      </w:r>
      <w:r>
        <w:rPr>
          <w:rFonts w:cstheme="minorHAnsi"/>
          <w:sz w:val="28"/>
          <w:szCs w:val="28"/>
          <w:lang w:bidi="he-IL"/>
        </w:rPr>
        <w:t>υπερφυσικές</w:t>
      </w:r>
      <w:r w:rsidR="00EF2E45">
        <w:rPr>
          <w:rFonts w:cstheme="minorHAnsi"/>
          <w:sz w:val="28"/>
          <w:szCs w:val="28"/>
          <w:lang w:bidi="he-IL"/>
        </w:rPr>
        <w:t xml:space="preserve"> </w:t>
      </w:r>
      <w:r>
        <w:rPr>
          <w:rFonts w:cstheme="minorHAnsi"/>
          <w:sz w:val="28"/>
          <w:szCs w:val="28"/>
          <w:lang w:bidi="he-IL"/>
        </w:rPr>
        <w:t>δυνάμεις</w:t>
      </w:r>
      <w:r w:rsidR="00EF2E45">
        <w:rPr>
          <w:rFonts w:cstheme="minorHAnsi"/>
          <w:sz w:val="28"/>
          <w:szCs w:val="28"/>
          <w:lang w:bidi="he-IL"/>
        </w:rPr>
        <w:t xml:space="preserve"> του </w:t>
      </w:r>
      <w:r>
        <w:rPr>
          <w:rFonts w:cstheme="minorHAnsi"/>
          <w:sz w:val="28"/>
          <w:szCs w:val="28"/>
          <w:lang w:bidi="he-IL"/>
        </w:rPr>
        <w:t>Ιησού</w:t>
      </w:r>
      <w:r w:rsidR="00EF2E45">
        <w:rPr>
          <w:rFonts w:cstheme="minorHAnsi"/>
          <w:sz w:val="28"/>
          <w:szCs w:val="28"/>
          <w:lang w:bidi="he-IL"/>
        </w:rPr>
        <w:t xml:space="preserve"> και να </w:t>
      </w:r>
      <w:r>
        <w:rPr>
          <w:rFonts w:cstheme="minorHAnsi"/>
          <w:sz w:val="28"/>
          <w:szCs w:val="28"/>
          <w:lang w:bidi="he-IL"/>
        </w:rPr>
        <w:t>ανέμεναν</w:t>
      </w:r>
      <w:r w:rsidR="00EF2E45">
        <w:rPr>
          <w:rFonts w:cstheme="minorHAnsi"/>
          <w:sz w:val="28"/>
          <w:szCs w:val="28"/>
          <w:lang w:bidi="he-IL"/>
        </w:rPr>
        <w:t xml:space="preserve"> </w:t>
      </w:r>
      <w:r>
        <w:rPr>
          <w:rFonts w:cstheme="minorHAnsi"/>
          <w:sz w:val="28"/>
          <w:szCs w:val="28"/>
          <w:lang w:bidi="he-IL"/>
        </w:rPr>
        <w:t>κάτι</w:t>
      </w:r>
      <w:r w:rsidR="00EF2E45">
        <w:rPr>
          <w:rFonts w:cstheme="minorHAnsi"/>
          <w:sz w:val="28"/>
          <w:szCs w:val="28"/>
          <w:lang w:bidi="he-IL"/>
        </w:rPr>
        <w:t xml:space="preserve"> </w:t>
      </w:r>
      <w:r>
        <w:rPr>
          <w:rFonts w:cstheme="minorHAnsi"/>
          <w:sz w:val="28"/>
          <w:szCs w:val="28"/>
          <w:lang w:bidi="he-IL"/>
        </w:rPr>
        <w:t>τέτοιο</w:t>
      </w:r>
      <w:r w:rsidR="006A50CD">
        <w:rPr>
          <w:rFonts w:cstheme="minorHAnsi"/>
          <w:sz w:val="28"/>
          <w:szCs w:val="28"/>
          <w:lang w:bidi="he-IL"/>
        </w:rPr>
        <w:t>,</w:t>
      </w:r>
      <w:r w:rsidR="00816E1A" w:rsidRPr="00816E1A">
        <w:rPr>
          <w:rFonts w:cstheme="minorHAnsi"/>
          <w:sz w:val="28"/>
          <w:szCs w:val="28"/>
          <w:lang w:bidi="he-IL"/>
        </w:rPr>
        <w:t>(</w:t>
      </w:r>
      <w:r w:rsidR="00816E1A">
        <w:rPr>
          <w:rFonts w:cstheme="minorHAnsi"/>
          <w:sz w:val="28"/>
          <w:szCs w:val="28"/>
          <w:lang w:bidi="he-IL"/>
        </w:rPr>
        <w:t>Μτθ20:20-28)</w:t>
      </w:r>
      <w:r w:rsidR="00EF2E45">
        <w:rPr>
          <w:rFonts w:cstheme="minorHAnsi"/>
          <w:sz w:val="28"/>
          <w:szCs w:val="28"/>
          <w:lang w:bidi="he-IL"/>
        </w:rPr>
        <w:t xml:space="preserve"> </w:t>
      </w:r>
      <w:r>
        <w:rPr>
          <w:rFonts w:cstheme="minorHAnsi"/>
          <w:sz w:val="28"/>
          <w:szCs w:val="28"/>
          <w:lang w:bidi="he-IL"/>
        </w:rPr>
        <w:t>έχοντας</w:t>
      </w:r>
      <w:r w:rsidR="00EF2E45">
        <w:rPr>
          <w:rFonts w:cstheme="minorHAnsi"/>
          <w:sz w:val="28"/>
          <w:szCs w:val="28"/>
          <w:lang w:bidi="he-IL"/>
        </w:rPr>
        <w:t xml:space="preserve"> τον </w:t>
      </w:r>
      <w:r>
        <w:rPr>
          <w:rFonts w:cstheme="minorHAnsi"/>
          <w:sz w:val="28"/>
          <w:szCs w:val="28"/>
          <w:lang w:bidi="he-IL"/>
        </w:rPr>
        <w:t>ταυτίσει</w:t>
      </w:r>
      <w:r w:rsidR="00EF2E45">
        <w:rPr>
          <w:rFonts w:cstheme="minorHAnsi"/>
          <w:sz w:val="28"/>
          <w:szCs w:val="28"/>
          <w:lang w:bidi="he-IL"/>
        </w:rPr>
        <w:t xml:space="preserve"> με την </w:t>
      </w:r>
      <w:r>
        <w:rPr>
          <w:rFonts w:cstheme="minorHAnsi"/>
          <w:sz w:val="28"/>
          <w:szCs w:val="28"/>
          <w:lang w:bidi="he-IL"/>
        </w:rPr>
        <w:t>ιδέα</w:t>
      </w:r>
      <w:r w:rsidR="00EF2E45">
        <w:rPr>
          <w:rFonts w:cstheme="minorHAnsi"/>
          <w:sz w:val="28"/>
          <w:szCs w:val="28"/>
          <w:lang w:bidi="he-IL"/>
        </w:rPr>
        <w:t xml:space="preserve"> ενός </w:t>
      </w:r>
      <w:r>
        <w:rPr>
          <w:rFonts w:cstheme="minorHAnsi"/>
          <w:sz w:val="28"/>
          <w:szCs w:val="28"/>
          <w:lang w:bidi="he-IL"/>
        </w:rPr>
        <w:t>δυνατού</w:t>
      </w:r>
      <w:r w:rsidR="00EF2E45">
        <w:rPr>
          <w:rFonts w:cstheme="minorHAnsi"/>
          <w:sz w:val="28"/>
          <w:szCs w:val="28"/>
          <w:lang w:bidi="he-IL"/>
        </w:rPr>
        <w:t xml:space="preserve"> </w:t>
      </w:r>
      <w:r>
        <w:rPr>
          <w:rFonts w:cstheme="minorHAnsi"/>
          <w:sz w:val="28"/>
          <w:szCs w:val="28"/>
          <w:lang w:bidi="he-IL"/>
        </w:rPr>
        <w:t>Μεσσία</w:t>
      </w:r>
      <w:r w:rsidR="00EF2E45">
        <w:rPr>
          <w:rFonts w:cstheme="minorHAnsi"/>
          <w:sz w:val="28"/>
          <w:szCs w:val="28"/>
          <w:lang w:bidi="he-IL"/>
        </w:rPr>
        <w:t xml:space="preserve"> που θα </w:t>
      </w:r>
      <w:r>
        <w:rPr>
          <w:rFonts w:cstheme="minorHAnsi"/>
          <w:sz w:val="28"/>
          <w:szCs w:val="28"/>
          <w:lang w:bidi="he-IL"/>
        </w:rPr>
        <w:t>κατατροπώσει</w:t>
      </w:r>
      <w:r w:rsidR="00EF2E45">
        <w:rPr>
          <w:rFonts w:cstheme="minorHAnsi"/>
          <w:sz w:val="28"/>
          <w:szCs w:val="28"/>
          <w:lang w:bidi="he-IL"/>
        </w:rPr>
        <w:t xml:space="preserve"> τους </w:t>
      </w:r>
      <w:r>
        <w:rPr>
          <w:rFonts w:cstheme="minorHAnsi"/>
          <w:sz w:val="28"/>
          <w:szCs w:val="28"/>
          <w:lang w:bidi="he-IL"/>
        </w:rPr>
        <w:t>Ρωμαίους</w:t>
      </w:r>
      <w:r w:rsidR="00EF2E45">
        <w:rPr>
          <w:rFonts w:cstheme="minorHAnsi"/>
          <w:sz w:val="28"/>
          <w:szCs w:val="28"/>
          <w:lang w:bidi="he-IL"/>
        </w:rPr>
        <w:t xml:space="preserve">. </w:t>
      </w:r>
      <w:r>
        <w:rPr>
          <w:rFonts w:cstheme="minorHAnsi"/>
          <w:sz w:val="28"/>
          <w:szCs w:val="28"/>
          <w:lang w:bidi="he-IL"/>
        </w:rPr>
        <w:t>Πόση</w:t>
      </w:r>
      <w:r w:rsidR="00EF2E45">
        <w:rPr>
          <w:rFonts w:cstheme="minorHAnsi"/>
          <w:sz w:val="28"/>
          <w:szCs w:val="28"/>
          <w:lang w:bidi="he-IL"/>
        </w:rPr>
        <w:t xml:space="preserve"> θα </w:t>
      </w:r>
      <w:r>
        <w:rPr>
          <w:rFonts w:cstheme="minorHAnsi"/>
          <w:sz w:val="28"/>
          <w:szCs w:val="28"/>
          <w:lang w:bidi="he-IL"/>
        </w:rPr>
        <w:t>ήταν</w:t>
      </w:r>
      <w:r w:rsidR="00EF2E45">
        <w:rPr>
          <w:rFonts w:cstheme="minorHAnsi"/>
          <w:sz w:val="28"/>
          <w:szCs w:val="28"/>
          <w:lang w:bidi="he-IL"/>
        </w:rPr>
        <w:t xml:space="preserve"> η </w:t>
      </w:r>
      <w:r>
        <w:rPr>
          <w:rFonts w:cstheme="minorHAnsi"/>
          <w:sz w:val="28"/>
          <w:szCs w:val="28"/>
          <w:lang w:bidi="he-IL"/>
        </w:rPr>
        <w:t>απογοήτευση</w:t>
      </w:r>
      <w:r w:rsidR="00EF2E45">
        <w:rPr>
          <w:rFonts w:cstheme="minorHAnsi"/>
          <w:sz w:val="28"/>
          <w:szCs w:val="28"/>
          <w:lang w:bidi="he-IL"/>
        </w:rPr>
        <w:t xml:space="preserve"> τους από την </w:t>
      </w:r>
      <w:r>
        <w:rPr>
          <w:rFonts w:cstheme="minorHAnsi"/>
          <w:sz w:val="28"/>
          <w:szCs w:val="28"/>
          <w:lang w:bidi="he-IL"/>
        </w:rPr>
        <w:t>εικόνα</w:t>
      </w:r>
      <w:r w:rsidR="00EF2E45">
        <w:rPr>
          <w:rFonts w:cstheme="minorHAnsi"/>
          <w:sz w:val="28"/>
          <w:szCs w:val="28"/>
          <w:lang w:bidi="he-IL"/>
        </w:rPr>
        <w:t xml:space="preserve"> του </w:t>
      </w:r>
      <w:r>
        <w:rPr>
          <w:rFonts w:cstheme="minorHAnsi"/>
          <w:sz w:val="28"/>
          <w:szCs w:val="28"/>
          <w:lang w:bidi="he-IL"/>
        </w:rPr>
        <w:t>ευτελισμένο</w:t>
      </w:r>
      <w:r w:rsidR="00426294">
        <w:rPr>
          <w:rFonts w:cstheme="minorHAnsi"/>
          <w:sz w:val="28"/>
          <w:szCs w:val="28"/>
          <w:lang w:bidi="he-IL"/>
        </w:rPr>
        <w:t>υ</w:t>
      </w:r>
      <w:r w:rsidR="00EF2E45">
        <w:rPr>
          <w:rFonts w:cstheme="minorHAnsi"/>
          <w:sz w:val="28"/>
          <w:szCs w:val="28"/>
          <w:lang w:bidi="he-IL"/>
        </w:rPr>
        <w:t xml:space="preserve"> </w:t>
      </w:r>
      <w:r>
        <w:rPr>
          <w:rFonts w:cstheme="minorHAnsi"/>
          <w:sz w:val="28"/>
          <w:szCs w:val="28"/>
          <w:lang w:bidi="he-IL"/>
        </w:rPr>
        <w:t>Ιησού</w:t>
      </w:r>
      <w:r w:rsidR="006A50CD">
        <w:rPr>
          <w:rFonts w:cstheme="minorHAnsi"/>
          <w:sz w:val="28"/>
          <w:szCs w:val="28"/>
          <w:lang w:bidi="he-IL"/>
        </w:rPr>
        <w:t>,</w:t>
      </w:r>
      <w:r w:rsidR="00EF2E45">
        <w:rPr>
          <w:rFonts w:cstheme="minorHAnsi"/>
          <w:sz w:val="28"/>
          <w:szCs w:val="28"/>
          <w:lang w:bidi="he-IL"/>
        </w:rPr>
        <w:t xml:space="preserve"> που </w:t>
      </w:r>
      <w:r>
        <w:rPr>
          <w:rFonts w:cstheme="minorHAnsi"/>
          <w:sz w:val="28"/>
          <w:szCs w:val="28"/>
          <w:lang w:bidi="he-IL"/>
        </w:rPr>
        <w:t>υπομένει</w:t>
      </w:r>
      <w:r w:rsidR="00EF2E45">
        <w:rPr>
          <w:rFonts w:cstheme="minorHAnsi"/>
          <w:sz w:val="28"/>
          <w:szCs w:val="28"/>
          <w:lang w:bidi="he-IL"/>
        </w:rPr>
        <w:t xml:space="preserve"> τα </w:t>
      </w:r>
      <w:r>
        <w:rPr>
          <w:rFonts w:cstheme="minorHAnsi"/>
          <w:sz w:val="28"/>
          <w:szCs w:val="28"/>
          <w:lang w:bidi="he-IL"/>
        </w:rPr>
        <w:t>βασανιστήρια</w:t>
      </w:r>
      <w:r w:rsidR="00EF2E45">
        <w:rPr>
          <w:rFonts w:cstheme="minorHAnsi"/>
          <w:sz w:val="28"/>
          <w:szCs w:val="28"/>
          <w:lang w:bidi="he-IL"/>
        </w:rPr>
        <w:t xml:space="preserve"> </w:t>
      </w:r>
      <w:r>
        <w:rPr>
          <w:rFonts w:cstheme="minorHAnsi"/>
          <w:sz w:val="28"/>
          <w:szCs w:val="28"/>
          <w:lang w:bidi="he-IL"/>
        </w:rPr>
        <w:t>καρτερικά</w:t>
      </w:r>
      <w:r w:rsidR="004F1241">
        <w:rPr>
          <w:rFonts w:cstheme="minorHAnsi"/>
          <w:sz w:val="28"/>
          <w:szCs w:val="28"/>
          <w:lang w:bidi="he-IL"/>
        </w:rPr>
        <w:t>;</w:t>
      </w:r>
      <w:r w:rsidR="00EF2E45">
        <w:rPr>
          <w:rFonts w:cstheme="minorHAnsi"/>
          <w:sz w:val="28"/>
          <w:szCs w:val="28"/>
          <w:lang w:bidi="he-IL"/>
        </w:rPr>
        <w:t xml:space="preserve"> Αυτή η </w:t>
      </w:r>
      <w:r>
        <w:rPr>
          <w:rFonts w:cstheme="minorHAnsi"/>
          <w:sz w:val="28"/>
          <w:szCs w:val="28"/>
          <w:lang w:bidi="he-IL"/>
        </w:rPr>
        <w:t>απογοήτευση</w:t>
      </w:r>
      <w:r w:rsidR="00EF2E45">
        <w:rPr>
          <w:rFonts w:cstheme="minorHAnsi"/>
          <w:sz w:val="28"/>
          <w:szCs w:val="28"/>
          <w:lang w:bidi="he-IL"/>
        </w:rPr>
        <w:t xml:space="preserve"> τους θα </w:t>
      </w:r>
      <w:r>
        <w:rPr>
          <w:rFonts w:cstheme="minorHAnsi"/>
          <w:sz w:val="28"/>
          <w:szCs w:val="28"/>
          <w:lang w:bidi="he-IL"/>
        </w:rPr>
        <w:t>μετατράπηκε</w:t>
      </w:r>
      <w:r w:rsidR="00EF2E45">
        <w:rPr>
          <w:rFonts w:cstheme="minorHAnsi"/>
          <w:sz w:val="28"/>
          <w:szCs w:val="28"/>
          <w:lang w:bidi="he-IL"/>
        </w:rPr>
        <w:t xml:space="preserve"> </w:t>
      </w:r>
      <w:r w:rsidR="00E77A59">
        <w:rPr>
          <w:rFonts w:cstheme="minorHAnsi"/>
          <w:sz w:val="28"/>
          <w:szCs w:val="28"/>
          <w:lang w:bidi="he-IL"/>
        </w:rPr>
        <w:t xml:space="preserve">σε </w:t>
      </w:r>
      <w:r>
        <w:rPr>
          <w:rFonts w:cstheme="minorHAnsi"/>
          <w:sz w:val="28"/>
          <w:szCs w:val="28"/>
          <w:lang w:bidi="he-IL"/>
        </w:rPr>
        <w:t>οργή</w:t>
      </w:r>
      <w:r w:rsidR="00E77A59">
        <w:rPr>
          <w:rFonts w:cstheme="minorHAnsi"/>
          <w:sz w:val="28"/>
          <w:szCs w:val="28"/>
          <w:lang w:bidi="he-IL"/>
        </w:rPr>
        <w:t xml:space="preserve"> </w:t>
      </w:r>
      <w:r>
        <w:rPr>
          <w:rFonts w:cstheme="minorHAnsi"/>
          <w:sz w:val="28"/>
          <w:szCs w:val="28"/>
          <w:lang w:bidi="he-IL"/>
        </w:rPr>
        <w:t>εναντίον</w:t>
      </w:r>
      <w:r w:rsidR="00E77A59">
        <w:rPr>
          <w:rFonts w:cstheme="minorHAnsi"/>
          <w:sz w:val="28"/>
          <w:szCs w:val="28"/>
          <w:lang w:bidi="he-IL"/>
        </w:rPr>
        <w:t xml:space="preserve"> του. Είναι από τους </w:t>
      </w:r>
      <w:r>
        <w:rPr>
          <w:rFonts w:cstheme="minorHAnsi"/>
          <w:sz w:val="28"/>
          <w:szCs w:val="28"/>
          <w:lang w:bidi="he-IL"/>
        </w:rPr>
        <w:t>τελευταίους</w:t>
      </w:r>
      <w:r w:rsidR="00E77A59">
        <w:rPr>
          <w:rFonts w:cstheme="minorHAnsi"/>
          <w:sz w:val="28"/>
          <w:szCs w:val="28"/>
          <w:lang w:bidi="he-IL"/>
        </w:rPr>
        <w:t xml:space="preserve"> </w:t>
      </w:r>
      <w:r>
        <w:rPr>
          <w:rFonts w:cstheme="minorHAnsi"/>
          <w:sz w:val="28"/>
          <w:szCs w:val="28"/>
          <w:lang w:bidi="he-IL"/>
        </w:rPr>
        <w:t>πειρασμούς</w:t>
      </w:r>
      <w:r w:rsidR="00816E1A">
        <w:rPr>
          <w:rFonts w:cstheme="minorHAnsi"/>
          <w:sz w:val="28"/>
          <w:szCs w:val="28"/>
          <w:lang w:bidi="he-IL"/>
        </w:rPr>
        <w:t>,</w:t>
      </w:r>
      <w:r w:rsidR="00E77A59">
        <w:rPr>
          <w:rFonts w:cstheme="minorHAnsi"/>
          <w:sz w:val="28"/>
          <w:szCs w:val="28"/>
          <w:lang w:bidi="he-IL"/>
        </w:rPr>
        <w:t xml:space="preserve"> που </w:t>
      </w:r>
      <w:r>
        <w:rPr>
          <w:rFonts w:cstheme="minorHAnsi"/>
          <w:sz w:val="28"/>
          <w:szCs w:val="28"/>
          <w:lang w:bidi="he-IL"/>
        </w:rPr>
        <w:t>σοκάρει</w:t>
      </w:r>
      <w:r w:rsidR="00E77A59">
        <w:rPr>
          <w:rFonts w:cstheme="minorHAnsi"/>
          <w:sz w:val="28"/>
          <w:szCs w:val="28"/>
          <w:lang w:bidi="he-IL"/>
        </w:rPr>
        <w:t xml:space="preserve"> το</w:t>
      </w:r>
      <w:r w:rsidR="0079431B">
        <w:rPr>
          <w:rFonts w:cstheme="minorHAnsi"/>
          <w:sz w:val="28"/>
          <w:szCs w:val="28"/>
          <w:lang w:bidi="he-IL"/>
        </w:rPr>
        <w:t>ν</w:t>
      </w:r>
      <w:r w:rsidR="00E77A59">
        <w:rPr>
          <w:rFonts w:cstheme="minorHAnsi"/>
          <w:sz w:val="28"/>
          <w:szCs w:val="28"/>
          <w:lang w:bidi="he-IL"/>
        </w:rPr>
        <w:t xml:space="preserve"> </w:t>
      </w:r>
      <w:r>
        <w:rPr>
          <w:rFonts w:cstheme="minorHAnsi"/>
          <w:sz w:val="28"/>
          <w:szCs w:val="28"/>
          <w:lang w:bidi="he-IL"/>
        </w:rPr>
        <w:t>θρησκόληπτο</w:t>
      </w:r>
      <w:r w:rsidR="00E77A59">
        <w:rPr>
          <w:rFonts w:cstheme="minorHAnsi"/>
          <w:sz w:val="28"/>
          <w:szCs w:val="28"/>
          <w:lang w:bidi="he-IL"/>
        </w:rPr>
        <w:t xml:space="preserve"> και τους </w:t>
      </w:r>
      <w:r>
        <w:rPr>
          <w:rFonts w:cstheme="minorHAnsi"/>
          <w:sz w:val="28"/>
          <w:szCs w:val="28"/>
          <w:lang w:bidi="he-IL"/>
        </w:rPr>
        <w:t>ευλαβείς</w:t>
      </w:r>
      <w:r w:rsidR="006A50CD">
        <w:rPr>
          <w:rFonts w:cstheme="minorHAnsi"/>
          <w:sz w:val="28"/>
          <w:szCs w:val="28"/>
          <w:lang w:bidi="he-IL"/>
        </w:rPr>
        <w:t>,</w:t>
      </w:r>
      <w:r w:rsidR="00E77A59">
        <w:rPr>
          <w:rFonts w:cstheme="minorHAnsi"/>
          <w:sz w:val="28"/>
          <w:szCs w:val="28"/>
          <w:lang w:bidi="he-IL"/>
        </w:rPr>
        <w:t xml:space="preserve"> που </w:t>
      </w:r>
      <w:r>
        <w:rPr>
          <w:rFonts w:cstheme="minorHAnsi"/>
          <w:sz w:val="28"/>
          <w:szCs w:val="28"/>
          <w:lang w:bidi="he-IL"/>
        </w:rPr>
        <w:t>ζητούν</w:t>
      </w:r>
      <w:r w:rsidR="00E77A59">
        <w:rPr>
          <w:rFonts w:cstheme="minorHAnsi"/>
          <w:sz w:val="28"/>
          <w:szCs w:val="28"/>
          <w:lang w:bidi="he-IL"/>
        </w:rPr>
        <w:t xml:space="preserve"> από το </w:t>
      </w:r>
      <w:r>
        <w:rPr>
          <w:rFonts w:cstheme="minorHAnsi"/>
          <w:sz w:val="28"/>
          <w:szCs w:val="28"/>
          <w:lang w:bidi="he-IL"/>
        </w:rPr>
        <w:t>Θεό</w:t>
      </w:r>
      <w:r w:rsidR="00E77A59">
        <w:rPr>
          <w:rFonts w:cstheme="minorHAnsi"/>
          <w:sz w:val="28"/>
          <w:szCs w:val="28"/>
          <w:lang w:bidi="he-IL"/>
        </w:rPr>
        <w:t xml:space="preserve"> </w:t>
      </w:r>
      <w:r>
        <w:rPr>
          <w:rFonts w:cstheme="minorHAnsi"/>
          <w:sz w:val="28"/>
          <w:szCs w:val="28"/>
          <w:lang w:bidi="he-IL"/>
        </w:rPr>
        <w:t>επίδειξη</w:t>
      </w:r>
      <w:r w:rsidR="00E77A59">
        <w:rPr>
          <w:rFonts w:cstheme="minorHAnsi"/>
          <w:sz w:val="28"/>
          <w:szCs w:val="28"/>
          <w:lang w:bidi="he-IL"/>
        </w:rPr>
        <w:t xml:space="preserve"> </w:t>
      </w:r>
      <w:r>
        <w:rPr>
          <w:rFonts w:cstheme="minorHAnsi"/>
          <w:sz w:val="28"/>
          <w:szCs w:val="28"/>
          <w:lang w:bidi="he-IL"/>
        </w:rPr>
        <w:t>δύναμης</w:t>
      </w:r>
      <w:r w:rsidR="00E77A59">
        <w:rPr>
          <w:rFonts w:cstheme="minorHAnsi"/>
          <w:sz w:val="28"/>
          <w:szCs w:val="28"/>
          <w:lang w:bidi="he-IL"/>
        </w:rPr>
        <w:t xml:space="preserve"> και δεν </w:t>
      </w:r>
      <w:r>
        <w:rPr>
          <w:rFonts w:cstheme="minorHAnsi"/>
          <w:sz w:val="28"/>
          <w:szCs w:val="28"/>
          <w:lang w:bidi="he-IL"/>
        </w:rPr>
        <w:t>δέχονται</w:t>
      </w:r>
      <w:r w:rsidR="00E77A59">
        <w:rPr>
          <w:rFonts w:cstheme="minorHAnsi"/>
          <w:sz w:val="28"/>
          <w:szCs w:val="28"/>
          <w:lang w:bidi="he-IL"/>
        </w:rPr>
        <w:t xml:space="preserve"> τον </w:t>
      </w:r>
      <w:r>
        <w:rPr>
          <w:rFonts w:cstheme="minorHAnsi"/>
          <w:sz w:val="28"/>
          <w:szCs w:val="28"/>
          <w:lang w:bidi="he-IL"/>
        </w:rPr>
        <w:t>πάσχοντα</w:t>
      </w:r>
      <w:r w:rsidR="00E77A59">
        <w:rPr>
          <w:rFonts w:cstheme="minorHAnsi"/>
          <w:sz w:val="28"/>
          <w:szCs w:val="28"/>
          <w:lang w:bidi="he-IL"/>
        </w:rPr>
        <w:t xml:space="preserve"> </w:t>
      </w:r>
      <w:r>
        <w:rPr>
          <w:rFonts w:cstheme="minorHAnsi"/>
          <w:sz w:val="28"/>
          <w:szCs w:val="28"/>
          <w:lang w:bidi="he-IL"/>
        </w:rPr>
        <w:t>Θεό</w:t>
      </w:r>
      <w:r w:rsidR="00E77A59">
        <w:rPr>
          <w:rFonts w:cstheme="minorHAnsi"/>
          <w:sz w:val="28"/>
          <w:szCs w:val="28"/>
          <w:lang w:bidi="he-IL"/>
        </w:rPr>
        <w:t xml:space="preserve"> και το </w:t>
      </w:r>
      <w:r>
        <w:rPr>
          <w:rFonts w:cstheme="minorHAnsi"/>
          <w:sz w:val="28"/>
          <w:szCs w:val="28"/>
          <w:lang w:bidi="he-IL"/>
        </w:rPr>
        <w:t>μέγιστο</w:t>
      </w:r>
      <w:r w:rsidR="00E77A59">
        <w:rPr>
          <w:rFonts w:cstheme="minorHAnsi"/>
          <w:sz w:val="28"/>
          <w:szCs w:val="28"/>
          <w:lang w:bidi="he-IL"/>
        </w:rPr>
        <w:t xml:space="preserve"> </w:t>
      </w:r>
      <w:r>
        <w:rPr>
          <w:rFonts w:cstheme="minorHAnsi"/>
          <w:sz w:val="28"/>
          <w:szCs w:val="28"/>
          <w:lang w:bidi="he-IL"/>
        </w:rPr>
        <w:t>θαύμα</w:t>
      </w:r>
      <w:r w:rsidR="00E77A59">
        <w:rPr>
          <w:rFonts w:cstheme="minorHAnsi"/>
          <w:sz w:val="28"/>
          <w:szCs w:val="28"/>
          <w:lang w:bidi="he-IL"/>
        </w:rPr>
        <w:t xml:space="preserve"> να </w:t>
      </w:r>
      <w:r>
        <w:rPr>
          <w:rFonts w:cstheme="minorHAnsi"/>
          <w:sz w:val="28"/>
          <w:szCs w:val="28"/>
          <w:lang w:bidi="he-IL"/>
        </w:rPr>
        <w:t>αντικρύζει</w:t>
      </w:r>
      <w:r w:rsidR="00E77A59">
        <w:rPr>
          <w:rFonts w:cstheme="minorHAnsi"/>
          <w:sz w:val="28"/>
          <w:szCs w:val="28"/>
          <w:lang w:bidi="he-IL"/>
        </w:rPr>
        <w:t xml:space="preserve"> </w:t>
      </w:r>
      <w:r>
        <w:rPr>
          <w:rFonts w:cstheme="minorHAnsi"/>
          <w:sz w:val="28"/>
          <w:szCs w:val="28"/>
          <w:lang w:bidi="he-IL"/>
        </w:rPr>
        <w:t>κά</w:t>
      </w:r>
      <w:r w:rsidR="00426294">
        <w:rPr>
          <w:rFonts w:cstheme="minorHAnsi"/>
          <w:sz w:val="28"/>
          <w:szCs w:val="28"/>
          <w:lang w:bidi="he-IL"/>
        </w:rPr>
        <w:t>ποιος</w:t>
      </w:r>
      <w:r w:rsidR="00E77A59">
        <w:rPr>
          <w:rFonts w:cstheme="minorHAnsi"/>
          <w:sz w:val="28"/>
          <w:szCs w:val="28"/>
          <w:lang w:bidi="he-IL"/>
        </w:rPr>
        <w:t xml:space="preserve"> τον Κύριο στην </w:t>
      </w:r>
      <w:r>
        <w:rPr>
          <w:rFonts w:cstheme="minorHAnsi"/>
          <w:sz w:val="28"/>
          <w:szCs w:val="28"/>
          <w:lang w:bidi="he-IL"/>
        </w:rPr>
        <w:t>ώρα</w:t>
      </w:r>
      <w:r w:rsidR="00E77A59">
        <w:rPr>
          <w:rFonts w:cstheme="minorHAnsi"/>
          <w:sz w:val="28"/>
          <w:szCs w:val="28"/>
          <w:lang w:bidi="he-IL"/>
        </w:rPr>
        <w:t xml:space="preserve"> του </w:t>
      </w:r>
      <w:r>
        <w:rPr>
          <w:rFonts w:cstheme="minorHAnsi"/>
          <w:sz w:val="28"/>
          <w:szCs w:val="28"/>
          <w:lang w:bidi="he-IL"/>
        </w:rPr>
        <w:t>πάθους</w:t>
      </w:r>
      <w:r w:rsidR="00E77A59">
        <w:rPr>
          <w:rFonts w:cstheme="minorHAnsi"/>
          <w:sz w:val="28"/>
          <w:szCs w:val="28"/>
          <w:lang w:bidi="he-IL"/>
        </w:rPr>
        <w:t xml:space="preserve"> και της </w:t>
      </w:r>
      <w:r>
        <w:rPr>
          <w:rFonts w:cstheme="minorHAnsi"/>
          <w:sz w:val="28"/>
          <w:szCs w:val="28"/>
          <w:lang w:bidi="he-IL"/>
        </w:rPr>
        <w:t>Άκρας</w:t>
      </w:r>
      <w:r w:rsidR="00E77A59">
        <w:rPr>
          <w:rFonts w:cstheme="minorHAnsi"/>
          <w:sz w:val="28"/>
          <w:szCs w:val="28"/>
          <w:lang w:bidi="he-IL"/>
        </w:rPr>
        <w:t xml:space="preserve"> </w:t>
      </w:r>
      <w:r>
        <w:rPr>
          <w:rFonts w:cstheme="minorHAnsi"/>
          <w:sz w:val="28"/>
          <w:szCs w:val="28"/>
          <w:lang w:bidi="he-IL"/>
        </w:rPr>
        <w:t>ταπείνωσης</w:t>
      </w:r>
      <w:r w:rsidR="00E77A59">
        <w:rPr>
          <w:rFonts w:cstheme="minorHAnsi"/>
          <w:sz w:val="28"/>
          <w:szCs w:val="28"/>
          <w:lang w:bidi="he-IL"/>
        </w:rPr>
        <w:t xml:space="preserve">. </w:t>
      </w:r>
      <w:r>
        <w:rPr>
          <w:rFonts w:cstheme="minorHAnsi"/>
          <w:sz w:val="28"/>
          <w:szCs w:val="28"/>
          <w:lang w:bidi="he-IL"/>
        </w:rPr>
        <w:t>Έγινε</w:t>
      </w:r>
      <w:r w:rsidR="00E77A59">
        <w:rPr>
          <w:rFonts w:cstheme="minorHAnsi"/>
          <w:sz w:val="28"/>
          <w:szCs w:val="28"/>
          <w:lang w:bidi="he-IL"/>
        </w:rPr>
        <w:t xml:space="preserve"> </w:t>
      </w:r>
      <w:r>
        <w:rPr>
          <w:rFonts w:cstheme="minorHAnsi"/>
          <w:sz w:val="28"/>
          <w:szCs w:val="28"/>
          <w:lang w:bidi="he-IL"/>
        </w:rPr>
        <w:t>αντικείμενο</w:t>
      </w:r>
      <w:r w:rsidR="00E77A59">
        <w:rPr>
          <w:rFonts w:cstheme="minorHAnsi"/>
          <w:sz w:val="28"/>
          <w:szCs w:val="28"/>
          <w:lang w:bidi="he-IL"/>
        </w:rPr>
        <w:t xml:space="preserve"> </w:t>
      </w:r>
      <w:r>
        <w:rPr>
          <w:rFonts w:cstheme="minorHAnsi"/>
          <w:sz w:val="28"/>
          <w:szCs w:val="28"/>
          <w:lang w:bidi="he-IL"/>
        </w:rPr>
        <w:t>βασανισμού</w:t>
      </w:r>
      <w:r w:rsidR="00E77A59">
        <w:rPr>
          <w:rFonts w:cstheme="minorHAnsi"/>
          <w:sz w:val="28"/>
          <w:szCs w:val="28"/>
          <w:lang w:bidi="he-IL"/>
        </w:rPr>
        <w:t xml:space="preserve"> και </w:t>
      </w:r>
      <w:r>
        <w:rPr>
          <w:rFonts w:cstheme="minorHAnsi"/>
          <w:sz w:val="28"/>
          <w:szCs w:val="28"/>
          <w:lang w:bidi="he-IL"/>
        </w:rPr>
        <w:t>εμπαιγμού</w:t>
      </w:r>
      <w:r w:rsidR="00E77A59">
        <w:rPr>
          <w:rFonts w:cstheme="minorHAnsi"/>
          <w:sz w:val="28"/>
          <w:szCs w:val="28"/>
          <w:lang w:bidi="he-IL"/>
        </w:rPr>
        <w:t xml:space="preserve"> σε </w:t>
      </w:r>
      <w:r>
        <w:rPr>
          <w:rFonts w:cstheme="minorHAnsi"/>
          <w:sz w:val="28"/>
          <w:szCs w:val="28"/>
          <w:lang w:bidi="he-IL"/>
        </w:rPr>
        <w:t>σημείο</w:t>
      </w:r>
      <w:r w:rsidR="00E77A59">
        <w:rPr>
          <w:rFonts w:cstheme="minorHAnsi"/>
          <w:sz w:val="28"/>
          <w:szCs w:val="28"/>
          <w:lang w:bidi="he-IL"/>
        </w:rPr>
        <w:t xml:space="preserve"> που </w:t>
      </w:r>
      <w:r>
        <w:rPr>
          <w:rFonts w:cstheme="minorHAnsi"/>
          <w:sz w:val="28"/>
          <w:szCs w:val="28"/>
          <w:lang w:bidi="he-IL"/>
        </w:rPr>
        <w:t>συγκλονίζει</w:t>
      </w:r>
      <w:r w:rsidR="00E77A59">
        <w:rPr>
          <w:rFonts w:cstheme="minorHAnsi"/>
          <w:sz w:val="28"/>
          <w:szCs w:val="28"/>
          <w:lang w:bidi="he-IL"/>
        </w:rPr>
        <w:t xml:space="preserve"> και τον </w:t>
      </w:r>
      <w:r>
        <w:rPr>
          <w:rFonts w:cstheme="minorHAnsi"/>
          <w:sz w:val="28"/>
          <w:szCs w:val="28"/>
          <w:lang w:bidi="he-IL"/>
        </w:rPr>
        <w:t>ίδιο</w:t>
      </w:r>
      <w:r w:rsidR="00E77A59">
        <w:rPr>
          <w:rFonts w:cstheme="minorHAnsi"/>
          <w:sz w:val="28"/>
          <w:szCs w:val="28"/>
          <w:lang w:bidi="he-IL"/>
        </w:rPr>
        <w:t xml:space="preserve"> τον </w:t>
      </w:r>
      <w:r>
        <w:rPr>
          <w:rFonts w:cstheme="minorHAnsi"/>
          <w:sz w:val="28"/>
          <w:szCs w:val="28"/>
          <w:lang w:bidi="he-IL"/>
        </w:rPr>
        <w:t>Πιλάτο</w:t>
      </w:r>
      <w:r w:rsidR="0079431B">
        <w:rPr>
          <w:rFonts w:cstheme="minorHAnsi"/>
          <w:sz w:val="28"/>
          <w:szCs w:val="28"/>
          <w:lang w:bidi="he-IL"/>
        </w:rPr>
        <w:t>,</w:t>
      </w:r>
      <w:r w:rsidR="00E77A59">
        <w:rPr>
          <w:rFonts w:cstheme="minorHAnsi"/>
          <w:sz w:val="28"/>
          <w:szCs w:val="28"/>
          <w:lang w:bidi="he-IL"/>
        </w:rPr>
        <w:t xml:space="preserve"> που </w:t>
      </w:r>
      <w:r>
        <w:rPr>
          <w:rFonts w:cstheme="minorHAnsi"/>
          <w:sz w:val="28"/>
          <w:szCs w:val="28"/>
          <w:lang w:bidi="he-IL"/>
        </w:rPr>
        <w:t>αναφωνεί</w:t>
      </w:r>
      <w:r w:rsidR="00E77A59">
        <w:rPr>
          <w:rFonts w:cstheme="minorHAnsi"/>
          <w:sz w:val="28"/>
          <w:szCs w:val="28"/>
          <w:lang w:bidi="he-IL"/>
        </w:rPr>
        <w:t xml:space="preserve"> «</w:t>
      </w:r>
      <w:r w:rsidR="00E77A59">
        <w:rPr>
          <w:rFonts w:cstheme="minorHAnsi"/>
          <w:sz w:val="28"/>
          <w:szCs w:val="28"/>
          <w:lang w:val="en-US" w:bidi="he-IL"/>
        </w:rPr>
        <w:t>Ecce</w:t>
      </w:r>
      <w:r w:rsidR="00E77A59" w:rsidRPr="00E77A59">
        <w:rPr>
          <w:rFonts w:cstheme="minorHAnsi"/>
          <w:sz w:val="28"/>
          <w:szCs w:val="28"/>
          <w:lang w:bidi="he-IL"/>
        </w:rPr>
        <w:t xml:space="preserve"> </w:t>
      </w:r>
      <w:r w:rsidR="00E77A59">
        <w:rPr>
          <w:rFonts w:cstheme="minorHAnsi"/>
          <w:sz w:val="28"/>
          <w:szCs w:val="28"/>
          <w:lang w:val="en-US" w:bidi="he-IL"/>
        </w:rPr>
        <w:t>Homo</w:t>
      </w:r>
      <w:r w:rsidR="00E77A59">
        <w:rPr>
          <w:rFonts w:cstheme="minorHAnsi"/>
          <w:sz w:val="28"/>
          <w:szCs w:val="28"/>
          <w:lang w:bidi="he-IL"/>
        </w:rPr>
        <w:t>».</w:t>
      </w:r>
      <w:r w:rsidR="00EF5722">
        <w:rPr>
          <w:rStyle w:val="a7"/>
          <w:rFonts w:cstheme="minorHAnsi"/>
          <w:sz w:val="28"/>
          <w:szCs w:val="28"/>
          <w:lang w:bidi="he-IL"/>
        </w:rPr>
        <w:footnoteReference w:id="709"/>
      </w:r>
      <w:r w:rsidR="00E77A59">
        <w:rPr>
          <w:rFonts w:cstheme="minorHAnsi"/>
          <w:sz w:val="28"/>
          <w:szCs w:val="28"/>
          <w:lang w:bidi="he-IL"/>
        </w:rPr>
        <w:t xml:space="preserve"> </w:t>
      </w:r>
    </w:p>
    <w:p w14:paraId="4284AD45" w14:textId="2AB46F21" w:rsidR="00AF13B2" w:rsidRPr="0075069B" w:rsidRDefault="00E77A59" w:rsidP="00C72724">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 xml:space="preserve">Στο </w:t>
      </w:r>
      <w:r w:rsidR="006A63E7">
        <w:rPr>
          <w:rFonts w:cstheme="minorHAnsi"/>
          <w:sz w:val="28"/>
          <w:szCs w:val="28"/>
          <w:lang w:bidi="he-IL"/>
        </w:rPr>
        <w:t>πρόσωπο</w:t>
      </w:r>
      <w:r>
        <w:rPr>
          <w:rFonts w:cstheme="minorHAnsi"/>
          <w:sz w:val="28"/>
          <w:szCs w:val="28"/>
          <w:lang w:bidi="he-IL"/>
        </w:rPr>
        <w:t xml:space="preserve"> του </w:t>
      </w:r>
      <w:r w:rsidR="006A63E7">
        <w:rPr>
          <w:rFonts w:cstheme="minorHAnsi"/>
          <w:sz w:val="28"/>
          <w:szCs w:val="28"/>
          <w:lang w:bidi="he-IL"/>
        </w:rPr>
        <w:t>πα</w:t>
      </w:r>
      <w:r w:rsidR="009446FC">
        <w:rPr>
          <w:rFonts w:cstheme="minorHAnsi"/>
          <w:sz w:val="28"/>
          <w:szCs w:val="28"/>
          <w:lang w:bidi="he-IL"/>
        </w:rPr>
        <w:t>θ</w:t>
      </w:r>
      <w:r w:rsidR="006A63E7">
        <w:rPr>
          <w:rFonts w:cstheme="minorHAnsi"/>
          <w:sz w:val="28"/>
          <w:szCs w:val="28"/>
          <w:lang w:bidi="he-IL"/>
        </w:rPr>
        <w:t>ητού</w:t>
      </w:r>
      <w:r>
        <w:rPr>
          <w:rFonts w:cstheme="minorHAnsi"/>
          <w:sz w:val="28"/>
          <w:szCs w:val="28"/>
          <w:lang w:bidi="he-IL"/>
        </w:rPr>
        <w:t xml:space="preserve"> </w:t>
      </w:r>
      <w:r w:rsidR="006A63E7">
        <w:rPr>
          <w:rFonts w:cstheme="minorHAnsi"/>
          <w:sz w:val="28"/>
          <w:szCs w:val="28"/>
          <w:lang w:bidi="he-IL"/>
        </w:rPr>
        <w:t>Ιησού</w:t>
      </w:r>
      <w:r>
        <w:rPr>
          <w:rFonts w:cstheme="minorHAnsi"/>
          <w:sz w:val="28"/>
          <w:szCs w:val="28"/>
          <w:lang w:bidi="he-IL"/>
        </w:rPr>
        <w:t xml:space="preserve"> </w:t>
      </w:r>
      <w:r w:rsidR="006A63E7">
        <w:rPr>
          <w:rFonts w:cstheme="minorHAnsi"/>
          <w:sz w:val="28"/>
          <w:szCs w:val="28"/>
          <w:lang w:bidi="he-IL"/>
        </w:rPr>
        <w:t>εμφανίζεται</w:t>
      </w:r>
      <w:r>
        <w:rPr>
          <w:rFonts w:cstheme="minorHAnsi"/>
          <w:sz w:val="28"/>
          <w:szCs w:val="28"/>
          <w:lang w:bidi="he-IL"/>
        </w:rPr>
        <w:t xml:space="preserve"> ο εν </w:t>
      </w:r>
      <w:r w:rsidR="006A63E7">
        <w:rPr>
          <w:rFonts w:cstheme="minorHAnsi"/>
          <w:sz w:val="28"/>
          <w:szCs w:val="28"/>
          <w:lang w:bidi="he-IL"/>
        </w:rPr>
        <w:t>γένει</w:t>
      </w:r>
      <w:r>
        <w:rPr>
          <w:rFonts w:cstheme="minorHAnsi"/>
          <w:sz w:val="28"/>
          <w:szCs w:val="28"/>
          <w:lang w:bidi="he-IL"/>
        </w:rPr>
        <w:t xml:space="preserve"> παθητ</w:t>
      </w:r>
      <w:r w:rsidR="006A63E7">
        <w:rPr>
          <w:rFonts w:cstheme="minorHAnsi"/>
          <w:sz w:val="28"/>
          <w:szCs w:val="28"/>
          <w:lang w:bidi="he-IL"/>
        </w:rPr>
        <w:t>ό</w:t>
      </w:r>
      <w:r>
        <w:rPr>
          <w:rFonts w:cstheme="minorHAnsi"/>
          <w:sz w:val="28"/>
          <w:szCs w:val="28"/>
          <w:lang w:bidi="he-IL"/>
        </w:rPr>
        <w:t xml:space="preserve">ς </w:t>
      </w:r>
      <w:r w:rsidR="006A63E7">
        <w:rPr>
          <w:rFonts w:cstheme="minorHAnsi"/>
          <w:sz w:val="28"/>
          <w:szCs w:val="28"/>
          <w:lang w:bidi="he-IL"/>
        </w:rPr>
        <w:t>άνθρωπος</w:t>
      </w:r>
      <w:r>
        <w:rPr>
          <w:rFonts w:cstheme="minorHAnsi"/>
          <w:sz w:val="28"/>
          <w:szCs w:val="28"/>
          <w:lang w:bidi="he-IL"/>
        </w:rPr>
        <w:t xml:space="preserve">. </w:t>
      </w:r>
      <w:r w:rsidR="004B567B">
        <w:rPr>
          <w:rFonts w:cstheme="minorHAnsi"/>
          <w:sz w:val="28"/>
          <w:szCs w:val="28"/>
          <w:lang w:bidi="he-IL"/>
        </w:rPr>
        <w:t xml:space="preserve">Σε αυτόν </w:t>
      </w:r>
      <w:r w:rsidR="009446FC">
        <w:rPr>
          <w:rFonts w:cstheme="minorHAnsi"/>
          <w:sz w:val="28"/>
          <w:szCs w:val="28"/>
          <w:lang w:bidi="he-IL"/>
        </w:rPr>
        <w:t>αποκαλύπτεται</w:t>
      </w:r>
      <w:r w:rsidR="004B567B">
        <w:rPr>
          <w:rFonts w:cstheme="minorHAnsi"/>
          <w:sz w:val="28"/>
          <w:szCs w:val="28"/>
          <w:lang w:bidi="he-IL"/>
        </w:rPr>
        <w:t xml:space="preserve"> η </w:t>
      </w:r>
      <w:r w:rsidR="009446FC">
        <w:rPr>
          <w:rFonts w:cstheme="minorHAnsi"/>
          <w:sz w:val="28"/>
          <w:szCs w:val="28"/>
          <w:lang w:bidi="he-IL"/>
        </w:rPr>
        <w:t>εσχάτη</w:t>
      </w:r>
      <w:r w:rsidR="004B567B">
        <w:rPr>
          <w:rFonts w:cstheme="minorHAnsi"/>
          <w:sz w:val="28"/>
          <w:szCs w:val="28"/>
          <w:lang w:bidi="he-IL"/>
        </w:rPr>
        <w:t xml:space="preserve"> </w:t>
      </w:r>
      <w:r w:rsidR="009446FC">
        <w:rPr>
          <w:rFonts w:cstheme="minorHAnsi"/>
          <w:sz w:val="28"/>
          <w:szCs w:val="28"/>
          <w:lang w:bidi="he-IL"/>
        </w:rPr>
        <w:t>ανάγκη</w:t>
      </w:r>
      <w:r w:rsidR="004B567B">
        <w:rPr>
          <w:rFonts w:cstheme="minorHAnsi"/>
          <w:sz w:val="28"/>
          <w:szCs w:val="28"/>
          <w:lang w:bidi="he-IL"/>
        </w:rPr>
        <w:t xml:space="preserve"> </w:t>
      </w:r>
      <w:r w:rsidR="009446FC">
        <w:rPr>
          <w:rFonts w:cstheme="minorHAnsi"/>
          <w:sz w:val="28"/>
          <w:szCs w:val="28"/>
          <w:lang w:bidi="he-IL"/>
        </w:rPr>
        <w:t>όλων</w:t>
      </w:r>
      <w:r w:rsidR="004B567B">
        <w:rPr>
          <w:rFonts w:cstheme="minorHAnsi"/>
          <w:sz w:val="28"/>
          <w:szCs w:val="28"/>
          <w:lang w:bidi="he-IL"/>
        </w:rPr>
        <w:t xml:space="preserve"> των </w:t>
      </w:r>
      <w:r w:rsidR="009446FC">
        <w:rPr>
          <w:rFonts w:cstheme="minorHAnsi"/>
          <w:sz w:val="28"/>
          <w:szCs w:val="28"/>
          <w:lang w:bidi="he-IL"/>
        </w:rPr>
        <w:t>χτυπημένων</w:t>
      </w:r>
      <w:r w:rsidR="004B567B">
        <w:rPr>
          <w:rFonts w:cstheme="minorHAnsi"/>
          <w:sz w:val="28"/>
          <w:szCs w:val="28"/>
          <w:lang w:bidi="he-IL"/>
        </w:rPr>
        <w:t xml:space="preserve"> και </w:t>
      </w:r>
      <w:r w:rsidR="009446FC">
        <w:rPr>
          <w:rFonts w:cstheme="minorHAnsi"/>
          <w:sz w:val="28"/>
          <w:szCs w:val="28"/>
          <w:lang w:bidi="he-IL"/>
        </w:rPr>
        <w:t>ταλαιπωρημένων</w:t>
      </w:r>
      <w:r w:rsidR="004B567B">
        <w:rPr>
          <w:rFonts w:cstheme="minorHAnsi"/>
          <w:sz w:val="28"/>
          <w:szCs w:val="28"/>
          <w:lang w:bidi="he-IL"/>
        </w:rPr>
        <w:t xml:space="preserve"> και </w:t>
      </w:r>
      <w:r w:rsidR="009446FC">
        <w:rPr>
          <w:rFonts w:cstheme="minorHAnsi"/>
          <w:sz w:val="28"/>
          <w:szCs w:val="28"/>
          <w:lang w:bidi="he-IL"/>
        </w:rPr>
        <w:t>όλων</w:t>
      </w:r>
      <w:r w:rsidR="004B567B">
        <w:rPr>
          <w:rFonts w:cstheme="minorHAnsi"/>
          <w:sz w:val="28"/>
          <w:szCs w:val="28"/>
          <w:lang w:bidi="he-IL"/>
        </w:rPr>
        <w:t xml:space="preserve"> </w:t>
      </w:r>
      <w:r w:rsidR="009446FC">
        <w:rPr>
          <w:rFonts w:cstheme="minorHAnsi"/>
          <w:sz w:val="28"/>
          <w:szCs w:val="28"/>
          <w:lang w:bidi="he-IL"/>
        </w:rPr>
        <w:t>όσων</w:t>
      </w:r>
      <w:r w:rsidR="004B567B">
        <w:rPr>
          <w:rFonts w:cstheme="minorHAnsi"/>
          <w:sz w:val="28"/>
          <w:szCs w:val="28"/>
          <w:lang w:bidi="he-IL"/>
        </w:rPr>
        <w:t xml:space="preserve"> </w:t>
      </w:r>
      <w:r w:rsidR="009446FC">
        <w:rPr>
          <w:rFonts w:cstheme="minorHAnsi"/>
          <w:sz w:val="28"/>
          <w:szCs w:val="28"/>
          <w:lang w:bidi="he-IL"/>
        </w:rPr>
        <w:t>δέχονται</w:t>
      </w:r>
      <w:r w:rsidR="004B567B">
        <w:rPr>
          <w:rFonts w:cstheme="minorHAnsi"/>
          <w:sz w:val="28"/>
          <w:szCs w:val="28"/>
          <w:lang w:bidi="he-IL"/>
        </w:rPr>
        <w:t xml:space="preserve"> </w:t>
      </w:r>
      <w:r w:rsidR="009446FC">
        <w:rPr>
          <w:rFonts w:cstheme="minorHAnsi"/>
          <w:sz w:val="28"/>
          <w:szCs w:val="28"/>
          <w:lang w:bidi="he-IL"/>
        </w:rPr>
        <w:t>επαίσχυντες</w:t>
      </w:r>
      <w:r w:rsidR="004B567B">
        <w:rPr>
          <w:rFonts w:cstheme="minorHAnsi"/>
          <w:sz w:val="28"/>
          <w:szCs w:val="28"/>
          <w:lang w:bidi="he-IL"/>
        </w:rPr>
        <w:t xml:space="preserve"> </w:t>
      </w:r>
      <w:r w:rsidR="009446FC">
        <w:rPr>
          <w:rFonts w:cstheme="minorHAnsi"/>
          <w:sz w:val="28"/>
          <w:szCs w:val="28"/>
          <w:lang w:bidi="he-IL"/>
        </w:rPr>
        <w:t>ύβρεις</w:t>
      </w:r>
      <w:r w:rsidR="004B567B">
        <w:rPr>
          <w:rFonts w:cstheme="minorHAnsi"/>
          <w:sz w:val="28"/>
          <w:szCs w:val="28"/>
          <w:lang w:bidi="he-IL"/>
        </w:rPr>
        <w:t xml:space="preserve"> και </w:t>
      </w:r>
      <w:r w:rsidR="009446FC">
        <w:rPr>
          <w:rFonts w:cstheme="minorHAnsi"/>
          <w:sz w:val="28"/>
          <w:szCs w:val="28"/>
          <w:lang w:bidi="he-IL"/>
        </w:rPr>
        <w:t>ειρωνείες</w:t>
      </w:r>
      <w:r w:rsidR="004B567B">
        <w:rPr>
          <w:rFonts w:cstheme="minorHAnsi"/>
          <w:sz w:val="28"/>
          <w:szCs w:val="28"/>
          <w:lang w:bidi="he-IL"/>
        </w:rPr>
        <w:t xml:space="preserve">. Στα </w:t>
      </w:r>
      <w:r w:rsidR="009446FC">
        <w:rPr>
          <w:rFonts w:cstheme="minorHAnsi"/>
          <w:sz w:val="28"/>
          <w:szCs w:val="28"/>
          <w:lang w:bidi="he-IL"/>
        </w:rPr>
        <w:t>δεινά</w:t>
      </w:r>
      <w:r w:rsidR="004B567B">
        <w:rPr>
          <w:rFonts w:cstheme="minorHAnsi"/>
          <w:sz w:val="28"/>
          <w:szCs w:val="28"/>
          <w:lang w:bidi="he-IL"/>
        </w:rPr>
        <w:t xml:space="preserve"> του </w:t>
      </w:r>
      <w:r w:rsidR="009446FC">
        <w:rPr>
          <w:rFonts w:cstheme="minorHAnsi"/>
          <w:sz w:val="28"/>
          <w:szCs w:val="28"/>
          <w:lang w:bidi="he-IL"/>
        </w:rPr>
        <w:t>αντικατοπτρίζεται</w:t>
      </w:r>
      <w:r w:rsidR="004B567B">
        <w:rPr>
          <w:rFonts w:cstheme="minorHAnsi"/>
          <w:sz w:val="28"/>
          <w:szCs w:val="28"/>
          <w:lang w:bidi="he-IL"/>
        </w:rPr>
        <w:t xml:space="preserve"> η </w:t>
      </w:r>
      <w:r w:rsidR="009446FC">
        <w:rPr>
          <w:rFonts w:cstheme="minorHAnsi"/>
          <w:sz w:val="28"/>
          <w:szCs w:val="28"/>
          <w:lang w:bidi="he-IL"/>
        </w:rPr>
        <w:t>απανθρωπιά</w:t>
      </w:r>
      <w:r w:rsidR="004B567B">
        <w:rPr>
          <w:rFonts w:cstheme="minorHAnsi"/>
          <w:sz w:val="28"/>
          <w:szCs w:val="28"/>
          <w:lang w:bidi="he-IL"/>
        </w:rPr>
        <w:t xml:space="preserve"> της </w:t>
      </w:r>
      <w:r w:rsidR="009446FC">
        <w:rPr>
          <w:rFonts w:cstheme="minorHAnsi"/>
          <w:sz w:val="28"/>
          <w:szCs w:val="28"/>
          <w:lang w:bidi="he-IL"/>
        </w:rPr>
        <w:t>ανθρώπινης</w:t>
      </w:r>
      <w:r w:rsidR="004B567B">
        <w:rPr>
          <w:rFonts w:cstheme="minorHAnsi"/>
          <w:sz w:val="28"/>
          <w:szCs w:val="28"/>
          <w:lang w:bidi="he-IL"/>
        </w:rPr>
        <w:t xml:space="preserve"> </w:t>
      </w:r>
      <w:r w:rsidR="009446FC">
        <w:rPr>
          <w:rFonts w:cstheme="minorHAnsi"/>
          <w:sz w:val="28"/>
          <w:szCs w:val="28"/>
          <w:lang w:bidi="he-IL"/>
        </w:rPr>
        <w:t>δύναμης</w:t>
      </w:r>
      <w:r w:rsidR="006A50CD">
        <w:rPr>
          <w:rFonts w:cstheme="minorHAnsi"/>
          <w:sz w:val="28"/>
          <w:szCs w:val="28"/>
          <w:lang w:bidi="he-IL"/>
        </w:rPr>
        <w:t>,</w:t>
      </w:r>
      <w:r w:rsidR="004B567B">
        <w:rPr>
          <w:rFonts w:cstheme="minorHAnsi"/>
          <w:sz w:val="28"/>
          <w:szCs w:val="28"/>
          <w:lang w:bidi="he-IL"/>
        </w:rPr>
        <w:t xml:space="preserve"> που </w:t>
      </w:r>
      <w:r w:rsidR="009446FC">
        <w:rPr>
          <w:rFonts w:cstheme="minorHAnsi"/>
          <w:sz w:val="28"/>
          <w:szCs w:val="28"/>
          <w:lang w:bidi="he-IL"/>
        </w:rPr>
        <w:t>καταπατά</w:t>
      </w:r>
      <w:r w:rsidR="004B567B">
        <w:rPr>
          <w:rFonts w:cstheme="minorHAnsi"/>
          <w:sz w:val="28"/>
          <w:szCs w:val="28"/>
          <w:lang w:bidi="he-IL"/>
        </w:rPr>
        <w:t xml:space="preserve"> τους </w:t>
      </w:r>
      <w:r w:rsidR="009446FC">
        <w:rPr>
          <w:rFonts w:cstheme="minorHAnsi"/>
          <w:sz w:val="28"/>
          <w:szCs w:val="28"/>
          <w:lang w:bidi="he-IL"/>
        </w:rPr>
        <w:t>ανίσχυρους</w:t>
      </w:r>
      <w:r w:rsidR="004B567B">
        <w:rPr>
          <w:rFonts w:cstheme="minorHAnsi"/>
          <w:sz w:val="28"/>
          <w:szCs w:val="28"/>
          <w:lang w:bidi="he-IL"/>
        </w:rPr>
        <w:t xml:space="preserve">. Όταν ο </w:t>
      </w:r>
      <w:r w:rsidR="009446FC">
        <w:rPr>
          <w:rFonts w:cstheme="minorHAnsi"/>
          <w:sz w:val="28"/>
          <w:szCs w:val="28"/>
          <w:lang w:bidi="he-IL"/>
        </w:rPr>
        <w:t>άνθρωπος</w:t>
      </w:r>
      <w:r w:rsidR="004B567B">
        <w:rPr>
          <w:rFonts w:cstheme="minorHAnsi"/>
          <w:sz w:val="28"/>
          <w:szCs w:val="28"/>
          <w:lang w:bidi="he-IL"/>
        </w:rPr>
        <w:t xml:space="preserve"> </w:t>
      </w:r>
      <w:r w:rsidR="009446FC">
        <w:rPr>
          <w:rFonts w:cstheme="minorHAnsi"/>
          <w:sz w:val="28"/>
          <w:szCs w:val="28"/>
          <w:lang w:bidi="he-IL"/>
        </w:rPr>
        <w:t>αποστρέφεται</w:t>
      </w:r>
      <w:r w:rsidR="004B567B">
        <w:rPr>
          <w:rFonts w:cstheme="minorHAnsi"/>
          <w:sz w:val="28"/>
          <w:szCs w:val="28"/>
          <w:lang w:bidi="he-IL"/>
        </w:rPr>
        <w:t xml:space="preserve"> τον </w:t>
      </w:r>
      <w:r w:rsidR="009446FC">
        <w:rPr>
          <w:rFonts w:cstheme="minorHAnsi"/>
          <w:sz w:val="28"/>
          <w:szCs w:val="28"/>
          <w:lang w:bidi="he-IL"/>
        </w:rPr>
        <w:t>Θεό</w:t>
      </w:r>
      <w:r w:rsidR="004B567B">
        <w:rPr>
          <w:rFonts w:cstheme="minorHAnsi"/>
          <w:sz w:val="28"/>
          <w:szCs w:val="28"/>
          <w:lang w:bidi="he-IL"/>
        </w:rPr>
        <w:t xml:space="preserve"> και </w:t>
      </w:r>
      <w:r w:rsidR="009446FC">
        <w:rPr>
          <w:rFonts w:cstheme="minorHAnsi"/>
          <w:sz w:val="28"/>
          <w:szCs w:val="28"/>
          <w:lang w:bidi="he-IL"/>
        </w:rPr>
        <w:t>λαμβάνει</w:t>
      </w:r>
      <w:r w:rsidR="004B567B">
        <w:rPr>
          <w:rFonts w:cstheme="minorHAnsi"/>
          <w:sz w:val="28"/>
          <w:szCs w:val="28"/>
          <w:lang w:bidi="he-IL"/>
        </w:rPr>
        <w:t xml:space="preserve"> ο </w:t>
      </w:r>
      <w:r w:rsidR="009446FC">
        <w:rPr>
          <w:rFonts w:cstheme="minorHAnsi"/>
          <w:sz w:val="28"/>
          <w:szCs w:val="28"/>
          <w:lang w:bidi="he-IL"/>
        </w:rPr>
        <w:t>ίδιος</w:t>
      </w:r>
      <w:r w:rsidR="004B567B">
        <w:rPr>
          <w:rFonts w:cstheme="minorHAnsi"/>
          <w:sz w:val="28"/>
          <w:szCs w:val="28"/>
          <w:lang w:bidi="he-IL"/>
        </w:rPr>
        <w:t xml:space="preserve"> τη </w:t>
      </w:r>
      <w:r w:rsidR="009446FC">
        <w:rPr>
          <w:rFonts w:cstheme="minorHAnsi"/>
          <w:sz w:val="28"/>
          <w:szCs w:val="28"/>
          <w:lang w:bidi="he-IL"/>
        </w:rPr>
        <w:t>δύναμη</w:t>
      </w:r>
      <w:r w:rsidR="004B567B">
        <w:rPr>
          <w:rFonts w:cstheme="minorHAnsi"/>
          <w:sz w:val="28"/>
          <w:szCs w:val="28"/>
          <w:lang w:bidi="he-IL"/>
        </w:rPr>
        <w:t xml:space="preserve"> στα </w:t>
      </w:r>
      <w:r w:rsidR="009446FC">
        <w:rPr>
          <w:rFonts w:cstheme="minorHAnsi"/>
          <w:sz w:val="28"/>
          <w:szCs w:val="28"/>
          <w:lang w:bidi="he-IL"/>
        </w:rPr>
        <w:t>χ</w:t>
      </w:r>
      <w:r w:rsidR="00EB77A8">
        <w:rPr>
          <w:rFonts w:cstheme="minorHAnsi"/>
          <w:sz w:val="28"/>
          <w:szCs w:val="28"/>
          <w:lang w:bidi="he-IL"/>
        </w:rPr>
        <w:t>έ</w:t>
      </w:r>
      <w:r w:rsidR="009446FC">
        <w:rPr>
          <w:rFonts w:cstheme="minorHAnsi"/>
          <w:sz w:val="28"/>
          <w:szCs w:val="28"/>
          <w:lang w:bidi="he-IL"/>
        </w:rPr>
        <w:t>ρι</w:t>
      </w:r>
      <w:r w:rsidR="00EB77A8">
        <w:rPr>
          <w:rFonts w:cstheme="minorHAnsi"/>
          <w:sz w:val="28"/>
          <w:szCs w:val="28"/>
          <w:lang w:bidi="he-IL"/>
        </w:rPr>
        <w:t>α</w:t>
      </w:r>
      <w:r w:rsidR="004B567B">
        <w:rPr>
          <w:rFonts w:cstheme="minorHAnsi"/>
          <w:sz w:val="28"/>
          <w:szCs w:val="28"/>
          <w:lang w:bidi="he-IL"/>
        </w:rPr>
        <w:t xml:space="preserve"> του σαν τους </w:t>
      </w:r>
      <w:r w:rsidR="009446FC">
        <w:rPr>
          <w:rFonts w:cstheme="minorHAnsi"/>
          <w:sz w:val="28"/>
          <w:szCs w:val="28"/>
          <w:lang w:bidi="he-IL"/>
        </w:rPr>
        <w:t>Ρωμαίους</w:t>
      </w:r>
      <w:r w:rsidR="004B567B">
        <w:rPr>
          <w:rFonts w:cstheme="minorHAnsi"/>
          <w:sz w:val="28"/>
          <w:szCs w:val="28"/>
          <w:lang w:bidi="he-IL"/>
        </w:rPr>
        <w:t xml:space="preserve"> </w:t>
      </w:r>
      <w:r w:rsidR="009446FC">
        <w:rPr>
          <w:rFonts w:cstheme="minorHAnsi"/>
          <w:sz w:val="28"/>
          <w:szCs w:val="28"/>
          <w:lang w:bidi="he-IL"/>
        </w:rPr>
        <w:t>στρατιώτες</w:t>
      </w:r>
      <w:r w:rsidR="004B567B">
        <w:rPr>
          <w:rFonts w:cstheme="minorHAnsi"/>
          <w:sz w:val="28"/>
          <w:szCs w:val="28"/>
          <w:lang w:bidi="he-IL"/>
        </w:rPr>
        <w:t xml:space="preserve"> </w:t>
      </w:r>
      <w:r w:rsidR="009446FC">
        <w:rPr>
          <w:rFonts w:cstheme="minorHAnsi"/>
          <w:sz w:val="28"/>
          <w:szCs w:val="28"/>
          <w:lang w:bidi="he-IL"/>
        </w:rPr>
        <w:t>ενεργεί</w:t>
      </w:r>
      <w:r w:rsidR="004B567B">
        <w:rPr>
          <w:rFonts w:cstheme="minorHAnsi"/>
          <w:sz w:val="28"/>
          <w:szCs w:val="28"/>
          <w:lang w:bidi="he-IL"/>
        </w:rPr>
        <w:t xml:space="preserve">. Όμως από τον </w:t>
      </w:r>
      <w:r w:rsidR="009446FC">
        <w:rPr>
          <w:rFonts w:cstheme="minorHAnsi"/>
          <w:sz w:val="28"/>
          <w:szCs w:val="28"/>
          <w:lang w:bidi="he-IL"/>
        </w:rPr>
        <w:t>Ιησού</w:t>
      </w:r>
      <w:r w:rsidR="004B567B">
        <w:rPr>
          <w:rFonts w:cstheme="minorHAnsi"/>
          <w:sz w:val="28"/>
          <w:szCs w:val="28"/>
          <w:lang w:bidi="he-IL"/>
        </w:rPr>
        <w:t xml:space="preserve"> δεν </w:t>
      </w:r>
      <w:r w:rsidR="009446FC">
        <w:rPr>
          <w:rFonts w:cstheme="minorHAnsi"/>
          <w:sz w:val="28"/>
          <w:szCs w:val="28"/>
          <w:lang w:bidi="he-IL"/>
        </w:rPr>
        <w:t>χάνεται</w:t>
      </w:r>
      <w:r w:rsidR="004B567B">
        <w:rPr>
          <w:rFonts w:cstheme="minorHAnsi"/>
          <w:sz w:val="28"/>
          <w:szCs w:val="28"/>
          <w:lang w:bidi="he-IL"/>
        </w:rPr>
        <w:t xml:space="preserve"> η </w:t>
      </w:r>
      <w:r w:rsidR="009446FC">
        <w:rPr>
          <w:rFonts w:cstheme="minorHAnsi"/>
          <w:sz w:val="28"/>
          <w:szCs w:val="28"/>
          <w:lang w:bidi="he-IL"/>
        </w:rPr>
        <w:t>εσωτερική</w:t>
      </w:r>
      <w:r w:rsidR="004B567B">
        <w:rPr>
          <w:rFonts w:cstheme="minorHAnsi"/>
          <w:sz w:val="28"/>
          <w:szCs w:val="28"/>
          <w:lang w:bidi="he-IL"/>
        </w:rPr>
        <w:t xml:space="preserve"> </w:t>
      </w:r>
      <w:r w:rsidR="009446FC">
        <w:rPr>
          <w:rFonts w:cstheme="minorHAnsi"/>
          <w:sz w:val="28"/>
          <w:szCs w:val="28"/>
          <w:lang w:bidi="he-IL"/>
        </w:rPr>
        <w:t>αξιοπρέπεια</w:t>
      </w:r>
      <w:r w:rsidR="00816E1A">
        <w:rPr>
          <w:rFonts w:cstheme="minorHAnsi"/>
          <w:sz w:val="28"/>
          <w:szCs w:val="28"/>
          <w:lang w:bidi="he-IL"/>
        </w:rPr>
        <w:t>,</w:t>
      </w:r>
      <w:r w:rsidR="004B567B">
        <w:rPr>
          <w:rFonts w:cstheme="minorHAnsi"/>
          <w:sz w:val="28"/>
          <w:szCs w:val="28"/>
          <w:lang w:bidi="he-IL"/>
        </w:rPr>
        <w:t xml:space="preserve"> </w:t>
      </w:r>
      <w:r w:rsidR="009446FC">
        <w:rPr>
          <w:rFonts w:cstheme="minorHAnsi"/>
          <w:sz w:val="28"/>
          <w:szCs w:val="28"/>
          <w:lang w:bidi="he-IL"/>
        </w:rPr>
        <w:t>γινόμενος</w:t>
      </w:r>
      <w:r w:rsidR="004B567B">
        <w:rPr>
          <w:rFonts w:cstheme="minorHAnsi"/>
          <w:sz w:val="28"/>
          <w:szCs w:val="28"/>
          <w:lang w:bidi="he-IL"/>
        </w:rPr>
        <w:t xml:space="preserve"> ως </w:t>
      </w:r>
      <w:r w:rsidR="009446FC">
        <w:rPr>
          <w:rFonts w:cstheme="minorHAnsi"/>
          <w:sz w:val="28"/>
          <w:szCs w:val="28"/>
          <w:lang w:bidi="he-IL"/>
        </w:rPr>
        <w:t>άνθρωπος</w:t>
      </w:r>
      <w:r w:rsidR="004B567B">
        <w:rPr>
          <w:rFonts w:cstheme="minorHAnsi"/>
          <w:sz w:val="28"/>
          <w:szCs w:val="28"/>
          <w:lang w:bidi="he-IL"/>
        </w:rPr>
        <w:t xml:space="preserve"> </w:t>
      </w:r>
      <w:r w:rsidR="009446FC">
        <w:rPr>
          <w:rFonts w:cstheme="minorHAnsi"/>
          <w:sz w:val="28"/>
          <w:szCs w:val="28"/>
          <w:lang w:bidi="he-IL"/>
        </w:rPr>
        <w:t>το πρότυπο</w:t>
      </w:r>
      <w:r w:rsidR="004B567B">
        <w:rPr>
          <w:rFonts w:cstheme="minorHAnsi"/>
          <w:sz w:val="28"/>
          <w:szCs w:val="28"/>
          <w:lang w:bidi="he-IL"/>
        </w:rPr>
        <w:t xml:space="preserve"> </w:t>
      </w:r>
      <w:r w:rsidR="009446FC">
        <w:rPr>
          <w:rFonts w:cstheme="minorHAnsi"/>
          <w:sz w:val="28"/>
          <w:szCs w:val="28"/>
          <w:lang w:bidi="he-IL"/>
        </w:rPr>
        <w:t>ζωής</w:t>
      </w:r>
      <w:r w:rsidR="004B567B">
        <w:rPr>
          <w:rFonts w:cstheme="minorHAnsi"/>
          <w:sz w:val="28"/>
          <w:szCs w:val="28"/>
          <w:lang w:bidi="he-IL"/>
        </w:rPr>
        <w:t xml:space="preserve"> για </w:t>
      </w:r>
      <w:r w:rsidR="009446FC">
        <w:rPr>
          <w:rFonts w:cstheme="minorHAnsi"/>
          <w:sz w:val="28"/>
          <w:szCs w:val="28"/>
          <w:lang w:bidi="he-IL"/>
        </w:rPr>
        <w:t>όλους</w:t>
      </w:r>
      <w:r w:rsidR="004B567B">
        <w:rPr>
          <w:rFonts w:cstheme="minorHAnsi"/>
          <w:sz w:val="28"/>
          <w:szCs w:val="28"/>
          <w:lang w:bidi="he-IL"/>
        </w:rPr>
        <w:t xml:space="preserve"> τους </w:t>
      </w:r>
      <w:r w:rsidR="009446FC">
        <w:rPr>
          <w:rFonts w:cstheme="minorHAnsi"/>
          <w:sz w:val="28"/>
          <w:szCs w:val="28"/>
          <w:lang w:bidi="he-IL"/>
        </w:rPr>
        <w:t>υποφέροντες</w:t>
      </w:r>
      <w:r w:rsidR="004B567B">
        <w:rPr>
          <w:rFonts w:cstheme="minorHAnsi"/>
          <w:sz w:val="28"/>
          <w:szCs w:val="28"/>
          <w:lang w:bidi="he-IL"/>
        </w:rPr>
        <w:t xml:space="preserve"> </w:t>
      </w:r>
      <w:r w:rsidR="009446FC">
        <w:rPr>
          <w:rFonts w:cstheme="minorHAnsi"/>
          <w:sz w:val="28"/>
          <w:szCs w:val="28"/>
          <w:lang w:bidi="he-IL"/>
        </w:rPr>
        <w:t>ανθρώπους</w:t>
      </w:r>
      <w:r w:rsidR="004B567B">
        <w:rPr>
          <w:rFonts w:cstheme="minorHAnsi"/>
          <w:sz w:val="28"/>
          <w:szCs w:val="28"/>
          <w:lang w:bidi="he-IL"/>
        </w:rPr>
        <w:t xml:space="preserve">. Ο </w:t>
      </w:r>
      <w:r w:rsidR="009446FC">
        <w:rPr>
          <w:rFonts w:cstheme="minorHAnsi"/>
          <w:sz w:val="28"/>
          <w:szCs w:val="28"/>
          <w:lang w:bidi="he-IL"/>
        </w:rPr>
        <w:t>λανθάνων</w:t>
      </w:r>
      <w:r w:rsidR="004B567B">
        <w:rPr>
          <w:rFonts w:cstheme="minorHAnsi"/>
          <w:sz w:val="28"/>
          <w:szCs w:val="28"/>
          <w:lang w:bidi="he-IL"/>
        </w:rPr>
        <w:t xml:space="preserve"> </w:t>
      </w:r>
      <w:r w:rsidR="009446FC">
        <w:rPr>
          <w:rFonts w:cstheme="minorHAnsi"/>
          <w:sz w:val="28"/>
          <w:szCs w:val="28"/>
          <w:lang w:bidi="he-IL"/>
        </w:rPr>
        <w:t>Θεός</w:t>
      </w:r>
      <w:r w:rsidR="004B567B">
        <w:rPr>
          <w:rFonts w:cstheme="minorHAnsi"/>
          <w:sz w:val="28"/>
          <w:szCs w:val="28"/>
          <w:lang w:bidi="he-IL"/>
        </w:rPr>
        <w:t xml:space="preserve"> είναι </w:t>
      </w:r>
      <w:r w:rsidR="009446FC">
        <w:rPr>
          <w:rFonts w:cstheme="minorHAnsi"/>
          <w:sz w:val="28"/>
          <w:szCs w:val="28"/>
          <w:lang w:bidi="he-IL"/>
        </w:rPr>
        <w:t>ουσιαστικά</w:t>
      </w:r>
      <w:r w:rsidR="004B567B">
        <w:rPr>
          <w:rFonts w:cstheme="minorHAnsi"/>
          <w:sz w:val="28"/>
          <w:szCs w:val="28"/>
          <w:lang w:bidi="he-IL"/>
        </w:rPr>
        <w:t xml:space="preserve"> </w:t>
      </w:r>
      <w:r w:rsidR="009446FC">
        <w:rPr>
          <w:rFonts w:cstheme="minorHAnsi"/>
          <w:sz w:val="28"/>
          <w:szCs w:val="28"/>
          <w:lang w:bidi="he-IL"/>
        </w:rPr>
        <w:t>παρών</w:t>
      </w:r>
      <w:r w:rsidR="004B567B">
        <w:rPr>
          <w:rFonts w:cstheme="minorHAnsi"/>
          <w:sz w:val="28"/>
          <w:szCs w:val="28"/>
          <w:lang w:bidi="he-IL"/>
        </w:rPr>
        <w:t xml:space="preserve"> την </w:t>
      </w:r>
      <w:r w:rsidR="009446FC">
        <w:rPr>
          <w:rFonts w:cstheme="minorHAnsi"/>
          <w:sz w:val="28"/>
          <w:szCs w:val="28"/>
          <w:lang w:bidi="he-IL"/>
        </w:rPr>
        <w:t>ώρα</w:t>
      </w:r>
      <w:r w:rsidR="004B567B">
        <w:rPr>
          <w:rFonts w:cstheme="minorHAnsi"/>
          <w:sz w:val="28"/>
          <w:szCs w:val="28"/>
          <w:lang w:bidi="he-IL"/>
        </w:rPr>
        <w:t xml:space="preserve"> του </w:t>
      </w:r>
      <w:r w:rsidR="009446FC">
        <w:rPr>
          <w:rFonts w:cstheme="minorHAnsi"/>
          <w:sz w:val="28"/>
          <w:szCs w:val="28"/>
          <w:lang w:bidi="he-IL"/>
        </w:rPr>
        <w:t>πάθους</w:t>
      </w:r>
      <w:r w:rsidR="004B567B">
        <w:rPr>
          <w:rFonts w:cstheme="minorHAnsi"/>
          <w:sz w:val="28"/>
          <w:szCs w:val="28"/>
          <w:lang w:bidi="he-IL"/>
        </w:rPr>
        <w:t xml:space="preserve"> και </w:t>
      </w:r>
      <w:r w:rsidR="009446FC">
        <w:rPr>
          <w:rFonts w:cstheme="minorHAnsi"/>
          <w:sz w:val="28"/>
          <w:szCs w:val="28"/>
          <w:lang w:bidi="he-IL"/>
        </w:rPr>
        <w:t>στηρίζει</w:t>
      </w:r>
      <w:r w:rsidR="004B567B">
        <w:rPr>
          <w:rFonts w:cstheme="minorHAnsi"/>
          <w:sz w:val="28"/>
          <w:szCs w:val="28"/>
          <w:lang w:bidi="he-IL"/>
        </w:rPr>
        <w:t xml:space="preserve"> τους </w:t>
      </w:r>
      <w:r w:rsidR="009446FC">
        <w:rPr>
          <w:rFonts w:cstheme="minorHAnsi"/>
          <w:sz w:val="28"/>
          <w:szCs w:val="28"/>
          <w:lang w:bidi="he-IL"/>
        </w:rPr>
        <w:t>πονεμένους</w:t>
      </w:r>
      <w:r w:rsidR="004B567B">
        <w:rPr>
          <w:rFonts w:cstheme="minorHAnsi"/>
          <w:sz w:val="28"/>
          <w:szCs w:val="28"/>
          <w:lang w:bidi="he-IL"/>
        </w:rPr>
        <w:t xml:space="preserve"> </w:t>
      </w:r>
      <w:r w:rsidR="009446FC">
        <w:rPr>
          <w:rFonts w:cstheme="minorHAnsi"/>
          <w:sz w:val="28"/>
          <w:szCs w:val="28"/>
          <w:lang w:bidi="he-IL"/>
        </w:rPr>
        <w:t>ανθρώπους</w:t>
      </w:r>
      <w:r w:rsidR="006A50CD">
        <w:rPr>
          <w:rFonts w:cstheme="minorHAnsi"/>
          <w:sz w:val="28"/>
          <w:szCs w:val="28"/>
          <w:lang w:bidi="he-IL"/>
        </w:rPr>
        <w:t>,</w:t>
      </w:r>
      <w:r w:rsidR="004B567B">
        <w:rPr>
          <w:rFonts w:cstheme="minorHAnsi"/>
          <w:sz w:val="28"/>
          <w:szCs w:val="28"/>
          <w:lang w:bidi="he-IL"/>
        </w:rPr>
        <w:t xml:space="preserve"> </w:t>
      </w:r>
      <w:r w:rsidR="009446FC">
        <w:rPr>
          <w:rFonts w:cstheme="minorHAnsi"/>
          <w:sz w:val="28"/>
          <w:szCs w:val="28"/>
          <w:lang w:bidi="he-IL"/>
        </w:rPr>
        <w:t>γιατί</w:t>
      </w:r>
      <w:r w:rsidR="004B567B">
        <w:rPr>
          <w:rFonts w:cstheme="minorHAnsi"/>
          <w:sz w:val="28"/>
          <w:szCs w:val="28"/>
          <w:lang w:bidi="he-IL"/>
        </w:rPr>
        <w:t xml:space="preserve"> </w:t>
      </w:r>
      <w:r w:rsidR="009446FC">
        <w:rPr>
          <w:rFonts w:cstheme="minorHAnsi"/>
          <w:sz w:val="28"/>
          <w:szCs w:val="28"/>
          <w:lang w:bidi="he-IL"/>
        </w:rPr>
        <w:t>πρώτος</w:t>
      </w:r>
      <w:r w:rsidR="004B567B">
        <w:rPr>
          <w:rFonts w:cstheme="minorHAnsi"/>
          <w:sz w:val="28"/>
          <w:szCs w:val="28"/>
          <w:lang w:bidi="he-IL"/>
        </w:rPr>
        <w:t xml:space="preserve"> </w:t>
      </w:r>
      <w:r w:rsidR="009446FC">
        <w:rPr>
          <w:rFonts w:cstheme="minorHAnsi"/>
          <w:sz w:val="28"/>
          <w:szCs w:val="28"/>
          <w:lang w:bidi="he-IL"/>
        </w:rPr>
        <w:t>αυτός</w:t>
      </w:r>
      <w:r w:rsidR="004B567B">
        <w:rPr>
          <w:rFonts w:cstheme="minorHAnsi"/>
          <w:sz w:val="28"/>
          <w:szCs w:val="28"/>
          <w:lang w:bidi="he-IL"/>
        </w:rPr>
        <w:t xml:space="preserve"> </w:t>
      </w:r>
      <w:r w:rsidR="009446FC">
        <w:rPr>
          <w:rFonts w:cstheme="minorHAnsi"/>
          <w:sz w:val="28"/>
          <w:szCs w:val="28"/>
          <w:lang w:bidi="he-IL"/>
        </w:rPr>
        <w:t>εκούσια</w:t>
      </w:r>
      <w:r w:rsidR="004B567B">
        <w:rPr>
          <w:rFonts w:cstheme="minorHAnsi"/>
          <w:sz w:val="28"/>
          <w:szCs w:val="28"/>
          <w:lang w:bidi="he-IL"/>
        </w:rPr>
        <w:t xml:space="preserve"> </w:t>
      </w:r>
      <w:r w:rsidR="009446FC">
        <w:rPr>
          <w:rFonts w:cstheme="minorHAnsi"/>
          <w:sz w:val="28"/>
          <w:szCs w:val="28"/>
          <w:lang w:bidi="he-IL"/>
        </w:rPr>
        <w:t>υπέφερε</w:t>
      </w:r>
      <w:r w:rsidR="004B567B">
        <w:rPr>
          <w:rFonts w:cstheme="minorHAnsi"/>
          <w:sz w:val="28"/>
          <w:szCs w:val="28"/>
          <w:lang w:bidi="he-IL"/>
        </w:rPr>
        <w:t xml:space="preserve"> και </w:t>
      </w:r>
      <w:r w:rsidR="009446FC">
        <w:rPr>
          <w:rFonts w:cstheme="minorHAnsi"/>
          <w:sz w:val="28"/>
          <w:szCs w:val="28"/>
          <w:lang w:bidi="he-IL"/>
        </w:rPr>
        <w:t>αναγνωρίζει</w:t>
      </w:r>
      <w:r w:rsidR="0079431B">
        <w:rPr>
          <w:rFonts w:cstheme="minorHAnsi"/>
          <w:sz w:val="28"/>
          <w:szCs w:val="28"/>
          <w:lang w:bidi="he-IL"/>
        </w:rPr>
        <w:t>,</w:t>
      </w:r>
      <w:r w:rsidR="004B567B">
        <w:rPr>
          <w:rFonts w:cstheme="minorHAnsi"/>
          <w:sz w:val="28"/>
          <w:szCs w:val="28"/>
          <w:lang w:bidi="he-IL"/>
        </w:rPr>
        <w:t xml:space="preserve"> ότι ο </w:t>
      </w:r>
      <w:r w:rsidR="009446FC">
        <w:rPr>
          <w:rFonts w:cstheme="minorHAnsi"/>
          <w:sz w:val="28"/>
          <w:szCs w:val="28"/>
          <w:lang w:bidi="he-IL"/>
        </w:rPr>
        <w:t>χτυπημένος</w:t>
      </w:r>
      <w:r w:rsidR="004B567B">
        <w:rPr>
          <w:rFonts w:cstheme="minorHAnsi"/>
          <w:sz w:val="28"/>
          <w:szCs w:val="28"/>
          <w:lang w:bidi="he-IL"/>
        </w:rPr>
        <w:t xml:space="preserve"> και </w:t>
      </w:r>
      <w:r w:rsidR="009446FC">
        <w:rPr>
          <w:rFonts w:cstheme="minorHAnsi"/>
          <w:sz w:val="28"/>
          <w:szCs w:val="28"/>
          <w:lang w:bidi="he-IL"/>
        </w:rPr>
        <w:t>ταλαιπωρημένος</w:t>
      </w:r>
      <w:r w:rsidR="004B567B">
        <w:rPr>
          <w:rFonts w:cstheme="minorHAnsi"/>
          <w:sz w:val="28"/>
          <w:szCs w:val="28"/>
          <w:lang w:bidi="he-IL"/>
        </w:rPr>
        <w:t xml:space="preserve"> </w:t>
      </w:r>
      <w:r w:rsidR="009446FC">
        <w:rPr>
          <w:rFonts w:cstheme="minorHAnsi"/>
          <w:sz w:val="28"/>
          <w:szCs w:val="28"/>
          <w:lang w:bidi="he-IL"/>
        </w:rPr>
        <w:t>άνθρωπος</w:t>
      </w:r>
      <w:r w:rsidR="004B567B">
        <w:rPr>
          <w:rFonts w:cstheme="minorHAnsi"/>
          <w:sz w:val="28"/>
          <w:szCs w:val="28"/>
          <w:lang w:bidi="he-IL"/>
        </w:rPr>
        <w:t xml:space="preserve"> είναι </w:t>
      </w:r>
      <w:r w:rsidR="009446FC">
        <w:rPr>
          <w:rFonts w:cstheme="minorHAnsi"/>
          <w:sz w:val="28"/>
          <w:szCs w:val="28"/>
          <w:lang w:bidi="he-IL"/>
        </w:rPr>
        <w:t>εικόνα</w:t>
      </w:r>
      <w:r w:rsidR="004B567B">
        <w:rPr>
          <w:rFonts w:cstheme="minorHAnsi"/>
          <w:sz w:val="28"/>
          <w:szCs w:val="28"/>
          <w:lang w:bidi="he-IL"/>
        </w:rPr>
        <w:t xml:space="preserve"> </w:t>
      </w:r>
      <w:r w:rsidR="009446FC">
        <w:rPr>
          <w:rFonts w:cstheme="minorHAnsi"/>
          <w:sz w:val="28"/>
          <w:szCs w:val="28"/>
          <w:lang w:bidi="he-IL"/>
        </w:rPr>
        <w:t>Θεού</w:t>
      </w:r>
      <w:r w:rsidR="004B567B">
        <w:rPr>
          <w:rFonts w:cstheme="minorHAnsi"/>
          <w:sz w:val="28"/>
          <w:szCs w:val="28"/>
          <w:lang w:bidi="he-IL"/>
        </w:rPr>
        <w:t xml:space="preserve">. </w:t>
      </w:r>
      <w:r w:rsidR="009446FC">
        <w:rPr>
          <w:rFonts w:cstheme="minorHAnsi"/>
          <w:sz w:val="28"/>
          <w:szCs w:val="28"/>
          <w:lang w:bidi="he-IL"/>
        </w:rPr>
        <w:t>Μεγαλύτερο</w:t>
      </w:r>
      <w:r w:rsidR="004B567B">
        <w:rPr>
          <w:rFonts w:cstheme="minorHAnsi"/>
          <w:sz w:val="28"/>
          <w:szCs w:val="28"/>
          <w:lang w:bidi="he-IL"/>
        </w:rPr>
        <w:t xml:space="preserve"> </w:t>
      </w:r>
      <w:r w:rsidR="009446FC">
        <w:rPr>
          <w:rFonts w:cstheme="minorHAnsi"/>
          <w:sz w:val="28"/>
          <w:szCs w:val="28"/>
          <w:lang w:bidi="he-IL"/>
        </w:rPr>
        <w:t>έγκλημα</w:t>
      </w:r>
      <w:r w:rsidR="004B567B">
        <w:rPr>
          <w:rFonts w:cstheme="minorHAnsi"/>
          <w:sz w:val="28"/>
          <w:szCs w:val="28"/>
          <w:lang w:bidi="he-IL"/>
        </w:rPr>
        <w:t xml:space="preserve"> </w:t>
      </w:r>
      <w:r w:rsidR="00C25C39">
        <w:rPr>
          <w:rFonts w:cstheme="minorHAnsi"/>
          <w:sz w:val="28"/>
          <w:szCs w:val="28"/>
          <w:lang w:bidi="he-IL"/>
        </w:rPr>
        <w:t xml:space="preserve">από το να </w:t>
      </w:r>
      <w:r w:rsidR="009446FC">
        <w:rPr>
          <w:rFonts w:cstheme="minorHAnsi"/>
          <w:sz w:val="28"/>
          <w:szCs w:val="28"/>
          <w:lang w:bidi="he-IL"/>
        </w:rPr>
        <w:t>δικάσει</w:t>
      </w:r>
      <w:r w:rsidR="00C25C39">
        <w:rPr>
          <w:rFonts w:cstheme="minorHAnsi"/>
          <w:sz w:val="28"/>
          <w:szCs w:val="28"/>
          <w:lang w:bidi="he-IL"/>
        </w:rPr>
        <w:t xml:space="preserve"> και </w:t>
      </w:r>
      <w:r w:rsidR="009446FC">
        <w:rPr>
          <w:rFonts w:cstheme="minorHAnsi"/>
          <w:sz w:val="28"/>
          <w:szCs w:val="28"/>
          <w:lang w:bidi="he-IL"/>
        </w:rPr>
        <w:t>καταδικάσει</w:t>
      </w:r>
      <w:r w:rsidR="006A50CD">
        <w:rPr>
          <w:rFonts w:cstheme="minorHAnsi"/>
          <w:sz w:val="28"/>
          <w:szCs w:val="28"/>
          <w:lang w:bidi="he-IL"/>
        </w:rPr>
        <w:t>,</w:t>
      </w:r>
      <w:r w:rsidR="00C25C39">
        <w:rPr>
          <w:rFonts w:cstheme="minorHAnsi"/>
          <w:sz w:val="28"/>
          <w:szCs w:val="28"/>
          <w:lang w:bidi="he-IL"/>
        </w:rPr>
        <w:t xml:space="preserve"> </w:t>
      </w:r>
      <w:r w:rsidR="009446FC">
        <w:rPr>
          <w:rFonts w:cstheme="minorHAnsi"/>
          <w:sz w:val="28"/>
          <w:szCs w:val="28"/>
          <w:lang w:bidi="he-IL"/>
        </w:rPr>
        <w:t>βασανίσει</w:t>
      </w:r>
      <w:r w:rsidR="00C25C39">
        <w:rPr>
          <w:rFonts w:cstheme="minorHAnsi"/>
          <w:sz w:val="28"/>
          <w:szCs w:val="28"/>
          <w:lang w:bidi="he-IL"/>
        </w:rPr>
        <w:t xml:space="preserve"> και </w:t>
      </w:r>
      <w:r w:rsidR="009446FC">
        <w:rPr>
          <w:rFonts w:cstheme="minorHAnsi"/>
          <w:sz w:val="28"/>
          <w:szCs w:val="28"/>
          <w:lang w:bidi="he-IL"/>
        </w:rPr>
        <w:t>εξευτελίσει</w:t>
      </w:r>
      <w:r w:rsidR="00C25C39">
        <w:rPr>
          <w:rFonts w:cstheme="minorHAnsi"/>
          <w:sz w:val="28"/>
          <w:szCs w:val="28"/>
          <w:lang w:bidi="he-IL"/>
        </w:rPr>
        <w:t xml:space="preserve"> ο </w:t>
      </w:r>
      <w:r w:rsidR="009446FC">
        <w:rPr>
          <w:rFonts w:cstheme="minorHAnsi"/>
          <w:sz w:val="28"/>
          <w:szCs w:val="28"/>
          <w:lang w:bidi="he-IL"/>
        </w:rPr>
        <w:t>άνθρωπος</w:t>
      </w:r>
      <w:r w:rsidR="00C25C39">
        <w:rPr>
          <w:rFonts w:cstheme="minorHAnsi"/>
          <w:sz w:val="28"/>
          <w:szCs w:val="28"/>
          <w:lang w:bidi="he-IL"/>
        </w:rPr>
        <w:t xml:space="preserve"> το </w:t>
      </w:r>
      <w:r w:rsidR="009446FC">
        <w:rPr>
          <w:rFonts w:cstheme="minorHAnsi"/>
          <w:sz w:val="28"/>
          <w:szCs w:val="28"/>
          <w:lang w:bidi="he-IL"/>
        </w:rPr>
        <w:t>Θεό</w:t>
      </w:r>
      <w:r w:rsidR="00C25C39">
        <w:rPr>
          <w:rFonts w:cstheme="minorHAnsi"/>
          <w:sz w:val="28"/>
          <w:szCs w:val="28"/>
          <w:lang w:bidi="he-IL"/>
        </w:rPr>
        <w:t xml:space="preserve"> του δεν θα </w:t>
      </w:r>
      <w:r w:rsidR="009446FC">
        <w:rPr>
          <w:rFonts w:cstheme="minorHAnsi"/>
          <w:sz w:val="28"/>
          <w:szCs w:val="28"/>
          <w:lang w:bidi="he-IL"/>
        </w:rPr>
        <w:t>μπορούσε</w:t>
      </w:r>
      <w:r w:rsidR="00C25C39">
        <w:rPr>
          <w:rFonts w:cstheme="minorHAnsi"/>
          <w:sz w:val="28"/>
          <w:szCs w:val="28"/>
          <w:lang w:bidi="he-IL"/>
        </w:rPr>
        <w:t xml:space="preserve"> να </w:t>
      </w:r>
      <w:r w:rsidR="009446FC">
        <w:rPr>
          <w:rFonts w:cstheme="minorHAnsi"/>
          <w:sz w:val="28"/>
          <w:szCs w:val="28"/>
          <w:lang w:bidi="he-IL"/>
        </w:rPr>
        <w:t>υπάρξει</w:t>
      </w:r>
      <w:r w:rsidR="00C25C39">
        <w:rPr>
          <w:rFonts w:cstheme="minorHAnsi"/>
          <w:sz w:val="28"/>
          <w:szCs w:val="28"/>
          <w:lang w:bidi="he-IL"/>
        </w:rPr>
        <w:t xml:space="preserve">. Όμως ο </w:t>
      </w:r>
      <w:r w:rsidR="009446FC">
        <w:rPr>
          <w:rFonts w:cstheme="minorHAnsi"/>
          <w:sz w:val="28"/>
          <w:szCs w:val="28"/>
          <w:lang w:bidi="he-IL"/>
        </w:rPr>
        <w:t>αγαπών</w:t>
      </w:r>
      <w:r w:rsidR="00C25C39">
        <w:rPr>
          <w:rFonts w:cstheme="minorHAnsi"/>
          <w:sz w:val="28"/>
          <w:szCs w:val="28"/>
          <w:lang w:bidi="he-IL"/>
        </w:rPr>
        <w:t xml:space="preserve"> τον </w:t>
      </w:r>
      <w:r w:rsidR="009446FC">
        <w:rPr>
          <w:rFonts w:cstheme="minorHAnsi"/>
          <w:sz w:val="28"/>
          <w:szCs w:val="28"/>
          <w:lang w:bidi="he-IL"/>
        </w:rPr>
        <w:t>άνθρωπο</w:t>
      </w:r>
      <w:r w:rsidR="00C25C39">
        <w:rPr>
          <w:rFonts w:cstheme="minorHAnsi"/>
          <w:sz w:val="28"/>
          <w:szCs w:val="28"/>
          <w:lang w:bidi="he-IL"/>
        </w:rPr>
        <w:t xml:space="preserve"> </w:t>
      </w:r>
      <w:r w:rsidR="009446FC">
        <w:rPr>
          <w:rFonts w:cstheme="minorHAnsi"/>
          <w:sz w:val="28"/>
          <w:szCs w:val="28"/>
          <w:lang w:bidi="he-IL"/>
        </w:rPr>
        <w:t>Θεός</w:t>
      </w:r>
      <w:r w:rsidR="00C25C39">
        <w:rPr>
          <w:rFonts w:cstheme="minorHAnsi"/>
          <w:sz w:val="28"/>
          <w:szCs w:val="28"/>
          <w:lang w:bidi="he-IL"/>
        </w:rPr>
        <w:t xml:space="preserve"> το </w:t>
      </w:r>
      <w:r w:rsidR="009446FC">
        <w:rPr>
          <w:rFonts w:cstheme="minorHAnsi"/>
          <w:sz w:val="28"/>
          <w:szCs w:val="28"/>
          <w:lang w:bidi="he-IL"/>
        </w:rPr>
        <w:t>επιτρέπει</w:t>
      </w:r>
      <w:r w:rsidR="006A50CD">
        <w:rPr>
          <w:rFonts w:cstheme="minorHAnsi"/>
          <w:sz w:val="28"/>
          <w:szCs w:val="28"/>
          <w:lang w:bidi="he-IL"/>
        </w:rPr>
        <w:t>,</w:t>
      </w:r>
      <w:r w:rsidR="00C25C39">
        <w:rPr>
          <w:rFonts w:cstheme="minorHAnsi"/>
          <w:sz w:val="28"/>
          <w:szCs w:val="28"/>
          <w:lang w:bidi="he-IL"/>
        </w:rPr>
        <w:t xml:space="preserve"> για να </w:t>
      </w:r>
      <w:r w:rsidR="009446FC">
        <w:rPr>
          <w:rFonts w:cstheme="minorHAnsi"/>
          <w:sz w:val="28"/>
          <w:szCs w:val="28"/>
          <w:lang w:bidi="he-IL"/>
        </w:rPr>
        <w:t>σωφρονισθεί</w:t>
      </w:r>
      <w:r w:rsidR="00C25C39">
        <w:rPr>
          <w:rFonts w:cstheme="minorHAnsi"/>
          <w:sz w:val="28"/>
          <w:szCs w:val="28"/>
          <w:lang w:bidi="he-IL"/>
        </w:rPr>
        <w:t xml:space="preserve"> ο </w:t>
      </w:r>
      <w:r w:rsidR="009446FC">
        <w:rPr>
          <w:rFonts w:cstheme="minorHAnsi"/>
          <w:sz w:val="28"/>
          <w:szCs w:val="28"/>
          <w:lang w:bidi="he-IL"/>
        </w:rPr>
        <w:t>άνθρωπος</w:t>
      </w:r>
      <w:r w:rsidR="00C25C39">
        <w:rPr>
          <w:rFonts w:cstheme="minorHAnsi"/>
          <w:sz w:val="28"/>
          <w:szCs w:val="28"/>
          <w:lang w:bidi="he-IL"/>
        </w:rPr>
        <w:t xml:space="preserve"> για τη </w:t>
      </w:r>
      <w:r w:rsidR="009446FC">
        <w:rPr>
          <w:rFonts w:cstheme="minorHAnsi"/>
          <w:sz w:val="28"/>
          <w:szCs w:val="28"/>
          <w:lang w:bidi="he-IL"/>
        </w:rPr>
        <w:t>σκληρότητα</w:t>
      </w:r>
      <w:r w:rsidR="006A50CD">
        <w:rPr>
          <w:rFonts w:cstheme="minorHAnsi"/>
          <w:sz w:val="28"/>
          <w:szCs w:val="28"/>
          <w:lang w:bidi="he-IL"/>
        </w:rPr>
        <w:t>,</w:t>
      </w:r>
      <w:r w:rsidR="00C25C39">
        <w:rPr>
          <w:rFonts w:cstheme="minorHAnsi"/>
          <w:sz w:val="28"/>
          <w:szCs w:val="28"/>
          <w:lang w:bidi="he-IL"/>
        </w:rPr>
        <w:t xml:space="preserve"> την </w:t>
      </w:r>
      <w:r w:rsidR="009446FC">
        <w:rPr>
          <w:rFonts w:cstheme="minorHAnsi"/>
          <w:sz w:val="28"/>
          <w:szCs w:val="28"/>
          <w:lang w:bidi="he-IL"/>
        </w:rPr>
        <w:t>αδικία</w:t>
      </w:r>
      <w:r w:rsidR="00C25C39">
        <w:rPr>
          <w:rFonts w:cstheme="minorHAnsi"/>
          <w:sz w:val="28"/>
          <w:szCs w:val="28"/>
          <w:lang w:bidi="he-IL"/>
        </w:rPr>
        <w:t xml:space="preserve"> του </w:t>
      </w:r>
      <w:r w:rsidR="009446FC">
        <w:rPr>
          <w:rFonts w:cstheme="minorHAnsi"/>
          <w:sz w:val="28"/>
          <w:szCs w:val="28"/>
          <w:lang w:bidi="he-IL"/>
        </w:rPr>
        <w:t>νόμου</w:t>
      </w:r>
      <w:r w:rsidR="00C25C39">
        <w:rPr>
          <w:rFonts w:cstheme="minorHAnsi"/>
          <w:sz w:val="28"/>
          <w:szCs w:val="28"/>
          <w:lang w:bidi="he-IL"/>
        </w:rPr>
        <w:t xml:space="preserve"> του και </w:t>
      </w:r>
      <w:r w:rsidR="00EB77A8">
        <w:rPr>
          <w:rFonts w:cstheme="minorHAnsi"/>
          <w:sz w:val="28"/>
          <w:szCs w:val="28"/>
          <w:lang w:bidi="he-IL"/>
        </w:rPr>
        <w:t xml:space="preserve">το </w:t>
      </w:r>
      <w:r w:rsidR="009446FC">
        <w:rPr>
          <w:rFonts w:cstheme="minorHAnsi"/>
          <w:sz w:val="28"/>
          <w:szCs w:val="28"/>
          <w:lang w:bidi="he-IL"/>
        </w:rPr>
        <w:t>αίσθημα</w:t>
      </w:r>
      <w:r w:rsidR="00C25C39">
        <w:rPr>
          <w:rFonts w:cstheme="minorHAnsi"/>
          <w:sz w:val="28"/>
          <w:szCs w:val="28"/>
          <w:lang w:bidi="he-IL"/>
        </w:rPr>
        <w:t xml:space="preserve"> </w:t>
      </w:r>
      <w:r w:rsidR="009446FC">
        <w:rPr>
          <w:rFonts w:cstheme="minorHAnsi"/>
          <w:sz w:val="28"/>
          <w:szCs w:val="28"/>
          <w:lang w:bidi="he-IL"/>
        </w:rPr>
        <w:t>του δικαίου</w:t>
      </w:r>
      <w:r w:rsidR="006A50CD">
        <w:rPr>
          <w:rFonts w:cstheme="minorHAnsi"/>
          <w:sz w:val="28"/>
          <w:szCs w:val="28"/>
          <w:lang w:bidi="he-IL"/>
        </w:rPr>
        <w:t>,</w:t>
      </w:r>
      <w:r w:rsidR="009446FC">
        <w:rPr>
          <w:rFonts w:cstheme="minorHAnsi"/>
          <w:sz w:val="28"/>
          <w:szCs w:val="28"/>
          <w:lang w:bidi="he-IL"/>
        </w:rPr>
        <w:t xml:space="preserve"> </w:t>
      </w:r>
      <w:r w:rsidR="00C25C39">
        <w:rPr>
          <w:rFonts w:cstheme="minorHAnsi"/>
          <w:sz w:val="28"/>
          <w:szCs w:val="28"/>
          <w:lang w:bidi="he-IL"/>
        </w:rPr>
        <w:t xml:space="preserve"> που τις </w:t>
      </w:r>
      <w:r w:rsidR="009446FC">
        <w:rPr>
          <w:rFonts w:cstheme="minorHAnsi"/>
          <w:sz w:val="28"/>
          <w:szCs w:val="28"/>
          <w:lang w:bidi="he-IL"/>
        </w:rPr>
        <w:t>περισσότερες</w:t>
      </w:r>
      <w:r w:rsidR="00C25C39">
        <w:rPr>
          <w:rFonts w:cstheme="minorHAnsi"/>
          <w:sz w:val="28"/>
          <w:szCs w:val="28"/>
          <w:lang w:bidi="he-IL"/>
        </w:rPr>
        <w:t xml:space="preserve"> των </w:t>
      </w:r>
      <w:r w:rsidR="009446FC">
        <w:rPr>
          <w:rFonts w:cstheme="minorHAnsi"/>
          <w:sz w:val="28"/>
          <w:szCs w:val="28"/>
          <w:lang w:bidi="he-IL"/>
        </w:rPr>
        <w:t>περιπτώσεων</w:t>
      </w:r>
      <w:r w:rsidR="00C25C39">
        <w:rPr>
          <w:rFonts w:cstheme="minorHAnsi"/>
          <w:sz w:val="28"/>
          <w:szCs w:val="28"/>
          <w:lang w:bidi="he-IL"/>
        </w:rPr>
        <w:t xml:space="preserve"> </w:t>
      </w:r>
      <w:r w:rsidR="009446FC">
        <w:rPr>
          <w:rFonts w:cstheme="minorHAnsi"/>
          <w:sz w:val="28"/>
          <w:szCs w:val="28"/>
          <w:lang w:bidi="he-IL"/>
        </w:rPr>
        <w:t>υπάρχει</w:t>
      </w:r>
      <w:r w:rsidR="00C25C39">
        <w:rPr>
          <w:rFonts w:cstheme="minorHAnsi"/>
          <w:sz w:val="28"/>
          <w:szCs w:val="28"/>
          <w:lang w:bidi="he-IL"/>
        </w:rPr>
        <w:t xml:space="preserve"> και </w:t>
      </w:r>
      <w:r w:rsidR="009446FC">
        <w:rPr>
          <w:rFonts w:cstheme="minorHAnsi"/>
          <w:sz w:val="28"/>
          <w:szCs w:val="28"/>
          <w:lang w:bidi="he-IL"/>
        </w:rPr>
        <w:t>λειτουργεί</w:t>
      </w:r>
      <w:r w:rsidR="00C25C39">
        <w:rPr>
          <w:rFonts w:cstheme="minorHAnsi"/>
          <w:sz w:val="28"/>
          <w:szCs w:val="28"/>
          <w:lang w:bidi="he-IL"/>
        </w:rPr>
        <w:t xml:space="preserve"> για να </w:t>
      </w:r>
      <w:r w:rsidR="009446FC">
        <w:rPr>
          <w:rFonts w:cstheme="minorHAnsi"/>
          <w:sz w:val="28"/>
          <w:szCs w:val="28"/>
          <w:lang w:bidi="he-IL"/>
        </w:rPr>
        <w:t>εξυπηρετεί</w:t>
      </w:r>
      <w:r w:rsidR="00C25C39">
        <w:rPr>
          <w:rFonts w:cstheme="minorHAnsi"/>
          <w:sz w:val="28"/>
          <w:szCs w:val="28"/>
          <w:lang w:bidi="he-IL"/>
        </w:rPr>
        <w:t xml:space="preserve"> τους </w:t>
      </w:r>
      <w:r w:rsidR="009446FC">
        <w:rPr>
          <w:rFonts w:cstheme="minorHAnsi"/>
          <w:sz w:val="28"/>
          <w:szCs w:val="28"/>
          <w:lang w:bidi="he-IL"/>
        </w:rPr>
        <w:t>ισχυρούς</w:t>
      </w:r>
      <w:r w:rsidR="00C25C39">
        <w:rPr>
          <w:rFonts w:cstheme="minorHAnsi"/>
          <w:sz w:val="28"/>
          <w:szCs w:val="28"/>
          <w:lang w:bidi="he-IL"/>
        </w:rPr>
        <w:t xml:space="preserve"> του </w:t>
      </w:r>
      <w:r w:rsidR="009446FC">
        <w:rPr>
          <w:rFonts w:cstheme="minorHAnsi"/>
          <w:sz w:val="28"/>
          <w:szCs w:val="28"/>
          <w:lang w:bidi="he-IL"/>
        </w:rPr>
        <w:t>κόσμου</w:t>
      </w:r>
      <w:r w:rsidR="00C25C39">
        <w:rPr>
          <w:rFonts w:cstheme="minorHAnsi"/>
          <w:sz w:val="28"/>
          <w:szCs w:val="28"/>
          <w:lang w:bidi="he-IL"/>
        </w:rPr>
        <w:t xml:space="preserve"> </w:t>
      </w:r>
      <w:r w:rsidR="009446FC">
        <w:rPr>
          <w:rFonts w:cstheme="minorHAnsi"/>
          <w:sz w:val="28"/>
          <w:szCs w:val="28"/>
          <w:lang w:bidi="he-IL"/>
        </w:rPr>
        <w:t>τούτου</w:t>
      </w:r>
      <w:r w:rsidR="006A50CD">
        <w:rPr>
          <w:rFonts w:cstheme="minorHAnsi"/>
          <w:sz w:val="28"/>
          <w:szCs w:val="28"/>
          <w:lang w:bidi="he-IL"/>
        </w:rPr>
        <w:t>,</w:t>
      </w:r>
      <w:r w:rsidR="00C25C39">
        <w:rPr>
          <w:rFonts w:cstheme="minorHAnsi"/>
          <w:sz w:val="28"/>
          <w:szCs w:val="28"/>
          <w:lang w:bidi="he-IL"/>
        </w:rPr>
        <w:t xml:space="preserve"> και όχι να </w:t>
      </w:r>
      <w:r w:rsidR="009446FC">
        <w:rPr>
          <w:rFonts w:cstheme="minorHAnsi"/>
          <w:sz w:val="28"/>
          <w:szCs w:val="28"/>
          <w:lang w:bidi="he-IL"/>
        </w:rPr>
        <w:t>προστατεύει</w:t>
      </w:r>
      <w:r w:rsidR="00C25C39">
        <w:rPr>
          <w:rFonts w:cstheme="minorHAnsi"/>
          <w:sz w:val="28"/>
          <w:szCs w:val="28"/>
          <w:lang w:bidi="he-IL"/>
        </w:rPr>
        <w:t xml:space="preserve"> </w:t>
      </w:r>
      <w:r w:rsidR="00C25C39">
        <w:rPr>
          <w:rFonts w:cstheme="minorHAnsi"/>
          <w:sz w:val="28"/>
          <w:szCs w:val="28"/>
          <w:lang w:bidi="he-IL"/>
        </w:rPr>
        <w:lastRenderedPageBreak/>
        <w:t xml:space="preserve">τους </w:t>
      </w:r>
      <w:r w:rsidR="009446FC">
        <w:rPr>
          <w:rFonts w:cstheme="minorHAnsi"/>
          <w:sz w:val="28"/>
          <w:szCs w:val="28"/>
          <w:lang w:bidi="he-IL"/>
        </w:rPr>
        <w:t>αδυνάτους</w:t>
      </w:r>
      <w:r w:rsidR="00C25C39">
        <w:rPr>
          <w:rFonts w:cstheme="minorHAnsi"/>
          <w:sz w:val="28"/>
          <w:szCs w:val="28"/>
          <w:lang w:bidi="he-IL"/>
        </w:rPr>
        <w:t xml:space="preserve">. </w:t>
      </w:r>
      <w:r w:rsidR="009446FC">
        <w:rPr>
          <w:rFonts w:cstheme="minorHAnsi"/>
          <w:sz w:val="28"/>
          <w:szCs w:val="28"/>
          <w:lang w:bidi="he-IL"/>
        </w:rPr>
        <w:t>Επιπλέον</w:t>
      </w:r>
      <w:r w:rsidR="00C25C39">
        <w:rPr>
          <w:rFonts w:cstheme="minorHAnsi"/>
          <w:sz w:val="28"/>
          <w:szCs w:val="28"/>
          <w:lang w:bidi="he-IL"/>
        </w:rPr>
        <w:t xml:space="preserve"> με το </w:t>
      </w:r>
      <w:r w:rsidR="009446FC">
        <w:rPr>
          <w:rFonts w:cstheme="minorHAnsi"/>
          <w:sz w:val="28"/>
          <w:szCs w:val="28"/>
          <w:lang w:bidi="he-IL"/>
        </w:rPr>
        <w:t>τρομερό</w:t>
      </w:r>
      <w:r w:rsidR="00C25C39">
        <w:rPr>
          <w:rFonts w:cstheme="minorHAnsi"/>
          <w:sz w:val="28"/>
          <w:szCs w:val="28"/>
          <w:lang w:bidi="he-IL"/>
        </w:rPr>
        <w:t xml:space="preserve"> αυτό </w:t>
      </w:r>
      <w:r w:rsidR="009446FC">
        <w:rPr>
          <w:rFonts w:cstheme="minorHAnsi"/>
          <w:sz w:val="28"/>
          <w:szCs w:val="28"/>
          <w:lang w:bidi="he-IL"/>
        </w:rPr>
        <w:t>σφάλμα</w:t>
      </w:r>
      <w:r w:rsidR="00C25C39">
        <w:rPr>
          <w:rFonts w:cstheme="minorHAnsi"/>
          <w:sz w:val="28"/>
          <w:szCs w:val="28"/>
          <w:lang w:bidi="he-IL"/>
        </w:rPr>
        <w:t xml:space="preserve"> </w:t>
      </w:r>
      <w:r w:rsidR="009446FC">
        <w:rPr>
          <w:rFonts w:cstheme="minorHAnsi"/>
          <w:sz w:val="28"/>
          <w:szCs w:val="28"/>
          <w:lang w:bidi="he-IL"/>
        </w:rPr>
        <w:t>επέτρεψε</w:t>
      </w:r>
      <w:r w:rsidR="00C25C39">
        <w:rPr>
          <w:rFonts w:cstheme="minorHAnsi"/>
          <w:sz w:val="28"/>
          <w:szCs w:val="28"/>
          <w:lang w:bidi="he-IL"/>
        </w:rPr>
        <w:t xml:space="preserve"> ο </w:t>
      </w:r>
      <w:r w:rsidR="009446FC">
        <w:rPr>
          <w:rFonts w:cstheme="minorHAnsi"/>
          <w:sz w:val="28"/>
          <w:szCs w:val="28"/>
          <w:lang w:bidi="he-IL"/>
        </w:rPr>
        <w:t>Θεός</w:t>
      </w:r>
      <w:r w:rsidR="00C25C39">
        <w:rPr>
          <w:rFonts w:cstheme="minorHAnsi"/>
          <w:sz w:val="28"/>
          <w:szCs w:val="28"/>
          <w:lang w:bidi="he-IL"/>
        </w:rPr>
        <w:t xml:space="preserve"> να </w:t>
      </w:r>
      <w:r w:rsidR="009446FC">
        <w:rPr>
          <w:rFonts w:cstheme="minorHAnsi"/>
          <w:sz w:val="28"/>
          <w:szCs w:val="28"/>
          <w:lang w:bidi="he-IL"/>
        </w:rPr>
        <w:t>συναισθανθεί</w:t>
      </w:r>
      <w:r w:rsidR="00C25C39">
        <w:rPr>
          <w:rFonts w:cstheme="minorHAnsi"/>
          <w:sz w:val="28"/>
          <w:szCs w:val="28"/>
          <w:lang w:bidi="he-IL"/>
        </w:rPr>
        <w:t xml:space="preserve"> ο </w:t>
      </w:r>
      <w:r w:rsidR="009446FC">
        <w:rPr>
          <w:rFonts w:cstheme="minorHAnsi"/>
          <w:sz w:val="28"/>
          <w:szCs w:val="28"/>
          <w:lang w:bidi="he-IL"/>
        </w:rPr>
        <w:t>άνθρωπος</w:t>
      </w:r>
      <w:r w:rsidR="00C25C39">
        <w:rPr>
          <w:rFonts w:cstheme="minorHAnsi"/>
          <w:sz w:val="28"/>
          <w:szCs w:val="28"/>
          <w:lang w:bidi="he-IL"/>
        </w:rPr>
        <w:t xml:space="preserve"> τις </w:t>
      </w:r>
      <w:r w:rsidR="009446FC">
        <w:rPr>
          <w:rFonts w:cstheme="minorHAnsi"/>
          <w:sz w:val="28"/>
          <w:szCs w:val="28"/>
          <w:lang w:bidi="he-IL"/>
        </w:rPr>
        <w:t>πεπερασμένες</w:t>
      </w:r>
      <w:r w:rsidR="00C25C39">
        <w:rPr>
          <w:rFonts w:cstheme="minorHAnsi"/>
          <w:sz w:val="28"/>
          <w:szCs w:val="28"/>
          <w:lang w:bidi="he-IL"/>
        </w:rPr>
        <w:t xml:space="preserve"> </w:t>
      </w:r>
      <w:r w:rsidR="009446FC">
        <w:rPr>
          <w:rFonts w:cstheme="minorHAnsi"/>
          <w:sz w:val="28"/>
          <w:szCs w:val="28"/>
          <w:lang w:bidi="he-IL"/>
        </w:rPr>
        <w:t>δυνάμεις</w:t>
      </w:r>
      <w:r w:rsidR="00C25C39">
        <w:rPr>
          <w:rFonts w:cstheme="minorHAnsi"/>
          <w:sz w:val="28"/>
          <w:szCs w:val="28"/>
          <w:lang w:bidi="he-IL"/>
        </w:rPr>
        <w:t xml:space="preserve"> του</w:t>
      </w:r>
      <w:r w:rsidR="006A50CD">
        <w:rPr>
          <w:rFonts w:cstheme="minorHAnsi"/>
          <w:sz w:val="28"/>
          <w:szCs w:val="28"/>
          <w:lang w:bidi="he-IL"/>
        </w:rPr>
        <w:t>,</w:t>
      </w:r>
      <w:r w:rsidR="00C25C39">
        <w:rPr>
          <w:rFonts w:cstheme="minorHAnsi"/>
          <w:sz w:val="28"/>
          <w:szCs w:val="28"/>
          <w:lang w:bidi="he-IL"/>
        </w:rPr>
        <w:t xml:space="preserve"> και να </w:t>
      </w:r>
      <w:r w:rsidR="009446FC">
        <w:rPr>
          <w:rFonts w:cstheme="minorHAnsi"/>
          <w:sz w:val="28"/>
          <w:szCs w:val="28"/>
          <w:lang w:bidi="he-IL"/>
        </w:rPr>
        <w:t>αναζητήσει</w:t>
      </w:r>
      <w:r w:rsidR="00C25C39">
        <w:rPr>
          <w:rFonts w:cstheme="minorHAnsi"/>
          <w:sz w:val="28"/>
          <w:szCs w:val="28"/>
          <w:lang w:bidi="he-IL"/>
        </w:rPr>
        <w:t xml:space="preserve"> </w:t>
      </w:r>
      <w:r w:rsidR="009446FC">
        <w:rPr>
          <w:rFonts w:cstheme="minorHAnsi"/>
          <w:sz w:val="28"/>
          <w:szCs w:val="28"/>
          <w:lang w:bidi="he-IL"/>
        </w:rPr>
        <w:t>πάλι</w:t>
      </w:r>
      <w:r w:rsidR="00C25C39">
        <w:rPr>
          <w:rFonts w:cstheme="minorHAnsi"/>
          <w:sz w:val="28"/>
          <w:szCs w:val="28"/>
          <w:lang w:bidi="he-IL"/>
        </w:rPr>
        <w:t xml:space="preserve"> την </w:t>
      </w:r>
      <w:r w:rsidR="009446FC">
        <w:rPr>
          <w:rFonts w:cstheme="minorHAnsi"/>
          <w:sz w:val="28"/>
          <w:szCs w:val="28"/>
          <w:lang w:bidi="he-IL"/>
        </w:rPr>
        <w:t>ουσία</w:t>
      </w:r>
      <w:r w:rsidR="00C25C39">
        <w:rPr>
          <w:rFonts w:cstheme="minorHAnsi"/>
          <w:sz w:val="28"/>
          <w:szCs w:val="28"/>
          <w:lang w:bidi="he-IL"/>
        </w:rPr>
        <w:t xml:space="preserve"> του </w:t>
      </w:r>
      <w:r w:rsidR="009446FC">
        <w:rPr>
          <w:rFonts w:cstheme="minorHAnsi"/>
          <w:sz w:val="28"/>
          <w:szCs w:val="28"/>
          <w:lang w:bidi="he-IL"/>
        </w:rPr>
        <w:t>δικαίου</w:t>
      </w:r>
      <w:r w:rsidR="00C25C39">
        <w:rPr>
          <w:rFonts w:cstheme="minorHAnsi"/>
          <w:sz w:val="28"/>
          <w:szCs w:val="28"/>
          <w:lang w:bidi="he-IL"/>
        </w:rPr>
        <w:t xml:space="preserve"> στο </w:t>
      </w:r>
      <w:r w:rsidR="009446FC">
        <w:rPr>
          <w:rFonts w:cstheme="minorHAnsi"/>
          <w:sz w:val="28"/>
          <w:szCs w:val="28"/>
          <w:lang w:bidi="he-IL"/>
        </w:rPr>
        <w:t>Νόμο</w:t>
      </w:r>
      <w:r w:rsidR="00C25C39">
        <w:rPr>
          <w:rFonts w:cstheme="minorHAnsi"/>
          <w:sz w:val="28"/>
          <w:szCs w:val="28"/>
          <w:lang w:bidi="he-IL"/>
        </w:rPr>
        <w:t xml:space="preserve"> του </w:t>
      </w:r>
      <w:r w:rsidR="009446FC">
        <w:rPr>
          <w:rFonts w:cstheme="minorHAnsi"/>
          <w:sz w:val="28"/>
          <w:szCs w:val="28"/>
          <w:lang w:bidi="he-IL"/>
        </w:rPr>
        <w:t>Θεού</w:t>
      </w:r>
      <w:r w:rsidR="00C25C39">
        <w:rPr>
          <w:rFonts w:cstheme="minorHAnsi"/>
          <w:sz w:val="28"/>
          <w:szCs w:val="28"/>
          <w:lang w:bidi="he-IL"/>
        </w:rPr>
        <w:t xml:space="preserve"> και στη </w:t>
      </w:r>
      <w:r w:rsidR="009446FC">
        <w:rPr>
          <w:rFonts w:cstheme="minorHAnsi"/>
          <w:sz w:val="28"/>
          <w:szCs w:val="28"/>
          <w:lang w:bidi="he-IL"/>
        </w:rPr>
        <w:t>δικαιοσύνη</w:t>
      </w:r>
      <w:r w:rsidR="00C25C39">
        <w:rPr>
          <w:rFonts w:cstheme="minorHAnsi"/>
          <w:sz w:val="28"/>
          <w:szCs w:val="28"/>
          <w:lang w:bidi="he-IL"/>
        </w:rPr>
        <w:t xml:space="preserve"> του</w:t>
      </w:r>
      <w:r w:rsidR="006A50CD">
        <w:rPr>
          <w:rFonts w:cstheme="minorHAnsi"/>
          <w:sz w:val="28"/>
          <w:szCs w:val="28"/>
          <w:lang w:bidi="he-IL"/>
        </w:rPr>
        <w:t>,</w:t>
      </w:r>
      <w:r w:rsidR="00C25C39">
        <w:rPr>
          <w:rFonts w:cstheme="minorHAnsi"/>
          <w:sz w:val="28"/>
          <w:szCs w:val="28"/>
          <w:lang w:bidi="he-IL"/>
        </w:rPr>
        <w:t xml:space="preserve"> που είναι η </w:t>
      </w:r>
      <w:r w:rsidR="009446FC">
        <w:rPr>
          <w:rFonts w:cstheme="minorHAnsi"/>
          <w:sz w:val="28"/>
          <w:szCs w:val="28"/>
          <w:lang w:bidi="he-IL"/>
        </w:rPr>
        <w:t>Αγάπη</w:t>
      </w:r>
      <w:r w:rsidR="00C25C39">
        <w:rPr>
          <w:rFonts w:cstheme="minorHAnsi"/>
          <w:sz w:val="28"/>
          <w:szCs w:val="28"/>
          <w:lang w:bidi="he-IL"/>
        </w:rPr>
        <w:t xml:space="preserve"> και όχι στα </w:t>
      </w:r>
      <w:r w:rsidR="009446FC">
        <w:rPr>
          <w:rFonts w:cstheme="minorHAnsi"/>
          <w:sz w:val="28"/>
          <w:szCs w:val="28"/>
          <w:lang w:bidi="he-IL"/>
        </w:rPr>
        <w:t>δικά</w:t>
      </w:r>
      <w:r w:rsidR="00C25C39">
        <w:rPr>
          <w:rFonts w:cstheme="minorHAnsi"/>
          <w:sz w:val="28"/>
          <w:szCs w:val="28"/>
          <w:lang w:bidi="he-IL"/>
        </w:rPr>
        <w:t xml:space="preserve"> του </w:t>
      </w:r>
      <w:r w:rsidR="009446FC">
        <w:rPr>
          <w:rFonts w:cstheme="minorHAnsi"/>
          <w:sz w:val="28"/>
          <w:szCs w:val="28"/>
          <w:lang w:bidi="he-IL"/>
        </w:rPr>
        <w:t xml:space="preserve">νομικά </w:t>
      </w:r>
      <w:r w:rsidR="00C25C39">
        <w:rPr>
          <w:rFonts w:cstheme="minorHAnsi"/>
          <w:sz w:val="28"/>
          <w:szCs w:val="28"/>
          <w:lang w:bidi="he-IL"/>
        </w:rPr>
        <w:t xml:space="preserve"> </w:t>
      </w:r>
      <w:r w:rsidR="009446FC">
        <w:rPr>
          <w:rFonts w:cstheme="minorHAnsi"/>
          <w:sz w:val="28"/>
          <w:szCs w:val="28"/>
          <w:lang w:bidi="he-IL"/>
        </w:rPr>
        <w:t>συστήματα</w:t>
      </w:r>
      <w:r w:rsidR="00C25C39">
        <w:rPr>
          <w:rFonts w:cstheme="minorHAnsi"/>
          <w:sz w:val="28"/>
          <w:szCs w:val="28"/>
          <w:lang w:bidi="he-IL"/>
        </w:rPr>
        <w:t>.</w:t>
      </w:r>
      <w:r w:rsidR="0075069B">
        <w:rPr>
          <w:rStyle w:val="a7"/>
          <w:rFonts w:cstheme="minorHAnsi"/>
          <w:sz w:val="28"/>
          <w:szCs w:val="28"/>
          <w:lang w:bidi="he-IL"/>
        </w:rPr>
        <w:footnoteReference w:id="710"/>
      </w:r>
      <w:r w:rsidR="00C25C39">
        <w:rPr>
          <w:rFonts w:cstheme="minorHAnsi"/>
          <w:sz w:val="28"/>
          <w:szCs w:val="28"/>
          <w:lang w:bidi="he-IL"/>
        </w:rPr>
        <w:t xml:space="preserve"> </w:t>
      </w:r>
    </w:p>
    <w:p w14:paraId="64B5E6C5" w14:textId="1D68A877" w:rsidR="00956E61" w:rsidRPr="00AD0FEC" w:rsidRDefault="00A27A7A"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Για τους </w:t>
      </w:r>
      <w:r w:rsidR="009446FC">
        <w:rPr>
          <w:rFonts w:cstheme="minorHAnsi"/>
          <w:sz w:val="28"/>
          <w:szCs w:val="28"/>
          <w:lang w:bidi="he-IL"/>
        </w:rPr>
        <w:t>περισσοτέρους</w:t>
      </w:r>
      <w:r>
        <w:rPr>
          <w:rFonts w:cstheme="minorHAnsi"/>
          <w:sz w:val="28"/>
          <w:szCs w:val="28"/>
          <w:lang w:bidi="he-IL"/>
        </w:rPr>
        <w:t xml:space="preserve"> </w:t>
      </w:r>
      <w:r w:rsidR="009446FC">
        <w:rPr>
          <w:rFonts w:cstheme="minorHAnsi"/>
          <w:sz w:val="28"/>
          <w:szCs w:val="28"/>
          <w:lang w:bidi="he-IL"/>
        </w:rPr>
        <w:t>ιουδαίους</w:t>
      </w:r>
      <w:r>
        <w:rPr>
          <w:rFonts w:cstheme="minorHAnsi"/>
          <w:sz w:val="28"/>
          <w:szCs w:val="28"/>
          <w:lang w:bidi="he-IL"/>
        </w:rPr>
        <w:t xml:space="preserve"> της </w:t>
      </w:r>
      <w:r w:rsidR="009446FC">
        <w:rPr>
          <w:rFonts w:cstheme="minorHAnsi"/>
          <w:sz w:val="28"/>
          <w:szCs w:val="28"/>
          <w:lang w:bidi="he-IL"/>
        </w:rPr>
        <w:t>εποχής</w:t>
      </w:r>
      <w:r>
        <w:rPr>
          <w:rFonts w:cstheme="minorHAnsi"/>
          <w:sz w:val="28"/>
          <w:szCs w:val="28"/>
          <w:lang w:bidi="he-IL"/>
        </w:rPr>
        <w:t xml:space="preserve"> </w:t>
      </w:r>
      <w:r w:rsidR="009446FC">
        <w:rPr>
          <w:rFonts w:cstheme="minorHAnsi"/>
          <w:sz w:val="28"/>
          <w:szCs w:val="28"/>
          <w:lang w:bidi="he-IL"/>
        </w:rPr>
        <w:t>εκείνης</w:t>
      </w:r>
      <w:r w:rsidR="006A50CD">
        <w:rPr>
          <w:rFonts w:cstheme="minorHAnsi"/>
          <w:sz w:val="28"/>
          <w:szCs w:val="28"/>
          <w:lang w:bidi="he-IL"/>
        </w:rPr>
        <w:t>,</w:t>
      </w:r>
      <w:r>
        <w:rPr>
          <w:rFonts w:cstheme="minorHAnsi"/>
          <w:sz w:val="28"/>
          <w:szCs w:val="28"/>
          <w:lang w:bidi="he-IL"/>
        </w:rPr>
        <w:t xml:space="preserve"> το </w:t>
      </w:r>
      <w:r w:rsidR="009446FC">
        <w:rPr>
          <w:rFonts w:cstheme="minorHAnsi"/>
          <w:sz w:val="28"/>
          <w:szCs w:val="28"/>
          <w:lang w:bidi="he-IL"/>
        </w:rPr>
        <w:t>πάθος</w:t>
      </w:r>
      <w:r>
        <w:rPr>
          <w:rFonts w:cstheme="minorHAnsi"/>
          <w:sz w:val="28"/>
          <w:szCs w:val="28"/>
          <w:lang w:bidi="he-IL"/>
        </w:rPr>
        <w:t xml:space="preserve"> του </w:t>
      </w:r>
      <w:r w:rsidR="009446FC">
        <w:rPr>
          <w:rFonts w:cstheme="minorHAnsi"/>
          <w:sz w:val="28"/>
          <w:szCs w:val="28"/>
          <w:lang w:bidi="he-IL"/>
        </w:rPr>
        <w:t>Μεσσία</w:t>
      </w:r>
      <w:r>
        <w:rPr>
          <w:rFonts w:cstheme="minorHAnsi"/>
          <w:sz w:val="28"/>
          <w:szCs w:val="28"/>
          <w:lang w:bidi="he-IL"/>
        </w:rPr>
        <w:t xml:space="preserve"> </w:t>
      </w:r>
      <w:r w:rsidR="009446FC">
        <w:rPr>
          <w:rFonts w:cstheme="minorHAnsi"/>
          <w:sz w:val="28"/>
          <w:szCs w:val="28"/>
          <w:lang w:bidi="he-IL"/>
        </w:rPr>
        <w:t>έμοιαζε</w:t>
      </w:r>
      <w:r>
        <w:rPr>
          <w:rFonts w:cstheme="minorHAnsi"/>
          <w:sz w:val="28"/>
          <w:szCs w:val="28"/>
          <w:lang w:bidi="he-IL"/>
        </w:rPr>
        <w:t xml:space="preserve"> ως </w:t>
      </w:r>
      <w:r w:rsidR="009446FC">
        <w:rPr>
          <w:rFonts w:cstheme="minorHAnsi"/>
          <w:sz w:val="28"/>
          <w:szCs w:val="28"/>
          <w:lang w:bidi="he-IL"/>
        </w:rPr>
        <w:t>ιδέα</w:t>
      </w:r>
      <w:r>
        <w:rPr>
          <w:rFonts w:cstheme="minorHAnsi"/>
          <w:sz w:val="28"/>
          <w:szCs w:val="28"/>
          <w:lang w:bidi="he-IL"/>
        </w:rPr>
        <w:t xml:space="preserve"> </w:t>
      </w:r>
      <w:r w:rsidR="009446FC">
        <w:rPr>
          <w:rFonts w:cstheme="minorHAnsi"/>
          <w:sz w:val="28"/>
          <w:szCs w:val="28"/>
          <w:lang w:bidi="he-IL"/>
        </w:rPr>
        <w:t>ανήκουστη</w:t>
      </w:r>
      <w:r w:rsidR="006A50CD">
        <w:rPr>
          <w:rFonts w:cstheme="minorHAnsi"/>
          <w:sz w:val="28"/>
          <w:szCs w:val="28"/>
          <w:lang w:bidi="he-IL"/>
        </w:rPr>
        <w:t>,</w:t>
      </w:r>
      <w:r>
        <w:rPr>
          <w:rFonts w:cstheme="minorHAnsi"/>
          <w:sz w:val="28"/>
          <w:szCs w:val="28"/>
          <w:lang w:bidi="he-IL"/>
        </w:rPr>
        <w:t xml:space="preserve"> </w:t>
      </w:r>
      <w:r w:rsidR="009446FC">
        <w:rPr>
          <w:rFonts w:cstheme="minorHAnsi"/>
          <w:sz w:val="28"/>
          <w:szCs w:val="28"/>
          <w:lang w:bidi="he-IL"/>
        </w:rPr>
        <w:t>απολύτως</w:t>
      </w:r>
      <w:r>
        <w:rPr>
          <w:rFonts w:cstheme="minorHAnsi"/>
          <w:sz w:val="28"/>
          <w:szCs w:val="28"/>
          <w:lang w:bidi="he-IL"/>
        </w:rPr>
        <w:t xml:space="preserve"> </w:t>
      </w:r>
      <w:r w:rsidR="009446FC">
        <w:rPr>
          <w:rFonts w:cstheme="minorHAnsi"/>
          <w:sz w:val="28"/>
          <w:szCs w:val="28"/>
          <w:lang w:bidi="he-IL"/>
        </w:rPr>
        <w:t>ταπεινή</w:t>
      </w:r>
      <w:r>
        <w:rPr>
          <w:rFonts w:cstheme="minorHAnsi"/>
          <w:sz w:val="28"/>
          <w:szCs w:val="28"/>
          <w:lang w:bidi="he-IL"/>
        </w:rPr>
        <w:t xml:space="preserve"> και </w:t>
      </w:r>
      <w:r w:rsidR="009446FC">
        <w:rPr>
          <w:rFonts w:cstheme="minorHAnsi"/>
          <w:sz w:val="28"/>
          <w:szCs w:val="28"/>
          <w:lang w:bidi="he-IL"/>
        </w:rPr>
        <w:t>αποκρουστική</w:t>
      </w:r>
      <w:r>
        <w:rPr>
          <w:rFonts w:cstheme="minorHAnsi"/>
          <w:sz w:val="28"/>
          <w:szCs w:val="28"/>
          <w:lang w:bidi="he-IL"/>
        </w:rPr>
        <w:t xml:space="preserve">. Όπως </w:t>
      </w:r>
      <w:r w:rsidR="009446FC">
        <w:rPr>
          <w:rFonts w:cstheme="minorHAnsi"/>
          <w:sz w:val="28"/>
          <w:szCs w:val="28"/>
          <w:lang w:bidi="he-IL"/>
        </w:rPr>
        <w:t>φαίνεται</w:t>
      </w:r>
      <w:r>
        <w:rPr>
          <w:rFonts w:cstheme="minorHAnsi"/>
          <w:sz w:val="28"/>
          <w:szCs w:val="28"/>
          <w:lang w:bidi="he-IL"/>
        </w:rPr>
        <w:t xml:space="preserve"> τα </w:t>
      </w:r>
      <w:r w:rsidR="009446FC">
        <w:rPr>
          <w:rFonts w:cstheme="minorHAnsi"/>
          <w:sz w:val="28"/>
          <w:szCs w:val="28"/>
          <w:lang w:bidi="he-IL"/>
        </w:rPr>
        <w:t>χωρία</w:t>
      </w:r>
      <w:r>
        <w:rPr>
          <w:rFonts w:cstheme="minorHAnsi"/>
          <w:sz w:val="28"/>
          <w:szCs w:val="28"/>
          <w:lang w:bidi="he-IL"/>
        </w:rPr>
        <w:t xml:space="preserve"> του </w:t>
      </w:r>
      <w:r w:rsidR="009446FC">
        <w:rPr>
          <w:rFonts w:cstheme="minorHAnsi"/>
          <w:sz w:val="28"/>
          <w:szCs w:val="28"/>
          <w:lang w:bidi="he-IL"/>
        </w:rPr>
        <w:t>Ησαΐα</w:t>
      </w:r>
      <w:r>
        <w:rPr>
          <w:rFonts w:cstheme="minorHAnsi"/>
          <w:sz w:val="28"/>
          <w:szCs w:val="28"/>
          <w:lang w:bidi="he-IL"/>
        </w:rPr>
        <w:t xml:space="preserve"> για τον </w:t>
      </w:r>
      <w:r w:rsidR="009446FC">
        <w:rPr>
          <w:rFonts w:cstheme="minorHAnsi"/>
          <w:sz w:val="28"/>
          <w:szCs w:val="28"/>
          <w:lang w:bidi="he-IL"/>
        </w:rPr>
        <w:t>πάσχοντα</w:t>
      </w:r>
      <w:r>
        <w:rPr>
          <w:rFonts w:cstheme="minorHAnsi"/>
          <w:sz w:val="28"/>
          <w:szCs w:val="28"/>
          <w:lang w:bidi="he-IL"/>
        </w:rPr>
        <w:t xml:space="preserve"> </w:t>
      </w:r>
      <w:r w:rsidR="009446FC">
        <w:rPr>
          <w:rFonts w:cstheme="minorHAnsi"/>
          <w:sz w:val="28"/>
          <w:szCs w:val="28"/>
          <w:lang w:bidi="he-IL"/>
        </w:rPr>
        <w:t>δούλο</w:t>
      </w:r>
      <w:r w:rsidR="0089567B">
        <w:rPr>
          <w:rFonts w:cstheme="minorHAnsi"/>
          <w:sz w:val="28"/>
          <w:szCs w:val="28"/>
          <w:lang w:bidi="he-IL"/>
        </w:rPr>
        <w:t>(</w:t>
      </w:r>
      <w:r w:rsidR="0075069B">
        <w:rPr>
          <w:rFonts w:cstheme="minorHAnsi"/>
          <w:sz w:val="28"/>
          <w:szCs w:val="28"/>
          <w:lang w:bidi="he-IL"/>
        </w:rPr>
        <w:t>Ησαΐας</w:t>
      </w:r>
      <w:r w:rsidR="0089567B">
        <w:rPr>
          <w:rFonts w:cstheme="minorHAnsi"/>
          <w:sz w:val="28"/>
          <w:szCs w:val="28"/>
          <w:lang w:bidi="he-IL"/>
        </w:rPr>
        <w:t xml:space="preserve"> 42:1-4.49:1-6.50:4-9.52:13.53:12.)</w:t>
      </w:r>
      <w:r>
        <w:rPr>
          <w:rFonts w:cstheme="minorHAnsi"/>
          <w:sz w:val="28"/>
          <w:szCs w:val="28"/>
          <w:lang w:bidi="he-IL"/>
        </w:rPr>
        <w:t xml:space="preserve"> δεν </w:t>
      </w:r>
      <w:r w:rsidR="009446FC">
        <w:rPr>
          <w:rFonts w:cstheme="minorHAnsi"/>
          <w:sz w:val="28"/>
          <w:szCs w:val="28"/>
          <w:lang w:bidi="he-IL"/>
        </w:rPr>
        <w:t>είχαν</w:t>
      </w:r>
      <w:r>
        <w:rPr>
          <w:rFonts w:cstheme="minorHAnsi"/>
          <w:sz w:val="28"/>
          <w:szCs w:val="28"/>
          <w:lang w:bidi="he-IL"/>
        </w:rPr>
        <w:t xml:space="preserve"> βρει την </w:t>
      </w:r>
      <w:r w:rsidR="009446FC">
        <w:rPr>
          <w:rFonts w:cstheme="minorHAnsi"/>
          <w:sz w:val="28"/>
          <w:szCs w:val="28"/>
          <w:lang w:bidi="he-IL"/>
        </w:rPr>
        <w:t>ερμηνεία</w:t>
      </w:r>
      <w:r>
        <w:rPr>
          <w:rFonts w:cstheme="minorHAnsi"/>
          <w:sz w:val="28"/>
          <w:szCs w:val="28"/>
          <w:lang w:bidi="he-IL"/>
        </w:rPr>
        <w:t xml:space="preserve"> που τους </w:t>
      </w:r>
      <w:r w:rsidR="009446FC">
        <w:rPr>
          <w:rFonts w:cstheme="minorHAnsi"/>
          <w:sz w:val="28"/>
          <w:szCs w:val="28"/>
          <w:lang w:bidi="he-IL"/>
        </w:rPr>
        <w:t>έπρεπε</w:t>
      </w:r>
      <w:r>
        <w:rPr>
          <w:rFonts w:cstheme="minorHAnsi"/>
          <w:sz w:val="28"/>
          <w:szCs w:val="28"/>
          <w:lang w:bidi="he-IL"/>
        </w:rPr>
        <w:t xml:space="preserve"> στο νου των </w:t>
      </w:r>
      <w:r w:rsidR="009446FC">
        <w:rPr>
          <w:rFonts w:cstheme="minorHAnsi"/>
          <w:sz w:val="28"/>
          <w:szCs w:val="28"/>
          <w:lang w:bidi="he-IL"/>
        </w:rPr>
        <w:t>ιουδαίων</w:t>
      </w:r>
      <w:r>
        <w:rPr>
          <w:rFonts w:cstheme="minorHAnsi"/>
          <w:sz w:val="28"/>
          <w:szCs w:val="28"/>
          <w:lang w:bidi="he-IL"/>
        </w:rPr>
        <w:t xml:space="preserve"> </w:t>
      </w:r>
      <w:r w:rsidR="009446FC">
        <w:rPr>
          <w:rFonts w:cstheme="minorHAnsi"/>
          <w:sz w:val="28"/>
          <w:szCs w:val="28"/>
          <w:lang w:bidi="he-IL"/>
        </w:rPr>
        <w:t>σοφών</w:t>
      </w:r>
      <w:r>
        <w:rPr>
          <w:rFonts w:cstheme="minorHAnsi"/>
          <w:sz w:val="28"/>
          <w:szCs w:val="28"/>
          <w:lang w:bidi="he-IL"/>
        </w:rPr>
        <w:t xml:space="preserve"> </w:t>
      </w:r>
      <w:r w:rsidR="009446FC">
        <w:rPr>
          <w:rFonts w:cstheme="minorHAnsi"/>
          <w:sz w:val="28"/>
          <w:szCs w:val="28"/>
          <w:lang w:bidi="he-IL"/>
        </w:rPr>
        <w:t>φαρισαίων</w:t>
      </w:r>
      <w:r>
        <w:rPr>
          <w:rFonts w:cstheme="minorHAnsi"/>
          <w:sz w:val="28"/>
          <w:szCs w:val="28"/>
          <w:lang w:bidi="he-IL"/>
        </w:rPr>
        <w:t xml:space="preserve"> και </w:t>
      </w:r>
      <w:r w:rsidR="009446FC">
        <w:rPr>
          <w:rFonts w:cstheme="minorHAnsi"/>
          <w:sz w:val="28"/>
          <w:szCs w:val="28"/>
          <w:lang w:bidi="he-IL"/>
        </w:rPr>
        <w:t>γραμματέων</w:t>
      </w:r>
      <w:r>
        <w:rPr>
          <w:rFonts w:cstheme="minorHAnsi"/>
          <w:sz w:val="28"/>
          <w:szCs w:val="28"/>
          <w:lang w:bidi="he-IL"/>
        </w:rPr>
        <w:t>.</w:t>
      </w:r>
      <w:r w:rsidR="0089567B" w:rsidRPr="00A2247E">
        <w:rPr>
          <w:rStyle w:val="a7"/>
        </w:rPr>
        <w:footnoteReference w:id="711"/>
      </w:r>
      <w:r w:rsidR="00797E79">
        <w:rPr>
          <w:rFonts w:cstheme="minorHAnsi"/>
          <w:sz w:val="28"/>
          <w:szCs w:val="28"/>
          <w:lang w:bidi="he-IL"/>
        </w:rPr>
        <w:t xml:space="preserve"> Το «</w:t>
      </w:r>
      <w:r w:rsidR="00AE07EE">
        <w:rPr>
          <w:rFonts w:ascii="SBL Greek" w:hAnsi="SBL Greek" w:cs="SBL Greek"/>
          <w:lang w:bidi="he-IL"/>
        </w:rPr>
        <w:t>ἰδοὺ ὁ ἄνθρωπος.</w:t>
      </w:r>
      <w:r w:rsidR="00AE07EE" w:rsidRPr="00AE07EE">
        <w:rPr>
          <w:rFonts w:ascii="Arial" w:hAnsi="Arial" w:cs="Arial"/>
          <w:sz w:val="20"/>
          <w:szCs w:val="20"/>
          <w:lang w:bidi="he-IL"/>
        </w:rPr>
        <w:t xml:space="preserve"> (</w:t>
      </w:r>
      <w:r w:rsidR="009D7F8F">
        <w:rPr>
          <w:rFonts w:ascii="Arial" w:hAnsi="Arial" w:cs="Arial"/>
          <w:sz w:val="20"/>
          <w:szCs w:val="20"/>
          <w:lang w:bidi="he-IL"/>
        </w:rPr>
        <w:t>Ιω</w:t>
      </w:r>
      <w:r w:rsidR="00AE07EE">
        <w:rPr>
          <w:rFonts w:ascii="Arial" w:hAnsi="Arial" w:cs="Arial"/>
          <w:sz w:val="20"/>
          <w:szCs w:val="20"/>
          <w:lang w:val="en-US" w:bidi="he-IL"/>
        </w:rPr>
        <w:t> </w:t>
      </w:r>
      <w:r w:rsidR="00AE07EE" w:rsidRPr="00AE07EE">
        <w:rPr>
          <w:rFonts w:ascii="Arial" w:hAnsi="Arial" w:cs="Arial"/>
          <w:sz w:val="20"/>
          <w:szCs w:val="20"/>
          <w:lang w:bidi="he-IL"/>
        </w:rPr>
        <w:t>19:5)</w:t>
      </w:r>
      <w:r w:rsidR="00797E79">
        <w:rPr>
          <w:rFonts w:cstheme="minorHAnsi"/>
          <w:sz w:val="28"/>
          <w:szCs w:val="28"/>
          <w:lang w:bidi="he-IL"/>
        </w:rPr>
        <w:t xml:space="preserve">» είναι </w:t>
      </w:r>
      <w:r w:rsidR="009446FC">
        <w:rPr>
          <w:rFonts w:cstheme="minorHAnsi"/>
          <w:sz w:val="28"/>
          <w:szCs w:val="28"/>
          <w:lang w:bidi="he-IL"/>
        </w:rPr>
        <w:t>ένας</w:t>
      </w:r>
      <w:r w:rsidR="00797E79">
        <w:rPr>
          <w:rFonts w:cstheme="minorHAnsi"/>
          <w:sz w:val="28"/>
          <w:szCs w:val="28"/>
          <w:lang w:bidi="he-IL"/>
        </w:rPr>
        <w:t xml:space="preserve"> </w:t>
      </w:r>
      <w:r w:rsidR="009446FC">
        <w:rPr>
          <w:rFonts w:cstheme="minorHAnsi"/>
          <w:sz w:val="28"/>
          <w:szCs w:val="28"/>
          <w:lang w:bidi="he-IL"/>
        </w:rPr>
        <w:t>Μεσσιανικός</w:t>
      </w:r>
      <w:r w:rsidR="00797E79">
        <w:rPr>
          <w:rFonts w:cstheme="minorHAnsi"/>
          <w:sz w:val="28"/>
          <w:szCs w:val="28"/>
          <w:lang w:bidi="he-IL"/>
        </w:rPr>
        <w:t xml:space="preserve"> </w:t>
      </w:r>
      <w:r w:rsidR="009446FC">
        <w:rPr>
          <w:rFonts w:cstheme="minorHAnsi"/>
          <w:sz w:val="28"/>
          <w:szCs w:val="28"/>
          <w:lang w:bidi="he-IL"/>
        </w:rPr>
        <w:t>τίτλος</w:t>
      </w:r>
      <w:r w:rsidR="00797E79">
        <w:rPr>
          <w:rFonts w:cstheme="minorHAnsi"/>
          <w:sz w:val="28"/>
          <w:szCs w:val="28"/>
          <w:lang w:bidi="he-IL"/>
        </w:rPr>
        <w:t xml:space="preserve"> και </w:t>
      </w:r>
      <w:r w:rsidR="009446FC">
        <w:rPr>
          <w:rFonts w:cstheme="minorHAnsi"/>
          <w:sz w:val="28"/>
          <w:szCs w:val="28"/>
          <w:lang w:bidi="he-IL"/>
        </w:rPr>
        <w:t>συχνά</w:t>
      </w:r>
      <w:r w:rsidR="00797E79">
        <w:rPr>
          <w:rFonts w:cstheme="minorHAnsi"/>
          <w:sz w:val="28"/>
          <w:szCs w:val="28"/>
          <w:lang w:bidi="he-IL"/>
        </w:rPr>
        <w:t xml:space="preserve"> ο </w:t>
      </w:r>
      <w:r w:rsidR="009446FC">
        <w:rPr>
          <w:rFonts w:cstheme="minorHAnsi"/>
          <w:sz w:val="28"/>
          <w:szCs w:val="28"/>
          <w:lang w:bidi="he-IL"/>
        </w:rPr>
        <w:t>τίτλος</w:t>
      </w:r>
      <w:r w:rsidR="00797E79">
        <w:rPr>
          <w:rFonts w:cstheme="minorHAnsi"/>
          <w:sz w:val="28"/>
          <w:szCs w:val="28"/>
          <w:lang w:bidi="he-IL"/>
        </w:rPr>
        <w:t xml:space="preserve"> </w:t>
      </w:r>
      <w:r w:rsidR="009446FC">
        <w:rPr>
          <w:rFonts w:cstheme="minorHAnsi"/>
          <w:sz w:val="28"/>
          <w:szCs w:val="28"/>
          <w:lang w:bidi="he-IL"/>
        </w:rPr>
        <w:t>αυτός</w:t>
      </w:r>
      <w:r w:rsidR="00797E79">
        <w:rPr>
          <w:rFonts w:cstheme="minorHAnsi"/>
          <w:sz w:val="28"/>
          <w:szCs w:val="28"/>
          <w:lang w:bidi="he-IL"/>
        </w:rPr>
        <w:t xml:space="preserve"> </w:t>
      </w:r>
      <w:r w:rsidR="009446FC">
        <w:rPr>
          <w:rFonts w:cstheme="minorHAnsi"/>
          <w:sz w:val="28"/>
          <w:szCs w:val="28"/>
          <w:lang w:bidi="he-IL"/>
        </w:rPr>
        <w:t>αποδίδονταν</w:t>
      </w:r>
      <w:r w:rsidR="00797E79">
        <w:rPr>
          <w:rFonts w:cstheme="minorHAnsi"/>
          <w:sz w:val="28"/>
          <w:szCs w:val="28"/>
          <w:lang w:bidi="he-IL"/>
        </w:rPr>
        <w:t xml:space="preserve"> για τον Μωυσή.</w:t>
      </w:r>
      <w:r w:rsidR="007254BD">
        <w:rPr>
          <w:rStyle w:val="a7"/>
          <w:rFonts w:cstheme="minorHAnsi"/>
          <w:sz w:val="28"/>
          <w:szCs w:val="28"/>
          <w:lang w:bidi="he-IL"/>
        </w:rPr>
        <w:footnoteReference w:id="712"/>
      </w:r>
      <w:r w:rsidR="00797E79">
        <w:rPr>
          <w:rFonts w:cstheme="minorHAnsi"/>
          <w:sz w:val="28"/>
          <w:szCs w:val="28"/>
          <w:lang w:bidi="he-IL"/>
        </w:rPr>
        <w:t xml:space="preserve"> Σε αυτό το </w:t>
      </w:r>
      <w:r w:rsidR="009446FC">
        <w:rPr>
          <w:rFonts w:cstheme="minorHAnsi"/>
          <w:sz w:val="28"/>
          <w:szCs w:val="28"/>
          <w:lang w:bidi="he-IL"/>
        </w:rPr>
        <w:t>σημείο</w:t>
      </w:r>
      <w:r w:rsidR="00797E79">
        <w:rPr>
          <w:rFonts w:cstheme="minorHAnsi"/>
          <w:sz w:val="28"/>
          <w:szCs w:val="28"/>
          <w:lang w:bidi="he-IL"/>
        </w:rPr>
        <w:t xml:space="preserve"> ο γνωρ</w:t>
      </w:r>
      <w:r w:rsidR="009446FC">
        <w:rPr>
          <w:rFonts w:cstheme="minorHAnsi"/>
          <w:sz w:val="28"/>
          <w:szCs w:val="28"/>
          <w:lang w:bidi="he-IL"/>
        </w:rPr>
        <w:t>ί</w:t>
      </w:r>
      <w:r w:rsidR="00797E79">
        <w:rPr>
          <w:rFonts w:cstheme="minorHAnsi"/>
          <w:sz w:val="28"/>
          <w:szCs w:val="28"/>
          <w:lang w:bidi="he-IL"/>
        </w:rPr>
        <w:t xml:space="preserve">ζων τη </w:t>
      </w:r>
      <w:r w:rsidR="009446FC">
        <w:rPr>
          <w:rFonts w:cstheme="minorHAnsi"/>
          <w:sz w:val="28"/>
          <w:szCs w:val="28"/>
          <w:lang w:bidi="he-IL"/>
        </w:rPr>
        <w:t>βιβλική</w:t>
      </w:r>
      <w:r w:rsidR="00797E79">
        <w:rPr>
          <w:rFonts w:cstheme="minorHAnsi"/>
          <w:sz w:val="28"/>
          <w:szCs w:val="28"/>
          <w:lang w:bidi="he-IL"/>
        </w:rPr>
        <w:t xml:space="preserve"> </w:t>
      </w:r>
      <w:r w:rsidR="009446FC">
        <w:rPr>
          <w:rFonts w:cstheme="minorHAnsi"/>
          <w:sz w:val="28"/>
          <w:szCs w:val="28"/>
          <w:lang w:bidi="he-IL"/>
        </w:rPr>
        <w:t>ιστορία</w:t>
      </w:r>
      <w:r w:rsidR="00797E79">
        <w:rPr>
          <w:rFonts w:cstheme="minorHAnsi"/>
          <w:sz w:val="28"/>
          <w:szCs w:val="28"/>
          <w:lang w:bidi="he-IL"/>
        </w:rPr>
        <w:t xml:space="preserve"> </w:t>
      </w:r>
      <w:r w:rsidR="009446FC">
        <w:rPr>
          <w:rFonts w:cstheme="minorHAnsi"/>
          <w:sz w:val="28"/>
          <w:szCs w:val="28"/>
          <w:lang w:bidi="he-IL"/>
        </w:rPr>
        <w:t>ακροατής</w:t>
      </w:r>
      <w:r w:rsidR="00797E79">
        <w:rPr>
          <w:rFonts w:cstheme="minorHAnsi"/>
          <w:sz w:val="28"/>
          <w:szCs w:val="28"/>
          <w:lang w:bidi="he-IL"/>
        </w:rPr>
        <w:t xml:space="preserve"> του </w:t>
      </w:r>
      <w:r w:rsidR="009446FC">
        <w:rPr>
          <w:rFonts w:cstheme="minorHAnsi"/>
          <w:sz w:val="28"/>
          <w:szCs w:val="28"/>
          <w:lang w:bidi="he-IL"/>
        </w:rPr>
        <w:t>Ιωάνειου</w:t>
      </w:r>
      <w:r w:rsidR="00797E79">
        <w:rPr>
          <w:rFonts w:cstheme="minorHAnsi"/>
          <w:sz w:val="28"/>
          <w:szCs w:val="28"/>
          <w:lang w:bidi="he-IL"/>
        </w:rPr>
        <w:t xml:space="preserve"> </w:t>
      </w:r>
      <w:r w:rsidR="009446FC">
        <w:rPr>
          <w:rFonts w:cstheme="minorHAnsi"/>
          <w:sz w:val="28"/>
          <w:szCs w:val="28"/>
          <w:lang w:bidi="he-IL"/>
        </w:rPr>
        <w:t>ευαγγελίου</w:t>
      </w:r>
      <w:r w:rsidR="00797E79">
        <w:rPr>
          <w:rFonts w:cstheme="minorHAnsi"/>
          <w:sz w:val="28"/>
          <w:szCs w:val="28"/>
          <w:lang w:bidi="he-IL"/>
        </w:rPr>
        <w:t xml:space="preserve"> </w:t>
      </w:r>
      <w:r w:rsidR="009446FC">
        <w:rPr>
          <w:rFonts w:cstheme="minorHAnsi"/>
          <w:sz w:val="28"/>
          <w:szCs w:val="28"/>
          <w:lang w:bidi="he-IL"/>
        </w:rPr>
        <w:t>ανασύρει</w:t>
      </w:r>
      <w:r w:rsidR="00797E79">
        <w:rPr>
          <w:rFonts w:cstheme="minorHAnsi"/>
          <w:sz w:val="28"/>
          <w:szCs w:val="28"/>
          <w:lang w:bidi="he-IL"/>
        </w:rPr>
        <w:t xml:space="preserve"> στη </w:t>
      </w:r>
      <w:r w:rsidR="009446FC">
        <w:rPr>
          <w:rFonts w:cstheme="minorHAnsi"/>
          <w:sz w:val="28"/>
          <w:szCs w:val="28"/>
          <w:lang w:bidi="he-IL"/>
        </w:rPr>
        <w:t>μνήμη</w:t>
      </w:r>
      <w:r w:rsidR="00797E79">
        <w:rPr>
          <w:rFonts w:cstheme="minorHAnsi"/>
          <w:sz w:val="28"/>
          <w:szCs w:val="28"/>
          <w:lang w:bidi="he-IL"/>
        </w:rPr>
        <w:t xml:space="preserve"> του την </w:t>
      </w:r>
      <w:r w:rsidR="009446FC">
        <w:rPr>
          <w:rFonts w:cstheme="minorHAnsi"/>
          <w:sz w:val="28"/>
          <w:szCs w:val="28"/>
          <w:lang w:bidi="he-IL"/>
        </w:rPr>
        <w:t>προσφώνηση</w:t>
      </w:r>
      <w:r w:rsidR="00797E79">
        <w:rPr>
          <w:rFonts w:cstheme="minorHAnsi"/>
          <w:sz w:val="28"/>
          <w:szCs w:val="28"/>
          <w:lang w:bidi="he-IL"/>
        </w:rPr>
        <w:t xml:space="preserve"> του </w:t>
      </w:r>
      <w:r w:rsidR="009446FC">
        <w:rPr>
          <w:rFonts w:cstheme="minorHAnsi"/>
          <w:sz w:val="28"/>
          <w:szCs w:val="28"/>
          <w:lang w:bidi="he-IL"/>
        </w:rPr>
        <w:t>Σαμουήλ</w:t>
      </w:r>
      <w:r w:rsidR="00797E79">
        <w:rPr>
          <w:rFonts w:cstheme="minorHAnsi"/>
          <w:sz w:val="28"/>
          <w:szCs w:val="28"/>
          <w:lang w:bidi="he-IL"/>
        </w:rPr>
        <w:t xml:space="preserve"> στον </w:t>
      </w:r>
      <w:r w:rsidR="009446FC">
        <w:rPr>
          <w:rFonts w:cstheme="minorHAnsi"/>
          <w:sz w:val="28"/>
          <w:szCs w:val="28"/>
          <w:lang w:bidi="he-IL"/>
        </w:rPr>
        <w:t>πρώτο</w:t>
      </w:r>
      <w:r w:rsidR="00797E79">
        <w:rPr>
          <w:rFonts w:cstheme="minorHAnsi"/>
          <w:sz w:val="28"/>
          <w:szCs w:val="28"/>
          <w:lang w:bidi="he-IL"/>
        </w:rPr>
        <w:t xml:space="preserve"> </w:t>
      </w:r>
      <w:r w:rsidR="009446FC">
        <w:rPr>
          <w:rFonts w:cstheme="minorHAnsi"/>
          <w:sz w:val="28"/>
          <w:szCs w:val="28"/>
          <w:lang w:bidi="he-IL"/>
        </w:rPr>
        <w:t>βασιλιά</w:t>
      </w:r>
      <w:r w:rsidR="00797E79">
        <w:rPr>
          <w:rFonts w:cstheme="minorHAnsi"/>
          <w:sz w:val="28"/>
          <w:szCs w:val="28"/>
          <w:lang w:bidi="he-IL"/>
        </w:rPr>
        <w:t xml:space="preserve"> του </w:t>
      </w:r>
      <w:r w:rsidR="009446FC">
        <w:rPr>
          <w:rFonts w:cstheme="minorHAnsi"/>
          <w:sz w:val="28"/>
          <w:szCs w:val="28"/>
          <w:lang w:bidi="he-IL"/>
        </w:rPr>
        <w:t>Ισραήλ</w:t>
      </w:r>
      <w:r w:rsidR="00956E61">
        <w:rPr>
          <w:rFonts w:ascii="SBL Greek" w:hAnsi="SBL Greek" w:cs="SBL Greek"/>
          <w:lang w:bidi="he-IL"/>
        </w:rPr>
        <w:t xml:space="preserve"> καὶ Σαμουηλ εἶδεν τὸν Σαουλ καὶ κύριος ἀπεκρίθη αὐτῷ ἰδοὺ ὁ ἄνθρωπος ὃν εἶπά σοι οὗτος ἄρξει ἐν τῷ λαῷ μου</w:t>
      </w:r>
      <w:r w:rsidR="00956E61" w:rsidRPr="00956E61">
        <w:rPr>
          <w:rFonts w:ascii="Arial" w:hAnsi="Arial" w:cs="Arial"/>
          <w:sz w:val="20"/>
          <w:szCs w:val="20"/>
          <w:lang w:bidi="he-IL"/>
        </w:rPr>
        <w:t xml:space="preserve"> (</w:t>
      </w:r>
      <w:r w:rsidR="00E033AA">
        <w:rPr>
          <w:rFonts w:ascii="Arial" w:hAnsi="Arial" w:cs="Arial"/>
          <w:sz w:val="20"/>
          <w:szCs w:val="20"/>
          <w:lang w:bidi="he-IL"/>
        </w:rPr>
        <w:t>Α΄Σαμουήλ</w:t>
      </w:r>
      <w:r w:rsidR="00956E61" w:rsidRPr="00956E61">
        <w:rPr>
          <w:rFonts w:ascii="Arial" w:hAnsi="Arial" w:cs="Arial"/>
          <w:sz w:val="20"/>
          <w:szCs w:val="20"/>
          <w:lang w:bidi="he-IL"/>
        </w:rPr>
        <w:t>9:17)</w:t>
      </w:r>
      <w:r w:rsidR="00797E79">
        <w:rPr>
          <w:rFonts w:cstheme="minorHAnsi"/>
          <w:sz w:val="28"/>
          <w:szCs w:val="28"/>
          <w:lang w:bidi="he-IL"/>
        </w:rPr>
        <w:t xml:space="preserve"> </w:t>
      </w:r>
      <w:r w:rsidR="009446FC">
        <w:rPr>
          <w:rFonts w:cstheme="minorHAnsi"/>
          <w:sz w:val="28"/>
          <w:szCs w:val="28"/>
          <w:lang w:bidi="he-IL"/>
        </w:rPr>
        <w:t>Μ</w:t>
      </w:r>
      <w:r w:rsidR="00797E79">
        <w:rPr>
          <w:rFonts w:cstheme="minorHAnsi"/>
          <w:sz w:val="28"/>
          <w:szCs w:val="28"/>
          <w:lang w:bidi="he-IL"/>
        </w:rPr>
        <w:t>ε το «</w:t>
      </w:r>
      <w:r w:rsidR="00956E61">
        <w:rPr>
          <w:rFonts w:ascii="SBL Greek" w:hAnsi="SBL Greek" w:cs="SBL Greek"/>
          <w:lang w:bidi="he-IL"/>
        </w:rPr>
        <w:t>ἰδοὺ ὁ ἄνθρωπος.</w:t>
      </w:r>
      <w:r w:rsidR="00956E61" w:rsidRPr="00956E61">
        <w:rPr>
          <w:rFonts w:ascii="Arial" w:hAnsi="Arial" w:cs="Arial"/>
          <w:sz w:val="20"/>
          <w:szCs w:val="20"/>
          <w:lang w:bidi="he-IL"/>
        </w:rPr>
        <w:t xml:space="preserve"> (</w:t>
      </w:r>
      <w:r w:rsidR="00E033AA">
        <w:rPr>
          <w:rFonts w:ascii="Arial" w:hAnsi="Arial" w:cs="Arial"/>
          <w:sz w:val="20"/>
          <w:szCs w:val="20"/>
          <w:lang w:bidi="he-IL"/>
        </w:rPr>
        <w:t>Ιω</w:t>
      </w:r>
      <w:r w:rsidR="00956E61">
        <w:rPr>
          <w:rFonts w:ascii="Arial" w:hAnsi="Arial" w:cs="Arial"/>
          <w:sz w:val="20"/>
          <w:szCs w:val="20"/>
          <w:lang w:val="en-US" w:bidi="he-IL"/>
        </w:rPr>
        <w:t> </w:t>
      </w:r>
      <w:r w:rsidR="00956E61" w:rsidRPr="00956E61">
        <w:rPr>
          <w:rFonts w:ascii="Arial" w:hAnsi="Arial" w:cs="Arial"/>
          <w:sz w:val="20"/>
          <w:szCs w:val="20"/>
          <w:lang w:bidi="he-IL"/>
        </w:rPr>
        <w:t>19:5)</w:t>
      </w:r>
      <w:r w:rsidR="00797E79">
        <w:rPr>
          <w:rFonts w:cstheme="minorHAnsi"/>
          <w:sz w:val="28"/>
          <w:szCs w:val="28"/>
          <w:lang w:bidi="he-IL"/>
        </w:rPr>
        <w:t xml:space="preserve">» </w:t>
      </w:r>
      <w:r w:rsidR="009446FC">
        <w:rPr>
          <w:rFonts w:cstheme="minorHAnsi"/>
          <w:sz w:val="28"/>
          <w:szCs w:val="28"/>
          <w:lang w:bidi="he-IL"/>
        </w:rPr>
        <w:t>φαίνεται</w:t>
      </w:r>
      <w:r w:rsidR="00797E79">
        <w:rPr>
          <w:rFonts w:cstheme="minorHAnsi"/>
          <w:sz w:val="28"/>
          <w:szCs w:val="28"/>
          <w:lang w:bidi="he-IL"/>
        </w:rPr>
        <w:t xml:space="preserve"> ότι ο </w:t>
      </w:r>
      <w:r w:rsidR="009446FC">
        <w:rPr>
          <w:rFonts w:cstheme="minorHAnsi"/>
          <w:sz w:val="28"/>
          <w:szCs w:val="28"/>
          <w:lang w:bidi="he-IL"/>
        </w:rPr>
        <w:t>Ιησούς</w:t>
      </w:r>
      <w:r w:rsidR="00797E79">
        <w:rPr>
          <w:rFonts w:cstheme="minorHAnsi"/>
          <w:sz w:val="28"/>
          <w:szCs w:val="28"/>
          <w:lang w:bidi="he-IL"/>
        </w:rPr>
        <w:t xml:space="preserve"> </w:t>
      </w:r>
      <w:r w:rsidR="009446FC">
        <w:rPr>
          <w:rFonts w:cstheme="minorHAnsi"/>
          <w:sz w:val="28"/>
          <w:szCs w:val="28"/>
          <w:lang w:bidi="he-IL"/>
        </w:rPr>
        <w:t>έχει</w:t>
      </w:r>
      <w:r w:rsidR="00797E79">
        <w:rPr>
          <w:rFonts w:cstheme="minorHAnsi"/>
          <w:sz w:val="28"/>
          <w:szCs w:val="28"/>
          <w:lang w:bidi="he-IL"/>
        </w:rPr>
        <w:t xml:space="preserve"> </w:t>
      </w:r>
      <w:r w:rsidR="009446FC">
        <w:rPr>
          <w:rFonts w:cstheme="minorHAnsi"/>
          <w:sz w:val="28"/>
          <w:szCs w:val="28"/>
          <w:lang w:bidi="he-IL"/>
        </w:rPr>
        <w:t>προνοήσει</w:t>
      </w:r>
      <w:r w:rsidR="00797E79">
        <w:rPr>
          <w:rFonts w:cstheme="minorHAnsi"/>
          <w:sz w:val="28"/>
          <w:szCs w:val="28"/>
          <w:lang w:bidi="he-IL"/>
        </w:rPr>
        <w:t xml:space="preserve"> να </w:t>
      </w:r>
      <w:r w:rsidR="009446FC">
        <w:rPr>
          <w:rFonts w:cstheme="minorHAnsi"/>
          <w:sz w:val="28"/>
          <w:szCs w:val="28"/>
          <w:lang w:bidi="he-IL"/>
        </w:rPr>
        <w:t>αποκαλύψει</w:t>
      </w:r>
      <w:r w:rsidR="00797E79">
        <w:rPr>
          <w:rFonts w:cstheme="minorHAnsi"/>
          <w:sz w:val="28"/>
          <w:szCs w:val="28"/>
          <w:lang w:bidi="he-IL"/>
        </w:rPr>
        <w:t xml:space="preserve"> τη </w:t>
      </w:r>
      <w:r w:rsidR="009446FC">
        <w:rPr>
          <w:rFonts w:cstheme="minorHAnsi"/>
          <w:sz w:val="28"/>
          <w:szCs w:val="28"/>
          <w:lang w:bidi="he-IL"/>
        </w:rPr>
        <w:t>θεότητα</w:t>
      </w:r>
      <w:r w:rsidR="00797E79">
        <w:rPr>
          <w:rFonts w:cstheme="minorHAnsi"/>
          <w:sz w:val="28"/>
          <w:szCs w:val="28"/>
          <w:lang w:bidi="he-IL"/>
        </w:rPr>
        <w:t xml:space="preserve"> του και την </w:t>
      </w:r>
      <w:r w:rsidR="009446FC">
        <w:rPr>
          <w:rFonts w:cstheme="minorHAnsi"/>
          <w:sz w:val="28"/>
          <w:szCs w:val="28"/>
          <w:lang w:bidi="he-IL"/>
        </w:rPr>
        <w:t>παντοδυναμία</w:t>
      </w:r>
      <w:r w:rsidR="00797E79">
        <w:rPr>
          <w:rFonts w:cstheme="minorHAnsi"/>
          <w:sz w:val="28"/>
          <w:szCs w:val="28"/>
          <w:lang w:bidi="he-IL"/>
        </w:rPr>
        <w:t xml:space="preserve"> του </w:t>
      </w:r>
      <w:r w:rsidR="009446FC">
        <w:rPr>
          <w:rFonts w:cstheme="minorHAnsi"/>
          <w:sz w:val="28"/>
          <w:szCs w:val="28"/>
          <w:lang w:bidi="he-IL"/>
        </w:rPr>
        <w:t>μέσα</w:t>
      </w:r>
      <w:r w:rsidR="00797E79">
        <w:rPr>
          <w:rFonts w:cstheme="minorHAnsi"/>
          <w:sz w:val="28"/>
          <w:szCs w:val="28"/>
          <w:lang w:bidi="he-IL"/>
        </w:rPr>
        <w:t xml:space="preserve"> από τη </w:t>
      </w:r>
      <w:r w:rsidR="009446FC">
        <w:rPr>
          <w:rFonts w:cstheme="minorHAnsi"/>
          <w:sz w:val="28"/>
          <w:szCs w:val="28"/>
          <w:lang w:bidi="he-IL"/>
        </w:rPr>
        <w:t>θνητότητα</w:t>
      </w:r>
      <w:r w:rsidR="00797E79">
        <w:rPr>
          <w:rFonts w:cstheme="minorHAnsi"/>
          <w:sz w:val="28"/>
          <w:szCs w:val="28"/>
          <w:lang w:bidi="he-IL"/>
        </w:rPr>
        <w:t xml:space="preserve"> της </w:t>
      </w:r>
      <w:r w:rsidR="009446FC">
        <w:rPr>
          <w:rFonts w:cstheme="minorHAnsi"/>
          <w:sz w:val="28"/>
          <w:szCs w:val="28"/>
          <w:lang w:bidi="he-IL"/>
        </w:rPr>
        <w:t>ανθρώπινης</w:t>
      </w:r>
      <w:r w:rsidR="00797E79">
        <w:rPr>
          <w:rFonts w:cstheme="minorHAnsi"/>
          <w:sz w:val="28"/>
          <w:szCs w:val="28"/>
          <w:lang w:bidi="he-IL"/>
        </w:rPr>
        <w:t xml:space="preserve"> </w:t>
      </w:r>
      <w:r w:rsidR="009446FC">
        <w:rPr>
          <w:rFonts w:cstheme="minorHAnsi"/>
          <w:sz w:val="28"/>
          <w:szCs w:val="28"/>
          <w:lang w:bidi="he-IL"/>
        </w:rPr>
        <w:t>φύσης</w:t>
      </w:r>
      <w:r w:rsidR="00956E61" w:rsidRPr="00956E61">
        <w:rPr>
          <w:rFonts w:cstheme="minorHAnsi"/>
          <w:sz w:val="28"/>
          <w:szCs w:val="28"/>
          <w:lang w:bidi="he-IL"/>
        </w:rPr>
        <w:t>,</w:t>
      </w:r>
      <w:r w:rsidR="00797E79">
        <w:rPr>
          <w:rFonts w:cstheme="minorHAnsi"/>
          <w:sz w:val="28"/>
          <w:szCs w:val="28"/>
          <w:lang w:bidi="he-IL"/>
        </w:rPr>
        <w:t xml:space="preserve"> </w:t>
      </w:r>
      <w:r w:rsidR="009446FC">
        <w:rPr>
          <w:rFonts w:cstheme="minorHAnsi"/>
          <w:sz w:val="28"/>
          <w:szCs w:val="28"/>
          <w:lang w:bidi="he-IL"/>
        </w:rPr>
        <w:t>χαρίζοντας</w:t>
      </w:r>
      <w:r w:rsidR="00797E79">
        <w:rPr>
          <w:rFonts w:cstheme="minorHAnsi"/>
          <w:sz w:val="28"/>
          <w:szCs w:val="28"/>
          <w:lang w:bidi="he-IL"/>
        </w:rPr>
        <w:t xml:space="preserve"> </w:t>
      </w:r>
      <w:r w:rsidR="009446FC">
        <w:rPr>
          <w:rFonts w:cstheme="minorHAnsi"/>
          <w:sz w:val="28"/>
          <w:szCs w:val="28"/>
          <w:lang w:bidi="he-IL"/>
        </w:rPr>
        <w:t>έτσι</w:t>
      </w:r>
      <w:r w:rsidR="00797E79">
        <w:rPr>
          <w:rFonts w:cstheme="minorHAnsi"/>
          <w:sz w:val="28"/>
          <w:szCs w:val="28"/>
          <w:lang w:bidi="he-IL"/>
        </w:rPr>
        <w:t xml:space="preserve"> στον </w:t>
      </w:r>
      <w:r w:rsidR="009446FC">
        <w:rPr>
          <w:rFonts w:cstheme="minorHAnsi"/>
          <w:sz w:val="28"/>
          <w:szCs w:val="28"/>
          <w:lang w:bidi="he-IL"/>
        </w:rPr>
        <w:t>άνθρωπο</w:t>
      </w:r>
      <w:r w:rsidR="00797E79">
        <w:rPr>
          <w:rFonts w:cstheme="minorHAnsi"/>
          <w:sz w:val="28"/>
          <w:szCs w:val="28"/>
          <w:lang w:bidi="he-IL"/>
        </w:rPr>
        <w:t xml:space="preserve"> ότι </w:t>
      </w:r>
      <w:r w:rsidR="00CF5356">
        <w:rPr>
          <w:rFonts w:cstheme="minorHAnsi"/>
          <w:sz w:val="28"/>
          <w:szCs w:val="28"/>
          <w:lang w:bidi="he-IL"/>
        </w:rPr>
        <w:t>έχει</w:t>
      </w:r>
      <w:r w:rsidR="00797E79">
        <w:rPr>
          <w:rFonts w:cstheme="minorHAnsi"/>
          <w:sz w:val="28"/>
          <w:szCs w:val="28"/>
          <w:lang w:bidi="he-IL"/>
        </w:rPr>
        <w:t xml:space="preserve"> ως </w:t>
      </w:r>
      <w:r w:rsidR="00CF5356">
        <w:rPr>
          <w:rFonts w:cstheme="minorHAnsi"/>
          <w:sz w:val="28"/>
          <w:szCs w:val="28"/>
          <w:lang w:bidi="he-IL"/>
        </w:rPr>
        <w:t>προορισμό</w:t>
      </w:r>
      <w:r w:rsidR="00797E79">
        <w:rPr>
          <w:rFonts w:cstheme="minorHAnsi"/>
          <w:sz w:val="28"/>
          <w:szCs w:val="28"/>
          <w:lang w:bidi="he-IL"/>
        </w:rPr>
        <w:t xml:space="preserve"> από τη  </w:t>
      </w:r>
      <w:r w:rsidR="00CF5356">
        <w:rPr>
          <w:rFonts w:cstheme="minorHAnsi"/>
          <w:sz w:val="28"/>
          <w:szCs w:val="28"/>
          <w:lang w:bidi="he-IL"/>
        </w:rPr>
        <w:t>δημιουργία</w:t>
      </w:r>
      <w:r w:rsidR="00797E79">
        <w:rPr>
          <w:rFonts w:cstheme="minorHAnsi"/>
          <w:sz w:val="28"/>
          <w:szCs w:val="28"/>
          <w:lang w:bidi="he-IL"/>
        </w:rPr>
        <w:t xml:space="preserve"> του τη </w:t>
      </w:r>
      <w:r w:rsidR="00CF5356">
        <w:rPr>
          <w:rFonts w:cstheme="minorHAnsi"/>
          <w:sz w:val="28"/>
          <w:szCs w:val="28"/>
          <w:lang w:bidi="he-IL"/>
        </w:rPr>
        <w:t>θεϊκή</w:t>
      </w:r>
      <w:r w:rsidR="00797E79">
        <w:rPr>
          <w:rFonts w:cstheme="minorHAnsi"/>
          <w:sz w:val="28"/>
          <w:szCs w:val="28"/>
          <w:lang w:bidi="he-IL"/>
        </w:rPr>
        <w:t xml:space="preserve"> του </w:t>
      </w:r>
      <w:r w:rsidR="00CF5356">
        <w:rPr>
          <w:rFonts w:cstheme="minorHAnsi"/>
          <w:sz w:val="28"/>
          <w:szCs w:val="28"/>
          <w:lang w:bidi="he-IL"/>
        </w:rPr>
        <w:t>εικόνα</w:t>
      </w:r>
      <w:r w:rsidR="00797E79">
        <w:rPr>
          <w:rFonts w:cstheme="minorHAnsi"/>
          <w:sz w:val="28"/>
          <w:szCs w:val="28"/>
          <w:lang w:bidi="he-IL"/>
        </w:rPr>
        <w:t>.</w:t>
      </w:r>
      <w:r w:rsidR="00770E40" w:rsidRPr="00A2247E">
        <w:rPr>
          <w:rStyle w:val="a7"/>
        </w:rPr>
        <w:footnoteReference w:id="713"/>
      </w:r>
      <w:r w:rsidR="00797E79">
        <w:rPr>
          <w:rFonts w:cstheme="minorHAnsi"/>
          <w:sz w:val="28"/>
          <w:szCs w:val="28"/>
          <w:lang w:bidi="he-IL"/>
        </w:rPr>
        <w:t xml:space="preserve"> Είναι όμως </w:t>
      </w:r>
      <w:r w:rsidR="00CF5356">
        <w:rPr>
          <w:rFonts w:cstheme="minorHAnsi"/>
          <w:sz w:val="28"/>
          <w:szCs w:val="28"/>
          <w:lang w:bidi="he-IL"/>
        </w:rPr>
        <w:t>μεγάλο</w:t>
      </w:r>
      <w:r w:rsidR="00797E79">
        <w:rPr>
          <w:rFonts w:cstheme="minorHAnsi"/>
          <w:sz w:val="28"/>
          <w:szCs w:val="28"/>
          <w:lang w:bidi="he-IL"/>
        </w:rPr>
        <w:t xml:space="preserve"> </w:t>
      </w:r>
      <w:r w:rsidR="00CF5356">
        <w:rPr>
          <w:rFonts w:cstheme="minorHAnsi"/>
          <w:sz w:val="28"/>
          <w:szCs w:val="28"/>
          <w:lang w:bidi="he-IL"/>
        </w:rPr>
        <w:t>σκάνδαλο</w:t>
      </w:r>
      <w:r w:rsidR="00797E79">
        <w:rPr>
          <w:rFonts w:cstheme="minorHAnsi"/>
          <w:sz w:val="28"/>
          <w:szCs w:val="28"/>
          <w:lang w:bidi="he-IL"/>
        </w:rPr>
        <w:t xml:space="preserve"> </w:t>
      </w:r>
      <w:r w:rsidR="00CF5356">
        <w:rPr>
          <w:rFonts w:cstheme="minorHAnsi"/>
          <w:sz w:val="28"/>
          <w:szCs w:val="28"/>
          <w:lang w:bidi="he-IL"/>
        </w:rPr>
        <w:t>για</w:t>
      </w:r>
      <w:r w:rsidR="00797E79">
        <w:rPr>
          <w:rFonts w:cstheme="minorHAnsi"/>
          <w:sz w:val="28"/>
          <w:szCs w:val="28"/>
          <w:lang w:bidi="he-IL"/>
        </w:rPr>
        <w:t xml:space="preserve"> τους </w:t>
      </w:r>
      <w:r w:rsidR="00CF5356">
        <w:rPr>
          <w:rFonts w:cstheme="minorHAnsi"/>
          <w:sz w:val="28"/>
          <w:szCs w:val="28"/>
          <w:lang w:bidi="he-IL"/>
        </w:rPr>
        <w:t>ιουδαίους</w:t>
      </w:r>
      <w:r w:rsidR="00797E79">
        <w:rPr>
          <w:rFonts w:cstheme="minorHAnsi"/>
          <w:sz w:val="28"/>
          <w:szCs w:val="28"/>
          <w:lang w:bidi="he-IL"/>
        </w:rPr>
        <w:t xml:space="preserve"> σε αυτό τον </w:t>
      </w:r>
      <w:r w:rsidR="00CF5356">
        <w:rPr>
          <w:rFonts w:cstheme="minorHAnsi"/>
          <w:sz w:val="28"/>
          <w:szCs w:val="28"/>
          <w:lang w:bidi="he-IL"/>
        </w:rPr>
        <w:t>άνθρωπο</w:t>
      </w:r>
      <w:r w:rsidR="00797E79">
        <w:rPr>
          <w:rFonts w:cstheme="minorHAnsi"/>
          <w:sz w:val="28"/>
          <w:szCs w:val="28"/>
          <w:lang w:bidi="he-IL"/>
        </w:rPr>
        <w:t xml:space="preserve"> να </w:t>
      </w:r>
      <w:r w:rsidR="00CF5356">
        <w:rPr>
          <w:rFonts w:cstheme="minorHAnsi"/>
          <w:sz w:val="28"/>
          <w:szCs w:val="28"/>
          <w:lang w:bidi="he-IL"/>
        </w:rPr>
        <w:t>περικλείεται</w:t>
      </w:r>
      <w:r w:rsidR="00797E79">
        <w:rPr>
          <w:rFonts w:cstheme="minorHAnsi"/>
          <w:sz w:val="28"/>
          <w:szCs w:val="28"/>
          <w:lang w:bidi="he-IL"/>
        </w:rPr>
        <w:t xml:space="preserve"> </w:t>
      </w:r>
      <w:r w:rsidR="00CF5356">
        <w:rPr>
          <w:rFonts w:cstheme="minorHAnsi"/>
          <w:sz w:val="28"/>
          <w:szCs w:val="28"/>
          <w:lang w:bidi="he-IL"/>
        </w:rPr>
        <w:t>όλο</w:t>
      </w:r>
      <w:r w:rsidR="00797E79">
        <w:rPr>
          <w:rFonts w:cstheme="minorHAnsi"/>
          <w:sz w:val="28"/>
          <w:szCs w:val="28"/>
          <w:lang w:bidi="he-IL"/>
        </w:rPr>
        <w:t xml:space="preserve"> το </w:t>
      </w:r>
      <w:r w:rsidR="00CF5356">
        <w:rPr>
          <w:rFonts w:cstheme="minorHAnsi"/>
          <w:sz w:val="28"/>
          <w:szCs w:val="28"/>
          <w:lang w:bidi="he-IL"/>
        </w:rPr>
        <w:t>πλήρωμα</w:t>
      </w:r>
      <w:r w:rsidR="00797E79">
        <w:rPr>
          <w:rFonts w:cstheme="minorHAnsi"/>
          <w:sz w:val="28"/>
          <w:szCs w:val="28"/>
          <w:lang w:bidi="he-IL"/>
        </w:rPr>
        <w:t xml:space="preserve"> της </w:t>
      </w:r>
      <w:r w:rsidR="00CF5356">
        <w:rPr>
          <w:rFonts w:cstheme="minorHAnsi"/>
          <w:sz w:val="28"/>
          <w:szCs w:val="28"/>
          <w:lang w:bidi="he-IL"/>
        </w:rPr>
        <w:t>θεότητας</w:t>
      </w:r>
      <w:r w:rsidR="00797E79">
        <w:rPr>
          <w:rFonts w:cstheme="minorHAnsi"/>
          <w:sz w:val="28"/>
          <w:szCs w:val="28"/>
          <w:lang w:bidi="he-IL"/>
        </w:rPr>
        <w:t xml:space="preserve">. Μα για </w:t>
      </w:r>
      <w:r w:rsidR="00CF5356">
        <w:rPr>
          <w:rFonts w:cstheme="minorHAnsi"/>
          <w:sz w:val="28"/>
          <w:szCs w:val="28"/>
          <w:lang w:bidi="he-IL"/>
        </w:rPr>
        <w:t>αυτό</w:t>
      </w:r>
      <w:r w:rsidR="00797E79">
        <w:rPr>
          <w:rFonts w:cstheme="minorHAnsi"/>
          <w:sz w:val="28"/>
          <w:szCs w:val="28"/>
          <w:lang w:bidi="he-IL"/>
        </w:rPr>
        <w:t xml:space="preserve"> είναι ο </w:t>
      </w:r>
      <w:r w:rsidR="00CF5356">
        <w:rPr>
          <w:rFonts w:cstheme="minorHAnsi"/>
          <w:sz w:val="28"/>
          <w:szCs w:val="28"/>
          <w:lang w:bidi="he-IL"/>
        </w:rPr>
        <w:t>απόλυτος</w:t>
      </w:r>
      <w:r w:rsidR="00797E79">
        <w:rPr>
          <w:rFonts w:cstheme="minorHAnsi"/>
          <w:sz w:val="28"/>
          <w:szCs w:val="28"/>
          <w:lang w:bidi="he-IL"/>
        </w:rPr>
        <w:t xml:space="preserve"> </w:t>
      </w:r>
      <w:r w:rsidR="00CF5356">
        <w:rPr>
          <w:rFonts w:cstheme="minorHAnsi"/>
          <w:sz w:val="28"/>
          <w:szCs w:val="28"/>
          <w:lang w:bidi="he-IL"/>
        </w:rPr>
        <w:t>αποδέκτης</w:t>
      </w:r>
      <w:r w:rsidR="00797E79">
        <w:rPr>
          <w:rFonts w:cstheme="minorHAnsi"/>
          <w:sz w:val="28"/>
          <w:szCs w:val="28"/>
          <w:lang w:bidi="he-IL"/>
        </w:rPr>
        <w:t xml:space="preserve"> και ο </w:t>
      </w:r>
      <w:r w:rsidR="00CF5356">
        <w:rPr>
          <w:rFonts w:cstheme="minorHAnsi"/>
          <w:sz w:val="28"/>
          <w:szCs w:val="28"/>
          <w:lang w:bidi="he-IL"/>
        </w:rPr>
        <w:t>ουσιαστικός</w:t>
      </w:r>
      <w:r w:rsidR="00797E79">
        <w:rPr>
          <w:rFonts w:cstheme="minorHAnsi"/>
          <w:sz w:val="28"/>
          <w:szCs w:val="28"/>
          <w:lang w:bidi="he-IL"/>
        </w:rPr>
        <w:t xml:space="preserve"> </w:t>
      </w:r>
      <w:r w:rsidR="00CF5356">
        <w:rPr>
          <w:rFonts w:cstheme="minorHAnsi"/>
          <w:sz w:val="28"/>
          <w:szCs w:val="28"/>
          <w:lang w:bidi="he-IL"/>
        </w:rPr>
        <w:t>εκφραστής</w:t>
      </w:r>
      <w:r w:rsidR="00797E79">
        <w:rPr>
          <w:rFonts w:cstheme="minorHAnsi"/>
          <w:sz w:val="28"/>
          <w:szCs w:val="28"/>
          <w:lang w:bidi="he-IL"/>
        </w:rPr>
        <w:t xml:space="preserve"> της </w:t>
      </w:r>
      <w:r w:rsidR="00CF5356">
        <w:rPr>
          <w:rFonts w:cstheme="minorHAnsi"/>
          <w:sz w:val="28"/>
          <w:szCs w:val="28"/>
          <w:lang w:bidi="he-IL"/>
        </w:rPr>
        <w:t>προσφώνησης</w:t>
      </w:r>
      <w:r w:rsidR="00797E79">
        <w:rPr>
          <w:rFonts w:cstheme="minorHAnsi"/>
          <w:sz w:val="28"/>
          <w:szCs w:val="28"/>
          <w:lang w:bidi="he-IL"/>
        </w:rPr>
        <w:t xml:space="preserve"> του </w:t>
      </w:r>
      <w:r w:rsidR="00CF5356">
        <w:rPr>
          <w:rFonts w:cstheme="minorHAnsi"/>
          <w:sz w:val="28"/>
          <w:szCs w:val="28"/>
          <w:lang w:bidi="he-IL"/>
        </w:rPr>
        <w:t>Πιλάτου</w:t>
      </w:r>
      <w:r w:rsidR="00956E61" w:rsidRPr="00956E61">
        <w:rPr>
          <w:rFonts w:cstheme="minorHAnsi"/>
          <w:sz w:val="28"/>
          <w:szCs w:val="28"/>
          <w:lang w:bidi="he-IL"/>
        </w:rPr>
        <w:t>,</w:t>
      </w:r>
      <w:r w:rsidR="00797E79">
        <w:rPr>
          <w:rFonts w:cstheme="minorHAnsi"/>
          <w:sz w:val="28"/>
          <w:szCs w:val="28"/>
          <w:lang w:bidi="he-IL"/>
        </w:rPr>
        <w:t xml:space="preserve"> ο </w:t>
      </w:r>
      <w:r w:rsidR="00CF5356">
        <w:rPr>
          <w:rFonts w:cstheme="minorHAnsi"/>
          <w:sz w:val="28"/>
          <w:szCs w:val="28"/>
          <w:lang w:bidi="he-IL"/>
        </w:rPr>
        <w:t>οποίος</w:t>
      </w:r>
      <w:r w:rsidR="00797E79">
        <w:rPr>
          <w:rFonts w:cstheme="minorHAnsi"/>
          <w:sz w:val="28"/>
          <w:szCs w:val="28"/>
          <w:lang w:bidi="he-IL"/>
        </w:rPr>
        <w:t xml:space="preserve"> </w:t>
      </w:r>
      <w:r w:rsidR="00CF5356">
        <w:rPr>
          <w:rFonts w:cstheme="minorHAnsi"/>
          <w:sz w:val="28"/>
          <w:szCs w:val="28"/>
          <w:lang w:bidi="he-IL"/>
        </w:rPr>
        <w:t>προφητεύει</w:t>
      </w:r>
      <w:r w:rsidR="00797E79">
        <w:rPr>
          <w:rFonts w:cstheme="minorHAnsi"/>
          <w:sz w:val="28"/>
          <w:szCs w:val="28"/>
          <w:lang w:bidi="he-IL"/>
        </w:rPr>
        <w:t xml:space="preserve"> </w:t>
      </w:r>
      <w:r w:rsidR="00CF5356">
        <w:rPr>
          <w:rFonts w:cstheme="minorHAnsi"/>
          <w:sz w:val="28"/>
          <w:szCs w:val="28"/>
          <w:lang w:bidi="he-IL"/>
        </w:rPr>
        <w:t>εκείνη</w:t>
      </w:r>
      <w:r w:rsidR="00797E79">
        <w:rPr>
          <w:rFonts w:cstheme="minorHAnsi"/>
          <w:sz w:val="28"/>
          <w:szCs w:val="28"/>
          <w:lang w:bidi="he-IL"/>
        </w:rPr>
        <w:t xml:space="preserve"> την </w:t>
      </w:r>
      <w:r w:rsidR="00CF5356">
        <w:rPr>
          <w:rFonts w:cstheme="minorHAnsi"/>
          <w:sz w:val="28"/>
          <w:szCs w:val="28"/>
          <w:lang w:bidi="he-IL"/>
        </w:rPr>
        <w:t>ώρα</w:t>
      </w:r>
      <w:r w:rsidR="00797E79">
        <w:rPr>
          <w:rFonts w:cstheme="minorHAnsi"/>
          <w:sz w:val="28"/>
          <w:szCs w:val="28"/>
          <w:lang w:bidi="he-IL"/>
        </w:rPr>
        <w:t xml:space="preserve"> την </w:t>
      </w:r>
      <w:r w:rsidR="00CF5356">
        <w:rPr>
          <w:rFonts w:cstheme="minorHAnsi"/>
          <w:sz w:val="28"/>
          <w:szCs w:val="28"/>
          <w:lang w:bidi="he-IL"/>
        </w:rPr>
        <w:t>ταυτότητα</w:t>
      </w:r>
      <w:r w:rsidR="00797E79">
        <w:rPr>
          <w:rFonts w:cstheme="minorHAnsi"/>
          <w:sz w:val="28"/>
          <w:szCs w:val="28"/>
          <w:lang w:bidi="he-IL"/>
        </w:rPr>
        <w:t xml:space="preserve"> του </w:t>
      </w:r>
      <w:r w:rsidR="00CF5356">
        <w:rPr>
          <w:rFonts w:cstheme="minorHAnsi"/>
          <w:sz w:val="28"/>
          <w:szCs w:val="28"/>
          <w:lang w:bidi="he-IL"/>
        </w:rPr>
        <w:t>Ιησού</w:t>
      </w:r>
      <w:r w:rsidR="00797E79">
        <w:rPr>
          <w:rFonts w:cstheme="minorHAnsi"/>
          <w:sz w:val="28"/>
          <w:szCs w:val="28"/>
          <w:lang w:bidi="he-IL"/>
        </w:rPr>
        <w:t xml:space="preserve">. Αυτό </w:t>
      </w:r>
      <w:r w:rsidR="00CF5356">
        <w:rPr>
          <w:rFonts w:cstheme="minorHAnsi"/>
          <w:sz w:val="28"/>
          <w:szCs w:val="28"/>
          <w:lang w:bidi="he-IL"/>
        </w:rPr>
        <w:t>γιατί</w:t>
      </w:r>
      <w:r w:rsidR="00797E79">
        <w:rPr>
          <w:rFonts w:cstheme="minorHAnsi"/>
          <w:sz w:val="28"/>
          <w:szCs w:val="28"/>
          <w:lang w:bidi="he-IL"/>
        </w:rPr>
        <w:t xml:space="preserve"> είναι ο </w:t>
      </w:r>
      <w:r w:rsidR="00CF5356">
        <w:rPr>
          <w:rFonts w:cstheme="minorHAnsi"/>
          <w:sz w:val="28"/>
          <w:szCs w:val="28"/>
          <w:lang w:bidi="he-IL"/>
        </w:rPr>
        <w:t>απόλυτος</w:t>
      </w:r>
      <w:r w:rsidR="00797E79">
        <w:rPr>
          <w:rFonts w:cstheme="minorHAnsi"/>
          <w:sz w:val="28"/>
          <w:szCs w:val="28"/>
          <w:lang w:bidi="he-IL"/>
        </w:rPr>
        <w:t xml:space="preserve"> </w:t>
      </w:r>
      <w:r w:rsidR="00CF5356">
        <w:rPr>
          <w:rFonts w:cstheme="minorHAnsi"/>
          <w:sz w:val="28"/>
          <w:szCs w:val="28"/>
          <w:lang w:bidi="he-IL"/>
        </w:rPr>
        <w:t>άνθρωπος</w:t>
      </w:r>
      <w:r w:rsidR="00956E61" w:rsidRPr="00956E61">
        <w:rPr>
          <w:rFonts w:cstheme="minorHAnsi"/>
          <w:sz w:val="28"/>
          <w:szCs w:val="28"/>
          <w:lang w:bidi="he-IL"/>
        </w:rPr>
        <w:t>,</w:t>
      </w:r>
      <w:r w:rsidR="00797E79">
        <w:rPr>
          <w:rFonts w:cstheme="minorHAnsi"/>
          <w:sz w:val="28"/>
          <w:szCs w:val="28"/>
          <w:lang w:bidi="he-IL"/>
        </w:rPr>
        <w:t xml:space="preserve"> είναι ο </w:t>
      </w:r>
      <w:r w:rsidR="00CF5356">
        <w:rPr>
          <w:rFonts w:cstheme="minorHAnsi"/>
          <w:sz w:val="28"/>
          <w:szCs w:val="28"/>
          <w:lang w:bidi="he-IL"/>
        </w:rPr>
        <w:t>Νέος</w:t>
      </w:r>
      <w:r w:rsidR="00797E79">
        <w:rPr>
          <w:rFonts w:cstheme="minorHAnsi"/>
          <w:sz w:val="28"/>
          <w:szCs w:val="28"/>
          <w:lang w:bidi="he-IL"/>
        </w:rPr>
        <w:t xml:space="preserve"> </w:t>
      </w:r>
      <w:r w:rsidR="00CF5356">
        <w:rPr>
          <w:rFonts w:cstheme="minorHAnsi"/>
          <w:sz w:val="28"/>
          <w:szCs w:val="28"/>
          <w:lang w:bidi="he-IL"/>
        </w:rPr>
        <w:t>Αδάμ</w:t>
      </w:r>
      <w:r w:rsidR="005D2E8F">
        <w:rPr>
          <w:rFonts w:cstheme="minorHAnsi"/>
          <w:sz w:val="28"/>
          <w:szCs w:val="28"/>
          <w:lang w:bidi="he-IL"/>
        </w:rPr>
        <w:t>,</w:t>
      </w:r>
      <w:r w:rsidR="00F81D8F">
        <w:rPr>
          <w:rStyle w:val="a7"/>
          <w:rFonts w:cstheme="minorHAnsi"/>
          <w:sz w:val="28"/>
          <w:szCs w:val="28"/>
          <w:lang w:bidi="he-IL"/>
        </w:rPr>
        <w:footnoteReference w:id="714"/>
      </w:r>
      <w:r w:rsidR="00797E79">
        <w:rPr>
          <w:rFonts w:cstheme="minorHAnsi"/>
          <w:sz w:val="28"/>
          <w:szCs w:val="28"/>
          <w:lang w:bidi="he-IL"/>
        </w:rPr>
        <w:t xml:space="preserve"> που </w:t>
      </w:r>
      <w:r w:rsidR="00CF5356">
        <w:rPr>
          <w:rFonts w:cstheme="minorHAnsi"/>
          <w:sz w:val="28"/>
          <w:szCs w:val="28"/>
          <w:lang w:bidi="he-IL"/>
        </w:rPr>
        <w:t>εκπληρώνει</w:t>
      </w:r>
      <w:r w:rsidR="00797E79">
        <w:rPr>
          <w:rFonts w:cstheme="minorHAnsi"/>
          <w:sz w:val="28"/>
          <w:szCs w:val="28"/>
          <w:lang w:bidi="he-IL"/>
        </w:rPr>
        <w:t xml:space="preserve"> </w:t>
      </w:r>
      <w:r w:rsidR="00BD2ED9">
        <w:rPr>
          <w:rFonts w:cstheme="minorHAnsi"/>
          <w:sz w:val="28"/>
          <w:szCs w:val="28"/>
          <w:lang w:bidi="he-IL"/>
        </w:rPr>
        <w:t xml:space="preserve">το </w:t>
      </w:r>
      <w:r w:rsidR="00CF5356">
        <w:rPr>
          <w:rFonts w:cstheme="minorHAnsi"/>
          <w:sz w:val="28"/>
          <w:szCs w:val="28"/>
          <w:lang w:bidi="he-IL"/>
        </w:rPr>
        <w:t>σχέδιο</w:t>
      </w:r>
      <w:r w:rsidR="00BD2ED9">
        <w:rPr>
          <w:rFonts w:cstheme="minorHAnsi"/>
          <w:sz w:val="28"/>
          <w:szCs w:val="28"/>
          <w:lang w:bidi="he-IL"/>
        </w:rPr>
        <w:t xml:space="preserve"> της </w:t>
      </w:r>
      <w:r w:rsidR="00CF5356">
        <w:rPr>
          <w:rFonts w:cstheme="minorHAnsi"/>
          <w:sz w:val="28"/>
          <w:szCs w:val="28"/>
          <w:lang w:bidi="he-IL"/>
        </w:rPr>
        <w:t>θείας</w:t>
      </w:r>
      <w:r w:rsidR="00BD2ED9">
        <w:rPr>
          <w:rFonts w:cstheme="minorHAnsi"/>
          <w:sz w:val="28"/>
          <w:szCs w:val="28"/>
          <w:lang w:bidi="he-IL"/>
        </w:rPr>
        <w:t xml:space="preserve"> </w:t>
      </w:r>
      <w:r w:rsidR="00CF5356">
        <w:rPr>
          <w:rFonts w:cstheme="minorHAnsi"/>
          <w:sz w:val="28"/>
          <w:szCs w:val="28"/>
          <w:lang w:bidi="he-IL"/>
        </w:rPr>
        <w:t>οικονομίας</w:t>
      </w:r>
      <w:r w:rsidR="00BD2ED9">
        <w:rPr>
          <w:rFonts w:cstheme="minorHAnsi"/>
          <w:sz w:val="28"/>
          <w:szCs w:val="28"/>
          <w:lang w:bidi="he-IL"/>
        </w:rPr>
        <w:t xml:space="preserve"> για τη </w:t>
      </w:r>
      <w:r w:rsidR="00CF5356">
        <w:rPr>
          <w:rFonts w:cstheme="minorHAnsi"/>
          <w:sz w:val="28"/>
          <w:szCs w:val="28"/>
          <w:lang w:bidi="he-IL"/>
        </w:rPr>
        <w:t>σωτηρία</w:t>
      </w:r>
      <w:r w:rsidR="00BD2ED9">
        <w:rPr>
          <w:rFonts w:cstheme="minorHAnsi"/>
          <w:sz w:val="28"/>
          <w:szCs w:val="28"/>
          <w:lang w:bidi="he-IL"/>
        </w:rPr>
        <w:t xml:space="preserve"> των </w:t>
      </w:r>
      <w:r w:rsidR="00CF5356">
        <w:rPr>
          <w:rFonts w:cstheme="minorHAnsi"/>
          <w:sz w:val="28"/>
          <w:szCs w:val="28"/>
          <w:lang w:bidi="he-IL"/>
        </w:rPr>
        <w:t>ανθρώπων</w:t>
      </w:r>
      <w:r w:rsidR="00956E61" w:rsidRPr="00956E61">
        <w:rPr>
          <w:rFonts w:cstheme="minorHAnsi"/>
          <w:sz w:val="28"/>
          <w:szCs w:val="28"/>
          <w:lang w:bidi="he-IL"/>
        </w:rPr>
        <w:t>,</w:t>
      </w:r>
      <w:r w:rsidR="00BD2ED9">
        <w:rPr>
          <w:rFonts w:cstheme="minorHAnsi"/>
          <w:sz w:val="28"/>
          <w:szCs w:val="28"/>
          <w:lang w:bidi="he-IL"/>
        </w:rPr>
        <w:t xml:space="preserve"> όχι </w:t>
      </w:r>
      <w:r w:rsidR="00CF5356">
        <w:rPr>
          <w:rFonts w:cstheme="minorHAnsi"/>
          <w:sz w:val="28"/>
          <w:szCs w:val="28"/>
          <w:lang w:bidi="he-IL"/>
        </w:rPr>
        <w:t>μέσω</w:t>
      </w:r>
      <w:r w:rsidR="00BD2ED9">
        <w:rPr>
          <w:rFonts w:cstheme="minorHAnsi"/>
          <w:sz w:val="28"/>
          <w:szCs w:val="28"/>
          <w:lang w:bidi="he-IL"/>
        </w:rPr>
        <w:t xml:space="preserve"> </w:t>
      </w:r>
      <w:r w:rsidR="00CF5356">
        <w:rPr>
          <w:rFonts w:cstheme="minorHAnsi"/>
          <w:sz w:val="28"/>
          <w:szCs w:val="28"/>
          <w:lang w:bidi="he-IL"/>
        </w:rPr>
        <w:t>αγγελικών</w:t>
      </w:r>
      <w:r w:rsidR="00BD2ED9">
        <w:rPr>
          <w:rFonts w:cstheme="minorHAnsi"/>
          <w:sz w:val="28"/>
          <w:szCs w:val="28"/>
          <w:lang w:bidi="he-IL"/>
        </w:rPr>
        <w:t xml:space="preserve"> </w:t>
      </w:r>
      <w:r w:rsidR="00CF5356">
        <w:rPr>
          <w:rFonts w:cstheme="minorHAnsi"/>
          <w:sz w:val="28"/>
          <w:szCs w:val="28"/>
          <w:lang w:bidi="he-IL"/>
        </w:rPr>
        <w:t>δυνάμεων</w:t>
      </w:r>
      <w:r w:rsidR="005D2E8F">
        <w:rPr>
          <w:rFonts w:cstheme="minorHAnsi"/>
          <w:sz w:val="28"/>
          <w:szCs w:val="28"/>
          <w:lang w:bidi="he-IL"/>
        </w:rPr>
        <w:t>,</w:t>
      </w:r>
      <w:r w:rsidR="00BD2ED9">
        <w:rPr>
          <w:rFonts w:cstheme="minorHAnsi"/>
          <w:sz w:val="28"/>
          <w:szCs w:val="28"/>
          <w:lang w:bidi="he-IL"/>
        </w:rPr>
        <w:t xml:space="preserve"> </w:t>
      </w:r>
      <w:r w:rsidR="00CF5356">
        <w:rPr>
          <w:rFonts w:cstheme="minorHAnsi"/>
          <w:sz w:val="28"/>
          <w:szCs w:val="28"/>
          <w:lang w:bidi="he-IL"/>
        </w:rPr>
        <w:t>αλλά</w:t>
      </w:r>
      <w:r w:rsidR="00BD2ED9">
        <w:rPr>
          <w:rFonts w:cstheme="minorHAnsi"/>
          <w:sz w:val="28"/>
          <w:szCs w:val="28"/>
          <w:lang w:bidi="he-IL"/>
        </w:rPr>
        <w:t xml:space="preserve"> </w:t>
      </w:r>
      <w:r w:rsidR="00CF5356">
        <w:rPr>
          <w:rFonts w:cstheme="minorHAnsi"/>
          <w:sz w:val="28"/>
          <w:szCs w:val="28"/>
          <w:lang w:bidi="he-IL"/>
        </w:rPr>
        <w:t>μέσω</w:t>
      </w:r>
      <w:r w:rsidR="00BD2ED9">
        <w:rPr>
          <w:rFonts w:cstheme="minorHAnsi"/>
          <w:sz w:val="28"/>
          <w:szCs w:val="28"/>
          <w:lang w:bidi="he-IL"/>
        </w:rPr>
        <w:t xml:space="preserve"> της </w:t>
      </w:r>
      <w:r w:rsidR="00CF5356">
        <w:rPr>
          <w:rFonts w:cstheme="minorHAnsi"/>
          <w:sz w:val="28"/>
          <w:szCs w:val="28"/>
          <w:lang w:bidi="he-IL"/>
        </w:rPr>
        <w:t>άκρας</w:t>
      </w:r>
      <w:r w:rsidR="00BD2ED9">
        <w:rPr>
          <w:rFonts w:cstheme="minorHAnsi"/>
          <w:sz w:val="28"/>
          <w:szCs w:val="28"/>
          <w:lang w:bidi="he-IL"/>
        </w:rPr>
        <w:t xml:space="preserve"> </w:t>
      </w:r>
      <w:r w:rsidR="00CF5356">
        <w:rPr>
          <w:rFonts w:cstheme="minorHAnsi"/>
          <w:sz w:val="28"/>
          <w:szCs w:val="28"/>
          <w:lang w:bidi="he-IL"/>
        </w:rPr>
        <w:t>ταπείνωσης</w:t>
      </w:r>
      <w:r w:rsidR="00BD2ED9">
        <w:rPr>
          <w:rFonts w:cstheme="minorHAnsi"/>
          <w:sz w:val="28"/>
          <w:szCs w:val="28"/>
          <w:lang w:bidi="he-IL"/>
        </w:rPr>
        <w:t xml:space="preserve"> του </w:t>
      </w:r>
      <w:r w:rsidR="00CF5356">
        <w:rPr>
          <w:rFonts w:cstheme="minorHAnsi"/>
          <w:sz w:val="28"/>
          <w:szCs w:val="28"/>
          <w:lang w:bidi="he-IL"/>
        </w:rPr>
        <w:t>ιδίου</w:t>
      </w:r>
      <w:r w:rsidR="00BD2ED9">
        <w:rPr>
          <w:rFonts w:cstheme="minorHAnsi"/>
          <w:sz w:val="28"/>
          <w:szCs w:val="28"/>
          <w:lang w:bidi="he-IL"/>
        </w:rPr>
        <w:t xml:space="preserve"> του </w:t>
      </w:r>
      <w:r w:rsidR="00CF5356">
        <w:rPr>
          <w:rFonts w:cstheme="minorHAnsi"/>
          <w:sz w:val="28"/>
          <w:szCs w:val="28"/>
          <w:lang w:bidi="he-IL"/>
        </w:rPr>
        <w:t>Θεού</w:t>
      </w:r>
      <w:r w:rsidR="00EB4E9A">
        <w:rPr>
          <w:rFonts w:cstheme="minorHAnsi"/>
          <w:sz w:val="28"/>
          <w:szCs w:val="28"/>
          <w:lang w:bidi="he-IL"/>
        </w:rPr>
        <w:t>,</w:t>
      </w:r>
      <w:r w:rsidR="00BD2ED9">
        <w:rPr>
          <w:rFonts w:cstheme="minorHAnsi"/>
          <w:sz w:val="28"/>
          <w:szCs w:val="28"/>
          <w:lang w:bidi="he-IL"/>
        </w:rPr>
        <w:t xml:space="preserve"> που </w:t>
      </w:r>
      <w:r w:rsidR="00CF5356">
        <w:rPr>
          <w:rFonts w:cstheme="minorHAnsi"/>
          <w:sz w:val="28"/>
          <w:szCs w:val="28"/>
          <w:lang w:bidi="he-IL"/>
        </w:rPr>
        <w:t>καταδέχεται</w:t>
      </w:r>
      <w:r w:rsidR="00BD2ED9">
        <w:rPr>
          <w:rFonts w:cstheme="minorHAnsi"/>
          <w:sz w:val="28"/>
          <w:szCs w:val="28"/>
          <w:lang w:bidi="he-IL"/>
        </w:rPr>
        <w:t xml:space="preserve"> να </w:t>
      </w:r>
      <w:r w:rsidR="00CF5356">
        <w:rPr>
          <w:rFonts w:cstheme="minorHAnsi"/>
          <w:sz w:val="28"/>
          <w:szCs w:val="28"/>
          <w:lang w:bidi="he-IL"/>
        </w:rPr>
        <w:t>γίνει</w:t>
      </w:r>
      <w:r w:rsidR="00BD2ED9">
        <w:rPr>
          <w:rFonts w:cstheme="minorHAnsi"/>
          <w:sz w:val="28"/>
          <w:szCs w:val="28"/>
          <w:lang w:bidi="he-IL"/>
        </w:rPr>
        <w:t xml:space="preserve"> </w:t>
      </w:r>
      <w:r w:rsidR="00CF5356">
        <w:rPr>
          <w:rFonts w:cstheme="minorHAnsi"/>
          <w:sz w:val="28"/>
          <w:szCs w:val="28"/>
          <w:lang w:bidi="he-IL"/>
        </w:rPr>
        <w:t>άνθρωπος</w:t>
      </w:r>
      <w:r w:rsidR="00956E61" w:rsidRPr="00956E61">
        <w:rPr>
          <w:rFonts w:cstheme="minorHAnsi"/>
          <w:sz w:val="28"/>
          <w:szCs w:val="28"/>
          <w:lang w:bidi="he-IL"/>
        </w:rPr>
        <w:t>,</w:t>
      </w:r>
      <w:r w:rsidR="00BD2ED9">
        <w:rPr>
          <w:rFonts w:cstheme="minorHAnsi"/>
          <w:sz w:val="28"/>
          <w:szCs w:val="28"/>
          <w:lang w:bidi="he-IL"/>
        </w:rPr>
        <w:t xml:space="preserve"> για να </w:t>
      </w:r>
      <w:r w:rsidR="00CF5356">
        <w:rPr>
          <w:rFonts w:cstheme="minorHAnsi"/>
          <w:sz w:val="28"/>
          <w:szCs w:val="28"/>
          <w:lang w:bidi="he-IL"/>
        </w:rPr>
        <w:t>παρουσιάσει</w:t>
      </w:r>
      <w:r w:rsidR="00956E61">
        <w:rPr>
          <w:rFonts w:cstheme="minorHAnsi"/>
          <w:sz w:val="28"/>
          <w:szCs w:val="28"/>
          <w:lang w:bidi="he-IL"/>
        </w:rPr>
        <w:t>,</w:t>
      </w:r>
      <w:r w:rsidR="00BD2ED9">
        <w:rPr>
          <w:rFonts w:cstheme="minorHAnsi"/>
          <w:sz w:val="28"/>
          <w:szCs w:val="28"/>
          <w:lang w:bidi="he-IL"/>
        </w:rPr>
        <w:t xml:space="preserve"> </w:t>
      </w:r>
      <w:r w:rsidR="00956E61">
        <w:rPr>
          <w:rFonts w:cstheme="minorHAnsi"/>
          <w:sz w:val="28"/>
          <w:szCs w:val="28"/>
          <w:lang w:bidi="he-IL"/>
        </w:rPr>
        <w:t xml:space="preserve">για να </w:t>
      </w:r>
      <w:r w:rsidR="00CF5356">
        <w:rPr>
          <w:rFonts w:cstheme="minorHAnsi"/>
          <w:sz w:val="28"/>
          <w:szCs w:val="28"/>
          <w:lang w:bidi="he-IL"/>
        </w:rPr>
        <w:t>αποκαλύψει</w:t>
      </w:r>
      <w:r w:rsidR="00BD2ED9">
        <w:rPr>
          <w:rFonts w:cstheme="minorHAnsi"/>
          <w:sz w:val="28"/>
          <w:szCs w:val="28"/>
          <w:lang w:bidi="he-IL"/>
        </w:rPr>
        <w:t xml:space="preserve"> τα </w:t>
      </w:r>
      <w:r w:rsidR="00CF5356">
        <w:rPr>
          <w:rFonts w:cstheme="minorHAnsi"/>
          <w:sz w:val="28"/>
          <w:szCs w:val="28"/>
          <w:lang w:bidi="he-IL"/>
        </w:rPr>
        <w:t>μυστήρια</w:t>
      </w:r>
      <w:r w:rsidR="00BD2ED9">
        <w:rPr>
          <w:rFonts w:cstheme="minorHAnsi"/>
          <w:sz w:val="28"/>
          <w:szCs w:val="28"/>
          <w:lang w:bidi="he-IL"/>
        </w:rPr>
        <w:t xml:space="preserve"> της </w:t>
      </w:r>
      <w:r w:rsidR="00CF5356">
        <w:rPr>
          <w:rFonts w:cstheme="minorHAnsi"/>
          <w:sz w:val="28"/>
          <w:szCs w:val="28"/>
          <w:lang w:bidi="he-IL"/>
        </w:rPr>
        <w:t>Θεότητας</w:t>
      </w:r>
      <w:r w:rsidR="00BD2ED9">
        <w:rPr>
          <w:rFonts w:cstheme="minorHAnsi"/>
          <w:sz w:val="28"/>
          <w:szCs w:val="28"/>
          <w:lang w:bidi="he-IL"/>
        </w:rPr>
        <w:t xml:space="preserve"> με </w:t>
      </w:r>
      <w:r w:rsidR="00CF5356">
        <w:rPr>
          <w:rFonts w:cstheme="minorHAnsi"/>
          <w:sz w:val="28"/>
          <w:szCs w:val="28"/>
          <w:lang w:bidi="he-IL"/>
        </w:rPr>
        <w:t>ανθρώπινα</w:t>
      </w:r>
      <w:r w:rsidR="00BD2ED9">
        <w:rPr>
          <w:rFonts w:cstheme="minorHAnsi"/>
          <w:sz w:val="28"/>
          <w:szCs w:val="28"/>
          <w:lang w:bidi="he-IL"/>
        </w:rPr>
        <w:t xml:space="preserve"> </w:t>
      </w:r>
      <w:r w:rsidR="00CF5356">
        <w:rPr>
          <w:rFonts w:cstheme="minorHAnsi"/>
          <w:sz w:val="28"/>
          <w:szCs w:val="28"/>
          <w:lang w:bidi="he-IL"/>
        </w:rPr>
        <w:t>δεδομένα</w:t>
      </w:r>
      <w:r w:rsidR="00BD2ED9">
        <w:rPr>
          <w:rFonts w:cstheme="minorHAnsi"/>
          <w:sz w:val="28"/>
          <w:szCs w:val="28"/>
          <w:lang w:bidi="he-IL"/>
        </w:rPr>
        <w:t xml:space="preserve"> και </w:t>
      </w:r>
      <w:r w:rsidR="00CF5356">
        <w:rPr>
          <w:rFonts w:cstheme="minorHAnsi"/>
          <w:sz w:val="28"/>
          <w:szCs w:val="28"/>
          <w:lang w:bidi="he-IL"/>
        </w:rPr>
        <w:t>μάλιστα</w:t>
      </w:r>
      <w:r w:rsidR="00BD2ED9">
        <w:rPr>
          <w:rFonts w:cstheme="minorHAnsi"/>
          <w:sz w:val="28"/>
          <w:szCs w:val="28"/>
          <w:lang w:bidi="he-IL"/>
        </w:rPr>
        <w:t xml:space="preserve"> τα πιο </w:t>
      </w:r>
      <w:r w:rsidR="00CF5356">
        <w:rPr>
          <w:rFonts w:cstheme="minorHAnsi"/>
          <w:sz w:val="28"/>
          <w:szCs w:val="28"/>
          <w:lang w:bidi="he-IL"/>
        </w:rPr>
        <w:t>ταπεινά</w:t>
      </w:r>
      <w:r w:rsidR="00956E61">
        <w:rPr>
          <w:rFonts w:cstheme="minorHAnsi"/>
          <w:sz w:val="28"/>
          <w:szCs w:val="28"/>
          <w:lang w:bidi="he-IL"/>
        </w:rPr>
        <w:t>,</w:t>
      </w:r>
      <w:r w:rsidR="00BD2ED9">
        <w:rPr>
          <w:rFonts w:cstheme="minorHAnsi"/>
          <w:sz w:val="28"/>
          <w:szCs w:val="28"/>
          <w:lang w:bidi="he-IL"/>
        </w:rPr>
        <w:t xml:space="preserve"> για να </w:t>
      </w:r>
      <w:r w:rsidR="00CF5356">
        <w:rPr>
          <w:rFonts w:cstheme="minorHAnsi"/>
          <w:sz w:val="28"/>
          <w:szCs w:val="28"/>
          <w:lang w:bidi="he-IL"/>
        </w:rPr>
        <w:t xml:space="preserve">επιτρέψει </w:t>
      </w:r>
      <w:r w:rsidR="00BD2ED9">
        <w:rPr>
          <w:rFonts w:cstheme="minorHAnsi"/>
          <w:sz w:val="28"/>
          <w:szCs w:val="28"/>
          <w:lang w:bidi="he-IL"/>
        </w:rPr>
        <w:t xml:space="preserve">στον </w:t>
      </w:r>
      <w:r w:rsidR="00CF5356">
        <w:rPr>
          <w:rFonts w:cstheme="minorHAnsi"/>
          <w:sz w:val="28"/>
          <w:szCs w:val="28"/>
          <w:lang w:bidi="he-IL"/>
        </w:rPr>
        <w:t>άνθρωπο</w:t>
      </w:r>
      <w:r w:rsidR="00BD2ED9">
        <w:rPr>
          <w:rFonts w:cstheme="minorHAnsi"/>
          <w:sz w:val="28"/>
          <w:szCs w:val="28"/>
          <w:lang w:bidi="he-IL"/>
        </w:rPr>
        <w:t xml:space="preserve"> </w:t>
      </w:r>
      <w:r w:rsidR="00CF5356">
        <w:rPr>
          <w:rFonts w:cstheme="minorHAnsi"/>
          <w:sz w:val="28"/>
          <w:szCs w:val="28"/>
          <w:lang w:bidi="he-IL"/>
        </w:rPr>
        <w:t>ελεύθερα</w:t>
      </w:r>
      <w:r w:rsidR="00BD2ED9">
        <w:rPr>
          <w:rFonts w:cstheme="minorHAnsi"/>
          <w:sz w:val="28"/>
          <w:szCs w:val="28"/>
          <w:lang w:bidi="he-IL"/>
        </w:rPr>
        <w:t xml:space="preserve"> να τον </w:t>
      </w:r>
      <w:r w:rsidR="00CF5356">
        <w:rPr>
          <w:rFonts w:cstheme="minorHAnsi"/>
          <w:sz w:val="28"/>
          <w:szCs w:val="28"/>
          <w:lang w:bidi="he-IL"/>
        </w:rPr>
        <w:t>αποδεχθεί</w:t>
      </w:r>
      <w:r w:rsidR="00BD2ED9">
        <w:rPr>
          <w:rFonts w:cstheme="minorHAnsi"/>
          <w:sz w:val="28"/>
          <w:szCs w:val="28"/>
          <w:lang w:bidi="he-IL"/>
        </w:rPr>
        <w:t xml:space="preserve"> ή να τον απορρίψει. Εάν τα </w:t>
      </w:r>
      <w:r w:rsidR="00CF5356">
        <w:rPr>
          <w:rFonts w:cstheme="minorHAnsi"/>
          <w:sz w:val="28"/>
          <w:szCs w:val="28"/>
          <w:lang w:bidi="he-IL"/>
        </w:rPr>
        <w:t>φανέρωνε</w:t>
      </w:r>
      <w:r w:rsidR="00BD2ED9">
        <w:rPr>
          <w:rFonts w:cstheme="minorHAnsi"/>
          <w:sz w:val="28"/>
          <w:szCs w:val="28"/>
          <w:lang w:bidi="he-IL"/>
        </w:rPr>
        <w:t xml:space="preserve"> με τη </w:t>
      </w:r>
      <w:r w:rsidR="00CF5356">
        <w:rPr>
          <w:rFonts w:cstheme="minorHAnsi"/>
          <w:sz w:val="28"/>
          <w:szCs w:val="28"/>
          <w:lang w:bidi="he-IL"/>
        </w:rPr>
        <w:t>θεϊκή</w:t>
      </w:r>
      <w:r w:rsidR="00BD2ED9">
        <w:rPr>
          <w:rFonts w:cstheme="minorHAnsi"/>
          <w:sz w:val="28"/>
          <w:szCs w:val="28"/>
          <w:lang w:bidi="he-IL"/>
        </w:rPr>
        <w:t xml:space="preserve"> του </w:t>
      </w:r>
      <w:r w:rsidR="00CF5356">
        <w:rPr>
          <w:rFonts w:cstheme="minorHAnsi"/>
          <w:sz w:val="28"/>
          <w:szCs w:val="28"/>
          <w:lang w:bidi="he-IL"/>
        </w:rPr>
        <w:t>δύναμη</w:t>
      </w:r>
      <w:r w:rsidR="00BD2ED9">
        <w:rPr>
          <w:rFonts w:cstheme="minorHAnsi"/>
          <w:sz w:val="28"/>
          <w:szCs w:val="28"/>
          <w:lang w:bidi="he-IL"/>
        </w:rPr>
        <w:t xml:space="preserve"> </w:t>
      </w:r>
      <w:r w:rsidR="00CF5356">
        <w:rPr>
          <w:rFonts w:cstheme="minorHAnsi"/>
          <w:sz w:val="28"/>
          <w:szCs w:val="28"/>
          <w:lang w:bidi="he-IL"/>
        </w:rPr>
        <w:t>τότε</w:t>
      </w:r>
      <w:r w:rsidR="00BD2ED9">
        <w:rPr>
          <w:rFonts w:cstheme="minorHAnsi"/>
          <w:sz w:val="28"/>
          <w:szCs w:val="28"/>
          <w:lang w:bidi="he-IL"/>
        </w:rPr>
        <w:t xml:space="preserve"> θα </w:t>
      </w:r>
      <w:r w:rsidR="00CF5356">
        <w:rPr>
          <w:rFonts w:cstheme="minorHAnsi"/>
          <w:sz w:val="28"/>
          <w:szCs w:val="28"/>
          <w:lang w:bidi="he-IL"/>
        </w:rPr>
        <w:t>επιβάλλονταν</w:t>
      </w:r>
      <w:r w:rsidR="00BD2ED9">
        <w:rPr>
          <w:rFonts w:cstheme="minorHAnsi"/>
          <w:sz w:val="28"/>
          <w:szCs w:val="28"/>
          <w:lang w:bidi="he-IL"/>
        </w:rPr>
        <w:t xml:space="preserve"> στον </w:t>
      </w:r>
      <w:r w:rsidR="00CF5356">
        <w:rPr>
          <w:rFonts w:cstheme="minorHAnsi"/>
          <w:sz w:val="28"/>
          <w:szCs w:val="28"/>
          <w:lang w:bidi="he-IL"/>
        </w:rPr>
        <w:t>άνθρωπο</w:t>
      </w:r>
      <w:r w:rsidR="00BD2ED9">
        <w:rPr>
          <w:rFonts w:cstheme="minorHAnsi"/>
          <w:sz w:val="28"/>
          <w:szCs w:val="28"/>
          <w:lang w:bidi="he-IL"/>
        </w:rPr>
        <w:t xml:space="preserve"> και θα του </w:t>
      </w:r>
      <w:r w:rsidR="00CF5356">
        <w:rPr>
          <w:rFonts w:cstheme="minorHAnsi"/>
          <w:sz w:val="28"/>
          <w:szCs w:val="28"/>
          <w:lang w:bidi="he-IL"/>
        </w:rPr>
        <w:t>στερούσε</w:t>
      </w:r>
      <w:r w:rsidR="00BD2ED9">
        <w:rPr>
          <w:rFonts w:cstheme="minorHAnsi"/>
          <w:sz w:val="28"/>
          <w:szCs w:val="28"/>
          <w:lang w:bidi="he-IL"/>
        </w:rPr>
        <w:t xml:space="preserve"> την </w:t>
      </w:r>
      <w:r w:rsidR="00CF5356">
        <w:rPr>
          <w:rFonts w:cstheme="minorHAnsi"/>
          <w:sz w:val="28"/>
          <w:szCs w:val="28"/>
          <w:lang w:bidi="he-IL"/>
        </w:rPr>
        <w:t>ελευθερία</w:t>
      </w:r>
      <w:r w:rsidR="00BD2ED9">
        <w:rPr>
          <w:rFonts w:cstheme="minorHAnsi"/>
          <w:sz w:val="28"/>
          <w:szCs w:val="28"/>
          <w:lang w:bidi="he-IL"/>
        </w:rPr>
        <w:t xml:space="preserve">, που είναι </w:t>
      </w:r>
      <w:r w:rsidR="00CF5356">
        <w:rPr>
          <w:rFonts w:cstheme="minorHAnsi"/>
          <w:sz w:val="28"/>
          <w:szCs w:val="28"/>
          <w:lang w:bidi="he-IL"/>
        </w:rPr>
        <w:t>θεϊκό</w:t>
      </w:r>
      <w:r w:rsidR="00BD2ED9">
        <w:rPr>
          <w:rFonts w:cstheme="minorHAnsi"/>
          <w:sz w:val="28"/>
          <w:szCs w:val="28"/>
          <w:lang w:bidi="he-IL"/>
        </w:rPr>
        <w:t xml:space="preserve"> </w:t>
      </w:r>
      <w:r w:rsidR="00CF5356">
        <w:rPr>
          <w:rFonts w:cstheme="minorHAnsi"/>
          <w:sz w:val="28"/>
          <w:szCs w:val="28"/>
          <w:lang w:bidi="he-IL"/>
        </w:rPr>
        <w:t>χάρισμα</w:t>
      </w:r>
      <w:r w:rsidR="00CD3322">
        <w:rPr>
          <w:rFonts w:cstheme="minorHAnsi"/>
          <w:sz w:val="28"/>
          <w:szCs w:val="28"/>
          <w:lang w:bidi="he-IL"/>
        </w:rPr>
        <w:t>.</w:t>
      </w:r>
      <w:r w:rsidR="00BD2ED9">
        <w:rPr>
          <w:rFonts w:cstheme="minorHAnsi"/>
          <w:sz w:val="28"/>
          <w:szCs w:val="28"/>
          <w:lang w:bidi="he-IL"/>
        </w:rPr>
        <w:t xml:space="preserve"> </w:t>
      </w:r>
      <w:r w:rsidR="00CD3322">
        <w:rPr>
          <w:rFonts w:cstheme="minorHAnsi"/>
          <w:sz w:val="28"/>
          <w:szCs w:val="28"/>
          <w:lang w:bidi="he-IL"/>
        </w:rPr>
        <w:t>Κ</w:t>
      </w:r>
      <w:r w:rsidR="00BD2ED9">
        <w:rPr>
          <w:rFonts w:cstheme="minorHAnsi"/>
          <w:sz w:val="28"/>
          <w:szCs w:val="28"/>
          <w:lang w:bidi="he-IL"/>
        </w:rPr>
        <w:t xml:space="preserve">αι ο </w:t>
      </w:r>
      <w:r w:rsidR="00CF5356">
        <w:rPr>
          <w:rFonts w:cstheme="minorHAnsi"/>
          <w:sz w:val="28"/>
          <w:szCs w:val="28"/>
          <w:lang w:bidi="he-IL"/>
        </w:rPr>
        <w:t>Θεός</w:t>
      </w:r>
      <w:r w:rsidR="00BD2ED9">
        <w:rPr>
          <w:rFonts w:cstheme="minorHAnsi"/>
          <w:sz w:val="28"/>
          <w:szCs w:val="28"/>
          <w:lang w:bidi="he-IL"/>
        </w:rPr>
        <w:t xml:space="preserve"> δεν </w:t>
      </w:r>
      <w:r w:rsidR="00CF5356">
        <w:rPr>
          <w:rFonts w:cstheme="minorHAnsi"/>
          <w:sz w:val="28"/>
          <w:szCs w:val="28"/>
          <w:lang w:bidi="he-IL"/>
        </w:rPr>
        <w:t>αδρανοποιεί</w:t>
      </w:r>
      <w:r w:rsidR="00BD2ED9">
        <w:rPr>
          <w:rFonts w:cstheme="minorHAnsi"/>
          <w:sz w:val="28"/>
          <w:szCs w:val="28"/>
          <w:lang w:bidi="he-IL"/>
        </w:rPr>
        <w:t xml:space="preserve"> τα </w:t>
      </w:r>
      <w:r w:rsidR="00CF5356">
        <w:rPr>
          <w:rFonts w:cstheme="minorHAnsi"/>
          <w:sz w:val="28"/>
          <w:szCs w:val="28"/>
          <w:lang w:bidi="he-IL"/>
        </w:rPr>
        <w:t>δώρα</w:t>
      </w:r>
      <w:r w:rsidR="00BD2ED9">
        <w:rPr>
          <w:rFonts w:cstheme="minorHAnsi"/>
          <w:sz w:val="28"/>
          <w:szCs w:val="28"/>
          <w:lang w:bidi="he-IL"/>
        </w:rPr>
        <w:t xml:space="preserve"> του</w:t>
      </w:r>
      <w:r w:rsidR="00EB4E9A">
        <w:rPr>
          <w:rFonts w:cstheme="minorHAnsi"/>
          <w:sz w:val="28"/>
          <w:szCs w:val="28"/>
          <w:lang w:bidi="he-IL"/>
        </w:rPr>
        <w:t>,</w:t>
      </w:r>
      <w:r w:rsidR="00BD2ED9">
        <w:rPr>
          <w:rFonts w:cstheme="minorHAnsi"/>
          <w:sz w:val="28"/>
          <w:szCs w:val="28"/>
          <w:lang w:bidi="he-IL"/>
        </w:rPr>
        <w:t xml:space="preserve"> </w:t>
      </w:r>
      <w:r w:rsidR="00CF5356">
        <w:rPr>
          <w:rFonts w:cstheme="minorHAnsi"/>
          <w:sz w:val="28"/>
          <w:szCs w:val="28"/>
          <w:lang w:bidi="he-IL"/>
        </w:rPr>
        <w:t>αντίθετα</w:t>
      </w:r>
      <w:r w:rsidR="00BD2ED9">
        <w:rPr>
          <w:rFonts w:cstheme="minorHAnsi"/>
          <w:sz w:val="28"/>
          <w:szCs w:val="28"/>
          <w:lang w:bidi="he-IL"/>
        </w:rPr>
        <w:t xml:space="preserve"> τα </w:t>
      </w:r>
      <w:r w:rsidR="00CF5356">
        <w:rPr>
          <w:rFonts w:cstheme="minorHAnsi"/>
          <w:sz w:val="28"/>
          <w:szCs w:val="28"/>
          <w:lang w:bidi="he-IL"/>
        </w:rPr>
        <w:t>σέβεται</w:t>
      </w:r>
      <w:r w:rsidR="00BD2ED9">
        <w:rPr>
          <w:rFonts w:cstheme="minorHAnsi"/>
          <w:sz w:val="28"/>
          <w:szCs w:val="28"/>
          <w:lang w:bidi="he-IL"/>
        </w:rPr>
        <w:t xml:space="preserve"> και τα </w:t>
      </w:r>
      <w:r w:rsidR="00CF5356">
        <w:rPr>
          <w:rFonts w:cstheme="minorHAnsi"/>
          <w:sz w:val="28"/>
          <w:szCs w:val="28"/>
          <w:lang w:bidi="he-IL"/>
        </w:rPr>
        <w:t>αναδεικνύει</w:t>
      </w:r>
      <w:r w:rsidR="00BD2ED9">
        <w:rPr>
          <w:rFonts w:cstheme="minorHAnsi"/>
          <w:sz w:val="28"/>
          <w:szCs w:val="28"/>
          <w:lang w:bidi="he-IL"/>
        </w:rPr>
        <w:t xml:space="preserve"> για αυτό </w:t>
      </w:r>
      <w:r w:rsidR="00CF5356">
        <w:rPr>
          <w:rFonts w:cstheme="minorHAnsi"/>
          <w:sz w:val="28"/>
          <w:szCs w:val="28"/>
          <w:lang w:bidi="he-IL"/>
        </w:rPr>
        <w:t>εμφανίζεται</w:t>
      </w:r>
      <w:r w:rsidR="00BD2ED9">
        <w:rPr>
          <w:rFonts w:cstheme="minorHAnsi"/>
          <w:sz w:val="28"/>
          <w:szCs w:val="28"/>
          <w:lang w:bidi="he-IL"/>
        </w:rPr>
        <w:t xml:space="preserve"> ως ο «</w:t>
      </w:r>
      <w:r w:rsidR="00956E61">
        <w:rPr>
          <w:rFonts w:ascii="SBL Greek" w:hAnsi="SBL Greek" w:cs="SBL Greek"/>
          <w:lang w:bidi="he-IL"/>
        </w:rPr>
        <w:t>ἰδοὺ ὁ ἄνθρωπος.</w:t>
      </w:r>
      <w:r w:rsidR="00956E61" w:rsidRPr="00956E61">
        <w:rPr>
          <w:rFonts w:ascii="Arial" w:hAnsi="Arial" w:cs="Arial"/>
          <w:sz w:val="20"/>
          <w:szCs w:val="20"/>
          <w:lang w:bidi="he-IL"/>
        </w:rPr>
        <w:t xml:space="preserve"> </w:t>
      </w:r>
      <w:r w:rsidR="00956E61" w:rsidRPr="005F0E61">
        <w:rPr>
          <w:rFonts w:ascii="Arial" w:hAnsi="Arial" w:cs="Arial"/>
          <w:sz w:val="20"/>
          <w:szCs w:val="20"/>
          <w:lang w:bidi="he-IL"/>
        </w:rPr>
        <w:t>(</w:t>
      </w:r>
      <w:r w:rsidR="00E033AA">
        <w:rPr>
          <w:rFonts w:ascii="Arial" w:hAnsi="Arial" w:cs="Arial"/>
          <w:sz w:val="20"/>
          <w:szCs w:val="20"/>
          <w:lang w:bidi="he-IL"/>
        </w:rPr>
        <w:t>Ιω</w:t>
      </w:r>
      <w:r w:rsidR="00956E61">
        <w:rPr>
          <w:rFonts w:ascii="Arial" w:hAnsi="Arial" w:cs="Arial"/>
          <w:sz w:val="20"/>
          <w:szCs w:val="20"/>
          <w:lang w:val="en-US" w:bidi="he-IL"/>
        </w:rPr>
        <w:t> </w:t>
      </w:r>
      <w:r w:rsidR="00956E61" w:rsidRPr="005F0E61">
        <w:rPr>
          <w:rFonts w:ascii="Arial" w:hAnsi="Arial" w:cs="Arial"/>
          <w:sz w:val="20"/>
          <w:szCs w:val="20"/>
          <w:lang w:bidi="he-IL"/>
        </w:rPr>
        <w:t>19:5)</w:t>
      </w:r>
      <w:r w:rsidR="00BD2ED9">
        <w:rPr>
          <w:rFonts w:cstheme="minorHAnsi"/>
          <w:sz w:val="28"/>
          <w:szCs w:val="28"/>
          <w:lang w:bidi="he-IL"/>
        </w:rPr>
        <w:t xml:space="preserve">». </w:t>
      </w:r>
      <w:r w:rsidR="00C26671">
        <w:rPr>
          <w:rFonts w:cstheme="minorHAnsi"/>
          <w:sz w:val="28"/>
          <w:szCs w:val="28"/>
          <w:lang w:bidi="he-IL"/>
        </w:rPr>
        <w:t xml:space="preserve">Ο έμπειρος αναγνώστης του Ιωάνειου ευαγγελίου σε αυτή τη φράση του Πιλάτου θα παραλλήλισε το διπλό χαρακτηρισμό του Ιωάννη του Βαπτιστή </w:t>
      </w:r>
      <w:r w:rsidR="00C26671">
        <w:rPr>
          <w:rFonts w:ascii="SBL Greek" w:hAnsi="SBL Greek" w:cs="SBL Greek"/>
          <w:lang w:bidi="he-IL"/>
        </w:rPr>
        <w:t>ἴδε ὁ ἀμνὸς τοῦ θεοῦ ὁ αἴρων τὴν ἁμαρτίαν τοῦ κόσμου.</w:t>
      </w:r>
      <w:r w:rsidR="00C26671" w:rsidRPr="00C26671">
        <w:rPr>
          <w:rFonts w:ascii="Arial" w:hAnsi="Arial" w:cs="Arial"/>
          <w:sz w:val="20"/>
          <w:szCs w:val="20"/>
          <w:lang w:bidi="he-IL"/>
        </w:rPr>
        <w:t xml:space="preserve"> (</w:t>
      </w:r>
      <w:r w:rsidR="00E033AA">
        <w:rPr>
          <w:rFonts w:ascii="Arial" w:hAnsi="Arial" w:cs="Arial"/>
          <w:sz w:val="20"/>
          <w:szCs w:val="20"/>
          <w:lang w:bidi="he-IL"/>
        </w:rPr>
        <w:t>Ιω</w:t>
      </w:r>
      <w:r w:rsidR="00C26671">
        <w:rPr>
          <w:rFonts w:ascii="Arial" w:hAnsi="Arial" w:cs="Arial"/>
          <w:sz w:val="20"/>
          <w:szCs w:val="20"/>
          <w:lang w:val="en-US" w:bidi="he-IL"/>
        </w:rPr>
        <w:t> </w:t>
      </w:r>
      <w:r w:rsidR="00C26671" w:rsidRPr="00C26671">
        <w:rPr>
          <w:rFonts w:ascii="Arial" w:hAnsi="Arial" w:cs="Arial"/>
          <w:sz w:val="20"/>
          <w:szCs w:val="20"/>
          <w:lang w:bidi="he-IL"/>
        </w:rPr>
        <w:t>1:29)</w:t>
      </w:r>
      <w:r w:rsidR="00C26671" w:rsidRPr="00C26671">
        <w:rPr>
          <w:rFonts w:ascii="SBL Greek" w:hAnsi="SBL Greek" w:cs="SBL Greek"/>
          <w:lang w:bidi="he-IL"/>
        </w:rPr>
        <w:t xml:space="preserve"> </w:t>
      </w:r>
      <w:r w:rsidR="00C26671">
        <w:rPr>
          <w:rFonts w:ascii="SBL Greek" w:hAnsi="SBL Greek" w:cs="SBL Greek"/>
          <w:lang w:bidi="he-IL"/>
        </w:rPr>
        <w:t>καὶ ἐμβλέψας τῷ Ἰησοῦ περιπατοῦντι λέγει· ἴδε ὁ ἀμνὸς τοῦ θεοῦ.</w:t>
      </w:r>
      <w:r w:rsidR="00C26671" w:rsidRPr="00C26671">
        <w:rPr>
          <w:rFonts w:ascii="Arial" w:hAnsi="Arial" w:cs="Arial"/>
          <w:sz w:val="20"/>
          <w:szCs w:val="20"/>
          <w:lang w:bidi="he-IL"/>
        </w:rPr>
        <w:t xml:space="preserve"> </w:t>
      </w:r>
      <w:r w:rsidR="00C26671" w:rsidRPr="00AD0FEC">
        <w:rPr>
          <w:rFonts w:ascii="Arial" w:hAnsi="Arial" w:cs="Arial"/>
          <w:sz w:val="20"/>
          <w:szCs w:val="20"/>
          <w:lang w:bidi="he-IL"/>
        </w:rPr>
        <w:t>(</w:t>
      </w:r>
      <w:r w:rsidR="00E033AA">
        <w:rPr>
          <w:rFonts w:ascii="Arial" w:hAnsi="Arial" w:cs="Arial"/>
          <w:sz w:val="20"/>
          <w:szCs w:val="20"/>
          <w:lang w:bidi="he-IL"/>
        </w:rPr>
        <w:t>Ιω</w:t>
      </w:r>
      <w:r w:rsidR="00C26671" w:rsidRPr="00AD0FEC">
        <w:rPr>
          <w:rFonts w:ascii="Arial" w:hAnsi="Arial" w:cs="Arial"/>
          <w:sz w:val="20"/>
          <w:szCs w:val="20"/>
          <w:lang w:bidi="he-IL"/>
        </w:rPr>
        <w:t>1:36)</w:t>
      </w:r>
      <w:r w:rsidR="00C26671">
        <w:rPr>
          <w:rFonts w:ascii="Arial" w:hAnsi="Arial" w:cs="Arial"/>
          <w:sz w:val="20"/>
          <w:szCs w:val="20"/>
          <w:lang w:bidi="he-IL"/>
        </w:rPr>
        <w:t>.</w:t>
      </w:r>
      <w:r w:rsidR="00C26671">
        <w:rPr>
          <w:rStyle w:val="a7"/>
          <w:rFonts w:ascii="Arial" w:hAnsi="Arial" w:cs="Arial"/>
          <w:sz w:val="20"/>
          <w:szCs w:val="20"/>
          <w:lang w:bidi="he-IL"/>
        </w:rPr>
        <w:footnoteReference w:id="715"/>
      </w:r>
    </w:p>
    <w:p w14:paraId="377934FF" w14:textId="69A22E98" w:rsidR="00426294" w:rsidRDefault="00BD2ED9"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CF5356">
        <w:rPr>
          <w:rFonts w:cstheme="minorHAnsi"/>
          <w:sz w:val="28"/>
          <w:szCs w:val="28"/>
          <w:lang w:bidi="he-IL"/>
        </w:rPr>
        <w:t>Ιησούς</w:t>
      </w:r>
      <w:r>
        <w:rPr>
          <w:rFonts w:cstheme="minorHAnsi"/>
          <w:sz w:val="28"/>
          <w:szCs w:val="28"/>
          <w:lang w:bidi="he-IL"/>
        </w:rPr>
        <w:t xml:space="preserve"> </w:t>
      </w:r>
      <w:r w:rsidR="00CF5356">
        <w:rPr>
          <w:rFonts w:cstheme="minorHAnsi"/>
          <w:sz w:val="28"/>
          <w:szCs w:val="28"/>
          <w:lang w:bidi="he-IL"/>
        </w:rPr>
        <w:t>παρουσιάστηκε</w:t>
      </w:r>
      <w:r>
        <w:rPr>
          <w:rFonts w:cstheme="minorHAnsi"/>
          <w:sz w:val="28"/>
          <w:szCs w:val="28"/>
          <w:lang w:bidi="he-IL"/>
        </w:rPr>
        <w:t xml:space="preserve"> </w:t>
      </w:r>
      <w:r w:rsidR="00CF5356">
        <w:rPr>
          <w:rFonts w:cstheme="minorHAnsi"/>
          <w:sz w:val="28"/>
          <w:szCs w:val="28"/>
          <w:lang w:bidi="he-IL"/>
        </w:rPr>
        <w:t>ασθενής</w:t>
      </w:r>
      <w:r>
        <w:rPr>
          <w:rFonts w:cstheme="minorHAnsi"/>
          <w:sz w:val="28"/>
          <w:szCs w:val="28"/>
          <w:lang w:bidi="he-IL"/>
        </w:rPr>
        <w:t xml:space="preserve"> και </w:t>
      </w:r>
      <w:r w:rsidR="00CF5356">
        <w:rPr>
          <w:rFonts w:cstheme="minorHAnsi"/>
          <w:sz w:val="28"/>
          <w:szCs w:val="28"/>
          <w:lang w:bidi="he-IL"/>
        </w:rPr>
        <w:t>ωχρός</w:t>
      </w:r>
      <w:r w:rsidR="005D2E8F">
        <w:rPr>
          <w:rFonts w:cstheme="minorHAnsi"/>
          <w:sz w:val="28"/>
          <w:szCs w:val="28"/>
          <w:lang w:bidi="he-IL"/>
        </w:rPr>
        <w:t>,</w:t>
      </w:r>
      <w:r>
        <w:rPr>
          <w:rFonts w:cstheme="minorHAnsi"/>
          <w:sz w:val="28"/>
          <w:szCs w:val="28"/>
          <w:lang w:bidi="he-IL"/>
        </w:rPr>
        <w:t xml:space="preserve"> </w:t>
      </w:r>
      <w:r w:rsidR="00CF5356">
        <w:rPr>
          <w:rFonts w:cstheme="minorHAnsi"/>
          <w:sz w:val="28"/>
          <w:szCs w:val="28"/>
          <w:lang w:bidi="he-IL"/>
        </w:rPr>
        <w:t>φορώντας</w:t>
      </w:r>
      <w:r>
        <w:rPr>
          <w:rFonts w:cstheme="minorHAnsi"/>
          <w:sz w:val="28"/>
          <w:szCs w:val="28"/>
          <w:lang w:bidi="he-IL"/>
        </w:rPr>
        <w:t xml:space="preserve"> τα </w:t>
      </w:r>
      <w:r w:rsidR="00CF5356">
        <w:rPr>
          <w:rFonts w:cstheme="minorHAnsi"/>
          <w:sz w:val="28"/>
          <w:szCs w:val="28"/>
          <w:lang w:bidi="he-IL"/>
        </w:rPr>
        <w:t>εμπαικτικά</w:t>
      </w:r>
      <w:r>
        <w:rPr>
          <w:rFonts w:cstheme="minorHAnsi"/>
          <w:sz w:val="28"/>
          <w:szCs w:val="28"/>
          <w:lang w:bidi="he-IL"/>
        </w:rPr>
        <w:t xml:space="preserve"> </w:t>
      </w:r>
      <w:r w:rsidR="00CF5356">
        <w:rPr>
          <w:rFonts w:cstheme="minorHAnsi"/>
          <w:sz w:val="28"/>
          <w:szCs w:val="28"/>
          <w:lang w:bidi="he-IL"/>
        </w:rPr>
        <w:t>ενδύματα</w:t>
      </w:r>
      <w:r>
        <w:rPr>
          <w:rFonts w:cstheme="minorHAnsi"/>
          <w:sz w:val="28"/>
          <w:szCs w:val="28"/>
          <w:lang w:bidi="he-IL"/>
        </w:rPr>
        <w:t xml:space="preserve"> του </w:t>
      </w:r>
      <w:r w:rsidR="00CF5356">
        <w:rPr>
          <w:rFonts w:cstheme="minorHAnsi"/>
          <w:sz w:val="28"/>
          <w:szCs w:val="28"/>
          <w:lang w:bidi="he-IL"/>
        </w:rPr>
        <w:t>βασιλέα</w:t>
      </w:r>
      <w:r>
        <w:rPr>
          <w:rFonts w:cstheme="minorHAnsi"/>
          <w:sz w:val="28"/>
          <w:szCs w:val="28"/>
          <w:lang w:bidi="he-IL"/>
        </w:rPr>
        <w:t>.</w:t>
      </w:r>
      <w:r w:rsidR="00770E40" w:rsidRPr="00A2247E">
        <w:rPr>
          <w:rStyle w:val="a7"/>
        </w:rPr>
        <w:footnoteReference w:id="716"/>
      </w:r>
      <w:r>
        <w:rPr>
          <w:rFonts w:cstheme="minorHAnsi"/>
          <w:sz w:val="28"/>
          <w:szCs w:val="28"/>
          <w:lang w:bidi="he-IL"/>
        </w:rPr>
        <w:t xml:space="preserve"> Στην </w:t>
      </w:r>
      <w:r w:rsidR="00CF5356">
        <w:rPr>
          <w:rFonts w:cstheme="minorHAnsi"/>
          <w:sz w:val="28"/>
          <w:szCs w:val="28"/>
          <w:lang w:bidi="he-IL"/>
        </w:rPr>
        <w:t>έκφραση</w:t>
      </w:r>
      <w:r>
        <w:rPr>
          <w:rFonts w:cstheme="minorHAnsi"/>
          <w:sz w:val="28"/>
          <w:szCs w:val="28"/>
          <w:lang w:bidi="he-IL"/>
        </w:rPr>
        <w:t xml:space="preserve"> «</w:t>
      </w:r>
      <w:r w:rsidR="00956E61">
        <w:rPr>
          <w:rFonts w:ascii="SBL Greek" w:hAnsi="SBL Greek" w:cs="SBL Greek"/>
          <w:lang w:bidi="he-IL"/>
        </w:rPr>
        <w:t>ἰδοὺ ὁ ἄνθρωπος.</w:t>
      </w:r>
      <w:r w:rsidR="00956E61" w:rsidRPr="002570B3">
        <w:rPr>
          <w:rFonts w:ascii="Arial" w:hAnsi="Arial" w:cs="Arial"/>
          <w:sz w:val="20"/>
          <w:szCs w:val="20"/>
          <w:lang w:bidi="he-IL"/>
        </w:rPr>
        <w:t xml:space="preserve"> (</w:t>
      </w:r>
      <w:r w:rsidR="00E033AA">
        <w:rPr>
          <w:rFonts w:ascii="Arial" w:hAnsi="Arial" w:cs="Arial"/>
          <w:sz w:val="20"/>
          <w:szCs w:val="20"/>
          <w:lang w:bidi="he-IL"/>
        </w:rPr>
        <w:t>Ιω</w:t>
      </w:r>
      <w:r w:rsidR="00956E61">
        <w:rPr>
          <w:rFonts w:ascii="Arial" w:hAnsi="Arial" w:cs="Arial"/>
          <w:sz w:val="20"/>
          <w:szCs w:val="20"/>
          <w:lang w:val="en-US" w:bidi="he-IL"/>
        </w:rPr>
        <w:t> </w:t>
      </w:r>
      <w:r w:rsidR="00956E61" w:rsidRPr="002570B3">
        <w:rPr>
          <w:rFonts w:ascii="Arial" w:hAnsi="Arial" w:cs="Arial"/>
          <w:sz w:val="20"/>
          <w:szCs w:val="20"/>
          <w:lang w:bidi="he-IL"/>
        </w:rPr>
        <w:t>19:5)</w:t>
      </w:r>
      <w:r>
        <w:rPr>
          <w:rFonts w:cstheme="minorHAnsi"/>
          <w:sz w:val="28"/>
          <w:szCs w:val="28"/>
          <w:lang w:bidi="he-IL"/>
        </w:rPr>
        <w:t>»</w:t>
      </w:r>
      <w:r w:rsidR="00CF5356">
        <w:rPr>
          <w:rFonts w:cstheme="minorHAnsi"/>
          <w:sz w:val="28"/>
          <w:szCs w:val="28"/>
          <w:lang w:bidi="he-IL"/>
        </w:rPr>
        <w:t xml:space="preserve"> κρύβεται</w:t>
      </w:r>
      <w:r>
        <w:rPr>
          <w:rFonts w:cstheme="minorHAnsi"/>
          <w:sz w:val="28"/>
          <w:szCs w:val="28"/>
          <w:lang w:bidi="he-IL"/>
        </w:rPr>
        <w:t xml:space="preserve"> </w:t>
      </w:r>
      <w:r w:rsidR="00CF5356">
        <w:rPr>
          <w:rFonts w:cstheme="minorHAnsi"/>
          <w:sz w:val="28"/>
          <w:szCs w:val="28"/>
          <w:lang w:bidi="he-IL"/>
        </w:rPr>
        <w:t>τόσο</w:t>
      </w:r>
      <w:r>
        <w:rPr>
          <w:rFonts w:cstheme="minorHAnsi"/>
          <w:sz w:val="28"/>
          <w:szCs w:val="28"/>
          <w:lang w:bidi="he-IL"/>
        </w:rPr>
        <w:t xml:space="preserve"> η </w:t>
      </w:r>
      <w:r w:rsidR="00CF5356">
        <w:rPr>
          <w:rFonts w:cstheme="minorHAnsi"/>
          <w:sz w:val="28"/>
          <w:szCs w:val="28"/>
          <w:lang w:bidi="he-IL"/>
        </w:rPr>
        <w:t>συμπάθεια</w:t>
      </w:r>
      <w:r>
        <w:rPr>
          <w:rFonts w:cstheme="minorHAnsi"/>
          <w:sz w:val="28"/>
          <w:szCs w:val="28"/>
          <w:lang w:bidi="he-IL"/>
        </w:rPr>
        <w:t xml:space="preserve"> και ο </w:t>
      </w:r>
      <w:r w:rsidR="00CF5356">
        <w:rPr>
          <w:rFonts w:cstheme="minorHAnsi"/>
          <w:sz w:val="28"/>
          <w:szCs w:val="28"/>
          <w:lang w:bidi="he-IL"/>
        </w:rPr>
        <w:t>οίκτος</w:t>
      </w:r>
      <w:r>
        <w:rPr>
          <w:rFonts w:cstheme="minorHAnsi"/>
          <w:sz w:val="28"/>
          <w:szCs w:val="28"/>
          <w:lang w:bidi="he-IL"/>
        </w:rPr>
        <w:t xml:space="preserve"> του </w:t>
      </w:r>
      <w:r w:rsidR="00CF5356">
        <w:rPr>
          <w:rFonts w:cstheme="minorHAnsi"/>
          <w:sz w:val="28"/>
          <w:szCs w:val="28"/>
          <w:lang w:bidi="he-IL"/>
        </w:rPr>
        <w:t>Πιλάτου</w:t>
      </w:r>
      <w:r w:rsidR="002570B3" w:rsidRPr="002570B3">
        <w:rPr>
          <w:rFonts w:cstheme="minorHAnsi"/>
          <w:sz w:val="28"/>
          <w:szCs w:val="28"/>
          <w:lang w:bidi="he-IL"/>
        </w:rPr>
        <w:t>,</w:t>
      </w:r>
      <w:r>
        <w:rPr>
          <w:rFonts w:cstheme="minorHAnsi"/>
          <w:sz w:val="28"/>
          <w:szCs w:val="28"/>
          <w:lang w:bidi="he-IL"/>
        </w:rPr>
        <w:t xml:space="preserve"> </w:t>
      </w:r>
      <w:r w:rsidR="00CF5356">
        <w:rPr>
          <w:rFonts w:cstheme="minorHAnsi"/>
          <w:sz w:val="28"/>
          <w:szCs w:val="28"/>
          <w:lang w:bidi="he-IL"/>
        </w:rPr>
        <w:t>όσο</w:t>
      </w:r>
      <w:r>
        <w:rPr>
          <w:rFonts w:cstheme="minorHAnsi"/>
          <w:sz w:val="28"/>
          <w:szCs w:val="28"/>
          <w:lang w:bidi="he-IL"/>
        </w:rPr>
        <w:t xml:space="preserve"> και ο </w:t>
      </w:r>
      <w:r w:rsidR="00CF5356">
        <w:rPr>
          <w:rFonts w:cstheme="minorHAnsi"/>
          <w:sz w:val="28"/>
          <w:szCs w:val="28"/>
          <w:lang w:bidi="he-IL"/>
        </w:rPr>
        <w:t>πικρός</w:t>
      </w:r>
      <w:r>
        <w:rPr>
          <w:rFonts w:cstheme="minorHAnsi"/>
          <w:sz w:val="28"/>
          <w:szCs w:val="28"/>
          <w:lang w:bidi="he-IL"/>
        </w:rPr>
        <w:t xml:space="preserve"> </w:t>
      </w:r>
      <w:r w:rsidR="00CF5356">
        <w:rPr>
          <w:rFonts w:cstheme="minorHAnsi"/>
          <w:sz w:val="28"/>
          <w:szCs w:val="28"/>
          <w:lang w:bidi="he-IL"/>
        </w:rPr>
        <w:t>σαρκασμός</w:t>
      </w:r>
      <w:r>
        <w:rPr>
          <w:rFonts w:cstheme="minorHAnsi"/>
          <w:sz w:val="28"/>
          <w:szCs w:val="28"/>
          <w:lang w:bidi="he-IL"/>
        </w:rPr>
        <w:t xml:space="preserve"> του για τον </w:t>
      </w:r>
      <w:r w:rsidR="00CF5356">
        <w:rPr>
          <w:rFonts w:cstheme="minorHAnsi"/>
          <w:sz w:val="28"/>
          <w:szCs w:val="28"/>
          <w:lang w:bidi="he-IL"/>
        </w:rPr>
        <w:t>Ιησού</w:t>
      </w:r>
      <w:r>
        <w:rPr>
          <w:rFonts w:cstheme="minorHAnsi"/>
          <w:sz w:val="28"/>
          <w:szCs w:val="28"/>
          <w:lang w:bidi="he-IL"/>
        </w:rPr>
        <w:t xml:space="preserve"> και της </w:t>
      </w:r>
      <w:r w:rsidR="00CF5356">
        <w:rPr>
          <w:rFonts w:cstheme="minorHAnsi"/>
          <w:sz w:val="28"/>
          <w:szCs w:val="28"/>
          <w:lang w:bidi="he-IL"/>
        </w:rPr>
        <w:t>παραδοξολογίας</w:t>
      </w:r>
      <w:r>
        <w:rPr>
          <w:rFonts w:cstheme="minorHAnsi"/>
          <w:sz w:val="28"/>
          <w:szCs w:val="28"/>
          <w:lang w:bidi="he-IL"/>
        </w:rPr>
        <w:t xml:space="preserve"> του</w:t>
      </w:r>
      <w:r w:rsidR="002570B3" w:rsidRPr="002570B3">
        <w:rPr>
          <w:rFonts w:cstheme="minorHAnsi"/>
          <w:sz w:val="28"/>
          <w:szCs w:val="28"/>
          <w:lang w:bidi="he-IL"/>
        </w:rPr>
        <w:t>,</w:t>
      </w:r>
      <w:r>
        <w:rPr>
          <w:rFonts w:cstheme="minorHAnsi"/>
          <w:sz w:val="28"/>
          <w:szCs w:val="28"/>
          <w:lang w:bidi="he-IL"/>
        </w:rPr>
        <w:t xml:space="preserve"> </w:t>
      </w:r>
      <w:r w:rsidR="00CF5356">
        <w:rPr>
          <w:rFonts w:cstheme="minorHAnsi"/>
          <w:sz w:val="28"/>
          <w:szCs w:val="28"/>
          <w:lang w:bidi="he-IL"/>
        </w:rPr>
        <w:t>αφού</w:t>
      </w:r>
      <w:r w:rsidR="00940F6C">
        <w:rPr>
          <w:rFonts w:cstheme="minorHAnsi"/>
          <w:sz w:val="28"/>
          <w:szCs w:val="28"/>
          <w:lang w:bidi="he-IL"/>
        </w:rPr>
        <w:t xml:space="preserve"> </w:t>
      </w:r>
      <w:r w:rsidR="00CF5356">
        <w:rPr>
          <w:rFonts w:cstheme="minorHAnsi"/>
          <w:sz w:val="28"/>
          <w:szCs w:val="28"/>
          <w:lang w:bidi="he-IL"/>
        </w:rPr>
        <w:t>κατέστησε</w:t>
      </w:r>
      <w:r w:rsidR="00940F6C">
        <w:rPr>
          <w:rFonts w:cstheme="minorHAnsi"/>
          <w:sz w:val="28"/>
          <w:szCs w:val="28"/>
          <w:lang w:bidi="he-IL"/>
        </w:rPr>
        <w:t xml:space="preserve"> τον </w:t>
      </w:r>
      <w:r w:rsidR="00CF5356">
        <w:rPr>
          <w:rFonts w:cstheme="minorHAnsi"/>
          <w:sz w:val="28"/>
          <w:szCs w:val="28"/>
          <w:lang w:bidi="he-IL"/>
        </w:rPr>
        <w:t>εαυτό</w:t>
      </w:r>
      <w:r w:rsidR="00940F6C">
        <w:rPr>
          <w:rFonts w:cstheme="minorHAnsi"/>
          <w:sz w:val="28"/>
          <w:szCs w:val="28"/>
          <w:lang w:bidi="he-IL"/>
        </w:rPr>
        <w:t xml:space="preserve"> του </w:t>
      </w:r>
      <w:r w:rsidR="00CF5356">
        <w:rPr>
          <w:rFonts w:cstheme="minorHAnsi"/>
          <w:sz w:val="28"/>
          <w:szCs w:val="28"/>
          <w:lang w:bidi="he-IL"/>
        </w:rPr>
        <w:t>βασιλέα</w:t>
      </w:r>
      <w:r w:rsidR="00940F6C">
        <w:rPr>
          <w:rFonts w:cstheme="minorHAnsi"/>
          <w:sz w:val="28"/>
          <w:szCs w:val="28"/>
          <w:lang w:bidi="he-IL"/>
        </w:rPr>
        <w:t xml:space="preserve">. Είναι μια </w:t>
      </w:r>
      <w:r w:rsidR="00CF5356">
        <w:rPr>
          <w:rFonts w:cstheme="minorHAnsi"/>
          <w:sz w:val="28"/>
          <w:szCs w:val="28"/>
          <w:lang w:bidi="he-IL"/>
        </w:rPr>
        <w:t>φράση</w:t>
      </w:r>
      <w:r w:rsidR="00940F6C">
        <w:rPr>
          <w:rFonts w:cstheme="minorHAnsi"/>
          <w:sz w:val="28"/>
          <w:szCs w:val="28"/>
          <w:lang w:bidi="he-IL"/>
        </w:rPr>
        <w:t xml:space="preserve"> που θα </w:t>
      </w:r>
      <w:r w:rsidR="00CF5356">
        <w:rPr>
          <w:rFonts w:cstheme="minorHAnsi"/>
          <w:sz w:val="28"/>
          <w:szCs w:val="28"/>
          <w:lang w:bidi="he-IL"/>
        </w:rPr>
        <w:t>αναδεικνύει</w:t>
      </w:r>
      <w:r w:rsidR="00940F6C">
        <w:rPr>
          <w:rFonts w:cstheme="minorHAnsi"/>
          <w:sz w:val="28"/>
          <w:szCs w:val="28"/>
          <w:lang w:bidi="he-IL"/>
        </w:rPr>
        <w:t xml:space="preserve"> </w:t>
      </w:r>
      <w:r w:rsidR="00CF5356">
        <w:rPr>
          <w:rFonts w:cstheme="minorHAnsi"/>
          <w:sz w:val="28"/>
          <w:szCs w:val="28"/>
          <w:lang w:bidi="he-IL"/>
        </w:rPr>
        <w:t>πάντα</w:t>
      </w:r>
      <w:r w:rsidR="00940F6C">
        <w:rPr>
          <w:rFonts w:cstheme="minorHAnsi"/>
          <w:sz w:val="28"/>
          <w:szCs w:val="28"/>
          <w:lang w:bidi="he-IL"/>
        </w:rPr>
        <w:t xml:space="preserve"> την </w:t>
      </w:r>
      <w:r w:rsidR="00CF5356">
        <w:rPr>
          <w:rFonts w:cstheme="minorHAnsi"/>
          <w:sz w:val="28"/>
          <w:szCs w:val="28"/>
          <w:lang w:bidi="he-IL"/>
        </w:rPr>
        <w:t>πολυσημία</w:t>
      </w:r>
      <w:r w:rsidR="00940F6C">
        <w:rPr>
          <w:rFonts w:cstheme="minorHAnsi"/>
          <w:sz w:val="28"/>
          <w:szCs w:val="28"/>
          <w:lang w:bidi="he-IL"/>
        </w:rPr>
        <w:t xml:space="preserve"> της. </w:t>
      </w:r>
      <w:r w:rsidR="00CF5356">
        <w:rPr>
          <w:rFonts w:cstheme="minorHAnsi"/>
          <w:sz w:val="28"/>
          <w:szCs w:val="28"/>
          <w:lang w:bidi="he-IL"/>
        </w:rPr>
        <w:t>Ε</w:t>
      </w:r>
      <w:r w:rsidR="00940F6C">
        <w:rPr>
          <w:rFonts w:cstheme="minorHAnsi"/>
          <w:sz w:val="28"/>
          <w:szCs w:val="28"/>
          <w:lang w:bidi="he-IL"/>
        </w:rPr>
        <w:t xml:space="preserve">ίναι σα να </w:t>
      </w:r>
      <w:r w:rsidR="00CF5356">
        <w:rPr>
          <w:rFonts w:cstheme="minorHAnsi"/>
          <w:sz w:val="28"/>
          <w:szCs w:val="28"/>
          <w:lang w:bidi="he-IL"/>
        </w:rPr>
        <w:t>λέει</w:t>
      </w:r>
      <w:r w:rsidR="00940F6C">
        <w:rPr>
          <w:rFonts w:cstheme="minorHAnsi"/>
          <w:sz w:val="28"/>
          <w:szCs w:val="28"/>
          <w:lang w:bidi="he-IL"/>
        </w:rPr>
        <w:t xml:space="preserve"> στους </w:t>
      </w:r>
      <w:r w:rsidR="00CF5356">
        <w:rPr>
          <w:rFonts w:cstheme="minorHAnsi"/>
          <w:sz w:val="28"/>
          <w:szCs w:val="28"/>
          <w:lang w:bidi="he-IL"/>
        </w:rPr>
        <w:t>ιουδαίους</w:t>
      </w:r>
      <w:r w:rsidR="00940F6C">
        <w:rPr>
          <w:rFonts w:cstheme="minorHAnsi"/>
          <w:sz w:val="28"/>
          <w:szCs w:val="28"/>
          <w:lang w:bidi="he-IL"/>
        </w:rPr>
        <w:t xml:space="preserve"> ο </w:t>
      </w:r>
      <w:r w:rsidR="00CF5356">
        <w:rPr>
          <w:rFonts w:cstheme="minorHAnsi"/>
          <w:sz w:val="28"/>
          <w:szCs w:val="28"/>
          <w:lang w:bidi="he-IL"/>
        </w:rPr>
        <w:t>Πιλάτος</w:t>
      </w:r>
      <w:r w:rsidR="005D2E8F">
        <w:rPr>
          <w:rFonts w:cstheme="minorHAnsi"/>
          <w:sz w:val="28"/>
          <w:szCs w:val="28"/>
          <w:lang w:bidi="he-IL"/>
        </w:rPr>
        <w:t>:</w:t>
      </w:r>
      <w:r w:rsidR="00940F6C">
        <w:rPr>
          <w:rFonts w:cstheme="minorHAnsi"/>
          <w:sz w:val="28"/>
          <w:szCs w:val="28"/>
          <w:lang w:bidi="he-IL"/>
        </w:rPr>
        <w:t xml:space="preserve"> </w:t>
      </w:r>
      <w:r w:rsidR="005D2E8F">
        <w:rPr>
          <w:rFonts w:cstheme="minorHAnsi"/>
          <w:sz w:val="28"/>
          <w:szCs w:val="28"/>
          <w:lang w:bidi="he-IL"/>
        </w:rPr>
        <w:t>«</w:t>
      </w:r>
      <w:r w:rsidR="00CF5356">
        <w:rPr>
          <w:rFonts w:cstheme="minorHAnsi"/>
          <w:sz w:val="28"/>
          <w:szCs w:val="28"/>
          <w:lang w:bidi="he-IL"/>
        </w:rPr>
        <w:t>κοιτάξτε</w:t>
      </w:r>
      <w:r w:rsidR="00940F6C">
        <w:rPr>
          <w:rFonts w:cstheme="minorHAnsi"/>
          <w:sz w:val="28"/>
          <w:szCs w:val="28"/>
          <w:lang w:bidi="he-IL"/>
        </w:rPr>
        <w:t xml:space="preserve"> πως </w:t>
      </w:r>
      <w:r w:rsidR="00CF5356">
        <w:rPr>
          <w:rFonts w:cstheme="minorHAnsi"/>
          <w:sz w:val="28"/>
          <w:szCs w:val="28"/>
          <w:lang w:bidi="he-IL"/>
        </w:rPr>
        <w:t>καταντά</w:t>
      </w:r>
      <w:r w:rsidR="00940F6C">
        <w:rPr>
          <w:rFonts w:cstheme="minorHAnsi"/>
          <w:sz w:val="28"/>
          <w:szCs w:val="28"/>
          <w:lang w:bidi="he-IL"/>
        </w:rPr>
        <w:t xml:space="preserve"> </w:t>
      </w:r>
      <w:r w:rsidR="00CF5356">
        <w:rPr>
          <w:rFonts w:cstheme="minorHAnsi"/>
          <w:sz w:val="28"/>
          <w:szCs w:val="28"/>
          <w:lang w:bidi="he-IL"/>
        </w:rPr>
        <w:t>όποιος</w:t>
      </w:r>
      <w:r w:rsidR="00940F6C">
        <w:rPr>
          <w:rFonts w:cstheme="minorHAnsi"/>
          <w:sz w:val="28"/>
          <w:szCs w:val="28"/>
          <w:lang w:bidi="he-IL"/>
        </w:rPr>
        <w:t xml:space="preserve"> </w:t>
      </w:r>
      <w:r w:rsidR="00CF5356">
        <w:rPr>
          <w:rFonts w:cstheme="minorHAnsi"/>
          <w:sz w:val="28"/>
          <w:szCs w:val="28"/>
          <w:lang w:bidi="he-IL"/>
        </w:rPr>
        <w:t>άνθρωπος</w:t>
      </w:r>
      <w:r w:rsidR="00940F6C">
        <w:rPr>
          <w:rFonts w:cstheme="minorHAnsi"/>
          <w:sz w:val="28"/>
          <w:szCs w:val="28"/>
          <w:lang w:bidi="he-IL"/>
        </w:rPr>
        <w:t xml:space="preserve">  δεν </w:t>
      </w:r>
      <w:r w:rsidR="00CF5356">
        <w:rPr>
          <w:rFonts w:cstheme="minorHAnsi"/>
          <w:sz w:val="28"/>
          <w:szCs w:val="28"/>
          <w:lang w:bidi="he-IL"/>
        </w:rPr>
        <w:t>αναγνωρίζει</w:t>
      </w:r>
      <w:r w:rsidR="00940F6C">
        <w:rPr>
          <w:rFonts w:cstheme="minorHAnsi"/>
          <w:sz w:val="28"/>
          <w:szCs w:val="28"/>
          <w:lang w:bidi="he-IL"/>
        </w:rPr>
        <w:t xml:space="preserve"> τις </w:t>
      </w:r>
      <w:r w:rsidR="00CF5356">
        <w:rPr>
          <w:rFonts w:cstheme="minorHAnsi"/>
          <w:sz w:val="28"/>
          <w:szCs w:val="28"/>
          <w:lang w:bidi="he-IL"/>
        </w:rPr>
        <w:t>δυνατότητες</w:t>
      </w:r>
      <w:r w:rsidR="00940F6C">
        <w:rPr>
          <w:rFonts w:cstheme="minorHAnsi"/>
          <w:sz w:val="28"/>
          <w:szCs w:val="28"/>
          <w:lang w:bidi="he-IL"/>
        </w:rPr>
        <w:t xml:space="preserve"> του και </w:t>
      </w:r>
      <w:r w:rsidR="00CF5356">
        <w:rPr>
          <w:rFonts w:cstheme="minorHAnsi"/>
          <w:sz w:val="28"/>
          <w:szCs w:val="28"/>
          <w:lang w:bidi="he-IL"/>
        </w:rPr>
        <w:t>απαιτεί</w:t>
      </w:r>
      <w:r w:rsidR="00940F6C">
        <w:rPr>
          <w:rFonts w:cstheme="minorHAnsi"/>
          <w:sz w:val="28"/>
          <w:szCs w:val="28"/>
          <w:lang w:bidi="he-IL"/>
        </w:rPr>
        <w:t xml:space="preserve"> να </w:t>
      </w:r>
      <w:r w:rsidR="00CF5356">
        <w:rPr>
          <w:rFonts w:cstheme="minorHAnsi"/>
          <w:sz w:val="28"/>
          <w:szCs w:val="28"/>
          <w:lang w:bidi="he-IL"/>
        </w:rPr>
        <w:t>υπερβεί</w:t>
      </w:r>
      <w:r w:rsidR="00940F6C">
        <w:rPr>
          <w:rFonts w:cstheme="minorHAnsi"/>
          <w:sz w:val="28"/>
          <w:szCs w:val="28"/>
          <w:lang w:bidi="he-IL"/>
        </w:rPr>
        <w:t xml:space="preserve"> τον </w:t>
      </w:r>
      <w:r w:rsidR="00CF5356">
        <w:rPr>
          <w:rFonts w:cstheme="minorHAnsi"/>
          <w:sz w:val="28"/>
          <w:szCs w:val="28"/>
          <w:lang w:bidi="he-IL"/>
        </w:rPr>
        <w:t>εαυτό</w:t>
      </w:r>
      <w:r w:rsidR="00940F6C">
        <w:rPr>
          <w:rFonts w:cstheme="minorHAnsi"/>
          <w:sz w:val="28"/>
          <w:szCs w:val="28"/>
          <w:lang w:bidi="he-IL"/>
        </w:rPr>
        <w:t xml:space="preserve"> του και να </w:t>
      </w:r>
      <w:r w:rsidR="00CF5356">
        <w:rPr>
          <w:rFonts w:cstheme="minorHAnsi"/>
          <w:sz w:val="28"/>
          <w:szCs w:val="28"/>
          <w:lang w:bidi="he-IL"/>
        </w:rPr>
        <w:t>διεκδικεί</w:t>
      </w:r>
      <w:r w:rsidR="00940F6C">
        <w:rPr>
          <w:rFonts w:cstheme="minorHAnsi"/>
          <w:sz w:val="28"/>
          <w:szCs w:val="28"/>
          <w:lang w:bidi="he-IL"/>
        </w:rPr>
        <w:t xml:space="preserve"> </w:t>
      </w:r>
      <w:r w:rsidR="00CF5356">
        <w:rPr>
          <w:rFonts w:cstheme="minorHAnsi"/>
          <w:sz w:val="28"/>
          <w:szCs w:val="28"/>
          <w:lang w:bidi="he-IL"/>
        </w:rPr>
        <w:t>βασιλικούς</w:t>
      </w:r>
      <w:r w:rsidR="00940F6C">
        <w:rPr>
          <w:rFonts w:cstheme="minorHAnsi"/>
          <w:sz w:val="28"/>
          <w:szCs w:val="28"/>
          <w:lang w:bidi="he-IL"/>
        </w:rPr>
        <w:t xml:space="preserve"> </w:t>
      </w:r>
      <w:r w:rsidR="00CF5356">
        <w:rPr>
          <w:rFonts w:cstheme="minorHAnsi"/>
          <w:sz w:val="28"/>
          <w:szCs w:val="28"/>
          <w:lang w:bidi="he-IL"/>
        </w:rPr>
        <w:t>θρόνους</w:t>
      </w:r>
      <w:r w:rsidR="00CD3322">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που</w:t>
      </w:r>
      <w:r w:rsidR="00940F6C">
        <w:rPr>
          <w:rFonts w:cstheme="minorHAnsi"/>
          <w:sz w:val="28"/>
          <w:szCs w:val="28"/>
          <w:lang w:bidi="he-IL"/>
        </w:rPr>
        <w:t xml:space="preserve"> είναι στην </w:t>
      </w:r>
      <w:r w:rsidR="00CF5356">
        <w:rPr>
          <w:rFonts w:cstheme="minorHAnsi"/>
          <w:sz w:val="28"/>
          <w:szCs w:val="28"/>
          <w:lang w:bidi="he-IL"/>
        </w:rPr>
        <w:t>αρμοδιότητα</w:t>
      </w:r>
      <w:r w:rsidR="00940F6C">
        <w:rPr>
          <w:rFonts w:cstheme="minorHAnsi"/>
          <w:sz w:val="28"/>
          <w:szCs w:val="28"/>
          <w:lang w:bidi="he-IL"/>
        </w:rPr>
        <w:t xml:space="preserve"> της </w:t>
      </w:r>
      <w:r w:rsidR="00CF5356">
        <w:rPr>
          <w:rFonts w:cstheme="minorHAnsi"/>
          <w:sz w:val="28"/>
          <w:szCs w:val="28"/>
          <w:lang w:bidi="he-IL"/>
        </w:rPr>
        <w:t>Ρώμης</w:t>
      </w:r>
      <w:r w:rsidR="00940F6C">
        <w:rPr>
          <w:rFonts w:cstheme="minorHAnsi"/>
          <w:sz w:val="28"/>
          <w:szCs w:val="28"/>
          <w:lang w:bidi="he-IL"/>
        </w:rPr>
        <w:t xml:space="preserve"> να τους </w:t>
      </w:r>
      <w:r w:rsidR="00CF5356">
        <w:rPr>
          <w:rFonts w:cstheme="minorHAnsi"/>
          <w:sz w:val="28"/>
          <w:szCs w:val="28"/>
          <w:lang w:bidi="he-IL"/>
        </w:rPr>
        <w:t>παρέχει</w:t>
      </w:r>
      <w:r w:rsidR="00940F6C">
        <w:rPr>
          <w:rFonts w:cstheme="minorHAnsi"/>
          <w:sz w:val="28"/>
          <w:szCs w:val="28"/>
          <w:lang w:bidi="he-IL"/>
        </w:rPr>
        <w:t>.</w:t>
      </w:r>
      <w:r w:rsidR="005D2E8F">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Έτσι</w:t>
      </w:r>
      <w:r w:rsidR="00940F6C">
        <w:rPr>
          <w:rFonts w:cstheme="minorHAnsi"/>
          <w:sz w:val="28"/>
          <w:szCs w:val="28"/>
          <w:lang w:bidi="he-IL"/>
        </w:rPr>
        <w:t xml:space="preserve"> η </w:t>
      </w:r>
      <w:r w:rsidR="00CF5356">
        <w:rPr>
          <w:rFonts w:cstheme="minorHAnsi"/>
          <w:sz w:val="28"/>
          <w:szCs w:val="28"/>
          <w:lang w:bidi="he-IL"/>
        </w:rPr>
        <w:t>γεμάτη</w:t>
      </w:r>
      <w:r w:rsidR="00940F6C">
        <w:rPr>
          <w:rFonts w:cstheme="minorHAnsi"/>
          <w:sz w:val="28"/>
          <w:szCs w:val="28"/>
          <w:lang w:bidi="he-IL"/>
        </w:rPr>
        <w:t xml:space="preserve"> </w:t>
      </w:r>
      <w:r w:rsidR="00CF5356">
        <w:rPr>
          <w:rFonts w:cstheme="minorHAnsi"/>
          <w:sz w:val="28"/>
          <w:szCs w:val="28"/>
          <w:lang w:bidi="he-IL"/>
        </w:rPr>
        <w:t>συμπάθεια</w:t>
      </w:r>
      <w:r w:rsidR="00940F6C">
        <w:rPr>
          <w:rFonts w:cstheme="minorHAnsi"/>
          <w:sz w:val="28"/>
          <w:szCs w:val="28"/>
          <w:lang w:bidi="he-IL"/>
        </w:rPr>
        <w:t xml:space="preserve"> προς τον </w:t>
      </w:r>
      <w:r w:rsidR="00CF5356">
        <w:rPr>
          <w:rFonts w:cstheme="minorHAnsi"/>
          <w:sz w:val="28"/>
          <w:szCs w:val="28"/>
          <w:lang w:bidi="he-IL"/>
        </w:rPr>
        <w:t>Ιησού</w:t>
      </w:r>
      <w:r w:rsidR="00940F6C">
        <w:rPr>
          <w:rFonts w:cstheme="minorHAnsi"/>
          <w:sz w:val="28"/>
          <w:szCs w:val="28"/>
          <w:lang w:bidi="he-IL"/>
        </w:rPr>
        <w:t xml:space="preserve"> και </w:t>
      </w:r>
      <w:r w:rsidR="00CF5356">
        <w:rPr>
          <w:rFonts w:cstheme="minorHAnsi"/>
          <w:sz w:val="28"/>
          <w:szCs w:val="28"/>
          <w:lang w:bidi="he-IL"/>
        </w:rPr>
        <w:t>ικετευτική</w:t>
      </w:r>
      <w:r w:rsidR="00940F6C">
        <w:rPr>
          <w:rFonts w:cstheme="minorHAnsi"/>
          <w:sz w:val="28"/>
          <w:szCs w:val="28"/>
          <w:lang w:bidi="he-IL"/>
        </w:rPr>
        <w:t xml:space="preserve"> προς τους </w:t>
      </w:r>
      <w:r w:rsidR="00CF5356">
        <w:rPr>
          <w:rFonts w:cstheme="minorHAnsi"/>
          <w:sz w:val="28"/>
          <w:szCs w:val="28"/>
          <w:lang w:bidi="he-IL"/>
        </w:rPr>
        <w:t>ιουδαίους</w:t>
      </w:r>
      <w:r w:rsidR="00940F6C">
        <w:rPr>
          <w:rFonts w:cstheme="minorHAnsi"/>
          <w:sz w:val="28"/>
          <w:szCs w:val="28"/>
          <w:lang w:bidi="he-IL"/>
        </w:rPr>
        <w:t xml:space="preserve"> </w:t>
      </w:r>
      <w:r w:rsidR="00CF5356">
        <w:rPr>
          <w:rFonts w:cstheme="minorHAnsi"/>
          <w:sz w:val="28"/>
          <w:szCs w:val="28"/>
          <w:lang w:bidi="he-IL"/>
        </w:rPr>
        <w:t>φράση</w:t>
      </w:r>
      <w:r w:rsidR="00940F6C">
        <w:rPr>
          <w:rFonts w:cstheme="minorHAnsi"/>
          <w:sz w:val="28"/>
          <w:szCs w:val="28"/>
          <w:lang w:bidi="he-IL"/>
        </w:rPr>
        <w:t xml:space="preserve"> του </w:t>
      </w:r>
      <w:r w:rsidR="00CF5356">
        <w:rPr>
          <w:rFonts w:cstheme="minorHAnsi"/>
          <w:sz w:val="28"/>
          <w:szCs w:val="28"/>
          <w:lang w:bidi="he-IL"/>
        </w:rPr>
        <w:t>Πιλάτου</w:t>
      </w:r>
      <w:r w:rsidR="00940F6C">
        <w:rPr>
          <w:rFonts w:cstheme="minorHAnsi"/>
          <w:sz w:val="28"/>
          <w:szCs w:val="28"/>
          <w:lang w:bidi="he-IL"/>
        </w:rPr>
        <w:t xml:space="preserve"> «</w:t>
      </w:r>
      <w:r w:rsidR="002570B3">
        <w:rPr>
          <w:rFonts w:ascii="SBL Greek" w:hAnsi="SBL Greek" w:cs="SBL Greek"/>
          <w:lang w:bidi="he-IL"/>
        </w:rPr>
        <w:t>ἰδοὺ ὁ ἄνθρωπος.</w:t>
      </w:r>
      <w:r w:rsidR="002570B3" w:rsidRPr="002570B3">
        <w:rPr>
          <w:rFonts w:ascii="Arial" w:hAnsi="Arial" w:cs="Arial"/>
          <w:sz w:val="20"/>
          <w:szCs w:val="20"/>
          <w:lang w:bidi="he-IL"/>
        </w:rPr>
        <w:t xml:space="preserve"> (</w:t>
      </w:r>
      <w:r w:rsidR="00E033AA">
        <w:rPr>
          <w:rFonts w:ascii="Arial" w:hAnsi="Arial" w:cs="Arial"/>
          <w:sz w:val="20"/>
          <w:szCs w:val="20"/>
          <w:lang w:bidi="he-IL"/>
        </w:rPr>
        <w:t>Ιω</w:t>
      </w:r>
      <w:r w:rsidR="002570B3">
        <w:rPr>
          <w:rFonts w:ascii="Arial" w:hAnsi="Arial" w:cs="Arial"/>
          <w:sz w:val="20"/>
          <w:szCs w:val="20"/>
          <w:lang w:val="en-US" w:bidi="he-IL"/>
        </w:rPr>
        <w:t> </w:t>
      </w:r>
      <w:r w:rsidR="002570B3" w:rsidRPr="002570B3">
        <w:rPr>
          <w:rFonts w:ascii="Arial" w:hAnsi="Arial" w:cs="Arial"/>
          <w:sz w:val="20"/>
          <w:szCs w:val="20"/>
          <w:lang w:bidi="he-IL"/>
        </w:rPr>
        <w:t>19:5)</w:t>
      </w:r>
      <w:r w:rsidR="00940F6C">
        <w:rPr>
          <w:rFonts w:cstheme="minorHAnsi"/>
          <w:sz w:val="28"/>
          <w:szCs w:val="28"/>
          <w:lang w:bidi="he-IL"/>
        </w:rPr>
        <w:t xml:space="preserve">» δεν </w:t>
      </w:r>
      <w:r w:rsidR="00CF5356">
        <w:rPr>
          <w:rFonts w:cstheme="minorHAnsi"/>
          <w:sz w:val="28"/>
          <w:szCs w:val="28"/>
          <w:lang w:bidi="he-IL"/>
        </w:rPr>
        <w:t>επιφέρει</w:t>
      </w:r>
      <w:r w:rsidR="00940F6C">
        <w:rPr>
          <w:rFonts w:cstheme="minorHAnsi"/>
          <w:sz w:val="28"/>
          <w:szCs w:val="28"/>
          <w:lang w:bidi="he-IL"/>
        </w:rPr>
        <w:t xml:space="preserve"> τα </w:t>
      </w:r>
      <w:r w:rsidR="00CF5356">
        <w:rPr>
          <w:rFonts w:cstheme="minorHAnsi"/>
          <w:sz w:val="28"/>
          <w:szCs w:val="28"/>
          <w:lang w:bidi="he-IL"/>
        </w:rPr>
        <w:t>αναμενόμενα</w:t>
      </w:r>
      <w:r w:rsidR="00940F6C">
        <w:rPr>
          <w:rFonts w:cstheme="minorHAnsi"/>
          <w:sz w:val="28"/>
          <w:szCs w:val="28"/>
          <w:lang w:bidi="he-IL"/>
        </w:rPr>
        <w:t xml:space="preserve"> και </w:t>
      </w:r>
      <w:r w:rsidR="00CF5356">
        <w:rPr>
          <w:rFonts w:cstheme="minorHAnsi"/>
          <w:sz w:val="28"/>
          <w:szCs w:val="28"/>
          <w:lang w:bidi="he-IL"/>
        </w:rPr>
        <w:t>επιθυμούντα</w:t>
      </w:r>
      <w:r w:rsidR="00940F6C">
        <w:rPr>
          <w:rFonts w:cstheme="minorHAnsi"/>
          <w:sz w:val="28"/>
          <w:szCs w:val="28"/>
          <w:lang w:bidi="he-IL"/>
        </w:rPr>
        <w:t xml:space="preserve"> από αυτόν </w:t>
      </w:r>
      <w:r w:rsidR="00CF5356">
        <w:rPr>
          <w:rFonts w:cstheme="minorHAnsi"/>
          <w:sz w:val="28"/>
          <w:szCs w:val="28"/>
          <w:lang w:bidi="he-IL"/>
        </w:rPr>
        <w:t>συναισθήματα</w:t>
      </w:r>
      <w:r w:rsidR="00940F6C">
        <w:rPr>
          <w:rFonts w:cstheme="minorHAnsi"/>
          <w:sz w:val="28"/>
          <w:szCs w:val="28"/>
          <w:lang w:bidi="he-IL"/>
        </w:rPr>
        <w:t xml:space="preserve"> προς τον </w:t>
      </w:r>
      <w:r w:rsidR="00CF5356">
        <w:rPr>
          <w:rFonts w:cstheme="minorHAnsi"/>
          <w:sz w:val="28"/>
          <w:szCs w:val="28"/>
          <w:lang w:bidi="he-IL"/>
        </w:rPr>
        <w:t>Ιησού</w:t>
      </w:r>
      <w:r w:rsidR="00940F6C">
        <w:rPr>
          <w:rFonts w:cstheme="minorHAnsi"/>
          <w:sz w:val="28"/>
          <w:szCs w:val="28"/>
          <w:lang w:bidi="he-IL"/>
        </w:rPr>
        <w:t>. Τ</w:t>
      </w:r>
      <w:r w:rsidR="00CF5356">
        <w:rPr>
          <w:rFonts w:cstheme="minorHAnsi"/>
          <w:sz w:val="28"/>
          <w:szCs w:val="28"/>
          <w:lang w:bidi="he-IL"/>
        </w:rPr>
        <w:t>α</w:t>
      </w:r>
      <w:r w:rsidR="00940F6C">
        <w:rPr>
          <w:rFonts w:cstheme="minorHAnsi"/>
          <w:sz w:val="28"/>
          <w:szCs w:val="28"/>
          <w:lang w:bidi="he-IL"/>
        </w:rPr>
        <w:t xml:space="preserve"> </w:t>
      </w:r>
      <w:r w:rsidR="00CF5356">
        <w:rPr>
          <w:rFonts w:cstheme="minorHAnsi"/>
          <w:sz w:val="28"/>
          <w:szCs w:val="28"/>
          <w:lang w:bidi="he-IL"/>
        </w:rPr>
        <w:t>ακριβώς</w:t>
      </w:r>
      <w:r w:rsidR="00940F6C">
        <w:rPr>
          <w:rFonts w:cstheme="minorHAnsi"/>
          <w:sz w:val="28"/>
          <w:szCs w:val="28"/>
          <w:lang w:bidi="he-IL"/>
        </w:rPr>
        <w:t xml:space="preserve"> </w:t>
      </w:r>
      <w:r w:rsidR="00CF5356">
        <w:rPr>
          <w:rFonts w:cstheme="minorHAnsi"/>
          <w:sz w:val="28"/>
          <w:szCs w:val="28"/>
          <w:lang w:bidi="he-IL"/>
        </w:rPr>
        <w:t>αντίθετα</w:t>
      </w:r>
      <w:r w:rsidR="00940F6C">
        <w:rPr>
          <w:rFonts w:cstheme="minorHAnsi"/>
          <w:sz w:val="28"/>
          <w:szCs w:val="28"/>
          <w:lang w:bidi="he-IL"/>
        </w:rPr>
        <w:t xml:space="preserve"> </w:t>
      </w:r>
      <w:r w:rsidR="00CF5356">
        <w:rPr>
          <w:rFonts w:cstheme="minorHAnsi"/>
          <w:sz w:val="28"/>
          <w:szCs w:val="28"/>
          <w:lang w:bidi="he-IL"/>
        </w:rPr>
        <w:t>παρήγαγαν</w:t>
      </w:r>
      <w:r w:rsidR="00940F6C">
        <w:rPr>
          <w:rFonts w:cstheme="minorHAnsi"/>
          <w:sz w:val="28"/>
          <w:szCs w:val="28"/>
          <w:lang w:bidi="he-IL"/>
        </w:rPr>
        <w:t xml:space="preserve">: </w:t>
      </w:r>
      <w:r w:rsidR="00CF5356">
        <w:rPr>
          <w:rFonts w:cstheme="minorHAnsi"/>
          <w:sz w:val="28"/>
          <w:szCs w:val="28"/>
          <w:lang w:bidi="he-IL"/>
        </w:rPr>
        <w:t>οργή</w:t>
      </w:r>
      <w:r w:rsidR="002570B3" w:rsidRPr="002570B3">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αγανάκτηση</w:t>
      </w:r>
      <w:r w:rsidR="002570B3" w:rsidRPr="002570B3">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τυφλό</w:t>
      </w:r>
      <w:r w:rsidR="00940F6C">
        <w:rPr>
          <w:rFonts w:cstheme="minorHAnsi"/>
          <w:sz w:val="28"/>
          <w:szCs w:val="28"/>
          <w:lang w:bidi="he-IL"/>
        </w:rPr>
        <w:t xml:space="preserve"> </w:t>
      </w:r>
      <w:r w:rsidR="00CF5356">
        <w:rPr>
          <w:rFonts w:cstheme="minorHAnsi"/>
          <w:sz w:val="28"/>
          <w:szCs w:val="28"/>
          <w:lang w:bidi="he-IL"/>
        </w:rPr>
        <w:t>μίσος</w:t>
      </w:r>
      <w:r w:rsidR="002570B3" w:rsidRPr="002570B3">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φανατισμό</w:t>
      </w:r>
      <w:r w:rsidR="002570B3" w:rsidRPr="002570B3">
        <w:rPr>
          <w:rFonts w:cstheme="minorHAnsi"/>
          <w:sz w:val="28"/>
          <w:szCs w:val="28"/>
          <w:lang w:bidi="he-IL"/>
        </w:rPr>
        <w:t>,</w:t>
      </w:r>
      <w:r w:rsidR="00940F6C">
        <w:rPr>
          <w:rFonts w:cstheme="minorHAnsi"/>
          <w:sz w:val="28"/>
          <w:szCs w:val="28"/>
          <w:lang w:bidi="he-IL"/>
        </w:rPr>
        <w:t xml:space="preserve"> </w:t>
      </w:r>
      <w:r w:rsidR="00CF5356">
        <w:rPr>
          <w:rFonts w:cstheme="minorHAnsi"/>
          <w:sz w:val="28"/>
          <w:szCs w:val="28"/>
          <w:lang w:bidi="he-IL"/>
        </w:rPr>
        <w:t>σκληρότητα</w:t>
      </w:r>
      <w:r w:rsidR="00940F6C">
        <w:rPr>
          <w:rFonts w:cstheme="minorHAnsi"/>
          <w:sz w:val="28"/>
          <w:szCs w:val="28"/>
          <w:lang w:bidi="he-IL"/>
        </w:rPr>
        <w:t xml:space="preserve"> </w:t>
      </w:r>
      <w:r w:rsidR="00CF5356">
        <w:rPr>
          <w:rFonts w:cstheme="minorHAnsi"/>
          <w:sz w:val="28"/>
          <w:szCs w:val="28"/>
          <w:lang w:bidi="he-IL"/>
        </w:rPr>
        <w:t>καρδίας</w:t>
      </w:r>
      <w:r w:rsidR="00940F6C">
        <w:rPr>
          <w:rFonts w:cstheme="minorHAnsi"/>
          <w:sz w:val="28"/>
          <w:szCs w:val="28"/>
          <w:lang w:bidi="he-IL"/>
        </w:rPr>
        <w:t xml:space="preserve"> που </w:t>
      </w:r>
      <w:r w:rsidR="00CF5356">
        <w:rPr>
          <w:rFonts w:cstheme="minorHAnsi"/>
          <w:sz w:val="28"/>
          <w:szCs w:val="28"/>
          <w:lang w:bidi="he-IL"/>
        </w:rPr>
        <w:t>εκφράζονται</w:t>
      </w:r>
      <w:r w:rsidR="00940F6C">
        <w:rPr>
          <w:rFonts w:cstheme="minorHAnsi"/>
          <w:sz w:val="28"/>
          <w:szCs w:val="28"/>
          <w:lang w:bidi="he-IL"/>
        </w:rPr>
        <w:t xml:space="preserve"> με </w:t>
      </w:r>
      <w:r w:rsidR="00CF5356">
        <w:rPr>
          <w:rFonts w:cstheme="minorHAnsi"/>
          <w:sz w:val="28"/>
          <w:szCs w:val="28"/>
          <w:lang w:bidi="he-IL"/>
        </w:rPr>
        <w:t>ισχυρές</w:t>
      </w:r>
      <w:r w:rsidR="00940F6C">
        <w:rPr>
          <w:rFonts w:cstheme="minorHAnsi"/>
          <w:sz w:val="28"/>
          <w:szCs w:val="28"/>
          <w:lang w:bidi="he-IL"/>
        </w:rPr>
        <w:t xml:space="preserve"> </w:t>
      </w:r>
      <w:r w:rsidR="00CF5356">
        <w:rPr>
          <w:rFonts w:cstheme="minorHAnsi"/>
          <w:sz w:val="28"/>
          <w:szCs w:val="28"/>
          <w:lang w:bidi="he-IL"/>
        </w:rPr>
        <w:t>κραυγές</w:t>
      </w:r>
      <w:r w:rsidR="002570B3" w:rsidRPr="002570B3">
        <w:rPr>
          <w:rFonts w:cstheme="minorHAnsi"/>
          <w:sz w:val="28"/>
          <w:szCs w:val="28"/>
          <w:lang w:bidi="he-IL"/>
        </w:rPr>
        <w:t>,</w:t>
      </w:r>
      <w:r w:rsidR="00940F6C">
        <w:rPr>
          <w:rFonts w:cstheme="minorHAnsi"/>
          <w:sz w:val="28"/>
          <w:szCs w:val="28"/>
          <w:lang w:bidi="he-IL"/>
        </w:rPr>
        <w:t xml:space="preserve"> όπως μας </w:t>
      </w:r>
      <w:r w:rsidR="00CF5356">
        <w:rPr>
          <w:rFonts w:cstheme="minorHAnsi"/>
          <w:sz w:val="28"/>
          <w:szCs w:val="28"/>
          <w:lang w:bidi="he-IL"/>
        </w:rPr>
        <w:t>αναφέρει</w:t>
      </w:r>
      <w:r w:rsidR="00940F6C">
        <w:rPr>
          <w:rFonts w:cstheme="minorHAnsi"/>
          <w:sz w:val="28"/>
          <w:szCs w:val="28"/>
          <w:lang w:bidi="he-IL"/>
        </w:rPr>
        <w:t xml:space="preserve"> ο </w:t>
      </w:r>
      <w:r w:rsidR="00CF5356">
        <w:rPr>
          <w:rFonts w:cstheme="minorHAnsi"/>
          <w:sz w:val="28"/>
          <w:szCs w:val="28"/>
          <w:lang w:bidi="he-IL"/>
        </w:rPr>
        <w:t>Ιωάννης</w:t>
      </w:r>
      <w:r w:rsidR="00940F6C">
        <w:rPr>
          <w:rFonts w:ascii="SBL Greek" w:hAnsi="SBL Greek" w:cs="SBL Greek"/>
          <w:lang w:bidi="he-IL"/>
        </w:rPr>
        <w:t xml:space="preserve"> Ὅτε οὖν εἶδον αὐτὸν οἱ ἀρχιερεῖς καὶ οἱ ὑπηρέται ἐκραύγασαν λέγοντες· σταύρωσον σταύρωσον</w:t>
      </w:r>
      <w:r w:rsidR="00940F6C" w:rsidRPr="00940F6C">
        <w:rPr>
          <w:rFonts w:ascii="Arial" w:hAnsi="Arial" w:cs="Arial"/>
          <w:sz w:val="20"/>
          <w:szCs w:val="20"/>
          <w:lang w:bidi="he-IL"/>
        </w:rPr>
        <w:t xml:space="preserve"> (</w:t>
      </w:r>
      <w:r w:rsidR="00E033AA">
        <w:rPr>
          <w:rFonts w:ascii="Arial" w:hAnsi="Arial" w:cs="Arial"/>
          <w:sz w:val="20"/>
          <w:szCs w:val="20"/>
          <w:lang w:bidi="he-IL"/>
        </w:rPr>
        <w:t>Ιω</w:t>
      </w:r>
      <w:r w:rsidR="00940F6C">
        <w:rPr>
          <w:rFonts w:ascii="Arial" w:hAnsi="Arial" w:cs="Arial"/>
          <w:sz w:val="20"/>
          <w:szCs w:val="20"/>
          <w:lang w:val="en-US" w:bidi="he-IL"/>
        </w:rPr>
        <w:t> </w:t>
      </w:r>
      <w:r w:rsidR="00940F6C" w:rsidRPr="00940F6C">
        <w:rPr>
          <w:rFonts w:ascii="Arial" w:hAnsi="Arial" w:cs="Arial"/>
          <w:sz w:val="20"/>
          <w:szCs w:val="20"/>
          <w:lang w:bidi="he-IL"/>
        </w:rPr>
        <w:t>19:6).</w:t>
      </w:r>
      <w:r w:rsidR="00940F6C">
        <w:rPr>
          <w:rFonts w:cstheme="minorHAnsi"/>
          <w:sz w:val="28"/>
          <w:szCs w:val="28"/>
          <w:lang w:bidi="he-IL"/>
        </w:rPr>
        <w:t xml:space="preserve">Η </w:t>
      </w:r>
      <w:r w:rsidR="00CF5356">
        <w:rPr>
          <w:rFonts w:cstheme="minorHAnsi"/>
          <w:sz w:val="28"/>
          <w:szCs w:val="28"/>
          <w:lang w:bidi="he-IL"/>
        </w:rPr>
        <w:t>εικόνα</w:t>
      </w:r>
      <w:r w:rsidR="00940F6C">
        <w:rPr>
          <w:rFonts w:cstheme="minorHAnsi"/>
          <w:sz w:val="28"/>
          <w:szCs w:val="28"/>
          <w:lang w:bidi="he-IL"/>
        </w:rPr>
        <w:t xml:space="preserve"> ως </w:t>
      </w:r>
      <w:r w:rsidR="00CF5356">
        <w:rPr>
          <w:rFonts w:cstheme="minorHAnsi"/>
          <w:sz w:val="28"/>
          <w:szCs w:val="28"/>
          <w:lang w:bidi="he-IL"/>
        </w:rPr>
        <w:t>ακουστική</w:t>
      </w:r>
      <w:r w:rsidR="00940F6C">
        <w:rPr>
          <w:rFonts w:cstheme="minorHAnsi"/>
          <w:sz w:val="28"/>
          <w:szCs w:val="28"/>
          <w:lang w:bidi="he-IL"/>
        </w:rPr>
        <w:t xml:space="preserve"> είναι </w:t>
      </w:r>
      <w:r w:rsidR="00CF5356">
        <w:rPr>
          <w:rFonts w:cstheme="minorHAnsi"/>
          <w:sz w:val="28"/>
          <w:szCs w:val="28"/>
          <w:lang w:bidi="he-IL"/>
        </w:rPr>
        <w:t>ιδιαίτερα</w:t>
      </w:r>
      <w:r w:rsidR="00940F6C">
        <w:rPr>
          <w:rFonts w:cstheme="minorHAnsi"/>
          <w:sz w:val="28"/>
          <w:szCs w:val="28"/>
          <w:lang w:bidi="he-IL"/>
        </w:rPr>
        <w:t xml:space="preserve"> </w:t>
      </w:r>
      <w:r w:rsidR="00CF5356">
        <w:rPr>
          <w:rFonts w:cstheme="minorHAnsi"/>
          <w:sz w:val="28"/>
          <w:szCs w:val="28"/>
          <w:lang w:bidi="he-IL"/>
        </w:rPr>
        <w:t>έντονη</w:t>
      </w:r>
      <w:r w:rsidR="008509AE">
        <w:rPr>
          <w:rFonts w:cstheme="minorHAnsi"/>
          <w:sz w:val="28"/>
          <w:szCs w:val="28"/>
          <w:lang w:bidi="he-IL"/>
        </w:rPr>
        <w:t xml:space="preserve">. Ως </w:t>
      </w:r>
      <w:r w:rsidR="00CF5356">
        <w:rPr>
          <w:rFonts w:cstheme="minorHAnsi"/>
          <w:sz w:val="28"/>
          <w:szCs w:val="28"/>
          <w:lang w:bidi="he-IL"/>
        </w:rPr>
        <w:t>επιτακτικό</w:t>
      </w:r>
      <w:r w:rsidR="008509AE">
        <w:rPr>
          <w:rFonts w:cstheme="minorHAnsi"/>
          <w:sz w:val="28"/>
          <w:szCs w:val="28"/>
          <w:lang w:bidi="he-IL"/>
        </w:rPr>
        <w:t xml:space="preserve"> </w:t>
      </w:r>
      <w:r w:rsidR="00CF5356">
        <w:rPr>
          <w:rFonts w:cstheme="minorHAnsi"/>
          <w:sz w:val="28"/>
          <w:szCs w:val="28"/>
          <w:lang w:bidi="he-IL"/>
        </w:rPr>
        <w:t>σύνθημα</w:t>
      </w:r>
      <w:r w:rsidR="008509AE">
        <w:rPr>
          <w:rFonts w:cstheme="minorHAnsi"/>
          <w:sz w:val="28"/>
          <w:szCs w:val="28"/>
          <w:lang w:bidi="he-IL"/>
        </w:rPr>
        <w:t xml:space="preserve"> </w:t>
      </w:r>
      <w:r w:rsidR="00CF5356">
        <w:rPr>
          <w:rFonts w:cstheme="minorHAnsi"/>
          <w:sz w:val="28"/>
          <w:szCs w:val="28"/>
          <w:lang w:bidi="he-IL"/>
        </w:rPr>
        <w:t>απαίτησης</w:t>
      </w:r>
      <w:r w:rsidR="008509AE">
        <w:rPr>
          <w:rFonts w:cstheme="minorHAnsi"/>
          <w:sz w:val="28"/>
          <w:szCs w:val="28"/>
          <w:lang w:bidi="he-IL"/>
        </w:rPr>
        <w:t xml:space="preserve"> </w:t>
      </w:r>
      <w:r w:rsidR="00CF5356">
        <w:rPr>
          <w:rFonts w:cstheme="minorHAnsi"/>
          <w:sz w:val="28"/>
          <w:szCs w:val="28"/>
          <w:lang w:bidi="he-IL"/>
        </w:rPr>
        <w:t>ακούγεται</w:t>
      </w:r>
      <w:r w:rsidR="008509AE">
        <w:rPr>
          <w:rFonts w:cstheme="minorHAnsi"/>
          <w:sz w:val="28"/>
          <w:szCs w:val="28"/>
          <w:lang w:bidi="he-IL"/>
        </w:rPr>
        <w:t xml:space="preserve"> </w:t>
      </w:r>
      <w:r w:rsidR="00CF5356">
        <w:rPr>
          <w:rFonts w:cstheme="minorHAnsi"/>
          <w:sz w:val="28"/>
          <w:szCs w:val="28"/>
          <w:lang w:bidi="he-IL"/>
        </w:rPr>
        <w:t>επαναλαμβανόμενο</w:t>
      </w:r>
      <w:r w:rsidR="008509AE">
        <w:rPr>
          <w:rFonts w:cstheme="minorHAnsi"/>
          <w:sz w:val="28"/>
          <w:szCs w:val="28"/>
          <w:lang w:bidi="he-IL"/>
        </w:rPr>
        <w:t xml:space="preserve"> </w:t>
      </w:r>
      <w:r w:rsidR="00CF5356">
        <w:rPr>
          <w:rFonts w:cstheme="minorHAnsi"/>
          <w:sz w:val="28"/>
          <w:szCs w:val="28"/>
          <w:lang w:bidi="he-IL"/>
        </w:rPr>
        <w:t>σ</w:t>
      </w:r>
      <w:r w:rsidR="00426294">
        <w:rPr>
          <w:rFonts w:cstheme="minorHAnsi"/>
          <w:sz w:val="28"/>
          <w:szCs w:val="28"/>
          <w:lang w:bidi="he-IL"/>
        </w:rPr>
        <w:t>ί</w:t>
      </w:r>
      <w:r w:rsidR="00CF5356">
        <w:rPr>
          <w:rFonts w:cstheme="minorHAnsi"/>
          <w:sz w:val="28"/>
          <w:szCs w:val="28"/>
          <w:lang w:bidi="he-IL"/>
        </w:rPr>
        <w:t>γουρ</w:t>
      </w:r>
      <w:r w:rsidR="00426294">
        <w:rPr>
          <w:rFonts w:cstheme="minorHAnsi"/>
          <w:sz w:val="28"/>
          <w:szCs w:val="28"/>
          <w:lang w:bidi="he-IL"/>
        </w:rPr>
        <w:t>α</w:t>
      </w:r>
      <w:r w:rsidR="008509AE">
        <w:rPr>
          <w:rFonts w:cstheme="minorHAnsi"/>
          <w:sz w:val="28"/>
          <w:szCs w:val="28"/>
          <w:lang w:bidi="he-IL"/>
        </w:rPr>
        <w:t xml:space="preserve"> </w:t>
      </w:r>
      <w:r w:rsidR="00CF5356">
        <w:rPr>
          <w:rFonts w:cstheme="minorHAnsi"/>
          <w:sz w:val="28"/>
          <w:szCs w:val="28"/>
          <w:lang w:bidi="he-IL"/>
        </w:rPr>
        <w:t>πολλές</w:t>
      </w:r>
      <w:r w:rsidR="008509AE">
        <w:rPr>
          <w:rFonts w:cstheme="minorHAnsi"/>
          <w:sz w:val="28"/>
          <w:szCs w:val="28"/>
          <w:lang w:bidi="he-IL"/>
        </w:rPr>
        <w:t xml:space="preserve"> </w:t>
      </w:r>
      <w:r w:rsidR="00CF5356">
        <w:rPr>
          <w:rFonts w:cstheme="minorHAnsi"/>
          <w:sz w:val="28"/>
          <w:szCs w:val="28"/>
          <w:lang w:bidi="he-IL"/>
        </w:rPr>
        <w:t>φορές</w:t>
      </w:r>
      <w:r w:rsidR="008509AE">
        <w:rPr>
          <w:rFonts w:cstheme="minorHAnsi"/>
          <w:sz w:val="28"/>
          <w:szCs w:val="28"/>
          <w:lang w:bidi="he-IL"/>
        </w:rPr>
        <w:t xml:space="preserve"> το «</w:t>
      </w:r>
      <w:r w:rsidR="00CF5356">
        <w:rPr>
          <w:rFonts w:cstheme="minorHAnsi"/>
          <w:sz w:val="28"/>
          <w:szCs w:val="28"/>
          <w:lang w:bidi="he-IL"/>
        </w:rPr>
        <w:t>σταύρωσον</w:t>
      </w:r>
      <w:r w:rsidR="008509AE">
        <w:rPr>
          <w:rFonts w:cstheme="minorHAnsi"/>
          <w:sz w:val="28"/>
          <w:szCs w:val="28"/>
          <w:lang w:bidi="he-IL"/>
        </w:rPr>
        <w:t>».</w:t>
      </w:r>
      <w:r w:rsidR="0057670F" w:rsidRPr="00A2247E">
        <w:rPr>
          <w:rStyle w:val="a7"/>
        </w:rPr>
        <w:footnoteReference w:id="717"/>
      </w:r>
      <w:r w:rsidR="008509AE">
        <w:rPr>
          <w:rFonts w:cstheme="minorHAnsi"/>
          <w:sz w:val="28"/>
          <w:szCs w:val="28"/>
          <w:lang w:bidi="he-IL"/>
        </w:rPr>
        <w:t xml:space="preserve"> </w:t>
      </w:r>
    </w:p>
    <w:p w14:paraId="2977337B" w14:textId="77777777" w:rsidR="00D710C9" w:rsidRDefault="00D710C9" w:rsidP="00D710C9">
      <w:pPr>
        <w:autoSpaceDE w:val="0"/>
        <w:autoSpaceDN w:val="0"/>
        <w:adjustRightInd w:val="0"/>
        <w:ind w:left="-507" w:right="-949"/>
        <w:jc w:val="both"/>
        <w:rPr>
          <w:rFonts w:cstheme="minorHAnsi"/>
          <w:sz w:val="28"/>
          <w:szCs w:val="28"/>
          <w:lang w:bidi="he-IL"/>
        </w:rPr>
      </w:pPr>
    </w:p>
    <w:p w14:paraId="11B6757B" w14:textId="1F65C5C6" w:rsidR="002C0276" w:rsidRPr="00D710C9" w:rsidRDefault="00D710C9" w:rsidP="00D710C9">
      <w:pPr>
        <w:autoSpaceDE w:val="0"/>
        <w:autoSpaceDN w:val="0"/>
        <w:adjustRightInd w:val="0"/>
        <w:ind w:left="-507" w:right="-949"/>
        <w:jc w:val="both"/>
        <w:rPr>
          <w:rFonts w:ascii="Times New Roman" w:hAnsi="Times New Roman" w:cs="Times New Roman"/>
          <w:sz w:val="24"/>
          <w:szCs w:val="24"/>
          <w:lang w:bidi="he-IL"/>
        </w:rPr>
      </w:pPr>
      <w:r w:rsidRPr="00D710C9">
        <w:rPr>
          <w:rFonts w:ascii="Times New Roman" w:hAnsi="Times New Roman" w:cs="Times New Roman"/>
          <w:sz w:val="24"/>
          <w:szCs w:val="24"/>
          <w:lang w:bidi="he-IL"/>
        </w:rPr>
        <w:t>2.</w:t>
      </w:r>
      <w:r w:rsidR="002C0276" w:rsidRPr="00D710C9">
        <w:rPr>
          <w:rFonts w:ascii="Times New Roman" w:hAnsi="Times New Roman" w:cs="Times New Roman"/>
          <w:sz w:val="24"/>
          <w:szCs w:val="24"/>
          <w:lang w:bidi="he-IL"/>
        </w:rPr>
        <w:t>ΟΙ ΙΟΥΔΑΙΟΙ ΚΑΤΗΓΟΡΟΥΝ</w:t>
      </w:r>
      <w:r w:rsidR="00134BDF">
        <w:rPr>
          <w:rFonts w:ascii="Times New Roman" w:hAnsi="Times New Roman" w:cs="Times New Roman"/>
          <w:sz w:val="24"/>
          <w:szCs w:val="24"/>
          <w:lang w:bidi="he-IL"/>
        </w:rPr>
        <w:t xml:space="preserve"> ΤΟΝ ΙΗΣΟΥ</w:t>
      </w:r>
      <w:r w:rsidR="002C0276" w:rsidRPr="00D710C9">
        <w:rPr>
          <w:rFonts w:ascii="Times New Roman" w:hAnsi="Times New Roman" w:cs="Times New Roman"/>
          <w:sz w:val="24"/>
          <w:szCs w:val="24"/>
          <w:lang w:bidi="he-IL"/>
        </w:rPr>
        <w:t xml:space="preserve"> ΩΣ «ΥΙΟ ΤΟΥ ΘΕΟΥ». (Ιω19:6β-8)</w:t>
      </w:r>
    </w:p>
    <w:p w14:paraId="27884ADF" w14:textId="05E733AF" w:rsidR="00A27A7A" w:rsidRPr="0057670F" w:rsidRDefault="00CF5356"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Απογοητευμένος</w:t>
      </w:r>
      <w:r w:rsidR="008509AE">
        <w:rPr>
          <w:rFonts w:cstheme="minorHAnsi"/>
          <w:sz w:val="28"/>
          <w:szCs w:val="28"/>
          <w:lang w:bidi="he-IL"/>
        </w:rPr>
        <w:t xml:space="preserve"> ο </w:t>
      </w:r>
      <w:r>
        <w:rPr>
          <w:rFonts w:cstheme="minorHAnsi"/>
          <w:sz w:val="28"/>
          <w:szCs w:val="28"/>
          <w:lang w:bidi="he-IL"/>
        </w:rPr>
        <w:t>Πιλάτος</w:t>
      </w:r>
      <w:r w:rsidR="008509AE">
        <w:rPr>
          <w:rFonts w:cstheme="minorHAnsi"/>
          <w:sz w:val="28"/>
          <w:szCs w:val="28"/>
          <w:lang w:bidi="he-IL"/>
        </w:rPr>
        <w:t xml:space="preserve"> από την </w:t>
      </w:r>
      <w:r>
        <w:rPr>
          <w:rFonts w:cstheme="minorHAnsi"/>
          <w:sz w:val="28"/>
          <w:szCs w:val="28"/>
          <w:lang w:bidi="he-IL"/>
        </w:rPr>
        <w:t>αποτυχημένη</w:t>
      </w:r>
      <w:r w:rsidR="008509AE">
        <w:rPr>
          <w:rFonts w:cstheme="minorHAnsi"/>
          <w:sz w:val="28"/>
          <w:szCs w:val="28"/>
          <w:lang w:bidi="he-IL"/>
        </w:rPr>
        <w:t xml:space="preserve"> και αυτή του </w:t>
      </w:r>
      <w:r>
        <w:rPr>
          <w:rFonts w:cstheme="minorHAnsi"/>
          <w:sz w:val="28"/>
          <w:szCs w:val="28"/>
          <w:lang w:bidi="he-IL"/>
        </w:rPr>
        <w:t>προσπάθεια</w:t>
      </w:r>
      <w:r w:rsidR="008509AE">
        <w:rPr>
          <w:rFonts w:cstheme="minorHAnsi"/>
          <w:sz w:val="28"/>
          <w:szCs w:val="28"/>
          <w:lang w:bidi="he-IL"/>
        </w:rPr>
        <w:t xml:space="preserve"> (η </w:t>
      </w:r>
      <w:r>
        <w:rPr>
          <w:rFonts w:cstheme="minorHAnsi"/>
          <w:sz w:val="28"/>
          <w:szCs w:val="28"/>
          <w:lang w:bidi="he-IL"/>
        </w:rPr>
        <w:t>οποία</w:t>
      </w:r>
      <w:r w:rsidR="008509AE">
        <w:rPr>
          <w:rFonts w:cstheme="minorHAnsi"/>
          <w:sz w:val="28"/>
          <w:szCs w:val="28"/>
          <w:lang w:bidi="he-IL"/>
        </w:rPr>
        <w:t xml:space="preserve"> και </w:t>
      </w:r>
      <w:r>
        <w:rPr>
          <w:rFonts w:cstheme="minorHAnsi"/>
          <w:sz w:val="28"/>
          <w:szCs w:val="28"/>
          <w:lang w:bidi="he-IL"/>
        </w:rPr>
        <w:t>πολιτικά</w:t>
      </w:r>
      <w:r w:rsidR="008509AE">
        <w:rPr>
          <w:rFonts w:cstheme="minorHAnsi"/>
          <w:sz w:val="28"/>
          <w:szCs w:val="28"/>
          <w:lang w:bidi="he-IL"/>
        </w:rPr>
        <w:t xml:space="preserve"> και </w:t>
      </w:r>
      <w:r>
        <w:rPr>
          <w:rFonts w:cstheme="minorHAnsi"/>
          <w:sz w:val="28"/>
          <w:szCs w:val="28"/>
          <w:lang w:bidi="he-IL"/>
        </w:rPr>
        <w:t>δικονομικά</w:t>
      </w:r>
      <w:r w:rsidR="008509AE">
        <w:rPr>
          <w:rFonts w:cstheme="minorHAnsi"/>
          <w:sz w:val="28"/>
          <w:szCs w:val="28"/>
          <w:lang w:bidi="he-IL"/>
        </w:rPr>
        <w:t xml:space="preserve"> </w:t>
      </w:r>
      <w:r>
        <w:rPr>
          <w:rFonts w:cstheme="minorHAnsi"/>
          <w:sz w:val="28"/>
          <w:szCs w:val="28"/>
          <w:lang w:bidi="he-IL"/>
        </w:rPr>
        <w:t>ήταν</w:t>
      </w:r>
      <w:r w:rsidR="008509AE">
        <w:rPr>
          <w:rFonts w:cstheme="minorHAnsi"/>
          <w:sz w:val="28"/>
          <w:szCs w:val="28"/>
          <w:lang w:bidi="he-IL"/>
        </w:rPr>
        <w:t xml:space="preserve"> </w:t>
      </w:r>
      <w:r>
        <w:rPr>
          <w:rFonts w:cstheme="minorHAnsi"/>
          <w:sz w:val="28"/>
          <w:szCs w:val="28"/>
          <w:lang w:bidi="he-IL"/>
        </w:rPr>
        <w:t>σαφώς</w:t>
      </w:r>
      <w:r w:rsidR="008509AE">
        <w:rPr>
          <w:rFonts w:cstheme="minorHAnsi"/>
          <w:sz w:val="28"/>
          <w:szCs w:val="28"/>
          <w:lang w:bidi="he-IL"/>
        </w:rPr>
        <w:t xml:space="preserve"> </w:t>
      </w:r>
      <w:r>
        <w:rPr>
          <w:rFonts w:cstheme="minorHAnsi"/>
          <w:sz w:val="28"/>
          <w:szCs w:val="28"/>
          <w:lang w:bidi="he-IL"/>
        </w:rPr>
        <w:t>αδύναμη</w:t>
      </w:r>
      <w:r w:rsidR="008509AE">
        <w:rPr>
          <w:rFonts w:cstheme="minorHAnsi"/>
          <w:sz w:val="28"/>
          <w:szCs w:val="28"/>
          <w:lang w:bidi="he-IL"/>
        </w:rPr>
        <w:t xml:space="preserve"> και </w:t>
      </w:r>
      <w:r>
        <w:rPr>
          <w:rFonts w:cstheme="minorHAnsi"/>
          <w:sz w:val="28"/>
          <w:szCs w:val="28"/>
          <w:lang w:bidi="he-IL"/>
        </w:rPr>
        <w:t>άστοχ</w:t>
      </w:r>
      <w:r w:rsidR="00812BA4">
        <w:rPr>
          <w:rFonts w:cstheme="minorHAnsi"/>
          <w:sz w:val="28"/>
          <w:szCs w:val="28"/>
          <w:lang w:bidi="he-IL"/>
        </w:rPr>
        <w:t>η</w:t>
      </w:r>
      <w:r w:rsidR="008509AE">
        <w:rPr>
          <w:rFonts w:cstheme="minorHAnsi"/>
          <w:sz w:val="28"/>
          <w:szCs w:val="28"/>
          <w:lang w:bidi="he-IL"/>
        </w:rPr>
        <w:t>)</w:t>
      </w:r>
      <w:r w:rsidR="002570B3" w:rsidRPr="002570B3">
        <w:rPr>
          <w:rFonts w:cstheme="minorHAnsi"/>
          <w:sz w:val="28"/>
          <w:szCs w:val="28"/>
          <w:lang w:bidi="he-IL"/>
        </w:rPr>
        <w:t>,</w:t>
      </w:r>
      <w:r w:rsidR="008509AE">
        <w:rPr>
          <w:rFonts w:cstheme="minorHAnsi"/>
          <w:sz w:val="28"/>
          <w:szCs w:val="28"/>
          <w:lang w:bidi="he-IL"/>
        </w:rPr>
        <w:t xml:space="preserve"> </w:t>
      </w:r>
      <w:r>
        <w:rPr>
          <w:rFonts w:cstheme="minorHAnsi"/>
          <w:sz w:val="28"/>
          <w:szCs w:val="28"/>
          <w:lang w:bidi="he-IL"/>
        </w:rPr>
        <w:t>παρασυρόμενος</w:t>
      </w:r>
      <w:r w:rsidR="008509AE">
        <w:rPr>
          <w:rFonts w:cstheme="minorHAnsi"/>
          <w:sz w:val="28"/>
          <w:szCs w:val="28"/>
          <w:lang w:bidi="he-IL"/>
        </w:rPr>
        <w:t xml:space="preserve"> </w:t>
      </w:r>
      <w:r>
        <w:rPr>
          <w:rFonts w:cstheme="minorHAnsi"/>
          <w:sz w:val="28"/>
          <w:szCs w:val="28"/>
          <w:lang w:bidi="he-IL"/>
        </w:rPr>
        <w:t>διαπράττει</w:t>
      </w:r>
      <w:r w:rsidR="008509AE">
        <w:rPr>
          <w:rFonts w:cstheme="minorHAnsi"/>
          <w:sz w:val="28"/>
          <w:szCs w:val="28"/>
          <w:lang w:bidi="he-IL"/>
        </w:rPr>
        <w:t xml:space="preserve"> </w:t>
      </w:r>
      <w:r>
        <w:rPr>
          <w:rFonts w:cstheme="minorHAnsi"/>
          <w:sz w:val="28"/>
          <w:szCs w:val="28"/>
          <w:lang w:bidi="he-IL"/>
        </w:rPr>
        <w:t>πάνω</w:t>
      </w:r>
      <w:r w:rsidR="008509AE">
        <w:rPr>
          <w:rFonts w:cstheme="minorHAnsi"/>
          <w:sz w:val="28"/>
          <w:szCs w:val="28"/>
          <w:lang w:bidi="he-IL"/>
        </w:rPr>
        <w:t xml:space="preserve"> στη </w:t>
      </w:r>
      <w:r>
        <w:rPr>
          <w:rFonts w:cstheme="minorHAnsi"/>
          <w:sz w:val="28"/>
          <w:szCs w:val="28"/>
          <w:lang w:bidi="he-IL"/>
        </w:rPr>
        <w:t>σύγχυση</w:t>
      </w:r>
      <w:r w:rsidR="008509AE">
        <w:rPr>
          <w:rFonts w:cstheme="minorHAnsi"/>
          <w:sz w:val="28"/>
          <w:szCs w:val="28"/>
          <w:lang w:bidi="he-IL"/>
        </w:rPr>
        <w:t xml:space="preserve"> του και </w:t>
      </w:r>
      <w:r>
        <w:rPr>
          <w:rFonts w:cstheme="minorHAnsi"/>
          <w:sz w:val="28"/>
          <w:szCs w:val="28"/>
          <w:lang w:bidi="he-IL"/>
        </w:rPr>
        <w:t>ακόμη</w:t>
      </w:r>
      <w:r w:rsidR="008509AE">
        <w:rPr>
          <w:rFonts w:cstheme="minorHAnsi"/>
          <w:sz w:val="28"/>
          <w:szCs w:val="28"/>
          <w:lang w:bidi="he-IL"/>
        </w:rPr>
        <w:t xml:space="preserve"> ένα </w:t>
      </w:r>
      <w:r>
        <w:rPr>
          <w:rFonts w:cstheme="minorHAnsi"/>
          <w:sz w:val="28"/>
          <w:szCs w:val="28"/>
          <w:lang w:bidi="he-IL"/>
        </w:rPr>
        <w:t>σοβαρό</w:t>
      </w:r>
      <w:r w:rsidR="008509AE">
        <w:rPr>
          <w:rFonts w:cstheme="minorHAnsi"/>
          <w:sz w:val="28"/>
          <w:szCs w:val="28"/>
          <w:lang w:bidi="he-IL"/>
        </w:rPr>
        <w:t xml:space="preserve"> </w:t>
      </w:r>
      <w:r>
        <w:rPr>
          <w:rFonts w:cstheme="minorHAnsi"/>
          <w:sz w:val="28"/>
          <w:szCs w:val="28"/>
          <w:lang w:bidi="he-IL"/>
        </w:rPr>
        <w:t>δικονομικό</w:t>
      </w:r>
      <w:r w:rsidR="008509AE">
        <w:rPr>
          <w:rFonts w:cstheme="minorHAnsi"/>
          <w:sz w:val="28"/>
          <w:szCs w:val="28"/>
          <w:lang w:bidi="he-IL"/>
        </w:rPr>
        <w:t xml:space="preserve"> και </w:t>
      </w:r>
      <w:r>
        <w:rPr>
          <w:rFonts w:cstheme="minorHAnsi"/>
          <w:sz w:val="28"/>
          <w:szCs w:val="28"/>
          <w:lang w:bidi="he-IL"/>
        </w:rPr>
        <w:t>πολιτικό</w:t>
      </w:r>
      <w:r w:rsidR="008509AE">
        <w:rPr>
          <w:rFonts w:cstheme="minorHAnsi"/>
          <w:sz w:val="28"/>
          <w:szCs w:val="28"/>
          <w:lang w:bidi="he-IL"/>
        </w:rPr>
        <w:t xml:space="preserve"> </w:t>
      </w:r>
      <w:r>
        <w:rPr>
          <w:rFonts w:cstheme="minorHAnsi"/>
          <w:sz w:val="28"/>
          <w:szCs w:val="28"/>
          <w:lang w:bidi="he-IL"/>
        </w:rPr>
        <w:t>ατόπημα</w:t>
      </w:r>
      <w:r w:rsidR="005D2E8F">
        <w:rPr>
          <w:rFonts w:cstheme="minorHAnsi"/>
          <w:sz w:val="28"/>
          <w:szCs w:val="28"/>
          <w:lang w:bidi="he-IL"/>
        </w:rPr>
        <w:t>,</w:t>
      </w:r>
      <w:r w:rsidR="008509AE">
        <w:rPr>
          <w:rFonts w:cstheme="minorHAnsi"/>
          <w:sz w:val="28"/>
          <w:szCs w:val="28"/>
          <w:lang w:bidi="he-IL"/>
        </w:rPr>
        <w:t xml:space="preserve"> το </w:t>
      </w:r>
      <w:r>
        <w:rPr>
          <w:rFonts w:cstheme="minorHAnsi"/>
          <w:sz w:val="28"/>
          <w:szCs w:val="28"/>
          <w:lang w:bidi="he-IL"/>
        </w:rPr>
        <w:t>οποίο</w:t>
      </w:r>
      <w:r w:rsidR="008509AE">
        <w:rPr>
          <w:rFonts w:cstheme="minorHAnsi"/>
          <w:sz w:val="28"/>
          <w:szCs w:val="28"/>
          <w:lang w:bidi="he-IL"/>
        </w:rPr>
        <w:t xml:space="preserve"> τους το </w:t>
      </w:r>
      <w:r>
        <w:rPr>
          <w:rFonts w:cstheme="minorHAnsi"/>
          <w:sz w:val="28"/>
          <w:szCs w:val="28"/>
          <w:lang w:bidi="he-IL"/>
        </w:rPr>
        <w:t>είχε</w:t>
      </w:r>
      <w:r w:rsidR="008509AE">
        <w:rPr>
          <w:rFonts w:cstheme="minorHAnsi"/>
          <w:sz w:val="28"/>
          <w:szCs w:val="28"/>
          <w:lang w:bidi="he-IL"/>
        </w:rPr>
        <w:t xml:space="preserve"> </w:t>
      </w:r>
      <w:r>
        <w:rPr>
          <w:rFonts w:cstheme="minorHAnsi"/>
          <w:sz w:val="28"/>
          <w:szCs w:val="28"/>
          <w:lang w:bidi="he-IL"/>
        </w:rPr>
        <w:t>προτείνει</w:t>
      </w:r>
      <w:r w:rsidR="008509AE">
        <w:rPr>
          <w:rFonts w:cstheme="minorHAnsi"/>
          <w:sz w:val="28"/>
          <w:szCs w:val="28"/>
          <w:lang w:bidi="he-IL"/>
        </w:rPr>
        <w:t xml:space="preserve"> και στην </w:t>
      </w:r>
      <w:r>
        <w:rPr>
          <w:rFonts w:cstheme="minorHAnsi"/>
          <w:sz w:val="28"/>
          <w:szCs w:val="28"/>
          <w:lang w:bidi="he-IL"/>
        </w:rPr>
        <w:t>αρχή</w:t>
      </w:r>
      <w:r w:rsidR="008509AE">
        <w:rPr>
          <w:rFonts w:cstheme="minorHAnsi"/>
          <w:sz w:val="28"/>
          <w:szCs w:val="28"/>
          <w:lang w:bidi="he-IL"/>
        </w:rPr>
        <w:t xml:space="preserve"> της </w:t>
      </w:r>
      <w:r>
        <w:rPr>
          <w:rFonts w:cstheme="minorHAnsi"/>
          <w:sz w:val="28"/>
          <w:szCs w:val="28"/>
          <w:lang w:bidi="he-IL"/>
        </w:rPr>
        <w:t>δίκης</w:t>
      </w:r>
      <w:r w:rsidR="008509AE">
        <w:rPr>
          <w:rFonts w:cstheme="minorHAnsi"/>
          <w:sz w:val="28"/>
          <w:szCs w:val="28"/>
          <w:lang w:bidi="he-IL"/>
        </w:rPr>
        <w:t xml:space="preserve">. Τους </w:t>
      </w:r>
      <w:r>
        <w:rPr>
          <w:rFonts w:cstheme="minorHAnsi"/>
          <w:sz w:val="28"/>
          <w:szCs w:val="28"/>
          <w:lang w:bidi="he-IL"/>
        </w:rPr>
        <w:t>προτείνει</w:t>
      </w:r>
      <w:r w:rsidR="008509AE">
        <w:rPr>
          <w:rFonts w:cstheme="minorHAnsi"/>
          <w:sz w:val="28"/>
          <w:szCs w:val="28"/>
          <w:lang w:bidi="he-IL"/>
        </w:rPr>
        <w:t xml:space="preserve"> να </w:t>
      </w:r>
      <w:r>
        <w:rPr>
          <w:rFonts w:cstheme="minorHAnsi"/>
          <w:sz w:val="28"/>
          <w:szCs w:val="28"/>
          <w:lang w:bidi="he-IL"/>
        </w:rPr>
        <w:t>παραλάβουν</w:t>
      </w:r>
      <w:r w:rsidR="008509AE">
        <w:rPr>
          <w:rFonts w:cstheme="minorHAnsi"/>
          <w:sz w:val="28"/>
          <w:szCs w:val="28"/>
          <w:lang w:bidi="he-IL"/>
        </w:rPr>
        <w:t xml:space="preserve"> τον </w:t>
      </w:r>
      <w:r>
        <w:rPr>
          <w:rFonts w:cstheme="minorHAnsi"/>
          <w:sz w:val="28"/>
          <w:szCs w:val="28"/>
          <w:lang w:bidi="he-IL"/>
        </w:rPr>
        <w:t>Ιησού</w:t>
      </w:r>
      <w:r w:rsidR="008509AE">
        <w:rPr>
          <w:rFonts w:cstheme="minorHAnsi"/>
          <w:sz w:val="28"/>
          <w:szCs w:val="28"/>
          <w:lang w:bidi="he-IL"/>
        </w:rPr>
        <w:t xml:space="preserve"> οι </w:t>
      </w:r>
      <w:r>
        <w:rPr>
          <w:rFonts w:cstheme="minorHAnsi"/>
          <w:sz w:val="28"/>
          <w:szCs w:val="28"/>
          <w:lang w:bidi="he-IL"/>
        </w:rPr>
        <w:t>ίδιοι</w:t>
      </w:r>
      <w:r w:rsidR="008509AE">
        <w:rPr>
          <w:rFonts w:cstheme="minorHAnsi"/>
          <w:sz w:val="28"/>
          <w:szCs w:val="28"/>
          <w:lang w:bidi="he-IL"/>
        </w:rPr>
        <w:t xml:space="preserve"> οι  </w:t>
      </w:r>
      <w:r>
        <w:rPr>
          <w:rFonts w:cstheme="minorHAnsi"/>
          <w:sz w:val="28"/>
          <w:szCs w:val="28"/>
          <w:lang w:bidi="he-IL"/>
        </w:rPr>
        <w:t>ιουδαίοι</w:t>
      </w:r>
      <w:r w:rsidR="008509AE">
        <w:rPr>
          <w:rFonts w:cstheme="minorHAnsi"/>
          <w:sz w:val="28"/>
          <w:szCs w:val="28"/>
          <w:lang w:bidi="he-IL"/>
        </w:rPr>
        <w:t xml:space="preserve"> και να τον </w:t>
      </w:r>
      <w:r>
        <w:rPr>
          <w:rFonts w:cstheme="minorHAnsi"/>
          <w:sz w:val="28"/>
          <w:szCs w:val="28"/>
          <w:lang w:bidi="he-IL"/>
        </w:rPr>
        <w:t>σταυρώσουν</w:t>
      </w:r>
      <w:r w:rsidR="002570B3" w:rsidRPr="002570B3">
        <w:rPr>
          <w:rFonts w:cstheme="minorHAnsi"/>
          <w:sz w:val="28"/>
          <w:szCs w:val="28"/>
          <w:lang w:bidi="he-IL"/>
        </w:rPr>
        <w:t>,</w:t>
      </w:r>
      <w:r w:rsidR="008509AE">
        <w:rPr>
          <w:rFonts w:cstheme="minorHAnsi"/>
          <w:sz w:val="28"/>
          <w:szCs w:val="28"/>
          <w:lang w:bidi="he-IL"/>
        </w:rPr>
        <w:t xml:space="preserve"> </w:t>
      </w:r>
      <w:r>
        <w:rPr>
          <w:rFonts w:cstheme="minorHAnsi"/>
          <w:sz w:val="28"/>
          <w:szCs w:val="28"/>
          <w:lang w:bidi="he-IL"/>
        </w:rPr>
        <w:t>γιατί</w:t>
      </w:r>
      <w:r w:rsidR="008509AE">
        <w:rPr>
          <w:rFonts w:cstheme="minorHAnsi"/>
          <w:sz w:val="28"/>
          <w:szCs w:val="28"/>
          <w:lang w:bidi="he-IL"/>
        </w:rPr>
        <w:t xml:space="preserve"> ο </w:t>
      </w:r>
      <w:r>
        <w:rPr>
          <w:rFonts w:cstheme="minorHAnsi"/>
          <w:sz w:val="28"/>
          <w:szCs w:val="28"/>
          <w:lang w:bidi="he-IL"/>
        </w:rPr>
        <w:t>ίδιος</w:t>
      </w:r>
      <w:r w:rsidR="008509AE">
        <w:rPr>
          <w:rFonts w:cstheme="minorHAnsi"/>
          <w:sz w:val="28"/>
          <w:szCs w:val="28"/>
          <w:lang w:bidi="he-IL"/>
        </w:rPr>
        <w:t xml:space="preserve"> δεν του </w:t>
      </w:r>
      <w:r>
        <w:rPr>
          <w:rFonts w:cstheme="minorHAnsi"/>
          <w:sz w:val="28"/>
          <w:szCs w:val="28"/>
          <w:lang w:bidi="he-IL"/>
        </w:rPr>
        <w:t>βρίσκει</w:t>
      </w:r>
      <w:r w:rsidR="008509AE">
        <w:rPr>
          <w:rFonts w:cstheme="minorHAnsi"/>
          <w:sz w:val="28"/>
          <w:szCs w:val="28"/>
          <w:lang w:bidi="he-IL"/>
        </w:rPr>
        <w:t xml:space="preserve"> </w:t>
      </w:r>
      <w:r>
        <w:rPr>
          <w:rFonts w:cstheme="minorHAnsi"/>
          <w:sz w:val="28"/>
          <w:szCs w:val="28"/>
          <w:lang w:bidi="he-IL"/>
        </w:rPr>
        <w:t>εναντίον</w:t>
      </w:r>
      <w:r w:rsidR="008509AE">
        <w:rPr>
          <w:rFonts w:cstheme="minorHAnsi"/>
          <w:sz w:val="28"/>
          <w:szCs w:val="28"/>
          <w:lang w:bidi="he-IL"/>
        </w:rPr>
        <w:t xml:space="preserve"> του </w:t>
      </w:r>
      <w:r>
        <w:rPr>
          <w:rFonts w:cstheme="minorHAnsi"/>
          <w:sz w:val="28"/>
          <w:szCs w:val="28"/>
          <w:lang w:bidi="he-IL"/>
        </w:rPr>
        <w:t>κανένα</w:t>
      </w:r>
      <w:r w:rsidR="008509AE">
        <w:rPr>
          <w:rFonts w:cstheme="minorHAnsi"/>
          <w:sz w:val="28"/>
          <w:szCs w:val="28"/>
          <w:lang w:bidi="he-IL"/>
        </w:rPr>
        <w:t xml:space="preserve"> </w:t>
      </w:r>
      <w:r>
        <w:rPr>
          <w:rFonts w:cstheme="minorHAnsi"/>
          <w:sz w:val="28"/>
          <w:szCs w:val="28"/>
          <w:lang w:bidi="he-IL"/>
        </w:rPr>
        <w:t>λόγο</w:t>
      </w:r>
      <w:r w:rsidR="008509AE">
        <w:rPr>
          <w:rFonts w:cstheme="minorHAnsi"/>
          <w:sz w:val="28"/>
          <w:szCs w:val="28"/>
          <w:lang w:bidi="he-IL"/>
        </w:rPr>
        <w:t xml:space="preserve"> για να τον </w:t>
      </w:r>
      <w:r>
        <w:rPr>
          <w:rFonts w:cstheme="minorHAnsi"/>
          <w:sz w:val="28"/>
          <w:szCs w:val="28"/>
          <w:lang w:bidi="he-IL"/>
        </w:rPr>
        <w:t>τιμωρήσει</w:t>
      </w:r>
      <w:r w:rsidR="008509AE">
        <w:rPr>
          <w:rFonts w:cstheme="minorHAnsi"/>
          <w:sz w:val="28"/>
          <w:szCs w:val="28"/>
          <w:lang w:bidi="he-IL"/>
        </w:rPr>
        <w:t xml:space="preserve"> με αυτή τη </w:t>
      </w:r>
      <w:r>
        <w:rPr>
          <w:rFonts w:cstheme="minorHAnsi"/>
          <w:sz w:val="28"/>
          <w:szCs w:val="28"/>
          <w:lang w:bidi="he-IL"/>
        </w:rPr>
        <w:t>σκληρή</w:t>
      </w:r>
      <w:r w:rsidR="008509AE">
        <w:rPr>
          <w:rFonts w:cstheme="minorHAnsi"/>
          <w:sz w:val="28"/>
          <w:szCs w:val="28"/>
          <w:lang w:bidi="he-IL"/>
        </w:rPr>
        <w:t xml:space="preserve"> </w:t>
      </w:r>
      <w:r>
        <w:rPr>
          <w:rFonts w:cstheme="minorHAnsi"/>
          <w:sz w:val="28"/>
          <w:szCs w:val="28"/>
          <w:lang w:bidi="he-IL"/>
        </w:rPr>
        <w:t>ποινή</w:t>
      </w:r>
      <w:r w:rsidR="008509AE">
        <w:rPr>
          <w:rFonts w:cstheme="minorHAnsi"/>
          <w:sz w:val="28"/>
          <w:szCs w:val="28"/>
          <w:lang w:bidi="he-IL"/>
        </w:rPr>
        <w:t>.</w:t>
      </w:r>
      <w:r w:rsidR="0057670F" w:rsidRPr="0057670F">
        <w:rPr>
          <w:rFonts w:ascii="SBL Greek" w:hAnsi="SBL Greek" w:cs="SBL Greek"/>
          <w:lang w:bidi="he-IL"/>
        </w:rPr>
        <w:t xml:space="preserve"> </w:t>
      </w:r>
      <w:r w:rsidR="00EB4E9A">
        <w:rPr>
          <w:rFonts w:ascii="SBL Greek" w:hAnsi="SBL Greek" w:cs="SBL Greek"/>
          <w:lang w:bidi="he-IL"/>
        </w:rPr>
        <w:t>Ε</w:t>
      </w:r>
      <w:r w:rsidR="0057670F">
        <w:rPr>
          <w:rFonts w:ascii="SBL Greek" w:hAnsi="SBL Greek" w:cs="SBL Greek"/>
          <w:lang w:bidi="he-IL"/>
        </w:rPr>
        <w:t>ρχεται γὰρ ὁ τοῦ κόσμου ἄρχων· καὶ ἐν ἐμοὶ οὐκ ἔχει οὐδέν,</w:t>
      </w:r>
      <w:r w:rsidR="0057670F" w:rsidRPr="0057670F">
        <w:rPr>
          <w:rFonts w:ascii="Arial" w:hAnsi="Arial" w:cs="Arial"/>
          <w:sz w:val="20"/>
          <w:szCs w:val="20"/>
          <w:lang w:bidi="he-IL"/>
        </w:rPr>
        <w:t xml:space="preserve"> (</w:t>
      </w:r>
      <w:r w:rsidR="0087264D">
        <w:rPr>
          <w:rFonts w:ascii="Arial" w:hAnsi="Arial" w:cs="Arial"/>
          <w:sz w:val="20"/>
          <w:szCs w:val="20"/>
          <w:lang w:bidi="he-IL"/>
        </w:rPr>
        <w:t>Ιω</w:t>
      </w:r>
      <w:r w:rsidR="0057670F">
        <w:rPr>
          <w:rFonts w:ascii="Arial" w:hAnsi="Arial" w:cs="Arial"/>
          <w:sz w:val="20"/>
          <w:szCs w:val="20"/>
          <w:lang w:val="en-US" w:bidi="he-IL"/>
        </w:rPr>
        <w:t> </w:t>
      </w:r>
      <w:r w:rsidR="0057670F" w:rsidRPr="0057670F">
        <w:rPr>
          <w:rFonts w:ascii="Arial" w:hAnsi="Arial" w:cs="Arial"/>
          <w:sz w:val="20"/>
          <w:szCs w:val="20"/>
          <w:lang w:bidi="he-IL"/>
        </w:rPr>
        <w:t>14:30)</w:t>
      </w:r>
    </w:p>
    <w:p w14:paraId="449A7125" w14:textId="667F9780" w:rsidR="008509AE" w:rsidRDefault="008509AE"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Με αυτό τον </w:t>
      </w:r>
      <w:r w:rsidR="004D27D0">
        <w:rPr>
          <w:rFonts w:cstheme="minorHAnsi"/>
          <w:sz w:val="28"/>
          <w:szCs w:val="28"/>
          <w:lang w:bidi="he-IL"/>
        </w:rPr>
        <w:t>τρόπο</w:t>
      </w:r>
      <w:r>
        <w:rPr>
          <w:rFonts w:cstheme="minorHAnsi"/>
          <w:sz w:val="28"/>
          <w:szCs w:val="28"/>
          <w:lang w:bidi="he-IL"/>
        </w:rPr>
        <w:t xml:space="preserve"> τους </w:t>
      </w:r>
      <w:r w:rsidR="004D27D0">
        <w:rPr>
          <w:rFonts w:cstheme="minorHAnsi"/>
          <w:sz w:val="28"/>
          <w:szCs w:val="28"/>
          <w:lang w:bidi="he-IL"/>
        </w:rPr>
        <w:t>παρείχε</w:t>
      </w:r>
      <w:r>
        <w:rPr>
          <w:rFonts w:cstheme="minorHAnsi"/>
          <w:sz w:val="28"/>
          <w:szCs w:val="28"/>
          <w:lang w:bidi="he-IL"/>
        </w:rPr>
        <w:t xml:space="preserve"> ένα </w:t>
      </w:r>
      <w:r w:rsidR="004D27D0">
        <w:rPr>
          <w:rFonts w:cstheme="minorHAnsi"/>
          <w:sz w:val="28"/>
          <w:szCs w:val="28"/>
          <w:lang w:bidi="he-IL"/>
        </w:rPr>
        <w:t>δικαίωμα</w:t>
      </w:r>
      <w:r>
        <w:rPr>
          <w:rFonts w:cstheme="minorHAnsi"/>
          <w:sz w:val="28"/>
          <w:szCs w:val="28"/>
          <w:lang w:bidi="he-IL"/>
        </w:rPr>
        <w:t xml:space="preserve"> </w:t>
      </w:r>
      <w:r w:rsidR="004D27D0">
        <w:rPr>
          <w:rFonts w:cstheme="minorHAnsi"/>
          <w:sz w:val="28"/>
          <w:szCs w:val="28"/>
          <w:lang w:bidi="he-IL"/>
        </w:rPr>
        <w:t>εξουσίας</w:t>
      </w:r>
      <w:r w:rsidR="001C2011">
        <w:rPr>
          <w:rFonts w:cstheme="minorHAnsi"/>
          <w:sz w:val="28"/>
          <w:szCs w:val="28"/>
          <w:lang w:bidi="he-IL"/>
        </w:rPr>
        <w:t>,</w:t>
      </w:r>
      <w:r>
        <w:rPr>
          <w:rFonts w:cstheme="minorHAnsi"/>
          <w:sz w:val="28"/>
          <w:szCs w:val="28"/>
          <w:lang w:bidi="he-IL"/>
        </w:rPr>
        <w:t xml:space="preserve"> το </w:t>
      </w:r>
      <w:r>
        <w:rPr>
          <w:rFonts w:cstheme="minorHAnsi"/>
          <w:sz w:val="28"/>
          <w:szCs w:val="28"/>
          <w:lang w:val="en-US" w:bidi="he-IL"/>
        </w:rPr>
        <w:t>jus</w:t>
      </w:r>
      <w:r w:rsidRPr="008509AE">
        <w:rPr>
          <w:rFonts w:cstheme="minorHAnsi"/>
          <w:sz w:val="28"/>
          <w:szCs w:val="28"/>
          <w:lang w:bidi="he-IL"/>
        </w:rPr>
        <w:t xml:space="preserve"> </w:t>
      </w:r>
      <w:r>
        <w:rPr>
          <w:rFonts w:cstheme="minorHAnsi"/>
          <w:sz w:val="28"/>
          <w:szCs w:val="28"/>
          <w:lang w:val="en-US" w:bidi="he-IL"/>
        </w:rPr>
        <w:t>gladii</w:t>
      </w:r>
      <w:r w:rsidRPr="008509AE">
        <w:rPr>
          <w:rFonts w:cstheme="minorHAnsi"/>
          <w:sz w:val="28"/>
          <w:szCs w:val="28"/>
          <w:lang w:bidi="he-IL"/>
        </w:rPr>
        <w:t xml:space="preserve"> </w:t>
      </w:r>
      <w:r>
        <w:rPr>
          <w:rFonts w:cstheme="minorHAnsi"/>
          <w:sz w:val="28"/>
          <w:szCs w:val="28"/>
          <w:lang w:bidi="he-IL"/>
        </w:rPr>
        <w:t xml:space="preserve">που </w:t>
      </w:r>
      <w:r w:rsidR="004D27D0">
        <w:rPr>
          <w:rFonts w:cstheme="minorHAnsi"/>
          <w:sz w:val="28"/>
          <w:szCs w:val="28"/>
          <w:lang w:bidi="he-IL"/>
        </w:rPr>
        <w:t>είχε</w:t>
      </w:r>
      <w:r>
        <w:rPr>
          <w:rFonts w:cstheme="minorHAnsi"/>
          <w:sz w:val="28"/>
          <w:szCs w:val="28"/>
          <w:lang w:bidi="he-IL"/>
        </w:rPr>
        <w:t xml:space="preserve"> ο </w:t>
      </w:r>
      <w:r w:rsidR="004D27D0">
        <w:rPr>
          <w:rFonts w:cstheme="minorHAnsi"/>
          <w:sz w:val="28"/>
          <w:szCs w:val="28"/>
          <w:lang w:bidi="he-IL"/>
        </w:rPr>
        <w:t>Ρωμαίος</w:t>
      </w:r>
      <w:r>
        <w:rPr>
          <w:rFonts w:cstheme="minorHAnsi"/>
          <w:sz w:val="28"/>
          <w:szCs w:val="28"/>
          <w:lang w:bidi="he-IL"/>
        </w:rPr>
        <w:t xml:space="preserve"> </w:t>
      </w:r>
      <w:r w:rsidR="004D27D0">
        <w:rPr>
          <w:rFonts w:cstheme="minorHAnsi"/>
          <w:sz w:val="28"/>
          <w:szCs w:val="28"/>
          <w:lang w:bidi="he-IL"/>
        </w:rPr>
        <w:t>έπαρχος</w:t>
      </w:r>
      <w:r>
        <w:rPr>
          <w:rFonts w:cstheme="minorHAnsi"/>
          <w:sz w:val="28"/>
          <w:szCs w:val="28"/>
          <w:lang w:bidi="he-IL"/>
        </w:rPr>
        <w:t xml:space="preserve"> στην </w:t>
      </w:r>
      <w:r w:rsidR="004D27D0">
        <w:rPr>
          <w:rFonts w:cstheme="minorHAnsi"/>
          <w:sz w:val="28"/>
          <w:szCs w:val="28"/>
          <w:lang w:bidi="he-IL"/>
        </w:rPr>
        <w:t>περιοχή</w:t>
      </w:r>
      <w:r>
        <w:rPr>
          <w:rFonts w:cstheme="minorHAnsi"/>
          <w:sz w:val="28"/>
          <w:szCs w:val="28"/>
          <w:lang w:bidi="he-IL"/>
        </w:rPr>
        <w:t xml:space="preserve"> εδώ και </w:t>
      </w:r>
      <w:r w:rsidR="004D27D0">
        <w:rPr>
          <w:rFonts w:cstheme="minorHAnsi"/>
          <w:sz w:val="28"/>
          <w:szCs w:val="28"/>
          <w:lang w:bidi="he-IL"/>
        </w:rPr>
        <w:t>δεκαετίες</w:t>
      </w:r>
      <w:r>
        <w:rPr>
          <w:rFonts w:cstheme="minorHAnsi"/>
          <w:sz w:val="28"/>
          <w:szCs w:val="28"/>
          <w:lang w:bidi="he-IL"/>
        </w:rPr>
        <w:t xml:space="preserve">. Εάν ο </w:t>
      </w:r>
      <w:r w:rsidR="004D27D0">
        <w:rPr>
          <w:rFonts w:cstheme="minorHAnsi"/>
          <w:sz w:val="28"/>
          <w:szCs w:val="28"/>
          <w:lang w:bidi="he-IL"/>
        </w:rPr>
        <w:t>Πιλάτος</w:t>
      </w:r>
      <w:r>
        <w:rPr>
          <w:rFonts w:cstheme="minorHAnsi"/>
          <w:sz w:val="28"/>
          <w:szCs w:val="28"/>
          <w:lang w:bidi="he-IL"/>
        </w:rPr>
        <w:t xml:space="preserve"> </w:t>
      </w:r>
      <w:r w:rsidR="004D27D0">
        <w:rPr>
          <w:rFonts w:cstheme="minorHAnsi"/>
          <w:sz w:val="28"/>
          <w:szCs w:val="28"/>
          <w:lang w:bidi="he-IL"/>
        </w:rPr>
        <w:t>ήταν</w:t>
      </w:r>
      <w:r>
        <w:rPr>
          <w:rFonts w:cstheme="minorHAnsi"/>
          <w:sz w:val="28"/>
          <w:szCs w:val="28"/>
          <w:lang w:bidi="he-IL"/>
        </w:rPr>
        <w:t xml:space="preserve"> </w:t>
      </w:r>
      <w:r w:rsidR="004D27D0">
        <w:rPr>
          <w:rFonts w:cstheme="minorHAnsi"/>
          <w:sz w:val="28"/>
          <w:szCs w:val="28"/>
          <w:lang w:bidi="he-IL"/>
        </w:rPr>
        <w:t>όντως</w:t>
      </w:r>
      <w:r>
        <w:rPr>
          <w:rFonts w:cstheme="minorHAnsi"/>
          <w:sz w:val="28"/>
          <w:szCs w:val="28"/>
          <w:lang w:bidi="he-IL"/>
        </w:rPr>
        <w:t xml:space="preserve"> </w:t>
      </w:r>
      <w:r w:rsidR="00426294">
        <w:rPr>
          <w:rFonts w:cstheme="minorHAnsi"/>
          <w:sz w:val="28"/>
          <w:szCs w:val="28"/>
          <w:lang w:bidi="he-IL"/>
        </w:rPr>
        <w:t>γνώστης</w:t>
      </w:r>
      <w:r>
        <w:rPr>
          <w:rFonts w:cstheme="minorHAnsi"/>
          <w:sz w:val="28"/>
          <w:szCs w:val="28"/>
          <w:lang w:bidi="he-IL"/>
        </w:rPr>
        <w:t xml:space="preserve"> του </w:t>
      </w:r>
      <w:r w:rsidR="004D27D0">
        <w:rPr>
          <w:rFonts w:cstheme="minorHAnsi"/>
          <w:sz w:val="28"/>
          <w:szCs w:val="28"/>
          <w:lang w:bidi="he-IL"/>
        </w:rPr>
        <w:t>βιβλικού</w:t>
      </w:r>
      <w:r>
        <w:rPr>
          <w:rFonts w:cstheme="minorHAnsi"/>
          <w:sz w:val="28"/>
          <w:szCs w:val="28"/>
          <w:lang w:bidi="he-IL"/>
        </w:rPr>
        <w:t xml:space="preserve"> </w:t>
      </w:r>
      <w:r w:rsidR="004D27D0">
        <w:rPr>
          <w:rFonts w:cstheme="minorHAnsi"/>
          <w:sz w:val="28"/>
          <w:szCs w:val="28"/>
          <w:lang w:bidi="he-IL"/>
        </w:rPr>
        <w:t>νόμου</w:t>
      </w:r>
      <w:r w:rsidR="002570B3" w:rsidRPr="002570B3">
        <w:rPr>
          <w:rFonts w:cstheme="minorHAnsi"/>
          <w:sz w:val="28"/>
          <w:szCs w:val="28"/>
          <w:lang w:bidi="he-IL"/>
        </w:rPr>
        <w:t>,</w:t>
      </w:r>
      <w:r>
        <w:rPr>
          <w:rFonts w:cstheme="minorHAnsi"/>
          <w:sz w:val="28"/>
          <w:szCs w:val="28"/>
          <w:lang w:bidi="he-IL"/>
        </w:rPr>
        <w:t xml:space="preserve"> </w:t>
      </w:r>
      <w:r w:rsidR="00167054">
        <w:rPr>
          <w:rFonts w:cstheme="minorHAnsi"/>
          <w:sz w:val="28"/>
          <w:szCs w:val="28"/>
          <w:lang w:bidi="he-IL"/>
        </w:rPr>
        <w:t xml:space="preserve">που </w:t>
      </w:r>
      <w:r w:rsidR="004D27D0">
        <w:rPr>
          <w:rFonts w:cstheme="minorHAnsi"/>
          <w:sz w:val="28"/>
          <w:szCs w:val="28"/>
          <w:lang w:bidi="he-IL"/>
        </w:rPr>
        <w:t>απαγόρευε</w:t>
      </w:r>
      <w:r w:rsidR="00167054">
        <w:rPr>
          <w:rFonts w:cstheme="minorHAnsi"/>
          <w:sz w:val="28"/>
          <w:szCs w:val="28"/>
          <w:lang w:bidi="he-IL"/>
        </w:rPr>
        <w:t xml:space="preserve"> την </w:t>
      </w:r>
      <w:r w:rsidR="004D27D0">
        <w:rPr>
          <w:rFonts w:cstheme="minorHAnsi"/>
          <w:sz w:val="28"/>
          <w:szCs w:val="28"/>
          <w:lang w:bidi="he-IL"/>
        </w:rPr>
        <w:t>ποινή</w:t>
      </w:r>
      <w:r w:rsidR="00167054">
        <w:rPr>
          <w:rFonts w:cstheme="minorHAnsi"/>
          <w:sz w:val="28"/>
          <w:szCs w:val="28"/>
          <w:lang w:bidi="he-IL"/>
        </w:rPr>
        <w:t xml:space="preserve"> του </w:t>
      </w:r>
      <w:r w:rsidR="004D27D0">
        <w:rPr>
          <w:rFonts w:cstheme="minorHAnsi"/>
          <w:sz w:val="28"/>
          <w:szCs w:val="28"/>
          <w:lang w:bidi="he-IL"/>
        </w:rPr>
        <w:t>θανάτου</w:t>
      </w:r>
      <w:r w:rsidR="00167054">
        <w:rPr>
          <w:rFonts w:cstheme="minorHAnsi"/>
          <w:sz w:val="28"/>
          <w:szCs w:val="28"/>
          <w:lang w:bidi="he-IL"/>
        </w:rPr>
        <w:t xml:space="preserve"> </w:t>
      </w:r>
      <w:r w:rsidR="004D27D0">
        <w:rPr>
          <w:rFonts w:cstheme="minorHAnsi"/>
          <w:sz w:val="28"/>
          <w:szCs w:val="28"/>
          <w:lang w:bidi="he-IL"/>
        </w:rPr>
        <w:t>πάνω</w:t>
      </w:r>
      <w:r w:rsidR="00167054">
        <w:rPr>
          <w:rFonts w:cstheme="minorHAnsi"/>
          <w:sz w:val="28"/>
          <w:szCs w:val="28"/>
          <w:lang w:bidi="he-IL"/>
        </w:rPr>
        <w:t xml:space="preserve"> σε </w:t>
      </w:r>
      <w:r w:rsidR="004D27D0">
        <w:rPr>
          <w:rFonts w:cstheme="minorHAnsi"/>
          <w:sz w:val="28"/>
          <w:szCs w:val="28"/>
          <w:lang w:bidi="he-IL"/>
        </w:rPr>
        <w:t>σταυρό</w:t>
      </w:r>
      <w:r w:rsidR="00167054">
        <w:rPr>
          <w:rFonts w:cstheme="minorHAnsi"/>
          <w:sz w:val="28"/>
          <w:szCs w:val="28"/>
          <w:lang w:bidi="he-IL"/>
        </w:rPr>
        <w:t xml:space="preserve"> (Δευτ</w:t>
      </w:r>
      <w:r w:rsidR="0087264D">
        <w:rPr>
          <w:rFonts w:cstheme="minorHAnsi"/>
          <w:sz w:val="28"/>
          <w:szCs w:val="28"/>
          <w:lang w:bidi="he-IL"/>
        </w:rPr>
        <w:t>ερονόμιο</w:t>
      </w:r>
      <w:r w:rsidR="00167054">
        <w:rPr>
          <w:rFonts w:cstheme="minorHAnsi"/>
          <w:sz w:val="28"/>
          <w:szCs w:val="28"/>
          <w:lang w:bidi="he-IL"/>
        </w:rPr>
        <w:t xml:space="preserve"> 21:23)</w:t>
      </w:r>
      <w:r w:rsidR="002570B3" w:rsidRPr="002570B3">
        <w:rPr>
          <w:rFonts w:cstheme="minorHAnsi"/>
          <w:sz w:val="28"/>
          <w:szCs w:val="28"/>
          <w:lang w:bidi="he-IL"/>
        </w:rPr>
        <w:t xml:space="preserve">, </w:t>
      </w:r>
      <w:r w:rsidR="002570B3">
        <w:rPr>
          <w:rFonts w:cstheme="minorHAnsi"/>
          <w:sz w:val="28"/>
          <w:szCs w:val="28"/>
          <w:lang w:bidi="he-IL"/>
        </w:rPr>
        <w:t>τότε η θέση του αυτή</w:t>
      </w:r>
      <w:r w:rsidR="00167054">
        <w:rPr>
          <w:rFonts w:cstheme="minorHAnsi"/>
          <w:sz w:val="28"/>
          <w:szCs w:val="28"/>
          <w:lang w:bidi="he-IL"/>
        </w:rPr>
        <w:t xml:space="preserve"> είναι μια </w:t>
      </w:r>
      <w:r w:rsidR="004D27D0">
        <w:rPr>
          <w:rFonts w:cstheme="minorHAnsi"/>
          <w:sz w:val="28"/>
          <w:szCs w:val="28"/>
          <w:lang w:bidi="he-IL"/>
        </w:rPr>
        <w:t>βαθιά</w:t>
      </w:r>
      <w:r w:rsidR="00167054">
        <w:rPr>
          <w:rFonts w:cstheme="minorHAnsi"/>
          <w:sz w:val="28"/>
          <w:szCs w:val="28"/>
          <w:lang w:bidi="he-IL"/>
        </w:rPr>
        <w:t xml:space="preserve"> </w:t>
      </w:r>
      <w:r w:rsidR="004D27D0">
        <w:rPr>
          <w:rFonts w:cstheme="minorHAnsi"/>
          <w:sz w:val="28"/>
          <w:szCs w:val="28"/>
          <w:lang w:bidi="he-IL"/>
        </w:rPr>
        <w:t>ειρωνική</w:t>
      </w:r>
      <w:r w:rsidR="00167054">
        <w:rPr>
          <w:rFonts w:cstheme="minorHAnsi"/>
          <w:sz w:val="28"/>
          <w:szCs w:val="28"/>
          <w:lang w:bidi="he-IL"/>
        </w:rPr>
        <w:t xml:space="preserve"> </w:t>
      </w:r>
      <w:r w:rsidR="004D27D0">
        <w:rPr>
          <w:rFonts w:cstheme="minorHAnsi"/>
          <w:sz w:val="28"/>
          <w:szCs w:val="28"/>
          <w:lang w:bidi="he-IL"/>
        </w:rPr>
        <w:t>στάση</w:t>
      </w:r>
      <w:r w:rsidR="00167054">
        <w:rPr>
          <w:rFonts w:cstheme="minorHAnsi"/>
          <w:sz w:val="28"/>
          <w:szCs w:val="28"/>
          <w:lang w:bidi="he-IL"/>
        </w:rPr>
        <w:t xml:space="preserve"> του </w:t>
      </w:r>
      <w:r w:rsidR="004D27D0">
        <w:rPr>
          <w:rFonts w:cstheme="minorHAnsi"/>
          <w:sz w:val="28"/>
          <w:szCs w:val="28"/>
          <w:lang w:bidi="he-IL"/>
        </w:rPr>
        <w:t>Πιλάτου</w:t>
      </w:r>
      <w:r w:rsidR="00167054">
        <w:rPr>
          <w:rFonts w:cstheme="minorHAnsi"/>
          <w:sz w:val="28"/>
          <w:szCs w:val="28"/>
          <w:lang w:bidi="he-IL"/>
        </w:rPr>
        <w:t xml:space="preserve"> </w:t>
      </w:r>
      <w:r w:rsidR="004D27D0">
        <w:rPr>
          <w:rFonts w:cstheme="minorHAnsi"/>
          <w:sz w:val="28"/>
          <w:szCs w:val="28"/>
          <w:lang w:bidi="he-IL"/>
        </w:rPr>
        <w:t>απέναντι</w:t>
      </w:r>
      <w:r w:rsidR="00167054">
        <w:rPr>
          <w:rFonts w:cstheme="minorHAnsi"/>
          <w:sz w:val="28"/>
          <w:szCs w:val="28"/>
          <w:lang w:bidi="he-IL"/>
        </w:rPr>
        <w:t xml:space="preserve"> </w:t>
      </w:r>
      <w:r w:rsidR="002570B3">
        <w:rPr>
          <w:rFonts w:cstheme="minorHAnsi"/>
          <w:sz w:val="28"/>
          <w:szCs w:val="28"/>
          <w:lang w:bidi="he-IL"/>
        </w:rPr>
        <w:t>τους,</w:t>
      </w:r>
      <w:r w:rsidR="00167054">
        <w:rPr>
          <w:rFonts w:cstheme="minorHAnsi"/>
          <w:sz w:val="28"/>
          <w:szCs w:val="28"/>
          <w:lang w:bidi="he-IL"/>
        </w:rPr>
        <w:t xml:space="preserve"> </w:t>
      </w:r>
      <w:r w:rsidR="004D27D0">
        <w:rPr>
          <w:rFonts w:cstheme="minorHAnsi"/>
          <w:sz w:val="28"/>
          <w:szCs w:val="28"/>
          <w:lang w:bidi="he-IL"/>
        </w:rPr>
        <w:t>γιατί</w:t>
      </w:r>
      <w:r w:rsidR="00167054">
        <w:rPr>
          <w:rFonts w:cstheme="minorHAnsi"/>
          <w:sz w:val="28"/>
          <w:szCs w:val="28"/>
          <w:lang w:bidi="he-IL"/>
        </w:rPr>
        <w:t xml:space="preserve"> τους </w:t>
      </w:r>
      <w:r w:rsidR="004D27D0">
        <w:rPr>
          <w:rFonts w:cstheme="minorHAnsi"/>
          <w:sz w:val="28"/>
          <w:szCs w:val="28"/>
          <w:lang w:bidi="he-IL"/>
        </w:rPr>
        <w:t>παρέχει</w:t>
      </w:r>
      <w:r w:rsidR="00167054">
        <w:rPr>
          <w:rFonts w:cstheme="minorHAnsi"/>
          <w:sz w:val="28"/>
          <w:szCs w:val="28"/>
          <w:lang w:bidi="he-IL"/>
        </w:rPr>
        <w:t xml:space="preserve"> ένα </w:t>
      </w:r>
      <w:r w:rsidR="004D27D0">
        <w:rPr>
          <w:rFonts w:cstheme="minorHAnsi"/>
          <w:sz w:val="28"/>
          <w:szCs w:val="28"/>
          <w:lang w:bidi="he-IL"/>
        </w:rPr>
        <w:t>δικαίωμα</w:t>
      </w:r>
      <w:r w:rsidR="00167054">
        <w:rPr>
          <w:rFonts w:cstheme="minorHAnsi"/>
          <w:sz w:val="28"/>
          <w:szCs w:val="28"/>
          <w:lang w:bidi="he-IL"/>
        </w:rPr>
        <w:t xml:space="preserve"> που προγνώριζε ότι δεν </w:t>
      </w:r>
      <w:r w:rsidR="004D27D0">
        <w:rPr>
          <w:rFonts w:cstheme="minorHAnsi"/>
          <w:sz w:val="28"/>
          <w:szCs w:val="28"/>
          <w:lang w:bidi="he-IL"/>
        </w:rPr>
        <w:t>μπορούσαν</w:t>
      </w:r>
      <w:r w:rsidR="00167054">
        <w:rPr>
          <w:rFonts w:cstheme="minorHAnsi"/>
          <w:sz w:val="28"/>
          <w:szCs w:val="28"/>
          <w:lang w:bidi="he-IL"/>
        </w:rPr>
        <w:t xml:space="preserve"> να </w:t>
      </w:r>
      <w:r w:rsidR="004D27D0">
        <w:rPr>
          <w:rFonts w:cstheme="minorHAnsi"/>
          <w:sz w:val="28"/>
          <w:szCs w:val="28"/>
          <w:lang w:bidi="he-IL"/>
        </w:rPr>
        <w:t>εκτελέσουν</w:t>
      </w:r>
      <w:r w:rsidR="00167054">
        <w:rPr>
          <w:rFonts w:cstheme="minorHAnsi"/>
          <w:sz w:val="28"/>
          <w:szCs w:val="28"/>
          <w:lang w:bidi="he-IL"/>
        </w:rPr>
        <w:t xml:space="preserve">. </w:t>
      </w:r>
      <w:r w:rsidR="004D27D0">
        <w:rPr>
          <w:rFonts w:cstheme="minorHAnsi"/>
          <w:sz w:val="28"/>
          <w:szCs w:val="28"/>
          <w:lang w:bidi="he-IL"/>
        </w:rPr>
        <w:t>Γνωρίζει</w:t>
      </w:r>
      <w:r w:rsidR="00167054">
        <w:rPr>
          <w:rFonts w:cstheme="minorHAnsi"/>
          <w:sz w:val="28"/>
          <w:szCs w:val="28"/>
          <w:lang w:bidi="he-IL"/>
        </w:rPr>
        <w:t xml:space="preserve"> σε αυτή την </w:t>
      </w:r>
      <w:r w:rsidR="004D27D0">
        <w:rPr>
          <w:rFonts w:cstheme="minorHAnsi"/>
          <w:sz w:val="28"/>
          <w:szCs w:val="28"/>
          <w:lang w:bidi="he-IL"/>
        </w:rPr>
        <w:t>περίπτωση</w:t>
      </w:r>
      <w:r w:rsidR="00167054">
        <w:rPr>
          <w:rFonts w:cstheme="minorHAnsi"/>
          <w:sz w:val="28"/>
          <w:szCs w:val="28"/>
          <w:lang w:bidi="he-IL"/>
        </w:rPr>
        <w:t xml:space="preserve"> πως αν και το </w:t>
      </w:r>
      <w:r w:rsidR="004D27D0">
        <w:rPr>
          <w:rFonts w:cstheme="minorHAnsi"/>
          <w:sz w:val="28"/>
          <w:szCs w:val="28"/>
          <w:lang w:bidi="he-IL"/>
        </w:rPr>
        <w:t>επιθυμούσαν</w:t>
      </w:r>
      <w:r w:rsidR="00167054">
        <w:rPr>
          <w:rFonts w:cstheme="minorHAnsi"/>
          <w:sz w:val="28"/>
          <w:szCs w:val="28"/>
          <w:lang w:bidi="he-IL"/>
        </w:rPr>
        <w:t xml:space="preserve"> </w:t>
      </w:r>
      <w:r w:rsidR="004D27D0">
        <w:rPr>
          <w:rFonts w:cstheme="minorHAnsi"/>
          <w:sz w:val="28"/>
          <w:szCs w:val="28"/>
          <w:lang w:bidi="he-IL"/>
        </w:rPr>
        <w:t>σφόδρα</w:t>
      </w:r>
      <w:r w:rsidR="00167054">
        <w:rPr>
          <w:rFonts w:cstheme="minorHAnsi"/>
          <w:sz w:val="28"/>
          <w:szCs w:val="28"/>
          <w:lang w:bidi="he-IL"/>
        </w:rPr>
        <w:t xml:space="preserve"> για τον </w:t>
      </w:r>
      <w:r w:rsidR="004D27D0">
        <w:rPr>
          <w:rFonts w:cstheme="minorHAnsi"/>
          <w:sz w:val="28"/>
          <w:szCs w:val="28"/>
          <w:lang w:bidi="he-IL"/>
        </w:rPr>
        <w:t>Ιησού</w:t>
      </w:r>
      <w:r w:rsidR="002570B3">
        <w:rPr>
          <w:rFonts w:cstheme="minorHAnsi"/>
          <w:sz w:val="28"/>
          <w:szCs w:val="28"/>
          <w:lang w:bidi="he-IL"/>
        </w:rPr>
        <w:t>,</w:t>
      </w:r>
      <w:r w:rsidR="00167054">
        <w:rPr>
          <w:rFonts w:cstheme="minorHAnsi"/>
          <w:sz w:val="28"/>
          <w:szCs w:val="28"/>
          <w:lang w:bidi="he-IL"/>
        </w:rPr>
        <w:t xml:space="preserve"> </w:t>
      </w:r>
      <w:r w:rsidR="004D27D0">
        <w:rPr>
          <w:rFonts w:cstheme="minorHAnsi"/>
          <w:sz w:val="28"/>
          <w:szCs w:val="28"/>
          <w:lang w:bidi="he-IL"/>
        </w:rPr>
        <w:t>θεωρώντας</w:t>
      </w:r>
      <w:r w:rsidR="00167054">
        <w:rPr>
          <w:rFonts w:cstheme="minorHAnsi"/>
          <w:sz w:val="28"/>
          <w:szCs w:val="28"/>
          <w:lang w:bidi="he-IL"/>
        </w:rPr>
        <w:t xml:space="preserve"> τον ως </w:t>
      </w:r>
      <w:r w:rsidR="004D27D0">
        <w:rPr>
          <w:rFonts w:cstheme="minorHAnsi"/>
          <w:sz w:val="28"/>
          <w:szCs w:val="28"/>
          <w:lang w:bidi="he-IL"/>
        </w:rPr>
        <w:t>κάποιον</w:t>
      </w:r>
      <w:r w:rsidR="00167054">
        <w:rPr>
          <w:rFonts w:cstheme="minorHAnsi"/>
          <w:sz w:val="28"/>
          <w:szCs w:val="28"/>
          <w:lang w:bidi="he-IL"/>
        </w:rPr>
        <w:t xml:space="preserve"> </w:t>
      </w:r>
      <w:r w:rsidR="004D27D0">
        <w:rPr>
          <w:rFonts w:cstheme="minorHAnsi"/>
          <w:sz w:val="28"/>
          <w:szCs w:val="28"/>
          <w:lang w:bidi="he-IL"/>
        </w:rPr>
        <w:t>ξένο</w:t>
      </w:r>
      <w:r w:rsidR="00167054">
        <w:rPr>
          <w:rFonts w:cstheme="minorHAnsi"/>
          <w:sz w:val="28"/>
          <w:szCs w:val="28"/>
          <w:lang w:bidi="he-IL"/>
        </w:rPr>
        <w:t xml:space="preserve"> για </w:t>
      </w:r>
      <w:r w:rsidR="002570B3">
        <w:rPr>
          <w:rFonts w:cstheme="minorHAnsi"/>
          <w:sz w:val="28"/>
          <w:szCs w:val="28"/>
          <w:lang w:bidi="he-IL"/>
        </w:rPr>
        <w:t>αυτούς,</w:t>
      </w:r>
      <w:r w:rsidR="00167054">
        <w:rPr>
          <w:rFonts w:cstheme="minorHAnsi"/>
          <w:sz w:val="28"/>
          <w:szCs w:val="28"/>
          <w:lang w:bidi="he-IL"/>
        </w:rPr>
        <w:t xml:space="preserve"> δεν τους </w:t>
      </w:r>
      <w:r w:rsidR="004D27D0">
        <w:rPr>
          <w:rFonts w:cstheme="minorHAnsi"/>
          <w:sz w:val="28"/>
          <w:szCs w:val="28"/>
          <w:lang w:bidi="he-IL"/>
        </w:rPr>
        <w:t>επιτρέπεται</w:t>
      </w:r>
      <w:r w:rsidR="00167054">
        <w:rPr>
          <w:rFonts w:cstheme="minorHAnsi"/>
          <w:sz w:val="28"/>
          <w:szCs w:val="28"/>
          <w:lang w:bidi="he-IL"/>
        </w:rPr>
        <w:t xml:space="preserve"> να το </w:t>
      </w:r>
      <w:r w:rsidR="004D27D0">
        <w:rPr>
          <w:rFonts w:cstheme="minorHAnsi"/>
          <w:sz w:val="28"/>
          <w:szCs w:val="28"/>
          <w:lang w:bidi="he-IL"/>
        </w:rPr>
        <w:t>πραγματοποιήσουν</w:t>
      </w:r>
      <w:r w:rsidR="00167054">
        <w:rPr>
          <w:rFonts w:cstheme="minorHAnsi"/>
          <w:sz w:val="28"/>
          <w:szCs w:val="28"/>
          <w:lang w:bidi="he-IL"/>
        </w:rPr>
        <w:t xml:space="preserve">. Για αυτό </w:t>
      </w:r>
      <w:r w:rsidR="004D27D0">
        <w:rPr>
          <w:rFonts w:cstheme="minorHAnsi"/>
          <w:sz w:val="28"/>
          <w:szCs w:val="28"/>
          <w:lang w:bidi="he-IL"/>
        </w:rPr>
        <w:t>άλλωστε</w:t>
      </w:r>
      <w:r w:rsidR="00167054">
        <w:rPr>
          <w:rFonts w:cstheme="minorHAnsi"/>
          <w:sz w:val="28"/>
          <w:szCs w:val="28"/>
          <w:lang w:bidi="he-IL"/>
        </w:rPr>
        <w:t xml:space="preserve"> </w:t>
      </w:r>
      <w:r w:rsidR="004D27D0">
        <w:rPr>
          <w:rFonts w:cstheme="minorHAnsi"/>
          <w:sz w:val="28"/>
          <w:szCs w:val="28"/>
          <w:lang w:bidi="he-IL"/>
        </w:rPr>
        <w:t>ζητούσαν</w:t>
      </w:r>
      <w:r w:rsidR="00167054">
        <w:rPr>
          <w:rFonts w:cstheme="minorHAnsi"/>
          <w:sz w:val="28"/>
          <w:szCs w:val="28"/>
          <w:lang w:bidi="he-IL"/>
        </w:rPr>
        <w:t xml:space="preserve"> την </w:t>
      </w:r>
      <w:r w:rsidR="004D27D0">
        <w:rPr>
          <w:rFonts w:cstheme="minorHAnsi"/>
          <w:sz w:val="28"/>
          <w:szCs w:val="28"/>
          <w:lang w:bidi="he-IL"/>
        </w:rPr>
        <w:t>επιβολή</w:t>
      </w:r>
      <w:r w:rsidR="00167054">
        <w:rPr>
          <w:rFonts w:cstheme="minorHAnsi"/>
          <w:sz w:val="28"/>
          <w:szCs w:val="28"/>
          <w:lang w:bidi="he-IL"/>
        </w:rPr>
        <w:t xml:space="preserve"> </w:t>
      </w:r>
      <w:r w:rsidR="004D27D0">
        <w:rPr>
          <w:rFonts w:cstheme="minorHAnsi"/>
          <w:sz w:val="28"/>
          <w:szCs w:val="28"/>
          <w:lang w:bidi="he-IL"/>
        </w:rPr>
        <w:t>αυτής</w:t>
      </w:r>
      <w:r w:rsidR="00167054">
        <w:rPr>
          <w:rFonts w:cstheme="minorHAnsi"/>
          <w:sz w:val="28"/>
          <w:szCs w:val="28"/>
          <w:lang w:bidi="he-IL"/>
        </w:rPr>
        <w:t xml:space="preserve"> της </w:t>
      </w:r>
      <w:r w:rsidR="004D27D0">
        <w:rPr>
          <w:rFonts w:cstheme="minorHAnsi"/>
          <w:sz w:val="28"/>
          <w:szCs w:val="28"/>
          <w:lang w:bidi="he-IL"/>
        </w:rPr>
        <w:t>ποινής</w:t>
      </w:r>
      <w:r w:rsidR="00167054">
        <w:rPr>
          <w:rFonts w:cstheme="minorHAnsi"/>
          <w:sz w:val="28"/>
          <w:szCs w:val="28"/>
          <w:lang w:bidi="he-IL"/>
        </w:rPr>
        <w:t xml:space="preserve"> της </w:t>
      </w:r>
      <w:r w:rsidR="004D27D0">
        <w:rPr>
          <w:rFonts w:cstheme="minorHAnsi"/>
          <w:sz w:val="28"/>
          <w:szCs w:val="28"/>
          <w:lang w:bidi="he-IL"/>
        </w:rPr>
        <w:t>σταύρωσης</w:t>
      </w:r>
      <w:r w:rsidR="00167054">
        <w:rPr>
          <w:rFonts w:cstheme="minorHAnsi"/>
          <w:sz w:val="28"/>
          <w:szCs w:val="28"/>
          <w:lang w:bidi="he-IL"/>
        </w:rPr>
        <w:t xml:space="preserve"> από τον </w:t>
      </w:r>
      <w:r w:rsidR="004D27D0">
        <w:rPr>
          <w:rFonts w:cstheme="minorHAnsi"/>
          <w:sz w:val="28"/>
          <w:szCs w:val="28"/>
          <w:lang w:bidi="he-IL"/>
        </w:rPr>
        <w:t>Πιλάτο</w:t>
      </w:r>
      <w:r w:rsidR="002570B3">
        <w:rPr>
          <w:rFonts w:cstheme="minorHAnsi"/>
          <w:sz w:val="28"/>
          <w:szCs w:val="28"/>
          <w:lang w:bidi="he-IL"/>
        </w:rPr>
        <w:t>,</w:t>
      </w:r>
      <w:r w:rsidR="00167054">
        <w:rPr>
          <w:rFonts w:cstheme="minorHAnsi"/>
          <w:sz w:val="28"/>
          <w:szCs w:val="28"/>
          <w:lang w:bidi="he-IL"/>
        </w:rPr>
        <w:t xml:space="preserve"> για να είναι </w:t>
      </w:r>
      <w:r w:rsidR="004D27D0">
        <w:rPr>
          <w:rFonts w:cstheme="minorHAnsi"/>
          <w:sz w:val="28"/>
          <w:szCs w:val="28"/>
          <w:lang w:bidi="he-IL"/>
        </w:rPr>
        <w:t>αυτοί</w:t>
      </w:r>
      <w:r w:rsidR="00167054">
        <w:rPr>
          <w:rFonts w:cstheme="minorHAnsi"/>
          <w:sz w:val="28"/>
          <w:szCs w:val="28"/>
          <w:lang w:bidi="he-IL"/>
        </w:rPr>
        <w:t xml:space="preserve"> </w:t>
      </w:r>
      <w:r w:rsidR="004D27D0">
        <w:rPr>
          <w:rFonts w:cstheme="minorHAnsi"/>
          <w:sz w:val="28"/>
          <w:szCs w:val="28"/>
          <w:lang w:bidi="he-IL"/>
        </w:rPr>
        <w:t>τακτοποιημένοι</w:t>
      </w:r>
      <w:r w:rsidR="00167054">
        <w:rPr>
          <w:rFonts w:cstheme="minorHAnsi"/>
          <w:sz w:val="28"/>
          <w:szCs w:val="28"/>
          <w:lang w:bidi="he-IL"/>
        </w:rPr>
        <w:t xml:space="preserve"> </w:t>
      </w:r>
      <w:r w:rsidR="004D27D0">
        <w:rPr>
          <w:rFonts w:cstheme="minorHAnsi"/>
          <w:sz w:val="28"/>
          <w:szCs w:val="28"/>
          <w:lang w:bidi="he-IL"/>
        </w:rPr>
        <w:t>τυπικά</w:t>
      </w:r>
      <w:r w:rsidR="00167054">
        <w:rPr>
          <w:rFonts w:cstheme="minorHAnsi"/>
          <w:sz w:val="28"/>
          <w:szCs w:val="28"/>
          <w:lang w:bidi="he-IL"/>
        </w:rPr>
        <w:t xml:space="preserve"> </w:t>
      </w:r>
      <w:r w:rsidR="004D27D0">
        <w:rPr>
          <w:rFonts w:cstheme="minorHAnsi"/>
          <w:sz w:val="28"/>
          <w:szCs w:val="28"/>
          <w:lang w:bidi="he-IL"/>
        </w:rPr>
        <w:t>απέναντι</w:t>
      </w:r>
      <w:r w:rsidR="00167054">
        <w:rPr>
          <w:rFonts w:cstheme="minorHAnsi"/>
          <w:sz w:val="28"/>
          <w:szCs w:val="28"/>
          <w:lang w:bidi="he-IL"/>
        </w:rPr>
        <w:t xml:space="preserve"> στον Νόμο</w:t>
      </w:r>
      <w:r w:rsidR="002570B3">
        <w:rPr>
          <w:rFonts w:cstheme="minorHAnsi"/>
          <w:sz w:val="28"/>
          <w:szCs w:val="28"/>
          <w:lang w:bidi="he-IL"/>
        </w:rPr>
        <w:t>,</w:t>
      </w:r>
      <w:r w:rsidR="00167054">
        <w:rPr>
          <w:rFonts w:cstheme="minorHAnsi"/>
          <w:sz w:val="28"/>
          <w:szCs w:val="28"/>
          <w:lang w:bidi="he-IL"/>
        </w:rPr>
        <w:t xml:space="preserve"> όχι όμως </w:t>
      </w:r>
      <w:r w:rsidR="004D27D0">
        <w:rPr>
          <w:rFonts w:cstheme="minorHAnsi"/>
          <w:sz w:val="28"/>
          <w:szCs w:val="28"/>
          <w:lang w:bidi="he-IL"/>
        </w:rPr>
        <w:t>οντολογικά</w:t>
      </w:r>
      <w:r w:rsidR="00167054">
        <w:rPr>
          <w:rFonts w:cstheme="minorHAnsi"/>
          <w:sz w:val="28"/>
          <w:szCs w:val="28"/>
          <w:lang w:bidi="he-IL"/>
        </w:rPr>
        <w:t xml:space="preserve"> και </w:t>
      </w:r>
      <w:r w:rsidR="004D27D0">
        <w:rPr>
          <w:rFonts w:cstheme="minorHAnsi"/>
          <w:sz w:val="28"/>
          <w:szCs w:val="28"/>
          <w:lang w:bidi="he-IL"/>
        </w:rPr>
        <w:t>ουσιαστικά</w:t>
      </w:r>
      <w:r w:rsidR="00167054">
        <w:rPr>
          <w:rFonts w:cstheme="minorHAnsi"/>
          <w:sz w:val="28"/>
          <w:szCs w:val="28"/>
          <w:lang w:bidi="he-IL"/>
        </w:rPr>
        <w:t xml:space="preserve">. </w:t>
      </w:r>
      <w:r w:rsidR="004D27D0">
        <w:rPr>
          <w:rFonts w:cstheme="minorHAnsi"/>
          <w:sz w:val="28"/>
          <w:szCs w:val="28"/>
          <w:lang w:bidi="he-IL"/>
        </w:rPr>
        <w:t>Προσωπικά</w:t>
      </w:r>
      <w:r w:rsidR="00FB16E2">
        <w:rPr>
          <w:rFonts w:cstheme="minorHAnsi"/>
          <w:sz w:val="28"/>
          <w:szCs w:val="28"/>
          <w:lang w:bidi="he-IL"/>
        </w:rPr>
        <w:t xml:space="preserve"> δεν </w:t>
      </w:r>
      <w:r w:rsidR="004D27D0">
        <w:rPr>
          <w:rFonts w:cstheme="minorHAnsi"/>
          <w:sz w:val="28"/>
          <w:szCs w:val="28"/>
          <w:lang w:bidi="he-IL"/>
        </w:rPr>
        <w:t>πιστεύω</w:t>
      </w:r>
      <w:r w:rsidR="00FB16E2">
        <w:rPr>
          <w:rFonts w:cstheme="minorHAnsi"/>
          <w:sz w:val="28"/>
          <w:szCs w:val="28"/>
          <w:lang w:bidi="he-IL"/>
        </w:rPr>
        <w:t xml:space="preserve"> ότι ο </w:t>
      </w:r>
      <w:r w:rsidR="004D27D0">
        <w:rPr>
          <w:rFonts w:cstheme="minorHAnsi"/>
          <w:sz w:val="28"/>
          <w:szCs w:val="28"/>
          <w:lang w:bidi="he-IL"/>
        </w:rPr>
        <w:t>Πιλάτος</w:t>
      </w:r>
      <w:r w:rsidR="00FB16E2">
        <w:rPr>
          <w:rFonts w:cstheme="minorHAnsi"/>
          <w:sz w:val="28"/>
          <w:szCs w:val="28"/>
          <w:lang w:bidi="he-IL"/>
        </w:rPr>
        <w:t xml:space="preserve"> </w:t>
      </w:r>
      <w:r w:rsidR="004D27D0">
        <w:rPr>
          <w:rFonts w:cstheme="minorHAnsi"/>
          <w:sz w:val="28"/>
          <w:szCs w:val="28"/>
          <w:lang w:bidi="he-IL"/>
        </w:rPr>
        <w:t>είχε</w:t>
      </w:r>
      <w:r w:rsidR="00FB16E2">
        <w:rPr>
          <w:rFonts w:cstheme="minorHAnsi"/>
          <w:sz w:val="28"/>
          <w:szCs w:val="28"/>
          <w:lang w:bidi="he-IL"/>
        </w:rPr>
        <w:t xml:space="preserve"> σε </w:t>
      </w:r>
      <w:r w:rsidR="004D27D0">
        <w:rPr>
          <w:rFonts w:cstheme="minorHAnsi"/>
          <w:sz w:val="28"/>
          <w:szCs w:val="28"/>
          <w:lang w:bidi="he-IL"/>
        </w:rPr>
        <w:t>τέτοιο</w:t>
      </w:r>
      <w:r w:rsidR="00FB16E2">
        <w:rPr>
          <w:rFonts w:cstheme="minorHAnsi"/>
          <w:sz w:val="28"/>
          <w:szCs w:val="28"/>
          <w:lang w:bidi="he-IL"/>
        </w:rPr>
        <w:t xml:space="preserve"> </w:t>
      </w:r>
      <w:r w:rsidR="004D27D0">
        <w:rPr>
          <w:rFonts w:cstheme="minorHAnsi"/>
          <w:sz w:val="28"/>
          <w:szCs w:val="28"/>
          <w:lang w:bidi="he-IL"/>
        </w:rPr>
        <w:t>βάθος</w:t>
      </w:r>
      <w:r w:rsidR="00FB16E2">
        <w:rPr>
          <w:rFonts w:cstheme="minorHAnsi"/>
          <w:sz w:val="28"/>
          <w:szCs w:val="28"/>
          <w:lang w:bidi="he-IL"/>
        </w:rPr>
        <w:t xml:space="preserve"> </w:t>
      </w:r>
      <w:r w:rsidR="004D27D0">
        <w:rPr>
          <w:rFonts w:cstheme="minorHAnsi"/>
          <w:sz w:val="28"/>
          <w:szCs w:val="28"/>
          <w:lang w:bidi="he-IL"/>
        </w:rPr>
        <w:t>γνώση</w:t>
      </w:r>
      <w:r w:rsidR="00FB16E2">
        <w:rPr>
          <w:rFonts w:cstheme="minorHAnsi"/>
          <w:sz w:val="28"/>
          <w:szCs w:val="28"/>
          <w:lang w:bidi="he-IL"/>
        </w:rPr>
        <w:t xml:space="preserve"> του </w:t>
      </w:r>
      <w:r w:rsidR="004D27D0">
        <w:rPr>
          <w:rFonts w:cstheme="minorHAnsi"/>
          <w:sz w:val="28"/>
          <w:szCs w:val="28"/>
          <w:lang w:bidi="he-IL"/>
        </w:rPr>
        <w:t>βιβλικού</w:t>
      </w:r>
      <w:r w:rsidR="00FB16E2">
        <w:rPr>
          <w:rFonts w:cstheme="minorHAnsi"/>
          <w:sz w:val="28"/>
          <w:szCs w:val="28"/>
          <w:lang w:bidi="he-IL"/>
        </w:rPr>
        <w:t xml:space="preserve"> </w:t>
      </w:r>
      <w:r w:rsidR="004D27D0">
        <w:rPr>
          <w:rFonts w:cstheme="minorHAnsi"/>
          <w:sz w:val="28"/>
          <w:szCs w:val="28"/>
          <w:lang w:bidi="he-IL"/>
        </w:rPr>
        <w:t>νόμου</w:t>
      </w:r>
      <w:r w:rsidR="00FB16E2">
        <w:rPr>
          <w:rFonts w:cstheme="minorHAnsi"/>
          <w:sz w:val="28"/>
          <w:szCs w:val="28"/>
          <w:lang w:bidi="he-IL"/>
        </w:rPr>
        <w:t xml:space="preserve">. Η </w:t>
      </w:r>
      <w:r w:rsidR="004D27D0">
        <w:rPr>
          <w:rFonts w:cstheme="minorHAnsi"/>
          <w:sz w:val="28"/>
          <w:szCs w:val="28"/>
          <w:lang w:bidi="he-IL"/>
        </w:rPr>
        <w:t>παραχώρηση</w:t>
      </w:r>
      <w:r w:rsidR="00FB16E2">
        <w:rPr>
          <w:rFonts w:cstheme="minorHAnsi"/>
          <w:sz w:val="28"/>
          <w:szCs w:val="28"/>
          <w:lang w:bidi="he-IL"/>
        </w:rPr>
        <w:t xml:space="preserve"> αυτή </w:t>
      </w:r>
      <w:r w:rsidR="004D27D0">
        <w:rPr>
          <w:rFonts w:cstheme="minorHAnsi"/>
          <w:sz w:val="28"/>
          <w:szCs w:val="28"/>
          <w:lang w:bidi="he-IL"/>
        </w:rPr>
        <w:t>ήταν</w:t>
      </w:r>
      <w:r w:rsidR="00FB16E2">
        <w:rPr>
          <w:rFonts w:cstheme="minorHAnsi"/>
          <w:sz w:val="28"/>
          <w:szCs w:val="28"/>
          <w:lang w:bidi="he-IL"/>
        </w:rPr>
        <w:t xml:space="preserve"> </w:t>
      </w:r>
      <w:r w:rsidR="004D27D0">
        <w:rPr>
          <w:rFonts w:cstheme="minorHAnsi"/>
          <w:sz w:val="28"/>
          <w:szCs w:val="28"/>
          <w:lang w:bidi="he-IL"/>
        </w:rPr>
        <w:t>έργο</w:t>
      </w:r>
      <w:r w:rsidR="00FB16E2">
        <w:rPr>
          <w:rFonts w:cstheme="minorHAnsi"/>
          <w:sz w:val="28"/>
          <w:szCs w:val="28"/>
          <w:lang w:bidi="he-IL"/>
        </w:rPr>
        <w:t xml:space="preserve"> της </w:t>
      </w:r>
      <w:r w:rsidR="004D27D0">
        <w:rPr>
          <w:rFonts w:cstheme="minorHAnsi"/>
          <w:sz w:val="28"/>
          <w:szCs w:val="28"/>
          <w:lang w:bidi="he-IL"/>
        </w:rPr>
        <w:t>Θείας</w:t>
      </w:r>
      <w:r w:rsidR="00FB16E2">
        <w:rPr>
          <w:rFonts w:cstheme="minorHAnsi"/>
          <w:sz w:val="28"/>
          <w:szCs w:val="28"/>
          <w:lang w:bidi="he-IL"/>
        </w:rPr>
        <w:t xml:space="preserve"> </w:t>
      </w:r>
      <w:r w:rsidR="004D27D0">
        <w:rPr>
          <w:rFonts w:cstheme="minorHAnsi"/>
          <w:sz w:val="28"/>
          <w:szCs w:val="28"/>
          <w:lang w:bidi="he-IL"/>
        </w:rPr>
        <w:t>Προνοίας</w:t>
      </w:r>
      <w:r w:rsidR="002570B3">
        <w:rPr>
          <w:rFonts w:cstheme="minorHAnsi"/>
          <w:sz w:val="28"/>
          <w:szCs w:val="28"/>
          <w:lang w:bidi="he-IL"/>
        </w:rPr>
        <w:t>,</w:t>
      </w:r>
      <w:r w:rsidR="00FB16E2">
        <w:rPr>
          <w:rFonts w:cstheme="minorHAnsi"/>
          <w:sz w:val="28"/>
          <w:szCs w:val="28"/>
          <w:lang w:bidi="he-IL"/>
        </w:rPr>
        <w:t xml:space="preserve"> για να </w:t>
      </w:r>
      <w:r w:rsidR="004D27D0">
        <w:rPr>
          <w:rFonts w:cstheme="minorHAnsi"/>
          <w:sz w:val="28"/>
          <w:szCs w:val="28"/>
          <w:lang w:bidi="he-IL"/>
        </w:rPr>
        <w:t>αναδειχθεί</w:t>
      </w:r>
      <w:r w:rsidR="00FB16E2">
        <w:rPr>
          <w:rFonts w:cstheme="minorHAnsi"/>
          <w:sz w:val="28"/>
          <w:szCs w:val="28"/>
          <w:lang w:bidi="he-IL"/>
        </w:rPr>
        <w:t xml:space="preserve"> η </w:t>
      </w:r>
      <w:r w:rsidR="004D27D0">
        <w:rPr>
          <w:rFonts w:cstheme="minorHAnsi"/>
          <w:sz w:val="28"/>
          <w:szCs w:val="28"/>
          <w:lang w:bidi="he-IL"/>
        </w:rPr>
        <w:t>υποκρισία</w:t>
      </w:r>
      <w:r w:rsidR="00FB16E2">
        <w:rPr>
          <w:rFonts w:cstheme="minorHAnsi"/>
          <w:sz w:val="28"/>
          <w:szCs w:val="28"/>
          <w:lang w:bidi="he-IL"/>
        </w:rPr>
        <w:t xml:space="preserve"> και το </w:t>
      </w:r>
      <w:r w:rsidR="004D27D0">
        <w:rPr>
          <w:rFonts w:cstheme="minorHAnsi"/>
          <w:sz w:val="28"/>
          <w:szCs w:val="28"/>
          <w:lang w:bidi="he-IL"/>
        </w:rPr>
        <w:t>βάθος</w:t>
      </w:r>
      <w:r w:rsidR="00FB16E2">
        <w:rPr>
          <w:rFonts w:cstheme="minorHAnsi"/>
          <w:sz w:val="28"/>
          <w:szCs w:val="28"/>
          <w:lang w:bidi="he-IL"/>
        </w:rPr>
        <w:t xml:space="preserve"> της </w:t>
      </w:r>
      <w:r w:rsidR="004D27D0">
        <w:rPr>
          <w:rFonts w:cstheme="minorHAnsi"/>
          <w:sz w:val="28"/>
          <w:szCs w:val="28"/>
          <w:lang w:bidi="he-IL"/>
        </w:rPr>
        <w:t>κ</w:t>
      </w:r>
      <w:r w:rsidR="00426294">
        <w:rPr>
          <w:rFonts w:cstheme="minorHAnsi"/>
          <w:sz w:val="28"/>
          <w:szCs w:val="28"/>
          <w:lang w:bidi="he-IL"/>
        </w:rPr>
        <w:t>α</w:t>
      </w:r>
      <w:r w:rsidR="004D27D0">
        <w:rPr>
          <w:rFonts w:cstheme="minorHAnsi"/>
          <w:sz w:val="28"/>
          <w:szCs w:val="28"/>
          <w:lang w:bidi="he-IL"/>
        </w:rPr>
        <w:t>κ</w:t>
      </w:r>
      <w:r w:rsidR="00426294">
        <w:rPr>
          <w:rFonts w:cstheme="minorHAnsi"/>
          <w:sz w:val="28"/>
          <w:szCs w:val="28"/>
          <w:lang w:bidi="he-IL"/>
        </w:rPr>
        <w:t>ί</w:t>
      </w:r>
      <w:r w:rsidR="004D27D0">
        <w:rPr>
          <w:rFonts w:cstheme="minorHAnsi"/>
          <w:sz w:val="28"/>
          <w:szCs w:val="28"/>
          <w:lang w:bidi="he-IL"/>
        </w:rPr>
        <w:t>ας</w:t>
      </w:r>
      <w:r w:rsidR="00FB16E2">
        <w:rPr>
          <w:rFonts w:cstheme="minorHAnsi"/>
          <w:sz w:val="28"/>
          <w:szCs w:val="28"/>
          <w:lang w:bidi="he-IL"/>
        </w:rPr>
        <w:t xml:space="preserve"> των </w:t>
      </w:r>
      <w:r w:rsidR="004D27D0">
        <w:rPr>
          <w:rFonts w:cstheme="minorHAnsi"/>
          <w:sz w:val="28"/>
          <w:szCs w:val="28"/>
          <w:lang w:bidi="he-IL"/>
        </w:rPr>
        <w:t>ιουδαίων</w:t>
      </w:r>
      <w:r w:rsidR="00FB16E2">
        <w:rPr>
          <w:rFonts w:cstheme="minorHAnsi"/>
          <w:sz w:val="28"/>
          <w:szCs w:val="28"/>
          <w:lang w:bidi="he-IL"/>
        </w:rPr>
        <w:t xml:space="preserve"> προς τον </w:t>
      </w:r>
      <w:r w:rsidR="004D27D0">
        <w:rPr>
          <w:rFonts w:cstheme="minorHAnsi"/>
          <w:sz w:val="28"/>
          <w:szCs w:val="28"/>
          <w:lang w:bidi="he-IL"/>
        </w:rPr>
        <w:t>Ιησού</w:t>
      </w:r>
      <w:r w:rsidR="00FB16E2">
        <w:rPr>
          <w:rFonts w:cstheme="minorHAnsi"/>
          <w:sz w:val="28"/>
          <w:szCs w:val="28"/>
          <w:lang w:bidi="he-IL"/>
        </w:rPr>
        <w:t xml:space="preserve">. </w:t>
      </w:r>
    </w:p>
    <w:p w14:paraId="646CEBD5" w14:textId="6D3D328D" w:rsidR="00FB16E2" w:rsidRDefault="00FB16E2"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Αυτή η </w:t>
      </w:r>
      <w:r w:rsidR="004D27D0">
        <w:rPr>
          <w:rFonts w:cstheme="minorHAnsi"/>
          <w:sz w:val="28"/>
          <w:szCs w:val="28"/>
          <w:lang w:bidi="he-IL"/>
        </w:rPr>
        <w:t>παραχώρηση</w:t>
      </w:r>
      <w:r>
        <w:rPr>
          <w:rFonts w:cstheme="minorHAnsi"/>
          <w:sz w:val="28"/>
          <w:szCs w:val="28"/>
          <w:lang w:bidi="he-IL"/>
        </w:rPr>
        <w:t xml:space="preserve"> του</w:t>
      </w:r>
      <w:r w:rsidR="005D2E8F">
        <w:rPr>
          <w:rFonts w:cstheme="minorHAnsi"/>
          <w:sz w:val="28"/>
          <w:szCs w:val="28"/>
          <w:lang w:bidi="he-IL"/>
        </w:rPr>
        <w:t xml:space="preserve"> </w:t>
      </w:r>
      <w:r w:rsidR="004D27D0">
        <w:rPr>
          <w:rFonts w:cstheme="minorHAnsi"/>
          <w:sz w:val="28"/>
          <w:szCs w:val="28"/>
          <w:lang w:bidi="he-IL"/>
        </w:rPr>
        <w:t>Πιλάτου</w:t>
      </w:r>
      <w:r>
        <w:rPr>
          <w:rFonts w:cstheme="minorHAnsi"/>
          <w:sz w:val="28"/>
          <w:szCs w:val="28"/>
          <w:lang w:bidi="he-IL"/>
        </w:rPr>
        <w:t xml:space="preserve"> </w:t>
      </w:r>
      <w:r w:rsidR="004D27D0">
        <w:rPr>
          <w:rFonts w:cstheme="minorHAnsi"/>
          <w:sz w:val="28"/>
          <w:szCs w:val="28"/>
          <w:lang w:bidi="he-IL"/>
        </w:rPr>
        <w:t>σήμαινε</w:t>
      </w:r>
      <w:r>
        <w:rPr>
          <w:rFonts w:cstheme="minorHAnsi"/>
          <w:sz w:val="28"/>
          <w:szCs w:val="28"/>
          <w:lang w:bidi="he-IL"/>
        </w:rPr>
        <w:t xml:space="preserve"> </w:t>
      </w:r>
      <w:r w:rsidR="004D27D0">
        <w:rPr>
          <w:rFonts w:cstheme="minorHAnsi"/>
          <w:sz w:val="28"/>
          <w:szCs w:val="28"/>
          <w:lang w:bidi="he-IL"/>
        </w:rPr>
        <w:t>ουσιαστικά</w:t>
      </w:r>
      <w:r>
        <w:rPr>
          <w:rFonts w:cstheme="minorHAnsi"/>
          <w:sz w:val="28"/>
          <w:szCs w:val="28"/>
          <w:lang w:bidi="he-IL"/>
        </w:rPr>
        <w:t xml:space="preserve"> </w:t>
      </w:r>
      <w:r w:rsidR="004D27D0">
        <w:rPr>
          <w:rFonts w:cstheme="minorHAnsi"/>
          <w:sz w:val="28"/>
          <w:szCs w:val="28"/>
          <w:lang w:bidi="he-IL"/>
        </w:rPr>
        <w:t>άρνηση</w:t>
      </w:r>
      <w:r>
        <w:rPr>
          <w:rFonts w:cstheme="minorHAnsi"/>
          <w:sz w:val="28"/>
          <w:szCs w:val="28"/>
          <w:lang w:bidi="he-IL"/>
        </w:rPr>
        <w:t xml:space="preserve"> της </w:t>
      </w:r>
      <w:r w:rsidR="004D27D0">
        <w:rPr>
          <w:rFonts w:cstheme="minorHAnsi"/>
          <w:sz w:val="28"/>
          <w:szCs w:val="28"/>
          <w:lang w:bidi="he-IL"/>
        </w:rPr>
        <w:t>ρωμαϊκής</w:t>
      </w:r>
      <w:r>
        <w:rPr>
          <w:rFonts w:cstheme="minorHAnsi"/>
          <w:sz w:val="28"/>
          <w:szCs w:val="28"/>
          <w:lang w:bidi="he-IL"/>
        </w:rPr>
        <w:t xml:space="preserve"> </w:t>
      </w:r>
      <w:r w:rsidR="004D27D0">
        <w:rPr>
          <w:rFonts w:cstheme="minorHAnsi"/>
          <w:sz w:val="28"/>
          <w:szCs w:val="28"/>
          <w:lang w:bidi="he-IL"/>
        </w:rPr>
        <w:t>επικυριαρχίας</w:t>
      </w:r>
      <w:r>
        <w:rPr>
          <w:rFonts w:cstheme="minorHAnsi"/>
          <w:sz w:val="28"/>
          <w:szCs w:val="28"/>
          <w:lang w:bidi="he-IL"/>
        </w:rPr>
        <w:t xml:space="preserve"> στην </w:t>
      </w:r>
      <w:r w:rsidR="004D27D0">
        <w:rPr>
          <w:rFonts w:cstheme="minorHAnsi"/>
          <w:sz w:val="28"/>
          <w:szCs w:val="28"/>
          <w:lang w:bidi="he-IL"/>
        </w:rPr>
        <w:t>περιοχή</w:t>
      </w:r>
      <w:r>
        <w:rPr>
          <w:rFonts w:cstheme="minorHAnsi"/>
          <w:sz w:val="28"/>
          <w:szCs w:val="28"/>
          <w:lang w:bidi="he-IL"/>
        </w:rPr>
        <w:t xml:space="preserve">. </w:t>
      </w:r>
      <w:r w:rsidR="004D27D0">
        <w:rPr>
          <w:rFonts w:cstheme="minorHAnsi"/>
          <w:sz w:val="28"/>
          <w:szCs w:val="28"/>
          <w:lang w:bidi="he-IL"/>
        </w:rPr>
        <w:t>Πρόκειται</w:t>
      </w:r>
      <w:r>
        <w:rPr>
          <w:rFonts w:cstheme="minorHAnsi"/>
          <w:sz w:val="28"/>
          <w:szCs w:val="28"/>
          <w:lang w:bidi="he-IL"/>
        </w:rPr>
        <w:t xml:space="preserve"> για ένα </w:t>
      </w:r>
      <w:r w:rsidR="004D27D0">
        <w:rPr>
          <w:rFonts w:cstheme="minorHAnsi"/>
          <w:sz w:val="28"/>
          <w:szCs w:val="28"/>
          <w:lang w:bidi="he-IL"/>
        </w:rPr>
        <w:t>εμφανή</w:t>
      </w:r>
      <w:r>
        <w:rPr>
          <w:rFonts w:cstheme="minorHAnsi"/>
          <w:sz w:val="28"/>
          <w:szCs w:val="28"/>
          <w:lang w:bidi="he-IL"/>
        </w:rPr>
        <w:t xml:space="preserve"> </w:t>
      </w:r>
      <w:r w:rsidR="004D27D0">
        <w:rPr>
          <w:rFonts w:cstheme="minorHAnsi"/>
          <w:sz w:val="28"/>
          <w:szCs w:val="28"/>
          <w:lang w:bidi="he-IL"/>
        </w:rPr>
        <w:t>εσφαλμένο</w:t>
      </w:r>
      <w:r>
        <w:rPr>
          <w:rFonts w:cstheme="minorHAnsi"/>
          <w:sz w:val="28"/>
          <w:szCs w:val="28"/>
          <w:lang w:bidi="he-IL"/>
        </w:rPr>
        <w:t xml:space="preserve"> </w:t>
      </w:r>
      <w:r w:rsidR="004D27D0">
        <w:rPr>
          <w:rFonts w:cstheme="minorHAnsi"/>
          <w:sz w:val="28"/>
          <w:szCs w:val="28"/>
          <w:lang w:bidi="he-IL"/>
        </w:rPr>
        <w:t>πολιτικά</w:t>
      </w:r>
      <w:r>
        <w:rPr>
          <w:rFonts w:cstheme="minorHAnsi"/>
          <w:sz w:val="28"/>
          <w:szCs w:val="28"/>
          <w:lang w:bidi="he-IL"/>
        </w:rPr>
        <w:t xml:space="preserve"> </w:t>
      </w:r>
      <w:r w:rsidR="004D27D0">
        <w:rPr>
          <w:rFonts w:cstheme="minorHAnsi"/>
          <w:sz w:val="28"/>
          <w:szCs w:val="28"/>
          <w:lang w:bidi="he-IL"/>
        </w:rPr>
        <w:t>συλλογισμό</w:t>
      </w:r>
      <w:r w:rsidR="002570B3">
        <w:rPr>
          <w:rFonts w:cstheme="minorHAnsi"/>
          <w:sz w:val="28"/>
          <w:szCs w:val="28"/>
          <w:lang w:bidi="he-IL"/>
        </w:rPr>
        <w:t>,</w:t>
      </w:r>
      <w:r>
        <w:rPr>
          <w:rFonts w:cstheme="minorHAnsi"/>
          <w:sz w:val="28"/>
          <w:szCs w:val="28"/>
          <w:lang w:bidi="he-IL"/>
        </w:rPr>
        <w:t xml:space="preserve"> που </w:t>
      </w:r>
      <w:r w:rsidR="004D27D0">
        <w:rPr>
          <w:rFonts w:cstheme="minorHAnsi"/>
          <w:sz w:val="28"/>
          <w:szCs w:val="28"/>
          <w:lang w:bidi="he-IL"/>
        </w:rPr>
        <w:t>μάλλον</w:t>
      </w:r>
      <w:r>
        <w:rPr>
          <w:rFonts w:cstheme="minorHAnsi"/>
          <w:sz w:val="28"/>
          <w:szCs w:val="28"/>
          <w:lang w:bidi="he-IL"/>
        </w:rPr>
        <w:t xml:space="preserve"> </w:t>
      </w:r>
      <w:r w:rsidR="004D27D0">
        <w:rPr>
          <w:rFonts w:cstheme="minorHAnsi"/>
          <w:sz w:val="28"/>
          <w:szCs w:val="28"/>
          <w:lang w:bidi="he-IL"/>
        </w:rPr>
        <w:t>φανερώνει</w:t>
      </w:r>
      <w:r>
        <w:rPr>
          <w:rFonts w:cstheme="minorHAnsi"/>
          <w:sz w:val="28"/>
          <w:szCs w:val="28"/>
          <w:lang w:bidi="he-IL"/>
        </w:rPr>
        <w:t xml:space="preserve"> </w:t>
      </w:r>
      <w:r w:rsidR="004D27D0">
        <w:rPr>
          <w:rFonts w:cstheme="minorHAnsi"/>
          <w:sz w:val="28"/>
          <w:szCs w:val="28"/>
          <w:lang w:bidi="he-IL"/>
        </w:rPr>
        <w:t>πνευματική</w:t>
      </w:r>
      <w:r>
        <w:rPr>
          <w:rFonts w:cstheme="minorHAnsi"/>
          <w:sz w:val="28"/>
          <w:szCs w:val="28"/>
          <w:lang w:bidi="he-IL"/>
        </w:rPr>
        <w:t xml:space="preserve"> και </w:t>
      </w:r>
      <w:r w:rsidR="004D27D0">
        <w:rPr>
          <w:rFonts w:cstheme="minorHAnsi"/>
          <w:sz w:val="28"/>
          <w:szCs w:val="28"/>
          <w:lang w:bidi="he-IL"/>
        </w:rPr>
        <w:t>ψυχική</w:t>
      </w:r>
      <w:r>
        <w:rPr>
          <w:rFonts w:cstheme="minorHAnsi"/>
          <w:sz w:val="28"/>
          <w:szCs w:val="28"/>
          <w:lang w:bidi="he-IL"/>
        </w:rPr>
        <w:t xml:space="preserve"> </w:t>
      </w:r>
      <w:r w:rsidR="004D27D0">
        <w:rPr>
          <w:rFonts w:cstheme="minorHAnsi"/>
          <w:sz w:val="28"/>
          <w:szCs w:val="28"/>
          <w:lang w:bidi="he-IL"/>
        </w:rPr>
        <w:t>κόπωση</w:t>
      </w:r>
      <w:r>
        <w:rPr>
          <w:rFonts w:cstheme="minorHAnsi"/>
          <w:sz w:val="28"/>
          <w:szCs w:val="28"/>
          <w:lang w:bidi="he-IL"/>
        </w:rPr>
        <w:t xml:space="preserve"> του </w:t>
      </w:r>
      <w:r w:rsidR="004D27D0">
        <w:rPr>
          <w:rFonts w:cstheme="minorHAnsi"/>
          <w:sz w:val="28"/>
          <w:szCs w:val="28"/>
          <w:lang w:bidi="he-IL"/>
        </w:rPr>
        <w:t>Πιλάτου</w:t>
      </w:r>
      <w:r>
        <w:rPr>
          <w:rFonts w:cstheme="minorHAnsi"/>
          <w:sz w:val="28"/>
          <w:szCs w:val="28"/>
          <w:lang w:bidi="he-IL"/>
        </w:rPr>
        <w:t xml:space="preserve"> από την </w:t>
      </w:r>
      <w:r w:rsidR="004D27D0">
        <w:rPr>
          <w:rFonts w:cstheme="minorHAnsi"/>
          <w:sz w:val="28"/>
          <w:szCs w:val="28"/>
          <w:lang w:bidi="he-IL"/>
        </w:rPr>
        <w:t>εξέλιξη</w:t>
      </w:r>
      <w:r>
        <w:rPr>
          <w:rFonts w:cstheme="minorHAnsi"/>
          <w:sz w:val="28"/>
          <w:szCs w:val="28"/>
          <w:lang w:bidi="he-IL"/>
        </w:rPr>
        <w:t xml:space="preserve"> της δίκης. Οι </w:t>
      </w:r>
      <w:r w:rsidR="004D27D0">
        <w:rPr>
          <w:rFonts w:cstheme="minorHAnsi"/>
          <w:sz w:val="28"/>
          <w:szCs w:val="28"/>
          <w:lang w:bidi="he-IL"/>
        </w:rPr>
        <w:lastRenderedPageBreak/>
        <w:t>πιέσεις</w:t>
      </w:r>
      <w:r>
        <w:rPr>
          <w:rFonts w:cstheme="minorHAnsi"/>
          <w:sz w:val="28"/>
          <w:szCs w:val="28"/>
          <w:lang w:bidi="he-IL"/>
        </w:rPr>
        <w:t xml:space="preserve"> των </w:t>
      </w:r>
      <w:r w:rsidR="004D27D0">
        <w:rPr>
          <w:rFonts w:cstheme="minorHAnsi"/>
          <w:sz w:val="28"/>
          <w:szCs w:val="28"/>
          <w:lang w:bidi="he-IL"/>
        </w:rPr>
        <w:t>αρχιερέων</w:t>
      </w:r>
      <w:r w:rsidR="002570B3">
        <w:rPr>
          <w:rFonts w:cstheme="minorHAnsi"/>
          <w:sz w:val="28"/>
          <w:szCs w:val="28"/>
          <w:lang w:bidi="he-IL"/>
        </w:rPr>
        <w:t>,</w:t>
      </w:r>
      <w:r>
        <w:rPr>
          <w:rFonts w:cstheme="minorHAnsi"/>
          <w:sz w:val="28"/>
          <w:szCs w:val="28"/>
          <w:lang w:bidi="he-IL"/>
        </w:rPr>
        <w:t xml:space="preserve"> οι </w:t>
      </w:r>
      <w:r w:rsidR="004D27D0">
        <w:rPr>
          <w:rFonts w:cstheme="minorHAnsi"/>
          <w:sz w:val="28"/>
          <w:szCs w:val="28"/>
          <w:lang w:bidi="he-IL"/>
        </w:rPr>
        <w:t>δικές</w:t>
      </w:r>
      <w:r>
        <w:rPr>
          <w:rFonts w:cstheme="minorHAnsi"/>
          <w:sz w:val="28"/>
          <w:szCs w:val="28"/>
          <w:lang w:bidi="he-IL"/>
        </w:rPr>
        <w:t xml:space="preserve"> του </w:t>
      </w:r>
      <w:r w:rsidR="004D27D0">
        <w:rPr>
          <w:rFonts w:cstheme="minorHAnsi"/>
          <w:sz w:val="28"/>
          <w:szCs w:val="28"/>
          <w:lang w:bidi="he-IL"/>
        </w:rPr>
        <w:t>υπαναχωρήσεις</w:t>
      </w:r>
      <w:r w:rsidR="002570B3">
        <w:rPr>
          <w:rFonts w:cstheme="minorHAnsi"/>
          <w:sz w:val="28"/>
          <w:szCs w:val="28"/>
          <w:lang w:bidi="he-IL"/>
        </w:rPr>
        <w:t>,</w:t>
      </w:r>
      <w:r>
        <w:rPr>
          <w:rFonts w:cstheme="minorHAnsi"/>
          <w:sz w:val="28"/>
          <w:szCs w:val="28"/>
          <w:lang w:bidi="he-IL"/>
        </w:rPr>
        <w:t xml:space="preserve"> οι </w:t>
      </w:r>
      <w:r w:rsidR="004D27D0">
        <w:rPr>
          <w:rFonts w:cstheme="minorHAnsi"/>
          <w:sz w:val="28"/>
          <w:szCs w:val="28"/>
          <w:lang w:bidi="he-IL"/>
        </w:rPr>
        <w:t>συνεχόμενες</w:t>
      </w:r>
      <w:r>
        <w:rPr>
          <w:rFonts w:cstheme="minorHAnsi"/>
          <w:sz w:val="28"/>
          <w:szCs w:val="28"/>
          <w:lang w:bidi="he-IL"/>
        </w:rPr>
        <w:t xml:space="preserve"> </w:t>
      </w:r>
      <w:r w:rsidR="004D27D0">
        <w:rPr>
          <w:rFonts w:cstheme="minorHAnsi"/>
          <w:sz w:val="28"/>
          <w:szCs w:val="28"/>
          <w:lang w:bidi="he-IL"/>
        </w:rPr>
        <w:t>επαναλαμβανόμενες</w:t>
      </w:r>
      <w:r>
        <w:rPr>
          <w:rFonts w:cstheme="minorHAnsi"/>
          <w:sz w:val="28"/>
          <w:szCs w:val="28"/>
          <w:lang w:bidi="he-IL"/>
        </w:rPr>
        <w:t xml:space="preserve"> </w:t>
      </w:r>
      <w:r w:rsidR="004D27D0">
        <w:rPr>
          <w:rFonts w:cstheme="minorHAnsi"/>
          <w:sz w:val="28"/>
          <w:szCs w:val="28"/>
          <w:lang w:bidi="he-IL"/>
        </w:rPr>
        <w:t>ετυμηγορίες</w:t>
      </w:r>
      <w:r w:rsidR="002570B3">
        <w:rPr>
          <w:rFonts w:cstheme="minorHAnsi"/>
          <w:sz w:val="28"/>
          <w:szCs w:val="28"/>
          <w:lang w:bidi="he-IL"/>
        </w:rPr>
        <w:t>,</w:t>
      </w:r>
      <w:r>
        <w:rPr>
          <w:rFonts w:cstheme="minorHAnsi"/>
          <w:sz w:val="28"/>
          <w:szCs w:val="28"/>
          <w:lang w:bidi="he-IL"/>
        </w:rPr>
        <w:t xml:space="preserve"> η </w:t>
      </w:r>
      <w:r w:rsidR="004D27D0">
        <w:rPr>
          <w:rFonts w:cstheme="minorHAnsi"/>
          <w:sz w:val="28"/>
          <w:szCs w:val="28"/>
          <w:lang w:bidi="he-IL"/>
        </w:rPr>
        <w:t>άρνηση</w:t>
      </w:r>
      <w:r>
        <w:rPr>
          <w:rFonts w:cstheme="minorHAnsi"/>
          <w:sz w:val="28"/>
          <w:szCs w:val="28"/>
          <w:lang w:bidi="he-IL"/>
        </w:rPr>
        <w:t xml:space="preserve"> του </w:t>
      </w:r>
      <w:r w:rsidR="004D27D0">
        <w:rPr>
          <w:rFonts w:cstheme="minorHAnsi"/>
          <w:sz w:val="28"/>
          <w:szCs w:val="28"/>
          <w:lang w:bidi="he-IL"/>
        </w:rPr>
        <w:t>Ιησού</w:t>
      </w:r>
      <w:r>
        <w:rPr>
          <w:rFonts w:cstheme="minorHAnsi"/>
          <w:sz w:val="28"/>
          <w:szCs w:val="28"/>
          <w:lang w:bidi="he-IL"/>
        </w:rPr>
        <w:t xml:space="preserve"> να </w:t>
      </w:r>
      <w:r w:rsidR="004D27D0">
        <w:rPr>
          <w:rFonts w:cstheme="minorHAnsi"/>
          <w:sz w:val="28"/>
          <w:szCs w:val="28"/>
          <w:lang w:bidi="he-IL"/>
        </w:rPr>
        <w:t>βοηθήσει</w:t>
      </w:r>
      <w:r>
        <w:rPr>
          <w:rFonts w:cstheme="minorHAnsi"/>
          <w:sz w:val="28"/>
          <w:szCs w:val="28"/>
          <w:lang w:bidi="he-IL"/>
        </w:rPr>
        <w:t xml:space="preserve"> τον </w:t>
      </w:r>
      <w:r w:rsidR="004D27D0">
        <w:rPr>
          <w:rFonts w:cstheme="minorHAnsi"/>
          <w:sz w:val="28"/>
          <w:szCs w:val="28"/>
          <w:lang w:bidi="he-IL"/>
        </w:rPr>
        <w:t>εαυτό</w:t>
      </w:r>
      <w:r>
        <w:rPr>
          <w:rFonts w:cstheme="minorHAnsi"/>
          <w:sz w:val="28"/>
          <w:szCs w:val="28"/>
          <w:lang w:bidi="he-IL"/>
        </w:rPr>
        <w:t xml:space="preserve"> του κατά το </w:t>
      </w:r>
      <w:r w:rsidR="004D27D0">
        <w:rPr>
          <w:rFonts w:cstheme="minorHAnsi"/>
          <w:sz w:val="28"/>
          <w:szCs w:val="28"/>
          <w:lang w:bidi="he-IL"/>
        </w:rPr>
        <w:t>δοκούν</w:t>
      </w:r>
      <w:r>
        <w:rPr>
          <w:rFonts w:cstheme="minorHAnsi"/>
          <w:sz w:val="28"/>
          <w:szCs w:val="28"/>
          <w:lang w:bidi="he-IL"/>
        </w:rPr>
        <w:t xml:space="preserve"> του </w:t>
      </w:r>
      <w:r w:rsidR="004D27D0">
        <w:rPr>
          <w:rFonts w:cstheme="minorHAnsi"/>
          <w:sz w:val="28"/>
          <w:szCs w:val="28"/>
          <w:lang w:bidi="he-IL"/>
        </w:rPr>
        <w:t>Πιλάτου</w:t>
      </w:r>
      <w:r w:rsidR="002570B3">
        <w:rPr>
          <w:rFonts w:cstheme="minorHAnsi"/>
          <w:sz w:val="28"/>
          <w:szCs w:val="28"/>
          <w:lang w:bidi="he-IL"/>
        </w:rPr>
        <w:t>,</w:t>
      </w:r>
      <w:r>
        <w:rPr>
          <w:rFonts w:cstheme="minorHAnsi"/>
          <w:sz w:val="28"/>
          <w:szCs w:val="28"/>
          <w:lang w:bidi="he-IL"/>
        </w:rPr>
        <w:t xml:space="preserve"> τον </w:t>
      </w:r>
      <w:r w:rsidR="004D27D0">
        <w:rPr>
          <w:rFonts w:cstheme="minorHAnsi"/>
          <w:sz w:val="28"/>
          <w:szCs w:val="28"/>
          <w:lang w:bidi="he-IL"/>
        </w:rPr>
        <w:t>έχ</w:t>
      </w:r>
      <w:r w:rsidR="002570B3">
        <w:rPr>
          <w:rFonts w:cstheme="minorHAnsi"/>
          <w:sz w:val="28"/>
          <w:szCs w:val="28"/>
          <w:lang w:bidi="he-IL"/>
        </w:rPr>
        <w:t>ουν</w:t>
      </w:r>
      <w:r>
        <w:rPr>
          <w:rFonts w:cstheme="minorHAnsi"/>
          <w:sz w:val="28"/>
          <w:szCs w:val="28"/>
          <w:lang w:bidi="he-IL"/>
        </w:rPr>
        <w:t xml:space="preserve"> </w:t>
      </w:r>
      <w:r w:rsidR="004D27D0">
        <w:rPr>
          <w:rFonts w:cstheme="minorHAnsi"/>
          <w:sz w:val="28"/>
          <w:szCs w:val="28"/>
          <w:lang w:bidi="he-IL"/>
        </w:rPr>
        <w:t>κουράσει</w:t>
      </w:r>
      <w:r w:rsidR="002570B3">
        <w:rPr>
          <w:rFonts w:cstheme="minorHAnsi"/>
          <w:sz w:val="28"/>
          <w:szCs w:val="28"/>
          <w:lang w:bidi="he-IL"/>
        </w:rPr>
        <w:t>,</w:t>
      </w:r>
      <w:r>
        <w:rPr>
          <w:rFonts w:cstheme="minorHAnsi"/>
          <w:sz w:val="28"/>
          <w:szCs w:val="28"/>
          <w:lang w:bidi="he-IL"/>
        </w:rPr>
        <w:t xml:space="preserve"> αν </w:t>
      </w:r>
      <w:r w:rsidR="004D27D0">
        <w:rPr>
          <w:rFonts w:cstheme="minorHAnsi"/>
          <w:sz w:val="28"/>
          <w:szCs w:val="28"/>
          <w:lang w:bidi="he-IL"/>
        </w:rPr>
        <w:t>λάβουμε</w:t>
      </w:r>
      <w:r>
        <w:rPr>
          <w:rFonts w:cstheme="minorHAnsi"/>
          <w:sz w:val="28"/>
          <w:szCs w:val="28"/>
          <w:lang w:bidi="he-IL"/>
        </w:rPr>
        <w:t xml:space="preserve"> </w:t>
      </w:r>
      <w:r w:rsidR="004D27D0">
        <w:rPr>
          <w:rFonts w:cstheme="minorHAnsi"/>
          <w:sz w:val="28"/>
          <w:szCs w:val="28"/>
          <w:lang w:bidi="he-IL"/>
        </w:rPr>
        <w:t>υπόψη</w:t>
      </w:r>
      <w:r>
        <w:rPr>
          <w:rFonts w:cstheme="minorHAnsi"/>
          <w:sz w:val="28"/>
          <w:szCs w:val="28"/>
          <w:lang w:bidi="he-IL"/>
        </w:rPr>
        <w:t xml:space="preserve"> και το </w:t>
      </w:r>
      <w:r w:rsidR="004D27D0">
        <w:rPr>
          <w:rFonts w:cstheme="minorHAnsi"/>
          <w:sz w:val="28"/>
          <w:szCs w:val="28"/>
          <w:lang w:bidi="he-IL"/>
        </w:rPr>
        <w:t>υπηρεσιακό</w:t>
      </w:r>
      <w:r>
        <w:rPr>
          <w:rFonts w:cstheme="minorHAnsi"/>
          <w:sz w:val="28"/>
          <w:szCs w:val="28"/>
          <w:lang w:bidi="he-IL"/>
        </w:rPr>
        <w:t xml:space="preserve"> του </w:t>
      </w:r>
      <w:r w:rsidR="004D27D0">
        <w:rPr>
          <w:rFonts w:cstheme="minorHAnsi"/>
          <w:sz w:val="28"/>
          <w:szCs w:val="28"/>
          <w:lang w:bidi="he-IL"/>
        </w:rPr>
        <w:t>άγχος</w:t>
      </w:r>
      <w:r>
        <w:rPr>
          <w:rFonts w:cstheme="minorHAnsi"/>
          <w:sz w:val="28"/>
          <w:szCs w:val="28"/>
          <w:lang w:bidi="he-IL"/>
        </w:rPr>
        <w:t xml:space="preserve"> για τις </w:t>
      </w:r>
      <w:r w:rsidR="004D27D0">
        <w:rPr>
          <w:rFonts w:cstheme="minorHAnsi"/>
          <w:sz w:val="28"/>
          <w:szCs w:val="28"/>
          <w:lang w:bidi="he-IL"/>
        </w:rPr>
        <w:t>δύσκολες</w:t>
      </w:r>
      <w:r>
        <w:rPr>
          <w:rFonts w:cstheme="minorHAnsi"/>
          <w:sz w:val="28"/>
          <w:szCs w:val="28"/>
          <w:lang w:bidi="he-IL"/>
        </w:rPr>
        <w:t xml:space="preserve"> </w:t>
      </w:r>
      <w:r w:rsidR="004D27D0">
        <w:rPr>
          <w:rFonts w:cstheme="minorHAnsi"/>
          <w:sz w:val="28"/>
          <w:szCs w:val="28"/>
          <w:lang w:bidi="he-IL"/>
        </w:rPr>
        <w:t>μέρες</w:t>
      </w:r>
      <w:r>
        <w:rPr>
          <w:rFonts w:cstheme="minorHAnsi"/>
          <w:sz w:val="28"/>
          <w:szCs w:val="28"/>
          <w:lang w:bidi="he-IL"/>
        </w:rPr>
        <w:t xml:space="preserve"> της </w:t>
      </w:r>
      <w:r w:rsidR="004D27D0">
        <w:rPr>
          <w:rFonts w:cstheme="minorHAnsi"/>
          <w:sz w:val="28"/>
          <w:szCs w:val="28"/>
          <w:lang w:bidi="he-IL"/>
        </w:rPr>
        <w:t>γιορτής</w:t>
      </w:r>
      <w:r>
        <w:rPr>
          <w:rFonts w:cstheme="minorHAnsi"/>
          <w:sz w:val="28"/>
          <w:szCs w:val="28"/>
          <w:lang w:bidi="he-IL"/>
        </w:rPr>
        <w:t xml:space="preserve"> του </w:t>
      </w:r>
      <w:r w:rsidR="004D27D0">
        <w:rPr>
          <w:rFonts w:cstheme="minorHAnsi"/>
          <w:sz w:val="28"/>
          <w:szCs w:val="28"/>
          <w:lang w:bidi="he-IL"/>
        </w:rPr>
        <w:t>Πάσχα</w:t>
      </w:r>
      <w:r>
        <w:rPr>
          <w:rFonts w:cstheme="minorHAnsi"/>
          <w:sz w:val="28"/>
          <w:szCs w:val="28"/>
          <w:lang w:bidi="he-IL"/>
        </w:rPr>
        <w:t xml:space="preserve"> στην </w:t>
      </w:r>
      <w:r w:rsidR="004D27D0">
        <w:rPr>
          <w:rFonts w:cstheme="minorHAnsi"/>
          <w:sz w:val="28"/>
          <w:szCs w:val="28"/>
          <w:lang w:bidi="he-IL"/>
        </w:rPr>
        <w:t>Ιερουσαλήμ</w:t>
      </w:r>
      <w:r>
        <w:rPr>
          <w:rFonts w:cstheme="minorHAnsi"/>
          <w:sz w:val="28"/>
          <w:szCs w:val="28"/>
          <w:lang w:bidi="he-IL"/>
        </w:rPr>
        <w:t xml:space="preserve">. </w:t>
      </w:r>
      <w:r w:rsidR="004D27D0">
        <w:rPr>
          <w:rFonts w:cstheme="minorHAnsi"/>
          <w:sz w:val="28"/>
          <w:szCs w:val="28"/>
          <w:lang w:bidi="he-IL"/>
        </w:rPr>
        <w:t>Γνωρίζοντας</w:t>
      </w:r>
      <w:r>
        <w:rPr>
          <w:rFonts w:cstheme="minorHAnsi"/>
          <w:sz w:val="28"/>
          <w:szCs w:val="28"/>
          <w:lang w:bidi="he-IL"/>
        </w:rPr>
        <w:t xml:space="preserve"> την </w:t>
      </w:r>
      <w:r w:rsidR="004D27D0">
        <w:rPr>
          <w:rFonts w:cstheme="minorHAnsi"/>
          <w:sz w:val="28"/>
          <w:szCs w:val="28"/>
          <w:lang w:bidi="he-IL"/>
        </w:rPr>
        <w:t>πολιτική</w:t>
      </w:r>
      <w:r>
        <w:rPr>
          <w:rFonts w:cstheme="minorHAnsi"/>
          <w:sz w:val="28"/>
          <w:szCs w:val="28"/>
          <w:lang w:bidi="he-IL"/>
        </w:rPr>
        <w:t xml:space="preserve"> του </w:t>
      </w:r>
      <w:r w:rsidR="004D27D0">
        <w:rPr>
          <w:rFonts w:cstheme="minorHAnsi"/>
          <w:sz w:val="28"/>
          <w:szCs w:val="28"/>
          <w:lang w:bidi="he-IL"/>
        </w:rPr>
        <w:t>ταυτότητα</w:t>
      </w:r>
      <w:r w:rsidR="002570B3">
        <w:rPr>
          <w:rFonts w:cstheme="minorHAnsi"/>
          <w:sz w:val="28"/>
          <w:szCs w:val="28"/>
          <w:lang w:bidi="he-IL"/>
        </w:rPr>
        <w:t>,</w:t>
      </w:r>
      <w:r>
        <w:rPr>
          <w:rFonts w:cstheme="minorHAnsi"/>
          <w:sz w:val="28"/>
          <w:szCs w:val="28"/>
          <w:lang w:bidi="he-IL"/>
        </w:rPr>
        <w:t xml:space="preserve"> </w:t>
      </w:r>
      <w:r w:rsidR="004D27D0">
        <w:rPr>
          <w:rFonts w:cstheme="minorHAnsi"/>
          <w:sz w:val="28"/>
          <w:szCs w:val="28"/>
          <w:lang w:bidi="he-IL"/>
        </w:rPr>
        <w:t>μέσα</w:t>
      </w:r>
      <w:r w:rsidR="00A6110D">
        <w:rPr>
          <w:rFonts w:cstheme="minorHAnsi"/>
          <w:sz w:val="28"/>
          <w:szCs w:val="28"/>
          <w:lang w:bidi="he-IL"/>
        </w:rPr>
        <w:t xml:space="preserve"> από τις </w:t>
      </w:r>
      <w:r w:rsidR="004D27D0">
        <w:rPr>
          <w:rFonts w:cstheme="minorHAnsi"/>
          <w:sz w:val="28"/>
          <w:szCs w:val="28"/>
          <w:lang w:bidi="he-IL"/>
        </w:rPr>
        <w:t>περ</w:t>
      </w:r>
      <w:r w:rsidR="00E31D08">
        <w:rPr>
          <w:rFonts w:cstheme="minorHAnsi"/>
          <w:sz w:val="28"/>
          <w:szCs w:val="28"/>
          <w:lang w:bidi="he-IL"/>
        </w:rPr>
        <w:t>ι</w:t>
      </w:r>
      <w:r w:rsidR="004D27D0">
        <w:rPr>
          <w:rFonts w:cstheme="minorHAnsi"/>
          <w:sz w:val="28"/>
          <w:szCs w:val="28"/>
          <w:lang w:bidi="he-IL"/>
        </w:rPr>
        <w:t>γραφ</w:t>
      </w:r>
      <w:r w:rsidR="00E31D08">
        <w:rPr>
          <w:rFonts w:cstheme="minorHAnsi"/>
          <w:sz w:val="28"/>
          <w:szCs w:val="28"/>
          <w:lang w:bidi="he-IL"/>
        </w:rPr>
        <w:t>έ</w:t>
      </w:r>
      <w:r w:rsidR="004D27D0">
        <w:rPr>
          <w:rFonts w:cstheme="minorHAnsi"/>
          <w:sz w:val="28"/>
          <w:szCs w:val="28"/>
          <w:lang w:bidi="he-IL"/>
        </w:rPr>
        <w:t>ς</w:t>
      </w:r>
      <w:r w:rsidR="00A6110D">
        <w:rPr>
          <w:rFonts w:cstheme="minorHAnsi"/>
          <w:sz w:val="28"/>
          <w:szCs w:val="28"/>
          <w:lang w:bidi="he-IL"/>
        </w:rPr>
        <w:t xml:space="preserve"> του Ιώσηπου και του Φίλωνα</w:t>
      </w:r>
      <w:r w:rsidR="002570B3">
        <w:rPr>
          <w:rFonts w:cstheme="minorHAnsi"/>
          <w:sz w:val="28"/>
          <w:szCs w:val="28"/>
          <w:lang w:bidi="he-IL"/>
        </w:rPr>
        <w:t>,</w:t>
      </w:r>
      <w:r w:rsidR="00A6110D">
        <w:rPr>
          <w:rFonts w:cstheme="minorHAnsi"/>
          <w:sz w:val="28"/>
          <w:szCs w:val="28"/>
          <w:lang w:bidi="he-IL"/>
        </w:rPr>
        <w:t xml:space="preserve"> τον </w:t>
      </w:r>
      <w:r w:rsidR="004D27D0">
        <w:rPr>
          <w:rFonts w:cstheme="minorHAnsi"/>
          <w:sz w:val="28"/>
          <w:szCs w:val="28"/>
          <w:lang w:bidi="he-IL"/>
        </w:rPr>
        <w:t>αυταρχικό</w:t>
      </w:r>
      <w:r w:rsidR="00A6110D">
        <w:rPr>
          <w:rFonts w:cstheme="minorHAnsi"/>
          <w:sz w:val="28"/>
          <w:szCs w:val="28"/>
          <w:lang w:bidi="he-IL"/>
        </w:rPr>
        <w:t xml:space="preserve"> και </w:t>
      </w:r>
      <w:r w:rsidR="004D27D0">
        <w:rPr>
          <w:rFonts w:cstheme="minorHAnsi"/>
          <w:sz w:val="28"/>
          <w:szCs w:val="28"/>
          <w:lang w:bidi="he-IL"/>
        </w:rPr>
        <w:t>συγκεντρωτικό</w:t>
      </w:r>
      <w:r w:rsidR="00A6110D">
        <w:rPr>
          <w:rFonts w:cstheme="minorHAnsi"/>
          <w:sz w:val="28"/>
          <w:szCs w:val="28"/>
          <w:lang w:bidi="he-IL"/>
        </w:rPr>
        <w:t xml:space="preserve"> του </w:t>
      </w:r>
      <w:r w:rsidR="004D27D0">
        <w:rPr>
          <w:rFonts w:cstheme="minorHAnsi"/>
          <w:sz w:val="28"/>
          <w:szCs w:val="28"/>
          <w:lang w:bidi="he-IL"/>
        </w:rPr>
        <w:t>χαρακτήρα</w:t>
      </w:r>
      <w:r w:rsidR="002570B3">
        <w:rPr>
          <w:rFonts w:cstheme="minorHAnsi"/>
          <w:sz w:val="28"/>
          <w:szCs w:val="28"/>
          <w:lang w:bidi="he-IL"/>
        </w:rPr>
        <w:t>,</w:t>
      </w:r>
      <w:r w:rsidR="00A6110D">
        <w:rPr>
          <w:rFonts w:cstheme="minorHAnsi"/>
          <w:sz w:val="28"/>
          <w:szCs w:val="28"/>
          <w:lang w:bidi="he-IL"/>
        </w:rPr>
        <w:t xml:space="preserve"> είναι </w:t>
      </w:r>
      <w:r w:rsidR="004D27D0">
        <w:rPr>
          <w:rFonts w:cstheme="minorHAnsi"/>
          <w:sz w:val="28"/>
          <w:szCs w:val="28"/>
          <w:lang w:bidi="he-IL"/>
        </w:rPr>
        <w:t>βέβαιο</w:t>
      </w:r>
      <w:r w:rsidR="00A6110D">
        <w:rPr>
          <w:rFonts w:cstheme="minorHAnsi"/>
          <w:sz w:val="28"/>
          <w:szCs w:val="28"/>
          <w:lang w:bidi="he-IL"/>
        </w:rPr>
        <w:t xml:space="preserve"> ότι δεν θα εκστομο</w:t>
      </w:r>
      <w:r w:rsidR="004D27D0">
        <w:rPr>
          <w:rFonts w:cstheme="minorHAnsi"/>
          <w:sz w:val="28"/>
          <w:szCs w:val="28"/>
          <w:lang w:bidi="he-IL"/>
        </w:rPr>
        <w:t>ύ</w:t>
      </w:r>
      <w:r w:rsidR="00A6110D">
        <w:rPr>
          <w:rFonts w:cstheme="minorHAnsi"/>
          <w:sz w:val="28"/>
          <w:szCs w:val="28"/>
          <w:lang w:bidi="he-IL"/>
        </w:rPr>
        <w:t xml:space="preserve">σε </w:t>
      </w:r>
      <w:r w:rsidR="004D27D0">
        <w:rPr>
          <w:rFonts w:cstheme="minorHAnsi"/>
          <w:sz w:val="28"/>
          <w:szCs w:val="28"/>
          <w:lang w:bidi="he-IL"/>
        </w:rPr>
        <w:t>ποτέ</w:t>
      </w:r>
      <w:r w:rsidR="00A6110D">
        <w:rPr>
          <w:rFonts w:cstheme="minorHAnsi"/>
          <w:sz w:val="28"/>
          <w:szCs w:val="28"/>
          <w:lang w:bidi="he-IL"/>
        </w:rPr>
        <w:t xml:space="preserve"> </w:t>
      </w:r>
      <w:r w:rsidR="004D27D0">
        <w:rPr>
          <w:rFonts w:cstheme="minorHAnsi"/>
          <w:sz w:val="28"/>
          <w:szCs w:val="28"/>
          <w:lang w:bidi="he-IL"/>
        </w:rPr>
        <w:t>τέτοια</w:t>
      </w:r>
      <w:r w:rsidR="00A6110D">
        <w:rPr>
          <w:rFonts w:cstheme="minorHAnsi"/>
          <w:sz w:val="28"/>
          <w:szCs w:val="28"/>
          <w:lang w:bidi="he-IL"/>
        </w:rPr>
        <w:t xml:space="preserve"> </w:t>
      </w:r>
      <w:r w:rsidR="004D27D0">
        <w:rPr>
          <w:rFonts w:cstheme="minorHAnsi"/>
          <w:sz w:val="28"/>
          <w:szCs w:val="28"/>
          <w:lang w:bidi="he-IL"/>
        </w:rPr>
        <w:t>θέση</w:t>
      </w:r>
      <w:r w:rsidR="00A6110D">
        <w:rPr>
          <w:rFonts w:cstheme="minorHAnsi"/>
          <w:sz w:val="28"/>
          <w:szCs w:val="28"/>
          <w:lang w:bidi="he-IL"/>
        </w:rPr>
        <w:t xml:space="preserve"> ο </w:t>
      </w:r>
      <w:r w:rsidR="004D27D0">
        <w:rPr>
          <w:rFonts w:cstheme="minorHAnsi"/>
          <w:sz w:val="28"/>
          <w:szCs w:val="28"/>
          <w:lang w:bidi="he-IL"/>
        </w:rPr>
        <w:t>σοβινιστής</w:t>
      </w:r>
      <w:r w:rsidR="00A6110D">
        <w:rPr>
          <w:rFonts w:cstheme="minorHAnsi"/>
          <w:sz w:val="28"/>
          <w:szCs w:val="28"/>
          <w:lang w:bidi="he-IL"/>
        </w:rPr>
        <w:t xml:space="preserve"> </w:t>
      </w:r>
      <w:r w:rsidR="004D27D0">
        <w:rPr>
          <w:rFonts w:cstheme="minorHAnsi"/>
          <w:sz w:val="28"/>
          <w:szCs w:val="28"/>
          <w:lang w:bidi="he-IL"/>
        </w:rPr>
        <w:t>Πιλάτος</w:t>
      </w:r>
      <w:r w:rsidR="002570B3">
        <w:rPr>
          <w:rFonts w:cstheme="minorHAnsi"/>
          <w:sz w:val="28"/>
          <w:szCs w:val="28"/>
          <w:lang w:bidi="he-IL"/>
        </w:rPr>
        <w:t>,</w:t>
      </w:r>
      <w:r w:rsidR="00A6110D">
        <w:rPr>
          <w:rFonts w:cstheme="minorHAnsi"/>
          <w:sz w:val="28"/>
          <w:szCs w:val="28"/>
          <w:lang w:bidi="he-IL"/>
        </w:rPr>
        <w:t xml:space="preserve"> αν δεν </w:t>
      </w:r>
      <w:r w:rsidR="004D27D0">
        <w:rPr>
          <w:rFonts w:cstheme="minorHAnsi"/>
          <w:sz w:val="28"/>
          <w:szCs w:val="28"/>
          <w:lang w:bidi="he-IL"/>
        </w:rPr>
        <w:t>βρίσκονταν</w:t>
      </w:r>
      <w:r w:rsidR="00A6110D">
        <w:rPr>
          <w:rFonts w:cstheme="minorHAnsi"/>
          <w:sz w:val="28"/>
          <w:szCs w:val="28"/>
          <w:lang w:bidi="he-IL"/>
        </w:rPr>
        <w:t xml:space="preserve"> σε </w:t>
      </w:r>
      <w:r w:rsidR="004D27D0">
        <w:rPr>
          <w:rFonts w:cstheme="minorHAnsi"/>
          <w:sz w:val="28"/>
          <w:szCs w:val="28"/>
          <w:lang w:bidi="he-IL"/>
        </w:rPr>
        <w:t>σύγχυση</w:t>
      </w:r>
      <w:r w:rsidR="00A6110D">
        <w:rPr>
          <w:rFonts w:cstheme="minorHAnsi"/>
          <w:sz w:val="28"/>
          <w:szCs w:val="28"/>
          <w:lang w:bidi="he-IL"/>
        </w:rPr>
        <w:t xml:space="preserve"> και </w:t>
      </w:r>
      <w:r w:rsidR="004D27D0">
        <w:rPr>
          <w:rFonts w:cstheme="minorHAnsi"/>
          <w:sz w:val="28"/>
          <w:szCs w:val="28"/>
          <w:lang w:bidi="he-IL"/>
        </w:rPr>
        <w:t>υψηλή</w:t>
      </w:r>
      <w:r w:rsidR="00A6110D">
        <w:rPr>
          <w:rFonts w:cstheme="minorHAnsi"/>
          <w:sz w:val="28"/>
          <w:szCs w:val="28"/>
          <w:lang w:bidi="he-IL"/>
        </w:rPr>
        <w:t xml:space="preserve"> </w:t>
      </w:r>
      <w:r w:rsidR="004D27D0">
        <w:rPr>
          <w:rFonts w:cstheme="minorHAnsi"/>
          <w:sz w:val="28"/>
          <w:szCs w:val="28"/>
          <w:lang w:bidi="he-IL"/>
        </w:rPr>
        <w:t>πίεση</w:t>
      </w:r>
      <w:r w:rsidR="00A6110D">
        <w:rPr>
          <w:rFonts w:cstheme="minorHAnsi"/>
          <w:sz w:val="28"/>
          <w:szCs w:val="28"/>
          <w:lang w:bidi="he-IL"/>
        </w:rPr>
        <w:t xml:space="preserve">. Αυτή η </w:t>
      </w:r>
      <w:r w:rsidR="004D27D0">
        <w:rPr>
          <w:rFonts w:cstheme="minorHAnsi"/>
          <w:sz w:val="28"/>
          <w:szCs w:val="28"/>
          <w:lang w:bidi="he-IL"/>
        </w:rPr>
        <w:t>σύγχυση</w:t>
      </w:r>
      <w:r w:rsidR="00A6110D">
        <w:rPr>
          <w:rFonts w:cstheme="minorHAnsi"/>
          <w:sz w:val="28"/>
          <w:szCs w:val="28"/>
          <w:lang w:bidi="he-IL"/>
        </w:rPr>
        <w:t xml:space="preserve"> </w:t>
      </w:r>
      <w:r w:rsidR="004D27D0">
        <w:rPr>
          <w:rFonts w:cstheme="minorHAnsi"/>
          <w:sz w:val="28"/>
          <w:szCs w:val="28"/>
          <w:lang w:bidi="he-IL"/>
        </w:rPr>
        <w:t>χαρακτηρίζει</w:t>
      </w:r>
      <w:r w:rsidR="00A6110D">
        <w:rPr>
          <w:rFonts w:cstheme="minorHAnsi"/>
          <w:sz w:val="28"/>
          <w:szCs w:val="28"/>
          <w:lang w:bidi="he-IL"/>
        </w:rPr>
        <w:t xml:space="preserve"> τον </w:t>
      </w:r>
      <w:r w:rsidR="004D27D0">
        <w:rPr>
          <w:rFonts w:cstheme="minorHAnsi"/>
          <w:sz w:val="28"/>
          <w:szCs w:val="28"/>
          <w:lang w:bidi="he-IL"/>
        </w:rPr>
        <w:t>Πιλάτο</w:t>
      </w:r>
      <w:r w:rsidR="002570B3">
        <w:rPr>
          <w:rFonts w:cstheme="minorHAnsi"/>
          <w:sz w:val="28"/>
          <w:szCs w:val="28"/>
          <w:lang w:bidi="he-IL"/>
        </w:rPr>
        <w:t>,</w:t>
      </w:r>
      <w:r w:rsidR="00A6110D">
        <w:rPr>
          <w:rFonts w:cstheme="minorHAnsi"/>
          <w:sz w:val="28"/>
          <w:szCs w:val="28"/>
          <w:lang w:bidi="he-IL"/>
        </w:rPr>
        <w:t xml:space="preserve"> ως μια του </w:t>
      </w:r>
      <w:r w:rsidR="004D27D0">
        <w:rPr>
          <w:rFonts w:cstheme="minorHAnsi"/>
          <w:sz w:val="28"/>
          <w:szCs w:val="28"/>
          <w:lang w:bidi="he-IL"/>
        </w:rPr>
        <w:t>χαρακτήρα</w:t>
      </w:r>
      <w:r w:rsidR="00A6110D">
        <w:rPr>
          <w:rFonts w:cstheme="minorHAnsi"/>
          <w:sz w:val="28"/>
          <w:szCs w:val="28"/>
          <w:lang w:bidi="he-IL"/>
        </w:rPr>
        <w:t xml:space="preserve"> του </w:t>
      </w:r>
      <w:r w:rsidR="004D27D0">
        <w:rPr>
          <w:rFonts w:cstheme="minorHAnsi"/>
          <w:sz w:val="28"/>
          <w:szCs w:val="28"/>
          <w:lang w:bidi="he-IL"/>
        </w:rPr>
        <w:t>συμπεριφορά</w:t>
      </w:r>
      <w:r w:rsidR="002570B3">
        <w:rPr>
          <w:rFonts w:cstheme="minorHAnsi"/>
          <w:sz w:val="28"/>
          <w:szCs w:val="28"/>
          <w:lang w:bidi="he-IL"/>
        </w:rPr>
        <w:t>,</w:t>
      </w:r>
      <w:r w:rsidR="00A6110D">
        <w:rPr>
          <w:rFonts w:cstheme="minorHAnsi"/>
          <w:sz w:val="28"/>
          <w:szCs w:val="28"/>
          <w:lang w:bidi="he-IL"/>
        </w:rPr>
        <w:t xml:space="preserve"> που την </w:t>
      </w:r>
      <w:r w:rsidR="004D27D0">
        <w:rPr>
          <w:rFonts w:cstheme="minorHAnsi"/>
          <w:sz w:val="28"/>
          <w:szCs w:val="28"/>
          <w:lang w:bidi="he-IL"/>
        </w:rPr>
        <w:t>είχε</w:t>
      </w:r>
      <w:r w:rsidR="00A6110D">
        <w:rPr>
          <w:rFonts w:cstheme="minorHAnsi"/>
          <w:sz w:val="28"/>
          <w:szCs w:val="28"/>
          <w:lang w:bidi="he-IL"/>
        </w:rPr>
        <w:t xml:space="preserve"> </w:t>
      </w:r>
      <w:r w:rsidR="004D27D0">
        <w:rPr>
          <w:rFonts w:cstheme="minorHAnsi"/>
          <w:sz w:val="28"/>
          <w:szCs w:val="28"/>
          <w:lang w:bidi="he-IL"/>
        </w:rPr>
        <w:t>αναδείξει</w:t>
      </w:r>
      <w:r w:rsidR="00A6110D">
        <w:rPr>
          <w:rFonts w:cstheme="minorHAnsi"/>
          <w:sz w:val="28"/>
          <w:szCs w:val="28"/>
          <w:lang w:bidi="he-IL"/>
        </w:rPr>
        <w:t xml:space="preserve"> και στο </w:t>
      </w:r>
      <w:r w:rsidR="004D27D0">
        <w:rPr>
          <w:rFonts w:cstheme="minorHAnsi"/>
          <w:sz w:val="28"/>
          <w:szCs w:val="28"/>
          <w:lang w:bidi="he-IL"/>
        </w:rPr>
        <w:t>παρελθόν</w:t>
      </w:r>
      <w:r w:rsidR="00A6110D">
        <w:rPr>
          <w:rFonts w:cstheme="minorHAnsi"/>
          <w:sz w:val="28"/>
          <w:szCs w:val="28"/>
          <w:lang w:bidi="he-IL"/>
        </w:rPr>
        <w:t xml:space="preserve"> στις </w:t>
      </w:r>
      <w:r w:rsidR="004D27D0">
        <w:rPr>
          <w:rFonts w:cstheme="minorHAnsi"/>
          <w:sz w:val="28"/>
          <w:szCs w:val="28"/>
          <w:lang w:bidi="he-IL"/>
        </w:rPr>
        <w:t>υποθέσεις</w:t>
      </w:r>
      <w:r w:rsidR="00A6110D">
        <w:rPr>
          <w:rFonts w:cstheme="minorHAnsi"/>
          <w:sz w:val="28"/>
          <w:szCs w:val="28"/>
          <w:lang w:bidi="he-IL"/>
        </w:rPr>
        <w:t xml:space="preserve"> των </w:t>
      </w:r>
      <w:r w:rsidR="004D27D0">
        <w:rPr>
          <w:rFonts w:cstheme="minorHAnsi"/>
          <w:sz w:val="28"/>
          <w:szCs w:val="28"/>
          <w:lang w:bidi="he-IL"/>
        </w:rPr>
        <w:t>σημαιών</w:t>
      </w:r>
      <w:r w:rsidR="00A6110D">
        <w:rPr>
          <w:rFonts w:cstheme="minorHAnsi"/>
          <w:sz w:val="28"/>
          <w:szCs w:val="28"/>
          <w:lang w:bidi="he-IL"/>
        </w:rPr>
        <w:t xml:space="preserve"> και του </w:t>
      </w:r>
      <w:r w:rsidR="004D27D0">
        <w:rPr>
          <w:rFonts w:cstheme="minorHAnsi"/>
          <w:sz w:val="28"/>
          <w:szCs w:val="28"/>
          <w:lang w:bidi="he-IL"/>
        </w:rPr>
        <w:t>υδραγωγείου</w:t>
      </w:r>
      <w:r w:rsidR="00A6110D">
        <w:rPr>
          <w:rFonts w:cstheme="minorHAnsi"/>
          <w:sz w:val="28"/>
          <w:szCs w:val="28"/>
          <w:lang w:bidi="he-IL"/>
        </w:rPr>
        <w:t xml:space="preserve">. Αυτή η </w:t>
      </w:r>
      <w:r w:rsidR="004D27D0">
        <w:rPr>
          <w:rFonts w:cstheme="minorHAnsi"/>
          <w:sz w:val="28"/>
          <w:szCs w:val="28"/>
          <w:lang w:bidi="he-IL"/>
        </w:rPr>
        <w:t>συμπεριφορά</w:t>
      </w:r>
      <w:r w:rsidR="00A6110D">
        <w:rPr>
          <w:rFonts w:cstheme="minorHAnsi"/>
          <w:sz w:val="28"/>
          <w:szCs w:val="28"/>
          <w:lang w:bidi="he-IL"/>
        </w:rPr>
        <w:t xml:space="preserve"> του </w:t>
      </w:r>
      <w:r w:rsidR="004D27D0">
        <w:rPr>
          <w:rFonts w:cstheme="minorHAnsi"/>
          <w:sz w:val="28"/>
          <w:szCs w:val="28"/>
          <w:lang w:bidi="he-IL"/>
        </w:rPr>
        <w:t>επάρχου</w:t>
      </w:r>
      <w:r w:rsidR="00A6110D">
        <w:rPr>
          <w:rFonts w:cstheme="minorHAnsi"/>
          <w:sz w:val="28"/>
          <w:szCs w:val="28"/>
          <w:lang w:bidi="he-IL"/>
        </w:rPr>
        <w:t xml:space="preserve"> </w:t>
      </w:r>
      <w:r w:rsidR="004D27D0">
        <w:rPr>
          <w:rFonts w:cstheme="minorHAnsi"/>
          <w:sz w:val="28"/>
          <w:szCs w:val="28"/>
          <w:lang w:bidi="he-IL"/>
        </w:rPr>
        <w:t>ήταν</w:t>
      </w:r>
      <w:r w:rsidR="00A6110D">
        <w:rPr>
          <w:rFonts w:cstheme="minorHAnsi"/>
          <w:sz w:val="28"/>
          <w:szCs w:val="28"/>
          <w:lang w:bidi="he-IL"/>
        </w:rPr>
        <w:t xml:space="preserve"> </w:t>
      </w:r>
      <w:r w:rsidR="004D27D0">
        <w:rPr>
          <w:rFonts w:cstheme="minorHAnsi"/>
          <w:sz w:val="28"/>
          <w:szCs w:val="28"/>
          <w:lang w:bidi="he-IL"/>
        </w:rPr>
        <w:t>ιδιαίτερα</w:t>
      </w:r>
      <w:r w:rsidR="00A6110D">
        <w:rPr>
          <w:rFonts w:cstheme="minorHAnsi"/>
          <w:sz w:val="28"/>
          <w:szCs w:val="28"/>
          <w:lang w:bidi="he-IL"/>
        </w:rPr>
        <w:t xml:space="preserve"> </w:t>
      </w:r>
      <w:r w:rsidR="004D27D0">
        <w:rPr>
          <w:rFonts w:cstheme="minorHAnsi"/>
          <w:sz w:val="28"/>
          <w:szCs w:val="28"/>
          <w:lang w:bidi="he-IL"/>
        </w:rPr>
        <w:t>επικίνδυνη</w:t>
      </w:r>
      <w:r w:rsidR="00A6110D">
        <w:rPr>
          <w:rFonts w:cstheme="minorHAnsi"/>
          <w:sz w:val="28"/>
          <w:szCs w:val="28"/>
          <w:lang w:bidi="he-IL"/>
        </w:rPr>
        <w:t xml:space="preserve"> για τα </w:t>
      </w:r>
      <w:r w:rsidR="004D27D0">
        <w:rPr>
          <w:rFonts w:cstheme="minorHAnsi"/>
          <w:sz w:val="28"/>
          <w:szCs w:val="28"/>
          <w:lang w:bidi="he-IL"/>
        </w:rPr>
        <w:t>συμφέροντα</w:t>
      </w:r>
      <w:r w:rsidR="00A6110D">
        <w:rPr>
          <w:rFonts w:cstheme="minorHAnsi"/>
          <w:sz w:val="28"/>
          <w:szCs w:val="28"/>
          <w:lang w:bidi="he-IL"/>
        </w:rPr>
        <w:t xml:space="preserve"> της </w:t>
      </w:r>
      <w:r w:rsidR="004D27D0">
        <w:rPr>
          <w:rFonts w:cstheme="minorHAnsi"/>
          <w:sz w:val="28"/>
          <w:szCs w:val="28"/>
          <w:lang w:bidi="he-IL"/>
        </w:rPr>
        <w:t>ρωμαϊκής</w:t>
      </w:r>
      <w:r w:rsidR="00A6110D">
        <w:rPr>
          <w:rFonts w:cstheme="minorHAnsi"/>
          <w:sz w:val="28"/>
          <w:szCs w:val="28"/>
          <w:lang w:bidi="he-IL"/>
        </w:rPr>
        <w:t xml:space="preserve"> </w:t>
      </w:r>
      <w:r w:rsidR="004D27D0">
        <w:rPr>
          <w:rFonts w:cstheme="minorHAnsi"/>
          <w:sz w:val="28"/>
          <w:szCs w:val="28"/>
          <w:lang w:bidi="he-IL"/>
        </w:rPr>
        <w:t>αυτοκρατορίας</w:t>
      </w:r>
      <w:r w:rsidR="00A6110D">
        <w:rPr>
          <w:rFonts w:cstheme="minorHAnsi"/>
          <w:sz w:val="28"/>
          <w:szCs w:val="28"/>
          <w:lang w:bidi="he-IL"/>
        </w:rPr>
        <w:t xml:space="preserve"> στην </w:t>
      </w:r>
      <w:r w:rsidR="004D27D0">
        <w:rPr>
          <w:rFonts w:cstheme="minorHAnsi"/>
          <w:sz w:val="28"/>
          <w:szCs w:val="28"/>
          <w:lang w:bidi="he-IL"/>
        </w:rPr>
        <w:t>περιοχή</w:t>
      </w:r>
      <w:r w:rsidR="002570B3">
        <w:rPr>
          <w:rFonts w:cstheme="minorHAnsi"/>
          <w:sz w:val="28"/>
          <w:szCs w:val="28"/>
          <w:lang w:bidi="he-IL"/>
        </w:rPr>
        <w:t>,</w:t>
      </w:r>
      <w:r w:rsidR="00A6110D">
        <w:rPr>
          <w:rFonts w:cstheme="minorHAnsi"/>
          <w:sz w:val="28"/>
          <w:szCs w:val="28"/>
          <w:lang w:bidi="he-IL"/>
        </w:rPr>
        <w:t xml:space="preserve"> </w:t>
      </w:r>
      <w:r w:rsidR="004D27D0">
        <w:rPr>
          <w:rFonts w:cstheme="minorHAnsi"/>
          <w:sz w:val="28"/>
          <w:szCs w:val="28"/>
          <w:lang w:bidi="he-IL"/>
        </w:rPr>
        <w:t>γιατί</w:t>
      </w:r>
      <w:r w:rsidR="00A6110D">
        <w:rPr>
          <w:rFonts w:cstheme="minorHAnsi"/>
          <w:sz w:val="28"/>
          <w:szCs w:val="28"/>
          <w:lang w:bidi="he-IL"/>
        </w:rPr>
        <w:t xml:space="preserve"> </w:t>
      </w:r>
      <w:r w:rsidR="004D27D0">
        <w:rPr>
          <w:rFonts w:cstheme="minorHAnsi"/>
          <w:sz w:val="28"/>
          <w:szCs w:val="28"/>
          <w:lang w:bidi="he-IL"/>
        </w:rPr>
        <w:t>δείχνει</w:t>
      </w:r>
      <w:r w:rsidR="00A6110D">
        <w:rPr>
          <w:rFonts w:cstheme="minorHAnsi"/>
          <w:sz w:val="28"/>
          <w:szCs w:val="28"/>
          <w:lang w:bidi="he-IL"/>
        </w:rPr>
        <w:t xml:space="preserve"> μια </w:t>
      </w:r>
      <w:r w:rsidR="004D27D0">
        <w:rPr>
          <w:rFonts w:cstheme="minorHAnsi"/>
          <w:sz w:val="28"/>
          <w:szCs w:val="28"/>
          <w:lang w:bidi="he-IL"/>
        </w:rPr>
        <w:t>εσωτερική</w:t>
      </w:r>
      <w:r w:rsidR="00A6110D">
        <w:rPr>
          <w:rFonts w:cstheme="minorHAnsi"/>
          <w:sz w:val="28"/>
          <w:szCs w:val="28"/>
          <w:lang w:bidi="he-IL"/>
        </w:rPr>
        <w:t xml:space="preserve"> </w:t>
      </w:r>
      <w:r w:rsidR="004D27D0">
        <w:rPr>
          <w:rFonts w:cstheme="minorHAnsi"/>
          <w:sz w:val="28"/>
          <w:szCs w:val="28"/>
          <w:lang w:bidi="he-IL"/>
        </w:rPr>
        <w:t>αδυναμία</w:t>
      </w:r>
      <w:r w:rsidR="00A6110D">
        <w:rPr>
          <w:rFonts w:cstheme="minorHAnsi"/>
          <w:sz w:val="28"/>
          <w:szCs w:val="28"/>
          <w:lang w:bidi="he-IL"/>
        </w:rPr>
        <w:t xml:space="preserve"> να </w:t>
      </w:r>
      <w:r w:rsidR="004D27D0">
        <w:rPr>
          <w:rFonts w:cstheme="minorHAnsi"/>
          <w:sz w:val="28"/>
          <w:szCs w:val="28"/>
          <w:lang w:bidi="he-IL"/>
        </w:rPr>
        <w:t>διασφαλίσει</w:t>
      </w:r>
      <w:r w:rsidR="00A6110D">
        <w:rPr>
          <w:rFonts w:cstheme="minorHAnsi"/>
          <w:sz w:val="28"/>
          <w:szCs w:val="28"/>
          <w:lang w:bidi="he-IL"/>
        </w:rPr>
        <w:t xml:space="preserve"> τα </w:t>
      </w:r>
      <w:r w:rsidR="004D27D0">
        <w:rPr>
          <w:rFonts w:cstheme="minorHAnsi"/>
          <w:sz w:val="28"/>
          <w:szCs w:val="28"/>
          <w:lang w:bidi="he-IL"/>
        </w:rPr>
        <w:t>κατακτητικά</w:t>
      </w:r>
      <w:r w:rsidR="00A6110D">
        <w:rPr>
          <w:rFonts w:cstheme="minorHAnsi"/>
          <w:sz w:val="28"/>
          <w:szCs w:val="28"/>
          <w:lang w:bidi="he-IL"/>
        </w:rPr>
        <w:t xml:space="preserve"> </w:t>
      </w:r>
      <w:r w:rsidR="004D27D0">
        <w:rPr>
          <w:rFonts w:cstheme="minorHAnsi"/>
          <w:sz w:val="28"/>
          <w:szCs w:val="28"/>
          <w:lang w:bidi="he-IL"/>
        </w:rPr>
        <w:t>δικαιώματα</w:t>
      </w:r>
      <w:r w:rsidR="00A6110D">
        <w:rPr>
          <w:rFonts w:cstheme="minorHAnsi"/>
          <w:sz w:val="28"/>
          <w:szCs w:val="28"/>
          <w:lang w:bidi="he-IL"/>
        </w:rPr>
        <w:t xml:space="preserve"> της  </w:t>
      </w:r>
      <w:r w:rsidR="004D27D0">
        <w:rPr>
          <w:rFonts w:cstheme="minorHAnsi"/>
          <w:sz w:val="28"/>
          <w:szCs w:val="28"/>
          <w:lang w:bidi="he-IL"/>
        </w:rPr>
        <w:t>Ρώμης</w:t>
      </w:r>
      <w:r w:rsidR="00A6110D">
        <w:rPr>
          <w:rFonts w:cstheme="minorHAnsi"/>
          <w:sz w:val="28"/>
          <w:szCs w:val="28"/>
          <w:lang w:bidi="he-IL"/>
        </w:rPr>
        <w:t xml:space="preserve"> και να </w:t>
      </w:r>
      <w:r w:rsidR="004D27D0">
        <w:rPr>
          <w:rFonts w:cstheme="minorHAnsi"/>
          <w:sz w:val="28"/>
          <w:szCs w:val="28"/>
          <w:lang w:bidi="he-IL"/>
        </w:rPr>
        <w:t>επιβάλλει</w:t>
      </w:r>
      <w:r w:rsidR="00A6110D">
        <w:rPr>
          <w:rFonts w:cstheme="minorHAnsi"/>
          <w:sz w:val="28"/>
          <w:szCs w:val="28"/>
          <w:lang w:bidi="he-IL"/>
        </w:rPr>
        <w:t xml:space="preserve"> τις </w:t>
      </w:r>
      <w:r w:rsidR="004D27D0">
        <w:rPr>
          <w:rFonts w:cstheme="minorHAnsi"/>
          <w:sz w:val="28"/>
          <w:szCs w:val="28"/>
          <w:lang w:bidi="he-IL"/>
        </w:rPr>
        <w:t>απόψεις</w:t>
      </w:r>
      <w:r w:rsidR="00A6110D">
        <w:rPr>
          <w:rFonts w:cstheme="minorHAnsi"/>
          <w:sz w:val="28"/>
          <w:szCs w:val="28"/>
          <w:lang w:bidi="he-IL"/>
        </w:rPr>
        <w:t xml:space="preserve"> του. Μετ</w:t>
      </w:r>
      <w:r w:rsidR="004D27D0">
        <w:rPr>
          <w:rFonts w:cstheme="minorHAnsi"/>
          <w:sz w:val="28"/>
          <w:szCs w:val="28"/>
          <w:lang w:bidi="he-IL"/>
        </w:rPr>
        <w:t>ά</w:t>
      </w:r>
      <w:r w:rsidR="00A6110D">
        <w:rPr>
          <w:rFonts w:cstheme="minorHAnsi"/>
          <w:sz w:val="28"/>
          <w:szCs w:val="28"/>
          <w:lang w:bidi="he-IL"/>
        </w:rPr>
        <w:t xml:space="preserve"> την </w:t>
      </w:r>
      <w:r w:rsidR="004D27D0">
        <w:rPr>
          <w:rFonts w:cstheme="minorHAnsi"/>
          <w:sz w:val="28"/>
          <w:szCs w:val="28"/>
          <w:lang w:bidi="he-IL"/>
        </w:rPr>
        <w:t>ειδοποίηση</w:t>
      </w:r>
      <w:r w:rsidR="00A6110D">
        <w:rPr>
          <w:rFonts w:cstheme="minorHAnsi"/>
          <w:sz w:val="28"/>
          <w:szCs w:val="28"/>
          <w:lang w:bidi="he-IL"/>
        </w:rPr>
        <w:t xml:space="preserve"> της </w:t>
      </w:r>
      <w:r w:rsidR="004D27D0">
        <w:rPr>
          <w:rFonts w:cstheme="minorHAnsi"/>
          <w:sz w:val="28"/>
          <w:szCs w:val="28"/>
          <w:lang w:bidi="he-IL"/>
        </w:rPr>
        <w:t>γυναίκας</w:t>
      </w:r>
      <w:r w:rsidR="00A6110D">
        <w:rPr>
          <w:rFonts w:cstheme="minorHAnsi"/>
          <w:sz w:val="28"/>
          <w:szCs w:val="28"/>
          <w:lang w:bidi="he-IL"/>
        </w:rPr>
        <w:t xml:space="preserve"> του και του </w:t>
      </w:r>
      <w:r w:rsidR="004D27D0">
        <w:rPr>
          <w:rFonts w:cstheme="minorHAnsi"/>
          <w:sz w:val="28"/>
          <w:szCs w:val="28"/>
          <w:lang w:bidi="he-IL"/>
        </w:rPr>
        <w:t>ονείρου</w:t>
      </w:r>
      <w:r w:rsidR="00A6110D">
        <w:rPr>
          <w:rFonts w:cstheme="minorHAnsi"/>
          <w:sz w:val="28"/>
          <w:szCs w:val="28"/>
          <w:lang w:bidi="he-IL"/>
        </w:rPr>
        <w:t xml:space="preserve"> που αυτή </w:t>
      </w:r>
      <w:r w:rsidR="004D27D0">
        <w:rPr>
          <w:rFonts w:cstheme="minorHAnsi"/>
          <w:sz w:val="28"/>
          <w:szCs w:val="28"/>
          <w:lang w:bidi="he-IL"/>
        </w:rPr>
        <w:t>είδε</w:t>
      </w:r>
      <w:r w:rsidR="00A6110D">
        <w:rPr>
          <w:rFonts w:cstheme="minorHAnsi"/>
          <w:sz w:val="28"/>
          <w:szCs w:val="28"/>
          <w:lang w:bidi="he-IL"/>
        </w:rPr>
        <w:t xml:space="preserve"> (Μτθ27:19)</w:t>
      </w:r>
      <w:r w:rsidR="002570B3">
        <w:rPr>
          <w:rFonts w:cstheme="minorHAnsi"/>
          <w:sz w:val="28"/>
          <w:szCs w:val="28"/>
          <w:lang w:bidi="he-IL"/>
        </w:rPr>
        <w:t>,</w:t>
      </w:r>
      <w:r w:rsidR="00A6110D">
        <w:rPr>
          <w:rFonts w:cstheme="minorHAnsi"/>
          <w:sz w:val="28"/>
          <w:szCs w:val="28"/>
          <w:lang w:bidi="he-IL"/>
        </w:rPr>
        <w:t xml:space="preserve"> </w:t>
      </w:r>
      <w:r w:rsidR="004D27D0">
        <w:rPr>
          <w:rFonts w:cstheme="minorHAnsi"/>
          <w:sz w:val="28"/>
          <w:szCs w:val="28"/>
          <w:lang w:bidi="he-IL"/>
        </w:rPr>
        <w:t>ακόμα</w:t>
      </w:r>
      <w:r w:rsidR="00A6110D">
        <w:rPr>
          <w:rFonts w:cstheme="minorHAnsi"/>
          <w:sz w:val="28"/>
          <w:szCs w:val="28"/>
          <w:lang w:bidi="he-IL"/>
        </w:rPr>
        <w:t xml:space="preserve"> πι</w:t>
      </w:r>
      <w:r w:rsidR="004D27D0">
        <w:rPr>
          <w:rFonts w:cstheme="minorHAnsi"/>
          <w:sz w:val="28"/>
          <w:szCs w:val="28"/>
          <w:lang w:bidi="he-IL"/>
        </w:rPr>
        <w:t>ο</w:t>
      </w:r>
      <w:r w:rsidR="00A6110D">
        <w:rPr>
          <w:rFonts w:cstheme="minorHAnsi"/>
          <w:sz w:val="28"/>
          <w:szCs w:val="28"/>
          <w:lang w:bidi="he-IL"/>
        </w:rPr>
        <w:t xml:space="preserve"> </w:t>
      </w:r>
      <w:r w:rsidR="004D27D0">
        <w:rPr>
          <w:rFonts w:cstheme="minorHAnsi"/>
          <w:sz w:val="28"/>
          <w:szCs w:val="28"/>
          <w:lang w:bidi="he-IL"/>
        </w:rPr>
        <w:t>έντονα</w:t>
      </w:r>
      <w:r w:rsidR="00A6110D">
        <w:rPr>
          <w:rFonts w:cstheme="minorHAnsi"/>
          <w:sz w:val="28"/>
          <w:szCs w:val="28"/>
          <w:lang w:bidi="he-IL"/>
        </w:rPr>
        <w:t xml:space="preserve"> θα </w:t>
      </w:r>
      <w:r w:rsidR="004D27D0">
        <w:rPr>
          <w:rFonts w:cstheme="minorHAnsi"/>
          <w:sz w:val="28"/>
          <w:szCs w:val="28"/>
          <w:lang w:bidi="he-IL"/>
        </w:rPr>
        <w:t>επιθυμούσε</w:t>
      </w:r>
      <w:r w:rsidR="00A6110D">
        <w:rPr>
          <w:rFonts w:cstheme="minorHAnsi"/>
          <w:sz w:val="28"/>
          <w:szCs w:val="28"/>
          <w:lang w:bidi="he-IL"/>
        </w:rPr>
        <w:t xml:space="preserve"> να </w:t>
      </w:r>
      <w:r w:rsidR="004D27D0">
        <w:rPr>
          <w:rFonts w:cstheme="minorHAnsi"/>
          <w:sz w:val="28"/>
          <w:szCs w:val="28"/>
          <w:lang w:bidi="he-IL"/>
        </w:rPr>
        <w:t>απαλλαγεί</w:t>
      </w:r>
      <w:r w:rsidR="00A6110D">
        <w:rPr>
          <w:rFonts w:cstheme="minorHAnsi"/>
          <w:sz w:val="28"/>
          <w:szCs w:val="28"/>
          <w:lang w:bidi="he-IL"/>
        </w:rPr>
        <w:t xml:space="preserve"> από κάθε </w:t>
      </w:r>
      <w:r w:rsidR="004D27D0">
        <w:rPr>
          <w:rFonts w:cstheme="minorHAnsi"/>
          <w:sz w:val="28"/>
          <w:szCs w:val="28"/>
          <w:lang w:bidi="he-IL"/>
        </w:rPr>
        <w:t>ευθύνη</w:t>
      </w:r>
      <w:r w:rsidR="00A6110D">
        <w:rPr>
          <w:rFonts w:cstheme="minorHAnsi"/>
          <w:sz w:val="28"/>
          <w:szCs w:val="28"/>
          <w:lang w:bidi="he-IL"/>
        </w:rPr>
        <w:t xml:space="preserve"> και </w:t>
      </w:r>
      <w:r w:rsidR="004D27D0">
        <w:rPr>
          <w:rFonts w:cstheme="minorHAnsi"/>
          <w:sz w:val="28"/>
          <w:szCs w:val="28"/>
          <w:lang w:bidi="he-IL"/>
        </w:rPr>
        <w:t>συμμετοχή</w:t>
      </w:r>
      <w:r w:rsidR="00A6110D">
        <w:rPr>
          <w:rFonts w:cstheme="minorHAnsi"/>
          <w:sz w:val="28"/>
          <w:szCs w:val="28"/>
          <w:lang w:bidi="he-IL"/>
        </w:rPr>
        <w:t xml:space="preserve"> στην </w:t>
      </w:r>
      <w:r w:rsidR="004D27D0">
        <w:rPr>
          <w:rFonts w:cstheme="minorHAnsi"/>
          <w:sz w:val="28"/>
          <w:szCs w:val="28"/>
          <w:lang w:bidi="he-IL"/>
        </w:rPr>
        <w:t>υπόθεση</w:t>
      </w:r>
      <w:r w:rsidR="00A6110D">
        <w:rPr>
          <w:rFonts w:cstheme="minorHAnsi"/>
          <w:sz w:val="28"/>
          <w:szCs w:val="28"/>
          <w:lang w:bidi="he-IL"/>
        </w:rPr>
        <w:t xml:space="preserve"> αυτή.</w:t>
      </w:r>
      <w:r w:rsidR="002D59AC">
        <w:rPr>
          <w:rFonts w:cstheme="minorHAnsi"/>
          <w:sz w:val="28"/>
          <w:szCs w:val="28"/>
          <w:lang w:bidi="he-IL"/>
        </w:rPr>
        <w:t xml:space="preserve"> </w:t>
      </w:r>
      <w:r w:rsidR="00770E40" w:rsidRPr="00A2247E">
        <w:rPr>
          <w:rStyle w:val="a7"/>
        </w:rPr>
        <w:footnoteReference w:id="718"/>
      </w:r>
    </w:p>
    <w:p w14:paraId="7522D45E" w14:textId="24E8A2D7" w:rsidR="002C7354" w:rsidRDefault="002D59AC"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4D27D0">
        <w:rPr>
          <w:rFonts w:cstheme="minorHAnsi"/>
          <w:sz w:val="28"/>
          <w:szCs w:val="28"/>
          <w:lang w:bidi="he-IL"/>
        </w:rPr>
        <w:t>βία</w:t>
      </w:r>
      <w:r>
        <w:rPr>
          <w:rFonts w:cstheme="minorHAnsi"/>
          <w:sz w:val="28"/>
          <w:szCs w:val="28"/>
          <w:lang w:bidi="he-IL"/>
        </w:rPr>
        <w:t xml:space="preserve"> και η </w:t>
      </w:r>
      <w:r w:rsidR="004D27D0">
        <w:rPr>
          <w:rFonts w:cstheme="minorHAnsi"/>
          <w:sz w:val="28"/>
          <w:szCs w:val="28"/>
          <w:lang w:bidi="he-IL"/>
        </w:rPr>
        <w:t>αναισχυντία</w:t>
      </w:r>
      <w:r>
        <w:rPr>
          <w:rFonts w:cstheme="minorHAnsi"/>
          <w:sz w:val="28"/>
          <w:szCs w:val="28"/>
          <w:lang w:bidi="he-IL"/>
        </w:rPr>
        <w:t xml:space="preserve"> τους κατά του </w:t>
      </w:r>
      <w:r w:rsidR="004D27D0">
        <w:rPr>
          <w:rFonts w:cstheme="minorHAnsi"/>
          <w:sz w:val="28"/>
          <w:szCs w:val="28"/>
          <w:lang w:bidi="he-IL"/>
        </w:rPr>
        <w:t>Ιησού</w:t>
      </w:r>
      <w:r>
        <w:rPr>
          <w:rFonts w:cstheme="minorHAnsi"/>
          <w:sz w:val="28"/>
          <w:szCs w:val="28"/>
          <w:lang w:bidi="he-IL"/>
        </w:rPr>
        <w:t xml:space="preserve"> τον </w:t>
      </w:r>
      <w:r w:rsidR="004D27D0">
        <w:rPr>
          <w:rFonts w:cstheme="minorHAnsi"/>
          <w:sz w:val="28"/>
          <w:szCs w:val="28"/>
          <w:lang w:bidi="he-IL"/>
        </w:rPr>
        <w:t>δυσανασχετούν</w:t>
      </w:r>
      <w:r>
        <w:rPr>
          <w:rFonts w:cstheme="minorHAnsi"/>
          <w:sz w:val="28"/>
          <w:szCs w:val="28"/>
          <w:lang w:bidi="he-IL"/>
        </w:rPr>
        <w:t xml:space="preserve"> και </w:t>
      </w:r>
      <w:r w:rsidR="004D27D0">
        <w:rPr>
          <w:rFonts w:cstheme="minorHAnsi"/>
          <w:sz w:val="28"/>
          <w:szCs w:val="28"/>
          <w:lang w:bidi="he-IL"/>
        </w:rPr>
        <w:t>εκνευρισμένος</w:t>
      </w:r>
      <w:r>
        <w:rPr>
          <w:rFonts w:cstheme="minorHAnsi"/>
          <w:sz w:val="28"/>
          <w:szCs w:val="28"/>
          <w:lang w:bidi="he-IL"/>
        </w:rPr>
        <w:t xml:space="preserve"> τους </w:t>
      </w:r>
      <w:r w:rsidR="004D27D0">
        <w:rPr>
          <w:rFonts w:cstheme="minorHAnsi"/>
          <w:sz w:val="28"/>
          <w:szCs w:val="28"/>
          <w:lang w:bidi="he-IL"/>
        </w:rPr>
        <w:t>παραχωρεί</w:t>
      </w:r>
      <w:r>
        <w:rPr>
          <w:rFonts w:cstheme="minorHAnsi"/>
          <w:sz w:val="28"/>
          <w:szCs w:val="28"/>
          <w:lang w:bidi="he-IL"/>
        </w:rPr>
        <w:t xml:space="preserve"> την </w:t>
      </w:r>
      <w:r w:rsidR="004D27D0">
        <w:rPr>
          <w:rFonts w:cstheme="minorHAnsi"/>
          <w:sz w:val="28"/>
          <w:szCs w:val="28"/>
          <w:lang w:bidi="he-IL"/>
        </w:rPr>
        <w:t>εξουσία</w:t>
      </w:r>
      <w:r>
        <w:rPr>
          <w:rFonts w:cstheme="minorHAnsi"/>
          <w:sz w:val="28"/>
          <w:szCs w:val="28"/>
          <w:lang w:bidi="he-IL"/>
        </w:rPr>
        <w:t>.</w:t>
      </w:r>
      <w:r w:rsidR="00770E40" w:rsidRPr="00A2247E">
        <w:rPr>
          <w:rStyle w:val="a7"/>
        </w:rPr>
        <w:footnoteReference w:id="719"/>
      </w:r>
      <w:r>
        <w:rPr>
          <w:rFonts w:cstheme="minorHAnsi"/>
          <w:sz w:val="28"/>
          <w:szCs w:val="28"/>
          <w:lang w:bidi="he-IL"/>
        </w:rPr>
        <w:t xml:space="preserve"> Ο </w:t>
      </w:r>
      <w:r w:rsidR="004D27D0">
        <w:rPr>
          <w:rFonts w:cstheme="minorHAnsi"/>
          <w:sz w:val="28"/>
          <w:szCs w:val="28"/>
          <w:lang w:bidi="he-IL"/>
        </w:rPr>
        <w:t>Πιλάτος</w:t>
      </w:r>
      <w:r>
        <w:rPr>
          <w:rFonts w:cstheme="minorHAnsi"/>
          <w:sz w:val="28"/>
          <w:szCs w:val="28"/>
          <w:lang w:bidi="he-IL"/>
        </w:rPr>
        <w:t xml:space="preserve"> απηυδιασμ</w:t>
      </w:r>
      <w:r w:rsidR="004D27D0">
        <w:rPr>
          <w:rFonts w:cstheme="minorHAnsi"/>
          <w:sz w:val="28"/>
          <w:szCs w:val="28"/>
          <w:lang w:bidi="he-IL"/>
        </w:rPr>
        <w:t>έ</w:t>
      </w:r>
      <w:r>
        <w:rPr>
          <w:rFonts w:cstheme="minorHAnsi"/>
          <w:sz w:val="28"/>
          <w:szCs w:val="28"/>
          <w:lang w:bidi="he-IL"/>
        </w:rPr>
        <w:t xml:space="preserve">νος από την </w:t>
      </w:r>
      <w:r w:rsidR="004D27D0">
        <w:rPr>
          <w:rFonts w:cstheme="minorHAnsi"/>
          <w:sz w:val="28"/>
          <w:szCs w:val="28"/>
          <w:lang w:bidi="he-IL"/>
        </w:rPr>
        <w:t>άδικη</w:t>
      </w:r>
      <w:r>
        <w:rPr>
          <w:rFonts w:cstheme="minorHAnsi"/>
          <w:sz w:val="28"/>
          <w:szCs w:val="28"/>
          <w:lang w:bidi="he-IL"/>
        </w:rPr>
        <w:t xml:space="preserve"> </w:t>
      </w:r>
      <w:r w:rsidR="004D27D0">
        <w:rPr>
          <w:rFonts w:cstheme="minorHAnsi"/>
          <w:sz w:val="28"/>
          <w:szCs w:val="28"/>
          <w:lang w:bidi="he-IL"/>
        </w:rPr>
        <w:t>συμπεριφορά</w:t>
      </w:r>
      <w:r>
        <w:rPr>
          <w:rFonts w:cstheme="minorHAnsi"/>
          <w:sz w:val="28"/>
          <w:szCs w:val="28"/>
          <w:lang w:bidi="he-IL"/>
        </w:rPr>
        <w:t xml:space="preserve"> </w:t>
      </w:r>
      <w:r w:rsidR="002570B3">
        <w:rPr>
          <w:rFonts w:cstheme="minorHAnsi"/>
          <w:sz w:val="28"/>
          <w:szCs w:val="28"/>
          <w:lang w:bidi="he-IL"/>
        </w:rPr>
        <w:t>τους</w:t>
      </w:r>
      <w:r w:rsidR="002570B3" w:rsidRPr="002570B3">
        <w:rPr>
          <w:rFonts w:cstheme="minorHAnsi"/>
          <w:sz w:val="28"/>
          <w:szCs w:val="28"/>
          <w:lang w:bidi="he-IL"/>
        </w:rPr>
        <w:t xml:space="preserve"> </w:t>
      </w:r>
      <w:r w:rsidR="002570B3">
        <w:rPr>
          <w:rFonts w:cstheme="minorHAnsi"/>
          <w:sz w:val="28"/>
          <w:szCs w:val="28"/>
          <w:lang w:bidi="he-IL"/>
        </w:rPr>
        <w:t>απέναντι στον Ιησού</w:t>
      </w:r>
      <w:r w:rsidR="006F69E6">
        <w:rPr>
          <w:rFonts w:cstheme="minorHAnsi"/>
          <w:sz w:val="28"/>
          <w:szCs w:val="28"/>
          <w:lang w:bidi="he-IL"/>
        </w:rPr>
        <w:t>,</w:t>
      </w:r>
      <w:r w:rsidR="002570B3">
        <w:rPr>
          <w:rFonts w:cstheme="minorHAnsi"/>
          <w:sz w:val="28"/>
          <w:szCs w:val="28"/>
          <w:lang w:bidi="he-IL"/>
        </w:rPr>
        <w:t xml:space="preserve"> </w:t>
      </w:r>
      <w:r w:rsidR="004D27D0">
        <w:rPr>
          <w:rFonts w:cstheme="minorHAnsi"/>
          <w:sz w:val="28"/>
          <w:szCs w:val="28"/>
          <w:lang w:bidi="he-IL"/>
        </w:rPr>
        <w:t>αναδεικνύει</w:t>
      </w:r>
      <w:r>
        <w:rPr>
          <w:rFonts w:cstheme="minorHAnsi"/>
          <w:sz w:val="28"/>
          <w:szCs w:val="28"/>
          <w:lang w:bidi="he-IL"/>
        </w:rPr>
        <w:t xml:space="preserve"> μια </w:t>
      </w:r>
      <w:r w:rsidR="004D27D0">
        <w:rPr>
          <w:rFonts w:cstheme="minorHAnsi"/>
          <w:sz w:val="28"/>
          <w:szCs w:val="28"/>
          <w:lang w:bidi="he-IL"/>
        </w:rPr>
        <w:t>πλήρη</w:t>
      </w:r>
      <w:r>
        <w:rPr>
          <w:rFonts w:cstheme="minorHAnsi"/>
          <w:sz w:val="28"/>
          <w:szCs w:val="28"/>
          <w:lang w:bidi="he-IL"/>
        </w:rPr>
        <w:t xml:space="preserve"> </w:t>
      </w:r>
      <w:r w:rsidR="004D27D0">
        <w:rPr>
          <w:rFonts w:cstheme="minorHAnsi"/>
          <w:sz w:val="28"/>
          <w:szCs w:val="28"/>
          <w:lang w:bidi="he-IL"/>
        </w:rPr>
        <w:t>αντίθεση</w:t>
      </w:r>
      <w:r>
        <w:rPr>
          <w:rFonts w:cstheme="minorHAnsi"/>
          <w:sz w:val="28"/>
          <w:szCs w:val="28"/>
          <w:lang w:bidi="he-IL"/>
        </w:rPr>
        <w:t xml:space="preserve">  </w:t>
      </w:r>
      <w:r w:rsidR="004D27D0">
        <w:rPr>
          <w:rFonts w:cstheme="minorHAnsi"/>
          <w:sz w:val="28"/>
          <w:szCs w:val="28"/>
          <w:lang w:bidi="he-IL"/>
        </w:rPr>
        <w:t>αν</w:t>
      </w:r>
      <w:r w:rsidR="00E31D08">
        <w:rPr>
          <w:rFonts w:cstheme="minorHAnsi"/>
          <w:sz w:val="28"/>
          <w:szCs w:val="28"/>
          <w:lang w:bidi="he-IL"/>
        </w:rPr>
        <w:t>ά</w:t>
      </w:r>
      <w:r w:rsidR="004D27D0">
        <w:rPr>
          <w:rFonts w:cstheme="minorHAnsi"/>
          <w:sz w:val="28"/>
          <w:szCs w:val="28"/>
          <w:lang w:bidi="he-IL"/>
        </w:rPr>
        <w:t>μεσ</w:t>
      </w:r>
      <w:r w:rsidR="00E31D08">
        <w:rPr>
          <w:rFonts w:cstheme="minorHAnsi"/>
          <w:sz w:val="28"/>
          <w:szCs w:val="28"/>
          <w:lang w:bidi="he-IL"/>
        </w:rPr>
        <w:t>α</w:t>
      </w:r>
      <w:r>
        <w:rPr>
          <w:rFonts w:cstheme="minorHAnsi"/>
          <w:sz w:val="28"/>
          <w:szCs w:val="28"/>
          <w:lang w:bidi="he-IL"/>
        </w:rPr>
        <w:t xml:space="preserve"> στους </w:t>
      </w:r>
      <w:r w:rsidR="004D27D0">
        <w:rPr>
          <w:rFonts w:cstheme="minorHAnsi"/>
          <w:sz w:val="28"/>
          <w:szCs w:val="28"/>
          <w:lang w:bidi="he-IL"/>
        </w:rPr>
        <w:t>ιουδαίους</w:t>
      </w:r>
      <w:r>
        <w:rPr>
          <w:rFonts w:cstheme="minorHAnsi"/>
          <w:sz w:val="28"/>
          <w:szCs w:val="28"/>
          <w:lang w:bidi="he-IL"/>
        </w:rPr>
        <w:t xml:space="preserve"> </w:t>
      </w:r>
      <w:r w:rsidRPr="002D59AC">
        <w:rPr>
          <w:rFonts w:ascii="SBL Greek" w:hAnsi="SBL Greek" w:cs="SBL Greek"/>
          <w:color w:val="FF0000"/>
          <w:lang w:bidi="he-IL"/>
        </w:rPr>
        <w:t>ὑμεῖς</w:t>
      </w:r>
      <w:r>
        <w:rPr>
          <w:rFonts w:cstheme="minorHAnsi"/>
          <w:sz w:val="28"/>
          <w:szCs w:val="28"/>
          <w:lang w:bidi="he-IL"/>
        </w:rPr>
        <w:t xml:space="preserve"> και τον </w:t>
      </w:r>
      <w:r w:rsidR="004D27D0">
        <w:rPr>
          <w:rFonts w:cstheme="minorHAnsi"/>
          <w:sz w:val="28"/>
          <w:szCs w:val="28"/>
          <w:lang w:bidi="he-IL"/>
        </w:rPr>
        <w:t>ίδιο</w:t>
      </w:r>
      <w:r>
        <w:rPr>
          <w:rFonts w:cstheme="minorHAnsi"/>
          <w:sz w:val="28"/>
          <w:szCs w:val="28"/>
          <w:lang w:bidi="he-IL"/>
        </w:rPr>
        <w:t xml:space="preserve">  </w:t>
      </w:r>
      <w:r w:rsidRPr="002D59AC">
        <w:rPr>
          <w:rFonts w:ascii="SBL Greek" w:hAnsi="SBL Greek" w:cs="SBL Greek"/>
          <w:color w:val="FF0000"/>
          <w:lang w:bidi="he-IL"/>
        </w:rPr>
        <w:t>ἐγὼ</w:t>
      </w:r>
      <w:r w:rsidR="006F69E6">
        <w:rPr>
          <w:rFonts w:ascii="SBL Greek" w:hAnsi="SBL Greek" w:cs="SBL Greek"/>
          <w:color w:val="FF0000"/>
          <w:lang w:bidi="he-IL"/>
        </w:rPr>
        <w:t>.</w:t>
      </w:r>
      <w:r>
        <w:rPr>
          <w:rFonts w:cstheme="minorHAnsi"/>
          <w:sz w:val="28"/>
          <w:szCs w:val="28"/>
          <w:lang w:bidi="he-IL"/>
        </w:rPr>
        <w:t xml:space="preserve">  </w:t>
      </w:r>
      <w:r w:rsidR="006F69E6">
        <w:rPr>
          <w:rFonts w:cstheme="minorHAnsi"/>
          <w:sz w:val="28"/>
          <w:szCs w:val="28"/>
          <w:lang w:bidi="he-IL"/>
        </w:rPr>
        <w:t>Ι</w:t>
      </w:r>
      <w:r w:rsidR="004D27D0">
        <w:rPr>
          <w:rFonts w:cstheme="minorHAnsi"/>
          <w:sz w:val="28"/>
          <w:szCs w:val="28"/>
          <w:lang w:bidi="he-IL"/>
        </w:rPr>
        <w:t>δίως</w:t>
      </w:r>
      <w:r>
        <w:rPr>
          <w:rFonts w:cstheme="minorHAnsi"/>
          <w:sz w:val="28"/>
          <w:szCs w:val="28"/>
          <w:lang w:bidi="he-IL"/>
        </w:rPr>
        <w:t xml:space="preserve"> αυτή </w:t>
      </w:r>
      <w:r w:rsidR="004D27D0">
        <w:rPr>
          <w:rFonts w:cstheme="minorHAnsi"/>
          <w:sz w:val="28"/>
          <w:szCs w:val="28"/>
          <w:lang w:bidi="he-IL"/>
        </w:rPr>
        <w:t>εκφράζεται</w:t>
      </w:r>
      <w:r>
        <w:rPr>
          <w:rFonts w:cstheme="minorHAnsi"/>
          <w:sz w:val="28"/>
          <w:szCs w:val="28"/>
          <w:lang w:bidi="he-IL"/>
        </w:rPr>
        <w:t xml:space="preserve"> με τις </w:t>
      </w:r>
      <w:r w:rsidR="004D27D0">
        <w:rPr>
          <w:rFonts w:cstheme="minorHAnsi"/>
          <w:sz w:val="28"/>
          <w:szCs w:val="28"/>
          <w:lang w:bidi="he-IL"/>
        </w:rPr>
        <w:t>προσωπικές</w:t>
      </w:r>
      <w:r>
        <w:rPr>
          <w:rFonts w:cstheme="minorHAnsi"/>
          <w:sz w:val="28"/>
          <w:szCs w:val="28"/>
          <w:lang w:bidi="he-IL"/>
        </w:rPr>
        <w:t xml:space="preserve"> </w:t>
      </w:r>
      <w:r w:rsidR="004D27D0">
        <w:rPr>
          <w:rFonts w:cstheme="minorHAnsi"/>
          <w:sz w:val="28"/>
          <w:szCs w:val="28"/>
          <w:lang w:bidi="he-IL"/>
        </w:rPr>
        <w:t>αντωνυμίες</w:t>
      </w:r>
      <w:r>
        <w:rPr>
          <w:rFonts w:cstheme="minorHAnsi"/>
          <w:sz w:val="28"/>
          <w:szCs w:val="28"/>
          <w:lang w:bidi="he-IL"/>
        </w:rPr>
        <w:t xml:space="preserve"> στο </w:t>
      </w:r>
      <w:r w:rsidR="004D27D0">
        <w:rPr>
          <w:rFonts w:cstheme="minorHAnsi"/>
          <w:sz w:val="28"/>
          <w:szCs w:val="28"/>
          <w:lang w:bidi="he-IL"/>
        </w:rPr>
        <w:t>λόγο</w:t>
      </w:r>
      <w:r>
        <w:rPr>
          <w:rFonts w:cstheme="minorHAnsi"/>
          <w:sz w:val="28"/>
          <w:szCs w:val="28"/>
          <w:lang w:bidi="he-IL"/>
        </w:rPr>
        <w:t xml:space="preserve"> του: </w:t>
      </w:r>
      <w:r>
        <w:rPr>
          <w:rFonts w:ascii="SBL Greek" w:hAnsi="SBL Greek" w:cs="SBL Greek"/>
          <w:lang w:bidi="he-IL"/>
        </w:rPr>
        <w:t xml:space="preserve">λάβετε αὐτὸν </w:t>
      </w:r>
      <w:bookmarkStart w:id="52" w:name="_Hlk77259465"/>
      <w:r w:rsidRPr="002D59AC">
        <w:rPr>
          <w:rFonts w:ascii="SBL Greek" w:hAnsi="SBL Greek" w:cs="SBL Greek"/>
          <w:color w:val="FF0000"/>
          <w:lang w:bidi="he-IL"/>
        </w:rPr>
        <w:t xml:space="preserve">ὑμεῖς </w:t>
      </w:r>
      <w:bookmarkEnd w:id="52"/>
      <w:r>
        <w:rPr>
          <w:rFonts w:ascii="SBL Greek" w:hAnsi="SBL Greek" w:cs="SBL Greek"/>
          <w:lang w:bidi="he-IL"/>
        </w:rPr>
        <w:t xml:space="preserve">καὶ σταυρώσατε· </w:t>
      </w:r>
      <w:r w:rsidRPr="002D59AC">
        <w:rPr>
          <w:rFonts w:ascii="SBL Greek" w:hAnsi="SBL Greek" w:cs="SBL Greek"/>
          <w:color w:val="FF0000"/>
          <w:lang w:bidi="he-IL"/>
        </w:rPr>
        <w:t>ἐγὼ</w:t>
      </w:r>
      <w:r>
        <w:rPr>
          <w:rFonts w:ascii="SBL Greek" w:hAnsi="SBL Greek" w:cs="SBL Greek"/>
          <w:lang w:bidi="he-IL"/>
        </w:rPr>
        <w:t xml:space="preserve"> γὰρ οὐχ εὑρίσκω ἐν αὐτῷ αἰτίαν.(</w:t>
      </w:r>
      <w:r w:rsidR="0087264D">
        <w:rPr>
          <w:rFonts w:ascii="SBL Greek" w:hAnsi="SBL Greek" w:cs="SBL Greek"/>
          <w:lang w:bidi="he-IL"/>
        </w:rPr>
        <w:t>Ιω</w:t>
      </w:r>
      <w:r>
        <w:rPr>
          <w:rFonts w:ascii="SBL Greek" w:hAnsi="SBL Greek" w:cs="SBL Greek"/>
          <w:lang w:bidi="he-IL"/>
        </w:rPr>
        <w:t xml:space="preserve"> 19:6). </w:t>
      </w:r>
      <w:r>
        <w:rPr>
          <w:rFonts w:cstheme="minorHAnsi"/>
          <w:sz w:val="28"/>
          <w:szCs w:val="28"/>
          <w:lang w:bidi="he-IL"/>
        </w:rPr>
        <w:t xml:space="preserve">Είναι σαν να τους </w:t>
      </w:r>
      <w:r w:rsidR="004D27D0">
        <w:rPr>
          <w:rFonts w:cstheme="minorHAnsi"/>
          <w:sz w:val="28"/>
          <w:szCs w:val="28"/>
          <w:lang w:bidi="he-IL"/>
        </w:rPr>
        <w:t>λέει</w:t>
      </w:r>
      <w:r w:rsidR="006F69E6">
        <w:rPr>
          <w:rFonts w:cstheme="minorHAnsi"/>
          <w:sz w:val="28"/>
          <w:szCs w:val="28"/>
          <w:lang w:bidi="he-IL"/>
        </w:rPr>
        <w:t>:</w:t>
      </w:r>
      <w:r>
        <w:rPr>
          <w:rFonts w:cstheme="minorHAnsi"/>
          <w:sz w:val="28"/>
          <w:szCs w:val="28"/>
          <w:lang w:bidi="he-IL"/>
        </w:rPr>
        <w:t xml:space="preserve"> </w:t>
      </w:r>
      <w:r w:rsidR="00A93779">
        <w:rPr>
          <w:rFonts w:cstheme="minorHAnsi"/>
          <w:sz w:val="28"/>
          <w:szCs w:val="28"/>
          <w:lang w:bidi="he-IL"/>
        </w:rPr>
        <w:t>«</w:t>
      </w:r>
      <w:r w:rsidR="004D27D0">
        <w:rPr>
          <w:rFonts w:cstheme="minorHAnsi"/>
          <w:sz w:val="28"/>
          <w:szCs w:val="28"/>
          <w:lang w:bidi="he-IL"/>
        </w:rPr>
        <w:t>εσείς</w:t>
      </w:r>
      <w:r>
        <w:rPr>
          <w:rFonts w:cstheme="minorHAnsi"/>
          <w:sz w:val="28"/>
          <w:szCs w:val="28"/>
          <w:lang w:bidi="he-IL"/>
        </w:rPr>
        <w:t xml:space="preserve"> </w:t>
      </w:r>
      <w:r w:rsidR="004D27D0">
        <w:rPr>
          <w:rFonts w:cstheme="minorHAnsi"/>
          <w:sz w:val="28"/>
          <w:szCs w:val="28"/>
          <w:lang w:bidi="he-IL"/>
        </w:rPr>
        <w:t>είστε</w:t>
      </w:r>
      <w:r>
        <w:rPr>
          <w:rFonts w:cstheme="minorHAnsi"/>
          <w:sz w:val="28"/>
          <w:szCs w:val="28"/>
          <w:lang w:bidi="he-IL"/>
        </w:rPr>
        <w:t xml:space="preserve"> </w:t>
      </w:r>
      <w:r w:rsidR="004D27D0">
        <w:rPr>
          <w:rFonts w:cstheme="minorHAnsi"/>
          <w:sz w:val="28"/>
          <w:szCs w:val="28"/>
          <w:lang w:bidi="he-IL"/>
        </w:rPr>
        <w:t>άδικοι</w:t>
      </w:r>
      <w:r w:rsidR="006F69E6">
        <w:rPr>
          <w:rFonts w:cstheme="minorHAnsi"/>
          <w:sz w:val="28"/>
          <w:szCs w:val="28"/>
          <w:lang w:bidi="he-IL"/>
        </w:rPr>
        <w:t>, ενώ</w:t>
      </w:r>
      <w:r>
        <w:rPr>
          <w:rFonts w:cstheme="minorHAnsi"/>
          <w:sz w:val="28"/>
          <w:szCs w:val="28"/>
          <w:lang w:bidi="he-IL"/>
        </w:rPr>
        <w:t xml:space="preserve"> </w:t>
      </w:r>
      <w:r w:rsidR="004D27D0">
        <w:rPr>
          <w:rFonts w:cstheme="minorHAnsi"/>
          <w:sz w:val="28"/>
          <w:szCs w:val="28"/>
          <w:lang w:bidi="he-IL"/>
        </w:rPr>
        <w:t>εγώ</w:t>
      </w:r>
      <w:r>
        <w:rPr>
          <w:rFonts w:cstheme="minorHAnsi"/>
          <w:sz w:val="28"/>
          <w:szCs w:val="28"/>
          <w:lang w:bidi="he-IL"/>
        </w:rPr>
        <w:t xml:space="preserve"> </w:t>
      </w:r>
      <w:r w:rsidR="004D27D0">
        <w:rPr>
          <w:rFonts w:cstheme="minorHAnsi"/>
          <w:sz w:val="28"/>
          <w:szCs w:val="28"/>
          <w:lang w:bidi="he-IL"/>
        </w:rPr>
        <w:t>ζωντανό</w:t>
      </w:r>
      <w:r>
        <w:rPr>
          <w:rFonts w:cstheme="minorHAnsi"/>
          <w:sz w:val="28"/>
          <w:szCs w:val="28"/>
          <w:lang w:bidi="he-IL"/>
        </w:rPr>
        <w:t xml:space="preserve"> </w:t>
      </w:r>
      <w:r w:rsidR="004D27D0">
        <w:rPr>
          <w:rFonts w:cstheme="minorHAnsi"/>
          <w:sz w:val="28"/>
          <w:szCs w:val="28"/>
          <w:lang w:bidi="he-IL"/>
        </w:rPr>
        <w:t>παράδειγμα</w:t>
      </w:r>
      <w:r>
        <w:rPr>
          <w:rFonts w:cstheme="minorHAnsi"/>
          <w:sz w:val="28"/>
          <w:szCs w:val="28"/>
          <w:lang w:bidi="he-IL"/>
        </w:rPr>
        <w:t xml:space="preserve"> </w:t>
      </w:r>
      <w:r w:rsidR="004D27D0">
        <w:rPr>
          <w:rFonts w:cstheme="minorHAnsi"/>
          <w:sz w:val="28"/>
          <w:szCs w:val="28"/>
          <w:lang w:bidi="he-IL"/>
        </w:rPr>
        <w:t>δικαίου</w:t>
      </w:r>
      <w:r>
        <w:rPr>
          <w:rFonts w:cstheme="minorHAnsi"/>
          <w:sz w:val="28"/>
          <w:szCs w:val="28"/>
          <w:lang w:bidi="he-IL"/>
        </w:rPr>
        <w:t xml:space="preserve">. </w:t>
      </w:r>
      <w:r w:rsidR="004D27D0">
        <w:rPr>
          <w:rFonts w:cstheme="minorHAnsi"/>
          <w:sz w:val="28"/>
          <w:szCs w:val="28"/>
          <w:lang w:bidi="he-IL"/>
        </w:rPr>
        <w:t>Εσείς</w:t>
      </w:r>
      <w:r>
        <w:rPr>
          <w:rFonts w:cstheme="minorHAnsi"/>
          <w:sz w:val="28"/>
          <w:szCs w:val="28"/>
          <w:lang w:bidi="he-IL"/>
        </w:rPr>
        <w:t xml:space="preserve"> </w:t>
      </w:r>
      <w:r w:rsidR="004D27D0">
        <w:rPr>
          <w:rFonts w:cstheme="minorHAnsi"/>
          <w:sz w:val="28"/>
          <w:szCs w:val="28"/>
          <w:lang w:bidi="he-IL"/>
        </w:rPr>
        <w:t>είστε</w:t>
      </w:r>
      <w:r>
        <w:rPr>
          <w:rFonts w:cstheme="minorHAnsi"/>
          <w:sz w:val="28"/>
          <w:szCs w:val="28"/>
          <w:lang w:bidi="he-IL"/>
        </w:rPr>
        <w:t xml:space="preserve"> </w:t>
      </w:r>
      <w:r w:rsidR="004D27D0">
        <w:rPr>
          <w:rFonts w:cstheme="minorHAnsi"/>
          <w:sz w:val="28"/>
          <w:szCs w:val="28"/>
          <w:lang w:bidi="he-IL"/>
        </w:rPr>
        <w:t>αυθαίρετοι</w:t>
      </w:r>
      <w:r>
        <w:rPr>
          <w:rFonts w:cstheme="minorHAnsi"/>
          <w:sz w:val="28"/>
          <w:szCs w:val="28"/>
          <w:lang w:bidi="he-IL"/>
        </w:rPr>
        <w:t xml:space="preserve"> </w:t>
      </w:r>
      <w:r w:rsidR="004D27D0">
        <w:rPr>
          <w:rFonts w:cstheme="minorHAnsi"/>
          <w:sz w:val="28"/>
          <w:szCs w:val="28"/>
          <w:lang w:bidi="he-IL"/>
        </w:rPr>
        <w:t>κατήγοροι</w:t>
      </w:r>
      <w:r>
        <w:rPr>
          <w:rFonts w:cstheme="minorHAnsi"/>
          <w:sz w:val="28"/>
          <w:szCs w:val="28"/>
          <w:lang w:bidi="he-IL"/>
        </w:rPr>
        <w:t xml:space="preserve"> ενός </w:t>
      </w:r>
      <w:r w:rsidR="004D27D0">
        <w:rPr>
          <w:rFonts w:cstheme="minorHAnsi"/>
          <w:sz w:val="28"/>
          <w:szCs w:val="28"/>
          <w:lang w:bidi="he-IL"/>
        </w:rPr>
        <w:t>αθώου</w:t>
      </w:r>
      <w:r w:rsidR="006F69E6">
        <w:rPr>
          <w:rFonts w:cstheme="minorHAnsi"/>
          <w:sz w:val="28"/>
          <w:szCs w:val="28"/>
          <w:lang w:bidi="he-IL"/>
        </w:rPr>
        <w:t>,</w:t>
      </w:r>
      <w:r>
        <w:rPr>
          <w:rFonts w:cstheme="minorHAnsi"/>
          <w:sz w:val="28"/>
          <w:szCs w:val="28"/>
          <w:lang w:bidi="he-IL"/>
        </w:rPr>
        <w:t xml:space="preserve"> </w:t>
      </w:r>
      <w:r w:rsidR="004D27D0">
        <w:rPr>
          <w:rFonts w:cstheme="minorHAnsi"/>
          <w:sz w:val="28"/>
          <w:szCs w:val="28"/>
          <w:lang w:bidi="he-IL"/>
        </w:rPr>
        <w:t>εγώ</w:t>
      </w:r>
      <w:r>
        <w:rPr>
          <w:rFonts w:cstheme="minorHAnsi"/>
          <w:sz w:val="28"/>
          <w:szCs w:val="28"/>
          <w:lang w:bidi="he-IL"/>
        </w:rPr>
        <w:t xml:space="preserve"> </w:t>
      </w:r>
      <w:r w:rsidR="004D27D0">
        <w:rPr>
          <w:rFonts w:cstheme="minorHAnsi"/>
          <w:sz w:val="28"/>
          <w:szCs w:val="28"/>
          <w:lang w:bidi="he-IL"/>
        </w:rPr>
        <w:t>υπερασπίζομαι</w:t>
      </w:r>
      <w:r>
        <w:rPr>
          <w:rFonts w:cstheme="minorHAnsi"/>
          <w:sz w:val="28"/>
          <w:szCs w:val="28"/>
          <w:lang w:bidi="he-IL"/>
        </w:rPr>
        <w:t xml:space="preserve"> τα </w:t>
      </w:r>
      <w:r w:rsidR="004D27D0">
        <w:rPr>
          <w:rFonts w:cstheme="minorHAnsi"/>
          <w:sz w:val="28"/>
          <w:szCs w:val="28"/>
          <w:lang w:bidi="he-IL"/>
        </w:rPr>
        <w:t>δικαιώματα</w:t>
      </w:r>
      <w:r>
        <w:rPr>
          <w:rFonts w:cstheme="minorHAnsi"/>
          <w:sz w:val="28"/>
          <w:szCs w:val="28"/>
          <w:lang w:bidi="he-IL"/>
        </w:rPr>
        <w:t xml:space="preserve"> δικαίας </w:t>
      </w:r>
      <w:r w:rsidR="004D27D0">
        <w:rPr>
          <w:rFonts w:cstheme="minorHAnsi"/>
          <w:sz w:val="28"/>
          <w:szCs w:val="28"/>
          <w:lang w:bidi="he-IL"/>
        </w:rPr>
        <w:t>δίκης</w:t>
      </w:r>
      <w:r>
        <w:rPr>
          <w:rFonts w:cstheme="minorHAnsi"/>
          <w:sz w:val="28"/>
          <w:szCs w:val="28"/>
          <w:lang w:bidi="he-IL"/>
        </w:rPr>
        <w:t xml:space="preserve"> του </w:t>
      </w:r>
      <w:r w:rsidR="004D27D0">
        <w:rPr>
          <w:rFonts w:cstheme="minorHAnsi"/>
          <w:sz w:val="28"/>
          <w:szCs w:val="28"/>
          <w:lang w:bidi="he-IL"/>
        </w:rPr>
        <w:t>ανήμπορου</w:t>
      </w:r>
      <w:r>
        <w:rPr>
          <w:rFonts w:cstheme="minorHAnsi"/>
          <w:sz w:val="28"/>
          <w:szCs w:val="28"/>
          <w:lang w:bidi="he-IL"/>
        </w:rPr>
        <w:t xml:space="preserve"> </w:t>
      </w:r>
      <w:r w:rsidR="004D27D0">
        <w:rPr>
          <w:rFonts w:cstheme="minorHAnsi"/>
          <w:sz w:val="28"/>
          <w:szCs w:val="28"/>
          <w:lang w:bidi="he-IL"/>
        </w:rPr>
        <w:t>κατηγορουμένου</w:t>
      </w:r>
      <w:r>
        <w:rPr>
          <w:rFonts w:cstheme="minorHAnsi"/>
          <w:sz w:val="28"/>
          <w:szCs w:val="28"/>
          <w:lang w:bidi="he-IL"/>
        </w:rPr>
        <w:t>.</w:t>
      </w:r>
      <w:r w:rsidR="00A93779">
        <w:rPr>
          <w:rFonts w:cstheme="minorHAnsi"/>
          <w:sz w:val="28"/>
          <w:szCs w:val="28"/>
          <w:lang w:bidi="he-IL"/>
        </w:rPr>
        <w:t>».</w:t>
      </w:r>
      <w:r>
        <w:rPr>
          <w:rFonts w:cstheme="minorHAnsi"/>
          <w:sz w:val="28"/>
          <w:szCs w:val="28"/>
          <w:lang w:bidi="he-IL"/>
        </w:rPr>
        <w:t xml:space="preserve"> </w:t>
      </w:r>
      <w:r w:rsidR="004D27D0">
        <w:rPr>
          <w:rFonts w:cstheme="minorHAnsi"/>
          <w:sz w:val="28"/>
          <w:szCs w:val="28"/>
          <w:lang w:bidi="he-IL"/>
        </w:rPr>
        <w:t>Χάσμα</w:t>
      </w:r>
      <w:r>
        <w:rPr>
          <w:rFonts w:cstheme="minorHAnsi"/>
          <w:sz w:val="28"/>
          <w:szCs w:val="28"/>
          <w:lang w:bidi="he-IL"/>
        </w:rPr>
        <w:t xml:space="preserve"> </w:t>
      </w:r>
      <w:r w:rsidR="004D27D0">
        <w:rPr>
          <w:rFonts w:cstheme="minorHAnsi"/>
          <w:sz w:val="28"/>
          <w:szCs w:val="28"/>
          <w:lang w:bidi="he-IL"/>
        </w:rPr>
        <w:t>ποιοτικό</w:t>
      </w:r>
      <w:r>
        <w:rPr>
          <w:rFonts w:cstheme="minorHAnsi"/>
          <w:sz w:val="28"/>
          <w:szCs w:val="28"/>
          <w:lang w:bidi="he-IL"/>
        </w:rPr>
        <w:t xml:space="preserve"> </w:t>
      </w:r>
      <w:r w:rsidR="004D27D0">
        <w:rPr>
          <w:rFonts w:cstheme="minorHAnsi"/>
          <w:sz w:val="28"/>
          <w:szCs w:val="28"/>
          <w:lang w:bidi="he-IL"/>
        </w:rPr>
        <w:t>υπάρχει</w:t>
      </w:r>
      <w:r w:rsidR="002C7354">
        <w:rPr>
          <w:rFonts w:cstheme="minorHAnsi"/>
          <w:sz w:val="28"/>
          <w:szCs w:val="28"/>
          <w:lang w:bidi="he-IL"/>
        </w:rPr>
        <w:t xml:space="preserve"> </w:t>
      </w:r>
      <w:r w:rsidR="00E31D08">
        <w:rPr>
          <w:rFonts w:cstheme="minorHAnsi"/>
          <w:sz w:val="28"/>
          <w:szCs w:val="28"/>
          <w:lang w:bidi="he-IL"/>
        </w:rPr>
        <w:t>ανάμεσα</w:t>
      </w:r>
      <w:r w:rsidR="002C7354">
        <w:rPr>
          <w:rFonts w:cstheme="minorHAnsi"/>
          <w:sz w:val="28"/>
          <w:szCs w:val="28"/>
          <w:lang w:bidi="he-IL"/>
        </w:rPr>
        <w:t xml:space="preserve"> </w:t>
      </w:r>
      <w:r w:rsidR="006F69E6">
        <w:rPr>
          <w:rFonts w:cstheme="minorHAnsi"/>
          <w:sz w:val="28"/>
          <w:szCs w:val="28"/>
          <w:lang w:bidi="he-IL"/>
        </w:rPr>
        <w:t>τους,</w:t>
      </w:r>
      <w:r w:rsidR="002C7354">
        <w:rPr>
          <w:rFonts w:cstheme="minorHAnsi"/>
          <w:sz w:val="28"/>
          <w:szCs w:val="28"/>
          <w:lang w:bidi="he-IL"/>
        </w:rPr>
        <w:t xml:space="preserve"> που </w:t>
      </w:r>
      <w:r w:rsidR="004D27D0">
        <w:rPr>
          <w:rFonts w:cstheme="minorHAnsi"/>
          <w:sz w:val="28"/>
          <w:szCs w:val="28"/>
          <w:lang w:bidi="he-IL"/>
        </w:rPr>
        <w:t>απηυδιασμένος</w:t>
      </w:r>
      <w:r w:rsidR="002C7354">
        <w:rPr>
          <w:rFonts w:cstheme="minorHAnsi"/>
          <w:sz w:val="28"/>
          <w:szCs w:val="28"/>
          <w:lang w:bidi="he-IL"/>
        </w:rPr>
        <w:t xml:space="preserve"> ο </w:t>
      </w:r>
      <w:r w:rsidR="004D27D0">
        <w:rPr>
          <w:rFonts w:cstheme="minorHAnsi"/>
          <w:sz w:val="28"/>
          <w:szCs w:val="28"/>
          <w:lang w:bidi="he-IL"/>
        </w:rPr>
        <w:t>Πιλάτος</w:t>
      </w:r>
      <w:r w:rsidR="006F69E6">
        <w:rPr>
          <w:rFonts w:cstheme="minorHAnsi"/>
          <w:sz w:val="28"/>
          <w:szCs w:val="28"/>
          <w:lang w:bidi="he-IL"/>
        </w:rPr>
        <w:t>,</w:t>
      </w:r>
      <w:r w:rsidR="002C7354">
        <w:rPr>
          <w:rFonts w:cstheme="minorHAnsi"/>
          <w:sz w:val="28"/>
          <w:szCs w:val="28"/>
          <w:lang w:bidi="he-IL"/>
        </w:rPr>
        <w:t xml:space="preserve"> τους </w:t>
      </w:r>
      <w:r w:rsidR="004D27D0">
        <w:rPr>
          <w:rFonts w:cstheme="minorHAnsi"/>
          <w:sz w:val="28"/>
          <w:szCs w:val="28"/>
          <w:lang w:bidi="he-IL"/>
        </w:rPr>
        <w:t>καλεί</w:t>
      </w:r>
      <w:r w:rsidR="002C7354">
        <w:rPr>
          <w:rFonts w:cstheme="minorHAnsi"/>
          <w:sz w:val="28"/>
          <w:szCs w:val="28"/>
          <w:lang w:bidi="he-IL"/>
        </w:rPr>
        <w:t xml:space="preserve"> να </w:t>
      </w:r>
      <w:r w:rsidR="004D27D0">
        <w:rPr>
          <w:rFonts w:cstheme="minorHAnsi"/>
          <w:sz w:val="28"/>
          <w:szCs w:val="28"/>
          <w:lang w:bidi="he-IL"/>
        </w:rPr>
        <w:t>πάρουν</w:t>
      </w:r>
      <w:r w:rsidR="002C7354">
        <w:rPr>
          <w:rFonts w:cstheme="minorHAnsi"/>
          <w:sz w:val="28"/>
          <w:szCs w:val="28"/>
          <w:lang w:bidi="he-IL"/>
        </w:rPr>
        <w:t xml:space="preserve"> το </w:t>
      </w:r>
      <w:r w:rsidR="004D27D0">
        <w:rPr>
          <w:rFonts w:cstheme="minorHAnsi"/>
          <w:sz w:val="28"/>
          <w:szCs w:val="28"/>
          <w:lang w:bidi="he-IL"/>
        </w:rPr>
        <w:t>νόμο</w:t>
      </w:r>
      <w:r w:rsidR="002C7354">
        <w:rPr>
          <w:rFonts w:cstheme="minorHAnsi"/>
          <w:sz w:val="28"/>
          <w:szCs w:val="28"/>
          <w:lang w:bidi="he-IL"/>
        </w:rPr>
        <w:t xml:space="preserve"> στα </w:t>
      </w:r>
      <w:r w:rsidR="004D27D0">
        <w:rPr>
          <w:rFonts w:cstheme="minorHAnsi"/>
          <w:sz w:val="28"/>
          <w:szCs w:val="28"/>
          <w:lang w:bidi="he-IL"/>
        </w:rPr>
        <w:t>χέρια</w:t>
      </w:r>
      <w:r w:rsidR="002C7354">
        <w:rPr>
          <w:rFonts w:cstheme="minorHAnsi"/>
          <w:sz w:val="28"/>
          <w:szCs w:val="28"/>
          <w:lang w:bidi="he-IL"/>
        </w:rPr>
        <w:t xml:space="preserve"> </w:t>
      </w:r>
      <w:r w:rsidR="006F69E6">
        <w:rPr>
          <w:rFonts w:cstheme="minorHAnsi"/>
          <w:sz w:val="28"/>
          <w:szCs w:val="28"/>
          <w:lang w:bidi="he-IL"/>
        </w:rPr>
        <w:t>τους,</w:t>
      </w:r>
      <w:r w:rsidR="002C7354">
        <w:rPr>
          <w:rFonts w:cstheme="minorHAnsi"/>
          <w:sz w:val="28"/>
          <w:szCs w:val="28"/>
          <w:lang w:bidi="he-IL"/>
        </w:rPr>
        <w:t xml:space="preserve"> όταν ο Νόμος </w:t>
      </w:r>
      <w:r w:rsidR="004D27D0">
        <w:rPr>
          <w:rFonts w:cstheme="minorHAnsi"/>
          <w:sz w:val="28"/>
          <w:szCs w:val="28"/>
          <w:lang w:bidi="he-IL"/>
        </w:rPr>
        <w:t>αδυνατεί</w:t>
      </w:r>
      <w:r w:rsidR="002C7354">
        <w:rPr>
          <w:rFonts w:cstheme="minorHAnsi"/>
          <w:sz w:val="28"/>
          <w:szCs w:val="28"/>
          <w:lang w:bidi="he-IL"/>
        </w:rPr>
        <w:t xml:space="preserve"> να </w:t>
      </w:r>
      <w:r w:rsidR="004D27D0">
        <w:rPr>
          <w:rFonts w:cstheme="minorHAnsi"/>
          <w:sz w:val="28"/>
          <w:szCs w:val="28"/>
          <w:lang w:bidi="he-IL"/>
        </w:rPr>
        <w:t>εκπληρώσει</w:t>
      </w:r>
      <w:r w:rsidR="002C7354">
        <w:rPr>
          <w:rFonts w:cstheme="minorHAnsi"/>
          <w:sz w:val="28"/>
          <w:szCs w:val="28"/>
          <w:lang w:bidi="he-IL"/>
        </w:rPr>
        <w:t xml:space="preserve"> το </w:t>
      </w:r>
      <w:r w:rsidR="004D27D0">
        <w:rPr>
          <w:rFonts w:cstheme="minorHAnsi"/>
          <w:sz w:val="28"/>
          <w:szCs w:val="28"/>
          <w:lang w:bidi="he-IL"/>
        </w:rPr>
        <w:t>χρέος</w:t>
      </w:r>
      <w:r w:rsidR="002C7354">
        <w:rPr>
          <w:rFonts w:cstheme="minorHAnsi"/>
          <w:sz w:val="28"/>
          <w:szCs w:val="28"/>
          <w:lang w:bidi="he-IL"/>
        </w:rPr>
        <w:t xml:space="preserve"> του</w:t>
      </w:r>
      <w:r w:rsidR="002C7354" w:rsidRPr="002C7354">
        <w:rPr>
          <w:rFonts w:cstheme="minorHAnsi"/>
          <w:sz w:val="28"/>
          <w:szCs w:val="28"/>
          <w:lang w:bidi="he-IL"/>
        </w:rPr>
        <w:t>.</w:t>
      </w:r>
      <w:r w:rsidR="00770E40" w:rsidRPr="00A2247E">
        <w:rPr>
          <w:rStyle w:val="a7"/>
        </w:rPr>
        <w:footnoteReference w:id="720"/>
      </w:r>
      <w:r w:rsidR="002C7354" w:rsidRPr="002C7354">
        <w:rPr>
          <w:rFonts w:cstheme="minorHAnsi"/>
          <w:sz w:val="28"/>
          <w:szCs w:val="28"/>
          <w:lang w:bidi="he-IL"/>
        </w:rPr>
        <w:t xml:space="preserve"> </w:t>
      </w:r>
      <w:r w:rsidR="002C7354">
        <w:rPr>
          <w:rFonts w:cstheme="minorHAnsi"/>
          <w:sz w:val="28"/>
          <w:szCs w:val="28"/>
          <w:lang w:bidi="he-IL"/>
        </w:rPr>
        <w:t xml:space="preserve">Πιο πριν </w:t>
      </w:r>
      <w:r w:rsidR="006F69E6">
        <w:rPr>
          <w:rFonts w:cstheme="minorHAnsi"/>
          <w:sz w:val="28"/>
          <w:szCs w:val="28"/>
          <w:lang w:bidi="he-IL"/>
        </w:rPr>
        <w:t>(Ιω</w:t>
      </w:r>
      <w:r w:rsidR="002C7354">
        <w:rPr>
          <w:rFonts w:cstheme="minorHAnsi"/>
          <w:sz w:val="28"/>
          <w:szCs w:val="28"/>
          <w:lang w:bidi="he-IL"/>
        </w:rPr>
        <w:t>18:31</w:t>
      </w:r>
      <w:r w:rsidR="006F69E6">
        <w:rPr>
          <w:rFonts w:cstheme="minorHAnsi"/>
          <w:sz w:val="28"/>
          <w:szCs w:val="28"/>
          <w:lang w:bidi="he-IL"/>
        </w:rPr>
        <w:t>)</w:t>
      </w:r>
      <w:r w:rsidR="002C7354">
        <w:rPr>
          <w:rFonts w:cstheme="minorHAnsi"/>
          <w:sz w:val="28"/>
          <w:szCs w:val="28"/>
          <w:lang w:bidi="he-IL"/>
        </w:rPr>
        <w:t xml:space="preserve"> ο </w:t>
      </w:r>
      <w:r w:rsidR="004D27D0">
        <w:rPr>
          <w:rFonts w:cstheme="minorHAnsi"/>
          <w:sz w:val="28"/>
          <w:szCs w:val="28"/>
          <w:lang w:bidi="he-IL"/>
        </w:rPr>
        <w:t>Πιλάτος</w:t>
      </w:r>
      <w:r w:rsidR="002C7354">
        <w:rPr>
          <w:rFonts w:cstheme="minorHAnsi"/>
          <w:sz w:val="28"/>
          <w:szCs w:val="28"/>
          <w:lang w:bidi="he-IL"/>
        </w:rPr>
        <w:t xml:space="preserve"> </w:t>
      </w:r>
      <w:r w:rsidR="004D27D0">
        <w:rPr>
          <w:rFonts w:cstheme="minorHAnsi"/>
          <w:sz w:val="28"/>
          <w:szCs w:val="28"/>
          <w:lang w:bidi="he-IL"/>
        </w:rPr>
        <w:t>τους είχε</w:t>
      </w:r>
      <w:r w:rsidR="002C7354">
        <w:rPr>
          <w:rFonts w:cstheme="minorHAnsi"/>
          <w:sz w:val="28"/>
          <w:szCs w:val="28"/>
          <w:lang w:bidi="he-IL"/>
        </w:rPr>
        <w:t xml:space="preserve"> </w:t>
      </w:r>
      <w:r w:rsidR="004D27D0">
        <w:rPr>
          <w:rFonts w:cstheme="minorHAnsi"/>
          <w:sz w:val="28"/>
          <w:szCs w:val="28"/>
          <w:lang w:bidi="he-IL"/>
        </w:rPr>
        <w:t>αρνηθεί</w:t>
      </w:r>
      <w:r w:rsidR="002C7354">
        <w:rPr>
          <w:rFonts w:cstheme="minorHAnsi"/>
          <w:sz w:val="28"/>
          <w:szCs w:val="28"/>
          <w:lang w:bidi="he-IL"/>
        </w:rPr>
        <w:t xml:space="preserve"> εντούτοις  </w:t>
      </w:r>
      <w:r w:rsidR="004D27D0">
        <w:rPr>
          <w:rFonts w:cstheme="minorHAnsi"/>
          <w:sz w:val="28"/>
          <w:szCs w:val="28"/>
          <w:lang w:bidi="he-IL"/>
        </w:rPr>
        <w:t>την επικύρωση</w:t>
      </w:r>
      <w:r w:rsidR="002C7354">
        <w:rPr>
          <w:rFonts w:cstheme="minorHAnsi"/>
          <w:sz w:val="28"/>
          <w:szCs w:val="28"/>
          <w:lang w:bidi="he-IL"/>
        </w:rPr>
        <w:t xml:space="preserve"> της </w:t>
      </w:r>
      <w:r w:rsidR="004D27D0">
        <w:rPr>
          <w:rFonts w:cstheme="minorHAnsi"/>
          <w:sz w:val="28"/>
          <w:szCs w:val="28"/>
          <w:lang w:bidi="he-IL"/>
        </w:rPr>
        <w:t>θανατικής</w:t>
      </w:r>
      <w:r w:rsidR="002C7354">
        <w:rPr>
          <w:rFonts w:cstheme="minorHAnsi"/>
          <w:sz w:val="28"/>
          <w:szCs w:val="28"/>
          <w:lang w:bidi="he-IL"/>
        </w:rPr>
        <w:t xml:space="preserve"> </w:t>
      </w:r>
      <w:r w:rsidR="004D27D0">
        <w:rPr>
          <w:rFonts w:cstheme="minorHAnsi"/>
          <w:sz w:val="28"/>
          <w:szCs w:val="28"/>
          <w:lang w:bidi="he-IL"/>
        </w:rPr>
        <w:t>καταδίκης</w:t>
      </w:r>
      <w:r w:rsidR="002C7354">
        <w:rPr>
          <w:rFonts w:cstheme="minorHAnsi"/>
          <w:sz w:val="28"/>
          <w:szCs w:val="28"/>
          <w:lang w:bidi="he-IL"/>
        </w:rPr>
        <w:t xml:space="preserve"> του </w:t>
      </w:r>
      <w:r w:rsidR="004D27D0">
        <w:rPr>
          <w:rFonts w:cstheme="minorHAnsi"/>
          <w:sz w:val="28"/>
          <w:szCs w:val="28"/>
          <w:lang w:bidi="he-IL"/>
        </w:rPr>
        <w:t>Ιησού</w:t>
      </w:r>
      <w:r w:rsidR="002C7354">
        <w:rPr>
          <w:rFonts w:cstheme="minorHAnsi"/>
          <w:sz w:val="28"/>
          <w:szCs w:val="28"/>
          <w:lang w:bidi="he-IL"/>
        </w:rPr>
        <w:t xml:space="preserve"> από το </w:t>
      </w:r>
      <w:r w:rsidR="004D27D0">
        <w:rPr>
          <w:rFonts w:cstheme="minorHAnsi"/>
          <w:sz w:val="28"/>
          <w:szCs w:val="28"/>
          <w:lang w:bidi="he-IL"/>
        </w:rPr>
        <w:t>Σανχεντρίν</w:t>
      </w:r>
      <w:r w:rsidR="006F69E6">
        <w:rPr>
          <w:rFonts w:cstheme="minorHAnsi"/>
          <w:sz w:val="28"/>
          <w:szCs w:val="28"/>
          <w:lang w:bidi="he-IL"/>
        </w:rPr>
        <w:t>.</w:t>
      </w:r>
      <w:r w:rsidR="002C7354">
        <w:rPr>
          <w:rFonts w:cstheme="minorHAnsi"/>
          <w:sz w:val="28"/>
          <w:szCs w:val="28"/>
          <w:lang w:bidi="he-IL"/>
        </w:rPr>
        <w:t xml:space="preserve"> </w:t>
      </w:r>
      <w:r w:rsidR="006F69E6">
        <w:rPr>
          <w:rFonts w:cstheme="minorHAnsi"/>
          <w:sz w:val="28"/>
          <w:szCs w:val="28"/>
          <w:lang w:bidi="he-IL"/>
        </w:rPr>
        <w:t>Ε</w:t>
      </w:r>
      <w:r w:rsidR="002C7354">
        <w:rPr>
          <w:rFonts w:cstheme="minorHAnsi"/>
          <w:sz w:val="28"/>
          <w:szCs w:val="28"/>
          <w:lang w:bidi="he-IL"/>
        </w:rPr>
        <w:t xml:space="preserve">δώ όμως </w:t>
      </w:r>
      <w:r w:rsidR="004D27D0">
        <w:rPr>
          <w:rFonts w:cstheme="minorHAnsi"/>
          <w:sz w:val="28"/>
          <w:szCs w:val="28"/>
          <w:lang w:bidi="he-IL"/>
        </w:rPr>
        <w:t>φαίνεται</w:t>
      </w:r>
      <w:r w:rsidR="002C7354">
        <w:rPr>
          <w:rFonts w:cstheme="minorHAnsi"/>
          <w:sz w:val="28"/>
          <w:szCs w:val="28"/>
          <w:lang w:bidi="he-IL"/>
        </w:rPr>
        <w:t xml:space="preserve"> πιο </w:t>
      </w:r>
      <w:r w:rsidR="004D27D0">
        <w:rPr>
          <w:rFonts w:cstheme="minorHAnsi"/>
          <w:sz w:val="28"/>
          <w:szCs w:val="28"/>
          <w:lang w:bidi="he-IL"/>
        </w:rPr>
        <w:t>διαλλακτικός</w:t>
      </w:r>
      <w:r w:rsidR="006F69E6">
        <w:rPr>
          <w:rFonts w:cstheme="minorHAnsi"/>
          <w:sz w:val="28"/>
          <w:szCs w:val="28"/>
          <w:lang w:bidi="he-IL"/>
        </w:rPr>
        <w:t>,</w:t>
      </w:r>
      <w:r w:rsidR="002C7354">
        <w:rPr>
          <w:rFonts w:cstheme="minorHAnsi"/>
          <w:sz w:val="28"/>
          <w:szCs w:val="28"/>
          <w:lang w:bidi="he-IL"/>
        </w:rPr>
        <w:t xml:space="preserve"> </w:t>
      </w:r>
      <w:r w:rsidR="004D27D0">
        <w:rPr>
          <w:rFonts w:cstheme="minorHAnsi"/>
          <w:sz w:val="28"/>
          <w:szCs w:val="28"/>
          <w:lang w:bidi="he-IL"/>
        </w:rPr>
        <w:t>δείγμα</w:t>
      </w:r>
      <w:r w:rsidR="002C7354">
        <w:rPr>
          <w:rFonts w:cstheme="minorHAnsi"/>
          <w:sz w:val="28"/>
          <w:szCs w:val="28"/>
          <w:lang w:bidi="he-IL"/>
        </w:rPr>
        <w:t xml:space="preserve"> του ότι </w:t>
      </w:r>
      <w:r w:rsidR="004D27D0">
        <w:rPr>
          <w:rFonts w:cstheme="minorHAnsi"/>
          <w:sz w:val="28"/>
          <w:szCs w:val="28"/>
          <w:lang w:bidi="he-IL"/>
        </w:rPr>
        <w:t>έχει</w:t>
      </w:r>
      <w:r w:rsidR="002C7354">
        <w:rPr>
          <w:rFonts w:cstheme="minorHAnsi"/>
          <w:sz w:val="28"/>
          <w:szCs w:val="28"/>
          <w:lang w:bidi="he-IL"/>
        </w:rPr>
        <w:t xml:space="preserve"> </w:t>
      </w:r>
      <w:r w:rsidR="004D27D0">
        <w:rPr>
          <w:rFonts w:cstheme="minorHAnsi"/>
          <w:sz w:val="28"/>
          <w:szCs w:val="28"/>
          <w:lang w:bidi="he-IL"/>
        </w:rPr>
        <w:t>μετακινηθεί</w:t>
      </w:r>
      <w:r w:rsidR="002C7354">
        <w:rPr>
          <w:rFonts w:cstheme="minorHAnsi"/>
          <w:sz w:val="28"/>
          <w:szCs w:val="28"/>
          <w:lang w:bidi="he-IL"/>
        </w:rPr>
        <w:t xml:space="preserve"> από την «</w:t>
      </w:r>
      <w:r w:rsidR="004D27D0">
        <w:rPr>
          <w:rFonts w:cstheme="minorHAnsi"/>
          <w:sz w:val="28"/>
          <w:szCs w:val="28"/>
          <w:lang w:bidi="he-IL"/>
        </w:rPr>
        <w:t>απόλυτη</w:t>
      </w:r>
      <w:r w:rsidR="002C7354">
        <w:rPr>
          <w:rFonts w:cstheme="minorHAnsi"/>
          <w:sz w:val="28"/>
          <w:szCs w:val="28"/>
          <w:lang w:bidi="he-IL"/>
        </w:rPr>
        <w:t xml:space="preserve">» </w:t>
      </w:r>
      <w:r w:rsidR="004D27D0">
        <w:rPr>
          <w:rFonts w:cstheme="minorHAnsi"/>
          <w:sz w:val="28"/>
          <w:szCs w:val="28"/>
          <w:lang w:bidi="he-IL"/>
        </w:rPr>
        <w:t>αρχική</w:t>
      </w:r>
      <w:r w:rsidR="002C7354">
        <w:rPr>
          <w:rFonts w:cstheme="minorHAnsi"/>
          <w:sz w:val="28"/>
          <w:szCs w:val="28"/>
          <w:lang w:bidi="he-IL"/>
        </w:rPr>
        <w:t xml:space="preserve"> του </w:t>
      </w:r>
      <w:r w:rsidR="004D27D0">
        <w:rPr>
          <w:rFonts w:cstheme="minorHAnsi"/>
          <w:sz w:val="28"/>
          <w:szCs w:val="28"/>
          <w:lang w:bidi="he-IL"/>
        </w:rPr>
        <w:t>ετυμηγορία</w:t>
      </w:r>
      <w:r w:rsidR="002C7354">
        <w:rPr>
          <w:rFonts w:cstheme="minorHAnsi"/>
          <w:sz w:val="28"/>
          <w:szCs w:val="28"/>
          <w:lang w:bidi="he-IL"/>
        </w:rPr>
        <w:t xml:space="preserve">. </w:t>
      </w:r>
      <w:r w:rsidR="004D27D0">
        <w:rPr>
          <w:rFonts w:cstheme="minorHAnsi"/>
          <w:sz w:val="28"/>
          <w:szCs w:val="28"/>
          <w:lang w:bidi="he-IL"/>
        </w:rPr>
        <w:t>Πάντως</w:t>
      </w:r>
      <w:r w:rsidR="002C7354">
        <w:rPr>
          <w:rFonts w:cstheme="minorHAnsi"/>
          <w:sz w:val="28"/>
          <w:szCs w:val="28"/>
          <w:lang w:bidi="he-IL"/>
        </w:rPr>
        <w:t xml:space="preserve"> δεν </w:t>
      </w:r>
      <w:r w:rsidR="004D27D0">
        <w:rPr>
          <w:rFonts w:cstheme="minorHAnsi"/>
          <w:sz w:val="28"/>
          <w:szCs w:val="28"/>
          <w:lang w:bidi="he-IL"/>
        </w:rPr>
        <w:t>παραλείπει</w:t>
      </w:r>
      <w:r w:rsidR="002C7354">
        <w:rPr>
          <w:rFonts w:cstheme="minorHAnsi"/>
          <w:sz w:val="28"/>
          <w:szCs w:val="28"/>
          <w:lang w:bidi="he-IL"/>
        </w:rPr>
        <w:t xml:space="preserve"> να </w:t>
      </w:r>
      <w:r w:rsidR="004D27D0">
        <w:rPr>
          <w:rFonts w:cstheme="minorHAnsi"/>
          <w:sz w:val="28"/>
          <w:szCs w:val="28"/>
          <w:lang w:bidi="he-IL"/>
        </w:rPr>
        <w:t>τονίζει</w:t>
      </w:r>
      <w:r w:rsidR="002C7354">
        <w:rPr>
          <w:rFonts w:cstheme="minorHAnsi"/>
          <w:sz w:val="28"/>
          <w:szCs w:val="28"/>
          <w:lang w:bidi="he-IL"/>
        </w:rPr>
        <w:t xml:space="preserve"> ότι είναι </w:t>
      </w:r>
      <w:r w:rsidR="004D27D0">
        <w:rPr>
          <w:rFonts w:cstheme="minorHAnsi"/>
          <w:sz w:val="28"/>
          <w:szCs w:val="28"/>
          <w:lang w:bidi="he-IL"/>
        </w:rPr>
        <w:t>αθώος</w:t>
      </w:r>
      <w:r w:rsidR="002C7354">
        <w:rPr>
          <w:rFonts w:cstheme="minorHAnsi"/>
          <w:sz w:val="28"/>
          <w:szCs w:val="28"/>
          <w:lang w:bidi="he-IL"/>
        </w:rPr>
        <w:t xml:space="preserve"> ο </w:t>
      </w:r>
      <w:r w:rsidR="004D27D0">
        <w:rPr>
          <w:rFonts w:cstheme="minorHAnsi"/>
          <w:sz w:val="28"/>
          <w:szCs w:val="28"/>
          <w:lang w:bidi="he-IL"/>
        </w:rPr>
        <w:t>Ιησούς</w:t>
      </w:r>
      <w:r w:rsidR="002C7354">
        <w:rPr>
          <w:rFonts w:cstheme="minorHAnsi"/>
          <w:sz w:val="28"/>
          <w:szCs w:val="28"/>
          <w:lang w:bidi="he-IL"/>
        </w:rPr>
        <w:t xml:space="preserve"> και για μια άλλη </w:t>
      </w:r>
      <w:r w:rsidR="004D27D0">
        <w:rPr>
          <w:rFonts w:cstheme="minorHAnsi"/>
          <w:sz w:val="28"/>
          <w:szCs w:val="28"/>
          <w:lang w:bidi="he-IL"/>
        </w:rPr>
        <w:t>φορά</w:t>
      </w:r>
      <w:r w:rsidR="002C7354">
        <w:rPr>
          <w:rFonts w:cstheme="minorHAnsi"/>
          <w:sz w:val="28"/>
          <w:szCs w:val="28"/>
          <w:lang w:bidi="he-IL"/>
        </w:rPr>
        <w:t xml:space="preserve"> </w:t>
      </w:r>
      <w:r w:rsidR="004D27D0">
        <w:rPr>
          <w:rFonts w:cstheme="minorHAnsi"/>
          <w:sz w:val="28"/>
          <w:szCs w:val="28"/>
          <w:lang w:bidi="he-IL"/>
        </w:rPr>
        <w:t>ευρισκόμενος</w:t>
      </w:r>
      <w:r w:rsidR="002C7354">
        <w:rPr>
          <w:rFonts w:cstheme="minorHAnsi"/>
          <w:sz w:val="28"/>
          <w:szCs w:val="28"/>
          <w:lang w:bidi="he-IL"/>
        </w:rPr>
        <w:t xml:space="preserve"> στη </w:t>
      </w:r>
      <w:r w:rsidR="004D27D0">
        <w:rPr>
          <w:rFonts w:cstheme="minorHAnsi"/>
          <w:sz w:val="28"/>
          <w:szCs w:val="28"/>
          <w:lang w:bidi="he-IL"/>
        </w:rPr>
        <w:t>δικαστική</w:t>
      </w:r>
      <w:r w:rsidR="002C7354">
        <w:rPr>
          <w:rFonts w:cstheme="minorHAnsi"/>
          <w:sz w:val="28"/>
          <w:szCs w:val="28"/>
          <w:lang w:bidi="he-IL"/>
        </w:rPr>
        <w:t xml:space="preserve"> </w:t>
      </w:r>
      <w:r w:rsidR="004D27D0">
        <w:rPr>
          <w:rFonts w:cstheme="minorHAnsi"/>
          <w:sz w:val="28"/>
          <w:szCs w:val="28"/>
          <w:lang w:bidi="he-IL"/>
        </w:rPr>
        <w:t>καθέδρα</w:t>
      </w:r>
      <w:r w:rsidR="002C7354">
        <w:rPr>
          <w:rFonts w:cstheme="minorHAnsi"/>
          <w:sz w:val="28"/>
          <w:szCs w:val="28"/>
          <w:lang w:bidi="he-IL"/>
        </w:rPr>
        <w:t xml:space="preserve"> </w:t>
      </w:r>
      <w:r w:rsidR="004D27D0">
        <w:rPr>
          <w:rFonts w:cstheme="minorHAnsi"/>
          <w:sz w:val="28"/>
          <w:szCs w:val="28"/>
          <w:lang w:bidi="he-IL"/>
        </w:rPr>
        <w:t>εκφράζει</w:t>
      </w:r>
      <w:r w:rsidR="002C7354">
        <w:rPr>
          <w:rFonts w:cstheme="minorHAnsi"/>
          <w:sz w:val="28"/>
          <w:szCs w:val="28"/>
          <w:lang w:bidi="he-IL"/>
        </w:rPr>
        <w:t xml:space="preserve"> </w:t>
      </w:r>
      <w:r w:rsidR="004D27D0">
        <w:rPr>
          <w:rFonts w:cstheme="minorHAnsi"/>
          <w:sz w:val="28"/>
          <w:szCs w:val="28"/>
          <w:lang w:bidi="he-IL"/>
        </w:rPr>
        <w:t>αθωωτική</w:t>
      </w:r>
      <w:r w:rsidR="002C7354">
        <w:rPr>
          <w:rFonts w:cstheme="minorHAnsi"/>
          <w:sz w:val="28"/>
          <w:szCs w:val="28"/>
          <w:lang w:bidi="he-IL"/>
        </w:rPr>
        <w:t xml:space="preserve"> </w:t>
      </w:r>
      <w:r w:rsidR="004D27D0">
        <w:rPr>
          <w:rFonts w:cstheme="minorHAnsi"/>
          <w:sz w:val="28"/>
          <w:szCs w:val="28"/>
          <w:lang w:bidi="he-IL"/>
        </w:rPr>
        <w:t>ετυμηγορία</w:t>
      </w:r>
      <w:r w:rsidR="002C7354">
        <w:rPr>
          <w:rFonts w:cstheme="minorHAnsi"/>
          <w:sz w:val="28"/>
          <w:szCs w:val="28"/>
          <w:lang w:bidi="he-IL"/>
        </w:rPr>
        <w:t xml:space="preserve"> για</w:t>
      </w:r>
      <w:r w:rsidR="00812BA4">
        <w:rPr>
          <w:rFonts w:cstheme="minorHAnsi"/>
          <w:sz w:val="28"/>
          <w:szCs w:val="28"/>
          <w:lang w:bidi="he-IL"/>
        </w:rPr>
        <w:t xml:space="preserve"> αυτόν</w:t>
      </w:r>
      <w:r w:rsidR="002C7354">
        <w:rPr>
          <w:rFonts w:cstheme="minorHAnsi"/>
          <w:sz w:val="28"/>
          <w:szCs w:val="28"/>
          <w:lang w:bidi="he-IL"/>
        </w:rPr>
        <w:t xml:space="preserve">. </w:t>
      </w:r>
    </w:p>
    <w:p w14:paraId="1D9300C2" w14:textId="1BDBD772" w:rsidR="00CB1DC3" w:rsidRDefault="002C7354"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4D27D0">
        <w:rPr>
          <w:rFonts w:cstheme="minorHAnsi"/>
          <w:sz w:val="28"/>
          <w:szCs w:val="28"/>
          <w:lang w:bidi="he-IL"/>
        </w:rPr>
        <w:t>αρχιερείς</w:t>
      </w:r>
      <w:r>
        <w:rPr>
          <w:rFonts w:cstheme="minorHAnsi"/>
          <w:sz w:val="28"/>
          <w:szCs w:val="28"/>
          <w:lang w:bidi="he-IL"/>
        </w:rPr>
        <w:t xml:space="preserve"> όταν τους </w:t>
      </w:r>
      <w:r w:rsidR="004D27D0">
        <w:rPr>
          <w:rFonts w:cstheme="minorHAnsi"/>
          <w:sz w:val="28"/>
          <w:szCs w:val="28"/>
          <w:lang w:bidi="he-IL"/>
        </w:rPr>
        <w:t>παραδόθηκε</w:t>
      </w:r>
      <w:r>
        <w:rPr>
          <w:rFonts w:cstheme="minorHAnsi"/>
          <w:sz w:val="28"/>
          <w:szCs w:val="28"/>
          <w:lang w:bidi="he-IL"/>
        </w:rPr>
        <w:t xml:space="preserve"> το </w:t>
      </w:r>
      <w:r w:rsidR="004D27D0">
        <w:rPr>
          <w:rFonts w:cstheme="minorHAnsi"/>
          <w:sz w:val="28"/>
          <w:szCs w:val="28"/>
          <w:lang w:bidi="he-IL"/>
        </w:rPr>
        <w:t>δικαίωμα</w:t>
      </w:r>
      <w:r>
        <w:rPr>
          <w:rFonts w:cstheme="minorHAnsi"/>
          <w:sz w:val="28"/>
          <w:szCs w:val="28"/>
          <w:lang w:bidi="he-IL"/>
        </w:rPr>
        <w:t xml:space="preserve"> να τον </w:t>
      </w:r>
      <w:r w:rsidR="004D27D0">
        <w:rPr>
          <w:rFonts w:cstheme="minorHAnsi"/>
          <w:sz w:val="28"/>
          <w:szCs w:val="28"/>
          <w:lang w:bidi="he-IL"/>
        </w:rPr>
        <w:t>σταυρώσουν</w:t>
      </w:r>
      <w:r w:rsidR="006F69E6">
        <w:rPr>
          <w:rFonts w:cstheme="minorHAnsi"/>
          <w:sz w:val="28"/>
          <w:szCs w:val="28"/>
          <w:lang w:bidi="he-IL"/>
        </w:rPr>
        <w:t xml:space="preserve">, </w:t>
      </w:r>
      <w:r>
        <w:rPr>
          <w:rFonts w:cstheme="minorHAnsi"/>
          <w:sz w:val="28"/>
          <w:szCs w:val="28"/>
          <w:lang w:bidi="he-IL"/>
        </w:rPr>
        <w:t xml:space="preserve">δεν το </w:t>
      </w:r>
      <w:r w:rsidR="004D27D0">
        <w:rPr>
          <w:rFonts w:cstheme="minorHAnsi"/>
          <w:sz w:val="28"/>
          <w:szCs w:val="28"/>
          <w:lang w:bidi="he-IL"/>
        </w:rPr>
        <w:t>αποδέχθηκαν</w:t>
      </w:r>
      <w:r>
        <w:rPr>
          <w:rFonts w:cstheme="minorHAnsi"/>
          <w:sz w:val="28"/>
          <w:szCs w:val="28"/>
          <w:lang w:bidi="he-IL"/>
        </w:rPr>
        <w:t xml:space="preserve">. Αυτό </w:t>
      </w:r>
      <w:r w:rsidR="004D27D0">
        <w:rPr>
          <w:rFonts w:cstheme="minorHAnsi"/>
          <w:sz w:val="28"/>
          <w:szCs w:val="28"/>
          <w:lang w:bidi="he-IL"/>
        </w:rPr>
        <w:t>γιατί</w:t>
      </w:r>
      <w:r>
        <w:rPr>
          <w:rFonts w:cstheme="minorHAnsi"/>
          <w:sz w:val="28"/>
          <w:szCs w:val="28"/>
          <w:lang w:bidi="he-IL"/>
        </w:rPr>
        <w:t xml:space="preserve"> </w:t>
      </w:r>
      <w:r w:rsidR="004D27D0">
        <w:rPr>
          <w:rFonts w:cstheme="minorHAnsi"/>
          <w:sz w:val="28"/>
          <w:szCs w:val="28"/>
          <w:lang w:bidi="he-IL"/>
        </w:rPr>
        <w:t>φοβούνταν</w:t>
      </w:r>
      <w:r>
        <w:rPr>
          <w:rFonts w:cstheme="minorHAnsi"/>
          <w:sz w:val="28"/>
          <w:szCs w:val="28"/>
          <w:lang w:bidi="he-IL"/>
        </w:rPr>
        <w:t xml:space="preserve"> την </w:t>
      </w:r>
      <w:r w:rsidR="004D27D0">
        <w:rPr>
          <w:rFonts w:cstheme="minorHAnsi"/>
          <w:sz w:val="28"/>
          <w:szCs w:val="28"/>
          <w:lang w:bidi="he-IL"/>
        </w:rPr>
        <w:t>επιβολή</w:t>
      </w:r>
      <w:r>
        <w:rPr>
          <w:rFonts w:cstheme="minorHAnsi"/>
          <w:sz w:val="28"/>
          <w:szCs w:val="28"/>
          <w:lang w:bidi="he-IL"/>
        </w:rPr>
        <w:t xml:space="preserve"> </w:t>
      </w:r>
      <w:r w:rsidR="004D27D0">
        <w:rPr>
          <w:rFonts w:cstheme="minorHAnsi"/>
          <w:sz w:val="28"/>
          <w:szCs w:val="28"/>
          <w:lang w:bidi="he-IL"/>
        </w:rPr>
        <w:t>αυτής</w:t>
      </w:r>
      <w:r>
        <w:rPr>
          <w:rFonts w:cstheme="minorHAnsi"/>
          <w:sz w:val="28"/>
          <w:szCs w:val="28"/>
          <w:lang w:bidi="he-IL"/>
        </w:rPr>
        <w:t xml:space="preserve"> της </w:t>
      </w:r>
      <w:r w:rsidR="004D27D0">
        <w:rPr>
          <w:rFonts w:cstheme="minorHAnsi"/>
          <w:sz w:val="28"/>
          <w:szCs w:val="28"/>
          <w:lang w:bidi="he-IL"/>
        </w:rPr>
        <w:t>άδικης</w:t>
      </w:r>
      <w:r>
        <w:rPr>
          <w:rFonts w:cstheme="minorHAnsi"/>
          <w:sz w:val="28"/>
          <w:szCs w:val="28"/>
          <w:lang w:bidi="he-IL"/>
        </w:rPr>
        <w:t xml:space="preserve"> </w:t>
      </w:r>
      <w:r w:rsidR="004D27D0">
        <w:rPr>
          <w:rFonts w:cstheme="minorHAnsi"/>
          <w:sz w:val="28"/>
          <w:szCs w:val="28"/>
          <w:lang w:bidi="he-IL"/>
        </w:rPr>
        <w:t>καταδίκης</w:t>
      </w:r>
      <w:r>
        <w:rPr>
          <w:rFonts w:cstheme="minorHAnsi"/>
          <w:sz w:val="28"/>
          <w:szCs w:val="28"/>
          <w:lang w:bidi="he-IL"/>
        </w:rPr>
        <w:t xml:space="preserve"> </w:t>
      </w:r>
      <w:r w:rsidR="004D27D0">
        <w:rPr>
          <w:rFonts w:cstheme="minorHAnsi"/>
          <w:sz w:val="28"/>
          <w:szCs w:val="28"/>
          <w:lang w:bidi="he-IL"/>
        </w:rPr>
        <w:t>μόνο</w:t>
      </w:r>
      <w:r>
        <w:rPr>
          <w:rFonts w:cstheme="minorHAnsi"/>
          <w:sz w:val="28"/>
          <w:szCs w:val="28"/>
          <w:lang w:bidi="he-IL"/>
        </w:rPr>
        <w:t xml:space="preserve"> από </w:t>
      </w:r>
      <w:r w:rsidR="006F69E6">
        <w:rPr>
          <w:rFonts w:cstheme="minorHAnsi"/>
          <w:sz w:val="28"/>
          <w:szCs w:val="28"/>
          <w:lang w:bidi="he-IL"/>
        </w:rPr>
        <w:t>αυτούς,</w:t>
      </w:r>
      <w:r>
        <w:rPr>
          <w:rFonts w:cstheme="minorHAnsi"/>
          <w:sz w:val="28"/>
          <w:szCs w:val="28"/>
          <w:lang w:bidi="he-IL"/>
        </w:rPr>
        <w:t xml:space="preserve"> για να μην </w:t>
      </w:r>
      <w:r w:rsidR="004D27D0">
        <w:rPr>
          <w:rFonts w:cstheme="minorHAnsi"/>
          <w:sz w:val="28"/>
          <w:szCs w:val="28"/>
          <w:lang w:bidi="he-IL"/>
        </w:rPr>
        <w:t>θεωρηθούν</w:t>
      </w:r>
      <w:r>
        <w:rPr>
          <w:rFonts w:cstheme="minorHAnsi"/>
          <w:sz w:val="28"/>
          <w:szCs w:val="28"/>
          <w:lang w:bidi="he-IL"/>
        </w:rPr>
        <w:t xml:space="preserve"> </w:t>
      </w:r>
      <w:r w:rsidR="004D27D0">
        <w:rPr>
          <w:rFonts w:cstheme="minorHAnsi"/>
          <w:sz w:val="28"/>
          <w:szCs w:val="28"/>
          <w:lang w:bidi="he-IL"/>
        </w:rPr>
        <w:t>υπεύθυνοι</w:t>
      </w:r>
      <w:r>
        <w:rPr>
          <w:rFonts w:cstheme="minorHAnsi"/>
          <w:sz w:val="28"/>
          <w:szCs w:val="28"/>
          <w:lang w:bidi="he-IL"/>
        </w:rPr>
        <w:t xml:space="preserve"> μιας </w:t>
      </w:r>
      <w:r w:rsidR="004D27D0">
        <w:rPr>
          <w:rFonts w:cstheme="minorHAnsi"/>
          <w:sz w:val="28"/>
          <w:szCs w:val="28"/>
          <w:lang w:bidi="he-IL"/>
        </w:rPr>
        <w:t>εγκληματικής</w:t>
      </w:r>
      <w:r w:rsidR="009539CC">
        <w:rPr>
          <w:rFonts w:cstheme="minorHAnsi"/>
          <w:sz w:val="28"/>
          <w:szCs w:val="28"/>
          <w:lang w:bidi="he-IL"/>
        </w:rPr>
        <w:t xml:space="preserve"> </w:t>
      </w:r>
      <w:r w:rsidR="004D27D0">
        <w:rPr>
          <w:rFonts w:cstheme="minorHAnsi"/>
          <w:sz w:val="28"/>
          <w:szCs w:val="28"/>
          <w:lang w:bidi="he-IL"/>
        </w:rPr>
        <w:t>ενέργειας</w:t>
      </w:r>
      <w:r w:rsidR="009539CC">
        <w:rPr>
          <w:rFonts w:cstheme="minorHAnsi"/>
          <w:sz w:val="28"/>
          <w:szCs w:val="28"/>
          <w:lang w:bidi="he-IL"/>
        </w:rPr>
        <w:t xml:space="preserve"> ή </w:t>
      </w:r>
      <w:r w:rsidR="004D27D0">
        <w:rPr>
          <w:rFonts w:cstheme="minorHAnsi"/>
          <w:sz w:val="28"/>
          <w:szCs w:val="28"/>
          <w:lang w:bidi="he-IL"/>
        </w:rPr>
        <w:t>μήπως</w:t>
      </w:r>
      <w:r w:rsidR="009539CC">
        <w:rPr>
          <w:rFonts w:cstheme="minorHAnsi"/>
          <w:sz w:val="28"/>
          <w:szCs w:val="28"/>
          <w:lang w:bidi="he-IL"/>
        </w:rPr>
        <w:t xml:space="preserve"> </w:t>
      </w:r>
      <w:r w:rsidR="004D27D0">
        <w:rPr>
          <w:rFonts w:cstheme="minorHAnsi"/>
          <w:sz w:val="28"/>
          <w:szCs w:val="28"/>
          <w:lang w:bidi="he-IL"/>
        </w:rPr>
        <w:t>προκαλέσουν</w:t>
      </w:r>
      <w:r w:rsidR="009539CC">
        <w:rPr>
          <w:rFonts w:cstheme="minorHAnsi"/>
          <w:sz w:val="28"/>
          <w:szCs w:val="28"/>
          <w:lang w:bidi="he-IL"/>
        </w:rPr>
        <w:t xml:space="preserve"> </w:t>
      </w:r>
      <w:r w:rsidR="004D27D0">
        <w:rPr>
          <w:rFonts w:cstheme="minorHAnsi"/>
          <w:sz w:val="28"/>
          <w:szCs w:val="28"/>
          <w:lang w:bidi="he-IL"/>
        </w:rPr>
        <w:t>βίαιες</w:t>
      </w:r>
      <w:r w:rsidR="009539CC">
        <w:rPr>
          <w:rFonts w:cstheme="minorHAnsi"/>
          <w:sz w:val="28"/>
          <w:szCs w:val="28"/>
          <w:lang w:bidi="he-IL"/>
        </w:rPr>
        <w:t xml:space="preserve"> </w:t>
      </w:r>
      <w:r w:rsidR="004D27D0">
        <w:rPr>
          <w:rFonts w:cstheme="minorHAnsi"/>
          <w:sz w:val="28"/>
          <w:szCs w:val="28"/>
          <w:lang w:bidi="he-IL"/>
        </w:rPr>
        <w:t>εναντίον</w:t>
      </w:r>
      <w:r w:rsidR="009539CC">
        <w:rPr>
          <w:rFonts w:cstheme="minorHAnsi"/>
          <w:sz w:val="28"/>
          <w:szCs w:val="28"/>
          <w:lang w:bidi="he-IL"/>
        </w:rPr>
        <w:t xml:space="preserve"> τους </w:t>
      </w:r>
      <w:r w:rsidR="004D27D0">
        <w:rPr>
          <w:rFonts w:cstheme="minorHAnsi"/>
          <w:sz w:val="28"/>
          <w:szCs w:val="28"/>
          <w:lang w:bidi="he-IL"/>
        </w:rPr>
        <w:t>αντιδράσεις</w:t>
      </w:r>
      <w:r w:rsidR="009539CC">
        <w:rPr>
          <w:rFonts w:cstheme="minorHAnsi"/>
          <w:sz w:val="28"/>
          <w:szCs w:val="28"/>
          <w:lang w:bidi="he-IL"/>
        </w:rPr>
        <w:t xml:space="preserve"> από τους </w:t>
      </w:r>
      <w:r w:rsidR="004D27D0">
        <w:rPr>
          <w:rFonts w:cstheme="minorHAnsi"/>
          <w:sz w:val="28"/>
          <w:szCs w:val="28"/>
          <w:lang w:bidi="he-IL"/>
        </w:rPr>
        <w:t>μαθητές</w:t>
      </w:r>
      <w:r w:rsidR="009539CC">
        <w:rPr>
          <w:rFonts w:cstheme="minorHAnsi"/>
          <w:sz w:val="28"/>
          <w:szCs w:val="28"/>
          <w:lang w:bidi="he-IL"/>
        </w:rPr>
        <w:t xml:space="preserve"> και τους </w:t>
      </w:r>
      <w:r w:rsidR="004D27D0">
        <w:rPr>
          <w:rFonts w:cstheme="minorHAnsi"/>
          <w:sz w:val="28"/>
          <w:szCs w:val="28"/>
          <w:lang w:bidi="he-IL"/>
        </w:rPr>
        <w:t>πολλούς</w:t>
      </w:r>
      <w:r w:rsidR="009539CC">
        <w:rPr>
          <w:rFonts w:cstheme="minorHAnsi"/>
          <w:sz w:val="28"/>
          <w:szCs w:val="28"/>
          <w:lang w:bidi="he-IL"/>
        </w:rPr>
        <w:t xml:space="preserve"> </w:t>
      </w:r>
      <w:r w:rsidR="004D27D0">
        <w:rPr>
          <w:rFonts w:cstheme="minorHAnsi"/>
          <w:sz w:val="28"/>
          <w:szCs w:val="28"/>
          <w:lang w:bidi="he-IL"/>
        </w:rPr>
        <w:t>ακολούθους</w:t>
      </w:r>
      <w:r w:rsidR="009539CC">
        <w:rPr>
          <w:rFonts w:cstheme="minorHAnsi"/>
          <w:sz w:val="28"/>
          <w:szCs w:val="28"/>
          <w:lang w:bidi="he-IL"/>
        </w:rPr>
        <w:t xml:space="preserve"> του </w:t>
      </w:r>
      <w:r w:rsidR="004D27D0">
        <w:rPr>
          <w:rFonts w:cstheme="minorHAnsi"/>
          <w:sz w:val="28"/>
          <w:szCs w:val="28"/>
          <w:lang w:bidi="he-IL"/>
        </w:rPr>
        <w:t>Ιησού</w:t>
      </w:r>
      <w:r w:rsidR="009539CC">
        <w:rPr>
          <w:rFonts w:cstheme="minorHAnsi"/>
          <w:sz w:val="28"/>
          <w:szCs w:val="28"/>
          <w:lang w:bidi="he-IL"/>
        </w:rPr>
        <w:t>.</w:t>
      </w:r>
      <w:r w:rsidR="00770E40" w:rsidRPr="00A2247E">
        <w:rPr>
          <w:rStyle w:val="a7"/>
        </w:rPr>
        <w:footnoteReference w:id="721"/>
      </w:r>
      <w:r w:rsidR="009539CC">
        <w:rPr>
          <w:rFonts w:cstheme="minorHAnsi"/>
          <w:sz w:val="28"/>
          <w:szCs w:val="28"/>
          <w:lang w:bidi="he-IL"/>
        </w:rPr>
        <w:t xml:space="preserve"> Κατά τον </w:t>
      </w:r>
      <w:r w:rsidR="004D27D0">
        <w:rPr>
          <w:rFonts w:cstheme="minorHAnsi"/>
          <w:sz w:val="28"/>
          <w:szCs w:val="28"/>
          <w:lang w:bidi="he-IL"/>
        </w:rPr>
        <w:t>Θεοφύλακτο</w:t>
      </w:r>
      <w:r w:rsidR="009539CC">
        <w:rPr>
          <w:rFonts w:cstheme="minorHAnsi"/>
          <w:sz w:val="28"/>
          <w:szCs w:val="28"/>
          <w:lang w:bidi="he-IL"/>
        </w:rPr>
        <w:t xml:space="preserve"> ο </w:t>
      </w:r>
      <w:r w:rsidR="004D27D0">
        <w:rPr>
          <w:rFonts w:cstheme="minorHAnsi"/>
          <w:sz w:val="28"/>
          <w:szCs w:val="28"/>
          <w:lang w:bidi="he-IL"/>
        </w:rPr>
        <w:t>Πιλάτος</w:t>
      </w:r>
      <w:r w:rsidR="009539CC">
        <w:rPr>
          <w:rFonts w:cstheme="minorHAnsi"/>
          <w:sz w:val="28"/>
          <w:szCs w:val="28"/>
          <w:lang w:bidi="he-IL"/>
        </w:rPr>
        <w:t xml:space="preserve"> είναι </w:t>
      </w:r>
      <w:r w:rsidR="004D27D0">
        <w:rPr>
          <w:rFonts w:cstheme="minorHAnsi"/>
          <w:sz w:val="28"/>
          <w:szCs w:val="28"/>
          <w:lang w:bidi="he-IL"/>
        </w:rPr>
        <w:t>πλέον</w:t>
      </w:r>
      <w:r w:rsidR="009539CC">
        <w:rPr>
          <w:rFonts w:cstheme="minorHAnsi"/>
          <w:sz w:val="28"/>
          <w:szCs w:val="28"/>
          <w:lang w:bidi="he-IL"/>
        </w:rPr>
        <w:t xml:space="preserve"> πιο </w:t>
      </w:r>
      <w:r w:rsidR="004D27D0">
        <w:rPr>
          <w:rFonts w:cstheme="minorHAnsi"/>
          <w:sz w:val="28"/>
          <w:szCs w:val="28"/>
          <w:lang w:bidi="he-IL"/>
        </w:rPr>
        <w:t>μαλθακός</w:t>
      </w:r>
      <w:r w:rsidR="00A93779">
        <w:rPr>
          <w:rFonts w:cstheme="minorHAnsi"/>
          <w:sz w:val="28"/>
          <w:szCs w:val="28"/>
          <w:lang w:bidi="he-IL"/>
        </w:rPr>
        <w:t>,</w:t>
      </w:r>
      <w:r w:rsidR="009539CC">
        <w:rPr>
          <w:rFonts w:cstheme="minorHAnsi"/>
          <w:sz w:val="28"/>
          <w:szCs w:val="28"/>
          <w:lang w:bidi="he-IL"/>
        </w:rPr>
        <w:t xml:space="preserve"> </w:t>
      </w:r>
      <w:r w:rsidR="004D27D0">
        <w:rPr>
          <w:rFonts w:cstheme="minorHAnsi"/>
          <w:sz w:val="28"/>
          <w:szCs w:val="28"/>
          <w:lang w:bidi="he-IL"/>
        </w:rPr>
        <w:t>αλλά</w:t>
      </w:r>
      <w:r w:rsidR="009539CC">
        <w:rPr>
          <w:rFonts w:cstheme="minorHAnsi"/>
          <w:sz w:val="28"/>
          <w:szCs w:val="28"/>
          <w:lang w:bidi="he-IL"/>
        </w:rPr>
        <w:t xml:space="preserve"> όμως όχι </w:t>
      </w:r>
      <w:r w:rsidR="004D27D0">
        <w:rPr>
          <w:rFonts w:cstheme="minorHAnsi"/>
          <w:sz w:val="28"/>
          <w:szCs w:val="28"/>
          <w:lang w:bidi="he-IL"/>
        </w:rPr>
        <w:t>κακοήθης</w:t>
      </w:r>
      <w:r w:rsidR="003E126A" w:rsidRPr="003E126A">
        <w:rPr>
          <w:rFonts w:cstheme="minorHAnsi"/>
          <w:sz w:val="28"/>
          <w:szCs w:val="28"/>
          <w:lang w:bidi="he-IL"/>
        </w:rPr>
        <w:t>,</w:t>
      </w:r>
      <w:r w:rsidR="009539CC">
        <w:rPr>
          <w:rFonts w:cstheme="minorHAnsi"/>
          <w:sz w:val="28"/>
          <w:szCs w:val="28"/>
          <w:lang w:bidi="he-IL"/>
        </w:rPr>
        <w:t xml:space="preserve"> όπως είναι οι </w:t>
      </w:r>
      <w:r w:rsidR="004D27D0">
        <w:rPr>
          <w:rFonts w:cstheme="minorHAnsi"/>
          <w:sz w:val="28"/>
          <w:szCs w:val="28"/>
          <w:lang w:bidi="he-IL"/>
        </w:rPr>
        <w:t>ιουδαίοι</w:t>
      </w:r>
      <w:r w:rsidR="009539CC">
        <w:rPr>
          <w:rFonts w:cstheme="minorHAnsi"/>
          <w:sz w:val="28"/>
          <w:szCs w:val="28"/>
          <w:lang w:bidi="he-IL"/>
        </w:rPr>
        <w:t>.</w:t>
      </w:r>
      <w:r w:rsidR="006F69E6" w:rsidRPr="00A2247E">
        <w:rPr>
          <w:rStyle w:val="a7"/>
        </w:rPr>
        <w:footnoteReference w:id="722"/>
      </w:r>
      <w:r w:rsidR="009539CC">
        <w:rPr>
          <w:rFonts w:cstheme="minorHAnsi"/>
          <w:sz w:val="28"/>
          <w:szCs w:val="28"/>
          <w:lang w:bidi="he-IL"/>
        </w:rPr>
        <w:t xml:space="preserve"> Και ως </w:t>
      </w:r>
      <w:r w:rsidR="004D27D0">
        <w:rPr>
          <w:rFonts w:cstheme="minorHAnsi"/>
          <w:sz w:val="28"/>
          <w:szCs w:val="28"/>
          <w:lang w:bidi="he-IL"/>
        </w:rPr>
        <w:t>δικαστής</w:t>
      </w:r>
      <w:r w:rsidR="009539CC">
        <w:rPr>
          <w:rFonts w:cstheme="minorHAnsi"/>
          <w:sz w:val="28"/>
          <w:szCs w:val="28"/>
          <w:lang w:bidi="he-IL"/>
        </w:rPr>
        <w:t xml:space="preserve"> </w:t>
      </w:r>
      <w:r w:rsidR="004D27D0">
        <w:rPr>
          <w:rFonts w:cstheme="minorHAnsi"/>
          <w:sz w:val="28"/>
          <w:szCs w:val="28"/>
          <w:lang w:bidi="he-IL"/>
        </w:rPr>
        <w:t>επιτρέπει</w:t>
      </w:r>
      <w:r w:rsidR="009539CC">
        <w:rPr>
          <w:rFonts w:cstheme="minorHAnsi"/>
          <w:sz w:val="28"/>
          <w:szCs w:val="28"/>
          <w:lang w:bidi="he-IL"/>
        </w:rPr>
        <w:t xml:space="preserve"> στον </w:t>
      </w:r>
      <w:r w:rsidR="004D27D0">
        <w:rPr>
          <w:rFonts w:cstheme="minorHAnsi"/>
          <w:sz w:val="28"/>
          <w:szCs w:val="28"/>
          <w:lang w:bidi="he-IL"/>
        </w:rPr>
        <w:t>όχλο</w:t>
      </w:r>
      <w:r w:rsidR="009539CC">
        <w:rPr>
          <w:rFonts w:cstheme="minorHAnsi"/>
          <w:sz w:val="28"/>
          <w:szCs w:val="28"/>
          <w:lang w:bidi="he-IL"/>
        </w:rPr>
        <w:t xml:space="preserve"> να </w:t>
      </w:r>
      <w:r w:rsidR="004D27D0">
        <w:rPr>
          <w:rFonts w:cstheme="minorHAnsi"/>
          <w:sz w:val="28"/>
          <w:szCs w:val="28"/>
          <w:lang w:bidi="he-IL"/>
        </w:rPr>
        <w:t>εκμηδενίσει</w:t>
      </w:r>
      <w:r w:rsidR="009539CC">
        <w:rPr>
          <w:rFonts w:cstheme="minorHAnsi"/>
          <w:sz w:val="28"/>
          <w:szCs w:val="28"/>
          <w:lang w:bidi="he-IL"/>
        </w:rPr>
        <w:t xml:space="preserve"> την </w:t>
      </w:r>
      <w:r w:rsidR="004D27D0">
        <w:rPr>
          <w:rFonts w:cstheme="minorHAnsi"/>
          <w:sz w:val="28"/>
          <w:szCs w:val="28"/>
          <w:lang w:bidi="he-IL"/>
        </w:rPr>
        <w:t>αθωωτική</w:t>
      </w:r>
      <w:r w:rsidR="009539CC">
        <w:rPr>
          <w:rFonts w:cstheme="minorHAnsi"/>
          <w:sz w:val="28"/>
          <w:szCs w:val="28"/>
          <w:lang w:bidi="he-IL"/>
        </w:rPr>
        <w:t xml:space="preserve"> του </w:t>
      </w:r>
      <w:r w:rsidR="004D27D0">
        <w:rPr>
          <w:rFonts w:cstheme="minorHAnsi"/>
          <w:sz w:val="28"/>
          <w:szCs w:val="28"/>
          <w:lang w:bidi="he-IL"/>
        </w:rPr>
        <w:t>απόφαση</w:t>
      </w:r>
      <w:r w:rsidR="009539CC">
        <w:rPr>
          <w:rFonts w:cstheme="minorHAnsi"/>
          <w:sz w:val="28"/>
          <w:szCs w:val="28"/>
          <w:lang w:bidi="he-IL"/>
        </w:rPr>
        <w:t xml:space="preserve"> και </w:t>
      </w:r>
      <w:r w:rsidR="004D27D0">
        <w:rPr>
          <w:rFonts w:cstheme="minorHAnsi"/>
          <w:sz w:val="28"/>
          <w:szCs w:val="28"/>
          <w:lang w:bidi="he-IL"/>
        </w:rPr>
        <w:t>ενώπιον</w:t>
      </w:r>
      <w:r w:rsidR="009539CC">
        <w:rPr>
          <w:rFonts w:cstheme="minorHAnsi"/>
          <w:sz w:val="28"/>
          <w:szCs w:val="28"/>
          <w:lang w:bidi="he-IL"/>
        </w:rPr>
        <w:t xml:space="preserve"> του οι </w:t>
      </w:r>
      <w:r w:rsidR="004D27D0">
        <w:rPr>
          <w:rFonts w:cstheme="minorHAnsi"/>
          <w:sz w:val="28"/>
          <w:szCs w:val="28"/>
          <w:lang w:bidi="he-IL"/>
        </w:rPr>
        <w:t>αρχιερείς</w:t>
      </w:r>
      <w:r w:rsidR="009539CC">
        <w:rPr>
          <w:rFonts w:cstheme="minorHAnsi"/>
          <w:sz w:val="28"/>
          <w:szCs w:val="28"/>
          <w:lang w:bidi="he-IL"/>
        </w:rPr>
        <w:t xml:space="preserve"> και ο </w:t>
      </w:r>
      <w:r w:rsidR="004D27D0">
        <w:rPr>
          <w:rFonts w:cstheme="minorHAnsi"/>
          <w:sz w:val="28"/>
          <w:szCs w:val="28"/>
          <w:lang w:bidi="he-IL"/>
        </w:rPr>
        <w:t>όχλος</w:t>
      </w:r>
      <w:r w:rsidR="009539CC">
        <w:rPr>
          <w:rFonts w:cstheme="minorHAnsi"/>
          <w:sz w:val="28"/>
          <w:szCs w:val="28"/>
          <w:lang w:bidi="he-IL"/>
        </w:rPr>
        <w:t xml:space="preserve"> των </w:t>
      </w:r>
      <w:r w:rsidR="004D27D0">
        <w:rPr>
          <w:rFonts w:cstheme="minorHAnsi"/>
          <w:sz w:val="28"/>
          <w:szCs w:val="28"/>
          <w:lang w:bidi="he-IL"/>
        </w:rPr>
        <w:t>ιουδαίων</w:t>
      </w:r>
      <w:r w:rsidR="009539CC">
        <w:rPr>
          <w:rFonts w:cstheme="minorHAnsi"/>
          <w:sz w:val="28"/>
          <w:szCs w:val="28"/>
          <w:lang w:bidi="he-IL"/>
        </w:rPr>
        <w:t xml:space="preserve"> να </w:t>
      </w:r>
      <w:r w:rsidR="004D27D0">
        <w:rPr>
          <w:rFonts w:cstheme="minorHAnsi"/>
          <w:sz w:val="28"/>
          <w:szCs w:val="28"/>
          <w:lang w:bidi="he-IL"/>
        </w:rPr>
        <w:t>διαπράξουν</w:t>
      </w:r>
      <w:r w:rsidR="009539CC">
        <w:rPr>
          <w:rFonts w:cstheme="minorHAnsi"/>
          <w:sz w:val="28"/>
          <w:szCs w:val="28"/>
          <w:lang w:bidi="he-IL"/>
        </w:rPr>
        <w:t xml:space="preserve"> </w:t>
      </w:r>
      <w:r w:rsidR="004D27D0">
        <w:rPr>
          <w:rFonts w:cstheme="minorHAnsi"/>
          <w:sz w:val="28"/>
          <w:szCs w:val="28"/>
          <w:lang w:bidi="he-IL"/>
        </w:rPr>
        <w:t>φόνο</w:t>
      </w:r>
      <w:r w:rsidR="009539CC">
        <w:rPr>
          <w:rFonts w:cstheme="minorHAnsi"/>
          <w:sz w:val="28"/>
          <w:szCs w:val="28"/>
          <w:lang w:bidi="he-IL"/>
        </w:rPr>
        <w:t xml:space="preserve"> εκ </w:t>
      </w:r>
      <w:r w:rsidR="004D27D0">
        <w:rPr>
          <w:rFonts w:cstheme="minorHAnsi"/>
          <w:sz w:val="28"/>
          <w:szCs w:val="28"/>
          <w:lang w:bidi="he-IL"/>
        </w:rPr>
        <w:t>προμελέτης</w:t>
      </w:r>
      <w:r w:rsidR="009539CC">
        <w:rPr>
          <w:rFonts w:cstheme="minorHAnsi"/>
          <w:sz w:val="28"/>
          <w:szCs w:val="28"/>
          <w:lang w:bidi="he-IL"/>
        </w:rPr>
        <w:t xml:space="preserve"> και </w:t>
      </w:r>
      <w:r w:rsidR="004D27D0">
        <w:rPr>
          <w:rFonts w:cstheme="minorHAnsi"/>
          <w:sz w:val="28"/>
          <w:szCs w:val="28"/>
          <w:lang w:bidi="he-IL"/>
        </w:rPr>
        <w:t>μάλιστα</w:t>
      </w:r>
      <w:r w:rsidR="009539CC">
        <w:rPr>
          <w:rFonts w:cstheme="minorHAnsi"/>
          <w:sz w:val="28"/>
          <w:szCs w:val="28"/>
          <w:lang w:bidi="he-IL"/>
        </w:rPr>
        <w:t xml:space="preserve"> ενός </w:t>
      </w:r>
      <w:r w:rsidR="004D27D0">
        <w:rPr>
          <w:rFonts w:cstheme="minorHAnsi"/>
          <w:sz w:val="28"/>
          <w:szCs w:val="28"/>
          <w:lang w:bidi="he-IL"/>
        </w:rPr>
        <w:t>αθώου</w:t>
      </w:r>
      <w:r w:rsidR="009539CC">
        <w:rPr>
          <w:rFonts w:cstheme="minorHAnsi"/>
          <w:sz w:val="28"/>
          <w:szCs w:val="28"/>
          <w:lang w:bidi="he-IL"/>
        </w:rPr>
        <w:t xml:space="preserve"> </w:t>
      </w:r>
      <w:r w:rsidR="004D27D0">
        <w:rPr>
          <w:rFonts w:cstheme="minorHAnsi"/>
          <w:sz w:val="28"/>
          <w:szCs w:val="28"/>
          <w:lang w:bidi="he-IL"/>
        </w:rPr>
        <w:t>κατηγορουμένου</w:t>
      </w:r>
      <w:r w:rsidR="009539CC">
        <w:rPr>
          <w:rFonts w:cstheme="minorHAnsi"/>
          <w:sz w:val="28"/>
          <w:szCs w:val="28"/>
          <w:lang w:bidi="he-IL"/>
        </w:rPr>
        <w:t xml:space="preserve"> με τον </w:t>
      </w:r>
      <w:r w:rsidR="0022204D">
        <w:rPr>
          <w:rFonts w:cstheme="minorHAnsi"/>
          <w:sz w:val="28"/>
          <w:szCs w:val="28"/>
          <w:lang w:bidi="he-IL"/>
        </w:rPr>
        <w:t>επαίσχυντο</w:t>
      </w:r>
      <w:r w:rsidR="009539CC">
        <w:rPr>
          <w:rFonts w:cstheme="minorHAnsi"/>
          <w:sz w:val="28"/>
          <w:szCs w:val="28"/>
          <w:lang w:bidi="he-IL"/>
        </w:rPr>
        <w:t xml:space="preserve"> </w:t>
      </w:r>
      <w:r w:rsidR="0022204D">
        <w:rPr>
          <w:rFonts w:cstheme="minorHAnsi"/>
          <w:sz w:val="28"/>
          <w:szCs w:val="28"/>
          <w:lang w:bidi="he-IL"/>
        </w:rPr>
        <w:t>σταυρικό</w:t>
      </w:r>
      <w:r w:rsidR="009539CC">
        <w:rPr>
          <w:rFonts w:cstheme="minorHAnsi"/>
          <w:sz w:val="28"/>
          <w:szCs w:val="28"/>
          <w:lang w:bidi="he-IL"/>
        </w:rPr>
        <w:t xml:space="preserve"> </w:t>
      </w:r>
      <w:r w:rsidR="0022204D">
        <w:rPr>
          <w:rFonts w:cstheme="minorHAnsi"/>
          <w:sz w:val="28"/>
          <w:szCs w:val="28"/>
          <w:lang w:bidi="he-IL"/>
        </w:rPr>
        <w:t>θάνατο</w:t>
      </w:r>
      <w:r w:rsidR="009539CC">
        <w:rPr>
          <w:rFonts w:cstheme="minorHAnsi"/>
          <w:sz w:val="28"/>
          <w:szCs w:val="28"/>
          <w:lang w:bidi="he-IL"/>
        </w:rPr>
        <w:t xml:space="preserve">. Ως </w:t>
      </w:r>
      <w:r w:rsidR="0022204D">
        <w:rPr>
          <w:rFonts w:cstheme="minorHAnsi"/>
          <w:sz w:val="28"/>
          <w:szCs w:val="28"/>
          <w:lang w:bidi="he-IL"/>
        </w:rPr>
        <w:t>δικαστής</w:t>
      </w:r>
      <w:r w:rsidR="009539CC">
        <w:rPr>
          <w:rFonts w:cstheme="minorHAnsi"/>
          <w:sz w:val="28"/>
          <w:szCs w:val="28"/>
          <w:lang w:bidi="he-IL"/>
        </w:rPr>
        <w:t xml:space="preserve"> </w:t>
      </w:r>
      <w:r w:rsidR="0022204D">
        <w:rPr>
          <w:rFonts w:cstheme="minorHAnsi"/>
          <w:sz w:val="28"/>
          <w:szCs w:val="28"/>
          <w:lang w:bidi="he-IL"/>
        </w:rPr>
        <w:t>τραγικά</w:t>
      </w:r>
      <w:r w:rsidR="009539CC">
        <w:rPr>
          <w:rFonts w:cstheme="minorHAnsi"/>
          <w:sz w:val="28"/>
          <w:szCs w:val="28"/>
          <w:lang w:bidi="he-IL"/>
        </w:rPr>
        <w:t xml:space="preserve"> </w:t>
      </w:r>
      <w:r w:rsidR="0022204D">
        <w:rPr>
          <w:rFonts w:cstheme="minorHAnsi"/>
          <w:sz w:val="28"/>
          <w:szCs w:val="28"/>
          <w:lang w:bidi="he-IL"/>
        </w:rPr>
        <w:t>αποτυγχάνει</w:t>
      </w:r>
      <w:r w:rsidR="006F69E6">
        <w:rPr>
          <w:rFonts w:cstheme="minorHAnsi"/>
          <w:sz w:val="28"/>
          <w:szCs w:val="28"/>
          <w:lang w:bidi="he-IL"/>
        </w:rPr>
        <w:t>,</w:t>
      </w:r>
      <w:r w:rsidR="009539CC">
        <w:rPr>
          <w:rFonts w:cstheme="minorHAnsi"/>
          <w:sz w:val="28"/>
          <w:szCs w:val="28"/>
          <w:lang w:bidi="he-IL"/>
        </w:rPr>
        <w:t xml:space="preserve"> </w:t>
      </w:r>
      <w:r w:rsidR="0022204D">
        <w:rPr>
          <w:rFonts w:cstheme="minorHAnsi"/>
          <w:sz w:val="28"/>
          <w:szCs w:val="28"/>
          <w:lang w:bidi="he-IL"/>
        </w:rPr>
        <w:t>γιατί</w:t>
      </w:r>
      <w:r w:rsidR="009539CC">
        <w:rPr>
          <w:rFonts w:cstheme="minorHAnsi"/>
          <w:sz w:val="28"/>
          <w:szCs w:val="28"/>
          <w:lang w:bidi="he-IL"/>
        </w:rPr>
        <w:t xml:space="preserve"> δεν </w:t>
      </w:r>
      <w:r w:rsidR="0022204D">
        <w:rPr>
          <w:rFonts w:cstheme="minorHAnsi"/>
          <w:sz w:val="28"/>
          <w:szCs w:val="28"/>
          <w:lang w:bidi="he-IL"/>
        </w:rPr>
        <w:t>μπορεί</w:t>
      </w:r>
      <w:r w:rsidR="006F69E6">
        <w:rPr>
          <w:rFonts w:cstheme="minorHAnsi"/>
          <w:sz w:val="28"/>
          <w:szCs w:val="28"/>
          <w:lang w:bidi="he-IL"/>
        </w:rPr>
        <w:t>,</w:t>
      </w:r>
      <w:r w:rsidR="009539CC">
        <w:rPr>
          <w:rFonts w:cstheme="minorHAnsi"/>
          <w:sz w:val="28"/>
          <w:szCs w:val="28"/>
          <w:lang w:bidi="he-IL"/>
        </w:rPr>
        <w:t xml:space="preserve"> ως </w:t>
      </w:r>
      <w:r w:rsidR="0022204D">
        <w:rPr>
          <w:rFonts w:cstheme="minorHAnsi"/>
          <w:sz w:val="28"/>
          <w:szCs w:val="28"/>
          <w:lang w:bidi="he-IL"/>
        </w:rPr>
        <w:t>όφειλε</w:t>
      </w:r>
      <w:r w:rsidR="006F69E6">
        <w:rPr>
          <w:rFonts w:cstheme="minorHAnsi"/>
          <w:sz w:val="28"/>
          <w:szCs w:val="28"/>
          <w:lang w:bidi="he-IL"/>
        </w:rPr>
        <w:t>,</w:t>
      </w:r>
      <w:r w:rsidR="009539CC">
        <w:rPr>
          <w:rFonts w:cstheme="minorHAnsi"/>
          <w:sz w:val="28"/>
          <w:szCs w:val="28"/>
          <w:lang w:bidi="he-IL"/>
        </w:rPr>
        <w:t xml:space="preserve"> να </w:t>
      </w:r>
      <w:r w:rsidR="0022204D">
        <w:rPr>
          <w:rFonts w:cstheme="minorHAnsi"/>
          <w:sz w:val="28"/>
          <w:szCs w:val="28"/>
          <w:lang w:bidi="he-IL"/>
        </w:rPr>
        <w:t>υπερασπιστεί</w:t>
      </w:r>
      <w:r w:rsidR="009539CC">
        <w:rPr>
          <w:rFonts w:cstheme="minorHAnsi"/>
          <w:sz w:val="28"/>
          <w:szCs w:val="28"/>
          <w:lang w:bidi="he-IL"/>
        </w:rPr>
        <w:t xml:space="preserve"> την </w:t>
      </w:r>
      <w:r w:rsidR="0022204D">
        <w:rPr>
          <w:rFonts w:cstheme="minorHAnsi"/>
          <w:sz w:val="28"/>
          <w:szCs w:val="28"/>
          <w:lang w:bidi="he-IL"/>
        </w:rPr>
        <w:t>αξιοπρέπεια</w:t>
      </w:r>
      <w:r w:rsidR="009539CC">
        <w:rPr>
          <w:rFonts w:cstheme="minorHAnsi"/>
          <w:sz w:val="28"/>
          <w:szCs w:val="28"/>
          <w:lang w:bidi="he-IL"/>
        </w:rPr>
        <w:t xml:space="preserve"> </w:t>
      </w:r>
      <w:r w:rsidR="009539CC">
        <w:rPr>
          <w:rFonts w:cstheme="minorHAnsi"/>
          <w:sz w:val="28"/>
          <w:szCs w:val="28"/>
          <w:lang w:bidi="he-IL"/>
        </w:rPr>
        <w:lastRenderedPageBreak/>
        <w:t xml:space="preserve">του </w:t>
      </w:r>
      <w:r w:rsidR="0022204D">
        <w:rPr>
          <w:rFonts w:cstheme="minorHAnsi"/>
          <w:sz w:val="28"/>
          <w:szCs w:val="28"/>
          <w:lang w:bidi="he-IL"/>
        </w:rPr>
        <w:t>κατηγορουμένου</w:t>
      </w:r>
      <w:r w:rsidR="009539CC">
        <w:rPr>
          <w:rFonts w:cstheme="minorHAnsi"/>
          <w:sz w:val="28"/>
          <w:szCs w:val="28"/>
          <w:lang w:bidi="he-IL"/>
        </w:rPr>
        <w:t xml:space="preserve"> και να τον </w:t>
      </w:r>
      <w:r w:rsidR="0022204D">
        <w:rPr>
          <w:rFonts w:cstheme="minorHAnsi"/>
          <w:sz w:val="28"/>
          <w:szCs w:val="28"/>
          <w:lang w:bidi="he-IL"/>
        </w:rPr>
        <w:t>προστατεύσει</w:t>
      </w:r>
      <w:r w:rsidR="009539CC">
        <w:rPr>
          <w:rFonts w:cstheme="minorHAnsi"/>
          <w:sz w:val="28"/>
          <w:szCs w:val="28"/>
          <w:lang w:bidi="he-IL"/>
        </w:rPr>
        <w:t xml:space="preserve"> από τις </w:t>
      </w:r>
      <w:r w:rsidR="0022204D">
        <w:rPr>
          <w:rFonts w:cstheme="minorHAnsi"/>
          <w:sz w:val="28"/>
          <w:szCs w:val="28"/>
          <w:lang w:bidi="he-IL"/>
        </w:rPr>
        <w:t>ύβρεις</w:t>
      </w:r>
      <w:r w:rsidR="009539CC">
        <w:rPr>
          <w:rFonts w:cstheme="minorHAnsi"/>
          <w:sz w:val="28"/>
          <w:szCs w:val="28"/>
          <w:lang w:bidi="he-IL"/>
        </w:rPr>
        <w:t xml:space="preserve"> και τις </w:t>
      </w:r>
      <w:r w:rsidR="0022204D">
        <w:rPr>
          <w:rFonts w:cstheme="minorHAnsi"/>
          <w:sz w:val="28"/>
          <w:szCs w:val="28"/>
          <w:lang w:bidi="he-IL"/>
        </w:rPr>
        <w:t>επιθέσεις</w:t>
      </w:r>
      <w:r w:rsidR="009539CC">
        <w:rPr>
          <w:rFonts w:cstheme="minorHAnsi"/>
          <w:sz w:val="28"/>
          <w:szCs w:val="28"/>
          <w:lang w:bidi="he-IL"/>
        </w:rPr>
        <w:t xml:space="preserve"> τους. Και </w:t>
      </w:r>
      <w:r w:rsidR="0022204D">
        <w:rPr>
          <w:rFonts w:cstheme="minorHAnsi"/>
          <w:sz w:val="28"/>
          <w:szCs w:val="28"/>
          <w:lang w:bidi="he-IL"/>
        </w:rPr>
        <w:t>δικαιολογημένα</w:t>
      </w:r>
      <w:r w:rsidR="009539CC">
        <w:rPr>
          <w:rFonts w:cstheme="minorHAnsi"/>
          <w:sz w:val="28"/>
          <w:szCs w:val="28"/>
          <w:lang w:bidi="he-IL"/>
        </w:rPr>
        <w:t xml:space="preserve"> ο Θεοφύλακτος </w:t>
      </w:r>
      <w:r w:rsidR="0022204D">
        <w:rPr>
          <w:rFonts w:cstheme="minorHAnsi"/>
          <w:sz w:val="28"/>
          <w:szCs w:val="28"/>
          <w:lang w:bidi="he-IL"/>
        </w:rPr>
        <w:t>αναρωτιέται</w:t>
      </w:r>
      <w:r w:rsidR="00EB4E9A">
        <w:rPr>
          <w:rFonts w:cstheme="minorHAnsi"/>
          <w:sz w:val="28"/>
          <w:szCs w:val="28"/>
          <w:lang w:bidi="he-IL"/>
        </w:rPr>
        <w:t>:</w:t>
      </w:r>
      <w:r w:rsidR="009539CC">
        <w:rPr>
          <w:rFonts w:cstheme="minorHAnsi"/>
          <w:sz w:val="28"/>
          <w:szCs w:val="28"/>
          <w:lang w:bidi="he-IL"/>
        </w:rPr>
        <w:t xml:space="preserve"> </w:t>
      </w:r>
      <w:r w:rsidR="00A93779">
        <w:rPr>
          <w:rFonts w:cstheme="minorHAnsi"/>
          <w:sz w:val="28"/>
          <w:szCs w:val="28"/>
          <w:lang w:bidi="he-IL"/>
        </w:rPr>
        <w:t>«</w:t>
      </w:r>
      <w:r w:rsidR="009539CC">
        <w:rPr>
          <w:rFonts w:cstheme="minorHAnsi"/>
          <w:sz w:val="28"/>
          <w:szCs w:val="28"/>
          <w:lang w:bidi="he-IL"/>
        </w:rPr>
        <w:t xml:space="preserve">τι τους </w:t>
      </w:r>
      <w:r w:rsidR="0022204D">
        <w:rPr>
          <w:rFonts w:cstheme="minorHAnsi"/>
          <w:sz w:val="28"/>
          <w:szCs w:val="28"/>
          <w:lang w:bidi="he-IL"/>
        </w:rPr>
        <w:t>είχαν</w:t>
      </w:r>
      <w:r w:rsidR="009539CC">
        <w:rPr>
          <w:rFonts w:cstheme="minorHAnsi"/>
          <w:sz w:val="28"/>
          <w:szCs w:val="28"/>
          <w:lang w:bidi="he-IL"/>
        </w:rPr>
        <w:t xml:space="preserve"> τους </w:t>
      </w:r>
      <w:r w:rsidR="0022204D">
        <w:rPr>
          <w:rFonts w:cstheme="minorHAnsi"/>
          <w:sz w:val="28"/>
          <w:szCs w:val="28"/>
          <w:lang w:bidi="he-IL"/>
        </w:rPr>
        <w:t>στρατιώτες</w:t>
      </w:r>
      <w:r w:rsidR="00EB4E9A">
        <w:rPr>
          <w:rFonts w:cstheme="minorHAnsi"/>
          <w:sz w:val="28"/>
          <w:szCs w:val="28"/>
          <w:lang w:bidi="he-IL"/>
        </w:rPr>
        <w:t>,</w:t>
      </w:r>
      <w:r w:rsidR="009539CC">
        <w:rPr>
          <w:rFonts w:cstheme="minorHAnsi"/>
          <w:sz w:val="28"/>
          <w:szCs w:val="28"/>
          <w:lang w:bidi="he-IL"/>
        </w:rPr>
        <w:t xml:space="preserve"> </w:t>
      </w:r>
      <w:r w:rsidR="00CB1DC3">
        <w:rPr>
          <w:rFonts w:cstheme="minorHAnsi"/>
          <w:sz w:val="28"/>
          <w:szCs w:val="28"/>
          <w:lang w:bidi="he-IL"/>
        </w:rPr>
        <w:t xml:space="preserve">αν δεν τους </w:t>
      </w:r>
      <w:r w:rsidR="0022204D">
        <w:rPr>
          <w:rFonts w:cstheme="minorHAnsi"/>
          <w:sz w:val="28"/>
          <w:szCs w:val="28"/>
          <w:lang w:bidi="he-IL"/>
        </w:rPr>
        <w:t>χρησιμοποιούσαν</w:t>
      </w:r>
      <w:r w:rsidR="00CB1DC3">
        <w:rPr>
          <w:rFonts w:cstheme="minorHAnsi"/>
          <w:sz w:val="28"/>
          <w:szCs w:val="28"/>
          <w:lang w:bidi="he-IL"/>
        </w:rPr>
        <w:t xml:space="preserve"> για να </w:t>
      </w:r>
      <w:r w:rsidR="0022204D">
        <w:rPr>
          <w:rFonts w:cstheme="minorHAnsi"/>
          <w:sz w:val="28"/>
          <w:szCs w:val="28"/>
          <w:lang w:bidi="he-IL"/>
        </w:rPr>
        <w:t>επιβάλλουν</w:t>
      </w:r>
      <w:r w:rsidR="00CB1DC3">
        <w:rPr>
          <w:rFonts w:cstheme="minorHAnsi"/>
          <w:sz w:val="28"/>
          <w:szCs w:val="28"/>
          <w:lang w:bidi="he-IL"/>
        </w:rPr>
        <w:t xml:space="preserve"> το </w:t>
      </w:r>
      <w:r w:rsidR="0022204D">
        <w:rPr>
          <w:rFonts w:cstheme="minorHAnsi"/>
          <w:sz w:val="28"/>
          <w:szCs w:val="28"/>
          <w:lang w:bidi="he-IL"/>
        </w:rPr>
        <w:t>νόμο</w:t>
      </w:r>
      <w:r w:rsidR="00CB1DC3">
        <w:rPr>
          <w:rFonts w:cstheme="minorHAnsi"/>
          <w:sz w:val="28"/>
          <w:szCs w:val="28"/>
          <w:lang w:bidi="he-IL"/>
        </w:rPr>
        <w:t xml:space="preserve"> και το </w:t>
      </w:r>
      <w:r w:rsidR="0022204D">
        <w:rPr>
          <w:rFonts w:cstheme="minorHAnsi"/>
          <w:sz w:val="28"/>
          <w:szCs w:val="28"/>
          <w:lang w:bidi="he-IL"/>
        </w:rPr>
        <w:t>δίκαιο</w:t>
      </w:r>
      <w:r w:rsidR="00EB4E9A">
        <w:rPr>
          <w:rFonts w:cstheme="minorHAnsi"/>
          <w:sz w:val="28"/>
          <w:szCs w:val="28"/>
          <w:lang w:bidi="he-IL"/>
        </w:rPr>
        <w:t>;</w:t>
      </w:r>
      <w:r w:rsidR="00CB1DC3">
        <w:rPr>
          <w:rFonts w:cstheme="minorHAnsi"/>
          <w:sz w:val="28"/>
          <w:szCs w:val="28"/>
          <w:lang w:bidi="he-IL"/>
        </w:rPr>
        <w:t xml:space="preserve"> Οι </w:t>
      </w:r>
      <w:r w:rsidR="0022204D">
        <w:rPr>
          <w:rFonts w:cstheme="minorHAnsi"/>
          <w:sz w:val="28"/>
          <w:szCs w:val="28"/>
          <w:lang w:bidi="he-IL"/>
        </w:rPr>
        <w:t>φύλακες</w:t>
      </w:r>
      <w:r w:rsidR="00CB1DC3">
        <w:rPr>
          <w:rFonts w:cstheme="minorHAnsi"/>
          <w:sz w:val="28"/>
          <w:szCs w:val="28"/>
          <w:lang w:bidi="he-IL"/>
        </w:rPr>
        <w:t xml:space="preserve"> και οι </w:t>
      </w:r>
      <w:r w:rsidR="0022204D">
        <w:rPr>
          <w:rFonts w:cstheme="minorHAnsi"/>
          <w:sz w:val="28"/>
          <w:szCs w:val="28"/>
          <w:lang w:bidi="he-IL"/>
        </w:rPr>
        <w:t>φρουροί</w:t>
      </w:r>
      <w:r w:rsidR="00CB1DC3">
        <w:rPr>
          <w:rFonts w:cstheme="minorHAnsi"/>
          <w:sz w:val="28"/>
          <w:szCs w:val="28"/>
          <w:lang w:bidi="he-IL"/>
        </w:rPr>
        <w:t xml:space="preserve"> των </w:t>
      </w:r>
      <w:r w:rsidR="0022204D">
        <w:rPr>
          <w:rFonts w:cstheme="minorHAnsi"/>
          <w:sz w:val="28"/>
          <w:szCs w:val="28"/>
          <w:lang w:bidi="he-IL"/>
        </w:rPr>
        <w:t>κυβερνητών</w:t>
      </w:r>
      <w:r w:rsidR="00CB1DC3">
        <w:rPr>
          <w:rFonts w:cstheme="minorHAnsi"/>
          <w:sz w:val="28"/>
          <w:szCs w:val="28"/>
          <w:lang w:bidi="he-IL"/>
        </w:rPr>
        <w:t xml:space="preserve"> </w:t>
      </w:r>
      <w:r w:rsidR="0022204D">
        <w:rPr>
          <w:rFonts w:cstheme="minorHAnsi"/>
          <w:sz w:val="28"/>
          <w:szCs w:val="28"/>
          <w:lang w:bidi="he-IL"/>
        </w:rPr>
        <w:t>πρέπει</w:t>
      </w:r>
      <w:r w:rsidR="00CB1DC3">
        <w:rPr>
          <w:rFonts w:cstheme="minorHAnsi"/>
          <w:sz w:val="28"/>
          <w:szCs w:val="28"/>
          <w:lang w:bidi="he-IL"/>
        </w:rPr>
        <w:t xml:space="preserve"> </w:t>
      </w:r>
      <w:r w:rsidR="0022204D">
        <w:rPr>
          <w:rFonts w:cstheme="minorHAnsi"/>
          <w:sz w:val="28"/>
          <w:szCs w:val="28"/>
          <w:lang w:bidi="he-IL"/>
        </w:rPr>
        <w:t>πρώτιστα</w:t>
      </w:r>
      <w:r w:rsidR="00CB1DC3">
        <w:rPr>
          <w:rFonts w:cstheme="minorHAnsi"/>
          <w:sz w:val="28"/>
          <w:szCs w:val="28"/>
          <w:lang w:bidi="he-IL"/>
        </w:rPr>
        <w:t xml:space="preserve"> να είναι </w:t>
      </w:r>
      <w:r w:rsidR="0022204D">
        <w:rPr>
          <w:rFonts w:cstheme="minorHAnsi"/>
          <w:sz w:val="28"/>
          <w:szCs w:val="28"/>
          <w:lang w:bidi="he-IL"/>
        </w:rPr>
        <w:t>φύλακες</w:t>
      </w:r>
      <w:r w:rsidR="00CB1DC3">
        <w:rPr>
          <w:rFonts w:cstheme="minorHAnsi"/>
          <w:sz w:val="28"/>
          <w:szCs w:val="28"/>
          <w:lang w:bidi="he-IL"/>
        </w:rPr>
        <w:t xml:space="preserve"> της </w:t>
      </w:r>
      <w:r w:rsidR="0022204D">
        <w:rPr>
          <w:rFonts w:cstheme="minorHAnsi"/>
          <w:sz w:val="28"/>
          <w:szCs w:val="28"/>
          <w:lang w:bidi="he-IL"/>
        </w:rPr>
        <w:t>δικαιοσύνης</w:t>
      </w:r>
      <w:r w:rsidR="00CB1DC3">
        <w:rPr>
          <w:rFonts w:cstheme="minorHAnsi"/>
          <w:sz w:val="28"/>
          <w:szCs w:val="28"/>
          <w:lang w:bidi="he-IL"/>
        </w:rPr>
        <w:t>.</w:t>
      </w:r>
      <w:r w:rsidR="00A93779">
        <w:rPr>
          <w:rFonts w:cstheme="minorHAnsi"/>
          <w:sz w:val="28"/>
          <w:szCs w:val="28"/>
          <w:lang w:bidi="he-IL"/>
        </w:rPr>
        <w:t>».</w:t>
      </w:r>
      <w:r w:rsidR="006F69E6" w:rsidRPr="00A2247E">
        <w:rPr>
          <w:rStyle w:val="a7"/>
        </w:rPr>
        <w:footnoteReference w:id="723"/>
      </w:r>
    </w:p>
    <w:p w14:paraId="774CCF1B" w14:textId="3313D1D1" w:rsidR="002D59AC" w:rsidRDefault="0022204D"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Αλλά</w:t>
      </w:r>
      <w:r w:rsidR="00CB1DC3">
        <w:rPr>
          <w:rFonts w:cstheme="minorHAnsi"/>
          <w:sz w:val="28"/>
          <w:szCs w:val="28"/>
          <w:lang w:bidi="he-IL"/>
        </w:rPr>
        <w:t xml:space="preserve"> ο </w:t>
      </w:r>
      <w:r>
        <w:rPr>
          <w:rFonts w:cstheme="minorHAnsi"/>
          <w:sz w:val="28"/>
          <w:szCs w:val="28"/>
          <w:lang w:bidi="he-IL"/>
        </w:rPr>
        <w:t>Πιλάτος</w:t>
      </w:r>
      <w:r w:rsidR="00CB1DC3">
        <w:rPr>
          <w:rFonts w:cstheme="minorHAnsi"/>
          <w:sz w:val="28"/>
          <w:szCs w:val="28"/>
          <w:lang w:bidi="he-IL"/>
        </w:rPr>
        <w:t xml:space="preserve"> δεν </w:t>
      </w:r>
      <w:r>
        <w:rPr>
          <w:rFonts w:cstheme="minorHAnsi"/>
          <w:sz w:val="28"/>
          <w:szCs w:val="28"/>
          <w:lang w:bidi="he-IL"/>
        </w:rPr>
        <w:t>είχε</w:t>
      </w:r>
      <w:r w:rsidR="00CB1DC3">
        <w:rPr>
          <w:rFonts w:cstheme="minorHAnsi"/>
          <w:sz w:val="28"/>
          <w:szCs w:val="28"/>
          <w:lang w:bidi="he-IL"/>
        </w:rPr>
        <w:t xml:space="preserve"> το </w:t>
      </w:r>
      <w:r>
        <w:rPr>
          <w:rFonts w:cstheme="minorHAnsi"/>
          <w:sz w:val="28"/>
          <w:szCs w:val="28"/>
          <w:lang w:bidi="he-IL"/>
        </w:rPr>
        <w:t>θάρρος</w:t>
      </w:r>
      <w:r w:rsidR="00CB1DC3">
        <w:rPr>
          <w:rFonts w:cstheme="minorHAnsi"/>
          <w:sz w:val="28"/>
          <w:szCs w:val="28"/>
          <w:lang w:bidi="he-IL"/>
        </w:rPr>
        <w:t xml:space="preserve"> να </w:t>
      </w:r>
      <w:r>
        <w:rPr>
          <w:rFonts w:cstheme="minorHAnsi"/>
          <w:sz w:val="28"/>
          <w:szCs w:val="28"/>
          <w:lang w:bidi="he-IL"/>
        </w:rPr>
        <w:t>πράξει</w:t>
      </w:r>
      <w:r w:rsidR="00CB1DC3">
        <w:rPr>
          <w:rFonts w:cstheme="minorHAnsi"/>
          <w:sz w:val="28"/>
          <w:szCs w:val="28"/>
          <w:lang w:bidi="he-IL"/>
        </w:rPr>
        <w:t xml:space="preserve"> </w:t>
      </w:r>
      <w:r>
        <w:rPr>
          <w:rFonts w:cstheme="minorHAnsi"/>
          <w:sz w:val="28"/>
          <w:szCs w:val="28"/>
          <w:lang w:bidi="he-IL"/>
        </w:rPr>
        <w:t>σύμφωνα</w:t>
      </w:r>
      <w:r w:rsidR="00CB1DC3">
        <w:rPr>
          <w:rFonts w:cstheme="minorHAnsi"/>
          <w:sz w:val="28"/>
          <w:szCs w:val="28"/>
          <w:lang w:bidi="he-IL"/>
        </w:rPr>
        <w:t xml:space="preserve"> με τη </w:t>
      </w:r>
      <w:r>
        <w:rPr>
          <w:rFonts w:cstheme="minorHAnsi"/>
          <w:sz w:val="28"/>
          <w:szCs w:val="28"/>
          <w:lang w:bidi="he-IL"/>
        </w:rPr>
        <w:t>συνείδηση</w:t>
      </w:r>
      <w:r w:rsidR="00CB1DC3">
        <w:rPr>
          <w:rFonts w:cstheme="minorHAnsi"/>
          <w:sz w:val="28"/>
          <w:szCs w:val="28"/>
          <w:lang w:bidi="he-IL"/>
        </w:rPr>
        <w:t xml:space="preserve"> του. Η </w:t>
      </w:r>
      <w:r>
        <w:rPr>
          <w:rFonts w:cstheme="minorHAnsi"/>
          <w:sz w:val="28"/>
          <w:szCs w:val="28"/>
          <w:lang w:bidi="he-IL"/>
        </w:rPr>
        <w:t>ανανδρία</w:t>
      </w:r>
      <w:r w:rsidR="00CB1DC3">
        <w:rPr>
          <w:rFonts w:cstheme="minorHAnsi"/>
          <w:sz w:val="28"/>
          <w:szCs w:val="28"/>
          <w:lang w:bidi="he-IL"/>
        </w:rPr>
        <w:t xml:space="preserve"> του αυτή τον </w:t>
      </w:r>
      <w:r>
        <w:rPr>
          <w:rFonts w:cstheme="minorHAnsi"/>
          <w:sz w:val="28"/>
          <w:szCs w:val="28"/>
          <w:lang w:bidi="he-IL"/>
        </w:rPr>
        <w:t>έμπλεξε</w:t>
      </w:r>
      <w:r w:rsidR="00CB1DC3">
        <w:rPr>
          <w:rFonts w:cstheme="minorHAnsi"/>
          <w:sz w:val="28"/>
          <w:szCs w:val="28"/>
          <w:lang w:bidi="he-IL"/>
        </w:rPr>
        <w:t xml:space="preserve"> σε </w:t>
      </w:r>
      <w:r>
        <w:rPr>
          <w:rFonts w:cstheme="minorHAnsi"/>
          <w:sz w:val="28"/>
          <w:szCs w:val="28"/>
          <w:lang w:bidi="he-IL"/>
        </w:rPr>
        <w:t>παγίδα</w:t>
      </w:r>
      <w:r w:rsidR="00CB1DC3">
        <w:rPr>
          <w:rFonts w:cstheme="minorHAnsi"/>
          <w:sz w:val="28"/>
          <w:szCs w:val="28"/>
          <w:lang w:bidi="he-IL"/>
        </w:rPr>
        <w:t xml:space="preserve">. Η </w:t>
      </w:r>
      <w:r>
        <w:rPr>
          <w:rFonts w:cstheme="minorHAnsi"/>
          <w:sz w:val="28"/>
          <w:szCs w:val="28"/>
          <w:lang w:bidi="he-IL"/>
        </w:rPr>
        <w:t>σύγχυση</w:t>
      </w:r>
      <w:r w:rsidR="00CB1DC3">
        <w:rPr>
          <w:rFonts w:cstheme="minorHAnsi"/>
          <w:sz w:val="28"/>
          <w:szCs w:val="28"/>
          <w:lang w:bidi="he-IL"/>
        </w:rPr>
        <w:t xml:space="preserve"> αυτή του </w:t>
      </w:r>
      <w:r>
        <w:rPr>
          <w:rFonts w:cstheme="minorHAnsi"/>
          <w:sz w:val="28"/>
          <w:szCs w:val="28"/>
          <w:lang w:bidi="he-IL"/>
        </w:rPr>
        <w:t>Πιλάτου</w:t>
      </w:r>
      <w:r w:rsidR="00EB4E9A">
        <w:rPr>
          <w:rFonts w:cstheme="minorHAnsi"/>
          <w:sz w:val="28"/>
          <w:szCs w:val="28"/>
          <w:lang w:bidi="he-IL"/>
        </w:rPr>
        <w:t>,</w:t>
      </w:r>
      <w:r w:rsidR="00CB1DC3">
        <w:rPr>
          <w:rFonts w:cstheme="minorHAnsi"/>
          <w:sz w:val="28"/>
          <w:szCs w:val="28"/>
          <w:lang w:bidi="he-IL"/>
        </w:rPr>
        <w:t xml:space="preserve"> που </w:t>
      </w:r>
      <w:r>
        <w:rPr>
          <w:rFonts w:cstheme="minorHAnsi"/>
          <w:sz w:val="28"/>
          <w:szCs w:val="28"/>
          <w:lang w:bidi="he-IL"/>
        </w:rPr>
        <w:t>ιστορικά</w:t>
      </w:r>
      <w:r w:rsidR="00CB1DC3">
        <w:rPr>
          <w:rFonts w:cstheme="minorHAnsi"/>
          <w:sz w:val="28"/>
          <w:szCs w:val="28"/>
          <w:lang w:bidi="he-IL"/>
        </w:rPr>
        <w:t xml:space="preserve"> </w:t>
      </w:r>
      <w:r>
        <w:rPr>
          <w:rFonts w:cstheme="minorHAnsi"/>
          <w:sz w:val="28"/>
          <w:szCs w:val="28"/>
          <w:lang w:bidi="he-IL"/>
        </w:rPr>
        <w:t>αποδεικνύεται</w:t>
      </w:r>
      <w:r w:rsidR="00CB1DC3">
        <w:rPr>
          <w:rFonts w:cstheme="minorHAnsi"/>
          <w:sz w:val="28"/>
          <w:szCs w:val="28"/>
          <w:lang w:bidi="he-IL"/>
        </w:rPr>
        <w:t xml:space="preserve"> </w:t>
      </w:r>
      <w:r>
        <w:rPr>
          <w:rFonts w:cstheme="minorHAnsi"/>
          <w:sz w:val="28"/>
          <w:szCs w:val="28"/>
          <w:lang w:bidi="he-IL"/>
        </w:rPr>
        <w:t>εξαιτίας</w:t>
      </w:r>
      <w:r w:rsidR="00CB1DC3">
        <w:rPr>
          <w:rFonts w:cstheme="minorHAnsi"/>
          <w:sz w:val="28"/>
          <w:szCs w:val="28"/>
          <w:lang w:bidi="he-IL"/>
        </w:rPr>
        <w:t xml:space="preserve"> του </w:t>
      </w:r>
      <w:r>
        <w:rPr>
          <w:rFonts w:cstheme="minorHAnsi"/>
          <w:sz w:val="28"/>
          <w:szCs w:val="28"/>
          <w:lang w:bidi="he-IL"/>
        </w:rPr>
        <w:t>επιπολαίου</w:t>
      </w:r>
      <w:r w:rsidR="00CB1DC3">
        <w:rPr>
          <w:rFonts w:cstheme="minorHAnsi"/>
          <w:sz w:val="28"/>
          <w:szCs w:val="28"/>
          <w:lang w:bidi="he-IL"/>
        </w:rPr>
        <w:t xml:space="preserve"> και </w:t>
      </w:r>
      <w:r>
        <w:rPr>
          <w:rFonts w:cstheme="minorHAnsi"/>
          <w:sz w:val="28"/>
          <w:szCs w:val="28"/>
          <w:lang w:bidi="he-IL"/>
        </w:rPr>
        <w:t>κυκλοθυμικού</w:t>
      </w:r>
      <w:r w:rsidR="00CB1DC3">
        <w:rPr>
          <w:rFonts w:cstheme="minorHAnsi"/>
          <w:sz w:val="28"/>
          <w:szCs w:val="28"/>
          <w:lang w:bidi="he-IL"/>
        </w:rPr>
        <w:t xml:space="preserve"> </w:t>
      </w:r>
      <w:r>
        <w:rPr>
          <w:rFonts w:cstheme="minorHAnsi"/>
          <w:sz w:val="28"/>
          <w:szCs w:val="28"/>
          <w:lang w:bidi="he-IL"/>
        </w:rPr>
        <w:t>χαρακτήρα</w:t>
      </w:r>
      <w:r w:rsidR="00CB1DC3">
        <w:rPr>
          <w:rFonts w:cstheme="minorHAnsi"/>
          <w:sz w:val="28"/>
          <w:szCs w:val="28"/>
          <w:lang w:bidi="he-IL"/>
        </w:rPr>
        <w:t xml:space="preserve"> του</w:t>
      </w:r>
      <w:r w:rsidR="006F69E6">
        <w:rPr>
          <w:rFonts w:cstheme="minorHAnsi"/>
          <w:sz w:val="28"/>
          <w:szCs w:val="28"/>
          <w:lang w:bidi="he-IL"/>
        </w:rPr>
        <w:t>,</w:t>
      </w:r>
      <w:r w:rsidR="00CB1DC3">
        <w:rPr>
          <w:rFonts w:cstheme="minorHAnsi"/>
          <w:sz w:val="28"/>
          <w:szCs w:val="28"/>
          <w:lang w:bidi="he-IL"/>
        </w:rPr>
        <w:t xml:space="preserve"> </w:t>
      </w:r>
      <w:r>
        <w:rPr>
          <w:rFonts w:cstheme="minorHAnsi"/>
          <w:sz w:val="28"/>
          <w:szCs w:val="28"/>
          <w:lang w:bidi="he-IL"/>
        </w:rPr>
        <w:t>έχει</w:t>
      </w:r>
      <w:r w:rsidR="00CB1DC3">
        <w:rPr>
          <w:rFonts w:cstheme="minorHAnsi"/>
          <w:sz w:val="28"/>
          <w:szCs w:val="28"/>
          <w:lang w:bidi="he-IL"/>
        </w:rPr>
        <w:t xml:space="preserve"> και </w:t>
      </w:r>
      <w:r>
        <w:rPr>
          <w:rFonts w:cstheme="minorHAnsi"/>
          <w:sz w:val="28"/>
          <w:szCs w:val="28"/>
          <w:lang w:bidi="he-IL"/>
        </w:rPr>
        <w:t>βαθύτατ</w:t>
      </w:r>
      <w:r w:rsidR="00812BA4">
        <w:rPr>
          <w:rFonts w:cstheme="minorHAnsi"/>
          <w:sz w:val="28"/>
          <w:szCs w:val="28"/>
          <w:lang w:bidi="he-IL"/>
        </w:rPr>
        <w:t>η</w:t>
      </w:r>
      <w:r w:rsidR="00CB1DC3">
        <w:rPr>
          <w:rFonts w:cstheme="minorHAnsi"/>
          <w:sz w:val="28"/>
          <w:szCs w:val="28"/>
          <w:lang w:bidi="he-IL"/>
        </w:rPr>
        <w:t xml:space="preserve"> </w:t>
      </w:r>
      <w:r>
        <w:rPr>
          <w:rFonts w:cstheme="minorHAnsi"/>
          <w:sz w:val="28"/>
          <w:szCs w:val="28"/>
          <w:lang w:bidi="he-IL"/>
        </w:rPr>
        <w:t>θεολογικ</w:t>
      </w:r>
      <w:r w:rsidR="00812BA4">
        <w:rPr>
          <w:rFonts w:cstheme="minorHAnsi"/>
          <w:sz w:val="28"/>
          <w:szCs w:val="28"/>
          <w:lang w:bidi="he-IL"/>
        </w:rPr>
        <w:t>ή</w:t>
      </w:r>
      <w:r w:rsidR="00CB1DC3">
        <w:rPr>
          <w:rFonts w:cstheme="minorHAnsi"/>
          <w:sz w:val="28"/>
          <w:szCs w:val="28"/>
          <w:lang w:bidi="he-IL"/>
        </w:rPr>
        <w:t xml:space="preserve"> </w:t>
      </w:r>
      <w:r w:rsidR="00812BA4">
        <w:rPr>
          <w:rFonts w:cstheme="minorHAnsi"/>
          <w:sz w:val="28"/>
          <w:szCs w:val="28"/>
          <w:lang w:bidi="he-IL"/>
        </w:rPr>
        <w:t>σημασία</w:t>
      </w:r>
      <w:r w:rsidR="00CB1DC3">
        <w:rPr>
          <w:rFonts w:cstheme="minorHAnsi"/>
          <w:sz w:val="28"/>
          <w:szCs w:val="28"/>
          <w:lang w:bidi="he-IL"/>
        </w:rPr>
        <w:t xml:space="preserve"> τ</w:t>
      </w:r>
      <w:r w:rsidR="00812BA4">
        <w:rPr>
          <w:rFonts w:cstheme="minorHAnsi"/>
          <w:sz w:val="28"/>
          <w:szCs w:val="28"/>
          <w:lang w:bidi="he-IL"/>
        </w:rPr>
        <w:t>η</w:t>
      </w:r>
      <w:r w:rsidR="00CB1DC3">
        <w:rPr>
          <w:rFonts w:cstheme="minorHAnsi"/>
          <w:sz w:val="28"/>
          <w:szCs w:val="28"/>
          <w:lang w:bidi="he-IL"/>
        </w:rPr>
        <w:t xml:space="preserve">ν </w:t>
      </w:r>
      <w:r>
        <w:rPr>
          <w:rFonts w:cstheme="minorHAnsi"/>
          <w:sz w:val="28"/>
          <w:szCs w:val="28"/>
          <w:lang w:bidi="he-IL"/>
        </w:rPr>
        <w:t>οποί</w:t>
      </w:r>
      <w:r w:rsidR="00812BA4">
        <w:rPr>
          <w:rFonts w:cstheme="minorHAnsi"/>
          <w:sz w:val="28"/>
          <w:szCs w:val="28"/>
          <w:lang w:bidi="he-IL"/>
        </w:rPr>
        <w:t>α</w:t>
      </w:r>
      <w:r w:rsidR="00CB1DC3">
        <w:rPr>
          <w:rFonts w:cstheme="minorHAnsi"/>
          <w:sz w:val="28"/>
          <w:szCs w:val="28"/>
          <w:lang w:bidi="he-IL"/>
        </w:rPr>
        <w:t xml:space="preserve"> </w:t>
      </w:r>
      <w:r>
        <w:rPr>
          <w:rFonts w:cstheme="minorHAnsi"/>
          <w:sz w:val="28"/>
          <w:szCs w:val="28"/>
          <w:lang w:bidi="he-IL"/>
        </w:rPr>
        <w:t>αναδεικνύει</w:t>
      </w:r>
      <w:r w:rsidR="00CB1DC3">
        <w:rPr>
          <w:rFonts w:cstheme="minorHAnsi"/>
          <w:sz w:val="28"/>
          <w:szCs w:val="28"/>
          <w:lang w:bidi="he-IL"/>
        </w:rPr>
        <w:t xml:space="preserve"> ο </w:t>
      </w:r>
      <w:r>
        <w:rPr>
          <w:rFonts w:cstheme="minorHAnsi"/>
          <w:sz w:val="28"/>
          <w:szCs w:val="28"/>
          <w:lang w:bidi="he-IL"/>
        </w:rPr>
        <w:t>ευαγγελιστής</w:t>
      </w:r>
      <w:r w:rsidR="00CB1DC3">
        <w:rPr>
          <w:rFonts w:cstheme="minorHAnsi"/>
          <w:sz w:val="28"/>
          <w:szCs w:val="28"/>
          <w:lang w:bidi="he-IL"/>
        </w:rPr>
        <w:t xml:space="preserve"> </w:t>
      </w:r>
      <w:r>
        <w:rPr>
          <w:rFonts w:cstheme="minorHAnsi"/>
          <w:sz w:val="28"/>
          <w:szCs w:val="28"/>
          <w:lang w:bidi="he-IL"/>
        </w:rPr>
        <w:t>Ιωάννης</w:t>
      </w:r>
      <w:r w:rsidR="00CB1DC3">
        <w:rPr>
          <w:rFonts w:cstheme="minorHAnsi"/>
          <w:sz w:val="28"/>
          <w:szCs w:val="28"/>
          <w:lang w:bidi="he-IL"/>
        </w:rPr>
        <w:t xml:space="preserve">. Εδώ </w:t>
      </w:r>
      <w:r>
        <w:rPr>
          <w:rFonts w:cstheme="minorHAnsi"/>
          <w:sz w:val="28"/>
          <w:szCs w:val="28"/>
          <w:lang w:bidi="he-IL"/>
        </w:rPr>
        <w:t>έχουμε</w:t>
      </w:r>
      <w:r w:rsidR="00CB1DC3">
        <w:rPr>
          <w:rFonts w:cstheme="minorHAnsi"/>
          <w:sz w:val="28"/>
          <w:szCs w:val="28"/>
          <w:lang w:bidi="he-IL"/>
        </w:rPr>
        <w:t xml:space="preserve"> μια </w:t>
      </w:r>
      <w:r>
        <w:rPr>
          <w:rFonts w:cstheme="minorHAnsi"/>
          <w:sz w:val="28"/>
          <w:szCs w:val="28"/>
          <w:lang w:bidi="he-IL"/>
        </w:rPr>
        <w:t>αλλοπρόσαλλη</w:t>
      </w:r>
      <w:r w:rsidR="00CB1DC3">
        <w:rPr>
          <w:rFonts w:cstheme="minorHAnsi"/>
          <w:sz w:val="28"/>
          <w:szCs w:val="28"/>
          <w:lang w:bidi="he-IL"/>
        </w:rPr>
        <w:t xml:space="preserve"> </w:t>
      </w:r>
      <w:r>
        <w:rPr>
          <w:rFonts w:cstheme="minorHAnsi"/>
          <w:sz w:val="28"/>
          <w:szCs w:val="28"/>
          <w:lang w:bidi="he-IL"/>
        </w:rPr>
        <w:t>δ</w:t>
      </w:r>
      <w:r w:rsidR="00E31D08">
        <w:rPr>
          <w:rFonts w:cstheme="minorHAnsi"/>
          <w:sz w:val="28"/>
          <w:szCs w:val="28"/>
          <w:lang w:bidi="he-IL"/>
        </w:rPr>
        <w:t>ί</w:t>
      </w:r>
      <w:r>
        <w:rPr>
          <w:rFonts w:cstheme="minorHAnsi"/>
          <w:sz w:val="28"/>
          <w:szCs w:val="28"/>
          <w:lang w:bidi="he-IL"/>
        </w:rPr>
        <w:t>κ</w:t>
      </w:r>
      <w:r w:rsidR="00E31D08">
        <w:rPr>
          <w:rFonts w:cstheme="minorHAnsi"/>
          <w:sz w:val="28"/>
          <w:szCs w:val="28"/>
          <w:lang w:bidi="he-IL"/>
        </w:rPr>
        <w:t>η</w:t>
      </w:r>
      <w:r w:rsidR="006F69E6">
        <w:rPr>
          <w:rFonts w:cstheme="minorHAnsi"/>
          <w:sz w:val="28"/>
          <w:szCs w:val="28"/>
          <w:lang w:bidi="he-IL"/>
        </w:rPr>
        <w:t>,</w:t>
      </w:r>
      <w:r w:rsidR="00CB1DC3">
        <w:rPr>
          <w:rFonts w:cstheme="minorHAnsi"/>
          <w:sz w:val="28"/>
          <w:szCs w:val="28"/>
          <w:lang w:bidi="he-IL"/>
        </w:rPr>
        <w:t xml:space="preserve"> </w:t>
      </w:r>
      <w:r>
        <w:rPr>
          <w:rFonts w:cstheme="minorHAnsi"/>
          <w:sz w:val="28"/>
          <w:szCs w:val="28"/>
          <w:lang w:bidi="he-IL"/>
        </w:rPr>
        <w:t>γιατί</w:t>
      </w:r>
      <w:r w:rsidR="00CB1DC3">
        <w:rPr>
          <w:rFonts w:cstheme="minorHAnsi"/>
          <w:sz w:val="28"/>
          <w:szCs w:val="28"/>
          <w:lang w:bidi="he-IL"/>
        </w:rPr>
        <w:t xml:space="preserve"> ο </w:t>
      </w:r>
      <w:r>
        <w:rPr>
          <w:rFonts w:cstheme="minorHAnsi"/>
          <w:sz w:val="28"/>
          <w:szCs w:val="28"/>
          <w:lang w:bidi="he-IL"/>
        </w:rPr>
        <w:t>άνθρωπος</w:t>
      </w:r>
      <w:r w:rsidR="00CB1DC3">
        <w:rPr>
          <w:rFonts w:cstheme="minorHAnsi"/>
          <w:sz w:val="28"/>
          <w:szCs w:val="28"/>
          <w:lang w:bidi="he-IL"/>
        </w:rPr>
        <w:t xml:space="preserve"> </w:t>
      </w:r>
      <w:r>
        <w:rPr>
          <w:rFonts w:cstheme="minorHAnsi"/>
          <w:sz w:val="28"/>
          <w:szCs w:val="28"/>
          <w:lang w:bidi="he-IL"/>
        </w:rPr>
        <w:t>επιχειρεί</w:t>
      </w:r>
      <w:r w:rsidR="00CB1DC3">
        <w:rPr>
          <w:rFonts w:cstheme="minorHAnsi"/>
          <w:sz w:val="28"/>
          <w:szCs w:val="28"/>
          <w:lang w:bidi="he-IL"/>
        </w:rPr>
        <w:t xml:space="preserve"> να </w:t>
      </w:r>
      <w:r>
        <w:rPr>
          <w:rFonts w:cstheme="minorHAnsi"/>
          <w:sz w:val="28"/>
          <w:szCs w:val="28"/>
          <w:lang w:bidi="he-IL"/>
        </w:rPr>
        <w:t>δικάσει</w:t>
      </w:r>
      <w:r w:rsidR="00CB1DC3">
        <w:rPr>
          <w:rFonts w:cstheme="minorHAnsi"/>
          <w:sz w:val="28"/>
          <w:szCs w:val="28"/>
          <w:lang w:bidi="he-IL"/>
        </w:rPr>
        <w:t xml:space="preserve"> τον </w:t>
      </w:r>
      <w:r>
        <w:rPr>
          <w:rFonts w:cstheme="minorHAnsi"/>
          <w:sz w:val="28"/>
          <w:szCs w:val="28"/>
          <w:lang w:bidi="he-IL"/>
        </w:rPr>
        <w:t>Θεό</w:t>
      </w:r>
      <w:r w:rsidR="00CB1DC3">
        <w:rPr>
          <w:rFonts w:cstheme="minorHAnsi"/>
          <w:sz w:val="28"/>
          <w:szCs w:val="28"/>
          <w:lang w:bidi="he-IL"/>
        </w:rPr>
        <w:t xml:space="preserve"> </w:t>
      </w:r>
      <w:r>
        <w:rPr>
          <w:rFonts w:cstheme="minorHAnsi"/>
          <w:sz w:val="28"/>
          <w:szCs w:val="28"/>
          <w:lang w:bidi="he-IL"/>
        </w:rPr>
        <w:t>Λόγο</w:t>
      </w:r>
      <w:r w:rsidR="006F69E6">
        <w:rPr>
          <w:rFonts w:cstheme="minorHAnsi"/>
          <w:sz w:val="28"/>
          <w:szCs w:val="28"/>
          <w:lang w:bidi="he-IL"/>
        </w:rPr>
        <w:t>,</w:t>
      </w:r>
      <w:r w:rsidR="00CB1DC3">
        <w:rPr>
          <w:rFonts w:cstheme="minorHAnsi"/>
          <w:sz w:val="28"/>
          <w:szCs w:val="28"/>
          <w:lang w:bidi="he-IL"/>
        </w:rPr>
        <w:t xml:space="preserve"> την </w:t>
      </w:r>
      <w:r>
        <w:rPr>
          <w:rFonts w:cstheme="minorHAnsi"/>
          <w:sz w:val="28"/>
          <w:szCs w:val="28"/>
          <w:lang w:bidi="he-IL"/>
        </w:rPr>
        <w:t>Πηγή</w:t>
      </w:r>
      <w:r w:rsidR="00CB1DC3">
        <w:rPr>
          <w:rFonts w:cstheme="minorHAnsi"/>
          <w:sz w:val="28"/>
          <w:szCs w:val="28"/>
          <w:lang w:bidi="he-IL"/>
        </w:rPr>
        <w:t xml:space="preserve"> της</w:t>
      </w:r>
      <w:r w:rsidR="002D59AC">
        <w:rPr>
          <w:rFonts w:ascii="SBL Greek" w:hAnsi="SBL Greek" w:cs="SBL Greek"/>
          <w:lang w:bidi="he-IL"/>
        </w:rPr>
        <w:t xml:space="preserve"> </w:t>
      </w:r>
      <w:r w:rsidRPr="00CB1DC3">
        <w:rPr>
          <w:rFonts w:cstheme="minorHAnsi"/>
          <w:sz w:val="28"/>
          <w:szCs w:val="28"/>
          <w:lang w:bidi="he-IL"/>
        </w:rPr>
        <w:t>Ζωής</w:t>
      </w:r>
      <w:r w:rsidR="00CB1DC3" w:rsidRPr="00CB1DC3">
        <w:rPr>
          <w:rFonts w:cstheme="minorHAnsi"/>
          <w:sz w:val="28"/>
          <w:szCs w:val="28"/>
          <w:lang w:bidi="he-IL"/>
        </w:rPr>
        <w:t xml:space="preserve"> και του </w:t>
      </w:r>
      <w:r>
        <w:rPr>
          <w:rFonts w:cstheme="minorHAnsi"/>
          <w:sz w:val="28"/>
          <w:szCs w:val="28"/>
          <w:lang w:bidi="he-IL"/>
        </w:rPr>
        <w:t>Δικαίου</w:t>
      </w:r>
      <w:r w:rsidR="006F69E6">
        <w:rPr>
          <w:rFonts w:cstheme="minorHAnsi"/>
          <w:sz w:val="28"/>
          <w:szCs w:val="28"/>
          <w:lang w:bidi="he-IL"/>
        </w:rPr>
        <w:t>,</w:t>
      </w:r>
      <w:r w:rsidR="00CB1DC3">
        <w:rPr>
          <w:rFonts w:cstheme="minorHAnsi"/>
          <w:sz w:val="28"/>
          <w:szCs w:val="28"/>
          <w:lang w:bidi="he-IL"/>
        </w:rPr>
        <w:t xml:space="preserve"> τον </w:t>
      </w:r>
      <w:r>
        <w:rPr>
          <w:rFonts w:cstheme="minorHAnsi"/>
          <w:sz w:val="28"/>
          <w:szCs w:val="28"/>
          <w:lang w:bidi="he-IL"/>
        </w:rPr>
        <w:t>ίδιο</w:t>
      </w:r>
      <w:r w:rsidR="00CB1DC3">
        <w:rPr>
          <w:rFonts w:cstheme="minorHAnsi"/>
          <w:sz w:val="28"/>
          <w:szCs w:val="28"/>
          <w:lang w:bidi="he-IL"/>
        </w:rPr>
        <w:t xml:space="preserve"> τον Νόμο στην </w:t>
      </w:r>
      <w:r>
        <w:rPr>
          <w:rFonts w:cstheme="minorHAnsi"/>
          <w:sz w:val="28"/>
          <w:szCs w:val="28"/>
          <w:lang w:bidi="he-IL"/>
        </w:rPr>
        <w:t>ένσαρκη</w:t>
      </w:r>
      <w:r w:rsidR="00CB1DC3">
        <w:rPr>
          <w:rFonts w:cstheme="minorHAnsi"/>
          <w:sz w:val="28"/>
          <w:szCs w:val="28"/>
          <w:lang w:bidi="he-IL"/>
        </w:rPr>
        <w:t xml:space="preserve"> </w:t>
      </w:r>
      <w:r>
        <w:rPr>
          <w:rFonts w:cstheme="minorHAnsi"/>
          <w:sz w:val="28"/>
          <w:szCs w:val="28"/>
          <w:lang w:bidi="he-IL"/>
        </w:rPr>
        <w:t>παρουσία</w:t>
      </w:r>
      <w:r w:rsidR="00CB1DC3">
        <w:rPr>
          <w:rFonts w:cstheme="minorHAnsi"/>
          <w:sz w:val="28"/>
          <w:szCs w:val="28"/>
          <w:lang w:bidi="he-IL"/>
        </w:rPr>
        <w:t xml:space="preserve"> του. Ο </w:t>
      </w:r>
      <w:r>
        <w:rPr>
          <w:rFonts w:cstheme="minorHAnsi"/>
          <w:sz w:val="28"/>
          <w:szCs w:val="28"/>
          <w:lang w:bidi="he-IL"/>
        </w:rPr>
        <w:t>άνθρωπος</w:t>
      </w:r>
      <w:r w:rsidR="00CB1DC3">
        <w:rPr>
          <w:rFonts w:cstheme="minorHAnsi"/>
          <w:sz w:val="28"/>
          <w:szCs w:val="28"/>
          <w:lang w:bidi="he-IL"/>
        </w:rPr>
        <w:t xml:space="preserve"> που το </w:t>
      </w:r>
      <w:r>
        <w:rPr>
          <w:rFonts w:cstheme="minorHAnsi"/>
          <w:sz w:val="28"/>
          <w:szCs w:val="28"/>
          <w:lang w:bidi="he-IL"/>
        </w:rPr>
        <w:t>επιχειρεί</w:t>
      </w:r>
      <w:r w:rsidR="00CB1DC3">
        <w:rPr>
          <w:rFonts w:cstheme="minorHAnsi"/>
          <w:sz w:val="28"/>
          <w:szCs w:val="28"/>
          <w:lang w:bidi="he-IL"/>
        </w:rPr>
        <w:t xml:space="preserve"> αυτό το </w:t>
      </w:r>
      <w:r>
        <w:rPr>
          <w:rFonts w:cstheme="minorHAnsi"/>
          <w:sz w:val="28"/>
          <w:szCs w:val="28"/>
          <w:lang w:bidi="he-IL"/>
        </w:rPr>
        <w:t>πρωτοφανές</w:t>
      </w:r>
      <w:r w:rsidR="00CB1DC3">
        <w:rPr>
          <w:rFonts w:cstheme="minorHAnsi"/>
          <w:sz w:val="28"/>
          <w:szCs w:val="28"/>
          <w:lang w:bidi="he-IL"/>
        </w:rPr>
        <w:t xml:space="preserve"> </w:t>
      </w:r>
      <w:r>
        <w:rPr>
          <w:rFonts w:cstheme="minorHAnsi"/>
          <w:sz w:val="28"/>
          <w:szCs w:val="28"/>
          <w:lang w:bidi="he-IL"/>
        </w:rPr>
        <w:t>γεγονός</w:t>
      </w:r>
      <w:r w:rsidR="006F69E6">
        <w:rPr>
          <w:rFonts w:cstheme="minorHAnsi"/>
          <w:sz w:val="28"/>
          <w:szCs w:val="28"/>
          <w:lang w:bidi="he-IL"/>
        </w:rPr>
        <w:t>,</w:t>
      </w:r>
      <w:r w:rsidR="00CB1DC3">
        <w:rPr>
          <w:rFonts w:cstheme="minorHAnsi"/>
          <w:sz w:val="28"/>
          <w:szCs w:val="28"/>
          <w:lang w:bidi="he-IL"/>
        </w:rPr>
        <w:t xml:space="preserve"> </w:t>
      </w:r>
      <w:r>
        <w:rPr>
          <w:rFonts w:cstheme="minorHAnsi"/>
          <w:sz w:val="28"/>
          <w:szCs w:val="28"/>
          <w:lang w:bidi="he-IL"/>
        </w:rPr>
        <w:t>φέρει</w:t>
      </w:r>
      <w:r w:rsidR="00CB1DC3">
        <w:rPr>
          <w:rFonts w:cstheme="minorHAnsi"/>
          <w:sz w:val="28"/>
          <w:szCs w:val="28"/>
          <w:lang w:bidi="he-IL"/>
        </w:rPr>
        <w:t xml:space="preserve"> </w:t>
      </w:r>
      <w:r>
        <w:rPr>
          <w:rFonts w:cstheme="minorHAnsi"/>
          <w:sz w:val="28"/>
          <w:szCs w:val="28"/>
          <w:lang w:bidi="he-IL"/>
        </w:rPr>
        <w:t>πάνω</w:t>
      </w:r>
      <w:r w:rsidR="00D024D3">
        <w:rPr>
          <w:rFonts w:cstheme="minorHAnsi"/>
          <w:sz w:val="28"/>
          <w:szCs w:val="28"/>
          <w:lang w:bidi="he-IL"/>
        </w:rPr>
        <w:t xml:space="preserve"> του</w:t>
      </w:r>
      <w:r w:rsidR="006F69E6">
        <w:rPr>
          <w:rFonts w:cstheme="minorHAnsi"/>
          <w:sz w:val="28"/>
          <w:szCs w:val="28"/>
          <w:lang w:bidi="he-IL"/>
        </w:rPr>
        <w:t>,</w:t>
      </w:r>
      <w:r w:rsidR="00D024D3">
        <w:rPr>
          <w:rFonts w:cstheme="minorHAnsi"/>
          <w:sz w:val="28"/>
          <w:szCs w:val="28"/>
          <w:lang w:bidi="he-IL"/>
        </w:rPr>
        <w:t xml:space="preserve"> είναι </w:t>
      </w:r>
      <w:r>
        <w:rPr>
          <w:rFonts w:cstheme="minorHAnsi"/>
          <w:sz w:val="28"/>
          <w:szCs w:val="28"/>
          <w:lang w:bidi="he-IL"/>
        </w:rPr>
        <w:t>στολισμένος</w:t>
      </w:r>
      <w:r w:rsidR="00D024D3">
        <w:rPr>
          <w:rFonts w:cstheme="minorHAnsi"/>
          <w:sz w:val="28"/>
          <w:szCs w:val="28"/>
          <w:lang w:bidi="he-IL"/>
        </w:rPr>
        <w:t xml:space="preserve"> με όλα τα </w:t>
      </w:r>
      <w:r>
        <w:rPr>
          <w:rFonts w:cstheme="minorHAnsi"/>
          <w:sz w:val="28"/>
          <w:szCs w:val="28"/>
          <w:lang w:bidi="he-IL"/>
        </w:rPr>
        <w:t>διαδήματα</w:t>
      </w:r>
      <w:r w:rsidR="00D024D3">
        <w:rPr>
          <w:rFonts w:cstheme="minorHAnsi"/>
          <w:sz w:val="28"/>
          <w:szCs w:val="28"/>
          <w:lang w:bidi="he-IL"/>
        </w:rPr>
        <w:t xml:space="preserve">  της </w:t>
      </w:r>
      <w:r>
        <w:rPr>
          <w:rFonts w:cstheme="minorHAnsi"/>
          <w:sz w:val="28"/>
          <w:szCs w:val="28"/>
          <w:lang w:bidi="he-IL"/>
        </w:rPr>
        <w:t>εξουσίας</w:t>
      </w:r>
      <w:r w:rsidR="00D024D3">
        <w:rPr>
          <w:rFonts w:cstheme="minorHAnsi"/>
          <w:sz w:val="28"/>
          <w:szCs w:val="28"/>
          <w:lang w:bidi="he-IL"/>
        </w:rPr>
        <w:t xml:space="preserve"> να το </w:t>
      </w:r>
      <w:r>
        <w:rPr>
          <w:rFonts w:cstheme="minorHAnsi"/>
          <w:sz w:val="28"/>
          <w:szCs w:val="28"/>
          <w:lang w:bidi="he-IL"/>
        </w:rPr>
        <w:t>κάνει</w:t>
      </w:r>
      <w:r w:rsidR="00D024D3">
        <w:rPr>
          <w:rFonts w:cstheme="minorHAnsi"/>
          <w:sz w:val="28"/>
          <w:szCs w:val="28"/>
          <w:lang w:bidi="he-IL"/>
        </w:rPr>
        <w:t xml:space="preserve">. </w:t>
      </w:r>
      <w:r>
        <w:rPr>
          <w:rFonts w:cstheme="minorHAnsi"/>
          <w:sz w:val="28"/>
          <w:szCs w:val="28"/>
          <w:lang w:bidi="he-IL"/>
        </w:rPr>
        <w:t>Φέρνει</w:t>
      </w:r>
      <w:r w:rsidR="00D024D3">
        <w:rPr>
          <w:rFonts w:cstheme="minorHAnsi"/>
          <w:sz w:val="28"/>
          <w:szCs w:val="28"/>
          <w:lang w:bidi="he-IL"/>
        </w:rPr>
        <w:t xml:space="preserve"> τα </w:t>
      </w:r>
      <w:r>
        <w:rPr>
          <w:rFonts w:cstheme="minorHAnsi"/>
          <w:sz w:val="28"/>
          <w:szCs w:val="28"/>
          <w:lang w:bidi="he-IL"/>
        </w:rPr>
        <w:t>διαδήματα</w:t>
      </w:r>
      <w:r w:rsidR="00D024D3">
        <w:rPr>
          <w:rFonts w:cstheme="minorHAnsi"/>
          <w:sz w:val="28"/>
          <w:szCs w:val="28"/>
          <w:lang w:bidi="he-IL"/>
        </w:rPr>
        <w:t xml:space="preserve"> μιας </w:t>
      </w:r>
      <w:r>
        <w:rPr>
          <w:rFonts w:cstheme="minorHAnsi"/>
          <w:sz w:val="28"/>
          <w:szCs w:val="28"/>
          <w:lang w:bidi="he-IL"/>
        </w:rPr>
        <w:t>εξουσίας</w:t>
      </w:r>
      <w:r w:rsidR="00D024D3">
        <w:rPr>
          <w:rFonts w:cstheme="minorHAnsi"/>
          <w:sz w:val="28"/>
          <w:szCs w:val="28"/>
          <w:lang w:bidi="he-IL"/>
        </w:rPr>
        <w:t xml:space="preserve"> στην </w:t>
      </w:r>
      <w:r>
        <w:rPr>
          <w:rFonts w:cstheme="minorHAnsi"/>
          <w:sz w:val="28"/>
          <w:szCs w:val="28"/>
          <w:lang w:bidi="he-IL"/>
        </w:rPr>
        <w:t>κορύφωση</w:t>
      </w:r>
      <w:r w:rsidR="00D024D3">
        <w:rPr>
          <w:rFonts w:cstheme="minorHAnsi"/>
          <w:sz w:val="28"/>
          <w:szCs w:val="28"/>
          <w:lang w:bidi="he-IL"/>
        </w:rPr>
        <w:t xml:space="preserve"> </w:t>
      </w:r>
      <w:r w:rsidR="006F69E6">
        <w:rPr>
          <w:rFonts w:cstheme="minorHAnsi"/>
          <w:sz w:val="28"/>
          <w:szCs w:val="28"/>
          <w:lang w:bidi="he-IL"/>
        </w:rPr>
        <w:t>της,</w:t>
      </w:r>
      <w:r w:rsidR="00D024D3">
        <w:rPr>
          <w:rFonts w:cstheme="minorHAnsi"/>
          <w:sz w:val="28"/>
          <w:szCs w:val="28"/>
          <w:lang w:bidi="he-IL"/>
        </w:rPr>
        <w:t xml:space="preserve"> όπως </w:t>
      </w:r>
      <w:r>
        <w:rPr>
          <w:rFonts w:cstheme="minorHAnsi"/>
          <w:sz w:val="28"/>
          <w:szCs w:val="28"/>
          <w:lang w:bidi="he-IL"/>
        </w:rPr>
        <w:t>ήταν</w:t>
      </w:r>
      <w:r w:rsidR="00D024D3">
        <w:rPr>
          <w:rFonts w:cstheme="minorHAnsi"/>
          <w:sz w:val="28"/>
          <w:szCs w:val="28"/>
          <w:lang w:bidi="he-IL"/>
        </w:rPr>
        <w:t xml:space="preserve"> η </w:t>
      </w:r>
      <w:r>
        <w:rPr>
          <w:rFonts w:cstheme="minorHAnsi"/>
          <w:sz w:val="28"/>
          <w:szCs w:val="28"/>
          <w:lang w:bidi="he-IL"/>
        </w:rPr>
        <w:t>παγκόσμια</w:t>
      </w:r>
      <w:r w:rsidR="00D024D3">
        <w:rPr>
          <w:rFonts w:cstheme="minorHAnsi"/>
          <w:sz w:val="28"/>
          <w:szCs w:val="28"/>
          <w:lang w:bidi="he-IL"/>
        </w:rPr>
        <w:t xml:space="preserve"> </w:t>
      </w:r>
      <w:r>
        <w:rPr>
          <w:rFonts w:cstheme="minorHAnsi"/>
          <w:sz w:val="28"/>
          <w:szCs w:val="28"/>
          <w:lang w:bidi="he-IL"/>
        </w:rPr>
        <w:t>κυριαρχία</w:t>
      </w:r>
      <w:r w:rsidR="00D024D3">
        <w:rPr>
          <w:rFonts w:cstheme="minorHAnsi"/>
          <w:sz w:val="28"/>
          <w:szCs w:val="28"/>
          <w:lang w:bidi="he-IL"/>
        </w:rPr>
        <w:t xml:space="preserve"> της </w:t>
      </w:r>
      <w:r>
        <w:rPr>
          <w:rFonts w:cstheme="minorHAnsi"/>
          <w:sz w:val="28"/>
          <w:szCs w:val="28"/>
          <w:lang w:bidi="he-IL"/>
        </w:rPr>
        <w:t>Ρώμης</w:t>
      </w:r>
      <w:r w:rsidR="006F69E6">
        <w:rPr>
          <w:rFonts w:cstheme="minorHAnsi"/>
          <w:sz w:val="28"/>
          <w:szCs w:val="28"/>
          <w:lang w:bidi="he-IL"/>
        </w:rPr>
        <w:t xml:space="preserve"> </w:t>
      </w:r>
      <w:r w:rsidR="00D024D3">
        <w:rPr>
          <w:rFonts w:cstheme="minorHAnsi"/>
          <w:sz w:val="28"/>
          <w:szCs w:val="28"/>
          <w:lang w:bidi="he-IL"/>
        </w:rPr>
        <w:t>το 33μ.Χ.</w:t>
      </w:r>
      <w:r w:rsidR="006F69E6">
        <w:rPr>
          <w:rFonts w:cstheme="minorHAnsi"/>
          <w:sz w:val="28"/>
          <w:szCs w:val="28"/>
          <w:lang w:bidi="he-IL"/>
        </w:rPr>
        <w:t>,</w:t>
      </w:r>
      <w:r w:rsidR="00D024D3">
        <w:rPr>
          <w:rFonts w:cstheme="minorHAnsi"/>
          <w:sz w:val="28"/>
          <w:szCs w:val="28"/>
          <w:lang w:bidi="he-IL"/>
        </w:rPr>
        <w:t xml:space="preserve"> που η </w:t>
      </w:r>
      <w:r>
        <w:rPr>
          <w:rFonts w:cstheme="minorHAnsi"/>
          <w:sz w:val="28"/>
          <w:szCs w:val="28"/>
          <w:lang w:bidi="he-IL"/>
        </w:rPr>
        <w:t>πολιτική</w:t>
      </w:r>
      <w:r w:rsidR="00D024D3">
        <w:rPr>
          <w:rFonts w:cstheme="minorHAnsi"/>
          <w:sz w:val="28"/>
          <w:szCs w:val="28"/>
          <w:lang w:bidi="he-IL"/>
        </w:rPr>
        <w:t xml:space="preserve"> της </w:t>
      </w:r>
      <w:r>
        <w:rPr>
          <w:rFonts w:cstheme="minorHAnsi"/>
          <w:sz w:val="28"/>
          <w:szCs w:val="28"/>
          <w:lang w:bidi="he-IL"/>
        </w:rPr>
        <w:t>κοσμική</w:t>
      </w:r>
      <w:r w:rsidR="00D024D3">
        <w:rPr>
          <w:rFonts w:cstheme="minorHAnsi"/>
          <w:sz w:val="28"/>
          <w:szCs w:val="28"/>
          <w:lang w:bidi="he-IL"/>
        </w:rPr>
        <w:t xml:space="preserve"> κυριαρχ</w:t>
      </w:r>
      <w:r>
        <w:rPr>
          <w:rFonts w:cstheme="minorHAnsi"/>
          <w:sz w:val="28"/>
          <w:szCs w:val="28"/>
          <w:lang w:bidi="he-IL"/>
        </w:rPr>
        <w:t>ία</w:t>
      </w:r>
      <w:r w:rsidR="00D024D3">
        <w:rPr>
          <w:rFonts w:cstheme="minorHAnsi"/>
          <w:sz w:val="28"/>
          <w:szCs w:val="28"/>
          <w:lang w:bidi="he-IL"/>
        </w:rPr>
        <w:t xml:space="preserve"> </w:t>
      </w:r>
      <w:r>
        <w:rPr>
          <w:rFonts w:cstheme="minorHAnsi"/>
          <w:sz w:val="28"/>
          <w:szCs w:val="28"/>
          <w:lang w:bidi="he-IL"/>
        </w:rPr>
        <w:t>ήταν</w:t>
      </w:r>
      <w:r w:rsidR="00D024D3">
        <w:rPr>
          <w:rFonts w:cstheme="minorHAnsi"/>
          <w:sz w:val="28"/>
          <w:szCs w:val="28"/>
          <w:lang w:bidi="he-IL"/>
        </w:rPr>
        <w:t xml:space="preserve"> </w:t>
      </w:r>
      <w:r>
        <w:rPr>
          <w:rFonts w:cstheme="minorHAnsi"/>
          <w:sz w:val="28"/>
          <w:szCs w:val="28"/>
          <w:lang w:bidi="he-IL"/>
        </w:rPr>
        <w:t>καθολική</w:t>
      </w:r>
      <w:r w:rsidR="00D024D3">
        <w:rPr>
          <w:rFonts w:cstheme="minorHAnsi"/>
          <w:sz w:val="28"/>
          <w:szCs w:val="28"/>
          <w:lang w:bidi="he-IL"/>
        </w:rPr>
        <w:t xml:space="preserve"> και </w:t>
      </w:r>
      <w:r>
        <w:rPr>
          <w:rFonts w:cstheme="minorHAnsi"/>
          <w:sz w:val="28"/>
          <w:szCs w:val="28"/>
          <w:lang w:bidi="he-IL"/>
        </w:rPr>
        <w:t>αδιαμφισβήτητη</w:t>
      </w:r>
      <w:r w:rsidR="00D024D3">
        <w:rPr>
          <w:rFonts w:cstheme="minorHAnsi"/>
          <w:sz w:val="28"/>
          <w:szCs w:val="28"/>
          <w:lang w:bidi="he-IL"/>
        </w:rPr>
        <w:t>.</w:t>
      </w:r>
      <w:r w:rsidR="00A93779" w:rsidRPr="00A2247E">
        <w:rPr>
          <w:rStyle w:val="a7"/>
        </w:rPr>
        <w:footnoteReference w:id="724"/>
      </w:r>
      <w:r w:rsidR="00D024D3">
        <w:rPr>
          <w:rFonts w:cstheme="minorHAnsi"/>
          <w:sz w:val="28"/>
          <w:szCs w:val="28"/>
          <w:lang w:bidi="he-IL"/>
        </w:rPr>
        <w:t xml:space="preserve"> </w:t>
      </w:r>
      <w:r>
        <w:rPr>
          <w:rFonts w:cstheme="minorHAnsi"/>
          <w:sz w:val="28"/>
          <w:szCs w:val="28"/>
          <w:lang w:bidi="he-IL"/>
        </w:rPr>
        <w:t>Στήριγμα</w:t>
      </w:r>
      <w:r w:rsidR="00D024D3">
        <w:rPr>
          <w:rFonts w:cstheme="minorHAnsi"/>
          <w:sz w:val="28"/>
          <w:szCs w:val="28"/>
          <w:lang w:bidi="he-IL"/>
        </w:rPr>
        <w:t xml:space="preserve"> της δυο </w:t>
      </w:r>
      <w:r>
        <w:rPr>
          <w:rFonts w:cstheme="minorHAnsi"/>
          <w:sz w:val="28"/>
          <w:szCs w:val="28"/>
          <w:lang w:bidi="he-IL"/>
        </w:rPr>
        <w:t>σημαντικές</w:t>
      </w:r>
      <w:r w:rsidR="00D024D3">
        <w:rPr>
          <w:rFonts w:cstheme="minorHAnsi"/>
          <w:sz w:val="28"/>
          <w:szCs w:val="28"/>
          <w:lang w:bidi="he-IL"/>
        </w:rPr>
        <w:t xml:space="preserve"> </w:t>
      </w:r>
      <w:r>
        <w:rPr>
          <w:rFonts w:cstheme="minorHAnsi"/>
          <w:sz w:val="28"/>
          <w:szCs w:val="28"/>
          <w:lang w:bidi="he-IL"/>
        </w:rPr>
        <w:t>βάσεις</w:t>
      </w:r>
      <w:r w:rsidR="006F69E6">
        <w:rPr>
          <w:rFonts w:cstheme="minorHAnsi"/>
          <w:sz w:val="28"/>
          <w:szCs w:val="28"/>
          <w:lang w:bidi="he-IL"/>
        </w:rPr>
        <w:t>:</w:t>
      </w:r>
      <w:r w:rsidR="00D024D3">
        <w:rPr>
          <w:rFonts w:cstheme="minorHAnsi"/>
          <w:sz w:val="28"/>
          <w:szCs w:val="28"/>
          <w:lang w:bidi="he-IL"/>
        </w:rPr>
        <w:t xml:space="preserve"> η </w:t>
      </w:r>
      <w:r>
        <w:rPr>
          <w:rFonts w:cstheme="minorHAnsi"/>
          <w:sz w:val="28"/>
          <w:szCs w:val="28"/>
          <w:lang w:bidi="he-IL"/>
        </w:rPr>
        <w:t>στρατιωτική</w:t>
      </w:r>
      <w:r w:rsidR="00D024D3">
        <w:rPr>
          <w:rFonts w:cstheme="minorHAnsi"/>
          <w:sz w:val="28"/>
          <w:szCs w:val="28"/>
          <w:lang w:bidi="he-IL"/>
        </w:rPr>
        <w:t xml:space="preserve"> </w:t>
      </w:r>
      <w:r>
        <w:rPr>
          <w:rFonts w:cstheme="minorHAnsi"/>
          <w:sz w:val="28"/>
          <w:szCs w:val="28"/>
          <w:lang w:bidi="he-IL"/>
        </w:rPr>
        <w:t>υπεροχή</w:t>
      </w:r>
      <w:r w:rsidR="00D024D3">
        <w:rPr>
          <w:rFonts w:cstheme="minorHAnsi"/>
          <w:sz w:val="28"/>
          <w:szCs w:val="28"/>
          <w:lang w:bidi="he-IL"/>
        </w:rPr>
        <w:t xml:space="preserve"> από τη μια </w:t>
      </w:r>
      <w:r w:rsidR="00A930B4">
        <w:rPr>
          <w:rFonts w:cstheme="minorHAnsi"/>
          <w:sz w:val="28"/>
          <w:szCs w:val="28"/>
          <w:lang w:bidi="he-IL"/>
        </w:rPr>
        <w:t xml:space="preserve">και ένα </w:t>
      </w:r>
      <w:r>
        <w:rPr>
          <w:rFonts w:cstheme="minorHAnsi"/>
          <w:sz w:val="28"/>
          <w:szCs w:val="28"/>
          <w:lang w:bidi="he-IL"/>
        </w:rPr>
        <w:t>νομικό</w:t>
      </w:r>
      <w:r w:rsidR="00A930B4">
        <w:rPr>
          <w:rFonts w:cstheme="minorHAnsi"/>
          <w:sz w:val="28"/>
          <w:szCs w:val="28"/>
          <w:lang w:bidi="he-IL"/>
        </w:rPr>
        <w:t xml:space="preserve"> </w:t>
      </w:r>
      <w:r>
        <w:rPr>
          <w:rFonts w:cstheme="minorHAnsi"/>
          <w:sz w:val="28"/>
          <w:szCs w:val="28"/>
          <w:lang w:bidi="he-IL"/>
        </w:rPr>
        <w:t>σύστημα</w:t>
      </w:r>
      <w:r w:rsidR="00A930B4">
        <w:rPr>
          <w:rFonts w:cstheme="minorHAnsi"/>
          <w:sz w:val="28"/>
          <w:szCs w:val="28"/>
          <w:lang w:bidi="he-IL"/>
        </w:rPr>
        <w:t xml:space="preserve"> από  την άλλη</w:t>
      </w:r>
      <w:r w:rsidR="006F69E6">
        <w:rPr>
          <w:rFonts w:cstheme="minorHAnsi"/>
          <w:sz w:val="28"/>
          <w:szCs w:val="28"/>
          <w:lang w:bidi="he-IL"/>
        </w:rPr>
        <w:t>,</w:t>
      </w:r>
      <w:r w:rsidR="00A930B4">
        <w:rPr>
          <w:rFonts w:cstheme="minorHAnsi"/>
          <w:sz w:val="28"/>
          <w:szCs w:val="28"/>
          <w:lang w:bidi="he-IL"/>
        </w:rPr>
        <w:t xml:space="preserve"> που </w:t>
      </w:r>
      <w:r>
        <w:rPr>
          <w:rFonts w:cstheme="minorHAnsi"/>
          <w:sz w:val="28"/>
          <w:szCs w:val="28"/>
          <w:lang w:bidi="he-IL"/>
        </w:rPr>
        <w:t>αποτελεί</w:t>
      </w:r>
      <w:r w:rsidR="00A930B4">
        <w:rPr>
          <w:rFonts w:cstheme="minorHAnsi"/>
          <w:sz w:val="28"/>
          <w:szCs w:val="28"/>
          <w:lang w:bidi="he-IL"/>
        </w:rPr>
        <w:t xml:space="preserve"> κα</w:t>
      </w:r>
      <w:r w:rsidR="006F69E6">
        <w:rPr>
          <w:rFonts w:cstheme="minorHAnsi"/>
          <w:sz w:val="28"/>
          <w:szCs w:val="28"/>
          <w:lang w:bidi="he-IL"/>
        </w:rPr>
        <w:t>ι</w:t>
      </w:r>
      <w:r w:rsidR="00A930B4">
        <w:rPr>
          <w:rFonts w:cstheme="minorHAnsi"/>
          <w:sz w:val="28"/>
          <w:szCs w:val="28"/>
          <w:lang w:bidi="he-IL"/>
        </w:rPr>
        <w:t xml:space="preserve"> τη </w:t>
      </w:r>
      <w:r>
        <w:rPr>
          <w:rFonts w:cstheme="minorHAnsi"/>
          <w:sz w:val="28"/>
          <w:szCs w:val="28"/>
          <w:lang w:bidi="he-IL"/>
        </w:rPr>
        <w:t>βάση</w:t>
      </w:r>
      <w:r w:rsidR="00A930B4">
        <w:rPr>
          <w:rFonts w:cstheme="minorHAnsi"/>
          <w:sz w:val="28"/>
          <w:szCs w:val="28"/>
          <w:lang w:bidi="he-IL"/>
        </w:rPr>
        <w:t xml:space="preserve"> του </w:t>
      </w:r>
      <w:r>
        <w:rPr>
          <w:rFonts w:cstheme="minorHAnsi"/>
          <w:sz w:val="28"/>
          <w:szCs w:val="28"/>
          <w:lang w:bidi="he-IL"/>
        </w:rPr>
        <w:t>δικαίου</w:t>
      </w:r>
      <w:r w:rsidR="00A930B4">
        <w:rPr>
          <w:rFonts w:cstheme="minorHAnsi"/>
          <w:sz w:val="28"/>
          <w:szCs w:val="28"/>
          <w:lang w:bidi="he-IL"/>
        </w:rPr>
        <w:t xml:space="preserve"> </w:t>
      </w:r>
      <w:r>
        <w:rPr>
          <w:rFonts w:cstheme="minorHAnsi"/>
          <w:sz w:val="28"/>
          <w:szCs w:val="28"/>
          <w:lang w:bidi="he-IL"/>
        </w:rPr>
        <w:t>μέχρι</w:t>
      </w:r>
      <w:r w:rsidR="00A930B4">
        <w:rPr>
          <w:rFonts w:cstheme="minorHAnsi"/>
          <w:sz w:val="28"/>
          <w:szCs w:val="28"/>
          <w:lang w:bidi="he-IL"/>
        </w:rPr>
        <w:t xml:space="preserve"> και το </w:t>
      </w:r>
      <w:r>
        <w:rPr>
          <w:rFonts w:cstheme="minorHAnsi"/>
          <w:sz w:val="28"/>
          <w:szCs w:val="28"/>
          <w:lang w:bidi="he-IL"/>
        </w:rPr>
        <w:t>σύγχρονο</w:t>
      </w:r>
      <w:r w:rsidR="00A930B4">
        <w:rPr>
          <w:rFonts w:cstheme="minorHAnsi"/>
          <w:sz w:val="28"/>
          <w:szCs w:val="28"/>
          <w:lang w:bidi="he-IL"/>
        </w:rPr>
        <w:t xml:space="preserve"> </w:t>
      </w:r>
      <w:r>
        <w:rPr>
          <w:rFonts w:cstheme="minorHAnsi"/>
          <w:sz w:val="28"/>
          <w:szCs w:val="28"/>
          <w:lang w:bidi="he-IL"/>
        </w:rPr>
        <w:t>κόσμο</w:t>
      </w:r>
      <w:r w:rsidR="00A930B4">
        <w:rPr>
          <w:rFonts w:cstheme="minorHAnsi"/>
          <w:sz w:val="28"/>
          <w:szCs w:val="28"/>
          <w:lang w:bidi="he-IL"/>
        </w:rPr>
        <w:t>.</w:t>
      </w:r>
      <w:r w:rsidR="004B3272" w:rsidRPr="00A2247E">
        <w:rPr>
          <w:rStyle w:val="a7"/>
        </w:rPr>
        <w:footnoteReference w:id="725"/>
      </w:r>
      <w:r w:rsidR="00A930B4">
        <w:rPr>
          <w:rFonts w:cstheme="minorHAnsi"/>
          <w:sz w:val="28"/>
          <w:szCs w:val="28"/>
          <w:lang w:bidi="he-IL"/>
        </w:rPr>
        <w:t xml:space="preserve"> Ο </w:t>
      </w:r>
      <w:r>
        <w:rPr>
          <w:rFonts w:cstheme="minorHAnsi"/>
          <w:sz w:val="28"/>
          <w:szCs w:val="28"/>
          <w:lang w:bidi="he-IL"/>
        </w:rPr>
        <w:t>άνθρωπος</w:t>
      </w:r>
      <w:r w:rsidR="00A930B4">
        <w:rPr>
          <w:rFonts w:cstheme="minorHAnsi"/>
          <w:sz w:val="28"/>
          <w:szCs w:val="28"/>
          <w:lang w:bidi="he-IL"/>
        </w:rPr>
        <w:t xml:space="preserve"> που </w:t>
      </w:r>
      <w:r>
        <w:rPr>
          <w:rFonts w:cstheme="minorHAnsi"/>
          <w:sz w:val="28"/>
          <w:szCs w:val="28"/>
          <w:lang w:bidi="he-IL"/>
        </w:rPr>
        <w:t>δίκαζε</w:t>
      </w:r>
      <w:r w:rsidR="00A930B4">
        <w:rPr>
          <w:rFonts w:cstheme="minorHAnsi"/>
          <w:sz w:val="28"/>
          <w:szCs w:val="28"/>
          <w:lang w:bidi="he-IL"/>
        </w:rPr>
        <w:t xml:space="preserve"> τον </w:t>
      </w:r>
      <w:r>
        <w:rPr>
          <w:rFonts w:cstheme="minorHAnsi"/>
          <w:sz w:val="28"/>
          <w:szCs w:val="28"/>
          <w:lang w:bidi="he-IL"/>
        </w:rPr>
        <w:t>Ιησού</w:t>
      </w:r>
      <w:r w:rsidR="00A930B4">
        <w:rPr>
          <w:rFonts w:cstheme="minorHAnsi"/>
          <w:sz w:val="28"/>
          <w:szCs w:val="28"/>
          <w:lang w:bidi="he-IL"/>
        </w:rPr>
        <w:t xml:space="preserve"> «</w:t>
      </w:r>
      <w:r>
        <w:rPr>
          <w:rFonts w:cstheme="minorHAnsi"/>
          <w:sz w:val="28"/>
          <w:szCs w:val="28"/>
          <w:lang w:bidi="he-IL"/>
        </w:rPr>
        <w:t>κυοφορούσε</w:t>
      </w:r>
      <w:r w:rsidR="00A930B4">
        <w:rPr>
          <w:rFonts w:cstheme="minorHAnsi"/>
          <w:sz w:val="28"/>
          <w:szCs w:val="28"/>
          <w:lang w:bidi="he-IL"/>
        </w:rPr>
        <w:t xml:space="preserve">» </w:t>
      </w:r>
      <w:r>
        <w:rPr>
          <w:rFonts w:cstheme="minorHAnsi"/>
          <w:sz w:val="28"/>
          <w:szCs w:val="28"/>
          <w:lang w:bidi="he-IL"/>
        </w:rPr>
        <w:t>όλη</w:t>
      </w:r>
      <w:r w:rsidR="00A930B4">
        <w:rPr>
          <w:rFonts w:cstheme="minorHAnsi"/>
          <w:sz w:val="28"/>
          <w:szCs w:val="28"/>
          <w:lang w:bidi="he-IL"/>
        </w:rPr>
        <w:t xml:space="preserve"> αυτή τη </w:t>
      </w:r>
      <w:r>
        <w:rPr>
          <w:rFonts w:cstheme="minorHAnsi"/>
          <w:sz w:val="28"/>
          <w:szCs w:val="28"/>
          <w:lang w:bidi="he-IL"/>
        </w:rPr>
        <w:t>δύναμη</w:t>
      </w:r>
      <w:r w:rsidR="00A930B4">
        <w:rPr>
          <w:rFonts w:cstheme="minorHAnsi"/>
          <w:sz w:val="28"/>
          <w:szCs w:val="28"/>
          <w:lang w:bidi="he-IL"/>
        </w:rPr>
        <w:t xml:space="preserve"> και </w:t>
      </w:r>
      <w:r>
        <w:rPr>
          <w:rFonts w:cstheme="minorHAnsi"/>
          <w:sz w:val="28"/>
          <w:szCs w:val="28"/>
          <w:lang w:bidi="he-IL"/>
        </w:rPr>
        <w:t>ισχύ</w:t>
      </w:r>
      <w:r w:rsidR="00A930B4">
        <w:rPr>
          <w:rFonts w:cstheme="minorHAnsi"/>
          <w:sz w:val="28"/>
          <w:szCs w:val="28"/>
          <w:lang w:bidi="he-IL"/>
        </w:rPr>
        <w:t xml:space="preserve">. Από την άλλη ο </w:t>
      </w:r>
      <w:r>
        <w:rPr>
          <w:rFonts w:cstheme="minorHAnsi"/>
          <w:sz w:val="28"/>
          <w:szCs w:val="28"/>
          <w:lang w:bidi="he-IL"/>
        </w:rPr>
        <w:t>Θεός</w:t>
      </w:r>
      <w:r w:rsidR="00A930B4">
        <w:rPr>
          <w:rFonts w:cstheme="minorHAnsi"/>
          <w:sz w:val="28"/>
          <w:szCs w:val="28"/>
          <w:lang w:bidi="he-IL"/>
        </w:rPr>
        <w:t xml:space="preserve"> που </w:t>
      </w:r>
      <w:r>
        <w:rPr>
          <w:rFonts w:cstheme="minorHAnsi"/>
          <w:sz w:val="28"/>
          <w:szCs w:val="28"/>
          <w:lang w:bidi="he-IL"/>
        </w:rPr>
        <w:t>έχει</w:t>
      </w:r>
      <w:r w:rsidR="00A930B4">
        <w:rPr>
          <w:rFonts w:cstheme="minorHAnsi"/>
          <w:sz w:val="28"/>
          <w:szCs w:val="28"/>
          <w:lang w:bidi="he-IL"/>
        </w:rPr>
        <w:t xml:space="preserve"> </w:t>
      </w:r>
      <w:r>
        <w:rPr>
          <w:rFonts w:cstheme="minorHAnsi"/>
          <w:sz w:val="28"/>
          <w:szCs w:val="28"/>
          <w:lang w:bidi="he-IL"/>
        </w:rPr>
        <w:t>λάβει</w:t>
      </w:r>
      <w:r w:rsidR="00A930B4">
        <w:rPr>
          <w:rFonts w:cstheme="minorHAnsi"/>
          <w:sz w:val="28"/>
          <w:szCs w:val="28"/>
          <w:lang w:bidi="he-IL"/>
        </w:rPr>
        <w:t xml:space="preserve"> την </w:t>
      </w:r>
      <w:r>
        <w:rPr>
          <w:rFonts w:cstheme="minorHAnsi"/>
          <w:sz w:val="28"/>
          <w:szCs w:val="28"/>
          <w:lang w:bidi="he-IL"/>
        </w:rPr>
        <w:t>ταπεινωτική</w:t>
      </w:r>
      <w:r w:rsidR="00A930B4">
        <w:rPr>
          <w:rFonts w:cstheme="minorHAnsi"/>
          <w:sz w:val="28"/>
          <w:szCs w:val="28"/>
          <w:lang w:bidi="he-IL"/>
        </w:rPr>
        <w:t xml:space="preserve"> </w:t>
      </w:r>
      <w:r>
        <w:rPr>
          <w:rFonts w:cstheme="minorHAnsi"/>
          <w:sz w:val="28"/>
          <w:szCs w:val="28"/>
          <w:lang w:bidi="he-IL"/>
        </w:rPr>
        <w:t>μορφή</w:t>
      </w:r>
      <w:r w:rsidR="00A930B4">
        <w:rPr>
          <w:rFonts w:cstheme="minorHAnsi"/>
          <w:sz w:val="28"/>
          <w:szCs w:val="28"/>
          <w:lang w:bidi="he-IL"/>
        </w:rPr>
        <w:t xml:space="preserve"> ενός </w:t>
      </w:r>
      <w:r>
        <w:rPr>
          <w:rFonts w:cstheme="minorHAnsi"/>
          <w:sz w:val="28"/>
          <w:szCs w:val="28"/>
          <w:lang w:bidi="he-IL"/>
        </w:rPr>
        <w:t>ανθρωπάκου</w:t>
      </w:r>
      <w:r w:rsidR="00A930B4">
        <w:rPr>
          <w:rFonts w:cstheme="minorHAnsi"/>
          <w:sz w:val="28"/>
          <w:szCs w:val="28"/>
          <w:lang w:bidi="he-IL"/>
        </w:rPr>
        <w:t xml:space="preserve"> στην </w:t>
      </w:r>
      <w:r>
        <w:rPr>
          <w:rFonts w:cstheme="minorHAnsi"/>
          <w:sz w:val="28"/>
          <w:szCs w:val="28"/>
          <w:lang w:bidi="he-IL"/>
        </w:rPr>
        <w:t>άκρα</w:t>
      </w:r>
      <w:r w:rsidR="00A930B4">
        <w:rPr>
          <w:rFonts w:cstheme="minorHAnsi"/>
          <w:sz w:val="28"/>
          <w:szCs w:val="28"/>
          <w:lang w:bidi="he-IL"/>
        </w:rPr>
        <w:t xml:space="preserve"> </w:t>
      </w:r>
      <w:r>
        <w:rPr>
          <w:rFonts w:cstheme="minorHAnsi"/>
          <w:sz w:val="28"/>
          <w:szCs w:val="28"/>
          <w:lang w:bidi="he-IL"/>
        </w:rPr>
        <w:t>ταπείνωση</w:t>
      </w:r>
      <w:r w:rsidR="006F69E6">
        <w:rPr>
          <w:rFonts w:cstheme="minorHAnsi"/>
          <w:sz w:val="28"/>
          <w:szCs w:val="28"/>
          <w:lang w:bidi="he-IL"/>
        </w:rPr>
        <w:t xml:space="preserve">, </w:t>
      </w:r>
      <w:r>
        <w:rPr>
          <w:rFonts w:cstheme="minorHAnsi"/>
          <w:sz w:val="28"/>
          <w:szCs w:val="28"/>
          <w:lang w:bidi="he-IL"/>
        </w:rPr>
        <w:t>ευτελισμένος</w:t>
      </w:r>
      <w:r w:rsidR="006F69E6">
        <w:rPr>
          <w:rFonts w:cstheme="minorHAnsi"/>
          <w:sz w:val="28"/>
          <w:szCs w:val="28"/>
          <w:lang w:bidi="he-IL"/>
        </w:rPr>
        <w:t>,</w:t>
      </w:r>
      <w:r w:rsidR="00A930B4">
        <w:rPr>
          <w:rFonts w:cstheme="minorHAnsi"/>
          <w:sz w:val="28"/>
          <w:szCs w:val="28"/>
          <w:lang w:bidi="he-IL"/>
        </w:rPr>
        <w:t xml:space="preserve"> </w:t>
      </w:r>
      <w:r>
        <w:rPr>
          <w:rFonts w:cstheme="minorHAnsi"/>
          <w:sz w:val="28"/>
          <w:szCs w:val="28"/>
          <w:lang w:bidi="he-IL"/>
        </w:rPr>
        <w:t>βασανισμένος</w:t>
      </w:r>
      <w:r w:rsidR="00A930B4">
        <w:rPr>
          <w:rFonts w:cstheme="minorHAnsi"/>
          <w:sz w:val="28"/>
          <w:szCs w:val="28"/>
          <w:lang w:bidi="he-IL"/>
        </w:rPr>
        <w:t xml:space="preserve"> και </w:t>
      </w:r>
      <w:r>
        <w:rPr>
          <w:rFonts w:cstheme="minorHAnsi"/>
          <w:sz w:val="28"/>
          <w:szCs w:val="28"/>
          <w:lang w:bidi="he-IL"/>
        </w:rPr>
        <w:t>πονεμένος</w:t>
      </w:r>
      <w:r w:rsidR="006F69E6">
        <w:rPr>
          <w:rFonts w:cstheme="minorHAnsi"/>
          <w:sz w:val="28"/>
          <w:szCs w:val="28"/>
          <w:lang w:bidi="he-IL"/>
        </w:rPr>
        <w:t>,</w:t>
      </w:r>
      <w:r w:rsidR="00A930B4">
        <w:rPr>
          <w:rFonts w:cstheme="minorHAnsi"/>
          <w:sz w:val="28"/>
          <w:szCs w:val="28"/>
          <w:lang w:bidi="he-IL"/>
        </w:rPr>
        <w:t xml:space="preserve"> </w:t>
      </w:r>
      <w:r>
        <w:rPr>
          <w:rFonts w:cstheme="minorHAnsi"/>
          <w:sz w:val="28"/>
          <w:szCs w:val="28"/>
          <w:lang w:bidi="he-IL"/>
        </w:rPr>
        <w:t>στέκεται</w:t>
      </w:r>
      <w:r w:rsidR="00A930B4">
        <w:rPr>
          <w:rFonts w:cstheme="minorHAnsi"/>
          <w:sz w:val="28"/>
          <w:szCs w:val="28"/>
          <w:lang w:bidi="he-IL"/>
        </w:rPr>
        <w:t xml:space="preserve"> </w:t>
      </w:r>
      <w:r>
        <w:rPr>
          <w:rFonts w:cstheme="minorHAnsi"/>
          <w:sz w:val="28"/>
          <w:szCs w:val="28"/>
          <w:lang w:bidi="he-IL"/>
        </w:rPr>
        <w:t>αδύναμος</w:t>
      </w:r>
      <w:r w:rsidR="00A930B4">
        <w:rPr>
          <w:rFonts w:cstheme="minorHAnsi"/>
          <w:sz w:val="28"/>
          <w:szCs w:val="28"/>
          <w:lang w:bidi="he-IL"/>
        </w:rPr>
        <w:t xml:space="preserve"> </w:t>
      </w:r>
      <w:r>
        <w:rPr>
          <w:rFonts w:cstheme="minorHAnsi"/>
          <w:sz w:val="28"/>
          <w:szCs w:val="28"/>
          <w:lang w:bidi="he-IL"/>
        </w:rPr>
        <w:t>μπροστά</w:t>
      </w:r>
      <w:r w:rsidR="00A930B4">
        <w:rPr>
          <w:rFonts w:cstheme="minorHAnsi"/>
          <w:sz w:val="28"/>
          <w:szCs w:val="28"/>
          <w:lang w:bidi="he-IL"/>
        </w:rPr>
        <w:t xml:space="preserve"> στον </w:t>
      </w:r>
      <w:r>
        <w:rPr>
          <w:rFonts w:cstheme="minorHAnsi"/>
          <w:sz w:val="28"/>
          <w:szCs w:val="28"/>
          <w:lang w:bidi="he-IL"/>
        </w:rPr>
        <w:t>Ρωμαίο</w:t>
      </w:r>
      <w:r w:rsidR="00A930B4">
        <w:rPr>
          <w:rFonts w:cstheme="minorHAnsi"/>
          <w:sz w:val="28"/>
          <w:szCs w:val="28"/>
          <w:lang w:bidi="he-IL"/>
        </w:rPr>
        <w:t xml:space="preserve"> </w:t>
      </w:r>
      <w:r>
        <w:rPr>
          <w:rFonts w:cstheme="minorHAnsi"/>
          <w:sz w:val="28"/>
          <w:szCs w:val="28"/>
          <w:lang w:bidi="he-IL"/>
        </w:rPr>
        <w:t>έπαρχο</w:t>
      </w:r>
      <w:r w:rsidR="006F69E6">
        <w:rPr>
          <w:rFonts w:cstheme="minorHAnsi"/>
          <w:sz w:val="28"/>
          <w:szCs w:val="28"/>
          <w:lang w:bidi="he-IL"/>
        </w:rPr>
        <w:t>,</w:t>
      </w:r>
      <w:r w:rsidR="00A930B4">
        <w:rPr>
          <w:rFonts w:cstheme="minorHAnsi"/>
          <w:sz w:val="28"/>
          <w:szCs w:val="28"/>
          <w:lang w:bidi="he-IL"/>
        </w:rPr>
        <w:t xml:space="preserve"> </w:t>
      </w:r>
      <w:r>
        <w:rPr>
          <w:rFonts w:cstheme="minorHAnsi"/>
          <w:sz w:val="28"/>
          <w:szCs w:val="28"/>
          <w:lang w:bidi="he-IL"/>
        </w:rPr>
        <w:t>αναμένοντας</w:t>
      </w:r>
      <w:r w:rsidR="00A930B4">
        <w:rPr>
          <w:rFonts w:cstheme="minorHAnsi"/>
          <w:sz w:val="28"/>
          <w:szCs w:val="28"/>
          <w:lang w:bidi="he-IL"/>
        </w:rPr>
        <w:t xml:space="preserve"> τη «</w:t>
      </w:r>
      <w:r>
        <w:rPr>
          <w:rFonts w:cstheme="minorHAnsi"/>
          <w:sz w:val="28"/>
          <w:szCs w:val="28"/>
          <w:lang w:bidi="he-IL"/>
        </w:rPr>
        <w:t>δίκαιη</w:t>
      </w:r>
      <w:r w:rsidR="00A930B4">
        <w:rPr>
          <w:rFonts w:cstheme="minorHAnsi"/>
          <w:sz w:val="28"/>
          <w:szCs w:val="28"/>
          <w:lang w:bidi="he-IL"/>
        </w:rPr>
        <w:t xml:space="preserve"> </w:t>
      </w:r>
      <w:r>
        <w:rPr>
          <w:rFonts w:cstheme="minorHAnsi"/>
          <w:sz w:val="28"/>
          <w:szCs w:val="28"/>
          <w:lang w:bidi="he-IL"/>
        </w:rPr>
        <w:t>κρίση</w:t>
      </w:r>
      <w:r w:rsidR="00A930B4">
        <w:rPr>
          <w:rFonts w:cstheme="minorHAnsi"/>
          <w:sz w:val="28"/>
          <w:szCs w:val="28"/>
          <w:lang w:bidi="he-IL"/>
        </w:rPr>
        <w:t xml:space="preserve">» του </w:t>
      </w:r>
      <w:r>
        <w:rPr>
          <w:rFonts w:cstheme="minorHAnsi"/>
          <w:sz w:val="28"/>
          <w:szCs w:val="28"/>
          <w:lang w:bidi="he-IL"/>
        </w:rPr>
        <w:t>υπερφίαλου</w:t>
      </w:r>
      <w:r w:rsidR="00A930B4">
        <w:rPr>
          <w:rFonts w:cstheme="minorHAnsi"/>
          <w:sz w:val="28"/>
          <w:szCs w:val="28"/>
          <w:lang w:bidi="he-IL"/>
        </w:rPr>
        <w:t xml:space="preserve"> </w:t>
      </w:r>
      <w:r>
        <w:rPr>
          <w:rFonts w:cstheme="minorHAnsi"/>
          <w:sz w:val="28"/>
          <w:szCs w:val="28"/>
          <w:lang w:bidi="he-IL"/>
        </w:rPr>
        <w:t>ανθρώπου</w:t>
      </w:r>
      <w:r w:rsidR="00A930B4">
        <w:rPr>
          <w:rFonts w:cstheme="minorHAnsi"/>
          <w:sz w:val="28"/>
          <w:szCs w:val="28"/>
          <w:lang w:bidi="he-IL"/>
        </w:rPr>
        <w:t xml:space="preserve"> </w:t>
      </w:r>
      <w:r>
        <w:rPr>
          <w:rFonts w:cstheme="minorHAnsi"/>
          <w:sz w:val="28"/>
          <w:szCs w:val="28"/>
          <w:lang w:bidi="he-IL"/>
        </w:rPr>
        <w:t>εξουσιαστή</w:t>
      </w:r>
      <w:r w:rsidR="00A930B4">
        <w:rPr>
          <w:rFonts w:cstheme="minorHAnsi"/>
          <w:sz w:val="28"/>
          <w:szCs w:val="28"/>
          <w:lang w:bidi="he-IL"/>
        </w:rPr>
        <w:t xml:space="preserve"> του </w:t>
      </w:r>
      <w:r>
        <w:rPr>
          <w:rFonts w:cstheme="minorHAnsi"/>
          <w:sz w:val="28"/>
          <w:szCs w:val="28"/>
          <w:lang w:bidi="he-IL"/>
        </w:rPr>
        <w:t>κόσμου</w:t>
      </w:r>
      <w:r w:rsidR="00A930B4">
        <w:rPr>
          <w:rFonts w:cstheme="minorHAnsi"/>
          <w:sz w:val="28"/>
          <w:szCs w:val="28"/>
          <w:lang w:bidi="he-IL"/>
        </w:rPr>
        <w:t xml:space="preserve"> </w:t>
      </w:r>
      <w:r>
        <w:rPr>
          <w:rFonts w:cstheme="minorHAnsi"/>
          <w:sz w:val="28"/>
          <w:szCs w:val="28"/>
          <w:lang w:bidi="he-IL"/>
        </w:rPr>
        <w:t>τούτου</w:t>
      </w:r>
      <w:r w:rsidR="00A930B4">
        <w:rPr>
          <w:rFonts w:cstheme="minorHAnsi"/>
          <w:sz w:val="28"/>
          <w:szCs w:val="28"/>
          <w:lang w:bidi="he-IL"/>
        </w:rPr>
        <w:t xml:space="preserve">. Ποιο άλλο θα </w:t>
      </w:r>
      <w:r>
        <w:rPr>
          <w:rFonts w:cstheme="minorHAnsi"/>
          <w:sz w:val="28"/>
          <w:szCs w:val="28"/>
          <w:lang w:bidi="he-IL"/>
        </w:rPr>
        <w:t>μπορούσε</w:t>
      </w:r>
      <w:r w:rsidR="00A930B4">
        <w:rPr>
          <w:rFonts w:cstheme="minorHAnsi"/>
          <w:sz w:val="28"/>
          <w:szCs w:val="28"/>
          <w:lang w:bidi="he-IL"/>
        </w:rPr>
        <w:t xml:space="preserve"> να είναι το </w:t>
      </w:r>
      <w:r>
        <w:rPr>
          <w:rFonts w:cstheme="minorHAnsi"/>
          <w:sz w:val="28"/>
          <w:szCs w:val="28"/>
          <w:lang w:bidi="he-IL"/>
        </w:rPr>
        <w:t>αποτέλεσμα</w:t>
      </w:r>
      <w:r w:rsidR="00A930B4">
        <w:rPr>
          <w:rFonts w:cstheme="minorHAnsi"/>
          <w:sz w:val="28"/>
          <w:szCs w:val="28"/>
          <w:lang w:bidi="he-IL"/>
        </w:rPr>
        <w:t xml:space="preserve"> </w:t>
      </w:r>
      <w:r>
        <w:rPr>
          <w:rFonts w:cstheme="minorHAnsi"/>
          <w:sz w:val="28"/>
          <w:szCs w:val="28"/>
          <w:lang w:bidi="he-IL"/>
        </w:rPr>
        <w:t>από</w:t>
      </w:r>
      <w:r w:rsidR="00A930B4">
        <w:rPr>
          <w:rFonts w:cstheme="minorHAnsi"/>
          <w:sz w:val="28"/>
          <w:szCs w:val="28"/>
          <w:lang w:bidi="he-IL"/>
        </w:rPr>
        <w:t xml:space="preserve"> το «</w:t>
      </w:r>
      <w:r>
        <w:rPr>
          <w:rFonts w:cstheme="minorHAnsi"/>
          <w:sz w:val="28"/>
          <w:szCs w:val="28"/>
          <w:lang w:bidi="he-IL"/>
        </w:rPr>
        <w:t>μωραίνει</w:t>
      </w:r>
      <w:r w:rsidR="00A930B4">
        <w:rPr>
          <w:rFonts w:cstheme="minorHAnsi"/>
          <w:sz w:val="28"/>
          <w:szCs w:val="28"/>
          <w:lang w:bidi="he-IL"/>
        </w:rPr>
        <w:t xml:space="preserve"> </w:t>
      </w:r>
      <w:r>
        <w:rPr>
          <w:rFonts w:cstheme="minorHAnsi"/>
          <w:sz w:val="28"/>
          <w:szCs w:val="28"/>
          <w:lang w:bidi="he-IL"/>
        </w:rPr>
        <w:t>Κύριος</w:t>
      </w:r>
      <w:r w:rsidR="00A930B4">
        <w:rPr>
          <w:rFonts w:cstheme="minorHAnsi"/>
          <w:sz w:val="28"/>
          <w:szCs w:val="28"/>
          <w:lang w:bidi="he-IL"/>
        </w:rPr>
        <w:t xml:space="preserve">» </w:t>
      </w:r>
      <w:r>
        <w:rPr>
          <w:rFonts w:cstheme="minorHAnsi"/>
          <w:sz w:val="28"/>
          <w:szCs w:val="28"/>
          <w:lang w:bidi="he-IL"/>
        </w:rPr>
        <w:t>όποιον</w:t>
      </w:r>
      <w:r w:rsidR="00A930B4">
        <w:rPr>
          <w:rFonts w:cstheme="minorHAnsi"/>
          <w:sz w:val="28"/>
          <w:szCs w:val="28"/>
          <w:lang w:bidi="he-IL"/>
        </w:rPr>
        <w:t xml:space="preserve"> </w:t>
      </w:r>
      <w:r>
        <w:rPr>
          <w:rFonts w:cstheme="minorHAnsi"/>
          <w:sz w:val="28"/>
          <w:szCs w:val="28"/>
          <w:lang w:bidi="he-IL"/>
        </w:rPr>
        <w:t>υπερφίαλα</w:t>
      </w:r>
      <w:r w:rsidR="00A930B4">
        <w:rPr>
          <w:rFonts w:cstheme="minorHAnsi"/>
          <w:sz w:val="28"/>
          <w:szCs w:val="28"/>
          <w:lang w:bidi="he-IL"/>
        </w:rPr>
        <w:t xml:space="preserve"> </w:t>
      </w:r>
      <w:r>
        <w:rPr>
          <w:rFonts w:cstheme="minorHAnsi"/>
          <w:sz w:val="28"/>
          <w:szCs w:val="28"/>
          <w:lang w:bidi="he-IL"/>
        </w:rPr>
        <w:t>στέκεται</w:t>
      </w:r>
      <w:r w:rsidR="006F69E6">
        <w:rPr>
          <w:rFonts w:cstheme="minorHAnsi"/>
          <w:sz w:val="28"/>
          <w:szCs w:val="28"/>
          <w:lang w:bidi="he-IL"/>
        </w:rPr>
        <w:t>,</w:t>
      </w:r>
      <w:r w:rsidR="00A930B4">
        <w:rPr>
          <w:rFonts w:cstheme="minorHAnsi"/>
          <w:sz w:val="28"/>
          <w:szCs w:val="28"/>
          <w:lang w:bidi="he-IL"/>
        </w:rPr>
        <w:t xml:space="preserve"> ως </w:t>
      </w:r>
      <w:r>
        <w:rPr>
          <w:rFonts w:cstheme="minorHAnsi"/>
          <w:sz w:val="28"/>
          <w:szCs w:val="28"/>
          <w:lang w:bidi="he-IL"/>
        </w:rPr>
        <w:t>τάχα</w:t>
      </w:r>
      <w:r w:rsidR="00A930B4">
        <w:rPr>
          <w:rFonts w:cstheme="minorHAnsi"/>
          <w:sz w:val="28"/>
          <w:szCs w:val="28"/>
          <w:lang w:bidi="he-IL"/>
        </w:rPr>
        <w:t xml:space="preserve"> </w:t>
      </w:r>
      <w:r>
        <w:rPr>
          <w:rFonts w:cstheme="minorHAnsi"/>
          <w:sz w:val="28"/>
          <w:szCs w:val="28"/>
          <w:lang w:bidi="he-IL"/>
        </w:rPr>
        <w:t>μ</w:t>
      </w:r>
      <w:r w:rsidR="00E31D08">
        <w:rPr>
          <w:rFonts w:cstheme="minorHAnsi"/>
          <w:sz w:val="28"/>
          <w:szCs w:val="28"/>
          <w:lang w:bidi="he-IL"/>
        </w:rPr>
        <w:t>ό</w:t>
      </w:r>
      <w:r>
        <w:rPr>
          <w:rFonts w:cstheme="minorHAnsi"/>
          <w:sz w:val="28"/>
          <w:szCs w:val="28"/>
          <w:lang w:bidi="he-IL"/>
        </w:rPr>
        <w:t>ν</w:t>
      </w:r>
      <w:r w:rsidR="00E31D08">
        <w:rPr>
          <w:rFonts w:cstheme="minorHAnsi"/>
          <w:sz w:val="28"/>
          <w:szCs w:val="28"/>
          <w:lang w:bidi="he-IL"/>
        </w:rPr>
        <w:t>ο</w:t>
      </w:r>
      <w:r>
        <w:rPr>
          <w:rFonts w:cstheme="minorHAnsi"/>
          <w:sz w:val="28"/>
          <w:szCs w:val="28"/>
          <w:lang w:bidi="he-IL"/>
        </w:rPr>
        <w:t>ς</w:t>
      </w:r>
      <w:r w:rsidR="00A930B4">
        <w:rPr>
          <w:rFonts w:cstheme="minorHAnsi"/>
          <w:sz w:val="28"/>
          <w:szCs w:val="28"/>
          <w:lang w:bidi="he-IL"/>
        </w:rPr>
        <w:t xml:space="preserve"> </w:t>
      </w:r>
      <w:r>
        <w:rPr>
          <w:rFonts w:cstheme="minorHAnsi"/>
          <w:sz w:val="28"/>
          <w:szCs w:val="28"/>
          <w:lang w:bidi="he-IL"/>
        </w:rPr>
        <w:t>δίκαιος</w:t>
      </w:r>
      <w:r w:rsidR="00A930B4">
        <w:rPr>
          <w:rFonts w:cstheme="minorHAnsi"/>
          <w:sz w:val="28"/>
          <w:szCs w:val="28"/>
          <w:lang w:bidi="he-IL"/>
        </w:rPr>
        <w:t xml:space="preserve"> </w:t>
      </w:r>
      <w:r>
        <w:rPr>
          <w:rFonts w:cstheme="minorHAnsi"/>
          <w:sz w:val="28"/>
          <w:szCs w:val="28"/>
          <w:lang w:bidi="he-IL"/>
        </w:rPr>
        <w:t>κριτής</w:t>
      </w:r>
      <w:r w:rsidR="00A930B4">
        <w:rPr>
          <w:rFonts w:cstheme="minorHAnsi"/>
          <w:sz w:val="28"/>
          <w:szCs w:val="28"/>
          <w:lang w:bidi="he-IL"/>
        </w:rPr>
        <w:t xml:space="preserve"> </w:t>
      </w:r>
      <w:r>
        <w:rPr>
          <w:rFonts w:cstheme="minorHAnsi"/>
          <w:sz w:val="28"/>
          <w:szCs w:val="28"/>
          <w:lang w:bidi="he-IL"/>
        </w:rPr>
        <w:t>απέναντι</w:t>
      </w:r>
      <w:r w:rsidR="00A930B4">
        <w:rPr>
          <w:rFonts w:cstheme="minorHAnsi"/>
          <w:sz w:val="28"/>
          <w:szCs w:val="28"/>
          <w:lang w:bidi="he-IL"/>
        </w:rPr>
        <w:t xml:space="preserve"> στον </w:t>
      </w:r>
      <w:r>
        <w:rPr>
          <w:rFonts w:cstheme="minorHAnsi"/>
          <w:sz w:val="28"/>
          <w:szCs w:val="28"/>
          <w:lang w:bidi="he-IL"/>
        </w:rPr>
        <w:t>Κριτή</w:t>
      </w:r>
      <w:r w:rsidR="00A930B4">
        <w:rPr>
          <w:rFonts w:cstheme="minorHAnsi"/>
          <w:sz w:val="28"/>
          <w:szCs w:val="28"/>
          <w:lang w:bidi="he-IL"/>
        </w:rPr>
        <w:t xml:space="preserve"> του </w:t>
      </w:r>
      <w:r>
        <w:rPr>
          <w:rFonts w:cstheme="minorHAnsi"/>
          <w:sz w:val="28"/>
          <w:szCs w:val="28"/>
          <w:lang w:bidi="he-IL"/>
        </w:rPr>
        <w:t>κόσμου</w:t>
      </w:r>
      <w:r w:rsidR="00A930B4">
        <w:rPr>
          <w:rFonts w:cstheme="minorHAnsi"/>
          <w:sz w:val="28"/>
          <w:szCs w:val="28"/>
          <w:lang w:bidi="he-IL"/>
        </w:rPr>
        <w:t xml:space="preserve"> και της </w:t>
      </w:r>
      <w:r>
        <w:rPr>
          <w:rFonts w:cstheme="minorHAnsi"/>
          <w:sz w:val="28"/>
          <w:szCs w:val="28"/>
          <w:lang w:bidi="he-IL"/>
        </w:rPr>
        <w:t>ιστορίας</w:t>
      </w:r>
      <w:r w:rsidR="006F69E6">
        <w:rPr>
          <w:rFonts w:cstheme="minorHAnsi"/>
          <w:sz w:val="28"/>
          <w:szCs w:val="28"/>
          <w:lang w:bidi="he-IL"/>
        </w:rPr>
        <w:t>,</w:t>
      </w:r>
      <w:r w:rsidR="00A930B4">
        <w:rPr>
          <w:rFonts w:cstheme="minorHAnsi"/>
          <w:sz w:val="28"/>
          <w:szCs w:val="28"/>
          <w:lang w:bidi="he-IL"/>
        </w:rPr>
        <w:t xml:space="preserve"> </w:t>
      </w:r>
      <w:r>
        <w:rPr>
          <w:rFonts w:cstheme="minorHAnsi"/>
          <w:sz w:val="28"/>
          <w:szCs w:val="28"/>
          <w:lang w:bidi="he-IL"/>
        </w:rPr>
        <w:t>καθιστώντας</w:t>
      </w:r>
      <w:r w:rsidR="00A930B4">
        <w:rPr>
          <w:rFonts w:cstheme="minorHAnsi"/>
          <w:sz w:val="28"/>
          <w:szCs w:val="28"/>
          <w:lang w:bidi="he-IL"/>
        </w:rPr>
        <w:t xml:space="preserve"> τον κριτ</w:t>
      </w:r>
      <w:r>
        <w:rPr>
          <w:rFonts w:cstheme="minorHAnsi"/>
          <w:sz w:val="28"/>
          <w:szCs w:val="28"/>
          <w:lang w:bidi="he-IL"/>
        </w:rPr>
        <w:t>ό</w:t>
      </w:r>
      <w:r w:rsidR="00A930B4">
        <w:rPr>
          <w:rFonts w:cstheme="minorHAnsi"/>
          <w:sz w:val="28"/>
          <w:szCs w:val="28"/>
          <w:lang w:bidi="he-IL"/>
        </w:rPr>
        <w:t xml:space="preserve">. Είναι πολύ </w:t>
      </w:r>
      <w:r>
        <w:rPr>
          <w:rFonts w:cstheme="minorHAnsi"/>
          <w:sz w:val="28"/>
          <w:szCs w:val="28"/>
          <w:lang w:bidi="he-IL"/>
        </w:rPr>
        <w:t>φυσικό</w:t>
      </w:r>
      <w:r w:rsidR="00A930B4">
        <w:rPr>
          <w:rFonts w:cstheme="minorHAnsi"/>
          <w:sz w:val="28"/>
          <w:szCs w:val="28"/>
          <w:lang w:bidi="he-IL"/>
        </w:rPr>
        <w:t xml:space="preserve"> το </w:t>
      </w:r>
      <w:r>
        <w:rPr>
          <w:rFonts w:cstheme="minorHAnsi"/>
          <w:sz w:val="28"/>
          <w:szCs w:val="28"/>
          <w:lang w:bidi="he-IL"/>
        </w:rPr>
        <w:t>αποτέλεσμα</w:t>
      </w:r>
      <w:r w:rsidR="00A930B4">
        <w:rPr>
          <w:rFonts w:cstheme="minorHAnsi"/>
          <w:sz w:val="28"/>
          <w:szCs w:val="28"/>
          <w:lang w:bidi="he-IL"/>
        </w:rPr>
        <w:t xml:space="preserve"> της </w:t>
      </w:r>
      <w:r>
        <w:rPr>
          <w:rFonts w:cstheme="minorHAnsi"/>
          <w:sz w:val="28"/>
          <w:szCs w:val="28"/>
          <w:lang w:bidi="he-IL"/>
        </w:rPr>
        <w:t>πνευματικής</w:t>
      </w:r>
      <w:r w:rsidR="00FD5EDB">
        <w:rPr>
          <w:rFonts w:cstheme="minorHAnsi"/>
          <w:sz w:val="28"/>
          <w:szCs w:val="28"/>
          <w:lang w:bidi="he-IL"/>
        </w:rPr>
        <w:t>,</w:t>
      </w:r>
      <w:r w:rsidR="00A930B4">
        <w:rPr>
          <w:rFonts w:cstheme="minorHAnsi"/>
          <w:sz w:val="28"/>
          <w:szCs w:val="28"/>
          <w:lang w:bidi="he-IL"/>
        </w:rPr>
        <w:t xml:space="preserve"> </w:t>
      </w:r>
      <w:r>
        <w:rPr>
          <w:rFonts w:cstheme="minorHAnsi"/>
          <w:sz w:val="28"/>
          <w:szCs w:val="28"/>
          <w:lang w:bidi="he-IL"/>
        </w:rPr>
        <w:t>πολιτικής</w:t>
      </w:r>
      <w:r w:rsidR="00A930B4">
        <w:rPr>
          <w:rFonts w:cstheme="minorHAnsi"/>
          <w:sz w:val="28"/>
          <w:szCs w:val="28"/>
          <w:lang w:bidi="he-IL"/>
        </w:rPr>
        <w:t xml:space="preserve"> και </w:t>
      </w:r>
      <w:r>
        <w:rPr>
          <w:rFonts w:cstheme="minorHAnsi"/>
          <w:sz w:val="28"/>
          <w:szCs w:val="28"/>
          <w:lang w:bidi="he-IL"/>
        </w:rPr>
        <w:t>δικαστικής</w:t>
      </w:r>
      <w:r w:rsidR="00A930B4">
        <w:rPr>
          <w:rFonts w:cstheme="minorHAnsi"/>
          <w:sz w:val="28"/>
          <w:szCs w:val="28"/>
          <w:lang w:bidi="he-IL"/>
        </w:rPr>
        <w:t xml:space="preserve"> </w:t>
      </w:r>
      <w:r>
        <w:rPr>
          <w:rFonts w:cstheme="minorHAnsi"/>
          <w:sz w:val="28"/>
          <w:szCs w:val="28"/>
          <w:lang w:bidi="he-IL"/>
        </w:rPr>
        <w:t>συγχύσεως</w:t>
      </w:r>
      <w:r w:rsidR="00A930B4">
        <w:rPr>
          <w:rFonts w:cstheme="minorHAnsi"/>
          <w:sz w:val="28"/>
          <w:szCs w:val="28"/>
          <w:lang w:bidi="he-IL"/>
        </w:rPr>
        <w:t xml:space="preserve"> του </w:t>
      </w:r>
      <w:r>
        <w:rPr>
          <w:rFonts w:cstheme="minorHAnsi"/>
          <w:sz w:val="28"/>
          <w:szCs w:val="28"/>
          <w:lang w:bidi="he-IL"/>
        </w:rPr>
        <w:t>ανθρώπου</w:t>
      </w:r>
      <w:r w:rsidR="00A930B4">
        <w:rPr>
          <w:rFonts w:cstheme="minorHAnsi"/>
          <w:sz w:val="28"/>
          <w:szCs w:val="28"/>
          <w:lang w:bidi="he-IL"/>
        </w:rPr>
        <w:t xml:space="preserve"> </w:t>
      </w:r>
      <w:r>
        <w:rPr>
          <w:rFonts w:cstheme="minorHAnsi"/>
          <w:sz w:val="28"/>
          <w:szCs w:val="28"/>
          <w:lang w:bidi="he-IL"/>
        </w:rPr>
        <w:t>δικαστή</w:t>
      </w:r>
      <w:r w:rsidR="00A930B4">
        <w:rPr>
          <w:rFonts w:cstheme="minorHAnsi"/>
          <w:sz w:val="28"/>
          <w:szCs w:val="28"/>
          <w:lang w:bidi="he-IL"/>
        </w:rPr>
        <w:t xml:space="preserve">. Αυτό είναι μια </w:t>
      </w:r>
      <w:r>
        <w:rPr>
          <w:rFonts w:cstheme="minorHAnsi"/>
          <w:sz w:val="28"/>
          <w:szCs w:val="28"/>
          <w:lang w:bidi="he-IL"/>
        </w:rPr>
        <w:t>απτή</w:t>
      </w:r>
      <w:r w:rsidR="00A930B4">
        <w:rPr>
          <w:rFonts w:cstheme="minorHAnsi"/>
          <w:sz w:val="28"/>
          <w:szCs w:val="28"/>
          <w:lang w:bidi="he-IL"/>
        </w:rPr>
        <w:t xml:space="preserve"> </w:t>
      </w:r>
      <w:r>
        <w:rPr>
          <w:rFonts w:cstheme="minorHAnsi"/>
          <w:sz w:val="28"/>
          <w:szCs w:val="28"/>
          <w:lang w:bidi="he-IL"/>
        </w:rPr>
        <w:t>ένδειξη</w:t>
      </w:r>
      <w:r w:rsidR="00A930B4">
        <w:rPr>
          <w:rFonts w:cstheme="minorHAnsi"/>
          <w:sz w:val="28"/>
          <w:szCs w:val="28"/>
          <w:lang w:bidi="he-IL"/>
        </w:rPr>
        <w:t xml:space="preserve"> του πως η </w:t>
      </w:r>
      <w:r>
        <w:rPr>
          <w:rFonts w:cstheme="minorHAnsi"/>
          <w:sz w:val="28"/>
          <w:szCs w:val="28"/>
          <w:lang w:bidi="he-IL"/>
        </w:rPr>
        <w:t>αποκαλυπτική</w:t>
      </w:r>
      <w:r w:rsidR="00A930B4">
        <w:rPr>
          <w:rFonts w:cstheme="minorHAnsi"/>
          <w:sz w:val="28"/>
          <w:szCs w:val="28"/>
          <w:lang w:bidi="he-IL"/>
        </w:rPr>
        <w:t xml:space="preserve"> και </w:t>
      </w:r>
      <w:r>
        <w:rPr>
          <w:rFonts w:cstheme="minorHAnsi"/>
          <w:sz w:val="28"/>
          <w:szCs w:val="28"/>
          <w:lang w:bidi="he-IL"/>
        </w:rPr>
        <w:t>οικονομική</w:t>
      </w:r>
      <w:r w:rsidR="00A930B4">
        <w:rPr>
          <w:rFonts w:cstheme="minorHAnsi"/>
          <w:sz w:val="28"/>
          <w:szCs w:val="28"/>
          <w:lang w:bidi="he-IL"/>
        </w:rPr>
        <w:t xml:space="preserve"> </w:t>
      </w:r>
      <w:r>
        <w:rPr>
          <w:rFonts w:cstheme="minorHAnsi"/>
          <w:sz w:val="28"/>
          <w:szCs w:val="28"/>
          <w:lang w:bidi="he-IL"/>
        </w:rPr>
        <w:t>παρέμβαση</w:t>
      </w:r>
      <w:r w:rsidR="00D37A65">
        <w:rPr>
          <w:rFonts w:cstheme="minorHAnsi"/>
          <w:sz w:val="28"/>
          <w:szCs w:val="28"/>
          <w:lang w:bidi="he-IL"/>
        </w:rPr>
        <w:t xml:space="preserve"> του </w:t>
      </w:r>
      <w:r>
        <w:rPr>
          <w:rFonts w:cstheme="minorHAnsi"/>
          <w:sz w:val="28"/>
          <w:szCs w:val="28"/>
          <w:lang w:bidi="he-IL"/>
        </w:rPr>
        <w:t>Θεού</w:t>
      </w:r>
      <w:r w:rsidR="00D37A65">
        <w:rPr>
          <w:rFonts w:cstheme="minorHAnsi"/>
          <w:sz w:val="28"/>
          <w:szCs w:val="28"/>
          <w:lang w:bidi="he-IL"/>
        </w:rPr>
        <w:t xml:space="preserve"> στην </w:t>
      </w:r>
      <w:r>
        <w:rPr>
          <w:rFonts w:cstheme="minorHAnsi"/>
          <w:sz w:val="28"/>
          <w:szCs w:val="28"/>
          <w:lang w:bidi="he-IL"/>
        </w:rPr>
        <w:t>ιστορία</w:t>
      </w:r>
      <w:r w:rsidR="00D37A65">
        <w:rPr>
          <w:rFonts w:cstheme="minorHAnsi"/>
          <w:sz w:val="28"/>
          <w:szCs w:val="28"/>
          <w:lang w:bidi="he-IL"/>
        </w:rPr>
        <w:t xml:space="preserve"> </w:t>
      </w:r>
      <w:r>
        <w:rPr>
          <w:rFonts w:cstheme="minorHAnsi"/>
          <w:sz w:val="28"/>
          <w:szCs w:val="28"/>
          <w:lang w:bidi="he-IL"/>
        </w:rPr>
        <w:t>μεταβάλλει</w:t>
      </w:r>
      <w:r w:rsidR="00D37A65">
        <w:rPr>
          <w:rFonts w:cstheme="minorHAnsi"/>
          <w:sz w:val="28"/>
          <w:szCs w:val="28"/>
          <w:lang w:bidi="he-IL"/>
        </w:rPr>
        <w:t xml:space="preserve"> τα </w:t>
      </w:r>
      <w:r>
        <w:rPr>
          <w:rFonts w:cstheme="minorHAnsi"/>
          <w:sz w:val="28"/>
          <w:szCs w:val="28"/>
          <w:lang w:bidi="he-IL"/>
        </w:rPr>
        <w:t>δεδομένα</w:t>
      </w:r>
      <w:r w:rsidR="00D37A65">
        <w:rPr>
          <w:rFonts w:cstheme="minorHAnsi"/>
          <w:sz w:val="28"/>
          <w:szCs w:val="28"/>
          <w:lang w:bidi="he-IL"/>
        </w:rPr>
        <w:t xml:space="preserve"> </w:t>
      </w:r>
      <w:r w:rsidR="006F69E6">
        <w:rPr>
          <w:rFonts w:cstheme="minorHAnsi"/>
          <w:sz w:val="28"/>
          <w:szCs w:val="28"/>
          <w:lang w:bidi="he-IL"/>
        </w:rPr>
        <w:t>της,</w:t>
      </w:r>
      <w:r w:rsidR="00D37A65">
        <w:rPr>
          <w:rFonts w:cstheme="minorHAnsi"/>
          <w:sz w:val="28"/>
          <w:szCs w:val="28"/>
          <w:lang w:bidi="he-IL"/>
        </w:rPr>
        <w:t xml:space="preserve"> </w:t>
      </w:r>
      <w:r>
        <w:rPr>
          <w:rFonts w:cstheme="minorHAnsi"/>
          <w:sz w:val="28"/>
          <w:szCs w:val="28"/>
          <w:lang w:bidi="he-IL"/>
        </w:rPr>
        <w:t>χωρίς</w:t>
      </w:r>
      <w:r w:rsidR="00D37A65">
        <w:rPr>
          <w:rFonts w:cstheme="minorHAnsi"/>
          <w:sz w:val="28"/>
          <w:szCs w:val="28"/>
          <w:lang w:bidi="he-IL"/>
        </w:rPr>
        <w:t xml:space="preserve"> να την </w:t>
      </w:r>
      <w:r>
        <w:rPr>
          <w:rFonts w:cstheme="minorHAnsi"/>
          <w:sz w:val="28"/>
          <w:szCs w:val="28"/>
          <w:lang w:bidi="he-IL"/>
        </w:rPr>
        <w:t>αλλοιώνει</w:t>
      </w:r>
      <w:r w:rsidR="00D37A65">
        <w:rPr>
          <w:rFonts w:cstheme="minorHAnsi"/>
          <w:sz w:val="28"/>
          <w:szCs w:val="28"/>
          <w:lang w:bidi="he-IL"/>
        </w:rPr>
        <w:t xml:space="preserve"> και να </w:t>
      </w:r>
      <w:r>
        <w:rPr>
          <w:rFonts w:cstheme="minorHAnsi"/>
          <w:sz w:val="28"/>
          <w:szCs w:val="28"/>
          <w:lang w:bidi="he-IL"/>
        </w:rPr>
        <w:t>αλλοτριώνει</w:t>
      </w:r>
      <w:r w:rsidR="00D37A65">
        <w:rPr>
          <w:rFonts w:cstheme="minorHAnsi"/>
          <w:sz w:val="28"/>
          <w:szCs w:val="28"/>
          <w:lang w:bidi="he-IL"/>
        </w:rPr>
        <w:t xml:space="preserve"> τις </w:t>
      </w:r>
      <w:r>
        <w:rPr>
          <w:rFonts w:cstheme="minorHAnsi"/>
          <w:sz w:val="28"/>
          <w:szCs w:val="28"/>
          <w:lang w:bidi="he-IL"/>
        </w:rPr>
        <w:t>ανθρώπινες</w:t>
      </w:r>
      <w:r w:rsidR="00D37A65">
        <w:rPr>
          <w:rFonts w:cstheme="minorHAnsi"/>
          <w:sz w:val="28"/>
          <w:szCs w:val="28"/>
          <w:lang w:bidi="he-IL"/>
        </w:rPr>
        <w:t xml:space="preserve"> </w:t>
      </w:r>
      <w:r>
        <w:rPr>
          <w:rFonts w:cstheme="minorHAnsi"/>
          <w:sz w:val="28"/>
          <w:szCs w:val="28"/>
          <w:lang w:bidi="he-IL"/>
        </w:rPr>
        <w:t>συμπεριφορές</w:t>
      </w:r>
      <w:r w:rsidR="00D37A65">
        <w:rPr>
          <w:rFonts w:cstheme="minorHAnsi"/>
          <w:sz w:val="28"/>
          <w:szCs w:val="28"/>
          <w:lang w:bidi="he-IL"/>
        </w:rPr>
        <w:t xml:space="preserve">. Ο </w:t>
      </w:r>
      <w:r>
        <w:rPr>
          <w:rFonts w:cstheme="minorHAnsi"/>
          <w:sz w:val="28"/>
          <w:szCs w:val="28"/>
          <w:lang w:bidi="he-IL"/>
        </w:rPr>
        <w:t>ίδιος</w:t>
      </w:r>
      <w:r w:rsidR="00D37A65">
        <w:rPr>
          <w:rFonts w:cstheme="minorHAnsi"/>
          <w:sz w:val="28"/>
          <w:szCs w:val="28"/>
          <w:lang w:bidi="he-IL"/>
        </w:rPr>
        <w:t xml:space="preserve"> ο </w:t>
      </w:r>
      <w:r>
        <w:rPr>
          <w:rFonts w:cstheme="minorHAnsi"/>
          <w:sz w:val="28"/>
          <w:szCs w:val="28"/>
          <w:lang w:bidi="he-IL"/>
        </w:rPr>
        <w:t>Πιλάτος</w:t>
      </w:r>
      <w:r w:rsidR="00D37A65">
        <w:rPr>
          <w:rFonts w:cstheme="minorHAnsi"/>
          <w:sz w:val="28"/>
          <w:szCs w:val="28"/>
          <w:lang w:bidi="he-IL"/>
        </w:rPr>
        <w:t xml:space="preserve"> «εμωράνθη»</w:t>
      </w:r>
      <w:r w:rsidR="006F69E6">
        <w:rPr>
          <w:rFonts w:cstheme="minorHAnsi"/>
          <w:sz w:val="28"/>
          <w:szCs w:val="28"/>
          <w:lang w:bidi="he-IL"/>
        </w:rPr>
        <w:t>,</w:t>
      </w:r>
      <w:r w:rsidR="00D37A65">
        <w:rPr>
          <w:rFonts w:cstheme="minorHAnsi"/>
          <w:sz w:val="28"/>
          <w:szCs w:val="28"/>
          <w:lang w:bidi="he-IL"/>
        </w:rPr>
        <w:t xml:space="preserve"> </w:t>
      </w:r>
      <w:r>
        <w:rPr>
          <w:rFonts w:cstheme="minorHAnsi"/>
          <w:sz w:val="28"/>
          <w:szCs w:val="28"/>
          <w:lang w:bidi="he-IL"/>
        </w:rPr>
        <w:t>τυφλωμένος</w:t>
      </w:r>
      <w:r w:rsidR="00D37A65">
        <w:rPr>
          <w:rFonts w:cstheme="minorHAnsi"/>
          <w:sz w:val="28"/>
          <w:szCs w:val="28"/>
          <w:lang w:bidi="he-IL"/>
        </w:rPr>
        <w:t xml:space="preserve"> από την </w:t>
      </w:r>
      <w:r>
        <w:rPr>
          <w:rFonts w:cstheme="minorHAnsi"/>
          <w:sz w:val="28"/>
          <w:szCs w:val="28"/>
          <w:lang w:bidi="he-IL"/>
        </w:rPr>
        <w:t>εγωπάθεια</w:t>
      </w:r>
      <w:r w:rsidR="00D37A65">
        <w:rPr>
          <w:rFonts w:cstheme="minorHAnsi"/>
          <w:sz w:val="28"/>
          <w:szCs w:val="28"/>
          <w:lang w:bidi="he-IL"/>
        </w:rPr>
        <w:t xml:space="preserve"> του και για αυτό </w:t>
      </w:r>
      <w:r>
        <w:rPr>
          <w:rFonts w:cstheme="minorHAnsi"/>
          <w:sz w:val="28"/>
          <w:szCs w:val="28"/>
          <w:lang w:bidi="he-IL"/>
        </w:rPr>
        <w:t>καταλήγει</w:t>
      </w:r>
      <w:r w:rsidR="00D37A65">
        <w:rPr>
          <w:rFonts w:cstheme="minorHAnsi"/>
          <w:sz w:val="28"/>
          <w:szCs w:val="28"/>
          <w:lang w:bidi="he-IL"/>
        </w:rPr>
        <w:t xml:space="preserve"> </w:t>
      </w:r>
      <w:r>
        <w:rPr>
          <w:rFonts w:cstheme="minorHAnsi"/>
          <w:sz w:val="28"/>
          <w:szCs w:val="28"/>
          <w:lang w:bidi="he-IL"/>
        </w:rPr>
        <w:t>πρώτα</w:t>
      </w:r>
      <w:r w:rsidR="00D37A65">
        <w:rPr>
          <w:rFonts w:cstheme="minorHAnsi"/>
          <w:sz w:val="28"/>
          <w:szCs w:val="28"/>
          <w:lang w:bidi="he-IL"/>
        </w:rPr>
        <w:t xml:space="preserve"> σε </w:t>
      </w:r>
      <w:r>
        <w:rPr>
          <w:rFonts w:cstheme="minorHAnsi"/>
          <w:sz w:val="28"/>
          <w:szCs w:val="28"/>
          <w:lang w:bidi="he-IL"/>
        </w:rPr>
        <w:t>αντιφατικές</w:t>
      </w:r>
      <w:r w:rsidR="00D37A65">
        <w:rPr>
          <w:rFonts w:cstheme="minorHAnsi"/>
          <w:sz w:val="28"/>
          <w:szCs w:val="28"/>
          <w:lang w:bidi="he-IL"/>
        </w:rPr>
        <w:t xml:space="preserve"> </w:t>
      </w:r>
      <w:r>
        <w:rPr>
          <w:rFonts w:cstheme="minorHAnsi"/>
          <w:sz w:val="28"/>
          <w:szCs w:val="28"/>
          <w:lang w:bidi="he-IL"/>
        </w:rPr>
        <w:t>αποφάσεις</w:t>
      </w:r>
      <w:r w:rsidR="00D37A65">
        <w:rPr>
          <w:rFonts w:cstheme="minorHAnsi"/>
          <w:sz w:val="28"/>
          <w:szCs w:val="28"/>
          <w:lang w:bidi="he-IL"/>
        </w:rPr>
        <w:t>(</w:t>
      </w:r>
      <w:r>
        <w:rPr>
          <w:rFonts w:cstheme="minorHAnsi"/>
          <w:sz w:val="28"/>
          <w:szCs w:val="28"/>
          <w:lang w:bidi="he-IL"/>
        </w:rPr>
        <w:t>πολλαπλή</w:t>
      </w:r>
      <w:r w:rsidR="00D37A65">
        <w:rPr>
          <w:rFonts w:cstheme="minorHAnsi"/>
          <w:sz w:val="28"/>
          <w:szCs w:val="28"/>
          <w:lang w:bidi="he-IL"/>
        </w:rPr>
        <w:t xml:space="preserve"> </w:t>
      </w:r>
      <w:r>
        <w:rPr>
          <w:rFonts w:cstheme="minorHAnsi"/>
          <w:sz w:val="28"/>
          <w:szCs w:val="28"/>
          <w:lang w:bidi="he-IL"/>
        </w:rPr>
        <w:t>ετυμηγορία</w:t>
      </w:r>
      <w:r w:rsidR="00D37A65">
        <w:rPr>
          <w:rFonts w:cstheme="minorHAnsi"/>
          <w:sz w:val="28"/>
          <w:szCs w:val="28"/>
          <w:lang w:bidi="he-IL"/>
        </w:rPr>
        <w:t xml:space="preserve"> </w:t>
      </w:r>
      <w:r>
        <w:rPr>
          <w:rFonts w:cstheme="minorHAnsi"/>
          <w:sz w:val="28"/>
          <w:szCs w:val="28"/>
          <w:lang w:bidi="he-IL"/>
        </w:rPr>
        <w:t>αθώωσης</w:t>
      </w:r>
      <w:r w:rsidR="00D37A65">
        <w:rPr>
          <w:rFonts w:cstheme="minorHAnsi"/>
          <w:sz w:val="28"/>
          <w:szCs w:val="28"/>
          <w:lang w:bidi="he-IL"/>
        </w:rPr>
        <w:t xml:space="preserve"> </w:t>
      </w:r>
      <w:r>
        <w:rPr>
          <w:rFonts w:cstheme="minorHAnsi"/>
          <w:sz w:val="28"/>
          <w:szCs w:val="28"/>
          <w:lang w:bidi="he-IL"/>
        </w:rPr>
        <w:t>πρώτα</w:t>
      </w:r>
      <w:r w:rsidR="00D37A65">
        <w:rPr>
          <w:rFonts w:cstheme="minorHAnsi"/>
          <w:sz w:val="28"/>
          <w:szCs w:val="28"/>
          <w:lang w:bidi="he-IL"/>
        </w:rPr>
        <w:t xml:space="preserve"> και </w:t>
      </w:r>
      <w:r>
        <w:rPr>
          <w:rFonts w:cstheme="minorHAnsi"/>
          <w:sz w:val="28"/>
          <w:szCs w:val="28"/>
          <w:lang w:bidi="he-IL"/>
        </w:rPr>
        <w:t>απόφαση</w:t>
      </w:r>
      <w:r w:rsidR="00D37A65">
        <w:rPr>
          <w:rFonts w:cstheme="minorHAnsi"/>
          <w:sz w:val="28"/>
          <w:szCs w:val="28"/>
          <w:lang w:bidi="he-IL"/>
        </w:rPr>
        <w:t xml:space="preserve"> </w:t>
      </w:r>
      <w:r>
        <w:rPr>
          <w:rFonts w:cstheme="minorHAnsi"/>
          <w:sz w:val="28"/>
          <w:szCs w:val="28"/>
          <w:lang w:bidi="he-IL"/>
        </w:rPr>
        <w:t>φραγγέλωσης</w:t>
      </w:r>
      <w:r w:rsidR="00D37A65">
        <w:rPr>
          <w:rFonts w:cstheme="minorHAnsi"/>
          <w:sz w:val="28"/>
          <w:szCs w:val="28"/>
          <w:lang w:bidi="he-IL"/>
        </w:rPr>
        <w:t xml:space="preserve"> ως </w:t>
      </w:r>
      <w:r>
        <w:rPr>
          <w:rFonts w:cstheme="minorHAnsi"/>
          <w:sz w:val="28"/>
          <w:szCs w:val="28"/>
          <w:lang w:bidi="he-IL"/>
        </w:rPr>
        <w:t>ενόχου</w:t>
      </w:r>
      <w:r w:rsidR="00D37A65">
        <w:rPr>
          <w:rFonts w:cstheme="minorHAnsi"/>
          <w:sz w:val="28"/>
          <w:szCs w:val="28"/>
          <w:lang w:bidi="he-IL"/>
        </w:rPr>
        <w:t xml:space="preserve"> μετά</w:t>
      </w:r>
      <w:r w:rsidR="003E126A" w:rsidRPr="003E126A">
        <w:rPr>
          <w:rFonts w:cstheme="minorHAnsi"/>
          <w:sz w:val="28"/>
          <w:szCs w:val="28"/>
          <w:lang w:bidi="he-IL"/>
        </w:rPr>
        <w:t>,</w:t>
      </w:r>
      <w:r w:rsidR="00D37A65">
        <w:rPr>
          <w:rFonts w:cstheme="minorHAnsi"/>
          <w:sz w:val="28"/>
          <w:szCs w:val="28"/>
          <w:lang w:bidi="he-IL"/>
        </w:rPr>
        <w:t xml:space="preserve"> και </w:t>
      </w:r>
      <w:r>
        <w:rPr>
          <w:rFonts w:cstheme="minorHAnsi"/>
          <w:sz w:val="28"/>
          <w:szCs w:val="28"/>
          <w:lang w:bidi="he-IL"/>
        </w:rPr>
        <w:t>τελικά</w:t>
      </w:r>
      <w:r w:rsidR="00D37A65">
        <w:rPr>
          <w:rFonts w:cstheme="minorHAnsi"/>
          <w:sz w:val="28"/>
          <w:szCs w:val="28"/>
          <w:lang w:bidi="he-IL"/>
        </w:rPr>
        <w:t xml:space="preserve"> </w:t>
      </w:r>
      <w:r>
        <w:rPr>
          <w:rFonts w:cstheme="minorHAnsi"/>
          <w:sz w:val="28"/>
          <w:szCs w:val="28"/>
          <w:lang w:bidi="he-IL"/>
        </w:rPr>
        <w:t>σταύρωση</w:t>
      </w:r>
      <w:r w:rsidR="00D37A65">
        <w:rPr>
          <w:rFonts w:cstheme="minorHAnsi"/>
          <w:sz w:val="28"/>
          <w:szCs w:val="28"/>
          <w:lang w:bidi="he-IL"/>
        </w:rPr>
        <w:t xml:space="preserve">) ή </w:t>
      </w:r>
      <w:r>
        <w:rPr>
          <w:rFonts w:cstheme="minorHAnsi"/>
          <w:sz w:val="28"/>
          <w:szCs w:val="28"/>
          <w:lang w:bidi="he-IL"/>
        </w:rPr>
        <w:t>προχωρεί</w:t>
      </w:r>
      <w:r w:rsidR="00D37A65">
        <w:rPr>
          <w:rFonts w:cstheme="minorHAnsi"/>
          <w:sz w:val="28"/>
          <w:szCs w:val="28"/>
          <w:lang w:bidi="he-IL"/>
        </w:rPr>
        <w:t xml:space="preserve"> σε </w:t>
      </w:r>
      <w:r>
        <w:rPr>
          <w:rFonts w:cstheme="minorHAnsi"/>
          <w:sz w:val="28"/>
          <w:szCs w:val="28"/>
          <w:lang w:bidi="he-IL"/>
        </w:rPr>
        <w:t>αλλοπρόσαλλες</w:t>
      </w:r>
      <w:r w:rsidR="00D37A65">
        <w:rPr>
          <w:rFonts w:cstheme="minorHAnsi"/>
          <w:sz w:val="28"/>
          <w:szCs w:val="28"/>
          <w:lang w:bidi="he-IL"/>
        </w:rPr>
        <w:t xml:space="preserve"> </w:t>
      </w:r>
      <w:r>
        <w:rPr>
          <w:rFonts w:cstheme="minorHAnsi"/>
          <w:sz w:val="28"/>
          <w:szCs w:val="28"/>
          <w:lang w:bidi="he-IL"/>
        </w:rPr>
        <w:t>κρίσεις</w:t>
      </w:r>
      <w:r w:rsidR="00D37A65">
        <w:rPr>
          <w:rFonts w:cstheme="minorHAnsi"/>
          <w:sz w:val="28"/>
          <w:szCs w:val="28"/>
          <w:lang w:bidi="he-IL"/>
        </w:rPr>
        <w:t xml:space="preserve"> (</w:t>
      </w:r>
      <w:r>
        <w:rPr>
          <w:rFonts w:cstheme="minorHAnsi"/>
          <w:sz w:val="28"/>
          <w:szCs w:val="28"/>
          <w:lang w:bidi="he-IL"/>
        </w:rPr>
        <w:t>παραχωρεί</w:t>
      </w:r>
      <w:r w:rsidR="00D37A65">
        <w:rPr>
          <w:rFonts w:cstheme="minorHAnsi"/>
          <w:sz w:val="28"/>
          <w:szCs w:val="28"/>
          <w:lang w:bidi="he-IL"/>
        </w:rPr>
        <w:t xml:space="preserve"> </w:t>
      </w:r>
      <w:r>
        <w:rPr>
          <w:rFonts w:cstheme="minorHAnsi"/>
          <w:sz w:val="28"/>
          <w:szCs w:val="28"/>
          <w:lang w:bidi="he-IL"/>
        </w:rPr>
        <w:t>δικαιώματα</w:t>
      </w:r>
      <w:r w:rsidR="00D37A65">
        <w:rPr>
          <w:rFonts w:cstheme="minorHAnsi"/>
          <w:sz w:val="28"/>
          <w:szCs w:val="28"/>
          <w:lang w:bidi="he-IL"/>
        </w:rPr>
        <w:t xml:space="preserve"> </w:t>
      </w:r>
      <w:r>
        <w:rPr>
          <w:rFonts w:cstheme="minorHAnsi"/>
          <w:sz w:val="28"/>
          <w:szCs w:val="28"/>
          <w:lang w:bidi="he-IL"/>
        </w:rPr>
        <w:t>εξουσίας</w:t>
      </w:r>
      <w:r w:rsidR="00D37A65">
        <w:rPr>
          <w:rFonts w:cstheme="minorHAnsi"/>
          <w:sz w:val="28"/>
          <w:szCs w:val="28"/>
          <w:lang w:bidi="he-IL"/>
        </w:rPr>
        <w:t xml:space="preserve"> που </w:t>
      </w:r>
      <w:r>
        <w:rPr>
          <w:rFonts w:cstheme="minorHAnsi"/>
          <w:sz w:val="28"/>
          <w:szCs w:val="28"/>
          <w:lang w:bidi="he-IL"/>
        </w:rPr>
        <w:t>υποτίθεται</w:t>
      </w:r>
      <w:r w:rsidR="00D37A65">
        <w:rPr>
          <w:rFonts w:cstheme="minorHAnsi"/>
          <w:sz w:val="28"/>
          <w:szCs w:val="28"/>
          <w:lang w:bidi="he-IL"/>
        </w:rPr>
        <w:t xml:space="preserve"> </w:t>
      </w:r>
      <w:r>
        <w:rPr>
          <w:rFonts w:cstheme="minorHAnsi"/>
          <w:sz w:val="28"/>
          <w:szCs w:val="28"/>
          <w:lang w:bidi="he-IL"/>
        </w:rPr>
        <w:t>ήταν</w:t>
      </w:r>
      <w:r w:rsidR="00D37A65">
        <w:rPr>
          <w:rFonts w:cstheme="minorHAnsi"/>
          <w:sz w:val="28"/>
          <w:szCs w:val="28"/>
          <w:lang w:bidi="he-IL"/>
        </w:rPr>
        <w:t xml:space="preserve"> σε αυτή τη </w:t>
      </w:r>
      <w:r>
        <w:rPr>
          <w:rFonts w:cstheme="minorHAnsi"/>
          <w:sz w:val="28"/>
          <w:szCs w:val="28"/>
          <w:lang w:bidi="he-IL"/>
        </w:rPr>
        <w:t>θέση</w:t>
      </w:r>
      <w:r w:rsidR="00D37A65">
        <w:rPr>
          <w:rFonts w:cstheme="minorHAnsi"/>
          <w:sz w:val="28"/>
          <w:szCs w:val="28"/>
          <w:lang w:bidi="he-IL"/>
        </w:rPr>
        <w:t xml:space="preserve"> να τα </w:t>
      </w:r>
      <w:r>
        <w:rPr>
          <w:rFonts w:cstheme="minorHAnsi"/>
          <w:sz w:val="28"/>
          <w:szCs w:val="28"/>
          <w:lang w:bidi="he-IL"/>
        </w:rPr>
        <w:t>υποστηρίζει</w:t>
      </w:r>
      <w:r w:rsidR="00D37A65">
        <w:rPr>
          <w:rFonts w:cstheme="minorHAnsi"/>
          <w:sz w:val="28"/>
          <w:szCs w:val="28"/>
          <w:lang w:bidi="he-IL"/>
        </w:rPr>
        <w:t xml:space="preserve"> και να τα </w:t>
      </w:r>
      <w:r>
        <w:rPr>
          <w:rFonts w:cstheme="minorHAnsi"/>
          <w:sz w:val="28"/>
          <w:szCs w:val="28"/>
          <w:lang w:bidi="he-IL"/>
        </w:rPr>
        <w:t>διαφυλάττει</w:t>
      </w:r>
      <w:r w:rsidR="00D37A65">
        <w:rPr>
          <w:rFonts w:cstheme="minorHAnsi"/>
          <w:sz w:val="28"/>
          <w:szCs w:val="28"/>
          <w:lang w:bidi="he-IL"/>
        </w:rPr>
        <w:t>)</w:t>
      </w:r>
      <w:r w:rsidR="001E273D">
        <w:rPr>
          <w:rFonts w:cstheme="minorHAnsi"/>
          <w:sz w:val="28"/>
          <w:szCs w:val="28"/>
          <w:lang w:bidi="he-IL"/>
        </w:rPr>
        <w:t>,</w:t>
      </w:r>
      <w:r w:rsidR="00D37A65">
        <w:rPr>
          <w:rFonts w:cstheme="minorHAnsi"/>
          <w:sz w:val="28"/>
          <w:szCs w:val="28"/>
          <w:lang w:bidi="he-IL"/>
        </w:rPr>
        <w:t xml:space="preserve"> που τον </w:t>
      </w:r>
      <w:r>
        <w:rPr>
          <w:rFonts w:cstheme="minorHAnsi"/>
          <w:sz w:val="28"/>
          <w:szCs w:val="28"/>
          <w:lang w:bidi="he-IL"/>
        </w:rPr>
        <w:t>εξέθεσαν</w:t>
      </w:r>
      <w:r w:rsidR="00D37A65">
        <w:rPr>
          <w:rFonts w:cstheme="minorHAnsi"/>
          <w:sz w:val="28"/>
          <w:szCs w:val="28"/>
          <w:lang w:bidi="he-IL"/>
        </w:rPr>
        <w:t xml:space="preserve"> στην </w:t>
      </w:r>
      <w:r>
        <w:rPr>
          <w:rFonts w:cstheme="minorHAnsi"/>
          <w:sz w:val="28"/>
          <w:szCs w:val="28"/>
          <w:lang w:bidi="he-IL"/>
        </w:rPr>
        <w:t>ιστορία</w:t>
      </w:r>
      <w:r w:rsidR="00D37A65">
        <w:rPr>
          <w:rFonts w:cstheme="minorHAnsi"/>
          <w:sz w:val="28"/>
          <w:szCs w:val="28"/>
          <w:lang w:bidi="he-IL"/>
        </w:rPr>
        <w:t xml:space="preserve"> και </w:t>
      </w:r>
      <w:r>
        <w:rPr>
          <w:rFonts w:cstheme="minorHAnsi"/>
          <w:sz w:val="28"/>
          <w:szCs w:val="28"/>
          <w:lang w:bidi="he-IL"/>
        </w:rPr>
        <w:t>εκείνη</w:t>
      </w:r>
      <w:r w:rsidR="00D37A65">
        <w:rPr>
          <w:rFonts w:cstheme="minorHAnsi"/>
          <w:sz w:val="28"/>
          <w:szCs w:val="28"/>
          <w:lang w:bidi="he-IL"/>
        </w:rPr>
        <w:t xml:space="preserve"> τη </w:t>
      </w:r>
      <w:r>
        <w:rPr>
          <w:rFonts w:cstheme="minorHAnsi"/>
          <w:sz w:val="28"/>
          <w:szCs w:val="28"/>
          <w:lang w:bidi="he-IL"/>
        </w:rPr>
        <w:t>στιγμή</w:t>
      </w:r>
      <w:r w:rsidR="00D37A65">
        <w:rPr>
          <w:rFonts w:cstheme="minorHAnsi"/>
          <w:sz w:val="28"/>
          <w:szCs w:val="28"/>
          <w:lang w:bidi="he-IL"/>
        </w:rPr>
        <w:t xml:space="preserve"> που </w:t>
      </w:r>
      <w:r>
        <w:rPr>
          <w:rFonts w:cstheme="minorHAnsi"/>
          <w:sz w:val="28"/>
          <w:szCs w:val="28"/>
          <w:lang w:bidi="he-IL"/>
        </w:rPr>
        <w:t>συνέβαινε</w:t>
      </w:r>
      <w:r w:rsidR="00D37A65">
        <w:rPr>
          <w:rFonts w:cstheme="minorHAnsi"/>
          <w:sz w:val="28"/>
          <w:szCs w:val="28"/>
          <w:lang w:bidi="he-IL"/>
        </w:rPr>
        <w:t xml:space="preserve"> το </w:t>
      </w:r>
      <w:r>
        <w:rPr>
          <w:rFonts w:cstheme="minorHAnsi"/>
          <w:sz w:val="28"/>
          <w:szCs w:val="28"/>
          <w:lang w:bidi="he-IL"/>
        </w:rPr>
        <w:t>γεγονός</w:t>
      </w:r>
      <w:r w:rsidR="001E273D">
        <w:rPr>
          <w:rFonts w:cstheme="minorHAnsi"/>
          <w:sz w:val="28"/>
          <w:szCs w:val="28"/>
          <w:lang w:bidi="he-IL"/>
        </w:rPr>
        <w:t>,</w:t>
      </w:r>
      <w:r w:rsidR="00D37A65">
        <w:rPr>
          <w:rFonts w:cstheme="minorHAnsi"/>
          <w:sz w:val="28"/>
          <w:szCs w:val="28"/>
          <w:lang w:bidi="he-IL"/>
        </w:rPr>
        <w:t xml:space="preserve"> </w:t>
      </w:r>
      <w:r>
        <w:rPr>
          <w:rFonts w:cstheme="minorHAnsi"/>
          <w:sz w:val="28"/>
          <w:szCs w:val="28"/>
          <w:lang w:bidi="he-IL"/>
        </w:rPr>
        <w:t>αλλά</w:t>
      </w:r>
      <w:r w:rsidR="00D37A65">
        <w:rPr>
          <w:rFonts w:cstheme="minorHAnsi"/>
          <w:sz w:val="28"/>
          <w:szCs w:val="28"/>
          <w:lang w:bidi="he-IL"/>
        </w:rPr>
        <w:t xml:space="preserve"> και τον </w:t>
      </w:r>
      <w:r>
        <w:rPr>
          <w:rFonts w:cstheme="minorHAnsi"/>
          <w:sz w:val="28"/>
          <w:szCs w:val="28"/>
          <w:lang w:bidi="he-IL"/>
        </w:rPr>
        <w:t>εκθέτουν</w:t>
      </w:r>
      <w:r w:rsidR="00D37A65">
        <w:rPr>
          <w:rFonts w:cstheme="minorHAnsi"/>
          <w:sz w:val="28"/>
          <w:szCs w:val="28"/>
          <w:lang w:bidi="he-IL"/>
        </w:rPr>
        <w:t xml:space="preserve"> εδώ και δυο </w:t>
      </w:r>
      <w:r>
        <w:rPr>
          <w:rFonts w:cstheme="minorHAnsi"/>
          <w:sz w:val="28"/>
          <w:szCs w:val="28"/>
          <w:lang w:bidi="he-IL"/>
        </w:rPr>
        <w:t>χιλιάδες</w:t>
      </w:r>
      <w:r w:rsidR="00D37A65">
        <w:rPr>
          <w:rFonts w:cstheme="minorHAnsi"/>
          <w:sz w:val="28"/>
          <w:szCs w:val="28"/>
          <w:lang w:bidi="he-IL"/>
        </w:rPr>
        <w:t xml:space="preserve"> </w:t>
      </w:r>
      <w:r w:rsidR="00E31D08">
        <w:rPr>
          <w:rFonts w:cstheme="minorHAnsi"/>
          <w:sz w:val="28"/>
          <w:szCs w:val="28"/>
          <w:lang w:bidi="he-IL"/>
        </w:rPr>
        <w:t>χρόνια</w:t>
      </w:r>
      <w:r w:rsidR="00D37A65">
        <w:rPr>
          <w:rFonts w:cstheme="minorHAnsi"/>
          <w:sz w:val="28"/>
          <w:szCs w:val="28"/>
          <w:lang w:bidi="he-IL"/>
        </w:rPr>
        <w:t xml:space="preserve"> και θα τον </w:t>
      </w:r>
      <w:r>
        <w:rPr>
          <w:rFonts w:cstheme="minorHAnsi"/>
          <w:sz w:val="28"/>
          <w:szCs w:val="28"/>
          <w:lang w:bidi="he-IL"/>
        </w:rPr>
        <w:t>εκθέτουν</w:t>
      </w:r>
      <w:r w:rsidR="00D37A65">
        <w:rPr>
          <w:rFonts w:cstheme="minorHAnsi"/>
          <w:sz w:val="28"/>
          <w:szCs w:val="28"/>
          <w:lang w:bidi="he-IL"/>
        </w:rPr>
        <w:t xml:space="preserve"> </w:t>
      </w:r>
      <w:r>
        <w:rPr>
          <w:rFonts w:cstheme="minorHAnsi"/>
          <w:sz w:val="28"/>
          <w:szCs w:val="28"/>
          <w:lang w:bidi="he-IL"/>
        </w:rPr>
        <w:t>έως</w:t>
      </w:r>
      <w:r w:rsidR="00D37A65">
        <w:rPr>
          <w:rFonts w:cstheme="minorHAnsi"/>
          <w:sz w:val="28"/>
          <w:szCs w:val="28"/>
          <w:lang w:bidi="he-IL"/>
        </w:rPr>
        <w:t xml:space="preserve"> το </w:t>
      </w:r>
      <w:r>
        <w:rPr>
          <w:rFonts w:cstheme="minorHAnsi"/>
          <w:sz w:val="28"/>
          <w:szCs w:val="28"/>
          <w:lang w:bidi="he-IL"/>
        </w:rPr>
        <w:t>τέλος</w:t>
      </w:r>
      <w:r w:rsidR="00D37A65">
        <w:rPr>
          <w:rFonts w:cstheme="minorHAnsi"/>
          <w:sz w:val="28"/>
          <w:szCs w:val="28"/>
          <w:lang w:bidi="he-IL"/>
        </w:rPr>
        <w:t xml:space="preserve"> της </w:t>
      </w:r>
      <w:r>
        <w:rPr>
          <w:rFonts w:cstheme="minorHAnsi"/>
          <w:sz w:val="28"/>
          <w:szCs w:val="28"/>
          <w:lang w:bidi="he-IL"/>
        </w:rPr>
        <w:t>ιστορίας</w:t>
      </w:r>
      <w:r w:rsidR="00D37A65">
        <w:rPr>
          <w:rFonts w:cstheme="minorHAnsi"/>
          <w:sz w:val="28"/>
          <w:szCs w:val="28"/>
          <w:lang w:bidi="he-IL"/>
        </w:rPr>
        <w:t xml:space="preserve">. Με αυτόν τον </w:t>
      </w:r>
      <w:r>
        <w:rPr>
          <w:rFonts w:cstheme="minorHAnsi"/>
          <w:sz w:val="28"/>
          <w:szCs w:val="28"/>
          <w:lang w:bidi="he-IL"/>
        </w:rPr>
        <w:t>απλό</w:t>
      </w:r>
      <w:r w:rsidR="001E273D">
        <w:rPr>
          <w:rFonts w:cstheme="minorHAnsi"/>
          <w:sz w:val="28"/>
          <w:szCs w:val="28"/>
          <w:lang w:bidi="he-IL"/>
        </w:rPr>
        <w:t>,</w:t>
      </w:r>
      <w:r w:rsidR="00D37A65">
        <w:rPr>
          <w:rFonts w:cstheme="minorHAnsi"/>
          <w:sz w:val="28"/>
          <w:szCs w:val="28"/>
          <w:lang w:bidi="he-IL"/>
        </w:rPr>
        <w:t xml:space="preserve"> </w:t>
      </w:r>
      <w:r>
        <w:rPr>
          <w:rFonts w:cstheme="minorHAnsi"/>
          <w:sz w:val="28"/>
          <w:szCs w:val="28"/>
          <w:lang w:bidi="he-IL"/>
        </w:rPr>
        <w:t>σαφή</w:t>
      </w:r>
      <w:r w:rsidR="00D37A65">
        <w:rPr>
          <w:rFonts w:cstheme="minorHAnsi"/>
          <w:sz w:val="28"/>
          <w:szCs w:val="28"/>
          <w:lang w:bidi="he-IL"/>
        </w:rPr>
        <w:t xml:space="preserve"> και </w:t>
      </w:r>
      <w:r>
        <w:rPr>
          <w:rFonts w:cstheme="minorHAnsi"/>
          <w:sz w:val="28"/>
          <w:szCs w:val="28"/>
          <w:lang w:bidi="he-IL"/>
        </w:rPr>
        <w:t>εναργή</w:t>
      </w:r>
      <w:r w:rsidR="00D37A65">
        <w:rPr>
          <w:rFonts w:cstheme="minorHAnsi"/>
          <w:sz w:val="28"/>
          <w:szCs w:val="28"/>
          <w:lang w:bidi="he-IL"/>
        </w:rPr>
        <w:t xml:space="preserve"> </w:t>
      </w:r>
      <w:r>
        <w:rPr>
          <w:rFonts w:cstheme="minorHAnsi"/>
          <w:sz w:val="28"/>
          <w:szCs w:val="28"/>
          <w:lang w:bidi="he-IL"/>
        </w:rPr>
        <w:t>τρόπο</w:t>
      </w:r>
      <w:r w:rsidR="00D37A65">
        <w:rPr>
          <w:rFonts w:cstheme="minorHAnsi"/>
          <w:sz w:val="28"/>
          <w:szCs w:val="28"/>
          <w:lang w:bidi="he-IL"/>
        </w:rPr>
        <w:t xml:space="preserve"> ο </w:t>
      </w:r>
      <w:r>
        <w:rPr>
          <w:rFonts w:cstheme="minorHAnsi"/>
          <w:sz w:val="28"/>
          <w:szCs w:val="28"/>
          <w:lang w:bidi="he-IL"/>
        </w:rPr>
        <w:t>Ιωάννης</w:t>
      </w:r>
      <w:r w:rsidR="00D37A65">
        <w:rPr>
          <w:rFonts w:cstheme="minorHAnsi"/>
          <w:sz w:val="28"/>
          <w:szCs w:val="28"/>
          <w:lang w:bidi="he-IL"/>
        </w:rPr>
        <w:t xml:space="preserve"> </w:t>
      </w:r>
      <w:r>
        <w:rPr>
          <w:rFonts w:cstheme="minorHAnsi"/>
          <w:sz w:val="28"/>
          <w:szCs w:val="28"/>
          <w:lang w:bidi="he-IL"/>
        </w:rPr>
        <w:t>αναδεικνύει</w:t>
      </w:r>
      <w:r w:rsidR="00D37A65">
        <w:rPr>
          <w:rFonts w:cstheme="minorHAnsi"/>
          <w:sz w:val="28"/>
          <w:szCs w:val="28"/>
          <w:lang w:bidi="he-IL"/>
        </w:rPr>
        <w:t xml:space="preserve"> το </w:t>
      </w:r>
      <w:r>
        <w:rPr>
          <w:rFonts w:cstheme="minorHAnsi"/>
          <w:sz w:val="28"/>
          <w:szCs w:val="28"/>
          <w:lang w:bidi="he-IL"/>
        </w:rPr>
        <w:t>θεολογικό</w:t>
      </w:r>
      <w:r w:rsidR="00D37A65">
        <w:rPr>
          <w:rFonts w:cstheme="minorHAnsi"/>
          <w:sz w:val="28"/>
          <w:szCs w:val="28"/>
          <w:lang w:bidi="he-IL"/>
        </w:rPr>
        <w:t xml:space="preserve"> του </w:t>
      </w:r>
      <w:r>
        <w:rPr>
          <w:rFonts w:cstheme="minorHAnsi"/>
          <w:sz w:val="28"/>
          <w:szCs w:val="28"/>
          <w:lang w:bidi="he-IL"/>
        </w:rPr>
        <w:t>μήνυμα</w:t>
      </w:r>
      <w:r w:rsidR="001E273D">
        <w:rPr>
          <w:rFonts w:cstheme="minorHAnsi"/>
          <w:sz w:val="28"/>
          <w:szCs w:val="28"/>
          <w:lang w:bidi="he-IL"/>
        </w:rPr>
        <w:t>,</w:t>
      </w:r>
      <w:r w:rsidR="00D37A65">
        <w:rPr>
          <w:rFonts w:cstheme="minorHAnsi"/>
          <w:sz w:val="28"/>
          <w:szCs w:val="28"/>
          <w:lang w:bidi="he-IL"/>
        </w:rPr>
        <w:t xml:space="preserve"> </w:t>
      </w:r>
      <w:r>
        <w:rPr>
          <w:rFonts w:cstheme="minorHAnsi"/>
          <w:sz w:val="28"/>
          <w:szCs w:val="28"/>
          <w:lang w:bidi="he-IL"/>
        </w:rPr>
        <w:t>καταγράφοντας</w:t>
      </w:r>
      <w:r w:rsidR="00D37A65">
        <w:rPr>
          <w:rFonts w:cstheme="minorHAnsi"/>
          <w:sz w:val="28"/>
          <w:szCs w:val="28"/>
          <w:lang w:bidi="he-IL"/>
        </w:rPr>
        <w:t xml:space="preserve"> </w:t>
      </w:r>
      <w:r>
        <w:rPr>
          <w:rFonts w:cstheme="minorHAnsi"/>
          <w:sz w:val="28"/>
          <w:szCs w:val="28"/>
          <w:lang w:bidi="he-IL"/>
        </w:rPr>
        <w:t>απλά</w:t>
      </w:r>
      <w:r w:rsidR="00E54809">
        <w:rPr>
          <w:rFonts w:cstheme="minorHAnsi"/>
          <w:sz w:val="28"/>
          <w:szCs w:val="28"/>
          <w:lang w:bidi="he-IL"/>
        </w:rPr>
        <w:t>,</w:t>
      </w:r>
      <w:r w:rsidR="00D37A65">
        <w:rPr>
          <w:rFonts w:cstheme="minorHAnsi"/>
          <w:sz w:val="28"/>
          <w:szCs w:val="28"/>
          <w:lang w:bidi="he-IL"/>
        </w:rPr>
        <w:t xml:space="preserve"> </w:t>
      </w:r>
      <w:r>
        <w:rPr>
          <w:rFonts w:cstheme="minorHAnsi"/>
          <w:sz w:val="28"/>
          <w:szCs w:val="28"/>
          <w:lang w:bidi="he-IL"/>
        </w:rPr>
        <w:t>απλούστατα</w:t>
      </w:r>
      <w:r w:rsidR="00D37A65">
        <w:rPr>
          <w:rFonts w:cstheme="minorHAnsi"/>
          <w:sz w:val="28"/>
          <w:szCs w:val="28"/>
          <w:lang w:bidi="he-IL"/>
        </w:rPr>
        <w:t xml:space="preserve"> το </w:t>
      </w:r>
      <w:r>
        <w:rPr>
          <w:rFonts w:cstheme="minorHAnsi"/>
          <w:sz w:val="28"/>
          <w:szCs w:val="28"/>
          <w:lang w:bidi="he-IL"/>
        </w:rPr>
        <w:t>συμβάν</w:t>
      </w:r>
      <w:r w:rsidR="00D37A65">
        <w:rPr>
          <w:rFonts w:cstheme="minorHAnsi"/>
          <w:sz w:val="28"/>
          <w:szCs w:val="28"/>
          <w:lang w:bidi="he-IL"/>
        </w:rPr>
        <w:t xml:space="preserve"> της </w:t>
      </w:r>
      <w:r>
        <w:rPr>
          <w:rFonts w:cstheme="minorHAnsi"/>
          <w:sz w:val="28"/>
          <w:szCs w:val="28"/>
          <w:lang w:bidi="he-IL"/>
        </w:rPr>
        <w:t>δίκης</w:t>
      </w:r>
      <w:r w:rsidR="00D37A65">
        <w:rPr>
          <w:rFonts w:cstheme="minorHAnsi"/>
          <w:sz w:val="28"/>
          <w:szCs w:val="28"/>
          <w:lang w:bidi="he-IL"/>
        </w:rPr>
        <w:t xml:space="preserve">. </w:t>
      </w:r>
      <w:r w:rsidR="008D0919">
        <w:rPr>
          <w:rFonts w:cstheme="minorHAnsi"/>
          <w:sz w:val="28"/>
          <w:szCs w:val="28"/>
          <w:lang w:bidi="he-IL"/>
        </w:rPr>
        <w:t xml:space="preserve">Το </w:t>
      </w:r>
      <w:r>
        <w:rPr>
          <w:rFonts w:cstheme="minorHAnsi"/>
          <w:sz w:val="28"/>
          <w:szCs w:val="28"/>
          <w:lang w:bidi="he-IL"/>
        </w:rPr>
        <w:t>θεολογικό</w:t>
      </w:r>
      <w:r w:rsidR="008D0919">
        <w:rPr>
          <w:rFonts w:cstheme="minorHAnsi"/>
          <w:sz w:val="28"/>
          <w:szCs w:val="28"/>
          <w:lang w:bidi="he-IL"/>
        </w:rPr>
        <w:t xml:space="preserve"> </w:t>
      </w:r>
      <w:r>
        <w:rPr>
          <w:rFonts w:cstheme="minorHAnsi"/>
          <w:sz w:val="28"/>
          <w:szCs w:val="28"/>
          <w:lang w:bidi="he-IL"/>
        </w:rPr>
        <w:t>μήνυμα</w:t>
      </w:r>
      <w:r w:rsidR="008D0919">
        <w:rPr>
          <w:rFonts w:cstheme="minorHAnsi"/>
          <w:sz w:val="28"/>
          <w:szCs w:val="28"/>
          <w:lang w:bidi="he-IL"/>
        </w:rPr>
        <w:t xml:space="preserve"> είναι ότι ο </w:t>
      </w:r>
      <w:r>
        <w:rPr>
          <w:rFonts w:cstheme="minorHAnsi"/>
          <w:sz w:val="28"/>
          <w:szCs w:val="28"/>
          <w:lang w:bidi="he-IL"/>
        </w:rPr>
        <w:t>άνθρωπος</w:t>
      </w:r>
      <w:r w:rsidR="008D0919">
        <w:rPr>
          <w:rFonts w:cstheme="minorHAnsi"/>
          <w:sz w:val="28"/>
          <w:szCs w:val="28"/>
          <w:lang w:bidi="he-IL"/>
        </w:rPr>
        <w:t xml:space="preserve"> </w:t>
      </w:r>
      <w:r>
        <w:rPr>
          <w:rFonts w:cstheme="minorHAnsi"/>
          <w:sz w:val="28"/>
          <w:szCs w:val="28"/>
          <w:lang w:bidi="he-IL"/>
        </w:rPr>
        <w:t>όση</w:t>
      </w:r>
      <w:r w:rsidR="008D0919">
        <w:rPr>
          <w:rFonts w:cstheme="minorHAnsi"/>
          <w:sz w:val="28"/>
          <w:szCs w:val="28"/>
          <w:lang w:bidi="he-IL"/>
        </w:rPr>
        <w:t xml:space="preserve"> </w:t>
      </w:r>
      <w:r>
        <w:rPr>
          <w:rFonts w:cstheme="minorHAnsi"/>
          <w:sz w:val="28"/>
          <w:szCs w:val="28"/>
          <w:lang w:bidi="he-IL"/>
        </w:rPr>
        <w:t>εξουσία</w:t>
      </w:r>
      <w:r w:rsidR="008D0919">
        <w:rPr>
          <w:rFonts w:cstheme="minorHAnsi"/>
          <w:sz w:val="28"/>
          <w:szCs w:val="28"/>
          <w:lang w:bidi="he-IL"/>
        </w:rPr>
        <w:t xml:space="preserve"> κι αν </w:t>
      </w:r>
      <w:r>
        <w:rPr>
          <w:rFonts w:cstheme="minorHAnsi"/>
          <w:sz w:val="28"/>
          <w:szCs w:val="28"/>
          <w:lang w:bidi="he-IL"/>
        </w:rPr>
        <w:t>έχει</w:t>
      </w:r>
      <w:r w:rsidR="001E273D">
        <w:rPr>
          <w:rFonts w:cstheme="minorHAnsi"/>
          <w:sz w:val="28"/>
          <w:szCs w:val="28"/>
          <w:lang w:bidi="he-IL"/>
        </w:rPr>
        <w:t>,</w:t>
      </w:r>
      <w:r w:rsidR="008D0919">
        <w:rPr>
          <w:rFonts w:cstheme="minorHAnsi"/>
          <w:sz w:val="28"/>
          <w:szCs w:val="28"/>
          <w:lang w:bidi="he-IL"/>
        </w:rPr>
        <w:t xml:space="preserve"> </w:t>
      </w:r>
      <w:r>
        <w:rPr>
          <w:rFonts w:cstheme="minorHAnsi"/>
          <w:sz w:val="28"/>
          <w:szCs w:val="28"/>
          <w:lang w:bidi="he-IL"/>
        </w:rPr>
        <w:t>όσο</w:t>
      </w:r>
      <w:r w:rsidR="008D0919">
        <w:rPr>
          <w:rFonts w:cstheme="minorHAnsi"/>
          <w:sz w:val="28"/>
          <w:szCs w:val="28"/>
          <w:lang w:bidi="he-IL"/>
        </w:rPr>
        <w:t xml:space="preserve"> </w:t>
      </w:r>
      <w:r>
        <w:rPr>
          <w:rFonts w:cstheme="minorHAnsi"/>
          <w:sz w:val="28"/>
          <w:szCs w:val="28"/>
          <w:lang w:bidi="he-IL"/>
        </w:rPr>
        <w:t>εκφραστής</w:t>
      </w:r>
      <w:r w:rsidR="008D0919">
        <w:rPr>
          <w:rFonts w:cstheme="minorHAnsi"/>
          <w:sz w:val="28"/>
          <w:szCs w:val="28"/>
          <w:lang w:bidi="he-IL"/>
        </w:rPr>
        <w:t xml:space="preserve"> </w:t>
      </w:r>
      <w:r>
        <w:rPr>
          <w:rFonts w:cstheme="minorHAnsi"/>
          <w:sz w:val="28"/>
          <w:szCs w:val="28"/>
          <w:lang w:bidi="he-IL"/>
        </w:rPr>
        <w:t>δικαίου</w:t>
      </w:r>
      <w:r w:rsidR="008D0919">
        <w:rPr>
          <w:rFonts w:cstheme="minorHAnsi"/>
          <w:sz w:val="28"/>
          <w:szCs w:val="28"/>
          <w:lang w:bidi="he-IL"/>
        </w:rPr>
        <w:t xml:space="preserve"> κι αν είναι δεν </w:t>
      </w:r>
      <w:r>
        <w:rPr>
          <w:rFonts w:cstheme="minorHAnsi"/>
          <w:sz w:val="28"/>
          <w:szCs w:val="28"/>
          <w:lang w:bidi="he-IL"/>
        </w:rPr>
        <w:t>μπορεί</w:t>
      </w:r>
      <w:r w:rsidR="001E273D">
        <w:rPr>
          <w:rFonts w:cstheme="minorHAnsi"/>
          <w:sz w:val="28"/>
          <w:szCs w:val="28"/>
          <w:lang w:bidi="he-IL"/>
        </w:rPr>
        <w:t>,</w:t>
      </w:r>
      <w:r w:rsidR="008D0919">
        <w:rPr>
          <w:rFonts w:cstheme="minorHAnsi"/>
          <w:sz w:val="28"/>
          <w:szCs w:val="28"/>
          <w:lang w:bidi="he-IL"/>
        </w:rPr>
        <w:t xml:space="preserve"> δεν του </w:t>
      </w:r>
      <w:r>
        <w:rPr>
          <w:rFonts w:cstheme="minorHAnsi"/>
          <w:sz w:val="28"/>
          <w:szCs w:val="28"/>
          <w:lang w:bidi="he-IL"/>
        </w:rPr>
        <w:t>επιτρέπεται</w:t>
      </w:r>
      <w:r w:rsidR="008D0919">
        <w:rPr>
          <w:rFonts w:cstheme="minorHAnsi"/>
          <w:sz w:val="28"/>
          <w:szCs w:val="28"/>
          <w:lang w:bidi="he-IL"/>
        </w:rPr>
        <w:t xml:space="preserve"> να </w:t>
      </w:r>
      <w:r>
        <w:rPr>
          <w:rFonts w:cstheme="minorHAnsi"/>
          <w:sz w:val="28"/>
          <w:szCs w:val="28"/>
          <w:lang w:bidi="he-IL"/>
        </w:rPr>
        <w:t>δικάζει</w:t>
      </w:r>
      <w:r w:rsidR="008D0919">
        <w:rPr>
          <w:rFonts w:cstheme="minorHAnsi"/>
          <w:sz w:val="28"/>
          <w:szCs w:val="28"/>
          <w:lang w:bidi="he-IL"/>
        </w:rPr>
        <w:t xml:space="preserve"> το </w:t>
      </w:r>
      <w:r>
        <w:rPr>
          <w:rFonts w:cstheme="minorHAnsi"/>
          <w:sz w:val="28"/>
          <w:szCs w:val="28"/>
          <w:lang w:bidi="he-IL"/>
        </w:rPr>
        <w:t>Θεό</w:t>
      </w:r>
      <w:r w:rsidR="008D0919">
        <w:rPr>
          <w:rFonts w:cstheme="minorHAnsi"/>
          <w:sz w:val="28"/>
          <w:szCs w:val="28"/>
          <w:lang w:bidi="he-IL"/>
        </w:rPr>
        <w:t xml:space="preserve"> του</w:t>
      </w:r>
      <w:r w:rsidR="001E273D">
        <w:rPr>
          <w:rFonts w:cstheme="minorHAnsi"/>
          <w:sz w:val="28"/>
          <w:szCs w:val="28"/>
          <w:lang w:bidi="he-IL"/>
        </w:rPr>
        <w:t>,</w:t>
      </w:r>
      <w:r w:rsidR="008D0919">
        <w:rPr>
          <w:rFonts w:cstheme="minorHAnsi"/>
          <w:sz w:val="28"/>
          <w:szCs w:val="28"/>
          <w:lang w:bidi="he-IL"/>
        </w:rPr>
        <w:t xml:space="preserve"> τον </w:t>
      </w:r>
      <w:r>
        <w:rPr>
          <w:rFonts w:cstheme="minorHAnsi"/>
          <w:sz w:val="28"/>
          <w:szCs w:val="28"/>
          <w:lang w:bidi="he-IL"/>
        </w:rPr>
        <w:t>Απόλυτο</w:t>
      </w:r>
      <w:r w:rsidR="008D0919">
        <w:rPr>
          <w:rFonts w:cstheme="minorHAnsi"/>
          <w:sz w:val="28"/>
          <w:szCs w:val="28"/>
          <w:lang w:bidi="he-IL"/>
        </w:rPr>
        <w:t xml:space="preserve"> </w:t>
      </w:r>
      <w:r>
        <w:rPr>
          <w:rFonts w:cstheme="minorHAnsi"/>
          <w:sz w:val="28"/>
          <w:szCs w:val="28"/>
          <w:lang w:bidi="he-IL"/>
        </w:rPr>
        <w:t>Νομοθέτη</w:t>
      </w:r>
      <w:r w:rsidR="001E273D">
        <w:rPr>
          <w:rFonts w:cstheme="minorHAnsi"/>
          <w:sz w:val="28"/>
          <w:szCs w:val="28"/>
          <w:lang w:bidi="he-IL"/>
        </w:rPr>
        <w:t>,</w:t>
      </w:r>
      <w:r w:rsidR="008D0919">
        <w:rPr>
          <w:rFonts w:cstheme="minorHAnsi"/>
          <w:sz w:val="28"/>
          <w:szCs w:val="28"/>
          <w:lang w:bidi="he-IL"/>
        </w:rPr>
        <w:t xml:space="preserve"> </w:t>
      </w:r>
      <w:r>
        <w:rPr>
          <w:rFonts w:cstheme="minorHAnsi"/>
          <w:sz w:val="28"/>
          <w:szCs w:val="28"/>
          <w:lang w:bidi="he-IL"/>
        </w:rPr>
        <w:t>γιατί</w:t>
      </w:r>
      <w:r w:rsidR="008D0919">
        <w:rPr>
          <w:rFonts w:cstheme="minorHAnsi"/>
          <w:sz w:val="28"/>
          <w:szCs w:val="28"/>
          <w:lang w:bidi="he-IL"/>
        </w:rPr>
        <w:t xml:space="preserve"> το </w:t>
      </w:r>
      <w:r>
        <w:rPr>
          <w:rFonts w:cstheme="minorHAnsi"/>
          <w:sz w:val="28"/>
          <w:szCs w:val="28"/>
          <w:lang w:bidi="he-IL"/>
        </w:rPr>
        <w:t>αποτέλεσμα</w:t>
      </w:r>
      <w:r w:rsidRPr="0022204D">
        <w:rPr>
          <w:rFonts w:cstheme="minorHAnsi"/>
          <w:sz w:val="28"/>
          <w:szCs w:val="28"/>
          <w:lang w:bidi="he-IL"/>
        </w:rPr>
        <w:t xml:space="preserve"> </w:t>
      </w:r>
      <w:r w:rsidR="008D0919">
        <w:rPr>
          <w:rFonts w:cstheme="minorHAnsi"/>
          <w:sz w:val="28"/>
          <w:szCs w:val="28"/>
          <w:lang w:bidi="he-IL"/>
        </w:rPr>
        <w:t xml:space="preserve">είναι </w:t>
      </w:r>
      <w:r>
        <w:rPr>
          <w:rFonts w:cstheme="minorHAnsi"/>
          <w:sz w:val="28"/>
          <w:szCs w:val="28"/>
          <w:lang w:bidi="he-IL"/>
        </w:rPr>
        <w:t xml:space="preserve">να αναδεικνύεται </w:t>
      </w:r>
      <w:r w:rsidR="008D0919">
        <w:rPr>
          <w:rFonts w:cstheme="minorHAnsi"/>
          <w:sz w:val="28"/>
          <w:szCs w:val="28"/>
          <w:lang w:bidi="he-IL"/>
        </w:rPr>
        <w:t xml:space="preserve">η </w:t>
      </w:r>
      <w:r>
        <w:rPr>
          <w:rFonts w:cstheme="minorHAnsi"/>
          <w:sz w:val="28"/>
          <w:szCs w:val="28"/>
          <w:lang w:bidi="he-IL"/>
        </w:rPr>
        <w:t>απόλυτη</w:t>
      </w:r>
      <w:r w:rsidR="008D0919">
        <w:rPr>
          <w:rFonts w:cstheme="minorHAnsi"/>
          <w:sz w:val="28"/>
          <w:szCs w:val="28"/>
          <w:lang w:bidi="he-IL"/>
        </w:rPr>
        <w:t xml:space="preserve"> </w:t>
      </w:r>
      <w:r>
        <w:rPr>
          <w:rFonts w:cstheme="minorHAnsi"/>
          <w:sz w:val="28"/>
          <w:szCs w:val="28"/>
          <w:lang w:bidi="he-IL"/>
        </w:rPr>
        <w:t>σύγχυση</w:t>
      </w:r>
      <w:r w:rsidR="008D0919">
        <w:rPr>
          <w:rFonts w:cstheme="minorHAnsi"/>
          <w:sz w:val="28"/>
          <w:szCs w:val="28"/>
          <w:lang w:bidi="he-IL"/>
        </w:rPr>
        <w:t xml:space="preserve"> και η </w:t>
      </w:r>
      <w:r>
        <w:rPr>
          <w:rFonts w:cstheme="minorHAnsi"/>
          <w:sz w:val="28"/>
          <w:szCs w:val="28"/>
          <w:lang w:bidi="he-IL"/>
        </w:rPr>
        <w:t>απόλυτη</w:t>
      </w:r>
      <w:r w:rsidR="008D0919">
        <w:rPr>
          <w:rFonts w:cstheme="minorHAnsi"/>
          <w:sz w:val="28"/>
          <w:szCs w:val="28"/>
          <w:lang w:bidi="he-IL"/>
        </w:rPr>
        <w:t xml:space="preserve"> </w:t>
      </w:r>
      <w:r>
        <w:rPr>
          <w:rFonts w:cstheme="minorHAnsi"/>
          <w:sz w:val="28"/>
          <w:szCs w:val="28"/>
          <w:lang w:bidi="he-IL"/>
        </w:rPr>
        <w:t>αντιφατικότητα</w:t>
      </w:r>
      <w:r w:rsidR="008D0919">
        <w:rPr>
          <w:rFonts w:cstheme="minorHAnsi"/>
          <w:sz w:val="28"/>
          <w:szCs w:val="28"/>
          <w:lang w:bidi="he-IL"/>
        </w:rPr>
        <w:t xml:space="preserve"> του.</w:t>
      </w:r>
    </w:p>
    <w:p w14:paraId="422C8020" w14:textId="403C1521" w:rsidR="00CA6ECD" w:rsidRPr="00CA6ECD" w:rsidRDefault="0022204D" w:rsidP="00CA6ECD">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Έτσι</w:t>
      </w:r>
      <w:r w:rsidR="008D0919">
        <w:rPr>
          <w:rFonts w:cstheme="minorHAnsi"/>
          <w:sz w:val="28"/>
          <w:szCs w:val="28"/>
          <w:lang w:bidi="he-IL"/>
        </w:rPr>
        <w:t xml:space="preserve"> στους </w:t>
      </w:r>
      <w:r>
        <w:rPr>
          <w:rFonts w:cstheme="minorHAnsi"/>
          <w:sz w:val="28"/>
          <w:szCs w:val="28"/>
          <w:lang w:bidi="he-IL"/>
        </w:rPr>
        <w:t>αναγνώστες</w:t>
      </w:r>
      <w:r w:rsidR="008D0919">
        <w:rPr>
          <w:rFonts w:cstheme="minorHAnsi"/>
          <w:sz w:val="28"/>
          <w:szCs w:val="28"/>
          <w:lang w:bidi="he-IL"/>
        </w:rPr>
        <w:t xml:space="preserve"> του </w:t>
      </w:r>
      <w:r>
        <w:rPr>
          <w:rFonts w:cstheme="minorHAnsi"/>
          <w:sz w:val="28"/>
          <w:szCs w:val="28"/>
          <w:lang w:bidi="he-IL"/>
        </w:rPr>
        <w:t>Ιωάννη</w:t>
      </w:r>
      <w:r w:rsidR="008D0919">
        <w:rPr>
          <w:rFonts w:cstheme="minorHAnsi"/>
          <w:sz w:val="28"/>
          <w:szCs w:val="28"/>
          <w:lang w:bidi="he-IL"/>
        </w:rPr>
        <w:t xml:space="preserve"> </w:t>
      </w:r>
      <w:r>
        <w:rPr>
          <w:rFonts w:cstheme="minorHAnsi"/>
          <w:sz w:val="28"/>
          <w:szCs w:val="28"/>
          <w:lang w:bidi="he-IL"/>
        </w:rPr>
        <w:t>γρήγορα</w:t>
      </w:r>
      <w:r w:rsidR="008D0919">
        <w:rPr>
          <w:rFonts w:cstheme="minorHAnsi"/>
          <w:sz w:val="28"/>
          <w:szCs w:val="28"/>
          <w:lang w:bidi="he-IL"/>
        </w:rPr>
        <w:t xml:space="preserve"> </w:t>
      </w:r>
      <w:r>
        <w:rPr>
          <w:rFonts w:cstheme="minorHAnsi"/>
          <w:sz w:val="28"/>
          <w:szCs w:val="28"/>
          <w:lang w:bidi="he-IL"/>
        </w:rPr>
        <w:t>αποκαθίσταται</w:t>
      </w:r>
      <w:r w:rsidR="008D0919">
        <w:rPr>
          <w:rFonts w:cstheme="minorHAnsi"/>
          <w:sz w:val="28"/>
          <w:szCs w:val="28"/>
          <w:lang w:bidi="he-IL"/>
        </w:rPr>
        <w:t xml:space="preserve"> στην </w:t>
      </w:r>
      <w:r>
        <w:rPr>
          <w:rFonts w:cstheme="minorHAnsi"/>
          <w:sz w:val="28"/>
          <w:szCs w:val="28"/>
          <w:lang w:bidi="he-IL"/>
        </w:rPr>
        <w:t>αντίληψη</w:t>
      </w:r>
      <w:r w:rsidR="008D0919">
        <w:rPr>
          <w:rFonts w:cstheme="minorHAnsi"/>
          <w:sz w:val="28"/>
          <w:szCs w:val="28"/>
          <w:lang w:bidi="he-IL"/>
        </w:rPr>
        <w:t xml:space="preserve"> τους ότι η </w:t>
      </w:r>
      <w:r>
        <w:rPr>
          <w:rFonts w:cstheme="minorHAnsi"/>
          <w:sz w:val="28"/>
          <w:szCs w:val="28"/>
          <w:lang w:bidi="he-IL"/>
        </w:rPr>
        <w:t>φράση</w:t>
      </w:r>
      <w:r w:rsidR="008D0919">
        <w:rPr>
          <w:rFonts w:cstheme="minorHAnsi"/>
          <w:sz w:val="28"/>
          <w:szCs w:val="28"/>
          <w:lang w:bidi="he-IL"/>
        </w:rPr>
        <w:t xml:space="preserve"> του </w:t>
      </w:r>
      <w:r>
        <w:rPr>
          <w:rFonts w:cstheme="minorHAnsi"/>
          <w:sz w:val="28"/>
          <w:szCs w:val="28"/>
          <w:lang w:bidi="he-IL"/>
        </w:rPr>
        <w:t>Πιλάτου</w:t>
      </w:r>
      <w:r w:rsidR="008D0919">
        <w:rPr>
          <w:rFonts w:cstheme="minorHAnsi"/>
          <w:sz w:val="28"/>
          <w:szCs w:val="28"/>
          <w:lang w:bidi="he-IL"/>
        </w:rPr>
        <w:t xml:space="preserve"> «</w:t>
      </w:r>
      <w:r w:rsidR="001E273D">
        <w:rPr>
          <w:rFonts w:ascii="SBL Greek" w:hAnsi="SBL Greek" w:cs="SBL Greek"/>
          <w:lang w:bidi="he-IL"/>
        </w:rPr>
        <w:t>ἰδοὺ ὁ ἄνθρωπος.</w:t>
      </w:r>
      <w:r w:rsidR="001E273D" w:rsidRPr="001E273D">
        <w:rPr>
          <w:rFonts w:ascii="Arial" w:hAnsi="Arial" w:cs="Arial"/>
          <w:sz w:val="20"/>
          <w:szCs w:val="20"/>
          <w:lang w:bidi="he-IL"/>
        </w:rPr>
        <w:t xml:space="preserve"> (</w:t>
      </w:r>
      <w:r w:rsidR="001E273D">
        <w:rPr>
          <w:rFonts w:ascii="Arial" w:hAnsi="Arial" w:cs="Arial"/>
          <w:sz w:val="20"/>
          <w:szCs w:val="20"/>
          <w:lang w:val="en-US" w:bidi="he-IL"/>
        </w:rPr>
        <w:t>Joh </w:t>
      </w:r>
      <w:r w:rsidR="001E273D" w:rsidRPr="001E273D">
        <w:rPr>
          <w:rFonts w:ascii="Arial" w:hAnsi="Arial" w:cs="Arial"/>
          <w:sz w:val="20"/>
          <w:szCs w:val="20"/>
          <w:lang w:bidi="he-IL"/>
        </w:rPr>
        <w:t>19:5</w:t>
      </w:r>
      <w:r w:rsidR="001E273D">
        <w:rPr>
          <w:rFonts w:ascii="Arial" w:hAnsi="Arial" w:cs="Arial"/>
          <w:sz w:val="20"/>
          <w:szCs w:val="20"/>
          <w:lang w:val="en-US" w:bidi="he-IL"/>
        </w:rPr>
        <w:t> BGT</w:t>
      </w:r>
      <w:r w:rsidR="001E273D" w:rsidRPr="001E273D">
        <w:rPr>
          <w:rFonts w:ascii="Arial" w:hAnsi="Arial" w:cs="Arial"/>
          <w:sz w:val="20"/>
          <w:szCs w:val="20"/>
          <w:lang w:bidi="he-IL"/>
        </w:rPr>
        <w:t>)</w:t>
      </w:r>
      <w:r w:rsidR="008D0919">
        <w:rPr>
          <w:rFonts w:cstheme="minorHAnsi"/>
          <w:sz w:val="28"/>
          <w:szCs w:val="28"/>
          <w:lang w:bidi="he-IL"/>
        </w:rPr>
        <w:t xml:space="preserve">» </w:t>
      </w:r>
      <w:r>
        <w:rPr>
          <w:rFonts w:cstheme="minorHAnsi"/>
          <w:sz w:val="28"/>
          <w:szCs w:val="28"/>
          <w:lang w:bidi="he-IL"/>
        </w:rPr>
        <w:t>σημαίνει</w:t>
      </w:r>
      <w:r w:rsidR="008D0919">
        <w:rPr>
          <w:rFonts w:cstheme="minorHAnsi"/>
          <w:sz w:val="28"/>
          <w:szCs w:val="28"/>
          <w:lang w:bidi="he-IL"/>
        </w:rPr>
        <w:t xml:space="preserve"> ότι </w:t>
      </w:r>
      <w:r>
        <w:rPr>
          <w:rFonts w:cstheme="minorHAnsi"/>
          <w:sz w:val="28"/>
          <w:szCs w:val="28"/>
          <w:lang w:bidi="he-IL"/>
        </w:rPr>
        <w:t>αυτός</w:t>
      </w:r>
      <w:r w:rsidR="008D0919">
        <w:rPr>
          <w:rFonts w:cstheme="minorHAnsi"/>
          <w:sz w:val="28"/>
          <w:szCs w:val="28"/>
          <w:lang w:bidi="he-IL"/>
        </w:rPr>
        <w:t xml:space="preserve"> που </w:t>
      </w:r>
      <w:r>
        <w:rPr>
          <w:rFonts w:cstheme="minorHAnsi"/>
          <w:sz w:val="28"/>
          <w:szCs w:val="28"/>
          <w:lang w:bidi="he-IL"/>
        </w:rPr>
        <w:t>δικάζονταν</w:t>
      </w:r>
      <w:r w:rsidR="008D0919">
        <w:rPr>
          <w:rFonts w:cstheme="minorHAnsi"/>
          <w:sz w:val="28"/>
          <w:szCs w:val="28"/>
          <w:lang w:bidi="he-IL"/>
        </w:rPr>
        <w:t xml:space="preserve"> από τον </w:t>
      </w:r>
      <w:r>
        <w:rPr>
          <w:rFonts w:cstheme="minorHAnsi"/>
          <w:sz w:val="28"/>
          <w:szCs w:val="28"/>
          <w:lang w:bidi="he-IL"/>
        </w:rPr>
        <w:t>Πιλάτο</w:t>
      </w:r>
      <w:r w:rsidR="008D0919">
        <w:rPr>
          <w:rFonts w:cstheme="minorHAnsi"/>
          <w:sz w:val="28"/>
          <w:szCs w:val="28"/>
          <w:lang w:bidi="he-IL"/>
        </w:rPr>
        <w:t xml:space="preserve"> είναι </w:t>
      </w:r>
      <w:r>
        <w:rPr>
          <w:rFonts w:cstheme="minorHAnsi"/>
          <w:sz w:val="28"/>
          <w:szCs w:val="28"/>
          <w:lang w:bidi="he-IL"/>
        </w:rPr>
        <w:t>όντως</w:t>
      </w:r>
      <w:r w:rsidR="008D0919">
        <w:rPr>
          <w:rFonts w:cstheme="minorHAnsi"/>
          <w:sz w:val="28"/>
          <w:szCs w:val="28"/>
          <w:lang w:bidi="he-IL"/>
        </w:rPr>
        <w:t xml:space="preserve"> ο </w:t>
      </w:r>
      <w:r>
        <w:rPr>
          <w:rFonts w:cstheme="minorHAnsi"/>
          <w:sz w:val="28"/>
          <w:szCs w:val="28"/>
          <w:lang w:bidi="he-IL"/>
        </w:rPr>
        <w:t>αληθινός</w:t>
      </w:r>
      <w:r w:rsidR="008D0919">
        <w:rPr>
          <w:rFonts w:cstheme="minorHAnsi"/>
          <w:sz w:val="28"/>
          <w:szCs w:val="28"/>
          <w:lang w:bidi="he-IL"/>
        </w:rPr>
        <w:t xml:space="preserve"> </w:t>
      </w:r>
      <w:r>
        <w:rPr>
          <w:rFonts w:cstheme="minorHAnsi"/>
          <w:sz w:val="28"/>
          <w:szCs w:val="28"/>
          <w:lang w:bidi="he-IL"/>
        </w:rPr>
        <w:t>άνθρωπος</w:t>
      </w:r>
      <w:r w:rsidR="008D0919">
        <w:rPr>
          <w:rFonts w:cstheme="minorHAnsi"/>
          <w:sz w:val="28"/>
          <w:szCs w:val="28"/>
          <w:lang w:bidi="he-IL"/>
        </w:rPr>
        <w:t xml:space="preserve"> με την </w:t>
      </w:r>
      <w:r>
        <w:rPr>
          <w:rFonts w:cstheme="minorHAnsi"/>
          <w:sz w:val="28"/>
          <w:szCs w:val="28"/>
          <w:lang w:bidi="he-IL"/>
        </w:rPr>
        <w:t>θεϊκή</w:t>
      </w:r>
      <w:r w:rsidR="008D0919">
        <w:rPr>
          <w:rFonts w:cstheme="minorHAnsi"/>
          <w:sz w:val="28"/>
          <w:szCs w:val="28"/>
          <w:lang w:bidi="he-IL"/>
        </w:rPr>
        <w:t xml:space="preserve"> του </w:t>
      </w:r>
      <w:r>
        <w:rPr>
          <w:rFonts w:cstheme="minorHAnsi"/>
          <w:sz w:val="28"/>
          <w:szCs w:val="28"/>
          <w:lang w:bidi="he-IL"/>
        </w:rPr>
        <w:t>υπόσταση</w:t>
      </w:r>
      <w:r w:rsidR="003E2583">
        <w:rPr>
          <w:rFonts w:cstheme="minorHAnsi"/>
          <w:sz w:val="28"/>
          <w:szCs w:val="28"/>
          <w:lang w:bidi="he-IL"/>
        </w:rPr>
        <w:t>.</w:t>
      </w:r>
      <w:r w:rsidR="008D0919">
        <w:rPr>
          <w:rFonts w:cstheme="minorHAnsi"/>
          <w:sz w:val="28"/>
          <w:szCs w:val="28"/>
          <w:lang w:bidi="he-IL"/>
        </w:rPr>
        <w:t xml:space="preserve"> </w:t>
      </w:r>
      <w:r w:rsidR="003E2583">
        <w:rPr>
          <w:rFonts w:cstheme="minorHAnsi"/>
          <w:sz w:val="28"/>
          <w:szCs w:val="28"/>
          <w:lang w:bidi="he-IL"/>
        </w:rPr>
        <w:t>Ο</w:t>
      </w:r>
      <w:r w:rsidR="008D0919">
        <w:rPr>
          <w:rFonts w:cstheme="minorHAnsi"/>
          <w:sz w:val="28"/>
          <w:szCs w:val="28"/>
          <w:lang w:bidi="he-IL"/>
        </w:rPr>
        <w:t xml:space="preserve"> </w:t>
      </w:r>
      <w:r>
        <w:rPr>
          <w:rFonts w:cstheme="minorHAnsi"/>
          <w:sz w:val="28"/>
          <w:szCs w:val="28"/>
          <w:lang w:bidi="he-IL"/>
        </w:rPr>
        <w:t>τέλειος</w:t>
      </w:r>
      <w:r w:rsidR="008D0919">
        <w:rPr>
          <w:rFonts w:cstheme="minorHAnsi"/>
          <w:sz w:val="28"/>
          <w:szCs w:val="28"/>
          <w:lang w:bidi="he-IL"/>
        </w:rPr>
        <w:t xml:space="preserve"> </w:t>
      </w:r>
      <w:r>
        <w:rPr>
          <w:rFonts w:cstheme="minorHAnsi"/>
          <w:sz w:val="28"/>
          <w:szCs w:val="28"/>
          <w:lang w:bidi="he-IL"/>
        </w:rPr>
        <w:t>άνθρωπος</w:t>
      </w:r>
      <w:r w:rsidR="008D0919">
        <w:rPr>
          <w:rFonts w:cstheme="minorHAnsi"/>
          <w:sz w:val="28"/>
          <w:szCs w:val="28"/>
          <w:lang w:bidi="he-IL"/>
        </w:rPr>
        <w:t xml:space="preserve"> που δεν είναι ο </w:t>
      </w:r>
      <w:r>
        <w:rPr>
          <w:rFonts w:cstheme="minorHAnsi"/>
          <w:sz w:val="28"/>
          <w:szCs w:val="28"/>
          <w:lang w:bidi="he-IL"/>
        </w:rPr>
        <w:t>υπεράνθρωπος</w:t>
      </w:r>
      <w:r w:rsidR="008D0919">
        <w:rPr>
          <w:rFonts w:cstheme="minorHAnsi"/>
          <w:sz w:val="28"/>
          <w:szCs w:val="28"/>
          <w:lang w:bidi="he-IL"/>
        </w:rPr>
        <w:t xml:space="preserve"> του Νίτσε</w:t>
      </w:r>
      <w:r w:rsidR="004B3272" w:rsidRPr="00A2247E">
        <w:rPr>
          <w:rStyle w:val="a7"/>
        </w:rPr>
        <w:footnoteReference w:id="726"/>
      </w:r>
      <w:r w:rsidR="008D0919">
        <w:rPr>
          <w:rFonts w:cstheme="minorHAnsi"/>
          <w:sz w:val="28"/>
          <w:szCs w:val="28"/>
          <w:lang w:bidi="he-IL"/>
        </w:rPr>
        <w:t xml:space="preserve"> και του </w:t>
      </w:r>
      <w:r>
        <w:rPr>
          <w:rFonts w:cstheme="minorHAnsi"/>
          <w:sz w:val="28"/>
          <w:szCs w:val="28"/>
          <w:lang w:bidi="he-IL"/>
        </w:rPr>
        <w:t>Διαφωτισμού</w:t>
      </w:r>
      <w:r w:rsidR="008D0919">
        <w:rPr>
          <w:rFonts w:cstheme="minorHAnsi"/>
          <w:sz w:val="28"/>
          <w:szCs w:val="28"/>
          <w:lang w:bidi="he-IL"/>
        </w:rPr>
        <w:t xml:space="preserve"> </w:t>
      </w:r>
      <w:r>
        <w:rPr>
          <w:rFonts w:cstheme="minorHAnsi"/>
          <w:sz w:val="28"/>
          <w:szCs w:val="28"/>
          <w:lang w:bidi="he-IL"/>
        </w:rPr>
        <w:t>αλλά</w:t>
      </w:r>
      <w:r w:rsidR="008D0919">
        <w:rPr>
          <w:rFonts w:cstheme="minorHAnsi"/>
          <w:sz w:val="28"/>
          <w:szCs w:val="28"/>
          <w:lang w:bidi="he-IL"/>
        </w:rPr>
        <w:t xml:space="preserve"> ο ΑΝΘΡΩΠΟΣ </w:t>
      </w:r>
      <w:r>
        <w:rPr>
          <w:rFonts w:cstheme="minorHAnsi"/>
          <w:sz w:val="28"/>
          <w:szCs w:val="28"/>
          <w:lang w:bidi="he-IL"/>
        </w:rPr>
        <w:t>όπου</w:t>
      </w:r>
      <w:r w:rsidR="008D0919">
        <w:rPr>
          <w:rFonts w:cstheme="minorHAnsi"/>
          <w:sz w:val="28"/>
          <w:szCs w:val="28"/>
          <w:lang w:bidi="he-IL"/>
        </w:rPr>
        <w:t xml:space="preserve"> είναι </w:t>
      </w:r>
      <w:r>
        <w:rPr>
          <w:rFonts w:cstheme="minorHAnsi"/>
          <w:sz w:val="28"/>
          <w:szCs w:val="28"/>
          <w:lang w:bidi="he-IL"/>
        </w:rPr>
        <w:t>γεμάτος</w:t>
      </w:r>
      <w:r w:rsidR="008D0919">
        <w:rPr>
          <w:rFonts w:cstheme="minorHAnsi"/>
          <w:sz w:val="28"/>
          <w:szCs w:val="28"/>
          <w:lang w:bidi="he-IL"/>
        </w:rPr>
        <w:t xml:space="preserve"> </w:t>
      </w:r>
      <w:r>
        <w:rPr>
          <w:rFonts w:cstheme="minorHAnsi"/>
          <w:sz w:val="28"/>
          <w:szCs w:val="28"/>
          <w:lang w:bidi="he-IL"/>
        </w:rPr>
        <w:t>πληγές</w:t>
      </w:r>
      <w:r w:rsidR="008D0919">
        <w:rPr>
          <w:rFonts w:cstheme="minorHAnsi"/>
          <w:sz w:val="28"/>
          <w:szCs w:val="28"/>
          <w:lang w:bidi="he-IL"/>
        </w:rPr>
        <w:t xml:space="preserve"> και </w:t>
      </w:r>
      <w:r>
        <w:rPr>
          <w:rFonts w:cstheme="minorHAnsi"/>
          <w:sz w:val="28"/>
          <w:szCs w:val="28"/>
          <w:lang w:bidi="he-IL"/>
        </w:rPr>
        <w:t>κτυπήματα</w:t>
      </w:r>
      <w:r w:rsidR="001E273D" w:rsidRPr="001E273D">
        <w:rPr>
          <w:rFonts w:cstheme="minorHAnsi"/>
          <w:sz w:val="28"/>
          <w:szCs w:val="28"/>
          <w:lang w:bidi="he-IL"/>
        </w:rPr>
        <w:t>,</w:t>
      </w:r>
      <w:r w:rsidR="008D0919">
        <w:rPr>
          <w:rFonts w:cstheme="minorHAnsi"/>
          <w:sz w:val="28"/>
          <w:szCs w:val="28"/>
          <w:lang w:bidi="he-IL"/>
        </w:rPr>
        <w:t xml:space="preserve"> που </w:t>
      </w:r>
      <w:r>
        <w:rPr>
          <w:rFonts w:cstheme="minorHAnsi"/>
          <w:sz w:val="28"/>
          <w:szCs w:val="28"/>
          <w:lang w:bidi="he-IL"/>
        </w:rPr>
        <w:t>δέχεται</w:t>
      </w:r>
      <w:r w:rsidR="008D0919">
        <w:rPr>
          <w:rFonts w:cstheme="minorHAnsi"/>
          <w:sz w:val="28"/>
          <w:szCs w:val="28"/>
          <w:lang w:bidi="he-IL"/>
        </w:rPr>
        <w:t xml:space="preserve"> στο </w:t>
      </w:r>
      <w:r>
        <w:rPr>
          <w:rFonts w:cstheme="minorHAnsi"/>
          <w:sz w:val="28"/>
          <w:szCs w:val="28"/>
          <w:lang w:bidi="he-IL"/>
        </w:rPr>
        <w:t>διάβα</w:t>
      </w:r>
      <w:r w:rsidR="008D0919">
        <w:rPr>
          <w:rFonts w:cstheme="minorHAnsi"/>
          <w:sz w:val="28"/>
          <w:szCs w:val="28"/>
          <w:lang w:bidi="he-IL"/>
        </w:rPr>
        <w:t xml:space="preserve"> της </w:t>
      </w:r>
      <w:r>
        <w:rPr>
          <w:rFonts w:cstheme="minorHAnsi"/>
          <w:sz w:val="28"/>
          <w:szCs w:val="28"/>
          <w:lang w:bidi="he-IL"/>
        </w:rPr>
        <w:t>ζωής</w:t>
      </w:r>
      <w:r w:rsidR="008D0919">
        <w:rPr>
          <w:rFonts w:cstheme="minorHAnsi"/>
          <w:sz w:val="28"/>
          <w:szCs w:val="28"/>
          <w:lang w:bidi="he-IL"/>
        </w:rPr>
        <w:t xml:space="preserve"> του από τις </w:t>
      </w:r>
      <w:r>
        <w:rPr>
          <w:rFonts w:cstheme="minorHAnsi"/>
          <w:sz w:val="28"/>
          <w:szCs w:val="28"/>
          <w:lang w:bidi="he-IL"/>
        </w:rPr>
        <w:t>αμαρτίες</w:t>
      </w:r>
      <w:r w:rsidR="00F81D8F">
        <w:rPr>
          <w:rFonts w:cstheme="minorHAnsi"/>
          <w:sz w:val="28"/>
          <w:szCs w:val="28"/>
          <w:lang w:bidi="he-IL"/>
        </w:rPr>
        <w:t>,</w:t>
      </w:r>
      <w:r w:rsidR="008D0919">
        <w:rPr>
          <w:rFonts w:cstheme="minorHAnsi"/>
          <w:sz w:val="28"/>
          <w:szCs w:val="28"/>
          <w:lang w:bidi="he-IL"/>
        </w:rPr>
        <w:t xml:space="preserve"> τα </w:t>
      </w:r>
      <w:r>
        <w:rPr>
          <w:rFonts w:cstheme="minorHAnsi"/>
          <w:sz w:val="28"/>
          <w:szCs w:val="28"/>
          <w:lang w:bidi="he-IL"/>
        </w:rPr>
        <w:t>λάθη</w:t>
      </w:r>
      <w:r w:rsidR="008D0919">
        <w:rPr>
          <w:rFonts w:cstheme="minorHAnsi"/>
          <w:sz w:val="28"/>
          <w:szCs w:val="28"/>
          <w:lang w:bidi="he-IL"/>
        </w:rPr>
        <w:t xml:space="preserve"> και τις </w:t>
      </w:r>
      <w:r>
        <w:rPr>
          <w:rFonts w:cstheme="minorHAnsi"/>
          <w:sz w:val="28"/>
          <w:szCs w:val="28"/>
          <w:lang w:bidi="he-IL"/>
        </w:rPr>
        <w:t>αποτυχίες</w:t>
      </w:r>
      <w:r w:rsidR="008D0919">
        <w:rPr>
          <w:rFonts w:cstheme="minorHAnsi"/>
          <w:sz w:val="28"/>
          <w:szCs w:val="28"/>
          <w:lang w:bidi="he-IL"/>
        </w:rPr>
        <w:t xml:space="preserve"> του</w:t>
      </w:r>
      <w:r w:rsidR="00E54809">
        <w:rPr>
          <w:rFonts w:cstheme="minorHAnsi"/>
          <w:sz w:val="28"/>
          <w:szCs w:val="28"/>
          <w:lang w:bidi="he-IL"/>
        </w:rPr>
        <w:t>,</w:t>
      </w:r>
      <w:r w:rsidR="008D0919">
        <w:rPr>
          <w:rFonts w:cstheme="minorHAnsi"/>
          <w:sz w:val="28"/>
          <w:szCs w:val="28"/>
          <w:lang w:bidi="he-IL"/>
        </w:rPr>
        <w:t xml:space="preserve"> </w:t>
      </w:r>
      <w:r>
        <w:rPr>
          <w:rFonts w:cstheme="minorHAnsi"/>
          <w:sz w:val="28"/>
          <w:szCs w:val="28"/>
          <w:lang w:bidi="he-IL"/>
        </w:rPr>
        <w:t>αλλά</w:t>
      </w:r>
      <w:r w:rsidR="008D0919">
        <w:rPr>
          <w:rFonts w:cstheme="minorHAnsi"/>
          <w:sz w:val="28"/>
          <w:szCs w:val="28"/>
          <w:lang w:bidi="he-IL"/>
        </w:rPr>
        <w:t xml:space="preserve"> και από την </w:t>
      </w:r>
      <w:r>
        <w:rPr>
          <w:rFonts w:cstheme="minorHAnsi"/>
          <w:sz w:val="28"/>
          <w:szCs w:val="28"/>
          <w:lang w:bidi="he-IL"/>
        </w:rPr>
        <w:t>κακία</w:t>
      </w:r>
      <w:r w:rsidR="008D0919">
        <w:rPr>
          <w:rFonts w:cstheme="minorHAnsi"/>
          <w:sz w:val="28"/>
          <w:szCs w:val="28"/>
          <w:lang w:bidi="he-IL"/>
        </w:rPr>
        <w:t xml:space="preserve"> των </w:t>
      </w:r>
      <w:r>
        <w:rPr>
          <w:rFonts w:cstheme="minorHAnsi"/>
          <w:sz w:val="28"/>
          <w:szCs w:val="28"/>
          <w:lang w:bidi="he-IL"/>
        </w:rPr>
        <w:t>ανθρώπων</w:t>
      </w:r>
      <w:r w:rsidR="008D0919">
        <w:rPr>
          <w:rFonts w:cstheme="minorHAnsi"/>
          <w:sz w:val="28"/>
          <w:szCs w:val="28"/>
          <w:lang w:bidi="he-IL"/>
        </w:rPr>
        <w:t xml:space="preserve">. Ο </w:t>
      </w:r>
      <w:r>
        <w:rPr>
          <w:rFonts w:cstheme="minorHAnsi"/>
          <w:sz w:val="28"/>
          <w:szCs w:val="28"/>
          <w:lang w:bidi="he-IL"/>
        </w:rPr>
        <w:t>Ιησούς</w:t>
      </w:r>
      <w:r w:rsidR="001E273D" w:rsidRPr="001E273D">
        <w:rPr>
          <w:rFonts w:cstheme="minorHAnsi"/>
          <w:sz w:val="28"/>
          <w:szCs w:val="28"/>
          <w:lang w:bidi="he-IL"/>
        </w:rPr>
        <w:t>,</w:t>
      </w:r>
      <w:r w:rsidR="008D0919">
        <w:rPr>
          <w:rFonts w:cstheme="minorHAnsi"/>
          <w:sz w:val="28"/>
          <w:szCs w:val="28"/>
          <w:lang w:bidi="he-IL"/>
        </w:rPr>
        <w:t xml:space="preserve"> ως </w:t>
      </w:r>
      <w:r w:rsidR="003E126A">
        <w:rPr>
          <w:rFonts w:cstheme="minorHAnsi"/>
          <w:sz w:val="28"/>
          <w:szCs w:val="28"/>
          <w:lang w:bidi="he-IL"/>
        </w:rPr>
        <w:t>Θ</w:t>
      </w:r>
      <w:r>
        <w:rPr>
          <w:rFonts w:cstheme="minorHAnsi"/>
          <w:sz w:val="28"/>
          <w:szCs w:val="28"/>
          <w:lang w:bidi="he-IL"/>
        </w:rPr>
        <w:t>εάνθρωπος</w:t>
      </w:r>
      <w:r w:rsidR="008D0919">
        <w:rPr>
          <w:rFonts w:cstheme="minorHAnsi"/>
          <w:sz w:val="28"/>
          <w:szCs w:val="28"/>
          <w:lang w:bidi="he-IL"/>
        </w:rPr>
        <w:t xml:space="preserve"> </w:t>
      </w:r>
      <w:r w:rsidR="003E2583">
        <w:rPr>
          <w:rFonts w:cstheme="minorHAnsi"/>
          <w:sz w:val="28"/>
          <w:szCs w:val="28"/>
          <w:lang w:bidi="he-IL"/>
        </w:rPr>
        <w:t xml:space="preserve">είναι </w:t>
      </w:r>
      <w:r w:rsidR="008D0919">
        <w:rPr>
          <w:rFonts w:cstheme="minorHAnsi"/>
          <w:sz w:val="28"/>
          <w:szCs w:val="28"/>
          <w:lang w:bidi="he-IL"/>
        </w:rPr>
        <w:t xml:space="preserve">και ο </w:t>
      </w:r>
      <w:r>
        <w:rPr>
          <w:rFonts w:cstheme="minorHAnsi"/>
          <w:sz w:val="28"/>
          <w:szCs w:val="28"/>
          <w:lang w:bidi="he-IL"/>
        </w:rPr>
        <w:t>μόνος</w:t>
      </w:r>
      <w:r w:rsidR="008D0919">
        <w:rPr>
          <w:rFonts w:cstheme="minorHAnsi"/>
          <w:sz w:val="28"/>
          <w:szCs w:val="28"/>
          <w:lang w:bidi="he-IL"/>
        </w:rPr>
        <w:t xml:space="preserve"> </w:t>
      </w:r>
      <w:r>
        <w:rPr>
          <w:rFonts w:cstheme="minorHAnsi"/>
          <w:sz w:val="28"/>
          <w:szCs w:val="28"/>
          <w:lang w:bidi="he-IL"/>
        </w:rPr>
        <w:t>άνθρωπος</w:t>
      </w:r>
      <w:r w:rsidR="00C54162">
        <w:rPr>
          <w:rFonts w:cstheme="minorHAnsi"/>
          <w:sz w:val="28"/>
          <w:szCs w:val="28"/>
          <w:lang w:bidi="he-IL"/>
        </w:rPr>
        <w:t xml:space="preserve"> επι της γης</w:t>
      </w:r>
      <w:r w:rsidR="001E273D" w:rsidRPr="001E273D">
        <w:rPr>
          <w:rFonts w:cstheme="minorHAnsi"/>
          <w:sz w:val="28"/>
          <w:szCs w:val="28"/>
          <w:lang w:bidi="he-IL"/>
        </w:rPr>
        <w:t>,</w:t>
      </w:r>
      <w:r w:rsidR="00C54162">
        <w:rPr>
          <w:rFonts w:cstheme="minorHAnsi"/>
          <w:sz w:val="28"/>
          <w:szCs w:val="28"/>
          <w:lang w:bidi="he-IL"/>
        </w:rPr>
        <w:t xml:space="preserve"> που δεν </w:t>
      </w:r>
      <w:r>
        <w:rPr>
          <w:rFonts w:cstheme="minorHAnsi"/>
          <w:sz w:val="28"/>
          <w:szCs w:val="28"/>
          <w:lang w:bidi="he-IL"/>
        </w:rPr>
        <w:t>έπραξε</w:t>
      </w:r>
      <w:r w:rsidR="00C54162">
        <w:rPr>
          <w:rFonts w:cstheme="minorHAnsi"/>
          <w:sz w:val="28"/>
          <w:szCs w:val="28"/>
          <w:lang w:bidi="he-IL"/>
        </w:rPr>
        <w:t xml:space="preserve"> </w:t>
      </w:r>
      <w:r>
        <w:rPr>
          <w:rFonts w:cstheme="minorHAnsi"/>
          <w:sz w:val="28"/>
          <w:szCs w:val="28"/>
          <w:lang w:bidi="he-IL"/>
        </w:rPr>
        <w:t>κανένα</w:t>
      </w:r>
      <w:r w:rsidR="00C54162">
        <w:rPr>
          <w:rFonts w:cstheme="minorHAnsi"/>
          <w:sz w:val="28"/>
          <w:szCs w:val="28"/>
          <w:lang w:bidi="he-IL"/>
        </w:rPr>
        <w:t xml:space="preserve"> </w:t>
      </w:r>
      <w:r>
        <w:rPr>
          <w:rFonts w:cstheme="minorHAnsi"/>
          <w:sz w:val="28"/>
          <w:szCs w:val="28"/>
          <w:lang w:bidi="he-IL"/>
        </w:rPr>
        <w:t>σφάλμα</w:t>
      </w:r>
      <w:r w:rsidR="001E273D" w:rsidRPr="001E273D">
        <w:rPr>
          <w:rFonts w:cstheme="minorHAnsi"/>
          <w:sz w:val="28"/>
          <w:szCs w:val="28"/>
          <w:lang w:bidi="he-IL"/>
        </w:rPr>
        <w:t>,</w:t>
      </w:r>
      <w:r w:rsidR="00C54162">
        <w:rPr>
          <w:rFonts w:cstheme="minorHAnsi"/>
          <w:sz w:val="28"/>
          <w:szCs w:val="28"/>
          <w:lang w:bidi="he-IL"/>
        </w:rPr>
        <w:t xml:space="preserve"> </w:t>
      </w:r>
      <w:r>
        <w:rPr>
          <w:rFonts w:cstheme="minorHAnsi"/>
          <w:sz w:val="28"/>
          <w:szCs w:val="28"/>
          <w:lang w:bidi="he-IL"/>
        </w:rPr>
        <w:t>καμμιά</w:t>
      </w:r>
      <w:r w:rsidR="00C54162">
        <w:rPr>
          <w:rFonts w:cstheme="minorHAnsi"/>
          <w:sz w:val="28"/>
          <w:szCs w:val="28"/>
          <w:lang w:bidi="he-IL"/>
        </w:rPr>
        <w:t xml:space="preserve"> </w:t>
      </w:r>
      <w:r>
        <w:rPr>
          <w:rFonts w:cstheme="minorHAnsi"/>
          <w:sz w:val="28"/>
          <w:szCs w:val="28"/>
          <w:lang w:bidi="he-IL"/>
        </w:rPr>
        <w:t>αμαρτία</w:t>
      </w:r>
      <w:r w:rsidR="00C54162">
        <w:rPr>
          <w:rFonts w:cstheme="minorHAnsi"/>
          <w:sz w:val="28"/>
          <w:szCs w:val="28"/>
          <w:lang w:bidi="he-IL"/>
        </w:rPr>
        <w:t xml:space="preserve"> και δεν </w:t>
      </w:r>
      <w:r>
        <w:rPr>
          <w:rFonts w:cstheme="minorHAnsi"/>
          <w:sz w:val="28"/>
          <w:szCs w:val="28"/>
          <w:lang w:bidi="he-IL"/>
        </w:rPr>
        <w:t>είχε</w:t>
      </w:r>
      <w:r w:rsidR="00C54162">
        <w:rPr>
          <w:rFonts w:cstheme="minorHAnsi"/>
          <w:sz w:val="28"/>
          <w:szCs w:val="28"/>
          <w:lang w:bidi="he-IL"/>
        </w:rPr>
        <w:t xml:space="preserve"> </w:t>
      </w:r>
      <w:r>
        <w:rPr>
          <w:rFonts w:cstheme="minorHAnsi"/>
          <w:sz w:val="28"/>
          <w:szCs w:val="28"/>
          <w:lang w:bidi="he-IL"/>
        </w:rPr>
        <w:t>καμμιά</w:t>
      </w:r>
      <w:r w:rsidR="00C54162">
        <w:rPr>
          <w:rFonts w:cstheme="minorHAnsi"/>
          <w:sz w:val="28"/>
          <w:szCs w:val="28"/>
          <w:lang w:bidi="he-IL"/>
        </w:rPr>
        <w:t xml:space="preserve"> </w:t>
      </w:r>
      <w:r>
        <w:rPr>
          <w:rFonts w:cstheme="minorHAnsi"/>
          <w:sz w:val="28"/>
          <w:szCs w:val="28"/>
          <w:lang w:bidi="he-IL"/>
        </w:rPr>
        <w:t>αδυναμία</w:t>
      </w:r>
      <w:r w:rsidR="003E2583">
        <w:rPr>
          <w:rFonts w:cstheme="minorHAnsi"/>
          <w:sz w:val="28"/>
          <w:szCs w:val="28"/>
          <w:lang w:bidi="he-IL"/>
        </w:rPr>
        <w:t>.</w:t>
      </w:r>
      <w:r w:rsidR="00A93779" w:rsidRPr="00A93779">
        <w:rPr>
          <w:rFonts w:ascii="SBL Greek" w:hAnsi="SBL Greek" w:cs="SBL Greek"/>
          <w:lang w:bidi="he-IL"/>
        </w:rPr>
        <w:t xml:space="preserve"> </w:t>
      </w:r>
      <w:r w:rsidR="00A93779">
        <w:rPr>
          <w:rFonts w:ascii="SBL Greek" w:hAnsi="SBL Greek" w:cs="SBL Greek"/>
          <w:lang w:bidi="he-IL"/>
        </w:rPr>
        <w:t xml:space="preserve">τίς ἐξ ὑμῶν ἐλέγχει με περὶ ἁμαρτίας; </w:t>
      </w:r>
      <w:r w:rsidR="00A93779" w:rsidRPr="00A93779">
        <w:rPr>
          <w:rFonts w:ascii="Arial" w:hAnsi="Arial" w:cs="Arial"/>
          <w:sz w:val="20"/>
          <w:szCs w:val="20"/>
          <w:lang w:bidi="he-IL"/>
        </w:rPr>
        <w:t xml:space="preserve"> (</w:t>
      </w:r>
      <w:r w:rsidR="00901C48">
        <w:rPr>
          <w:rFonts w:ascii="Arial" w:hAnsi="Arial" w:cs="Arial"/>
          <w:sz w:val="20"/>
          <w:szCs w:val="20"/>
          <w:lang w:bidi="he-IL"/>
        </w:rPr>
        <w:t>Ιω</w:t>
      </w:r>
      <w:r w:rsidR="00A93779">
        <w:rPr>
          <w:rFonts w:ascii="Arial" w:hAnsi="Arial" w:cs="Arial"/>
          <w:sz w:val="20"/>
          <w:szCs w:val="20"/>
          <w:lang w:val="en-US" w:bidi="he-IL"/>
        </w:rPr>
        <w:t> </w:t>
      </w:r>
      <w:r w:rsidR="00A93779" w:rsidRPr="00A93779">
        <w:rPr>
          <w:rFonts w:ascii="Arial" w:hAnsi="Arial" w:cs="Arial"/>
          <w:sz w:val="20"/>
          <w:szCs w:val="20"/>
          <w:lang w:bidi="he-IL"/>
        </w:rPr>
        <w:t>8:46)</w:t>
      </w:r>
      <w:r w:rsidR="003E2583">
        <w:rPr>
          <w:rFonts w:cstheme="minorHAnsi"/>
          <w:sz w:val="28"/>
          <w:szCs w:val="28"/>
          <w:lang w:bidi="he-IL"/>
        </w:rPr>
        <w:t xml:space="preserve"> Αυτός </w:t>
      </w:r>
      <w:r>
        <w:rPr>
          <w:rFonts w:cstheme="minorHAnsi"/>
          <w:sz w:val="28"/>
          <w:szCs w:val="28"/>
          <w:lang w:bidi="he-IL"/>
        </w:rPr>
        <w:t>καταδέχεται</w:t>
      </w:r>
      <w:r w:rsidR="00C54162">
        <w:rPr>
          <w:rFonts w:cstheme="minorHAnsi"/>
          <w:sz w:val="28"/>
          <w:szCs w:val="28"/>
          <w:lang w:bidi="he-IL"/>
        </w:rPr>
        <w:t xml:space="preserve"> και </w:t>
      </w:r>
      <w:r>
        <w:rPr>
          <w:rFonts w:cstheme="minorHAnsi"/>
          <w:sz w:val="28"/>
          <w:szCs w:val="28"/>
          <w:lang w:bidi="he-IL"/>
        </w:rPr>
        <w:t>προσλαμβάνει</w:t>
      </w:r>
      <w:r w:rsidR="00C54162">
        <w:rPr>
          <w:rFonts w:cstheme="minorHAnsi"/>
          <w:sz w:val="28"/>
          <w:szCs w:val="28"/>
          <w:lang w:bidi="he-IL"/>
        </w:rPr>
        <w:t xml:space="preserve"> </w:t>
      </w:r>
      <w:r>
        <w:rPr>
          <w:rFonts w:cstheme="minorHAnsi"/>
          <w:sz w:val="28"/>
          <w:szCs w:val="28"/>
          <w:lang w:bidi="he-IL"/>
        </w:rPr>
        <w:t>ακόμη</w:t>
      </w:r>
      <w:r w:rsidR="00C54162">
        <w:rPr>
          <w:rFonts w:cstheme="minorHAnsi"/>
          <w:sz w:val="28"/>
          <w:szCs w:val="28"/>
          <w:lang w:bidi="he-IL"/>
        </w:rPr>
        <w:t xml:space="preserve"> και αυτά τα </w:t>
      </w:r>
      <w:r>
        <w:rPr>
          <w:rFonts w:cstheme="minorHAnsi"/>
          <w:sz w:val="28"/>
          <w:szCs w:val="28"/>
          <w:lang w:bidi="he-IL"/>
        </w:rPr>
        <w:t>κτυπήματα</w:t>
      </w:r>
      <w:r w:rsidR="00C54162">
        <w:rPr>
          <w:rFonts w:cstheme="minorHAnsi"/>
          <w:sz w:val="28"/>
          <w:szCs w:val="28"/>
          <w:lang w:bidi="he-IL"/>
        </w:rPr>
        <w:t xml:space="preserve"> της </w:t>
      </w:r>
      <w:r>
        <w:rPr>
          <w:rFonts w:cstheme="minorHAnsi"/>
          <w:sz w:val="28"/>
          <w:szCs w:val="28"/>
          <w:lang w:bidi="he-IL"/>
        </w:rPr>
        <w:t>αμαρτίας</w:t>
      </w:r>
      <w:r w:rsidR="00C54162">
        <w:rPr>
          <w:rFonts w:cstheme="minorHAnsi"/>
          <w:sz w:val="28"/>
          <w:szCs w:val="28"/>
          <w:lang w:bidi="he-IL"/>
        </w:rPr>
        <w:t xml:space="preserve"> και της </w:t>
      </w:r>
      <w:r>
        <w:rPr>
          <w:rFonts w:cstheme="minorHAnsi"/>
          <w:sz w:val="28"/>
          <w:szCs w:val="28"/>
          <w:lang w:bidi="he-IL"/>
        </w:rPr>
        <w:t>αδικίας</w:t>
      </w:r>
      <w:r w:rsidR="00C54162">
        <w:rPr>
          <w:rFonts w:cstheme="minorHAnsi"/>
          <w:sz w:val="28"/>
          <w:szCs w:val="28"/>
          <w:lang w:bidi="he-IL"/>
        </w:rPr>
        <w:t xml:space="preserve"> των </w:t>
      </w:r>
      <w:r>
        <w:rPr>
          <w:rFonts w:cstheme="minorHAnsi"/>
          <w:sz w:val="28"/>
          <w:szCs w:val="28"/>
          <w:lang w:bidi="he-IL"/>
        </w:rPr>
        <w:t>ανθρώπων</w:t>
      </w:r>
      <w:r w:rsidR="001E273D" w:rsidRPr="001E273D">
        <w:rPr>
          <w:rFonts w:cstheme="minorHAnsi"/>
          <w:sz w:val="28"/>
          <w:szCs w:val="28"/>
          <w:lang w:bidi="he-IL"/>
        </w:rPr>
        <w:t>,</w:t>
      </w:r>
      <w:r w:rsidR="00C54162">
        <w:rPr>
          <w:rFonts w:cstheme="minorHAnsi"/>
          <w:sz w:val="28"/>
          <w:szCs w:val="28"/>
          <w:lang w:bidi="he-IL"/>
        </w:rPr>
        <w:t xml:space="preserve"> για να τα </w:t>
      </w:r>
      <w:r>
        <w:rPr>
          <w:rFonts w:cstheme="minorHAnsi"/>
          <w:sz w:val="28"/>
          <w:szCs w:val="28"/>
          <w:lang w:bidi="he-IL"/>
        </w:rPr>
        <w:t>προσφέρει</w:t>
      </w:r>
      <w:r w:rsidR="00C54162">
        <w:rPr>
          <w:rFonts w:cstheme="minorHAnsi"/>
          <w:sz w:val="28"/>
          <w:szCs w:val="28"/>
          <w:lang w:bidi="he-IL"/>
        </w:rPr>
        <w:t xml:space="preserve"> ως </w:t>
      </w:r>
      <w:r>
        <w:rPr>
          <w:rFonts w:cstheme="minorHAnsi"/>
          <w:sz w:val="28"/>
          <w:szCs w:val="28"/>
          <w:lang w:bidi="he-IL"/>
        </w:rPr>
        <w:t>θυσία</w:t>
      </w:r>
      <w:r w:rsidR="00C54162">
        <w:rPr>
          <w:rFonts w:cstheme="minorHAnsi"/>
          <w:sz w:val="28"/>
          <w:szCs w:val="28"/>
          <w:lang w:bidi="he-IL"/>
        </w:rPr>
        <w:t xml:space="preserve"> Ζώσα  στον </w:t>
      </w:r>
      <w:r>
        <w:rPr>
          <w:rFonts w:cstheme="minorHAnsi"/>
          <w:sz w:val="28"/>
          <w:szCs w:val="28"/>
          <w:lang w:bidi="he-IL"/>
        </w:rPr>
        <w:t>Πατέρα</w:t>
      </w:r>
      <w:r w:rsidR="00C54162">
        <w:rPr>
          <w:rFonts w:cstheme="minorHAnsi"/>
          <w:sz w:val="28"/>
          <w:szCs w:val="28"/>
          <w:lang w:bidi="he-IL"/>
        </w:rPr>
        <w:t xml:space="preserve">  και να τα </w:t>
      </w:r>
      <w:r>
        <w:rPr>
          <w:rFonts w:cstheme="minorHAnsi"/>
          <w:sz w:val="28"/>
          <w:szCs w:val="28"/>
          <w:lang w:bidi="he-IL"/>
        </w:rPr>
        <w:t>αγιάσει</w:t>
      </w:r>
      <w:r w:rsidR="00C54162">
        <w:rPr>
          <w:rFonts w:cstheme="minorHAnsi"/>
          <w:sz w:val="28"/>
          <w:szCs w:val="28"/>
          <w:lang w:bidi="he-IL"/>
        </w:rPr>
        <w:t xml:space="preserve">. Είναι ο </w:t>
      </w:r>
      <w:r>
        <w:rPr>
          <w:rFonts w:cstheme="minorHAnsi"/>
          <w:sz w:val="28"/>
          <w:szCs w:val="28"/>
          <w:lang w:bidi="he-IL"/>
        </w:rPr>
        <w:t>αληθινός</w:t>
      </w:r>
      <w:r w:rsidR="00C54162">
        <w:rPr>
          <w:rFonts w:cstheme="minorHAnsi"/>
          <w:sz w:val="28"/>
          <w:szCs w:val="28"/>
          <w:lang w:bidi="he-IL"/>
        </w:rPr>
        <w:t xml:space="preserve"> </w:t>
      </w:r>
      <w:r>
        <w:rPr>
          <w:rFonts w:cstheme="minorHAnsi"/>
          <w:sz w:val="28"/>
          <w:szCs w:val="28"/>
          <w:lang w:bidi="he-IL"/>
        </w:rPr>
        <w:t>άνθρωπος</w:t>
      </w:r>
      <w:r w:rsidR="001E273D" w:rsidRPr="001E273D">
        <w:rPr>
          <w:rFonts w:cstheme="minorHAnsi"/>
          <w:sz w:val="28"/>
          <w:szCs w:val="28"/>
          <w:lang w:bidi="he-IL"/>
        </w:rPr>
        <w:t>,</w:t>
      </w:r>
      <w:r w:rsidR="00C54162">
        <w:rPr>
          <w:rFonts w:cstheme="minorHAnsi"/>
          <w:sz w:val="28"/>
          <w:szCs w:val="28"/>
          <w:lang w:bidi="he-IL"/>
        </w:rPr>
        <w:t xml:space="preserve"> </w:t>
      </w:r>
      <w:r w:rsidR="003E126A">
        <w:rPr>
          <w:rFonts w:cstheme="minorHAnsi"/>
          <w:sz w:val="28"/>
          <w:szCs w:val="28"/>
          <w:lang w:bidi="he-IL"/>
        </w:rPr>
        <w:t>Θ</w:t>
      </w:r>
      <w:r>
        <w:rPr>
          <w:rFonts w:cstheme="minorHAnsi"/>
          <w:sz w:val="28"/>
          <w:szCs w:val="28"/>
          <w:lang w:bidi="he-IL"/>
        </w:rPr>
        <w:t>εάνθρωπος</w:t>
      </w:r>
      <w:r w:rsidR="001E273D" w:rsidRPr="001E273D">
        <w:rPr>
          <w:rFonts w:cstheme="minorHAnsi"/>
          <w:sz w:val="28"/>
          <w:szCs w:val="28"/>
          <w:lang w:bidi="he-IL"/>
        </w:rPr>
        <w:t>,</w:t>
      </w:r>
      <w:r w:rsidR="00C54162">
        <w:rPr>
          <w:rFonts w:cstheme="minorHAnsi"/>
          <w:sz w:val="28"/>
          <w:szCs w:val="28"/>
          <w:lang w:bidi="he-IL"/>
        </w:rPr>
        <w:t xml:space="preserve"> που δεν </w:t>
      </w:r>
      <w:r>
        <w:rPr>
          <w:rFonts w:cstheme="minorHAnsi"/>
          <w:sz w:val="28"/>
          <w:szCs w:val="28"/>
          <w:lang w:bidi="he-IL"/>
        </w:rPr>
        <w:t>αναδεικνύει</w:t>
      </w:r>
      <w:r w:rsidR="00C54162">
        <w:rPr>
          <w:rFonts w:cstheme="minorHAnsi"/>
          <w:sz w:val="28"/>
          <w:szCs w:val="28"/>
          <w:lang w:bidi="he-IL"/>
        </w:rPr>
        <w:t xml:space="preserve"> την </w:t>
      </w:r>
      <w:r>
        <w:rPr>
          <w:rFonts w:cstheme="minorHAnsi"/>
          <w:sz w:val="28"/>
          <w:szCs w:val="28"/>
          <w:lang w:bidi="he-IL"/>
        </w:rPr>
        <w:t>ταυτότητα</w:t>
      </w:r>
      <w:r w:rsidR="00C54162">
        <w:rPr>
          <w:rFonts w:cstheme="minorHAnsi"/>
          <w:sz w:val="28"/>
          <w:szCs w:val="28"/>
          <w:lang w:bidi="he-IL"/>
        </w:rPr>
        <w:t xml:space="preserve"> του σε </w:t>
      </w:r>
      <w:r>
        <w:rPr>
          <w:rFonts w:cstheme="minorHAnsi"/>
          <w:sz w:val="28"/>
          <w:szCs w:val="28"/>
          <w:lang w:bidi="he-IL"/>
        </w:rPr>
        <w:t>ώρα</w:t>
      </w:r>
      <w:r w:rsidR="00C54162">
        <w:rPr>
          <w:rFonts w:cstheme="minorHAnsi"/>
          <w:sz w:val="28"/>
          <w:szCs w:val="28"/>
          <w:lang w:bidi="he-IL"/>
        </w:rPr>
        <w:t xml:space="preserve"> </w:t>
      </w:r>
      <w:r>
        <w:rPr>
          <w:rFonts w:cstheme="minorHAnsi"/>
          <w:sz w:val="28"/>
          <w:szCs w:val="28"/>
          <w:lang w:bidi="he-IL"/>
        </w:rPr>
        <w:t>δύναμης</w:t>
      </w:r>
      <w:r w:rsidR="001E273D" w:rsidRPr="001E273D">
        <w:rPr>
          <w:rFonts w:cstheme="minorHAnsi"/>
          <w:sz w:val="28"/>
          <w:szCs w:val="28"/>
          <w:lang w:bidi="he-IL"/>
        </w:rPr>
        <w:t>,</w:t>
      </w:r>
      <w:r w:rsidR="00C54162">
        <w:rPr>
          <w:rFonts w:cstheme="minorHAnsi"/>
          <w:sz w:val="28"/>
          <w:szCs w:val="28"/>
          <w:lang w:bidi="he-IL"/>
        </w:rPr>
        <w:t xml:space="preserve"> </w:t>
      </w:r>
      <w:r>
        <w:rPr>
          <w:rFonts w:cstheme="minorHAnsi"/>
          <w:sz w:val="28"/>
          <w:szCs w:val="28"/>
          <w:lang w:bidi="he-IL"/>
        </w:rPr>
        <w:t>ούτε</w:t>
      </w:r>
      <w:r w:rsidR="00C54162">
        <w:rPr>
          <w:rFonts w:cstheme="minorHAnsi"/>
          <w:sz w:val="28"/>
          <w:szCs w:val="28"/>
          <w:lang w:bidi="he-IL"/>
        </w:rPr>
        <w:t xml:space="preserve"> και με την </w:t>
      </w:r>
      <w:r>
        <w:rPr>
          <w:rFonts w:cstheme="minorHAnsi"/>
          <w:sz w:val="28"/>
          <w:szCs w:val="28"/>
          <w:lang w:bidi="he-IL"/>
        </w:rPr>
        <w:t>εικόνα</w:t>
      </w:r>
      <w:r w:rsidR="00C54162">
        <w:rPr>
          <w:rFonts w:cstheme="minorHAnsi"/>
          <w:sz w:val="28"/>
          <w:szCs w:val="28"/>
          <w:lang w:bidi="he-IL"/>
        </w:rPr>
        <w:t xml:space="preserve"> του </w:t>
      </w:r>
      <w:r w:rsidR="00C54162">
        <w:rPr>
          <w:rFonts w:cstheme="minorHAnsi"/>
          <w:sz w:val="28"/>
          <w:szCs w:val="28"/>
          <w:lang w:val="en-US" w:bidi="he-IL"/>
        </w:rPr>
        <w:t>body</w:t>
      </w:r>
      <w:r w:rsidR="00C54162" w:rsidRPr="00C54162">
        <w:rPr>
          <w:rFonts w:cstheme="minorHAnsi"/>
          <w:sz w:val="28"/>
          <w:szCs w:val="28"/>
          <w:lang w:bidi="he-IL"/>
        </w:rPr>
        <w:t xml:space="preserve"> </w:t>
      </w:r>
      <w:r>
        <w:rPr>
          <w:rFonts w:cstheme="minorHAnsi"/>
          <w:sz w:val="28"/>
          <w:szCs w:val="28"/>
          <w:lang w:bidi="he-IL"/>
        </w:rPr>
        <w:t>άνδρα</w:t>
      </w:r>
      <w:r w:rsidR="001E273D" w:rsidRPr="001E273D">
        <w:rPr>
          <w:rFonts w:cstheme="minorHAnsi"/>
          <w:sz w:val="28"/>
          <w:szCs w:val="28"/>
          <w:lang w:bidi="he-IL"/>
        </w:rPr>
        <w:t>,</w:t>
      </w:r>
      <w:r w:rsidR="00C54162">
        <w:rPr>
          <w:rFonts w:cstheme="minorHAnsi"/>
          <w:sz w:val="28"/>
          <w:szCs w:val="28"/>
          <w:lang w:bidi="he-IL"/>
        </w:rPr>
        <w:t xml:space="preserve"> </w:t>
      </w:r>
      <w:r>
        <w:rPr>
          <w:rFonts w:cstheme="minorHAnsi"/>
          <w:sz w:val="28"/>
          <w:szCs w:val="28"/>
          <w:lang w:bidi="he-IL"/>
        </w:rPr>
        <w:t>αλλά</w:t>
      </w:r>
      <w:r w:rsidR="00C54162">
        <w:rPr>
          <w:rFonts w:cstheme="minorHAnsi"/>
          <w:sz w:val="28"/>
          <w:szCs w:val="28"/>
          <w:lang w:bidi="he-IL"/>
        </w:rPr>
        <w:t xml:space="preserve"> την </w:t>
      </w:r>
      <w:r>
        <w:rPr>
          <w:rFonts w:cstheme="minorHAnsi"/>
          <w:sz w:val="28"/>
          <w:szCs w:val="28"/>
          <w:lang w:bidi="he-IL"/>
        </w:rPr>
        <w:t>ώρα</w:t>
      </w:r>
      <w:r w:rsidR="00C54162">
        <w:rPr>
          <w:rFonts w:cstheme="minorHAnsi"/>
          <w:sz w:val="28"/>
          <w:szCs w:val="28"/>
          <w:lang w:bidi="he-IL"/>
        </w:rPr>
        <w:t xml:space="preserve"> της </w:t>
      </w:r>
      <w:r>
        <w:rPr>
          <w:rFonts w:cstheme="minorHAnsi"/>
          <w:sz w:val="28"/>
          <w:szCs w:val="28"/>
          <w:lang w:bidi="he-IL"/>
        </w:rPr>
        <w:t>άκρας</w:t>
      </w:r>
      <w:r w:rsidR="00C54162">
        <w:rPr>
          <w:rFonts w:cstheme="minorHAnsi"/>
          <w:sz w:val="28"/>
          <w:szCs w:val="28"/>
          <w:lang w:bidi="he-IL"/>
        </w:rPr>
        <w:t xml:space="preserve"> </w:t>
      </w:r>
      <w:r>
        <w:rPr>
          <w:rFonts w:cstheme="minorHAnsi"/>
          <w:sz w:val="28"/>
          <w:szCs w:val="28"/>
          <w:lang w:bidi="he-IL"/>
        </w:rPr>
        <w:t>ταπείνωσης</w:t>
      </w:r>
      <w:r w:rsidR="00C54162">
        <w:rPr>
          <w:rFonts w:cstheme="minorHAnsi"/>
          <w:sz w:val="28"/>
          <w:szCs w:val="28"/>
          <w:lang w:bidi="he-IL"/>
        </w:rPr>
        <w:t xml:space="preserve"> και </w:t>
      </w:r>
      <w:r>
        <w:rPr>
          <w:rFonts w:cstheme="minorHAnsi"/>
          <w:sz w:val="28"/>
          <w:szCs w:val="28"/>
          <w:lang w:bidi="he-IL"/>
        </w:rPr>
        <w:t>ευτελισμού</w:t>
      </w:r>
      <w:r w:rsidR="00E54809">
        <w:rPr>
          <w:rFonts w:cstheme="minorHAnsi"/>
          <w:sz w:val="28"/>
          <w:szCs w:val="28"/>
          <w:lang w:bidi="he-IL"/>
        </w:rPr>
        <w:t>,</w:t>
      </w:r>
      <w:r w:rsidR="00C54162">
        <w:rPr>
          <w:rFonts w:cstheme="minorHAnsi"/>
          <w:sz w:val="28"/>
          <w:szCs w:val="28"/>
          <w:lang w:bidi="he-IL"/>
        </w:rPr>
        <w:t xml:space="preserve"> που </w:t>
      </w:r>
      <w:r>
        <w:rPr>
          <w:rFonts w:cstheme="minorHAnsi"/>
          <w:sz w:val="28"/>
          <w:szCs w:val="28"/>
          <w:lang w:bidi="he-IL"/>
        </w:rPr>
        <w:t>αναδέχεται</w:t>
      </w:r>
      <w:r w:rsidR="00C54162">
        <w:rPr>
          <w:rFonts w:cstheme="minorHAnsi"/>
          <w:sz w:val="28"/>
          <w:szCs w:val="28"/>
          <w:lang w:bidi="he-IL"/>
        </w:rPr>
        <w:t xml:space="preserve"> </w:t>
      </w:r>
      <w:r>
        <w:rPr>
          <w:rFonts w:cstheme="minorHAnsi"/>
          <w:sz w:val="28"/>
          <w:szCs w:val="28"/>
          <w:lang w:bidi="he-IL"/>
        </w:rPr>
        <w:t>εκούσια</w:t>
      </w:r>
      <w:r w:rsidR="00C54162">
        <w:rPr>
          <w:rFonts w:cstheme="minorHAnsi"/>
          <w:sz w:val="28"/>
          <w:szCs w:val="28"/>
          <w:lang w:bidi="he-IL"/>
        </w:rPr>
        <w:t xml:space="preserve"> για </w:t>
      </w:r>
      <w:r>
        <w:rPr>
          <w:rFonts w:cstheme="minorHAnsi"/>
          <w:sz w:val="28"/>
          <w:szCs w:val="28"/>
          <w:lang w:bidi="he-IL"/>
        </w:rPr>
        <w:t>χάρη</w:t>
      </w:r>
      <w:r w:rsidR="00C54162">
        <w:rPr>
          <w:rFonts w:cstheme="minorHAnsi"/>
          <w:sz w:val="28"/>
          <w:szCs w:val="28"/>
          <w:lang w:bidi="he-IL"/>
        </w:rPr>
        <w:t xml:space="preserve"> της </w:t>
      </w:r>
      <w:r>
        <w:rPr>
          <w:rFonts w:cstheme="minorHAnsi"/>
          <w:sz w:val="28"/>
          <w:szCs w:val="28"/>
          <w:lang w:bidi="he-IL"/>
        </w:rPr>
        <w:t>σωτηρίας</w:t>
      </w:r>
      <w:r w:rsidR="00C54162">
        <w:rPr>
          <w:rFonts w:cstheme="minorHAnsi"/>
          <w:sz w:val="28"/>
          <w:szCs w:val="28"/>
          <w:lang w:bidi="he-IL"/>
        </w:rPr>
        <w:t xml:space="preserve"> του </w:t>
      </w:r>
      <w:r>
        <w:rPr>
          <w:rFonts w:cstheme="minorHAnsi"/>
          <w:sz w:val="28"/>
          <w:szCs w:val="28"/>
          <w:lang w:bidi="he-IL"/>
        </w:rPr>
        <w:t>ανθρώπου</w:t>
      </w:r>
      <w:r w:rsidR="00C54162">
        <w:rPr>
          <w:rFonts w:cstheme="minorHAnsi"/>
          <w:sz w:val="28"/>
          <w:szCs w:val="28"/>
          <w:lang w:bidi="he-IL"/>
        </w:rPr>
        <w:t xml:space="preserve">. Για να </w:t>
      </w:r>
      <w:r w:rsidR="00B40C98">
        <w:rPr>
          <w:rFonts w:cstheme="minorHAnsi"/>
          <w:sz w:val="28"/>
          <w:szCs w:val="28"/>
          <w:lang w:bidi="he-IL"/>
        </w:rPr>
        <w:t>προσβλέπουν</w:t>
      </w:r>
      <w:r w:rsidR="00C54162">
        <w:rPr>
          <w:rFonts w:cstheme="minorHAnsi"/>
          <w:sz w:val="28"/>
          <w:szCs w:val="28"/>
          <w:lang w:bidi="he-IL"/>
        </w:rPr>
        <w:t xml:space="preserve"> σε αυτόν τον </w:t>
      </w:r>
      <w:r w:rsidR="00B40C98">
        <w:rPr>
          <w:rFonts w:cstheme="minorHAnsi"/>
          <w:sz w:val="28"/>
          <w:szCs w:val="28"/>
          <w:lang w:bidi="he-IL"/>
        </w:rPr>
        <w:t>αληθινό</w:t>
      </w:r>
      <w:r w:rsidR="00C54162">
        <w:rPr>
          <w:rFonts w:cstheme="minorHAnsi"/>
          <w:sz w:val="28"/>
          <w:szCs w:val="28"/>
          <w:lang w:bidi="he-IL"/>
        </w:rPr>
        <w:t xml:space="preserve"> </w:t>
      </w:r>
      <w:r w:rsidR="00B40C98">
        <w:rPr>
          <w:rFonts w:cstheme="minorHAnsi"/>
          <w:sz w:val="28"/>
          <w:szCs w:val="28"/>
          <w:lang w:bidi="he-IL"/>
        </w:rPr>
        <w:t>άνθρωπο</w:t>
      </w:r>
      <w:r w:rsidR="00C54162">
        <w:rPr>
          <w:rFonts w:cstheme="minorHAnsi"/>
          <w:sz w:val="28"/>
          <w:szCs w:val="28"/>
          <w:lang w:bidi="he-IL"/>
        </w:rPr>
        <w:t xml:space="preserve"> και  </w:t>
      </w:r>
      <w:r w:rsidR="003E2583">
        <w:rPr>
          <w:rFonts w:cstheme="minorHAnsi"/>
          <w:sz w:val="28"/>
          <w:szCs w:val="28"/>
          <w:lang w:bidi="he-IL"/>
        </w:rPr>
        <w:t>σ</w:t>
      </w:r>
      <w:r w:rsidR="00C54162">
        <w:rPr>
          <w:rFonts w:cstheme="minorHAnsi"/>
          <w:sz w:val="28"/>
          <w:szCs w:val="28"/>
          <w:lang w:bidi="he-IL"/>
        </w:rPr>
        <w:t xml:space="preserve">τη </w:t>
      </w:r>
      <w:r w:rsidR="00B40C98">
        <w:rPr>
          <w:rFonts w:cstheme="minorHAnsi"/>
          <w:sz w:val="28"/>
          <w:szCs w:val="28"/>
          <w:lang w:bidi="he-IL"/>
        </w:rPr>
        <w:t>Δύναμη</w:t>
      </w:r>
      <w:r w:rsidR="00C54162">
        <w:rPr>
          <w:rFonts w:cstheme="minorHAnsi"/>
          <w:sz w:val="28"/>
          <w:szCs w:val="28"/>
          <w:lang w:bidi="he-IL"/>
        </w:rPr>
        <w:t xml:space="preserve"> </w:t>
      </w:r>
      <w:r w:rsidR="003E2583">
        <w:rPr>
          <w:rFonts w:cstheme="minorHAnsi"/>
          <w:sz w:val="28"/>
          <w:szCs w:val="28"/>
          <w:lang w:bidi="he-IL"/>
        </w:rPr>
        <w:t xml:space="preserve">με την οποία </w:t>
      </w:r>
      <w:r w:rsidR="00C54162">
        <w:rPr>
          <w:rFonts w:cstheme="minorHAnsi"/>
          <w:sz w:val="28"/>
          <w:szCs w:val="28"/>
          <w:lang w:bidi="he-IL"/>
        </w:rPr>
        <w:t xml:space="preserve">τα </w:t>
      </w:r>
      <w:r w:rsidR="00B40C98">
        <w:rPr>
          <w:rFonts w:cstheme="minorHAnsi"/>
          <w:sz w:val="28"/>
          <w:szCs w:val="28"/>
          <w:lang w:bidi="he-IL"/>
        </w:rPr>
        <w:t>υπέφερε</w:t>
      </w:r>
      <w:r w:rsidR="00C54162">
        <w:rPr>
          <w:rFonts w:cstheme="minorHAnsi"/>
          <w:sz w:val="28"/>
          <w:szCs w:val="28"/>
          <w:lang w:bidi="he-IL"/>
        </w:rPr>
        <w:t xml:space="preserve"> όλα </w:t>
      </w:r>
      <w:r w:rsidR="003E2583">
        <w:rPr>
          <w:rFonts w:cstheme="minorHAnsi"/>
          <w:sz w:val="28"/>
          <w:szCs w:val="28"/>
          <w:lang w:bidi="he-IL"/>
        </w:rPr>
        <w:t xml:space="preserve">και </w:t>
      </w:r>
      <w:r w:rsidR="00C54162">
        <w:rPr>
          <w:rFonts w:cstheme="minorHAnsi"/>
          <w:sz w:val="28"/>
          <w:szCs w:val="28"/>
          <w:lang w:bidi="he-IL"/>
        </w:rPr>
        <w:t xml:space="preserve">να </w:t>
      </w:r>
      <w:r w:rsidR="00B40C98">
        <w:rPr>
          <w:rFonts w:cstheme="minorHAnsi"/>
          <w:sz w:val="28"/>
          <w:szCs w:val="28"/>
          <w:lang w:bidi="he-IL"/>
        </w:rPr>
        <w:t>λαμβάνουν</w:t>
      </w:r>
      <w:r w:rsidR="00C54162">
        <w:rPr>
          <w:rFonts w:cstheme="minorHAnsi"/>
          <w:sz w:val="28"/>
          <w:szCs w:val="28"/>
          <w:lang w:bidi="he-IL"/>
        </w:rPr>
        <w:t xml:space="preserve"> από Αυτόν </w:t>
      </w:r>
      <w:r w:rsidR="00B40C98">
        <w:rPr>
          <w:rFonts w:cstheme="minorHAnsi"/>
          <w:sz w:val="28"/>
          <w:szCs w:val="28"/>
          <w:lang w:bidi="he-IL"/>
        </w:rPr>
        <w:t>Δύναμη</w:t>
      </w:r>
      <w:r w:rsidR="00C54162">
        <w:rPr>
          <w:rFonts w:cstheme="minorHAnsi"/>
          <w:sz w:val="28"/>
          <w:szCs w:val="28"/>
          <w:lang w:bidi="he-IL"/>
        </w:rPr>
        <w:t xml:space="preserve"> εξ </w:t>
      </w:r>
      <w:r w:rsidR="00B40C98">
        <w:rPr>
          <w:rFonts w:cstheme="minorHAnsi"/>
          <w:sz w:val="28"/>
          <w:szCs w:val="28"/>
          <w:lang w:bidi="he-IL"/>
        </w:rPr>
        <w:t>ύψους</w:t>
      </w:r>
      <w:r w:rsidR="00C54162">
        <w:rPr>
          <w:rFonts w:cstheme="minorHAnsi"/>
          <w:sz w:val="28"/>
          <w:szCs w:val="28"/>
          <w:lang w:bidi="he-IL"/>
        </w:rPr>
        <w:t xml:space="preserve"> </w:t>
      </w:r>
      <w:r w:rsidR="00B40C98">
        <w:rPr>
          <w:rFonts w:cstheme="minorHAnsi"/>
          <w:sz w:val="28"/>
          <w:szCs w:val="28"/>
          <w:lang w:bidi="he-IL"/>
        </w:rPr>
        <w:t>όλοι</w:t>
      </w:r>
      <w:r w:rsidR="00C54162">
        <w:rPr>
          <w:rFonts w:cstheme="minorHAnsi"/>
          <w:sz w:val="28"/>
          <w:szCs w:val="28"/>
          <w:lang w:bidi="he-IL"/>
        </w:rPr>
        <w:t xml:space="preserve"> </w:t>
      </w:r>
      <w:r w:rsidR="00B40C98">
        <w:rPr>
          <w:rFonts w:cstheme="minorHAnsi"/>
          <w:sz w:val="28"/>
          <w:szCs w:val="28"/>
          <w:lang w:bidi="he-IL"/>
        </w:rPr>
        <w:t>όσοι</w:t>
      </w:r>
      <w:r w:rsidR="00C54162">
        <w:rPr>
          <w:rFonts w:cstheme="minorHAnsi"/>
          <w:sz w:val="28"/>
          <w:szCs w:val="28"/>
          <w:lang w:bidi="he-IL"/>
        </w:rPr>
        <w:t xml:space="preserve"> ως </w:t>
      </w:r>
      <w:r w:rsidR="00B40C98">
        <w:rPr>
          <w:rFonts w:cstheme="minorHAnsi"/>
          <w:sz w:val="28"/>
          <w:szCs w:val="28"/>
          <w:lang w:bidi="he-IL"/>
        </w:rPr>
        <w:t>μαθητές</w:t>
      </w:r>
      <w:r w:rsidR="00C54162">
        <w:rPr>
          <w:rFonts w:cstheme="minorHAnsi"/>
          <w:sz w:val="28"/>
          <w:szCs w:val="28"/>
          <w:lang w:bidi="he-IL"/>
        </w:rPr>
        <w:t xml:space="preserve"> του και </w:t>
      </w:r>
      <w:r w:rsidR="00B40C98">
        <w:rPr>
          <w:rFonts w:cstheme="minorHAnsi"/>
          <w:sz w:val="28"/>
          <w:szCs w:val="28"/>
          <w:lang w:bidi="he-IL"/>
        </w:rPr>
        <w:t>συνοδοιπόροι</w:t>
      </w:r>
      <w:r w:rsidR="00C54162">
        <w:rPr>
          <w:rFonts w:cstheme="minorHAnsi"/>
          <w:sz w:val="28"/>
          <w:szCs w:val="28"/>
          <w:lang w:bidi="he-IL"/>
        </w:rPr>
        <w:t xml:space="preserve"> του θα </w:t>
      </w:r>
      <w:r w:rsidR="00B40C98">
        <w:rPr>
          <w:rFonts w:cstheme="minorHAnsi"/>
          <w:sz w:val="28"/>
          <w:szCs w:val="28"/>
          <w:lang w:bidi="he-IL"/>
        </w:rPr>
        <w:t>θελήσουν</w:t>
      </w:r>
      <w:r w:rsidR="00C54162">
        <w:rPr>
          <w:rFonts w:cstheme="minorHAnsi"/>
          <w:sz w:val="28"/>
          <w:szCs w:val="28"/>
          <w:lang w:bidi="he-IL"/>
        </w:rPr>
        <w:t xml:space="preserve"> να </w:t>
      </w:r>
      <w:r w:rsidR="00B40C98">
        <w:rPr>
          <w:rFonts w:cstheme="minorHAnsi"/>
          <w:sz w:val="28"/>
          <w:szCs w:val="28"/>
          <w:lang w:bidi="he-IL"/>
        </w:rPr>
        <w:t>αποδεχθούν</w:t>
      </w:r>
      <w:r w:rsidR="00C54162">
        <w:rPr>
          <w:rFonts w:cstheme="minorHAnsi"/>
          <w:sz w:val="28"/>
          <w:szCs w:val="28"/>
          <w:lang w:bidi="he-IL"/>
        </w:rPr>
        <w:t xml:space="preserve"> </w:t>
      </w:r>
      <w:r w:rsidR="00B40C98">
        <w:rPr>
          <w:rFonts w:cstheme="minorHAnsi"/>
          <w:sz w:val="28"/>
          <w:szCs w:val="28"/>
          <w:lang w:bidi="he-IL"/>
        </w:rPr>
        <w:t>δυναμικά</w:t>
      </w:r>
      <w:r w:rsidR="00C54162">
        <w:rPr>
          <w:rFonts w:cstheme="minorHAnsi"/>
          <w:sz w:val="28"/>
          <w:szCs w:val="28"/>
          <w:lang w:bidi="he-IL"/>
        </w:rPr>
        <w:t xml:space="preserve"> και όχι </w:t>
      </w:r>
      <w:r w:rsidR="00B40C98">
        <w:rPr>
          <w:rFonts w:cstheme="minorHAnsi"/>
          <w:sz w:val="28"/>
          <w:szCs w:val="28"/>
          <w:lang w:bidi="he-IL"/>
        </w:rPr>
        <w:t>παθητικά</w:t>
      </w:r>
      <w:r w:rsidR="001E273D" w:rsidRPr="001E273D">
        <w:rPr>
          <w:rFonts w:cstheme="minorHAnsi"/>
          <w:sz w:val="28"/>
          <w:szCs w:val="28"/>
          <w:lang w:bidi="he-IL"/>
        </w:rPr>
        <w:t>,</w:t>
      </w:r>
      <w:r w:rsidR="00C54162">
        <w:rPr>
          <w:rFonts w:cstheme="minorHAnsi"/>
          <w:sz w:val="28"/>
          <w:szCs w:val="28"/>
          <w:lang w:bidi="he-IL"/>
        </w:rPr>
        <w:t xml:space="preserve"> </w:t>
      </w:r>
      <w:r w:rsidR="00B40C98">
        <w:rPr>
          <w:rFonts w:cstheme="minorHAnsi"/>
          <w:sz w:val="28"/>
          <w:szCs w:val="28"/>
          <w:lang w:bidi="he-IL"/>
        </w:rPr>
        <w:t>ενεργητικά</w:t>
      </w:r>
      <w:r w:rsidR="00C54162">
        <w:rPr>
          <w:rFonts w:cstheme="minorHAnsi"/>
          <w:sz w:val="28"/>
          <w:szCs w:val="28"/>
          <w:lang w:bidi="he-IL"/>
        </w:rPr>
        <w:t xml:space="preserve"> και όχι </w:t>
      </w:r>
      <w:r w:rsidR="00B40C98">
        <w:rPr>
          <w:rFonts w:cstheme="minorHAnsi"/>
          <w:sz w:val="28"/>
          <w:szCs w:val="28"/>
          <w:lang w:bidi="he-IL"/>
        </w:rPr>
        <w:t>ψυχοπαθολογικά</w:t>
      </w:r>
      <w:r w:rsidR="001E273D" w:rsidRPr="001E273D">
        <w:rPr>
          <w:rFonts w:cstheme="minorHAnsi"/>
          <w:sz w:val="28"/>
          <w:szCs w:val="28"/>
          <w:lang w:bidi="he-IL"/>
        </w:rPr>
        <w:t>,</w:t>
      </w:r>
      <w:r w:rsidR="00C54162">
        <w:rPr>
          <w:rFonts w:cstheme="minorHAnsi"/>
          <w:sz w:val="28"/>
          <w:szCs w:val="28"/>
          <w:lang w:bidi="he-IL"/>
        </w:rPr>
        <w:t xml:space="preserve"> τα </w:t>
      </w:r>
      <w:r w:rsidR="00B40C98">
        <w:rPr>
          <w:rFonts w:cstheme="minorHAnsi"/>
          <w:sz w:val="28"/>
          <w:szCs w:val="28"/>
          <w:lang w:bidi="he-IL"/>
        </w:rPr>
        <w:t>κτυπήματα</w:t>
      </w:r>
      <w:r w:rsidR="00C54162">
        <w:rPr>
          <w:rFonts w:cstheme="minorHAnsi"/>
          <w:sz w:val="28"/>
          <w:szCs w:val="28"/>
          <w:lang w:bidi="he-IL"/>
        </w:rPr>
        <w:t xml:space="preserve"> των </w:t>
      </w:r>
      <w:r w:rsidR="00B40C98">
        <w:rPr>
          <w:rFonts w:cstheme="minorHAnsi"/>
          <w:sz w:val="28"/>
          <w:szCs w:val="28"/>
          <w:lang w:bidi="he-IL"/>
        </w:rPr>
        <w:t>αδικιών</w:t>
      </w:r>
      <w:r w:rsidR="00C54162">
        <w:rPr>
          <w:rFonts w:cstheme="minorHAnsi"/>
          <w:sz w:val="28"/>
          <w:szCs w:val="28"/>
          <w:lang w:bidi="he-IL"/>
        </w:rPr>
        <w:t xml:space="preserve"> της </w:t>
      </w:r>
      <w:r w:rsidR="00B40C98">
        <w:rPr>
          <w:rFonts w:cstheme="minorHAnsi"/>
          <w:sz w:val="28"/>
          <w:szCs w:val="28"/>
          <w:lang w:bidi="he-IL"/>
        </w:rPr>
        <w:t>ζωής</w:t>
      </w:r>
      <w:r w:rsidR="001E273D" w:rsidRPr="001E273D">
        <w:rPr>
          <w:rFonts w:cstheme="minorHAnsi"/>
          <w:sz w:val="28"/>
          <w:szCs w:val="28"/>
          <w:lang w:bidi="he-IL"/>
        </w:rPr>
        <w:t>,</w:t>
      </w:r>
      <w:r w:rsidR="00C54162">
        <w:rPr>
          <w:rFonts w:cstheme="minorHAnsi"/>
          <w:sz w:val="28"/>
          <w:szCs w:val="28"/>
          <w:lang w:bidi="he-IL"/>
        </w:rPr>
        <w:t xml:space="preserve"> τα </w:t>
      </w:r>
      <w:r w:rsidR="00B40C98">
        <w:rPr>
          <w:rFonts w:cstheme="minorHAnsi"/>
          <w:sz w:val="28"/>
          <w:szCs w:val="28"/>
          <w:lang w:bidi="he-IL"/>
        </w:rPr>
        <w:t>χτυπήματα</w:t>
      </w:r>
      <w:r w:rsidR="00C54162">
        <w:rPr>
          <w:rFonts w:cstheme="minorHAnsi"/>
          <w:sz w:val="28"/>
          <w:szCs w:val="28"/>
          <w:lang w:bidi="he-IL"/>
        </w:rPr>
        <w:t xml:space="preserve"> των </w:t>
      </w:r>
      <w:r w:rsidR="00B40C98">
        <w:rPr>
          <w:rFonts w:cstheme="minorHAnsi"/>
          <w:sz w:val="28"/>
          <w:szCs w:val="28"/>
          <w:lang w:bidi="he-IL"/>
        </w:rPr>
        <w:t>κακών</w:t>
      </w:r>
      <w:r w:rsidR="00C54162">
        <w:rPr>
          <w:rFonts w:cstheme="minorHAnsi"/>
          <w:sz w:val="28"/>
          <w:szCs w:val="28"/>
          <w:lang w:bidi="he-IL"/>
        </w:rPr>
        <w:t xml:space="preserve"> </w:t>
      </w:r>
      <w:r w:rsidR="00B40C98">
        <w:rPr>
          <w:rFonts w:cstheme="minorHAnsi"/>
          <w:sz w:val="28"/>
          <w:szCs w:val="28"/>
          <w:lang w:bidi="he-IL"/>
        </w:rPr>
        <w:t>ανθρώπων</w:t>
      </w:r>
      <w:r w:rsidR="001E273D" w:rsidRPr="001E273D">
        <w:rPr>
          <w:rFonts w:cstheme="minorHAnsi"/>
          <w:sz w:val="28"/>
          <w:szCs w:val="28"/>
          <w:lang w:bidi="he-IL"/>
        </w:rPr>
        <w:t>,</w:t>
      </w:r>
      <w:r w:rsidR="00C54162">
        <w:rPr>
          <w:rFonts w:cstheme="minorHAnsi"/>
          <w:sz w:val="28"/>
          <w:szCs w:val="28"/>
          <w:lang w:bidi="he-IL"/>
        </w:rPr>
        <w:t xml:space="preserve"> </w:t>
      </w:r>
      <w:r w:rsidR="00B40C98">
        <w:rPr>
          <w:rFonts w:cstheme="minorHAnsi"/>
          <w:sz w:val="28"/>
          <w:szCs w:val="28"/>
          <w:lang w:bidi="he-IL"/>
        </w:rPr>
        <w:t>αλλά</w:t>
      </w:r>
      <w:r w:rsidR="00C54162">
        <w:rPr>
          <w:rFonts w:cstheme="minorHAnsi"/>
          <w:sz w:val="28"/>
          <w:szCs w:val="28"/>
          <w:lang w:bidi="he-IL"/>
        </w:rPr>
        <w:t xml:space="preserve"> και τα </w:t>
      </w:r>
      <w:r w:rsidR="00B40C98">
        <w:rPr>
          <w:rFonts w:cstheme="minorHAnsi"/>
          <w:sz w:val="28"/>
          <w:szCs w:val="28"/>
          <w:lang w:bidi="he-IL"/>
        </w:rPr>
        <w:t>χτυπήματα</w:t>
      </w:r>
      <w:r w:rsidR="00C54162">
        <w:rPr>
          <w:rFonts w:cstheme="minorHAnsi"/>
          <w:sz w:val="28"/>
          <w:szCs w:val="28"/>
          <w:lang w:bidi="he-IL"/>
        </w:rPr>
        <w:t xml:space="preserve"> από τις </w:t>
      </w:r>
      <w:r w:rsidR="00B40C98">
        <w:rPr>
          <w:rFonts w:cstheme="minorHAnsi"/>
          <w:sz w:val="28"/>
          <w:szCs w:val="28"/>
          <w:lang w:bidi="he-IL"/>
        </w:rPr>
        <w:t>αμαρτίες</w:t>
      </w:r>
      <w:r w:rsidR="00261D0E" w:rsidRPr="00261D0E">
        <w:rPr>
          <w:rFonts w:cstheme="minorHAnsi"/>
          <w:sz w:val="28"/>
          <w:szCs w:val="28"/>
          <w:lang w:bidi="he-IL"/>
        </w:rPr>
        <w:t>,</w:t>
      </w:r>
      <w:r w:rsidR="00C54162">
        <w:rPr>
          <w:rFonts w:cstheme="minorHAnsi"/>
          <w:sz w:val="28"/>
          <w:szCs w:val="28"/>
          <w:lang w:bidi="he-IL"/>
        </w:rPr>
        <w:t xml:space="preserve"> </w:t>
      </w:r>
      <w:r w:rsidR="00F00175">
        <w:rPr>
          <w:rFonts w:cstheme="minorHAnsi"/>
          <w:sz w:val="28"/>
          <w:szCs w:val="28"/>
          <w:lang w:bidi="he-IL"/>
        </w:rPr>
        <w:t xml:space="preserve">τα </w:t>
      </w:r>
      <w:r w:rsidR="00B40C98">
        <w:rPr>
          <w:rFonts w:cstheme="minorHAnsi"/>
          <w:sz w:val="28"/>
          <w:szCs w:val="28"/>
          <w:lang w:bidi="he-IL"/>
        </w:rPr>
        <w:t>σφάλματα</w:t>
      </w:r>
      <w:r w:rsidR="00F00175">
        <w:rPr>
          <w:rFonts w:cstheme="minorHAnsi"/>
          <w:sz w:val="28"/>
          <w:szCs w:val="28"/>
          <w:lang w:bidi="he-IL"/>
        </w:rPr>
        <w:t xml:space="preserve"> και τα </w:t>
      </w:r>
      <w:r w:rsidR="00B40C98">
        <w:rPr>
          <w:rFonts w:cstheme="minorHAnsi"/>
          <w:sz w:val="28"/>
          <w:szCs w:val="28"/>
          <w:lang w:bidi="he-IL"/>
        </w:rPr>
        <w:t>λάθη</w:t>
      </w:r>
      <w:r w:rsidR="00F00175">
        <w:rPr>
          <w:rFonts w:cstheme="minorHAnsi"/>
          <w:sz w:val="28"/>
          <w:szCs w:val="28"/>
          <w:lang w:bidi="he-IL"/>
        </w:rPr>
        <w:t xml:space="preserve"> που </w:t>
      </w:r>
      <w:r w:rsidR="00B40C98">
        <w:rPr>
          <w:rFonts w:cstheme="minorHAnsi"/>
          <w:sz w:val="28"/>
          <w:szCs w:val="28"/>
          <w:lang w:bidi="he-IL"/>
        </w:rPr>
        <w:t>κάνουν</w:t>
      </w:r>
      <w:r w:rsidR="00F00175">
        <w:rPr>
          <w:rFonts w:cstheme="minorHAnsi"/>
          <w:sz w:val="28"/>
          <w:szCs w:val="28"/>
          <w:lang w:bidi="he-IL"/>
        </w:rPr>
        <w:t xml:space="preserve">. </w:t>
      </w:r>
      <w:r w:rsidR="00B40C98">
        <w:rPr>
          <w:rFonts w:cstheme="minorHAnsi"/>
          <w:sz w:val="28"/>
          <w:szCs w:val="28"/>
          <w:lang w:bidi="he-IL"/>
        </w:rPr>
        <w:t>Πρέπει</w:t>
      </w:r>
      <w:r w:rsidR="00F00175">
        <w:rPr>
          <w:rFonts w:cstheme="minorHAnsi"/>
          <w:sz w:val="28"/>
          <w:szCs w:val="28"/>
          <w:lang w:bidi="he-IL"/>
        </w:rPr>
        <w:t xml:space="preserve"> να το </w:t>
      </w:r>
      <w:r w:rsidR="00B40C98">
        <w:rPr>
          <w:rFonts w:cstheme="minorHAnsi"/>
          <w:sz w:val="28"/>
          <w:szCs w:val="28"/>
          <w:lang w:bidi="he-IL"/>
        </w:rPr>
        <w:t>καταλάβουμε</w:t>
      </w:r>
      <w:r w:rsidR="001E273D" w:rsidRPr="001E273D">
        <w:rPr>
          <w:rFonts w:cstheme="minorHAnsi"/>
          <w:sz w:val="28"/>
          <w:szCs w:val="28"/>
          <w:lang w:bidi="he-IL"/>
        </w:rPr>
        <w:t>,</w:t>
      </w:r>
      <w:r w:rsidR="00F00175">
        <w:rPr>
          <w:rFonts w:cstheme="minorHAnsi"/>
          <w:sz w:val="28"/>
          <w:szCs w:val="28"/>
          <w:lang w:bidi="he-IL"/>
        </w:rPr>
        <w:t xml:space="preserve"> ότι αυτό το </w:t>
      </w:r>
      <w:r w:rsidR="00F00175" w:rsidRPr="00F00175">
        <w:rPr>
          <w:rFonts w:cstheme="minorHAnsi"/>
          <w:sz w:val="28"/>
          <w:szCs w:val="28"/>
          <w:lang w:bidi="he-IL"/>
        </w:rPr>
        <w:t>“</w:t>
      </w:r>
      <w:r w:rsidR="00F00175">
        <w:rPr>
          <w:rFonts w:cstheme="minorHAnsi"/>
          <w:sz w:val="28"/>
          <w:szCs w:val="28"/>
          <w:lang w:val="en-US" w:bidi="he-IL"/>
        </w:rPr>
        <w:t>ecce</w:t>
      </w:r>
      <w:r w:rsidR="00F00175" w:rsidRPr="00F00175">
        <w:rPr>
          <w:rFonts w:cstheme="minorHAnsi"/>
          <w:sz w:val="28"/>
          <w:szCs w:val="28"/>
          <w:lang w:bidi="he-IL"/>
        </w:rPr>
        <w:t xml:space="preserve"> </w:t>
      </w:r>
      <w:r w:rsidR="00F00175">
        <w:rPr>
          <w:rFonts w:cstheme="minorHAnsi"/>
          <w:sz w:val="28"/>
          <w:szCs w:val="28"/>
          <w:lang w:val="en-US" w:bidi="he-IL"/>
        </w:rPr>
        <w:t>homo</w:t>
      </w:r>
      <w:r w:rsidR="00F00175" w:rsidRPr="00F00175">
        <w:rPr>
          <w:rFonts w:cstheme="minorHAnsi"/>
          <w:sz w:val="28"/>
          <w:szCs w:val="28"/>
          <w:lang w:bidi="he-IL"/>
        </w:rPr>
        <w:t xml:space="preserve">” </w:t>
      </w:r>
      <w:r w:rsidR="00F00175">
        <w:rPr>
          <w:rFonts w:cstheme="minorHAnsi"/>
          <w:sz w:val="28"/>
          <w:szCs w:val="28"/>
          <w:lang w:bidi="he-IL"/>
        </w:rPr>
        <w:t xml:space="preserve">δεν </w:t>
      </w:r>
      <w:r w:rsidR="00B40C98">
        <w:rPr>
          <w:rFonts w:cstheme="minorHAnsi"/>
          <w:sz w:val="28"/>
          <w:szCs w:val="28"/>
          <w:lang w:bidi="he-IL"/>
        </w:rPr>
        <w:t>απευθύνεται</w:t>
      </w:r>
      <w:r w:rsidR="00F00175">
        <w:rPr>
          <w:rFonts w:cstheme="minorHAnsi"/>
          <w:sz w:val="28"/>
          <w:szCs w:val="28"/>
          <w:lang w:bidi="he-IL"/>
        </w:rPr>
        <w:t xml:space="preserve"> στον </w:t>
      </w:r>
      <w:r w:rsidR="00B40C98">
        <w:rPr>
          <w:rFonts w:cstheme="minorHAnsi"/>
          <w:sz w:val="28"/>
          <w:szCs w:val="28"/>
          <w:lang w:bidi="he-IL"/>
        </w:rPr>
        <w:t>άνθρωπο</w:t>
      </w:r>
      <w:r w:rsidR="001E273D" w:rsidRPr="001E273D">
        <w:rPr>
          <w:rFonts w:cstheme="minorHAnsi"/>
          <w:sz w:val="28"/>
          <w:szCs w:val="28"/>
          <w:lang w:bidi="he-IL"/>
        </w:rPr>
        <w:t>,</w:t>
      </w:r>
      <w:r w:rsidR="00F00175">
        <w:rPr>
          <w:rFonts w:cstheme="minorHAnsi"/>
          <w:sz w:val="28"/>
          <w:szCs w:val="28"/>
          <w:lang w:bidi="he-IL"/>
        </w:rPr>
        <w:t xml:space="preserve"> που </w:t>
      </w:r>
      <w:r w:rsidR="00B40C98">
        <w:rPr>
          <w:rFonts w:cstheme="minorHAnsi"/>
          <w:sz w:val="28"/>
          <w:szCs w:val="28"/>
          <w:lang w:bidi="he-IL"/>
        </w:rPr>
        <w:t>στηρίζεται</w:t>
      </w:r>
      <w:r w:rsidR="00F00175">
        <w:rPr>
          <w:rFonts w:cstheme="minorHAnsi"/>
          <w:sz w:val="28"/>
          <w:szCs w:val="28"/>
          <w:lang w:bidi="he-IL"/>
        </w:rPr>
        <w:t xml:space="preserve"> </w:t>
      </w:r>
      <w:r w:rsidR="00B40C98">
        <w:rPr>
          <w:rFonts w:cstheme="minorHAnsi"/>
          <w:sz w:val="28"/>
          <w:szCs w:val="28"/>
          <w:lang w:bidi="he-IL"/>
        </w:rPr>
        <w:t>αποκλειστικά</w:t>
      </w:r>
      <w:r w:rsidR="00F00175">
        <w:rPr>
          <w:rFonts w:cstheme="minorHAnsi"/>
          <w:sz w:val="28"/>
          <w:szCs w:val="28"/>
          <w:lang w:bidi="he-IL"/>
        </w:rPr>
        <w:t xml:space="preserve"> και </w:t>
      </w:r>
      <w:r w:rsidR="00B40C98">
        <w:rPr>
          <w:rFonts w:cstheme="minorHAnsi"/>
          <w:sz w:val="28"/>
          <w:szCs w:val="28"/>
          <w:lang w:bidi="he-IL"/>
        </w:rPr>
        <w:t>μόνο</w:t>
      </w:r>
      <w:r w:rsidR="00F00175">
        <w:rPr>
          <w:rFonts w:cstheme="minorHAnsi"/>
          <w:sz w:val="28"/>
          <w:szCs w:val="28"/>
          <w:lang w:bidi="he-IL"/>
        </w:rPr>
        <w:t xml:space="preserve"> στις </w:t>
      </w:r>
      <w:r w:rsidR="00B40C98">
        <w:rPr>
          <w:rFonts w:cstheme="minorHAnsi"/>
          <w:sz w:val="28"/>
          <w:szCs w:val="28"/>
          <w:lang w:bidi="he-IL"/>
        </w:rPr>
        <w:t>βιολογικές</w:t>
      </w:r>
      <w:r w:rsidR="00FD5EDB">
        <w:rPr>
          <w:rFonts w:cstheme="minorHAnsi"/>
          <w:sz w:val="28"/>
          <w:szCs w:val="28"/>
          <w:lang w:bidi="he-IL"/>
        </w:rPr>
        <w:t>,</w:t>
      </w:r>
      <w:r w:rsidR="00F00175">
        <w:rPr>
          <w:rFonts w:cstheme="minorHAnsi"/>
          <w:sz w:val="28"/>
          <w:szCs w:val="28"/>
          <w:lang w:bidi="he-IL"/>
        </w:rPr>
        <w:t xml:space="preserve"> </w:t>
      </w:r>
      <w:r w:rsidR="00B40C98">
        <w:rPr>
          <w:rFonts w:cstheme="minorHAnsi"/>
          <w:sz w:val="28"/>
          <w:szCs w:val="28"/>
          <w:lang w:bidi="he-IL"/>
        </w:rPr>
        <w:t>φυσικές</w:t>
      </w:r>
      <w:r w:rsidR="00FD5EDB">
        <w:rPr>
          <w:rFonts w:cstheme="minorHAnsi"/>
          <w:sz w:val="28"/>
          <w:szCs w:val="28"/>
          <w:lang w:bidi="he-IL"/>
        </w:rPr>
        <w:t>,</w:t>
      </w:r>
      <w:r w:rsidR="00F00175">
        <w:rPr>
          <w:rFonts w:cstheme="minorHAnsi"/>
          <w:sz w:val="28"/>
          <w:szCs w:val="28"/>
          <w:lang w:bidi="he-IL"/>
        </w:rPr>
        <w:t xml:space="preserve"> </w:t>
      </w:r>
      <w:r w:rsidR="00B40C98">
        <w:rPr>
          <w:rFonts w:cstheme="minorHAnsi"/>
          <w:sz w:val="28"/>
          <w:szCs w:val="28"/>
          <w:lang w:bidi="he-IL"/>
        </w:rPr>
        <w:t>πνευματικές</w:t>
      </w:r>
      <w:r w:rsidR="00F00175">
        <w:rPr>
          <w:rFonts w:cstheme="minorHAnsi"/>
          <w:sz w:val="28"/>
          <w:szCs w:val="28"/>
          <w:lang w:bidi="he-IL"/>
        </w:rPr>
        <w:t xml:space="preserve"> και </w:t>
      </w:r>
      <w:r w:rsidR="00B40C98">
        <w:rPr>
          <w:rFonts w:cstheme="minorHAnsi"/>
          <w:sz w:val="28"/>
          <w:szCs w:val="28"/>
          <w:lang w:bidi="he-IL"/>
        </w:rPr>
        <w:t>ψυχικές</w:t>
      </w:r>
      <w:r w:rsidR="00F00175">
        <w:rPr>
          <w:rFonts w:cstheme="minorHAnsi"/>
          <w:sz w:val="28"/>
          <w:szCs w:val="28"/>
          <w:lang w:bidi="he-IL"/>
        </w:rPr>
        <w:t xml:space="preserve"> του </w:t>
      </w:r>
      <w:r w:rsidR="00B40C98">
        <w:rPr>
          <w:rFonts w:cstheme="minorHAnsi"/>
          <w:sz w:val="28"/>
          <w:szCs w:val="28"/>
          <w:lang w:bidi="he-IL"/>
        </w:rPr>
        <w:t>δυνάμεις</w:t>
      </w:r>
      <w:r w:rsidR="001E273D" w:rsidRPr="001E273D">
        <w:rPr>
          <w:rFonts w:cstheme="minorHAnsi"/>
          <w:sz w:val="28"/>
          <w:szCs w:val="28"/>
          <w:lang w:bidi="he-IL"/>
        </w:rPr>
        <w:t>,</w:t>
      </w:r>
      <w:r w:rsidR="00F00175">
        <w:rPr>
          <w:rFonts w:cstheme="minorHAnsi"/>
          <w:sz w:val="28"/>
          <w:szCs w:val="28"/>
          <w:lang w:bidi="he-IL"/>
        </w:rPr>
        <w:t xml:space="preserve"> όπως είναι</w:t>
      </w:r>
      <w:r w:rsidR="001E273D" w:rsidRPr="001E273D">
        <w:rPr>
          <w:rFonts w:cstheme="minorHAnsi"/>
          <w:sz w:val="28"/>
          <w:szCs w:val="28"/>
          <w:lang w:bidi="he-IL"/>
        </w:rPr>
        <w:t xml:space="preserve"> </w:t>
      </w:r>
      <w:r w:rsidR="00F00175">
        <w:rPr>
          <w:rFonts w:cstheme="minorHAnsi"/>
          <w:sz w:val="28"/>
          <w:szCs w:val="28"/>
          <w:lang w:bidi="he-IL"/>
        </w:rPr>
        <w:t>ο</w:t>
      </w:r>
      <w:r w:rsidR="001E273D" w:rsidRPr="001E273D">
        <w:rPr>
          <w:rFonts w:cstheme="minorHAnsi"/>
          <w:sz w:val="28"/>
          <w:szCs w:val="28"/>
          <w:lang w:bidi="he-IL"/>
        </w:rPr>
        <w:t xml:space="preserve"> </w:t>
      </w:r>
      <w:r w:rsidR="00F00175" w:rsidRPr="00F00175">
        <w:rPr>
          <w:rFonts w:cstheme="minorHAnsi"/>
          <w:sz w:val="28"/>
          <w:szCs w:val="28"/>
          <w:lang w:bidi="he-IL"/>
        </w:rPr>
        <w:t>“</w:t>
      </w:r>
      <w:r w:rsidR="00F00175">
        <w:rPr>
          <w:rFonts w:cstheme="minorHAnsi"/>
          <w:sz w:val="28"/>
          <w:szCs w:val="28"/>
          <w:lang w:val="en-US" w:bidi="he-IL"/>
        </w:rPr>
        <w:t>homo</w:t>
      </w:r>
      <w:r w:rsidR="00F00175" w:rsidRPr="00F00175">
        <w:rPr>
          <w:rFonts w:cstheme="minorHAnsi"/>
          <w:sz w:val="28"/>
          <w:szCs w:val="28"/>
          <w:lang w:bidi="he-IL"/>
        </w:rPr>
        <w:t xml:space="preserve"> </w:t>
      </w:r>
      <w:r w:rsidR="00F00175">
        <w:rPr>
          <w:rFonts w:cstheme="minorHAnsi"/>
          <w:sz w:val="28"/>
          <w:szCs w:val="28"/>
          <w:lang w:val="en-US" w:bidi="he-IL"/>
        </w:rPr>
        <w:t>universalis</w:t>
      </w:r>
      <w:r w:rsidR="00F00175" w:rsidRPr="00F00175">
        <w:rPr>
          <w:rFonts w:cstheme="minorHAnsi"/>
          <w:sz w:val="28"/>
          <w:szCs w:val="28"/>
          <w:lang w:bidi="he-IL"/>
        </w:rPr>
        <w:t>”</w:t>
      </w:r>
      <w:r w:rsidR="001E273D" w:rsidRPr="001E273D">
        <w:rPr>
          <w:rFonts w:cstheme="minorHAnsi"/>
          <w:sz w:val="28"/>
          <w:szCs w:val="28"/>
          <w:lang w:bidi="he-IL"/>
        </w:rPr>
        <w:t>,</w:t>
      </w:r>
      <w:r w:rsidR="00F00175" w:rsidRPr="00F00175">
        <w:rPr>
          <w:rFonts w:cstheme="minorHAnsi"/>
          <w:sz w:val="28"/>
          <w:szCs w:val="28"/>
          <w:lang w:bidi="he-IL"/>
        </w:rPr>
        <w:t xml:space="preserve"> </w:t>
      </w:r>
      <w:r w:rsidR="00B40C98">
        <w:rPr>
          <w:rFonts w:cstheme="minorHAnsi"/>
          <w:sz w:val="28"/>
          <w:szCs w:val="28"/>
          <w:lang w:bidi="he-IL"/>
        </w:rPr>
        <w:t>δηλαδή</w:t>
      </w:r>
      <w:r w:rsidR="00F00175">
        <w:rPr>
          <w:rFonts w:cstheme="minorHAnsi"/>
          <w:sz w:val="28"/>
          <w:szCs w:val="28"/>
          <w:lang w:bidi="he-IL"/>
        </w:rPr>
        <w:t xml:space="preserve"> ο «</w:t>
      </w:r>
      <w:r w:rsidR="00B40C98">
        <w:rPr>
          <w:rFonts w:cstheme="minorHAnsi"/>
          <w:sz w:val="28"/>
          <w:szCs w:val="28"/>
          <w:lang w:bidi="he-IL"/>
        </w:rPr>
        <w:t>καθολικός</w:t>
      </w:r>
      <w:r w:rsidR="00F00175">
        <w:rPr>
          <w:rFonts w:cstheme="minorHAnsi"/>
          <w:sz w:val="28"/>
          <w:szCs w:val="28"/>
          <w:lang w:bidi="he-IL"/>
        </w:rPr>
        <w:t xml:space="preserve"> </w:t>
      </w:r>
      <w:r w:rsidR="00B40C98">
        <w:rPr>
          <w:rFonts w:cstheme="minorHAnsi"/>
          <w:sz w:val="28"/>
          <w:szCs w:val="28"/>
          <w:lang w:bidi="he-IL"/>
        </w:rPr>
        <w:t>άνθρωπος</w:t>
      </w:r>
      <w:r w:rsidR="00F00175">
        <w:rPr>
          <w:rFonts w:cstheme="minorHAnsi"/>
          <w:sz w:val="28"/>
          <w:szCs w:val="28"/>
          <w:lang w:bidi="he-IL"/>
        </w:rPr>
        <w:t>»</w:t>
      </w:r>
      <w:r w:rsidR="00343322" w:rsidRPr="00A2247E">
        <w:rPr>
          <w:rStyle w:val="a7"/>
        </w:rPr>
        <w:footnoteReference w:id="727"/>
      </w:r>
      <w:r w:rsidR="00F00175">
        <w:rPr>
          <w:rFonts w:cstheme="minorHAnsi"/>
          <w:sz w:val="28"/>
          <w:szCs w:val="28"/>
          <w:lang w:bidi="he-IL"/>
        </w:rPr>
        <w:t xml:space="preserve"> της </w:t>
      </w:r>
      <w:r w:rsidR="00B40C98">
        <w:rPr>
          <w:rFonts w:cstheme="minorHAnsi"/>
          <w:sz w:val="28"/>
          <w:szCs w:val="28"/>
          <w:lang w:bidi="he-IL"/>
        </w:rPr>
        <w:t>νεωτερικής</w:t>
      </w:r>
      <w:r w:rsidR="00F00175">
        <w:rPr>
          <w:rFonts w:cstheme="minorHAnsi"/>
          <w:sz w:val="28"/>
          <w:szCs w:val="28"/>
          <w:lang w:bidi="he-IL"/>
        </w:rPr>
        <w:t xml:space="preserve"> και μετανεωτερικής </w:t>
      </w:r>
      <w:r w:rsidR="00B40C98">
        <w:rPr>
          <w:rFonts w:cstheme="minorHAnsi"/>
          <w:sz w:val="28"/>
          <w:szCs w:val="28"/>
          <w:lang w:bidi="he-IL"/>
        </w:rPr>
        <w:t>εποχής</w:t>
      </w:r>
      <w:r w:rsidR="00F00175">
        <w:rPr>
          <w:rFonts w:cstheme="minorHAnsi"/>
          <w:sz w:val="28"/>
          <w:szCs w:val="28"/>
          <w:lang w:bidi="he-IL"/>
        </w:rPr>
        <w:t xml:space="preserve"> μας. Το «</w:t>
      </w:r>
      <w:r w:rsidR="001E273D">
        <w:rPr>
          <w:rFonts w:ascii="SBL Greek" w:hAnsi="SBL Greek" w:cs="SBL Greek"/>
          <w:lang w:bidi="he-IL"/>
        </w:rPr>
        <w:t>ἰδοὺ ὁ ἄνθρωπος.</w:t>
      </w:r>
      <w:r w:rsidR="001E273D" w:rsidRPr="001E273D">
        <w:rPr>
          <w:rFonts w:ascii="Arial" w:hAnsi="Arial" w:cs="Arial"/>
          <w:sz w:val="20"/>
          <w:szCs w:val="20"/>
          <w:lang w:bidi="he-IL"/>
        </w:rPr>
        <w:t xml:space="preserve"> (</w:t>
      </w:r>
      <w:r w:rsidR="00901C48">
        <w:rPr>
          <w:rFonts w:ascii="Arial" w:hAnsi="Arial" w:cs="Arial"/>
          <w:sz w:val="20"/>
          <w:szCs w:val="20"/>
          <w:lang w:bidi="he-IL"/>
        </w:rPr>
        <w:t>Ιω</w:t>
      </w:r>
      <w:r w:rsidR="001E273D">
        <w:rPr>
          <w:rFonts w:ascii="Arial" w:hAnsi="Arial" w:cs="Arial"/>
          <w:sz w:val="20"/>
          <w:szCs w:val="20"/>
          <w:lang w:val="en-US" w:bidi="he-IL"/>
        </w:rPr>
        <w:t> </w:t>
      </w:r>
      <w:r w:rsidR="001E273D" w:rsidRPr="001E273D">
        <w:rPr>
          <w:rFonts w:ascii="Arial" w:hAnsi="Arial" w:cs="Arial"/>
          <w:sz w:val="20"/>
          <w:szCs w:val="20"/>
          <w:lang w:bidi="he-IL"/>
        </w:rPr>
        <w:t>19:5)</w:t>
      </w:r>
      <w:r w:rsidR="00F00175">
        <w:rPr>
          <w:rFonts w:cstheme="minorHAnsi"/>
          <w:sz w:val="28"/>
          <w:szCs w:val="28"/>
          <w:lang w:bidi="he-IL"/>
        </w:rPr>
        <w:t xml:space="preserve">» </w:t>
      </w:r>
      <w:r w:rsidR="00B40C98">
        <w:rPr>
          <w:rFonts w:cstheme="minorHAnsi"/>
          <w:sz w:val="28"/>
          <w:szCs w:val="28"/>
          <w:lang w:bidi="he-IL"/>
        </w:rPr>
        <w:lastRenderedPageBreak/>
        <w:t>απευθύνεται</w:t>
      </w:r>
      <w:r w:rsidR="00F00175">
        <w:rPr>
          <w:rFonts w:cstheme="minorHAnsi"/>
          <w:sz w:val="28"/>
          <w:szCs w:val="28"/>
          <w:lang w:bidi="he-IL"/>
        </w:rPr>
        <w:t xml:space="preserve"> στο </w:t>
      </w:r>
      <w:r w:rsidR="00B40C98">
        <w:rPr>
          <w:rFonts w:cstheme="minorHAnsi"/>
          <w:sz w:val="28"/>
          <w:szCs w:val="28"/>
          <w:lang w:bidi="he-IL"/>
        </w:rPr>
        <w:t>μετριοπαθή</w:t>
      </w:r>
      <w:r w:rsidR="00F00175">
        <w:rPr>
          <w:rFonts w:cstheme="minorHAnsi"/>
          <w:sz w:val="28"/>
          <w:szCs w:val="28"/>
          <w:lang w:bidi="he-IL"/>
        </w:rPr>
        <w:t xml:space="preserve"> </w:t>
      </w:r>
      <w:r w:rsidR="00B40C98">
        <w:rPr>
          <w:rFonts w:cstheme="minorHAnsi"/>
          <w:sz w:val="28"/>
          <w:szCs w:val="28"/>
          <w:lang w:bidi="he-IL"/>
        </w:rPr>
        <w:t>άνθρωπο</w:t>
      </w:r>
      <w:r w:rsidR="001E273D" w:rsidRPr="001E273D">
        <w:rPr>
          <w:rFonts w:cstheme="minorHAnsi"/>
          <w:sz w:val="28"/>
          <w:szCs w:val="28"/>
          <w:lang w:bidi="he-IL"/>
        </w:rPr>
        <w:t>,</w:t>
      </w:r>
      <w:r w:rsidR="00F00175">
        <w:rPr>
          <w:rFonts w:cstheme="minorHAnsi"/>
          <w:sz w:val="28"/>
          <w:szCs w:val="28"/>
          <w:lang w:bidi="he-IL"/>
        </w:rPr>
        <w:t xml:space="preserve"> που </w:t>
      </w:r>
      <w:r w:rsidR="00B40C98">
        <w:rPr>
          <w:rFonts w:cstheme="minorHAnsi"/>
          <w:sz w:val="28"/>
          <w:szCs w:val="28"/>
          <w:lang w:bidi="he-IL"/>
        </w:rPr>
        <w:t>σέβεται</w:t>
      </w:r>
      <w:r w:rsidR="00F00175">
        <w:rPr>
          <w:rFonts w:cstheme="minorHAnsi"/>
          <w:sz w:val="28"/>
          <w:szCs w:val="28"/>
          <w:lang w:bidi="he-IL"/>
        </w:rPr>
        <w:t xml:space="preserve"> τα </w:t>
      </w:r>
      <w:r w:rsidR="00B40C98">
        <w:rPr>
          <w:rFonts w:cstheme="minorHAnsi"/>
          <w:sz w:val="28"/>
          <w:szCs w:val="28"/>
          <w:lang w:bidi="he-IL"/>
        </w:rPr>
        <w:t>χαρίσματα</w:t>
      </w:r>
      <w:r w:rsidR="00F00175">
        <w:rPr>
          <w:rFonts w:cstheme="minorHAnsi"/>
          <w:sz w:val="28"/>
          <w:szCs w:val="28"/>
          <w:lang w:bidi="he-IL"/>
        </w:rPr>
        <w:t xml:space="preserve"> που του </w:t>
      </w:r>
      <w:r w:rsidR="00B40C98">
        <w:rPr>
          <w:rFonts w:cstheme="minorHAnsi"/>
          <w:sz w:val="28"/>
          <w:szCs w:val="28"/>
          <w:lang w:bidi="he-IL"/>
        </w:rPr>
        <w:t>δόθηκαν</w:t>
      </w:r>
      <w:r w:rsidR="00F00175">
        <w:rPr>
          <w:rFonts w:cstheme="minorHAnsi"/>
          <w:sz w:val="28"/>
          <w:szCs w:val="28"/>
          <w:lang w:bidi="he-IL"/>
        </w:rPr>
        <w:t xml:space="preserve"> από τον </w:t>
      </w:r>
      <w:r w:rsidR="00B40C98">
        <w:rPr>
          <w:rFonts w:cstheme="minorHAnsi"/>
          <w:sz w:val="28"/>
          <w:szCs w:val="28"/>
          <w:lang w:bidi="he-IL"/>
        </w:rPr>
        <w:t>Θεό</w:t>
      </w:r>
      <w:r w:rsidR="001E273D" w:rsidRPr="001E273D">
        <w:rPr>
          <w:rFonts w:cstheme="minorHAnsi"/>
          <w:sz w:val="28"/>
          <w:szCs w:val="28"/>
          <w:lang w:bidi="he-IL"/>
        </w:rPr>
        <w:t>,</w:t>
      </w:r>
      <w:r w:rsidR="00F00175">
        <w:rPr>
          <w:rFonts w:cstheme="minorHAnsi"/>
          <w:sz w:val="28"/>
          <w:szCs w:val="28"/>
          <w:lang w:bidi="he-IL"/>
        </w:rPr>
        <w:t xml:space="preserve"> </w:t>
      </w:r>
      <w:r w:rsidR="00B40C98">
        <w:rPr>
          <w:rFonts w:cstheme="minorHAnsi"/>
          <w:sz w:val="28"/>
          <w:szCs w:val="28"/>
          <w:lang w:bidi="he-IL"/>
        </w:rPr>
        <w:t>αλλά</w:t>
      </w:r>
      <w:r w:rsidR="00F00175">
        <w:rPr>
          <w:rFonts w:cstheme="minorHAnsi"/>
          <w:sz w:val="28"/>
          <w:szCs w:val="28"/>
          <w:lang w:bidi="he-IL"/>
        </w:rPr>
        <w:t xml:space="preserve"> </w:t>
      </w:r>
      <w:r w:rsidR="00B40C98">
        <w:rPr>
          <w:rFonts w:cstheme="minorHAnsi"/>
          <w:sz w:val="28"/>
          <w:szCs w:val="28"/>
          <w:lang w:bidi="he-IL"/>
        </w:rPr>
        <w:t>αναγνωρίζει</w:t>
      </w:r>
      <w:r w:rsidR="00F00175">
        <w:rPr>
          <w:rFonts w:cstheme="minorHAnsi"/>
          <w:sz w:val="28"/>
          <w:szCs w:val="28"/>
          <w:lang w:bidi="he-IL"/>
        </w:rPr>
        <w:t xml:space="preserve"> ως </w:t>
      </w:r>
      <w:r w:rsidR="00B40C98">
        <w:rPr>
          <w:rFonts w:cstheme="minorHAnsi"/>
          <w:sz w:val="28"/>
          <w:szCs w:val="28"/>
          <w:lang w:bidi="he-IL"/>
        </w:rPr>
        <w:t>άνθρωπος</w:t>
      </w:r>
      <w:r w:rsidR="00F00175">
        <w:rPr>
          <w:rFonts w:cstheme="minorHAnsi"/>
          <w:sz w:val="28"/>
          <w:szCs w:val="28"/>
          <w:lang w:bidi="he-IL"/>
        </w:rPr>
        <w:t xml:space="preserve"> ότι είναι </w:t>
      </w:r>
      <w:r w:rsidR="00B40C98">
        <w:rPr>
          <w:rFonts w:cstheme="minorHAnsi"/>
          <w:sz w:val="28"/>
          <w:szCs w:val="28"/>
          <w:lang w:bidi="he-IL"/>
        </w:rPr>
        <w:t>περιορισμένων</w:t>
      </w:r>
      <w:r w:rsidR="001E273D" w:rsidRPr="001E273D">
        <w:rPr>
          <w:rFonts w:cstheme="minorHAnsi"/>
          <w:sz w:val="28"/>
          <w:szCs w:val="28"/>
          <w:lang w:bidi="he-IL"/>
        </w:rPr>
        <w:t xml:space="preserve"> </w:t>
      </w:r>
      <w:r w:rsidR="00B40C98">
        <w:rPr>
          <w:rFonts w:cstheme="minorHAnsi"/>
          <w:sz w:val="28"/>
          <w:szCs w:val="28"/>
          <w:lang w:bidi="he-IL"/>
        </w:rPr>
        <w:t>δυνατοτήτων</w:t>
      </w:r>
      <w:r w:rsidR="001E273D" w:rsidRPr="001E273D">
        <w:rPr>
          <w:rFonts w:cstheme="minorHAnsi"/>
          <w:sz w:val="28"/>
          <w:szCs w:val="28"/>
          <w:lang w:bidi="he-IL"/>
        </w:rPr>
        <w:t>,</w:t>
      </w:r>
      <w:r w:rsidR="00F00175">
        <w:rPr>
          <w:rFonts w:cstheme="minorHAnsi"/>
          <w:sz w:val="28"/>
          <w:szCs w:val="28"/>
          <w:lang w:bidi="he-IL"/>
        </w:rPr>
        <w:t xml:space="preserve"> με </w:t>
      </w:r>
      <w:r w:rsidR="00B40C98">
        <w:rPr>
          <w:rFonts w:cstheme="minorHAnsi"/>
          <w:sz w:val="28"/>
          <w:szCs w:val="28"/>
          <w:lang w:bidi="he-IL"/>
        </w:rPr>
        <w:t>θνησιγενή</w:t>
      </w:r>
      <w:r w:rsidR="00F00175">
        <w:rPr>
          <w:rFonts w:cstheme="minorHAnsi"/>
          <w:sz w:val="28"/>
          <w:szCs w:val="28"/>
          <w:lang w:bidi="he-IL"/>
        </w:rPr>
        <w:t xml:space="preserve"> </w:t>
      </w:r>
      <w:r w:rsidR="00B40C98">
        <w:rPr>
          <w:rFonts w:cstheme="minorHAnsi"/>
          <w:sz w:val="28"/>
          <w:szCs w:val="28"/>
          <w:lang w:bidi="he-IL"/>
        </w:rPr>
        <w:t>τέλος</w:t>
      </w:r>
      <w:r w:rsidR="00F00175">
        <w:rPr>
          <w:rFonts w:cstheme="minorHAnsi"/>
          <w:sz w:val="28"/>
          <w:szCs w:val="28"/>
          <w:lang w:bidi="he-IL"/>
        </w:rPr>
        <w:t xml:space="preserve"> και </w:t>
      </w:r>
      <w:r w:rsidR="00B40C98">
        <w:rPr>
          <w:rFonts w:cstheme="minorHAnsi"/>
          <w:sz w:val="28"/>
          <w:szCs w:val="28"/>
          <w:lang w:bidi="he-IL"/>
        </w:rPr>
        <w:t>γεμάτος</w:t>
      </w:r>
      <w:r w:rsidR="00F00175">
        <w:rPr>
          <w:rFonts w:cstheme="minorHAnsi"/>
          <w:sz w:val="28"/>
          <w:szCs w:val="28"/>
          <w:lang w:bidi="he-IL"/>
        </w:rPr>
        <w:t xml:space="preserve"> από</w:t>
      </w:r>
      <w:r w:rsidR="001E273D" w:rsidRPr="001E273D">
        <w:rPr>
          <w:rFonts w:cstheme="minorHAnsi"/>
          <w:sz w:val="28"/>
          <w:szCs w:val="28"/>
          <w:lang w:bidi="he-IL"/>
        </w:rPr>
        <w:t xml:space="preserve"> </w:t>
      </w:r>
      <w:r w:rsidR="001E273D">
        <w:rPr>
          <w:rFonts w:cstheme="minorHAnsi"/>
          <w:sz w:val="28"/>
          <w:szCs w:val="28"/>
          <w:lang w:bidi="he-IL"/>
        </w:rPr>
        <w:t>τα</w:t>
      </w:r>
      <w:r w:rsidR="00F00175">
        <w:rPr>
          <w:rFonts w:cstheme="minorHAnsi"/>
          <w:sz w:val="28"/>
          <w:szCs w:val="28"/>
          <w:lang w:bidi="he-IL"/>
        </w:rPr>
        <w:t xml:space="preserve"> </w:t>
      </w:r>
      <w:r w:rsidR="00B40C98">
        <w:rPr>
          <w:rFonts w:cstheme="minorHAnsi"/>
          <w:sz w:val="28"/>
          <w:szCs w:val="28"/>
          <w:lang w:bidi="he-IL"/>
        </w:rPr>
        <w:t>κτυπήματα</w:t>
      </w:r>
      <w:r w:rsidR="00F00175">
        <w:rPr>
          <w:rFonts w:cstheme="minorHAnsi"/>
          <w:sz w:val="28"/>
          <w:szCs w:val="28"/>
          <w:lang w:bidi="he-IL"/>
        </w:rPr>
        <w:t xml:space="preserve"> της </w:t>
      </w:r>
      <w:r w:rsidR="00B40C98">
        <w:rPr>
          <w:rFonts w:cstheme="minorHAnsi"/>
          <w:sz w:val="28"/>
          <w:szCs w:val="28"/>
          <w:lang w:bidi="he-IL"/>
        </w:rPr>
        <w:t>αμαρτίας</w:t>
      </w:r>
      <w:r w:rsidR="001E273D">
        <w:rPr>
          <w:rFonts w:cstheme="minorHAnsi"/>
          <w:sz w:val="28"/>
          <w:szCs w:val="28"/>
          <w:lang w:bidi="he-IL"/>
        </w:rPr>
        <w:t>,</w:t>
      </w:r>
      <w:r w:rsidR="00F00175">
        <w:rPr>
          <w:rFonts w:cstheme="minorHAnsi"/>
          <w:sz w:val="28"/>
          <w:szCs w:val="28"/>
          <w:lang w:bidi="he-IL"/>
        </w:rPr>
        <w:t xml:space="preserve"> </w:t>
      </w:r>
      <w:r w:rsidR="009006AF">
        <w:rPr>
          <w:rFonts w:cstheme="minorHAnsi"/>
          <w:sz w:val="28"/>
          <w:szCs w:val="28"/>
          <w:lang w:bidi="he-IL"/>
        </w:rPr>
        <w:t xml:space="preserve">που </w:t>
      </w:r>
      <w:r w:rsidR="00B40C98">
        <w:rPr>
          <w:rFonts w:cstheme="minorHAnsi"/>
          <w:sz w:val="28"/>
          <w:szCs w:val="28"/>
          <w:lang w:bidi="he-IL"/>
        </w:rPr>
        <w:t>χαρακτηρίζουν</w:t>
      </w:r>
      <w:r w:rsidR="009006AF">
        <w:rPr>
          <w:rFonts w:cstheme="minorHAnsi"/>
          <w:sz w:val="28"/>
          <w:szCs w:val="28"/>
          <w:lang w:bidi="he-IL"/>
        </w:rPr>
        <w:t xml:space="preserve"> την </w:t>
      </w:r>
      <w:r w:rsidR="00B40C98">
        <w:rPr>
          <w:rFonts w:cstheme="minorHAnsi"/>
          <w:sz w:val="28"/>
          <w:szCs w:val="28"/>
          <w:lang w:bidi="he-IL"/>
        </w:rPr>
        <w:t>πτωτική</w:t>
      </w:r>
      <w:r w:rsidR="009006AF">
        <w:rPr>
          <w:rFonts w:cstheme="minorHAnsi"/>
          <w:sz w:val="28"/>
          <w:szCs w:val="28"/>
          <w:lang w:bidi="he-IL"/>
        </w:rPr>
        <w:t xml:space="preserve"> και </w:t>
      </w:r>
      <w:r w:rsidR="00B40C98">
        <w:rPr>
          <w:rFonts w:cstheme="minorHAnsi"/>
          <w:sz w:val="28"/>
          <w:szCs w:val="28"/>
          <w:lang w:bidi="he-IL"/>
        </w:rPr>
        <w:t>κτιστή</w:t>
      </w:r>
      <w:r w:rsidR="009006AF">
        <w:rPr>
          <w:rFonts w:cstheme="minorHAnsi"/>
          <w:sz w:val="28"/>
          <w:szCs w:val="28"/>
          <w:lang w:bidi="he-IL"/>
        </w:rPr>
        <w:t xml:space="preserve"> του </w:t>
      </w:r>
      <w:r w:rsidR="00B40C98">
        <w:rPr>
          <w:rFonts w:cstheme="minorHAnsi"/>
          <w:sz w:val="28"/>
          <w:szCs w:val="28"/>
          <w:lang w:bidi="he-IL"/>
        </w:rPr>
        <w:t>φύση</w:t>
      </w:r>
      <w:r w:rsidR="009006AF">
        <w:rPr>
          <w:rFonts w:cstheme="minorHAnsi"/>
          <w:sz w:val="28"/>
          <w:szCs w:val="28"/>
          <w:lang w:bidi="he-IL"/>
        </w:rPr>
        <w:t xml:space="preserve">. </w:t>
      </w:r>
      <w:r w:rsidR="00B40C98">
        <w:rPr>
          <w:rFonts w:cstheme="minorHAnsi"/>
          <w:sz w:val="28"/>
          <w:szCs w:val="28"/>
          <w:lang w:bidi="he-IL"/>
        </w:rPr>
        <w:t>Μόνο</w:t>
      </w:r>
      <w:r w:rsidR="009006AF">
        <w:rPr>
          <w:rFonts w:cstheme="minorHAnsi"/>
          <w:sz w:val="28"/>
          <w:szCs w:val="28"/>
          <w:lang w:bidi="he-IL"/>
        </w:rPr>
        <w:t xml:space="preserve"> οι </w:t>
      </w:r>
      <w:r w:rsidR="00B40C98">
        <w:rPr>
          <w:rFonts w:cstheme="minorHAnsi"/>
          <w:sz w:val="28"/>
          <w:szCs w:val="28"/>
          <w:lang w:bidi="he-IL"/>
        </w:rPr>
        <w:t>ακροατές</w:t>
      </w:r>
      <w:r w:rsidR="009006AF">
        <w:rPr>
          <w:rFonts w:cstheme="minorHAnsi"/>
          <w:sz w:val="28"/>
          <w:szCs w:val="28"/>
          <w:lang w:bidi="he-IL"/>
        </w:rPr>
        <w:t xml:space="preserve"> της </w:t>
      </w:r>
      <w:r w:rsidR="00B40C98">
        <w:rPr>
          <w:rFonts w:cstheme="minorHAnsi"/>
          <w:sz w:val="28"/>
          <w:szCs w:val="28"/>
          <w:lang w:bidi="he-IL"/>
        </w:rPr>
        <w:t>δεύτερης</w:t>
      </w:r>
      <w:r w:rsidR="009006AF">
        <w:rPr>
          <w:rFonts w:cstheme="minorHAnsi"/>
          <w:sz w:val="28"/>
          <w:szCs w:val="28"/>
          <w:lang w:bidi="he-IL"/>
        </w:rPr>
        <w:t xml:space="preserve"> </w:t>
      </w:r>
      <w:r w:rsidR="00B40C98">
        <w:rPr>
          <w:rFonts w:cstheme="minorHAnsi"/>
          <w:sz w:val="28"/>
          <w:szCs w:val="28"/>
          <w:lang w:bidi="he-IL"/>
        </w:rPr>
        <w:t>βάσης</w:t>
      </w:r>
      <w:r w:rsidR="009006AF">
        <w:rPr>
          <w:rFonts w:cstheme="minorHAnsi"/>
          <w:sz w:val="28"/>
          <w:szCs w:val="28"/>
          <w:lang w:bidi="he-IL"/>
        </w:rPr>
        <w:t xml:space="preserve"> </w:t>
      </w:r>
      <w:r w:rsidR="00B40C98">
        <w:rPr>
          <w:rFonts w:cstheme="minorHAnsi"/>
          <w:sz w:val="28"/>
          <w:szCs w:val="28"/>
          <w:lang w:bidi="he-IL"/>
        </w:rPr>
        <w:t>κατανοούν</w:t>
      </w:r>
      <w:r w:rsidR="009006AF">
        <w:rPr>
          <w:rFonts w:cstheme="minorHAnsi"/>
          <w:sz w:val="28"/>
          <w:szCs w:val="28"/>
          <w:lang w:bidi="he-IL"/>
        </w:rPr>
        <w:t xml:space="preserve"> την </w:t>
      </w:r>
      <w:r w:rsidR="00B40C98">
        <w:rPr>
          <w:rFonts w:cstheme="minorHAnsi"/>
          <w:sz w:val="28"/>
          <w:szCs w:val="28"/>
          <w:lang w:bidi="he-IL"/>
        </w:rPr>
        <w:t>αναφορά</w:t>
      </w:r>
      <w:r w:rsidR="009006AF">
        <w:rPr>
          <w:rFonts w:cstheme="minorHAnsi"/>
          <w:sz w:val="28"/>
          <w:szCs w:val="28"/>
          <w:lang w:bidi="he-IL"/>
        </w:rPr>
        <w:t xml:space="preserve"> του </w:t>
      </w:r>
      <w:r w:rsidR="009006AF" w:rsidRPr="009006AF">
        <w:rPr>
          <w:rFonts w:cstheme="minorHAnsi"/>
          <w:sz w:val="28"/>
          <w:szCs w:val="28"/>
          <w:lang w:bidi="he-IL"/>
        </w:rPr>
        <w:t>“</w:t>
      </w:r>
      <w:r w:rsidR="009006AF">
        <w:rPr>
          <w:rFonts w:cstheme="minorHAnsi"/>
          <w:sz w:val="28"/>
          <w:szCs w:val="28"/>
          <w:lang w:val="en-US" w:bidi="he-IL"/>
        </w:rPr>
        <w:t>ecce</w:t>
      </w:r>
      <w:r w:rsidR="009006AF" w:rsidRPr="009006AF">
        <w:rPr>
          <w:rFonts w:cstheme="minorHAnsi"/>
          <w:sz w:val="28"/>
          <w:szCs w:val="28"/>
          <w:lang w:bidi="he-IL"/>
        </w:rPr>
        <w:t xml:space="preserve"> </w:t>
      </w:r>
      <w:r w:rsidR="009006AF">
        <w:rPr>
          <w:rFonts w:cstheme="minorHAnsi"/>
          <w:sz w:val="28"/>
          <w:szCs w:val="28"/>
          <w:lang w:val="en-US" w:bidi="he-IL"/>
        </w:rPr>
        <w:t>homo</w:t>
      </w:r>
      <w:r w:rsidR="009006AF" w:rsidRPr="009006AF">
        <w:rPr>
          <w:rFonts w:cstheme="minorHAnsi"/>
          <w:sz w:val="28"/>
          <w:szCs w:val="28"/>
          <w:lang w:bidi="he-IL"/>
        </w:rPr>
        <w:t>”</w:t>
      </w:r>
      <w:r w:rsidR="001E273D">
        <w:rPr>
          <w:rFonts w:cstheme="minorHAnsi"/>
          <w:sz w:val="28"/>
          <w:szCs w:val="28"/>
          <w:lang w:bidi="he-IL"/>
        </w:rPr>
        <w:t>,</w:t>
      </w:r>
      <w:r w:rsidR="009006AF" w:rsidRPr="009006AF">
        <w:rPr>
          <w:rFonts w:cstheme="minorHAnsi"/>
          <w:sz w:val="28"/>
          <w:szCs w:val="28"/>
          <w:lang w:bidi="he-IL"/>
        </w:rPr>
        <w:t xml:space="preserve"> </w:t>
      </w:r>
      <w:r w:rsidR="009006AF">
        <w:rPr>
          <w:rFonts w:cstheme="minorHAnsi"/>
          <w:sz w:val="28"/>
          <w:szCs w:val="28"/>
          <w:lang w:bidi="he-IL"/>
        </w:rPr>
        <w:t xml:space="preserve">όπως ο </w:t>
      </w:r>
      <w:r w:rsidR="00B40C98">
        <w:rPr>
          <w:rFonts w:cstheme="minorHAnsi"/>
          <w:sz w:val="28"/>
          <w:szCs w:val="28"/>
          <w:lang w:bidi="he-IL"/>
        </w:rPr>
        <w:t>Ιωάννης</w:t>
      </w:r>
      <w:r w:rsidR="009006AF">
        <w:rPr>
          <w:rFonts w:cstheme="minorHAnsi"/>
          <w:sz w:val="28"/>
          <w:szCs w:val="28"/>
          <w:lang w:bidi="he-IL"/>
        </w:rPr>
        <w:t xml:space="preserve"> </w:t>
      </w:r>
      <w:r w:rsidR="001E273D">
        <w:rPr>
          <w:rFonts w:cstheme="minorHAnsi"/>
          <w:sz w:val="28"/>
          <w:szCs w:val="28"/>
          <w:lang w:bidi="he-IL"/>
        </w:rPr>
        <w:t xml:space="preserve">που </w:t>
      </w:r>
      <w:r w:rsidR="00B40C98">
        <w:rPr>
          <w:rFonts w:cstheme="minorHAnsi"/>
          <w:sz w:val="28"/>
          <w:szCs w:val="28"/>
          <w:lang w:bidi="he-IL"/>
        </w:rPr>
        <w:t>επέλεξε</w:t>
      </w:r>
      <w:r w:rsidR="009006AF">
        <w:rPr>
          <w:rFonts w:cstheme="minorHAnsi"/>
          <w:sz w:val="28"/>
          <w:szCs w:val="28"/>
          <w:lang w:bidi="he-IL"/>
        </w:rPr>
        <w:t xml:space="preserve"> να την </w:t>
      </w:r>
      <w:r w:rsidR="00B40C98">
        <w:rPr>
          <w:rFonts w:cstheme="minorHAnsi"/>
          <w:sz w:val="28"/>
          <w:szCs w:val="28"/>
          <w:lang w:bidi="he-IL"/>
        </w:rPr>
        <w:t>αναφέρει</w:t>
      </w:r>
      <w:r w:rsidR="009006AF">
        <w:rPr>
          <w:rFonts w:cstheme="minorHAnsi"/>
          <w:sz w:val="28"/>
          <w:szCs w:val="28"/>
          <w:lang w:bidi="he-IL"/>
        </w:rPr>
        <w:t xml:space="preserve"> ως </w:t>
      </w:r>
      <w:r w:rsidR="00B40C98">
        <w:rPr>
          <w:rFonts w:cstheme="minorHAnsi"/>
          <w:sz w:val="28"/>
          <w:szCs w:val="28"/>
          <w:lang w:bidi="he-IL"/>
        </w:rPr>
        <w:t>επεισόδιο</w:t>
      </w:r>
      <w:r w:rsidR="009006AF">
        <w:rPr>
          <w:rFonts w:cstheme="minorHAnsi"/>
          <w:sz w:val="28"/>
          <w:szCs w:val="28"/>
          <w:lang w:bidi="he-IL"/>
        </w:rPr>
        <w:t xml:space="preserve"> της </w:t>
      </w:r>
      <w:r w:rsidR="00B40C98">
        <w:rPr>
          <w:rFonts w:cstheme="minorHAnsi"/>
          <w:sz w:val="28"/>
          <w:szCs w:val="28"/>
          <w:lang w:bidi="he-IL"/>
        </w:rPr>
        <w:t>δίκης</w:t>
      </w:r>
      <w:r w:rsidR="009006AF">
        <w:rPr>
          <w:rFonts w:cstheme="minorHAnsi"/>
          <w:sz w:val="28"/>
          <w:szCs w:val="28"/>
          <w:lang w:bidi="he-IL"/>
        </w:rPr>
        <w:t xml:space="preserve"> του </w:t>
      </w:r>
      <w:r w:rsidR="00B40C98">
        <w:rPr>
          <w:rFonts w:cstheme="minorHAnsi"/>
          <w:sz w:val="28"/>
          <w:szCs w:val="28"/>
          <w:lang w:bidi="he-IL"/>
        </w:rPr>
        <w:t>Ιησού</w:t>
      </w:r>
      <w:r w:rsidR="009006AF">
        <w:rPr>
          <w:rFonts w:cstheme="minorHAnsi"/>
          <w:sz w:val="28"/>
          <w:szCs w:val="28"/>
          <w:lang w:bidi="he-IL"/>
        </w:rPr>
        <w:t xml:space="preserve">. </w:t>
      </w:r>
      <w:r w:rsidR="00B40C98">
        <w:rPr>
          <w:rFonts w:cstheme="minorHAnsi"/>
          <w:sz w:val="28"/>
          <w:szCs w:val="28"/>
          <w:lang w:bidi="he-IL"/>
        </w:rPr>
        <w:t>Ειδάλλως</w:t>
      </w:r>
      <w:r w:rsidR="009006AF">
        <w:rPr>
          <w:rFonts w:cstheme="minorHAnsi"/>
          <w:sz w:val="28"/>
          <w:szCs w:val="28"/>
          <w:lang w:bidi="he-IL"/>
        </w:rPr>
        <w:t xml:space="preserve"> οι </w:t>
      </w:r>
      <w:r w:rsidR="00B40C98">
        <w:rPr>
          <w:rFonts w:cstheme="minorHAnsi"/>
          <w:sz w:val="28"/>
          <w:szCs w:val="28"/>
          <w:lang w:bidi="he-IL"/>
        </w:rPr>
        <w:t>άνθρωποι</w:t>
      </w:r>
      <w:r w:rsidR="009006AF">
        <w:rPr>
          <w:rFonts w:cstheme="minorHAnsi"/>
          <w:sz w:val="28"/>
          <w:szCs w:val="28"/>
          <w:lang w:bidi="he-IL"/>
        </w:rPr>
        <w:t xml:space="preserve"> της </w:t>
      </w:r>
      <w:r w:rsidR="00B40C98">
        <w:rPr>
          <w:rFonts w:cstheme="minorHAnsi"/>
          <w:sz w:val="28"/>
          <w:szCs w:val="28"/>
          <w:lang w:bidi="he-IL"/>
        </w:rPr>
        <w:t>πρώτης</w:t>
      </w:r>
      <w:r w:rsidR="009006AF">
        <w:rPr>
          <w:rFonts w:cstheme="minorHAnsi"/>
          <w:sz w:val="28"/>
          <w:szCs w:val="28"/>
          <w:lang w:bidi="he-IL"/>
        </w:rPr>
        <w:t xml:space="preserve"> </w:t>
      </w:r>
      <w:r w:rsidR="00B40C98">
        <w:rPr>
          <w:rFonts w:cstheme="minorHAnsi"/>
          <w:sz w:val="28"/>
          <w:szCs w:val="28"/>
          <w:lang w:bidi="he-IL"/>
        </w:rPr>
        <w:t>βάσης</w:t>
      </w:r>
      <w:r w:rsidR="009006AF">
        <w:rPr>
          <w:rFonts w:cstheme="minorHAnsi"/>
          <w:sz w:val="28"/>
          <w:szCs w:val="28"/>
          <w:lang w:bidi="he-IL"/>
        </w:rPr>
        <w:t xml:space="preserve">  που </w:t>
      </w:r>
      <w:r w:rsidR="00B40C98">
        <w:rPr>
          <w:rFonts w:cstheme="minorHAnsi"/>
          <w:sz w:val="28"/>
          <w:szCs w:val="28"/>
          <w:lang w:bidi="he-IL"/>
        </w:rPr>
        <w:t>αναφέρθηκε</w:t>
      </w:r>
      <w:r w:rsidR="009006AF">
        <w:rPr>
          <w:rFonts w:cstheme="minorHAnsi"/>
          <w:sz w:val="28"/>
          <w:szCs w:val="28"/>
          <w:lang w:bidi="he-IL"/>
        </w:rPr>
        <w:t xml:space="preserve"> </w:t>
      </w:r>
      <w:r w:rsidR="00B40C98">
        <w:rPr>
          <w:rFonts w:cstheme="minorHAnsi"/>
          <w:sz w:val="28"/>
          <w:szCs w:val="28"/>
          <w:lang w:bidi="he-IL"/>
        </w:rPr>
        <w:t>προηγουμένως</w:t>
      </w:r>
      <w:r w:rsidR="001E273D">
        <w:rPr>
          <w:rFonts w:cstheme="minorHAnsi"/>
          <w:sz w:val="28"/>
          <w:szCs w:val="28"/>
          <w:lang w:bidi="he-IL"/>
        </w:rPr>
        <w:t>,</w:t>
      </w:r>
      <w:r w:rsidR="009006AF">
        <w:rPr>
          <w:rFonts w:cstheme="minorHAnsi"/>
          <w:sz w:val="28"/>
          <w:szCs w:val="28"/>
          <w:lang w:bidi="he-IL"/>
        </w:rPr>
        <w:t xml:space="preserve"> είναι </w:t>
      </w:r>
      <w:r w:rsidR="00B40C98">
        <w:rPr>
          <w:rFonts w:cstheme="minorHAnsi"/>
          <w:sz w:val="28"/>
          <w:szCs w:val="28"/>
          <w:lang w:bidi="he-IL"/>
        </w:rPr>
        <w:t>αδύνατο</w:t>
      </w:r>
      <w:r w:rsidR="009006AF">
        <w:rPr>
          <w:rFonts w:cstheme="minorHAnsi"/>
          <w:sz w:val="28"/>
          <w:szCs w:val="28"/>
          <w:lang w:bidi="he-IL"/>
        </w:rPr>
        <w:t xml:space="preserve"> να </w:t>
      </w:r>
      <w:r w:rsidR="00B40C98">
        <w:rPr>
          <w:rFonts w:cstheme="minorHAnsi"/>
          <w:sz w:val="28"/>
          <w:szCs w:val="28"/>
          <w:lang w:bidi="he-IL"/>
        </w:rPr>
        <w:t>αντιληφθούν</w:t>
      </w:r>
      <w:r w:rsidR="009006AF">
        <w:rPr>
          <w:rFonts w:cstheme="minorHAnsi"/>
          <w:sz w:val="28"/>
          <w:szCs w:val="28"/>
          <w:lang w:bidi="he-IL"/>
        </w:rPr>
        <w:t xml:space="preserve"> </w:t>
      </w:r>
      <w:r w:rsidR="00B40C98">
        <w:rPr>
          <w:rFonts w:cstheme="minorHAnsi"/>
          <w:sz w:val="28"/>
          <w:szCs w:val="28"/>
          <w:lang w:bidi="he-IL"/>
        </w:rPr>
        <w:t>έστω</w:t>
      </w:r>
      <w:r w:rsidR="009006AF">
        <w:rPr>
          <w:rFonts w:cstheme="minorHAnsi"/>
          <w:sz w:val="28"/>
          <w:szCs w:val="28"/>
          <w:lang w:bidi="he-IL"/>
        </w:rPr>
        <w:t xml:space="preserve"> και </w:t>
      </w:r>
      <w:r w:rsidR="00E31D08">
        <w:rPr>
          <w:rFonts w:cstheme="minorHAnsi"/>
          <w:sz w:val="28"/>
          <w:szCs w:val="28"/>
          <w:lang w:bidi="he-IL"/>
        </w:rPr>
        <w:t>μ</w:t>
      </w:r>
      <w:r w:rsidR="009006AF">
        <w:rPr>
          <w:rFonts w:cstheme="minorHAnsi"/>
          <w:sz w:val="28"/>
          <w:szCs w:val="28"/>
          <w:lang w:bidi="he-IL"/>
        </w:rPr>
        <w:t xml:space="preserve">ια </w:t>
      </w:r>
      <w:r w:rsidR="00B40C98">
        <w:rPr>
          <w:rFonts w:cstheme="minorHAnsi"/>
          <w:sz w:val="28"/>
          <w:szCs w:val="28"/>
          <w:lang w:bidi="he-IL"/>
        </w:rPr>
        <w:t>λέξη</w:t>
      </w:r>
      <w:r w:rsidR="009006AF">
        <w:rPr>
          <w:rFonts w:cstheme="minorHAnsi"/>
          <w:sz w:val="28"/>
          <w:szCs w:val="28"/>
          <w:lang w:bidi="he-IL"/>
        </w:rPr>
        <w:t xml:space="preserve"> από το </w:t>
      </w:r>
      <w:r w:rsidR="00B40C98">
        <w:rPr>
          <w:rFonts w:cstheme="minorHAnsi"/>
          <w:sz w:val="28"/>
          <w:szCs w:val="28"/>
          <w:lang w:bidi="he-IL"/>
        </w:rPr>
        <w:t>Ιωάνειο</w:t>
      </w:r>
      <w:r w:rsidR="009006AF">
        <w:rPr>
          <w:rFonts w:cstheme="minorHAnsi"/>
          <w:sz w:val="28"/>
          <w:szCs w:val="28"/>
          <w:lang w:bidi="he-IL"/>
        </w:rPr>
        <w:t xml:space="preserve"> </w:t>
      </w:r>
      <w:r w:rsidR="00B40C98">
        <w:rPr>
          <w:rFonts w:cstheme="minorHAnsi"/>
          <w:sz w:val="28"/>
          <w:szCs w:val="28"/>
          <w:lang w:bidi="he-IL"/>
        </w:rPr>
        <w:t>κείμενο.</w:t>
      </w:r>
      <w:r w:rsidR="009006AF">
        <w:rPr>
          <w:rFonts w:cstheme="minorHAnsi"/>
          <w:sz w:val="28"/>
          <w:szCs w:val="28"/>
          <w:lang w:bidi="he-IL"/>
        </w:rPr>
        <w:t xml:space="preserve"> </w:t>
      </w:r>
      <w:r w:rsidR="00B40C98">
        <w:rPr>
          <w:rFonts w:cstheme="minorHAnsi"/>
          <w:sz w:val="28"/>
          <w:szCs w:val="28"/>
          <w:lang w:bidi="he-IL"/>
        </w:rPr>
        <w:t>Όταν το</w:t>
      </w:r>
      <w:r w:rsidR="009006AF">
        <w:rPr>
          <w:rFonts w:cstheme="minorHAnsi"/>
          <w:sz w:val="28"/>
          <w:szCs w:val="28"/>
          <w:lang w:bidi="he-IL"/>
        </w:rPr>
        <w:t xml:space="preserve"> </w:t>
      </w:r>
      <w:r w:rsidR="00B40C98">
        <w:rPr>
          <w:rFonts w:cstheme="minorHAnsi"/>
          <w:sz w:val="28"/>
          <w:szCs w:val="28"/>
          <w:lang w:bidi="he-IL"/>
        </w:rPr>
        <w:t>προσεγγίζουν</w:t>
      </w:r>
      <w:r w:rsidR="00261D0E" w:rsidRPr="00261D0E">
        <w:rPr>
          <w:rFonts w:cstheme="minorHAnsi"/>
          <w:sz w:val="28"/>
          <w:szCs w:val="28"/>
          <w:lang w:bidi="he-IL"/>
        </w:rPr>
        <w:t xml:space="preserve">, </w:t>
      </w:r>
      <w:r w:rsidR="009006AF">
        <w:rPr>
          <w:rFonts w:cstheme="minorHAnsi"/>
          <w:sz w:val="28"/>
          <w:szCs w:val="28"/>
          <w:lang w:bidi="he-IL"/>
        </w:rPr>
        <w:t xml:space="preserve">το </w:t>
      </w:r>
      <w:r w:rsidR="00B40C98">
        <w:rPr>
          <w:rFonts w:cstheme="minorHAnsi"/>
          <w:sz w:val="28"/>
          <w:szCs w:val="28"/>
          <w:lang w:bidi="he-IL"/>
        </w:rPr>
        <w:t>ερμηνεύουν</w:t>
      </w:r>
      <w:r w:rsidR="009006AF">
        <w:rPr>
          <w:rFonts w:cstheme="minorHAnsi"/>
          <w:sz w:val="28"/>
          <w:szCs w:val="28"/>
          <w:lang w:bidi="he-IL"/>
        </w:rPr>
        <w:t xml:space="preserve"> </w:t>
      </w:r>
      <w:r w:rsidR="00B40C98">
        <w:rPr>
          <w:rFonts w:cstheme="minorHAnsi"/>
          <w:sz w:val="28"/>
          <w:szCs w:val="28"/>
          <w:lang w:bidi="he-IL"/>
        </w:rPr>
        <w:t>ταλαιπωρώντας</w:t>
      </w:r>
      <w:r w:rsidR="009006AF">
        <w:rPr>
          <w:rFonts w:cstheme="minorHAnsi"/>
          <w:sz w:val="28"/>
          <w:szCs w:val="28"/>
          <w:lang w:bidi="he-IL"/>
        </w:rPr>
        <w:t xml:space="preserve"> το</w:t>
      </w:r>
      <w:r w:rsidR="001E273D">
        <w:rPr>
          <w:rFonts w:cstheme="minorHAnsi"/>
          <w:sz w:val="28"/>
          <w:szCs w:val="28"/>
          <w:lang w:bidi="he-IL"/>
        </w:rPr>
        <w:t>,</w:t>
      </w:r>
      <w:r w:rsidR="009006AF">
        <w:rPr>
          <w:rFonts w:cstheme="minorHAnsi"/>
          <w:sz w:val="28"/>
          <w:szCs w:val="28"/>
          <w:lang w:bidi="he-IL"/>
        </w:rPr>
        <w:t xml:space="preserve"> </w:t>
      </w:r>
      <w:r w:rsidR="00B40C98">
        <w:rPr>
          <w:rFonts w:cstheme="minorHAnsi"/>
          <w:sz w:val="28"/>
          <w:szCs w:val="28"/>
          <w:lang w:bidi="he-IL"/>
        </w:rPr>
        <w:t>βιάζοντας</w:t>
      </w:r>
      <w:r w:rsidR="009006AF">
        <w:rPr>
          <w:rFonts w:cstheme="minorHAnsi"/>
          <w:sz w:val="28"/>
          <w:szCs w:val="28"/>
          <w:lang w:bidi="he-IL"/>
        </w:rPr>
        <w:t xml:space="preserve"> το και </w:t>
      </w:r>
      <w:r w:rsidR="00B40C98">
        <w:rPr>
          <w:rFonts w:cstheme="minorHAnsi"/>
          <w:sz w:val="28"/>
          <w:szCs w:val="28"/>
          <w:lang w:bidi="he-IL"/>
        </w:rPr>
        <w:t>μεταποιώντας</w:t>
      </w:r>
      <w:r w:rsidR="009006AF">
        <w:rPr>
          <w:rFonts w:cstheme="minorHAnsi"/>
          <w:sz w:val="28"/>
          <w:szCs w:val="28"/>
          <w:lang w:bidi="he-IL"/>
        </w:rPr>
        <w:t xml:space="preserve"> τον </w:t>
      </w:r>
      <w:r w:rsidR="00B40C98">
        <w:rPr>
          <w:rFonts w:cstheme="minorHAnsi"/>
          <w:sz w:val="28"/>
          <w:szCs w:val="28"/>
          <w:lang w:bidi="he-IL"/>
        </w:rPr>
        <w:t>αφηγηματικό</w:t>
      </w:r>
      <w:r w:rsidR="009006AF">
        <w:rPr>
          <w:rFonts w:cstheme="minorHAnsi"/>
          <w:sz w:val="28"/>
          <w:szCs w:val="28"/>
          <w:lang w:bidi="he-IL"/>
        </w:rPr>
        <w:t xml:space="preserve"> του </w:t>
      </w:r>
      <w:r w:rsidR="00B40C98">
        <w:rPr>
          <w:rFonts w:cstheme="minorHAnsi"/>
          <w:sz w:val="28"/>
          <w:szCs w:val="28"/>
          <w:lang w:bidi="he-IL"/>
        </w:rPr>
        <w:t>στόχο</w:t>
      </w:r>
      <w:r w:rsidR="009006AF">
        <w:rPr>
          <w:rFonts w:cstheme="minorHAnsi"/>
          <w:sz w:val="28"/>
          <w:szCs w:val="28"/>
          <w:lang w:bidi="he-IL"/>
        </w:rPr>
        <w:t>.</w:t>
      </w:r>
    </w:p>
    <w:p w14:paraId="7EC8655E" w14:textId="5AEE9AD9" w:rsidR="00813EF4" w:rsidRDefault="009006AF"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Στο </w:t>
      </w:r>
      <w:r w:rsidR="00B40C98">
        <w:rPr>
          <w:rFonts w:cstheme="minorHAnsi"/>
          <w:sz w:val="28"/>
          <w:szCs w:val="28"/>
          <w:lang w:bidi="he-IL"/>
        </w:rPr>
        <w:t>στίχο</w:t>
      </w:r>
      <w:r>
        <w:rPr>
          <w:rFonts w:cstheme="minorHAnsi"/>
          <w:sz w:val="28"/>
          <w:szCs w:val="28"/>
          <w:lang w:bidi="he-IL"/>
        </w:rPr>
        <w:t xml:space="preserve"> </w:t>
      </w:r>
      <w:r w:rsidR="001E273D">
        <w:rPr>
          <w:rFonts w:cstheme="minorHAnsi"/>
          <w:sz w:val="28"/>
          <w:szCs w:val="28"/>
          <w:lang w:bidi="he-IL"/>
        </w:rPr>
        <w:t>(Ιω</w:t>
      </w:r>
      <w:r>
        <w:rPr>
          <w:rFonts w:cstheme="minorHAnsi"/>
          <w:sz w:val="28"/>
          <w:szCs w:val="28"/>
          <w:lang w:bidi="he-IL"/>
        </w:rPr>
        <w:t>19:7</w:t>
      </w:r>
      <w:r w:rsidR="001E273D">
        <w:rPr>
          <w:rFonts w:cstheme="minorHAnsi"/>
          <w:sz w:val="28"/>
          <w:szCs w:val="28"/>
          <w:lang w:bidi="he-IL"/>
        </w:rPr>
        <w:t>)</w:t>
      </w:r>
      <w:r>
        <w:rPr>
          <w:rFonts w:cstheme="minorHAnsi"/>
          <w:sz w:val="28"/>
          <w:szCs w:val="28"/>
          <w:lang w:bidi="he-IL"/>
        </w:rPr>
        <w:t xml:space="preserve"> οι </w:t>
      </w:r>
      <w:r w:rsidR="00B40C98">
        <w:rPr>
          <w:rFonts w:cstheme="minorHAnsi"/>
          <w:sz w:val="28"/>
          <w:szCs w:val="28"/>
          <w:lang w:bidi="he-IL"/>
        </w:rPr>
        <w:t>ιουδαίοι</w:t>
      </w:r>
      <w:r>
        <w:rPr>
          <w:rFonts w:cstheme="minorHAnsi"/>
          <w:sz w:val="28"/>
          <w:szCs w:val="28"/>
          <w:lang w:bidi="he-IL"/>
        </w:rPr>
        <w:t xml:space="preserve"> </w:t>
      </w:r>
      <w:r w:rsidR="00B40C98">
        <w:rPr>
          <w:rFonts w:cstheme="minorHAnsi"/>
          <w:sz w:val="28"/>
          <w:szCs w:val="28"/>
          <w:lang w:bidi="he-IL"/>
        </w:rPr>
        <w:t>παίρνοντας</w:t>
      </w:r>
      <w:r>
        <w:rPr>
          <w:rFonts w:cstheme="minorHAnsi"/>
          <w:sz w:val="28"/>
          <w:szCs w:val="28"/>
          <w:lang w:bidi="he-IL"/>
        </w:rPr>
        <w:t xml:space="preserve"> </w:t>
      </w:r>
      <w:r w:rsidR="00B40C98">
        <w:rPr>
          <w:rFonts w:cstheme="minorHAnsi"/>
          <w:sz w:val="28"/>
          <w:szCs w:val="28"/>
          <w:lang w:bidi="he-IL"/>
        </w:rPr>
        <w:t>θάρρος</w:t>
      </w:r>
      <w:r>
        <w:rPr>
          <w:rFonts w:cstheme="minorHAnsi"/>
          <w:sz w:val="28"/>
          <w:szCs w:val="28"/>
          <w:lang w:bidi="he-IL"/>
        </w:rPr>
        <w:t xml:space="preserve"> από την </w:t>
      </w:r>
      <w:r w:rsidR="00B40C98">
        <w:rPr>
          <w:rFonts w:cstheme="minorHAnsi"/>
          <w:sz w:val="28"/>
          <w:szCs w:val="28"/>
          <w:lang w:bidi="he-IL"/>
        </w:rPr>
        <w:t>υποχωρητικότητα</w:t>
      </w:r>
      <w:r w:rsidR="004B3ADC" w:rsidRPr="00A2247E">
        <w:rPr>
          <w:rStyle w:val="a7"/>
        </w:rPr>
        <w:footnoteReference w:id="728"/>
      </w:r>
      <w:r>
        <w:rPr>
          <w:rFonts w:cstheme="minorHAnsi"/>
          <w:sz w:val="28"/>
          <w:szCs w:val="28"/>
          <w:lang w:bidi="he-IL"/>
        </w:rPr>
        <w:t xml:space="preserve"> </w:t>
      </w:r>
      <w:r w:rsidR="00B40C98">
        <w:rPr>
          <w:rFonts w:cstheme="minorHAnsi"/>
          <w:sz w:val="28"/>
          <w:szCs w:val="28"/>
          <w:lang w:bidi="he-IL"/>
        </w:rPr>
        <w:t>αλλά</w:t>
      </w:r>
      <w:r>
        <w:rPr>
          <w:rFonts w:cstheme="minorHAnsi"/>
          <w:sz w:val="28"/>
          <w:szCs w:val="28"/>
          <w:lang w:bidi="he-IL"/>
        </w:rPr>
        <w:t xml:space="preserve"> και τη </w:t>
      </w:r>
      <w:r w:rsidR="00B40C98">
        <w:rPr>
          <w:rFonts w:cstheme="minorHAnsi"/>
          <w:sz w:val="28"/>
          <w:szCs w:val="28"/>
          <w:lang w:bidi="he-IL"/>
        </w:rPr>
        <w:t>σαφή</w:t>
      </w:r>
      <w:r>
        <w:rPr>
          <w:rFonts w:cstheme="minorHAnsi"/>
          <w:sz w:val="28"/>
          <w:szCs w:val="28"/>
          <w:lang w:bidi="he-IL"/>
        </w:rPr>
        <w:t xml:space="preserve"> </w:t>
      </w:r>
      <w:r w:rsidR="00B40C98">
        <w:rPr>
          <w:rFonts w:cstheme="minorHAnsi"/>
          <w:sz w:val="28"/>
          <w:szCs w:val="28"/>
          <w:lang w:bidi="he-IL"/>
        </w:rPr>
        <w:t>σύγχυση</w:t>
      </w:r>
      <w:r>
        <w:rPr>
          <w:rFonts w:cstheme="minorHAnsi"/>
          <w:sz w:val="28"/>
          <w:szCs w:val="28"/>
          <w:lang w:bidi="he-IL"/>
        </w:rPr>
        <w:t xml:space="preserve"> και </w:t>
      </w:r>
      <w:r w:rsidR="00B40C98">
        <w:rPr>
          <w:rFonts w:cstheme="minorHAnsi"/>
          <w:sz w:val="28"/>
          <w:szCs w:val="28"/>
          <w:lang w:bidi="he-IL"/>
        </w:rPr>
        <w:t>μωρία</w:t>
      </w:r>
      <w:r>
        <w:rPr>
          <w:rFonts w:cstheme="minorHAnsi"/>
          <w:sz w:val="28"/>
          <w:szCs w:val="28"/>
          <w:lang w:bidi="he-IL"/>
        </w:rPr>
        <w:t xml:space="preserve"> του </w:t>
      </w:r>
      <w:r w:rsidR="00B40C98">
        <w:rPr>
          <w:rFonts w:cstheme="minorHAnsi"/>
          <w:sz w:val="28"/>
          <w:szCs w:val="28"/>
          <w:lang w:bidi="he-IL"/>
        </w:rPr>
        <w:t>Πιλάτου</w:t>
      </w:r>
      <w:r>
        <w:rPr>
          <w:rFonts w:cstheme="minorHAnsi"/>
          <w:sz w:val="28"/>
          <w:szCs w:val="28"/>
          <w:lang w:bidi="he-IL"/>
        </w:rPr>
        <w:t xml:space="preserve"> </w:t>
      </w:r>
      <w:r w:rsidR="00B40C98">
        <w:rPr>
          <w:rFonts w:cstheme="minorHAnsi"/>
          <w:sz w:val="28"/>
          <w:szCs w:val="28"/>
          <w:lang w:bidi="he-IL"/>
        </w:rPr>
        <w:t>αντιτάσσουν</w:t>
      </w:r>
      <w:r>
        <w:rPr>
          <w:rFonts w:cstheme="minorHAnsi"/>
          <w:sz w:val="28"/>
          <w:szCs w:val="28"/>
          <w:lang w:bidi="he-IL"/>
        </w:rPr>
        <w:t xml:space="preserve"> στο </w:t>
      </w:r>
      <w:r w:rsidR="00B40C98">
        <w:rPr>
          <w:rFonts w:cstheme="minorHAnsi"/>
          <w:sz w:val="28"/>
          <w:szCs w:val="28"/>
          <w:lang w:bidi="he-IL"/>
        </w:rPr>
        <w:t>δικό</w:t>
      </w:r>
      <w:r>
        <w:rPr>
          <w:rFonts w:cstheme="minorHAnsi"/>
          <w:sz w:val="28"/>
          <w:szCs w:val="28"/>
          <w:lang w:bidi="he-IL"/>
        </w:rPr>
        <w:t xml:space="preserve"> του </w:t>
      </w:r>
      <w:r w:rsidRPr="009006AF">
        <w:rPr>
          <w:rFonts w:ascii="SBL Greek" w:hAnsi="SBL Greek" w:cs="SBL Greek"/>
          <w:color w:val="FF0000"/>
          <w:lang w:bidi="he-IL"/>
        </w:rPr>
        <w:t xml:space="preserve">ἐγὼ </w:t>
      </w:r>
      <w:r w:rsidRPr="009006AF">
        <w:rPr>
          <w:rFonts w:ascii="Arial" w:hAnsi="Arial" w:cs="Arial"/>
          <w:sz w:val="20"/>
          <w:szCs w:val="20"/>
          <w:lang w:bidi="he-IL"/>
        </w:rPr>
        <w:t xml:space="preserve"> (</w:t>
      </w:r>
      <w:r w:rsidR="00901C48">
        <w:rPr>
          <w:rFonts w:ascii="Arial" w:hAnsi="Arial" w:cs="Arial"/>
          <w:sz w:val="20"/>
          <w:szCs w:val="20"/>
          <w:lang w:bidi="he-IL"/>
        </w:rPr>
        <w:t>Ιω</w:t>
      </w:r>
      <w:r w:rsidRPr="009006AF">
        <w:rPr>
          <w:rFonts w:ascii="Arial" w:hAnsi="Arial" w:cs="Arial"/>
          <w:sz w:val="20"/>
          <w:szCs w:val="20"/>
          <w:lang w:bidi="he-IL"/>
        </w:rPr>
        <w:t>19:6)</w:t>
      </w:r>
      <w:r w:rsidR="001E273D">
        <w:rPr>
          <w:rFonts w:ascii="Arial" w:hAnsi="Arial" w:cs="Arial"/>
          <w:sz w:val="20"/>
          <w:szCs w:val="20"/>
          <w:lang w:bidi="he-IL"/>
        </w:rPr>
        <w:t>,</w:t>
      </w:r>
      <w:r>
        <w:rPr>
          <w:rFonts w:cstheme="minorHAnsi"/>
          <w:sz w:val="28"/>
          <w:szCs w:val="28"/>
          <w:lang w:bidi="he-IL"/>
        </w:rPr>
        <w:t xml:space="preserve">  το </w:t>
      </w:r>
      <w:r w:rsidR="00B40C98">
        <w:rPr>
          <w:rFonts w:cstheme="minorHAnsi"/>
          <w:sz w:val="28"/>
          <w:szCs w:val="28"/>
          <w:lang w:bidi="he-IL"/>
        </w:rPr>
        <w:t>δικό</w:t>
      </w:r>
      <w:r>
        <w:rPr>
          <w:rFonts w:cstheme="minorHAnsi"/>
          <w:sz w:val="28"/>
          <w:szCs w:val="28"/>
          <w:lang w:bidi="he-IL"/>
        </w:rPr>
        <w:t xml:space="preserve"> τους </w:t>
      </w:r>
      <w:bookmarkStart w:id="53" w:name="_Hlk77270330"/>
      <w:bookmarkStart w:id="54" w:name="_Hlk77309061"/>
      <w:r w:rsidRPr="009006AF">
        <w:rPr>
          <w:rFonts w:ascii="SBL Greek" w:hAnsi="SBL Greek" w:cs="SBL Greek"/>
          <w:color w:val="FF0000"/>
          <w:lang w:bidi="he-IL"/>
        </w:rPr>
        <w:t>ἡμεῖς</w:t>
      </w:r>
      <w:r>
        <w:rPr>
          <w:rFonts w:ascii="SBL Greek" w:hAnsi="SBL Greek" w:cs="SBL Greek"/>
          <w:lang w:bidi="he-IL"/>
        </w:rPr>
        <w:t xml:space="preserve"> νόμον ἔχομεν καὶ κατὰ τὸν νόμον ὀφείλει ἀποθανεῖν, ὅτι υἱὸν θεοῦ ἑαυτὸν ἐποίησεν</w:t>
      </w:r>
      <w:r w:rsidRPr="009006AF">
        <w:rPr>
          <w:rFonts w:ascii="Arial" w:hAnsi="Arial" w:cs="Arial"/>
          <w:sz w:val="20"/>
          <w:szCs w:val="20"/>
          <w:lang w:bidi="he-IL"/>
        </w:rPr>
        <w:t xml:space="preserve"> </w:t>
      </w:r>
      <w:bookmarkEnd w:id="53"/>
      <w:r w:rsidRPr="009006AF">
        <w:rPr>
          <w:rFonts w:ascii="Arial" w:hAnsi="Arial" w:cs="Arial"/>
          <w:sz w:val="20"/>
          <w:szCs w:val="20"/>
          <w:lang w:bidi="he-IL"/>
        </w:rPr>
        <w:t>(</w:t>
      </w:r>
      <w:r w:rsidR="00901C48">
        <w:rPr>
          <w:rFonts w:ascii="Arial" w:hAnsi="Arial" w:cs="Arial"/>
          <w:sz w:val="20"/>
          <w:szCs w:val="20"/>
          <w:lang w:bidi="he-IL"/>
        </w:rPr>
        <w:t>Ιω</w:t>
      </w:r>
      <w:r>
        <w:rPr>
          <w:rFonts w:ascii="Arial" w:hAnsi="Arial" w:cs="Arial"/>
          <w:sz w:val="20"/>
          <w:szCs w:val="20"/>
          <w:lang w:val="en-US" w:bidi="he-IL"/>
        </w:rPr>
        <w:t> </w:t>
      </w:r>
      <w:r w:rsidRPr="009006AF">
        <w:rPr>
          <w:rFonts w:ascii="Arial" w:hAnsi="Arial" w:cs="Arial"/>
          <w:sz w:val="20"/>
          <w:szCs w:val="20"/>
          <w:lang w:bidi="he-IL"/>
        </w:rPr>
        <w:t>19:7)</w:t>
      </w:r>
      <w:r w:rsidR="009021CF" w:rsidRPr="009021CF">
        <w:rPr>
          <w:rFonts w:ascii="Arial" w:hAnsi="Arial" w:cs="Arial"/>
          <w:sz w:val="20"/>
          <w:szCs w:val="20"/>
          <w:lang w:bidi="he-IL"/>
        </w:rPr>
        <w:t>.</w:t>
      </w:r>
      <w:bookmarkEnd w:id="54"/>
      <w:r w:rsidR="009021CF" w:rsidRPr="009021CF">
        <w:rPr>
          <w:rFonts w:ascii="Arial" w:hAnsi="Arial" w:cs="Arial"/>
          <w:sz w:val="20"/>
          <w:szCs w:val="20"/>
          <w:lang w:bidi="he-IL"/>
        </w:rPr>
        <w:t xml:space="preserve"> </w:t>
      </w:r>
      <w:r w:rsidR="009021CF" w:rsidRPr="009021CF">
        <w:rPr>
          <w:rFonts w:cstheme="minorHAnsi"/>
          <w:sz w:val="28"/>
          <w:szCs w:val="28"/>
          <w:lang w:bidi="he-IL"/>
        </w:rPr>
        <w:t xml:space="preserve">Του </w:t>
      </w:r>
      <w:r w:rsidR="00B40C98" w:rsidRPr="009021CF">
        <w:rPr>
          <w:rFonts w:cstheme="minorHAnsi"/>
          <w:sz w:val="28"/>
          <w:szCs w:val="28"/>
          <w:lang w:bidi="he-IL"/>
        </w:rPr>
        <w:t>απαντούν</w:t>
      </w:r>
      <w:r w:rsidR="009021CF" w:rsidRPr="009021CF">
        <w:rPr>
          <w:rFonts w:cstheme="minorHAnsi"/>
          <w:sz w:val="28"/>
          <w:szCs w:val="28"/>
          <w:lang w:bidi="he-IL"/>
        </w:rPr>
        <w:t xml:space="preserve"> ότι </w:t>
      </w:r>
      <w:r w:rsidR="00B40C98" w:rsidRPr="009021CF">
        <w:rPr>
          <w:rFonts w:cstheme="minorHAnsi"/>
          <w:sz w:val="28"/>
          <w:szCs w:val="28"/>
          <w:lang w:bidi="he-IL"/>
        </w:rPr>
        <w:t>έ</w:t>
      </w:r>
      <w:r w:rsidR="00B40C98">
        <w:rPr>
          <w:rFonts w:cstheme="minorHAnsi"/>
          <w:sz w:val="28"/>
          <w:szCs w:val="28"/>
          <w:lang w:bidi="he-IL"/>
        </w:rPr>
        <w:t>χουν</w:t>
      </w:r>
      <w:r w:rsidR="009021CF">
        <w:rPr>
          <w:rFonts w:cstheme="minorHAnsi"/>
          <w:sz w:val="28"/>
          <w:szCs w:val="28"/>
          <w:lang w:bidi="he-IL"/>
        </w:rPr>
        <w:t xml:space="preserve"> το </w:t>
      </w:r>
      <w:r w:rsidR="00B40C98">
        <w:rPr>
          <w:rFonts w:cstheme="minorHAnsi"/>
          <w:sz w:val="28"/>
          <w:szCs w:val="28"/>
          <w:lang w:bidi="he-IL"/>
        </w:rPr>
        <w:t>δικό</w:t>
      </w:r>
      <w:r w:rsidR="009021CF">
        <w:rPr>
          <w:rFonts w:cstheme="minorHAnsi"/>
          <w:sz w:val="28"/>
          <w:szCs w:val="28"/>
          <w:lang w:bidi="he-IL"/>
        </w:rPr>
        <w:t xml:space="preserve"> τους </w:t>
      </w:r>
      <w:r w:rsidR="00B40C98">
        <w:rPr>
          <w:rFonts w:cstheme="minorHAnsi"/>
          <w:sz w:val="28"/>
          <w:szCs w:val="28"/>
          <w:lang w:bidi="he-IL"/>
        </w:rPr>
        <w:t>νόμο</w:t>
      </w:r>
      <w:r w:rsidR="001E273D">
        <w:rPr>
          <w:rFonts w:cstheme="minorHAnsi"/>
          <w:sz w:val="28"/>
          <w:szCs w:val="28"/>
          <w:lang w:bidi="he-IL"/>
        </w:rPr>
        <w:t>,</w:t>
      </w:r>
      <w:r w:rsidR="009021CF">
        <w:rPr>
          <w:rFonts w:cstheme="minorHAnsi"/>
          <w:sz w:val="28"/>
          <w:szCs w:val="28"/>
          <w:lang w:bidi="he-IL"/>
        </w:rPr>
        <w:t xml:space="preserve"> τον Νόμο του </w:t>
      </w:r>
      <w:r w:rsidR="00B40C98">
        <w:rPr>
          <w:rFonts w:cstheme="minorHAnsi"/>
          <w:sz w:val="28"/>
          <w:szCs w:val="28"/>
          <w:lang w:bidi="he-IL"/>
        </w:rPr>
        <w:t>Μωυσή</w:t>
      </w:r>
      <w:r w:rsidR="0007134B">
        <w:rPr>
          <w:rStyle w:val="a7"/>
          <w:rFonts w:cstheme="minorHAnsi"/>
          <w:sz w:val="28"/>
          <w:szCs w:val="28"/>
          <w:lang w:bidi="he-IL"/>
        </w:rPr>
        <w:footnoteReference w:id="729"/>
      </w:r>
      <w:r w:rsidR="009021CF">
        <w:rPr>
          <w:rFonts w:cstheme="minorHAnsi"/>
          <w:sz w:val="28"/>
          <w:szCs w:val="28"/>
          <w:lang w:bidi="he-IL"/>
        </w:rPr>
        <w:t xml:space="preserve"> που τον </w:t>
      </w:r>
      <w:r w:rsidR="00B40C98">
        <w:rPr>
          <w:rFonts w:cstheme="minorHAnsi"/>
          <w:sz w:val="28"/>
          <w:szCs w:val="28"/>
          <w:lang w:bidi="he-IL"/>
        </w:rPr>
        <w:t>παρέλαβ</w:t>
      </w:r>
      <w:r w:rsidR="00FD5EDB">
        <w:rPr>
          <w:rFonts w:cstheme="minorHAnsi"/>
          <w:sz w:val="28"/>
          <w:szCs w:val="28"/>
          <w:lang w:bidi="he-IL"/>
        </w:rPr>
        <w:t>αν</w:t>
      </w:r>
      <w:r w:rsidR="009021CF">
        <w:rPr>
          <w:rFonts w:cstheme="minorHAnsi"/>
          <w:sz w:val="28"/>
          <w:szCs w:val="28"/>
          <w:lang w:bidi="he-IL"/>
        </w:rPr>
        <w:t xml:space="preserve"> από τον </w:t>
      </w:r>
      <w:r w:rsidR="00B40C98">
        <w:rPr>
          <w:rFonts w:cstheme="minorHAnsi"/>
          <w:sz w:val="28"/>
          <w:szCs w:val="28"/>
          <w:lang w:bidi="he-IL"/>
        </w:rPr>
        <w:t>Θεό</w:t>
      </w:r>
      <w:r w:rsidR="009021CF">
        <w:rPr>
          <w:rFonts w:cstheme="minorHAnsi"/>
          <w:sz w:val="28"/>
          <w:szCs w:val="28"/>
          <w:lang w:bidi="he-IL"/>
        </w:rPr>
        <w:t xml:space="preserve"> </w:t>
      </w:r>
      <w:r w:rsidR="00B40C98">
        <w:rPr>
          <w:rFonts w:cstheme="minorHAnsi"/>
          <w:sz w:val="28"/>
          <w:szCs w:val="28"/>
          <w:lang w:bidi="he-IL"/>
        </w:rPr>
        <w:t>Λόγο</w:t>
      </w:r>
      <w:r w:rsidR="001E273D">
        <w:rPr>
          <w:rFonts w:cstheme="minorHAnsi"/>
          <w:sz w:val="28"/>
          <w:szCs w:val="28"/>
          <w:lang w:bidi="he-IL"/>
        </w:rPr>
        <w:t>,</w:t>
      </w:r>
      <w:r w:rsidR="009021CF">
        <w:rPr>
          <w:rFonts w:cstheme="minorHAnsi"/>
          <w:sz w:val="28"/>
          <w:szCs w:val="28"/>
          <w:lang w:bidi="he-IL"/>
        </w:rPr>
        <w:t xml:space="preserve"> ένα </w:t>
      </w:r>
      <w:r w:rsidR="00B40C98">
        <w:rPr>
          <w:rFonts w:cstheme="minorHAnsi"/>
          <w:sz w:val="28"/>
          <w:szCs w:val="28"/>
          <w:lang w:bidi="he-IL"/>
        </w:rPr>
        <w:t>μοναδικό</w:t>
      </w:r>
      <w:r w:rsidR="009021CF">
        <w:rPr>
          <w:rFonts w:cstheme="minorHAnsi"/>
          <w:sz w:val="28"/>
          <w:szCs w:val="28"/>
          <w:lang w:bidi="he-IL"/>
        </w:rPr>
        <w:t xml:space="preserve"> Νόμο </w:t>
      </w:r>
      <w:r w:rsidR="00B40C98">
        <w:rPr>
          <w:rFonts w:cstheme="minorHAnsi"/>
          <w:sz w:val="28"/>
          <w:szCs w:val="28"/>
          <w:lang w:bidi="he-IL"/>
        </w:rPr>
        <w:t>γιατί</w:t>
      </w:r>
      <w:r w:rsidR="009021CF">
        <w:rPr>
          <w:rFonts w:cstheme="minorHAnsi"/>
          <w:sz w:val="28"/>
          <w:szCs w:val="28"/>
          <w:lang w:bidi="he-IL"/>
        </w:rPr>
        <w:t xml:space="preserve"> </w:t>
      </w:r>
      <w:r w:rsidR="00B40C98">
        <w:rPr>
          <w:rFonts w:cstheme="minorHAnsi"/>
          <w:sz w:val="28"/>
          <w:szCs w:val="28"/>
          <w:lang w:bidi="he-IL"/>
        </w:rPr>
        <w:t>χαράκτηκε</w:t>
      </w:r>
      <w:r w:rsidR="009021CF">
        <w:rPr>
          <w:rFonts w:cstheme="minorHAnsi"/>
          <w:sz w:val="28"/>
          <w:szCs w:val="28"/>
          <w:lang w:bidi="he-IL"/>
        </w:rPr>
        <w:t xml:space="preserve"> σε </w:t>
      </w:r>
      <w:r w:rsidR="00B40C98">
        <w:rPr>
          <w:rFonts w:cstheme="minorHAnsi"/>
          <w:sz w:val="28"/>
          <w:szCs w:val="28"/>
          <w:lang w:bidi="he-IL"/>
        </w:rPr>
        <w:t>πλάκες</w:t>
      </w:r>
      <w:r w:rsidR="009021CF">
        <w:rPr>
          <w:rFonts w:cstheme="minorHAnsi"/>
          <w:sz w:val="28"/>
          <w:szCs w:val="28"/>
          <w:lang w:bidi="he-IL"/>
        </w:rPr>
        <w:t xml:space="preserve"> από τον </w:t>
      </w:r>
      <w:r w:rsidR="00B40C98">
        <w:rPr>
          <w:rFonts w:cstheme="minorHAnsi"/>
          <w:sz w:val="28"/>
          <w:szCs w:val="28"/>
          <w:lang w:bidi="he-IL"/>
        </w:rPr>
        <w:t>ίδιο</w:t>
      </w:r>
      <w:r w:rsidR="009021CF">
        <w:rPr>
          <w:rFonts w:cstheme="minorHAnsi"/>
          <w:sz w:val="28"/>
          <w:szCs w:val="28"/>
          <w:lang w:bidi="he-IL"/>
        </w:rPr>
        <w:t xml:space="preserve"> τον </w:t>
      </w:r>
      <w:r w:rsidR="00B40C98">
        <w:rPr>
          <w:rFonts w:cstheme="minorHAnsi"/>
          <w:sz w:val="28"/>
          <w:szCs w:val="28"/>
          <w:lang w:bidi="he-IL"/>
        </w:rPr>
        <w:t>Θεό</w:t>
      </w:r>
      <w:r w:rsidR="003937F5">
        <w:rPr>
          <w:rFonts w:cstheme="minorHAnsi"/>
          <w:sz w:val="28"/>
          <w:szCs w:val="28"/>
          <w:lang w:bidi="he-IL"/>
        </w:rPr>
        <w:t>.</w:t>
      </w:r>
      <w:r w:rsidR="009021CF">
        <w:rPr>
          <w:rFonts w:cstheme="minorHAnsi"/>
          <w:sz w:val="28"/>
          <w:szCs w:val="28"/>
          <w:lang w:bidi="he-IL"/>
        </w:rPr>
        <w:t xml:space="preserve"> </w:t>
      </w:r>
      <w:r w:rsidR="003937F5">
        <w:rPr>
          <w:rFonts w:cstheme="minorHAnsi"/>
          <w:sz w:val="28"/>
          <w:szCs w:val="28"/>
          <w:lang w:bidi="he-IL"/>
        </w:rPr>
        <w:t>Ε</w:t>
      </w:r>
      <w:r w:rsidR="009021CF">
        <w:rPr>
          <w:rFonts w:cstheme="minorHAnsi"/>
          <w:sz w:val="28"/>
          <w:szCs w:val="28"/>
          <w:lang w:bidi="he-IL"/>
        </w:rPr>
        <w:t xml:space="preserve">ίναι </w:t>
      </w:r>
      <w:r w:rsidR="00B40C98">
        <w:rPr>
          <w:rFonts w:cstheme="minorHAnsi"/>
          <w:sz w:val="28"/>
          <w:szCs w:val="28"/>
          <w:lang w:bidi="he-IL"/>
        </w:rPr>
        <w:t>αυτόματο</w:t>
      </w:r>
      <w:r w:rsidR="009021CF">
        <w:rPr>
          <w:rFonts w:cstheme="minorHAnsi"/>
          <w:sz w:val="28"/>
          <w:szCs w:val="28"/>
          <w:lang w:bidi="he-IL"/>
        </w:rPr>
        <w:t xml:space="preserve"> </w:t>
      </w:r>
      <w:r w:rsidR="00B40C98">
        <w:rPr>
          <w:rFonts w:cstheme="minorHAnsi"/>
          <w:sz w:val="28"/>
          <w:szCs w:val="28"/>
          <w:lang w:bidi="he-IL"/>
        </w:rPr>
        <w:t>δημιούργημα</w:t>
      </w:r>
      <w:r w:rsidR="009021CF">
        <w:rPr>
          <w:rFonts w:cstheme="minorHAnsi"/>
          <w:sz w:val="28"/>
          <w:szCs w:val="28"/>
          <w:lang w:bidi="he-IL"/>
        </w:rPr>
        <w:t xml:space="preserve"> </w:t>
      </w:r>
      <w:r w:rsidR="00E54809">
        <w:rPr>
          <w:rFonts w:cstheme="minorHAnsi"/>
          <w:sz w:val="28"/>
          <w:szCs w:val="28"/>
          <w:lang w:bidi="he-IL"/>
        </w:rPr>
        <w:t>Τ</w:t>
      </w:r>
      <w:r w:rsidR="009021CF">
        <w:rPr>
          <w:rFonts w:cstheme="minorHAnsi"/>
          <w:sz w:val="28"/>
          <w:szCs w:val="28"/>
          <w:lang w:bidi="he-IL"/>
        </w:rPr>
        <w:t>ου</w:t>
      </w:r>
      <w:r w:rsidR="001E273D">
        <w:rPr>
          <w:rFonts w:cstheme="minorHAnsi"/>
          <w:sz w:val="28"/>
          <w:szCs w:val="28"/>
          <w:lang w:bidi="he-IL"/>
        </w:rPr>
        <w:t>,</w:t>
      </w:r>
      <w:r w:rsidR="009021CF">
        <w:rPr>
          <w:rFonts w:cstheme="minorHAnsi"/>
          <w:sz w:val="28"/>
          <w:szCs w:val="28"/>
          <w:lang w:bidi="he-IL"/>
        </w:rPr>
        <w:t xml:space="preserve"> και </w:t>
      </w:r>
      <w:r w:rsidR="00B40C98">
        <w:rPr>
          <w:rFonts w:cstheme="minorHAnsi"/>
          <w:sz w:val="28"/>
          <w:szCs w:val="28"/>
          <w:lang w:bidi="he-IL"/>
        </w:rPr>
        <w:t>διαφέρει</w:t>
      </w:r>
      <w:r w:rsidR="009021CF">
        <w:rPr>
          <w:rFonts w:cstheme="minorHAnsi"/>
          <w:sz w:val="28"/>
          <w:szCs w:val="28"/>
          <w:lang w:bidi="he-IL"/>
        </w:rPr>
        <w:t xml:space="preserve"> στο </w:t>
      </w:r>
      <w:r w:rsidR="003937F5">
        <w:rPr>
          <w:rFonts w:cstheme="minorHAnsi"/>
          <w:sz w:val="28"/>
          <w:szCs w:val="28"/>
          <w:lang w:bidi="he-IL"/>
        </w:rPr>
        <w:t xml:space="preserve">ότι </w:t>
      </w:r>
      <w:r w:rsidR="009021CF">
        <w:rPr>
          <w:rFonts w:cstheme="minorHAnsi"/>
          <w:sz w:val="28"/>
          <w:szCs w:val="28"/>
          <w:lang w:bidi="he-IL"/>
        </w:rPr>
        <w:t>δεν</w:t>
      </w:r>
      <w:r w:rsidR="003937F5">
        <w:rPr>
          <w:rFonts w:cstheme="minorHAnsi"/>
          <w:sz w:val="28"/>
          <w:szCs w:val="28"/>
          <w:lang w:bidi="he-IL"/>
        </w:rPr>
        <w:t xml:space="preserve"> </w:t>
      </w:r>
      <w:r w:rsidR="009021CF">
        <w:rPr>
          <w:rFonts w:cstheme="minorHAnsi"/>
          <w:sz w:val="28"/>
          <w:szCs w:val="28"/>
          <w:lang w:bidi="he-IL"/>
        </w:rPr>
        <w:t>«</w:t>
      </w:r>
      <w:r w:rsidR="00B40C98">
        <w:rPr>
          <w:rFonts w:cstheme="minorHAnsi"/>
          <w:sz w:val="28"/>
          <w:szCs w:val="28"/>
          <w:lang w:bidi="he-IL"/>
        </w:rPr>
        <w:t>προστατεύεται</w:t>
      </w:r>
      <w:r w:rsidR="009021CF">
        <w:rPr>
          <w:rFonts w:cstheme="minorHAnsi"/>
          <w:sz w:val="28"/>
          <w:szCs w:val="28"/>
          <w:lang w:bidi="he-IL"/>
        </w:rPr>
        <w:t xml:space="preserve">» </w:t>
      </w:r>
      <w:r w:rsidR="00B40C98">
        <w:rPr>
          <w:rFonts w:cstheme="minorHAnsi"/>
          <w:sz w:val="28"/>
          <w:szCs w:val="28"/>
          <w:lang w:bidi="he-IL"/>
        </w:rPr>
        <w:t>απλώς</w:t>
      </w:r>
      <w:r w:rsidR="009021CF">
        <w:rPr>
          <w:rFonts w:cstheme="minorHAnsi"/>
          <w:sz w:val="28"/>
          <w:szCs w:val="28"/>
          <w:lang w:bidi="he-IL"/>
        </w:rPr>
        <w:t xml:space="preserve"> από τον </w:t>
      </w:r>
      <w:r w:rsidR="00B40C98">
        <w:rPr>
          <w:rFonts w:cstheme="minorHAnsi"/>
          <w:sz w:val="28"/>
          <w:szCs w:val="28"/>
          <w:lang w:bidi="he-IL"/>
        </w:rPr>
        <w:t>Θεό</w:t>
      </w:r>
      <w:r w:rsidR="001E273D">
        <w:rPr>
          <w:rFonts w:cstheme="minorHAnsi"/>
          <w:sz w:val="28"/>
          <w:szCs w:val="28"/>
          <w:lang w:bidi="he-IL"/>
        </w:rPr>
        <w:t>,</w:t>
      </w:r>
      <w:r w:rsidR="009021CF">
        <w:rPr>
          <w:rFonts w:cstheme="minorHAnsi"/>
          <w:sz w:val="28"/>
          <w:szCs w:val="28"/>
          <w:lang w:bidi="he-IL"/>
        </w:rPr>
        <w:t xml:space="preserve"> όπως </w:t>
      </w:r>
      <w:r w:rsidR="00B40C98">
        <w:rPr>
          <w:rFonts w:cstheme="minorHAnsi"/>
          <w:sz w:val="28"/>
          <w:szCs w:val="28"/>
          <w:lang w:bidi="he-IL"/>
        </w:rPr>
        <w:t>συνέβαινε</w:t>
      </w:r>
      <w:r w:rsidR="009021CF">
        <w:rPr>
          <w:rFonts w:cstheme="minorHAnsi"/>
          <w:sz w:val="28"/>
          <w:szCs w:val="28"/>
          <w:lang w:bidi="he-IL"/>
        </w:rPr>
        <w:t xml:space="preserve"> σε όλα τα </w:t>
      </w:r>
      <w:r w:rsidR="00B40C98">
        <w:rPr>
          <w:rFonts w:cstheme="minorHAnsi"/>
          <w:sz w:val="28"/>
          <w:szCs w:val="28"/>
          <w:lang w:bidi="he-IL"/>
        </w:rPr>
        <w:t>άλλα</w:t>
      </w:r>
      <w:r w:rsidR="009021CF">
        <w:rPr>
          <w:rFonts w:cstheme="minorHAnsi"/>
          <w:sz w:val="28"/>
          <w:szCs w:val="28"/>
          <w:lang w:bidi="he-IL"/>
        </w:rPr>
        <w:t xml:space="preserve"> </w:t>
      </w:r>
      <w:r w:rsidR="00B40C98">
        <w:rPr>
          <w:rFonts w:cstheme="minorHAnsi"/>
          <w:sz w:val="28"/>
          <w:szCs w:val="28"/>
          <w:lang w:bidi="he-IL"/>
        </w:rPr>
        <w:t>εθνικά</w:t>
      </w:r>
      <w:r w:rsidR="009021CF">
        <w:rPr>
          <w:rFonts w:cstheme="minorHAnsi"/>
          <w:sz w:val="28"/>
          <w:szCs w:val="28"/>
          <w:lang w:bidi="he-IL"/>
        </w:rPr>
        <w:t xml:space="preserve"> </w:t>
      </w:r>
      <w:r w:rsidR="00B40C98">
        <w:rPr>
          <w:rFonts w:cstheme="minorHAnsi"/>
          <w:sz w:val="28"/>
          <w:szCs w:val="28"/>
          <w:lang w:bidi="he-IL"/>
        </w:rPr>
        <w:t>ειδωλολατρικά</w:t>
      </w:r>
      <w:r w:rsidR="009021CF">
        <w:rPr>
          <w:rFonts w:cstheme="minorHAnsi"/>
          <w:sz w:val="28"/>
          <w:szCs w:val="28"/>
          <w:lang w:bidi="he-IL"/>
        </w:rPr>
        <w:t xml:space="preserve"> </w:t>
      </w:r>
      <w:r w:rsidR="00B40C98">
        <w:rPr>
          <w:rFonts w:cstheme="minorHAnsi"/>
          <w:sz w:val="28"/>
          <w:szCs w:val="28"/>
          <w:lang w:bidi="he-IL"/>
        </w:rPr>
        <w:t>έθνη</w:t>
      </w:r>
      <w:r w:rsidR="009021CF">
        <w:rPr>
          <w:rFonts w:cstheme="minorHAnsi"/>
          <w:sz w:val="28"/>
          <w:szCs w:val="28"/>
          <w:lang w:bidi="he-IL"/>
        </w:rPr>
        <w:t xml:space="preserve"> του </w:t>
      </w:r>
      <w:r w:rsidR="00B40C98">
        <w:rPr>
          <w:rFonts w:cstheme="minorHAnsi"/>
          <w:sz w:val="28"/>
          <w:szCs w:val="28"/>
          <w:lang w:bidi="he-IL"/>
        </w:rPr>
        <w:t>τότε</w:t>
      </w:r>
      <w:r w:rsidR="009021CF">
        <w:rPr>
          <w:rFonts w:cstheme="minorHAnsi"/>
          <w:sz w:val="28"/>
          <w:szCs w:val="28"/>
          <w:lang w:bidi="he-IL"/>
        </w:rPr>
        <w:t xml:space="preserve"> </w:t>
      </w:r>
      <w:r w:rsidR="00B40C98">
        <w:rPr>
          <w:rFonts w:cstheme="minorHAnsi"/>
          <w:sz w:val="28"/>
          <w:szCs w:val="28"/>
          <w:lang w:bidi="he-IL"/>
        </w:rPr>
        <w:t>κόσμου</w:t>
      </w:r>
      <w:r w:rsidR="009021CF">
        <w:rPr>
          <w:rFonts w:cstheme="minorHAnsi"/>
          <w:sz w:val="28"/>
          <w:szCs w:val="28"/>
          <w:lang w:bidi="he-IL"/>
        </w:rPr>
        <w:t xml:space="preserve">. </w:t>
      </w:r>
      <w:r w:rsidR="00B40C98">
        <w:rPr>
          <w:rFonts w:cstheme="minorHAnsi"/>
          <w:sz w:val="28"/>
          <w:szCs w:val="28"/>
          <w:lang w:bidi="he-IL"/>
        </w:rPr>
        <w:t>Βέβαια</w:t>
      </w:r>
      <w:r w:rsidR="009021CF">
        <w:rPr>
          <w:rFonts w:cstheme="minorHAnsi"/>
          <w:sz w:val="28"/>
          <w:szCs w:val="28"/>
          <w:lang w:bidi="he-IL"/>
        </w:rPr>
        <w:t xml:space="preserve"> εδώ οι </w:t>
      </w:r>
      <w:r w:rsidR="00B40C98">
        <w:rPr>
          <w:rFonts w:cstheme="minorHAnsi"/>
          <w:sz w:val="28"/>
          <w:szCs w:val="28"/>
          <w:lang w:bidi="he-IL"/>
        </w:rPr>
        <w:t>αρχιερείς</w:t>
      </w:r>
      <w:r w:rsidR="009021CF">
        <w:rPr>
          <w:rFonts w:cstheme="minorHAnsi"/>
          <w:sz w:val="28"/>
          <w:szCs w:val="28"/>
          <w:lang w:bidi="he-IL"/>
        </w:rPr>
        <w:t xml:space="preserve"> </w:t>
      </w:r>
      <w:r w:rsidR="00B40C98">
        <w:rPr>
          <w:rFonts w:cstheme="minorHAnsi"/>
          <w:sz w:val="28"/>
          <w:szCs w:val="28"/>
          <w:lang w:bidi="he-IL"/>
        </w:rPr>
        <w:t>αναδεικνύουν</w:t>
      </w:r>
      <w:r w:rsidR="009021CF">
        <w:rPr>
          <w:rFonts w:cstheme="minorHAnsi"/>
          <w:sz w:val="28"/>
          <w:szCs w:val="28"/>
          <w:lang w:bidi="he-IL"/>
        </w:rPr>
        <w:t xml:space="preserve"> </w:t>
      </w:r>
      <w:r w:rsidR="00B40C98">
        <w:rPr>
          <w:rFonts w:cstheme="minorHAnsi"/>
          <w:sz w:val="28"/>
          <w:szCs w:val="28"/>
          <w:lang w:bidi="he-IL"/>
        </w:rPr>
        <w:t>εμμέσως</w:t>
      </w:r>
      <w:r w:rsidR="009021CF">
        <w:rPr>
          <w:rFonts w:cstheme="minorHAnsi"/>
          <w:sz w:val="28"/>
          <w:szCs w:val="28"/>
          <w:lang w:bidi="he-IL"/>
        </w:rPr>
        <w:t xml:space="preserve"> στον </w:t>
      </w:r>
      <w:r w:rsidR="00B40C98">
        <w:rPr>
          <w:rFonts w:cstheme="minorHAnsi"/>
          <w:sz w:val="28"/>
          <w:szCs w:val="28"/>
          <w:lang w:bidi="he-IL"/>
        </w:rPr>
        <w:t>Πιλάτο</w:t>
      </w:r>
      <w:r w:rsidR="009021CF">
        <w:rPr>
          <w:rFonts w:cstheme="minorHAnsi"/>
          <w:sz w:val="28"/>
          <w:szCs w:val="28"/>
          <w:lang w:bidi="he-IL"/>
        </w:rPr>
        <w:t xml:space="preserve"> (</w:t>
      </w:r>
      <w:r w:rsidR="00B40C98">
        <w:rPr>
          <w:rFonts w:cstheme="minorHAnsi"/>
          <w:sz w:val="28"/>
          <w:szCs w:val="28"/>
          <w:lang w:bidi="he-IL"/>
        </w:rPr>
        <w:t>πρόνοια</w:t>
      </w:r>
      <w:r w:rsidR="009021CF">
        <w:rPr>
          <w:rFonts w:cstheme="minorHAnsi"/>
          <w:sz w:val="28"/>
          <w:szCs w:val="28"/>
          <w:lang w:bidi="he-IL"/>
        </w:rPr>
        <w:t xml:space="preserve"> της </w:t>
      </w:r>
      <w:r w:rsidR="00B40C98">
        <w:rPr>
          <w:rFonts w:cstheme="minorHAnsi"/>
          <w:sz w:val="28"/>
          <w:szCs w:val="28"/>
          <w:lang w:bidi="he-IL"/>
        </w:rPr>
        <w:t>Θείας</w:t>
      </w:r>
      <w:r w:rsidR="009021CF">
        <w:rPr>
          <w:rFonts w:cstheme="minorHAnsi"/>
          <w:sz w:val="28"/>
          <w:szCs w:val="28"/>
          <w:lang w:bidi="he-IL"/>
        </w:rPr>
        <w:t xml:space="preserve"> </w:t>
      </w:r>
      <w:r w:rsidR="00B40C98">
        <w:rPr>
          <w:rFonts w:cstheme="minorHAnsi"/>
          <w:sz w:val="28"/>
          <w:szCs w:val="28"/>
          <w:lang w:bidi="he-IL"/>
        </w:rPr>
        <w:t>οικονομίας</w:t>
      </w:r>
      <w:r w:rsidR="009021CF">
        <w:rPr>
          <w:rFonts w:cstheme="minorHAnsi"/>
          <w:sz w:val="28"/>
          <w:szCs w:val="28"/>
          <w:lang w:bidi="he-IL"/>
        </w:rPr>
        <w:t>)</w:t>
      </w:r>
      <w:r w:rsidR="001E273D">
        <w:rPr>
          <w:rFonts w:cstheme="minorHAnsi"/>
          <w:sz w:val="28"/>
          <w:szCs w:val="28"/>
          <w:lang w:bidi="he-IL"/>
        </w:rPr>
        <w:t>,</w:t>
      </w:r>
      <w:r w:rsidR="009021CF">
        <w:rPr>
          <w:rFonts w:cstheme="minorHAnsi"/>
          <w:sz w:val="28"/>
          <w:szCs w:val="28"/>
          <w:lang w:bidi="he-IL"/>
        </w:rPr>
        <w:t xml:space="preserve"> την </w:t>
      </w:r>
      <w:r w:rsidR="00B40C98">
        <w:rPr>
          <w:rFonts w:cstheme="minorHAnsi"/>
          <w:sz w:val="28"/>
          <w:szCs w:val="28"/>
          <w:lang w:bidi="he-IL"/>
        </w:rPr>
        <w:t>υπερβολική</w:t>
      </w:r>
      <w:r w:rsidR="009021CF">
        <w:rPr>
          <w:rFonts w:cstheme="minorHAnsi"/>
          <w:sz w:val="28"/>
          <w:szCs w:val="28"/>
          <w:lang w:bidi="he-IL"/>
        </w:rPr>
        <w:t xml:space="preserve"> </w:t>
      </w:r>
      <w:r w:rsidR="00B40C98">
        <w:rPr>
          <w:rFonts w:cstheme="minorHAnsi"/>
          <w:sz w:val="28"/>
          <w:szCs w:val="28"/>
          <w:lang w:bidi="he-IL"/>
        </w:rPr>
        <w:t>ανωτερότητα</w:t>
      </w:r>
      <w:r w:rsidR="009021CF">
        <w:rPr>
          <w:rFonts w:cstheme="minorHAnsi"/>
          <w:sz w:val="28"/>
          <w:szCs w:val="28"/>
          <w:lang w:bidi="he-IL"/>
        </w:rPr>
        <w:t xml:space="preserve"> του </w:t>
      </w:r>
      <w:r w:rsidR="00B40C98">
        <w:rPr>
          <w:rFonts w:cstheme="minorHAnsi"/>
          <w:sz w:val="28"/>
          <w:szCs w:val="28"/>
          <w:lang w:bidi="he-IL"/>
        </w:rPr>
        <w:t>δικού</w:t>
      </w:r>
      <w:r w:rsidR="009021CF">
        <w:rPr>
          <w:rFonts w:cstheme="minorHAnsi"/>
          <w:sz w:val="28"/>
          <w:szCs w:val="28"/>
          <w:lang w:bidi="he-IL"/>
        </w:rPr>
        <w:t xml:space="preserve"> τους </w:t>
      </w:r>
      <w:r w:rsidR="00B40C98">
        <w:rPr>
          <w:rFonts w:cstheme="minorHAnsi"/>
          <w:sz w:val="28"/>
          <w:szCs w:val="28"/>
          <w:lang w:bidi="he-IL"/>
        </w:rPr>
        <w:t>Νόμου</w:t>
      </w:r>
      <w:r w:rsidR="00E54809">
        <w:rPr>
          <w:rFonts w:cstheme="minorHAnsi"/>
          <w:sz w:val="28"/>
          <w:szCs w:val="28"/>
          <w:lang w:bidi="he-IL"/>
        </w:rPr>
        <w:t>,</w:t>
      </w:r>
      <w:r w:rsidR="009021CF">
        <w:rPr>
          <w:rFonts w:cstheme="minorHAnsi"/>
          <w:sz w:val="28"/>
          <w:szCs w:val="28"/>
          <w:lang w:bidi="he-IL"/>
        </w:rPr>
        <w:t xml:space="preserve"> </w:t>
      </w:r>
      <w:r w:rsidR="00B40C98">
        <w:rPr>
          <w:rFonts w:cstheme="minorHAnsi"/>
          <w:sz w:val="28"/>
          <w:szCs w:val="28"/>
          <w:lang w:bidi="he-IL"/>
        </w:rPr>
        <w:t>έναντι</w:t>
      </w:r>
      <w:r w:rsidR="009021CF">
        <w:rPr>
          <w:rFonts w:cstheme="minorHAnsi"/>
          <w:sz w:val="28"/>
          <w:szCs w:val="28"/>
          <w:lang w:bidi="he-IL"/>
        </w:rPr>
        <w:t xml:space="preserve"> του </w:t>
      </w:r>
      <w:r w:rsidR="00B40C98">
        <w:rPr>
          <w:rFonts w:cstheme="minorHAnsi"/>
          <w:sz w:val="28"/>
          <w:szCs w:val="28"/>
          <w:lang w:bidi="he-IL"/>
        </w:rPr>
        <w:t>κομπορρήμονα</w:t>
      </w:r>
      <w:r w:rsidR="009021CF">
        <w:rPr>
          <w:rFonts w:cstheme="minorHAnsi"/>
          <w:sz w:val="28"/>
          <w:szCs w:val="28"/>
          <w:lang w:bidi="he-IL"/>
        </w:rPr>
        <w:t xml:space="preserve"> </w:t>
      </w:r>
      <w:r w:rsidR="00B40C98">
        <w:rPr>
          <w:rFonts w:cstheme="minorHAnsi"/>
          <w:sz w:val="28"/>
          <w:szCs w:val="28"/>
          <w:lang w:bidi="he-IL"/>
        </w:rPr>
        <w:t>δικαστή</w:t>
      </w:r>
      <w:r w:rsidR="009021CF">
        <w:rPr>
          <w:rFonts w:cstheme="minorHAnsi"/>
          <w:sz w:val="28"/>
          <w:szCs w:val="28"/>
          <w:lang w:bidi="he-IL"/>
        </w:rPr>
        <w:t xml:space="preserve"> της </w:t>
      </w:r>
      <w:r w:rsidR="00B40C98">
        <w:rPr>
          <w:rFonts w:cstheme="minorHAnsi"/>
          <w:sz w:val="28"/>
          <w:szCs w:val="28"/>
          <w:lang w:bidi="he-IL"/>
        </w:rPr>
        <w:t>Ρώμης</w:t>
      </w:r>
      <w:r w:rsidR="009021CF">
        <w:rPr>
          <w:rFonts w:cstheme="minorHAnsi"/>
          <w:sz w:val="28"/>
          <w:szCs w:val="28"/>
          <w:lang w:bidi="he-IL"/>
        </w:rPr>
        <w:t xml:space="preserve"> </w:t>
      </w:r>
      <w:r w:rsidR="00044FFC">
        <w:rPr>
          <w:rFonts w:cstheme="minorHAnsi"/>
          <w:sz w:val="28"/>
          <w:szCs w:val="28"/>
          <w:lang w:bidi="he-IL"/>
        </w:rPr>
        <w:t xml:space="preserve">και του </w:t>
      </w:r>
      <w:r w:rsidR="00B40C98">
        <w:rPr>
          <w:rFonts w:cstheme="minorHAnsi"/>
          <w:sz w:val="28"/>
          <w:szCs w:val="28"/>
          <w:lang w:bidi="he-IL"/>
        </w:rPr>
        <w:t>δικού</w:t>
      </w:r>
      <w:r w:rsidR="00044FFC">
        <w:rPr>
          <w:rFonts w:cstheme="minorHAnsi"/>
          <w:sz w:val="28"/>
          <w:szCs w:val="28"/>
          <w:lang w:bidi="he-IL"/>
        </w:rPr>
        <w:t xml:space="preserve"> το</w:t>
      </w:r>
      <w:r w:rsidR="003937F5">
        <w:rPr>
          <w:rFonts w:cstheme="minorHAnsi"/>
          <w:sz w:val="28"/>
          <w:szCs w:val="28"/>
          <w:lang w:bidi="he-IL"/>
        </w:rPr>
        <w:t>υ</w:t>
      </w:r>
      <w:r w:rsidR="00044FFC">
        <w:rPr>
          <w:rFonts w:cstheme="minorHAnsi"/>
          <w:sz w:val="28"/>
          <w:szCs w:val="28"/>
          <w:lang w:bidi="he-IL"/>
        </w:rPr>
        <w:t xml:space="preserve"> </w:t>
      </w:r>
      <w:r w:rsidR="00B40C98">
        <w:rPr>
          <w:rFonts w:cstheme="minorHAnsi"/>
          <w:sz w:val="28"/>
          <w:szCs w:val="28"/>
          <w:lang w:bidi="he-IL"/>
        </w:rPr>
        <w:t>νόμου</w:t>
      </w:r>
      <w:r w:rsidR="00752F9A">
        <w:rPr>
          <w:rFonts w:cstheme="minorHAnsi"/>
          <w:sz w:val="28"/>
          <w:szCs w:val="28"/>
          <w:lang w:bidi="he-IL"/>
        </w:rPr>
        <w:t>,</w:t>
      </w:r>
      <w:r w:rsidR="00044FFC">
        <w:rPr>
          <w:rFonts w:cstheme="minorHAnsi"/>
          <w:sz w:val="28"/>
          <w:szCs w:val="28"/>
          <w:lang w:bidi="he-IL"/>
        </w:rPr>
        <w:t xml:space="preserve"> που </w:t>
      </w:r>
      <w:r w:rsidR="00B40C98">
        <w:rPr>
          <w:rFonts w:cstheme="minorHAnsi"/>
          <w:sz w:val="28"/>
          <w:szCs w:val="28"/>
          <w:lang w:bidi="he-IL"/>
        </w:rPr>
        <w:t>αποτελεί</w:t>
      </w:r>
      <w:r w:rsidR="00044FFC">
        <w:rPr>
          <w:rFonts w:cstheme="minorHAnsi"/>
          <w:sz w:val="28"/>
          <w:szCs w:val="28"/>
          <w:lang w:bidi="he-IL"/>
        </w:rPr>
        <w:t xml:space="preserve"> τη </w:t>
      </w:r>
      <w:r w:rsidR="00B40C98">
        <w:rPr>
          <w:rFonts w:cstheme="minorHAnsi"/>
          <w:sz w:val="28"/>
          <w:szCs w:val="28"/>
          <w:lang w:bidi="he-IL"/>
        </w:rPr>
        <w:t>βάση</w:t>
      </w:r>
      <w:r w:rsidR="00044FFC">
        <w:rPr>
          <w:rFonts w:cstheme="minorHAnsi"/>
          <w:sz w:val="28"/>
          <w:szCs w:val="28"/>
          <w:lang w:bidi="he-IL"/>
        </w:rPr>
        <w:t xml:space="preserve"> της </w:t>
      </w:r>
      <w:r w:rsidR="00B40C98">
        <w:rPr>
          <w:rFonts w:cstheme="minorHAnsi"/>
          <w:sz w:val="28"/>
          <w:szCs w:val="28"/>
          <w:lang w:bidi="he-IL"/>
        </w:rPr>
        <w:t>δικαιοσύνης</w:t>
      </w:r>
      <w:r w:rsidR="00044FFC">
        <w:rPr>
          <w:rFonts w:cstheme="minorHAnsi"/>
          <w:sz w:val="28"/>
          <w:szCs w:val="28"/>
          <w:lang w:bidi="he-IL"/>
        </w:rPr>
        <w:t xml:space="preserve"> των </w:t>
      </w:r>
      <w:r w:rsidR="00B40C98">
        <w:rPr>
          <w:rFonts w:cstheme="minorHAnsi"/>
          <w:sz w:val="28"/>
          <w:szCs w:val="28"/>
          <w:lang w:bidi="he-IL"/>
        </w:rPr>
        <w:t>ανθρωπίνων</w:t>
      </w:r>
      <w:r w:rsidR="00044FFC">
        <w:rPr>
          <w:rFonts w:cstheme="minorHAnsi"/>
          <w:sz w:val="28"/>
          <w:szCs w:val="28"/>
          <w:lang w:bidi="he-IL"/>
        </w:rPr>
        <w:t xml:space="preserve"> </w:t>
      </w:r>
      <w:r w:rsidR="00B40C98">
        <w:rPr>
          <w:rFonts w:cstheme="minorHAnsi"/>
          <w:sz w:val="28"/>
          <w:szCs w:val="28"/>
          <w:lang w:bidi="he-IL"/>
        </w:rPr>
        <w:t>κοινωνιών</w:t>
      </w:r>
      <w:r w:rsidR="00044FFC">
        <w:rPr>
          <w:rFonts w:cstheme="minorHAnsi"/>
          <w:sz w:val="28"/>
          <w:szCs w:val="28"/>
          <w:lang w:bidi="he-IL"/>
        </w:rPr>
        <w:t xml:space="preserve"> </w:t>
      </w:r>
      <w:r w:rsidR="00B40C98">
        <w:rPr>
          <w:rFonts w:cstheme="minorHAnsi"/>
          <w:sz w:val="28"/>
          <w:szCs w:val="28"/>
          <w:lang w:bidi="he-IL"/>
        </w:rPr>
        <w:t>μέχρι</w:t>
      </w:r>
      <w:r w:rsidR="00044FFC">
        <w:rPr>
          <w:rFonts w:cstheme="minorHAnsi"/>
          <w:sz w:val="28"/>
          <w:szCs w:val="28"/>
          <w:lang w:bidi="he-IL"/>
        </w:rPr>
        <w:t xml:space="preserve"> </w:t>
      </w:r>
      <w:r w:rsidR="00B40C98">
        <w:rPr>
          <w:rFonts w:cstheme="minorHAnsi"/>
          <w:sz w:val="28"/>
          <w:szCs w:val="28"/>
          <w:lang w:bidi="he-IL"/>
        </w:rPr>
        <w:t>τώρα</w:t>
      </w:r>
      <w:r w:rsidR="00044FFC">
        <w:rPr>
          <w:rFonts w:cstheme="minorHAnsi"/>
          <w:sz w:val="28"/>
          <w:szCs w:val="28"/>
          <w:lang w:bidi="he-IL"/>
        </w:rPr>
        <w:t>.</w:t>
      </w:r>
      <w:r w:rsidR="00752F9A" w:rsidRPr="00A2247E">
        <w:rPr>
          <w:rStyle w:val="a7"/>
        </w:rPr>
        <w:footnoteReference w:id="730"/>
      </w:r>
      <w:r w:rsidR="00B40C98">
        <w:rPr>
          <w:rFonts w:cstheme="minorHAnsi"/>
          <w:sz w:val="28"/>
          <w:szCs w:val="28"/>
          <w:lang w:bidi="he-IL"/>
        </w:rPr>
        <w:t xml:space="preserve"> Για το </w:t>
      </w:r>
      <w:r w:rsidR="00044FFC">
        <w:rPr>
          <w:rFonts w:cstheme="minorHAnsi"/>
          <w:sz w:val="28"/>
          <w:szCs w:val="28"/>
          <w:lang w:bidi="he-IL"/>
        </w:rPr>
        <w:t xml:space="preserve">Νόμο τους </w:t>
      </w:r>
      <w:r w:rsidR="00B40C98">
        <w:rPr>
          <w:rFonts w:cstheme="minorHAnsi"/>
          <w:sz w:val="28"/>
          <w:szCs w:val="28"/>
          <w:lang w:bidi="he-IL"/>
        </w:rPr>
        <w:t>έχουν</w:t>
      </w:r>
      <w:r w:rsidR="00044FFC">
        <w:rPr>
          <w:rFonts w:cstheme="minorHAnsi"/>
          <w:sz w:val="28"/>
          <w:szCs w:val="28"/>
          <w:lang w:bidi="he-IL"/>
        </w:rPr>
        <w:t xml:space="preserve"> τη </w:t>
      </w:r>
      <w:r w:rsidR="00B40C98">
        <w:rPr>
          <w:rFonts w:cstheme="minorHAnsi"/>
          <w:sz w:val="28"/>
          <w:szCs w:val="28"/>
          <w:lang w:bidi="he-IL"/>
        </w:rPr>
        <w:t>συνείδηση</w:t>
      </w:r>
      <w:r w:rsidR="00044FFC">
        <w:rPr>
          <w:rFonts w:cstheme="minorHAnsi"/>
          <w:sz w:val="28"/>
          <w:szCs w:val="28"/>
          <w:lang w:bidi="he-IL"/>
        </w:rPr>
        <w:t xml:space="preserve"> της </w:t>
      </w:r>
      <w:r w:rsidR="00B40C98">
        <w:rPr>
          <w:rFonts w:cstheme="minorHAnsi"/>
          <w:sz w:val="28"/>
          <w:szCs w:val="28"/>
          <w:lang w:bidi="he-IL"/>
        </w:rPr>
        <w:t>ιστορικής</w:t>
      </w:r>
      <w:r w:rsidR="00044FFC">
        <w:rPr>
          <w:rFonts w:cstheme="minorHAnsi"/>
          <w:sz w:val="28"/>
          <w:szCs w:val="28"/>
          <w:lang w:bidi="he-IL"/>
        </w:rPr>
        <w:t xml:space="preserve"> </w:t>
      </w:r>
      <w:r w:rsidR="00B40C98">
        <w:rPr>
          <w:rFonts w:cstheme="minorHAnsi"/>
          <w:sz w:val="28"/>
          <w:szCs w:val="28"/>
          <w:lang w:bidi="he-IL"/>
        </w:rPr>
        <w:t>βεβαιότητας</w:t>
      </w:r>
      <w:r w:rsidR="00044FFC">
        <w:rPr>
          <w:rFonts w:cstheme="minorHAnsi"/>
          <w:sz w:val="28"/>
          <w:szCs w:val="28"/>
          <w:lang w:bidi="he-IL"/>
        </w:rPr>
        <w:t xml:space="preserve"> </w:t>
      </w:r>
      <w:r w:rsidR="00B40C98">
        <w:rPr>
          <w:rFonts w:cstheme="minorHAnsi"/>
          <w:sz w:val="28"/>
          <w:szCs w:val="28"/>
          <w:lang w:bidi="he-IL"/>
        </w:rPr>
        <w:t>ότι αποκαλύφτηκε</w:t>
      </w:r>
      <w:r w:rsidR="00044FFC">
        <w:rPr>
          <w:rFonts w:cstheme="minorHAnsi"/>
          <w:sz w:val="28"/>
          <w:szCs w:val="28"/>
          <w:lang w:bidi="he-IL"/>
        </w:rPr>
        <w:t xml:space="preserve"> στον </w:t>
      </w:r>
      <w:r w:rsidR="00B40C98">
        <w:rPr>
          <w:rFonts w:cstheme="minorHAnsi"/>
          <w:sz w:val="28"/>
          <w:szCs w:val="28"/>
          <w:lang w:bidi="he-IL"/>
        </w:rPr>
        <w:t>προπάτορα</w:t>
      </w:r>
      <w:r w:rsidR="00044FFC">
        <w:rPr>
          <w:rFonts w:cstheme="minorHAnsi"/>
          <w:sz w:val="28"/>
          <w:szCs w:val="28"/>
          <w:lang w:bidi="he-IL"/>
        </w:rPr>
        <w:t xml:space="preserve"> τους </w:t>
      </w:r>
      <w:r w:rsidR="00B40C98">
        <w:rPr>
          <w:rFonts w:cstheme="minorHAnsi"/>
          <w:sz w:val="28"/>
          <w:szCs w:val="28"/>
          <w:lang w:bidi="he-IL"/>
        </w:rPr>
        <w:t>Μωυσή</w:t>
      </w:r>
      <w:r w:rsidR="00044FFC">
        <w:rPr>
          <w:rFonts w:cstheme="minorHAnsi"/>
          <w:sz w:val="28"/>
          <w:szCs w:val="28"/>
          <w:lang w:bidi="he-IL"/>
        </w:rPr>
        <w:t xml:space="preserve"> </w:t>
      </w:r>
      <w:r w:rsidR="00B40C98">
        <w:rPr>
          <w:rFonts w:cstheme="minorHAnsi"/>
          <w:sz w:val="28"/>
          <w:szCs w:val="28"/>
          <w:lang w:bidi="he-IL"/>
        </w:rPr>
        <w:t>αμεσότατα</w:t>
      </w:r>
      <w:r w:rsidR="00044FFC">
        <w:rPr>
          <w:rFonts w:cstheme="minorHAnsi"/>
          <w:sz w:val="28"/>
          <w:szCs w:val="28"/>
          <w:lang w:bidi="he-IL"/>
        </w:rPr>
        <w:t xml:space="preserve"> από τον </w:t>
      </w:r>
      <w:r w:rsidR="00B40C98">
        <w:rPr>
          <w:rFonts w:cstheme="minorHAnsi"/>
          <w:sz w:val="28"/>
          <w:szCs w:val="28"/>
          <w:lang w:bidi="he-IL"/>
        </w:rPr>
        <w:t>ίδιο</w:t>
      </w:r>
      <w:r w:rsidR="00044FFC">
        <w:rPr>
          <w:rFonts w:cstheme="minorHAnsi"/>
          <w:sz w:val="28"/>
          <w:szCs w:val="28"/>
          <w:lang w:bidi="he-IL"/>
        </w:rPr>
        <w:t xml:space="preserve"> τον </w:t>
      </w:r>
      <w:r w:rsidR="00B40C98">
        <w:rPr>
          <w:rFonts w:cstheme="minorHAnsi"/>
          <w:sz w:val="28"/>
          <w:szCs w:val="28"/>
          <w:lang w:bidi="he-IL"/>
        </w:rPr>
        <w:t>αληθινό</w:t>
      </w:r>
      <w:r w:rsidR="00044FFC">
        <w:rPr>
          <w:rFonts w:cstheme="minorHAnsi"/>
          <w:sz w:val="28"/>
          <w:szCs w:val="28"/>
          <w:lang w:bidi="he-IL"/>
        </w:rPr>
        <w:t xml:space="preserve"> </w:t>
      </w:r>
      <w:r w:rsidR="00B40C98">
        <w:rPr>
          <w:rFonts w:cstheme="minorHAnsi"/>
          <w:sz w:val="28"/>
          <w:szCs w:val="28"/>
          <w:lang w:bidi="he-IL"/>
        </w:rPr>
        <w:t>Θεό</w:t>
      </w:r>
      <w:r w:rsidR="00E54809">
        <w:rPr>
          <w:rFonts w:cstheme="minorHAnsi"/>
          <w:sz w:val="28"/>
          <w:szCs w:val="28"/>
          <w:lang w:bidi="he-IL"/>
        </w:rPr>
        <w:t>,</w:t>
      </w:r>
      <w:r w:rsidR="00044FFC">
        <w:rPr>
          <w:rFonts w:cstheme="minorHAnsi"/>
          <w:sz w:val="28"/>
          <w:szCs w:val="28"/>
          <w:lang w:bidi="he-IL"/>
        </w:rPr>
        <w:t xml:space="preserve"> που με τον </w:t>
      </w:r>
      <w:r w:rsidR="00B40C98">
        <w:rPr>
          <w:rFonts w:cstheme="minorHAnsi"/>
          <w:sz w:val="28"/>
          <w:szCs w:val="28"/>
          <w:lang w:bidi="he-IL"/>
        </w:rPr>
        <w:t>τρόπο</w:t>
      </w:r>
      <w:r w:rsidR="00044FFC">
        <w:rPr>
          <w:rFonts w:cstheme="minorHAnsi"/>
          <w:sz w:val="28"/>
          <w:szCs w:val="28"/>
          <w:lang w:bidi="he-IL"/>
        </w:rPr>
        <w:t xml:space="preserve"> αυτό </w:t>
      </w:r>
      <w:r w:rsidR="00B40C98">
        <w:rPr>
          <w:rFonts w:cstheme="minorHAnsi"/>
          <w:sz w:val="28"/>
          <w:szCs w:val="28"/>
          <w:lang w:bidi="he-IL"/>
        </w:rPr>
        <w:t>έκανε</w:t>
      </w:r>
      <w:r w:rsidR="00044FFC">
        <w:rPr>
          <w:rFonts w:cstheme="minorHAnsi"/>
          <w:sz w:val="28"/>
          <w:szCs w:val="28"/>
          <w:lang w:bidi="he-IL"/>
        </w:rPr>
        <w:t xml:space="preserve"> </w:t>
      </w:r>
      <w:r w:rsidR="00B40C98">
        <w:rPr>
          <w:rFonts w:cstheme="minorHAnsi"/>
          <w:sz w:val="28"/>
          <w:szCs w:val="28"/>
          <w:lang w:bidi="he-IL"/>
        </w:rPr>
        <w:t>ζωντανή</w:t>
      </w:r>
      <w:r w:rsidR="00044FFC">
        <w:rPr>
          <w:rFonts w:cstheme="minorHAnsi"/>
          <w:sz w:val="28"/>
          <w:szCs w:val="28"/>
          <w:lang w:bidi="he-IL"/>
        </w:rPr>
        <w:t xml:space="preserve"> την </w:t>
      </w:r>
      <w:r w:rsidR="00B40C98">
        <w:rPr>
          <w:rFonts w:cstheme="minorHAnsi"/>
          <w:sz w:val="28"/>
          <w:szCs w:val="28"/>
          <w:lang w:bidi="he-IL"/>
        </w:rPr>
        <w:t>παρουσία</w:t>
      </w:r>
      <w:r w:rsidR="00044FFC">
        <w:rPr>
          <w:rFonts w:cstheme="minorHAnsi"/>
          <w:sz w:val="28"/>
          <w:szCs w:val="28"/>
          <w:lang w:bidi="he-IL"/>
        </w:rPr>
        <w:t xml:space="preserve"> του στην </w:t>
      </w:r>
      <w:r w:rsidR="00B40C98">
        <w:rPr>
          <w:rFonts w:cstheme="minorHAnsi"/>
          <w:sz w:val="28"/>
          <w:szCs w:val="28"/>
          <w:lang w:bidi="he-IL"/>
        </w:rPr>
        <w:t>ανθρώπινη</w:t>
      </w:r>
      <w:r w:rsidR="00044FFC">
        <w:rPr>
          <w:rFonts w:cstheme="minorHAnsi"/>
          <w:sz w:val="28"/>
          <w:szCs w:val="28"/>
          <w:lang w:bidi="he-IL"/>
        </w:rPr>
        <w:t xml:space="preserve"> </w:t>
      </w:r>
      <w:r w:rsidR="00B40C98">
        <w:rPr>
          <w:rFonts w:cstheme="minorHAnsi"/>
          <w:sz w:val="28"/>
          <w:szCs w:val="28"/>
          <w:lang w:bidi="he-IL"/>
        </w:rPr>
        <w:t>ιστορία</w:t>
      </w:r>
      <w:r w:rsidR="006C12FA" w:rsidRPr="006C12FA">
        <w:rPr>
          <w:rFonts w:cstheme="minorHAnsi"/>
          <w:sz w:val="28"/>
          <w:szCs w:val="28"/>
          <w:lang w:bidi="he-IL"/>
        </w:rPr>
        <w:t>(</w:t>
      </w:r>
      <w:r w:rsidR="006C12FA">
        <w:rPr>
          <w:rFonts w:cstheme="minorHAnsi"/>
          <w:sz w:val="28"/>
          <w:szCs w:val="28"/>
          <w:lang w:bidi="he-IL"/>
        </w:rPr>
        <w:t>Έξοδος</w:t>
      </w:r>
      <w:r w:rsidR="00B60500" w:rsidRPr="00B60500">
        <w:rPr>
          <w:rFonts w:cstheme="minorHAnsi"/>
          <w:sz w:val="28"/>
          <w:szCs w:val="28"/>
          <w:lang w:bidi="he-IL"/>
        </w:rPr>
        <w:t>19</w:t>
      </w:r>
      <w:r w:rsidR="00B60500">
        <w:rPr>
          <w:rFonts w:cstheme="minorHAnsi"/>
          <w:sz w:val="28"/>
          <w:szCs w:val="28"/>
          <w:lang w:bidi="he-IL"/>
        </w:rPr>
        <w:t>:</w:t>
      </w:r>
      <w:r w:rsidR="00B60500" w:rsidRPr="00B60500">
        <w:rPr>
          <w:rFonts w:cstheme="minorHAnsi"/>
          <w:sz w:val="28"/>
          <w:szCs w:val="28"/>
          <w:lang w:bidi="he-IL"/>
        </w:rPr>
        <w:t>18-</w:t>
      </w:r>
      <w:r w:rsidR="00B60500" w:rsidRPr="00B60500">
        <w:rPr>
          <w:rFonts w:cstheme="minorHAnsi"/>
          <w:sz w:val="28"/>
          <w:szCs w:val="28"/>
          <w:lang w:bidi="he-IL"/>
        </w:rPr>
        <w:lastRenderedPageBreak/>
        <w:t>20</w:t>
      </w:r>
      <w:r w:rsidR="00B60500">
        <w:rPr>
          <w:rFonts w:cstheme="minorHAnsi"/>
          <w:sz w:val="28"/>
          <w:szCs w:val="28"/>
          <w:lang w:bidi="he-IL"/>
        </w:rPr>
        <w:t>:26</w:t>
      </w:r>
      <w:r w:rsidR="006C12FA">
        <w:rPr>
          <w:rFonts w:cstheme="minorHAnsi"/>
          <w:sz w:val="28"/>
          <w:szCs w:val="28"/>
          <w:lang w:bidi="he-IL"/>
        </w:rPr>
        <w:t>)</w:t>
      </w:r>
      <w:r w:rsidR="00E54809">
        <w:rPr>
          <w:rFonts w:cstheme="minorHAnsi"/>
          <w:sz w:val="28"/>
          <w:szCs w:val="28"/>
          <w:lang w:bidi="he-IL"/>
        </w:rPr>
        <w:t>.</w:t>
      </w:r>
      <w:r w:rsidR="00044FFC">
        <w:rPr>
          <w:rFonts w:cstheme="minorHAnsi"/>
          <w:sz w:val="28"/>
          <w:szCs w:val="28"/>
          <w:lang w:bidi="he-IL"/>
        </w:rPr>
        <w:t xml:space="preserve"> Για </w:t>
      </w:r>
      <w:r w:rsidR="00B40C98">
        <w:rPr>
          <w:rFonts w:cstheme="minorHAnsi"/>
          <w:sz w:val="28"/>
          <w:szCs w:val="28"/>
          <w:lang w:bidi="he-IL"/>
        </w:rPr>
        <w:t>αυτούς</w:t>
      </w:r>
      <w:r w:rsidR="00044FFC">
        <w:rPr>
          <w:rFonts w:cstheme="minorHAnsi"/>
          <w:sz w:val="28"/>
          <w:szCs w:val="28"/>
          <w:lang w:bidi="he-IL"/>
        </w:rPr>
        <w:t xml:space="preserve"> ο </w:t>
      </w:r>
      <w:r w:rsidR="00B40C98">
        <w:rPr>
          <w:rFonts w:cstheme="minorHAnsi"/>
          <w:sz w:val="28"/>
          <w:szCs w:val="28"/>
          <w:lang w:bidi="he-IL"/>
        </w:rPr>
        <w:t>νόμος</w:t>
      </w:r>
      <w:r w:rsidR="00044FFC">
        <w:rPr>
          <w:rFonts w:cstheme="minorHAnsi"/>
          <w:sz w:val="28"/>
          <w:szCs w:val="28"/>
          <w:lang w:bidi="he-IL"/>
        </w:rPr>
        <w:t xml:space="preserve"> δεν είναι </w:t>
      </w:r>
      <w:r w:rsidR="00B40C98">
        <w:rPr>
          <w:rFonts w:cstheme="minorHAnsi"/>
          <w:sz w:val="28"/>
          <w:szCs w:val="28"/>
          <w:lang w:bidi="he-IL"/>
        </w:rPr>
        <w:t>θεόσταλτος</w:t>
      </w:r>
      <w:r w:rsidR="006C12FA">
        <w:rPr>
          <w:rFonts w:cstheme="minorHAnsi"/>
          <w:sz w:val="28"/>
          <w:szCs w:val="28"/>
          <w:lang w:bidi="he-IL"/>
        </w:rPr>
        <w:t xml:space="preserve">, </w:t>
      </w:r>
      <w:r w:rsidR="00B40C98">
        <w:rPr>
          <w:rFonts w:cstheme="minorHAnsi"/>
          <w:sz w:val="28"/>
          <w:szCs w:val="28"/>
          <w:lang w:bidi="he-IL"/>
        </w:rPr>
        <w:t>ουρανοκατέβατος</w:t>
      </w:r>
      <w:r w:rsidR="00044FFC">
        <w:rPr>
          <w:rFonts w:cstheme="minorHAnsi"/>
          <w:sz w:val="28"/>
          <w:szCs w:val="28"/>
          <w:lang w:bidi="he-IL"/>
        </w:rPr>
        <w:t xml:space="preserve"> </w:t>
      </w:r>
      <w:r w:rsidR="00B40C98">
        <w:rPr>
          <w:rFonts w:cstheme="minorHAnsi"/>
          <w:sz w:val="28"/>
          <w:szCs w:val="28"/>
          <w:lang w:bidi="he-IL"/>
        </w:rPr>
        <w:t>μαγικά</w:t>
      </w:r>
      <w:r w:rsidR="006C12FA">
        <w:rPr>
          <w:rFonts w:cstheme="minorHAnsi"/>
          <w:sz w:val="28"/>
          <w:szCs w:val="28"/>
          <w:lang w:bidi="he-IL"/>
        </w:rPr>
        <w:t>,</w:t>
      </w:r>
      <w:r w:rsidR="00044FFC">
        <w:rPr>
          <w:rFonts w:cstheme="minorHAnsi"/>
          <w:sz w:val="28"/>
          <w:szCs w:val="28"/>
          <w:lang w:bidi="he-IL"/>
        </w:rPr>
        <w:t xml:space="preserve"> δεν είναι </w:t>
      </w:r>
      <w:r w:rsidR="00B40C98">
        <w:rPr>
          <w:rFonts w:cstheme="minorHAnsi"/>
          <w:sz w:val="28"/>
          <w:szCs w:val="28"/>
          <w:lang w:bidi="he-IL"/>
        </w:rPr>
        <w:t>τοποθετημένος</w:t>
      </w:r>
      <w:r w:rsidR="00044FFC">
        <w:rPr>
          <w:rFonts w:cstheme="minorHAnsi"/>
          <w:sz w:val="28"/>
          <w:szCs w:val="28"/>
          <w:lang w:bidi="he-IL"/>
        </w:rPr>
        <w:t xml:space="preserve"> </w:t>
      </w:r>
      <w:r w:rsidR="00B40C98">
        <w:rPr>
          <w:rFonts w:cstheme="minorHAnsi"/>
          <w:sz w:val="28"/>
          <w:szCs w:val="28"/>
          <w:lang w:bidi="he-IL"/>
        </w:rPr>
        <w:t>απλά</w:t>
      </w:r>
      <w:r w:rsidR="00044FFC">
        <w:rPr>
          <w:rFonts w:cstheme="minorHAnsi"/>
          <w:sz w:val="28"/>
          <w:szCs w:val="28"/>
          <w:lang w:bidi="he-IL"/>
        </w:rPr>
        <w:t xml:space="preserve"> </w:t>
      </w:r>
      <w:r w:rsidR="00B40C98">
        <w:rPr>
          <w:rFonts w:cstheme="minorHAnsi"/>
          <w:sz w:val="28"/>
          <w:szCs w:val="28"/>
          <w:lang w:bidi="he-IL"/>
        </w:rPr>
        <w:t>δίπλα</w:t>
      </w:r>
      <w:r w:rsidR="00044FFC">
        <w:rPr>
          <w:rFonts w:cstheme="minorHAnsi"/>
          <w:sz w:val="28"/>
          <w:szCs w:val="28"/>
          <w:lang w:bidi="he-IL"/>
        </w:rPr>
        <w:t xml:space="preserve"> σε </w:t>
      </w:r>
      <w:r w:rsidR="00B40C98">
        <w:rPr>
          <w:rFonts w:cstheme="minorHAnsi"/>
          <w:sz w:val="28"/>
          <w:szCs w:val="28"/>
          <w:lang w:bidi="he-IL"/>
        </w:rPr>
        <w:t>ναούς</w:t>
      </w:r>
      <w:r w:rsidR="00044FFC">
        <w:rPr>
          <w:rFonts w:cstheme="minorHAnsi"/>
          <w:sz w:val="28"/>
          <w:szCs w:val="28"/>
          <w:lang w:bidi="he-IL"/>
        </w:rPr>
        <w:t xml:space="preserve"> και </w:t>
      </w:r>
      <w:r w:rsidR="00B40C98">
        <w:rPr>
          <w:rFonts w:cstheme="minorHAnsi"/>
          <w:sz w:val="28"/>
          <w:szCs w:val="28"/>
          <w:lang w:bidi="he-IL"/>
        </w:rPr>
        <w:t>αγάλματα</w:t>
      </w:r>
      <w:r w:rsidR="00044FFC">
        <w:rPr>
          <w:rFonts w:cstheme="minorHAnsi"/>
          <w:sz w:val="28"/>
          <w:szCs w:val="28"/>
          <w:lang w:bidi="he-IL"/>
        </w:rPr>
        <w:t xml:space="preserve"> </w:t>
      </w:r>
      <w:r w:rsidR="00B40C98">
        <w:rPr>
          <w:rFonts w:cstheme="minorHAnsi"/>
          <w:sz w:val="28"/>
          <w:szCs w:val="28"/>
          <w:lang w:bidi="he-IL"/>
        </w:rPr>
        <w:t>θεών</w:t>
      </w:r>
      <w:r w:rsidR="006C12FA">
        <w:rPr>
          <w:rFonts w:cstheme="minorHAnsi"/>
          <w:sz w:val="28"/>
          <w:szCs w:val="28"/>
          <w:lang w:bidi="he-IL"/>
        </w:rPr>
        <w:t>,</w:t>
      </w:r>
      <w:r w:rsidR="00044FFC">
        <w:rPr>
          <w:rFonts w:cstheme="minorHAnsi"/>
          <w:sz w:val="28"/>
          <w:szCs w:val="28"/>
          <w:lang w:bidi="he-IL"/>
        </w:rPr>
        <w:t xml:space="preserve"> </w:t>
      </w:r>
      <w:r w:rsidR="00B40C98">
        <w:rPr>
          <w:rFonts w:cstheme="minorHAnsi"/>
          <w:sz w:val="28"/>
          <w:szCs w:val="28"/>
          <w:lang w:bidi="he-IL"/>
        </w:rPr>
        <w:t>για</w:t>
      </w:r>
      <w:r w:rsidR="00044FFC">
        <w:rPr>
          <w:rFonts w:cstheme="minorHAnsi"/>
          <w:sz w:val="28"/>
          <w:szCs w:val="28"/>
          <w:lang w:bidi="he-IL"/>
        </w:rPr>
        <w:t xml:space="preserve"> να τον </w:t>
      </w:r>
      <w:r w:rsidR="00B40C98">
        <w:rPr>
          <w:rFonts w:cstheme="minorHAnsi"/>
          <w:sz w:val="28"/>
          <w:szCs w:val="28"/>
          <w:lang w:bidi="he-IL"/>
        </w:rPr>
        <w:t>προστατεύουν</w:t>
      </w:r>
      <w:r w:rsidR="006C12FA">
        <w:rPr>
          <w:rFonts w:cstheme="minorHAnsi"/>
          <w:sz w:val="28"/>
          <w:szCs w:val="28"/>
          <w:lang w:bidi="he-IL"/>
        </w:rPr>
        <w:t>,</w:t>
      </w:r>
      <w:r w:rsidR="00044FFC">
        <w:rPr>
          <w:rFonts w:cstheme="minorHAnsi"/>
          <w:sz w:val="28"/>
          <w:szCs w:val="28"/>
          <w:lang w:bidi="he-IL"/>
        </w:rPr>
        <w:t xml:space="preserve"> για να τον </w:t>
      </w:r>
      <w:r w:rsidR="00B40C98">
        <w:rPr>
          <w:rFonts w:cstheme="minorHAnsi"/>
          <w:sz w:val="28"/>
          <w:szCs w:val="28"/>
          <w:lang w:bidi="he-IL"/>
        </w:rPr>
        <w:t>σέβονται</w:t>
      </w:r>
      <w:r w:rsidR="00044FFC">
        <w:rPr>
          <w:rFonts w:cstheme="minorHAnsi"/>
          <w:sz w:val="28"/>
          <w:szCs w:val="28"/>
          <w:lang w:bidi="he-IL"/>
        </w:rPr>
        <w:t xml:space="preserve"> οι </w:t>
      </w:r>
      <w:r w:rsidR="00B40C98">
        <w:rPr>
          <w:rFonts w:cstheme="minorHAnsi"/>
          <w:sz w:val="28"/>
          <w:szCs w:val="28"/>
          <w:lang w:bidi="he-IL"/>
        </w:rPr>
        <w:t>άνθρωποι</w:t>
      </w:r>
      <w:r w:rsidR="006C12FA">
        <w:rPr>
          <w:rFonts w:cstheme="minorHAnsi"/>
          <w:sz w:val="28"/>
          <w:szCs w:val="28"/>
          <w:lang w:bidi="he-IL"/>
        </w:rPr>
        <w:t>,</w:t>
      </w:r>
      <w:r w:rsidR="00044FFC">
        <w:rPr>
          <w:rFonts w:cstheme="minorHAnsi"/>
          <w:sz w:val="28"/>
          <w:szCs w:val="28"/>
          <w:lang w:bidi="he-IL"/>
        </w:rPr>
        <w:t xml:space="preserve"> </w:t>
      </w:r>
      <w:r w:rsidR="00B40C98">
        <w:rPr>
          <w:rFonts w:cstheme="minorHAnsi"/>
          <w:sz w:val="28"/>
          <w:szCs w:val="28"/>
          <w:lang w:bidi="he-IL"/>
        </w:rPr>
        <w:t>ούτε</w:t>
      </w:r>
      <w:r w:rsidR="00044FFC">
        <w:rPr>
          <w:rFonts w:cstheme="minorHAnsi"/>
          <w:sz w:val="28"/>
          <w:szCs w:val="28"/>
          <w:lang w:bidi="he-IL"/>
        </w:rPr>
        <w:t xml:space="preserve"> ο </w:t>
      </w:r>
      <w:r w:rsidR="00B40C98">
        <w:rPr>
          <w:rFonts w:cstheme="minorHAnsi"/>
          <w:sz w:val="28"/>
          <w:szCs w:val="28"/>
          <w:lang w:bidi="he-IL"/>
        </w:rPr>
        <w:t>νόμος</w:t>
      </w:r>
      <w:r w:rsidR="00044FFC">
        <w:rPr>
          <w:rFonts w:cstheme="minorHAnsi"/>
          <w:sz w:val="28"/>
          <w:szCs w:val="28"/>
          <w:lang w:bidi="he-IL"/>
        </w:rPr>
        <w:t xml:space="preserve"> τους είναι </w:t>
      </w:r>
      <w:r w:rsidR="00B40C98">
        <w:rPr>
          <w:rFonts w:cstheme="minorHAnsi"/>
          <w:sz w:val="28"/>
          <w:szCs w:val="28"/>
          <w:lang w:bidi="he-IL"/>
        </w:rPr>
        <w:t>δημιούργημα</w:t>
      </w:r>
      <w:r w:rsidR="00044FFC">
        <w:rPr>
          <w:rFonts w:cstheme="minorHAnsi"/>
          <w:sz w:val="28"/>
          <w:szCs w:val="28"/>
          <w:lang w:bidi="he-IL"/>
        </w:rPr>
        <w:t xml:space="preserve"> </w:t>
      </w:r>
      <w:r w:rsidR="00B40C98">
        <w:rPr>
          <w:rFonts w:cstheme="minorHAnsi"/>
          <w:sz w:val="28"/>
          <w:szCs w:val="28"/>
          <w:lang w:bidi="he-IL"/>
        </w:rPr>
        <w:t>ανθρώπων</w:t>
      </w:r>
      <w:r w:rsidR="00044FFC">
        <w:rPr>
          <w:rFonts w:cstheme="minorHAnsi"/>
          <w:sz w:val="28"/>
          <w:szCs w:val="28"/>
          <w:lang w:bidi="he-IL"/>
        </w:rPr>
        <w:t xml:space="preserve"> με </w:t>
      </w:r>
      <w:r w:rsidR="00B40C98">
        <w:rPr>
          <w:rFonts w:cstheme="minorHAnsi"/>
          <w:sz w:val="28"/>
          <w:szCs w:val="28"/>
          <w:lang w:bidi="he-IL"/>
        </w:rPr>
        <w:t>υψηλό</w:t>
      </w:r>
      <w:r w:rsidR="00044FFC">
        <w:rPr>
          <w:rFonts w:cstheme="minorHAnsi"/>
          <w:sz w:val="28"/>
          <w:szCs w:val="28"/>
          <w:lang w:bidi="he-IL"/>
        </w:rPr>
        <w:t xml:space="preserve"> το </w:t>
      </w:r>
      <w:r w:rsidR="00B40C98">
        <w:rPr>
          <w:rFonts w:cstheme="minorHAnsi"/>
          <w:sz w:val="28"/>
          <w:szCs w:val="28"/>
          <w:lang w:bidi="he-IL"/>
        </w:rPr>
        <w:t>αίσθημα</w:t>
      </w:r>
      <w:r w:rsidR="00044FFC">
        <w:rPr>
          <w:rFonts w:cstheme="minorHAnsi"/>
          <w:sz w:val="28"/>
          <w:szCs w:val="28"/>
          <w:lang w:bidi="he-IL"/>
        </w:rPr>
        <w:t xml:space="preserve"> του </w:t>
      </w:r>
      <w:r w:rsidR="00B40C98">
        <w:rPr>
          <w:rFonts w:cstheme="minorHAnsi"/>
          <w:sz w:val="28"/>
          <w:szCs w:val="28"/>
          <w:lang w:bidi="he-IL"/>
        </w:rPr>
        <w:t>δικαίου</w:t>
      </w:r>
      <w:r w:rsidR="00E54809">
        <w:rPr>
          <w:rFonts w:cstheme="minorHAnsi"/>
          <w:sz w:val="28"/>
          <w:szCs w:val="28"/>
          <w:lang w:bidi="he-IL"/>
        </w:rPr>
        <w:t>,</w:t>
      </w:r>
      <w:r w:rsidR="00044FFC">
        <w:rPr>
          <w:rFonts w:cstheme="minorHAnsi"/>
          <w:sz w:val="28"/>
          <w:szCs w:val="28"/>
          <w:lang w:bidi="he-IL"/>
        </w:rPr>
        <w:t xml:space="preserve"> όπως είναι οι </w:t>
      </w:r>
      <w:r w:rsidR="00B40C98">
        <w:rPr>
          <w:rFonts w:cstheme="minorHAnsi"/>
          <w:sz w:val="28"/>
          <w:szCs w:val="28"/>
          <w:lang w:bidi="he-IL"/>
        </w:rPr>
        <w:t>περίφημοι</w:t>
      </w:r>
      <w:r w:rsidR="00044FFC">
        <w:rPr>
          <w:rFonts w:cstheme="minorHAnsi"/>
          <w:sz w:val="28"/>
          <w:szCs w:val="28"/>
          <w:lang w:bidi="he-IL"/>
        </w:rPr>
        <w:t xml:space="preserve"> στην </w:t>
      </w:r>
      <w:r w:rsidR="00B40C98">
        <w:rPr>
          <w:rFonts w:cstheme="minorHAnsi"/>
          <w:sz w:val="28"/>
          <w:szCs w:val="28"/>
          <w:lang w:bidi="he-IL"/>
        </w:rPr>
        <w:t>ιστορία</w:t>
      </w:r>
      <w:r w:rsidR="00044FFC">
        <w:rPr>
          <w:rFonts w:cstheme="minorHAnsi"/>
          <w:sz w:val="28"/>
          <w:szCs w:val="28"/>
          <w:lang w:bidi="he-IL"/>
        </w:rPr>
        <w:t xml:space="preserve"> κατά </w:t>
      </w:r>
      <w:r w:rsidR="00B40C98">
        <w:rPr>
          <w:rFonts w:cstheme="minorHAnsi"/>
          <w:sz w:val="28"/>
          <w:szCs w:val="28"/>
          <w:lang w:bidi="he-IL"/>
        </w:rPr>
        <w:t>καιρούς</w:t>
      </w:r>
      <w:r w:rsidR="00044FFC">
        <w:rPr>
          <w:rFonts w:cstheme="minorHAnsi"/>
          <w:sz w:val="28"/>
          <w:szCs w:val="28"/>
          <w:lang w:bidi="he-IL"/>
        </w:rPr>
        <w:t xml:space="preserve"> </w:t>
      </w:r>
      <w:r w:rsidR="00B40C98">
        <w:rPr>
          <w:rFonts w:cstheme="minorHAnsi"/>
          <w:sz w:val="28"/>
          <w:szCs w:val="28"/>
          <w:lang w:bidi="he-IL"/>
        </w:rPr>
        <w:t>νομοθέτες</w:t>
      </w:r>
      <w:r w:rsidR="00044FFC">
        <w:rPr>
          <w:rFonts w:cstheme="minorHAnsi"/>
          <w:sz w:val="28"/>
          <w:szCs w:val="28"/>
          <w:lang w:bidi="he-IL"/>
        </w:rPr>
        <w:t>.</w:t>
      </w:r>
      <w:r w:rsidR="009F043D" w:rsidRPr="00A2247E">
        <w:rPr>
          <w:rStyle w:val="a7"/>
        </w:rPr>
        <w:footnoteReference w:id="731"/>
      </w:r>
      <w:r w:rsidR="00044FFC">
        <w:rPr>
          <w:rFonts w:cstheme="minorHAnsi"/>
          <w:sz w:val="28"/>
          <w:szCs w:val="28"/>
          <w:lang w:bidi="he-IL"/>
        </w:rPr>
        <w:t xml:space="preserve"> Ο </w:t>
      </w:r>
      <w:r w:rsidR="00B40C98">
        <w:rPr>
          <w:rFonts w:cstheme="minorHAnsi"/>
          <w:sz w:val="28"/>
          <w:szCs w:val="28"/>
          <w:lang w:bidi="he-IL"/>
        </w:rPr>
        <w:t>δικός</w:t>
      </w:r>
      <w:r w:rsidR="00044FFC">
        <w:rPr>
          <w:rFonts w:cstheme="minorHAnsi"/>
          <w:sz w:val="28"/>
          <w:szCs w:val="28"/>
          <w:lang w:bidi="he-IL"/>
        </w:rPr>
        <w:t xml:space="preserve"> τους Νόμος </w:t>
      </w:r>
      <w:r w:rsidR="00893B0D">
        <w:rPr>
          <w:rFonts w:cstheme="minorHAnsi"/>
          <w:sz w:val="28"/>
          <w:szCs w:val="28"/>
          <w:lang w:bidi="he-IL"/>
        </w:rPr>
        <w:t xml:space="preserve">δεν είναι </w:t>
      </w:r>
      <w:r w:rsidR="00B40C98">
        <w:rPr>
          <w:rFonts w:cstheme="minorHAnsi"/>
          <w:sz w:val="28"/>
          <w:szCs w:val="28"/>
          <w:lang w:bidi="he-IL"/>
        </w:rPr>
        <w:t>νόμος</w:t>
      </w:r>
      <w:r w:rsidR="00893B0D">
        <w:rPr>
          <w:rFonts w:cstheme="minorHAnsi"/>
          <w:sz w:val="28"/>
          <w:szCs w:val="28"/>
          <w:lang w:bidi="he-IL"/>
        </w:rPr>
        <w:t xml:space="preserve"> που </w:t>
      </w:r>
      <w:r w:rsidR="00B40C98">
        <w:rPr>
          <w:rFonts w:cstheme="minorHAnsi"/>
          <w:sz w:val="28"/>
          <w:szCs w:val="28"/>
          <w:lang w:bidi="he-IL"/>
        </w:rPr>
        <w:t>μιμείται</w:t>
      </w:r>
      <w:r w:rsidR="00893B0D">
        <w:rPr>
          <w:rFonts w:cstheme="minorHAnsi"/>
          <w:sz w:val="28"/>
          <w:szCs w:val="28"/>
          <w:lang w:bidi="he-IL"/>
        </w:rPr>
        <w:t xml:space="preserve"> </w:t>
      </w:r>
      <w:r w:rsidR="00B40C98">
        <w:rPr>
          <w:rFonts w:cstheme="minorHAnsi"/>
          <w:sz w:val="28"/>
          <w:szCs w:val="28"/>
          <w:lang w:bidi="he-IL"/>
        </w:rPr>
        <w:t>άλλους</w:t>
      </w:r>
      <w:r w:rsidR="00893B0D">
        <w:rPr>
          <w:rFonts w:cstheme="minorHAnsi"/>
          <w:sz w:val="28"/>
          <w:szCs w:val="28"/>
          <w:lang w:bidi="he-IL"/>
        </w:rPr>
        <w:t xml:space="preserve"> </w:t>
      </w:r>
      <w:r w:rsidR="00B40C98">
        <w:rPr>
          <w:rFonts w:cstheme="minorHAnsi"/>
          <w:sz w:val="28"/>
          <w:szCs w:val="28"/>
          <w:lang w:bidi="he-IL"/>
        </w:rPr>
        <w:t>νόμους</w:t>
      </w:r>
      <w:r w:rsidR="00893B0D">
        <w:rPr>
          <w:rFonts w:cstheme="minorHAnsi"/>
          <w:sz w:val="28"/>
          <w:szCs w:val="28"/>
          <w:lang w:bidi="he-IL"/>
        </w:rPr>
        <w:t xml:space="preserve"> </w:t>
      </w:r>
      <w:r w:rsidR="00B40C98">
        <w:rPr>
          <w:rFonts w:cstheme="minorHAnsi"/>
          <w:sz w:val="28"/>
          <w:szCs w:val="28"/>
          <w:lang w:bidi="he-IL"/>
        </w:rPr>
        <w:t>γειτονικών</w:t>
      </w:r>
      <w:r w:rsidR="00893B0D">
        <w:rPr>
          <w:rFonts w:cstheme="minorHAnsi"/>
          <w:sz w:val="28"/>
          <w:szCs w:val="28"/>
          <w:lang w:bidi="he-IL"/>
        </w:rPr>
        <w:t xml:space="preserve"> ή </w:t>
      </w:r>
      <w:r w:rsidR="00B40C98">
        <w:rPr>
          <w:rFonts w:cstheme="minorHAnsi"/>
          <w:sz w:val="28"/>
          <w:szCs w:val="28"/>
          <w:lang w:bidi="he-IL"/>
        </w:rPr>
        <w:t>μακρινών</w:t>
      </w:r>
      <w:r w:rsidR="00893B0D">
        <w:rPr>
          <w:rFonts w:cstheme="minorHAnsi"/>
          <w:sz w:val="28"/>
          <w:szCs w:val="28"/>
          <w:lang w:bidi="he-IL"/>
        </w:rPr>
        <w:t xml:space="preserve"> </w:t>
      </w:r>
      <w:r w:rsidR="00B40C98">
        <w:rPr>
          <w:rFonts w:cstheme="minorHAnsi"/>
          <w:sz w:val="28"/>
          <w:szCs w:val="28"/>
          <w:lang w:bidi="he-IL"/>
        </w:rPr>
        <w:t>λαών</w:t>
      </w:r>
      <w:r w:rsidR="00893B0D">
        <w:rPr>
          <w:rFonts w:cstheme="minorHAnsi"/>
          <w:sz w:val="28"/>
          <w:szCs w:val="28"/>
          <w:lang w:bidi="he-IL"/>
        </w:rPr>
        <w:t xml:space="preserve"> </w:t>
      </w:r>
      <w:r w:rsidR="00B40C98">
        <w:rPr>
          <w:rFonts w:cstheme="minorHAnsi"/>
          <w:sz w:val="28"/>
          <w:szCs w:val="28"/>
          <w:lang w:bidi="he-IL"/>
        </w:rPr>
        <w:t>συγχρόνων</w:t>
      </w:r>
      <w:r w:rsidR="00893B0D">
        <w:rPr>
          <w:rFonts w:cstheme="minorHAnsi"/>
          <w:sz w:val="28"/>
          <w:szCs w:val="28"/>
          <w:lang w:bidi="he-IL"/>
        </w:rPr>
        <w:t xml:space="preserve"> ή πιο αρχαίων</w:t>
      </w:r>
      <w:r w:rsidR="006C12FA">
        <w:rPr>
          <w:rFonts w:cstheme="minorHAnsi"/>
          <w:sz w:val="28"/>
          <w:szCs w:val="28"/>
          <w:lang w:bidi="he-IL"/>
        </w:rPr>
        <w:t>,</w:t>
      </w:r>
      <w:r w:rsidR="00893B0D">
        <w:rPr>
          <w:rFonts w:cstheme="minorHAnsi"/>
          <w:sz w:val="28"/>
          <w:szCs w:val="28"/>
          <w:lang w:bidi="he-IL"/>
        </w:rPr>
        <w:t xml:space="preserve"> </w:t>
      </w:r>
      <w:r w:rsidR="00B40C98">
        <w:rPr>
          <w:rFonts w:cstheme="minorHAnsi"/>
          <w:sz w:val="28"/>
          <w:szCs w:val="28"/>
          <w:lang w:bidi="he-IL"/>
        </w:rPr>
        <w:t>ούτε</w:t>
      </w:r>
      <w:r w:rsidR="00893B0D">
        <w:rPr>
          <w:rFonts w:cstheme="minorHAnsi"/>
          <w:sz w:val="28"/>
          <w:szCs w:val="28"/>
          <w:lang w:bidi="he-IL"/>
        </w:rPr>
        <w:t xml:space="preserve"> και </w:t>
      </w:r>
      <w:r w:rsidR="00B40C98">
        <w:rPr>
          <w:rFonts w:cstheme="minorHAnsi"/>
          <w:sz w:val="28"/>
          <w:szCs w:val="28"/>
          <w:lang w:bidi="he-IL"/>
        </w:rPr>
        <w:t>επηρεάζεται</w:t>
      </w:r>
      <w:r w:rsidR="00893B0D">
        <w:rPr>
          <w:rFonts w:cstheme="minorHAnsi"/>
          <w:sz w:val="28"/>
          <w:szCs w:val="28"/>
          <w:lang w:bidi="he-IL"/>
        </w:rPr>
        <w:t xml:space="preserve"> από </w:t>
      </w:r>
      <w:r w:rsidR="00B40C98">
        <w:rPr>
          <w:rFonts w:cstheme="minorHAnsi"/>
          <w:sz w:val="28"/>
          <w:szCs w:val="28"/>
          <w:lang w:bidi="he-IL"/>
        </w:rPr>
        <w:t>άλλους</w:t>
      </w:r>
      <w:r w:rsidR="00893B0D">
        <w:rPr>
          <w:rFonts w:cstheme="minorHAnsi"/>
          <w:sz w:val="28"/>
          <w:szCs w:val="28"/>
          <w:lang w:bidi="he-IL"/>
        </w:rPr>
        <w:t xml:space="preserve"> </w:t>
      </w:r>
      <w:r w:rsidR="00B40C98">
        <w:rPr>
          <w:rFonts w:cstheme="minorHAnsi"/>
          <w:sz w:val="28"/>
          <w:szCs w:val="28"/>
          <w:lang w:bidi="he-IL"/>
        </w:rPr>
        <w:t>πολιτισμούς</w:t>
      </w:r>
      <w:r w:rsidR="00893B0D">
        <w:rPr>
          <w:rFonts w:cstheme="minorHAnsi"/>
          <w:sz w:val="28"/>
          <w:szCs w:val="28"/>
          <w:lang w:bidi="he-IL"/>
        </w:rPr>
        <w:t xml:space="preserve"> και </w:t>
      </w:r>
      <w:r w:rsidR="00B40C98">
        <w:rPr>
          <w:rFonts w:cstheme="minorHAnsi"/>
          <w:sz w:val="28"/>
          <w:szCs w:val="28"/>
          <w:lang w:bidi="he-IL"/>
        </w:rPr>
        <w:t>διοικητικά</w:t>
      </w:r>
      <w:r w:rsidR="00893B0D">
        <w:rPr>
          <w:rFonts w:cstheme="minorHAnsi"/>
          <w:sz w:val="28"/>
          <w:szCs w:val="28"/>
          <w:lang w:bidi="he-IL"/>
        </w:rPr>
        <w:t xml:space="preserve"> και </w:t>
      </w:r>
      <w:r w:rsidR="00B40C98">
        <w:rPr>
          <w:rFonts w:cstheme="minorHAnsi"/>
          <w:sz w:val="28"/>
          <w:szCs w:val="28"/>
          <w:lang w:bidi="he-IL"/>
        </w:rPr>
        <w:t>νομικά</w:t>
      </w:r>
      <w:r w:rsidR="00893B0D">
        <w:rPr>
          <w:rFonts w:cstheme="minorHAnsi"/>
          <w:sz w:val="28"/>
          <w:szCs w:val="28"/>
          <w:lang w:bidi="he-IL"/>
        </w:rPr>
        <w:t xml:space="preserve"> </w:t>
      </w:r>
      <w:r w:rsidR="00B40C98">
        <w:rPr>
          <w:rFonts w:cstheme="minorHAnsi"/>
          <w:sz w:val="28"/>
          <w:szCs w:val="28"/>
          <w:lang w:bidi="he-IL"/>
        </w:rPr>
        <w:t>συστήματα</w:t>
      </w:r>
      <w:r w:rsidR="006C12FA">
        <w:rPr>
          <w:rFonts w:cstheme="minorHAnsi"/>
          <w:sz w:val="28"/>
          <w:szCs w:val="28"/>
          <w:lang w:bidi="he-IL"/>
        </w:rPr>
        <w:t>,</w:t>
      </w:r>
      <w:r w:rsidR="00893B0D">
        <w:rPr>
          <w:rFonts w:cstheme="minorHAnsi"/>
          <w:sz w:val="28"/>
          <w:szCs w:val="28"/>
          <w:lang w:bidi="he-IL"/>
        </w:rPr>
        <w:t xml:space="preserve"> είναι </w:t>
      </w:r>
      <w:r w:rsidR="00B40C98">
        <w:rPr>
          <w:rFonts w:cstheme="minorHAnsi"/>
          <w:sz w:val="28"/>
          <w:szCs w:val="28"/>
          <w:lang w:bidi="he-IL"/>
        </w:rPr>
        <w:t>ένας</w:t>
      </w:r>
      <w:r w:rsidR="00893B0D">
        <w:rPr>
          <w:rFonts w:cstheme="minorHAnsi"/>
          <w:sz w:val="28"/>
          <w:szCs w:val="28"/>
          <w:lang w:bidi="he-IL"/>
        </w:rPr>
        <w:t xml:space="preserve">  Νόμος «ανάδελφος»</w:t>
      </w:r>
      <w:r w:rsidR="002E0BD0">
        <w:rPr>
          <w:rFonts w:cstheme="minorHAnsi"/>
          <w:sz w:val="28"/>
          <w:szCs w:val="28"/>
          <w:lang w:bidi="he-IL"/>
        </w:rPr>
        <w:t>,</w:t>
      </w:r>
      <w:r w:rsidR="00BA7C00">
        <w:rPr>
          <w:rFonts w:cstheme="minorHAnsi"/>
          <w:sz w:val="28"/>
          <w:szCs w:val="28"/>
          <w:lang w:bidi="he-IL"/>
        </w:rPr>
        <w:t xml:space="preserve"> γιατί παράγεται από τη συνείδηση ενός λαού που έχει ως ισχυρή της βάση</w:t>
      </w:r>
      <w:r w:rsidR="00E54809">
        <w:rPr>
          <w:rFonts w:cstheme="minorHAnsi"/>
          <w:sz w:val="28"/>
          <w:szCs w:val="28"/>
          <w:lang w:bidi="he-IL"/>
        </w:rPr>
        <w:t>,</w:t>
      </w:r>
      <w:r w:rsidR="00BA7C00">
        <w:rPr>
          <w:rFonts w:cstheme="minorHAnsi"/>
          <w:sz w:val="28"/>
          <w:szCs w:val="28"/>
          <w:lang w:bidi="he-IL"/>
        </w:rPr>
        <w:t xml:space="preserve"> το ότι ο Θεός είναι ο βασιλιάς</w:t>
      </w:r>
      <w:r w:rsidR="00893B0D">
        <w:rPr>
          <w:rFonts w:cstheme="minorHAnsi"/>
          <w:sz w:val="28"/>
          <w:szCs w:val="28"/>
          <w:lang w:bidi="he-IL"/>
        </w:rPr>
        <w:t xml:space="preserve"> </w:t>
      </w:r>
      <w:r w:rsidR="00B40C98">
        <w:rPr>
          <w:rFonts w:cstheme="minorHAnsi"/>
          <w:sz w:val="28"/>
          <w:szCs w:val="28"/>
          <w:lang w:bidi="he-IL"/>
        </w:rPr>
        <w:t>μοναδικό</w:t>
      </w:r>
      <w:r w:rsidR="00BA7C00">
        <w:rPr>
          <w:rFonts w:cstheme="minorHAnsi"/>
          <w:sz w:val="28"/>
          <w:szCs w:val="28"/>
          <w:lang w:bidi="he-IL"/>
        </w:rPr>
        <w:t xml:space="preserve"> φαινόμενο</w:t>
      </w:r>
      <w:r w:rsidR="00893B0D">
        <w:rPr>
          <w:rFonts w:cstheme="minorHAnsi"/>
          <w:sz w:val="28"/>
          <w:szCs w:val="28"/>
          <w:lang w:bidi="he-IL"/>
        </w:rPr>
        <w:t xml:space="preserve"> στην </w:t>
      </w:r>
      <w:r w:rsidR="00B40C98">
        <w:rPr>
          <w:rFonts w:cstheme="minorHAnsi"/>
          <w:sz w:val="28"/>
          <w:szCs w:val="28"/>
          <w:lang w:bidi="he-IL"/>
        </w:rPr>
        <w:t>παγκόσμια</w:t>
      </w:r>
      <w:r w:rsidR="00893B0D">
        <w:rPr>
          <w:rFonts w:cstheme="minorHAnsi"/>
          <w:sz w:val="28"/>
          <w:szCs w:val="28"/>
          <w:lang w:bidi="he-IL"/>
        </w:rPr>
        <w:t xml:space="preserve"> </w:t>
      </w:r>
      <w:r w:rsidR="00B40C98">
        <w:rPr>
          <w:rFonts w:cstheme="minorHAnsi"/>
          <w:sz w:val="28"/>
          <w:szCs w:val="28"/>
          <w:lang w:bidi="he-IL"/>
        </w:rPr>
        <w:t>πολιτιστική</w:t>
      </w:r>
      <w:r w:rsidR="00893B0D">
        <w:rPr>
          <w:rFonts w:cstheme="minorHAnsi"/>
          <w:sz w:val="28"/>
          <w:szCs w:val="28"/>
          <w:lang w:bidi="he-IL"/>
        </w:rPr>
        <w:t xml:space="preserve"> </w:t>
      </w:r>
      <w:r w:rsidR="00B40C98">
        <w:rPr>
          <w:rFonts w:cstheme="minorHAnsi"/>
          <w:sz w:val="28"/>
          <w:szCs w:val="28"/>
          <w:lang w:bidi="he-IL"/>
        </w:rPr>
        <w:t>ιστορία</w:t>
      </w:r>
      <w:r w:rsidR="00893B0D">
        <w:rPr>
          <w:rFonts w:cstheme="minorHAnsi"/>
          <w:sz w:val="28"/>
          <w:szCs w:val="28"/>
          <w:lang w:bidi="he-IL"/>
        </w:rPr>
        <w:t>.</w:t>
      </w:r>
      <w:r w:rsidR="00BA7C00" w:rsidRPr="00A2247E">
        <w:rPr>
          <w:rStyle w:val="a7"/>
        </w:rPr>
        <w:footnoteReference w:id="732"/>
      </w:r>
      <w:r w:rsidR="00893B0D">
        <w:rPr>
          <w:rFonts w:cstheme="minorHAnsi"/>
          <w:sz w:val="28"/>
          <w:szCs w:val="28"/>
          <w:lang w:bidi="he-IL"/>
        </w:rPr>
        <w:t xml:space="preserve"> Αυτό </w:t>
      </w:r>
      <w:r w:rsidR="00B40C98">
        <w:rPr>
          <w:rFonts w:cstheme="minorHAnsi"/>
          <w:sz w:val="28"/>
          <w:szCs w:val="28"/>
          <w:lang w:bidi="he-IL"/>
        </w:rPr>
        <w:t>καθιστά</w:t>
      </w:r>
      <w:r w:rsidR="00893B0D">
        <w:rPr>
          <w:rFonts w:cstheme="minorHAnsi"/>
          <w:sz w:val="28"/>
          <w:szCs w:val="28"/>
          <w:lang w:bidi="he-IL"/>
        </w:rPr>
        <w:t xml:space="preserve"> το </w:t>
      </w:r>
      <w:r w:rsidR="00B40C98">
        <w:rPr>
          <w:rFonts w:cstheme="minorHAnsi"/>
          <w:sz w:val="28"/>
          <w:szCs w:val="28"/>
          <w:lang w:bidi="he-IL"/>
        </w:rPr>
        <w:t>λαό</w:t>
      </w:r>
      <w:r w:rsidR="00893B0D">
        <w:rPr>
          <w:rFonts w:cstheme="minorHAnsi"/>
          <w:sz w:val="28"/>
          <w:szCs w:val="28"/>
          <w:lang w:bidi="he-IL"/>
        </w:rPr>
        <w:t xml:space="preserve"> του </w:t>
      </w:r>
      <w:r w:rsidR="00B40C98">
        <w:rPr>
          <w:rFonts w:cstheme="minorHAnsi"/>
          <w:sz w:val="28"/>
          <w:szCs w:val="28"/>
          <w:lang w:bidi="he-IL"/>
        </w:rPr>
        <w:t>Ισραήλ</w:t>
      </w:r>
      <w:r w:rsidR="00893B0D">
        <w:rPr>
          <w:rFonts w:cstheme="minorHAnsi"/>
          <w:sz w:val="28"/>
          <w:szCs w:val="28"/>
          <w:lang w:bidi="he-IL"/>
        </w:rPr>
        <w:t xml:space="preserve"> </w:t>
      </w:r>
      <w:r w:rsidR="00B40C98">
        <w:rPr>
          <w:rFonts w:cstheme="minorHAnsi"/>
          <w:sz w:val="28"/>
          <w:szCs w:val="28"/>
          <w:lang w:bidi="he-IL"/>
        </w:rPr>
        <w:t>μοναδικό</w:t>
      </w:r>
      <w:r w:rsidR="00893B0D">
        <w:rPr>
          <w:rFonts w:cstheme="minorHAnsi"/>
          <w:sz w:val="28"/>
          <w:szCs w:val="28"/>
          <w:lang w:bidi="he-IL"/>
        </w:rPr>
        <w:t xml:space="preserve"> </w:t>
      </w:r>
      <w:r w:rsidR="00B40C98">
        <w:rPr>
          <w:rFonts w:cstheme="minorHAnsi"/>
          <w:sz w:val="28"/>
          <w:szCs w:val="28"/>
          <w:lang w:bidi="he-IL"/>
        </w:rPr>
        <w:t>φαινόμενο</w:t>
      </w:r>
      <w:r w:rsidR="00893B0D">
        <w:rPr>
          <w:rFonts w:cstheme="minorHAnsi"/>
          <w:sz w:val="28"/>
          <w:szCs w:val="28"/>
          <w:lang w:bidi="he-IL"/>
        </w:rPr>
        <w:t xml:space="preserve"> στην </w:t>
      </w:r>
      <w:r w:rsidR="00B40C98">
        <w:rPr>
          <w:rFonts w:cstheme="minorHAnsi"/>
          <w:sz w:val="28"/>
          <w:szCs w:val="28"/>
          <w:lang w:bidi="he-IL"/>
        </w:rPr>
        <w:t>παγκόσμια</w:t>
      </w:r>
      <w:r w:rsidR="00893B0D">
        <w:rPr>
          <w:rFonts w:cstheme="minorHAnsi"/>
          <w:sz w:val="28"/>
          <w:szCs w:val="28"/>
          <w:lang w:bidi="he-IL"/>
        </w:rPr>
        <w:t xml:space="preserve"> </w:t>
      </w:r>
      <w:r w:rsidR="00B40C98">
        <w:rPr>
          <w:rFonts w:cstheme="minorHAnsi"/>
          <w:sz w:val="28"/>
          <w:szCs w:val="28"/>
          <w:lang w:bidi="he-IL"/>
        </w:rPr>
        <w:t>πολιτιστική</w:t>
      </w:r>
      <w:r w:rsidR="00893B0D">
        <w:rPr>
          <w:rFonts w:cstheme="minorHAnsi"/>
          <w:sz w:val="28"/>
          <w:szCs w:val="28"/>
          <w:lang w:bidi="he-IL"/>
        </w:rPr>
        <w:t xml:space="preserve"> </w:t>
      </w:r>
      <w:r w:rsidR="00B40C98">
        <w:rPr>
          <w:rFonts w:cstheme="minorHAnsi"/>
          <w:sz w:val="28"/>
          <w:szCs w:val="28"/>
          <w:lang w:bidi="he-IL"/>
        </w:rPr>
        <w:t>ιστορία</w:t>
      </w:r>
      <w:r w:rsidR="00893B0D">
        <w:rPr>
          <w:rFonts w:cstheme="minorHAnsi"/>
          <w:sz w:val="28"/>
          <w:szCs w:val="28"/>
          <w:lang w:bidi="he-IL"/>
        </w:rPr>
        <w:t xml:space="preserve"> με </w:t>
      </w:r>
      <w:r w:rsidR="00B40C98">
        <w:rPr>
          <w:rFonts w:cstheme="minorHAnsi"/>
          <w:sz w:val="28"/>
          <w:szCs w:val="28"/>
          <w:lang w:bidi="he-IL"/>
        </w:rPr>
        <w:t>τέτοιο</w:t>
      </w:r>
      <w:r w:rsidR="00893B0D">
        <w:rPr>
          <w:rFonts w:cstheme="minorHAnsi"/>
          <w:sz w:val="28"/>
          <w:szCs w:val="28"/>
          <w:lang w:bidi="he-IL"/>
        </w:rPr>
        <w:t xml:space="preserve"> δικαΐκό </w:t>
      </w:r>
      <w:r w:rsidR="00B40C98">
        <w:rPr>
          <w:rFonts w:cstheme="minorHAnsi"/>
          <w:sz w:val="28"/>
          <w:szCs w:val="28"/>
          <w:lang w:bidi="he-IL"/>
        </w:rPr>
        <w:t>σύστημα</w:t>
      </w:r>
      <w:r w:rsidR="006C12FA">
        <w:rPr>
          <w:rFonts w:cstheme="minorHAnsi"/>
          <w:sz w:val="28"/>
          <w:szCs w:val="28"/>
          <w:lang w:bidi="he-IL"/>
        </w:rPr>
        <w:t>,</w:t>
      </w:r>
      <w:r w:rsidR="00893B0D">
        <w:rPr>
          <w:rFonts w:cstheme="minorHAnsi"/>
          <w:sz w:val="28"/>
          <w:szCs w:val="28"/>
          <w:lang w:bidi="he-IL"/>
        </w:rPr>
        <w:t xml:space="preserve"> </w:t>
      </w:r>
      <w:r w:rsidR="00B40C98">
        <w:rPr>
          <w:rFonts w:cstheme="minorHAnsi"/>
          <w:sz w:val="28"/>
          <w:szCs w:val="28"/>
          <w:lang w:bidi="he-IL"/>
        </w:rPr>
        <w:t>γιατί</w:t>
      </w:r>
      <w:r w:rsidR="00893B0D">
        <w:rPr>
          <w:rFonts w:cstheme="minorHAnsi"/>
          <w:sz w:val="28"/>
          <w:szCs w:val="28"/>
          <w:lang w:bidi="he-IL"/>
        </w:rPr>
        <w:t xml:space="preserve"> η </w:t>
      </w:r>
      <w:r w:rsidR="00B40C98">
        <w:rPr>
          <w:rFonts w:cstheme="minorHAnsi"/>
          <w:sz w:val="28"/>
          <w:szCs w:val="28"/>
          <w:lang w:bidi="he-IL"/>
        </w:rPr>
        <w:t>βάση</w:t>
      </w:r>
      <w:r w:rsidR="00893B0D">
        <w:rPr>
          <w:rFonts w:cstheme="minorHAnsi"/>
          <w:sz w:val="28"/>
          <w:szCs w:val="28"/>
          <w:lang w:bidi="he-IL"/>
        </w:rPr>
        <w:t xml:space="preserve"> του είναι ότι ο Νόμος του είναι το </w:t>
      </w:r>
      <w:r w:rsidR="00B40C98">
        <w:rPr>
          <w:rFonts w:cstheme="minorHAnsi"/>
          <w:sz w:val="28"/>
          <w:szCs w:val="28"/>
          <w:lang w:bidi="he-IL"/>
        </w:rPr>
        <w:t>θέλημα</w:t>
      </w:r>
      <w:r w:rsidR="00893B0D">
        <w:rPr>
          <w:rFonts w:cstheme="minorHAnsi"/>
          <w:sz w:val="28"/>
          <w:szCs w:val="28"/>
          <w:lang w:bidi="he-IL"/>
        </w:rPr>
        <w:t xml:space="preserve"> του </w:t>
      </w:r>
      <w:r w:rsidR="00B40C98">
        <w:rPr>
          <w:rFonts w:cstheme="minorHAnsi"/>
          <w:sz w:val="28"/>
          <w:szCs w:val="28"/>
          <w:lang w:bidi="he-IL"/>
        </w:rPr>
        <w:t>Θεού</w:t>
      </w:r>
      <w:r w:rsidR="006C12FA">
        <w:rPr>
          <w:rFonts w:cstheme="minorHAnsi"/>
          <w:sz w:val="28"/>
          <w:szCs w:val="28"/>
          <w:lang w:bidi="he-IL"/>
        </w:rPr>
        <w:t>,</w:t>
      </w:r>
      <w:r w:rsidR="00893B0D">
        <w:rPr>
          <w:rFonts w:cstheme="minorHAnsi"/>
          <w:sz w:val="28"/>
          <w:szCs w:val="28"/>
          <w:lang w:bidi="he-IL"/>
        </w:rPr>
        <w:t xml:space="preserve"> όπως αυτό τους </w:t>
      </w:r>
      <w:r w:rsidR="00B40C98">
        <w:rPr>
          <w:rFonts w:cstheme="minorHAnsi"/>
          <w:sz w:val="28"/>
          <w:szCs w:val="28"/>
          <w:lang w:bidi="he-IL"/>
        </w:rPr>
        <w:t>αποκαλύφτηκε</w:t>
      </w:r>
      <w:r w:rsidR="00893B0D">
        <w:rPr>
          <w:rFonts w:cstheme="minorHAnsi"/>
          <w:sz w:val="28"/>
          <w:szCs w:val="28"/>
          <w:lang w:bidi="he-IL"/>
        </w:rPr>
        <w:t xml:space="preserve"> από τον </w:t>
      </w:r>
      <w:r w:rsidR="00B40C98">
        <w:rPr>
          <w:rFonts w:cstheme="minorHAnsi"/>
          <w:sz w:val="28"/>
          <w:szCs w:val="28"/>
          <w:lang w:bidi="he-IL"/>
        </w:rPr>
        <w:t>Ίδιο</w:t>
      </w:r>
      <w:r w:rsidR="00893B0D">
        <w:rPr>
          <w:rFonts w:cstheme="minorHAnsi"/>
          <w:sz w:val="28"/>
          <w:szCs w:val="28"/>
          <w:lang w:bidi="he-IL"/>
        </w:rPr>
        <w:t xml:space="preserve"> </w:t>
      </w:r>
      <w:r w:rsidR="00B40C98">
        <w:rPr>
          <w:rFonts w:cstheme="minorHAnsi"/>
          <w:sz w:val="28"/>
          <w:szCs w:val="28"/>
          <w:lang w:bidi="he-IL"/>
        </w:rPr>
        <w:t>ζωντανά</w:t>
      </w:r>
      <w:r w:rsidR="00893B0D">
        <w:rPr>
          <w:rFonts w:cstheme="minorHAnsi"/>
          <w:sz w:val="28"/>
          <w:szCs w:val="28"/>
          <w:lang w:bidi="he-IL"/>
        </w:rPr>
        <w:t>.</w:t>
      </w:r>
      <w:r w:rsidR="00AF4CB4" w:rsidRPr="00A2247E">
        <w:rPr>
          <w:rStyle w:val="a7"/>
        </w:rPr>
        <w:footnoteReference w:id="733"/>
      </w:r>
      <w:r w:rsidR="00893B0D">
        <w:rPr>
          <w:rFonts w:cstheme="minorHAnsi"/>
          <w:sz w:val="28"/>
          <w:szCs w:val="28"/>
          <w:lang w:bidi="he-IL"/>
        </w:rPr>
        <w:t xml:space="preserve"> </w:t>
      </w:r>
      <w:r w:rsidR="00B40C98">
        <w:rPr>
          <w:rFonts w:cstheme="minorHAnsi"/>
          <w:sz w:val="28"/>
          <w:szCs w:val="28"/>
          <w:lang w:bidi="he-IL"/>
        </w:rPr>
        <w:t>Απόδειξη</w:t>
      </w:r>
      <w:r w:rsidR="00893B0D">
        <w:rPr>
          <w:rFonts w:cstheme="minorHAnsi"/>
          <w:sz w:val="28"/>
          <w:szCs w:val="28"/>
          <w:lang w:bidi="he-IL"/>
        </w:rPr>
        <w:t xml:space="preserve"> </w:t>
      </w:r>
      <w:r w:rsidR="00B40C98">
        <w:rPr>
          <w:rFonts w:cstheme="minorHAnsi"/>
          <w:sz w:val="28"/>
          <w:szCs w:val="28"/>
          <w:lang w:bidi="he-IL"/>
        </w:rPr>
        <w:t>αυτού</w:t>
      </w:r>
      <w:r w:rsidR="00893B0D">
        <w:rPr>
          <w:rFonts w:cstheme="minorHAnsi"/>
          <w:sz w:val="28"/>
          <w:szCs w:val="28"/>
          <w:lang w:bidi="he-IL"/>
        </w:rPr>
        <w:t xml:space="preserve"> του </w:t>
      </w:r>
      <w:r w:rsidR="00B40C98">
        <w:rPr>
          <w:rFonts w:cstheme="minorHAnsi"/>
          <w:sz w:val="28"/>
          <w:szCs w:val="28"/>
          <w:lang w:bidi="he-IL"/>
        </w:rPr>
        <w:t>υπερφυσικού</w:t>
      </w:r>
      <w:r w:rsidR="00893B0D">
        <w:rPr>
          <w:rFonts w:cstheme="minorHAnsi"/>
          <w:sz w:val="28"/>
          <w:szCs w:val="28"/>
          <w:lang w:bidi="he-IL"/>
        </w:rPr>
        <w:t xml:space="preserve"> </w:t>
      </w:r>
      <w:r w:rsidR="00B40C98">
        <w:rPr>
          <w:rFonts w:cstheme="minorHAnsi"/>
          <w:sz w:val="28"/>
          <w:szCs w:val="28"/>
          <w:lang w:bidi="he-IL"/>
        </w:rPr>
        <w:t>γεγονότος</w:t>
      </w:r>
      <w:r w:rsidR="00893B0D">
        <w:rPr>
          <w:rFonts w:cstheme="minorHAnsi"/>
          <w:sz w:val="28"/>
          <w:szCs w:val="28"/>
          <w:lang w:bidi="he-IL"/>
        </w:rPr>
        <w:t xml:space="preserve"> για την </w:t>
      </w:r>
      <w:r w:rsidR="00B40C98">
        <w:rPr>
          <w:rFonts w:cstheme="minorHAnsi"/>
          <w:sz w:val="28"/>
          <w:szCs w:val="28"/>
          <w:lang w:bidi="he-IL"/>
        </w:rPr>
        <w:t>ιστορία</w:t>
      </w:r>
      <w:r w:rsidR="00893B0D">
        <w:rPr>
          <w:rFonts w:cstheme="minorHAnsi"/>
          <w:sz w:val="28"/>
          <w:szCs w:val="28"/>
          <w:lang w:bidi="he-IL"/>
        </w:rPr>
        <w:t xml:space="preserve"> είναι </w:t>
      </w:r>
      <w:r w:rsidR="00B40C98">
        <w:rPr>
          <w:rFonts w:cstheme="minorHAnsi"/>
          <w:sz w:val="28"/>
          <w:szCs w:val="28"/>
          <w:lang w:bidi="he-IL"/>
        </w:rPr>
        <w:t>σαφέστατα</w:t>
      </w:r>
      <w:r w:rsidR="00893B0D">
        <w:rPr>
          <w:rFonts w:cstheme="minorHAnsi"/>
          <w:sz w:val="28"/>
          <w:szCs w:val="28"/>
          <w:lang w:bidi="he-IL"/>
        </w:rPr>
        <w:t xml:space="preserve">  η </w:t>
      </w:r>
      <w:r w:rsidR="00B40C98">
        <w:rPr>
          <w:rFonts w:cstheme="minorHAnsi"/>
          <w:sz w:val="28"/>
          <w:szCs w:val="28"/>
          <w:lang w:bidi="he-IL"/>
        </w:rPr>
        <w:t>μοναδικότητα</w:t>
      </w:r>
      <w:r w:rsidR="00893B0D">
        <w:rPr>
          <w:rFonts w:cstheme="minorHAnsi"/>
          <w:sz w:val="28"/>
          <w:szCs w:val="28"/>
          <w:lang w:bidi="he-IL"/>
        </w:rPr>
        <w:t xml:space="preserve"> του </w:t>
      </w:r>
      <w:r w:rsidR="00B40C98">
        <w:rPr>
          <w:rFonts w:cstheme="minorHAnsi"/>
          <w:sz w:val="28"/>
          <w:szCs w:val="28"/>
          <w:lang w:bidi="he-IL"/>
        </w:rPr>
        <w:t>λαού</w:t>
      </w:r>
      <w:r w:rsidR="00893B0D">
        <w:rPr>
          <w:rFonts w:cstheme="minorHAnsi"/>
          <w:sz w:val="28"/>
          <w:szCs w:val="28"/>
          <w:lang w:bidi="he-IL"/>
        </w:rPr>
        <w:t xml:space="preserve"> του </w:t>
      </w:r>
      <w:r w:rsidR="0069482E">
        <w:rPr>
          <w:rFonts w:cstheme="minorHAnsi"/>
          <w:sz w:val="28"/>
          <w:szCs w:val="28"/>
          <w:lang w:bidi="he-IL"/>
        </w:rPr>
        <w:t>Ισραήλ</w:t>
      </w:r>
      <w:r w:rsidR="00893B0D">
        <w:rPr>
          <w:rFonts w:cstheme="minorHAnsi"/>
          <w:sz w:val="28"/>
          <w:szCs w:val="28"/>
          <w:lang w:bidi="he-IL"/>
        </w:rPr>
        <w:t xml:space="preserve"> στο </w:t>
      </w:r>
      <w:r w:rsidR="0069482E">
        <w:rPr>
          <w:rFonts w:cstheme="minorHAnsi"/>
          <w:sz w:val="28"/>
          <w:szCs w:val="28"/>
          <w:lang w:bidi="he-IL"/>
        </w:rPr>
        <w:t>διάβα</w:t>
      </w:r>
      <w:r w:rsidR="00893B0D">
        <w:rPr>
          <w:rFonts w:cstheme="minorHAnsi"/>
          <w:sz w:val="28"/>
          <w:szCs w:val="28"/>
          <w:lang w:bidi="he-IL"/>
        </w:rPr>
        <w:t xml:space="preserve"> των </w:t>
      </w:r>
      <w:r w:rsidR="0069482E">
        <w:rPr>
          <w:rFonts w:cstheme="minorHAnsi"/>
          <w:sz w:val="28"/>
          <w:szCs w:val="28"/>
          <w:lang w:bidi="he-IL"/>
        </w:rPr>
        <w:t>ιστορικών</w:t>
      </w:r>
      <w:r w:rsidR="00893B0D">
        <w:rPr>
          <w:rFonts w:cstheme="minorHAnsi"/>
          <w:sz w:val="28"/>
          <w:szCs w:val="28"/>
          <w:lang w:bidi="he-IL"/>
        </w:rPr>
        <w:t xml:space="preserve"> </w:t>
      </w:r>
      <w:r w:rsidR="0069482E">
        <w:rPr>
          <w:rFonts w:cstheme="minorHAnsi"/>
          <w:sz w:val="28"/>
          <w:szCs w:val="28"/>
          <w:lang w:bidi="he-IL"/>
        </w:rPr>
        <w:t>χρόνων</w:t>
      </w:r>
      <w:r w:rsidR="00893B0D">
        <w:rPr>
          <w:rFonts w:cstheme="minorHAnsi"/>
          <w:sz w:val="28"/>
          <w:szCs w:val="28"/>
          <w:lang w:bidi="he-IL"/>
        </w:rPr>
        <w:t xml:space="preserve">. Είναι </w:t>
      </w:r>
      <w:r w:rsidR="0069482E">
        <w:rPr>
          <w:rFonts w:cstheme="minorHAnsi"/>
          <w:sz w:val="28"/>
          <w:szCs w:val="28"/>
          <w:lang w:bidi="he-IL"/>
        </w:rPr>
        <w:t>μέχρι</w:t>
      </w:r>
      <w:r w:rsidR="00893B0D">
        <w:rPr>
          <w:rFonts w:cstheme="minorHAnsi"/>
          <w:sz w:val="28"/>
          <w:szCs w:val="28"/>
          <w:lang w:bidi="he-IL"/>
        </w:rPr>
        <w:t xml:space="preserve"> και </w:t>
      </w:r>
      <w:r w:rsidR="0069482E">
        <w:rPr>
          <w:rFonts w:cstheme="minorHAnsi"/>
          <w:sz w:val="28"/>
          <w:szCs w:val="28"/>
          <w:lang w:bidi="he-IL"/>
        </w:rPr>
        <w:t>σήμερα</w:t>
      </w:r>
      <w:r w:rsidR="00893B0D">
        <w:rPr>
          <w:rFonts w:cstheme="minorHAnsi"/>
          <w:sz w:val="28"/>
          <w:szCs w:val="28"/>
          <w:lang w:bidi="he-IL"/>
        </w:rPr>
        <w:t xml:space="preserve"> </w:t>
      </w:r>
      <w:r w:rsidR="0069482E">
        <w:rPr>
          <w:rFonts w:cstheme="minorHAnsi"/>
          <w:sz w:val="28"/>
          <w:szCs w:val="28"/>
          <w:lang w:bidi="he-IL"/>
        </w:rPr>
        <w:t>ιστορικά</w:t>
      </w:r>
      <w:r w:rsidR="00893B0D">
        <w:rPr>
          <w:rFonts w:cstheme="minorHAnsi"/>
          <w:sz w:val="28"/>
          <w:szCs w:val="28"/>
          <w:lang w:bidi="he-IL"/>
        </w:rPr>
        <w:t xml:space="preserve"> </w:t>
      </w:r>
      <w:r w:rsidR="0069482E">
        <w:rPr>
          <w:rFonts w:cstheme="minorHAnsi"/>
          <w:sz w:val="28"/>
          <w:szCs w:val="28"/>
          <w:lang w:bidi="he-IL"/>
        </w:rPr>
        <w:t>αυταπόδεικτη</w:t>
      </w:r>
      <w:r w:rsidR="00893B0D">
        <w:rPr>
          <w:rFonts w:cstheme="minorHAnsi"/>
          <w:sz w:val="28"/>
          <w:szCs w:val="28"/>
          <w:lang w:bidi="he-IL"/>
        </w:rPr>
        <w:t xml:space="preserve"> </w:t>
      </w:r>
      <w:r w:rsidR="0069482E">
        <w:rPr>
          <w:rFonts w:cstheme="minorHAnsi"/>
          <w:sz w:val="28"/>
          <w:szCs w:val="28"/>
          <w:lang w:bidi="he-IL"/>
        </w:rPr>
        <w:t>αλήθεια</w:t>
      </w:r>
      <w:r w:rsidR="00893B0D">
        <w:rPr>
          <w:rFonts w:cstheme="minorHAnsi"/>
          <w:sz w:val="28"/>
          <w:szCs w:val="28"/>
          <w:lang w:bidi="he-IL"/>
        </w:rPr>
        <w:t xml:space="preserve"> ότι είναι </w:t>
      </w:r>
      <w:r w:rsidR="0069482E">
        <w:rPr>
          <w:rFonts w:cstheme="minorHAnsi"/>
          <w:sz w:val="28"/>
          <w:szCs w:val="28"/>
          <w:lang w:bidi="he-IL"/>
        </w:rPr>
        <w:t>μοναδικός</w:t>
      </w:r>
      <w:r w:rsidR="00893B0D">
        <w:rPr>
          <w:rFonts w:cstheme="minorHAnsi"/>
          <w:sz w:val="28"/>
          <w:szCs w:val="28"/>
          <w:lang w:bidi="he-IL"/>
        </w:rPr>
        <w:t xml:space="preserve"> </w:t>
      </w:r>
      <w:r w:rsidR="0069482E">
        <w:rPr>
          <w:rFonts w:cstheme="minorHAnsi"/>
          <w:sz w:val="28"/>
          <w:szCs w:val="28"/>
          <w:lang w:bidi="he-IL"/>
        </w:rPr>
        <w:t>λαός</w:t>
      </w:r>
      <w:r w:rsidR="00AF4CB4">
        <w:rPr>
          <w:rFonts w:cstheme="minorHAnsi"/>
          <w:sz w:val="28"/>
          <w:szCs w:val="28"/>
          <w:lang w:bidi="he-IL"/>
        </w:rPr>
        <w:t>,</w:t>
      </w:r>
      <w:r w:rsidR="00893B0D">
        <w:rPr>
          <w:rFonts w:cstheme="minorHAnsi"/>
          <w:sz w:val="28"/>
          <w:szCs w:val="28"/>
          <w:lang w:bidi="he-IL"/>
        </w:rPr>
        <w:t xml:space="preserve"> </w:t>
      </w:r>
      <w:r w:rsidR="0069482E">
        <w:rPr>
          <w:rFonts w:cstheme="minorHAnsi"/>
          <w:sz w:val="28"/>
          <w:szCs w:val="28"/>
          <w:lang w:bidi="he-IL"/>
        </w:rPr>
        <w:t>γιατί</w:t>
      </w:r>
      <w:r w:rsidR="00893B0D">
        <w:rPr>
          <w:rFonts w:cstheme="minorHAnsi"/>
          <w:sz w:val="28"/>
          <w:szCs w:val="28"/>
          <w:lang w:bidi="he-IL"/>
        </w:rPr>
        <w:t xml:space="preserve"> η </w:t>
      </w:r>
      <w:r w:rsidR="0069482E">
        <w:rPr>
          <w:rFonts w:cstheme="minorHAnsi"/>
          <w:sz w:val="28"/>
          <w:szCs w:val="28"/>
          <w:lang w:bidi="he-IL"/>
        </w:rPr>
        <w:t>βάση</w:t>
      </w:r>
      <w:r w:rsidR="00893B0D">
        <w:rPr>
          <w:rFonts w:cstheme="minorHAnsi"/>
          <w:sz w:val="28"/>
          <w:szCs w:val="28"/>
          <w:lang w:bidi="he-IL"/>
        </w:rPr>
        <w:t xml:space="preserve"> του είναι ο </w:t>
      </w:r>
      <w:r w:rsidR="0069482E">
        <w:rPr>
          <w:rFonts w:cstheme="minorHAnsi"/>
          <w:sz w:val="28"/>
          <w:szCs w:val="28"/>
          <w:lang w:bidi="he-IL"/>
        </w:rPr>
        <w:t>μονοθεϊσμός</w:t>
      </w:r>
      <w:r w:rsidR="00893B0D">
        <w:rPr>
          <w:rFonts w:cstheme="minorHAnsi"/>
          <w:sz w:val="28"/>
          <w:szCs w:val="28"/>
          <w:lang w:bidi="he-IL"/>
        </w:rPr>
        <w:t xml:space="preserve"> </w:t>
      </w:r>
      <w:r w:rsidR="001425EF">
        <w:rPr>
          <w:rFonts w:cstheme="minorHAnsi"/>
          <w:sz w:val="28"/>
          <w:szCs w:val="28"/>
          <w:lang w:bidi="he-IL"/>
        </w:rPr>
        <w:t xml:space="preserve">και για </w:t>
      </w:r>
      <w:r w:rsidR="0069482E">
        <w:rPr>
          <w:rFonts w:cstheme="minorHAnsi"/>
          <w:sz w:val="28"/>
          <w:szCs w:val="28"/>
          <w:lang w:bidi="he-IL"/>
        </w:rPr>
        <w:t>χιλιετηρίδες</w:t>
      </w:r>
      <w:r w:rsidR="001425EF">
        <w:rPr>
          <w:rFonts w:cstheme="minorHAnsi"/>
          <w:sz w:val="28"/>
          <w:szCs w:val="28"/>
          <w:lang w:bidi="he-IL"/>
        </w:rPr>
        <w:t xml:space="preserve"> ο</w:t>
      </w:r>
      <w:r w:rsidR="0069482E">
        <w:rPr>
          <w:rFonts w:cstheme="minorHAnsi"/>
          <w:sz w:val="28"/>
          <w:szCs w:val="28"/>
          <w:lang w:bidi="he-IL"/>
        </w:rPr>
        <w:t xml:space="preserve"> λαός</w:t>
      </w:r>
      <w:r w:rsidR="001425EF">
        <w:rPr>
          <w:rFonts w:cstheme="minorHAnsi"/>
          <w:sz w:val="28"/>
          <w:szCs w:val="28"/>
          <w:lang w:bidi="he-IL"/>
        </w:rPr>
        <w:t xml:space="preserve"> του </w:t>
      </w:r>
      <w:r w:rsidR="0069482E">
        <w:rPr>
          <w:rFonts w:cstheme="minorHAnsi"/>
          <w:sz w:val="28"/>
          <w:szCs w:val="28"/>
          <w:lang w:bidi="he-IL"/>
        </w:rPr>
        <w:t>Ισραήλ</w:t>
      </w:r>
      <w:r w:rsidR="0061341D">
        <w:rPr>
          <w:rStyle w:val="a7"/>
          <w:rFonts w:cstheme="minorHAnsi"/>
          <w:sz w:val="28"/>
          <w:szCs w:val="28"/>
          <w:lang w:bidi="he-IL"/>
        </w:rPr>
        <w:footnoteReference w:id="734"/>
      </w:r>
      <w:r w:rsidR="001425EF">
        <w:rPr>
          <w:rFonts w:cstheme="minorHAnsi"/>
          <w:sz w:val="28"/>
          <w:szCs w:val="28"/>
          <w:lang w:bidi="he-IL"/>
        </w:rPr>
        <w:t xml:space="preserve"> </w:t>
      </w:r>
      <w:r w:rsidR="0069482E">
        <w:rPr>
          <w:rFonts w:cstheme="minorHAnsi"/>
          <w:sz w:val="28"/>
          <w:szCs w:val="28"/>
          <w:lang w:bidi="he-IL"/>
        </w:rPr>
        <w:t>διατηρεί</w:t>
      </w:r>
      <w:r w:rsidR="001425EF">
        <w:rPr>
          <w:rFonts w:cstheme="minorHAnsi"/>
          <w:sz w:val="28"/>
          <w:szCs w:val="28"/>
          <w:lang w:bidi="he-IL"/>
        </w:rPr>
        <w:t xml:space="preserve"> αυτή τη </w:t>
      </w:r>
      <w:r w:rsidR="0069482E">
        <w:rPr>
          <w:rFonts w:cstheme="minorHAnsi"/>
          <w:sz w:val="28"/>
          <w:szCs w:val="28"/>
          <w:lang w:bidi="he-IL"/>
        </w:rPr>
        <w:t>βάση</w:t>
      </w:r>
      <w:r w:rsidR="001425EF">
        <w:rPr>
          <w:rFonts w:cstheme="minorHAnsi"/>
          <w:sz w:val="28"/>
          <w:szCs w:val="28"/>
          <w:lang w:bidi="he-IL"/>
        </w:rPr>
        <w:t xml:space="preserve"> και τον </w:t>
      </w:r>
      <w:r w:rsidR="0069482E">
        <w:rPr>
          <w:rFonts w:cstheme="minorHAnsi"/>
          <w:sz w:val="28"/>
          <w:szCs w:val="28"/>
          <w:lang w:bidi="he-IL"/>
        </w:rPr>
        <w:t>ίδιο</w:t>
      </w:r>
      <w:r w:rsidR="001425EF">
        <w:rPr>
          <w:rFonts w:cstheme="minorHAnsi"/>
          <w:sz w:val="28"/>
          <w:szCs w:val="28"/>
          <w:lang w:bidi="he-IL"/>
        </w:rPr>
        <w:t xml:space="preserve"> Νόμο</w:t>
      </w:r>
      <w:r w:rsidR="00E7370A">
        <w:rPr>
          <w:rFonts w:cstheme="minorHAnsi"/>
          <w:sz w:val="28"/>
          <w:szCs w:val="28"/>
          <w:lang w:bidi="he-IL"/>
        </w:rPr>
        <w:t>,</w:t>
      </w:r>
      <w:r w:rsidR="001425EF">
        <w:rPr>
          <w:rFonts w:cstheme="minorHAnsi"/>
          <w:sz w:val="28"/>
          <w:szCs w:val="28"/>
          <w:lang w:bidi="he-IL"/>
        </w:rPr>
        <w:t xml:space="preserve"> </w:t>
      </w:r>
      <w:r w:rsidR="0069482E">
        <w:rPr>
          <w:rFonts w:cstheme="minorHAnsi"/>
          <w:sz w:val="28"/>
          <w:szCs w:val="28"/>
          <w:lang w:bidi="he-IL"/>
        </w:rPr>
        <w:t>είτε</w:t>
      </w:r>
      <w:r w:rsidR="001425EF">
        <w:rPr>
          <w:rFonts w:cstheme="minorHAnsi"/>
          <w:sz w:val="28"/>
          <w:szCs w:val="28"/>
          <w:lang w:bidi="he-IL"/>
        </w:rPr>
        <w:t xml:space="preserve"> σε </w:t>
      </w:r>
      <w:r w:rsidR="0069482E">
        <w:rPr>
          <w:rFonts w:cstheme="minorHAnsi"/>
          <w:sz w:val="28"/>
          <w:szCs w:val="28"/>
          <w:lang w:bidi="he-IL"/>
        </w:rPr>
        <w:t>προφορική</w:t>
      </w:r>
      <w:r w:rsidR="00E7370A">
        <w:rPr>
          <w:rFonts w:cstheme="minorHAnsi"/>
          <w:sz w:val="28"/>
          <w:szCs w:val="28"/>
          <w:lang w:bidi="he-IL"/>
        </w:rPr>
        <w:t>,</w:t>
      </w:r>
      <w:r w:rsidR="001425EF">
        <w:rPr>
          <w:rFonts w:cstheme="minorHAnsi"/>
          <w:sz w:val="28"/>
          <w:szCs w:val="28"/>
          <w:lang w:bidi="he-IL"/>
        </w:rPr>
        <w:t xml:space="preserve"> </w:t>
      </w:r>
      <w:r w:rsidR="0069482E">
        <w:rPr>
          <w:rFonts w:cstheme="minorHAnsi"/>
          <w:sz w:val="28"/>
          <w:szCs w:val="28"/>
          <w:lang w:bidi="he-IL"/>
        </w:rPr>
        <w:t>είτε</w:t>
      </w:r>
      <w:r w:rsidR="001425EF">
        <w:rPr>
          <w:rFonts w:cstheme="minorHAnsi"/>
          <w:sz w:val="28"/>
          <w:szCs w:val="28"/>
          <w:lang w:bidi="he-IL"/>
        </w:rPr>
        <w:t xml:space="preserve"> σε </w:t>
      </w:r>
      <w:r w:rsidR="0069482E">
        <w:rPr>
          <w:rFonts w:cstheme="minorHAnsi"/>
          <w:sz w:val="28"/>
          <w:szCs w:val="28"/>
          <w:lang w:bidi="he-IL"/>
        </w:rPr>
        <w:t>γραπτή</w:t>
      </w:r>
      <w:r w:rsidR="001425EF">
        <w:rPr>
          <w:rFonts w:cstheme="minorHAnsi"/>
          <w:sz w:val="28"/>
          <w:szCs w:val="28"/>
          <w:lang w:bidi="he-IL"/>
        </w:rPr>
        <w:t xml:space="preserve"> </w:t>
      </w:r>
      <w:r w:rsidR="0069482E">
        <w:rPr>
          <w:rFonts w:cstheme="minorHAnsi"/>
          <w:sz w:val="28"/>
          <w:szCs w:val="28"/>
          <w:lang w:bidi="he-IL"/>
        </w:rPr>
        <w:t>μορφή</w:t>
      </w:r>
      <w:r w:rsidR="001425EF">
        <w:rPr>
          <w:rFonts w:cstheme="minorHAnsi"/>
          <w:sz w:val="28"/>
          <w:szCs w:val="28"/>
          <w:lang w:bidi="he-IL"/>
        </w:rPr>
        <w:t xml:space="preserve">. Αυτή </w:t>
      </w:r>
      <w:r w:rsidR="0069482E">
        <w:rPr>
          <w:rFonts w:cstheme="minorHAnsi"/>
          <w:sz w:val="28"/>
          <w:szCs w:val="28"/>
          <w:lang w:bidi="he-IL"/>
        </w:rPr>
        <w:t>την ιστορική</w:t>
      </w:r>
      <w:r w:rsidR="001425EF">
        <w:rPr>
          <w:rFonts w:cstheme="minorHAnsi"/>
          <w:sz w:val="28"/>
          <w:szCs w:val="28"/>
          <w:lang w:bidi="he-IL"/>
        </w:rPr>
        <w:t xml:space="preserve"> </w:t>
      </w:r>
      <w:r w:rsidR="0069482E">
        <w:rPr>
          <w:rFonts w:cstheme="minorHAnsi"/>
          <w:sz w:val="28"/>
          <w:szCs w:val="28"/>
          <w:lang w:bidi="he-IL"/>
        </w:rPr>
        <w:t>συνείδηση</w:t>
      </w:r>
      <w:r w:rsidR="001425EF">
        <w:rPr>
          <w:rFonts w:cstheme="minorHAnsi"/>
          <w:sz w:val="28"/>
          <w:szCs w:val="28"/>
          <w:lang w:bidi="he-IL"/>
        </w:rPr>
        <w:t xml:space="preserve"> για το Νόμο </w:t>
      </w:r>
      <w:r w:rsidR="00AF4CB4">
        <w:rPr>
          <w:rFonts w:cstheme="minorHAnsi"/>
          <w:sz w:val="28"/>
          <w:szCs w:val="28"/>
          <w:lang w:bidi="he-IL"/>
        </w:rPr>
        <w:t>τους,</w:t>
      </w:r>
      <w:r w:rsidR="001425EF">
        <w:rPr>
          <w:rFonts w:cstheme="minorHAnsi"/>
          <w:sz w:val="28"/>
          <w:szCs w:val="28"/>
          <w:lang w:bidi="he-IL"/>
        </w:rPr>
        <w:t xml:space="preserve"> την </w:t>
      </w:r>
      <w:r w:rsidR="0069482E">
        <w:rPr>
          <w:rFonts w:cstheme="minorHAnsi"/>
          <w:sz w:val="28"/>
          <w:szCs w:val="28"/>
          <w:lang w:bidi="he-IL"/>
        </w:rPr>
        <w:t>έχουν</w:t>
      </w:r>
      <w:r w:rsidR="001425EF">
        <w:rPr>
          <w:rFonts w:cstheme="minorHAnsi"/>
          <w:sz w:val="28"/>
          <w:szCs w:val="28"/>
          <w:lang w:bidi="he-IL"/>
        </w:rPr>
        <w:t xml:space="preserve"> </w:t>
      </w:r>
      <w:r w:rsidR="0069482E">
        <w:rPr>
          <w:rFonts w:cstheme="minorHAnsi"/>
          <w:sz w:val="28"/>
          <w:szCs w:val="28"/>
          <w:lang w:bidi="he-IL"/>
        </w:rPr>
        <w:t>βαθιά</w:t>
      </w:r>
      <w:r w:rsidR="001425EF">
        <w:rPr>
          <w:rFonts w:cstheme="minorHAnsi"/>
          <w:sz w:val="28"/>
          <w:szCs w:val="28"/>
          <w:lang w:bidi="he-IL"/>
        </w:rPr>
        <w:t xml:space="preserve"> </w:t>
      </w:r>
      <w:r w:rsidR="0069482E">
        <w:rPr>
          <w:rFonts w:cstheme="minorHAnsi"/>
          <w:sz w:val="28"/>
          <w:szCs w:val="28"/>
          <w:lang w:bidi="he-IL"/>
        </w:rPr>
        <w:t>μέσα</w:t>
      </w:r>
      <w:r w:rsidR="001425EF">
        <w:rPr>
          <w:rFonts w:cstheme="minorHAnsi"/>
          <w:sz w:val="28"/>
          <w:szCs w:val="28"/>
          <w:lang w:bidi="he-IL"/>
        </w:rPr>
        <w:t xml:space="preserve"> τους οι </w:t>
      </w:r>
      <w:r w:rsidR="0069482E">
        <w:rPr>
          <w:rFonts w:cstheme="minorHAnsi"/>
          <w:sz w:val="28"/>
          <w:szCs w:val="28"/>
          <w:lang w:bidi="he-IL"/>
        </w:rPr>
        <w:t>ιουδαίοι</w:t>
      </w:r>
      <w:r w:rsidR="001425EF">
        <w:rPr>
          <w:rFonts w:cstheme="minorHAnsi"/>
          <w:sz w:val="28"/>
          <w:szCs w:val="28"/>
          <w:lang w:bidi="he-IL"/>
        </w:rPr>
        <w:t xml:space="preserve"> </w:t>
      </w:r>
      <w:r w:rsidR="001425EF">
        <w:rPr>
          <w:rFonts w:cstheme="minorHAnsi"/>
          <w:sz w:val="28"/>
          <w:szCs w:val="28"/>
          <w:lang w:bidi="he-IL"/>
        </w:rPr>
        <w:lastRenderedPageBreak/>
        <w:t xml:space="preserve">και ο </w:t>
      </w:r>
      <w:r w:rsidR="0069482E">
        <w:rPr>
          <w:rFonts w:cstheme="minorHAnsi"/>
          <w:sz w:val="28"/>
          <w:szCs w:val="28"/>
          <w:lang w:bidi="he-IL"/>
        </w:rPr>
        <w:t>Ιωάννης</w:t>
      </w:r>
      <w:r w:rsidR="001425EF">
        <w:rPr>
          <w:rFonts w:cstheme="minorHAnsi"/>
          <w:sz w:val="28"/>
          <w:szCs w:val="28"/>
          <w:lang w:bidi="he-IL"/>
        </w:rPr>
        <w:t xml:space="preserve"> ως  </w:t>
      </w:r>
      <w:r w:rsidR="0069482E">
        <w:rPr>
          <w:rFonts w:cstheme="minorHAnsi"/>
          <w:sz w:val="28"/>
          <w:szCs w:val="28"/>
          <w:lang w:bidi="he-IL"/>
        </w:rPr>
        <w:t>ευσεβής</w:t>
      </w:r>
      <w:r w:rsidR="001425EF">
        <w:rPr>
          <w:rFonts w:cstheme="minorHAnsi"/>
          <w:sz w:val="28"/>
          <w:szCs w:val="28"/>
          <w:lang w:bidi="he-IL"/>
        </w:rPr>
        <w:t xml:space="preserve"> </w:t>
      </w:r>
      <w:r w:rsidR="0069482E">
        <w:rPr>
          <w:rFonts w:cstheme="minorHAnsi"/>
          <w:sz w:val="28"/>
          <w:szCs w:val="28"/>
          <w:lang w:bidi="he-IL"/>
        </w:rPr>
        <w:t>ιουδαίος</w:t>
      </w:r>
      <w:r w:rsidR="001425EF">
        <w:rPr>
          <w:rFonts w:cstheme="minorHAnsi"/>
          <w:sz w:val="28"/>
          <w:szCs w:val="28"/>
          <w:lang w:bidi="he-IL"/>
        </w:rPr>
        <w:t xml:space="preserve"> δεν </w:t>
      </w:r>
      <w:r w:rsidR="0069482E">
        <w:rPr>
          <w:rFonts w:cstheme="minorHAnsi"/>
          <w:sz w:val="28"/>
          <w:szCs w:val="28"/>
          <w:lang w:bidi="he-IL"/>
        </w:rPr>
        <w:t>χάνει</w:t>
      </w:r>
      <w:r w:rsidR="001425EF">
        <w:rPr>
          <w:rFonts w:cstheme="minorHAnsi"/>
          <w:sz w:val="28"/>
          <w:szCs w:val="28"/>
          <w:lang w:bidi="he-IL"/>
        </w:rPr>
        <w:t xml:space="preserve"> την </w:t>
      </w:r>
      <w:r w:rsidR="0069482E">
        <w:rPr>
          <w:rFonts w:cstheme="minorHAnsi"/>
          <w:sz w:val="28"/>
          <w:szCs w:val="28"/>
          <w:lang w:bidi="he-IL"/>
        </w:rPr>
        <w:t>ευκαιρία</w:t>
      </w:r>
      <w:r w:rsidR="001425EF">
        <w:rPr>
          <w:rFonts w:cstheme="minorHAnsi"/>
          <w:sz w:val="28"/>
          <w:szCs w:val="28"/>
          <w:lang w:bidi="he-IL"/>
        </w:rPr>
        <w:t xml:space="preserve"> να το </w:t>
      </w:r>
      <w:r w:rsidR="0069482E">
        <w:rPr>
          <w:rFonts w:cstheme="minorHAnsi"/>
          <w:sz w:val="28"/>
          <w:szCs w:val="28"/>
          <w:lang w:bidi="he-IL"/>
        </w:rPr>
        <w:t>αναδείξει</w:t>
      </w:r>
      <w:r w:rsidR="001425EF">
        <w:rPr>
          <w:rFonts w:cstheme="minorHAnsi"/>
          <w:sz w:val="28"/>
          <w:szCs w:val="28"/>
          <w:lang w:bidi="he-IL"/>
        </w:rPr>
        <w:t xml:space="preserve"> και σε  αυτό το </w:t>
      </w:r>
      <w:r w:rsidR="0069482E">
        <w:rPr>
          <w:rFonts w:cstheme="minorHAnsi"/>
          <w:sz w:val="28"/>
          <w:szCs w:val="28"/>
          <w:lang w:bidi="he-IL"/>
        </w:rPr>
        <w:t>σημείο</w:t>
      </w:r>
      <w:r w:rsidR="001425EF">
        <w:rPr>
          <w:rFonts w:cstheme="minorHAnsi"/>
          <w:sz w:val="28"/>
          <w:szCs w:val="28"/>
          <w:lang w:bidi="he-IL"/>
        </w:rPr>
        <w:t xml:space="preserve"> της </w:t>
      </w:r>
      <w:r w:rsidR="0069482E">
        <w:rPr>
          <w:rFonts w:cstheme="minorHAnsi"/>
          <w:sz w:val="28"/>
          <w:szCs w:val="28"/>
          <w:lang w:bidi="he-IL"/>
        </w:rPr>
        <w:t>ευαγγελικής</w:t>
      </w:r>
      <w:r w:rsidR="001425EF">
        <w:rPr>
          <w:rFonts w:cstheme="minorHAnsi"/>
          <w:sz w:val="28"/>
          <w:szCs w:val="28"/>
          <w:lang w:bidi="he-IL"/>
        </w:rPr>
        <w:t xml:space="preserve"> του </w:t>
      </w:r>
      <w:r w:rsidR="0069482E">
        <w:rPr>
          <w:rFonts w:cstheme="minorHAnsi"/>
          <w:sz w:val="28"/>
          <w:szCs w:val="28"/>
          <w:lang w:bidi="he-IL"/>
        </w:rPr>
        <w:t>αφήγησης</w:t>
      </w:r>
      <w:r w:rsidR="001425EF">
        <w:rPr>
          <w:rFonts w:cstheme="minorHAnsi"/>
          <w:sz w:val="28"/>
          <w:szCs w:val="28"/>
          <w:lang w:bidi="he-IL"/>
        </w:rPr>
        <w:t>.</w:t>
      </w:r>
      <w:r w:rsidR="00AF4CB4">
        <w:rPr>
          <w:rFonts w:cstheme="minorHAnsi"/>
          <w:sz w:val="28"/>
          <w:szCs w:val="28"/>
          <w:lang w:bidi="he-IL"/>
        </w:rPr>
        <w:t xml:space="preserve"> </w:t>
      </w:r>
    </w:p>
    <w:p w14:paraId="46209131" w14:textId="5CEE4311" w:rsidR="009006AF" w:rsidRDefault="001425EF"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Το </w:t>
      </w:r>
      <w:r w:rsidR="0069482E">
        <w:rPr>
          <w:rFonts w:cstheme="minorHAnsi"/>
          <w:sz w:val="28"/>
          <w:szCs w:val="28"/>
          <w:lang w:bidi="he-IL"/>
        </w:rPr>
        <w:t>επεισόδιο</w:t>
      </w:r>
      <w:r>
        <w:rPr>
          <w:rFonts w:cstheme="minorHAnsi"/>
          <w:sz w:val="28"/>
          <w:szCs w:val="28"/>
          <w:lang w:bidi="he-IL"/>
        </w:rPr>
        <w:t xml:space="preserve"> που </w:t>
      </w:r>
      <w:r w:rsidR="0069482E">
        <w:rPr>
          <w:rFonts w:cstheme="minorHAnsi"/>
          <w:sz w:val="28"/>
          <w:szCs w:val="28"/>
          <w:lang w:bidi="he-IL"/>
        </w:rPr>
        <w:t>μνημονεύει</w:t>
      </w:r>
      <w:r>
        <w:rPr>
          <w:rFonts w:cstheme="minorHAnsi"/>
          <w:sz w:val="28"/>
          <w:szCs w:val="28"/>
          <w:lang w:bidi="he-IL"/>
        </w:rPr>
        <w:t xml:space="preserve"> </w:t>
      </w:r>
      <w:r w:rsidR="0069482E">
        <w:rPr>
          <w:rFonts w:cstheme="minorHAnsi"/>
          <w:sz w:val="28"/>
          <w:szCs w:val="28"/>
          <w:lang w:bidi="he-IL"/>
        </w:rPr>
        <w:t>αναδεικνύει</w:t>
      </w:r>
      <w:r>
        <w:rPr>
          <w:rFonts w:cstheme="minorHAnsi"/>
          <w:sz w:val="28"/>
          <w:szCs w:val="28"/>
          <w:lang w:bidi="he-IL"/>
        </w:rPr>
        <w:t xml:space="preserve"> αυτή την </w:t>
      </w:r>
      <w:r w:rsidR="0069482E">
        <w:rPr>
          <w:rFonts w:cstheme="minorHAnsi"/>
          <w:sz w:val="28"/>
          <w:szCs w:val="28"/>
          <w:lang w:bidi="he-IL"/>
        </w:rPr>
        <w:t>αντιπαράθεση</w:t>
      </w:r>
      <w:r>
        <w:rPr>
          <w:rFonts w:cstheme="minorHAnsi"/>
          <w:sz w:val="28"/>
          <w:szCs w:val="28"/>
          <w:lang w:bidi="he-IL"/>
        </w:rPr>
        <w:t xml:space="preserve"> των δυο </w:t>
      </w:r>
      <w:r w:rsidR="0069482E">
        <w:rPr>
          <w:rFonts w:cstheme="minorHAnsi"/>
          <w:sz w:val="28"/>
          <w:szCs w:val="28"/>
          <w:lang w:bidi="he-IL"/>
        </w:rPr>
        <w:t>νομικών</w:t>
      </w:r>
      <w:r>
        <w:rPr>
          <w:rFonts w:cstheme="minorHAnsi"/>
          <w:sz w:val="28"/>
          <w:szCs w:val="28"/>
          <w:lang w:bidi="he-IL"/>
        </w:rPr>
        <w:t xml:space="preserve"> </w:t>
      </w:r>
      <w:r w:rsidR="0069482E">
        <w:rPr>
          <w:rFonts w:cstheme="minorHAnsi"/>
          <w:sz w:val="28"/>
          <w:szCs w:val="28"/>
          <w:lang w:bidi="he-IL"/>
        </w:rPr>
        <w:t>συστημάτων</w:t>
      </w:r>
      <w:r w:rsidR="00AF4CB4">
        <w:rPr>
          <w:rFonts w:cstheme="minorHAnsi"/>
          <w:sz w:val="28"/>
          <w:szCs w:val="28"/>
          <w:lang w:bidi="he-IL"/>
        </w:rPr>
        <w:t>:</w:t>
      </w:r>
      <w:r>
        <w:rPr>
          <w:rFonts w:cstheme="minorHAnsi"/>
          <w:sz w:val="28"/>
          <w:szCs w:val="28"/>
          <w:lang w:bidi="he-IL"/>
        </w:rPr>
        <w:t xml:space="preserve"> του </w:t>
      </w:r>
      <w:r w:rsidR="0069482E">
        <w:rPr>
          <w:rFonts w:cstheme="minorHAnsi"/>
          <w:sz w:val="28"/>
          <w:szCs w:val="28"/>
          <w:lang w:bidi="he-IL"/>
        </w:rPr>
        <w:t>ανθρωποειδούς</w:t>
      </w:r>
      <w:r>
        <w:rPr>
          <w:rFonts w:cstheme="minorHAnsi"/>
          <w:sz w:val="28"/>
          <w:szCs w:val="28"/>
          <w:lang w:bidi="he-IL"/>
        </w:rPr>
        <w:t xml:space="preserve"> </w:t>
      </w:r>
      <w:r w:rsidR="0069482E">
        <w:rPr>
          <w:rFonts w:cstheme="minorHAnsi"/>
          <w:sz w:val="28"/>
          <w:szCs w:val="28"/>
          <w:lang w:bidi="he-IL"/>
        </w:rPr>
        <w:t>ρωμαϊκού</w:t>
      </w:r>
      <w:r>
        <w:rPr>
          <w:rFonts w:cstheme="minorHAnsi"/>
          <w:sz w:val="28"/>
          <w:szCs w:val="28"/>
          <w:lang w:bidi="he-IL"/>
        </w:rPr>
        <w:t xml:space="preserve"> και του </w:t>
      </w:r>
      <w:r w:rsidR="0069482E">
        <w:rPr>
          <w:rFonts w:cstheme="minorHAnsi"/>
          <w:sz w:val="28"/>
          <w:szCs w:val="28"/>
          <w:lang w:bidi="he-IL"/>
        </w:rPr>
        <w:t>θεϊκού</w:t>
      </w:r>
      <w:r>
        <w:rPr>
          <w:rFonts w:cstheme="minorHAnsi"/>
          <w:sz w:val="28"/>
          <w:szCs w:val="28"/>
          <w:lang w:bidi="he-IL"/>
        </w:rPr>
        <w:t xml:space="preserve"> </w:t>
      </w:r>
      <w:r w:rsidR="0069482E">
        <w:rPr>
          <w:rFonts w:cstheme="minorHAnsi"/>
          <w:sz w:val="28"/>
          <w:szCs w:val="28"/>
          <w:lang w:bidi="he-IL"/>
        </w:rPr>
        <w:t>ιουδαϊκού</w:t>
      </w:r>
      <w:r>
        <w:rPr>
          <w:rFonts w:cstheme="minorHAnsi"/>
          <w:sz w:val="28"/>
          <w:szCs w:val="28"/>
          <w:lang w:bidi="he-IL"/>
        </w:rPr>
        <w:t xml:space="preserve">. Την </w:t>
      </w:r>
      <w:r w:rsidR="0069482E">
        <w:rPr>
          <w:rFonts w:cstheme="minorHAnsi"/>
          <w:sz w:val="28"/>
          <w:szCs w:val="28"/>
          <w:lang w:bidi="he-IL"/>
        </w:rPr>
        <w:t>αντιπαράθεση</w:t>
      </w:r>
      <w:r>
        <w:rPr>
          <w:rFonts w:cstheme="minorHAnsi"/>
          <w:sz w:val="28"/>
          <w:szCs w:val="28"/>
          <w:lang w:bidi="he-IL"/>
        </w:rPr>
        <w:t xml:space="preserve"> αυτή την </w:t>
      </w:r>
      <w:r w:rsidR="0069482E">
        <w:rPr>
          <w:rFonts w:cstheme="minorHAnsi"/>
          <w:sz w:val="28"/>
          <w:szCs w:val="28"/>
          <w:lang w:bidi="he-IL"/>
        </w:rPr>
        <w:t>άνοιξε</w:t>
      </w:r>
      <w:r>
        <w:rPr>
          <w:rFonts w:cstheme="minorHAnsi"/>
          <w:sz w:val="28"/>
          <w:szCs w:val="28"/>
          <w:lang w:bidi="he-IL"/>
        </w:rPr>
        <w:t xml:space="preserve"> ο </w:t>
      </w:r>
      <w:r w:rsidR="0069482E">
        <w:rPr>
          <w:rFonts w:cstheme="minorHAnsi"/>
          <w:sz w:val="28"/>
          <w:szCs w:val="28"/>
          <w:lang w:bidi="he-IL"/>
        </w:rPr>
        <w:t>Πιλάτος</w:t>
      </w:r>
      <w:r>
        <w:rPr>
          <w:rFonts w:cstheme="minorHAnsi"/>
          <w:sz w:val="28"/>
          <w:szCs w:val="28"/>
          <w:lang w:bidi="he-IL"/>
        </w:rPr>
        <w:t xml:space="preserve"> και οι </w:t>
      </w:r>
      <w:r w:rsidR="0069482E">
        <w:rPr>
          <w:rFonts w:cstheme="minorHAnsi"/>
          <w:sz w:val="28"/>
          <w:szCs w:val="28"/>
          <w:lang w:bidi="he-IL"/>
        </w:rPr>
        <w:t>ιουδαίοι</w:t>
      </w:r>
      <w:r>
        <w:rPr>
          <w:rFonts w:cstheme="minorHAnsi"/>
          <w:sz w:val="28"/>
          <w:szCs w:val="28"/>
          <w:lang w:bidi="he-IL"/>
        </w:rPr>
        <w:t xml:space="preserve"> </w:t>
      </w:r>
      <w:r w:rsidR="0069482E">
        <w:rPr>
          <w:rFonts w:cstheme="minorHAnsi"/>
          <w:sz w:val="28"/>
          <w:szCs w:val="28"/>
          <w:lang w:bidi="he-IL"/>
        </w:rPr>
        <w:t>αρχιερείς</w:t>
      </w:r>
      <w:r>
        <w:rPr>
          <w:rFonts w:cstheme="minorHAnsi"/>
          <w:sz w:val="28"/>
          <w:szCs w:val="28"/>
          <w:lang w:bidi="he-IL"/>
        </w:rPr>
        <w:t xml:space="preserve"> του </w:t>
      </w:r>
      <w:r w:rsidR="0069482E">
        <w:rPr>
          <w:rFonts w:cstheme="minorHAnsi"/>
          <w:sz w:val="28"/>
          <w:szCs w:val="28"/>
          <w:lang w:bidi="he-IL"/>
        </w:rPr>
        <w:t>ανταπαντούν</w:t>
      </w:r>
      <w:r>
        <w:rPr>
          <w:rFonts w:cstheme="minorHAnsi"/>
          <w:sz w:val="28"/>
          <w:szCs w:val="28"/>
          <w:lang w:bidi="he-IL"/>
        </w:rPr>
        <w:t xml:space="preserve">: </w:t>
      </w:r>
      <w:r w:rsidR="009F043D">
        <w:rPr>
          <w:rFonts w:cstheme="minorHAnsi"/>
          <w:sz w:val="28"/>
          <w:szCs w:val="28"/>
          <w:lang w:bidi="he-IL"/>
        </w:rPr>
        <w:t>«</w:t>
      </w:r>
      <w:r>
        <w:rPr>
          <w:rFonts w:cstheme="minorHAnsi"/>
          <w:sz w:val="28"/>
          <w:szCs w:val="28"/>
          <w:lang w:bidi="he-IL"/>
        </w:rPr>
        <w:t xml:space="preserve">ποιος άλλος </w:t>
      </w:r>
      <w:r w:rsidR="0069482E">
        <w:rPr>
          <w:rFonts w:cstheme="minorHAnsi"/>
          <w:sz w:val="28"/>
          <w:szCs w:val="28"/>
          <w:lang w:bidi="he-IL"/>
        </w:rPr>
        <w:t>λαός</w:t>
      </w:r>
      <w:r w:rsidR="00AF4CB4">
        <w:rPr>
          <w:rFonts w:cstheme="minorHAnsi"/>
          <w:sz w:val="28"/>
          <w:szCs w:val="28"/>
          <w:lang w:bidi="he-IL"/>
        </w:rPr>
        <w:t>,</w:t>
      </w:r>
      <w:r>
        <w:rPr>
          <w:rFonts w:cstheme="minorHAnsi"/>
          <w:sz w:val="28"/>
          <w:szCs w:val="28"/>
          <w:lang w:bidi="he-IL"/>
        </w:rPr>
        <w:t xml:space="preserve"> ποιος άλλος </w:t>
      </w:r>
      <w:r w:rsidR="0069482E">
        <w:rPr>
          <w:rFonts w:cstheme="minorHAnsi"/>
          <w:sz w:val="28"/>
          <w:szCs w:val="28"/>
          <w:lang w:bidi="he-IL"/>
        </w:rPr>
        <w:t>πολιτισμός</w:t>
      </w:r>
      <w:r>
        <w:rPr>
          <w:rFonts w:cstheme="minorHAnsi"/>
          <w:sz w:val="28"/>
          <w:szCs w:val="28"/>
          <w:lang w:bidi="he-IL"/>
        </w:rPr>
        <w:t xml:space="preserve"> </w:t>
      </w:r>
      <w:r w:rsidR="0069482E">
        <w:rPr>
          <w:rFonts w:cstheme="minorHAnsi"/>
          <w:sz w:val="28"/>
          <w:szCs w:val="28"/>
          <w:lang w:bidi="he-IL"/>
        </w:rPr>
        <w:t>έχει</w:t>
      </w:r>
      <w:r>
        <w:rPr>
          <w:rFonts w:cstheme="minorHAnsi"/>
          <w:sz w:val="28"/>
          <w:szCs w:val="28"/>
          <w:lang w:bidi="he-IL"/>
        </w:rPr>
        <w:t xml:space="preserve"> ως το 33 μ.Χ.</w:t>
      </w:r>
      <w:r w:rsidR="00AF4CB4">
        <w:rPr>
          <w:rFonts w:cstheme="minorHAnsi"/>
          <w:sz w:val="28"/>
          <w:szCs w:val="28"/>
          <w:lang w:bidi="he-IL"/>
        </w:rPr>
        <w:t>,</w:t>
      </w:r>
      <w:r>
        <w:rPr>
          <w:rFonts w:cstheme="minorHAnsi"/>
          <w:sz w:val="28"/>
          <w:szCs w:val="28"/>
          <w:lang w:bidi="he-IL"/>
        </w:rPr>
        <w:t xml:space="preserve"> </w:t>
      </w:r>
      <w:r w:rsidR="0069482E">
        <w:rPr>
          <w:rFonts w:cstheme="minorHAnsi"/>
          <w:sz w:val="28"/>
          <w:szCs w:val="28"/>
          <w:lang w:bidi="he-IL"/>
        </w:rPr>
        <w:t>Πιλάτε</w:t>
      </w:r>
      <w:r w:rsidR="00AF4CB4">
        <w:rPr>
          <w:rFonts w:cstheme="minorHAnsi"/>
          <w:sz w:val="28"/>
          <w:szCs w:val="28"/>
          <w:lang w:bidi="he-IL"/>
        </w:rPr>
        <w:t>,</w:t>
      </w:r>
      <w:r>
        <w:rPr>
          <w:rFonts w:cstheme="minorHAnsi"/>
          <w:sz w:val="28"/>
          <w:szCs w:val="28"/>
          <w:lang w:bidi="he-IL"/>
        </w:rPr>
        <w:t xml:space="preserve"> </w:t>
      </w:r>
      <w:r w:rsidR="0069482E">
        <w:rPr>
          <w:rFonts w:cstheme="minorHAnsi"/>
          <w:sz w:val="28"/>
          <w:szCs w:val="28"/>
          <w:lang w:bidi="he-IL"/>
        </w:rPr>
        <w:t>τέτοιο</w:t>
      </w:r>
      <w:r>
        <w:rPr>
          <w:rFonts w:cstheme="minorHAnsi"/>
          <w:sz w:val="28"/>
          <w:szCs w:val="28"/>
          <w:lang w:bidi="he-IL"/>
        </w:rPr>
        <w:t xml:space="preserve"> </w:t>
      </w:r>
      <w:r w:rsidR="0069482E">
        <w:rPr>
          <w:rFonts w:cstheme="minorHAnsi"/>
          <w:sz w:val="28"/>
          <w:szCs w:val="28"/>
          <w:lang w:bidi="he-IL"/>
        </w:rPr>
        <w:t>νόμο</w:t>
      </w:r>
      <w:r>
        <w:rPr>
          <w:rFonts w:cstheme="minorHAnsi"/>
          <w:sz w:val="28"/>
          <w:szCs w:val="28"/>
          <w:lang w:bidi="he-IL"/>
        </w:rPr>
        <w:t xml:space="preserve">; </w:t>
      </w:r>
      <w:r w:rsidR="0069482E">
        <w:rPr>
          <w:rFonts w:cstheme="minorHAnsi"/>
          <w:sz w:val="28"/>
          <w:szCs w:val="28"/>
          <w:lang w:bidi="he-IL"/>
        </w:rPr>
        <w:t>Ποιος</w:t>
      </w:r>
      <w:r>
        <w:rPr>
          <w:rFonts w:cstheme="minorHAnsi"/>
          <w:sz w:val="28"/>
          <w:szCs w:val="28"/>
          <w:lang w:bidi="he-IL"/>
        </w:rPr>
        <w:t xml:space="preserve"> </w:t>
      </w:r>
      <w:r w:rsidR="0069482E">
        <w:rPr>
          <w:rFonts w:cstheme="minorHAnsi"/>
          <w:sz w:val="28"/>
          <w:szCs w:val="28"/>
          <w:lang w:bidi="he-IL"/>
        </w:rPr>
        <w:t>είχε</w:t>
      </w:r>
      <w:r>
        <w:rPr>
          <w:rFonts w:cstheme="minorHAnsi"/>
          <w:sz w:val="28"/>
          <w:szCs w:val="28"/>
          <w:lang w:bidi="he-IL"/>
        </w:rPr>
        <w:t xml:space="preserve"> </w:t>
      </w:r>
      <w:r w:rsidR="0069482E">
        <w:rPr>
          <w:rFonts w:cstheme="minorHAnsi"/>
          <w:sz w:val="28"/>
          <w:szCs w:val="28"/>
          <w:lang w:bidi="he-IL"/>
        </w:rPr>
        <w:t>νόμο</w:t>
      </w:r>
      <w:r>
        <w:rPr>
          <w:rFonts w:cstheme="minorHAnsi"/>
          <w:sz w:val="28"/>
          <w:szCs w:val="28"/>
          <w:lang w:bidi="he-IL"/>
        </w:rPr>
        <w:t xml:space="preserve"> </w:t>
      </w:r>
      <w:r w:rsidR="0069482E">
        <w:rPr>
          <w:rFonts w:cstheme="minorHAnsi"/>
          <w:sz w:val="28"/>
          <w:szCs w:val="28"/>
          <w:lang w:bidi="he-IL"/>
        </w:rPr>
        <w:t>τέτοιας</w:t>
      </w:r>
      <w:r>
        <w:rPr>
          <w:rFonts w:cstheme="minorHAnsi"/>
          <w:sz w:val="28"/>
          <w:szCs w:val="28"/>
          <w:lang w:bidi="he-IL"/>
        </w:rPr>
        <w:t xml:space="preserve"> </w:t>
      </w:r>
      <w:r w:rsidR="0069482E">
        <w:rPr>
          <w:rFonts w:cstheme="minorHAnsi"/>
          <w:sz w:val="28"/>
          <w:szCs w:val="28"/>
          <w:lang w:bidi="he-IL"/>
        </w:rPr>
        <w:t>σταθερότητας</w:t>
      </w:r>
      <w:r>
        <w:rPr>
          <w:rFonts w:cstheme="minorHAnsi"/>
          <w:sz w:val="28"/>
          <w:szCs w:val="28"/>
          <w:lang w:bidi="he-IL"/>
        </w:rPr>
        <w:t xml:space="preserve"> στη </w:t>
      </w:r>
      <w:r w:rsidR="0069482E">
        <w:rPr>
          <w:rFonts w:cstheme="minorHAnsi"/>
          <w:sz w:val="28"/>
          <w:szCs w:val="28"/>
          <w:lang w:bidi="he-IL"/>
        </w:rPr>
        <w:t>διάρκεια</w:t>
      </w:r>
      <w:r>
        <w:rPr>
          <w:rFonts w:cstheme="minorHAnsi"/>
          <w:sz w:val="28"/>
          <w:szCs w:val="28"/>
          <w:lang w:bidi="he-IL"/>
        </w:rPr>
        <w:t xml:space="preserve"> των </w:t>
      </w:r>
      <w:r w:rsidR="0069482E">
        <w:rPr>
          <w:rFonts w:cstheme="minorHAnsi"/>
          <w:sz w:val="28"/>
          <w:szCs w:val="28"/>
          <w:lang w:bidi="he-IL"/>
        </w:rPr>
        <w:t>αιώνων</w:t>
      </w:r>
      <w:r>
        <w:rPr>
          <w:rFonts w:cstheme="minorHAnsi"/>
          <w:sz w:val="28"/>
          <w:szCs w:val="28"/>
          <w:lang w:bidi="he-IL"/>
        </w:rPr>
        <w:t>;</w:t>
      </w:r>
      <w:r w:rsidR="009F043D">
        <w:rPr>
          <w:rFonts w:cstheme="minorHAnsi"/>
          <w:sz w:val="28"/>
          <w:szCs w:val="28"/>
          <w:lang w:bidi="he-IL"/>
        </w:rPr>
        <w:t>».</w:t>
      </w:r>
      <w:r>
        <w:rPr>
          <w:rFonts w:cstheme="minorHAnsi"/>
          <w:sz w:val="28"/>
          <w:szCs w:val="28"/>
          <w:lang w:bidi="he-IL"/>
        </w:rPr>
        <w:t xml:space="preserve"> </w:t>
      </w:r>
      <w:r w:rsidR="0069482E">
        <w:rPr>
          <w:rFonts w:cstheme="minorHAnsi"/>
          <w:sz w:val="28"/>
          <w:szCs w:val="28"/>
          <w:lang w:bidi="he-IL"/>
        </w:rPr>
        <w:t>Επειδή</w:t>
      </w:r>
      <w:r>
        <w:rPr>
          <w:rFonts w:cstheme="minorHAnsi"/>
          <w:sz w:val="28"/>
          <w:szCs w:val="28"/>
          <w:lang w:bidi="he-IL"/>
        </w:rPr>
        <w:t xml:space="preserve"> </w:t>
      </w:r>
      <w:r w:rsidR="0069482E">
        <w:rPr>
          <w:rFonts w:cstheme="minorHAnsi"/>
          <w:sz w:val="28"/>
          <w:szCs w:val="28"/>
          <w:lang w:bidi="he-IL"/>
        </w:rPr>
        <w:t>εκεί</w:t>
      </w:r>
      <w:r>
        <w:rPr>
          <w:rFonts w:cstheme="minorHAnsi"/>
          <w:sz w:val="28"/>
          <w:szCs w:val="28"/>
          <w:lang w:bidi="he-IL"/>
        </w:rPr>
        <w:t xml:space="preserve"> </w:t>
      </w:r>
      <w:r w:rsidR="0069482E">
        <w:rPr>
          <w:rFonts w:cstheme="minorHAnsi"/>
          <w:sz w:val="28"/>
          <w:szCs w:val="28"/>
          <w:lang w:bidi="he-IL"/>
        </w:rPr>
        <w:t>παρευρίσκονται</w:t>
      </w:r>
      <w:r>
        <w:rPr>
          <w:rFonts w:cstheme="minorHAnsi"/>
          <w:sz w:val="28"/>
          <w:szCs w:val="28"/>
          <w:lang w:bidi="he-IL"/>
        </w:rPr>
        <w:t xml:space="preserve"> </w:t>
      </w:r>
      <w:r w:rsidR="0069482E">
        <w:rPr>
          <w:rFonts w:cstheme="minorHAnsi"/>
          <w:sz w:val="28"/>
          <w:szCs w:val="28"/>
          <w:lang w:bidi="he-IL"/>
        </w:rPr>
        <w:t>γραμματείς</w:t>
      </w:r>
      <w:r>
        <w:rPr>
          <w:rFonts w:cstheme="minorHAnsi"/>
          <w:sz w:val="28"/>
          <w:szCs w:val="28"/>
          <w:lang w:bidi="he-IL"/>
        </w:rPr>
        <w:t xml:space="preserve"> </w:t>
      </w:r>
      <w:r w:rsidR="0069482E">
        <w:rPr>
          <w:rFonts w:cstheme="minorHAnsi"/>
          <w:sz w:val="28"/>
          <w:szCs w:val="28"/>
          <w:lang w:bidi="he-IL"/>
        </w:rPr>
        <w:t>νομομαθείς</w:t>
      </w:r>
      <w:r>
        <w:rPr>
          <w:rFonts w:cstheme="minorHAnsi"/>
          <w:sz w:val="28"/>
          <w:szCs w:val="28"/>
          <w:lang w:bidi="he-IL"/>
        </w:rPr>
        <w:t xml:space="preserve"> </w:t>
      </w:r>
      <w:r w:rsidR="0069482E">
        <w:rPr>
          <w:rFonts w:cstheme="minorHAnsi"/>
          <w:sz w:val="28"/>
          <w:szCs w:val="28"/>
          <w:lang w:bidi="he-IL"/>
        </w:rPr>
        <w:t>ιουδαίοι</w:t>
      </w:r>
      <w:r>
        <w:rPr>
          <w:rFonts w:cstheme="minorHAnsi"/>
          <w:sz w:val="28"/>
          <w:szCs w:val="28"/>
          <w:lang w:bidi="he-IL"/>
        </w:rPr>
        <w:t xml:space="preserve"> του </w:t>
      </w:r>
      <w:r w:rsidR="0069482E">
        <w:rPr>
          <w:rFonts w:cstheme="minorHAnsi"/>
          <w:sz w:val="28"/>
          <w:szCs w:val="28"/>
          <w:lang w:bidi="he-IL"/>
        </w:rPr>
        <w:t>λένε</w:t>
      </w:r>
      <w:r w:rsidR="002E0BD0">
        <w:rPr>
          <w:rFonts w:cstheme="minorHAnsi"/>
          <w:sz w:val="28"/>
          <w:szCs w:val="28"/>
          <w:lang w:bidi="he-IL"/>
        </w:rPr>
        <w:t>:</w:t>
      </w:r>
      <w:r>
        <w:rPr>
          <w:rFonts w:cstheme="minorHAnsi"/>
          <w:sz w:val="28"/>
          <w:szCs w:val="28"/>
          <w:lang w:bidi="he-IL"/>
        </w:rPr>
        <w:t xml:space="preserve"> </w:t>
      </w:r>
      <w:r w:rsidR="002E0BD0">
        <w:rPr>
          <w:rFonts w:cstheme="minorHAnsi"/>
          <w:sz w:val="28"/>
          <w:szCs w:val="28"/>
          <w:lang w:bidi="he-IL"/>
        </w:rPr>
        <w:t>«</w:t>
      </w:r>
      <w:r>
        <w:rPr>
          <w:rFonts w:cstheme="minorHAnsi"/>
          <w:sz w:val="28"/>
          <w:szCs w:val="28"/>
          <w:lang w:bidi="he-IL"/>
        </w:rPr>
        <w:t xml:space="preserve">τα </w:t>
      </w:r>
      <w:r w:rsidR="0069482E">
        <w:rPr>
          <w:rFonts w:cstheme="minorHAnsi"/>
          <w:sz w:val="28"/>
          <w:szCs w:val="28"/>
          <w:lang w:bidi="he-IL"/>
        </w:rPr>
        <w:t>δικά</w:t>
      </w:r>
      <w:r>
        <w:rPr>
          <w:rFonts w:cstheme="minorHAnsi"/>
          <w:sz w:val="28"/>
          <w:szCs w:val="28"/>
          <w:lang w:bidi="he-IL"/>
        </w:rPr>
        <w:t xml:space="preserve"> σου </w:t>
      </w:r>
      <w:r w:rsidR="0069482E">
        <w:rPr>
          <w:rFonts w:cstheme="minorHAnsi"/>
          <w:sz w:val="28"/>
          <w:szCs w:val="28"/>
          <w:lang w:bidi="he-IL"/>
        </w:rPr>
        <w:t>νομικά</w:t>
      </w:r>
      <w:r>
        <w:rPr>
          <w:rFonts w:cstheme="minorHAnsi"/>
          <w:sz w:val="28"/>
          <w:szCs w:val="28"/>
          <w:lang w:bidi="he-IL"/>
        </w:rPr>
        <w:t xml:space="preserve"> </w:t>
      </w:r>
      <w:r w:rsidR="0069482E">
        <w:rPr>
          <w:rFonts w:cstheme="minorHAnsi"/>
          <w:sz w:val="28"/>
          <w:szCs w:val="28"/>
          <w:lang w:bidi="he-IL"/>
        </w:rPr>
        <w:t>συστήματα</w:t>
      </w:r>
      <w:r>
        <w:rPr>
          <w:rFonts w:cstheme="minorHAnsi"/>
          <w:sz w:val="28"/>
          <w:szCs w:val="28"/>
          <w:lang w:bidi="he-IL"/>
        </w:rPr>
        <w:t xml:space="preserve"> </w:t>
      </w:r>
      <w:r w:rsidR="0069482E">
        <w:rPr>
          <w:rFonts w:cstheme="minorHAnsi"/>
          <w:sz w:val="28"/>
          <w:szCs w:val="28"/>
          <w:lang w:bidi="he-IL"/>
        </w:rPr>
        <w:t>είναι δημιουργήματα</w:t>
      </w:r>
      <w:r>
        <w:rPr>
          <w:rFonts w:cstheme="minorHAnsi"/>
          <w:sz w:val="28"/>
          <w:szCs w:val="28"/>
          <w:lang w:bidi="he-IL"/>
        </w:rPr>
        <w:t xml:space="preserve"> </w:t>
      </w:r>
      <w:r w:rsidR="0069482E">
        <w:rPr>
          <w:rFonts w:cstheme="minorHAnsi"/>
          <w:sz w:val="28"/>
          <w:szCs w:val="28"/>
          <w:lang w:bidi="he-IL"/>
        </w:rPr>
        <w:t>ανθρώπων</w:t>
      </w:r>
      <w:r>
        <w:rPr>
          <w:rFonts w:cstheme="minorHAnsi"/>
          <w:sz w:val="28"/>
          <w:szCs w:val="28"/>
          <w:lang w:bidi="he-IL"/>
        </w:rPr>
        <w:t xml:space="preserve"> που </w:t>
      </w:r>
      <w:r w:rsidR="0069482E">
        <w:rPr>
          <w:rFonts w:cstheme="minorHAnsi"/>
          <w:sz w:val="28"/>
          <w:szCs w:val="28"/>
          <w:lang w:bidi="he-IL"/>
        </w:rPr>
        <w:t>μπορούν</w:t>
      </w:r>
      <w:r>
        <w:rPr>
          <w:rFonts w:cstheme="minorHAnsi"/>
          <w:sz w:val="28"/>
          <w:szCs w:val="28"/>
          <w:lang w:bidi="he-IL"/>
        </w:rPr>
        <w:t xml:space="preserve"> να </w:t>
      </w:r>
      <w:r w:rsidR="0069482E">
        <w:rPr>
          <w:rFonts w:cstheme="minorHAnsi"/>
          <w:sz w:val="28"/>
          <w:szCs w:val="28"/>
          <w:lang w:bidi="he-IL"/>
        </w:rPr>
        <w:t>διαθέτουν</w:t>
      </w:r>
      <w:r>
        <w:rPr>
          <w:rFonts w:cstheme="minorHAnsi"/>
          <w:sz w:val="28"/>
          <w:szCs w:val="28"/>
          <w:lang w:bidi="he-IL"/>
        </w:rPr>
        <w:t xml:space="preserve"> </w:t>
      </w:r>
      <w:r w:rsidR="0069482E">
        <w:rPr>
          <w:rFonts w:cstheme="minorHAnsi"/>
          <w:sz w:val="28"/>
          <w:szCs w:val="28"/>
          <w:lang w:bidi="he-IL"/>
        </w:rPr>
        <w:t>αξιόλογη</w:t>
      </w:r>
      <w:r>
        <w:rPr>
          <w:rFonts w:cstheme="minorHAnsi"/>
          <w:sz w:val="28"/>
          <w:szCs w:val="28"/>
          <w:lang w:bidi="he-IL"/>
        </w:rPr>
        <w:t xml:space="preserve"> </w:t>
      </w:r>
      <w:r w:rsidR="0069482E">
        <w:rPr>
          <w:rFonts w:cstheme="minorHAnsi"/>
          <w:sz w:val="28"/>
          <w:szCs w:val="28"/>
          <w:lang w:bidi="he-IL"/>
        </w:rPr>
        <w:t>νομική</w:t>
      </w:r>
      <w:r>
        <w:rPr>
          <w:rFonts w:cstheme="minorHAnsi"/>
          <w:sz w:val="28"/>
          <w:szCs w:val="28"/>
          <w:lang w:bidi="he-IL"/>
        </w:rPr>
        <w:t xml:space="preserve"> </w:t>
      </w:r>
      <w:r w:rsidR="0069482E">
        <w:rPr>
          <w:rFonts w:cstheme="minorHAnsi"/>
          <w:sz w:val="28"/>
          <w:szCs w:val="28"/>
          <w:lang w:bidi="he-IL"/>
        </w:rPr>
        <w:t>βάση</w:t>
      </w:r>
      <w:r w:rsidR="00AF4CB4">
        <w:rPr>
          <w:rFonts w:cstheme="minorHAnsi"/>
          <w:sz w:val="28"/>
          <w:szCs w:val="28"/>
          <w:lang w:bidi="he-IL"/>
        </w:rPr>
        <w:t>,</w:t>
      </w:r>
      <w:r w:rsidR="00713D0F">
        <w:rPr>
          <w:rFonts w:cstheme="minorHAnsi"/>
          <w:sz w:val="28"/>
          <w:szCs w:val="28"/>
          <w:lang w:bidi="he-IL"/>
        </w:rPr>
        <w:t xml:space="preserve"> </w:t>
      </w:r>
      <w:r w:rsidR="0069482E">
        <w:rPr>
          <w:rFonts w:cstheme="minorHAnsi"/>
          <w:sz w:val="28"/>
          <w:szCs w:val="28"/>
          <w:lang w:bidi="he-IL"/>
        </w:rPr>
        <w:t>θαυμάσια</w:t>
      </w:r>
      <w:r w:rsidR="00713D0F">
        <w:rPr>
          <w:rFonts w:cstheme="minorHAnsi"/>
          <w:sz w:val="28"/>
          <w:szCs w:val="28"/>
          <w:lang w:bidi="he-IL"/>
        </w:rPr>
        <w:t xml:space="preserve"> </w:t>
      </w:r>
      <w:r w:rsidR="0069482E">
        <w:rPr>
          <w:rFonts w:cstheme="minorHAnsi"/>
          <w:sz w:val="28"/>
          <w:szCs w:val="28"/>
          <w:lang w:bidi="he-IL"/>
        </w:rPr>
        <w:t>πολιτιστική</w:t>
      </w:r>
      <w:r w:rsidR="00713D0F">
        <w:rPr>
          <w:rFonts w:cstheme="minorHAnsi"/>
          <w:sz w:val="28"/>
          <w:szCs w:val="28"/>
          <w:lang w:bidi="he-IL"/>
        </w:rPr>
        <w:t xml:space="preserve"> </w:t>
      </w:r>
      <w:r w:rsidR="0069482E">
        <w:rPr>
          <w:rFonts w:cstheme="minorHAnsi"/>
          <w:sz w:val="28"/>
          <w:szCs w:val="28"/>
          <w:lang w:bidi="he-IL"/>
        </w:rPr>
        <w:t>δημιουργία</w:t>
      </w:r>
      <w:r w:rsidR="00AF4CB4">
        <w:rPr>
          <w:rFonts w:cstheme="minorHAnsi"/>
          <w:sz w:val="28"/>
          <w:szCs w:val="28"/>
          <w:lang w:bidi="he-IL"/>
        </w:rPr>
        <w:t>,</w:t>
      </w:r>
      <w:r w:rsidR="00713D0F">
        <w:rPr>
          <w:rFonts w:cstheme="minorHAnsi"/>
          <w:sz w:val="28"/>
          <w:szCs w:val="28"/>
          <w:lang w:bidi="he-IL"/>
        </w:rPr>
        <w:t xml:space="preserve"> και </w:t>
      </w:r>
      <w:r w:rsidR="0069482E">
        <w:rPr>
          <w:rFonts w:cstheme="minorHAnsi"/>
          <w:sz w:val="28"/>
          <w:szCs w:val="28"/>
          <w:lang w:bidi="he-IL"/>
        </w:rPr>
        <w:t>ίσως</w:t>
      </w:r>
      <w:r w:rsidR="00713D0F">
        <w:rPr>
          <w:rFonts w:cstheme="minorHAnsi"/>
          <w:sz w:val="28"/>
          <w:szCs w:val="28"/>
          <w:lang w:bidi="he-IL"/>
        </w:rPr>
        <w:t xml:space="preserve"> σε αυτή να </w:t>
      </w:r>
      <w:r w:rsidR="0069482E">
        <w:rPr>
          <w:rFonts w:cstheme="minorHAnsi"/>
          <w:sz w:val="28"/>
          <w:szCs w:val="28"/>
          <w:lang w:bidi="he-IL"/>
        </w:rPr>
        <w:t>στηρίζεις</w:t>
      </w:r>
      <w:r w:rsidR="00713D0F">
        <w:rPr>
          <w:rFonts w:cstheme="minorHAnsi"/>
          <w:sz w:val="28"/>
          <w:szCs w:val="28"/>
          <w:lang w:bidi="he-IL"/>
        </w:rPr>
        <w:t xml:space="preserve"> και τη </w:t>
      </w:r>
      <w:r w:rsidR="0069482E">
        <w:rPr>
          <w:rFonts w:cstheme="minorHAnsi"/>
          <w:sz w:val="28"/>
          <w:szCs w:val="28"/>
          <w:lang w:bidi="he-IL"/>
        </w:rPr>
        <w:t>δύναμη</w:t>
      </w:r>
      <w:r w:rsidR="00713D0F">
        <w:rPr>
          <w:rFonts w:cstheme="minorHAnsi"/>
          <w:sz w:val="28"/>
          <w:szCs w:val="28"/>
          <w:lang w:bidi="he-IL"/>
        </w:rPr>
        <w:t xml:space="preserve"> και την </w:t>
      </w:r>
      <w:r w:rsidR="0069482E">
        <w:rPr>
          <w:rFonts w:cstheme="minorHAnsi"/>
          <w:sz w:val="28"/>
          <w:szCs w:val="28"/>
          <w:lang w:bidi="he-IL"/>
        </w:rPr>
        <w:t>επικράτηση</w:t>
      </w:r>
      <w:r w:rsidR="00713D0F">
        <w:rPr>
          <w:rFonts w:cstheme="minorHAnsi"/>
          <w:sz w:val="28"/>
          <w:szCs w:val="28"/>
          <w:lang w:bidi="he-IL"/>
        </w:rPr>
        <w:t xml:space="preserve"> της </w:t>
      </w:r>
      <w:r w:rsidR="0069482E">
        <w:rPr>
          <w:rFonts w:cstheme="minorHAnsi"/>
          <w:sz w:val="28"/>
          <w:szCs w:val="28"/>
          <w:lang w:bidi="he-IL"/>
        </w:rPr>
        <w:t>αυτοκρατορίας</w:t>
      </w:r>
      <w:r w:rsidR="009F043D">
        <w:rPr>
          <w:rFonts w:cstheme="minorHAnsi"/>
          <w:sz w:val="28"/>
          <w:szCs w:val="28"/>
          <w:lang w:bidi="he-IL"/>
        </w:rPr>
        <w:t xml:space="preserve"> </w:t>
      </w:r>
      <w:r w:rsidR="00713D0F">
        <w:rPr>
          <w:rFonts w:cstheme="minorHAnsi"/>
          <w:sz w:val="28"/>
          <w:szCs w:val="28"/>
          <w:lang w:bidi="he-IL"/>
        </w:rPr>
        <w:t xml:space="preserve">στον </w:t>
      </w:r>
      <w:r w:rsidR="0069482E">
        <w:rPr>
          <w:rFonts w:cstheme="minorHAnsi"/>
          <w:sz w:val="28"/>
          <w:szCs w:val="28"/>
          <w:lang w:bidi="he-IL"/>
        </w:rPr>
        <w:t>κόσμο</w:t>
      </w:r>
      <w:r w:rsidR="00AF4CB4">
        <w:rPr>
          <w:rFonts w:cstheme="minorHAnsi"/>
          <w:sz w:val="28"/>
          <w:szCs w:val="28"/>
          <w:lang w:bidi="he-IL"/>
        </w:rPr>
        <w:t>,</w:t>
      </w:r>
      <w:r w:rsidR="00AC33C8">
        <w:rPr>
          <w:rFonts w:cstheme="minorHAnsi"/>
          <w:sz w:val="28"/>
          <w:szCs w:val="28"/>
          <w:lang w:bidi="he-IL"/>
        </w:rPr>
        <w:t xml:space="preserve"> </w:t>
      </w:r>
      <w:r w:rsidR="0069482E">
        <w:rPr>
          <w:rFonts w:cstheme="minorHAnsi"/>
          <w:sz w:val="28"/>
          <w:szCs w:val="28"/>
          <w:lang w:bidi="he-IL"/>
        </w:rPr>
        <w:t>αλλά</w:t>
      </w:r>
      <w:r w:rsidR="00713D0F">
        <w:rPr>
          <w:rFonts w:cstheme="minorHAnsi"/>
          <w:sz w:val="28"/>
          <w:szCs w:val="28"/>
          <w:lang w:bidi="he-IL"/>
        </w:rPr>
        <w:t xml:space="preserve"> </w:t>
      </w:r>
      <w:r w:rsidR="0069482E">
        <w:rPr>
          <w:rFonts w:cstheme="minorHAnsi"/>
          <w:sz w:val="28"/>
          <w:szCs w:val="28"/>
          <w:lang w:bidi="he-IL"/>
        </w:rPr>
        <w:t>βρίθουν</w:t>
      </w:r>
      <w:r w:rsidR="00713D0F">
        <w:rPr>
          <w:rFonts w:cstheme="minorHAnsi"/>
          <w:sz w:val="28"/>
          <w:szCs w:val="28"/>
          <w:lang w:bidi="he-IL"/>
        </w:rPr>
        <w:t xml:space="preserve"> </w:t>
      </w:r>
      <w:r w:rsidR="0069482E">
        <w:rPr>
          <w:rFonts w:cstheme="minorHAnsi"/>
          <w:sz w:val="28"/>
          <w:szCs w:val="28"/>
          <w:lang w:bidi="he-IL"/>
        </w:rPr>
        <w:t>αντιφάσεων</w:t>
      </w:r>
      <w:r w:rsidR="00713D0F">
        <w:rPr>
          <w:rFonts w:cstheme="minorHAnsi"/>
          <w:sz w:val="28"/>
          <w:szCs w:val="28"/>
          <w:lang w:bidi="he-IL"/>
        </w:rPr>
        <w:t xml:space="preserve"> και </w:t>
      </w:r>
      <w:r w:rsidR="0069482E">
        <w:rPr>
          <w:rFonts w:cstheme="minorHAnsi"/>
          <w:sz w:val="28"/>
          <w:szCs w:val="28"/>
          <w:lang w:bidi="he-IL"/>
        </w:rPr>
        <w:t>μεταρρυθμίσεων</w:t>
      </w:r>
      <w:r w:rsidR="00713D0F">
        <w:rPr>
          <w:rFonts w:cstheme="minorHAnsi"/>
          <w:sz w:val="28"/>
          <w:szCs w:val="28"/>
          <w:lang w:bidi="he-IL"/>
        </w:rPr>
        <w:t xml:space="preserve"> επι </w:t>
      </w:r>
      <w:r w:rsidR="0069482E">
        <w:rPr>
          <w:rFonts w:cstheme="minorHAnsi"/>
          <w:sz w:val="28"/>
          <w:szCs w:val="28"/>
          <w:lang w:bidi="he-IL"/>
        </w:rPr>
        <w:t>μεταρρυθμίσεων</w:t>
      </w:r>
      <w:r w:rsidR="00713D0F">
        <w:rPr>
          <w:rFonts w:cstheme="minorHAnsi"/>
          <w:sz w:val="28"/>
          <w:szCs w:val="28"/>
          <w:lang w:bidi="he-IL"/>
        </w:rPr>
        <w:t xml:space="preserve"> </w:t>
      </w:r>
      <w:r w:rsidR="0069482E">
        <w:rPr>
          <w:rFonts w:cstheme="minorHAnsi"/>
          <w:sz w:val="28"/>
          <w:szCs w:val="28"/>
          <w:lang w:bidi="he-IL"/>
        </w:rPr>
        <w:t>στην αναζήτηση</w:t>
      </w:r>
      <w:r w:rsidR="00713D0F">
        <w:rPr>
          <w:rFonts w:cstheme="minorHAnsi"/>
          <w:sz w:val="28"/>
          <w:szCs w:val="28"/>
          <w:lang w:bidi="he-IL"/>
        </w:rPr>
        <w:t xml:space="preserve"> του </w:t>
      </w:r>
      <w:r w:rsidR="0069482E">
        <w:rPr>
          <w:rFonts w:cstheme="minorHAnsi"/>
          <w:sz w:val="28"/>
          <w:szCs w:val="28"/>
          <w:lang w:bidi="he-IL"/>
        </w:rPr>
        <w:t>ατελέσφορου</w:t>
      </w:r>
      <w:r w:rsidR="00713D0F">
        <w:rPr>
          <w:rFonts w:cstheme="minorHAnsi"/>
          <w:sz w:val="28"/>
          <w:szCs w:val="28"/>
          <w:lang w:bidi="he-IL"/>
        </w:rPr>
        <w:t xml:space="preserve"> </w:t>
      </w:r>
      <w:r w:rsidR="0069482E">
        <w:rPr>
          <w:rFonts w:cstheme="minorHAnsi"/>
          <w:sz w:val="28"/>
          <w:szCs w:val="28"/>
          <w:lang w:bidi="he-IL"/>
        </w:rPr>
        <w:t>τέλειου</w:t>
      </w:r>
      <w:r w:rsidR="00713D0F">
        <w:rPr>
          <w:rFonts w:cstheme="minorHAnsi"/>
          <w:sz w:val="28"/>
          <w:szCs w:val="28"/>
          <w:lang w:bidi="he-IL"/>
        </w:rPr>
        <w:t xml:space="preserve"> </w:t>
      </w:r>
      <w:r w:rsidR="0069482E">
        <w:rPr>
          <w:rFonts w:cstheme="minorHAnsi"/>
          <w:sz w:val="28"/>
          <w:szCs w:val="28"/>
          <w:lang w:bidi="he-IL"/>
        </w:rPr>
        <w:t>νόμου</w:t>
      </w:r>
      <w:r w:rsidR="002E0BD0">
        <w:rPr>
          <w:rFonts w:cstheme="minorHAnsi"/>
          <w:sz w:val="28"/>
          <w:szCs w:val="28"/>
          <w:lang w:bidi="he-IL"/>
        </w:rPr>
        <w:t>. Β</w:t>
      </w:r>
      <w:r w:rsidR="0069482E">
        <w:rPr>
          <w:rFonts w:cstheme="minorHAnsi"/>
          <w:sz w:val="28"/>
          <w:szCs w:val="28"/>
          <w:lang w:bidi="he-IL"/>
        </w:rPr>
        <w:t>ρίθουν</w:t>
      </w:r>
      <w:r w:rsidR="00713D0F">
        <w:rPr>
          <w:rFonts w:cstheme="minorHAnsi"/>
          <w:sz w:val="28"/>
          <w:szCs w:val="28"/>
          <w:lang w:bidi="he-IL"/>
        </w:rPr>
        <w:t xml:space="preserve"> </w:t>
      </w:r>
      <w:r w:rsidR="0069482E">
        <w:rPr>
          <w:rFonts w:cstheme="minorHAnsi"/>
          <w:sz w:val="28"/>
          <w:szCs w:val="28"/>
          <w:lang w:bidi="he-IL"/>
        </w:rPr>
        <w:t>καταπατήσεων</w:t>
      </w:r>
      <w:r w:rsidR="00713D0F">
        <w:rPr>
          <w:rFonts w:cstheme="minorHAnsi"/>
          <w:sz w:val="28"/>
          <w:szCs w:val="28"/>
          <w:lang w:bidi="he-IL"/>
        </w:rPr>
        <w:t xml:space="preserve"> και </w:t>
      </w:r>
      <w:r w:rsidR="0069482E">
        <w:rPr>
          <w:rFonts w:cstheme="minorHAnsi"/>
          <w:sz w:val="28"/>
          <w:szCs w:val="28"/>
          <w:lang w:bidi="he-IL"/>
        </w:rPr>
        <w:t>νομικών</w:t>
      </w:r>
      <w:r w:rsidR="00713D0F">
        <w:rPr>
          <w:rFonts w:cstheme="minorHAnsi"/>
          <w:sz w:val="28"/>
          <w:szCs w:val="28"/>
          <w:lang w:bidi="he-IL"/>
        </w:rPr>
        <w:t xml:space="preserve"> </w:t>
      </w:r>
      <w:r w:rsidR="0069482E">
        <w:rPr>
          <w:rFonts w:cstheme="minorHAnsi"/>
          <w:sz w:val="28"/>
          <w:szCs w:val="28"/>
          <w:lang w:bidi="he-IL"/>
        </w:rPr>
        <w:t>αδιεξόδων</w:t>
      </w:r>
      <w:r w:rsidR="00713D0F">
        <w:rPr>
          <w:rFonts w:cstheme="minorHAnsi"/>
          <w:sz w:val="28"/>
          <w:szCs w:val="28"/>
          <w:lang w:bidi="he-IL"/>
        </w:rPr>
        <w:t>. Για αυτό</w:t>
      </w:r>
      <w:r w:rsidR="00AF4CB4">
        <w:rPr>
          <w:rFonts w:cstheme="minorHAnsi"/>
          <w:sz w:val="28"/>
          <w:szCs w:val="28"/>
          <w:lang w:bidi="he-IL"/>
        </w:rPr>
        <w:t>,</w:t>
      </w:r>
      <w:r w:rsidR="00713D0F">
        <w:rPr>
          <w:rFonts w:cstheme="minorHAnsi"/>
          <w:sz w:val="28"/>
          <w:szCs w:val="28"/>
          <w:lang w:bidi="he-IL"/>
        </w:rPr>
        <w:t xml:space="preserve"> </w:t>
      </w:r>
      <w:r w:rsidR="0069482E">
        <w:rPr>
          <w:rFonts w:cstheme="minorHAnsi"/>
          <w:sz w:val="28"/>
          <w:szCs w:val="28"/>
          <w:lang w:bidi="he-IL"/>
        </w:rPr>
        <w:t>Πιλάτε</w:t>
      </w:r>
      <w:r w:rsidR="00AF4CB4">
        <w:rPr>
          <w:rFonts w:cstheme="minorHAnsi"/>
          <w:sz w:val="28"/>
          <w:szCs w:val="28"/>
          <w:lang w:bidi="he-IL"/>
        </w:rPr>
        <w:t>,</w:t>
      </w:r>
      <w:r w:rsidR="00713D0F">
        <w:rPr>
          <w:rFonts w:cstheme="minorHAnsi"/>
          <w:sz w:val="28"/>
          <w:szCs w:val="28"/>
          <w:lang w:bidi="he-IL"/>
        </w:rPr>
        <w:t xml:space="preserve"> του </w:t>
      </w:r>
      <w:r w:rsidR="0069482E">
        <w:rPr>
          <w:rFonts w:cstheme="minorHAnsi"/>
          <w:sz w:val="28"/>
          <w:szCs w:val="28"/>
          <w:lang w:bidi="he-IL"/>
        </w:rPr>
        <w:t>λένε</w:t>
      </w:r>
      <w:r w:rsidR="00713D0F">
        <w:rPr>
          <w:rFonts w:cstheme="minorHAnsi"/>
          <w:sz w:val="28"/>
          <w:szCs w:val="28"/>
          <w:lang w:bidi="he-IL"/>
        </w:rPr>
        <w:t xml:space="preserve"> </w:t>
      </w:r>
      <w:r w:rsidR="00893B0D">
        <w:rPr>
          <w:rFonts w:cstheme="minorHAnsi"/>
          <w:sz w:val="28"/>
          <w:szCs w:val="28"/>
          <w:lang w:bidi="he-IL"/>
        </w:rPr>
        <w:t xml:space="preserve"> </w:t>
      </w:r>
      <w:r w:rsidR="00713D0F">
        <w:rPr>
          <w:rFonts w:ascii="SBL Greek" w:hAnsi="SBL Greek" w:cs="SBL Greek"/>
          <w:lang w:bidi="he-IL"/>
        </w:rPr>
        <w:t xml:space="preserve">ἡμεῖς νόμον ἔχομεν </w:t>
      </w:r>
      <w:r w:rsidR="00713D0F">
        <w:rPr>
          <w:rFonts w:cstheme="minorHAnsi"/>
          <w:sz w:val="28"/>
          <w:szCs w:val="28"/>
          <w:lang w:bidi="he-IL"/>
        </w:rPr>
        <w:t xml:space="preserve">που δεν </w:t>
      </w:r>
      <w:r w:rsidR="0069482E">
        <w:rPr>
          <w:rFonts w:cstheme="minorHAnsi"/>
          <w:sz w:val="28"/>
          <w:szCs w:val="28"/>
          <w:lang w:bidi="he-IL"/>
        </w:rPr>
        <w:t>χρειάζεται</w:t>
      </w:r>
      <w:r w:rsidR="00713D0F">
        <w:rPr>
          <w:rFonts w:cstheme="minorHAnsi"/>
          <w:sz w:val="28"/>
          <w:szCs w:val="28"/>
          <w:lang w:bidi="he-IL"/>
        </w:rPr>
        <w:t xml:space="preserve"> για να </w:t>
      </w:r>
      <w:r w:rsidR="0069482E">
        <w:rPr>
          <w:rFonts w:cstheme="minorHAnsi"/>
          <w:sz w:val="28"/>
          <w:szCs w:val="28"/>
          <w:lang w:bidi="he-IL"/>
        </w:rPr>
        <w:t>εφαρμοστεί</w:t>
      </w:r>
      <w:r w:rsidR="00713D0F">
        <w:rPr>
          <w:rFonts w:cstheme="minorHAnsi"/>
          <w:sz w:val="28"/>
          <w:szCs w:val="28"/>
          <w:lang w:bidi="he-IL"/>
        </w:rPr>
        <w:t xml:space="preserve"> να </w:t>
      </w:r>
      <w:r w:rsidR="0069482E">
        <w:rPr>
          <w:rFonts w:cstheme="minorHAnsi"/>
          <w:sz w:val="28"/>
          <w:szCs w:val="28"/>
          <w:lang w:bidi="he-IL"/>
        </w:rPr>
        <w:t>προστατεύεται</w:t>
      </w:r>
      <w:r w:rsidR="00713D0F">
        <w:rPr>
          <w:rFonts w:cstheme="minorHAnsi"/>
          <w:sz w:val="28"/>
          <w:szCs w:val="28"/>
          <w:lang w:bidi="he-IL"/>
        </w:rPr>
        <w:t xml:space="preserve"> από </w:t>
      </w:r>
      <w:r w:rsidR="0069482E">
        <w:rPr>
          <w:rFonts w:cstheme="minorHAnsi"/>
          <w:sz w:val="28"/>
          <w:szCs w:val="28"/>
          <w:lang w:bidi="he-IL"/>
        </w:rPr>
        <w:t>πέτρινους</w:t>
      </w:r>
      <w:r w:rsidR="00713D0F">
        <w:rPr>
          <w:rFonts w:cstheme="minorHAnsi"/>
          <w:sz w:val="28"/>
          <w:szCs w:val="28"/>
          <w:lang w:bidi="he-IL"/>
        </w:rPr>
        <w:t xml:space="preserve"> </w:t>
      </w:r>
      <w:r w:rsidR="0069482E">
        <w:rPr>
          <w:rFonts w:cstheme="minorHAnsi"/>
          <w:sz w:val="28"/>
          <w:szCs w:val="28"/>
          <w:lang w:bidi="he-IL"/>
        </w:rPr>
        <w:t>θεούς</w:t>
      </w:r>
      <w:r w:rsidR="00AF4CB4">
        <w:rPr>
          <w:rFonts w:cstheme="minorHAnsi"/>
          <w:sz w:val="28"/>
          <w:szCs w:val="28"/>
          <w:lang w:bidi="he-IL"/>
        </w:rPr>
        <w:t>,</w:t>
      </w:r>
      <w:r w:rsidR="00713D0F">
        <w:rPr>
          <w:rFonts w:cstheme="minorHAnsi"/>
          <w:sz w:val="28"/>
          <w:szCs w:val="28"/>
          <w:lang w:bidi="he-IL"/>
        </w:rPr>
        <w:t xml:space="preserve"> </w:t>
      </w:r>
      <w:r w:rsidR="0069482E">
        <w:rPr>
          <w:rFonts w:cstheme="minorHAnsi"/>
          <w:sz w:val="28"/>
          <w:szCs w:val="28"/>
          <w:lang w:bidi="he-IL"/>
        </w:rPr>
        <w:t>αγάλματα</w:t>
      </w:r>
      <w:r w:rsidR="00713D0F">
        <w:rPr>
          <w:rFonts w:cstheme="minorHAnsi"/>
          <w:sz w:val="28"/>
          <w:szCs w:val="28"/>
          <w:lang w:bidi="he-IL"/>
        </w:rPr>
        <w:t xml:space="preserve"> </w:t>
      </w:r>
      <w:r w:rsidR="0069482E">
        <w:rPr>
          <w:rFonts w:cstheme="minorHAnsi"/>
          <w:sz w:val="28"/>
          <w:szCs w:val="28"/>
          <w:lang w:bidi="he-IL"/>
        </w:rPr>
        <w:t>θεών</w:t>
      </w:r>
      <w:r w:rsidR="006E4670" w:rsidRPr="00A2247E">
        <w:rPr>
          <w:rStyle w:val="a7"/>
        </w:rPr>
        <w:footnoteReference w:id="735"/>
      </w:r>
      <w:r w:rsidR="00713D0F">
        <w:rPr>
          <w:rFonts w:cstheme="minorHAnsi"/>
          <w:sz w:val="28"/>
          <w:szCs w:val="28"/>
          <w:lang w:bidi="he-IL"/>
        </w:rPr>
        <w:t xml:space="preserve"> που </w:t>
      </w:r>
      <w:r w:rsidR="0069482E">
        <w:rPr>
          <w:rFonts w:cstheme="minorHAnsi"/>
          <w:sz w:val="28"/>
          <w:szCs w:val="28"/>
          <w:lang w:bidi="he-IL"/>
        </w:rPr>
        <w:t>έγιναν</w:t>
      </w:r>
      <w:r w:rsidR="00713D0F">
        <w:rPr>
          <w:rFonts w:cstheme="minorHAnsi"/>
          <w:sz w:val="28"/>
          <w:szCs w:val="28"/>
          <w:lang w:bidi="he-IL"/>
        </w:rPr>
        <w:t xml:space="preserve"> στο </w:t>
      </w:r>
      <w:r w:rsidR="0069482E">
        <w:rPr>
          <w:rFonts w:cstheme="minorHAnsi"/>
          <w:sz w:val="28"/>
          <w:szCs w:val="28"/>
          <w:lang w:bidi="he-IL"/>
        </w:rPr>
        <w:t>ομοίωμα</w:t>
      </w:r>
      <w:r w:rsidR="00713D0F">
        <w:rPr>
          <w:rFonts w:cstheme="minorHAnsi"/>
          <w:sz w:val="28"/>
          <w:szCs w:val="28"/>
          <w:lang w:bidi="he-IL"/>
        </w:rPr>
        <w:t xml:space="preserve"> </w:t>
      </w:r>
      <w:r w:rsidR="0069482E">
        <w:rPr>
          <w:rFonts w:cstheme="minorHAnsi"/>
          <w:sz w:val="28"/>
          <w:szCs w:val="28"/>
          <w:lang w:bidi="he-IL"/>
        </w:rPr>
        <w:t>ανθρώπων</w:t>
      </w:r>
      <w:r w:rsidR="00713D0F">
        <w:rPr>
          <w:rFonts w:cstheme="minorHAnsi"/>
          <w:sz w:val="28"/>
          <w:szCs w:val="28"/>
          <w:lang w:bidi="he-IL"/>
        </w:rPr>
        <w:t>.</w:t>
      </w:r>
      <w:r w:rsidR="0075739A">
        <w:rPr>
          <w:rFonts w:cstheme="minorHAnsi"/>
          <w:sz w:val="28"/>
          <w:szCs w:val="28"/>
          <w:lang w:bidi="he-IL"/>
        </w:rPr>
        <w:t xml:space="preserve"> </w:t>
      </w:r>
      <w:r w:rsidR="0069482E">
        <w:rPr>
          <w:rFonts w:cstheme="minorHAnsi"/>
          <w:sz w:val="28"/>
          <w:szCs w:val="28"/>
          <w:lang w:bidi="he-IL"/>
        </w:rPr>
        <w:t>Εμάς</w:t>
      </w:r>
      <w:r w:rsidR="0075739A">
        <w:rPr>
          <w:rFonts w:cstheme="minorHAnsi"/>
          <w:sz w:val="28"/>
          <w:szCs w:val="28"/>
          <w:lang w:bidi="he-IL"/>
        </w:rPr>
        <w:t xml:space="preserve"> το </w:t>
      </w:r>
      <w:r w:rsidR="0069482E">
        <w:rPr>
          <w:rFonts w:cstheme="minorHAnsi"/>
          <w:sz w:val="28"/>
          <w:szCs w:val="28"/>
          <w:lang w:bidi="he-IL"/>
        </w:rPr>
        <w:t>νόμο</w:t>
      </w:r>
      <w:r w:rsidR="0075739A">
        <w:rPr>
          <w:rFonts w:cstheme="minorHAnsi"/>
          <w:sz w:val="28"/>
          <w:szCs w:val="28"/>
          <w:lang w:bidi="he-IL"/>
        </w:rPr>
        <w:t xml:space="preserve"> μας </w:t>
      </w:r>
      <w:r w:rsidR="0069482E">
        <w:rPr>
          <w:rFonts w:cstheme="minorHAnsi"/>
          <w:sz w:val="28"/>
          <w:szCs w:val="28"/>
          <w:lang w:bidi="he-IL"/>
        </w:rPr>
        <w:t>δεν τον</w:t>
      </w:r>
      <w:r w:rsidR="0075739A">
        <w:rPr>
          <w:rFonts w:cstheme="minorHAnsi"/>
          <w:sz w:val="28"/>
          <w:szCs w:val="28"/>
          <w:lang w:bidi="he-IL"/>
        </w:rPr>
        <w:t xml:space="preserve"> </w:t>
      </w:r>
      <w:r w:rsidR="0069482E">
        <w:rPr>
          <w:rFonts w:cstheme="minorHAnsi"/>
          <w:sz w:val="28"/>
          <w:szCs w:val="28"/>
          <w:lang w:bidi="he-IL"/>
        </w:rPr>
        <w:t>προστατεύει</w:t>
      </w:r>
      <w:r w:rsidR="0075739A">
        <w:rPr>
          <w:rFonts w:cstheme="minorHAnsi"/>
          <w:sz w:val="28"/>
          <w:szCs w:val="28"/>
          <w:lang w:bidi="he-IL"/>
        </w:rPr>
        <w:t xml:space="preserve"> ο </w:t>
      </w:r>
      <w:r w:rsidR="0069482E">
        <w:rPr>
          <w:rFonts w:cstheme="minorHAnsi"/>
          <w:sz w:val="28"/>
          <w:szCs w:val="28"/>
          <w:lang w:bidi="he-IL"/>
        </w:rPr>
        <w:t>Θεός</w:t>
      </w:r>
      <w:r w:rsidR="00AF4CB4">
        <w:rPr>
          <w:rFonts w:cstheme="minorHAnsi"/>
          <w:sz w:val="28"/>
          <w:szCs w:val="28"/>
          <w:lang w:bidi="he-IL"/>
        </w:rPr>
        <w:t>,</w:t>
      </w:r>
      <w:r w:rsidR="0075739A">
        <w:rPr>
          <w:rFonts w:cstheme="minorHAnsi"/>
          <w:sz w:val="28"/>
          <w:szCs w:val="28"/>
          <w:lang w:bidi="he-IL"/>
        </w:rPr>
        <w:t xml:space="preserve"> </w:t>
      </w:r>
      <w:r w:rsidR="0069482E">
        <w:rPr>
          <w:rFonts w:cstheme="minorHAnsi"/>
          <w:sz w:val="28"/>
          <w:szCs w:val="28"/>
          <w:lang w:bidi="he-IL"/>
        </w:rPr>
        <w:t>αλλά</w:t>
      </w:r>
      <w:r w:rsidR="0075739A">
        <w:rPr>
          <w:rFonts w:cstheme="minorHAnsi"/>
          <w:sz w:val="28"/>
          <w:szCs w:val="28"/>
          <w:lang w:bidi="he-IL"/>
        </w:rPr>
        <w:t xml:space="preserve"> κατά τη </w:t>
      </w:r>
      <w:r w:rsidR="0069482E">
        <w:rPr>
          <w:rFonts w:cstheme="minorHAnsi"/>
          <w:sz w:val="28"/>
          <w:szCs w:val="28"/>
          <w:lang w:bidi="he-IL"/>
        </w:rPr>
        <w:t>βεβαιωμένη</w:t>
      </w:r>
      <w:r w:rsidR="0075739A">
        <w:rPr>
          <w:rFonts w:cstheme="minorHAnsi"/>
          <w:sz w:val="28"/>
          <w:szCs w:val="28"/>
          <w:lang w:bidi="he-IL"/>
        </w:rPr>
        <w:t xml:space="preserve"> </w:t>
      </w:r>
      <w:r w:rsidR="0069482E">
        <w:rPr>
          <w:rFonts w:cstheme="minorHAnsi"/>
          <w:sz w:val="28"/>
          <w:szCs w:val="28"/>
          <w:lang w:bidi="he-IL"/>
        </w:rPr>
        <w:t>συνείδηση</w:t>
      </w:r>
      <w:r w:rsidR="0075739A">
        <w:rPr>
          <w:rFonts w:cstheme="minorHAnsi"/>
          <w:sz w:val="28"/>
          <w:szCs w:val="28"/>
          <w:lang w:bidi="he-IL"/>
        </w:rPr>
        <w:t xml:space="preserve"> </w:t>
      </w:r>
      <w:r w:rsidR="00AF4CB4">
        <w:rPr>
          <w:rFonts w:cstheme="minorHAnsi"/>
          <w:sz w:val="28"/>
          <w:szCs w:val="28"/>
          <w:lang w:bidi="he-IL"/>
        </w:rPr>
        <w:t>μας,</w:t>
      </w:r>
      <w:r w:rsidR="0075739A">
        <w:rPr>
          <w:rFonts w:cstheme="minorHAnsi"/>
          <w:sz w:val="28"/>
          <w:szCs w:val="28"/>
          <w:lang w:bidi="he-IL"/>
        </w:rPr>
        <w:t xml:space="preserve"> τον </w:t>
      </w:r>
      <w:r w:rsidR="0069482E">
        <w:rPr>
          <w:rFonts w:cstheme="minorHAnsi"/>
          <w:sz w:val="28"/>
          <w:szCs w:val="28"/>
          <w:lang w:bidi="he-IL"/>
        </w:rPr>
        <w:t>έγραψε</w:t>
      </w:r>
      <w:r w:rsidR="0075739A">
        <w:rPr>
          <w:rFonts w:cstheme="minorHAnsi"/>
          <w:sz w:val="28"/>
          <w:szCs w:val="28"/>
          <w:lang w:bidi="he-IL"/>
        </w:rPr>
        <w:t xml:space="preserve"> και τον </w:t>
      </w:r>
      <w:r w:rsidR="0069482E">
        <w:rPr>
          <w:rFonts w:cstheme="minorHAnsi"/>
          <w:sz w:val="28"/>
          <w:szCs w:val="28"/>
          <w:lang w:bidi="he-IL"/>
        </w:rPr>
        <w:t>αποκάλυψε</w:t>
      </w:r>
      <w:r w:rsidR="0075739A">
        <w:rPr>
          <w:rFonts w:cstheme="minorHAnsi"/>
          <w:sz w:val="28"/>
          <w:szCs w:val="28"/>
          <w:lang w:bidi="he-IL"/>
        </w:rPr>
        <w:t xml:space="preserve"> ο </w:t>
      </w:r>
      <w:r w:rsidR="0069482E">
        <w:rPr>
          <w:rFonts w:cstheme="minorHAnsi"/>
          <w:sz w:val="28"/>
          <w:szCs w:val="28"/>
          <w:lang w:bidi="he-IL"/>
        </w:rPr>
        <w:t>Θεός</w:t>
      </w:r>
      <w:r w:rsidR="0075739A">
        <w:rPr>
          <w:rFonts w:cstheme="minorHAnsi"/>
          <w:sz w:val="28"/>
          <w:szCs w:val="28"/>
          <w:lang w:bidi="he-IL"/>
        </w:rPr>
        <w:t xml:space="preserve"> </w:t>
      </w:r>
      <w:r w:rsidR="002E0BD0">
        <w:rPr>
          <w:rFonts w:cstheme="minorHAnsi"/>
          <w:sz w:val="28"/>
          <w:szCs w:val="28"/>
          <w:lang w:bidi="he-IL"/>
        </w:rPr>
        <w:t xml:space="preserve">μας </w:t>
      </w:r>
      <w:r w:rsidR="0075739A">
        <w:rPr>
          <w:rFonts w:cstheme="minorHAnsi"/>
          <w:sz w:val="28"/>
          <w:szCs w:val="28"/>
          <w:lang w:bidi="he-IL"/>
        </w:rPr>
        <w:t xml:space="preserve">στους </w:t>
      </w:r>
      <w:r w:rsidR="0069482E">
        <w:rPr>
          <w:rFonts w:cstheme="minorHAnsi"/>
          <w:sz w:val="28"/>
          <w:szCs w:val="28"/>
          <w:lang w:bidi="he-IL"/>
        </w:rPr>
        <w:t>προπάτορες</w:t>
      </w:r>
      <w:r w:rsidR="0075739A">
        <w:rPr>
          <w:rFonts w:cstheme="minorHAnsi"/>
          <w:sz w:val="28"/>
          <w:szCs w:val="28"/>
          <w:lang w:bidi="he-IL"/>
        </w:rPr>
        <w:t xml:space="preserve"> </w:t>
      </w:r>
      <w:r w:rsidR="002E0BD0">
        <w:rPr>
          <w:rFonts w:cstheme="minorHAnsi"/>
          <w:sz w:val="28"/>
          <w:szCs w:val="28"/>
          <w:lang w:bidi="he-IL"/>
        </w:rPr>
        <w:t>μας».</w:t>
      </w:r>
      <w:r w:rsidR="0075739A">
        <w:rPr>
          <w:rFonts w:cstheme="minorHAnsi"/>
          <w:sz w:val="28"/>
          <w:szCs w:val="28"/>
          <w:lang w:bidi="he-IL"/>
        </w:rPr>
        <w:t xml:space="preserve"> </w:t>
      </w:r>
      <w:r w:rsidR="002E0BD0">
        <w:rPr>
          <w:rFonts w:cstheme="minorHAnsi"/>
          <w:sz w:val="28"/>
          <w:szCs w:val="28"/>
          <w:lang w:bidi="he-IL"/>
        </w:rPr>
        <w:t>Αυτός ο Νόμος</w:t>
      </w:r>
      <w:r w:rsidR="0075739A">
        <w:rPr>
          <w:rFonts w:cstheme="minorHAnsi"/>
          <w:sz w:val="28"/>
          <w:szCs w:val="28"/>
          <w:lang w:bidi="he-IL"/>
        </w:rPr>
        <w:t xml:space="preserve"> τους </w:t>
      </w:r>
      <w:r w:rsidR="0069482E">
        <w:rPr>
          <w:rFonts w:cstheme="minorHAnsi"/>
          <w:sz w:val="28"/>
          <w:szCs w:val="28"/>
          <w:lang w:bidi="he-IL"/>
        </w:rPr>
        <w:t>κληροδοτήθηκε</w:t>
      </w:r>
      <w:r w:rsidR="0075739A">
        <w:rPr>
          <w:rFonts w:cstheme="minorHAnsi"/>
          <w:sz w:val="28"/>
          <w:szCs w:val="28"/>
          <w:lang w:bidi="he-IL"/>
        </w:rPr>
        <w:t xml:space="preserve"> από </w:t>
      </w:r>
      <w:r w:rsidR="0069482E">
        <w:rPr>
          <w:rFonts w:cstheme="minorHAnsi"/>
          <w:sz w:val="28"/>
          <w:szCs w:val="28"/>
          <w:lang w:bidi="he-IL"/>
        </w:rPr>
        <w:t>γενιά</w:t>
      </w:r>
      <w:r w:rsidR="0075739A">
        <w:rPr>
          <w:rFonts w:cstheme="minorHAnsi"/>
          <w:sz w:val="28"/>
          <w:szCs w:val="28"/>
          <w:lang w:bidi="he-IL"/>
        </w:rPr>
        <w:t xml:space="preserve"> σε </w:t>
      </w:r>
      <w:r w:rsidR="0069482E">
        <w:rPr>
          <w:rFonts w:cstheme="minorHAnsi"/>
          <w:sz w:val="28"/>
          <w:szCs w:val="28"/>
          <w:lang w:bidi="he-IL"/>
        </w:rPr>
        <w:t>γενιά</w:t>
      </w:r>
      <w:r w:rsidR="0075739A">
        <w:rPr>
          <w:rFonts w:cstheme="minorHAnsi"/>
          <w:sz w:val="28"/>
          <w:szCs w:val="28"/>
          <w:lang w:bidi="he-IL"/>
        </w:rPr>
        <w:t xml:space="preserve"> για να τον </w:t>
      </w:r>
      <w:r w:rsidR="0069482E">
        <w:rPr>
          <w:rFonts w:cstheme="minorHAnsi"/>
          <w:sz w:val="28"/>
          <w:szCs w:val="28"/>
          <w:lang w:bidi="he-IL"/>
        </w:rPr>
        <w:t>διατηρούν</w:t>
      </w:r>
      <w:r w:rsidR="0075739A">
        <w:rPr>
          <w:rFonts w:cstheme="minorHAnsi"/>
          <w:sz w:val="28"/>
          <w:szCs w:val="28"/>
          <w:lang w:bidi="he-IL"/>
        </w:rPr>
        <w:t xml:space="preserve"> ως «</w:t>
      </w:r>
      <w:r w:rsidR="0069482E">
        <w:rPr>
          <w:rFonts w:cstheme="minorHAnsi"/>
          <w:sz w:val="28"/>
          <w:szCs w:val="28"/>
          <w:lang w:bidi="he-IL"/>
        </w:rPr>
        <w:t>κόρη</w:t>
      </w:r>
      <w:r w:rsidR="0075739A">
        <w:rPr>
          <w:rFonts w:cstheme="minorHAnsi"/>
          <w:sz w:val="28"/>
          <w:szCs w:val="28"/>
          <w:lang w:bidi="he-IL"/>
        </w:rPr>
        <w:t xml:space="preserve"> </w:t>
      </w:r>
      <w:r w:rsidR="0069482E">
        <w:rPr>
          <w:rFonts w:cstheme="minorHAnsi"/>
          <w:sz w:val="28"/>
          <w:szCs w:val="28"/>
          <w:lang w:bidi="he-IL"/>
        </w:rPr>
        <w:t>οφθαλμού</w:t>
      </w:r>
      <w:r w:rsidR="0075739A">
        <w:rPr>
          <w:rFonts w:cstheme="minorHAnsi"/>
          <w:sz w:val="28"/>
          <w:szCs w:val="28"/>
          <w:lang w:bidi="he-IL"/>
        </w:rPr>
        <w:t xml:space="preserve">». Την </w:t>
      </w:r>
      <w:r w:rsidR="0069482E">
        <w:rPr>
          <w:rFonts w:cstheme="minorHAnsi"/>
          <w:sz w:val="28"/>
          <w:szCs w:val="28"/>
          <w:lang w:bidi="he-IL"/>
        </w:rPr>
        <w:t>παράδοση</w:t>
      </w:r>
      <w:r w:rsidR="0075739A">
        <w:rPr>
          <w:rFonts w:cstheme="minorHAnsi"/>
          <w:sz w:val="28"/>
          <w:szCs w:val="28"/>
          <w:lang w:bidi="he-IL"/>
        </w:rPr>
        <w:t xml:space="preserve"> του από το </w:t>
      </w:r>
      <w:r w:rsidR="0069482E">
        <w:rPr>
          <w:rFonts w:cstheme="minorHAnsi"/>
          <w:sz w:val="28"/>
          <w:szCs w:val="28"/>
          <w:lang w:bidi="he-IL"/>
        </w:rPr>
        <w:t>Θεό</w:t>
      </w:r>
      <w:r w:rsidR="00AF4CB4">
        <w:rPr>
          <w:rFonts w:cstheme="minorHAnsi"/>
          <w:sz w:val="28"/>
          <w:szCs w:val="28"/>
          <w:lang w:bidi="he-IL"/>
        </w:rPr>
        <w:t>,</w:t>
      </w:r>
      <w:r w:rsidR="0075739A">
        <w:rPr>
          <w:rFonts w:cstheme="minorHAnsi"/>
          <w:sz w:val="28"/>
          <w:szCs w:val="28"/>
          <w:lang w:bidi="he-IL"/>
        </w:rPr>
        <w:t xml:space="preserve"> την </w:t>
      </w:r>
      <w:r w:rsidR="0069482E">
        <w:rPr>
          <w:rFonts w:cstheme="minorHAnsi"/>
          <w:sz w:val="28"/>
          <w:szCs w:val="28"/>
          <w:lang w:bidi="he-IL"/>
        </w:rPr>
        <w:t>βεβαιώνει</w:t>
      </w:r>
      <w:r w:rsidR="0075739A">
        <w:rPr>
          <w:rFonts w:cstheme="minorHAnsi"/>
          <w:sz w:val="28"/>
          <w:szCs w:val="28"/>
          <w:lang w:bidi="he-IL"/>
        </w:rPr>
        <w:t xml:space="preserve"> </w:t>
      </w:r>
      <w:r w:rsidR="0069482E">
        <w:rPr>
          <w:rFonts w:cstheme="minorHAnsi"/>
          <w:sz w:val="28"/>
          <w:szCs w:val="28"/>
          <w:lang w:bidi="he-IL"/>
        </w:rPr>
        <w:t>ιστορικά</w:t>
      </w:r>
      <w:r w:rsidR="0075739A">
        <w:rPr>
          <w:rFonts w:cstheme="minorHAnsi"/>
          <w:sz w:val="28"/>
          <w:szCs w:val="28"/>
          <w:lang w:bidi="he-IL"/>
        </w:rPr>
        <w:t xml:space="preserve"> η </w:t>
      </w:r>
      <w:r w:rsidR="0069482E">
        <w:rPr>
          <w:rFonts w:cstheme="minorHAnsi"/>
          <w:sz w:val="28"/>
          <w:szCs w:val="28"/>
          <w:lang w:bidi="he-IL"/>
        </w:rPr>
        <w:t>εκτέλεση</w:t>
      </w:r>
      <w:r w:rsidR="0075739A">
        <w:rPr>
          <w:rFonts w:cstheme="minorHAnsi"/>
          <w:sz w:val="28"/>
          <w:szCs w:val="28"/>
          <w:lang w:bidi="he-IL"/>
        </w:rPr>
        <w:t xml:space="preserve"> </w:t>
      </w:r>
      <w:r w:rsidR="0069482E">
        <w:rPr>
          <w:rFonts w:cstheme="minorHAnsi"/>
          <w:sz w:val="28"/>
          <w:szCs w:val="28"/>
          <w:lang w:bidi="he-IL"/>
        </w:rPr>
        <w:t>καθ΄ έτος</w:t>
      </w:r>
      <w:r w:rsidR="0075739A">
        <w:rPr>
          <w:rFonts w:cstheme="minorHAnsi"/>
          <w:sz w:val="28"/>
          <w:szCs w:val="28"/>
          <w:lang w:bidi="he-IL"/>
        </w:rPr>
        <w:t xml:space="preserve"> της </w:t>
      </w:r>
      <w:r w:rsidR="0069482E">
        <w:rPr>
          <w:rFonts w:cstheme="minorHAnsi"/>
          <w:sz w:val="28"/>
          <w:szCs w:val="28"/>
          <w:lang w:bidi="he-IL"/>
        </w:rPr>
        <w:t>ετήσιας</w:t>
      </w:r>
      <w:r w:rsidR="0075739A">
        <w:rPr>
          <w:rFonts w:cstheme="minorHAnsi"/>
          <w:sz w:val="28"/>
          <w:szCs w:val="28"/>
          <w:lang w:bidi="he-IL"/>
        </w:rPr>
        <w:t xml:space="preserve"> </w:t>
      </w:r>
      <w:r w:rsidR="0069482E">
        <w:rPr>
          <w:rFonts w:cstheme="minorHAnsi"/>
          <w:sz w:val="28"/>
          <w:szCs w:val="28"/>
          <w:lang w:bidi="he-IL"/>
        </w:rPr>
        <w:t>γιορτής</w:t>
      </w:r>
      <w:r w:rsidR="0075739A">
        <w:rPr>
          <w:rFonts w:cstheme="minorHAnsi"/>
          <w:sz w:val="28"/>
          <w:szCs w:val="28"/>
          <w:lang w:bidi="he-IL"/>
        </w:rPr>
        <w:t xml:space="preserve"> της Πεντηκοστής</w:t>
      </w:r>
      <w:r w:rsidR="00AF4CB4">
        <w:rPr>
          <w:rFonts w:cstheme="minorHAnsi"/>
          <w:sz w:val="28"/>
          <w:szCs w:val="28"/>
          <w:lang w:bidi="he-IL"/>
        </w:rPr>
        <w:t>,</w:t>
      </w:r>
      <w:r w:rsidR="0075739A">
        <w:rPr>
          <w:rFonts w:cstheme="minorHAnsi"/>
          <w:sz w:val="28"/>
          <w:szCs w:val="28"/>
          <w:lang w:bidi="he-IL"/>
        </w:rPr>
        <w:t xml:space="preserve"> </w:t>
      </w:r>
      <w:r w:rsidR="0069482E">
        <w:rPr>
          <w:rFonts w:cstheme="minorHAnsi"/>
          <w:sz w:val="28"/>
          <w:szCs w:val="28"/>
          <w:lang w:bidi="he-IL"/>
        </w:rPr>
        <w:t>αρχής</w:t>
      </w:r>
      <w:r w:rsidR="0075739A">
        <w:rPr>
          <w:rFonts w:cstheme="minorHAnsi"/>
          <w:sz w:val="28"/>
          <w:szCs w:val="28"/>
          <w:lang w:bidi="he-IL"/>
        </w:rPr>
        <w:t xml:space="preserve"> </w:t>
      </w:r>
      <w:r w:rsidR="0069482E">
        <w:rPr>
          <w:rFonts w:cstheme="minorHAnsi"/>
          <w:sz w:val="28"/>
          <w:szCs w:val="28"/>
          <w:lang w:bidi="he-IL"/>
        </w:rPr>
        <w:t>γενομένης</w:t>
      </w:r>
      <w:r w:rsidR="0075739A">
        <w:rPr>
          <w:rFonts w:cstheme="minorHAnsi"/>
          <w:sz w:val="28"/>
          <w:szCs w:val="28"/>
          <w:lang w:bidi="he-IL"/>
        </w:rPr>
        <w:t xml:space="preserve"> από την </w:t>
      </w:r>
      <w:r w:rsidR="0069482E">
        <w:rPr>
          <w:rFonts w:cstheme="minorHAnsi"/>
          <w:sz w:val="28"/>
          <w:szCs w:val="28"/>
          <w:lang w:bidi="he-IL"/>
        </w:rPr>
        <w:t>ώρα</w:t>
      </w:r>
      <w:r w:rsidR="0075739A">
        <w:rPr>
          <w:rFonts w:cstheme="minorHAnsi"/>
          <w:sz w:val="28"/>
          <w:szCs w:val="28"/>
          <w:lang w:bidi="he-IL"/>
        </w:rPr>
        <w:t xml:space="preserve"> και την </w:t>
      </w:r>
      <w:r w:rsidR="0069482E">
        <w:rPr>
          <w:rFonts w:cstheme="minorHAnsi"/>
          <w:sz w:val="28"/>
          <w:szCs w:val="28"/>
          <w:lang w:bidi="he-IL"/>
        </w:rPr>
        <w:t>ημέρα</w:t>
      </w:r>
      <w:r w:rsidR="0075739A">
        <w:rPr>
          <w:rFonts w:cstheme="minorHAnsi"/>
          <w:sz w:val="28"/>
          <w:szCs w:val="28"/>
          <w:lang w:bidi="he-IL"/>
        </w:rPr>
        <w:t xml:space="preserve"> της </w:t>
      </w:r>
      <w:r w:rsidR="0069482E">
        <w:rPr>
          <w:rFonts w:cstheme="minorHAnsi"/>
          <w:sz w:val="28"/>
          <w:szCs w:val="28"/>
          <w:lang w:bidi="he-IL"/>
        </w:rPr>
        <w:t>παράδοσης</w:t>
      </w:r>
      <w:r w:rsidR="0075739A">
        <w:rPr>
          <w:rFonts w:cstheme="minorHAnsi"/>
          <w:sz w:val="28"/>
          <w:szCs w:val="28"/>
          <w:lang w:bidi="he-IL"/>
        </w:rPr>
        <w:t xml:space="preserve"> του </w:t>
      </w:r>
      <w:r w:rsidR="00B40B7F">
        <w:rPr>
          <w:rFonts w:cstheme="minorHAnsi"/>
          <w:sz w:val="28"/>
          <w:szCs w:val="28"/>
          <w:lang w:bidi="he-IL"/>
        </w:rPr>
        <w:t>Ν</w:t>
      </w:r>
      <w:r w:rsidR="0069482E">
        <w:rPr>
          <w:rFonts w:cstheme="minorHAnsi"/>
          <w:sz w:val="28"/>
          <w:szCs w:val="28"/>
          <w:lang w:bidi="he-IL"/>
        </w:rPr>
        <w:t>όμου</w:t>
      </w:r>
      <w:r w:rsidR="0075739A">
        <w:rPr>
          <w:rFonts w:cstheme="minorHAnsi"/>
          <w:sz w:val="28"/>
          <w:szCs w:val="28"/>
          <w:lang w:bidi="he-IL"/>
        </w:rPr>
        <w:t xml:space="preserve"> στο </w:t>
      </w:r>
      <w:r w:rsidR="0069482E">
        <w:rPr>
          <w:rFonts w:cstheme="minorHAnsi"/>
          <w:sz w:val="28"/>
          <w:szCs w:val="28"/>
          <w:lang w:bidi="he-IL"/>
        </w:rPr>
        <w:t>καπνίζον</w:t>
      </w:r>
      <w:r w:rsidR="0075739A">
        <w:rPr>
          <w:rFonts w:cstheme="minorHAnsi"/>
          <w:sz w:val="28"/>
          <w:szCs w:val="28"/>
          <w:lang w:bidi="he-IL"/>
        </w:rPr>
        <w:t xml:space="preserve"> </w:t>
      </w:r>
      <w:r w:rsidR="0069482E">
        <w:rPr>
          <w:rFonts w:cstheme="minorHAnsi"/>
          <w:sz w:val="28"/>
          <w:szCs w:val="28"/>
          <w:lang w:bidi="he-IL"/>
        </w:rPr>
        <w:t>όρος</w:t>
      </w:r>
      <w:r w:rsidR="0075739A">
        <w:rPr>
          <w:rFonts w:cstheme="minorHAnsi"/>
          <w:sz w:val="28"/>
          <w:szCs w:val="28"/>
          <w:lang w:bidi="he-IL"/>
        </w:rPr>
        <w:t xml:space="preserve"> Σινά</w:t>
      </w:r>
      <w:r w:rsidR="00B60500">
        <w:rPr>
          <w:rFonts w:ascii="SBL Greek" w:hAnsi="SBL Greek" w:cs="SBL Greek"/>
          <w:lang w:bidi="he-IL"/>
        </w:rPr>
        <w:t xml:space="preserve"> τὸ δὲ ὄρος τὸ Σινα ἐκαπνίζετο ὅλον διὰ τὸ καταβεβηκέναι ἐπ᾽ αὐτὸ τὸν θεὸν ἐν πυρί καὶ ἀνέβαινεν ὁ καπνὸς ὡς καπνὸς καμίνου </w:t>
      </w:r>
      <w:r w:rsidR="00B60500" w:rsidRPr="00B60500">
        <w:rPr>
          <w:rFonts w:ascii="Arial" w:hAnsi="Arial" w:cs="Arial"/>
          <w:sz w:val="20"/>
          <w:szCs w:val="20"/>
          <w:lang w:bidi="he-IL"/>
        </w:rPr>
        <w:t xml:space="preserve"> (</w:t>
      </w:r>
      <w:r w:rsidR="0017071D">
        <w:rPr>
          <w:rFonts w:ascii="Arial" w:hAnsi="Arial" w:cs="Arial"/>
          <w:sz w:val="20"/>
          <w:szCs w:val="20"/>
          <w:lang w:bidi="he-IL"/>
        </w:rPr>
        <w:t>Έ</w:t>
      </w:r>
      <w:r w:rsidR="00DE57EC">
        <w:rPr>
          <w:rFonts w:ascii="Arial" w:hAnsi="Arial" w:cs="Arial"/>
          <w:sz w:val="20"/>
          <w:szCs w:val="20"/>
          <w:lang w:bidi="he-IL"/>
        </w:rPr>
        <w:t>ξοδος</w:t>
      </w:r>
      <w:r w:rsidR="00B60500">
        <w:rPr>
          <w:rFonts w:ascii="Arial" w:hAnsi="Arial" w:cs="Arial"/>
          <w:sz w:val="20"/>
          <w:szCs w:val="20"/>
          <w:lang w:val="en-US" w:bidi="he-IL"/>
        </w:rPr>
        <w:t> </w:t>
      </w:r>
      <w:r w:rsidR="00B60500" w:rsidRPr="00B60500">
        <w:rPr>
          <w:rFonts w:ascii="Arial" w:hAnsi="Arial" w:cs="Arial"/>
          <w:sz w:val="20"/>
          <w:szCs w:val="20"/>
          <w:lang w:bidi="he-IL"/>
        </w:rPr>
        <w:t>19:18)</w:t>
      </w:r>
      <w:r w:rsidR="0075739A">
        <w:rPr>
          <w:rFonts w:cstheme="minorHAnsi"/>
          <w:sz w:val="28"/>
          <w:szCs w:val="28"/>
          <w:lang w:bidi="he-IL"/>
        </w:rPr>
        <w:t xml:space="preserve"> και </w:t>
      </w:r>
      <w:r w:rsidR="0069482E">
        <w:rPr>
          <w:rFonts w:cstheme="minorHAnsi"/>
          <w:sz w:val="28"/>
          <w:szCs w:val="28"/>
          <w:lang w:bidi="he-IL"/>
        </w:rPr>
        <w:t>την αδιάληπτη</w:t>
      </w:r>
      <w:r w:rsidR="0075739A">
        <w:rPr>
          <w:rFonts w:cstheme="minorHAnsi"/>
          <w:sz w:val="28"/>
          <w:szCs w:val="28"/>
          <w:lang w:bidi="he-IL"/>
        </w:rPr>
        <w:t xml:space="preserve"> </w:t>
      </w:r>
      <w:r w:rsidR="0069482E">
        <w:rPr>
          <w:rFonts w:cstheme="minorHAnsi"/>
          <w:sz w:val="28"/>
          <w:szCs w:val="28"/>
          <w:lang w:bidi="he-IL"/>
        </w:rPr>
        <w:t>μέχρι</w:t>
      </w:r>
      <w:r w:rsidR="0075739A">
        <w:rPr>
          <w:rFonts w:cstheme="minorHAnsi"/>
          <w:sz w:val="28"/>
          <w:szCs w:val="28"/>
          <w:lang w:bidi="he-IL"/>
        </w:rPr>
        <w:t xml:space="preserve"> </w:t>
      </w:r>
      <w:r w:rsidR="0069482E">
        <w:rPr>
          <w:rFonts w:cstheme="minorHAnsi"/>
          <w:sz w:val="28"/>
          <w:szCs w:val="28"/>
          <w:lang w:bidi="he-IL"/>
        </w:rPr>
        <w:t>τώρα</w:t>
      </w:r>
      <w:r w:rsidR="0075739A">
        <w:rPr>
          <w:rFonts w:cstheme="minorHAnsi"/>
          <w:sz w:val="28"/>
          <w:szCs w:val="28"/>
          <w:lang w:bidi="he-IL"/>
        </w:rPr>
        <w:t xml:space="preserve"> </w:t>
      </w:r>
      <w:r w:rsidR="0069482E">
        <w:rPr>
          <w:rFonts w:cstheme="minorHAnsi"/>
          <w:sz w:val="28"/>
          <w:szCs w:val="28"/>
          <w:lang w:bidi="he-IL"/>
        </w:rPr>
        <w:t>επιτέλεση</w:t>
      </w:r>
      <w:r w:rsidR="0075739A">
        <w:rPr>
          <w:rFonts w:cstheme="minorHAnsi"/>
          <w:sz w:val="28"/>
          <w:szCs w:val="28"/>
          <w:lang w:bidi="he-IL"/>
        </w:rPr>
        <w:t xml:space="preserve"> της </w:t>
      </w:r>
      <w:r w:rsidR="0069482E">
        <w:rPr>
          <w:rFonts w:cstheme="minorHAnsi"/>
          <w:sz w:val="28"/>
          <w:szCs w:val="28"/>
          <w:lang w:bidi="he-IL"/>
        </w:rPr>
        <w:t>καθ΄ έτος</w:t>
      </w:r>
      <w:r w:rsidR="0075739A">
        <w:rPr>
          <w:rFonts w:cstheme="minorHAnsi"/>
          <w:sz w:val="28"/>
          <w:szCs w:val="28"/>
          <w:lang w:bidi="he-IL"/>
        </w:rPr>
        <w:t xml:space="preserve"> με </w:t>
      </w:r>
      <w:r w:rsidR="0069482E">
        <w:rPr>
          <w:rFonts w:cstheme="minorHAnsi"/>
          <w:sz w:val="28"/>
          <w:szCs w:val="28"/>
          <w:lang w:bidi="he-IL"/>
        </w:rPr>
        <w:t>ημερολογιακή</w:t>
      </w:r>
      <w:r w:rsidR="0075739A">
        <w:rPr>
          <w:rFonts w:cstheme="minorHAnsi"/>
          <w:sz w:val="28"/>
          <w:szCs w:val="28"/>
          <w:lang w:bidi="he-IL"/>
        </w:rPr>
        <w:t xml:space="preserve"> (</w:t>
      </w:r>
      <w:r w:rsidR="0069482E">
        <w:rPr>
          <w:rFonts w:cstheme="minorHAnsi"/>
          <w:sz w:val="28"/>
          <w:szCs w:val="28"/>
          <w:lang w:bidi="he-IL"/>
        </w:rPr>
        <w:t>αγωνιώδη</w:t>
      </w:r>
      <w:r w:rsidR="0075739A">
        <w:rPr>
          <w:rFonts w:cstheme="minorHAnsi"/>
          <w:sz w:val="28"/>
          <w:szCs w:val="28"/>
          <w:lang w:bidi="he-IL"/>
        </w:rPr>
        <w:t xml:space="preserve"> </w:t>
      </w:r>
      <w:r w:rsidR="0069482E">
        <w:rPr>
          <w:rFonts w:cstheme="minorHAnsi"/>
          <w:sz w:val="28"/>
          <w:szCs w:val="28"/>
          <w:lang w:bidi="he-IL"/>
        </w:rPr>
        <w:t>μάλιστα</w:t>
      </w:r>
      <w:r w:rsidR="0075739A">
        <w:rPr>
          <w:rFonts w:cstheme="minorHAnsi"/>
          <w:sz w:val="28"/>
          <w:szCs w:val="28"/>
          <w:lang w:bidi="he-IL"/>
        </w:rPr>
        <w:t xml:space="preserve">) </w:t>
      </w:r>
      <w:r w:rsidR="0069482E">
        <w:rPr>
          <w:rFonts w:cstheme="minorHAnsi"/>
          <w:sz w:val="28"/>
          <w:szCs w:val="28"/>
          <w:lang w:bidi="he-IL"/>
        </w:rPr>
        <w:t>πιστή</w:t>
      </w:r>
      <w:r w:rsidR="0075739A">
        <w:rPr>
          <w:rFonts w:cstheme="minorHAnsi"/>
          <w:sz w:val="28"/>
          <w:szCs w:val="28"/>
          <w:lang w:bidi="he-IL"/>
        </w:rPr>
        <w:t xml:space="preserve"> </w:t>
      </w:r>
      <w:r w:rsidR="0069482E">
        <w:rPr>
          <w:rFonts w:cstheme="minorHAnsi"/>
          <w:sz w:val="28"/>
          <w:szCs w:val="28"/>
          <w:lang w:bidi="he-IL"/>
        </w:rPr>
        <w:t>τήρηση</w:t>
      </w:r>
      <w:r w:rsidR="0075739A">
        <w:rPr>
          <w:rFonts w:cstheme="minorHAnsi"/>
          <w:sz w:val="28"/>
          <w:szCs w:val="28"/>
          <w:lang w:bidi="he-IL"/>
        </w:rPr>
        <w:t xml:space="preserve"> </w:t>
      </w:r>
      <w:r w:rsidR="00AF4CB4">
        <w:rPr>
          <w:rFonts w:cstheme="minorHAnsi"/>
          <w:sz w:val="28"/>
          <w:szCs w:val="28"/>
          <w:lang w:bidi="he-IL"/>
        </w:rPr>
        <w:t>της,</w:t>
      </w:r>
      <w:r w:rsidR="0075739A">
        <w:rPr>
          <w:rFonts w:cstheme="minorHAnsi"/>
          <w:sz w:val="28"/>
          <w:szCs w:val="28"/>
          <w:lang w:bidi="he-IL"/>
        </w:rPr>
        <w:t xml:space="preserve"> για να μην </w:t>
      </w:r>
      <w:r w:rsidR="0069482E">
        <w:rPr>
          <w:rFonts w:cstheme="minorHAnsi"/>
          <w:sz w:val="28"/>
          <w:szCs w:val="28"/>
          <w:lang w:bidi="he-IL"/>
        </w:rPr>
        <w:t>χαθεί</w:t>
      </w:r>
      <w:r w:rsidR="0075739A">
        <w:rPr>
          <w:rFonts w:cstheme="minorHAnsi"/>
          <w:sz w:val="28"/>
          <w:szCs w:val="28"/>
          <w:lang w:bidi="he-IL"/>
        </w:rPr>
        <w:t xml:space="preserve"> ή </w:t>
      </w:r>
      <w:r w:rsidR="0069482E">
        <w:rPr>
          <w:rFonts w:cstheme="minorHAnsi"/>
          <w:sz w:val="28"/>
          <w:szCs w:val="28"/>
          <w:lang w:bidi="he-IL"/>
        </w:rPr>
        <w:t>αλλοιωθεί</w:t>
      </w:r>
      <w:r w:rsidR="0075739A">
        <w:rPr>
          <w:rFonts w:cstheme="minorHAnsi"/>
          <w:sz w:val="28"/>
          <w:szCs w:val="28"/>
          <w:lang w:bidi="he-IL"/>
        </w:rPr>
        <w:t xml:space="preserve">  η </w:t>
      </w:r>
      <w:r w:rsidR="0069482E">
        <w:rPr>
          <w:rFonts w:cstheme="minorHAnsi"/>
          <w:sz w:val="28"/>
          <w:szCs w:val="28"/>
          <w:lang w:bidi="he-IL"/>
        </w:rPr>
        <w:t>μνήμη</w:t>
      </w:r>
      <w:r w:rsidR="0075739A">
        <w:rPr>
          <w:rFonts w:cstheme="minorHAnsi"/>
          <w:sz w:val="28"/>
          <w:szCs w:val="28"/>
          <w:lang w:bidi="he-IL"/>
        </w:rPr>
        <w:t xml:space="preserve"> ενός </w:t>
      </w:r>
      <w:r w:rsidR="0069482E">
        <w:rPr>
          <w:rFonts w:cstheme="minorHAnsi"/>
          <w:sz w:val="28"/>
          <w:szCs w:val="28"/>
          <w:lang w:bidi="he-IL"/>
        </w:rPr>
        <w:t>τόσο</w:t>
      </w:r>
      <w:r w:rsidR="0075739A">
        <w:rPr>
          <w:rFonts w:cstheme="minorHAnsi"/>
          <w:sz w:val="28"/>
          <w:szCs w:val="28"/>
          <w:lang w:bidi="he-IL"/>
        </w:rPr>
        <w:t xml:space="preserve"> </w:t>
      </w:r>
      <w:r w:rsidR="0069482E">
        <w:rPr>
          <w:rFonts w:cstheme="minorHAnsi"/>
          <w:sz w:val="28"/>
          <w:szCs w:val="28"/>
          <w:lang w:bidi="he-IL"/>
        </w:rPr>
        <w:t>σημαντικού</w:t>
      </w:r>
      <w:r w:rsidR="0075739A">
        <w:rPr>
          <w:rFonts w:cstheme="minorHAnsi"/>
          <w:sz w:val="28"/>
          <w:szCs w:val="28"/>
          <w:lang w:bidi="he-IL"/>
        </w:rPr>
        <w:t xml:space="preserve"> </w:t>
      </w:r>
      <w:r w:rsidR="0069482E">
        <w:rPr>
          <w:rFonts w:cstheme="minorHAnsi"/>
          <w:sz w:val="28"/>
          <w:szCs w:val="28"/>
          <w:lang w:bidi="he-IL"/>
        </w:rPr>
        <w:t>γεγονότος</w:t>
      </w:r>
      <w:r w:rsidR="0075739A">
        <w:rPr>
          <w:rFonts w:cstheme="minorHAnsi"/>
          <w:sz w:val="28"/>
          <w:szCs w:val="28"/>
          <w:lang w:bidi="he-IL"/>
        </w:rPr>
        <w:t xml:space="preserve"> </w:t>
      </w:r>
      <w:r w:rsidR="0069482E">
        <w:rPr>
          <w:rFonts w:cstheme="minorHAnsi"/>
          <w:sz w:val="28"/>
          <w:szCs w:val="28"/>
          <w:lang w:bidi="he-IL"/>
        </w:rPr>
        <w:t>παρέμβασης</w:t>
      </w:r>
      <w:r w:rsidR="0075739A">
        <w:rPr>
          <w:rFonts w:cstheme="minorHAnsi"/>
          <w:sz w:val="28"/>
          <w:szCs w:val="28"/>
          <w:lang w:bidi="he-IL"/>
        </w:rPr>
        <w:t xml:space="preserve"> του </w:t>
      </w:r>
      <w:r w:rsidR="0069482E">
        <w:rPr>
          <w:rFonts w:cstheme="minorHAnsi"/>
          <w:sz w:val="28"/>
          <w:szCs w:val="28"/>
          <w:lang w:bidi="he-IL"/>
        </w:rPr>
        <w:t>Θεού</w:t>
      </w:r>
      <w:r w:rsidR="0075739A">
        <w:rPr>
          <w:rFonts w:cstheme="minorHAnsi"/>
          <w:sz w:val="28"/>
          <w:szCs w:val="28"/>
          <w:lang w:bidi="he-IL"/>
        </w:rPr>
        <w:t xml:space="preserve"> στην </w:t>
      </w:r>
      <w:r w:rsidR="0069482E">
        <w:rPr>
          <w:rFonts w:cstheme="minorHAnsi"/>
          <w:sz w:val="28"/>
          <w:szCs w:val="28"/>
          <w:lang w:bidi="he-IL"/>
        </w:rPr>
        <w:t>ιστορία</w:t>
      </w:r>
      <w:r w:rsidR="0075739A">
        <w:rPr>
          <w:rFonts w:cstheme="minorHAnsi"/>
          <w:sz w:val="28"/>
          <w:szCs w:val="28"/>
          <w:lang w:bidi="he-IL"/>
        </w:rPr>
        <w:t xml:space="preserve"> του </w:t>
      </w:r>
      <w:r w:rsidR="0069482E">
        <w:rPr>
          <w:rFonts w:cstheme="minorHAnsi"/>
          <w:sz w:val="28"/>
          <w:szCs w:val="28"/>
          <w:lang w:bidi="he-IL"/>
        </w:rPr>
        <w:t>γένους</w:t>
      </w:r>
      <w:r w:rsidR="0075739A">
        <w:rPr>
          <w:rFonts w:cstheme="minorHAnsi"/>
          <w:sz w:val="28"/>
          <w:szCs w:val="28"/>
          <w:lang w:bidi="he-IL"/>
        </w:rPr>
        <w:t xml:space="preserve"> </w:t>
      </w:r>
      <w:r w:rsidR="00AF4CB4">
        <w:rPr>
          <w:rFonts w:cstheme="minorHAnsi"/>
          <w:sz w:val="28"/>
          <w:szCs w:val="28"/>
          <w:lang w:bidi="he-IL"/>
        </w:rPr>
        <w:t>τους,</w:t>
      </w:r>
      <w:r w:rsidR="0075739A">
        <w:rPr>
          <w:rFonts w:cstheme="minorHAnsi"/>
          <w:sz w:val="28"/>
          <w:szCs w:val="28"/>
          <w:lang w:bidi="he-IL"/>
        </w:rPr>
        <w:t xml:space="preserve"> στην </w:t>
      </w:r>
      <w:r w:rsidR="0069482E">
        <w:rPr>
          <w:rFonts w:cstheme="minorHAnsi"/>
          <w:sz w:val="28"/>
          <w:szCs w:val="28"/>
          <w:lang w:bidi="he-IL"/>
        </w:rPr>
        <w:t>ιστορία</w:t>
      </w:r>
      <w:r w:rsidR="0075739A">
        <w:rPr>
          <w:rFonts w:cstheme="minorHAnsi"/>
          <w:sz w:val="28"/>
          <w:szCs w:val="28"/>
          <w:lang w:bidi="he-IL"/>
        </w:rPr>
        <w:t xml:space="preserve"> του </w:t>
      </w:r>
      <w:r w:rsidR="0069482E">
        <w:rPr>
          <w:rFonts w:cstheme="minorHAnsi"/>
          <w:sz w:val="28"/>
          <w:szCs w:val="28"/>
          <w:lang w:bidi="he-IL"/>
        </w:rPr>
        <w:t>αγαπημένου</w:t>
      </w:r>
      <w:r w:rsidR="0075739A">
        <w:rPr>
          <w:rFonts w:cstheme="minorHAnsi"/>
          <w:sz w:val="28"/>
          <w:szCs w:val="28"/>
          <w:lang w:bidi="he-IL"/>
        </w:rPr>
        <w:t xml:space="preserve"> </w:t>
      </w:r>
      <w:r w:rsidR="0069482E" w:rsidRPr="008C46C7">
        <w:rPr>
          <w:rFonts w:cstheme="minorHAnsi"/>
          <w:sz w:val="28"/>
          <w:szCs w:val="28"/>
          <w:lang w:bidi="he-IL"/>
        </w:rPr>
        <w:t>λαού</w:t>
      </w:r>
      <w:r w:rsidR="008C46C7">
        <w:rPr>
          <w:rFonts w:cstheme="minorHAnsi"/>
          <w:sz w:val="28"/>
          <w:szCs w:val="28"/>
          <w:lang w:bidi="he-IL"/>
        </w:rPr>
        <w:t xml:space="preserve"> του </w:t>
      </w:r>
      <w:r w:rsidR="0069482E">
        <w:rPr>
          <w:rFonts w:cstheme="minorHAnsi"/>
          <w:sz w:val="28"/>
          <w:szCs w:val="28"/>
          <w:lang w:bidi="he-IL"/>
        </w:rPr>
        <w:t>Θεού</w:t>
      </w:r>
      <w:r w:rsidR="008C46C7">
        <w:rPr>
          <w:rFonts w:cstheme="minorHAnsi"/>
          <w:sz w:val="28"/>
          <w:szCs w:val="28"/>
          <w:lang w:bidi="he-IL"/>
        </w:rPr>
        <w:t xml:space="preserve"> του </w:t>
      </w:r>
      <w:r w:rsidR="0069482E">
        <w:rPr>
          <w:rFonts w:cstheme="minorHAnsi"/>
          <w:sz w:val="28"/>
          <w:szCs w:val="28"/>
          <w:lang w:bidi="he-IL"/>
        </w:rPr>
        <w:t>Ισραήλ</w:t>
      </w:r>
      <w:r w:rsidR="008C46C7">
        <w:rPr>
          <w:rFonts w:cstheme="minorHAnsi"/>
          <w:sz w:val="28"/>
          <w:szCs w:val="28"/>
          <w:lang w:bidi="he-IL"/>
        </w:rPr>
        <w:t>.</w:t>
      </w:r>
      <w:r w:rsidR="00BB3D9A" w:rsidRPr="00A2247E">
        <w:rPr>
          <w:rStyle w:val="a7"/>
        </w:rPr>
        <w:footnoteReference w:id="736"/>
      </w:r>
    </w:p>
    <w:p w14:paraId="239459BC" w14:textId="1267B88D" w:rsidR="003937F5" w:rsidRPr="00D67D3F" w:rsidRDefault="0069482E" w:rsidP="00C72724">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Επειδή</w:t>
      </w:r>
      <w:r w:rsidR="008C46C7">
        <w:rPr>
          <w:rFonts w:cstheme="minorHAnsi"/>
          <w:sz w:val="28"/>
          <w:szCs w:val="28"/>
          <w:lang w:bidi="he-IL"/>
        </w:rPr>
        <w:t xml:space="preserve"> οι </w:t>
      </w:r>
      <w:r>
        <w:rPr>
          <w:rFonts w:cstheme="minorHAnsi"/>
          <w:sz w:val="28"/>
          <w:szCs w:val="28"/>
          <w:lang w:bidi="he-IL"/>
        </w:rPr>
        <w:t>γραμματείς</w:t>
      </w:r>
      <w:r w:rsidR="008C46C7">
        <w:rPr>
          <w:rFonts w:cstheme="minorHAnsi"/>
          <w:sz w:val="28"/>
          <w:szCs w:val="28"/>
          <w:lang w:bidi="he-IL"/>
        </w:rPr>
        <w:t xml:space="preserve"> </w:t>
      </w:r>
      <w:r>
        <w:rPr>
          <w:rFonts w:cstheme="minorHAnsi"/>
          <w:sz w:val="28"/>
          <w:szCs w:val="28"/>
          <w:lang w:bidi="he-IL"/>
        </w:rPr>
        <w:t>ήταν</w:t>
      </w:r>
      <w:r w:rsidR="008C46C7">
        <w:rPr>
          <w:rFonts w:cstheme="minorHAnsi"/>
          <w:sz w:val="28"/>
          <w:szCs w:val="28"/>
          <w:lang w:bidi="he-IL"/>
        </w:rPr>
        <w:t xml:space="preserve"> </w:t>
      </w:r>
      <w:r>
        <w:rPr>
          <w:rFonts w:cstheme="minorHAnsi"/>
          <w:sz w:val="28"/>
          <w:szCs w:val="28"/>
          <w:lang w:bidi="he-IL"/>
        </w:rPr>
        <w:t>νομομαθείς</w:t>
      </w:r>
      <w:r w:rsidR="00BB3D9A" w:rsidRPr="00A2247E">
        <w:rPr>
          <w:rStyle w:val="a7"/>
        </w:rPr>
        <w:footnoteReference w:id="737"/>
      </w:r>
      <w:r w:rsidR="008C46C7">
        <w:rPr>
          <w:rFonts w:cstheme="minorHAnsi"/>
          <w:sz w:val="28"/>
          <w:szCs w:val="28"/>
          <w:lang w:bidi="he-IL"/>
        </w:rPr>
        <w:t xml:space="preserve"> </w:t>
      </w:r>
      <w:r>
        <w:rPr>
          <w:rFonts w:cstheme="minorHAnsi"/>
          <w:sz w:val="28"/>
          <w:szCs w:val="28"/>
          <w:lang w:bidi="he-IL"/>
        </w:rPr>
        <w:t>διαπίστωσαν</w:t>
      </w:r>
      <w:r w:rsidR="008C46C7">
        <w:rPr>
          <w:rFonts w:cstheme="minorHAnsi"/>
          <w:sz w:val="28"/>
          <w:szCs w:val="28"/>
          <w:lang w:bidi="he-IL"/>
        </w:rPr>
        <w:t xml:space="preserve"> τις </w:t>
      </w:r>
      <w:r>
        <w:rPr>
          <w:rFonts w:cstheme="minorHAnsi"/>
          <w:sz w:val="28"/>
          <w:szCs w:val="28"/>
          <w:lang w:bidi="he-IL"/>
        </w:rPr>
        <w:t>δικονομικές</w:t>
      </w:r>
      <w:r w:rsidR="008C46C7">
        <w:rPr>
          <w:rFonts w:cstheme="minorHAnsi"/>
          <w:sz w:val="28"/>
          <w:szCs w:val="28"/>
          <w:lang w:bidi="he-IL"/>
        </w:rPr>
        <w:t xml:space="preserve"> </w:t>
      </w:r>
      <w:r>
        <w:rPr>
          <w:rFonts w:cstheme="minorHAnsi"/>
          <w:sz w:val="28"/>
          <w:szCs w:val="28"/>
          <w:lang w:bidi="he-IL"/>
        </w:rPr>
        <w:t>παλινωδίες</w:t>
      </w:r>
      <w:r w:rsidR="008C46C7">
        <w:rPr>
          <w:rFonts w:cstheme="minorHAnsi"/>
          <w:sz w:val="28"/>
          <w:szCs w:val="28"/>
          <w:lang w:bidi="he-IL"/>
        </w:rPr>
        <w:t xml:space="preserve"> του </w:t>
      </w:r>
      <w:r>
        <w:rPr>
          <w:rFonts w:cstheme="minorHAnsi"/>
          <w:sz w:val="28"/>
          <w:szCs w:val="28"/>
          <w:lang w:bidi="he-IL"/>
        </w:rPr>
        <w:t>Πιλάτου</w:t>
      </w:r>
      <w:r w:rsidR="008C46C7">
        <w:rPr>
          <w:rFonts w:cstheme="minorHAnsi"/>
          <w:sz w:val="28"/>
          <w:szCs w:val="28"/>
          <w:lang w:bidi="he-IL"/>
        </w:rPr>
        <w:t xml:space="preserve"> και </w:t>
      </w:r>
      <w:r>
        <w:rPr>
          <w:rFonts w:cstheme="minorHAnsi"/>
          <w:sz w:val="28"/>
          <w:szCs w:val="28"/>
          <w:lang w:bidi="he-IL"/>
        </w:rPr>
        <w:t>βρίσκουν</w:t>
      </w:r>
      <w:r w:rsidR="008C46C7">
        <w:rPr>
          <w:rFonts w:cstheme="minorHAnsi"/>
          <w:sz w:val="28"/>
          <w:szCs w:val="28"/>
          <w:lang w:bidi="he-IL"/>
        </w:rPr>
        <w:t xml:space="preserve"> </w:t>
      </w:r>
      <w:r>
        <w:rPr>
          <w:rFonts w:cstheme="minorHAnsi"/>
          <w:sz w:val="28"/>
          <w:szCs w:val="28"/>
          <w:lang w:bidi="he-IL"/>
        </w:rPr>
        <w:t>δικαιολογημένα</w:t>
      </w:r>
      <w:r w:rsidR="008C46C7">
        <w:rPr>
          <w:rFonts w:cstheme="minorHAnsi"/>
          <w:sz w:val="28"/>
          <w:szCs w:val="28"/>
          <w:lang w:bidi="he-IL"/>
        </w:rPr>
        <w:t xml:space="preserve"> την </w:t>
      </w:r>
      <w:r w:rsidR="003937F5">
        <w:rPr>
          <w:rFonts w:cstheme="minorHAnsi"/>
          <w:sz w:val="28"/>
          <w:szCs w:val="28"/>
          <w:lang w:bidi="he-IL"/>
        </w:rPr>
        <w:t>ευκαιρία</w:t>
      </w:r>
      <w:r w:rsidR="008C46C7">
        <w:rPr>
          <w:rFonts w:cstheme="minorHAnsi"/>
          <w:sz w:val="28"/>
          <w:szCs w:val="28"/>
          <w:lang w:bidi="he-IL"/>
        </w:rPr>
        <w:t xml:space="preserve"> να </w:t>
      </w:r>
      <w:r>
        <w:rPr>
          <w:rFonts w:cstheme="minorHAnsi"/>
          <w:sz w:val="28"/>
          <w:szCs w:val="28"/>
          <w:lang w:bidi="he-IL"/>
        </w:rPr>
        <w:t>αναδείξουν</w:t>
      </w:r>
      <w:r w:rsidR="008C46C7">
        <w:rPr>
          <w:rFonts w:cstheme="minorHAnsi"/>
          <w:sz w:val="28"/>
          <w:szCs w:val="28"/>
          <w:lang w:bidi="he-IL"/>
        </w:rPr>
        <w:t xml:space="preserve"> την </w:t>
      </w:r>
      <w:r>
        <w:rPr>
          <w:rFonts w:cstheme="minorHAnsi"/>
          <w:sz w:val="28"/>
          <w:szCs w:val="28"/>
          <w:lang w:bidi="he-IL"/>
        </w:rPr>
        <w:t>αξιοπιστία</w:t>
      </w:r>
      <w:r w:rsidR="008C46C7">
        <w:rPr>
          <w:rFonts w:cstheme="minorHAnsi"/>
          <w:sz w:val="28"/>
          <w:szCs w:val="28"/>
          <w:lang w:bidi="he-IL"/>
        </w:rPr>
        <w:t xml:space="preserve"> του </w:t>
      </w:r>
      <w:r>
        <w:rPr>
          <w:rFonts w:cstheme="minorHAnsi"/>
          <w:sz w:val="28"/>
          <w:szCs w:val="28"/>
          <w:lang w:bidi="he-IL"/>
        </w:rPr>
        <w:t>δικού</w:t>
      </w:r>
      <w:r w:rsidR="008C46C7">
        <w:rPr>
          <w:rFonts w:cstheme="minorHAnsi"/>
          <w:sz w:val="28"/>
          <w:szCs w:val="28"/>
          <w:lang w:bidi="he-IL"/>
        </w:rPr>
        <w:t xml:space="preserve"> τους </w:t>
      </w:r>
      <w:r>
        <w:rPr>
          <w:rFonts w:cstheme="minorHAnsi"/>
          <w:sz w:val="28"/>
          <w:szCs w:val="28"/>
          <w:lang w:bidi="he-IL"/>
        </w:rPr>
        <w:t>νομικού</w:t>
      </w:r>
      <w:r w:rsidR="008C46C7">
        <w:rPr>
          <w:rFonts w:cstheme="minorHAnsi"/>
          <w:sz w:val="28"/>
          <w:szCs w:val="28"/>
          <w:lang w:bidi="he-IL"/>
        </w:rPr>
        <w:t xml:space="preserve"> </w:t>
      </w:r>
      <w:r>
        <w:rPr>
          <w:rFonts w:cstheme="minorHAnsi"/>
          <w:sz w:val="28"/>
          <w:szCs w:val="28"/>
          <w:lang w:bidi="he-IL"/>
        </w:rPr>
        <w:t>συστήματος</w:t>
      </w:r>
      <w:r w:rsidR="00AF4CB4">
        <w:rPr>
          <w:rFonts w:cstheme="minorHAnsi"/>
          <w:sz w:val="28"/>
          <w:szCs w:val="28"/>
          <w:lang w:bidi="he-IL"/>
        </w:rPr>
        <w:t>,</w:t>
      </w:r>
      <w:r w:rsidR="008C46C7">
        <w:rPr>
          <w:rFonts w:cstheme="minorHAnsi"/>
          <w:sz w:val="28"/>
          <w:szCs w:val="28"/>
          <w:lang w:bidi="he-IL"/>
        </w:rPr>
        <w:t xml:space="preserve"> και </w:t>
      </w:r>
      <w:r>
        <w:rPr>
          <w:rFonts w:cstheme="minorHAnsi"/>
          <w:sz w:val="28"/>
          <w:szCs w:val="28"/>
          <w:lang w:bidi="he-IL"/>
        </w:rPr>
        <w:t>έτσι</w:t>
      </w:r>
      <w:r w:rsidR="008C46C7">
        <w:rPr>
          <w:rFonts w:cstheme="minorHAnsi"/>
          <w:sz w:val="28"/>
          <w:szCs w:val="28"/>
          <w:lang w:bidi="he-IL"/>
        </w:rPr>
        <w:t xml:space="preserve"> να </w:t>
      </w:r>
      <w:r>
        <w:rPr>
          <w:rFonts w:cstheme="minorHAnsi"/>
          <w:sz w:val="28"/>
          <w:szCs w:val="28"/>
          <w:lang w:bidi="he-IL"/>
        </w:rPr>
        <w:t>λάβουν</w:t>
      </w:r>
      <w:r w:rsidR="008C46C7">
        <w:rPr>
          <w:rFonts w:cstheme="minorHAnsi"/>
          <w:sz w:val="28"/>
          <w:szCs w:val="28"/>
          <w:lang w:bidi="he-IL"/>
        </w:rPr>
        <w:t xml:space="preserve"> μια </w:t>
      </w:r>
      <w:r>
        <w:rPr>
          <w:rFonts w:cstheme="minorHAnsi"/>
          <w:sz w:val="28"/>
          <w:szCs w:val="28"/>
          <w:lang w:bidi="he-IL"/>
        </w:rPr>
        <w:t>ανάσα</w:t>
      </w:r>
      <w:r w:rsidR="008C46C7">
        <w:rPr>
          <w:rFonts w:cstheme="minorHAnsi"/>
          <w:sz w:val="28"/>
          <w:szCs w:val="28"/>
          <w:lang w:bidi="he-IL"/>
        </w:rPr>
        <w:t xml:space="preserve"> </w:t>
      </w:r>
      <w:r>
        <w:rPr>
          <w:rFonts w:cstheme="minorHAnsi"/>
          <w:sz w:val="28"/>
          <w:szCs w:val="28"/>
          <w:lang w:bidi="he-IL"/>
        </w:rPr>
        <w:t>αυτονομίας</w:t>
      </w:r>
      <w:r w:rsidR="008C46C7">
        <w:rPr>
          <w:rFonts w:cstheme="minorHAnsi"/>
          <w:sz w:val="28"/>
          <w:szCs w:val="28"/>
          <w:lang w:bidi="he-IL"/>
        </w:rPr>
        <w:t xml:space="preserve">. Ο </w:t>
      </w:r>
      <w:r>
        <w:rPr>
          <w:rFonts w:cstheme="minorHAnsi"/>
          <w:sz w:val="28"/>
          <w:szCs w:val="28"/>
          <w:lang w:bidi="he-IL"/>
        </w:rPr>
        <w:t>Ιωάννης</w:t>
      </w:r>
      <w:r w:rsidR="008C46C7">
        <w:rPr>
          <w:rFonts w:cstheme="minorHAnsi"/>
          <w:sz w:val="28"/>
          <w:szCs w:val="28"/>
          <w:lang w:bidi="he-IL"/>
        </w:rPr>
        <w:t xml:space="preserve"> </w:t>
      </w:r>
      <w:r>
        <w:rPr>
          <w:rFonts w:cstheme="minorHAnsi"/>
          <w:sz w:val="28"/>
          <w:szCs w:val="28"/>
          <w:lang w:bidi="he-IL"/>
        </w:rPr>
        <w:t>θεωρεί</w:t>
      </w:r>
      <w:r w:rsidR="008C46C7">
        <w:rPr>
          <w:rFonts w:cstheme="minorHAnsi"/>
          <w:sz w:val="28"/>
          <w:szCs w:val="28"/>
          <w:lang w:bidi="he-IL"/>
        </w:rPr>
        <w:t xml:space="preserve"> ότι ο </w:t>
      </w:r>
      <w:r>
        <w:rPr>
          <w:rFonts w:cstheme="minorHAnsi"/>
          <w:sz w:val="28"/>
          <w:szCs w:val="28"/>
          <w:lang w:bidi="he-IL"/>
        </w:rPr>
        <w:t>Πιλάτος</w:t>
      </w:r>
      <w:r w:rsidR="008C46C7">
        <w:rPr>
          <w:rFonts w:cstheme="minorHAnsi"/>
          <w:sz w:val="28"/>
          <w:szCs w:val="28"/>
          <w:lang w:bidi="he-IL"/>
        </w:rPr>
        <w:t xml:space="preserve"> </w:t>
      </w:r>
      <w:r>
        <w:rPr>
          <w:rFonts w:cstheme="minorHAnsi"/>
          <w:sz w:val="28"/>
          <w:szCs w:val="28"/>
          <w:lang w:bidi="he-IL"/>
        </w:rPr>
        <w:t>αντιλήφθηκε</w:t>
      </w:r>
      <w:r w:rsidR="008C46C7">
        <w:rPr>
          <w:rFonts w:cstheme="minorHAnsi"/>
          <w:sz w:val="28"/>
          <w:szCs w:val="28"/>
          <w:lang w:bidi="he-IL"/>
        </w:rPr>
        <w:t xml:space="preserve"> την </w:t>
      </w:r>
      <w:r>
        <w:rPr>
          <w:rFonts w:cstheme="minorHAnsi"/>
          <w:sz w:val="28"/>
          <w:szCs w:val="28"/>
          <w:lang w:bidi="he-IL"/>
        </w:rPr>
        <w:t>υπερήφανη</w:t>
      </w:r>
      <w:r w:rsidR="008C46C7">
        <w:rPr>
          <w:rFonts w:cstheme="minorHAnsi"/>
          <w:sz w:val="28"/>
          <w:szCs w:val="28"/>
          <w:lang w:bidi="he-IL"/>
        </w:rPr>
        <w:t xml:space="preserve"> </w:t>
      </w:r>
      <w:r>
        <w:rPr>
          <w:rFonts w:cstheme="minorHAnsi"/>
          <w:sz w:val="28"/>
          <w:szCs w:val="28"/>
          <w:lang w:bidi="he-IL"/>
        </w:rPr>
        <w:t>απάντηση</w:t>
      </w:r>
      <w:r w:rsidR="008C46C7">
        <w:rPr>
          <w:rFonts w:cstheme="minorHAnsi"/>
          <w:sz w:val="28"/>
          <w:szCs w:val="28"/>
          <w:lang w:bidi="he-IL"/>
        </w:rPr>
        <w:t xml:space="preserve"> των </w:t>
      </w:r>
      <w:r>
        <w:rPr>
          <w:rFonts w:cstheme="minorHAnsi"/>
          <w:sz w:val="28"/>
          <w:szCs w:val="28"/>
          <w:lang w:bidi="he-IL"/>
        </w:rPr>
        <w:t>ιουδαίων</w:t>
      </w:r>
      <w:r w:rsidR="008C46C7">
        <w:rPr>
          <w:rFonts w:cstheme="minorHAnsi"/>
          <w:sz w:val="28"/>
          <w:szCs w:val="28"/>
          <w:lang w:bidi="he-IL"/>
        </w:rPr>
        <w:t xml:space="preserve"> και </w:t>
      </w:r>
      <w:r>
        <w:rPr>
          <w:rFonts w:cstheme="minorHAnsi"/>
          <w:sz w:val="28"/>
          <w:szCs w:val="28"/>
          <w:lang w:bidi="he-IL"/>
        </w:rPr>
        <w:t>αισθάνθηκε</w:t>
      </w:r>
      <w:r w:rsidR="008C46C7">
        <w:rPr>
          <w:rFonts w:cstheme="minorHAnsi"/>
          <w:sz w:val="28"/>
          <w:szCs w:val="28"/>
          <w:lang w:bidi="he-IL"/>
        </w:rPr>
        <w:t xml:space="preserve"> </w:t>
      </w:r>
      <w:r>
        <w:rPr>
          <w:rFonts w:cstheme="minorHAnsi"/>
          <w:sz w:val="28"/>
          <w:szCs w:val="28"/>
          <w:lang w:bidi="he-IL"/>
        </w:rPr>
        <w:t>πειραγμένος</w:t>
      </w:r>
      <w:r w:rsidR="008C46C7">
        <w:rPr>
          <w:rFonts w:cstheme="minorHAnsi"/>
          <w:sz w:val="28"/>
          <w:szCs w:val="28"/>
          <w:lang w:bidi="he-IL"/>
        </w:rPr>
        <w:t xml:space="preserve"> για </w:t>
      </w:r>
      <w:r>
        <w:rPr>
          <w:rFonts w:cstheme="minorHAnsi"/>
          <w:sz w:val="28"/>
          <w:szCs w:val="28"/>
          <w:lang w:bidi="he-IL"/>
        </w:rPr>
        <w:t>κάτι</w:t>
      </w:r>
      <w:r w:rsidR="008C46C7">
        <w:rPr>
          <w:rFonts w:cstheme="minorHAnsi"/>
          <w:sz w:val="28"/>
          <w:szCs w:val="28"/>
          <w:lang w:bidi="he-IL"/>
        </w:rPr>
        <w:t xml:space="preserve"> που η </w:t>
      </w:r>
      <w:r>
        <w:rPr>
          <w:rFonts w:cstheme="minorHAnsi"/>
          <w:sz w:val="28"/>
          <w:szCs w:val="28"/>
          <w:lang w:bidi="he-IL"/>
        </w:rPr>
        <w:t>Ρώμη</w:t>
      </w:r>
      <w:r w:rsidR="008C46C7">
        <w:rPr>
          <w:rFonts w:cstheme="minorHAnsi"/>
          <w:sz w:val="28"/>
          <w:szCs w:val="28"/>
          <w:lang w:bidi="he-IL"/>
        </w:rPr>
        <w:t xml:space="preserve"> </w:t>
      </w:r>
      <w:r>
        <w:rPr>
          <w:rFonts w:cstheme="minorHAnsi"/>
          <w:sz w:val="28"/>
          <w:szCs w:val="28"/>
          <w:lang w:bidi="he-IL"/>
        </w:rPr>
        <w:t>υπεραίρονταν</w:t>
      </w:r>
      <w:r w:rsidR="008C46C7">
        <w:rPr>
          <w:rFonts w:cstheme="minorHAnsi"/>
          <w:sz w:val="28"/>
          <w:szCs w:val="28"/>
          <w:lang w:bidi="he-IL"/>
        </w:rPr>
        <w:t>.</w:t>
      </w:r>
      <w:r w:rsidR="00D67D3F">
        <w:rPr>
          <w:rStyle w:val="a7"/>
          <w:rFonts w:cstheme="minorHAnsi"/>
          <w:sz w:val="28"/>
          <w:szCs w:val="28"/>
          <w:lang w:bidi="he-IL"/>
        </w:rPr>
        <w:footnoteReference w:id="738"/>
      </w:r>
      <w:r w:rsidR="008C46C7">
        <w:rPr>
          <w:rFonts w:cstheme="minorHAnsi"/>
          <w:sz w:val="28"/>
          <w:szCs w:val="28"/>
          <w:lang w:bidi="he-IL"/>
        </w:rPr>
        <w:t xml:space="preserve"> </w:t>
      </w:r>
    </w:p>
    <w:p w14:paraId="410FA1D6" w14:textId="764C6146" w:rsidR="003937F5" w:rsidRPr="00194B32" w:rsidRDefault="003B5A3E"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Αυτή η </w:t>
      </w:r>
      <w:r w:rsidR="0069482E">
        <w:rPr>
          <w:rFonts w:cstheme="minorHAnsi"/>
          <w:sz w:val="28"/>
          <w:szCs w:val="28"/>
          <w:lang w:bidi="he-IL"/>
        </w:rPr>
        <w:t>αναφορά</w:t>
      </w:r>
      <w:r>
        <w:rPr>
          <w:rFonts w:cstheme="minorHAnsi"/>
          <w:sz w:val="28"/>
          <w:szCs w:val="28"/>
          <w:lang w:bidi="he-IL"/>
        </w:rPr>
        <w:t xml:space="preserve"> των </w:t>
      </w:r>
      <w:r w:rsidR="0069482E">
        <w:rPr>
          <w:rFonts w:cstheme="minorHAnsi"/>
          <w:sz w:val="28"/>
          <w:szCs w:val="28"/>
          <w:lang w:bidi="he-IL"/>
        </w:rPr>
        <w:t>νομομαθών</w:t>
      </w:r>
      <w:r>
        <w:rPr>
          <w:rFonts w:cstheme="minorHAnsi"/>
          <w:sz w:val="28"/>
          <w:szCs w:val="28"/>
          <w:lang w:bidi="he-IL"/>
        </w:rPr>
        <w:t xml:space="preserve"> </w:t>
      </w:r>
      <w:r w:rsidR="0069482E">
        <w:rPr>
          <w:rFonts w:cstheme="minorHAnsi"/>
          <w:sz w:val="28"/>
          <w:szCs w:val="28"/>
          <w:lang w:bidi="he-IL"/>
        </w:rPr>
        <w:t>γραμματέων</w:t>
      </w:r>
      <w:r>
        <w:rPr>
          <w:rFonts w:cstheme="minorHAnsi"/>
          <w:sz w:val="28"/>
          <w:szCs w:val="28"/>
          <w:lang w:bidi="he-IL"/>
        </w:rPr>
        <w:t xml:space="preserve"> </w:t>
      </w:r>
      <w:r w:rsidRPr="009006AF">
        <w:rPr>
          <w:rFonts w:ascii="SBL Greek" w:hAnsi="SBL Greek" w:cs="SBL Greek"/>
          <w:color w:val="FF0000"/>
          <w:lang w:bidi="he-IL"/>
        </w:rPr>
        <w:t>ἡμεῖς</w:t>
      </w:r>
      <w:r>
        <w:rPr>
          <w:rFonts w:ascii="SBL Greek" w:hAnsi="SBL Greek" w:cs="SBL Greek"/>
          <w:lang w:bidi="he-IL"/>
        </w:rPr>
        <w:t xml:space="preserve"> νόμον ἔχομεν καὶ κατὰ τὸν νόμον ὀφείλει ἀποθανεῖν, ὅτι υἱὸν θεοῦ ἑαυτὸν ἐποίησεν(Ιω 19:7) </w:t>
      </w:r>
      <w:r w:rsidR="0069482E">
        <w:rPr>
          <w:rFonts w:cstheme="minorHAnsi"/>
          <w:sz w:val="28"/>
          <w:szCs w:val="28"/>
          <w:lang w:bidi="he-IL"/>
        </w:rPr>
        <w:t>ακούγεται</w:t>
      </w:r>
      <w:r>
        <w:rPr>
          <w:rFonts w:cstheme="minorHAnsi"/>
          <w:sz w:val="28"/>
          <w:szCs w:val="28"/>
          <w:lang w:bidi="he-IL"/>
        </w:rPr>
        <w:t xml:space="preserve"> </w:t>
      </w:r>
      <w:r w:rsidR="0069482E">
        <w:rPr>
          <w:rFonts w:cstheme="minorHAnsi"/>
          <w:sz w:val="28"/>
          <w:szCs w:val="28"/>
          <w:lang w:bidi="he-IL"/>
        </w:rPr>
        <w:t>ενώπιον</w:t>
      </w:r>
      <w:r>
        <w:rPr>
          <w:rFonts w:cstheme="minorHAnsi"/>
          <w:sz w:val="28"/>
          <w:szCs w:val="28"/>
          <w:lang w:bidi="he-IL"/>
        </w:rPr>
        <w:t xml:space="preserve"> της </w:t>
      </w:r>
      <w:r w:rsidR="0069482E">
        <w:rPr>
          <w:rFonts w:cstheme="minorHAnsi"/>
          <w:sz w:val="28"/>
          <w:szCs w:val="28"/>
          <w:lang w:bidi="he-IL"/>
        </w:rPr>
        <w:t>φυσικής</w:t>
      </w:r>
      <w:r>
        <w:rPr>
          <w:rFonts w:cstheme="minorHAnsi"/>
          <w:sz w:val="28"/>
          <w:szCs w:val="28"/>
          <w:lang w:bidi="he-IL"/>
        </w:rPr>
        <w:t xml:space="preserve"> </w:t>
      </w:r>
      <w:r w:rsidR="0069482E">
        <w:rPr>
          <w:rFonts w:cstheme="minorHAnsi"/>
          <w:sz w:val="28"/>
          <w:szCs w:val="28"/>
          <w:lang w:bidi="he-IL"/>
        </w:rPr>
        <w:t>Παρουσίας</w:t>
      </w:r>
      <w:r>
        <w:rPr>
          <w:rFonts w:cstheme="minorHAnsi"/>
          <w:sz w:val="28"/>
          <w:szCs w:val="28"/>
          <w:lang w:bidi="he-IL"/>
        </w:rPr>
        <w:t xml:space="preserve"> του </w:t>
      </w:r>
      <w:r w:rsidR="0069482E">
        <w:rPr>
          <w:rFonts w:cstheme="minorHAnsi"/>
          <w:sz w:val="28"/>
          <w:szCs w:val="28"/>
          <w:lang w:bidi="he-IL"/>
        </w:rPr>
        <w:t>Ιησού</w:t>
      </w:r>
      <w:r>
        <w:rPr>
          <w:rFonts w:cstheme="minorHAnsi"/>
          <w:sz w:val="28"/>
          <w:szCs w:val="28"/>
          <w:lang w:bidi="he-IL"/>
        </w:rPr>
        <w:t xml:space="preserve">. Και εδώ για τους </w:t>
      </w:r>
      <w:r w:rsidR="0069482E">
        <w:rPr>
          <w:rFonts w:cstheme="minorHAnsi"/>
          <w:sz w:val="28"/>
          <w:szCs w:val="28"/>
          <w:lang w:bidi="he-IL"/>
        </w:rPr>
        <w:t>αναγνώστες</w:t>
      </w:r>
      <w:r>
        <w:rPr>
          <w:rFonts w:cstheme="minorHAnsi"/>
          <w:sz w:val="28"/>
          <w:szCs w:val="28"/>
          <w:lang w:bidi="he-IL"/>
        </w:rPr>
        <w:t xml:space="preserve"> του </w:t>
      </w:r>
      <w:r w:rsidR="0069482E">
        <w:rPr>
          <w:rFonts w:cstheme="minorHAnsi"/>
          <w:sz w:val="28"/>
          <w:szCs w:val="28"/>
          <w:lang w:bidi="he-IL"/>
        </w:rPr>
        <w:t>Ιωάνειου</w:t>
      </w:r>
      <w:r>
        <w:rPr>
          <w:rFonts w:cstheme="minorHAnsi"/>
          <w:sz w:val="28"/>
          <w:szCs w:val="28"/>
          <w:lang w:bidi="he-IL"/>
        </w:rPr>
        <w:t xml:space="preserve"> </w:t>
      </w:r>
      <w:r w:rsidR="0069482E">
        <w:rPr>
          <w:rFonts w:cstheme="minorHAnsi"/>
          <w:sz w:val="28"/>
          <w:szCs w:val="28"/>
          <w:lang w:bidi="he-IL"/>
        </w:rPr>
        <w:t>ευαγγελίου</w:t>
      </w:r>
      <w:r w:rsidR="007013F8">
        <w:rPr>
          <w:rFonts w:cstheme="minorHAnsi"/>
          <w:sz w:val="28"/>
          <w:szCs w:val="28"/>
          <w:lang w:bidi="he-IL"/>
        </w:rPr>
        <w:t xml:space="preserve"> </w:t>
      </w:r>
      <w:r w:rsidR="0069482E">
        <w:rPr>
          <w:rFonts w:cstheme="minorHAnsi"/>
          <w:sz w:val="28"/>
          <w:szCs w:val="28"/>
          <w:lang w:bidi="he-IL"/>
        </w:rPr>
        <w:t>αναδεικνύεται</w:t>
      </w:r>
      <w:r>
        <w:rPr>
          <w:rFonts w:cstheme="minorHAnsi"/>
          <w:sz w:val="28"/>
          <w:szCs w:val="28"/>
          <w:lang w:bidi="he-IL"/>
        </w:rPr>
        <w:t xml:space="preserve"> η </w:t>
      </w:r>
      <w:r w:rsidR="0069482E">
        <w:rPr>
          <w:rFonts w:cstheme="minorHAnsi"/>
          <w:sz w:val="28"/>
          <w:szCs w:val="28"/>
          <w:lang w:bidi="he-IL"/>
        </w:rPr>
        <w:t>τραγική</w:t>
      </w:r>
      <w:r>
        <w:rPr>
          <w:rFonts w:cstheme="minorHAnsi"/>
          <w:sz w:val="28"/>
          <w:szCs w:val="28"/>
          <w:lang w:bidi="he-IL"/>
        </w:rPr>
        <w:t xml:space="preserve"> </w:t>
      </w:r>
      <w:r w:rsidR="0069482E">
        <w:rPr>
          <w:rFonts w:cstheme="minorHAnsi"/>
          <w:sz w:val="28"/>
          <w:szCs w:val="28"/>
          <w:lang w:bidi="he-IL"/>
        </w:rPr>
        <w:t>ειρωνεία</w:t>
      </w:r>
      <w:r w:rsidR="007013F8">
        <w:rPr>
          <w:rFonts w:cstheme="minorHAnsi"/>
          <w:sz w:val="28"/>
          <w:szCs w:val="28"/>
          <w:lang w:bidi="he-IL"/>
        </w:rPr>
        <w:t>,</w:t>
      </w:r>
      <w:r>
        <w:rPr>
          <w:rFonts w:cstheme="minorHAnsi"/>
          <w:sz w:val="28"/>
          <w:szCs w:val="28"/>
          <w:lang w:bidi="he-IL"/>
        </w:rPr>
        <w:t xml:space="preserve"> η </w:t>
      </w:r>
      <w:r w:rsidR="0069482E">
        <w:rPr>
          <w:rFonts w:cstheme="minorHAnsi"/>
          <w:sz w:val="28"/>
          <w:szCs w:val="28"/>
          <w:lang w:bidi="he-IL"/>
        </w:rPr>
        <w:lastRenderedPageBreak/>
        <w:t>πνευματική</w:t>
      </w:r>
      <w:r>
        <w:rPr>
          <w:rFonts w:cstheme="minorHAnsi"/>
          <w:sz w:val="28"/>
          <w:szCs w:val="28"/>
          <w:lang w:bidi="he-IL"/>
        </w:rPr>
        <w:t xml:space="preserve"> </w:t>
      </w:r>
      <w:r w:rsidR="0069482E">
        <w:rPr>
          <w:rFonts w:cstheme="minorHAnsi"/>
          <w:sz w:val="28"/>
          <w:szCs w:val="28"/>
          <w:lang w:bidi="he-IL"/>
        </w:rPr>
        <w:t>σύγχυση</w:t>
      </w:r>
      <w:r>
        <w:rPr>
          <w:rFonts w:cstheme="minorHAnsi"/>
          <w:sz w:val="28"/>
          <w:szCs w:val="28"/>
          <w:lang w:bidi="he-IL"/>
        </w:rPr>
        <w:t xml:space="preserve"> στην </w:t>
      </w:r>
      <w:r w:rsidR="0069482E">
        <w:rPr>
          <w:rFonts w:cstheme="minorHAnsi"/>
          <w:sz w:val="28"/>
          <w:szCs w:val="28"/>
          <w:lang w:bidi="he-IL"/>
        </w:rPr>
        <w:t>οποία</w:t>
      </w:r>
      <w:r>
        <w:rPr>
          <w:rFonts w:cstheme="minorHAnsi"/>
          <w:sz w:val="28"/>
          <w:szCs w:val="28"/>
          <w:lang w:bidi="he-IL"/>
        </w:rPr>
        <w:t xml:space="preserve"> </w:t>
      </w:r>
      <w:r w:rsidR="0069482E">
        <w:rPr>
          <w:rFonts w:cstheme="minorHAnsi"/>
          <w:sz w:val="28"/>
          <w:szCs w:val="28"/>
          <w:lang w:bidi="he-IL"/>
        </w:rPr>
        <w:t>καταλήγουν</w:t>
      </w:r>
      <w:r>
        <w:rPr>
          <w:rFonts w:cstheme="minorHAnsi"/>
          <w:sz w:val="28"/>
          <w:szCs w:val="28"/>
          <w:lang w:bidi="he-IL"/>
        </w:rPr>
        <w:t xml:space="preserve"> οι </w:t>
      </w:r>
      <w:r w:rsidR="0069482E">
        <w:rPr>
          <w:rFonts w:cstheme="minorHAnsi"/>
          <w:sz w:val="28"/>
          <w:szCs w:val="28"/>
          <w:lang w:bidi="he-IL"/>
        </w:rPr>
        <w:t>κατήγοροι</w:t>
      </w:r>
      <w:r>
        <w:rPr>
          <w:rFonts w:cstheme="minorHAnsi"/>
          <w:sz w:val="28"/>
          <w:szCs w:val="28"/>
          <w:lang w:bidi="he-IL"/>
        </w:rPr>
        <w:t xml:space="preserve"> του </w:t>
      </w:r>
      <w:r w:rsidR="0069482E">
        <w:rPr>
          <w:rFonts w:cstheme="minorHAnsi"/>
          <w:sz w:val="28"/>
          <w:szCs w:val="28"/>
          <w:lang w:bidi="he-IL"/>
        </w:rPr>
        <w:t>Ιησού</w:t>
      </w:r>
      <w:r>
        <w:rPr>
          <w:rFonts w:cstheme="minorHAnsi"/>
          <w:sz w:val="28"/>
          <w:szCs w:val="28"/>
          <w:lang w:bidi="he-IL"/>
        </w:rPr>
        <w:t xml:space="preserve">: </w:t>
      </w:r>
      <w:r w:rsidR="009F043D">
        <w:rPr>
          <w:rFonts w:cstheme="minorHAnsi"/>
          <w:sz w:val="28"/>
          <w:szCs w:val="28"/>
          <w:lang w:bidi="he-IL"/>
        </w:rPr>
        <w:t>«</w:t>
      </w:r>
      <w:r w:rsidR="0069482E">
        <w:rPr>
          <w:rFonts w:cstheme="minorHAnsi"/>
          <w:sz w:val="28"/>
          <w:szCs w:val="28"/>
          <w:lang w:bidi="he-IL"/>
        </w:rPr>
        <w:t>σύμφωνα</w:t>
      </w:r>
      <w:r>
        <w:rPr>
          <w:rFonts w:cstheme="minorHAnsi"/>
          <w:sz w:val="28"/>
          <w:szCs w:val="28"/>
          <w:lang w:bidi="he-IL"/>
        </w:rPr>
        <w:t xml:space="preserve"> με τον Νόμο ο Νομοθέτης </w:t>
      </w:r>
      <w:r w:rsidR="0069482E">
        <w:rPr>
          <w:rFonts w:cstheme="minorHAnsi"/>
          <w:sz w:val="28"/>
          <w:szCs w:val="28"/>
          <w:lang w:bidi="he-IL"/>
        </w:rPr>
        <w:t>πρέπει</w:t>
      </w:r>
      <w:r>
        <w:rPr>
          <w:rFonts w:cstheme="minorHAnsi"/>
          <w:sz w:val="28"/>
          <w:szCs w:val="28"/>
          <w:lang w:bidi="he-IL"/>
        </w:rPr>
        <w:t xml:space="preserve"> να αποθ</w:t>
      </w:r>
      <w:r w:rsidR="0069482E">
        <w:rPr>
          <w:rFonts w:cstheme="minorHAnsi"/>
          <w:sz w:val="28"/>
          <w:szCs w:val="28"/>
          <w:lang w:bidi="he-IL"/>
        </w:rPr>
        <w:t>ά</w:t>
      </w:r>
      <w:r>
        <w:rPr>
          <w:rFonts w:cstheme="minorHAnsi"/>
          <w:sz w:val="28"/>
          <w:szCs w:val="28"/>
          <w:lang w:bidi="he-IL"/>
        </w:rPr>
        <w:t>νει.</w:t>
      </w:r>
      <w:r w:rsidR="009F043D">
        <w:rPr>
          <w:rFonts w:cstheme="minorHAnsi"/>
          <w:sz w:val="28"/>
          <w:szCs w:val="28"/>
          <w:lang w:bidi="he-IL"/>
        </w:rPr>
        <w:t>».</w:t>
      </w:r>
      <w:r w:rsidR="00A01A17">
        <w:rPr>
          <w:rFonts w:cstheme="minorHAnsi"/>
          <w:sz w:val="28"/>
          <w:szCs w:val="28"/>
          <w:lang w:bidi="he-IL"/>
        </w:rPr>
        <w:t xml:space="preserve"> Τι </w:t>
      </w:r>
      <w:r w:rsidR="0069482E">
        <w:rPr>
          <w:rFonts w:cstheme="minorHAnsi"/>
          <w:sz w:val="28"/>
          <w:szCs w:val="28"/>
          <w:lang w:bidi="he-IL"/>
        </w:rPr>
        <w:t>ύβρις</w:t>
      </w:r>
      <w:r w:rsidR="003937F5">
        <w:rPr>
          <w:rFonts w:cstheme="minorHAnsi"/>
          <w:sz w:val="28"/>
          <w:szCs w:val="28"/>
          <w:lang w:bidi="he-IL"/>
        </w:rPr>
        <w:t xml:space="preserve"> !</w:t>
      </w:r>
      <w:r w:rsidR="00A01A17">
        <w:rPr>
          <w:rFonts w:cstheme="minorHAnsi"/>
          <w:sz w:val="28"/>
          <w:szCs w:val="28"/>
          <w:lang w:bidi="he-IL"/>
        </w:rPr>
        <w:t xml:space="preserve"> </w:t>
      </w:r>
      <w:r w:rsidR="0069482E">
        <w:rPr>
          <w:rFonts w:cstheme="minorHAnsi"/>
          <w:sz w:val="28"/>
          <w:szCs w:val="28"/>
          <w:lang w:bidi="he-IL"/>
        </w:rPr>
        <w:t>μπορεί</w:t>
      </w:r>
      <w:r w:rsidR="00A01A17">
        <w:rPr>
          <w:rFonts w:cstheme="minorHAnsi"/>
          <w:sz w:val="28"/>
          <w:szCs w:val="28"/>
          <w:lang w:bidi="he-IL"/>
        </w:rPr>
        <w:t xml:space="preserve"> να </w:t>
      </w:r>
      <w:r w:rsidR="0069482E">
        <w:rPr>
          <w:rFonts w:cstheme="minorHAnsi"/>
          <w:sz w:val="28"/>
          <w:szCs w:val="28"/>
          <w:lang w:bidi="he-IL"/>
        </w:rPr>
        <w:t>χαρακτηριστεί</w:t>
      </w:r>
      <w:r w:rsidR="00A01A17">
        <w:rPr>
          <w:rFonts w:cstheme="minorHAnsi"/>
          <w:sz w:val="28"/>
          <w:szCs w:val="28"/>
          <w:lang w:bidi="he-IL"/>
        </w:rPr>
        <w:t xml:space="preserve"> αυτή η </w:t>
      </w:r>
      <w:r w:rsidR="0069482E">
        <w:rPr>
          <w:rFonts w:cstheme="minorHAnsi"/>
          <w:sz w:val="28"/>
          <w:szCs w:val="28"/>
          <w:lang w:bidi="he-IL"/>
        </w:rPr>
        <w:t>κρίση</w:t>
      </w:r>
      <w:r w:rsidR="00A01A17">
        <w:rPr>
          <w:rFonts w:cstheme="minorHAnsi"/>
          <w:sz w:val="28"/>
          <w:szCs w:val="28"/>
          <w:lang w:bidi="he-IL"/>
        </w:rPr>
        <w:t xml:space="preserve"> του </w:t>
      </w:r>
      <w:r w:rsidR="0069482E">
        <w:rPr>
          <w:rFonts w:cstheme="minorHAnsi"/>
          <w:sz w:val="28"/>
          <w:szCs w:val="28"/>
          <w:lang w:bidi="he-IL"/>
        </w:rPr>
        <w:t>ιουδαϊκού</w:t>
      </w:r>
      <w:r w:rsidR="00A01A17">
        <w:rPr>
          <w:rFonts w:cstheme="minorHAnsi"/>
          <w:sz w:val="28"/>
          <w:szCs w:val="28"/>
          <w:lang w:bidi="he-IL"/>
        </w:rPr>
        <w:t xml:space="preserve"> </w:t>
      </w:r>
      <w:r w:rsidR="0069482E">
        <w:rPr>
          <w:rFonts w:cstheme="minorHAnsi"/>
          <w:sz w:val="28"/>
          <w:szCs w:val="28"/>
          <w:lang w:bidi="he-IL"/>
        </w:rPr>
        <w:t>όχλου</w:t>
      </w:r>
      <w:r w:rsidR="00A01A17">
        <w:rPr>
          <w:rFonts w:cstheme="minorHAnsi"/>
          <w:sz w:val="28"/>
          <w:szCs w:val="28"/>
          <w:lang w:bidi="he-IL"/>
        </w:rPr>
        <w:t xml:space="preserve"> των </w:t>
      </w:r>
      <w:r w:rsidR="0069482E">
        <w:rPr>
          <w:rFonts w:cstheme="minorHAnsi"/>
          <w:sz w:val="28"/>
          <w:szCs w:val="28"/>
          <w:lang w:bidi="he-IL"/>
        </w:rPr>
        <w:t>αρχιερέων</w:t>
      </w:r>
      <w:r w:rsidR="00A01A17">
        <w:rPr>
          <w:rFonts w:cstheme="minorHAnsi"/>
          <w:sz w:val="28"/>
          <w:szCs w:val="28"/>
          <w:lang w:bidi="he-IL"/>
        </w:rPr>
        <w:t xml:space="preserve"> και των </w:t>
      </w:r>
      <w:r w:rsidR="0069482E">
        <w:rPr>
          <w:rFonts w:cstheme="minorHAnsi"/>
          <w:sz w:val="28"/>
          <w:szCs w:val="28"/>
          <w:lang w:bidi="he-IL"/>
        </w:rPr>
        <w:t>γραμματέων</w:t>
      </w:r>
      <w:r w:rsidR="007013F8">
        <w:rPr>
          <w:rFonts w:cstheme="minorHAnsi"/>
          <w:sz w:val="28"/>
          <w:szCs w:val="28"/>
          <w:lang w:bidi="he-IL"/>
        </w:rPr>
        <w:t xml:space="preserve">, </w:t>
      </w:r>
      <w:r w:rsidR="00A01A17">
        <w:rPr>
          <w:rFonts w:cstheme="minorHAnsi"/>
          <w:sz w:val="28"/>
          <w:szCs w:val="28"/>
          <w:lang w:bidi="he-IL"/>
        </w:rPr>
        <w:t xml:space="preserve">που κατά αυτό τον </w:t>
      </w:r>
      <w:r w:rsidR="0069482E">
        <w:rPr>
          <w:rFonts w:cstheme="minorHAnsi"/>
          <w:sz w:val="28"/>
          <w:szCs w:val="28"/>
          <w:lang w:bidi="he-IL"/>
        </w:rPr>
        <w:t>τρόπο</w:t>
      </w:r>
      <w:r w:rsidR="00A01A17">
        <w:rPr>
          <w:rFonts w:cstheme="minorHAnsi"/>
          <w:sz w:val="28"/>
          <w:szCs w:val="28"/>
          <w:lang w:bidi="he-IL"/>
        </w:rPr>
        <w:t xml:space="preserve"> </w:t>
      </w:r>
      <w:r w:rsidR="0069482E">
        <w:rPr>
          <w:rFonts w:cstheme="minorHAnsi"/>
          <w:sz w:val="28"/>
          <w:szCs w:val="28"/>
          <w:lang w:bidi="he-IL"/>
        </w:rPr>
        <w:t>ερμηνεύουν</w:t>
      </w:r>
      <w:r w:rsidR="00A01A17">
        <w:rPr>
          <w:rFonts w:cstheme="minorHAnsi"/>
          <w:sz w:val="28"/>
          <w:szCs w:val="28"/>
          <w:lang w:bidi="he-IL"/>
        </w:rPr>
        <w:t xml:space="preserve"> το Νόμο ως </w:t>
      </w:r>
      <w:r w:rsidR="0069482E">
        <w:rPr>
          <w:rFonts w:cstheme="minorHAnsi"/>
          <w:sz w:val="28"/>
          <w:szCs w:val="28"/>
          <w:lang w:bidi="he-IL"/>
        </w:rPr>
        <w:t>νομοδιδάσκαλοι</w:t>
      </w:r>
      <w:r w:rsidR="00A01A17">
        <w:rPr>
          <w:rFonts w:cstheme="minorHAnsi"/>
          <w:sz w:val="28"/>
          <w:szCs w:val="28"/>
          <w:lang w:bidi="he-IL"/>
        </w:rPr>
        <w:t xml:space="preserve">. </w:t>
      </w:r>
      <w:r w:rsidR="0069482E">
        <w:rPr>
          <w:rFonts w:cstheme="minorHAnsi"/>
          <w:sz w:val="28"/>
          <w:szCs w:val="28"/>
          <w:lang w:bidi="he-IL"/>
        </w:rPr>
        <w:t>Επέτρεπε</w:t>
      </w:r>
      <w:r w:rsidR="00A01A17">
        <w:rPr>
          <w:rFonts w:cstheme="minorHAnsi"/>
          <w:sz w:val="28"/>
          <w:szCs w:val="28"/>
          <w:lang w:bidi="he-IL"/>
        </w:rPr>
        <w:t xml:space="preserve"> ο </w:t>
      </w:r>
      <w:r w:rsidR="0069482E">
        <w:rPr>
          <w:rFonts w:cstheme="minorHAnsi"/>
          <w:sz w:val="28"/>
          <w:szCs w:val="28"/>
          <w:lang w:bidi="he-IL"/>
        </w:rPr>
        <w:t>Θεός</w:t>
      </w:r>
      <w:r w:rsidR="00A01A17">
        <w:rPr>
          <w:rFonts w:cstheme="minorHAnsi"/>
          <w:sz w:val="28"/>
          <w:szCs w:val="28"/>
          <w:lang w:bidi="he-IL"/>
        </w:rPr>
        <w:t xml:space="preserve"> </w:t>
      </w:r>
      <w:r w:rsidR="0069482E">
        <w:rPr>
          <w:rFonts w:cstheme="minorHAnsi"/>
          <w:sz w:val="28"/>
          <w:szCs w:val="28"/>
          <w:lang w:bidi="he-IL"/>
        </w:rPr>
        <w:t>Λόγος</w:t>
      </w:r>
      <w:r w:rsidR="00A01A17">
        <w:rPr>
          <w:rFonts w:cstheme="minorHAnsi"/>
          <w:sz w:val="28"/>
          <w:szCs w:val="28"/>
          <w:lang w:bidi="he-IL"/>
        </w:rPr>
        <w:t xml:space="preserve"> </w:t>
      </w:r>
      <w:r w:rsidR="0069482E">
        <w:rPr>
          <w:rFonts w:cstheme="minorHAnsi"/>
          <w:sz w:val="28"/>
          <w:szCs w:val="28"/>
          <w:lang w:bidi="he-IL"/>
        </w:rPr>
        <w:t>ενώπιον</w:t>
      </w:r>
      <w:r w:rsidR="00A01A17">
        <w:rPr>
          <w:rFonts w:cstheme="minorHAnsi"/>
          <w:sz w:val="28"/>
          <w:szCs w:val="28"/>
          <w:lang w:bidi="he-IL"/>
        </w:rPr>
        <w:t xml:space="preserve"> του να </w:t>
      </w:r>
      <w:r w:rsidR="0069482E">
        <w:rPr>
          <w:rFonts w:cstheme="minorHAnsi"/>
          <w:sz w:val="28"/>
          <w:szCs w:val="28"/>
          <w:lang w:bidi="he-IL"/>
        </w:rPr>
        <w:t>υφίσταται</w:t>
      </w:r>
      <w:r w:rsidR="00A01A17">
        <w:rPr>
          <w:rFonts w:cstheme="minorHAnsi"/>
          <w:sz w:val="28"/>
          <w:szCs w:val="28"/>
          <w:lang w:bidi="he-IL"/>
        </w:rPr>
        <w:t xml:space="preserve"> αυτή η </w:t>
      </w:r>
      <w:r w:rsidR="0069482E">
        <w:rPr>
          <w:rFonts w:cstheme="minorHAnsi"/>
          <w:sz w:val="28"/>
          <w:szCs w:val="28"/>
          <w:lang w:bidi="he-IL"/>
        </w:rPr>
        <w:t>σκηνή</w:t>
      </w:r>
      <w:r w:rsidR="00A01A17">
        <w:rPr>
          <w:rFonts w:cstheme="minorHAnsi"/>
          <w:sz w:val="28"/>
          <w:szCs w:val="28"/>
          <w:lang w:bidi="he-IL"/>
        </w:rPr>
        <w:t xml:space="preserve">. </w:t>
      </w:r>
      <w:r w:rsidR="0069482E">
        <w:rPr>
          <w:rFonts w:cstheme="minorHAnsi"/>
          <w:sz w:val="28"/>
          <w:szCs w:val="28"/>
          <w:lang w:bidi="he-IL"/>
        </w:rPr>
        <w:t>Επέτρεπε</w:t>
      </w:r>
      <w:r w:rsidR="00A01A17">
        <w:rPr>
          <w:rFonts w:cstheme="minorHAnsi"/>
          <w:sz w:val="28"/>
          <w:szCs w:val="28"/>
          <w:lang w:bidi="he-IL"/>
        </w:rPr>
        <w:t xml:space="preserve"> ο </w:t>
      </w:r>
      <w:r w:rsidR="003937F5">
        <w:rPr>
          <w:rFonts w:cstheme="minorHAnsi"/>
          <w:sz w:val="28"/>
          <w:szCs w:val="28"/>
          <w:lang w:bidi="he-IL"/>
        </w:rPr>
        <w:t>Νόμος</w:t>
      </w:r>
      <w:r w:rsidR="007013F8">
        <w:rPr>
          <w:rFonts w:cstheme="minorHAnsi"/>
          <w:sz w:val="28"/>
          <w:szCs w:val="28"/>
          <w:lang w:bidi="he-IL"/>
        </w:rPr>
        <w:t>,</w:t>
      </w:r>
      <w:r w:rsidR="00A01A17">
        <w:rPr>
          <w:rFonts w:cstheme="minorHAnsi"/>
          <w:sz w:val="28"/>
          <w:szCs w:val="28"/>
          <w:lang w:bidi="he-IL"/>
        </w:rPr>
        <w:t xml:space="preserve">  ο </w:t>
      </w:r>
      <w:r w:rsidR="0069482E">
        <w:rPr>
          <w:rFonts w:cstheme="minorHAnsi"/>
          <w:sz w:val="28"/>
          <w:szCs w:val="28"/>
          <w:lang w:bidi="he-IL"/>
        </w:rPr>
        <w:t>δημιουργικός</w:t>
      </w:r>
      <w:r w:rsidR="00A01A17">
        <w:rPr>
          <w:rFonts w:cstheme="minorHAnsi"/>
          <w:sz w:val="28"/>
          <w:szCs w:val="28"/>
          <w:lang w:bidi="he-IL"/>
        </w:rPr>
        <w:t xml:space="preserve"> </w:t>
      </w:r>
      <w:r w:rsidR="0069482E">
        <w:rPr>
          <w:rFonts w:cstheme="minorHAnsi"/>
          <w:sz w:val="28"/>
          <w:szCs w:val="28"/>
          <w:lang w:bidi="he-IL"/>
        </w:rPr>
        <w:t>Λόγος</w:t>
      </w:r>
      <w:r w:rsidR="00A01A17">
        <w:rPr>
          <w:rFonts w:cstheme="minorHAnsi"/>
          <w:sz w:val="28"/>
          <w:szCs w:val="28"/>
          <w:lang w:bidi="he-IL"/>
        </w:rPr>
        <w:t xml:space="preserve"> του </w:t>
      </w:r>
      <w:r w:rsidR="0069482E">
        <w:rPr>
          <w:rFonts w:cstheme="minorHAnsi"/>
          <w:sz w:val="28"/>
          <w:szCs w:val="28"/>
          <w:lang w:bidi="he-IL"/>
        </w:rPr>
        <w:t>Θεού</w:t>
      </w:r>
      <w:r w:rsidR="00A01A17">
        <w:rPr>
          <w:rFonts w:cstheme="minorHAnsi"/>
          <w:sz w:val="28"/>
          <w:szCs w:val="28"/>
          <w:lang w:bidi="he-IL"/>
        </w:rPr>
        <w:t xml:space="preserve"> </w:t>
      </w:r>
      <w:r w:rsidR="0069482E">
        <w:rPr>
          <w:rFonts w:cstheme="minorHAnsi"/>
          <w:sz w:val="28"/>
          <w:szCs w:val="28"/>
          <w:lang w:bidi="he-IL"/>
        </w:rPr>
        <w:t>εμπρός</w:t>
      </w:r>
      <w:r w:rsidR="00A01A17">
        <w:rPr>
          <w:rFonts w:cstheme="minorHAnsi"/>
          <w:sz w:val="28"/>
          <w:szCs w:val="28"/>
          <w:lang w:bidi="he-IL"/>
        </w:rPr>
        <w:t xml:space="preserve"> του να </w:t>
      </w:r>
      <w:r w:rsidR="0069482E">
        <w:rPr>
          <w:rFonts w:cstheme="minorHAnsi"/>
          <w:sz w:val="28"/>
          <w:szCs w:val="28"/>
          <w:lang w:bidi="he-IL"/>
        </w:rPr>
        <w:t>ακούγεται</w:t>
      </w:r>
      <w:r w:rsidR="00A01A17">
        <w:rPr>
          <w:rFonts w:cstheme="minorHAnsi"/>
          <w:sz w:val="28"/>
          <w:szCs w:val="28"/>
          <w:lang w:bidi="he-IL"/>
        </w:rPr>
        <w:t xml:space="preserve"> η </w:t>
      </w:r>
      <w:r w:rsidR="0069482E">
        <w:rPr>
          <w:rFonts w:cstheme="minorHAnsi"/>
          <w:sz w:val="28"/>
          <w:szCs w:val="28"/>
          <w:lang w:bidi="he-IL"/>
        </w:rPr>
        <w:t>αντιπαράθεση</w:t>
      </w:r>
      <w:r w:rsidR="00A01A17">
        <w:rPr>
          <w:rFonts w:cstheme="minorHAnsi"/>
          <w:sz w:val="28"/>
          <w:szCs w:val="28"/>
          <w:lang w:bidi="he-IL"/>
        </w:rPr>
        <w:t xml:space="preserve"> αυτή. Τι θα </w:t>
      </w:r>
      <w:r w:rsidR="00E2475D">
        <w:rPr>
          <w:rFonts w:cstheme="minorHAnsi"/>
          <w:sz w:val="28"/>
          <w:szCs w:val="28"/>
          <w:lang w:bidi="he-IL"/>
        </w:rPr>
        <w:t>συλλογίζονταν</w:t>
      </w:r>
      <w:r w:rsidR="00A01A17">
        <w:rPr>
          <w:rFonts w:cstheme="minorHAnsi"/>
          <w:sz w:val="28"/>
          <w:szCs w:val="28"/>
          <w:lang w:bidi="he-IL"/>
        </w:rPr>
        <w:t xml:space="preserve"> </w:t>
      </w:r>
      <w:r w:rsidR="00E2475D">
        <w:rPr>
          <w:rFonts w:cstheme="minorHAnsi"/>
          <w:sz w:val="28"/>
          <w:szCs w:val="28"/>
          <w:lang w:bidi="he-IL"/>
        </w:rPr>
        <w:t>άραγε</w:t>
      </w:r>
      <w:r w:rsidR="007013F8">
        <w:rPr>
          <w:rFonts w:cstheme="minorHAnsi"/>
          <w:sz w:val="28"/>
          <w:szCs w:val="28"/>
          <w:lang w:bidi="he-IL"/>
        </w:rPr>
        <w:t>,</w:t>
      </w:r>
      <w:r w:rsidR="00A01A17">
        <w:rPr>
          <w:rFonts w:cstheme="minorHAnsi"/>
          <w:sz w:val="28"/>
          <w:szCs w:val="28"/>
          <w:lang w:bidi="he-IL"/>
        </w:rPr>
        <w:t xml:space="preserve"> </w:t>
      </w:r>
      <w:r w:rsidR="00E2475D">
        <w:rPr>
          <w:rFonts w:cstheme="minorHAnsi"/>
          <w:sz w:val="28"/>
          <w:szCs w:val="28"/>
          <w:lang w:bidi="he-IL"/>
        </w:rPr>
        <w:t>βλέποντας</w:t>
      </w:r>
      <w:r w:rsidR="00A01A17">
        <w:rPr>
          <w:rFonts w:cstheme="minorHAnsi"/>
          <w:sz w:val="28"/>
          <w:szCs w:val="28"/>
          <w:lang w:bidi="he-IL"/>
        </w:rPr>
        <w:t xml:space="preserve"> το </w:t>
      </w:r>
      <w:r w:rsidR="00E2475D">
        <w:rPr>
          <w:rFonts w:cstheme="minorHAnsi"/>
          <w:sz w:val="28"/>
          <w:szCs w:val="28"/>
          <w:lang w:bidi="he-IL"/>
        </w:rPr>
        <w:t>δίκαιο</w:t>
      </w:r>
      <w:r w:rsidR="00A01A17">
        <w:rPr>
          <w:rFonts w:cstheme="minorHAnsi"/>
          <w:sz w:val="28"/>
          <w:szCs w:val="28"/>
          <w:lang w:bidi="he-IL"/>
        </w:rPr>
        <w:t xml:space="preserve"> των </w:t>
      </w:r>
      <w:r w:rsidR="00E2475D">
        <w:rPr>
          <w:rFonts w:cstheme="minorHAnsi"/>
          <w:sz w:val="28"/>
          <w:szCs w:val="28"/>
          <w:lang w:bidi="he-IL"/>
        </w:rPr>
        <w:t>ανθρώπων</w:t>
      </w:r>
      <w:r w:rsidR="009F043D">
        <w:rPr>
          <w:rFonts w:cstheme="minorHAnsi"/>
          <w:sz w:val="28"/>
          <w:szCs w:val="28"/>
          <w:lang w:bidi="he-IL"/>
        </w:rPr>
        <w:t>,</w:t>
      </w:r>
      <w:r w:rsidR="00A01A17">
        <w:rPr>
          <w:rFonts w:cstheme="minorHAnsi"/>
          <w:sz w:val="28"/>
          <w:szCs w:val="28"/>
          <w:lang w:bidi="he-IL"/>
        </w:rPr>
        <w:t xml:space="preserve"> που </w:t>
      </w:r>
      <w:r w:rsidR="00E2475D">
        <w:rPr>
          <w:rFonts w:cstheme="minorHAnsi"/>
          <w:sz w:val="28"/>
          <w:szCs w:val="28"/>
          <w:lang w:bidi="he-IL"/>
        </w:rPr>
        <w:t>ψήγματα</w:t>
      </w:r>
      <w:r w:rsidR="00A01A17">
        <w:rPr>
          <w:rFonts w:cstheme="minorHAnsi"/>
          <w:sz w:val="28"/>
          <w:szCs w:val="28"/>
          <w:lang w:bidi="he-IL"/>
        </w:rPr>
        <w:t xml:space="preserve"> της </w:t>
      </w:r>
      <w:r w:rsidR="00E2475D">
        <w:rPr>
          <w:rFonts w:cstheme="minorHAnsi"/>
          <w:sz w:val="28"/>
          <w:szCs w:val="28"/>
          <w:lang w:bidi="he-IL"/>
        </w:rPr>
        <w:t>δικής</w:t>
      </w:r>
      <w:r w:rsidR="00A01A17">
        <w:rPr>
          <w:rFonts w:cstheme="minorHAnsi"/>
          <w:sz w:val="28"/>
          <w:szCs w:val="28"/>
          <w:lang w:bidi="he-IL"/>
        </w:rPr>
        <w:t xml:space="preserve"> του </w:t>
      </w:r>
      <w:r w:rsidR="00E2475D">
        <w:rPr>
          <w:rFonts w:cstheme="minorHAnsi"/>
          <w:sz w:val="28"/>
          <w:szCs w:val="28"/>
          <w:lang w:bidi="he-IL"/>
        </w:rPr>
        <w:t>Σοφίας</w:t>
      </w:r>
      <w:r w:rsidR="00A01A17">
        <w:rPr>
          <w:rFonts w:cstheme="minorHAnsi"/>
          <w:sz w:val="28"/>
          <w:szCs w:val="28"/>
          <w:lang w:bidi="he-IL"/>
        </w:rPr>
        <w:t xml:space="preserve"> είναι το </w:t>
      </w:r>
      <w:r w:rsidR="00E2475D">
        <w:rPr>
          <w:rFonts w:cstheme="minorHAnsi"/>
          <w:sz w:val="28"/>
          <w:szCs w:val="28"/>
          <w:lang w:bidi="he-IL"/>
        </w:rPr>
        <w:t>ρωμαϊκό</w:t>
      </w:r>
      <w:r w:rsidR="00A01A17">
        <w:rPr>
          <w:rFonts w:cstheme="minorHAnsi"/>
          <w:sz w:val="28"/>
          <w:szCs w:val="28"/>
          <w:lang w:bidi="he-IL"/>
        </w:rPr>
        <w:t xml:space="preserve"> </w:t>
      </w:r>
      <w:r w:rsidR="00E2475D">
        <w:rPr>
          <w:rFonts w:cstheme="minorHAnsi"/>
          <w:sz w:val="28"/>
          <w:szCs w:val="28"/>
          <w:lang w:bidi="he-IL"/>
        </w:rPr>
        <w:t>δίκαιο</w:t>
      </w:r>
      <w:r w:rsidR="00A01A17">
        <w:rPr>
          <w:rFonts w:cstheme="minorHAnsi"/>
          <w:sz w:val="28"/>
          <w:szCs w:val="28"/>
          <w:lang w:bidi="he-IL"/>
        </w:rPr>
        <w:t xml:space="preserve"> </w:t>
      </w:r>
      <w:r w:rsidR="003937F5">
        <w:rPr>
          <w:rFonts w:cstheme="minorHAnsi"/>
          <w:sz w:val="28"/>
          <w:szCs w:val="28"/>
          <w:lang w:bidi="he-IL"/>
        </w:rPr>
        <w:t>να</w:t>
      </w:r>
      <w:r w:rsidR="00A01A17">
        <w:rPr>
          <w:rFonts w:cstheme="minorHAnsi"/>
          <w:sz w:val="28"/>
          <w:szCs w:val="28"/>
          <w:lang w:bidi="he-IL"/>
        </w:rPr>
        <w:t xml:space="preserve"> </w:t>
      </w:r>
      <w:r w:rsidR="00E2475D">
        <w:rPr>
          <w:rFonts w:cstheme="minorHAnsi"/>
          <w:sz w:val="28"/>
          <w:szCs w:val="28"/>
          <w:lang w:bidi="he-IL"/>
        </w:rPr>
        <w:t>αντιπαρατίθεται</w:t>
      </w:r>
      <w:r w:rsidR="00A01A17">
        <w:rPr>
          <w:rFonts w:cstheme="minorHAnsi"/>
          <w:sz w:val="28"/>
          <w:szCs w:val="28"/>
          <w:lang w:bidi="he-IL"/>
        </w:rPr>
        <w:t xml:space="preserve"> με το </w:t>
      </w:r>
      <w:r w:rsidR="00E2475D">
        <w:rPr>
          <w:rFonts w:cstheme="minorHAnsi"/>
          <w:sz w:val="28"/>
          <w:szCs w:val="28"/>
          <w:lang w:bidi="he-IL"/>
        </w:rPr>
        <w:t>δικό</w:t>
      </w:r>
      <w:r w:rsidR="00A01A17">
        <w:rPr>
          <w:rFonts w:cstheme="minorHAnsi"/>
          <w:sz w:val="28"/>
          <w:szCs w:val="28"/>
          <w:lang w:bidi="he-IL"/>
        </w:rPr>
        <w:t xml:space="preserve"> του </w:t>
      </w:r>
      <w:r w:rsidR="00E2475D">
        <w:rPr>
          <w:rFonts w:cstheme="minorHAnsi"/>
          <w:sz w:val="28"/>
          <w:szCs w:val="28"/>
          <w:lang w:bidi="he-IL"/>
        </w:rPr>
        <w:t>Νόμο</w:t>
      </w:r>
      <w:r w:rsidR="007013F8">
        <w:rPr>
          <w:rFonts w:cstheme="minorHAnsi"/>
          <w:sz w:val="28"/>
          <w:szCs w:val="28"/>
          <w:lang w:bidi="he-IL"/>
        </w:rPr>
        <w:t>,</w:t>
      </w:r>
      <w:r w:rsidR="00A01A17">
        <w:rPr>
          <w:rFonts w:cstheme="minorHAnsi"/>
          <w:sz w:val="28"/>
          <w:szCs w:val="28"/>
          <w:lang w:bidi="he-IL"/>
        </w:rPr>
        <w:t xml:space="preserve"> που τον </w:t>
      </w:r>
      <w:r w:rsidR="00E2475D">
        <w:rPr>
          <w:rFonts w:cstheme="minorHAnsi"/>
          <w:sz w:val="28"/>
          <w:szCs w:val="28"/>
          <w:lang w:bidi="he-IL"/>
        </w:rPr>
        <w:t>προσέφερε</w:t>
      </w:r>
      <w:r w:rsidR="00A01A17">
        <w:rPr>
          <w:rFonts w:cstheme="minorHAnsi"/>
          <w:sz w:val="28"/>
          <w:szCs w:val="28"/>
          <w:lang w:bidi="he-IL"/>
        </w:rPr>
        <w:t xml:space="preserve"> </w:t>
      </w:r>
      <w:r w:rsidR="00795FFF">
        <w:rPr>
          <w:rFonts w:cstheme="minorHAnsi"/>
          <w:sz w:val="28"/>
          <w:szCs w:val="28"/>
          <w:lang w:bidi="he-IL"/>
        </w:rPr>
        <w:t xml:space="preserve">στο </w:t>
      </w:r>
      <w:r w:rsidR="00E2475D">
        <w:rPr>
          <w:rFonts w:cstheme="minorHAnsi"/>
          <w:sz w:val="28"/>
          <w:szCs w:val="28"/>
          <w:lang w:bidi="he-IL"/>
        </w:rPr>
        <w:t>λαό</w:t>
      </w:r>
      <w:r w:rsidR="00795FFF">
        <w:rPr>
          <w:rFonts w:cstheme="minorHAnsi"/>
          <w:sz w:val="28"/>
          <w:szCs w:val="28"/>
          <w:lang w:bidi="he-IL"/>
        </w:rPr>
        <w:t xml:space="preserve"> του για να τον </w:t>
      </w:r>
      <w:r w:rsidR="00E2475D">
        <w:rPr>
          <w:rFonts w:cstheme="minorHAnsi"/>
          <w:sz w:val="28"/>
          <w:szCs w:val="28"/>
          <w:lang w:bidi="he-IL"/>
        </w:rPr>
        <w:t>διατηρεί</w:t>
      </w:r>
      <w:r w:rsidR="00795FFF">
        <w:rPr>
          <w:rFonts w:cstheme="minorHAnsi"/>
          <w:sz w:val="28"/>
          <w:szCs w:val="28"/>
          <w:lang w:bidi="he-IL"/>
        </w:rPr>
        <w:t xml:space="preserve"> </w:t>
      </w:r>
      <w:r w:rsidR="00E2475D">
        <w:rPr>
          <w:rFonts w:cstheme="minorHAnsi"/>
          <w:sz w:val="28"/>
          <w:szCs w:val="28"/>
          <w:lang w:bidi="he-IL"/>
        </w:rPr>
        <w:t>μέσα</w:t>
      </w:r>
      <w:r w:rsidR="00795FFF">
        <w:rPr>
          <w:rFonts w:cstheme="minorHAnsi"/>
          <w:sz w:val="28"/>
          <w:szCs w:val="28"/>
          <w:lang w:bidi="he-IL"/>
        </w:rPr>
        <w:t xml:space="preserve"> στους </w:t>
      </w:r>
      <w:r w:rsidR="00E2475D">
        <w:rPr>
          <w:rFonts w:cstheme="minorHAnsi"/>
          <w:sz w:val="28"/>
          <w:szCs w:val="28"/>
          <w:lang w:bidi="he-IL"/>
        </w:rPr>
        <w:t>αιώνες</w:t>
      </w:r>
      <w:r w:rsidR="003937F5">
        <w:rPr>
          <w:rFonts w:cstheme="minorHAnsi"/>
          <w:sz w:val="28"/>
          <w:szCs w:val="28"/>
          <w:lang w:bidi="he-IL"/>
        </w:rPr>
        <w:t>;</w:t>
      </w:r>
      <w:r w:rsidR="00795FFF">
        <w:rPr>
          <w:rFonts w:cstheme="minorHAnsi"/>
          <w:sz w:val="28"/>
          <w:szCs w:val="28"/>
          <w:lang w:bidi="he-IL"/>
        </w:rPr>
        <w:t xml:space="preserve"> </w:t>
      </w:r>
      <w:r w:rsidR="00E2475D">
        <w:rPr>
          <w:rFonts w:cstheme="minorHAnsi"/>
          <w:sz w:val="28"/>
          <w:szCs w:val="28"/>
          <w:lang w:bidi="he-IL"/>
        </w:rPr>
        <w:t>Ένας</w:t>
      </w:r>
      <w:r w:rsidR="00795FFF">
        <w:rPr>
          <w:rFonts w:cstheme="minorHAnsi"/>
          <w:sz w:val="28"/>
          <w:szCs w:val="28"/>
          <w:lang w:bidi="he-IL"/>
        </w:rPr>
        <w:t xml:space="preserve"> </w:t>
      </w:r>
      <w:r w:rsidR="00E2475D">
        <w:rPr>
          <w:rFonts w:cstheme="minorHAnsi"/>
          <w:sz w:val="28"/>
          <w:szCs w:val="28"/>
          <w:lang w:bidi="he-IL"/>
        </w:rPr>
        <w:t>λαός</w:t>
      </w:r>
      <w:r w:rsidR="00795FFF">
        <w:rPr>
          <w:rFonts w:cstheme="minorHAnsi"/>
          <w:sz w:val="28"/>
          <w:szCs w:val="28"/>
          <w:lang w:bidi="he-IL"/>
        </w:rPr>
        <w:t xml:space="preserve"> που τον </w:t>
      </w:r>
      <w:r w:rsidR="00E2475D">
        <w:rPr>
          <w:rFonts w:cstheme="minorHAnsi"/>
          <w:sz w:val="28"/>
          <w:szCs w:val="28"/>
          <w:lang w:bidi="he-IL"/>
        </w:rPr>
        <w:t>διατήρησε</w:t>
      </w:r>
      <w:r w:rsidR="007013F8">
        <w:rPr>
          <w:rFonts w:cstheme="minorHAnsi"/>
          <w:sz w:val="28"/>
          <w:szCs w:val="28"/>
          <w:lang w:bidi="he-IL"/>
        </w:rPr>
        <w:t>,</w:t>
      </w:r>
      <w:r w:rsidR="00795FFF">
        <w:rPr>
          <w:rFonts w:cstheme="minorHAnsi"/>
          <w:sz w:val="28"/>
          <w:szCs w:val="28"/>
          <w:lang w:bidi="he-IL"/>
        </w:rPr>
        <w:t xml:space="preserve"> </w:t>
      </w:r>
      <w:r w:rsidR="00E2475D">
        <w:rPr>
          <w:rFonts w:cstheme="minorHAnsi"/>
          <w:sz w:val="28"/>
          <w:szCs w:val="28"/>
          <w:lang w:bidi="he-IL"/>
        </w:rPr>
        <w:t>αλλά</w:t>
      </w:r>
      <w:r w:rsidR="00795FFF">
        <w:rPr>
          <w:rFonts w:cstheme="minorHAnsi"/>
          <w:sz w:val="28"/>
          <w:szCs w:val="28"/>
          <w:lang w:bidi="he-IL"/>
        </w:rPr>
        <w:t xml:space="preserve"> </w:t>
      </w:r>
      <w:r w:rsidR="00E2475D">
        <w:rPr>
          <w:rFonts w:cstheme="minorHAnsi"/>
          <w:sz w:val="28"/>
          <w:szCs w:val="28"/>
          <w:lang w:bidi="he-IL"/>
        </w:rPr>
        <w:t>ζηλεύοντας</w:t>
      </w:r>
      <w:r w:rsidR="00795FFF">
        <w:rPr>
          <w:rFonts w:cstheme="minorHAnsi"/>
          <w:sz w:val="28"/>
          <w:szCs w:val="28"/>
          <w:lang w:bidi="he-IL"/>
        </w:rPr>
        <w:t xml:space="preserve"> τις </w:t>
      </w:r>
      <w:r w:rsidR="00E2475D">
        <w:rPr>
          <w:rFonts w:cstheme="minorHAnsi"/>
          <w:sz w:val="28"/>
          <w:szCs w:val="28"/>
          <w:lang w:bidi="he-IL"/>
        </w:rPr>
        <w:t>ανθρώπινες</w:t>
      </w:r>
      <w:r w:rsidR="00795FFF">
        <w:rPr>
          <w:rFonts w:cstheme="minorHAnsi"/>
          <w:sz w:val="28"/>
          <w:szCs w:val="28"/>
          <w:lang w:bidi="he-IL"/>
        </w:rPr>
        <w:t xml:space="preserve"> </w:t>
      </w:r>
      <w:r w:rsidR="00E2475D">
        <w:rPr>
          <w:rFonts w:cstheme="minorHAnsi"/>
          <w:sz w:val="28"/>
          <w:szCs w:val="28"/>
          <w:lang w:bidi="he-IL"/>
        </w:rPr>
        <w:t>παρεμβάσεις</w:t>
      </w:r>
      <w:r w:rsidR="00795FFF">
        <w:rPr>
          <w:rFonts w:cstheme="minorHAnsi"/>
          <w:sz w:val="28"/>
          <w:szCs w:val="28"/>
          <w:lang w:bidi="he-IL"/>
        </w:rPr>
        <w:t xml:space="preserve"> των </w:t>
      </w:r>
      <w:r w:rsidR="00E2475D">
        <w:rPr>
          <w:rFonts w:cstheme="minorHAnsi"/>
          <w:sz w:val="28"/>
          <w:szCs w:val="28"/>
          <w:lang w:bidi="he-IL"/>
        </w:rPr>
        <w:t>άλλων</w:t>
      </w:r>
      <w:r w:rsidR="00795FFF">
        <w:rPr>
          <w:rFonts w:cstheme="minorHAnsi"/>
          <w:sz w:val="28"/>
          <w:szCs w:val="28"/>
          <w:lang w:bidi="he-IL"/>
        </w:rPr>
        <w:t xml:space="preserve"> </w:t>
      </w:r>
      <w:r w:rsidR="00E2475D">
        <w:rPr>
          <w:rFonts w:cstheme="minorHAnsi"/>
          <w:sz w:val="28"/>
          <w:szCs w:val="28"/>
          <w:lang w:bidi="he-IL"/>
        </w:rPr>
        <w:t>λαών</w:t>
      </w:r>
      <w:r w:rsidR="00795FFF">
        <w:rPr>
          <w:rFonts w:cstheme="minorHAnsi"/>
          <w:sz w:val="28"/>
          <w:szCs w:val="28"/>
          <w:lang w:bidi="he-IL"/>
        </w:rPr>
        <w:t xml:space="preserve"> τ</w:t>
      </w:r>
      <w:r w:rsidR="00E2475D">
        <w:rPr>
          <w:rFonts w:cstheme="minorHAnsi"/>
          <w:sz w:val="28"/>
          <w:szCs w:val="28"/>
          <w:lang w:bidi="he-IL"/>
        </w:rPr>
        <w:t>ο</w:t>
      </w:r>
      <w:r w:rsidR="00795FFF">
        <w:rPr>
          <w:rFonts w:cstheme="minorHAnsi"/>
          <w:sz w:val="28"/>
          <w:szCs w:val="28"/>
          <w:lang w:bidi="he-IL"/>
        </w:rPr>
        <w:t xml:space="preserve">ν </w:t>
      </w:r>
      <w:r w:rsidR="00E2475D">
        <w:rPr>
          <w:rFonts w:cstheme="minorHAnsi"/>
          <w:sz w:val="28"/>
          <w:szCs w:val="28"/>
          <w:lang w:bidi="he-IL"/>
        </w:rPr>
        <w:t>οδήγησαν</w:t>
      </w:r>
      <w:r w:rsidR="00795FFF">
        <w:rPr>
          <w:rFonts w:cstheme="minorHAnsi"/>
          <w:sz w:val="28"/>
          <w:szCs w:val="28"/>
          <w:lang w:bidi="he-IL"/>
        </w:rPr>
        <w:t xml:space="preserve"> και αυτόν</w:t>
      </w:r>
      <w:r w:rsidR="007013F8">
        <w:rPr>
          <w:rFonts w:cstheme="minorHAnsi"/>
          <w:sz w:val="28"/>
          <w:szCs w:val="28"/>
          <w:lang w:bidi="he-IL"/>
        </w:rPr>
        <w:t>,</w:t>
      </w:r>
      <w:r w:rsidR="00795FFF">
        <w:rPr>
          <w:rFonts w:cstheme="minorHAnsi"/>
          <w:sz w:val="28"/>
          <w:szCs w:val="28"/>
          <w:lang w:bidi="he-IL"/>
        </w:rPr>
        <w:t xml:space="preserve"> να τ</w:t>
      </w:r>
      <w:r w:rsidR="00E2475D">
        <w:rPr>
          <w:rFonts w:cstheme="minorHAnsi"/>
          <w:sz w:val="28"/>
          <w:szCs w:val="28"/>
          <w:lang w:bidi="he-IL"/>
        </w:rPr>
        <w:t>ο</w:t>
      </w:r>
      <w:r w:rsidR="00795FFF">
        <w:rPr>
          <w:rFonts w:cstheme="minorHAnsi"/>
          <w:sz w:val="28"/>
          <w:szCs w:val="28"/>
          <w:lang w:bidi="he-IL"/>
        </w:rPr>
        <w:t xml:space="preserve">ν </w:t>
      </w:r>
      <w:r w:rsidR="00E2475D">
        <w:rPr>
          <w:rFonts w:cstheme="minorHAnsi"/>
          <w:sz w:val="28"/>
          <w:szCs w:val="28"/>
          <w:lang w:bidi="he-IL"/>
        </w:rPr>
        <w:t>ερμηνεύει</w:t>
      </w:r>
      <w:r w:rsidR="00795FFF">
        <w:rPr>
          <w:rFonts w:cstheme="minorHAnsi"/>
          <w:sz w:val="28"/>
          <w:szCs w:val="28"/>
          <w:lang w:bidi="he-IL"/>
        </w:rPr>
        <w:t xml:space="preserve"> κατά το </w:t>
      </w:r>
      <w:r w:rsidR="00E2475D">
        <w:rPr>
          <w:rFonts w:cstheme="minorHAnsi"/>
          <w:sz w:val="28"/>
          <w:szCs w:val="28"/>
          <w:lang w:bidi="he-IL"/>
        </w:rPr>
        <w:t>δοκούν</w:t>
      </w:r>
      <w:r w:rsidR="007013F8">
        <w:rPr>
          <w:rFonts w:cstheme="minorHAnsi"/>
          <w:sz w:val="28"/>
          <w:szCs w:val="28"/>
          <w:lang w:bidi="he-IL"/>
        </w:rPr>
        <w:t>,</w:t>
      </w:r>
      <w:r w:rsidR="00795FFF">
        <w:rPr>
          <w:rFonts w:cstheme="minorHAnsi"/>
          <w:sz w:val="28"/>
          <w:szCs w:val="28"/>
          <w:lang w:bidi="he-IL"/>
        </w:rPr>
        <w:t xml:space="preserve"> </w:t>
      </w:r>
      <w:r w:rsidR="00E2475D">
        <w:rPr>
          <w:rFonts w:cstheme="minorHAnsi"/>
          <w:sz w:val="28"/>
          <w:szCs w:val="28"/>
          <w:lang w:bidi="he-IL"/>
        </w:rPr>
        <w:t>παράγοντας</w:t>
      </w:r>
      <w:r w:rsidR="00795FFF">
        <w:rPr>
          <w:rFonts w:cstheme="minorHAnsi"/>
          <w:sz w:val="28"/>
          <w:szCs w:val="28"/>
          <w:lang w:bidi="he-IL"/>
        </w:rPr>
        <w:t xml:space="preserve"> </w:t>
      </w:r>
      <w:r w:rsidR="00E2475D">
        <w:rPr>
          <w:rFonts w:cstheme="minorHAnsi"/>
          <w:sz w:val="28"/>
          <w:szCs w:val="28"/>
          <w:lang w:bidi="he-IL"/>
        </w:rPr>
        <w:t>ανθρώπινα</w:t>
      </w:r>
      <w:r w:rsidR="00795FFF">
        <w:rPr>
          <w:rFonts w:cstheme="minorHAnsi"/>
          <w:sz w:val="28"/>
          <w:szCs w:val="28"/>
          <w:lang w:bidi="he-IL"/>
        </w:rPr>
        <w:t xml:space="preserve"> </w:t>
      </w:r>
      <w:r w:rsidR="00E2475D">
        <w:rPr>
          <w:rFonts w:cstheme="minorHAnsi"/>
          <w:sz w:val="28"/>
          <w:szCs w:val="28"/>
          <w:lang w:bidi="he-IL"/>
        </w:rPr>
        <w:t>νομικά</w:t>
      </w:r>
      <w:r w:rsidR="00795FFF">
        <w:rPr>
          <w:rFonts w:cstheme="minorHAnsi"/>
          <w:sz w:val="28"/>
          <w:szCs w:val="28"/>
          <w:lang w:bidi="he-IL"/>
        </w:rPr>
        <w:t xml:space="preserve"> </w:t>
      </w:r>
      <w:r w:rsidR="00E2475D">
        <w:rPr>
          <w:rFonts w:cstheme="minorHAnsi"/>
          <w:sz w:val="28"/>
          <w:szCs w:val="28"/>
          <w:lang w:bidi="he-IL"/>
        </w:rPr>
        <w:t>δημιουργήματα</w:t>
      </w:r>
      <w:r w:rsidR="00BB3D9A">
        <w:rPr>
          <w:rFonts w:cstheme="minorHAnsi"/>
          <w:sz w:val="28"/>
          <w:szCs w:val="28"/>
          <w:lang w:bidi="he-IL"/>
        </w:rPr>
        <w:t>,</w:t>
      </w:r>
      <w:r w:rsidR="00795FFF">
        <w:rPr>
          <w:rFonts w:cstheme="minorHAnsi"/>
          <w:sz w:val="28"/>
          <w:szCs w:val="28"/>
          <w:lang w:bidi="he-IL"/>
        </w:rPr>
        <w:t xml:space="preserve"> που </w:t>
      </w:r>
      <w:r w:rsidR="00E2475D">
        <w:rPr>
          <w:rFonts w:cstheme="minorHAnsi"/>
          <w:sz w:val="28"/>
          <w:szCs w:val="28"/>
          <w:lang w:bidi="he-IL"/>
        </w:rPr>
        <w:t>αντέβαιναν</w:t>
      </w:r>
      <w:r w:rsidR="00795FFF">
        <w:rPr>
          <w:rFonts w:cstheme="minorHAnsi"/>
          <w:sz w:val="28"/>
          <w:szCs w:val="28"/>
          <w:lang w:bidi="he-IL"/>
        </w:rPr>
        <w:t xml:space="preserve"> της </w:t>
      </w:r>
      <w:r w:rsidR="00E2475D">
        <w:rPr>
          <w:rFonts w:cstheme="minorHAnsi"/>
          <w:sz w:val="28"/>
          <w:szCs w:val="28"/>
          <w:lang w:bidi="he-IL"/>
        </w:rPr>
        <w:t>ουσίας</w:t>
      </w:r>
      <w:r w:rsidR="00795FFF">
        <w:rPr>
          <w:rFonts w:cstheme="minorHAnsi"/>
          <w:sz w:val="28"/>
          <w:szCs w:val="28"/>
          <w:lang w:bidi="he-IL"/>
        </w:rPr>
        <w:t xml:space="preserve"> του </w:t>
      </w:r>
      <w:r w:rsidR="00E2475D">
        <w:rPr>
          <w:rFonts w:cstheme="minorHAnsi"/>
          <w:sz w:val="28"/>
          <w:szCs w:val="28"/>
          <w:lang w:bidi="he-IL"/>
        </w:rPr>
        <w:t>Νόμου</w:t>
      </w:r>
      <w:r w:rsidR="00795FFF">
        <w:rPr>
          <w:rFonts w:cstheme="minorHAnsi"/>
          <w:sz w:val="28"/>
          <w:szCs w:val="28"/>
          <w:lang w:bidi="he-IL"/>
        </w:rPr>
        <w:t xml:space="preserve"> του </w:t>
      </w:r>
      <w:r w:rsidR="00E2475D">
        <w:rPr>
          <w:rFonts w:cstheme="minorHAnsi"/>
          <w:sz w:val="28"/>
          <w:szCs w:val="28"/>
          <w:lang w:bidi="he-IL"/>
        </w:rPr>
        <w:t>Θεού</w:t>
      </w:r>
      <w:r w:rsidR="00795FFF">
        <w:rPr>
          <w:rFonts w:cstheme="minorHAnsi"/>
          <w:sz w:val="28"/>
          <w:szCs w:val="28"/>
          <w:lang w:bidi="he-IL"/>
        </w:rPr>
        <w:t xml:space="preserve"> Λ</w:t>
      </w:r>
      <w:r w:rsidR="003937F5">
        <w:rPr>
          <w:rFonts w:cstheme="minorHAnsi"/>
          <w:sz w:val="28"/>
          <w:szCs w:val="28"/>
          <w:lang w:bidi="he-IL"/>
        </w:rPr>
        <w:t>ό</w:t>
      </w:r>
      <w:r w:rsidR="00795FFF">
        <w:rPr>
          <w:rFonts w:cstheme="minorHAnsi"/>
          <w:sz w:val="28"/>
          <w:szCs w:val="28"/>
          <w:lang w:bidi="he-IL"/>
        </w:rPr>
        <w:t xml:space="preserve">γου. Και που </w:t>
      </w:r>
      <w:r w:rsidR="00E2475D">
        <w:rPr>
          <w:rFonts w:cstheme="minorHAnsi"/>
          <w:sz w:val="28"/>
          <w:szCs w:val="28"/>
          <w:lang w:bidi="he-IL"/>
        </w:rPr>
        <w:t>καταλήγει</w:t>
      </w:r>
      <w:r w:rsidR="00795FFF">
        <w:rPr>
          <w:rFonts w:cstheme="minorHAnsi"/>
          <w:sz w:val="28"/>
          <w:szCs w:val="28"/>
          <w:lang w:bidi="he-IL"/>
        </w:rPr>
        <w:t xml:space="preserve"> η </w:t>
      </w:r>
      <w:r w:rsidR="00E2475D">
        <w:rPr>
          <w:rFonts w:cstheme="minorHAnsi"/>
          <w:sz w:val="28"/>
          <w:szCs w:val="28"/>
          <w:lang w:bidi="he-IL"/>
        </w:rPr>
        <w:t>παραπάνω</w:t>
      </w:r>
      <w:r w:rsidR="00795FFF">
        <w:rPr>
          <w:rFonts w:cstheme="minorHAnsi"/>
          <w:sz w:val="28"/>
          <w:szCs w:val="28"/>
          <w:lang w:bidi="he-IL"/>
        </w:rPr>
        <w:t xml:space="preserve"> </w:t>
      </w:r>
      <w:r w:rsidR="00E2475D">
        <w:rPr>
          <w:rFonts w:cstheme="minorHAnsi"/>
          <w:sz w:val="28"/>
          <w:szCs w:val="28"/>
          <w:lang w:bidi="he-IL"/>
        </w:rPr>
        <w:t>αντιπαράθεση</w:t>
      </w:r>
      <w:r w:rsidR="00795FFF">
        <w:rPr>
          <w:rFonts w:cstheme="minorHAnsi"/>
          <w:sz w:val="28"/>
          <w:szCs w:val="28"/>
          <w:lang w:bidi="he-IL"/>
        </w:rPr>
        <w:t xml:space="preserve"> </w:t>
      </w:r>
      <w:r w:rsidR="00E2475D">
        <w:rPr>
          <w:rFonts w:cstheme="minorHAnsi"/>
          <w:sz w:val="28"/>
          <w:szCs w:val="28"/>
          <w:lang w:bidi="he-IL"/>
        </w:rPr>
        <w:t>εκείνο</w:t>
      </w:r>
      <w:r w:rsidR="00795FFF">
        <w:rPr>
          <w:rFonts w:cstheme="minorHAnsi"/>
          <w:sz w:val="28"/>
          <w:szCs w:val="28"/>
          <w:lang w:bidi="he-IL"/>
        </w:rPr>
        <w:t xml:space="preserve"> το </w:t>
      </w:r>
      <w:r w:rsidR="00E2475D">
        <w:rPr>
          <w:rFonts w:cstheme="minorHAnsi"/>
          <w:sz w:val="28"/>
          <w:szCs w:val="28"/>
          <w:lang w:bidi="he-IL"/>
        </w:rPr>
        <w:t>πρωινό</w:t>
      </w:r>
      <w:r w:rsidR="00795FFF">
        <w:rPr>
          <w:rFonts w:cstheme="minorHAnsi"/>
          <w:sz w:val="28"/>
          <w:szCs w:val="28"/>
          <w:lang w:bidi="he-IL"/>
        </w:rPr>
        <w:t xml:space="preserve"> της 3</w:t>
      </w:r>
      <w:r w:rsidR="00795FFF" w:rsidRPr="00795FFF">
        <w:rPr>
          <w:rFonts w:cstheme="minorHAnsi"/>
          <w:sz w:val="28"/>
          <w:szCs w:val="28"/>
          <w:vertAlign w:val="superscript"/>
          <w:lang w:bidi="he-IL"/>
        </w:rPr>
        <w:t>ης</w:t>
      </w:r>
      <w:r w:rsidR="00795FFF">
        <w:rPr>
          <w:rFonts w:cstheme="minorHAnsi"/>
          <w:sz w:val="28"/>
          <w:szCs w:val="28"/>
          <w:lang w:bidi="he-IL"/>
        </w:rPr>
        <w:t xml:space="preserve"> Απριλίου  του 33μ.Χ.</w:t>
      </w:r>
      <w:r w:rsidR="003937F5">
        <w:rPr>
          <w:rFonts w:cstheme="minorHAnsi"/>
          <w:sz w:val="28"/>
          <w:szCs w:val="28"/>
          <w:lang w:bidi="he-IL"/>
        </w:rPr>
        <w:t>;</w:t>
      </w:r>
      <w:r w:rsidR="00795FFF">
        <w:rPr>
          <w:rFonts w:cstheme="minorHAnsi"/>
          <w:sz w:val="28"/>
          <w:szCs w:val="28"/>
          <w:lang w:bidi="he-IL"/>
        </w:rPr>
        <w:t xml:space="preserve"> Τα δυο αυτά </w:t>
      </w:r>
      <w:r w:rsidR="00390098">
        <w:rPr>
          <w:rFonts w:cstheme="minorHAnsi"/>
          <w:sz w:val="28"/>
          <w:szCs w:val="28"/>
          <w:lang w:bidi="he-IL"/>
        </w:rPr>
        <w:t xml:space="preserve"> </w:t>
      </w:r>
      <w:r w:rsidR="00E2475D">
        <w:rPr>
          <w:rFonts w:cstheme="minorHAnsi"/>
          <w:sz w:val="28"/>
          <w:szCs w:val="28"/>
          <w:lang w:bidi="he-IL"/>
        </w:rPr>
        <w:t>νομικά</w:t>
      </w:r>
      <w:r w:rsidR="00390098">
        <w:rPr>
          <w:rFonts w:cstheme="minorHAnsi"/>
          <w:sz w:val="28"/>
          <w:szCs w:val="28"/>
          <w:lang w:bidi="he-IL"/>
        </w:rPr>
        <w:t xml:space="preserve"> </w:t>
      </w:r>
      <w:r w:rsidR="00E2475D">
        <w:rPr>
          <w:rFonts w:cstheme="minorHAnsi"/>
          <w:sz w:val="28"/>
          <w:szCs w:val="28"/>
          <w:lang w:bidi="he-IL"/>
        </w:rPr>
        <w:t>συστήματα</w:t>
      </w:r>
      <w:r w:rsidR="00390098">
        <w:rPr>
          <w:rFonts w:cstheme="minorHAnsi"/>
          <w:sz w:val="28"/>
          <w:szCs w:val="28"/>
          <w:lang w:bidi="he-IL"/>
        </w:rPr>
        <w:t xml:space="preserve"> να </w:t>
      </w:r>
      <w:r w:rsidR="00E2475D">
        <w:rPr>
          <w:rFonts w:cstheme="minorHAnsi"/>
          <w:sz w:val="28"/>
          <w:szCs w:val="28"/>
          <w:lang w:bidi="he-IL"/>
        </w:rPr>
        <w:t>δικάζουν</w:t>
      </w:r>
      <w:r w:rsidR="00390098">
        <w:rPr>
          <w:rFonts w:cstheme="minorHAnsi"/>
          <w:sz w:val="28"/>
          <w:szCs w:val="28"/>
          <w:lang w:bidi="he-IL"/>
        </w:rPr>
        <w:t xml:space="preserve"> τον </w:t>
      </w:r>
      <w:r w:rsidR="00E2475D">
        <w:rPr>
          <w:rFonts w:cstheme="minorHAnsi"/>
          <w:sz w:val="28"/>
          <w:szCs w:val="28"/>
          <w:lang w:bidi="he-IL"/>
        </w:rPr>
        <w:t>μόνο</w:t>
      </w:r>
      <w:r w:rsidR="00390098">
        <w:rPr>
          <w:rFonts w:cstheme="minorHAnsi"/>
          <w:sz w:val="28"/>
          <w:szCs w:val="28"/>
          <w:lang w:bidi="he-IL"/>
        </w:rPr>
        <w:t xml:space="preserve"> </w:t>
      </w:r>
      <w:r w:rsidR="00E2475D">
        <w:rPr>
          <w:rFonts w:cstheme="minorHAnsi"/>
          <w:sz w:val="28"/>
          <w:szCs w:val="28"/>
          <w:lang w:bidi="he-IL"/>
        </w:rPr>
        <w:t>Νομοθέτη</w:t>
      </w:r>
      <w:r w:rsidR="007013F8">
        <w:rPr>
          <w:rFonts w:cstheme="minorHAnsi"/>
          <w:sz w:val="28"/>
          <w:szCs w:val="28"/>
          <w:lang w:bidi="he-IL"/>
        </w:rPr>
        <w:t>,</w:t>
      </w:r>
      <w:r w:rsidR="00390098">
        <w:rPr>
          <w:rFonts w:cstheme="minorHAnsi"/>
          <w:sz w:val="28"/>
          <w:szCs w:val="28"/>
          <w:lang w:bidi="he-IL"/>
        </w:rPr>
        <w:t xml:space="preserve"> να </w:t>
      </w:r>
      <w:r w:rsidR="00E2475D">
        <w:rPr>
          <w:rFonts w:cstheme="minorHAnsi"/>
          <w:sz w:val="28"/>
          <w:szCs w:val="28"/>
          <w:lang w:bidi="he-IL"/>
        </w:rPr>
        <w:t>ερίζουν</w:t>
      </w:r>
      <w:r w:rsidR="00390098">
        <w:rPr>
          <w:rFonts w:cstheme="minorHAnsi"/>
          <w:sz w:val="28"/>
          <w:szCs w:val="28"/>
          <w:lang w:bidi="he-IL"/>
        </w:rPr>
        <w:t xml:space="preserve"> για την </w:t>
      </w:r>
      <w:r w:rsidR="00E2475D">
        <w:rPr>
          <w:rFonts w:cstheme="minorHAnsi"/>
          <w:sz w:val="28"/>
          <w:szCs w:val="28"/>
          <w:lang w:bidi="he-IL"/>
        </w:rPr>
        <w:t>υπόσταση</w:t>
      </w:r>
      <w:r w:rsidR="00390098">
        <w:rPr>
          <w:rFonts w:cstheme="minorHAnsi"/>
          <w:sz w:val="28"/>
          <w:szCs w:val="28"/>
          <w:lang w:bidi="he-IL"/>
        </w:rPr>
        <w:t xml:space="preserve"> του και να </w:t>
      </w:r>
      <w:r w:rsidR="00E2475D">
        <w:rPr>
          <w:rFonts w:cstheme="minorHAnsi"/>
          <w:sz w:val="28"/>
          <w:szCs w:val="28"/>
          <w:lang w:bidi="he-IL"/>
        </w:rPr>
        <w:t>ζητούν</w:t>
      </w:r>
      <w:r w:rsidR="00390098">
        <w:rPr>
          <w:rFonts w:cstheme="minorHAnsi"/>
          <w:sz w:val="28"/>
          <w:szCs w:val="28"/>
          <w:lang w:bidi="he-IL"/>
        </w:rPr>
        <w:t xml:space="preserve"> το </w:t>
      </w:r>
      <w:r w:rsidR="00E2475D">
        <w:rPr>
          <w:rFonts w:cstheme="minorHAnsi"/>
          <w:sz w:val="28"/>
          <w:szCs w:val="28"/>
          <w:lang w:bidi="he-IL"/>
        </w:rPr>
        <w:t>καθένα</w:t>
      </w:r>
      <w:r w:rsidR="00390098">
        <w:rPr>
          <w:rFonts w:cstheme="minorHAnsi"/>
          <w:sz w:val="28"/>
          <w:szCs w:val="28"/>
          <w:lang w:bidi="he-IL"/>
        </w:rPr>
        <w:t xml:space="preserve"> για τους </w:t>
      </w:r>
      <w:r w:rsidR="00E2475D">
        <w:rPr>
          <w:rFonts w:cstheme="minorHAnsi"/>
          <w:sz w:val="28"/>
          <w:szCs w:val="28"/>
          <w:lang w:bidi="he-IL"/>
        </w:rPr>
        <w:t>δικούς</w:t>
      </w:r>
      <w:r w:rsidR="00390098">
        <w:rPr>
          <w:rFonts w:cstheme="minorHAnsi"/>
          <w:sz w:val="28"/>
          <w:szCs w:val="28"/>
          <w:lang w:bidi="he-IL"/>
        </w:rPr>
        <w:t xml:space="preserve"> του </w:t>
      </w:r>
      <w:r w:rsidR="003937F5">
        <w:rPr>
          <w:rFonts w:cstheme="minorHAnsi"/>
          <w:sz w:val="28"/>
          <w:szCs w:val="28"/>
          <w:lang w:bidi="he-IL"/>
        </w:rPr>
        <w:t>λόγους</w:t>
      </w:r>
      <w:r w:rsidR="00390098">
        <w:rPr>
          <w:rFonts w:cstheme="minorHAnsi"/>
          <w:sz w:val="28"/>
          <w:szCs w:val="28"/>
          <w:lang w:bidi="he-IL"/>
        </w:rPr>
        <w:t xml:space="preserve"> τη </w:t>
      </w:r>
      <w:r w:rsidR="00E2475D">
        <w:rPr>
          <w:rFonts w:cstheme="minorHAnsi"/>
          <w:sz w:val="28"/>
          <w:szCs w:val="28"/>
          <w:lang w:bidi="he-IL"/>
        </w:rPr>
        <w:t>σταυρική του</w:t>
      </w:r>
      <w:r w:rsidR="00390098">
        <w:rPr>
          <w:rFonts w:cstheme="minorHAnsi"/>
          <w:sz w:val="28"/>
          <w:szCs w:val="28"/>
          <w:lang w:bidi="he-IL"/>
        </w:rPr>
        <w:t xml:space="preserve"> </w:t>
      </w:r>
      <w:r w:rsidR="00E2475D">
        <w:rPr>
          <w:rFonts w:cstheme="minorHAnsi"/>
          <w:sz w:val="28"/>
          <w:szCs w:val="28"/>
          <w:lang w:bidi="he-IL"/>
        </w:rPr>
        <w:t>καταδίκη</w:t>
      </w:r>
      <w:r w:rsidR="00390098">
        <w:rPr>
          <w:rFonts w:cstheme="minorHAnsi"/>
          <w:sz w:val="28"/>
          <w:szCs w:val="28"/>
          <w:lang w:bidi="he-IL"/>
        </w:rPr>
        <w:t xml:space="preserve">. </w:t>
      </w:r>
      <w:r w:rsidR="00E2475D">
        <w:rPr>
          <w:rFonts w:cstheme="minorHAnsi"/>
          <w:sz w:val="28"/>
          <w:szCs w:val="28"/>
          <w:lang w:bidi="he-IL"/>
        </w:rPr>
        <w:t>Βέβαια</w:t>
      </w:r>
      <w:r w:rsidR="00390098">
        <w:rPr>
          <w:rFonts w:cstheme="minorHAnsi"/>
          <w:sz w:val="28"/>
          <w:szCs w:val="28"/>
          <w:lang w:bidi="he-IL"/>
        </w:rPr>
        <w:t xml:space="preserve"> </w:t>
      </w:r>
      <w:r w:rsidR="00E2475D">
        <w:rPr>
          <w:rFonts w:cstheme="minorHAnsi"/>
          <w:sz w:val="28"/>
          <w:szCs w:val="28"/>
          <w:lang w:bidi="he-IL"/>
        </w:rPr>
        <w:t>υπάρχει</w:t>
      </w:r>
      <w:r w:rsidR="00390098">
        <w:rPr>
          <w:rFonts w:cstheme="minorHAnsi"/>
          <w:sz w:val="28"/>
          <w:szCs w:val="28"/>
          <w:lang w:bidi="he-IL"/>
        </w:rPr>
        <w:t xml:space="preserve"> η λογικοφαν</w:t>
      </w:r>
      <w:r w:rsidR="00E2475D">
        <w:rPr>
          <w:rFonts w:cstheme="minorHAnsi"/>
          <w:sz w:val="28"/>
          <w:szCs w:val="28"/>
          <w:lang w:bidi="he-IL"/>
        </w:rPr>
        <w:t>ή</w:t>
      </w:r>
      <w:r w:rsidR="00390098">
        <w:rPr>
          <w:rFonts w:cstheme="minorHAnsi"/>
          <w:sz w:val="28"/>
          <w:szCs w:val="28"/>
          <w:lang w:bidi="he-IL"/>
        </w:rPr>
        <w:t xml:space="preserve">ς </w:t>
      </w:r>
      <w:r w:rsidR="00E2475D">
        <w:rPr>
          <w:rFonts w:cstheme="minorHAnsi"/>
          <w:sz w:val="28"/>
          <w:szCs w:val="28"/>
          <w:lang w:bidi="he-IL"/>
        </w:rPr>
        <w:t>αντίρρηση</w:t>
      </w:r>
      <w:r w:rsidR="00390098">
        <w:rPr>
          <w:rFonts w:cstheme="minorHAnsi"/>
          <w:sz w:val="28"/>
          <w:szCs w:val="28"/>
          <w:lang w:bidi="he-IL"/>
        </w:rPr>
        <w:t xml:space="preserve">. </w:t>
      </w:r>
      <w:r w:rsidR="00E2475D">
        <w:rPr>
          <w:rFonts w:cstheme="minorHAnsi"/>
          <w:sz w:val="28"/>
          <w:szCs w:val="28"/>
          <w:lang w:bidi="he-IL"/>
        </w:rPr>
        <w:t>Μπροστά</w:t>
      </w:r>
      <w:r w:rsidR="00390098">
        <w:rPr>
          <w:rFonts w:cstheme="minorHAnsi"/>
          <w:sz w:val="28"/>
          <w:szCs w:val="28"/>
          <w:lang w:bidi="he-IL"/>
        </w:rPr>
        <w:t xml:space="preserve"> τους </w:t>
      </w:r>
      <w:r w:rsidR="00E2475D">
        <w:rPr>
          <w:rFonts w:cstheme="minorHAnsi"/>
          <w:sz w:val="28"/>
          <w:szCs w:val="28"/>
          <w:lang w:bidi="he-IL"/>
        </w:rPr>
        <w:t>έβλεπαν</w:t>
      </w:r>
      <w:r w:rsidR="00390098">
        <w:rPr>
          <w:rFonts w:cstheme="minorHAnsi"/>
          <w:sz w:val="28"/>
          <w:szCs w:val="28"/>
          <w:lang w:bidi="he-IL"/>
        </w:rPr>
        <w:t xml:space="preserve"> ένα </w:t>
      </w:r>
      <w:r w:rsidR="00E2475D">
        <w:rPr>
          <w:rFonts w:cstheme="minorHAnsi"/>
          <w:sz w:val="28"/>
          <w:szCs w:val="28"/>
          <w:lang w:bidi="he-IL"/>
        </w:rPr>
        <w:t>ανθρωπάκο</w:t>
      </w:r>
      <w:r w:rsidR="00390098">
        <w:rPr>
          <w:rFonts w:cstheme="minorHAnsi"/>
          <w:sz w:val="28"/>
          <w:szCs w:val="28"/>
          <w:lang w:bidi="he-IL"/>
        </w:rPr>
        <w:t xml:space="preserve"> ευτελισμ</w:t>
      </w:r>
      <w:r w:rsidR="00E2475D">
        <w:rPr>
          <w:rFonts w:cstheme="minorHAnsi"/>
          <w:sz w:val="28"/>
          <w:szCs w:val="28"/>
          <w:lang w:bidi="he-IL"/>
        </w:rPr>
        <w:t>έ</w:t>
      </w:r>
      <w:r w:rsidR="00390098">
        <w:rPr>
          <w:rFonts w:cstheme="minorHAnsi"/>
          <w:sz w:val="28"/>
          <w:szCs w:val="28"/>
          <w:lang w:bidi="he-IL"/>
        </w:rPr>
        <w:t xml:space="preserve">νο και όχι το </w:t>
      </w:r>
      <w:r w:rsidR="00E2475D">
        <w:rPr>
          <w:rFonts w:cstheme="minorHAnsi"/>
          <w:sz w:val="28"/>
          <w:szCs w:val="28"/>
          <w:lang w:bidi="he-IL"/>
        </w:rPr>
        <w:t>Θεό</w:t>
      </w:r>
      <w:r w:rsidR="00390098">
        <w:rPr>
          <w:rFonts w:cstheme="minorHAnsi"/>
          <w:sz w:val="28"/>
          <w:szCs w:val="28"/>
          <w:lang w:bidi="he-IL"/>
        </w:rPr>
        <w:t xml:space="preserve"> </w:t>
      </w:r>
      <w:r w:rsidR="00E2475D">
        <w:rPr>
          <w:rFonts w:cstheme="minorHAnsi"/>
          <w:sz w:val="28"/>
          <w:szCs w:val="28"/>
          <w:lang w:bidi="he-IL"/>
        </w:rPr>
        <w:t>Λόγο</w:t>
      </w:r>
      <w:r w:rsidR="00390098">
        <w:rPr>
          <w:rFonts w:cstheme="minorHAnsi"/>
          <w:sz w:val="28"/>
          <w:szCs w:val="28"/>
          <w:lang w:bidi="he-IL"/>
        </w:rPr>
        <w:t>.</w:t>
      </w:r>
      <w:r w:rsidR="00194B32" w:rsidRPr="00194B32">
        <w:rPr>
          <w:rFonts w:ascii="SBL Greek" w:hAnsi="SBL Greek" w:cs="SBL Greek"/>
          <w:lang w:bidi="he-IL"/>
        </w:rPr>
        <w:t xml:space="preserve"> </w:t>
      </w:r>
      <w:r w:rsidR="00194B32">
        <w:rPr>
          <w:rFonts w:ascii="SBL Greek" w:hAnsi="SBL Greek" w:cs="SBL Greek"/>
          <w:lang w:bidi="he-IL"/>
        </w:rPr>
        <w:t xml:space="preserve">οὕτως γὰρ ἠγάπησεν ὁ θεὸς τὸν κόσμον, ὥστε τὸν υἱὸν τὸν μονογενῆ ἔδωκεν, </w:t>
      </w:r>
      <w:r w:rsidR="00194B32" w:rsidRPr="00194B32">
        <w:rPr>
          <w:rFonts w:ascii="Arial" w:hAnsi="Arial" w:cs="Arial"/>
          <w:sz w:val="20"/>
          <w:szCs w:val="20"/>
          <w:lang w:bidi="he-IL"/>
        </w:rPr>
        <w:t xml:space="preserve"> (</w:t>
      </w:r>
      <w:r w:rsidR="00DE57EC">
        <w:rPr>
          <w:rFonts w:ascii="Arial" w:hAnsi="Arial" w:cs="Arial"/>
          <w:sz w:val="20"/>
          <w:szCs w:val="20"/>
          <w:lang w:bidi="he-IL"/>
        </w:rPr>
        <w:t>Ιω</w:t>
      </w:r>
      <w:r w:rsidR="00194B32" w:rsidRPr="00194B32">
        <w:rPr>
          <w:rFonts w:ascii="Arial" w:hAnsi="Arial" w:cs="Arial"/>
          <w:sz w:val="20"/>
          <w:szCs w:val="20"/>
          <w:lang w:bidi="he-IL"/>
        </w:rPr>
        <w:t>3:16)</w:t>
      </w:r>
    </w:p>
    <w:p w14:paraId="143CCD5C" w14:textId="4A5C2BF2" w:rsidR="00F151C1" w:rsidRDefault="00390098"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Και ποια </w:t>
      </w:r>
      <w:r w:rsidR="00E2475D">
        <w:rPr>
          <w:rFonts w:cstheme="minorHAnsi"/>
          <w:sz w:val="28"/>
          <w:szCs w:val="28"/>
          <w:lang w:bidi="he-IL"/>
        </w:rPr>
        <w:t>ήταν</w:t>
      </w:r>
      <w:r>
        <w:rPr>
          <w:rFonts w:cstheme="minorHAnsi"/>
          <w:sz w:val="28"/>
          <w:szCs w:val="28"/>
          <w:lang w:bidi="he-IL"/>
        </w:rPr>
        <w:t xml:space="preserve"> η </w:t>
      </w:r>
      <w:r w:rsidR="00E2475D">
        <w:rPr>
          <w:rFonts w:cstheme="minorHAnsi"/>
          <w:sz w:val="28"/>
          <w:szCs w:val="28"/>
          <w:lang w:bidi="he-IL"/>
        </w:rPr>
        <w:t>κατηγορία</w:t>
      </w:r>
      <w:r>
        <w:rPr>
          <w:rFonts w:cstheme="minorHAnsi"/>
          <w:sz w:val="28"/>
          <w:szCs w:val="28"/>
          <w:lang w:bidi="he-IL"/>
        </w:rPr>
        <w:t xml:space="preserve"> που του </w:t>
      </w:r>
      <w:r w:rsidR="00E2475D">
        <w:rPr>
          <w:rFonts w:cstheme="minorHAnsi"/>
          <w:sz w:val="28"/>
          <w:szCs w:val="28"/>
          <w:lang w:bidi="he-IL"/>
        </w:rPr>
        <w:t>επισύναπταν</w:t>
      </w:r>
      <w:r>
        <w:rPr>
          <w:rFonts w:cstheme="minorHAnsi"/>
          <w:sz w:val="28"/>
          <w:szCs w:val="28"/>
          <w:lang w:bidi="he-IL"/>
        </w:rPr>
        <w:t xml:space="preserve">; </w:t>
      </w:r>
      <w:r w:rsidR="00E2475D">
        <w:rPr>
          <w:rFonts w:cstheme="minorHAnsi"/>
          <w:sz w:val="28"/>
          <w:szCs w:val="28"/>
          <w:lang w:bidi="he-IL"/>
        </w:rPr>
        <w:t>Κ</w:t>
      </w:r>
      <w:r>
        <w:rPr>
          <w:rFonts w:cstheme="minorHAnsi"/>
          <w:sz w:val="28"/>
          <w:szCs w:val="28"/>
          <w:lang w:bidi="he-IL"/>
        </w:rPr>
        <w:t xml:space="preserve">αι εδώ είναι </w:t>
      </w:r>
      <w:r w:rsidR="00E2475D">
        <w:rPr>
          <w:rFonts w:cstheme="minorHAnsi"/>
          <w:sz w:val="28"/>
          <w:szCs w:val="28"/>
          <w:lang w:bidi="he-IL"/>
        </w:rPr>
        <w:t>απόλυτα</w:t>
      </w:r>
      <w:r>
        <w:rPr>
          <w:rFonts w:cstheme="minorHAnsi"/>
          <w:sz w:val="28"/>
          <w:szCs w:val="28"/>
          <w:lang w:bidi="he-IL"/>
        </w:rPr>
        <w:t xml:space="preserve"> </w:t>
      </w:r>
      <w:r w:rsidR="00E2475D">
        <w:rPr>
          <w:rFonts w:cstheme="minorHAnsi"/>
          <w:sz w:val="28"/>
          <w:szCs w:val="28"/>
          <w:lang w:bidi="he-IL"/>
        </w:rPr>
        <w:t>ειλικρινείς</w:t>
      </w:r>
      <w:r>
        <w:rPr>
          <w:rFonts w:cstheme="minorHAnsi"/>
          <w:sz w:val="28"/>
          <w:szCs w:val="28"/>
          <w:lang w:bidi="he-IL"/>
        </w:rPr>
        <w:t xml:space="preserve">. </w:t>
      </w:r>
      <w:r w:rsidR="00E2475D">
        <w:rPr>
          <w:rFonts w:cstheme="minorHAnsi"/>
          <w:sz w:val="28"/>
          <w:szCs w:val="28"/>
          <w:lang w:bidi="he-IL"/>
        </w:rPr>
        <w:t>Επιθυμούν</w:t>
      </w:r>
      <w:r>
        <w:rPr>
          <w:rFonts w:cstheme="minorHAnsi"/>
          <w:sz w:val="28"/>
          <w:szCs w:val="28"/>
          <w:lang w:bidi="he-IL"/>
        </w:rPr>
        <w:t xml:space="preserve"> το </w:t>
      </w:r>
      <w:r w:rsidR="00E2475D">
        <w:rPr>
          <w:rFonts w:cstheme="minorHAnsi"/>
          <w:sz w:val="28"/>
          <w:szCs w:val="28"/>
          <w:lang w:bidi="he-IL"/>
        </w:rPr>
        <w:t>θάνατο</w:t>
      </w:r>
      <w:r>
        <w:rPr>
          <w:rFonts w:cstheme="minorHAnsi"/>
          <w:sz w:val="28"/>
          <w:szCs w:val="28"/>
          <w:lang w:bidi="he-IL"/>
        </w:rPr>
        <w:t xml:space="preserve"> του </w:t>
      </w:r>
      <w:r w:rsidR="00E2475D">
        <w:rPr>
          <w:rFonts w:cstheme="minorHAnsi"/>
          <w:sz w:val="28"/>
          <w:szCs w:val="28"/>
          <w:lang w:bidi="he-IL"/>
        </w:rPr>
        <w:t>επειδή</w:t>
      </w:r>
      <w:r>
        <w:rPr>
          <w:rFonts w:cstheme="minorHAnsi"/>
          <w:sz w:val="28"/>
          <w:szCs w:val="28"/>
          <w:lang w:bidi="he-IL"/>
        </w:rPr>
        <w:t xml:space="preserve"> </w:t>
      </w:r>
      <w:r>
        <w:rPr>
          <w:rFonts w:ascii="SBL Greek" w:hAnsi="SBL Greek" w:cs="SBL Greek"/>
          <w:lang w:bidi="he-IL"/>
        </w:rPr>
        <w:t>ὅτι υἱὸν θεοῦ ἑαυτὸν ἐποίησεν(Ιω19:7)</w:t>
      </w:r>
      <w:r w:rsidR="007013F8">
        <w:rPr>
          <w:rFonts w:ascii="SBL Greek" w:hAnsi="SBL Greek" w:cs="SBL Greek"/>
          <w:lang w:bidi="he-IL"/>
        </w:rPr>
        <w:t>,</w:t>
      </w:r>
      <w:r>
        <w:rPr>
          <w:rFonts w:ascii="SBL Greek" w:hAnsi="SBL Greek" w:cs="SBL Greek"/>
          <w:lang w:bidi="he-IL"/>
        </w:rPr>
        <w:t xml:space="preserve"> </w:t>
      </w:r>
      <w:r w:rsidR="00E2475D">
        <w:rPr>
          <w:rFonts w:cstheme="minorHAnsi"/>
          <w:sz w:val="28"/>
          <w:szCs w:val="28"/>
          <w:lang w:bidi="he-IL"/>
        </w:rPr>
        <w:t xml:space="preserve">έχει </w:t>
      </w:r>
      <w:r>
        <w:rPr>
          <w:rFonts w:cstheme="minorHAnsi"/>
          <w:sz w:val="28"/>
          <w:szCs w:val="28"/>
          <w:lang w:bidi="he-IL"/>
        </w:rPr>
        <w:t xml:space="preserve"> την </w:t>
      </w:r>
      <w:r w:rsidR="00E2475D">
        <w:rPr>
          <w:rFonts w:cstheme="minorHAnsi"/>
          <w:sz w:val="28"/>
          <w:szCs w:val="28"/>
          <w:lang w:bidi="he-IL"/>
        </w:rPr>
        <w:t>ταυτότητα</w:t>
      </w:r>
      <w:r>
        <w:rPr>
          <w:rFonts w:cstheme="minorHAnsi"/>
          <w:sz w:val="28"/>
          <w:szCs w:val="28"/>
          <w:lang w:bidi="he-IL"/>
        </w:rPr>
        <w:t xml:space="preserve">  του Λ</w:t>
      </w:r>
      <w:r w:rsidR="003937F5">
        <w:rPr>
          <w:rFonts w:cstheme="minorHAnsi"/>
          <w:sz w:val="28"/>
          <w:szCs w:val="28"/>
          <w:lang w:bidi="he-IL"/>
        </w:rPr>
        <w:t>ό</w:t>
      </w:r>
      <w:r>
        <w:rPr>
          <w:rFonts w:cstheme="minorHAnsi"/>
          <w:sz w:val="28"/>
          <w:szCs w:val="28"/>
          <w:lang w:bidi="he-IL"/>
        </w:rPr>
        <w:t xml:space="preserve">γου του </w:t>
      </w:r>
      <w:r w:rsidR="00E2475D">
        <w:rPr>
          <w:rFonts w:cstheme="minorHAnsi"/>
          <w:sz w:val="28"/>
          <w:szCs w:val="28"/>
          <w:lang w:bidi="he-IL"/>
        </w:rPr>
        <w:t>Θεού</w:t>
      </w:r>
      <w:r>
        <w:rPr>
          <w:rFonts w:cstheme="minorHAnsi"/>
          <w:sz w:val="28"/>
          <w:szCs w:val="28"/>
          <w:lang w:bidi="he-IL"/>
        </w:rPr>
        <w:t xml:space="preserve">. </w:t>
      </w:r>
      <w:r w:rsidR="00E2475D">
        <w:rPr>
          <w:rFonts w:cstheme="minorHAnsi"/>
          <w:sz w:val="28"/>
          <w:szCs w:val="28"/>
          <w:lang w:bidi="he-IL"/>
        </w:rPr>
        <w:t>Καθαρά</w:t>
      </w:r>
      <w:r>
        <w:rPr>
          <w:rFonts w:cstheme="minorHAnsi"/>
          <w:sz w:val="28"/>
          <w:szCs w:val="28"/>
          <w:lang w:bidi="he-IL"/>
        </w:rPr>
        <w:t xml:space="preserve"> </w:t>
      </w:r>
      <w:r w:rsidR="00E2475D">
        <w:rPr>
          <w:rFonts w:cstheme="minorHAnsi"/>
          <w:sz w:val="28"/>
          <w:szCs w:val="28"/>
          <w:lang w:bidi="he-IL"/>
        </w:rPr>
        <w:t>θρησκευτικού</w:t>
      </w:r>
      <w:r>
        <w:rPr>
          <w:rFonts w:cstheme="minorHAnsi"/>
          <w:sz w:val="28"/>
          <w:szCs w:val="28"/>
          <w:lang w:bidi="he-IL"/>
        </w:rPr>
        <w:t xml:space="preserve"> </w:t>
      </w:r>
      <w:r w:rsidR="00E2475D">
        <w:rPr>
          <w:rFonts w:cstheme="minorHAnsi"/>
          <w:sz w:val="28"/>
          <w:szCs w:val="28"/>
          <w:lang w:bidi="he-IL"/>
        </w:rPr>
        <w:t>χαρακτήρα</w:t>
      </w:r>
      <w:r>
        <w:rPr>
          <w:rFonts w:cstheme="minorHAnsi"/>
          <w:sz w:val="28"/>
          <w:szCs w:val="28"/>
          <w:lang w:bidi="he-IL"/>
        </w:rPr>
        <w:t xml:space="preserve"> </w:t>
      </w:r>
      <w:r w:rsidR="00B62C9E">
        <w:rPr>
          <w:rFonts w:cstheme="minorHAnsi"/>
          <w:sz w:val="28"/>
          <w:szCs w:val="28"/>
          <w:lang w:bidi="he-IL"/>
        </w:rPr>
        <w:t xml:space="preserve">η </w:t>
      </w:r>
      <w:r w:rsidR="00E2475D">
        <w:rPr>
          <w:rFonts w:cstheme="minorHAnsi"/>
          <w:sz w:val="28"/>
          <w:szCs w:val="28"/>
          <w:lang w:bidi="he-IL"/>
        </w:rPr>
        <w:t>κατηγορία</w:t>
      </w:r>
      <w:r w:rsidR="00B62C9E">
        <w:rPr>
          <w:rFonts w:cstheme="minorHAnsi"/>
          <w:sz w:val="28"/>
          <w:szCs w:val="28"/>
          <w:lang w:bidi="he-IL"/>
        </w:rPr>
        <w:t xml:space="preserve"> και </w:t>
      </w:r>
      <w:r w:rsidR="00E2475D">
        <w:rPr>
          <w:rFonts w:cstheme="minorHAnsi"/>
          <w:sz w:val="28"/>
          <w:szCs w:val="28"/>
          <w:lang w:bidi="he-IL"/>
        </w:rPr>
        <w:t>απεμπολούν</w:t>
      </w:r>
      <w:r w:rsidR="00B62C9E">
        <w:rPr>
          <w:rFonts w:cstheme="minorHAnsi"/>
          <w:sz w:val="28"/>
          <w:szCs w:val="28"/>
          <w:lang w:bidi="he-IL"/>
        </w:rPr>
        <w:t xml:space="preserve"> τις </w:t>
      </w:r>
      <w:r w:rsidR="00E2475D">
        <w:rPr>
          <w:rFonts w:cstheme="minorHAnsi"/>
          <w:sz w:val="28"/>
          <w:szCs w:val="28"/>
          <w:lang w:bidi="he-IL"/>
        </w:rPr>
        <w:t>πολιτικές</w:t>
      </w:r>
      <w:r w:rsidR="00B62C9E">
        <w:rPr>
          <w:rFonts w:cstheme="minorHAnsi"/>
          <w:sz w:val="28"/>
          <w:szCs w:val="28"/>
          <w:lang w:bidi="he-IL"/>
        </w:rPr>
        <w:t xml:space="preserve"> </w:t>
      </w:r>
      <w:r w:rsidR="00E2475D">
        <w:rPr>
          <w:rFonts w:cstheme="minorHAnsi"/>
          <w:sz w:val="28"/>
          <w:szCs w:val="28"/>
          <w:lang w:bidi="he-IL"/>
        </w:rPr>
        <w:t>κατηγορίες</w:t>
      </w:r>
      <w:r w:rsidR="00B62C9E">
        <w:rPr>
          <w:rFonts w:cstheme="minorHAnsi"/>
          <w:sz w:val="28"/>
          <w:szCs w:val="28"/>
          <w:lang w:bidi="he-IL"/>
        </w:rPr>
        <w:t xml:space="preserve"> με τις </w:t>
      </w:r>
      <w:r w:rsidR="00E2475D">
        <w:rPr>
          <w:rFonts w:cstheme="minorHAnsi"/>
          <w:sz w:val="28"/>
          <w:szCs w:val="28"/>
          <w:lang w:bidi="he-IL"/>
        </w:rPr>
        <w:t>οποίες</w:t>
      </w:r>
      <w:r w:rsidR="00B62C9E">
        <w:rPr>
          <w:rFonts w:cstheme="minorHAnsi"/>
          <w:sz w:val="28"/>
          <w:szCs w:val="28"/>
          <w:lang w:bidi="he-IL"/>
        </w:rPr>
        <w:t xml:space="preserve"> </w:t>
      </w:r>
      <w:r w:rsidR="00E2475D">
        <w:rPr>
          <w:rFonts w:cstheme="minorHAnsi"/>
          <w:sz w:val="28"/>
          <w:szCs w:val="28"/>
          <w:lang w:bidi="he-IL"/>
        </w:rPr>
        <w:t>εμφάνισαν</w:t>
      </w:r>
      <w:r w:rsidR="00B62C9E">
        <w:rPr>
          <w:rFonts w:cstheme="minorHAnsi"/>
          <w:sz w:val="28"/>
          <w:szCs w:val="28"/>
          <w:lang w:bidi="he-IL"/>
        </w:rPr>
        <w:t xml:space="preserve"> το </w:t>
      </w:r>
      <w:r w:rsidR="00E2475D">
        <w:rPr>
          <w:rFonts w:cstheme="minorHAnsi"/>
          <w:sz w:val="28"/>
          <w:szCs w:val="28"/>
          <w:lang w:bidi="he-IL"/>
        </w:rPr>
        <w:t>κατηγορητήριο</w:t>
      </w:r>
      <w:r w:rsidR="00B62C9E">
        <w:rPr>
          <w:rFonts w:cstheme="minorHAnsi"/>
          <w:sz w:val="28"/>
          <w:szCs w:val="28"/>
          <w:lang w:bidi="he-IL"/>
        </w:rPr>
        <w:t xml:space="preserve"> </w:t>
      </w:r>
      <w:r w:rsidR="00E2475D">
        <w:rPr>
          <w:rFonts w:cstheme="minorHAnsi"/>
          <w:sz w:val="28"/>
          <w:szCs w:val="28"/>
          <w:lang w:bidi="he-IL"/>
        </w:rPr>
        <w:t>ενώπιον</w:t>
      </w:r>
      <w:r w:rsidR="00B62C9E">
        <w:rPr>
          <w:rFonts w:cstheme="minorHAnsi"/>
          <w:sz w:val="28"/>
          <w:szCs w:val="28"/>
          <w:lang w:bidi="he-IL"/>
        </w:rPr>
        <w:t xml:space="preserve"> του </w:t>
      </w:r>
      <w:r w:rsidR="00E2475D">
        <w:rPr>
          <w:rFonts w:cstheme="minorHAnsi"/>
          <w:sz w:val="28"/>
          <w:szCs w:val="28"/>
          <w:lang w:bidi="he-IL"/>
        </w:rPr>
        <w:t>Πιλάτου</w:t>
      </w:r>
      <w:r w:rsidR="00B62C9E">
        <w:rPr>
          <w:rFonts w:cstheme="minorHAnsi"/>
          <w:sz w:val="28"/>
          <w:szCs w:val="28"/>
          <w:lang w:bidi="he-IL"/>
        </w:rPr>
        <w:t xml:space="preserve">. Μια </w:t>
      </w:r>
      <w:r w:rsidR="00E2475D">
        <w:rPr>
          <w:rFonts w:cstheme="minorHAnsi"/>
          <w:sz w:val="28"/>
          <w:szCs w:val="28"/>
          <w:lang w:bidi="he-IL"/>
        </w:rPr>
        <w:t>ακόμη</w:t>
      </w:r>
      <w:r w:rsidR="00B62C9E">
        <w:rPr>
          <w:rFonts w:cstheme="minorHAnsi"/>
          <w:sz w:val="28"/>
          <w:szCs w:val="28"/>
          <w:lang w:bidi="he-IL"/>
        </w:rPr>
        <w:t xml:space="preserve"> </w:t>
      </w:r>
      <w:r w:rsidR="00E2475D">
        <w:rPr>
          <w:rFonts w:cstheme="minorHAnsi"/>
          <w:sz w:val="28"/>
          <w:szCs w:val="28"/>
          <w:lang w:bidi="he-IL"/>
        </w:rPr>
        <w:t>κακοδικία</w:t>
      </w:r>
      <w:r w:rsidR="00B62C9E">
        <w:rPr>
          <w:rFonts w:cstheme="minorHAnsi"/>
          <w:sz w:val="28"/>
          <w:szCs w:val="28"/>
          <w:lang w:bidi="he-IL"/>
        </w:rPr>
        <w:t xml:space="preserve"> της </w:t>
      </w:r>
      <w:r w:rsidR="00E2475D">
        <w:rPr>
          <w:rFonts w:cstheme="minorHAnsi"/>
          <w:sz w:val="28"/>
          <w:szCs w:val="28"/>
          <w:lang w:bidi="he-IL"/>
        </w:rPr>
        <w:t>δίκης</w:t>
      </w:r>
      <w:r w:rsidR="00B62C9E">
        <w:rPr>
          <w:rFonts w:cstheme="minorHAnsi"/>
          <w:sz w:val="28"/>
          <w:szCs w:val="28"/>
          <w:lang w:bidi="he-IL"/>
        </w:rPr>
        <w:t xml:space="preserve"> </w:t>
      </w:r>
      <w:r w:rsidR="00E2475D">
        <w:rPr>
          <w:rFonts w:cstheme="minorHAnsi"/>
          <w:sz w:val="28"/>
          <w:szCs w:val="28"/>
          <w:lang w:bidi="he-IL"/>
        </w:rPr>
        <w:t>παρωδίας</w:t>
      </w:r>
      <w:r w:rsidR="007013F8">
        <w:rPr>
          <w:rFonts w:cstheme="minorHAnsi"/>
          <w:sz w:val="28"/>
          <w:szCs w:val="28"/>
          <w:lang w:bidi="he-IL"/>
        </w:rPr>
        <w:t>,</w:t>
      </w:r>
      <w:r w:rsidR="00B62C9E">
        <w:rPr>
          <w:rFonts w:cstheme="minorHAnsi"/>
          <w:sz w:val="28"/>
          <w:szCs w:val="28"/>
          <w:lang w:bidi="he-IL"/>
        </w:rPr>
        <w:t xml:space="preserve"> που </w:t>
      </w:r>
      <w:r w:rsidR="00E2475D">
        <w:rPr>
          <w:rFonts w:cstheme="minorHAnsi"/>
          <w:sz w:val="28"/>
          <w:szCs w:val="28"/>
          <w:lang w:bidi="he-IL"/>
        </w:rPr>
        <w:t>στήθηκε</w:t>
      </w:r>
      <w:r w:rsidR="00B62C9E">
        <w:rPr>
          <w:rFonts w:cstheme="minorHAnsi"/>
          <w:sz w:val="28"/>
          <w:szCs w:val="28"/>
          <w:lang w:bidi="he-IL"/>
        </w:rPr>
        <w:t xml:space="preserve"> για τον </w:t>
      </w:r>
      <w:r w:rsidR="00E2475D">
        <w:rPr>
          <w:rFonts w:cstheme="minorHAnsi"/>
          <w:sz w:val="28"/>
          <w:szCs w:val="28"/>
          <w:lang w:bidi="he-IL"/>
        </w:rPr>
        <w:t>Ιησού</w:t>
      </w:r>
      <w:r w:rsidR="00B62C9E">
        <w:rPr>
          <w:rFonts w:cstheme="minorHAnsi"/>
          <w:sz w:val="28"/>
          <w:szCs w:val="28"/>
          <w:lang w:bidi="he-IL"/>
        </w:rPr>
        <w:t xml:space="preserve">. </w:t>
      </w:r>
      <w:r w:rsidR="00E2475D">
        <w:rPr>
          <w:rFonts w:cstheme="minorHAnsi"/>
          <w:sz w:val="28"/>
          <w:szCs w:val="28"/>
          <w:lang w:bidi="he-IL"/>
        </w:rPr>
        <w:t>Ε</w:t>
      </w:r>
      <w:r w:rsidR="00B62C9E">
        <w:rPr>
          <w:rFonts w:cstheme="minorHAnsi"/>
          <w:sz w:val="28"/>
          <w:szCs w:val="28"/>
          <w:lang w:bidi="he-IL"/>
        </w:rPr>
        <w:t xml:space="preserve">δώ είναι ο </w:t>
      </w:r>
      <w:r w:rsidR="00E2475D">
        <w:rPr>
          <w:rFonts w:cstheme="minorHAnsi"/>
          <w:sz w:val="28"/>
          <w:szCs w:val="28"/>
          <w:lang w:bidi="he-IL"/>
        </w:rPr>
        <w:t>ορισμός</w:t>
      </w:r>
      <w:r w:rsidR="00B62C9E">
        <w:rPr>
          <w:rFonts w:cstheme="minorHAnsi"/>
          <w:sz w:val="28"/>
          <w:szCs w:val="28"/>
          <w:lang w:bidi="he-IL"/>
        </w:rPr>
        <w:t xml:space="preserve"> της </w:t>
      </w:r>
      <w:r w:rsidR="00E2475D">
        <w:rPr>
          <w:rFonts w:cstheme="minorHAnsi"/>
          <w:sz w:val="28"/>
          <w:szCs w:val="28"/>
          <w:lang w:bidi="he-IL"/>
        </w:rPr>
        <w:t>παρανομίας,</w:t>
      </w:r>
      <w:r w:rsidR="00B62C9E">
        <w:rPr>
          <w:rFonts w:cstheme="minorHAnsi"/>
          <w:sz w:val="28"/>
          <w:szCs w:val="28"/>
          <w:lang w:bidi="he-IL"/>
        </w:rPr>
        <w:t xml:space="preserve"> η </w:t>
      </w:r>
      <w:r w:rsidR="00E2475D">
        <w:rPr>
          <w:rFonts w:cstheme="minorHAnsi"/>
          <w:sz w:val="28"/>
          <w:szCs w:val="28"/>
          <w:lang w:bidi="he-IL"/>
        </w:rPr>
        <w:t>μεταβολή</w:t>
      </w:r>
      <w:r w:rsidR="00B62C9E">
        <w:rPr>
          <w:rFonts w:cstheme="minorHAnsi"/>
          <w:sz w:val="28"/>
          <w:szCs w:val="28"/>
          <w:lang w:bidi="he-IL"/>
        </w:rPr>
        <w:t xml:space="preserve"> των </w:t>
      </w:r>
      <w:r w:rsidR="00E2475D">
        <w:rPr>
          <w:rFonts w:cstheme="minorHAnsi"/>
          <w:sz w:val="28"/>
          <w:szCs w:val="28"/>
          <w:lang w:bidi="he-IL"/>
        </w:rPr>
        <w:t>κατηγοριών</w:t>
      </w:r>
      <w:r w:rsidR="00B62C9E">
        <w:rPr>
          <w:rFonts w:cstheme="minorHAnsi"/>
          <w:sz w:val="28"/>
          <w:szCs w:val="28"/>
          <w:lang w:bidi="he-IL"/>
        </w:rPr>
        <w:t xml:space="preserve"> εν </w:t>
      </w:r>
      <w:r w:rsidR="00E2475D">
        <w:rPr>
          <w:rFonts w:cstheme="minorHAnsi"/>
          <w:sz w:val="28"/>
          <w:szCs w:val="28"/>
          <w:lang w:bidi="he-IL"/>
        </w:rPr>
        <w:t>μέσω</w:t>
      </w:r>
      <w:r w:rsidR="00B62C9E">
        <w:rPr>
          <w:rFonts w:cstheme="minorHAnsi"/>
          <w:sz w:val="28"/>
          <w:szCs w:val="28"/>
          <w:lang w:bidi="he-IL"/>
        </w:rPr>
        <w:t xml:space="preserve"> της </w:t>
      </w:r>
      <w:r w:rsidR="00E2475D">
        <w:rPr>
          <w:rFonts w:cstheme="minorHAnsi"/>
          <w:sz w:val="28"/>
          <w:szCs w:val="28"/>
          <w:lang w:bidi="he-IL"/>
        </w:rPr>
        <w:t>δίκης</w:t>
      </w:r>
      <w:r w:rsidR="00B62C9E">
        <w:rPr>
          <w:rFonts w:cstheme="minorHAnsi"/>
          <w:sz w:val="28"/>
          <w:szCs w:val="28"/>
          <w:lang w:bidi="he-IL"/>
        </w:rPr>
        <w:t xml:space="preserve"> από τους </w:t>
      </w:r>
      <w:r w:rsidR="00E2475D">
        <w:rPr>
          <w:rFonts w:cstheme="minorHAnsi"/>
          <w:sz w:val="28"/>
          <w:szCs w:val="28"/>
          <w:lang w:bidi="he-IL"/>
        </w:rPr>
        <w:t>κατηγόρους</w:t>
      </w:r>
      <w:r w:rsidR="00B62C9E">
        <w:rPr>
          <w:rFonts w:cstheme="minorHAnsi"/>
          <w:sz w:val="28"/>
          <w:szCs w:val="28"/>
          <w:lang w:bidi="he-IL"/>
        </w:rPr>
        <w:t xml:space="preserve">. Οι </w:t>
      </w:r>
      <w:r w:rsidR="00E2475D">
        <w:rPr>
          <w:rFonts w:cstheme="minorHAnsi"/>
          <w:sz w:val="28"/>
          <w:szCs w:val="28"/>
          <w:lang w:bidi="he-IL"/>
        </w:rPr>
        <w:t>ερμηνευτές</w:t>
      </w:r>
      <w:r w:rsidR="00B62C9E">
        <w:rPr>
          <w:rFonts w:cstheme="minorHAnsi"/>
          <w:sz w:val="28"/>
          <w:szCs w:val="28"/>
          <w:lang w:bidi="he-IL"/>
        </w:rPr>
        <w:t xml:space="preserve"> του </w:t>
      </w:r>
      <w:r w:rsidR="00E2475D">
        <w:rPr>
          <w:rFonts w:cstheme="minorHAnsi"/>
          <w:sz w:val="28"/>
          <w:szCs w:val="28"/>
          <w:lang w:bidi="he-IL"/>
        </w:rPr>
        <w:t>Νόμου</w:t>
      </w:r>
      <w:r w:rsidR="00B62C9E">
        <w:rPr>
          <w:rFonts w:cstheme="minorHAnsi"/>
          <w:sz w:val="28"/>
          <w:szCs w:val="28"/>
          <w:lang w:bidi="he-IL"/>
        </w:rPr>
        <w:t xml:space="preserve"> </w:t>
      </w:r>
      <w:r w:rsidR="00E2475D">
        <w:rPr>
          <w:rFonts w:cstheme="minorHAnsi"/>
          <w:sz w:val="28"/>
          <w:szCs w:val="28"/>
          <w:lang w:bidi="he-IL"/>
        </w:rPr>
        <w:t>παραποιούν</w:t>
      </w:r>
      <w:r w:rsidR="00B62C9E">
        <w:rPr>
          <w:rFonts w:cstheme="minorHAnsi"/>
          <w:sz w:val="28"/>
          <w:szCs w:val="28"/>
          <w:lang w:bidi="he-IL"/>
        </w:rPr>
        <w:t xml:space="preserve"> το </w:t>
      </w:r>
      <w:r w:rsidR="00E2475D">
        <w:rPr>
          <w:rFonts w:cstheme="minorHAnsi"/>
          <w:sz w:val="28"/>
          <w:szCs w:val="28"/>
          <w:lang w:bidi="he-IL"/>
        </w:rPr>
        <w:t>κατηγορητήριο</w:t>
      </w:r>
      <w:r w:rsidR="00B62C9E">
        <w:rPr>
          <w:rFonts w:cstheme="minorHAnsi"/>
          <w:sz w:val="28"/>
          <w:szCs w:val="28"/>
          <w:lang w:bidi="he-IL"/>
        </w:rPr>
        <w:t xml:space="preserve"> </w:t>
      </w:r>
      <w:r w:rsidR="008C6E94">
        <w:rPr>
          <w:rFonts w:cstheme="minorHAnsi"/>
          <w:sz w:val="28"/>
          <w:szCs w:val="28"/>
          <w:lang w:bidi="he-IL"/>
        </w:rPr>
        <w:t xml:space="preserve">εκ του </w:t>
      </w:r>
      <w:r w:rsidR="00E2475D">
        <w:rPr>
          <w:rFonts w:cstheme="minorHAnsi"/>
          <w:sz w:val="28"/>
          <w:szCs w:val="28"/>
          <w:lang w:bidi="he-IL"/>
        </w:rPr>
        <w:t>πονηρού</w:t>
      </w:r>
      <w:r w:rsidR="007013F8">
        <w:rPr>
          <w:rFonts w:cstheme="minorHAnsi"/>
          <w:sz w:val="28"/>
          <w:szCs w:val="28"/>
          <w:lang w:bidi="he-IL"/>
        </w:rPr>
        <w:t>,</w:t>
      </w:r>
      <w:r w:rsidR="008C6E94">
        <w:rPr>
          <w:rFonts w:cstheme="minorHAnsi"/>
          <w:sz w:val="28"/>
          <w:szCs w:val="28"/>
          <w:lang w:bidi="he-IL"/>
        </w:rPr>
        <w:t xml:space="preserve"> </w:t>
      </w:r>
      <w:r w:rsidR="00E2475D">
        <w:rPr>
          <w:rFonts w:cstheme="minorHAnsi"/>
          <w:sz w:val="28"/>
          <w:szCs w:val="28"/>
          <w:lang w:bidi="he-IL"/>
        </w:rPr>
        <w:t>αφού</w:t>
      </w:r>
      <w:r w:rsidR="008C6E94">
        <w:rPr>
          <w:rFonts w:cstheme="minorHAnsi"/>
          <w:sz w:val="28"/>
          <w:szCs w:val="28"/>
          <w:lang w:bidi="he-IL"/>
        </w:rPr>
        <w:t xml:space="preserve"> δεν </w:t>
      </w:r>
      <w:r w:rsidR="00E2475D">
        <w:rPr>
          <w:rFonts w:cstheme="minorHAnsi"/>
          <w:sz w:val="28"/>
          <w:szCs w:val="28"/>
          <w:lang w:bidi="he-IL"/>
        </w:rPr>
        <w:t>κατάφεραν</w:t>
      </w:r>
      <w:r w:rsidR="008C6E94">
        <w:rPr>
          <w:rFonts w:cstheme="minorHAnsi"/>
          <w:sz w:val="28"/>
          <w:szCs w:val="28"/>
          <w:lang w:bidi="he-IL"/>
        </w:rPr>
        <w:t xml:space="preserve"> </w:t>
      </w:r>
      <w:r w:rsidR="00E2475D">
        <w:rPr>
          <w:rFonts w:cstheme="minorHAnsi"/>
          <w:sz w:val="28"/>
          <w:szCs w:val="28"/>
          <w:lang w:bidi="he-IL"/>
        </w:rPr>
        <w:t>να αποδείξουν</w:t>
      </w:r>
      <w:r w:rsidR="008C6E94">
        <w:rPr>
          <w:rFonts w:cstheme="minorHAnsi"/>
          <w:sz w:val="28"/>
          <w:szCs w:val="28"/>
          <w:lang w:bidi="he-IL"/>
        </w:rPr>
        <w:t xml:space="preserve"> τις </w:t>
      </w:r>
      <w:r w:rsidR="00E2475D">
        <w:rPr>
          <w:rFonts w:cstheme="minorHAnsi"/>
          <w:sz w:val="28"/>
          <w:szCs w:val="28"/>
          <w:lang w:bidi="he-IL"/>
        </w:rPr>
        <w:t>πολιτικές</w:t>
      </w:r>
      <w:r w:rsidR="008C6E94">
        <w:rPr>
          <w:rFonts w:cstheme="minorHAnsi"/>
          <w:sz w:val="28"/>
          <w:szCs w:val="28"/>
          <w:lang w:bidi="he-IL"/>
        </w:rPr>
        <w:t xml:space="preserve"> </w:t>
      </w:r>
      <w:r w:rsidR="00E2475D">
        <w:rPr>
          <w:rFonts w:cstheme="minorHAnsi"/>
          <w:sz w:val="28"/>
          <w:szCs w:val="28"/>
          <w:lang w:bidi="he-IL"/>
        </w:rPr>
        <w:t>κατηγορίες</w:t>
      </w:r>
      <w:r w:rsidR="008C6E94">
        <w:rPr>
          <w:rFonts w:cstheme="minorHAnsi"/>
          <w:sz w:val="28"/>
          <w:szCs w:val="28"/>
          <w:lang w:bidi="he-IL"/>
        </w:rPr>
        <w:t xml:space="preserve"> και να </w:t>
      </w:r>
      <w:r w:rsidR="00E2475D">
        <w:rPr>
          <w:rFonts w:cstheme="minorHAnsi"/>
          <w:sz w:val="28"/>
          <w:szCs w:val="28"/>
          <w:lang w:bidi="he-IL"/>
        </w:rPr>
        <w:t>πείσουν</w:t>
      </w:r>
      <w:r w:rsidR="008C6E94">
        <w:rPr>
          <w:rFonts w:cstheme="minorHAnsi"/>
          <w:sz w:val="28"/>
          <w:szCs w:val="28"/>
          <w:lang w:bidi="he-IL"/>
        </w:rPr>
        <w:t xml:space="preserve"> για την </w:t>
      </w:r>
      <w:r w:rsidR="00E2475D">
        <w:rPr>
          <w:rFonts w:cstheme="minorHAnsi"/>
          <w:sz w:val="28"/>
          <w:szCs w:val="28"/>
          <w:lang w:bidi="he-IL"/>
        </w:rPr>
        <w:t>ορθότητα</w:t>
      </w:r>
      <w:r w:rsidR="008C6E94">
        <w:rPr>
          <w:rFonts w:cstheme="minorHAnsi"/>
          <w:sz w:val="28"/>
          <w:szCs w:val="28"/>
          <w:lang w:bidi="he-IL"/>
        </w:rPr>
        <w:t xml:space="preserve"> τους τον </w:t>
      </w:r>
      <w:r w:rsidR="00E2475D">
        <w:rPr>
          <w:rFonts w:cstheme="minorHAnsi"/>
          <w:sz w:val="28"/>
          <w:szCs w:val="28"/>
          <w:lang w:bidi="he-IL"/>
        </w:rPr>
        <w:t>Πιλάτο</w:t>
      </w:r>
      <w:r w:rsidR="008C6E94">
        <w:rPr>
          <w:rFonts w:cstheme="minorHAnsi"/>
          <w:sz w:val="28"/>
          <w:szCs w:val="28"/>
          <w:lang w:bidi="he-IL"/>
        </w:rPr>
        <w:t xml:space="preserve">. </w:t>
      </w:r>
      <w:r w:rsidR="00E2475D">
        <w:rPr>
          <w:rFonts w:cstheme="minorHAnsi"/>
          <w:sz w:val="28"/>
          <w:szCs w:val="28"/>
          <w:lang w:bidi="he-IL"/>
        </w:rPr>
        <w:t>Ζητούν</w:t>
      </w:r>
      <w:r w:rsidR="008C6E94">
        <w:rPr>
          <w:rFonts w:cstheme="minorHAnsi"/>
          <w:sz w:val="28"/>
          <w:szCs w:val="28"/>
          <w:lang w:bidi="he-IL"/>
        </w:rPr>
        <w:t xml:space="preserve"> από τον </w:t>
      </w:r>
      <w:r w:rsidR="00E2475D">
        <w:rPr>
          <w:rFonts w:cstheme="minorHAnsi"/>
          <w:sz w:val="28"/>
          <w:szCs w:val="28"/>
          <w:lang w:bidi="he-IL"/>
        </w:rPr>
        <w:t>Πιλάτο</w:t>
      </w:r>
      <w:r w:rsidR="008C6E94">
        <w:rPr>
          <w:rFonts w:cstheme="minorHAnsi"/>
          <w:sz w:val="28"/>
          <w:szCs w:val="28"/>
          <w:lang w:bidi="he-IL"/>
        </w:rPr>
        <w:t xml:space="preserve"> να </w:t>
      </w:r>
      <w:r w:rsidR="00E2475D">
        <w:rPr>
          <w:rFonts w:cstheme="minorHAnsi"/>
          <w:sz w:val="28"/>
          <w:szCs w:val="28"/>
          <w:lang w:bidi="he-IL"/>
        </w:rPr>
        <w:t>δικάσει</w:t>
      </w:r>
      <w:r w:rsidR="008C6E94">
        <w:rPr>
          <w:rFonts w:cstheme="minorHAnsi"/>
          <w:sz w:val="28"/>
          <w:szCs w:val="28"/>
          <w:lang w:bidi="he-IL"/>
        </w:rPr>
        <w:t xml:space="preserve"> με </w:t>
      </w:r>
      <w:r w:rsidR="00E2475D">
        <w:rPr>
          <w:rFonts w:cstheme="minorHAnsi"/>
          <w:sz w:val="28"/>
          <w:szCs w:val="28"/>
          <w:lang w:bidi="he-IL"/>
        </w:rPr>
        <w:t>βάση</w:t>
      </w:r>
      <w:r w:rsidR="008C6E94">
        <w:rPr>
          <w:rFonts w:cstheme="minorHAnsi"/>
          <w:sz w:val="28"/>
          <w:szCs w:val="28"/>
          <w:lang w:bidi="he-IL"/>
        </w:rPr>
        <w:t xml:space="preserve"> το </w:t>
      </w:r>
      <w:r w:rsidR="00E2475D">
        <w:rPr>
          <w:rFonts w:cstheme="minorHAnsi"/>
          <w:sz w:val="28"/>
          <w:szCs w:val="28"/>
          <w:lang w:bidi="he-IL"/>
        </w:rPr>
        <w:t>δικό</w:t>
      </w:r>
      <w:r w:rsidR="008C6E94">
        <w:rPr>
          <w:rFonts w:cstheme="minorHAnsi"/>
          <w:sz w:val="28"/>
          <w:szCs w:val="28"/>
          <w:lang w:bidi="he-IL"/>
        </w:rPr>
        <w:t xml:space="preserve"> τους </w:t>
      </w:r>
      <w:r w:rsidR="00E2475D">
        <w:rPr>
          <w:rFonts w:cstheme="minorHAnsi"/>
          <w:sz w:val="28"/>
          <w:szCs w:val="28"/>
          <w:lang w:bidi="he-IL"/>
        </w:rPr>
        <w:t>νόμο</w:t>
      </w:r>
      <w:r w:rsidR="007013F8">
        <w:rPr>
          <w:rFonts w:cstheme="minorHAnsi"/>
          <w:sz w:val="28"/>
          <w:szCs w:val="28"/>
          <w:lang w:bidi="he-IL"/>
        </w:rPr>
        <w:t>,</w:t>
      </w:r>
      <w:r w:rsidR="008C6E94">
        <w:rPr>
          <w:rFonts w:cstheme="minorHAnsi"/>
          <w:sz w:val="28"/>
          <w:szCs w:val="28"/>
          <w:lang w:bidi="he-IL"/>
        </w:rPr>
        <w:t xml:space="preserve"> </w:t>
      </w:r>
      <w:r w:rsidR="00E2475D">
        <w:rPr>
          <w:rFonts w:cstheme="minorHAnsi"/>
          <w:sz w:val="28"/>
          <w:szCs w:val="28"/>
          <w:lang w:bidi="he-IL"/>
        </w:rPr>
        <w:t>δηλαδή</w:t>
      </w:r>
      <w:r w:rsidR="008C6E94">
        <w:rPr>
          <w:rFonts w:cstheme="minorHAnsi"/>
          <w:sz w:val="28"/>
          <w:szCs w:val="28"/>
          <w:lang w:bidi="he-IL"/>
        </w:rPr>
        <w:t xml:space="preserve"> να </w:t>
      </w:r>
      <w:r w:rsidR="00E2475D">
        <w:rPr>
          <w:rFonts w:cstheme="minorHAnsi"/>
          <w:sz w:val="28"/>
          <w:szCs w:val="28"/>
          <w:lang w:bidi="he-IL"/>
        </w:rPr>
        <w:t>παρανομήσει</w:t>
      </w:r>
      <w:r w:rsidR="008C6E94">
        <w:rPr>
          <w:rFonts w:cstheme="minorHAnsi"/>
          <w:sz w:val="28"/>
          <w:szCs w:val="28"/>
          <w:lang w:bidi="he-IL"/>
        </w:rPr>
        <w:t xml:space="preserve"> </w:t>
      </w:r>
      <w:r w:rsidR="00E2475D">
        <w:rPr>
          <w:rFonts w:cstheme="minorHAnsi"/>
          <w:sz w:val="28"/>
          <w:szCs w:val="28"/>
          <w:lang w:bidi="he-IL"/>
        </w:rPr>
        <w:t>απέναντι</w:t>
      </w:r>
      <w:r w:rsidR="008C6E94">
        <w:rPr>
          <w:rFonts w:cstheme="minorHAnsi"/>
          <w:sz w:val="28"/>
          <w:szCs w:val="28"/>
          <w:lang w:bidi="he-IL"/>
        </w:rPr>
        <w:t xml:space="preserve"> στην </w:t>
      </w:r>
      <w:r w:rsidR="00E2475D">
        <w:rPr>
          <w:rFonts w:cstheme="minorHAnsi"/>
          <w:sz w:val="28"/>
          <w:szCs w:val="28"/>
          <w:lang w:bidi="he-IL"/>
        </w:rPr>
        <w:t>εξουσία</w:t>
      </w:r>
      <w:r w:rsidR="008C6E94">
        <w:rPr>
          <w:rFonts w:cstheme="minorHAnsi"/>
          <w:sz w:val="28"/>
          <w:szCs w:val="28"/>
          <w:lang w:bidi="he-IL"/>
        </w:rPr>
        <w:t xml:space="preserve"> που του </w:t>
      </w:r>
      <w:r w:rsidR="00E2475D">
        <w:rPr>
          <w:rFonts w:cstheme="minorHAnsi"/>
          <w:sz w:val="28"/>
          <w:szCs w:val="28"/>
          <w:lang w:bidi="he-IL"/>
        </w:rPr>
        <w:t>έχει</w:t>
      </w:r>
      <w:r w:rsidR="008C6E94">
        <w:rPr>
          <w:rFonts w:cstheme="minorHAnsi"/>
          <w:sz w:val="28"/>
          <w:szCs w:val="28"/>
          <w:lang w:bidi="he-IL"/>
        </w:rPr>
        <w:t xml:space="preserve"> </w:t>
      </w:r>
      <w:r w:rsidR="00E2475D">
        <w:rPr>
          <w:rFonts w:cstheme="minorHAnsi"/>
          <w:sz w:val="28"/>
          <w:szCs w:val="28"/>
          <w:lang w:bidi="he-IL"/>
        </w:rPr>
        <w:t>δοθεί</w:t>
      </w:r>
      <w:r w:rsidR="008C6E94">
        <w:rPr>
          <w:rFonts w:cstheme="minorHAnsi"/>
          <w:sz w:val="28"/>
          <w:szCs w:val="28"/>
          <w:lang w:bidi="he-IL"/>
        </w:rPr>
        <w:t xml:space="preserve">.  Του </w:t>
      </w:r>
      <w:r w:rsidR="00E2475D">
        <w:rPr>
          <w:rFonts w:cstheme="minorHAnsi"/>
          <w:sz w:val="28"/>
          <w:szCs w:val="28"/>
          <w:lang w:bidi="he-IL"/>
        </w:rPr>
        <w:t>υπενθυμίζουν</w:t>
      </w:r>
      <w:r w:rsidR="008C6E94">
        <w:rPr>
          <w:rFonts w:cstheme="minorHAnsi"/>
          <w:sz w:val="28"/>
          <w:szCs w:val="28"/>
          <w:lang w:bidi="he-IL"/>
        </w:rPr>
        <w:t xml:space="preserve"> </w:t>
      </w:r>
      <w:r w:rsidR="006513B0">
        <w:rPr>
          <w:rFonts w:cstheme="minorHAnsi"/>
          <w:sz w:val="28"/>
          <w:szCs w:val="28"/>
          <w:lang w:bidi="he-IL"/>
        </w:rPr>
        <w:t xml:space="preserve">ότι η </w:t>
      </w:r>
      <w:r w:rsidR="00E2475D">
        <w:rPr>
          <w:rFonts w:cstheme="minorHAnsi"/>
          <w:sz w:val="28"/>
          <w:szCs w:val="28"/>
          <w:lang w:bidi="he-IL"/>
        </w:rPr>
        <w:t>Ρώμη</w:t>
      </w:r>
      <w:r w:rsidR="007013F8">
        <w:rPr>
          <w:rFonts w:cstheme="minorHAnsi"/>
          <w:sz w:val="28"/>
          <w:szCs w:val="28"/>
          <w:lang w:bidi="he-IL"/>
        </w:rPr>
        <w:t>,</w:t>
      </w:r>
      <w:r w:rsidR="006513B0">
        <w:rPr>
          <w:rFonts w:cstheme="minorHAnsi"/>
          <w:sz w:val="28"/>
          <w:szCs w:val="28"/>
          <w:lang w:bidi="he-IL"/>
        </w:rPr>
        <w:t xml:space="preserve"> στην </w:t>
      </w:r>
      <w:r w:rsidR="00E2475D">
        <w:rPr>
          <w:rFonts w:cstheme="minorHAnsi"/>
          <w:sz w:val="28"/>
          <w:szCs w:val="28"/>
          <w:lang w:bidi="he-IL"/>
        </w:rPr>
        <w:t>πράξη</w:t>
      </w:r>
      <w:r w:rsidR="006513B0">
        <w:rPr>
          <w:rFonts w:cstheme="minorHAnsi"/>
          <w:sz w:val="28"/>
          <w:szCs w:val="28"/>
          <w:lang w:bidi="he-IL"/>
        </w:rPr>
        <w:t xml:space="preserve"> </w:t>
      </w:r>
      <w:r w:rsidR="007013F8">
        <w:rPr>
          <w:rFonts w:cstheme="minorHAnsi"/>
          <w:sz w:val="28"/>
          <w:szCs w:val="28"/>
          <w:lang w:bidi="he-IL"/>
        </w:rPr>
        <w:t xml:space="preserve">και </w:t>
      </w:r>
      <w:r w:rsidR="006513B0">
        <w:rPr>
          <w:rFonts w:cstheme="minorHAnsi"/>
          <w:sz w:val="28"/>
          <w:szCs w:val="28"/>
          <w:lang w:bidi="he-IL"/>
        </w:rPr>
        <w:t xml:space="preserve">όχι στον </w:t>
      </w:r>
      <w:r w:rsidR="00E2475D">
        <w:rPr>
          <w:rFonts w:cstheme="minorHAnsi"/>
          <w:sz w:val="28"/>
          <w:szCs w:val="28"/>
          <w:lang w:bidi="he-IL"/>
        </w:rPr>
        <w:t>τύπο</w:t>
      </w:r>
      <w:r w:rsidR="007013F8">
        <w:rPr>
          <w:rFonts w:cstheme="minorHAnsi"/>
          <w:sz w:val="28"/>
          <w:szCs w:val="28"/>
          <w:lang w:bidi="he-IL"/>
        </w:rPr>
        <w:t>,</w:t>
      </w:r>
      <w:r w:rsidR="006513B0">
        <w:rPr>
          <w:rFonts w:cstheme="minorHAnsi"/>
          <w:sz w:val="28"/>
          <w:szCs w:val="28"/>
          <w:lang w:bidi="he-IL"/>
        </w:rPr>
        <w:t xml:space="preserve"> </w:t>
      </w:r>
      <w:r w:rsidR="00E2475D">
        <w:rPr>
          <w:rFonts w:cstheme="minorHAnsi"/>
          <w:sz w:val="28"/>
          <w:szCs w:val="28"/>
          <w:lang w:bidi="he-IL"/>
        </w:rPr>
        <w:t>σέβονταν</w:t>
      </w:r>
      <w:r w:rsidR="006513B0">
        <w:rPr>
          <w:rFonts w:cstheme="minorHAnsi"/>
          <w:sz w:val="28"/>
          <w:szCs w:val="28"/>
          <w:lang w:bidi="he-IL"/>
        </w:rPr>
        <w:t xml:space="preserve"> τους </w:t>
      </w:r>
      <w:r w:rsidR="00E2475D">
        <w:rPr>
          <w:rFonts w:cstheme="minorHAnsi"/>
          <w:sz w:val="28"/>
          <w:szCs w:val="28"/>
          <w:lang w:bidi="he-IL"/>
        </w:rPr>
        <w:t>τοπικούς</w:t>
      </w:r>
      <w:r w:rsidR="006513B0">
        <w:rPr>
          <w:rFonts w:cstheme="minorHAnsi"/>
          <w:sz w:val="28"/>
          <w:szCs w:val="28"/>
          <w:lang w:bidi="he-IL"/>
        </w:rPr>
        <w:t xml:space="preserve"> </w:t>
      </w:r>
      <w:r w:rsidR="00E2475D">
        <w:rPr>
          <w:rFonts w:cstheme="minorHAnsi"/>
          <w:sz w:val="28"/>
          <w:szCs w:val="28"/>
          <w:lang w:bidi="he-IL"/>
        </w:rPr>
        <w:t>νόμους</w:t>
      </w:r>
      <w:r w:rsidR="006513B0">
        <w:rPr>
          <w:rFonts w:cstheme="minorHAnsi"/>
          <w:sz w:val="28"/>
          <w:szCs w:val="28"/>
          <w:lang w:bidi="he-IL"/>
        </w:rPr>
        <w:t xml:space="preserve"> και τις </w:t>
      </w:r>
      <w:r w:rsidR="00E2475D">
        <w:rPr>
          <w:rFonts w:cstheme="minorHAnsi"/>
          <w:sz w:val="28"/>
          <w:szCs w:val="28"/>
          <w:lang w:bidi="he-IL"/>
        </w:rPr>
        <w:t>συνήθειες</w:t>
      </w:r>
      <w:r w:rsidR="006513B0">
        <w:rPr>
          <w:rFonts w:cstheme="minorHAnsi"/>
          <w:sz w:val="28"/>
          <w:szCs w:val="28"/>
          <w:lang w:bidi="he-IL"/>
        </w:rPr>
        <w:t xml:space="preserve"> των </w:t>
      </w:r>
      <w:r w:rsidR="00E2475D">
        <w:rPr>
          <w:rFonts w:cstheme="minorHAnsi"/>
          <w:sz w:val="28"/>
          <w:szCs w:val="28"/>
          <w:lang w:bidi="he-IL"/>
        </w:rPr>
        <w:t>λαών</w:t>
      </w:r>
      <w:r w:rsidR="006513B0">
        <w:rPr>
          <w:rFonts w:cstheme="minorHAnsi"/>
          <w:sz w:val="28"/>
          <w:szCs w:val="28"/>
          <w:lang w:bidi="he-IL"/>
        </w:rPr>
        <w:t xml:space="preserve"> που </w:t>
      </w:r>
      <w:r w:rsidR="00E2475D">
        <w:rPr>
          <w:rFonts w:cstheme="minorHAnsi"/>
          <w:sz w:val="28"/>
          <w:szCs w:val="28"/>
          <w:lang w:bidi="he-IL"/>
        </w:rPr>
        <w:t>κατακτούσε</w:t>
      </w:r>
      <w:r w:rsidR="006513B0">
        <w:rPr>
          <w:rFonts w:cstheme="minorHAnsi"/>
          <w:sz w:val="28"/>
          <w:szCs w:val="28"/>
          <w:lang w:bidi="he-IL"/>
        </w:rPr>
        <w:t xml:space="preserve">. </w:t>
      </w:r>
      <w:r w:rsidR="00E2475D">
        <w:rPr>
          <w:rFonts w:cstheme="minorHAnsi"/>
          <w:sz w:val="28"/>
          <w:szCs w:val="28"/>
          <w:lang w:bidi="he-IL"/>
        </w:rPr>
        <w:t>Βέβαια</w:t>
      </w:r>
      <w:r w:rsidR="006513B0">
        <w:rPr>
          <w:rFonts w:cstheme="minorHAnsi"/>
          <w:sz w:val="28"/>
          <w:szCs w:val="28"/>
          <w:lang w:bidi="he-IL"/>
        </w:rPr>
        <w:t xml:space="preserve"> αυτή είναι μια </w:t>
      </w:r>
      <w:r w:rsidR="00E2475D">
        <w:rPr>
          <w:rFonts w:cstheme="minorHAnsi"/>
          <w:sz w:val="28"/>
          <w:szCs w:val="28"/>
          <w:lang w:bidi="he-IL"/>
        </w:rPr>
        <w:t>δικανική</w:t>
      </w:r>
      <w:r w:rsidR="006513B0">
        <w:rPr>
          <w:rFonts w:cstheme="minorHAnsi"/>
          <w:sz w:val="28"/>
          <w:szCs w:val="28"/>
          <w:lang w:bidi="he-IL"/>
        </w:rPr>
        <w:t xml:space="preserve"> </w:t>
      </w:r>
      <w:r w:rsidR="00E2475D">
        <w:rPr>
          <w:rFonts w:cstheme="minorHAnsi"/>
          <w:sz w:val="28"/>
          <w:szCs w:val="28"/>
          <w:lang w:bidi="he-IL"/>
        </w:rPr>
        <w:t>αυθαιρεσία</w:t>
      </w:r>
      <w:r w:rsidR="001A7D8A">
        <w:rPr>
          <w:rFonts w:cstheme="minorHAnsi"/>
          <w:sz w:val="28"/>
          <w:szCs w:val="28"/>
          <w:lang w:bidi="he-IL"/>
        </w:rPr>
        <w:t>,</w:t>
      </w:r>
      <w:r w:rsidR="006513B0">
        <w:rPr>
          <w:rFonts w:cstheme="minorHAnsi"/>
          <w:sz w:val="28"/>
          <w:szCs w:val="28"/>
          <w:lang w:bidi="he-IL"/>
        </w:rPr>
        <w:t xml:space="preserve"> </w:t>
      </w:r>
      <w:r w:rsidR="00922044">
        <w:rPr>
          <w:rFonts w:cstheme="minorHAnsi"/>
          <w:sz w:val="28"/>
          <w:szCs w:val="28"/>
          <w:lang w:bidi="he-IL"/>
        </w:rPr>
        <w:t xml:space="preserve">που και οι </w:t>
      </w:r>
      <w:r w:rsidR="00E2475D">
        <w:rPr>
          <w:rFonts w:cstheme="minorHAnsi"/>
          <w:sz w:val="28"/>
          <w:szCs w:val="28"/>
          <w:lang w:bidi="he-IL"/>
        </w:rPr>
        <w:t>ίδιοι</w:t>
      </w:r>
      <w:r w:rsidR="00922044">
        <w:rPr>
          <w:rFonts w:cstheme="minorHAnsi"/>
          <w:sz w:val="28"/>
          <w:szCs w:val="28"/>
          <w:lang w:bidi="he-IL"/>
        </w:rPr>
        <w:t xml:space="preserve"> την </w:t>
      </w:r>
      <w:r w:rsidR="00E2475D">
        <w:rPr>
          <w:rFonts w:cstheme="minorHAnsi"/>
          <w:sz w:val="28"/>
          <w:szCs w:val="28"/>
          <w:lang w:bidi="he-IL"/>
        </w:rPr>
        <w:t>αντιλαμβάνονται</w:t>
      </w:r>
      <w:r w:rsidR="00922044">
        <w:rPr>
          <w:rFonts w:cstheme="minorHAnsi"/>
          <w:sz w:val="28"/>
          <w:szCs w:val="28"/>
          <w:lang w:bidi="he-IL"/>
        </w:rPr>
        <w:t xml:space="preserve"> και για αυτό δεν </w:t>
      </w:r>
      <w:r w:rsidR="00E2475D">
        <w:rPr>
          <w:rFonts w:cstheme="minorHAnsi"/>
          <w:sz w:val="28"/>
          <w:szCs w:val="28"/>
          <w:lang w:bidi="he-IL"/>
        </w:rPr>
        <w:t>αναλαμβάνουν</w:t>
      </w:r>
      <w:r w:rsidR="00922044">
        <w:rPr>
          <w:rFonts w:cstheme="minorHAnsi"/>
          <w:sz w:val="28"/>
          <w:szCs w:val="28"/>
          <w:lang w:bidi="he-IL"/>
        </w:rPr>
        <w:t xml:space="preserve"> από </w:t>
      </w:r>
      <w:r w:rsidR="00E2475D">
        <w:rPr>
          <w:rFonts w:cstheme="minorHAnsi"/>
          <w:sz w:val="28"/>
          <w:szCs w:val="28"/>
          <w:lang w:bidi="he-IL"/>
        </w:rPr>
        <w:t>μόνοι</w:t>
      </w:r>
      <w:r w:rsidR="00922044">
        <w:rPr>
          <w:rFonts w:cstheme="minorHAnsi"/>
          <w:sz w:val="28"/>
          <w:szCs w:val="28"/>
          <w:lang w:bidi="he-IL"/>
        </w:rPr>
        <w:t xml:space="preserve"> τους να </w:t>
      </w:r>
      <w:r w:rsidR="00E2475D">
        <w:rPr>
          <w:rFonts w:cstheme="minorHAnsi"/>
          <w:sz w:val="28"/>
          <w:szCs w:val="28"/>
          <w:lang w:bidi="he-IL"/>
        </w:rPr>
        <w:t>εκτελέσουν</w:t>
      </w:r>
      <w:r w:rsidR="00922044">
        <w:rPr>
          <w:rFonts w:cstheme="minorHAnsi"/>
          <w:sz w:val="28"/>
          <w:szCs w:val="28"/>
          <w:lang w:bidi="he-IL"/>
        </w:rPr>
        <w:t xml:space="preserve"> με </w:t>
      </w:r>
      <w:r w:rsidR="00E2475D">
        <w:rPr>
          <w:rFonts w:cstheme="minorHAnsi"/>
          <w:sz w:val="28"/>
          <w:szCs w:val="28"/>
          <w:lang w:bidi="he-IL"/>
        </w:rPr>
        <w:t>σταυρικό</w:t>
      </w:r>
      <w:r w:rsidR="00922044">
        <w:rPr>
          <w:rFonts w:cstheme="minorHAnsi"/>
          <w:sz w:val="28"/>
          <w:szCs w:val="28"/>
          <w:lang w:bidi="he-IL"/>
        </w:rPr>
        <w:t xml:space="preserve"> </w:t>
      </w:r>
      <w:r w:rsidR="00E2475D">
        <w:rPr>
          <w:rFonts w:cstheme="minorHAnsi"/>
          <w:sz w:val="28"/>
          <w:szCs w:val="28"/>
          <w:lang w:bidi="he-IL"/>
        </w:rPr>
        <w:t>θάνατο</w:t>
      </w:r>
      <w:r w:rsidR="00922044">
        <w:rPr>
          <w:rFonts w:cstheme="minorHAnsi"/>
          <w:sz w:val="28"/>
          <w:szCs w:val="28"/>
          <w:lang w:bidi="he-IL"/>
        </w:rPr>
        <w:t xml:space="preserve"> του </w:t>
      </w:r>
      <w:r w:rsidR="00E2475D">
        <w:rPr>
          <w:rFonts w:cstheme="minorHAnsi"/>
          <w:sz w:val="28"/>
          <w:szCs w:val="28"/>
          <w:lang w:bidi="he-IL"/>
        </w:rPr>
        <w:t>Ιησού</w:t>
      </w:r>
      <w:r w:rsidR="00922044">
        <w:rPr>
          <w:rFonts w:cstheme="minorHAnsi"/>
          <w:sz w:val="28"/>
          <w:szCs w:val="28"/>
          <w:lang w:bidi="he-IL"/>
        </w:rPr>
        <w:t xml:space="preserve">. </w:t>
      </w:r>
      <w:r w:rsidR="00E2475D">
        <w:rPr>
          <w:rFonts w:cstheme="minorHAnsi"/>
          <w:sz w:val="28"/>
          <w:szCs w:val="28"/>
          <w:lang w:bidi="he-IL"/>
        </w:rPr>
        <w:t>Σύμφωνα</w:t>
      </w:r>
      <w:r w:rsidR="00922044">
        <w:rPr>
          <w:rFonts w:cstheme="minorHAnsi"/>
          <w:sz w:val="28"/>
          <w:szCs w:val="28"/>
          <w:lang w:bidi="he-IL"/>
        </w:rPr>
        <w:t xml:space="preserve"> με τον Θεοφύλακτο οι </w:t>
      </w:r>
      <w:r w:rsidR="00E2475D">
        <w:rPr>
          <w:rFonts w:cstheme="minorHAnsi"/>
          <w:sz w:val="28"/>
          <w:szCs w:val="28"/>
          <w:lang w:bidi="he-IL"/>
        </w:rPr>
        <w:t>ιουδαίοι</w:t>
      </w:r>
      <w:r w:rsidR="00922044">
        <w:rPr>
          <w:rFonts w:cstheme="minorHAnsi"/>
          <w:sz w:val="28"/>
          <w:szCs w:val="28"/>
          <w:lang w:bidi="he-IL"/>
        </w:rPr>
        <w:t xml:space="preserve">  </w:t>
      </w:r>
      <w:r w:rsidR="00E2475D">
        <w:rPr>
          <w:rFonts w:cstheme="minorHAnsi"/>
          <w:sz w:val="28"/>
          <w:szCs w:val="28"/>
          <w:lang w:bidi="he-IL"/>
        </w:rPr>
        <w:t>τονίζει</w:t>
      </w:r>
      <w:r w:rsidR="00922044">
        <w:rPr>
          <w:rFonts w:cstheme="minorHAnsi"/>
          <w:sz w:val="28"/>
          <w:szCs w:val="28"/>
          <w:lang w:bidi="he-IL"/>
        </w:rPr>
        <w:t xml:space="preserve"> ότι </w:t>
      </w:r>
      <w:r w:rsidR="00E2475D">
        <w:rPr>
          <w:rFonts w:cstheme="minorHAnsi"/>
          <w:sz w:val="28"/>
          <w:szCs w:val="28"/>
          <w:lang w:bidi="he-IL"/>
        </w:rPr>
        <w:t>κατηγόρησαν</w:t>
      </w:r>
      <w:r w:rsidR="00922044">
        <w:rPr>
          <w:rFonts w:cstheme="minorHAnsi"/>
          <w:sz w:val="28"/>
          <w:szCs w:val="28"/>
          <w:lang w:bidi="he-IL"/>
        </w:rPr>
        <w:t xml:space="preserve"> τον </w:t>
      </w:r>
      <w:r w:rsidR="00E2475D">
        <w:rPr>
          <w:rFonts w:cstheme="minorHAnsi"/>
          <w:sz w:val="28"/>
          <w:szCs w:val="28"/>
          <w:lang w:bidi="he-IL"/>
        </w:rPr>
        <w:t>Ιησού</w:t>
      </w:r>
      <w:r w:rsidR="00922044">
        <w:rPr>
          <w:rFonts w:cstheme="minorHAnsi"/>
          <w:sz w:val="28"/>
          <w:szCs w:val="28"/>
          <w:lang w:bidi="he-IL"/>
        </w:rPr>
        <w:t xml:space="preserve"> </w:t>
      </w:r>
      <w:r w:rsidR="00E2475D">
        <w:rPr>
          <w:rFonts w:cstheme="minorHAnsi"/>
          <w:sz w:val="28"/>
          <w:szCs w:val="28"/>
          <w:lang w:bidi="he-IL"/>
        </w:rPr>
        <w:t>αρχικά</w:t>
      </w:r>
      <w:r w:rsidR="00922044">
        <w:rPr>
          <w:rFonts w:cstheme="minorHAnsi"/>
          <w:sz w:val="28"/>
          <w:szCs w:val="28"/>
          <w:lang w:bidi="he-IL"/>
        </w:rPr>
        <w:t xml:space="preserve"> ότι </w:t>
      </w:r>
      <w:r w:rsidR="00E2475D">
        <w:rPr>
          <w:rFonts w:cstheme="minorHAnsi"/>
          <w:sz w:val="28"/>
          <w:szCs w:val="28"/>
          <w:lang w:bidi="he-IL"/>
        </w:rPr>
        <w:t>έκανε</w:t>
      </w:r>
      <w:r w:rsidR="00922044">
        <w:rPr>
          <w:rFonts w:cstheme="minorHAnsi"/>
          <w:sz w:val="28"/>
          <w:szCs w:val="28"/>
          <w:lang w:bidi="he-IL"/>
        </w:rPr>
        <w:t xml:space="preserve"> τον </w:t>
      </w:r>
      <w:r w:rsidR="00E2475D">
        <w:rPr>
          <w:rFonts w:cstheme="minorHAnsi"/>
          <w:sz w:val="28"/>
          <w:szCs w:val="28"/>
          <w:lang w:bidi="he-IL"/>
        </w:rPr>
        <w:t>εαυτό</w:t>
      </w:r>
      <w:r w:rsidR="00922044">
        <w:rPr>
          <w:rFonts w:cstheme="minorHAnsi"/>
          <w:sz w:val="28"/>
          <w:szCs w:val="28"/>
          <w:lang w:bidi="he-IL"/>
        </w:rPr>
        <w:t xml:space="preserve"> του </w:t>
      </w:r>
      <w:r w:rsidR="00E2475D">
        <w:rPr>
          <w:rFonts w:cstheme="minorHAnsi"/>
          <w:sz w:val="28"/>
          <w:szCs w:val="28"/>
          <w:lang w:bidi="he-IL"/>
        </w:rPr>
        <w:t>βασιλέα</w:t>
      </w:r>
      <w:r w:rsidR="007013F8">
        <w:rPr>
          <w:rFonts w:cstheme="minorHAnsi"/>
          <w:sz w:val="28"/>
          <w:szCs w:val="28"/>
          <w:lang w:bidi="he-IL"/>
        </w:rPr>
        <w:t>,</w:t>
      </w:r>
      <w:r w:rsidR="00922044">
        <w:rPr>
          <w:rFonts w:cstheme="minorHAnsi"/>
          <w:sz w:val="28"/>
          <w:szCs w:val="28"/>
          <w:lang w:bidi="he-IL"/>
        </w:rPr>
        <w:t xml:space="preserve"> </w:t>
      </w:r>
      <w:r w:rsidR="00E2475D">
        <w:rPr>
          <w:rFonts w:cstheme="minorHAnsi"/>
          <w:sz w:val="28"/>
          <w:szCs w:val="28"/>
          <w:lang w:bidi="he-IL"/>
        </w:rPr>
        <w:t>τώρα</w:t>
      </w:r>
      <w:r w:rsidR="00922044">
        <w:rPr>
          <w:rFonts w:cstheme="minorHAnsi"/>
          <w:sz w:val="28"/>
          <w:szCs w:val="28"/>
          <w:lang w:bidi="he-IL"/>
        </w:rPr>
        <w:t xml:space="preserve"> </w:t>
      </w:r>
      <w:r w:rsidR="00E2475D">
        <w:rPr>
          <w:rFonts w:cstheme="minorHAnsi"/>
          <w:sz w:val="28"/>
          <w:szCs w:val="28"/>
          <w:lang w:bidi="he-IL"/>
        </w:rPr>
        <w:t>επειδή</w:t>
      </w:r>
      <w:r w:rsidR="00922044">
        <w:rPr>
          <w:rFonts w:cstheme="minorHAnsi"/>
          <w:sz w:val="28"/>
          <w:szCs w:val="28"/>
          <w:lang w:bidi="he-IL"/>
        </w:rPr>
        <w:t xml:space="preserve"> </w:t>
      </w:r>
      <w:r w:rsidR="00E2475D">
        <w:rPr>
          <w:rFonts w:cstheme="minorHAnsi"/>
          <w:sz w:val="28"/>
          <w:szCs w:val="28"/>
          <w:lang w:bidi="he-IL"/>
        </w:rPr>
        <w:t>εκείνο</w:t>
      </w:r>
      <w:r w:rsidR="00922044">
        <w:rPr>
          <w:rFonts w:cstheme="minorHAnsi"/>
          <w:sz w:val="28"/>
          <w:szCs w:val="28"/>
          <w:lang w:bidi="he-IL"/>
        </w:rPr>
        <w:t xml:space="preserve"> </w:t>
      </w:r>
      <w:r w:rsidR="00E2475D">
        <w:rPr>
          <w:rFonts w:cstheme="minorHAnsi"/>
          <w:sz w:val="28"/>
          <w:szCs w:val="28"/>
          <w:lang w:bidi="he-IL"/>
        </w:rPr>
        <w:t>ελέγχθηκε</w:t>
      </w:r>
      <w:r w:rsidR="00922044">
        <w:rPr>
          <w:rFonts w:cstheme="minorHAnsi"/>
          <w:sz w:val="28"/>
          <w:szCs w:val="28"/>
          <w:lang w:bidi="he-IL"/>
        </w:rPr>
        <w:t xml:space="preserve"> </w:t>
      </w:r>
      <w:r w:rsidR="00D76381">
        <w:rPr>
          <w:rFonts w:cstheme="minorHAnsi"/>
          <w:sz w:val="28"/>
          <w:szCs w:val="28"/>
          <w:lang w:bidi="he-IL"/>
        </w:rPr>
        <w:t xml:space="preserve">ως </w:t>
      </w:r>
      <w:r w:rsidR="00E2475D">
        <w:rPr>
          <w:rFonts w:cstheme="minorHAnsi"/>
          <w:sz w:val="28"/>
          <w:szCs w:val="28"/>
          <w:lang w:bidi="he-IL"/>
        </w:rPr>
        <w:t>ψευδές</w:t>
      </w:r>
      <w:r w:rsidR="00D76381">
        <w:rPr>
          <w:rFonts w:cstheme="minorHAnsi"/>
          <w:sz w:val="28"/>
          <w:szCs w:val="28"/>
          <w:lang w:bidi="he-IL"/>
        </w:rPr>
        <w:t xml:space="preserve"> τον </w:t>
      </w:r>
      <w:r w:rsidR="00E2475D">
        <w:rPr>
          <w:rFonts w:cstheme="minorHAnsi"/>
          <w:sz w:val="28"/>
          <w:szCs w:val="28"/>
          <w:lang w:bidi="he-IL"/>
        </w:rPr>
        <w:t>κατηγορούν</w:t>
      </w:r>
      <w:r w:rsidR="007013F8">
        <w:rPr>
          <w:rFonts w:cstheme="minorHAnsi"/>
          <w:sz w:val="28"/>
          <w:szCs w:val="28"/>
          <w:lang w:bidi="he-IL"/>
        </w:rPr>
        <w:t>,</w:t>
      </w:r>
      <w:r w:rsidR="00D76381">
        <w:rPr>
          <w:rFonts w:cstheme="minorHAnsi"/>
          <w:sz w:val="28"/>
          <w:szCs w:val="28"/>
          <w:lang w:bidi="he-IL"/>
        </w:rPr>
        <w:t xml:space="preserve"> ότι </w:t>
      </w:r>
      <w:r w:rsidR="00E2475D">
        <w:rPr>
          <w:rFonts w:cstheme="minorHAnsi"/>
          <w:sz w:val="28"/>
          <w:szCs w:val="28"/>
          <w:lang w:bidi="he-IL"/>
        </w:rPr>
        <w:t>κάνει</w:t>
      </w:r>
      <w:r w:rsidR="00D76381">
        <w:rPr>
          <w:rFonts w:cstheme="minorHAnsi"/>
          <w:sz w:val="28"/>
          <w:szCs w:val="28"/>
          <w:lang w:bidi="he-IL"/>
        </w:rPr>
        <w:t xml:space="preserve"> τον </w:t>
      </w:r>
      <w:r w:rsidR="00E2475D">
        <w:rPr>
          <w:rFonts w:cstheme="minorHAnsi"/>
          <w:sz w:val="28"/>
          <w:szCs w:val="28"/>
          <w:lang w:bidi="he-IL"/>
        </w:rPr>
        <w:t>εαυτό</w:t>
      </w:r>
      <w:r w:rsidR="00D76381">
        <w:rPr>
          <w:rFonts w:cstheme="minorHAnsi"/>
          <w:sz w:val="28"/>
          <w:szCs w:val="28"/>
          <w:lang w:bidi="he-IL"/>
        </w:rPr>
        <w:t xml:space="preserve"> του </w:t>
      </w:r>
      <w:r w:rsidR="00E2475D">
        <w:rPr>
          <w:rFonts w:cstheme="minorHAnsi"/>
          <w:sz w:val="28"/>
          <w:szCs w:val="28"/>
          <w:lang w:bidi="he-IL"/>
        </w:rPr>
        <w:t>Υιό</w:t>
      </w:r>
      <w:r w:rsidR="00D76381">
        <w:rPr>
          <w:rFonts w:cstheme="minorHAnsi"/>
          <w:sz w:val="28"/>
          <w:szCs w:val="28"/>
          <w:lang w:bidi="he-IL"/>
        </w:rPr>
        <w:t xml:space="preserve"> του </w:t>
      </w:r>
      <w:r w:rsidR="00E2475D">
        <w:rPr>
          <w:rFonts w:cstheme="minorHAnsi"/>
          <w:sz w:val="28"/>
          <w:szCs w:val="28"/>
          <w:lang w:bidi="he-IL"/>
        </w:rPr>
        <w:t>Θεού</w:t>
      </w:r>
      <w:r w:rsidR="00D76381">
        <w:rPr>
          <w:rFonts w:cstheme="minorHAnsi"/>
          <w:sz w:val="28"/>
          <w:szCs w:val="28"/>
          <w:lang w:bidi="he-IL"/>
        </w:rPr>
        <w:t>.</w:t>
      </w:r>
      <w:r w:rsidR="004B3ADC" w:rsidRPr="00A2247E">
        <w:rPr>
          <w:rStyle w:val="a7"/>
        </w:rPr>
        <w:footnoteReference w:id="739"/>
      </w:r>
      <w:r w:rsidR="00D76381">
        <w:rPr>
          <w:rFonts w:cstheme="minorHAnsi"/>
          <w:sz w:val="28"/>
          <w:szCs w:val="28"/>
          <w:lang w:bidi="he-IL"/>
        </w:rPr>
        <w:t xml:space="preserve"> </w:t>
      </w:r>
      <w:r w:rsidR="00E2475D">
        <w:rPr>
          <w:rFonts w:cstheme="minorHAnsi"/>
          <w:sz w:val="28"/>
          <w:szCs w:val="28"/>
          <w:lang w:bidi="he-IL"/>
        </w:rPr>
        <w:t>Στηριζόμενοι</w:t>
      </w:r>
      <w:r w:rsidR="00D76381">
        <w:rPr>
          <w:rFonts w:cstheme="minorHAnsi"/>
          <w:sz w:val="28"/>
          <w:szCs w:val="28"/>
          <w:lang w:bidi="he-IL"/>
        </w:rPr>
        <w:t xml:space="preserve"> </w:t>
      </w:r>
      <w:r w:rsidR="00094A28">
        <w:rPr>
          <w:rFonts w:cstheme="minorHAnsi"/>
          <w:sz w:val="28"/>
          <w:szCs w:val="28"/>
          <w:lang w:bidi="he-IL"/>
        </w:rPr>
        <w:t xml:space="preserve">στο </w:t>
      </w:r>
      <w:r w:rsidR="007340A3" w:rsidRPr="007340A3">
        <w:rPr>
          <w:rFonts w:cstheme="minorHAnsi"/>
          <w:sz w:val="28"/>
          <w:szCs w:val="28"/>
          <w:lang w:bidi="he-IL"/>
        </w:rPr>
        <w:t>(</w:t>
      </w:r>
      <w:r w:rsidR="00BB3D9A">
        <w:rPr>
          <w:rFonts w:cstheme="minorHAnsi"/>
          <w:sz w:val="28"/>
          <w:szCs w:val="28"/>
          <w:lang w:bidi="he-IL"/>
        </w:rPr>
        <w:t>Λευιτικό</w:t>
      </w:r>
      <w:r w:rsidR="00094A28">
        <w:rPr>
          <w:rFonts w:cstheme="minorHAnsi"/>
          <w:sz w:val="28"/>
          <w:szCs w:val="28"/>
          <w:lang w:bidi="he-IL"/>
        </w:rPr>
        <w:t xml:space="preserve"> 24:15-16</w:t>
      </w:r>
      <w:r w:rsidR="007340A3" w:rsidRPr="007340A3">
        <w:rPr>
          <w:rFonts w:cstheme="minorHAnsi"/>
          <w:sz w:val="28"/>
          <w:szCs w:val="28"/>
          <w:lang w:bidi="he-IL"/>
        </w:rPr>
        <w:t>)</w:t>
      </w:r>
      <w:r w:rsidR="00094A28">
        <w:rPr>
          <w:rFonts w:cstheme="minorHAnsi"/>
          <w:sz w:val="28"/>
          <w:szCs w:val="28"/>
          <w:lang w:bidi="he-IL"/>
        </w:rPr>
        <w:t xml:space="preserve"> </w:t>
      </w:r>
      <w:r w:rsidR="00E2475D">
        <w:rPr>
          <w:rFonts w:cstheme="minorHAnsi"/>
          <w:sz w:val="28"/>
          <w:szCs w:val="28"/>
          <w:lang w:bidi="he-IL"/>
        </w:rPr>
        <w:t>εκεί</w:t>
      </w:r>
      <w:r w:rsidR="00094A28">
        <w:rPr>
          <w:rFonts w:cstheme="minorHAnsi"/>
          <w:sz w:val="28"/>
          <w:szCs w:val="28"/>
          <w:lang w:bidi="he-IL"/>
        </w:rPr>
        <w:t xml:space="preserve"> που ο </w:t>
      </w:r>
      <w:r w:rsidR="00E2475D">
        <w:rPr>
          <w:rFonts w:cstheme="minorHAnsi"/>
          <w:sz w:val="28"/>
          <w:szCs w:val="28"/>
          <w:lang w:bidi="he-IL"/>
        </w:rPr>
        <w:t>Θεός</w:t>
      </w:r>
      <w:r w:rsidR="00094A28">
        <w:rPr>
          <w:rFonts w:cstheme="minorHAnsi"/>
          <w:sz w:val="28"/>
          <w:szCs w:val="28"/>
          <w:lang w:bidi="he-IL"/>
        </w:rPr>
        <w:t xml:space="preserve"> </w:t>
      </w:r>
      <w:r w:rsidR="00E2475D">
        <w:rPr>
          <w:rFonts w:cstheme="minorHAnsi"/>
          <w:sz w:val="28"/>
          <w:szCs w:val="28"/>
          <w:lang w:bidi="he-IL"/>
        </w:rPr>
        <w:t>λέει</w:t>
      </w:r>
      <w:r w:rsidR="00094A28">
        <w:rPr>
          <w:rFonts w:cstheme="minorHAnsi"/>
          <w:sz w:val="28"/>
          <w:szCs w:val="28"/>
          <w:lang w:bidi="he-IL"/>
        </w:rPr>
        <w:t xml:space="preserve"> ότι ο </w:t>
      </w:r>
      <w:r w:rsidR="00E2475D">
        <w:rPr>
          <w:rFonts w:cstheme="minorHAnsi"/>
          <w:sz w:val="28"/>
          <w:szCs w:val="28"/>
          <w:lang w:bidi="he-IL"/>
        </w:rPr>
        <w:t>άνθρωπος</w:t>
      </w:r>
      <w:r w:rsidR="00094A28">
        <w:rPr>
          <w:rFonts w:cstheme="minorHAnsi"/>
          <w:sz w:val="28"/>
          <w:szCs w:val="28"/>
          <w:lang w:bidi="he-IL"/>
        </w:rPr>
        <w:t xml:space="preserve"> που </w:t>
      </w:r>
      <w:r w:rsidR="00E2475D">
        <w:rPr>
          <w:rFonts w:cstheme="minorHAnsi"/>
          <w:sz w:val="28"/>
          <w:szCs w:val="28"/>
          <w:lang w:bidi="he-IL"/>
        </w:rPr>
        <w:t>ονομάζει</w:t>
      </w:r>
      <w:r w:rsidR="00094A28">
        <w:rPr>
          <w:rFonts w:cstheme="minorHAnsi"/>
          <w:sz w:val="28"/>
          <w:szCs w:val="28"/>
          <w:lang w:bidi="he-IL"/>
        </w:rPr>
        <w:t xml:space="preserve"> το </w:t>
      </w:r>
      <w:r w:rsidR="00E2475D">
        <w:rPr>
          <w:rFonts w:cstheme="minorHAnsi"/>
          <w:sz w:val="28"/>
          <w:szCs w:val="28"/>
          <w:lang w:bidi="he-IL"/>
        </w:rPr>
        <w:t>όνομα</w:t>
      </w:r>
      <w:r w:rsidR="00094A28">
        <w:rPr>
          <w:rFonts w:cstheme="minorHAnsi"/>
          <w:sz w:val="28"/>
          <w:szCs w:val="28"/>
          <w:lang w:bidi="he-IL"/>
        </w:rPr>
        <w:t xml:space="preserve"> του </w:t>
      </w:r>
      <w:r w:rsidR="00E2475D">
        <w:rPr>
          <w:rFonts w:cstheme="minorHAnsi"/>
          <w:sz w:val="28"/>
          <w:szCs w:val="28"/>
          <w:lang w:bidi="he-IL"/>
        </w:rPr>
        <w:t>Κυρίου</w:t>
      </w:r>
      <w:r w:rsidR="00094A28">
        <w:rPr>
          <w:rFonts w:cstheme="minorHAnsi"/>
          <w:sz w:val="28"/>
          <w:szCs w:val="28"/>
          <w:lang w:bidi="he-IL"/>
        </w:rPr>
        <w:t xml:space="preserve"> </w:t>
      </w:r>
      <w:r w:rsidR="00E2475D">
        <w:rPr>
          <w:rFonts w:cstheme="minorHAnsi"/>
          <w:sz w:val="28"/>
          <w:szCs w:val="28"/>
          <w:lang w:bidi="he-IL"/>
        </w:rPr>
        <w:t>θανατώνεται</w:t>
      </w:r>
      <w:r w:rsidR="007013F8">
        <w:rPr>
          <w:rFonts w:cstheme="minorHAnsi"/>
          <w:sz w:val="28"/>
          <w:szCs w:val="28"/>
          <w:lang w:bidi="he-IL"/>
        </w:rPr>
        <w:t>,</w:t>
      </w:r>
      <w:r w:rsidR="00094A28">
        <w:rPr>
          <w:rFonts w:cstheme="minorHAnsi"/>
          <w:sz w:val="28"/>
          <w:szCs w:val="28"/>
          <w:lang w:bidi="he-IL"/>
        </w:rPr>
        <w:t xml:space="preserve"> </w:t>
      </w:r>
      <w:r w:rsidR="00E2475D">
        <w:rPr>
          <w:rFonts w:cstheme="minorHAnsi"/>
          <w:sz w:val="28"/>
          <w:szCs w:val="28"/>
          <w:lang w:bidi="he-IL"/>
        </w:rPr>
        <w:t>αποφάσισαν</w:t>
      </w:r>
      <w:r w:rsidR="00094A28">
        <w:rPr>
          <w:rFonts w:cstheme="minorHAnsi"/>
          <w:sz w:val="28"/>
          <w:szCs w:val="28"/>
          <w:lang w:bidi="he-IL"/>
        </w:rPr>
        <w:t xml:space="preserve"> την </w:t>
      </w:r>
      <w:r w:rsidR="00E2475D">
        <w:rPr>
          <w:rFonts w:cstheme="minorHAnsi"/>
          <w:sz w:val="28"/>
          <w:szCs w:val="28"/>
          <w:lang w:bidi="he-IL"/>
        </w:rPr>
        <w:t>σταυρική</w:t>
      </w:r>
      <w:r w:rsidR="00094A28">
        <w:rPr>
          <w:rFonts w:cstheme="minorHAnsi"/>
          <w:sz w:val="28"/>
          <w:szCs w:val="28"/>
          <w:lang w:bidi="he-IL"/>
        </w:rPr>
        <w:t xml:space="preserve"> του </w:t>
      </w:r>
      <w:r w:rsidR="00E2475D">
        <w:rPr>
          <w:rFonts w:cstheme="minorHAnsi"/>
          <w:sz w:val="28"/>
          <w:szCs w:val="28"/>
          <w:lang w:bidi="he-IL"/>
        </w:rPr>
        <w:t>καταδίκη</w:t>
      </w:r>
      <w:r w:rsidR="00094A28">
        <w:rPr>
          <w:rFonts w:cstheme="minorHAnsi"/>
          <w:sz w:val="28"/>
          <w:szCs w:val="28"/>
          <w:lang w:bidi="he-IL"/>
        </w:rPr>
        <w:t>.</w:t>
      </w:r>
      <w:r w:rsidR="0031742C" w:rsidRPr="00A2247E">
        <w:rPr>
          <w:rStyle w:val="a7"/>
        </w:rPr>
        <w:footnoteReference w:id="740"/>
      </w:r>
      <w:r w:rsidR="00E2475D">
        <w:rPr>
          <w:rFonts w:cstheme="minorHAnsi"/>
          <w:sz w:val="28"/>
          <w:szCs w:val="28"/>
          <w:lang w:bidi="he-IL"/>
        </w:rPr>
        <w:t xml:space="preserve"> Οφείλουν</w:t>
      </w:r>
      <w:r w:rsidR="00094A28">
        <w:rPr>
          <w:rFonts w:cstheme="minorHAnsi"/>
          <w:sz w:val="28"/>
          <w:szCs w:val="28"/>
          <w:lang w:bidi="he-IL"/>
        </w:rPr>
        <w:t xml:space="preserve"> όμως να </w:t>
      </w:r>
      <w:r w:rsidR="00E2475D">
        <w:rPr>
          <w:rFonts w:cstheme="minorHAnsi"/>
          <w:sz w:val="28"/>
          <w:szCs w:val="28"/>
          <w:lang w:bidi="he-IL"/>
        </w:rPr>
        <w:t>εξετάσουν</w:t>
      </w:r>
      <w:r w:rsidR="00094A28">
        <w:rPr>
          <w:rFonts w:cstheme="minorHAnsi"/>
          <w:sz w:val="28"/>
          <w:szCs w:val="28"/>
          <w:lang w:bidi="he-IL"/>
        </w:rPr>
        <w:t xml:space="preserve"> τις </w:t>
      </w:r>
      <w:r w:rsidR="00E2475D">
        <w:rPr>
          <w:rFonts w:cstheme="minorHAnsi"/>
          <w:sz w:val="28"/>
          <w:szCs w:val="28"/>
          <w:lang w:bidi="he-IL"/>
        </w:rPr>
        <w:t>αποδείξεις</w:t>
      </w:r>
      <w:r w:rsidR="00094A28">
        <w:rPr>
          <w:rFonts w:cstheme="minorHAnsi"/>
          <w:sz w:val="28"/>
          <w:szCs w:val="28"/>
          <w:lang w:bidi="he-IL"/>
        </w:rPr>
        <w:t xml:space="preserve"> που </w:t>
      </w:r>
      <w:r w:rsidR="00E2475D">
        <w:rPr>
          <w:rFonts w:cstheme="minorHAnsi"/>
          <w:sz w:val="28"/>
          <w:szCs w:val="28"/>
          <w:lang w:bidi="he-IL"/>
        </w:rPr>
        <w:t>προσκόμιζε</w:t>
      </w:r>
      <w:r w:rsidR="00094A28">
        <w:rPr>
          <w:rFonts w:cstheme="minorHAnsi"/>
          <w:sz w:val="28"/>
          <w:szCs w:val="28"/>
          <w:lang w:bidi="he-IL"/>
        </w:rPr>
        <w:t xml:space="preserve"> ο </w:t>
      </w:r>
      <w:r w:rsidR="00E2475D">
        <w:rPr>
          <w:rFonts w:cstheme="minorHAnsi"/>
          <w:sz w:val="28"/>
          <w:szCs w:val="28"/>
          <w:lang w:bidi="he-IL"/>
        </w:rPr>
        <w:t>Ιησούς</w:t>
      </w:r>
      <w:r w:rsidR="007013F8">
        <w:rPr>
          <w:rFonts w:cstheme="minorHAnsi"/>
          <w:sz w:val="28"/>
          <w:szCs w:val="28"/>
          <w:lang w:bidi="he-IL"/>
        </w:rPr>
        <w:t>,</w:t>
      </w:r>
      <w:r w:rsidR="00094A28">
        <w:rPr>
          <w:rFonts w:cstheme="minorHAnsi"/>
          <w:sz w:val="28"/>
          <w:szCs w:val="28"/>
          <w:lang w:bidi="he-IL"/>
        </w:rPr>
        <w:t xml:space="preserve"> ότι </w:t>
      </w:r>
      <w:r w:rsidR="00E2475D">
        <w:rPr>
          <w:rFonts w:cstheme="minorHAnsi"/>
          <w:sz w:val="28"/>
          <w:szCs w:val="28"/>
          <w:lang w:bidi="he-IL"/>
        </w:rPr>
        <w:t>ήταν</w:t>
      </w:r>
      <w:r w:rsidR="00094A28">
        <w:rPr>
          <w:rFonts w:cstheme="minorHAnsi"/>
          <w:sz w:val="28"/>
          <w:szCs w:val="28"/>
          <w:lang w:bidi="he-IL"/>
        </w:rPr>
        <w:t xml:space="preserve"> ο </w:t>
      </w:r>
      <w:r w:rsidR="00E2475D">
        <w:rPr>
          <w:rFonts w:cstheme="minorHAnsi"/>
          <w:sz w:val="28"/>
          <w:szCs w:val="28"/>
          <w:lang w:bidi="he-IL"/>
        </w:rPr>
        <w:t>Υιός</w:t>
      </w:r>
      <w:r w:rsidR="00094A28">
        <w:rPr>
          <w:rFonts w:cstheme="minorHAnsi"/>
          <w:sz w:val="28"/>
          <w:szCs w:val="28"/>
          <w:lang w:bidi="he-IL"/>
        </w:rPr>
        <w:t xml:space="preserve"> του </w:t>
      </w:r>
      <w:r w:rsidR="00E2475D">
        <w:rPr>
          <w:rFonts w:cstheme="minorHAnsi"/>
          <w:sz w:val="28"/>
          <w:szCs w:val="28"/>
          <w:lang w:bidi="he-IL"/>
        </w:rPr>
        <w:t>Θεού</w:t>
      </w:r>
      <w:r w:rsidR="00094A28">
        <w:rPr>
          <w:rFonts w:cstheme="minorHAnsi"/>
          <w:sz w:val="28"/>
          <w:szCs w:val="28"/>
          <w:lang w:bidi="he-IL"/>
        </w:rPr>
        <w:t xml:space="preserve"> και να </w:t>
      </w:r>
      <w:r w:rsidR="00E2475D">
        <w:rPr>
          <w:rFonts w:cstheme="minorHAnsi"/>
          <w:sz w:val="28"/>
          <w:szCs w:val="28"/>
          <w:lang w:bidi="he-IL"/>
        </w:rPr>
        <w:t>βγάλουν</w:t>
      </w:r>
      <w:r w:rsidR="00094A28">
        <w:rPr>
          <w:rFonts w:cstheme="minorHAnsi"/>
          <w:sz w:val="28"/>
          <w:szCs w:val="28"/>
          <w:lang w:bidi="he-IL"/>
        </w:rPr>
        <w:t xml:space="preserve"> </w:t>
      </w:r>
      <w:r w:rsidR="00E2475D">
        <w:rPr>
          <w:rFonts w:cstheme="minorHAnsi"/>
          <w:sz w:val="28"/>
          <w:szCs w:val="28"/>
          <w:lang w:bidi="he-IL"/>
        </w:rPr>
        <w:t>αμερόληπτα</w:t>
      </w:r>
      <w:r w:rsidR="00094A28">
        <w:rPr>
          <w:rFonts w:cstheme="minorHAnsi"/>
          <w:sz w:val="28"/>
          <w:szCs w:val="28"/>
          <w:lang w:bidi="he-IL"/>
        </w:rPr>
        <w:t xml:space="preserve"> </w:t>
      </w:r>
      <w:r w:rsidR="00E2475D">
        <w:rPr>
          <w:rFonts w:cstheme="minorHAnsi"/>
          <w:sz w:val="28"/>
          <w:szCs w:val="28"/>
          <w:lang w:bidi="he-IL"/>
        </w:rPr>
        <w:t>συμπεράσματα</w:t>
      </w:r>
      <w:r w:rsidR="00094A28">
        <w:rPr>
          <w:rFonts w:cstheme="minorHAnsi"/>
          <w:sz w:val="28"/>
          <w:szCs w:val="28"/>
          <w:lang w:bidi="he-IL"/>
        </w:rPr>
        <w:t xml:space="preserve">. </w:t>
      </w:r>
      <w:r w:rsidR="00E2475D">
        <w:rPr>
          <w:rFonts w:cstheme="minorHAnsi"/>
          <w:sz w:val="28"/>
          <w:szCs w:val="28"/>
          <w:lang w:bidi="he-IL"/>
        </w:rPr>
        <w:t>Απέβλεπε</w:t>
      </w:r>
      <w:r w:rsidR="00094A28">
        <w:rPr>
          <w:rFonts w:cstheme="minorHAnsi"/>
          <w:sz w:val="28"/>
          <w:szCs w:val="28"/>
          <w:lang w:bidi="he-IL"/>
        </w:rPr>
        <w:t xml:space="preserve"> ή όχι με τα </w:t>
      </w:r>
      <w:r w:rsidR="00E2475D">
        <w:rPr>
          <w:rFonts w:cstheme="minorHAnsi"/>
          <w:sz w:val="28"/>
          <w:szCs w:val="28"/>
          <w:lang w:bidi="he-IL"/>
        </w:rPr>
        <w:t>λόγια</w:t>
      </w:r>
      <w:r w:rsidR="00094A28">
        <w:rPr>
          <w:rFonts w:cstheme="minorHAnsi"/>
          <w:sz w:val="28"/>
          <w:szCs w:val="28"/>
          <w:lang w:bidi="he-IL"/>
        </w:rPr>
        <w:t xml:space="preserve"> του να </w:t>
      </w:r>
      <w:r w:rsidR="00E2475D">
        <w:rPr>
          <w:rFonts w:cstheme="minorHAnsi"/>
          <w:sz w:val="28"/>
          <w:szCs w:val="28"/>
          <w:lang w:bidi="he-IL"/>
        </w:rPr>
        <w:t>οδηγήσει</w:t>
      </w:r>
      <w:r w:rsidR="00094A28">
        <w:rPr>
          <w:rFonts w:cstheme="minorHAnsi"/>
          <w:sz w:val="28"/>
          <w:szCs w:val="28"/>
          <w:lang w:bidi="he-IL"/>
        </w:rPr>
        <w:t xml:space="preserve"> το </w:t>
      </w:r>
      <w:r w:rsidR="00E2475D">
        <w:rPr>
          <w:rFonts w:cstheme="minorHAnsi"/>
          <w:sz w:val="28"/>
          <w:szCs w:val="28"/>
          <w:lang w:bidi="he-IL"/>
        </w:rPr>
        <w:t>λαό</w:t>
      </w:r>
      <w:r w:rsidR="00094A28">
        <w:rPr>
          <w:rFonts w:cstheme="minorHAnsi"/>
          <w:sz w:val="28"/>
          <w:szCs w:val="28"/>
          <w:lang w:bidi="he-IL"/>
        </w:rPr>
        <w:t xml:space="preserve"> στον </w:t>
      </w:r>
      <w:r w:rsidR="00E2475D">
        <w:rPr>
          <w:rFonts w:cstheme="minorHAnsi"/>
          <w:sz w:val="28"/>
          <w:szCs w:val="28"/>
          <w:lang w:bidi="he-IL"/>
        </w:rPr>
        <w:t>αληθινό</w:t>
      </w:r>
      <w:r w:rsidR="00094A28">
        <w:rPr>
          <w:rFonts w:cstheme="minorHAnsi"/>
          <w:sz w:val="28"/>
          <w:szCs w:val="28"/>
          <w:lang w:bidi="he-IL"/>
        </w:rPr>
        <w:t xml:space="preserve"> </w:t>
      </w:r>
      <w:r w:rsidR="00E2475D">
        <w:rPr>
          <w:rFonts w:cstheme="minorHAnsi"/>
          <w:sz w:val="28"/>
          <w:szCs w:val="28"/>
          <w:lang w:bidi="he-IL"/>
        </w:rPr>
        <w:t>Θεό</w:t>
      </w:r>
      <w:r w:rsidR="00094A28">
        <w:rPr>
          <w:rFonts w:cstheme="minorHAnsi"/>
          <w:sz w:val="28"/>
          <w:szCs w:val="28"/>
          <w:lang w:bidi="he-IL"/>
        </w:rPr>
        <w:t xml:space="preserve"> των </w:t>
      </w:r>
      <w:r w:rsidR="00E2475D">
        <w:rPr>
          <w:rFonts w:cstheme="minorHAnsi"/>
          <w:sz w:val="28"/>
          <w:szCs w:val="28"/>
          <w:lang w:bidi="he-IL"/>
        </w:rPr>
        <w:t>πάτερων</w:t>
      </w:r>
      <w:r w:rsidR="00094A28">
        <w:rPr>
          <w:rFonts w:cstheme="minorHAnsi"/>
          <w:sz w:val="28"/>
          <w:szCs w:val="28"/>
          <w:lang w:bidi="he-IL"/>
        </w:rPr>
        <w:t xml:space="preserve"> τους ή </w:t>
      </w:r>
      <w:r w:rsidR="00E2475D">
        <w:rPr>
          <w:rFonts w:cstheme="minorHAnsi"/>
          <w:sz w:val="28"/>
          <w:szCs w:val="28"/>
          <w:lang w:bidi="he-IL"/>
        </w:rPr>
        <w:t>εισήγαγε</w:t>
      </w:r>
      <w:r w:rsidR="00094A28">
        <w:rPr>
          <w:rFonts w:cstheme="minorHAnsi"/>
          <w:sz w:val="28"/>
          <w:szCs w:val="28"/>
          <w:lang w:bidi="he-IL"/>
        </w:rPr>
        <w:t xml:space="preserve"> στην </w:t>
      </w:r>
      <w:r w:rsidR="006B392C">
        <w:rPr>
          <w:rFonts w:cstheme="minorHAnsi"/>
          <w:sz w:val="28"/>
          <w:szCs w:val="28"/>
          <w:lang w:bidi="he-IL"/>
        </w:rPr>
        <w:t>πίστη</w:t>
      </w:r>
      <w:r w:rsidR="00094A28">
        <w:rPr>
          <w:rFonts w:cstheme="minorHAnsi"/>
          <w:sz w:val="28"/>
          <w:szCs w:val="28"/>
          <w:lang w:bidi="he-IL"/>
        </w:rPr>
        <w:t xml:space="preserve"> τους ένα νέο </w:t>
      </w:r>
      <w:r w:rsidR="00E2475D">
        <w:rPr>
          <w:rFonts w:cstheme="minorHAnsi"/>
          <w:sz w:val="28"/>
          <w:szCs w:val="28"/>
          <w:lang w:bidi="he-IL"/>
        </w:rPr>
        <w:t>Θεό</w:t>
      </w:r>
      <w:r w:rsidR="00094A28">
        <w:rPr>
          <w:rFonts w:cstheme="minorHAnsi"/>
          <w:sz w:val="28"/>
          <w:szCs w:val="28"/>
          <w:lang w:bidi="he-IL"/>
        </w:rPr>
        <w:t xml:space="preserve">; </w:t>
      </w:r>
      <w:r w:rsidR="00E2475D">
        <w:rPr>
          <w:rFonts w:cstheme="minorHAnsi"/>
          <w:sz w:val="28"/>
          <w:szCs w:val="28"/>
          <w:lang w:bidi="he-IL"/>
        </w:rPr>
        <w:t>Βεβαίωνε</w:t>
      </w:r>
      <w:r w:rsidR="00094A28">
        <w:rPr>
          <w:rFonts w:cstheme="minorHAnsi"/>
          <w:sz w:val="28"/>
          <w:szCs w:val="28"/>
          <w:lang w:bidi="he-IL"/>
        </w:rPr>
        <w:t xml:space="preserve"> τη </w:t>
      </w:r>
      <w:r w:rsidR="00E2475D">
        <w:rPr>
          <w:rFonts w:cstheme="minorHAnsi"/>
          <w:sz w:val="28"/>
          <w:szCs w:val="28"/>
          <w:lang w:bidi="he-IL"/>
        </w:rPr>
        <w:t>διδασκαλία</w:t>
      </w:r>
      <w:r w:rsidR="00094A28">
        <w:rPr>
          <w:rFonts w:cstheme="minorHAnsi"/>
          <w:sz w:val="28"/>
          <w:szCs w:val="28"/>
          <w:lang w:bidi="he-IL"/>
        </w:rPr>
        <w:t xml:space="preserve"> του με </w:t>
      </w:r>
      <w:r w:rsidR="00E2475D">
        <w:rPr>
          <w:rFonts w:cstheme="minorHAnsi"/>
          <w:sz w:val="28"/>
          <w:szCs w:val="28"/>
          <w:lang w:bidi="he-IL"/>
        </w:rPr>
        <w:t>θαύματα</w:t>
      </w:r>
      <w:r w:rsidR="00094A28">
        <w:rPr>
          <w:rFonts w:cstheme="minorHAnsi"/>
          <w:sz w:val="28"/>
          <w:szCs w:val="28"/>
          <w:lang w:bidi="he-IL"/>
        </w:rPr>
        <w:t xml:space="preserve"> </w:t>
      </w:r>
      <w:r w:rsidR="00E2475D">
        <w:rPr>
          <w:rFonts w:cstheme="minorHAnsi"/>
          <w:sz w:val="28"/>
          <w:szCs w:val="28"/>
          <w:lang w:bidi="he-IL"/>
        </w:rPr>
        <w:t>αναντίλεκτα</w:t>
      </w:r>
      <w:r w:rsidR="00094A28">
        <w:rPr>
          <w:rFonts w:cstheme="minorHAnsi"/>
          <w:sz w:val="28"/>
          <w:szCs w:val="28"/>
          <w:lang w:bidi="he-IL"/>
        </w:rPr>
        <w:t xml:space="preserve"> ή όχι;</w:t>
      </w:r>
      <w:r w:rsidR="00BB3D9A" w:rsidRPr="00A2247E">
        <w:rPr>
          <w:rStyle w:val="a7"/>
        </w:rPr>
        <w:footnoteReference w:id="741"/>
      </w:r>
      <w:r w:rsidR="00094A28">
        <w:rPr>
          <w:rFonts w:cstheme="minorHAnsi"/>
          <w:sz w:val="28"/>
          <w:szCs w:val="28"/>
          <w:lang w:bidi="he-IL"/>
        </w:rPr>
        <w:t xml:space="preserve"> </w:t>
      </w:r>
      <w:r w:rsidR="00E2475D">
        <w:rPr>
          <w:rFonts w:cstheme="minorHAnsi"/>
          <w:sz w:val="28"/>
          <w:szCs w:val="28"/>
          <w:lang w:bidi="he-IL"/>
        </w:rPr>
        <w:t>Ήταν</w:t>
      </w:r>
      <w:r w:rsidR="00094A28">
        <w:rPr>
          <w:rFonts w:cstheme="minorHAnsi"/>
          <w:sz w:val="28"/>
          <w:szCs w:val="28"/>
          <w:lang w:bidi="he-IL"/>
        </w:rPr>
        <w:t xml:space="preserve"> </w:t>
      </w:r>
      <w:r w:rsidR="00E2475D">
        <w:rPr>
          <w:rFonts w:cstheme="minorHAnsi"/>
          <w:sz w:val="28"/>
          <w:szCs w:val="28"/>
          <w:lang w:bidi="he-IL"/>
        </w:rPr>
        <w:t>υποχρεωμένοι</w:t>
      </w:r>
      <w:r w:rsidR="00094A28">
        <w:rPr>
          <w:rFonts w:cstheme="minorHAnsi"/>
          <w:sz w:val="28"/>
          <w:szCs w:val="28"/>
          <w:lang w:bidi="he-IL"/>
        </w:rPr>
        <w:t xml:space="preserve"> να τον </w:t>
      </w:r>
      <w:r w:rsidR="00E2475D">
        <w:rPr>
          <w:rFonts w:cstheme="minorHAnsi"/>
          <w:sz w:val="28"/>
          <w:szCs w:val="28"/>
          <w:lang w:bidi="he-IL"/>
        </w:rPr>
        <w:t>αποδεχθούν</w:t>
      </w:r>
      <w:r w:rsidR="00094A28">
        <w:rPr>
          <w:rFonts w:cstheme="minorHAnsi"/>
          <w:sz w:val="28"/>
          <w:szCs w:val="28"/>
          <w:lang w:bidi="he-IL"/>
        </w:rPr>
        <w:t xml:space="preserve"> </w:t>
      </w:r>
      <w:r w:rsidR="00E2475D">
        <w:rPr>
          <w:rFonts w:cstheme="minorHAnsi"/>
          <w:sz w:val="28"/>
          <w:szCs w:val="28"/>
          <w:lang w:bidi="he-IL"/>
        </w:rPr>
        <w:lastRenderedPageBreak/>
        <w:t>κάτω</w:t>
      </w:r>
      <w:r w:rsidR="00094A28">
        <w:rPr>
          <w:rFonts w:cstheme="minorHAnsi"/>
          <w:sz w:val="28"/>
          <w:szCs w:val="28"/>
          <w:lang w:bidi="he-IL"/>
        </w:rPr>
        <w:t xml:space="preserve"> από αυτές τις </w:t>
      </w:r>
      <w:r w:rsidR="00E2475D">
        <w:rPr>
          <w:rFonts w:cstheme="minorHAnsi"/>
          <w:sz w:val="28"/>
          <w:szCs w:val="28"/>
          <w:lang w:bidi="he-IL"/>
        </w:rPr>
        <w:t>προϋποθέσεις</w:t>
      </w:r>
      <w:r w:rsidR="00094A28">
        <w:rPr>
          <w:rFonts w:cstheme="minorHAnsi"/>
          <w:sz w:val="28"/>
          <w:szCs w:val="28"/>
          <w:lang w:bidi="he-IL"/>
        </w:rPr>
        <w:t xml:space="preserve"> ως </w:t>
      </w:r>
      <w:r w:rsidR="00E2475D">
        <w:rPr>
          <w:rFonts w:cstheme="minorHAnsi"/>
          <w:sz w:val="28"/>
          <w:szCs w:val="28"/>
          <w:lang w:bidi="he-IL"/>
        </w:rPr>
        <w:t>Μεσσία</w:t>
      </w:r>
      <w:r w:rsidR="009F043D">
        <w:rPr>
          <w:rFonts w:cstheme="minorHAnsi"/>
          <w:sz w:val="28"/>
          <w:szCs w:val="28"/>
          <w:lang w:bidi="he-IL"/>
        </w:rPr>
        <w:t>,</w:t>
      </w:r>
      <w:r w:rsidR="00094A28">
        <w:rPr>
          <w:rFonts w:cstheme="minorHAnsi"/>
          <w:sz w:val="28"/>
          <w:szCs w:val="28"/>
          <w:lang w:bidi="he-IL"/>
        </w:rPr>
        <w:t xml:space="preserve"> </w:t>
      </w:r>
      <w:r w:rsidR="00E2475D">
        <w:rPr>
          <w:rFonts w:cstheme="minorHAnsi"/>
          <w:sz w:val="28"/>
          <w:szCs w:val="28"/>
          <w:lang w:bidi="he-IL"/>
        </w:rPr>
        <w:t>αφού</w:t>
      </w:r>
      <w:r w:rsidR="00094A28">
        <w:rPr>
          <w:rFonts w:cstheme="minorHAnsi"/>
          <w:sz w:val="28"/>
          <w:szCs w:val="28"/>
          <w:lang w:bidi="he-IL"/>
        </w:rPr>
        <w:t xml:space="preserve"> </w:t>
      </w:r>
      <w:r w:rsidR="00E2475D">
        <w:rPr>
          <w:rFonts w:cstheme="minorHAnsi"/>
          <w:sz w:val="28"/>
          <w:szCs w:val="28"/>
          <w:lang w:bidi="he-IL"/>
        </w:rPr>
        <w:t>έτσι</w:t>
      </w:r>
      <w:r w:rsidR="00094A28">
        <w:rPr>
          <w:rFonts w:cstheme="minorHAnsi"/>
          <w:sz w:val="28"/>
          <w:szCs w:val="28"/>
          <w:lang w:bidi="he-IL"/>
        </w:rPr>
        <w:t xml:space="preserve"> τους </w:t>
      </w:r>
      <w:r w:rsidR="00E2475D">
        <w:rPr>
          <w:rFonts w:cstheme="minorHAnsi"/>
          <w:sz w:val="28"/>
          <w:szCs w:val="28"/>
          <w:lang w:bidi="he-IL"/>
        </w:rPr>
        <w:t>όριζε</w:t>
      </w:r>
      <w:r w:rsidR="00094A28">
        <w:rPr>
          <w:rFonts w:cstheme="minorHAnsi"/>
          <w:sz w:val="28"/>
          <w:szCs w:val="28"/>
          <w:lang w:bidi="he-IL"/>
        </w:rPr>
        <w:t xml:space="preserve"> ο Νόμος τους (Δευτ</w:t>
      </w:r>
      <w:r w:rsidR="00DE57EC">
        <w:rPr>
          <w:rFonts w:cstheme="minorHAnsi"/>
          <w:sz w:val="28"/>
          <w:szCs w:val="28"/>
          <w:lang w:bidi="he-IL"/>
        </w:rPr>
        <w:t>ερονόμιο</w:t>
      </w:r>
      <w:r w:rsidR="00094A28">
        <w:rPr>
          <w:rFonts w:cstheme="minorHAnsi"/>
          <w:sz w:val="28"/>
          <w:szCs w:val="28"/>
          <w:lang w:bidi="he-IL"/>
        </w:rPr>
        <w:t>18:18-19)</w:t>
      </w:r>
      <w:r w:rsidR="00B03EB6">
        <w:rPr>
          <w:rFonts w:cstheme="minorHAnsi"/>
          <w:sz w:val="28"/>
          <w:szCs w:val="28"/>
          <w:lang w:bidi="he-IL"/>
        </w:rPr>
        <w:t xml:space="preserve">; </w:t>
      </w:r>
    </w:p>
    <w:p w14:paraId="660525EC" w14:textId="6B25E043" w:rsidR="003B5A3E" w:rsidRDefault="00B03EB6"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Οι </w:t>
      </w:r>
      <w:r w:rsidR="00E2475D">
        <w:rPr>
          <w:rFonts w:cstheme="minorHAnsi"/>
          <w:sz w:val="28"/>
          <w:szCs w:val="28"/>
          <w:lang w:bidi="he-IL"/>
        </w:rPr>
        <w:t>έμπειροι</w:t>
      </w:r>
      <w:r>
        <w:rPr>
          <w:rFonts w:cstheme="minorHAnsi"/>
          <w:sz w:val="28"/>
          <w:szCs w:val="28"/>
          <w:lang w:bidi="he-IL"/>
        </w:rPr>
        <w:t xml:space="preserve"> όμως </w:t>
      </w:r>
      <w:r w:rsidR="00E2475D">
        <w:rPr>
          <w:rFonts w:cstheme="minorHAnsi"/>
          <w:sz w:val="28"/>
          <w:szCs w:val="28"/>
          <w:lang w:bidi="he-IL"/>
        </w:rPr>
        <w:t>αυτοί</w:t>
      </w:r>
      <w:r>
        <w:rPr>
          <w:rFonts w:cstheme="minorHAnsi"/>
          <w:sz w:val="28"/>
          <w:szCs w:val="28"/>
          <w:lang w:bidi="he-IL"/>
        </w:rPr>
        <w:t xml:space="preserve"> </w:t>
      </w:r>
      <w:r w:rsidR="00E2475D">
        <w:rPr>
          <w:rFonts w:cstheme="minorHAnsi"/>
          <w:sz w:val="28"/>
          <w:szCs w:val="28"/>
          <w:lang w:bidi="he-IL"/>
        </w:rPr>
        <w:t>ερμηνευτές</w:t>
      </w:r>
      <w:r>
        <w:rPr>
          <w:rFonts w:cstheme="minorHAnsi"/>
          <w:sz w:val="28"/>
          <w:szCs w:val="28"/>
          <w:lang w:bidi="he-IL"/>
        </w:rPr>
        <w:t xml:space="preserve"> του </w:t>
      </w:r>
      <w:r w:rsidR="00E2475D">
        <w:rPr>
          <w:rFonts w:cstheme="minorHAnsi"/>
          <w:sz w:val="28"/>
          <w:szCs w:val="28"/>
          <w:lang w:bidi="he-IL"/>
        </w:rPr>
        <w:t>Νόμου</w:t>
      </w:r>
      <w:r w:rsidR="007013F8">
        <w:rPr>
          <w:rFonts w:cstheme="minorHAnsi"/>
          <w:sz w:val="28"/>
          <w:szCs w:val="28"/>
          <w:lang w:bidi="he-IL"/>
        </w:rPr>
        <w:t>,</w:t>
      </w:r>
      <w:r>
        <w:rPr>
          <w:rFonts w:cstheme="minorHAnsi"/>
          <w:sz w:val="28"/>
          <w:szCs w:val="28"/>
          <w:lang w:bidi="he-IL"/>
        </w:rPr>
        <w:t xml:space="preserve"> που </w:t>
      </w:r>
      <w:r w:rsidR="00E2475D">
        <w:rPr>
          <w:rFonts w:cstheme="minorHAnsi"/>
          <w:sz w:val="28"/>
          <w:szCs w:val="28"/>
          <w:lang w:bidi="he-IL"/>
        </w:rPr>
        <w:t>ενδιέτριβαν</w:t>
      </w:r>
      <w:r>
        <w:rPr>
          <w:rFonts w:cstheme="minorHAnsi"/>
          <w:sz w:val="28"/>
          <w:szCs w:val="28"/>
          <w:lang w:bidi="he-IL"/>
        </w:rPr>
        <w:t xml:space="preserve"> </w:t>
      </w:r>
      <w:r w:rsidR="00E2475D">
        <w:rPr>
          <w:rFonts w:cstheme="minorHAnsi"/>
          <w:sz w:val="28"/>
          <w:szCs w:val="28"/>
          <w:lang w:bidi="he-IL"/>
        </w:rPr>
        <w:t>πάνω</w:t>
      </w:r>
      <w:r>
        <w:rPr>
          <w:rFonts w:cstheme="minorHAnsi"/>
          <w:sz w:val="28"/>
          <w:szCs w:val="28"/>
          <w:lang w:bidi="he-IL"/>
        </w:rPr>
        <w:t xml:space="preserve"> στη </w:t>
      </w:r>
      <w:r w:rsidR="00E2475D">
        <w:rPr>
          <w:rFonts w:cstheme="minorHAnsi"/>
          <w:sz w:val="28"/>
          <w:szCs w:val="28"/>
          <w:lang w:bidi="he-IL"/>
        </w:rPr>
        <w:t>βιβλική</w:t>
      </w:r>
      <w:r>
        <w:rPr>
          <w:rFonts w:cstheme="minorHAnsi"/>
          <w:sz w:val="28"/>
          <w:szCs w:val="28"/>
          <w:lang w:bidi="he-IL"/>
        </w:rPr>
        <w:t xml:space="preserve"> </w:t>
      </w:r>
      <w:r w:rsidR="00E2475D">
        <w:rPr>
          <w:rFonts w:cstheme="minorHAnsi"/>
          <w:sz w:val="28"/>
          <w:szCs w:val="28"/>
          <w:lang w:bidi="he-IL"/>
        </w:rPr>
        <w:t>ιστορία</w:t>
      </w:r>
      <w:r>
        <w:rPr>
          <w:rFonts w:cstheme="minorHAnsi"/>
          <w:sz w:val="28"/>
          <w:szCs w:val="28"/>
          <w:lang w:bidi="he-IL"/>
        </w:rPr>
        <w:t xml:space="preserve"> του </w:t>
      </w:r>
      <w:r w:rsidR="00E2475D">
        <w:rPr>
          <w:rFonts w:cstheme="minorHAnsi"/>
          <w:sz w:val="28"/>
          <w:szCs w:val="28"/>
          <w:lang w:bidi="he-IL"/>
        </w:rPr>
        <w:t>γένους</w:t>
      </w:r>
      <w:r>
        <w:rPr>
          <w:rFonts w:cstheme="minorHAnsi"/>
          <w:sz w:val="28"/>
          <w:szCs w:val="28"/>
          <w:lang w:bidi="he-IL"/>
        </w:rPr>
        <w:t xml:space="preserve"> </w:t>
      </w:r>
      <w:r w:rsidR="007013F8">
        <w:rPr>
          <w:rFonts w:cstheme="minorHAnsi"/>
          <w:sz w:val="28"/>
          <w:szCs w:val="28"/>
          <w:lang w:bidi="he-IL"/>
        </w:rPr>
        <w:t>τους,</w:t>
      </w:r>
      <w:r>
        <w:rPr>
          <w:rFonts w:cstheme="minorHAnsi"/>
          <w:sz w:val="28"/>
          <w:szCs w:val="28"/>
          <w:lang w:bidi="he-IL"/>
        </w:rPr>
        <w:t xml:space="preserve"> τους </w:t>
      </w:r>
      <w:r w:rsidR="00E2475D">
        <w:rPr>
          <w:rFonts w:cstheme="minorHAnsi"/>
          <w:sz w:val="28"/>
          <w:szCs w:val="28"/>
          <w:lang w:bidi="he-IL"/>
        </w:rPr>
        <w:t>διέφυγε</w:t>
      </w:r>
      <w:r>
        <w:rPr>
          <w:rFonts w:cstheme="minorHAnsi"/>
          <w:sz w:val="28"/>
          <w:szCs w:val="28"/>
          <w:lang w:bidi="he-IL"/>
        </w:rPr>
        <w:t xml:space="preserve"> της </w:t>
      </w:r>
      <w:r w:rsidR="00E2475D">
        <w:rPr>
          <w:rFonts w:cstheme="minorHAnsi"/>
          <w:sz w:val="28"/>
          <w:szCs w:val="28"/>
          <w:lang w:bidi="he-IL"/>
        </w:rPr>
        <w:t>προσοχής</w:t>
      </w:r>
      <w:r>
        <w:rPr>
          <w:rFonts w:cstheme="minorHAnsi"/>
          <w:sz w:val="28"/>
          <w:szCs w:val="28"/>
          <w:lang w:bidi="he-IL"/>
        </w:rPr>
        <w:t xml:space="preserve"> οι π</w:t>
      </w:r>
      <w:r w:rsidR="00366954">
        <w:rPr>
          <w:rFonts w:cstheme="minorHAnsi"/>
          <w:sz w:val="28"/>
          <w:szCs w:val="28"/>
          <w:lang w:bidi="he-IL"/>
        </w:rPr>
        <w:t>ά</w:t>
      </w:r>
      <w:r>
        <w:rPr>
          <w:rFonts w:cstheme="minorHAnsi"/>
          <w:sz w:val="28"/>
          <w:szCs w:val="28"/>
          <w:lang w:bidi="he-IL"/>
        </w:rPr>
        <w:t xml:space="preserve">μπολλες </w:t>
      </w:r>
      <w:r w:rsidR="00366954">
        <w:rPr>
          <w:rFonts w:cstheme="minorHAnsi"/>
          <w:sz w:val="28"/>
          <w:szCs w:val="28"/>
          <w:lang w:bidi="he-IL"/>
        </w:rPr>
        <w:t>παρεμβάσεις</w:t>
      </w:r>
      <w:r>
        <w:rPr>
          <w:rFonts w:cstheme="minorHAnsi"/>
          <w:sz w:val="28"/>
          <w:szCs w:val="28"/>
          <w:lang w:bidi="he-IL"/>
        </w:rPr>
        <w:t xml:space="preserve"> του </w:t>
      </w:r>
      <w:r w:rsidR="00366954">
        <w:rPr>
          <w:rFonts w:cstheme="minorHAnsi"/>
          <w:sz w:val="28"/>
          <w:szCs w:val="28"/>
          <w:lang w:bidi="he-IL"/>
        </w:rPr>
        <w:t>Θεού</w:t>
      </w:r>
      <w:r>
        <w:rPr>
          <w:rFonts w:cstheme="minorHAnsi"/>
          <w:sz w:val="28"/>
          <w:szCs w:val="28"/>
          <w:lang w:bidi="he-IL"/>
        </w:rPr>
        <w:t xml:space="preserve"> στην </w:t>
      </w:r>
      <w:r w:rsidR="00366954">
        <w:rPr>
          <w:rFonts w:cstheme="minorHAnsi"/>
          <w:sz w:val="28"/>
          <w:szCs w:val="28"/>
          <w:lang w:bidi="he-IL"/>
        </w:rPr>
        <w:t>ιστορία</w:t>
      </w:r>
      <w:r w:rsidR="007013F8">
        <w:rPr>
          <w:rFonts w:cstheme="minorHAnsi"/>
          <w:sz w:val="28"/>
          <w:szCs w:val="28"/>
          <w:lang w:bidi="he-IL"/>
        </w:rPr>
        <w:t>,</w:t>
      </w:r>
      <w:r>
        <w:rPr>
          <w:rFonts w:cstheme="minorHAnsi"/>
          <w:sz w:val="28"/>
          <w:szCs w:val="28"/>
          <w:lang w:bidi="he-IL"/>
        </w:rPr>
        <w:t xml:space="preserve"> που την </w:t>
      </w:r>
      <w:r w:rsidR="00366954">
        <w:rPr>
          <w:rFonts w:cstheme="minorHAnsi"/>
          <w:sz w:val="28"/>
          <w:szCs w:val="28"/>
          <w:lang w:bidi="he-IL"/>
        </w:rPr>
        <w:t>κατευθύνουν</w:t>
      </w:r>
      <w:r w:rsidR="001A7D8A">
        <w:rPr>
          <w:rFonts w:cstheme="minorHAnsi"/>
          <w:sz w:val="28"/>
          <w:szCs w:val="28"/>
          <w:lang w:bidi="he-IL"/>
        </w:rPr>
        <w:t>,</w:t>
      </w:r>
      <w:r>
        <w:rPr>
          <w:rFonts w:cstheme="minorHAnsi"/>
          <w:sz w:val="28"/>
          <w:szCs w:val="28"/>
          <w:lang w:bidi="he-IL"/>
        </w:rPr>
        <w:t xml:space="preserve"> </w:t>
      </w:r>
      <w:r w:rsidR="00366954">
        <w:rPr>
          <w:rFonts w:cstheme="minorHAnsi"/>
          <w:sz w:val="28"/>
          <w:szCs w:val="28"/>
          <w:lang w:bidi="he-IL"/>
        </w:rPr>
        <w:t>χωρίς</w:t>
      </w:r>
      <w:r>
        <w:rPr>
          <w:rFonts w:cstheme="minorHAnsi"/>
          <w:sz w:val="28"/>
          <w:szCs w:val="28"/>
          <w:lang w:bidi="he-IL"/>
        </w:rPr>
        <w:t xml:space="preserve"> να την </w:t>
      </w:r>
      <w:r w:rsidR="00366954">
        <w:rPr>
          <w:rFonts w:cstheme="minorHAnsi"/>
          <w:sz w:val="28"/>
          <w:szCs w:val="28"/>
          <w:lang w:bidi="he-IL"/>
        </w:rPr>
        <w:t>επιβάλλουν</w:t>
      </w:r>
      <w:r>
        <w:rPr>
          <w:rFonts w:cstheme="minorHAnsi"/>
          <w:sz w:val="28"/>
          <w:szCs w:val="28"/>
          <w:lang w:bidi="he-IL"/>
        </w:rPr>
        <w:t xml:space="preserve"> και να την </w:t>
      </w:r>
      <w:r w:rsidR="00366954">
        <w:rPr>
          <w:rFonts w:cstheme="minorHAnsi"/>
          <w:sz w:val="28"/>
          <w:szCs w:val="28"/>
          <w:lang w:bidi="he-IL"/>
        </w:rPr>
        <w:t>αλλοιώνουν</w:t>
      </w:r>
      <w:r>
        <w:rPr>
          <w:rFonts w:cstheme="minorHAnsi"/>
          <w:sz w:val="28"/>
          <w:szCs w:val="28"/>
          <w:lang w:bidi="he-IL"/>
        </w:rPr>
        <w:t xml:space="preserve">. </w:t>
      </w:r>
      <w:r w:rsidR="00366954">
        <w:rPr>
          <w:rFonts w:cstheme="minorHAnsi"/>
          <w:sz w:val="28"/>
          <w:szCs w:val="28"/>
          <w:lang w:bidi="he-IL"/>
        </w:rPr>
        <w:t>Αυτοί</w:t>
      </w:r>
      <w:r>
        <w:rPr>
          <w:rFonts w:cstheme="minorHAnsi"/>
          <w:sz w:val="28"/>
          <w:szCs w:val="28"/>
          <w:lang w:bidi="he-IL"/>
        </w:rPr>
        <w:t xml:space="preserve"> </w:t>
      </w:r>
      <w:r w:rsidR="00366954">
        <w:rPr>
          <w:rFonts w:cstheme="minorHAnsi"/>
          <w:sz w:val="28"/>
          <w:szCs w:val="28"/>
          <w:lang w:bidi="he-IL"/>
        </w:rPr>
        <w:t>αποκλείουν</w:t>
      </w:r>
      <w:r>
        <w:rPr>
          <w:rFonts w:cstheme="minorHAnsi"/>
          <w:sz w:val="28"/>
          <w:szCs w:val="28"/>
          <w:lang w:bidi="he-IL"/>
        </w:rPr>
        <w:t xml:space="preserve"> </w:t>
      </w:r>
      <w:r>
        <w:rPr>
          <w:rFonts w:cstheme="minorHAnsi"/>
          <w:sz w:val="28"/>
          <w:szCs w:val="28"/>
          <w:lang w:val="en-US" w:bidi="he-IL"/>
        </w:rPr>
        <w:t>apriori</w:t>
      </w:r>
      <w:r>
        <w:rPr>
          <w:rFonts w:cstheme="minorHAnsi"/>
          <w:sz w:val="28"/>
          <w:szCs w:val="28"/>
          <w:lang w:bidi="he-IL"/>
        </w:rPr>
        <w:t xml:space="preserve"> (</w:t>
      </w:r>
      <w:r w:rsidR="00366954">
        <w:rPr>
          <w:rFonts w:cstheme="minorHAnsi"/>
          <w:sz w:val="28"/>
          <w:szCs w:val="28"/>
          <w:lang w:bidi="he-IL"/>
        </w:rPr>
        <w:t>γιατί</w:t>
      </w:r>
      <w:r>
        <w:rPr>
          <w:rFonts w:cstheme="minorHAnsi"/>
          <w:sz w:val="28"/>
          <w:szCs w:val="28"/>
          <w:lang w:bidi="he-IL"/>
        </w:rPr>
        <w:t xml:space="preserve"> </w:t>
      </w:r>
      <w:r w:rsidR="00366954">
        <w:rPr>
          <w:rFonts w:cstheme="minorHAnsi"/>
          <w:sz w:val="28"/>
          <w:szCs w:val="28"/>
          <w:lang w:bidi="he-IL"/>
        </w:rPr>
        <w:t>άραγε</w:t>
      </w:r>
      <w:r>
        <w:rPr>
          <w:rFonts w:cstheme="minorHAnsi"/>
          <w:sz w:val="28"/>
          <w:szCs w:val="28"/>
          <w:lang w:bidi="he-IL"/>
        </w:rPr>
        <w:t>;)</w:t>
      </w:r>
      <w:r w:rsidRPr="00B03EB6">
        <w:rPr>
          <w:rFonts w:cstheme="minorHAnsi"/>
          <w:sz w:val="28"/>
          <w:szCs w:val="28"/>
          <w:lang w:bidi="he-IL"/>
        </w:rPr>
        <w:t xml:space="preserve"> </w:t>
      </w:r>
      <w:r>
        <w:rPr>
          <w:rFonts w:cstheme="minorHAnsi"/>
          <w:sz w:val="28"/>
          <w:szCs w:val="28"/>
          <w:lang w:bidi="he-IL"/>
        </w:rPr>
        <w:t xml:space="preserve">ότι ο </w:t>
      </w:r>
      <w:r w:rsidR="00366954">
        <w:rPr>
          <w:rFonts w:cstheme="minorHAnsi"/>
          <w:sz w:val="28"/>
          <w:szCs w:val="28"/>
          <w:lang w:bidi="he-IL"/>
        </w:rPr>
        <w:t>Ιησούς</w:t>
      </w:r>
      <w:r w:rsidRPr="00B03EB6">
        <w:rPr>
          <w:rFonts w:cstheme="minorHAnsi"/>
          <w:sz w:val="28"/>
          <w:szCs w:val="28"/>
          <w:lang w:bidi="he-IL"/>
        </w:rPr>
        <w:t xml:space="preserve"> </w:t>
      </w:r>
      <w:r w:rsidR="00366954">
        <w:rPr>
          <w:rFonts w:cstheme="minorHAnsi"/>
          <w:sz w:val="28"/>
          <w:szCs w:val="28"/>
          <w:lang w:bidi="he-IL"/>
        </w:rPr>
        <w:t>μπορεί</w:t>
      </w:r>
      <w:r>
        <w:rPr>
          <w:rFonts w:cstheme="minorHAnsi"/>
          <w:sz w:val="28"/>
          <w:szCs w:val="28"/>
          <w:lang w:bidi="he-IL"/>
        </w:rPr>
        <w:t xml:space="preserve"> να είναι μια </w:t>
      </w:r>
      <w:r w:rsidR="00366954">
        <w:rPr>
          <w:rFonts w:cstheme="minorHAnsi"/>
          <w:sz w:val="28"/>
          <w:szCs w:val="28"/>
          <w:lang w:bidi="he-IL"/>
        </w:rPr>
        <w:t>ακόμη</w:t>
      </w:r>
      <w:r>
        <w:rPr>
          <w:rFonts w:cstheme="minorHAnsi"/>
          <w:sz w:val="28"/>
          <w:szCs w:val="28"/>
          <w:lang w:bidi="he-IL"/>
        </w:rPr>
        <w:t xml:space="preserve"> </w:t>
      </w:r>
      <w:r w:rsidR="00366954">
        <w:rPr>
          <w:rFonts w:cstheme="minorHAnsi"/>
          <w:sz w:val="28"/>
          <w:szCs w:val="28"/>
          <w:lang w:bidi="he-IL"/>
        </w:rPr>
        <w:t>παρέμβαση</w:t>
      </w:r>
      <w:r>
        <w:rPr>
          <w:rFonts w:cstheme="minorHAnsi"/>
          <w:sz w:val="28"/>
          <w:szCs w:val="28"/>
          <w:lang w:bidi="he-IL"/>
        </w:rPr>
        <w:t xml:space="preserve"> του </w:t>
      </w:r>
      <w:r w:rsidR="00366954">
        <w:rPr>
          <w:rFonts w:cstheme="minorHAnsi"/>
          <w:sz w:val="28"/>
          <w:szCs w:val="28"/>
          <w:lang w:bidi="he-IL"/>
        </w:rPr>
        <w:t>Θεού</w:t>
      </w:r>
      <w:r>
        <w:rPr>
          <w:rFonts w:cstheme="minorHAnsi"/>
          <w:sz w:val="28"/>
          <w:szCs w:val="28"/>
          <w:lang w:bidi="he-IL"/>
        </w:rPr>
        <w:t xml:space="preserve"> στον </w:t>
      </w:r>
      <w:r w:rsidR="00366954">
        <w:rPr>
          <w:rFonts w:cstheme="minorHAnsi"/>
          <w:sz w:val="28"/>
          <w:szCs w:val="28"/>
          <w:lang w:bidi="he-IL"/>
        </w:rPr>
        <w:t>κόσμο</w:t>
      </w:r>
      <w:r>
        <w:rPr>
          <w:rFonts w:cstheme="minorHAnsi"/>
          <w:sz w:val="28"/>
          <w:szCs w:val="28"/>
          <w:lang w:bidi="he-IL"/>
        </w:rPr>
        <w:t xml:space="preserve"> και την </w:t>
      </w:r>
      <w:r w:rsidR="00366954">
        <w:rPr>
          <w:rFonts w:cstheme="minorHAnsi"/>
          <w:sz w:val="28"/>
          <w:szCs w:val="28"/>
          <w:lang w:bidi="he-IL"/>
        </w:rPr>
        <w:t>ιστορία</w:t>
      </w:r>
      <w:r>
        <w:rPr>
          <w:rFonts w:cstheme="minorHAnsi"/>
          <w:sz w:val="28"/>
          <w:szCs w:val="28"/>
          <w:lang w:bidi="he-IL"/>
        </w:rPr>
        <w:t xml:space="preserve">. Και </w:t>
      </w:r>
      <w:r w:rsidR="00366954">
        <w:rPr>
          <w:rFonts w:cstheme="minorHAnsi"/>
          <w:sz w:val="28"/>
          <w:szCs w:val="28"/>
          <w:lang w:bidi="he-IL"/>
        </w:rPr>
        <w:t>μάλιστα</w:t>
      </w:r>
      <w:r>
        <w:rPr>
          <w:rFonts w:cstheme="minorHAnsi"/>
          <w:sz w:val="28"/>
          <w:szCs w:val="28"/>
          <w:lang w:bidi="he-IL"/>
        </w:rPr>
        <w:t xml:space="preserve"> η </w:t>
      </w:r>
      <w:r w:rsidR="00366954">
        <w:rPr>
          <w:rFonts w:cstheme="minorHAnsi"/>
          <w:sz w:val="28"/>
          <w:szCs w:val="28"/>
          <w:lang w:bidi="he-IL"/>
        </w:rPr>
        <w:t>πλέον</w:t>
      </w:r>
      <w:r>
        <w:rPr>
          <w:rFonts w:cstheme="minorHAnsi"/>
          <w:sz w:val="28"/>
          <w:szCs w:val="28"/>
          <w:lang w:bidi="he-IL"/>
        </w:rPr>
        <w:t xml:space="preserve"> </w:t>
      </w:r>
      <w:r w:rsidR="00366954">
        <w:rPr>
          <w:rFonts w:cstheme="minorHAnsi"/>
          <w:sz w:val="28"/>
          <w:szCs w:val="28"/>
          <w:lang w:bidi="he-IL"/>
        </w:rPr>
        <w:t>σημαντική</w:t>
      </w:r>
      <w:r>
        <w:rPr>
          <w:rFonts w:cstheme="minorHAnsi"/>
          <w:sz w:val="28"/>
          <w:szCs w:val="28"/>
          <w:lang w:bidi="he-IL"/>
        </w:rPr>
        <w:t xml:space="preserve"> </w:t>
      </w:r>
      <w:r w:rsidR="00366954">
        <w:rPr>
          <w:rFonts w:cstheme="minorHAnsi"/>
          <w:sz w:val="28"/>
          <w:szCs w:val="28"/>
          <w:lang w:bidi="he-IL"/>
        </w:rPr>
        <w:t>παρέμβαση</w:t>
      </w:r>
      <w:r w:rsidR="007013F8">
        <w:rPr>
          <w:rFonts w:cstheme="minorHAnsi"/>
          <w:sz w:val="28"/>
          <w:szCs w:val="28"/>
          <w:lang w:bidi="he-IL"/>
        </w:rPr>
        <w:t>,</w:t>
      </w:r>
      <w:r>
        <w:rPr>
          <w:rFonts w:cstheme="minorHAnsi"/>
          <w:sz w:val="28"/>
          <w:szCs w:val="28"/>
          <w:lang w:bidi="he-IL"/>
        </w:rPr>
        <w:t xml:space="preserve"> </w:t>
      </w:r>
      <w:r w:rsidR="00366954">
        <w:rPr>
          <w:rFonts w:cstheme="minorHAnsi"/>
          <w:sz w:val="28"/>
          <w:szCs w:val="28"/>
          <w:lang w:bidi="he-IL"/>
        </w:rPr>
        <w:t>γιατί</w:t>
      </w:r>
      <w:r>
        <w:rPr>
          <w:rFonts w:cstheme="minorHAnsi"/>
          <w:sz w:val="28"/>
          <w:szCs w:val="28"/>
          <w:lang w:bidi="he-IL"/>
        </w:rPr>
        <w:t xml:space="preserve"> </w:t>
      </w:r>
      <w:r w:rsidR="00366954">
        <w:rPr>
          <w:rFonts w:cstheme="minorHAnsi"/>
          <w:sz w:val="28"/>
          <w:szCs w:val="28"/>
          <w:lang w:bidi="he-IL"/>
        </w:rPr>
        <w:t>γίνεται</w:t>
      </w:r>
      <w:r>
        <w:rPr>
          <w:rFonts w:cstheme="minorHAnsi"/>
          <w:sz w:val="28"/>
          <w:szCs w:val="28"/>
          <w:lang w:bidi="he-IL"/>
        </w:rPr>
        <w:t xml:space="preserve"> με την </w:t>
      </w:r>
      <w:r w:rsidR="00366954">
        <w:rPr>
          <w:rFonts w:cstheme="minorHAnsi"/>
          <w:sz w:val="28"/>
          <w:szCs w:val="28"/>
          <w:lang w:bidi="he-IL"/>
        </w:rPr>
        <w:t>ενσάρκωση</w:t>
      </w:r>
      <w:r>
        <w:rPr>
          <w:rFonts w:cstheme="minorHAnsi"/>
          <w:sz w:val="28"/>
          <w:szCs w:val="28"/>
          <w:lang w:bidi="he-IL"/>
        </w:rPr>
        <w:t xml:space="preserve"> του </w:t>
      </w:r>
      <w:r w:rsidR="00366954">
        <w:rPr>
          <w:rFonts w:cstheme="minorHAnsi"/>
          <w:sz w:val="28"/>
          <w:szCs w:val="28"/>
          <w:lang w:bidi="he-IL"/>
        </w:rPr>
        <w:t>ίδιου</w:t>
      </w:r>
      <w:r>
        <w:rPr>
          <w:rFonts w:cstheme="minorHAnsi"/>
          <w:sz w:val="28"/>
          <w:szCs w:val="28"/>
          <w:lang w:bidi="he-IL"/>
        </w:rPr>
        <w:t xml:space="preserve"> του </w:t>
      </w:r>
      <w:r w:rsidR="00366954">
        <w:rPr>
          <w:rFonts w:cstheme="minorHAnsi"/>
          <w:sz w:val="28"/>
          <w:szCs w:val="28"/>
          <w:lang w:bidi="he-IL"/>
        </w:rPr>
        <w:t>Υιού</w:t>
      </w:r>
      <w:r>
        <w:rPr>
          <w:rFonts w:cstheme="minorHAnsi"/>
          <w:sz w:val="28"/>
          <w:szCs w:val="28"/>
          <w:lang w:bidi="he-IL"/>
        </w:rPr>
        <w:t xml:space="preserve"> του</w:t>
      </w:r>
      <w:r w:rsidR="007013F8">
        <w:rPr>
          <w:rFonts w:cstheme="minorHAnsi"/>
          <w:sz w:val="28"/>
          <w:szCs w:val="28"/>
          <w:lang w:bidi="he-IL"/>
        </w:rPr>
        <w:t>,</w:t>
      </w:r>
      <w:r>
        <w:rPr>
          <w:rFonts w:cstheme="minorHAnsi"/>
          <w:sz w:val="28"/>
          <w:szCs w:val="28"/>
          <w:lang w:bidi="he-IL"/>
        </w:rPr>
        <w:t xml:space="preserve"> του </w:t>
      </w:r>
      <w:r w:rsidR="00366954">
        <w:rPr>
          <w:rFonts w:cstheme="minorHAnsi"/>
          <w:sz w:val="28"/>
          <w:szCs w:val="28"/>
          <w:lang w:bidi="he-IL"/>
        </w:rPr>
        <w:t>Δημιουργικού</w:t>
      </w:r>
      <w:r>
        <w:rPr>
          <w:rFonts w:cstheme="minorHAnsi"/>
          <w:sz w:val="28"/>
          <w:szCs w:val="28"/>
          <w:lang w:bidi="he-IL"/>
        </w:rPr>
        <w:t xml:space="preserve"> του Λ</w:t>
      </w:r>
      <w:r w:rsidR="006B392C">
        <w:rPr>
          <w:rFonts w:cstheme="minorHAnsi"/>
          <w:sz w:val="28"/>
          <w:szCs w:val="28"/>
          <w:lang w:bidi="he-IL"/>
        </w:rPr>
        <w:t>ό</w:t>
      </w:r>
      <w:r>
        <w:rPr>
          <w:rFonts w:cstheme="minorHAnsi"/>
          <w:sz w:val="28"/>
          <w:szCs w:val="28"/>
          <w:lang w:bidi="he-IL"/>
        </w:rPr>
        <w:t xml:space="preserve">γου του. </w:t>
      </w:r>
      <w:r w:rsidR="00366954">
        <w:rPr>
          <w:rFonts w:cstheme="minorHAnsi"/>
          <w:sz w:val="28"/>
          <w:szCs w:val="28"/>
          <w:lang w:bidi="he-IL"/>
        </w:rPr>
        <w:t>Άρα</w:t>
      </w:r>
      <w:r>
        <w:rPr>
          <w:rFonts w:cstheme="minorHAnsi"/>
          <w:sz w:val="28"/>
          <w:szCs w:val="28"/>
          <w:lang w:bidi="he-IL"/>
        </w:rPr>
        <w:t xml:space="preserve"> με τον </w:t>
      </w:r>
      <w:r>
        <w:rPr>
          <w:rFonts w:cstheme="minorHAnsi"/>
          <w:sz w:val="28"/>
          <w:szCs w:val="28"/>
          <w:lang w:val="en-US" w:bidi="he-IL"/>
        </w:rPr>
        <w:t>apriori</w:t>
      </w:r>
      <w:r w:rsidRPr="00B03EB6">
        <w:rPr>
          <w:rFonts w:cstheme="minorHAnsi"/>
          <w:sz w:val="28"/>
          <w:szCs w:val="28"/>
          <w:lang w:bidi="he-IL"/>
        </w:rPr>
        <w:t xml:space="preserve"> </w:t>
      </w:r>
      <w:r w:rsidR="00366954">
        <w:rPr>
          <w:rFonts w:cstheme="minorHAnsi"/>
          <w:sz w:val="28"/>
          <w:szCs w:val="28"/>
          <w:lang w:bidi="he-IL"/>
        </w:rPr>
        <w:t>αποκλεισμό</w:t>
      </w:r>
      <w:r>
        <w:rPr>
          <w:rFonts w:cstheme="minorHAnsi"/>
          <w:sz w:val="28"/>
          <w:szCs w:val="28"/>
          <w:lang w:bidi="he-IL"/>
        </w:rPr>
        <w:t xml:space="preserve"> της </w:t>
      </w:r>
      <w:r w:rsidR="00366954">
        <w:rPr>
          <w:rFonts w:cstheme="minorHAnsi"/>
          <w:sz w:val="28"/>
          <w:szCs w:val="28"/>
          <w:lang w:bidi="he-IL"/>
        </w:rPr>
        <w:t>παρέμβασης</w:t>
      </w:r>
      <w:r>
        <w:rPr>
          <w:rFonts w:cstheme="minorHAnsi"/>
          <w:sz w:val="28"/>
          <w:szCs w:val="28"/>
          <w:lang w:bidi="he-IL"/>
        </w:rPr>
        <w:t xml:space="preserve"> του </w:t>
      </w:r>
      <w:r w:rsidR="00366954">
        <w:rPr>
          <w:rFonts w:cstheme="minorHAnsi"/>
          <w:sz w:val="28"/>
          <w:szCs w:val="28"/>
          <w:lang w:bidi="he-IL"/>
        </w:rPr>
        <w:t>Ιησού</w:t>
      </w:r>
      <w:r>
        <w:rPr>
          <w:rFonts w:cstheme="minorHAnsi"/>
          <w:sz w:val="28"/>
          <w:szCs w:val="28"/>
          <w:lang w:bidi="he-IL"/>
        </w:rPr>
        <w:t xml:space="preserve"> </w:t>
      </w:r>
      <w:r w:rsidR="00366954">
        <w:rPr>
          <w:rFonts w:cstheme="minorHAnsi"/>
          <w:sz w:val="28"/>
          <w:szCs w:val="28"/>
          <w:lang w:bidi="he-IL"/>
        </w:rPr>
        <w:t>αυτοκαταργούν</w:t>
      </w:r>
      <w:r>
        <w:rPr>
          <w:rFonts w:cstheme="minorHAnsi"/>
          <w:sz w:val="28"/>
          <w:szCs w:val="28"/>
          <w:lang w:bidi="he-IL"/>
        </w:rPr>
        <w:t xml:space="preserve"> ή όχι την </w:t>
      </w:r>
      <w:r w:rsidR="00366954">
        <w:rPr>
          <w:rFonts w:cstheme="minorHAnsi"/>
          <w:sz w:val="28"/>
          <w:szCs w:val="28"/>
          <w:lang w:bidi="he-IL"/>
        </w:rPr>
        <w:t>ερμηνεία</w:t>
      </w:r>
      <w:r>
        <w:rPr>
          <w:rFonts w:cstheme="minorHAnsi"/>
          <w:sz w:val="28"/>
          <w:szCs w:val="28"/>
          <w:lang w:bidi="he-IL"/>
        </w:rPr>
        <w:t xml:space="preserve"> του Νόμου</w:t>
      </w:r>
      <w:r w:rsidR="00942B4F">
        <w:rPr>
          <w:rFonts w:cstheme="minorHAnsi"/>
          <w:sz w:val="28"/>
          <w:szCs w:val="28"/>
          <w:lang w:bidi="he-IL"/>
        </w:rPr>
        <w:t>,</w:t>
      </w:r>
      <w:r>
        <w:rPr>
          <w:rFonts w:cstheme="minorHAnsi"/>
          <w:sz w:val="28"/>
          <w:szCs w:val="28"/>
          <w:lang w:bidi="he-IL"/>
        </w:rPr>
        <w:t xml:space="preserve"> που οι </w:t>
      </w:r>
      <w:r w:rsidR="00366954">
        <w:rPr>
          <w:rFonts w:cstheme="minorHAnsi"/>
          <w:sz w:val="28"/>
          <w:szCs w:val="28"/>
          <w:lang w:bidi="he-IL"/>
        </w:rPr>
        <w:t>ίδιοι</w:t>
      </w:r>
      <w:r>
        <w:rPr>
          <w:rFonts w:cstheme="minorHAnsi"/>
          <w:sz w:val="28"/>
          <w:szCs w:val="28"/>
          <w:lang w:bidi="he-IL"/>
        </w:rPr>
        <w:t xml:space="preserve"> </w:t>
      </w:r>
      <w:r w:rsidR="00366954">
        <w:rPr>
          <w:rFonts w:cstheme="minorHAnsi"/>
          <w:sz w:val="28"/>
          <w:szCs w:val="28"/>
          <w:lang w:bidi="he-IL"/>
        </w:rPr>
        <w:t>υπερασπίζονται</w:t>
      </w:r>
      <w:r>
        <w:rPr>
          <w:rFonts w:cstheme="minorHAnsi"/>
          <w:sz w:val="28"/>
          <w:szCs w:val="28"/>
          <w:lang w:bidi="he-IL"/>
        </w:rPr>
        <w:t>;</w:t>
      </w:r>
      <w:r w:rsidR="00B40B7F">
        <w:rPr>
          <w:rStyle w:val="a7"/>
          <w:rFonts w:cstheme="minorHAnsi"/>
          <w:sz w:val="28"/>
          <w:szCs w:val="28"/>
          <w:lang w:bidi="he-IL"/>
        </w:rPr>
        <w:footnoteReference w:id="742"/>
      </w:r>
      <w:r>
        <w:rPr>
          <w:rFonts w:cstheme="minorHAnsi"/>
          <w:sz w:val="28"/>
          <w:szCs w:val="28"/>
          <w:lang w:bidi="he-IL"/>
        </w:rPr>
        <w:t xml:space="preserve"> </w:t>
      </w:r>
      <w:r w:rsidR="005A5736">
        <w:rPr>
          <w:rFonts w:cstheme="minorHAnsi"/>
          <w:sz w:val="28"/>
          <w:szCs w:val="28"/>
          <w:lang w:bidi="he-IL"/>
        </w:rPr>
        <w:t xml:space="preserve">Ο Νόμος </w:t>
      </w:r>
      <w:r w:rsidR="002248A8">
        <w:rPr>
          <w:rFonts w:cstheme="minorHAnsi"/>
          <w:sz w:val="28"/>
          <w:szCs w:val="28"/>
          <w:lang w:bidi="he-IL"/>
        </w:rPr>
        <w:t>απαιτούσε</w:t>
      </w:r>
      <w:r w:rsidR="005A5736">
        <w:rPr>
          <w:rFonts w:cstheme="minorHAnsi"/>
          <w:sz w:val="28"/>
          <w:szCs w:val="28"/>
          <w:lang w:bidi="he-IL"/>
        </w:rPr>
        <w:t xml:space="preserve"> το </w:t>
      </w:r>
      <w:r w:rsidR="002248A8">
        <w:rPr>
          <w:rFonts w:cstheme="minorHAnsi"/>
          <w:sz w:val="28"/>
          <w:szCs w:val="28"/>
          <w:lang w:bidi="he-IL"/>
        </w:rPr>
        <w:t>θάνατο</w:t>
      </w:r>
      <w:r w:rsidR="005A5736">
        <w:rPr>
          <w:rFonts w:cstheme="minorHAnsi"/>
          <w:sz w:val="28"/>
          <w:szCs w:val="28"/>
          <w:lang w:bidi="he-IL"/>
        </w:rPr>
        <w:t xml:space="preserve"> του </w:t>
      </w:r>
      <w:r w:rsidR="002248A8">
        <w:rPr>
          <w:rFonts w:cstheme="minorHAnsi"/>
          <w:sz w:val="28"/>
          <w:szCs w:val="28"/>
          <w:lang w:bidi="he-IL"/>
        </w:rPr>
        <w:t>Ιησού</w:t>
      </w:r>
      <w:r w:rsidR="005A5736">
        <w:rPr>
          <w:rFonts w:cstheme="minorHAnsi"/>
          <w:sz w:val="28"/>
          <w:szCs w:val="28"/>
          <w:lang w:bidi="he-IL"/>
        </w:rPr>
        <w:t xml:space="preserve"> για να </w:t>
      </w:r>
      <w:r w:rsidR="002248A8">
        <w:rPr>
          <w:rFonts w:cstheme="minorHAnsi"/>
          <w:sz w:val="28"/>
          <w:szCs w:val="28"/>
          <w:lang w:bidi="he-IL"/>
        </w:rPr>
        <w:t>σώσει</w:t>
      </w:r>
      <w:r w:rsidR="005A5736">
        <w:rPr>
          <w:rFonts w:cstheme="minorHAnsi"/>
          <w:sz w:val="28"/>
          <w:szCs w:val="28"/>
          <w:lang w:bidi="he-IL"/>
        </w:rPr>
        <w:t xml:space="preserve"> τον </w:t>
      </w:r>
      <w:r w:rsidR="002248A8">
        <w:rPr>
          <w:rFonts w:cstheme="minorHAnsi"/>
          <w:sz w:val="28"/>
          <w:szCs w:val="28"/>
          <w:lang w:bidi="he-IL"/>
        </w:rPr>
        <w:t>κόσμο</w:t>
      </w:r>
      <w:r w:rsidR="005A5736">
        <w:rPr>
          <w:rFonts w:cstheme="minorHAnsi"/>
          <w:sz w:val="28"/>
          <w:szCs w:val="28"/>
          <w:lang w:bidi="he-IL"/>
        </w:rPr>
        <w:t xml:space="preserve"> από αυτόν, όμως παρά τη </w:t>
      </w:r>
      <w:r w:rsidR="002248A8">
        <w:rPr>
          <w:rFonts w:cstheme="minorHAnsi"/>
          <w:sz w:val="28"/>
          <w:szCs w:val="28"/>
          <w:lang w:bidi="he-IL"/>
        </w:rPr>
        <w:t>θέληση</w:t>
      </w:r>
      <w:r w:rsidR="005A5736">
        <w:rPr>
          <w:rFonts w:cstheme="minorHAnsi"/>
          <w:sz w:val="28"/>
          <w:szCs w:val="28"/>
          <w:lang w:bidi="he-IL"/>
        </w:rPr>
        <w:t xml:space="preserve"> του τον </w:t>
      </w:r>
      <w:r w:rsidR="002248A8">
        <w:rPr>
          <w:rFonts w:cstheme="minorHAnsi"/>
          <w:sz w:val="28"/>
          <w:szCs w:val="28"/>
          <w:lang w:bidi="he-IL"/>
        </w:rPr>
        <w:t>οδηγούσε</w:t>
      </w:r>
      <w:r w:rsidR="005A5736">
        <w:rPr>
          <w:rFonts w:cstheme="minorHAnsi"/>
          <w:sz w:val="28"/>
          <w:szCs w:val="28"/>
          <w:lang w:bidi="he-IL"/>
        </w:rPr>
        <w:t xml:space="preserve"> στην ανύψωση του στο</w:t>
      </w:r>
      <w:r w:rsidR="002248A8">
        <w:rPr>
          <w:rFonts w:cstheme="minorHAnsi"/>
          <w:sz w:val="28"/>
          <w:szCs w:val="28"/>
          <w:lang w:bidi="he-IL"/>
        </w:rPr>
        <w:t xml:space="preserve"> Σταυρό για να εκπληρώσει έτσι την αποστολή του ως Υιός του Θεού.</w:t>
      </w:r>
      <w:r w:rsidR="002248A8">
        <w:rPr>
          <w:rStyle w:val="a7"/>
          <w:rFonts w:cstheme="minorHAnsi"/>
          <w:sz w:val="28"/>
          <w:szCs w:val="28"/>
          <w:lang w:bidi="he-IL"/>
        </w:rPr>
        <w:footnoteReference w:id="743"/>
      </w:r>
      <w:r w:rsidR="005A5736">
        <w:rPr>
          <w:rFonts w:cstheme="minorHAnsi"/>
          <w:sz w:val="28"/>
          <w:szCs w:val="28"/>
          <w:lang w:bidi="he-IL"/>
        </w:rPr>
        <w:t xml:space="preserve"> </w:t>
      </w:r>
      <w:r w:rsidR="00747CEA">
        <w:rPr>
          <w:rFonts w:cstheme="minorHAnsi"/>
          <w:sz w:val="28"/>
          <w:szCs w:val="28"/>
          <w:lang w:bidi="he-IL"/>
        </w:rPr>
        <w:t xml:space="preserve">Όπως </w:t>
      </w:r>
      <w:r w:rsidR="00366954">
        <w:rPr>
          <w:rFonts w:cstheme="minorHAnsi"/>
          <w:sz w:val="28"/>
          <w:szCs w:val="28"/>
          <w:lang w:bidi="he-IL"/>
        </w:rPr>
        <w:t>αποδείχτηκε</w:t>
      </w:r>
      <w:r w:rsidR="00747CEA">
        <w:rPr>
          <w:rFonts w:cstheme="minorHAnsi"/>
          <w:sz w:val="28"/>
          <w:szCs w:val="28"/>
          <w:lang w:bidi="he-IL"/>
        </w:rPr>
        <w:t xml:space="preserve"> </w:t>
      </w:r>
      <w:r w:rsidR="00366954">
        <w:rPr>
          <w:rFonts w:cstheme="minorHAnsi"/>
          <w:sz w:val="28"/>
          <w:szCs w:val="28"/>
          <w:lang w:bidi="he-IL"/>
        </w:rPr>
        <w:t>προηγουμένως</w:t>
      </w:r>
      <w:r w:rsidR="00747CEA">
        <w:rPr>
          <w:rFonts w:cstheme="minorHAnsi"/>
          <w:sz w:val="28"/>
          <w:szCs w:val="28"/>
          <w:lang w:bidi="he-IL"/>
        </w:rPr>
        <w:t xml:space="preserve"> η </w:t>
      </w:r>
      <w:r w:rsidR="00366954">
        <w:rPr>
          <w:rFonts w:cstheme="minorHAnsi"/>
          <w:sz w:val="28"/>
          <w:szCs w:val="28"/>
          <w:lang w:bidi="he-IL"/>
        </w:rPr>
        <w:t>μωρία</w:t>
      </w:r>
      <w:r w:rsidR="00747CEA">
        <w:rPr>
          <w:rFonts w:cstheme="minorHAnsi"/>
          <w:sz w:val="28"/>
          <w:szCs w:val="28"/>
          <w:lang w:bidi="he-IL"/>
        </w:rPr>
        <w:t xml:space="preserve"> του </w:t>
      </w:r>
      <w:r w:rsidR="00366954">
        <w:rPr>
          <w:rFonts w:cstheme="minorHAnsi"/>
          <w:sz w:val="28"/>
          <w:szCs w:val="28"/>
          <w:lang w:bidi="he-IL"/>
        </w:rPr>
        <w:t>δικαστή</w:t>
      </w:r>
      <w:r w:rsidR="007013F8">
        <w:rPr>
          <w:rFonts w:cstheme="minorHAnsi"/>
          <w:sz w:val="28"/>
          <w:szCs w:val="28"/>
          <w:lang w:bidi="he-IL"/>
        </w:rPr>
        <w:t>,</w:t>
      </w:r>
      <w:r w:rsidR="00747CEA">
        <w:rPr>
          <w:rFonts w:cstheme="minorHAnsi"/>
          <w:sz w:val="28"/>
          <w:szCs w:val="28"/>
          <w:lang w:bidi="he-IL"/>
        </w:rPr>
        <w:t xml:space="preserve"> </w:t>
      </w:r>
      <w:r w:rsidR="00366954">
        <w:rPr>
          <w:rFonts w:cstheme="minorHAnsi"/>
          <w:sz w:val="28"/>
          <w:szCs w:val="28"/>
          <w:lang w:bidi="he-IL"/>
        </w:rPr>
        <w:t>έτσι</w:t>
      </w:r>
      <w:r w:rsidR="00747CEA">
        <w:rPr>
          <w:rFonts w:cstheme="minorHAnsi"/>
          <w:sz w:val="28"/>
          <w:szCs w:val="28"/>
          <w:lang w:bidi="he-IL"/>
        </w:rPr>
        <w:t xml:space="preserve"> και </w:t>
      </w:r>
      <w:r w:rsidR="00366954">
        <w:rPr>
          <w:rFonts w:cstheme="minorHAnsi"/>
          <w:sz w:val="28"/>
          <w:szCs w:val="28"/>
          <w:lang w:bidi="he-IL"/>
        </w:rPr>
        <w:t>τώρα</w:t>
      </w:r>
      <w:r w:rsidR="00747CEA">
        <w:rPr>
          <w:rFonts w:cstheme="minorHAnsi"/>
          <w:sz w:val="28"/>
          <w:szCs w:val="28"/>
          <w:lang w:bidi="he-IL"/>
        </w:rPr>
        <w:t xml:space="preserve"> στη </w:t>
      </w:r>
      <w:r w:rsidR="00366954">
        <w:rPr>
          <w:rFonts w:cstheme="minorHAnsi"/>
          <w:sz w:val="28"/>
          <w:szCs w:val="28"/>
          <w:lang w:bidi="he-IL"/>
        </w:rPr>
        <w:t>συγκ</w:t>
      </w:r>
      <w:r w:rsidR="00110862">
        <w:rPr>
          <w:rFonts w:cstheme="minorHAnsi"/>
          <w:sz w:val="28"/>
          <w:szCs w:val="28"/>
          <w:lang w:bidi="he-IL"/>
        </w:rPr>
        <w:t>εκ</w:t>
      </w:r>
      <w:r w:rsidR="00366954">
        <w:rPr>
          <w:rFonts w:cstheme="minorHAnsi"/>
          <w:sz w:val="28"/>
          <w:szCs w:val="28"/>
          <w:lang w:bidi="he-IL"/>
        </w:rPr>
        <w:t>ριμένη</w:t>
      </w:r>
      <w:r w:rsidR="00747CEA">
        <w:rPr>
          <w:rFonts w:cstheme="minorHAnsi"/>
          <w:sz w:val="28"/>
          <w:szCs w:val="28"/>
          <w:lang w:bidi="he-IL"/>
        </w:rPr>
        <w:t xml:space="preserve"> </w:t>
      </w:r>
      <w:r w:rsidR="00366954">
        <w:rPr>
          <w:rFonts w:cstheme="minorHAnsi"/>
          <w:sz w:val="28"/>
          <w:szCs w:val="28"/>
          <w:lang w:bidi="he-IL"/>
        </w:rPr>
        <w:t>στιγμή</w:t>
      </w:r>
      <w:r w:rsidR="00747CEA">
        <w:rPr>
          <w:rFonts w:cstheme="minorHAnsi"/>
          <w:sz w:val="28"/>
          <w:szCs w:val="28"/>
          <w:lang w:bidi="he-IL"/>
        </w:rPr>
        <w:t xml:space="preserve"> της </w:t>
      </w:r>
      <w:r w:rsidR="00366954">
        <w:rPr>
          <w:rFonts w:cstheme="minorHAnsi"/>
          <w:sz w:val="28"/>
          <w:szCs w:val="28"/>
          <w:lang w:bidi="he-IL"/>
        </w:rPr>
        <w:t>δίκης</w:t>
      </w:r>
      <w:r w:rsidR="00747CEA">
        <w:rPr>
          <w:rFonts w:cstheme="minorHAnsi"/>
          <w:sz w:val="28"/>
          <w:szCs w:val="28"/>
          <w:lang w:bidi="he-IL"/>
        </w:rPr>
        <w:t xml:space="preserve"> </w:t>
      </w:r>
      <w:r w:rsidR="00366954">
        <w:rPr>
          <w:rFonts w:cstheme="minorHAnsi"/>
          <w:sz w:val="28"/>
          <w:szCs w:val="28"/>
          <w:lang w:bidi="he-IL"/>
        </w:rPr>
        <w:t>κορυφώνεται</w:t>
      </w:r>
      <w:r w:rsidR="00747CEA">
        <w:rPr>
          <w:rFonts w:cstheme="minorHAnsi"/>
          <w:sz w:val="28"/>
          <w:szCs w:val="28"/>
          <w:lang w:bidi="he-IL"/>
        </w:rPr>
        <w:t xml:space="preserve"> και η </w:t>
      </w:r>
      <w:r w:rsidR="00366954">
        <w:rPr>
          <w:rFonts w:cstheme="minorHAnsi"/>
          <w:sz w:val="28"/>
          <w:szCs w:val="28"/>
          <w:lang w:bidi="he-IL"/>
        </w:rPr>
        <w:t>μωρία</w:t>
      </w:r>
      <w:r w:rsidR="00747CEA">
        <w:rPr>
          <w:rFonts w:cstheme="minorHAnsi"/>
          <w:sz w:val="28"/>
          <w:szCs w:val="28"/>
          <w:lang w:bidi="he-IL"/>
        </w:rPr>
        <w:t xml:space="preserve"> των </w:t>
      </w:r>
      <w:r w:rsidR="00366954">
        <w:rPr>
          <w:rFonts w:cstheme="minorHAnsi"/>
          <w:sz w:val="28"/>
          <w:szCs w:val="28"/>
          <w:lang w:bidi="he-IL"/>
        </w:rPr>
        <w:t>κατηγόρων</w:t>
      </w:r>
      <w:r w:rsidR="00747CEA">
        <w:rPr>
          <w:rFonts w:cstheme="minorHAnsi"/>
          <w:sz w:val="28"/>
          <w:szCs w:val="28"/>
          <w:lang w:bidi="he-IL"/>
        </w:rPr>
        <w:t xml:space="preserve"> </w:t>
      </w:r>
      <w:r w:rsidR="00366954">
        <w:rPr>
          <w:rFonts w:cstheme="minorHAnsi"/>
          <w:sz w:val="28"/>
          <w:szCs w:val="28"/>
          <w:lang w:bidi="he-IL"/>
        </w:rPr>
        <w:t>ιουδαίων</w:t>
      </w:r>
      <w:r w:rsidR="00747CEA">
        <w:rPr>
          <w:rFonts w:cstheme="minorHAnsi"/>
          <w:sz w:val="28"/>
          <w:szCs w:val="28"/>
          <w:lang w:bidi="he-IL"/>
        </w:rPr>
        <w:t xml:space="preserve">. </w:t>
      </w:r>
    </w:p>
    <w:p w14:paraId="6852AF61" w14:textId="6F7B6EFD" w:rsidR="007013F8" w:rsidRDefault="00747CEA" w:rsidP="00642409">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Ο </w:t>
      </w:r>
      <w:r w:rsidR="00366954">
        <w:rPr>
          <w:rFonts w:cstheme="minorHAnsi"/>
          <w:sz w:val="28"/>
          <w:szCs w:val="28"/>
          <w:lang w:bidi="he-IL"/>
        </w:rPr>
        <w:t>Πιλάτος</w:t>
      </w:r>
      <w:r>
        <w:rPr>
          <w:rFonts w:cstheme="minorHAnsi"/>
          <w:sz w:val="28"/>
          <w:szCs w:val="28"/>
          <w:lang w:bidi="he-IL"/>
        </w:rPr>
        <w:t xml:space="preserve"> </w:t>
      </w:r>
      <w:r w:rsidR="00366954">
        <w:rPr>
          <w:rFonts w:cstheme="minorHAnsi"/>
          <w:sz w:val="28"/>
          <w:szCs w:val="28"/>
          <w:lang w:bidi="he-IL"/>
        </w:rPr>
        <w:t>βρισκόμενος</w:t>
      </w:r>
      <w:r>
        <w:rPr>
          <w:rFonts w:cstheme="minorHAnsi"/>
          <w:sz w:val="28"/>
          <w:szCs w:val="28"/>
          <w:lang w:bidi="he-IL"/>
        </w:rPr>
        <w:t xml:space="preserve"> σε </w:t>
      </w:r>
      <w:r w:rsidR="00366954">
        <w:rPr>
          <w:rFonts w:cstheme="minorHAnsi"/>
          <w:sz w:val="28"/>
          <w:szCs w:val="28"/>
          <w:lang w:bidi="he-IL"/>
        </w:rPr>
        <w:t>κατάσταση</w:t>
      </w:r>
      <w:r>
        <w:rPr>
          <w:rFonts w:cstheme="minorHAnsi"/>
          <w:sz w:val="28"/>
          <w:szCs w:val="28"/>
          <w:lang w:bidi="he-IL"/>
        </w:rPr>
        <w:t xml:space="preserve"> </w:t>
      </w:r>
      <w:r w:rsidR="00366954">
        <w:rPr>
          <w:rFonts w:cstheme="minorHAnsi"/>
          <w:sz w:val="28"/>
          <w:szCs w:val="28"/>
          <w:lang w:bidi="he-IL"/>
        </w:rPr>
        <w:t>σύγχυσης</w:t>
      </w:r>
      <w:r>
        <w:rPr>
          <w:rFonts w:cstheme="minorHAnsi"/>
          <w:sz w:val="28"/>
          <w:szCs w:val="28"/>
          <w:lang w:bidi="he-IL"/>
        </w:rPr>
        <w:t xml:space="preserve"> και </w:t>
      </w:r>
      <w:r w:rsidR="00366954">
        <w:rPr>
          <w:rFonts w:cstheme="minorHAnsi"/>
          <w:sz w:val="28"/>
          <w:szCs w:val="28"/>
          <w:lang w:bidi="he-IL"/>
        </w:rPr>
        <w:t>πίεσης</w:t>
      </w:r>
      <w:r>
        <w:rPr>
          <w:rFonts w:cstheme="minorHAnsi"/>
          <w:sz w:val="28"/>
          <w:szCs w:val="28"/>
          <w:lang w:bidi="he-IL"/>
        </w:rPr>
        <w:t xml:space="preserve"> δεν </w:t>
      </w:r>
      <w:r w:rsidR="00366954">
        <w:rPr>
          <w:rFonts w:cstheme="minorHAnsi"/>
          <w:sz w:val="28"/>
          <w:szCs w:val="28"/>
          <w:lang w:bidi="he-IL"/>
        </w:rPr>
        <w:t>αντιλαμβάνεται</w:t>
      </w:r>
      <w:r>
        <w:rPr>
          <w:rFonts w:cstheme="minorHAnsi"/>
          <w:sz w:val="28"/>
          <w:szCs w:val="28"/>
          <w:lang w:bidi="he-IL"/>
        </w:rPr>
        <w:t xml:space="preserve"> το </w:t>
      </w:r>
      <w:r w:rsidR="00366954">
        <w:rPr>
          <w:rFonts w:cstheme="minorHAnsi"/>
          <w:sz w:val="28"/>
          <w:szCs w:val="28"/>
          <w:lang w:bidi="he-IL"/>
        </w:rPr>
        <w:t>δικονομικό</w:t>
      </w:r>
      <w:r>
        <w:rPr>
          <w:rFonts w:cstheme="minorHAnsi"/>
          <w:sz w:val="28"/>
          <w:szCs w:val="28"/>
          <w:lang w:bidi="he-IL"/>
        </w:rPr>
        <w:t xml:space="preserve"> </w:t>
      </w:r>
      <w:r w:rsidR="00366954">
        <w:rPr>
          <w:rFonts w:cstheme="minorHAnsi"/>
          <w:sz w:val="28"/>
          <w:szCs w:val="28"/>
          <w:lang w:bidi="he-IL"/>
        </w:rPr>
        <w:t>ατόπημα</w:t>
      </w:r>
      <w:r>
        <w:rPr>
          <w:rFonts w:cstheme="minorHAnsi"/>
          <w:sz w:val="28"/>
          <w:szCs w:val="28"/>
          <w:lang w:bidi="he-IL"/>
        </w:rPr>
        <w:t xml:space="preserve"> των </w:t>
      </w:r>
      <w:r w:rsidR="00366954">
        <w:rPr>
          <w:rFonts w:cstheme="minorHAnsi"/>
          <w:sz w:val="28"/>
          <w:szCs w:val="28"/>
          <w:lang w:bidi="he-IL"/>
        </w:rPr>
        <w:t>κατηγόρων</w:t>
      </w:r>
      <w:r w:rsidR="007013F8">
        <w:rPr>
          <w:rFonts w:cstheme="minorHAnsi"/>
          <w:sz w:val="28"/>
          <w:szCs w:val="28"/>
          <w:lang w:bidi="he-IL"/>
        </w:rPr>
        <w:t>,</w:t>
      </w:r>
      <w:r>
        <w:rPr>
          <w:rFonts w:cstheme="minorHAnsi"/>
          <w:sz w:val="28"/>
          <w:szCs w:val="28"/>
          <w:lang w:bidi="he-IL"/>
        </w:rPr>
        <w:t xml:space="preserve"> που εν μέσω της </w:t>
      </w:r>
      <w:r w:rsidR="00366954">
        <w:rPr>
          <w:rFonts w:cstheme="minorHAnsi"/>
          <w:sz w:val="28"/>
          <w:szCs w:val="28"/>
          <w:lang w:bidi="he-IL"/>
        </w:rPr>
        <w:t>διαδικασίας</w:t>
      </w:r>
      <w:r>
        <w:rPr>
          <w:rFonts w:cstheme="minorHAnsi"/>
          <w:sz w:val="28"/>
          <w:szCs w:val="28"/>
          <w:lang w:bidi="he-IL"/>
        </w:rPr>
        <w:t xml:space="preserve"> της </w:t>
      </w:r>
      <w:r w:rsidR="00366954">
        <w:rPr>
          <w:rFonts w:cstheme="minorHAnsi"/>
          <w:sz w:val="28"/>
          <w:szCs w:val="28"/>
          <w:lang w:bidi="he-IL"/>
        </w:rPr>
        <w:t>δίκης</w:t>
      </w:r>
      <w:r>
        <w:rPr>
          <w:rFonts w:cstheme="minorHAnsi"/>
          <w:sz w:val="28"/>
          <w:szCs w:val="28"/>
          <w:lang w:bidi="he-IL"/>
        </w:rPr>
        <w:t xml:space="preserve"> </w:t>
      </w:r>
      <w:r w:rsidR="00366954">
        <w:rPr>
          <w:rFonts w:cstheme="minorHAnsi"/>
          <w:sz w:val="28"/>
          <w:szCs w:val="28"/>
          <w:lang w:bidi="he-IL"/>
        </w:rPr>
        <w:t>τροποποιούν</w:t>
      </w:r>
      <w:r>
        <w:rPr>
          <w:rFonts w:cstheme="minorHAnsi"/>
          <w:sz w:val="28"/>
          <w:szCs w:val="28"/>
          <w:lang w:bidi="he-IL"/>
        </w:rPr>
        <w:t xml:space="preserve"> </w:t>
      </w:r>
      <w:r w:rsidR="00366954">
        <w:rPr>
          <w:rFonts w:cstheme="minorHAnsi"/>
          <w:sz w:val="28"/>
          <w:szCs w:val="28"/>
          <w:lang w:bidi="he-IL"/>
        </w:rPr>
        <w:t>αυθαίρετα</w:t>
      </w:r>
      <w:r>
        <w:rPr>
          <w:rFonts w:cstheme="minorHAnsi"/>
          <w:sz w:val="28"/>
          <w:szCs w:val="28"/>
          <w:lang w:bidi="he-IL"/>
        </w:rPr>
        <w:t xml:space="preserve"> τις </w:t>
      </w:r>
      <w:r w:rsidR="00366954">
        <w:rPr>
          <w:rFonts w:cstheme="minorHAnsi"/>
          <w:sz w:val="28"/>
          <w:szCs w:val="28"/>
          <w:lang w:bidi="he-IL"/>
        </w:rPr>
        <w:t>κατηγορίες</w:t>
      </w:r>
      <w:r>
        <w:rPr>
          <w:rFonts w:cstheme="minorHAnsi"/>
          <w:sz w:val="28"/>
          <w:szCs w:val="28"/>
          <w:lang w:bidi="he-IL"/>
        </w:rPr>
        <w:t xml:space="preserve">. </w:t>
      </w:r>
      <w:r w:rsidR="00366954">
        <w:rPr>
          <w:rFonts w:cstheme="minorHAnsi"/>
          <w:sz w:val="28"/>
          <w:szCs w:val="28"/>
          <w:lang w:bidi="he-IL"/>
        </w:rPr>
        <w:t>Επίσης</w:t>
      </w:r>
      <w:r>
        <w:rPr>
          <w:rFonts w:cstheme="minorHAnsi"/>
          <w:sz w:val="28"/>
          <w:szCs w:val="28"/>
          <w:lang w:bidi="he-IL"/>
        </w:rPr>
        <w:t xml:space="preserve"> δεν </w:t>
      </w:r>
      <w:r w:rsidR="00366954">
        <w:rPr>
          <w:rFonts w:cstheme="minorHAnsi"/>
          <w:sz w:val="28"/>
          <w:szCs w:val="28"/>
          <w:lang w:bidi="he-IL"/>
        </w:rPr>
        <w:t>προσέχει</w:t>
      </w:r>
      <w:r>
        <w:rPr>
          <w:rFonts w:cstheme="minorHAnsi"/>
          <w:sz w:val="28"/>
          <w:szCs w:val="28"/>
          <w:lang w:bidi="he-IL"/>
        </w:rPr>
        <w:t xml:space="preserve"> και δεν </w:t>
      </w:r>
      <w:r w:rsidR="00366954">
        <w:rPr>
          <w:rFonts w:cstheme="minorHAnsi"/>
          <w:sz w:val="28"/>
          <w:szCs w:val="28"/>
          <w:lang w:bidi="he-IL"/>
        </w:rPr>
        <w:t>δίνει</w:t>
      </w:r>
      <w:r>
        <w:rPr>
          <w:rFonts w:cstheme="minorHAnsi"/>
          <w:sz w:val="28"/>
          <w:szCs w:val="28"/>
          <w:lang w:bidi="he-IL"/>
        </w:rPr>
        <w:t xml:space="preserve"> </w:t>
      </w:r>
      <w:r w:rsidR="00366954">
        <w:rPr>
          <w:rFonts w:cstheme="minorHAnsi"/>
          <w:sz w:val="28"/>
          <w:szCs w:val="28"/>
          <w:lang w:bidi="he-IL"/>
        </w:rPr>
        <w:t>σημασία</w:t>
      </w:r>
      <w:r>
        <w:rPr>
          <w:rFonts w:cstheme="minorHAnsi"/>
          <w:sz w:val="28"/>
          <w:szCs w:val="28"/>
          <w:lang w:bidi="he-IL"/>
        </w:rPr>
        <w:t xml:space="preserve"> και στην </w:t>
      </w:r>
      <w:r w:rsidR="00366954">
        <w:rPr>
          <w:rFonts w:cstheme="minorHAnsi"/>
          <w:sz w:val="28"/>
          <w:szCs w:val="28"/>
          <w:lang w:bidi="he-IL"/>
        </w:rPr>
        <w:t>κατάργηση</w:t>
      </w:r>
      <w:r>
        <w:rPr>
          <w:rFonts w:cstheme="minorHAnsi"/>
          <w:sz w:val="28"/>
          <w:szCs w:val="28"/>
          <w:lang w:bidi="he-IL"/>
        </w:rPr>
        <w:t xml:space="preserve"> της </w:t>
      </w:r>
      <w:r w:rsidR="00366954">
        <w:rPr>
          <w:rFonts w:cstheme="minorHAnsi"/>
          <w:sz w:val="28"/>
          <w:szCs w:val="28"/>
          <w:lang w:bidi="he-IL"/>
        </w:rPr>
        <w:t>δικής</w:t>
      </w:r>
      <w:r>
        <w:rPr>
          <w:rFonts w:cstheme="minorHAnsi"/>
          <w:sz w:val="28"/>
          <w:szCs w:val="28"/>
          <w:lang w:bidi="he-IL"/>
        </w:rPr>
        <w:t xml:space="preserve"> του </w:t>
      </w:r>
      <w:r w:rsidR="00366954">
        <w:rPr>
          <w:rFonts w:cstheme="minorHAnsi"/>
          <w:sz w:val="28"/>
          <w:szCs w:val="28"/>
          <w:lang w:bidi="he-IL"/>
        </w:rPr>
        <w:t>εξουσίας</w:t>
      </w:r>
      <w:r w:rsidR="007013F8">
        <w:rPr>
          <w:rFonts w:cstheme="minorHAnsi"/>
          <w:sz w:val="28"/>
          <w:szCs w:val="28"/>
          <w:lang w:bidi="he-IL"/>
        </w:rPr>
        <w:t>,</w:t>
      </w:r>
      <w:r>
        <w:rPr>
          <w:rFonts w:cstheme="minorHAnsi"/>
          <w:sz w:val="28"/>
          <w:szCs w:val="28"/>
          <w:lang w:bidi="he-IL"/>
        </w:rPr>
        <w:t xml:space="preserve"> που </w:t>
      </w:r>
      <w:r w:rsidR="00366954">
        <w:rPr>
          <w:rFonts w:cstheme="minorHAnsi"/>
          <w:sz w:val="28"/>
          <w:szCs w:val="28"/>
          <w:lang w:bidi="he-IL"/>
        </w:rPr>
        <w:t>αυθαίρετα</w:t>
      </w:r>
      <w:r>
        <w:rPr>
          <w:rFonts w:cstheme="minorHAnsi"/>
          <w:sz w:val="28"/>
          <w:szCs w:val="28"/>
          <w:lang w:bidi="he-IL"/>
        </w:rPr>
        <w:t xml:space="preserve"> </w:t>
      </w:r>
      <w:r w:rsidR="00366954">
        <w:rPr>
          <w:rFonts w:cstheme="minorHAnsi"/>
          <w:sz w:val="28"/>
          <w:szCs w:val="28"/>
          <w:lang w:bidi="he-IL"/>
        </w:rPr>
        <w:t>αυτοί</w:t>
      </w:r>
      <w:r>
        <w:rPr>
          <w:rFonts w:cstheme="minorHAnsi"/>
          <w:sz w:val="28"/>
          <w:szCs w:val="28"/>
          <w:lang w:bidi="he-IL"/>
        </w:rPr>
        <w:t xml:space="preserve"> </w:t>
      </w:r>
      <w:r w:rsidR="00366954">
        <w:rPr>
          <w:rFonts w:cstheme="minorHAnsi"/>
          <w:sz w:val="28"/>
          <w:szCs w:val="28"/>
          <w:lang w:bidi="he-IL"/>
        </w:rPr>
        <w:t>κοινοποιούν</w:t>
      </w:r>
      <w:r>
        <w:rPr>
          <w:rFonts w:cstheme="minorHAnsi"/>
          <w:sz w:val="28"/>
          <w:szCs w:val="28"/>
          <w:lang w:bidi="he-IL"/>
        </w:rPr>
        <w:t xml:space="preserve"> </w:t>
      </w:r>
      <w:r w:rsidR="00366954">
        <w:rPr>
          <w:rFonts w:cstheme="minorHAnsi"/>
          <w:sz w:val="28"/>
          <w:szCs w:val="28"/>
          <w:lang w:bidi="he-IL"/>
        </w:rPr>
        <w:t>ενώπιον</w:t>
      </w:r>
      <w:r>
        <w:rPr>
          <w:rFonts w:cstheme="minorHAnsi"/>
          <w:sz w:val="28"/>
          <w:szCs w:val="28"/>
          <w:lang w:bidi="he-IL"/>
        </w:rPr>
        <w:t xml:space="preserve"> του </w:t>
      </w:r>
      <w:r w:rsidR="00366954">
        <w:rPr>
          <w:rFonts w:cstheme="minorHAnsi"/>
          <w:sz w:val="28"/>
          <w:szCs w:val="28"/>
          <w:lang w:bidi="he-IL"/>
        </w:rPr>
        <w:t>τονίζοντας</w:t>
      </w:r>
      <w:r>
        <w:rPr>
          <w:rFonts w:cstheme="minorHAnsi"/>
          <w:sz w:val="28"/>
          <w:szCs w:val="28"/>
          <w:lang w:bidi="he-IL"/>
        </w:rPr>
        <w:t xml:space="preserve"> με </w:t>
      </w:r>
      <w:r w:rsidR="00366954">
        <w:rPr>
          <w:rFonts w:cstheme="minorHAnsi"/>
          <w:sz w:val="28"/>
          <w:szCs w:val="28"/>
          <w:lang w:bidi="he-IL"/>
        </w:rPr>
        <w:t>θράσος</w:t>
      </w:r>
      <w:r>
        <w:rPr>
          <w:rFonts w:cstheme="minorHAnsi"/>
          <w:sz w:val="28"/>
          <w:szCs w:val="28"/>
          <w:lang w:bidi="he-IL"/>
        </w:rPr>
        <w:t xml:space="preserve"> </w:t>
      </w:r>
      <w:r w:rsidRPr="009006AF">
        <w:rPr>
          <w:rFonts w:ascii="SBL Greek" w:hAnsi="SBL Greek" w:cs="SBL Greek"/>
          <w:color w:val="FF0000"/>
          <w:lang w:bidi="he-IL"/>
        </w:rPr>
        <w:t>ἡμεῖς</w:t>
      </w:r>
      <w:r>
        <w:rPr>
          <w:rFonts w:ascii="SBL Greek" w:hAnsi="SBL Greek" w:cs="SBL Greek"/>
          <w:lang w:bidi="he-IL"/>
        </w:rPr>
        <w:t xml:space="preserve"> νόμον ἔχομεν καὶ κατὰ τὸν νόμον ὀφείλει ἀποθανεῖν, ὅτι υἱὸν θεοῦ ἑαυτὸν ἐποίησεν</w:t>
      </w:r>
      <w:r w:rsidRPr="009006AF">
        <w:rPr>
          <w:rFonts w:ascii="Arial" w:hAnsi="Arial" w:cs="Arial"/>
          <w:sz w:val="20"/>
          <w:szCs w:val="20"/>
          <w:lang w:bidi="he-IL"/>
        </w:rPr>
        <w:t xml:space="preserve"> (</w:t>
      </w:r>
      <w:r w:rsidR="00DE57EC">
        <w:rPr>
          <w:rFonts w:ascii="Arial" w:hAnsi="Arial" w:cs="Arial"/>
          <w:sz w:val="20"/>
          <w:szCs w:val="20"/>
          <w:lang w:bidi="he-IL"/>
        </w:rPr>
        <w:t>Ιω</w:t>
      </w:r>
      <w:r>
        <w:rPr>
          <w:rFonts w:ascii="Arial" w:hAnsi="Arial" w:cs="Arial"/>
          <w:sz w:val="20"/>
          <w:szCs w:val="20"/>
          <w:lang w:val="en-US" w:bidi="he-IL"/>
        </w:rPr>
        <w:t> </w:t>
      </w:r>
      <w:r w:rsidRPr="009006AF">
        <w:rPr>
          <w:rFonts w:ascii="Arial" w:hAnsi="Arial" w:cs="Arial"/>
          <w:sz w:val="20"/>
          <w:szCs w:val="20"/>
          <w:lang w:bidi="he-IL"/>
        </w:rPr>
        <w:t>19:7)</w:t>
      </w:r>
      <w:r>
        <w:rPr>
          <w:rFonts w:ascii="Arial" w:hAnsi="Arial" w:cs="Arial"/>
          <w:sz w:val="20"/>
          <w:szCs w:val="20"/>
          <w:lang w:bidi="he-IL"/>
        </w:rPr>
        <w:t>.</w:t>
      </w:r>
      <w:r w:rsidR="006A5389">
        <w:rPr>
          <w:rFonts w:ascii="Arial" w:hAnsi="Arial" w:cs="Arial"/>
          <w:sz w:val="20"/>
          <w:szCs w:val="20"/>
          <w:lang w:bidi="he-IL"/>
        </w:rPr>
        <w:t xml:space="preserve"> </w:t>
      </w:r>
    </w:p>
    <w:p w14:paraId="411F8B8C" w14:textId="4BC47A14" w:rsidR="006B392C" w:rsidRDefault="00366954"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Έτσι</w:t>
      </w:r>
      <w:r w:rsidR="006A5389">
        <w:rPr>
          <w:rFonts w:cstheme="minorHAnsi"/>
          <w:sz w:val="28"/>
          <w:szCs w:val="28"/>
          <w:lang w:bidi="he-IL"/>
        </w:rPr>
        <w:t xml:space="preserve"> ως </w:t>
      </w:r>
      <w:r>
        <w:rPr>
          <w:rFonts w:cstheme="minorHAnsi"/>
          <w:sz w:val="28"/>
          <w:szCs w:val="28"/>
          <w:lang w:bidi="he-IL"/>
        </w:rPr>
        <w:t>άνθρωπος</w:t>
      </w:r>
      <w:r w:rsidR="006A5389">
        <w:rPr>
          <w:rFonts w:cstheme="minorHAnsi"/>
          <w:sz w:val="28"/>
          <w:szCs w:val="28"/>
          <w:lang w:bidi="he-IL"/>
        </w:rPr>
        <w:t xml:space="preserve"> </w:t>
      </w:r>
      <w:r>
        <w:rPr>
          <w:rFonts w:cstheme="minorHAnsi"/>
          <w:sz w:val="28"/>
          <w:szCs w:val="28"/>
          <w:lang w:bidi="he-IL"/>
        </w:rPr>
        <w:t>συγχύσεως</w:t>
      </w:r>
      <w:r w:rsidR="006A5389">
        <w:rPr>
          <w:rFonts w:cstheme="minorHAnsi"/>
          <w:sz w:val="28"/>
          <w:szCs w:val="28"/>
          <w:lang w:bidi="he-IL"/>
        </w:rPr>
        <w:t xml:space="preserve"> </w:t>
      </w:r>
      <w:r>
        <w:rPr>
          <w:rFonts w:cstheme="minorHAnsi"/>
          <w:sz w:val="28"/>
          <w:szCs w:val="28"/>
          <w:lang w:bidi="he-IL"/>
        </w:rPr>
        <w:t>απομονώνει</w:t>
      </w:r>
      <w:r w:rsidR="006A5389">
        <w:rPr>
          <w:rFonts w:cstheme="minorHAnsi"/>
          <w:sz w:val="28"/>
          <w:szCs w:val="28"/>
          <w:lang w:bidi="he-IL"/>
        </w:rPr>
        <w:t xml:space="preserve"> από τα </w:t>
      </w:r>
      <w:r>
        <w:rPr>
          <w:rFonts w:cstheme="minorHAnsi"/>
          <w:sz w:val="28"/>
          <w:szCs w:val="28"/>
          <w:lang w:bidi="he-IL"/>
        </w:rPr>
        <w:t>λεγόμενα</w:t>
      </w:r>
      <w:r w:rsidR="006A5389">
        <w:rPr>
          <w:rFonts w:cstheme="minorHAnsi"/>
          <w:sz w:val="28"/>
          <w:szCs w:val="28"/>
          <w:lang w:bidi="he-IL"/>
        </w:rPr>
        <w:t xml:space="preserve"> τους αυτό που του </w:t>
      </w:r>
      <w:r>
        <w:rPr>
          <w:rFonts w:cstheme="minorHAnsi"/>
          <w:sz w:val="28"/>
          <w:szCs w:val="28"/>
          <w:lang w:bidi="he-IL"/>
        </w:rPr>
        <w:t>κάνει</w:t>
      </w:r>
      <w:r w:rsidR="006A5389">
        <w:rPr>
          <w:rFonts w:cstheme="minorHAnsi"/>
          <w:sz w:val="28"/>
          <w:szCs w:val="28"/>
          <w:lang w:bidi="he-IL"/>
        </w:rPr>
        <w:t xml:space="preserve"> </w:t>
      </w:r>
      <w:r>
        <w:rPr>
          <w:rFonts w:cstheme="minorHAnsi"/>
          <w:sz w:val="28"/>
          <w:szCs w:val="28"/>
          <w:lang w:bidi="he-IL"/>
        </w:rPr>
        <w:t>ιδιαίτερη</w:t>
      </w:r>
      <w:r w:rsidR="006A5389">
        <w:rPr>
          <w:rFonts w:cstheme="minorHAnsi"/>
          <w:sz w:val="28"/>
          <w:szCs w:val="28"/>
          <w:lang w:bidi="he-IL"/>
        </w:rPr>
        <w:t xml:space="preserve"> </w:t>
      </w:r>
      <w:r>
        <w:rPr>
          <w:rFonts w:cstheme="minorHAnsi"/>
          <w:sz w:val="28"/>
          <w:szCs w:val="28"/>
          <w:lang w:bidi="he-IL"/>
        </w:rPr>
        <w:t>εντύπωση</w:t>
      </w:r>
      <w:r w:rsidR="007013F8">
        <w:rPr>
          <w:rFonts w:cstheme="minorHAnsi"/>
          <w:sz w:val="28"/>
          <w:szCs w:val="28"/>
          <w:lang w:bidi="he-IL"/>
        </w:rPr>
        <w:t>,</w:t>
      </w:r>
      <w:r w:rsidR="006A5389">
        <w:rPr>
          <w:rFonts w:cstheme="minorHAnsi"/>
          <w:sz w:val="28"/>
          <w:szCs w:val="28"/>
          <w:lang w:bidi="he-IL"/>
        </w:rPr>
        <w:t xml:space="preserve"> </w:t>
      </w:r>
      <w:r>
        <w:rPr>
          <w:rFonts w:cstheme="minorHAnsi"/>
          <w:sz w:val="28"/>
          <w:szCs w:val="28"/>
          <w:lang w:bidi="he-IL"/>
        </w:rPr>
        <w:t>γιατί</w:t>
      </w:r>
      <w:r w:rsidR="006A5389">
        <w:rPr>
          <w:rFonts w:cstheme="minorHAnsi"/>
          <w:sz w:val="28"/>
          <w:szCs w:val="28"/>
          <w:lang w:bidi="he-IL"/>
        </w:rPr>
        <w:t xml:space="preserve"> του </w:t>
      </w:r>
      <w:r>
        <w:rPr>
          <w:rFonts w:cstheme="minorHAnsi"/>
          <w:sz w:val="28"/>
          <w:szCs w:val="28"/>
          <w:lang w:bidi="he-IL"/>
        </w:rPr>
        <w:t>ανασύρει</w:t>
      </w:r>
      <w:r w:rsidR="006A5389">
        <w:rPr>
          <w:rFonts w:cstheme="minorHAnsi"/>
          <w:sz w:val="28"/>
          <w:szCs w:val="28"/>
          <w:lang w:bidi="he-IL"/>
        </w:rPr>
        <w:t xml:space="preserve"> </w:t>
      </w:r>
      <w:r>
        <w:rPr>
          <w:rFonts w:cstheme="minorHAnsi"/>
          <w:sz w:val="28"/>
          <w:szCs w:val="28"/>
          <w:lang w:bidi="he-IL"/>
        </w:rPr>
        <w:t>φόβους</w:t>
      </w:r>
      <w:r w:rsidR="007013F8">
        <w:rPr>
          <w:rFonts w:cstheme="minorHAnsi"/>
          <w:sz w:val="28"/>
          <w:szCs w:val="28"/>
          <w:lang w:bidi="he-IL"/>
        </w:rPr>
        <w:t>,</w:t>
      </w:r>
      <w:r w:rsidR="006A5389">
        <w:rPr>
          <w:rFonts w:cstheme="minorHAnsi"/>
          <w:sz w:val="28"/>
          <w:szCs w:val="28"/>
          <w:lang w:bidi="he-IL"/>
        </w:rPr>
        <w:t xml:space="preserve"> που </w:t>
      </w:r>
      <w:r>
        <w:rPr>
          <w:rFonts w:cstheme="minorHAnsi"/>
          <w:sz w:val="28"/>
          <w:szCs w:val="28"/>
          <w:lang w:bidi="he-IL"/>
        </w:rPr>
        <w:t>φαίνεται</w:t>
      </w:r>
      <w:r w:rsidR="006A5389">
        <w:rPr>
          <w:rFonts w:cstheme="minorHAnsi"/>
          <w:sz w:val="28"/>
          <w:szCs w:val="28"/>
          <w:lang w:bidi="he-IL"/>
        </w:rPr>
        <w:t xml:space="preserve"> πως </w:t>
      </w:r>
      <w:r>
        <w:rPr>
          <w:rFonts w:cstheme="minorHAnsi"/>
          <w:sz w:val="28"/>
          <w:szCs w:val="28"/>
          <w:lang w:bidi="he-IL"/>
        </w:rPr>
        <w:t>τώρα</w:t>
      </w:r>
      <w:r w:rsidR="006A5389">
        <w:rPr>
          <w:rFonts w:cstheme="minorHAnsi"/>
          <w:sz w:val="28"/>
          <w:szCs w:val="28"/>
          <w:lang w:bidi="he-IL"/>
        </w:rPr>
        <w:t xml:space="preserve"> τον </w:t>
      </w:r>
      <w:r>
        <w:rPr>
          <w:rFonts w:cstheme="minorHAnsi"/>
          <w:sz w:val="28"/>
          <w:szCs w:val="28"/>
          <w:lang w:bidi="he-IL"/>
        </w:rPr>
        <w:t>καταλαμβάνουν</w:t>
      </w:r>
      <w:r w:rsidR="006A5389">
        <w:rPr>
          <w:rFonts w:cstheme="minorHAnsi"/>
          <w:sz w:val="28"/>
          <w:szCs w:val="28"/>
          <w:lang w:bidi="he-IL"/>
        </w:rPr>
        <w:t xml:space="preserve">. </w:t>
      </w:r>
      <w:r>
        <w:rPr>
          <w:rFonts w:cstheme="minorHAnsi"/>
          <w:sz w:val="28"/>
          <w:szCs w:val="28"/>
          <w:lang w:bidi="he-IL"/>
        </w:rPr>
        <w:t>Έτσι</w:t>
      </w:r>
      <w:r w:rsidR="006A5389">
        <w:rPr>
          <w:rFonts w:cstheme="minorHAnsi"/>
          <w:sz w:val="28"/>
          <w:szCs w:val="28"/>
          <w:lang w:bidi="he-IL"/>
        </w:rPr>
        <w:t xml:space="preserve"> </w:t>
      </w:r>
      <w:r>
        <w:rPr>
          <w:rFonts w:cstheme="minorHAnsi"/>
          <w:sz w:val="28"/>
          <w:szCs w:val="28"/>
          <w:lang w:bidi="he-IL"/>
        </w:rPr>
        <w:t>αναδεικνύει</w:t>
      </w:r>
      <w:r w:rsidR="006A5389">
        <w:rPr>
          <w:rFonts w:cstheme="minorHAnsi"/>
          <w:sz w:val="28"/>
          <w:szCs w:val="28"/>
          <w:lang w:bidi="he-IL"/>
        </w:rPr>
        <w:t xml:space="preserve"> μια </w:t>
      </w:r>
      <w:r>
        <w:rPr>
          <w:rFonts w:cstheme="minorHAnsi"/>
          <w:sz w:val="28"/>
          <w:szCs w:val="28"/>
          <w:lang w:bidi="he-IL"/>
        </w:rPr>
        <w:t>γνώριμη</w:t>
      </w:r>
      <w:r w:rsidR="006A5389">
        <w:rPr>
          <w:rFonts w:cstheme="minorHAnsi"/>
          <w:sz w:val="28"/>
          <w:szCs w:val="28"/>
          <w:lang w:bidi="he-IL"/>
        </w:rPr>
        <w:t xml:space="preserve"> </w:t>
      </w:r>
      <w:r>
        <w:rPr>
          <w:rFonts w:cstheme="minorHAnsi"/>
          <w:sz w:val="28"/>
          <w:szCs w:val="28"/>
          <w:lang w:bidi="he-IL"/>
        </w:rPr>
        <w:t>φοβία</w:t>
      </w:r>
      <w:r w:rsidR="006A5389">
        <w:rPr>
          <w:rFonts w:cstheme="minorHAnsi"/>
          <w:sz w:val="28"/>
          <w:szCs w:val="28"/>
          <w:lang w:bidi="he-IL"/>
        </w:rPr>
        <w:t xml:space="preserve"> των </w:t>
      </w:r>
      <w:r>
        <w:rPr>
          <w:rFonts w:cstheme="minorHAnsi"/>
          <w:sz w:val="28"/>
          <w:szCs w:val="28"/>
          <w:lang w:bidi="he-IL"/>
        </w:rPr>
        <w:t>Ρωμαίων</w:t>
      </w:r>
      <w:r w:rsidR="006A5389">
        <w:rPr>
          <w:rFonts w:cstheme="minorHAnsi"/>
          <w:sz w:val="28"/>
          <w:szCs w:val="28"/>
          <w:lang w:bidi="he-IL"/>
        </w:rPr>
        <w:t xml:space="preserve"> της </w:t>
      </w:r>
      <w:r>
        <w:rPr>
          <w:rFonts w:cstheme="minorHAnsi"/>
          <w:sz w:val="28"/>
          <w:szCs w:val="28"/>
          <w:lang w:bidi="he-IL"/>
        </w:rPr>
        <w:t>εποχής</w:t>
      </w:r>
      <w:r w:rsidR="006A5389">
        <w:rPr>
          <w:rFonts w:cstheme="minorHAnsi"/>
          <w:sz w:val="28"/>
          <w:szCs w:val="28"/>
          <w:lang w:bidi="he-IL"/>
        </w:rPr>
        <w:t xml:space="preserve"> </w:t>
      </w:r>
      <w:r>
        <w:rPr>
          <w:rFonts w:cstheme="minorHAnsi"/>
          <w:sz w:val="28"/>
          <w:szCs w:val="28"/>
          <w:lang w:bidi="he-IL"/>
        </w:rPr>
        <w:t>εκείνης</w:t>
      </w:r>
      <w:r w:rsidR="007013F8">
        <w:rPr>
          <w:rFonts w:cstheme="minorHAnsi"/>
          <w:sz w:val="28"/>
          <w:szCs w:val="28"/>
          <w:lang w:bidi="he-IL"/>
        </w:rPr>
        <w:t>,</w:t>
      </w:r>
      <w:r w:rsidR="006A5389">
        <w:rPr>
          <w:rFonts w:cstheme="minorHAnsi"/>
          <w:sz w:val="28"/>
          <w:szCs w:val="28"/>
          <w:lang w:bidi="he-IL"/>
        </w:rPr>
        <w:t xml:space="preserve"> τη </w:t>
      </w:r>
      <w:r>
        <w:rPr>
          <w:rFonts w:cstheme="minorHAnsi"/>
          <w:sz w:val="28"/>
          <w:szCs w:val="28"/>
          <w:lang w:bidi="he-IL"/>
        </w:rPr>
        <w:t>δεισιδαιμονία</w:t>
      </w:r>
      <w:r w:rsidR="006A5389">
        <w:rPr>
          <w:rFonts w:cstheme="minorHAnsi"/>
          <w:sz w:val="28"/>
          <w:szCs w:val="28"/>
          <w:lang w:bidi="he-IL"/>
        </w:rPr>
        <w:t>.</w:t>
      </w:r>
      <w:r w:rsidR="0031742C" w:rsidRPr="00A2247E">
        <w:rPr>
          <w:rStyle w:val="a7"/>
        </w:rPr>
        <w:footnoteReference w:id="744"/>
      </w:r>
      <w:r w:rsidR="006A5389">
        <w:rPr>
          <w:rFonts w:cstheme="minorHAnsi"/>
          <w:sz w:val="28"/>
          <w:szCs w:val="28"/>
          <w:lang w:bidi="he-IL"/>
        </w:rPr>
        <w:t xml:space="preserve"> </w:t>
      </w:r>
      <w:r>
        <w:rPr>
          <w:rFonts w:cstheme="minorHAnsi"/>
          <w:sz w:val="28"/>
          <w:szCs w:val="28"/>
          <w:lang w:bidi="he-IL"/>
        </w:rPr>
        <w:t>Τρομάζει</w:t>
      </w:r>
      <w:r w:rsidR="006A5389">
        <w:rPr>
          <w:rFonts w:cstheme="minorHAnsi"/>
          <w:sz w:val="28"/>
          <w:szCs w:val="28"/>
          <w:lang w:bidi="he-IL"/>
        </w:rPr>
        <w:t xml:space="preserve"> από την </w:t>
      </w:r>
      <w:r>
        <w:rPr>
          <w:rFonts w:cstheme="minorHAnsi"/>
          <w:sz w:val="28"/>
          <w:szCs w:val="28"/>
          <w:lang w:bidi="he-IL"/>
        </w:rPr>
        <w:t>αναφορά</w:t>
      </w:r>
      <w:r w:rsidR="006A5389">
        <w:rPr>
          <w:rFonts w:cstheme="minorHAnsi"/>
          <w:sz w:val="28"/>
          <w:szCs w:val="28"/>
          <w:lang w:bidi="he-IL"/>
        </w:rPr>
        <w:t xml:space="preserve"> των </w:t>
      </w:r>
      <w:r>
        <w:rPr>
          <w:rFonts w:cstheme="minorHAnsi"/>
          <w:sz w:val="28"/>
          <w:szCs w:val="28"/>
          <w:lang w:bidi="he-IL"/>
        </w:rPr>
        <w:t>ιουδαίων</w:t>
      </w:r>
      <w:r w:rsidR="005F715A">
        <w:rPr>
          <w:rFonts w:cstheme="minorHAnsi"/>
          <w:sz w:val="28"/>
          <w:szCs w:val="28"/>
          <w:lang w:bidi="he-IL"/>
        </w:rPr>
        <w:t>,</w:t>
      </w:r>
      <w:r w:rsidR="006A5389">
        <w:rPr>
          <w:rFonts w:cstheme="minorHAnsi"/>
          <w:sz w:val="28"/>
          <w:szCs w:val="28"/>
          <w:lang w:bidi="he-IL"/>
        </w:rPr>
        <w:t xml:space="preserve"> ότι ο </w:t>
      </w:r>
      <w:r>
        <w:rPr>
          <w:rFonts w:cstheme="minorHAnsi"/>
          <w:sz w:val="28"/>
          <w:szCs w:val="28"/>
          <w:lang w:bidi="he-IL"/>
        </w:rPr>
        <w:t>Ιησούς</w:t>
      </w:r>
      <w:r w:rsidR="006A5389">
        <w:rPr>
          <w:rFonts w:cstheme="minorHAnsi"/>
          <w:sz w:val="28"/>
          <w:szCs w:val="28"/>
          <w:lang w:bidi="he-IL"/>
        </w:rPr>
        <w:t xml:space="preserve"> </w:t>
      </w:r>
      <w:r>
        <w:rPr>
          <w:rFonts w:cstheme="minorHAnsi"/>
          <w:sz w:val="28"/>
          <w:szCs w:val="28"/>
          <w:lang w:bidi="he-IL"/>
        </w:rPr>
        <w:t>μπορεί</w:t>
      </w:r>
      <w:r w:rsidR="006A5389">
        <w:rPr>
          <w:rFonts w:cstheme="minorHAnsi"/>
          <w:sz w:val="28"/>
          <w:szCs w:val="28"/>
          <w:lang w:bidi="he-IL"/>
        </w:rPr>
        <w:t xml:space="preserve"> να είναι </w:t>
      </w:r>
      <w:r>
        <w:rPr>
          <w:rFonts w:cstheme="minorHAnsi"/>
          <w:sz w:val="28"/>
          <w:szCs w:val="28"/>
          <w:lang w:bidi="he-IL"/>
        </w:rPr>
        <w:t>Υιός</w:t>
      </w:r>
      <w:r w:rsidR="006A5389">
        <w:rPr>
          <w:rFonts w:cstheme="minorHAnsi"/>
          <w:sz w:val="28"/>
          <w:szCs w:val="28"/>
          <w:lang w:bidi="he-IL"/>
        </w:rPr>
        <w:t xml:space="preserve"> </w:t>
      </w:r>
      <w:r>
        <w:rPr>
          <w:rFonts w:cstheme="minorHAnsi"/>
          <w:sz w:val="28"/>
          <w:szCs w:val="28"/>
          <w:lang w:bidi="he-IL"/>
        </w:rPr>
        <w:t>Θεού</w:t>
      </w:r>
      <w:r w:rsidR="006A5389">
        <w:rPr>
          <w:rFonts w:cstheme="minorHAnsi"/>
          <w:sz w:val="28"/>
          <w:szCs w:val="28"/>
          <w:lang w:bidi="he-IL"/>
        </w:rPr>
        <w:t xml:space="preserve">. Ο </w:t>
      </w:r>
      <w:r>
        <w:rPr>
          <w:rFonts w:cstheme="minorHAnsi"/>
          <w:sz w:val="28"/>
          <w:szCs w:val="28"/>
          <w:lang w:bidi="he-IL"/>
        </w:rPr>
        <w:t>Ιωάννης</w:t>
      </w:r>
      <w:r w:rsidR="006A5389">
        <w:rPr>
          <w:rFonts w:cstheme="minorHAnsi"/>
          <w:sz w:val="28"/>
          <w:szCs w:val="28"/>
          <w:lang w:bidi="he-IL"/>
        </w:rPr>
        <w:t xml:space="preserve"> </w:t>
      </w:r>
      <w:r>
        <w:rPr>
          <w:rFonts w:cstheme="minorHAnsi"/>
          <w:sz w:val="28"/>
          <w:szCs w:val="28"/>
          <w:lang w:bidi="he-IL"/>
        </w:rPr>
        <w:t>τονίζει</w:t>
      </w:r>
      <w:r w:rsidR="006A5389">
        <w:rPr>
          <w:rFonts w:cstheme="minorHAnsi"/>
          <w:sz w:val="28"/>
          <w:szCs w:val="28"/>
          <w:lang w:bidi="he-IL"/>
        </w:rPr>
        <w:t xml:space="preserve"> την </w:t>
      </w:r>
      <w:r>
        <w:rPr>
          <w:rFonts w:cstheme="minorHAnsi"/>
          <w:sz w:val="28"/>
          <w:szCs w:val="28"/>
          <w:lang w:bidi="he-IL"/>
        </w:rPr>
        <w:t>υπερβολή</w:t>
      </w:r>
      <w:r w:rsidR="006A5389">
        <w:rPr>
          <w:rFonts w:cstheme="minorHAnsi"/>
          <w:sz w:val="28"/>
          <w:szCs w:val="28"/>
          <w:lang w:bidi="he-IL"/>
        </w:rPr>
        <w:t xml:space="preserve"> του </w:t>
      </w:r>
      <w:r>
        <w:rPr>
          <w:rFonts w:cstheme="minorHAnsi"/>
          <w:sz w:val="28"/>
          <w:szCs w:val="28"/>
          <w:lang w:bidi="he-IL"/>
        </w:rPr>
        <w:t>φόβου</w:t>
      </w:r>
      <w:r w:rsidR="006A5389">
        <w:rPr>
          <w:rFonts w:cstheme="minorHAnsi"/>
          <w:sz w:val="28"/>
          <w:szCs w:val="28"/>
          <w:lang w:bidi="he-IL"/>
        </w:rPr>
        <w:t xml:space="preserve"> του </w:t>
      </w:r>
      <w:r w:rsidR="006A5389">
        <w:rPr>
          <w:rFonts w:ascii="SBL Greek" w:hAnsi="SBL Greek" w:cs="SBL Greek"/>
          <w:lang w:bidi="he-IL"/>
        </w:rPr>
        <w:t>μᾶλλον ἐφοβήθη</w:t>
      </w:r>
      <w:r w:rsidR="006A5389">
        <w:rPr>
          <w:rFonts w:cstheme="minorHAnsi"/>
          <w:sz w:val="28"/>
          <w:szCs w:val="28"/>
          <w:lang w:bidi="he-IL"/>
        </w:rPr>
        <w:t xml:space="preserve"> που τον </w:t>
      </w:r>
      <w:r>
        <w:rPr>
          <w:rFonts w:cstheme="minorHAnsi"/>
          <w:sz w:val="28"/>
          <w:szCs w:val="28"/>
          <w:lang w:bidi="he-IL"/>
        </w:rPr>
        <w:t>κατέβαλε</w:t>
      </w:r>
      <w:r w:rsidR="007013F8">
        <w:rPr>
          <w:rFonts w:cstheme="minorHAnsi"/>
          <w:sz w:val="28"/>
          <w:szCs w:val="28"/>
          <w:lang w:bidi="he-IL"/>
        </w:rPr>
        <w:t>,</w:t>
      </w:r>
      <w:r w:rsidR="006A5389">
        <w:rPr>
          <w:rFonts w:cstheme="minorHAnsi"/>
          <w:sz w:val="28"/>
          <w:szCs w:val="28"/>
          <w:lang w:bidi="he-IL"/>
        </w:rPr>
        <w:t xml:space="preserve"> </w:t>
      </w:r>
      <w:r>
        <w:rPr>
          <w:rFonts w:cstheme="minorHAnsi"/>
          <w:sz w:val="28"/>
          <w:szCs w:val="28"/>
          <w:lang w:bidi="he-IL"/>
        </w:rPr>
        <w:t>γιατί</w:t>
      </w:r>
      <w:r w:rsidR="006A5389">
        <w:rPr>
          <w:rFonts w:cstheme="minorHAnsi"/>
          <w:sz w:val="28"/>
          <w:szCs w:val="28"/>
          <w:lang w:bidi="he-IL"/>
        </w:rPr>
        <w:t xml:space="preserve"> </w:t>
      </w:r>
      <w:r>
        <w:rPr>
          <w:rFonts w:cstheme="minorHAnsi"/>
          <w:sz w:val="28"/>
          <w:szCs w:val="28"/>
          <w:lang w:bidi="he-IL"/>
        </w:rPr>
        <w:t>αποδεικνύει</w:t>
      </w:r>
      <w:r w:rsidR="006A5389">
        <w:rPr>
          <w:rFonts w:cstheme="minorHAnsi"/>
          <w:sz w:val="28"/>
          <w:szCs w:val="28"/>
          <w:lang w:bidi="he-IL"/>
        </w:rPr>
        <w:t xml:space="preserve"> του </w:t>
      </w:r>
      <w:r w:rsidR="006B392C">
        <w:rPr>
          <w:rFonts w:cstheme="minorHAnsi"/>
          <w:sz w:val="28"/>
          <w:szCs w:val="28"/>
          <w:lang w:bidi="he-IL"/>
        </w:rPr>
        <w:t>πόσο</w:t>
      </w:r>
      <w:r w:rsidR="006A5389">
        <w:rPr>
          <w:rFonts w:cstheme="minorHAnsi"/>
          <w:sz w:val="28"/>
          <w:szCs w:val="28"/>
          <w:lang w:bidi="he-IL"/>
        </w:rPr>
        <w:t xml:space="preserve"> </w:t>
      </w:r>
      <w:r>
        <w:rPr>
          <w:rFonts w:cstheme="minorHAnsi"/>
          <w:sz w:val="28"/>
          <w:szCs w:val="28"/>
          <w:lang w:bidi="he-IL"/>
        </w:rPr>
        <w:t>θρασύδειλος</w:t>
      </w:r>
      <w:r w:rsidR="006A5389">
        <w:rPr>
          <w:rFonts w:cstheme="minorHAnsi"/>
          <w:sz w:val="28"/>
          <w:szCs w:val="28"/>
          <w:lang w:bidi="he-IL"/>
        </w:rPr>
        <w:t xml:space="preserve"> </w:t>
      </w:r>
      <w:r>
        <w:rPr>
          <w:rFonts w:cstheme="minorHAnsi"/>
          <w:sz w:val="28"/>
          <w:szCs w:val="28"/>
          <w:lang w:bidi="he-IL"/>
        </w:rPr>
        <w:t>ήταν</w:t>
      </w:r>
      <w:r w:rsidR="006A5389">
        <w:rPr>
          <w:rFonts w:cstheme="minorHAnsi"/>
          <w:sz w:val="28"/>
          <w:szCs w:val="28"/>
          <w:lang w:bidi="he-IL"/>
        </w:rPr>
        <w:t xml:space="preserve"> και </w:t>
      </w:r>
      <w:r>
        <w:rPr>
          <w:rFonts w:cstheme="minorHAnsi"/>
          <w:sz w:val="28"/>
          <w:szCs w:val="28"/>
          <w:lang w:bidi="he-IL"/>
        </w:rPr>
        <w:t>πόσο</w:t>
      </w:r>
      <w:r w:rsidR="006A5389">
        <w:rPr>
          <w:rFonts w:cstheme="minorHAnsi"/>
          <w:sz w:val="28"/>
          <w:szCs w:val="28"/>
          <w:lang w:bidi="he-IL"/>
        </w:rPr>
        <w:t xml:space="preserve"> </w:t>
      </w:r>
      <w:r>
        <w:rPr>
          <w:rFonts w:cstheme="minorHAnsi"/>
          <w:sz w:val="28"/>
          <w:szCs w:val="28"/>
          <w:lang w:bidi="he-IL"/>
        </w:rPr>
        <w:t>εύκολα</w:t>
      </w:r>
      <w:r w:rsidR="006A5389">
        <w:rPr>
          <w:rFonts w:cstheme="minorHAnsi"/>
          <w:sz w:val="28"/>
          <w:szCs w:val="28"/>
          <w:lang w:bidi="he-IL"/>
        </w:rPr>
        <w:t xml:space="preserve"> </w:t>
      </w:r>
      <w:r>
        <w:rPr>
          <w:rFonts w:cstheme="minorHAnsi"/>
          <w:sz w:val="28"/>
          <w:szCs w:val="28"/>
          <w:lang w:bidi="he-IL"/>
        </w:rPr>
        <w:t>παρασύρονταν</w:t>
      </w:r>
      <w:r w:rsidR="006A5389">
        <w:rPr>
          <w:rFonts w:cstheme="minorHAnsi"/>
          <w:sz w:val="28"/>
          <w:szCs w:val="28"/>
          <w:lang w:bidi="he-IL"/>
        </w:rPr>
        <w:t xml:space="preserve"> από </w:t>
      </w:r>
      <w:r>
        <w:rPr>
          <w:rFonts w:cstheme="minorHAnsi"/>
          <w:sz w:val="28"/>
          <w:szCs w:val="28"/>
          <w:lang w:bidi="he-IL"/>
        </w:rPr>
        <w:t>συναισθηματισμούς</w:t>
      </w:r>
      <w:r w:rsidR="007013F8">
        <w:rPr>
          <w:rFonts w:cstheme="minorHAnsi"/>
          <w:sz w:val="28"/>
          <w:szCs w:val="28"/>
          <w:lang w:bidi="he-IL"/>
        </w:rPr>
        <w:t>,</w:t>
      </w:r>
      <w:r w:rsidR="006A5389">
        <w:rPr>
          <w:rFonts w:cstheme="minorHAnsi"/>
          <w:sz w:val="28"/>
          <w:szCs w:val="28"/>
          <w:lang w:bidi="he-IL"/>
        </w:rPr>
        <w:t xml:space="preserve"> που </w:t>
      </w:r>
      <w:r>
        <w:rPr>
          <w:rFonts w:cstheme="minorHAnsi"/>
          <w:sz w:val="28"/>
          <w:szCs w:val="28"/>
          <w:lang w:bidi="he-IL"/>
        </w:rPr>
        <w:t>φαίνεται</w:t>
      </w:r>
      <w:r w:rsidR="006A5389">
        <w:rPr>
          <w:rFonts w:cstheme="minorHAnsi"/>
          <w:sz w:val="28"/>
          <w:szCs w:val="28"/>
          <w:lang w:bidi="he-IL"/>
        </w:rPr>
        <w:t xml:space="preserve"> να </w:t>
      </w:r>
      <w:r>
        <w:rPr>
          <w:rFonts w:cstheme="minorHAnsi"/>
          <w:sz w:val="28"/>
          <w:szCs w:val="28"/>
          <w:lang w:bidi="he-IL"/>
        </w:rPr>
        <w:t>κυριαρχούν</w:t>
      </w:r>
      <w:r w:rsidR="006A5389">
        <w:rPr>
          <w:rFonts w:cstheme="minorHAnsi"/>
          <w:sz w:val="28"/>
          <w:szCs w:val="28"/>
          <w:lang w:bidi="he-IL"/>
        </w:rPr>
        <w:t xml:space="preserve"> στον </w:t>
      </w:r>
      <w:r>
        <w:rPr>
          <w:rFonts w:cstheme="minorHAnsi"/>
          <w:sz w:val="28"/>
          <w:szCs w:val="28"/>
          <w:lang w:bidi="he-IL"/>
        </w:rPr>
        <w:t>ταραγμένο</w:t>
      </w:r>
      <w:r w:rsidR="006A5389">
        <w:rPr>
          <w:rFonts w:cstheme="minorHAnsi"/>
          <w:sz w:val="28"/>
          <w:szCs w:val="28"/>
          <w:lang w:bidi="he-IL"/>
        </w:rPr>
        <w:t xml:space="preserve"> </w:t>
      </w:r>
      <w:r>
        <w:rPr>
          <w:rFonts w:cstheme="minorHAnsi"/>
          <w:sz w:val="28"/>
          <w:szCs w:val="28"/>
          <w:lang w:bidi="he-IL"/>
        </w:rPr>
        <w:t>ψυχικό</w:t>
      </w:r>
      <w:r w:rsidR="006A5389">
        <w:rPr>
          <w:rFonts w:cstheme="minorHAnsi"/>
          <w:sz w:val="28"/>
          <w:szCs w:val="28"/>
          <w:lang w:bidi="he-IL"/>
        </w:rPr>
        <w:t xml:space="preserve"> του </w:t>
      </w:r>
      <w:r>
        <w:rPr>
          <w:rFonts w:cstheme="minorHAnsi"/>
          <w:sz w:val="28"/>
          <w:szCs w:val="28"/>
          <w:lang w:bidi="he-IL"/>
        </w:rPr>
        <w:t>κόσμο</w:t>
      </w:r>
      <w:r w:rsidR="006A5389">
        <w:rPr>
          <w:rFonts w:cstheme="minorHAnsi"/>
          <w:sz w:val="28"/>
          <w:szCs w:val="28"/>
          <w:lang w:bidi="he-IL"/>
        </w:rPr>
        <w:t xml:space="preserve">. </w:t>
      </w:r>
      <w:r>
        <w:rPr>
          <w:rFonts w:cstheme="minorHAnsi"/>
          <w:sz w:val="28"/>
          <w:szCs w:val="28"/>
          <w:lang w:bidi="he-IL"/>
        </w:rPr>
        <w:t>Συνδυάζοντας</w:t>
      </w:r>
      <w:r w:rsidR="006A5389">
        <w:rPr>
          <w:rFonts w:cstheme="minorHAnsi"/>
          <w:sz w:val="28"/>
          <w:szCs w:val="28"/>
          <w:lang w:bidi="he-IL"/>
        </w:rPr>
        <w:t xml:space="preserve"> τη </w:t>
      </w:r>
      <w:r>
        <w:rPr>
          <w:rFonts w:cstheme="minorHAnsi"/>
          <w:sz w:val="28"/>
          <w:szCs w:val="28"/>
          <w:lang w:bidi="he-IL"/>
        </w:rPr>
        <w:t>μαρτυρία</w:t>
      </w:r>
      <w:r w:rsidR="006A5389">
        <w:rPr>
          <w:rFonts w:cstheme="minorHAnsi"/>
          <w:sz w:val="28"/>
          <w:szCs w:val="28"/>
          <w:lang w:bidi="he-IL"/>
        </w:rPr>
        <w:t xml:space="preserve"> της </w:t>
      </w:r>
      <w:r>
        <w:rPr>
          <w:rFonts w:cstheme="minorHAnsi"/>
          <w:sz w:val="28"/>
          <w:szCs w:val="28"/>
          <w:lang w:bidi="he-IL"/>
        </w:rPr>
        <w:t>γυναίκας</w:t>
      </w:r>
      <w:r w:rsidR="006A5389">
        <w:rPr>
          <w:rFonts w:cstheme="minorHAnsi"/>
          <w:sz w:val="28"/>
          <w:szCs w:val="28"/>
          <w:lang w:bidi="he-IL"/>
        </w:rPr>
        <w:t xml:space="preserve"> του </w:t>
      </w:r>
      <w:r w:rsidR="001B4203">
        <w:rPr>
          <w:rFonts w:cstheme="minorHAnsi"/>
          <w:sz w:val="28"/>
          <w:szCs w:val="28"/>
          <w:lang w:bidi="he-IL"/>
        </w:rPr>
        <w:t xml:space="preserve">για το </w:t>
      </w:r>
      <w:r>
        <w:rPr>
          <w:rFonts w:cstheme="minorHAnsi"/>
          <w:sz w:val="28"/>
          <w:szCs w:val="28"/>
          <w:lang w:bidi="he-IL"/>
        </w:rPr>
        <w:t>όνειρο</w:t>
      </w:r>
      <w:r w:rsidR="001B4203">
        <w:rPr>
          <w:rFonts w:cstheme="minorHAnsi"/>
          <w:sz w:val="28"/>
          <w:szCs w:val="28"/>
          <w:lang w:bidi="he-IL"/>
        </w:rPr>
        <w:t xml:space="preserve"> </w:t>
      </w:r>
      <w:r w:rsidR="006B73FA">
        <w:rPr>
          <w:rFonts w:cstheme="minorHAnsi"/>
          <w:sz w:val="28"/>
          <w:szCs w:val="28"/>
          <w:lang w:bidi="he-IL"/>
        </w:rPr>
        <w:t>της(Μτθ27:19)</w:t>
      </w:r>
      <w:r w:rsidR="00E56916">
        <w:rPr>
          <w:rFonts w:cstheme="minorHAnsi"/>
          <w:sz w:val="28"/>
          <w:szCs w:val="28"/>
          <w:lang w:bidi="he-IL"/>
        </w:rPr>
        <w:t>,</w:t>
      </w:r>
      <w:r w:rsidR="001B4203">
        <w:rPr>
          <w:rFonts w:cstheme="minorHAnsi"/>
          <w:sz w:val="28"/>
          <w:szCs w:val="28"/>
          <w:lang w:bidi="he-IL"/>
        </w:rPr>
        <w:t xml:space="preserve"> και </w:t>
      </w:r>
      <w:r>
        <w:rPr>
          <w:rFonts w:cstheme="minorHAnsi"/>
          <w:sz w:val="28"/>
          <w:szCs w:val="28"/>
          <w:lang w:bidi="he-IL"/>
        </w:rPr>
        <w:t>έχοντας</w:t>
      </w:r>
      <w:r w:rsidR="001B4203">
        <w:rPr>
          <w:rFonts w:cstheme="minorHAnsi"/>
          <w:sz w:val="28"/>
          <w:szCs w:val="28"/>
          <w:lang w:bidi="he-IL"/>
        </w:rPr>
        <w:t xml:space="preserve"> </w:t>
      </w:r>
      <w:r>
        <w:rPr>
          <w:rFonts w:cstheme="minorHAnsi"/>
          <w:sz w:val="28"/>
          <w:szCs w:val="28"/>
          <w:lang w:bidi="he-IL"/>
        </w:rPr>
        <w:t>σίγουρα</w:t>
      </w:r>
      <w:r w:rsidR="001B4203">
        <w:rPr>
          <w:rFonts w:cstheme="minorHAnsi"/>
          <w:sz w:val="28"/>
          <w:szCs w:val="28"/>
          <w:lang w:bidi="he-IL"/>
        </w:rPr>
        <w:t xml:space="preserve"> </w:t>
      </w:r>
      <w:r>
        <w:rPr>
          <w:rFonts w:cstheme="minorHAnsi"/>
          <w:sz w:val="28"/>
          <w:szCs w:val="28"/>
          <w:lang w:bidi="he-IL"/>
        </w:rPr>
        <w:t>ενημερωθεί</w:t>
      </w:r>
      <w:r w:rsidR="001B4203">
        <w:rPr>
          <w:rFonts w:cstheme="minorHAnsi"/>
          <w:sz w:val="28"/>
          <w:szCs w:val="28"/>
          <w:lang w:bidi="he-IL"/>
        </w:rPr>
        <w:t xml:space="preserve"> από τους </w:t>
      </w:r>
      <w:r>
        <w:rPr>
          <w:rFonts w:cstheme="minorHAnsi"/>
          <w:sz w:val="28"/>
          <w:szCs w:val="28"/>
          <w:lang w:bidi="he-IL"/>
        </w:rPr>
        <w:t>Ρωμαίους</w:t>
      </w:r>
      <w:r w:rsidR="001B4203">
        <w:rPr>
          <w:rFonts w:cstheme="minorHAnsi"/>
          <w:sz w:val="28"/>
          <w:szCs w:val="28"/>
          <w:lang w:bidi="he-IL"/>
        </w:rPr>
        <w:t xml:space="preserve"> </w:t>
      </w:r>
      <w:r>
        <w:rPr>
          <w:rFonts w:cstheme="minorHAnsi"/>
          <w:sz w:val="28"/>
          <w:szCs w:val="28"/>
          <w:lang w:bidi="he-IL"/>
        </w:rPr>
        <w:t>κατ</w:t>
      </w:r>
      <w:r w:rsidR="00F151C1">
        <w:rPr>
          <w:rFonts w:cstheme="minorHAnsi"/>
          <w:sz w:val="28"/>
          <w:szCs w:val="28"/>
          <w:lang w:bidi="he-IL"/>
        </w:rPr>
        <w:t>α</w:t>
      </w:r>
      <w:r>
        <w:rPr>
          <w:rFonts w:cstheme="minorHAnsi"/>
          <w:sz w:val="28"/>
          <w:szCs w:val="28"/>
          <w:lang w:bidi="he-IL"/>
        </w:rPr>
        <w:t>σκ</w:t>
      </w:r>
      <w:r w:rsidR="00F151C1">
        <w:rPr>
          <w:rFonts w:cstheme="minorHAnsi"/>
          <w:sz w:val="28"/>
          <w:szCs w:val="28"/>
          <w:lang w:bidi="he-IL"/>
        </w:rPr>
        <w:t>ό</w:t>
      </w:r>
      <w:r>
        <w:rPr>
          <w:rFonts w:cstheme="minorHAnsi"/>
          <w:sz w:val="28"/>
          <w:szCs w:val="28"/>
          <w:lang w:bidi="he-IL"/>
        </w:rPr>
        <w:t>πους</w:t>
      </w:r>
      <w:r w:rsidR="001B4203">
        <w:rPr>
          <w:rFonts w:cstheme="minorHAnsi"/>
          <w:sz w:val="28"/>
          <w:szCs w:val="28"/>
          <w:lang w:bidi="he-IL"/>
        </w:rPr>
        <w:t xml:space="preserve"> για τα </w:t>
      </w:r>
      <w:r>
        <w:rPr>
          <w:rFonts w:cstheme="minorHAnsi"/>
          <w:sz w:val="28"/>
          <w:szCs w:val="28"/>
          <w:lang w:bidi="he-IL"/>
        </w:rPr>
        <w:t>σημεία</w:t>
      </w:r>
      <w:r w:rsidR="001B4203">
        <w:rPr>
          <w:rFonts w:cstheme="minorHAnsi"/>
          <w:sz w:val="28"/>
          <w:szCs w:val="28"/>
          <w:lang w:bidi="he-IL"/>
        </w:rPr>
        <w:t xml:space="preserve"> και </w:t>
      </w:r>
      <w:r>
        <w:rPr>
          <w:rFonts w:cstheme="minorHAnsi"/>
          <w:sz w:val="28"/>
          <w:szCs w:val="28"/>
          <w:lang w:bidi="he-IL"/>
        </w:rPr>
        <w:t>τέρατα</w:t>
      </w:r>
      <w:r w:rsidR="001B4203">
        <w:rPr>
          <w:rFonts w:cstheme="minorHAnsi"/>
          <w:sz w:val="28"/>
          <w:szCs w:val="28"/>
          <w:lang w:bidi="he-IL"/>
        </w:rPr>
        <w:t xml:space="preserve"> που </w:t>
      </w:r>
      <w:r>
        <w:rPr>
          <w:rFonts w:cstheme="minorHAnsi"/>
          <w:sz w:val="28"/>
          <w:szCs w:val="28"/>
          <w:lang w:bidi="he-IL"/>
        </w:rPr>
        <w:t>διέπραττε</w:t>
      </w:r>
      <w:r w:rsidR="001B4203">
        <w:rPr>
          <w:rFonts w:cstheme="minorHAnsi"/>
          <w:sz w:val="28"/>
          <w:szCs w:val="28"/>
          <w:lang w:bidi="he-IL"/>
        </w:rPr>
        <w:t xml:space="preserve"> ο </w:t>
      </w:r>
      <w:r>
        <w:rPr>
          <w:rFonts w:cstheme="minorHAnsi"/>
          <w:sz w:val="28"/>
          <w:szCs w:val="28"/>
          <w:lang w:bidi="he-IL"/>
        </w:rPr>
        <w:t>Ιησούς</w:t>
      </w:r>
      <w:r w:rsidR="00E56916">
        <w:rPr>
          <w:rFonts w:cstheme="minorHAnsi"/>
          <w:sz w:val="28"/>
          <w:szCs w:val="28"/>
          <w:lang w:bidi="he-IL"/>
        </w:rPr>
        <w:t>,</w:t>
      </w:r>
      <w:r w:rsidR="001B4203">
        <w:rPr>
          <w:rFonts w:cstheme="minorHAnsi"/>
          <w:sz w:val="28"/>
          <w:szCs w:val="28"/>
          <w:lang w:bidi="he-IL"/>
        </w:rPr>
        <w:t xml:space="preserve"> </w:t>
      </w:r>
      <w:r>
        <w:rPr>
          <w:rFonts w:cstheme="minorHAnsi"/>
          <w:sz w:val="28"/>
          <w:szCs w:val="28"/>
          <w:lang w:bidi="he-IL"/>
        </w:rPr>
        <w:t>ακόμη</w:t>
      </w:r>
      <w:r w:rsidR="001B4203">
        <w:rPr>
          <w:rFonts w:cstheme="minorHAnsi"/>
          <w:sz w:val="28"/>
          <w:szCs w:val="28"/>
          <w:lang w:bidi="he-IL"/>
        </w:rPr>
        <w:t xml:space="preserve"> και ως </w:t>
      </w:r>
      <w:r>
        <w:rPr>
          <w:rFonts w:cstheme="minorHAnsi"/>
          <w:sz w:val="28"/>
          <w:szCs w:val="28"/>
          <w:lang w:bidi="he-IL"/>
        </w:rPr>
        <w:t>φήμη</w:t>
      </w:r>
      <w:r w:rsidR="001B4203">
        <w:rPr>
          <w:rFonts w:cstheme="minorHAnsi"/>
          <w:sz w:val="28"/>
          <w:szCs w:val="28"/>
          <w:lang w:bidi="he-IL"/>
        </w:rPr>
        <w:t xml:space="preserve"> να </w:t>
      </w:r>
      <w:r>
        <w:rPr>
          <w:rFonts w:cstheme="minorHAnsi"/>
          <w:sz w:val="28"/>
          <w:szCs w:val="28"/>
          <w:lang w:bidi="he-IL"/>
        </w:rPr>
        <w:t>ίσχυαν</w:t>
      </w:r>
      <w:r w:rsidR="00E56916">
        <w:rPr>
          <w:rFonts w:cstheme="minorHAnsi"/>
          <w:sz w:val="28"/>
          <w:szCs w:val="28"/>
          <w:lang w:bidi="he-IL"/>
        </w:rPr>
        <w:t>,</w:t>
      </w:r>
      <w:r w:rsidR="001B4203">
        <w:rPr>
          <w:rFonts w:cstheme="minorHAnsi"/>
          <w:sz w:val="28"/>
          <w:szCs w:val="28"/>
          <w:lang w:bidi="he-IL"/>
        </w:rPr>
        <w:t xml:space="preserve"> είναι </w:t>
      </w:r>
      <w:r>
        <w:rPr>
          <w:rFonts w:cstheme="minorHAnsi"/>
          <w:sz w:val="28"/>
          <w:szCs w:val="28"/>
          <w:lang w:bidi="he-IL"/>
        </w:rPr>
        <w:t>ικανά</w:t>
      </w:r>
      <w:r w:rsidR="001B4203">
        <w:rPr>
          <w:rFonts w:cstheme="minorHAnsi"/>
          <w:sz w:val="28"/>
          <w:szCs w:val="28"/>
          <w:lang w:bidi="he-IL"/>
        </w:rPr>
        <w:t xml:space="preserve"> όλα αυτά να </w:t>
      </w:r>
      <w:r>
        <w:rPr>
          <w:rFonts w:cstheme="minorHAnsi"/>
          <w:sz w:val="28"/>
          <w:szCs w:val="28"/>
          <w:lang w:bidi="he-IL"/>
        </w:rPr>
        <w:t>επαυξήσουν</w:t>
      </w:r>
      <w:r w:rsidR="001B4203">
        <w:rPr>
          <w:rFonts w:cstheme="minorHAnsi"/>
          <w:sz w:val="28"/>
          <w:szCs w:val="28"/>
          <w:lang w:bidi="he-IL"/>
        </w:rPr>
        <w:t xml:space="preserve"> το </w:t>
      </w:r>
      <w:r>
        <w:rPr>
          <w:rFonts w:cstheme="minorHAnsi"/>
          <w:sz w:val="28"/>
          <w:szCs w:val="28"/>
          <w:lang w:bidi="he-IL"/>
        </w:rPr>
        <w:t>φόβο</w:t>
      </w:r>
      <w:r w:rsidR="001B4203">
        <w:rPr>
          <w:rFonts w:cstheme="minorHAnsi"/>
          <w:sz w:val="28"/>
          <w:szCs w:val="28"/>
          <w:lang w:bidi="he-IL"/>
        </w:rPr>
        <w:t xml:space="preserve"> του. </w:t>
      </w:r>
      <w:r>
        <w:rPr>
          <w:rFonts w:cstheme="minorHAnsi"/>
          <w:sz w:val="28"/>
          <w:szCs w:val="28"/>
          <w:lang w:bidi="he-IL"/>
        </w:rPr>
        <w:t>Επιπλέον</w:t>
      </w:r>
      <w:r w:rsidR="001B4203">
        <w:rPr>
          <w:rFonts w:cstheme="minorHAnsi"/>
          <w:sz w:val="28"/>
          <w:szCs w:val="28"/>
          <w:lang w:bidi="he-IL"/>
        </w:rPr>
        <w:t xml:space="preserve"> στον </w:t>
      </w:r>
      <w:r>
        <w:rPr>
          <w:rFonts w:cstheme="minorHAnsi"/>
          <w:sz w:val="28"/>
          <w:szCs w:val="28"/>
          <w:lang w:bidi="he-IL"/>
        </w:rPr>
        <w:t>αρχαίο</w:t>
      </w:r>
      <w:r w:rsidR="001B4203">
        <w:rPr>
          <w:rFonts w:cstheme="minorHAnsi"/>
          <w:sz w:val="28"/>
          <w:szCs w:val="28"/>
          <w:lang w:bidi="he-IL"/>
        </w:rPr>
        <w:t xml:space="preserve"> </w:t>
      </w:r>
      <w:r>
        <w:rPr>
          <w:rFonts w:cstheme="minorHAnsi"/>
          <w:sz w:val="28"/>
          <w:szCs w:val="28"/>
          <w:lang w:bidi="he-IL"/>
        </w:rPr>
        <w:t>κόσμο</w:t>
      </w:r>
      <w:r w:rsidR="001B4203">
        <w:rPr>
          <w:rFonts w:cstheme="minorHAnsi"/>
          <w:sz w:val="28"/>
          <w:szCs w:val="28"/>
          <w:lang w:bidi="he-IL"/>
        </w:rPr>
        <w:t xml:space="preserve"> </w:t>
      </w:r>
      <w:r>
        <w:rPr>
          <w:rFonts w:cstheme="minorHAnsi"/>
          <w:sz w:val="28"/>
          <w:szCs w:val="28"/>
          <w:lang w:bidi="he-IL"/>
        </w:rPr>
        <w:t>είναι</w:t>
      </w:r>
      <w:r w:rsidR="001B4203">
        <w:rPr>
          <w:rFonts w:cstheme="minorHAnsi"/>
          <w:sz w:val="28"/>
          <w:szCs w:val="28"/>
          <w:lang w:bidi="he-IL"/>
        </w:rPr>
        <w:t xml:space="preserve"> </w:t>
      </w:r>
      <w:r>
        <w:rPr>
          <w:rFonts w:cstheme="minorHAnsi"/>
          <w:sz w:val="28"/>
          <w:szCs w:val="28"/>
          <w:lang w:bidi="he-IL"/>
        </w:rPr>
        <w:t>γνωστές</w:t>
      </w:r>
      <w:r w:rsidR="001B4203">
        <w:rPr>
          <w:rFonts w:cstheme="minorHAnsi"/>
          <w:sz w:val="28"/>
          <w:szCs w:val="28"/>
          <w:lang w:bidi="he-IL"/>
        </w:rPr>
        <w:t xml:space="preserve"> </w:t>
      </w:r>
      <w:r>
        <w:rPr>
          <w:rFonts w:cstheme="minorHAnsi"/>
          <w:sz w:val="28"/>
          <w:szCs w:val="28"/>
          <w:lang w:bidi="he-IL"/>
        </w:rPr>
        <w:t>πεποιθήσεις</w:t>
      </w:r>
      <w:r w:rsidR="001B4203">
        <w:rPr>
          <w:rFonts w:cstheme="minorHAnsi"/>
          <w:sz w:val="28"/>
          <w:szCs w:val="28"/>
          <w:lang w:bidi="he-IL"/>
        </w:rPr>
        <w:t xml:space="preserve"> για την </w:t>
      </w:r>
      <w:r>
        <w:rPr>
          <w:rFonts w:cstheme="minorHAnsi"/>
          <w:sz w:val="28"/>
          <w:szCs w:val="28"/>
          <w:lang w:bidi="he-IL"/>
        </w:rPr>
        <w:t>εμφάνιση</w:t>
      </w:r>
      <w:r w:rsidR="001B4203">
        <w:rPr>
          <w:rFonts w:cstheme="minorHAnsi"/>
          <w:sz w:val="28"/>
          <w:szCs w:val="28"/>
          <w:lang w:bidi="he-IL"/>
        </w:rPr>
        <w:t xml:space="preserve">  </w:t>
      </w:r>
      <w:r>
        <w:rPr>
          <w:rFonts w:cstheme="minorHAnsi"/>
          <w:sz w:val="28"/>
          <w:szCs w:val="28"/>
          <w:lang w:bidi="he-IL"/>
        </w:rPr>
        <w:t>θείων</w:t>
      </w:r>
      <w:r w:rsidR="001B4203">
        <w:rPr>
          <w:rFonts w:cstheme="minorHAnsi"/>
          <w:sz w:val="28"/>
          <w:szCs w:val="28"/>
          <w:lang w:bidi="he-IL"/>
        </w:rPr>
        <w:t xml:space="preserve"> </w:t>
      </w:r>
      <w:r>
        <w:rPr>
          <w:rFonts w:cstheme="minorHAnsi"/>
          <w:sz w:val="28"/>
          <w:szCs w:val="28"/>
          <w:lang w:bidi="he-IL"/>
        </w:rPr>
        <w:t>ανδρών</w:t>
      </w:r>
      <w:r w:rsidR="001B4203">
        <w:rPr>
          <w:rFonts w:cstheme="minorHAnsi"/>
          <w:sz w:val="28"/>
          <w:szCs w:val="28"/>
          <w:lang w:bidi="he-IL"/>
        </w:rPr>
        <w:t xml:space="preserve"> και </w:t>
      </w:r>
      <w:r>
        <w:rPr>
          <w:rFonts w:cstheme="minorHAnsi"/>
          <w:sz w:val="28"/>
          <w:szCs w:val="28"/>
          <w:lang w:bidi="he-IL"/>
        </w:rPr>
        <w:t>ημιθέων</w:t>
      </w:r>
      <w:r w:rsidR="001B4203">
        <w:rPr>
          <w:rFonts w:cstheme="minorHAnsi"/>
          <w:sz w:val="28"/>
          <w:szCs w:val="28"/>
          <w:lang w:bidi="he-IL"/>
        </w:rPr>
        <w:t>.</w:t>
      </w:r>
      <w:r w:rsidR="0031742C" w:rsidRPr="00A2247E">
        <w:rPr>
          <w:rStyle w:val="a7"/>
        </w:rPr>
        <w:footnoteReference w:id="745"/>
      </w:r>
      <w:r w:rsidR="001B4203">
        <w:rPr>
          <w:rFonts w:cstheme="minorHAnsi"/>
          <w:sz w:val="28"/>
          <w:szCs w:val="28"/>
          <w:lang w:bidi="he-IL"/>
        </w:rPr>
        <w:t xml:space="preserve"> </w:t>
      </w:r>
      <w:r>
        <w:rPr>
          <w:rFonts w:cstheme="minorHAnsi"/>
          <w:sz w:val="28"/>
          <w:szCs w:val="28"/>
          <w:lang w:bidi="he-IL"/>
        </w:rPr>
        <w:t>Οπότε</w:t>
      </w:r>
      <w:r w:rsidR="001B4203">
        <w:rPr>
          <w:rFonts w:cstheme="minorHAnsi"/>
          <w:sz w:val="28"/>
          <w:szCs w:val="28"/>
          <w:lang w:bidi="he-IL"/>
        </w:rPr>
        <w:t xml:space="preserve"> ο </w:t>
      </w:r>
      <w:r>
        <w:rPr>
          <w:rFonts w:cstheme="minorHAnsi"/>
          <w:sz w:val="28"/>
          <w:szCs w:val="28"/>
          <w:lang w:bidi="he-IL"/>
        </w:rPr>
        <w:t>Πιλάτος</w:t>
      </w:r>
      <w:r w:rsidR="001B4203">
        <w:rPr>
          <w:rFonts w:cstheme="minorHAnsi"/>
          <w:sz w:val="28"/>
          <w:szCs w:val="28"/>
          <w:lang w:bidi="he-IL"/>
        </w:rPr>
        <w:t xml:space="preserve"> είναι </w:t>
      </w:r>
      <w:r>
        <w:rPr>
          <w:rFonts w:cstheme="minorHAnsi"/>
          <w:sz w:val="28"/>
          <w:szCs w:val="28"/>
          <w:lang w:bidi="he-IL"/>
        </w:rPr>
        <w:t>φυσιολογικό</w:t>
      </w:r>
      <w:r w:rsidR="001B4203">
        <w:rPr>
          <w:rFonts w:cstheme="minorHAnsi"/>
          <w:sz w:val="28"/>
          <w:szCs w:val="28"/>
          <w:lang w:bidi="he-IL"/>
        </w:rPr>
        <w:t xml:space="preserve"> να </w:t>
      </w:r>
      <w:r>
        <w:rPr>
          <w:rFonts w:cstheme="minorHAnsi"/>
          <w:sz w:val="28"/>
          <w:szCs w:val="28"/>
          <w:lang w:bidi="he-IL"/>
        </w:rPr>
        <w:t>ανησύχησε</w:t>
      </w:r>
      <w:r w:rsidR="005F715A">
        <w:rPr>
          <w:rFonts w:cstheme="minorHAnsi"/>
          <w:sz w:val="28"/>
          <w:szCs w:val="28"/>
          <w:lang w:bidi="he-IL"/>
        </w:rPr>
        <w:t>,</w:t>
      </w:r>
      <w:r w:rsidR="001B4203">
        <w:rPr>
          <w:rFonts w:cstheme="minorHAnsi"/>
          <w:sz w:val="28"/>
          <w:szCs w:val="28"/>
          <w:lang w:bidi="he-IL"/>
        </w:rPr>
        <w:t xml:space="preserve"> </w:t>
      </w:r>
      <w:r>
        <w:rPr>
          <w:rFonts w:cstheme="minorHAnsi"/>
          <w:sz w:val="28"/>
          <w:szCs w:val="28"/>
          <w:lang w:bidi="he-IL"/>
        </w:rPr>
        <w:t>μήπως</w:t>
      </w:r>
      <w:r w:rsidR="001B4203">
        <w:rPr>
          <w:rFonts w:cstheme="minorHAnsi"/>
          <w:sz w:val="28"/>
          <w:szCs w:val="28"/>
          <w:lang w:bidi="he-IL"/>
        </w:rPr>
        <w:t xml:space="preserve"> ο </w:t>
      </w:r>
      <w:r>
        <w:rPr>
          <w:rFonts w:cstheme="minorHAnsi"/>
          <w:sz w:val="28"/>
          <w:szCs w:val="28"/>
          <w:lang w:bidi="he-IL"/>
        </w:rPr>
        <w:t>Ιησούς</w:t>
      </w:r>
      <w:r w:rsidR="001B4203">
        <w:rPr>
          <w:rFonts w:cstheme="minorHAnsi"/>
          <w:sz w:val="28"/>
          <w:szCs w:val="28"/>
          <w:lang w:bidi="he-IL"/>
        </w:rPr>
        <w:t xml:space="preserve"> είναι η </w:t>
      </w:r>
      <w:r>
        <w:rPr>
          <w:rFonts w:cstheme="minorHAnsi"/>
          <w:sz w:val="28"/>
          <w:szCs w:val="28"/>
          <w:lang w:bidi="he-IL"/>
        </w:rPr>
        <w:t>παρουσία</w:t>
      </w:r>
      <w:r w:rsidR="001B4203">
        <w:rPr>
          <w:rFonts w:cstheme="minorHAnsi"/>
          <w:sz w:val="28"/>
          <w:szCs w:val="28"/>
          <w:lang w:bidi="he-IL"/>
        </w:rPr>
        <w:t xml:space="preserve"> ενός </w:t>
      </w:r>
      <w:r>
        <w:rPr>
          <w:rFonts w:cstheme="minorHAnsi"/>
          <w:sz w:val="28"/>
          <w:szCs w:val="28"/>
          <w:lang w:bidi="he-IL"/>
        </w:rPr>
        <w:t>τέτοιου</w:t>
      </w:r>
      <w:r w:rsidR="001B4203">
        <w:rPr>
          <w:rFonts w:cstheme="minorHAnsi"/>
          <w:sz w:val="28"/>
          <w:szCs w:val="28"/>
          <w:lang w:bidi="he-IL"/>
        </w:rPr>
        <w:t xml:space="preserve"> </w:t>
      </w:r>
      <w:r>
        <w:rPr>
          <w:rFonts w:cstheme="minorHAnsi"/>
          <w:sz w:val="28"/>
          <w:szCs w:val="28"/>
          <w:lang w:bidi="he-IL"/>
        </w:rPr>
        <w:t>όντος</w:t>
      </w:r>
      <w:r w:rsidR="001B4203">
        <w:rPr>
          <w:rFonts w:cstheme="minorHAnsi"/>
          <w:sz w:val="28"/>
          <w:szCs w:val="28"/>
          <w:lang w:bidi="he-IL"/>
        </w:rPr>
        <w:t xml:space="preserve"> και </w:t>
      </w:r>
      <w:r>
        <w:rPr>
          <w:rFonts w:cstheme="minorHAnsi"/>
          <w:sz w:val="28"/>
          <w:szCs w:val="28"/>
          <w:lang w:bidi="he-IL"/>
        </w:rPr>
        <w:lastRenderedPageBreak/>
        <w:t>αυτός</w:t>
      </w:r>
      <w:r w:rsidR="001B4203">
        <w:rPr>
          <w:rFonts w:cstheme="minorHAnsi"/>
          <w:sz w:val="28"/>
          <w:szCs w:val="28"/>
          <w:lang w:bidi="he-IL"/>
        </w:rPr>
        <w:t xml:space="preserve"> </w:t>
      </w:r>
      <w:r>
        <w:rPr>
          <w:rFonts w:cstheme="minorHAnsi"/>
          <w:sz w:val="28"/>
          <w:szCs w:val="28"/>
          <w:lang w:bidi="he-IL"/>
        </w:rPr>
        <w:t>διαπράξει</w:t>
      </w:r>
      <w:r w:rsidR="001B4203">
        <w:rPr>
          <w:rFonts w:cstheme="minorHAnsi"/>
          <w:sz w:val="28"/>
          <w:szCs w:val="28"/>
          <w:lang w:bidi="he-IL"/>
        </w:rPr>
        <w:t xml:space="preserve"> </w:t>
      </w:r>
      <w:r>
        <w:rPr>
          <w:rFonts w:cstheme="minorHAnsi"/>
          <w:sz w:val="28"/>
          <w:szCs w:val="28"/>
          <w:lang w:bidi="he-IL"/>
        </w:rPr>
        <w:t>κάποιο</w:t>
      </w:r>
      <w:r w:rsidR="001B4203">
        <w:rPr>
          <w:rFonts w:cstheme="minorHAnsi"/>
          <w:sz w:val="28"/>
          <w:szCs w:val="28"/>
          <w:lang w:bidi="he-IL"/>
        </w:rPr>
        <w:t xml:space="preserve"> </w:t>
      </w:r>
      <w:r>
        <w:rPr>
          <w:rFonts w:cstheme="minorHAnsi"/>
          <w:sz w:val="28"/>
          <w:szCs w:val="28"/>
          <w:lang w:bidi="he-IL"/>
        </w:rPr>
        <w:t>σφάλμα</w:t>
      </w:r>
      <w:r w:rsidR="001B4203">
        <w:rPr>
          <w:rFonts w:cstheme="minorHAnsi"/>
          <w:sz w:val="28"/>
          <w:szCs w:val="28"/>
          <w:lang w:bidi="he-IL"/>
        </w:rPr>
        <w:t xml:space="preserve"> σε </w:t>
      </w:r>
      <w:r>
        <w:rPr>
          <w:rFonts w:cstheme="minorHAnsi"/>
          <w:sz w:val="28"/>
          <w:szCs w:val="28"/>
          <w:lang w:bidi="he-IL"/>
        </w:rPr>
        <w:t>βάρος</w:t>
      </w:r>
      <w:r w:rsidR="001B4203">
        <w:rPr>
          <w:rFonts w:cstheme="minorHAnsi"/>
          <w:sz w:val="28"/>
          <w:szCs w:val="28"/>
          <w:lang w:bidi="he-IL"/>
        </w:rPr>
        <w:t xml:space="preserve"> του.</w:t>
      </w:r>
      <w:r w:rsidR="00EA23D1" w:rsidRPr="00A2247E">
        <w:rPr>
          <w:rStyle w:val="a7"/>
        </w:rPr>
        <w:footnoteReference w:id="746"/>
      </w:r>
      <w:r w:rsidR="001B4203">
        <w:rPr>
          <w:rFonts w:cstheme="minorHAnsi"/>
          <w:sz w:val="28"/>
          <w:szCs w:val="28"/>
          <w:lang w:bidi="he-IL"/>
        </w:rPr>
        <w:t xml:space="preserve"> </w:t>
      </w:r>
      <w:r>
        <w:rPr>
          <w:rFonts w:cstheme="minorHAnsi"/>
          <w:sz w:val="28"/>
          <w:szCs w:val="28"/>
          <w:lang w:bidi="he-IL"/>
        </w:rPr>
        <w:t>Επειδή</w:t>
      </w:r>
      <w:r w:rsidR="001B4203">
        <w:rPr>
          <w:rFonts w:cstheme="minorHAnsi"/>
          <w:sz w:val="28"/>
          <w:szCs w:val="28"/>
          <w:lang w:bidi="he-IL"/>
        </w:rPr>
        <w:t xml:space="preserve"> του </w:t>
      </w:r>
      <w:r>
        <w:rPr>
          <w:rFonts w:cstheme="minorHAnsi"/>
          <w:sz w:val="28"/>
          <w:szCs w:val="28"/>
          <w:lang w:bidi="he-IL"/>
        </w:rPr>
        <w:t>φάνηκε</w:t>
      </w:r>
      <w:r w:rsidR="001B4203">
        <w:rPr>
          <w:rFonts w:cstheme="minorHAnsi"/>
          <w:sz w:val="28"/>
          <w:szCs w:val="28"/>
          <w:lang w:bidi="he-IL"/>
        </w:rPr>
        <w:t xml:space="preserve"> </w:t>
      </w:r>
      <w:r>
        <w:rPr>
          <w:rFonts w:cstheme="minorHAnsi"/>
          <w:sz w:val="28"/>
          <w:szCs w:val="28"/>
          <w:lang w:bidi="he-IL"/>
        </w:rPr>
        <w:t>απίστευτο</w:t>
      </w:r>
      <w:r w:rsidR="006B73FA">
        <w:rPr>
          <w:rFonts w:cstheme="minorHAnsi"/>
          <w:sz w:val="28"/>
          <w:szCs w:val="28"/>
          <w:lang w:bidi="he-IL"/>
        </w:rPr>
        <w:t xml:space="preserve">, </w:t>
      </w:r>
      <w:r w:rsidR="001B4203">
        <w:rPr>
          <w:rFonts w:cstheme="minorHAnsi"/>
          <w:sz w:val="28"/>
          <w:szCs w:val="28"/>
          <w:lang w:bidi="he-IL"/>
        </w:rPr>
        <w:t xml:space="preserve">αυτό που τον </w:t>
      </w:r>
      <w:r>
        <w:rPr>
          <w:rFonts w:cstheme="minorHAnsi"/>
          <w:sz w:val="28"/>
          <w:szCs w:val="28"/>
          <w:lang w:bidi="he-IL"/>
        </w:rPr>
        <w:t>φόβισε</w:t>
      </w:r>
      <w:r w:rsidR="001B4203">
        <w:rPr>
          <w:rFonts w:cstheme="minorHAnsi"/>
          <w:sz w:val="28"/>
          <w:szCs w:val="28"/>
          <w:lang w:bidi="he-IL"/>
        </w:rPr>
        <w:t xml:space="preserve"> </w:t>
      </w:r>
      <w:r>
        <w:rPr>
          <w:rFonts w:cstheme="minorHAnsi"/>
          <w:sz w:val="28"/>
          <w:szCs w:val="28"/>
          <w:lang w:bidi="he-IL"/>
        </w:rPr>
        <w:t>περισσότερο</w:t>
      </w:r>
      <w:r w:rsidR="001B4203">
        <w:rPr>
          <w:rFonts w:cstheme="minorHAnsi"/>
          <w:sz w:val="28"/>
          <w:szCs w:val="28"/>
          <w:lang w:bidi="he-IL"/>
        </w:rPr>
        <w:t xml:space="preserve"> είναι το πως ενώ είναι </w:t>
      </w:r>
      <w:r>
        <w:rPr>
          <w:rFonts w:cstheme="minorHAnsi"/>
          <w:sz w:val="28"/>
          <w:szCs w:val="28"/>
          <w:lang w:bidi="he-IL"/>
        </w:rPr>
        <w:t>εμφανώς</w:t>
      </w:r>
      <w:r w:rsidR="001B4203">
        <w:rPr>
          <w:rFonts w:cstheme="minorHAnsi"/>
          <w:sz w:val="28"/>
          <w:szCs w:val="28"/>
          <w:lang w:bidi="he-IL"/>
        </w:rPr>
        <w:t xml:space="preserve"> </w:t>
      </w:r>
      <w:r>
        <w:rPr>
          <w:rFonts w:cstheme="minorHAnsi"/>
          <w:sz w:val="28"/>
          <w:szCs w:val="28"/>
          <w:lang w:bidi="he-IL"/>
        </w:rPr>
        <w:t>άνθρωπος</w:t>
      </w:r>
      <w:r w:rsidR="001B4203">
        <w:rPr>
          <w:rFonts w:cstheme="minorHAnsi"/>
          <w:sz w:val="28"/>
          <w:szCs w:val="28"/>
          <w:lang w:bidi="he-IL"/>
        </w:rPr>
        <w:t xml:space="preserve"> </w:t>
      </w:r>
      <w:r>
        <w:rPr>
          <w:rFonts w:cstheme="minorHAnsi"/>
          <w:sz w:val="28"/>
          <w:szCs w:val="28"/>
          <w:lang w:bidi="he-IL"/>
        </w:rPr>
        <w:t>μπορεί</w:t>
      </w:r>
      <w:r w:rsidR="001B4203">
        <w:rPr>
          <w:rFonts w:cstheme="minorHAnsi"/>
          <w:sz w:val="28"/>
          <w:szCs w:val="28"/>
          <w:lang w:bidi="he-IL"/>
        </w:rPr>
        <w:t xml:space="preserve"> να είναι και </w:t>
      </w:r>
      <w:r>
        <w:rPr>
          <w:rFonts w:cstheme="minorHAnsi"/>
          <w:sz w:val="28"/>
          <w:szCs w:val="28"/>
          <w:lang w:bidi="he-IL"/>
        </w:rPr>
        <w:t>Υιός</w:t>
      </w:r>
      <w:r w:rsidR="001B4203">
        <w:rPr>
          <w:rFonts w:cstheme="minorHAnsi"/>
          <w:sz w:val="28"/>
          <w:szCs w:val="28"/>
          <w:lang w:bidi="he-IL"/>
        </w:rPr>
        <w:t xml:space="preserve"> </w:t>
      </w:r>
      <w:r>
        <w:rPr>
          <w:rFonts w:cstheme="minorHAnsi"/>
          <w:sz w:val="28"/>
          <w:szCs w:val="28"/>
          <w:lang w:bidi="he-IL"/>
        </w:rPr>
        <w:t>Θεού</w:t>
      </w:r>
      <w:r w:rsidR="001B4203">
        <w:rPr>
          <w:rFonts w:cstheme="minorHAnsi"/>
          <w:sz w:val="28"/>
          <w:szCs w:val="28"/>
          <w:lang w:bidi="he-IL"/>
        </w:rPr>
        <w:t xml:space="preserve">. Αυτό </w:t>
      </w:r>
      <w:r>
        <w:rPr>
          <w:rFonts w:cstheme="minorHAnsi"/>
          <w:sz w:val="28"/>
          <w:szCs w:val="28"/>
          <w:lang w:bidi="he-IL"/>
        </w:rPr>
        <w:t>γιατί</w:t>
      </w:r>
      <w:r w:rsidR="001B4203">
        <w:rPr>
          <w:rFonts w:cstheme="minorHAnsi"/>
          <w:sz w:val="28"/>
          <w:szCs w:val="28"/>
          <w:lang w:bidi="he-IL"/>
        </w:rPr>
        <w:t xml:space="preserve"> </w:t>
      </w:r>
      <w:r>
        <w:rPr>
          <w:rFonts w:cstheme="minorHAnsi"/>
          <w:sz w:val="28"/>
          <w:szCs w:val="28"/>
          <w:lang w:bidi="he-IL"/>
        </w:rPr>
        <w:t>πολλοί</w:t>
      </w:r>
      <w:r w:rsidR="001B4203">
        <w:rPr>
          <w:rFonts w:cstheme="minorHAnsi"/>
          <w:sz w:val="28"/>
          <w:szCs w:val="28"/>
          <w:lang w:bidi="he-IL"/>
        </w:rPr>
        <w:t xml:space="preserve"> </w:t>
      </w:r>
      <w:r>
        <w:rPr>
          <w:rFonts w:cstheme="minorHAnsi"/>
          <w:sz w:val="28"/>
          <w:szCs w:val="28"/>
          <w:lang w:bidi="he-IL"/>
        </w:rPr>
        <w:t>μύθοι</w:t>
      </w:r>
      <w:r w:rsidR="001B4203">
        <w:rPr>
          <w:rFonts w:cstheme="minorHAnsi"/>
          <w:sz w:val="28"/>
          <w:szCs w:val="28"/>
          <w:lang w:bidi="he-IL"/>
        </w:rPr>
        <w:t xml:space="preserve"> των </w:t>
      </w:r>
      <w:r>
        <w:rPr>
          <w:rFonts w:cstheme="minorHAnsi"/>
          <w:sz w:val="28"/>
          <w:szCs w:val="28"/>
          <w:lang w:bidi="he-IL"/>
        </w:rPr>
        <w:t>Ελλήνων</w:t>
      </w:r>
      <w:r w:rsidR="001B4203">
        <w:rPr>
          <w:rFonts w:cstheme="minorHAnsi"/>
          <w:sz w:val="28"/>
          <w:szCs w:val="28"/>
          <w:lang w:bidi="he-IL"/>
        </w:rPr>
        <w:t xml:space="preserve"> </w:t>
      </w:r>
      <w:r>
        <w:rPr>
          <w:rFonts w:cstheme="minorHAnsi"/>
          <w:sz w:val="28"/>
          <w:szCs w:val="28"/>
          <w:lang w:bidi="he-IL"/>
        </w:rPr>
        <w:t>αποκαλούν</w:t>
      </w:r>
      <w:r w:rsidR="001B4203">
        <w:rPr>
          <w:rFonts w:cstheme="minorHAnsi"/>
          <w:sz w:val="28"/>
          <w:szCs w:val="28"/>
          <w:lang w:bidi="he-IL"/>
        </w:rPr>
        <w:t xml:space="preserve"> </w:t>
      </w:r>
      <w:r>
        <w:rPr>
          <w:rFonts w:cstheme="minorHAnsi"/>
          <w:sz w:val="28"/>
          <w:szCs w:val="28"/>
          <w:lang w:bidi="he-IL"/>
        </w:rPr>
        <w:t>ημίθεους</w:t>
      </w:r>
      <w:r w:rsidR="001B4203">
        <w:rPr>
          <w:rFonts w:cstheme="minorHAnsi"/>
          <w:sz w:val="28"/>
          <w:szCs w:val="28"/>
          <w:lang w:bidi="he-IL"/>
        </w:rPr>
        <w:t xml:space="preserve"> </w:t>
      </w:r>
      <w:r>
        <w:rPr>
          <w:rFonts w:cstheme="minorHAnsi"/>
          <w:sz w:val="28"/>
          <w:szCs w:val="28"/>
          <w:lang w:bidi="he-IL"/>
        </w:rPr>
        <w:t>πολλούς</w:t>
      </w:r>
      <w:r w:rsidR="001B4203">
        <w:rPr>
          <w:rFonts w:cstheme="minorHAnsi"/>
          <w:sz w:val="28"/>
          <w:szCs w:val="28"/>
          <w:lang w:bidi="he-IL"/>
        </w:rPr>
        <w:t xml:space="preserve"> και </w:t>
      </w:r>
      <w:r>
        <w:rPr>
          <w:rFonts w:cstheme="minorHAnsi"/>
          <w:sz w:val="28"/>
          <w:szCs w:val="28"/>
          <w:lang w:bidi="he-IL"/>
        </w:rPr>
        <w:t>παιδιά</w:t>
      </w:r>
      <w:r w:rsidR="001B4203">
        <w:rPr>
          <w:rFonts w:cstheme="minorHAnsi"/>
          <w:sz w:val="28"/>
          <w:szCs w:val="28"/>
          <w:lang w:bidi="he-IL"/>
        </w:rPr>
        <w:t xml:space="preserve"> </w:t>
      </w:r>
      <w:r>
        <w:rPr>
          <w:rFonts w:cstheme="minorHAnsi"/>
          <w:sz w:val="28"/>
          <w:szCs w:val="28"/>
          <w:lang w:bidi="he-IL"/>
        </w:rPr>
        <w:t>θεών</w:t>
      </w:r>
      <w:r w:rsidR="001B4203">
        <w:rPr>
          <w:rFonts w:cstheme="minorHAnsi"/>
          <w:sz w:val="28"/>
          <w:szCs w:val="28"/>
          <w:lang w:bidi="he-IL"/>
        </w:rPr>
        <w:t xml:space="preserve">. Από τα </w:t>
      </w:r>
      <w:r>
        <w:rPr>
          <w:rFonts w:cstheme="minorHAnsi"/>
          <w:sz w:val="28"/>
          <w:szCs w:val="28"/>
          <w:lang w:bidi="he-IL"/>
        </w:rPr>
        <w:t>ελληνιστικά</w:t>
      </w:r>
      <w:r w:rsidR="001B4203">
        <w:rPr>
          <w:rFonts w:cstheme="minorHAnsi"/>
          <w:sz w:val="28"/>
          <w:szCs w:val="28"/>
          <w:lang w:bidi="he-IL"/>
        </w:rPr>
        <w:t xml:space="preserve"> </w:t>
      </w:r>
      <w:r>
        <w:rPr>
          <w:rFonts w:cstheme="minorHAnsi"/>
          <w:sz w:val="28"/>
          <w:szCs w:val="28"/>
          <w:lang w:bidi="he-IL"/>
        </w:rPr>
        <w:t>χρόνια</w:t>
      </w:r>
      <w:r w:rsidR="001B4203">
        <w:rPr>
          <w:rFonts w:cstheme="minorHAnsi"/>
          <w:sz w:val="28"/>
          <w:szCs w:val="28"/>
          <w:lang w:bidi="he-IL"/>
        </w:rPr>
        <w:t xml:space="preserve"> και </w:t>
      </w:r>
      <w:r w:rsidR="001D0984">
        <w:rPr>
          <w:rFonts w:cstheme="minorHAnsi"/>
          <w:sz w:val="28"/>
          <w:szCs w:val="28"/>
          <w:lang w:bidi="he-IL"/>
        </w:rPr>
        <w:t>μετά</w:t>
      </w:r>
      <w:r w:rsidR="00E56916">
        <w:rPr>
          <w:rFonts w:cstheme="minorHAnsi"/>
          <w:sz w:val="28"/>
          <w:szCs w:val="28"/>
          <w:lang w:bidi="he-IL"/>
        </w:rPr>
        <w:t>,</w:t>
      </w:r>
      <w:r w:rsidR="001D0984">
        <w:rPr>
          <w:rFonts w:cstheme="minorHAnsi"/>
          <w:sz w:val="28"/>
          <w:szCs w:val="28"/>
          <w:lang w:bidi="he-IL"/>
        </w:rPr>
        <w:t xml:space="preserve"> και </w:t>
      </w:r>
      <w:r>
        <w:rPr>
          <w:rFonts w:cstheme="minorHAnsi"/>
          <w:sz w:val="28"/>
          <w:szCs w:val="28"/>
          <w:lang w:bidi="he-IL"/>
        </w:rPr>
        <w:t>ιδίως</w:t>
      </w:r>
      <w:r w:rsidR="001D0984">
        <w:rPr>
          <w:rFonts w:cstheme="minorHAnsi"/>
          <w:sz w:val="28"/>
          <w:szCs w:val="28"/>
          <w:lang w:bidi="he-IL"/>
        </w:rPr>
        <w:t xml:space="preserve"> στα </w:t>
      </w:r>
      <w:r>
        <w:rPr>
          <w:rFonts w:cstheme="minorHAnsi"/>
          <w:sz w:val="28"/>
          <w:szCs w:val="28"/>
          <w:lang w:bidi="he-IL"/>
        </w:rPr>
        <w:t>χρόνια</w:t>
      </w:r>
      <w:r w:rsidR="001D0984">
        <w:rPr>
          <w:rFonts w:cstheme="minorHAnsi"/>
          <w:sz w:val="28"/>
          <w:szCs w:val="28"/>
          <w:lang w:bidi="he-IL"/>
        </w:rPr>
        <w:t xml:space="preserve"> του Χριστού</w:t>
      </w:r>
      <w:r w:rsidR="00E56916">
        <w:rPr>
          <w:rFonts w:cstheme="minorHAnsi"/>
          <w:sz w:val="28"/>
          <w:szCs w:val="28"/>
          <w:lang w:bidi="he-IL"/>
        </w:rPr>
        <w:t>,</w:t>
      </w:r>
      <w:r w:rsidR="001D0984">
        <w:rPr>
          <w:rFonts w:cstheme="minorHAnsi"/>
          <w:sz w:val="28"/>
          <w:szCs w:val="28"/>
          <w:lang w:bidi="he-IL"/>
        </w:rPr>
        <w:t xml:space="preserve"> από τον Καίσαρα και τον </w:t>
      </w:r>
      <w:r>
        <w:rPr>
          <w:rFonts w:cstheme="minorHAnsi"/>
          <w:sz w:val="28"/>
          <w:szCs w:val="28"/>
          <w:lang w:bidi="he-IL"/>
        </w:rPr>
        <w:t>Αύγουστο</w:t>
      </w:r>
      <w:r w:rsidR="001D0984">
        <w:rPr>
          <w:rFonts w:cstheme="minorHAnsi"/>
          <w:sz w:val="28"/>
          <w:szCs w:val="28"/>
          <w:lang w:bidi="he-IL"/>
        </w:rPr>
        <w:t xml:space="preserve"> και μετά οι </w:t>
      </w:r>
      <w:r>
        <w:rPr>
          <w:rFonts w:cstheme="minorHAnsi"/>
          <w:sz w:val="28"/>
          <w:szCs w:val="28"/>
          <w:lang w:bidi="he-IL"/>
        </w:rPr>
        <w:t>Ρωμαίοι</w:t>
      </w:r>
      <w:r w:rsidR="001D0984">
        <w:rPr>
          <w:rFonts w:cstheme="minorHAnsi"/>
          <w:sz w:val="28"/>
          <w:szCs w:val="28"/>
          <w:lang w:bidi="he-IL"/>
        </w:rPr>
        <w:t xml:space="preserve"> </w:t>
      </w:r>
      <w:r>
        <w:rPr>
          <w:rFonts w:cstheme="minorHAnsi"/>
          <w:sz w:val="28"/>
          <w:szCs w:val="28"/>
          <w:lang w:bidi="he-IL"/>
        </w:rPr>
        <w:t>αυτοκράτορες</w:t>
      </w:r>
      <w:r w:rsidR="001D0984">
        <w:rPr>
          <w:rFonts w:cstheme="minorHAnsi"/>
          <w:sz w:val="28"/>
          <w:szCs w:val="28"/>
          <w:lang w:bidi="he-IL"/>
        </w:rPr>
        <w:t xml:space="preserve"> </w:t>
      </w:r>
      <w:r>
        <w:rPr>
          <w:rFonts w:cstheme="minorHAnsi"/>
          <w:sz w:val="28"/>
          <w:szCs w:val="28"/>
          <w:lang w:bidi="he-IL"/>
        </w:rPr>
        <w:t>θεωρούνταν</w:t>
      </w:r>
      <w:r w:rsidR="001D0984">
        <w:rPr>
          <w:rFonts w:cstheme="minorHAnsi"/>
          <w:sz w:val="28"/>
          <w:szCs w:val="28"/>
          <w:lang w:bidi="he-IL"/>
        </w:rPr>
        <w:t xml:space="preserve"> </w:t>
      </w:r>
      <w:r>
        <w:rPr>
          <w:rFonts w:cstheme="minorHAnsi"/>
          <w:sz w:val="28"/>
          <w:szCs w:val="28"/>
          <w:lang w:bidi="he-IL"/>
        </w:rPr>
        <w:t>Υιοί</w:t>
      </w:r>
      <w:r w:rsidR="001D0984">
        <w:rPr>
          <w:rFonts w:cstheme="minorHAnsi"/>
          <w:sz w:val="28"/>
          <w:szCs w:val="28"/>
          <w:lang w:bidi="he-IL"/>
        </w:rPr>
        <w:t xml:space="preserve"> </w:t>
      </w:r>
      <w:r>
        <w:rPr>
          <w:rFonts w:cstheme="minorHAnsi"/>
          <w:sz w:val="28"/>
          <w:szCs w:val="28"/>
          <w:lang w:bidi="he-IL"/>
        </w:rPr>
        <w:t>θεών</w:t>
      </w:r>
      <w:r w:rsidR="00E56916">
        <w:rPr>
          <w:rFonts w:cstheme="minorHAnsi"/>
          <w:sz w:val="28"/>
          <w:szCs w:val="28"/>
          <w:lang w:bidi="he-IL"/>
        </w:rPr>
        <w:t>,</w:t>
      </w:r>
      <w:r w:rsidR="001D0984">
        <w:rPr>
          <w:rFonts w:cstheme="minorHAnsi"/>
          <w:sz w:val="28"/>
          <w:szCs w:val="28"/>
          <w:lang w:bidi="he-IL"/>
        </w:rPr>
        <w:t xml:space="preserve"> και </w:t>
      </w:r>
      <w:r>
        <w:rPr>
          <w:rFonts w:cstheme="minorHAnsi"/>
          <w:sz w:val="28"/>
          <w:szCs w:val="28"/>
          <w:lang w:bidi="he-IL"/>
        </w:rPr>
        <w:t>επέβαλαν</w:t>
      </w:r>
      <w:r w:rsidR="001D0984">
        <w:rPr>
          <w:rFonts w:cstheme="minorHAnsi"/>
          <w:sz w:val="28"/>
          <w:szCs w:val="28"/>
          <w:lang w:bidi="he-IL"/>
        </w:rPr>
        <w:t xml:space="preserve"> την </w:t>
      </w:r>
      <w:r>
        <w:rPr>
          <w:rFonts w:cstheme="minorHAnsi"/>
          <w:sz w:val="28"/>
          <w:szCs w:val="28"/>
          <w:lang w:bidi="he-IL"/>
        </w:rPr>
        <w:t>αυτοκρατορική</w:t>
      </w:r>
      <w:r w:rsidR="001D0984">
        <w:rPr>
          <w:rFonts w:cstheme="minorHAnsi"/>
          <w:sz w:val="28"/>
          <w:szCs w:val="28"/>
          <w:lang w:bidi="he-IL"/>
        </w:rPr>
        <w:t xml:space="preserve"> </w:t>
      </w:r>
      <w:r>
        <w:rPr>
          <w:rFonts w:cstheme="minorHAnsi"/>
          <w:sz w:val="28"/>
          <w:szCs w:val="28"/>
          <w:lang w:bidi="he-IL"/>
        </w:rPr>
        <w:t>λατρεία</w:t>
      </w:r>
      <w:r w:rsidR="001D0984">
        <w:rPr>
          <w:rFonts w:cstheme="minorHAnsi"/>
          <w:sz w:val="28"/>
          <w:szCs w:val="28"/>
          <w:lang w:bidi="he-IL"/>
        </w:rPr>
        <w:t>.</w:t>
      </w:r>
      <w:r w:rsidR="0031742C" w:rsidRPr="00A2247E">
        <w:rPr>
          <w:rStyle w:val="a7"/>
        </w:rPr>
        <w:footnoteReference w:id="747"/>
      </w:r>
      <w:r>
        <w:rPr>
          <w:rFonts w:cstheme="minorHAnsi"/>
          <w:sz w:val="28"/>
          <w:szCs w:val="28"/>
          <w:lang w:bidi="he-IL"/>
        </w:rPr>
        <w:t xml:space="preserve"> Επομένως</w:t>
      </w:r>
      <w:r w:rsidR="001D0984">
        <w:rPr>
          <w:rFonts w:cstheme="minorHAnsi"/>
          <w:sz w:val="28"/>
          <w:szCs w:val="28"/>
          <w:lang w:bidi="he-IL"/>
        </w:rPr>
        <w:t xml:space="preserve"> για τον </w:t>
      </w:r>
      <w:r>
        <w:rPr>
          <w:rFonts w:cstheme="minorHAnsi"/>
          <w:sz w:val="28"/>
          <w:szCs w:val="28"/>
          <w:lang w:bidi="he-IL"/>
        </w:rPr>
        <w:t>Πιλάτο</w:t>
      </w:r>
      <w:r w:rsidR="001D0984">
        <w:rPr>
          <w:rFonts w:cstheme="minorHAnsi"/>
          <w:sz w:val="28"/>
          <w:szCs w:val="28"/>
          <w:lang w:bidi="he-IL"/>
        </w:rPr>
        <w:t xml:space="preserve"> </w:t>
      </w:r>
      <w:r>
        <w:rPr>
          <w:rFonts w:cstheme="minorHAnsi"/>
          <w:sz w:val="28"/>
          <w:szCs w:val="28"/>
          <w:lang w:bidi="he-IL"/>
        </w:rPr>
        <w:t>ίσχυε</w:t>
      </w:r>
      <w:r w:rsidR="001D0984">
        <w:rPr>
          <w:rFonts w:cstheme="minorHAnsi"/>
          <w:sz w:val="28"/>
          <w:szCs w:val="28"/>
          <w:lang w:bidi="he-IL"/>
        </w:rPr>
        <w:t xml:space="preserve"> αυτή η </w:t>
      </w:r>
      <w:r>
        <w:rPr>
          <w:rFonts w:cstheme="minorHAnsi"/>
          <w:sz w:val="28"/>
          <w:szCs w:val="28"/>
          <w:lang w:bidi="he-IL"/>
        </w:rPr>
        <w:t>δεισιδαιμονία</w:t>
      </w:r>
      <w:r w:rsidR="001D0984">
        <w:rPr>
          <w:rFonts w:cstheme="minorHAnsi"/>
          <w:sz w:val="28"/>
          <w:szCs w:val="28"/>
          <w:lang w:bidi="he-IL"/>
        </w:rPr>
        <w:t xml:space="preserve">  του </w:t>
      </w:r>
      <w:r>
        <w:rPr>
          <w:rFonts w:cstheme="minorHAnsi"/>
          <w:sz w:val="28"/>
          <w:szCs w:val="28"/>
          <w:lang w:bidi="he-IL"/>
        </w:rPr>
        <w:t>υπερφυσικού</w:t>
      </w:r>
      <w:r w:rsidR="001D0984">
        <w:rPr>
          <w:rFonts w:cstheme="minorHAnsi"/>
          <w:sz w:val="28"/>
          <w:szCs w:val="28"/>
          <w:lang w:bidi="he-IL"/>
        </w:rPr>
        <w:t>.</w:t>
      </w:r>
      <w:r w:rsidR="00856AB8" w:rsidRPr="00A2247E">
        <w:rPr>
          <w:rStyle w:val="a7"/>
        </w:rPr>
        <w:footnoteReference w:id="748"/>
      </w:r>
      <w:r w:rsidR="001D0984">
        <w:rPr>
          <w:rFonts w:cstheme="minorHAnsi"/>
          <w:sz w:val="28"/>
          <w:szCs w:val="28"/>
          <w:lang w:bidi="he-IL"/>
        </w:rPr>
        <w:t xml:space="preserve"> </w:t>
      </w:r>
    </w:p>
    <w:p w14:paraId="611A2238" w14:textId="0FCE4D3A" w:rsidR="006B392C" w:rsidRDefault="00366954"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Επιπλέον</w:t>
      </w:r>
      <w:r w:rsidR="001D0984">
        <w:rPr>
          <w:rFonts w:cstheme="minorHAnsi"/>
          <w:sz w:val="28"/>
          <w:szCs w:val="28"/>
          <w:lang w:bidi="he-IL"/>
        </w:rPr>
        <w:t xml:space="preserve"> ο </w:t>
      </w:r>
      <w:r>
        <w:rPr>
          <w:rFonts w:cstheme="minorHAnsi"/>
          <w:sz w:val="28"/>
          <w:szCs w:val="28"/>
          <w:lang w:bidi="he-IL"/>
        </w:rPr>
        <w:t>δέσμιος</w:t>
      </w:r>
      <w:r w:rsidR="001D0984">
        <w:rPr>
          <w:rFonts w:cstheme="minorHAnsi"/>
          <w:sz w:val="28"/>
          <w:szCs w:val="28"/>
          <w:lang w:bidi="he-IL"/>
        </w:rPr>
        <w:t xml:space="preserve"> </w:t>
      </w:r>
      <w:r>
        <w:rPr>
          <w:rFonts w:cstheme="minorHAnsi"/>
          <w:sz w:val="28"/>
          <w:szCs w:val="28"/>
          <w:lang w:bidi="he-IL"/>
        </w:rPr>
        <w:t>ενώπιον</w:t>
      </w:r>
      <w:r w:rsidR="001D0984">
        <w:rPr>
          <w:rFonts w:cstheme="minorHAnsi"/>
          <w:sz w:val="28"/>
          <w:szCs w:val="28"/>
          <w:lang w:bidi="he-IL"/>
        </w:rPr>
        <w:t xml:space="preserve"> του</w:t>
      </w:r>
      <w:r w:rsidR="006B73FA">
        <w:rPr>
          <w:rFonts w:cstheme="minorHAnsi"/>
          <w:sz w:val="28"/>
          <w:szCs w:val="28"/>
          <w:lang w:bidi="he-IL"/>
        </w:rPr>
        <w:t>, ο</w:t>
      </w:r>
      <w:r w:rsidR="001D0984">
        <w:rPr>
          <w:rFonts w:cstheme="minorHAnsi"/>
          <w:sz w:val="28"/>
          <w:szCs w:val="28"/>
          <w:lang w:bidi="he-IL"/>
        </w:rPr>
        <w:t xml:space="preserve"> </w:t>
      </w:r>
      <w:r>
        <w:rPr>
          <w:rFonts w:cstheme="minorHAnsi"/>
          <w:sz w:val="28"/>
          <w:szCs w:val="28"/>
          <w:lang w:bidi="he-IL"/>
        </w:rPr>
        <w:t>Ιησούς</w:t>
      </w:r>
      <w:r w:rsidR="001D0984">
        <w:rPr>
          <w:rFonts w:cstheme="minorHAnsi"/>
          <w:sz w:val="28"/>
          <w:szCs w:val="28"/>
          <w:lang w:bidi="he-IL"/>
        </w:rPr>
        <w:t xml:space="preserve"> </w:t>
      </w:r>
      <w:r>
        <w:rPr>
          <w:rFonts w:cstheme="minorHAnsi"/>
          <w:sz w:val="28"/>
          <w:szCs w:val="28"/>
          <w:lang w:bidi="he-IL"/>
        </w:rPr>
        <w:t>ήταν</w:t>
      </w:r>
      <w:r w:rsidR="001D0984">
        <w:rPr>
          <w:rFonts w:cstheme="minorHAnsi"/>
          <w:sz w:val="28"/>
          <w:szCs w:val="28"/>
          <w:lang w:bidi="he-IL"/>
        </w:rPr>
        <w:t xml:space="preserve"> κατά </w:t>
      </w:r>
      <w:r>
        <w:rPr>
          <w:rFonts w:cstheme="minorHAnsi"/>
          <w:sz w:val="28"/>
          <w:szCs w:val="28"/>
          <w:lang w:bidi="he-IL"/>
        </w:rPr>
        <w:t>παράδοξο</w:t>
      </w:r>
      <w:r w:rsidR="001D0984">
        <w:rPr>
          <w:rFonts w:cstheme="minorHAnsi"/>
          <w:sz w:val="28"/>
          <w:szCs w:val="28"/>
          <w:lang w:bidi="he-IL"/>
        </w:rPr>
        <w:t xml:space="preserve"> </w:t>
      </w:r>
      <w:r>
        <w:rPr>
          <w:rFonts w:cstheme="minorHAnsi"/>
          <w:sz w:val="28"/>
          <w:szCs w:val="28"/>
          <w:lang w:bidi="he-IL"/>
        </w:rPr>
        <w:t>τρόπο</w:t>
      </w:r>
      <w:r w:rsidR="001D0984">
        <w:rPr>
          <w:rFonts w:cstheme="minorHAnsi"/>
          <w:sz w:val="28"/>
          <w:szCs w:val="28"/>
          <w:lang w:bidi="he-IL"/>
        </w:rPr>
        <w:t xml:space="preserve"> </w:t>
      </w:r>
      <w:r>
        <w:rPr>
          <w:rFonts w:cstheme="minorHAnsi"/>
          <w:sz w:val="28"/>
          <w:szCs w:val="28"/>
          <w:lang w:bidi="he-IL"/>
        </w:rPr>
        <w:t>νηφάλιος,</w:t>
      </w:r>
      <w:r w:rsidR="001D0984">
        <w:rPr>
          <w:rFonts w:cstheme="minorHAnsi"/>
          <w:sz w:val="28"/>
          <w:szCs w:val="28"/>
          <w:lang w:bidi="he-IL"/>
        </w:rPr>
        <w:t xml:space="preserve"> στο </w:t>
      </w:r>
      <w:r>
        <w:rPr>
          <w:rFonts w:cstheme="minorHAnsi"/>
          <w:sz w:val="28"/>
          <w:szCs w:val="28"/>
          <w:lang w:bidi="he-IL"/>
        </w:rPr>
        <w:t>βλέμμα</w:t>
      </w:r>
      <w:r w:rsidR="001D0984">
        <w:rPr>
          <w:rFonts w:cstheme="minorHAnsi"/>
          <w:sz w:val="28"/>
          <w:szCs w:val="28"/>
          <w:lang w:bidi="he-IL"/>
        </w:rPr>
        <w:t xml:space="preserve"> του δεν </w:t>
      </w:r>
      <w:r>
        <w:rPr>
          <w:rFonts w:cstheme="minorHAnsi"/>
          <w:sz w:val="28"/>
          <w:szCs w:val="28"/>
          <w:lang w:bidi="he-IL"/>
        </w:rPr>
        <w:t>υπήρχε</w:t>
      </w:r>
      <w:r w:rsidR="001D0984">
        <w:rPr>
          <w:rFonts w:cstheme="minorHAnsi"/>
          <w:sz w:val="28"/>
          <w:szCs w:val="28"/>
          <w:lang w:bidi="he-IL"/>
        </w:rPr>
        <w:t xml:space="preserve"> ο </w:t>
      </w:r>
      <w:r>
        <w:rPr>
          <w:rFonts w:cstheme="minorHAnsi"/>
          <w:sz w:val="28"/>
          <w:szCs w:val="28"/>
          <w:lang w:bidi="he-IL"/>
        </w:rPr>
        <w:t>αναμενόμενος</w:t>
      </w:r>
      <w:r w:rsidR="001D0984">
        <w:rPr>
          <w:rFonts w:cstheme="minorHAnsi"/>
          <w:sz w:val="28"/>
          <w:szCs w:val="28"/>
          <w:lang w:bidi="he-IL"/>
        </w:rPr>
        <w:t xml:space="preserve"> </w:t>
      </w:r>
      <w:r>
        <w:rPr>
          <w:rFonts w:cstheme="minorHAnsi"/>
          <w:sz w:val="28"/>
          <w:szCs w:val="28"/>
          <w:lang w:bidi="he-IL"/>
        </w:rPr>
        <w:t>φόβος</w:t>
      </w:r>
      <w:r w:rsidR="00E56916">
        <w:rPr>
          <w:rFonts w:cstheme="minorHAnsi"/>
          <w:sz w:val="28"/>
          <w:szCs w:val="28"/>
          <w:lang w:bidi="he-IL"/>
        </w:rPr>
        <w:t>,</w:t>
      </w:r>
      <w:r w:rsidR="001D0984">
        <w:rPr>
          <w:rFonts w:cstheme="minorHAnsi"/>
          <w:sz w:val="28"/>
          <w:szCs w:val="28"/>
          <w:lang w:bidi="he-IL"/>
        </w:rPr>
        <w:t xml:space="preserve"> </w:t>
      </w:r>
      <w:r>
        <w:rPr>
          <w:rFonts w:cstheme="minorHAnsi"/>
          <w:sz w:val="28"/>
          <w:szCs w:val="28"/>
          <w:lang w:bidi="he-IL"/>
        </w:rPr>
        <w:t>αλλά</w:t>
      </w:r>
      <w:r w:rsidR="001D0984">
        <w:rPr>
          <w:rFonts w:cstheme="minorHAnsi"/>
          <w:sz w:val="28"/>
          <w:szCs w:val="28"/>
          <w:lang w:bidi="he-IL"/>
        </w:rPr>
        <w:t xml:space="preserve"> η </w:t>
      </w:r>
      <w:r>
        <w:rPr>
          <w:rFonts w:cstheme="minorHAnsi"/>
          <w:sz w:val="28"/>
          <w:szCs w:val="28"/>
          <w:lang w:bidi="he-IL"/>
        </w:rPr>
        <w:t>βασιλική</w:t>
      </w:r>
      <w:r w:rsidR="001D0984">
        <w:rPr>
          <w:rFonts w:cstheme="minorHAnsi"/>
          <w:sz w:val="28"/>
          <w:szCs w:val="28"/>
          <w:lang w:bidi="he-IL"/>
        </w:rPr>
        <w:t xml:space="preserve"> </w:t>
      </w:r>
      <w:r>
        <w:rPr>
          <w:rFonts w:cstheme="minorHAnsi"/>
          <w:sz w:val="28"/>
          <w:szCs w:val="28"/>
          <w:lang w:bidi="he-IL"/>
        </w:rPr>
        <w:t>γαλήνη</w:t>
      </w:r>
      <w:r w:rsidR="001D0984">
        <w:rPr>
          <w:rFonts w:cstheme="minorHAnsi"/>
          <w:sz w:val="28"/>
          <w:szCs w:val="28"/>
          <w:lang w:bidi="he-IL"/>
        </w:rPr>
        <w:t xml:space="preserve">. Δεν </w:t>
      </w:r>
      <w:r>
        <w:rPr>
          <w:rFonts w:cstheme="minorHAnsi"/>
          <w:sz w:val="28"/>
          <w:szCs w:val="28"/>
          <w:lang w:bidi="he-IL"/>
        </w:rPr>
        <w:t>έδινε</w:t>
      </w:r>
      <w:r w:rsidR="001D0984">
        <w:rPr>
          <w:rFonts w:cstheme="minorHAnsi"/>
          <w:sz w:val="28"/>
          <w:szCs w:val="28"/>
          <w:lang w:bidi="he-IL"/>
        </w:rPr>
        <w:t xml:space="preserve"> την </w:t>
      </w:r>
      <w:r>
        <w:rPr>
          <w:rFonts w:cstheme="minorHAnsi"/>
          <w:sz w:val="28"/>
          <w:szCs w:val="28"/>
          <w:lang w:bidi="he-IL"/>
        </w:rPr>
        <w:t>εντύπωση</w:t>
      </w:r>
      <w:r w:rsidR="001D0984">
        <w:rPr>
          <w:rFonts w:cstheme="minorHAnsi"/>
          <w:sz w:val="28"/>
          <w:szCs w:val="28"/>
          <w:lang w:bidi="he-IL"/>
        </w:rPr>
        <w:t xml:space="preserve"> ότι </w:t>
      </w:r>
      <w:r>
        <w:rPr>
          <w:rFonts w:cstheme="minorHAnsi"/>
          <w:sz w:val="28"/>
          <w:szCs w:val="28"/>
          <w:lang w:bidi="he-IL"/>
        </w:rPr>
        <w:t>φοβόνταν</w:t>
      </w:r>
      <w:r w:rsidR="001D0984">
        <w:rPr>
          <w:rFonts w:cstheme="minorHAnsi"/>
          <w:sz w:val="28"/>
          <w:szCs w:val="28"/>
          <w:lang w:bidi="he-IL"/>
        </w:rPr>
        <w:t xml:space="preserve"> την </w:t>
      </w:r>
      <w:r>
        <w:rPr>
          <w:rFonts w:cstheme="minorHAnsi"/>
          <w:sz w:val="28"/>
          <w:szCs w:val="28"/>
          <w:lang w:bidi="he-IL"/>
        </w:rPr>
        <w:t>απειλή</w:t>
      </w:r>
      <w:r w:rsidR="001D0984">
        <w:rPr>
          <w:rFonts w:cstheme="minorHAnsi"/>
          <w:sz w:val="28"/>
          <w:szCs w:val="28"/>
          <w:lang w:bidi="he-IL"/>
        </w:rPr>
        <w:t xml:space="preserve"> του </w:t>
      </w:r>
      <w:r>
        <w:rPr>
          <w:rFonts w:cstheme="minorHAnsi"/>
          <w:sz w:val="28"/>
          <w:szCs w:val="28"/>
          <w:lang w:bidi="he-IL"/>
        </w:rPr>
        <w:t>θανάτου</w:t>
      </w:r>
      <w:r w:rsidR="005F715A">
        <w:rPr>
          <w:rFonts w:cstheme="minorHAnsi"/>
          <w:sz w:val="28"/>
          <w:szCs w:val="28"/>
          <w:lang w:bidi="he-IL"/>
        </w:rPr>
        <w:t>,</w:t>
      </w:r>
      <w:r w:rsidR="001D0984">
        <w:rPr>
          <w:rFonts w:cstheme="minorHAnsi"/>
          <w:sz w:val="28"/>
          <w:szCs w:val="28"/>
          <w:lang w:bidi="he-IL"/>
        </w:rPr>
        <w:t xml:space="preserve"> που </w:t>
      </w:r>
      <w:r>
        <w:rPr>
          <w:rFonts w:cstheme="minorHAnsi"/>
          <w:sz w:val="28"/>
          <w:szCs w:val="28"/>
          <w:lang w:bidi="he-IL"/>
        </w:rPr>
        <w:t>ήταν</w:t>
      </w:r>
      <w:r w:rsidR="001D0984">
        <w:rPr>
          <w:rFonts w:cstheme="minorHAnsi"/>
          <w:sz w:val="28"/>
          <w:szCs w:val="28"/>
          <w:lang w:bidi="he-IL"/>
        </w:rPr>
        <w:t xml:space="preserve"> </w:t>
      </w:r>
      <w:r>
        <w:rPr>
          <w:rFonts w:cstheme="minorHAnsi"/>
          <w:sz w:val="28"/>
          <w:szCs w:val="28"/>
          <w:lang w:bidi="he-IL"/>
        </w:rPr>
        <w:t>απλωμένη</w:t>
      </w:r>
      <w:r w:rsidR="001D0984">
        <w:rPr>
          <w:rFonts w:cstheme="minorHAnsi"/>
          <w:sz w:val="28"/>
          <w:szCs w:val="28"/>
          <w:lang w:bidi="he-IL"/>
        </w:rPr>
        <w:t xml:space="preserve"> </w:t>
      </w:r>
      <w:r>
        <w:rPr>
          <w:rFonts w:cstheme="minorHAnsi"/>
          <w:sz w:val="28"/>
          <w:szCs w:val="28"/>
          <w:lang w:bidi="he-IL"/>
        </w:rPr>
        <w:t>γύρω</w:t>
      </w:r>
      <w:r w:rsidR="001D0984">
        <w:rPr>
          <w:rFonts w:cstheme="minorHAnsi"/>
          <w:sz w:val="28"/>
          <w:szCs w:val="28"/>
          <w:lang w:bidi="he-IL"/>
        </w:rPr>
        <w:t xml:space="preserve"> του. </w:t>
      </w:r>
      <w:r>
        <w:rPr>
          <w:rFonts w:cstheme="minorHAnsi"/>
          <w:sz w:val="28"/>
          <w:szCs w:val="28"/>
          <w:lang w:bidi="he-IL"/>
        </w:rPr>
        <w:t>Αντιμετώπιζε</w:t>
      </w:r>
      <w:r w:rsidR="001D0984">
        <w:rPr>
          <w:rFonts w:cstheme="minorHAnsi"/>
          <w:sz w:val="28"/>
          <w:szCs w:val="28"/>
          <w:lang w:bidi="he-IL"/>
        </w:rPr>
        <w:t xml:space="preserve"> με </w:t>
      </w:r>
      <w:r>
        <w:rPr>
          <w:rFonts w:cstheme="minorHAnsi"/>
          <w:sz w:val="28"/>
          <w:szCs w:val="28"/>
          <w:lang w:bidi="he-IL"/>
        </w:rPr>
        <w:t>ολύμπια</w:t>
      </w:r>
      <w:r w:rsidR="001D0984">
        <w:rPr>
          <w:rFonts w:cstheme="minorHAnsi"/>
          <w:sz w:val="28"/>
          <w:szCs w:val="28"/>
          <w:lang w:bidi="he-IL"/>
        </w:rPr>
        <w:t xml:space="preserve"> </w:t>
      </w:r>
      <w:r>
        <w:rPr>
          <w:rFonts w:cstheme="minorHAnsi"/>
          <w:sz w:val="28"/>
          <w:szCs w:val="28"/>
          <w:lang w:bidi="he-IL"/>
        </w:rPr>
        <w:t>ψυχραιμία</w:t>
      </w:r>
      <w:r w:rsidR="001D0984">
        <w:rPr>
          <w:rFonts w:cstheme="minorHAnsi"/>
          <w:sz w:val="28"/>
          <w:szCs w:val="28"/>
          <w:lang w:bidi="he-IL"/>
        </w:rPr>
        <w:t xml:space="preserve"> τις </w:t>
      </w:r>
      <w:r>
        <w:rPr>
          <w:rFonts w:cstheme="minorHAnsi"/>
          <w:sz w:val="28"/>
          <w:szCs w:val="28"/>
          <w:lang w:bidi="he-IL"/>
        </w:rPr>
        <w:t>ιδιαίτερα</w:t>
      </w:r>
      <w:r w:rsidR="001D0984">
        <w:rPr>
          <w:rFonts w:cstheme="minorHAnsi"/>
          <w:sz w:val="28"/>
          <w:szCs w:val="28"/>
          <w:lang w:bidi="he-IL"/>
        </w:rPr>
        <w:t xml:space="preserve"> </w:t>
      </w:r>
      <w:r>
        <w:rPr>
          <w:rFonts w:cstheme="minorHAnsi"/>
          <w:sz w:val="28"/>
          <w:szCs w:val="28"/>
          <w:lang w:bidi="he-IL"/>
        </w:rPr>
        <w:t>αυστηρές</w:t>
      </w:r>
      <w:r w:rsidR="001D0984">
        <w:rPr>
          <w:rFonts w:cstheme="minorHAnsi"/>
          <w:sz w:val="28"/>
          <w:szCs w:val="28"/>
          <w:lang w:bidi="he-IL"/>
        </w:rPr>
        <w:t xml:space="preserve"> </w:t>
      </w:r>
      <w:r>
        <w:rPr>
          <w:rFonts w:cstheme="minorHAnsi"/>
          <w:sz w:val="28"/>
          <w:szCs w:val="28"/>
          <w:lang w:bidi="he-IL"/>
        </w:rPr>
        <w:t>ανακριτικές</w:t>
      </w:r>
      <w:r w:rsidR="001D0984">
        <w:rPr>
          <w:rFonts w:cstheme="minorHAnsi"/>
          <w:sz w:val="28"/>
          <w:szCs w:val="28"/>
          <w:lang w:bidi="he-IL"/>
        </w:rPr>
        <w:t xml:space="preserve"> του </w:t>
      </w:r>
      <w:r>
        <w:rPr>
          <w:rFonts w:cstheme="minorHAnsi"/>
          <w:sz w:val="28"/>
          <w:szCs w:val="28"/>
          <w:lang w:bidi="he-IL"/>
        </w:rPr>
        <w:t>ερωτήσεις</w:t>
      </w:r>
      <w:r w:rsidR="001D0984">
        <w:rPr>
          <w:rFonts w:cstheme="minorHAnsi"/>
          <w:sz w:val="28"/>
          <w:szCs w:val="28"/>
          <w:lang w:bidi="he-IL"/>
        </w:rPr>
        <w:t xml:space="preserve">. Του </w:t>
      </w:r>
      <w:r>
        <w:rPr>
          <w:rFonts w:cstheme="minorHAnsi"/>
          <w:sz w:val="28"/>
          <w:szCs w:val="28"/>
          <w:lang w:bidi="he-IL"/>
        </w:rPr>
        <w:t>ανέφερε</w:t>
      </w:r>
      <w:r w:rsidR="001D0984">
        <w:rPr>
          <w:rFonts w:cstheme="minorHAnsi"/>
          <w:sz w:val="28"/>
          <w:szCs w:val="28"/>
          <w:lang w:bidi="he-IL"/>
        </w:rPr>
        <w:t xml:space="preserve"> για </w:t>
      </w:r>
      <w:r w:rsidR="00177569">
        <w:rPr>
          <w:rFonts w:cstheme="minorHAnsi"/>
          <w:sz w:val="28"/>
          <w:szCs w:val="28"/>
          <w:lang w:bidi="he-IL"/>
        </w:rPr>
        <w:t>βασιλεία</w:t>
      </w:r>
      <w:r w:rsidR="001D0984">
        <w:rPr>
          <w:rFonts w:cstheme="minorHAnsi"/>
          <w:sz w:val="28"/>
          <w:szCs w:val="28"/>
          <w:lang w:bidi="he-IL"/>
        </w:rPr>
        <w:t xml:space="preserve"> από ένα άλλο </w:t>
      </w:r>
      <w:r w:rsidR="00177569">
        <w:rPr>
          <w:rFonts w:cstheme="minorHAnsi"/>
          <w:sz w:val="28"/>
          <w:szCs w:val="28"/>
          <w:lang w:bidi="he-IL"/>
        </w:rPr>
        <w:t>κόσμο</w:t>
      </w:r>
      <w:r w:rsidR="001D0984">
        <w:rPr>
          <w:rFonts w:cstheme="minorHAnsi"/>
          <w:sz w:val="28"/>
          <w:szCs w:val="28"/>
          <w:lang w:bidi="he-IL"/>
        </w:rPr>
        <w:t xml:space="preserve"> και ότι </w:t>
      </w:r>
      <w:r w:rsidR="00177569">
        <w:rPr>
          <w:rFonts w:cstheme="minorHAnsi"/>
          <w:sz w:val="28"/>
          <w:szCs w:val="28"/>
          <w:lang w:bidi="he-IL"/>
        </w:rPr>
        <w:t>ήρθε</w:t>
      </w:r>
      <w:r w:rsidR="001D0984">
        <w:rPr>
          <w:rFonts w:cstheme="minorHAnsi"/>
          <w:sz w:val="28"/>
          <w:szCs w:val="28"/>
          <w:lang w:bidi="he-IL"/>
        </w:rPr>
        <w:t xml:space="preserve"> στον </w:t>
      </w:r>
      <w:r w:rsidR="00177569">
        <w:rPr>
          <w:rFonts w:cstheme="minorHAnsi"/>
          <w:sz w:val="28"/>
          <w:szCs w:val="28"/>
          <w:lang w:bidi="he-IL"/>
        </w:rPr>
        <w:t>κόσμο</w:t>
      </w:r>
      <w:r w:rsidR="001D0984">
        <w:rPr>
          <w:rFonts w:cstheme="minorHAnsi"/>
          <w:sz w:val="28"/>
          <w:szCs w:val="28"/>
          <w:lang w:bidi="he-IL"/>
        </w:rPr>
        <w:t xml:space="preserve"> αυτό για να </w:t>
      </w:r>
      <w:r w:rsidR="00177569">
        <w:rPr>
          <w:rFonts w:cstheme="minorHAnsi"/>
          <w:sz w:val="28"/>
          <w:szCs w:val="28"/>
          <w:lang w:bidi="he-IL"/>
        </w:rPr>
        <w:t>φανερώσει</w:t>
      </w:r>
      <w:r w:rsidR="001D0984">
        <w:rPr>
          <w:rFonts w:cstheme="minorHAnsi"/>
          <w:sz w:val="28"/>
          <w:szCs w:val="28"/>
          <w:lang w:bidi="he-IL"/>
        </w:rPr>
        <w:t xml:space="preserve"> την </w:t>
      </w:r>
      <w:r w:rsidR="00177569">
        <w:rPr>
          <w:rFonts w:cstheme="minorHAnsi"/>
          <w:sz w:val="28"/>
          <w:szCs w:val="28"/>
          <w:lang w:bidi="he-IL"/>
        </w:rPr>
        <w:t>αλήθεια</w:t>
      </w:r>
      <w:r w:rsidR="00E56916">
        <w:rPr>
          <w:rFonts w:cstheme="minorHAnsi"/>
          <w:sz w:val="28"/>
          <w:szCs w:val="28"/>
          <w:lang w:bidi="he-IL"/>
        </w:rPr>
        <w:t>,</w:t>
      </w:r>
      <w:r w:rsidR="001D0984">
        <w:rPr>
          <w:rFonts w:cstheme="minorHAnsi"/>
          <w:sz w:val="28"/>
          <w:szCs w:val="28"/>
          <w:lang w:bidi="he-IL"/>
        </w:rPr>
        <w:t xml:space="preserve"> και όταν του </w:t>
      </w:r>
      <w:r w:rsidR="00177569">
        <w:rPr>
          <w:rFonts w:cstheme="minorHAnsi"/>
          <w:sz w:val="28"/>
          <w:szCs w:val="28"/>
          <w:lang w:bidi="he-IL"/>
        </w:rPr>
        <w:t>έλεγε</w:t>
      </w:r>
      <w:r w:rsidR="001D0984">
        <w:rPr>
          <w:rFonts w:cstheme="minorHAnsi"/>
          <w:sz w:val="28"/>
          <w:szCs w:val="28"/>
          <w:lang w:bidi="he-IL"/>
        </w:rPr>
        <w:t xml:space="preserve"> αυτά τα </w:t>
      </w:r>
      <w:r w:rsidR="00177569">
        <w:rPr>
          <w:rFonts w:cstheme="minorHAnsi"/>
          <w:sz w:val="28"/>
          <w:szCs w:val="28"/>
          <w:lang w:bidi="he-IL"/>
        </w:rPr>
        <w:t>παράξενα</w:t>
      </w:r>
      <w:r w:rsidR="001D0984">
        <w:rPr>
          <w:rFonts w:cstheme="minorHAnsi"/>
          <w:sz w:val="28"/>
          <w:szCs w:val="28"/>
          <w:lang w:bidi="he-IL"/>
        </w:rPr>
        <w:t xml:space="preserve"> </w:t>
      </w:r>
      <w:r w:rsidR="00177569">
        <w:rPr>
          <w:rFonts w:cstheme="minorHAnsi"/>
          <w:sz w:val="28"/>
          <w:szCs w:val="28"/>
          <w:lang w:bidi="he-IL"/>
        </w:rPr>
        <w:t>λόγια</w:t>
      </w:r>
      <w:r w:rsidR="001D0984">
        <w:rPr>
          <w:rFonts w:cstheme="minorHAnsi"/>
          <w:sz w:val="28"/>
          <w:szCs w:val="28"/>
          <w:lang w:bidi="he-IL"/>
        </w:rPr>
        <w:t xml:space="preserve"> δεν </w:t>
      </w:r>
      <w:r w:rsidR="00177569">
        <w:rPr>
          <w:rFonts w:cstheme="minorHAnsi"/>
          <w:sz w:val="28"/>
          <w:szCs w:val="28"/>
          <w:lang w:bidi="he-IL"/>
        </w:rPr>
        <w:t>φαίνονταν</w:t>
      </w:r>
      <w:r w:rsidR="001D0984">
        <w:rPr>
          <w:rFonts w:cstheme="minorHAnsi"/>
          <w:sz w:val="28"/>
          <w:szCs w:val="28"/>
          <w:lang w:bidi="he-IL"/>
        </w:rPr>
        <w:t xml:space="preserve"> να </w:t>
      </w:r>
      <w:r w:rsidR="00177569">
        <w:rPr>
          <w:rFonts w:cstheme="minorHAnsi"/>
          <w:sz w:val="28"/>
          <w:szCs w:val="28"/>
          <w:lang w:bidi="he-IL"/>
        </w:rPr>
        <w:t>χάνει</w:t>
      </w:r>
      <w:r w:rsidR="001D0984">
        <w:rPr>
          <w:rFonts w:cstheme="minorHAnsi"/>
          <w:sz w:val="28"/>
          <w:szCs w:val="28"/>
          <w:lang w:bidi="he-IL"/>
        </w:rPr>
        <w:t xml:space="preserve"> τον </w:t>
      </w:r>
      <w:r w:rsidR="00177569">
        <w:rPr>
          <w:rFonts w:cstheme="minorHAnsi"/>
          <w:sz w:val="28"/>
          <w:szCs w:val="28"/>
          <w:lang w:bidi="he-IL"/>
        </w:rPr>
        <w:t>ειρμό</w:t>
      </w:r>
      <w:r w:rsidR="001D0984">
        <w:rPr>
          <w:rFonts w:cstheme="minorHAnsi"/>
          <w:sz w:val="28"/>
          <w:szCs w:val="28"/>
          <w:lang w:bidi="he-IL"/>
        </w:rPr>
        <w:t xml:space="preserve"> της </w:t>
      </w:r>
      <w:r w:rsidR="00177569">
        <w:rPr>
          <w:rFonts w:cstheme="minorHAnsi"/>
          <w:sz w:val="28"/>
          <w:szCs w:val="28"/>
          <w:lang w:bidi="he-IL"/>
        </w:rPr>
        <w:t>σκέψης</w:t>
      </w:r>
      <w:r w:rsidR="001D0984">
        <w:rPr>
          <w:rFonts w:cstheme="minorHAnsi"/>
          <w:sz w:val="28"/>
          <w:szCs w:val="28"/>
          <w:lang w:bidi="he-IL"/>
        </w:rPr>
        <w:t xml:space="preserve"> του και δεν </w:t>
      </w:r>
      <w:r w:rsidR="00177569">
        <w:rPr>
          <w:rFonts w:cstheme="minorHAnsi"/>
          <w:sz w:val="28"/>
          <w:szCs w:val="28"/>
          <w:lang w:bidi="he-IL"/>
        </w:rPr>
        <w:t>ακούγονταν</w:t>
      </w:r>
      <w:r w:rsidR="00E56916">
        <w:rPr>
          <w:rFonts w:cstheme="minorHAnsi"/>
          <w:sz w:val="28"/>
          <w:szCs w:val="28"/>
          <w:lang w:bidi="he-IL"/>
        </w:rPr>
        <w:t>,</w:t>
      </w:r>
      <w:r w:rsidR="001D0984">
        <w:rPr>
          <w:rFonts w:cstheme="minorHAnsi"/>
          <w:sz w:val="28"/>
          <w:szCs w:val="28"/>
          <w:lang w:bidi="he-IL"/>
        </w:rPr>
        <w:t xml:space="preserve"> </w:t>
      </w:r>
      <w:r w:rsidR="00177569">
        <w:rPr>
          <w:rFonts w:cstheme="minorHAnsi"/>
          <w:sz w:val="28"/>
          <w:szCs w:val="28"/>
          <w:lang w:bidi="he-IL"/>
        </w:rPr>
        <w:t>παρά</w:t>
      </w:r>
      <w:r w:rsidR="001D0984">
        <w:rPr>
          <w:rFonts w:cstheme="minorHAnsi"/>
          <w:sz w:val="28"/>
          <w:szCs w:val="28"/>
          <w:lang w:bidi="he-IL"/>
        </w:rPr>
        <w:t xml:space="preserve"> την </w:t>
      </w:r>
      <w:r w:rsidR="00177569">
        <w:rPr>
          <w:rFonts w:cstheme="minorHAnsi"/>
          <w:sz w:val="28"/>
          <w:szCs w:val="28"/>
          <w:lang w:bidi="he-IL"/>
        </w:rPr>
        <w:t>παραδοξολογία</w:t>
      </w:r>
      <w:r w:rsidR="001D0984">
        <w:rPr>
          <w:rFonts w:cstheme="minorHAnsi"/>
          <w:sz w:val="28"/>
          <w:szCs w:val="28"/>
          <w:lang w:bidi="he-IL"/>
        </w:rPr>
        <w:t xml:space="preserve"> </w:t>
      </w:r>
      <w:r w:rsidR="00E56916">
        <w:rPr>
          <w:rFonts w:cstheme="minorHAnsi"/>
          <w:sz w:val="28"/>
          <w:szCs w:val="28"/>
          <w:lang w:bidi="he-IL"/>
        </w:rPr>
        <w:t>τους,</w:t>
      </w:r>
      <w:r w:rsidR="001D0984">
        <w:rPr>
          <w:rFonts w:cstheme="minorHAnsi"/>
          <w:sz w:val="28"/>
          <w:szCs w:val="28"/>
          <w:lang w:bidi="he-IL"/>
        </w:rPr>
        <w:t xml:space="preserve"> ως </w:t>
      </w:r>
      <w:r w:rsidR="00177569">
        <w:rPr>
          <w:rFonts w:cstheme="minorHAnsi"/>
          <w:sz w:val="28"/>
          <w:szCs w:val="28"/>
          <w:lang w:bidi="he-IL"/>
        </w:rPr>
        <w:t>ανυπόστατα</w:t>
      </w:r>
      <w:r w:rsidR="001D0984">
        <w:rPr>
          <w:rFonts w:cstheme="minorHAnsi"/>
          <w:sz w:val="28"/>
          <w:szCs w:val="28"/>
          <w:lang w:bidi="he-IL"/>
        </w:rPr>
        <w:t xml:space="preserve">. </w:t>
      </w:r>
      <w:r w:rsidR="00177569">
        <w:rPr>
          <w:rFonts w:cstheme="minorHAnsi"/>
          <w:sz w:val="28"/>
          <w:szCs w:val="28"/>
          <w:lang w:bidi="he-IL"/>
        </w:rPr>
        <w:t>Ακόμη</w:t>
      </w:r>
      <w:r w:rsidR="001D0984">
        <w:rPr>
          <w:rFonts w:cstheme="minorHAnsi"/>
          <w:sz w:val="28"/>
          <w:szCs w:val="28"/>
          <w:lang w:bidi="he-IL"/>
        </w:rPr>
        <w:t xml:space="preserve"> και όταν ο </w:t>
      </w:r>
      <w:r w:rsidR="00177569">
        <w:rPr>
          <w:rFonts w:cstheme="minorHAnsi"/>
          <w:sz w:val="28"/>
          <w:szCs w:val="28"/>
          <w:lang w:bidi="he-IL"/>
        </w:rPr>
        <w:t>Πιλάτος</w:t>
      </w:r>
      <w:r w:rsidR="001D0984">
        <w:rPr>
          <w:rFonts w:cstheme="minorHAnsi"/>
          <w:sz w:val="28"/>
          <w:szCs w:val="28"/>
          <w:lang w:bidi="he-IL"/>
        </w:rPr>
        <w:t xml:space="preserve"> τον </w:t>
      </w:r>
      <w:r w:rsidR="00177569">
        <w:rPr>
          <w:rFonts w:cstheme="minorHAnsi"/>
          <w:sz w:val="28"/>
          <w:szCs w:val="28"/>
          <w:lang w:bidi="he-IL"/>
        </w:rPr>
        <w:t>απόπαιρνε</w:t>
      </w:r>
      <w:r w:rsidR="00E56916">
        <w:rPr>
          <w:rFonts w:cstheme="minorHAnsi"/>
          <w:sz w:val="28"/>
          <w:szCs w:val="28"/>
          <w:lang w:bidi="he-IL"/>
        </w:rPr>
        <w:t>,</w:t>
      </w:r>
      <w:r w:rsidR="001D0984">
        <w:rPr>
          <w:rFonts w:cstheme="minorHAnsi"/>
          <w:sz w:val="28"/>
          <w:szCs w:val="28"/>
          <w:lang w:bidi="he-IL"/>
        </w:rPr>
        <w:t xml:space="preserve"> </w:t>
      </w:r>
      <w:r w:rsidR="00177569">
        <w:rPr>
          <w:rFonts w:cstheme="minorHAnsi"/>
          <w:sz w:val="28"/>
          <w:szCs w:val="28"/>
          <w:lang w:bidi="he-IL"/>
        </w:rPr>
        <w:t>θεωρώντας</w:t>
      </w:r>
      <w:r w:rsidR="001D0984">
        <w:rPr>
          <w:rFonts w:cstheme="minorHAnsi"/>
          <w:sz w:val="28"/>
          <w:szCs w:val="28"/>
          <w:lang w:bidi="he-IL"/>
        </w:rPr>
        <w:t xml:space="preserve"> τα </w:t>
      </w:r>
      <w:r w:rsidR="00177569">
        <w:rPr>
          <w:rFonts w:cstheme="minorHAnsi"/>
          <w:sz w:val="28"/>
          <w:szCs w:val="28"/>
          <w:lang w:bidi="he-IL"/>
        </w:rPr>
        <w:t>λεγόμενα</w:t>
      </w:r>
      <w:r w:rsidR="001D656A">
        <w:rPr>
          <w:rFonts w:cstheme="minorHAnsi"/>
          <w:sz w:val="28"/>
          <w:szCs w:val="28"/>
          <w:lang w:bidi="he-IL"/>
        </w:rPr>
        <w:t xml:space="preserve"> του ως </w:t>
      </w:r>
      <w:r w:rsidR="00177569">
        <w:rPr>
          <w:rFonts w:cstheme="minorHAnsi"/>
          <w:sz w:val="28"/>
          <w:szCs w:val="28"/>
          <w:lang w:bidi="he-IL"/>
        </w:rPr>
        <w:t>παραδοξολογίες</w:t>
      </w:r>
      <w:r w:rsidR="001D656A">
        <w:rPr>
          <w:rFonts w:cstheme="minorHAnsi"/>
          <w:sz w:val="28"/>
          <w:szCs w:val="28"/>
          <w:lang w:bidi="he-IL"/>
        </w:rPr>
        <w:t xml:space="preserve"> και </w:t>
      </w:r>
      <w:r w:rsidR="00177569">
        <w:rPr>
          <w:rFonts w:cstheme="minorHAnsi"/>
          <w:sz w:val="28"/>
          <w:szCs w:val="28"/>
          <w:lang w:bidi="he-IL"/>
        </w:rPr>
        <w:t>ιδιαίτερα</w:t>
      </w:r>
      <w:r w:rsidR="001D656A">
        <w:rPr>
          <w:rFonts w:cstheme="minorHAnsi"/>
          <w:sz w:val="28"/>
          <w:szCs w:val="28"/>
          <w:lang w:bidi="he-IL"/>
        </w:rPr>
        <w:t xml:space="preserve"> αυτά </w:t>
      </w:r>
      <w:r w:rsidR="00177569">
        <w:rPr>
          <w:rFonts w:cstheme="minorHAnsi"/>
          <w:sz w:val="28"/>
          <w:szCs w:val="28"/>
          <w:lang w:bidi="he-IL"/>
        </w:rPr>
        <w:t>περί</w:t>
      </w:r>
      <w:r w:rsidR="001D656A">
        <w:rPr>
          <w:rFonts w:cstheme="minorHAnsi"/>
          <w:sz w:val="28"/>
          <w:szCs w:val="28"/>
          <w:lang w:bidi="he-IL"/>
        </w:rPr>
        <w:t xml:space="preserve"> </w:t>
      </w:r>
      <w:r w:rsidR="00177569">
        <w:rPr>
          <w:rFonts w:cstheme="minorHAnsi"/>
          <w:sz w:val="28"/>
          <w:szCs w:val="28"/>
          <w:lang w:bidi="he-IL"/>
        </w:rPr>
        <w:t>βασιλείας</w:t>
      </w:r>
      <w:r w:rsidR="00E56916">
        <w:rPr>
          <w:rFonts w:cstheme="minorHAnsi"/>
          <w:sz w:val="28"/>
          <w:szCs w:val="28"/>
          <w:lang w:bidi="he-IL"/>
        </w:rPr>
        <w:t>,</w:t>
      </w:r>
      <w:r w:rsidR="001D656A">
        <w:rPr>
          <w:rFonts w:cstheme="minorHAnsi"/>
          <w:sz w:val="28"/>
          <w:szCs w:val="28"/>
          <w:lang w:bidi="he-IL"/>
        </w:rPr>
        <w:t xml:space="preserve">  </w:t>
      </w:r>
      <w:r w:rsidR="00177569">
        <w:rPr>
          <w:rFonts w:cstheme="minorHAnsi"/>
          <w:sz w:val="28"/>
          <w:szCs w:val="28"/>
          <w:lang w:bidi="he-IL"/>
        </w:rPr>
        <w:t>εντούτοις</w:t>
      </w:r>
      <w:r w:rsidR="001D656A">
        <w:rPr>
          <w:rFonts w:cstheme="minorHAnsi"/>
          <w:sz w:val="28"/>
          <w:szCs w:val="28"/>
          <w:lang w:bidi="he-IL"/>
        </w:rPr>
        <w:t xml:space="preserve"> δεν </w:t>
      </w:r>
      <w:r w:rsidR="00177569">
        <w:rPr>
          <w:rFonts w:cstheme="minorHAnsi"/>
          <w:sz w:val="28"/>
          <w:szCs w:val="28"/>
          <w:lang w:bidi="he-IL"/>
        </w:rPr>
        <w:t>εκνευρίζονταν</w:t>
      </w:r>
      <w:r w:rsidR="00E56916">
        <w:rPr>
          <w:rFonts w:cstheme="minorHAnsi"/>
          <w:sz w:val="28"/>
          <w:szCs w:val="28"/>
          <w:lang w:bidi="he-IL"/>
        </w:rPr>
        <w:t>,</w:t>
      </w:r>
      <w:r w:rsidR="001D656A">
        <w:rPr>
          <w:rFonts w:cstheme="minorHAnsi"/>
          <w:sz w:val="28"/>
          <w:szCs w:val="28"/>
          <w:lang w:bidi="he-IL"/>
        </w:rPr>
        <w:t xml:space="preserve"> δεν </w:t>
      </w:r>
      <w:r w:rsidR="00177569">
        <w:rPr>
          <w:rFonts w:cstheme="minorHAnsi"/>
          <w:sz w:val="28"/>
          <w:szCs w:val="28"/>
          <w:lang w:bidi="he-IL"/>
        </w:rPr>
        <w:t>ταράσσονταν</w:t>
      </w:r>
      <w:r w:rsidR="00E56916">
        <w:rPr>
          <w:rFonts w:cstheme="minorHAnsi"/>
          <w:sz w:val="28"/>
          <w:szCs w:val="28"/>
          <w:lang w:bidi="he-IL"/>
        </w:rPr>
        <w:t>,</w:t>
      </w:r>
      <w:r w:rsidR="001D656A">
        <w:rPr>
          <w:rFonts w:cstheme="minorHAnsi"/>
          <w:sz w:val="28"/>
          <w:szCs w:val="28"/>
          <w:lang w:bidi="he-IL"/>
        </w:rPr>
        <w:t xml:space="preserve"> δεν </w:t>
      </w:r>
      <w:r w:rsidR="00177569">
        <w:rPr>
          <w:rFonts w:cstheme="minorHAnsi"/>
          <w:sz w:val="28"/>
          <w:szCs w:val="28"/>
          <w:lang w:bidi="he-IL"/>
        </w:rPr>
        <w:t>έδειχνε</w:t>
      </w:r>
      <w:r w:rsidR="001D656A">
        <w:rPr>
          <w:rFonts w:cstheme="minorHAnsi"/>
          <w:sz w:val="28"/>
          <w:szCs w:val="28"/>
          <w:lang w:bidi="he-IL"/>
        </w:rPr>
        <w:t xml:space="preserve"> ότι είναι </w:t>
      </w:r>
      <w:r w:rsidR="00177569">
        <w:rPr>
          <w:rFonts w:cstheme="minorHAnsi"/>
          <w:sz w:val="28"/>
          <w:szCs w:val="28"/>
          <w:lang w:bidi="he-IL"/>
        </w:rPr>
        <w:t>φανατικός</w:t>
      </w:r>
      <w:r w:rsidR="001D656A">
        <w:rPr>
          <w:rFonts w:cstheme="minorHAnsi"/>
          <w:sz w:val="28"/>
          <w:szCs w:val="28"/>
          <w:lang w:bidi="he-IL"/>
        </w:rPr>
        <w:t xml:space="preserve"> που </w:t>
      </w:r>
      <w:r w:rsidR="00177569">
        <w:rPr>
          <w:rFonts w:cstheme="minorHAnsi"/>
          <w:sz w:val="28"/>
          <w:szCs w:val="28"/>
          <w:lang w:bidi="he-IL"/>
        </w:rPr>
        <w:t>μέσα</w:t>
      </w:r>
      <w:r w:rsidR="001D656A">
        <w:rPr>
          <w:rFonts w:cstheme="minorHAnsi"/>
          <w:sz w:val="28"/>
          <w:szCs w:val="28"/>
          <w:lang w:bidi="he-IL"/>
        </w:rPr>
        <w:t xml:space="preserve"> από την </w:t>
      </w:r>
      <w:r w:rsidR="00177569">
        <w:rPr>
          <w:rFonts w:cstheme="minorHAnsi"/>
          <w:sz w:val="28"/>
          <w:szCs w:val="28"/>
          <w:lang w:bidi="he-IL"/>
        </w:rPr>
        <w:t>ιδεοληψία</w:t>
      </w:r>
      <w:r w:rsidR="001D656A">
        <w:rPr>
          <w:rFonts w:cstheme="minorHAnsi"/>
          <w:sz w:val="28"/>
          <w:szCs w:val="28"/>
          <w:lang w:bidi="he-IL"/>
        </w:rPr>
        <w:t xml:space="preserve"> του </w:t>
      </w:r>
      <w:r w:rsidR="00177569">
        <w:rPr>
          <w:rFonts w:cstheme="minorHAnsi"/>
          <w:sz w:val="28"/>
          <w:szCs w:val="28"/>
          <w:lang w:bidi="he-IL"/>
        </w:rPr>
        <w:t>ήθελε</w:t>
      </w:r>
      <w:r w:rsidR="001D656A">
        <w:rPr>
          <w:rFonts w:cstheme="minorHAnsi"/>
          <w:sz w:val="28"/>
          <w:szCs w:val="28"/>
          <w:lang w:bidi="he-IL"/>
        </w:rPr>
        <w:t xml:space="preserve"> να </w:t>
      </w:r>
      <w:r w:rsidR="00177569">
        <w:rPr>
          <w:rFonts w:cstheme="minorHAnsi"/>
          <w:sz w:val="28"/>
          <w:szCs w:val="28"/>
          <w:lang w:bidi="he-IL"/>
        </w:rPr>
        <w:t>επιβάλλει</w:t>
      </w:r>
      <w:r w:rsidR="001D656A">
        <w:rPr>
          <w:rFonts w:cstheme="minorHAnsi"/>
          <w:sz w:val="28"/>
          <w:szCs w:val="28"/>
          <w:lang w:bidi="he-IL"/>
        </w:rPr>
        <w:t xml:space="preserve"> την </w:t>
      </w:r>
      <w:r w:rsidR="00177569">
        <w:rPr>
          <w:rFonts w:cstheme="minorHAnsi"/>
          <w:sz w:val="28"/>
          <w:szCs w:val="28"/>
          <w:lang w:bidi="he-IL"/>
        </w:rPr>
        <w:t>άποψη</w:t>
      </w:r>
      <w:r w:rsidR="001D656A">
        <w:rPr>
          <w:rFonts w:cstheme="minorHAnsi"/>
          <w:sz w:val="28"/>
          <w:szCs w:val="28"/>
          <w:lang w:bidi="he-IL"/>
        </w:rPr>
        <w:t xml:space="preserve"> του. Παρ</w:t>
      </w:r>
      <w:r w:rsidR="00177569">
        <w:rPr>
          <w:rFonts w:cstheme="minorHAnsi"/>
          <w:sz w:val="28"/>
          <w:szCs w:val="28"/>
          <w:lang w:bidi="he-IL"/>
        </w:rPr>
        <w:t>ά</w:t>
      </w:r>
      <w:r w:rsidR="001D656A">
        <w:rPr>
          <w:rFonts w:cstheme="minorHAnsi"/>
          <w:sz w:val="28"/>
          <w:szCs w:val="28"/>
          <w:lang w:bidi="he-IL"/>
        </w:rPr>
        <w:t xml:space="preserve"> τον </w:t>
      </w:r>
      <w:r w:rsidR="00177569">
        <w:rPr>
          <w:rFonts w:cstheme="minorHAnsi"/>
          <w:sz w:val="28"/>
          <w:szCs w:val="28"/>
          <w:lang w:bidi="he-IL"/>
        </w:rPr>
        <w:t>ευτελισμό</w:t>
      </w:r>
      <w:r w:rsidR="001D656A">
        <w:rPr>
          <w:rFonts w:cstheme="minorHAnsi"/>
          <w:sz w:val="28"/>
          <w:szCs w:val="28"/>
          <w:lang w:bidi="he-IL"/>
        </w:rPr>
        <w:t xml:space="preserve"> που </w:t>
      </w:r>
      <w:r w:rsidR="00177569">
        <w:rPr>
          <w:rFonts w:cstheme="minorHAnsi"/>
          <w:sz w:val="28"/>
          <w:szCs w:val="28"/>
          <w:lang w:bidi="he-IL"/>
        </w:rPr>
        <w:t>υπέστη</w:t>
      </w:r>
      <w:r w:rsidR="001D656A">
        <w:rPr>
          <w:rFonts w:cstheme="minorHAnsi"/>
          <w:sz w:val="28"/>
          <w:szCs w:val="28"/>
          <w:lang w:bidi="he-IL"/>
        </w:rPr>
        <w:t xml:space="preserve"> και τα </w:t>
      </w:r>
      <w:r w:rsidR="00177569">
        <w:rPr>
          <w:rFonts w:cstheme="minorHAnsi"/>
          <w:sz w:val="28"/>
          <w:szCs w:val="28"/>
          <w:lang w:bidi="he-IL"/>
        </w:rPr>
        <w:t>φοβερά</w:t>
      </w:r>
      <w:r w:rsidR="001D656A">
        <w:rPr>
          <w:rFonts w:cstheme="minorHAnsi"/>
          <w:sz w:val="28"/>
          <w:szCs w:val="28"/>
          <w:lang w:bidi="he-IL"/>
        </w:rPr>
        <w:t xml:space="preserve"> </w:t>
      </w:r>
      <w:r w:rsidR="00177569">
        <w:rPr>
          <w:rFonts w:cstheme="minorHAnsi"/>
          <w:sz w:val="28"/>
          <w:szCs w:val="28"/>
          <w:lang w:bidi="he-IL"/>
        </w:rPr>
        <w:t>βασανιστήρια</w:t>
      </w:r>
      <w:r w:rsidR="00E56916">
        <w:rPr>
          <w:rFonts w:cstheme="minorHAnsi"/>
          <w:sz w:val="28"/>
          <w:szCs w:val="28"/>
          <w:lang w:bidi="he-IL"/>
        </w:rPr>
        <w:t>,</w:t>
      </w:r>
      <w:r w:rsidR="001D656A">
        <w:rPr>
          <w:rFonts w:cstheme="minorHAnsi"/>
          <w:sz w:val="28"/>
          <w:szCs w:val="28"/>
          <w:lang w:bidi="he-IL"/>
        </w:rPr>
        <w:t xml:space="preserve"> </w:t>
      </w:r>
      <w:r w:rsidR="00177569">
        <w:rPr>
          <w:rFonts w:cstheme="minorHAnsi"/>
          <w:sz w:val="28"/>
          <w:szCs w:val="28"/>
          <w:lang w:bidi="he-IL"/>
        </w:rPr>
        <w:t>διέκρινε</w:t>
      </w:r>
      <w:r w:rsidR="001D656A">
        <w:rPr>
          <w:rFonts w:cstheme="minorHAnsi"/>
          <w:sz w:val="28"/>
          <w:szCs w:val="28"/>
          <w:lang w:bidi="he-IL"/>
        </w:rPr>
        <w:t xml:space="preserve"> μια </w:t>
      </w:r>
      <w:r w:rsidR="00177569">
        <w:rPr>
          <w:rFonts w:cstheme="minorHAnsi"/>
          <w:sz w:val="28"/>
          <w:szCs w:val="28"/>
          <w:lang w:bidi="he-IL"/>
        </w:rPr>
        <w:t>βασιλική</w:t>
      </w:r>
      <w:r w:rsidR="001D656A">
        <w:rPr>
          <w:rFonts w:cstheme="minorHAnsi"/>
          <w:sz w:val="28"/>
          <w:szCs w:val="28"/>
          <w:lang w:bidi="he-IL"/>
        </w:rPr>
        <w:t xml:space="preserve"> </w:t>
      </w:r>
      <w:r w:rsidR="00177569">
        <w:rPr>
          <w:rFonts w:cstheme="minorHAnsi"/>
          <w:sz w:val="28"/>
          <w:szCs w:val="28"/>
          <w:lang w:bidi="he-IL"/>
        </w:rPr>
        <w:t>ηρεμία</w:t>
      </w:r>
      <w:r w:rsidR="001D656A">
        <w:rPr>
          <w:rFonts w:cstheme="minorHAnsi"/>
          <w:sz w:val="28"/>
          <w:szCs w:val="28"/>
          <w:lang w:bidi="he-IL"/>
        </w:rPr>
        <w:t xml:space="preserve"> και </w:t>
      </w:r>
      <w:r w:rsidR="00177569">
        <w:rPr>
          <w:rFonts w:cstheme="minorHAnsi"/>
          <w:sz w:val="28"/>
          <w:szCs w:val="28"/>
          <w:lang w:bidi="he-IL"/>
        </w:rPr>
        <w:t>αξιοπρέπεια</w:t>
      </w:r>
      <w:r w:rsidR="001D656A">
        <w:rPr>
          <w:rFonts w:cstheme="minorHAnsi"/>
          <w:sz w:val="28"/>
          <w:szCs w:val="28"/>
          <w:lang w:bidi="he-IL"/>
        </w:rPr>
        <w:t xml:space="preserve"> να </w:t>
      </w:r>
      <w:r w:rsidR="00177569">
        <w:rPr>
          <w:rFonts w:cstheme="minorHAnsi"/>
          <w:sz w:val="28"/>
          <w:szCs w:val="28"/>
          <w:lang w:bidi="he-IL"/>
        </w:rPr>
        <w:t>κυριαρχεί</w:t>
      </w:r>
      <w:r w:rsidR="001D656A">
        <w:rPr>
          <w:rFonts w:cstheme="minorHAnsi"/>
          <w:sz w:val="28"/>
          <w:szCs w:val="28"/>
          <w:lang w:bidi="he-IL"/>
        </w:rPr>
        <w:t xml:space="preserve"> </w:t>
      </w:r>
      <w:r w:rsidR="00177569">
        <w:rPr>
          <w:rFonts w:cstheme="minorHAnsi"/>
          <w:sz w:val="28"/>
          <w:szCs w:val="28"/>
          <w:lang w:bidi="he-IL"/>
        </w:rPr>
        <w:t>πάνω</w:t>
      </w:r>
      <w:r w:rsidR="001D656A">
        <w:rPr>
          <w:rFonts w:cstheme="minorHAnsi"/>
          <w:sz w:val="28"/>
          <w:szCs w:val="28"/>
          <w:lang w:bidi="he-IL"/>
        </w:rPr>
        <w:t xml:space="preserve"> του. </w:t>
      </w:r>
      <w:r w:rsidR="00177569">
        <w:rPr>
          <w:rFonts w:cstheme="minorHAnsi"/>
          <w:sz w:val="28"/>
          <w:szCs w:val="28"/>
          <w:lang w:bidi="he-IL"/>
        </w:rPr>
        <w:t>Κάτι</w:t>
      </w:r>
      <w:r w:rsidR="001D656A">
        <w:rPr>
          <w:rFonts w:cstheme="minorHAnsi"/>
          <w:sz w:val="28"/>
          <w:szCs w:val="28"/>
          <w:lang w:bidi="he-IL"/>
        </w:rPr>
        <w:t xml:space="preserve"> το </w:t>
      </w:r>
      <w:r w:rsidR="00177569">
        <w:rPr>
          <w:rFonts w:cstheme="minorHAnsi"/>
          <w:sz w:val="28"/>
          <w:szCs w:val="28"/>
          <w:lang w:bidi="he-IL"/>
        </w:rPr>
        <w:t>υπερφυσικό</w:t>
      </w:r>
      <w:r w:rsidR="001D656A">
        <w:rPr>
          <w:rFonts w:cstheme="minorHAnsi"/>
          <w:sz w:val="28"/>
          <w:szCs w:val="28"/>
          <w:lang w:bidi="he-IL"/>
        </w:rPr>
        <w:t xml:space="preserve"> και </w:t>
      </w:r>
      <w:r w:rsidR="00177569">
        <w:rPr>
          <w:rFonts w:cstheme="minorHAnsi"/>
          <w:sz w:val="28"/>
          <w:szCs w:val="28"/>
          <w:lang w:bidi="he-IL"/>
        </w:rPr>
        <w:t>μυστηριώδες</w:t>
      </w:r>
      <w:r w:rsidR="001D656A">
        <w:rPr>
          <w:rFonts w:cstheme="minorHAnsi"/>
          <w:sz w:val="28"/>
          <w:szCs w:val="28"/>
          <w:lang w:bidi="he-IL"/>
        </w:rPr>
        <w:t xml:space="preserve"> </w:t>
      </w:r>
      <w:r w:rsidR="00177569">
        <w:rPr>
          <w:rFonts w:cstheme="minorHAnsi"/>
          <w:sz w:val="28"/>
          <w:szCs w:val="28"/>
          <w:lang w:bidi="he-IL"/>
        </w:rPr>
        <w:t>είχε</w:t>
      </w:r>
      <w:r w:rsidR="001D656A">
        <w:rPr>
          <w:rFonts w:cstheme="minorHAnsi"/>
          <w:sz w:val="28"/>
          <w:szCs w:val="28"/>
          <w:lang w:bidi="he-IL"/>
        </w:rPr>
        <w:t xml:space="preserve"> </w:t>
      </w:r>
      <w:r w:rsidR="00177569">
        <w:rPr>
          <w:rFonts w:cstheme="minorHAnsi"/>
          <w:sz w:val="28"/>
          <w:szCs w:val="28"/>
          <w:lang w:bidi="he-IL"/>
        </w:rPr>
        <w:t>πάνω</w:t>
      </w:r>
      <w:r w:rsidR="001D656A">
        <w:rPr>
          <w:rFonts w:cstheme="minorHAnsi"/>
          <w:sz w:val="28"/>
          <w:szCs w:val="28"/>
          <w:lang w:bidi="he-IL"/>
        </w:rPr>
        <w:t xml:space="preserve"> του</w:t>
      </w:r>
      <w:r w:rsidR="00E56916">
        <w:rPr>
          <w:rFonts w:cstheme="minorHAnsi"/>
          <w:sz w:val="28"/>
          <w:szCs w:val="28"/>
          <w:lang w:bidi="he-IL"/>
        </w:rPr>
        <w:t>,</w:t>
      </w:r>
      <w:r w:rsidR="001D656A">
        <w:rPr>
          <w:rFonts w:cstheme="minorHAnsi"/>
          <w:sz w:val="28"/>
          <w:szCs w:val="28"/>
          <w:lang w:bidi="he-IL"/>
        </w:rPr>
        <w:t xml:space="preserve"> αν και όχι </w:t>
      </w:r>
      <w:r w:rsidR="00177569">
        <w:rPr>
          <w:rFonts w:cstheme="minorHAnsi"/>
          <w:sz w:val="28"/>
          <w:szCs w:val="28"/>
          <w:lang w:bidi="he-IL"/>
        </w:rPr>
        <w:t>απόκοσμο</w:t>
      </w:r>
      <w:r w:rsidR="001D656A">
        <w:rPr>
          <w:rFonts w:cstheme="minorHAnsi"/>
          <w:sz w:val="28"/>
          <w:szCs w:val="28"/>
          <w:lang w:bidi="he-IL"/>
        </w:rPr>
        <w:t xml:space="preserve">. Δεν </w:t>
      </w:r>
      <w:r w:rsidR="00177569">
        <w:rPr>
          <w:rFonts w:cstheme="minorHAnsi"/>
          <w:sz w:val="28"/>
          <w:szCs w:val="28"/>
          <w:lang w:bidi="he-IL"/>
        </w:rPr>
        <w:t>έμοιαζε</w:t>
      </w:r>
      <w:r w:rsidR="001D656A">
        <w:rPr>
          <w:rFonts w:cstheme="minorHAnsi"/>
          <w:sz w:val="28"/>
          <w:szCs w:val="28"/>
          <w:lang w:bidi="he-IL"/>
        </w:rPr>
        <w:t xml:space="preserve"> </w:t>
      </w:r>
      <w:r w:rsidR="00177569">
        <w:rPr>
          <w:rFonts w:cstheme="minorHAnsi"/>
          <w:sz w:val="28"/>
          <w:szCs w:val="28"/>
          <w:lang w:bidi="he-IL"/>
        </w:rPr>
        <w:t>σίγουρα</w:t>
      </w:r>
      <w:r w:rsidR="001D656A">
        <w:rPr>
          <w:rFonts w:cstheme="minorHAnsi"/>
          <w:sz w:val="28"/>
          <w:szCs w:val="28"/>
          <w:lang w:bidi="he-IL"/>
        </w:rPr>
        <w:t xml:space="preserve"> με </w:t>
      </w:r>
      <w:r w:rsidR="00177569">
        <w:rPr>
          <w:rFonts w:cstheme="minorHAnsi"/>
          <w:sz w:val="28"/>
          <w:szCs w:val="28"/>
          <w:lang w:bidi="he-IL"/>
        </w:rPr>
        <w:t>κανένα</w:t>
      </w:r>
      <w:r w:rsidR="001D656A">
        <w:rPr>
          <w:rFonts w:cstheme="minorHAnsi"/>
          <w:sz w:val="28"/>
          <w:szCs w:val="28"/>
          <w:lang w:bidi="he-IL"/>
        </w:rPr>
        <w:t xml:space="preserve"> άλλο </w:t>
      </w:r>
      <w:r w:rsidR="00177569">
        <w:rPr>
          <w:rFonts w:cstheme="minorHAnsi"/>
          <w:sz w:val="28"/>
          <w:szCs w:val="28"/>
          <w:lang w:bidi="he-IL"/>
        </w:rPr>
        <w:t>υποψήφιο</w:t>
      </w:r>
      <w:r w:rsidR="001D656A">
        <w:rPr>
          <w:rFonts w:cstheme="minorHAnsi"/>
          <w:sz w:val="28"/>
          <w:szCs w:val="28"/>
          <w:lang w:bidi="he-IL"/>
        </w:rPr>
        <w:t xml:space="preserve"> </w:t>
      </w:r>
      <w:r w:rsidR="00177569">
        <w:rPr>
          <w:rFonts w:cstheme="minorHAnsi"/>
          <w:sz w:val="28"/>
          <w:szCs w:val="28"/>
          <w:lang w:bidi="he-IL"/>
        </w:rPr>
        <w:t>κατάδικο</w:t>
      </w:r>
      <w:r w:rsidR="001D656A">
        <w:rPr>
          <w:rFonts w:cstheme="minorHAnsi"/>
          <w:sz w:val="28"/>
          <w:szCs w:val="28"/>
          <w:lang w:bidi="he-IL"/>
        </w:rPr>
        <w:t xml:space="preserve"> </w:t>
      </w:r>
      <w:r w:rsidR="00177569">
        <w:rPr>
          <w:rFonts w:cstheme="minorHAnsi"/>
          <w:sz w:val="28"/>
          <w:szCs w:val="28"/>
          <w:lang w:bidi="he-IL"/>
        </w:rPr>
        <w:t>μελλοθάνατο</w:t>
      </w:r>
      <w:r w:rsidR="00E56916">
        <w:rPr>
          <w:rFonts w:cstheme="minorHAnsi"/>
          <w:sz w:val="28"/>
          <w:szCs w:val="28"/>
          <w:lang w:bidi="he-IL"/>
        </w:rPr>
        <w:t>,</w:t>
      </w:r>
      <w:r w:rsidR="001D656A">
        <w:rPr>
          <w:rFonts w:cstheme="minorHAnsi"/>
          <w:sz w:val="28"/>
          <w:szCs w:val="28"/>
          <w:lang w:bidi="he-IL"/>
        </w:rPr>
        <w:t xml:space="preserve"> που θα </w:t>
      </w:r>
      <w:r w:rsidR="00177569">
        <w:rPr>
          <w:rFonts w:cstheme="minorHAnsi"/>
          <w:sz w:val="28"/>
          <w:szCs w:val="28"/>
          <w:lang w:bidi="he-IL"/>
        </w:rPr>
        <w:t>εκλιπαρούσε</w:t>
      </w:r>
      <w:r w:rsidR="001D656A">
        <w:rPr>
          <w:rFonts w:cstheme="minorHAnsi"/>
          <w:sz w:val="28"/>
          <w:szCs w:val="28"/>
          <w:lang w:bidi="he-IL"/>
        </w:rPr>
        <w:t xml:space="preserve"> για τη </w:t>
      </w:r>
      <w:r w:rsidR="00177569">
        <w:rPr>
          <w:rFonts w:cstheme="minorHAnsi"/>
          <w:sz w:val="28"/>
          <w:szCs w:val="28"/>
          <w:lang w:bidi="he-IL"/>
        </w:rPr>
        <w:t>σωτηρία</w:t>
      </w:r>
      <w:r w:rsidR="001D656A">
        <w:rPr>
          <w:rFonts w:cstheme="minorHAnsi"/>
          <w:sz w:val="28"/>
          <w:szCs w:val="28"/>
          <w:lang w:bidi="he-IL"/>
        </w:rPr>
        <w:t xml:space="preserve"> του. Όλα αυτά </w:t>
      </w:r>
      <w:r w:rsidR="00177569">
        <w:rPr>
          <w:rFonts w:cstheme="minorHAnsi"/>
          <w:sz w:val="28"/>
          <w:szCs w:val="28"/>
          <w:lang w:bidi="he-IL"/>
        </w:rPr>
        <w:t>λαμβάνοντας</w:t>
      </w:r>
      <w:r w:rsidR="001D656A">
        <w:rPr>
          <w:rFonts w:cstheme="minorHAnsi"/>
          <w:sz w:val="28"/>
          <w:szCs w:val="28"/>
          <w:lang w:bidi="he-IL"/>
        </w:rPr>
        <w:t xml:space="preserve"> </w:t>
      </w:r>
      <w:r w:rsidR="00177569">
        <w:rPr>
          <w:rFonts w:cstheme="minorHAnsi"/>
          <w:sz w:val="28"/>
          <w:szCs w:val="28"/>
          <w:lang w:bidi="he-IL"/>
        </w:rPr>
        <w:t>υπόψη</w:t>
      </w:r>
      <w:r w:rsidR="001D656A">
        <w:rPr>
          <w:rFonts w:cstheme="minorHAnsi"/>
          <w:sz w:val="28"/>
          <w:szCs w:val="28"/>
          <w:lang w:bidi="he-IL"/>
        </w:rPr>
        <w:t xml:space="preserve"> ο </w:t>
      </w:r>
      <w:r w:rsidR="00177569">
        <w:rPr>
          <w:rFonts w:cstheme="minorHAnsi"/>
          <w:sz w:val="28"/>
          <w:szCs w:val="28"/>
          <w:lang w:bidi="he-IL"/>
        </w:rPr>
        <w:t>Πιλάτος</w:t>
      </w:r>
      <w:r w:rsidR="001D656A">
        <w:rPr>
          <w:rFonts w:cstheme="minorHAnsi"/>
          <w:sz w:val="28"/>
          <w:szCs w:val="28"/>
          <w:lang w:bidi="he-IL"/>
        </w:rPr>
        <w:t xml:space="preserve"> </w:t>
      </w:r>
      <w:r w:rsidR="00177569">
        <w:rPr>
          <w:rFonts w:cstheme="minorHAnsi"/>
          <w:sz w:val="28"/>
          <w:szCs w:val="28"/>
          <w:lang w:bidi="he-IL"/>
        </w:rPr>
        <w:t>φαίνεται</w:t>
      </w:r>
      <w:r w:rsidR="005F715A">
        <w:rPr>
          <w:rFonts w:cstheme="minorHAnsi"/>
          <w:sz w:val="28"/>
          <w:szCs w:val="28"/>
          <w:lang w:bidi="he-IL"/>
        </w:rPr>
        <w:t>,</w:t>
      </w:r>
      <w:r w:rsidR="001D656A">
        <w:rPr>
          <w:rFonts w:cstheme="minorHAnsi"/>
          <w:sz w:val="28"/>
          <w:szCs w:val="28"/>
          <w:lang w:bidi="he-IL"/>
        </w:rPr>
        <w:t xml:space="preserve"> πως </w:t>
      </w:r>
      <w:r w:rsidR="00177569">
        <w:rPr>
          <w:rFonts w:cstheme="minorHAnsi"/>
          <w:sz w:val="28"/>
          <w:szCs w:val="28"/>
          <w:lang w:bidi="he-IL"/>
        </w:rPr>
        <w:t>ταράχτηκε</w:t>
      </w:r>
      <w:r w:rsidR="001D656A">
        <w:rPr>
          <w:rFonts w:cstheme="minorHAnsi"/>
          <w:sz w:val="28"/>
          <w:szCs w:val="28"/>
          <w:lang w:bidi="he-IL"/>
        </w:rPr>
        <w:t xml:space="preserve"> για το ποιος </w:t>
      </w:r>
      <w:r w:rsidR="00177569">
        <w:rPr>
          <w:rFonts w:cstheme="minorHAnsi"/>
          <w:sz w:val="28"/>
          <w:szCs w:val="28"/>
          <w:lang w:bidi="he-IL"/>
        </w:rPr>
        <w:t>μπορούσε</w:t>
      </w:r>
      <w:r w:rsidR="001D656A">
        <w:rPr>
          <w:rFonts w:cstheme="minorHAnsi"/>
          <w:sz w:val="28"/>
          <w:szCs w:val="28"/>
          <w:lang w:bidi="he-IL"/>
        </w:rPr>
        <w:t xml:space="preserve"> να είναι </w:t>
      </w:r>
      <w:r w:rsidR="00177569">
        <w:rPr>
          <w:rFonts w:cstheme="minorHAnsi"/>
          <w:sz w:val="28"/>
          <w:szCs w:val="28"/>
          <w:lang w:bidi="he-IL"/>
        </w:rPr>
        <w:t>αυτός</w:t>
      </w:r>
      <w:r w:rsidR="001D656A">
        <w:rPr>
          <w:rFonts w:cstheme="minorHAnsi"/>
          <w:sz w:val="28"/>
          <w:szCs w:val="28"/>
          <w:lang w:bidi="he-IL"/>
        </w:rPr>
        <w:t xml:space="preserve"> ο </w:t>
      </w:r>
      <w:r w:rsidR="00177569">
        <w:rPr>
          <w:rFonts w:cstheme="minorHAnsi"/>
          <w:sz w:val="28"/>
          <w:szCs w:val="28"/>
          <w:lang w:bidi="he-IL"/>
        </w:rPr>
        <w:t>Ιησούς</w:t>
      </w:r>
      <w:r w:rsidR="001D656A">
        <w:rPr>
          <w:rFonts w:cstheme="minorHAnsi"/>
          <w:sz w:val="28"/>
          <w:szCs w:val="28"/>
          <w:lang w:bidi="he-IL"/>
        </w:rPr>
        <w:t xml:space="preserve"> και από που να </w:t>
      </w:r>
      <w:r w:rsidR="00177569">
        <w:rPr>
          <w:rFonts w:cstheme="minorHAnsi"/>
          <w:sz w:val="28"/>
          <w:szCs w:val="28"/>
          <w:lang w:bidi="he-IL"/>
        </w:rPr>
        <w:t>προέρχεται</w:t>
      </w:r>
      <w:r w:rsidR="001D656A">
        <w:rPr>
          <w:rFonts w:cstheme="minorHAnsi"/>
          <w:sz w:val="28"/>
          <w:szCs w:val="28"/>
          <w:lang w:bidi="he-IL"/>
        </w:rPr>
        <w:t xml:space="preserve">. </w:t>
      </w:r>
    </w:p>
    <w:p w14:paraId="338277AA" w14:textId="2A579F5A" w:rsidR="00512035" w:rsidRDefault="001D656A"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177569">
        <w:rPr>
          <w:rFonts w:cstheme="minorHAnsi"/>
          <w:sz w:val="28"/>
          <w:szCs w:val="28"/>
          <w:lang w:bidi="he-IL"/>
        </w:rPr>
        <w:t>Πιλάτος</w:t>
      </w:r>
      <w:r>
        <w:rPr>
          <w:rFonts w:cstheme="minorHAnsi"/>
          <w:sz w:val="28"/>
          <w:szCs w:val="28"/>
          <w:lang w:bidi="he-IL"/>
        </w:rPr>
        <w:t xml:space="preserve"> </w:t>
      </w:r>
      <w:r w:rsidR="00177569">
        <w:rPr>
          <w:rFonts w:cstheme="minorHAnsi"/>
          <w:sz w:val="28"/>
          <w:szCs w:val="28"/>
          <w:lang w:bidi="he-IL"/>
        </w:rPr>
        <w:t>εκείνη</w:t>
      </w:r>
      <w:r>
        <w:rPr>
          <w:rFonts w:cstheme="minorHAnsi"/>
          <w:sz w:val="28"/>
          <w:szCs w:val="28"/>
          <w:lang w:bidi="he-IL"/>
        </w:rPr>
        <w:t xml:space="preserve"> την </w:t>
      </w:r>
      <w:r w:rsidR="00177569">
        <w:rPr>
          <w:rFonts w:cstheme="minorHAnsi"/>
          <w:sz w:val="28"/>
          <w:szCs w:val="28"/>
          <w:lang w:bidi="he-IL"/>
        </w:rPr>
        <w:t>ώρα</w:t>
      </w:r>
      <w:r>
        <w:rPr>
          <w:rFonts w:cstheme="minorHAnsi"/>
          <w:sz w:val="28"/>
          <w:szCs w:val="28"/>
          <w:lang w:bidi="he-IL"/>
        </w:rPr>
        <w:t xml:space="preserve"> δεν </w:t>
      </w:r>
      <w:r w:rsidR="00177569">
        <w:rPr>
          <w:rFonts w:cstheme="minorHAnsi"/>
          <w:sz w:val="28"/>
          <w:szCs w:val="28"/>
          <w:lang w:bidi="he-IL"/>
        </w:rPr>
        <w:t>είχε</w:t>
      </w:r>
      <w:r>
        <w:rPr>
          <w:rFonts w:cstheme="minorHAnsi"/>
          <w:sz w:val="28"/>
          <w:szCs w:val="28"/>
          <w:lang w:bidi="he-IL"/>
        </w:rPr>
        <w:t xml:space="preserve"> </w:t>
      </w:r>
      <w:r w:rsidR="00177569">
        <w:rPr>
          <w:rFonts w:cstheme="minorHAnsi"/>
          <w:sz w:val="28"/>
          <w:szCs w:val="28"/>
          <w:lang w:bidi="he-IL"/>
        </w:rPr>
        <w:t>κανένα</w:t>
      </w:r>
      <w:r>
        <w:rPr>
          <w:rFonts w:cstheme="minorHAnsi"/>
          <w:sz w:val="28"/>
          <w:szCs w:val="28"/>
          <w:lang w:bidi="he-IL"/>
        </w:rPr>
        <w:t xml:space="preserve"> </w:t>
      </w:r>
      <w:r w:rsidR="00177569">
        <w:rPr>
          <w:rFonts w:cstheme="minorHAnsi"/>
          <w:sz w:val="28"/>
          <w:szCs w:val="28"/>
          <w:lang w:bidi="he-IL"/>
        </w:rPr>
        <w:t>λόγο</w:t>
      </w:r>
      <w:r>
        <w:rPr>
          <w:rFonts w:cstheme="minorHAnsi"/>
          <w:sz w:val="28"/>
          <w:szCs w:val="28"/>
          <w:lang w:bidi="he-IL"/>
        </w:rPr>
        <w:t xml:space="preserve"> να </w:t>
      </w:r>
      <w:r w:rsidR="00177569">
        <w:rPr>
          <w:rFonts w:cstheme="minorHAnsi"/>
          <w:sz w:val="28"/>
          <w:szCs w:val="28"/>
          <w:lang w:bidi="he-IL"/>
        </w:rPr>
        <w:t>κινήσει</w:t>
      </w:r>
      <w:r>
        <w:rPr>
          <w:rFonts w:cstheme="minorHAnsi"/>
          <w:sz w:val="28"/>
          <w:szCs w:val="28"/>
          <w:lang w:bidi="he-IL"/>
        </w:rPr>
        <w:t xml:space="preserve"> </w:t>
      </w:r>
      <w:r w:rsidR="00177569">
        <w:rPr>
          <w:rFonts w:cstheme="minorHAnsi"/>
          <w:sz w:val="28"/>
          <w:szCs w:val="28"/>
          <w:lang w:bidi="he-IL"/>
        </w:rPr>
        <w:t>εναντίον</w:t>
      </w:r>
      <w:r>
        <w:rPr>
          <w:rFonts w:cstheme="minorHAnsi"/>
          <w:sz w:val="28"/>
          <w:szCs w:val="28"/>
          <w:lang w:bidi="he-IL"/>
        </w:rPr>
        <w:t xml:space="preserve"> του την </w:t>
      </w:r>
      <w:r w:rsidR="00177569">
        <w:rPr>
          <w:rFonts w:cstheme="minorHAnsi"/>
          <w:sz w:val="28"/>
          <w:szCs w:val="28"/>
          <w:lang w:bidi="he-IL"/>
        </w:rPr>
        <w:t>εχθρότητα</w:t>
      </w:r>
      <w:r>
        <w:rPr>
          <w:rFonts w:cstheme="minorHAnsi"/>
          <w:sz w:val="28"/>
          <w:szCs w:val="28"/>
          <w:lang w:bidi="he-IL"/>
        </w:rPr>
        <w:t xml:space="preserve"> </w:t>
      </w:r>
      <w:r w:rsidR="00177569">
        <w:rPr>
          <w:rFonts w:cstheme="minorHAnsi"/>
          <w:sz w:val="28"/>
          <w:szCs w:val="28"/>
          <w:lang w:bidi="he-IL"/>
        </w:rPr>
        <w:t>κάποιου</w:t>
      </w:r>
      <w:r>
        <w:rPr>
          <w:rFonts w:cstheme="minorHAnsi"/>
          <w:sz w:val="28"/>
          <w:szCs w:val="28"/>
          <w:lang w:bidi="he-IL"/>
        </w:rPr>
        <w:t xml:space="preserve"> </w:t>
      </w:r>
      <w:r w:rsidR="00177569">
        <w:rPr>
          <w:rFonts w:cstheme="minorHAnsi"/>
          <w:sz w:val="28"/>
          <w:szCs w:val="28"/>
          <w:lang w:bidi="he-IL"/>
        </w:rPr>
        <w:t>τοπικού</w:t>
      </w:r>
      <w:r>
        <w:rPr>
          <w:rFonts w:cstheme="minorHAnsi"/>
          <w:sz w:val="28"/>
          <w:szCs w:val="28"/>
          <w:lang w:bidi="he-IL"/>
        </w:rPr>
        <w:t xml:space="preserve"> και </w:t>
      </w:r>
      <w:r w:rsidR="00177569">
        <w:rPr>
          <w:rFonts w:cstheme="minorHAnsi"/>
          <w:sz w:val="28"/>
          <w:szCs w:val="28"/>
          <w:lang w:bidi="he-IL"/>
        </w:rPr>
        <w:t>αγνώστου</w:t>
      </w:r>
      <w:r>
        <w:rPr>
          <w:rFonts w:cstheme="minorHAnsi"/>
          <w:sz w:val="28"/>
          <w:szCs w:val="28"/>
          <w:lang w:bidi="he-IL"/>
        </w:rPr>
        <w:t xml:space="preserve"> σε αυτόν </w:t>
      </w:r>
      <w:r w:rsidR="00177569">
        <w:rPr>
          <w:rFonts w:cstheme="minorHAnsi"/>
          <w:sz w:val="28"/>
          <w:szCs w:val="28"/>
          <w:lang w:bidi="he-IL"/>
        </w:rPr>
        <w:t>θεού</w:t>
      </w:r>
      <w:r>
        <w:rPr>
          <w:rFonts w:cstheme="minorHAnsi"/>
          <w:sz w:val="28"/>
          <w:szCs w:val="28"/>
          <w:lang w:bidi="he-IL"/>
        </w:rPr>
        <w:t xml:space="preserve">. Οι </w:t>
      </w:r>
      <w:r w:rsidR="00177569">
        <w:rPr>
          <w:rFonts w:cstheme="minorHAnsi"/>
          <w:sz w:val="28"/>
          <w:szCs w:val="28"/>
          <w:lang w:bidi="he-IL"/>
        </w:rPr>
        <w:t>εθνικοί</w:t>
      </w:r>
      <w:r>
        <w:rPr>
          <w:rFonts w:cstheme="minorHAnsi"/>
          <w:sz w:val="28"/>
          <w:szCs w:val="28"/>
          <w:lang w:bidi="he-IL"/>
        </w:rPr>
        <w:t xml:space="preserve"> </w:t>
      </w:r>
      <w:r w:rsidR="00177569">
        <w:rPr>
          <w:rFonts w:cstheme="minorHAnsi"/>
          <w:sz w:val="28"/>
          <w:szCs w:val="28"/>
          <w:lang w:bidi="he-IL"/>
        </w:rPr>
        <w:t>είχαν</w:t>
      </w:r>
      <w:r>
        <w:rPr>
          <w:rFonts w:cstheme="minorHAnsi"/>
          <w:sz w:val="28"/>
          <w:szCs w:val="28"/>
          <w:lang w:bidi="he-IL"/>
        </w:rPr>
        <w:t xml:space="preserve"> </w:t>
      </w:r>
      <w:r w:rsidR="00177569">
        <w:rPr>
          <w:rFonts w:cstheme="minorHAnsi"/>
          <w:sz w:val="28"/>
          <w:szCs w:val="28"/>
          <w:lang w:bidi="he-IL"/>
        </w:rPr>
        <w:t>κάποιες</w:t>
      </w:r>
      <w:r>
        <w:rPr>
          <w:rFonts w:cstheme="minorHAnsi"/>
          <w:sz w:val="28"/>
          <w:szCs w:val="28"/>
          <w:lang w:bidi="he-IL"/>
        </w:rPr>
        <w:t xml:space="preserve"> </w:t>
      </w:r>
      <w:r w:rsidR="00177569">
        <w:rPr>
          <w:rFonts w:cstheme="minorHAnsi"/>
          <w:sz w:val="28"/>
          <w:szCs w:val="28"/>
          <w:lang w:bidi="he-IL"/>
        </w:rPr>
        <w:t>μυθικές</w:t>
      </w:r>
      <w:r>
        <w:rPr>
          <w:rFonts w:cstheme="minorHAnsi"/>
          <w:sz w:val="28"/>
          <w:szCs w:val="28"/>
          <w:lang w:bidi="he-IL"/>
        </w:rPr>
        <w:t xml:space="preserve"> </w:t>
      </w:r>
      <w:r w:rsidR="00177569">
        <w:rPr>
          <w:rFonts w:cstheme="minorHAnsi"/>
          <w:sz w:val="28"/>
          <w:szCs w:val="28"/>
          <w:lang w:bidi="he-IL"/>
        </w:rPr>
        <w:t>παραδόσεις</w:t>
      </w:r>
      <w:r>
        <w:rPr>
          <w:rFonts w:cstheme="minorHAnsi"/>
          <w:sz w:val="28"/>
          <w:szCs w:val="28"/>
          <w:lang w:bidi="he-IL"/>
        </w:rPr>
        <w:t xml:space="preserve"> </w:t>
      </w:r>
      <w:r w:rsidR="00127897">
        <w:rPr>
          <w:rFonts w:cstheme="minorHAnsi"/>
          <w:sz w:val="28"/>
          <w:szCs w:val="28"/>
          <w:lang w:bidi="he-IL"/>
        </w:rPr>
        <w:t xml:space="preserve">για </w:t>
      </w:r>
      <w:r w:rsidR="00177569">
        <w:rPr>
          <w:rFonts w:cstheme="minorHAnsi"/>
          <w:sz w:val="28"/>
          <w:szCs w:val="28"/>
          <w:lang w:bidi="he-IL"/>
        </w:rPr>
        <w:t>εμφανίσεις</w:t>
      </w:r>
      <w:r w:rsidR="00127897">
        <w:rPr>
          <w:rFonts w:cstheme="minorHAnsi"/>
          <w:sz w:val="28"/>
          <w:szCs w:val="28"/>
          <w:lang w:bidi="he-IL"/>
        </w:rPr>
        <w:t xml:space="preserve"> </w:t>
      </w:r>
      <w:r w:rsidR="00177569">
        <w:rPr>
          <w:rFonts w:cstheme="minorHAnsi"/>
          <w:sz w:val="28"/>
          <w:szCs w:val="28"/>
          <w:lang w:bidi="he-IL"/>
        </w:rPr>
        <w:t>θεοτήτων</w:t>
      </w:r>
      <w:r w:rsidR="00127897">
        <w:rPr>
          <w:rFonts w:cstheme="minorHAnsi"/>
          <w:sz w:val="28"/>
          <w:szCs w:val="28"/>
          <w:lang w:bidi="he-IL"/>
        </w:rPr>
        <w:t xml:space="preserve"> σε </w:t>
      </w:r>
      <w:r w:rsidR="00177569">
        <w:rPr>
          <w:rFonts w:cstheme="minorHAnsi"/>
          <w:sz w:val="28"/>
          <w:szCs w:val="28"/>
          <w:lang w:bidi="he-IL"/>
        </w:rPr>
        <w:t>καθημερινά</w:t>
      </w:r>
      <w:r w:rsidR="00127897">
        <w:rPr>
          <w:rFonts w:cstheme="minorHAnsi"/>
          <w:sz w:val="28"/>
          <w:szCs w:val="28"/>
          <w:lang w:bidi="he-IL"/>
        </w:rPr>
        <w:t xml:space="preserve"> </w:t>
      </w:r>
      <w:r w:rsidR="00177569">
        <w:rPr>
          <w:rFonts w:cstheme="minorHAnsi"/>
          <w:sz w:val="28"/>
          <w:szCs w:val="28"/>
          <w:lang w:bidi="he-IL"/>
        </w:rPr>
        <w:t>περιστατικά</w:t>
      </w:r>
      <w:r w:rsidR="00127897">
        <w:rPr>
          <w:rFonts w:cstheme="minorHAnsi"/>
          <w:sz w:val="28"/>
          <w:szCs w:val="28"/>
          <w:lang w:bidi="he-IL"/>
        </w:rPr>
        <w:t xml:space="preserve"> </w:t>
      </w:r>
      <w:r w:rsidR="00177569">
        <w:rPr>
          <w:rFonts w:cstheme="minorHAnsi"/>
          <w:sz w:val="28"/>
          <w:szCs w:val="28"/>
          <w:lang w:bidi="he-IL"/>
        </w:rPr>
        <w:t>που</w:t>
      </w:r>
      <w:r w:rsidR="00127897">
        <w:rPr>
          <w:rFonts w:cstheme="minorHAnsi"/>
          <w:sz w:val="28"/>
          <w:szCs w:val="28"/>
          <w:lang w:bidi="he-IL"/>
        </w:rPr>
        <w:t xml:space="preserve"> </w:t>
      </w:r>
      <w:r w:rsidR="00177569">
        <w:rPr>
          <w:rFonts w:cstheme="minorHAnsi"/>
          <w:sz w:val="28"/>
          <w:szCs w:val="28"/>
          <w:lang w:bidi="he-IL"/>
        </w:rPr>
        <w:t>έφερναν</w:t>
      </w:r>
      <w:r w:rsidR="00127897">
        <w:rPr>
          <w:rFonts w:cstheme="minorHAnsi"/>
          <w:sz w:val="28"/>
          <w:szCs w:val="28"/>
          <w:lang w:bidi="he-IL"/>
        </w:rPr>
        <w:t xml:space="preserve"> </w:t>
      </w:r>
      <w:r w:rsidR="00177569">
        <w:rPr>
          <w:rFonts w:cstheme="minorHAnsi"/>
          <w:sz w:val="28"/>
          <w:szCs w:val="28"/>
          <w:lang w:bidi="he-IL"/>
        </w:rPr>
        <w:t>συμφορές</w:t>
      </w:r>
      <w:r w:rsidR="00127897">
        <w:rPr>
          <w:rFonts w:cstheme="minorHAnsi"/>
          <w:sz w:val="28"/>
          <w:szCs w:val="28"/>
          <w:lang w:bidi="he-IL"/>
        </w:rPr>
        <w:t xml:space="preserve"> σε </w:t>
      </w:r>
      <w:r w:rsidR="00E33D5D">
        <w:rPr>
          <w:rFonts w:cstheme="minorHAnsi"/>
          <w:sz w:val="28"/>
          <w:szCs w:val="28"/>
          <w:lang w:bidi="he-IL"/>
        </w:rPr>
        <w:t>αυτούς</w:t>
      </w:r>
      <w:r w:rsidR="00127897">
        <w:rPr>
          <w:rFonts w:cstheme="minorHAnsi"/>
          <w:sz w:val="28"/>
          <w:szCs w:val="28"/>
          <w:lang w:bidi="he-IL"/>
        </w:rPr>
        <w:t xml:space="preserve"> </w:t>
      </w:r>
      <w:r w:rsidR="00177569">
        <w:rPr>
          <w:rFonts w:cstheme="minorHAnsi"/>
          <w:sz w:val="28"/>
          <w:szCs w:val="28"/>
          <w:lang w:bidi="he-IL"/>
        </w:rPr>
        <w:t>που δεν</w:t>
      </w:r>
      <w:r w:rsidR="00127897">
        <w:rPr>
          <w:rFonts w:cstheme="minorHAnsi"/>
          <w:sz w:val="28"/>
          <w:szCs w:val="28"/>
          <w:lang w:bidi="he-IL"/>
        </w:rPr>
        <w:t xml:space="preserve"> τους </w:t>
      </w:r>
      <w:r w:rsidR="00177569">
        <w:rPr>
          <w:rFonts w:cstheme="minorHAnsi"/>
          <w:sz w:val="28"/>
          <w:szCs w:val="28"/>
          <w:lang w:bidi="he-IL"/>
        </w:rPr>
        <w:t>απέδιδαν</w:t>
      </w:r>
      <w:r w:rsidR="00127897">
        <w:rPr>
          <w:rFonts w:cstheme="minorHAnsi"/>
          <w:sz w:val="28"/>
          <w:szCs w:val="28"/>
          <w:lang w:bidi="he-IL"/>
        </w:rPr>
        <w:t xml:space="preserve"> τον </w:t>
      </w:r>
      <w:r w:rsidR="00177569">
        <w:rPr>
          <w:rFonts w:cstheme="minorHAnsi"/>
          <w:sz w:val="28"/>
          <w:szCs w:val="28"/>
          <w:lang w:bidi="he-IL"/>
        </w:rPr>
        <w:t>απαιτούμενο</w:t>
      </w:r>
      <w:r w:rsidR="00127897">
        <w:rPr>
          <w:rFonts w:cstheme="minorHAnsi"/>
          <w:sz w:val="28"/>
          <w:szCs w:val="28"/>
          <w:lang w:bidi="he-IL"/>
        </w:rPr>
        <w:t xml:space="preserve"> </w:t>
      </w:r>
      <w:r w:rsidR="00177569">
        <w:rPr>
          <w:rFonts w:cstheme="minorHAnsi"/>
          <w:sz w:val="28"/>
          <w:szCs w:val="28"/>
          <w:lang w:bidi="he-IL"/>
        </w:rPr>
        <w:t>σεβασμό</w:t>
      </w:r>
      <w:r w:rsidR="00127897">
        <w:rPr>
          <w:rFonts w:cstheme="minorHAnsi"/>
          <w:sz w:val="28"/>
          <w:szCs w:val="28"/>
          <w:lang w:bidi="he-IL"/>
        </w:rPr>
        <w:t xml:space="preserve">. </w:t>
      </w:r>
      <w:r w:rsidR="00177569">
        <w:rPr>
          <w:rFonts w:cstheme="minorHAnsi"/>
          <w:sz w:val="28"/>
          <w:szCs w:val="28"/>
          <w:lang w:bidi="he-IL"/>
        </w:rPr>
        <w:t>Επομένως</w:t>
      </w:r>
      <w:r w:rsidR="00127897">
        <w:rPr>
          <w:rFonts w:cstheme="minorHAnsi"/>
          <w:sz w:val="28"/>
          <w:szCs w:val="28"/>
          <w:lang w:bidi="he-IL"/>
        </w:rPr>
        <w:t xml:space="preserve"> ο </w:t>
      </w:r>
      <w:r w:rsidR="00177569">
        <w:rPr>
          <w:rFonts w:cstheme="minorHAnsi"/>
          <w:sz w:val="28"/>
          <w:szCs w:val="28"/>
          <w:lang w:bidi="he-IL"/>
        </w:rPr>
        <w:t>Πιλάτος</w:t>
      </w:r>
      <w:r w:rsidR="00127897">
        <w:rPr>
          <w:rFonts w:cstheme="minorHAnsi"/>
          <w:sz w:val="28"/>
          <w:szCs w:val="28"/>
          <w:lang w:bidi="he-IL"/>
        </w:rPr>
        <w:t xml:space="preserve"> </w:t>
      </w:r>
      <w:r w:rsidR="00177569">
        <w:rPr>
          <w:rFonts w:cstheme="minorHAnsi"/>
          <w:sz w:val="28"/>
          <w:szCs w:val="28"/>
          <w:lang w:bidi="he-IL"/>
        </w:rPr>
        <w:t>κάνοντας</w:t>
      </w:r>
      <w:r w:rsidR="00127897">
        <w:rPr>
          <w:rFonts w:cstheme="minorHAnsi"/>
          <w:sz w:val="28"/>
          <w:szCs w:val="28"/>
          <w:lang w:bidi="he-IL"/>
        </w:rPr>
        <w:t xml:space="preserve"> τους </w:t>
      </w:r>
      <w:r w:rsidR="00177569">
        <w:rPr>
          <w:rFonts w:cstheme="minorHAnsi"/>
          <w:sz w:val="28"/>
          <w:szCs w:val="28"/>
          <w:lang w:bidi="he-IL"/>
        </w:rPr>
        <w:t>ανάλογους</w:t>
      </w:r>
      <w:r w:rsidR="00127897">
        <w:rPr>
          <w:rFonts w:cstheme="minorHAnsi"/>
          <w:sz w:val="28"/>
          <w:szCs w:val="28"/>
          <w:lang w:bidi="he-IL"/>
        </w:rPr>
        <w:t xml:space="preserve"> </w:t>
      </w:r>
      <w:r w:rsidR="00177569">
        <w:rPr>
          <w:rFonts w:cstheme="minorHAnsi"/>
          <w:sz w:val="28"/>
          <w:szCs w:val="28"/>
          <w:lang w:bidi="he-IL"/>
        </w:rPr>
        <w:t>συνειρμούς</w:t>
      </w:r>
      <w:r w:rsidR="00E56916">
        <w:rPr>
          <w:rFonts w:cstheme="minorHAnsi"/>
          <w:sz w:val="28"/>
          <w:szCs w:val="28"/>
          <w:lang w:bidi="he-IL"/>
        </w:rPr>
        <w:t>,</w:t>
      </w:r>
      <w:r w:rsidR="00127897">
        <w:rPr>
          <w:rFonts w:cstheme="minorHAnsi"/>
          <w:sz w:val="28"/>
          <w:szCs w:val="28"/>
          <w:lang w:bidi="he-IL"/>
        </w:rPr>
        <w:t xml:space="preserve"> </w:t>
      </w:r>
      <w:r w:rsidR="00177569">
        <w:rPr>
          <w:rFonts w:cstheme="minorHAnsi"/>
          <w:sz w:val="28"/>
          <w:szCs w:val="28"/>
          <w:lang w:bidi="he-IL"/>
        </w:rPr>
        <w:t>έχει</w:t>
      </w:r>
      <w:r w:rsidR="00127897">
        <w:rPr>
          <w:rFonts w:cstheme="minorHAnsi"/>
          <w:sz w:val="28"/>
          <w:szCs w:val="28"/>
          <w:lang w:bidi="he-IL"/>
        </w:rPr>
        <w:t xml:space="preserve"> κάθε </w:t>
      </w:r>
      <w:r w:rsidR="00177569">
        <w:rPr>
          <w:rFonts w:cstheme="minorHAnsi"/>
          <w:sz w:val="28"/>
          <w:szCs w:val="28"/>
          <w:lang w:bidi="he-IL"/>
        </w:rPr>
        <w:t>λόγο</w:t>
      </w:r>
      <w:r w:rsidR="00127897">
        <w:rPr>
          <w:rFonts w:cstheme="minorHAnsi"/>
          <w:sz w:val="28"/>
          <w:szCs w:val="28"/>
          <w:lang w:bidi="he-IL"/>
        </w:rPr>
        <w:t xml:space="preserve"> να </w:t>
      </w:r>
      <w:r w:rsidR="00177569">
        <w:rPr>
          <w:rFonts w:cstheme="minorHAnsi"/>
          <w:sz w:val="28"/>
          <w:szCs w:val="28"/>
          <w:lang w:bidi="he-IL"/>
        </w:rPr>
        <w:t>φοβάται</w:t>
      </w:r>
      <w:r w:rsidR="00E56916">
        <w:rPr>
          <w:rFonts w:cstheme="minorHAnsi"/>
          <w:sz w:val="28"/>
          <w:szCs w:val="28"/>
          <w:lang w:bidi="he-IL"/>
        </w:rPr>
        <w:t>,</w:t>
      </w:r>
      <w:r w:rsidR="00127897">
        <w:rPr>
          <w:rFonts w:cstheme="minorHAnsi"/>
          <w:sz w:val="28"/>
          <w:szCs w:val="28"/>
          <w:lang w:bidi="he-IL"/>
        </w:rPr>
        <w:t xml:space="preserve"> </w:t>
      </w:r>
      <w:r w:rsidR="00177569">
        <w:rPr>
          <w:rFonts w:cstheme="minorHAnsi"/>
          <w:sz w:val="28"/>
          <w:szCs w:val="28"/>
          <w:lang w:bidi="he-IL"/>
        </w:rPr>
        <w:t>μήπως</w:t>
      </w:r>
      <w:r w:rsidR="00127897">
        <w:rPr>
          <w:rFonts w:cstheme="minorHAnsi"/>
          <w:sz w:val="28"/>
          <w:szCs w:val="28"/>
          <w:lang w:bidi="he-IL"/>
        </w:rPr>
        <w:t xml:space="preserve"> </w:t>
      </w:r>
      <w:r w:rsidR="00177569">
        <w:rPr>
          <w:rFonts w:cstheme="minorHAnsi"/>
          <w:sz w:val="28"/>
          <w:szCs w:val="28"/>
          <w:lang w:bidi="he-IL"/>
        </w:rPr>
        <w:t>βρίσκεται</w:t>
      </w:r>
      <w:r w:rsidR="00127897">
        <w:rPr>
          <w:rFonts w:cstheme="minorHAnsi"/>
          <w:sz w:val="28"/>
          <w:szCs w:val="28"/>
          <w:lang w:bidi="he-IL"/>
        </w:rPr>
        <w:t xml:space="preserve"> </w:t>
      </w:r>
      <w:r w:rsidR="00177569">
        <w:rPr>
          <w:rFonts w:cstheme="minorHAnsi"/>
          <w:sz w:val="28"/>
          <w:szCs w:val="28"/>
          <w:lang w:bidi="he-IL"/>
        </w:rPr>
        <w:t>μπροστά</w:t>
      </w:r>
      <w:r w:rsidR="00127897">
        <w:rPr>
          <w:rFonts w:cstheme="minorHAnsi"/>
          <w:sz w:val="28"/>
          <w:szCs w:val="28"/>
          <w:lang w:bidi="he-IL"/>
        </w:rPr>
        <w:t xml:space="preserve"> σε μια </w:t>
      </w:r>
      <w:r w:rsidR="00177569">
        <w:rPr>
          <w:rFonts w:cstheme="minorHAnsi"/>
          <w:sz w:val="28"/>
          <w:szCs w:val="28"/>
          <w:lang w:bidi="he-IL"/>
        </w:rPr>
        <w:t>τέτοια</w:t>
      </w:r>
      <w:r w:rsidR="00127897">
        <w:rPr>
          <w:rFonts w:cstheme="minorHAnsi"/>
          <w:sz w:val="28"/>
          <w:szCs w:val="28"/>
          <w:lang w:bidi="he-IL"/>
        </w:rPr>
        <w:t xml:space="preserve"> </w:t>
      </w:r>
      <w:r w:rsidR="00177569">
        <w:rPr>
          <w:rFonts w:cstheme="minorHAnsi"/>
          <w:sz w:val="28"/>
          <w:szCs w:val="28"/>
          <w:lang w:bidi="he-IL"/>
        </w:rPr>
        <w:t>περίπτωση</w:t>
      </w:r>
      <w:r w:rsidR="00127897">
        <w:rPr>
          <w:rFonts w:cstheme="minorHAnsi"/>
          <w:sz w:val="28"/>
          <w:szCs w:val="28"/>
          <w:lang w:bidi="he-IL"/>
        </w:rPr>
        <w:t xml:space="preserve">. </w:t>
      </w:r>
      <w:r w:rsidR="00177569">
        <w:rPr>
          <w:rFonts w:cstheme="minorHAnsi"/>
          <w:sz w:val="28"/>
          <w:szCs w:val="28"/>
          <w:lang w:bidi="he-IL"/>
        </w:rPr>
        <w:t>Φοβάται</w:t>
      </w:r>
      <w:r w:rsidR="00127897">
        <w:rPr>
          <w:rFonts w:cstheme="minorHAnsi"/>
          <w:sz w:val="28"/>
          <w:szCs w:val="28"/>
          <w:lang w:bidi="he-IL"/>
        </w:rPr>
        <w:t xml:space="preserve"> </w:t>
      </w:r>
      <w:r w:rsidR="00177569">
        <w:rPr>
          <w:rFonts w:cstheme="minorHAnsi"/>
          <w:sz w:val="28"/>
          <w:szCs w:val="28"/>
          <w:lang w:bidi="he-IL"/>
        </w:rPr>
        <w:t>μήπως</w:t>
      </w:r>
      <w:r w:rsidR="00127897">
        <w:rPr>
          <w:rFonts w:cstheme="minorHAnsi"/>
          <w:sz w:val="28"/>
          <w:szCs w:val="28"/>
          <w:lang w:bidi="he-IL"/>
        </w:rPr>
        <w:t xml:space="preserve"> είναι </w:t>
      </w:r>
      <w:r w:rsidR="00177569">
        <w:rPr>
          <w:rFonts w:cstheme="minorHAnsi"/>
          <w:sz w:val="28"/>
          <w:szCs w:val="28"/>
          <w:lang w:bidi="he-IL"/>
        </w:rPr>
        <w:t>αληθινός</w:t>
      </w:r>
      <w:r w:rsidR="00127897">
        <w:rPr>
          <w:rFonts w:cstheme="minorHAnsi"/>
          <w:sz w:val="28"/>
          <w:szCs w:val="28"/>
          <w:lang w:bidi="he-IL"/>
        </w:rPr>
        <w:t xml:space="preserve"> </w:t>
      </w:r>
      <w:r w:rsidR="00177569">
        <w:rPr>
          <w:rFonts w:cstheme="minorHAnsi"/>
          <w:sz w:val="28"/>
          <w:szCs w:val="28"/>
          <w:lang w:bidi="he-IL"/>
        </w:rPr>
        <w:t>θεός</w:t>
      </w:r>
      <w:r w:rsidR="00127897">
        <w:rPr>
          <w:rFonts w:cstheme="minorHAnsi"/>
          <w:sz w:val="28"/>
          <w:szCs w:val="28"/>
          <w:lang w:bidi="he-IL"/>
        </w:rPr>
        <w:t xml:space="preserve"> και τον </w:t>
      </w:r>
      <w:r w:rsidR="00177569">
        <w:rPr>
          <w:rFonts w:cstheme="minorHAnsi"/>
          <w:sz w:val="28"/>
          <w:szCs w:val="28"/>
          <w:lang w:bidi="he-IL"/>
        </w:rPr>
        <w:t>εξουδετερώσει</w:t>
      </w:r>
      <w:r w:rsidR="00E33D5D">
        <w:rPr>
          <w:rFonts w:cstheme="minorHAnsi"/>
          <w:sz w:val="28"/>
          <w:szCs w:val="28"/>
          <w:lang w:bidi="he-IL"/>
        </w:rPr>
        <w:t>,</w:t>
      </w:r>
      <w:r w:rsidR="00127897">
        <w:rPr>
          <w:rFonts w:cstheme="minorHAnsi"/>
          <w:sz w:val="28"/>
          <w:szCs w:val="28"/>
          <w:lang w:bidi="he-IL"/>
        </w:rPr>
        <w:t xml:space="preserve"> </w:t>
      </w:r>
      <w:r w:rsidR="00177569">
        <w:rPr>
          <w:rFonts w:cstheme="minorHAnsi"/>
          <w:sz w:val="28"/>
          <w:szCs w:val="28"/>
          <w:lang w:bidi="he-IL"/>
        </w:rPr>
        <w:t>αφού</w:t>
      </w:r>
      <w:r w:rsidR="00127897">
        <w:rPr>
          <w:rFonts w:cstheme="minorHAnsi"/>
          <w:sz w:val="28"/>
          <w:szCs w:val="28"/>
          <w:lang w:bidi="he-IL"/>
        </w:rPr>
        <w:t xml:space="preserve"> </w:t>
      </w:r>
      <w:r w:rsidR="00177569">
        <w:rPr>
          <w:rFonts w:cstheme="minorHAnsi"/>
          <w:sz w:val="28"/>
          <w:szCs w:val="28"/>
          <w:lang w:bidi="he-IL"/>
        </w:rPr>
        <w:t>υβρίζεται</w:t>
      </w:r>
      <w:r w:rsidR="00127897">
        <w:rPr>
          <w:rFonts w:cstheme="minorHAnsi"/>
          <w:sz w:val="28"/>
          <w:szCs w:val="28"/>
          <w:lang w:bidi="he-IL"/>
        </w:rPr>
        <w:t xml:space="preserve"> από αυτόν.</w:t>
      </w:r>
      <w:r w:rsidR="00EA23D1" w:rsidRPr="00A2247E">
        <w:rPr>
          <w:rStyle w:val="a7"/>
        </w:rPr>
        <w:footnoteReference w:id="749"/>
      </w:r>
      <w:r w:rsidR="00127897">
        <w:rPr>
          <w:rFonts w:cstheme="minorHAnsi"/>
          <w:sz w:val="28"/>
          <w:szCs w:val="28"/>
          <w:lang w:bidi="he-IL"/>
        </w:rPr>
        <w:t xml:space="preserve"> Ο </w:t>
      </w:r>
      <w:r w:rsidR="00177569">
        <w:rPr>
          <w:rFonts w:cstheme="minorHAnsi"/>
          <w:sz w:val="28"/>
          <w:szCs w:val="28"/>
          <w:lang w:bidi="he-IL"/>
        </w:rPr>
        <w:t>Θεοφύλακτος</w:t>
      </w:r>
      <w:r w:rsidR="00127897">
        <w:rPr>
          <w:rFonts w:cstheme="minorHAnsi"/>
          <w:sz w:val="28"/>
          <w:szCs w:val="28"/>
          <w:lang w:bidi="he-IL"/>
        </w:rPr>
        <w:t xml:space="preserve"> </w:t>
      </w:r>
      <w:r w:rsidR="00177569">
        <w:rPr>
          <w:rFonts w:cstheme="minorHAnsi"/>
          <w:sz w:val="28"/>
          <w:szCs w:val="28"/>
          <w:lang w:bidi="he-IL"/>
        </w:rPr>
        <w:t>κάνει</w:t>
      </w:r>
      <w:r w:rsidR="00127897">
        <w:rPr>
          <w:rFonts w:cstheme="minorHAnsi"/>
          <w:sz w:val="28"/>
          <w:szCs w:val="28"/>
          <w:lang w:bidi="he-IL"/>
        </w:rPr>
        <w:t xml:space="preserve"> μια </w:t>
      </w:r>
      <w:r w:rsidR="00177569">
        <w:rPr>
          <w:rFonts w:cstheme="minorHAnsi"/>
          <w:sz w:val="28"/>
          <w:szCs w:val="28"/>
          <w:lang w:bidi="he-IL"/>
        </w:rPr>
        <w:t>λογική</w:t>
      </w:r>
      <w:r w:rsidR="00127897">
        <w:rPr>
          <w:rFonts w:cstheme="minorHAnsi"/>
          <w:sz w:val="28"/>
          <w:szCs w:val="28"/>
          <w:lang w:bidi="he-IL"/>
        </w:rPr>
        <w:t xml:space="preserve"> </w:t>
      </w:r>
      <w:r w:rsidR="00177569">
        <w:rPr>
          <w:rFonts w:cstheme="minorHAnsi"/>
          <w:sz w:val="28"/>
          <w:szCs w:val="28"/>
          <w:lang w:bidi="he-IL"/>
        </w:rPr>
        <w:t>σύγκριση</w:t>
      </w:r>
      <w:r w:rsidR="00127897">
        <w:rPr>
          <w:rFonts w:cstheme="minorHAnsi"/>
          <w:sz w:val="28"/>
          <w:szCs w:val="28"/>
          <w:lang w:bidi="he-IL"/>
        </w:rPr>
        <w:t xml:space="preserve"> </w:t>
      </w:r>
      <w:r w:rsidR="00177569">
        <w:rPr>
          <w:rFonts w:cstheme="minorHAnsi"/>
          <w:sz w:val="28"/>
          <w:szCs w:val="28"/>
          <w:lang w:bidi="he-IL"/>
        </w:rPr>
        <w:t>ανάμεσα</w:t>
      </w:r>
      <w:r w:rsidR="00127897">
        <w:rPr>
          <w:rFonts w:cstheme="minorHAnsi"/>
          <w:sz w:val="28"/>
          <w:szCs w:val="28"/>
          <w:lang w:bidi="he-IL"/>
        </w:rPr>
        <w:t xml:space="preserve"> στο </w:t>
      </w:r>
      <w:r w:rsidR="00177569">
        <w:rPr>
          <w:rFonts w:cstheme="minorHAnsi"/>
          <w:sz w:val="28"/>
          <w:szCs w:val="28"/>
          <w:lang w:bidi="he-IL"/>
        </w:rPr>
        <w:t>φόβο</w:t>
      </w:r>
      <w:r w:rsidR="00127897">
        <w:rPr>
          <w:rFonts w:cstheme="minorHAnsi"/>
          <w:sz w:val="28"/>
          <w:szCs w:val="28"/>
          <w:lang w:bidi="he-IL"/>
        </w:rPr>
        <w:t xml:space="preserve"> ενός </w:t>
      </w:r>
      <w:r w:rsidR="00177569">
        <w:rPr>
          <w:rFonts w:cstheme="minorHAnsi"/>
          <w:sz w:val="28"/>
          <w:szCs w:val="28"/>
          <w:lang w:bidi="he-IL"/>
        </w:rPr>
        <w:t>εθνικού</w:t>
      </w:r>
      <w:r w:rsidR="00127897">
        <w:rPr>
          <w:rFonts w:cstheme="minorHAnsi"/>
          <w:sz w:val="28"/>
          <w:szCs w:val="28"/>
          <w:lang w:bidi="he-IL"/>
        </w:rPr>
        <w:t xml:space="preserve"> και στην </w:t>
      </w:r>
      <w:r w:rsidR="00177569">
        <w:rPr>
          <w:rFonts w:cstheme="minorHAnsi"/>
          <w:sz w:val="28"/>
          <w:szCs w:val="28"/>
          <w:lang w:bidi="he-IL"/>
        </w:rPr>
        <w:t>ανυπαρξία</w:t>
      </w:r>
      <w:r w:rsidR="00127897">
        <w:rPr>
          <w:rFonts w:cstheme="minorHAnsi"/>
          <w:sz w:val="28"/>
          <w:szCs w:val="28"/>
          <w:lang w:bidi="he-IL"/>
        </w:rPr>
        <w:t xml:space="preserve"> </w:t>
      </w:r>
      <w:r w:rsidR="00177569">
        <w:rPr>
          <w:rFonts w:cstheme="minorHAnsi"/>
          <w:sz w:val="28"/>
          <w:szCs w:val="28"/>
          <w:lang w:bidi="he-IL"/>
        </w:rPr>
        <w:t>φόβου</w:t>
      </w:r>
      <w:r w:rsidR="00127897">
        <w:rPr>
          <w:rFonts w:cstheme="minorHAnsi"/>
          <w:sz w:val="28"/>
          <w:szCs w:val="28"/>
          <w:lang w:bidi="he-IL"/>
        </w:rPr>
        <w:t xml:space="preserve"> των </w:t>
      </w:r>
      <w:r w:rsidR="00177569">
        <w:rPr>
          <w:rFonts w:cstheme="minorHAnsi"/>
          <w:sz w:val="28"/>
          <w:szCs w:val="28"/>
          <w:lang w:bidi="he-IL"/>
        </w:rPr>
        <w:t>ιουδαίων</w:t>
      </w:r>
      <w:r w:rsidR="00127897">
        <w:rPr>
          <w:rFonts w:cstheme="minorHAnsi"/>
          <w:sz w:val="28"/>
          <w:szCs w:val="28"/>
          <w:lang w:bidi="he-IL"/>
        </w:rPr>
        <w:t xml:space="preserve"> οι </w:t>
      </w:r>
      <w:r w:rsidR="00177569">
        <w:rPr>
          <w:rFonts w:cstheme="minorHAnsi"/>
          <w:sz w:val="28"/>
          <w:szCs w:val="28"/>
          <w:lang w:bidi="he-IL"/>
        </w:rPr>
        <w:t>οποίοι</w:t>
      </w:r>
      <w:r w:rsidR="00127897">
        <w:rPr>
          <w:rFonts w:cstheme="minorHAnsi"/>
          <w:sz w:val="28"/>
          <w:szCs w:val="28"/>
          <w:lang w:bidi="he-IL"/>
        </w:rPr>
        <w:t xml:space="preserve"> </w:t>
      </w:r>
      <w:r w:rsidR="00177569">
        <w:rPr>
          <w:rFonts w:cstheme="minorHAnsi"/>
          <w:sz w:val="28"/>
          <w:szCs w:val="28"/>
          <w:lang w:bidi="he-IL"/>
        </w:rPr>
        <w:t>δείχνουν</w:t>
      </w:r>
      <w:r w:rsidR="00127897">
        <w:rPr>
          <w:rFonts w:cstheme="minorHAnsi"/>
          <w:sz w:val="28"/>
          <w:szCs w:val="28"/>
          <w:lang w:bidi="he-IL"/>
        </w:rPr>
        <w:t xml:space="preserve"> ότι </w:t>
      </w:r>
      <w:r w:rsidR="00177569">
        <w:rPr>
          <w:rFonts w:cstheme="minorHAnsi"/>
          <w:sz w:val="28"/>
          <w:szCs w:val="28"/>
          <w:lang w:bidi="he-IL"/>
        </w:rPr>
        <w:t>κατέχουν</w:t>
      </w:r>
      <w:r w:rsidR="00127897">
        <w:rPr>
          <w:rFonts w:cstheme="minorHAnsi"/>
          <w:sz w:val="28"/>
          <w:szCs w:val="28"/>
          <w:lang w:bidi="he-IL"/>
        </w:rPr>
        <w:t xml:space="preserve"> </w:t>
      </w:r>
      <w:r w:rsidR="006B392C">
        <w:rPr>
          <w:rFonts w:cstheme="minorHAnsi"/>
          <w:sz w:val="28"/>
          <w:szCs w:val="28"/>
          <w:lang w:bidi="he-IL"/>
        </w:rPr>
        <w:t>«</w:t>
      </w:r>
      <w:r w:rsidR="00177569">
        <w:rPr>
          <w:rFonts w:cstheme="minorHAnsi"/>
          <w:sz w:val="28"/>
          <w:szCs w:val="28"/>
          <w:lang w:bidi="he-IL"/>
        </w:rPr>
        <w:t>απόλυτα</w:t>
      </w:r>
      <w:r w:rsidR="006B392C">
        <w:rPr>
          <w:rFonts w:cstheme="minorHAnsi"/>
          <w:sz w:val="28"/>
          <w:szCs w:val="28"/>
          <w:lang w:bidi="he-IL"/>
        </w:rPr>
        <w:t>»</w:t>
      </w:r>
      <w:r w:rsidR="00127897">
        <w:rPr>
          <w:rFonts w:cstheme="minorHAnsi"/>
          <w:sz w:val="28"/>
          <w:szCs w:val="28"/>
          <w:lang w:bidi="he-IL"/>
        </w:rPr>
        <w:t xml:space="preserve"> την </w:t>
      </w:r>
      <w:r w:rsidR="00177569">
        <w:rPr>
          <w:rFonts w:cstheme="minorHAnsi"/>
          <w:sz w:val="28"/>
          <w:szCs w:val="28"/>
          <w:lang w:bidi="he-IL"/>
        </w:rPr>
        <w:t>ταυτότητα</w:t>
      </w:r>
      <w:r w:rsidR="00127897">
        <w:rPr>
          <w:rFonts w:cstheme="minorHAnsi"/>
          <w:sz w:val="28"/>
          <w:szCs w:val="28"/>
          <w:lang w:bidi="he-IL"/>
        </w:rPr>
        <w:t xml:space="preserve"> του </w:t>
      </w:r>
      <w:r w:rsidR="00177569">
        <w:rPr>
          <w:rFonts w:cstheme="minorHAnsi"/>
          <w:sz w:val="28"/>
          <w:szCs w:val="28"/>
          <w:lang w:bidi="he-IL"/>
        </w:rPr>
        <w:t>Ιησού</w:t>
      </w:r>
      <w:r w:rsidR="00127897">
        <w:rPr>
          <w:rFonts w:cstheme="minorHAnsi"/>
          <w:sz w:val="28"/>
          <w:szCs w:val="28"/>
          <w:lang w:bidi="he-IL"/>
        </w:rPr>
        <w:t xml:space="preserve">. </w:t>
      </w:r>
      <w:r w:rsidR="00177569">
        <w:rPr>
          <w:rFonts w:cstheme="minorHAnsi"/>
          <w:sz w:val="28"/>
          <w:szCs w:val="28"/>
          <w:lang w:bidi="he-IL"/>
        </w:rPr>
        <w:t>Αναρωτιέται</w:t>
      </w:r>
      <w:r w:rsidR="00127897">
        <w:rPr>
          <w:rFonts w:cstheme="minorHAnsi"/>
          <w:sz w:val="28"/>
          <w:szCs w:val="28"/>
          <w:lang w:bidi="he-IL"/>
        </w:rPr>
        <w:t xml:space="preserve"> πως </w:t>
      </w:r>
      <w:r w:rsidR="00177569">
        <w:rPr>
          <w:rFonts w:cstheme="minorHAnsi"/>
          <w:sz w:val="28"/>
          <w:szCs w:val="28"/>
          <w:lang w:bidi="he-IL"/>
        </w:rPr>
        <w:t>εξηγείται</w:t>
      </w:r>
      <w:r w:rsidR="00127897">
        <w:rPr>
          <w:rFonts w:cstheme="minorHAnsi"/>
          <w:sz w:val="28"/>
          <w:szCs w:val="28"/>
          <w:lang w:bidi="he-IL"/>
        </w:rPr>
        <w:t xml:space="preserve"> ο </w:t>
      </w:r>
      <w:r w:rsidR="00177569">
        <w:rPr>
          <w:rFonts w:cstheme="minorHAnsi"/>
          <w:sz w:val="28"/>
          <w:szCs w:val="28"/>
          <w:lang w:bidi="he-IL"/>
        </w:rPr>
        <w:t>Πιλάτος</w:t>
      </w:r>
      <w:r w:rsidR="00127897">
        <w:rPr>
          <w:rFonts w:cstheme="minorHAnsi"/>
          <w:sz w:val="28"/>
          <w:szCs w:val="28"/>
          <w:lang w:bidi="he-IL"/>
        </w:rPr>
        <w:t xml:space="preserve"> να </w:t>
      </w:r>
      <w:r w:rsidR="00177569">
        <w:rPr>
          <w:rFonts w:cstheme="minorHAnsi"/>
          <w:sz w:val="28"/>
          <w:szCs w:val="28"/>
          <w:lang w:bidi="he-IL"/>
        </w:rPr>
        <w:t>φοβάται</w:t>
      </w:r>
      <w:r w:rsidR="00127897">
        <w:rPr>
          <w:rFonts w:cstheme="minorHAnsi"/>
          <w:sz w:val="28"/>
          <w:szCs w:val="28"/>
          <w:lang w:bidi="he-IL"/>
        </w:rPr>
        <w:t xml:space="preserve"> με ένα </w:t>
      </w:r>
      <w:r w:rsidR="00177569">
        <w:rPr>
          <w:rFonts w:cstheme="minorHAnsi"/>
          <w:sz w:val="28"/>
          <w:szCs w:val="28"/>
          <w:lang w:bidi="he-IL"/>
        </w:rPr>
        <w:t>μόνο</w:t>
      </w:r>
      <w:r w:rsidR="00127897">
        <w:rPr>
          <w:rFonts w:cstheme="minorHAnsi"/>
          <w:sz w:val="28"/>
          <w:szCs w:val="28"/>
          <w:lang w:bidi="he-IL"/>
        </w:rPr>
        <w:t xml:space="preserve"> </w:t>
      </w:r>
      <w:r w:rsidR="00177569">
        <w:rPr>
          <w:rFonts w:cstheme="minorHAnsi"/>
          <w:sz w:val="28"/>
          <w:szCs w:val="28"/>
          <w:lang w:bidi="he-IL"/>
        </w:rPr>
        <w:t>λόγο</w:t>
      </w:r>
      <w:r w:rsidR="00127897">
        <w:rPr>
          <w:rFonts w:cstheme="minorHAnsi"/>
          <w:sz w:val="28"/>
          <w:szCs w:val="28"/>
          <w:lang w:bidi="he-IL"/>
        </w:rPr>
        <w:t xml:space="preserve"> που </w:t>
      </w:r>
      <w:r w:rsidR="00177569">
        <w:rPr>
          <w:rFonts w:cstheme="minorHAnsi"/>
          <w:sz w:val="28"/>
          <w:szCs w:val="28"/>
          <w:lang w:bidi="he-IL"/>
        </w:rPr>
        <w:t>άκουσε</w:t>
      </w:r>
      <w:r w:rsidR="00127897">
        <w:rPr>
          <w:rFonts w:cstheme="minorHAnsi"/>
          <w:sz w:val="28"/>
          <w:szCs w:val="28"/>
          <w:lang w:bidi="he-IL"/>
        </w:rPr>
        <w:t xml:space="preserve"> για τον </w:t>
      </w:r>
      <w:r w:rsidR="00177569">
        <w:rPr>
          <w:rFonts w:cstheme="minorHAnsi"/>
          <w:sz w:val="28"/>
          <w:szCs w:val="28"/>
          <w:lang w:bidi="he-IL"/>
        </w:rPr>
        <w:t>Ιησού</w:t>
      </w:r>
      <w:r w:rsidR="005F715A">
        <w:rPr>
          <w:rFonts w:cstheme="minorHAnsi"/>
          <w:sz w:val="28"/>
          <w:szCs w:val="28"/>
          <w:lang w:bidi="he-IL"/>
        </w:rPr>
        <w:t>,</w:t>
      </w:r>
      <w:r w:rsidR="00127897">
        <w:rPr>
          <w:rFonts w:cstheme="minorHAnsi"/>
          <w:sz w:val="28"/>
          <w:szCs w:val="28"/>
          <w:lang w:bidi="he-IL"/>
        </w:rPr>
        <w:t xml:space="preserve"> ενώ οι </w:t>
      </w:r>
      <w:r w:rsidR="00177569">
        <w:rPr>
          <w:rFonts w:cstheme="minorHAnsi"/>
          <w:sz w:val="28"/>
          <w:szCs w:val="28"/>
          <w:lang w:bidi="he-IL"/>
        </w:rPr>
        <w:t>ιουδαίοι</w:t>
      </w:r>
      <w:r w:rsidR="00127897">
        <w:rPr>
          <w:rFonts w:cstheme="minorHAnsi"/>
          <w:sz w:val="28"/>
          <w:szCs w:val="28"/>
          <w:lang w:bidi="he-IL"/>
        </w:rPr>
        <w:t xml:space="preserve"> που </w:t>
      </w:r>
      <w:r w:rsidR="00177569">
        <w:rPr>
          <w:rFonts w:cstheme="minorHAnsi"/>
          <w:sz w:val="28"/>
          <w:szCs w:val="28"/>
          <w:lang w:bidi="he-IL"/>
        </w:rPr>
        <w:t>είδαν</w:t>
      </w:r>
      <w:r w:rsidR="00127897">
        <w:rPr>
          <w:rFonts w:cstheme="minorHAnsi"/>
          <w:sz w:val="28"/>
          <w:szCs w:val="28"/>
          <w:lang w:bidi="he-IL"/>
        </w:rPr>
        <w:t xml:space="preserve"> </w:t>
      </w:r>
      <w:r w:rsidR="00177569">
        <w:rPr>
          <w:rFonts w:cstheme="minorHAnsi"/>
          <w:sz w:val="28"/>
          <w:szCs w:val="28"/>
          <w:lang w:bidi="he-IL"/>
        </w:rPr>
        <w:t>τόσα</w:t>
      </w:r>
      <w:r w:rsidR="00127897">
        <w:rPr>
          <w:rFonts w:cstheme="minorHAnsi"/>
          <w:sz w:val="28"/>
          <w:szCs w:val="28"/>
          <w:lang w:bidi="he-IL"/>
        </w:rPr>
        <w:t xml:space="preserve"> </w:t>
      </w:r>
      <w:r w:rsidR="00177569">
        <w:rPr>
          <w:rFonts w:cstheme="minorHAnsi"/>
          <w:sz w:val="28"/>
          <w:szCs w:val="28"/>
          <w:lang w:bidi="he-IL"/>
        </w:rPr>
        <w:t>Θεία</w:t>
      </w:r>
      <w:r w:rsidR="00127897">
        <w:rPr>
          <w:rFonts w:cstheme="minorHAnsi"/>
          <w:sz w:val="28"/>
          <w:szCs w:val="28"/>
          <w:lang w:bidi="he-IL"/>
        </w:rPr>
        <w:t xml:space="preserve"> </w:t>
      </w:r>
      <w:r w:rsidR="00177569">
        <w:rPr>
          <w:rFonts w:cstheme="minorHAnsi"/>
          <w:sz w:val="28"/>
          <w:szCs w:val="28"/>
          <w:lang w:bidi="he-IL"/>
        </w:rPr>
        <w:t>έργα</w:t>
      </w:r>
      <w:r w:rsidR="00127897">
        <w:rPr>
          <w:rFonts w:cstheme="minorHAnsi"/>
          <w:sz w:val="28"/>
          <w:szCs w:val="28"/>
          <w:lang w:bidi="he-IL"/>
        </w:rPr>
        <w:t xml:space="preserve"> και </w:t>
      </w:r>
      <w:r w:rsidR="00177569">
        <w:rPr>
          <w:rFonts w:cstheme="minorHAnsi"/>
          <w:sz w:val="28"/>
          <w:szCs w:val="28"/>
          <w:lang w:bidi="he-IL"/>
        </w:rPr>
        <w:t>είδαν</w:t>
      </w:r>
      <w:r w:rsidR="00127897">
        <w:rPr>
          <w:rFonts w:cstheme="minorHAnsi"/>
          <w:sz w:val="28"/>
          <w:szCs w:val="28"/>
          <w:lang w:bidi="he-IL"/>
        </w:rPr>
        <w:t xml:space="preserve"> στο </w:t>
      </w:r>
      <w:r w:rsidR="00177569">
        <w:rPr>
          <w:rFonts w:cstheme="minorHAnsi"/>
          <w:sz w:val="28"/>
          <w:szCs w:val="28"/>
          <w:lang w:bidi="he-IL"/>
        </w:rPr>
        <w:t>πρόσωπο</w:t>
      </w:r>
      <w:r w:rsidR="00127897">
        <w:rPr>
          <w:rFonts w:cstheme="minorHAnsi"/>
          <w:sz w:val="28"/>
          <w:szCs w:val="28"/>
          <w:lang w:bidi="he-IL"/>
        </w:rPr>
        <w:t xml:space="preserve"> του να </w:t>
      </w:r>
      <w:r w:rsidR="00177569">
        <w:rPr>
          <w:rFonts w:cstheme="minorHAnsi"/>
          <w:sz w:val="28"/>
          <w:szCs w:val="28"/>
          <w:lang w:bidi="he-IL"/>
        </w:rPr>
        <w:t>επιβεβαιώνονται</w:t>
      </w:r>
      <w:r w:rsidR="00127897">
        <w:rPr>
          <w:rFonts w:cstheme="minorHAnsi"/>
          <w:sz w:val="28"/>
          <w:szCs w:val="28"/>
          <w:lang w:bidi="he-IL"/>
        </w:rPr>
        <w:t xml:space="preserve"> </w:t>
      </w:r>
      <w:r w:rsidR="00177569">
        <w:rPr>
          <w:rFonts w:cstheme="minorHAnsi"/>
          <w:sz w:val="28"/>
          <w:szCs w:val="28"/>
          <w:lang w:bidi="he-IL"/>
        </w:rPr>
        <w:t>προφητείες</w:t>
      </w:r>
      <w:r w:rsidR="00127897">
        <w:rPr>
          <w:rFonts w:cstheme="minorHAnsi"/>
          <w:sz w:val="28"/>
          <w:szCs w:val="28"/>
          <w:lang w:bidi="he-IL"/>
        </w:rPr>
        <w:t xml:space="preserve"> δεν </w:t>
      </w:r>
      <w:r w:rsidR="00177569">
        <w:rPr>
          <w:rFonts w:cstheme="minorHAnsi"/>
          <w:sz w:val="28"/>
          <w:szCs w:val="28"/>
          <w:lang w:bidi="he-IL"/>
        </w:rPr>
        <w:t>φοβήθηκαν</w:t>
      </w:r>
      <w:r w:rsidR="00127897">
        <w:rPr>
          <w:rFonts w:cstheme="minorHAnsi"/>
          <w:sz w:val="28"/>
          <w:szCs w:val="28"/>
          <w:lang w:bidi="he-IL"/>
        </w:rPr>
        <w:t xml:space="preserve"> </w:t>
      </w:r>
      <w:r w:rsidR="00177569">
        <w:rPr>
          <w:rFonts w:cstheme="minorHAnsi"/>
          <w:sz w:val="28"/>
          <w:szCs w:val="28"/>
          <w:lang w:bidi="he-IL"/>
        </w:rPr>
        <w:t>καθόλου</w:t>
      </w:r>
      <w:r w:rsidR="00127897">
        <w:rPr>
          <w:rFonts w:cstheme="minorHAnsi"/>
          <w:sz w:val="28"/>
          <w:szCs w:val="28"/>
          <w:lang w:bidi="he-IL"/>
        </w:rPr>
        <w:t>.</w:t>
      </w:r>
      <w:r w:rsidR="00E56916" w:rsidRPr="00A2247E">
        <w:rPr>
          <w:rStyle w:val="a7"/>
        </w:rPr>
        <w:footnoteReference w:id="750"/>
      </w:r>
      <w:r w:rsidR="00127897">
        <w:rPr>
          <w:rFonts w:cstheme="minorHAnsi"/>
          <w:sz w:val="28"/>
          <w:szCs w:val="28"/>
          <w:lang w:bidi="he-IL"/>
        </w:rPr>
        <w:t xml:space="preserve"> Όχι είναι σαν να </w:t>
      </w:r>
      <w:r w:rsidR="00177569">
        <w:rPr>
          <w:rFonts w:cstheme="minorHAnsi"/>
          <w:sz w:val="28"/>
          <w:szCs w:val="28"/>
          <w:lang w:bidi="he-IL"/>
        </w:rPr>
        <w:t>απαντά</w:t>
      </w:r>
      <w:r w:rsidR="00127897">
        <w:rPr>
          <w:rFonts w:cstheme="minorHAnsi"/>
          <w:sz w:val="28"/>
          <w:szCs w:val="28"/>
          <w:lang w:bidi="he-IL"/>
        </w:rPr>
        <w:t xml:space="preserve"> ο </w:t>
      </w:r>
      <w:r w:rsidR="00177569">
        <w:rPr>
          <w:rFonts w:cstheme="minorHAnsi"/>
          <w:sz w:val="28"/>
          <w:szCs w:val="28"/>
          <w:lang w:bidi="he-IL"/>
        </w:rPr>
        <w:t>Χρυσόστομος</w:t>
      </w:r>
      <w:r w:rsidR="00127897">
        <w:rPr>
          <w:rFonts w:cstheme="minorHAnsi"/>
          <w:sz w:val="28"/>
          <w:szCs w:val="28"/>
          <w:lang w:bidi="he-IL"/>
        </w:rPr>
        <w:t xml:space="preserve"> δεν </w:t>
      </w:r>
      <w:r w:rsidR="00177569">
        <w:rPr>
          <w:rFonts w:cstheme="minorHAnsi"/>
          <w:sz w:val="28"/>
          <w:szCs w:val="28"/>
          <w:lang w:bidi="he-IL"/>
        </w:rPr>
        <w:t>έφριξαν</w:t>
      </w:r>
      <w:r w:rsidR="00E33D5D">
        <w:rPr>
          <w:rFonts w:cstheme="minorHAnsi"/>
          <w:sz w:val="28"/>
          <w:szCs w:val="28"/>
          <w:lang w:bidi="he-IL"/>
        </w:rPr>
        <w:t>,</w:t>
      </w:r>
      <w:r w:rsidR="00127897">
        <w:rPr>
          <w:rFonts w:cstheme="minorHAnsi"/>
          <w:sz w:val="28"/>
          <w:szCs w:val="28"/>
          <w:lang w:bidi="he-IL"/>
        </w:rPr>
        <w:t xml:space="preserve"> </w:t>
      </w:r>
      <w:r w:rsidR="00512035">
        <w:rPr>
          <w:rFonts w:cstheme="minorHAnsi"/>
          <w:sz w:val="28"/>
          <w:szCs w:val="28"/>
          <w:lang w:bidi="he-IL"/>
        </w:rPr>
        <w:t xml:space="preserve">δεν τον </w:t>
      </w:r>
      <w:r w:rsidR="00177569">
        <w:rPr>
          <w:rFonts w:cstheme="minorHAnsi"/>
          <w:sz w:val="28"/>
          <w:szCs w:val="28"/>
          <w:lang w:bidi="he-IL"/>
        </w:rPr>
        <w:t>υπολόγισαν</w:t>
      </w:r>
      <w:r w:rsidR="00512035">
        <w:rPr>
          <w:rFonts w:cstheme="minorHAnsi"/>
          <w:sz w:val="28"/>
          <w:szCs w:val="28"/>
          <w:lang w:bidi="he-IL"/>
        </w:rPr>
        <w:t xml:space="preserve"> και </w:t>
      </w:r>
      <w:r w:rsidR="00177569">
        <w:rPr>
          <w:rFonts w:cstheme="minorHAnsi"/>
          <w:sz w:val="28"/>
          <w:szCs w:val="28"/>
          <w:lang w:bidi="he-IL"/>
        </w:rPr>
        <w:t>αντί</w:t>
      </w:r>
      <w:r w:rsidR="00512035">
        <w:rPr>
          <w:rFonts w:cstheme="minorHAnsi"/>
          <w:sz w:val="28"/>
          <w:szCs w:val="28"/>
          <w:lang w:bidi="he-IL"/>
        </w:rPr>
        <w:t xml:space="preserve"> να τον </w:t>
      </w:r>
      <w:r w:rsidR="00177569">
        <w:rPr>
          <w:rFonts w:cstheme="minorHAnsi"/>
          <w:sz w:val="28"/>
          <w:szCs w:val="28"/>
          <w:lang w:bidi="he-IL"/>
        </w:rPr>
        <w:t>προσκυνήσουν</w:t>
      </w:r>
      <w:r w:rsidR="00512035">
        <w:rPr>
          <w:rFonts w:cstheme="minorHAnsi"/>
          <w:sz w:val="28"/>
          <w:szCs w:val="28"/>
          <w:lang w:bidi="he-IL"/>
        </w:rPr>
        <w:t xml:space="preserve"> </w:t>
      </w:r>
      <w:r w:rsidR="00177569">
        <w:rPr>
          <w:rFonts w:cstheme="minorHAnsi"/>
          <w:sz w:val="28"/>
          <w:szCs w:val="28"/>
          <w:lang w:bidi="he-IL"/>
        </w:rPr>
        <w:t>αποφασίζουν</w:t>
      </w:r>
      <w:r w:rsidR="00512035">
        <w:rPr>
          <w:rFonts w:cstheme="minorHAnsi"/>
          <w:sz w:val="28"/>
          <w:szCs w:val="28"/>
          <w:lang w:bidi="he-IL"/>
        </w:rPr>
        <w:t xml:space="preserve"> να τον </w:t>
      </w:r>
      <w:r w:rsidR="00177569">
        <w:rPr>
          <w:rFonts w:cstheme="minorHAnsi"/>
          <w:sz w:val="28"/>
          <w:szCs w:val="28"/>
          <w:lang w:bidi="he-IL"/>
        </w:rPr>
        <w:t>φονεύσουν</w:t>
      </w:r>
      <w:r w:rsidR="00512035">
        <w:rPr>
          <w:rFonts w:cstheme="minorHAnsi"/>
          <w:sz w:val="28"/>
          <w:szCs w:val="28"/>
          <w:lang w:bidi="he-IL"/>
        </w:rPr>
        <w:t>.</w:t>
      </w:r>
      <w:r w:rsidR="00E56916" w:rsidRPr="00A2247E">
        <w:rPr>
          <w:rStyle w:val="a7"/>
        </w:rPr>
        <w:footnoteReference w:id="751"/>
      </w:r>
      <w:r w:rsidR="00512035">
        <w:rPr>
          <w:rFonts w:cstheme="minorHAnsi"/>
          <w:sz w:val="28"/>
          <w:szCs w:val="28"/>
          <w:lang w:bidi="he-IL"/>
        </w:rPr>
        <w:t xml:space="preserve"> </w:t>
      </w:r>
    </w:p>
    <w:p w14:paraId="7E890813" w14:textId="24BFCC4B" w:rsidR="008A11E1" w:rsidRDefault="008A11E1" w:rsidP="00C72724">
      <w:pPr>
        <w:autoSpaceDE w:val="0"/>
        <w:autoSpaceDN w:val="0"/>
        <w:adjustRightInd w:val="0"/>
        <w:spacing w:after="0" w:line="240" w:lineRule="auto"/>
        <w:ind w:left="-1134" w:right="-949" w:firstLine="567"/>
        <w:jc w:val="both"/>
        <w:rPr>
          <w:rFonts w:cstheme="minorHAnsi"/>
          <w:sz w:val="28"/>
          <w:szCs w:val="28"/>
          <w:lang w:bidi="he-IL"/>
        </w:rPr>
      </w:pPr>
    </w:p>
    <w:p w14:paraId="1E72049F" w14:textId="77777777" w:rsidR="008A11E1" w:rsidRPr="008A11E1" w:rsidRDefault="008A11E1" w:rsidP="00C72724">
      <w:pPr>
        <w:autoSpaceDE w:val="0"/>
        <w:autoSpaceDN w:val="0"/>
        <w:adjustRightInd w:val="0"/>
        <w:spacing w:after="0" w:line="240" w:lineRule="auto"/>
        <w:ind w:left="-1134" w:right="-949" w:firstLine="567"/>
        <w:jc w:val="both"/>
        <w:rPr>
          <w:rFonts w:cstheme="minorHAnsi"/>
          <w:sz w:val="28"/>
          <w:szCs w:val="28"/>
          <w:lang w:bidi="he-IL"/>
        </w:rPr>
      </w:pPr>
    </w:p>
    <w:p w14:paraId="4718F4E8" w14:textId="6530DE83" w:rsidR="00512035" w:rsidRPr="006A7CE1" w:rsidRDefault="00512035" w:rsidP="006413F3">
      <w:pPr>
        <w:autoSpaceDE w:val="0"/>
        <w:autoSpaceDN w:val="0"/>
        <w:adjustRightInd w:val="0"/>
        <w:spacing w:after="0" w:line="240" w:lineRule="auto"/>
        <w:ind w:left="-1134" w:right="-949" w:firstLine="567"/>
        <w:jc w:val="both"/>
        <w:rPr>
          <w:rFonts w:cstheme="minorHAnsi"/>
          <w:sz w:val="24"/>
          <w:szCs w:val="24"/>
          <w:lang w:bidi="he-IL"/>
        </w:rPr>
      </w:pPr>
      <w:r w:rsidRPr="006A7CE1">
        <w:rPr>
          <w:rFonts w:cstheme="minorHAnsi"/>
          <w:sz w:val="24"/>
          <w:szCs w:val="24"/>
          <w:lang w:bidi="he-IL"/>
        </w:rPr>
        <w:t xml:space="preserve"> </w:t>
      </w:r>
      <w:r w:rsidR="006A7CE1" w:rsidRPr="006A7CE1">
        <w:rPr>
          <w:rFonts w:ascii="Times New Roman" w:hAnsi="Times New Roman" w:cs="Times New Roman"/>
          <w:sz w:val="24"/>
          <w:szCs w:val="24"/>
          <w:lang w:bidi="he-IL"/>
        </w:rPr>
        <w:t>3</w:t>
      </w:r>
      <w:r w:rsidR="007000F9" w:rsidRPr="006A7CE1">
        <w:rPr>
          <w:rFonts w:ascii="Times New Roman" w:hAnsi="Times New Roman" w:cs="Times New Roman"/>
          <w:sz w:val="24"/>
          <w:szCs w:val="24"/>
          <w:lang w:bidi="he-IL"/>
        </w:rPr>
        <w:t>.</w:t>
      </w:r>
      <w:r w:rsidRPr="006A7CE1">
        <w:rPr>
          <w:rFonts w:ascii="Times New Roman" w:hAnsi="Times New Roman" w:cs="Times New Roman"/>
          <w:sz w:val="24"/>
          <w:szCs w:val="24"/>
          <w:lang w:bidi="he-IL"/>
        </w:rPr>
        <w:t xml:space="preserve"> ΕΡΩΤΗΣΗ ΠΙΛΑΤΟΥ ΓΙΑ ΤΗΝ ΤΑΥΤΟΤΗΤΑ ΤΟΥ ΙΗΣΟΥ.</w:t>
      </w:r>
      <w:r w:rsidR="006D5E51" w:rsidRPr="006A7CE1">
        <w:rPr>
          <w:rFonts w:ascii="Times New Roman" w:hAnsi="Times New Roman" w:cs="Times New Roman"/>
          <w:sz w:val="24"/>
          <w:szCs w:val="24"/>
          <w:lang w:bidi="he-IL"/>
        </w:rPr>
        <w:t xml:space="preserve"> Η ΣΙΩΠΗ ΤΟΥ ΙΗΣΟΥ</w:t>
      </w:r>
      <w:r w:rsidR="00CA6ECD" w:rsidRPr="006A7CE1">
        <w:rPr>
          <w:rFonts w:ascii="Times New Roman" w:hAnsi="Times New Roman" w:cs="Times New Roman"/>
          <w:sz w:val="24"/>
          <w:szCs w:val="24"/>
          <w:lang w:bidi="he-IL"/>
        </w:rPr>
        <w:t>(Ιω19:9)</w:t>
      </w:r>
    </w:p>
    <w:p w14:paraId="3A05531B" w14:textId="3612A7AF" w:rsidR="00512035" w:rsidRPr="006641A5" w:rsidRDefault="00512035" w:rsidP="00C72724">
      <w:pPr>
        <w:autoSpaceDE w:val="0"/>
        <w:autoSpaceDN w:val="0"/>
        <w:adjustRightInd w:val="0"/>
        <w:spacing w:after="0" w:line="240" w:lineRule="auto"/>
        <w:ind w:left="-1134" w:right="-949" w:firstLine="567"/>
        <w:jc w:val="both"/>
        <w:rPr>
          <w:rFonts w:ascii="Arial" w:hAnsi="Arial" w:cs="Arial"/>
          <w:sz w:val="20"/>
          <w:szCs w:val="20"/>
          <w:lang w:bidi="he-IL"/>
        </w:rPr>
      </w:pPr>
      <w:r w:rsidRPr="00512035">
        <w:rPr>
          <w:rFonts w:ascii="Arial" w:hAnsi="Arial" w:cs="Arial"/>
          <w:sz w:val="20"/>
          <w:szCs w:val="20"/>
          <w:vertAlign w:val="superscript"/>
          <w:lang w:bidi="he-IL"/>
        </w:rPr>
        <w:t xml:space="preserve">9 </w:t>
      </w:r>
      <w:r>
        <w:rPr>
          <w:rFonts w:ascii="SBL Greek" w:hAnsi="SBL Greek" w:cs="SBL Greek"/>
          <w:lang w:bidi="he-IL"/>
        </w:rPr>
        <w:t xml:space="preserve"> καὶ εἰσῆλθεν εἰς τὸ πραιτώριον πάλιν καὶ λέγει τῷ Ἰησοῦ· πόθεν εἶ σύ; ὁ δὲ Ἰησοῦς ἀπόκρισιν οὐκ ἔδωκεν αὐτῷ.</w:t>
      </w:r>
      <w:r w:rsidRPr="00512035">
        <w:rPr>
          <w:rFonts w:ascii="Arial" w:hAnsi="Arial" w:cs="Arial"/>
          <w:sz w:val="20"/>
          <w:szCs w:val="20"/>
          <w:lang w:bidi="he-IL"/>
        </w:rPr>
        <w:t xml:space="preserve"> </w:t>
      </w:r>
      <w:r w:rsidRPr="006641A5">
        <w:rPr>
          <w:rFonts w:ascii="Arial" w:hAnsi="Arial" w:cs="Arial"/>
          <w:sz w:val="20"/>
          <w:szCs w:val="20"/>
          <w:lang w:bidi="he-IL"/>
        </w:rPr>
        <w:t>(</w:t>
      </w:r>
      <w:r w:rsidR="00DE57EC">
        <w:rPr>
          <w:rFonts w:ascii="Arial" w:hAnsi="Arial" w:cs="Arial"/>
          <w:sz w:val="20"/>
          <w:szCs w:val="20"/>
          <w:lang w:bidi="he-IL"/>
        </w:rPr>
        <w:t>Ιω</w:t>
      </w:r>
      <w:r>
        <w:rPr>
          <w:rFonts w:ascii="Arial" w:hAnsi="Arial" w:cs="Arial"/>
          <w:sz w:val="20"/>
          <w:szCs w:val="20"/>
          <w:lang w:val="en-US" w:bidi="he-IL"/>
        </w:rPr>
        <w:t> </w:t>
      </w:r>
      <w:r w:rsidRPr="006641A5">
        <w:rPr>
          <w:rFonts w:ascii="Arial" w:hAnsi="Arial" w:cs="Arial"/>
          <w:sz w:val="20"/>
          <w:szCs w:val="20"/>
          <w:lang w:bidi="he-IL"/>
        </w:rPr>
        <w:t>19:9)</w:t>
      </w:r>
    </w:p>
    <w:p w14:paraId="5C518740" w14:textId="77777777" w:rsidR="00512035" w:rsidRPr="006641A5" w:rsidRDefault="00512035" w:rsidP="00C72724">
      <w:pPr>
        <w:autoSpaceDE w:val="0"/>
        <w:autoSpaceDN w:val="0"/>
        <w:adjustRightInd w:val="0"/>
        <w:spacing w:after="0" w:line="240" w:lineRule="auto"/>
        <w:ind w:left="-1134" w:right="-949" w:firstLine="567"/>
        <w:jc w:val="both"/>
        <w:rPr>
          <w:rFonts w:cstheme="minorHAnsi"/>
          <w:sz w:val="28"/>
          <w:szCs w:val="28"/>
          <w:lang w:bidi="he-IL"/>
        </w:rPr>
      </w:pPr>
    </w:p>
    <w:p w14:paraId="6AE274BC" w14:textId="2F28EE0E" w:rsidR="007C5A33" w:rsidRDefault="001D656A"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 </w:t>
      </w:r>
      <w:r w:rsidR="00177569">
        <w:rPr>
          <w:rFonts w:cstheme="minorHAnsi"/>
          <w:sz w:val="28"/>
          <w:szCs w:val="28"/>
          <w:lang w:bidi="he-IL"/>
        </w:rPr>
        <w:t>Γεμάτος</w:t>
      </w:r>
      <w:r w:rsidR="00635B70">
        <w:rPr>
          <w:rFonts w:cstheme="minorHAnsi"/>
          <w:sz w:val="28"/>
          <w:szCs w:val="28"/>
          <w:lang w:bidi="he-IL"/>
        </w:rPr>
        <w:t xml:space="preserve"> </w:t>
      </w:r>
      <w:r w:rsidR="00177569">
        <w:rPr>
          <w:rFonts w:cstheme="minorHAnsi"/>
          <w:sz w:val="28"/>
          <w:szCs w:val="28"/>
          <w:lang w:bidi="he-IL"/>
        </w:rPr>
        <w:t>αγωνία</w:t>
      </w:r>
      <w:r w:rsidR="00635B70">
        <w:rPr>
          <w:rFonts w:cstheme="minorHAnsi"/>
          <w:sz w:val="28"/>
          <w:szCs w:val="28"/>
          <w:lang w:bidi="he-IL"/>
        </w:rPr>
        <w:t xml:space="preserve"> και </w:t>
      </w:r>
      <w:r w:rsidR="00177569">
        <w:rPr>
          <w:rFonts w:cstheme="minorHAnsi"/>
          <w:sz w:val="28"/>
          <w:szCs w:val="28"/>
          <w:lang w:bidi="he-IL"/>
        </w:rPr>
        <w:t>φόβο</w:t>
      </w:r>
      <w:r w:rsidR="006A2461">
        <w:rPr>
          <w:rFonts w:cstheme="minorHAnsi"/>
          <w:sz w:val="28"/>
          <w:szCs w:val="28"/>
          <w:lang w:bidi="he-IL"/>
        </w:rPr>
        <w:t>,</w:t>
      </w:r>
      <w:r w:rsidR="00635B70">
        <w:rPr>
          <w:rFonts w:cstheme="minorHAnsi"/>
          <w:sz w:val="28"/>
          <w:szCs w:val="28"/>
          <w:lang w:bidi="he-IL"/>
        </w:rPr>
        <w:t xml:space="preserve"> από το </w:t>
      </w:r>
      <w:r w:rsidR="00177569">
        <w:rPr>
          <w:rFonts w:cstheme="minorHAnsi"/>
          <w:sz w:val="28"/>
          <w:szCs w:val="28"/>
          <w:lang w:bidi="he-IL"/>
        </w:rPr>
        <w:t>άκουσμα</w:t>
      </w:r>
      <w:r w:rsidR="00635B70">
        <w:rPr>
          <w:rFonts w:cstheme="minorHAnsi"/>
          <w:sz w:val="28"/>
          <w:szCs w:val="28"/>
          <w:lang w:bidi="he-IL"/>
        </w:rPr>
        <w:t xml:space="preserve"> των </w:t>
      </w:r>
      <w:r w:rsidR="00177569">
        <w:rPr>
          <w:rFonts w:cstheme="minorHAnsi"/>
          <w:sz w:val="28"/>
          <w:szCs w:val="28"/>
          <w:lang w:bidi="he-IL"/>
        </w:rPr>
        <w:t>ιουδαίων</w:t>
      </w:r>
      <w:r w:rsidR="006A2461">
        <w:rPr>
          <w:rFonts w:cstheme="minorHAnsi"/>
          <w:sz w:val="28"/>
          <w:szCs w:val="28"/>
          <w:lang w:bidi="he-IL"/>
        </w:rPr>
        <w:t>,</w:t>
      </w:r>
      <w:r w:rsidR="00635B70">
        <w:rPr>
          <w:rFonts w:cstheme="minorHAnsi"/>
          <w:sz w:val="28"/>
          <w:szCs w:val="28"/>
          <w:lang w:bidi="he-IL"/>
        </w:rPr>
        <w:t xml:space="preserve"> που </w:t>
      </w:r>
      <w:r w:rsidR="00177569">
        <w:rPr>
          <w:rFonts w:cstheme="minorHAnsi"/>
          <w:sz w:val="28"/>
          <w:szCs w:val="28"/>
          <w:lang w:bidi="he-IL"/>
        </w:rPr>
        <w:t>προστίθεται</w:t>
      </w:r>
      <w:r w:rsidR="00635B70">
        <w:rPr>
          <w:rFonts w:cstheme="minorHAnsi"/>
          <w:sz w:val="28"/>
          <w:szCs w:val="28"/>
          <w:lang w:bidi="he-IL"/>
        </w:rPr>
        <w:t xml:space="preserve"> στην </w:t>
      </w:r>
      <w:r w:rsidR="00177569">
        <w:rPr>
          <w:rFonts w:cstheme="minorHAnsi"/>
          <w:sz w:val="28"/>
          <w:szCs w:val="28"/>
          <w:lang w:bidi="he-IL"/>
        </w:rPr>
        <w:t>πνευματική</w:t>
      </w:r>
      <w:r w:rsidR="00635B70">
        <w:rPr>
          <w:rFonts w:cstheme="minorHAnsi"/>
          <w:sz w:val="28"/>
          <w:szCs w:val="28"/>
          <w:lang w:bidi="he-IL"/>
        </w:rPr>
        <w:t xml:space="preserve"> και </w:t>
      </w:r>
      <w:r w:rsidR="00177569">
        <w:rPr>
          <w:rFonts w:cstheme="minorHAnsi"/>
          <w:sz w:val="28"/>
          <w:szCs w:val="28"/>
          <w:lang w:bidi="he-IL"/>
        </w:rPr>
        <w:t>ψυχική</w:t>
      </w:r>
      <w:r w:rsidR="00635B70">
        <w:rPr>
          <w:rFonts w:cstheme="minorHAnsi"/>
          <w:sz w:val="28"/>
          <w:szCs w:val="28"/>
          <w:lang w:bidi="he-IL"/>
        </w:rPr>
        <w:t xml:space="preserve"> του </w:t>
      </w:r>
      <w:r w:rsidR="00177569">
        <w:rPr>
          <w:rFonts w:cstheme="minorHAnsi"/>
          <w:sz w:val="28"/>
          <w:szCs w:val="28"/>
          <w:lang w:bidi="he-IL"/>
        </w:rPr>
        <w:t>κόπωση</w:t>
      </w:r>
      <w:r w:rsidR="00635B70">
        <w:rPr>
          <w:rFonts w:cstheme="minorHAnsi"/>
          <w:sz w:val="28"/>
          <w:szCs w:val="28"/>
          <w:lang w:bidi="he-IL"/>
        </w:rPr>
        <w:t xml:space="preserve"> και </w:t>
      </w:r>
      <w:r w:rsidR="00177569">
        <w:rPr>
          <w:rFonts w:cstheme="minorHAnsi"/>
          <w:sz w:val="28"/>
          <w:szCs w:val="28"/>
          <w:lang w:bidi="he-IL"/>
        </w:rPr>
        <w:t>σύγχυση</w:t>
      </w:r>
      <w:r w:rsidR="005F715A">
        <w:rPr>
          <w:rFonts w:cstheme="minorHAnsi"/>
          <w:sz w:val="28"/>
          <w:szCs w:val="28"/>
          <w:lang w:bidi="he-IL"/>
        </w:rPr>
        <w:t>,</w:t>
      </w:r>
      <w:r w:rsidR="00635B70">
        <w:rPr>
          <w:rFonts w:cstheme="minorHAnsi"/>
          <w:sz w:val="28"/>
          <w:szCs w:val="28"/>
          <w:lang w:bidi="he-IL"/>
        </w:rPr>
        <w:t xml:space="preserve"> ο </w:t>
      </w:r>
      <w:r w:rsidR="00177569">
        <w:rPr>
          <w:rFonts w:cstheme="minorHAnsi"/>
          <w:sz w:val="28"/>
          <w:szCs w:val="28"/>
          <w:lang w:bidi="he-IL"/>
        </w:rPr>
        <w:t>Πιλάτος</w:t>
      </w:r>
      <w:r w:rsidR="00635B70">
        <w:rPr>
          <w:rFonts w:cstheme="minorHAnsi"/>
          <w:sz w:val="28"/>
          <w:szCs w:val="28"/>
          <w:lang w:bidi="he-IL"/>
        </w:rPr>
        <w:t xml:space="preserve"> </w:t>
      </w:r>
      <w:r w:rsidR="00177569">
        <w:rPr>
          <w:rFonts w:cstheme="minorHAnsi"/>
          <w:sz w:val="28"/>
          <w:szCs w:val="28"/>
          <w:lang w:bidi="he-IL"/>
        </w:rPr>
        <w:t>προσεγγίζει</w:t>
      </w:r>
      <w:r w:rsidR="00635B70">
        <w:rPr>
          <w:rFonts w:cstheme="minorHAnsi"/>
          <w:sz w:val="28"/>
          <w:szCs w:val="28"/>
          <w:lang w:bidi="he-IL"/>
        </w:rPr>
        <w:t xml:space="preserve"> τον </w:t>
      </w:r>
      <w:r w:rsidR="00177569">
        <w:rPr>
          <w:rFonts w:cstheme="minorHAnsi"/>
          <w:sz w:val="28"/>
          <w:szCs w:val="28"/>
          <w:lang w:bidi="he-IL"/>
        </w:rPr>
        <w:t>Ιησού</w:t>
      </w:r>
      <w:r w:rsidR="00635B70">
        <w:rPr>
          <w:rFonts w:cstheme="minorHAnsi"/>
          <w:sz w:val="28"/>
          <w:szCs w:val="28"/>
          <w:lang w:bidi="he-IL"/>
        </w:rPr>
        <w:t xml:space="preserve"> σε </w:t>
      </w:r>
      <w:r w:rsidR="00177569">
        <w:rPr>
          <w:rFonts w:cstheme="minorHAnsi"/>
          <w:sz w:val="28"/>
          <w:szCs w:val="28"/>
          <w:lang w:bidi="he-IL"/>
        </w:rPr>
        <w:t>προσωπική</w:t>
      </w:r>
      <w:r w:rsidR="00635B70">
        <w:rPr>
          <w:rFonts w:cstheme="minorHAnsi"/>
          <w:sz w:val="28"/>
          <w:szCs w:val="28"/>
          <w:lang w:bidi="he-IL"/>
        </w:rPr>
        <w:t xml:space="preserve"> </w:t>
      </w:r>
      <w:r w:rsidR="00177569">
        <w:rPr>
          <w:rFonts w:cstheme="minorHAnsi"/>
          <w:sz w:val="28"/>
          <w:szCs w:val="28"/>
          <w:lang w:bidi="he-IL"/>
        </w:rPr>
        <w:t>συζήτηση</w:t>
      </w:r>
      <w:r w:rsidR="006A2461">
        <w:rPr>
          <w:rFonts w:cstheme="minorHAnsi"/>
          <w:sz w:val="28"/>
          <w:szCs w:val="28"/>
          <w:lang w:bidi="he-IL"/>
        </w:rPr>
        <w:t>,</w:t>
      </w:r>
      <w:r w:rsidR="00635B70">
        <w:rPr>
          <w:rFonts w:cstheme="minorHAnsi"/>
          <w:sz w:val="28"/>
          <w:szCs w:val="28"/>
          <w:lang w:bidi="he-IL"/>
        </w:rPr>
        <w:t xml:space="preserve"> </w:t>
      </w:r>
      <w:r w:rsidR="00177569">
        <w:rPr>
          <w:rFonts w:cstheme="minorHAnsi"/>
          <w:sz w:val="28"/>
          <w:szCs w:val="28"/>
          <w:lang w:bidi="he-IL"/>
        </w:rPr>
        <w:t>επιθυμώντας</w:t>
      </w:r>
      <w:r w:rsidR="00635B70">
        <w:rPr>
          <w:rFonts w:cstheme="minorHAnsi"/>
          <w:sz w:val="28"/>
          <w:szCs w:val="28"/>
          <w:lang w:bidi="he-IL"/>
        </w:rPr>
        <w:t xml:space="preserve"> να </w:t>
      </w:r>
      <w:r w:rsidR="00177569">
        <w:rPr>
          <w:rFonts w:cstheme="minorHAnsi"/>
          <w:sz w:val="28"/>
          <w:szCs w:val="28"/>
          <w:lang w:bidi="he-IL"/>
        </w:rPr>
        <w:t>αναζητήσει</w:t>
      </w:r>
      <w:r w:rsidR="00635B70">
        <w:rPr>
          <w:rFonts w:cstheme="minorHAnsi"/>
          <w:sz w:val="28"/>
          <w:szCs w:val="28"/>
          <w:lang w:bidi="he-IL"/>
        </w:rPr>
        <w:t xml:space="preserve"> την </w:t>
      </w:r>
      <w:r w:rsidR="00177569">
        <w:rPr>
          <w:rFonts w:cstheme="minorHAnsi"/>
          <w:sz w:val="28"/>
          <w:szCs w:val="28"/>
          <w:lang w:bidi="he-IL"/>
        </w:rPr>
        <w:t>καταγωγή</w:t>
      </w:r>
      <w:r w:rsidR="00635B70">
        <w:rPr>
          <w:rFonts w:cstheme="minorHAnsi"/>
          <w:sz w:val="28"/>
          <w:szCs w:val="28"/>
          <w:lang w:bidi="he-IL"/>
        </w:rPr>
        <w:t xml:space="preserve"> του </w:t>
      </w:r>
      <w:r w:rsidR="00177569">
        <w:rPr>
          <w:rFonts w:cstheme="minorHAnsi"/>
          <w:sz w:val="28"/>
          <w:szCs w:val="28"/>
          <w:lang w:bidi="he-IL"/>
        </w:rPr>
        <w:t>Ιησού</w:t>
      </w:r>
      <w:r w:rsidR="00635B70">
        <w:rPr>
          <w:rFonts w:cstheme="minorHAnsi"/>
          <w:sz w:val="28"/>
          <w:szCs w:val="28"/>
          <w:lang w:bidi="he-IL"/>
        </w:rPr>
        <w:t xml:space="preserve">. Ο </w:t>
      </w:r>
      <w:r w:rsidR="00177569">
        <w:rPr>
          <w:rFonts w:cstheme="minorHAnsi"/>
          <w:sz w:val="28"/>
          <w:szCs w:val="28"/>
          <w:lang w:bidi="he-IL"/>
        </w:rPr>
        <w:t>Πιλάτος</w:t>
      </w:r>
      <w:r w:rsidR="00635B70">
        <w:rPr>
          <w:rFonts w:cstheme="minorHAnsi"/>
          <w:sz w:val="28"/>
          <w:szCs w:val="28"/>
          <w:lang w:bidi="he-IL"/>
        </w:rPr>
        <w:t xml:space="preserve"> με την </w:t>
      </w:r>
      <w:r w:rsidR="00177569">
        <w:rPr>
          <w:rFonts w:cstheme="minorHAnsi"/>
          <w:sz w:val="28"/>
          <w:szCs w:val="28"/>
          <w:lang w:bidi="he-IL"/>
        </w:rPr>
        <w:t>ερώτηση</w:t>
      </w:r>
      <w:r w:rsidR="00635B70">
        <w:rPr>
          <w:rFonts w:cstheme="minorHAnsi"/>
          <w:sz w:val="28"/>
          <w:szCs w:val="28"/>
          <w:lang w:bidi="he-IL"/>
        </w:rPr>
        <w:t xml:space="preserve"> του </w:t>
      </w:r>
      <w:r w:rsidR="005F715A">
        <w:rPr>
          <w:rFonts w:cstheme="minorHAnsi"/>
          <w:sz w:val="28"/>
          <w:szCs w:val="28"/>
          <w:lang w:bidi="he-IL"/>
        </w:rPr>
        <w:t>«</w:t>
      </w:r>
      <w:r w:rsidR="00635B70">
        <w:rPr>
          <w:rFonts w:ascii="SBL Greek" w:hAnsi="SBL Greek" w:cs="SBL Greek"/>
          <w:lang w:bidi="he-IL"/>
        </w:rPr>
        <w:t>πόθεν εἶ σύ;</w:t>
      </w:r>
      <w:r w:rsidR="005F715A">
        <w:rPr>
          <w:rFonts w:ascii="SBL Greek" w:hAnsi="SBL Greek" w:cs="SBL Greek"/>
          <w:lang w:bidi="he-IL"/>
        </w:rPr>
        <w:t>»</w:t>
      </w:r>
      <w:r w:rsidR="00635B70">
        <w:rPr>
          <w:rFonts w:cstheme="minorHAnsi"/>
          <w:sz w:val="28"/>
          <w:szCs w:val="28"/>
          <w:lang w:bidi="he-IL"/>
        </w:rPr>
        <w:t xml:space="preserve"> θα </w:t>
      </w:r>
      <w:r w:rsidR="00177569">
        <w:rPr>
          <w:rFonts w:cstheme="minorHAnsi"/>
          <w:sz w:val="28"/>
          <w:szCs w:val="28"/>
          <w:lang w:bidi="he-IL"/>
        </w:rPr>
        <w:t>εξέπληττε</w:t>
      </w:r>
      <w:r w:rsidR="00635B70">
        <w:rPr>
          <w:rFonts w:cstheme="minorHAnsi"/>
          <w:sz w:val="28"/>
          <w:szCs w:val="28"/>
          <w:lang w:bidi="he-IL"/>
        </w:rPr>
        <w:t xml:space="preserve"> ένα </w:t>
      </w:r>
      <w:r w:rsidR="00177569">
        <w:rPr>
          <w:rFonts w:cstheme="minorHAnsi"/>
          <w:sz w:val="28"/>
          <w:szCs w:val="28"/>
          <w:lang w:bidi="he-IL"/>
        </w:rPr>
        <w:t>ορθολογιστή</w:t>
      </w:r>
      <w:r w:rsidR="00635B70">
        <w:rPr>
          <w:rFonts w:cstheme="minorHAnsi"/>
          <w:sz w:val="28"/>
          <w:szCs w:val="28"/>
          <w:lang w:bidi="he-IL"/>
        </w:rPr>
        <w:t xml:space="preserve"> </w:t>
      </w:r>
      <w:r w:rsidR="00177569">
        <w:rPr>
          <w:rFonts w:cstheme="minorHAnsi"/>
          <w:sz w:val="28"/>
          <w:szCs w:val="28"/>
          <w:lang w:bidi="he-IL"/>
        </w:rPr>
        <w:t>ερμηνευτή</w:t>
      </w:r>
      <w:r w:rsidR="00635B70">
        <w:rPr>
          <w:rFonts w:cstheme="minorHAnsi"/>
          <w:sz w:val="28"/>
          <w:szCs w:val="28"/>
          <w:lang w:bidi="he-IL"/>
        </w:rPr>
        <w:t xml:space="preserve"> του </w:t>
      </w:r>
      <w:r w:rsidR="00177569">
        <w:rPr>
          <w:rFonts w:cstheme="minorHAnsi"/>
          <w:sz w:val="28"/>
          <w:szCs w:val="28"/>
          <w:lang w:bidi="he-IL"/>
        </w:rPr>
        <w:t>ευαγγελίου</w:t>
      </w:r>
      <w:r w:rsidR="00635B70">
        <w:rPr>
          <w:rFonts w:cstheme="minorHAnsi"/>
          <w:sz w:val="28"/>
          <w:szCs w:val="28"/>
          <w:lang w:bidi="he-IL"/>
        </w:rPr>
        <w:t xml:space="preserve">. Ο </w:t>
      </w:r>
      <w:r w:rsidR="00177569">
        <w:rPr>
          <w:rFonts w:cstheme="minorHAnsi"/>
          <w:sz w:val="28"/>
          <w:szCs w:val="28"/>
          <w:lang w:bidi="he-IL"/>
        </w:rPr>
        <w:t>λόγος</w:t>
      </w:r>
      <w:r w:rsidR="00635B70">
        <w:rPr>
          <w:rFonts w:cstheme="minorHAnsi"/>
          <w:sz w:val="28"/>
          <w:szCs w:val="28"/>
          <w:lang w:bidi="he-IL"/>
        </w:rPr>
        <w:t xml:space="preserve"> είναι </w:t>
      </w:r>
      <w:r w:rsidR="00177569">
        <w:rPr>
          <w:rFonts w:cstheme="minorHAnsi"/>
          <w:sz w:val="28"/>
          <w:szCs w:val="28"/>
          <w:lang w:bidi="he-IL"/>
        </w:rPr>
        <w:t>γιατί</w:t>
      </w:r>
      <w:r w:rsidR="00635B70">
        <w:rPr>
          <w:rFonts w:cstheme="minorHAnsi"/>
          <w:sz w:val="28"/>
          <w:szCs w:val="28"/>
          <w:lang w:bidi="he-IL"/>
        </w:rPr>
        <w:t xml:space="preserve"> η </w:t>
      </w:r>
      <w:r w:rsidR="00177569">
        <w:rPr>
          <w:rFonts w:cstheme="minorHAnsi"/>
          <w:sz w:val="28"/>
          <w:szCs w:val="28"/>
          <w:lang w:bidi="he-IL"/>
        </w:rPr>
        <w:t>ερώτηση</w:t>
      </w:r>
      <w:r w:rsidR="00635B70">
        <w:rPr>
          <w:rFonts w:cstheme="minorHAnsi"/>
          <w:sz w:val="28"/>
          <w:szCs w:val="28"/>
          <w:lang w:bidi="he-IL"/>
        </w:rPr>
        <w:t xml:space="preserve"> είναι </w:t>
      </w:r>
      <w:r w:rsidR="00177569">
        <w:rPr>
          <w:rFonts w:cstheme="minorHAnsi"/>
          <w:sz w:val="28"/>
          <w:szCs w:val="28"/>
          <w:lang w:bidi="he-IL"/>
        </w:rPr>
        <w:t>αστήρικτη</w:t>
      </w:r>
      <w:r w:rsidR="006A2461">
        <w:rPr>
          <w:rFonts w:cstheme="minorHAnsi"/>
          <w:sz w:val="28"/>
          <w:szCs w:val="28"/>
          <w:lang w:bidi="he-IL"/>
        </w:rPr>
        <w:t>,</w:t>
      </w:r>
      <w:r w:rsidR="00635B70">
        <w:rPr>
          <w:rFonts w:cstheme="minorHAnsi"/>
          <w:sz w:val="28"/>
          <w:szCs w:val="28"/>
          <w:lang w:bidi="he-IL"/>
        </w:rPr>
        <w:t xml:space="preserve"> </w:t>
      </w:r>
      <w:r w:rsidR="00177569">
        <w:rPr>
          <w:rFonts w:cstheme="minorHAnsi"/>
          <w:sz w:val="28"/>
          <w:szCs w:val="28"/>
          <w:lang w:bidi="he-IL"/>
        </w:rPr>
        <w:t>αφού</w:t>
      </w:r>
      <w:r w:rsidR="00635B70">
        <w:rPr>
          <w:rFonts w:cstheme="minorHAnsi"/>
          <w:sz w:val="28"/>
          <w:szCs w:val="28"/>
          <w:lang w:bidi="he-IL"/>
        </w:rPr>
        <w:t xml:space="preserve"> είναι </w:t>
      </w:r>
      <w:r w:rsidR="00177569">
        <w:rPr>
          <w:rFonts w:cstheme="minorHAnsi"/>
          <w:sz w:val="28"/>
          <w:szCs w:val="28"/>
          <w:lang w:bidi="he-IL"/>
        </w:rPr>
        <w:t>υπερβέβαιο</w:t>
      </w:r>
      <w:r w:rsidR="00635B70">
        <w:rPr>
          <w:rFonts w:cstheme="minorHAnsi"/>
          <w:sz w:val="28"/>
          <w:szCs w:val="28"/>
          <w:lang w:bidi="he-IL"/>
        </w:rPr>
        <w:t xml:space="preserve"> ότι ο </w:t>
      </w:r>
      <w:r w:rsidR="00177569">
        <w:rPr>
          <w:rFonts w:cstheme="minorHAnsi"/>
          <w:sz w:val="28"/>
          <w:szCs w:val="28"/>
          <w:lang w:bidi="he-IL"/>
        </w:rPr>
        <w:t>Πιλάτος</w:t>
      </w:r>
      <w:r w:rsidR="00635B70">
        <w:rPr>
          <w:rFonts w:cstheme="minorHAnsi"/>
          <w:sz w:val="28"/>
          <w:szCs w:val="28"/>
          <w:lang w:bidi="he-IL"/>
        </w:rPr>
        <w:t xml:space="preserve"> </w:t>
      </w:r>
      <w:r w:rsidR="00177569">
        <w:rPr>
          <w:rFonts w:cstheme="minorHAnsi"/>
          <w:sz w:val="28"/>
          <w:szCs w:val="28"/>
          <w:lang w:bidi="he-IL"/>
        </w:rPr>
        <w:t>ήδη</w:t>
      </w:r>
      <w:r w:rsidR="00635B70">
        <w:rPr>
          <w:rFonts w:cstheme="minorHAnsi"/>
          <w:sz w:val="28"/>
          <w:szCs w:val="28"/>
          <w:lang w:bidi="he-IL"/>
        </w:rPr>
        <w:t xml:space="preserve"> </w:t>
      </w:r>
      <w:r w:rsidR="00177569">
        <w:rPr>
          <w:rFonts w:cstheme="minorHAnsi"/>
          <w:sz w:val="28"/>
          <w:szCs w:val="28"/>
          <w:lang w:bidi="he-IL"/>
        </w:rPr>
        <w:t>γνώριζε</w:t>
      </w:r>
      <w:r w:rsidR="00315DAB">
        <w:rPr>
          <w:rFonts w:cstheme="minorHAnsi"/>
          <w:sz w:val="28"/>
          <w:szCs w:val="28"/>
          <w:lang w:bidi="he-IL"/>
        </w:rPr>
        <w:t>,</w:t>
      </w:r>
      <w:r w:rsidR="00635B70">
        <w:rPr>
          <w:rFonts w:cstheme="minorHAnsi"/>
          <w:sz w:val="28"/>
          <w:szCs w:val="28"/>
          <w:lang w:bidi="he-IL"/>
        </w:rPr>
        <w:t xml:space="preserve"> όπως </w:t>
      </w:r>
      <w:r w:rsidR="00177569">
        <w:rPr>
          <w:rFonts w:cstheme="minorHAnsi"/>
          <w:sz w:val="28"/>
          <w:szCs w:val="28"/>
          <w:lang w:bidi="he-IL"/>
        </w:rPr>
        <w:t>όλοι</w:t>
      </w:r>
      <w:r w:rsidR="00635B70">
        <w:rPr>
          <w:rFonts w:cstheme="minorHAnsi"/>
          <w:sz w:val="28"/>
          <w:szCs w:val="28"/>
          <w:lang w:bidi="he-IL"/>
        </w:rPr>
        <w:t xml:space="preserve"> οι </w:t>
      </w:r>
      <w:r w:rsidR="00177569">
        <w:rPr>
          <w:rFonts w:cstheme="minorHAnsi"/>
          <w:sz w:val="28"/>
          <w:szCs w:val="28"/>
          <w:lang w:bidi="he-IL"/>
        </w:rPr>
        <w:t>παρευρισκόμενοι</w:t>
      </w:r>
      <w:r w:rsidR="00635B70">
        <w:rPr>
          <w:rFonts w:cstheme="minorHAnsi"/>
          <w:sz w:val="28"/>
          <w:szCs w:val="28"/>
          <w:lang w:bidi="he-IL"/>
        </w:rPr>
        <w:t xml:space="preserve"> στη </w:t>
      </w:r>
      <w:r w:rsidR="00177569">
        <w:rPr>
          <w:rFonts w:cstheme="minorHAnsi"/>
          <w:sz w:val="28"/>
          <w:szCs w:val="28"/>
          <w:lang w:bidi="he-IL"/>
        </w:rPr>
        <w:t>δίκη</w:t>
      </w:r>
      <w:r w:rsidR="00315DAB">
        <w:rPr>
          <w:rFonts w:cstheme="minorHAnsi"/>
          <w:sz w:val="28"/>
          <w:szCs w:val="28"/>
          <w:lang w:bidi="he-IL"/>
        </w:rPr>
        <w:t>,</w:t>
      </w:r>
      <w:r w:rsidR="00635B70">
        <w:rPr>
          <w:rFonts w:cstheme="minorHAnsi"/>
          <w:sz w:val="28"/>
          <w:szCs w:val="28"/>
          <w:lang w:bidi="he-IL"/>
        </w:rPr>
        <w:t xml:space="preserve"> ότι ο </w:t>
      </w:r>
      <w:r w:rsidR="00177569">
        <w:rPr>
          <w:rFonts w:cstheme="minorHAnsi"/>
          <w:sz w:val="28"/>
          <w:szCs w:val="28"/>
          <w:lang w:bidi="he-IL"/>
        </w:rPr>
        <w:t>Ιησούς</w:t>
      </w:r>
      <w:r w:rsidR="00635B70">
        <w:rPr>
          <w:rFonts w:cstheme="minorHAnsi"/>
          <w:sz w:val="28"/>
          <w:szCs w:val="28"/>
          <w:lang w:bidi="he-IL"/>
        </w:rPr>
        <w:t xml:space="preserve"> </w:t>
      </w:r>
      <w:r w:rsidR="00177569">
        <w:rPr>
          <w:rFonts w:cstheme="minorHAnsi"/>
          <w:sz w:val="28"/>
          <w:szCs w:val="28"/>
          <w:lang w:bidi="he-IL"/>
        </w:rPr>
        <w:t>ήταν</w:t>
      </w:r>
      <w:r w:rsidR="00635B70">
        <w:rPr>
          <w:rFonts w:cstheme="minorHAnsi"/>
          <w:sz w:val="28"/>
          <w:szCs w:val="28"/>
          <w:lang w:bidi="he-IL"/>
        </w:rPr>
        <w:t xml:space="preserve"> </w:t>
      </w:r>
      <w:r w:rsidR="00177569">
        <w:rPr>
          <w:rFonts w:cstheme="minorHAnsi"/>
          <w:sz w:val="28"/>
          <w:szCs w:val="28"/>
          <w:lang w:bidi="he-IL"/>
        </w:rPr>
        <w:t>Γαλιλαίος</w:t>
      </w:r>
      <w:r w:rsidR="00635B70">
        <w:rPr>
          <w:rFonts w:cstheme="minorHAnsi"/>
          <w:sz w:val="28"/>
          <w:szCs w:val="28"/>
          <w:lang w:bidi="he-IL"/>
        </w:rPr>
        <w:t xml:space="preserve"> (</w:t>
      </w:r>
      <w:r w:rsidR="00177569">
        <w:rPr>
          <w:rFonts w:cstheme="minorHAnsi"/>
          <w:sz w:val="28"/>
          <w:szCs w:val="28"/>
          <w:lang w:bidi="he-IL"/>
        </w:rPr>
        <w:t>Λουκά</w:t>
      </w:r>
      <w:r w:rsidR="00635B70">
        <w:rPr>
          <w:rFonts w:cstheme="minorHAnsi"/>
          <w:sz w:val="28"/>
          <w:szCs w:val="28"/>
          <w:lang w:bidi="he-IL"/>
        </w:rPr>
        <w:t xml:space="preserve"> 23:6-7) και για αυτό τον </w:t>
      </w:r>
      <w:r w:rsidR="00177569">
        <w:rPr>
          <w:rFonts w:cstheme="minorHAnsi"/>
          <w:sz w:val="28"/>
          <w:szCs w:val="28"/>
          <w:lang w:bidi="he-IL"/>
        </w:rPr>
        <w:t>είχε</w:t>
      </w:r>
      <w:r w:rsidR="00635B70">
        <w:rPr>
          <w:rFonts w:cstheme="minorHAnsi"/>
          <w:sz w:val="28"/>
          <w:szCs w:val="28"/>
          <w:lang w:bidi="he-IL"/>
        </w:rPr>
        <w:t xml:space="preserve"> </w:t>
      </w:r>
      <w:r w:rsidR="00177569">
        <w:rPr>
          <w:rFonts w:cstheme="minorHAnsi"/>
          <w:sz w:val="28"/>
          <w:szCs w:val="28"/>
          <w:lang w:bidi="he-IL"/>
        </w:rPr>
        <w:t>αποστείλει</w:t>
      </w:r>
      <w:r w:rsidR="00635B70">
        <w:rPr>
          <w:rFonts w:cstheme="minorHAnsi"/>
          <w:sz w:val="28"/>
          <w:szCs w:val="28"/>
          <w:lang w:bidi="he-IL"/>
        </w:rPr>
        <w:t xml:space="preserve"> στον </w:t>
      </w:r>
      <w:r w:rsidR="00177569">
        <w:rPr>
          <w:rFonts w:cstheme="minorHAnsi"/>
          <w:sz w:val="28"/>
          <w:szCs w:val="28"/>
          <w:lang w:bidi="he-IL"/>
        </w:rPr>
        <w:t>Ηρώδη</w:t>
      </w:r>
      <w:r w:rsidR="00635B70">
        <w:rPr>
          <w:rFonts w:cstheme="minorHAnsi"/>
          <w:sz w:val="28"/>
          <w:szCs w:val="28"/>
          <w:lang w:bidi="he-IL"/>
        </w:rPr>
        <w:t xml:space="preserve"> Αντύπα</w:t>
      </w:r>
      <w:r w:rsidR="00E33D5D">
        <w:rPr>
          <w:rFonts w:cstheme="minorHAnsi"/>
          <w:sz w:val="28"/>
          <w:szCs w:val="28"/>
          <w:lang w:bidi="he-IL"/>
        </w:rPr>
        <w:t>,</w:t>
      </w:r>
      <w:r w:rsidR="00635B70">
        <w:rPr>
          <w:rFonts w:cstheme="minorHAnsi"/>
          <w:sz w:val="28"/>
          <w:szCs w:val="28"/>
          <w:lang w:bidi="he-IL"/>
        </w:rPr>
        <w:t xml:space="preserve"> για να </w:t>
      </w:r>
      <w:r w:rsidR="00177569">
        <w:rPr>
          <w:rFonts w:cstheme="minorHAnsi"/>
          <w:sz w:val="28"/>
          <w:szCs w:val="28"/>
          <w:lang w:bidi="he-IL"/>
        </w:rPr>
        <w:t>δικαστεί</w:t>
      </w:r>
      <w:r w:rsidR="00635B70">
        <w:rPr>
          <w:rFonts w:cstheme="minorHAnsi"/>
          <w:sz w:val="28"/>
          <w:szCs w:val="28"/>
          <w:lang w:bidi="he-IL"/>
        </w:rPr>
        <w:t xml:space="preserve"> από αυτόν. Ο </w:t>
      </w:r>
      <w:r w:rsidR="00177569">
        <w:rPr>
          <w:rFonts w:cstheme="minorHAnsi"/>
          <w:sz w:val="28"/>
          <w:szCs w:val="28"/>
          <w:lang w:bidi="he-IL"/>
        </w:rPr>
        <w:t>Πιλάτος</w:t>
      </w:r>
      <w:r w:rsidR="00635B70">
        <w:rPr>
          <w:rFonts w:cstheme="minorHAnsi"/>
          <w:sz w:val="28"/>
          <w:szCs w:val="28"/>
          <w:lang w:bidi="he-IL"/>
        </w:rPr>
        <w:t xml:space="preserve"> όμως </w:t>
      </w:r>
      <w:r w:rsidR="00177569">
        <w:rPr>
          <w:rFonts w:cstheme="minorHAnsi"/>
          <w:sz w:val="28"/>
          <w:szCs w:val="28"/>
          <w:lang w:bidi="he-IL"/>
        </w:rPr>
        <w:t>εμφανώς</w:t>
      </w:r>
      <w:r w:rsidR="00635B70">
        <w:rPr>
          <w:rFonts w:cstheme="minorHAnsi"/>
          <w:sz w:val="28"/>
          <w:szCs w:val="28"/>
          <w:lang w:bidi="he-IL"/>
        </w:rPr>
        <w:t xml:space="preserve"> δεν </w:t>
      </w:r>
      <w:r w:rsidR="00177569">
        <w:rPr>
          <w:rFonts w:cstheme="minorHAnsi"/>
          <w:sz w:val="28"/>
          <w:szCs w:val="28"/>
          <w:lang w:bidi="he-IL"/>
        </w:rPr>
        <w:t>αναζητά</w:t>
      </w:r>
      <w:r w:rsidR="006A2461">
        <w:rPr>
          <w:rFonts w:cstheme="minorHAnsi"/>
          <w:sz w:val="28"/>
          <w:szCs w:val="28"/>
          <w:lang w:bidi="he-IL"/>
        </w:rPr>
        <w:t>,</w:t>
      </w:r>
      <w:r w:rsidR="00635B70">
        <w:rPr>
          <w:rFonts w:cstheme="minorHAnsi"/>
          <w:sz w:val="28"/>
          <w:szCs w:val="28"/>
          <w:lang w:bidi="he-IL"/>
        </w:rPr>
        <w:t xml:space="preserve"> δε </w:t>
      </w:r>
      <w:r w:rsidR="00177569">
        <w:rPr>
          <w:rFonts w:cstheme="minorHAnsi"/>
          <w:sz w:val="28"/>
          <w:szCs w:val="28"/>
          <w:lang w:bidi="he-IL"/>
        </w:rPr>
        <w:t>ζητά</w:t>
      </w:r>
      <w:r w:rsidR="00635B70">
        <w:rPr>
          <w:rFonts w:cstheme="minorHAnsi"/>
          <w:sz w:val="28"/>
          <w:szCs w:val="28"/>
          <w:lang w:bidi="he-IL"/>
        </w:rPr>
        <w:t xml:space="preserve"> </w:t>
      </w:r>
      <w:r w:rsidR="00177569">
        <w:rPr>
          <w:rFonts w:cstheme="minorHAnsi"/>
          <w:sz w:val="28"/>
          <w:szCs w:val="28"/>
          <w:lang w:bidi="he-IL"/>
        </w:rPr>
        <w:t>κάτι</w:t>
      </w:r>
      <w:r w:rsidR="007C5A33">
        <w:rPr>
          <w:rFonts w:cstheme="minorHAnsi"/>
          <w:sz w:val="28"/>
          <w:szCs w:val="28"/>
          <w:lang w:bidi="he-IL"/>
        </w:rPr>
        <w:t xml:space="preserve"> </w:t>
      </w:r>
      <w:r w:rsidR="00177569">
        <w:rPr>
          <w:rFonts w:cstheme="minorHAnsi"/>
          <w:sz w:val="28"/>
          <w:szCs w:val="28"/>
          <w:lang w:bidi="he-IL"/>
        </w:rPr>
        <w:t>τέτοιο</w:t>
      </w:r>
      <w:r w:rsidR="007C5A33">
        <w:rPr>
          <w:rFonts w:cstheme="minorHAnsi"/>
          <w:sz w:val="28"/>
          <w:szCs w:val="28"/>
          <w:lang w:bidi="he-IL"/>
        </w:rPr>
        <w:t xml:space="preserve">. Η </w:t>
      </w:r>
      <w:r w:rsidR="00177569">
        <w:rPr>
          <w:rFonts w:cstheme="minorHAnsi"/>
          <w:sz w:val="28"/>
          <w:szCs w:val="28"/>
          <w:lang w:bidi="he-IL"/>
        </w:rPr>
        <w:t>ερώτηση</w:t>
      </w:r>
      <w:r w:rsidR="007C5A33">
        <w:rPr>
          <w:rFonts w:cstheme="minorHAnsi"/>
          <w:sz w:val="28"/>
          <w:szCs w:val="28"/>
          <w:lang w:bidi="he-IL"/>
        </w:rPr>
        <w:t xml:space="preserve"> του </w:t>
      </w:r>
      <w:r w:rsidR="00177569">
        <w:rPr>
          <w:rFonts w:cstheme="minorHAnsi"/>
          <w:sz w:val="28"/>
          <w:szCs w:val="28"/>
          <w:lang w:bidi="he-IL"/>
        </w:rPr>
        <w:t>έχει</w:t>
      </w:r>
      <w:r w:rsidR="007C5A33">
        <w:rPr>
          <w:rFonts w:cstheme="minorHAnsi"/>
          <w:sz w:val="28"/>
          <w:szCs w:val="28"/>
          <w:lang w:bidi="he-IL"/>
        </w:rPr>
        <w:t xml:space="preserve"> ένα </w:t>
      </w:r>
      <w:r w:rsidR="00177569">
        <w:rPr>
          <w:rFonts w:cstheme="minorHAnsi"/>
          <w:sz w:val="28"/>
          <w:szCs w:val="28"/>
          <w:lang w:bidi="he-IL"/>
        </w:rPr>
        <w:t>μεταφυσικό</w:t>
      </w:r>
      <w:r w:rsidR="007C5A33">
        <w:rPr>
          <w:rFonts w:cstheme="minorHAnsi"/>
          <w:sz w:val="28"/>
          <w:szCs w:val="28"/>
          <w:lang w:bidi="he-IL"/>
        </w:rPr>
        <w:t xml:space="preserve"> </w:t>
      </w:r>
      <w:r w:rsidR="00177569">
        <w:rPr>
          <w:rFonts w:cstheme="minorHAnsi"/>
          <w:sz w:val="28"/>
          <w:szCs w:val="28"/>
          <w:lang w:bidi="he-IL"/>
        </w:rPr>
        <w:t>χαρακτήρα</w:t>
      </w:r>
      <w:r w:rsidR="007C5A33">
        <w:rPr>
          <w:rFonts w:cstheme="minorHAnsi"/>
          <w:sz w:val="28"/>
          <w:szCs w:val="28"/>
          <w:lang w:bidi="he-IL"/>
        </w:rPr>
        <w:t xml:space="preserve">. Με αυτό τον </w:t>
      </w:r>
      <w:r w:rsidR="00177569">
        <w:rPr>
          <w:rFonts w:cstheme="minorHAnsi"/>
          <w:sz w:val="28"/>
          <w:szCs w:val="28"/>
          <w:lang w:bidi="he-IL"/>
        </w:rPr>
        <w:t>τρόπο</w:t>
      </w:r>
      <w:r w:rsidR="007C5A33">
        <w:rPr>
          <w:rFonts w:cstheme="minorHAnsi"/>
          <w:sz w:val="28"/>
          <w:szCs w:val="28"/>
          <w:lang w:bidi="he-IL"/>
        </w:rPr>
        <w:t xml:space="preserve"> ο </w:t>
      </w:r>
      <w:r w:rsidR="00177569">
        <w:rPr>
          <w:rFonts w:cstheme="minorHAnsi"/>
          <w:sz w:val="28"/>
          <w:szCs w:val="28"/>
          <w:lang w:bidi="he-IL"/>
        </w:rPr>
        <w:t>Ιωάννης</w:t>
      </w:r>
      <w:r w:rsidR="007C5A33">
        <w:rPr>
          <w:rFonts w:cstheme="minorHAnsi"/>
          <w:sz w:val="28"/>
          <w:szCs w:val="28"/>
          <w:lang w:bidi="he-IL"/>
        </w:rPr>
        <w:t xml:space="preserve"> </w:t>
      </w:r>
      <w:r w:rsidR="00177569">
        <w:rPr>
          <w:rFonts w:cstheme="minorHAnsi"/>
          <w:sz w:val="28"/>
          <w:szCs w:val="28"/>
          <w:lang w:bidi="he-IL"/>
        </w:rPr>
        <w:t>εμμέσως</w:t>
      </w:r>
      <w:r w:rsidR="007C5A33">
        <w:rPr>
          <w:rFonts w:cstheme="minorHAnsi"/>
          <w:sz w:val="28"/>
          <w:szCs w:val="28"/>
          <w:lang w:bidi="he-IL"/>
        </w:rPr>
        <w:t xml:space="preserve"> </w:t>
      </w:r>
      <w:r w:rsidR="00177569">
        <w:rPr>
          <w:rFonts w:cstheme="minorHAnsi"/>
          <w:sz w:val="28"/>
          <w:szCs w:val="28"/>
          <w:lang w:bidi="he-IL"/>
        </w:rPr>
        <w:t>περνά</w:t>
      </w:r>
      <w:r w:rsidR="007C5A33">
        <w:rPr>
          <w:rFonts w:cstheme="minorHAnsi"/>
          <w:sz w:val="28"/>
          <w:szCs w:val="28"/>
          <w:lang w:bidi="he-IL"/>
        </w:rPr>
        <w:t xml:space="preserve"> το </w:t>
      </w:r>
      <w:r w:rsidR="00177569">
        <w:rPr>
          <w:rFonts w:cstheme="minorHAnsi"/>
          <w:sz w:val="28"/>
          <w:szCs w:val="28"/>
          <w:lang w:bidi="he-IL"/>
        </w:rPr>
        <w:t>μήνυμα</w:t>
      </w:r>
      <w:r w:rsidR="005F715A">
        <w:rPr>
          <w:rFonts w:cstheme="minorHAnsi"/>
          <w:sz w:val="28"/>
          <w:szCs w:val="28"/>
          <w:lang w:bidi="he-IL"/>
        </w:rPr>
        <w:t>,</w:t>
      </w:r>
      <w:r w:rsidR="007C5A33">
        <w:rPr>
          <w:rFonts w:cstheme="minorHAnsi"/>
          <w:sz w:val="28"/>
          <w:szCs w:val="28"/>
          <w:lang w:bidi="he-IL"/>
        </w:rPr>
        <w:t xml:space="preserve"> ότι ο </w:t>
      </w:r>
      <w:r w:rsidR="00177569">
        <w:rPr>
          <w:rFonts w:cstheme="minorHAnsi"/>
          <w:sz w:val="28"/>
          <w:szCs w:val="28"/>
          <w:lang w:bidi="he-IL"/>
        </w:rPr>
        <w:t>Πιλάτος</w:t>
      </w:r>
      <w:r w:rsidR="007C5A33">
        <w:rPr>
          <w:rFonts w:cstheme="minorHAnsi"/>
          <w:sz w:val="28"/>
          <w:szCs w:val="28"/>
          <w:lang w:bidi="he-IL"/>
        </w:rPr>
        <w:t xml:space="preserve"> </w:t>
      </w:r>
      <w:r w:rsidR="00177569">
        <w:rPr>
          <w:rFonts w:cstheme="minorHAnsi"/>
          <w:sz w:val="28"/>
          <w:szCs w:val="28"/>
          <w:lang w:bidi="he-IL"/>
        </w:rPr>
        <w:t>μπροστά</w:t>
      </w:r>
      <w:r w:rsidR="007C5A33">
        <w:rPr>
          <w:rFonts w:cstheme="minorHAnsi"/>
          <w:sz w:val="28"/>
          <w:szCs w:val="28"/>
          <w:lang w:bidi="he-IL"/>
        </w:rPr>
        <w:t xml:space="preserve"> στη </w:t>
      </w:r>
      <w:r w:rsidR="00177569">
        <w:rPr>
          <w:rFonts w:cstheme="minorHAnsi"/>
          <w:sz w:val="28"/>
          <w:szCs w:val="28"/>
          <w:lang w:bidi="he-IL"/>
        </w:rPr>
        <w:t>θεϊκή</w:t>
      </w:r>
      <w:r w:rsidR="007C5A33">
        <w:rPr>
          <w:rFonts w:cstheme="minorHAnsi"/>
          <w:sz w:val="28"/>
          <w:szCs w:val="28"/>
          <w:lang w:bidi="he-IL"/>
        </w:rPr>
        <w:t xml:space="preserve"> </w:t>
      </w:r>
      <w:r w:rsidR="00177569">
        <w:rPr>
          <w:rFonts w:cstheme="minorHAnsi"/>
          <w:sz w:val="28"/>
          <w:szCs w:val="28"/>
          <w:lang w:bidi="he-IL"/>
        </w:rPr>
        <w:t>παρουσία</w:t>
      </w:r>
      <w:r w:rsidR="007C5A33">
        <w:rPr>
          <w:rFonts w:cstheme="minorHAnsi"/>
          <w:sz w:val="28"/>
          <w:szCs w:val="28"/>
          <w:lang w:bidi="he-IL"/>
        </w:rPr>
        <w:t xml:space="preserve"> του </w:t>
      </w:r>
      <w:r w:rsidR="00177569">
        <w:rPr>
          <w:rFonts w:cstheme="minorHAnsi"/>
          <w:sz w:val="28"/>
          <w:szCs w:val="28"/>
          <w:lang w:bidi="he-IL"/>
        </w:rPr>
        <w:t>Ιησού</w:t>
      </w:r>
      <w:r w:rsidR="007C5A33">
        <w:rPr>
          <w:rFonts w:cstheme="minorHAnsi"/>
          <w:sz w:val="28"/>
          <w:szCs w:val="28"/>
          <w:lang w:bidi="he-IL"/>
        </w:rPr>
        <w:t xml:space="preserve"> </w:t>
      </w:r>
      <w:r w:rsidR="00177569">
        <w:rPr>
          <w:rFonts w:cstheme="minorHAnsi"/>
          <w:sz w:val="28"/>
          <w:szCs w:val="28"/>
          <w:lang w:bidi="he-IL"/>
        </w:rPr>
        <w:t>απέναντι</w:t>
      </w:r>
      <w:r w:rsidR="007C5A33">
        <w:rPr>
          <w:rFonts w:cstheme="minorHAnsi"/>
          <w:sz w:val="28"/>
          <w:szCs w:val="28"/>
          <w:lang w:bidi="he-IL"/>
        </w:rPr>
        <w:t xml:space="preserve"> του</w:t>
      </w:r>
      <w:r w:rsidR="006A2461">
        <w:rPr>
          <w:rFonts w:cstheme="minorHAnsi"/>
          <w:sz w:val="28"/>
          <w:szCs w:val="28"/>
          <w:lang w:bidi="he-IL"/>
        </w:rPr>
        <w:t>,</w:t>
      </w:r>
      <w:r w:rsidR="007C5A33">
        <w:rPr>
          <w:rFonts w:cstheme="minorHAnsi"/>
          <w:sz w:val="28"/>
          <w:szCs w:val="28"/>
          <w:lang w:bidi="he-IL"/>
        </w:rPr>
        <w:t xml:space="preserve"> </w:t>
      </w:r>
      <w:r w:rsidR="00177569">
        <w:rPr>
          <w:rFonts w:cstheme="minorHAnsi"/>
          <w:sz w:val="28"/>
          <w:szCs w:val="28"/>
          <w:lang w:bidi="he-IL"/>
        </w:rPr>
        <w:t>σάστισε</w:t>
      </w:r>
      <w:r w:rsidR="007C5A33">
        <w:rPr>
          <w:rFonts w:cstheme="minorHAnsi"/>
          <w:sz w:val="28"/>
          <w:szCs w:val="28"/>
          <w:lang w:bidi="he-IL"/>
        </w:rPr>
        <w:t xml:space="preserve"> και του </w:t>
      </w:r>
      <w:r w:rsidR="00177569">
        <w:rPr>
          <w:rFonts w:cstheme="minorHAnsi"/>
          <w:sz w:val="28"/>
          <w:szCs w:val="28"/>
          <w:lang w:bidi="he-IL"/>
        </w:rPr>
        <w:t>αναγνώρισε</w:t>
      </w:r>
      <w:r w:rsidR="007C5A33">
        <w:rPr>
          <w:rFonts w:cstheme="minorHAnsi"/>
          <w:sz w:val="28"/>
          <w:szCs w:val="28"/>
          <w:lang w:bidi="he-IL"/>
        </w:rPr>
        <w:t xml:space="preserve"> το </w:t>
      </w:r>
      <w:r w:rsidR="00177569">
        <w:rPr>
          <w:rFonts w:cstheme="minorHAnsi"/>
          <w:sz w:val="28"/>
          <w:szCs w:val="28"/>
          <w:lang w:bidi="he-IL"/>
        </w:rPr>
        <w:t>κάτι</w:t>
      </w:r>
      <w:r w:rsidR="007C5A33">
        <w:rPr>
          <w:rFonts w:cstheme="minorHAnsi"/>
          <w:sz w:val="28"/>
          <w:szCs w:val="28"/>
          <w:lang w:bidi="he-IL"/>
        </w:rPr>
        <w:t xml:space="preserve"> το </w:t>
      </w:r>
      <w:r w:rsidR="00177569">
        <w:rPr>
          <w:rFonts w:cstheme="minorHAnsi"/>
          <w:sz w:val="28"/>
          <w:szCs w:val="28"/>
          <w:lang w:bidi="he-IL"/>
        </w:rPr>
        <w:t>διαφορετικό</w:t>
      </w:r>
      <w:r w:rsidR="006A2461">
        <w:rPr>
          <w:rFonts w:cstheme="minorHAnsi"/>
          <w:sz w:val="28"/>
          <w:szCs w:val="28"/>
          <w:lang w:bidi="he-IL"/>
        </w:rPr>
        <w:t>,</w:t>
      </w:r>
      <w:r w:rsidR="007C5A33">
        <w:rPr>
          <w:rFonts w:cstheme="minorHAnsi"/>
          <w:sz w:val="28"/>
          <w:szCs w:val="28"/>
          <w:lang w:bidi="he-IL"/>
        </w:rPr>
        <w:t xml:space="preserve"> από </w:t>
      </w:r>
      <w:r w:rsidR="00177569">
        <w:rPr>
          <w:rFonts w:cstheme="minorHAnsi"/>
          <w:sz w:val="28"/>
          <w:szCs w:val="28"/>
          <w:lang w:bidi="he-IL"/>
        </w:rPr>
        <w:t>όλους</w:t>
      </w:r>
      <w:r w:rsidR="007C5A33">
        <w:rPr>
          <w:rFonts w:cstheme="minorHAnsi"/>
          <w:sz w:val="28"/>
          <w:szCs w:val="28"/>
          <w:lang w:bidi="he-IL"/>
        </w:rPr>
        <w:t xml:space="preserve"> τους </w:t>
      </w:r>
      <w:r w:rsidR="00177569">
        <w:rPr>
          <w:rFonts w:cstheme="minorHAnsi"/>
          <w:sz w:val="28"/>
          <w:szCs w:val="28"/>
          <w:lang w:bidi="he-IL"/>
        </w:rPr>
        <w:t>ανθρώπους</w:t>
      </w:r>
      <w:r w:rsidR="007C5A33">
        <w:rPr>
          <w:rFonts w:cstheme="minorHAnsi"/>
          <w:sz w:val="28"/>
          <w:szCs w:val="28"/>
          <w:lang w:bidi="he-IL"/>
        </w:rPr>
        <w:t xml:space="preserve"> που </w:t>
      </w:r>
      <w:r w:rsidR="00177569">
        <w:rPr>
          <w:rFonts w:cstheme="minorHAnsi"/>
          <w:sz w:val="28"/>
          <w:szCs w:val="28"/>
          <w:lang w:bidi="he-IL"/>
        </w:rPr>
        <w:t>είχε</w:t>
      </w:r>
      <w:r w:rsidR="007C5A33">
        <w:rPr>
          <w:rFonts w:cstheme="minorHAnsi"/>
          <w:sz w:val="28"/>
          <w:szCs w:val="28"/>
          <w:lang w:bidi="he-IL"/>
        </w:rPr>
        <w:t xml:space="preserve"> </w:t>
      </w:r>
      <w:r w:rsidR="00177569">
        <w:rPr>
          <w:rFonts w:cstheme="minorHAnsi"/>
          <w:sz w:val="28"/>
          <w:szCs w:val="28"/>
          <w:lang w:bidi="he-IL"/>
        </w:rPr>
        <w:t>συναντήσει</w:t>
      </w:r>
      <w:r w:rsidR="007C5A33">
        <w:rPr>
          <w:rFonts w:cstheme="minorHAnsi"/>
          <w:sz w:val="28"/>
          <w:szCs w:val="28"/>
          <w:lang w:bidi="he-IL"/>
        </w:rPr>
        <w:t xml:space="preserve"> </w:t>
      </w:r>
      <w:r w:rsidR="00177569">
        <w:rPr>
          <w:rFonts w:cstheme="minorHAnsi"/>
          <w:sz w:val="28"/>
          <w:szCs w:val="28"/>
          <w:lang w:bidi="he-IL"/>
        </w:rPr>
        <w:t>μέχρι</w:t>
      </w:r>
      <w:r w:rsidR="007C5A33">
        <w:rPr>
          <w:rFonts w:cstheme="minorHAnsi"/>
          <w:sz w:val="28"/>
          <w:szCs w:val="28"/>
          <w:lang w:bidi="he-IL"/>
        </w:rPr>
        <w:t xml:space="preserve"> </w:t>
      </w:r>
      <w:r w:rsidR="00177569">
        <w:rPr>
          <w:rFonts w:cstheme="minorHAnsi"/>
          <w:sz w:val="28"/>
          <w:szCs w:val="28"/>
          <w:lang w:bidi="he-IL"/>
        </w:rPr>
        <w:t>τότε</w:t>
      </w:r>
      <w:r w:rsidR="007C5A33">
        <w:rPr>
          <w:rFonts w:cstheme="minorHAnsi"/>
          <w:sz w:val="28"/>
          <w:szCs w:val="28"/>
          <w:lang w:bidi="he-IL"/>
        </w:rPr>
        <w:t xml:space="preserve">. </w:t>
      </w:r>
      <w:r w:rsidR="00177569">
        <w:rPr>
          <w:rFonts w:cstheme="minorHAnsi"/>
          <w:sz w:val="28"/>
          <w:szCs w:val="28"/>
          <w:lang w:bidi="he-IL"/>
        </w:rPr>
        <w:t>Έστω</w:t>
      </w:r>
      <w:r w:rsidR="007C5A33">
        <w:rPr>
          <w:rFonts w:cstheme="minorHAnsi"/>
          <w:sz w:val="28"/>
          <w:szCs w:val="28"/>
          <w:lang w:bidi="he-IL"/>
        </w:rPr>
        <w:t xml:space="preserve"> κι αν </w:t>
      </w:r>
      <w:r w:rsidR="00177569">
        <w:rPr>
          <w:rFonts w:cstheme="minorHAnsi"/>
          <w:sz w:val="28"/>
          <w:szCs w:val="28"/>
          <w:lang w:bidi="he-IL"/>
        </w:rPr>
        <w:t>υπήρχαν</w:t>
      </w:r>
      <w:r w:rsidR="007C5A33">
        <w:rPr>
          <w:rFonts w:cstheme="minorHAnsi"/>
          <w:sz w:val="28"/>
          <w:szCs w:val="28"/>
          <w:lang w:bidi="he-IL"/>
        </w:rPr>
        <w:t xml:space="preserve"> στο </w:t>
      </w:r>
      <w:r w:rsidR="00177569">
        <w:rPr>
          <w:rFonts w:cstheme="minorHAnsi"/>
          <w:sz w:val="28"/>
          <w:szCs w:val="28"/>
          <w:lang w:bidi="he-IL"/>
        </w:rPr>
        <w:t>εθνικό</w:t>
      </w:r>
      <w:r w:rsidR="007C5A33">
        <w:rPr>
          <w:rFonts w:cstheme="minorHAnsi"/>
          <w:sz w:val="28"/>
          <w:szCs w:val="28"/>
          <w:lang w:bidi="he-IL"/>
        </w:rPr>
        <w:t xml:space="preserve"> και </w:t>
      </w:r>
      <w:r w:rsidR="00177569">
        <w:rPr>
          <w:rFonts w:cstheme="minorHAnsi"/>
          <w:sz w:val="28"/>
          <w:szCs w:val="28"/>
          <w:lang w:bidi="he-IL"/>
        </w:rPr>
        <w:t>ειδωλολατρικό</w:t>
      </w:r>
      <w:r w:rsidR="007C5A33">
        <w:rPr>
          <w:rFonts w:cstheme="minorHAnsi"/>
          <w:sz w:val="28"/>
          <w:szCs w:val="28"/>
          <w:lang w:bidi="he-IL"/>
        </w:rPr>
        <w:t xml:space="preserve"> </w:t>
      </w:r>
      <w:r w:rsidR="00177569">
        <w:rPr>
          <w:rFonts w:cstheme="minorHAnsi"/>
          <w:sz w:val="28"/>
          <w:szCs w:val="28"/>
          <w:lang w:bidi="he-IL"/>
        </w:rPr>
        <w:t>μυαλό</w:t>
      </w:r>
      <w:r w:rsidR="007C5A33">
        <w:rPr>
          <w:rFonts w:cstheme="minorHAnsi"/>
          <w:sz w:val="28"/>
          <w:szCs w:val="28"/>
          <w:lang w:bidi="he-IL"/>
        </w:rPr>
        <w:t xml:space="preserve"> του</w:t>
      </w:r>
      <w:r w:rsidR="006A2461">
        <w:rPr>
          <w:rFonts w:cstheme="minorHAnsi"/>
          <w:sz w:val="28"/>
          <w:szCs w:val="28"/>
          <w:lang w:bidi="he-IL"/>
        </w:rPr>
        <w:t>,</w:t>
      </w:r>
      <w:r w:rsidR="007C5A33">
        <w:rPr>
          <w:rFonts w:cstheme="minorHAnsi"/>
          <w:sz w:val="28"/>
          <w:szCs w:val="28"/>
          <w:lang w:bidi="he-IL"/>
        </w:rPr>
        <w:t xml:space="preserve"> οι </w:t>
      </w:r>
      <w:r w:rsidR="00177569">
        <w:rPr>
          <w:rFonts w:cstheme="minorHAnsi"/>
          <w:sz w:val="28"/>
          <w:szCs w:val="28"/>
          <w:lang w:bidi="he-IL"/>
        </w:rPr>
        <w:t>μύθοι</w:t>
      </w:r>
      <w:r w:rsidR="007C5A33">
        <w:rPr>
          <w:rFonts w:cstheme="minorHAnsi"/>
          <w:sz w:val="28"/>
          <w:szCs w:val="28"/>
          <w:lang w:bidi="he-IL"/>
        </w:rPr>
        <w:t xml:space="preserve"> για </w:t>
      </w:r>
      <w:r w:rsidR="00177569">
        <w:rPr>
          <w:rFonts w:cstheme="minorHAnsi"/>
          <w:sz w:val="28"/>
          <w:szCs w:val="28"/>
          <w:lang w:bidi="he-IL"/>
        </w:rPr>
        <w:t>ημιθέους</w:t>
      </w:r>
      <w:r w:rsidR="006A2461">
        <w:rPr>
          <w:rFonts w:cstheme="minorHAnsi"/>
          <w:sz w:val="28"/>
          <w:szCs w:val="28"/>
          <w:lang w:bidi="he-IL"/>
        </w:rPr>
        <w:t>,</w:t>
      </w:r>
      <w:r w:rsidR="007C5A33">
        <w:rPr>
          <w:rFonts w:cstheme="minorHAnsi"/>
          <w:sz w:val="28"/>
          <w:szCs w:val="28"/>
          <w:lang w:bidi="he-IL"/>
        </w:rPr>
        <w:t xml:space="preserve"> ο </w:t>
      </w:r>
      <w:r w:rsidR="00177569">
        <w:rPr>
          <w:rFonts w:cstheme="minorHAnsi"/>
          <w:sz w:val="28"/>
          <w:szCs w:val="28"/>
          <w:lang w:bidi="he-IL"/>
        </w:rPr>
        <w:t>Πιλάτος</w:t>
      </w:r>
      <w:r w:rsidR="007C5A33">
        <w:rPr>
          <w:rFonts w:cstheme="minorHAnsi"/>
          <w:sz w:val="28"/>
          <w:szCs w:val="28"/>
          <w:lang w:bidi="he-IL"/>
        </w:rPr>
        <w:t xml:space="preserve"> δεν </w:t>
      </w:r>
      <w:r w:rsidR="00177569">
        <w:rPr>
          <w:rFonts w:cstheme="minorHAnsi"/>
          <w:sz w:val="28"/>
          <w:szCs w:val="28"/>
          <w:lang w:bidi="he-IL"/>
        </w:rPr>
        <w:t>έπρεπε</w:t>
      </w:r>
      <w:r w:rsidR="007C5A33">
        <w:rPr>
          <w:rFonts w:cstheme="minorHAnsi"/>
          <w:sz w:val="28"/>
          <w:szCs w:val="28"/>
          <w:lang w:bidi="he-IL"/>
        </w:rPr>
        <w:t xml:space="preserve"> να είναι ο </w:t>
      </w:r>
      <w:r w:rsidR="00177569">
        <w:rPr>
          <w:rFonts w:cstheme="minorHAnsi"/>
          <w:sz w:val="28"/>
          <w:szCs w:val="28"/>
          <w:lang w:bidi="he-IL"/>
        </w:rPr>
        <w:t>τύπος</w:t>
      </w:r>
      <w:r w:rsidR="007C5A33">
        <w:rPr>
          <w:rFonts w:cstheme="minorHAnsi"/>
          <w:sz w:val="28"/>
          <w:szCs w:val="28"/>
          <w:lang w:bidi="he-IL"/>
        </w:rPr>
        <w:t xml:space="preserve"> που θα τους </w:t>
      </w:r>
      <w:r w:rsidR="00177569">
        <w:rPr>
          <w:rFonts w:cstheme="minorHAnsi"/>
          <w:sz w:val="28"/>
          <w:szCs w:val="28"/>
          <w:lang w:bidi="he-IL"/>
        </w:rPr>
        <w:t>πίστευε.</w:t>
      </w:r>
      <w:r w:rsidR="007C5A33">
        <w:rPr>
          <w:rFonts w:cstheme="minorHAnsi"/>
          <w:sz w:val="28"/>
          <w:szCs w:val="28"/>
          <w:lang w:bidi="he-IL"/>
        </w:rPr>
        <w:t xml:space="preserve"> </w:t>
      </w:r>
      <w:r w:rsidR="00177569">
        <w:rPr>
          <w:rFonts w:cstheme="minorHAnsi"/>
          <w:sz w:val="28"/>
          <w:szCs w:val="28"/>
          <w:lang w:bidi="he-IL"/>
        </w:rPr>
        <w:t>Μάλλον</w:t>
      </w:r>
      <w:r w:rsidR="007C5A33">
        <w:rPr>
          <w:rFonts w:cstheme="minorHAnsi"/>
          <w:sz w:val="28"/>
          <w:szCs w:val="28"/>
          <w:lang w:bidi="he-IL"/>
        </w:rPr>
        <w:t xml:space="preserve"> τους </w:t>
      </w:r>
      <w:r w:rsidR="00177569">
        <w:rPr>
          <w:rFonts w:cstheme="minorHAnsi"/>
          <w:sz w:val="28"/>
          <w:szCs w:val="28"/>
          <w:lang w:bidi="he-IL"/>
        </w:rPr>
        <w:t>φοβόνταν.</w:t>
      </w:r>
      <w:r w:rsidR="007C5A33">
        <w:rPr>
          <w:rFonts w:cstheme="minorHAnsi"/>
          <w:sz w:val="28"/>
          <w:szCs w:val="28"/>
          <w:lang w:bidi="he-IL"/>
        </w:rPr>
        <w:t xml:space="preserve"> </w:t>
      </w:r>
      <w:r w:rsidR="00177569">
        <w:rPr>
          <w:rFonts w:cstheme="minorHAnsi"/>
          <w:sz w:val="28"/>
          <w:szCs w:val="28"/>
          <w:lang w:bidi="he-IL"/>
        </w:rPr>
        <w:t>Οπότε</w:t>
      </w:r>
      <w:r w:rsidR="007C5A33">
        <w:rPr>
          <w:rFonts w:cstheme="minorHAnsi"/>
          <w:sz w:val="28"/>
          <w:szCs w:val="28"/>
          <w:lang w:bidi="he-IL"/>
        </w:rPr>
        <w:t xml:space="preserve"> σε </w:t>
      </w:r>
      <w:r w:rsidR="00177569">
        <w:rPr>
          <w:rFonts w:cstheme="minorHAnsi"/>
          <w:sz w:val="28"/>
          <w:szCs w:val="28"/>
          <w:lang w:bidi="he-IL"/>
        </w:rPr>
        <w:t>καμμιά</w:t>
      </w:r>
      <w:r w:rsidR="007C5A33">
        <w:rPr>
          <w:rFonts w:cstheme="minorHAnsi"/>
          <w:sz w:val="28"/>
          <w:szCs w:val="28"/>
          <w:lang w:bidi="he-IL"/>
        </w:rPr>
        <w:t xml:space="preserve"> </w:t>
      </w:r>
      <w:r w:rsidR="00177569">
        <w:rPr>
          <w:rFonts w:cstheme="minorHAnsi"/>
          <w:sz w:val="28"/>
          <w:szCs w:val="28"/>
          <w:lang w:bidi="he-IL"/>
        </w:rPr>
        <w:t>περίπτωση</w:t>
      </w:r>
      <w:r w:rsidR="007C5A33">
        <w:rPr>
          <w:rFonts w:cstheme="minorHAnsi"/>
          <w:sz w:val="28"/>
          <w:szCs w:val="28"/>
          <w:lang w:bidi="he-IL"/>
        </w:rPr>
        <w:t xml:space="preserve"> </w:t>
      </w:r>
      <w:r w:rsidR="00033BA1">
        <w:rPr>
          <w:rFonts w:cstheme="minorHAnsi"/>
          <w:sz w:val="28"/>
          <w:szCs w:val="28"/>
          <w:lang w:bidi="he-IL"/>
        </w:rPr>
        <w:t xml:space="preserve">δεν θα </w:t>
      </w:r>
      <w:r w:rsidR="00177569">
        <w:rPr>
          <w:rFonts w:cstheme="minorHAnsi"/>
          <w:sz w:val="28"/>
          <w:szCs w:val="28"/>
          <w:lang w:bidi="he-IL"/>
        </w:rPr>
        <w:t>θεώρησε</w:t>
      </w:r>
      <w:r w:rsidR="00033BA1">
        <w:rPr>
          <w:rFonts w:cstheme="minorHAnsi"/>
          <w:sz w:val="28"/>
          <w:szCs w:val="28"/>
          <w:lang w:bidi="he-IL"/>
        </w:rPr>
        <w:t xml:space="preserve"> ότι </w:t>
      </w:r>
      <w:r w:rsidR="00177569">
        <w:rPr>
          <w:rFonts w:cstheme="minorHAnsi"/>
          <w:sz w:val="28"/>
          <w:szCs w:val="28"/>
          <w:lang w:bidi="he-IL"/>
        </w:rPr>
        <w:t>είχε</w:t>
      </w:r>
      <w:r w:rsidR="00033BA1">
        <w:rPr>
          <w:rFonts w:cstheme="minorHAnsi"/>
          <w:sz w:val="28"/>
          <w:szCs w:val="28"/>
          <w:lang w:bidi="he-IL"/>
        </w:rPr>
        <w:t xml:space="preserve"> </w:t>
      </w:r>
      <w:r w:rsidR="00177569">
        <w:rPr>
          <w:rFonts w:cstheme="minorHAnsi"/>
          <w:sz w:val="28"/>
          <w:szCs w:val="28"/>
          <w:lang w:bidi="he-IL"/>
        </w:rPr>
        <w:t>ξανασυναντήσει</w:t>
      </w:r>
      <w:r w:rsidR="00033BA1">
        <w:rPr>
          <w:rFonts w:cstheme="minorHAnsi"/>
          <w:sz w:val="28"/>
          <w:szCs w:val="28"/>
          <w:lang w:bidi="he-IL"/>
        </w:rPr>
        <w:t xml:space="preserve"> </w:t>
      </w:r>
      <w:r w:rsidR="00177569">
        <w:rPr>
          <w:rFonts w:cstheme="minorHAnsi"/>
          <w:sz w:val="28"/>
          <w:szCs w:val="28"/>
          <w:lang w:bidi="he-IL"/>
        </w:rPr>
        <w:t>τέτοιον</w:t>
      </w:r>
      <w:r w:rsidR="00033BA1">
        <w:rPr>
          <w:rFonts w:cstheme="minorHAnsi"/>
          <w:sz w:val="28"/>
          <w:szCs w:val="28"/>
          <w:lang w:bidi="he-IL"/>
        </w:rPr>
        <w:t xml:space="preserve"> </w:t>
      </w:r>
      <w:r w:rsidR="00177569">
        <w:rPr>
          <w:rFonts w:cstheme="minorHAnsi"/>
          <w:sz w:val="28"/>
          <w:szCs w:val="28"/>
          <w:lang w:bidi="he-IL"/>
        </w:rPr>
        <w:t>άνθρωπο</w:t>
      </w:r>
      <w:r w:rsidR="00033BA1">
        <w:rPr>
          <w:rFonts w:cstheme="minorHAnsi"/>
          <w:sz w:val="28"/>
          <w:szCs w:val="28"/>
          <w:lang w:bidi="he-IL"/>
        </w:rPr>
        <w:t xml:space="preserve">. Για αυτό ο </w:t>
      </w:r>
      <w:r w:rsidR="00177569">
        <w:rPr>
          <w:rFonts w:cstheme="minorHAnsi"/>
          <w:sz w:val="28"/>
          <w:szCs w:val="28"/>
          <w:lang w:bidi="he-IL"/>
        </w:rPr>
        <w:t>Ιησούς</w:t>
      </w:r>
      <w:r w:rsidR="006A2461">
        <w:rPr>
          <w:rFonts w:cstheme="minorHAnsi"/>
          <w:sz w:val="28"/>
          <w:szCs w:val="28"/>
          <w:lang w:bidi="he-IL"/>
        </w:rPr>
        <w:t>,</w:t>
      </w:r>
      <w:r w:rsidR="00033BA1">
        <w:rPr>
          <w:rFonts w:cstheme="minorHAnsi"/>
          <w:sz w:val="28"/>
          <w:szCs w:val="28"/>
          <w:lang w:bidi="he-IL"/>
        </w:rPr>
        <w:t xml:space="preserve"> </w:t>
      </w:r>
      <w:r w:rsidR="00177569">
        <w:rPr>
          <w:rFonts w:cstheme="minorHAnsi"/>
          <w:sz w:val="28"/>
          <w:szCs w:val="28"/>
          <w:lang w:bidi="he-IL"/>
        </w:rPr>
        <w:t>όντως</w:t>
      </w:r>
      <w:r w:rsidR="00033BA1">
        <w:rPr>
          <w:rFonts w:cstheme="minorHAnsi"/>
          <w:sz w:val="28"/>
          <w:szCs w:val="28"/>
          <w:lang w:bidi="he-IL"/>
        </w:rPr>
        <w:t xml:space="preserve"> </w:t>
      </w:r>
      <w:r w:rsidR="00177569">
        <w:rPr>
          <w:rFonts w:cstheme="minorHAnsi"/>
          <w:sz w:val="28"/>
          <w:szCs w:val="28"/>
          <w:lang w:bidi="he-IL"/>
        </w:rPr>
        <w:t>κατάφερε</w:t>
      </w:r>
      <w:r w:rsidR="00033BA1">
        <w:rPr>
          <w:rFonts w:cstheme="minorHAnsi"/>
          <w:sz w:val="28"/>
          <w:szCs w:val="28"/>
          <w:lang w:bidi="he-IL"/>
        </w:rPr>
        <w:t xml:space="preserve"> με την </w:t>
      </w:r>
      <w:r w:rsidR="00177569">
        <w:rPr>
          <w:rFonts w:cstheme="minorHAnsi"/>
          <w:sz w:val="28"/>
          <w:szCs w:val="28"/>
          <w:lang w:bidi="he-IL"/>
        </w:rPr>
        <w:t>παρουσία</w:t>
      </w:r>
      <w:r w:rsidR="00033BA1">
        <w:rPr>
          <w:rFonts w:cstheme="minorHAnsi"/>
          <w:sz w:val="28"/>
          <w:szCs w:val="28"/>
          <w:lang w:bidi="he-IL"/>
        </w:rPr>
        <w:t xml:space="preserve"> του και </w:t>
      </w:r>
      <w:r w:rsidR="00177569">
        <w:rPr>
          <w:rFonts w:cstheme="minorHAnsi"/>
          <w:sz w:val="28"/>
          <w:szCs w:val="28"/>
          <w:lang w:bidi="he-IL"/>
        </w:rPr>
        <w:t>μόνο</w:t>
      </w:r>
      <w:r w:rsidR="00033BA1">
        <w:rPr>
          <w:rFonts w:cstheme="minorHAnsi"/>
          <w:sz w:val="28"/>
          <w:szCs w:val="28"/>
          <w:lang w:bidi="he-IL"/>
        </w:rPr>
        <w:t xml:space="preserve"> </w:t>
      </w:r>
      <w:r w:rsidR="00177569">
        <w:rPr>
          <w:rFonts w:cstheme="minorHAnsi"/>
          <w:sz w:val="28"/>
          <w:szCs w:val="28"/>
          <w:lang w:bidi="he-IL"/>
        </w:rPr>
        <w:t>ενώπιον</w:t>
      </w:r>
      <w:r w:rsidR="00033BA1">
        <w:rPr>
          <w:rFonts w:cstheme="minorHAnsi"/>
          <w:sz w:val="28"/>
          <w:szCs w:val="28"/>
          <w:lang w:bidi="he-IL"/>
        </w:rPr>
        <w:t xml:space="preserve"> του</w:t>
      </w:r>
      <w:r w:rsidR="006A2461">
        <w:rPr>
          <w:rFonts w:cstheme="minorHAnsi"/>
          <w:sz w:val="28"/>
          <w:szCs w:val="28"/>
          <w:lang w:bidi="he-IL"/>
        </w:rPr>
        <w:t>,</w:t>
      </w:r>
      <w:r w:rsidR="00033BA1">
        <w:rPr>
          <w:rFonts w:cstheme="minorHAnsi"/>
          <w:sz w:val="28"/>
          <w:szCs w:val="28"/>
          <w:lang w:bidi="he-IL"/>
        </w:rPr>
        <w:t xml:space="preserve"> να του </w:t>
      </w:r>
      <w:r w:rsidR="00177569">
        <w:rPr>
          <w:rFonts w:cstheme="minorHAnsi"/>
          <w:sz w:val="28"/>
          <w:szCs w:val="28"/>
          <w:lang w:bidi="he-IL"/>
        </w:rPr>
        <w:t>δημιουργήσει</w:t>
      </w:r>
      <w:r w:rsidR="00033BA1">
        <w:rPr>
          <w:rFonts w:cstheme="minorHAnsi"/>
          <w:sz w:val="28"/>
          <w:szCs w:val="28"/>
          <w:lang w:bidi="he-IL"/>
        </w:rPr>
        <w:t xml:space="preserve"> αυτή την </w:t>
      </w:r>
      <w:r w:rsidR="00177569">
        <w:rPr>
          <w:rFonts w:cstheme="minorHAnsi"/>
          <w:sz w:val="28"/>
          <w:szCs w:val="28"/>
          <w:lang w:bidi="he-IL"/>
        </w:rPr>
        <w:t>αίσθηση</w:t>
      </w:r>
      <w:r w:rsidR="00315DAB">
        <w:rPr>
          <w:rFonts w:cstheme="minorHAnsi"/>
          <w:sz w:val="28"/>
          <w:szCs w:val="28"/>
          <w:lang w:bidi="he-IL"/>
        </w:rPr>
        <w:t>,</w:t>
      </w:r>
      <w:r w:rsidR="00033BA1">
        <w:rPr>
          <w:rFonts w:cstheme="minorHAnsi"/>
          <w:sz w:val="28"/>
          <w:szCs w:val="28"/>
          <w:lang w:bidi="he-IL"/>
        </w:rPr>
        <w:t xml:space="preserve"> και η </w:t>
      </w:r>
      <w:r w:rsidR="00177569">
        <w:rPr>
          <w:rFonts w:cstheme="minorHAnsi"/>
          <w:sz w:val="28"/>
          <w:szCs w:val="28"/>
          <w:lang w:bidi="he-IL"/>
        </w:rPr>
        <w:t>ερώτηση</w:t>
      </w:r>
      <w:r w:rsidR="00033BA1">
        <w:rPr>
          <w:rFonts w:cstheme="minorHAnsi"/>
          <w:sz w:val="28"/>
          <w:szCs w:val="28"/>
          <w:lang w:bidi="he-IL"/>
        </w:rPr>
        <w:t xml:space="preserve"> του </w:t>
      </w:r>
      <w:r w:rsidR="00177569">
        <w:rPr>
          <w:rFonts w:cstheme="minorHAnsi"/>
          <w:sz w:val="28"/>
          <w:szCs w:val="28"/>
          <w:lang w:bidi="he-IL"/>
        </w:rPr>
        <w:t>ακούγεται</w:t>
      </w:r>
      <w:r w:rsidR="00033BA1">
        <w:rPr>
          <w:rFonts w:cstheme="minorHAnsi"/>
          <w:sz w:val="28"/>
          <w:szCs w:val="28"/>
          <w:lang w:bidi="he-IL"/>
        </w:rPr>
        <w:t xml:space="preserve"> πολύ </w:t>
      </w:r>
      <w:r w:rsidR="00177569">
        <w:rPr>
          <w:rFonts w:cstheme="minorHAnsi"/>
          <w:sz w:val="28"/>
          <w:szCs w:val="28"/>
          <w:lang w:bidi="he-IL"/>
        </w:rPr>
        <w:t>φυσιολογική</w:t>
      </w:r>
      <w:r w:rsidR="00033BA1">
        <w:rPr>
          <w:rFonts w:cstheme="minorHAnsi"/>
          <w:sz w:val="28"/>
          <w:szCs w:val="28"/>
          <w:lang w:bidi="he-IL"/>
        </w:rPr>
        <w:t xml:space="preserve">: </w:t>
      </w:r>
      <w:r w:rsidR="005F715A">
        <w:rPr>
          <w:rFonts w:cstheme="minorHAnsi"/>
          <w:sz w:val="28"/>
          <w:szCs w:val="28"/>
          <w:lang w:bidi="he-IL"/>
        </w:rPr>
        <w:t>«</w:t>
      </w:r>
      <w:r w:rsidR="00177569">
        <w:rPr>
          <w:rFonts w:cstheme="minorHAnsi"/>
          <w:sz w:val="28"/>
          <w:szCs w:val="28"/>
          <w:lang w:bidi="he-IL"/>
        </w:rPr>
        <w:t>μήπως</w:t>
      </w:r>
      <w:r w:rsidR="00033BA1">
        <w:rPr>
          <w:rFonts w:cstheme="minorHAnsi"/>
          <w:sz w:val="28"/>
          <w:szCs w:val="28"/>
          <w:lang w:bidi="he-IL"/>
        </w:rPr>
        <w:t xml:space="preserve"> </w:t>
      </w:r>
      <w:r w:rsidR="00177569">
        <w:rPr>
          <w:rFonts w:cstheme="minorHAnsi"/>
          <w:sz w:val="28"/>
          <w:szCs w:val="28"/>
          <w:lang w:bidi="he-IL"/>
        </w:rPr>
        <w:t>είσαι</w:t>
      </w:r>
      <w:r w:rsidR="00033BA1">
        <w:rPr>
          <w:rFonts w:cstheme="minorHAnsi"/>
          <w:sz w:val="28"/>
          <w:szCs w:val="28"/>
          <w:lang w:bidi="he-IL"/>
        </w:rPr>
        <w:t xml:space="preserve"> από τον </w:t>
      </w:r>
      <w:r w:rsidR="00177569">
        <w:rPr>
          <w:rFonts w:cstheme="minorHAnsi"/>
          <w:sz w:val="28"/>
          <w:szCs w:val="28"/>
          <w:lang w:bidi="he-IL"/>
        </w:rPr>
        <w:t>ουρανό</w:t>
      </w:r>
      <w:r w:rsidR="00033BA1">
        <w:rPr>
          <w:rFonts w:cstheme="minorHAnsi"/>
          <w:sz w:val="28"/>
          <w:szCs w:val="28"/>
          <w:lang w:bidi="he-IL"/>
        </w:rPr>
        <w:t xml:space="preserve">; </w:t>
      </w:r>
      <w:r w:rsidR="00177569">
        <w:rPr>
          <w:rFonts w:cstheme="minorHAnsi"/>
          <w:sz w:val="28"/>
          <w:szCs w:val="28"/>
          <w:lang w:bidi="he-IL"/>
        </w:rPr>
        <w:t>Μήπως</w:t>
      </w:r>
      <w:r w:rsidR="00033BA1">
        <w:rPr>
          <w:rFonts w:cstheme="minorHAnsi"/>
          <w:sz w:val="28"/>
          <w:szCs w:val="28"/>
          <w:lang w:bidi="he-IL"/>
        </w:rPr>
        <w:t xml:space="preserve"> η </w:t>
      </w:r>
      <w:r w:rsidR="00177569">
        <w:rPr>
          <w:rFonts w:cstheme="minorHAnsi"/>
          <w:sz w:val="28"/>
          <w:szCs w:val="28"/>
          <w:lang w:bidi="he-IL"/>
        </w:rPr>
        <w:t>βασιλεία</w:t>
      </w:r>
      <w:r w:rsidR="00033BA1">
        <w:rPr>
          <w:rFonts w:cstheme="minorHAnsi"/>
          <w:sz w:val="28"/>
          <w:szCs w:val="28"/>
          <w:lang w:bidi="he-IL"/>
        </w:rPr>
        <w:t xml:space="preserve"> σου είναι </w:t>
      </w:r>
      <w:r w:rsidR="00177569">
        <w:rPr>
          <w:rFonts w:cstheme="minorHAnsi"/>
          <w:sz w:val="28"/>
          <w:szCs w:val="28"/>
          <w:lang w:bidi="he-IL"/>
        </w:rPr>
        <w:t>βασιλεία</w:t>
      </w:r>
      <w:r w:rsidR="00033BA1">
        <w:rPr>
          <w:rFonts w:cstheme="minorHAnsi"/>
          <w:sz w:val="28"/>
          <w:szCs w:val="28"/>
          <w:lang w:bidi="he-IL"/>
        </w:rPr>
        <w:t xml:space="preserve"> των </w:t>
      </w:r>
      <w:r w:rsidR="00177569">
        <w:rPr>
          <w:rFonts w:cstheme="minorHAnsi"/>
          <w:sz w:val="28"/>
          <w:szCs w:val="28"/>
          <w:lang w:bidi="he-IL"/>
        </w:rPr>
        <w:t>ουρανών</w:t>
      </w:r>
      <w:r w:rsidR="00033BA1">
        <w:rPr>
          <w:rFonts w:cstheme="minorHAnsi"/>
          <w:sz w:val="28"/>
          <w:szCs w:val="28"/>
          <w:lang w:bidi="he-IL"/>
        </w:rPr>
        <w:t>;</w:t>
      </w:r>
      <w:r w:rsidR="005F715A">
        <w:rPr>
          <w:rFonts w:cstheme="minorHAnsi"/>
          <w:sz w:val="28"/>
          <w:szCs w:val="28"/>
          <w:lang w:bidi="he-IL"/>
        </w:rPr>
        <w:t>»</w:t>
      </w:r>
      <w:r w:rsidR="00033BA1">
        <w:rPr>
          <w:rFonts w:cstheme="minorHAnsi"/>
          <w:sz w:val="28"/>
          <w:szCs w:val="28"/>
          <w:lang w:bidi="he-IL"/>
        </w:rPr>
        <w:t xml:space="preserve"> </w:t>
      </w:r>
      <w:r w:rsidR="00177569">
        <w:rPr>
          <w:rFonts w:cstheme="minorHAnsi"/>
          <w:sz w:val="28"/>
          <w:szCs w:val="28"/>
          <w:lang w:bidi="he-IL"/>
        </w:rPr>
        <w:t>Π</w:t>
      </w:r>
      <w:r w:rsidR="001C7562">
        <w:rPr>
          <w:rFonts w:cstheme="minorHAnsi"/>
          <w:sz w:val="28"/>
          <w:szCs w:val="28"/>
          <w:lang w:bidi="he-IL"/>
        </w:rPr>
        <w:t>ό</w:t>
      </w:r>
      <w:r w:rsidR="00177569">
        <w:rPr>
          <w:rFonts w:cstheme="minorHAnsi"/>
          <w:sz w:val="28"/>
          <w:szCs w:val="28"/>
          <w:lang w:bidi="he-IL"/>
        </w:rPr>
        <w:t>σ</w:t>
      </w:r>
      <w:r w:rsidR="001C7562">
        <w:rPr>
          <w:rFonts w:cstheme="minorHAnsi"/>
          <w:sz w:val="28"/>
          <w:szCs w:val="28"/>
          <w:lang w:bidi="he-IL"/>
        </w:rPr>
        <w:t>ο</w:t>
      </w:r>
      <w:r w:rsidR="00033BA1">
        <w:rPr>
          <w:rFonts w:cstheme="minorHAnsi"/>
          <w:sz w:val="28"/>
          <w:szCs w:val="28"/>
          <w:lang w:bidi="he-IL"/>
        </w:rPr>
        <w:t xml:space="preserve"> </w:t>
      </w:r>
      <w:r w:rsidR="00177569">
        <w:rPr>
          <w:rFonts w:cstheme="minorHAnsi"/>
          <w:sz w:val="28"/>
          <w:szCs w:val="28"/>
          <w:lang w:bidi="he-IL"/>
        </w:rPr>
        <w:t>κοντά</w:t>
      </w:r>
      <w:r w:rsidR="00033BA1">
        <w:rPr>
          <w:rFonts w:cstheme="minorHAnsi"/>
          <w:sz w:val="28"/>
          <w:szCs w:val="28"/>
          <w:lang w:bidi="he-IL"/>
        </w:rPr>
        <w:t xml:space="preserve"> στην </w:t>
      </w:r>
      <w:r w:rsidR="00177569">
        <w:rPr>
          <w:rFonts w:cstheme="minorHAnsi"/>
          <w:sz w:val="28"/>
          <w:szCs w:val="28"/>
          <w:lang w:bidi="he-IL"/>
        </w:rPr>
        <w:t>αλήθεια</w:t>
      </w:r>
      <w:r w:rsidR="00033BA1">
        <w:rPr>
          <w:rFonts w:cstheme="minorHAnsi"/>
          <w:sz w:val="28"/>
          <w:szCs w:val="28"/>
          <w:lang w:bidi="he-IL"/>
        </w:rPr>
        <w:t xml:space="preserve"> </w:t>
      </w:r>
      <w:r w:rsidR="00177569">
        <w:rPr>
          <w:rFonts w:cstheme="minorHAnsi"/>
          <w:sz w:val="28"/>
          <w:szCs w:val="28"/>
          <w:lang w:bidi="he-IL"/>
        </w:rPr>
        <w:t>βρίσκεται</w:t>
      </w:r>
      <w:r w:rsidR="00033BA1">
        <w:rPr>
          <w:rFonts w:cstheme="minorHAnsi"/>
          <w:sz w:val="28"/>
          <w:szCs w:val="28"/>
          <w:lang w:bidi="he-IL"/>
        </w:rPr>
        <w:t xml:space="preserve"> ο </w:t>
      </w:r>
      <w:r w:rsidR="00177569">
        <w:rPr>
          <w:rFonts w:cstheme="minorHAnsi"/>
          <w:sz w:val="28"/>
          <w:szCs w:val="28"/>
          <w:lang w:bidi="he-IL"/>
        </w:rPr>
        <w:t>εθνικός</w:t>
      </w:r>
      <w:r w:rsidR="00033BA1">
        <w:rPr>
          <w:rFonts w:cstheme="minorHAnsi"/>
          <w:sz w:val="28"/>
          <w:szCs w:val="28"/>
          <w:lang w:bidi="he-IL"/>
        </w:rPr>
        <w:t xml:space="preserve"> </w:t>
      </w:r>
      <w:r w:rsidR="00177569">
        <w:rPr>
          <w:rFonts w:cstheme="minorHAnsi"/>
          <w:sz w:val="28"/>
          <w:szCs w:val="28"/>
          <w:lang w:bidi="he-IL"/>
        </w:rPr>
        <w:t>Πιλάτος</w:t>
      </w:r>
      <w:r w:rsidR="00033BA1">
        <w:rPr>
          <w:rFonts w:cstheme="minorHAnsi"/>
          <w:sz w:val="28"/>
          <w:szCs w:val="28"/>
          <w:lang w:bidi="he-IL"/>
        </w:rPr>
        <w:t xml:space="preserve"> με την </w:t>
      </w:r>
      <w:r w:rsidR="00177569">
        <w:rPr>
          <w:rFonts w:cstheme="minorHAnsi"/>
          <w:sz w:val="28"/>
          <w:szCs w:val="28"/>
          <w:lang w:bidi="he-IL"/>
        </w:rPr>
        <w:t>ερώτηση</w:t>
      </w:r>
      <w:r w:rsidR="00033BA1">
        <w:rPr>
          <w:rFonts w:cstheme="minorHAnsi"/>
          <w:sz w:val="28"/>
          <w:szCs w:val="28"/>
          <w:lang w:bidi="he-IL"/>
        </w:rPr>
        <w:t xml:space="preserve"> του αυτή </w:t>
      </w:r>
      <w:r w:rsidR="00177569">
        <w:rPr>
          <w:rFonts w:cstheme="minorHAnsi"/>
          <w:sz w:val="28"/>
          <w:szCs w:val="28"/>
          <w:lang w:bidi="he-IL"/>
        </w:rPr>
        <w:t>αναρωτιέται</w:t>
      </w:r>
      <w:r w:rsidR="00033BA1">
        <w:rPr>
          <w:rFonts w:cstheme="minorHAnsi"/>
          <w:sz w:val="28"/>
          <w:szCs w:val="28"/>
          <w:lang w:bidi="he-IL"/>
        </w:rPr>
        <w:t xml:space="preserve"> ο </w:t>
      </w:r>
      <w:r w:rsidR="00177569">
        <w:rPr>
          <w:rFonts w:cstheme="minorHAnsi"/>
          <w:sz w:val="28"/>
          <w:szCs w:val="28"/>
          <w:lang w:bidi="he-IL"/>
        </w:rPr>
        <w:t>εύνους</w:t>
      </w:r>
      <w:r w:rsidR="00033BA1">
        <w:rPr>
          <w:rFonts w:cstheme="minorHAnsi"/>
          <w:sz w:val="28"/>
          <w:szCs w:val="28"/>
          <w:lang w:bidi="he-IL"/>
        </w:rPr>
        <w:t xml:space="preserve"> </w:t>
      </w:r>
      <w:r w:rsidR="00177569">
        <w:rPr>
          <w:rFonts w:cstheme="minorHAnsi"/>
          <w:sz w:val="28"/>
          <w:szCs w:val="28"/>
          <w:lang w:bidi="he-IL"/>
        </w:rPr>
        <w:t>ακροατής</w:t>
      </w:r>
      <w:r w:rsidR="00033BA1">
        <w:rPr>
          <w:rFonts w:cstheme="minorHAnsi"/>
          <w:sz w:val="28"/>
          <w:szCs w:val="28"/>
          <w:lang w:bidi="he-IL"/>
        </w:rPr>
        <w:t xml:space="preserve"> του </w:t>
      </w:r>
      <w:r w:rsidR="00177569">
        <w:rPr>
          <w:rFonts w:cstheme="minorHAnsi"/>
          <w:sz w:val="28"/>
          <w:szCs w:val="28"/>
          <w:lang w:bidi="he-IL"/>
        </w:rPr>
        <w:t>ευαγγελίου</w:t>
      </w:r>
      <w:r w:rsidR="00033BA1">
        <w:rPr>
          <w:rFonts w:cstheme="minorHAnsi"/>
          <w:sz w:val="28"/>
          <w:szCs w:val="28"/>
          <w:lang w:bidi="he-IL"/>
        </w:rPr>
        <w:t xml:space="preserve">; Αυτό </w:t>
      </w:r>
      <w:r w:rsidR="00177569">
        <w:rPr>
          <w:rFonts w:cstheme="minorHAnsi"/>
          <w:sz w:val="28"/>
          <w:szCs w:val="28"/>
          <w:lang w:bidi="he-IL"/>
        </w:rPr>
        <w:t>σημαίνει</w:t>
      </w:r>
      <w:r w:rsidR="006A2461">
        <w:rPr>
          <w:rFonts w:cstheme="minorHAnsi"/>
          <w:sz w:val="28"/>
          <w:szCs w:val="28"/>
          <w:lang w:bidi="he-IL"/>
        </w:rPr>
        <w:t>,</w:t>
      </w:r>
      <w:r w:rsidR="00033BA1">
        <w:rPr>
          <w:rFonts w:cstheme="minorHAnsi"/>
          <w:sz w:val="28"/>
          <w:szCs w:val="28"/>
          <w:lang w:bidi="he-IL"/>
        </w:rPr>
        <w:t xml:space="preserve"> </w:t>
      </w:r>
      <w:r w:rsidR="00177569">
        <w:rPr>
          <w:rFonts w:cstheme="minorHAnsi"/>
          <w:sz w:val="28"/>
          <w:szCs w:val="28"/>
          <w:lang w:bidi="he-IL"/>
        </w:rPr>
        <w:t>λέει</w:t>
      </w:r>
      <w:r w:rsidR="00033BA1">
        <w:rPr>
          <w:rFonts w:cstheme="minorHAnsi"/>
          <w:sz w:val="28"/>
          <w:szCs w:val="28"/>
          <w:lang w:bidi="he-IL"/>
        </w:rPr>
        <w:t xml:space="preserve"> ο </w:t>
      </w:r>
      <w:r w:rsidR="00177569">
        <w:rPr>
          <w:rFonts w:cstheme="minorHAnsi"/>
          <w:sz w:val="28"/>
          <w:szCs w:val="28"/>
          <w:lang w:bidi="he-IL"/>
        </w:rPr>
        <w:t>Ιωάννης</w:t>
      </w:r>
      <w:r w:rsidR="006A2461">
        <w:rPr>
          <w:rFonts w:cstheme="minorHAnsi"/>
          <w:sz w:val="28"/>
          <w:szCs w:val="28"/>
          <w:lang w:bidi="he-IL"/>
        </w:rPr>
        <w:t>,</w:t>
      </w:r>
      <w:r w:rsidR="00033BA1">
        <w:rPr>
          <w:rFonts w:cstheme="minorHAnsi"/>
          <w:sz w:val="28"/>
          <w:szCs w:val="28"/>
          <w:lang w:bidi="he-IL"/>
        </w:rPr>
        <w:t xml:space="preserve"> ότι η </w:t>
      </w:r>
      <w:r w:rsidR="00177569">
        <w:rPr>
          <w:rFonts w:cstheme="minorHAnsi"/>
          <w:sz w:val="28"/>
          <w:szCs w:val="28"/>
          <w:lang w:bidi="he-IL"/>
        </w:rPr>
        <w:t>παρουσία</w:t>
      </w:r>
      <w:r w:rsidR="00033BA1">
        <w:rPr>
          <w:rFonts w:cstheme="minorHAnsi"/>
          <w:sz w:val="28"/>
          <w:szCs w:val="28"/>
          <w:lang w:bidi="he-IL"/>
        </w:rPr>
        <w:t xml:space="preserve"> του </w:t>
      </w:r>
      <w:r w:rsidR="00177569">
        <w:rPr>
          <w:rFonts w:cstheme="minorHAnsi"/>
          <w:sz w:val="28"/>
          <w:szCs w:val="28"/>
          <w:lang w:bidi="he-IL"/>
        </w:rPr>
        <w:t>Ιησού</w:t>
      </w:r>
      <w:r w:rsidR="00033BA1">
        <w:rPr>
          <w:rFonts w:cstheme="minorHAnsi"/>
          <w:sz w:val="28"/>
          <w:szCs w:val="28"/>
          <w:lang w:bidi="he-IL"/>
        </w:rPr>
        <w:t xml:space="preserve"> </w:t>
      </w:r>
      <w:r w:rsidR="00177569">
        <w:rPr>
          <w:rFonts w:cstheme="minorHAnsi"/>
          <w:sz w:val="28"/>
          <w:szCs w:val="28"/>
          <w:lang w:bidi="he-IL"/>
        </w:rPr>
        <w:t>είχε</w:t>
      </w:r>
      <w:r w:rsidR="00033BA1">
        <w:rPr>
          <w:rFonts w:cstheme="minorHAnsi"/>
          <w:sz w:val="28"/>
          <w:szCs w:val="28"/>
          <w:lang w:bidi="he-IL"/>
        </w:rPr>
        <w:t xml:space="preserve"> ένα </w:t>
      </w:r>
      <w:r w:rsidR="00177569">
        <w:rPr>
          <w:rFonts w:cstheme="minorHAnsi"/>
          <w:sz w:val="28"/>
          <w:szCs w:val="28"/>
          <w:lang w:bidi="he-IL"/>
        </w:rPr>
        <w:t>δυναμισμό</w:t>
      </w:r>
      <w:r w:rsidR="001C7562">
        <w:rPr>
          <w:rFonts w:cstheme="minorHAnsi"/>
          <w:sz w:val="28"/>
          <w:szCs w:val="28"/>
          <w:lang w:bidi="he-IL"/>
        </w:rPr>
        <w:t>.</w:t>
      </w:r>
      <w:r w:rsidR="00177569">
        <w:rPr>
          <w:rFonts w:cstheme="minorHAnsi"/>
          <w:sz w:val="28"/>
          <w:szCs w:val="28"/>
          <w:lang w:bidi="he-IL"/>
        </w:rPr>
        <w:t xml:space="preserve"> </w:t>
      </w:r>
      <w:r w:rsidR="001C7562">
        <w:rPr>
          <w:rFonts w:cstheme="minorHAnsi"/>
          <w:sz w:val="28"/>
          <w:szCs w:val="28"/>
          <w:lang w:bidi="he-IL"/>
        </w:rPr>
        <w:t>Έλκυε</w:t>
      </w:r>
      <w:r w:rsidR="00033BA1">
        <w:rPr>
          <w:rFonts w:cstheme="minorHAnsi"/>
          <w:sz w:val="28"/>
          <w:szCs w:val="28"/>
          <w:lang w:bidi="he-IL"/>
        </w:rPr>
        <w:t xml:space="preserve"> και τον πιο </w:t>
      </w:r>
      <w:r w:rsidR="00177569">
        <w:rPr>
          <w:rFonts w:cstheme="minorHAnsi"/>
          <w:sz w:val="28"/>
          <w:szCs w:val="28"/>
          <w:lang w:bidi="he-IL"/>
        </w:rPr>
        <w:t>σκληρό</w:t>
      </w:r>
      <w:r w:rsidR="00033BA1">
        <w:rPr>
          <w:rFonts w:cstheme="minorHAnsi"/>
          <w:sz w:val="28"/>
          <w:szCs w:val="28"/>
          <w:lang w:bidi="he-IL"/>
        </w:rPr>
        <w:t xml:space="preserve"> </w:t>
      </w:r>
      <w:r w:rsidR="00177569">
        <w:rPr>
          <w:rFonts w:cstheme="minorHAnsi"/>
          <w:sz w:val="28"/>
          <w:szCs w:val="28"/>
          <w:lang w:bidi="he-IL"/>
        </w:rPr>
        <w:t>θεατή</w:t>
      </w:r>
      <w:r w:rsidR="00033BA1">
        <w:rPr>
          <w:rFonts w:cstheme="minorHAnsi"/>
          <w:sz w:val="28"/>
          <w:szCs w:val="28"/>
          <w:lang w:bidi="he-IL"/>
        </w:rPr>
        <w:t xml:space="preserve"> </w:t>
      </w:r>
      <w:r w:rsidR="006A2461">
        <w:rPr>
          <w:rFonts w:cstheme="minorHAnsi"/>
          <w:sz w:val="28"/>
          <w:szCs w:val="28"/>
          <w:lang w:bidi="he-IL"/>
        </w:rPr>
        <w:t>της,</w:t>
      </w:r>
      <w:r w:rsidR="00033BA1">
        <w:rPr>
          <w:rFonts w:cstheme="minorHAnsi"/>
          <w:sz w:val="28"/>
          <w:szCs w:val="28"/>
          <w:lang w:bidi="he-IL"/>
        </w:rPr>
        <w:t xml:space="preserve"> όπως </w:t>
      </w:r>
      <w:r w:rsidR="00177569">
        <w:rPr>
          <w:rFonts w:cstheme="minorHAnsi"/>
          <w:sz w:val="28"/>
          <w:szCs w:val="28"/>
          <w:lang w:bidi="he-IL"/>
        </w:rPr>
        <w:t>ήταν</w:t>
      </w:r>
      <w:r w:rsidR="00033BA1">
        <w:rPr>
          <w:rFonts w:cstheme="minorHAnsi"/>
          <w:sz w:val="28"/>
          <w:szCs w:val="28"/>
          <w:lang w:bidi="he-IL"/>
        </w:rPr>
        <w:t xml:space="preserve"> ο </w:t>
      </w:r>
      <w:r w:rsidR="00177569">
        <w:rPr>
          <w:rFonts w:cstheme="minorHAnsi"/>
          <w:sz w:val="28"/>
          <w:szCs w:val="28"/>
          <w:lang w:bidi="he-IL"/>
        </w:rPr>
        <w:t>Πιλάτος</w:t>
      </w:r>
      <w:r w:rsidR="00033BA1">
        <w:rPr>
          <w:rFonts w:cstheme="minorHAnsi"/>
          <w:sz w:val="28"/>
          <w:szCs w:val="28"/>
          <w:lang w:bidi="he-IL"/>
        </w:rPr>
        <w:t xml:space="preserve">. Αυτή η </w:t>
      </w:r>
      <w:r w:rsidR="00177569">
        <w:rPr>
          <w:rFonts w:cstheme="minorHAnsi"/>
          <w:sz w:val="28"/>
          <w:szCs w:val="28"/>
          <w:lang w:bidi="he-IL"/>
        </w:rPr>
        <w:t>έλξη</w:t>
      </w:r>
      <w:r w:rsidR="00033BA1">
        <w:rPr>
          <w:rFonts w:cstheme="minorHAnsi"/>
          <w:sz w:val="28"/>
          <w:szCs w:val="28"/>
          <w:lang w:bidi="he-IL"/>
        </w:rPr>
        <w:t xml:space="preserve"> δεν </w:t>
      </w:r>
      <w:r w:rsidR="00177569">
        <w:rPr>
          <w:rFonts w:cstheme="minorHAnsi"/>
          <w:sz w:val="28"/>
          <w:szCs w:val="28"/>
          <w:lang w:bidi="he-IL"/>
        </w:rPr>
        <w:t>μπορεί</w:t>
      </w:r>
      <w:r w:rsidR="00033BA1">
        <w:rPr>
          <w:rFonts w:cstheme="minorHAnsi"/>
          <w:sz w:val="28"/>
          <w:szCs w:val="28"/>
          <w:lang w:bidi="he-IL"/>
        </w:rPr>
        <w:t xml:space="preserve"> </w:t>
      </w:r>
      <w:r w:rsidR="00177569">
        <w:rPr>
          <w:rFonts w:cstheme="minorHAnsi"/>
          <w:sz w:val="28"/>
          <w:szCs w:val="28"/>
          <w:lang w:bidi="he-IL"/>
        </w:rPr>
        <w:t>παρά</w:t>
      </w:r>
      <w:r w:rsidR="00033BA1">
        <w:rPr>
          <w:rFonts w:cstheme="minorHAnsi"/>
          <w:sz w:val="28"/>
          <w:szCs w:val="28"/>
          <w:lang w:bidi="he-IL"/>
        </w:rPr>
        <w:t xml:space="preserve"> να </w:t>
      </w:r>
      <w:r w:rsidR="008D6A19">
        <w:rPr>
          <w:rFonts w:cstheme="minorHAnsi"/>
          <w:sz w:val="28"/>
          <w:szCs w:val="28"/>
          <w:lang w:bidi="he-IL"/>
        </w:rPr>
        <w:t>ήταν</w:t>
      </w:r>
      <w:r w:rsidR="00177569">
        <w:rPr>
          <w:rFonts w:cstheme="minorHAnsi"/>
          <w:sz w:val="28"/>
          <w:szCs w:val="28"/>
          <w:lang w:bidi="he-IL"/>
        </w:rPr>
        <w:t xml:space="preserve"> </w:t>
      </w:r>
      <w:r w:rsidR="008D6A19">
        <w:rPr>
          <w:rFonts w:cstheme="minorHAnsi"/>
          <w:sz w:val="28"/>
          <w:szCs w:val="28"/>
          <w:lang w:bidi="he-IL"/>
        </w:rPr>
        <w:t>αποτέλεσμα</w:t>
      </w:r>
      <w:r w:rsidR="00033BA1">
        <w:rPr>
          <w:rFonts w:cstheme="minorHAnsi"/>
          <w:sz w:val="28"/>
          <w:szCs w:val="28"/>
          <w:lang w:bidi="he-IL"/>
        </w:rPr>
        <w:t xml:space="preserve"> της </w:t>
      </w:r>
      <w:r w:rsidR="008D6A19">
        <w:rPr>
          <w:rFonts w:cstheme="minorHAnsi"/>
          <w:sz w:val="28"/>
          <w:szCs w:val="28"/>
          <w:lang w:bidi="he-IL"/>
        </w:rPr>
        <w:t>παρουσίας</w:t>
      </w:r>
      <w:r w:rsidR="00033BA1">
        <w:rPr>
          <w:rFonts w:cstheme="minorHAnsi"/>
          <w:sz w:val="28"/>
          <w:szCs w:val="28"/>
          <w:lang w:bidi="he-IL"/>
        </w:rPr>
        <w:t xml:space="preserve"> του </w:t>
      </w:r>
      <w:r w:rsidR="008D6A19">
        <w:rPr>
          <w:rFonts w:cstheme="minorHAnsi"/>
          <w:sz w:val="28"/>
          <w:szCs w:val="28"/>
          <w:lang w:bidi="he-IL"/>
        </w:rPr>
        <w:t>Θεού</w:t>
      </w:r>
      <w:r w:rsidR="00033BA1">
        <w:rPr>
          <w:rFonts w:cstheme="minorHAnsi"/>
          <w:sz w:val="28"/>
          <w:szCs w:val="28"/>
          <w:lang w:bidi="he-IL"/>
        </w:rPr>
        <w:t xml:space="preserve">. </w:t>
      </w:r>
      <w:r w:rsidR="008D6A19">
        <w:rPr>
          <w:rFonts w:cstheme="minorHAnsi"/>
          <w:sz w:val="28"/>
          <w:szCs w:val="28"/>
          <w:lang w:bidi="he-IL"/>
        </w:rPr>
        <w:t>Εκεί</w:t>
      </w:r>
      <w:r w:rsidR="00033BA1">
        <w:rPr>
          <w:rFonts w:cstheme="minorHAnsi"/>
          <w:sz w:val="28"/>
          <w:szCs w:val="28"/>
          <w:lang w:bidi="he-IL"/>
        </w:rPr>
        <w:t xml:space="preserve"> ο </w:t>
      </w:r>
      <w:r w:rsidR="008D6A19">
        <w:rPr>
          <w:rFonts w:cstheme="minorHAnsi"/>
          <w:sz w:val="28"/>
          <w:szCs w:val="28"/>
          <w:lang w:bidi="he-IL"/>
        </w:rPr>
        <w:t>Ιησούς</w:t>
      </w:r>
      <w:r w:rsidR="00033BA1">
        <w:rPr>
          <w:rFonts w:cstheme="minorHAnsi"/>
          <w:sz w:val="28"/>
          <w:szCs w:val="28"/>
          <w:lang w:bidi="he-IL"/>
        </w:rPr>
        <w:t xml:space="preserve"> </w:t>
      </w:r>
      <w:r w:rsidR="008D6A19">
        <w:rPr>
          <w:rFonts w:cstheme="minorHAnsi"/>
          <w:sz w:val="28"/>
          <w:szCs w:val="28"/>
          <w:lang w:bidi="he-IL"/>
        </w:rPr>
        <w:t>ενεργεί</w:t>
      </w:r>
      <w:r w:rsidR="00033BA1">
        <w:rPr>
          <w:rFonts w:cstheme="minorHAnsi"/>
          <w:sz w:val="28"/>
          <w:szCs w:val="28"/>
          <w:lang w:bidi="he-IL"/>
        </w:rPr>
        <w:t xml:space="preserve"> ως </w:t>
      </w:r>
      <w:r w:rsidR="008D6A19">
        <w:rPr>
          <w:rFonts w:cstheme="minorHAnsi"/>
          <w:sz w:val="28"/>
          <w:szCs w:val="28"/>
          <w:lang w:bidi="he-IL"/>
        </w:rPr>
        <w:t>Θεός</w:t>
      </w:r>
      <w:r w:rsidR="00033BA1">
        <w:rPr>
          <w:rFonts w:cstheme="minorHAnsi"/>
          <w:sz w:val="28"/>
          <w:szCs w:val="28"/>
          <w:lang w:bidi="he-IL"/>
        </w:rPr>
        <w:t xml:space="preserve"> </w:t>
      </w:r>
      <w:r w:rsidR="008D6A19">
        <w:rPr>
          <w:rFonts w:cstheme="minorHAnsi"/>
          <w:sz w:val="28"/>
          <w:szCs w:val="28"/>
          <w:lang w:bidi="he-IL"/>
        </w:rPr>
        <w:t>Λόγος</w:t>
      </w:r>
      <w:r w:rsidR="00033BA1">
        <w:rPr>
          <w:rFonts w:cstheme="minorHAnsi"/>
          <w:sz w:val="28"/>
          <w:szCs w:val="28"/>
          <w:lang w:bidi="he-IL"/>
        </w:rPr>
        <w:t xml:space="preserve"> που </w:t>
      </w:r>
      <w:r w:rsidR="008D6A19">
        <w:rPr>
          <w:rFonts w:cstheme="minorHAnsi"/>
          <w:sz w:val="28"/>
          <w:szCs w:val="28"/>
          <w:lang w:bidi="he-IL"/>
        </w:rPr>
        <w:t>ελκύει</w:t>
      </w:r>
      <w:r w:rsidR="00033BA1">
        <w:rPr>
          <w:rFonts w:cstheme="minorHAnsi"/>
          <w:sz w:val="28"/>
          <w:szCs w:val="28"/>
          <w:lang w:bidi="he-IL"/>
        </w:rPr>
        <w:t xml:space="preserve"> τον </w:t>
      </w:r>
      <w:r w:rsidR="008D6A19">
        <w:rPr>
          <w:rFonts w:cstheme="minorHAnsi"/>
          <w:sz w:val="28"/>
          <w:szCs w:val="28"/>
          <w:lang w:bidi="he-IL"/>
        </w:rPr>
        <w:t>άνθρωπο</w:t>
      </w:r>
      <w:r w:rsidR="006A2461">
        <w:rPr>
          <w:rFonts w:cstheme="minorHAnsi"/>
          <w:sz w:val="28"/>
          <w:szCs w:val="28"/>
          <w:lang w:bidi="he-IL"/>
        </w:rPr>
        <w:t>,</w:t>
      </w:r>
      <w:r w:rsidR="00033BA1">
        <w:rPr>
          <w:rFonts w:cstheme="minorHAnsi"/>
          <w:sz w:val="28"/>
          <w:szCs w:val="28"/>
          <w:lang w:bidi="he-IL"/>
        </w:rPr>
        <w:t xml:space="preserve"> του </w:t>
      </w:r>
      <w:r w:rsidR="008D6A19">
        <w:rPr>
          <w:rFonts w:cstheme="minorHAnsi"/>
          <w:sz w:val="28"/>
          <w:szCs w:val="28"/>
          <w:lang w:bidi="he-IL"/>
        </w:rPr>
        <w:t>μαλακώνει</w:t>
      </w:r>
      <w:r w:rsidR="00033BA1">
        <w:rPr>
          <w:rFonts w:cstheme="minorHAnsi"/>
          <w:sz w:val="28"/>
          <w:szCs w:val="28"/>
          <w:lang w:bidi="he-IL"/>
        </w:rPr>
        <w:t xml:space="preserve"> την </w:t>
      </w:r>
      <w:r w:rsidR="008D6A19">
        <w:rPr>
          <w:rFonts w:cstheme="minorHAnsi"/>
          <w:sz w:val="28"/>
          <w:szCs w:val="28"/>
          <w:lang w:bidi="he-IL"/>
        </w:rPr>
        <w:t>καρδιά</w:t>
      </w:r>
      <w:r w:rsidR="00033BA1">
        <w:rPr>
          <w:rFonts w:cstheme="minorHAnsi"/>
          <w:sz w:val="28"/>
          <w:szCs w:val="28"/>
          <w:lang w:bidi="he-IL"/>
        </w:rPr>
        <w:t xml:space="preserve"> </w:t>
      </w:r>
      <w:r w:rsidR="008D6A19">
        <w:rPr>
          <w:rFonts w:cstheme="minorHAnsi"/>
          <w:sz w:val="28"/>
          <w:szCs w:val="28"/>
          <w:lang w:bidi="he-IL"/>
        </w:rPr>
        <w:t>όσο</w:t>
      </w:r>
      <w:r w:rsidR="00033BA1">
        <w:rPr>
          <w:rFonts w:cstheme="minorHAnsi"/>
          <w:sz w:val="28"/>
          <w:szCs w:val="28"/>
          <w:lang w:bidi="he-IL"/>
        </w:rPr>
        <w:t xml:space="preserve"> </w:t>
      </w:r>
      <w:r w:rsidR="008D6A19">
        <w:rPr>
          <w:rFonts w:cstheme="minorHAnsi"/>
          <w:sz w:val="28"/>
          <w:szCs w:val="28"/>
          <w:lang w:bidi="he-IL"/>
        </w:rPr>
        <w:t>σκληρή</w:t>
      </w:r>
      <w:r w:rsidR="00033BA1">
        <w:rPr>
          <w:rFonts w:cstheme="minorHAnsi"/>
          <w:sz w:val="28"/>
          <w:szCs w:val="28"/>
          <w:lang w:bidi="he-IL"/>
        </w:rPr>
        <w:t xml:space="preserve"> κι αν </w:t>
      </w:r>
      <w:r w:rsidR="008D6A19">
        <w:rPr>
          <w:rFonts w:cstheme="minorHAnsi"/>
          <w:sz w:val="28"/>
          <w:szCs w:val="28"/>
          <w:lang w:bidi="he-IL"/>
        </w:rPr>
        <w:t>ήταν</w:t>
      </w:r>
      <w:r w:rsidR="006A2461">
        <w:rPr>
          <w:rFonts w:cstheme="minorHAnsi"/>
          <w:sz w:val="28"/>
          <w:szCs w:val="28"/>
          <w:lang w:bidi="he-IL"/>
        </w:rPr>
        <w:t>,</w:t>
      </w:r>
      <w:r w:rsidR="00033BA1">
        <w:rPr>
          <w:rFonts w:cstheme="minorHAnsi"/>
          <w:sz w:val="28"/>
          <w:szCs w:val="28"/>
          <w:lang w:bidi="he-IL"/>
        </w:rPr>
        <w:t xml:space="preserve"> όπως του </w:t>
      </w:r>
      <w:r w:rsidR="008D6A19">
        <w:rPr>
          <w:rFonts w:cstheme="minorHAnsi"/>
          <w:sz w:val="28"/>
          <w:szCs w:val="28"/>
          <w:lang w:bidi="he-IL"/>
        </w:rPr>
        <w:t>Πιλάτου</w:t>
      </w:r>
      <w:r w:rsidR="00033BA1">
        <w:rPr>
          <w:rFonts w:cstheme="minorHAnsi"/>
          <w:sz w:val="28"/>
          <w:szCs w:val="28"/>
          <w:lang w:bidi="he-IL"/>
        </w:rPr>
        <w:t>.</w:t>
      </w:r>
    </w:p>
    <w:p w14:paraId="7CBF4FC7" w14:textId="31C6FB1B" w:rsidR="00481D36" w:rsidRDefault="008D6A19"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Αναζητά</w:t>
      </w:r>
      <w:r w:rsidR="00033BA1">
        <w:rPr>
          <w:rFonts w:cstheme="minorHAnsi"/>
          <w:sz w:val="28"/>
          <w:szCs w:val="28"/>
          <w:lang w:bidi="he-IL"/>
        </w:rPr>
        <w:t xml:space="preserve"> </w:t>
      </w:r>
      <w:r>
        <w:rPr>
          <w:rFonts w:cstheme="minorHAnsi"/>
          <w:sz w:val="28"/>
          <w:szCs w:val="28"/>
          <w:lang w:bidi="he-IL"/>
        </w:rPr>
        <w:t>λοιπόν</w:t>
      </w:r>
      <w:r w:rsidR="00033BA1">
        <w:rPr>
          <w:rFonts w:cstheme="minorHAnsi"/>
          <w:sz w:val="28"/>
          <w:szCs w:val="28"/>
          <w:lang w:bidi="he-IL"/>
        </w:rPr>
        <w:t xml:space="preserve"> </w:t>
      </w:r>
      <w:r>
        <w:rPr>
          <w:rFonts w:cstheme="minorHAnsi"/>
          <w:sz w:val="28"/>
          <w:szCs w:val="28"/>
          <w:lang w:bidi="he-IL"/>
        </w:rPr>
        <w:t>από</w:t>
      </w:r>
      <w:r w:rsidR="00033BA1">
        <w:rPr>
          <w:rFonts w:cstheme="minorHAnsi"/>
          <w:sz w:val="28"/>
          <w:szCs w:val="28"/>
          <w:lang w:bidi="he-IL"/>
        </w:rPr>
        <w:t xml:space="preserve"> που </w:t>
      </w:r>
      <w:r>
        <w:rPr>
          <w:rFonts w:cstheme="minorHAnsi"/>
          <w:sz w:val="28"/>
          <w:szCs w:val="28"/>
          <w:lang w:bidi="he-IL"/>
        </w:rPr>
        <w:t>προέρχεται</w:t>
      </w:r>
      <w:r w:rsidR="00033BA1">
        <w:rPr>
          <w:rFonts w:cstheme="minorHAnsi"/>
          <w:sz w:val="28"/>
          <w:szCs w:val="28"/>
          <w:lang w:bidi="he-IL"/>
        </w:rPr>
        <w:t xml:space="preserve"> ο </w:t>
      </w:r>
      <w:r>
        <w:rPr>
          <w:rFonts w:cstheme="minorHAnsi"/>
          <w:sz w:val="28"/>
          <w:szCs w:val="28"/>
          <w:lang w:bidi="he-IL"/>
        </w:rPr>
        <w:t>Ιησούς</w:t>
      </w:r>
      <w:r w:rsidR="00033BA1">
        <w:rPr>
          <w:rFonts w:cstheme="minorHAnsi"/>
          <w:sz w:val="28"/>
          <w:szCs w:val="28"/>
          <w:lang w:bidi="he-IL"/>
        </w:rPr>
        <w:t xml:space="preserve">. Οι </w:t>
      </w:r>
      <w:r>
        <w:rPr>
          <w:rFonts w:cstheme="minorHAnsi"/>
          <w:sz w:val="28"/>
          <w:szCs w:val="28"/>
          <w:lang w:bidi="he-IL"/>
        </w:rPr>
        <w:t>ακροατές</w:t>
      </w:r>
      <w:r w:rsidR="00033BA1">
        <w:rPr>
          <w:rFonts w:cstheme="minorHAnsi"/>
          <w:sz w:val="28"/>
          <w:szCs w:val="28"/>
          <w:lang w:bidi="he-IL"/>
        </w:rPr>
        <w:t xml:space="preserve"> του </w:t>
      </w:r>
      <w:r>
        <w:rPr>
          <w:rFonts w:cstheme="minorHAnsi"/>
          <w:sz w:val="28"/>
          <w:szCs w:val="28"/>
          <w:lang w:bidi="he-IL"/>
        </w:rPr>
        <w:t>Ιωάνειου</w:t>
      </w:r>
      <w:r w:rsidR="00033BA1">
        <w:rPr>
          <w:rFonts w:cstheme="minorHAnsi"/>
          <w:sz w:val="28"/>
          <w:szCs w:val="28"/>
          <w:lang w:bidi="he-IL"/>
        </w:rPr>
        <w:t xml:space="preserve"> </w:t>
      </w:r>
      <w:r>
        <w:rPr>
          <w:rFonts w:cstheme="minorHAnsi"/>
          <w:sz w:val="28"/>
          <w:szCs w:val="28"/>
          <w:lang w:bidi="he-IL"/>
        </w:rPr>
        <w:t>ευαγγελίου</w:t>
      </w:r>
      <w:r w:rsidR="00033BA1">
        <w:rPr>
          <w:rFonts w:cstheme="minorHAnsi"/>
          <w:sz w:val="28"/>
          <w:szCs w:val="28"/>
          <w:lang w:bidi="he-IL"/>
        </w:rPr>
        <w:t xml:space="preserve"> </w:t>
      </w:r>
      <w:r>
        <w:rPr>
          <w:rFonts w:cstheme="minorHAnsi"/>
          <w:sz w:val="28"/>
          <w:szCs w:val="28"/>
          <w:lang w:bidi="he-IL"/>
        </w:rPr>
        <w:t>έχουν</w:t>
      </w:r>
      <w:r w:rsidR="00033BA1">
        <w:rPr>
          <w:rFonts w:cstheme="minorHAnsi"/>
          <w:sz w:val="28"/>
          <w:szCs w:val="28"/>
          <w:lang w:bidi="he-IL"/>
        </w:rPr>
        <w:t xml:space="preserve"> </w:t>
      </w:r>
      <w:r>
        <w:rPr>
          <w:rFonts w:cstheme="minorHAnsi"/>
          <w:sz w:val="28"/>
          <w:szCs w:val="28"/>
          <w:lang w:bidi="he-IL"/>
        </w:rPr>
        <w:t>ακούσει</w:t>
      </w:r>
      <w:r w:rsidR="00033BA1">
        <w:rPr>
          <w:rFonts w:cstheme="minorHAnsi"/>
          <w:sz w:val="28"/>
          <w:szCs w:val="28"/>
          <w:lang w:bidi="he-IL"/>
        </w:rPr>
        <w:t xml:space="preserve"> </w:t>
      </w:r>
      <w:r>
        <w:rPr>
          <w:rFonts w:cstheme="minorHAnsi"/>
          <w:sz w:val="28"/>
          <w:szCs w:val="28"/>
          <w:lang w:bidi="he-IL"/>
        </w:rPr>
        <w:t>πολλές</w:t>
      </w:r>
      <w:r w:rsidR="00033BA1">
        <w:rPr>
          <w:rFonts w:cstheme="minorHAnsi"/>
          <w:sz w:val="28"/>
          <w:szCs w:val="28"/>
          <w:lang w:bidi="he-IL"/>
        </w:rPr>
        <w:t xml:space="preserve"> </w:t>
      </w:r>
      <w:r>
        <w:rPr>
          <w:rFonts w:cstheme="minorHAnsi"/>
          <w:sz w:val="28"/>
          <w:szCs w:val="28"/>
          <w:lang w:bidi="he-IL"/>
        </w:rPr>
        <w:t>φορές</w:t>
      </w:r>
      <w:r w:rsidR="00033BA1">
        <w:rPr>
          <w:rFonts w:cstheme="minorHAnsi"/>
          <w:sz w:val="28"/>
          <w:szCs w:val="28"/>
          <w:lang w:bidi="he-IL"/>
        </w:rPr>
        <w:t xml:space="preserve"> την </w:t>
      </w:r>
      <w:r>
        <w:rPr>
          <w:rFonts w:cstheme="minorHAnsi"/>
          <w:sz w:val="28"/>
          <w:szCs w:val="28"/>
          <w:lang w:bidi="he-IL"/>
        </w:rPr>
        <w:t>απάντηση</w:t>
      </w:r>
      <w:r w:rsidR="00033BA1">
        <w:rPr>
          <w:rFonts w:cstheme="minorHAnsi"/>
          <w:sz w:val="28"/>
          <w:szCs w:val="28"/>
          <w:lang w:bidi="he-IL"/>
        </w:rPr>
        <w:t xml:space="preserve"> στο </w:t>
      </w:r>
      <w:r>
        <w:rPr>
          <w:rFonts w:cstheme="minorHAnsi"/>
          <w:sz w:val="28"/>
          <w:szCs w:val="28"/>
          <w:lang w:bidi="he-IL"/>
        </w:rPr>
        <w:t>ερώτημα</w:t>
      </w:r>
      <w:r w:rsidR="00033BA1">
        <w:rPr>
          <w:rFonts w:cstheme="minorHAnsi"/>
          <w:sz w:val="28"/>
          <w:szCs w:val="28"/>
          <w:lang w:bidi="he-IL"/>
        </w:rPr>
        <w:t xml:space="preserve"> </w:t>
      </w:r>
      <w:r>
        <w:rPr>
          <w:rFonts w:cstheme="minorHAnsi"/>
          <w:sz w:val="28"/>
          <w:szCs w:val="28"/>
          <w:lang w:bidi="he-IL"/>
        </w:rPr>
        <w:t>αυτό</w:t>
      </w:r>
      <w:r w:rsidR="006A2461">
        <w:rPr>
          <w:rFonts w:cstheme="minorHAnsi"/>
          <w:sz w:val="28"/>
          <w:szCs w:val="28"/>
          <w:lang w:bidi="he-IL"/>
        </w:rPr>
        <w:t>,</w:t>
      </w:r>
      <w:r w:rsidR="00033BA1">
        <w:rPr>
          <w:rFonts w:cstheme="minorHAnsi"/>
          <w:sz w:val="28"/>
          <w:szCs w:val="28"/>
          <w:lang w:bidi="he-IL"/>
        </w:rPr>
        <w:t xml:space="preserve"> </w:t>
      </w:r>
      <w:r w:rsidR="002D2C60">
        <w:rPr>
          <w:rFonts w:cstheme="minorHAnsi"/>
          <w:sz w:val="28"/>
          <w:szCs w:val="28"/>
          <w:lang w:bidi="he-IL"/>
        </w:rPr>
        <w:t xml:space="preserve">και από το </w:t>
      </w:r>
      <w:r>
        <w:rPr>
          <w:rFonts w:cstheme="minorHAnsi"/>
          <w:sz w:val="28"/>
          <w:szCs w:val="28"/>
          <w:lang w:bidi="he-IL"/>
        </w:rPr>
        <w:t>αψευδές</w:t>
      </w:r>
      <w:r w:rsidR="002D2C60">
        <w:rPr>
          <w:rFonts w:cstheme="minorHAnsi"/>
          <w:sz w:val="28"/>
          <w:szCs w:val="28"/>
          <w:lang w:bidi="he-IL"/>
        </w:rPr>
        <w:t xml:space="preserve"> </w:t>
      </w:r>
      <w:r>
        <w:rPr>
          <w:rFonts w:cstheme="minorHAnsi"/>
          <w:sz w:val="28"/>
          <w:szCs w:val="28"/>
          <w:lang w:bidi="he-IL"/>
        </w:rPr>
        <w:t>στόμα</w:t>
      </w:r>
      <w:r w:rsidR="002D2C60">
        <w:rPr>
          <w:rFonts w:cstheme="minorHAnsi"/>
          <w:sz w:val="28"/>
          <w:szCs w:val="28"/>
          <w:lang w:bidi="he-IL"/>
        </w:rPr>
        <w:t xml:space="preserve"> </w:t>
      </w:r>
      <w:r>
        <w:rPr>
          <w:rFonts w:cstheme="minorHAnsi"/>
          <w:sz w:val="28"/>
          <w:szCs w:val="28"/>
          <w:lang w:bidi="he-IL"/>
        </w:rPr>
        <w:t>του Ιησού</w:t>
      </w:r>
      <w:r w:rsidR="002D2C60">
        <w:rPr>
          <w:rFonts w:cstheme="minorHAnsi"/>
          <w:sz w:val="28"/>
          <w:szCs w:val="28"/>
          <w:lang w:bidi="he-IL"/>
        </w:rPr>
        <w:t xml:space="preserve"> να </w:t>
      </w:r>
      <w:r>
        <w:rPr>
          <w:rFonts w:cstheme="minorHAnsi"/>
          <w:sz w:val="28"/>
          <w:szCs w:val="28"/>
          <w:lang w:bidi="he-IL"/>
        </w:rPr>
        <w:t>μαρτυράται</w:t>
      </w:r>
      <w:r w:rsidR="006A2461">
        <w:rPr>
          <w:rFonts w:cstheme="minorHAnsi"/>
          <w:sz w:val="28"/>
          <w:szCs w:val="28"/>
          <w:lang w:bidi="he-IL"/>
        </w:rPr>
        <w:t>,</w:t>
      </w:r>
      <w:r w:rsidR="002D2C60">
        <w:rPr>
          <w:rFonts w:cstheme="minorHAnsi"/>
          <w:sz w:val="28"/>
          <w:szCs w:val="28"/>
          <w:lang w:bidi="he-IL"/>
        </w:rPr>
        <w:t xml:space="preserve"> και από τον </w:t>
      </w:r>
      <w:r>
        <w:rPr>
          <w:rFonts w:cstheme="minorHAnsi"/>
          <w:sz w:val="28"/>
          <w:szCs w:val="28"/>
          <w:lang w:bidi="he-IL"/>
        </w:rPr>
        <w:t>Πατέρα</w:t>
      </w:r>
      <w:r w:rsidR="002D2C60">
        <w:rPr>
          <w:rFonts w:cstheme="minorHAnsi"/>
          <w:sz w:val="28"/>
          <w:szCs w:val="28"/>
          <w:lang w:bidi="he-IL"/>
        </w:rPr>
        <w:t xml:space="preserve"> να </w:t>
      </w:r>
      <w:r>
        <w:rPr>
          <w:rFonts w:cstheme="minorHAnsi"/>
          <w:sz w:val="28"/>
          <w:szCs w:val="28"/>
          <w:lang w:bidi="he-IL"/>
        </w:rPr>
        <w:t>επιβεβαιώνεται</w:t>
      </w:r>
      <w:r w:rsidR="006A2461">
        <w:rPr>
          <w:rFonts w:cstheme="minorHAnsi"/>
          <w:sz w:val="28"/>
          <w:szCs w:val="28"/>
          <w:lang w:bidi="he-IL"/>
        </w:rPr>
        <w:t>,</w:t>
      </w:r>
      <w:r w:rsidR="002D2C60">
        <w:rPr>
          <w:rFonts w:cstheme="minorHAnsi"/>
          <w:sz w:val="28"/>
          <w:szCs w:val="28"/>
          <w:lang w:bidi="he-IL"/>
        </w:rPr>
        <w:t xml:space="preserve"> ως </w:t>
      </w:r>
      <w:r>
        <w:rPr>
          <w:rFonts w:cstheme="minorHAnsi"/>
          <w:sz w:val="28"/>
          <w:szCs w:val="28"/>
          <w:lang w:bidi="he-IL"/>
        </w:rPr>
        <w:t>μαρτυρία</w:t>
      </w:r>
      <w:r w:rsidR="006A2461">
        <w:rPr>
          <w:rFonts w:cstheme="minorHAnsi"/>
          <w:sz w:val="28"/>
          <w:szCs w:val="28"/>
          <w:lang w:bidi="he-IL"/>
        </w:rPr>
        <w:t>,</w:t>
      </w:r>
      <w:r w:rsidR="002D2C60">
        <w:rPr>
          <w:rFonts w:cstheme="minorHAnsi"/>
          <w:sz w:val="28"/>
          <w:szCs w:val="28"/>
          <w:lang w:bidi="he-IL"/>
        </w:rPr>
        <w:t xml:space="preserve"> ότι ο </w:t>
      </w:r>
      <w:r>
        <w:rPr>
          <w:rFonts w:cstheme="minorHAnsi"/>
          <w:sz w:val="28"/>
          <w:szCs w:val="28"/>
          <w:lang w:bidi="he-IL"/>
        </w:rPr>
        <w:t>Ιησούς</w:t>
      </w:r>
      <w:r w:rsidR="002D2C60">
        <w:rPr>
          <w:rFonts w:cstheme="minorHAnsi"/>
          <w:sz w:val="28"/>
          <w:szCs w:val="28"/>
          <w:lang w:bidi="he-IL"/>
        </w:rPr>
        <w:t xml:space="preserve"> είναι ο </w:t>
      </w:r>
      <w:r w:rsidR="002D2C60" w:rsidRPr="002D2C60">
        <w:rPr>
          <w:rFonts w:ascii="Arial" w:hAnsi="Arial" w:cs="Arial"/>
          <w:sz w:val="20"/>
          <w:szCs w:val="20"/>
          <w:vertAlign w:val="superscript"/>
          <w:lang w:bidi="he-IL"/>
        </w:rPr>
        <w:t xml:space="preserve">51 </w:t>
      </w:r>
      <w:r w:rsidR="002D2C60">
        <w:rPr>
          <w:rFonts w:ascii="SBL Greek" w:hAnsi="SBL Greek" w:cs="SBL Greek"/>
          <w:lang w:bidi="he-IL"/>
        </w:rPr>
        <w:t xml:space="preserve"> ἐγώ εἰμι ὁ ἄρτος ὁ ζῶν ὁ ἐκ τοῦ οὐρανοῦ καταβάς· </w:t>
      </w:r>
      <w:r w:rsidR="002D2C60" w:rsidRPr="002D2C60">
        <w:rPr>
          <w:rFonts w:ascii="Arial" w:hAnsi="Arial" w:cs="Arial"/>
          <w:sz w:val="20"/>
          <w:szCs w:val="20"/>
          <w:lang w:bidi="he-IL"/>
        </w:rPr>
        <w:t xml:space="preserve"> (</w:t>
      </w:r>
      <w:r w:rsidR="00DE57EC">
        <w:rPr>
          <w:rFonts w:ascii="Arial" w:hAnsi="Arial" w:cs="Arial"/>
          <w:sz w:val="20"/>
          <w:szCs w:val="20"/>
          <w:lang w:bidi="he-IL"/>
        </w:rPr>
        <w:t>Ιω</w:t>
      </w:r>
      <w:r w:rsidR="002D2C60">
        <w:rPr>
          <w:rFonts w:ascii="Arial" w:hAnsi="Arial" w:cs="Arial"/>
          <w:sz w:val="20"/>
          <w:szCs w:val="20"/>
          <w:lang w:val="en-US" w:bidi="he-IL"/>
        </w:rPr>
        <w:t> </w:t>
      </w:r>
      <w:r w:rsidR="002D2C60" w:rsidRPr="002D2C60">
        <w:rPr>
          <w:rFonts w:ascii="Arial" w:hAnsi="Arial" w:cs="Arial"/>
          <w:sz w:val="20"/>
          <w:szCs w:val="20"/>
          <w:lang w:bidi="he-IL"/>
        </w:rPr>
        <w:t xml:space="preserve">6:51). </w:t>
      </w:r>
      <w:r>
        <w:rPr>
          <w:rFonts w:cstheme="minorHAnsi"/>
          <w:sz w:val="28"/>
          <w:szCs w:val="28"/>
          <w:lang w:bidi="he-IL"/>
        </w:rPr>
        <w:t>Οπότε</w:t>
      </w:r>
      <w:r w:rsidR="002D2C60">
        <w:rPr>
          <w:rFonts w:cstheme="minorHAnsi"/>
          <w:sz w:val="28"/>
          <w:szCs w:val="28"/>
          <w:lang w:bidi="he-IL"/>
        </w:rPr>
        <w:t xml:space="preserve"> ο </w:t>
      </w:r>
      <w:r>
        <w:rPr>
          <w:rFonts w:cstheme="minorHAnsi"/>
          <w:sz w:val="28"/>
          <w:szCs w:val="28"/>
          <w:lang w:bidi="he-IL"/>
        </w:rPr>
        <w:t>Ιησούς</w:t>
      </w:r>
      <w:r w:rsidR="002D2C60">
        <w:rPr>
          <w:rFonts w:cstheme="minorHAnsi"/>
          <w:sz w:val="28"/>
          <w:szCs w:val="28"/>
          <w:lang w:bidi="he-IL"/>
        </w:rPr>
        <w:t xml:space="preserve"> δεν </w:t>
      </w:r>
      <w:r>
        <w:rPr>
          <w:rFonts w:cstheme="minorHAnsi"/>
          <w:sz w:val="28"/>
          <w:szCs w:val="28"/>
          <w:lang w:bidi="he-IL"/>
        </w:rPr>
        <w:t>χρειάζεται</w:t>
      </w:r>
      <w:r w:rsidR="002D2C60">
        <w:rPr>
          <w:rFonts w:cstheme="minorHAnsi"/>
          <w:sz w:val="28"/>
          <w:szCs w:val="28"/>
          <w:lang w:bidi="he-IL"/>
        </w:rPr>
        <w:t xml:space="preserve"> να το </w:t>
      </w:r>
      <w:r>
        <w:rPr>
          <w:rFonts w:cstheme="minorHAnsi"/>
          <w:sz w:val="28"/>
          <w:szCs w:val="28"/>
          <w:lang w:bidi="he-IL"/>
        </w:rPr>
        <w:t>επιβεβαιώσει</w:t>
      </w:r>
      <w:r w:rsidR="002D2C60">
        <w:rPr>
          <w:rFonts w:cstheme="minorHAnsi"/>
          <w:sz w:val="28"/>
          <w:szCs w:val="28"/>
          <w:lang w:bidi="he-IL"/>
        </w:rPr>
        <w:t xml:space="preserve"> για μια </w:t>
      </w:r>
      <w:r>
        <w:rPr>
          <w:rFonts w:cstheme="minorHAnsi"/>
          <w:sz w:val="28"/>
          <w:szCs w:val="28"/>
          <w:lang w:bidi="he-IL"/>
        </w:rPr>
        <w:t>ακόμη</w:t>
      </w:r>
      <w:r w:rsidR="002D2C60">
        <w:rPr>
          <w:rFonts w:cstheme="minorHAnsi"/>
          <w:sz w:val="28"/>
          <w:szCs w:val="28"/>
          <w:lang w:bidi="he-IL"/>
        </w:rPr>
        <w:t xml:space="preserve"> </w:t>
      </w:r>
      <w:r>
        <w:rPr>
          <w:rFonts w:cstheme="minorHAnsi"/>
          <w:sz w:val="28"/>
          <w:szCs w:val="28"/>
          <w:lang w:bidi="he-IL"/>
        </w:rPr>
        <w:t>φορά</w:t>
      </w:r>
      <w:r w:rsidR="006A2461">
        <w:rPr>
          <w:rFonts w:cstheme="minorHAnsi"/>
          <w:sz w:val="28"/>
          <w:szCs w:val="28"/>
          <w:lang w:bidi="he-IL"/>
        </w:rPr>
        <w:t>,</w:t>
      </w:r>
      <w:r w:rsidR="002D2C60">
        <w:rPr>
          <w:rFonts w:cstheme="minorHAnsi"/>
          <w:sz w:val="28"/>
          <w:szCs w:val="28"/>
          <w:lang w:bidi="he-IL"/>
        </w:rPr>
        <w:t xml:space="preserve"> από που </w:t>
      </w:r>
      <w:r>
        <w:rPr>
          <w:rFonts w:cstheme="minorHAnsi"/>
          <w:sz w:val="28"/>
          <w:szCs w:val="28"/>
          <w:lang w:bidi="he-IL"/>
        </w:rPr>
        <w:t>προέρχεται</w:t>
      </w:r>
      <w:r w:rsidR="006A2461">
        <w:rPr>
          <w:rFonts w:cstheme="minorHAnsi"/>
          <w:sz w:val="28"/>
          <w:szCs w:val="28"/>
          <w:lang w:bidi="he-IL"/>
        </w:rPr>
        <w:t>,</w:t>
      </w:r>
      <w:r w:rsidR="002D2C60">
        <w:rPr>
          <w:rFonts w:cstheme="minorHAnsi"/>
          <w:sz w:val="28"/>
          <w:szCs w:val="28"/>
          <w:lang w:bidi="he-IL"/>
        </w:rPr>
        <w:t xml:space="preserve"> και </w:t>
      </w:r>
      <w:r>
        <w:rPr>
          <w:rFonts w:cstheme="minorHAnsi"/>
          <w:sz w:val="28"/>
          <w:szCs w:val="28"/>
          <w:lang w:bidi="he-IL"/>
        </w:rPr>
        <w:t>μάλιστα</w:t>
      </w:r>
      <w:r w:rsidR="002D2C60">
        <w:rPr>
          <w:rFonts w:cstheme="minorHAnsi"/>
          <w:sz w:val="28"/>
          <w:szCs w:val="28"/>
          <w:lang w:bidi="he-IL"/>
        </w:rPr>
        <w:t xml:space="preserve"> αυτό να το </w:t>
      </w:r>
      <w:r>
        <w:rPr>
          <w:rFonts w:cstheme="minorHAnsi"/>
          <w:sz w:val="28"/>
          <w:szCs w:val="28"/>
          <w:lang w:bidi="he-IL"/>
        </w:rPr>
        <w:t>κάνει</w:t>
      </w:r>
      <w:r w:rsidR="002D2C60">
        <w:rPr>
          <w:rFonts w:cstheme="minorHAnsi"/>
          <w:sz w:val="28"/>
          <w:szCs w:val="28"/>
          <w:lang w:bidi="he-IL"/>
        </w:rPr>
        <w:t xml:space="preserve"> </w:t>
      </w:r>
      <w:r>
        <w:rPr>
          <w:rFonts w:cstheme="minorHAnsi"/>
          <w:sz w:val="28"/>
          <w:szCs w:val="28"/>
          <w:lang w:bidi="he-IL"/>
        </w:rPr>
        <w:t>φανερό</w:t>
      </w:r>
      <w:r w:rsidR="002D2C60">
        <w:rPr>
          <w:rFonts w:cstheme="minorHAnsi"/>
          <w:sz w:val="28"/>
          <w:szCs w:val="28"/>
          <w:lang w:bidi="he-IL"/>
        </w:rPr>
        <w:t xml:space="preserve"> στον </w:t>
      </w:r>
      <w:r>
        <w:rPr>
          <w:rFonts w:cstheme="minorHAnsi"/>
          <w:sz w:val="28"/>
          <w:szCs w:val="28"/>
          <w:lang w:bidi="he-IL"/>
        </w:rPr>
        <w:t>εθνικό</w:t>
      </w:r>
      <w:r w:rsidR="002D2C60">
        <w:rPr>
          <w:rFonts w:cstheme="minorHAnsi"/>
          <w:sz w:val="28"/>
          <w:szCs w:val="28"/>
          <w:lang w:bidi="he-IL"/>
        </w:rPr>
        <w:t xml:space="preserve"> </w:t>
      </w:r>
      <w:r>
        <w:rPr>
          <w:rFonts w:cstheme="minorHAnsi"/>
          <w:sz w:val="28"/>
          <w:szCs w:val="28"/>
          <w:lang w:bidi="he-IL"/>
        </w:rPr>
        <w:t>Πιλάτο</w:t>
      </w:r>
      <w:r w:rsidR="006A2461">
        <w:rPr>
          <w:rFonts w:cstheme="minorHAnsi"/>
          <w:sz w:val="28"/>
          <w:szCs w:val="28"/>
          <w:lang w:bidi="he-IL"/>
        </w:rPr>
        <w:t>,</w:t>
      </w:r>
      <w:r w:rsidR="002D2C60">
        <w:rPr>
          <w:rFonts w:cstheme="minorHAnsi"/>
          <w:sz w:val="28"/>
          <w:szCs w:val="28"/>
          <w:lang w:bidi="he-IL"/>
        </w:rPr>
        <w:t xml:space="preserve"> που όπως </w:t>
      </w:r>
      <w:r>
        <w:rPr>
          <w:rFonts w:cstheme="minorHAnsi"/>
          <w:sz w:val="28"/>
          <w:szCs w:val="28"/>
          <w:lang w:bidi="he-IL"/>
        </w:rPr>
        <w:t>αποδείχτηκε</w:t>
      </w:r>
      <w:r w:rsidR="002D2C60">
        <w:rPr>
          <w:rFonts w:cstheme="minorHAnsi"/>
          <w:sz w:val="28"/>
          <w:szCs w:val="28"/>
          <w:lang w:bidi="he-IL"/>
        </w:rPr>
        <w:t xml:space="preserve"> από τη </w:t>
      </w:r>
      <w:r>
        <w:rPr>
          <w:rFonts w:cstheme="minorHAnsi"/>
          <w:sz w:val="28"/>
          <w:szCs w:val="28"/>
          <w:lang w:bidi="he-IL"/>
        </w:rPr>
        <w:t>συζήτηση</w:t>
      </w:r>
      <w:r w:rsidR="002D2C60">
        <w:rPr>
          <w:rFonts w:cstheme="minorHAnsi"/>
          <w:sz w:val="28"/>
          <w:szCs w:val="28"/>
          <w:lang w:bidi="he-IL"/>
        </w:rPr>
        <w:t xml:space="preserve"> που </w:t>
      </w:r>
      <w:r>
        <w:rPr>
          <w:rFonts w:cstheme="minorHAnsi"/>
          <w:sz w:val="28"/>
          <w:szCs w:val="28"/>
          <w:lang w:bidi="he-IL"/>
        </w:rPr>
        <w:t>είχαν</w:t>
      </w:r>
      <w:r w:rsidR="002D2C60">
        <w:rPr>
          <w:rFonts w:cstheme="minorHAnsi"/>
          <w:sz w:val="28"/>
          <w:szCs w:val="28"/>
          <w:lang w:bidi="he-IL"/>
        </w:rPr>
        <w:t xml:space="preserve"> </w:t>
      </w:r>
      <w:r>
        <w:rPr>
          <w:rFonts w:cstheme="minorHAnsi"/>
          <w:sz w:val="28"/>
          <w:szCs w:val="28"/>
          <w:lang w:bidi="he-IL"/>
        </w:rPr>
        <w:t>προηγουμένως</w:t>
      </w:r>
      <w:r w:rsidR="002D2C60">
        <w:rPr>
          <w:rFonts w:cstheme="minorHAnsi"/>
          <w:sz w:val="28"/>
          <w:szCs w:val="28"/>
          <w:lang w:bidi="he-IL"/>
        </w:rPr>
        <w:t xml:space="preserve"> για την </w:t>
      </w:r>
      <w:r w:rsidR="00304F33">
        <w:rPr>
          <w:rFonts w:cstheme="minorHAnsi"/>
          <w:sz w:val="28"/>
          <w:szCs w:val="28"/>
          <w:lang w:bidi="he-IL"/>
        </w:rPr>
        <w:t>«</w:t>
      </w:r>
      <w:r>
        <w:rPr>
          <w:rFonts w:cstheme="minorHAnsi"/>
          <w:sz w:val="28"/>
          <w:szCs w:val="28"/>
          <w:lang w:bidi="he-IL"/>
        </w:rPr>
        <w:t>αλήθεια</w:t>
      </w:r>
      <w:r w:rsidR="00304F33">
        <w:rPr>
          <w:rFonts w:cstheme="minorHAnsi"/>
          <w:sz w:val="28"/>
          <w:szCs w:val="28"/>
          <w:lang w:bidi="he-IL"/>
        </w:rPr>
        <w:t>»</w:t>
      </w:r>
      <w:r w:rsidR="006A2461">
        <w:rPr>
          <w:rFonts w:cstheme="minorHAnsi"/>
          <w:sz w:val="28"/>
          <w:szCs w:val="28"/>
          <w:lang w:bidi="he-IL"/>
        </w:rPr>
        <w:t>,</w:t>
      </w:r>
      <w:r w:rsidR="00D55705" w:rsidRPr="00D55705">
        <w:rPr>
          <w:rFonts w:cstheme="minorHAnsi"/>
          <w:sz w:val="28"/>
          <w:szCs w:val="28"/>
          <w:lang w:bidi="he-IL"/>
        </w:rPr>
        <w:t>(</w:t>
      </w:r>
      <w:r w:rsidR="00315DAB">
        <w:rPr>
          <w:rFonts w:cstheme="minorHAnsi"/>
          <w:sz w:val="28"/>
          <w:szCs w:val="28"/>
          <w:lang w:bidi="he-IL"/>
        </w:rPr>
        <w:t>Ιω</w:t>
      </w:r>
      <w:r w:rsidR="00D55705" w:rsidRPr="00D55705">
        <w:rPr>
          <w:rFonts w:cstheme="minorHAnsi"/>
          <w:sz w:val="28"/>
          <w:szCs w:val="28"/>
          <w:lang w:bidi="he-IL"/>
        </w:rPr>
        <w:t>18</w:t>
      </w:r>
      <w:r w:rsidR="00D55705">
        <w:rPr>
          <w:rFonts w:cstheme="minorHAnsi"/>
          <w:sz w:val="28"/>
          <w:szCs w:val="28"/>
          <w:lang w:bidi="he-IL"/>
        </w:rPr>
        <w:t>:</w:t>
      </w:r>
      <w:r w:rsidR="00D55705" w:rsidRPr="00D55705">
        <w:rPr>
          <w:rFonts w:cstheme="minorHAnsi"/>
          <w:sz w:val="28"/>
          <w:szCs w:val="28"/>
          <w:lang w:bidi="he-IL"/>
        </w:rPr>
        <w:t>37-38)</w:t>
      </w:r>
      <w:r w:rsidR="002D2C60">
        <w:rPr>
          <w:rFonts w:cstheme="minorHAnsi"/>
          <w:sz w:val="28"/>
          <w:szCs w:val="28"/>
          <w:lang w:bidi="he-IL"/>
        </w:rPr>
        <w:t xml:space="preserve"> </w:t>
      </w:r>
      <w:r>
        <w:rPr>
          <w:rFonts w:cstheme="minorHAnsi"/>
          <w:sz w:val="28"/>
          <w:szCs w:val="28"/>
          <w:lang w:bidi="he-IL"/>
        </w:rPr>
        <w:t>είχε</w:t>
      </w:r>
      <w:r w:rsidR="002D2C60">
        <w:rPr>
          <w:rFonts w:cstheme="minorHAnsi"/>
          <w:sz w:val="28"/>
          <w:szCs w:val="28"/>
          <w:lang w:bidi="he-IL"/>
        </w:rPr>
        <w:t xml:space="preserve"> </w:t>
      </w:r>
      <w:r>
        <w:rPr>
          <w:rFonts w:cstheme="minorHAnsi"/>
          <w:sz w:val="28"/>
          <w:szCs w:val="28"/>
          <w:lang w:bidi="he-IL"/>
        </w:rPr>
        <w:t>άλλη</w:t>
      </w:r>
      <w:r w:rsidR="002D2C60">
        <w:rPr>
          <w:rFonts w:cstheme="minorHAnsi"/>
          <w:sz w:val="28"/>
          <w:szCs w:val="28"/>
          <w:lang w:bidi="he-IL"/>
        </w:rPr>
        <w:t xml:space="preserve"> </w:t>
      </w:r>
      <w:r>
        <w:rPr>
          <w:rFonts w:cstheme="minorHAnsi"/>
          <w:sz w:val="28"/>
          <w:szCs w:val="28"/>
          <w:lang w:bidi="he-IL"/>
        </w:rPr>
        <w:t>βάση</w:t>
      </w:r>
      <w:r w:rsidR="002D2C60">
        <w:rPr>
          <w:rFonts w:cstheme="minorHAnsi"/>
          <w:sz w:val="28"/>
          <w:szCs w:val="28"/>
          <w:lang w:bidi="he-IL"/>
        </w:rPr>
        <w:t xml:space="preserve"> και θα </w:t>
      </w:r>
      <w:r>
        <w:rPr>
          <w:rFonts w:cstheme="minorHAnsi"/>
          <w:sz w:val="28"/>
          <w:szCs w:val="28"/>
          <w:lang w:bidi="he-IL"/>
        </w:rPr>
        <w:t>ήταν</w:t>
      </w:r>
      <w:r w:rsidR="002D2C60">
        <w:rPr>
          <w:rFonts w:cstheme="minorHAnsi"/>
          <w:sz w:val="28"/>
          <w:szCs w:val="28"/>
          <w:lang w:bidi="he-IL"/>
        </w:rPr>
        <w:t xml:space="preserve"> </w:t>
      </w:r>
      <w:r>
        <w:rPr>
          <w:rFonts w:cstheme="minorHAnsi"/>
          <w:sz w:val="28"/>
          <w:szCs w:val="28"/>
          <w:lang w:bidi="he-IL"/>
        </w:rPr>
        <w:t>αδύνατο</w:t>
      </w:r>
      <w:r w:rsidR="002D2C60">
        <w:rPr>
          <w:rFonts w:cstheme="minorHAnsi"/>
          <w:sz w:val="28"/>
          <w:szCs w:val="28"/>
          <w:lang w:bidi="he-IL"/>
        </w:rPr>
        <w:t xml:space="preserve"> να </w:t>
      </w:r>
      <w:r>
        <w:rPr>
          <w:rFonts w:cstheme="minorHAnsi"/>
          <w:sz w:val="28"/>
          <w:szCs w:val="28"/>
          <w:lang w:bidi="he-IL"/>
        </w:rPr>
        <w:t>συναισθανθεί</w:t>
      </w:r>
      <w:r w:rsidR="002D2C60">
        <w:rPr>
          <w:rFonts w:cstheme="minorHAnsi"/>
          <w:sz w:val="28"/>
          <w:szCs w:val="28"/>
          <w:lang w:bidi="he-IL"/>
        </w:rPr>
        <w:t xml:space="preserve"> την </w:t>
      </w:r>
      <w:r>
        <w:rPr>
          <w:rFonts w:cstheme="minorHAnsi"/>
          <w:sz w:val="28"/>
          <w:szCs w:val="28"/>
          <w:lang w:bidi="he-IL"/>
        </w:rPr>
        <w:t>αποκάλυψη</w:t>
      </w:r>
      <w:r w:rsidR="002D2C60">
        <w:rPr>
          <w:rFonts w:cstheme="minorHAnsi"/>
          <w:sz w:val="28"/>
          <w:szCs w:val="28"/>
          <w:lang w:bidi="he-IL"/>
        </w:rPr>
        <w:t xml:space="preserve"> της </w:t>
      </w:r>
      <w:r>
        <w:rPr>
          <w:rFonts w:cstheme="minorHAnsi"/>
          <w:sz w:val="28"/>
          <w:szCs w:val="28"/>
          <w:lang w:bidi="he-IL"/>
        </w:rPr>
        <w:t>αλήθειας</w:t>
      </w:r>
      <w:r w:rsidR="006A2461">
        <w:rPr>
          <w:rFonts w:cstheme="minorHAnsi"/>
          <w:sz w:val="28"/>
          <w:szCs w:val="28"/>
          <w:lang w:bidi="he-IL"/>
        </w:rPr>
        <w:t>,</w:t>
      </w:r>
      <w:r w:rsidR="00304F33">
        <w:rPr>
          <w:rFonts w:cstheme="minorHAnsi"/>
          <w:sz w:val="28"/>
          <w:szCs w:val="28"/>
          <w:lang w:bidi="he-IL"/>
        </w:rPr>
        <w:t xml:space="preserve"> </w:t>
      </w:r>
      <w:r w:rsidR="002D2C60">
        <w:rPr>
          <w:rFonts w:cstheme="minorHAnsi"/>
          <w:sz w:val="28"/>
          <w:szCs w:val="28"/>
          <w:lang w:bidi="he-IL"/>
        </w:rPr>
        <w:t xml:space="preserve">για το ποιος </w:t>
      </w:r>
      <w:r>
        <w:rPr>
          <w:rFonts w:cstheme="minorHAnsi"/>
          <w:sz w:val="28"/>
          <w:szCs w:val="28"/>
          <w:lang w:bidi="he-IL"/>
        </w:rPr>
        <w:t>ήταν</w:t>
      </w:r>
      <w:r w:rsidR="002D2C60">
        <w:rPr>
          <w:rFonts w:cstheme="minorHAnsi"/>
          <w:sz w:val="28"/>
          <w:szCs w:val="28"/>
          <w:lang w:bidi="he-IL"/>
        </w:rPr>
        <w:t xml:space="preserve"> και από που </w:t>
      </w:r>
      <w:r>
        <w:rPr>
          <w:rFonts w:cstheme="minorHAnsi"/>
          <w:sz w:val="28"/>
          <w:szCs w:val="28"/>
          <w:lang w:bidi="he-IL"/>
        </w:rPr>
        <w:t>προέρχονταν</w:t>
      </w:r>
      <w:r w:rsidR="002D2C60">
        <w:rPr>
          <w:rFonts w:cstheme="minorHAnsi"/>
          <w:sz w:val="28"/>
          <w:szCs w:val="28"/>
          <w:lang w:bidi="he-IL"/>
        </w:rPr>
        <w:t xml:space="preserve"> ο </w:t>
      </w:r>
      <w:r>
        <w:rPr>
          <w:rFonts w:cstheme="minorHAnsi"/>
          <w:sz w:val="28"/>
          <w:szCs w:val="28"/>
          <w:lang w:bidi="he-IL"/>
        </w:rPr>
        <w:t>Ιησούς</w:t>
      </w:r>
      <w:r w:rsidR="002D2C60">
        <w:rPr>
          <w:rFonts w:cstheme="minorHAnsi"/>
          <w:sz w:val="28"/>
          <w:szCs w:val="28"/>
          <w:lang w:bidi="he-IL"/>
        </w:rPr>
        <w:t xml:space="preserve">. Ο </w:t>
      </w:r>
      <w:r>
        <w:rPr>
          <w:rFonts w:cstheme="minorHAnsi"/>
          <w:sz w:val="28"/>
          <w:szCs w:val="28"/>
          <w:lang w:bidi="he-IL"/>
        </w:rPr>
        <w:t>Ιησούς</w:t>
      </w:r>
      <w:r w:rsidR="002D2C60">
        <w:rPr>
          <w:rFonts w:cstheme="minorHAnsi"/>
          <w:sz w:val="28"/>
          <w:szCs w:val="28"/>
          <w:lang w:bidi="he-IL"/>
        </w:rPr>
        <w:t xml:space="preserve"> όταν </w:t>
      </w:r>
      <w:r>
        <w:rPr>
          <w:rFonts w:cstheme="minorHAnsi"/>
          <w:sz w:val="28"/>
          <w:szCs w:val="28"/>
          <w:lang w:bidi="he-IL"/>
        </w:rPr>
        <w:t>αντιλαμβάνονταν</w:t>
      </w:r>
      <w:r w:rsidR="00D55705">
        <w:rPr>
          <w:rFonts w:cstheme="minorHAnsi"/>
          <w:sz w:val="28"/>
          <w:szCs w:val="28"/>
          <w:lang w:bidi="he-IL"/>
        </w:rPr>
        <w:t xml:space="preserve"> </w:t>
      </w:r>
      <w:r>
        <w:rPr>
          <w:rFonts w:cstheme="minorHAnsi"/>
          <w:sz w:val="28"/>
          <w:szCs w:val="28"/>
          <w:lang w:bidi="he-IL"/>
        </w:rPr>
        <w:t>ότι</w:t>
      </w:r>
      <w:r w:rsidR="002D2C60">
        <w:rPr>
          <w:rFonts w:cstheme="minorHAnsi"/>
          <w:sz w:val="28"/>
          <w:szCs w:val="28"/>
          <w:lang w:bidi="he-IL"/>
        </w:rPr>
        <w:t xml:space="preserve"> </w:t>
      </w:r>
      <w:r>
        <w:rPr>
          <w:rFonts w:cstheme="minorHAnsi"/>
          <w:sz w:val="28"/>
          <w:szCs w:val="28"/>
          <w:lang w:bidi="he-IL"/>
        </w:rPr>
        <w:t>απέναντι</w:t>
      </w:r>
      <w:r w:rsidR="002D2C60">
        <w:rPr>
          <w:rFonts w:cstheme="minorHAnsi"/>
          <w:sz w:val="28"/>
          <w:szCs w:val="28"/>
          <w:lang w:bidi="he-IL"/>
        </w:rPr>
        <w:t xml:space="preserve"> του δεν </w:t>
      </w:r>
      <w:r>
        <w:rPr>
          <w:rFonts w:cstheme="minorHAnsi"/>
          <w:sz w:val="28"/>
          <w:szCs w:val="28"/>
          <w:lang w:bidi="he-IL"/>
        </w:rPr>
        <w:t>είχε</w:t>
      </w:r>
      <w:r w:rsidR="002D2C60">
        <w:rPr>
          <w:rFonts w:cstheme="minorHAnsi"/>
          <w:sz w:val="28"/>
          <w:szCs w:val="28"/>
          <w:lang w:bidi="he-IL"/>
        </w:rPr>
        <w:t xml:space="preserve"> </w:t>
      </w:r>
      <w:r>
        <w:rPr>
          <w:rFonts w:cstheme="minorHAnsi"/>
          <w:sz w:val="28"/>
          <w:szCs w:val="28"/>
          <w:lang w:bidi="he-IL"/>
        </w:rPr>
        <w:t>ακροατή</w:t>
      </w:r>
      <w:r w:rsidR="002D2C60">
        <w:rPr>
          <w:rFonts w:cstheme="minorHAnsi"/>
          <w:sz w:val="28"/>
          <w:szCs w:val="28"/>
          <w:lang w:bidi="he-IL"/>
        </w:rPr>
        <w:t xml:space="preserve"> με </w:t>
      </w:r>
      <w:r>
        <w:rPr>
          <w:rFonts w:cstheme="minorHAnsi"/>
          <w:sz w:val="28"/>
          <w:szCs w:val="28"/>
          <w:lang w:bidi="he-IL"/>
        </w:rPr>
        <w:t>προϋποθέσεις</w:t>
      </w:r>
      <w:r w:rsidR="002D2C60">
        <w:rPr>
          <w:rFonts w:cstheme="minorHAnsi"/>
          <w:sz w:val="28"/>
          <w:szCs w:val="28"/>
          <w:lang w:bidi="he-IL"/>
        </w:rPr>
        <w:t xml:space="preserve"> να τον </w:t>
      </w:r>
      <w:r>
        <w:rPr>
          <w:rFonts w:cstheme="minorHAnsi"/>
          <w:sz w:val="28"/>
          <w:szCs w:val="28"/>
          <w:lang w:bidi="he-IL"/>
        </w:rPr>
        <w:t>κατανοήσει</w:t>
      </w:r>
      <w:r w:rsidR="006A2461">
        <w:rPr>
          <w:rFonts w:cstheme="minorHAnsi"/>
          <w:sz w:val="28"/>
          <w:szCs w:val="28"/>
          <w:lang w:bidi="he-IL"/>
        </w:rPr>
        <w:t>,</w:t>
      </w:r>
      <w:r w:rsidR="002D2C60">
        <w:rPr>
          <w:rFonts w:cstheme="minorHAnsi"/>
          <w:sz w:val="28"/>
          <w:szCs w:val="28"/>
          <w:lang w:bidi="he-IL"/>
        </w:rPr>
        <w:t xml:space="preserve"> να τον ενσυναισθανθεί</w:t>
      </w:r>
      <w:r w:rsidR="006A2461">
        <w:rPr>
          <w:rFonts w:cstheme="minorHAnsi"/>
          <w:sz w:val="28"/>
          <w:szCs w:val="28"/>
          <w:lang w:bidi="he-IL"/>
        </w:rPr>
        <w:t>,</w:t>
      </w:r>
      <w:r w:rsidR="002D2C60">
        <w:rPr>
          <w:rFonts w:cstheme="minorHAnsi"/>
          <w:sz w:val="28"/>
          <w:szCs w:val="28"/>
          <w:lang w:bidi="he-IL"/>
        </w:rPr>
        <w:t xml:space="preserve"> </w:t>
      </w:r>
      <w:r>
        <w:rPr>
          <w:rFonts w:cstheme="minorHAnsi"/>
          <w:sz w:val="28"/>
          <w:szCs w:val="28"/>
          <w:lang w:bidi="he-IL"/>
        </w:rPr>
        <w:t>συνήθως</w:t>
      </w:r>
      <w:r w:rsidR="002D2C60">
        <w:rPr>
          <w:rFonts w:cstheme="minorHAnsi"/>
          <w:sz w:val="28"/>
          <w:szCs w:val="28"/>
          <w:lang w:bidi="he-IL"/>
        </w:rPr>
        <w:t xml:space="preserve"> </w:t>
      </w:r>
      <w:r>
        <w:rPr>
          <w:rFonts w:cstheme="minorHAnsi"/>
          <w:sz w:val="28"/>
          <w:szCs w:val="28"/>
          <w:lang w:bidi="he-IL"/>
        </w:rPr>
        <w:t>σιωπούσε</w:t>
      </w:r>
      <w:r w:rsidR="002D2C60">
        <w:rPr>
          <w:rFonts w:cstheme="minorHAnsi"/>
          <w:sz w:val="28"/>
          <w:szCs w:val="28"/>
          <w:lang w:bidi="he-IL"/>
        </w:rPr>
        <w:t xml:space="preserve"> </w:t>
      </w:r>
      <w:r w:rsidR="00F8703B">
        <w:rPr>
          <w:rFonts w:cstheme="minorHAnsi"/>
          <w:sz w:val="28"/>
          <w:szCs w:val="28"/>
          <w:lang w:bidi="he-IL"/>
        </w:rPr>
        <w:t xml:space="preserve">μια </w:t>
      </w:r>
      <w:r>
        <w:rPr>
          <w:rFonts w:cstheme="minorHAnsi"/>
          <w:sz w:val="28"/>
          <w:szCs w:val="28"/>
          <w:lang w:bidi="he-IL"/>
        </w:rPr>
        <w:t>θεϊκή</w:t>
      </w:r>
      <w:r w:rsidR="00F8703B">
        <w:rPr>
          <w:rFonts w:cstheme="minorHAnsi"/>
          <w:sz w:val="28"/>
          <w:szCs w:val="28"/>
          <w:lang w:bidi="he-IL"/>
        </w:rPr>
        <w:t xml:space="preserve"> </w:t>
      </w:r>
      <w:r>
        <w:rPr>
          <w:rFonts w:cstheme="minorHAnsi"/>
          <w:sz w:val="28"/>
          <w:szCs w:val="28"/>
          <w:lang w:bidi="he-IL"/>
        </w:rPr>
        <w:t>σιωπή</w:t>
      </w:r>
      <w:r w:rsidR="006A2461">
        <w:rPr>
          <w:rFonts w:cstheme="minorHAnsi"/>
          <w:sz w:val="28"/>
          <w:szCs w:val="28"/>
          <w:lang w:bidi="he-IL"/>
        </w:rPr>
        <w:t>,</w:t>
      </w:r>
      <w:r w:rsidR="00F8703B">
        <w:rPr>
          <w:rFonts w:cstheme="minorHAnsi"/>
          <w:sz w:val="28"/>
          <w:szCs w:val="28"/>
          <w:lang w:bidi="he-IL"/>
        </w:rPr>
        <w:t xml:space="preserve"> όχι </w:t>
      </w:r>
      <w:r>
        <w:rPr>
          <w:rFonts w:cstheme="minorHAnsi"/>
          <w:sz w:val="28"/>
          <w:szCs w:val="28"/>
          <w:lang w:bidi="he-IL"/>
        </w:rPr>
        <w:t>γιατί</w:t>
      </w:r>
      <w:r w:rsidR="00F8703B">
        <w:rPr>
          <w:rFonts w:cstheme="minorHAnsi"/>
          <w:sz w:val="28"/>
          <w:szCs w:val="28"/>
          <w:lang w:bidi="he-IL"/>
        </w:rPr>
        <w:t xml:space="preserve"> δεν </w:t>
      </w:r>
      <w:r>
        <w:rPr>
          <w:rFonts w:cstheme="minorHAnsi"/>
          <w:sz w:val="28"/>
          <w:szCs w:val="28"/>
          <w:lang w:bidi="he-IL"/>
        </w:rPr>
        <w:t>είχε</w:t>
      </w:r>
      <w:r w:rsidR="00F8703B">
        <w:rPr>
          <w:rFonts w:cstheme="minorHAnsi"/>
          <w:sz w:val="28"/>
          <w:szCs w:val="28"/>
          <w:lang w:bidi="he-IL"/>
        </w:rPr>
        <w:t xml:space="preserve"> τι να πει</w:t>
      </w:r>
      <w:r w:rsidR="006A2461">
        <w:rPr>
          <w:rFonts w:cstheme="minorHAnsi"/>
          <w:sz w:val="28"/>
          <w:szCs w:val="28"/>
          <w:lang w:bidi="he-IL"/>
        </w:rPr>
        <w:t>,</w:t>
      </w:r>
      <w:r w:rsidR="00F8703B">
        <w:rPr>
          <w:rFonts w:cstheme="minorHAnsi"/>
          <w:sz w:val="28"/>
          <w:szCs w:val="28"/>
          <w:lang w:bidi="he-IL"/>
        </w:rPr>
        <w:t xml:space="preserve"> </w:t>
      </w:r>
      <w:r>
        <w:rPr>
          <w:rFonts w:cstheme="minorHAnsi"/>
          <w:sz w:val="28"/>
          <w:szCs w:val="28"/>
          <w:lang w:bidi="he-IL"/>
        </w:rPr>
        <w:t>αλλά</w:t>
      </w:r>
      <w:r w:rsidR="00F8703B">
        <w:rPr>
          <w:rFonts w:cstheme="minorHAnsi"/>
          <w:sz w:val="28"/>
          <w:szCs w:val="28"/>
          <w:lang w:bidi="he-IL"/>
        </w:rPr>
        <w:t xml:space="preserve"> </w:t>
      </w:r>
      <w:r>
        <w:rPr>
          <w:rFonts w:cstheme="minorHAnsi"/>
          <w:sz w:val="28"/>
          <w:szCs w:val="28"/>
          <w:lang w:bidi="he-IL"/>
        </w:rPr>
        <w:t>γιατί</w:t>
      </w:r>
      <w:r w:rsidR="00F8703B">
        <w:rPr>
          <w:rFonts w:cstheme="minorHAnsi"/>
          <w:sz w:val="28"/>
          <w:szCs w:val="28"/>
          <w:lang w:bidi="he-IL"/>
        </w:rPr>
        <w:t xml:space="preserve"> ως </w:t>
      </w:r>
      <w:r>
        <w:rPr>
          <w:rFonts w:cstheme="minorHAnsi"/>
          <w:sz w:val="28"/>
          <w:szCs w:val="28"/>
          <w:lang w:bidi="he-IL"/>
        </w:rPr>
        <w:t>άνθρωπος</w:t>
      </w:r>
      <w:r w:rsidR="00F8703B">
        <w:rPr>
          <w:rFonts w:cstheme="minorHAnsi"/>
          <w:sz w:val="28"/>
          <w:szCs w:val="28"/>
          <w:lang w:bidi="he-IL"/>
        </w:rPr>
        <w:t xml:space="preserve"> δεν </w:t>
      </w:r>
      <w:r>
        <w:rPr>
          <w:rFonts w:cstheme="minorHAnsi"/>
          <w:sz w:val="28"/>
          <w:szCs w:val="28"/>
          <w:lang w:bidi="he-IL"/>
        </w:rPr>
        <w:t>έπρεπε</w:t>
      </w:r>
      <w:r w:rsidR="00F8703B">
        <w:rPr>
          <w:rFonts w:cstheme="minorHAnsi"/>
          <w:sz w:val="28"/>
          <w:szCs w:val="28"/>
          <w:lang w:bidi="he-IL"/>
        </w:rPr>
        <w:t xml:space="preserve"> να </w:t>
      </w:r>
      <w:r>
        <w:rPr>
          <w:rFonts w:cstheme="minorHAnsi"/>
          <w:sz w:val="28"/>
          <w:szCs w:val="28"/>
          <w:lang w:bidi="he-IL"/>
        </w:rPr>
        <w:t>φανερώσει</w:t>
      </w:r>
      <w:r w:rsidR="00F8703B">
        <w:rPr>
          <w:rFonts w:cstheme="minorHAnsi"/>
          <w:sz w:val="28"/>
          <w:szCs w:val="28"/>
          <w:lang w:bidi="he-IL"/>
        </w:rPr>
        <w:t xml:space="preserve"> τη </w:t>
      </w:r>
      <w:r>
        <w:rPr>
          <w:rFonts w:cstheme="minorHAnsi"/>
          <w:sz w:val="28"/>
          <w:szCs w:val="28"/>
          <w:lang w:bidi="he-IL"/>
        </w:rPr>
        <w:t>θεϊκή</w:t>
      </w:r>
      <w:r w:rsidR="00F8703B">
        <w:rPr>
          <w:rFonts w:cstheme="minorHAnsi"/>
          <w:sz w:val="28"/>
          <w:szCs w:val="28"/>
          <w:lang w:bidi="he-IL"/>
        </w:rPr>
        <w:t xml:space="preserve"> του </w:t>
      </w:r>
      <w:r>
        <w:rPr>
          <w:rFonts w:cstheme="minorHAnsi"/>
          <w:sz w:val="28"/>
          <w:szCs w:val="28"/>
          <w:lang w:bidi="he-IL"/>
        </w:rPr>
        <w:t>δύναμη</w:t>
      </w:r>
      <w:r w:rsidR="00F8703B">
        <w:rPr>
          <w:rFonts w:cstheme="minorHAnsi"/>
          <w:sz w:val="28"/>
          <w:szCs w:val="28"/>
          <w:lang w:bidi="he-IL"/>
        </w:rPr>
        <w:t xml:space="preserve"> </w:t>
      </w:r>
      <w:r>
        <w:rPr>
          <w:rFonts w:cstheme="minorHAnsi"/>
          <w:sz w:val="28"/>
          <w:szCs w:val="28"/>
          <w:lang w:bidi="he-IL"/>
        </w:rPr>
        <w:t>επιδεικτικά</w:t>
      </w:r>
      <w:r w:rsidR="00F8703B">
        <w:rPr>
          <w:rFonts w:cstheme="minorHAnsi"/>
          <w:sz w:val="28"/>
          <w:szCs w:val="28"/>
          <w:lang w:bidi="he-IL"/>
        </w:rPr>
        <w:t xml:space="preserve"> και να </w:t>
      </w:r>
      <w:r>
        <w:rPr>
          <w:rFonts w:cstheme="minorHAnsi"/>
          <w:sz w:val="28"/>
          <w:szCs w:val="28"/>
          <w:lang w:bidi="he-IL"/>
        </w:rPr>
        <w:t>καταλύσει</w:t>
      </w:r>
      <w:r w:rsidR="00F8703B">
        <w:rPr>
          <w:rFonts w:cstheme="minorHAnsi"/>
          <w:sz w:val="28"/>
          <w:szCs w:val="28"/>
          <w:lang w:bidi="he-IL"/>
        </w:rPr>
        <w:t xml:space="preserve"> την </w:t>
      </w:r>
      <w:r>
        <w:rPr>
          <w:rFonts w:cstheme="minorHAnsi"/>
          <w:sz w:val="28"/>
          <w:szCs w:val="28"/>
          <w:lang w:bidi="he-IL"/>
        </w:rPr>
        <w:t>ελευθ</w:t>
      </w:r>
      <w:r w:rsidR="001C7562">
        <w:rPr>
          <w:rFonts w:cstheme="minorHAnsi"/>
          <w:sz w:val="28"/>
          <w:szCs w:val="28"/>
          <w:lang w:bidi="he-IL"/>
        </w:rPr>
        <w:t>ε</w:t>
      </w:r>
      <w:r>
        <w:rPr>
          <w:rFonts w:cstheme="minorHAnsi"/>
          <w:sz w:val="28"/>
          <w:szCs w:val="28"/>
          <w:lang w:bidi="he-IL"/>
        </w:rPr>
        <w:t>ρ</w:t>
      </w:r>
      <w:r w:rsidR="001C7562">
        <w:rPr>
          <w:rFonts w:cstheme="minorHAnsi"/>
          <w:sz w:val="28"/>
          <w:szCs w:val="28"/>
          <w:lang w:bidi="he-IL"/>
        </w:rPr>
        <w:t>ί</w:t>
      </w:r>
      <w:r>
        <w:rPr>
          <w:rFonts w:cstheme="minorHAnsi"/>
          <w:sz w:val="28"/>
          <w:szCs w:val="28"/>
          <w:lang w:bidi="he-IL"/>
        </w:rPr>
        <w:t>α</w:t>
      </w:r>
      <w:r w:rsidR="00F8703B">
        <w:rPr>
          <w:rFonts w:cstheme="minorHAnsi"/>
          <w:sz w:val="28"/>
          <w:szCs w:val="28"/>
          <w:lang w:bidi="he-IL"/>
        </w:rPr>
        <w:t xml:space="preserve"> του </w:t>
      </w:r>
      <w:r>
        <w:rPr>
          <w:rFonts w:cstheme="minorHAnsi"/>
          <w:sz w:val="28"/>
          <w:szCs w:val="28"/>
          <w:lang w:bidi="he-IL"/>
        </w:rPr>
        <w:t>ανθρώπου</w:t>
      </w:r>
      <w:r w:rsidR="00F8703B">
        <w:rPr>
          <w:rFonts w:cstheme="minorHAnsi"/>
          <w:sz w:val="28"/>
          <w:szCs w:val="28"/>
          <w:lang w:bidi="he-IL"/>
        </w:rPr>
        <w:t xml:space="preserve"> και της </w:t>
      </w:r>
      <w:r>
        <w:rPr>
          <w:rFonts w:cstheme="minorHAnsi"/>
          <w:sz w:val="28"/>
          <w:szCs w:val="28"/>
          <w:lang w:bidi="he-IL"/>
        </w:rPr>
        <w:t>ιστορίας</w:t>
      </w:r>
      <w:r w:rsidR="00F8703B">
        <w:rPr>
          <w:rFonts w:cstheme="minorHAnsi"/>
          <w:sz w:val="28"/>
          <w:szCs w:val="28"/>
          <w:lang w:bidi="he-IL"/>
        </w:rPr>
        <w:t xml:space="preserve">. Ο  </w:t>
      </w:r>
      <w:r>
        <w:rPr>
          <w:rFonts w:cstheme="minorHAnsi"/>
          <w:sz w:val="28"/>
          <w:szCs w:val="28"/>
          <w:lang w:bidi="he-IL"/>
        </w:rPr>
        <w:t>Ιησούς</w:t>
      </w:r>
      <w:r w:rsidR="00F8703B">
        <w:rPr>
          <w:rFonts w:cstheme="minorHAnsi"/>
          <w:sz w:val="28"/>
          <w:szCs w:val="28"/>
          <w:lang w:bidi="he-IL"/>
        </w:rPr>
        <w:t xml:space="preserve"> δεν </w:t>
      </w:r>
      <w:r>
        <w:rPr>
          <w:rFonts w:cstheme="minorHAnsi"/>
          <w:sz w:val="28"/>
          <w:szCs w:val="28"/>
          <w:lang w:bidi="he-IL"/>
        </w:rPr>
        <w:t>ήθελε</w:t>
      </w:r>
      <w:r w:rsidR="00F8703B">
        <w:rPr>
          <w:rFonts w:cstheme="minorHAnsi"/>
          <w:sz w:val="28"/>
          <w:szCs w:val="28"/>
          <w:lang w:bidi="he-IL"/>
        </w:rPr>
        <w:t xml:space="preserve"> να </w:t>
      </w:r>
      <w:r>
        <w:rPr>
          <w:rFonts w:cstheme="minorHAnsi"/>
          <w:sz w:val="28"/>
          <w:szCs w:val="28"/>
          <w:lang w:bidi="he-IL"/>
        </w:rPr>
        <w:t>επιβληθεί</w:t>
      </w:r>
      <w:r w:rsidR="00F8703B">
        <w:rPr>
          <w:rFonts w:cstheme="minorHAnsi"/>
          <w:sz w:val="28"/>
          <w:szCs w:val="28"/>
          <w:lang w:bidi="he-IL"/>
        </w:rPr>
        <w:t xml:space="preserve"> στη </w:t>
      </w:r>
      <w:r>
        <w:rPr>
          <w:rFonts w:cstheme="minorHAnsi"/>
          <w:sz w:val="28"/>
          <w:szCs w:val="28"/>
          <w:lang w:bidi="he-IL"/>
        </w:rPr>
        <w:t>θέληση</w:t>
      </w:r>
      <w:r w:rsidR="00F8703B">
        <w:rPr>
          <w:rFonts w:cstheme="minorHAnsi"/>
          <w:sz w:val="28"/>
          <w:szCs w:val="28"/>
          <w:lang w:bidi="he-IL"/>
        </w:rPr>
        <w:t xml:space="preserve"> των </w:t>
      </w:r>
      <w:r>
        <w:rPr>
          <w:rFonts w:cstheme="minorHAnsi"/>
          <w:sz w:val="28"/>
          <w:szCs w:val="28"/>
          <w:lang w:bidi="he-IL"/>
        </w:rPr>
        <w:t>ανθρώπων</w:t>
      </w:r>
      <w:r w:rsidR="006A2461">
        <w:rPr>
          <w:rFonts w:cstheme="minorHAnsi"/>
          <w:sz w:val="28"/>
          <w:szCs w:val="28"/>
          <w:lang w:bidi="he-IL"/>
        </w:rPr>
        <w:t>,</w:t>
      </w:r>
      <w:r w:rsidR="00F8703B">
        <w:rPr>
          <w:rFonts w:cstheme="minorHAnsi"/>
          <w:sz w:val="28"/>
          <w:szCs w:val="28"/>
          <w:lang w:bidi="he-IL"/>
        </w:rPr>
        <w:t xml:space="preserve"> </w:t>
      </w:r>
      <w:r>
        <w:rPr>
          <w:rFonts w:cstheme="minorHAnsi"/>
          <w:sz w:val="28"/>
          <w:szCs w:val="28"/>
          <w:lang w:bidi="he-IL"/>
        </w:rPr>
        <w:t>αλλά</w:t>
      </w:r>
      <w:r w:rsidR="00F8703B">
        <w:rPr>
          <w:rFonts w:cstheme="minorHAnsi"/>
          <w:sz w:val="28"/>
          <w:szCs w:val="28"/>
          <w:lang w:bidi="he-IL"/>
        </w:rPr>
        <w:t xml:space="preserve"> να </w:t>
      </w:r>
      <w:r>
        <w:rPr>
          <w:rFonts w:cstheme="minorHAnsi"/>
          <w:sz w:val="28"/>
          <w:szCs w:val="28"/>
          <w:lang w:bidi="he-IL"/>
        </w:rPr>
        <w:t>αναγνωριστεί</w:t>
      </w:r>
      <w:r w:rsidR="00F8703B">
        <w:rPr>
          <w:rFonts w:cstheme="minorHAnsi"/>
          <w:sz w:val="28"/>
          <w:szCs w:val="28"/>
          <w:lang w:bidi="he-IL"/>
        </w:rPr>
        <w:t xml:space="preserve"> </w:t>
      </w:r>
      <w:r>
        <w:rPr>
          <w:rFonts w:cstheme="minorHAnsi"/>
          <w:sz w:val="28"/>
          <w:szCs w:val="28"/>
          <w:lang w:bidi="he-IL"/>
        </w:rPr>
        <w:t>καρδιακά</w:t>
      </w:r>
      <w:r w:rsidR="00F8703B">
        <w:rPr>
          <w:rFonts w:cstheme="minorHAnsi"/>
          <w:sz w:val="28"/>
          <w:szCs w:val="28"/>
          <w:lang w:bidi="he-IL"/>
        </w:rPr>
        <w:t xml:space="preserve">. Θα </w:t>
      </w:r>
      <w:r>
        <w:rPr>
          <w:rFonts w:cstheme="minorHAnsi"/>
          <w:sz w:val="28"/>
          <w:szCs w:val="28"/>
          <w:lang w:bidi="he-IL"/>
        </w:rPr>
        <w:t>μπ</w:t>
      </w:r>
      <w:r w:rsidR="001C7562">
        <w:rPr>
          <w:rFonts w:cstheme="minorHAnsi"/>
          <w:sz w:val="28"/>
          <w:szCs w:val="28"/>
          <w:lang w:bidi="he-IL"/>
        </w:rPr>
        <w:t>ο</w:t>
      </w:r>
      <w:r>
        <w:rPr>
          <w:rFonts w:cstheme="minorHAnsi"/>
          <w:sz w:val="28"/>
          <w:szCs w:val="28"/>
          <w:lang w:bidi="he-IL"/>
        </w:rPr>
        <w:t>ρ</w:t>
      </w:r>
      <w:r w:rsidR="001C7562">
        <w:rPr>
          <w:rFonts w:cstheme="minorHAnsi"/>
          <w:sz w:val="28"/>
          <w:szCs w:val="28"/>
          <w:lang w:bidi="he-IL"/>
        </w:rPr>
        <w:t>ού</w:t>
      </w:r>
      <w:r>
        <w:rPr>
          <w:rFonts w:cstheme="minorHAnsi"/>
          <w:sz w:val="28"/>
          <w:szCs w:val="28"/>
          <w:lang w:bidi="he-IL"/>
        </w:rPr>
        <w:t>σε</w:t>
      </w:r>
      <w:r w:rsidR="00F8703B">
        <w:rPr>
          <w:rFonts w:cstheme="minorHAnsi"/>
          <w:sz w:val="28"/>
          <w:szCs w:val="28"/>
          <w:lang w:bidi="he-IL"/>
        </w:rPr>
        <w:t xml:space="preserve">  </w:t>
      </w:r>
      <w:r>
        <w:rPr>
          <w:rFonts w:cstheme="minorHAnsi"/>
          <w:sz w:val="28"/>
          <w:szCs w:val="28"/>
          <w:lang w:bidi="he-IL"/>
        </w:rPr>
        <w:t>εκείνη</w:t>
      </w:r>
      <w:r w:rsidR="00F8703B">
        <w:rPr>
          <w:rFonts w:cstheme="minorHAnsi"/>
          <w:sz w:val="28"/>
          <w:szCs w:val="28"/>
          <w:lang w:bidi="he-IL"/>
        </w:rPr>
        <w:t xml:space="preserve"> τη </w:t>
      </w:r>
      <w:r>
        <w:rPr>
          <w:rFonts w:cstheme="minorHAnsi"/>
          <w:sz w:val="28"/>
          <w:szCs w:val="28"/>
          <w:lang w:bidi="he-IL"/>
        </w:rPr>
        <w:t>στιγμή</w:t>
      </w:r>
      <w:r w:rsidR="00F8703B">
        <w:rPr>
          <w:rFonts w:cstheme="minorHAnsi"/>
          <w:sz w:val="28"/>
          <w:szCs w:val="28"/>
          <w:lang w:bidi="he-IL"/>
        </w:rPr>
        <w:t xml:space="preserve"> να </w:t>
      </w:r>
      <w:r>
        <w:rPr>
          <w:rFonts w:cstheme="minorHAnsi"/>
          <w:sz w:val="28"/>
          <w:szCs w:val="28"/>
          <w:lang w:bidi="he-IL"/>
        </w:rPr>
        <w:t>εντυπωσιάσει</w:t>
      </w:r>
      <w:r w:rsidR="00F8703B">
        <w:rPr>
          <w:rFonts w:cstheme="minorHAnsi"/>
          <w:sz w:val="28"/>
          <w:szCs w:val="28"/>
          <w:lang w:bidi="he-IL"/>
        </w:rPr>
        <w:t xml:space="preserve"> τον </w:t>
      </w:r>
      <w:r>
        <w:rPr>
          <w:rFonts w:cstheme="minorHAnsi"/>
          <w:sz w:val="28"/>
          <w:szCs w:val="28"/>
          <w:lang w:bidi="he-IL"/>
        </w:rPr>
        <w:t>Πιλάτο</w:t>
      </w:r>
      <w:r w:rsidR="00F8703B">
        <w:rPr>
          <w:rFonts w:cstheme="minorHAnsi"/>
          <w:sz w:val="28"/>
          <w:szCs w:val="28"/>
          <w:lang w:bidi="he-IL"/>
        </w:rPr>
        <w:t xml:space="preserve"> και τους </w:t>
      </w:r>
      <w:r>
        <w:rPr>
          <w:rFonts w:cstheme="minorHAnsi"/>
          <w:sz w:val="28"/>
          <w:szCs w:val="28"/>
          <w:lang w:bidi="he-IL"/>
        </w:rPr>
        <w:t>παρευρισκόμενους</w:t>
      </w:r>
      <w:r w:rsidR="00F8703B">
        <w:rPr>
          <w:rFonts w:cstheme="minorHAnsi"/>
          <w:sz w:val="28"/>
          <w:szCs w:val="28"/>
          <w:lang w:bidi="he-IL"/>
        </w:rPr>
        <w:t xml:space="preserve"> με μια </w:t>
      </w:r>
      <w:r>
        <w:rPr>
          <w:rFonts w:cstheme="minorHAnsi"/>
          <w:sz w:val="28"/>
          <w:szCs w:val="28"/>
          <w:lang w:bidi="he-IL"/>
        </w:rPr>
        <w:t>θεϊκή</w:t>
      </w:r>
      <w:r w:rsidR="00F8703B">
        <w:rPr>
          <w:rFonts w:cstheme="minorHAnsi"/>
          <w:sz w:val="28"/>
          <w:szCs w:val="28"/>
          <w:lang w:bidi="he-IL"/>
        </w:rPr>
        <w:t xml:space="preserve"> </w:t>
      </w:r>
      <w:r>
        <w:rPr>
          <w:rFonts w:cstheme="minorHAnsi"/>
          <w:sz w:val="28"/>
          <w:szCs w:val="28"/>
          <w:lang w:bidi="he-IL"/>
        </w:rPr>
        <w:t>επίδειξη</w:t>
      </w:r>
      <w:r w:rsidR="00F8703B">
        <w:rPr>
          <w:rFonts w:cstheme="minorHAnsi"/>
          <w:sz w:val="28"/>
          <w:szCs w:val="28"/>
          <w:lang w:bidi="he-IL"/>
        </w:rPr>
        <w:t xml:space="preserve"> της </w:t>
      </w:r>
      <w:r>
        <w:rPr>
          <w:rFonts w:cstheme="minorHAnsi"/>
          <w:sz w:val="28"/>
          <w:szCs w:val="28"/>
          <w:lang w:bidi="he-IL"/>
        </w:rPr>
        <w:t>δύναμης</w:t>
      </w:r>
      <w:r w:rsidR="00F8703B">
        <w:rPr>
          <w:rFonts w:cstheme="minorHAnsi"/>
          <w:sz w:val="28"/>
          <w:szCs w:val="28"/>
          <w:lang w:bidi="he-IL"/>
        </w:rPr>
        <w:t xml:space="preserve"> </w:t>
      </w:r>
      <w:r w:rsidR="00F8703B">
        <w:rPr>
          <w:rFonts w:cstheme="minorHAnsi"/>
          <w:sz w:val="28"/>
          <w:szCs w:val="28"/>
          <w:lang w:bidi="he-IL"/>
        </w:rPr>
        <w:lastRenderedPageBreak/>
        <w:t>του</w:t>
      </w:r>
      <w:r w:rsidR="006A2461">
        <w:rPr>
          <w:rFonts w:cstheme="minorHAnsi"/>
          <w:sz w:val="28"/>
          <w:szCs w:val="28"/>
          <w:lang w:bidi="he-IL"/>
        </w:rPr>
        <w:t>,</w:t>
      </w:r>
      <w:r w:rsidR="00F8703B">
        <w:rPr>
          <w:rFonts w:cstheme="minorHAnsi"/>
          <w:sz w:val="28"/>
          <w:szCs w:val="28"/>
          <w:lang w:bidi="he-IL"/>
        </w:rPr>
        <w:t xml:space="preserve"> της </w:t>
      </w:r>
      <w:r>
        <w:rPr>
          <w:rFonts w:cstheme="minorHAnsi"/>
          <w:sz w:val="28"/>
          <w:szCs w:val="28"/>
          <w:lang w:bidi="he-IL"/>
        </w:rPr>
        <w:t>όντως</w:t>
      </w:r>
      <w:r w:rsidR="00F8703B">
        <w:rPr>
          <w:rFonts w:cstheme="minorHAnsi"/>
          <w:sz w:val="28"/>
          <w:szCs w:val="28"/>
          <w:lang w:bidi="he-IL"/>
        </w:rPr>
        <w:t xml:space="preserve"> </w:t>
      </w:r>
      <w:r>
        <w:rPr>
          <w:rFonts w:cstheme="minorHAnsi"/>
          <w:sz w:val="28"/>
          <w:szCs w:val="28"/>
          <w:lang w:bidi="he-IL"/>
        </w:rPr>
        <w:t>ταυτότητας</w:t>
      </w:r>
      <w:r w:rsidR="00F8703B">
        <w:rPr>
          <w:rFonts w:cstheme="minorHAnsi"/>
          <w:sz w:val="28"/>
          <w:szCs w:val="28"/>
          <w:lang w:bidi="he-IL"/>
        </w:rPr>
        <w:t xml:space="preserve"> </w:t>
      </w:r>
      <w:r w:rsidR="005F715A">
        <w:rPr>
          <w:rFonts w:cstheme="minorHAnsi"/>
          <w:sz w:val="28"/>
          <w:szCs w:val="28"/>
          <w:lang w:bidi="he-IL"/>
        </w:rPr>
        <w:t>Τ</w:t>
      </w:r>
      <w:r w:rsidR="00F8703B">
        <w:rPr>
          <w:rFonts w:cstheme="minorHAnsi"/>
          <w:sz w:val="28"/>
          <w:szCs w:val="28"/>
          <w:lang w:bidi="he-IL"/>
        </w:rPr>
        <w:t xml:space="preserve">ου. Αυτό όμως θα </w:t>
      </w:r>
      <w:r>
        <w:rPr>
          <w:rFonts w:cstheme="minorHAnsi"/>
          <w:sz w:val="28"/>
          <w:szCs w:val="28"/>
          <w:lang w:bidi="he-IL"/>
        </w:rPr>
        <w:t>κατέλυε</w:t>
      </w:r>
      <w:r w:rsidR="00F8703B">
        <w:rPr>
          <w:rFonts w:cstheme="minorHAnsi"/>
          <w:sz w:val="28"/>
          <w:szCs w:val="28"/>
          <w:lang w:bidi="he-IL"/>
        </w:rPr>
        <w:t xml:space="preserve"> την </w:t>
      </w:r>
      <w:r>
        <w:rPr>
          <w:rFonts w:cstheme="minorHAnsi"/>
          <w:sz w:val="28"/>
          <w:szCs w:val="28"/>
          <w:lang w:bidi="he-IL"/>
        </w:rPr>
        <w:t>ιστορία</w:t>
      </w:r>
      <w:r w:rsidR="006A2461">
        <w:rPr>
          <w:rFonts w:cstheme="minorHAnsi"/>
          <w:sz w:val="28"/>
          <w:szCs w:val="28"/>
          <w:lang w:bidi="he-IL"/>
        </w:rPr>
        <w:t>,</w:t>
      </w:r>
      <w:r w:rsidR="00F8703B">
        <w:rPr>
          <w:rFonts w:cstheme="minorHAnsi"/>
          <w:sz w:val="28"/>
          <w:szCs w:val="28"/>
          <w:lang w:bidi="he-IL"/>
        </w:rPr>
        <w:t xml:space="preserve"> και η </w:t>
      </w:r>
      <w:r>
        <w:rPr>
          <w:rFonts w:cstheme="minorHAnsi"/>
          <w:sz w:val="28"/>
          <w:szCs w:val="28"/>
          <w:lang w:bidi="he-IL"/>
        </w:rPr>
        <w:t>Θεία</w:t>
      </w:r>
      <w:r w:rsidR="00F8703B">
        <w:rPr>
          <w:rFonts w:cstheme="minorHAnsi"/>
          <w:sz w:val="28"/>
          <w:szCs w:val="28"/>
          <w:lang w:bidi="he-IL"/>
        </w:rPr>
        <w:t xml:space="preserve"> </w:t>
      </w:r>
      <w:r>
        <w:rPr>
          <w:rFonts w:cstheme="minorHAnsi"/>
          <w:sz w:val="28"/>
          <w:szCs w:val="28"/>
          <w:lang w:bidi="he-IL"/>
        </w:rPr>
        <w:t>πρόνοια</w:t>
      </w:r>
      <w:r w:rsidR="00F8703B">
        <w:rPr>
          <w:rFonts w:cstheme="minorHAnsi"/>
          <w:sz w:val="28"/>
          <w:szCs w:val="28"/>
          <w:lang w:bidi="he-IL"/>
        </w:rPr>
        <w:t xml:space="preserve"> δεν </w:t>
      </w:r>
      <w:r>
        <w:rPr>
          <w:rFonts w:cstheme="minorHAnsi"/>
          <w:sz w:val="28"/>
          <w:szCs w:val="28"/>
          <w:lang w:bidi="he-IL"/>
        </w:rPr>
        <w:t>επιθυμούσε</w:t>
      </w:r>
      <w:r w:rsidR="00F8703B">
        <w:rPr>
          <w:rFonts w:cstheme="minorHAnsi"/>
          <w:sz w:val="28"/>
          <w:szCs w:val="28"/>
          <w:lang w:bidi="he-IL"/>
        </w:rPr>
        <w:t xml:space="preserve"> κατά το </w:t>
      </w:r>
      <w:r>
        <w:rPr>
          <w:rFonts w:cstheme="minorHAnsi"/>
          <w:sz w:val="28"/>
          <w:szCs w:val="28"/>
          <w:lang w:bidi="he-IL"/>
        </w:rPr>
        <w:t>σχέδιο</w:t>
      </w:r>
      <w:r w:rsidR="00F8703B">
        <w:rPr>
          <w:rFonts w:cstheme="minorHAnsi"/>
          <w:sz w:val="28"/>
          <w:szCs w:val="28"/>
          <w:lang w:bidi="he-IL"/>
        </w:rPr>
        <w:t xml:space="preserve"> της ο </w:t>
      </w:r>
      <w:r>
        <w:rPr>
          <w:rFonts w:cstheme="minorHAnsi"/>
          <w:sz w:val="28"/>
          <w:szCs w:val="28"/>
          <w:lang w:bidi="he-IL"/>
        </w:rPr>
        <w:t>Θεός</w:t>
      </w:r>
      <w:r w:rsidR="00F8703B">
        <w:rPr>
          <w:rFonts w:cstheme="minorHAnsi"/>
          <w:sz w:val="28"/>
          <w:szCs w:val="28"/>
          <w:lang w:bidi="he-IL"/>
        </w:rPr>
        <w:t xml:space="preserve"> </w:t>
      </w:r>
      <w:r>
        <w:rPr>
          <w:rFonts w:cstheme="minorHAnsi"/>
          <w:sz w:val="28"/>
          <w:szCs w:val="28"/>
          <w:lang w:bidi="he-IL"/>
        </w:rPr>
        <w:t>Λόγος</w:t>
      </w:r>
      <w:r w:rsidR="00F8703B">
        <w:rPr>
          <w:rFonts w:cstheme="minorHAnsi"/>
          <w:sz w:val="28"/>
          <w:szCs w:val="28"/>
          <w:lang w:bidi="he-IL"/>
        </w:rPr>
        <w:t xml:space="preserve"> να </w:t>
      </w:r>
      <w:r>
        <w:rPr>
          <w:rFonts w:cstheme="minorHAnsi"/>
          <w:sz w:val="28"/>
          <w:szCs w:val="28"/>
          <w:lang w:bidi="he-IL"/>
        </w:rPr>
        <w:t>καταλύσει</w:t>
      </w:r>
      <w:r w:rsidR="00F8703B">
        <w:rPr>
          <w:rFonts w:cstheme="minorHAnsi"/>
          <w:sz w:val="28"/>
          <w:szCs w:val="28"/>
          <w:lang w:bidi="he-IL"/>
        </w:rPr>
        <w:t xml:space="preserve"> τους </w:t>
      </w:r>
      <w:r>
        <w:rPr>
          <w:rFonts w:cstheme="minorHAnsi"/>
          <w:sz w:val="28"/>
          <w:szCs w:val="28"/>
          <w:lang w:bidi="he-IL"/>
        </w:rPr>
        <w:t>ιστορικούς</w:t>
      </w:r>
      <w:r w:rsidR="00F8703B">
        <w:rPr>
          <w:rFonts w:cstheme="minorHAnsi"/>
          <w:sz w:val="28"/>
          <w:szCs w:val="28"/>
          <w:lang w:bidi="he-IL"/>
        </w:rPr>
        <w:t xml:space="preserve"> </w:t>
      </w:r>
      <w:r>
        <w:rPr>
          <w:rFonts w:cstheme="minorHAnsi"/>
          <w:sz w:val="28"/>
          <w:szCs w:val="28"/>
          <w:lang w:bidi="he-IL"/>
        </w:rPr>
        <w:t>νόμους</w:t>
      </w:r>
      <w:r w:rsidR="006A2461">
        <w:rPr>
          <w:rFonts w:cstheme="minorHAnsi"/>
          <w:sz w:val="28"/>
          <w:szCs w:val="28"/>
          <w:lang w:bidi="he-IL"/>
        </w:rPr>
        <w:t>.</w:t>
      </w:r>
      <w:r w:rsidR="00F8703B">
        <w:rPr>
          <w:rFonts w:cstheme="minorHAnsi"/>
          <w:sz w:val="28"/>
          <w:szCs w:val="28"/>
          <w:lang w:bidi="he-IL"/>
        </w:rPr>
        <w:t xml:space="preserve"> </w:t>
      </w:r>
      <w:r w:rsidR="006A2461">
        <w:rPr>
          <w:rFonts w:cstheme="minorHAnsi"/>
          <w:sz w:val="28"/>
          <w:szCs w:val="28"/>
          <w:lang w:bidi="he-IL"/>
        </w:rPr>
        <w:t>Α</w:t>
      </w:r>
      <w:r>
        <w:rPr>
          <w:rFonts w:cstheme="minorHAnsi"/>
          <w:sz w:val="28"/>
          <w:szCs w:val="28"/>
          <w:lang w:bidi="he-IL"/>
        </w:rPr>
        <w:t>ντίθετα</w:t>
      </w:r>
      <w:r w:rsidR="00F8703B">
        <w:rPr>
          <w:rFonts w:cstheme="minorHAnsi"/>
          <w:sz w:val="28"/>
          <w:szCs w:val="28"/>
          <w:lang w:bidi="he-IL"/>
        </w:rPr>
        <w:t xml:space="preserve"> </w:t>
      </w:r>
      <w:r>
        <w:rPr>
          <w:rFonts w:cstheme="minorHAnsi"/>
          <w:sz w:val="28"/>
          <w:szCs w:val="28"/>
          <w:lang w:bidi="he-IL"/>
        </w:rPr>
        <w:t>επιθυμούσε</w:t>
      </w:r>
      <w:r w:rsidR="00F8703B">
        <w:rPr>
          <w:rFonts w:cstheme="minorHAnsi"/>
          <w:sz w:val="28"/>
          <w:szCs w:val="28"/>
          <w:lang w:bidi="he-IL"/>
        </w:rPr>
        <w:t xml:space="preserve"> με </w:t>
      </w:r>
      <w:r>
        <w:rPr>
          <w:rFonts w:cstheme="minorHAnsi"/>
          <w:sz w:val="28"/>
          <w:szCs w:val="28"/>
          <w:lang w:bidi="he-IL"/>
        </w:rPr>
        <w:t>μοναδική</w:t>
      </w:r>
      <w:r w:rsidR="00F8703B">
        <w:rPr>
          <w:rFonts w:cstheme="minorHAnsi"/>
          <w:sz w:val="28"/>
          <w:szCs w:val="28"/>
          <w:lang w:bidi="he-IL"/>
        </w:rPr>
        <w:t xml:space="preserve"> </w:t>
      </w:r>
      <w:r>
        <w:rPr>
          <w:rFonts w:cstheme="minorHAnsi"/>
          <w:sz w:val="28"/>
          <w:szCs w:val="28"/>
          <w:lang w:bidi="he-IL"/>
        </w:rPr>
        <w:t>διακριτικότητα</w:t>
      </w:r>
      <w:r w:rsidR="00F8703B">
        <w:rPr>
          <w:rFonts w:cstheme="minorHAnsi"/>
          <w:sz w:val="28"/>
          <w:szCs w:val="28"/>
          <w:lang w:bidi="he-IL"/>
        </w:rPr>
        <w:t xml:space="preserve"> να τους </w:t>
      </w:r>
      <w:r>
        <w:rPr>
          <w:rFonts w:cstheme="minorHAnsi"/>
          <w:sz w:val="28"/>
          <w:szCs w:val="28"/>
          <w:lang w:bidi="he-IL"/>
        </w:rPr>
        <w:t>αξιοποιήσει</w:t>
      </w:r>
      <w:r w:rsidR="006A2461">
        <w:rPr>
          <w:rFonts w:cstheme="minorHAnsi"/>
          <w:sz w:val="28"/>
          <w:szCs w:val="28"/>
          <w:lang w:bidi="he-IL"/>
        </w:rPr>
        <w:t>,</w:t>
      </w:r>
      <w:r w:rsidR="00F8703B">
        <w:rPr>
          <w:rFonts w:cstheme="minorHAnsi"/>
          <w:sz w:val="28"/>
          <w:szCs w:val="28"/>
          <w:lang w:bidi="he-IL"/>
        </w:rPr>
        <w:t xml:space="preserve"> για να </w:t>
      </w:r>
      <w:r>
        <w:rPr>
          <w:rFonts w:cstheme="minorHAnsi"/>
          <w:sz w:val="28"/>
          <w:szCs w:val="28"/>
          <w:lang w:bidi="he-IL"/>
        </w:rPr>
        <w:t>ολοκληρωθεί</w:t>
      </w:r>
      <w:r w:rsidR="00F8703B">
        <w:rPr>
          <w:rFonts w:cstheme="minorHAnsi"/>
          <w:sz w:val="28"/>
          <w:szCs w:val="28"/>
          <w:lang w:bidi="he-IL"/>
        </w:rPr>
        <w:t xml:space="preserve"> </w:t>
      </w:r>
      <w:r>
        <w:rPr>
          <w:rFonts w:cstheme="minorHAnsi"/>
          <w:sz w:val="28"/>
          <w:szCs w:val="28"/>
          <w:lang w:bidi="he-IL"/>
        </w:rPr>
        <w:t>φυσιολογικά</w:t>
      </w:r>
      <w:r w:rsidR="00F8703B">
        <w:rPr>
          <w:rFonts w:cstheme="minorHAnsi"/>
          <w:sz w:val="28"/>
          <w:szCs w:val="28"/>
          <w:lang w:bidi="he-IL"/>
        </w:rPr>
        <w:t xml:space="preserve"> το </w:t>
      </w:r>
      <w:r>
        <w:rPr>
          <w:rFonts w:cstheme="minorHAnsi"/>
          <w:sz w:val="28"/>
          <w:szCs w:val="28"/>
          <w:lang w:bidi="he-IL"/>
        </w:rPr>
        <w:t>σχέδιο</w:t>
      </w:r>
      <w:r w:rsidR="00F8703B">
        <w:rPr>
          <w:rFonts w:cstheme="minorHAnsi"/>
          <w:sz w:val="28"/>
          <w:szCs w:val="28"/>
          <w:lang w:bidi="he-IL"/>
        </w:rPr>
        <w:t xml:space="preserve"> της. Ο </w:t>
      </w:r>
      <w:r>
        <w:rPr>
          <w:rFonts w:cstheme="minorHAnsi"/>
          <w:sz w:val="28"/>
          <w:szCs w:val="28"/>
          <w:lang w:bidi="he-IL"/>
        </w:rPr>
        <w:t>Ιησούς</w:t>
      </w:r>
      <w:r w:rsidR="00E33D5D">
        <w:rPr>
          <w:rFonts w:cstheme="minorHAnsi"/>
          <w:sz w:val="28"/>
          <w:szCs w:val="28"/>
          <w:lang w:bidi="he-IL"/>
        </w:rPr>
        <w:t>,</w:t>
      </w:r>
      <w:r w:rsidR="00F8703B">
        <w:rPr>
          <w:rFonts w:cstheme="minorHAnsi"/>
          <w:sz w:val="28"/>
          <w:szCs w:val="28"/>
          <w:lang w:bidi="he-IL"/>
        </w:rPr>
        <w:t xml:space="preserve"> όπως </w:t>
      </w:r>
      <w:r>
        <w:rPr>
          <w:rFonts w:cstheme="minorHAnsi"/>
          <w:sz w:val="28"/>
          <w:szCs w:val="28"/>
          <w:lang w:bidi="he-IL"/>
        </w:rPr>
        <w:t>είδαμε</w:t>
      </w:r>
      <w:r w:rsidR="00F8703B">
        <w:rPr>
          <w:rFonts w:cstheme="minorHAnsi"/>
          <w:sz w:val="28"/>
          <w:szCs w:val="28"/>
          <w:lang w:bidi="he-IL"/>
        </w:rPr>
        <w:t xml:space="preserve"> και </w:t>
      </w:r>
      <w:r>
        <w:rPr>
          <w:rFonts w:cstheme="minorHAnsi"/>
          <w:sz w:val="28"/>
          <w:szCs w:val="28"/>
          <w:lang w:bidi="he-IL"/>
        </w:rPr>
        <w:t>προηγουμένως</w:t>
      </w:r>
      <w:r w:rsidR="00F8703B">
        <w:rPr>
          <w:rFonts w:cstheme="minorHAnsi"/>
          <w:sz w:val="28"/>
          <w:szCs w:val="28"/>
          <w:lang w:bidi="he-IL"/>
        </w:rPr>
        <w:t xml:space="preserve"> σε αυτή την </w:t>
      </w:r>
      <w:r>
        <w:rPr>
          <w:rFonts w:cstheme="minorHAnsi"/>
          <w:sz w:val="28"/>
          <w:szCs w:val="28"/>
          <w:lang w:bidi="he-IL"/>
        </w:rPr>
        <w:t>ερμηνευτική</w:t>
      </w:r>
      <w:r w:rsidR="00F8703B">
        <w:rPr>
          <w:rFonts w:cstheme="minorHAnsi"/>
          <w:sz w:val="28"/>
          <w:szCs w:val="28"/>
          <w:lang w:bidi="he-IL"/>
        </w:rPr>
        <w:t xml:space="preserve"> μας </w:t>
      </w:r>
      <w:r>
        <w:rPr>
          <w:rFonts w:cstheme="minorHAnsi"/>
          <w:sz w:val="28"/>
          <w:szCs w:val="28"/>
          <w:lang w:bidi="he-IL"/>
        </w:rPr>
        <w:t>προσπάθεια</w:t>
      </w:r>
      <w:r w:rsidR="00673A8A">
        <w:rPr>
          <w:rFonts w:cstheme="minorHAnsi"/>
          <w:sz w:val="28"/>
          <w:szCs w:val="28"/>
          <w:lang w:bidi="he-IL"/>
        </w:rPr>
        <w:t>,</w:t>
      </w:r>
      <w:r w:rsidR="00F8703B">
        <w:rPr>
          <w:rFonts w:cstheme="minorHAnsi"/>
          <w:sz w:val="28"/>
          <w:szCs w:val="28"/>
          <w:lang w:bidi="he-IL"/>
        </w:rPr>
        <w:t xml:space="preserve"> δεν είναι η </w:t>
      </w:r>
      <w:r>
        <w:rPr>
          <w:rFonts w:cstheme="minorHAnsi"/>
          <w:sz w:val="28"/>
          <w:szCs w:val="28"/>
          <w:lang w:bidi="he-IL"/>
        </w:rPr>
        <w:t>πρώτη</w:t>
      </w:r>
      <w:r w:rsidR="00F8703B">
        <w:rPr>
          <w:rFonts w:cstheme="minorHAnsi"/>
          <w:sz w:val="28"/>
          <w:szCs w:val="28"/>
          <w:lang w:bidi="he-IL"/>
        </w:rPr>
        <w:t xml:space="preserve"> </w:t>
      </w:r>
      <w:r>
        <w:rPr>
          <w:rFonts w:cstheme="minorHAnsi"/>
          <w:sz w:val="28"/>
          <w:szCs w:val="28"/>
          <w:lang w:bidi="he-IL"/>
        </w:rPr>
        <w:t>φορά</w:t>
      </w:r>
      <w:r w:rsidR="00F8703B">
        <w:rPr>
          <w:rFonts w:cstheme="minorHAnsi"/>
          <w:sz w:val="28"/>
          <w:szCs w:val="28"/>
          <w:lang w:bidi="he-IL"/>
        </w:rPr>
        <w:t xml:space="preserve"> που </w:t>
      </w:r>
      <w:r>
        <w:rPr>
          <w:rFonts w:cstheme="minorHAnsi"/>
          <w:sz w:val="28"/>
          <w:szCs w:val="28"/>
          <w:lang w:bidi="he-IL"/>
        </w:rPr>
        <w:t>σιωπά</w:t>
      </w:r>
      <w:r w:rsidR="00F8703B">
        <w:rPr>
          <w:rFonts w:cstheme="minorHAnsi"/>
          <w:sz w:val="28"/>
          <w:szCs w:val="28"/>
          <w:lang w:bidi="he-IL"/>
        </w:rPr>
        <w:t>.</w:t>
      </w:r>
      <w:r w:rsidR="00391CBE">
        <w:rPr>
          <w:rFonts w:cstheme="minorHAnsi"/>
          <w:sz w:val="28"/>
          <w:szCs w:val="28"/>
          <w:lang w:bidi="he-IL"/>
        </w:rPr>
        <w:t xml:space="preserve"> Το </w:t>
      </w:r>
      <w:r>
        <w:rPr>
          <w:rFonts w:cstheme="minorHAnsi"/>
          <w:sz w:val="28"/>
          <w:szCs w:val="28"/>
          <w:lang w:bidi="he-IL"/>
        </w:rPr>
        <w:t>είχε</w:t>
      </w:r>
      <w:r w:rsidR="00391CBE">
        <w:rPr>
          <w:rFonts w:cstheme="minorHAnsi"/>
          <w:sz w:val="28"/>
          <w:szCs w:val="28"/>
          <w:lang w:bidi="he-IL"/>
        </w:rPr>
        <w:t xml:space="preserve"> </w:t>
      </w:r>
      <w:r>
        <w:rPr>
          <w:rFonts w:cstheme="minorHAnsi"/>
          <w:sz w:val="28"/>
          <w:szCs w:val="28"/>
          <w:lang w:bidi="he-IL"/>
        </w:rPr>
        <w:t>κάνει</w:t>
      </w:r>
      <w:r w:rsidR="00391CBE">
        <w:rPr>
          <w:rFonts w:cstheme="minorHAnsi"/>
          <w:sz w:val="28"/>
          <w:szCs w:val="28"/>
          <w:lang w:bidi="he-IL"/>
        </w:rPr>
        <w:t xml:space="preserve"> και στο </w:t>
      </w:r>
      <w:r>
        <w:rPr>
          <w:rFonts w:cstheme="minorHAnsi"/>
          <w:sz w:val="28"/>
          <w:szCs w:val="28"/>
          <w:lang w:bidi="he-IL"/>
        </w:rPr>
        <w:t>συνέδριο</w:t>
      </w:r>
      <w:r w:rsidR="00D55705" w:rsidRPr="00D55705">
        <w:rPr>
          <w:rFonts w:cstheme="minorHAnsi"/>
          <w:sz w:val="28"/>
          <w:szCs w:val="28"/>
          <w:lang w:bidi="he-IL"/>
        </w:rPr>
        <w:t>(</w:t>
      </w:r>
      <w:r w:rsidR="00D55705">
        <w:rPr>
          <w:rFonts w:cstheme="minorHAnsi"/>
          <w:sz w:val="28"/>
          <w:szCs w:val="28"/>
          <w:lang w:val="en-US" w:bidi="he-IL"/>
        </w:rPr>
        <w:t>M</w:t>
      </w:r>
      <w:r w:rsidR="00D55705">
        <w:rPr>
          <w:rFonts w:cstheme="minorHAnsi"/>
          <w:sz w:val="28"/>
          <w:szCs w:val="28"/>
          <w:lang w:bidi="he-IL"/>
        </w:rPr>
        <w:t>τθ</w:t>
      </w:r>
      <w:r w:rsidR="00D55705" w:rsidRPr="00D55705">
        <w:rPr>
          <w:rFonts w:cstheme="minorHAnsi"/>
          <w:sz w:val="28"/>
          <w:szCs w:val="28"/>
          <w:lang w:bidi="he-IL"/>
        </w:rPr>
        <w:t>26</w:t>
      </w:r>
      <w:r w:rsidR="00D55705">
        <w:rPr>
          <w:rFonts w:cstheme="minorHAnsi"/>
          <w:sz w:val="28"/>
          <w:szCs w:val="28"/>
          <w:lang w:bidi="he-IL"/>
        </w:rPr>
        <w:t>:</w:t>
      </w:r>
      <w:r w:rsidR="00D55705" w:rsidRPr="00D55705">
        <w:rPr>
          <w:rFonts w:cstheme="minorHAnsi"/>
          <w:sz w:val="28"/>
          <w:szCs w:val="28"/>
          <w:lang w:bidi="he-IL"/>
        </w:rPr>
        <w:t>63</w:t>
      </w:r>
      <w:r w:rsidR="00D55705">
        <w:rPr>
          <w:rFonts w:cstheme="minorHAnsi"/>
          <w:sz w:val="28"/>
          <w:szCs w:val="28"/>
          <w:lang w:bidi="he-IL"/>
        </w:rPr>
        <w:t>)</w:t>
      </w:r>
      <w:r w:rsidR="00391CBE">
        <w:rPr>
          <w:rFonts w:cstheme="minorHAnsi"/>
          <w:sz w:val="28"/>
          <w:szCs w:val="28"/>
          <w:lang w:bidi="he-IL"/>
        </w:rPr>
        <w:t xml:space="preserve"> </w:t>
      </w:r>
      <w:r>
        <w:rPr>
          <w:rFonts w:cstheme="minorHAnsi"/>
          <w:sz w:val="28"/>
          <w:szCs w:val="28"/>
          <w:lang w:bidi="he-IL"/>
        </w:rPr>
        <w:t>εκτός</w:t>
      </w:r>
      <w:r w:rsidR="00391CBE">
        <w:rPr>
          <w:rFonts w:cstheme="minorHAnsi"/>
          <w:sz w:val="28"/>
          <w:szCs w:val="28"/>
          <w:lang w:bidi="he-IL"/>
        </w:rPr>
        <w:t xml:space="preserve"> από τη </w:t>
      </w:r>
      <w:r>
        <w:rPr>
          <w:rFonts w:cstheme="minorHAnsi"/>
          <w:sz w:val="28"/>
          <w:szCs w:val="28"/>
          <w:lang w:bidi="he-IL"/>
        </w:rPr>
        <w:t>φανέρωση</w:t>
      </w:r>
      <w:r w:rsidR="00391CBE">
        <w:rPr>
          <w:rFonts w:cstheme="minorHAnsi"/>
          <w:sz w:val="28"/>
          <w:szCs w:val="28"/>
          <w:lang w:bidi="he-IL"/>
        </w:rPr>
        <w:t xml:space="preserve"> </w:t>
      </w:r>
      <w:r>
        <w:rPr>
          <w:rFonts w:cstheme="minorHAnsi"/>
          <w:sz w:val="28"/>
          <w:szCs w:val="28"/>
          <w:lang w:bidi="he-IL"/>
        </w:rPr>
        <w:t>αποκάλυψη</w:t>
      </w:r>
      <w:r w:rsidR="00391CBE">
        <w:rPr>
          <w:rFonts w:cstheme="minorHAnsi"/>
          <w:sz w:val="28"/>
          <w:szCs w:val="28"/>
          <w:lang w:bidi="he-IL"/>
        </w:rPr>
        <w:t xml:space="preserve"> ότι είναι ο </w:t>
      </w:r>
      <w:r>
        <w:rPr>
          <w:rFonts w:cstheme="minorHAnsi"/>
          <w:sz w:val="28"/>
          <w:szCs w:val="28"/>
          <w:lang w:bidi="he-IL"/>
        </w:rPr>
        <w:t>Υιός</w:t>
      </w:r>
      <w:r w:rsidR="00391CBE">
        <w:rPr>
          <w:rFonts w:cstheme="minorHAnsi"/>
          <w:sz w:val="28"/>
          <w:szCs w:val="28"/>
          <w:lang w:bidi="he-IL"/>
        </w:rPr>
        <w:t xml:space="preserve"> του Ευλογητού</w:t>
      </w:r>
      <w:r w:rsidR="006850D4">
        <w:rPr>
          <w:rFonts w:cstheme="minorHAnsi"/>
          <w:sz w:val="28"/>
          <w:szCs w:val="28"/>
          <w:lang w:bidi="he-IL"/>
        </w:rPr>
        <w:t>(Μρκ14:61-62)</w:t>
      </w:r>
      <w:r w:rsidR="00391CBE">
        <w:rPr>
          <w:rFonts w:cstheme="minorHAnsi"/>
          <w:sz w:val="28"/>
          <w:szCs w:val="28"/>
          <w:lang w:bidi="he-IL"/>
        </w:rPr>
        <w:t xml:space="preserve">. Αυτό όμως το </w:t>
      </w:r>
      <w:r>
        <w:rPr>
          <w:rFonts w:cstheme="minorHAnsi"/>
          <w:sz w:val="28"/>
          <w:szCs w:val="28"/>
          <w:lang w:bidi="he-IL"/>
        </w:rPr>
        <w:t>έκανε</w:t>
      </w:r>
      <w:r w:rsidR="00391CBE">
        <w:rPr>
          <w:rFonts w:cstheme="minorHAnsi"/>
          <w:sz w:val="28"/>
          <w:szCs w:val="28"/>
          <w:lang w:bidi="he-IL"/>
        </w:rPr>
        <w:t xml:space="preserve"> στους </w:t>
      </w:r>
      <w:r>
        <w:rPr>
          <w:rFonts w:cstheme="minorHAnsi"/>
          <w:sz w:val="28"/>
          <w:szCs w:val="28"/>
          <w:lang w:bidi="he-IL"/>
        </w:rPr>
        <w:t>αρχιερείς</w:t>
      </w:r>
      <w:r w:rsidR="006A2461">
        <w:rPr>
          <w:rFonts w:cstheme="minorHAnsi"/>
          <w:sz w:val="28"/>
          <w:szCs w:val="28"/>
          <w:lang w:bidi="he-IL"/>
        </w:rPr>
        <w:t>,</w:t>
      </w:r>
      <w:r w:rsidR="00391CBE">
        <w:rPr>
          <w:rFonts w:cstheme="minorHAnsi"/>
          <w:sz w:val="28"/>
          <w:szCs w:val="28"/>
          <w:lang w:bidi="he-IL"/>
        </w:rPr>
        <w:t xml:space="preserve"> </w:t>
      </w:r>
      <w:r>
        <w:rPr>
          <w:rFonts w:cstheme="minorHAnsi"/>
          <w:sz w:val="28"/>
          <w:szCs w:val="28"/>
          <w:lang w:bidi="he-IL"/>
        </w:rPr>
        <w:t>γιατί</w:t>
      </w:r>
      <w:r w:rsidR="00391CBE">
        <w:rPr>
          <w:rFonts w:cstheme="minorHAnsi"/>
          <w:sz w:val="28"/>
          <w:szCs w:val="28"/>
          <w:lang w:bidi="he-IL"/>
        </w:rPr>
        <w:t xml:space="preserve"> </w:t>
      </w:r>
      <w:r>
        <w:rPr>
          <w:rFonts w:cstheme="minorHAnsi"/>
          <w:sz w:val="28"/>
          <w:szCs w:val="28"/>
          <w:lang w:bidi="he-IL"/>
        </w:rPr>
        <w:t>αυτοί</w:t>
      </w:r>
      <w:r w:rsidR="00391CBE">
        <w:rPr>
          <w:rFonts w:cstheme="minorHAnsi"/>
          <w:sz w:val="28"/>
          <w:szCs w:val="28"/>
          <w:lang w:bidi="he-IL"/>
        </w:rPr>
        <w:t xml:space="preserve"> </w:t>
      </w:r>
      <w:r>
        <w:rPr>
          <w:rFonts w:cstheme="minorHAnsi"/>
          <w:sz w:val="28"/>
          <w:szCs w:val="28"/>
          <w:lang w:bidi="he-IL"/>
        </w:rPr>
        <w:t>ήταν</w:t>
      </w:r>
      <w:r w:rsidR="00391CBE">
        <w:rPr>
          <w:rFonts w:cstheme="minorHAnsi"/>
          <w:sz w:val="28"/>
          <w:szCs w:val="28"/>
          <w:lang w:bidi="he-IL"/>
        </w:rPr>
        <w:t xml:space="preserve"> </w:t>
      </w:r>
      <w:r>
        <w:rPr>
          <w:rFonts w:cstheme="minorHAnsi"/>
          <w:sz w:val="28"/>
          <w:szCs w:val="28"/>
          <w:lang w:bidi="he-IL"/>
        </w:rPr>
        <w:t>γνώστες</w:t>
      </w:r>
      <w:r w:rsidR="00391CBE">
        <w:rPr>
          <w:rFonts w:cstheme="minorHAnsi"/>
          <w:sz w:val="28"/>
          <w:szCs w:val="28"/>
          <w:lang w:bidi="he-IL"/>
        </w:rPr>
        <w:t xml:space="preserve"> των </w:t>
      </w:r>
      <w:r>
        <w:rPr>
          <w:rFonts w:cstheme="minorHAnsi"/>
          <w:sz w:val="28"/>
          <w:szCs w:val="28"/>
          <w:lang w:bidi="he-IL"/>
        </w:rPr>
        <w:t>Γραφών</w:t>
      </w:r>
      <w:r w:rsidR="00391CBE">
        <w:rPr>
          <w:rFonts w:cstheme="minorHAnsi"/>
          <w:sz w:val="28"/>
          <w:szCs w:val="28"/>
          <w:lang w:bidi="he-IL"/>
        </w:rPr>
        <w:t xml:space="preserve">. Τη </w:t>
      </w:r>
      <w:r>
        <w:rPr>
          <w:rFonts w:cstheme="minorHAnsi"/>
          <w:sz w:val="28"/>
          <w:szCs w:val="28"/>
          <w:lang w:bidi="he-IL"/>
        </w:rPr>
        <w:t>σιωπή</w:t>
      </w:r>
      <w:r w:rsidR="00391CBE">
        <w:rPr>
          <w:rFonts w:cstheme="minorHAnsi"/>
          <w:sz w:val="28"/>
          <w:szCs w:val="28"/>
          <w:lang w:bidi="he-IL"/>
        </w:rPr>
        <w:t xml:space="preserve"> του την </w:t>
      </w:r>
      <w:r>
        <w:rPr>
          <w:rFonts w:cstheme="minorHAnsi"/>
          <w:sz w:val="28"/>
          <w:szCs w:val="28"/>
          <w:lang w:bidi="he-IL"/>
        </w:rPr>
        <w:t>επανέλαβε</w:t>
      </w:r>
      <w:r w:rsidR="00391CBE">
        <w:rPr>
          <w:rFonts w:cstheme="minorHAnsi"/>
          <w:sz w:val="28"/>
          <w:szCs w:val="28"/>
          <w:lang w:bidi="he-IL"/>
        </w:rPr>
        <w:t xml:space="preserve"> και </w:t>
      </w:r>
      <w:r>
        <w:rPr>
          <w:rFonts w:cstheme="minorHAnsi"/>
          <w:sz w:val="28"/>
          <w:szCs w:val="28"/>
          <w:lang w:bidi="he-IL"/>
        </w:rPr>
        <w:t>μάλιστα</w:t>
      </w:r>
      <w:r w:rsidR="00391CBE">
        <w:rPr>
          <w:rFonts w:cstheme="minorHAnsi"/>
          <w:sz w:val="28"/>
          <w:szCs w:val="28"/>
          <w:lang w:bidi="he-IL"/>
        </w:rPr>
        <w:t xml:space="preserve"> </w:t>
      </w:r>
      <w:r>
        <w:rPr>
          <w:rFonts w:cstheme="minorHAnsi"/>
          <w:sz w:val="28"/>
          <w:szCs w:val="28"/>
          <w:lang w:bidi="he-IL"/>
        </w:rPr>
        <w:t>απόλυτη</w:t>
      </w:r>
      <w:r w:rsidR="00391CBE">
        <w:rPr>
          <w:rFonts w:cstheme="minorHAnsi"/>
          <w:sz w:val="28"/>
          <w:szCs w:val="28"/>
          <w:lang w:bidi="he-IL"/>
        </w:rPr>
        <w:t xml:space="preserve"> στην </w:t>
      </w:r>
      <w:r>
        <w:rPr>
          <w:rFonts w:cstheme="minorHAnsi"/>
          <w:sz w:val="28"/>
          <w:szCs w:val="28"/>
          <w:lang w:bidi="he-IL"/>
        </w:rPr>
        <w:t>αλεπού</w:t>
      </w:r>
      <w:r w:rsidR="00673A8A">
        <w:rPr>
          <w:rFonts w:cstheme="minorHAnsi"/>
          <w:sz w:val="28"/>
          <w:szCs w:val="28"/>
          <w:lang w:bidi="he-IL"/>
        </w:rPr>
        <w:t>,</w:t>
      </w:r>
      <w:r w:rsidR="00391CBE">
        <w:rPr>
          <w:rFonts w:cstheme="minorHAnsi"/>
          <w:sz w:val="28"/>
          <w:szCs w:val="28"/>
          <w:lang w:bidi="he-IL"/>
        </w:rPr>
        <w:t xml:space="preserve"> τον </w:t>
      </w:r>
      <w:r>
        <w:rPr>
          <w:rFonts w:cstheme="minorHAnsi"/>
          <w:sz w:val="28"/>
          <w:szCs w:val="28"/>
          <w:lang w:bidi="he-IL"/>
        </w:rPr>
        <w:t>Ηρώδη</w:t>
      </w:r>
      <w:r w:rsidR="00391CBE">
        <w:rPr>
          <w:rFonts w:cstheme="minorHAnsi"/>
          <w:sz w:val="28"/>
          <w:szCs w:val="28"/>
          <w:lang w:bidi="he-IL"/>
        </w:rPr>
        <w:t xml:space="preserve"> Αντύπα.</w:t>
      </w:r>
      <w:r w:rsidR="007E6621" w:rsidRPr="007E6621">
        <w:rPr>
          <w:rFonts w:ascii="SBL Greek" w:hAnsi="SBL Greek" w:cs="SBL Greek"/>
          <w:lang w:bidi="he-IL"/>
        </w:rPr>
        <w:t xml:space="preserve"> </w:t>
      </w:r>
      <w:r w:rsidR="007E6621">
        <w:rPr>
          <w:rFonts w:ascii="SBL Greek" w:hAnsi="SBL Greek" w:cs="SBL Greek"/>
          <w:lang w:bidi="he-IL"/>
        </w:rPr>
        <w:t>αὐτὸς δὲ οὐδὲν ἀπεκρίνατο αὐτῷ.</w:t>
      </w:r>
      <w:r w:rsidR="007E6621" w:rsidRPr="007E6621">
        <w:rPr>
          <w:rFonts w:ascii="Arial" w:hAnsi="Arial" w:cs="Arial"/>
          <w:sz w:val="20"/>
          <w:szCs w:val="20"/>
          <w:lang w:bidi="he-IL"/>
        </w:rPr>
        <w:t xml:space="preserve"> (</w:t>
      </w:r>
      <w:r w:rsidR="009429B3">
        <w:rPr>
          <w:rFonts w:ascii="Arial" w:hAnsi="Arial" w:cs="Arial"/>
          <w:sz w:val="20"/>
          <w:szCs w:val="20"/>
          <w:lang w:bidi="he-IL"/>
        </w:rPr>
        <w:t>Λκ</w:t>
      </w:r>
      <w:r w:rsidR="007E6621" w:rsidRPr="007E6621">
        <w:rPr>
          <w:rFonts w:ascii="Arial" w:hAnsi="Arial" w:cs="Arial"/>
          <w:sz w:val="20"/>
          <w:szCs w:val="20"/>
          <w:lang w:bidi="he-IL"/>
        </w:rPr>
        <w:t>23:9)</w:t>
      </w:r>
      <w:r w:rsidR="00391CBE">
        <w:rPr>
          <w:rFonts w:cstheme="minorHAnsi"/>
          <w:sz w:val="28"/>
          <w:szCs w:val="28"/>
          <w:lang w:bidi="he-IL"/>
        </w:rPr>
        <w:t xml:space="preserve"> Με τη </w:t>
      </w:r>
      <w:r>
        <w:rPr>
          <w:rFonts w:cstheme="minorHAnsi"/>
          <w:sz w:val="28"/>
          <w:szCs w:val="28"/>
          <w:lang w:bidi="he-IL"/>
        </w:rPr>
        <w:t>σιωπή</w:t>
      </w:r>
      <w:r w:rsidR="00391CBE">
        <w:rPr>
          <w:rFonts w:cstheme="minorHAnsi"/>
          <w:sz w:val="28"/>
          <w:szCs w:val="28"/>
          <w:lang w:bidi="he-IL"/>
        </w:rPr>
        <w:t xml:space="preserve"> του </w:t>
      </w:r>
      <w:r>
        <w:rPr>
          <w:rFonts w:cstheme="minorHAnsi"/>
          <w:sz w:val="28"/>
          <w:szCs w:val="28"/>
          <w:lang w:bidi="he-IL"/>
        </w:rPr>
        <w:t>στάθηκε</w:t>
      </w:r>
      <w:r w:rsidR="00391CBE">
        <w:rPr>
          <w:rFonts w:cstheme="minorHAnsi"/>
          <w:sz w:val="28"/>
          <w:szCs w:val="28"/>
          <w:lang w:bidi="he-IL"/>
        </w:rPr>
        <w:t xml:space="preserve"> και </w:t>
      </w:r>
      <w:r>
        <w:rPr>
          <w:rFonts w:cstheme="minorHAnsi"/>
          <w:sz w:val="28"/>
          <w:szCs w:val="28"/>
          <w:lang w:bidi="he-IL"/>
        </w:rPr>
        <w:t>απέναντι</w:t>
      </w:r>
      <w:r w:rsidR="00391CBE">
        <w:rPr>
          <w:rFonts w:cstheme="minorHAnsi"/>
          <w:sz w:val="28"/>
          <w:szCs w:val="28"/>
          <w:lang w:bidi="he-IL"/>
        </w:rPr>
        <w:t xml:space="preserve"> στον </w:t>
      </w:r>
      <w:r>
        <w:rPr>
          <w:rFonts w:cstheme="minorHAnsi"/>
          <w:sz w:val="28"/>
          <w:szCs w:val="28"/>
          <w:lang w:bidi="he-IL"/>
        </w:rPr>
        <w:t>Πιλάτο</w:t>
      </w:r>
      <w:r w:rsidR="00391CBE">
        <w:rPr>
          <w:rFonts w:cstheme="minorHAnsi"/>
          <w:sz w:val="28"/>
          <w:szCs w:val="28"/>
          <w:lang w:bidi="he-IL"/>
        </w:rPr>
        <w:t xml:space="preserve">  </w:t>
      </w:r>
      <w:r>
        <w:rPr>
          <w:rFonts w:cstheme="minorHAnsi"/>
          <w:sz w:val="28"/>
          <w:szCs w:val="28"/>
          <w:lang w:bidi="he-IL"/>
        </w:rPr>
        <w:t>προηγουμένως</w:t>
      </w:r>
      <w:r w:rsidR="00304F33">
        <w:rPr>
          <w:rFonts w:cstheme="minorHAnsi"/>
          <w:sz w:val="28"/>
          <w:szCs w:val="28"/>
          <w:lang w:bidi="he-IL"/>
        </w:rPr>
        <w:t>,</w:t>
      </w:r>
      <w:r w:rsidR="00391CBE">
        <w:rPr>
          <w:rFonts w:cstheme="minorHAnsi"/>
          <w:sz w:val="28"/>
          <w:szCs w:val="28"/>
          <w:lang w:bidi="he-IL"/>
        </w:rPr>
        <w:t xml:space="preserve"> όταν από τους </w:t>
      </w:r>
      <w:r>
        <w:rPr>
          <w:rFonts w:cstheme="minorHAnsi"/>
          <w:sz w:val="28"/>
          <w:szCs w:val="28"/>
          <w:lang w:bidi="he-IL"/>
        </w:rPr>
        <w:t>κατηγόρους</w:t>
      </w:r>
      <w:r w:rsidR="00391CBE">
        <w:rPr>
          <w:rFonts w:cstheme="minorHAnsi"/>
          <w:sz w:val="28"/>
          <w:szCs w:val="28"/>
          <w:lang w:bidi="he-IL"/>
        </w:rPr>
        <w:t xml:space="preserve"> του </w:t>
      </w:r>
      <w:r>
        <w:rPr>
          <w:rFonts w:cstheme="minorHAnsi"/>
          <w:sz w:val="28"/>
          <w:szCs w:val="28"/>
          <w:lang w:bidi="he-IL"/>
        </w:rPr>
        <w:t>εκστομίζονταν</w:t>
      </w:r>
      <w:r w:rsidR="00391CBE">
        <w:rPr>
          <w:rFonts w:cstheme="minorHAnsi"/>
          <w:sz w:val="28"/>
          <w:szCs w:val="28"/>
          <w:lang w:bidi="he-IL"/>
        </w:rPr>
        <w:t xml:space="preserve"> </w:t>
      </w:r>
      <w:r>
        <w:rPr>
          <w:rFonts w:cstheme="minorHAnsi"/>
          <w:sz w:val="28"/>
          <w:szCs w:val="28"/>
          <w:lang w:bidi="he-IL"/>
        </w:rPr>
        <w:t>πολλές</w:t>
      </w:r>
      <w:r w:rsidR="00391CBE">
        <w:rPr>
          <w:rFonts w:cstheme="minorHAnsi"/>
          <w:sz w:val="28"/>
          <w:szCs w:val="28"/>
          <w:lang w:bidi="he-IL"/>
        </w:rPr>
        <w:t xml:space="preserve"> και</w:t>
      </w:r>
      <w:r w:rsidR="00110A7C">
        <w:rPr>
          <w:rFonts w:cstheme="minorHAnsi"/>
          <w:sz w:val="28"/>
          <w:szCs w:val="28"/>
          <w:lang w:bidi="he-IL"/>
        </w:rPr>
        <w:t xml:space="preserve"> </w:t>
      </w:r>
      <w:r>
        <w:rPr>
          <w:rFonts w:cstheme="minorHAnsi"/>
          <w:sz w:val="28"/>
          <w:szCs w:val="28"/>
          <w:lang w:bidi="he-IL"/>
        </w:rPr>
        <w:t>αντιφατικές</w:t>
      </w:r>
      <w:r w:rsidR="00391CBE">
        <w:rPr>
          <w:rFonts w:cstheme="minorHAnsi"/>
          <w:sz w:val="28"/>
          <w:szCs w:val="28"/>
          <w:lang w:bidi="he-IL"/>
        </w:rPr>
        <w:t xml:space="preserve"> </w:t>
      </w:r>
      <w:r>
        <w:rPr>
          <w:rFonts w:cstheme="minorHAnsi"/>
          <w:sz w:val="28"/>
          <w:szCs w:val="28"/>
          <w:lang w:bidi="he-IL"/>
        </w:rPr>
        <w:t>εναντίον</w:t>
      </w:r>
      <w:r w:rsidR="00391CBE">
        <w:rPr>
          <w:rFonts w:cstheme="minorHAnsi"/>
          <w:sz w:val="28"/>
          <w:szCs w:val="28"/>
          <w:lang w:bidi="he-IL"/>
        </w:rPr>
        <w:t xml:space="preserve"> του </w:t>
      </w:r>
      <w:r>
        <w:rPr>
          <w:rFonts w:cstheme="minorHAnsi"/>
          <w:sz w:val="28"/>
          <w:szCs w:val="28"/>
          <w:lang w:bidi="he-IL"/>
        </w:rPr>
        <w:t>κατηγορίες</w:t>
      </w:r>
      <w:r w:rsidR="00391CBE">
        <w:rPr>
          <w:rFonts w:cstheme="minorHAnsi"/>
          <w:sz w:val="28"/>
          <w:szCs w:val="28"/>
          <w:lang w:bidi="he-IL"/>
        </w:rPr>
        <w:t xml:space="preserve">(Μτθ26:63.27:14 Μρκ.14:61κ΄15:5 κ΄Λκ23:7-9). Ο </w:t>
      </w:r>
      <w:r>
        <w:rPr>
          <w:rFonts w:cstheme="minorHAnsi"/>
          <w:sz w:val="28"/>
          <w:szCs w:val="28"/>
          <w:lang w:bidi="he-IL"/>
        </w:rPr>
        <w:t>Ιησούς</w:t>
      </w:r>
      <w:r w:rsidR="00391CBE">
        <w:rPr>
          <w:rFonts w:cstheme="minorHAnsi"/>
          <w:sz w:val="28"/>
          <w:szCs w:val="28"/>
          <w:lang w:bidi="he-IL"/>
        </w:rPr>
        <w:t xml:space="preserve"> </w:t>
      </w:r>
      <w:r>
        <w:rPr>
          <w:rFonts w:cstheme="minorHAnsi"/>
          <w:sz w:val="28"/>
          <w:szCs w:val="28"/>
          <w:lang w:bidi="he-IL"/>
        </w:rPr>
        <w:t>έχοντας</w:t>
      </w:r>
      <w:r w:rsidR="00372209">
        <w:rPr>
          <w:rFonts w:cstheme="minorHAnsi"/>
          <w:sz w:val="28"/>
          <w:szCs w:val="28"/>
          <w:lang w:bidi="he-IL"/>
        </w:rPr>
        <w:t xml:space="preserve"> </w:t>
      </w:r>
      <w:r>
        <w:rPr>
          <w:rFonts w:cstheme="minorHAnsi"/>
          <w:sz w:val="28"/>
          <w:szCs w:val="28"/>
          <w:lang w:bidi="he-IL"/>
        </w:rPr>
        <w:t>πλήρη</w:t>
      </w:r>
      <w:r w:rsidR="00391CBE">
        <w:rPr>
          <w:rFonts w:cstheme="minorHAnsi"/>
          <w:sz w:val="28"/>
          <w:szCs w:val="28"/>
          <w:lang w:bidi="he-IL"/>
        </w:rPr>
        <w:t xml:space="preserve"> </w:t>
      </w:r>
      <w:r>
        <w:rPr>
          <w:rFonts w:cstheme="minorHAnsi"/>
          <w:sz w:val="28"/>
          <w:szCs w:val="28"/>
          <w:lang w:bidi="he-IL"/>
        </w:rPr>
        <w:t>νηφαλιότητα</w:t>
      </w:r>
      <w:r w:rsidR="00391CBE">
        <w:rPr>
          <w:rFonts w:cstheme="minorHAnsi"/>
          <w:sz w:val="28"/>
          <w:szCs w:val="28"/>
          <w:lang w:bidi="he-IL"/>
        </w:rPr>
        <w:t xml:space="preserve"> δεν του </w:t>
      </w:r>
      <w:r>
        <w:rPr>
          <w:rFonts w:cstheme="minorHAnsi"/>
          <w:sz w:val="28"/>
          <w:szCs w:val="28"/>
          <w:lang w:bidi="he-IL"/>
        </w:rPr>
        <w:t>απαντά</w:t>
      </w:r>
      <w:r w:rsidR="007E6621" w:rsidRPr="007E6621">
        <w:rPr>
          <w:rFonts w:cstheme="minorHAnsi"/>
          <w:sz w:val="28"/>
          <w:szCs w:val="28"/>
          <w:lang w:bidi="he-IL"/>
        </w:rPr>
        <w:t>,</w:t>
      </w:r>
      <w:r w:rsidR="00391CBE">
        <w:rPr>
          <w:rFonts w:cstheme="minorHAnsi"/>
          <w:sz w:val="28"/>
          <w:szCs w:val="28"/>
          <w:lang w:bidi="he-IL"/>
        </w:rPr>
        <w:t xml:space="preserve"> </w:t>
      </w:r>
      <w:r>
        <w:rPr>
          <w:rFonts w:cstheme="minorHAnsi"/>
          <w:sz w:val="28"/>
          <w:szCs w:val="28"/>
          <w:lang w:bidi="he-IL"/>
        </w:rPr>
        <w:t>γιατί</w:t>
      </w:r>
      <w:r w:rsidR="00391CBE">
        <w:rPr>
          <w:rFonts w:cstheme="minorHAnsi"/>
          <w:sz w:val="28"/>
          <w:szCs w:val="28"/>
          <w:lang w:bidi="he-IL"/>
        </w:rPr>
        <w:t xml:space="preserve"> </w:t>
      </w:r>
      <w:r>
        <w:rPr>
          <w:rFonts w:cstheme="minorHAnsi"/>
          <w:sz w:val="28"/>
          <w:szCs w:val="28"/>
          <w:lang w:bidi="he-IL"/>
        </w:rPr>
        <w:t>ήδη</w:t>
      </w:r>
      <w:r w:rsidR="00391CBE">
        <w:rPr>
          <w:rFonts w:cstheme="minorHAnsi"/>
          <w:sz w:val="28"/>
          <w:szCs w:val="28"/>
          <w:lang w:bidi="he-IL"/>
        </w:rPr>
        <w:t xml:space="preserve"> του </w:t>
      </w:r>
      <w:r>
        <w:rPr>
          <w:rFonts w:cstheme="minorHAnsi"/>
          <w:sz w:val="28"/>
          <w:szCs w:val="28"/>
          <w:lang w:bidi="he-IL"/>
        </w:rPr>
        <w:t>έχει</w:t>
      </w:r>
      <w:r w:rsidR="00391CBE">
        <w:rPr>
          <w:rFonts w:cstheme="minorHAnsi"/>
          <w:sz w:val="28"/>
          <w:szCs w:val="28"/>
          <w:lang w:bidi="he-IL"/>
        </w:rPr>
        <w:t xml:space="preserve"> </w:t>
      </w:r>
      <w:r>
        <w:rPr>
          <w:rFonts w:cstheme="minorHAnsi"/>
          <w:sz w:val="28"/>
          <w:szCs w:val="28"/>
          <w:lang w:bidi="he-IL"/>
        </w:rPr>
        <w:t>απαντήσει</w:t>
      </w:r>
      <w:r w:rsidR="007E6621" w:rsidRPr="007E6621">
        <w:rPr>
          <w:rFonts w:cstheme="minorHAnsi"/>
          <w:sz w:val="28"/>
          <w:szCs w:val="28"/>
          <w:lang w:bidi="he-IL"/>
        </w:rPr>
        <w:t>,</w:t>
      </w:r>
      <w:r w:rsidR="00391CBE">
        <w:rPr>
          <w:rFonts w:cstheme="minorHAnsi"/>
          <w:sz w:val="28"/>
          <w:szCs w:val="28"/>
          <w:lang w:bidi="he-IL"/>
        </w:rPr>
        <w:t xml:space="preserve"> όταν του </w:t>
      </w:r>
      <w:r>
        <w:rPr>
          <w:rFonts w:cstheme="minorHAnsi"/>
          <w:sz w:val="28"/>
          <w:szCs w:val="28"/>
          <w:lang w:bidi="he-IL"/>
        </w:rPr>
        <w:t>είπε</w:t>
      </w:r>
      <w:r w:rsidR="00391CBE">
        <w:rPr>
          <w:rFonts w:cstheme="minorHAnsi"/>
          <w:sz w:val="28"/>
          <w:szCs w:val="28"/>
          <w:lang w:bidi="he-IL"/>
        </w:rPr>
        <w:t xml:space="preserve"> </w:t>
      </w:r>
      <w:r w:rsidR="00391CBE">
        <w:rPr>
          <w:rFonts w:ascii="SBL Greek" w:hAnsi="SBL Greek" w:cs="SBL Greek"/>
          <w:lang w:bidi="he-IL"/>
        </w:rPr>
        <w:t xml:space="preserve">ἡ βασιλεία ἡ ἐμὴ </w:t>
      </w:r>
      <w:bookmarkStart w:id="55" w:name="_Hlk77318285"/>
      <w:r w:rsidR="00391CBE">
        <w:rPr>
          <w:rFonts w:ascii="SBL Greek" w:hAnsi="SBL Greek" w:cs="SBL Greek"/>
          <w:lang w:bidi="he-IL"/>
        </w:rPr>
        <w:t>οὐκ ἔστιν ἐκ τοῦ κόσμου τούτου</w:t>
      </w:r>
      <w:bookmarkEnd w:id="55"/>
      <w:r w:rsidR="00391CBE">
        <w:rPr>
          <w:rFonts w:ascii="SBL Greek" w:hAnsi="SBL Greek" w:cs="SBL Greek"/>
          <w:lang w:bidi="he-IL"/>
        </w:rPr>
        <w:t xml:space="preserve">· εἰ ἐκ τοῦ κόσμου τούτου ἦν ἡ βασιλεία ἡ ἐμή, οἱ ὑπηρέται οἱ ἐμοὶ ἠγωνίζοντο [ἂν] ἵνα </w:t>
      </w:r>
      <w:r w:rsidR="007E6621" w:rsidRPr="007E6621">
        <w:rPr>
          <w:rFonts w:cs="SBL Greek"/>
          <w:lang w:bidi="he-IL"/>
        </w:rPr>
        <w:t>,</w:t>
      </w:r>
      <w:r w:rsidR="00391CBE">
        <w:rPr>
          <w:rFonts w:ascii="SBL Greek" w:hAnsi="SBL Greek" w:cs="SBL Greek"/>
          <w:lang w:bidi="he-IL"/>
        </w:rPr>
        <w:t>μὴ παραδοθῶ τοῖς Ἰουδαίοις· νῦν δὲ ἡ βασιλεία ἡ ἐμὴ οὐκ ἔστιν ἐντεῦθεν.</w:t>
      </w:r>
      <w:r w:rsidR="00391CBE" w:rsidRPr="00391CBE">
        <w:rPr>
          <w:rFonts w:ascii="Arial" w:hAnsi="Arial" w:cs="Arial"/>
          <w:sz w:val="20"/>
          <w:szCs w:val="20"/>
          <w:lang w:bidi="he-IL"/>
        </w:rPr>
        <w:t xml:space="preserve"> </w:t>
      </w:r>
      <w:r w:rsidR="00391CBE" w:rsidRPr="00110A7C">
        <w:rPr>
          <w:rFonts w:ascii="Arial" w:hAnsi="Arial" w:cs="Arial"/>
          <w:sz w:val="20"/>
          <w:szCs w:val="20"/>
          <w:lang w:bidi="he-IL"/>
        </w:rPr>
        <w:t>(</w:t>
      </w:r>
      <w:r w:rsidR="009429B3">
        <w:rPr>
          <w:rFonts w:ascii="Arial" w:hAnsi="Arial" w:cs="Arial"/>
          <w:sz w:val="20"/>
          <w:szCs w:val="20"/>
          <w:lang w:bidi="he-IL"/>
        </w:rPr>
        <w:t>Ιω</w:t>
      </w:r>
      <w:r w:rsidR="00391CBE" w:rsidRPr="00110A7C">
        <w:rPr>
          <w:rFonts w:ascii="Arial" w:hAnsi="Arial" w:cs="Arial"/>
          <w:sz w:val="20"/>
          <w:szCs w:val="20"/>
          <w:lang w:bidi="he-IL"/>
        </w:rPr>
        <w:t>18:36</w:t>
      </w:r>
      <w:r w:rsidR="00391CBE">
        <w:rPr>
          <w:rFonts w:ascii="Arial" w:hAnsi="Arial" w:cs="Arial"/>
          <w:sz w:val="20"/>
          <w:szCs w:val="20"/>
          <w:lang w:val="en-US" w:bidi="he-IL"/>
        </w:rPr>
        <w:t> </w:t>
      </w:r>
      <w:r w:rsidR="00391CBE" w:rsidRPr="00110A7C">
        <w:rPr>
          <w:rFonts w:ascii="Arial" w:hAnsi="Arial" w:cs="Arial"/>
          <w:sz w:val="20"/>
          <w:szCs w:val="20"/>
          <w:lang w:bidi="he-IL"/>
        </w:rPr>
        <w:t xml:space="preserve">). </w:t>
      </w:r>
      <w:r w:rsidR="00110A7C">
        <w:rPr>
          <w:rFonts w:cstheme="minorHAnsi"/>
          <w:sz w:val="28"/>
          <w:szCs w:val="28"/>
          <w:lang w:bidi="he-IL"/>
        </w:rPr>
        <w:t xml:space="preserve">Ο </w:t>
      </w:r>
      <w:r>
        <w:rPr>
          <w:rFonts w:cstheme="minorHAnsi"/>
          <w:sz w:val="28"/>
          <w:szCs w:val="28"/>
          <w:lang w:bidi="he-IL"/>
        </w:rPr>
        <w:t>Πιλάτος</w:t>
      </w:r>
      <w:r w:rsidR="00110A7C">
        <w:rPr>
          <w:rFonts w:cstheme="minorHAnsi"/>
          <w:sz w:val="28"/>
          <w:szCs w:val="28"/>
          <w:lang w:bidi="he-IL"/>
        </w:rPr>
        <w:t xml:space="preserve"> όπως και </w:t>
      </w:r>
      <w:r>
        <w:rPr>
          <w:rFonts w:cstheme="minorHAnsi"/>
          <w:sz w:val="28"/>
          <w:szCs w:val="28"/>
          <w:lang w:bidi="he-IL"/>
        </w:rPr>
        <w:t>τότε</w:t>
      </w:r>
      <w:r w:rsidR="00110A7C">
        <w:rPr>
          <w:rFonts w:cstheme="minorHAnsi"/>
          <w:sz w:val="28"/>
          <w:szCs w:val="28"/>
          <w:lang w:bidi="he-IL"/>
        </w:rPr>
        <w:t xml:space="preserve"> δεν </w:t>
      </w:r>
      <w:r>
        <w:rPr>
          <w:rFonts w:cstheme="minorHAnsi"/>
          <w:sz w:val="28"/>
          <w:szCs w:val="28"/>
          <w:lang w:bidi="he-IL"/>
        </w:rPr>
        <w:t>έδωσε</w:t>
      </w:r>
      <w:r w:rsidR="00110A7C">
        <w:rPr>
          <w:rFonts w:cstheme="minorHAnsi"/>
          <w:sz w:val="28"/>
          <w:szCs w:val="28"/>
          <w:lang w:bidi="he-IL"/>
        </w:rPr>
        <w:t xml:space="preserve"> </w:t>
      </w:r>
      <w:r>
        <w:rPr>
          <w:rFonts w:cstheme="minorHAnsi"/>
          <w:sz w:val="28"/>
          <w:szCs w:val="28"/>
          <w:lang w:bidi="he-IL"/>
        </w:rPr>
        <w:t>σημασία</w:t>
      </w:r>
      <w:r w:rsidR="00110A7C">
        <w:rPr>
          <w:rFonts w:cstheme="minorHAnsi"/>
          <w:sz w:val="28"/>
          <w:szCs w:val="28"/>
          <w:lang w:bidi="he-IL"/>
        </w:rPr>
        <w:t xml:space="preserve">  στο </w:t>
      </w:r>
      <w:r w:rsidR="00110A7C">
        <w:rPr>
          <w:rFonts w:ascii="SBL Greek" w:hAnsi="SBL Greek" w:cs="SBL Greek"/>
          <w:lang w:bidi="he-IL"/>
        </w:rPr>
        <w:t>οὐκ ἔστιν ἐκ τοῦ κόσμου τούτου</w:t>
      </w:r>
      <w:r w:rsidR="00673A8A">
        <w:rPr>
          <w:rFonts w:ascii="SBL Greek" w:hAnsi="SBL Greek" w:cs="SBL Greek"/>
          <w:lang w:bidi="he-IL"/>
        </w:rPr>
        <w:t>,</w:t>
      </w:r>
      <w:r w:rsidR="00110A7C">
        <w:rPr>
          <w:rFonts w:ascii="SBL Greek" w:hAnsi="SBL Greek" w:cs="SBL Greek"/>
          <w:lang w:bidi="he-IL"/>
        </w:rPr>
        <w:t xml:space="preserve"> </w:t>
      </w:r>
      <w:r>
        <w:rPr>
          <w:rFonts w:cstheme="minorHAnsi"/>
          <w:sz w:val="28"/>
          <w:szCs w:val="28"/>
          <w:lang w:bidi="he-IL"/>
        </w:rPr>
        <w:t>έτσι</w:t>
      </w:r>
      <w:r w:rsidR="00110A7C">
        <w:rPr>
          <w:rFonts w:cstheme="minorHAnsi"/>
          <w:sz w:val="28"/>
          <w:szCs w:val="28"/>
          <w:lang w:bidi="he-IL"/>
        </w:rPr>
        <w:t xml:space="preserve"> και </w:t>
      </w:r>
      <w:r>
        <w:rPr>
          <w:rFonts w:cstheme="minorHAnsi"/>
          <w:sz w:val="28"/>
          <w:szCs w:val="28"/>
          <w:lang w:bidi="he-IL"/>
        </w:rPr>
        <w:t>τώρα</w:t>
      </w:r>
      <w:r w:rsidR="00110A7C">
        <w:rPr>
          <w:rFonts w:cstheme="minorHAnsi"/>
          <w:sz w:val="28"/>
          <w:szCs w:val="28"/>
          <w:lang w:bidi="he-IL"/>
        </w:rPr>
        <w:t xml:space="preserve"> δεν </w:t>
      </w:r>
      <w:r>
        <w:rPr>
          <w:rFonts w:cstheme="minorHAnsi"/>
          <w:sz w:val="28"/>
          <w:szCs w:val="28"/>
          <w:lang w:bidi="he-IL"/>
        </w:rPr>
        <w:t>μπορούσε</w:t>
      </w:r>
      <w:r w:rsidR="00110A7C">
        <w:rPr>
          <w:rFonts w:cstheme="minorHAnsi"/>
          <w:sz w:val="28"/>
          <w:szCs w:val="28"/>
          <w:lang w:bidi="he-IL"/>
        </w:rPr>
        <w:t xml:space="preserve"> να </w:t>
      </w:r>
      <w:r>
        <w:rPr>
          <w:rFonts w:cstheme="minorHAnsi"/>
          <w:sz w:val="28"/>
          <w:szCs w:val="28"/>
          <w:lang w:bidi="he-IL"/>
        </w:rPr>
        <w:t>σπάσει</w:t>
      </w:r>
      <w:r w:rsidR="00110A7C">
        <w:rPr>
          <w:rFonts w:cstheme="minorHAnsi"/>
          <w:sz w:val="28"/>
          <w:szCs w:val="28"/>
          <w:lang w:bidi="he-IL"/>
        </w:rPr>
        <w:t xml:space="preserve"> τον </w:t>
      </w:r>
      <w:r>
        <w:rPr>
          <w:rFonts w:cstheme="minorHAnsi"/>
          <w:sz w:val="28"/>
          <w:szCs w:val="28"/>
          <w:lang w:bidi="he-IL"/>
        </w:rPr>
        <w:t>τυφλό</w:t>
      </w:r>
      <w:r w:rsidR="00110A7C">
        <w:rPr>
          <w:rFonts w:cstheme="minorHAnsi"/>
          <w:sz w:val="28"/>
          <w:szCs w:val="28"/>
          <w:lang w:bidi="he-IL"/>
        </w:rPr>
        <w:t xml:space="preserve"> </w:t>
      </w:r>
      <w:r>
        <w:rPr>
          <w:rFonts w:cstheme="minorHAnsi"/>
          <w:sz w:val="28"/>
          <w:szCs w:val="28"/>
          <w:lang w:bidi="he-IL"/>
        </w:rPr>
        <w:t>ορθολογισμό</w:t>
      </w:r>
      <w:r w:rsidR="00110A7C">
        <w:rPr>
          <w:rFonts w:cstheme="minorHAnsi"/>
          <w:sz w:val="28"/>
          <w:szCs w:val="28"/>
          <w:lang w:bidi="he-IL"/>
        </w:rPr>
        <w:t xml:space="preserve"> του</w:t>
      </w:r>
      <w:r w:rsidR="00673A8A">
        <w:rPr>
          <w:rFonts w:cstheme="minorHAnsi"/>
          <w:sz w:val="28"/>
          <w:szCs w:val="28"/>
          <w:lang w:bidi="he-IL"/>
        </w:rPr>
        <w:t>,</w:t>
      </w:r>
      <w:r w:rsidR="00110A7C">
        <w:rPr>
          <w:rFonts w:cstheme="minorHAnsi"/>
          <w:sz w:val="28"/>
          <w:szCs w:val="28"/>
          <w:lang w:bidi="he-IL"/>
        </w:rPr>
        <w:t xml:space="preserve"> και </w:t>
      </w:r>
      <w:r>
        <w:rPr>
          <w:rFonts w:cstheme="minorHAnsi"/>
          <w:sz w:val="28"/>
          <w:szCs w:val="28"/>
          <w:lang w:bidi="he-IL"/>
        </w:rPr>
        <w:t>προσπέρασε</w:t>
      </w:r>
      <w:r w:rsidR="00110A7C">
        <w:rPr>
          <w:rFonts w:cstheme="minorHAnsi"/>
          <w:sz w:val="28"/>
          <w:szCs w:val="28"/>
          <w:lang w:bidi="he-IL"/>
        </w:rPr>
        <w:t xml:space="preserve"> με </w:t>
      </w:r>
      <w:r>
        <w:rPr>
          <w:rFonts w:cstheme="minorHAnsi"/>
          <w:sz w:val="28"/>
          <w:szCs w:val="28"/>
          <w:lang w:bidi="he-IL"/>
        </w:rPr>
        <w:t>αδιαφορία</w:t>
      </w:r>
      <w:r w:rsidR="00110A7C">
        <w:rPr>
          <w:rFonts w:cstheme="minorHAnsi"/>
          <w:sz w:val="28"/>
          <w:szCs w:val="28"/>
          <w:lang w:bidi="he-IL"/>
        </w:rPr>
        <w:t xml:space="preserve"> την </w:t>
      </w:r>
      <w:r>
        <w:rPr>
          <w:rFonts w:cstheme="minorHAnsi"/>
          <w:sz w:val="28"/>
          <w:szCs w:val="28"/>
          <w:lang w:bidi="he-IL"/>
        </w:rPr>
        <w:t>παρουσία</w:t>
      </w:r>
      <w:r w:rsidR="00110A7C">
        <w:rPr>
          <w:rFonts w:cstheme="minorHAnsi"/>
          <w:sz w:val="28"/>
          <w:szCs w:val="28"/>
          <w:lang w:bidi="he-IL"/>
        </w:rPr>
        <w:t xml:space="preserve"> του </w:t>
      </w:r>
      <w:r>
        <w:rPr>
          <w:rFonts w:cstheme="minorHAnsi"/>
          <w:sz w:val="28"/>
          <w:szCs w:val="28"/>
          <w:lang w:bidi="he-IL"/>
        </w:rPr>
        <w:t>Ιησού</w:t>
      </w:r>
      <w:r w:rsidR="00110A7C">
        <w:rPr>
          <w:rFonts w:cstheme="minorHAnsi"/>
          <w:sz w:val="28"/>
          <w:szCs w:val="28"/>
          <w:lang w:bidi="he-IL"/>
        </w:rPr>
        <w:t xml:space="preserve"> και </w:t>
      </w:r>
      <w:r>
        <w:rPr>
          <w:rFonts w:cstheme="minorHAnsi"/>
          <w:sz w:val="28"/>
          <w:szCs w:val="28"/>
          <w:lang w:bidi="he-IL"/>
        </w:rPr>
        <w:t>πάλι</w:t>
      </w:r>
      <w:r w:rsidR="00110A7C">
        <w:rPr>
          <w:rFonts w:cstheme="minorHAnsi"/>
          <w:sz w:val="28"/>
          <w:szCs w:val="28"/>
          <w:lang w:bidi="he-IL"/>
        </w:rPr>
        <w:t xml:space="preserve"> </w:t>
      </w:r>
      <w:r>
        <w:rPr>
          <w:rFonts w:cstheme="minorHAnsi"/>
          <w:sz w:val="28"/>
          <w:szCs w:val="28"/>
          <w:lang w:bidi="he-IL"/>
        </w:rPr>
        <w:t>επικεντρώθηκε</w:t>
      </w:r>
      <w:r w:rsidR="00110A7C">
        <w:rPr>
          <w:rFonts w:cstheme="minorHAnsi"/>
          <w:sz w:val="28"/>
          <w:szCs w:val="28"/>
          <w:lang w:bidi="he-IL"/>
        </w:rPr>
        <w:t xml:space="preserve"> σε αυτό που τον </w:t>
      </w:r>
      <w:r>
        <w:rPr>
          <w:rFonts w:cstheme="minorHAnsi"/>
          <w:sz w:val="28"/>
          <w:szCs w:val="28"/>
          <w:lang w:bidi="he-IL"/>
        </w:rPr>
        <w:t>ενδιέφερε</w:t>
      </w:r>
      <w:r w:rsidR="001C7562">
        <w:rPr>
          <w:rFonts w:cstheme="minorHAnsi"/>
          <w:sz w:val="28"/>
          <w:szCs w:val="28"/>
          <w:lang w:bidi="he-IL"/>
        </w:rPr>
        <w:t xml:space="preserve">: </w:t>
      </w:r>
      <w:r w:rsidR="00110A7C">
        <w:rPr>
          <w:rFonts w:cstheme="minorHAnsi"/>
          <w:sz w:val="28"/>
          <w:szCs w:val="28"/>
          <w:lang w:bidi="he-IL"/>
        </w:rPr>
        <w:t xml:space="preserve">το </w:t>
      </w:r>
      <w:r>
        <w:rPr>
          <w:rFonts w:cstheme="minorHAnsi"/>
          <w:sz w:val="28"/>
          <w:szCs w:val="28"/>
          <w:lang w:bidi="he-IL"/>
        </w:rPr>
        <w:t>θέμα</w:t>
      </w:r>
      <w:r w:rsidR="00110A7C">
        <w:rPr>
          <w:rFonts w:cstheme="minorHAnsi"/>
          <w:sz w:val="28"/>
          <w:szCs w:val="28"/>
          <w:lang w:bidi="he-IL"/>
        </w:rPr>
        <w:t xml:space="preserve"> της </w:t>
      </w:r>
      <w:r>
        <w:rPr>
          <w:rFonts w:cstheme="minorHAnsi"/>
          <w:sz w:val="28"/>
          <w:szCs w:val="28"/>
          <w:lang w:bidi="he-IL"/>
        </w:rPr>
        <w:t>εξουσίας</w:t>
      </w:r>
      <w:r w:rsidR="00110A7C">
        <w:rPr>
          <w:rFonts w:cstheme="minorHAnsi"/>
          <w:sz w:val="28"/>
          <w:szCs w:val="28"/>
          <w:lang w:bidi="he-IL"/>
        </w:rPr>
        <w:t xml:space="preserve">. </w:t>
      </w:r>
      <w:r>
        <w:rPr>
          <w:rFonts w:cstheme="minorHAnsi"/>
          <w:sz w:val="28"/>
          <w:szCs w:val="28"/>
          <w:lang w:bidi="he-IL"/>
        </w:rPr>
        <w:t>Συνεπώς</w:t>
      </w:r>
      <w:r w:rsidR="005F715A">
        <w:rPr>
          <w:rFonts w:cstheme="minorHAnsi"/>
          <w:sz w:val="28"/>
          <w:szCs w:val="28"/>
          <w:lang w:bidi="he-IL"/>
        </w:rPr>
        <w:t>,</w:t>
      </w:r>
      <w:r w:rsidR="00110A7C">
        <w:rPr>
          <w:rFonts w:cstheme="minorHAnsi"/>
          <w:sz w:val="28"/>
          <w:szCs w:val="28"/>
          <w:lang w:bidi="he-IL"/>
        </w:rPr>
        <w:t xml:space="preserve"> όπως και </w:t>
      </w:r>
      <w:r>
        <w:rPr>
          <w:rFonts w:cstheme="minorHAnsi"/>
          <w:sz w:val="28"/>
          <w:szCs w:val="28"/>
          <w:lang w:bidi="he-IL"/>
        </w:rPr>
        <w:t>προηγουμένως</w:t>
      </w:r>
      <w:r w:rsidR="005F715A">
        <w:rPr>
          <w:rFonts w:cstheme="minorHAnsi"/>
          <w:sz w:val="28"/>
          <w:szCs w:val="28"/>
          <w:lang w:bidi="he-IL"/>
        </w:rPr>
        <w:t>,</w:t>
      </w:r>
      <w:r w:rsidR="00110A7C">
        <w:rPr>
          <w:rFonts w:cstheme="minorHAnsi"/>
          <w:sz w:val="28"/>
          <w:szCs w:val="28"/>
          <w:lang w:bidi="he-IL"/>
        </w:rPr>
        <w:t xml:space="preserve"> ο </w:t>
      </w:r>
      <w:r>
        <w:rPr>
          <w:rFonts w:cstheme="minorHAnsi"/>
          <w:sz w:val="28"/>
          <w:szCs w:val="28"/>
          <w:lang w:bidi="he-IL"/>
        </w:rPr>
        <w:t>Ιησούς</w:t>
      </w:r>
      <w:r w:rsidR="00110A7C">
        <w:rPr>
          <w:rFonts w:cstheme="minorHAnsi"/>
          <w:sz w:val="28"/>
          <w:szCs w:val="28"/>
          <w:lang w:bidi="he-IL"/>
        </w:rPr>
        <w:t xml:space="preserve"> με </w:t>
      </w:r>
      <w:r>
        <w:rPr>
          <w:rFonts w:cstheme="minorHAnsi"/>
          <w:sz w:val="28"/>
          <w:szCs w:val="28"/>
          <w:lang w:bidi="he-IL"/>
        </w:rPr>
        <w:t>όσο</w:t>
      </w:r>
      <w:r w:rsidR="00110A7C">
        <w:rPr>
          <w:rFonts w:cstheme="minorHAnsi"/>
          <w:sz w:val="28"/>
          <w:szCs w:val="28"/>
          <w:lang w:bidi="he-IL"/>
        </w:rPr>
        <w:t xml:space="preserve"> το </w:t>
      </w:r>
      <w:r>
        <w:rPr>
          <w:rFonts w:cstheme="minorHAnsi"/>
          <w:sz w:val="28"/>
          <w:szCs w:val="28"/>
          <w:lang w:bidi="he-IL"/>
        </w:rPr>
        <w:t>δυνατό</w:t>
      </w:r>
      <w:r w:rsidR="00110A7C">
        <w:rPr>
          <w:rFonts w:cstheme="minorHAnsi"/>
          <w:sz w:val="28"/>
          <w:szCs w:val="28"/>
          <w:lang w:bidi="he-IL"/>
        </w:rPr>
        <w:t xml:space="preserve"> </w:t>
      </w:r>
      <w:r>
        <w:rPr>
          <w:rFonts w:cstheme="minorHAnsi"/>
          <w:sz w:val="28"/>
          <w:szCs w:val="28"/>
          <w:lang w:bidi="he-IL"/>
        </w:rPr>
        <w:t>μαλακό</w:t>
      </w:r>
      <w:r w:rsidR="00110A7C">
        <w:rPr>
          <w:rFonts w:cstheme="minorHAnsi"/>
          <w:sz w:val="28"/>
          <w:szCs w:val="28"/>
          <w:lang w:bidi="he-IL"/>
        </w:rPr>
        <w:t xml:space="preserve"> </w:t>
      </w:r>
      <w:r>
        <w:rPr>
          <w:rFonts w:cstheme="minorHAnsi"/>
          <w:sz w:val="28"/>
          <w:szCs w:val="28"/>
          <w:lang w:bidi="he-IL"/>
        </w:rPr>
        <w:t>τρόπο</w:t>
      </w:r>
      <w:r w:rsidR="00110A7C">
        <w:rPr>
          <w:rFonts w:cstheme="minorHAnsi"/>
          <w:sz w:val="28"/>
          <w:szCs w:val="28"/>
          <w:lang w:bidi="he-IL"/>
        </w:rPr>
        <w:t xml:space="preserve"> του </w:t>
      </w:r>
      <w:r>
        <w:rPr>
          <w:rFonts w:cstheme="minorHAnsi"/>
          <w:sz w:val="28"/>
          <w:szCs w:val="28"/>
          <w:lang w:bidi="he-IL"/>
        </w:rPr>
        <w:t>μίλησε</w:t>
      </w:r>
      <w:r w:rsidR="00110A7C">
        <w:rPr>
          <w:rFonts w:cstheme="minorHAnsi"/>
          <w:sz w:val="28"/>
          <w:szCs w:val="28"/>
          <w:lang w:bidi="he-IL"/>
        </w:rPr>
        <w:t xml:space="preserve"> για την </w:t>
      </w:r>
      <w:r>
        <w:rPr>
          <w:rFonts w:cstheme="minorHAnsi"/>
          <w:sz w:val="28"/>
          <w:szCs w:val="28"/>
          <w:lang w:bidi="he-IL"/>
        </w:rPr>
        <w:t>εξουσία</w:t>
      </w:r>
      <w:r w:rsidR="00110A7C">
        <w:rPr>
          <w:rFonts w:cstheme="minorHAnsi"/>
          <w:sz w:val="28"/>
          <w:szCs w:val="28"/>
          <w:lang w:bidi="he-IL"/>
        </w:rPr>
        <w:t xml:space="preserve"> και σε </w:t>
      </w:r>
      <w:r>
        <w:rPr>
          <w:rFonts w:cstheme="minorHAnsi"/>
          <w:sz w:val="28"/>
          <w:szCs w:val="28"/>
          <w:lang w:bidi="he-IL"/>
        </w:rPr>
        <w:t>τίποτε</w:t>
      </w:r>
      <w:r w:rsidR="00110A7C">
        <w:rPr>
          <w:rFonts w:cstheme="minorHAnsi"/>
          <w:sz w:val="28"/>
          <w:szCs w:val="28"/>
          <w:lang w:bidi="he-IL"/>
        </w:rPr>
        <w:t xml:space="preserve"> δεν τον </w:t>
      </w:r>
      <w:r>
        <w:rPr>
          <w:rFonts w:cstheme="minorHAnsi"/>
          <w:sz w:val="28"/>
          <w:szCs w:val="28"/>
          <w:lang w:bidi="he-IL"/>
        </w:rPr>
        <w:t>ωφέλησε</w:t>
      </w:r>
      <w:r w:rsidR="007E6621" w:rsidRPr="007E6621">
        <w:rPr>
          <w:rFonts w:cstheme="minorHAnsi"/>
          <w:sz w:val="28"/>
          <w:szCs w:val="28"/>
          <w:lang w:bidi="he-IL"/>
        </w:rPr>
        <w:t>,</w:t>
      </w:r>
      <w:r w:rsidR="00110A7C">
        <w:rPr>
          <w:rFonts w:cstheme="minorHAnsi"/>
          <w:sz w:val="28"/>
          <w:szCs w:val="28"/>
          <w:lang w:bidi="he-IL"/>
        </w:rPr>
        <w:t xml:space="preserve"> </w:t>
      </w:r>
      <w:r>
        <w:rPr>
          <w:rFonts w:cstheme="minorHAnsi"/>
          <w:sz w:val="28"/>
          <w:szCs w:val="28"/>
          <w:lang w:bidi="he-IL"/>
        </w:rPr>
        <w:t>έτσι</w:t>
      </w:r>
      <w:r w:rsidR="00110A7C">
        <w:rPr>
          <w:rFonts w:cstheme="minorHAnsi"/>
          <w:sz w:val="28"/>
          <w:szCs w:val="28"/>
          <w:lang w:bidi="he-IL"/>
        </w:rPr>
        <w:t xml:space="preserve"> και </w:t>
      </w:r>
      <w:r>
        <w:rPr>
          <w:rFonts w:cstheme="minorHAnsi"/>
          <w:sz w:val="28"/>
          <w:szCs w:val="28"/>
          <w:lang w:bidi="he-IL"/>
        </w:rPr>
        <w:t>τώρα</w:t>
      </w:r>
      <w:r w:rsidR="00110A7C">
        <w:rPr>
          <w:rFonts w:cstheme="minorHAnsi"/>
          <w:sz w:val="28"/>
          <w:szCs w:val="28"/>
          <w:lang w:bidi="he-IL"/>
        </w:rPr>
        <w:t xml:space="preserve"> </w:t>
      </w:r>
      <w:r>
        <w:rPr>
          <w:rFonts w:cstheme="minorHAnsi"/>
          <w:sz w:val="28"/>
          <w:szCs w:val="28"/>
          <w:lang w:bidi="he-IL"/>
        </w:rPr>
        <w:t>διαπιστώνει</w:t>
      </w:r>
      <w:r w:rsidR="00110A7C">
        <w:rPr>
          <w:rFonts w:cstheme="minorHAnsi"/>
          <w:sz w:val="28"/>
          <w:szCs w:val="28"/>
          <w:lang w:bidi="he-IL"/>
        </w:rPr>
        <w:t xml:space="preserve"> ο </w:t>
      </w:r>
      <w:r>
        <w:rPr>
          <w:rFonts w:cstheme="minorHAnsi"/>
          <w:sz w:val="28"/>
          <w:szCs w:val="28"/>
          <w:lang w:bidi="he-IL"/>
        </w:rPr>
        <w:t>Ιησούς</w:t>
      </w:r>
      <w:r w:rsidR="00110A7C">
        <w:rPr>
          <w:rFonts w:cstheme="minorHAnsi"/>
          <w:sz w:val="28"/>
          <w:szCs w:val="28"/>
          <w:lang w:bidi="he-IL"/>
        </w:rPr>
        <w:t xml:space="preserve"> ότι δεν θα τον </w:t>
      </w:r>
      <w:r w:rsidRPr="00E202B4">
        <w:rPr>
          <w:rFonts w:cstheme="minorHAnsi"/>
          <w:sz w:val="28"/>
          <w:szCs w:val="28"/>
          <w:lang w:bidi="he-IL"/>
        </w:rPr>
        <w:t>ωφελούσε</w:t>
      </w:r>
      <w:r w:rsidR="008B3E33">
        <w:rPr>
          <w:rFonts w:cstheme="minorHAnsi"/>
          <w:sz w:val="28"/>
          <w:szCs w:val="28"/>
          <w:lang w:bidi="he-IL"/>
        </w:rPr>
        <w:t>,</w:t>
      </w:r>
      <w:r w:rsidR="00E202B4">
        <w:rPr>
          <w:rFonts w:cstheme="minorHAnsi"/>
          <w:sz w:val="28"/>
          <w:szCs w:val="28"/>
          <w:lang w:bidi="he-IL"/>
        </w:rPr>
        <w:t xml:space="preserve"> για αυτό </w:t>
      </w:r>
      <w:r>
        <w:rPr>
          <w:rFonts w:cstheme="minorHAnsi"/>
          <w:sz w:val="28"/>
          <w:szCs w:val="28"/>
          <w:lang w:bidi="he-IL"/>
        </w:rPr>
        <w:t>σιωπά</w:t>
      </w:r>
      <w:r w:rsidR="00E202B4">
        <w:rPr>
          <w:rFonts w:cstheme="minorHAnsi"/>
          <w:sz w:val="28"/>
          <w:szCs w:val="28"/>
          <w:lang w:bidi="he-IL"/>
        </w:rPr>
        <w:t>.</w:t>
      </w:r>
      <w:r w:rsidR="00315DAB" w:rsidRPr="00A2247E">
        <w:rPr>
          <w:rStyle w:val="a7"/>
        </w:rPr>
        <w:footnoteReference w:id="752"/>
      </w:r>
      <w:r w:rsidR="00E202B4">
        <w:rPr>
          <w:rFonts w:cstheme="minorHAnsi"/>
          <w:sz w:val="28"/>
          <w:szCs w:val="28"/>
          <w:lang w:bidi="he-IL"/>
        </w:rPr>
        <w:t xml:space="preserve"> Ο </w:t>
      </w:r>
      <w:r>
        <w:rPr>
          <w:rFonts w:cstheme="minorHAnsi"/>
          <w:sz w:val="28"/>
          <w:szCs w:val="28"/>
          <w:lang w:bidi="he-IL"/>
        </w:rPr>
        <w:t>Ιησούς</w:t>
      </w:r>
      <w:r w:rsidR="00E202B4">
        <w:rPr>
          <w:rFonts w:cstheme="minorHAnsi"/>
          <w:sz w:val="28"/>
          <w:szCs w:val="28"/>
          <w:lang w:bidi="he-IL"/>
        </w:rPr>
        <w:t xml:space="preserve"> με τη </w:t>
      </w:r>
      <w:r>
        <w:rPr>
          <w:rFonts w:cstheme="minorHAnsi"/>
          <w:sz w:val="28"/>
          <w:szCs w:val="28"/>
          <w:lang w:bidi="he-IL"/>
        </w:rPr>
        <w:t>σιωπή</w:t>
      </w:r>
      <w:r w:rsidR="00E202B4">
        <w:rPr>
          <w:rFonts w:cstheme="minorHAnsi"/>
          <w:sz w:val="28"/>
          <w:szCs w:val="28"/>
          <w:lang w:bidi="he-IL"/>
        </w:rPr>
        <w:t xml:space="preserve"> του </w:t>
      </w:r>
      <w:r>
        <w:rPr>
          <w:rFonts w:cstheme="minorHAnsi"/>
          <w:sz w:val="28"/>
          <w:szCs w:val="28"/>
          <w:lang w:bidi="he-IL"/>
        </w:rPr>
        <w:t>επιβεβαίωνε</w:t>
      </w:r>
      <w:r w:rsidR="00E202B4">
        <w:rPr>
          <w:rFonts w:cstheme="minorHAnsi"/>
          <w:sz w:val="28"/>
          <w:szCs w:val="28"/>
          <w:lang w:bidi="he-IL"/>
        </w:rPr>
        <w:t xml:space="preserve"> </w:t>
      </w:r>
      <w:r>
        <w:rPr>
          <w:rFonts w:cstheme="minorHAnsi"/>
          <w:sz w:val="28"/>
          <w:szCs w:val="28"/>
          <w:lang w:bidi="he-IL"/>
        </w:rPr>
        <w:t>για μια</w:t>
      </w:r>
      <w:r w:rsidR="00E202B4">
        <w:rPr>
          <w:rFonts w:cstheme="minorHAnsi"/>
          <w:sz w:val="28"/>
          <w:szCs w:val="28"/>
          <w:lang w:bidi="he-IL"/>
        </w:rPr>
        <w:t xml:space="preserve"> </w:t>
      </w:r>
      <w:r>
        <w:rPr>
          <w:rFonts w:cstheme="minorHAnsi"/>
          <w:sz w:val="28"/>
          <w:szCs w:val="28"/>
          <w:lang w:bidi="he-IL"/>
        </w:rPr>
        <w:t>ακόμη</w:t>
      </w:r>
      <w:r w:rsidR="00E202B4">
        <w:rPr>
          <w:rFonts w:cstheme="minorHAnsi"/>
          <w:sz w:val="28"/>
          <w:szCs w:val="28"/>
          <w:lang w:bidi="he-IL"/>
        </w:rPr>
        <w:t xml:space="preserve"> </w:t>
      </w:r>
      <w:r>
        <w:rPr>
          <w:rFonts w:cstheme="minorHAnsi"/>
          <w:sz w:val="28"/>
          <w:szCs w:val="28"/>
          <w:lang w:bidi="he-IL"/>
        </w:rPr>
        <w:t>φορά</w:t>
      </w:r>
      <w:r w:rsidR="00E202B4">
        <w:rPr>
          <w:rFonts w:cstheme="minorHAnsi"/>
          <w:sz w:val="28"/>
          <w:szCs w:val="28"/>
          <w:lang w:bidi="he-IL"/>
        </w:rPr>
        <w:t xml:space="preserve"> την </w:t>
      </w:r>
      <w:r>
        <w:rPr>
          <w:rFonts w:cstheme="minorHAnsi"/>
          <w:sz w:val="28"/>
          <w:szCs w:val="28"/>
          <w:lang w:bidi="he-IL"/>
        </w:rPr>
        <w:t>προφητεία</w:t>
      </w:r>
      <w:r w:rsidR="00E202B4">
        <w:rPr>
          <w:rFonts w:cstheme="minorHAnsi"/>
          <w:sz w:val="28"/>
          <w:szCs w:val="28"/>
          <w:lang w:bidi="he-IL"/>
        </w:rPr>
        <w:t xml:space="preserve"> του </w:t>
      </w:r>
      <w:r>
        <w:rPr>
          <w:rFonts w:cstheme="minorHAnsi"/>
          <w:sz w:val="28"/>
          <w:szCs w:val="28"/>
          <w:lang w:bidi="he-IL"/>
        </w:rPr>
        <w:t>Ησαΐα</w:t>
      </w:r>
      <w:r w:rsidR="00E202B4">
        <w:rPr>
          <w:rFonts w:cstheme="minorHAnsi"/>
          <w:sz w:val="28"/>
          <w:szCs w:val="28"/>
          <w:lang w:bidi="he-IL"/>
        </w:rPr>
        <w:t xml:space="preserve"> 53:7 </w:t>
      </w:r>
      <w:r w:rsidR="00E202B4" w:rsidRPr="00E202B4">
        <w:rPr>
          <w:rFonts w:ascii="Arial" w:hAnsi="Arial" w:cs="Arial"/>
          <w:sz w:val="20"/>
          <w:szCs w:val="20"/>
          <w:vertAlign w:val="superscript"/>
          <w:lang w:bidi="he-IL"/>
        </w:rPr>
        <w:t xml:space="preserve">7 </w:t>
      </w:r>
      <w:r w:rsidR="00E202B4">
        <w:rPr>
          <w:rFonts w:ascii="SBL Greek" w:hAnsi="SBL Greek" w:cs="SBL Greek"/>
          <w:lang w:bidi="he-IL"/>
        </w:rPr>
        <w:t xml:space="preserve"> καὶ αὐτὸς διὰ τὸ κεκακῶσθαι οὐκ ἀνοίγει τὸ στόμα ὡς πρόβατον ἐπὶ σφαγὴν ἤχθη καὶ ὡς ἀμνὸς ἐναντίον τοῦ κείροντος αὐτὸν ἄφωνος οὕτως οὐκ ἀνοίγει τὸ στόμα αὐτοῦ</w:t>
      </w:r>
      <w:r w:rsidR="00E202B4" w:rsidRPr="00E202B4">
        <w:rPr>
          <w:rFonts w:ascii="Arial" w:hAnsi="Arial" w:cs="Arial"/>
          <w:sz w:val="20"/>
          <w:szCs w:val="20"/>
          <w:lang w:bidi="he-IL"/>
        </w:rPr>
        <w:t xml:space="preserve"> (</w:t>
      </w:r>
      <w:r w:rsidR="009429B3">
        <w:rPr>
          <w:rFonts w:ascii="Arial" w:hAnsi="Arial" w:cs="Arial"/>
          <w:sz w:val="20"/>
          <w:szCs w:val="20"/>
          <w:lang w:bidi="he-IL"/>
        </w:rPr>
        <w:t>Ησα</w:t>
      </w:r>
      <w:r w:rsidR="00B51896">
        <w:rPr>
          <w:rFonts w:ascii="Arial" w:hAnsi="Arial" w:cs="Arial"/>
          <w:sz w:val="20"/>
          <w:szCs w:val="20"/>
          <w:lang w:bidi="he-IL"/>
        </w:rPr>
        <w:t>ΐ</w:t>
      </w:r>
      <w:r w:rsidR="009429B3">
        <w:rPr>
          <w:rFonts w:ascii="Arial" w:hAnsi="Arial" w:cs="Arial"/>
          <w:sz w:val="20"/>
          <w:szCs w:val="20"/>
          <w:lang w:bidi="he-IL"/>
        </w:rPr>
        <w:t>ας</w:t>
      </w:r>
      <w:r w:rsidR="00E202B4">
        <w:rPr>
          <w:rFonts w:ascii="Arial" w:hAnsi="Arial" w:cs="Arial"/>
          <w:sz w:val="20"/>
          <w:szCs w:val="20"/>
          <w:lang w:val="en-US" w:bidi="he-IL"/>
        </w:rPr>
        <w:t> </w:t>
      </w:r>
      <w:r w:rsidR="00E202B4" w:rsidRPr="00E202B4">
        <w:rPr>
          <w:rFonts w:ascii="Arial" w:hAnsi="Arial" w:cs="Arial"/>
          <w:sz w:val="20"/>
          <w:szCs w:val="20"/>
          <w:lang w:bidi="he-IL"/>
        </w:rPr>
        <w:t xml:space="preserve">53:7). </w:t>
      </w:r>
      <w:r>
        <w:rPr>
          <w:rFonts w:cstheme="minorHAnsi"/>
          <w:sz w:val="28"/>
          <w:szCs w:val="28"/>
          <w:lang w:bidi="he-IL"/>
        </w:rPr>
        <w:t>Σύμφωνα</w:t>
      </w:r>
      <w:r w:rsidR="00E202B4">
        <w:rPr>
          <w:rFonts w:cstheme="minorHAnsi"/>
          <w:sz w:val="28"/>
          <w:szCs w:val="28"/>
          <w:lang w:bidi="he-IL"/>
        </w:rPr>
        <w:t xml:space="preserve"> με τον </w:t>
      </w:r>
      <w:r>
        <w:rPr>
          <w:rFonts w:cstheme="minorHAnsi"/>
          <w:sz w:val="28"/>
          <w:szCs w:val="28"/>
          <w:lang w:bidi="he-IL"/>
        </w:rPr>
        <w:t>Αυγουστίνο</w:t>
      </w:r>
      <w:r w:rsidR="00E202B4">
        <w:rPr>
          <w:rFonts w:cstheme="minorHAnsi"/>
          <w:sz w:val="28"/>
          <w:szCs w:val="28"/>
          <w:lang w:bidi="he-IL"/>
        </w:rPr>
        <w:t xml:space="preserve"> δεν </w:t>
      </w:r>
      <w:r>
        <w:rPr>
          <w:rFonts w:cstheme="minorHAnsi"/>
          <w:sz w:val="28"/>
          <w:szCs w:val="28"/>
          <w:lang w:bidi="he-IL"/>
        </w:rPr>
        <w:t>ανοίγει</w:t>
      </w:r>
      <w:r w:rsidR="00E202B4">
        <w:rPr>
          <w:rFonts w:cstheme="minorHAnsi"/>
          <w:sz w:val="28"/>
          <w:szCs w:val="28"/>
          <w:lang w:bidi="he-IL"/>
        </w:rPr>
        <w:t xml:space="preserve"> το </w:t>
      </w:r>
      <w:r>
        <w:rPr>
          <w:rFonts w:cstheme="minorHAnsi"/>
          <w:sz w:val="28"/>
          <w:szCs w:val="28"/>
          <w:lang w:bidi="he-IL"/>
        </w:rPr>
        <w:t>στόμα</w:t>
      </w:r>
      <w:r w:rsidR="00E202B4">
        <w:rPr>
          <w:rFonts w:cstheme="minorHAnsi"/>
          <w:sz w:val="28"/>
          <w:szCs w:val="28"/>
          <w:lang w:bidi="he-IL"/>
        </w:rPr>
        <w:t xml:space="preserve"> του όχι σαν </w:t>
      </w:r>
      <w:r>
        <w:rPr>
          <w:rFonts w:cstheme="minorHAnsi"/>
          <w:sz w:val="28"/>
          <w:szCs w:val="28"/>
          <w:lang w:bidi="he-IL"/>
        </w:rPr>
        <w:t>κάποιος</w:t>
      </w:r>
      <w:r w:rsidR="00E202B4">
        <w:rPr>
          <w:rFonts w:cstheme="minorHAnsi"/>
          <w:sz w:val="28"/>
          <w:szCs w:val="28"/>
          <w:lang w:bidi="he-IL"/>
        </w:rPr>
        <w:t xml:space="preserve"> που </w:t>
      </w:r>
      <w:r>
        <w:rPr>
          <w:rFonts w:cstheme="minorHAnsi"/>
          <w:sz w:val="28"/>
          <w:szCs w:val="28"/>
          <w:lang w:bidi="he-IL"/>
        </w:rPr>
        <w:t>είχε</w:t>
      </w:r>
      <w:r w:rsidR="00E202B4">
        <w:rPr>
          <w:rFonts w:cstheme="minorHAnsi"/>
          <w:sz w:val="28"/>
          <w:szCs w:val="28"/>
          <w:lang w:bidi="he-IL"/>
        </w:rPr>
        <w:t xml:space="preserve"> </w:t>
      </w:r>
      <w:r>
        <w:rPr>
          <w:rFonts w:cstheme="minorHAnsi"/>
          <w:sz w:val="28"/>
          <w:szCs w:val="28"/>
          <w:lang w:bidi="he-IL"/>
        </w:rPr>
        <w:t>συνείδηση</w:t>
      </w:r>
      <w:r w:rsidR="00E202B4">
        <w:rPr>
          <w:rFonts w:cstheme="minorHAnsi"/>
          <w:sz w:val="28"/>
          <w:szCs w:val="28"/>
          <w:lang w:bidi="he-IL"/>
        </w:rPr>
        <w:t xml:space="preserve"> για το </w:t>
      </w:r>
      <w:r>
        <w:rPr>
          <w:rFonts w:cstheme="minorHAnsi"/>
          <w:sz w:val="28"/>
          <w:szCs w:val="28"/>
          <w:lang w:bidi="he-IL"/>
        </w:rPr>
        <w:t>δίκαιο</w:t>
      </w:r>
      <w:r w:rsidR="00E202B4">
        <w:rPr>
          <w:rFonts w:cstheme="minorHAnsi"/>
          <w:sz w:val="28"/>
          <w:szCs w:val="28"/>
          <w:lang w:bidi="he-IL"/>
        </w:rPr>
        <w:t xml:space="preserve"> </w:t>
      </w:r>
      <w:r>
        <w:rPr>
          <w:rFonts w:cstheme="minorHAnsi"/>
          <w:sz w:val="28"/>
          <w:szCs w:val="28"/>
          <w:lang w:bidi="he-IL"/>
        </w:rPr>
        <w:t>όσων</w:t>
      </w:r>
      <w:r w:rsidR="00E202B4">
        <w:rPr>
          <w:rFonts w:cstheme="minorHAnsi"/>
          <w:sz w:val="28"/>
          <w:szCs w:val="28"/>
          <w:lang w:bidi="he-IL"/>
        </w:rPr>
        <w:t xml:space="preserve"> των </w:t>
      </w:r>
      <w:r>
        <w:rPr>
          <w:rFonts w:cstheme="minorHAnsi"/>
          <w:sz w:val="28"/>
          <w:szCs w:val="28"/>
          <w:lang w:bidi="he-IL"/>
        </w:rPr>
        <w:t>κατηγορούν</w:t>
      </w:r>
      <w:r w:rsidR="005F715A">
        <w:rPr>
          <w:rFonts w:cstheme="minorHAnsi"/>
          <w:sz w:val="28"/>
          <w:szCs w:val="28"/>
          <w:lang w:bidi="he-IL"/>
        </w:rPr>
        <w:t>,</w:t>
      </w:r>
      <w:r w:rsidR="00E202B4">
        <w:rPr>
          <w:rFonts w:cstheme="minorHAnsi"/>
          <w:sz w:val="28"/>
          <w:szCs w:val="28"/>
          <w:lang w:bidi="he-IL"/>
        </w:rPr>
        <w:t xml:space="preserve"> </w:t>
      </w:r>
      <w:r>
        <w:rPr>
          <w:rFonts w:cstheme="minorHAnsi"/>
          <w:sz w:val="28"/>
          <w:szCs w:val="28"/>
          <w:lang w:bidi="he-IL"/>
        </w:rPr>
        <w:t>αλλά</w:t>
      </w:r>
      <w:r w:rsidR="00E202B4">
        <w:rPr>
          <w:rFonts w:cstheme="minorHAnsi"/>
          <w:sz w:val="28"/>
          <w:szCs w:val="28"/>
          <w:lang w:bidi="he-IL"/>
        </w:rPr>
        <w:t xml:space="preserve"> σαν </w:t>
      </w:r>
      <w:r>
        <w:rPr>
          <w:rFonts w:cstheme="minorHAnsi"/>
          <w:sz w:val="28"/>
          <w:szCs w:val="28"/>
          <w:lang w:bidi="he-IL"/>
        </w:rPr>
        <w:t>κάποιος</w:t>
      </w:r>
      <w:r w:rsidR="00E202B4">
        <w:rPr>
          <w:rFonts w:cstheme="minorHAnsi"/>
          <w:sz w:val="28"/>
          <w:szCs w:val="28"/>
          <w:lang w:bidi="he-IL"/>
        </w:rPr>
        <w:t xml:space="preserve"> ο </w:t>
      </w:r>
      <w:r>
        <w:rPr>
          <w:rFonts w:cstheme="minorHAnsi"/>
          <w:sz w:val="28"/>
          <w:szCs w:val="28"/>
          <w:lang w:bidi="he-IL"/>
        </w:rPr>
        <w:t>οποίος</w:t>
      </w:r>
      <w:r w:rsidR="00E202B4">
        <w:rPr>
          <w:rFonts w:cstheme="minorHAnsi"/>
          <w:sz w:val="28"/>
          <w:szCs w:val="28"/>
          <w:lang w:bidi="he-IL"/>
        </w:rPr>
        <w:t xml:space="preserve"> </w:t>
      </w:r>
      <w:r>
        <w:rPr>
          <w:rFonts w:cstheme="minorHAnsi"/>
          <w:sz w:val="28"/>
          <w:szCs w:val="28"/>
          <w:lang w:bidi="he-IL"/>
        </w:rPr>
        <w:t>μέσα</w:t>
      </w:r>
      <w:r w:rsidR="00E202B4">
        <w:rPr>
          <w:rFonts w:cstheme="minorHAnsi"/>
          <w:sz w:val="28"/>
          <w:szCs w:val="28"/>
          <w:lang w:bidi="he-IL"/>
        </w:rPr>
        <w:t xml:space="preserve"> στην </w:t>
      </w:r>
      <w:r>
        <w:rPr>
          <w:rFonts w:cstheme="minorHAnsi"/>
          <w:sz w:val="28"/>
          <w:szCs w:val="28"/>
          <w:lang w:bidi="he-IL"/>
        </w:rPr>
        <w:t>πραότητα</w:t>
      </w:r>
      <w:r w:rsidR="00E202B4">
        <w:rPr>
          <w:rFonts w:cstheme="minorHAnsi"/>
          <w:sz w:val="28"/>
          <w:szCs w:val="28"/>
          <w:lang w:bidi="he-IL"/>
        </w:rPr>
        <w:t xml:space="preserve"> του </w:t>
      </w:r>
      <w:r>
        <w:rPr>
          <w:rFonts w:cstheme="minorHAnsi"/>
          <w:sz w:val="28"/>
          <w:szCs w:val="28"/>
          <w:lang w:bidi="he-IL"/>
        </w:rPr>
        <w:t>θυσιάστηκε</w:t>
      </w:r>
      <w:r w:rsidR="00E202B4">
        <w:rPr>
          <w:rFonts w:cstheme="minorHAnsi"/>
          <w:sz w:val="28"/>
          <w:szCs w:val="28"/>
          <w:lang w:bidi="he-IL"/>
        </w:rPr>
        <w:t xml:space="preserve"> για τις </w:t>
      </w:r>
      <w:r>
        <w:rPr>
          <w:rFonts w:cstheme="minorHAnsi"/>
          <w:sz w:val="28"/>
          <w:szCs w:val="28"/>
          <w:lang w:bidi="he-IL"/>
        </w:rPr>
        <w:t>αμαρτίες</w:t>
      </w:r>
      <w:r w:rsidR="00E202B4">
        <w:rPr>
          <w:rFonts w:cstheme="minorHAnsi"/>
          <w:sz w:val="28"/>
          <w:szCs w:val="28"/>
          <w:lang w:bidi="he-IL"/>
        </w:rPr>
        <w:t xml:space="preserve"> των </w:t>
      </w:r>
      <w:r>
        <w:rPr>
          <w:rFonts w:cstheme="minorHAnsi"/>
          <w:sz w:val="28"/>
          <w:szCs w:val="28"/>
          <w:lang w:bidi="he-IL"/>
        </w:rPr>
        <w:t>άλλων</w:t>
      </w:r>
      <w:r w:rsidR="00E202B4">
        <w:rPr>
          <w:rFonts w:cstheme="minorHAnsi"/>
          <w:sz w:val="28"/>
          <w:szCs w:val="28"/>
          <w:lang w:bidi="he-IL"/>
        </w:rPr>
        <w:t>.</w:t>
      </w:r>
      <w:r w:rsidR="007E6621" w:rsidRPr="00A2247E">
        <w:rPr>
          <w:rStyle w:val="a7"/>
        </w:rPr>
        <w:footnoteReference w:id="753"/>
      </w:r>
      <w:r w:rsidR="00E202B4">
        <w:rPr>
          <w:rFonts w:cstheme="minorHAnsi"/>
          <w:sz w:val="28"/>
          <w:szCs w:val="28"/>
          <w:lang w:bidi="he-IL"/>
        </w:rPr>
        <w:t xml:space="preserve"> </w:t>
      </w:r>
    </w:p>
    <w:p w14:paraId="18773EC4" w14:textId="67BF60A1" w:rsidR="00C4358B" w:rsidRPr="008D799A" w:rsidRDefault="00E202B4" w:rsidP="00C72724">
      <w:pPr>
        <w:autoSpaceDE w:val="0"/>
        <w:autoSpaceDN w:val="0"/>
        <w:adjustRightInd w:val="0"/>
        <w:spacing w:after="0" w:line="240" w:lineRule="auto"/>
        <w:ind w:left="-1134" w:right="-949" w:firstLine="567"/>
        <w:jc w:val="both"/>
        <w:rPr>
          <w:rFonts w:cstheme="minorHAnsi"/>
          <w:sz w:val="20"/>
          <w:szCs w:val="20"/>
          <w:lang w:bidi="he-IL"/>
        </w:rPr>
      </w:pPr>
      <w:r>
        <w:rPr>
          <w:rFonts w:cstheme="minorHAnsi"/>
          <w:sz w:val="28"/>
          <w:szCs w:val="28"/>
          <w:lang w:bidi="he-IL"/>
        </w:rPr>
        <w:t xml:space="preserve">Αυτή η </w:t>
      </w:r>
      <w:r w:rsidR="008D6A19">
        <w:rPr>
          <w:rFonts w:cstheme="minorHAnsi"/>
          <w:sz w:val="28"/>
          <w:szCs w:val="28"/>
          <w:lang w:bidi="he-IL"/>
        </w:rPr>
        <w:t>σιωπή</w:t>
      </w:r>
      <w:r>
        <w:rPr>
          <w:rFonts w:cstheme="minorHAnsi"/>
          <w:sz w:val="28"/>
          <w:szCs w:val="28"/>
          <w:lang w:bidi="he-IL"/>
        </w:rPr>
        <w:t xml:space="preserve"> </w:t>
      </w:r>
      <w:r w:rsidR="008D6A19" w:rsidRPr="000B5C25">
        <w:rPr>
          <w:rFonts w:cstheme="minorHAnsi"/>
          <w:sz w:val="28"/>
          <w:szCs w:val="28"/>
          <w:lang w:bidi="he-IL"/>
        </w:rPr>
        <w:t>είναι</w:t>
      </w:r>
      <w:r w:rsidR="000B5C25" w:rsidRPr="000B5C25">
        <w:rPr>
          <w:rFonts w:cstheme="minorHAnsi"/>
          <w:sz w:val="28"/>
          <w:szCs w:val="28"/>
          <w:lang w:bidi="he-IL"/>
        </w:rPr>
        <w:t xml:space="preserve"> μια </w:t>
      </w:r>
      <w:r w:rsidR="008D6A19" w:rsidRPr="000B5C25">
        <w:rPr>
          <w:rFonts w:cstheme="minorHAnsi"/>
          <w:sz w:val="28"/>
          <w:szCs w:val="28"/>
          <w:lang w:bidi="he-IL"/>
        </w:rPr>
        <w:t>μεγαλοπρεπής</w:t>
      </w:r>
      <w:r w:rsidR="000B5C25">
        <w:rPr>
          <w:rFonts w:cstheme="minorHAnsi"/>
          <w:sz w:val="28"/>
          <w:szCs w:val="28"/>
          <w:lang w:bidi="he-IL"/>
        </w:rPr>
        <w:t xml:space="preserve"> </w:t>
      </w:r>
      <w:r w:rsidR="008D6A19">
        <w:rPr>
          <w:rFonts w:cstheme="minorHAnsi"/>
          <w:sz w:val="28"/>
          <w:szCs w:val="28"/>
          <w:lang w:bidi="he-IL"/>
        </w:rPr>
        <w:t>σιωπή</w:t>
      </w:r>
      <w:r w:rsidR="000B5C25">
        <w:rPr>
          <w:rFonts w:cstheme="minorHAnsi"/>
          <w:sz w:val="28"/>
          <w:szCs w:val="28"/>
          <w:lang w:bidi="he-IL"/>
        </w:rPr>
        <w:t xml:space="preserve"> του </w:t>
      </w:r>
      <w:r w:rsidR="008D6A19">
        <w:rPr>
          <w:rFonts w:cstheme="minorHAnsi"/>
          <w:sz w:val="28"/>
          <w:szCs w:val="28"/>
          <w:lang w:bidi="he-IL"/>
        </w:rPr>
        <w:t>Θεού</w:t>
      </w:r>
      <w:r w:rsidR="000B5C25">
        <w:rPr>
          <w:rFonts w:cstheme="minorHAnsi"/>
          <w:sz w:val="28"/>
          <w:szCs w:val="28"/>
          <w:lang w:bidi="he-IL"/>
        </w:rPr>
        <w:t xml:space="preserve"> Λ</w:t>
      </w:r>
      <w:r w:rsidR="008D6A19">
        <w:rPr>
          <w:rFonts w:cstheme="minorHAnsi"/>
          <w:sz w:val="28"/>
          <w:szCs w:val="28"/>
          <w:lang w:bidi="he-IL"/>
        </w:rPr>
        <w:t>ό</w:t>
      </w:r>
      <w:r w:rsidR="000B5C25">
        <w:rPr>
          <w:rFonts w:cstheme="minorHAnsi"/>
          <w:sz w:val="28"/>
          <w:szCs w:val="28"/>
          <w:lang w:bidi="he-IL"/>
        </w:rPr>
        <w:t xml:space="preserve">γου με την </w:t>
      </w:r>
      <w:r w:rsidR="008D6A19">
        <w:rPr>
          <w:rFonts w:cstheme="minorHAnsi"/>
          <w:sz w:val="28"/>
          <w:szCs w:val="28"/>
          <w:lang w:bidi="he-IL"/>
        </w:rPr>
        <w:t>οποία</w:t>
      </w:r>
      <w:r w:rsidR="000B5C25">
        <w:rPr>
          <w:rFonts w:cstheme="minorHAnsi"/>
          <w:sz w:val="28"/>
          <w:szCs w:val="28"/>
          <w:lang w:bidi="he-IL"/>
        </w:rPr>
        <w:t xml:space="preserve"> </w:t>
      </w:r>
      <w:r w:rsidR="008D6A19">
        <w:rPr>
          <w:rFonts w:cstheme="minorHAnsi"/>
          <w:sz w:val="28"/>
          <w:szCs w:val="28"/>
          <w:lang w:bidi="he-IL"/>
        </w:rPr>
        <w:t>δείχνει</w:t>
      </w:r>
      <w:r w:rsidR="000B5C25">
        <w:rPr>
          <w:rFonts w:cstheme="minorHAnsi"/>
          <w:sz w:val="28"/>
          <w:szCs w:val="28"/>
          <w:lang w:bidi="he-IL"/>
        </w:rPr>
        <w:t xml:space="preserve"> την </w:t>
      </w:r>
      <w:r w:rsidR="008D6A19">
        <w:rPr>
          <w:rFonts w:cstheme="minorHAnsi"/>
          <w:sz w:val="28"/>
          <w:szCs w:val="28"/>
          <w:lang w:bidi="he-IL"/>
        </w:rPr>
        <w:t>υποταγή</w:t>
      </w:r>
      <w:r w:rsidR="000B5C25">
        <w:rPr>
          <w:rFonts w:cstheme="minorHAnsi"/>
          <w:sz w:val="28"/>
          <w:szCs w:val="28"/>
          <w:lang w:bidi="he-IL"/>
        </w:rPr>
        <w:t xml:space="preserve"> του </w:t>
      </w:r>
      <w:r w:rsidR="008D6A19">
        <w:rPr>
          <w:rFonts w:cstheme="minorHAnsi"/>
          <w:sz w:val="28"/>
          <w:szCs w:val="28"/>
          <w:lang w:bidi="he-IL"/>
        </w:rPr>
        <w:t>Υιού</w:t>
      </w:r>
      <w:r w:rsidR="000B5C25">
        <w:rPr>
          <w:rFonts w:cstheme="minorHAnsi"/>
          <w:sz w:val="28"/>
          <w:szCs w:val="28"/>
          <w:lang w:bidi="he-IL"/>
        </w:rPr>
        <w:t xml:space="preserve"> του </w:t>
      </w:r>
      <w:r w:rsidR="008D6A19">
        <w:rPr>
          <w:rFonts w:cstheme="minorHAnsi"/>
          <w:sz w:val="28"/>
          <w:szCs w:val="28"/>
          <w:lang w:bidi="he-IL"/>
        </w:rPr>
        <w:t>Θεού</w:t>
      </w:r>
      <w:r w:rsidR="000B5C25">
        <w:rPr>
          <w:rFonts w:cstheme="minorHAnsi"/>
          <w:sz w:val="28"/>
          <w:szCs w:val="28"/>
          <w:lang w:bidi="he-IL"/>
        </w:rPr>
        <w:t xml:space="preserve"> στον </w:t>
      </w:r>
      <w:r w:rsidR="008D6A19">
        <w:rPr>
          <w:rFonts w:cstheme="minorHAnsi"/>
          <w:sz w:val="28"/>
          <w:szCs w:val="28"/>
          <w:lang w:bidi="he-IL"/>
        </w:rPr>
        <w:t>Θεό</w:t>
      </w:r>
      <w:r w:rsidR="000B5C25">
        <w:rPr>
          <w:rFonts w:cstheme="minorHAnsi"/>
          <w:sz w:val="28"/>
          <w:szCs w:val="28"/>
          <w:lang w:bidi="he-IL"/>
        </w:rPr>
        <w:t xml:space="preserve"> </w:t>
      </w:r>
      <w:r w:rsidR="008D6A19">
        <w:rPr>
          <w:rFonts w:cstheme="minorHAnsi"/>
          <w:sz w:val="28"/>
          <w:szCs w:val="28"/>
          <w:lang w:bidi="he-IL"/>
        </w:rPr>
        <w:t>Πατέρα</w:t>
      </w:r>
      <w:r w:rsidR="005F715A">
        <w:rPr>
          <w:rFonts w:cstheme="minorHAnsi"/>
          <w:sz w:val="28"/>
          <w:szCs w:val="28"/>
          <w:lang w:bidi="he-IL"/>
        </w:rPr>
        <w:t>,</w:t>
      </w:r>
      <w:r w:rsidR="000B5C25">
        <w:rPr>
          <w:rFonts w:cstheme="minorHAnsi"/>
          <w:sz w:val="28"/>
          <w:szCs w:val="28"/>
          <w:lang w:bidi="he-IL"/>
        </w:rPr>
        <w:t xml:space="preserve"> του </w:t>
      </w:r>
      <w:r w:rsidR="008D6A19">
        <w:rPr>
          <w:rFonts w:cstheme="minorHAnsi"/>
          <w:sz w:val="28"/>
          <w:szCs w:val="28"/>
          <w:lang w:bidi="he-IL"/>
        </w:rPr>
        <w:t>οποίου</w:t>
      </w:r>
      <w:r w:rsidR="000B5C25">
        <w:rPr>
          <w:rFonts w:cstheme="minorHAnsi"/>
          <w:sz w:val="28"/>
          <w:szCs w:val="28"/>
          <w:lang w:bidi="he-IL"/>
        </w:rPr>
        <w:t xml:space="preserve"> η </w:t>
      </w:r>
      <w:r w:rsidR="008D6A19">
        <w:rPr>
          <w:rFonts w:cstheme="minorHAnsi"/>
          <w:sz w:val="28"/>
          <w:szCs w:val="28"/>
          <w:lang w:bidi="he-IL"/>
        </w:rPr>
        <w:t>θέληση</w:t>
      </w:r>
      <w:r w:rsidR="000B5C25">
        <w:rPr>
          <w:rFonts w:cstheme="minorHAnsi"/>
          <w:sz w:val="28"/>
          <w:szCs w:val="28"/>
          <w:lang w:bidi="he-IL"/>
        </w:rPr>
        <w:t xml:space="preserve"> </w:t>
      </w:r>
      <w:r w:rsidR="008D6A19">
        <w:rPr>
          <w:rFonts w:cstheme="minorHAnsi"/>
          <w:sz w:val="28"/>
          <w:szCs w:val="28"/>
          <w:lang w:bidi="he-IL"/>
        </w:rPr>
        <w:t>ήταν</w:t>
      </w:r>
      <w:r w:rsidR="000B5C25">
        <w:rPr>
          <w:rFonts w:cstheme="minorHAnsi"/>
          <w:sz w:val="28"/>
          <w:szCs w:val="28"/>
          <w:lang w:bidi="he-IL"/>
        </w:rPr>
        <w:t xml:space="preserve"> ο </w:t>
      </w:r>
      <w:r w:rsidR="008D6A19">
        <w:rPr>
          <w:rFonts w:cstheme="minorHAnsi"/>
          <w:sz w:val="28"/>
          <w:szCs w:val="28"/>
          <w:lang w:bidi="he-IL"/>
        </w:rPr>
        <w:t>ενσαρκωμένος</w:t>
      </w:r>
      <w:r w:rsidR="000B5C25">
        <w:rPr>
          <w:rFonts w:cstheme="minorHAnsi"/>
          <w:sz w:val="28"/>
          <w:szCs w:val="28"/>
          <w:lang w:bidi="he-IL"/>
        </w:rPr>
        <w:t xml:space="preserve"> </w:t>
      </w:r>
      <w:r w:rsidR="008D6A19">
        <w:rPr>
          <w:rFonts w:cstheme="minorHAnsi"/>
          <w:sz w:val="28"/>
          <w:szCs w:val="28"/>
          <w:lang w:bidi="he-IL"/>
        </w:rPr>
        <w:t>Λόγος</w:t>
      </w:r>
      <w:r w:rsidR="000B5C25">
        <w:rPr>
          <w:rFonts w:cstheme="minorHAnsi"/>
          <w:sz w:val="28"/>
          <w:szCs w:val="28"/>
          <w:lang w:bidi="he-IL"/>
        </w:rPr>
        <w:t xml:space="preserve"> του να </w:t>
      </w:r>
      <w:r w:rsidR="008D6A19">
        <w:rPr>
          <w:rFonts w:cstheme="minorHAnsi"/>
          <w:sz w:val="28"/>
          <w:szCs w:val="28"/>
          <w:lang w:bidi="he-IL"/>
        </w:rPr>
        <w:t>υποστεί</w:t>
      </w:r>
      <w:r w:rsidR="000B5C25">
        <w:rPr>
          <w:rFonts w:cstheme="minorHAnsi"/>
          <w:sz w:val="28"/>
          <w:szCs w:val="28"/>
          <w:lang w:bidi="he-IL"/>
        </w:rPr>
        <w:t xml:space="preserve"> ως </w:t>
      </w:r>
      <w:r w:rsidR="008D6A19">
        <w:rPr>
          <w:rFonts w:cstheme="minorHAnsi"/>
          <w:sz w:val="28"/>
          <w:szCs w:val="28"/>
          <w:lang w:bidi="he-IL"/>
        </w:rPr>
        <w:t>άνθρωπος</w:t>
      </w:r>
      <w:r w:rsidR="000B5C25">
        <w:rPr>
          <w:rFonts w:cstheme="minorHAnsi"/>
          <w:sz w:val="28"/>
          <w:szCs w:val="28"/>
          <w:lang w:bidi="he-IL"/>
        </w:rPr>
        <w:t xml:space="preserve"> το </w:t>
      </w:r>
      <w:r w:rsidR="008D6A19">
        <w:rPr>
          <w:rFonts w:cstheme="minorHAnsi"/>
          <w:sz w:val="28"/>
          <w:szCs w:val="28"/>
          <w:lang w:bidi="he-IL"/>
        </w:rPr>
        <w:t>Πάθος</w:t>
      </w:r>
      <w:r w:rsidR="000B5C25">
        <w:rPr>
          <w:rFonts w:cstheme="minorHAnsi"/>
          <w:sz w:val="28"/>
          <w:szCs w:val="28"/>
          <w:lang w:bidi="he-IL"/>
        </w:rPr>
        <w:t xml:space="preserve"> και το </w:t>
      </w:r>
      <w:r w:rsidR="008D6A19">
        <w:rPr>
          <w:rFonts w:cstheme="minorHAnsi"/>
          <w:sz w:val="28"/>
          <w:szCs w:val="28"/>
          <w:lang w:bidi="he-IL"/>
        </w:rPr>
        <w:t>θάνατο</w:t>
      </w:r>
      <w:r w:rsidR="005F715A">
        <w:rPr>
          <w:rFonts w:cstheme="minorHAnsi"/>
          <w:sz w:val="28"/>
          <w:szCs w:val="28"/>
          <w:lang w:bidi="he-IL"/>
        </w:rPr>
        <w:t>,</w:t>
      </w:r>
      <w:r w:rsidR="000B5C25">
        <w:rPr>
          <w:rFonts w:cstheme="minorHAnsi"/>
          <w:sz w:val="28"/>
          <w:szCs w:val="28"/>
          <w:lang w:bidi="he-IL"/>
        </w:rPr>
        <w:t xml:space="preserve"> για να </w:t>
      </w:r>
      <w:r w:rsidR="008D6A19">
        <w:rPr>
          <w:rFonts w:cstheme="minorHAnsi"/>
          <w:sz w:val="28"/>
          <w:szCs w:val="28"/>
          <w:lang w:bidi="he-IL"/>
        </w:rPr>
        <w:t>επιτελεστεί</w:t>
      </w:r>
      <w:r w:rsidR="000B5C25">
        <w:rPr>
          <w:rFonts w:cstheme="minorHAnsi"/>
          <w:sz w:val="28"/>
          <w:szCs w:val="28"/>
          <w:lang w:bidi="he-IL"/>
        </w:rPr>
        <w:t xml:space="preserve"> δια </w:t>
      </w:r>
      <w:r w:rsidR="008D6A19">
        <w:rPr>
          <w:rFonts w:cstheme="minorHAnsi"/>
          <w:sz w:val="28"/>
          <w:szCs w:val="28"/>
          <w:lang w:bidi="he-IL"/>
        </w:rPr>
        <w:t>αυτών</w:t>
      </w:r>
      <w:r w:rsidR="000B5C25">
        <w:rPr>
          <w:rFonts w:cstheme="minorHAnsi"/>
          <w:sz w:val="28"/>
          <w:szCs w:val="28"/>
          <w:lang w:bidi="he-IL"/>
        </w:rPr>
        <w:t xml:space="preserve"> η </w:t>
      </w:r>
      <w:r w:rsidR="008D6A19">
        <w:rPr>
          <w:rFonts w:cstheme="minorHAnsi"/>
          <w:sz w:val="28"/>
          <w:szCs w:val="28"/>
          <w:lang w:bidi="he-IL"/>
        </w:rPr>
        <w:t>σωτηρία</w:t>
      </w:r>
      <w:r w:rsidR="000B5C25">
        <w:rPr>
          <w:rFonts w:cstheme="minorHAnsi"/>
          <w:sz w:val="28"/>
          <w:szCs w:val="28"/>
          <w:lang w:bidi="he-IL"/>
        </w:rPr>
        <w:t xml:space="preserve"> της </w:t>
      </w:r>
      <w:r w:rsidR="008D6A19">
        <w:rPr>
          <w:rFonts w:cstheme="minorHAnsi"/>
          <w:sz w:val="28"/>
          <w:szCs w:val="28"/>
          <w:lang w:bidi="he-IL"/>
        </w:rPr>
        <w:t>κτίσης</w:t>
      </w:r>
      <w:r w:rsidR="000B5C25">
        <w:rPr>
          <w:rFonts w:cstheme="minorHAnsi"/>
          <w:sz w:val="28"/>
          <w:szCs w:val="28"/>
          <w:lang w:bidi="he-IL"/>
        </w:rPr>
        <w:t xml:space="preserve">. </w:t>
      </w:r>
      <w:r w:rsidR="008D6A19">
        <w:rPr>
          <w:rFonts w:cstheme="minorHAnsi"/>
          <w:sz w:val="28"/>
          <w:szCs w:val="28"/>
          <w:lang w:bidi="he-IL"/>
        </w:rPr>
        <w:t>Απέναντι</w:t>
      </w:r>
      <w:r w:rsidR="000B5C25">
        <w:rPr>
          <w:rFonts w:cstheme="minorHAnsi"/>
          <w:sz w:val="28"/>
          <w:szCs w:val="28"/>
          <w:lang w:bidi="he-IL"/>
        </w:rPr>
        <w:t xml:space="preserve"> σε αυτή τη </w:t>
      </w:r>
      <w:r w:rsidR="008D6A19">
        <w:rPr>
          <w:rFonts w:cstheme="minorHAnsi"/>
          <w:sz w:val="28"/>
          <w:szCs w:val="28"/>
          <w:lang w:bidi="he-IL"/>
        </w:rPr>
        <w:t>σιωπή</w:t>
      </w:r>
      <w:r w:rsidR="000B5C25">
        <w:rPr>
          <w:rFonts w:cstheme="minorHAnsi"/>
          <w:sz w:val="28"/>
          <w:szCs w:val="28"/>
          <w:lang w:bidi="he-IL"/>
        </w:rPr>
        <w:t xml:space="preserve"> του </w:t>
      </w:r>
      <w:r w:rsidR="008D6A19">
        <w:rPr>
          <w:rFonts w:cstheme="minorHAnsi"/>
          <w:sz w:val="28"/>
          <w:szCs w:val="28"/>
          <w:lang w:bidi="he-IL"/>
        </w:rPr>
        <w:t>Πανσθενουργού</w:t>
      </w:r>
      <w:r w:rsidR="000B5C25">
        <w:rPr>
          <w:rFonts w:cstheme="minorHAnsi"/>
          <w:sz w:val="28"/>
          <w:szCs w:val="28"/>
          <w:lang w:bidi="he-IL"/>
        </w:rPr>
        <w:t xml:space="preserve"> Λ</w:t>
      </w:r>
      <w:r w:rsidR="008D6A19">
        <w:rPr>
          <w:rFonts w:cstheme="minorHAnsi"/>
          <w:sz w:val="28"/>
          <w:szCs w:val="28"/>
          <w:lang w:bidi="he-IL"/>
        </w:rPr>
        <w:t>ό</w:t>
      </w:r>
      <w:r w:rsidR="000B5C25">
        <w:rPr>
          <w:rFonts w:cstheme="minorHAnsi"/>
          <w:sz w:val="28"/>
          <w:szCs w:val="28"/>
          <w:lang w:bidi="he-IL"/>
        </w:rPr>
        <w:t xml:space="preserve">γου ο </w:t>
      </w:r>
      <w:r w:rsidR="008D6A19">
        <w:rPr>
          <w:rFonts w:cstheme="minorHAnsi"/>
          <w:sz w:val="28"/>
          <w:szCs w:val="28"/>
          <w:lang w:bidi="he-IL"/>
        </w:rPr>
        <w:t>καθένας</w:t>
      </w:r>
      <w:r w:rsidR="000B5C25">
        <w:rPr>
          <w:rFonts w:cstheme="minorHAnsi"/>
          <w:sz w:val="28"/>
          <w:szCs w:val="28"/>
          <w:lang w:bidi="he-IL"/>
        </w:rPr>
        <w:t xml:space="preserve"> από </w:t>
      </w:r>
      <w:r w:rsidR="008D6A19">
        <w:rPr>
          <w:rFonts w:cstheme="minorHAnsi"/>
          <w:sz w:val="28"/>
          <w:szCs w:val="28"/>
          <w:lang w:bidi="he-IL"/>
        </w:rPr>
        <w:t>εμάς</w:t>
      </w:r>
      <w:r w:rsidR="000B5C25">
        <w:rPr>
          <w:rFonts w:cstheme="minorHAnsi"/>
          <w:sz w:val="28"/>
          <w:szCs w:val="28"/>
          <w:lang w:bidi="he-IL"/>
        </w:rPr>
        <w:t xml:space="preserve"> </w:t>
      </w:r>
      <w:r w:rsidR="008D6A19">
        <w:rPr>
          <w:rFonts w:cstheme="minorHAnsi"/>
          <w:sz w:val="28"/>
          <w:szCs w:val="28"/>
          <w:lang w:bidi="he-IL"/>
        </w:rPr>
        <w:t>έχει</w:t>
      </w:r>
      <w:r w:rsidR="000B5C25">
        <w:rPr>
          <w:rFonts w:cstheme="minorHAnsi"/>
          <w:sz w:val="28"/>
          <w:szCs w:val="28"/>
          <w:lang w:bidi="he-IL"/>
        </w:rPr>
        <w:t xml:space="preserve"> τη </w:t>
      </w:r>
      <w:r w:rsidR="008D6A19">
        <w:rPr>
          <w:rFonts w:cstheme="minorHAnsi"/>
          <w:sz w:val="28"/>
          <w:szCs w:val="28"/>
          <w:lang w:bidi="he-IL"/>
        </w:rPr>
        <w:t>δυνατότητα</w:t>
      </w:r>
      <w:r w:rsidR="000B5C25">
        <w:rPr>
          <w:rFonts w:cstheme="minorHAnsi"/>
          <w:sz w:val="28"/>
          <w:szCs w:val="28"/>
          <w:lang w:bidi="he-IL"/>
        </w:rPr>
        <w:t xml:space="preserve"> να </w:t>
      </w:r>
      <w:r w:rsidR="008D6A19">
        <w:rPr>
          <w:rFonts w:cstheme="minorHAnsi"/>
          <w:sz w:val="28"/>
          <w:szCs w:val="28"/>
          <w:lang w:bidi="he-IL"/>
        </w:rPr>
        <w:t>πάρει</w:t>
      </w:r>
      <w:r w:rsidR="000B5C25">
        <w:rPr>
          <w:rFonts w:cstheme="minorHAnsi"/>
          <w:sz w:val="28"/>
          <w:szCs w:val="28"/>
          <w:lang w:bidi="he-IL"/>
        </w:rPr>
        <w:t xml:space="preserve"> </w:t>
      </w:r>
      <w:r w:rsidR="008D6A19">
        <w:rPr>
          <w:rFonts w:cstheme="minorHAnsi"/>
          <w:sz w:val="28"/>
          <w:szCs w:val="28"/>
          <w:lang w:bidi="he-IL"/>
        </w:rPr>
        <w:t>θέση</w:t>
      </w:r>
      <w:r w:rsidR="000B5C25">
        <w:rPr>
          <w:rFonts w:cstheme="minorHAnsi"/>
          <w:sz w:val="28"/>
          <w:szCs w:val="28"/>
          <w:lang w:bidi="he-IL"/>
        </w:rPr>
        <w:t>.</w:t>
      </w:r>
      <w:r w:rsidR="008D799A">
        <w:rPr>
          <w:rStyle w:val="a7"/>
          <w:rFonts w:cstheme="minorHAnsi"/>
          <w:sz w:val="28"/>
          <w:szCs w:val="28"/>
          <w:lang w:bidi="he-IL"/>
        </w:rPr>
        <w:footnoteReference w:id="754"/>
      </w:r>
      <w:r w:rsidR="000B5C25">
        <w:rPr>
          <w:rFonts w:cstheme="minorHAnsi"/>
          <w:sz w:val="28"/>
          <w:szCs w:val="28"/>
          <w:lang w:bidi="he-IL"/>
        </w:rPr>
        <w:t xml:space="preserve"> </w:t>
      </w:r>
    </w:p>
    <w:p w14:paraId="58B5292C" w14:textId="77777777" w:rsidR="00734BCF" w:rsidRDefault="00481D36" w:rsidP="00734BCF">
      <w:pPr>
        <w:autoSpaceDE w:val="0"/>
        <w:autoSpaceDN w:val="0"/>
        <w:adjustRightInd w:val="0"/>
        <w:spacing w:after="0" w:line="240" w:lineRule="auto"/>
        <w:ind w:left="-1134" w:right="-949" w:firstLine="567"/>
        <w:jc w:val="both"/>
        <w:rPr>
          <w:rFonts w:cstheme="minorHAnsi"/>
          <w:sz w:val="28"/>
          <w:szCs w:val="28"/>
          <w:lang w:bidi="he-IL"/>
        </w:rPr>
      </w:pPr>
      <w:r w:rsidRPr="00A820CF">
        <w:rPr>
          <w:rFonts w:eastAsiaTheme="minorEastAsia" w:cstheme="minorHAnsi"/>
          <w:color w:val="000000" w:themeColor="text1"/>
          <w:sz w:val="28"/>
          <w:szCs w:val="28"/>
        </w:rPr>
        <w:t>Η σιωπή του Ιησού απέναντι στον Πιλάτο με το βαθύ της θεολογικό νόημα έμεινε βαθιά χαραγμένη στη συνείδηση της αρχαίας εκκλησίας</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 xml:space="preserve"> Ίσως να φανερώνει την ατάραχη δύναμη του παντοκράτορα Λόγου,</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απέναντι στην εκάστοτε κοσμική εξουσία</w:t>
      </w:r>
      <w:r w:rsidRPr="00577F5E">
        <w:rPr>
          <w:rFonts w:eastAsiaTheme="minorEastAsia" w:cstheme="minorHAnsi"/>
          <w:color w:val="000000" w:themeColor="text1"/>
          <w:sz w:val="28"/>
          <w:szCs w:val="28"/>
        </w:rPr>
        <w:t>,</w:t>
      </w:r>
      <w:r>
        <w:rPr>
          <w:rFonts w:eastAsiaTheme="minorEastAsia" w:cstheme="minorHAnsi"/>
          <w:color w:val="000000" w:themeColor="text1"/>
          <w:sz w:val="28"/>
          <w:szCs w:val="28"/>
        </w:rPr>
        <w:t xml:space="preserve"> η οποία </w:t>
      </w:r>
      <w:r w:rsidRPr="00A820CF">
        <w:rPr>
          <w:rFonts w:eastAsiaTheme="minorEastAsia" w:cstheme="minorHAnsi"/>
          <w:color w:val="000000" w:themeColor="text1"/>
          <w:sz w:val="28"/>
          <w:szCs w:val="28"/>
        </w:rPr>
        <w:t>κοιτάζοντας τα πράγματα βραχυπρόθεσμα</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αισθάνεται ότι διαθέτει τον έλεγχο της ιστορίας</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αλλά δεν αντιλαμβάνεται το πεπερασμένο</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 xml:space="preserve">της όποιας δύναμής της και δεν συναισθάνεται πως ο </w:t>
      </w:r>
      <w:r w:rsidRPr="00A820CF">
        <w:rPr>
          <w:rFonts w:eastAsiaTheme="minorEastAsia" w:cstheme="minorHAnsi"/>
          <w:color w:val="000000" w:themeColor="text1"/>
          <w:sz w:val="28"/>
          <w:szCs w:val="28"/>
        </w:rPr>
        <w:lastRenderedPageBreak/>
        <w:t>τελειωτής της ιστορίας του κόσμου είναι αυτός που τον δημιούργησε. Αυτός που με τη μορφή δούλου – ανθρώπου στέκεται ενώπιον του ιππέα στην τάξη της Ρώμης Πιλάτου</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και καταδέχεται να τον ειρωνεύεται και να τον κρίνει και να τον κατακρίνει. Πόσα και πόσα λόγια δεν θα έλεγε εκείνη η λαλούσα σιωπή του παντεπόπτη Λόγου στην πορωμένη καρδιά του Πιλάτου</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αλλά όπως συνήθως συμβαίνει η γαυριούσα από την κοσμική εξουσία καρδιά του πραίτορα κωφεύει</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Είναι η τύφλωση της εξουσίας απέναντι σε αυτό που πάντα αντιπαλεύει μέσα στην πτωτική της τραγικότητα</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την αιώνια δύναμη του Λόγου του Θεού</w:t>
      </w:r>
      <w:r>
        <w:rPr>
          <w:rFonts w:eastAsiaTheme="minorEastAsia" w:cstheme="minorHAnsi"/>
          <w:color w:val="000000" w:themeColor="text1"/>
          <w:sz w:val="28"/>
          <w:szCs w:val="28"/>
        </w:rPr>
        <w:t>. Αυτή η δύναμη</w:t>
      </w:r>
      <w:r w:rsidRPr="00A820CF">
        <w:rPr>
          <w:rFonts w:eastAsiaTheme="minorEastAsia" w:cstheme="minorHAnsi"/>
          <w:color w:val="000000" w:themeColor="text1"/>
          <w:sz w:val="28"/>
          <w:szCs w:val="28"/>
        </w:rPr>
        <w:t xml:space="preserve"> που εκούσια επιλέγει να σταθεί ταπειν</w:t>
      </w:r>
      <w:r>
        <w:rPr>
          <w:rFonts w:eastAsiaTheme="minorEastAsia" w:cstheme="minorHAnsi"/>
          <w:color w:val="000000" w:themeColor="text1"/>
          <w:sz w:val="28"/>
          <w:szCs w:val="28"/>
        </w:rPr>
        <w:t>ή</w:t>
      </w:r>
      <w:r w:rsidRPr="00A820CF">
        <w:rPr>
          <w:rFonts w:eastAsiaTheme="minorEastAsia" w:cstheme="minorHAnsi"/>
          <w:color w:val="000000" w:themeColor="text1"/>
          <w:sz w:val="28"/>
          <w:szCs w:val="28"/>
        </w:rPr>
        <w:t xml:space="preserve"> και ανήμπορ</w:t>
      </w:r>
      <w:r>
        <w:rPr>
          <w:rFonts w:eastAsiaTheme="minorEastAsia" w:cstheme="minorHAnsi"/>
          <w:color w:val="000000" w:themeColor="text1"/>
          <w:sz w:val="28"/>
          <w:szCs w:val="28"/>
        </w:rPr>
        <w:t>η</w:t>
      </w:r>
      <w:r w:rsidRPr="00A820CF">
        <w:rPr>
          <w:rFonts w:eastAsiaTheme="minorEastAsia" w:cstheme="minorHAnsi"/>
          <w:color w:val="000000" w:themeColor="text1"/>
          <w:sz w:val="28"/>
          <w:szCs w:val="28"/>
        </w:rPr>
        <w:t xml:space="preserve"> απέναντι στον υπερφίαλο Πιλάτο</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w:t>
      </w:r>
      <w:r>
        <w:rPr>
          <w:rFonts w:eastAsiaTheme="minorEastAsia" w:cstheme="minorHAnsi"/>
          <w:color w:val="000000" w:themeColor="text1"/>
          <w:sz w:val="28"/>
          <w:szCs w:val="28"/>
        </w:rPr>
        <w:t xml:space="preserve">Έναν Πιλάτο </w:t>
      </w:r>
      <w:r w:rsidRPr="00A820CF">
        <w:rPr>
          <w:rFonts w:eastAsiaTheme="minorEastAsia" w:cstheme="minorHAnsi"/>
          <w:color w:val="000000" w:themeColor="text1"/>
          <w:sz w:val="28"/>
          <w:szCs w:val="28"/>
        </w:rPr>
        <w:t>που γνωρίζει πως η εξουσία που του δόθηκε ήταν χαριστική</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και για αυτό διαρκώς απειλουμένη</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ενώ ο Ιησούς ήταν ατάραχος</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Το πόσο ενδόμυχα φοβισμένος ήταν ο Πιλάτος το φανερώνουν και οι πολιτικές του ενέργειες</w:t>
      </w:r>
      <w:r>
        <w:rPr>
          <w:rFonts w:eastAsiaTheme="minorEastAsia" w:cstheme="minorHAnsi"/>
          <w:color w:val="000000" w:themeColor="text1"/>
          <w:sz w:val="28"/>
          <w:szCs w:val="28"/>
        </w:rPr>
        <w:t>,</w:t>
      </w:r>
      <w:r w:rsidRPr="00A820CF">
        <w:rPr>
          <w:rFonts w:eastAsiaTheme="minorEastAsia" w:cstheme="minorHAnsi"/>
          <w:color w:val="000000" w:themeColor="text1"/>
          <w:sz w:val="28"/>
          <w:szCs w:val="28"/>
        </w:rPr>
        <w:t xml:space="preserve"> που δείχνουν άτομο γεμάτο σκληρότητα</w:t>
      </w:r>
      <w:r>
        <w:rPr>
          <w:rFonts w:eastAsiaTheme="minorEastAsia" w:cstheme="minorHAnsi"/>
          <w:color w:val="000000" w:themeColor="text1"/>
          <w:sz w:val="28"/>
          <w:szCs w:val="28"/>
        </w:rPr>
        <w:t xml:space="preserve">, </w:t>
      </w:r>
      <w:r w:rsidRPr="00A820CF">
        <w:rPr>
          <w:rFonts w:eastAsiaTheme="minorEastAsia" w:cstheme="minorHAnsi"/>
          <w:color w:val="000000" w:themeColor="text1"/>
          <w:sz w:val="28"/>
          <w:szCs w:val="28"/>
        </w:rPr>
        <w:t>με έλλειψη ψυχραιμίας στην αντιμετώπιση κρίσεων.</w:t>
      </w:r>
    </w:p>
    <w:p w14:paraId="303553C2" w14:textId="57C9DE74" w:rsidR="00033BA1" w:rsidRDefault="000B5C25" w:rsidP="00734BCF">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Την </w:t>
      </w:r>
      <w:r w:rsidR="008D6A19">
        <w:rPr>
          <w:rFonts w:cstheme="minorHAnsi"/>
          <w:sz w:val="28"/>
          <w:szCs w:val="28"/>
          <w:lang w:bidi="he-IL"/>
        </w:rPr>
        <w:t>ίδια</w:t>
      </w:r>
      <w:r>
        <w:rPr>
          <w:rFonts w:cstheme="minorHAnsi"/>
          <w:sz w:val="28"/>
          <w:szCs w:val="28"/>
          <w:lang w:bidi="he-IL"/>
        </w:rPr>
        <w:t xml:space="preserve"> </w:t>
      </w:r>
      <w:r w:rsidR="008D6A19">
        <w:rPr>
          <w:rFonts w:cstheme="minorHAnsi"/>
          <w:sz w:val="28"/>
          <w:szCs w:val="28"/>
          <w:lang w:bidi="he-IL"/>
        </w:rPr>
        <w:t>παρεξήγηση</w:t>
      </w:r>
      <w:r>
        <w:rPr>
          <w:rFonts w:cstheme="minorHAnsi"/>
          <w:sz w:val="28"/>
          <w:szCs w:val="28"/>
          <w:lang w:bidi="he-IL"/>
        </w:rPr>
        <w:t xml:space="preserve"> </w:t>
      </w:r>
      <w:r w:rsidR="0007059C">
        <w:rPr>
          <w:rFonts w:cstheme="minorHAnsi"/>
          <w:sz w:val="28"/>
          <w:szCs w:val="28"/>
          <w:lang w:bidi="he-IL"/>
        </w:rPr>
        <w:t xml:space="preserve">της σιωπής του Ιησού </w:t>
      </w:r>
      <w:r w:rsidR="008D6A19">
        <w:rPr>
          <w:rFonts w:cstheme="minorHAnsi"/>
          <w:sz w:val="28"/>
          <w:szCs w:val="28"/>
          <w:lang w:bidi="he-IL"/>
        </w:rPr>
        <w:t>έκανε</w:t>
      </w:r>
      <w:r>
        <w:rPr>
          <w:rFonts w:cstheme="minorHAnsi"/>
          <w:sz w:val="28"/>
          <w:szCs w:val="28"/>
          <w:lang w:bidi="he-IL"/>
        </w:rPr>
        <w:t xml:space="preserve"> και ο </w:t>
      </w:r>
      <w:r w:rsidR="008D6A19">
        <w:rPr>
          <w:rFonts w:cstheme="minorHAnsi"/>
          <w:sz w:val="28"/>
          <w:szCs w:val="28"/>
          <w:lang w:bidi="he-IL"/>
        </w:rPr>
        <w:t>Πιλάτος</w:t>
      </w:r>
      <w:r>
        <w:rPr>
          <w:rFonts w:cstheme="minorHAnsi"/>
          <w:sz w:val="28"/>
          <w:szCs w:val="28"/>
          <w:lang w:bidi="he-IL"/>
        </w:rPr>
        <w:t xml:space="preserve">. Ο </w:t>
      </w:r>
      <w:r w:rsidR="008D6A19">
        <w:rPr>
          <w:rFonts w:cstheme="minorHAnsi"/>
          <w:sz w:val="28"/>
          <w:szCs w:val="28"/>
          <w:lang w:bidi="he-IL"/>
        </w:rPr>
        <w:t>έπαρχος</w:t>
      </w:r>
      <w:r>
        <w:rPr>
          <w:rFonts w:cstheme="minorHAnsi"/>
          <w:sz w:val="28"/>
          <w:szCs w:val="28"/>
          <w:lang w:bidi="he-IL"/>
        </w:rPr>
        <w:t xml:space="preserve"> τη </w:t>
      </w:r>
      <w:r w:rsidR="008D6A19">
        <w:rPr>
          <w:rFonts w:cstheme="minorHAnsi"/>
          <w:sz w:val="28"/>
          <w:szCs w:val="28"/>
          <w:lang w:bidi="he-IL"/>
        </w:rPr>
        <w:t>θεώρησε</w:t>
      </w:r>
      <w:r>
        <w:rPr>
          <w:rFonts w:cstheme="minorHAnsi"/>
          <w:sz w:val="28"/>
          <w:szCs w:val="28"/>
          <w:lang w:bidi="he-IL"/>
        </w:rPr>
        <w:t xml:space="preserve"> ως </w:t>
      </w:r>
      <w:r w:rsidR="008D6A19">
        <w:rPr>
          <w:rFonts w:cstheme="minorHAnsi"/>
          <w:sz w:val="28"/>
          <w:szCs w:val="28"/>
          <w:lang w:bidi="he-IL"/>
        </w:rPr>
        <w:t>σιωπή</w:t>
      </w:r>
      <w:r>
        <w:rPr>
          <w:rFonts w:cstheme="minorHAnsi"/>
          <w:sz w:val="28"/>
          <w:szCs w:val="28"/>
          <w:lang w:bidi="he-IL"/>
        </w:rPr>
        <w:t xml:space="preserve"> </w:t>
      </w:r>
      <w:r w:rsidR="008D6A19">
        <w:rPr>
          <w:rFonts w:cstheme="minorHAnsi"/>
          <w:sz w:val="28"/>
          <w:szCs w:val="28"/>
          <w:lang w:bidi="he-IL"/>
        </w:rPr>
        <w:t>αναιδείας</w:t>
      </w:r>
      <w:r>
        <w:rPr>
          <w:rFonts w:cstheme="minorHAnsi"/>
          <w:sz w:val="28"/>
          <w:szCs w:val="28"/>
          <w:lang w:bidi="he-IL"/>
        </w:rPr>
        <w:t xml:space="preserve"> και </w:t>
      </w:r>
      <w:r w:rsidR="008D6A19">
        <w:rPr>
          <w:rFonts w:cstheme="minorHAnsi"/>
          <w:sz w:val="28"/>
          <w:szCs w:val="28"/>
          <w:lang w:bidi="he-IL"/>
        </w:rPr>
        <w:t>αισθάνθηκε</w:t>
      </w:r>
      <w:r>
        <w:rPr>
          <w:rFonts w:cstheme="minorHAnsi"/>
          <w:sz w:val="28"/>
          <w:szCs w:val="28"/>
          <w:lang w:bidi="he-IL"/>
        </w:rPr>
        <w:t xml:space="preserve"> </w:t>
      </w:r>
      <w:r w:rsidR="008D6A19">
        <w:rPr>
          <w:rFonts w:cstheme="minorHAnsi"/>
          <w:sz w:val="28"/>
          <w:szCs w:val="28"/>
          <w:lang w:bidi="he-IL"/>
        </w:rPr>
        <w:t>προσβεβλημένος</w:t>
      </w:r>
      <w:r w:rsidR="00F340CE">
        <w:rPr>
          <w:rFonts w:cstheme="minorHAnsi"/>
          <w:sz w:val="28"/>
          <w:szCs w:val="28"/>
          <w:lang w:bidi="he-IL"/>
        </w:rPr>
        <w:t xml:space="preserve"> από αυτή τη </w:t>
      </w:r>
      <w:r w:rsidR="008D6A19">
        <w:rPr>
          <w:rFonts w:cstheme="minorHAnsi"/>
          <w:sz w:val="28"/>
          <w:szCs w:val="28"/>
          <w:lang w:bidi="he-IL"/>
        </w:rPr>
        <w:t>στάση</w:t>
      </w:r>
      <w:r w:rsidR="00F340CE">
        <w:rPr>
          <w:rFonts w:cstheme="minorHAnsi"/>
          <w:sz w:val="28"/>
          <w:szCs w:val="28"/>
          <w:lang w:bidi="he-IL"/>
        </w:rPr>
        <w:t xml:space="preserve"> του </w:t>
      </w:r>
      <w:r w:rsidR="008D6A19">
        <w:rPr>
          <w:rFonts w:cstheme="minorHAnsi"/>
          <w:sz w:val="28"/>
          <w:szCs w:val="28"/>
          <w:lang w:bidi="he-IL"/>
        </w:rPr>
        <w:t>Ιησού</w:t>
      </w:r>
      <w:r w:rsidR="00F340CE">
        <w:rPr>
          <w:rFonts w:cstheme="minorHAnsi"/>
          <w:sz w:val="28"/>
          <w:szCs w:val="28"/>
          <w:lang w:bidi="he-IL"/>
        </w:rPr>
        <w:t xml:space="preserve"> και για αυτό </w:t>
      </w:r>
      <w:r w:rsidR="008D6A19">
        <w:rPr>
          <w:rFonts w:cstheme="minorHAnsi"/>
          <w:sz w:val="28"/>
          <w:szCs w:val="28"/>
          <w:lang w:bidi="he-IL"/>
        </w:rPr>
        <w:t>απευθύνεται</w:t>
      </w:r>
      <w:r w:rsidR="00F340CE">
        <w:rPr>
          <w:rFonts w:cstheme="minorHAnsi"/>
          <w:sz w:val="28"/>
          <w:szCs w:val="28"/>
          <w:lang w:bidi="he-IL"/>
        </w:rPr>
        <w:t xml:space="preserve"> </w:t>
      </w:r>
      <w:r w:rsidR="008D6A19">
        <w:rPr>
          <w:rFonts w:cstheme="minorHAnsi"/>
          <w:sz w:val="28"/>
          <w:szCs w:val="28"/>
          <w:lang w:bidi="he-IL"/>
        </w:rPr>
        <w:t>απέναντι</w:t>
      </w:r>
      <w:r w:rsidR="00F340CE">
        <w:rPr>
          <w:rFonts w:cstheme="minorHAnsi"/>
          <w:sz w:val="28"/>
          <w:szCs w:val="28"/>
          <w:lang w:bidi="he-IL"/>
        </w:rPr>
        <w:t xml:space="preserve"> του με </w:t>
      </w:r>
      <w:r w:rsidR="008D6A19">
        <w:rPr>
          <w:rFonts w:cstheme="minorHAnsi"/>
          <w:sz w:val="28"/>
          <w:szCs w:val="28"/>
          <w:lang w:bidi="he-IL"/>
        </w:rPr>
        <w:t>υπερβολική</w:t>
      </w:r>
      <w:r w:rsidR="00F340CE">
        <w:rPr>
          <w:rFonts w:cstheme="minorHAnsi"/>
          <w:sz w:val="28"/>
          <w:szCs w:val="28"/>
          <w:lang w:bidi="he-IL"/>
        </w:rPr>
        <w:t xml:space="preserve"> </w:t>
      </w:r>
      <w:r w:rsidR="008D6A19">
        <w:rPr>
          <w:rFonts w:cstheme="minorHAnsi"/>
          <w:sz w:val="28"/>
          <w:szCs w:val="28"/>
          <w:lang w:bidi="he-IL"/>
        </w:rPr>
        <w:t>αυστηρότητα</w:t>
      </w:r>
      <w:r w:rsidR="00F340CE">
        <w:rPr>
          <w:rFonts w:cstheme="minorHAnsi"/>
          <w:sz w:val="28"/>
          <w:szCs w:val="28"/>
          <w:lang w:bidi="he-IL"/>
        </w:rPr>
        <w:t>.</w:t>
      </w:r>
      <w:r w:rsidR="00315DAB" w:rsidRPr="00A2247E">
        <w:rPr>
          <w:rStyle w:val="a7"/>
        </w:rPr>
        <w:footnoteReference w:id="755"/>
      </w:r>
      <w:r w:rsidR="00F340CE">
        <w:rPr>
          <w:rFonts w:cstheme="minorHAnsi"/>
          <w:sz w:val="28"/>
          <w:szCs w:val="28"/>
          <w:lang w:bidi="he-IL"/>
        </w:rPr>
        <w:t xml:space="preserve"> </w:t>
      </w:r>
      <w:r w:rsidR="008D6A19">
        <w:rPr>
          <w:rFonts w:cstheme="minorHAnsi"/>
          <w:sz w:val="28"/>
          <w:szCs w:val="28"/>
          <w:lang w:bidi="he-IL"/>
        </w:rPr>
        <w:t>Απομακρύνει</w:t>
      </w:r>
      <w:r w:rsidR="00F340CE">
        <w:rPr>
          <w:rFonts w:cstheme="minorHAnsi"/>
          <w:sz w:val="28"/>
          <w:szCs w:val="28"/>
          <w:lang w:bidi="he-IL"/>
        </w:rPr>
        <w:t xml:space="preserve"> από τη </w:t>
      </w:r>
      <w:r w:rsidR="008D6A19">
        <w:rPr>
          <w:rFonts w:cstheme="minorHAnsi"/>
          <w:sz w:val="28"/>
          <w:szCs w:val="28"/>
          <w:lang w:bidi="he-IL"/>
        </w:rPr>
        <w:t>μνήμη</w:t>
      </w:r>
      <w:r w:rsidR="00F340CE">
        <w:rPr>
          <w:rFonts w:cstheme="minorHAnsi"/>
          <w:sz w:val="28"/>
          <w:szCs w:val="28"/>
          <w:lang w:bidi="he-IL"/>
        </w:rPr>
        <w:t xml:space="preserve"> του</w:t>
      </w:r>
      <w:r w:rsidR="00C4358B" w:rsidRPr="00C4358B">
        <w:rPr>
          <w:rFonts w:cstheme="minorHAnsi"/>
          <w:sz w:val="28"/>
          <w:szCs w:val="28"/>
          <w:lang w:bidi="he-IL"/>
        </w:rPr>
        <w:t>,</w:t>
      </w:r>
      <w:r w:rsidR="00F340CE">
        <w:rPr>
          <w:rFonts w:cstheme="minorHAnsi"/>
          <w:sz w:val="28"/>
          <w:szCs w:val="28"/>
          <w:lang w:bidi="he-IL"/>
        </w:rPr>
        <w:t xml:space="preserve"> την πριν από </w:t>
      </w:r>
      <w:r w:rsidR="008D6A19">
        <w:rPr>
          <w:rFonts w:cstheme="minorHAnsi"/>
          <w:sz w:val="28"/>
          <w:szCs w:val="28"/>
          <w:lang w:bidi="he-IL"/>
        </w:rPr>
        <w:t>λίγο</w:t>
      </w:r>
      <w:r w:rsidR="00F340CE">
        <w:rPr>
          <w:rFonts w:cstheme="minorHAnsi"/>
          <w:sz w:val="28"/>
          <w:szCs w:val="28"/>
          <w:lang w:bidi="he-IL"/>
        </w:rPr>
        <w:t xml:space="preserve"> </w:t>
      </w:r>
      <w:r w:rsidR="008D6A19">
        <w:rPr>
          <w:rFonts w:cstheme="minorHAnsi"/>
          <w:sz w:val="28"/>
          <w:szCs w:val="28"/>
          <w:lang w:bidi="he-IL"/>
        </w:rPr>
        <w:t>θεϊκή</w:t>
      </w:r>
      <w:r w:rsidR="00F340CE">
        <w:rPr>
          <w:rFonts w:cstheme="minorHAnsi"/>
          <w:sz w:val="28"/>
          <w:szCs w:val="28"/>
          <w:lang w:bidi="he-IL"/>
        </w:rPr>
        <w:t xml:space="preserve"> </w:t>
      </w:r>
      <w:r w:rsidR="008D6A19">
        <w:rPr>
          <w:rFonts w:cstheme="minorHAnsi"/>
          <w:sz w:val="28"/>
          <w:szCs w:val="28"/>
          <w:lang w:bidi="he-IL"/>
        </w:rPr>
        <w:t>έλξη</w:t>
      </w:r>
      <w:r w:rsidR="00F340CE">
        <w:rPr>
          <w:rFonts w:cstheme="minorHAnsi"/>
          <w:sz w:val="28"/>
          <w:szCs w:val="28"/>
          <w:lang w:bidi="he-IL"/>
        </w:rPr>
        <w:t xml:space="preserve"> του </w:t>
      </w:r>
      <w:r w:rsidR="008D6A19">
        <w:rPr>
          <w:rFonts w:cstheme="minorHAnsi"/>
          <w:sz w:val="28"/>
          <w:szCs w:val="28"/>
          <w:lang w:bidi="he-IL"/>
        </w:rPr>
        <w:t>Ιησού</w:t>
      </w:r>
      <w:r w:rsidR="00C4358B" w:rsidRPr="00C4358B">
        <w:rPr>
          <w:rFonts w:cstheme="minorHAnsi"/>
          <w:sz w:val="28"/>
          <w:szCs w:val="28"/>
          <w:lang w:bidi="he-IL"/>
        </w:rPr>
        <w:t>,</w:t>
      </w:r>
      <w:r w:rsidR="00F340CE">
        <w:rPr>
          <w:rFonts w:cstheme="minorHAnsi"/>
          <w:sz w:val="28"/>
          <w:szCs w:val="28"/>
          <w:lang w:bidi="he-IL"/>
        </w:rPr>
        <w:t xml:space="preserve"> και αυτό </w:t>
      </w:r>
      <w:r w:rsidR="008D6A19">
        <w:rPr>
          <w:rFonts w:cstheme="minorHAnsi"/>
          <w:sz w:val="28"/>
          <w:szCs w:val="28"/>
          <w:lang w:bidi="he-IL"/>
        </w:rPr>
        <w:t>γίνεται</w:t>
      </w:r>
      <w:r w:rsidR="00F340CE">
        <w:rPr>
          <w:rFonts w:cstheme="minorHAnsi"/>
          <w:sz w:val="28"/>
          <w:szCs w:val="28"/>
          <w:lang w:bidi="he-IL"/>
        </w:rPr>
        <w:t xml:space="preserve"> </w:t>
      </w:r>
      <w:r w:rsidR="008D6A19">
        <w:rPr>
          <w:rFonts w:cstheme="minorHAnsi"/>
          <w:sz w:val="28"/>
          <w:szCs w:val="28"/>
          <w:lang w:bidi="he-IL"/>
        </w:rPr>
        <w:t>γιατί</w:t>
      </w:r>
      <w:r w:rsidR="00F340CE">
        <w:rPr>
          <w:rFonts w:cstheme="minorHAnsi"/>
          <w:sz w:val="28"/>
          <w:szCs w:val="28"/>
          <w:lang w:bidi="he-IL"/>
        </w:rPr>
        <w:t xml:space="preserve"> ο </w:t>
      </w:r>
      <w:r w:rsidR="008D6A19">
        <w:rPr>
          <w:rFonts w:cstheme="minorHAnsi"/>
          <w:sz w:val="28"/>
          <w:szCs w:val="28"/>
          <w:lang w:bidi="he-IL"/>
        </w:rPr>
        <w:t>Πιλάτος</w:t>
      </w:r>
      <w:r w:rsidR="00F340CE">
        <w:rPr>
          <w:rFonts w:cstheme="minorHAnsi"/>
          <w:sz w:val="28"/>
          <w:szCs w:val="28"/>
          <w:lang w:bidi="he-IL"/>
        </w:rPr>
        <w:t xml:space="preserve"> </w:t>
      </w:r>
      <w:r w:rsidR="008D6A19">
        <w:rPr>
          <w:rFonts w:cstheme="minorHAnsi"/>
          <w:sz w:val="28"/>
          <w:szCs w:val="28"/>
          <w:lang w:bidi="he-IL"/>
        </w:rPr>
        <w:t>αντιλαμβάνεται</w:t>
      </w:r>
      <w:r w:rsidR="00F340CE">
        <w:rPr>
          <w:rFonts w:cstheme="minorHAnsi"/>
          <w:sz w:val="28"/>
          <w:szCs w:val="28"/>
          <w:lang w:bidi="he-IL"/>
        </w:rPr>
        <w:t xml:space="preserve"> ότι </w:t>
      </w:r>
      <w:r w:rsidR="008D6A19">
        <w:rPr>
          <w:rFonts w:cstheme="minorHAnsi"/>
          <w:sz w:val="28"/>
          <w:szCs w:val="28"/>
          <w:lang w:bidi="he-IL"/>
        </w:rPr>
        <w:t>μόνο</w:t>
      </w:r>
      <w:r w:rsidR="00F340CE">
        <w:rPr>
          <w:rFonts w:cstheme="minorHAnsi"/>
          <w:sz w:val="28"/>
          <w:szCs w:val="28"/>
          <w:lang w:bidi="he-IL"/>
        </w:rPr>
        <w:t xml:space="preserve"> οι </w:t>
      </w:r>
      <w:r w:rsidR="008D6A19">
        <w:rPr>
          <w:rFonts w:cstheme="minorHAnsi"/>
          <w:sz w:val="28"/>
          <w:szCs w:val="28"/>
          <w:lang w:bidi="he-IL"/>
        </w:rPr>
        <w:t>αισθήσεις</w:t>
      </w:r>
      <w:r w:rsidR="00F340CE">
        <w:rPr>
          <w:rFonts w:cstheme="minorHAnsi"/>
          <w:sz w:val="28"/>
          <w:szCs w:val="28"/>
          <w:lang w:bidi="he-IL"/>
        </w:rPr>
        <w:t xml:space="preserve"> του </w:t>
      </w:r>
      <w:r w:rsidR="008D6A19">
        <w:rPr>
          <w:rFonts w:cstheme="minorHAnsi"/>
          <w:sz w:val="28"/>
          <w:szCs w:val="28"/>
          <w:lang w:bidi="he-IL"/>
        </w:rPr>
        <w:t>παρουσιάζουν</w:t>
      </w:r>
      <w:r w:rsidR="00F340CE">
        <w:rPr>
          <w:rFonts w:cstheme="minorHAnsi"/>
          <w:sz w:val="28"/>
          <w:szCs w:val="28"/>
          <w:lang w:bidi="he-IL"/>
        </w:rPr>
        <w:t xml:space="preserve"> και τα </w:t>
      </w:r>
      <w:r w:rsidR="008D6A19">
        <w:rPr>
          <w:rFonts w:cstheme="minorHAnsi"/>
          <w:sz w:val="28"/>
          <w:szCs w:val="28"/>
          <w:lang w:bidi="he-IL"/>
        </w:rPr>
        <w:t>στερεότυπα</w:t>
      </w:r>
      <w:r w:rsidR="00F340CE">
        <w:rPr>
          <w:rFonts w:cstheme="minorHAnsi"/>
          <w:sz w:val="28"/>
          <w:szCs w:val="28"/>
          <w:lang w:bidi="he-IL"/>
        </w:rPr>
        <w:t xml:space="preserve"> της </w:t>
      </w:r>
      <w:r w:rsidR="008D6A19">
        <w:rPr>
          <w:rFonts w:cstheme="minorHAnsi"/>
          <w:sz w:val="28"/>
          <w:szCs w:val="28"/>
          <w:lang w:bidi="he-IL"/>
        </w:rPr>
        <w:t>κοσμικής</w:t>
      </w:r>
      <w:r w:rsidR="00F340CE">
        <w:rPr>
          <w:rFonts w:cstheme="minorHAnsi"/>
          <w:sz w:val="28"/>
          <w:szCs w:val="28"/>
          <w:lang w:bidi="he-IL"/>
        </w:rPr>
        <w:t xml:space="preserve"> του </w:t>
      </w:r>
      <w:r w:rsidR="008D6A19">
        <w:rPr>
          <w:rFonts w:cstheme="minorHAnsi"/>
          <w:sz w:val="28"/>
          <w:szCs w:val="28"/>
          <w:lang w:bidi="he-IL"/>
        </w:rPr>
        <w:t>εξουσίας</w:t>
      </w:r>
      <w:r w:rsidR="00F340CE">
        <w:rPr>
          <w:rFonts w:cstheme="minorHAnsi"/>
          <w:sz w:val="28"/>
          <w:szCs w:val="28"/>
          <w:lang w:bidi="he-IL"/>
        </w:rPr>
        <w:t xml:space="preserve">. Δεν </w:t>
      </w:r>
      <w:r w:rsidR="008D6A19">
        <w:rPr>
          <w:rFonts w:cstheme="minorHAnsi"/>
          <w:sz w:val="28"/>
          <w:szCs w:val="28"/>
          <w:lang w:bidi="he-IL"/>
        </w:rPr>
        <w:t>μπορεί</w:t>
      </w:r>
      <w:r w:rsidR="00F340CE">
        <w:rPr>
          <w:rFonts w:cstheme="minorHAnsi"/>
          <w:sz w:val="28"/>
          <w:szCs w:val="28"/>
          <w:lang w:bidi="he-IL"/>
        </w:rPr>
        <w:t xml:space="preserve"> να </w:t>
      </w:r>
      <w:r w:rsidR="008D6A19">
        <w:rPr>
          <w:rFonts w:cstheme="minorHAnsi"/>
          <w:sz w:val="28"/>
          <w:szCs w:val="28"/>
          <w:lang w:bidi="he-IL"/>
        </w:rPr>
        <w:t>διακρίνει</w:t>
      </w:r>
      <w:r w:rsidR="00F340CE">
        <w:rPr>
          <w:rFonts w:cstheme="minorHAnsi"/>
          <w:sz w:val="28"/>
          <w:szCs w:val="28"/>
          <w:lang w:bidi="he-IL"/>
        </w:rPr>
        <w:t xml:space="preserve"> πως ο </w:t>
      </w:r>
      <w:r w:rsidR="008D6A19">
        <w:rPr>
          <w:rFonts w:cstheme="minorHAnsi"/>
          <w:sz w:val="28"/>
          <w:szCs w:val="28"/>
          <w:lang w:bidi="he-IL"/>
        </w:rPr>
        <w:t>κοντούλης</w:t>
      </w:r>
      <w:r w:rsidR="00F340CE">
        <w:rPr>
          <w:rFonts w:cstheme="minorHAnsi"/>
          <w:sz w:val="28"/>
          <w:szCs w:val="28"/>
          <w:lang w:bidi="he-IL"/>
        </w:rPr>
        <w:t xml:space="preserve"> και </w:t>
      </w:r>
      <w:r w:rsidR="008D6A19">
        <w:rPr>
          <w:rFonts w:cstheme="minorHAnsi"/>
          <w:sz w:val="28"/>
          <w:szCs w:val="28"/>
          <w:lang w:bidi="he-IL"/>
        </w:rPr>
        <w:t>ισχνός</w:t>
      </w:r>
      <w:r w:rsidR="00F340CE">
        <w:rPr>
          <w:rFonts w:cstheme="minorHAnsi"/>
          <w:sz w:val="28"/>
          <w:szCs w:val="28"/>
          <w:lang w:bidi="he-IL"/>
        </w:rPr>
        <w:t xml:space="preserve"> </w:t>
      </w:r>
      <w:r w:rsidR="008D6A19">
        <w:rPr>
          <w:rFonts w:cstheme="minorHAnsi"/>
          <w:sz w:val="28"/>
          <w:szCs w:val="28"/>
          <w:lang w:bidi="he-IL"/>
        </w:rPr>
        <w:t>αυτός</w:t>
      </w:r>
      <w:r w:rsidR="00F340CE">
        <w:rPr>
          <w:rFonts w:cstheme="minorHAnsi"/>
          <w:sz w:val="28"/>
          <w:szCs w:val="28"/>
          <w:lang w:bidi="he-IL"/>
        </w:rPr>
        <w:t xml:space="preserve"> </w:t>
      </w:r>
      <w:r w:rsidR="008D6A19">
        <w:rPr>
          <w:rFonts w:cstheme="minorHAnsi"/>
          <w:sz w:val="28"/>
          <w:szCs w:val="28"/>
          <w:lang w:bidi="he-IL"/>
        </w:rPr>
        <w:t>ανθρωπάκος</w:t>
      </w:r>
      <w:r w:rsidR="00F340CE">
        <w:rPr>
          <w:rFonts w:cstheme="minorHAnsi"/>
          <w:sz w:val="28"/>
          <w:szCs w:val="28"/>
          <w:lang w:bidi="he-IL"/>
        </w:rPr>
        <w:t xml:space="preserve"> </w:t>
      </w:r>
      <w:r w:rsidR="008D6A19">
        <w:rPr>
          <w:rFonts w:cstheme="minorHAnsi"/>
          <w:sz w:val="28"/>
          <w:szCs w:val="28"/>
          <w:lang w:bidi="he-IL"/>
        </w:rPr>
        <w:t>μπορεί</w:t>
      </w:r>
      <w:r w:rsidR="00F340CE">
        <w:rPr>
          <w:rFonts w:cstheme="minorHAnsi"/>
          <w:sz w:val="28"/>
          <w:szCs w:val="28"/>
          <w:lang w:bidi="he-IL"/>
        </w:rPr>
        <w:t xml:space="preserve"> να είναι ο </w:t>
      </w:r>
      <w:r w:rsidR="008D6A19">
        <w:rPr>
          <w:rFonts w:cstheme="minorHAnsi"/>
          <w:sz w:val="28"/>
          <w:szCs w:val="28"/>
          <w:lang w:bidi="he-IL"/>
        </w:rPr>
        <w:t>μόνος</w:t>
      </w:r>
      <w:r w:rsidR="00F340CE">
        <w:rPr>
          <w:rFonts w:cstheme="minorHAnsi"/>
          <w:sz w:val="28"/>
          <w:szCs w:val="28"/>
          <w:lang w:bidi="he-IL"/>
        </w:rPr>
        <w:t xml:space="preserve"> </w:t>
      </w:r>
      <w:r w:rsidR="008D6A19">
        <w:rPr>
          <w:rFonts w:cstheme="minorHAnsi"/>
          <w:sz w:val="28"/>
          <w:szCs w:val="28"/>
          <w:lang w:bidi="he-IL"/>
        </w:rPr>
        <w:t>αληθινός</w:t>
      </w:r>
      <w:r w:rsidR="00F340CE">
        <w:rPr>
          <w:rFonts w:cstheme="minorHAnsi"/>
          <w:sz w:val="28"/>
          <w:szCs w:val="28"/>
          <w:lang w:bidi="he-IL"/>
        </w:rPr>
        <w:t xml:space="preserve"> και </w:t>
      </w:r>
      <w:r w:rsidR="008D6A19">
        <w:rPr>
          <w:rFonts w:cstheme="minorHAnsi"/>
          <w:sz w:val="28"/>
          <w:szCs w:val="28"/>
          <w:lang w:bidi="he-IL"/>
        </w:rPr>
        <w:t>υπαρκτός</w:t>
      </w:r>
      <w:r w:rsidR="00F340CE">
        <w:rPr>
          <w:rFonts w:cstheme="minorHAnsi"/>
          <w:sz w:val="28"/>
          <w:szCs w:val="28"/>
          <w:lang w:bidi="he-IL"/>
        </w:rPr>
        <w:t xml:space="preserve"> </w:t>
      </w:r>
      <w:r w:rsidR="008D6A19">
        <w:rPr>
          <w:rFonts w:cstheme="minorHAnsi"/>
          <w:sz w:val="28"/>
          <w:szCs w:val="28"/>
          <w:lang w:bidi="he-IL"/>
        </w:rPr>
        <w:t>Θεός</w:t>
      </w:r>
      <w:r w:rsidR="00F340CE">
        <w:rPr>
          <w:rFonts w:cstheme="minorHAnsi"/>
          <w:sz w:val="28"/>
          <w:szCs w:val="28"/>
          <w:lang w:bidi="he-IL"/>
        </w:rPr>
        <w:t xml:space="preserve">. Αυτό </w:t>
      </w:r>
      <w:r w:rsidR="008D6A19">
        <w:rPr>
          <w:rFonts w:cstheme="minorHAnsi"/>
          <w:sz w:val="28"/>
          <w:szCs w:val="28"/>
          <w:lang w:bidi="he-IL"/>
        </w:rPr>
        <w:t>γιατί</w:t>
      </w:r>
      <w:r w:rsidR="00F340CE">
        <w:rPr>
          <w:rFonts w:cstheme="minorHAnsi"/>
          <w:sz w:val="28"/>
          <w:szCs w:val="28"/>
          <w:lang w:bidi="he-IL"/>
        </w:rPr>
        <w:t xml:space="preserve"> ο </w:t>
      </w:r>
      <w:r w:rsidR="008D6A19">
        <w:rPr>
          <w:rFonts w:cstheme="minorHAnsi"/>
          <w:sz w:val="28"/>
          <w:szCs w:val="28"/>
          <w:lang w:bidi="he-IL"/>
        </w:rPr>
        <w:t>Θεός</w:t>
      </w:r>
      <w:r w:rsidR="00F340CE">
        <w:rPr>
          <w:rFonts w:cstheme="minorHAnsi"/>
          <w:sz w:val="28"/>
          <w:szCs w:val="28"/>
          <w:lang w:bidi="he-IL"/>
        </w:rPr>
        <w:t xml:space="preserve"> δεν </w:t>
      </w:r>
      <w:r w:rsidR="008D6A19">
        <w:rPr>
          <w:rFonts w:cstheme="minorHAnsi"/>
          <w:sz w:val="28"/>
          <w:szCs w:val="28"/>
          <w:lang w:bidi="he-IL"/>
        </w:rPr>
        <w:t>προσεγγίζεται</w:t>
      </w:r>
      <w:r w:rsidR="00F340CE">
        <w:rPr>
          <w:rFonts w:cstheme="minorHAnsi"/>
          <w:sz w:val="28"/>
          <w:szCs w:val="28"/>
          <w:lang w:bidi="he-IL"/>
        </w:rPr>
        <w:t xml:space="preserve"> με τις </w:t>
      </w:r>
      <w:r w:rsidR="008D6A19">
        <w:rPr>
          <w:rFonts w:cstheme="minorHAnsi"/>
          <w:sz w:val="28"/>
          <w:szCs w:val="28"/>
          <w:lang w:bidi="he-IL"/>
        </w:rPr>
        <w:t>αισθήσεις</w:t>
      </w:r>
      <w:r w:rsidR="00F340CE">
        <w:rPr>
          <w:rFonts w:cstheme="minorHAnsi"/>
          <w:sz w:val="28"/>
          <w:szCs w:val="28"/>
          <w:lang w:bidi="he-IL"/>
        </w:rPr>
        <w:t xml:space="preserve"> τις </w:t>
      </w:r>
      <w:r w:rsidR="008D6A19">
        <w:rPr>
          <w:rFonts w:cstheme="minorHAnsi"/>
          <w:sz w:val="28"/>
          <w:szCs w:val="28"/>
          <w:lang w:bidi="he-IL"/>
        </w:rPr>
        <w:t>βιολογικές</w:t>
      </w:r>
      <w:r w:rsidR="00F340CE">
        <w:rPr>
          <w:rFonts w:cstheme="minorHAnsi"/>
          <w:sz w:val="28"/>
          <w:szCs w:val="28"/>
          <w:lang w:bidi="he-IL"/>
        </w:rPr>
        <w:t xml:space="preserve"> </w:t>
      </w:r>
      <w:r w:rsidR="008D6A19">
        <w:rPr>
          <w:rFonts w:cstheme="minorHAnsi"/>
          <w:sz w:val="28"/>
          <w:szCs w:val="28"/>
          <w:lang w:bidi="he-IL"/>
        </w:rPr>
        <w:t>μόνο</w:t>
      </w:r>
      <w:r w:rsidR="00C4358B" w:rsidRPr="00C4358B">
        <w:rPr>
          <w:rFonts w:cstheme="minorHAnsi"/>
          <w:sz w:val="28"/>
          <w:szCs w:val="28"/>
          <w:lang w:bidi="he-IL"/>
        </w:rPr>
        <w:t>,</w:t>
      </w:r>
      <w:r w:rsidR="00F340CE">
        <w:rPr>
          <w:rFonts w:cstheme="minorHAnsi"/>
          <w:sz w:val="28"/>
          <w:szCs w:val="28"/>
          <w:lang w:bidi="he-IL"/>
        </w:rPr>
        <w:t xml:space="preserve"> </w:t>
      </w:r>
      <w:r w:rsidR="008D6A19">
        <w:rPr>
          <w:rFonts w:cstheme="minorHAnsi"/>
          <w:sz w:val="28"/>
          <w:szCs w:val="28"/>
          <w:lang w:bidi="he-IL"/>
        </w:rPr>
        <w:t>ούτε</w:t>
      </w:r>
      <w:r w:rsidR="00F340CE">
        <w:rPr>
          <w:rFonts w:cstheme="minorHAnsi"/>
          <w:sz w:val="28"/>
          <w:szCs w:val="28"/>
          <w:lang w:bidi="he-IL"/>
        </w:rPr>
        <w:t xml:space="preserve"> </w:t>
      </w:r>
      <w:r w:rsidR="008D6A19">
        <w:rPr>
          <w:rFonts w:cstheme="minorHAnsi"/>
          <w:sz w:val="28"/>
          <w:szCs w:val="28"/>
          <w:lang w:bidi="he-IL"/>
        </w:rPr>
        <w:t>γίνεται</w:t>
      </w:r>
      <w:r w:rsidR="00F340CE">
        <w:rPr>
          <w:rFonts w:cstheme="minorHAnsi"/>
          <w:sz w:val="28"/>
          <w:szCs w:val="28"/>
          <w:lang w:bidi="he-IL"/>
        </w:rPr>
        <w:t xml:space="preserve"> </w:t>
      </w:r>
      <w:r w:rsidR="008D6A19">
        <w:rPr>
          <w:rFonts w:cstheme="minorHAnsi"/>
          <w:sz w:val="28"/>
          <w:szCs w:val="28"/>
          <w:lang w:bidi="he-IL"/>
        </w:rPr>
        <w:t>αντιληπτός</w:t>
      </w:r>
      <w:r w:rsidR="00F340CE">
        <w:rPr>
          <w:rFonts w:cstheme="minorHAnsi"/>
          <w:sz w:val="28"/>
          <w:szCs w:val="28"/>
          <w:lang w:bidi="he-IL"/>
        </w:rPr>
        <w:t xml:space="preserve"> με τη </w:t>
      </w:r>
      <w:r w:rsidR="008D6A19">
        <w:rPr>
          <w:rFonts w:cstheme="minorHAnsi"/>
          <w:sz w:val="28"/>
          <w:szCs w:val="28"/>
          <w:lang w:bidi="he-IL"/>
        </w:rPr>
        <w:t>λογική</w:t>
      </w:r>
      <w:r w:rsidR="00F340CE">
        <w:rPr>
          <w:rFonts w:cstheme="minorHAnsi"/>
          <w:sz w:val="28"/>
          <w:szCs w:val="28"/>
          <w:lang w:bidi="he-IL"/>
        </w:rPr>
        <w:t xml:space="preserve"> </w:t>
      </w:r>
      <w:r w:rsidR="008D6A19">
        <w:rPr>
          <w:rFonts w:cstheme="minorHAnsi"/>
          <w:sz w:val="28"/>
          <w:szCs w:val="28"/>
          <w:lang w:bidi="he-IL"/>
        </w:rPr>
        <w:t>αναζήτηση</w:t>
      </w:r>
      <w:r w:rsidR="00F340CE">
        <w:rPr>
          <w:rFonts w:cstheme="minorHAnsi"/>
          <w:sz w:val="28"/>
          <w:szCs w:val="28"/>
          <w:lang w:bidi="he-IL"/>
        </w:rPr>
        <w:t xml:space="preserve"> </w:t>
      </w:r>
      <w:r w:rsidR="008D6A19">
        <w:rPr>
          <w:rFonts w:cstheme="minorHAnsi"/>
          <w:sz w:val="28"/>
          <w:szCs w:val="28"/>
          <w:lang w:bidi="he-IL"/>
        </w:rPr>
        <w:t>μόνο</w:t>
      </w:r>
      <w:r w:rsidR="00C4358B" w:rsidRPr="00C4358B">
        <w:rPr>
          <w:rFonts w:cstheme="minorHAnsi"/>
          <w:sz w:val="28"/>
          <w:szCs w:val="28"/>
          <w:lang w:bidi="he-IL"/>
        </w:rPr>
        <w:t>,</w:t>
      </w:r>
      <w:r w:rsidR="00F340CE">
        <w:rPr>
          <w:rFonts w:cstheme="minorHAnsi"/>
          <w:sz w:val="28"/>
          <w:szCs w:val="28"/>
          <w:lang w:bidi="he-IL"/>
        </w:rPr>
        <w:t xml:space="preserve"> </w:t>
      </w:r>
      <w:r w:rsidR="008D6A19">
        <w:rPr>
          <w:rFonts w:cstheme="minorHAnsi"/>
          <w:sz w:val="28"/>
          <w:szCs w:val="28"/>
          <w:lang w:bidi="he-IL"/>
        </w:rPr>
        <w:t>ούτε</w:t>
      </w:r>
      <w:r w:rsidR="00F340CE">
        <w:rPr>
          <w:rFonts w:cstheme="minorHAnsi"/>
          <w:sz w:val="28"/>
          <w:szCs w:val="28"/>
          <w:lang w:bidi="he-IL"/>
        </w:rPr>
        <w:t xml:space="preserve"> είναι </w:t>
      </w:r>
      <w:r w:rsidR="008D6A19">
        <w:rPr>
          <w:rFonts w:cstheme="minorHAnsi"/>
          <w:sz w:val="28"/>
          <w:szCs w:val="28"/>
          <w:lang w:bidi="he-IL"/>
        </w:rPr>
        <w:t>αποτέλεσμα</w:t>
      </w:r>
      <w:r w:rsidR="00F340CE">
        <w:rPr>
          <w:rFonts w:cstheme="minorHAnsi"/>
          <w:sz w:val="28"/>
          <w:szCs w:val="28"/>
          <w:lang w:bidi="he-IL"/>
        </w:rPr>
        <w:t xml:space="preserve"> </w:t>
      </w:r>
      <w:r w:rsidR="008D6A19">
        <w:rPr>
          <w:rFonts w:cstheme="minorHAnsi"/>
          <w:sz w:val="28"/>
          <w:szCs w:val="28"/>
          <w:lang w:bidi="he-IL"/>
        </w:rPr>
        <w:t>προσέγγισης</w:t>
      </w:r>
      <w:r w:rsidR="00F340CE">
        <w:rPr>
          <w:rFonts w:cstheme="minorHAnsi"/>
          <w:sz w:val="28"/>
          <w:szCs w:val="28"/>
          <w:lang w:bidi="he-IL"/>
        </w:rPr>
        <w:t xml:space="preserve"> </w:t>
      </w:r>
      <w:r w:rsidR="008D6A19">
        <w:rPr>
          <w:rFonts w:cstheme="minorHAnsi"/>
          <w:sz w:val="28"/>
          <w:szCs w:val="28"/>
          <w:lang w:bidi="he-IL"/>
        </w:rPr>
        <w:t>φόβων</w:t>
      </w:r>
      <w:r w:rsidR="00F340CE">
        <w:rPr>
          <w:rFonts w:cstheme="minorHAnsi"/>
          <w:sz w:val="28"/>
          <w:szCs w:val="28"/>
          <w:lang w:bidi="he-IL"/>
        </w:rPr>
        <w:t xml:space="preserve"> </w:t>
      </w:r>
      <w:r w:rsidR="008D6A19">
        <w:rPr>
          <w:rFonts w:cstheme="minorHAnsi"/>
          <w:sz w:val="28"/>
          <w:szCs w:val="28"/>
          <w:lang w:bidi="he-IL"/>
        </w:rPr>
        <w:t>δεισιδαιμονικών</w:t>
      </w:r>
      <w:r w:rsidR="00C4358B" w:rsidRPr="00C4358B">
        <w:rPr>
          <w:rFonts w:cstheme="minorHAnsi"/>
          <w:sz w:val="28"/>
          <w:szCs w:val="28"/>
          <w:lang w:bidi="he-IL"/>
        </w:rPr>
        <w:t>,</w:t>
      </w:r>
      <w:r w:rsidR="00F340CE">
        <w:rPr>
          <w:rFonts w:cstheme="minorHAnsi"/>
          <w:sz w:val="28"/>
          <w:szCs w:val="28"/>
          <w:lang w:bidi="he-IL"/>
        </w:rPr>
        <w:t xml:space="preserve"> </w:t>
      </w:r>
      <w:r w:rsidR="008D6A19">
        <w:rPr>
          <w:rFonts w:cstheme="minorHAnsi"/>
          <w:sz w:val="28"/>
          <w:szCs w:val="28"/>
          <w:lang w:bidi="he-IL"/>
        </w:rPr>
        <w:t>αλλά</w:t>
      </w:r>
      <w:r w:rsidR="00F340CE">
        <w:rPr>
          <w:rFonts w:cstheme="minorHAnsi"/>
          <w:sz w:val="28"/>
          <w:szCs w:val="28"/>
          <w:lang w:bidi="he-IL"/>
        </w:rPr>
        <w:t xml:space="preserve"> και </w:t>
      </w:r>
      <w:r w:rsidR="008D6A19">
        <w:rPr>
          <w:rFonts w:cstheme="minorHAnsi"/>
          <w:sz w:val="28"/>
          <w:szCs w:val="28"/>
          <w:lang w:bidi="he-IL"/>
        </w:rPr>
        <w:t>πάνω</w:t>
      </w:r>
      <w:r w:rsidR="00F340CE">
        <w:rPr>
          <w:rFonts w:cstheme="minorHAnsi"/>
          <w:sz w:val="28"/>
          <w:szCs w:val="28"/>
          <w:lang w:bidi="he-IL"/>
        </w:rPr>
        <w:t xml:space="preserve"> από όλα δεν </w:t>
      </w:r>
      <w:r w:rsidR="008D6A19">
        <w:rPr>
          <w:rFonts w:cstheme="minorHAnsi"/>
          <w:sz w:val="28"/>
          <w:szCs w:val="28"/>
          <w:lang w:bidi="he-IL"/>
        </w:rPr>
        <w:t>ανακαλύπτεται</w:t>
      </w:r>
      <w:r w:rsidR="00F340CE">
        <w:rPr>
          <w:rFonts w:cstheme="minorHAnsi"/>
          <w:sz w:val="28"/>
          <w:szCs w:val="28"/>
          <w:lang w:bidi="he-IL"/>
        </w:rPr>
        <w:t xml:space="preserve"> από την </w:t>
      </w:r>
      <w:r w:rsidR="008D6A19">
        <w:rPr>
          <w:rFonts w:cstheme="minorHAnsi"/>
          <w:sz w:val="28"/>
          <w:szCs w:val="28"/>
          <w:lang w:bidi="he-IL"/>
        </w:rPr>
        <w:t>εξέταση</w:t>
      </w:r>
      <w:r w:rsidR="00F340CE">
        <w:rPr>
          <w:rFonts w:cstheme="minorHAnsi"/>
          <w:sz w:val="28"/>
          <w:szCs w:val="28"/>
          <w:lang w:bidi="he-IL"/>
        </w:rPr>
        <w:t xml:space="preserve"> του </w:t>
      </w:r>
      <w:r w:rsidR="008D6A19">
        <w:rPr>
          <w:rFonts w:cstheme="minorHAnsi"/>
          <w:sz w:val="28"/>
          <w:szCs w:val="28"/>
          <w:lang w:bidi="he-IL"/>
        </w:rPr>
        <w:t>ανθρώπου</w:t>
      </w:r>
      <w:r w:rsidR="00C4358B" w:rsidRPr="00C4358B">
        <w:rPr>
          <w:rFonts w:cstheme="minorHAnsi"/>
          <w:sz w:val="28"/>
          <w:szCs w:val="28"/>
          <w:lang w:bidi="he-IL"/>
        </w:rPr>
        <w:t>,</w:t>
      </w:r>
      <w:r w:rsidR="00F340CE">
        <w:rPr>
          <w:rFonts w:cstheme="minorHAnsi"/>
          <w:sz w:val="28"/>
          <w:szCs w:val="28"/>
          <w:lang w:bidi="he-IL"/>
        </w:rPr>
        <w:t xml:space="preserve"> </w:t>
      </w:r>
      <w:r w:rsidR="008D6A19">
        <w:rPr>
          <w:rFonts w:cstheme="minorHAnsi"/>
          <w:sz w:val="28"/>
          <w:szCs w:val="28"/>
          <w:lang w:bidi="he-IL"/>
        </w:rPr>
        <w:t>αλλά</w:t>
      </w:r>
      <w:r w:rsidR="00F340CE">
        <w:rPr>
          <w:rFonts w:cstheme="minorHAnsi"/>
          <w:sz w:val="28"/>
          <w:szCs w:val="28"/>
          <w:lang w:bidi="he-IL"/>
        </w:rPr>
        <w:t xml:space="preserve"> </w:t>
      </w:r>
      <w:r w:rsidR="008D6A19">
        <w:rPr>
          <w:rFonts w:cstheme="minorHAnsi"/>
          <w:sz w:val="28"/>
          <w:szCs w:val="28"/>
          <w:lang w:bidi="he-IL"/>
        </w:rPr>
        <w:t>αποκαλύπτεται</w:t>
      </w:r>
      <w:r w:rsidR="00F340CE">
        <w:rPr>
          <w:rFonts w:cstheme="minorHAnsi"/>
          <w:sz w:val="28"/>
          <w:szCs w:val="28"/>
          <w:lang w:bidi="he-IL"/>
        </w:rPr>
        <w:t xml:space="preserve"> από </w:t>
      </w:r>
      <w:r w:rsidR="008D6A19">
        <w:rPr>
          <w:rFonts w:cstheme="minorHAnsi"/>
          <w:sz w:val="28"/>
          <w:szCs w:val="28"/>
          <w:lang w:bidi="he-IL"/>
        </w:rPr>
        <w:t>μόνος</w:t>
      </w:r>
      <w:r w:rsidR="00F340CE">
        <w:rPr>
          <w:rFonts w:cstheme="minorHAnsi"/>
          <w:sz w:val="28"/>
          <w:szCs w:val="28"/>
          <w:lang w:bidi="he-IL"/>
        </w:rPr>
        <w:t xml:space="preserve"> του σε </w:t>
      </w:r>
      <w:r w:rsidR="008D6A19">
        <w:rPr>
          <w:rFonts w:cstheme="minorHAnsi"/>
          <w:sz w:val="28"/>
          <w:szCs w:val="28"/>
          <w:lang w:bidi="he-IL"/>
        </w:rPr>
        <w:t>καρδ</w:t>
      </w:r>
      <w:r w:rsidR="009D3BDA">
        <w:rPr>
          <w:rFonts w:cstheme="minorHAnsi"/>
          <w:sz w:val="28"/>
          <w:szCs w:val="28"/>
          <w:lang w:bidi="he-IL"/>
        </w:rPr>
        <w:t>ιέ</w:t>
      </w:r>
      <w:r w:rsidR="008D6A19">
        <w:rPr>
          <w:rFonts w:cstheme="minorHAnsi"/>
          <w:sz w:val="28"/>
          <w:szCs w:val="28"/>
          <w:lang w:bidi="he-IL"/>
        </w:rPr>
        <w:t>ς</w:t>
      </w:r>
      <w:r w:rsidR="00F340CE">
        <w:rPr>
          <w:rFonts w:cstheme="minorHAnsi"/>
          <w:sz w:val="28"/>
          <w:szCs w:val="28"/>
          <w:lang w:bidi="he-IL"/>
        </w:rPr>
        <w:t xml:space="preserve"> που </w:t>
      </w:r>
      <w:r w:rsidR="008D6A19">
        <w:rPr>
          <w:rFonts w:cstheme="minorHAnsi"/>
          <w:sz w:val="28"/>
          <w:szCs w:val="28"/>
          <w:lang w:bidi="he-IL"/>
        </w:rPr>
        <w:t>έχουν</w:t>
      </w:r>
      <w:r w:rsidR="00F340CE">
        <w:rPr>
          <w:rFonts w:cstheme="minorHAnsi"/>
          <w:sz w:val="28"/>
          <w:szCs w:val="28"/>
          <w:lang w:bidi="he-IL"/>
        </w:rPr>
        <w:t xml:space="preserve"> </w:t>
      </w:r>
      <w:r w:rsidR="008D6A19">
        <w:rPr>
          <w:rFonts w:cstheme="minorHAnsi"/>
          <w:sz w:val="28"/>
          <w:szCs w:val="28"/>
          <w:lang w:bidi="he-IL"/>
        </w:rPr>
        <w:t>απομακρύνει</w:t>
      </w:r>
      <w:r w:rsidR="00F340CE">
        <w:rPr>
          <w:rFonts w:cstheme="minorHAnsi"/>
          <w:sz w:val="28"/>
          <w:szCs w:val="28"/>
          <w:lang w:bidi="he-IL"/>
        </w:rPr>
        <w:t xml:space="preserve"> </w:t>
      </w:r>
      <w:r w:rsidR="002D10F9">
        <w:rPr>
          <w:rFonts w:cstheme="minorHAnsi"/>
          <w:sz w:val="28"/>
          <w:szCs w:val="28"/>
          <w:lang w:bidi="he-IL"/>
        </w:rPr>
        <w:t xml:space="preserve">την </w:t>
      </w:r>
      <w:r w:rsidR="008D6A19">
        <w:rPr>
          <w:rFonts w:cstheme="minorHAnsi"/>
          <w:sz w:val="28"/>
          <w:szCs w:val="28"/>
          <w:lang w:bidi="he-IL"/>
        </w:rPr>
        <w:t>σατανική</w:t>
      </w:r>
      <w:r w:rsidR="002D10F9">
        <w:rPr>
          <w:rFonts w:cstheme="minorHAnsi"/>
          <w:sz w:val="28"/>
          <w:szCs w:val="28"/>
          <w:lang w:bidi="he-IL"/>
        </w:rPr>
        <w:t xml:space="preserve"> </w:t>
      </w:r>
      <w:r w:rsidR="008D6A19">
        <w:rPr>
          <w:rFonts w:cstheme="minorHAnsi"/>
          <w:sz w:val="28"/>
          <w:szCs w:val="28"/>
          <w:lang w:bidi="he-IL"/>
        </w:rPr>
        <w:t>έπαρση</w:t>
      </w:r>
      <w:r w:rsidR="002D10F9">
        <w:rPr>
          <w:rFonts w:cstheme="minorHAnsi"/>
          <w:sz w:val="28"/>
          <w:szCs w:val="28"/>
          <w:lang w:bidi="he-IL"/>
        </w:rPr>
        <w:t xml:space="preserve">. Όλα αυτά </w:t>
      </w:r>
      <w:r w:rsidR="008D6A19">
        <w:rPr>
          <w:rFonts w:cstheme="minorHAnsi"/>
          <w:sz w:val="28"/>
          <w:szCs w:val="28"/>
          <w:lang w:bidi="he-IL"/>
        </w:rPr>
        <w:t>κυριαρχούσαν</w:t>
      </w:r>
      <w:r w:rsidR="002D10F9">
        <w:rPr>
          <w:rFonts w:cstheme="minorHAnsi"/>
          <w:sz w:val="28"/>
          <w:szCs w:val="28"/>
          <w:lang w:bidi="he-IL"/>
        </w:rPr>
        <w:t xml:space="preserve"> </w:t>
      </w:r>
      <w:r w:rsidR="008D6A19">
        <w:rPr>
          <w:rFonts w:cstheme="minorHAnsi"/>
          <w:sz w:val="28"/>
          <w:szCs w:val="28"/>
          <w:lang w:bidi="he-IL"/>
        </w:rPr>
        <w:t>εκείνη</w:t>
      </w:r>
      <w:r w:rsidR="002D10F9">
        <w:rPr>
          <w:rFonts w:cstheme="minorHAnsi"/>
          <w:sz w:val="28"/>
          <w:szCs w:val="28"/>
          <w:lang w:bidi="he-IL"/>
        </w:rPr>
        <w:t xml:space="preserve"> την </w:t>
      </w:r>
      <w:r w:rsidR="008D6A19">
        <w:rPr>
          <w:rFonts w:cstheme="minorHAnsi"/>
          <w:sz w:val="28"/>
          <w:szCs w:val="28"/>
          <w:lang w:bidi="he-IL"/>
        </w:rPr>
        <w:t>ώρα</w:t>
      </w:r>
      <w:r w:rsidR="002D10F9">
        <w:rPr>
          <w:rFonts w:cstheme="minorHAnsi"/>
          <w:sz w:val="28"/>
          <w:szCs w:val="28"/>
          <w:lang w:bidi="he-IL"/>
        </w:rPr>
        <w:t xml:space="preserve"> στην </w:t>
      </w:r>
      <w:r w:rsidR="008D6A19">
        <w:rPr>
          <w:rFonts w:cstheme="minorHAnsi"/>
          <w:sz w:val="28"/>
          <w:szCs w:val="28"/>
          <w:lang w:bidi="he-IL"/>
        </w:rPr>
        <w:t>ψυχή</w:t>
      </w:r>
      <w:r w:rsidR="002D10F9">
        <w:rPr>
          <w:rFonts w:cstheme="minorHAnsi"/>
          <w:sz w:val="28"/>
          <w:szCs w:val="28"/>
          <w:lang w:bidi="he-IL"/>
        </w:rPr>
        <w:t xml:space="preserve"> του </w:t>
      </w:r>
      <w:r w:rsidR="008D6A19">
        <w:rPr>
          <w:rFonts w:cstheme="minorHAnsi"/>
          <w:sz w:val="28"/>
          <w:szCs w:val="28"/>
          <w:lang w:bidi="he-IL"/>
        </w:rPr>
        <w:t>Πιλάτου</w:t>
      </w:r>
      <w:r w:rsidR="00304F33">
        <w:rPr>
          <w:rFonts w:cstheme="minorHAnsi"/>
          <w:sz w:val="28"/>
          <w:szCs w:val="28"/>
          <w:lang w:bidi="he-IL"/>
        </w:rPr>
        <w:t>,</w:t>
      </w:r>
      <w:r w:rsidR="002D10F9">
        <w:rPr>
          <w:rFonts w:cstheme="minorHAnsi"/>
          <w:sz w:val="28"/>
          <w:szCs w:val="28"/>
          <w:lang w:bidi="he-IL"/>
        </w:rPr>
        <w:t xml:space="preserve"> για  αυτό ενώ </w:t>
      </w:r>
      <w:r w:rsidR="008D6A19">
        <w:rPr>
          <w:rFonts w:cstheme="minorHAnsi"/>
          <w:sz w:val="28"/>
          <w:szCs w:val="28"/>
          <w:lang w:bidi="he-IL"/>
        </w:rPr>
        <w:t>ήταν</w:t>
      </w:r>
      <w:r w:rsidR="002D10F9">
        <w:rPr>
          <w:rFonts w:cstheme="minorHAnsi"/>
          <w:sz w:val="28"/>
          <w:szCs w:val="28"/>
          <w:lang w:bidi="he-IL"/>
        </w:rPr>
        <w:t xml:space="preserve"> και </w:t>
      </w:r>
      <w:r w:rsidR="008D6A19">
        <w:rPr>
          <w:rFonts w:cstheme="minorHAnsi"/>
          <w:sz w:val="28"/>
          <w:szCs w:val="28"/>
          <w:lang w:bidi="he-IL"/>
        </w:rPr>
        <w:t>πάλι</w:t>
      </w:r>
      <w:r w:rsidR="002D10F9">
        <w:rPr>
          <w:rFonts w:cstheme="minorHAnsi"/>
          <w:sz w:val="28"/>
          <w:szCs w:val="28"/>
          <w:lang w:bidi="he-IL"/>
        </w:rPr>
        <w:t xml:space="preserve"> </w:t>
      </w:r>
      <w:r w:rsidR="008D6A19">
        <w:rPr>
          <w:rFonts w:cstheme="minorHAnsi"/>
          <w:sz w:val="28"/>
          <w:szCs w:val="28"/>
          <w:lang w:bidi="he-IL"/>
        </w:rPr>
        <w:t>τόσο</w:t>
      </w:r>
      <w:r w:rsidR="002D10F9">
        <w:rPr>
          <w:rFonts w:cstheme="minorHAnsi"/>
          <w:sz w:val="28"/>
          <w:szCs w:val="28"/>
          <w:lang w:bidi="he-IL"/>
        </w:rPr>
        <w:t xml:space="preserve"> </w:t>
      </w:r>
      <w:r w:rsidR="008D6A19">
        <w:rPr>
          <w:rFonts w:cstheme="minorHAnsi"/>
          <w:sz w:val="28"/>
          <w:szCs w:val="28"/>
          <w:lang w:bidi="he-IL"/>
        </w:rPr>
        <w:t>κοντά</w:t>
      </w:r>
      <w:r w:rsidR="002D10F9">
        <w:rPr>
          <w:rFonts w:cstheme="minorHAnsi"/>
          <w:sz w:val="28"/>
          <w:szCs w:val="28"/>
          <w:lang w:bidi="he-IL"/>
        </w:rPr>
        <w:t xml:space="preserve">  στην </w:t>
      </w:r>
      <w:r w:rsidR="008D6A19">
        <w:rPr>
          <w:rFonts w:cstheme="minorHAnsi"/>
          <w:sz w:val="28"/>
          <w:szCs w:val="28"/>
          <w:lang w:bidi="he-IL"/>
        </w:rPr>
        <w:t>αποκάλυψη</w:t>
      </w:r>
      <w:r w:rsidR="002D10F9">
        <w:rPr>
          <w:rFonts w:cstheme="minorHAnsi"/>
          <w:sz w:val="28"/>
          <w:szCs w:val="28"/>
          <w:lang w:bidi="he-IL"/>
        </w:rPr>
        <w:t xml:space="preserve"> του </w:t>
      </w:r>
      <w:r w:rsidR="008D6A19">
        <w:rPr>
          <w:rFonts w:cstheme="minorHAnsi"/>
          <w:sz w:val="28"/>
          <w:szCs w:val="28"/>
          <w:lang w:bidi="he-IL"/>
        </w:rPr>
        <w:t>Ιησού</w:t>
      </w:r>
      <w:r w:rsidR="00304F33">
        <w:rPr>
          <w:rFonts w:cstheme="minorHAnsi"/>
          <w:sz w:val="28"/>
          <w:szCs w:val="28"/>
          <w:lang w:bidi="he-IL"/>
        </w:rPr>
        <w:t>,</w:t>
      </w:r>
      <w:r w:rsidR="002D10F9">
        <w:rPr>
          <w:rFonts w:cstheme="minorHAnsi"/>
          <w:sz w:val="28"/>
          <w:szCs w:val="28"/>
          <w:lang w:bidi="he-IL"/>
        </w:rPr>
        <w:t xml:space="preserve"> αυτό δεν </w:t>
      </w:r>
      <w:r w:rsidR="008D6A19">
        <w:rPr>
          <w:rFonts w:cstheme="minorHAnsi"/>
          <w:sz w:val="28"/>
          <w:szCs w:val="28"/>
          <w:lang w:bidi="he-IL"/>
        </w:rPr>
        <w:t>έγινε</w:t>
      </w:r>
      <w:r w:rsidR="002D10F9">
        <w:rPr>
          <w:rFonts w:cstheme="minorHAnsi"/>
          <w:sz w:val="28"/>
          <w:szCs w:val="28"/>
          <w:lang w:bidi="he-IL"/>
        </w:rPr>
        <w:t xml:space="preserve"> </w:t>
      </w:r>
      <w:r w:rsidR="008D6A19">
        <w:rPr>
          <w:rFonts w:cstheme="minorHAnsi"/>
          <w:sz w:val="28"/>
          <w:szCs w:val="28"/>
          <w:lang w:bidi="he-IL"/>
        </w:rPr>
        <w:t xml:space="preserve">εφικτό. </w:t>
      </w:r>
      <w:r w:rsidR="002D10F9">
        <w:rPr>
          <w:rFonts w:cstheme="minorHAnsi"/>
          <w:sz w:val="28"/>
          <w:szCs w:val="28"/>
          <w:lang w:bidi="he-IL"/>
        </w:rPr>
        <w:t xml:space="preserve">Για αυτό ο </w:t>
      </w:r>
      <w:r w:rsidR="008D6A19">
        <w:rPr>
          <w:rFonts w:cstheme="minorHAnsi"/>
          <w:sz w:val="28"/>
          <w:szCs w:val="28"/>
          <w:lang w:bidi="he-IL"/>
        </w:rPr>
        <w:t>Ιησούς</w:t>
      </w:r>
      <w:r w:rsidR="002D10F9">
        <w:rPr>
          <w:rFonts w:cstheme="minorHAnsi"/>
          <w:sz w:val="28"/>
          <w:szCs w:val="28"/>
          <w:lang w:bidi="he-IL"/>
        </w:rPr>
        <w:t xml:space="preserve"> δεν του </w:t>
      </w:r>
      <w:r w:rsidR="008D6A19">
        <w:rPr>
          <w:rFonts w:cstheme="minorHAnsi"/>
          <w:sz w:val="28"/>
          <w:szCs w:val="28"/>
          <w:lang w:bidi="he-IL"/>
        </w:rPr>
        <w:t>αποκαλύφθηκε</w:t>
      </w:r>
      <w:r w:rsidR="002D10F9">
        <w:rPr>
          <w:rFonts w:cstheme="minorHAnsi"/>
          <w:sz w:val="28"/>
          <w:szCs w:val="28"/>
          <w:lang w:bidi="he-IL"/>
        </w:rPr>
        <w:t xml:space="preserve"> ως </w:t>
      </w:r>
      <w:r w:rsidR="008D6A19">
        <w:rPr>
          <w:rFonts w:cstheme="minorHAnsi"/>
          <w:sz w:val="28"/>
          <w:szCs w:val="28"/>
          <w:lang w:bidi="he-IL"/>
        </w:rPr>
        <w:t>Θεός</w:t>
      </w:r>
      <w:r w:rsidR="00C4358B" w:rsidRPr="00C4358B">
        <w:rPr>
          <w:rFonts w:cstheme="minorHAnsi"/>
          <w:sz w:val="28"/>
          <w:szCs w:val="28"/>
          <w:lang w:bidi="he-IL"/>
        </w:rPr>
        <w:t>,</w:t>
      </w:r>
      <w:r w:rsidR="002D10F9">
        <w:rPr>
          <w:rFonts w:cstheme="minorHAnsi"/>
          <w:sz w:val="28"/>
          <w:szCs w:val="28"/>
          <w:lang w:bidi="he-IL"/>
        </w:rPr>
        <w:t xml:space="preserve"> </w:t>
      </w:r>
      <w:r w:rsidR="008D6A19">
        <w:rPr>
          <w:rFonts w:cstheme="minorHAnsi"/>
          <w:sz w:val="28"/>
          <w:szCs w:val="28"/>
          <w:lang w:bidi="he-IL"/>
        </w:rPr>
        <w:t>γιατί</w:t>
      </w:r>
      <w:r w:rsidR="002D10F9">
        <w:rPr>
          <w:rFonts w:cstheme="minorHAnsi"/>
          <w:sz w:val="28"/>
          <w:szCs w:val="28"/>
          <w:lang w:bidi="he-IL"/>
        </w:rPr>
        <w:t xml:space="preserve"> αυτή είναι και η </w:t>
      </w:r>
      <w:r w:rsidR="008D6A19">
        <w:rPr>
          <w:rFonts w:cstheme="minorHAnsi"/>
          <w:sz w:val="28"/>
          <w:szCs w:val="28"/>
          <w:lang w:bidi="he-IL"/>
        </w:rPr>
        <w:t>μοναδική</w:t>
      </w:r>
      <w:r w:rsidR="002D10F9">
        <w:rPr>
          <w:rFonts w:cstheme="minorHAnsi"/>
          <w:sz w:val="28"/>
          <w:szCs w:val="28"/>
          <w:lang w:bidi="he-IL"/>
        </w:rPr>
        <w:t xml:space="preserve"> «</w:t>
      </w:r>
      <w:r w:rsidR="008D6A19">
        <w:rPr>
          <w:rFonts w:cstheme="minorHAnsi"/>
          <w:sz w:val="28"/>
          <w:szCs w:val="28"/>
          <w:lang w:bidi="he-IL"/>
        </w:rPr>
        <w:t>αδυναμία</w:t>
      </w:r>
      <w:r w:rsidR="002D10F9">
        <w:rPr>
          <w:rFonts w:cstheme="minorHAnsi"/>
          <w:sz w:val="28"/>
          <w:szCs w:val="28"/>
          <w:lang w:bidi="he-IL"/>
        </w:rPr>
        <w:t>» του Λ</w:t>
      </w:r>
      <w:r w:rsidR="008D6A19">
        <w:rPr>
          <w:rFonts w:cstheme="minorHAnsi"/>
          <w:sz w:val="28"/>
          <w:szCs w:val="28"/>
          <w:lang w:bidi="he-IL"/>
        </w:rPr>
        <w:t>ό</w:t>
      </w:r>
      <w:r w:rsidR="002D10F9">
        <w:rPr>
          <w:rFonts w:cstheme="minorHAnsi"/>
          <w:sz w:val="28"/>
          <w:szCs w:val="28"/>
          <w:lang w:bidi="he-IL"/>
        </w:rPr>
        <w:t>γου</w:t>
      </w:r>
      <w:r w:rsidR="00C4358B" w:rsidRPr="00C4358B">
        <w:rPr>
          <w:rFonts w:cstheme="minorHAnsi"/>
          <w:sz w:val="28"/>
          <w:szCs w:val="28"/>
          <w:lang w:bidi="he-IL"/>
        </w:rPr>
        <w:t>,</w:t>
      </w:r>
      <w:r w:rsidR="002D10F9">
        <w:rPr>
          <w:rFonts w:cstheme="minorHAnsi"/>
          <w:sz w:val="28"/>
          <w:szCs w:val="28"/>
          <w:lang w:bidi="he-IL"/>
        </w:rPr>
        <w:t xml:space="preserve"> ότι δεν </w:t>
      </w:r>
      <w:r w:rsidR="008D6A19">
        <w:rPr>
          <w:rFonts w:cstheme="minorHAnsi"/>
          <w:sz w:val="28"/>
          <w:szCs w:val="28"/>
          <w:lang w:bidi="he-IL"/>
        </w:rPr>
        <w:t>φανερώνεται</w:t>
      </w:r>
      <w:r w:rsidR="002D10F9">
        <w:rPr>
          <w:rFonts w:cstheme="minorHAnsi"/>
          <w:sz w:val="28"/>
          <w:szCs w:val="28"/>
          <w:lang w:bidi="he-IL"/>
        </w:rPr>
        <w:t xml:space="preserve"> σε </w:t>
      </w:r>
      <w:r w:rsidR="008D6A19">
        <w:rPr>
          <w:rFonts w:cstheme="minorHAnsi"/>
          <w:sz w:val="28"/>
          <w:szCs w:val="28"/>
          <w:lang w:bidi="he-IL"/>
        </w:rPr>
        <w:t>όσους</w:t>
      </w:r>
      <w:r w:rsidR="002D10F9">
        <w:rPr>
          <w:rFonts w:cstheme="minorHAnsi"/>
          <w:sz w:val="28"/>
          <w:szCs w:val="28"/>
          <w:lang w:bidi="he-IL"/>
        </w:rPr>
        <w:t xml:space="preserve"> δεν </w:t>
      </w:r>
      <w:r w:rsidR="008D6A19">
        <w:rPr>
          <w:rFonts w:cstheme="minorHAnsi"/>
          <w:sz w:val="28"/>
          <w:szCs w:val="28"/>
          <w:lang w:bidi="he-IL"/>
        </w:rPr>
        <w:t>έχουν</w:t>
      </w:r>
      <w:r w:rsidR="002D10F9">
        <w:rPr>
          <w:rFonts w:cstheme="minorHAnsi"/>
          <w:sz w:val="28"/>
          <w:szCs w:val="28"/>
          <w:lang w:bidi="he-IL"/>
        </w:rPr>
        <w:t xml:space="preserve"> τις </w:t>
      </w:r>
      <w:r w:rsidR="008D6A19">
        <w:rPr>
          <w:rFonts w:cstheme="minorHAnsi"/>
          <w:sz w:val="28"/>
          <w:szCs w:val="28"/>
          <w:lang w:bidi="he-IL"/>
        </w:rPr>
        <w:t>παραπάνω</w:t>
      </w:r>
      <w:r w:rsidR="002D10F9">
        <w:rPr>
          <w:rFonts w:cstheme="minorHAnsi"/>
          <w:sz w:val="28"/>
          <w:szCs w:val="28"/>
          <w:lang w:bidi="he-IL"/>
        </w:rPr>
        <w:t xml:space="preserve"> </w:t>
      </w:r>
      <w:r w:rsidR="008D6A19">
        <w:rPr>
          <w:rFonts w:cstheme="minorHAnsi"/>
          <w:sz w:val="28"/>
          <w:szCs w:val="28"/>
          <w:lang w:bidi="he-IL"/>
        </w:rPr>
        <w:t>προϋποθέσεις</w:t>
      </w:r>
      <w:r w:rsidR="002D10F9">
        <w:rPr>
          <w:rFonts w:cstheme="minorHAnsi"/>
          <w:sz w:val="28"/>
          <w:szCs w:val="28"/>
          <w:lang w:bidi="he-IL"/>
        </w:rPr>
        <w:t xml:space="preserve">. Σε </w:t>
      </w:r>
      <w:r w:rsidR="008D6A19">
        <w:rPr>
          <w:rFonts w:cstheme="minorHAnsi"/>
          <w:sz w:val="28"/>
          <w:szCs w:val="28"/>
          <w:lang w:bidi="he-IL"/>
        </w:rPr>
        <w:t>όσους</w:t>
      </w:r>
      <w:r w:rsidR="002D10F9">
        <w:rPr>
          <w:rFonts w:cstheme="minorHAnsi"/>
          <w:sz w:val="28"/>
          <w:szCs w:val="28"/>
          <w:lang w:bidi="he-IL"/>
        </w:rPr>
        <w:t xml:space="preserve"> όμως </w:t>
      </w:r>
      <w:r w:rsidR="008D6A19">
        <w:rPr>
          <w:rFonts w:cstheme="minorHAnsi"/>
          <w:sz w:val="28"/>
          <w:szCs w:val="28"/>
          <w:lang w:bidi="he-IL"/>
        </w:rPr>
        <w:t>έχουν</w:t>
      </w:r>
      <w:r w:rsidR="002D10F9">
        <w:rPr>
          <w:rFonts w:cstheme="minorHAnsi"/>
          <w:sz w:val="28"/>
          <w:szCs w:val="28"/>
          <w:lang w:bidi="he-IL"/>
        </w:rPr>
        <w:t xml:space="preserve"> την </w:t>
      </w:r>
      <w:r w:rsidR="008D6A19">
        <w:rPr>
          <w:rFonts w:cstheme="minorHAnsi"/>
          <w:sz w:val="28"/>
          <w:szCs w:val="28"/>
          <w:lang w:bidi="he-IL"/>
        </w:rPr>
        <w:t>προδιάθεση</w:t>
      </w:r>
      <w:r w:rsidR="00C4358B" w:rsidRPr="00C4358B">
        <w:rPr>
          <w:rFonts w:cstheme="minorHAnsi"/>
          <w:sz w:val="28"/>
          <w:szCs w:val="28"/>
          <w:lang w:bidi="he-IL"/>
        </w:rPr>
        <w:t>,</w:t>
      </w:r>
      <w:r w:rsidR="002D10F9">
        <w:rPr>
          <w:rFonts w:cstheme="minorHAnsi"/>
          <w:sz w:val="28"/>
          <w:szCs w:val="28"/>
          <w:lang w:bidi="he-IL"/>
        </w:rPr>
        <w:t xml:space="preserve"> δεν τους </w:t>
      </w:r>
      <w:r w:rsidR="008D6A19">
        <w:rPr>
          <w:rFonts w:cstheme="minorHAnsi"/>
          <w:sz w:val="28"/>
          <w:szCs w:val="28"/>
          <w:lang w:bidi="he-IL"/>
        </w:rPr>
        <w:t>αποστερεί</w:t>
      </w:r>
      <w:r w:rsidR="002D10F9">
        <w:rPr>
          <w:rFonts w:cstheme="minorHAnsi"/>
          <w:sz w:val="28"/>
          <w:szCs w:val="28"/>
          <w:lang w:bidi="he-IL"/>
        </w:rPr>
        <w:t xml:space="preserve"> και της ενσ</w:t>
      </w:r>
      <w:r w:rsidR="008D6A19">
        <w:rPr>
          <w:rFonts w:cstheme="minorHAnsi"/>
          <w:sz w:val="28"/>
          <w:szCs w:val="28"/>
          <w:lang w:bidi="he-IL"/>
        </w:rPr>
        <w:t>ά</w:t>
      </w:r>
      <w:r w:rsidR="002D10F9">
        <w:rPr>
          <w:rFonts w:cstheme="minorHAnsi"/>
          <w:sz w:val="28"/>
          <w:szCs w:val="28"/>
          <w:lang w:bidi="he-IL"/>
        </w:rPr>
        <w:t xml:space="preserve">ρκου </w:t>
      </w:r>
      <w:r w:rsidR="008D6A19">
        <w:rPr>
          <w:rFonts w:cstheme="minorHAnsi"/>
          <w:sz w:val="28"/>
          <w:szCs w:val="28"/>
          <w:lang w:bidi="he-IL"/>
        </w:rPr>
        <w:t>παρουσίας</w:t>
      </w:r>
      <w:r w:rsidR="002D10F9">
        <w:rPr>
          <w:rFonts w:cstheme="minorHAnsi"/>
          <w:sz w:val="28"/>
          <w:szCs w:val="28"/>
          <w:lang w:bidi="he-IL"/>
        </w:rPr>
        <w:t xml:space="preserve"> του. Ο </w:t>
      </w:r>
      <w:r w:rsidR="008D6A19">
        <w:rPr>
          <w:rFonts w:cstheme="minorHAnsi"/>
          <w:sz w:val="28"/>
          <w:szCs w:val="28"/>
          <w:lang w:bidi="he-IL"/>
        </w:rPr>
        <w:t>Πιλάτος</w:t>
      </w:r>
      <w:r w:rsidR="002D10F9">
        <w:rPr>
          <w:rFonts w:cstheme="minorHAnsi"/>
          <w:sz w:val="28"/>
          <w:szCs w:val="28"/>
          <w:lang w:bidi="he-IL"/>
        </w:rPr>
        <w:t xml:space="preserve"> δεν </w:t>
      </w:r>
      <w:r w:rsidR="008D6A19">
        <w:rPr>
          <w:rFonts w:cstheme="minorHAnsi"/>
          <w:sz w:val="28"/>
          <w:szCs w:val="28"/>
          <w:lang w:bidi="he-IL"/>
        </w:rPr>
        <w:t>φαίνονταν</w:t>
      </w:r>
      <w:r w:rsidR="002D10F9">
        <w:rPr>
          <w:rFonts w:cstheme="minorHAnsi"/>
          <w:sz w:val="28"/>
          <w:szCs w:val="28"/>
          <w:lang w:bidi="he-IL"/>
        </w:rPr>
        <w:t xml:space="preserve"> ότι </w:t>
      </w:r>
      <w:r w:rsidR="008D6A19">
        <w:rPr>
          <w:rFonts w:cstheme="minorHAnsi"/>
          <w:sz w:val="28"/>
          <w:szCs w:val="28"/>
          <w:lang w:bidi="he-IL"/>
        </w:rPr>
        <w:t>εκείνη</w:t>
      </w:r>
      <w:r w:rsidR="002D10F9">
        <w:rPr>
          <w:rFonts w:cstheme="minorHAnsi"/>
          <w:sz w:val="28"/>
          <w:szCs w:val="28"/>
          <w:lang w:bidi="he-IL"/>
        </w:rPr>
        <w:t xml:space="preserve"> τη </w:t>
      </w:r>
      <w:r w:rsidR="008D6A19">
        <w:rPr>
          <w:rFonts w:cstheme="minorHAnsi"/>
          <w:sz w:val="28"/>
          <w:szCs w:val="28"/>
          <w:lang w:bidi="he-IL"/>
        </w:rPr>
        <w:t>στιγμή</w:t>
      </w:r>
      <w:r w:rsidR="002D10F9">
        <w:rPr>
          <w:rFonts w:cstheme="minorHAnsi"/>
          <w:sz w:val="28"/>
          <w:szCs w:val="28"/>
          <w:lang w:bidi="he-IL"/>
        </w:rPr>
        <w:t xml:space="preserve"> </w:t>
      </w:r>
      <w:r w:rsidR="008D6A19">
        <w:rPr>
          <w:rFonts w:cstheme="minorHAnsi"/>
          <w:sz w:val="28"/>
          <w:szCs w:val="28"/>
          <w:lang w:bidi="he-IL"/>
        </w:rPr>
        <w:t>είχε</w:t>
      </w:r>
      <w:r w:rsidR="002D10F9">
        <w:rPr>
          <w:rFonts w:cstheme="minorHAnsi"/>
          <w:sz w:val="28"/>
          <w:szCs w:val="28"/>
          <w:lang w:bidi="he-IL"/>
        </w:rPr>
        <w:t xml:space="preserve"> αυτή την </w:t>
      </w:r>
      <w:r w:rsidR="008D6A19">
        <w:rPr>
          <w:rFonts w:cstheme="minorHAnsi"/>
          <w:sz w:val="28"/>
          <w:szCs w:val="28"/>
          <w:lang w:bidi="he-IL"/>
        </w:rPr>
        <w:t>προδιάθεση</w:t>
      </w:r>
      <w:r w:rsidR="002D10F9">
        <w:rPr>
          <w:rFonts w:cstheme="minorHAnsi"/>
          <w:sz w:val="28"/>
          <w:szCs w:val="28"/>
          <w:lang w:bidi="he-IL"/>
        </w:rPr>
        <w:t xml:space="preserve"> και για αυτό </w:t>
      </w:r>
      <w:r w:rsidR="008D6A19">
        <w:rPr>
          <w:rFonts w:cstheme="minorHAnsi"/>
          <w:sz w:val="28"/>
          <w:szCs w:val="28"/>
          <w:lang w:bidi="he-IL"/>
        </w:rPr>
        <w:t>έμεινε</w:t>
      </w:r>
      <w:r w:rsidR="002D10F9">
        <w:rPr>
          <w:rFonts w:cstheme="minorHAnsi"/>
          <w:sz w:val="28"/>
          <w:szCs w:val="28"/>
          <w:lang w:bidi="he-IL"/>
        </w:rPr>
        <w:t xml:space="preserve"> </w:t>
      </w:r>
      <w:r w:rsidR="008D6A19">
        <w:rPr>
          <w:rFonts w:cstheme="minorHAnsi"/>
          <w:sz w:val="28"/>
          <w:szCs w:val="28"/>
          <w:lang w:bidi="he-IL"/>
        </w:rPr>
        <w:t>άπειρος</w:t>
      </w:r>
      <w:r w:rsidR="002D10F9">
        <w:rPr>
          <w:rFonts w:cstheme="minorHAnsi"/>
          <w:sz w:val="28"/>
          <w:szCs w:val="28"/>
          <w:lang w:bidi="he-IL"/>
        </w:rPr>
        <w:t xml:space="preserve"> της </w:t>
      </w:r>
      <w:r w:rsidR="008D6A19">
        <w:rPr>
          <w:rFonts w:cstheme="minorHAnsi"/>
          <w:sz w:val="28"/>
          <w:szCs w:val="28"/>
          <w:lang w:bidi="he-IL"/>
        </w:rPr>
        <w:t>χάριτος</w:t>
      </w:r>
      <w:r w:rsidR="005F715A">
        <w:rPr>
          <w:rFonts w:cstheme="minorHAnsi"/>
          <w:sz w:val="28"/>
          <w:szCs w:val="28"/>
          <w:lang w:bidi="he-IL"/>
        </w:rPr>
        <w:t>,</w:t>
      </w:r>
      <w:r w:rsidR="002D10F9">
        <w:rPr>
          <w:rFonts w:cstheme="minorHAnsi"/>
          <w:sz w:val="28"/>
          <w:szCs w:val="28"/>
          <w:lang w:bidi="he-IL"/>
        </w:rPr>
        <w:t xml:space="preserve"> </w:t>
      </w:r>
      <w:r w:rsidR="008D6A19">
        <w:rPr>
          <w:rFonts w:cstheme="minorHAnsi"/>
          <w:sz w:val="28"/>
          <w:szCs w:val="28"/>
          <w:lang w:bidi="he-IL"/>
        </w:rPr>
        <w:t>έστω</w:t>
      </w:r>
      <w:r w:rsidR="002D10F9">
        <w:rPr>
          <w:rFonts w:cstheme="minorHAnsi"/>
          <w:sz w:val="28"/>
          <w:szCs w:val="28"/>
          <w:lang w:bidi="he-IL"/>
        </w:rPr>
        <w:t xml:space="preserve"> και αν </w:t>
      </w:r>
      <w:r w:rsidR="008D6A19">
        <w:rPr>
          <w:rFonts w:cstheme="minorHAnsi"/>
          <w:sz w:val="28"/>
          <w:szCs w:val="28"/>
          <w:lang w:bidi="he-IL"/>
        </w:rPr>
        <w:t>ιστορικά</w:t>
      </w:r>
      <w:r w:rsidR="002D10F9">
        <w:rPr>
          <w:rFonts w:cstheme="minorHAnsi"/>
          <w:sz w:val="28"/>
          <w:szCs w:val="28"/>
          <w:lang w:bidi="he-IL"/>
        </w:rPr>
        <w:t xml:space="preserve"> </w:t>
      </w:r>
      <w:r w:rsidR="008D6A19">
        <w:rPr>
          <w:rFonts w:cstheme="minorHAnsi"/>
          <w:sz w:val="28"/>
          <w:szCs w:val="28"/>
          <w:lang w:bidi="he-IL"/>
        </w:rPr>
        <w:t>ζούσε</w:t>
      </w:r>
      <w:r w:rsidR="002D10F9">
        <w:rPr>
          <w:rFonts w:cstheme="minorHAnsi"/>
          <w:sz w:val="28"/>
          <w:szCs w:val="28"/>
          <w:lang w:bidi="he-IL"/>
        </w:rPr>
        <w:t xml:space="preserve"> το </w:t>
      </w:r>
      <w:r w:rsidR="008D6A19">
        <w:rPr>
          <w:rFonts w:cstheme="minorHAnsi"/>
          <w:sz w:val="28"/>
          <w:szCs w:val="28"/>
          <w:lang w:bidi="he-IL"/>
        </w:rPr>
        <w:t>μοναδικό</w:t>
      </w:r>
      <w:r w:rsidR="002D10F9">
        <w:rPr>
          <w:rFonts w:cstheme="minorHAnsi"/>
          <w:sz w:val="28"/>
          <w:szCs w:val="28"/>
          <w:lang w:bidi="he-IL"/>
        </w:rPr>
        <w:t xml:space="preserve"> </w:t>
      </w:r>
      <w:r w:rsidR="008D6A19">
        <w:rPr>
          <w:rFonts w:cstheme="minorHAnsi"/>
          <w:sz w:val="28"/>
          <w:szCs w:val="28"/>
          <w:lang w:bidi="he-IL"/>
        </w:rPr>
        <w:t>προνόμιο</w:t>
      </w:r>
      <w:r w:rsidR="002D10F9">
        <w:rPr>
          <w:rFonts w:cstheme="minorHAnsi"/>
          <w:sz w:val="28"/>
          <w:szCs w:val="28"/>
          <w:lang w:bidi="he-IL"/>
        </w:rPr>
        <w:t xml:space="preserve"> να </w:t>
      </w:r>
      <w:r w:rsidR="008D6A19">
        <w:rPr>
          <w:rFonts w:cstheme="minorHAnsi"/>
          <w:sz w:val="28"/>
          <w:szCs w:val="28"/>
          <w:lang w:bidi="he-IL"/>
        </w:rPr>
        <w:t>συνομιλεί</w:t>
      </w:r>
      <w:r w:rsidR="002D10F9">
        <w:rPr>
          <w:rFonts w:cstheme="minorHAnsi"/>
          <w:sz w:val="28"/>
          <w:szCs w:val="28"/>
          <w:lang w:bidi="he-IL"/>
        </w:rPr>
        <w:t xml:space="preserve"> με τον </w:t>
      </w:r>
      <w:r w:rsidR="008D6A19">
        <w:rPr>
          <w:rFonts w:cstheme="minorHAnsi"/>
          <w:sz w:val="28"/>
          <w:szCs w:val="28"/>
          <w:lang w:bidi="he-IL"/>
        </w:rPr>
        <w:t>Ιησού</w:t>
      </w:r>
      <w:r w:rsidR="002D10F9">
        <w:rPr>
          <w:rFonts w:cstheme="minorHAnsi"/>
          <w:sz w:val="28"/>
          <w:szCs w:val="28"/>
          <w:lang w:bidi="he-IL"/>
        </w:rPr>
        <w:t>.</w:t>
      </w:r>
    </w:p>
    <w:p w14:paraId="7667E340" w14:textId="0A8609A9" w:rsidR="0067231F" w:rsidRDefault="0067231F" w:rsidP="00734BCF">
      <w:pPr>
        <w:autoSpaceDE w:val="0"/>
        <w:autoSpaceDN w:val="0"/>
        <w:adjustRightInd w:val="0"/>
        <w:spacing w:after="0" w:line="240" w:lineRule="auto"/>
        <w:ind w:left="-1134" w:right="-949" w:firstLine="567"/>
        <w:jc w:val="both"/>
        <w:rPr>
          <w:rFonts w:cstheme="minorHAnsi"/>
          <w:sz w:val="28"/>
          <w:szCs w:val="28"/>
          <w:lang w:bidi="he-IL"/>
        </w:rPr>
      </w:pPr>
    </w:p>
    <w:p w14:paraId="532D522A" w14:textId="49AFEB5F" w:rsidR="0067231F" w:rsidRDefault="0067231F" w:rsidP="00734BCF">
      <w:pPr>
        <w:autoSpaceDE w:val="0"/>
        <w:autoSpaceDN w:val="0"/>
        <w:adjustRightInd w:val="0"/>
        <w:spacing w:after="0" w:line="240" w:lineRule="auto"/>
        <w:ind w:left="-1134" w:right="-949" w:firstLine="567"/>
        <w:jc w:val="both"/>
        <w:rPr>
          <w:rFonts w:cstheme="minorHAnsi"/>
          <w:sz w:val="28"/>
          <w:szCs w:val="28"/>
          <w:lang w:bidi="he-IL"/>
        </w:rPr>
      </w:pPr>
    </w:p>
    <w:p w14:paraId="7C68DBF8" w14:textId="6E66BC6D" w:rsidR="006A7CE1" w:rsidRPr="005F2CFA" w:rsidRDefault="006A7CE1" w:rsidP="006A7CE1">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Pr>
          <w:rFonts w:ascii="Times New Roman" w:hAnsi="Times New Roman" w:cs="Times New Roman"/>
          <w:sz w:val="24"/>
          <w:szCs w:val="24"/>
          <w:lang w:bidi="he-IL"/>
        </w:rPr>
        <w:t>4</w:t>
      </w:r>
      <w:r w:rsidRPr="00C873BC">
        <w:rPr>
          <w:rFonts w:ascii="Times New Roman" w:hAnsi="Times New Roman" w:cs="Times New Roman"/>
          <w:sz w:val="24"/>
          <w:szCs w:val="24"/>
          <w:lang w:bidi="he-IL"/>
        </w:rPr>
        <w:t xml:space="preserve">. </w:t>
      </w:r>
      <w:r w:rsidRPr="005F2CFA">
        <w:rPr>
          <w:rFonts w:ascii="Times New Roman" w:hAnsi="Times New Roman" w:cs="Times New Roman"/>
          <w:sz w:val="24"/>
          <w:szCs w:val="24"/>
          <w:lang w:bidi="he-IL"/>
        </w:rPr>
        <w:t>ΣΥΜΠΕΡΑΣΜΑΤΑ ΕΝΟΤΗΤΑΣ</w:t>
      </w:r>
    </w:p>
    <w:p w14:paraId="5DCBB2A0" w14:textId="77777777" w:rsidR="006A7CE1" w:rsidRDefault="006A7CE1" w:rsidP="006A7CE1">
      <w:pPr>
        <w:autoSpaceDE w:val="0"/>
        <w:autoSpaceDN w:val="0"/>
        <w:adjustRightInd w:val="0"/>
        <w:spacing w:after="0" w:line="240" w:lineRule="auto"/>
        <w:ind w:left="-1134" w:right="-949" w:firstLine="567"/>
        <w:jc w:val="both"/>
        <w:rPr>
          <w:rFonts w:cstheme="minorHAnsi"/>
          <w:sz w:val="28"/>
          <w:szCs w:val="28"/>
          <w:lang w:bidi="he-IL"/>
        </w:rPr>
      </w:pPr>
    </w:p>
    <w:p w14:paraId="6A9095F0" w14:textId="77777777" w:rsidR="006A7CE1" w:rsidRDefault="006A7CE1" w:rsidP="006A7CE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Πρώτη σημαντική διαπίστωση από τη σκηνή αυτή είναι ότι ο Πιλάτος για δεύτερη φορά στον Ιωάννη και πολλαπλή, εάν προσμετρήσουμε τη μαρτυρία του Λουκά στο δικαστικό τμήμα </w:t>
      </w:r>
      <w:r>
        <w:rPr>
          <w:rFonts w:cstheme="minorHAnsi"/>
          <w:sz w:val="28"/>
          <w:szCs w:val="28"/>
          <w:lang w:val="en-US" w:bidi="he-IL"/>
        </w:rPr>
        <w:t>in</w:t>
      </w:r>
      <w:r w:rsidRPr="0002088A">
        <w:rPr>
          <w:rFonts w:cstheme="minorHAnsi"/>
          <w:sz w:val="28"/>
          <w:szCs w:val="28"/>
          <w:lang w:bidi="he-IL"/>
        </w:rPr>
        <w:t xml:space="preserve"> </w:t>
      </w:r>
      <w:r>
        <w:rPr>
          <w:rFonts w:cstheme="minorHAnsi"/>
          <w:sz w:val="28"/>
          <w:szCs w:val="28"/>
          <w:lang w:val="en-US" w:bidi="he-IL"/>
        </w:rPr>
        <w:t>iure</w:t>
      </w:r>
      <w:r>
        <w:rPr>
          <w:rFonts w:cstheme="minorHAnsi"/>
          <w:sz w:val="28"/>
          <w:szCs w:val="28"/>
          <w:lang w:bidi="he-IL"/>
        </w:rPr>
        <w:t>,</w:t>
      </w:r>
      <w:r w:rsidRPr="0002088A">
        <w:rPr>
          <w:rFonts w:cstheme="minorHAnsi"/>
          <w:sz w:val="28"/>
          <w:szCs w:val="28"/>
          <w:lang w:bidi="he-IL"/>
        </w:rPr>
        <w:t xml:space="preserve"> </w:t>
      </w:r>
      <w:r>
        <w:rPr>
          <w:rFonts w:cstheme="minorHAnsi"/>
          <w:sz w:val="28"/>
          <w:szCs w:val="28"/>
          <w:lang w:bidi="he-IL"/>
        </w:rPr>
        <w:t xml:space="preserve">αθωώνει τον Ιησού, δημοσιοποιώντας επίσημα μια άλλη </w:t>
      </w:r>
      <w:r>
        <w:rPr>
          <w:rFonts w:cstheme="minorHAnsi"/>
          <w:sz w:val="28"/>
          <w:szCs w:val="28"/>
          <w:lang w:val="en-US" w:bidi="he-IL"/>
        </w:rPr>
        <w:t>denegatio</w:t>
      </w:r>
      <w:r w:rsidRPr="0002088A">
        <w:rPr>
          <w:rFonts w:cstheme="minorHAnsi"/>
          <w:sz w:val="28"/>
          <w:szCs w:val="28"/>
          <w:lang w:bidi="he-IL"/>
        </w:rPr>
        <w:t xml:space="preserve"> </w:t>
      </w:r>
      <w:r>
        <w:rPr>
          <w:rFonts w:cstheme="minorHAnsi"/>
          <w:sz w:val="28"/>
          <w:szCs w:val="28"/>
          <w:lang w:val="en-US" w:bidi="he-IL"/>
        </w:rPr>
        <w:t>actionis</w:t>
      </w:r>
      <w:r>
        <w:rPr>
          <w:rFonts w:cstheme="minorHAnsi"/>
          <w:sz w:val="28"/>
          <w:szCs w:val="28"/>
          <w:lang w:bidi="he-IL"/>
        </w:rPr>
        <w:t xml:space="preserve">. Η επιμονή του όμως για πολιτικούς λόγους να αποσπάσει θετική αποτίμηση από τους αρχιερείς και τον όχλο εξελίσσεται σε τραγωδία. Έτσι όπως είδαμε θα επιχειρήσει με μια κίνηση επιλογής του </w:t>
      </w:r>
      <w:r>
        <w:rPr>
          <w:rFonts w:cstheme="minorHAnsi"/>
          <w:sz w:val="28"/>
          <w:szCs w:val="28"/>
          <w:lang w:bidi="he-IL"/>
        </w:rPr>
        <w:lastRenderedPageBreak/>
        <w:t>να επιβληθεί το συναίσθημα του οίκτου στον όχλο και στους αρχιερείς. Η επιλογή του να παρουσιάσει τον πολυβασανισμένο και ευτελισμένο Ιησού σε κοινή θέα του έδινε τη δυνατότητα να ελπίζει, ότι θα κινητοποιήσει αισθήματα δικαίου και συγκίνησης στους ιουδαίους. Όμως καταφέρνει ακριβώς το αντίθετο. Οργή και θυμός κυριαρχεί στον όχλο ο οποίος αισθάνεται ότι εμπαίζεται από τον μισητό έπαρχο. Το σύνθημα του, το οποίο απαιτεί σταύρωση, διασχίζει τον αέρα της Ιερουσαλήμ και πιέζει όπως συμπεραίνουμε να εξελιχθούν τα πράγματα προς την κατεύθυνση αυτή.</w:t>
      </w:r>
    </w:p>
    <w:p w14:paraId="0B8D84C2" w14:textId="0EED8E5C" w:rsidR="0067231F" w:rsidRDefault="006A7CE1" w:rsidP="006A7CE1">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Πιλάτος όταν απέτυχε παταγωδώς στην προσπάθεια την προηγουμένη, απογοητεύεται και αυτό τον οδήγησε, όπως συμπεράναμε, σε αποφάσεις συγχύσεως. Ζητά να απεγκλωβιστεί από την υπόθεση αυτή, που την αισθάνεται ως παγίδα πολιτική για τα φιλόδοξα πολιτικά του σχέδια. Στην ανταπάντηση των νομομαθών γραμματέων διαπιστώσαμε μια τάση σύγκρισης των δυο νομικών συστημάτων, τα οποία έχουν τελείως διαφορετική βάση: από τη μια η θεοκεντρική ιουδαϊκή και από την άλλη η ανθρωποκεντρική ρωμαϊκή. Έτσι ανασύρουν τη θρησκευτική κατηγορία της βλασφημίας, την οποία θεωρούν ότι διέπραξε ο Ιησούς. Με αυτό τον τρόπο συμπεράναμε, ότι αποκλείουν </w:t>
      </w:r>
      <w:r>
        <w:rPr>
          <w:rFonts w:cstheme="minorHAnsi"/>
          <w:sz w:val="28"/>
          <w:szCs w:val="28"/>
          <w:lang w:val="en-US" w:bidi="he-IL"/>
        </w:rPr>
        <w:t>apriori</w:t>
      </w:r>
      <w:r w:rsidRPr="005F2CFA">
        <w:rPr>
          <w:rFonts w:cstheme="minorHAnsi"/>
          <w:sz w:val="28"/>
          <w:szCs w:val="28"/>
          <w:lang w:bidi="he-IL"/>
        </w:rPr>
        <w:t xml:space="preserve"> </w:t>
      </w:r>
      <w:r>
        <w:rPr>
          <w:rFonts w:cstheme="minorHAnsi"/>
          <w:sz w:val="28"/>
          <w:szCs w:val="28"/>
          <w:lang w:bidi="he-IL"/>
        </w:rPr>
        <w:t>ο Ιησούς να είναι μια από τις πολλές παρεμβάσεις του Θεού στην ιστορία, αναδεικνύοντας τη δική τους σύγχυση.Τέλος σ</w:t>
      </w:r>
      <w:r w:rsidR="0067231F">
        <w:rPr>
          <w:rFonts w:cstheme="minorHAnsi"/>
          <w:sz w:val="28"/>
          <w:szCs w:val="28"/>
          <w:lang w:bidi="he-IL"/>
        </w:rPr>
        <w:t xml:space="preserve">την </w:t>
      </w:r>
      <w:r w:rsidR="00172002">
        <w:rPr>
          <w:rFonts w:cstheme="minorHAnsi"/>
          <w:sz w:val="28"/>
          <w:szCs w:val="28"/>
          <w:lang w:bidi="he-IL"/>
        </w:rPr>
        <w:t>ενότητα</w:t>
      </w:r>
      <w:r w:rsidR="0067231F">
        <w:rPr>
          <w:rFonts w:cstheme="minorHAnsi"/>
          <w:sz w:val="28"/>
          <w:szCs w:val="28"/>
          <w:lang w:bidi="he-IL"/>
        </w:rPr>
        <w:t xml:space="preserve"> αυτή </w:t>
      </w:r>
      <w:r w:rsidR="00172002">
        <w:rPr>
          <w:rFonts w:cstheme="minorHAnsi"/>
          <w:sz w:val="28"/>
          <w:szCs w:val="28"/>
          <w:lang w:bidi="he-IL"/>
        </w:rPr>
        <w:t>εμφανίζεται</w:t>
      </w:r>
      <w:r w:rsidR="0067231F">
        <w:rPr>
          <w:rFonts w:cstheme="minorHAnsi"/>
          <w:sz w:val="28"/>
          <w:szCs w:val="28"/>
          <w:lang w:bidi="he-IL"/>
        </w:rPr>
        <w:t xml:space="preserve"> </w:t>
      </w:r>
      <w:r w:rsidR="00172002">
        <w:rPr>
          <w:rFonts w:cstheme="minorHAnsi"/>
          <w:sz w:val="28"/>
          <w:szCs w:val="28"/>
          <w:lang w:bidi="he-IL"/>
        </w:rPr>
        <w:t>και ένα άγνωστο πρόσωπο του Πιλάτου εκείνο του δεισιδαίμονα. Από την άλλη διαπιστώνουμε για μια ακόμη φορά τη βασι</w:t>
      </w:r>
      <w:r w:rsidR="007000F9">
        <w:rPr>
          <w:rFonts w:cstheme="minorHAnsi"/>
          <w:sz w:val="28"/>
          <w:szCs w:val="28"/>
          <w:lang w:bidi="he-IL"/>
        </w:rPr>
        <w:t>λι</w:t>
      </w:r>
      <w:r w:rsidR="00172002">
        <w:rPr>
          <w:rFonts w:cstheme="minorHAnsi"/>
          <w:sz w:val="28"/>
          <w:szCs w:val="28"/>
          <w:lang w:bidi="he-IL"/>
        </w:rPr>
        <w:t>κή σιωπή του Ιησού.</w:t>
      </w:r>
    </w:p>
    <w:p w14:paraId="6CB785EB" w14:textId="579980C8" w:rsidR="002D10F9" w:rsidRDefault="002D10F9" w:rsidP="00C72724">
      <w:pPr>
        <w:autoSpaceDE w:val="0"/>
        <w:autoSpaceDN w:val="0"/>
        <w:adjustRightInd w:val="0"/>
        <w:spacing w:after="0" w:line="240" w:lineRule="auto"/>
        <w:ind w:left="-1134" w:right="-949" w:firstLine="567"/>
        <w:jc w:val="both"/>
        <w:rPr>
          <w:rFonts w:cstheme="minorHAnsi"/>
          <w:sz w:val="28"/>
          <w:szCs w:val="28"/>
          <w:lang w:bidi="he-IL"/>
        </w:rPr>
      </w:pPr>
    </w:p>
    <w:p w14:paraId="03CFF8B8" w14:textId="6E030A44" w:rsidR="00B51896" w:rsidRDefault="0057397B" w:rsidP="00B51896">
      <w:pPr>
        <w:autoSpaceDE w:val="0"/>
        <w:autoSpaceDN w:val="0"/>
        <w:adjustRightInd w:val="0"/>
        <w:spacing w:after="0" w:line="240" w:lineRule="auto"/>
        <w:ind w:left="-1134" w:right="-1091" w:firstLine="567"/>
        <w:jc w:val="both"/>
        <w:rPr>
          <w:rFonts w:ascii="Arial" w:hAnsi="Arial" w:cs="Arial"/>
          <w:sz w:val="20"/>
          <w:szCs w:val="20"/>
          <w:lang w:bidi="he-IL"/>
        </w:rPr>
      </w:pPr>
      <w:r>
        <w:rPr>
          <w:rFonts w:ascii="Times New Roman" w:hAnsi="Times New Roman" w:cs="Times New Roman"/>
          <w:sz w:val="28"/>
          <w:szCs w:val="28"/>
          <w:lang w:bidi="he-IL"/>
        </w:rPr>
        <w:t>Θ</w:t>
      </w:r>
      <w:r w:rsidR="00372209" w:rsidRPr="00B51896">
        <w:rPr>
          <w:rFonts w:ascii="Times New Roman" w:hAnsi="Times New Roman" w:cs="Times New Roman"/>
          <w:sz w:val="28"/>
          <w:szCs w:val="28"/>
          <w:lang w:bidi="he-IL"/>
        </w:rPr>
        <w:t>.</w:t>
      </w:r>
      <w:r w:rsidR="002D10F9" w:rsidRPr="00B51896">
        <w:rPr>
          <w:rFonts w:ascii="Times New Roman" w:hAnsi="Times New Roman" w:cs="Times New Roman"/>
          <w:sz w:val="28"/>
          <w:szCs w:val="28"/>
          <w:lang w:bidi="he-IL"/>
        </w:rPr>
        <w:t xml:space="preserve"> ΣΥΖΗΤΗΣΗ ΓΙΑ ΤΗΝ ΠΗΓΗ ΤΗΣ ΕΞΟΥΣΙΑΣ</w:t>
      </w:r>
      <w:r w:rsidR="00B51896" w:rsidRPr="00372209">
        <w:rPr>
          <w:rFonts w:ascii="Arial" w:hAnsi="Arial" w:cs="Arial"/>
          <w:sz w:val="20"/>
          <w:szCs w:val="20"/>
          <w:lang w:bidi="he-IL"/>
        </w:rPr>
        <w:t xml:space="preserve"> </w:t>
      </w:r>
      <w:r w:rsidR="00B51896" w:rsidRPr="00B51896">
        <w:rPr>
          <w:rFonts w:ascii="Times New Roman" w:hAnsi="Times New Roman" w:cs="Times New Roman"/>
          <w:sz w:val="28"/>
          <w:szCs w:val="28"/>
          <w:lang w:bidi="he-IL"/>
        </w:rPr>
        <w:t>(Ιω19:10-11)</w:t>
      </w:r>
      <w:r w:rsidR="00B51896">
        <w:rPr>
          <w:rFonts w:ascii="Arial" w:hAnsi="Arial" w:cs="Arial"/>
          <w:sz w:val="20"/>
          <w:szCs w:val="20"/>
          <w:lang w:bidi="he-IL"/>
        </w:rPr>
        <w:t xml:space="preserve"> </w:t>
      </w:r>
    </w:p>
    <w:p w14:paraId="7D5E5E59" w14:textId="77777777" w:rsidR="00372209" w:rsidRPr="00372209" w:rsidRDefault="00372209" w:rsidP="00B51896">
      <w:pPr>
        <w:autoSpaceDE w:val="0"/>
        <w:autoSpaceDN w:val="0"/>
        <w:adjustRightInd w:val="0"/>
        <w:spacing w:after="0" w:line="240" w:lineRule="auto"/>
        <w:ind w:left="-567" w:right="-949"/>
        <w:rPr>
          <w:rFonts w:ascii="Arial" w:hAnsi="Arial" w:cs="Arial"/>
          <w:sz w:val="20"/>
          <w:szCs w:val="20"/>
          <w:lang w:bidi="he-IL"/>
        </w:rPr>
      </w:pPr>
      <w:r w:rsidRPr="00372209">
        <w:rPr>
          <w:rFonts w:ascii="Arial" w:hAnsi="Arial" w:cs="Arial"/>
          <w:sz w:val="20"/>
          <w:szCs w:val="20"/>
          <w:vertAlign w:val="superscript"/>
          <w:lang w:bidi="he-IL"/>
        </w:rPr>
        <w:t xml:space="preserve">10 </w:t>
      </w:r>
      <w:r>
        <w:rPr>
          <w:rFonts w:ascii="SBL Greek" w:hAnsi="SBL Greek" w:cs="SBL Greek"/>
          <w:lang w:bidi="he-IL"/>
        </w:rPr>
        <w:t xml:space="preserve"> λέγει οὖν αὐτῷ ὁ Πιλᾶτος· ἐμοὶ οὐ λαλεῖς; οὐκ οἶδας ὅτι ἐξουσίαν ἔχω ἀπολῦσαί σε καὶ ἐξουσίαν ἔχω σταυρῶσαί σε;</w:t>
      </w:r>
    </w:p>
    <w:p w14:paraId="285680BB" w14:textId="77777777" w:rsidR="00372209" w:rsidRPr="00372209" w:rsidRDefault="00372209" w:rsidP="00372209">
      <w:pPr>
        <w:autoSpaceDE w:val="0"/>
        <w:autoSpaceDN w:val="0"/>
        <w:adjustRightInd w:val="0"/>
        <w:spacing w:after="0" w:line="240" w:lineRule="auto"/>
        <w:rPr>
          <w:rFonts w:ascii="Arial" w:hAnsi="Arial" w:cs="Arial"/>
          <w:sz w:val="20"/>
          <w:szCs w:val="20"/>
          <w:lang w:bidi="he-IL"/>
        </w:rPr>
      </w:pPr>
      <w:r w:rsidRPr="00372209">
        <w:rPr>
          <w:rFonts w:ascii="Arial" w:hAnsi="Arial" w:cs="Arial"/>
          <w:sz w:val="20"/>
          <w:szCs w:val="20"/>
          <w:lang w:bidi="he-IL"/>
        </w:rPr>
        <w:t xml:space="preserve"> </w:t>
      </w:r>
      <w:r w:rsidRPr="00372209">
        <w:rPr>
          <w:rFonts w:ascii="Arial" w:hAnsi="Arial" w:cs="Arial"/>
          <w:sz w:val="20"/>
          <w:szCs w:val="20"/>
          <w:vertAlign w:val="superscript"/>
          <w:lang w:bidi="he-IL"/>
        </w:rPr>
        <w:t xml:space="preserve">11 </w:t>
      </w:r>
      <w:r>
        <w:rPr>
          <w:rFonts w:ascii="SBL Greek" w:hAnsi="SBL Greek" w:cs="SBL Greek"/>
          <w:lang w:bidi="he-IL"/>
        </w:rPr>
        <w:t xml:space="preserve"> ἀπεκρίθη [αὐτῷ] Ἰησοῦς</w:t>
      </w:r>
      <w:bookmarkStart w:id="56" w:name="_Hlk77431257"/>
      <w:r>
        <w:rPr>
          <w:rFonts w:ascii="SBL Greek" w:hAnsi="SBL Greek" w:cs="SBL Greek"/>
          <w:lang w:bidi="he-IL"/>
        </w:rPr>
        <w:t xml:space="preserve">· οὐκ εἶχες ἐξουσίαν </w:t>
      </w:r>
      <w:bookmarkEnd w:id="56"/>
      <w:r>
        <w:rPr>
          <w:rFonts w:ascii="SBL Greek" w:hAnsi="SBL Greek" w:cs="SBL Greek"/>
          <w:lang w:bidi="he-IL"/>
        </w:rPr>
        <w:t>κατ᾽ ἐμοῦ οὐδεμίαν εἰ μὴ ἦν δεδομένον σοι ἄνωθεν· διὰ τοῦτο ὁ παραδούς μέ σοι μείζονα ἁμαρτίαν ἔχει.</w:t>
      </w:r>
    </w:p>
    <w:p w14:paraId="0C4F6407" w14:textId="47142019" w:rsidR="00372209" w:rsidRDefault="00372209" w:rsidP="00372209">
      <w:pPr>
        <w:autoSpaceDE w:val="0"/>
        <w:autoSpaceDN w:val="0"/>
        <w:adjustRightInd w:val="0"/>
        <w:spacing w:after="0" w:line="240" w:lineRule="auto"/>
        <w:ind w:left="-1134" w:right="-1091" w:firstLine="567"/>
        <w:jc w:val="both"/>
        <w:rPr>
          <w:rFonts w:ascii="Arial" w:hAnsi="Arial" w:cs="Arial"/>
          <w:sz w:val="20"/>
          <w:szCs w:val="20"/>
          <w:lang w:bidi="he-IL"/>
        </w:rPr>
      </w:pPr>
      <w:bookmarkStart w:id="57" w:name="_Hlk92880743"/>
      <w:r w:rsidRPr="00372209">
        <w:rPr>
          <w:rFonts w:ascii="Arial" w:hAnsi="Arial" w:cs="Arial"/>
          <w:sz w:val="20"/>
          <w:szCs w:val="20"/>
          <w:lang w:bidi="he-IL"/>
        </w:rPr>
        <w:t xml:space="preserve"> </w:t>
      </w:r>
      <w:r w:rsidRPr="006641A5">
        <w:rPr>
          <w:rFonts w:ascii="Arial" w:hAnsi="Arial" w:cs="Arial"/>
          <w:sz w:val="20"/>
          <w:szCs w:val="20"/>
          <w:lang w:bidi="he-IL"/>
        </w:rPr>
        <w:t>(</w:t>
      </w:r>
      <w:r w:rsidR="009429B3">
        <w:rPr>
          <w:rFonts w:ascii="Arial" w:hAnsi="Arial" w:cs="Arial"/>
          <w:sz w:val="20"/>
          <w:szCs w:val="20"/>
          <w:lang w:bidi="he-IL"/>
        </w:rPr>
        <w:t>Ιω</w:t>
      </w:r>
      <w:r w:rsidRPr="006641A5">
        <w:rPr>
          <w:rFonts w:ascii="Arial" w:hAnsi="Arial" w:cs="Arial"/>
          <w:sz w:val="20"/>
          <w:szCs w:val="20"/>
          <w:lang w:bidi="he-IL"/>
        </w:rPr>
        <w:t>19:10-11)</w:t>
      </w:r>
      <w:r w:rsidR="00CB6FB0">
        <w:rPr>
          <w:rFonts w:ascii="Arial" w:hAnsi="Arial" w:cs="Arial"/>
          <w:sz w:val="20"/>
          <w:szCs w:val="20"/>
          <w:lang w:bidi="he-IL"/>
        </w:rPr>
        <w:t xml:space="preserve"> </w:t>
      </w:r>
    </w:p>
    <w:bookmarkEnd w:id="57"/>
    <w:p w14:paraId="6D408C89" w14:textId="77777777" w:rsidR="0081338E" w:rsidRDefault="0081338E" w:rsidP="00C72724">
      <w:pPr>
        <w:autoSpaceDE w:val="0"/>
        <w:autoSpaceDN w:val="0"/>
        <w:adjustRightInd w:val="0"/>
        <w:spacing w:after="0" w:line="240" w:lineRule="auto"/>
        <w:ind w:left="-1134" w:right="-949" w:firstLine="567"/>
        <w:jc w:val="both"/>
        <w:rPr>
          <w:rFonts w:cstheme="minorHAnsi"/>
          <w:sz w:val="28"/>
          <w:szCs w:val="28"/>
          <w:lang w:bidi="he-IL"/>
        </w:rPr>
      </w:pPr>
    </w:p>
    <w:p w14:paraId="20B45531" w14:textId="4CBC1DA3" w:rsidR="0081338E" w:rsidRPr="0081338E" w:rsidRDefault="0081338E" w:rsidP="00C727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81338E">
        <w:rPr>
          <w:rFonts w:ascii="Times New Roman" w:hAnsi="Times New Roman" w:cs="Times New Roman"/>
          <w:sz w:val="24"/>
          <w:szCs w:val="24"/>
          <w:lang w:bidi="he-IL"/>
        </w:rPr>
        <w:t>1.Ο ΕΚΝΕΥΡΙΣΜΟΣ ΤΟΥ «ΕΠΑΡΧΟΥ» ΠΟΝΤΙΟΥ ΠΙΛΑΤΟΥ.</w:t>
      </w:r>
    </w:p>
    <w:p w14:paraId="27368782" w14:textId="77777777" w:rsidR="0081338E" w:rsidRPr="0081338E" w:rsidRDefault="0081338E" w:rsidP="00C727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16B227B5" w14:textId="4134F20C" w:rsidR="009D3BDA" w:rsidRDefault="00CB6FB0"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A50C08">
        <w:rPr>
          <w:rFonts w:cstheme="minorHAnsi"/>
          <w:sz w:val="28"/>
          <w:szCs w:val="28"/>
          <w:lang w:bidi="he-IL"/>
        </w:rPr>
        <w:t>Πιλάτος</w:t>
      </w:r>
      <w:r>
        <w:rPr>
          <w:rFonts w:cstheme="minorHAnsi"/>
          <w:sz w:val="28"/>
          <w:szCs w:val="28"/>
          <w:lang w:bidi="he-IL"/>
        </w:rPr>
        <w:t xml:space="preserve"> </w:t>
      </w:r>
      <w:r w:rsidR="00A50C08">
        <w:rPr>
          <w:rFonts w:cstheme="minorHAnsi"/>
          <w:sz w:val="28"/>
          <w:szCs w:val="28"/>
          <w:lang w:bidi="he-IL"/>
        </w:rPr>
        <w:t>όντως</w:t>
      </w:r>
      <w:r>
        <w:rPr>
          <w:rFonts w:cstheme="minorHAnsi"/>
          <w:sz w:val="28"/>
          <w:szCs w:val="28"/>
          <w:lang w:bidi="he-IL"/>
        </w:rPr>
        <w:t xml:space="preserve"> δεν </w:t>
      </w:r>
      <w:r w:rsidR="00A50C08">
        <w:rPr>
          <w:rFonts w:cstheme="minorHAnsi"/>
          <w:sz w:val="28"/>
          <w:szCs w:val="28"/>
          <w:lang w:bidi="he-IL"/>
        </w:rPr>
        <w:t>αντιλαμβάνεται</w:t>
      </w:r>
      <w:r>
        <w:rPr>
          <w:rFonts w:cstheme="minorHAnsi"/>
          <w:sz w:val="28"/>
          <w:szCs w:val="28"/>
          <w:lang w:bidi="he-IL"/>
        </w:rPr>
        <w:t xml:space="preserve"> τη </w:t>
      </w:r>
      <w:r w:rsidR="00A50C08">
        <w:rPr>
          <w:rFonts w:cstheme="minorHAnsi"/>
          <w:sz w:val="28"/>
          <w:szCs w:val="28"/>
          <w:lang w:bidi="he-IL"/>
        </w:rPr>
        <w:t>σιωπή</w:t>
      </w:r>
      <w:r>
        <w:rPr>
          <w:rFonts w:cstheme="minorHAnsi"/>
          <w:sz w:val="28"/>
          <w:szCs w:val="28"/>
          <w:lang w:bidi="he-IL"/>
        </w:rPr>
        <w:t xml:space="preserve"> του </w:t>
      </w:r>
      <w:r w:rsidR="00A50C08">
        <w:rPr>
          <w:rFonts w:cstheme="minorHAnsi"/>
          <w:sz w:val="28"/>
          <w:szCs w:val="28"/>
          <w:lang w:bidi="he-IL"/>
        </w:rPr>
        <w:t>Ιησού</w:t>
      </w:r>
      <w:r>
        <w:rPr>
          <w:rFonts w:cstheme="minorHAnsi"/>
          <w:sz w:val="28"/>
          <w:szCs w:val="28"/>
          <w:lang w:bidi="he-IL"/>
        </w:rPr>
        <w:t xml:space="preserve">. Για αυτό </w:t>
      </w:r>
      <w:r w:rsidR="00A50C08">
        <w:rPr>
          <w:rFonts w:cstheme="minorHAnsi"/>
          <w:sz w:val="28"/>
          <w:szCs w:val="28"/>
          <w:lang w:bidi="he-IL"/>
        </w:rPr>
        <w:t>ξεκινά</w:t>
      </w:r>
      <w:r>
        <w:rPr>
          <w:rFonts w:cstheme="minorHAnsi"/>
          <w:sz w:val="28"/>
          <w:szCs w:val="28"/>
          <w:lang w:bidi="he-IL"/>
        </w:rPr>
        <w:t xml:space="preserve"> την </w:t>
      </w:r>
      <w:r w:rsidR="00A50C08">
        <w:rPr>
          <w:rFonts w:cstheme="minorHAnsi"/>
          <w:sz w:val="28"/>
          <w:szCs w:val="28"/>
          <w:lang w:bidi="he-IL"/>
        </w:rPr>
        <w:t>απάντηση</w:t>
      </w:r>
      <w:r>
        <w:rPr>
          <w:rFonts w:cstheme="minorHAnsi"/>
          <w:sz w:val="28"/>
          <w:szCs w:val="28"/>
          <w:lang w:bidi="he-IL"/>
        </w:rPr>
        <w:t xml:space="preserve"> του με την </w:t>
      </w:r>
      <w:r w:rsidR="00A50C08">
        <w:rPr>
          <w:rFonts w:cstheme="minorHAnsi"/>
          <w:sz w:val="28"/>
          <w:szCs w:val="28"/>
          <w:lang w:bidi="he-IL"/>
        </w:rPr>
        <w:t>προσωπική</w:t>
      </w:r>
      <w:r>
        <w:rPr>
          <w:rFonts w:cstheme="minorHAnsi"/>
          <w:sz w:val="28"/>
          <w:szCs w:val="28"/>
          <w:lang w:bidi="he-IL"/>
        </w:rPr>
        <w:t xml:space="preserve"> </w:t>
      </w:r>
      <w:r w:rsidR="00A50C08">
        <w:rPr>
          <w:rFonts w:cstheme="minorHAnsi"/>
          <w:sz w:val="28"/>
          <w:szCs w:val="28"/>
          <w:lang w:bidi="he-IL"/>
        </w:rPr>
        <w:t>αντωνυμία</w:t>
      </w:r>
      <w:r>
        <w:rPr>
          <w:rFonts w:cstheme="minorHAnsi"/>
          <w:sz w:val="28"/>
          <w:szCs w:val="28"/>
          <w:lang w:bidi="he-IL"/>
        </w:rPr>
        <w:t xml:space="preserve"> </w:t>
      </w:r>
      <w:r w:rsidRPr="00CB6FB0">
        <w:rPr>
          <w:rFonts w:ascii="SBL Greek" w:hAnsi="SBL Greek" w:cs="SBL Greek"/>
          <w:color w:val="FF0000"/>
          <w:lang w:bidi="he-IL"/>
        </w:rPr>
        <w:t xml:space="preserve">ἐμοὶ </w:t>
      </w:r>
      <w:r>
        <w:rPr>
          <w:rFonts w:ascii="SBL Greek" w:hAnsi="SBL Greek" w:cs="SBL Greek"/>
          <w:lang w:bidi="he-IL"/>
        </w:rPr>
        <w:t xml:space="preserve">οὐ λαλεῖς; </w:t>
      </w:r>
      <w:r>
        <w:rPr>
          <w:rFonts w:cstheme="minorHAnsi"/>
          <w:sz w:val="28"/>
          <w:szCs w:val="28"/>
          <w:lang w:bidi="he-IL"/>
        </w:rPr>
        <w:t xml:space="preserve">Τη </w:t>
      </w:r>
      <w:r w:rsidR="00A50C08">
        <w:rPr>
          <w:rFonts w:cstheme="minorHAnsi"/>
          <w:sz w:val="28"/>
          <w:szCs w:val="28"/>
          <w:lang w:bidi="he-IL"/>
        </w:rPr>
        <w:t>σιωπή</w:t>
      </w:r>
      <w:r>
        <w:rPr>
          <w:rFonts w:cstheme="minorHAnsi"/>
          <w:sz w:val="28"/>
          <w:szCs w:val="28"/>
          <w:lang w:bidi="he-IL"/>
        </w:rPr>
        <w:t xml:space="preserve"> του </w:t>
      </w:r>
      <w:r w:rsidR="00A50C08">
        <w:rPr>
          <w:rFonts w:cstheme="minorHAnsi"/>
          <w:sz w:val="28"/>
          <w:szCs w:val="28"/>
          <w:lang w:bidi="he-IL"/>
        </w:rPr>
        <w:t>Ιησού</w:t>
      </w:r>
      <w:r>
        <w:rPr>
          <w:rFonts w:cstheme="minorHAnsi"/>
          <w:sz w:val="28"/>
          <w:szCs w:val="28"/>
          <w:lang w:bidi="he-IL"/>
        </w:rPr>
        <w:t xml:space="preserve"> τη </w:t>
      </w:r>
      <w:r w:rsidR="00A50C08">
        <w:rPr>
          <w:rFonts w:cstheme="minorHAnsi"/>
          <w:sz w:val="28"/>
          <w:szCs w:val="28"/>
          <w:lang w:bidi="he-IL"/>
        </w:rPr>
        <w:t>θεώρησε</w:t>
      </w:r>
      <w:r w:rsidR="002C44B8">
        <w:rPr>
          <w:rFonts w:cstheme="minorHAnsi"/>
          <w:sz w:val="28"/>
          <w:szCs w:val="28"/>
          <w:lang w:bidi="he-IL"/>
        </w:rPr>
        <w:t>,</w:t>
      </w:r>
      <w:r>
        <w:rPr>
          <w:rFonts w:cstheme="minorHAnsi"/>
          <w:sz w:val="28"/>
          <w:szCs w:val="28"/>
          <w:lang w:bidi="he-IL"/>
        </w:rPr>
        <w:t xml:space="preserve"> όπως </w:t>
      </w:r>
      <w:r w:rsidR="00A50C08">
        <w:rPr>
          <w:rFonts w:cstheme="minorHAnsi"/>
          <w:sz w:val="28"/>
          <w:szCs w:val="28"/>
          <w:lang w:bidi="he-IL"/>
        </w:rPr>
        <w:t>ήταν</w:t>
      </w:r>
      <w:r>
        <w:rPr>
          <w:rFonts w:cstheme="minorHAnsi"/>
          <w:sz w:val="28"/>
          <w:szCs w:val="28"/>
          <w:lang w:bidi="he-IL"/>
        </w:rPr>
        <w:t xml:space="preserve"> </w:t>
      </w:r>
      <w:r w:rsidR="00A50C08">
        <w:rPr>
          <w:rFonts w:cstheme="minorHAnsi"/>
          <w:sz w:val="28"/>
          <w:szCs w:val="28"/>
          <w:lang w:bidi="he-IL"/>
        </w:rPr>
        <w:t>φυσιολογικό</w:t>
      </w:r>
      <w:r>
        <w:rPr>
          <w:rFonts w:cstheme="minorHAnsi"/>
          <w:sz w:val="28"/>
          <w:szCs w:val="28"/>
          <w:lang w:bidi="he-IL"/>
        </w:rPr>
        <w:t xml:space="preserve"> για ένα </w:t>
      </w:r>
      <w:r w:rsidR="00A50C08">
        <w:rPr>
          <w:rFonts w:cstheme="minorHAnsi"/>
          <w:sz w:val="28"/>
          <w:szCs w:val="28"/>
          <w:lang w:bidi="he-IL"/>
        </w:rPr>
        <w:t>Ρωμαίο</w:t>
      </w:r>
      <w:r>
        <w:rPr>
          <w:rFonts w:cstheme="minorHAnsi"/>
          <w:sz w:val="28"/>
          <w:szCs w:val="28"/>
          <w:lang w:bidi="he-IL"/>
        </w:rPr>
        <w:t xml:space="preserve"> </w:t>
      </w:r>
      <w:r w:rsidR="00A50C08">
        <w:rPr>
          <w:rFonts w:cstheme="minorHAnsi"/>
          <w:sz w:val="28"/>
          <w:szCs w:val="28"/>
          <w:lang w:bidi="he-IL"/>
        </w:rPr>
        <w:t>διοικητή</w:t>
      </w:r>
      <w:r w:rsidR="002C44B8">
        <w:rPr>
          <w:rFonts w:cstheme="minorHAnsi"/>
          <w:sz w:val="28"/>
          <w:szCs w:val="28"/>
          <w:lang w:bidi="he-IL"/>
        </w:rPr>
        <w:t>,</w:t>
      </w:r>
      <w:r>
        <w:rPr>
          <w:rFonts w:cstheme="minorHAnsi"/>
          <w:sz w:val="28"/>
          <w:szCs w:val="28"/>
          <w:lang w:bidi="he-IL"/>
        </w:rPr>
        <w:t xml:space="preserve"> ως </w:t>
      </w:r>
      <w:r w:rsidR="00A50C08">
        <w:rPr>
          <w:rFonts w:cstheme="minorHAnsi"/>
          <w:sz w:val="28"/>
          <w:szCs w:val="28"/>
          <w:lang w:bidi="he-IL"/>
        </w:rPr>
        <w:t>απευθείας</w:t>
      </w:r>
      <w:r>
        <w:rPr>
          <w:rFonts w:cstheme="minorHAnsi"/>
          <w:sz w:val="28"/>
          <w:szCs w:val="28"/>
          <w:lang w:bidi="he-IL"/>
        </w:rPr>
        <w:t xml:space="preserve"> </w:t>
      </w:r>
      <w:r w:rsidR="00A50C08">
        <w:rPr>
          <w:rFonts w:cstheme="minorHAnsi"/>
          <w:sz w:val="28"/>
          <w:szCs w:val="28"/>
          <w:lang w:bidi="he-IL"/>
        </w:rPr>
        <w:t>προσβολή</w:t>
      </w:r>
      <w:r>
        <w:rPr>
          <w:rFonts w:cstheme="minorHAnsi"/>
          <w:sz w:val="28"/>
          <w:szCs w:val="28"/>
          <w:lang w:bidi="he-IL"/>
        </w:rPr>
        <w:t xml:space="preserve"> στο </w:t>
      </w:r>
      <w:r w:rsidR="00A50C08">
        <w:rPr>
          <w:rFonts w:cstheme="minorHAnsi"/>
          <w:sz w:val="28"/>
          <w:szCs w:val="28"/>
          <w:lang w:bidi="he-IL"/>
        </w:rPr>
        <w:t>πρόσωπό</w:t>
      </w:r>
      <w:r>
        <w:rPr>
          <w:rFonts w:cstheme="minorHAnsi"/>
          <w:sz w:val="28"/>
          <w:szCs w:val="28"/>
          <w:lang w:bidi="he-IL"/>
        </w:rPr>
        <w:t xml:space="preserve"> του</w:t>
      </w:r>
      <w:r w:rsidR="002C44B8">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απευθείας</w:t>
      </w:r>
      <w:r>
        <w:rPr>
          <w:rFonts w:cstheme="minorHAnsi"/>
          <w:sz w:val="28"/>
          <w:szCs w:val="28"/>
          <w:lang w:bidi="he-IL"/>
        </w:rPr>
        <w:t xml:space="preserve"> </w:t>
      </w:r>
      <w:r w:rsidR="00A50C08">
        <w:rPr>
          <w:rFonts w:cstheme="minorHAnsi"/>
          <w:sz w:val="28"/>
          <w:szCs w:val="28"/>
          <w:lang w:bidi="he-IL"/>
        </w:rPr>
        <w:t>προσβολή</w:t>
      </w:r>
      <w:r>
        <w:rPr>
          <w:rFonts w:cstheme="minorHAnsi"/>
          <w:sz w:val="28"/>
          <w:szCs w:val="28"/>
          <w:lang w:bidi="he-IL"/>
        </w:rPr>
        <w:t xml:space="preserve"> στο </w:t>
      </w:r>
      <w:r w:rsidR="00A50C08">
        <w:rPr>
          <w:rFonts w:cstheme="minorHAnsi"/>
          <w:sz w:val="28"/>
          <w:szCs w:val="28"/>
          <w:lang w:bidi="he-IL"/>
        </w:rPr>
        <w:t>θεσμό</w:t>
      </w:r>
      <w:r>
        <w:rPr>
          <w:rFonts w:cstheme="minorHAnsi"/>
          <w:sz w:val="28"/>
          <w:szCs w:val="28"/>
          <w:lang w:bidi="he-IL"/>
        </w:rPr>
        <w:t xml:space="preserve"> </w:t>
      </w:r>
      <w:r w:rsidR="00A50C08">
        <w:rPr>
          <w:rFonts w:cstheme="minorHAnsi"/>
          <w:sz w:val="28"/>
          <w:szCs w:val="28"/>
          <w:lang w:bidi="he-IL"/>
        </w:rPr>
        <w:t>εξουσίας</w:t>
      </w:r>
      <w:r>
        <w:rPr>
          <w:rFonts w:cstheme="minorHAnsi"/>
          <w:sz w:val="28"/>
          <w:szCs w:val="28"/>
          <w:lang w:bidi="he-IL"/>
        </w:rPr>
        <w:t xml:space="preserve"> που </w:t>
      </w:r>
      <w:r w:rsidR="00A50C08">
        <w:rPr>
          <w:rFonts w:cstheme="minorHAnsi"/>
          <w:sz w:val="28"/>
          <w:szCs w:val="28"/>
          <w:lang w:bidi="he-IL"/>
        </w:rPr>
        <w:t>υπηρετούσε.</w:t>
      </w:r>
      <w:r>
        <w:rPr>
          <w:rFonts w:cstheme="minorHAnsi"/>
          <w:sz w:val="28"/>
          <w:szCs w:val="28"/>
          <w:lang w:bidi="he-IL"/>
        </w:rPr>
        <w:t xml:space="preserve"> </w:t>
      </w:r>
      <w:r w:rsidR="00A50C08">
        <w:rPr>
          <w:rFonts w:cstheme="minorHAnsi"/>
          <w:sz w:val="28"/>
          <w:szCs w:val="28"/>
          <w:lang w:bidi="he-IL"/>
        </w:rPr>
        <w:t>Τ</w:t>
      </w:r>
      <w:r>
        <w:rPr>
          <w:rFonts w:cstheme="minorHAnsi"/>
          <w:sz w:val="28"/>
          <w:szCs w:val="28"/>
          <w:lang w:bidi="he-IL"/>
        </w:rPr>
        <w:t xml:space="preserve">η </w:t>
      </w:r>
      <w:r w:rsidR="00A50C08">
        <w:rPr>
          <w:rFonts w:cstheme="minorHAnsi"/>
          <w:sz w:val="28"/>
          <w:szCs w:val="28"/>
          <w:lang w:bidi="he-IL"/>
        </w:rPr>
        <w:t>θεώρησε</w:t>
      </w:r>
      <w:r>
        <w:rPr>
          <w:rFonts w:cstheme="minorHAnsi"/>
          <w:sz w:val="28"/>
          <w:szCs w:val="28"/>
          <w:lang w:bidi="he-IL"/>
        </w:rPr>
        <w:t xml:space="preserve"> </w:t>
      </w:r>
      <w:r w:rsidR="00A50C08">
        <w:rPr>
          <w:rFonts w:cstheme="minorHAnsi"/>
          <w:sz w:val="28"/>
          <w:szCs w:val="28"/>
          <w:lang w:bidi="he-IL"/>
        </w:rPr>
        <w:t>απευθείας</w:t>
      </w:r>
      <w:r>
        <w:rPr>
          <w:rFonts w:cstheme="minorHAnsi"/>
          <w:sz w:val="28"/>
          <w:szCs w:val="28"/>
          <w:lang w:bidi="he-IL"/>
        </w:rPr>
        <w:t xml:space="preserve"> </w:t>
      </w:r>
      <w:r w:rsidR="00A50C08">
        <w:rPr>
          <w:rFonts w:cstheme="minorHAnsi"/>
          <w:sz w:val="28"/>
          <w:szCs w:val="28"/>
          <w:lang w:bidi="he-IL"/>
        </w:rPr>
        <w:t>προσβολή</w:t>
      </w:r>
      <w:r>
        <w:rPr>
          <w:rFonts w:cstheme="minorHAnsi"/>
          <w:sz w:val="28"/>
          <w:szCs w:val="28"/>
          <w:lang w:bidi="he-IL"/>
        </w:rPr>
        <w:t xml:space="preserve"> στο </w:t>
      </w:r>
      <w:r w:rsidR="00A50C08">
        <w:rPr>
          <w:rFonts w:cstheme="minorHAnsi"/>
          <w:sz w:val="28"/>
          <w:szCs w:val="28"/>
          <w:lang w:bidi="he-IL"/>
        </w:rPr>
        <w:t>ρωμαϊκό</w:t>
      </w:r>
      <w:r>
        <w:rPr>
          <w:rFonts w:cstheme="minorHAnsi"/>
          <w:sz w:val="28"/>
          <w:szCs w:val="28"/>
          <w:lang w:bidi="he-IL"/>
        </w:rPr>
        <w:t xml:space="preserve"> </w:t>
      </w:r>
      <w:r w:rsidR="00A50C08">
        <w:rPr>
          <w:rFonts w:cstheme="minorHAnsi"/>
          <w:sz w:val="28"/>
          <w:szCs w:val="28"/>
          <w:lang w:bidi="he-IL"/>
        </w:rPr>
        <w:t>δικαστήριο</w:t>
      </w:r>
      <w:r>
        <w:rPr>
          <w:rFonts w:cstheme="minorHAnsi"/>
          <w:sz w:val="28"/>
          <w:szCs w:val="28"/>
          <w:lang w:bidi="he-IL"/>
        </w:rPr>
        <w:t xml:space="preserve"> από έναν που </w:t>
      </w:r>
      <w:r w:rsidR="00A50C08">
        <w:rPr>
          <w:rFonts w:cstheme="minorHAnsi"/>
          <w:sz w:val="28"/>
          <w:szCs w:val="28"/>
          <w:lang w:bidi="he-IL"/>
        </w:rPr>
        <w:t>ήταν</w:t>
      </w:r>
      <w:r>
        <w:rPr>
          <w:rFonts w:cstheme="minorHAnsi"/>
          <w:sz w:val="28"/>
          <w:szCs w:val="28"/>
          <w:lang w:bidi="he-IL"/>
        </w:rPr>
        <w:t xml:space="preserve"> </w:t>
      </w:r>
      <w:r w:rsidR="00A50C08">
        <w:rPr>
          <w:rFonts w:cstheme="minorHAnsi"/>
          <w:sz w:val="28"/>
          <w:szCs w:val="28"/>
          <w:lang w:bidi="he-IL"/>
        </w:rPr>
        <w:t>ανθρωπάκος</w:t>
      </w:r>
      <w:r>
        <w:rPr>
          <w:rFonts w:cstheme="minorHAnsi"/>
          <w:sz w:val="28"/>
          <w:szCs w:val="28"/>
          <w:lang w:bidi="he-IL"/>
        </w:rPr>
        <w:t xml:space="preserve"> και </w:t>
      </w:r>
      <w:r w:rsidR="00A50C08">
        <w:rPr>
          <w:rFonts w:cstheme="minorHAnsi"/>
          <w:sz w:val="28"/>
          <w:szCs w:val="28"/>
          <w:lang w:bidi="he-IL"/>
        </w:rPr>
        <w:t>μάλιστα</w:t>
      </w:r>
      <w:r>
        <w:rPr>
          <w:rFonts w:cstheme="minorHAnsi"/>
          <w:sz w:val="28"/>
          <w:szCs w:val="28"/>
          <w:lang w:bidi="he-IL"/>
        </w:rPr>
        <w:t xml:space="preserve"> </w:t>
      </w:r>
      <w:r w:rsidR="00A50C08">
        <w:rPr>
          <w:rFonts w:cstheme="minorHAnsi"/>
          <w:sz w:val="28"/>
          <w:szCs w:val="28"/>
          <w:lang w:bidi="he-IL"/>
        </w:rPr>
        <w:t>υπήκοος</w:t>
      </w:r>
      <w:r w:rsidR="002C44B8">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σκλάβος</w:t>
      </w:r>
      <w:r>
        <w:rPr>
          <w:rFonts w:cstheme="minorHAnsi"/>
          <w:sz w:val="28"/>
          <w:szCs w:val="28"/>
          <w:lang w:bidi="he-IL"/>
        </w:rPr>
        <w:t xml:space="preserve">. Τη </w:t>
      </w:r>
      <w:r w:rsidR="00A50C08">
        <w:rPr>
          <w:rFonts w:cstheme="minorHAnsi"/>
          <w:sz w:val="28"/>
          <w:szCs w:val="28"/>
          <w:lang w:bidi="he-IL"/>
        </w:rPr>
        <w:t>θεώρησε</w:t>
      </w:r>
      <w:r>
        <w:rPr>
          <w:rFonts w:cstheme="minorHAnsi"/>
          <w:sz w:val="28"/>
          <w:szCs w:val="28"/>
          <w:lang w:bidi="he-IL"/>
        </w:rPr>
        <w:t xml:space="preserve"> </w:t>
      </w:r>
      <w:r w:rsidR="00A50C08">
        <w:rPr>
          <w:rFonts w:cstheme="minorHAnsi"/>
          <w:sz w:val="28"/>
          <w:szCs w:val="28"/>
          <w:lang w:bidi="he-IL"/>
        </w:rPr>
        <w:t>απευθείας</w:t>
      </w:r>
      <w:r>
        <w:rPr>
          <w:rFonts w:cstheme="minorHAnsi"/>
          <w:sz w:val="28"/>
          <w:szCs w:val="28"/>
          <w:lang w:bidi="he-IL"/>
        </w:rPr>
        <w:t xml:space="preserve"> </w:t>
      </w:r>
      <w:r w:rsidR="00A50C08">
        <w:rPr>
          <w:rFonts w:cstheme="minorHAnsi"/>
          <w:sz w:val="28"/>
          <w:szCs w:val="28"/>
          <w:lang w:bidi="he-IL"/>
        </w:rPr>
        <w:t>προσβολή</w:t>
      </w:r>
      <w:r>
        <w:rPr>
          <w:rFonts w:cstheme="minorHAnsi"/>
          <w:sz w:val="28"/>
          <w:szCs w:val="28"/>
          <w:lang w:bidi="he-IL"/>
        </w:rPr>
        <w:t xml:space="preserve"> στην </w:t>
      </w:r>
      <w:r w:rsidR="00A50C08">
        <w:rPr>
          <w:rFonts w:cstheme="minorHAnsi"/>
          <w:sz w:val="28"/>
          <w:szCs w:val="28"/>
          <w:lang w:bidi="he-IL"/>
        </w:rPr>
        <w:t>προσπάθεια</w:t>
      </w:r>
      <w:r>
        <w:rPr>
          <w:rFonts w:cstheme="minorHAnsi"/>
          <w:sz w:val="28"/>
          <w:szCs w:val="28"/>
          <w:lang w:bidi="he-IL"/>
        </w:rPr>
        <w:t xml:space="preserve"> που ο </w:t>
      </w:r>
      <w:r w:rsidR="00A50C08">
        <w:rPr>
          <w:rFonts w:cstheme="minorHAnsi"/>
          <w:sz w:val="28"/>
          <w:szCs w:val="28"/>
          <w:lang w:bidi="he-IL"/>
        </w:rPr>
        <w:t>ίδιος</w:t>
      </w:r>
      <w:r>
        <w:rPr>
          <w:rFonts w:cstheme="minorHAnsi"/>
          <w:sz w:val="28"/>
          <w:szCs w:val="28"/>
          <w:lang w:bidi="he-IL"/>
        </w:rPr>
        <w:t xml:space="preserve"> </w:t>
      </w:r>
      <w:r w:rsidR="00A50C08">
        <w:rPr>
          <w:rFonts w:cstheme="minorHAnsi"/>
          <w:sz w:val="28"/>
          <w:szCs w:val="28"/>
          <w:lang w:bidi="he-IL"/>
        </w:rPr>
        <w:t>κατέβαλε</w:t>
      </w:r>
      <w:r>
        <w:rPr>
          <w:rFonts w:cstheme="minorHAnsi"/>
          <w:sz w:val="28"/>
          <w:szCs w:val="28"/>
          <w:lang w:bidi="he-IL"/>
        </w:rPr>
        <w:t xml:space="preserve"> για να τον </w:t>
      </w:r>
      <w:r w:rsidR="00A50C08">
        <w:rPr>
          <w:rFonts w:cstheme="minorHAnsi"/>
          <w:sz w:val="28"/>
          <w:szCs w:val="28"/>
          <w:lang w:bidi="he-IL"/>
        </w:rPr>
        <w:t>απαλλάξει</w:t>
      </w:r>
      <w:r>
        <w:rPr>
          <w:rFonts w:cstheme="minorHAnsi"/>
          <w:sz w:val="28"/>
          <w:szCs w:val="28"/>
          <w:lang w:bidi="he-IL"/>
        </w:rPr>
        <w:t xml:space="preserve"> των </w:t>
      </w:r>
      <w:r w:rsidR="00A50C08">
        <w:rPr>
          <w:rFonts w:cstheme="minorHAnsi"/>
          <w:sz w:val="28"/>
          <w:szCs w:val="28"/>
          <w:lang w:bidi="he-IL"/>
        </w:rPr>
        <w:t>κατηγοριών</w:t>
      </w:r>
      <w:r w:rsidR="002C44B8">
        <w:rPr>
          <w:rFonts w:cstheme="minorHAnsi"/>
          <w:sz w:val="28"/>
          <w:szCs w:val="28"/>
          <w:lang w:bidi="he-IL"/>
        </w:rPr>
        <w:t>,</w:t>
      </w:r>
      <w:r>
        <w:rPr>
          <w:rFonts w:cstheme="minorHAnsi"/>
          <w:sz w:val="28"/>
          <w:szCs w:val="28"/>
          <w:lang w:bidi="he-IL"/>
        </w:rPr>
        <w:t xml:space="preserve"> που οι </w:t>
      </w:r>
      <w:r w:rsidR="00A50C08">
        <w:rPr>
          <w:rFonts w:cstheme="minorHAnsi"/>
          <w:sz w:val="28"/>
          <w:szCs w:val="28"/>
          <w:lang w:bidi="he-IL"/>
        </w:rPr>
        <w:t>ομοεθνείς</w:t>
      </w:r>
      <w:r>
        <w:rPr>
          <w:rFonts w:cstheme="minorHAnsi"/>
          <w:sz w:val="28"/>
          <w:szCs w:val="28"/>
          <w:lang w:bidi="he-IL"/>
        </w:rPr>
        <w:t xml:space="preserve"> του </w:t>
      </w:r>
      <w:r w:rsidR="00A50C08">
        <w:rPr>
          <w:rFonts w:cstheme="minorHAnsi"/>
          <w:sz w:val="28"/>
          <w:szCs w:val="28"/>
          <w:lang w:bidi="he-IL"/>
        </w:rPr>
        <w:t>σαφώς</w:t>
      </w:r>
      <w:r>
        <w:rPr>
          <w:rFonts w:cstheme="minorHAnsi"/>
          <w:sz w:val="28"/>
          <w:szCs w:val="28"/>
          <w:lang w:bidi="he-IL"/>
        </w:rPr>
        <w:t xml:space="preserve"> εκ </w:t>
      </w:r>
      <w:r w:rsidR="00A50C08">
        <w:rPr>
          <w:rFonts w:cstheme="minorHAnsi"/>
          <w:sz w:val="28"/>
          <w:szCs w:val="28"/>
          <w:lang w:bidi="he-IL"/>
        </w:rPr>
        <w:t>δόλου</w:t>
      </w:r>
      <w:r>
        <w:rPr>
          <w:rFonts w:cstheme="minorHAnsi"/>
          <w:sz w:val="28"/>
          <w:szCs w:val="28"/>
          <w:lang w:bidi="he-IL"/>
        </w:rPr>
        <w:t xml:space="preserve"> του </w:t>
      </w:r>
      <w:r w:rsidR="00A50C08">
        <w:rPr>
          <w:rFonts w:cstheme="minorHAnsi"/>
          <w:sz w:val="28"/>
          <w:szCs w:val="28"/>
          <w:lang w:bidi="he-IL"/>
        </w:rPr>
        <w:t>προσήγαγαν</w:t>
      </w:r>
      <w:r>
        <w:rPr>
          <w:rFonts w:cstheme="minorHAnsi"/>
          <w:sz w:val="28"/>
          <w:szCs w:val="28"/>
          <w:lang w:bidi="he-IL"/>
        </w:rPr>
        <w:t>.</w:t>
      </w:r>
      <w:r w:rsidR="0070696B">
        <w:rPr>
          <w:rFonts w:cstheme="minorHAnsi"/>
          <w:sz w:val="28"/>
          <w:szCs w:val="28"/>
          <w:lang w:bidi="he-IL"/>
        </w:rPr>
        <w:t>(Μτθ27:18)</w:t>
      </w:r>
      <w:r>
        <w:rPr>
          <w:rFonts w:cstheme="minorHAnsi"/>
          <w:sz w:val="28"/>
          <w:szCs w:val="28"/>
          <w:lang w:bidi="he-IL"/>
        </w:rPr>
        <w:t xml:space="preserve"> Είναι </w:t>
      </w:r>
      <w:r w:rsidR="00A50C08">
        <w:rPr>
          <w:rFonts w:cstheme="minorHAnsi"/>
          <w:sz w:val="28"/>
          <w:szCs w:val="28"/>
          <w:lang w:bidi="he-IL"/>
        </w:rPr>
        <w:t>σαφώς</w:t>
      </w:r>
      <w:r>
        <w:rPr>
          <w:rFonts w:cstheme="minorHAnsi"/>
          <w:sz w:val="28"/>
          <w:szCs w:val="28"/>
          <w:lang w:bidi="he-IL"/>
        </w:rPr>
        <w:t xml:space="preserve"> </w:t>
      </w:r>
      <w:r w:rsidR="00A50C08">
        <w:rPr>
          <w:rFonts w:cstheme="minorHAnsi"/>
          <w:sz w:val="28"/>
          <w:szCs w:val="28"/>
          <w:lang w:bidi="he-IL"/>
        </w:rPr>
        <w:t>απόλυτα</w:t>
      </w:r>
      <w:r>
        <w:rPr>
          <w:rFonts w:cstheme="minorHAnsi"/>
          <w:sz w:val="28"/>
          <w:szCs w:val="28"/>
          <w:lang w:bidi="he-IL"/>
        </w:rPr>
        <w:t xml:space="preserve"> </w:t>
      </w:r>
      <w:r w:rsidR="00A50C08">
        <w:rPr>
          <w:rFonts w:cstheme="minorHAnsi"/>
          <w:sz w:val="28"/>
          <w:szCs w:val="28"/>
          <w:lang w:bidi="he-IL"/>
        </w:rPr>
        <w:t>δικαιολογημένος</w:t>
      </w:r>
      <w:r>
        <w:rPr>
          <w:rFonts w:cstheme="minorHAnsi"/>
          <w:sz w:val="28"/>
          <w:szCs w:val="28"/>
          <w:lang w:bidi="he-IL"/>
        </w:rPr>
        <w:t xml:space="preserve"> ο </w:t>
      </w:r>
      <w:r w:rsidR="00A50C08">
        <w:rPr>
          <w:rFonts w:cstheme="minorHAnsi"/>
          <w:sz w:val="28"/>
          <w:szCs w:val="28"/>
          <w:lang w:bidi="he-IL"/>
        </w:rPr>
        <w:t>εκνευρισμός</w:t>
      </w:r>
      <w:r>
        <w:rPr>
          <w:rFonts w:cstheme="minorHAnsi"/>
          <w:sz w:val="28"/>
          <w:szCs w:val="28"/>
          <w:lang w:bidi="he-IL"/>
        </w:rPr>
        <w:t xml:space="preserve"> </w:t>
      </w:r>
      <w:r w:rsidR="00B62299">
        <w:rPr>
          <w:rFonts w:cstheme="minorHAnsi"/>
          <w:sz w:val="28"/>
          <w:szCs w:val="28"/>
          <w:lang w:bidi="he-IL"/>
        </w:rPr>
        <w:t xml:space="preserve">και η </w:t>
      </w:r>
      <w:r w:rsidR="00A50C08">
        <w:rPr>
          <w:rFonts w:cstheme="minorHAnsi"/>
          <w:sz w:val="28"/>
          <w:szCs w:val="28"/>
          <w:lang w:bidi="he-IL"/>
        </w:rPr>
        <w:t>αυστηρότητα</w:t>
      </w:r>
      <w:r w:rsidR="00B62299">
        <w:rPr>
          <w:rFonts w:cstheme="minorHAnsi"/>
          <w:sz w:val="28"/>
          <w:szCs w:val="28"/>
          <w:lang w:bidi="he-IL"/>
        </w:rPr>
        <w:t xml:space="preserve"> του </w:t>
      </w:r>
      <w:r w:rsidR="00A50C08">
        <w:rPr>
          <w:rFonts w:cstheme="minorHAnsi"/>
          <w:sz w:val="28"/>
          <w:szCs w:val="28"/>
          <w:lang w:bidi="he-IL"/>
        </w:rPr>
        <w:t>Πιλάτου</w:t>
      </w:r>
      <w:r w:rsidR="00B62299">
        <w:rPr>
          <w:rFonts w:cstheme="minorHAnsi"/>
          <w:sz w:val="28"/>
          <w:szCs w:val="28"/>
          <w:lang w:bidi="he-IL"/>
        </w:rPr>
        <w:t xml:space="preserve"> </w:t>
      </w:r>
      <w:r w:rsidR="00A50C08">
        <w:rPr>
          <w:rFonts w:cstheme="minorHAnsi"/>
          <w:sz w:val="28"/>
          <w:szCs w:val="28"/>
          <w:lang w:bidi="he-IL"/>
        </w:rPr>
        <w:t>απέναντι</w:t>
      </w:r>
      <w:r w:rsidR="00B62299">
        <w:rPr>
          <w:rFonts w:cstheme="minorHAnsi"/>
          <w:sz w:val="28"/>
          <w:szCs w:val="28"/>
          <w:lang w:bidi="he-IL"/>
        </w:rPr>
        <w:t xml:space="preserve"> στον </w:t>
      </w:r>
      <w:r w:rsidR="00A50C08">
        <w:rPr>
          <w:rFonts w:cstheme="minorHAnsi"/>
          <w:sz w:val="28"/>
          <w:szCs w:val="28"/>
          <w:lang w:bidi="he-IL"/>
        </w:rPr>
        <w:t>αχάριστο</w:t>
      </w:r>
      <w:r w:rsidR="00B62299">
        <w:rPr>
          <w:rFonts w:cstheme="minorHAnsi"/>
          <w:sz w:val="28"/>
          <w:szCs w:val="28"/>
          <w:lang w:bidi="he-IL"/>
        </w:rPr>
        <w:t xml:space="preserve"> και </w:t>
      </w:r>
      <w:r w:rsidR="00A50C08">
        <w:rPr>
          <w:rFonts w:cstheme="minorHAnsi"/>
          <w:sz w:val="28"/>
          <w:szCs w:val="28"/>
          <w:lang w:bidi="he-IL"/>
        </w:rPr>
        <w:t>αυθάδη</w:t>
      </w:r>
      <w:r w:rsidR="00B62299">
        <w:rPr>
          <w:rFonts w:cstheme="minorHAnsi"/>
          <w:sz w:val="28"/>
          <w:szCs w:val="28"/>
          <w:lang w:bidi="he-IL"/>
        </w:rPr>
        <w:t xml:space="preserve"> </w:t>
      </w:r>
      <w:r w:rsidR="00A50C08">
        <w:rPr>
          <w:rFonts w:cstheme="minorHAnsi"/>
          <w:sz w:val="28"/>
          <w:szCs w:val="28"/>
          <w:lang w:bidi="he-IL"/>
        </w:rPr>
        <w:t>Ιησού</w:t>
      </w:r>
      <w:r w:rsidR="002C44B8">
        <w:rPr>
          <w:rFonts w:cstheme="minorHAnsi"/>
          <w:sz w:val="28"/>
          <w:szCs w:val="28"/>
          <w:lang w:bidi="he-IL"/>
        </w:rPr>
        <w:t>,</w:t>
      </w:r>
      <w:r w:rsidR="00B62299">
        <w:rPr>
          <w:rFonts w:cstheme="minorHAnsi"/>
          <w:sz w:val="28"/>
          <w:szCs w:val="28"/>
          <w:lang w:bidi="he-IL"/>
        </w:rPr>
        <w:t xml:space="preserve"> όπως </w:t>
      </w:r>
      <w:r w:rsidR="00A50C08">
        <w:rPr>
          <w:rFonts w:cstheme="minorHAnsi"/>
          <w:sz w:val="28"/>
          <w:szCs w:val="28"/>
          <w:lang w:bidi="he-IL"/>
        </w:rPr>
        <w:t>νόμιζε</w:t>
      </w:r>
      <w:r w:rsidR="00B62299">
        <w:rPr>
          <w:rFonts w:cstheme="minorHAnsi"/>
          <w:sz w:val="28"/>
          <w:szCs w:val="28"/>
          <w:lang w:bidi="he-IL"/>
        </w:rPr>
        <w:t xml:space="preserve">. Αυτό θα </w:t>
      </w:r>
      <w:r w:rsidR="00A50C08">
        <w:rPr>
          <w:rFonts w:cstheme="minorHAnsi"/>
          <w:sz w:val="28"/>
          <w:szCs w:val="28"/>
          <w:lang w:bidi="he-IL"/>
        </w:rPr>
        <w:t>εξηγούσε</w:t>
      </w:r>
      <w:r w:rsidR="00B62299">
        <w:rPr>
          <w:rFonts w:cstheme="minorHAnsi"/>
          <w:sz w:val="28"/>
          <w:szCs w:val="28"/>
          <w:lang w:bidi="he-IL"/>
        </w:rPr>
        <w:t xml:space="preserve"> ως </w:t>
      </w:r>
      <w:r w:rsidR="00A50C08">
        <w:rPr>
          <w:rFonts w:cstheme="minorHAnsi"/>
          <w:sz w:val="28"/>
          <w:szCs w:val="28"/>
          <w:lang w:bidi="he-IL"/>
        </w:rPr>
        <w:t>απόλυτα</w:t>
      </w:r>
      <w:r w:rsidR="00B62299">
        <w:rPr>
          <w:rFonts w:cstheme="minorHAnsi"/>
          <w:sz w:val="28"/>
          <w:szCs w:val="28"/>
          <w:lang w:bidi="he-IL"/>
        </w:rPr>
        <w:t xml:space="preserve"> </w:t>
      </w:r>
      <w:r w:rsidR="00A50C08">
        <w:rPr>
          <w:rFonts w:cstheme="minorHAnsi"/>
          <w:sz w:val="28"/>
          <w:szCs w:val="28"/>
          <w:lang w:bidi="he-IL"/>
        </w:rPr>
        <w:t>φυσιολογική</w:t>
      </w:r>
      <w:r w:rsidR="00B62299">
        <w:rPr>
          <w:rFonts w:cstheme="minorHAnsi"/>
          <w:sz w:val="28"/>
          <w:szCs w:val="28"/>
          <w:lang w:bidi="he-IL"/>
        </w:rPr>
        <w:t xml:space="preserve"> την </w:t>
      </w:r>
      <w:r w:rsidR="00A50C08">
        <w:rPr>
          <w:rFonts w:cstheme="minorHAnsi"/>
          <w:sz w:val="28"/>
          <w:szCs w:val="28"/>
          <w:lang w:bidi="he-IL"/>
        </w:rPr>
        <w:t>έκρηξη</w:t>
      </w:r>
      <w:r w:rsidR="00B62299">
        <w:rPr>
          <w:rFonts w:cstheme="minorHAnsi"/>
          <w:sz w:val="28"/>
          <w:szCs w:val="28"/>
          <w:lang w:bidi="he-IL"/>
        </w:rPr>
        <w:t xml:space="preserve"> </w:t>
      </w:r>
      <w:r w:rsidR="00A50C08">
        <w:rPr>
          <w:rFonts w:cstheme="minorHAnsi"/>
          <w:sz w:val="28"/>
          <w:szCs w:val="28"/>
          <w:lang w:bidi="he-IL"/>
        </w:rPr>
        <w:t>θυμού</w:t>
      </w:r>
      <w:r w:rsidR="00B62299">
        <w:rPr>
          <w:rFonts w:cstheme="minorHAnsi"/>
          <w:sz w:val="28"/>
          <w:szCs w:val="28"/>
          <w:lang w:bidi="he-IL"/>
        </w:rPr>
        <w:t xml:space="preserve"> από τον </w:t>
      </w:r>
      <w:r w:rsidR="00A50C08">
        <w:rPr>
          <w:rFonts w:cstheme="minorHAnsi"/>
          <w:sz w:val="28"/>
          <w:szCs w:val="28"/>
          <w:lang w:bidi="he-IL"/>
        </w:rPr>
        <w:t>Πιλάτο</w:t>
      </w:r>
      <w:r w:rsidR="002C44B8">
        <w:rPr>
          <w:rFonts w:cstheme="minorHAnsi"/>
          <w:sz w:val="28"/>
          <w:szCs w:val="28"/>
          <w:lang w:bidi="he-IL"/>
        </w:rPr>
        <w:t>,</w:t>
      </w:r>
      <w:r w:rsidR="00B62299">
        <w:rPr>
          <w:rFonts w:cstheme="minorHAnsi"/>
          <w:sz w:val="28"/>
          <w:szCs w:val="28"/>
          <w:lang w:bidi="he-IL"/>
        </w:rPr>
        <w:t xml:space="preserve"> σε μια </w:t>
      </w:r>
      <w:r w:rsidR="00A50C08">
        <w:rPr>
          <w:rFonts w:cstheme="minorHAnsi"/>
          <w:sz w:val="28"/>
          <w:szCs w:val="28"/>
          <w:lang w:bidi="he-IL"/>
        </w:rPr>
        <w:t>ιστορία</w:t>
      </w:r>
      <w:r w:rsidR="00B62299">
        <w:rPr>
          <w:rFonts w:cstheme="minorHAnsi"/>
          <w:sz w:val="28"/>
          <w:szCs w:val="28"/>
          <w:lang w:bidi="he-IL"/>
        </w:rPr>
        <w:t xml:space="preserve"> όμως που το </w:t>
      </w:r>
      <w:r w:rsidR="00A50C08">
        <w:rPr>
          <w:rFonts w:cstheme="minorHAnsi"/>
          <w:sz w:val="28"/>
          <w:szCs w:val="28"/>
          <w:lang w:bidi="he-IL"/>
        </w:rPr>
        <w:t>φυσικό</w:t>
      </w:r>
      <w:r w:rsidR="00B62299">
        <w:rPr>
          <w:rFonts w:cstheme="minorHAnsi"/>
          <w:sz w:val="28"/>
          <w:szCs w:val="28"/>
          <w:lang w:bidi="he-IL"/>
        </w:rPr>
        <w:t xml:space="preserve"> </w:t>
      </w:r>
      <w:r w:rsidR="00A50C08">
        <w:rPr>
          <w:rFonts w:cstheme="minorHAnsi"/>
          <w:sz w:val="28"/>
          <w:szCs w:val="28"/>
          <w:lang w:bidi="he-IL"/>
        </w:rPr>
        <w:t>ήταν</w:t>
      </w:r>
      <w:r w:rsidR="00B62299">
        <w:rPr>
          <w:rFonts w:cstheme="minorHAnsi"/>
          <w:sz w:val="28"/>
          <w:szCs w:val="28"/>
          <w:lang w:bidi="he-IL"/>
        </w:rPr>
        <w:t xml:space="preserve"> ο </w:t>
      </w:r>
      <w:r w:rsidR="00A50C08">
        <w:rPr>
          <w:rFonts w:cstheme="minorHAnsi"/>
          <w:sz w:val="28"/>
          <w:szCs w:val="28"/>
          <w:lang w:bidi="he-IL"/>
        </w:rPr>
        <w:t>μοναδικός</w:t>
      </w:r>
      <w:r w:rsidR="00B62299">
        <w:rPr>
          <w:rFonts w:cstheme="minorHAnsi"/>
          <w:sz w:val="28"/>
          <w:szCs w:val="28"/>
          <w:lang w:bidi="he-IL"/>
        </w:rPr>
        <w:t xml:space="preserve"> της </w:t>
      </w:r>
      <w:r w:rsidR="00A50C08">
        <w:rPr>
          <w:rFonts w:cstheme="minorHAnsi"/>
          <w:sz w:val="28"/>
          <w:szCs w:val="28"/>
          <w:lang w:bidi="he-IL"/>
        </w:rPr>
        <w:t>κανόνας</w:t>
      </w:r>
      <w:r w:rsidR="00B62299">
        <w:rPr>
          <w:rFonts w:cstheme="minorHAnsi"/>
          <w:sz w:val="28"/>
          <w:szCs w:val="28"/>
          <w:lang w:bidi="he-IL"/>
        </w:rPr>
        <w:t xml:space="preserve">. Εδώ </w:t>
      </w:r>
      <w:r w:rsidR="00A50C08">
        <w:rPr>
          <w:rFonts w:cstheme="minorHAnsi"/>
          <w:sz w:val="28"/>
          <w:szCs w:val="28"/>
          <w:lang w:bidi="he-IL"/>
        </w:rPr>
        <w:t>όμως έχουμε</w:t>
      </w:r>
      <w:r w:rsidR="00B62299">
        <w:rPr>
          <w:rFonts w:cstheme="minorHAnsi"/>
          <w:sz w:val="28"/>
          <w:szCs w:val="28"/>
          <w:lang w:bidi="he-IL"/>
        </w:rPr>
        <w:t xml:space="preserve"> και τη </w:t>
      </w:r>
      <w:r w:rsidR="00A50C08">
        <w:rPr>
          <w:rFonts w:cstheme="minorHAnsi"/>
          <w:sz w:val="28"/>
          <w:szCs w:val="28"/>
          <w:lang w:bidi="he-IL"/>
        </w:rPr>
        <w:t>μοναδική</w:t>
      </w:r>
      <w:r w:rsidR="00B62299">
        <w:rPr>
          <w:rFonts w:cstheme="minorHAnsi"/>
          <w:sz w:val="28"/>
          <w:szCs w:val="28"/>
          <w:lang w:bidi="he-IL"/>
        </w:rPr>
        <w:t xml:space="preserve"> </w:t>
      </w:r>
      <w:r w:rsidR="00A50C08">
        <w:rPr>
          <w:rFonts w:cstheme="minorHAnsi"/>
          <w:sz w:val="28"/>
          <w:szCs w:val="28"/>
          <w:lang w:bidi="he-IL"/>
        </w:rPr>
        <w:t>στιγμή</w:t>
      </w:r>
      <w:r w:rsidR="00B62299">
        <w:rPr>
          <w:rFonts w:cstheme="minorHAnsi"/>
          <w:sz w:val="28"/>
          <w:szCs w:val="28"/>
          <w:lang w:bidi="he-IL"/>
        </w:rPr>
        <w:t xml:space="preserve"> στην </w:t>
      </w:r>
      <w:r w:rsidR="00A50C08">
        <w:rPr>
          <w:rFonts w:cstheme="minorHAnsi"/>
          <w:sz w:val="28"/>
          <w:szCs w:val="28"/>
          <w:lang w:bidi="he-IL"/>
        </w:rPr>
        <w:t>ιστορία</w:t>
      </w:r>
      <w:r w:rsidR="002C44B8">
        <w:rPr>
          <w:rFonts w:cstheme="minorHAnsi"/>
          <w:sz w:val="28"/>
          <w:szCs w:val="28"/>
          <w:lang w:bidi="he-IL"/>
        </w:rPr>
        <w:t>,</w:t>
      </w:r>
      <w:r w:rsidR="00B62299">
        <w:rPr>
          <w:rFonts w:cstheme="minorHAnsi"/>
          <w:sz w:val="28"/>
          <w:szCs w:val="28"/>
          <w:lang w:bidi="he-IL"/>
        </w:rPr>
        <w:t xml:space="preserve"> που </w:t>
      </w:r>
      <w:r w:rsidR="00A50C08">
        <w:rPr>
          <w:rFonts w:cstheme="minorHAnsi"/>
          <w:sz w:val="28"/>
          <w:szCs w:val="28"/>
          <w:lang w:bidi="he-IL"/>
        </w:rPr>
        <w:t>ενσάρκως</w:t>
      </w:r>
      <w:r w:rsidR="00B62299">
        <w:rPr>
          <w:rFonts w:cstheme="minorHAnsi"/>
          <w:sz w:val="28"/>
          <w:szCs w:val="28"/>
          <w:lang w:bidi="he-IL"/>
        </w:rPr>
        <w:t xml:space="preserve"> ο </w:t>
      </w:r>
      <w:r w:rsidR="00A50C08">
        <w:rPr>
          <w:rFonts w:cstheme="minorHAnsi"/>
          <w:sz w:val="28"/>
          <w:szCs w:val="28"/>
          <w:lang w:bidi="he-IL"/>
        </w:rPr>
        <w:t>Θεός</w:t>
      </w:r>
      <w:r w:rsidR="00B62299">
        <w:rPr>
          <w:rFonts w:cstheme="minorHAnsi"/>
          <w:sz w:val="28"/>
          <w:szCs w:val="28"/>
          <w:lang w:bidi="he-IL"/>
        </w:rPr>
        <w:t xml:space="preserve"> </w:t>
      </w:r>
      <w:r w:rsidR="00A50C08">
        <w:rPr>
          <w:rFonts w:cstheme="minorHAnsi"/>
          <w:sz w:val="28"/>
          <w:szCs w:val="28"/>
          <w:lang w:bidi="he-IL"/>
        </w:rPr>
        <w:t>Λόγος</w:t>
      </w:r>
      <w:r w:rsidR="00B62299">
        <w:rPr>
          <w:rFonts w:cstheme="minorHAnsi"/>
          <w:sz w:val="28"/>
          <w:szCs w:val="28"/>
          <w:lang w:bidi="he-IL"/>
        </w:rPr>
        <w:t xml:space="preserve"> </w:t>
      </w:r>
      <w:r w:rsidR="00A50C08">
        <w:rPr>
          <w:rFonts w:cstheme="minorHAnsi"/>
          <w:sz w:val="28"/>
          <w:szCs w:val="28"/>
          <w:lang w:bidi="he-IL"/>
        </w:rPr>
        <w:t>έχει</w:t>
      </w:r>
      <w:r w:rsidR="00B62299">
        <w:rPr>
          <w:rFonts w:cstheme="minorHAnsi"/>
          <w:sz w:val="28"/>
          <w:szCs w:val="28"/>
          <w:lang w:bidi="he-IL"/>
        </w:rPr>
        <w:t xml:space="preserve"> </w:t>
      </w:r>
      <w:r w:rsidR="00A50C08">
        <w:rPr>
          <w:rFonts w:cstheme="minorHAnsi"/>
          <w:sz w:val="28"/>
          <w:szCs w:val="28"/>
          <w:lang w:bidi="he-IL"/>
        </w:rPr>
        <w:t>φυσική</w:t>
      </w:r>
      <w:r w:rsidR="00B62299">
        <w:rPr>
          <w:rFonts w:cstheme="minorHAnsi"/>
          <w:sz w:val="28"/>
          <w:szCs w:val="28"/>
          <w:lang w:bidi="he-IL"/>
        </w:rPr>
        <w:t xml:space="preserve"> </w:t>
      </w:r>
      <w:r w:rsidR="00A50C08">
        <w:rPr>
          <w:rFonts w:cstheme="minorHAnsi"/>
          <w:sz w:val="28"/>
          <w:szCs w:val="28"/>
          <w:lang w:bidi="he-IL"/>
        </w:rPr>
        <w:t>παρουσία</w:t>
      </w:r>
      <w:r w:rsidR="00B62299">
        <w:rPr>
          <w:rFonts w:cstheme="minorHAnsi"/>
          <w:sz w:val="28"/>
          <w:szCs w:val="28"/>
          <w:lang w:bidi="he-IL"/>
        </w:rPr>
        <w:t xml:space="preserve"> σε μια </w:t>
      </w:r>
      <w:r w:rsidR="00A50C08">
        <w:rPr>
          <w:rFonts w:cstheme="minorHAnsi"/>
          <w:sz w:val="28"/>
          <w:szCs w:val="28"/>
          <w:lang w:bidi="he-IL"/>
        </w:rPr>
        <w:t>δίκη</w:t>
      </w:r>
      <w:r w:rsidR="00B62299">
        <w:rPr>
          <w:rFonts w:cstheme="minorHAnsi"/>
          <w:sz w:val="28"/>
          <w:szCs w:val="28"/>
          <w:lang w:bidi="he-IL"/>
        </w:rPr>
        <w:t xml:space="preserve"> που </w:t>
      </w:r>
      <w:r w:rsidR="00A50C08">
        <w:rPr>
          <w:rFonts w:cstheme="minorHAnsi"/>
          <w:sz w:val="28"/>
          <w:szCs w:val="28"/>
          <w:lang w:bidi="he-IL"/>
        </w:rPr>
        <w:t>γίνεται</w:t>
      </w:r>
      <w:r w:rsidR="00B62299">
        <w:rPr>
          <w:rFonts w:cstheme="minorHAnsi"/>
          <w:sz w:val="28"/>
          <w:szCs w:val="28"/>
          <w:lang w:bidi="he-IL"/>
        </w:rPr>
        <w:t xml:space="preserve"> με </w:t>
      </w:r>
      <w:r w:rsidR="00A50C08">
        <w:rPr>
          <w:rFonts w:cstheme="minorHAnsi"/>
          <w:sz w:val="28"/>
          <w:szCs w:val="28"/>
          <w:lang w:bidi="he-IL"/>
        </w:rPr>
        <w:t>κατηγορούμενο</w:t>
      </w:r>
      <w:r w:rsidR="00B62299">
        <w:rPr>
          <w:rFonts w:cstheme="minorHAnsi"/>
          <w:sz w:val="28"/>
          <w:szCs w:val="28"/>
          <w:lang w:bidi="he-IL"/>
        </w:rPr>
        <w:t xml:space="preserve"> τον </w:t>
      </w:r>
      <w:r w:rsidR="00A50C08">
        <w:rPr>
          <w:rFonts w:cstheme="minorHAnsi"/>
          <w:sz w:val="28"/>
          <w:szCs w:val="28"/>
          <w:lang w:bidi="he-IL"/>
        </w:rPr>
        <w:t>ίδιο</w:t>
      </w:r>
      <w:r w:rsidR="00B62299">
        <w:rPr>
          <w:rFonts w:cstheme="minorHAnsi"/>
          <w:sz w:val="28"/>
          <w:szCs w:val="28"/>
          <w:lang w:bidi="he-IL"/>
        </w:rPr>
        <w:t xml:space="preserve">. </w:t>
      </w:r>
      <w:r w:rsidR="00A50C08">
        <w:rPr>
          <w:rFonts w:cstheme="minorHAnsi"/>
          <w:sz w:val="28"/>
          <w:szCs w:val="28"/>
          <w:lang w:bidi="he-IL"/>
        </w:rPr>
        <w:t>Οπότε</w:t>
      </w:r>
      <w:r w:rsidR="00B62299">
        <w:rPr>
          <w:rFonts w:cstheme="minorHAnsi"/>
          <w:sz w:val="28"/>
          <w:szCs w:val="28"/>
          <w:lang w:bidi="he-IL"/>
        </w:rPr>
        <w:t xml:space="preserve"> από αυτή την </w:t>
      </w:r>
      <w:r w:rsidR="00A50C08">
        <w:rPr>
          <w:rFonts w:cstheme="minorHAnsi"/>
          <w:sz w:val="28"/>
          <w:szCs w:val="28"/>
          <w:lang w:bidi="he-IL"/>
        </w:rPr>
        <w:t>προοπτική</w:t>
      </w:r>
      <w:r w:rsidR="00304F33">
        <w:rPr>
          <w:rFonts w:cstheme="minorHAnsi"/>
          <w:sz w:val="28"/>
          <w:szCs w:val="28"/>
          <w:lang w:bidi="he-IL"/>
        </w:rPr>
        <w:t>,</w:t>
      </w:r>
      <w:r w:rsidR="00B62299">
        <w:rPr>
          <w:rFonts w:cstheme="minorHAnsi"/>
          <w:sz w:val="28"/>
          <w:szCs w:val="28"/>
          <w:lang w:bidi="he-IL"/>
        </w:rPr>
        <w:t xml:space="preserve"> που είναι και </w:t>
      </w:r>
      <w:r w:rsidR="00A50C08">
        <w:rPr>
          <w:rFonts w:cstheme="minorHAnsi"/>
          <w:sz w:val="28"/>
          <w:szCs w:val="28"/>
          <w:lang w:bidi="he-IL"/>
        </w:rPr>
        <w:t>προοπτική</w:t>
      </w:r>
      <w:r w:rsidR="00B62299">
        <w:rPr>
          <w:rFonts w:cstheme="minorHAnsi"/>
          <w:sz w:val="28"/>
          <w:szCs w:val="28"/>
          <w:lang w:bidi="he-IL"/>
        </w:rPr>
        <w:t xml:space="preserve"> και του </w:t>
      </w:r>
      <w:r w:rsidR="00A50C08">
        <w:rPr>
          <w:rFonts w:cstheme="minorHAnsi"/>
          <w:sz w:val="28"/>
          <w:szCs w:val="28"/>
          <w:lang w:bidi="he-IL"/>
        </w:rPr>
        <w:t>συγγραφέα</w:t>
      </w:r>
      <w:r w:rsidR="00B62299">
        <w:rPr>
          <w:rFonts w:cstheme="minorHAnsi"/>
          <w:sz w:val="28"/>
          <w:szCs w:val="28"/>
          <w:lang w:bidi="he-IL"/>
        </w:rPr>
        <w:t xml:space="preserve"> του </w:t>
      </w:r>
      <w:r w:rsidR="00A50C08">
        <w:rPr>
          <w:rFonts w:cstheme="minorHAnsi"/>
          <w:sz w:val="28"/>
          <w:szCs w:val="28"/>
          <w:lang w:bidi="he-IL"/>
        </w:rPr>
        <w:t>ευαγγελίου</w:t>
      </w:r>
      <w:r w:rsidR="00304F33">
        <w:rPr>
          <w:rFonts w:cstheme="minorHAnsi"/>
          <w:sz w:val="28"/>
          <w:szCs w:val="28"/>
          <w:lang w:bidi="he-IL"/>
        </w:rPr>
        <w:t>,</w:t>
      </w:r>
      <w:r w:rsidR="00B62299">
        <w:rPr>
          <w:rFonts w:cstheme="minorHAnsi"/>
          <w:sz w:val="28"/>
          <w:szCs w:val="28"/>
          <w:lang w:bidi="he-IL"/>
        </w:rPr>
        <w:t xml:space="preserve"> είναι </w:t>
      </w:r>
      <w:r w:rsidR="00A50C08">
        <w:rPr>
          <w:rFonts w:cstheme="minorHAnsi"/>
          <w:sz w:val="28"/>
          <w:szCs w:val="28"/>
          <w:lang w:bidi="he-IL"/>
        </w:rPr>
        <w:t>απολύτως</w:t>
      </w:r>
      <w:r w:rsidR="00B62299">
        <w:rPr>
          <w:rFonts w:cstheme="minorHAnsi"/>
          <w:sz w:val="28"/>
          <w:szCs w:val="28"/>
          <w:lang w:bidi="he-IL"/>
        </w:rPr>
        <w:t xml:space="preserve"> </w:t>
      </w:r>
      <w:r w:rsidR="00A50C08">
        <w:rPr>
          <w:rFonts w:cstheme="minorHAnsi"/>
          <w:sz w:val="28"/>
          <w:szCs w:val="28"/>
          <w:lang w:bidi="he-IL"/>
        </w:rPr>
        <w:t>δικαιολογημένη</w:t>
      </w:r>
      <w:r w:rsidR="00B62299">
        <w:rPr>
          <w:rFonts w:cstheme="minorHAnsi"/>
          <w:sz w:val="28"/>
          <w:szCs w:val="28"/>
          <w:lang w:bidi="he-IL"/>
        </w:rPr>
        <w:t xml:space="preserve"> η </w:t>
      </w:r>
      <w:r w:rsidR="00A50C08">
        <w:rPr>
          <w:rFonts w:cstheme="minorHAnsi"/>
          <w:sz w:val="28"/>
          <w:szCs w:val="28"/>
          <w:lang w:bidi="he-IL"/>
        </w:rPr>
        <w:t>σιωπή</w:t>
      </w:r>
      <w:r w:rsidR="00B62299">
        <w:rPr>
          <w:rFonts w:cstheme="minorHAnsi"/>
          <w:sz w:val="28"/>
          <w:szCs w:val="28"/>
          <w:lang w:bidi="he-IL"/>
        </w:rPr>
        <w:t xml:space="preserve"> του </w:t>
      </w:r>
      <w:r w:rsidR="00A50C08">
        <w:rPr>
          <w:rFonts w:cstheme="minorHAnsi"/>
          <w:sz w:val="28"/>
          <w:szCs w:val="28"/>
          <w:lang w:bidi="he-IL"/>
        </w:rPr>
        <w:t>Ιησού</w:t>
      </w:r>
      <w:r w:rsidR="00B62299">
        <w:rPr>
          <w:rFonts w:cstheme="minorHAnsi"/>
          <w:sz w:val="28"/>
          <w:szCs w:val="28"/>
          <w:lang w:bidi="he-IL"/>
        </w:rPr>
        <w:t xml:space="preserve">. </w:t>
      </w:r>
    </w:p>
    <w:p w14:paraId="38362189" w14:textId="07C49AC6" w:rsidR="00CB6FB0" w:rsidRDefault="00B62299"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A50C08">
        <w:rPr>
          <w:rFonts w:cstheme="minorHAnsi"/>
          <w:sz w:val="28"/>
          <w:szCs w:val="28"/>
          <w:lang w:bidi="he-IL"/>
        </w:rPr>
        <w:t>Πιλάτος</w:t>
      </w:r>
      <w:r>
        <w:rPr>
          <w:rFonts w:cstheme="minorHAnsi"/>
          <w:sz w:val="28"/>
          <w:szCs w:val="28"/>
          <w:lang w:bidi="he-IL"/>
        </w:rPr>
        <w:t xml:space="preserve"> </w:t>
      </w:r>
      <w:r w:rsidR="00A50C08">
        <w:rPr>
          <w:rFonts w:cstheme="minorHAnsi"/>
          <w:sz w:val="28"/>
          <w:szCs w:val="28"/>
          <w:lang w:bidi="he-IL"/>
        </w:rPr>
        <w:t>βρίσκεται</w:t>
      </w:r>
      <w:r>
        <w:rPr>
          <w:rFonts w:cstheme="minorHAnsi"/>
          <w:sz w:val="28"/>
          <w:szCs w:val="28"/>
          <w:lang w:bidi="he-IL"/>
        </w:rPr>
        <w:t xml:space="preserve"> </w:t>
      </w:r>
      <w:r w:rsidR="00A50C08">
        <w:rPr>
          <w:rFonts w:cstheme="minorHAnsi"/>
          <w:sz w:val="28"/>
          <w:szCs w:val="28"/>
          <w:lang w:bidi="he-IL"/>
        </w:rPr>
        <w:t>απέναντι</w:t>
      </w:r>
      <w:r>
        <w:rPr>
          <w:rFonts w:cstheme="minorHAnsi"/>
          <w:sz w:val="28"/>
          <w:szCs w:val="28"/>
          <w:lang w:bidi="he-IL"/>
        </w:rPr>
        <w:t xml:space="preserve"> της σε </w:t>
      </w:r>
      <w:r w:rsidR="00A50C08">
        <w:rPr>
          <w:rFonts w:cstheme="minorHAnsi"/>
          <w:sz w:val="28"/>
          <w:szCs w:val="28"/>
          <w:lang w:bidi="he-IL"/>
        </w:rPr>
        <w:t>τραγική</w:t>
      </w:r>
      <w:r>
        <w:rPr>
          <w:rFonts w:cstheme="minorHAnsi"/>
          <w:sz w:val="28"/>
          <w:szCs w:val="28"/>
          <w:lang w:bidi="he-IL"/>
        </w:rPr>
        <w:t xml:space="preserve"> </w:t>
      </w:r>
      <w:r w:rsidR="00A50C08">
        <w:rPr>
          <w:rFonts w:cstheme="minorHAnsi"/>
          <w:sz w:val="28"/>
          <w:szCs w:val="28"/>
          <w:lang w:bidi="he-IL"/>
        </w:rPr>
        <w:t>θέση</w:t>
      </w:r>
      <w:r w:rsidR="002C44B8">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γιατί</w:t>
      </w:r>
      <w:r>
        <w:rPr>
          <w:rFonts w:cstheme="minorHAnsi"/>
          <w:sz w:val="28"/>
          <w:szCs w:val="28"/>
          <w:lang w:bidi="he-IL"/>
        </w:rPr>
        <w:t xml:space="preserve"> του </w:t>
      </w:r>
      <w:r w:rsidR="00A50C08">
        <w:rPr>
          <w:rFonts w:cstheme="minorHAnsi"/>
          <w:sz w:val="28"/>
          <w:szCs w:val="28"/>
          <w:lang w:bidi="he-IL"/>
        </w:rPr>
        <w:t>ήταν</w:t>
      </w:r>
      <w:r>
        <w:rPr>
          <w:rFonts w:cstheme="minorHAnsi"/>
          <w:sz w:val="28"/>
          <w:szCs w:val="28"/>
          <w:lang w:bidi="he-IL"/>
        </w:rPr>
        <w:t xml:space="preserve"> </w:t>
      </w:r>
      <w:r w:rsidR="00A50C08">
        <w:rPr>
          <w:rFonts w:cstheme="minorHAnsi"/>
          <w:sz w:val="28"/>
          <w:szCs w:val="28"/>
          <w:lang w:bidi="he-IL"/>
        </w:rPr>
        <w:t>αδύνατο</w:t>
      </w:r>
      <w:r>
        <w:rPr>
          <w:rFonts w:cstheme="minorHAnsi"/>
          <w:sz w:val="28"/>
          <w:szCs w:val="28"/>
          <w:lang w:bidi="he-IL"/>
        </w:rPr>
        <w:t xml:space="preserve"> να </w:t>
      </w:r>
      <w:r w:rsidR="00A50C08">
        <w:rPr>
          <w:rFonts w:cstheme="minorHAnsi"/>
          <w:sz w:val="28"/>
          <w:szCs w:val="28"/>
          <w:lang w:bidi="he-IL"/>
        </w:rPr>
        <w:t>αντιληφθεί</w:t>
      </w:r>
      <w:r>
        <w:rPr>
          <w:rFonts w:cstheme="minorHAnsi"/>
          <w:sz w:val="28"/>
          <w:szCs w:val="28"/>
          <w:lang w:bidi="he-IL"/>
        </w:rPr>
        <w:t xml:space="preserve"> ποιος </w:t>
      </w:r>
      <w:r w:rsidR="00A50C08">
        <w:rPr>
          <w:rFonts w:cstheme="minorHAnsi"/>
          <w:sz w:val="28"/>
          <w:szCs w:val="28"/>
          <w:lang w:bidi="he-IL"/>
        </w:rPr>
        <w:t>ήταν</w:t>
      </w:r>
      <w:r>
        <w:rPr>
          <w:rFonts w:cstheme="minorHAnsi"/>
          <w:sz w:val="28"/>
          <w:szCs w:val="28"/>
          <w:lang w:bidi="he-IL"/>
        </w:rPr>
        <w:t xml:space="preserve"> </w:t>
      </w:r>
      <w:r w:rsidR="00A50C08">
        <w:rPr>
          <w:rFonts w:cstheme="minorHAnsi"/>
          <w:sz w:val="28"/>
          <w:szCs w:val="28"/>
          <w:lang w:bidi="he-IL"/>
        </w:rPr>
        <w:t>απέναντι</w:t>
      </w:r>
      <w:r>
        <w:rPr>
          <w:rFonts w:cstheme="minorHAnsi"/>
          <w:sz w:val="28"/>
          <w:szCs w:val="28"/>
          <w:lang w:bidi="he-IL"/>
        </w:rPr>
        <w:t xml:space="preserve"> του ως </w:t>
      </w:r>
      <w:r w:rsidR="00A50C08">
        <w:rPr>
          <w:rFonts w:cstheme="minorHAnsi"/>
          <w:sz w:val="28"/>
          <w:szCs w:val="28"/>
          <w:lang w:bidi="he-IL"/>
        </w:rPr>
        <w:t>κατηγορούμενος</w:t>
      </w:r>
      <w:r>
        <w:rPr>
          <w:rFonts w:cstheme="minorHAnsi"/>
          <w:sz w:val="28"/>
          <w:szCs w:val="28"/>
          <w:lang w:bidi="he-IL"/>
        </w:rPr>
        <w:t xml:space="preserve">. </w:t>
      </w:r>
      <w:r w:rsidR="00A50C08">
        <w:rPr>
          <w:rFonts w:cstheme="minorHAnsi"/>
          <w:sz w:val="28"/>
          <w:szCs w:val="28"/>
          <w:lang w:bidi="he-IL"/>
        </w:rPr>
        <w:t>Τονίζουμε</w:t>
      </w:r>
      <w:r>
        <w:rPr>
          <w:rFonts w:cstheme="minorHAnsi"/>
          <w:sz w:val="28"/>
          <w:szCs w:val="28"/>
          <w:lang w:bidi="he-IL"/>
        </w:rPr>
        <w:t xml:space="preserve"> για μια </w:t>
      </w:r>
      <w:r w:rsidR="00A50C08">
        <w:rPr>
          <w:rFonts w:cstheme="minorHAnsi"/>
          <w:sz w:val="28"/>
          <w:szCs w:val="28"/>
          <w:lang w:bidi="he-IL"/>
        </w:rPr>
        <w:t>ακόμη</w:t>
      </w:r>
      <w:r>
        <w:rPr>
          <w:rFonts w:cstheme="minorHAnsi"/>
          <w:sz w:val="28"/>
          <w:szCs w:val="28"/>
          <w:lang w:bidi="he-IL"/>
        </w:rPr>
        <w:t xml:space="preserve"> </w:t>
      </w:r>
      <w:r w:rsidR="00A50C08">
        <w:rPr>
          <w:rFonts w:cstheme="minorHAnsi"/>
          <w:sz w:val="28"/>
          <w:szCs w:val="28"/>
          <w:lang w:bidi="he-IL"/>
        </w:rPr>
        <w:t>φορά</w:t>
      </w:r>
      <w:r w:rsidR="005D676C">
        <w:rPr>
          <w:rFonts w:cstheme="minorHAnsi"/>
          <w:sz w:val="28"/>
          <w:szCs w:val="28"/>
          <w:lang w:bidi="he-IL"/>
        </w:rPr>
        <w:t>,</w:t>
      </w:r>
      <w:r w:rsidR="00A50C08">
        <w:rPr>
          <w:rFonts w:cstheme="minorHAnsi"/>
          <w:sz w:val="28"/>
          <w:szCs w:val="28"/>
          <w:lang w:bidi="he-IL"/>
        </w:rPr>
        <w:t xml:space="preserve"> ότι </w:t>
      </w:r>
      <w:r>
        <w:rPr>
          <w:rFonts w:cstheme="minorHAnsi"/>
          <w:sz w:val="28"/>
          <w:szCs w:val="28"/>
          <w:lang w:bidi="he-IL"/>
        </w:rPr>
        <w:t xml:space="preserve">όταν το </w:t>
      </w:r>
      <w:r w:rsidR="00A50C08">
        <w:rPr>
          <w:rFonts w:cstheme="minorHAnsi"/>
          <w:sz w:val="28"/>
          <w:szCs w:val="28"/>
          <w:lang w:bidi="he-IL"/>
        </w:rPr>
        <w:t>Άκτιστο</w:t>
      </w:r>
      <w:r>
        <w:rPr>
          <w:rFonts w:cstheme="minorHAnsi"/>
          <w:sz w:val="28"/>
          <w:szCs w:val="28"/>
          <w:lang w:bidi="he-IL"/>
        </w:rPr>
        <w:t xml:space="preserve"> </w:t>
      </w:r>
      <w:r w:rsidR="00A50C08">
        <w:rPr>
          <w:rFonts w:cstheme="minorHAnsi"/>
          <w:sz w:val="28"/>
          <w:szCs w:val="28"/>
          <w:lang w:bidi="he-IL"/>
        </w:rPr>
        <w:t>τέμνει</w:t>
      </w:r>
      <w:r>
        <w:rPr>
          <w:rFonts w:cstheme="minorHAnsi"/>
          <w:sz w:val="28"/>
          <w:szCs w:val="28"/>
          <w:lang w:bidi="he-IL"/>
        </w:rPr>
        <w:t xml:space="preserve"> την </w:t>
      </w:r>
      <w:r w:rsidR="00A50C08">
        <w:rPr>
          <w:rFonts w:cstheme="minorHAnsi"/>
          <w:sz w:val="28"/>
          <w:szCs w:val="28"/>
          <w:lang w:bidi="he-IL"/>
        </w:rPr>
        <w:t>κτιστή</w:t>
      </w:r>
      <w:r>
        <w:rPr>
          <w:rFonts w:cstheme="minorHAnsi"/>
          <w:sz w:val="28"/>
          <w:szCs w:val="28"/>
          <w:lang w:bidi="he-IL"/>
        </w:rPr>
        <w:t xml:space="preserve"> </w:t>
      </w:r>
      <w:r w:rsidR="00A50C08">
        <w:rPr>
          <w:rFonts w:cstheme="minorHAnsi"/>
          <w:sz w:val="28"/>
          <w:szCs w:val="28"/>
          <w:lang w:bidi="he-IL"/>
        </w:rPr>
        <w:t>ιστορία</w:t>
      </w:r>
      <w:r>
        <w:rPr>
          <w:rFonts w:cstheme="minorHAnsi"/>
          <w:sz w:val="28"/>
          <w:szCs w:val="28"/>
          <w:lang w:bidi="he-IL"/>
        </w:rPr>
        <w:t xml:space="preserve"> </w:t>
      </w:r>
      <w:r w:rsidR="00A50C08">
        <w:rPr>
          <w:rFonts w:cstheme="minorHAnsi"/>
          <w:sz w:val="28"/>
          <w:szCs w:val="28"/>
          <w:lang w:bidi="he-IL"/>
        </w:rPr>
        <w:t>χωρίς</w:t>
      </w:r>
      <w:r>
        <w:rPr>
          <w:rFonts w:cstheme="minorHAnsi"/>
          <w:sz w:val="28"/>
          <w:szCs w:val="28"/>
          <w:lang w:bidi="he-IL"/>
        </w:rPr>
        <w:t xml:space="preserve"> να την </w:t>
      </w:r>
      <w:r w:rsidR="00A50C08">
        <w:rPr>
          <w:rFonts w:cstheme="minorHAnsi"/>
          <w:sz w:val="28"/>
          <w:szCs w:val="28"/>
          <w:lang w:bidi="he-IL"/>
        </w:rPr>
        <w:t>αλλοιώνει</w:t>
      </w:r>
      <w:r>
        <w:rPr>
          <w:rFonts w:cstheme="minorHAnsi"/>
          <w:sz w:val="28"/>
          <w:szCs w:val="28"/>
          <w:lang w:bidi="he-IL"/>
        </w:rPr>
        <w:t xml:space="preserve"> αυτό το</w:t>
      </w:r>
      <w:r w:rsidR="00CB6FB0">
        <w:rPr>
          <w:rFonts w:cstheme="minorHAnsi"/>
          <w:sz w:val="28"/>
          <w:szCs w:val="28"/>
          <w:lang w:bidi="he-IL"/>
        </w:rPr>
        <w:t xml:space="preserve"> </w:t>
      </w:r>
      <w:r w:rsidR="00A50C08">
        <w:rPr>
          <w:rFonts w:cstheme="minorHAnsi"/>
          <w:sz w:val="28"/>
          <w:szCs w:val="28"/>
          <w:lang w:bidi="he-IL"/>
        </w:rPr>
        <w:t>υπέρλογο</w:t>
      </w:r>
      <w:r>
        <w:rPr>
          <w:rFonts w:cstheme="minorHAnsi"/>
          <w:sz w:val="28"/>
          <w:szCs w:val="28"/>
          <w:lang w:bidi="he-IL"/>
        </w:rPr>
        <w:t xml:space="preserve"> </w:t>
      </w:r>
      <w:r w:rsidR="00A50C08">
        <w:rPr>
          <w:rFonts w:cstheme="minorHAnsi"/>
          <w:sz w:val="28"/>
          <w:szCs w:val="28"/>
          <w:lang w:bidi="he-IL"/>
        </w:rPr>
        <w:t>συμβαίνει</w:t>
      </w:r>
      <w:r>
        <w:rPr>
          <w:rFonts w:cstheme="minorHAnsi"/>
          <w:sz w:val="28"/>
          <w:szCs w:val="28"/>
          <w:lang w:bidi="he-IL"/>
        </w:rPr>
        <w:t xml:space="preserve">. Για αυτό ο </w:t>
      </w:r>
      <w:r w:rsidR="00A50C08">
        <w:rPr>
          <w:rFonts w:cstheme="minorHAnsi"/>
          <w:sz w:val="28"/>
          <w:szCs w:val="28"/>
          <w:lang w:bidi="he-IL"/>
        </w:rPr>
        <w:t>Πιλάτος</w:t>
      </w:r>
      <w:r>
        <w:rPr>
          <w:rFonts w:cstheme="minorHAnsi"/>
          <w:sz w:val="28"/>
          <w:szCs w:val="28"/>
          <w:lang w:bidi="he-IL"/>
        </w:rPr>
        <w:t xml:space="preserve"> </w:t>
      </w:r>
      <w:r w:rsidR="00A50C08">
        <w:rPr>
          <w:rFonts w:cstheme="minorHAnsi"/>
          <w:sz w:val="28"/>
          <w:szCs w:val="28"/>
          <w:lang w:bidi="he-IL"/>
        </w:rPr>
        <w:t>μεταβάλλει</w:t>
      </w:r>
      <w:r>
        <w:rPr>
          <w:rFonts w:cstheme="minorHAnsi"/>
          <w:sz w:val="28"/>
          <w:szCs w:val="28"/>
          <w:lang w:bidi="he-IL"/>
        </w:rPr>
        <w:t xml:space="preserve"> </w:t>
      </w:r>
      <w:r w:rsidR="00A50C08">
        <w:rPr>
          <w:rFonts w:cstheme="minorHAnsi"/>
          <w:sz w:val="28"/>
          <w:szCs w:val="28"/>
          <w:lang w:bidi="he-IL"/>
        </w:rPr>
        <w:t>κυκλοθυμικά</w:t>
      </w:r>
      <w:r>
        <w:rPr>
          <w:rFonts w:cstheme="minorHAnsi"/>
          <w:sz w:val="28"/>
          <w:szCs w:val="28"/>
          <w:lang w:bidi="he-IL"/>
        </w:rPr>
        <w:t xml:space="preserve"> </w:t>
      </w:r>
      <w:r w:rsidR="0003111D">
        <w:rPr>
          <w:rFonts w:cstheme="minorHAnsi"/>
          <w:sz w:val="28"/>
          <w:szCs w:val="28"/>
          <w:lang w:bidi="he-IL"/>
        </w:rPr>
        <w:t xml:space="preserve">τη </w:t>
      </w:r>
      <w:r w:rsidR="00A50C08">
        <w:rPr>
          <w:rFonts w:cstheme="minorHAnsi"/>
          <w:sz w:val="28"/>
          <w:szCs w:val="28"/>
          <w:lang w:bidi="he-IL"/>
        </w:rPr>
        <w:t>διάθεση</w:t>
      </w:r>
      <w:r w:rsidR="0003111D">
        <w:rPr>
          <w:rFonts w:cstheme="minorHAnsi"/>
          <w:sz w:val="28"/>
          <w:szCs w:val="28"/>
          <w:lang w:bidi="he-IL"/>
        </w:rPr>
        <w:t xml:space="preserve"> του </w:t>
      </w:r>
      <w:r w:rsidR="00A50C08">
        <w:rPr>
          <w:rFonts w:cstheme="minorHAnsi"/>
          <w:sz w:val="28"/>
          <w:szCs w:val="28"/>
          <w:lang w:bidi="he-IL"/>
        </w:rPr>
        <w:t>απέναντι</w:t>
      </w:r>
      <w:r w:rsidR="0003111D">
        <w:rPr>
          <w:rFonts w:cstheme="minorHAnsi"/>
          <w:sz w:val="28"/>
          <w:szCs w:val="28"/>
          <w:lang w:bidi="he-IL"/>
        </w:rPr>
        <w:t xml:space="preserve"> στον </w:t>
      </w:r>
      <w:r w:rsidR="00A50C08">
        <w:rPr>
          <w:rFonts w:cstheme="minorHAnsi"/>
          <w:sz w:val="28"/>
          <w:szCs w:val="28"/>
          <w:lang w:bidi="he-IL"/>
        </w:rPr>
        <w:t>αξιολύπητο</w:t>
      </w:r>
      <w:r w:rsidR="0003111D">
        <w:rPr>
          <w:rFonts w:cstheme="minorHAnsi"/>
          <w:sz w:val="28"/>
          <w:szCs w:val="28"/>
          <w:lang w:bidi="he-IL"/>
        </w:rPr>
        <w:t xml:space="preserve"> </w:t>
      </w:r>
      <w:r w:rsidR="00A50C08">
        <w:rPr>
          <w:rFonts w:cstheme="minorHAnsi"/>
          <w:sz w:val="28"/>
          <w:szCs w:val="28"/>
          <w:lang w:bidi="he-IL"/>
        </w:rPr>
        <w:t>Ιησού</w:t>
      </w:r>
      <w:r w:rsidR="002C44B8">
        <w:rPr>
          <w:rFonts w:cstheme="minorHAnsi"/>
          <w:sz w:val="28"/>
          <w:szCs w:val="28"/>
          <w:lang w:bidi="he-IL"/>
        </w:rPr>
        <w:t>,</w:t>
      </w:r>
      <w:r w:rsidR="0003111D">
        <w:rPr>
          <w:rFonts w:cstheme="minorHAnsi"/>
          <w:sz w:val="28"/>
          <w:szCs w:val="28"/>
          <w:lang w:bidi="he-IL"/>
        </w:rPr>
        <w:t xml:space="preserve"> όπως τον </w:t>
      </w:r>
      <w:r w:rsidR="00A50C08">
        <w:rPr>
          <w:rFonts w:cstheme="minorHAnsi"/>
          <w:sz w:val="28"/>
          <w:szCs w:val="28"/>
          <w:lang w:bidi="he-IL"/>
        </w:rPr>
        <w:t>θεωρούσε</w:t>
      </w:r>
      <w:r w:rsidR="0003111D">
        <w:rPr>
          <w:rFonts w:cstheme="minorHAnsi"/>
          <w:sz w:val="28"/>
          <w:szCs w:val="28"/>
          <w:lang w:bidi="he-IL"/>
        </w:rPr>
        <w:t xml:space="preserve"> </w:t>
      </w:r>
      <w:r w:rsidR="00A50C08">
        <w:rPr>
          <w:rFonts w:cstheme="minorHAnsi"/>
          <w:sz w:val="28"/>
          <w:szCs w:val="28"/>
          <w:lang w:bidi="he-IL"/>
        </w:rPr>
        <w:t>μέχρι</w:t>
      </w:r>
      <w:r w:rsidR="0003111D">
        <w:rPr>
          <w:rFonts w:cstheme="minorHAnsi"/>
          <w:sz w:val="28"/>
          <w:szCs w:val="28"/>
          <w:lang w:bidi="he-IL"/>
        </w:rPr>
        <w:t xml:space="preserve"> </w:t>
      </w:r>
      <w:r w:rsidR="00A50C08">
        <w:rPr>
          <w:rFonts w:cstheme="minorHAnsi"/>
          <w:sz w:val="28"/>
          <w:szCs w:val="28"/>
          <w:lang w:bidi="he-IL"/>
        </w:rPr>
        <w:t>τότε</w:t>
      </w:r>
      <w:r w:rsidR="0003111D">
        <w:rPr>
          <w:rFonts w:cstheme="minorHAnsi"/>
          <w:sz w:val="28"/>
          <w:szCs w:val="28"/>
          <w:lang w:bidi="he-IL"/>
        </w:rPr>
        <w:t xml:space="preserve">. </w:t>
      </w:r>
      <w:r w:rsidR="00A50C08">
        <w:rPr>
          <w:rFonts w:cstheme="minorHAnsi"/>
          <w:sz w:val="28"/>
          <w:szCs w:val="28"/>
          <w:lang w:bidi="he-IL"/>
        </w:rPr>
        <w:t>Εκεί</w:t>
      </w:r>
      <w:r w:rsidR="0003111D">
        <w:rPr>
          <w:rFonts w:cstheme="minorHAnsi"/>
          <w:sz w:val="28"/>
          <w:szCs w:val="28"/>
          <w:lang w:bidi="he-IL"/>
        </w:rPr>
        <w:t xml:space="preserve"> που θα </w:t>
      </w:r>
      <w:r w:rsidR="00A50C08">
        <w:rPr>
          <w:rFonts w:cstheme="minorHAnsi"/>
          <w:sz w:val="28"/>
          <w:szCs w:val="28"/>
          <w:lang w:bidi="he-IL"/>
        </w:rPr>
        <w:t>λέγαμε</w:t>
      </w:r>
      <w:r w:rsidR="0003111D">
        <w:rPr>
          <w:rFonts w:cstheme="minorHAnsi"/>
          <w:sz w:val="28"/>
          <w:szCs w:val="28"/>
          <w:lang w:bidi="he-IL"/>
        </w:rPr>
        <w:t xml:space="preserve"> ότι τον </w:t>
      </w:r>
      <w:r w:rsidR="00A50C08">
        <w:rPr>
          <w:rFonts w:cstheme="minorHAnsi"/>
          <w:sz w:val="28"/>
          <w:szCs w:val="28"/>
          <w:lang w:bidi="he-IL"/>
        </w:rPr>
        <w:t>λυπούνταν</w:t>
      </w:r>
      <w:r w:rsidR="0003111D">
        <w:rPr>
          <w:rFonts w:cstheme="minorHAnsi"/>
          <w:sz w:val="28"/>
          <w:szCs w:val="28"/>
          <w:lang w:bidi="he-IL"/>
        </w:rPr>
        <w:t xml:space="preserve"> και τον </w:t>
      </w:r>
      <w:r w:rsidR="00A50C08">
        <w:rPr>
          <w:rFonts w:cstheme="minorHAnsi"/>
          <w:sz w:val="28"/>
          <w:szCs w:val="28"/>
          <w:lang w:bidi="he-IL"/>
        </w:rPr>
        <w:t>συμπονούσε</w:t>
      </w:r>
      <w:r w:rsidR="0003111D">
        <w:rPr>
          <w:rFonts w:cstheme="minorHAnsi"/>
          <w:sz w:val="28"/>
          <w:szCs w:val="28"/>
          <w:lang w:bidi="he-IL"/>
        </w:rPr>
        <w:t xml:space="preserve"> για την </w:t>
      </w:r>
      <w:r w:rsidR="00A50C08">
        <w:rPr>
          <w:rFonts w:cstheme="minorHAnsi"/>
          <w:sz w:val="28"/>
          <w:szCs w:val="28"/>
          <w:lang w:bidi="he-IL"/>
        </w:rPr>
        <w:t>εμφανή</w:t>
      </w:r>
      <w:r w:rsidR="0003111D">
        <w:rPr>
          <w:rFonts w:cstheme="minorHAnsi"/>
          <w:sz w:val="28"/>
          <w:szCs w:val="28"/>
          <w:lang w:bidi="he-IL"/>
        </w:rPr>
        <w:t xml:space="preserve"> </w:t>
      </w:r>
      <w:r w:rsidR="00A50C08">
        <w:rPr>
          <w:rFonts w:cstheme="minorHAnsi"/>
          <w:sz w:val="28"/>
          <w:szCs w:val="28"/>
          <w:lang w:bidi="he-IL"/>
        </w:rPr>
        <w:t>αδικία</w:t>
      </w:r>
      <w:r w:rsidR="0003111D">
        <w:rPr>
          <w:rFonts w:cstheme="minorHAnsi"/>
          <w:sz w:val="28"/>
          <w:szCs w:val="28"/>
          <w:lang w:bidi="he-IL"/>
        </w:rPr>
        <w:t xml:space="preserve"> που </w:t>
      </w:r>
      <w:r w:rsidR="00A50C08">
        <w:rPr>
          <w:rFonts w:cstheme="minorHAnsi"/>
          <w:sz w:val="28"/>
          <w:szCs w:val="28"/>
          <w:lang w:bidi="he-IL"/>
        </w:rPr>
        <w:t>είχε</w:t>
      </w:r>
      <w:r w:rsidR="0003111D">
        <w:rPr>
          <w:rFonts w:cstheme="minorHAnsi"/>
          <w:sz w:val="28"/>
          <w:szCs w:val="28"/>
          <w:lang w:bidi="he-IL"/>
        </w:rPr>
        <w:t xml:space="preserve"> </w:t>
      </w:r>
      <w:r w:rsidR="00A50C08">
        <w:rPr>
          <w:rFonts w:cstheme="minorHAnsi"/>
          <w:sz w:val="28"/>
          <w:szCs w:val="28"/>
          <w:lang w:bidi="he-IL"/>
        </w:rPr>
        <w:t>υποστεί</w:t>
      </w:r>
      <w:r w:rsidR="002C44B8">
        <w:rPr>
          <w:rFonts w:cstheme="minorHAnsi"/>
          <w:sz w:val="28"/>
          <w:szCs w:val="28"/>
          <w:lang w:bidi="he-IL"/>
        </w:rPr>
        <w:t>,</w:t>
      </w:r>
      <w:r w:rsidR="0003111D">
        <w:rPr>
          <w:rFonts w:cstheme="minorHAnsi"/>
          <w:sz w:val="28"/>
          <w:szCs w:val="28"/>
          <w:lang w:bidi="he-IL"/>
        </w:rPr>
        <w:t xml:space="preserve"> </w:t>
      </w:r>
      <w:r w:rsidR="00A50C08">
        <w:rPr>
          <w:rFonts w:cstheme="minorHAnsi"/>
          <w:sz w:val="28"/>
          <w:szCs w:val="28"/>
          <w:lang w:bidi="he-IL"/>
        </w:rPr>
        <w:t>γίνεται</w:t>
      </w:r>
      <w:r w:rsidR="0003111D">
        <w:rPr>
          <w:rFonts w:cstheme="minorHAnsi"/>
          <w:sz w:val="28"/>
          <w:szCs w:val="28"/>
          <w:lang w:bidi="he-IL"/>
        </w:rPr>
        <w:t xml:space="preserve"> </w:t>
      </w:r>
      <w:r w:rsidR="00A50C08">
        <w:rPr>
          <w:rFonts w:cstheme="minorHAnsi"/>
          <w:sz w:val="28"/>
          <w:szCs w:val="28"/>
          <w:lang w:bidi="he-IL"/>
        </w:rPr>
        <w:t>τώρα</w:t>
      </w:r>
      <w:r w:rsidR="0003111D">
        <w:rPr>
          <w:rFonts w:cstheme="minorHAnsi"/>
          <w:sz w:val="28"/>
          <w:szCs w:val="28"/>
          <w:lang w:bidi="he-IL"/>
        </w:rPr>
        <w:t xml:space="preserve"> </w:t>
      </w:r>
      <w:r w:rsidR="00A50C08">
        <w:rPr>
          <w:rFonts w:cstheme="minorHAnsi"/>
          <w:sz w:val="28"/>
          <w:szCs w:val="28"/>
          <w:lang w:bidi="he-IL"/>
        </w:rPr>
        <w:t>επιθετικός</w:t>
      </w:r>
      <w:r w:rsidR="0003111D">
        <w:rPr>
          <w:rFonts w:cstheme="minorHAnsi"/>
          <w:sz w:val="28"/>
          <w:szCs w:val="28"/>
          <w:lang w:bidi="he-IL"/>
        </w:rPr>
        <w:t xml:space="preserve"> και </w:t>
      </w:r>
      <w:r w:rsidR="00A50C08">
        <w:rPr>
          <w:rFonts w:cstheme="minorHAnsi"/>
          <w:sz w:val="28"/>
          <w:szCs w:val="28"/>
          <w:lang w:bidi="he-IL"/>
        </w:rPr>
        <w:t>αυστηρός</w:t>
      </w:r>
      <w:r w:rsidR="0003111D">
        <w:rPr>
          <w:rFonts w:cstheme="minorHAnsi"/>
          <w:sz w:val="28"/>
          <w:szCs w:val="28"/>
          <w:lang w:bidi="he-IL"/>
        </w:rPr>
        <w:t xml:space="preserve"> </w:t>
      </w:r>
      <w:r w:rsidR="00A50C08">
        <w:rPr>
          <w:rFonts w:cstheme="minorHAnsi"/>
          <w:sz w:val="28"/>
          <w:szCs w:val="28"/>
          <w:lang w:bidi="he-IL"/>
        </w:rPr>
        <w:t>απέναντι</w:t>
      </w:r>
      <w:r w:rsidR="0003111D">
        <w:rPr>
          <w:rFonts w:cstheme="minorHAnsi"/>
          <w:sz w:val="28"/>
          <w:szCs w:val="28"/>
          <w:lang w:bidi="he-IL"/>
        </w:rPr>
        <w:t xml:space="preserve"> </w:t>
      </w:r>
      <w:r w:rsidR="00A50C08">
        <w:rPr>
          <w:rFonts w:cstheme="minorHAnsi"/>
          <w:sz w:val="28"/>
          <w:szCs w:val="28"/>
          <w:lang w:bidi="he-IL"/>
        </w:rPr>
        <w:t>του για</w:t>
      </w:r>
      <w:r w:rsidR="0003111D">
        <w:rPr>
          <w:rFonts w:cstheme="minorHAnsi"/>
          <w:sz w:val="28"/>
          <w:szCs w:val="28"/>
          <w:lang w:bidi="he-IL"/>
        </w:rPr>
        <w:t xml:space="preserve"> να τον </w:t>
      </w:r>
      <w:r w:rsidR="00A50C08">
        <w:rPr>
          <w:rFonts w:cstheme="minorHAnsi"/>
          <w:sz w:val="28"/>
          <w:szCs w:val="28"/>
          <w:lang w:bidi="he-IL"/>
        </w:rPr>
        <w:t>προκαλέσει</w:t>
      </w:r>
      <w:r w:rsidR="0003111D">
        <w:rPr>
          <w:rFonts w:cstheme="minorHAnsi"/>
          <w:sz w:val="28"/>
          <w:szCs w:val="28"/>
          <w:lang w:bidi="he-IL"/>
        </w:rPr>
        <w:t xml:space="preserve"> να </w:t>
      </w:r>
      <w:r w:rsidR="00A50C08">
        <w:rPr>
          <w:rFonts w:cstheme="minorHAnsi"/>
          <w:sz w:val="28"/>
          <w:szCs w:val="28"/>
          <w:lang w:bidi="he-IL"/>
        </w:rPr>
        <w:t>υπερασπιστεί</w:t>
      </w:r>
      <w:r w:rsidR="0003111D">
        <w:rPr>
          <w:rFonts w:cstheme="minorHAnsi"/>
          <w:sz w:val="28"/>
          <w:szCs w:val="28"/>
          <w:lang w:bidi="he-IL"/>
        </w:rPr>
        <w:t xml:space="preserve"> τον </w:t>
      </w:r>
      <w:r w:rsidR="00A50C08">
        <w:rPr>
          <w:rFonts w:cstheme="minorHAnsi"/>
          <w:sz w:val="28"/>
          <w:szCs w:val="28"/>
          <w:lang w:bidi="he-IL"/>
        </w:rPr>
        <w:t>εαυτό</w:t>
      </w:r>
      <w:r w:rsidR="0003111D">
        <w:rPr>
          <w:rFonts w:cstheme="minorHAnsi"/>
          <w:sz w:val="28"/>
          <w:szCs w:val="28"/>
          <w:lang w:bidi="he-IL"/>
        </w:rPr>
        <w:t xml:space="preserve"> του. Για αυτό </w:t>
      </w:r>
      <w:r w:rsidR="00A50C08">
        <w:rPr>
          <w:rFonts w:cstheme="minorHAnsi"/>
          <w:sz w:val="28"/>
          <w:szCs w:val="28"/>
          <w:lang w:bidi="he-IL"/>
        </w:rPr>
        <w:t>χρησιμοποιεί</w:t>
      </w:r>
      <w:r w:rsidR="0003111D">
        <w:rPr>
          <w:rFonts w:cstheme="minorHAnsi"/>
          <w:sz w:val="28"/>
          <w:szCs w:val="28"/>
          <w:lang w:bidi="he-IL"/>
        </w:rPr>
        <w:t xml:space="preserve"> με </w:t>
      </w:r>
      <w:r w:rsidR="00A50C08">
        <w:rPr>
          <w:rFonts w:cstheme="minorHAnsi"/>
          <w:sz w:val="28"/>
          <w:szCs w:val="28"/>
          <w:lang w:bidi="he-IL"/>
        </w:rPr>
        <w:t>έμφαση</w:t>
      </w:r>
      <w:r w:rsidR="0003111D">
        <w:rPr>
          <w:rFonts w:cstheme="minorHAnsi"/>
          <w:sz w:val="28"/>
          <w:szCs w:val="28"/>
          <w:lang w:bidi="he-IL"/>
        </w:rPr>
        <w:t xml:space="preserve"> </w:t>
      </w:r>
      <w:r w:rsidR="00A50C08">
        <w:rPr>
          <w:rFonts w:cstheme="minorHAnsi"/>
          <w:sz w:val="28"/>
          <w:szCs w:val="28"/>
          <w:lang w:bidi="he-IL"/>
        </w:rPr>
        <w:t>μάλιστα</w:t>
      </w:r>
      <w:r w:rsidR="00281DC7">
        <w:rPr>
          <w:rFonts w:cstheme="minorHAnsi"/>
          <w:sz w:val="28"/>
          <w:szCs w:val="28"/>
          <w:lang w:bidi="he-IL"/>
        </w:rPr>
        <w:t>,</w:t>
      </w:r>
      <w:r w:rsidR="0003111D">
        <w:rPr>
          <w:rFonts w:cstheme="minorHAnsi"/>
          <w:sz w:val="28"/>
          <w:szCs w:val="28"/>
          <w:lang w:bidi="he-IL"/>
        </w:rPr>
        <w:t xml:space="preserve"> </w:t>
      </w:r>
      <w:r w:rsidR="00A50C08">
        <w:rPr>
          <w:rFonts w:cstheme="minorHAnsi"/>
          <w:sz w:val="28"/>
          <w:szCs w:val="28"/>
          <w:lang w:bidi="he-IL"/>
        </w:rPr>
        <w:t>αφού</w:t>
      </w:r>
      <w:r w:rsidR="0003111D">
        <w:rPr>
          <w:rFonts w:cstheme="minorHAnsi"/>
          <w:sz w:val="28"/>
          <w:szCs w:val="28"/>
          <w:lang w:bidi="he-IL"/>
        </w:rPr>
        <w:t xml:space="preserve"> το </w:t>
      </w:r>
      <w:r w:rsidR="00A50C08">
        <w:rPr>
          <w:rFonts w:cstheme="minorHAnsi"/>
          <w:sz w:val="28"/>
          <w:szCs w:val="28"/>
          <w:lang w:bidi="he-IL"/>
        </w:rPr>
        <w:t>επαναλαμβάνει</w:t>
      </w:r>
      <w:r w:rsidR="0003111D">
        <w:rPr>
          <w:rFonts w:cstheme="minorHAnsi"/>
          <w:sz w:val="28"/>
          <w:szCs w:val="28"/>
          <w:lang w:bidi="he-IL"/>
        </w:rPr>
        <w:t xml:space="preserve"> δυο </w:t>
      </w:r>
      <w:r w:rsidR="00A50C08">
        <w:rPr>
          <w:rFonts w:cstheme="minorHAnsi"/>
          <w:sz w:val="28"/>
          <w:szCs w:val="28"/>
          <w:lang w:bidi="he-IL"/>
        </w:rPr>
        <w:t>φορές</w:t>
      </w:r>
      <w:r w:rsidR="00281DC7">
        <w:rPr>
          <w:rFonts w:cstheme="minorHAnsi"/>
          <w:sz w:val="28"/>
          <w:szCs w:val="28"/>
          <w:lang w:bidi="he-IL"/>
        </w:rPr>
        <w:t>,</w:t>
      </w:r>
      <w:r w:rsidR="0003111D">
        <w:rPr>
          <w:rFonts w:cstheme="minorHAnsi"/>
          <w:sz w:val="28"/>
          <w:szCs w:val="28"/>
          <w:lang w:bidi="he-IL"/>
        </w:rPr>
        <w:t xml:space="preserve"> ένα </w:t>
      </w:r>
      <w:r w:rsidR="00A50C08">
        <w:rPr>
          <w:rFonts w:cstheme="minorHAnsi"/>
          <w:sz w:val="28"/>
          <w:szCs w:val="28"/>
          <w:lang w:bidi="he-IL"/>
        </w:rPr>
        <w:t>δυνητικό</w:t>
      </w:r>
      <w:r w:rsidR="0003111D">
        <w:rPr>
          <w:rFonts w:cstheme="minorHAnsi"/>
          <w:sz w:val="28"/>
          <w:szCs w:val="28"/>
          <w:lang w:bidi="he-IL"/>
        </w:rPr>
        <w:t xml:space="preserve"> στην </w:t>
      </w:r>
      <w:r w:rsidR="00A50C08">
        <w:rPr>
          <w:rFonts w:cstheme="minorHAnsi"/>
          <w:sz w:val="28"/>
          <w:szCs w:val="28"/>
          <w:lang w:bidi="he-IL"/>
        </w:rPr>
        <w:t>εννοιολογική</w:t>
      </w:r>
      <w:r w:rsidR="0003111D">
        <w:rPr>
          <w:rFonts w:cstheme="minorHAnsi"/>
          <w:sz w:val="28"/>
          <w:szCs w:val="28"/>
          <w:lang w:bidi="he-IL"/>
        </w:rPr>
        <w:t xml:space="preserve"> του </w:t>
      </w:r>
      <w:r w:rsidR="00A50C08">
        <w:rPr>
          <w:rFonts w:cstheme="minorHAnsi"/>
          <w:sz w:val="28"/>
          <w:szCs w:val="28"/>
          <w:lang w:bidi="he-IL"/>
        </w:rPr>
        <w:t>σημασία</w:t>
      </w:r>
      <w:r w:rsidR="00281DC7">
        <w:rPr>
          <w:rFonts w:cstheme="minorHAnsi"/>
          <w:sz w:val="28"/>
          <w:szCs w:val="28"/>
          <w:lang w:bidi="he-IL"/>
        </w:rPr>
        <w:t xml:space="preserve"> ρήμα,</w:t>
      </w:r>
      <w:r w:rsidR="0003111D">
        <w:rPr>
          <w:rFonts w:cstheme="minorHAnsi"/>
          <w:sz w:val="28"/>
          <w:szCs w:val="28"/>
          <w:lang w:bidi="he-IL"/>
        </w:rPr>
        <w:t xml:space="preserve"> </w:t>
      </w:r>
      <w:r w:rsidR="00112DD4">
        <w:rPr>
          <w:rFonts w:cstheme="minorHAnsi"/>
          <w:sz w:val="28"/>
          <w:szCs w:val="28"/>
          <w:lang w:bidi="he-IL"/>
        </w:rPr>
        <w:t xml:space="preserve">το </w:t>
      </w:r>
      <w:r w:rsidR="00A50C08">
        <w:rPr>
          <w:rFonts w:cstheme="minorHAnsi"/>
          <w:sz w:val="28"/>
          <w:szCs w:val="28"/>
          <w:lang w:bidi="he-IL"/>
        </w:rPr>
        <w:t>ρήμα</w:t>
      </w:r>
      <w:r w:rsidR="00112DD4">
        <w:rPr>
          <w:rFonts w:cstheme="minorHAnsi"/>
          <w:sz w:val="28"/>
          <w:szCs w:val="28"/>
          <w:lang w:bidi="he-IL"/>
        </w:rPr>
        <w:t xml:space="preserve"> </w:t>
      </w:r>
      <w:bookmarkStart w:id="58" w:name="_Hlk77328764"/>
      <w:r w:rsidR="00112DD4">
        <w:rPr>
          <w:rFonts w:ascii="SBL Greek" w:hAnsi="SBL Greek" w:cs="SBL Greek"/>
          <w:lang w:bidi="he-IL"/>
        </w:rPr>
        <w:t xml:space="preserve">ἔχω </w:t>
      </w:r>
      <w:bookmarkEnd w:id="58"/>
      <w:r w:rsidR="00112DD4">
        <w:rPr>
          <w:rFonts w:cstheme="minorHAnsi"/>
          <w:sz w:val="28"/>
          <w:szCs w:val="28"/>
          <w:lang w:bidi="he-IL"/>
        </w:rPr>
        <w:t xml:space="preserve">(αυτή είναι η </w:t>
      </w:r>
      <w:r w:rsidR="00A50C08">
        <w:rPr>
          <w:rFonts w:cstheme="minorHAnsi"/>
          <w:sz w:val="28"/>
          <w:szCs w:val="28"/>
          <w:lang w:bidi="he-IL"/>
        </w:rPr>
        <w:t>σημασία</w:t>
      </w:r>
      <w:r w:rsidR="00112DD4">
        <w:rPr>
          <w:rFonts w:cstheme="minorHAnsi"/>
          <w:sz w:val="28"/>
          <w:szCs w:val="28"/>
          <w:lang w:bidi="he-IL"/>
        </w:rPr>
        <w:t xml:space="preserve"> του = </w:t>
      </w:r>
      <w:r w:rsidR="00A50C08">
        <w:rPr>
          <w:rFonts w:cstheme="minorHAnsi"/>
          <w:sz w:val="28"/>
          <w:szCs w:val="28"/>
          <w:lang w:bidi="he-IL"/>
        </w:rPr>
        <w:t>μπορώ</w:t>
      </w:r>
      <w:r w:rsidR="00112DD4">
        <w:rPr>
          <w:rFonts w:cstheme="minorHAnsi"/>
          <w:sz w:val="28"/>
          <w:szCs w:val="28"/>
          <w:lang w:bidi="he-IL"/>
        </w:rPr>
        <w:t xml:space="preserve"> να και όχι </w:t>
      </w:r>
      <w:r w:rsidR="00A50C08">
        <w:rPr>
          <w:rFonts w:cstheme="minorHAnsi"/>
          <w:sz w:val="28"/>
          <w:szCs w:val="28"/>
          <w:lang w:bidi="he-IL"/>
        </w:rPr>
        <w:t>κατέχω</w:t>
      </w:r>
      <w:r w:rsidR="0037034C">
        <w:rPr>
          <w:rFonts w:cstheme="minorHAnsi"/>
          <w:sz w:val="28"/>
          <w:szCs w:val="28"/>
          <w:lang w:bidi="he-IL"/>
        </w:rPr>
        <w:t>,</w:t>
      </w:r>
      <w:r w:rsidR="00112DD4">
        <w:rPr>
          <w:rFonts w:cstheme="minorHAnsi"/>
          <w:sz w:val="28"/>
          <w:szCs w:val="28"/>
          <w:lang w:bidi="he-IL"/>
        </w:rPr>
        <w:t xml:space="preserve"> όταν </w:t>
      </w:r>
      <w:r w:rsidR="00A50C08">
        <w:rPr>
          <w:rFonts w:cstheme="minorHAnsi"/>
          <w:sz w:val="28"/>
          <w:szCs w:val="28"/>
          <w:lang w:bidi="he-IL"/>
        </w:rPr>
        <w:t>συντάσσεται</w:t>
      </w:r>
      <w:r w:rsidR="00112DD4">
        <w:rPr>
          <w:rFonts w:cstheme="minorHAnsi"/>
          <w:sz w:val="28"/>
          <w:szCs w:val="28"/>
          <w:lang w:bidi="he-IL"/>
        </w:rPr>
        <w:t xml:space="preserve"> με </w:t>
      </w:r>
      <w:r w:rsidR="00A50C08">
        <w:rPr>
          <w:rFonts w:cstheme="minorHAnsi"/>
          <w:sz w:val="28"/>
          <w:szCs w:val="28"/>
          <w:lang w:bidi="he-IL"/>
        </w:rPr>
        <w:t>απαρέμφατο</w:t>
      </w:r>
      <w:r w:rsidR="00112DD4">
        <w:rPr>
          <w:rFonts w:cstheme="minorHAnsi"/>
          <w:sz w:val="28"/>
          <w:szCs w:val="28"/>
          <w:lang w:bidi="he-IL"/>
        </w:rPr>
        <w:t xml:space="preserve"> και </w:t>
      </w:r>
      <w:r w:rsidR="00A50C08">
        <w:rPr>
          <w:rFonts w:cstheme="minorHAnsi"/>
          <w:sz w:val="28"/>
          <w:szCs w:val="28"/>
          <w:lang w:bidi="he-IL"/>
        </w:rPr>
        <w:t>μάλιστα</w:t>
      </w:r>
      <w:r w:rsidR="00112DD4">
        <w:rPr>
          <w:rFonts w:cstheme="minorHAnsi"/>
          <w:sz w:val="28"/>
          <w:szCs w:val="28"/>
          <w:lang w:bidi="he-IL"/>
        </w:rPr>
        <w:t xml:space="preserve"> </w:t>
      </w:r>
      <w:r w:rsidR="00A50C08">
        <w:rPr>
          <w:rFonts w:cstheme="minorHAnsi"/>
          <w:sz w:val="28"/>
          <w:szCs w:val="28"/>
          <w:lang w:bidi="he-IL"/>
        </w:rPr>
        <w:t>τελικό</w:t>
      </w:r>
      <w:r w:rsidR="00112DD4">
        <w:rPr>
          <w:rFonts w:cstheme="minorHAnsi"/>
          <w:sz w:val="28"/>
          <w:szCs w:val="28"/>
          <w:lang w:bidi="he-IL"/>
        </w:rPr>
        <w:t>).</w:t>
      </w:r>
      <w:r w:rsidR="002A2C1B" w:rsidRPr="00A2247E">
        <w:rPr>
          <w:rStyle w:val="a7"/>
        </w:rPr>
        <w:footnoteReference w:id="756"/>
      </w:r>
      <w:r w:rsidR="00112DD4">
        <w:rPr>
          <w:rFonts w:cstheme="minorHAnsi"/>
          <w:sz w:val="28"/>
          <w:szCs w:val="28"/>
          <w:lang w:bidi="he-IL"/>
        </w:rPr>
        <w:t xml:space="preserve"> </w:t>
      </w:r>
      <w:r w:rsidR="00A50C08">
        <w:rPr>
          <w:rFonts w:cstheme="minorHAnsi"/>
          <w:sz w:val="28"/>
          <w:szCs w:val="28"/>
          <w:lang w:bidi="he-IL"/>
        </w:rPr>
        <w:t>Αναδεικνύει</w:t>
      </w:r>
      <w:r w:rsidR="00112DD4">
        <w:rPr>
          <w:rFonts w:cstheme="minorHAnsi"/>
          <w:sz w:val="28"/>
          <w:szCs w:val="28"/>
          <w:lang w:bidi="he-IL"/>
        </w:rPr>
        <w:t xml:space="preserve"> </w:t>
      </w:r>
      <w:r w:rsidR="00A50C08">
        <w:rPr>
          <w:rFonts w:cstheme="minorHAnsi"/>
          <w:sz w:val="28"/>
          <w:szCs w:val="28"/>
          <w:lang w:bidi="he-IL"/>
        </w:rPr>
        <w:t>έτσι</w:t>
      </w:r>
      <w:r w:rsidR="00112DD4">
        <w:rPr>
          <w:rFonts w:cstheme="minorHAnsi"/>
          <w:sz w:val="28"/>
          <w:szCs w:val="28"/>
          <w:lang w:bidi="he-IL"/>
        </w:rPr>
        <w:t xml:space="preserve"> και </w:t>
      </w:r>
      <w:r w:rsidR="00A50C08">
        <w:rPr>
          <w:rFonts w:cstheme="minorHAnsi"/>
          <w:sz w:val="28"/>
          <w:szCs w:val="28"/>
          <w:lang w:bidi="he-IL"/>
        </w:rPr>
        <w:t>καθιστά</w:t>
      </w:r>
      <w:r w:rsidR="00112DD4">
        <w:rPr>
          <w:rFonts w:cstheme="minorHAnsi"/>
          <w:sz w:val="28"/>
          <w:szCs w:val="28"/>
          <w:lang w:bidi="he-IL"/>
        </w:rPr>
        <w:t xml:space="preserve"> </w:t>
      </w:r>
      <w:r w:rsidR="00A50C08">
        <w:rPr>
          <w:rFonts w:cstheme="minorHAnsi"/>
          <w:sz w:val="28"/>
          <w:szCs w:val="28"/>
          <w:lang w:bidi="he-IL"/>
        </w:rPr>
        <w:t>αξιοπρόσεκτο</w:t>
      </w:r>
      <w:r w:rsidR="00112DD4">
        <w:rPr>
          <w:rFonts w:cstheme="minorHAnsi"/>
          <w:sz w:val="28"/>
          <w:szCs w:val="28"/>
          <w:lang w:bidi="he-IL"/>
        </w:rPr>
        <w:t xml:space="preserve"> στο </w:t>
      </w:r>
      <w:r w:rsidR="00A50C08">
        <w:rPr>
          <w:rFonts w:cstheme="minorHAnsi"/>
          <w:sz w:val="28"/>
          <w:szCs w:val="28"/>
          <w:lang w:bidi="he-IL"/>
        </w:rPr>
        <w:t>λόγο</w:t>
      </w:r>
      <w:r w:rsidR="00112DD4">
        <w:rPr>
          <w:rFonts w:cstheme="minorHAnsi"/>
          <w:sz w:val="28"/>
          <w:szCs w:val="28"/>
          <w:lang w:bidi="he-IL"/>
        </w:rPr>
        <w:t xml:space="preserve"> του </w:t>
      </w:r>
      <w:r w:rsidR="00735306">
        <w:rPr>
          <w:rFonts w:cstheme="minorHAnsi"/>
          <w:sz w:val="28"/>
          <w:szCs w:val="28"/>
          <w:lang w:bidi="he-IL"/>
        </w:rPr>
        <w:t xml:space="preserve">ο </w:t>
      </w:r>
      <w:r w:rsidR="00A50C08">
        <w:rPr>
          <w:rFonts w:cstheme="minorHAnsi"/>
          <w:sz w:val="28"/>
          <w:szCs w:val="28"/>
          <w:lang w:bidi="he-IL"/>
        </w:rPr>
        <w:t>Πιλάτος</w:t>
      </w:r>
      <w:r w:rsidR="00735306">
        <w:rPr>
          <w:rFonts w:cstheme="minorHAnsi"/>
          <w:sz w:val="28"/>
          <w:szCs w:val="28"/>
          <w:lang w:bidi="he-IL"/>
        </w:rPr>
        <w:t xml:space="preserve"> ένα </w:t>
      </w:r>
      <w:r w:rsidR="00A50C08">
        <w:rPr>
          <w:rFonts w:cstheme="minorHAnsi"/>
          <w:sz w:val="28"/>
          <w:szCs w:val="28"/>
          <w:lang w:bidi="he-IL"/>
        </w:rPr>
        <w:t>σημαντικό</w:t>
      </w:r>
      <w:r w:rsidR="00735306">
        <w:rPr>
          <w:rFonts w:cstheme="minorHAnsi"/>
          <w:sz w:val="28"/>
          <w:szCs w:val="28"/>
          <w:lang w:bidi="he-IL"/>
        </w:rPr>
        <w:t xml:space="preserve"> </w:t>
      </w:r>
      <w:r w:rsidR="00A50C08">
        <w:rPr>
          <w:rFonts w:cstheme="minorHAnsi"/>
          <w:sz w:val="28"/>
          <w:szCs w:val="28"/>
          <w:lang w:bidi="he-IL"/>
        </w:rPr>
        <w:t>παράγοντα</w:t>
      </w:r>
      <w:r w:rsidR="00735306">
        <w:rPr>
          <w:rFonts w:cstheme="minorHAnsi"/>
          <w:sz w:val="28"/>
          <w:szCs w:val="28"/>
          <w:lang w:bidi="he-IL"/>
        </w:rPr>
        <w:t xml:space="preserve"> που είναι η </w:t>
      </w:r>
      <w:r w:rsidR="00A50C08">
        <w:rPr>
          <w:rFonts w:cstheme="minorHAnsi"/>
          <w:sz w:val="28"/>
          <w:szCs w:val="28"/>
          <w:lang w:bidi="he-IL"/>
        </w:rPr>
        <w:t>εξουσία</w:t>
      </w:r>
      <w:r w:rsidR="00735306">
        <w:rPr>
          <w:rFonts w:cstheme="minorHAnsi"/>
          <w:sz w:val="28"/>
          <w:szCs w:val="28"/>
          <w:lang w:bidi="he-IL"/>
        </w:rPr>
        <w:t xml:space="preserve">. </w:t>
      </w:r>
      <w:r w:rsidR="00A50C08">
        <w:rPr>
          <w:rFonts w:cstheme="minorHAnsi"/>
          <w:sz w:val="28"/>
          <w:szCs w:val="28"/>
          <w:lang w:bidi="he-IL"/>
        </w:rPr>
        <w:t>Προσοχή</w:t>
      </w:r>
      <w:r w:rsidR="00735306">
        <w:rPr>
          <w:rFonts w:cstheme="minorHAnsi"/>
          <w:sz w:val="28"/>
          <w:szCs w:val="28"/>
          <w:lang w:bidi="he-IL"/>
        </w:rPr>
        <w:t xml:space="preserve"> </w:t>
      </w:r>
      <w:r w:rsidR="00A50C08">
        <w:rPr>
          <w:rFonts w:cstheme="minorHAnsi"/>
          <w:sz w:val="28"/>
          <w:szCs w:val="28"/>
          <w:lang w:bidi="he-IL"/>
        </w:rPr>
        <w:t>χρειάζεται</w:t>
      </w:r>
      <w:r w:rsidR="00735306">
        <w:rPr>
          <w:rFonts w:cstheme="minorHAnsi"/>
          <w:sz w:val="28"/>
          <w:szCs w:val="28"/>
          <w:lang w:bidi="he-IL"/>
        </w:rPr>
        <w:t xml:space="preserve"> η </w:t>
      </w:r>
      <w:r w:rsidR="00A50C08">
        <w:rPr>
          <w:rFonts w:cstheme="minorHAnsi"/>
          <w:sz w:val="28"/>
          <w:szCs w:val="28"/>
          <w:lang w:bidi="he-IL"/>
        </w:rPr>
        <w:t>απ</w:t>
      </w:r>
      <w:r w:rsidR="009D3BDA">
        <w:rPr>
          <w:rFonts w:cstheme="minorHAnsi"/>
          <w:sz w:val="28"/>
          <w:szCs w:val="28"/>
          <w:lang w:bidi="he-IL"/>
        </w:rPr>
        <w:t>ό</w:t>
      </w:r>
      <w:r w:rsidR="00A50C08">
        <w:rPr>
          <w:rFonts w:cstheme="minorHAnsi"/>
          <w:sz w:val="28"/>
          <w:szCs w:val="28"/>
          <w:lang w:bidi="he-IL"/>
        </w:rPr>
        <w:t>λυτ</w:t>
      </w:r>
      <w:r w:rsidR="009D3BDA">
        <w:rPr>
          <w:rFonts w:cstheme="minorHAnsi"/>
          <w:sz w:val="28"/>
          <w:szCs w:val="28"/>
          <w:lang w:bidi="he-IL"/>
        </w:rPr>
        <w:t>η</w:t>
      </w:r>
      <w:r w:rsidR="00735306">
        <w:rPr>
          <w:rFonts w:cstheme="minorHAnsi"/>
          <w:sz w:val="28"/>
          <w:szCs w:val="28"/>
          <w:lang w:bidi="he-IL"/>
        </w:rPr>
        <w:t xml:space="preserve"> </w:t>
      </w:r>
      <w:r w:rsidR="00A50C08">
        <w:rPr>
          <w:rFonts w:cstheme="minorHAnsi"/>
          <w:sz w:val="28"/>
          <w:szCs w:val="28"/>
          <w:lang w:bidi="he-IL"/>
        </w:rPr>
        <w:t>παρουσίαση</w:t>
      </w:r>
      <w:r w:rsidR="00735306">
        <w:rPr>
          <w:rFonts w:cstheme="minorHAnsi"/>
          <w:sz w:val="28"/>
          <w:szCs w:val="28"/>
          <w:lang w:bidi="he-IL"/>
        </w:rPr>
        <w:t xml:space="preserve"> των </w:t>
      </w:r>
      <w:r w:rsidR="00A50C08">
        <w:rPr>
          <w:rFonts w:cstheme="minorHAnsi"/>
          <w:sz w:val="28"/>
          <w:szCs w:val="28"/>
          <w:lang w:bidi="he-IL"/>
        </w:rPr>
        <w:t>λόγων</w:t>
      </w:r>
      <w:r w:rsidR="00735306">
        <w:rPr>
          <w:rFonts w:cstheme="minorHAnsi"/>
          <w:sz w:val="28"/>
          <w:szCs w:val="28"/>
          <w:lang w:bidi="he-IL"/>
        </w:rPr>
        <w:t xml:space="preserve"> του </w:t>
      </w:r>
      <w:r w:rsidR="00A50C08">
        <w:rPr>
          <w:rFonts w:cstheme="minorHAnsi"/>
          <w:sz w:val="28"/>
          <w:szCs w:val="28"/>
          <w:lang w:bidi="he-IL"/>
        </w:rPr>
        <w:t>Ιησού</w:t>
      </w:r>
      <w:r w:rsidR="00735306">
        <w:rPr>
          <w:rFonts w:cstheme="minorHAnsi"/>
          <w:sz w:val="28"/>
          <w:szCs w:val="28"/>
          <w:lang w:bidi="he-IL"/>
        </w:rPr>
        <w:t xml:space="preserve">. Είναι </w:t>
      </w:r>
      <w:r w:rsidR="00A50C08">
        <w:rPr>
          <w:rFonts w:cstheme="minorHAnsi"/>
          <w:sz w:val="28"/>
          <w:szCs w:val="28"/>
          <w:lang w:bidi="he-IL"/>
        </w:rPr>
        <w:t>σοβαρό</w:t>
      </w:r>
      <w:r w:rsidR="00735306">
        <w:rPr>
          <w:rFonts w:cstheme="minorHAnsi"/>
          <w:sz w:val="28"/>
          <w:szCs w:val="28"/>
          <w:lang w:bidi="he-IL"/>
        </w:rPr>
        <w:t xml:space="preserve"> </w:t>
      </w:r>
      <w:r w:rsidR="00A50C08">
        <w:rPr>
          <w:rFonts w:cstheme="minorHAnsi"/>
          <w:sz w:val="28"/>
          <w:szCs w:val="28"/>
          <w:lang w:bidi="he-IL"/>
        </w:rPr>
        <w:t>μεταφραστικό</w:t>
      </w:r>
      <w:r w:rsidR="00735306">
        <w:rPr>
          <w:rFonts w:cstheme="minorHAnsi"/>
          <w:sz w:val="28"/>
          <w:szCs w:val="28"/>
          <w:lang w:bidi="he-IL"/>
        </w:rPr>
        <w:t xml:space="preserve"> </w:t>
      </w:r>
      <w:r w:rsidR="00A50C08">
        <w:rPr>
          <w:rFonts w:cstheme="minorHAnsi"/>
          <w:sz w:val="28"/>
          <w:szCs w:val="28"/>
          <w:lang w:bidi="he-IL"/>
        </w:rPr>
        <w:t>σφάλμα</w:t>
      </w:r>
      <w:r w:rsidR="005D676C">
        <w:rPr>
          <w:rFonts w:cstheme="minorHAnsi"/>
          <w:sz w:val="28"/>
          <w:szCs w:val="28"/>
          <w:lang w:bidi="he-IL"/>
        </w:rPr>
        <w:t>,</w:t>
      </w:r>
      <w:r w:rsidR="00735306">
        <w:rPr>
          <w:rFonts w:cstheme="minorHAnsi"/>
          <w:sz w:val="28"/>
          <w:szCs w:val="28"/>
          <w:lang w:bidi="he-IL"/>
        </w:rPr>
        <w:t xml:space="preserve"> που </w:t>
      </w:r>
      <w:r w:rsidR="00A50C08">
        <w:rPr>
          <w:rFonts w:cstheme="minorHAnsi"/>
          <w:sz w:val="28"/>
          <w:szCs w:val="28"/>
          <w:lang w:bidi="he-IL"/>
        </w:rPr>
        <w:t>καταργεί</w:t>
      </w:r>
      <w:r w:rsidR="00735306">
        <w:rPr>
          <w:rFonts w:cstheme="minorHAnsi"/>
          <w:sz w:val="28"/>
          <w:szCs w:val="28"/>
          <w:lang w:bidi="he-IL"/>
        </w:rPr>
        <w:t xml:space="preserve"> τη </w:t>
      </w:r>
      <w:r w:rsidR="00A50C08">
        <w:rPr>
          <w:rFonts w:cstheme="minorHAnsi"/>
          <w:sz w:val="28"/>
          <w:szCs w:val="28"/>
          <w:lang w:bidi="he-IL"/>
        </w:rPr>
        <w:t>δομή</w:t>
      </w:r>
      <w:r w:rsidR="00735306">
        <w:rPr>
          <w:rFonts w:cstheme="minorHAnsi"/>
          <w:sz w:val="28"/>
          <w:szCs w:val="28"/>
          <w:lang w:bidi="he-IL"/>
        </w:rPr>
        <w:t xml:space="preserve"> του </w:t>
      </w:r>
      <w:r w:rsidR="00A50C08">
        <w:rPr>
          <w:rFonts w:cstheme="minorHAnsi"/>
          <w:sz w:val="28"/>
          <w:szCs w:val="28"/>
          <w:lang w:bidi="he-IL"/>
        </w:rPr>
        <w:t>ελληνικού</w:t>
      </w:r>
      <w:r w:rsidR="00735306">
        <w:rPr>
          <w:rFonts w:cstheme="minorHAnsi"/>
          <w:sz w:val="28"/>
          <w:szCs w:val="28"/>
          <w:lang w:bidi="he-IL"/>
        </w:rPr>
        <w:t xml:space="preserve"> </w:t>
      </w:r>
      <w:r w:rsidR="009D3BDA">
        <w:rPr>
          <w:rFonts w:cstheme="minorHAnsi"/>
          <w:sz w:val="28"/>
          <w:szCs w:val="28"/>
          <w:lang w:bidi="he-IL"/>
        </w:rPr>
        <w:t>λόγου</w:t>
      </w:r>
      <w:r w:rsidR="00735306">
        <w:rPr>
          <w:rFonts w:cstheme="minorHAnsi"/>
          <w:sz w:val="28"/>
          <w:szCs w:val="28"/>
          <w:lang w:bidi="he-IL"/>
        </w:rPr>
        <w:t xml:space="preserve"> να </w:t>
      </w:r>
      <w:r w:rsidR="00A50C08">
        <w:rPr>
          <w:rFonts w:cstheme="minorHAnsi"/>
          <w:sz w:val="28"/>
          <w:szCs w:val="28"/>
          <w:lang w:bidi="he-IL"/>
        </w:rPr>
        <w:t>αποδ</w:t>
      </w:r>
      <w:r w:rsidR="009D3BDA">
        <w:rPr>
          <w:rFonts w:cstheme="minorHAnsi"/>
          <w:sz w:val="28"/>
          <w:szCs w:val="28"/>
          <w:lang w:bidi="he-IL"/>
        </w:rPr>
        <w:t xml:space="preserve">οθεί </w:t>
      </w:r>
      <w:r w:rsidR="00735306">
        <w:rPr>
          <w:rFonts w:cstheme="minorHAnsi"/>
          <w:sz w:val="28"/>
          <w:szCs w:val="28"/>
          <w:lang w:bidi="he-IL"/>
        </w:rPr>
        <w:t xml:space="preserve"> </w:t>
      </w:r>
      <w:r w:rsidR="00A50C08">
        <w:rPr>
          <w:rFonts w:cstheme="minorHAnsi"/>
          <w:sz w:val="28"/>
          <w:szCs w:val="28"/>
          <w:lang w:bidi="he-IL"/>
        </w:rPr>
        <w:t>μεταφραστικά</w:t>
      </w:r>
      <w:r w:rsidR="00735306">
        <w:rPr>
          <w:rFonts w:cstheme="minorHAnsi"/>
          <w:sz w:val="28"/>
          <w:szCs w:val="28"/>
          <w:lang w:bidi="he-IL"/>
        </w:rPr>
        <w:t xml:space="preserve"> το </w:t>
      </w:r>
      <w:r w:rsidR="00A50C08">
        <w:rPr>
          <w:rFonts w:cstheme="minorHAnsi"/>
          <w:sz w:val="28"/>
          <w:szCs w:val="28"/>
          <w:lang w:bidi="he-IL"/>
        </w:rPr>
        <w:t>σημείο</w:t>
      </w:r>
      <w:r w:rsidR="00735306">
        <w:rPr>
          <w:rFonts w:cstheme="minorHAnsi"/>
          <w:sz w:val="28"/>
          <w:szCs w:val="28"/>
          <w:lang w:bidi="he-IL"/>
        </w:rPr>
        <w:t xml:space="preserve"> αυτό =</w:t>
      </w:r>
      <w:r w:rsidR="00A50C08">
        <w:rPr>
          <w:rFonts w:cstheme="minorHAnsi"/>
          <w:sz w:val="28"/>
          <w:szCs w:val="28"/>
          <w:lang w:bidi="he-IL"/>
        </w:rPr>
        <w:t>έχω</w:t>
      </w:r>
      <w:r w:rsidR="00735306">
        <w:rPr>
          <w:rFonts w:cstheme="minorHAnsi"/>
          <w:sz w:val="28"/>
          <w:szCs w:val="28"/>
          <w:lang w:bidi="he-IL"/>
        </w:rPr>
        <w:t xml:space="preserve"> την </w:t>
      </w:r>
      <w:r w:rsidR="00A50C08">
        <w:rPr>
          <w:rFonts w:cstheme="minorHAnsi"/>
          <w:sz w:val="28"/>
          <w:szCs w:val="28"/>
          <w:lang w:bidi="he-IL"/>
        </w:rPr>
        <w:t>εξουσία</w:t>
      </w:r>
      <w:r w:rsidR="00735306">
        <w:rPr>
          <w:rFonts w:cstheme="minorHAnsi"/>
          <w:sz w:val="28"/>
          <w:szCs w:val="28"/>
          <w:lang w:bidi="he-IL"/>
        </w:rPr>
        <w:t xml:space="preserve"> να σε </w:t>
      </w:r>
      <w:r w:rsidR="00A50C08">
        <w:rPr>
          <w:rFonts w:cstheme="minorHAnsi"/>
          <w:sz w:val="28"/>
          <w:szCs w:val="28"/>
          <w:lang w:bidi="he-IL"/>
        </w:rPr>
        <w:t>σταυρώσω</w:t>
      </w:r>
      <w:r w:rsidR="00735306">
        <w:rPr>
          <w:rFonts w:cstheme="minorHAnsi"/>
          <w:sz w:val="28"/>
          <w:szCs w:val="28"/>
          <w:lang w:bidi="he-IL"/>
        </w:rPr>
        <w:t xml:space="preserve"> και </w:t>
      </w:r>
      <w:r w:rsidR="00A50C08">
        <w:rPr>
          <w:rFonts w:cstheme="minorHAnsi"/>
          <w:sz w:val="28"/>
          <w:szCs w:val="28"/>
          <w:lang w:bidi="he-IL"/>
        </w:rPr>
        <w:t>έχω</w:t>
      </w:r>
      <w:r w:rsidR="00735306">
        <w:rPr>
          <w:rFonts w:cstheme="minorHAnsi"/>
          <w:sz w:val="28"/>
          <w:szCs w:val="28"/>
          <w:lang w:bidi="he-IL"/>
        </w:rPr>
        <w:t xml:space="preserve"> την </w:t>
      </w:r>
      <w:r w:rsidR="00A50C08">
        <w:rPr>
          <w:rFonts w:cstheme="minorHAnsi"/>
          <w:sz w:val="28"/>
          <w:szCs w:val="28"/>
          <w:lang w:bidi="he-IL"/>
        </w:rPr>
        <w:t>εξουσία</w:t>
      </w:r>
      <w:r w:rsidR="00735306">
        <w:rPr>
          <w:rFonts w:cstheme="minorHAnsi"/>
          <w:sz w:val="28"/>
          <w:szCs w:val="28"/>
          <w:lang w:bidi="he-IL"/>
        </w:rPr>
        <w:t xml:space="preserve"> να σε </w:t>
      </w:r>
      <w:r w:rsidR="00A50C08">
        <w:rPr>
          <w:rFonts w:cstheme="minorHAnsi"/>
          <w:sz w:val="28"/>
          <w:szCs w:val="28"/>
          <w:lang w:bidi="he-IL"/>
        </w:rPr>
        <w:t>απελευθερώσω</w:t>
      </w:r>
      <w:r w:rsidR="00735306">
        <w:rPr>
          <w:rFonts w:cstheme="minorHAnsi"/>
          <w:sz w:val="28"/>
          <w:szCs w:val="28"/>
          <w:lang w:bidi="he-IL"/>
        </w:rPr>
        <w:t xml:space="preserve">. </w:t>
      </w:r>
      <w:r w:rsidR="00A50C08">
        <w:rPr>
          <w:rFonts w:cstheme="minorHAnsi"/>
          <w:sz w:val="28"/>
          <w:szCs w:val="28"/>
          <w:lang w:bidi="he-IL"/>
        </w:rPr>
        <w:t>Αντιθέτως</w:t>
      </w:r>
      <w:r w:rsidR="00735306">
        <w:rPr>
          <w:rFonts w:cstheme="minorHAnsi"/>
          <w:sz w:val="28"/>
          <w:szCs w:val="28"/>
          <w:lang w:bidi="he-IL"/>
        </w:rPr>
        <w:t xml:space="preserve"> ο </w:t>
      </w:r>
      <w:r w:rsidR="00A50C08">
        <w:rPr>
          <w:rFonts w:cstheme="minorHAnsi"/>
          <w:sz w:val="28"/>
          <w:szCs w:val="28"/>
          <w:lang w:bidi="he-IL"/>
        </w:rPr>
        <w:t>Ιωάννης</w:t>
      </w:r>
      <w:r w:rsidR="00735306">
        <w:rPr>
          <w:rFonts w:cstheme="minorHAnsi"/>
          <w:sz w:val="28"/>
          <w:szCs w:val="28"/>
          <w:lang w:bidi="he-IL"/>
        </w:rPr>
        <w:t xml:space="preserve"> που σε αυτό το </w:t>
      </w:r>
      <w:r w:rsidR="00A50C08">
        <w:rPr>
          <w:rFonts w:cstheme="minorHAnsi"/>
          <w:sz w:val="28"/>
          <w:szCs w:val="28"/>
          <w:lang w:bidi="he-IL"/>
        </w:rPr>
        <w:t>σημείο</w:t>
      </w:r>
      <w:r w:rsidR="00735306">
        <w:rPr>
          <w:rFonts w:cstheme="minorHAnsi"/>
          <w:sz w:val="28"/>
          <w:szCs w:val="28"/>
          <w:lang w:bidi="he-IL"/>
        </w:rPr>
        <w:t xml:space="preserve"> </w:t>
      </w:r>
      <w:r w:rsidR="00A50C08">
        <w:rPr>
          <w:rFonts w:cstheme="minorHAnsi"/>
          <w:sz w:val="28"/>
          <w:szCs w:val="28"/>
          <w:lang w:bidi="he-IL"/>
        </w:rPr>
        <w:t>αποδεικνύεται</w:t>
      </w:r>
      <w:r w:rsidR="00735306">
        <w:rPr>
          <w:rFonts w:cstheme="minorHAnsi"/>
          <w:sz w:val="28"/>
          <w:szCs w:val="28"/>
          <w:lang w:bidi="he-IL"/>
        </w:rPr>
        <w:t xml:space="preserve"> </w:t>
      </w:r>
      <w:r w:rsidR="00A50C08">
        <w:rPr>
          <w:rFonts w:cstheme="minorHAnsi"/>
          <w:sz w:val="28"/>
          <w:szCs w:val="28"/>
          <w:lang w:bidi="he-IL"/>
        </w:rPr>
        <w:t>βαθύς</w:t>
      </w:r>
      <w:r w:rsidR="00735306">
        <w:rPr>
          <w:rFonts w:cstheme="minorHAnsi"/>
          <w:sz w:val="28"/>
          <w:szCs w:val="28"/>
          <w:lang w:bidi="he-IL"/>
        </w:rPr>
        <w:t xml:space="preserve"> </w:t>
      </w:r>
      <w:r w:rsidR="00A50C08">
        <w:rPr>
          <w:rFonts w:cstheme="minorHAnsi"/>
          <w:sz w:val="28"/>
          <w:szCs w:val="28"/>
          <w:lang w:bidi="he-IL"/>
        </w:rPr>
        <w:t>γν</w:t>
      </w:r>
      <w:r w:rsidR="009D3BDA">
        <w:rPr>
          <w:rFonts w:cstheme="minorHAnsi"/>
          <w:sz w:val="28"/>
          <w:szCs w:val="28"/>
          <w:lang w:bidi="he-IL"/>
        </w:rPr>
        <w:t>ώστης</w:t>
      </w:r>
      <w:r w:rsidR="00735306">
        <w:rPr>
          <w:rFonts w:cstheme="minorHAnsi"/>
          <w:sz w:val="28"/>
          <w:szCs w:val="28"/>
          <w:lang w:bidi="he-IL"/>
        </w:rPr>
        <w:t xml:space="preserve"> της </w:t>
      </w:r>
      <w:r w:rsidR="00A50C08">
        <w:rPr>
          <w:rFonts w:cstheme="minorHAnsi"/>
          <w:sz w:val="28"/>
          <w:szCs w:val="28"/>
          <w:lang w:bidi="he-IL"/>
        </w:rPr>
        <w:t>ελληνικής</w:t>
      </w:r>
      <w:r w:rsidR="005D676C">
        <w:rPr>
          <w:rFonts w:cstheme="minorHAnsi"/>
          <w:sz w:val="28"/>
          <w:szCs w:val="28"/>
          <w:lang w:bidi="he-IL"/>
        </w:rPr>
        <w:t>,</w:t>
      </w:r>
      <w:r w:rsidR="00735306">
        <w:rPr>
          <w:rFonts w:cstheme="minorHAnsi"/>
          <w:sz w:val="28"/>
          <w:szCs w:val="28"/>
          <w:lang w:bidi="he-IL"/>
        </w:rPr>
        <w:t xml:space="preserve"> </w:t>
      </w:r>
      <w:r w:rsidR="00A50C08">
        <w:rPr>
          <w:rFonts w:cstheme="minorHAnsi"/>
          <w:sz w:val="28"/>
          <w:szCs w:val="28"/>
          <w:lang w:bidi="he-IL"/>
        </w:rPr>
        <w:t>αγιοπνευματικά</w:t>
      </w:r>
      <w:r w:rsidR="00735306">
        <w:rPr>
          <w:rFonts w:cstheme="minorHAnsi"/>
          <w:sz w:val="28"/>
          <w:szCs w:val="28"/>
          <w:lang w:bidi="he-IL"/>
        </w:rPr>
        <w:t xml:space="preserve"> </w:t>
      </w:r>
      <w:r w:rsidR="00A50C08">
        <w:rPr>
          <w:rFonts w:cstheme="minorHAnsi"/>
          <w:sz w:val="28"/>
          <w:szCs w:val="28"/>
          <w:lang w:bidi="he-IL"/>
        </w:rPr>
        <w:t>βέβαια</w:t>
      </w:r>
      <w:r w:rsidR="009270EC">
        <w:rPr>
          <w:rFonts w:cstheme="minorHAnsi"/>
          <w:sz w:val="28"/>
          <w:szCs w:val="28"/>
          <w:lang w:bidi="he-IL"/>
        </w:rPr>
        <w:t>,</w:t>
      </w:r>
      <w:r w:rsidR="00735306">
        <w:rPr>
          <w:rFonts w:cstheme="minorHAnsi"/>
          <w:sz w:val="28"/>
          <w:szCs w:val="28"/>
          <w:lang w:bidi="he-IL"/>
        </w:rPr>
        <w:t xml:space="preserve"> </w:t>
      </w:r>
      <w:r w:rsidR="00A50C08">
        <w:rPr>
          <w:rFonts w:cstheme="minorHAnsi"/>
          <w:sz w:val="28"/>
          <w:szCs w:val="28"/>
          <w:lang w:bidi="he-IL"/>
        </w:rPr>
        <w:t>γιατί</w:t>
      </w:r>
      <w:r w:rsidR="00735306">
        <w:rPr>
          <w:rFonts w:cstheme="minorHAnsi"/>
          <w:sz w:val="28"/>
          <w:szCs w:val="28"/>
          <w:lang w:bidi="he-IL"/>
        </w:rPr>
        <w:t xml:space="preserve"> δεν </w:t>
      </w:r>
      <w:r w:rsidR="00A50C08">
        <w:rPr>
          <w:rFonts w:cstheme="minorHAnsi"/>
          <w:sz w:val="28"/>
          <w:szCs w:val="28"/>
          <w:lang w:bidi="he-IL"/>
        </w:rPr>
        <w:t>ήταν</w:t>
      </w:r>
      <w:r w:rsidR="00735306">
        <w:rPr>
          <w:rFonts w:cstheme="minorHAnsi"/>
          <w:sz w:val="28"/>
          <w:szCs w:val="28"/>
          <w:lang w:bidi="he-IL"/>
        </w:rPr>
        <w:t xml:space="preserve"> η </w:t>
      </w:r>
      <w:r w:rsidR="00A50C08">
        <w:rPr>
          <w:rFonts w:cstheme="minorHAnsi"/>
          <w:sz w:val="28"/>
          <w:szCs w:val="28"/>
          <w:lang w:bidi="he-IL"/>
        </w:rPr>
        <w:t>μητρική</w:t>
      </w:r>
      <w:r w:rsidR="00735306">
        <w:rPr>
          <w:rFonts w:cstheme="minorHAnsi"/>
          <w:sz w:val="28"/>
          <w:szCs w:val="28"/>
          <w:lang w:bidi="he-IL"/>
        </w:rPr>
        <w:t xml:space="preserve"> του </w:t>
      </w:r>
      <w:r w:rsidR="00A50C08">
        <w:rPr>
          <w:rFonts w:cstheme="minorHAnsi"/>
          <w:sz w:val="28"/>
          <w:szCs w:val="28"/>
          <w:lang w:bidi="he-IL"/>
        </w:rPr>
        <w:t>γλώσσα</w:t>
      </w:r>
      <w:r w:rsidR="005D676C">
        <w:rPr>
          <w:rFonts w:cstheme="minorHAnsi"/>
          <w:sz w:val="28"/>
          <w:szCs w:val="28"/>
          <w:lang w:bidi="he-IL"/>
        </w:rPr>
        <w:t>,</w:t>
      </w:r>
      <w:r w:rsidR="00173419">
        <w:rPr>
          <w:rFonts w:cstheme="minorHAnsi"/>
          <w:sz w:val="28"/>
          <w:szCs w:val="28"/>
          <w:lang w:bidi="he-IL"/>
        </w:rPr>
        <w:t xml:space="preserve"> </w:t>
      </w:r>
      <w:r w:rsidR="00A50C08">
        <w:rPr>
          <w:rFonts w:cstheme="minorHAnsi"/>
          <w:sz w:val="28"/>
          <w:szCs w:val="28"/>
          <w:lang w:bidi="he-IL"/>
        </w:rPr>
        <w:t>παρουσιάζει</w:t>
      </w:r>
      <w:r w:rsidR="00173419">
        <w:rPr>
          <w:rFonts w:cstheme="minorHAnsi"/>
          <w:sz w:val="28"/>
          <w:szCs w:val="28"/>
          <w:lang w:bidi="he-IL"/>
        </w:rPr>
        <w:t xml:space="preserve"> την </w:t>
      </w:r>
      <w:r w:rsidR="00A50C08">
        <w:rPr>
          <w:rFonts w:cstheme="minorHAnsi"/>
          <w:sz w:val="28"/>
          <w:szCs w:val="28"/>
          <w:lang w:bidi="he-IL"/>
        </w:rPr>
        <w:t>εξής</w:t>
      </w:r>
      <w:r w:rsidR="00173419">
        <w:rPr>
          <w:rFonts w:cstheme="minorHAnsi"/>
          <w:sz w:val="28"/>
          <w:szCs w:val="28"/>
          <w:lang w:bidi="he-IL"/>
        </w:rPr>
        <w:t xml:space="preserve"> </w:t>
      </w:r>
      <w:r w:rsidR="00A50C08">
        <w:rPr>
          <w:rFonts w:cstheme="minorHAnsi"/>
          <w:sz w:val="28"/>
          <w:szCs w:val="28"/>
          <w:lang w:bidi="he-IL"/>
        </w:rPr>
        <w:t>έκφραση</w:t>
      </w:r>
      <w:r w:rsidR="00173419">
        <w:rPr>
          <w:rFonts w:cstheme="minorHAnsi"/>
          <w:sz w:val="28"/>
          <w:szCs w:val="28"/>
          <w:lang w:bidi="he-IL"/>
        </w:rPr>
        <w:t xml:space="preserve">= </w:t>
      </w:r>
      <w:r w:rsidR="00173419" w:rsidRPr="00281DC7">
        <w:rPr>
          <w:rFonts w:cstheme="minorHAnsi"/>
          <w:b/>
          <w:bCs/>
          <w:i/>
          <w:iCs/>
          <w:sz w:val="28"/>
          <w:szCs w:val="28"/>
          <w:lang w:bidi="he-IL"/>
        </w:rPr>
        <w:t xml:space="preserve">με </w:t>
      </w:r>
      <w:r w:rsidR="00A50C08" w:rsidRPr="00281DC7">
        <w:rPr>
          <w:rFonts w:cstheme="minorHAnsi"/>
          <w:b/>
          <w:bCs/>
          <w:i/>
          <w:iCs/>
          <w:sz w:val="28"/>
          <w:szCs w:val="28"/>
          <w:lang w:bidi="he-IL"/>
        </w:rPr>
        <w:t>βάση</w:t>
      </w:r>
      <w:r w:rsidR="00173419" w:rsidRPr="00281DC7">
        <w:rPr>
          <w:rFonts w:cstheme="minorHAnsi"/>
          <w:b/>
          <w:bCs/>
          <w:i/>
          <w:iCs/>
          <w:sz w:val="28"/>
          <w:szCs w:val="28"/>
          <w:lang w:bidi="he-IL"/>
        </w:rPr>
        <w:t xml:space="preserve"> την </w:t>
      </w:r>
      <w:r w:rsidR="00A50C08" w:rsidRPr="00281DC7">
        <w:rPr>
          <w:rFonts w:cstheme="minorHAnsi"/>
          <w:b/>
          <w:bCs/>
          <w:i/>
          <w:iCs/>
          <w:sz w:val="28"/>
          <w:szCs w:val="28"/>
          <w:lang w:bidi="he-IL"/>
        </w:rPr>
        <w:t>εξουσία</w:t>
      </w:r>
      <w:r w:rsidR="00173419" w:rsidRPr="00281DC7">
        <w:rPr>
          <w:rFonts w:cstheme="minorHAnsi"/>
          <w:b/>
          <w:bCs/>
          <w:i/>
          <w:iCs/>
          <w:sz w:val="28"/>
          <w:szCs w:val="28"/>
          <w:lang w:bidi="he-IL"/>
        </w:rPr>
        <w:t xml:space="preserve"> μου </w:t>
      </w:r>
      <w:r w:rsidR="00A50C08" w:rsidRPr="00281DC7">
        <w:rPr>
          <w:rFonts w:cstheme="minorHAnsi"/>
          <w:b/>
          <w:bCs/>
          <w:i/>
          <w:iCs/>
          <w:sz w:val="28"/>
          <w:szCs w:val="28"/>
          <w:lang w:bidi="he-IL"/>
        </w:rPr>
        <w:t>μπορώ</w:t>
      </w:r>
      <w:r w:rsidR="00173419">
        <w:rPr>
          <w:rFonts w:cstheme="minorHAnsi"/>
          <w:sz w:val="28"/>
          <w:szCs w:val="28"/>
          <w:lang w:bidi="he-IL"/>
        </w:rPr>
        <w:t xml:space="preserve"> να σε </w:t>
      </w:r>
      <w:r w:rsidR="00A50C08">
        <w:rPr>
          <w:rFonts w:cstheme="minorHAnsi"/>
          <w:sz w:val="28"/>
          <w:szCs w:val="28"/>
          <w:lang w:bidi="he-IL"/>
        </w:rPr>
        <w:t>σταυρώσω</w:t>
      </w:r>
      <w:r w:rsidR="00173419">
        <w:rPr>
          <w:rFonts w:cstheme="minorHAnsi"/>
          <w:sz w:val="28"/>
          <w:szCs w:val="28"/>
          <w:lang w:bidi="he-IL"/>
        </w:rPr>
        <w:t xml:space="preserve"> και </w:t>
      </w:r>
      <w:r w:rsidR="00173419" w:rsidRPr="00281DC7">
        <w:rPr>
          <w:rFonts w:cstheme="minorHAnsi"/>
          <w:b/>
          <w:bCs/>
          <w:i/>
          <w:iCs/>
          <w:sz w:val="28"/>
          <w:szCs w:val="28"/>
          <w:lang w:bidi="he-IL"/>
        </w:rPr>
        <w:t xml:space="preserve">από την </w:t>
      </w:r>
      <w:r w:rsidR="00A50C08" w:rsidRPr="00281DC7">
        <w:rPr>
          <w:rFonts w:cstheme="minorHAnsi"/>
          <w:b/>
          <w:bCs/>
          <w:i/>
          <w:iCs/>
          <w:sz w:val="28"/>
          <w:szCs w:val="28"/>
          <w:lang w:bidi="he-IL"/>
        </w:rPr>
        <w:t>εξουσία</w:t>
      </w:r>
      <w:r w:rsidR="00173419" w:rsidRPr="00281DC7">
        <w:rPr>
          <w:rFonts w:cstheme="minorHAnsi"/>
          <w:b/>
          <w:bCs/>
          <w:i/>
          <w:iCs/>
          <w:sz w:val="28"/>
          <w:szCs w:val="28"/>
          <w:lang w:bidi="he-IL"/>
        </w:rPr>
        <w:t xml:space="preserve"> μου </w:t>
      </w:r>
      <w:r w:rsidR="00A50C08" w:rsidRPr="00281DC7">
        <w:rPr>
          <w:rFonts w:cstheme="minorHAnsi"/>
          <w:b/>
          <w:bCs/>
          <w:i/>
          <w:iCs/>
          <w:sz w:val="28"/>
          <w:szCs w:val="28"/>
          <w:lang w:bidi="he-IL"/>
        </w:rPr>
        <w:t>ορμώμενος</w:t>
      </w:r>
      <w:r w:rsidR="00173419" w:rsidRPr="00281DC7">
        <w:rPr>
          <w:rFonts w:cstheme="minorHAnsi"/>
          <w:b/>
          <w:bCs/>
          <w:i/>
          <w:iCs/>
          <w:sz w:val="28"/>
          <w:szCs w:val="28"/>
          <w:lang w:bidi="he-IL"/>
        </w:rPr>
        <w:t xml:space="preserve"> </w:t>
      </w:r>
      <w:r w:rsidR="00A50C08" w:rsidRPr="00281DC7">
        <w:rPr>
          <w:rFonts w:cstheme="minorHAnsi"/>
          <w:b/>
          <w:bCs/>
          <w:i/>
          <w:iCs/>
          <w:sz w:val="28"/>
          <w:szCs w:val="28"/>
          <w:lang w:bidi="he-IL"/>
        </w:rPr>
        <w:t>μπορώ</w:t>
      </w:r>
      <w:r w:rsidR="00173419" w:rsidRPr="00281DC7">
        <w:rPr>
          <w:rFonts w:cstheme="minorHAnsi"/>
          <w:b/>
          <w:bCs/>
          <w:i/>
          <w:iCs/>
          <w:sz w:val="28"/>
          <w:szCs w:val="28"/>
          <w:lang w:bidi="he-IL"/>
        </w:rPr>
        <w:t xml:space="preserve"> να</w:t>
      </w:r>
      <w:r w:rsidR="00173419">
        <w:rPr>
          <w:rFonts w:cstheme="minorHAnsi"/>
          <w:sz w:val="28"/>
          <w:szCs w:val="28"/>
          <w:lang w:bidi="he-IL"/>
        </w:rPr>
        <w:t xml:space="preserve"> σε </w:t>
      </w:r>
      <w:r w:rsidR="00A50C08">
        <w:rPr>
          <w:rFonts w:cstheme="minorHAnsi"/>
          <w:sz w:val="28"/>
          <w:szCs w:val="28"/>
          <w:lang w:bidi="he-IL"/>
        </w:rPr>
        <w:t>απελευθερώσω</w:t>
      </w:r>
      <w:r w:rsidR="00173419">
        <w:rPr>
          <w:rFonts w:cstheme="minorHAnsi"/>
          <w:sz w:val="28"/>
          <w:szCs w:val="28"/>
          <w:lang w:bidi="he-IL"/>
        </w:rPr>
        <w:t xml:space="preserve">. </w:t>
      </w:r>
      <w:r w:rsidR="00A50C08">
        <w:rPr>
          <w:rFonts w:cstheme="minorHAnsi"/>
          <w:sz w:val="28"/>
          <w:szCs w:val="28"/>
          <w:lang w:bidi="he-IL"/>
        </w:rPr>
        <w:t>Έτσι</w:t>
      </w:r>
      <w:r w:rsidR="00173419">
        <w:rPr>
          <w:rFonts w:cstheme="minorHAnsi"/>
          <w:sz w:val="28"/>
          <w:szCs w:val="28"/>
          <w:lang w:bidi="he-IL"/>
        </w:rPr>
        <w:t xml:space="preserve"> ο </w:t>
      </w:r>
      <w:r w:rsidR="00A50C08">
        <w:rPr>
          <w:rFonts w:cstheme="minorHAnsi"/>
          <w:sz w:val="28"/>
          <w:szCs w:val="28"/>
          <w:lang w:bidi="he-IL"/>
        </w:rPr>
        <w:t>Πιλάτος</w:t>
      </w:r>
      <w:r w:rsidR="00173419">
        <w:rPr>
          <w:rFonts w:cstheme="minorHAnsi"/>
          <w:sz w:val="28"/>
          <w:szCs w:val="28"/>
          <w:lang w:bidi="he-IL"/>
        </w:rPr>
        <w:t xml:space="preserve">  </w:t>
      </w:r>
      <w:r w:rsidR="00A50C08">
        <w:rPr>
          <w:rFonts w:cstheme="minorHAnsi"/>
          <w:sz w:val="28"/>
          <w:szCs w:val="28"/>
          <w:lang w:bidi="he-IL"/>
        </w:rPr>
        <w:t>αναδεικνύει</w:t>
      </w:r>
      <w:r w:rsidR="00173419">
        <w:rPr>
          <w:rFonts w:cstheme="minorHAnsi"/>
          <w:sz w:val="28"/>
          <w:szCs w:val="28"/>
          <w:lang w:bidi="he-IL"/>
        </w:rPr>
        <w:t xml:space="preserve"> την </w:t>
      </w:r>
      <w:r w:rsidR="00A50C08">
        <w:rPr>
          <w:rFonts w:cstheme="minorHAnsi"/>
          <w:sz w:val="28"/>
          <w:szCs w:val="28"/>
          <w:lang w:bidi="he-IL"/>
        </w:rPr>
        <w:t>εξουσία</w:t>
      </w:r>
      <w:r w:rsidR="00173419">
        <w:rPr>
          <w:rFonts w:cstheme="minorHAnsi"/>
          <w:sz w:val="28"/>
          <w:szCs w:val="28"/>
          <w:lang w:bidi="he-IL"/>
        </w:rPr>
        <w:t xml:space="preserve"> που του </w:t>
      </w:r>
      <w:r w:rsidR="00A50C08">
        <w:rPr>
          <w:rFonts w:cstheme="minorHAnsi"/>
          <w:sz w:val="28"/>
          <w:szCs w:val="28"/>
          <w:lang w:bidi="he-IL"/>
        </w:rPr>
        <w:t>έχει</w:t>
      </w:r>
      <w:r w:rsidR="00173419">
        <w:rPr>
          <w:rFonts w:cstheme="minorHAnsi"/>
          <w:sz w:val="28"/>
          <w:szCs w:val="28"/>
          <w:lang w:bidi="he-IL"/>
        </w:rPr>
        <w:t xml:space="preserve"> </w:t>
      </w:r>
      <w:r w:rsidR="00A50C08">
        <w:rPr>
          <w:rFonts w:cstheme="minorHAnsi"/>
          <w:sz w:val="28"/>
          <w:szCs w:val="28"/>
          <w:lang w:bidi="he-IL"/>
        </w:rPr>
        <w:t>δοθεί</w:t>
      </w:r>
      <w:r w:rsidR="00173419">
        <w:rPr>
          <w:rFonts w:cstheme="minorHAnsi"/>
          <w:sz w:val="28"/>
          <w:szCs w:val="28"/>
          <w:lang w:bidi="he-IL"/>
        </w:rPr>
        <w:t xml:space="preserve"> και αυτή </w:t>
      </w:r>
      <w:r w:rsidR="00A50C08">
        <w:rPr>
          <w:rFonts w:cstheme="minorHAnsi"/>
          <w:sz w:val="28"/>
          <w:szCs w:val="28"/>
          <w:lang w:bidi="he-IL"/>
        </w:rPr>
        <w:t>όντως</w:t>
      </w:r>
      <w:r w:rsidR="00173419">
        <w:rPr>
          <w:rFonts w:cstheme="minorHAnsi"/>
          <w:sz w:val="28"/>
          <w:szCs w:val="28"/>
          <w:lang w:bidi="he-IL"/>
        </w:rPr>
        <w:t xml:space="preserve"> κατά το </w:t>
      </w:r>
      <w:r w:rsidR="00A50C08">
        <w:rPr>
          <w:rFonts w:cstheme="minorHAnsi"/>
          <w:sz w:val="28"/>
          <w:szCs w:val="28"/>
          <w:lang w:bidi="he-IL"/>
        </w:rPr>
        <w:t>ρωμαϊκό</w:t>
      </w:r>
      <w:r w:rsidR="00173419">
        <w:rPr>
          <w:rFonts w:cstheme="minorHAnsi"/>
          <w:sz w:val="28"/>
          <w:szCs w:val="28"/>
          <w:lang w:bidi="he-IL"/>
        </w:rPr>
        <w:t xml:space="preserve"> </w:t>
      </w:r>
      <w:r w:rsidR="00A50C08">
        <w:rPr>
          <w:rFonts w:cstheme="minorHAnsi"/>
          <w:sz w:val="28"/>
          <w:szCs w:val="28"/>
          <w:lang w:bidi="he-IL"/>
        </w:rPr>
        <w:t>δίκαιο</w:t>
      </w:r>
      <w:r w:rsidR="00173419">
        <w:rPr>
          <w:rFonts w:cstheme="minorHAnsi"/>
          <w:sz w:val="28"/>
          <w:szCs w:val="28"/>
          <w:lang w:bidi="he-IL"/>
        </w:rPr>
        <w:t xml:space="preserve"> </w:t>
      </w:r>
      <w:r w:rsidR="00A50C08">
        <w:rPr>
          <w:rFonts w:cstheme="minorHAnsi"/>
          <w:sz w:val="28"/>
          <w:szCs w:val="28"/>
          <w:lang w:bidi="he-IL"/>
        </w:rPr>
        <w:t>ήταν</w:t>
      </w:r>
      <w:r w:rsidR="00173419">
        <w:rPr>
          <w:rFonts w:cstheme="minorHAnsi"/>
          <w:sz w:val="28"/>
          <w:szCs w:val="28"/>
          <w:lang w:bidi="he-IL"/>
        </w:rPr>
        <w:t xml:space="preserve"> </w:t>
      </w:r>
      <w:r w:rsidR="00A50C08">
        <w:rPr>
          <w:rFonts w:cstheme="minorHAnsi"/>
          <w:sz w:val="28"/>
          <w:szCs w:val="28"/>
          <w:lang w:bidi="he-IL"/>
        </w:rPr>
        <w:t>απόλυτη</w:t>
      </w:r>
      <w:r w:rsidR="00173419">
        <w:rPr>
          <w:rFonts w:cstheme="minorHAnsi"/>
          <w:sz w:val="28"/>
          <w:szCs w:val="28"/>
          <w:lang w:bidi="he-IL"/>
        </w:rPr>
        <w:t>(</w:t>
      </w:r>
      <w:r w:rsidR="00A50C08">
        <w:rPr>
          <w:rFonts w:cstheme="minorHAnsi"/>
          <w:sz w:val="28"/>
          <w:szCs w:val="28"/>
          <w:lang w:bidi="he-IL"/>
        </w:rPr>
        <w:t>σύμφωνα</w:t>
      </w:r>
      <w:r w:rsidR="00173419">
        <w:rPr>
          <w:rFonts w:cstheme="minorHAnsi"/>
          <w:sz w:val="28"/>
          <w:szCs w:val="28"/>
          <w:lang w:bidi="he-IL"/>
        </w:rPr>
        <w:t xml:space="preserve"> με </w:t>
      </w:r>
      <w:r w:rsidR="0007059C">
        <w:rPr>
          <w:rFonts w:cstheme="minorHAnsi"/>
          <w:sz w:val="28"/>
          <w:szCs w:val="28"/>
          <w:lang w:bidi="he-IL"/>
        </w:rPr>
        <w:t>ή</w:t>
      </w:r>
      <w:r w:rsidR="00A50C08">
        <w:rPr>
          <w:rFonts w:cstheme="minorHAnsi"/>
          <w:sz w:val="28"/>
          <w:szCs w:val="28"/>
          <w:lang w:bidi="he-IL"/>
        </w:rPr>
        <w:t>δικτο</w:t>
      </w:r>
      <w:r w:rsidR="00173419">
        <w:rPr>
          <w:rFonts w:cstheme="minorHAnsi"/>
          <w:sz w:val="28"/>
          <w:szCs w:val="28"/>
          <w:lang w:bidi="he-IL"/>
        </w:rPr>
        <w:t xml:space="preserve"> του </w:t>
      </w:r>
      <w:r w:rsidR="00A50C08">
        <w:rPr>
          <w:rFonts w:cstheme="minorHAnsi"/>
          <w:sz w:val="28"/>
          <w:szCs w:val="28"/>
          <w:lang w:bidi="he-IL"/>
        </w:rPr>
        <w:t>Αυγούστου</w:t>
      </w:r>
      <w:r w:rsidR="00173419">
        <w:rPr>
          <w:rFonts w:cstheme="minorHAnsi"/>
          <w:sz w:val="28"/>
          <w:szCs w:val="28"/>
          <w:lang w:bidi="he-IL"/>
        </w:rPr>
        <w:t xml:space="preserve"> </w:t>
      </w:r>
      <w:r w:rsidR="00A50C08">
        <w:rPr>
          <w:rFonts w:cstheme="minorHAnsi"/>
          <w:sz w:val="28"/>
          <w:szCs w:val="28"/>
          <w:lang w:bidi="he-IL"/>
        </w:rPr>
        <w:t>παραδίδονταν</w:t>
      </w:r>
      <w:r w:rsidR="00173419">
        <w:rPr>
          <w:rFonts w:cstheme="minorHAnsi"/>
          <w:sz w:val="28"/>
          <w:szCs w:val="28"/>
          <w:lang w:bidi="he-IL"/>
        </w:rPr>
        <w:t xml:space="preserve"> </w:t>
      </w:r>
      <w:r w:rsidR="00A50C08">
        <w:rPr>
          <w:rFonts w:cstheme="minorHAnsi"/>
          <w:sz w:val="28"/>
          <w:szCs w:val="28"/>
          <w:lang w:bidi="he-IL"/>
        </w:rPr>
        <w:t>απόλυτη</w:t>
      </w:r>
      <w:r w:rsidR="00173419">
        <w:rPr>
          <w:rFonts w:cstheme="minorHAnsi"/>
          <w:sz w:val="28"/>
          <w:szCs w:val="28"/>
          <w:lang w:bidi="he-IL"/>
        </w:rPr>
        <w:t xml:space="preserve"> </w:t>
      </w:r>
      <w:r w:rsidR="00A50C08">
        <w:rPr>
          <w:rFonts w:cstheme="minorHAnsi"/>
          <w:sz w:val="28"/>
          <w:szCs w:val="28"/>
          <w:lang w:bidi="he-IL"/>
        </w:rPr>
        <w:t>εξουσία</w:t>
      </w:r>
      <w:r w:rsidR="00173419">
        <w:rPr>
          <w:rFonts w:cstheme="minorHAnsi"/>
          <w:sz w:val="28"/>
          <w:szCs w:val="28"/>
          <w:lang w:bidi="he-IL"/>
        </w:rPr>
        <w:t xml:space="preserve"> στους </w:t>
      </w:r>
      <w:r w:rsidR="00A50C08">
        <w:rPr>
          <w:rFonts w:cstheme="minorHAnsi"/>
          <w:sz w:val="28"/>
          <w:szCs w:val="28"/>
          <w:lang w:bidi="he-IL"/>
        </w:rPr>
        <w:t>διοικητές</w:t>
      </w:r>
      <w:r w:rsidR="00173419">
        <w:rPr>
          <w:rFonts w:cstheme="minorHAnsi"/>
          <w:sz w:val="28"/>
          <w:szCs w:val="28"/>
          <w:lang w:bidi="he-IL"/>
        </w:rPr>
        <w:t xml:space="preserve"> των </w:t>
      </w:r>
      <w:r w:rsidR="00A50C08">
        <w:rPr>
          <w:rFonts w:cstheme="minorHAnsi"/>
          <w:sz w:val="28"/>
          <w:szCs w:val="28"/>
          <w:lang w:bidi="he-IL"/>
        </w:rPr>
        <w:t>επαρχιών</w:t>
      </w:r>
      <w:r w:rsidR="00173419">
        <w:rPr>
          <w:rFonts w:cstheme="minorHAnsi"/>
          <w:sz w:val="28"/>
          <w:szCs w:val="28"/>
          <w:lang w:bidi="he-IL"/>
        </w:rPr>
        <w:t xml:space="preserve"> να </w:t>
      </w:r>
      <w:r w:rsidR="00A50C08">
        <w:rPr>
          <w:rFonts w:cstheme="minorHAnsi"/>
          <w:sz w:val="28"/>
          <w:szCs w:val="28"/>
          <w:lang w:bidi="he-IL"/>
        </w:rPr>
        <w:t>δικάζουν</w:t>
      </w:r>
      <w:r w:rsidR="00173419">
        <w:rPr>
          <w:rFonts w:cstheme="minorHAnsi"/>
          <w:sz w:val="28"/>
          <w:szCs w:val="28"/>
          <w:lang w:bidi="he-IL"/>
        </w:rPr>
        <w:t xml:space="preserve"> </w:t>
      </w:r>
      <w:r w:rsidR="00A50C08">
        <w:rPr>
          <w:rFonts w:cstheme="minorHAnsi"/>
          <w:sz w:val="28"/>
          <w:szCs w:val="28"/>
          <w:lang w:bidi="he-IL"/>
        </w:rPr>
        <w:t>πράξεις</w:t>
      </w:r>
      <w:r w:rsidR="00173419">
        <w:rPr>
          <w:rFonts w:cstheme="minorHAnsi"/>
          <w:sz w:val="28"/>
          <w:szCs w:val="28"/>
          <w:lang w:bidi="he-IL"/>
        </w:rPr>
        <w:t xml:space="preserve"> </w:t>
      </w:r>
      <w:r w:rsidR="00A50C08">
        <w:rPr>
          <w:rFonts w:cstheme="minorHAnsi"/>
          <w:sz w:val="28"/>
          <w:szCs w:val="28"/>
          <w:lang w:bidi="he-IL"/>
        </w:rPr>
        <w:t>παράνομες</w:t>
      </w:r>
      <w:r w:rsidR="00173419">
        <w:rPr>
          <w:rFonts w:cstheme="minorHAnsi"/>
          <w:sz w:val="28"/>
          <w:szCs w:val="28"/>
          <w:lang w:bidi="he-IL"/>
        </w:rPr>
        <w:t xml:space="preserve"> που </w:t>
      </w:r>
      <w:r w:rsidR="00A50C08">
        <w:rPr>
          <w:rFonts w:cstheme="minorHAnsi"/>
          <w:sz w:val="28"/>
          <w:szCs w:val="28"/>
          <w:lang w:bidi="he-IL"/>
        </w:rPr>
        <w:t>έλαβαν</w:t>
      </w:r>
      <w:r w:rsidR="00173419">
        <w:rPr>
          <w:rFonts w:cstheme="minorHAnsi"/>
          <w:sz w:val="28"/>
          <w:szCs w:val="28"/>
          <w:lang w:bidi="he-IL"/>
        </w:rPr>
        <w:t xml:space="preserve"> </w:t>
      </w:r>
      <w:r w:rsidR="00A50C08">
        <w:rPr>
          <w:rFonts w:cstheme="minorHAnsi"/>
          <w:sz w:val="28"/>
          <w:szCs w:val="28"/>
          <w:lang w:bidi="he-IL"/>
        </w:rPr>
        <w:t>χ</w:t>
      </w:r>
      <w:r w:rsidR="009D3BDA">
        <w:rPr>
          <w:rFonts w:cstheme="minorHAnsi"/>
          <w:sz w:val="28"/>
          <w:szCs w:val="28"/>
          <w:lang w:bidi="he-IL"/>
        </w:rPr>
        <w:t>ώ</w:t>
      </w:r>
      <w:r w:rsidR="00A50C08">
        <w:rPr>
          <w:rFonts w:cstheme="minorHAnsi"/>
          <w:sz w:val="28"/>
          <w:szCs w:val="28"/>
          <w:lang w:bidi="he-IL"/>
        </w:rPr>
        <w:t>ρ</w:t>
      </w:r>
      <w:r w:rsidR="009D3BDA">
        <w:rPr>
          <w:rFonts w:cstheme="minorHAnsi"/>
          <w:sz w:val="28"/>
          <w:szCs w:val="28"/>
          <w:lang w:bidi="he-IL"/>
        </w:rPr>
        <w:t>α</w:t>
      </w:r>
      <w:r w:rsidR="00173419">
        <w:rPr>
          <w:rFonts w:cstheme="minorHAnsi"/>
          <w:sz w:val="28"/>
          <w:szCs w:val="28"/>
          <w:lang w:bidi="he-IL"/>
        </w:rPr>
        <w:t xml:space="preserve"> στον </w:t>
      </w:r>
      <w:r w:rsidR="00A50C08">
        <w:rPr>
          <w:rFonts w:cstheme="minorHAnsi"/>
          <w:sz w:val="28"/>
          <w:szCs w:val="28"/>
          <w:lang w:bidi="he-IL"/>
        </w:rPr>
        <w:t>τόπο</w:t>
      </w:r>
      <w:r w:rsidR="00173419">
        <w:rPr>
          <w:rFonts w:cstheme="minorHAnsi"/>
          <w:sz w:val="28"/>
          <w:szCs w:val="28"/>
          <w:lang w:bidi="he-IL"/>
        </w:rPr>
        <w:t xml:space="preserve"> </w:t>
      </w:r>
      <w:r w:rsidR="00A50C08">
        <w:rPr>
          <w:rFonts w:cstheme="minorHAnsi"/>
          <w:sz w:val="28"/>
          <w:szCs w:val="28"/>
          <w:lang w:bidi="he-IL"/>
        </w:rPr>
        <w:t>διοίκησης</w:t>
      </w:r>
      <w:r w:rsidR="00173419">
        <w:rPr>
          <w:rFonts w:cstheme="minorHAnsi"/>
          <w:sz w:val="28"/>
          <w:szCs w:val="28"/>
          <w:lang w:bidi="he-IL"/>
        </w:rPr>
        <w:t xml:space="preserve"> τους). </w:t>
      </w:r>
      <w:r w:rsidR="008A59BF">
        <w:rPr>
          <w:rFonts w:cstheme="minorHAnsi"/>
          <w:sz w:val="28"/>
          <w:szCs w:val="28"/>
          <w:lang w:bidi="he-IL"/>
        </w:rPr>
        <w:t xml:space="preserve">Αυτή η </w:t>
      </w:r>
      <w:r w:rsidR="00A50C08">
        <w:rPr>
          <w:rFonts w:cstheme="minorHAnsi"/>
          <w:sz w:val="28"/>
          <w:szCs w:val="28"/>
          <w:lang w:bidi="he-IL"/>
        </w:rPr>
        <w:t>εξουσία</w:t>
      </w:r>
      <w:r w:rsidR="008A59BF">
        <w:rPr>
          <w:rFonts w:cstheme="minorHAnsi"/>
          <w:sz w:val="28"/>
          <w:szCs w:val="28"/>
          <w:lang w:bidi="he-IL"/>
        </w:rPr>
        <w:t xml:space="preserve"> για την </w:t>
      </w:r>
      <w:r w:rsidR="00A50C08">
        <w:rPr>
          <w:rFonts w:cstheme="minorHAnsi"/>
          <w:sz w:val="28"/>
          <w:szCs w:val="28"/>
          <w:lang w:bidi="he-IL"/>
        </w:rPr>
        <w:t>οποία</w:t>
      </w:r>
      <w:r w:rsidR="008A59BF">
        <w:rPr>
          <w:rFonts w:cstheme="minorHAnsi"/>
          <w:sz w:val="28"/>
          <w:szCs w:val="28"/>
          <w:lang w:bidi="he-IL"/>
        </w:rPr>
        <w:t xml:space="preserve"> </w:t>
      </w:r>
      <w:r w:rsidR="00A50C08">
        <w:rPr>
          <w:rFonts w:cstheme="minorHAnsi"/>
          <w:sz w:val="28"/>
          <w:szCs w:val="28"/>
          <w:lang w:bidi="he-IL"/>
        </w:rPr>
        <w:t>δίνει</w:t>
      </w:r>
      <w:r w:rsidR="008A59BF">
        <w:rPr>
          <w:rFonts w:cstheme="minorHAnsi"/>
          <w:sz w:val="28"/>
          <w:szCs w:val="28"/>
          <w:lang w:bidi="he-IL"/>
        </w:rPr>
        <w:t xml:space="preserve"> </w:t>
      </w:r>
      <w:r w:rsidR="00A50C08">
        <w:rPr>
          <w:rFonts w:cstheme="minorHAnsi"/>
          <w:sz w:val="28"/>
          <w:szCs w:val="28"/>
          <w:lang w:bidi="he-IL"/>
        </w:rPr>
        <w:t>λόγο</w:t>
      </w:r>
      <w:r w:rsidR="008A59BF">
        <w:rPr>
          <w:rFonts w:cstheme="minorHAnsi"/>
          <w:sz w:val="28"/>
          <w:szCs w:val="28"/>
          <w:lang w:bidi="he-IL"/>
        </w:rPr>
        <w:t xml:space="preserve"> και είναι </w:t>
      </w:r>
      <w:r w:rsidR="00A50C08">
        <w:rPr>
          <w:rFonts w:cstheme="minorHAnsi"/>
          <w:sz w:val="28"/>
          <w:szCs w:val="28"/>
          <w:lang w:bidi="he-IL"/>
        </w:rPr>
        <w:t>υπεύθυνος</w:t>
      </w:r>
      <w:r w:rsidR="008A59BF">
        <w:rPr>
          <w:rFonts w:cstheme="minorHAnsi"/>
          <w:sz w:val="28"/>
          <w:szCs w:val="28"/>
          <w:lang w:bidi="he-IL"/>
        </w:rPr>
        <w:t xml:space="preserve"> </w:t>
      </w:r>
      <w:r w:rsidR="00A50C08">
        <w:rPr>
          <w:rFonts w:cstheme="minorHAnsi"/>
          <w:sz w:val="28"/>
          <w:szCs w:val="28"/>
          <w:lang w:bidi="he-IL"/>
        </w:rPr>
        <w:t>μόνο</w:t>
      </w:r>
      <w:r w:rsidR="008A59BF">
        <w:rPr>
          <w:rFonts w:cstheme="minorHAnsi"/>
          <w:sz w:val="28"/>
          <w:szCs w:val="28"/>
          <w:lang w:bidi="he-IL"/>
        </w:rPr>
        <w:t xml:space="preserve"> </w:t>
      </w:r>
      <w:r w:rsidR="00A50C08">
        <w:rPr>
          <w:rFonts w:cstheme="minorHAnsi"/>
          <w:sz w:val="28"/>
          <w:szCs w:val="28"/>
          <w:lang w:bidi="he-IL"/>
        </w:rPr>
        <w:t>απέναντι</w:t>
      </w:r>
      <w:r w:rsidR="008A59BF">
        <w:rPr>
          <w:rFonts w:cstheme="minorHAnsi"/>
          <w:sz w:val="28"/>
          <w:szCs w:val="28"/>
          <w:lang w:bidi="he-IL"/>
        </w:rPr>
        <w:t xml:space="preserve"> στον </w:t>
      </w:r>
      <w:r w:rsidR="00A50C08">
        <w:rPr>
          <w:rFonts w:cstheme="minorHAnsi"/>
          <w:sz w:val="28"/>
          <w:szCs w:val="28"/>
          <w:lang w:bidi="he-IL"/>
        </w:rPr>
        <w:t>αυτοκράτορα</w:t>
      </w:r>
      <w:r w:rsidR="008A59BF">
        <w:rPr>
          <w:rFonts w:cstheme="minorHAnsi"/>
          <w:sz w:val="28"/>
          <w:szCs w:val="28"/>
          <w:lang w:bidi="he-IL"/>
        </w:rPr>
        <w:t xml:space="preserve"> της </w:t>
      </w:r>
      <w:r w:rsidR="00A50C08">
        <w:rPr>
          <w:rFonts w:cstheme="minorHAnsi"/>
          <w:sz w:val="28"/>
          <w:szCs w:val="28"/>
          <w:lang w:bidi="he-IL"/>
        </w:rPr>
        <w:t>Ρώμης</w:t>
      </w:r>
      <w:r w:rsidR="008A59BF">
        <w:rPr>
          <w:rFonts w:cstheme="minorHAnsi"/>
          <w:sz w:val="28"/>
          <w:szCs w:val="28"/>
          <w:lang w:bidi="he-IL"/>
        </w:rPr>
        <w:t xml:space="preserve"> που του την </w:t>
      </w:r>
      <w:r w:rsidR="00A50C08">
        <w:rPr>
          <w:rFonts w:cstheme="minorHAnsi"/>
          <w:sz w:val="28"/>
          <w:szCs w:val="28"/>
          <w:lang w:bidi="he-IL"/>
        </w:rPr>
        <w:t>παρείχε</w:t>
      </w:r>
      <w:r w:rsidR="009270EC">
        <w:rPr>
          <w:rFonts w:cstheme="minorHAnsi"/>
          <w:sz w:val="28"/>
          <w:szCs w:val="28"/>
          <w:lang w:bidi="he-IL"/>
        </w:rPr>
        <w:t>,</w:t>
      </w:r>
      <w:r w:rsidR="008A59BF">
        <w:rPr>
          <w:rFonts w:cstheme="minorHAnsi"/>
          <w:sz w:val="28"/>
          <w:szCs w:val="28"/>
          <w:lang w:bidi="he-IL"/>
        </w:rPr>
        <w:t xml:space="preserve"> του </w:t>
      </w:r>
      <w:r w:rsidR="00A50C08">
        <w:rPr>
          <w:rFonts w:cstheme="minorHAnsi"/>
          <w:sz w:val="28"/>
          <w:szCs w:val="28"/>
          <w:lang w:bidi="he-IL"/>
        </w:rPr>
        <w:t>δίνει</w:t>
      </w:r>
      <w:r w:rsidR="008A59BF">
        <w:rPr>
          <w:rFonts w:cstheme="minorHAnsi"/>
          <w:sz w:val="28"/>
          <w:szCs w:val="28"/>
          <w:lang w:bidi="he-IL"/>
        </w:rPr>
        <w:t xml:space="preserve"> τη </w:t>
      </w:r>
      <w:r w:rsidR="00A50C08">
        <w:rPr>
          <w:rFonts w:cstheme="minorHAnsi"/>
          <w:sz w:val="28"/>
          <w:szCs w:val="28"/>
          <w:lang w:bidi="he-IL"/>
        </w:rPr>
        <w:t>δυνατότητα</w:t>
      </w:r>
      <w:r w:rsidR="008A59BF">
        <w:rPr>
          <w:rFonts w:cstheme="minorHAnsi"/>
          <w:sz w:val="28"/>
          <w:szCs w:val="28"/>
          <w:lang w:bidi="he-IL"/>
        </w:rPr>
        <w:t xml:space="preserve"> (</w:t>
      </w:r>
      <w:r w:rsidR="008A59BF">
        <w:rPr>
          <w:rFonts w:ascii="SBL Greek" w:hAnsi="SBL Greek" w:cs="SBL Greek"/>
          <w:lang w:bidi="he-IL"/>
        </w:rPr>
        <w:t xml:space="preserve">ἔχω= </w:t>
      </w:r>
      <w:r w:rsidR="00A50C08">
        <w:rPr>
          <w:rFonts w:cstheme="minorHAnsi"/>
          <w:sz w:val="28"/>
          <w:szCs w:val="28"/>
          <w:lang w:bidi="he-IL"/>
        </w:rPr>
        <w:t>μπορώ</w:t>
      </w:r>
      <w:r w:rsidR="008A59BF">
        <w:rPr>
          <w:rFonts w:cstheme="minorHAnsi"/>
          <w:sz w:val="28"/>
          <w:szCs w:val="28"/>
          <w:lang w:bidi="he-IL"/>
        </w:rPr>
        <w:t xml:space="preserve"> να) </w:t>
      </w:r>
      <w:r w:rsidR="00A50C08">
        <w:rPr>
          <w:rFonts w:cstheme="minorHAnsi"/>
          <w:sz w:val="28"/>
          <w:szCs w:val="28"/>
          <w:lang w:bidi="he-IL"/>
        </w:rPr>
        <w:t>καταδίκης</w:t>
      </w:r>
      <w:r w:rsidR="008A59BF">
        <w:rPr>
          <w:rFonts w:cstheme="minorHAnsi"/>
          <w:sz w:val="28"/>
          <w:szCs w:val="28"/>
          <w:lang w:bidi="he-IL"/>
        </w:rPr>
        <w:t xml:space="preserve"> ή </w:t>
      </w:r>
      <w:r w:rsidR="00A50C08">
        <w:rPr>
          <w:rFonts w:cstheme="minorHAnsi"/>
          <w:sz w:val="28"/>
          <w:szCs w:val="28"/>
          <w:lang w:bidi="he-IL"/>
        </w:rPr>
        <w:t>αθώωσης</w:t>
      </w:r>
      <w:r w:rsidR="008A59BF">
        <w:rPr>
          <w:rFonts w:cstheme="minorHAnsi"/>
          <w:sz w:val="28"/>
          <w:szCs w:val="28"/>
          <w:lang w:bidi="he-IL"/>
        </w:rPr>
        <w:t xml:space="preserve"> του </w:t>
      </w:r>
      <w:r w:rsidR="00A50C08">
        <w:rPr>
          <w:rFonts w:cstheme="minorHAnsi"/>
          <w:sz w:val="28"/>
          <w:szCs w:val="28"/>
          <w:lang w:bidi="he-IL"/>
        </w:rPr>
        <w:t>οποιοδήποτε</w:t>
      </w:r>
      <w:r w:rsidR="008A59BF">
        <w:rPr>
          <w:rFonts w:cstheme="minorHAnsi"/>
          <w:sz w:val="28"/>
          <w:szCs w:val="28"/>
          <w:lang w:bidi="he-IL"/>
        </w:rPr>
        <w:t xml:space="preserve"> </w:t>
      </w:r>
      <w:r w:rsidR="00A50C08">
        <w:rPr>
          <w:rFonts w:cstheme="minorHAnsi"/>
          <w:sz w:val="28"/>
          <w:szCs w:val="28"/>
          <w:lang w:bidi="he-IL"/>
        </w:rPr>
        <w:t>υπηκόου</w:t>
      </w:r>
      <w:r w:rsidR="008A59BF">
        <w:rPr>
          <w:rFonts w:cstheme="minorHAnsi"/>
          <w:sz w:val="28"/>
          <w:szCs w:val="28"/>
          <w:lang w:bidi="he-IL"/>
        </w:rPr>
        <w:t xml:space="preserve"> του. Με αυτή την </w:t>
      </w:r>
      <w:r w:rsidR="00A50C08">
        <w:rPr>
          <w:rFonts w:cstheme="minorHAnsi"/>
          <w:sz w:val="28"/>
          <w:szCs w:val="28"/>
          <w:lang w:bidi="he-IL"/>
        </w:rPr>
        <w:t>εξουσία</w:t>
      </w:r>
      <w:r w:rsidR="008A59BF">
        <w:rPr>
          <w:rFonts w:cstheme="minorHAnsi"/>
          <w:sz w:val="28"/>
          <w:szCs w:val="28"/>
          <w:lang w:bidi="he-IL"/>
        </w:rPr>
        <w:t xml:space="preserve"> </w:t>
      </w:r>
      <w:r w:rsidR="00A50C08">
        <w:rPr>
          <w:rFonts w:cstheme="minorHAnsi"/>
          <w:sz w:val="28"/>
          <w:szCs w:val="28"/>
          <w:lang w:bidi="he-IL"/>
        </w:rPr>
        <w:t>απειλεί</w:t>
      </w:r>
      <w:r w:rsidR="008A59BF">
        <w:rPr>
          <w:rFonts w:cstheme="minorHAnsi"/>
          <w:sz w:val="28"/>
          <w:szCs w:val="28"/>
          <w:lang w:bidi="he-IL"/>
        </w:rPr>
        <w:t xml:space="preserve"> τον </w:t>
      </w:r>
      <w:r w:rsidR="00A50C08">
        <w:rPr>
          <w:rFonts w:cstheme="minorHAnsi"/>
          <w:sz w:val="28"/>
          <w:szCs w:val="28"/>
          <w:lang w:bidi="he-IL"/>
        </w:rPr>
        <w:t>Ιησού</w:t>
      </w:r>
      <w:r w:rsidR="003802B8" w:rsidRPr="00A2247E">
        <w:rPr>
          <w:rStyle w:val="a7"/>
        </w:rPr>
        <w:footnoteReference w:id="757"/>
      </w:r>
      <w:r w:rsidR="008A59BF">
        <w:rPr>
          <w:rFonts w:cstheme="minorHAnsi"/>
          <w:sz w:val="28"/>
          <w:szCs w:val="28"/>
          <w:lang w:bidi="he-IL"/>
        </w:rPr>
        <w:t xml:space="preserve"> και </w:t>
      </w:r>
      <w:r w:rsidR="00A50C08">
        <w:rPr>
          <w:rFonts w:cstheme="minorHAnsi"/>
          <w:sz w:val="28"/>
          <w:szCs w:val="28"/>
          <w:lang w:bidi="he-IL"/>
        </w:rPr>
        <w:t>μοιάζει</w:t>
      </w:r>
      <w:r w:rsidR="008A59BF">
        <w:rPr>
          <w:rFonts w:cstheme="minorHAnsi"/>
          <w:sz w:val="28"/>
          <w:szCs w:val="28"/>
          <w:lang w:bidi="he-IL"/>
        </w:rPr>
        <w:t xml:space="preserve"> σαν να </w:t>
      </w:r>
      <w:r w:rsidR="00A50C08">
        <w:rPr>
          <w:rFonts w:cstheme="minorHAnsi"/>
          <w:sz w:val="28"/>
          <w:szCs w:val="28"/>
          <w:lang w:bidi="he-IL"/>
        </w:rPr>
        <w:t>σηκώνει</w:t>
      </w:r>
      <w:r w:rsidR="008A59BF">
        <w:rPr>
          <w:rFonts w:cstheme="minorHAnsi"/>
          <w:sz w:val="28"/>
          <w:szCs w:val="28"/>
          <w:lang w:bidi="he-IL"/>
        </w:rPr>
        <w:t xml:space="preserve"> ένα </w:t>
      </w:r>
      <w:r w:rsidR="00A50C08">
        <w:rPr>
          <w:rFonts w:cstheme="minorHAnsi"/>
          <w:sz w:val="28"/>
          <w:szCs w:val="28"/>
          <w:lang w:bidi="he-IL"/>
        </w:rPr>
        <w:t>απειλητικό</w:t>
      </w:r>
      <w:r w:rsidR="008A59BF">
        <w:rPr>
          <w:rFonts w:cstheme="minorHAnsi"/>
          <w:sz w:val="28"/>
          <w:szCs w:val="28"/>
          <w:lang w:bidi="he-IL"/>
        </w:rPr>
        <w:t xml:space="preserve"> </w:t>
      </w:r>
      <w:r w:rsidR="00A50C08">
        <w:rPr>
          <w:rFonts w:cstheme="minorHAnsi"/>
          <w:sz w:val="28"/>
          <w:szCs w:val="28"/>
          <w:lang w:bidi="he-IL"/>
        </w:rPr>
        <w:t>ραβδί</w:t>
      </w:r>
      <w:r w:rsidR="008A59BF">
        <w:rPr>
          <w:rFonts w:cstheme="minorHAnsi"/>
          <w:sz w:val="28"/>
          <w:szCs w:val="28"/>
          <w:lang w:bidi="he-IL"/>
        </w:rPr>
        <w:t xml:space="preserve"> </w:t>
      </w:r>
      <w:r w:rsidR="00A50C08">
        <w:rPr>
          <w:rFonts w:cstheme="minorHAnsi"/>
          <w:sz w:val="28"/>
          <w:szCs w:val="28"/>
          <w:lang w:bidi="he-IL"/>
        </w:rPr>
        <w:t>απέναντι</w:t>
      </w:r>
      <w:r w:rsidR="008A59BF">
        <w:rPr>
          <w:rFonts w:cstheme="minorHAnsi"/>
          <w:sz w:val="28"/>
          <w:szCs w:val="28"/>
          <w:lang w:bidi="he-IL"/>
        </w:rPr>
        <w:t xml:space="preserve"> στον </w:t>
      </w:r>
      <w:r w:rsidR="00A50C08">
        <w:rPr>
          <w:rFonts w:cstheme="minorHAnsi"/>
          <w:sz w:val="28"/>
          <w:szCs w:val="28"/>
          <w:lang w:bidi="he-IL"/>
        </w:rPr>
        <w:t>Ιησού</w:t>
      </w:r>
      <w:r w:rsidR="008A59BF">
        <w:rPr>
          <w:rFonts w:cstheme="minorHAnsi"/>
          <w:sz w:val="28"/>
          <w:szCs w:val="28"/>
          <w:lang w:bidi="he-IL"/>
        </w:rPr>
        <w:t>.</w:t>
      </w:r>
      <w:r w:rsidR="003802B8" w:rsidRPr="00A2247E">
        <w:rPr>
          <w:rStyle w:val="a7"/>
        </w:rPr>
        <w:footnoteReference w:id="758"/>
      </w:r>
      <w:r w:rsidR="008A59BF">
        <w:rPr>
          <w:rFonts w:cstheme="minorHAnsi"/>
          <w:sz w:val="28"/>
          <w:szCs w:val="28"/>
          <w:lang w:bidi="he-IL"/>
        </w:rPr>
        <w:t xml:space="preserve"> </w:t>
      </w:r>
    </w:p>
    <w:p w14:paraId="526174C4" w14:textId="55D4FC57" w:rsidR="00DF061C" w:rsidRDefault="008A59BF" w:rsidP="00DF061C">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Για να </w:t>
      </w:r>
      <w:r w:rsidR="00A50C08">
        <w:rPr>
          <w:rFonts w:cstheme="minorHAnsi"/>
          <w:sz w:val="28"/>
          <w:szCs w:val="28"/>
          <w:lang w:bidi="he-IL"/>
        </w:rPr>
        <w:t>κατανοήσει</w:t>
      </w:r>
      <w:r>
        <w:rPr>
          <w:rFonts w:cstheme="minorHAnsi"/>
          <w:sz w:val="28"/>
          <w:szCs w:val="28"/>
          <w:lang w:bidi="he-IL"/>
        </w:rPr>
        <w:t xml:space="preserve"> </w:t>
      </w:r>
      <w:r w:rsidR="00A50C08">
        <w:rPr>
          <w:rFonts w:cstheme="minorHAnsi"/>
          <w:sz w:val="28"/>
          <w:szCs w:val="28"/>
          <w:lang w:bidi="he-IL"/>
        </w:rPr>
        <w:t>κά</w:t>
      </w:r>
      <w:r w:rsidR="009D3BDA">
        <w:rPr>
          <w:rFonts w:cstheme="minorHAnsi"/>
          <w:sz w:val="28"/>
          <w:szCs w:val="28"/>
          <w:lang w:bidi="he-IL"/>
        </w:rPr>
        <w:t>ποιος</w:t>
      </w:r>
      <w:r>
        <w:rPr>
          <w:rFonts w:cstheme="minorHAnsi"/>
          <w:sz w:val="28"/>
          <w:szCs w:val="28"/>
          <w:lang w:bidi="he-IL"/>
        </w:rPr>
        <w:t xml:space="preserve"> την </w:t>
      </w:r>
      <w:r w:rsidR="00A50C08">
        <w:rPr>
          <w:rFonts w:cstheme="minorHAnsi"/>
          <w:sz w:val="28"/>
          <w:szCs w:val="28"/>
          <w:lang w:bidi="he-IL"/>
        </w:rPr>
        <w:t>καυχησιά</w:t>
      </w:r>
      <w:r>
        <w:rPr>
          <w:rFonts w:cstheme="minorHAnsi"/>
          <w:sz w:val="28"/>
          <w:szCs w:val="28"/>
          <w:lang w:bidi="he-IL"/>
        </w:rPr>
        <w:t xml:space="preserve"> του </w:t>
      </w:r>
      <w:r w:rsidR="00A50C08">
        <w:rPr>
          <w:rFonts w:cstheme="minorHAnsi"/>
          <w:sz w:val="28"/>
          <w:szCs w:val="28"/>
          <w:lang w:bidi="he-IL"/>
        </w:rPr>
        <w:t>Πιλάτου</w:t>
      </w:r>
      <w:r>
        <w:rPr>
          <w:rFonts w:cstheme="minorHAnsi"/>
          <w:sz w:val="28"/>
          <w:szCs w:val="28"/>
          <w:lang w:bidi="he-IL"/>
        </w:rPr>
        <w:t xml:space="preserve"> για την </w:t>
      </w:r>
      <w:r w:rsidR="00A50C08">
        <w:rPr>
          <w:rFonts w:cstheme="minorHAnsi"/>
          <w:sz w:val="28"/>
          <w:szCs w:val="28"/>
          <w:lang w:bidi="he-IL"/>
        </w:rPr>
        <w:t>εξουσία</w:t>
      </w:r>
      <w:r>
        <w:rPr>
          <w:rFonts w:cstheme="minorHAnsi"/>
          <w:sz w:val="28"/>
          <w:szCs w:val="28"/>
          <w:lang w:bidi="he-IL"/>
        </w:rPr>
        <w:t xml:space="preserve"> του</w:t>
      </w:r>
      <w:r w:rsidR="005D676C">
        <w:rPr>
          <w:rFonts w:cstheme="minorHAnsi"/>
          <w:sz w:val="28"/>
          <w:szCs w:val="28"/>
          <w:lang w:bidi="he-IL"/>
        </w:rPr>
        <w:t>,</w:t>
      </w:r>
      <w:r>
        <w:rPr>
          <w:rFonts w:cstheme="minorHAnsi"/>
          <w:sz w:val="28"/>
          <w:szCs w:val="28"/>
          <w:lang w:bidi="he-IL"/>
        </w:rPr>
        <w:t xml:space="preserve"> την </w:t>
      </w:r>
      <w:r w:rsidR="00A50C08">
        <w:rPr>
          <w:rFonts w:cstheme="minorHAnsi"/>
          <w:sz w:val="28"/>
          <w:szCs w:val="28"/>
          <w:lang w:bidi="he-IL"/>
        </w:rPr>
        <w:t>αλαζονεία</w:t>
      </w:r>
      <w:r>
        <w:rPr>
          <w:rFonts w:cstheme="minorHAnsi"/>
          <w:sz w:val="28"/>
          <w:szCs w:val="28"/>
          <w:lang w:bidi="he-IL"/>
        </w:rPr>
        <w:t xml:space="preserve"> του που </w:t>
      </w:r>
      <w:r w:rsidR="00A50C08">
        <w:rPr>
          <w:rFonts w:cstheme="minorHAnsi"/>
          <w:sz w:val="28"/>
          <w:szCs w:val="28"/>
          <w:lang w:bidi="he-IL"/>
        </w:rPr>
        <w:t>πηγάζει</w:t>
      </w:r>
      <w:r>
        <w:rPr>
          <w:rFonts w:cstheme="minorHAnsi"/>
          <w:sz w:val="28"/>
          <w:szCs w:val="28"/>
          <w:lang w:bidi="he-IL"/>
        </w:rPr>
        <w:t xml:space="preserve"> από αυτή και τον </w:t>
      </w:r>
      <w:r w:rsidR="00A50C08">
        <w:rPr>
          <w:rFonts w:cstheme="minorHAnsi"/>
          <w:sz w:val="28"/>
          <w:szCs w:val="28"/>
          <w:lang w:bidi="he-IL"/>
        </w:rPr>
        <w:t>καθιστά</w:t>
      </w:r>
      <w:r>
        <w:rPr>
          <w:rFonts w:cstheme="minorHAnsi"/>
          <w:sz w:val="28"/>
          <w:szCs w:val="28"/>
          <w:lang w:bidi="he-IL"/>
        </w:rPr>
        <w:t xml:space="preserve"> </w:t>
      </w:r>
      <w:r w:rsidR="00A50C08">
        <w:rPr>
          <w:rFonts w:cstheme="minorHAnsi"/>
          <w:sz w:val="28"/>
          <w:szCs w:val="28"/>
          <w:lang w:bidi="he-IL"/>
        </w:rPr>
        <w:t>αρκετές</w:t>
      </w:r>
      <w:r>
        <w:rPr>
          <w:rFonts w:cstheme="minorHAnsi"/>
          <w:sz w:val="28"/>
          <w:szCs w:val="28"/>
          <w:lang w:bidi="he-IL"/>
        </w:rPr>
        <w:t xml:space="preserve"> </w:t>
      </w:r>
      <w:r w:rsidR="00A50C08">
        <w:rPr>
          <w:rFonts w:cstheme="minorHAnsi"/>
          <w:sz w:val="28"/>
          <w:szCs w:val="28"/>
          <w:lang w:bidi="he-IL"/>
        </w:rPr>
        <w:t>φορές</w:t>
      </w:r>
      <w:r>
        <w:rPr>
          <w:rFonts w:cstheme="minorHAnsi"/>
          <w:sz w:val="28"/>
          <w:szCs w:val="28"/>
          <w:lang w:bidi="he-IL"/>
        </w:rPr>
        <w:t xml:space="preserve"> </w:t>
      </w:r>
      <w:r w:rsidR="00A50C08">
        <w:rPr>
          <w:rFonts w:cstheme="minorHAnsi"/>
          <w:sz w:val="28"/>
          <w:szCs w:val="28"/>
          <w:lang w:bidi="he-IL"/>
        </w:rPr>
        <w:t>αυθαίρετο</w:t>
      </w:r>
      <w:r>
        <w:rPr>
          <w:rFonts w:cstheme="minorHAnsi"/>
          <w:sz w:val="28"/>
          <w:szCs w:val="28"/>
          <w:lang w:bidi="he-IL"/>
        </w:rPr>
        <w:t xml:space="preserve"> </w:t>
      </w:r>
      <w:r w:rsidR="00A50C08">
        <w:rPr>
          <w:rFonts w:cstheme="minorHAnsi"/>
          <w:sz w:val="28"/>
          <w:szCs w:val="28"/>
          <w:lang w:bidi="he-IL"/>
        </w:rPr>
        <w:t>πρέπει</w:t>
      </w:r>
      <w:r>
        <w:rPr>
          <w:rFonts w:cstheme="minorHAnsi"/>
          <w:sz w:val="28"/>
          <w:szCs w:val="28"/>
          <w:lang w:bidi="he-IL"/>
        </w:rPr>
        <w:t xml:space="preserve"> να </w:t>
      </w:r>
      <w:r w:rsidR="00A50C08">
        <w:rPr>
          <w:rFonts w:cstheme="minorHAnsi"/>
          <w:sz w:val="28"/>
          <w:szCs w:val="28"/>
          <w:lang w:bidi="he-IL"/>
        </w:rPr>
        <w:t>αναλογιστεί</w:t>
      </w:r>
      <w:r>
        <w:rPr>
          <w:rFonts w:cstheme="minorHAnsi"/>
          <w:sz w:val="28"/>
          <w:szCs w:val="28"/>
          <w:lang w:bidi="he-IL"/>
        </w:rPr>
        <w:t xml:space="preserve"> την </w:t>
      </w:r>
      <w:r w:rsidR="00A50C08">
        <w:rPr>
          <w:rFonts w:cstheme="minorHAnsi"/>
          <w:sz w:val="28"/>
          <w:szCs w:val="28"/>
          <w:lang w:bidi="he-IL"/>
        </w:rPr>
        <w:t>οντολογία</w:t>
      </w:r>
      <w:r>
        <w:rPr>
          <w:rFonts w:cstheme="minorHAnsi"/>
          <w:sz w:val="28"/>
          <w:szCs w:val="28"/>
          <w:lang w:bidi="he-IL"/>
        </w:rPr>
        <w:t xml:space="preserve"> της </w:t>
      </w:r>
      <w:r w:rsidR="00A50C08">
        <w:rPr>
          <w:rFonts w:cstheme="minorHAnsi"/>
          <w:sz w:val="28"/>
          <w:szCs w:val="28"/>
          <w:lang w:bidi="he-IL"/>
        </w:rPr>
        <w:t>εξουσίας</w:t>
      </w:r>
      <w:r w:rsidR="009270EC">
        <w:rPr>
          <w:rFonts w:cstheme="minorHAnsi"/>
          <w:sz w:val="28"/>
          <w:szCs w:val="28"/>
          <w:lang w:bidi="he-IL"/>
        </w:rPr>
        <w:t>,</w:t>
      </w:r>
      <w:r>
        <w:rPr>
          <w:rFonts w:cstheme="minorHAnsi"/>
          <w:sz w:val="28"/>
          <w:szCs w:val="28"/>
          <w:lang w:bidi="he-IL"/>
        </w:rPr>
        <w:t xml:space="preserve"> όπως την </w:t>
      </w:r>
      <w:r w:rsidR="00A50C08">
        <w:rPr>
          <w:rFonts w:cstheme="minorHAnsi"/>
          <w:sz w:val="28"/>
          <w:szCs w:val="28"/>
          <w:lang w:bidi="he-IL"/>
        </w:rPr>
        <w:t>είχε</w:t>
      </w:r>
      <w:r>
        <w:rPr>
          <w:rFonts w:cstheme="minorHAnsi"/>
          <w:sz w:val="28"/>
          <w:szCs w:val="28"/>
          <w:lang w:bidi="he-IL"/>
        </w:rPr>
        <w:t xml:space="preserve"> </w:t>
      </w:r>
      <w:r w:rsidR="00A50C08">
        <w:rPr>
          <w:rFonts w:cstheme="minorHAnsi"/>
          <w:sz w:val="28"/>
          <w:szCs w:val="28"/>
          <w:lang w:bidi="he-IL"/>
        </w:rPr>
        <w:t>διαμορφώσει</w:t>
      </w:r>
      <w:r>
        <w:rPr>
          <w:rFonts w:cstheme="minorHAnsi"/>
          <w:sz w:val="28"/>
          <w:szCs w:val="28"/>
          <w:lang w:bidi="he-IL"/>
        </w:rPr>
        <w:t xml:space="preserve"> ο </w:t>
      </w:r>
      <w:r w:rsidR="00A50C08">
        <w:rPr>
          <w:rFonts w:cstheme="minorHAnsi"/>
          <w:sz w:val="28"/>
          <w:szCs w:val="28"/>
          <w:lang w:bidi="he-IL"/>
        </w:rPr>
        <w:t>ελληνορωμαϊκός</w:t>
      </w:r>
      <w:r>
        <w:rPr>
          <w:rFonts w:cstheme="minorHAnsi"/>
          <w:sz w:val="28"/>
          <w:szCs w:val="28"/>
          <w:lang w:bidi="he-IL"/>
        </w:rPr>
        <w:t xml:space="preserve"> </w:t>
      </w:r>
      <w:r w:rsidR="00A50C08">
        <w:rPr>
          <w:rFonts w:cstheme="minorHAnsi"/>
          <w:sz w:val="28"/>
          <w:szCs w:val="28"/>
          <w:lang w:bidi="he-IL"/>
        </w:rPr>
        <w:t>κόσμος</w:t>
      </w:r>
      <w:r>
        <w:rPr>
          <w:rFonts w:cstheme="minorHAnsi"/>
          <w:sz w:val="28"/>
          <w:szCs w:val="28"/>
          <w:lang w:bidi="he-IL"/>
        </w:rPr>
        <w:t xml:space="preserve"> </w:t>
      </w:r>
      <w:r w:rsidR="00E94A97">
        <w:rPr>
          <w:rFonts w:cstheme="minorHAnsi"/>
          <w:sz w:val="28"/>
          <w:szCs w:val="28"/>
          <w:lang w:bidi="he-IL"/>
        </w:rPr>
        <w:t xml:space="preserve">με τις </w:t>
      </w:r>
      <w:r w:rsidR="00A50C08">
        <w:rPr>
          <w:rFonts w:cstheme="minorHAnsi"/>
          <w:sz w:val="28"/>
          <w:szCs w:val="28"/>
          <w:lang w:bidi="he-IL"/>
        </w:rPr>
        <w:t>αρχές</w:t>
      </w:r>
      <w:r w:rsidR="00E94A97">
        <w:rPr>
          <w:rFonts w:cstheme="minorHAnsi"/>
          <w:sz w:val="28"/>
          <w:szCs w:val="28"/>
          <w:lang w:bidi="he-IL"/>
        </w:rPr>
        <w:t xml:space="preserve"> του </w:t>
      </w:r>
      <w:r w:rsidR="00A50C08">
        <w:rPr>
          <w:rFonts w:cstheme="minorHAnsi"/>
          <w:sz w:val="28"/>
          <w:szCs w:val="28"/>
          <w:lang w:bidi="he-IL"/>
        </w:rPr>
        <w:t>οποίου</w:t>
      </w:r>
      <w:r w:rsidR="00E94A97">
        <w:rPr>
          <w:rFonts w:cstheme="minorHAnsi"/>
          <w:sz w:val="28"/>
          <w:szCs w:val="28"/>
          <w:lang w:bidi="he-IL"/>
        </w:rPr>
        <w:t xml:space="preserve"> </w:t>
      </w:r>
      <w:r w:rsidR="00A50C08">
        <w:rPr>
          <w:rFonts w:cstheme="minorHAnsi"/>
          <w:sz w:val="28"/>
          <w:szCs w:val="28"/>
          <w:lang w:bidi="he-IL"/>
        </w:rPr>
        <w:t>ήταν</w:t>
      </w:r>
      <w:r w:rsidR="00E94A97">
        <w:rPr>
          <w:rFonts w:cstheme="minorHAnsi"/>
          <w:sz w:val="28"/>
          <w:szCs w:val="28"/>
          <w:lang w:bidi="he-IL"/>
        </w:rPr>
        <w:t xml:space="preserve"> </w:t>
      </w:r>
      <w:r w:rsidR="00A50C08">
        <w:rPr>
          <w:rFonts w:cstheme="minorHAnsi"/>
          <w:sz w:val="28"/>
          <w:szCs w:val="28"/>
          <w:lang w:bidi="he-IL"/>
        </w:rPr>
        <w:t>διαποτισμένος</w:t>
      </w:r>
      <w:r w:rsidR="00E94A97">
        <w:rPr>
          <w:rFonts w:cstheme="minorHAnsi"/>
          <w:sz w:val="28"/>
          <w:szCs w:val="28"/>
          <w:lang w:bidi="he-IL"/>
        </w:rPr>
        <w:t xml:space="preserve"> ο </w:t>
      </w:r>
      <w:r w:rsidR="00A50C08">
        <w:rPr>
          <w:rFonts w:cstheme="minorHAnsi"/>
          <w:sz w:val="28"/>
          <w:szCs w:val="28"/>
          <w:lang w:bidi="he-IL"/>
        </w:rPr>
        <w:t>Πιλάτος</w:t>
      </w:r>
      <w:r w:rsidR="00E94A97">
        <w:rPr>
          <w:rFonts w:cstheme="minorHAnsi"/>
          <w:sz w:val="28"/>
          <w:szCs w:val="28"/>
          <w:lang w:bidi="he-IL"/>
        </w:rPr>
        <w:t xml:space="preserve">. Αυτό </w:t>
      </w:r>
      <w:r w:rsidR="00A50C08">
        <w:rPr>
          <w:rFonts w:cstheme="minorHAnsi"/>
          <w:sz w:val="28"/>
          <w:szCs w:val="28"/>
          <w:lang w:bidi="he-IL"/>
        </w:rPr>
        <w:t>πρέπει</w:t>
      </w:r>
      <w:r w:rsidR="00E94A97">
        <w:rPr>
          <w:rFonts w:cstheme="minorHAnsi"/>
          <w:sz w:val="28"/>
          <w:szCs w:val="28"/>
          <w:lang w:bidi="he-IL"/>
        </w:rPr>
        <w:t xml:space="preserve"> να </w:t>
      </w:r>
      <w:r w:rsidR="00A50C08">
        <w:rPr>
          <w:rFonts w:cstheme="minorHAnsi"/>
          <w:sz w:val="28"/>
          <w:szCs w:val="28"/>
          <w:lang w:bidi="he-IL"/>
        </w:rPr>
        <w:t>αναφερθεί</w:t>
      </w:r>
      <w:r w:rsidR="005D676C">
        <w:rPr>
          <w:rFonts w:cstheme="minorHAnsi"/>
          <w:sz w:val="28"/>
          <w:szCs w:val="28"/>
          <w:lang w:bidi="he-IL"/>
        </w:rPr>
        <w:t>,</w:t>
      </w:r>
      <w:r w:rsidR="00E94A97">
        <w:rPr>
          <w:rFonts w:cstheme="minorHAnsi"/>
          <w:sz w:val="28"/>
          <w:szCs w:val="28"/>
          <w:lang w:bidi="he-IL"/>
        </w:rPr>
        <w:t xml:space="preserve"> </w:t>
      </w:r>
      <w:r w:rsidR="00A50C08">
        <w:rPr>
          <w:rFonts w:cstheme="minorHAnsi"/>
          <w:sz w:val="28"/>
          <w:szCs w:val="28"/>
          <w:lang w:bidi="he-IL"/>
        </w:rPr>
        <w:t>γιατί</w:t>
      </w:r>
      <w:r w:rsidR="00E94A97">
        <w:rPr>
          <w:rFonts w:cstheme="minorHAnsi"/>
          <w:sz w:val="28"/>
          <w:szCs w:val="28"/>
          <w:lang w:bidi="he-IL"/>
        </w:rPr>
        <w:t xml:space="preserve"> αν ο </w:t>
      </w:r>
      <w:r w:rsidR="00A50C08">
        <w:rPr>
          <w:rFonts w:cstheme="minorHAnsi"/>
          <w:sz w:val="28"/>
          <w:szCs w:val="28"/>
          <w:lang w:bidi="he-IL"/>
        </w:rPr>
        <w:t>αναγνώστης</w:t>
      </w:r>
      <w:r w:rsidR="00E94A97">
        <w:rPr>
          <w:rFonts w:cstheme="minorHAnsi"/>
          <w:sz w:val="28"/>
          <w:szCs w:val="28"/>
          <w:lang w:bidi="he-IL"/>
        </w:rPr>
        <w:t xml:space="preserve"> του </w:t>
      </w:r>
      <w:r w:rsidR="00A50C08">
        <w:rPr>
          <w:rFonts w:cstheme="minorHAnsi"/>
          <w:sz w:val="28"/>
          <w:szCs w:val="28"/>
          <w:lang w:bidi="he-IL"/>
        </w:rPr>
        <w:t>Ιωάνειου</w:t>
      </w:r>
      <w:r w:rsidR="00E94A97">
        <w:rPr>
          <w:rFonts w:cstheme="minorHAnsi"/>
          <w:sz w:val="28"/>
          <w:szCs w:val="28"/>
          <w:lang w:bidi="he-IL"/>
        </w:rPr>
        <w:t xml:space="preserve"> </w:t>
      </w:r>
      <w:r w:rsidR="00A50C08">
        <w:rPr>
          <w:rFonts w:cstheme="minorHAnsi"/>
          <w:sz w:val="28"/>
          <w:szCs w:val="28"/>
          <w:lang w:bidi="he-IL"/>
        </w:rPr>
        <w:t>ευαγγελίου</w:t>
      </w:r>
      <w:r w:rsidR="00E94A97">
        <w:rPr>
          <w:rFonts w:cstheme="minorHAnsi"/>
          <w:sz w:val="28"/>
          <w:szCs w:val="28"/>
          <w:lang w:bidi="he-IL"/>
        </w:rPr>
        <w:t xml:space="preserve"> δεν </w:t>
      </w:r>
      <w:r w:rsidR="00A50C08">
        <w:rPr>
          <w:rFonts w:cstheme="minorHAnsi"/>
          <w:sz w:val="28"/>
          <w:szCs w:val="28"/>
          <w:lang w:bidi="he-IL"/>
        </w:rPr>
        <w:t>έχει</w:t>
      </w:r>
      <w:r w:rsidR="00E94A97">
        <w:rPr>
          <w:rFonts w:cstheme="minorHAnsi"/>
          <w:sz w:val="28"/>
          <w:szCs w:val="28"/>
          <w:lang w:bidi="he-IL"/>
        </w:rPr>
        <w:t xml:space="preserve"> </w:t>
      </w:r>
      <w:r w:rsidR="00A50C08">
        <w:rPr>
          <w:rFonts w:cstheme="minorHAnsi"/>
          <w:sz w:val="28"/>
          <w:szCs w:val="28"/>
          <w:lang w:bidi="he-IL"/>
        </w:rPr>
        <w:t>πλήρη</w:t>
      </w:r>
      <w:r w:rsidR="00E94A97">
        <w:rPr>
          <w:rFonts w:cstheme="minorHAnsi"/>
          <w:sz w:val="28"/>
          <w:szCs w:val="28"/>
          <w:lang w:bidi="he-IL"/>
        </w:rPr>
        <w:t xml:space="preserve"> </w:t>
      </w:r>
      <w:r w:rsidR="00A50C08">
        <w:rPr>
          <w:rFonts w:cstheme="minorHAnsi"/>
          <w:sz w:val="28"/>
          <w:szCs w:val="28"/>
          <w:lang w:bidi="he-IL"/>
        </w:rPr>
        <w:t>γνώση</w:t>
      </w:r>
      <w:r w:rsidR="00E94A97">
        <w:rPr>
          <w:rFonts w:cstheme="minorHAnsi"/>
          <w:sz w:val="28"/>
          <w:szCs w:val="28"/>
          <w:lang w:bidi="he-IL"/>
        </w:rPr>
        <w:t xml:space="preserve"> της </w:t>
      </w:r>
      <w:r w:rsidR="00A50C08">
        <w:rPr>
          <w:rFonts w:cstheme="minorHAnsi"/>
          <w:sz w:val="28"/>
          <w:szCs w:val="28"/>
          <w:lang w:bidi="he-IL"/>
        </w:rPr>
        <w:t>εννοιολογικής</w:t>
      </w:r>
      <w:r w:rsidR="00E94A97">
        <w:rPr>
          <w:rFonts w:cstheme="minorHAnsi"/>
          <w:sz w:val="28"/>
          <w:szCs w:val="28"/>
          <w:lang w:bidi="he-IL"/>
        </w:rPr>
        <w:t xml:space="preserve"> </w:t>
      </w:r>
      <w:r w:rsidR="00A50C08">
        <w:rPr>
          <w:rFonts w:cstheme="minorHAnsi"/>
          <w:sz w:val="28"/>
          <w:szCs w:val="28"/>
          <w:lang w:bidi="he-IL"/>
        </w:rPr>
        <w:t>χρήσης</w:t>
      </w:r>
      <w:r w:rsidR="00E94A97">
        <w:rPr>
          <w:rFonts w:cstheme="minorHAnsi"/>
          <w:sz w:val="28"/>
          <w:szCs w:val="28"/>
          <w:lang w:bidi="he-IL"/>
        </w:rPr>
        <w:t xml:space="preserve"> του </w:t>
      </w:r>
      <w:r w:rsidR="0037034C">
        <w:rPr>
          <w:rFonts w:cstheme="minorHAnsi"/>
          <w:sz w:val="28"/>
          <w:szCs w:val="28"/>
          <w:lang w:bidi="he-IL"/>
        </w:rPr>
        <w:t>ό</w:t>
      </w:r>
      <w:r w:rsidR="00A50C08">
        <w:rPr>
          <w:rFonts w:cstheme="minorHAnsi"/>
          <w:sz w:val="28"/>
          <w:szCs w:val="28"/>
          <w:lang w:bidi="he-IL"/>
        </w:rPr>
        <w:t>ρο</w:t>
      </w:r>
      <w:r w:rsidR="0037034C">
        <w:rPr>
          <w:rFonts w:cstheme="minorHAnsi"/>
          <w:sz w:val="28"/>
          <w:szCs w:val="28"/>
          <w:lang w:bidi="he-IL"/>
        </w:rPr>
        <w:t>υ</w:t>
      </w:r>
      <w:r w:rsidR="00E94A97">
        <w:rPr>
          <w:rFonts w:cstheme="minorHAnsi"/>
          <w:sz w:val="28"/>
          <w:szCs w:val="28"/>
          <w:lang w:bidi="he-IL"/>
        </w:rPr>
        <w:t xml:space="preserve"> «</w:t>
      </w:r>
      <w:r w:rsidR="00A50C08">
        <w:rPr>
          <w:rFonts w:cstheme="minorHAnsi"/>
          <w:sz w:val="28"/>
          <w:szCs w:val="28"/>
          <w:lang w:bidi="he-IL"/>
        </w:rPr>
        <w:t>εξουσία</w:t>
      </w:r>
      <w:r w:rsidR="00E94A97">
        <w:rPr>
          <w:rFonts w:cstheme="minorHAnsi"/>
          <w:sz w:val="28"/>
          <w:szCs w:val="28"/>
          <w:lang w:bidi="he-IL"/>
        </w:rPr>
        <w:t>»</w:t>
      </w:r>
      <w:r w:rsidR="0037034C">
        <w:rPr>
          <w:rFonts w:cstheme="minorHAnsi"/>
          <w:sz w:val="28"/>
          <w:szCs w:val="28"/>
          <w:lang w:bidi="he-IL"/>
        </w:rPr>
        <w:t>,</w:t>
      </w:r>
      <w:r w:rsidR="00E94A97">
        <w:rPr>
          <w:rFonts w:cstheme="minorHAnsi"/>
          <w:sz w:val="28"/>
          <w:szCs w:val="28"/>
          <w:lang w:bidi="he-IL"/>
        </w:rPr>
        <w:t xml:space="preserve"> όπως το </w:t>
      </w:r>
      <w:r w:rsidR="00A50C08">
        <w:rPr>
          <w:rFonts w:cstheme="minorHAnsi"/>
          <w:sz w:val="28"/>
          <w:szCs w:val="28"/>
          <w:lang w:bidi="he-IL"/>
        </w:rPr>
        <w:t>αντιλαμβάνεται</w:t>
      </w:r>
      <w:r w:rsidR="00E94A97">
        <w:rPr>
          <w:rFonts w:cstheme="minorHAnsi"/>
          <w:sz w:val="28"/>
          <w:szCs w:val="28"/>
          <w:lang w:bidi="he-IL"/>
        </w:rPr>
        <w:t xml:space="preserve"> ο </w:t>
      </w:r>
      <w:r w:rsidR="00A50C08">
        <w:rPr>
          <w:rFonts w:cstheme="minorHAnsi"/>
          <w:sz w:val="28"/>
          <w:szCs w:val="28"/>
          <w:lang w:bidi="he-IL"/>
        </w:rPr>
        <w:t>Πιλάτος</w:t>
      </w:r>
      <w:r w:rsidR="00E94A97">
        <w:rPr>
          <w:rFonts w:cstheme="minorHAnsi"/>
          <w:sz w:val="28"/>
          <w:szCs w:val="28"/>
          <w:lang w:bidi="he-IL"/>
        </w:rPr>
        <w:t xml:space="preserve"> (</w:t>
      </w:r>
      <w:r w:rsidR="00A50C08">
        <w:rPr>
          <w:rFonts w:cstheme="minorHAnsi"/>
          <w:sz w:val="28"/>
          <w:szCs w:val="28"/>
          <w:lang w:bidi="he-IL"/>
        </w:rPr>
        <w:t>ελληνορωμαϊκή</w:t>
      </w:r>
      <w:r w:rsidR="00E94A97">
        <w:rPr>
          <w:rFonts w:cstheme="minorHAnsi"/>
          <w:sz w:val="28"/>
          <w:szCs w:val="28"/>
          <w:lang w:bidi="he-IL"/>
        </w:rPr>
        <w:t xml:space="preserve"> </w:t>
      </w:r>
      <w:r w:rsidR="00A50C08">
        <w:rPr>
          <w:rFonts w:cstheme="minorHAnsi"/>
          <w:sz w:val="28"/>
          <w:szCs w:val="28"/>
          <w:lang w:bidi="he-IL"/>
        </w:rPr>
        <w:t>αντίληψη</w:t>
      </w:r>
      <w:r w:rsidR="00E94A97">
        <w:rPr>
          <w:rFonts w:cstheme="minorHAnsi"/>
          <w:sz w:val="28"/>
          <w:szCs w:val="28"/>
          <w:lang w:bidi="he-IL"/>
        </w:rPr>
        <w:t>)</w:t>
      </w:r>
      <w:r w:rsidR="005D676C">
        <w:rPr>
          <w:rFonts w:cstheme="minorHAnsi"/>
          <w:sz w:val="28"/>
          <w:szCs w:val="28"/>
          <w:lang w:bidi="he-IL"/>
        </w:rPr>
        <w:t xml:space="preserve">, αλλά </w:t>
      </w:r>
      <w:r w:rsidR="00E94A97">
        <w:rPr>
          <w:rFonts w:cstheme="minorHAnsi"/>
          <w:sz w:val="28"/>
          <w:szCs w:val="28"/>
          <w:lang w:bidi="he-IL"/>
        </w:rPr>
        <w:t xml:space="preserve">και όπως το </w:t>
      </w:r>
      <w:r w:rsidR="00A50C08">
        <w:rPr>
          <w:rFonts w:cstheme="minorHAnsi"/>
          <w:sz w:val="28"/>
          <w:szCs w:val="28"/>
          <w:lang w:bidi="he-IL"/>
        </w:rPr>
        <w:t>αντιλαμβάνεται</w:t>
      </w:r>
      <w:r w:rsidR="00E94A97">
        <w:rPr>
          <w:rFonts w:cstheme="minorHAnsi"/>
          <w:sz w:val="28"/>
          <w:szCs w:val="28"/>
          <w:lang w:bidi="he-IL"/>
        </w:rPr>
        <w:t xml:space="preserve"> ο </w:t>
      </w:r>
      <w:r w:rsidR="00A50C08">
        <w:rPr>
          <w:rFonts w:cstheme="minorHAnsi"/>
          <w:sz w:val="28"/>
          <w:szCs w:val="28"/>
          <w:lang w:bidi="he-IL"/>
        </w:rPr>
        <w:t>Ιησούς</w:t>
      </w:r>
      <w:r w:rsidR="00E94A97">
        <w:rPr>
          <w:rFonts w:cstheme="minorHAnsi"/>
          <w:sz w:val="28"/>
          <w:szCs w:val="28"/>
          <w:lang w:bidi="he-IL"/>
        </w:rPr>
        <w:t xml:space="preserve"> (</w:t>
      </w:r>
      <w:r w:rsidR="00A50C08">
        <w:rPr>
          <w:rFonts w:cstheme="minorHAnsi"/>
          <w:sz w:val="28"/>
          <w:szCs w:val="28"/>
          <w:lang w:bidi="he-IL"/>
        </w:rPr>
        <w:t>ιουδαϊκή</w:t>
      </w:r>
      <w:r w:rsidR="00E94A97">
        <w:rPr>
          <w:rFonts w:cstheme="minorHAnsi"/>
          <w:sz w:val="28"/>
          <w:szCs w:val="28"/>
          <w:lang w:bidi="he-IL"/>
        </w:rPr>
        <w:t xml:space="preserve"> </w:t>
      </w:r>
      <w:r w:rsidR="00A50C08">
        <w:rPr>
          <w:rFonts w:cstheme="minorHAnsi"/>
          <w:sz w:val="28"/>
          <w:szCs w:val="28"/>
          <w:lang w:bidi="he-IL"/>
        </w:rPr>
        <w:t>αντίληψη</w:t>
      </w:r>
      <w:r w:rsidR="00E94A97">
        <w:rPr>
          <w:rFonts w:cstheme="minorHAnsi"/>
          <w:sz w:val="28"/>
          <w:szCs w:val="28"/>
          <w:lang w:bidi="he-IL"/>
        </w:rPr>
        <w:t>)</w:t>
      </w:r>
      <w:r w:rsidR="00281DC7">
        <w:rPr>
          <w:rFonts w:cstheme="minorHAnsi"/>
          <w:sz w:val="28"/>
          <w:szCs w:val="28"/>
          <w:lang w:bidi="he-IL"/>
        </w:rPr>
        <w:t>,</w:t>
      </w:r>
      <w:r w:rsidR="00E94A97">
        <w:rPr>
          <w:rFonts w:cstheme="minorHAnsi"/>
          <w:sz w:val="28"/>
          <w:szCs w:val="28"/>
          <w:lang w:bidi="he-IL"/>
        </w:rPr>
        <w:t xml:space="preserve"> δεν θα </w:t>
      </w:r>
      <w:r w:rsidR="00A50C08">
        <w:rPr>
          <w:rFonts w:cstheme="minorHAnsi"/>
          <w:sz w:val="28"/>
          <w:szCs w:val="28"/>
          <w:lang w:bidi="he-IL"/>
        </w:rPr>
        <w:t>μπορέσει</w:t>
      </w:r>
      <w:r w:rsidR="00E94A97">
        <w:rPr>
          <w:rFonts w:cstheme="minorHAnsi"/>
          <w:sz w:val="28"/>
          <w:szCs w:val="28"/>
          <w:lang w:bidi="he-IL"/>
        </w:rPr>
        <w:t xml:space="preserve"> </w:t>
      </w:r>
      <w:r w:rsidR="00A50C08">
        <w:rPr>
          <w:rFonts w:cstheme="minorHAnsi"/>
          <w:sz w:val="28"/>
          <w:szCs w:val="28"/>
          <w:lang w:bidi="he-IL"/>
        </w:rPr>
        <w:t>ποτέ</w:t>
      </w:r>
      <w:r w:rsidR="00E94A97">
        <w:rPr>
          <w:rFonts w:cstheme="minorHAnsi"/>
          <w:sz w:val="28"/>
          <w:szCs w:val="28"/>
          <w:lang w:bidi="he-IL"/>
        </w:rPr>
        <w:t xml:space="preserve"> να </w:t>
      </w:r>
      <w:r w:rsidR="00A50C08">
        <w:rPr>
          <w:rFonts w:cstheme="minorHAnsi"/>
          <w:sz w:val="28"/>
          <w:szCs w:val="28"/>
          <w:lang w:bidi="he-IL"/>
        </w:rPr>
        <w:t>κατανοήσει</w:t>
      </w:r>
      <w:r w:rsidR="00E94A97">
        <w:rPr>
          <w:rFonts w:cstheme="minorHAnsi"/>
          <w:sz w:val="28"/>
          <w:szCs w:val="28"/>
          <w:lang w:bidi="he-IL"/>
        </w:rPr>
        <w:t xml:space="preserve"> στην </w:t>
      </w:r>
      <w:r w:rsidR="00A50C08">
        <w:rPr>
          <w:rFonts w:cstheme="minorHAnsi"/>
          <w:sz w:val="28"/>
          <w:szCs w:val="28"/>
          <w:lang w:bidi="he-IL"/>
        </w:rPr>
        <w:t>πληρότητα</w:t>
      </w:r>
      <w:r w:rsidR="00E94A97">
        <w:rPr>
          <w:rFonts w:cstheme="minorHAnsi"/>
          <w:sz w:val="28"/>
          <w:szCs w:val="28"/>
          <w:lang w:bidi="he-IL"/>
        </w:rPr>
        <w:t xml:space="preserve"> του το </w:t>
      </w:r>
      <w:r w:rsidR="00A50C08">
        <w:rPr>
          <w:rFonts w:cstheme="minorHAnsi"/>
          <w:sz w:val="28"/>
          <w:szCs w:val="28"/>
          <w:lang w:bidi="he-IL"/>
        </w:rPr>
        <w:t>διάλογο</w:t>
      </w:r>
      <w:r w:rsidR="00E94A97">
        <w:rPr>
          <w:rFonts w:cstheme="minorHAnsi"/>
          <w:sz w:val="28"/>
          <w:szCs w:val="28"/>
          <w:lang w:bidi="he-IL"/>
        </w:rPr>
        <w:t xml:space="preserve"> </w:t>
      </w:r>
      <w:r w:rsidR="00A50C08">
        <w:rPr>
          <w:rFonts w:cstheme="minorHAnsi"/>
          <w:sz w:val="28"/>
          <w:szCs w:val="28"/>
          <w:lang w:bidi="he-IL"/>
        </w:rPr>
        <w:t>Πιλάτου</w:t>
      </w:r>
      <w:r w:rsidR="00E94A97">
        <w:rPr>
          <w:rFonts w:cstheme="minorHAnsi"/>
          <w:sz w:val="28"/>
          <w:szCs w:val="28"/>
          <w:lang w:bidi="he-IL"/>
        </w:rPr>
        <w:t xml:space="preserve"> και </w:t>
      </w:r>
      <w:r w:rsidR="00A50C08">
        <w:rPr>
          <w:rFonts w:cstheme="minorHAnsi"/>
          <w:sz w:val="28"/>
          <w:szCs w:val="28"/>
          <w:lang w:bidi="he-IL"/>
        </w:rPr>
        <w:t>Ιησού</w:t>
      </w:r>
      <w:r w:rsidR="00E94A97">
        <w:rPr>
          <w:rFonts w:cstheme="minorHAnsi"/>
          <w:sz w:val="28"/>
          <w:szCs w:val="28"/>
          <w:lang w:bidi="he-IL"/>
        </w:rPr>
        <w:t xml:space="preserve"> στο </w:t>
      </w:r>
      <w:r w:rsidR="005D676C">
        <w:rPr>
          <w:rFonts w:cstheme="minorHAnsi"/>
          <w:sz w:val="28"/>
          <w:szCs w:val="28"/>
          <w:lang w:bidi="he-IL"/>
        </w:rPr>
        <w:t>(Ιω</w:t>
      </w:r>
      <w:r w:rsidR="00E94A97">
        <w:rPr>
          <w:rFonts w:cstheme="minorHAnsi"/>
          <w:sz w:val="28"/>
          <w:szCs w:val="28"/>
          <w:lang w:bidi="he-IL"/>
        </w:rPr>
        <w:t>19:10-11</w:t>
      </w:r>
      <w:r w:rsidR="005D676C">
        <w:rPr>
          <w:rFonts w:cstheme="minorHAnsi"/>
          <w:sz w:val="28"/>
          <w:szCs w:val="28"/>
          <w:lang w:bidi="he-IL"/>
        </w:rPr>
        <w:t>)</w:t>
      </w:r>
      <w:r w:rsidR="00E94A97">
        <w:rPr>
          <w:rFonts w:cstheme="minorHAnsi"/>
          <w:sz w:val="28"/>
          <w:szCs w:val="28"/>
          <w:lang w:bidi="he-IL"/>
        </w:rPr>
        <w:t xml:space="preserve">. Ο </w:t>
      </w:r>
      <w:r w:rsidR="00A50C08">
        <w:rPr>
          <w:rFonts w:cstheme="minorHAnsi"/>
          <w:sz w:val="28"/>
          <w:szCs w:val="28"/>
          <w:lang w:bidi="he-IL"/>
        </w:rPr>
        <w:t>Πιλάτος</w:t>
      </w:r>
      <w:r w:rsidR="00E94A97">
        <w:rPr>
          <w:rFonts w:cstheme="minorHAnsi"/>
          <w:sz w:val="28"/>
          <w:szCs w:val="28"/>
          <w:lang w:bidi="he-IL"/>
        </w:rPr>
        <w:t xml:space="preserve"> </w:t>
      </w:r>
      <w:r w:rsidR="00A50C08">
        <w:rPr>
          <w:rFonts w:cstheme="minorHAnsi"/>
          <w:sz w:val="28"/>
          <w:szCs w:val="28"/>
          <w:lang w:bidi="he-IL"/>
        </w:rPr>
        <w:t>έχει</w:t>
      </w:r>
      <w:r w:rsidR="00E94A97">
        <w:rPr>
          <w:rFonts w:cstheme="minorHAnsi"/>
          <w:sz w:val="28"/>
          <w:szCs w:val="28"/>
          <w:lang w:bidi="he-IL"/>
        </w:rPr>
        <w:t xml:space="preserve"> μια </w:t>
      </w:r>
      <w:r w:rsidR="00A50C08">
        <w:rPr>
          <w:rFonts w:cstheme="minorHAnsi"/>
          <w:sz w:val="28"/>
          <w:szCs w:val="28"/>
          <w:lang w:bidi="he-IL"/>
        </w:rPr>
        <w:t>κοσμική</w:t>
      </w:r>
      <w:r w:rsidR="00E94A97">
        <w:rPr>
          <w:rFonts w:cstheme="minorHAnsi"/>
          <w:sz w:val="28"/>
          <w:szCs w:val="28"/>
          <w:lang w:bidi="he-IL"/>
        </w:rPr>
        <w:t xml:space="preserve"> και </w:t>
      </w:r>
      <w:r w:rsidR="00A50C08">
        <w:rPr>
          <w:rFonts w:cstheme="minorHAnsi"/>
          <w:sz w:val="28"/>
          <w:szCs w:val="28"/>
          <w:lang w:bidi="he-IL"/>
        </w:rPr>
        <w:t>ανθρωποκεντρική</w:t>
      </w:r>
      <w:r w:rsidR="00E94A97">
        <w:rPr>
          <w:rFonts w:cstheme="minorHAnsi"/>
          <w:sz w:val="28"/>
          <w:szCs w:val="28"/>
          <w:lang w:bidi="he-IL"/>
        </w:rPr>
        <w:t xml:space="preserve"> </w:t>
      </w:r>
      <w:r w:rsidR="00A50C08">
        <w:rPr>
          <w:rFonts w:cstheme="minorHAnsi"/>
          <w:sz w:val="28"/>
          <w:szCs w:val="28"/>
          <w:lang w:bidi="he-IL"/>
        </w:rPr>
        <w:t>αντίληψη</w:t>
      </w:r>
      <w:r w:rsidR="00E94A97">
        <w:rPr>
          <w:rFonts w:cstheme="minorHAnsi"/>
          <w:sz w:val="28"/>
          <w:szCs w:val="28"/>
          <w:lang w:bidi="he-IL"/>
        </w:rPr>
        <w:t xml:space="preserve"> για την </w:t>
      </w:r>
      <w:r w:rsidR="00A50C08">
        <w:rPr>
          <w:rFonts w:cstheme="minorHAnsi"/>
          <w:sz w:val="28"/>
          <w:szCs w:val="28"/>
          <w:lang w:bidi="he-IL"/>
        </w:rPr>
        <w:t>εξουσία</w:t>
      </w:r>
      <w:r w:rsidR="00E94A97">
        <w:rPr>
          <w:rFonts w:cstheme="minorHAnsi"/>
          <w:sz w:val="28"/>
          <w:szCs w:val="28"/>
          <w:lang w:bidi="he-IL"/>
        </w:rPr>
        <w:t xml:space="preserve"> και </w:t>
      </w:r>
      <w:r w:rsidR="00A50C08">
        <w:rPr>
          <w:rFonts w:cstheme="minorHAnsi"/>
          <w:sz w:val="28"/>
          <w:szCs w:val="28"/>
          <w:lang w:bidi="he-IL"/>
        </w:rPr>
        <w:t>αντιπαρατίθεται</w:t>
      </w:r>
      <w:r w:rsidR="00E94A97">
        <w:rPr>
          <w:rFonts w:cstheme="minorHAnsi"/>
          <w:sz w:val="28"/>
          <w:szCs w:val="28"/>
          <w:lang w:bidi="he-IL"/>
        </w:rPr>
        <w:t xml:space="preserve"> </w:t>
      </w:r>
      <w:r w:rsidR="00A50C08">
        <w:rPr>
          <w:rFonts w:cstheme="minorHAnsi"/>
          <w:sz w:val="28"/>
          <w:szCs w:val="28"/>
          <w:lang w:bidi="he-IL"/>
        </w:rPr>
        <w:t>απέναντι</w:t>
      </w:r>
      <w:r w:rsidR="00E94A97">
        <w:rPr>
          <w:rFonts w:cstheme="minorHAnsi"/>
          <w:sz w:val="28"/>
          <w:szCs w:val="28"/>
          <w:lang w:bidi="he-IL"/>
        </w:rPr>
        <w:t xml:space="preserve"> του ο </w:t>
      </w:r>
      <w:r w:rsidR="00A50C08">
        <w:rPr>
          <w:rFonts w:cstheme="minorHAnsi"/>
          <w:sz w:val="28"/>
          <w:szCs w:val="28"/>
          <w:lang w:bidi="he-IL"/>
        </w:rPr>
        <w:t>Ιησούς</w:t>
      </w:r>
      <w:r w:rsidR="00E94A97">
        <w:rPr>
          <w:rFonts w:cstheme="minorHAnsi"/>
          <w:sz w:val="28"/>
          <w:szCs w:val="28"/>
          <w:lang w:bidi="he-IL"/>
        </w:rPr>
        <w:t xml:space="preserve"> που </w:t>
      </w:r>
      <w:r w:rsidR="00A50C08">
        <w:rPr>
          <w:rFonts w:cstheme="minorHAnsi"/>
          <w:sz w:val="28"/>
          <w:szCs w:val="28"/>
          <w:lang w:bidi="he-IL"/>
        </w:rPr>
        <w:t>επιχειρεί</w:t>
      </w:r>
      <w:r w:rsidR="00E94A97">
        <w:rPr>
          <w:rFonts w:cstheme="minorHAnsi"/>
          <w:sz w:val="28"/>
          <w:szCs w:val="28"/>
          <w:lang w:bidi="he-IL"/>
        </w:rPr>
        <w:t xml:space="preserve"> να τον </w:t>
      </w:r>
      <w:r w:rsidR="00A50C08">
        <w:rPr>
          <w:rFonts w:cstheme="minorHAnsi"/>
          <w:sz w:val="28"/>
          <w:szCs w:val="28"/>
          <w:lang w:bidi="he-IL"/>
        </w:rPr>
        <w:t>διορθώσει</w:t>
      </w:r>
      <w:r w:rsidR="00E94A97">
        <w:rPr>
          <w:rFonts w:cstheme="minorHAnsi"/>
          <w:sz w:val="28"/>
          <w:szCs w:val="28"/>
          <w:lang w:bidi="he-IL"/>
        </w:rPr>
        <w:t xml:space="preserve"> με μια </w:t>
      </w:r>
      <w:r w:rsidR="00A50C08">
        <w:rPr>
          <w:rFonts w:cstheme="minorHAnsi"/>
          <w:sz w:val="28"/>
          <w:szCs w:val="28"/>
          <w:lang w:bidi="he-IL"/>
        </w:rPr>
        <w:t>θεοκρατική</w:t>
      </w:r>
      <w:r w:rsidR="00E94A97">
        <w:rPr>
          <w:rFonts w:cstheme="minorHAnsi"/>
          <w:sz w:val="28"/>
          <w:szCs w:val="28"/>
          <w:lang w:bidi="he-IL"/>
        </w:rPr>
        <w:t xml:space="preserve"> </w:t>
      </w:r>
      <w:r w:rsidR="00A50C08">
        <w:rPr>
          <w:rFonts w:cstheme="minorHAnsi"/>
          <w:sz w:val="28"/>
          <w:szCs w:val="28"/>
          <w:lang w:bidi="he-IL"/>
        </w:rPr>
        <w:t>αντίληψη</w:t>
      </w:r>
      <w:r w:rsidR="00E94A97">
        <w:rPr>
          <w:rFonts w:cstheme="minorHAnsi"/>
          <w:sz w:val="28"/>
          <w:szCs w:val="28"/>
          <w:lang w:bidi="he-IL"/>
        </w:rPr>
        <w:t xml:space="preserve"> για την </w:t>
      </w:r>
      <w:r w:rsidR="00A50C08">
        <w:rPr>
          <w:rFonts w:cstheme="minorHAnsi"/>
          <w:sz w:val="28"/>
          <w:szCs w:val="28"/>
          <w:lang w:bidi="he-IL"/>
        </w:rPr>
        <w:t>εξουσία</w:t>
      </w:r>
      <w:r w:rsidR="00E94A97">
        <w:rPr>
          <w:rFonts w:cstheme="minorHAnsi"/>
          <w:sz w:val="28"/>
          <w:szCs w:val="28"/>
          <w:lang w:bidi="he-IL"/>
        </w:rPr>
        <w:t>.</w:t>
      </w:r>
      <w:r w:rsidR="00AF1ED8" w:rsidRPr="00AF1ED8">
        <w:rPr>
          <w:rFonts w:cstheme="minorHAnsi"/>
          <w:sz w:val="28"/>
          <w:szCs w:val="28"/>
          <w:lang w:bidi="he-IL"/>
        </w:rPr>
        <w:t xml:space="preserve"> </w:t>
      </w:r>
      <w:r w:rsidR="00AF1ED8">
        <w:rPr>
          <w:rFonts w:cstheme="minorHAnsi"/>
          <w:sz w:val="28"/>
          <w:szCs w:val="28"/>
          <w:lang w:bidi="he-IL"/>
        </w:rPr>
        <w:t xml:space="preserve">Ο Ιησούς </w:t>
      </w:r>
      <w:r w:rsidR="008B3E33">
        <w:rPr>
          <w:rFonts w:cstheme="minorHAnsi"/>
          <w:sz w:val="28"/>
          <w:szCs w:val="28"/>
          <w:lang w:bidi="he-IL"/>
        </w:rPr>
        <w:t>αντιπροσωπεύει</w:t>
      </w:r>
      <w:r w:rsidR="00AF1ED8">
        <w:rPr>
          <w:rFonts w:cstheme="minorHAnsi"/>
          <w:sz w:val="28"/>
          <w:szCs w:val="28"/>
          <w:lang w:bidi="he-IL"/>
        </w:rPr>
        <w:t xml:space="preserve"> την </w:t>
      </w:r>
      <w:r w:rsidR="008B3E33">
        <w:rPr>
          <w:rFonts w:cstheme="minorHAnsi"/>
          <w:sz w:val="28"/>
          <w:szCs w:val="28"/>
          <w:lang w:bidi="he-IL"/>
        </w:rPr>
        <w:t>άποψη</w:t>
      </w:r>
      <w:r w:rsidR="00AF1ED8">
        <w:rPr>
          <w:rFonts w:cstheme="minorHAnsi"/>
          <w:sz w:val="28"/>
          <w:szCs w:val="28"/>
          <w:lang w:bidi="he-IL"/>
        </w:rPr>
        <w:t xml:space="preserve"> που </w:t>
      </w:r>
      <w:r w:rsidR="008B3E33">
        <w:rPr>
          <w:rFonts w:cstheme="minorHAnsi"/>
          <w:sz w:val="28"/>
          <w:szCs w:val="28"/>
          <w:lang w:bidi="he-IL"/>
        </w:rPr>
        <w:t>εκφράζει</w:t>
      </w:r>
      <w:r w:rsidR="00AF1ED8">
        <w:rPr>
          <w:rFonts w:cstheme="minorHAnsi"/>
          <w:sz w:val="28"/>
          <w:szCs w:val="28"/>
          <w:lang w:bidi="he-IL"/>
        </w:rPr>
        <w:t xml:space="preserve"> ο Ναβουδοχον</w:t>
      </w:r>
      <w:r w:rsidR="008B3E33">
        <w:rPr>
          <w:rFonts w:cstheme="minorHAnsi"/>
          <w:sz w:val="28"/>
          <w:szCs w:val="28"/>
          <w:lang w:bidi="he-IL"/>
        </w:rPr>
        <w:t>ό</w:t>
      </w:r>
      <w:r w:rsidR="00AF1ED8">
        <w:rPr>
          <w:rFonts w:cstheme="minorHAnsi"/>
          <w:sz w:val="28"/>
          <w:szCs w:val="28"/>
          <w:lang w:bidi="he-IL"/>
        </w:rPr>
        <w:t xml:space="preserve">σορας </w:t>
      </w:r>
      <w:r w:rsidR="005D676C">
        <w:rPr>
          <w:rFonts w:ascii="SBL Greek" w:hAnsi="SBL Greek" w:cs="SBL Greek"/>
          <w:lang w:bidi="he-IL"/>
        </w:rPr>
        <w:t xml:space="preserve"> τὰ σημεῖα καὶ τὰ τέρατα ἃ ἐποίησεν μετ᾽ ἐμοῦ ὁ θεὸς ὁ ὕψιστος ἤρεσεν ἐναντίον ἐμοῦ ἀναγγεῖλαι ὑμῖν</w:t>
      </w:r>
      <w:r w:rsidR="005D676C" w:rsidRPr="005D676C">
        <w:rPr>
          <w:rFonts w:ascii="Arial" w:hAnsi="Arial" w:cs="Arial"/>
          <w:sz w:val="20"/>
          <w:szCs w:val="20"/>
          <w:vertAlign w:val="superscript"/>
          <w:lang w:bidi="he-IL"/>
        </w:rPr>
        <w:t xml:space="preserve">3 </w:t>
      </w:r>
      <w:r w:rsidR="005D676C">
        <w:rPr>
          <w:rFonts w:ascii="SBL Greek" w:hAnsi="SBL Greek" w:cs="SBL Greek"/>
          <w:lang w:bidi="he-IL"/>
        </w:rPr>
        <w:t xml:space="preserve"> ὡς μεγάλα καὶ ἰσχυρά ἡ βασιλεία αὐτοῦ βασιλεία </w:t>
      </w:r>
      <w:r w:rsidR="005D676C">
        <w:rPr>
          <w:rFonts w:ascii="SBL Greek" w:hAnsi="SBL Greek" w:cs="SBL Greek"/>
          <w:lang w:bidi="he-IL"/>
        </w:rPr>
        <w:lastRenderedPageBreak/>
        <w:t>αἰώνιος καὶ ἡ ἐξουσία αὐτοῦ εἰς γενεὰν καὶ γενεάν</w:t>
      </w:r>
      <w:r w:rsidR="005D676C" w:rsidRPr="005D676C">
        <w:rPr>
          <w:rFonts w:ascii="Arial" w:hAnsi="Arial" w:cs="Arial"/>
          <w:sz w:val="20"/>
          <w:szCs w:val="20"/>
          <w:lang w:bidi="he-IL"/>
        </w:rPr>
        <w:t>(</w:t>
      </w:r>
      <w:r w:rsidR="00530FF1">
        <w:rPr>
          <w:rFonts w:ascii="Arial" w:hAnsi="Arial" w:cs="Arial"/>
          <w:sz w:val="20"/>
          <w:szCs w:val="20"/>
          <w:lang w:bidi="he-IL"/>
        </w:rPr>
        <w:t>Δανιήλ</w:t>
      </w:r>
      <w:r w:rsidR="005D676C" w:rsidRPr="005D676C">
        <w:rPr>
          <w:rFonts w:ascii="Arial" w:hAnsi="Arial" w:cs="Arial"/>
          <w:sz w:val="20"/>
          <w:szCs w:val="20"/>
          <w:lang w:bidi="he-IL"/>
        </w:rPr>
        <w:t>4:2-3</w:t>
      </w:r>
      <w:r w:rsidR="005D676C">
        <w:rPr>
          <w:rFonts w:ascii="Arial" w:hAnsi="Arial" w:cs="Arial"/>
          <w:sz w:val="20"/>
          <w:szCs w:val="20"/>
          <w:lang w:val="en-US" w:bidi="he-IL"/>
        </w:rPr>
        <w:t> </w:t>
      </w:r>
      <w:r w:rsidR="005D676C" w:rsidRPr="005D676C">
        <w:rPr>
          <w:rFonts w:ascii="Arial" w:hAnsi="Arial" w:cs="Arial"/>
          <w:sz w:val="20"/>
          <w:szCs w:val="20"/>
          <w:lang w:bidi="he-IL"/>
        </w:rPr>
        <w:t>)</w:t>
      </w:r>
      <w:r w:rsidR="00AF1ED8">
        <w:rPr>
          <w:rFonts w:cstheme="minorHAnsi"/>
          <w:sz w:val="28"/>
          <w:szCs w:val="28"/>
          <w:lang w:bidi="he-IL"/>
        </w:rPr>
        <w:t>)</w:t>
      </w:r>
      <w:r w:rsidR="008B3E33">
        <w:rPr>
          <w:rFonts w:cstheme="minorHAnsi"/>
          <w:sz w:val="28"/>
          <w:szCs w:val="28"/>
          <w:lang w:bidi="he-IL"/>
        </w:rPr>
        <w:t>για την εξουσία που παρέχεται από το Θεό,</w:t>
      </w:r>
      <w:r w:rsidR="00AF1ED8">
        <w:rPr>
          <w:rFonts w:cstheme="minorHAnsi"/>
          <w:sz w:val="28"/>
          <w:szCs w:val="28"/>
          <w:lang w:bidi="he-IL"/>
        </w:rPr>
        <w:t xml:space="preserve"> </w:t>
      </w:r>
      <w:r w:rsidR="008B3E33">
        <w:rPr>
          <w:rFonts w:cstheme="minorHAnsi"/>
          <w:sz w:val="28"/>
          <w:szCs w:val="28"/>
          <w:lang w:bidi="he-IL"/>
        </w:rPr>
        <w:t>αυτός</w:t>
      </w:r>
      <w:r w:rsidR="00AF1ED8">
        <w:rPr>
          <w:rFonts w:cstheme="minorHAnsi"/>
          <w:sz w:val="28"/>
          <w:szCs w:val="28"/>
          <w:lang w:bidi="he-IL"/>
        </w:rPr>
        <w:t xml:space="preserve"> που πριν </w:t>
      </w:r>
      <w:r w:rsidR="008B3E33">
        <w:rPr>
          <w:rFonts w:cstheme="minorHAnsi"/>
          <w:sz w:val="28"/>
          <w:szCs w:val="28"/>
          <w:lang w:bidi="he-IL"/>
        </w:rPr>
        <w:t>ήταν</w:t>
      </w:r>
      <w:r w:rsidR="00AF1ED8">
        <w:rPr>
          <w:rFonts w:cstheme="minorHAnsi"/>
          <w:sz w:val="28"/>
          <w:szCs w:val="28"/>
          <w:lang w:bidi="he-IL"/>
        </w:rPr>
        <w:t xml:space="preserve"> </w:t>
      </w:r>
      <w:r w:rsidR="008B3E33">
        <w:rPr>
          <w:rFonts w:cstheme="minorHAnsi"/>
          <w:sz w:val="28"/>
          <w:szCs w:val="28"/>
          <w:lang w:bidi="he-IL"/>
        </w:rPr>
        <w:t>υπερβολικά</w:t>
      </w:r>
      <w:r w:rsidR="00AF1ED8">
        <w:rPr>
          <w:rFonts w:cstheme="minorHAnsi"/>
          <w:sz w:val="28"/>
          <w:szCs w:val="28"/>
          <w:lang w:bidi="he-IL"/>
        </w:rPr>
        <w:t xml:space="preserve"> </w:t>
      </w:r>
      <w:r w:rsidR="008B3E33">
        <w:rPr>
          <w:rFonts w:cstheme="minorHAnsi"/>
          <w:sz w:val="28"/>
          <w:szCs w:val="28"/>
          <w:lang w:bidi="he-IL"/>
        </w:rPr>
        <w:t>υβριστής</w:t>
      </w:r>
      <w:r w:rsidR="00AF1ED8">
        <w:rPr>
          <w:rFonts w:cstheme="minorHAnsi"/>
          <w:sz w:val="28"/>
          <w:szCs w:val="28"/>
          <w:lang w:bidi="he-IL"/>
        </w:rPr>
        <w:t xml:space="preserve"> </w:t>
      </w:r>
      <w:r w:rsidR="008B3E33">
        <w:rPr>
          <w:rFonts w:cstheme="minorHAnsi"/>
          <w:sz w:val="28"/>
          <w:szCs w:val="28"/>
          <w:lang w:bidi="he-IL"/>
        </w:rPr>
        <w:t>έναντι</w:t>
      </w:r>
      <w:r w:rsidR="00AF1ED8">
        <w:rPr>
          <w:rFonts w:cstheme="minorHAnsi"/>
          <w:sz w:val="28"/>
          <w:szCs w:val="28"/>
          <w:lang w:bidi="he-IL"/>
        </w:rPr>
        <w:t xml:space="preserve"> της </w:t>
      </w:r>
      <w:r w:rsidR="008B3E33">
        <w:rPr>
          <w:rFonts w:cstheme="minorHAnsi"/>
          <w:sz w:val="28"/>
          <w:szCs w:val="28"/>
          <w:lang w:bidi="he-IL"/>
        </w:rPr>
        <w:t>εξουσίας</w:t>
      </w:r>
      <w:r w:rsidR="00AF1ED8">
        <w:rPr>
          <w:rFonts w:cstheme="minorHAnsi"/>
          <w:sz w:val="28"/>
          <w:szCs w:val="28"/>
          <w:lang w:bidi="he-IL"/>
        </w:rPr>
        <w:t xml:space="preserve"> του </w:t>
      </w:r>
      <w:r w:rsidR="008B3E33">
        <w:rPr>
          <w:rFonts w:cstheme="minorHAnsi"/>
          <w:sz w:val="28"/>
          <w:szCs w:val="28"/>
          <w:lang w:bidi="he-IL"/>
        </w:rPr>
        <w:t>Θεού</w:t>
      </w:r>
      <w:r w:rsidR="00AF1ED8">
        <w:rPr>
          <w:rFonts w:cstheme="minorHAnsi"/>
          <w:sz w:val="28"/>
          <w:szCs w:val="28"/>
          <w:lang w:bidi="he-IL"/>
        </w:rPr>
        <w:t>.</w:t>
      </w:r>
      <w:r w:rsidR="002C44B8" w:rsidRPr="00A2247E">
        <w:rPr>
          <w:rStyle w:val="a7"/>
        </w:rPr>
        <w:footnoteReference w:id="759"/>
      </w:r>
    </w:p>
    <w:p w14:paraId="7BF1E7A8" w14:textId="4E3B40B5" w:rsidR="006641A5" w:rsidRPr="00DF061C" w:rsidRDefault="006641A5" w:rsidP="00DF061C">
      <w:pPr>
        <w:autoSpaceDE w:val="0"/>
        <w:autoSpaceDN w:val="0"/>
        <w:adjustRightInd w:val="0"/>
        <w:spacing w:after="0" w:line="240" w:lineRule="auto"/>
        <w:ind w:left="-1134" w:right="-949" w:firstLine="567"/>
        <w:jc w:val="both"/>
        <w:rPr>
          <w:rFonts w:ascii="Arial" w:hAnsi="Arial" w:cs="Arial"/>
          <w:sz w:val="20"/>
          <w:szCs w:val="20"/>
          <w:lang w:bidi="he-IL"/>
        </w:rPr>
      </w:pPr>
      <w:r>
        <w:rPr>
          <w:rFonts w:cstheme="minorHAnsi"/>
          <w:sz w:val="28"/>
          <w:szCs w:val="28"/>
          <w:lang w:bidi="he-IL"/>
        </w:rPr>
        <w:t xml:space="preserve">Και οι δυο </w:t>
      </w:r>
      <w:r w:rsidR="00A50C08">
        <w:rPr>
          <w:rFonts w:cstheme="minorHAnsi"/>
          <w:sz w:val="28"/>
          <w:szCs w:val="28"/>
          <w:lang w:bidi="he-IL"/>
        </w:rPr>
        <w:t>κοσμοαντιλήψεις</w:t>
      </w:r>
      <w:r>
        <w:rPr>
          <w:rFonts w:cstheme="minorHAnsi"/>
          <w:sz w:val="28"/>
          <w:szCs w:val="28"/>
          <w:lang w:bidi="he-IL"/>
        </w:rPr>
        <w:t xml:space="preserve"> για την </w:t>
      </w:r>
      <w:r w:rsidR="00A50C08">
        <w:rPr>
          <w:rFonts w:cstheme="minorHAnsi"/>
          <w:sz w:val="28"/>
          <w:szCs w:val="28"/>
          <w:lang w:bidi="he-IL"/>
        </w:rPr>
        <w:t>εξουσία</w:t>
      </w:r>
      <w:r>
        <w:rPr>
          <w:rFonts w:cstheme="minorHAnsi"/>
          <w:sz w:val="28"/>
          <w:szCs w:val="28"/>
          <w:lang w:bidi="he-IL"/>
        </w:rPr>
        <w:t xml:space="preserve"> </w:t>
      </w:r>
      <w:r w:rsidR="00A50C08">
        <w:rPr>
          <w:rFonts w:cstheme="minorHAnsi"/>
          <w:sz w:val="28"/>
          <w:szCs w:val="28"/>
          <w:lang w:bidi="he-IL"/>
        </w:rPr>
        <w:t>διαμορφωθήκαν</w:t>
      </w:r>
      <w:r>
        <w:rPr>
          <w:rFonts w:cstheme="minorHAnsi"/>
          <w:sz w:val="28"/>
          <w:szCs w:val="28"/>
          <w:lang w:bidi="he-IL"/>
        </w:rPr>
        <w:t xml:space="preserve"> και </w:t>
      </w:r>
      <w:r w:rsidR="00A50C08">
        <w:rPr>
          <w:rFonts w:cstheme="minorHAnsi"/>
          <w:sz w:val="28"/>
          <w:szCs w:val="28"/>
          <w:lang w:bidi="he-IL"/>
        </w:rPr>
        <w:t>συγκεράστηκαν</w:t>
      </w:r>
      <w:r>
        <w:rPr>
          <w:rFonts w:cstheme="minorHAnsi"/>
          <w:sz w:val="28"/>
          <w:szCs w:val="28"/>
          <w:lang w:bidi="he-IL"/>
        </w:rPr>
        <w:t xml:space="preserve"> </w:t>
      </w:r>
      <w:r w:rsidR="00A50C08">
        <w:rPr>
          <w:rFonts w:cstheme="minorHAnsi"/>
          <w:sz w:val="28"/>
          <w:szCs w:val="28"/>
          <w:lang w:bidi="he-IL"/>
        </w:rPr>
        <w:t>μέσα</w:t>
      </w:r>
      <w:r>
        <w:rPr>
          <w:rFonts w:cstheme="minorHAnsi"/>
          <w:sz w:val="28"/>
          <w:szCs w:val="28"/>
          <w:lang w:bidi="he-IL"/>
        </w:rPr>
        <w:t xml:space="preserve"> στο </w:t>
      </w:r>
      <w:r w:rsidR="00A50C08">
        <w:rPr>
          <w:rFonts w:cstheme="minorHAnsi"/>
          <w:sz w:val="28"/>
          <w:szCs w:val="28"/>
          <w:lang w:bidi="he-IL"/>
        </w:rPr>
        <w:t>χώρο</w:t>
      </w:r>
      <w:r>
        <w:rPr>
          <w:rFonts w:cstheme="minorHAnsi"/>
          <w:sz w:val="28"/>
          <w:szCs w:val="28"/>
          <w:lang w:bidi="he-IL"/>
        </w:rPr>
        <w:t xml:space="preserve"> της </w:t>
      </w:r>
      <w:r w:rsidR="00A50C08">
        <w:rPr>
          <w:rFonts w:cstheme="minorHAnsi"/>
          <w:sz w:val="28"/>
          <w:szCs w:val="28"/>
          <w:lang w:bidi="he-IL"/>
        </w:rPr>
        <w:t>Μεσογειακής</w:t>
      </w:r>
      <w:r>
        <w:rPr>
          <w:rFonts w:cstheme="minorHAnsi"/>
          <w:sz w:val="28"/>
          <w:szCs w:val="28"/>
          <w:lang w:bidi="he-IL"/>
        </w:rPr>
        <w:t xml:space="preserve"> </w:t>
      </w:r>
      <w:r w:rsidR="00A50C08">
        <w:rPr>
          <w:rFonts w:cstheme="minorHAnsi"/>
          <w:sz w:val="28"/>
          <w:szCs w:val="28"/>
          <w:lang w:bidi="he-IL"/>
        </w:rPr>
        <w:t>λεκάνης</w:t>
      </w:r>
      <w:r w:rsidR="00583EF4">
        <w:rPr>
          <w:rFonts w:cstheme="minorHAnsi"/>
          <w:sz w:val="28"/>
          <w:szCs w:val="28"/>
          <w:lang w:bidi="he-IL"/>
        </w:rPr>
        <w:t>,</w:t>
      </w:r>
      <w:r>
        <w:rPr>
          <w:rFonts w:cstheme="minorHAnsi"/>
          <w:sz w:val="28"/>
          <w:szCs w:val="28"/>
          <w:lang w:bidi="he-IL"/>
        </w:rPr>
        <w:t xml:space="preserve"> στο </w:t>
      </w:r>
      <w:r w:rsidR="00A50C08">
        <w:rPr>
          <w:rFonts w:cstheme="minorHAnsi"/>
          <w:sz w:val="28"/>
          <w:szCs w:val="28"/>
          <w:lang w:bidi="he-IL"/>
        </w:rPr>
        <w:t>πολιτιστικό</w:t>
      </w:r>
      <w:r>
        <w:rPr>
          <w:rFonts w:cstheme="minorHAnsi"/>
          <w:sz w:val="28"/>
          <w:szCs w:val="28"/>
          <w:lang w:bidi="he-IL"/>
        </w:rPr>
        <w:t xml:space="preserve"> αυτό </w:t>
      </w:r>
      <w:r w:rsidR="00A50C08">
        <w:rPr>
          <w:rFonts w:cstheme="minorHAnsi"/>
          <w:sz w:val="28"/>
          <w:szCs w:val="28"/>
          <w:lang w:bidi="he-IL"/>
        </w:rPr>
        <w:t>χωνευτήρι</w:t>
      </w:r>
      <w:r>
        <w:rPr>
          <w:rFonts w:cstheme="minorHAnsi"/>
          <w:sz w:val="28"/>
          <w:szCs w:val="28"/>
          <w:lang w:bidi="he-IL"/>
        </w:rPr>
        <w:t xml:space="preserve"> του </w:t>
      </w:r>
      <w:r w:rsidR="00A50C08">
        <w:rPr>
          <w:rFonts w:cstheme="minorHAnsi"/>
          <w:sz w:val="28"/>
          <w:szCs w:val="28"/>
          <w:lang w:bidi="he-IL"/>
        </w:rPr>
        <w:t>ελληνικού</w:t>
      </w:r>
      <w:r>
        <w:rPr>
          <w:rFonts w:cstheme="minorHAnsi"/>
          <w:sz w:val="28"/>
          <w:szCs w:val="28"/>
          <w:lang w:bidi="he-IL"/>
        </w:rPr>
        <w:t xml:space="preserve"> και </w:t>
      </w:r>
      <w:r w:rsidR="00A50C08">
        <w:rPr>
          <w:rFonts w:cstheme="minorHAnsi"/>
          <w:sz w:val="28"/>
          <w:szCs w:val="28"/>
          <w:lang w:bidi="he-IL"/>
        </w:rPr>
        <w:t>ρωμαϊκού</w:t>
      </w:r>
      <w:r>
        <w:rPr>
          <w:rFonts w:cstheme="minorHAnsi"/>
          <w:sz w:val="28"/>
          <w:szCs w:val="28"/>
          <w:lang w:bidi="he-IL"/>
        </w:rPr>
        <w:t xml:space="preserve"> </w:t>
      </w:r>
      <w:r w:rsidR="00A50C08">
        <w:rPr>
          <w:rFonts w:cstheme="minorHAnsi"/>
          <w:sz w:val="28"/>
          <w:szCs w:val="28"/>
          <w:lang w:bidi="he-IL"/>
        </w:rPr>
        <w:t>κόσμου από</w:t>
      </w:r>
      <w:r>
        <w:rPr>
          <w:rFonts w:cstheme="minorHAnsi"/>
          <w:sz w:val="28"/>
          <w:szCs w:val="28"/>
          <w:lang w:bidi="he-IL"/>
        </w:rPr>
        <w:t xml:space="preserve"> τη μια και του </w:t>
      </w:r>
      <w:r w:rsidR="00A50C08">
        <w:rPr>
          <w:rFonts w:cstheme="minorHAnsi"/>
          <w:sz w:val="28"/>
          <w:szCs w:val="28"/>
          <w:lang w:bidi="he-IL"/>
        </w:rPr>
        <w:t>ιουδαϊσμού</w:t>
      </w:r>
      <w:r>
        <w:rPr>
          <w:rFonts w:cstheme="minorHAnsi"/>
          <w:sz w:val="28"/>
          <w:szCs w:val="28"/>
          <w:lang w:bidi="he-IL"/>
        </w:rPr>
        <w:t xml:space="preserve"> από την άλλη. Στα </w:t>
      </w:r>
      <w:r w:rsidR="00A50C08">
        <w:rPr>
          <w:rFonts w:cstheme="minorHAnsi"/>
          <w:sz w:val="28"/>
          <w:szCs w:val="28"/>
          <w:lang w:bidi="he-IL"/>
        </w:rPr>
        <w:t>πλαίσια</w:t>
      </w:r>
      <w:r>
        <w:rPr>
          <w:rFonts w:cstheme="minorHAnsi"/>
          <w:sz w:val="28"/>
          <w:szCs w:val="28"/>
          <w:lang w:bidi="he-IL"/>
        </w:rPr>
        <w:t xml:space="preserve"> </w:t>
      </w:r>
      <w:r w:rsidR="00A50C08">
        <w:rPr>
          <w:rFonts w:cstheme="minorHAnsi"/>
          <w:sz w:val="28"/>
          <w:szCs w:val="28"/>
          <w:lang w:bidi="he-IL"/>
        </w:rPr>
        <w:t>αυτού</w:t>
      </w:r>
      <w:r>
        <w:rPr>
          <w:rFonts w:cstheme="minorHAnsi"/>
          <w:sz w:val="28"/>
          <w:szCs w:val="28"/>
          <w:lang w:bidi="he-IL"/>
        </w:rPr>
        <w:t xml:space="preserve"> </w:t>
      </w:r>
      <w:r w:rsidR="00A50C08">
        <w:rPr>
          <w:rFonts w:cstheme="minorHAnsi"/>
          <w:sz w:val="28"/>
          <w:szCs w:val="28"/>
          <w:lang w:bidi="he-IL"/>
        </w:rPr>
        <w:t>του συγκερασμού</w:t>
      </w:r>
      <w:r>
        <w:rPr>
          <w:rFonts w:cstheme="minorHAnsi"/>
          <w:sz w:val="28"/>
          <w:szCs w:val="28"/>
          <w:lang w:bidi="he-IL"/>
        </w:rPr>
        <w:t xml:space="preserve">  </w:t>
      </w:r>
      <w:r w:rsidR="00A50C08">
        <w:rPr>
          <w:rFonts w:cstheme="minorHAnsi"/>
          <w:sz w:val="28"/>
          <w:szCs w:val="28"/>
          <w:lang w:bidi="he-IL"/>
        </w:rPr>
        <w:t>δημιουργήθηκαν</w:t>
      </w:r>
      <w:r>
        <w:rPr>
          <w:rFonts w:cstheme="minorHAnsi"/>
          <w:sz w:val="28"/>
          <w:szCs w:val="28"/>
          <w:lang w:bidi="he-IL"/>
        </w:rPr>
        <w:t xml:space="preserve"> </w:t>
      </w:r>
      <w:r w:rsidR="00A50C08">
        <w:rPr>
          <w:rFonts w:cstheme="minorHAnsi"/>
          <w:sz w:val="28"/>
          <w:szCs w:val="28"/>
          <w:lang w:bidi="he-IL"/>
        </w:rPr>
        <w:t>πολιτιστικές</w:t>
      </w:r>
      <w:r>
        <w:rPr>
          <w:rFonts w:cstheme="minorHAnsi"/>
          <w:sz w:val="28"/>
          <w:szCs w:val="28"/>
          <w:lang w:bidi="he-IL"/>
        </w:rPr>
        <w:t xml:space="preserve"> </w:t>
      </w:r>
      <w:r w:rsidR="00A50C08">
        <w:rPr>
          <w:rFonts w:cstheme="minorHAnsi"/>
          <w:sz w:val="28"/>
          <w:szCs w:val="28"/>
          <w:lang w:bidi="he-IL"/>
        </w:rPr>
        <w:t>συνθήκες</w:t>
      </w:r>
      <w:r>
        <w:rPr>
          <w:rFonts w:cstheme="minorHAnsi"/>
          <w:sz w:val="28"/>
          <w:szCs w:val="28"/>
          <w:lang w:bidi="he-IL"/>
        </w:rPr>
        <w:t xml:space="preserve"> που </w:t>
      </w:r>
      <w:r w:rsidR="00A50C08">
        <w:rPr>
          <w:rFonts w:cstheme="minorHAnsi"/>
          <w:sz w:val="28"/>
          <w:szCs w:val="28"/>
          <w:lang w:bidi="he-IL"/>
        </w:rPr>
        <w:t>άλλαξαν</w:t>
      </w:r>
      <w:r>
        <w:rPr>
          <w:rFonts w:cstheme="minorHAnsi"/>
          <w:sz w:val="28"/>
          <w:szCs w:val="28"/>
          <w:lang w:bidi="he-IL"/>
        </w:rPr>
        <w:t xml:space="preserve"> τον </w:t>
      </w:r>
      <w:r w:rsidR="00A50C08">
        <w:rPr>
          <w:rFonts w:cstheme="minorHAnsi"/>
          <w:sz w:val="28"/>
          <w:szCs w:val="28"/>
          <w:lang w:bidi="he-IL"/>
        </w:rPr>
        <w:t>κόσμο</w:t>
      </w:r>
      <w:r>
        <w:rPr>
          <w:rFonts w:cstheme="minorHAnsi"/>
          <w:sz w:val="28"/>
          <w:szCs w:val="28"/>
          <w:lang w:bidi="he-IL"/>
        </w:rPr>
        <w:t xml:space="preserve">. </w:t>
      </w:r>
      <w:r w:rsidR="00A50C08">
        <w:rPr>
          <w:rFonts w:cstheme="minorHAnsi"/>
          <w:sz w:val="28"/>
          <w:szCs w:val="28"/>
          <w:lang w:bidi="he-IL"/>
        </w:rPr>
        <w:t>Αυτοί</w:t>
      </w:r>
      <w:r>
        <w:rPr>
          <w:rFonts w:cstheme="minorHAnsi"/>
          <w:sz w:val="28"/>
          <w:szCs w:val="28"/>
          <w:lang w:bidi="he-IL"/>
        </w:rPr>
        <w:t xml:space="preserve"> οι τρεις </w:t>
      </w:r>
      <w:r w:rsidR="00A50C08">
        <w:rPr>
          <w:rFonts w:cstheme="minorHAnsi"/>
          <w:sz w:val="28"/>
          <w:szCs w:val="28"/>
          <w:lang w:bidi="he-IL"/>
        </w:rPr>
        <w:t>δρόμοι</w:t>
      </w:r>
      <w:r>
        <w:rPr>
          <w:rFonts w:cstheme="minorHAnsi"/>
          <w:sz w:val="28"/>
          <w:szCs w:val="28"/>
          <w:lang w:bidi="he-IL"/>
        </w:rPr>
        <w:t xml:space="preserve"> </w:t>
      </w:r>
      <w:r w:rsidR="00A50C08">
        <w:rPr>
          <w:rFonts w:cstheme="minorHAnsi"/>
          <w:sz w:val="28"/>
          <w:szCs w:val="28"/>
          <w:lang w:bidi="he-IL"/>
        </w:rPr>
        <w:t>πολιτισμού</w:t>
      </w:r>
      <w:r>
        <w:rPr>
          <w:rFonts w:cstheme="minorHAnsi"/>
          <w:sz w:val="28"/>
          <w:szCs w:val="28"/>
          <w:lang w:bidi="he-IL"/>
        </w:rPr>
        <w:t xml:space="preserve"> </w:t>
      </w:r>
      <w:r w:rsidR="00A50C08">
        <w:rPr>
          <w:rFonts w:cstheme="minorHAnsi"/>
          <w:sz w:val="28"/>
          <w:szCs w:val="28"/>
          <w:lang w:bidi="he-IL"/>
        </w:rPr>
        <w:t>συγχωνεύσαν</w:t>
      </w:r>
      <w:r>
        <w:rPr>
          <w:rFonts w:cstheme="minorHAnsi"/>
          <w:sz w:val="28"/>
          <w:szCs w:val="28"/>
          <w:lang w:bidi="he-IL"/>
        </w:rPr>
        <w:t xml:space="preserve"> τα </w:t>
      </w:r>
      <w:r w:rsidR="00A50C08">
        <w:rPr>
          <w:rFonts w:cstheme="minorHAnsi"/>
          <w:sz w:val="28"/>
          <w:szCs w:val="28"/>
          <w:lang w:bidi="he-IL"/>
        </w:rPr>
        <w:t>πολιτιστικά</w:t>
      </w:r>
      <w:r>
        <w:rPr>
          <w:rFonts w:cstheme="minorHAnsi"/>
          <w:sz w:val="28"/>
          <w:szCs w:val="28"/>
          <w:lang w:bidi="he-IL"/>
        </w:rPr>
        <w:t xml:space="preserve"> </w:t>
      </w:r>
      <w:r w:rsidR="00A50C08">
        <w:rPr>
          <w:rFonts w:cstheme="minorHAnsi"/>
          <w:sz w:val="28"/>
          <w:szCs w:val="28"/>
          <w:lang w:bidi="he-IL"/>
        </w:rPr>
        <w:t>βήματα</w:t>
      </w:r>
      <w:r>
        <w:rPr>
          <w:rFonts w:cstheme="minorHAnsi"/>
          <w:sz w:val="28"/>
          <w:szCs w:val="28"/>
          <w:lang w:bidi="he-IL"/>
        </w:rPr>
        <w:t xml:space="preserve"> των </w:t>
      </w:r>
      <w:r w:rsidR="00A50C08">
        <w:rPr>
          <w:rFonts w:cstheme="minorHAnsi"/>
          <w:sz w:val="28"/>
          <w:szCs w:val="28"/>
          <w:lang w:bidi="he-IL"/>
        </w:rPr>
        <w:t>παλαιοτέρων</w:t>
      </w:r>
      <w:r>
        <w:rPr>
          <w:rFonts w:cstheme="minorHAnsi"/>
          <w:sz w:val="28"/>
          <w:szCs w:val="28"/>
          <w:lang w:bidi="he-IL"/>
        </w:rPr>
        <w:t xml:space="preserve"> </w:t>
      </w:r>
      <w:r w:rsidR="00A50C08">
        <w:rPr>
          <w:rFonts w:cstheme="minorHAnsi"/>
          <w:sz w:val="28"/>
          <w:szCs w:val="28"/>
          <w:lang w:bidi="he-IL"/>
        </w:rPr>
        <w:t>πολιτισμών</w:t>
      </w:r>
      <w:r>
        <w:rPr>
          <w:rFonts w:cstheme="minorHAnsi"/>
          <w:sz w:val="28"/>
          <w:szCs w:val="28"/>
          <w:lang w:bidi="he-IL"/>
        </w:rPr>
        <w:t xml:space="preserve"> της  </w:t>
      </w:r>
      <w:r w:rsidR="00A50C08">
        <w:rPr>
          <w:rFonts w:cstheme="minorHAnsi"/>
          <w:sz w:val="28"/>
          <w:szCs w:val="28"/>
          <w:lang w:bidi="he-IL"/>
        </w:rPr>
        <w:t>Εγγύς</w:t>
      </w:r>
      <w:r>
        <w:rPr>
          <w:rFonts w:cstheme="minorHAnsi"/>
          <w:sz w:val="28"/>
          <w:szCs w:val="28"/>
          <w:lang w:bidi="he-IL"/>
        </w:rPr>
        <w:t xml:space="preserve"> </w:t>
      </w:r>
      <w:r w:rsidR="00A50C08">
        <w:rPr>
          <w:rFonts w:cstheme="minorHAnsi"/>
          <w:sz w:val="28"/>
          <w:szCs w:val="28"/>
          <w:lang w:bidi="he-IL"/>
        </w:rPr>
        <w:t>Ανατολής</w:t>
      </w:r>
      <w:r>
        <w:rPr>
          <w:rFonts w:cstheme="minorHAnsi"/>
          <w:sz w:val="28"/>
          <w:szCs w:val="28"/>
          <w:lang w:bidi="he-IL"/>
        </w:rPr>
        <w:t xml:space="preserve"> και της </w:t>
      </w:r>
      <w:r w:rsidR="00A50C08">
        <w:rPr>
          <w:rFonts w:cstheme="minorHAnsi"/>
          <w:sz w:val="28"/>
          <w:szCs w:val="28"/>
          <w:lang w:bidi="he-IL"/>
        </w:rPr>
        <w:t>Μεσοποτ</w:t>
      </w:r>
      <w:r w:rsidR="0038606A">
        <w:rPr>
          <w:rFonts w:cstheme="minorHAnsi"/>
          <w:sz w:val="28"/>
          <w:szCs w:val="28"/>
          <w:lang w:bidi="he-IL"/>
        </w:rPr>
        <w:t>α</w:t>
      </w:r>
      <w:r w:rsidR="00A50C08">
        <w:rPr>
          <w:rFonts w:cstheme="minorHAnsi"/>
          <w:sz w:val="28"/>
          <w:szCs w:val="28"/>
          <w:lang w:bidi="he-IL"/>
        </w:rPr>
        <w:t>μ</w:t>
      </w:r>
      <w:r w:rsidR="0038606A">
        <w:rPr>
          <w:rFonts w:cstheme="minorHAnsi"/>
          <w:sz w:val="28"/>
          <w:szCs w:val="28"/>
          <w:lang w:bidi="he-IL"/>
        </w:rPr>
        <w:t>ί</w:t>
      </w:r>
      <w:r w:rsidR="00A50C08">
        <w:rPr>
          <w:rFonts w:cstheme="minorHAnsi"/>
          <w:sz w:val="28"/>
          <w:szCs w:val="28"/>
          <w:lang w:bidi="he-IL"/>
        </w:rPr>
        <w:t>ας</w:t>
      </w:r>
      <w:r>
        <w:rPr>
          <w:rFonts w:cstheme="minorHAnsi"/>
          <w:sz w:val="28"/>
          <w:szCs w:val="28"/>
          <w:lang w:bidi="he-IL"/>
        </w:rPr>
        <w:t xml:space="preserve"> και </w:t>
      </w:r>
      <w:r w:rsidR="00A50C08">
        <w:rPr>
          <w:rFonts w:cstheme="minorHAnsi"/>
          <w:sz w:val="28"/>
          <w:szCs w:val="28"/>
          <w:lang w:bidi="he-IL"/>
        </w:rPr>
        <w:t>διαμορφώνοντας</w:t>
      </w:r>
      <w:r>
        <w:rPr>
          <w:rFonts w:cstheme="minorHAnsi"/>
          <w:sz w:val="28"/>
          <w:szCs w:val="28"/>
          <w:lang w:bidi="he-IL"/>
        </w:rPr>
        <w:t xml:space="preserve"> ο </w:t>
      </w:r>
      <w:r w:rsidR="00A50C08">
        <w:rPr>
          <w:rFonts w:cstheme="minorHAnsi"/>
          <w:sz w:val="28"/>
          <w:szCs w:val="28"/>
          <w:lang w:bidi="he-IL"/>
        </w:rPr>
        <w:t>καθένας</w:t>
      </w:r>
      <w:r>
        <w:rPr>
          <w:rFonts w:cstheme="minorHAnsi"/>
          <w:sz w:val="28"/>
          <w:szCs w:val="28"/>
          <w:lang w:bidi="he-IL"/>
        </w:rPr>
        <w:t xml:space="preserve"> τη </w:t>
      </w:r>
      <w:r w:rsidR="00A50C08">
        <w:rPr>
          <w:rFonts w:cstheme="minorHAnsi"/>
          <w:sz w:val="28"/>
          <w:szCs w:val="28"/>
          <w:lang w:bidi="he-IL"/>
        </w:rPr>
        <w:t>δική</w:t>
      </w:r>
      <w:r>
        <w:rPr>
          <w:rFonts w:cstheme="minorHAnsi"/>
          <w:sz w:val="28"/>
          <w:szCs w:val="28"/>
          <w:lang w:bidi="he-IL"/>
        </w:rPr>
        <w:t xml:space="preserve"> του </w:t>
      </w:r>
      <w:r w:rsidR="00A50C08">
        <w:rPr>
          <w:rFonts w:cstheme="minorHAnsi"/>
          <w:sz w:val="28"/>
          <w:szCs w:val="28"/>
          <w:lang w:bidi="he-IL"/>
        </w:rPr>
        <w:t>πολιτιστική</w:t>
      </w:r>
      <w:r>
        <w:rPr>
          <w:rFonts w:cstheme="minorHAnsi"/>
          <w:sz w:val="28"/>
          <w:szCs w:val="28"/>
          <w:lang w:bidi="he-IL"/>
        </w:rPr>
        <w:t xml:space="preserve"> </w:t>
      </w:r>
      <w:r w:rsidR="00A50C08">
        <w:rPr>
          <w:rFonts w:cstheme="minorHAnsi"/>
          <w:sz w:val="28"/>
          <w:szCs w:val="28"/>
          <w:lang w:bidi="he-IL"/>
        </w:rPr>
        <w:t>ταυτότητα</w:t>
      </w:r>
      <w:r>
        <w:rPr>
          <w:rFonts w:cstheme="minorHAnsi"/>
          <w:sz w:val="28"/>
          <w:szCs w:val="28"/>
          <w:lang w:bidi="he-IL"/>
        </w:rPr>
        <w:t xml:space="preserve"> </w:t>
      </w:r>
      <w:r w:rsidR="00A50C08">
        <w:rPr>
          <w:rFonts w:cstheme="minorHAnsi"/>
          <w:sz w:val="28"/>
          <w:szCs w:val="28"/>
          <w:lang w:bidi="he-IL"/>
        </w:rPr>
        <w:t>συγχρωτίστηκαν</w:t>
      </w:r>
      <w:r>
        <w:rPr>
          <w:rFonts w:cstheme="minorHAnsi"/>
          <w:sz w:val="28"/>
          <w:szCs w:val="28"/>
          <w:lang w:bidi="he-IL"/>
        </w:rPr>
        <w:t xml:space="preserve"> </w:t>
      </w:r>
      <w:r w:rsidR="00A50C08">
        <w:rPr>
          <w:rFonts w:cstheme="minorHAnsi"/>
          <w:sz w:val="28"/>
          <w:szCs w:val="28"/>
          <w:lang w:bidi="he-IL"/>
        </w:rPr>
        <w:t>ιδιαίτερα</w:t>
      </w:r>
      <w:r>
        <w:rPr>
          <w:rFonts w:cstheme="minorHAnsi"/>
          <w:sz w:val="28"/>
          <w:szCs w:val="28"/>
          <w:lang w:bidi="he-IL"/>
        </w:rPr>
        <w:t xml:space="preserve"> </w:t>
      </w:r>
      <w:r w:rsidR="00281DC7">
        <w:rPr>
          <w:rFonts w:cstheme="minorHAnsi"/>
          <w:sz w:val="28"/>
          <w:szCs w:val="28"/>
          <w:lang w:bidi="he-IL"/>
        </w:rPr>
        <w:t>σ</w:t>
      </w:r>
      <w:r>
        <w:rPr>
          <w:rFonts w:cstheme="minorHAnsi"/>
          <w:sz w:val="28"/>
          <w:szCs w:val="28"/>
          <w:lang w:bidi="he-IL"/>
        </w:rPr>
        <w:t xml:space="preserve">τα </w:t>
      </w:r>
      <w:r w:rsidR="00A50C08">
        <w:rPr>
          <w:rFonts w:cstheme="minorHAnsi"/>
          <w:sz w:val="28"/>
          <w:szCs w:val="28"/>
          <w:lang w:bidi="he-IL"/>
        </w:rPr>
        <w:t>ελληνιστικά</w:t>
      </w:r>
      <w:r>
        <w:rPr>
          <w:rFonts w:cstheme="minorHAnsi"/>
          <w:sz w:val="28"/>
          <w:szCs w:val="28"/>
          <w:lang w:bidi="he-IL"/>
        </w:rPr>
        <w:t xml:space="preserve"> και </w:t>
      </w:r>
      <w:r w:rsidR="00281DC7">
        <w:rPr>
          <w:rFonts w:cstheme="minorHAnsi"/>
          <w:sz w:val="28"/>
          <w:szCs w:val="28"/>
          <w:lang w:bidi="he-IL"/>
        </w:rPr>
        <w:t xml:space="preserve">στα </w:t>
      </w:r>
      <w:r w:rsidR="00A50C08">
        <w:rPr>
          <w:rFonts w:cstheme="minorHAnsi"/>
          <w:sz w:val="28"/>
          <w:szCs w:val="28"/>
          <w:lang w:bidi="he-IL"/>
        </w:rPr>
        <w:t>ρωμαϊκά</w:t>
      </w:r>
      <w:r>
        <w:rPr>
          <w:rFonts w:cstheme="minorHAnsi"/>
          <w:sz w:val="28"/>
          <w:szCs w:val="28"/>
          <w:lang w:bidi="he-IL"/>
        </w:rPr>
        <w:t xml:space="preserve"> </w:t>
      </w:r>
      <w:r w:rsidR="00A50C08">
        <w:rPr>
          <w:rFonts w:cstheme="minorHAnsi"/>
          <w:sz w:val="28"/>
          <w:szCs w:val="28"/>
          <w:lang w:bidi="he-IL"/>
        </w:rPr>
        <w:t>χρόνια</w:t>
      </w:r>
      <w:r>
        <w:rPr>
          <w:rFonts w:cstheme="minorHAnsi"/>
          <w:sz w:val="28"/>
          <w:szCs w:val="28"/>
          <w:lang w:bidi="he-IL"/>
        </w:rPr>
        <w:t xml:space="preserve">. </w:t>
      </w:r>
      <w:r w:rsidR="00A50C08">
        <w:rPr>
          <w:rFonts w:cstheme="minorHAnsi"/>
          <w:sz w:val="28"/>
          <w:szCs w:val="28"/>
          <w:lang w:bidi="he-IL"/>
        </w:rPr>
        <w:t>Στιγμή</w:t>
      </w:r>
      <w:r>
        <w:rPr>
          <w:rFonts w:cstheme="minorHAnsi"/>
          <w:sz w:val="28"/>
          <w:szCs w:val="28"/>
          <w:lang w:bidi="he-IL"/>
        </w:rPr>
        <w:t xml:space="preserve"> </w:t>
      </w:r>
      <w:r w:rsidR="00A50C08">
        <w:rPr>
          <w:rFonts w:cstheme="minorHAnsi"/>
          <w:sz w:val="28"/>
          <w:szCs w:val="28"/>
          <w:lang w:bidi="he-IL"/>
        </w:rPr>
        <w:t>καθοριστική</w:t>
      </w:r>
      <w:r>
        <w:rPr>
          <w:rFonts w:cstheme="minorHAnsi"/>
          <w:sz w:val="28"/>
          <w:szCs w:val="28"/>
          <w:lang w:bidi="he-IL"/>
        </w:rPr>
        <w:t xml:space="preserve"> </w:t>
      </w:r>
      <w:r w:rsidR="009D3BDA">
        <w:rPr>
          <w:rFonts w:cstheme="minorHAnsi"/>
          <w:sz w:val="28"/>
          <w:szCs w:val="28"/>
          <w:lang w:bidi="he-IL"/>
        </w:rPr>
        <w:t>στην οποία</w:t>
      </w:r>
      <w:r>
        <w:rPr>
          <w:rFonts w:cstheme="minorHAnsi"/>
          <w:sz w:val="28"/>
          <w:szCs w:val="28"/>
          <w:lang w:bidi="he-IL"/>
        </w:rPr>
        <w:t xml:space="preserve"> </w:t>
      </w:r>
      <w:r w:rsidR="00A50C08">
        <w:rPr>
          <w:rFonts w:cstheme="minorHAnsi"/>
          <w:sz w:val="28"/>
          <w:szCs w:val="28"/>
          <w:lang w:bidi="he-IL"/>
        </w:rPr>
        <w:t>εμφανίζεται</w:t>
      </w:r>
      <w:r>
        <w:rPr>
          <w:rFonts w:cstheme="minorHAnsi"/>
          <w:sz w:val="28"/>
          <w:szCs w:val="28"/>
          <w:lang w:bidi="he-IL"/>
        </w:rPr>
        <w:t xml:space="preserve"> στην </w:t>
      </w:r>
      <w:r w:rsidR="00A50C08">
        <w:rPr>
          <w:rFonts w:cstheme="minorHAnsi"/>
          <w:sz w:val="28"/>
          <w:szCs w:val="28"/>
          <w:lang w:bidi="he-IL"/>
        </w:rPr>
        <w:t>ιστορία</w:t>
      </w:r>
      <w:r>
        <w:rPr>
          <w:rFonts w:cstheme="minorHAnsi"/>
          <w:sz w:val="28"/>
          <w:szCs w:val="28"/>
          <w:lang w:bidi="he-IL"/>
        </w:rPr>
        <w:t xml:space="preserve"> ο </w:t>
      </w:r>
      <w:r w:rsidR="00A50C08">
        <w:rPr>
          <w:rFonts w:cstheme="minorHAnsi"/>
          <w:sz w:val="28"/>
          <w:szCs w:val="28"/>
          <w:lang w:bidi="he-IL"/>
        </w:rPr>
        <w:t>Ιησούς</w:t>
      </w:r>
      <w:r>
        <w:rPr>
          <w:rFonts w:cstheme="minorHAnsi"/>
          <w:sz w:val="28"/>
          <w:szCs w:val="28"/>
          <w:lang w:bidi="he-IL"/>
        </w:rPr>
        <w:t xml:space="preserve"> από τη Ναζαρέτ. </w:t>
      </w:r>
    </w:p>
    <w:p w14:paraId="67952073" w14:textId="77777777" w:rsidR="00DF061C" w:rsidRDefault="00DF061C" w:rsidP="00C72724">
      <w:pPr>
        <w:autoSpaceDE w:val="0"/>
        <w:autoSpaceDN w:val="0"/>
        <w:adjustRightInd w:val="0"/>
        <w:spacing w:after="0" w:line="240" w:lineRule="auto"/>
        <w:ind w:left="-1134" w:right="-949" w:firstLine="567"/>
        <w:jc w:val="both"/>
        <w:rPr>
          <w:rFonts w:cstheme="minorHAnsi"/>
          <w:sz w:val="28"/>
          <w:szCs w:val="28"/>
          <w:lang w:bidi="he-IL"/>
        </w:rPr>
      </w:pPr>
    </w:p>
    <w:p w14:paraId="66BE9E2A" w14:textId="749ECDAF" w:rsidR="00DF061C" w:rsidRPr="0081338E" w:rsidRDefault="0081338E" w:rsidP="00C727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81338E">
        <w:rPr>
          <w:rFonts w:ascii="Times New Roman" w:hAnsi="Times New Roman" w:cs="Times New Roman"/>
          <w:sz w:val="24"/>
          <w:szCs w:val="24"/>
          <w:lang w:bidi="he-IL"/>
        </w:rPr>
        <w:t>2</w:t>
      </w:r>
      <w:r w:rsidR="00DF061C" w:rsidRPr="006D5E51">
        <w:rPr>
          <w:rFonts w:ascii="Times New Roman" w:hAnsi="Times New Roman" w:cs="Times New Roman"/>
          <w:sz w:val="28"/>
          <w:szCs w:val="28"/>
          <w:lang w:bidi="he-IL"/>
        </w:rPr>
        <w:t>.</w:t>
      </w:r>
      <w:r w:rsidR="00DF061C" w:rsidRPr="0081338E">
        <w:rPr>
          <w:rFonts w:ascii="Times New Roman" w:hAnsi="Times New Roman" w:cs="Times New Roman"/>
          <w:sz w:val="24"/>
          <w:szCs w:val="24"/>
          <w:lang w:bidi="he-IL"/>
        </w:rPr>
        <w:t xml:space="preserve">ΑΝΤΙΛΗΨΕΙΣ ΕΛΛΗΝΩΝ -ΡΩΜΑΙΩΝ ΓΙΑ ΤΗΝ </w:t>
      </w:r>
      <w:r>
        <w:rPr>
          <w:rFonts w:ascii="Times New Roman" w:hAnsi="Times New Roman" w:cs="Times New Roman"/>
          <w:sz w:val="24"/>
          <w:szCs w:val="24"/>
          <w:lang w:bidi="he-IL"/>
        </w:rPr>
        <w:t>«</w:t>
      </w:r>
      <w:r w:rsidR="00DF061C" w:rsidRPr="0081338E">
        <w:rPr>
          <w:rFonts w:ascii="Times New Roman" w:hAnsi="Times New Roman" w:cs="Times New Roman"/>
          <w:sz w:val="24"/>
          <w:szCs w:val="24"/>
          <w:lang w:bidi="he-IL"/>
        </w:rPr>
        <w:t>ΕΞΟΥΣΙΑ</w:t>
      </w:r>
      <w:r>
        <w:rPr>
          <w:rFonts w:ascii="Times New Roman" w:hAnsi="Times New Roman" w:cs="Times New Roman"/>
          <w:sz w:val="24"/>
          <w:szCs w:val="24"/>
          <w:lang w:bidi="he-IL"/>
        </w:rPr>
        <w:t>».</w:t>
      </w:r>
    </w:p>
    <w:p w14:paraId="29707815" w14:textId="77777777" w:rsidR="00DF061C" w:rsidRPr="0081338E" w:rsidRDefault="00DF061C" w:rsidP="00C72724">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p>
    <w:p w14:paraId="50A9A1CE" w14:textId="77777777" w:rsidR="00583EF4" w:rsidRDefault="009C4207"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Η </w:t>
      </w:r>
      <w:r w:rsidR="00A50C08">
        <w:rPr>
          <w:rFonts w:cstheme="minorHAnsi"/>
          <w:sz w:val="28"/>
          <w:szCs w:val="28"/>
          <w:lang w:bidi="he-IL"/>
        </w:rPr>
        <w:t>κοσμοαντίληψη</w:t>
      </w:r>
      <w:r>
        <w:rPr>
          <w:rFonts w:cstheme="minorHAnsi"/>
          <w:sz w:val="28"/>
          <w:szCs w:val="28"/>
          <w:lang w:bidi="he-IL"/>
        </w:rPr>
        <w:t xml:space="preserve"> του </w:t>
      </w:r>
      <w:r w:rsidR="00A50C08">
        <w:rPr>
          <w:rFonts w:cstheme="minorHAnsi"/>
          <w:sz w:val="28"/>
          <w:szCs w:val="28"/>
          <w:lang w:bidi="he-IL"/>
        </w:rPr>
        <w:t>επάρχου</w:t>
      </w:r>
      <w:r>
        <w:rPr>
          <w:rFonts w:cstheme="minorHAnsi"/>
          <w:sz w:val="28"/>
          <w:szCs w:val="28"/>
          <w:lang w:bidi="he-IL"/>
        </w:rPr>
        <w:t xml:space="preserve"> </w:t>
      </w:r>
      <w:r w:rsidR="00A50C08">
        <w:rPr>
          <w:rFonts w:cstheme="minorHAnsi"/>
          <w:sz w:val="28"/>
          <w:szCs w:val="28"/>
          <w:lang w:bidi="he-IL"/>
        </w:rPr>
        <w:t>Πιλάτου</w:t>
      </w:r>
      <w:r>
        <w:rPr>
          <w:rFonts w:cstheme="minorHAnsi"/>
          <w:sz w:val="28"/>
          <w:szCs w:val="28"/>
          <w:lang w:bidi="he-IL"/>
        </w:rPr>
        <w:t xml:space="preserve"> για την </w:t>
      </w:r>
      <w:r w:rsidR="00A50C08">
        <w:rPr>
          <w:rFonts w:cstheme="minorHAnsi"/>
          <w:sz w:val="28"/>
          <w:szCs w:val="28"/>
          <w:lang w:bidi="he-IL"/>
        </w:rPr>
        <w:t>εξουσία</w:t>
      </w:r>
      <w:r>
        <w:rPr>
          <w:rFonts w:cstheme="minorHAnsi"/>
          <w:sz w:val="28"/>
          <w:szCs w:val="28"/>
          <w:lang w:bidi="he-IL"/>
        </w:rPr>
        <w:t xml:space="preserve"> είναι </w:t>
      </w:r>
      <w:r w:rsidR="00A50C08">
        <w:rPr>
          <w:rFonts w:cstheme="minorHAnsi"/>
          <w:sz w:val="28"/>
          <w:szCs w:val="28"/>
          <w:lang w:bidi="he-IL"/>
        </w:rPr>
        <w:t>καθαρά</w:t>
      </w:r>
      <w:r>
        <w:rPr>
          <w:rFonts w:cstheme="minorHAnsi"/>
          <w:sz w:val="28"/>
          <w:szCs w:val="28"/>
          <w:lang w:bidi="he-IL"/>
        </w:rPr>
        <w:t xml:space="preserve"> </w:t>
      </w:r>
      <w:r w:rsidR="00A50C08">
        <w:rPr>
          <w:rFonts w:cstheme="minorHAnsi"/>
          <w:sz w:val="28"/>
          <w:szCs w:val="28"/>
          <w:lang w:bidi="he-IL"/>
        </w:rPr>
        <w:t>κοσμική</w:t>
      </w:r>
      <w:r>
        <w:rPr>
          <w:rFonts w:cstheme="minorHAnsi"/>
          <w:sz w:val="28"/>
          <w:szCs w:val="28"/>
          <w:lang w:bidi="he-IL"/>
        </w:rPr>
        <w:t xml:space="preserve">. Για τον </w:t>
      </w:r>
      <w:r w:rsidR="00A50C08">
        <w:rPr>
          <w:rFonts w:cstheme="minorHAnsi"/>
          <w:sz w:val="28"/>
          <w:szCs w:val="28"/>
          <w:lang w:bidi="he-IL"/>
        </w:rPr>
        <w:t>ίδιο</w:t>
      </w:r>
      <w:r>
        <w:rPr>
          <w:rFonts w:cstheme="minorHAnsi"/>
          <w:sz w:val="28"/>
          <w:szCs w:val="28"/>
          <w:lang w:bidi="he-IL"/>
        </w:rPr>
        <w:t xml:space="preserve"> η </w:t>
      </w:r>
      <w:r w:rsidR="00A50C08">
        <w:rPr>
          <w:rFonts w:cstheme="minorHAnsi"/>
          <w:sz w:val="28"/>
          <w:szCs w:val="28"/>
          <w:lang w:bidi="he-IL"/>
        </w:rPr>
        <w:t>εξουσία</w:t>
      </w:r>
      <w:r>
        <w:rPr>
          <w:rFonts w:cstheme="minorHAnsi"/>
          <w:sz w:val="28"/>
          <w:szCs w:val="28"/>
          <w:lang w:bidi="he-IL"/>
        </w:rPr>
        <w:t xml:space="preserve"> που </w:t>
      </w:r>
      <w:r w:rsidR="00A50C08">
        <w:rPr>
          <w:rFonts w:cstheme="minorHAnsi"/>
          <w:sz w:val="28"/>
          <w:szCs w:val="28"/>
          <w:lang w:bidi="he-IL"/>
        </w:rPr>
        <w:t>διαθέτει</w:t>
      </w:r>
      <w:r w:rsidR="005D676C" w:rsidRPr="005D676C">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πηγάζει</w:t>
      </w:r>
      <w:r>
        <w:rPr>
          <w:rFonts w:cstheme="minorHAnsi"/>
          <w:sz w:val="28"/>
          <w:szCs w:val="28"/>
          <w:lang w:bidi="he-IL"/>
        </w:rPr>
        <w:t xml:space="preserve"> από την </w:t>
      </w:r>
      <w:r w:rsidR="00A50C08">
        <w:rPr>
          <w:rFonts w:cstheme="minorHAnsi"/>
          <w:sz w:val="28"/>
          <w:szCs w:val="28"/>
          <w:lang w:bidi="he-IL"/>
        </w:rPr>
        <w:t>κοσμοκράτειρα</w:t>
      </w:r>
      <w:r>
        <w:rPr>
          <w:rFonts w:cstheme="minorHAnsi"/>
          <w:sz w:val="28"/>
          <w:szCs w:val="28"/>
          <w:lang w:bidi="he-IL"/>
        </w:rPr>
        <w:t xml:space="preserve"> </w:t>
      </w:r>
      <w:r w:rsidR="00A50C08">
        <w:rPr>
          <w:rFonts w:cstheme="minorHAnsi"/>
          <w:sz w:val="28"/>
          <w:szCs w:val="28"/>
          <w:lang w:bidi="he-IL"/>
        </w:rPr>
        <w:t>πόλη</w:t>
      </w:r>
      <w:r>
        <w:rPr>
          <w:rFonts w:cstheme="minorHAnsi"/>
          <w:sz w:val="28"/>
          <w:szCs w:val="28"/>
          <w:lang w:bidi="he-IL"/>
        </w:rPr>
        <w:t xml:space="preserve"> της </w:t>
      </w:r>
      <w:r w:rsidR="00A50C08">
        <w:rPr>
          <w:rFonts w:cstheme="minorHAnsi"/>
          <w:sz w:val="28"/>
          <w:szCs w:val="28"/>
          <w:lang w:bidi="he-IL"/>
        </w:rPr>
        <w:t>Ρώμης</w:t>
      </w:r>
      <w:r>
        <w:rPr>
          <w:rFonts w:cstheme="minorHAnsi"/>
          <w:sz w:val="28"/>
          <w:szCs w:val="28"/>
          <w:lang w:bidi="he-IL"/>
        </w:rPr>
        <w:t xml:space="preserve"> και από τον </w:t>
      </w:r>
      <w:r w:rsidR="00A50C08">
        <w:rPr>
          <w:rFonts w:cstheme="minorHAnsi"/>
          <w:sz w:val="28"/>
          <w:szCs w:val="28"/>
          <w:lang w:bidi="he-IL"/>
        </w:rPr>
        <w:t>φυσικό</w:t>
      </w:r>
      <w:r>
        <w:rPr>
          <w:rFonts w:cstheme="minorHAnsi"/>
          <w:sz w:val="28"/>
          <w:szCs w:val="28"/>
          <w:lang w:bidi="he-IL"/>
        </w:rPr>
        <w:t xml:space="preserve"> της </w:t>
      </w:r>
      <w:r w:rsidR="00A50C08">
        <w:rPr>
          <w:rFonts w:cstheme="minorHAnsi"/>
          <w:sz w:val="28"/>
          <w:szCs w:val="28"/>
          <w:lang w:bidi="he-IL"/>
        </w:rPr>
        <w:t>ηγέτη</w:t>
      </w:r>
      <w:r w:rsidR="009270EC">
        <w:rPr>
          <w:rFonts w:cstheme="minorHAnsi"/>
          <w:sz w:val="28"/>
          <w:szCs w:val="28"/>
          <w:lang w:bidi="he-IL"/>
        </w:rPr>
        <w:t>,</w:t>
      </w:r>
      <w:r>
        <w:rPr>
          <w:rFonts w:cstheme="minorHAnsi"/>
          <w:sz w:val="28"/>
          <w:szCs w:val="28"/>
          <w:lang w:bidi="he-IL"/>
        </w:rPr>
        <w:t xml:space="preserve"> τον </w:t>
      </w:r>
      <w:r w:rsidR="00A50C08">
        <w:rPr>
          <w:rFonts w:cstheme="minorHAnsi"/>
          <w:sz w:val="28"/>
          <w:szCs w:val="28"/>
          <w:lang w:bidi="he-IL"/>
        </w:rPr>
        <w:t>αυτοκράτορα</w:t>
      </w:r>
      <w:r w:rsidR="009270EC">
        <w:rPr>
          <w:rFonts w:cstheme="minorHAnsi"/>
          <w:sz w:val="28"/>
          <w:szCs w:val="28"/>
          <w:lang w:bidi="he-IL"/>
        </w:rPr>
        <w:t>,</w:t>
      </w:r>
      <w:r>
        <w:rPr>
          <w:rFonts w:cstheme="minorHAnsi"/>
          <w:sz w:val="28"/>
          <w:szCs w:val="28"/>
          <w:lang w:bidi="he-IL"/>
        </w:rPr>
        <w:t xml:space="preserve"> που </w:t>
      </w:r>
      <w:r w:rsidR="00A50C08">
        <w:rPr>
          <w:rFonts w:cstheme="minorHAnsi"/>
          <w:sz w:val="28"/>
          <w:szCs w:val="28"/>
          <w:lang w:bidi="he-IL"/>
        </w:rPr>
        <w:t>εκείνη</w:t>
      </w:r>
      <w:r>
        <w:rPr>
          <w:rFonts w:cstheme="minorHAnsi"/>
          <w:sz w:val="28"/>
          <w:szCs w:val="28"/>
          <w:lang w:bidi="he-IL"/>
        </w:rPr>
        <w:t xml:space="preserve"> τη </w:t>
      </w:r>
      <w:r w:rsidR="00A50C08">
        <w:rPr>
          <w:rFonts w:cstheme="minorHAnsi"/>
          <w:sz w:val="28"/>
          <w:szCs w:val="28"/>
          <w:lang w:bidi="he-IL"/>
        </w:rPr>
        <w:t>στιγμή</w:t>
      </w:r>
      <w:r>
        <w:rPr>
          <w:rFonts w:cstheme="minorHAnsi"/>
          <w:sz w:val="28"/>
          <w:szCs w:val="28"/>
          <w:lang w:bidi="he-IL"/>
        </w:rPr>
        <w:t xml:space="preserve"> </w:t>
      </w:r>
      <w:r w:rsidR="00A50C08">
        <w:rPr>
          <w:rFonts w:cstheme="minorHAnsi"/>
          <w:sz w:val="28"/>
          <w:szCs w:val="28"/>
          <w:lang w:bidi="he-IL"/>
        </w:rPr>
        <w:t>ήταν</w:t>
      </w:r>
      <w:r>
        <w:rPr>
          <w:rFonts w:cstheme="minorHAnsi"/>
          <w:sz w:val="28"/>
          <w:szCs w:val="28"/>
          <w:lang w:bidi="he-IL"/>
        </w:rPr>
        <w:t xml:space="preserve"> ο </w:t>
      </w:r>
      <w:r w:rsidR="00A50C08">
        <w:rPr>
          <w:rFonts w:cstheme="minorHAnsi"/>
          <w:sz w:val="28"/>
          <w:szCs w:val="28"/>
          <w:lang w:bidi="he-IL"/>
        </w:rPr>
        <w:t>θεός</w:t>
      </w:r>
      <w:r>
        <w:rPr>
          <w:rFonts w:cstheme="minorHAnsi"/>
          <w:sz w:val="28"/>
          <w:szCs w:val="28"/>
          <w:lang w:bidi="he-IL"/>
        </w:rPr>
        <w:t xml:space="preserve"> </w:t>
      </w:r>
      <w:r w:rsidR="00A50C08">
        <w:rPr>
          <w:rFonts w:cstheme="minorHAnsi"/>
          <w:sz w:val="28"/>
          <w:szCs w:val="28"/>
          <w:lang w:bidi="he-IL"/>
        </w:rPr>
        <w:t>Τιβέριος</w:t>
      </w:r>
      <w:r>
        <w:rPr>
          <w:rFonts w:cstheme="minorHAnsi"/>
          <w:sz w:val="28"/>
          <w:szCs w:val="28"/>
          <w:lang w:bidi="he-IL"/>
        </w:rPr>
        <w:t xml:space="preserve">. </w:t>
      </w:r>
      <w:r w:rsidR="00A50C08">
        <w:rPr>
          <w:rFonts w:cstheme="minorHAnsi"/>
          <w:sz w:val="28"/>
          <w:szCs w:val="28"/>
          <w:lang w:bidi="he-IL"/>
        </w:rPr>
        <w:t>Άνθρωπος</w:t>
      </w:r>
      <w:r>
        <w:rPr>
          <w:rFonts w:cstheme="minorHAnsi"/>
          <w:sz w:val="28"/>
          <w:szCs w:val="28"/>
          <w:lang w:bidi="he-IL"/>
        </w:rPr>
        <w:t xml:space="preserve"> </w:t>
      </w:r>
      <w:r w:rsidR="00A50C08">
        <w:rPr>
          <w:rFonts w:cstheme="minorHAnsi"/>
          <w:sz w:val="28"/>
          <w:szCs w:val="28"/>
          <w:lang w:bidi="he-IL"/>
        </w:rPr>
        <w:t>θνητός</w:t>
      </w:r>
      <w:r w:rsidR="005D676C" w:rsidRPr="009C4333">
        <w:rPr>
          <w:rFonts w:cstheme="minorHAnsi"/>
          <w:sz w:val="28"/>
          <w:szCs w:val="28"/>
          <w:lang w:bidi="he-IL"/>
        </w:rPr>
        <w:t>,</w:t>
      </w:r>
      <w:r>
        <w:rPr>
          <w:rFonts w:cstheme="minorHAnsi"/>
          <w:sz w:val="28"/>
          <w:szCs w:val="28"/>
          <w:lang w:bidi="he-IL"/>
        </w:rPr>
        <w:t xml:space="preserve"> που </w:t>
      </w:r>
      <w:r w:rsidR="00A50C08">
        <w:rPr>
          <w:rFonts w:cstheme="minorHAnsi"/>
          <w:sz w:val="28"/>
          <w:szCs w:val="28"/>
          <w:lang w:bidi="he-IL"/>
        </w:rPr>
        <w:t>επειδή</w:t>
      </w:r>
      <w:r>
        <w:rPr>
          <w:rFonts w:cstheme="minorHAnsi"/>
          <w:sz w:val="28"/>
          <w:szCs w:val="28"/>
          <w:lang w:bidi="he-IL"/>
        </w:rPr>
        <w:t xml:space="preserve"> </w:t>
      </w:r>
      <w:r w:rsidR="00A50C08">
        <w:rPr>
          <w:rFonts w:cstheme="minorHAnsi"/>
          <w:sz w:val="28"/>
          <w:szCs w:val="28"/>
          <w:lang w:bidi="he-IL"/>
        </w:rPr>
        <w:t>νέμεται</w:t>
      </w:r>
      <w:r>
        <w:rPr>
          <w:rFonts w:cstheme="minorHAnsi"/>
          <w:sz w:val="28"/>
          <w:szCs w:val="28"/>
          <w:lang w:bidi="he-IL"/>
        </w:rPr>
        <w:t xml:space="preserve"> το </w:t>
      </w:r>
      <w:r w:rsidR="00A50C08">
        <w:rPr>
          <w:rFonts w:cstheme="minorHAnsi"/>
          <w:sz w:val="28"/>
          <w:szCs w:val="28"/>
          <w:lang w:bidi="he-IL"/>
        </w:rPr>
        <w:t>θρόνο</w:t>
      </w:r>
      <w:r>
        <w:rPr>
          <w:rFonts w:cstheme="minorHAnsi"/>
          <w:sz w:val="28"/>
          <w:szCs w:val="28"/>
          <w:lang w:bidi="he-IL"/>
        </w:rPr>
        <w:t xml:space="preserve"> του </w:t>
      </w:r>
      <w:r w:rsidR="00A50C08">
        <w:rPr>
          <w:rFonts w:cstheme="minorHAnsi"/>
          <w:sz w:val="28"/>
          <w:szCs w:val="28"/>
          <w:lang w:bidi="he-IL"/>
        </w:rPr>
        <w:t>αυτοκράτορα</w:t>
      </w:r>
      <w:r>
        <w:rPr>
          <w:rFonts w:cstheme="minorHAnsi"/>
          <w:sz w:val="28"/>
          <w:szCs w:val="28"/>
          <w:lang w:bidi="he-IL"/>
        </w:rPr>
        <w:t xml:space="preserve"> της </w:t>
      </w:r>
      <w:r w:rsidR="00A50C08">
        <w:rPr>
          <w:rFonts w:cstheme="minorHAnsi"/>
          <w:sz w:val="28"/>
          <w:szCs w:val="28"/>
          <w:lang w:bidi="he-IL"/>
        </w:rPr>
        <w:t>Ρώμης</w:t>
      </w:r>
      <w:r w:rsidR="009C4333" w:rsidRPr="009C4333">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έχει</w:t>
      </w:r>
      <w:r>
        <w:rPr>
          <w:rFonts w:cstheme="minorHAnsi"/>
          <w:sz w:val="28"/>
          <w:szCs w:val="28"/>
          <w:lang w:bidi="he-IL"/>
        </w:rPr>
        <w:t xml:space="preserve"> </w:t>
      </w:r>
      <w:r w:rsidR="00A50C08">
        <w:rPr>
          <w:rFonts w:cstheme="minorHAnsi"/>
          <w:sz w:val="28"/>
          <w:szCs w:val="28"/>
          <w:lang w:bidi="he-IL"/>
        </w:rPr>
        <w:t>τόσ</w:t>
      </w:r>
      <w:r w:rsidR="00AA7184">
        <w:rPr>
          <w:rFonts w:cstheme="minorHAnsi"/>
          <w:sz w:val="28"/>
          <w:szCs w:val="28"/>
          <w:lang w:bidi="he-IL"/>
        </w:rPr>
        <w:t>η</w:t>
      </w:r>
      <w:r>
        <w:rPr>
          <w:rFonts w:cstheme="minorHAnsi"/>
          <w:sz w:val="28"/>
          <w:szCs w:val="28"/>
          <w:lang w:bidi="he-IL"/>
        </w:rPr>
        <w:t xml:space="preserve"> </w:t>
      </w:r>
      <w:r w:rsidR="00A50C08">
        <w:rPr>
          <w:rFonts w:cstheme="minorHAnsi"/>
          <w:sz w:val="28"/>
          <w:szCs w:val="28"/>
          <w:lang w:bidi="he-IL"/>
        </w:rPr>
        <w:t>δύναμη</w:t>
      </w:r>
      <w:r>
        <w:rPr>
          <w:rFonts w:cstheme="minorHAnsi"/>
          <w:sz w:val="28"/>
          <w:szCs w:val="28"/>
          <w:lang w:bidi="he-IL"/>
        </w:rPr>
        <w:t xml:space="preserve"> που </w:t>
      </w:r>
      <w:r w:rsidR="00A50C08">
        <w:rPr>
          <w:rFonts w:cstheme="minorHAnsi"/>
          <w:sz w:val="28"/>
          <w:szCs w:val="28"/>
          <w:lang w:bidi="he-IL"/>
        </w:rPr>
        <w:t>καθίσταται</w:t>
      </w:r>
      <w:r>
        <w:rPr>
          <w:rFonts w:cstheme="minorHAnsi"/>
          <w:sz w:val="28"/>
          <w:szCs w:val="28"/>
          <w:lang w:bidi="he-IL"/>
        </w:rPr>
        <w:t xml:space="preserve"> </w:t>
      </w:r>
      <w:r w:rsidR="00A50C08">
        <w:rPr>
          <w:rFonts w:cstheme="minorHAnsi"/>
          <w:sz w:val="28"/>
          <w:szCs w:val="28"/>
          <w:lang w:bidi="he-IL"/>
        </w:rPr>
        <w:t>θεός</w:t>
      </w:r>
      <w:r>
        <w:rPr>
          <w:rFonts w:cstheme="minorHAnsi"/>
          <w:sz w:val="28"/>
          <w:szCs w:val="28"/>
          <w:lang w:bidi="he-IL"/>
        </w:rPr>
        <w:t xml:space="preserve"> επι γης.</w:t>
      </w:r>
      <w:r w:rsidR="00D1421C">
        <w:rPr>
          <w:rStyle w:val="a7"/>
          <w:rFonts w:cstheme="minorHAnsi"/>
          <w:sz w:val="28"/>
          <w:szCs w:val="28"/>
          <w:lang w:bidi="he-IL"/>
        </w:rPr>
        <w:footnoteReference w:id="760"/>
      </w:r>
      <w:r>
        <w:rPr>
          <w:rFonts w:cstheme="minorHAnsi"/>
          <w:sz w:val="28"/>
          <w:szCs w:val="28"/>
          <w:lang w:bidi="he-IL"/>
        </w:rPr>
        <w:t xml:space="preserve"> Η </w:t>
      </w:r>
      <w:r w:rsidR="00A50C08">
        <w:rPr>
          <w:rFonts w:cstheme="minorHAnsi"/>
          <w:sz w:val="28"/>
          <w:szCs w:val="28"/>
          <w:lang w:bidi="he-IL"/>
        </w:rPr>
        <w:t>θέληση</w:t>
      </w:r>
      <w:r>
        <w:rPr>
          <w:rFonts w:cstheme="minorHAnsi"/>
          <w:sz w:val="28"/>
          <w:szCs w:val="28"/>
          <w:lang w:bidi="he-IL"/>
        </w:rPr>
        <w:t xml:space="preserve"> του είναι </w:t>
      </w:r>
      <w:r w:rsidR="00A50C08">
        <w:rPr>
          <w:rFonts w:cstheme="minorHAnsi"/>
          <w:sz w:val="28"/>
          <w:szCs w:val="28"/>
          <w:lang w:bidi="he-IL"/>
        </w:rPr>
        <w:t>νόμος</w:t>
      </w:r>
      <w:r>
        <w:rPr>
          <w:rFonts w:cstheme="minorHAnsi"/>
          <w:sz w:val="28"/>
          <w:szCs w:val="28"/>
          <w:lang w:bidi="he-IL"/>
        </w:rPr>
        <w:t xml:space="preserve">. Η </w:t>
      </w:r>
      <w:r w:rsidR="00A50C08">
        <w:rPr>
          <w:rFonts w:cstheme="minorHAnsi"/>
          <w:sz w:val="28"/>
          <w:szCs w:val="28"/>
          <w:lang w:bidi="he-IL"/>
        </w:rPr>
        <w:t>εξουσία</w:t>
      </w:r>
      <w:r>
        <w:rPr>
          <w:rFonts w:cstheme="minorHAnsi"/>
          <w:sz w:val="28"/>
          <w:szCs w:val="28"/>
          <w:lang w:bidi="he-IL"/>
        </w:rPr>
        <w:t xml:space="preserve"> του </w:t>
      </w:r>
      <w:r w:rsidR="00A50C08">
        <w:rPr>
          <w:rFonts w:cstheme="minorHAnsi"/>
          <w:sz w:val="28"/>
          <w:szCs w:val="28"/>
          <w:lang w:bidi="he-IL"/>
        </w:rPr>
        <w:t>σημαίνει</w:t>
      </w:r>
      <w:r>
        <w:rPr>
          <w:rFonts w:cstheme="minorHAnsi"/>
          <w:sz w:val="28"/>
          <w:szCs w:val="28"/>
          <w:lang w:bidi="he-IL"/>
        </w:rPr>
        <w:t xml:space="preserve"> </w:t>
      </w:r>
      <w:r w:rsidR="00A50C08">
        <w:rPr>
          <w:rFonts w:cstheme="minorHAnsi"/>
          <w:sz w:val="28"/>
          <w:szCs w:val="28"/>
          <w:lang w:bidi="he-IL"/>
        </w:rPr>
        <w:t>υπεροχή</w:t>
      </w:r>
      <w:r w:rsidR="009C4333" w:rsidRPr="009C4333">
        <w:rPr>
          <w:rFonts w:cstheme="minorHAnsi"/>
          <w:sz w:val="28"/>
          <w:szCs w:val="28"/>
          <w:lang w:bidi="he-IL"/>
        </w:rPr>
        <w:t>,</w:t>
      </w:r>
      <w:r>
        <w:rPr>
          <w:rFonts w:cstheme="minorHAnsi"/>
          <w:sz w:val="28"/>
          <w:szCs w:val="28"/>
          <w:lang w:bidi="he-IL"/>
        </w:rPr>
        <w:t xml:space="preserve"> </w:t>
      </w:r>
      <w:r w:rsidR="00A50C08">
        <w:rPr>
          <w:rFonts w:cstheme="minorHAnsi"/>
          <w:sz w:val="28"/>
          <w:szCs w:val="28"/>
          <w:lang w:bidi="he-IL"/>
        </w:rPr>
        <w:t>ανωτερότητα</w:t>
      </w:r>
      <w:r w:rsidR="009C4333" w:rsidRPr="009C4333">
        <w:rPr>
          <w:rFonts w:cstheme="minorHAnsi"/>
          <w:sz w:val="28"/>
          <w:szCs w:val="28"/>
          <w:lang w:bidi="he-IL"/>
        </w:rPr>
        <w:t>,</w:t>
      </w:r>
      <w:r>
        <w:rPr>
          <w:rFonts w:cstheme="minorHAnsi"/>
          <w:sz w:val="28"/>
          <w:szCs w:val="28"/>
          <w:lang w:bidi="he-IL"/>
        </w:rPr>
        <w:t xml:space="preserve"> ότι είναι </w:t>
      </w:r>
      <w:r w:rsidR="00A50C08">
        <w:rPr>
          <w:rFonts w:cstheme="minorHAnsi"/>
          <w:sz w:val="28"/>
          <w:szCs w:val="28"/>
          <w:lang w:bidi="he-IL"/>
        </w:rPr>
        <w:t>αυθεντία</w:t>
      </w:r>
      <w:r w:rsidR="009C4333" w:rsidRPr="009C4333">
        <w:rPr>
          <w:rFonts w:cstheme="minorHAnsi"/>
          <w:sz w:val="28"/>
          <w:szCs w:val="28"/>
          <w:lang w:bidi="he-IL"/>
        </w:rPr>
        <w:t>,</w:t>
      </w:r>
      <w:r>
        <w:rPr>
          <w:rFonts w:cstheme="minorHAnsi"/>
          <w:sz w:val="28"/>
          <w:szCs w:val="28"/>
          <w:lang w:bidi="he-IL"/>
        </w:rPr>
        <w:t xml:space="preserve"> ότι </w:t>
      </w:r>
      <w:r w:rsidR="002C78D5">
        <w:rPr>
          <w:rFonts w:cstheme="minorHAnsi"/>
          <w:sz w:val="28"/>
          <w:szCs w:val="28"/>
          <w:lang w:bidi="he-IL"/>
        </w:rPr>
        <w:t>βρίσκεται</w:t>
      </w:r>
      <w:r>
        <w:rPr>
          <w:rFonts w:cstheme="minorHAnsi"/>
          <w:sz w:val="28"/>
          <w:szCs w:val="28"/>
          <w:lang w:bidi="he-IL"/>
        </w:rPr>
        <w:t xml:space="preserve"> </w:t>
      </w:r>
      <w:r w:rsidR="002C78D5">
        <w:rPr>
          <w:rFonts w:cstheme="minorHAnsi"/>
          <w:sz w:val="28"/>
          <w:szCs w:val="28"/>
          <w:lang w:bidi="he-IL"/>
        </w:rPr>
        <w:t>κάπου</w:t>
      </w:r>
      <w:r>
        <w:rPr>
          <w:rFonts w:cstheme="minorHAnsi"/>
          <w:sz w:val="28"/>
          <w:szCs w:val="28"/>
          <w:lang w:bidi="he-IL"/>
        </w:rPr>
        <w:t xml:space="preserve"> </w:t>
      </w:r>
      <w:r w:rsidR="002C78D5">
        <w:rPr>
          <w:rFonts w:cstheme="minorHAnsi"/>
          <w:sz w:val="28"/>
          <w:szCs w:val="28"/>
          <w:lang w:bidi="he-IL"/>
        </w:rPr>
        <w:t>ψηλά</w:t>
      </w:r>
      <w:r w:rsidR="009C4333" w:rsidRPr="009C4333">
        <w:rPr>
          <w:rFonts w:cstheme="minorHAnsi"/>
          <w:sz w:val="28"/>
          <w:szCs w:val="28"/>
          <w:lang w:bidi="he-IL"/>
        </w:rPr>
        <w:t>,</w:t>
      </w:r>
      <w:r>
        <w:rPr>
          <w:rFonts w:cstheme="minorHAnsi"/>
          <w:sz w:val="28"/>
          <w:szCs w:val="28"/>
          <w:lang w:bidi="he-IL"/>
        </w:rPr>
        <w:t xml:space="preserve"> και </w:t>
      </w:r>
      <w:r w:rsidR="002C78D5">
        <w:rPr>
          <w:rFonts w:cstheme="minorHAnsi"/>
          <w:sz w:val="28"/>
          <w:szCs w:val="28"/>
          <w:lang w:bidi="he-IL"/>
        </w:rPr>
        <w:t>οι πάντες</w:t>
      </w:r>
      <w:r>
        <w:rPr>
          <w:rFonts w:cstheme="minorHAnsi"/>
          <w:sz w:val="28"/>
          <w:szCs w:val="28"/>
          <w:lang w:bidi="he-IL"/>
        </w:rPr>
        <w:t xml:space="preserve"> και τα </w:t>
      </w:r>
      <w:r w:rsidR="002C78D5">
        <w:rPr>
          <w:rFonts w:cstheme="minorHAnsi"/>
          <w:sz w:val="28"/>
          <w:szCs w:val="28"/>
          <w:lang w:bidi="he-IL"/>
        </w:rPr>
        <w:t>πάντα</w:t>
      </w:r>
      <w:r>
        <w:rPr>
          <w:rFonts w:cstheme="minorHAnsi"/>
          <w:sz w:val="28"/>
          <w:szCs w:val="28"/>
          <w:lang w:bidi="he-IL"/>
        </w:rPr>
        <w:t xml:space="preserve"> του </w:t>
      </w:r>
      <w:r w:rsidR="002C78D5">
        <w:rPr>
          <w:rFonts w:cstheme="minorHAnsi"/>
          <w:sz w:val="28"/>
          <w:szCs w:val="28"/>
          <w:lang w:bidi="he-IL"/>
        </w:rPr>
        <w:t>ανήκουν</w:t>
      </w:r>
      <w:r>
        <w:rPr>
          <w:rFonts w:cstheme="minorHAnsi"/>
          <w:sz w:val="28"/>
          <w:szCs w:val="28"/>
          <w:lang w:bidi="he-IL"/>
        </w:rPr>
        <w:t xml:space="preserve"> ως </w:t>
      </w:r>
      <w:r w:rsidR="002C78D5">
        <w:rPr>
          <w:rFonts w:cstheme="minorHAnsi"/>
          <w:sz w:val="28"/>
          <w:szCs w:val="28"/>
          <w:lang w:bidi="he-IL"/>
        </w:rPr>
        <w:t>δούλοι</w:t>
      </w:r>
      <w:r>
        <w:rPr>
          <w:rFonts w:cstheme="minorHAnsi"/>
          <w:sz w:val="28"/>
          <w:szCs w:val="28"/>
          <w:lang w:bidi="he-IL"/>
        </w:rPr>
        <w:t>.</w:t>
      </w:r>
      <w:r w:rsidR="00FC0C43" w:rsidRPr="00A2247E">
        <w:rPr>
          <w:rStyle w:val="a7"/>
        </w:rPr>
        <w:footnoteReference w:id="761"/>
      </w:r>
      <w:r>
        <w:rPr>
          <w:rFonts w:cstheme="minorHAnsi"/>
          <w:sz w:val="28"/>
          <w:szCs w:val="28"/>
          <w:lang w:bidi="he-IL"/>
        </w:rPr>
        <w:t xml:space="preserve"> Αυτό</w:t>
      </w:r>
      <w:r w:rsidR="00935CC2">
        <w:rPr>
          <w:rFonts w:cstheme="minorHAnsi"/>
          <w:sz w:val="28"/>
          <w:szCs w:val="28"/>
          <w:lang w:bidi="he-IL"/>
        </w:rPr>
        <w:t xml:space="preserve"> σχετίζεται με </w:t>
      </w:r>
      <w:r>
        <w:rPr>
          <w:rFonts w:cstheme="minorHAnsi"/>
          <w:sz w:val="28"/>
          <w:szCs w:val="28"/>
          <w:lang w:bidi="he-IL"/>
        </w:rPr>
        <w:t xml:space="preserve">την </w:t>
      </w:r>
      <w:r w:rsidR="002C78D5">
        <w:rPr>
          <w:rFonts w:cstheme="minorHAnsi"/>
          <w:sz w:val="28"/>
          <w:szCs w:val="28"/>
          <w:lang w:bidi="he-IL"/>
        </w:rPr>
        <w:t>ελληνική</w:t>
      </w:r>
      <w:r>
        <w:rPr>
          <w:rFonts w:cstheme="minorHAnsi"/>
          <w:sz w:val="28"/>
          <w:szCs w:val="28"/>
          <w:lang w:bidi="he-IL"/>
        </w:rPr>
        <w:t xml:space="preserve"> </w:t>
      </w:r>
      <w:r w:rsidR="002C78D5">
        <w:rPr>
          <w:rFonts w:cstheme="minorHAnsi"/>
          <w:sz w:val="28"/>
          <w:szCs w:val="28"/>
          <w:lang w:bidi="he-IL"/>
        </w:rPr>
        <w:t>αντίληψη</w:t>
      </w:r>
      <w:r>
        <w:rPr>
          <w:rFonts w:cstheme="minorHAnsi"/>
          <w:sz w:val="28"/>
          <w:szCs w:val="28"/>
          <w:lang w:bidi="he-IL"/>
        </w:rPr>
        <w:t xml:space="preserve"> που </w:t>
      </w:r>
      <w:r w:rsidR="002C78D5">
        <w:rPr>
          <w:rFonts w:cstheme="minorHAnsi"/>
          <w:sz w:val="28"/>
          <w:szCs w:val="28"/>
          <w:lang w:bidi="he-IL"/>
        </w:rPr>
        <w:t>πλήρως</w:t>
      </w:r>
      <w:r>
        <w:rPr>
          <w:rFonts w:cstheme="minorHAnsi"/>
          <w:sz w:val="28"/>
          <w:szCs w:val="28"/>
          <w:lang w:bidi="he-IL"/>
        </w:rPr>
        <w:t xml:space="preserve"> </w:t>
      </w:r>
      <w:r w:rsidR="002C78D5">
        <w:rPr>
          <w:rFonts w:cstheme="minorHAnsi"/>
          <w:sz w:val="28"/>
          <w:szCs w:val="28"/>
          <w:lang w:bidi="he-IL"/>
        </w:rPr>
        <w:t>ασπάζεται</w:t>
      </w:r>
      <w:r>
        <w:rPr>
          <w:rFonts w:cstheme="minorHAnsi"/>
          <w:sz w:val="28"/>
          <w:szCs w:val="28"/>
          <w:lang w:bidi="he-IL"/>
        </w:rPr>
        <w:t xml:space="preserve"> ο </w:t>
      </w:r>
      <w:r w:rsidR="002C78D5">
        <w:rPr>
          <w:rFonts w:cstheme="minorHAnsi"/>
          <w:sz w:val="28"/>
          <w:szCs w:val="28"/>
          <w:lang w:bidi="he-IL"/>
        </w:rPr>
        <w:t>ρωμαϊκός</w:t>
      </w:r>
      <w:r>
        <w:rPr>
          <w:rFonts w:cstheme="minorHAnsi"/>
          <w:sz w:val="28"/>
          <w:szCs w:val="28"/>
          <w:lang w:bidi="he-IL"/>
        </w:rPr>
        <w:t xml:space="preserve"> </w:t>
      </w:r>
      <w:r w:rsidR="002C78D5">
        <w:rPr>
          <w:rFonts w:cstheme="minorHAnsi"/>
          <w:sz w:val="28"/>
          <w:szCs w:val="28"/>
          <w:lang w:bidi="he-IL"/>
        </w:rPr>
        <w:t>κόσμος</w:t>
      </w:r>
      <w:r>
        <w:rPr>
          <w:rFonts w:cstheme="minorHAnsi"/>
          <w:sz w:val="28"/>
          <w:szCs w:val="28"/>
          <w:lang w:bidi="he-IL"/>
        </w:rPr>
        <w:t xml:space="preserve">. Στο </w:t>
      </w:r>
      <w:r w:rsidR="002C78D5">
        <w:rPr>
          <w:rFonts w:cstheme="minorHAnsi"/>
          <w:sz w:val="28"/>
          <w:szCs w:val="28"/>
          <w:lang w:bidi="he-IL"/>
        </w:rPr>
        <w:t>ρωμαϊκό</w:t>
      </w:r>
      <w:r>
        <w:rPr>
          <w:rFonts w:cstheme="minorHAnsi"/>
          <w:sz w:val="28"/>
          <w:szCs w:val="28"/>
          <w:lang w:bidi="he-IL"/>
        </w:rPr>
        <w:t xml:space="preserve"> </w:t>
      </w:r>
      <w:r w:rsidR="002C78D5">
        <w:rPr>
          <w:rFonts w:cstheme="minorHAnsi"/>
          <w:sz w:val="28"/>
          <w:szCs w:val="28"/>
          <w:lang w:bidi="he-IL"/>
        </w:rPr>
        <w:t>κόσμο</w:t>
      </w:r>
      <w:r>
        <w:rPr>
          <w:rFonts w:cstheme="minorHAnsi"/>
          <w:sz w:val="28"/>
          <w:szCs w:val="28"/>
          <w:lang w:bidi="he-IL"/>
        </w:rPr>
        <w:t xml:space="preserve"> </w:t>
      </w:r>
      <w:r w:rsidR="002C78D5">
        <w:rPr>
          <w:rFonts w:cstheme="minorHAnsi"/>
          <w:sz w:val="28"/>
          <w:szCs w:val="28"/>
          <w:lang w:bidi="he-IL"/>
        </w:rPr>
        <w:t>προστίθεται</w:t>
      </w:r>
      <w:r>
        <w:rPr>
          <w:rFonts w:cstheme="minorHAnsi"/>
          <w:sz w:val="28"/>
          <w:szCs w:val="28"/>
          <w:lang w:bidi="he-IL"/>
        </w:rPr>
        <w:t xml:space="preserve"> η </w:t>
      </w:r>
      <w:r>
        <w:rPr>
          <w:rFonts w:cstheme="minorHAnsi"/>
          <w:sz w:val="28"/>
          <w:szCs w:val="28"/>
          <w:lang w:val="en-US" w:bidi="he-IL"/>
        </w:rPr>
        <w:t>auctoritas</w:t>
      </w:r>
      <w:r w:rsidRPr="009C4207">
        <w:rPr>
          <w:rFonts w:cstheme="minorHAnsi"/>
          <w:sz w:val="28"/>
          <w:szCs w:val="28"/>
          <w:lang w:bidi="he-IL"/>
        </w:rPr>
        <w:t xml:space="preserve"> </w:t>
      </w:r>
      <w:r w:rsidR="002C78D5">
        <w:rPr>
          <w:rFonts w:cstheme="minorHAnsi"/>
          <w:sz w:val="28"/>
          <w:szCs w:val="28"/>
          <w:lang w:bidi="he-IL"/>
        </w:rPr>
        <w:t>δηλαδή</w:t>
      </w:r>
      <w:r>
        <w:rPr>
          <w:rFonts w:cstheme="minorHAnsi"/>
          <w:sz w:val="28"/>
          <w:szCs w:val="28"/>
          <w:lang w:bidi="he-IL"/>
        </w:rPr>
        <w:t xml:space="preserve"> η </w:t>
      </w:r>
      <w:r w:rsidR="002C78D5">
        <w:rPr>
          <w:rFonts w:cstheme="minorHAnsi"/>
          <w:sz w:val="28"/>
          <w:szCs w:val="28"/>
          <w:lang w:bidi="he-IL"/>
        </w:rPr>
        <w:t>μετοχή</w:t>
      </w:r>
      <w:r>
        <w:rPr>
          <w:rFonts w:cstheme="minorHAnsi"/>
          <w:sz w:val="28"/>
          <w:szCs w:val="28"/>
          <w:lang w:bidi="he-IL"/>
        </w:rPr>
        <w:t xml:space="preserve"> στη </w:t>
      </w:r>
      <w:r w:rsidR="002C78D5">
        <w:rPr>
          <w:rFonts w:cstheme="minorHAnsi"/>
          <w:sz w:val="28"/>
          <w:szCs w:val="28"/>
          <w:lang w:bidi="he-IL"/>
        </w:rPr>
        <w:t>λήψη</w:t>
      </w:r>
      <w:r>
        <w:rPr>
          <w:rFonts w:cstheme="minorHAnsi"/>
          <w:sz w:val="28"/>
          <w:szCs w:val="28"/>
          <w:lang w:bidi="he-IL"/>
        </w:rPr>
        <w:t xml:space="preserve"> </w:t>
      </w:r>
      <w:r w:rsidR="002C78D5">
        <w:rPr>
          <w:rFonts w:cstheme="minorHAnsi"/>
          <w:sz w:val="28"/>
          <w:szCs w:val="28"/>
          <w:lang w:bidi="he-IL"/>
        </w:rPr>
        <w:t>αποφάσεων</w:t>
      </w:r>
      <w:r>
        <w:rPr>
          <w:rFonts w:cstheme="minorHAnsi"/>
          <w:sz w:val="28"/>
          <w:szCs w:val="28"/>
          <w:lang w:bidi="he-IL"/>
        </w:rPr>
        <w:t xml:space="preserve"> του </w:t>
      </w:r>
      <w:r w:rsidR="002C78D5">
        <w:rPr>
          <w:rFonts w:cstheme="minorHAnsi"/>
          <w:sz w:val="28"/>
          <w:szCs w:val="28"/>
          <w:lang w:bidi="he-IL"/>
        </w:rPr>
        <w:t>πολίτη</w:t>
      </w:r>
      <w:r>
        <w:rPr>
          <w:rFonts w:cstheme="minorHAnsi"/>
          <w:sz w:val="28"/>
          <w:szCs w:val="28"/>
          <w:lang w:bidi="he-IL"/>
        </w:rPr>
        <w:t xml:space="preserve"> </w:t>
      </w:r>
      <w:r w:rsidR="00364149">
        <w:rPr>
          <w:rFonts w:cstheme="minorHAnsi"/>
          <w:sz w:val="28"/>
          <w:szCs w:val="28"/>
          <w:lang w:bidi="he-IL"/>
        </w:rPr>
        <w:t xml:space="preserve">που </w:t>
      </w:r>
      <w:r w:rsidR="002C78D5">
        <w:rPr>
          <w:rFonts w:cstheme="minorHAnsi"/>
          <w:sz w:val="28"/>
          <w:szCs w:val="28"/>
          <w:lang w:bidi="he-IL"/>
        </w:rPr>
        <w:t>κατέχει</w:t>
      </w:r>
      <w:r w:rsidR="00364149">
        <w:rPr>
          <w:rFonts w:cstheme="minorHAnsi"/>
          <w:sz w:val="28"/>
          <w:szCs w:val="28"/>
          <w:lang w:bidi="he-IL"/>
        </w:rPr>
        <w:t xml:space="preserve"> γη. Είναι </w:t>
      </w:r>
      <w:r w:rsidR="002C78D5">
        <w:rPr>
          <w:rFonts w:cstheme="minorHAnsi"/>
          <w:sz w:val="28"/>
          <w:szCs w:val="28"/>
          <w:lang w:bidi="he-IL"/>
        </w:rPr>
        <w:t>αυτός</w:t>
      </w:r>
      <w:r w:rsidR="00364149">
        <w:rPr>
          <w:rFonts w:cstheme="minorHAnsi"/>
          <w:sz w:val="28"/>
          <w:szCs w:val="28"/>
          <w:lang w:bidi="he-IL"/>
        </w:rPr>
        <w:t xml:space="preserve"> που </w:t>
      </w:r>
      <w:r w:rsidR="002C78D5">
        <w:rPr>
          <w:rFonts w:cstheme="minorHAnsi"/>
          <w:sz w:val="28"/>
          <w:szCs w:val="28"/>
          <w:lang w:bidi="he-IL"/>
        </w:rPr>
        <w:t>διαμορφώνει</w:t>
      </w:r>
      <w:r w:rsidR="00364149">
        <w:rPr>
          <w:rFonts w:cstheme="minorHAnsi"/>
          <w:sz w:val="28"/>
          <w:szCs w:val="28"/>
          <w:lang w:bidi="he-IL"/>
        </w:rPr>
        <w:t xml:space="preserve"> τους </w:t>
      </w:r>
      <w:r w:rsidR="002C78D5">
        <w:rPr>
          <w:rFonts w:cstheme="minorHAnsi"/>
          <w:sz w:val="28"/>
          <w:szCs w:val="28"/>
          <w:lang w:bidi="he-IL"/>
        </w:rPr>
        <w:t>νόμους</w:t>
      </w:r>
      <w:r w:rsidR="009C4333" w:rsidRPr="009C4333">
        <w:rPr>
          <w:rFonts w:cstheme="minorHAnsi"/>
          <w:sz w:val="28"/>
          <w:szCs w:val="28"/>
          <w:lang w:bidi="he-IL"/>
        </w:rPr>
        <w:t>,</w:t>
      </w:r>
      <w:r w:rsidR="00364149">
        <w:rPr>
          <w:rFonts w:cstheme="minorHAnsi"/>
          <w:sz w:val="28"/>
          <w:szCs w:val="28"/>
          <w:lang w:bidi="he-IL"/>
        </w:rPr>
        <w:t xml:space="preserve"> τους </w:t>
      </w:r>
      <w:r w:rsidR="002C78D5">
        <w:rPr>
          <w:rFonts w:cstheme="minorHAnsi"/>
          <w:sz w:val="28"/>
          <w:szCs w:val="28"/>
          <w:lang w:bidi="he-IL"/>
        </w:rPr>
        <w:t>επιβάλλει</w:t>
      </w:r>
      <w:r w:rsidR="00364149">
        <w:rPr>
          <w:rFonts w:cstheme="minorHAnsi"/>
          <w:sz w:val="28"/>
          <w:szCs w:val="28"/>
          <w:lang w:bidi="he-IL"/>
        </w:rPr>
        <w:t xml:space="preserve"> δια της </w:t>
      </w:r>
      <w:r w:rsidR="002C78D5">
        <w:rPr>
          <w:rFonts w:cstheme="minorHAnsi"/>
          <w:sz w:val="28"/>
          <w:szCs w:val="28"/>
          <w:lang w:bidi="he-IL"/>
        </w:rPr>
        <w:t>βίας</w:t>
      </w:r>
      <w:r w:rsidR="00364149">
        <w:rPr>
          <w:rFonts w:cstheme="minorHAnsi"/>
          <w:sz w:val="28"/>
          <w:szCs w:val="28"/>
          <w:lang w:bidi="he-IL"/>
        </w:rPr>
        <w:t xml:space="preserve"> στο </w:t>
      </w:r>
      <w:r w:rsidR="002C78D5">
        <w:rPr>
          <w:rFonts w:cstheme="minorHAnsi"/>
          <w:sz w:val="28"/>
          <w:szCs w:val="28"/>
          <w:lang w:bidi="he-IL"/>
        </w:rPr>
        <w:t>κοινωνικό</w:t>
      </w:r>
      <w:r w:rsidR="00364149">
        <w:rPr>
          <w:rFonts w:cstheme="minorHAnsi"/>
          <w:sz w:val="28"/>
          <w:szCs w:val="28"/>
          <w:lang w:bidi="he-IL"/>
        </w:rPr>
        <w:t xml:space="preserve"> </w:t>
      </w:r>
      <w:r w:rsidR="002C78D5">
        <w:rPr>
          <w:rFonts w:cstheme="minorHAnsi"/>
          <w:sz w:val="28"/>
          <w:szCs w:val="28"/>
          <w:lang w:bidi="he-IL"/>
        </w:rPr>
        <w:t>σύνολο</w:t>
      </w:r>
      <w:r w:rsidR="0037034C">
        <w:rPr>
          <w:rFonts w:cstheme="minorHAnsi"/>
          <w:sz w:val="28"/>
          <w:szCs w:val="28"/>
          <w:lang w:bidi="he-IL"/>
        </w:rPr>
        <w:t>,</w:t>
      </w:r>
      <w:r w:rsidR="00364149">
        <w:rPr>
          <w:rFonts w:cstheme="minorHAnsi"/>
          <w:sz w:val="28"/>
          <w:szCs w:val="28"/>
          <w:lang w:bidi="he-IL"/>
        </w:rPr>
        <w:t xml:space="preserve"> </w:t>
      </w:r>
      <w:r w:rsidR="002C78D5">
        <w:rPr>
          <w:rFonts w:cstheme="minorHAnsi"/>
          <w:sz w:val="28"/>
          <w:szCs w:val="28"/>
          <w:lang w:bidi="he-IL"/>
        </w:rPr>
        <w:t>εξυπηρετώντας</w:t>
      </w:r>
      <w:r w:rsidR="00364149">
        <w:rPr>
          <w:rFonts w:cstheme="minorHAnsi"/>
          <w:sz w:val="28"/>
          <w:szCs w:val="28"/>
          <w:lang w:bidi="he-IL"/>
        </w:rPr>
        <w:t xml:space="preserve"> τα </w:t>
      </w:r>
      <w:r w:rsidR="002C78D5">
        <w:rPr>
          <w:rFonts w:cstheme="minorHAnsi"/>
          <w:sz w:val="28"/>
          <w:szCs w:val="28"/>
          <w:lang w:bidi="he-IL"/>
        </w:rPr>
        <w:t>συμφέροντά</w:t>
      </w:r>
      <w:r w:rsidR="00364149">
        <w:rPr>
          <w:rFonts w:cstheme="minorHAnsi"/>
          <w:sz w:val="28"/>
          <w:szCs w:val="28"/>
          <w:lang w:bidi="he-IL"/>
        </w:rPr>
        <w:t xml:space="preserve"> του. Αυτή η </w:t>
      </w:r>
      <w:r w:rsidR="002C78D5">
        <w:rPr>
          <w:rFonts w:cstheme="minorHAnsi"/>
          <w:sz w:val="28"/>
          <w:szCs w:val="28"/>
          <w:lang w:bidi="he-IL"/>
        </w:rPr>
        <w:t>ελληνορωμαϊκή</w:t>
      </w:r>
      <w:r w:rsidR="00364149">
        <w:rPr>
          <w:rFonts w:cstheme="minorHAnsi"/>
          <w:sz w:val="28"/>
          <w:szCs w:val="28"/>
          <w:lang w:bidi="he-IL"/>
        </w:rPr>
        <w:t xml:space="preserve"> </w:t>
      </w:r>
      <w:r w:rsidR="002C78D5">
        <w:rPr>
          <w:rFonts w:cstheme="minorHAnsi"/>
          <w:sz w:val="28"/>
          <w:szCs w:val="28"/>
          <w:lang w:bidi="he-IL"/>
        </w:rPr>
        <w:t>αντίληψη</w:t>
      </w:r>
      <w:r w:rsidR="00364149">
        <w:rPr>
          <w:rFonts w:cstheme="minorHAnsi"/>
          <w:sz w:val="28"/>
          <w:szCs w:val="28"/>
          <w:lang w:bidi="he-IL"/>
        </w:rPr>
        <w:t xml:space="preserve"> για την </w:t>
      </w:r>
      <w:r w:rsidR="002C78D5">
        <w:rPr>
          <w:rFonts w:cstheme="minorHAnsi"/>
          <w:sz w:val="28"/>
          <w:szCs w:val="28"/>
          <w:lang w:bidi="he-IL"/>
        </w:rPr>
        <w:t>εξουσία</w:t>
      </w:r>
      <w:r w:rsidR="0037034C">
        <w:rPr>
          <w:rFonts w:cstheme="minorHAnsi"/>
          <w:sz w:val="28"/>
          <w:szCs w:val="28"/>
          <w:lang w:bidi="he-IL"/>
        </w:rPr>
        <w:t>,</w:t>
      </w:r>
      <w:r w:rsidR="00364149">
        <w:rPr>
          <w:rFonts w:cstheme="minorHAnsi"/>
          <w:sz w:val="28"/>
          <w:szCs w:val="28"/>
          <w:lang w:bidi="he-IL"/>
        </w:rPr>
        <w:t xml:space="preserve"> για να </w:t>
      </w:r>
      <w:r w:rsidR="002C78D5">
        <w:rPr>
          <w:rFonts w:cstheme="minorHAnsi"/>
          <w:sz w:val="28"/>
          <w:szCs w:val="28"/>
          <w:lang w:bidi="he-IL"/>
        </w:rPr>
        <w:t>μπορέσει</w:t>
      </w:r>
      <w:r w:rsidR="00364149">
        <w:rPr>
          <w:rFonts w:cstheme="minorHAnsi"/>
          <w:sz w:val="28"/>
          <w:szCs w:val="28"/>
          <w:lang w:bidi="he-IL"/>
        </w:rPr>
        <w:t xml:space="preserve"> να </w:t>
      </w:r>
      <w:r w:rsidR="002C78D5">
        <w:rPr>
          <w:rFonts w:cstheme="minorHAnsi"/>
          <w:sz w:val="28"/>
          <w:szCs w:val="28"/>
          <w:lang w:bidi="he-IL"/>
        </w:rPr>
        <w:t>επιβληθεί</w:t>
      </w:r>
      <w:r w:rsidR="00364149">
        <w:rPr>
          <w:rFonts w:cstheme="minorHAnsi"/>
          <w:sz w:val="28"/>
          <w:szCs w:val="28"/>
          <w:lang w:bidi="he-IL"/>
        </w:rPr>
        <w:t xml:space="preserve"> </w:t>
      </w:r>
      <w:r w:rsidR="002C78D5">
        <w:rPr>
          <w:rFonts w:cstheme="minorHAnsi"/>
          <w:sz w:val="28"/>
          <w:szCs w:val="28"/>
          <w:lang w:bidi="he-IL"/>
        </w:rPr>
        <w:t>χρειάζεται</w:t>
      </w:r>
      <w:r w:rsidR="00364149">
        <w:rPr>
          <w:rFonts w:cstheme="minorHAnsi"/>
          <w:sz w:val="28"/>
          <w:szCs w:val="28"/>
          <w:lang w:bidi="he-IL"/>
        </w:rPr>
        <w:t xml:space="preserve"> τα </w:t>
      </w:r>
      <w:r w:rsidR="002C78D5">
        <w:rPr>
          <w:rFonts w:cstheme="minorHAnsi"/>
          <w:sz w:val="28"/>
          <w:szCs w:val="28"/>
          <w:lang w:bidi="he-IL"/>
        </w:rPr>
        <w:t>δεκανίκια</w:t>
      </w:r>
      <w:r w:rsidR="00364149">
        <w:rPr>
          <w:rFonts w:cstheme="minorHAnsi"/>
          <w:sz w:val="28"/>
          <w:szCs w:val="28"/>
          <w:lang w:bidi="he-IL"/>
        </w:rPr>
        <w:t xml:space="preserve"> της </w:t>
      </w:r>
      <w:r w:rsidR="002C78D5">
        <w:rPr>
          <w:rFonts w:cstheme="minorHAnsi"/>
          <w:sz w:val="28"/>
          <w:szCs w:val="28"/>
          <w:lang w:bidi="he-IL"/>
        </w:rPr>
        <w:t>θρησκείας</w:t>
      </w:r>
      <w:r w:rsidR="00364149">
        <w:rPr>
          <w:rFonts w:cstheme="minorHAnsi"/>
          <w:sz w:val="28"/>
          <w:szCs w:val="28"/>
          <w:lang w:bidi="he-IL"/>
        </w:rPr>
        <w:t xml:space="preserve">. </w:t>
      </w:r>
      <w:r w:rsidR="002C78D5">
        <w:rPr>
          <w:rFonts w:cstheme="minorHAnsi"/>
          <w:sz w:val="28"/>
          <w:szCs w:val="28"/>
          <w:lang w:bidi="he-IL"/>
        </w:rPr>
        <w:t>Έτσι</w:t>
      </w:r>
      <w:r w:rsidR="00364149">
        <w:rPr>
          <w:rFonts w:cstheme="minorHAnsi"/>
          <w:sz w:val="28"/>
          <w:szCs w:val="28"/>
          <w:lang w:bidi="he-IL"/>
        </w:rPr>
        <w:t xml:space="preserve"> από τα </w:t>
      </w:r>
      <w:r w:rsidR="002C78D5">
        <w:rPr>
          <w:rFonts w:cstheme="minorHAnsi"/>
          <w:sz w:val="28"/>
          <w:szCs w:val="28"/>
          <w:lang w:bidi="he-IL"/>
        </w:rPr>
        <w:t>ομηρικά</w:t>
      </w:r>
      <w:r w:rsidR="00364149">
        <w:rPr>
          <w:rFonts w:cstheme="minorHAnsi"/>
          <w:sz w:val="28"/>
          <w:szCs w:val="28"/>
          <w:lang w:bidi="he-IL"/>
        </w:rPr>
        <w:t xml:space="preserve"> </w:t>
      </w:r>
      <w:r w:rsidR="002C78D5">
        <w:rPr>
          <w:rFonts w:cstheme="minorHAnsi"/>
          <w:sz w:val="28"/>
          <w:szCs w:val="28"/>
          <w:lang w:bidi="he-IL"/>
        </w:rPr>
        <w:t>ακόμα</w:t>
      </w:r>
      <w:r w:rsidR="00364149">
        <w:rPr>
          <w:rFonts w:cstheme="minorHAnsi"/>
          <w:sz w:val="28"/>
          <w:szCs w:val="28"/>
          <w:lang w:bidi="he-IL"/>
        </w:rPr>
        <w:t xml:space="preserve"> </w:t>
      </w:r>
      <w:r w:rsidR="002C78D5">
        <w:rPr>
          <w:rFonts w:cstheme="minorHAnsi"/>
          <w:sz w:val="28"/>
          <w:szCs w:val="28"/>
          <w:lang w:bidi="he-IL"/>
        </w:rPr>
        <w:t>χρόνια</w:t>
      </w:r>
      <w:r w:rsidR="00364149">
        <w:rPr>
          <w:rFonts w:cstheme="minorHAnsi"/>
          <w:sz w:val="28"/>
          <w:szCs w:val="28"/>
          <w:lang w:bidi="he-IL"/>
        </w:rPr>
        <w:t xml:space="preserve"> οι </w:t>
      </w:r>
      <w:r w:rsidR="002C78D5">
        <w:rPr>
          <w:rFonts w:cstheme="minorHAnsi"/>
          <w:sz w:val="28"/>
          <w:szCs w:val="28"/>
          <w:lang w:bidi="he-IL"/>
        </w:rPr>
        <w:t>αοιδοί</w:t>
      </w:r>
      <w:r w:rsidR="00364149">
        <w:rPr>
          <w:rFonts w:cstheme="minorHAnsi"/>
          <w:sz w:val="28"/>
          <w:szCs w:val="28"/>
          <w:lang w:bidi="he-IL"/>
        </w:rPr>
        <w:t xml:space="preserve"> </w:t>
      </w:r>
      <w:r w:rsidR="002C78D5">
        <w:rPr>
          <w:rFonts w:cstheme="minorHAnsi"/>
          <w:sz w:val="28"/>
          <w:szCs w:val="28"/>
          <w:lang w:bidi="he-IL"/>
        </w:rPr>
        <w:t>παράγουν</w:t>
      </w:r>
      <w:r w:rsidR="00364149">
        <w:rPr>
          <w:rFonts w:cstheme="minorHAnsi"/>
          <w:sz w:val="28"/>
          <w:szCs w:val="28"/>
          <w:lang w:bidi="he-IL"/>
        </w:rPr>
        <w:t xml:space="preserve"> </w:t>
      </w:r>
      <w:r w:rsidR="002C78D5">
        <w:rPr>
          <w:rFonts w:cstheme="minorHAnsi"/>
          <w:sz w:val="28"/>
          <w:szCs w:val="28"/>
          <w:lang w:bidi="he-IL"/>
        </w:rPr>
        <w:t>μύθους</w:t>
      </w:r>
      <w:r w:rsidR="00364149">
        <w:rPr>
          <w:rFonts w:cstheme="minorHAnsi"/>
          <w:sz w:val="28"/>
          <w:szCs w:val="28"/>
          <w:lang w:bidi="he-IL"/>
        </w:rPr>
        <w:t xml:space="preserve"> για </w:t>
      </w:r>
      <w:r w:rsidR="002C78D5">
        <w:rPr>
          <w:rFonts w:cstheme="minorHAnsi"/>
          <w:sz w:val="28"/>
          <w:szCs w:val="28"/>
          <w:lang w:bidi="he-IL"/>
        </w:rPr>
        <w:t>συμπτύξεις</w:t>
      </w:r>
      <w:r w:rsidR="00364149">
        <w:rPr>
          <w:rFonts w:cstheme="minorHAnsi"/>
          <w:sz w:val="28"/>
          <w:szCs w:val="28"/>
          <w:lang w:bidi="he-IL"/>
        </w:rPr>
        <w:t xml:space="preserve"> </w:t>
      </w:r>
      <w:r w:rsidR="002C78D5">
        <w:rPr>
          <w:rFonts w:cstheme="minorHAnsi"/>
          <w:sz w:val="28"/>
          <w:szCs w:val="28"/>
          <w:lang w:bidi="he-IL"/>
        </w:rPr>
        <w:t>θεών</w:t>
      </w:r>
      <w:r w:rsidR="00364149">
        <w:rPr>
          <w:rFonts w:cstheme="minorHAnsi"/>
          <w:sz w:val="28"/>
          <w:szCs w:val="28"/>
          <w:lang w:bidi="he-IL"/>
        </w:rPr>
        <w:t xml:space="preserve"> και </w:t>
      </w:r>
      <w:r w:rsidR="002C78D5">
        <w:rPr>
          <w:rFonts w:cstheme="minorHAnsi"/>
          <w:sz w:val="28"/>
          <w:szCs w:val="28"/>
          <w:lang w:bidi="he-IL"/>
        </w:rPr>
        <w:t>βασιλέων</w:t>
      </w:r>
      <w:r w:rsidR="00364149">
        <w:rPr>
          <w:rFonts w:cstheme="minorHAnsi"/>
          <w:sz w:val="28"/>
          <w:szCs w:val="28"/>
          <w:lang w:bidi="he-IL"/>
        </w:rPr>
        <w:t xml:space="preserve"> και </w:t>
      </w:r>
      <w:r w:rsidR="002C78D5">
        <w:rPr>
          <w:rFonts w:cstheme="minorHAnsi"/>
          <w:sz w:val="28"/>
          <w:szCs w:val="28"/>
          <w:lang w:bidi="he-IL"/>
        </w:rPr>
        <w:t>δημιουργία</w:t>
      </w:r>
      <w:r w:rsidR="00364149">
        <w:rPr>
          <w:rFonts w:cstheme="minorHAnsi"/>
          <w:sz w:val="28"/>
          <w:szCs w:val="28"/>
          <w:lang w:bidi="he-IL"/>
        </w:rPr>
        <w:t xml:space="preserve"> ημιθέων για να </w:t>
      </w:r>
      <w:r w:rsidR="002C78D5">
        <w:rPr>
          <w:rFonts w:cstheme="minorHAnsi"/>
          <w:sz w:val="28"/>
          <w:szCs w:val="28"/>
          <w:lang w:bidi="he-IL"/>
        </w:rPr>
        <w:t>στηρίξουν</w:t>
      </w:r>
      <w:r w:rsidR="00364149">
        <w:rPr>
          <w:rFonts w:cstheme="minorHAnsi"/>
          <w:sz w:val="28"/>
          <w:szCs w:val="28"/>
          <w:lang w:bidi="he-IL"/>
        </w:rPr>
        <w:t xml:space="preserve"> την </w:t>
      </w:r>
      <w:r w:rsidR="002C78D5">
        <w:rPr>
          <w:rFonts w:cstheme="minorHAnsi"/>
          <w:sz w:val="28"/>
          <w:szCs w:val="28"/>
          <w:lang w:bidi="he-IL"/>
        </w:rPr>
        <w:t>εξουσία</w:t>
      </w:r>
      <w:r w:rsidR="00364149">
        <w:rPr>
          <w:rFonts w:cstheme="minorHAnsi"/>
          <w:sz w:val="28"/>
          <w:szCs w:val="28"/>
          <w:lang w:bidi="he-IL"/>
        </w:rPr>
        <w:t xml:space="preserve"> τους.</w:t>
      </w:r>
      <w:r w:rsidR="00BC2B54" w:rsidRPr="00A2247E">
        <w:rPr>
          <w:rStyle w:val="a7"/>
        </w:rPr>
        <w:footnoteReference w:id="762"/>
      </w:r>
      <w:r w:rsidR="00364149">
        <w:rPr>
          <w:rFonts w:cstheme="minorHAnsi"/>
          <w:sz w:val="28"/>
          <w:szCs w:val="28"/>
          <w:lang w:bidi="he-IL"/>
        </w:rPr>
        <w:t xml:space="preserve"> </w:t>
      </w:r>
      <w:r w:rsidR="002C78D5">
        <w:rPr>
          <w:rFonts w:cstheme="minorHAnsi"/>
          <w:sz w:val="28"/>
          <w:szCs w:val="28"/>
          <w:lang w:bidi="he-IL"/>
        </w:rPr>
        <w:t>Σε</w:t>
      </w:r>
      <w:r w:rsidR="00364149">
        <w:rPr>
          <w:rFonts w:cstheme="minorHAnsi"/>
          <w:sz w:val="28"/>
          <w:szCs w:val="28"/>
          <w:lang w:bidi="he-IL"/>
        </w:rPr>
        <w:t xml:space="preserve"> </w:t>
      </w:r>
      <w:r w:rsidR="002C78D5">
        <w:rPr>
          <w:rFonts w:cstheme="minorHAnsi"/>
          <w:sz w:val="28"/>
          <w:szCs w:val="28"/>
          <w:lang w:bidi="he-IL"/>
        </w:rPr>
        <w:t>πρωτόγονες</w:t>
      </w:r>
      <w:r w:rsidR="00364149">
        <w:rPr>
          <w:rFonts w:cstheme="minorHAnsi"/>
          <w:sz w:val="28"/>
          <w:szCs w:val="28"/>
          <w:lang w:bidi="he-IL"/>
        </w:rPr>
        <w:t xml:space="preserve"> </w:t>
      </w:r>
      <w:r w:rsidR="002C78D5">
        <w:rPr>
          <w:rFonts w:cstheme="minorHAnsi"/>
          <w:sz w:val="28"/>
          <w:szCs w:val="28"/>
          <w:lang w:bidi="he-IL"/>
        </w:rPr>
        <w:t>ακόμα</w:t>
      </w:r>
      <w:r w:rsidR="00364149">
        <w:rPr>
          <w:rFonts w:cstheme="minorHAnsi"/>
          <w:sz w:val="28"/>
          <w:szCs w:val="28"/>
          <w:lang w:bidi="he-IL"/>
        </w:rPr>
        <w:t xml:space="preserve"> </w:t>
      </w:r>
      <w:r w:rsidR="002C78D5">
        <w:rPr>
          <w:rFonts w:cstheme="minorHAnsi"/>
          <w:sz w:val="28"/>
          <w:szCs w:val="28"/>
          <w:lang w:bidi="he-IL"/>
        </w:rPr>
        <w:t>μορφές έκφρασης</w:t>
      </w:r>
      <w:r w:rsidR="00364149">
        <w:rPr>
          <w:rFonts w:cstheme="minorHAnsi"/>
          <w:sz w:val="28"/>
          <w:szCs w:val="28"/>
          <w:lang w:bidi="he-IL"/>
        </w:rPr>
        <w:t xml:space="preserve"> της </w:t>
      </w:r>
      <w:r w:rsidR="002C78D5">
        <w:rPr>
          <w:rFonts w:cstheme="minorHAnsi"/>
          <w:sz w:val="28"/>
          <w:szCs w:val="28"/>
          <w:lang w:bidi="he-IL"/>
        </w:rPr>
        <w:t>εξουσίας</w:t>
      </w:r>
      <w:r w:rsidR="00364149">
        <w:rPr>
          <w:rFonts w:cstheme="minorHAnsi"/>
          <w:sz w:val="28"/>
          <w:szCs w:val="28"/>
          <w:lang w:bidi="he-IL"/>
        </w:rPr>
        <w:t xml:space="preserve"> στον </w:t>
      </w:r>
      <w:r w:rsidR="002C78D5">
        <w:rPr>
          <w:rFonts w:cstheme="minorHAnsi"/>
          <w:sz w:val="28"/>
          <w:szCs w:val="28"/>
          <w:lang w:bidi="he-IL"/>
        </w:rPr>
        <w:t>ελληνικό</w:t>
      </w:r>
      <w:r w:rsidR="00364149">
        <w:rPr>
          <w:rFonts w:cstheme="minorHAnsi"/>
          <w:sz w:val="28"/>
          <w:szCs w:val="28"/>
          <w:lang w:bidi="he-IL"/>
        </w:rPr>
        <w:t xml:space="preserve"> </w:t>
      </w:r>
      <w:r w:rsidR="002C78D5">
        <w:rPr>
          <w:rFonts w:cstheme="minorHAnsi"/>
          <w:sz w:val="28"/>
          <w:szCs w:val="28"/>
          <w:lang w:bidi="he-IL"/>
        </w:rPr>
        <w:t>χώρο</w:t>
      </w:r>
      <w:r w:rsidR="00364149">
        <w:rPr>
          <w:rFonts w:cstheme="minorHAnsi"/>
          <w:sz w:val="28"/>
          <w:szCs w:val="28"/>
          <w:lang w:bidi="he-IL"/>
        </w:rPr>
        <w:t xml:space="preserve"> αυτή η </w:t>
      </w:r>
      <w:r w:rsidR="002C78D5">
        <w:rPr>
          <w:rFonts w:cstheme="minorHAnsi"/>
          <w:sz w:val="28"/>
          <w:szCs w:val="28"/>
          <w:lang w:bidi="he-IL"/>
        </w:rPr>
        <w:t>σύμπλευση</w:t>
      </w:r>
      <w:r w:rsidR="00364149">
        <w:rPr>
          <w:rFonts w:cstheme="minorHAnsi"/>
          <w:sz w:val="28"/>
          <w:szCs w:val="28"/>
          <w:lang w:bidi="he-IL"/>
        </w:rPr>
        <w:t xml:space="preserve"> </w:t>
      </w:r>
      <w:r w:rsidR="002C78D5">
        <w:rPr>
          <w:rFonts w:cstheme="minorHAnsi"/>
          <w:sz w:val="28"/>
          <w:szCs w:val="28"/>
          <w:lang w:bidi="he-IL"/>
        </w:rPr>
        <w:t>ήταν</w:t>
      </w:r>
      <w:r w:rsidR="00364149">
        <w:rPr>
          <w:rFonts w:cstheme="minorHAnsi"/>
          <w:sz w:val="28"/>
          <w:szCs w:val="28"/>
          <w:lang w:bidi="he-IL"/>
        </w:rPr>
        <w:t xml:space="preserve"> </w:t>
      </w:r>
      <w:r w:rsidR="002C78D5">
        <w:rPr>
          <w:rFonts w:cstheme="minorHAnsi"/>
          <w:sz w:val="28"/>
          <w:szCs w:val="28"/>
          <w:lang w:bidi="he-IL"/>
        </w:rPr>
        <w:t>αρκετά</w:t>
      </w:r>
      <w:r w:rsidR="00364149">
        <w:rPr>
          <w:rFonts w:cstheme="minorHAnsi"/>
          <w:sz w:val="28"/>
          <w:szCs w:val="28"/>
          <w:lang w:bidi="he-IL"/>
        </w:rPr>
        <w:t xml:space="preserve"> </w:t>
      </w:r>
      <w:r w:rsidR="002C78D5">
        <w:rPr>
          <w:rFonts w:cstheme="minorHAnsi"/>
          <w:sz w:val="28"/>
          <w:szCs w:val="28"/>
          <w:lang w:bidi="he-IL"/>
        </w:rPr>
        <w:t>ανοργάνωτη</w:t>
      </w:r>
      <w:r w:rsidR="00364149">
        <w:rPr>
          <w:rFonts w:cstheme="minorHAnsi"/>
          <w:sz w:val="28"/>
          <w:szCs w:val="28"/>
          <w:lang w:bidi="he-IL"/>
        </w:rPr>
        <w:t xml:space="preserve"> και  </w:t>
      </w:r>
      <w:r w:rsidR="002C78D5">
        <w:rPr>
          <w:rFonts w:cstheme="minorHAnsi"/>
          <w:sz w:val="28"/>
          <w:szCs w:val="28"/>
          <w:lang w:bidi="he-IL"/>
        </w:rPr>
        <w:t>πρωτόγονη</w:t>
      </w:r>
      <w:r w:rsidR="00364149">
        <w:rPr>
          <w:rFonts w:cstheme="minorHAnsi"/>
          <w:sz w:val="28"/>
          <w:szCs w:val="28"/>
          <w:lang w:bidi="he-IL"/>
        </w:rPr>
        <w:t>.</w:t>
      </w:r>
      <w:r w:rsidR="00FC0C43" w:rsidRPr="00A2247E">
        <w:rPr>
          <w:rStyle w:val="a7"/>
        </w:rPr>
        <w:footnoteReference w:id="763"/>
      </w:r>
      <w:r w:rsidR="00364149">
        <w:rPr>
          <w:rFonts w:cstheme="minorHAnsi"/>
          <w:sz w:val="28"/>
          <w:szCs w:val="28"/>
          <w:lang w:bidi="he-IL"/>
        </w:rPr>
        <w:t xml:space="preserve"> </w:t>
      </w:r>
      <w:r w:rsidR="002C78D5">
        <w:rPr>
          <w:rFonts w:cstheme="minorHAnsi"/>
          <w:sz w:val="28"/>
          <w:szCs w:val="28"/>
          <w:lang w:bidi="he-IL"/>
        </w:rPr>
        <w:t>Ενώ  αντίθετα</w:t>
      </w:r>
      <w:r w:rsidR="00364149">
        <w:rPr>
          <w:rFonts w:cstheme="minorHAnsi"/>
          <w:sz w:val="28"/>
          <w:szCs w:val="28"/>
          <w:lang w:bidi="he-IL"/>
        </w:rPr>
        <w:t xml:space="preserve"> </w:t>
      </w:r>
      <w:r w:rsidR="00F66C21">
        <w:rPr>
          <w:rFonts w:cstheme="minorHAnsi"/>
          <w:sz w:val="28"/>
          <w:szCs w:val="28"/>
          <w:lang w:bidi="he-IL"/>
        </w:rPr>
        <w:t xml:space="preserve">στον </w:t>
      </w:r>
      <w:r w:rsidR="002C78D5">
        <w:rPr>
          <w:rFonts w:cstheme="minorHAnsi"/>
          <w:sz w:val="28"/>
          <w:szCs w:val="28"/>
          <w:lang w:bidi="he-IL"/>
        </w:rPr>
        <w:t>ιουδαϊκό</w:t>
      </w:r>
      <w:r w:rsidR="00F66C21">
        <w:rPr>
          <w:rFonts w:cstheme="minorHAnsi"/>
          <w:sz w:val="28"/>
          <w:szCs w:val="28"/>
          <w:lang w:bidi="he-IL"/>
        </w:rPr>
        <w:t xml:space="preserve"> </w:t>
      </w:r>
      <w:r w:rsidR="002C78D5">
        <w:rPr>
          <w:rFonts w:cstheme="minorHAnsi"/>
          <w:sz w:val="28"/>
          <w:szCs w:val="28"/>
          <w:lang w:bidi="he-IL"/>
        </w:rPr>
        <w:t>κόσμο</w:t>
      </w:r>
      <w:r w:rsidR="00F66C21">
        <w:rPr>
          <w:rFonts w:cstheme="minorHAnsi"/>
          <w:sz w:val="28"/>
          <w:szCs w:val="28"/>
          <w:lang w:bidi="he-IL"/>
        </w:rPr>
        <w:t xml:space="preserve"> που </w:t>
      </w:r>
      <w:r w:rsidR="002C78D5">
        <w:rPr>
          <w:rFonts w:cstheme="minorHAnsi"/>
          <w:sz w:val="28"/>
          <w:szCs w:val="28"/>
          <w:lang w:bidi="he-IL"/>
        </w:rPr>
        <w:t>προέρχεται</w:t>
      </w:r>
      <w:r w:rsidR="00F66C21">
        <w:rPr>
          <w:rFonts w:cstheme="minorHAnsi"/>
          <w:sz w:val="28"/>
          <w:szCs w:val="28"/>
          <w:lang w:bidi="he-IL"/>
        </w:rPr>
        <w:t xml:space="preserve"> από τους </w:t>
      </w:r>
      <w:r w:rsidR="002C78D5">
        <w:rPr>
          <w:rFonts w:cstheme="minorHAnsi"/>
          <w:sz w:val="28"/>
          <w:szCs w:val="28"/>
          <w:lang w:bidi="he-IL"/>
        </w:rPr>
        <w:t>πολιτισμούς</w:t>
      </w:r>
      <w:r w:rsidR="00F66C21">
        <w:rPr>
          <w:rFonts w:cstheme="minorHAnsi"/>
          <w:sz w:val="28"/>
          <w:szCs w:val="28"/>
          <w:lang w:bidi="he-IL"/>
        </w:rPr>
        <w:t xml:space="preserve"> της  </w:t>
      </w:r>
      <w:r w:rsidR="002C78D5">
        <w:rPr>
          <w:rFonts w:cstheme="minorHAnsi"/>
          <w:sz w:val="28"/>
          <w:szCs w:val="28"/>
          <w:lang w:bidi="he-IL"/>
        </w:rPr>
        <w:t>Μεσοποταμίας</w:t>
      </w:r>
      <w:r w:rsidR="00F66C21">
        <w:rPr>
          <w:rFonts w:cstheme="minorHAnsi"/>
          <w:sz w:val="28"/>
          <w:szCs w:val="28"/>
          <w:lang w:bidi="he-IL"/>
        </w:rPr>
        <w:t xml:space="preserve"> είναι </w:t>
      </w:r>
      <w:r w:rsidR="002C78D5">
        <w:rPr>
          <w:rFonts w:cstheme="minorHAnsi"/>
          <w:sz w:val="28"/>
          <w:szCs w:val="28"/>
          <w:lang w:bidi="he-IL"/>
        </w:rPr>
        <w:t>ήδη</w:t>
      </w:r>
      <w:r w:rsidR="00F66C21">
        <w:rPr>
          <w:rFonts w:cstheme="minorHAnsi"/>
          <w:sz w:val="28"/>
          <w:szCs w:val="28"/>
          <w:lang w:bidi="he-IL"/>
        </w:rPr>
        <w:t xml:space="preserve"> </w:t>
      </w:r>
      <w:r w:rsidR="002C78D5">
        <w:rPr>
          <w:rFonts w:cstheme="minorHAnsi"/>
          <w:sz w:val="28"/>
          <w:szCs w:val="28"/>
          <w:lang w:bidi="he-IL"/>
        </w:rPr>
        <w:t>αρκετά</w:t>
      </w:r>
      <w:r w:rsidR="00F66C21">
        <w:rPr>
          <w:rFonts w:cstheme="minorHAnsi"/>
          <w:sz w:val="28"/>
          <w:szCs w:val="28"/>
          <w:lang w:bidi="he-IL"/>
        </w:rPr>
        <w:t xml:space="preserve"> </w:t>
      </w:r>
      <w:r w:rsidR="002C78D5">
        <w:rPr>
          <w:rFonts w:cstheme="minorHAnsi"/>
          <w:sz w:val="28"/>
          <w:szCs w:val="28"/>
          <w:lang w:bidi="he-IL"/>
        </w:rPr>
        <w:t>οργανωμένη</w:t>
      </w:r>
      <w:r w:rsidR="00F66C21">
        <w:rPr>
          <w:rFonts w:cstheme="minorHAnsi"/>
          <w:sz w:val="28"/>
          <w:szCs w:val="28"/>
          <w:lang w:bidi="he-IL"/>
        </w:rPr>
        <w:t xml:space="preserve"> η </w:t>
      </w:r>
      <w:r w:rsidR="002C78D5">
        <w:rPr>
          <w:rFonts w:cstheme="minorHAnsi"/>
          <w:sz w:val="28"/>
          <w:szCs w:val="28"/>
          <w:lang w:bidi="he-IL"/>
        </w:rPr>
        <w:t>εξουσία από</w:t>
      </w:r>
      <w:r w:rsidR="00F66C21">
        <w:rPr>
          <w:rFonts w:cstheme="minorHAnsi"/>
          <w:sz w:val="28"/>
          <w:szCs w:val="28"/>
          <w:lang w:bidi="he-IL"/>
        </w:rPr>
        <w:t xml:space="preserve"> πριν το 2100π.Χ.</w:t>
      </w:r>
      <w:r w:rsidR="009C4333" w:rsidRPr="009C4333">
        <w:rPr>
          <w:rFonts w:cstheme="minorHAnsi"/>
          <w:sz w:val="28"/>
          <w:szCs w:val="28"/>
          <w:lang w:bidi="he-IL"/>
        </w:rPr>
        <w:t>,</w:t>
      </w:r>
      <w:r w:rsidR="00F66C21">
        <w:rPr>
          <w:rFonts w:cstheme="minorHAnsi"/>
          <w:sz w:val="28"/>
          <w:szCs w:val="28"/>
          <w:lang w:bidi="he-IL"/>
        </w:rPr>
        <w:t xml:space="preserve"> πριν την </w:t>
      </w:r>
      <w:r w:rsidR="002C78D5">
        <w:rPr>
          <w:rFonts w:cstheme="minorHAnsi"/>
          <w:sz w:val="28"/>
          <w:szCs w:val="28"/>
          <w:lang w:bidi="he-IL"/>
        </w:rPr>
        <w:t>ιστορική</w:t>
      </w:r>
      <w:r w:rsidR="00F66C21">
        <w:rPr>
          <w:rFonts w:cstheme="minorHAnsi"/>
          <w:sz w:val="28"/>
          <w:szCs w:val="28"/>
          <w:lang w:bidi="he-IL"/>
        </w:rPr>
        <w:t xml:space="preserve"> </w:t>
      </w:r>
      <w:r w:rsidR="002C78D5">
        <w:rPr>
          <w:rFonts w:cstheme="minorHAnsi"/>
          <w:sz w:val="28"/>
          <w:szCs w:val="28"/>
          <w:lang w:bidi="he-IL"/>
        </w:rPr>
        <w:t>μετοικεσία</w:t>
      </w:r>
      <w:r w:rsidR="00F66C21">
        <w:rPr>
          <w:rFonts w:cstheme="minorHAnsi"/>
          <w:sz w:val="28"/>
          <w:szCs w:val="28"/>
          <w:lang w:bidi="he-IL"/>
        </w:rPr>
        <w:t xml:space="preserve"> του Αβραάμ.</w:t>
      </w:r>
      <w:r w:rsidR="00215390" w:rsidRPr="00A2247E">
        <w:rPr>
          <w:rStyle w:val="a7"/>
        </w:rPr>
        <w:footnoteReference w:id="764"/>
      </w:r>
      <w:r w:rsidR="00F66C21">
        <w:rPr>
          <w:rFonts w:cstheme="minorHAnsi"/>
          <w:sz w:val="28"/>
          <w:szCs w:val="28"/>
          <w:lang w:bidi="he-IL"/>
        </w:rPr>
        <w:t xml:space="preserve"> Στον </w:t>
      </w:r>
      <w:r w:rsidR="002C78D5">
        <w:rPr>
          <w:rFonts w:cstheme="minorHAnsi"/>
          <w:sz w:val="28"/>
          <w:szCs w:val="28"/>
          <w:lang w:bidi="he-IL"/>
        </w:rPr>
        <w:t>ελληνικό</w:t>
      </w:r>
      <w:r w:rsidR="00F66C21">
        <w:rPr>
          <w:rFonts w:cstheme="minorHAnsi"/>
          <w:sz w:val="28"/>
          <w:szCs w:val="28"/>
          <w:lang w:bidi="he-IL"/>
        </w:rPr>
        <w:t xml:space="preserve"> </w:t>
      </w:r>
      <w:r w:rsidR="002C78D5">
        <w:rPr>
          <w:rFonts w:cstheme="minorHAnsi"/>
          <w:sz w:val="28"/>
          <w:szCs w:val="28"/>
          <w:lang w:bidi="he-IL"/>
        </w:rPr>
        <w:t>χώρο</w:t>
      </w:r>
      <w:r w:rsidR="00F66C21">
        <w:rPr>
          <w:rFonts w:cstheme="minorHAnsi"/>
          <w:sz w:val="28"/>
          <w:szCs w:val="28"/>
          <w:lang w:bidi="he-IL"/>
        </w:rPr>
        <w:t xml:space="preserve"> από τον 8</w:t>
      </w:r>
      <w:r w:rsidR="00F66C21" w:rsidRPr="00F66C21">
        <w:rPr>
          <w:rFonts w:cstheme="minorHAnsi"/>
          <w:sz w:val="28"/>
          <w:szCs w:val="28"/>
          <w:vertAlign w:val="superscript"/>
          <w:lang w:bidi="he-IL"/>
        </w:rPr>
        <w:t>ο</w:t>
      </w:r>
      <w:r w:rsidR="00F66C21">
        <w:rPr>
          <w:rFonts w:cstheme="minorHAnsi"/>
          <w:sz w:val="28"/>
          <w:szCs w:val="28"/>
          <w:lang w:bidi="he-IL"/>
        </w:rPr>
        <w:t xml:space="preserve"> </w:t>
      </w:r>
      <w:r w:rsidR="002C78D5">
        <w:rPr>
          <w:rFonts w:cstheme="minorHAnsi"/>
          <w:sz w:val="28"/>
          <w:szCs w:val="28"/>
          <w:lang w:bidi="he-IL"/>
        </w:rPr>
        <w:t>αιώνα</w:t>
      </w:r>
      <w:r w:rsidR="00F66C21">
        <w:rPr>
          <w:rFonts w:cstheme="minorHAnsi"/>
          <w:sz w:val="28"/>
          <w:szCs w:val="28"/>
          <w:lang w:bidi="he-IL"/>
        </w:rPr>
        <w:t xml:space="preserve"> π.Χ. και </w:t>
      </w:r>
      <w:r w:rsidR="002C78D5">
        <w:rPr>
          <w:rFonts w:cstheme="minorHAnsi"/>
          <w:sz w:val="28"/>
          <w:szCs w:val="28"/>
          <w:lang w:bidi="he-IL"/>
        </w:rPr>
        <w:t>εξής</w:t>
      </w:r>
      <w:r w:rsidR="00F66C21">
        <w:rPr>
          <w:rFonts w:cstheme="minorHAnsi"/>
          <w:sz w:val="28"/>
          <w:szCs w:val="28"/>
          <w:lang w:bidi="he-IL"/>
        </w:rPr>
        <w:t xml:space="preserve"> η </w:t>
      </w:r>
      <w:r w:rsidR="002C78D5">
        <w:rPr>
          <w:rFonts w:cstheme="minorHAnsi"/>
          <w:sz w:val="28"/>
          <w:szCs w:val="28"/>
          <w:lang w:bidi="he-IL"/>
        </w:rPr>
        <w:t>εξουσία</w:t>
      </w:r>
      <w:r w:rsidR="00F66C21">
        <w:rPr>
          <w:rFonts w:cstheme="minorHAnsi"/>
          <w:sz w:val="28"/>
          <w:szCs w:val="28"/>
          <w:lang w:bidi="he-IL"/>
        </w:rPr>
        <w:t xml:space="preserve"> </w:t>
      </w:r>
      <w:r w:rsidR="002C78D5">
        <w:rPr>
          <w:rFonts w:cstheme="minorHAnsi"/>
          <w:sz w:val="28"/>
          <w:szCs w:val="28"/>
          <w:lang w:bidi="he-IL"/>
        </w:rPr>
        <w:t>παίρνει</w:t>
      </w:r>
      <w:r w:rsidR="00F66C21">
        <w:rPr>
          <w:rFonts w:cstheme="minorHAnsi"/>
          <w:sz w:val="28"/>
          <w:szCs w:val="28"/>
          <w:lang w:bidi="he-IL"/>
        </w:rPr>
        <w:t xml:space="preserve"> πιο </w:t>
      </w:r>
      <w:r w:rsidR="002C78D5">
        <w:rPr>
          <w:rFonts w:cstheme="minorHAnsi"/>
          <w:sz w:val="28"/>
          <w:szCs w:val="28"/>
          <w:lang w:bidi="he-IL"/>
        </w:rPr>
        <w:t>οργανωμένη</w:t>
      </w:r>
      <w:r w:rsidR="00F66C21">
        <w:rPr>
          <w:rFonts w:cstheme="minorHAnsi"/>
          <w:sz w:val="28"/>
          <w:szCs w:val="28"/>
          <w:lang w:bidi="he-IL"/>
        </w:rPr>
        <w:t xml:space="preserve"> </w:t>
      </w:r>
      <w:r w:rsidR="002C78D5">
        <w:rPr>
          <w:rFonts w:cstheme="minorHAnsi"/>
          <w:sz w:val="28"/>
          <w:szCs w:val="28"/>
          <w:lang w:bidi="he-IL"/>
        </w:rPr>
        <w:t>μορφή</w:t>
      </w:r>
      <w:r w:rsidR="00F66C21">
        <w:rPr>
          <w:rFonts w:cstheme="minorHAnsi"/>
          <w:sz w:val="28"/>
          <w:szCs w:val="28"/>
          <w:lang w:bidi="he-IL"/>
        </w:rPr>
        <w:t xml:space="preserve"> με τη </w:t>
      </w:r>
      <w:r w:rsidR="002C78D5">
        <w:rPr>
          <w:rFonts w:cstheme="minorHAnsi"/>
          <w:sz w:val="28"/>
          <w:szCs w:val="28"/>
          <w:lang w:bidi="he-IL"/>
        </w:rPr>
        <w:t>γέννηση</w:t>
      </w:r>
      <w:r w:rsidR="00F66C21">
        <w:rPr>
          <w:rFonts w:cstheme="minorHAnsi"/>
          <w:sz w:val="28"/>
          <w:szCs w:val="28"/>
          <w:lang w:bidi="he-IL"/>
        </w:rPr>
        <w:t xml:space="preserve"> της </w:t>
      </w:r>
      <w:r w:rsidR="002C78D5">
        <w:rPr>
          <w:rFonts w:cstheme="minorHAnsi"/>
          <w:sz w:val="28"/>
          <w:szCs w:val="28"/>
          <w:lang w:bidi="he-IL"/>
        </w:rPr>
        <w:t>πόλης</w:t>
      </w:r>
      <w:r w:rsidR="00F66C21">
        <w:rPr>
          <w:rFonts w:cstheme="minorHAnsi"/>
          <w:sz w:val="28"/>
          <w:szCs w:val="28"/>
          <w:lang w:bidi="he-IL"/>
        </w:rPr>
        <w:t xml:space="preserve"> </w:t>
      </w:r>
      <w:r w:rsidR="002C78D5">
        <w:rPr>
          <w:rFonts w:cstheme="minorHAnsi"/>
          <w:sz w:val="28"/>
          <w:szCs w:val="28"/>
          <w:lang w:bidi="he-IL"/>
        </w:rPr>
        <w:t>κράτους</w:t>
      </w:r>
      <w:r w:rsidR="00F66C21">
        <w:rPr>
          <w:rFonts w:cstheme="minorHAnsi"/>
          <w:sz w:val="28"/>
          <w:szCs w:val="28"/>
          <w:lang w:bidi="he-IL"/>
        </w:rPr>
        <w:t xml:space="preserve"> και ο </w:t>
      </w:r>
      <w:r w:rsidR="002C78D5">
        <w:rPr>
          <w:rFonts w:cstheme="minorHAnsi"/>
          <w:sz w:val="28"/>
          <w:szCs w:val="28"/>
          <w:lang w:bidi="he-IL"/>
        </w:rPr>
        <w:t>ελληνικός</w:t>
      </w:r>
      <w:r w:rsidR="00F66C21">
        <w:rPr>
          <w:rFonts w:cstheme="minorHAnsi"/>
          <w:sz w:val="28"/>
          <w:szCs w:val="28"/>
          <w:lang w:bidi="he-IL"/>
        </w:rPr>
        <w:t xml:space="preserve"> </w:t>
      </w:r>
      <w:r w:rsidR="002C78D5">
        <w:rPr>
          <w:rFonts w:cstheme="minorHAnsi"/>
          <w:sz w:val="28"/>
          <w:szCs w:val="28"/>
          <w:lang w:bidi="he-IL"/>
        </w:rPr>
        <w:t>πολ</w:t>
      </w:r>
      <w:r w:rsidR="00AA7184">
        <w:rPr>
          <w:rFonts w:cstheme="minorHAnsi"/>
          <w:sz w:val="28"/>
          <w:szCs w:val="28"/>
          <w:lang w:bidi="he-IL"/>
        </w:rPr>
        <w:t>ι</w:t>
      </w:r>
      <w:r w:rsidR="002C78D5">
        <w:rPr>
          <w:rFonts w:cstheme="minorHAnsi"/>
          <w:sz w:val="28"/>
          <w:szCs w:val="28"/>
          <w:lang w:bidi="he-IL"/>
        </w:rPr>
        <w:t>τικ</w:t>
      </w:r>
      <w:r w:rsidR="00AA7184">
        <w:rPr>
          <w:rFonts w:cstheme="minorHAnsi"/>
          <w:sz w:val="28"/>
          <w:szCs w:val="28"/>
          <w:lang w:bidi="he-IL"/>
        </w:rPr>
        <w:t>ό</w:t>
      </w:r>
      <w:r w:rsidR="002C78D5">
        <w:rPr>
          <w:rFonts w:cstheme="minorHAnsi"/>
          <w:sz w:val="28"/>
          <w:szCs w:val="28"/>
          <w:lang w:bidi="he-IL"/>
        </w:rPr>
        <w:t>ς</w:t>
      </w:r>
      <w:r w:rsidR="00F66C21">
        <w:rPr>
          <w:rFonts w:cstheme="minorHAnsi"/>
          <w:sz w:val="28"/>
          <w:szCs w:val="28"/>
          <w:lang w:bidi="he-IL"/>
        </w:rPr>
        <w:t xml:space="preserve"> </w:t>
      </w:r>
      <w:r w:rsidR="002C78D5">
        <w:rPr>
          <w:rFonts w:cstheme="minorHAnsi"/>
          <w:sz w:val="28"/>
          <w:szCs w:val="28"/>
          <w:lang w:bidi="he-IL"/>
        </w:rPr>
        <w:t>πολιτισμός</w:t>
      </w:r>
      <w:r w:rsidR="00F66C21">
        <w:rPr>
          <w:rFonts w:cstheme="minorHAnsi"/>
          <w:sz w:val="28"/>
          <w:szCs w:val="28"/>
          <w:lang w:bidi="he-IL"/>
        </w:rPr>
        <w:t xml:space="preserve"> εξακτιν</w:t>
      </w:r>
      <w:r w:rsidR="002C78D5">
        <w:rPr>
          <w:rFonts w:cstheme="minorHAnsi"/>
          <w:sz w:val="28"/>
          <w:szCs w:val="28"/>
          <w:lang w:bidi="he-IL"/>
        </w:rPr>
        <w:t>ώ</w:t>
      </w:r>
      <w:r w:rsidR="00F66C21">
        <w:rPr>
          <w:rFonts w:cstheme="minorHAnsi"/>
          <w:sz w:val="28"/>
          <w:szCs w:val="28"/>
          <w:lang w:bidi="he-IL"/>
        </w:rPr>
        <w:t>νεται.</w:t>
      </w:r>
      <w:r w:rsidR="009C4333" w:rsidRPr="00A2247E">
        <w:rPr>
          <w:rStyle w:val="a7"/>
        </w:rPr>
        <w:footnoteReference w:id="765"/>
      </w:r>
      <w:r w:rsidR="00F66C21">
        <w:rPr>
          <w:rFonts w:cstheme="minorHAnsi"/>
          <w:sz w:val="28"/>
          <w:szCs w:val="28"/>
          <w:lang w:bidi="he-IL"/>
        </w:rPr>
        <w:t xml:space="preserve"> </w:t>
      </w:r>
    </w:p>
    <w:p w14:paraId="56EC97D2" w14:textId="5A13CBD4" w:rsidR="009C4207" w:rsidRDefault="00F66C21" w:rsidP="00C7272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Στο </w:t>
      </w:r>
      <w:r w:rsidR="002C78D5">
        <w:rPr>
          <w:rFonts w:cstheme="minorHAnsi"/>
          <w:sz w:val="28"/>
          <w:szCs w:val="28"/>
          <w:lang w:bidi="he-IL"/>
        </w:rPr>
        <w:t>κλεινό</w:t>
      </w:r>
      <w:r>
        <w:rPr>
          <w:rFonts w:cstheme="minorHAnsi"/>
          <w:sz w:val="28"/>
          <w:szCs w:val="28"/>
          <w:lang w:bidi="he-IL"/>
        </w:rPr>
        <w:t xml:space="preserve"> </w:t>
      </w:r>
      <w:r w:rsidR="002C78D5">
        <w:rPr>
          <w:rFonts w:cstheme="minorHAnsi"/>
          <w:sz w:val="28"/>
          <w:szCs w:val="28"/>
          <w:lang w:bidi="he-IL"/>
        </w:rPr>
        <w:t>άστυ</w:t>
      </w:r>
      <w:r w:rsidR="00D1421C">
        <w:rPr>
          <w:rFonts w:cstheme="minorHAnsi"/>
          <w:sz w:val="28"/>
          <w:szCs w:val="28"/>
          <w:lang w:bidi="he-IL"/>
        </w:rPr>
        <w:t>,</w:t>
      </w:r>
      <w:r>
        <w:rPr>
          <w:rFonts w:cstheme="minorHAnsi"/>
          <w:sz w:val="28"/>
          <w:szCs w:val="28"/>
          <w:lang w:bidi="he-IL"/>
        </w:rPr>
        <w:t xml:space="preserve"> την </w:t>
      </w:r>
      <w:r w:rsidR="002C78D5">
        <w:rPr>
          <w:rFonts w:cstheme="minorHAnsi"/>
          <w:sz w:val="28"/>
          <w:szCs w:val="28"/>
          <w:lang w:bidi="he-IL"/>
        </w:rPr>
        <w:t xml:space="preserve">Αθήνα </w:t>
      </w:r>
      <w:r w:rsidR="00A400D0">
        <w:rPr>
          <w:rFonts w:cstheme="minorHAnsi"/>
          <w:sz w:val="28"/>
          <w:szCs w:val="28"/>
          <w:lang w:bidi="he-IL"/>
        </w:rPr>
        <w:t xml:space="preserve">ο </w:t>
      </w:r>
      <w:r w:rsidR="002C78D5">
        <w:rPr>
          <w:rFonts w:cstheme="minorHAnsi"/>
          <w:sz w:val="28"/>
          <w:szCs w:val="28"/>
          <w:lang w:bidi="he-IL"/>
        </w:rPr>
        <w:t>πολίτης</w:t>
      </w:r>
      <w:r w:rsidR="00A400D0">
        <w:rPr>
          <w:rFonts w:cstheme="minorHAnsi"/>
          <w:sz w:val="28"/>
          <w:szCs w:val="28"/>
          <w:lang w:bidi="he-IL"/>
        </w:rPr>
        <w:t xml:space="preserve">  </w:t>
      </w:r>
      <w:r w:rsidR="002C78D5">
        <w:rPr>
          <w:rFonts w:cstheme="minorHAnsi"/>
          <w:sz w:val="28"/>
          <w:szCs w:val="28"/>
          <w:lang w:bidi="he-IL"/>
        </w:rPr>
        <w:t>είναι κέντρο</w:t>
      </w:r>
      <w:r w:rsidR="00A400D0">
        <w:rPr>
          <w:rFonts w:cstheme="minorHAnsi"/>
          <w:sz w:val="28"/>
          <w:szCs w:val="28"/>
          <w:lang w:bidi="he-IL"/>
        </w:rPr>
        <w:t xml:space="preserve"> και </w:t>
      </w:r>
      <w:r w:rsidR="002C78D5">
        <w:rPr>
          <w:rFonts w:cstheme="minorHAnsi"/>
          <w:sz w:val="28"/>
          <w:szCs w:val="28"/>
          <w:lang w:bidi="he-IL"/>
        </w:rPr>
        <w:t>φορέας</w:t>
      </w:r>
      <w:r w:rsidR="00A400D0">
        <w:rPr>
          <w:rFonts w:cstheme="minorHAnsi"/>
          <w:sz w:val="28"/>
          <w:szCs w:val="28"/>
          <w:lang w:bidi="he-IL"/>
        </w:rPr>
        <w:t xml:space="preserve"> της </w:t>
      </w:r>
      <w:r w:rsidR="002C78D5">
        <w:rPr>
          <w:rFonts w:cstheme="minorHAnsi"/>
          <w:sz w:val="28"/>
          <w:szCs w:val="28"/>
          <w:lang w:bidi="he-IL"/>
        </w:rPr>
        <w:t>εξουσίας</w:t>
      </w:r>
      <w:r w:rsidR="009270EC">
        <w:rPr>
          <w:rFonts w:cstheme="minorHAnsi"/>
          <w:sz w:val="28"/>
          <w:szCs w:val="28"/>
          <w:lang w:bidi="he-IL"/>
        </w:rPr>
        <w:t>, κ</w:t>
      </w:r>
      <w:r w:rsidR="002C78D5">
        <w:rPr>
          <w:rFonts w:cstheme="minorHAnsi"/>
          <w:sz w:val="28"/>
          <w:szCs w:val="28"/>
          <w:lang w:bidi="he-IL"/>
        </w:rPr>
        <w:t>οσμική</w:t>
      </w:r>
      <w:r w:rsidR="00A400D0">
        <w:rPr>
          <w:rFonts w:cstheme="minorHAnsi"/>
          <w:sz w:val="28"/>
          <w:szCs w:val="28"/>
          <w:lang w:bidi="he-IL"/>
        </w:rPr>
        <w:t xml:space="preserve"> </w:t>
      </w:r>
      <w:r w:rsidR="002C78D5">
        <w:rPr>
          <w:rFonts w:cstheme="minorHAnsi"/>
          <w:sz w:val="28"/>
          <w:szCs w:val="28"/>
          <w:lang w:bidi="he-IL"/>
        </w:rPr>
        <w:t>πλέον</w:t>
      </w:r>
      <w:r w:rsidR="00A400D0">
        <w:rPr>
          <w:rFonts w:cstheme="minorHAnsi"/>
          <w:sz w:val="28"/>
          <w:szCs w:val="28"/>
          <w:lang w:bidi="he-IL"/>
        </w:rPr>
        <w:t xml:space="preserve"> </w:t>
      </w:r>
      <w:r w:rsidR="002C78D5">
        <w:rPr>
          <w:rFonts w:cstheme="minorHAnsi"/>
          <w:sz w:val="28"/>
          <w:szCs w:val="28"/>
          <w:lang w:bidi="he-IL"/>
        </w:rPr>
        <w:t>αντίληψη</w:t>
      </w:r>
      <w:r w:rsidR="00A400D0">
        <w:rPr>
          <w:rFonts w:cstheme="minorHAnsi"/>
          <w:sz w:val="28"/>
          <w:szCs w:val="28"/>
          <w:lang w:bidi="he-IL"/>
        </w:rPr>
        <w:t xml:space="preserve"> της </w:t>
      </w:r>
      <w:r w:rsidR="002C78D5">
        <w:rPr>
          <w:rFonts w:cstheme="minorHAnsi"/>
          <w:sz w:val="28"/>
          <w:szCs w:val="28"/>
          <w:lang w:bidi="he-IL"/>
        </w:rPr>
        <w:t>εξουσίας</w:t>
      </w:r>
      <w:r w:rsidR="00A400D0">
        <w:rPr>
          <w:rFonts w:cstheme="minorHAnsi"/>
          <w:sz w:val="28"/>
          <w:szCs w:val="28"/>
          <w:lang w:bidi="he-IL"/>
        </w:rPr>
        <w:t>.</w:t>
      </w:r>
      <w:r>
        <w:rPr>
          <w:rFonts w:cstheme="minorHAnsi"/>
          <w:sz w:val="28"/>
          <w:szCs w:val="28"/>
          <w:lang w:bidi="he-IL"/>
        </w:rPr>
        <w:t xml:space="preserve"> </w:t>
      </w:r>
      <w:r w:rsidR="00A400D0">
        <w:rPr>
          <w:rFonts w:cstheme="minorHAnsi"/>
          <w:sz w:val="28"/>
          <w:szCs w:val="28"/>
          <w:lang w:bidi="he-IL"/>
        </w:rPr>
        <w:t>Ο</w:t>
      </w:r>
      <w:r>
        <w:rPr>
          <w:rFonts w:cstheme="minorHAnsi"/>
          <w:sz w:val="28"/>
          <w:szCs w:val="28"/>
          <w:lang w:bidi="he-IL"/>
        </w:rPr>
        <w:t xml:space="preserve"> </w:t>
      </w:r>
      <w:r w:rsidR="002C78D5">
        <w:rPr>
          <w:rFonts w:cstheme="minorHAnsi"/>
          <w:sz w:val="28"/>
          <w:szCs w:val="28"/>
          <w:lang w:bidi="he-IL"/>
        </w:rPr>
        <w:t>πολ</w:t>
      </w:r>
      <w:r w:rsidR="00AA7184">
        <w:rPr>
          <w:rFonts w:cstheme="minorHAnsi"/>
          <w:sz w:val="28"/>
          <w:szCs w:val="28"/>
          <w:lang w:bidi="he-IL"/>
        </w:rPr>
        <w:t>ι</w:t>
      </w:r>
      <w:r w:rsidR="002C78D5">
        <w:rPr>
          <w:rFonts w:cstheme="minorHAnsi"/>
          <w:sz w:val="28"/>
          <w:szCs w:val="28"/>
          <w:lang w:bidi="he-IL"/>
        </w:rPr>
        <w:t>τικ</w:t>
      </w:r>
      <w:r w:rsidR="00AA7184">
        <w:rPr>
          <w:rFonts w:cstheme="minorHAnsi"/>
          <w:sz w:val="28"/>
          <w:szCs w:val="28"/>
          <w:lang w:bidi="he-IL"/>
        </w:rPr>
        <w:t>ό</w:t>
      </w:r>
      <w:r w:rsidR="002C78D5">
        <w:rPr>
          <w:rFonts w:cstheme="minorHAnsi"/>
          <w:sz w:val="28"/>
          <w:szCs w:val="28"/>
          <w:lang w:bidi="he-IL"/>
        </w:rPr>
        <w:t>ς</w:t>
      </w:r>
      <w:r>
        <w:rPr>
          <w:rFonts w:cstheme="minorHAnsi"/>
          <w:sz w:val="28"/>
          <w:szCs w:val="28"/>
          <w:lang w:bidi="he-IL"/>
        </w:rPr>
        <w:t xml:space="preserve"> </w:t>
      </w:r>
      <w:r w:rsidR="002C78D5">
        <w:rPr>
          <w:rFonts w:cstheme="minorHAnsi"/>
          <w:sz w:val="28"/>
          <w:szCs w:val="28"/>
          <w:lang w:bidi="he-IL"/>
        </w:rPr>
        <w:t>πολιτισμός</w:t>
      </w:r>
      <w:r>
        <w:rPr>
          <w:rFonts w:cstheme="minorHAnsi"/>
          <w:sz w:val="28"/>
          <w:szCs w:val="28"/>
          <w:lang w:bidi="he-IL"/>
        </w:rPr>
        <w:t xml:space="preserve"> και η </w:t>
      </w:r>
      <w:r w:rsidR="002C78D5">
        <w:rPr>
          <w:rFonts w:cstheme="minorHAnsi"/>
          <w:sz w:val="28"/>
          <w:szCs w:val="28"/>
          <w:lang w:bidi="he-IL"/>
        </w:rPr>
        <w:t>έκφραση</w:t>
      </w:r>
      <w:r>
        <w:rPr>
          <w:rFonts w:cstheme="minorHAnsi"/>
          <w:sz w:val="28"/>
          <w:szCs w:val="28"/>
          <w:lang w:bidi="he-IL"/>
        </w:rPr>
        <w:t xml:space="preserve"> της </w:t>
      </w:r>
      <w:r w:rsidR="002C78D5">
        <w:rPr>
          <w:rFonts w:cstheme="minorHAnsi"/>
          <w:sz w:val="28"/>
          <w:szCs w:val="28"/>
          <w:lang w:bidi="he-IL"/>
        </w:rPr>
        <w:t>εξουσίας</w:t>
      </w:r>
      <w:r>
        <w:rPr>
          <w:rFonts w:cstheme="minorHAnsi"/>
          <w:sz w:val="28"/>
          <w:szCs w:val="28"/>
          <w:lang w:bidi="he-IL"/>
        </w:rPr>
        <w:t xml:space="preserve"> </w:t>
      </w:r>
      <w:r w:rsidR="002C78D5">
        <w:rPr>
          <w:rFonts w:cstheme="minorHAnsi"/>
          <w:sz w:val="28"/>
          <w:szCs w:val="28"/>
          <w:lang w:bidi="he-IL"/>
        </w:rPr>
        <w:t>βρίσκουν</w:t>
      </w:r>
      <w:r>
        <w:rPr>
          <w:rFonts w:cstheme="minorHAnsi"/>
          <w:sz w:val="28"/>
          <w:szCs w:val="28"/>
          <w:lang w:bidi="he-IL"/>
        </w:rPr>
        <w:t xml:space="preserve"> </w:t>
      </w:r>
      <w:r>
        <w:rPr>
          <w:rFonts w:cstheme="minorHAnsi"/>
          <w:sz w:val="28"/>
          <w:szCs w:val="28"/>
          <w:lang w:bidi="he-IL"/>
        </w:rPr>
        <w:lastRenderedPageBreak/>
        <w:t xml:space="preserve">την πιο </w:t>
      </w:r>
      <w:r w:rsidR="002C78D5">
        <w:rPr>
          <w:rFonts w:cstheme="minorHAnsi"/>
          <w:sz w:val="28"/>
          <w:szCs w:val="28"/>
          <w:lang w:bidi="he-IL"/>
        </w:rPr>
        <w:t>κορυφαία</w:t>
      </w:r>
      <w:r>
        <w:rPr>
          <w:rFonts w:cstheme="minorHAnsi"/>
          <w:sz w:val="28"/>
          <w:szCs w:val="28"/>
          <w:lang w:bidi="he-IL"/>
        </w:rPr>
        <w:t xml:space="preserve"> τους </w:t>
      </w:r>
      <w:r w:rsidR="002C78D5">
        <w:rPr>
          <w:rFonts w:cstheme="minorHAnsi"/>
          <w:sz w:val="28"/>
          <w:szCs w:val="28"/>
          <w:lang w:bidi="he-IL"/>
        </w:rPr>
        <w:t>έκφραση</w:t>
      </w:r>
      <w:r>
        <w:rPr>
          <w:rFonts w:cstheme="minorHAnsi"/>
          <w:sz w:val="28"/>
          <w:szCs w:val="28"/>
          <w:lang w:bidi="he-IL"/>
        </w:rPr>
        <w:t xml:space="preserve"> με τη </w:t>
      </w:r>
      <w:r w:rsidR="002C78D5">
        <w:rPr>
          <w:rFonts w:cstheme="minorHAnsi"/>
          <w:sz w:val="28"/>
          <w:szCs w:val="28"/>
          <w:lang w:bidi="he-IL"/>
        </w:rPr>
        <w:t>γέννηση</w:t>
      </w:r>
      <w:r>
        <w:rPr>
          <w:rFonts w:cstheme="minorHAnsi"/>
          <w:sz w:val="28"/>
          <w:szCs w:val="28"/>
          <w:lang w:bidi="he-IL"/>
        </w:rPr>
        <w:t xml:space="preserve"> της </w:t>
      </w:r>
      <w:r w:rsidR="002C78D5">
        <w:rPr>
          <w:rFonts w:cstheme="minorHAnsi"/>
          <w:sz w:val="28"/>
          <w:szCs w:val="28"/>
          <w:lang w:bidi="he-IL"/>
        </w:rPr>
        <w:t>δημοκρατίας</w:t>
      </w:r>
      <w:r w:rsidR="009C4333" w:rsidRPr="009C4333">
        <w:rPr>
          <w:rFonts w:cstheme="minorHAnsi"/>
          <w:sz w:val="28"/>
          <w:szCs w:val="28"/>
          <w:lang w:bidi="he-IL"/>
        </w:rPr>
        <w:t>,</w:t>
      </w:r>
      <w:r>
        <w:rPr>
          <w:rFonts w:cstheme="minorHAnsi"/>
          <w:sz w:val="28"/>
          <w:szCs w:val="28"/>
          <w:lang w:bidi="he-IL"/>
        </w:rPr>
        <w:t xml:space="preserve"> που </w:t>
      </w:r>
      <w:r w:rsidR="002C78D5">
        <w:rPr>
          <w:rFonts w:cstheme="minorHAnsi"/>
          <w:sz w:val="28"/>
          <w:szCs w:val="28"/>
          <w:lang w:bidi="he-IL"/>
        </w:rPr>
        <w:t>αντικαθιστ</w:t>
      </w:r>
      <w:r w:rsidR="009270EC">
        <w:rPr>
          <w:rFonts w:cstheme="minorHAnsi"/>
          <w:sz w:val="28"/>
          <w:szCs w:val="28"/>
          <w:lang w:bidi="he-IL"/>
        </w:rPr>
        <w:t>ά</w:t>
      </w:r>
      <w:r>
        <w:rPr>
          <w:rFonts w:cstheme="minorHAnsi"/>
          <w:sz w:val="28"/>
          <w:szCs w:val="28"/>
          <w:lang w:bidi="he-IL"/>
        </w:rPr>
        <w:t xml:space="preserve"> την </w:t>
      </w:r>
      <w:r w:rsidR="002C78D5">
        <w:rPr>
          <w:rFonts w:cstheme="minorHAnsi"/>
          <w:sz w:val="28"/>
          <w:szCs w:val="28"/>
          <w:lang w:bidi="he-IL"/>
        </w:rPr>
        <w:t>ολιγαρχία</w:t>
      </w:r>
      <w:r>
        <w:rPr>
          <w:rFonts w:cstheme="minorHAnsi"/>
          <w:sz w:val="28"/>
          <w:szCs w:val="28"/>
          <w:lang w:bidi="he-IL"/>
        </w:rPr>
        <w:t xml:space="preserve"> και τη </w:t>
      </w:r>
      <w:r w:rsidR="002C78D5">
        <w:rPr>
          <w:rFonts w:cstheme="minorHAnsi"/>
          <w:sz w:val="28"/>
          <w:szCs w:val="28"/>
          <w:lang w:bidi="he-IL"/>
        </w:rPr>
        <w:t>βασιλεία</w:t>
      </w:r>
      <w:r>
        <w:rPr>
          <w:rFonts w:cstheme="minorHAnsi"/>
          <w:sz w:val="28"/>
          <w:szCs w:val="28"/>
          <w:lang w:bidi="he-IL"/>
        </w:rPr>
        <w:t>.</w:t>
      </w:r>
      <w:r w:rsidR="00A400D0">
        <w:rPr>
          <w:rFonts w:cstheme="minorHAnsi"/>
          <w:sz w:val="28"/>
          <w:szCs w:val="28"/>
          <w:lang w:bidi="he-IL"/>
        </w:rPr>
        <w:t xml:space="preserve"> </w:t>
      </w:r>
      <w:r w:rsidR="002C78D5">
        <w:rPr>
          <w:rFonts w:cstheme="minorHAnsi"/>
          <w:sz w:val="28"/>
          <w:szCs w:val="28"/>
          <w:lang w:bidi="he-IL"/>
        </w:rPr>
        <w:t>Η</w:t>
      </w:r>
      <w:r w:rsidR="00A400D0">
        <w:rPr>
          <w:rFonts w:cstheme="minorHAnsi"/>
          <w:sz w:val="28"/>
          <w:szCs w:val="28"/>
          <w:lang w:bidi="he-IL"/>
        </w:rPr>
        <w:t xml:space="preserve"> </w:t>
      </w:r>
      <w:r w:rsidR="002C78D5">
        <w:rPr>
          <w:rFonts w:cstheme="minorHAnsi"/>
          <w:sz w:val="28"/>
          <w:szCs w:val="28"/>
          <w:lang w:bidi="he-IL"/>
        </w:rPr>
        <w:t>εξουσία</w:t>
      </w:r>
      <w:r w:rsidR="00A400D0">
        <w:rPr>
          <w:rFonts w:cstheme="minorHAnsi"/>
          <w:sz w:val="28"/>
          <w:szCs w:val="28"/>
          <w:lang w:bidi="he-IL"/>
        </w:rPr>
        <w:t xml:space="preserve"> </w:t>
      </w:r>
      <w:r w:rsidR="002C78D5">
        <w:rPr>
          <w:rFonts w:cstheme="minorHAnsi"/>
          <w:sz w:val="28"/>
          <w:szCs w:val="28"/>
          <w:lang w:bidi="he-IL"/>
        </w:rPr>
        <w:t>πλέον</w:t>
      </w:r>
      <w:r w:rsidR="00A400D0">
        <w:rPr>
          <w:rFonts w:cstheme="minorHAnsi"/>
          <w:sz w:val="28"/>
          <w:szCs w:val="28"/>
          <w:lang w:bidi="he-IL"/>
        </w:rPr>
        <w:t xml:space="preserve"> </w:t>
      </w:r>
      <w:r w:rsidR="009270EC">
        <w:rPr>
          <w:rFonts w:cstheme="minorHAnsi"/>
          <w:sz w:val="28"/>
          <w:szCs w:val="28"/>
          <w:lang w:bidi="he-IL"/>
        </w:rPr>
        <w:t xml:space="preserve">βρίσκεται </w:t>
      </w:r>
      <w:r w:rsidR="00A400D0">
        <w:rPr>
          <w:rFonts w:cstheme="minorHAnsi"/>
          <w:sz w:val="28"/>
          <w:szCs w:val="28"/>
          <w:lang w:bidi="he-IL"/>
        </w:rPr>
        <w:t xml:space="preserve">στα </w:t>
      </w:r>
      <w:r w:rsidR="002C78D5">
        <w:rPr>
          <w:rFonts w:cstheme="minorHAnsi"/>
          <w:sz w:val="28"/>
          <w:szCs w:val="28"/>
          <w:lang w:bidi="he-IL"/>
        </w:rPr>
        <w:t>χέρια του λαού</w:t>
      </w:r>
      <w:r w:rsidR="00A400D0">
        <w:rPr>
          <w:rFonts w:cstheme="minorHAnsi"/>
          <w:sz w:val="28"/>
          <w:szCs w:val="28"/>
          <w:lang w:bidi="he-IL"/>
        </w:rPr>
        <w:t xml:space="preserve">. Οι </w:t>
      </w:r>
      <w:r w:rsidR="002C78D5">
        <w:rPr>
          <w:rFonts w:cstheme="minorHAnsi"/>
          <w:sz w:val="28"/>
          <w:szCs w:val="28"/>
          <w:lang w:bidi="he-IL"/>
        </w:rPr>
        <w:t>νόμοι</w:t>
      </w:r>
      <w:r w:rsidR="00A400D0">
        <w:rPr>
          <w:rFonts w:cstheme="minorHAnsi"/>
          <w:sz w:val="28"/>
          <w:szCs w:val="28"/>
          <w:lang w:bidi="he-IL"/>
        </w:rPr>
        <w:t xml:space="preserve"> που ο </w:t>
      </w:r>
      <w:r w:rsidR="002C78D5">
        <w:rPr>
          <w:rFonts w:cstheme="minorHAnsi"/>
          <w:sz w:val="28"/>
          <w:szCs w:val="28"/>
          <w:lang w:bidi="he-IL"/>
        </w:rPr>
        <w:t>πολίτης</w:t>
      </w:r>
      <w:r w:rsidR="00A400D0">
        <w:rPr>
          <w:rFonts w:cstheme="minorHAnsi"/>
          <w:sz w:val="28"/>
          <w:szCs w:val="28"/>
          <w:lang w:bidi="he-IL"/>
        </w:rPr>
        <w:t xml:space="preserve"> </w:t>
      </w:r>
      <w:r w:rsidR="002C78D5">
        <w:rPr>
          <w:rFonts w:cstheme="minorHAnsi"/>
          <w:sz w:val="28"/>
          <w:szCs w:val="28"/>
          <w:lang w:bidi="he-IL"/>
        </w:rPr>
        <w:t>αποφασίζει</w:t>
      </w:r>
      <w:r w:rsidR="00A400D0">
        <w:rPr>
          <w:rFonts w:cstheme="minorHAnsi"/>
          <w:sz w:val="28"/>
          <w:szCs w:val="28"/>
          <w:lang w:bidi="he-IL"/>
        </w:rPr>
        <w:t xml:space="preserve"> στην </w:t>
      </w:r>
      <w:r w:rsidR="002C78D5">
        <w:rPr>
          <w:rFonts w:cstheme="minorHAnsi"/>
          <w:sz w:val="28"/>
          <w:szCs w:val="28"/>
          <w:lang w:bidi="he-IL"/>
        </w:rPr>
        <w:t>εκκλησία</w:t>
      </w:r>
      <w:r w:rsidR="00A400D0">
        <w:rPr>
          <w:rFonts w:cstheme="minorHAnsi"/>
          <w:sz w:val="28"/>
          <w:szCs w:val="28"/>
          <w:lang w:bidi="he-IL"/>
        </w:rPr>
        <w:t xml:space="preserve"> του </w:t>
      </w:r>
      <w:r w:rsidR="002C78D5">
        <w:rPr>
          <w:rFonts w:cstheme="minorHAnsi"/>
          <w:sz w:val="28"/>
          <w:szCs w:val="28"/>
          <w:lang w:bidi="he-IL"/>
        </w:rPr>
        <w:t>δήμου</w:t>
      </w:r>
      <w:r w:rsidR="00A400D0">
        <w:rPr>
          <w:rFonts w:cstheme="minorHAnsi"/>
          <w:sz w:val="28"/>
          <w:szCs w:val="28"/>
          <w:lang w:bidi="he-IL"/>
        </w:rPr>
        <w:t xml:space="preserve"> </w:t>
      </w:r>
      <w:r w:rsidR="002C78D5">
        <w:rPr>
          <w:rFonts w:cstheme="minorHAnsi"/>
          <w:sz w:val="28"/>
          <w:szCs w:val="28"/>
          <w:lang w:bidi="he-IL"/>
        </w:rPr>
        <w:t>προστατεύονται</w:t>
      </w:r>
      <w:r w:rsidR="00A400D0">
        <w:rPr>
          <w:rFonts w:cstheme="minorHAnsi"/>
          <w:sz w:val="28"/>
          <w:szCs w:val="28"/>
          <w:lang w:bidi="he-IL"/>
        </w:rPr>
        <w:t xml:space="preserve"> </w:t>
      </w:r>
      <w:r w:rsidR="002C78D5">
        <w:rPr>
          <w:rFonts w:cstheme="minorHAnsi"/>
          <w:sz w:val="28"/>
          <w:szCs w:val="28"/>
          <w:lang w:bidi="he-IL"/>
        </w:rPr>
        <w:t>απλώς</w:t>
      </w:r>
      <w:r w:rsidR="00A400D0">
        <w:rPr>
          <w:rFonts w:cstheme="minorHAnsi"/>
          <w:sz w:val="28"/>
          <w:szCs w:val="28"/>
          <w:lang w:bidi="he-IL"/>
        </w:rPr>
        <w:t xml:space="preserve"> από το</w:t>
      </w:r>
      <w:r w:rsidR="002C78D5">
        <w:rPr>
          <w:rFonts w:cstheme="minorHAnsi"/>
          <w:sz w:val="28"/>
          <w:szCs w:val="28"/>
          <w:lang w:bidi="he-IL"/>
        </w:rPr>
        <w:t xml:space="preserve"> </w:t>
      </w:r>
      <w:r w:rsidR="00A400D0">
        <w:rPr>
          <w:rFonts w:cstheme="minorHAnsi"/>
          <w:sz w:val="28"/>
          <w:szCs w:val="28"/>
          <w:lang w:bidi="he-IL"/>
        </w:rPr>
        <w:t>θε</w:t>
      </w:r>
      <w:r w:rsidR="002C78D5">
        <w:rPr>
          <w:rFonts w:cstheme="minorHAnsi"/>
          <w:sz w:val="28"/>
          <w:szCs w:val="28"/>
          <w:lang w:bidi="he-IL"/>
        </w:rPr>
        <w:t>ό</w:t>
      </w:r>
      <w:r w:rsidR="00A400D0">
        <w:rPr>
          <w:rFonts w:cstheme="minorHAnsi"/>
          <w:sz w:val="28"/>
          <w:szCs w:val="28"/>
          <w:lang w:bidi="he-IL"/>
        </w:rPr>
        <w:t>.</w:t>
      </w:r>
      <w:r w:rsidR="002C78D5">
        <w:rPr>
          <w:rFonts w:cstheme="minorHAnsi"/>
          <w:sz w:val="28"/>
          <w:szCs w:val="28"/>
          <w:lang w:bidi="he-IL"/>
        </w:rPr>
        <w:t xml:space="preserve"> Ο</w:t>
      </w:r>
      <w:r w:rsidR="00A400D0">
        <w:rPr>
          <w:rFonts w:cstheme="minorHAnsi"/>
          <w:sz w:val="28"/>
          <w:szCs w:val="28"/>
          <w:lang w:bidi="he-IL"/>
        </w:rPr>
        <w:t xml:space="preserve"> </w:t>
      </w:r>
      <w:r w:rsidR="002C78D5">
        <w:rPr>
          <w:rFonts w:cstheme="minorHAnsi"/>
          <w:sz w:val="28"/>
          <w:szCs w:val="28"/>
          <w:lang w:bidi="he-IL"/>
        </w:rPr>
        <w:t>νόμος</w:t>
      </w:r>
      <w:r w:rsidR="00A400D0">
        <w:rPr>
          <w:rFonts w:cstheme="minorHAnsi"/>
          <w:sz w:val="28"/>
          <w:szCs w:val="28"/>
          <w:lang w:bidi="he-IL"/>
        </w:rPr>
        <w:t xml:space="preserve"> </w:t>
      </w:r>
      <w:r w:rsidR="002C78D5">
        <w:rPr>
          <w:rFonts w:cstheme="minorHAnsi"/>
          <w:sz w:val="28"/>
          <w:szCs w:val="28"/>
          <w:lang w:bidi="he-IL"/>
        </w:rPr>
        <w:t>έχει</w:t>
      </w:r>
      <w:r w:rsidR="00A400D0">
        <w:rPr>
          <w:rFonts w:cstheme="minorHAnsi"/>
          <w:sz w:val="28"/>
          <w:szCs w:val="28"/>
          <w:lang w:bidi="he-IL"/>
        </w:rPr>
        <w:t xml:space="preserve"> </w:t>
      </w:r>
      <w:r w:rsidR="002C78D5">
        <w:rPr>
          <w:rFonts w:cstheme="minorHAnsi"/>
          <w:sz w:val="28"/>
          <w:szCs w:val="28"/>
          <w:lang w:bidi="he-IL"/>
        </w:rPr>
        <w:t>ιερότητα</w:t>
      </w:r>
      <w:r w:rsidR="0037034C">
        <w:rPr>
          <w:rFonts w:cstheme="minorHAnsi"/>
          <w:sz w:val="28"/>
          <w:szCs w:val="28"/>
          <w:lang w:bidi="he-IL"/>
        </w:rPr>
        <w:t>,</w:t>
      </w:r>
      <w:r w:rsidR="00A400D0">
        <w:rPr>
          <w:rFonts w:cstheme="minorHAnsi"/>
          <w:sz w:val="28"/>
          <w:szCs w:val="28"/>
          <w:lang w:bidi="he-IL"/>
        </w:rPr>
        <w:t xml:space="preserve"> </w:t>
      </w:r>
      <w:r w:rsidR="002C78D5">
        <w:rPr>
          <w:rFonts w:cstheme="minorHAnsi"/>
          <w:sz w:val="28"/>
          <w:szCs w:val="28"/>
          <w:lang w:bidi="he-IL"/>
        </w:rPr>
        <w:t>γιατί</w:t>
      </w:r>
      <w:r w:rsidR="00A400D0">
        <w:rPr>
          <w:rFonts w:cstheme="minorHAnsi"/>
          <w:sz w:val="28"/>
          <w:szCs w:val="28"/>
          <w:lang w:bidi="he-IL"/>
        </w:rPr>
        <w:t xml:space="preserve"> </w:t>
      </w:r>
      <w:r w:rsidR="002C78D5">
        <w:rPr>
          <w:rFonts w:cstheme="minorHAnsi"/>
          <w:sz w:val="28"/>
          <w:szCs w:val="28"/>
          <w:lang w:bidi="he-IL"/>
        </w:rPr>
        <w:t>εκτίθεται</w:t>
      </w:r>
      <w:r w:rsidR="00A400D0">
        <w:rPr>
          <w:rFonts w:cstheme="minorHAnsi"/>
          <w:sz w:val="28"/>
          <w:szCs w:val="28"/>
          <w:lang w:bidi="he-IL"/>
        </w:rPr>
        <w:t xml:space="preserve"> σε </w:t>
      </w:r>
      <w:r w:rsidR="002C78D5">
        <w:rPr>
          <w:rFonts w:cstheme="minorHAnsi"/>
          <w:sz w:val="28"/>
          <w:szCs w:val="28"/>
          <w:lang w:bidi="he-IL"/>
        </w:rPr>
        <w:t>ιερά</w:t>
      </w:r>
      <w:r w:rsidR="00A400D0">
        <w:rPr>
          <w:rFonts w:cstheme="minorHAnsi"/>
          <w:sz w:val="28"/>
          <w:szCs w:val="28"/>
          <w:lang w:bidi="he-IL"/>
        </w:rPr>
        <w:t>.</w:t>
      </w:r>
      <w:r w:rsidR="002C78D5">
        <w:rPr>
          <w:rFonts w:cstheme="minorHAnsi"/>
          <w:sz w:val="28"/>
          <w:szCs w:val="28"/>
          <w:lang w:bidi="he-IL"/>
        </w:rPr>
        <w:t xml:space="preserve"> Όπως</w:t>
      </w:r>
      <w:r w:rsidR="00A400D0">
        <w:rPr>
          <w:rFonts w:cstheme="minorHAnsi"/>
          <w:sz w:val="28"/>
          <w:szCs w:val="28"/>
          <w:lang w:bidi="he-IL"/>
        </w:rPr>
        <w:t xml:space="preserve"> </w:t>
      </w:r>
      <w:r w:rsidR="002C78D5">
        <w:rPr>
          <w:rFonts w:cstheme="minorHAnsi"/>
          <w:sz w:val="28"/>
          <w:szCs w:val="28"/>
          <w:lang w:bidi="he-IL"/>
        </w:rPr>
        <w:t>αναφέρει</w:t>
      </w:r>
      <w:r w:rsidR="00A400D0">
        <w:rPr>
          <w:rFonts w:cstheme="minorHAnsi"/>
          <w:sz w:val="28"/>
          <w:szCs w:val="28"/>
          <w:lang w:bidi="he-IL"/>
        </w:rPr>
        <w:t xml:space="preserve"> ο </w:t>
      </w:r>
      <w:r w:rsidR="002C78D5">
        <w:rPr>
          <w:rFonts w:cstheme="minorHAnsi"/>
          <w:sz w:val="28"/>
          <w:szCs w:val="28"/>
          <w:lang w:bidi="he-IL"/>
        </w:rPr>
        <w:t>Δημοσθένης</w:t>
      </w:r>
      <w:r w:rsidR="00A400D0">
        <w:rPr>
          <w:rFonts w:cstheme="minorHAnsi"/>
          <w:sz w:val="28"/>
          <w:szCs w:val="28"/>
          <w:lang w:bidi="he-IL"/>
        </w:rPr>
        <w:t xml:space="preserve"> «οι </w:t>
      </w:r>
      <w:r w:rsidR="002C78D5">
        <w:rPr>
          <w:rFonts w:cstheme="minorHAnsi"/>
          <w:sz w:val="28"/>
          <w:szCs w:val="28"/>
          <w:lang w:bidi="he-IL"/>
        </w:rPr>
        <w:t>προτάσεις</w:t>
      </w:r>
      <w:r w:rsidR="00A400D0">
        <w:rPr>
          <w:rFonts w:cstheme="minorHAnsi"/>
          <w:sz w:val="28"/>
          <w:szCs w:val="28"/>
          <w:lang w:bidi="he-IL"/>
        </w:rPr>
        <w:t xml:space="preserve"> για τους </w:t>
      </w:r>
      <w:r w:rsidR="002C78D5">
        <w:rPr>
          <w:rFonts w:cstheme="minorHAnsi"/>
          <w:sz w:val="28"/>
          <w:szCs w:val="28"/>
          <w:lang w:bidi="he-IL"/>
        </w:rPr>
        <w:t>νόμους</w:t>
      </w:r>
      <w:r w:rsidR="00A400D0">
        <w:rPr>
          <w:rFonts w:cstheme="minorHAnsi"/>
          <w:sz w:val="28"/>
          <w:szCs w:val="28"/>
          <w:lang w:bidi="he-IL"/>
        </w:rPr>
        <w:t xml:space="preserve"> θα </w:t>
      </w:r>
      <w:r w:rsidR="002C78D5">
        <w:rPr>
          <w:rFonts w:cstheme="minorHAnsi"/>
          <w:sz w:val="28"/>
          <w:szCs w:val="28"/>
          <w:lang w:bidi="he-IL"/>
        </w:rPr>
        <w:t>εκτίθενται</w:t>
      </w:r>
      <w:r w:rsidR="00A400D0">
        <w:rPr>
          <w:rFonts w:cstheme="minorHAnsi"/>
          <w:sz w:val="28"/>
          <w:szCs w:val="28"/>
          <w:lang w:bidi="he-IL"/>
        </w:rPr>
        <w:t xml:space="preserve"> </w:t>
      </w:r>
      <w:r w:rsidR="002C78D5">
        <w:rPr>
          <w:rFonts w:cstheme="minorHAnsi"/>
          <w:sz w:val="28"/>
          <w:szCs w:val="28"/>
          <w:lang w:bidi="he-IL"/>
        </w:rPr>
        <w:t>μπροστά</w:t>
      </w:r>
      <w:r w:rsidR="00A400D0">
        <w:rPr>
          <w:rFonts w:cstheme="minorHAnsi"/>
          <w:sz w:val="28"/>
          <w:szCs w:val="28"/>
          <w:lang w:bidi="he-IL"/>
        </w:rPr>
        <w:t xml:space="preserve"> στα </w:t>
      </w:r>
      <w:r w:rsidR="002C78D5">
        <w:rPr>
          <w:rFonts w:cstheme="minorHAnsi"/>
          <w:sz w:val="28"/>
          <w:szCs w:val="28"/>
          <w:lang w:bidi="he-IL"/>
        </w:rPr>
        <w:t>αγάλματα</w:t>
      </w:r>
      <w:r w:rsidR="00A400D0">
        <w:rPr>
          <w:rFonts w:cstheme="minorHAnsi"/>
          <w:sz w:val="28"/>
          <w:szCs w:val="28"/>
          <w:lang w:bidi="he-IL"/>
        </w:rPr>
        <w:t xml:space="preserve"> των </w:t>
      </w:r>
      <w:r w:rsidR="002C78D5">
        <w:rPr>
          <w:rFonts w:cstheme="minorHAnsi"/>
          <w:sz w:val="28"/>
          <w:szCs w:val="28"/>
          <w:lang w:bidi="he-IL"/>
        </w:rPr>
        <w:t>επωνύμων</w:t>
      </w:r>
      <w:r w:rsidR="00A400D0">
        <w:rPr>
          <w:rFonts w:cstheme="minorHAnsi"/>
          <w:sz w:val="28"/>
          <w:szCs w:val="28"/>
          <w:lang w:bidi="he-IL"/>
        </w:rPr>
        <w:t xml:space="preserve"> </w:t>
      </w:r>
      <w:r w:rsidR="002C78D5">
        <w:rPr>
          <w:rFonts w:cstheme="minorHAnsi"/>
          <w:sz w:val="28"/>
          <w:szCs w:val="28"/>
          <w:lang w:bidi="he-IL"/>
        </w:rPr>
        <w:t>ηρώων</w:t>
      </w:r>
      <w:r w:rsidR="00A400D0">
        <w:rPr>
          <w:rFonts w:cstheme="minorHAnsi"/>
          <w:sz w:val="28"/>
          <w:szCs w:val="28"/>
          <w:lang w:bidi="he-IL"/>
        </w:rPr>
        <w:t xml:space="preserve"> της </w:t>
      </w:r>
      <w:r w:rsidR="002C78D5">
        <w:rPr>
          <w:rFonts w:cstheme="minorHAnsi"/>
          <w:sz w:val="28"/>
          <w:szCs w:val="28"/>
          <w:lang w:bidi="he-IL"/>
        </w:rPr>
        <w:t>πόλης</w:t>
      </w:r>
      <w:r w:rsidR="00A400D0">
        <w:rPr>
          <w:rFonts w:cstheme="minorHAnsi"/>
          <w:sz w:val="28"/>
          <w:szCs w:val="28"/>
          <w:lang w:bidi="he-IL"/>
        </w:rPr>
        <w:t>»</w:t>
      </w:r>
      <w:r w:rsidR="00D1421C">
        <w:rPr>
          <w:rFonts w:cstheme="minorHAnsi"/>
          <w:sz w:val="28"/>
          <w:szCs w:val="28"/>
          <w:lang w:bidi="he-IL"/>
        </w:rPr>
        <w:t>.</w:t>
      </w:r>
      <w:r w:rsidR="00D1421C">
        <w:rPr>
          <w:rStyle w:val="a7"/>
          <w:rFonts w:cstheme="minorHAnsi"/>
          <w:sz w:val="28"/>
          <w:szCs w:val="28"/>
          <w:lang w:bidi="he-IL"/>
        </w:rPr>
        <w:footnoteReference w:id="766"/>
      </w:r>
      <w:r w:rsidR="00B64A3C">
        <w:rPr>
          <w:rFonts w:cstheme="minorHAnsi"/>
          <w:sz w:val="28"/>
          <w:szCs w:val="28"/>
          <w:lang w:bidi="he-IL"/>
        </w:rPr>
        <w:t xml:space="preserve"> </w:t>
      </w:r>
      <w:r w:rsidR="002C78D5">
        <w:rPr>
          <w:rFonts w:cstheme="minorHAnsi"/>
          <w:sz w:val="28"/>
          <w:szCs w:val="28"/>
          <w:lang w:bidi="he-IL"/>
        </w:rPr>
        <w:t>Αυτός</w:t>
      </w:r>
      <w:r w:rsidR="00B64A3C">
        <w:rPr>
          <w:rFonts w:cstheme="minorHAnsi"/>
          <w:sz w:val="28"/>
          <w:szCs w:val="28"/>
          <w:lang w:bidi="he-IL"/>
        </w:rPr>
        <w:t xml:space="preserve"> ο </w:t>
      </w:r>
      <w:r w:rsidR="002C78D5">
        <w:rPr>
          <w:rFonts w:cstheme="minorHAnsi"/>
          <w:sz w:val="28"/>
          <w:szCs w:val="28"/>
          <w:lang w:bidi="he-IL"/>
        </w:rPr>
        <w:t>κόσμος</w:t>
      </w:r>
      <w:r w:rsidR="00B64A3C">
        <w:rPr>
          <w:rFonts w:cstheme="minorHAnsi"/>
          <w:sz w:val="28"/>
          <w:szCs w:val="28"/>
          <w:lang w:bidi="he-IL"/>
        </w:rPr>
        <w:t xml:space="preserve"> </w:t>
      </w:r>
      <w:r w:rsidR="002C78D5">
        <w:rPr>
          <w:rFonts w:cstheme="minorHAnsi"/>
          <w:sz w:val="28"/>
          <w:szCs w:val="28"/>
          <w:lang w:bidi="he-IL"/>
        </w:rPr>
        <w:t>βέβαια</w:t>
      </w:r>
      <w:r w:rsidR="00B64A3C">
        <w:rPr>
          <w:rFonts w:cstheme="minorHAnsi"/>
          <w:sz w:val="28"/>
          <w:szCs w:val="28"/>
          <w:lang w:bidi="he-IL"/>
        </w:rPr>
        <w:t xml:space="preserve"> </w:t>
      </w:r>
      <w:r w:rsidR="002C78D5">
        <w:rPr>
          <w:rFonts w:cstheme="minorHAnsi"/>
          <w:sz w:val="28"/>
          <w:szCs w:val="28"/>
          <w:lang w:bidi="he-IL"/>
        </w:rPr>
        <w:t>αναδεικνύει</w:t>
      </w:r>
      <w:r w:rsidR="00B64A3C">
        <w:rPr>
          <w:rFonts w:cstheme="minorHAnsi"/>
          <w:sz w:val="28"/>
          <w:szCs w:val="28"/>
          <w:lang w:bidi="he-IL"/>
        </w:rPr>
        <w:t xml:space="preserve"> έναν </w:t>
      </w:r>
      <w:r w:rsidR="002C78D5">
        <w:rPr>
          <w:rFonts w:cstheme="minorHAnsi"/>
          <w:sz w:val="28"/>
          <w:szCs w:val="28"/>
          <w:lang w:bidi="he-IL"/>
        </w:rPr>
        <w:t>παράγοντα</w:t>
      </w:r>
      <w:r w:rsidR="009C4333" w:rsidRPr="009C4333">
        <w:rPr>
          <w:rFonts w:cstheme="minorHAnsi"/>
          <w:sz w:val="28"/>
          <w:szCs w:val="28"/>
          <w:lang w:bidi="he-IL"/>
        </w:rPr>
        <w:t>,</w:t>
      </w:r>
      <w:r w:rsidR="00B64A3C">
        <w:rPr>
          <w:rFonts w:cstheme="minorHAnsi"/>
          <w:sz w:val="28"/>
          <w:szCs w:val="28"/>
          <w:lang w:bidi="he-IL"/>
        </w:rPr>
        <w:t xml:space="preserve"> </w:t>
      </w:r>
      <w:r w:rsidR="00656861">
        <w:rPr>
          <w:rFonts w:cstheme="minorHAnsi"/>
          <w:sz w:val="28"/>
          <w:szCs w:val="28"/>
          <w:lang w:bidi="he-IL"/>
        </w:rPr>
        <w:t xml:space="preserve">που τον </w:t>
      </w:r>
      <w:r w:rsidR="002C78D5">
        <w:rPr>
          <w:rFonts w:cstheme="minorHAnsi"/>
          <w:sz w:val="28"/>
          <w:szCs w:val="28"/>
          <w:lang w:bidi="he-IL"/>
        </w:rPr>
        <w:t>καθιστούσε</w:t>
      </w:r>
      <w:r w:rsidR="00656861">
        <w:rPr>
          <w:rFonts w:cstheme="minorHAnsi"/>
          <w:sz w:val="28"/>
          <w:szCs w:val="28"/>
          <w:lang w:bidi="he-IL"/>
        </w:rPr>
        <w:t xml:space="preserve"> </w:t>
      </w:r>
      <w:r w:rsidR="002C78D5">
        <w:rPr>
          <w:rFonts w:cstheme="minorHAnsi"/>
          <w:sz w:val="28"/>
          <w:szCs w:val="28"/>
          <w:lang w:bidi="he-IL"/>
        </w:rPr>
        <w:t>σχεδόν</w:t>
      </w:r>
      <w:r w:rsidR="00656861">
        <w:rPr>
          <w:rFonts w:cstheme="minorHAnsi"/>
          <w:sz w:val="28"/>
          <w:szCs w:val="28"/>
          <w:lang w:bidi="he-IL"/>
        </w:rPr>
        <w:t xml:space="preserve"> στη </w:t>
      </w:r>
      <w:r w:rsidR="002C78D5">
        <w:rPr>
          <w:rFonts w:cstheme="minorHAnsi"/>
          <w:sz w:val="28"/>
          <w:szCs w:val="28"/>
          <w:lang w:bidi="he-IL"/>
        </w:rPr>
        <w:t>θέση</w:t>
      </w:r>
      <w:r w:rsidR="00656861">
        <w:rPr>
          <w:rFonts w:cstheme="minorHAnsi"/>
          <w:sz w:val="28"/>
          <w:szCs w:val="28"/>
          <w:lang w:bidi="he-IL"/>
        </w:rPr>
        <w:t xml:space="preserve"> του </w:t>
      </w:r>
      <w:r w:rsidR="002C78D5">
        <w:rPr>
          <w:rFonts w:cstheme="minorHAnsi"/>
          <w:sz w:val="28"/>
          <w:szCs w:val="28"/>
          <w:lang w:bidi="he-IL"/>
        </w:rPr>
        <w:t>Θεού</w:t>
      </w:r>
      <w:r w:rsidR="009C4333" w:rsidRPr="009C4333">
        <w:rPr>
          <w:rFonts w:cstheme="minorHAnsi"/>
          <w:sz w:val="28"/>
          <w:szCs w:val="28"/>
          <w:lang w:bidi="he-IL"/>
        </w:rPr>
        <w:t>,</w:t>
      </w:r>
      <w:r w:rsidR="00656861">
        <w:rPr>
          <w:rFonts w:cstheme="minorHAnsi"/>
          <w:sz w:val="28"/>
          <w:szCs w:val="28"/>
          <w:lang w:bidi="he-IL"/>
        </w:rPr>
        <w:t xml:space="preserve"> </w:t>
      </w:r>
      <w:r w:rsidR="002C78D5">
        <w:rPr>
          <w:rFonts w:cstheme="minorHAnsi"/>
          <w:sz w:val="28"/>
          <w:szCs w:val="28"/>
          <w:lang w:bidi="he-IL"/>
        </w:rPr>
        <w:t>δηλαδή</w:t>
      </w:r>
      <w:r w:rsidR="00656861">
        <w:rPr>
          <w:rFonts w:cstheme="minorHAnsi"/>
          <w:sz w:val="28"/>
          <w:szCs w:val="28"/>
          <w:lang w:bidi="he-IL"/>
        </w:rPr>
        <w:t xml:space="preserve"> τον </w:t>
      </w:r>
      <w:r w:rsidR="002C78D5">
        <w:rPr>
          <w:rFonts w:cstheme="minorHAnsi"/>
          <w:sz w:val="28"/>
          <w:szCs w:val="28"/>
          <w:lang w:bidi="he-IL"/>
        </w:rPr>
        <w:t>άνθρωπο</w:t>
      </w:r>
      <w:r w:rsidR="00656861">
        <w:rPr>
          <w:rFonts w:cstheme="minorHAnsi"/>
          <w:sz w:val="28"/>
          <w:szCs w:val="28"/>
          <w:lang w:bidi="he-IL"/>
        </w:rPr>
        <w:t xml:space="preserve">. </w:t>
      </w:r>
      <w:r w:rsidR="002C78D5">
        <w:rPr>
          <w:rFonts w:cstheme="minorHAnsi"/>
          <w:sz w:val="28"/>
          <w:szCs w:val="28"/>
          <w:lang w:bidi="he-IL"/>
        </w:rPr>
        <w:t>Ά</w:t>
      </w:r>
      <w:r w:rsidR="00656861">
        <w:rPr>
          <w:rFonts w:cstheme="minorHAnsi"/>
          <w:sz w:val="28"/>
          <w:szCs w:val="28"/>
          <w:lang w:bidi="he-IL"/>
        </w:rPr>
        <w:t xml:space="preserve">ρα και η </w:t>
      </w:r>
      <w:r w:rsidR="002C78D5">
        <w:rPr>
          <w:rFonts w:cstheme="minorHAnsi"/>
          <w:sz w:val="28"/>
          <w:szCs w:val="28"/>
          <w:lang w:bidi="he-IL"/>
        </w:rPr>
        <w:t>εξουσία</w:t>
      </w:r>
      <w:r w:rsidR="00656861">
        <w:rPr>
          <w:rFonts w:cstheme="minorHAnsi"/>
          <w:sz w:val="28"/>
          <w:szCs w:val="28"/>
          <w:lang w:bidi="he-IL"/>
        </w:rPr>
        <w:t xml:space="preserve"> που </w:t>
      </w:r>
      <w:r w:rsidR="002C78D5">
        <w:rPr>
          <w:rFonts w:cstheme="minorHAnsi"/>
          <w:sz w:val="28"/>
          <w:szCs w:val="28"/>
          <w:lang w:bidi="he-IL"/>
        </w:rPr>
        <w:t>αναπτύσσεται</w:t>
      </w:r>
      <w:r w:rsidR="00656861">
        <w:rPr>
          <w:rFonts w:cstheme="minorHAnsi"/>
          <w:sz w:val="28"/>
          <w:szCs w:val="28"/>
          <w:lang w:bidi="he-IL"/>
        </w:rPr>
        <w:t xml:space="preserve"> </w:t>
      </w:r>
      <w:r w:rsidR="002C78D5">
        <w:rPr>
          <w:rFonts w:cstheme="minorHAnsi"/>
          <w:sz w:val="28"/>
          <w:szCs w:val="28"/>
          <w:lang w:bidi="he-IL"/>
        </w:rPr>
        <w:t>βασισμένη</w:t>
      </w:r>
      <w:r w:rsidR="00656861">
        <w:rPr>
          <w:rFonts w:cstheme="minorHAnsi"/>
          <w:sz w:val="28"/>
          <w:szCs w:val="28"/>
          <w:lang w:bidi="he-IL"/>
        </w:rPr>
        <w:t xml:space="preserve"> στο </w:t>
      </w:r>
      <w:r w:rsidR="002C78D5">
        <w:rPr>
          <w:rFonts w:cstheme="minorHAnsi"/>
          <w:sz w:val="28"/>
          <w:szCs w:val="28"/>
          <w:lang w:bidi="he-IL"/>
        </w:rPr>
        <w:t>ελληνικό</w:t>
      </w:r>
      <w:r w:rsidR="00656861">
        <w:rPr>
          <w:rFonts w:cstheme="minorHAnsi"/>
          <w:sz w:val="28"/>
          <w:szCs w:val="28"/>
          <w:lang w:bidi="he-IL"/>
        </w:rPr>
        <w:t xml:space="preserve"> </w:t>
      </w:r>
      <w:r w:rsidR="002C78D5">
        <w:rPr>
          <w:rFonts w:cstheme="minorHAnsi"/>
          <w:sz w:val="28"/>
          <w:szCs w:val="28"/>
          <w:lang w:bidi="he-IL"/>
        </w:rPr>
        <w:t>πνεύμα</w:t>
      </w:r>
      <w:r w:rsidR="00656861">
        <w:rPr>
          <w:rFonts w:cstheme="minorHAnsi"/>
          <w:sz w:val="28"/>
          <w:szCs w:val="28"/>
          <w:lang w:bidi="he-IL"/>
        </w:rPr>
        <w:t xml:space="preserve"> </w:t>
      </w:r>
      <w:r w:rsidR="002C78D5">
        <w:rPr>
          <w:rFonts w:cstheme="minorHAnsi"/>
          <w:sz w:val="28"/>
          <w:szCs w:val="28"/>
          <w:lang w:bidi="he-IL"/>
        </w:rPr>
        <w:t>έχει</w:t>
      </w:r>
      <w:r w:rsidR="00656861">
        <w:rPr>
          <w:rFonts w:cstheme="minorHAnsi"/>
          <w:sz w:val="28"/>
          <w:szCs w:val="28"/>
          <w:lang w:bidi="he-IL"/>
        </w:rPr>
        <w:t xml:space="preserve"> </w:t>
      </w:r>
      <w:r w:rsidR="002C78D5">
        <w:rPr>
          <w:rFonts w:cstheme="minorHAnsi"/>
          <w:sz w:val="28"/>
          <w:szCs w:val="28"/>
          <w:lang w:bidi="he-IL"/>
        </w:rPr>
        <w:t>ανθρωποκεντρική</w:t>
      </w:r>
      <w:r w:rsidR="00656861">
        <w:rPr>
          <w:rFonts w:cstheme="minorHAnsi"/>
          <w:sz w:val="28"/>
          <w:szCs w:val="28"/>
          <w:lang w:bidi="he-IL"/>
        </w:rPr>
        <w:t xml:space="preserve"> </w:t>
      </w:r>
      <w:r w:rsidR="002C78D5">
        <w:rPr>
          <w:rFonts w:cstheme="minorHAnsi"/>
          <w:sz w:val="28"/>
          <w:szCs w:val="28"/>
          <w:lang w:bidi="he-IL"/>
        </w:rPr>
        <w:t>διάσταση</w:t>
      </w:r>
      <w:r w:rsidR="00656861">
        <w:rPr>
          <w:rFonts w:cstheme="minorHAnsi"/>
          <w:sz w:val="28"/>
          <w:szCs w:val="28"/>
          <w:lang w:bidi="he-IL"/>
        </w:rPr>
        <w:t xml:space="preserve">. </w:t>
      </w:r>
      <w:r w:rsidR="002C78D5">
        <w:rPr>
          <w:rFonts w:cstheme="minorHAnsi"/>
          <w:sz w:val="28"/>
          <w:szCs w:val="28"/>
          <w:lang w:bidi="he-IL"/>
        </w:rPr>
        <w:t>Μέτρο</w:t>
      </w:r>
      <w:r w:rsidR="00656861">
        <w:rPr>
          <w:rFonts w:cstheme="minorHAnsi"/>
          <w:sz w:val="28"/>
          <w:szCs w:val="28"/>
          <w:lang w:bidi="he-IL"/>
        </w:rPr>
        <w:t xml:space="preserve"> </w:t>
      </w:r>
      <w:r w:rsidR="002C78D5">
        <w:rPr>
          <w:rFonts w:cstheme="minorHAnsi"/>
          <w:sz w:val="28"/>
          <w:szCs w:val="28"/>
          <w:lang w:bidi="he-IL"/>
        </w:rPr>
        <w:t>πάντων</w:t>
      </w:r>
      <w:r w:rsidR="00656861">
        <w:rPr>
          <w:rFonts w:cstheme="minorHAnsi"/>
          <w:sz w:val="28"/>
          <w:szCs w:val="28"/>
          <w:lang w:bidi="he-IL"/>
        </w:rPr>
        <w:t xml:space="preserve"> ο </w:t>
      </w:r>
      <w:r w:rsidR="002C78D5">
        <w:rPr>
          <w:rFonts w:cstheme="minorHAnsi"/>
          <w:sz w:val="28"/>
          <w:szCs w:val="28"/>
          <w:lang w:bidi="he-IL"/>
        </w:rPr>
        <w:t>άνθρωπος</w:t>
      </w:r>
      <w:r w:rsidR="009270EC">
        <w:rPr>
          <w:rFonts w:cstheme="minorHAnsi"/>
          <w:sz w:val="28"/>
          <w:szCs w:val="28"/>
          <w:lang w:bidi="he-IL"/>
        </w:rPr>
        <w:t>,</w:t>
      </w:r>
      <w:r w:rsidR="00656861">
        <w:rPr>
          <w:rFonts w:cstheme="minorHAnsi"/>
          <w:sz w:val="28"/>
          <w:szCs w:val="28"/>
          <w:lang w:bidi="he-IL"/>
        </w:rPr>
        <w:t xml:space="preserve"> όπως </w:t>
      </w:r>
      <w:r w:rsidR="002C78D5">
        <w:rPr>
          <w:rFonts w:cstheme="minorHAnsi"/>
          <w:sz w:val="28"/>
          <w:szCs w:val="28"/>
          <w:lang w:bidi="he-IL"/>
        </w:rPr>
        <w:t>ορίζει</w:t>
      </w:r>
      <w:r w:rsidR="00656861">
        <w:rPr>
          <w:rFonts w:cstheme="minorHAnsi"/>
          <w:sz w:val="28"/>
          <w:szCs w:val="28"/>
          <w:lang w:bidi="he-IL"/>
        </w:rPr>
        <w:t xml:space="preserve"> ο </w:t>
      </w:r>
      <w:r w:rsidR="002C78D5" w:rsidRPr="009270EC">
        <w:rPr>
          <w:rFonts w:cstheme="minorHAnsi"/>
          <w:color w:val="595959" w:themeColor="text1" w:themeTint="A6"/>
          <w:sz w:val="28"/>
          <w:szCs w:val="28"/>
          <w:lang w:bidi="he-IL"/>
        </w:rPr>
        <w:t>σοφιστής</w:t>
      </w:r>
      <w:r w:rsidR="00656861" w:rsidRPr="009270EC">
        <w:rPr>
          <w:rFonts w:cstheme="minorHAnsi"/>
          <w:color w:val="595959" w:themeColor="text1" w:themeTint="A6"/>
          <w:sz w:val="28"/>
          <w:szCs w:val="28"/>
          <w:lang w:bidi="he-IL"/>
        </w:rPr>
        <w:t xml:space="preserve"> </w:t>
      </w:r>
      <w:r w:rsidR="002C78D5" w:rsidRPr="009270EC">
        <w:rPr>
          <w:rFonts w:cstheme="minorHAnsi"/>
          <w:color w:val="595959" w:themeColor="text1" w:themeTint="A6"/>
          <w:sz w:val="28"/>
          <w:szCs w:val="28"/>
          <w:lang w:bidi="he-IL"/>
        </w:rPr>
        <w:t>Πρωταγόρας</w:t>
      </w:r>
      <w:r w:rsidR="009C4333" w:rsidRPr="00722842">
        <w:rPr>
          <w:rFonts w:cstheme="minorHAnsi"/>
          <w:sz w:val="28"/>
          <w:szCs w:val="28"/>
          <w:lang w:bidi="he-IL"/>
        </w:rPr>
        <w:t>,</w:t>
      </w:r>
      <w:r w:rsidR="009270EC" w:rsidRPr="009270EC">
        <w:rPr>
          <w:rFonts w:cstheme="minorHAnsi"/>
          <w:sz w:val="28"/>
          <w:szCs w:val="28"/>
        </w:rPr>
        <w:t xml:space="preserve"> </w:t>
      </w:r>
      <w:r w:rsidR="009270EC" w:rsidRPr="004279C4">
        <w:rPr>
          <w:rFonts w:cstheme="minorHAnsi"/>
          <w:sz w:val="28"/>
          <w:szCs w:val="28"/>
        </w:rPr>
        <w:t>(Πλάτων Θεαίτητος 152</w:t>
      </w:r>
      <w:r w:rsidR="009270EC" w:rsidRPr="004279C4">
        <w:rPr>
          <w:rFonts w:cstheme="minorHAnsi"/>
          <w:sz w:val="28"/>
          <w:szCs w:val="28"/>
          <w:vertAlign w:val="superscript"/>
        </w:rPr>
        <w:t>α</w:t>
      </w:r>
      <w:r w:rsidR="009270EC" w:rsidRPr="004279C4">
        <w:rPr>
          <w:rFonts w:cstheme="minorHAnsi"/>
          <w:sz w:val="28"/>
          <w:szCs w:val="28"/>
        </w:rPr>
        <w:t xml:space="preserve"> και Κρατύλος 386</w:t>
      </w:r>
      <w:r w:rsidR="009270EC" w:rsidRPr="004279C4">
        <w:rPr>
          <w:rFonts w:cstheme="minorHAnsi"/>
          <w:sz w:val="28"/>
          <w:szCs w:val="28"/>
          <w:vertAlign w:val="superscript"/>
        </w:rPr>
        <w:t>α</w:t>
      </w:r>
      <w:r w:rsidR="009270EC" w:rsidRPr="004279C4">
        <w:rPr>
          <w:rFonts w:cstheme="minorHAnsi"/>
          <w:sz w:val="28"/>
          <w:szCs w:val="28"/>
        </w:rPr>
        <w:t>)</w:t>
      </w:r>
      <w:r w:rsidR="00656861">
        <w:rPr>
          <w:rFonts w:cstheme="minorHAnsi"/>
          <w:sz w:val="28"/>
          <w:szCs w:val="28"/>
          <w:lang w:bidi="he-IL"/>
        </w:rPr>
        <w:t xml:space="preserve"> </w:t>
      </w:r>
      <w:r w:rsidR="002C78D5">
        <w:rPr>
          <w:rFonts w:cstheme="minorHAnsi"/>
          <w:sz w:val="28"/>
          <w:szCs w:val="28"/>
          <w:lang w:bidi="he-IL"/>
        </w:rPr>
        <w:t>αυτός</w:t>
      </w:r>
      <w:r w:rsidR="00656861">
        <w:rPr>
          <w:rFonts w:cstheme="minorHAnsi"/>
          <w:sz w:val="28"/>
          <w:szCs w:val="28"/>
          <w:lang w:bidi="he-IL"/>
        </w:rPr>
        <w:t xml:space="preserve"> είναι </w:t>
      </w:r>
      <w:r w:rsidR="002C78D5">
        <w:rPr>
          <w:rFonts w:cstheme="minorHAnsi"/>
          <w:sz w:val="28"/>
          <w:szCs w:val="28"/>
          <w:lang w:bidi="he-IL"/>
        </w:rPr>
        <w:t>ο ρυθμιστής</w:t>
      </w:r>
      <w:r w:rsidR="00656861">
        <w:rPr>
          <w:rFonts w:cstheme="minorHAnsi"/>
          <w:sz w:val="28"/>
          <w:szCs w:val="28"/>
          <w:lang w:bidi="he-IL"/>
        </w:rPr>
        <w:t xml:space="preserve"> της </w:t>
      </w:r>
      <w:r w:rsidR="002C78D5">
        <w:rPr>
          <w:rFonts w:cstheme="minorHAnsi"/>
          <w:sz w:val="28"/>
          <w:szCs w:val="28"/>
          <w:lang w:bidi="he-IL"/>
        </w:rPr>
        <w:t>εξουσίας</w:t>
      </w:r>
      <w:r w:rsidR="00656861">
        <w:rPr>
          <w:rFonts w:cstheme="minorHAnsi"/>
          <w:sz w:val="28"/>
          <w:szCs w:val="28"/>
          <w:lang w:bidi="he-IL"/>
        </w:rPr>
        <w:t xml:space="preserve"> που </w:t>
      </w:r>
      <w:r w:rsidR="002C78D5">
        <w:rPr>
          <w:rFonts w:cstheme="minorHAnsi"/>
          <w:sz w:val="28"/>
          <w:szCs w:val="28"/>
          <w:lang w:bidi="he-IL"/>
        </w:rPr>
        <w:t>παράγεται</w:t>
      </w:r>
      <w:r w:rsidR="00656861">
        <w:rPr>
          <w:rFonts w:cstheme="minorHAnsi"/>
          <w:sz w:val="28"/>
          <w:szCs w:val="28"/>
          <w:lang w:bidi="he-IL"/>
        </w:rPr>
        <w:t xml:space="preserve"> από τον </w:t>
      </w:r>
      <w:r w:rsidR="002C78D5">
        <w:rPr>
          <w:rFonts w:cstheme="minorHAnsi"/>
          <w:sz w:val="28"/>
          <w:szCs w:val="28"/>
          <w:lang w:bidi="he-IL"/>
        </w:rPr>
        <w:t>άνθρωπο</w:t>
      </w:r>
      <w:r w:rsidR="00656861">
        <w:rPr>
          <w:rFonts w:cstheme="minorHAnsi"/>
          <w:sz w:val="28"/>
          <w:szCs w:val="28"/>
          <w:lang w:bidi="he-IL"/>
        </w:rPr>
        <w:t xml:space="preserve"> και </w:t>
      </w:r>
      <w:r w:rsidR="002C78D5">
        <w:rPr>
          <w:rFonts w:cstheme="minorHAnsi"/>
          <w:sz w:val="28"/>
          <w:szCs w:val="28"/>
          <w:lang w:bidi="he-IL"/>
        </w:rPr>
        <w:t>υπάρχει</w:t>
      </w:r>
      <w:r w:rsidR="005F4066">
        <w:rPr>
          <w:rFonts w:cstheme="minorHAnsi"/>
          <w:sz w:val="28"/>
          <w:szCs w:val="28"/>
          <w:lang w:bidi="he-IL"/>
        </w:rPr>
        <w:t xml:space="preserve"> για να τον </w:t>
      </w:r>
      <w:r w:rsidR="002C78D5">
        <w:rPr>
          <w:rFonts w:cstheme="minorHAnsi"/>
          <w:sz w:val="28"/>
          <w:szCs w:val="28"/>
          <w:lang w:bidi="he-IL"/>
        </w:rPr>
        <w:t>εξυπηρετεί</w:t>
      </w:r>
      <w:r w:rsidR="005F4066">
        <w:rPr>
          <w:rFonts w:cstheme="minorHAnsi"/>
          <w:sz w:val="28"/>
          <w:szCs w:val="28"/>
          <w:lang w:bidi="he-IL"/>
        </w:rPr>
        <w:t xml:space="preserve">. </w:t>
      </w:r>
      <w:r w:rsidR="002C78D5">
        <w:rPr>
          <w:rFonts w:cstheme="minorHAnsi"/>
          <w:sz w:val="28"/>
          <w:szCs w:val="28"/>
          <w:lang w:bidi="he-IL"/>
        </w:rPr>
        <w:t>Έτσι</w:t>
      </w:r>
      <w:r w:rsidR="005F4066">
        <w:rPr>
          <w:rFonts w:cstheme="minorHAnsi"/>
          <w:sz w:val="28"/>
          <w:szCs w:val="28"/>
          <w:lang w:bidi="he-IL"/>
        </w:rPr>
        <w:t xml:space="preserve"> </w:t>
      </w:r>
      <w:r w:rsidR="002C78D5">
        <w:rPr>
          <w:rFonts w:cstheme="minorHAnsi"/>
          <w:sz w:val="28"/>
          <w:szCs w:val="28"/>
          <w:lang w:bidi="he-IL"/>
        </w:rPr>
        <w:t>όλοι</w:t>
      </w:r>
      <w:r w:rsidR="005F4066">
        <w:rPr>
          <w:rFonts w:cstheme="minorHAnsi"/>
          <w:sz w:val="28"/>
          <w:szCs w:val="28"/>
          <w:lang w:bidi="he-IL"/>
        </w:rPr>
        <w:t xml:space="preserve"> οι </w:t>
      </w:r>
      <w:r w:rsidR="002C78D5">
        <w:rPr>
          <w:rFonts w:cstheme="minorHAnsi"/>
          <w:sz w:val="28"/>
          <w:szCs w:val="28"/>
          <w:lang w:bidi="he-IL"/>
        </w:rPr>
        <w:t>ευέλπιδες</w:t>
      </w:r>
      <w:r w:rsidR="005F4066">
        <w:rPr>
          <w:rFonts w:cstheme="minorHAnsi"/>
          <w:sz w:val="28"/>
          <w:szCs w:val="28"/>
          <w:lang w:bidi="he-IL"/>
        </w:rPr>
        <w:t xml:space="preserve"> </w:t>
      </w:r>
      <w:r w:rsidR="002C78D5">
        <w:rPr>
          <w:rFonts w:cstheme="minorHAnsi"/>
          <w:sz w:val="28"/>
          <w:szCs w:val="28"/>
          <w:lang w:bidi="he-IL"/>
        </w:rPr>
        <w:t>νέοι</w:t>
      </w:r>
      <w:r w:rsidR="005F4066">
        <w:rPr>
          <w:rFonts w:cstheme="minorHAnsi"/>
          <w:sz w:val="28"/>
          <w:szCs w:val="28"/>
          <w:lang w:bidi="he-IL"/>
        </w:rPr>
        <w:t xml:space="preserve"> και στον </w:t>
      </w:r>
      <w:r w:rsidR="002C78D5">
        <w:rPr>
          <w:rFonts w:cstheme="minorHAnsi"/>
          <w:sz w:val="28"/>
          <w:szCs w:val="28"/>
          <w:lang w:bidi="he-IL"/>
        </w:rPr>
        <w:t>ελληνικό</w:t>
      </w:r>
      <w:r w:rsidR="005F4066">
        <w:rPr>
          <w:rFonts w:cstheme="minorHAnsi"/>
          <w:sz w:val="28"/>
          <w:szCs w:val="28"/>
          <w:lang w:bidi="he-IL"/>
        </w:rPr>
        <w:t xml:space="preserve"> και </w:t>
      </w:r>
      <w:r w:rsidR="002C78D5">
        <w:rPr>
          <w:rFonts w:cstheme="minorHAnsi"/>
          <w:sz w:val="28"/>
          <w:szCs w:val="28"/>
          <w:lang w:bidi="he-IL"/>
        </w:rPr>
        <w:t>αργότερα</w:t>
      </w:r>
      <w:r w:rsidR="005F4066">
        <w:rPr>
          <w:rFonts w:cstheme="minorHAnsi"/>
          <w:sz w:val="28"/>
          <w:szCs w:val="28"/>
          <w:lang w:bidi="he-IL"/>
        </w:rPr>
        <w:t xml:space="preserve"> στο </w:t>
      </w:r>
      <w:r w:rsidR="002C78D5">
        <w:rPr>
          <w:rFonts w:cstheme="minorHAnsi"/>
          <w:sz w:val="28"/>
          <w:szCs w:val="28"/>
          <w:lang w:bidi="he-IL"/>
        </w:rPr>
        <w:t>ρωμαϊκό</w:t>
      </w:r>
      <w:r w:rsidR="005F4066">
        <w:rPr>
          <w:rFonts w:cstheme="minorHAnsi"/>
          <w:sz w:val="28"/>
          <w:szCs w:val="28"/>
          <w:lang w:bidi="he-IL"/>
        </w:rPr>
        <w:t xml:space="preserve"> </w:t>
      </w:r>
      <w:r w:rsidR="002C78D5">
        <w:rPr>
          <w:rFonts w:cstheme="minorHAnsi"/>
          <w:sz w:val="28"/>
          <w:szCs w:val="28"/>
          <w:lang w:bidi="he-IL"/>
        </w:rPr>
        <w:t>κόσμο</w:t>
      </w:r>
      <w:r w:rsidR="00570537">
        <w:rPr>
          <w:rFonts w:cstheme="minorHAnsi"/>
          <w:sz w:val="28"/>
          <w:szCs w:val="28"/>
          <w:lang w:bidi="he-IL"/>
        </w:rPr>
        <w:t>,</w:t>
      </w:r>
      <w:r w:rsidR="005F4066">
        <w:rPr>
          <w:rFonts w:cstheme="minorHAnsi"/>
          <w:sz w:val="28"/>
          <w:szCs w:val="28"/>
          <w:lang w:bidi="he-IL"/>
        </w:rPr>
        <w:t xml:space="preserve"> που </w:t>
      </w:r>
      <w:r w:rsidR="002C78D5">
        <w:rPr>
          <w:rFonts w:cstheme="minorHAnsi"/>
          <w:sz w:val="28"/>
          <w:szCs w:val="28"/>
          <w:lang w:bidi="he-IL"/>
        </w:rPr>
        <w:t>φιλοδοξούσαν</w:t>
      </w:r>
      <w:r w:rsidR="005F4066">
        <w:rPr>
          <w:rFonts w:cstheme="minorHAnsi"/>
          <w:sz w:val="28"/>
          <w:szCs w:val="28"/>
          <w:lang w:bidi="he-IL"/>
        </w:rPr>
        <w:t xml:space="preserve"> να </w:t>
      </w:r>
      <w:r w:rsidR="002C78D5">
        <w:rPr>
          <w:rFonts w:cstheme="minorHAnsi"/>
          <w:sz w:val="28"/>
          <w:szCs w:val="28"/>
          <w:lang w:bidi="he-IL"/>
        </w:rPr>
        <w:t>αποκτήσουν</w:t>
      </w:r>
      <w:r w:rsidR="005F4066">
        <w:rPr>
          <w:rFonts w:cstheme="minorHAnsi"/>
          <w:sz w:val="28"/>
          <w:szCs w:val="28"/>
          <w:lang w:bidi="he-IL"/>
        </w:rPr>
        <w:t xml:space="preserve"> και να </w:t>
      </w:r>
      <w:r w:rsidR="002C78D5">
        <w:rPr>
          <w:rFonts w:cstheme="minorHAnsi"/>
          <w:sz w:val="28"/>
          <w:szCs w:val="28"/>
          <w:lang w:bidi="he-IL"/>
        </w:rPr>
        <w:t>ασκήσουν</w:t>
      </w:r>
      <w:r w:rsidR="005F4066">
        <w:rPr>
          <w:rFonts w:cstheme="minorHAnsi"/>
          <w:sz w:val="28"/>
          <w:szCs w:val="28"/>
          <w:lang w:bidi="he-IL"/>
        </w:rPr>
        <w:t xml:space="preserve"> </w:t>
      </w:r>
      <w:r w:rsidR="002C78D5">
        <w:rPr>
          <w:rFonts w:cstheme="minorHAnsi"/>
          <w:sz w:val="28"/>
          <w:szCs w:val="28"/>
          <w:lang w:bidi="he-IL"/>
        </w:rPr>
        <w:t>κάποια</w:t>
      </w:r>
      <w:r w:rsidR="005F4066">
        <w:rPr>
          <w:rFonts w:cstheme="minorHAnsi"/>
          <w:sz w:val="28"/>
          <w:szCs w:val="28"/>
          <w:lang w:bidi="he-IL"/>
        </w:rPr>
        <w:t xml:space="preserve"> </w:t>
      </w:r>
      <w:r w:rsidR="002C78D5">
        <w:rPr>
          <w:rFonts w:cstheme="minorHAnsi"/>
          <w:sz w:val="28"/>
          <w:szCs w:val="28"/>
          <w:lang w:bidi="he-IL"/>
        </w:rPr>
        <w:t>εξουσία</w:t>
      </w:r>
      <w:r w:rsidR="005F4066">
        <w:rPr>
          <w:rFonts w:cstheme="minorHAnsi"/>
          <w:sz w:val="28"/>
          <w:szCs w:val="28"/>
          <w:lang w:bidi="he-IL"/>
        </w:rPr>
        <w:t xml:space="preserve">  </w:t>
      </w:r>
      <w:r w:rsidR="002C78D5">
        <w:rPr>
          <w:rFonts w:cstheme="minorHAnsi"/>
          <w:sz w:val="28"/>
          <w:szCs w:val="28"/>
          <w:lang w:bidi="he-IL"/>
        </w:rPr>
        <w:t>έπρεπε</w:t>
      </w:r>
      <w:r w:rsidR="005F4066">
        <w:rPr>
          <w:rFonts w:cstheme="minorHAnsi"/>
          <w:sz w:val="28"/>
          <w:szCs w:val="28"/>
          <w:lang w:bidi="he-IL"/>
        </w:rPr>
        <w:t xml:space="preserve"> να </w:t>
      </w:r>
      <w:r w:rsidR="002C78D5">
        <w:rPr>
          <w:rFonts w:cstheme="minorHAnsi"/>
          <w:sz w:val="28"/>
          <w:szCs w:val="28"/>
          <w:lang w:bidi="he-IL"/>
        </w:rPr>
        <w:t>προβούν</w:t>
      </w:r>
      <w:r w:rsidR="005F4066">
        <w:rPr>
          <w:rFonts w:cstheme="minorHAnsi"/>
          <w:sz w:val="28"/>
          <w:szCs w:val="28"/>
          <w:lang w:bidi="he-IL"/>
        </w:rPr>
        <w:t xml:space="preserve"> σε </w:t>
      </w:r>
      <w:r w:rsidR="002C78D5">
        <w:rPr>
          <w:rFonts w:cstheme="minorHAnsi"/>
          <w:sz w:val="28"/>
          <w:szCs w:val="28"/>
          <w:lang w:bidi="he-IL"/>
        </w:rPr>
        <w:t>σπουδές</w:t>
      </w:r>
      <w:r w:rsidR="005F4066">
        <w:rPr>
          <w:rFonts w:cstheme="minorHAnsi"/>
          <w:sz w:val="28"/>
          <w:szCs w:val="28"/>
          <w:lang w:bidi="he-IL"/>
        </w:rPr>
        <w:t xml:space="preserve"> </w:t>
      </w:r>
      <w:r w:rsidR="002C78D5">
        <w:rPr>
          <w:rFonts w:cstheme="minorHAnsi"/>
          <w:sz w:val="28"/>
          <w:szCs w:val="28"/>
          <w:lang w:bidi="he-IL"/>
        </w:rPr>
        <w:t>πολιτικής</w:t>
      </w:r>
      <w:r w:rsidR="005F4066">
        <w:rPr>
          <w:rFonts w:cstheme="minorHAnsi"/>
          <w:sz w:val="28"/>
          <w:szCs w:val="28"/>
          <w:lang w:bidi="he-IL"/>
        </w:rPr>
        <w:t xml:space="preserve"> </w:t>
      </w:r>
      <w:r w:rsidR="002C78D5">
        <w:rPr>
          <w:rFonts w:cstheme="minorHAnsi"/>
          <w:sz w:val="28"/>
          <w:szCs w:val="28"/>
          <w:lang w:bidi="he-IL"/>
        </w:rPr>
        <w:t>φιλοσοφίας</w:t>
      </w:r>
      <w:r w:rsidR="005F4066">
        <w:rPr>
          <w:rFonts w:cstheme="minorHAnsi"/>
          <w:sz w:val="28"/>
          <w:szCs w:val="28"/>
          <w:lang w:bidi="he-IL"/>
        </w:rPr>
        <w:t xml:space="preserve"> στο </w:t>
      </w:r>
      <w:r w:rsidR="002C78D5">
        <w:rPr>
          <w:rFonts w:cstheme="minorHAnsi"/>
          <w:sz w:val="28"/>
          <w:szCs w:val="28"/>
          <w:lang w:bidi="he-IL"/>
        </w:rPr>
        <w:t>κλεινόν</w:t>
      </w:r>
      <w:r w:rsidR="005F4066">
        <w:rPr>
          <w:rFonts w:cstheme="minorHAnsi"/>
          <w:sz w:val="28"/>
          <w:szCs w:val="28"/>
          <w:lang w:bidi="he-IL"/>
        </w:rPr>
        <w:t xml:space="preserve"> </w:t>
      </w:r>
      <w:r w:rsidR="002C78D5">
        <w:rPr>
          <w:rFonts w:cstheme="minorHAnsi"/>
          <w:sz w:val="28"/>
          <w:szCs w:val="28"/>
          <w:lang w:bidi="he-IL"/>
        </w:rPr>
        <w:t>άστυ</w:t>
      </w:r>
      <w:r w:rsidR="009F1CEC">
        <w:rPr>
          <w:rFonts w:cstheme="minorHAnsi"/>
          <w:sz w:val="28"/>
          <w:szCs w:val="28"/>
          <w:lang w:bidi="he-IL"/>
        </w:rPr>
        <w:t>,</w:t>
      </w:r>
      <w:r w:rsidR="005F4066">
        <w:rPr>
          <w:rFonts w:cstheme="minorHAnsi"/>
          <w:sz w:val="28"/>
          <w:szCs w:val="28"/>
          <w:lang w:bidi="he-IL"/>
        </w:rPr>
        <w:t xml:space="preserve"> στην «</w:t>
      </w:r>
      <w:r w:rsidR="002C78D5">
        <w:rPr>
          <w:rFonts w:cstheme="minorHAnsi"/>
          <w:sz w:val="28"/>
          <w:szCs w:val="28"/>
          <w:lang w:bidi="he-IL"/>
        </w:rPr>
        <w:t>κοινή</w:t>
      </w:r>
      <w:r w:rsidR="005F4066">
        <w:rPr>
          <w:rFonts w:cstheme="minorHAnsi"/>
          <w:sz w:val="28"/>
          <w:szCs w:val="28"/>
          <w:lang w:bidi="he-IL"/>
        </w:rPr>
        <w:t xml:space="preserve"> πα</w:t>
      </w:r>
      <w:r w:rsidR="002C78D5">
        <w:rPr>
          <w:rFonts w:cstheme="minorHAnsi"/>
          <w:sz w:val="28"/>
          <w:szCs w:val="28"/>
          <w:lang w:bidi="he-IL"/>
        </w:rPr>
        <w:t>ί</w:t>
      </w:r>
      <w:r w:rsidR="005F4066">
        <w:rPr>
          <w:rFonts w:cstheme="minorHAnsi"/>
          <w:sz w:val="28"/>
          <w:szCs w:val="28"/>
          <w:lang w:bidi="he-IL"/>
        </w:rPr>
        <w:t>δευσις»</w:t>
      </w:r>
      <w:r w:rsidR="00935CC2">
        <w:rPr>
          <w:rFonts w:cstheme="minorHAnsi"/>
          <w:sz w:val="28"/>
          <w:szCs w:val="28"/>
          <w:lang w:bidi="he-IL"/>
        </w:rPr>
        <w:t>(Θουκιδίδη</w:t>
      </w:r>
      <w:r w:rsidR="00AA3231">
        <w:rPr>
          <w:rFonts w:cstheme="minorHAnsi"/>
          <w:sz w:val="28"/>
          <w:szCs w:val="28"/>
          <w:lang w:bidi="he-IL"/>
        </w:rPr>
        <w:t>ς,</w:t>
      </w:r>
      <w:r w:rsidR="00935CC2">
        <w:rPr>
          <w:rFonts w:cstheme="minorHAnsi"/>
          <w:sz w:val="28"/>
          <w:szCs w:val="28"/>
          <w:lang w:bidi="he-IL"/>
        </w:rPr>
        <w:t xml:space="preserve"> Ιστορία Β΄4</w:t>
      </w:r>
      <w:r w:rsidR="00AA3231">
        <w:rPr>
          <w:rFonts w:cstheme="minorHAnsi"/>
          <w:sz w:val="28"/>
          <w:szCs w:val="28"/>
          <w:lang w:bidi="he-IL"/>
        </w:rPr>
        <w:t>1</w:t>
      </w:r>
      <w:r w:rsidR="00935CC2">
        <w:rPr>
          <w:rFonts w:cstheme="minorHAnsi"/>
          <w:sz w:val="28"/>
          <w:szCs w:val="28"/>
          <w:lang w:bidi="he-IL"/>
        </w:rPr>
        <w:t>)</w:t>
      </w:r>
      <w:r w:rsidR="005F4066">
        <w:rPr>
          <w:rFonts w:cstheme="minorHAnsi"/>
          <w:sz w:val="28"/>
          <w:szCs w:val="28"/>
          <w:lang w:bidi="he-IL"/>
        </w:rPr>
        <w:t xml:space="preserve"> της </w:t>
      </w:r>
      <w:r w:rsidR="002C78D5">
        <w:rPr>
          <w:rFonts w:cstheme="minorHAnsi"/>
          <w:sz w:val="28"/>
          <w:szCs w:val="28"/>
          <w:lang w:bidi="he-IL"/>
        </w:rPr>
        <w:t>Ελλάδος</w:t>
      </w:r>
      <w:r w:rsidR="009F1CEC">
        <w:rPr>
          <w:rFonts w:cstheme="minorHAnsi"/>
          <w:sz w:val="28"/>
          <w:szCs w:val="28"/>
          <w:lang w:bidi="he-IL"/>
        </w:rPr>
        <w:t>,</w:t>
      </w:r>
      <w:r w:rsidR="005F4066">
        <w:rPr>
          <w:rFonts w:cstheme="minorHAnsi"/>
          <w:sz w:val="28"/>
          <w:szCs w:val="28"/>
          <w:lang w:bidi="he-IL"/>
        </w:rPr>
        <w:t xml:space="preserve"> στην </w:t>
      </w:r>
      <w:r w:rsidR="002C78D5">
        <w:rPr>
          <w:rFonts w:cstheme="minorHAnsi"/>
          <w:sz w:val="28"/>
          <w:szCs w:val="28"/>
          <w:lang w:bidi="he-IL"/>
        </w:rPr>
        <w:t>πόλη</w:t>
      </w:r>
      <w:r w:rsidR="005F4066">
        <w:rPr>
          <w:rFonts w:cstheme="minorHAnsi"/>
          <w:sz w:val="28"/>
          <w:szCs w:val="28"/>
          <w:lang w:bidi="he-IL"/>
        </w:rPr>
        <w:t xml:space="preserve"> του </w:t>
      </w:r>
      <w:r w:rsidR="002C78D5">
        <w:rPr>
          <w:rFonts w:cstheme="minorHAnsi"/>
          <w:sz w:val="28"/>
          <w:szCs w:val="28"/>
          <w:lang w:bidi="he-IL"/>
        </w:rPr>
        <w:t>λόγου</w:t>
      </w:r>
      <w:r w:rsidR="005F4066">
        <w:rPr>
          <w:rFonts w:cstheme="minorHAnsi"/>
          <w:sz w:val="28"/>
          <w:szCs w:val="28"/>
          <w:lang w:bidi="he-IL"/>
        </w:rPr>
        <w:t xml:space="preserve"> και της </w:t>
      </w:r>
      <w:r w:rsidR="002C78D5">
        <w:rPr>
          <w:rFonts w:cstheme="minorHAnsi"/>
          <w:sz w:val="28"/>
          <w:szCs w:val="28"/>
          <w:lang w:bidi="he-IL"/>
        </w:rPr>
        <w:t>Δημοκρατίας</w:t>
      </w:r>
      <w:r w:rsidR="005F4066">
        <w:rPr>
          <w:rFonts w:cstheme="minorHAnsi"/>
          <w:sz w:val="28"/>
          <w:szCs w:val="28"/>
          <w:lang w:bidi="he-IL"/>
        </w:rPr>
        <w:t>.</w:t>
      </w:r>
    </w:p>
    <w:p w14:paraId="3A12BD16" w14:textId="7F5088D0" w:rsidR="005F4066" w:rsidRDefault="005F4066"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Αυτή την </w:t>
      </w:r>
      <w:r w:rsidR="002C78D5">
        <w:rPr>
          <w:rFonts w:cstheme="minorHAnsi"/>
          <w:sz w:val="28"/>
          <w:szCs w:val="28"/>
          <w:lang w:bidi="he-IL"/>
        </w:rPr>
        <w:t>αντίληψη</w:t>
      </w:r>
      <w:r>
        <w:rPr>
          <w:rFonts w:cstheme="minorHAnsi"/>
          <w:sz w:val="28"/>
          <w:szCs w:val="28"/>
          <w:lang w:bidi="he-IL"/>
        </w:rPr>
        <w:t xml:space="preserve"> </w:t>
      </w:r>
      <w:r w:rsidR="002C78D5">
        <w:rPr>
          <w:rFonts w:cstheme="minorHAnsi"/>
          <w:sz w:val="28"/>
          <w:szCs w:val="28"/>
          <w:lang w:bidi="he-IL"/>
        </w:rPr>
        <w:t>εξουσίας</w:t>
      </w:r>
      <w:r>
        <w:rPr>
          <w:rFonts w:cstheme="minorHAnsi"/>
          <w:sz w:val="28"/>
          <w:szCs w:val="28"/>
          <w:lang w:bidi="he-IL"/>
        </w:rPr>
        <w:t xml:space="preserve"> την </w:t>
      </w:r>
      <w:r w:rsidR="002C78D5">
        <w:rPr>
          <w:rFonts w:cstheme="minorHAnsi"/>
          <w:sz w:val="28"/>
          <w:szCs w:val="28"/>
          <w:lang w:bidi="he-IL"/>
        </w:rPr>
        <w:t>καθαρά</w:t>
      </w:r>
      <w:r>
        <w:rPr>
          <w:rFonts w:cstheme="minorHAnsi"/>
          <w:sz w:val="28"/>
          <w:szCs w:val="28"/>
          <w:lang w:bidi="he-IL"/>
        </w:rPr>
        <w:t xml:space="preserve"> </w:t>
      </w:r>
      <w:r w:rsidR="002C78D5">
        <w:rPr>
          <w:rFonts w:cstheme="minorHAnsi"/>
          <w:sz w:val="28"/>
          <w:szCs w:val="28"/>
          <w:lang w:bidi="he-IL"/>
        </w:rPr>
        <w:t>ανθρωποκεντρική</w:t>
      </w:r>
      <w:r>
        <w:rPr>
          <w:rFonts w:cstheme="minorHAnsi"/>
          <w:sz w:val="28"/>
          <w:szCs w:val="28"/>
          <w:lang w:bidi="he-IL"/>
        </w:rPr>
        <w:t xml:space="preserve"> τη </w:t>
      </w:r>
      <w:r w:rsidR="002C78D5">
        <w:rPr>
          <w:rFonts w:cstheme="minorHAnsi"/>
          <w:sz w:val="28"/>
          <w:szCs w:val="28"/>
          <w:lang w:bidi="he-IL"/>
        </w:rPr>
        <w:t>γνωρίζει</w:t>
      </w:r>
      <w:r>
        <w:rPr>
          <w:rFonts w:cstheme="minorHAnsi"/>
          <w:sz w:val="28"/>
          <w:szCs w:val="28"/>
          <w:lang w:bidi="he-IL"/>
        </w:rPr>
        <w:t xml:space="preserve"> από το </w:t>
      </w:r>
      <w:r w:rsidR="002C78D5">
        <w:rPr>
          <w:rFonts w:cstheme="minorHAnsi"/>
          <w:sz w:val="28"/>
          <w:szCs w:val="28"/>
          <w:lang w:bidi="he-IL"/>
        </w:rPr>
        <w:t>δάσκαλο</w:t>
      </w:r>
      <w:r>
        <w:rPr>
          <w:rFonts w:cstheme="minorHAnsi"/>
          <w:sz w:val="28"/>
          <w:szCs w:val="28"/>
          <w:lang w:bidi="he-IL"/>
        </w:rPr>
        <w:t xml:space="preserve"> του </w:t>
      </w:r>
      <w:r w:rsidR="002C78D5">
        <w:rPr>
          <w:rFonts w:cstheme="minorHAnsi"/>
          <w:sz w:val="28"/>
          <w:szCs w:val="28"/>
          <w:lang w:bidi="he-IL"/>
        </w:rPr>
        <w:t>Αριστοτέλη</w:t>
      </w:r>
      <w:r>
        <w:rPr>
          <w:rFonts w:cstheme="minorHAnsi"/>
          <w:sz w:val="28"/>
          <w:szCs w:val="28"/>
          <w:lang w:bidi="he-IL"/>
        </w:rPr>
        <w:t xml:space="preserve"> και ο </w:t>
      </w:r>
      <w:r w:rsidR="002C78D5">
        <w:rPr>
          <w:rFonts w:cstheme="minorHAnsi"/>
          <w:sz w:val="28"/>
          <w:szCs w:val="28"/>
          <w:lang w:bidi="he-IL"/>
        </w:rPr>
        <w:t>Μέγας</w:t>
      </w:r>
      <w:r>
        <w:rPr>
          <w:rFonts w:cstheme="minorHAnsi"/>
          <w:sz w:val="28"/>
          <w:szCs w:val="28"/>
          <w:lang w:bidi="he-IL"/>
        </w:rPr>
        <w:t xml:space="preserve"> </w:t>
      </w:r>
      <w:r w:rsidR="002C78D5">
        <w:rPr>
          <w:rFonts w:cstheme="minorHAnsi"/>
          <w:sz w:val="28"/>
          <w:szCs w:val="28"/>
          <w:lang w:bidi="he-IL"/>
        </w:rPr>
        <w:t>Αλέξανδρος</w:t>
      </w:r>
      <w:r w:rsidR="00570537">
        <w:rPr>
          <w:rFonts w:cstheme="minorHAnsi"/>
          <w:sz w:val="28"/>
          <w:szCs w:val="28"/>
          <w:lang w:bidi="he-IL"/>
        </w:rPr>
        <w:t>,</w:t>
      </w:r>
      <w:r>
        <w:rPr>
          <w:rFonts w:cstheme="minorHAnsi"/>
          <w:sz w:val="28"/>
          <w:szCs w:val="28"/>
          <w:lang w:bidi="he-IL"/>
        </w:rPr>
        <w:t xml:space="preserve"> που τη </w:t>
      </w:r>
      <w:r w:rsidR="002C78D5">
        <w:rPr>
          <w:rFonts w:cstheme="minorHAnsi"/>
          <w:sz w:val="28"/>
          <w:szCs w:val="28"/>
          <w:lang w:bidi="he-IL"/>
        </w:rPr>
        <w:t>μεταφέρει</w:t>
      </w:r>
      <w:r>
        <w:rPr>
          <w:rFonts w:cstheme="minorHAnsi"/>
          <w:sz w:val="28"/>
          <w:szCs w:val="28"/>
          <w:lang w:bidi="he-IL"/>
        </w:rPr>
        <w:t xml:space="preserve"> </w:t>
      </w:r>
      <w:r w:rsidR="002C78D5">
        <w:rPr>
          <w:rFonts w:cstheme="minorHAnsi"/>
          <w:sz w:val="28"/>
          <w:szCs w:val="28"/>
          <w:lang w:bidi="he-IL"/>
        </w:rPr>
        <w:t>παντού</w:t>
      </w:r>
      <w:r>
        <w:rPr>
          <w:rFonts w:cstheme="minorHAnsi"/>
          <w:sz w:val="28"/>
          <w:szCs w:val="28"/>
          <w:lang w:bidi="he-IL"/>
        </w:rPr>
        <w:t xml:space="preserve"> στην </w:t>
      </w:r>
      <w:r w:rsidR="002C78D5">
        <w:rPr>
          <w:rFonts w:cstheme="minorHAnsi"/>
          <w:sz w:val="28"/>
          <w:szCs w:val="28"/>
          <w:lang w:bidi="he-IL"/>
        </w:rPr>
        <w:t>Ανατολή</w:t>
      </w:r>
      <w:r>
        <w:rPr>
          <w:rFonts w:cstheme="minorHAnsi"/>
          <w:sz w:val="28"/>
          <w:szCs w:val="28"/>
          <w:lang w:bidi="he-IL"/>
        </w:rPr>
        <w:t xml:space="preserve">. Την </w:t>
      </w:r>
      <w:r w:rsidR="002C78D5">
        <w:rPr>
          <w:rFonts w:cstheme="minorHAnsi"/>
          <w:sz w:val="28"/>
          <w:szCs w:val="28"/>
          <w:lang w:bidi="he-IL"/>
        </w:rPr>
        <w:t>επιβάλλει</w:t>
      </w:r>
      <w:r>
        <w:rPr>
          <w:rFonts w:cstheme="minorHAnsi"/>
          <w:sz w:val="28"/>
          <w:szCs w:val="28"/>
          <w:lang w:bidi="he-IL"/>
        </w:rPr>
        <w:t xml:space="preserve"> με τις </w:t>
      </w:r>
      <w:r w:rsidR="002C78D5">
        <w:rPr>
          <w:rFonts w:cstheme="minorHAnsi"/>
          <w:sz w:val="28"/>
          <w:szCs w:val="28"/>
          <w:lang w:bidi="he-IL"/>
        </w:rPr>
        <w:t>αρχές</w:t>
      </w:r>
      <w:r>
        <w:rPr>
          <w:rFonts w:cstheme="minorHAnsi"/>
          <w:sz w:val="28"/>
          <w:szCs w:val="28"/>
          <w:lang w:bidi="he-IL"/>
        </w:rPr>
        <w:t xml:space="preserve"> της σε </w:t>
      </w:r>
      <w:r w:rsidR="002C78D5">
        <w:rPr>
          <w:rFonts w:cstheme="minorHAnsi"/>
          <w:sz w:val="28"/>
          <w:szCs w:val="28"/>
          <w:lang w:bidi="he-IL"/>
        </w:rPr>
        <w:t>όλο</w:t>
      </w:r>
      <w:r>
        <w:rPr>
          <w:rFonts w:cstheme="minorHAnsi"/>
          <w:sz w:val="28"/>
          <w:szCs w:val="28"/>
          <w:lang w:bidi="he-IL"/>
        </w:rPr>
        <w:t xml:space="preserve"> τον </w:t>
      </w:r>
      <w:r w:rsidR="002C78D5">
        <w:rPr>
          <w:rFonts w:cstheme="minorHAnsi"/>
          <w:sz w:val="28"/>
          <w:szCs w:val="28"/>
          <w:lang w:bidi="he-IL"/>
        </w:rPr>
        <w:t>ελληνιστικό</w:t>
      </w:r>
      <w:r>
        <w:rPr>
          <w:rFonts w:cstheme="minorHAnsi"/>
          <w:sz w:val="28"/>
          <w:szCs w:val="28"/>
          <w:lang w:bidi="he-IL"/>
        </w:rPr>
        <w:t xml:space="preserve"> </w:t>
      </w:r>
      <w:r w:rsidR="002C78D5">
        <w:rPr>
          <w:rFonts w:cstheme="minorHAnsi"/>
          <w:sz w:val="28"/>
          <w:szCs w:val="28"/>
          <w:lang w:bidi="he-IL"/>
        </w:rPr>
        <w:t>κόσμο</w:t>
      </w:r>
      <w:r>
        <w:rPr>
          <w:rFonts w:cstheme="minorHAnsi"/>
          <w:sz w:val="28"/>
          <w:szCs w:val="28"/>
          <w:lang w:bidi="he-IL"/>
        </w:rPr>
        <w:t xml:space="preserve"> με μια </w:t>
      </w:r>
      <w:r w:rsidR="002C78D5">
        <w:rPr>
          <w:rFonts w:cstheme="minorHAnsi"/>
          <w:sz w:val="28"/>
          <w:szCs w:val="28"/>
          <w:lang w:bidi="he-IL"/>
        </w:rPr>
        <w:t>μόνη</w:t>
      </w:r>
      <w:r>
        <w:rPr>
          <w:rFonts w:cstheme="minorHAnsi"/>
          <w:sz w:val="28"/>
          <w:szCs w:val="28"/>
          <w:lang w:bidi="he-IL"/>
        </w:rPr>
        <w:t xml:space="preserve"> </w:t>
      </w:r>
      <w:r w:rsidR="002C78D5">
        <w:rPr>
          <w:rFonts w:cstheme="minorHAnsi"/>
          <w:sz w:val="28"/>
          <w:szCs w:val="28"/>
          <w:lang w:bidi="he-IL"/>
        </w:rPr>
        <w:t>διαφορά</w:t>
      </w:r>
      <w:r w:rsidR="00AA7184">
        <w:rPr>
          <w:rFonts w:cstheme="minorHAnsi"/>
          <w:sz w:val="28"/>
          <w:szCs w:val="28"/>
          <w:lang w:bidi="he-IL"/>
        </w:rPr>
        <w:t>.</w:t>
      </w:r>
      <w:r>
        <w:rPr>
          <w:rFonts w:cstheme="minorHAnsi"/>
          <w:sz w:val="28"/>
          <w:szCs w:val="28"/>
          <w:lang w:bidi="he-IL"/>
        </w:rPr>
        <w:t xml:space="preserve"> </w:t>
      </w:r>
      <w:r w:rsidR="00AA7184">
        <w:rPr>
          <w:rFonts w:cstheme="minorHAnsi"/>
          <w:sz w:val="28"/>
          <w:szCs w:val="28"/>
          <w:lang w:bidi="he-IL"/>
        </w:rPr>
        <w:t>Α</w:t>
      </w:r>
      <w:r w:rsidR="002C78D5">
        <w:rPr>
          <w:rFonts w:cstheme="minorHAnsi"/>
          <w:sz w:val="28"/>
          <w:szCs w:val="28"/>
          <w:lang w:bidi="he-IL"/>
        </w:rPr>
        <w:t>υτού</w:t>
      </w:r>
      <w:r>
        <w:rPr>
          <w:rFonts w:cstheme="minorHAnsi"/>
          <w:sz w:val="28"/>
          <w:szCs w:val="28"/>
          <w:lang w:bidi="he-IL"/>
        </w:rPr>
        <w:t xml:space="preserve"> του </w:t>
      </w:r>
      <w:r w:rsidR="002C78D5">
        <w:rPr>
          <w:rFonts w:cstheme="minorHAnsi"/>
          <w:sz w:val="28"/>
          <w:szCs w:val="28"/>
          <w:lang w:bidi="he-IL"/>
        </w:rPr>
        <w:t>τύπου</w:t>
      </w:r>
      <w:r>
        <w:rPr>
          <w:rFonts w:cstheme="minorHAnsi"/>
          <w:sz w:val="28"/>
          <w:szCs w:val="28"/>
          <w:lang w:bidi="he-IL"/>
        </w:rPr>
        <w:t xml:space="preserve"> η </w:t>
      </w:r>
      <w:r w:rsidR="002C78D5">
        <w:rPr>
          <w:rFonts w:cstheme="minorHAnsi"/>
          <w:sz w:val="28"/>
          <w:szCs w:val="28"/>
          <w:lang w:bidi="he-IL"/>
        </w:rPr>
        <w:t>εξουσία</w:t>
      </w:r>
      <w:r>
        <w:rPr>
          <w:rFonts w:cstheme="minorHAnsi"/>
          <w:sz w:val="28"/>
          <w:szCs w:val="28"/>
          <w:lang w:bidi="he-IL"/>
        </w:rPr>
        <w:t xml:space="preserve"> </w:t>
      </w:r>
      <w:r w:rsidR="002C78D5">
        <w:rPr>
          <w:rFonts w:cstheme="minorHAnsi"/>
          <w:sz w:val="28"/>
          <w:szCs w:val="28"/>
          <w:lang w:bidi="he-IL"/>
        </w:rPr>
        <w:t>παράγεται</w:t>
      </w:r>
      <w:r>
        <w:rPr>
          <w:rFonts w:cstheme="minorHAnsi"/>
          <w:sz w:val="28"/>
          <w:szCs w:val="28"/>
          <w:lang w:bidi="he-IL"/>
        </w:rPr>
        <w:t xml:space="preserve"> από ένα </w:t>
      </w:r>
      <w:r w:rsidR="002C78D5">
        <w:rPr>
          <w:rFonts w:cstheme="minorHAnsi"/>
          <w:sz w:val="28"/>
          <w:szCs w:val="28"/>
          <w:lang w:bidi="he-IL"/>
        </w:rPr>
        <w:t>άνθρωπο</w:t>
      </w:r>
      <w:r w:rsidR="00722842" w:rsidRPr="00722842">
        <w:rPr>
          <w:rFonts w:cstheme="minorHAnsi"/>
          <w:sz w:val="28"/>
          <w:szCs w:val="28"/>
          <w:lang w:bidi="he-IL"/>
        </w:rPr>
        <w:t>,</w:t>
      </w:r>
      <w:r>
        <w:rPr>
          <w:rFonts w:cstheme="minorHAnsi"/>
          <w:sz w:val="28"/>
          <w:szCs w:val="28"/>
          <w:lang w:bidi="he-IL"/>
        </w:rPr>
        <w:t xml:space="preserve"> τον </w:t>
      </w:r>
      <w:r w:rsidR="002C78D5">
        <w:rPr>
          <w:rFonts w:cstheme="minorHAnsi"/>
          <w:sz w:val="28"/>
          <w:szCs w:val="28"/>
          <w:lang w:bidi="he-IL"/>
        </w:rPr>
        <w:t>αυτοκράτορα</w:t>
      </w:r>
      <w:r>
        <w:rPr>
          <w:rFonts w:cstheme="minorHAnsi"/>
          <w:sz w:val="28"/>
          <w:szCs w:val="28"/>
          <w:lang w:bidi="he-IL"/>
        </w:rPr>
        <w:t xml:space="preserve">. Για να </w:t>
      </w:r>
      <w:r w:rsidR="002C78D5">
        <w:rPr>
          <w:rFonts w:cstheme="minorHAnsi"/>
          <w:sz w:val="28"/>
          <w:szCs w:val="28"/>
          <w:lang w:bidi="he-IL"/>
        </w:rPr>
        <w:t>εδραιώσει</w:t>
      </w:r>
      <w:r>
        <w:rPr>
          <w:rFonts w:cstheme="minorHAnsi"/>
          <w:sz w:val="28"/>
          <w:szCs w:val="28"/>
          <w:lang w:bidi="he-IL"/>
        </w:rPr>
        <w:t xml:space="preserve"> το </w:t>
      </w:r>
      <w:r w:rsidR="00AA7184">
        <w:rPr>
          <w:rFonts w:cstheme="minorHAnsi"/>
          <w:sz w:val="28"/>
          <w:szCs w:val="28"/>
          <w:lang w:bidi="he-IL"/>
        </w:rPr>
        <w:t>κύρος</w:t>
      </w:r>
      <w:r>
        <w:rPr>
          <w:rFonts w:cstheme="minorHAnsi"/>
          <w:sz w:val="28"/>
          <w:szCs w:val="28"/>
          <w:lang w:bidi="he-IL"/>
        </w:rPr>
        <w:t xml:space="preserve"> της </w:t>
      </w:r>
      <w:r w:rsidR="002C78D5">
        <w:rPr>
          <w:rFonts w:cstheme="minorHAnsi"/>
          <w:sz w:val="28"/>
          <w:szCs w:val="28"/>
          <w:lang w:bidi="he-IL"/>
        </w:rPr>
        <w:t>εξουσίας</w:t>
      </w:r>
      <w:r>
        <w:rPr>
          <w:rFonts w:cstheme="minorHAnsi"/>
          <w:sz w:val="28"/>
          <w:szCs w:val="28"/>
          <w:lang w:bidi="he-IL"/>
        </w:rPr>
        <w:t xml:space="preserve"> του </w:t>
      </w:r>
      <w:r w:rsidR="002C78D5">
        <w:rPr>
          <w:rFonts w:cstheme="minorHAnsi"/>
          <w:sz w:val="28"/>
          <w:szCs w:val="28"/>
          <w:lang w:bidi="he-IL"/>
        </w:rPr>
        <w:t>καθίσταται</w:t>
      </w:r>
      <w:r>
        <w:rPr>
          <w:rFonts w:cstheme="minorHAnsi"/>
          <w:sz w:val="28"/>
          <w:szCs w:val="28"/>
          <w:lang w:bidi="he-IL"/>
        </w:rPr>
        <w:t xml:space="preserve"> </w:t>
      </w:r>
      <w:r w:rsidR="002C78D5">
        <w:rPr>
          <w:rFonts w:cstheme="minorHAnsi"/>
          <w:sz w:val="28"/>
          <w:szCs w:val="28"/>
          <w:lang w:bidi="he-IL"/>
        </w:rPr>
        <w:t>υιός</w:t>
      </w:r>
      <w:r>
        <w:rPr>
          <w:rFonts w:cstheme="minorHAnsi"/>
          <w:sz w:val="28"/>
          <w:szCs w:val="28"/>
          <w:lang w:bidi="he-IL"/>
        </w:rPr>
        <w:t xml:space="preserve"> </w:t>
      </w:r>
      <w:r w:rsidR="002C78D5">
        <w:rPr>
          <w:rFonts w:cstheme="minorHAnsi"/>
          <w:sz w:val="28"/>
          <w:szCs w:val="28"/>
          <w:lang w:bidi="he-IL"/>
        </w:rPr>
        <w:t>θεού</w:t>
      </w:r>
      <w:r>
        <w:rPr>
          <w:rFonts w:cstheme="minorHAnsi"/>
          <w:sz w:val="28"/>
          <w:szCs w:val="28"/>
          <w:lang w:bidi="he-IL"/>
        </w:rPr>
        <w:t xml:space="preserve"> ή </w:t>
      </w:r>
      <w:r w:rsidR="002C78D5">
        <w:rPr>
          <w:rFonts w:cstheme="minorHAnsi"/>
          <w:sz w:val="28"/>
          <w:szCs w:val="28"/>
          <w:lang w:bidi="he-IL"/>
        </w:rPr>
        <w:t>θεός</w:t>
      </w:r>
      <w:r w:rsidR="00722842" w:rsidRPr="00722842">
        <w:rPr>
          <w:rFonts w:cstheme="minorHAnsi"/>
          <w:sz w:val="28"/>
          <w:szCs w:val="28"/>
          <w:lang w:bidi="he-IL"/>
        </w:rPr>
        <w:t>,</w:t>
      </w:r>
      <w:r>
        <w:rPr>
          <w:rFonts w:cstheme="minorHAnsi"/>
          <w:sz w:val="28"/>
          <w:szCs w:val="28"/>
          <w:lang w:bidi="he-IL"/>
        </w:rPr>
        <w:t xml:space="preserve"> </w:t>
      </w:r>
      <w:r w:rsidR="00CF1C6A">
        <w:rPr>
          <w:rFonts w:cstheme="minorHAnsi"/>
          <w:sz w:val="28"/>
          <w:szCs w:val="28"/>
          <w:lang w:bidi="he-IL"/>
        </w:rPr>
        <w:t xml:space="preserve">είναι ο </w:t>
      </w:r>
      <w:r w:rsidR="002C78D5">
        <w:rPr>
          <w:rFonts w:cstheme="minorHAnsi"/>
          <w:sz w:val="28"/>
          <w:szCs w:val="28"/>
          <w:lang w:bidi="he-IL"/>
        </w:rPr>
        <w:t>φιλάνθρωπος</w:t>
      </w:r>
      <w:r w:rsidR="00722842" w:rsidRPr="00722842">
        <w:rPr>
          <w:rFonts w:cstheme="minorHAnsi"/>
          <w:sz w:val="28"/>
          <w:szCs w:val="28"/>
          <w:lang w:bidi="he-IL"/>
        </w:rPr>
        <w:t>,</w:t>
      </w:r>
      <w:r w:rsidR="00CF1C6A">
        <w:rPr>
          <w:rFonts w:cstheme="minorHAnsi"/>
          <w:sz w:val="28"/>
          <w:szCs w:val="28"/>
          <w:lang w:bidi="he-IL"/>
        </w:rPr>
        <w:t xml:space="preserve"> είναι ο </w:t>
      </w:r>
      <w:r w:rsidR="002C78D5">
        <w:rPr>
          <w:rFonts w:cstheme="minorHAnsi"/>
          <w:sz w:val="28"/>
          <w:szCs w:val="28"/>
          <w:lang w:bidi="he-IL"/>
        </w:rPr>
        <w:t>σωτήρας</w:t>
      </w:r>
      <w:r w:rsidR="00CF1C6A">
        <w:rPr>
          <w:rFonts w:cstheme="minorHAnsi"/>
          <w:sz w:val="28"/>
          <w:szCs w:val="28"/>
          <w:lang w:bidi="he-IL"/>
        </w:rPr>
        <w:t>.</w:t>
      </w:r>
      <w:r w:rsidR="00FE23B9" w:rsidRPr="00A2247E">
        <w:rPr>
          <w:rStyle w:val="a7"/>
        </w:rPr>
        <w:footnoteReference w:id="767"/>
      </w:r>
      <w:r w:rsidR="00CF1C6A">
        <w:rPr>
          <w:rFonts w:cstheme="minorHAnsi"/>
          <w:sz w:val="28"/>
          <w:szCs w:val="28"/>
          <w:lang w:bidi="he-IL"/>
        </w:rPr>
        <w:t xml:space="preserve"> Είναι ο </w:t>
      </w:r>
      <w:r w:rsidR="002C78D5">
        <w:rPr>
          <w:rFonts w:cstheme="minorHAnsi"/>
          <w:sz w:val="28"/>
          <w:szCs w:val="28"/>
          <w:lang w:bidi="he-IL"/>
        </w:rPr>
        <w:t>φορέας</w:t>
      </w:r>
      <w:r w:rsidR="00CF1C6A">
        <w:rPr>
          <w:rFonts w:cstheme="minorHAnsi"/>
          <w:sz w:val="28"/>
          <w:szCs w:val="28"/>
          <w:lang w:bidi="he-IL"/>
        </w:rPr>
        <w:t xml:space="preserve"> της </w:t>
      </w:r>
      <w:r w:rsidR="002C78D5">
        <w:rPr>
          <w:rFonts w:cstheme="minorHAnsi"/>
          <w:sz w:val="28"/>
          <w:szCs w:val="28"/>
          <w:lang w:bidi="he-IL"/>
        </w:rPr>
        <w:t>αρετής</w:t>
      </w:r>
      <w:r w:rsidR="009F1CEC">
        <w:rPr>
          <w:rFonts w:cstheme="minorHAnsi"/>
          <w:sz w:val="28"/>
          <w:szCs w:val="28"/>
          <w:lang w:bidi="he-IL"/>
        </w:rPr>
        <w:t>,</w:t>
      </w:r>
      <w:r w:rsidR="00CF1C6A">
        <w:rPr>
          <w:rFonts w:cstheme="minorHAnsi"/>
          <w:sz w:val="28"/>
          <w:szCs w:val="28"/>
          <w:lang w:bidi="he-IL"/>
        </w:rPr>
        <w:t xml:space="preserve"> από </w:t>
      </w:r>
      <w:r w:rsidR="002C78D5">
        <w:rPr>
          <w:rFonts w:cstheme="minorHAnsi"/>
          <w:sz w:val="28"/>
          <w:szCs w:val="28"/>
          <w:lang w:bidi="he-IL"/>
        </w:rPr>
        <w:t>όπου</w:t>
      </w:r>
      <w:r w:rsidR="00CF1C6A">
        <w:rPr>
          <w:rFonts w:cstheme="minorHAnsi"/>
          <w:sz w:val="28"/>
          <w:szCs w:val="28"/>
          <w:lang w:bidi="he-IL"/>
        </w:rPr>
        <w:t xml:space="preserve"> </w:t>
      </w:r>
      <w:r w:rsidR="002C78D5">
        <w:rPr>
          <w:rFonts w:cstheme="minorHAnsi"/>
          <w:sz w:val="28"/>
          <w:szCs w:val="28"/>
          <w:lang w:bidi="he-IL"/>
        </w:rPr>
        <w:t>απορρέουν</w:t>
      </w:r>
      <w:r w:rsidR="00CF1C6A">
        <w:rPr>
          <w:rFonts w:cstheme="minorHAnsi"/>
          <w:sz w:val="28"/>
          <w:szCs w:val="28"/>
          <w:lang w:bidi="he-IL"/>
        </w:rPr>
        <w:t xml:space="preserve"> όλα τα </w:t>
      </w:r>
      <w:r w:rsidR="002C78D5">
        <w:rPr>
          <w:rFonts w:cstheme="minorHAnsi"/>
          <w:sz w:val="28"/>
          <w:szCs w:val="28"/>
          <w:lang w:bidi="he-IL"/>
        </w:rPr>
        <w:t>ηθικά</w:t>
      </w:r>
      <w:r w:rsidR="00CF1C6A">
        <w:rPr>
          <w:rFonts w:cstheme="minorHAnsi"/>
          <w:sz w:val="28"/>
          <w:szCs w:val="28"/>
          <w:lang w:bidi="he-IL"/>
        </w:rPr>
        <w:t xml:space="preserve"> </w:t>
      </w:r>
      <w:r w:rsidR="002C78D5">
        <w:rPr>
          <w:rFonts w:cstheme="minorHAnsi"/>
          <w:sz w:val="28"/>
          <w:szCs w:val="28"/>
          <w:lang w:bidi="he-IL"/>
        </w:rPr>
        <w:t>πνευματικά</w:t>
      </w:r>
      <w:r w:rsidR="00CF1C6A">
        <w:rPr>
          <w:rFonts w:cstheme="minorHAnsi"/>
          <w:sz w:val="28"/>
          <w:szCs w:val="28"/>
          <w:lang w:bidi="he-IL"/>
        </w:rPr>
        <w:t xml:space="preserve"> και </w:t>
      </w:r>
      <w:r w:rsidR="002C78D5">
        <w:rPr>
          <w:rFonts w:cstheme="minorHAnsi"/>
          <w:sz w:val="28"/>
          <w:szCs w:val="28"/>
          <w:lang w:bidi="he-IL"/>
        </w:rPr>
        <w:t>φυσικά</w:t>
      </w:r>
      <w:r w:rsidR="00CF1C6A">
        <w:rPr>
          <w:rFonts w:cstheme="minorHAnsi"/>
          <w:sz w:val="28"/>
          <w:szCs w:val="28"/>
          <w:lang w:bidi="he-IL"/>
        </w:rPr>
        <w:t xml:space="preserve"> </w:t>
      </w:r>
      <w:r w:rsidR="002C78D5">
        <w:rPr>
          <w:rFonts w:cstheme="minorHAnsi"/>
          <w:sz w:val="28"/>
          <w:szCs w:val="28"/>
          <w:lang w:bidi="he-IL"/>
        </w:rPr>
        <w:t>χαρίσματα</w:t>
      </w:r>
      <w:r w:rsidR="00CF1C6A">
        <w:rPr>
          <w:rFonts w:cstheme="minorHAnsi"/>
          <w:sz w:val="28"/>
          <w:szCs w:val="28"/>
          <w:lang w:bidi="he-IL"/>
        </w:rPr>
        <w:t>.</w:t>
      </w:r>
      <w:r w:rsidR="001E21C4">
        <w:rPr>
          <w:rFonts w:cstheme="minorHAnsi"/>
          <w:sz w:val="28"/>
          <w:szCs w:val="28"/>
          <w:lang w:bidi="he-IL"/>
        </w:rPr>
        <w:t xml:space="preserve"> </w:t>
      </w:r>
      <w:r w:rsidR="002C78D5">
        <w:rPr>
          <w:rFonts w:cstheme="minorHAnsi"/>
          <w:sz w:val="28"/>
          <w:szCs w:val="28"/>
          <w:lang w:bidi="he-IL"/>
        </w:rPr>
        <w:t>Οφείλει</w:t>
      </w:r>
      <w:r w:rsidR="001E21C4">
        <w:rPr>
          <w:rFonts w:cstheme="minorHAnsi"/>
          <w:sz w:val="28"/>
          <w:szCs w:val="28"/>
          <w:lang w:bidi="he-IL"/>
        </w:rPr>
        <w:t xml:space="preserve"> να </w:t>
      </w:r>
      <w:r w:rsidR="002C78D5">
        <w:rPr>
          <w:rFonts w:cstheme="minorHAnsi"/>
          <w:sz w:val="28"/>
          <w:szCs w:val="28"/>
          <w:lang w:bidi="he-IL"/>
        </w:rPr>
        <w:t>μεριμνά</w:t>
      </w:r>
      <w:r w:rsidR="001E21C4">
        <w:rPr>
          <w:rFonts w:cstheme="minorHAnsi"/>
          <w:sz w:val="28"/>
          <w:szCs w:val="28"/>
          <w:lang w:bidi="he-IL"/>
        </w:rPr>
        <w:t xml:space="preserve"> και να </w:t>
      </w:r>
      <w:r w:rsidR="002C78D5">
        <w:rPr>
          <w:rFonts w:cstheme="minorHAnsi"/>
          <w:sz w:val="28"/>
          <w:szCs w:val="28"/>
          <w:lang w:bidi="he-IL"/>
        </w:rPr>
        <w:t>εξασφαλίζει</w:t>
      </w:r>
      <w:r w:rsidR="001E21C4">
        <w:rPr>
          <w:rFonts w:cstheme="minorHAnsi"/>
          <w:sz w:val="28"/>
          <w:szCs w:val="28"/>
          <w:lang w:bidi="he-IL"/>
        </w:rPr>
        <w:t xml:space="preserve"> την </w:t>
      </w:r>
      <w:r w:rsidR="002C78D5">
        <w:rPr>
          <w:rFonts w:cstheme="minorHAnsi"/>
          <w:sz w:val="28"/>
          <w:szCs w:val="28"/>
          <w:lang w:bidi="he-IL"/>
        </w:rPr>
        <w:t>ειρήνη</w:t>
      </w:r>
      <w:r w:rsidR="001E21C4">
        <w:rPr>
          <w:rFonts w:cstheme="minorHAnsi"/>
          <w:sz w:val="28"/>
          <w:szCs w:val="28"/>
          <w:lang w:bidi="he-IL"/>
        </w:rPr>
        <w:t xml:space="preserve"> και την </w:t>
      </w:r>
      <w:r w:rsidR="002C78D5">
        <w:rPr>
          <w:rFonts w:cstheme="minorHAnsi"/>
          <w:sz w:val="28"/>
          <w:szCs w:val="28"/>
          <w:lang w:bidi="he-IL"/>
        </w:rPr>
        <w:t>ευτυχία</w:t>
      </w:r>
      <w:r w:rsidR="001E21C4">
        <w:rPr>
          <w:rFonts w:cstheme="minorHAnsi"/>
          <w:sz w:val="28"/>
          <w:szCs w:val="28"/>
          <w:lang w:bidi="he-IL"/>
        </w:rPr>
        <w:t xml:space="preserve"> των </w:t>
      </w:r>
      <w:r w:rsidR="002C78D5">
        <w:rPr>
          <w:rFonts w:cstheme="minorHAnsi"/>
          <w:sz w:val="28"/>
          <w:szCs w:val="28"/>
          <w:lang w:bidi="he-IL"/>
        </w:rPr>
        <w:t>υπηκόων</w:t>
      </w:r>
      <w:r w:rsidR="001E21C4">
        <w:rPr>
          <w:rFonts w:cstheme="minorHAnsi"/>
          <w:sz w:val="28"/>
          <w:szCs w:val="28"/>
          <w:lang w:bidi="he-IL"/>
        </w:rPr>
        <w:t xml:space="preserve"> του</w:t>
      </w:r>
      <w:r w:rsidR="00722842" w:rsidRPr="00722842">
        <w:rPr>
          <w:rFonts w:cstheme="minorHAnsi"/>
          <w:sz w:val="28"/>
          <w:szCs w:val="28"/>
          <w:lang w:bidi="he-IL"/>
        </w:rPr>
        <w:t>,</w:t>
      </w:r>
      <w:r w:rsidR="001E21C4">
        <w:rPr>
          <w:rFonts w:cstheme="minorHAnsi"/>
          <w:sz w:val="28"/>
          <w:szCs w:val="28"/>
          <w:lang w:bidi="he-IL"/>
        </w:rPr>
        <w:t xml:space="preserve"> </w:t>
      </w:r>
      <w:r w:rsidR="002C78D5">
        <w:rPr>
          <w:rFonts w:cstheme="minorHAnsi"/>
          <w:sz w:val="28"/>
          <w:szCs w:val="28"/>
          <w:lang w:bidi="he-IL"/>
        </w:rPr>
        <w:t>σεβόμενος</w:t>
      </w:r>
      <w:r w:rsidR="001E21C4">
        <w:rPr>
          <w:rFonts w:cstheme="minorHAnsi"/>
          <w:sz w:val="28"/>
          <w:szCs w:val="28"/>
          <w:lang w:bidi="he-IL"/>
        </w:rPr>
        <w:t xml:space="preserve"> το </w:t>
      </w:r>
      <w:r w:rsidR="002C78D5">
        <w:rPr>
          <w:rFonts w:cstheme="minorHAnsi"/>
          <w:sz w:val="28"/>
          <w:szCs w:val="28"/>
          <w:lang w:bidi="he-IL"/>
        </w:rPr>
        <w:t>νόμο</w:t>
      </w:r>
      <w:r w:rsidR="001E21C4">
        <w:rPr>
          <w:rFonts w:cstheme="minorHAnsi"/>
          <w:sz w:val="28"/>
          <w:szCs w:val="28"/>
          <w:lang w:bidi="he-IL"/>
        </w:rPr>
        <w:t xml:space="preserve"> και τις </w:t>
      </w:r>
      <w:r w:rsidR="002C78D5">
        <w:rPr>
          <w:rFonts w:cstheme="minorHAnsi"/>
          <w:sz w:val="28"/>
          <w:szCs w:val="28"/>
          <w:lang w:bidi="he-IL"/>
        </w:rPr>
        <w:t>επιταγές</w:t>
      </w:r>
      <w:r w:rsidR="001E21C4">
        <w:rPr>
          <w:rFonts w:cstheme="minorHAnsi"/>
          <w:sz w:val="28"/>
          <w:szCs w:val="28"/>
          <w:lang w:bidi="he-IL"/>
        </w:rPr>
        <w:t xml:space="preserve"> της </w:t>
      </w:r>
      <w:r w:rsidR="002C78D5">
        <w:rPr>
          <w:rFonts w:cstheme="minorHAnsi"/>
          <w:sz w:val="28"/>
          <w:szCs w:val="28"/>
          <w:lang w:bidi="he-IL"/>
        </w:rPr>
        <w:t>ηθικής</w:t>
      </w:r>
      <w:r w:rsidR="00722842" w:rsidRPr="00722842">
        <w:rPr>
          <w:rFonts w:cstheme="minorHAnsi"/>
          <w:sz w:val="28"/>
          <w:szCs w:val="28"/>
          <w:lang w:bidi="he-IL"/>
        </w:rPr>
        <w:t>,</w:t>
      </w:r>
      <w:r w:rsidR="001E21C4">
        <w:rPr>
          <w:rFonts w:cstheme="minorHAnsi"/>
          <w:sz w:val="28"/>
          <w:szCs w:val="28"/>
          <w:lang w:bidi="he-IL"/>
        </w:rPr>
        <w:t xml:space="preserve"> </w:t>
      </w:r>
      <w:r w:rsidR="002C78D5">
        <w:rPr>
          <w:rFonts w:cstheme="minorHAnsi"/>
          <w:sz w:val="28"/>
          <w:szCs w:val="28"/>
          <w:lang w:bidi="he-IL"/>
        </w:rPr>
        <w:t>φυσικά</w:t>
      </w:r>
      <w:r w:rsidR="001E21C4">
        <w:rPr>
          <w:rFonts w:cstheme="minorHAnsi"/>
          <w:sz w:val="28"/>
          <w:szCs w:val="28"/>
          <w:lang w:bidi="he-IL"/>
        </w:rPr>
        <w:t xml:space="preserve"> όχι ως </w:t>
      </w:r>
      <w:r w:rsidR="002C78D5">
        <w:rPr>
          <w:rFonts w:cstheme="minorHAnsi"/>
          <w:sz w:val="28"/>
          <w:szCs w:val="28"/>
          <w:lang w:bidi="he-IL"/>
        </w:rPr>
        <w:t>διάκονος</w:t>
      </w:r>
      <w:r w:rsidR="001E21C4">
        <w:rPr>
          <w:rFonts w:cstheme="minorHAnsi"/>
          <w:sz w:val="28"/>
          <w:szCs w:val="28"/>
          <w:lang w:bidi="he-IL"/>
        </w:rPr>
        <w:t xml:space="preserve"> των </w:t>
      </w:r>
      <w:r w:rsidR="002C78D5">
        <w:rPr>
          <w:rFonts w:cstheme="minorHAnsi"/>
          <w:sz w:val="28"/>
          <w:szCs w:val="28"/>
          <w:lang w:bidi="he-IL"/>
        </w:rPr>
        <w:t>άλλων</w:t>
      </w:r>
      <w:r w:rsidR="00570537">
        <w:rPr>
          <w:rFonts w:cstheme="minorHAnsi"/>
          <w:sz w:val="28"/>
          <w:szCs w:val="28"/>
          <w:lang w:bidi="he-IL"/>
        </w:rPr>
        <w:t>,</w:t>
      </w:r>
      <w:r w:rsidR="001E21C4">
        <w:rPr>
          <w:rFonts w:cstheme="minorHAnsi"/>
          <w:sz w:val="28"/>
          <w:szCs w:val="28"/>
          <w:lang w:bidi="he-IL"/>
        </w:rPr>
        <w:t xml:space="preserve"> </w:t>
      </w:r>
      <w:r w:rsidR="002C78D5">
        <w:rPr>
          <w:rFonts w:cstheme="minorHAnsi"/>
          <w:sz w:val="28"/>
          <w:szCs w:val="28"/>
          <w:lang w:bidi="he-IL"/>
        </w:rPr>
        <w:t>αλλά</w:t>
      </w:r>
      <w:r w:rsidR="001E21C4">
        <w:rPr>
          <w:rFonts w:cstheme="minorHAnsi"/>
          <w:sz w:val="28"/>
          <w:szCs w:val="28"/>
          <w:lang w:bidi="he-IL"/>
        </w:rPr>
        <w:t xml:space="preserve"> ως </w:t>
      </w:r>
      <w:r w:rsidR="002C78D5">
        <w:rPr>
          <w:rFonts w:cstheme="minorHAnsi"/>
          <w:sz w:val="28"/>
          <w:szCs w:val="28"/>
          <w:lang w:bidi="he-IL"/>
        </w:rPr>
        <w:t>κοσμοκράτορας</w:t>
      </w:r>
      <w:r w:rsidR="0038606A">
        <w:rPr>
          <w:rFonts w:cstheme="minorHAnsi"/>
          <w:sz w:val="28"/>
          <w:szCs w:val="28"/>
          <w:lang w:bidi="he-IL"/>
        </w:rPr>
        <w:t>,</w:t>
      </w:r>
      <w:r w:rsidR="001E21C4">
        <w:rPr>
          <w:rFonts w:cstheme="minorHAnsi"/>
          <w:sz w:val="28"/>
          <w:szCs w:val="28"/>
          <w:lang w:bidi="he-IL"/>
        </w:rPr>
        <w:t xml:space="preserve"> το </w:t>
      </w:r>
      <w:r w:rsidR="002C78D5">
        <w:rPr>
          <w:rFonts w:cstheme="minorHAnsi"/>
          <w:sz w:val="28"/>
          <w:szCs w:val="28"/>
          <w:lang w:bidi="he-IL"/>
        </w:rPr>
        <w:t>κέντρο</w:t>
      </w:r>
      <w:r w:rsidR="001E21C4">
        <w:rPr>
          <w:rFonts w:cstheme="minorHAnsi"/>
          <w:sz w:val="28"/>
          <w:szCs w:val="28"/>
          <w:lang w:bidi="he-IL"/>
        </w:rPr>
        <w:t xml:space="preserve"> και η </w:t>
      </w:r>
      <w:r w:rsidR="002C78D5">
        <w:rPr>
          <w:rFonts w:cstheme="minorHAnsi"/>
          <w:sz w:val="28"/>
          <w:szCs w:val="28"/>
          <w:lang w:bidi="he-IL"/>
        </w:rPr>
        <w:t>απαρχή</w:t>
      </w:r>
      <w:r w:rsidR="001E21C4">
        <w:rPr>
          <w:rFonts w:cstheme="minorHAnsi"/>
          <w:sz w:val="28"/>
          <w:szCs w:val="28"/>
          <w:lang w:bidi="he-IL"/>
        </w:rPr>
        <w:t xml:space="preserve"> </w:t>
      </w:r>
      <w:r w:rsidR="002C78D5">
        <w:rPr>
          <w:rFonts w:cstheme="minorHAnsi"/>
          <w:sz w:val="28"/>
          <w:szCs w:val="28"/>
          <w:lang w:bidi="he-IL"/>
        </w:rPr>
        <w:t>όλου</w:t>
      </w:r>
      <w:r w:rsidR="001E21C4">
        <w:rPr>
          <w:rFonts w:cstheme="minorHAnsi"/>
          <w:sz w:val="28"/>
          <w:szCs w:val="28"/>
          <w:lang w:bidi="he-IL"/>
        </w:rPr>
        <w:t xml:space="preserve"> του </w:t>
      </w:r>
      <w:r w:rsidR="002C78D5">
        <w:rPr>
          <w:rFonts w:cstheme="minorHAnsi"/>
          <w:sz w:val="28"/>
          <w:szCs w:val="28"/>
          <w:lang w:bidi="he-IL"/>
        </w:rPr>
        <w:t>κόσμου</w:t>
      </w:r>
      <w:r w:rsidR="001E21C4">
        <w:rPr>
          <w:rFonts w:cstheme="minorHAnsi"/>
          <w:sz w:val="28"/>
          <w:szCs w:val="28"/>
          <w:lang w:bidi="he-IL"/>
        </w:rPr>
        <w:t>.</w:t>
      </w:r>
      <w:r w:rsidR="00215390" w:rsidRPr="00A2247E">
        <w:rPr>
          <w:rStyle w:val="a7"/>
        </w:rPr>
        <w:footnoteReference w:id="768"/>
      </w:r>
      <w:r w:rsidR="001E21C4">
        <w:rPr>
          <w:rFonts w:cstheme="minorHAnsi"/>
          <w:sz w:val="28"/>
          <w:szCs w:val="28"/>
          <w:lang w:bidi="he-IL"/>
        </w:rPr>
        <w:t xml:space="preserve"> </w:t>
      </w:r>
    </w:p>
    <w:p w14:paraId="0F82DC0B" w14:textId="47FB5DAC" w:rsidR="001E21C4" w:rsidRDefault="001E21C4"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Την </w:t>
      </w:r>
      <w:r w:rsidR="002C78D5">
        <w:rPr>
          <w:rFonts w:cstheme="minorHAnsi"/>
          <w:sz w:val="28"/>
          <w:szCs w:val="28"/>
          <w:lang w:bidi="he-IL"/>
        </w:rPr>
        <w:t>εικόνα</w:t>
      </w:r>
      <w:r>
        <w:rPr>
          <w:rFonts w:cstheme="minorHAnsi"/>
          <w:sz w:val="28"/>
          <w:szCs w:val="28"/>
          <w:lang w:bidi="he-IL"/>
        </w:rPr>
        <w:t xml:space="preserve"> αυτή του </w:t>
      </w:r>
      <w:r w:rsidR="002C78D5">
        <w:rPr>
          <w:rFonts w:cstheme="minorHAnsi"/>
          <w:sz w:val="28"/>
          <w:szCs w:val="28"/>
          <w:lang w:bidi="he-IL"/>
        </w:rPr>
        <w:t>μονάρχη</w:t>
      </w:r>
      <w:r>
        <w:rPr>
          <w:rFonts w:cstheme="minorHAnsi"/>
          <w:sz w:val="28"/>
          <w:szCs w:val="28"/>
          <w:lang w:bidi="he-IL"/>
        </w:rPr>
        <w:t xml:space="preserve"> του </w:t>
      </w:r>
      <w:r w:rsidR="002C78D5">
        <w:rPr>
          <w:rFonts w:cstheme="minorHAnsi"/>
          <w:sz w:val="28"/>
          <w:szCs w:val="28"/>
          <w:lang w:bidi="he-IL"/>
        </w:rPr>
        <w:t>ελληνιστικού</w:t>
      </w:r>
      <w:r>
        <w:rPr>
          <w:rFonts w:cstheme="minorHAnsi"/>
          <w:sz w:val="28"/>
          <w:szCs w:val="28"/>
          <w:lang w:bidi="he-IL"/>
        </w:rPr>
        <w:t xml:space="preserve"> </w:t>
      </w:r>
      <w:r w:rsidR="002C78D5">
        <w:rPr>
          <w:rFonts w:cstheme="minorHAnsi"/>
          <w:sz w:val="28"/>
          <w:szCs w:val="28"/>
          <w:lang w:bidi="he-IL"/>
        </w:rPr>
        <w:t>κόσμου</w:t>
      </w:r>
      <w:r>
        <w:rPr>
          <w:rFonts w:cstheme="minorHAnsi"/>
          <w:sz w:val="28"/>
          <w:szCs w:val="28"/>
          <w:lang w:bidi="he-IL"/>
        </w:rPr>
        <w:t xml:space="preserve"> </w:t>
      </w:r>
      <w:r w:rsidR="002C78D5">
        <w:rPr>
          <w:rFonts w:cstheme="minorHAnsi"/>
          <w:sz w:val="28"/>
          <w:szCs w:val="28"/>
          <w:lang w:bidi="he-IL"/>
        </w:rPr>
        <w:t>γνωρίζουν</w:t>
      </w:r>
      <w:r>
        <w:rPr>
          <w:rFonts w:cstheme="minorHAnsi"/>
          <w:sz w:val="28"/>
          <w:szCs w:val="28"/>
          <w:lang w:bidi="he-IL"/>
        </w:rPr>
        <w:t xml:space="preserve"> και οι </w:t>
      </w:r>
      <w:r w:rsidR="002C78D5">
        <w:rPr>
          <w:rFonts w:cstheme="minorHAnsi"/>
          <w:sz w:val="28"/>
          <w:szCs w:val="28"/>
          <w:lang w:bidi="he-IL"/>
        </w:rPr>
        <w:t>κοσμοκράτορες</w:t>
      </w:r>
      <w:r>
        <w:rPr>
          <w:rFonts w:cstheme="minorHAnsi"/>
          <w:sz w:val="28"/>
          <w:szCs w:val="28"/>
          <w:lang w:bidi="he-IL"/>
        </w:rPr>
        <w:t xml:space="preserve"> </w:t>
      </w:r>
      <w:r w:rsidR="002C78D5">
        <w:rPr>
          <w:rFonts w:cstheme="minorHAnsi"/>
          <w:sz w:val="28"/>
          <w:szCs w:val="28"/>
          <w:lang w:bidi="he-IL"/>
        </w:rPr>
        <w:t>Ρωμαίοι</w:t>
      </w:r>
      <w:r>
        <w:rPr>
          <w:rFonts w:cstheme="minorHAnsi"/>
          <w:sz w:val="28"/>
          <w:szCs w:val="28"/>
          <w:lang w:bidi="he-IL"/>
        </w:rPr>
        <w:t xml:space="preserve"> </w:t>
      </w:r>
      <w:r w:rsidR="002C78D5">
        <w:rPr>
          <w:rFonts w:cstheme="minorHAnsi"/>
          <w:sz w:val="28"/>
          <w:szCs w:val="28"/>
          <w:lang w:bidi="he-IL"/>
        </w:rPr>
        <w:t>αυτοκράτορες</w:t>
      </w:r>
      <w:r>
        <w:rPr>
          <w:rFonts w:cstheme="minorHAnsi"/>
          <w:sz w:val="28"/>
          <w:szCs w:val="28"/>
          <w:lang w:bidi="he-IL"/>
        </w:rPr>
        <w:t xml:space="preserve">. Αυτά τα </w:t>
      </w:r>
      <w:r w:rsidR="002C78D5">
        <w:rPr>
          <w:rFonts w:cstheme="minorHAnsi"/>
          <w:sz w:val="28"/>
          <w:szCs w:val="28"/>
          <w:lang w:bidi="he-IL"/>
        </w:rPr>
        <w:t>χαρακτηριστικά</w:t>
      </w:r>
      <w:r>
        <w:rPr>
          <w:rFonts w:cstheme="minorHAnsi"/>
          <w:sz w:val="28"/>
          <w:szCs w:val="28"/>
          <w:lang w:bidi="he-IL"/>
        </w:rPr>
        <w:t xml:space="preserve"> μας </w:t>
      </w:r>
      <w:r w:rsidR="002C78D5">
        <w:rPr>
          <w:rFonts w:cstheme="minorHAnsi"/>
          <w:sz w:val="28"/>
          <w:szCs w:val="28"/>
          <w:lang w:bidi="he-IL"/>
        </w:rPr>
        <w:t>δίνουν</w:t>
      </w:r>
      <w:r>
        <w:rPr>
          <w:rFonts w:cstheme="minorHAnsi"/>
          <w:sz w:val="28"/>
          <w:szCs w:val="28"/>
          <w:lang w:bidi="he-IL"/>
        </w:rPr>
        <w:t xml:space="preserve"> για το </w:t>
      </w:r>
      <w:r w:rsidR="002C78D5">
        <w:rPr>
          <w:rFonts w:cstheme="minorHAnsi"/>
          <w:sz w:val="28"/>
          <w:szCs w:val="28"/>
          <w:lang w:bidi="he-IL"/>
        </w:rPr>
        <w:t>Ρωμαίο</w:t>
      </w:r>
      <w:r>
        <w:rPr>
          <w:rFonts w:cstheme="minorHAnsi"/>
          <w:sz w:val="28"/>
          <w:szCs w:val="28"/>
          <w:lang w:bidi="he-IL"/>
        </w:rPr>
        <w:t xml:space="preserve"> </w:t>
      </w:r>
      <w:r w:rsidR="002C78D5">
        <w:rPr>
          <w:rFonts w:cstheme="minorHAnsi"/>
          <w:sz w:val="28"/>
          <w:szCs w:val="28"/>
          <w:lang w:bidi="he-IL"/>
        </w:rPr>
        <w:t>αυτοκράτορα</w:t>
      </w:r>
      <w:r>
        <w:rPr>
          <w:rFonts w:cstheme="minorHAnsi"/>
          <w:sz w:val="28"/>
          <w:szCs w:val="28"/>
          <w:lang w:bidi="he-IL"/>
        </w:rPr>
        <w:t xml:space="preserve"> και οι </w:t>
      </w:r>
      <w:r w:rsidR="002C78D5">
        <w:rPr>
          <w:rFonts w:cstheme="minorHAnsi"/>
          <w:sz w:val="28"/>
          <w:szCs w:val="28"/>
          <w:lang w:bidi="he-IL"/>
        </w:rPr>
        <w:t>ρήτορες</w:t>
      </w:r>
      <w:r>
        <w:rPr>
          <w:rFonts w:cstheme="minorHAnsi"/>
          <w:sz w:val="28"/>
          <w:szCs w:val="28"/>
          <w:lang w:bidi="he-IL"/>
        </w:rPr>
        <w:t xml:space="preserve"> της </w:t>
      </w:r>
      <w:r w:rsidR="002C78D5">
        <w:rPr>
          <w:rFonts w:cstheme="minorHAnsi"/>
          <w:sz w:val="28"/>
          <w:szCs w:val="28"/>
          <w:lang w:bidi="he-IL"/>
        </w:rPr>
        <w:t>αυτοκρατορικής</w:t>
      </w:r>
      <w:r>
        <w:rPr>
          <w:rFonts w:cstheme="minorHAnsi"/>
          <w:sz w:val="28"/>
          <w:szCs w:val="28"/>
          <w:lang w:bidi="he-IL"/>
        </w:rPr>
        <w:t xml:space="preserve"> </w:t>
      </w:r>
      <w:r w:rsidR="002C78D5">
        <w:rPr>
          <w:rFonts w:cstheme="minorHAnsi"/>
          <w:sz w:val="28"/>
          <w:szCs w:val="28"/>
          <w:lang w:bidi="he-IL"/>
        </w:rPr>
        <w:t>εποχής</w:t>
      </w:r>
      <w:r>
        <w:rPr>
          <w:rFonts w:cstheme="minorHAnsi"/>
          <w:sz w:val="28"/>
          <w:szCs w:val="28"/>
          <w:lang w:bidi="he-IL"/>
        </w:rPr>
        <w:t xml:space="preserve"> (Αίλιος Αριστείδης, Δίων ο Χρυσόστομος). Η </w:t>
      </w:r>
      <w:r w:rsidR="002C78D5">
        <w:rPr>
          <w:rFonts w:cstheme="minorHAnsi"/>
          <w:sz w:val="28"/>
          <w:szCs w:val="28"/>
          <w:lang w:bidi="he-IL"/>
        </w:rPr>
        <w:t>ιστορία</w:t>
      </w:r>
      <w:r>
        <w:rPr>
          <w:rFonts w:cstheme="minorHAnsi"/>
          <w:sz w:val="28"/>
          <w:szCs w:val="28"/>
          <w:lang w:bidi="he-IL"/>
        </w:rPr>
        <w:t xml:space="preserve"> </w:t>
      </w:r>
      <w:r w:rsidR="002C78D5">
        <w:rPr>
          <w:rFonts w:cstheme="minorHAnsi"/>
          <w:sz w:val="28"/>
          <w:szCs w:val="28"/>
          <w:lang w:bidi="he-IL"/>
        </w:rPr>
        <w:t>προετοιμάζει</w:t>
      </w:r>
      <w:r w:rsidR="009F1CEC">
        <w:rPr>
          <w:rFonts w:cstheme="minorHAnsi"/>
          <w:sz w:val="28"/>
          <w:szCs w:val="28"/>
          <w:lang w:bidi="he-IL"/>
        </w:rPr>
        <w:t>,</w:t>
      </w:r>
      <w:r>
        <w:rPr>
          <w:rFonts w:cstheme="minorHAnsi"/>
          <w:sz w:val="28"/>
          <w:szCs w:val="28"/>
          <w:lang w:bidi="he-IL"/>
        </w:rPr>
        <w:t xml:space="preserve"> κατά τη </w:t>
      </w:r>
      <w:r w:rsidR="002C78D5">
        <w:rPr>
          <w:rFonts w:cstheme="minorHAnsi"/>
          <w:sz w:val="28"/>
          <w:szCs w:val="28"/>
          <w:lang w:bidi="he-IL"/>
        </w:rPr>
        <w:t>γνώμη</w:t>
      </w:r>
      <w:r>
        <w:rPr>
          <w:rFonts w:cstheme="minorHAnsi"/>
          <w:sz w:val="28"/>
          <w:szCs w:val="28"/>
          <w:lang w:bidi="he-IL"/>
        </w:rPr>
        <w:t xml:space="preserve"> μου</w:t>
      </w:r>
      <w:r w:rsidR="009F1CEC">
        <w:rPr>
          <w:rFonts w:cstheme="minorHAnsi"/>
          <w:sz w:val="28"/>
          <w:szCs w:val="28"/>
          <w:lang w:bidi="he-IL"/>
        </w:rPr>
        <w:t>,</w:t>
      </w:r>
      <w:r>
        <w:rPr>
          <w:rFonts w:cstheme="minorHAnsi"/>
          <w:sz w:val="28"/>
          <w:szCs w:val="28"/>
          <w:lang w:bidi="he-IL"/>
        </w:rPr>
        <w:t xml:space="preserve"> τη </w:t>
      </w:r>
      <w:r w:rsidR="002C78D5">
        <w:rPr>
          <w:rFonts w:cstheme="minorHAnsi"/>
          <w:sz w:val="28"/>
          <w:szCs w:val="28"/>
          <w:lang w:bidi="he-IL"/>
        </w:rPr>
        <w:t>μεγάλη</w:t>
      </w:r>
      <w:r>
        <w:rPr>
          <w:rFonts w:cstheme="minorHAnsi"/>
          <w:sz w:val="28"/>
          <w:szCs w:val="28"/>
          <w:lang w:bidi="he-IL"/>
        </w:rPr>
        <w:t xml:space="preserve"> </w:t>
      </w:r>
      <w:r w:rsidR="002C78D5">
        <w:rPr>
          <w:rFonts w:cstheme="minorHAnsi"/>
          <w:sz w:val="28"/>
          <w:szCs w:val="28"/>
          <w:lang w:bidi="he-IL"/>
        </w:rPr>
        <w:t>αντιπαράθεση</w:t>
      </w:r>
      <w:r>
        <w:rPr>
          <w:rFonts w:cstheme="minorHAnsi"/>
          <w:sz w:val="28"/>
          <w:szCs w:val="28"/>
          <w:lang w:bidi="he-IL"/>
        </w:rPr>
        <w:t xml:space="preserve"> του </w:t>
      </w:r>
      <w:r w:rsidR="002C78D5">
        <w:rPr>
          <w:rFonts w:cstheme="minorHAnsi"/>
          <w:sz w:val="28"/>
          <w:szCs w:val="28"/>
          <w:lang w:bidi="he-IL"/>
        </w:rPr>
        <w:t>βασιλέα</w:t>
      </w:r>
      <w:r>
        <w:rPr>
          <w:rFonts w:cstheme="minorHAnsi"/>
          <w:sz w:val="28"/>
          <w:szCs w:val="28"/>
          <w:lang w:bidi="he-IL"/>
        </w:rPr>
        <w:t xml:space="preserve"> του </w:t>
      </w:r>
      <w:r w:rsidR="002C78D5">
        <w:rPr>
          <w:rFonts w:cstheme="minorHAnsi"/>
          <w:sz w:val="28"/>
          <w:szCs w:val="28"/>
          <w:lang w:bidi="he-IL"/>
        </w:rPr>
        <w:t>κόσμου</w:t>
      </w:r>
      <w:r>
        <w:rPr>
          <w:rFonts w:cstheme="minorHAnsi"/>
          <w:sz w:val="28"/>
          <w:szCs w:val="28"/>
          <w:lang w:bidi="he-IL"/>
        </w:rPr>
        <w:t xml:space="preserve"> </w:t>
      </w:r>
      <w:r w:rsidR="002C78D5">
        <w:rPr>
          <w:rFonts w:cstheme="minorHAnsi"/>
          <w:sz w:val="28"/>
          <w:szCs w:val="28"/>
          <w:lang w:bidi="he-IL"/>
        </w:rPr>
        <w:t xml:space="preserve">τούτου </w:t>
      </w:r>
      <w:r>
        <w:rPr>
          <w:rFonts w:cstheme="minorHAnsi"/>
          <w:sz w:val="28"/>
          <w:szCs w:val="28"/>
          <w:lang w:bidi="he-IL"/>
        </w:rPr>
        <w:t xml:space="preserve">με το </w:t>
      </w:r>
      <w:r w:rsidR="00D1421C">
        <w:rPr>
          <w:rFonts w:cstheme="minorHAnsi"/>
          <w:sz w:val="28"/>
          <w:szCs w:val="28"/>
          <w:lang w:bidi="he-IL"/>
        </w:rPr>
        <w:t>Β</w:t>
      </w:r>
      <w:r w:rsidR="002C78D5">
        <w:rPr>
          <w:rFonts w:cstheme="minorHAnsi"/>
          <w:sz w:val="28"/>
          <w:szCs w:val="28"/>
          <w:lang w:bidi="he-IL"/>
        </w:rPr>
        <w:t>ασιλέα</w:t>
      </w:r>
      <w:r>
        <w:rPr>
          <w:rFonts w:cstheme="minorHAnsi"/>
          <w:sz w:val="28"/>
          <w:szCs w:val="28"/>
          <w:lang w:bidi="he-IL"/>
        </w:rPr>
        <w:t xml:space="preserve"> των </w:t>
      </w:r>
      <w:r w:rsidR="002C78D5">
        <w:rPr>
          <w:rFonts w:cstheme="minorHAnsi"/>
          <w:sz w:val="28"/>
          <w:szCs w:val="28"/>
          <w:lang w:bidi="he-IL"/>
        </w:rPr>
        <w:t>ουρανών</w:t>
      </w:r>
      <w:r>
        <w:rPr>
          <w:rFonts w:cstheme="minorHAnsi"/>
          <w:sz w:val="28"/>
          <w:szCs w:val="28"/>
          <w:lang w:bidi="he-IL"/>
        </w:rPr>
        <w:t xml:space="preserve">, τον </w:t>
      </w:r>
      <w:r w:rsidR="002C78D5">
        <w:rPr>
          <w:rFonts w:cstheme="minorHAnsi"/>
          <w:sz w:val="28"/>
          <w:szCs w:val="28"/>
          <w:lang w:bidi="he-IL"/>
        </w:rPr>
        <w:t>πλαστό</w:t>
      </w:r>
      <w:r>
        <w:rPr>
          <w:rFonts w:cstheme="minorHAnsi"/>
          <w:sz w:val="28"/>
          <w:szCs w:val="28"/>
          <w:lang w:bidi="he-IL"/>
        </w:rPr>
        <w:t xml:space="preserve"> </w:t>
      </w:r>
      <w:r w:rsidR="002C78D5">
        <w:rPr>
          <w:rFonts w:cstheme="minorHAnsi"/>
          <w:sz w:val="28"/>
          <w:szCs w:val="28"/>
          <w:lang w:bidi="he-IL"/>
        </w:rPr>
        <w:t>υιό</w:t>
      </w:r>
      <w:r>
        <w:rPr>
          <w:rFonts w:cstheme="minorHAnsi"/>
          <w:sz w:val="28"/>
          <w:szCs w:val="28"/>
          <w:lang w:bidi="he-IL"/>
        </w:rPr>
        <w:t xml:space="preserve"> του </w:t>
      </w:r>
      <w:r w:rsidR="002C78D5">
        <w:rPr>
          <w:rFonts w:cstheme="minorHAnsi"/>
          <w:sz w:val="28"/>
          <w:szCs w:val="28"/>
          <w:lang w:bidi="he-IL"/>
        </w:rPr>
        <w:t>θεού</w:t>
      </w:r>
      <w:r w:rsidR="00722842" w:rsidRPr="00722842">
        <w:rPr>
          <w:rFonts w:cstheme="minorHAnsi"/>
          <w:sz w:val="28"/>
          <w:szCs w:val="28"/>
          <w:lang w:bidi="he-IL"/>
        </w:rPr>
        <w:t>,</w:t>
      </w:r>
      <w:r>
        <w:rPr>
          <w:rFonts w:cstheme="minorHAnsi"/>
          <w:sz w:val="28"/>
          <w:szCs w:val="28"/>
          <w:lang w:bidi="he-IL"/>
        </w:rPr>
        <w:t xml:space="preserve"> με αυτόν που </w:t>
      </w:r>
      <w:r w:rsidR="002C78D5">
        <w:rPr>
          <w:rFonts w:cstheme="minorHAnsi"/>
          <w:sz w:val="28"/>
          <w:szCs w:val="28"/>
          <w:lang w:bidi="he-IL"/>
        </w:rPr>
        <w:t>ήταν</w:t>
      </w:r>
      <w:r>
        <w:rPr>
          <w:rFonts w:cstheme="minorHAnsi"/>
          <w:sz w:val="28"/>
          <w:szCs w:val="28"/>
          <w:lang w:bidi="he-IL"/>
        </w:rPr>
        <w:t xml:space="preserve"> </w:t>
      </w:r>
      <w:r w:rsidR="002C78D5">
        <w:rPr>
          <w:rFonts w:cstheme="minorHAnsi"/>
          <w:sz w:val="28"/>
          <w:szCs w:val="28"/>
          <w:lang w:bidi="he-IL"/>
        </w:rPr>
        <w:t>πραγματικά</w:t>
      </w:r>
      <w:r>
        <w:rPr>
          <w:rFonts w:cstheme="minorHAnsi"/>
          <w:sz w:val="28"/>
          <w:szCs w:val="28"/>
          <w:lang w:bidi="he-IL"/>
        </w:rPr>
        <w:t xml:space="preserve"> </w:t>
      </w:r>
      <w:r w:rsidR="002C78D5">
        <w:rPr>
          <w:rFonts w:cstheme="minorHAnsi"/>
          <w:sz w:val="28"/>
          <w:szCs w:val="28"/>
          <w:lang w:bidi="he-IL"/>
        </w:rPr>
        <w:t>Υιός</w:t>
      </w:r>
      <w:r>
        <w:rPr>
          <w:rFonts w:cstheme="minorHAnsi"/>
          <w:sz w:val="28"/>
          <w:szCs w:val="28"/>
          <w:lang w:bidi="he-IL"/>
        </w:rPr>
        <w:t xml:space="preserve"> </w:t>
      </w:r>
      <w:r w:rsidR="002C78D5">
        <w:rPr>
          <w:rFonts w:cstheme="minorHAnsi"/>
          <w:sz w:val="28"/>
          <w:szCs w:val="28"/>
          <w:lang w:bidi="he-IL"/>
        </w:rPr>
        <w:t>Θεού</w:t>
      </w:r>
      <w:r>
        <w:rPr>
          <w:rFonts w:cstheme="minorHAnsi"/>
          <w:sz w:val="28"/>
          <w:szCs w:val="28"/>
          <w:lang w:bidi="he-IL"/>
        </w:rPr>
        <w:t xml:space="preserve">. Η </w:t>
      </w:r>
      <w:r w:rsidR="002C78D5">
        <w:rPr>
          <w:rFonts w:cstheme="minorHAnsi"/>
          <w:sz w:val="28"/>
          <w:szCs w:val="28"/>
          <w:lang w:bidi="he-IL"/>
        </w:rPr>
        <w:t>αντιπαράθεση</w:t>
      </w:r>
      <w:r>
        <w:rPr>
          <w:rFonts w:cstheme="minorHAnsi"/>
          <w:sz w:val="28"/>
          <w:szCs w:val="28"/>
          <w:lang w:bidi="he-IL"/>
        </w:rPr>
        <w:t xml:space="preserve"> αυτή θα </w:t>
      </w:r>
      <w:r w:rsidR="002C78D5">
        <w:rPr>
          <w:rFonts w:cstheme="minorHAnsi"/>
          <w:sz w:val="28"/>
          <w:szCs w:val="28"/>
          <w:lang w:bidi="he-IL"/>
        </w:rPr>
        <w:t>συνέβαινε</w:t>
      </w:r>
      <w:r>
        <w:rPr>
          <w:rFonts w:cstheme="minorHAnsi"/>
          <w:sz w:val="28"/>
          <w:szCs w:val="28"/>
          <w:lang w:bidi="he-IL"/>
        </w:rPr>
        <w:t xml:space="preserve"> την Παρασκευή 3 </w:t>
      </w:r>
      <w:r w:rsidR="002C78D5">
        <w:rPr>
          <w:rFonts w:cstheme="minorHAnsi"/>
          <w:sz w:val="28"/>
          <w:szCs w:val="28"/>
          <w:lang w:bidi="he-IL"/>
        </w:rPr>
        <w:t>Απριλίου</w:t>
      </w:r>
      <w:r>
        <w:rPr>
          <w:rFonts w:cstheme="minorHAnsi"/>
          <w:sz w:val="28"/>
          <w:szCs w:val="28"/>
          <w:lang w:bidi="he-IL"/>
        </w:rPr>
        <w:t xml:space="preserve"> του 33 μ.Χ. στην </w:t>
      </w:r>
      <w:r w:rsidR="002C78D5">
        <w:rPr>
          <w:rFonts w:cstheme="minorHAnsi"/>
          <w:sz w:val="28"/>
          <w:szCs w:val="28"/>
          <w:lang w:bidi="he-IL"/>
        </w:rPr>
        <w:t>Αγία</w:t>
      </w:r>
      <w:r>
        <w:rPr>
          <w:rFonts w:cstheme="minorHAnsi"/>
          <w:sz w:val="28"/>
          <w:szCs w:val="28"/>
          <w:lang w:bidi="he-IL"/>
        </w:rPr>
        <w:t xml:space="preserve"> </w:t>
      </w:r>
      <w:r w:rsidR="002C78D5">
        <w:rPr>
          <w:rFonts w:cstheme="minorHAnsi"/>
          <w:sz w:val="28"/>
          <w:szCs w:val="28"/>
          <w:lang w:bidi="he-IL"/>
        </w:rPr>
        <w:t>Πόλη</w:t>
      </w:r>
      <w:r>
        <w:rPr>
          <w:rFonts w:cstheme="minorHAnsi"/>
          <w:sz w:val="28"/>
          <w:szCs w:val="28"/>
          <w:lang w:bidi="he-IL"/>
        </w:rPr>
        <w:t xml:space="preserve"> της </w:t>
      </w:r>
      <w:r w:rsidR="002C78D5">
        <w:rPr>
          <w:rFonts w:cstheme="minorHAnsi"/>
          <w:sz w:val="28"/>
          <w:szCs w:val="28"/>
          <w:lang w:bidi="he-IL"/>
        </w:rPr>
        <w:t>Ιερουσαλήμ</w:t>
      </w:r>
      <w:r>
        <w:rPr>
          <w:rFonts w:cstheme="minorHAnsi"/>
          <w:sz w:val="28"/>
          <w:szCs w:val="28"/>
          <w:lang w:bidi="he-IL"/>
        </w:rPr>
        <w:t xml:space="preserve">  </w:t>
      </w:r>
      <w:r w:rsidR="009C1F03">
        <w:rPr>
          <w:rFonts w:cstheme="minorHAnsi"/>
          <w:sz w:val="28"/>
          <w:szCs w:val="28"/>
          <w:lang w:bidi="he-IL"/>
        </w:rPr>
        <w:t xml:space="preserve">και </w:t>
      </w:r>
      <w:r w:rsidR="002C78D5">
        <w:rPr>
          <w:rFonts w:cstheme="minorHAnsi"/>
          <w:sz w:val="28"/>
          <w:szCs w:val="28"/>
          <w:lang w:bidi="he-IL"/>
        </w:rPr>
        <w:t>έπρεπε</w:t>
      </w:r>
      <w:r w:rsidR="009C1F03">
        <w:rPr>
          <w:rFonts w:cstheme="minorHAnsi"/>
          <w:sz w:val="28"/>
          <w:szCs w:val="28"/>
          <w:lang w:bidi="he-IL"/>
        </w:rPr>
        <w:t xml:space="preserve"> να </w:t>
      </w:r>
      <w:r w:rsidR="002C78D5">
        <w:rPr>
          <w:rFonts w:cstheme="minorHAnsi"/>
          <w:sz w:val="28"/>
          <w:szCs w:val="28"/>
          <w:lang w:bidi="he-IL"/>
        </w:rPr>
        <w:t>γίνει</w:t>
      </w:r>
      <w:r w:rsidR="009C1F03">
        <w:rPr>
          <w:rFonts w:cstheme="minorHAnsi"/>
          <w:sz w:val="28"/>
          <w:szCs w:val="28"/>
          <w:lang w:bidi="he-IL"/>
        </w:rPr>
        <w:t xml:space="preserve"> </w:t>
      </w:r>
      <w:r w:rsidR="002C78D5">
        <w:rPr>
          <w:rFonts w:cstheme="minorHAnsi"/>
          <w:sz w:val="28"/>
          <w:szCs w:val="28"/>
          <w:lang w:bidi="he-IL"/>
        </w:rPr>
        <w:t>απόλυτα</w:t>
      </w:r>
      <w:r w:rsidR="009C1F03">
        <w:rPr>
          <w:rFonts w:cstheme="minorHAnsi"/>
          <w:sz w:val="28"/>
          <w:szCs w:val="28"/>
          <w:lang w:bidi="he-IL"/>
        </w:rPr>
        <w:t xml:space="preserve"> </w:t>
      </w:r>
      <w:r w:rsidR="002C78D5">
        <w:rPr>
          <w:rFonts w:cstheme="minorHAnsi"/>
          <w:sz w:val="28"/>
          <w:szCs w:val="28"/>
          <w:lang w:bidi="he-IL"/>
        </w:rPr>
        <w:t>κατανοητή</w:t>
      </w:r>
      <w:r w:rsidR="009C1F03">
        <w:rPr>
          <w:rFonts w:cstheme="minorHAnsi"/>
          <w:sz w:val="28"/>
          <w:szCs w:val="28"/>
          <w:lang w:bidi="he-IL"/>
        </w:rPr>
        <w:t xml:space="preserve"> και στον </w:t>
      </w:r>
      <w:r w:rsidR="002C78D5">
        <w:rPr>
          <w:rFonts w:cstheme="minorHAnsi"/>
          <w:sz w:val="28"/>
          <w:szCs w:val="28"/>
          <w:lang w:bidi="he-IL"/>
        </w:rPr>
        <w:t>τελευταίο</w:t>
      </w:r>
      <w:r w:rsidR="009C1F03">
        <w:rPr>
          <w:rFonts w:cstheme="minorHAnsi"/>
          <w:sz w:val="28"/>
          <w:szCs w:val="28"/>
          <w:lang w:bidi="he-IL"/>
        </w:rPr>
        <w:t xml:space="preserve"> </w:t>
      </w:r>
      <w:r w:rsidR="002C78D5">
        <w:rPr>
          <w:rFonts w:cstheme="minorHAnsi"/>
          <w:sz w:val="28"/>
          <w:szCs w:val="28"/>
          <w:lang w:bidi="he-IL"/>
        </w:rPr>
        <w:t>πολίτη</w:t>
      </w:r>
      <w:r w:rsidR="009C1F03">
        <w:rPr>
          <w:rFonts w:cstheme="minorHAnsi"/>
          <w:sz w:val="28"/>
          <w:szCs w:val="28"/>
          <w:lang w:bidi="he-IL"/>
        </w:rPr>
        <w:t xml:space="preserve"> του </w:t>
      </w:r>
      <w:r w:rsidR="002C78D5">
        <w:rPr>
          <w:rFonts w:cstheme="minorHAnsi"/>
          <w:sz w:val="28"/>
          <w:szCs w:val="28"/>
          <w:lang w:bidi="he-IL"/>
        </w:rPr>
        <w:t>κόσμου</w:t>
      </w:r>
      <w:r w:rsidR="00D1421C">
        <w:rPr>
          <w:rFonts w:cstheme="minorHAnsi"/>
          <w:sz w:val="28"/>
          <w:szCs w:val="28"/>
          <w:lang w:bidi="he-IL"/>
        </w:rPr>
        <w:t>,</w:t>
      </w:r>
      <w:r w:rsidR="009C1F03">
        <w:rPr>
          <w:rFonts w:cstheme="minorHAnsi"/>
          <w:sz w:val="28"/>
          <w:szCs w:val="28"/>
          <w:lang w:bidi="he-IL"/>
        </w:rPr>
        <w:t xml:space="preserve"> που θα την </w:t>
      </w:r>
      <w:r w:rsidR="002C78D5">
        <w:rPr>
          <w:rFonts w:cstheme="minorHAnsi"/>
          <w:sz w:val="28"/>
          <w:szCs w:val="28"/>
          <w:lang w:bidi="he-IL"/>
        </w:rPr>
        <w:t>πληροφορούνταν</w:t>
      </w:r>
      <w:r w:rsidR="00D1421C">
        <w:rPr>
          <w:rFonts w:cstheme="minorHAnsi"/>
          <w:sz w:val="28"/>
          <w:szCs w:val="28"/>
          <w:lang w:bidi="he-IL"/>
        </w:rPr>
        <w:t>,</w:t>
      </w:r>
      <w:r w:rsidR="009C1F03">
        <w:rPr>
          <w:rFonts w:cstheme="minorHAnsi"/>
          <w:sz w:val="28"/>
          <w:szCs w:val="28"/>
          <w:lang w:bidi="he-IL"/>
        </w:rPr>
        <w:t xml:space="preserve"> και αυτό το </w:t>
      </w:r>
      <w:r w:rsidR="002C78D5">
        <w:rPr>
          <w:rFonts w:cstheme="minorHAnsi"/>
          <w:sz w:val="28"/>
          <w:szCs w:val="28"/>
          <w:lang w:bidi="he-IL"/>
        </w:rPr>
        <w:t>χρέος</w:t>
      </w:r>
      <w:r w:rsidR="009C1F03">
        <w:rPr>
          <w:rFonts w:cstheme="minorHAnsi"/>
          <w:sz w:val="28"/>
          <w:szCs w:val="28"/>
          <w:lang w:bidi="he-IL"/>
        </w:rPr>
        <w:t xml:space="preserve"> </w:t>
      </w:r>
      <w:r w:rsidR="002C78D5">
        <w:rPr>
          <w:rFonts w:cstheme="minorHAnsi"/>
          <w:sz w:val="28"/>
          <w:szCs w:val="28"/>
          <w:lang w:bidi="he-IL"/>
        </w:rPr>
        <w:t>επιτέλεσε</w:t>
      </w:r>
      <w:r w:rsidR="009C1F03">
        <w:rPr>
          <w:rFonts w:cstheme="minorHAnsi"/>
          <w:sz w:val="28"/>
          <w:szCs w:val="28"/>
          <w:lang w:bidi="he-IL"/>
        </w:rPr>
        <w:t xml:space="preserve"> ο </w:t>
      </w:r>
      <w:r w:rsidR="002C78D5">
        <w:rPr>
          <w:rFonts w:cstheme="minorHAnsi"/>
          <w:sz w:val="28"/>
          <w:szCs w:val="28"/>
          <w:lang w:bidi="he-IL"/>
        </w:rPr>
        <w:t>Ιωάννης</w:t>
      </w:r>
      <w:r w:rsidR="009C1F03">
        <w:rPr>
          <w:rFonts w:cstheme="minorHAnsi"/>
          <w:sz w:val="28"/>
          <w:szCs w:val="28"/>
          <w:lang w:bidi="he-IL"/>
        </w:rPr>
        <w:t xml:space="preserve"> με το </w:t>
      </w:r>
      <w:r w:rsidR="002C78D5">
        <w:rPr>
          <w:rFonts w:cstheme="minorHAnsi"/>
          <w:sz w:val="28"/>
          <w:szCs w:val="28"/>
          <w:lang w:bidi="he-IL"/>
        </w:rPr>
        <w:t>ευαγγέλιο</w:t>
      </w:r>
      <w:r w:rsidR="009C1F03">
        <w:rPr>
          <w:rFonts w:cstheme="minorHAnsi"/>
          <w:sz w:val="28"/>
          <w:szCs w:val="28"/>
          <w:lang w:bidi="he-IL"/>
        </w:rPr>
        <w:t xml:space="preserve"> του.</w:t>
      </w:r>
    </w:p>
    <w:p w14:paraId="31E779F2" w14:textId="570CB89B" w:rsidR="004B4C4B" w:rsidRDefault="009C1F03"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Αυτή </w:t>
      </w:r>
      <w:r w:rsidR="004A5499">
        <w:rPr>
          <w:rFonts w:cstheme="minorHAnsi"/>
          <w:sz w:val="28"/>
          <w:szCs w:val="28"/>
          <w:lang w:bidi="he-IL"/>
        </w:rPr>
        <w:t>ήταν</w:t>
      </w:r>
      <w:r>
        <w:rPr>
          <w:rFonts w:cstheme="minorHAnsi"/>
          <w:sz w:val="28"/>
          <w:szCs w:val="28"/>
          <w:lang w:bidi="he-IL"/>
        </w:rPr>
        <w:t xml:space="preserve"> η </w:t>
      </w:r>
      <w:r w:rsidR="004A5499">
        <w:rPr>
          <w:rFonts w:cstheme="minorHAnsi"/>
          <w:sz w:val="28"/>
          <w:szCs w:val="28"/>
          <w:lang w:bidi="he-IL"/>
        </w:rPr>
        <w:t>επίδραση</w:t>
      </w:r>
      <w:r>
        <w:rPr>
          <w:rFonts w:cstheme="minorHAnsi"/>
          <w:sz w:val="28"/>
          <w:szCs w:val="28"/>
          <w:lang w:bidi="he-IL"/>
        </w:rPr>
        <w:t xml:space="preserve"> </w:t>
      </w:r>
      <w:r w:rsidR="004A5499">
        <w:rPr>
          <w:rFonts w:cstheme="minorHAnsi"/>
          <w:sz w:val="28"/>
          <w:szCs w:val="28"/>
          <w:lang w:bidi="he-IL"/>
        </w:rPr>
        <w:t>τον</w:t>
      </w:r>
      <w:r>
        <w:rPr>
          <w:rFonts w:cstheme="minorHAnsi"/>
          <w:sz w:val="28"/>
          <w:szCs w:val="28"/>
          <w:lang w:bidi="he-IL"/>
        </w:rPr>
        <w:t xml:space="preserve"> </w:t>
      </w:r>
      <w:r w:rsidR="004A5499">
        <w:rPr>
          <w:rFonts w:cstheme="minorHAnsi"/>
          <w:sz w:val="28"/>
          <w:szCs w:val="28"/>
          <w:lang w:bidi="he-IL"/>
        </w:rPr>
        <w:t>ελληνικού</w:t>
      </w:r>
      <w:r>
        <w:rPr>
          <w:rFonts w:cstheme="minorHAnsi"/>
          <w:sz w:val="28"/>
          <w:szCs w:val="28"/>
          <w:lang w:bidi="he-IL"/>
        </w:rPr>
        <w:t xml:space="preserve"> </w:t>
      </w:r>
      <w:r w:rsidR="004A5499">
        <w:rPr>
          <w:rFonts w:cstheme="minorHAnsi"/>
          <w:sz w:val="28"/>
          <w:szCs w:val="28"/>
          <w:lang w:bidi="he-IL"/>
        </w:rPr>
        <w:t>κόσμου</w:t>
      </w:r>
      <w:r>
        <w:rPr>
          <w:rFonts w:cstheme="minorHAnsi"/>
          <w:sz w:val="28"/>
          <w:szCs w:val="28"/>
          <w:lang w:bidi="he-IL"/>
        </w:rPr>
        <w:t xml:space="preserve"> στην </w:t>
      </w:r>
      <w:r w:rsidR="004A5499">
        <w:rPr>
          <w:rFonts w:cstheme="minorHAnsi"/>
          <w:sz w:val="28"/>
          <w:szCs w:val="28"/>
          <w:lang w:bidi="he-IL"/>
        </w:rPr>
        <w:t>πολιτική</w:t>
      </w:r>
      <w:r>
        <w:rPr>
          <w:rFonts w:cstheme="minorHAnsi"/>
          <w:sz w:val="28"/>
          <w:szCs w:val="28"/>
          <w:lang w:bidi="he-IL"/>
        </w:rPr>
        <w:t xml:space="preserve"> </w:t>
      </w:r>
      <w:r w:rsidR="004A5499">
        <w:rPr>
          <w:rFonts w:cstheme="minorHAnsi"/>
          <w:sz w:val="28"/>
          <w:szCs w:val="28"/>
          <w:lang w:bidi="he-IL"/>
        </w:rPr>
        <w:t>σκέψη</w:t>
      </w:r>
      <w:r>
        <w:rPr>
          <w:rFonts w:cstheme="minorHAnsi"/>
          <w:sz w:val="28"/>
          <w:szCs w:val="28"/>
          <w:lang w:bidi="he-IL"/>
        </w:rPr>
        <w:t xml:space="preserve"> και στη </w:t>
      </w:r>
      <w:r w:rsidR="004A5499">
        <w:rPr>
          <w:rFonts w:cstheme="minorHAnsi"/>
          <w:sz w:val="28"/>
          <w:szCs w:val="28"/>
          <w:lang w:bidi="he-IL"/>
        </w:rPr>
        <w:t>διαμόρφωση</w:t>
      </w:r>
      <w:r>
        <w:rPr>
          <w:rFonts w:cstheme="minorHAnsi"/>
          <w:sz w:val="28"/>
          <w:szCs w:val="28"/>
          <w:lang w:bidi="he-IL"/>
        </w:rPr>
        <w:t xml:space="preserve"> των </w:t>
      </w:r>
      <w:r w:rsidR="004A5499">
        <w:rPr>
          <w:rFonts w:cstheme="minorHAnsi"/>
          <w:sz w:val="28"/>
          <w:szCs w:val="28"/>
          <w:lang w:bidi="he-IL"/>
        </w:rPr>
        <w:t>δεδομένων</w:t>
      </w:r>
      <w:r>
        <w:rPr>
          <w:rFonts w:cstheme="minorHAnsi"/>
          <w:sz w:val="28"/>
          <w:szCs w:val="28"/>
          <w:lang w:bidi="he-IL"/>
        </w:rPr>
        <w:t xml:space="preserve"> της </w:t>
      </w:r>
      <w:r w:rsidR="004A5499">
        <w:rPr>
          <w:rFonts w:cstheme="minorHAnsi"/>
          <w:sz w:val="28"/>
          <w:szCs w:val="28"/>
          <w:lang w:bidi="he-IL"/>
        </w:rPr>
        <w:t>εξουσίας</w:t>
      </w:r>
      <w:r>
        <w:rPr>
          <w:rFonts w:cstheme="minorHAnsi"/>
          <w:sz w:val="28"/>
          <w:szCs w:val="28"/>
          <w:lang w:bidi="he-IL"/>
        </w:rPr>
        <w:t xml:space="preserve">. Ο </w:t>
      </w:r>
      <w:r w:rsidR="004A5499">
        <w:rPr>
          <w:rFonts w:cstheme="minorHAnsi"/>
          <w:sz w:val="28"/>
          <w:szCs w:val="28"/>
          <w:lang w:bidi="he-IL"/>
        </w:rPr>
        <w:t>ανθρωποκεντρικός</w:t>
      </w:r>
      <w:r>
        <w:rPr>
          <w:rFonts w:cstheme="minorHAnsi"/>
          <w:sz w:val="28"/>
          <w:szCs w:val="28"/>
          <w:lang w:bidi="he-IL"/>
        </w:rPr>
        <w:t xml:space="preserve"> της </w:t>
      </w:r>
      <w:r w:rsidR="004A5499">
        <w:rPr>
          <w:rFonts w:cstheme="minorHAnsi"/>
          <w:sz w:val="28"/>
          <w:szCs w:val="28"/>
          <w:lang w:bidi="he-IL"/>
        </w:rPr>
        <w:t>χαρακτήρας</w:t>
      </w:r>
      <w:r>
        <w:rPr>
          <w:rFonts w:cstheme="minorHAnsi"/>
          <w:sz w:val="28"/>
          <w:szCs w:val="28"/>
          <w:lang w:bidi="he-IL"/>
        </w:rPr>
        <w:t xml:space="preserve"> όμως </w:t>
      </w:r>
      <w:r w:rsidR="004A5499">
        <w:rPr>
          <w:rFonts w:cstheme="minorHAnsi"/>
          <w:sz w:val="28"/>
          <w:szCs w:val="28"/>
          <w:lang w:bidi="he-IL"/>
        </w:rPr>
        <w:t>γρ</w:t>
      </w:r>
      <w:r w:rsidR="00AA7184">
        <w:rPr>
          <w:rFonts w:cstheme="minorHAnsi"/>
          <w:sz w:val="28"/>
          <w:szCs w:val="28"/>
          <w:lang w:bidi="he-IL"/>
        </w:rPr>
        <w:t>ή</w:t>
      </w:r>
      <w:r w:rsidR="004A5499">
        <w:rPr>
          <w:rFonts w:cstheme="minorHAnsi"/>
          <w:sz w:val="28"/>
          <w:szCs w:val="28"/>
          <w:lang w:bidi="he-IL"/>
        </w:rPr>
        <w:t>γορ</w:t>
      </w:r>
      <w:r w:rsidR="00AA7184">
        <w:rPr>
          <w:rFonts w:cstheme="minorHAnsi"/>
          <w:sz w:val="28"/>
          <w:szCs w:val="28"/>
          <w:lang w:bidi="he-IL"/>
        </w:rPr>
        <w:t>α</w:t>
      </w:r>
      <w:r>
        <w:rPr>
          <w:rFonts w:cstheme="minorHAnsi"/>
          <w:sz w:val="28"/>
          <w:szCs w:val="28"/>
          <w:lang w:bidi="he-IL"/>
        </w:rPr>
        <w:t xml:space="preserve"> </w:t>
      </w:r>
      <w:r w:rsidR="004A5499">
        <w:rPr>
          <w:rFonts w:cstheme="minorHAnsi"/>
          <w:sz w:val="28"/>
          <w:szCs w:val="28"/>
          <w:lang w:bidi="he-IL"/>
        </w:rPr>
        <w:t>επέτρεψε</w:t>
      </w:r>
      <w:r>
        <w:rPr>
          <w:rFonts w:cstheme="minorHAnsi"/>
          <w:sz w:val="28"/>
          <w:szCs w:val="28"/>
          <w:lang w:bidi="he-IL"/>
        </w:rPr>
        <w:t xml:space="preserve"> να </w:t>
      </w:r>
      <w:r w:rsidR="004A5499">
        <w:rPr>
          <w:rFonts w:cstheme="minorHAnsi"/>
          <w:sz w:val="28"/>
          <w:szCs w:val="28"/>
          <w:lang w:bidi="he-IL"/>
        </w:rPr>
        <w:t>εισβάλλουν</w:t>
      </w:r>
      <w:r>
        <w:rPr>
          <w:rFonts w:cstheme="minorHAnsi"/>
          <w:sz w:val="28"/>
          <w:szCs w:val="28"/>
          <w:lang w:bidi="he-IL"/>
        </w:rPr>
        <w:t xml:space="preserve"> τα </w:t>
      </w:r>
      <w:r w:rsidR="004A5499">
        <w:rPr>
          <w:rFonts w:cstheme="minorHAnsi"/>
          <w:sz w:val="28"/>
          <w:szCs w:val="28"/>
          <w:lang w:bidi="he-IL"/>
        </w:rPr>
        <w:t>ανθρώπινα</w:t>
      </w:r>
      <w:r>
        <w:rPr>
          <w:rFonts w:cstheme="minorHAnsi"/>
          <w:sz w:val="28"/>
          <w:szCs w:val="28"/>
          <w:lang w:bidi="he-IL"/>
        </w:rPr>
        <w:t xml:space="preserve"> </w:t>
      </w:r>
      <w:r w:rsidR="004A5499">
        <w:rPr>
          <w:rFonts w:cstheme="minorHAnsi"/>
          <w:sz w:val="28"/>
          <w:szCs w:val="28"/>
          <w:lang w:bidi="he-IL"/>
        </w:rPr>
        <w:t>πάθη</w:t>
      </w:r>
      <w:r>
        <w:rPr>
          <w:rFonts w:cstheme="minorHAnsi"/>
          <w:sz w:val="28"/>
          <w:szCs w:val="28"/>
          <w:lang w:bidi="he-IL"/>
        </w:rPr>
        <w:t xml:space="preserve"> και την </w:t>
      </w:r>
      <w:r w:rsidR="004A5499">
        <w:rPr>
          <w:rFonts w:cstheme="minorHAnsi"/>
          <w:sz w:val="28"/>
          <w:szCs w:val="28"/>
          <w:lang w:bidi="he-IL"/>
        </w:rPr>
        <w:t>εξουσία</w:t>
      </w:r>
      <w:r>
        <w:rPr>
          <w:rFonts w:cstheme="minorHAnsi"/>
          <w:sz w:val="28"/>
          <w:szCs w:val="28"/>
          <w:lang w:bidi="he-IL"/>
        </w:rPr>
        <w:t xml:space="preserve"> την </w:t>
      </w:r>
      <w:r w:rsidR="004A5499">
        <w:rPr>
          <w:rFonts w:cstheme="minorHAnsi"/>
          <w:sz w:val="28"/>
          <w:szCs w:val="28"/>
          <w:lang w:bidi="he-IL"/>
        </w:rPr>
        <w:t>κατέστησαν</w:t>
      </w:r>
      <w:r>
        <w:rPr>
          <w:rFonts w:cstheme="minorHAnsi"/>
          <w:sz w:val="28"/>
          <w:szCs w:val="28"/>
          <w:lang w:bidi="he-IL"/>
        </w:rPr>
        <w:t xml:space="preserve"> από </w:t>
      </w:r>
      <w:r w:rsidR="004A5499">
        <w:rPr>
          <w:rFonts w:cstheme="minorHAnsi"/>
          <w:sz w:val="28"/>
          <w:szCs w:val="28"/>
          <w:lang w:bidi="he-IL"/>
        </w:rPr>
        <w:t>υπηρέτη</w:t>
      </w:r>
      <w:r>
        <w:rPr>
          <w:rFonts w:cstheme="minorHAnsi"/>
          <w:sz w:val="28"/>
          <w:szCs w:val="28"/>
          <w:lang w:bidi="he-IL"/>
        </w:rPr>
        <w:t xml:space="preserve"> του </w:t>
      </w:r>
      <w:r w:rsidR="004A5499">
        <w:rPr>
          <w:rFonts w:cstheme="minorHAnsi"/>
          <w:sz w:val="28"/>
          <w:szCs w:val="28"/>
          <w:lang w:bidi="he-IL"/>
        </w:rPr>
        <w:t>λαού</w:t>
      </w:r>
      <w:r>
        <w:rPr>
          <w:rFonts w:cstheme="minorHAnsi"/>
          <w:sz w:val="28"/>
          <w:szCs w:val="28"/>
          <w:lang w:bidi="he-IL"/>
        </w:rPr>
        <w:t xml:space="preserve"> σε </w:t>
      </w:r>
      <w:r w:rsidR="004A5499">
        <w:rPr>
          <w:rFonts w:cstheme="minorHAnsi"/>
          <w:sz w:val="28"/>
          <w:szCs w:val="28"/>
          <w:lang w:bidi="he-IL"/>
        </w:rPr>
        <w:lastRenderedPageBreak/>
        <w:t>μέσο</w:t>
      </w:r>
      <w:r>
        <w:rPr>
          <w:rFonts w:cstheme="minorHAnsi"/>
          <w:sz w:val="28"/>
          <w:szCs w:val="28"/>
          <w:lang w:bidi="he-IL"/>
        </w:rPr>
        <w:t xml:space="preserve"> </w:t>
      </w:r>
      <w:r w:rsidR="004A5499">
        <w:rPr>
          <w:rFonts w:cstheme="minorHAnsi"/>
          <w:sz w:val="28"/>
          <w:szCs w:val="28"/>
          <w:lang w:bidi="he-IL"/>
        </w:rPr>
        <w:t>θεοποίησης</w:t>
      </w:r>
      <w:r>
        <w:rPr>
          <w:rFonts w:cstheme="minorHAnsi"/>
          <w:sz w:val="28"/>
          <w:szCs w:val="28"/>
          <w:lang w:bidi="he-IL"/>
        </w:rPr>
        <w:t xml:space="preserve"> των </w:t>
      </w:r>
      <w:r w:rsidR="004A5499">
        <w:rPr>
          <w:rFonts w:cstheme="minorHAnsi"/>
          <w:sz w:val="28"/>
          <w:szCs w:val="28"/>
          <w:lang w:bidi="he-IL"/>
        </w:rPr>
        <w:t>αρχόντων</w:t>
      </w:r>
      <w:r>
        <w:rPr>
          <w:rFonts w:cstheme="minorHAnsi"/>
          <w:sz w:val="28"/>
          <w:szCs w:val="28"/>
          <w:lang w:bidi="he-IL"/>
        </w:rPr>
        <w:t xml:space="preserve"> και σε </w:t>
      </w:r>
      <w:r w:rsidR="004A5499">
        <w:rPr>
          <w:rFonts w:cstheme="minorHAnsi"/>
          <w:sz w:val="28"/>
          <w:szCs w:val="28"/>
          <w:lang w:bidi="he-IL"/>
        </w:rPr>
        <w:t>όργανο</w:t>
      </w:r>
      <w:r>
        <w:rPr>
          <w:rFonts w:cstheme="minorHAnsi"/>
          <w:sz w:val="28"/>
          <w:szCs w:val="28"/>
          <w:lang w:bidi="he-IL"/>
        </w:rPr>
        <w:t xml:space="preserve"> </w:t>
      </w:r>
      <w:r w:rsidR="004A5499">
        <w:rPr>
          <w:rFonts w:cstheme="minorHAnsi"/>
          <w:sz w:val="28"/>
          <w:szCs w:val="28"/>
          <w:lang w:bidi="he-IL"/>
        </w:rPr>
        <w:t>εξυπηρέτησης</w:t>
      </w:r>
      <w:r>
        <w:rPr>
          <w:rFonts w:cstheme="minorHAnsi"/>
          <w:sz w:val="28"/>
          <w:szCs w:val="28"/>
          <w:lang w:bidi="he-IL"/>
        </w:rPr>
        <w:t xml:space="preserve"> των </w:t>
      </w:r>
      <w:r w:rsidR="004A5499">
        <w:rPr>
          <w:rFonts w:cstheme="minorHAnsi"/>
          <w:sz w:val="28"/>
          <w:szCs w:val="28"/>
          <w:lang w:bidi="he-IL"/>
        </w:rPr>
        <w:t>συμφερόντων</w:t>
      </w:r>
      <w:r>
        <w:rPr>
          <w:rFonts w:cstheme="minorHAnsi"/>
          <w:sz w:val="28"/>
          <w:szCs w:val="28"/>
          <w:lang w:bidi="he-IL"/>
        </w:rPr>
        <w:t xml:space="preserve"> τους και </w:t>
      </w:r>
      <w:r w:rsidR="004A5499">
        <w:rPr>
          <w:rFonts w:cstheme="minorHAnsi"/>
          <w:sz w:val="28"/>
          <w:szCs w:val="28"/>
          <w:lang w:bidi="he-IL"/>
        </w:rPr>
        <w:t>μέσο</w:t>
      </w:r>
      <w:r>
        <w:rPr>
          <w:rFonts w:cstheme="minorHAnsi"/>
          <w:sz w:val="28"/>
          <w:szCs w:val="28"/>
          <w:lang w:bidi="he-IL"/>
        </w:rPr>
        <w:t xml:space="preserve"> </w:t>
      </w:r>
      <w:r w:rsidR="004A5499">
        <w:rPr>
          <w:rFonts w:cstheme="minorHAnsi"/>
          <w:sz w:val="28"/>
          <w:szCs w:val="28"/>
          <w:lang w:bidi="he-IL"/>
        </w:rPr>
        <w:t>εκφοβισμού</w:t>
      </w:r>
      <w:r>
        <w:rPr>
          <w:rFonts w:cstheme="minorHAnsi"/>
          <w:sz w:val="28"/>
          <w:szCs w:val="28"/>
          <w:lang w:bidi="he-IL"/>
        </w:rPr>
        <w:t xml:space="preserve"> και </w:t>
      </w:r>
      <w:r w:rsidR="004A5499">
        <w:rPr>
          <w:rFonts w:cstheme="minorHAnsi"/>
          <w:sz w:val="28"/>
          <w:szCs w:val="28"/>
          <w:lang w:bidi="he-IL"/>
        </w:rPr>
        <w:t>καταπίεσης</w:t>
      </w:r>
      <w:r>
        <w:rPr>
          <w:rFonts w:cstheme="minorHAnsi"/>
          <w:sz w:val="28"/>
          <w:szCs w:val="28"/>
          <w:lang w:bidi="he-IL"/>
        </w:rPr>
        <w:t xml:space="preserve"> των </w:t>
      </w:r>
      <w:r w:rsidR="004A5499">
        <w:rPr>
          <w:rFonts w:cstheme="minorHAnsi"/>
          <w:sz w:val="28"/>
          <w:szCs w:val="28"/>
          <w:lang w:bidi="he-IL"/>
        </w:rPr>
        <w:t>λαών</w:t>
      </w:r>
      <w:r>
        <w:rPr>
          <w:rFonts w:cstheme="minorHAnsi"/>
          <w:sz w:val="28"/>
          <w:szCs w:val="28"/>
          <w:lang w:bidi="he-IL"/>
        </w:rPr>
        <w:t xml:space="preserve">. Στη </w:t>
      </w:r>
      <w:r w:rsidR="004A5499">
        <w:rPr>
          <w:rFonts w:cstheme="minorHAnsi"/>
          <w:sz w:val="28"/>
          <w:szCs w:val="28"/>
          <w:lang w:bidi="he-IL"/>
        </w:rPr>
        <w:t>ρωμαϊκή</w:t>
      </w:r>
      <w:r>
        <w:rPr>
          <w:rFonts w:cstheme="minorHAnsi"/>
          <w:sz w:val="28"/>
          <w:szCs w:val="28"/>
          <w:lang w:bidi="he-IL"/>
        </w:rPr>
        <w:t xml:space="preserve"> </w:t>
      </w:r>
      <w:r w:rsidR="004A5499">
        <w:rPr>
          <w:rFonts w:cstheme="minorHAnsi"/>
          <w:sz w:val="28"/>
          <w:szCs w:val="28"/>
          <w:lang w:bidi="he-IL"/>
        </w:rPr>
        <w:t>αυτοκρατορική</w:t>
      </w:r>
      <w:r>
        <w:rPr>
          <w:rFonts w:cstheme="minorHAnsi"/>
          <w:sz w:val="28"/>
          <w:szCs w:val="28"/>
          <w:lang w:bidi="he-IL"/>
        </w:rPr>
        <w:t xml:space="preserve"> </w:t>
      </w:r>
      <w:r w:rsidR="004A5499">
        <w:rPr>
          <w:rFonts w:cstheme="minorHAnsi"/>
          <w:sz w:val="28"/>
          <w:szCs w:val="28"/>
          <w:lang w:bidi="he-IL"/>
        </w:rPr>
        <w:t>κοινωνία</w:t>
      </w:r>
      <w:r>
        <w:rPr>
          <w:rFonts w:cstheme="minorHAnsi"/>
          <w:sz w:val="28"/>
          <w:szCs w:val="28"/>
          <w:lang w:bidi="he-IL"/>
        </w:rPr>
        <w:t xml:space="preserve"> </w:t>
      </w:r>
      <w:r w:rsidR="004A5499">
        <w:rPr>
          <w:rFonts w:cstheme="minorHAnsi"/>
          <w:sz w:val="28"/>
          <w:szCs w:val="28"/>
          <w:lang w:bidi="he-IL"/>
        </w:rPr>
        <w:t>θεοποιήθηκε</w:t>
      </w:r>
      <w:r>
        <w:rPr>
          <w:rFonts w:cstheme="minorHAnsi"/>
          <w:sz w:val="28"/>
          <w:szCs w:val="28"/>
          <w:lang w:bidi="he-IL"/>
        </w:rPr>
        <w:t xml:space="preserve"> ο </w:t>
      </w:r>
      <w:r w:rsidR="004A5499">
        <w:rPr>
          <w:rFonts w:cstheme="minorHAnsi"/>
          <w:sz w:val="28"/>
          <w:szCs w:val="28"/>
          <w:lang w:bidi="he-IL"/>
        </w:rPr>
        <w:t>νόμος</w:t>
      </w:r>
      <w:r>
        <w:rPr>
          <w:rFonts w:cstheme="minorHAnsi"/>
          <w:sz w:val="28"/>
          <w:szCs w:val="28"/>
          <w:lang w:bidi="he-IL"/>
        </w:rPr>
        <w:t xml:space="preserve"> που</w:t>
      </w:r>
      <w:r w:rsidR="00722842" w:rsidRPr="00722842">
        <w:rPr>
          <w:rFonts w:cstheme="minorHAnsi"/>
          <w:sz w:val="28"/>
          <w:szCs w:val="28"/>
          <w:lang w:bidi="he-IL"/>
        </w:rPr>
        <w:t xml:space="preserve"> </w:t>
      </w:r>
      <w:r w:rsidR="004A5499">
        <w:rPr>
          <w:rFonts w:cstheme="minorHAnsi"/>
          <w:sz w:val="28"/>
          <w:szCs w:val="28"/>
          <w:lang w:bidi="he-IL"/>
        </w:rPr>
        <w:t>ήταν</w:t>
      </w:r>
      <w:r>
        <w:rPr>
          <w:rFonts w:cstheme="minorHAnsi"/>
          <w:sz w:val="28"/>
          <w:szCs w:val="28"/>
          <w:lang w:bidi="he-IL"/>
        </w:rPr>
        <w:t xml:space="preserve"> </w:t>
      </w:r>
      <w:r w:rsidR="004A5499">
        <w:rPr>
          <w:rFonts w:cstheme="minorHAnsi"/>
          <w:sz w:val="28"/>
          <w:szCs w:val="28"/>
          <w:lang w:bidi="he-IL"/>
        </w:rPr>
        <w:t>καθαρά</w:t>
      </w:r>
      <w:r>
        <w:rPr>
          <w:rFonts w:cstheme="minorHAnsi"/>
          <w:sz w:val="28"/>
          <w:szCs w:val="28"/>
          <w:lang w:bidi="he-IL"/>
        </w:rPr>
        <w:t xml:space="preserve"> </w:t>
      </w:r>
      <w:r w:rsidR="004A5499">
        <w:rPr>
          <w:rFonts w:cstheme="minorHAnsi"/>
          <w:sz w:val="28"/>
          <w:szCs w:val="28"/>
          <w:lang w:bidi="he-IL"/>
        </w:rPr>
        <w:t>δημιούργημα</w:t>
      </w:r>
      <w:r>
        <w:rPr>
          <w:rFonts w:cstheme="minorHAnsi"/>
          <w:sz w:val="28"/>
          <w:szCs w:val="28"/>
          <w:lang w:bidi="he-IL"/>
        </w:rPr>
        <w:t xml:space="preserve"> του </w:t>
      </w:r>
      <w:r w:rsidR="004A5499">
        <w:rPr>
          <w:rFonts w:cstheme="minorHAnsi"/>
          <w:sz w:val="28"/>
          <w:szCs w:val="28"/>
          <w:lang w:bidi="he-IL"/>
        </w:rPr>
        <w:t>θεού</w:t>
      </w:r>
      <w:r>
        <w:rPr>
          <w:rFonts w:cstheme="minorHAnsi"/>
          <w:sz w:val="28"/>
          <w:szCs w:val="28"/>
          <w:lang w:bidi="he-IL"/>
        </w:rPr>
        <w:t xml:space="preserve"> </w:t>
      </w:r>
      <w:r w:rsidR="004A5499">
        <w:rPr>
          <w:rFonts w:cstheme="minorHAnsi"/>
          <w:sz w:val="28"/>
          <w:szCs w:val="28"/>
          <w:lang w:bidi="he-IL"/>
        </w:rPr>
        <w:t>αυτοκράτορα</w:t>
      </w:r>
      <w:r>
        <w:rPr>
          <w:rFonts w:cstheme="minorHAnsi"/>
          <w:sz w:val="28"/>
          <w:szCs w:val="28"/>
          <w:lang w:bidi="he-IL"/>
        </w:rPr>
        <w:t xml:space="preserve">. Ο </w:t>
      </w:r>
      <w:r w:rsidR="004A5499">
        <w:rPr>
          <w:rFonts w:cstheme="minorHAnsi"/>
          <w:sz w:val="28"/>
          <w:szCs w:val="28"/>
          <w:lang w:bidi="he-IL"/>
        </w:rPr>
        <w:t>αυτοκράτορας</w:t>
      </w:r>
      <w:r>
        <w:rPr>
          <w:rFonts w:cstheme="minorHAnsi"/>
          <w:sz w:val="28"/>
          <w:szCs w:val="28"/>
          <w:lang w:bidi="he-IL"/>
        </w:rPr>
        <w:t xml:space="preserve"> </w:t>
      </w:r>
      <w:r w:rsidR="004A5499">
        <w:rPr>
          <w:rFonts w:cstheme="minorHAnsi"/>
          <w:sz w:val="28"/>
          <w:szCs w:val="28"/>
          <w:lang w:bidi="he-IL"/>
        </w:rPr>
        <w:t>παρουσιάζεται</w:t>
      </w:r>
      <w:r>
        <w:rPr>
          <w:rFonts w:cstheme="minorHAnsi"/>
          <w:sz w:val="28"/>
          <w:szCs w:val="28"/>
          <w:lang w:bidi="he-IL"/>
        </w:rPr>
        <w:t xml:space="preserve"> ως ο </w:t>
      </w:r>
      <w:r w:rsidR="004A5499">
        <w:rPr>
          <w:rFonts w:cstheme="minorHAnsi"/>
          <w:sz w:val="28"/>
          <w:szCs w:val="28"/>
          <w:lang w:bidi="he-IL"/>
        </w:rPr>
        <w:t>φορέας</w:t>
      </w:r>
      <w:r>
        <w:rPr>
          <w:rFonts w:cstheme="minorHAnsi"/>
          <w:sz w:val="28"/>
          <w:szCs w:val="28"/>
          <w:lang w:bidi="he-IL"/>
        </w:rPr>
        <w:t xml:space="preserve"> </w:t>
      </w:r>
      <w:r w:rsidR="004A5499">
        <w:rPr>
          <w:rFonts w:cstheme="minorHAnsi"/>
          <w:sz w:val="28"/>
          <w:szCs w:val="28"/>
          <w:lang w:bidi="he-IL"/>
        </w:rPr>
        <w:t>απόλυτης</w:t>
      </w:r>
      <w:r>
        <w:rPr>
          <w:rFonts w:cstheme="minorHAnsi"/>
          <w:sz w:val="28"/>
          <w:szCs w:val="28"/>
          <w:lang w:bidi="he-IL"/>
        </w:rPr>
        <w:t xml:space="preserve"> </w:t>
      </w:r>
      <w:r w:rsidR="004A5499">
        <w:rPr>
          <w:rFonts w:cstheme="minorHAnsi"/>
          <w:sz w:val="28"/>
          <w:szCs w:val="28"/>
          <w:lang w:bidi="he-IL"/>
        </w:rPr>
        <w:t>κυριαρχίας</w:t>
      </w:r>
      <w:r>
        <w:rPr>
          <w:rFonts w:cstheme="minorHAnsi"/>
          <w:sz w:val="28"/>
          <w:szCs w:val="28"/>
          <w:lang w:bidi="he-IL"/>
        </w:rPr>
        <w:t xml:space="preserve"> </w:t>
      </w:r>
      <w:r w:rsidR="004A5499">
        <w:rPr>
          <w:rFonts w:cstheme="minorHAnsi"/>
          <w:sz w:val="28"/>
          <w:szCs w:val="28"/>
          <w:lang w:bidi="he-IL"/>
        </w:rPr>
        <w:t>και δύναμης</w:t>
      </w:r>
      <w:r w:rsidR="00722842" w:rsidRPr="00722842">
        <w:rPr>
          <w:rFonts w:cstheme="minorHAnsi"/>
          <w:sz w:val="28"/>
          <w:szCs w:val="28"/>
          <w:lang w:bidi="he-IL"/>
        </w:rPr>
        <w:t>,</w:t>
      </w:r>
      <w:r w:rsidR="00985E3F">
        <w:rPr>
          <w:rFonts w:cstheme="minorHAnsi"/>
          <w:sz w:val="28"/>
          <w:szCs w:val="28"/>
          <w:lang w:bidi="he-IL"/>
        </w:rPr>
        <w:t xml:space="preserve"> είναι η </w:t>
      </w:r>
      <w:r w:rsidR="004A5499">
        <w:rPr>
          <w:rFonts w:cstheme="minorHAnsi"/>
          <w:sz w:val="28"/>
          <w:szCs w:val="28"/>
          <w:lang w:bidi="he-IL"/>
        </w:rPr>
        <w:t>προσωποποίηση</w:t>
      </w:r>
      <w:r w:rsidR="00985E3F">
        <w:rPr>
          <w:rFonts w:cstheme="minorHAnsi"/>
          <w:sz w:val="28"/>
          <w:szCs w:val="28"/>
          <w:lang w:bidi="he-IL"/>
        </w:rPr>
        <w:t xml:space="preserve"> του </w:t>
      </w:r>
      <w:r w:rsidR="004A5499">
        <w:rPr>
          <w:rFonts w:cstheme="minorHAnsi"/>
          <w:sz w:val="28"/>
          <w:szCs w:val="28"/>
          <w:lang w:bidi="he-IL"/>
        </w:rPr>
        <w:t>νόμου</w:t>
      </w:r>
      <w:r w:rsidR="00722842" w:rsidRPr="00722842">
        <w:rPr>
          <w:rFonts w:cstheme="minorHAnsi"/>
          <w:sz w:val="28"/>
          <w:szCs w:val="28"/>
          <w:lang w:bidi="he-IL"/>
        </w:rPr>
        <w:t>,</w:t>
      </w:r>
      <w:r w:rsidR="00985E3F">
        <w:rPr>
          <w:rFonts w:cstheme="minorHAnsi"/>
          <w:sz w:val="28"/>
          <w:szCs w:val="28"/>
          <w:lang w:bidi="he-IL"/>
        </w:rPr>
        <w:t xml:space="preserve"> είναι ο </w:t>
      </w:r>
      <w:r w:rsidR="004A5499">
        <w:rPr>
          <w:rFonts w:cstheme="minorHAnsi"/>
          <w:sz w:val="28"/>
          <w:szCs w:val="28"/>
          <w:lang w:bidi="he-IL"/>
        </w:rPr>
        <w:t>ίδιος</w:t>
      </w:r>
      <w:r w:rsidR="00985E3F">
        <w:rPr>
          <w:rFonts w:cstheme="minorHAnsi"/>
          <w:sz w:val="28"/>
          <w:szCs w:val="28"/>
          <w:lang w:bidi="he-IL"/>
        </w:rPr>
        <w:t xml:space="preserve"> ο </w:t>
      </w:r>
      <w:r w:rsidR="004A5499">
        <w:rPr>
          <w:rFonts w:cstheme="minorHAnsi"/>
          <w:sz w:val="28"/>
          <w:szCs w:val="28"/>
          <w:lang w:bidi="he-IL"/>
        </w:rPr>
        <w:t>θεός</w:t>
      </w:r>
      <w:r w:rsidR="00722842" w:rsidRPr="00722842">
        <w:rPr>
          <w:rFonts w:cstheme="minorHAnsi"/>
          <w:sz w:val="28"/>
          <w:szCs w:val="28"/>
          <w:lang w:bidi="he-IL"/>
        </w:rPr>
        <w:t>,</w:t>
      </w:r>
      <w:r w:rsidR="00985E3F">
        <w:rPr>
          <w:rFonts w:cstheme="minorHAnsi"/>
          <w:sz w:val="28"/>
          <w:szCs w:val="28"/>
          <w:lang w:bidi="he-IL"/>
        </w:rPr>
        <w:t xml:space="preserve"> για αυτό είναι ο </w:t>
      </w:r>
      <w:r w:rsidR="004A5499">
        <w:rPr>
          <w:rFonts w:cstheme="minorHAnsi"/>
          <w:sz w:val="28"/>
          <w:szCs w:val="28"/>
          <w:lang w:bidi="he-IL"/>
        </w:rPr>
        <w:t>σωτήρας</w:t>
      </w:r>
      <w:r w:rsidR="00722842" w:rsidRPr="00722842">
        <w:rPr>
          <w:rFonts w:cstheme="minorHAnsi"/>
          <w:sz w:val="28"/>
          <w:szCs w:val="28"/>
          <w:lang w:bidi="he-IL"/>
        </w:rPr>
        <w:t>,</w:t>
      </w:r>
      <w:r w:rsidR="00985E3F">
        <w:rPr>
          <w:rFonts w:cstheme="minorHAnsi"/>
          <w:sz w:val="28"/>
          <w:szCs w:val="28"/>
          <w:lang w:bidi="he-IL"/>
        </w:rPr>
        <w:t xml:space="preserve"> η </w:t>
      </w:r>
      <w:r w:rsidR="004A5499">
        <w:rPr>
          <w:rFonts w:cstheme="minorHAnsi"/>
          <w:sz w:val="28"/>
          <w:szCs w:val="28"/>
          <w:lang w:bidi="he-IL"/>
        </w:rPr>
        <w:t>επιφάνεια</w:t>
      </w:r>
      <w:r w:rsidR="00722842" w:rsidRPr="00722842">
        <w:rPr>
          <w:rFonts w:cstheme="minorHAnsi"/>
          <w:sz w:val="28"/>
          <w:szCs w:val="28"/>
          <w:lang w:bidi="he-IL"/>
        </w:rPr>
        <w:t>,</w:t>
      </w:r>
      <w:r w:rsidR="00985E3F">
        <w:rPr>
          <w:rFonts w:cstheme="minorHAnsi"/>
          <w:sz w:val="28"/>
          <w:szCs w:val="28"/>
          <w:lang w:bidi="he-IL"/>
        </w:rPr>
        <w:t xml:space="preserve"> η </w:t>
      </w:r>
      <w:r w:rsidR="004A5499">
        <w:rPr>
          <w:rFonts w:cstheme="minorHAnsi"/>
          <w:sz w:val="28"/>
          <w:szCs w:val="28"/>
          <w:lang w:bidi="he-IL"/>
        </w:rPr>
        <w:t>παρουσία</w:t>
      </w:r>
      <w:r w:rsidR="00985E3F">
        <w:rPr>
          <w:rFonts w:cstheme="minorHAnsi"/>
          <w:sz w:val="28"/>
          <w:szCs w:val="28"/>
          <w:lang w:bidi="he-IL"/>
        </w:rPr>
        <w:t xml:space="preserve"> </w:t>
      </w:r>
      <w:r w:rsidR="004A5499">
        <w:rPr>
          <w:rFonts w:cstheme="minorHAnsi"/>
          <w:sz w:val="28"/>
          <w:szCs w:val="28"/>
          <w:lang w:bidi="he-IL"/>
        </w:rPr>
        <w:t>θεού</w:t>
      </w:r>
      <w:r w:rsidR="00985E3F">
        <w:rPr>
          <w:rFonts w:cstheme="minorHAnsi"/>
          <w:sz w:val="28"/>
          <w:szCs w:val="28"/>
          <w:lang w:bidi="he-IL"/>
        </w:rPr>
        <w:t>.</w:t>
      </w:r>
      <w:r w:rsidR="00215390" w:rsidRPr="00A2247E">
        <w:rPr>
          <w:rStyle w:val="a7"/>
        </w:rPr>
        <w:footnoteReference w:id="769"/>
      </w:r>
      <w:r w:rsidR="00985E3F">
        <w:rPr>
          <w:rFonts w:cstheme="minorHAnsi"/>
          <w:sz w:val="28"/>
          <w:szCs w:val="28"/>
          <w:lang w:bidi="he-IL"/>
        </w:rPr>
        <w:t xml:space="preserve"> </w:t>
      </w:r>
      <w:r w:rsidR="004A5499">
        <w:rPr>
          <w:rFonts w:cstheme="minorHAnsi"/>
          <w:sz w:val="28"/>
          <w:szCs w:val="28"/>
          <w:lang w:bidi="he-IL"/>
        </w:rPr>
        <w:t>Ακόμη</w:t>
      </w:r>
      <w:r w:rsidR="00985E3F">
        <w:rPr>
          <w:rFonts w:cstheme="minorHAnsi"/>
          <w:sz w:val="28"/>
          <w:szCs w:val="28"/>
          <w:lang w:bidi="he-IL"/>
        </w:rPr>
        <w:t xml:space="preserve"> και ο </w:t>
      </w:r>
      <w:r w:rsidR="004A5499">
        <w:rPr>
          <w:rFonts w:cstheme="minorHAnsi"/>
          <w:sz w:val="28"/>
          <w:szCs w:val="28"/>
          <w:lang w:bidi="he-IL"/>
        </w:rPr>
        <w:t>ιερός</w:t>
      </w:r>
      <w:r w:rsidR="00985E3F">
        <w:rPr>
          <w:rFonts w:cstheme="minorHAnsi"/>
          <w:sz w:val="28"/>
          <w:szCs w:val="28"/>
          <w:lang w:bidi="he-IL"/>
        </w:rPr>
        <w:t xml:space="preserve"> </w:t>
      </w:r>
      <w:r w:rsidR="004A5499">
        <w:rPr>
          <w:rFonts w:cstheme="minorHAnsi"/>
          <w:sz w:val="28"/>
          <w:szCs w:val="28"/>
          <w:lang w:bidi="he-IL"/>
        </w:rPr>
        <w:t>τίτλος</w:t>
      </w:r>
      <w:r w:rsidR="00985E3F">
        <w:rPr>
          <w:rFonts w:cstheme="minorHAnsi"/>
          <w:sz w:val="28"/>
          <w:szCs w:val="28"/>
          <w:lang w:bidi="he-IL"/>
        </w:rPr>
        <w:t xml:space="preserve"> </w:t>
      </w:r>
      <w:r w:rsidR="004A5499">
        <w:rPr>
          <w:rFonts w:cstheme="minorHAnsi"/>
          <w:sz w:val="28"/>
          <w:szCs w:val="28"/>
          <w:lang w:bidi="he-IL"/>
        </w:rPr>
        <w:t>Κύριος</w:t>
      </w:r>
      <w:r w:rsidR="00985E3F">
        <w:rPr>
          <w:rFonts w:cstheme="minorHAnsi"/>
          <w:sz w:val="28"/>
          <w:szCs w:val="28"/>
          <w:lang w:bidi="he-IL"/>
        </w:rPr>
        <w:t xml:space="preserve"> κυριολεκτε</w:t>
      </w:r>
      <w:r w:rsidR="004A5499">
        <w:rPr>
          <w:rFonts w:cstheme="minorHAnsi"/>
          <w:sz w:val="28"/>
          <w:szCs w:val="28"/>
          <w:lang w:bidi="he-IL"/>
        </w:rPr>
        <w:t>ί</w:t>
      </w:r>
      <w:r w:rsidR="00985E3F">
        <w:rPr>
          <w:rFonts w:cstheme="minorHAnsi"/>
          <w:sz w:val="28"/>
          <w:szCs w:val="28"/>
          <w:lang w:bidi="he-IL"/>
        </w:rPr>
        <w:t xml:space="preserve">ται </w:t>
      </w:r>
      <w:r w:rsidR="004A5499">
        <w:rPr>
          <w:rFonts w:cstheme="minorHAnsi"/>
          <w:sz w:val="28"/>
          <w:szCs w:val="28"/>
          <w:lang w:bidi="he-IL"/>
        </w:rPr>
        <w:t>μόνο</w:t>
      </w:r>
      <w:r w:rsidR="00985E3F">
        <w:rPr>
          <w:rFonts w:cstheme="minorHAnsi"/>
          <w:sz w:val="28"/>
          <w:szCs w:val="28"/>
          <w:lang w:bidi="he-IL"/>
        </w:rPr>
        <w:t xml:space="preserve"> ως </w:t>
      </w:r>
      <w:r w:rsidR="004A5499">
        <w:rPr>
          <w:rFonts w:cstheme="minorHAnsi"/>
          <w:sz w:val="28"/>
          <w:szCs w:val="28"/>
          <w:lang w:bidi="he-IL"/>
        </w:rPr>
        <w:t>προσφώνηση</w:t>
      </w:r>
      <w:r w:rsidR="00985E3F">
        <w:rPr>
          <w:rFonts w:cstheme="minorHAnsi"/>
          <w:sz w:val="28"/>
          <w:szCs w:val="28"/>
          <w:lang w:bidi="he-IL"/>
        </w:rPr>
        <w:t xml:space="preserve"> του </w:t>
      </w:r>
      <w:r w:rsidR="004A5499">
        <w:rPr>
          <w:rFonts w:cstheme="minorHAnsi"/>
          <w:sz w:val="28"/>
          <w:szCs w:val="28"/>
          <w:lang w:bidi="he-IL"/>
        </w:rPr>
        <w:t>αυτοκράτορα</w:t>
      </w:r>
      <w:r w:rsidR="00985E3F">
        <w:rPr>
          <w:rFonts w:cstheme="minorHAnsi"/>
          <w:sz w:val="28"/>
          <w:szCs w:val="28"/>
          <w:lang w:bidi="he-IL"/>
        </w:rPr>
        <w:t xml:space="preserve">. </w:t>
      </w:r>
      <w:r w:rsidR="004A5499">
        <w:rPr>
          <w:rFonts w:cstheme="minorHAnsi"/>
          <w:sz w:val="28"/>
          <w:szCs w:val="28"/>
          <w:lang w:bidi="he-IL"/>
        </w:rPr>
        <w:t>Πολλοί</w:t>
      </w:r>
      <w:r w:rsidR="00985E3F">
        <w:rPr>
          <w:rFonts w:cstheme="minorHAnsi"/>
          <w:sz w:val="28"/>
          <w:szCs w:val="28"/>
          <w:lang w:bidi="he-IL"/>
        </w:rPr>
        <w:t xml:space="preserve"> </w:t>
      </w:r>
      <w:r w:rsidR="004A5499">
        <w:rPr>
          <w:rFonts w:cstheme="minorHAnsi"/>
          <w:sz w:val="28"/>
          <w:szCs w:val="28"/>
          <w:lang w:bidi="he-IL"/>
        </w:rPr>
        <w:t>πλέον</w:t>
      </w:r>
      <w:r w:rsidR="00985E3F">
        <w:rPr>
          <w:rFonts w:cstheme="minorHAnsi"/>
          <w:sz w:val="28"/>
          <w:szCs w:val="28"/>
          <w:lang w:bidi="he-IL"/>
        </w:rPr>
        <w:t xml:space="preserve"> </w:t>
      </w:r>
      <w:r w:rsidR="004A5499">
        <w:rPr>
          <w:rFonts w:cstheme="minorHAnsi"/>
          <w:sz w:val="28"/>
          <w:szCs w:val="28"/>
          <w:lang w:bidi="he-IL"/>
        </w:rPr>
        <w:t>ορκίζονται</w:t>
      </w:r>
      <w:r w:rsidR="00985E3F">
        <w:rPr>
          <w:rFonts w:cstheme="minorHAnsi"/>
          <w:sz w:val="28"/>
          <w:szCs w:val="28"/>
          <w:lang w:bidi="he-IL"/>
        </w:rPr>
        <w:t xml:space="preserve"> στο </w:t>
      </w:r>
      <w:r w:rsidR="004A5499">
        <w:rPr>
          <w:rFonts w:cstheme="minorHAnsi"/>
          <w:sz w:val="28"/>
          <w:szCs w:val="28"/>
          <w:lang w:bidi="he-IL"/>
        </w:rPr>
        <w:t>όνομα</w:t>
      </w:r>
      <w:r w:rsidR="00985E3F">
        <w:rPr>
          <w:rFonts w:cstheme="minorHAnsi"/>
          <w:sz w:val="28"/>
          <w:szCs w:val="28"/>
          <w:lang w:bidi="he-IL"/>
        </w:rPr>
        <w:t xml:space="preserve"> του</w:t>
      </w:r>
      <w:r w:rsidR="00722842" w:rsidRPr="00722842">
        <w:rPr>
          <w:rFonts w:cstheme="minorHAnsi"/>
          <w:sz w:val="28"/>
          <w:szCs w:val="28"/>
          <w:lang w:bidi="he-IL"/>
        </w:rPr>
        <w:t>,</w:t>
      </w:r>
      <w:r w:rsidR="00985E3F">
        <w:rPr>
          <w:rFonts w:cstheme="minorHAnsi"/>
          <w:sz w:val="28"/>
          <w:szCs w:val="28"/>
          <w:lang w:bidi="he-IL"/>
        </w:rPr>
        <w:t xml:space="preserve"> </w:t>
      </w:r>
      <w:r w:rsidR="004A5499">
        <w:rPr>
          <w:rFonts w:cstheme="minorHAnsi"/>
          <w:sz w:val="28"/>
          <w:szCs w:val="28"/>
          <w:lang w:bidi="he-IL"/>
        </w:rPr>
        <w:t>ξένες</w:t>
      </w:r>
      <w:r w:rsidR="00985E3F">
        <w:rPr>
          <w:rFonts w:cstheme="minorHAnsi"/>
          <w:sz w:val="28"/>
          <w:szCs w:val="28"/>
          <w:lang w:bidi="he-IL"/>
        </w:rPr>
        <w:t xml:space="preserve"> </w:t>
      </w:r>
      <w:r w:rsidR="004A5499">
        <w:rPr>
          <w:rFonts w:cstheme="minorHAnsi"/>
          <w:sz w:val="28"/>
          <w:szCs w:val="28"/>
          <w:lang w:bidi="he-IL"/>
        </w:rPr>
        <w:t>κυρίως</w:t>
      </w:r>
      <w:r w:rsidR="00985E3F">
        <w:rPr>
          <w:rFonts w:cstheme="minorHAnsi"/>
          <w:sz w:val="28"/>
          <w:szCs w:val="28"/>
          <w:lang w:bidi="he-IL"/>
        </w:rPr>
        <w:t xml:space="preserve"> </w:t>
      </w:r>
      <w:r w:rsidR="004A5499">
        <w:rPr>
          <w:rFonts w:cstheme="minorHAnsi"/>
          <w:sz w:val="28"/>
          <w:szCs w:val="28"/>
          <w:lang w:bidi="he-IL"/>
        </w:rPr>
        <w:t>ανατολικές</w:t>
      </w:r>
      <w:r w:rsidR="00985E3F">
        <w:rPr>
          <w:rFonts w:cstheme="minorHAnsi"/>
          <w:sz w:val="28"/>
          <w:szCs w:val="28"/>
          <w:lang w:bidi="he-IL"/>
        </w:rPr>
        <w:t xml:space="preserve"> </w:t>
      </w:r>
      <w:r w:rsidR="004A5499">
        <w:rPr>
          <w:rFonts w:cstheme="minorHAnsi"/>
          <w:sz w:val="28"/>
          <w:szCs w:val="28"/>
          <w:lang w:bidi="he-IL"/>
        </w:rPr>
        <w:t>θεότητες</w:t>
      </w:r>
      <w:r w:rsidR="00985E3F">
        <w:rPr>
          <w:rFonts w:cstheme="minorHAnsi"/>
          <w:sz w:val="28"/>
          <w:szCs w:val="28"/>
          <w:lang w:bidi="he-IL"/>
        </w:rPr>
        <w:t xml:space="preserve"> </w:t>
      </w:r>
      <w:r w:rsidR="004A5499">
        <w:rPr>
          <w:rFonts w:cstheme="minorHAnsi"/>
          <w:sz w:val="28"/>
          <w:szCs w:val="28"/>
          <w:lang w:bidi="he-IL"/>
        </w:rPr>
        <w:t>συνδέονται</w:t>
      </w:r>
      <w:r w:rsidR="00985E3F">
        <w:rPr>
          <w:rFonts w:cstheme="minorHAnsi"/>
          <w:sz w:val="28"/>
          <w:szCs w:val="28"/>
          <w:lang w:bidi="he-IL"/>
        </w:rPr>
        <w:t xml:space="preserve"> με τον </w:t>
      </w:r>
      <w:r w:rsidR="004A5499">
        <w:rPr>
          <w:rFonts w:cstheme="minorHAnsi"/>
          <w:sz w:val="28"/>
          <w:szCs w:val="28"/>
          <w:lang w:bidi="he-IL"/>
        </w:rPr>
        <w:t>αυτοκράτορα</w:t>
      </w:r>
      <w:r w:rsidR="00985E3F">
        <w:rPr>
          <w:rFonts w:cstheme="minorHAnsi"/>
          <w:sz w:val="28"/>
          <w:szCs w:val="28"/>
          <w:lang w:bidi="he-IL"/>
        </w:rPr>
        <w:t xml:space="preserve"> και </w:t>
      </w:r>
      <w:r w:rsidR="004A5499">
        <w:rPr>
          <w:rFonts w:cstheme="minorHAnsi"/>
          <w:sz w:val="28"/>
          <w:szCs w:val="28"/>
          <w:lang w:bidi="he-IL"/>
        </w:rPr>
        <w:t>αποκτούν</w:t>
      </w:r>
      <w:r w:rsidR="00985E3F">
        <w:rPr>
          <w:rFonts w:cstheme="minorHAnsi"/>
          <w:sz w:val="28"/>
          <w:szCs w:val="28"/>
          <w:lang w:bidi="he-IL"/>
        </w:rPr>
        <w:t xml:space="preserve"> και αυτές </w:t>
      </w:r>
      <w:r w:rsidR="004A5499">
        <w:rPr>
          <w:rFonts w:cstheme="minorHAnsi"/>
          <w:sz w:val="28"/>
          <w:szCs w:val="28"/>
          <w:lang w:bidi="he-IL"/>
        </w:rPr>
        <w:t>κύρος</w:t>
      </w:r>
      <w:r w:rsidR="00985E3F">
        <w:rPr>
          <w:rFonts w:cstheme="minorHAnsi"/>
          <w:sz w:val="28"/>
          <w:szCs w:val="28"/>
          <w:lang w:bidi="he-IL"/>
        </w:rPr>
        <w:t xml:space="preserve"> και </w:t>
      </w:r>
      <w:r w:rsidR="004A5499">
        <w:rPr>
          <w:rFonts w:cstheme="minorHAnsi"/>
          <w:sz w:val="28"/>
          <w:szCs w:val="28"/>
          <w:lang w:bidi="he-IL"/>
        </w:rPr>
        <w:t>νομιμοποίηση</w:t>
      </w:r>
      <w:r w:rsidR="00985E3F">
        <w:rPr>
          <w:rFonts w:cstheme="minorHAnsi"/>
          <w:sz w:val="28"/>
          <w:szCs w:val="28"/>
          <w:lang w:bidi="he-IL"/>
        </w:rPr>
        <w:t>.</w:t>
      </w:r>
      <w:r w:rsidR="00074E17">
        <w:rPr>
          <w:rStyle w:val="a7"/>
          <w:rFonts w:cstheme="minorHAnsi"/>
          <w:sz w:val="28"/>
          <w:szCs w:val="28"/>
          <w:lang w:bidi="he-IL"/>
        </w:rPr>
        <w:footnoteReference w:id="770"/>
      </w:r>
      <w:r w:rsidR="00985E3F">
        <w:rPr>
          <w:rFonts w:cstheme="minorHAnsi"/>
          <w:sz w:val="28"/>
          <w:szCs w:val="28"/>
          <w:lang w:bidi="he-IL"/>
        </w:rPr>
        <w:t xml:space="preserve"> Του </w:t>
      </w:r>
      <w:r w:rsidR="004A5499">
        <w:rPr>
          <w:rFonts w:cstheme="minorHAnsi"/>
          <w:sz w:val="28"/>
          <w:szCs w:val="28"/>
          <w:lang w:bidi="he-IL"/>
        </w:rPr>
        <w:t>γίνονται</w:t>
      </w:r>
      <w:r w:rsidR="00985E3F">
        <w:rPr>
          <w:rFonts w:cstheme="minorHAnsi"/>
          <w:sz w:val="28"/>
          <w:szCs w:val="28"/>
          <w:lang w:bidi="he-IL"/>
        </w:rPr>
        <w:t xml:space="preserve"> </w:t>
      </w:r>
      <w:r w:rsidR="004A5499">
        <w:rPr>
          <w:rFonts w:cstheme="minorHAnsi"/>
          <w:sz w:val="28"/>
          <w:szCs w:val="28"/>
          <w:lang w:bidi="he-IL"/>
        </w:rPr>
        <w:t>αφιερώσεις</w:t>
      </w:r>
      <w:r w:rsidR="00985E3F">
        <w:rPr>
          <w:rFonts w:cstheme="minorHAnsi"/>
          <w:sz w:val="28"/>
          <w:szCs w:val="28"/>
          <w:lang w:bidi="he-IL"/>
        </w:rPr>
        <w:t xml:space="preserve"> σε </w:t>
      </w:r>
      <w:r w:rsidR="004A5499">
        <w:rPr>
          <w:rFonts w:cstheme="minorHAnsi"/>
          <w:sz w:val="28"/>
          <w:szCs w:val="28"/>
          <w:lang w:bidi="he-IL"/>
        </w:rPr>
        <w:t>προσωποποιημένα</w:t>
      </w:r>
      <w:r w:rsidR="00985E3F">
        <w:rPr>
          <w:rFonts w:cstheme="minorHAnsi"/>
          <w:sz w:val="28"/>
          <w:szCs w:val="28"/>
          <w:lang w:bidi="he-IL"/>
        </w:rPr>
        <w:t xml:space="preserve"> </w:t>
      </w:r>
      <w:r w:rsidR="004A5499">
        <w:rPr>
          <w:rFonts w:cstheme="minorHAnsi"/>
          <w:sz w:val="28"/>
          <w:szCs w:val="28"/>
          <w:lang w:bidi="he-IL"/>
        </w:rPr>
        <w:t>ιδανικά</w:t>
      </w:r>
      <w:r w:rsidR="00722842" w:rsidRPr="00722842">
        <w:rPr>
          <w:rFonts w:cstheme="minorHAnsi"/>
          <w:sz w:val="28"/>
          <w:szCs w:val="28"/>
          <w:lang w:bidi="he-IL"/>
        </w:rPr>
        <w:t>,</w:t>
      </w:r>
      <w:r w:rsidR="00985E3F">
        <w:rPr>
          <w:rFonts w:cstheme="minorHAnsi"/>
          <w:sz w:val="28"/>
          <w:szCs w:val="28"/>
          <w:lang w:bidi="he-IL"/>
        </w:rPr>
        <w:t xml:space="preserve"> όπως η </w:t>
      </w:r>
      <w:r w:rsidR="004A5499">
        <w:rPr>
          <w:rFonts w:cstheme="minorHAnsi"/>
          <w:sz w:val="28"/>
          <w:szCs w:val="28"/>
          <w:lang w:bidi="he-IL"/>
        </w:rPr>
        <w:t>τύχη</w:t>
      </w:r>
      <w:r w:rsidR="00985E3F">
        <w:rPr>
          <w:rFonts w:cstheme="minorHAnsi"/>
          <w:sz w:val="28"/>
          <w:szCs w:val="28"/>
          <w:lang w:bidi="he-IL"/>
        </w:rPr>
        <w:t xml:space="preserve"> και η </w:t>
      </w:r>
      <w:r w:rsidR="004A5499">
        <w:rPr>
          <w:rFonts w:cstheme="minorHAnsi"/>
          <w:sz w:val="28"/>
          <w:szCs w:val="28"/>
          <w:lang w:bidi="he-IL"/>
        </w:rPr>
        <w:t>νίκη</w:t>
      </w:r>
      <w:r w:rsidR="00722842" w:rsidRPr="00722842">
        <w:rPr>
          <w:rFonts w:cstheme="minorHAnsi"/>
          <w:sz w:val="28"/>
          <w:szCs w:val="28"/>
          <w:lang w:bidi="he-IL"/>
        </w:rPr>
        <w:t>.</w:t>
      </w:r>
      <w:r w:rsidR="00722842">
        <w:rPr>
          <w:rFonts w:cstheme="minorHAnsi"/>
          <w:sz w:val="28"/>
          <w:szCs w:val="28"/>
          <w:lang w:bidi="he-IL"/>
        </w:rPr>
        <w:t xml:space="preserve"> Είναι αυτός που</w:t>
      </w:r>
      <w:r w:rsidR="00985E3F">
        <w:rPr>
          <w:rFonts w:cstheme="minorHAnsi"/>
          <w:sz w:val="28"/>
          <w:szCs w:val="28"/>
          <w:lang w:bidi="he-IL"/>
        </w:rPr>
        <w:t xml:space="preserve"> τα </w:t>
      </w:r>
      <w:r w:rsidR="004A5499">
        <w:rPr>
          <w:rFonts w:cstheme="minorHAnsi"/>
          <w:sz w:val="28"/>
          <w:szCs w:val="28"/>
          <w:lang w:bidi="he-IL"/>
        </w:rPr>
        <w:t>διασφαλίζει</w:t>
      </w:r>
      <w:r w:rsidR="00985E3F">
        <w:rPr>
          <w:rFonts w:cstheme="minorHAnsi"/>
          <w:sz w:val="28"/>
          <w:szCs w:val="28"/>
          <w:lang w:bidi="he-IL"/>
        </w:rPr>
        <w:t xml:space="preserve"> και τα </w:t>
      </w:r>
      <w:r w:rsidR="004A5499">
        <w:rPr>
          <w:rFonts w:cstheme="minorHAnsi"/>
          <w:sz w:val="28"/>
          <w:szCs w:val="28"/>
          <w:lang w:bidi="he-IL"/>
        </w:rPr>
        <w:t>ενσαρκώνει</w:t>
      </w:r>
      <w:r w:rsidR="00985E3F">
        <w:rPr>
          <w:rFonts w:cstheme="minorHAnsi"/>
          <w:sz w:val="28"/>
          <w:szCs w:val="28"/>
          <w:lang w:bidi="he-IL"/>
        </w:rPr>
        <w:t>(</w:t>
      </w:r>
      <w:r w:rsidR="00985E3F">
        <w:rPr>
          <w:rFonts w:cstheme="minorHAnsi"/>
          <w:sz w:val="28"/>
          <w:szCs w:val="28"/>
          <w:lang w:val="en-US" w:bidi="he-IL"/>
        </w:rPr>
        <w:t>fortuna</w:t>
      </w:r>
      <w:r w:rsidR="00985E3F" w:rsidRPr="00985E3F">
        <w:rPr>
          <w:rFonts w:cstheme="minorHAnsi"/>
          <w:sz w:val="28"/>
          <w:szCs w:val="28"/>
          <w:lang w:bidi="he-IL"/>
        </w:rPr>
        <w:t xml:space="preserve"> </w:t>
      </w:r>
      <w:r w:rsidR="00985E3F">
        <w:rPr>
          <w:rFonts w:cstheme="minorHAnsi"/>
          <w:sz w:val="28"/>
          <w:szCs w:val="28"/>
          <w:lang w:val="en-US" w:bidi="he-IL"/>
        </w:rPr>
        <w:t>Augusti</w:t>
      </w:r>
      <w:r w:rsidR="00985E3F" w:rsidRPr="00985E3F">
        <w:rPr>
          <w:rFonts w:cstheme="minorHAnsi"/>
          <w:sz w:val="28"/>
          <w:szCs w:val="28"/>
          <w:lang w:bidi="he-IL"/>
        </w:rPr>
        <w:t xml:space="preserve">, </w:t>
      </w:r>
      <w:r w:rsidR="00985E3F">
        <w:rPr>
          <w:rFonts w:cstheme="minorHAnsi"/>
          <w:sz w:val="28"/>
          <w:szCs w:val="28"/>
          <w:lang w:val="en-US" w:bidi="he-IL"/>
        </w:rPr>
        <w:t>Victoria</w:t>
      </w:r>
      <w:r w:rsidR="00985E3F" w:rsidRPr="00985E3F">
        <w:rPr>
          <w:rFonts w:cstheme="minorHAnsi"/>
          <w:sz w:val="28"/>
          <w:szCs w:val="28"/>
          <w:lang w:bidi="he-IL"/>
        </w:rPr>
        <w:t xml:space="preserve"> </w:t>
      </w:r>
      <w:r w:rsidR="00985E3F">
        <w:rPr>
          <w:rFonts w:cstheme="minorHAnsi"/>
          <w:sz w:val="28"/>
          <w:szCs w:val="28"/>
          <w:lang w:val="en-US" w:bidi="he-IL"/>
        </w:rPr>
        <w:t>Augusti</w:t>
      </w:r>
      <w:r w:rsidR="00985E3F" w:rsidRPr="00985E3F">
        <w:rPr>
          <w:rFonts w:cstheme="minorHAnsi"/>
          <w:sz w:val="28"/>
          <w:szCs w:val="28"/>
          <w:lang w:bidi="he-IL"/>
        </w:rPr>
        <w:t xml:space="preserve">). </w:t>
      </w:r>
      <w:r w:rsidR="00985E3F">
        <w:rPr>
          <w:rFonts w:cstheme="minorHAnsi"/>
          <w:sz w:val="28"/>
          <w:szCs w:val="28"/>
          <w:lang w:bidi="he-IL"/>
        </w:rPr>
        <w:t xml:space="preserve">Η </w:t>
      </w:r>
      <w:r w:rsidR="004A5499">
        <w:rPr>
          <w:rFonts w:cstheme="minorHAnsi"/>
          <w:sz w:val="28"/>
          <w:szCs w:val="28"/>
          <w:lang w:bidi="he-IL"/>
        </w:rPr>
        <w:t>λατρεία</w:t>
      </w:r>
      <w:r w:rsidR="00985E3F">
        <w:rPr>
          <w:rFonts w:cstheme="minorHAnsi"/>
          <w:sz w:val="28"/>
          <w:szCs w:val="28"/>
          <w:lang w:bidi="he-IL"/>
        </w:rPr>
        <w:t xml:space="preserve"> του </w:t>
      </w:r>
      <w:r w:rsidR="004A5499">
        <w:rPr>
          <w:rFonts w:cstheme="minorHAnsi"/>
          <w:sz w:val="28"/>
          <w:szCs w:val="28"/>
          <w:lang w:bidi="he-IL"/>
        </w:rPr>
        <w:t>αυτοκράτορα</w:t>
      </w:r>
      <w:r w:rsidR="00722842">
        <w:rPr>
          <w:rFonts w:cstheme="minorHAnsi"/>
          <w:sz w:val="28"/>
          <w:szCs w:val="28"/>
          <w:lang w:bidi="he-IL"/>
        </w:rPr>
        <w:t>,</w:t>
      </w:r>
      <w:r w:rsidR="00985E3F">
        <w:rPr>
          <w:rFonts w:cstheme="minorHAnsi"/>
          <w:sz w:val="28"/>
          <w:szCs w:val="28"/>
          <w:lang w:bidi="he-IL"/>
        </w:rPr>
        <w:t xml:space="preserve"> που </w:t>
      </w:r>
      <w:r w:rsidR="004A5499">
        <w:rPr>
          <w:rFonts w:cstheme="minorHAnsi"/>
          <w:sz w:val="28"/>
          <w:szCs w:val="28"/>
          <w:lang w:bidi="he-IL"/>
        </w:rPr>
        <w:t>γίνεται</w:t>
      </w:r>
      <w:r w:rsidR="00985E3F">
        <w:rPr>
          <w:rFonts w:cstheme="minorHAnsi"/>
          <w:sz w:val="28"/>
          <w:szCs w:val="28"/>
          <w:lang w:bidi="he-IL"/>
        </w:rPr>
        <w:t xml:space="preserve"> στο </w:t>
      </w:r>
      <w:r w:rsidR="00985E3F">
        <w:rPr>
          <w:rFonts w:cstheme="minorHAnsi"/>
          <w:sz w:val="28"/>
          <w:szCs w:val="28"/>
          <w:lang w:val="en-US" w:bidi="he-IL"/>
        </w:rPr>
        <w:t>forum</w:t>
      </w:r>
      <w:r w:rsidR="00722842">
        <w:rPr>
          <w:rFonts w:cstheme="minorHAnsi"/>
          <w:sz w:val="28"/>
          <w:szCs w:val="28"/>
          <w:lang w:bidi="he-IL"/>
        </w:rPr>
        <w:t>,</w:t>
      </w:r>
      <w:r w:rsidR="00985E3F" w:rsidRPr="00985E3F">
        <w:rPr>
          <w:rFonts w:cstheme="minorHAnsi"/>
          <w:sz w:val="28"/>
          <w:szCs w:val="28"/>
          <w:lang w:bidi="he-IL"/>
        </w:rPr>
        <w:t xml:space="preserve"> </w:t>
      </w:r>
      <w:r w:rsidR="004A5499">
        <w:rPr>
          <w:rFonts w:cstheme="minorHAnsi"/>
          <w:sz w:val="28"/>
          <w:szCs w:val="28"/>
          <w:lang w:bidi="he-IL"/>
        </w:rPr>
        <w:t>αναγκάζει</w:t>
      </w:r>
      <w:r w:rsidR="00985E3F">
        <w:rPr>
          <w:rFonts w:cstheme="minorHAnsi"/>
          <w:sz w:val="28"/>
          <w:szCs w:val="28"/>
          <w:lang w:bidi="he-IL"/>
        </w:rPr>
        <w:t xml:space="preserve"> τις </w:t>
      </w:r>
      <w:r w:rsidR="004A5499">
        <w:rPr>
          <w:rFonts w:cstheme="minorHAnsi"/>
          <w:sz w:val="28"/>
          <w:szCs w:val="28"/>
          <w:lang w:bidi="he-IL"/>
        </w:rPr>
        <w:t>πόλεις</w:t>
      </w:r>
      <w:r w:rsidR="00985E3F">
        <w:rPr>
          <w:rFonts w:cstheme="minorHAnsi"/>
          <w:sz w:val="28"/>
          <w:szCs w:val="28"/>
          <w:lang w:bidi="he-IL"/>
        </w:rPr>
        <w:t xml:space="preserve"> της </w:t>
      </w:r>
      <w:r w:rsidR="004A5499">
        <w:rPr>
          <w:rFonts w:cstheme="minorHAnsi"/>
          <w:sz w:val="28"/>
          <w:szCs w:val="28"/>
          <w:lang w:bidi="he-IL"/>
        </w:rPr>
        <w:t>επαρχίας</w:t>
      </w:r>
      <w:r w:rsidR="00985E3F">
        <w:rPr>
          <w:rFonts w:cstheme="minorHAnsi"/>
          <w:sz w:val="28"/>
          <w:szCs w:val="28"/>
          <w:lang w:bidi="he-IL"/>
        </w:rPr>
        <w:t xml:space="preserve"> να </w:t>
      </w:r>
      <w:r w:rsidR="004A5499">
        <w:rPr>
          <w:rFonts w:cstheme="minorHAnsi"/>
          <w:sz w:val="28"/>
          <w:szCs w:val="28"/>
          <w:lang w:bidi="he-IL"/>
        </w:rPr>
        <w:t>ανταγωνίζονται</w:t>
      </w:r>
      <w:r w:rsidR="00985E3F">
        <w:rPr>
          <w:rFonts w:cstheme="minorHAnsi"/>
          <w:sz w:val="28"/>
          <w:szCs w:val="28"/>
          <w:lang w:bidi="he-IL"/>
        </w:rPr>
        <w:t xml:space="preserve"> ποια θα είναι </w:t>
      </w:r>
      <w:r w:rsidR="004A5499">
        <w:rPr>
          <w:rFonts w:cstheme="minorHAnsi"/>
          <w:sz w:val="28"/>
          <w:szCs w:val="28"/>
          <w:lang w:bidi="he-IL"/>
        </w:rPr>
        <w:t>νεωκόρος</w:t>
      </w:r>
      <w:r w:rsidR="00722842">
        <w:rPr>
          <w:rFonts w:cstheme="minorHAnsi"/>
          <w:sz w:val="28"/>
          <w:szCs w:val="28"/>
          <w:lang w:bidi="he-IL"/>
        </w:rPr>
        <w:t>,</w:t>
      </w:r>
      <w:r w:rsidR="00985E3F">
        <w:rPr>
          <w:rFonts w:cstheme="minorHAnsi"/>
          <w:sz w:val="28"/>
          <w:szCs w:val="28"/>
          <w:lang w:bidi="he-IL"/>
        </w:rPr>
        <w:t xml:space="preserve">  </w:t>
      </w:r>
      <w:r w:rsidR="004A5499">
        <w:rPr>
          <w:rFonts w:cstheme="minorHAnsi"/>
          <w:sz w:val="28"/>
          <w:szCs w:val="28"/>
          <w:lang w:bidi="he-IL"/>
        </w:rPr>
        <w:t>δηλαδή</w:t>
      </w:r>
      <w:r w:rsidR="004B4C4B">
        <w:rPr>
          <w:rFonts w:cstheme="minorHAnsi"/>
          <w:sz w:val="28"/>
          <w:szCs w:val="28"/>
          <w:lang w:bidi="he-IL"/>
        </w:rPr>
        <w:t xml:space="preserve"> </w:t>
      </w:r>
      <w:r w:rsidR="004A5499">
        <w:rPr>
          <w:rFonts w:cstheme="minorHAnsi"/>
          <w:sz w:val="28"/>
          <w:szCs w:val="28"/>
          <w:lang w:bidi="he-IL"/>
        </w:rPr>
        <w:t>φύλακας</w:t>
      </w:r>
      <w:r w:rsidR="004B4C4B">
        <w:rPr>
          <w:rFonts w:cstheme="minorHAnsi"/>
          <w:sz w:val="28"/>
          <w:szCs w:val="28"/>
          <w:lang w:bidi="he-IL"/>
        </w:rPr>
        <w:t xml:space="preserve"> του </w:t>
      </w:r>
      <w:r w:rsidR="004A5499">
        <w:rPr>
          <w:rFonts w:cstheme="minorHAnsi"/>
          <w:sz w:val="28"/>
          <w:szCs w:val="28"/>
          <w:lang w:bidi="he-IL"/>
        </w:rPr>
        <w:t>ιερού</w:t>
      </w:r>
      <w:r w:rsidR="004B4C4B">
        <w:rPr>
          <w:rFonts w:cstheme="minorHAnsi"/>
          <w:sz w:val="28"/>
          <w:szCs w:val="28"/>
          <w:lang w:bidi="he-IL"/>
        </w:rPr>
        <w:t xml:space="preserve"> του </w:t>
      </w:r>
      <w:r w:rsidR="004A5499">
        <w:rPr>
          <w:rFonts w:cstheme="minorHAnsi"/>
          <w:sz w:val="28"/>
          <w:szCs w:val="28"/>
          <w:lang w:bidi="he-IL"/>
        </w:rPr>
        <w:t>Αυγούστου</w:t>
      </w:r>
      <w:r w:rsidR="004B4C4B">
        <w:rPr>
          <w:rFonts w:cstheme="minorHAnsi"/>
          <w:sz w:val="28"/>
          <w:szCs w:val="28"/>
          <w:lang w:bidi="he-IL"/>
        </w:rPr>
        <w:t xml:space="preserve">. Η  </w:t>
      </w:r>
      <w:r w:rsidR="004A5499">
        <w:rPr>
          <w:rFonts w:cstheme="minorHAnsi"/>
          <w:sz w:val="28"/>
          <w:szCs w:val="28"/>
          <w:lang w:bidi="he-IL"/>
        </w:rPr>
        <w:t>λατρεία</w:t>
      </w:r>
      <w:r w:rsidR="004B4C4B">
        <w:rPr>
          <w:rFonts w:cstheme="minorHAnsi"/>
          <w:sz w:val="28"/>
          <w:szCs w:val="28"/>
          <w:lang w:bidi="he-IL"/>
        </w:rPr>
        <w:t xml:space="preserve"> στον </w:t>
      </w:r>
      <w:r w:rsidR="004A5499">
        <w:rPr>
          <w:rFonts w:cstheme="minorHAnsi"/>
          <w:sz w:val="28"/>
          <w:szCs w:val="28"/>
          <w:lang w:bidi="he-IL"/>
        </w:rPr>
        <w:t>αυτοκράτορα</w:t>
      </w:r>
      <w:r w:rsidR="004B4C4B">
        <w:rPr>
          <w:rFonts w:cstheme="minorHAnsi"/>
          <w:sz w:val="28"/>
          <w:szCs w:val="28"/>
          <w:lang w:bidi="he-IL"/>
        </w:rPr>
        <w:t xml:space="preserve"> </w:t>
      </w:r>
      <w:r w:rsidR="004A5499">
        <w:rPr>
          <w:rFonts w:cstheme="minorHAnsi"/>
          <w:sz w:val="28"/>
          <w:szCs w:val="28"/>
          <w:lang w:bidi="he-IL"/>
        </w:rPr>
        <w:t>ήταν</w:t>
      </w:r>
      <w:r w:rsidR="004B4C4B">
        <w:rPr>
          <w:rFonts w:cstheme="minorHAnsi"/>
          <w:sz w:val="28"/>
          <w:szCs w:val="28"/>
          <w:lang w:bidi="he-IL"/>
        </w:rPr>
        <w:t xml:space="preserve"> </w:t>
      </w:r>
      <w:r w:rsidR="004A5499">
        <w:rPr>
          <w:rFonts w:cstheme="minorHAnsi"/>
          <w:sz w:val="28"/>
          <w:szCs w:val="28"/>
          <w:lang w:bidi="he-IL"/>
        </w:rPr>
        <w:t>δήλωση</w:t>
      </w:r>
      <w:r w:rsidR="004B4C4B">
        <w:rPr>
          <w:rFonts w:cstheme="minorHAnsi"/>
          <w:sz w:val="28"/>
          <w:szCs w:val="28"/>
          <w:lang w:bidi="he-IL"/>
        </w:rPr>
        <w:t xml:space="preserve"> </w:t>
      </w:r>
      <w:r w:rsidR="004A5499">
        <w:rPr>
          <w:rFonts w:cstheme="minorHAnsi"/>
          <w:sz w:val="28"/>
          <w:szCs w:val="28"/>
          <w:lang w:bidi="he-IL"/>
        </w:rPr>
        <w:t>νομιμότητας</w:t>
      </w:r>
      <w:r w:rsidR="004B4C4B">
        <w:rPr>
          <w:rFonts w:cstheme="minorHAnsi"/>
          <w:sz w:val="28"/>
          <w:szCs w:val="28"/>
          <w:lang w:bidi="he-IL"/>
        </w:rPr>
        <w:t xml:space="preserve"> στην </w:t>
      </w:r>
      <w:r w:rsidR="004A5499">
        <w:rPr>
          <w:rFonts w:cstheme="minorHAnsi"/>
          <w:sz w:val="28"/>
          <w:szCs w:val="28"/>
          <w:lang w:bidi="he-IL"/>
        </w:rPr>
        <w:t>κεντρική</w:t>
      </w:r>
      <w:r w:rsidR="004B4C4B">
        <w:rPr>
          <w:rFonts w:cstheme="minorHAnsi"/>
          <w:sz w:val="28"/>
          <w:szCs w:val="28"/>
          <w:lang w:bidi="he-IL"/>
        </w:rPr>
        <w:t xml:space="preserve"> </w:t>
      </w:r>
      <w:r w:rsidR="004A5499">
        <w:rPr>
          <w:rFonts w:cstheme="minorHAnsi"/>
          <w:sz w:val="28"/>
          <w:szCs w:val="28"/>
          <w:lang w:bidi="he-IL"/>
        </w:rPr>
        <w:t>εξουσία</w:t>
      </w:r>
      <w:r w:rsidR="004B4C4B">
        <w:rPr>
          <w:rFonts w:cstheme="minorHAnsi"/>
          <w:sz w:val="28"/>
          <w:szCs w:val="28"/>
          <w:lang w:bidi="he-IL"/>
        </w:rPr>
        <w:t>.</w:t>
      </w:r>
      <w:r w:rsidR="000B2F9D" w:rsidRPr="00A2247E">
        <w:rPr>
          <w:rStyle w:val="a7"/>
        </w:rPr>
        <w:footnoteReference w:id="771"/>
      </w:r>
    </w:p>
    <w:p w14:paraId="664E4303" w14:textId="59530472" w:rsidR="00C0501D" w:rsidRDefault="004B4C4B"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Στα </w:t>
      </w:r>
      <w:r w:rsidR="004A5499">
        <w:rPr>
          <w:rFonts w:cstheme="minorHAnsi"/>
          <w:sz w:val="28"/>
          <w:szCs w:val="28"/>
          <w:lang w:bidi="he-IL"/>
        </w:rPr>
        <w:t>χρόνια</w:t>
      </w:r>
      <w:r>
        <w:rPr>
          <w:rFonts w:cstheme="minorHAnsi"/>
          <w:sz w:val="28"/>
          <w:szCs w:val="28"/>
          <w:lang w:bidi="he-IL"/>
        </w:rPr>
        <w:t xml:space="preserve"> της </w:t>
      </w:r>
      <w:r w:rsidR="004A5499">
        <w:rPr>
          <w:rFonts w:cstheme="minorHAnsi"/>
          <w:sz w:val="28"/>
          <w:szCs w:val="28"/>
          <w:lang w:bidi="he-IL"/>
        </w:rPr>
        <w:t>δράσης</w:t>
      </w:r>
      <w:r>
        <w:rPr>
          <w:rFonts w:cstheme="minorHAnsi"/>
          <w:sz w:val="28"/>
          <w:szCs w:val="28"/>
          <w:lang w:bidi="he-IL"/>
        </w:rPr>
        <w:t xml:space="preserve"> του </w:t>
      </w:r>
      <w:r w:rsidR="004A5499">
        <w:rPr>
          <w:rFonts w:cstheme="minorHAnsi"/>
          <w:sz w:val="28"/>
          <w:szCs w:val="28"/>
          <w:lang w:bidi="he-IL"/>
        </w:rPr>
        <w:t>Ιησού</w:t>
      </w:r>
      <w:r>
        <w:rPr>
          <w:rFonts w:cstheme="minorHAnsi"/>
          <w:sz w:val="28"/>
          <w:szCs w:val="28"/>
          <w:lang w:bidi="he-IL"/>
        </w:rPr>
        <w:t xml:space="preserve"> </w:t>
      </w:r>
      <w:r w:rsidR="004A5499">
        <w:rPr>
          <w:rFonts w:cstheme="minorHAnsi"/>
          <w:sz w:val="28"/>
          <w:szCs w:val="28"/>
          <w:lang w:bidi="he-IL"/>
        </w:rPr>
        <w:t>αυτοκράτορας</w:t>
      </w:r>
      <w:r>
        <w:rPr>
          <w:rFonts w:cstheme="minorHAnsi"/>
          <w:sz w:val="28"/>
          <w:szCs w:val="28"/>
          <w:lang w:bidi="he-IL"/>
        </w:rPr>
        <w:t xml:space="preserve"> </w:t>
      </w:r>
      <w:r w:rsidR="004A5499">
        <w:rPr>
          <w:rFonts w:cstheme="minorHAnsi"/>
          <w:sz w:val="28"/>
          <w:szCs w:val="28"/>
          <w:lang w:bidi="he-IL"/>
        </w:rPr>
        <w:t>θεός</w:t>
      </w:r>
      <w:r>
        <w:rPr>
          <w:rFonts w:cstheme="minorHAnsi"/>
          <w:sz w:val="28"/>
          <w:szCs w:val="28"/>
          <w:lang w:bidi="he-IL"/>
        </w:rPr>
        <w:t xml:space="preserve"> </w:t>
      </w:r>
      <w:r w:rsidR="004A5499">
        <w:rPr>
          <w:rFonts w:cstheme="minorHAnsi"/>
          <w:sz w:val="28"/>
          <w:szCs w:val="28"/>
          <w:lang w:bidi="he-IL"/>
        </w:rPr>
        <w:t>ήταν</w:t>
      </w:r>
      <w:r>
        <w:rPr>
          <w:rFonts w:cstheme="minorHAnsi"/>
          <w:sz w:val="28"/>
          <w:szCs w:val="28"/>
          <w:lang w:bidi="he-IL"/>
        </w:rPr>
        <w:t xml:space="preserve"> ο </w:t>
      </w:r>
      <w:r w:rsidR="0029101B">
        <w:rPr>
          <w:rFonts w:cstheme="minorHAnsi"/>
          <w:sz w:val="28"/>
          <w:szCs w:val="28"/>
          <w:lang w:bidi="he-IL"/>
        </w:rPr>
        <w:t>Τ</w:t>
      </w:r>
      <w:r>
        <w:rPr>
          <w:rFonts w:cstheme="minorHAnsi"/>
          <w:sz w:val="28"/>
          <w:szCs w:val="28"/>
          <w:lang w:bidi="he-IL"/>
        </w:rPr>
        <w:t>ιβ</w:t>
      </w:r>
      <w:r w:rsidR="0029101B">
        <w:rPr>
          <w:rFonts w:cstheme="minorHAnsi"/>
          <w:sz w:val="28"/>
          <w:szCs w:val="28"/>
          <w:lang w:bidi="he-IL"/>
        </w:rPr>
        <w:t>έ</w:t>
      </w:r>
      <w:r>
        <w:rPr>
          <w:rFonts w:cstheme="minorHAnsi"/>
          <w:sz w:val="28"/>
          <w:szCs w:val="28"/>
          <w:lang w:bidi="he-IL"/>
        </w:rPr>
        <w:t xml:space="preserve">ριος που </w:t>
      </w:r>
      <w:r w:rsidR="004A5499">
        <w:rPr>
          <w:rFonts w:cstheme="minorHAnsi"/>
          <w:sz w:val="28"/>
          <w:szCs w:val="28"/>
          <w:lang w:bidi="he-IL"/>
        </w:rPr>
        <w:t>υπηρετούσε</w:t>
      </w:r>
      <w:r>
        <w:rPr>
          <w:rFonts w:cstheme="minorHAnsi"/>
          <w:sz w:val="28"/>
          <w:szCs w:val="28"/>
          <w:lang w:bidi="he-IL"/>
        </w:rPr>
        <w:t xml:space="preserve"> την </w:t>
      </w:r>
      <w:r w:rsidR="004A5499">
        <w:rPr>
          <w:rFonts w:cstheme="minorHAnsi"/>
          <w:sz w:val="28"/>
          <w:szCs w:val="28"/>
          <w:lang w:bidi="he-IL"/>
        </w:rPr>
        <w:t>αυστηρή</w:t>
      </w:r>
      <w:r>
        <w:rPr>
          <w:rFonts w:cstheme="minorHAnsi"/>
          <w:sz w:val="28"/>
          <w:szCs w:val="28"/>
          <w:lang w:bidi="he-IL"/>
        </w:rPr>
        <w:t xml:space="preserve"> </w:t>
      </w:r>
      <w:r w:rsidR="004A5499">
        <w:rPr>
          <w:rFonts w:cstheme="minorHAnsi"/>
          <w:sz w:val="28"/>
          <w:szCs w:val="28"/>
          <w:lang w:bidi="he-IL"/>
        </w:rPr>
        <w:t>ηθική</w:t>
      </w:r>
      <w:r>
        <w:rPr>
          <w:rFonts w:cstheme="minorHAnsi"/>
          <w:sz w:val="28"/>
          <w:szCs w:val="28"/>
          <w:lang w:bidi="he-IL"/>
        </w:rPr>
        <w:t xml:space="preserve"> </w:t>
      </w:r>
      <w:r w:rsidR="004A5499">
        <w:rPr>
          <w:rFonts w:cstheme="minorHAnsi"/>
          <w:sz w:val="28"/>
          <w:szCs w:val="28"/>
          <w:lang w:bidi="he-IL"/>
        </w:rPr>
        <w:t>αλλά</w:t>
      </w:r>
      <w:r>
        <w:rPr>
          <w:rFonts w:cstheme="minorHAnsi"/>
          <w:sz w:val="28"/>
          <w:szCs w:val="28"/>
          <w:lang w:bidi="he-IL"/>
        </w:rPr>
        <w:t xml:space="preserve"> για </w:t>
      </w:r>
      <w:r w:rsidR="004A5499">
        <w:rPr>
          <w:rFonts w:cstheme="minorHAnsi"/>
          <w:sz w:val="28"/>
          <w:szCs w:val="28"/>
          <w:lang w:bidi="he-IL"/>
        </w:rPr>
        <w:t>ηθική</w:t>
      </w:r>
      <w:r>
        <w:rPr>
          <w:rFonts w:cstheme="minorHAnsi"/>
          <w:sz w:val="28"/>
          <w:szCs w:val="28"/>
          <w:lang w:bidi="he-IL"/>
        </w:rPr>
        <w:t xml:space="preserve"> σε </w:t>
      </w:r>
      <w:r w:rsidR="004A5499">
        <w:rPr>
          <w:rFonts w:cstheme="minorHAnsi"/>
          <w:sz w:val="28"/>
          <w:szCs w:val="28"/>
          <w:lang w:bidi="he-IL"/>
        </w:rPr>
        <w:t>προσωπικό</w:t>
      </w:r>
      <w:r>
        <w:rPr>
          <w:rFonts w:cstheme="minorHAnsi"/>
          <w:sz w:val="28"/>
          <w:szCs w:val="28"/>
          <w:lang w:bidi="he-IL"/>
        </w:rPr>
        <w:t xml:space="preserve"> </w:t>
      </w:r>
      <w:r w:rsidR="004A5499">
        <w:rPr>
          <w:rFonts w:cstheme="minorHAnsi"/>
          <w:sz w:val="28"/>
          <w:szCs w:val="28"/>
          <w:lang w:bidi="he-IL"/>
        </w:rPr>
        <w:t>επίπεδο</w:t>
      </w:r>
      <w:r>
        <w:rPr>
          <w:rFonts w:cstheme="minorHAnsi"/>
          <w:sz w:val="28"/>
          <w:szCs w:val="28"/>
          <w:lang w:bidi="he-IL"/>
        </w:rPr>
        <w:t xml:space="preserve"> </w:t>
      </w:r>
      <w:r w:rsidR="004A5499">
        <w:rPr>
          <w:rFonts w:cstheme="minorHAnsi"/>
          <w:sz w:val="28"/>
          <w:szCs w:val="28"/>
          <w:lang w:bidi="he-IL"/>
        </w:rPr>
        <w:t>μπορούν</w:t>
      </w:r>
      <w:r>
        <w:rPr>
          <w:rFonts w:cstheme="minorHAnsi"/>
          <w:sz w:val="28"/>
          <w:szCs w:val="28"/>
          <w:lang w:bidi="he-IL"/>
        </w:rPr>
        <w:t xml:space="preserve"> να </w:t>
      </w:r>
      <w:r w:rsidR="004A5499">
        <w:rPr>
          <w:rFonts w:cstheme="minorHAnsi"/>
          <w:sz w:val="28"/>
          <w:szCs w:val="28"/>
          <w:lang w:bidi="he-IL"/>
        </w:rPr>
        <w:t>μαρτυρήσουν</w:t>
      </w:r>
      <w:r>
        <w:rPr>
          <w:rFonts w:cstheme="minorHAnsi"/>
          <w:sz w:val="28"/>
          <w:szCs w:val="28"/>
          <w:lang w:bidi="he-IL"/>
        </w:rPr>
        <w:t xml:space="preserve"> τα </w:t>
      </w:r>
      <w:r w:rsidR="004A5499">
        <w:rPr>
          <w:rFonts w:cstheme="minorHAnsi"/>
          <w:sz w:val="28"/>
          <w:szCs w:val="28"/>
          <w:lang w:bidi="he-IL"/>
        </w:rPr>
        <w:t>έργα</w:t>
      </w:r>
      <w:r>
        <w:rPr>
          <w:rFonts w:cstheme="minorHAnsi"/>
          <w:sz w:val="28"/>
          <w:szCs w:val="28"/>
          <w:lang w:bidi="he-IL"/>
        </w:rPr>
        <w:t xml:space="preserve"> και οι </w:t>
      </w:r>
      <w:r w:rsidR="004A5499">
        <w:rPr>
          <w:rFonts w:cstheme="minorHAnsi"/>
          <w:sz w:val="28"/>
          <w:szCs w:val="28"/>
          <w:lang w:bidi="he-IL"/>
        </w:rPr>
        <w:t>ημέρες</w:t>
      </w:r>
      <w:r>
        <w:rPr>
          <w:rFonts w:cstheme="minorHAnsi"/>
          <w:sz w:val="28"/>
          <w:szCs w:val="28"/>
          <w:lang w:bidi="he-IL"/>
        </w:rPr>
        <w:t xml:space="preserve"> του. </w:t>
      </w:r>
      <w:r w:rsidR="004A5499">
        <w:rPr>
          <w:rFonts w:cstheme="minorHAnsi"/>
          <w:sz w:val="28"/>
          <w:szCs w:val="28"/>
          <w:lang w:bidi="he-IL"/>
        </w:rPr>
        <w:t>Ήταν</w:t>
      </w:r>
      <w:r>
        <w:rPr>
          <w:rFonts w:cstheme="minorHAnsi"/>
          <w:sz w:val="28"/>
          <w:szCs w:val="28"/>
          <w:lang w:bidi="he-IL"/>
        </w:rPr>
        <w:t xml:space="preserve"> </w:t>
      </w:r>
      <w:r w:rsidR="004A5499">
        <w:rPr>
          <w:rFonts w:cstheme="minorHAnsi"/>
          <w:sz w:val="28"/>
          <w:szCs w:val="28"/>
          <w:lang w:bidi="he-IL"/>
        </w:rPr>
        <w:t>άνθρωπος</w:t>
      </w:r>
      <w:r>
        <w:rPr>
          <w:rFonts w:cstheme="minorHAnsi"/>
          <w:sz w:val="28"/>
          <w:szCs w:val="28"/>
          <w:lang w:bidi="he-IL"/>
        </w:rPr>
        <w:t xml:space="preserve"> </w:t>
      </w:r>
      <w:r w:rsidR="004A5499">
        <w:rPr>
          <w:rFonts w:cstheme="minorHAnsi"/>
          <w:sz w:val="28"/>
          <w:szCs w:val="28"/>
          <w:lang w:bidi="he-IL"/>
        </w:rPr>
        <w:t>μονήρης</w:t>
      </w:r>
      <w:r w:rsidR="006A74C8">
        <w:rPr>
          <w:rFonts w:cstheme="minorHAnsi"/>
          <w:sz w:val="28"/>
          <w:szCs w:val="28"/>
          <w:lang w:bidi="he-IL"/>
        </w:rPr>
        <w:t>,</w:t>
      </w:r>
      <w:r>
        <w:rPr>
          <w:rFonts w:cstheme="minorHAnsi"/>
          <w:sz w:val="28"/>
          <w:szCs w:val="28"/>
          <w:lang w:bidi="he-IL"/>
        </w:rPr>
        <w:t xml:space="preserve"> </w:t>
      </w:r>
      <w:r w:rsidR="004A5499">
        <w:rPr>
          <w:rFonts w:cstheme="minorHAnsi"/>
          <w:sz w:val="28"/>
          <w:szCs w:val="28"/>
          <w:lang w:bidi="he-IL"/>
        </w:rPr>
        <w:t>υπερόπτης</w:t>
      </w:r>
      <w:r w:rsidR="006A74C8">
        <w:rPr>
          <w:rFonts w:cstheme="minorHAnsi"/>
          <w:sz w:val="28"/>
          <w:szCs w:val="28"/>
          <w:lang w:bidi="he-IL"/>
        </w:rPr>
        <w:t>,</w:t>
      </w:r>
      <w:r>
        <w:rPr>
          <w:rFonts w:cstheme="minorHAnsi"/>
          <w:sz w:val="28"/>
          <w:szCs w:val="28"/>
          <w:lang w:bidi="he-IL"/>
        </w:rPr>
        <w:t xml:space="preserve"> </w:t>
      </w:r>
      <w:r w:rsidR="004A5499">
        <w:rPr>
          <w:rFonts w:cstheme="minorHAnsi"/>
          <w:sz w:val="28"/>
          <w:szCs w:val="28"/>
          <w:lang w:bidi="he-IL"/>
        </w:rPr>
        <w:t>οργίλος</w:t>
      </w:r>
      <w:r>
        <w:rPr>
          <w:rFonts w:cstheme="minorHAnsi"/>
          <w:sz w:val="28"/>
          <w:szCs w:val="28"/>
          <w:lang w:bidi="he-IL"/>
        </w:rPr>
        <w:t xml:space="preserve"> και </w:t>
      </w:r>
      <w:r w:rsidR="004A5499">
        <w:rPr>
          <w:rFonts w:cstheme="minorHAnsi"/>
          <w:sz w:val="28"/>
          <w:szCs w:val="28"/>
          <w:lang w:bidi="he-IL"/>
        </w:rPr>
        <w:t>καχύποπτος</w:t>
      </w:r>
      <w:r>
        <w:rPr>
          <w:rFonts w:cstheme="minorHAnsi"/>
          <w:sz w:val="28"/>
          <w:szCs w:val="28"/>
          <w:lang w:bidi="he-IL"/>
        </w:rPr>
        <w:t xml:space="preserve"> όπως μας </w:t>
      </w:r>
      <w:r w:rsidR="00AA7184">
        <w:rPr>
          <w:rFonts w:cstheme="minorHAnsi"/>
          <w:sz w:val="28"/>
          <w:szCs w:val="28"/>
          <w:lang w:bidi="he-IL"/>
        </w:rPr>
        <w:t xml:space="preserve">τον </w:t>
      </w:r>
      <w:r w:rsidR="004A5499">
        <w:rPr>
          <w:rFonts w:cstheme="minorHAnsi"/>
          <w:sz w:val="28"/>
          <w:szCs w:val="28"/>
          <w:lang w:bidi="he-IL"/>
        </w:rPr>
        <w:t>παρουσιάζουν</w:t>
      </w:r>
      <w:r>
        <w:rPr>
          <w:rFonts w:cstheme="minorHAnsi"/>
          <w:sz w:val="28"/>
          <w:szCs w:val="28"/>
          <w:lang w:bidi="he-IL"/>
        </w:rPr>
        <w:t xml:space="preserve"> οι </w:t>
      </w:r>
      <w:r w:rsidR="004A5499">
        <w:rPr>
          <w:rFonts w:cstheme="minorHAnsi"/>
          <w:sz w:val="28"/>
          <w:szCs w:val="28"/>
          <w:lang w:bidi="he-IL"/>
        </w:rPr>
        <w:t>βιογράφοι</w:t>
      </w:r>
      <w:r>
        <w:rPr>
          <w:rFonts w:cstheme="minorHAnsi"/>
          <w:sz w:val="28"/>
          <w:szCs w:val="28"/>
          <w:lang w:bidi="he-IL"/>
        </w:rPr>
        <w:t xml:space="preserve"> του Τάκιτος και Σουητώνιος. </w:t>
      </w:r>
      <w:r w:rsidR="004A5499">
        <w:rPr>
          <w:rFonts w:cstheme="minorHAnsi"/>
          <w:sz w:val="28"/>
          <w:szCs w:val="28"/>
          <w:lang w:bidi="he-IL"/>
        </w:rPr>
        <w:t>Χώρισε</w:t>
      </w:r>
      <w:r>
        <w:rPr>
          <w:rFonts w:cstheme="minorHAnsi"/>
          <w:sz w:val="28"/>
          <w:szCs w:val="28"/>
          <w:lang w:bidi="he-IL"/>
        </w:rPr>
        <w:t xml:space="preserve"> τη </w:t>
      </w:r>
      <w:r w:rsidR="004A5499">
        <w:rPr>
          <w:rFonts w:cstheme="minorHAnsi"/>
          <w:sz w:val="28"/>
          <w:szCs w:val="28"/>
          <w:lang w:bidi="he-IL"/>
        </w:rPr>
        <w:t>γυναίκα</w:t>
      </w:r>
      <w:r>
        <w:rPr>
          <w:rFonts w:cstheme="minorHAnsi"/>
          <w:sz w:val="28"/>
          <w:szCs w:val="28"/>
          <w:lang w:bidi="he-IL"/>
        </w:rPr>
        <w:t xml:space="preserve"> του και </w:t>
      </w:r>
      <w:r w:rsidR="004A5499">
        <w:rPr>
          <w:rFonts w:cstheme="minorHAnsi"/>
          <w:sz w:val="28"/>
          <w:szCs w:val="28"/>
          <w:lang w:bidi="he-IL"/>
        </w:rPr>
        <w:t>νυμφεύθηκε</w:t>
      </w:r>
      <w:r>
        <w:rPr>
          <w:rFonts w:cstheme="minorHAnsi"/>
          <w:sz w:val="28"/>
          <w:szCs w:val="28"/>
          <w:lang w:bidi="he-IL"/>
        </w:rPr>
        <w:t xml:space="preserve"> τη </w:t>
      </w:r>
      <w:r w:rsidR="004A5499">
        <w:rPr>
          <w:rFonts w:cstheme="minorHAnsi"/>
          <w:sz w:val="28"/>
          <w:szCs w:val="28"/>
          <w:lang w:bidi="he-IL"/>
        </w:rPr>
        <w:t>διεφθαρμένη</w:t>
      </w:r>
      <w:r>
        <w:rPr>
          <w:rFonts w:cstheme="minorHAnsi"/>
          <w:sz w:val="28"/>
          <w:szCs w:val="28"/>
          <w:lang w:bidi="he-IL"/>
        </w:rPr>
        <w:t xml:space="preserve"> </w:t>
      </w:r>
      <w:r w:rsidR="004A5499">
        <w:rPr>
          <w:rFonts w:cstheme="minorHAnsi"/>
          <w:sz w:val="28"/>
          <w:szCs w:val="28"/>
          <w:lang w:bidi="he-IL"/>
        </w:rPr>
        <w:t>κόρη</w:t>
      </w:r>
      <w:r>
        <w:rPr>
          <w:rFonts w:cstheme="minorHAnsi"/>
          <w:sz w:val="28"/>
          <w:szCs w:val="28"/>
          <w:lang w:bidi="he-IL"/>
        </w:rPr>
        <w:t xml:space="preserve"> του </w:t>
      </w:r>
      <w:r w:rsidR="004A5499">
        <w:rPr>
          <w:rFonts w:cstheme="minorHAnsi"/>
          <w:sz w:val="28"/>
          <w:szCs w:val="28"/>
          <w:lang w:bidi="he-IL"/>
        </w:rPr>
        <w:t>Αυγούστου</w:t>
      </w:r>
      <w:r>
        <w:rPr>
          <w:rFonts w:cstheme="minorHAnsi"/>
          <w:sz w:val="28"/>
          <w:szCs w:val="28"/>
          <w:lang w:bidi="he-IL"/>
        </w:rPr>
        <w:t>.</w:t>
      </w:r>
      <w:r w:rsidR="002E4134" w:rsidRPr="00A2247E">
        <w:rPr>
          <w:rStyle w:val="a7"/>
        </w:rPr>
        <w:footnoteReference w:id="772"/>
      </w:r>
      <w:r>
        <w:rPr>
          <w:rFonts w:cstheme="minorHAnsi"/>
          <w:sz w:val="28"/>
          <w:szCs w:val="28"/>
          <w:lang w:bidi="he-IL"/>
        </w:rPr>
        <w:t xml:space="preserve"> Ο Τιβέριος που </w:t>
      </w:r>
      <w:r w:rsidR="004A5499">
        <w:rPr>
          <w:rFonts w:cstheme="minorHAnsi"/>
          <w:sz w:val="28"/>
          <w:szCs w:val="28"/>
          <w:lang w:bidi="he-IL"/>
        </w:rPr>
        <w:t>έπασχε</w:t>
      </w:r>
      <w:r>
        <w:rPr>
          <w:rFonts w:cstheme="minorHAnsi"/>
          <w:sz w:val="28"/>
          <w:szCs w:val="28"/>
          <w:lang w:bidi="he-IL"/>
        </w:rPr>
        <w:t xml:space="preserve"> από </w:t>
      </w:r>
      <w:r w:rsidR="004A5499">
        <w:rPr>
          <w:rFonts w:cstheme="minorHAnsi"/>
          <w:sz w:val="28"/>
          <w:szCs w:val="28"/>
          <w:lang w:bidi="he-IL"/>
        </w:rPr>
        <w:lastRenderedPageBreak/>
        <w:t>μανιοκατάθλιψη</w:t>
      </w:r>
      <w:r>
        <w:rPr>
          <w:rFonts w:cstheme="minorHAnsi"/>
          <w:sz w:val="28"/>
          <w:szCs w:val="28"/>
          <w:lang w:bidi="he-IL"/>
        </w:rPr>
        <w:t xml:space="preserve"> </w:t>
      </w:r>
      <w:r w:rsidR="004A5499">
        <w:rPr>
          <w:rFonts w:cstheme="minorHAnsi"/>
          <w:sz w:val="28"/>
          <w:szCs w:val="28"/>
          <w:lang w:bidi="he-IL"/>
        </w:rPr>
        <w:t>αποσύρθηκε</w:t>
      </w:r>
      <w:r>
        <w:rPr>
          <w:rFonts w:cstheme="minorHAnsi"/>
          <w:sz w:val="28"/>
          <w:szCs w:val="28"/>
          <w:lang w:bidi="he-IL"/>
        </w:rPr>
        <w:t xml:space="preserve"> στο </w:t>
      </w:r>
      <w:r w:rsidR="004A5499">
        <w:rPr>
          <w:rFonts w:cstheme="minorHAnsi"/>
          <w:sz w:val="28"/>
          <w:szCs w:val="28"/>
          <w:lang w:bidi="he-IL"/>
        </w:rPr>
        <w:t>ανάκτορο</w:t>
      </w:r>
      <w:r>
        <w:rPr>
          <w:rFonts w:cstheme="minorHAnsi"/>
          <w:sz w:val="28"/>
          <w:szCs w:val="28"/>
          <w:lang w:bidi="he-IL"/>
        </w:rPr>
        <w:t xml:space="preserve"> του Κάπρι και </w:t>
      </w:r>
      <w:r w:rsidR="004A5499">
        <w:rPr>
          <w:rFonts w:cstheme="minorHAnsi"/>
          <w:sz w:val="28"/>
          <w:szCs w:val="28"/>
          <w:lang w:bidi="he-IL"/>
        </w:rPr>
        <w:t>βρήκε</w:t>
      </w:r>
      <w:r>
        <w:rPr>
          <w:rFonts w:cstheme="minorHAnsi"/>
          <w:sz w:val="28"/>
          <w:szCs w:val="28"/>
          <w:lang w:bidi="he-IL"/>
        </w:rPr>
        <w:t xml:space="preserve"> την </w:t>
      </w:r>
      <w:r w:rsidR="004A5499">
        <w:rPr>
          <w:rFonts w:cstheme="minorHAnsi"/>
          <w:sz w:val="28"/>
          <w:szCs w:val="28"/>
          <w:lang w:bidi="he-IL"/>
        </w:rPr>
        <w:t>ευκαιρία</w:t>
      </w:r>
      <w:r>
        <w:rPr>
          <w:rFonts w:cstheme="minorHAnsi"/>
          <w:sz w:val="28"/>
          <w:szCs w:val="28"/>
          <w:lang w:bidi="he-IL"/>
        </w:rPr>
        <w:t xml:space="preserve">  στη </w:t>
      </w:r>
      <w:r w:rsidR="004A5499">
        <w:rPr>
          <w:rFonts w:cstheme="minorHAnsi"/>
          <w:sz w:val="28"/>
          <w:szCs w:val="28"/>
          <w:lang w:bidi="he-IL"/>
        </w:rPr>
        <w:t>θέση</w:t>
      </w:r>
      <w:r>
        <w:rPr>
          <w:rFonts w:cstheme="minorHAnsi"/>
          <w:sz w:val="28"/>
          <w:szCs w:val="28"/>
          <w:lang w:bidi="he-IL"/>
        </w:rPr>
        <w:t xml:space="preserve"> του να </w:t>
      </w:r>
      <w:r w:rsidR="004A5499">
        <w:rPr>
          <w:rFonts w:cstheme="minorHAnsi"/>
          <w:sz w:val="28"/>
          <w:szCs w:val="28"/>
          <w:lang w:bidi="he-IL"/>
        </w:rPr>
        <w:t>ασκήσει</w:t>
      </w:r>
      <w:r>
        <w:rPr>
          <w:rFonts w:cstheme="minorHAnsi"/>
          <w:sz w:val="28"/>
          <w:szCs w:val="28"/>
          <w:lang w:bidi="he-IL"/>
        </w:rPr>
        <w:t xml:space="preserve"> </w:t>
      </w:r>
      <w:r w:rsidR="004A5499">
        <w:rPr>
          <w:rFonts w:cstheme="minorHAnsi"/>
          <w:sz w:val="28"/>
          <w:szCs w:val="28"/>
          <w:lang w:bidi="he-IL"/>
        </w:rPr>
        <w:t>ουσιαστικά</w:t>
      </w:r>
      <w:r>
        <w:rPr>
          <w:rFonts w:cstheme="minorHAnsi"/>
          <w:sz w:val="28"/>
          <w:szCs w:val="28"/>
          <w:lang w:bidi="he-IL"/>
        </w:rPr>
        <w:t xml:space="preserve"> την </w:t>
      </w:r>
      <w:r w:rsidR="004A5499">
        <w:rPr>
          <w:rFonts w:cstheme="minorHAnsi"/>
          <w:sz w:val="28"/>
          <w:szCs w:val="28"/>
          <w:lang w:bidi="he-IL"/>
        </w:rPr>
        <w:t>εξουσία</w:t>
      </w:r>
      <w:r>
        <w:rPr>
          <w:rFonts w:cstheme="minorHAnsi"/>
          <w:sz w:val="28"/>
          <w:szCs w:val="28"/>
          <w:lang w:bidi="he-IL"/>
        </w:rPr>
        <w:t xml:space="preserve"> ένα </w:t>
      </w:r>
      <w:r w:rsidR="004A5499">
        <w:rPr>
          <w:rFonts w:cstheme="minorHAnsi"/>
          <w:sz w:val="28"/>
          <w:szCs w:val="28"/>
          <w:lang w:bidi="he-IL"/>
        </w:rPr>
        <w:t>διεφθαρμένο</w:t>
      </w:r>
      <w:r>
        <w:rPr>
          <w:rFonts w:cstheme="minorHAnsi"/>
          <w:sz w:val="28"/>
          <w:szCs w:val="28"/>
          <w:lang w:bidi="he-IL"/>
        </w:rPr>
        <w:t xml:space="preserve"> και </w:t>
      </w:r>
      <w:r w:rsidR="004A5499">
        <w:rPr>
          <w:rFonts w:cstheme="minorHAnsi"/>
          <w:sz w:val="28"/>
          <w:szCs w:val="28"/>
          <w:lang w:bidi="he-IL"/>
        </w:rPr>
        <w:t>ανήθικο</w:t>
      </w:r>
      <w:r>
        <w:rPr>
          <w:rFonts w:cstheme="minorHAnsi"/>
          <w:sz w:val="28"/>
          <w:szCs w:val="28"/>
          <w:lang w:bidi="he-IL"/>
        </w:rPr>
        <w:t xml:space="preserve"> </w:t>
      </w:r>
      <w:r w:rsidR="004A5499">
        <w:rPr>
          <w:rFonts w:cstheme="minorHAnsi"/>
          <w:sz w:val="28"/>
          <w:szCs w:val="28"/>
          <w:lang w:bidi="he-IL"/>
        </w:rPr>
        <w:t>πρόσωπο</w:t>
      </w:r>
      <w:r>
        <w:rPr>
          <w:rFonts w:cstheme="minorHAnsi"/>
          <w:sz w:val="28"/>
          <w:szCs w:val="28"/>
          <w:lang w:bidi="he-IL"/>
        </w:rPr>
        <w:t xml:space="preserve"> ο Σηιανός </w:t>
      </w:r>
      <w:r w:rsidR="00C0501D">
        <w:rPr>
          <w:rFonts w:cstheme="minorHAnsi"/>
          <w:sz w:val="28"/>
          <w:szCs w:val="28"/>
          <w:lang w:bidi="he-IL"/>
        </w:rPr>
        <w:t xml:space="preserve">που </w:t>
      </w:r>
      <w:r w:rsidR="004A5499">
        <w:rPr>
          <w:rFonts w:cstheme="minorHAnsi"/>
          <w:sz w:val="28"/>
          <w:szCs w:val="28"/>
          <w:lang w:bidi="he-IL"/>
        </w:rPr>
        <w:t>ήταν</w:t>
      </w:r>
      <w:r w:rsidR="00C0501D">
        <w:rPr>
          <w:rFonts w:cstheme="minorHAnsi"/>
          <w:sz w:val="28"/>
          <w:szCs w:val="28"/>
          <w:lang w:bidi="he-IL"/>
        </w:rPr>
        <w:t xml:space="preserve"> και ο </w:t>
      </w:r>
      <w:r w:rsidR="004A5499">
        <w:rPr>
          <w:rFonts w:cstheme="minorHAnsi"/>
          <w:sz w:val="28"/>
          <w:szCs w:val="28"/>
          <w:lang w:bidi="he-IL"/>
        </w:rPr>
        <w:t>πάτρωνας</w:t>
      </w:r>
      <w:r w:rsidR="00C0501D">
        <w:rPr>
          <w:rFonts w:cstheme="minorHAnsi"/>
          <w:sz w:val="28"/>
          <w:szCs w:val="28"/>
          <w:lang w:bidi="he-IL"/>
        </w:rPr>
        <w:t xml:space="preserve"> του </w:t>
      </w:r>
      <w:r w:rsidR="004A5499">
        <w:rPr>
          <w:rFonts w:cstheme="minorHAnsi"/>
          <w:sz w:val="28"/>
          <w:szCs w:val="28"/>
          <w:lang w:bidi="he-IL"/>
        </w:rPr>
        <w:t>Πιλάτου</w:t>
      </w:r>
      <w:r w:rsidR="00C0501D">
        <w:rPr>
          <w:rFonts w:cstheme="minorHAnsi"/>
          <w:sz w:val="28"/>
          <w:szCs w:val="28"/>
          <w:lang w:bidi="he-IL"/>
        </w:rPr>
        <w:t>.</w:t>
      </w:r>
      <w:r w:rsidR="00C033A3" w:rsidRPr="00A2247E">
        <w:rPr>
          <w:rStyle w:val="a7"/>
        </w:rPr>
        <w:footnoteReference w:id="773"/>
      </w:r>
      <w:r w:rsidR="00C0501D">
        <w:rPr>
          <w:rFonts w:cstheme="minorHAnsi"/>
          <w:sz w:val="28"/>
          <w:szCs w:val="28"/>
          <w:lang w:bidi="he-IL"/>
        </w:rPr>
        <w:t xml:space="preserve"> Όταν το 31 μ.Χ. ο </w:t>
      </w:r>
      <w:r w:rsidR="004A5499">
        <w:rPr>
          <w:rFonts w:cstheme="minorHAnsi"/>
          <w:sz w:val="28"/>
          <w:szCs w:val="28"/>
          <w:lang w:bidi="he-IL"/>
        </w:rPr>
        <w:t>Τιβέριος</w:t>
      </w:r>
      <w:r w:rsidR="00C0501D">
        <w:rPr>
          <w:rFonts w:cstheme="minorHAnsi"/>
          <w:sz w:val="28"/>
          <w:szCs w:val="28"/>
          <w:lang w:bidi="he-IL"/>
        </w:rPr>
        <w:t xml:space="preserve"> </w:t>
      </w:r>
      <w:r w:rsidR="004A5499">
        <w:rPr>
          <w:rFonts w:cstheme="minorHAnsi"/>
          <w:sz w:val="28"/>
          <w:szCs w:val="28"/>
          <w:lang w:bidi="he-IL"/>
        </w:rPr>
        <w:t>αντιλήφθηκε</w:t>
      </w:r>
      <w:r w:rsidR="00C0501D">
        <w:rPr>
          <w:rFonts w:cstheme="minorHAnsi"/>
          <w:sz w:val="28"/>
          <w:szCs w:val="28"/>
          <w:lang w:bidi="he-IL"/>
        </w:rPr>
        <w:t xml:space="preserve"> ότι από τον Σηιανό </w:t>
      </w:r>
      <w:r w:rsidR="004A5499">
        <w:rPr>
          <w:rFonts w:cstheme="minorHAnsi"/>
          <w:sz w:val="28"/>
          <w:szCs w:val="28"/>
          <w:lang w:bidi="he-IL"/>
        </w:rPr>
        <w:t>ετοιμάζονταν</w:t>
      </w:r>
      <w:r w:rsidR="00C0501D">
        <w:rPr>
          <w:rFonts w:cstheme="minorHAnsi"/>
          <w:sz w:val="28"/>
          <w:szCs w:val="28"/>
          <w:lang w:bidi="he-IL"/>
        </w:rPr>
        <w:t xml:space="preserve"> </w:t>
      </w:r>
      <w:r w:rsidR="004A5499">
        <w:rPr>
          <w:rFonts w:cstheme="minorHAnsi"/>
          <w:sz w:val="28"/>
          <w:szCs w:val="28"/>
          <w:lang w:bidi="he-IL"/>
        </w:rPr>
        <w:t>πραξικόπημα εναντίον</w:t>
      </w:r>
      <w:r w:rsidR="00C0501D">
        <w:rPr>
          <w:rFonts w:cstheme="minorHAnsi"/>
          <w:sz w:val="28"/>
          <w:szCs w:val="28"/>
          <w:lang w:bidi="he-IL"/>
        </w:rPr>
        <w:t xml:space="preserve"> του</w:t>
      </w:r>
      <w:r w:rsidR="006A74C8">
        <w:rPr>
          <w:rFonts w:cstheme="minorHAnsi"/>
          <w:sz w:val="28"/>
          <w:szCs w:val="28"/>
          <w:lang w:bidi="he-IL"/>
        </w:rPr>
        <w:t>,</w:t>
      </w:r>
      <w:r w:rsidR="00C0501D">
        <w:rPr>
          <w:rFonts w:cstheme="minorHAnsi"/>
          <w:sz w:val="28"/>
          <w:szCs w:val="28"/>
          <w:lang w:bidi="he-IL"/>
        </w:rPr>
        <w:t xml:space="preserve"> </w:t>
      </w:r>
      <w:r w:rsidR="004A5499">
        <w:rPr>
          <w:rFonts w:cstheme="minorHAnsi"/>
          <w:sz w:val="28"/>
          <w:szCs w:val="28"/>
          <w:lang w:bidi="he-IL"/>
        </w:rPr>
        <w:t>προχώρησε</w:t>
      </w:r>
      <w:r w:rsidR="00C0501D">
        <w:rPr>
          <w:rFonts w:cstheme="minorHAnsi"/>
          <w:sz w:val="28"/>
          <w:szCs w:val="28"/>
          <w:lang w:bidi="he-IL"/>
        </w:rPr>
        <w:t xml:space="preserve"> σε προγραφές </w:t>
      </w:r>
      <w:r w:rsidR="004A5499">
        <w:rPr>
          <w:rFonts w:cstheme="minorHAnsi"/>
          <w:sz w:val="28"/>
          <w:szCs w:val="28"/>
          <w:lang w:bidi="he-IL"/>
        </w:rPr>
        <w:t>χιλιάδων</w:t>
      </w:r>
      <w:r w:rsidR="00C0501D">
        <w:rPr>
          <w:rFonts w:cstheme="minorHAnsi"/>
          <w:sz w:val="28"/>
          <w:szCs w:val="28"/>
          <w:lang w:bidi="he-IL"/>
        </w:rPr>
        <w:t xml:space="preserve"> </w:t>
      </w:r>
      <w:r w:rsidR="004A5499">
        <w:rPr>
          <w:rFonts w:cstheme="minorHAnsi"/>
          <w:sz w:val="28"/>
          <w:szCs w:val="28"/>
          <w:lang w:bidi="he-IL"/>
        </w:rPr>
        <w:t>πολιτικών</w:t>
      </w:r>
      <w:r w:rsidR="00C0501D">
        <w:rPr>
          <w:rFonts w:cstheme="minorHAnsi"/>
          <w:sz w:val="28"/>
          <w:szCs w:val="28"/>
          <w:lang w:bidi="he-IL"/>
        </w:rPr>
        <w:t xml:space="preserve"> του </w:t>
      </w:r>
      <w:r w:rsidR="004A5499">
        <w:rPr>
          <w:rFonts w:cstheme="minorHAnsi"/>
          <w:sz w:val="28"/>
          <w:szCs w:val="28"/>
          <w:lang w:bidi="he-IL"/>
        </w:rPr>
        <w:t>αντιπάλων</w:t>
      </w:r>
      <w:r w:rsidR="009F1CEC">
        <w:rPr>
          <w:rFonts w:cstheme="minorHAnsi"/>
          <w:sz w:val="28"/>
          <w:szCs w:val="28"/>
          <w:lang w:bidi="he-IL"/>
        </w:rPr>
        <w:t>,</w:t>
      </w:r>
      <w:r w:rsidR="00C0501D">
        <w:rPr>
          <w:rFonts w:cstheme="minorHAnsi"/>
          <w:sz w:val="28"/>
          <w:szCs w:val="28"/>
          <w:lang w:bidi="he-IL"/>
        </w:rPr>
        <w:t xml:space="preserve"> </w:t>
      </w:r>
      <w:r w:rsidR="004A5499">
        <w:rPr>
          <w:rFonts w:cstheme="minorHAnsi"/>
          <w:sz w:val="28"/>
          <w:szCs w:val="28"/>
          <w:lang w:bidi="he-IL"/>
        </w:rPr>
        <w:t>δείχνοντας</w:t>
      </w:r>
      <w:r w:rsidR="00C0501D">
        <w:rPr>
          <w:rFonts w:cstheme="minorHAnsi"/>
          <w:sz w:val="28"/>
          <w:szCs w:val="28"/>
          <w:lang w:bidi="he-IL"/>
        </w:rPr>
        <w:t xml:space="preserve"> </w:t>
      </w:r>
      <w:r w:rsidR="004A5499">
        <w:rPr>
          <w:rFonts w:cstheme="minorHAnsi"/>
          <w:sz w:val="28"/>
          <w:szCs w:val="28"/>
          <w:lang w:bidi="he-IL"/>
        </w:rPr>
        <w:t>όλο</w:t>
      </w:r>
      <w:r w:rsidR="00C0501D">
        <w:rPr>
          <w:rFonts w:cstheme="minorHAnsi"/>
          <w:sz w:val="28"/>
          <w:szCs w:val="28"/>
          <w:lang w:bidi="he-IL"/>
        </w:rPr>
        <w:t xml:space="preserve"> το </w:t>
      </w:r>
      <w:r w:rsidR="004A5499">
        <w:rPr>
          <w:rFonts w:cstheme="minorHAnsi"/>
          <w:sz w:val="28"/>
          <w:szCs w:val="28"/>
          <w:lang w:bidi="he-IL"/>
        </w:rPr>
        <w:t>άρρωστο</w:t>
      </w:r>
      <w:r w:rsidR="00C0501D">
        <w:rPr>
          <w:rFonts w:cstheme="minorHAnsi"/>
          <w:sz w:val="28"/>
          <w:szCs w:val="28"/>
          <w:lang w:bidi="he-IL"/>
        </w:rPr>
        <w:t xml:space="preserve"> </w:t>
      </w:r>
      <w:r w:rsidR="004A5499">
        <w:rPr>
          <w:rFonts w:cstheme="minorHAnsi"/>
          <w:sz w:val="28"/>
          <w:szCs w:val="28"/>
          <w:lang w:bidi="he-IL"/>
        </w:rPr>
        <w:t>μίσος</w:t>
      </w:r>
      <w:r w:rsidR="00C0501D">
        <w:rPr>
          <w:rFonts w:cstheme="minorHAnsi"/>
          <w:sz w:val="28"/>
          <w:szCs w:val="28"/>
          <w:lang w:bidi="he-IL"/>
        </w:rPr>
        <w:t xml:space="preserve"> και το </w:t>
      </w:r>
      <w:r w:rsidR="004A5499">
        <w:rPr>
          <w:rFonts w:cstheme="minorHAnsi"/>
          <w:sz w:val="28"/>
          <w:szCs w:val="28"/>
          <w:lang w:bidi="he-IL"/>
        </w:rPr>
        <w:t>σύνδρομο</w:t>
      </w:r>
      <w:r w:rsidR="00C0501D">
        <w:rPr>
          <w:rFonts w:cstheme="minorHAnsi"/>
          <w:sz w:val="28"/>
          <w:szCs w:val="28"/>
          <w:lang w:bidi="he-IL"/>
        </w:rPr>
        <w:t xml:space="preserve"> </w:t>
      </w:r>
      <w:r w:rsidR="004A5499">
        <w:rPr>
          <w:rFonts w:cstheme="minorHAnsi"/>
          <w:sz w:val="28"/>
          <w:szCs w:val="28"/>
          <w:lang w:bidi="he-IL"/>
        </w:rPr>
        <w:t>καταδίωξης</w:t>
      </w:r>
      <w:r w:rsidR="00C0501D">
        <w:rPr>
          <w:rFonts w:cstheme="minorHAnsi"/>
          <w:sz w:val="28"/>
          <w:szCs w:val="28"/>
          <w:lang w:bidi="he-IL"/>
        </w:rPr>
        <w:t xml:space="preserve"> που </w:t>
      </w:r>
      <w:r w:rsidR="004A5499">
        <w:rPr>
          <w:rFonts w:cstheme="minorHAnsi"/>
          <w:sz w:val="28"/>
          <w:szCs w:val="28"/>
          <w:lang w:bidi="he-IL"/>
        </w:rPr>
        <w:t>διέθετε</w:t>
      </w:r>
      <w:r w:rsidR="00074E17">
        <w:rPr>
          <w:rFonts w:cstheme="minorHAnsi"/>
          <w:sz w:val="28"/>
          <w:szCs w:val="28"/>
          <w:lang w:bidi="he-IL"/>
        </w:rPr>
        <w:t>,</w:t>
      </w:r>
      <w:r w:rsidR="00C0501D">
        <w:rPr>
          <w:rFonts w:cstheme="minorHAnsi"/>
          <w:sz w:val="28"/>
          <w:szCs w:val="28"/>
          <w:lang w:bidi="he-IL"/>
        </w:rPr>
        <w:t xml:space="preserve"> όπως κάθε </w:t>
      </w:r>
      <w:r w:rsidR="004A5499">
        <w:rPr>
          <w:rFonts w:cstheme="minorHAnsi"/>
          <w:sz w:val="28"/>
          <w:szCs w:val="28"/>
          <w:lang w:bidi="he-IL"/>
        </w:rPr>
        <w:t>διεφθαρμένη</w:t>
      </w:r>
      <w:r w:rsidR="00C0501D">
        <w:rPr>
          <w:rFonts w:cstheme="minorHAnsi"/>
          <w:sz w:val="28"/>
          <w:szCs w:val="28"/>
          <w:lang w:bidi="he-IL"/>
        </w:rPr>
        <w:t xml:space="preserve"> </w:t>
      </w:r>
      <w:r w:rsidR="004A5499">
        <w:rPr>
          <w:rFonts w:cstheme="minorHAnsi"/>
          <w:sz w:val="28"/>
          <w:szCs w:val="28"/>
          <w:lang w:bidi="he-IL"/>
        </w:rPr>
        <w:t>εξουσία</w:t>
      </w:r>
      <w:r w:rsidR="00C0501D">
        <w:rPr>
          <w:rFonts w:cstheme="minorHAnsi"/>
          <w:sz w:val="28"/>
          <w:szCs w:val="28"/>
          <w:lang w:bidi="he-IL"/>
        </w:rPr>
        <w:t>.</w:t>
      </w:r>
      <w:r w:rsidR="000B2F9D" w:rsidRPr="00A2247E">
        <w:rPr>
          <w:rStyle w:val="a7"/>
        </w:rPr>
        <w:footnoteReference w:id="774"/>
      </w:r>
      <w:r w:rsidR="00C0501D">
        <w:rPr>
          <w:rFonts w:cstheme="minorHAnsi"/>
          <w:sz w:val="28"/>
          <w:szCs w:val="28"/>
          <w:lang w:bidi="he-IL"/>
        </w:rPr>
        <w:t xml:space="preserve"> </w:t>
      </w:r>
    </w:p>
    <w:p w14:paraId="39EF7C6E" w14:textId="338904C4" w:rsidR="009C1F03" w:rsidRDefault="004A5499"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Απεσταλμένος</w:t>
      </w:r>
      <w:r w:rsidR="00C0501D">
        <w:rPr>
          <w:rFonts w:cstheme="minorHAnsi"/>
          <w:sz w:val="28"/>
          <w:szCs w:val="28"/>
          <w:lang w:bidi="he-IL"/>
        </w:rPr>
        <w:t xml:space="preserve"> </w:t>
      </w:r>
      <w:r>
        <w:rPr>
          <w:rFonts w:cstheme="minorHAnsi"/>
          <w:sz w:val="28"/>
          <w:szCs w:val="28"/>
          <w:lang w:bidi="he-IL"/>
        </w:rPr>
        <w:t>αυτού</w:t>
      </w:r>
      <w:r w:rsidR="00C0501D">
        <w:rPr>
          <w:rFonts w:cstheme="minorHAnsi"/>
          <w:sz w:val="28"/>
          <w:szCs w:val="28"/>
          <w:lang w:bidi="he-IL"/>
        </w:rPr>
        <w:t xml:space="preserve"> του </w:t>
      </w:r>
      <w:r>
        <w:rPr>
          <w:rFonts w:cstheme="minorHAnsi"/>
          <w:sz w:val="28"/>
          <w:szCs w:val="28"/>
          <w:lang w:bidi="he-IL"/>
        </w:rPr>
        <w:t>αυτοκράτορα</w:t>
      </w:r>
      <w:r w:rsidR="00C0501D">
        <w:rPr>
          <w:rFonts w:cstheme="minorHAnsi"/>
          <w:sz w:val="28"/>
          <w:szCs w:val="28"/>
          <w:lang w:bidi="he-IL"/>
        </w:rPr>
        <w:t xml:space="preserve"> </w:t>
      </w:r>
      <w:r>
        <w:rPr>
          <w:rFonts w:cstheme="minorHAnsi"/>
          <w:sz w:val="28"/>
          <w:szCs w:val="28"/>
          <w:lang w:bidi="he-IL"/>
        </w:rPr>
        <w:t>ήταν</w:t>
      </w:r>
      <w:r w:rsidR="00C0501D">
        <w:rPr>
          <w:rFonts w:cstheme="minorHAnsi"/>
          <w:sz w:val="28"/>
          <w:szCs w:val="28"/>
          <w:lang w:bidi="he-IL"/>
        </w:rPr>
        <w:t xml:space="preserve"> ο </w:t>
      </w:r>
      <w:r>
        <w:rPr>
          <w:rFonts w:cstheme="minorHAnsi"/>
          <w:sz w:val="28"/>
          <w:szCs w:val="28"/>
          <w:lang w:bidi="he-IL"/>
        </w:rPr>
        <w:t>Πιλάτος</w:t>
      </w:r>
      <w:r w:rsidR="006A74C8">
        <w:rPr>
          <w:rFonts w:cstheme="minorHAnsi"/>
          <w:sz w:val="28"/>
          <w:szCs w:val="28"/>
          <w:lang w:bidi="he-IL"/>
        </w:rPr>
        <w:t>,</w:t>
      </w:r>
      <w:r w:rsidR="00C0501D">
        <w:rPr>
          <w:rFonts w:cstheme="minorHAnsi"/>
          <w:sz w:val="28"/>
          <w:szCs w:val="28"/>
          <w:lang w:bidi="he-IL"/>
        </w:rPr>
        <w:t xml:space="preserve"> και τη </w:t>
      </w:r>
      <w:r>
        <w:rPr>
          <w:rFonts w:cstheme="minorHAnsi"/>
          <w:sz w:val="28"/>
          <w:szCs w:val="28"/>
          <w:lang w:bidi="he-IL"/>
        </w:rPr>
        <w:t>θέση</w:t>
      </w:r>
      <w:r w:rsidR="00C0501D">
        <w:rPr>
          <w:rFonts w:cstheme="minorHAnsi"/>
          <w:sz w:val="28"/>
          <w:szCs w:val="28"/>
          <w:lang w:bidi="he-IL"/>
        </w:rPr>
        <w:t xml:space="preserve"> και τη </w:t>
      </w:r>
      <w:r>
        <w:rPr>
          <w:rFonts w:cstheme="minorHAnsi"/>
          <w:sz w:val="28"/>
          <w:szCs w:val="28"/>
          <w:lang w:bidi="he-IL"/>
        </w:rPr>
        <w:t>νοοτροπία</w:t>
      </w:r>
      <w:r w:rsidR="00C0501D">
        <w:rPr>
          <w:rFonts w:cstheme="minorHAnsi"/>
          <w:sz w:val="28"/>
          <w:szCs w:val="28"/>
          <w:lang w:bidi="he-IL"/>
        </w:rPr>
        <w:t xml:space="preserve"> </w:t>
      </w:r>
      <w:r>
        <w:rPr>
          <w:rFonts w:cstheme="minorHAnsi"/>
          <w:sz w:val="28"/>
          <w:szCs w:val="28"/>
          <w:lang w:bidi="he-IL"/>
        </w:rPr>
        <w:t>αυτής</w:t>
      </w:r>
      <w:r w:rsidR="00C0501D">
        <w:rPr>
          <w:rFonts w:cstheme="minorHAnsi"/>
          <w:sz w:val="28"/>
          <w:szCs w:val="28"/>
          <w:lang w:bidi="he-IL"/>
        </w:rPr>
        <w:t xml:space="preserve"> της </w:t>
      </w:r>
      <w:r>
        <w:rPr>
          <w:rFonts w:cstheme="minorHAnsi"/>
          <w:sz w:val="28"/>
          <w:szCs w:val="28"/>
          <w:lang w:bidi="he-IL"/>
        </w:rPr>
        <w:t>αυτοκρατορικής</w:t>
      </w:r>
      <w:r w:rsidR="00C0501D">
        <w:rPr>
          <w:rFonts w:cstheme="minorHAnsi"/>
          <w:sz w:val="28"/>
          <w:szCs w:val="28"/>
          <w:lang w:bidi="he-IL"/>
        </w:rPr>
        <w:t xml:space="preserve"> ελίτ </w:t>
      </w:r>
      <w:r>
        <w:rPr>
          <w:rFonts w:cstheme="minorHAnsi"/>
          <w:sz w:val="28"/>
          <w:szCs w:val="28"/>
          <w:lang w:bidi="he-IL"/>
        </w:rPr>
        <w:t>θεωρεί</w:t>
      </w:r>
      <w:r w:rsidR="00C0501D">
        <w:rPr>
          <w:rFonts w:cstheme="minorHAnsi"/>
          <w:sz w:val="28"/>
          <w:szCs w:val="28"/>
          <w:lang w:bidi="he-IL"/>
        </w:rPr>
        <w:t xml:space="preserve"> ότι </w:t>
      </w:r>
      <w:r>
        <w:rPr>
          <w:rFonts w:cstheme="minorHAnsi"/>
          <w:sz w:val="28"/>
          <w:szCs w:val="28"/>
          <w:lang w:bidi="he-IL"/>
        </w:rPr>
        <w:t>αντιπροσωπεύει</w:t>
      </w:r>
      <w:r w:rsidR="00C0501D">
        <w:rPr>
          <w:rFonts w:cstheme="minorHAnsi"/>
          <w:sz w:val="28"/>
          <w:szCs w:val="28"/>
          <w:lang w:bidi="he-IL"/>
        </w:rPr>
        <w:t xml:space="preserve"> στην </w:t>
      </w:r>
      <w:r>
        <w:rPr>
          <w:rFonts w:cstheme="minorHAnsi"/>
          <w:sz w:val="28"/>
          <w:szCs w:val="28"/>
          <w:lang w:bidi="he-IL"/>
        </w:rPr>
        <w:t>Ιουδαία</w:t>
      </w:r>
      <w:r w:rsidR="00C0501D">
        <w:rPr>
          <w:rFonts w:cstheme="minorHAnsi"/>
          <w:sz w:val="28"/>
          <w:szCs w:val="28"/>
          <w:lang w:bidi="he-IL"/>
        </w:rPr>
        <w:t xml:space="preserve">. Αυτή τη </w:t>
      </w:r>
      <w:r>
        <w:rPr>
          <w:rFonts w:cstheme="minorHAnsi"/>
          <w:sz w:val="28"/>
          <w:szCs w:val="28"/>
          <w:lang w:bidi="he-IL"/>
        </w:rPr>
        <w:t>μορφή</w:t>
      </w:r>
      <w:r w:rsidR="00C0501D">
        <w:rPr>
          <w:rFonts w:cstheme="minorHAnsi"/>
          <w:sz w:val="28"/>
          <w:szCs w:val="28"/>
          <w:lang w:bidi="he-IL"/>
        </w:rPr>
        <w:t xml:space="preserve"> </w:t>
      </w:r>
      <w:r>
        <w:rPr>
          <w:rFonts w:cstheme="minorHAnsi"/>
          <w:sz w:val="28"/>
          <w:szCs w:val="28"/>
          <w:lang w:bidi="he-IL"/>
        </w:rPr>
        <w:t>εξουσίας</w:t>
      </w:r>
      <w:r w:rsidR="00C0501D">
        <w:rPr>
          <w:rFonts w:cstheme="minorHAnsi"/>
          <w:sz w:val="28"/>
          <w:szCs w:val="28"/>
          <w:lang w:bidi="he-IL"/>
        </w:rPr>
        <w:t xml:space="preserve"> </w:t>
      </w:r>
      <w:r>
        <w:rPr>
          <w:rFonts w:cstheme="minorHAnsi"/>
          <w:sz w:val="28"/>
          <w:szCs w:val="28"/>
          <w:lang w:bidi="he-IL"/>
        </w:rPr>
        <w:t>με</w:t>
      </w:r>
      <w:r w:rsidR="00C0501D">
        <w:rPr>
          <w:rFonts w:cstheme="minorHAnsi"/>
          <w:sz w:val="28"/>
          <w:szCs w:val="28"/>
          <w:lang w:bidi="he-IL"/>
        </w:rPr>
        <w:t xml:space="preserve"> </w:t>
      </w:r>
      <w:r>
        <w:rPr>
          <w:rFonts w:cstheme="minorHAnsi"/>
          <w:sz w:val="28"/>
          <w:szCs w:val="28"/>
          <w:lang w:bidi="he-IL"/>
        </w:rPr>
        <w:t>ελληνορωμαϊκό</w:t>
      </w:r>
      <w:r w:rsidR="00C0501D">
        <w:rPr>
          <w:rFonts w:cstheme="minorHAnsi"/>
          <w:sz w:val="28"/>
          <w:szCs w:val="28"/>
          <w:lang w:bidi="he-IL"/>
        </w:rPr>
        <w:t xml:space="preserve"> </w:t>
      </w:r>
      <w:r>
        <w:rPr>
          <w:rFonts w:cstheme="minorHAnsi"/>
          <w:sz w:val="28"/>
          <w:szCs w:val="28"/>
          <w:lang w:bidi="he-IL"/>
        </w:rPr>
        <w:t>χαρακτήρα</w:t>
      </w:r>
      <w:r w:rsidR="00671587">
        <w:rPr>
          <w:rFonts w:cstheme="minorHAnsi"/>
          <w:sz w:val="28"/>
          <w:szCs w:val="28"/>
          <w:lang w:bidi="he-IL"/>
        </w:rPr>
        <w:t xml:space="preserve"> αναδεικνύει</w:t>
      </w:r>
      <w:r w:rsidR="006A74C8">
        <w:rPr>
          <w:rFonts w:cstheme="minorHAnsi"/>
          <w:sz w:val="28"/>
          <w:szCs w:val="28"/>
          <w:lang w:bidi="he-IL"/>
        </w:rPr>
        <w:t>,</w:t>
      </w:r>
      <w:r w:rsidR="00C0501D">
        <w:rPr>
          <w:rFonts w:cstheme="minorHAnsi"/>
          <w:sz w:val="28"/>
          <w:szCs w:val="28"/>
          <w:lang w:bidi="he-IL"/>
        </w:rPr>
        <w:t xml:space="preserve"> </w:t>
      </w:r>
      <w:r>
        <w:rPr>
          <w:rFonts w:cstheme="minorHAnsi"/>
          <w:sz w:val="28"/>
          <w:szCs w:val="28"/>
          <w:lang w:bidi="he-IL"/>
        </w:rPr>
        <w:t>επικεντρωμένη</w:t>
      </w:r>
      <w:r w:rsidR="00C0501D">
        <w:rPr>
          <w:rFonts w:cstheme="minorHAnsi"/>
          <w:sz w:val="28"/>
          <w:szCs w:val="28"/>
          <w:lang w:bidi="he-IL"/>
        </w:rPr>
        <w:t xml:space="preserve"> στη </w:t>
      </w:r>
      <w:r>
        <w:rPr>
          <w:rFonts w:cstheme="minorHAnsi"/>
          <w:sz w:val="28"/>
          <w:szCs w:val="28"/>
          <w:lang w:bidi="he-IL"/>
        </w:rPr>
        <w:t xml:space="preserve">δύναμη </w:t>
      </w:r>
      <w:r w:rsidR="00C0501D">
        <w:rPr>
          <w:rFonts w:cstheme="minorHAnsi"/>
          <w:sz w:val="28"/>
          <w:szCs w:val="28"/>
          <w:lang w:bidi="he-IL"/>
        </w:rPr>
        <w:t xml:space="preserve">και την </w:t>
      </w:r>
      <w:r>
        <w:rPr>
          <w:rFonts w:cstheme="minorHAnsi"/>
          <w:sz w:val="28"/>
          <w:szCs w:val="28"/>
          <w:lang w:bidi="he-IL"/>
        </w:rPr>
        <w:t>ισχύ</w:t>
      </w:r>
      <w:r w:rsidR="00C0501D">
        <w:rPr>
          <w:rFonts w:cstheme="minorHAnsi"/>
          <w:sz w:val="28"/>
          <w:szCs w:val="28"/>
          <w:lang w:bidi="he-IL"/>
        </w:rPr>
        <w:t xml:space="preserve"> </w:t>
      </w:r>
      <w:r w:rsidR="005931A2">
        <w:rPr>
          <w:rFonts w:cstheme="minorHAnsi"/>
          <w:sz w:val="28"/>
          <w:szCs w:val="28"/>
          <w:lang w:bidi="he-IL"/>
        </w:rPr>
        <w:t xml:space="preserve">που του </w:t>
      </w:r>
      <w:r>
        <w:rPr>
          <w:rFonts w:cstheme="minorHAnsi"/>
          <w:sz w:val="28"/>
          <w:szCs w:val="28"/>
          <w:lang w:bidi="he-IL"/>
        </w:rPr>
        <w:t>παρέχει</w:t>
      </w:r>
      <w:r w:rsidR="005931A2">
        <w:rPr>
          <w:rFonts w:cstheme="minorHAnsi"/>
          <w:sz w:val="28"/>
          <w:szCs w:val="28"/>
          <w:lang w:bidi="he-IL"/>
        </w:rPr>
        <w:t xml:space="preserve"> η </w:t>
      </w:r>
      <w:r>
        <w:rPr>
          <w:rFonts w:cstheme="minorHAnsi"/>
          <w:sz w:val="28"/>
          <w:szCs w:val="28"/>
          <w:lang w:bidi="he-IL"/>
        </w:rPr>
        <w:t>νομική</w:t>
      </w:r>
      <w:r w:rsidR="005931A2">
        <w:rPr>
          <w:rFonts w:cstheme="minorHAnsi"/>
          <w:sz w:val="28"/>
          <w:szCs w:val="28"/>
          <w:lang w:bidi="he-IL"/>
        </w:rPr>
        <w:t xml:space="preserve"> του </w:t>
      </w:r>
      <w:r>
        <w:rPr>
          <w:rFonts w:cstheme="minorHAnsi"/>
          <w:sz w:val="28"/>
          <w:szCs w:val="28"/>
          <w:lang w:bidi="he-IL"/>
        </w:rPr>
        <w:t>θέση</w:t>
      </w:r>
      <w:r w:rsidR="0038606A">
        <w:rPr>
          <w:rFonts w:cstheme="minorHAnsi"/>
          <w:sz w:val="28"/>
          <w:szCs w:val="28"/>
          <w:lang w:bidi="he-IL"/>
        </w:rPr>
        <w:t>.</w:t>
      </w:r>
      <w:r w:rsidR="005931A2">
        <w:rPr>
          <w:rFonts w:cstheme="minorHAnsi"/>
          <w:sz w:val="28"/>
          <w:szCs w:val="28"/>
          <w:lang w:bidi="he-IL"/>
        </w:rPr>
        <w:t xml:space="preserve"> </w:t>
      </w:r>
      <w:r w:rsidR="0038606A">
        <w:rPr>
          <w:rFonts w:cstheme="minorHAnsi"/>
          <w:sz w:val="28"/>
          <w:szCs w:val="28"/>
          <w:lang w:bidi="he-IL"/>
        </w:rPr>
        <w:t xml:space="preserve">Αυτή </w:t>
      </w:r>
      <w:r w:rsidR="005931A2">
        <w:rPr>
          <w:rFonts w:cstheme="minorHAnsi"/>
          <w:sz w:val="28"/>
          <w:szCs w:val="28"/>
          <w:lang w:bidi="he-IL"/>
        </w:rPr>
        <w:t xml:space="preserve"> του </w:t>
      </w:r>
      <w:r>
        <w:rPr>
          <w:rFonts w:cstheme="minorHAnsi"/>
          <w:sz w:val="28"/>
          <w:szCs w:val="28"/>
          <w:lang w:bidi="he-IL"/>
        </w:rPr>
        <w:t>δίνει</w:t>
      </w:r>
      <w:r w:rsidR="005931A2">
        <w:rPr>
          <w:rFonts w:cstheme="minorHAnsi"/>
          <w:sz w:val="28"/>
          <w:szCs w:val="28"/>
          <w:lang w:bidi="he-IL"/>
        </w:rPr>
        <w:t xml:space="preserve"> τη </w:t>
      </w:r>
      <w:r>
        <w:rPr>
          <w:rFonts w:cstheme="minorHAnsi"/>
          <w:sz w:val="28"/>
          <w:szCs w:val="28"/>
          <w:lang w:bidi="he-IL"/>
        </w:rPr>
        <w:t>δυνατότητα</w:t>
      </w:r>
      <w:r w:rsidR="005931A2">
        <w:rPr>
          <w:rFonts w:cstheme="minorHAnsi"/>
          <w:sz w:val="28"/>
          <w:szCs w:val="28"/>
          <w:lang w:bidi="he-IL"/>
        </w:rPr>
        <w:t xml:space="preserve"> </w:t>
      </w:r>
      <w:r>
        <w:rPr>
          <w:rFonts w:cstheme="minorHAnsi"/>
          <w:sz w:val="28"/>
          <w:szCs w:val="28"/>
          <w:lang w:bidi="he-IL"/>
        </w:rPr>
        <w:t>ελέγχου</w:t>
      </w:r>
      <w:r w:rsidR="005931A2">
        <w:rPr>
          <w:rFonts w:cstheme="minorHAnsi"/>
          <w:sz w:val="28"/>
          <w:szCs w:val="28"/>
          <w:lang w:bidi="he-IL"/>
        </w:rPr>
        <w:t xml:space="preserve"> </w:t>
      </w:r>
      <w:r>
        <w:rPr>
          <w:rFonts w:cstheme="minorHAnsi"/>
          <w:sz w:val="28"/>
          <w:szCs w:val="28"/>
          <w:lang w:bidi="he-IL"/>
        </w:rPr>
        <w:t>ζωής</w:t>
      </w:r>
      <w:r w:rsidR="005931A2">
        <w:rPr>
          <w:rFonts w:cstheme="minorHAnsi"/>
          <w:sz w:val="28"/>
          <w:szCs w:val="28"/>
          <w:lang w:bidi="he-IL"/>
        </w:rPr>
        <w:t xml:space="preserve"> και </w:t>
      </w:r>
      <w:r>
        <w:rPr>
          <w:rFonts w:cstheme="minorHAnsi"/>
          <w:sz w:val="28"/>
          <w:szCs w:val="28"/>
          <w:lang w:bidi="he-IL"/>
        </w:rPr>
        <w:t>θανάτου</w:t>
      </w:r>
      <w:r w:rsidR="005931A2">
        <w:rPr>
          <w:rFonts w:cstheme="minorHAnsi"/>
          <w:sz w:val="28"/>
          <w:szCs w:val="28"/>
          <w:lang w:bidi="he-IL"/>
        </w:rPr>
        <w:t xml:space="preserve"> κάθε </w:t>
      </w:r>
      <w:r>
        <w:rPr>
          <w:rFonts w:cstheme="minorHAnsi"/>
          <w:sz w:val="28"/>
          <w:szCs w:val="28"/>
          <w:lang w:bidi="he-IL"/>
        </w:rPr>
        <w:t>κατοίκου</w:t>
      </w:r>
      <w:r w:rsidR="005931A2">
        <w:rPr>
          <w:rFonts w:cstheme="minorHAnsi"/>
          <w:sz w:val="28"/>
          <w:szCs w:val="28"/>
          <w:lang w:bidi="he-IL"/>
        </w:rPr>
        <w:t xml:space="preserve"> της </w:t>
      </w:r>
      <w:r>
        <w:rPr>
          <w:rFonts w:cstheme="minorHAnsi"/>
          <w:sz w:val="28"/>
          <w:szCs w:val="28"/>
          <w:lang w:bidi="he-IL"/>
        </w:rPr>
        <w:t>περιοχής</w:t>
      </w:r>
      <w:r w:rsidR="009F1CEC">
        <w:rPr>
          <w:rFonts w:cstheme="minorHAnsi"/>
          <w:sz w:val="28"/>
          <w:szCs w:val="28"/>
          <w:lang w:bidi="he-IL"/>
        </w:rPr>
        <w:t>,</w:t>
      </w:r>
      <w:r w:rsidR="005931A2">
        <w:rPr>
          <w:rFonts w:cstheme="minorHAnsi"/>
          <w:sz w:val="28"/>
          <w:szCs w:val="28"/>
          <w:lang w:bidi="he-IL"/>
        </w:rPr>
        <w:t xml:space="preserve"> που του </w:t>
      </w:r>
      <w:r>
        <w:rPr>
          <w:rFonts w:cstheme="minorHAnsi"/>
          <w:sz w:val="28"/>
          <w:szCs w:val="28"/>
          <w:lang w:bidi="he-IL"/>
        </w:rPr>
        <w:t>ορίστηκε</w:t>
      </w:r>
      <w:r w:rsidR="005931A2">
        <w:rPr>
          <w:rFonts w:cstheme="minorHAnsi"/>
          <w:sz w:val="28"/>
          <w:szCs w:val="28"/>
          <w:lang w:bidi="he-IL"/>
        </w:rPr>
        <w:t xml:space="preserve"> από το </w:t>
      </w:r>
      <w:r>
        <w:rPr>
          <w:rFonts w:cstheme="minorHAnsi"/>
          <w:sz w:val="28"/>
          <w:szCs w:val="28"/>
          <w:lang w:bidi="he-IL"/>
        </w:rPr>
        <w:t>Ρωμαίο</w:t>
      </w:r>
      <w:r w:rsidR="005931A2">
        <w:rPr>
          <w:rFonts w:cstheme="minorHAnsi"/>
          <w:sz w:val="28"/>
          <w:szCs w:val="28"/>
          <w:lang w:bidi="he-IL"/>
        </w:rPr>
        <w:t xml:space="preserve"> </w:t>
      </w:r>
      <w:r>
        <w:rPr>
          <w:rFonts w:cstheme="minorHAnsi"/>
          <w:sz w:val="28"/>
          <w:szCs w:val="28"/>
          <w:lang w:bidi="he-IL"/>
        </w:rPr>
        <w:t>αυτοκράτορα</w:t>
      </w:r>
      <w:r w:rsidR="005931A2">
        <w:rPr>
          <w:rFonts w:cstheme="minorHAnsi"/>
          <w:sz w:val="28"/>
          <w:szCs w:val="28"/>
          <w:lang w:bidi="he-IL"/>
        </w:rPr>
        <w:t xml:space="preserve"> ως </w:t>
      </w:r>
      <w:r>
        <w:rPr>
          <w:rFonts w:cstheme="minorHAnsi"/>
          <w:sz w:val="28"/>
          <w:szCs w:val="28"/>
          <w:lang w:bidi="he-IL"/>
        </w:rPr>
        <w:t>περιοχή</w:t>
      </w:r>
      <w:r w:rsidR="005931A2">
        <w:rPr>
          <w:rFonts w:cstheme="minorHAnsi"/>
          <w:sz w:val="28"/>
          <w:szCs w:val="28"/>
          <w:lang w:bidi="he-IL"/>
        </w:rPr>
        <w:t xml:space="preserve"> </w:t>
      </w:r>
      <w:r>
        <w:rPr>
          <w:rFonts w:cstheme="minorHAnsi"/>
          <w:sz w:val="28"/>
          <w:szCs w:val="28"/>
          <w:lang w:bidi="he-IL"/>
        </w:rPr>
        <w:t>διοικητικής</w:t>
      </w:r>
      <w:r w:rsidR="005931A2">
        <w:rPr>
          <w:rFonts w:cstheme="minorHAnsi"/>
          <w:sz w:val="28"/>
          <w:szCs w:val="28"/>
          <w:lang w:bidi="he-IL"/>
        </w:rPr>
        <w:t xml:space="preserve"> του </w:t>
      </w:r>
      <w:r>
        <w:rPr>
          <w:rFonts w:cstheme="minorHAnsi"/>
          <w:sz w:val="28"/>
          <w:szCs w:val="28"/>
          <w:lang w:bidi="he-IL"/>
        </w:rPr>
        <w:t>ευθύνης</w:t>
      </w:r>
      <w:r w:rsidR="005931A2">
        <w:rPr>
          <w:rFonts w:cstheme="minorHAnsi"/>
          <w:sz w:val="28"/>
          <w:szCs w:val="28"/>
          <w:lang w:bidi="he-IL"/>
        </w:rPr>
        <w:t>.</w:t>
      </w:r>
      <w:r w:rsidR="005523DD" w:rsidRPr="00A2247E">
        <w:rPr>
          <w:rStyle w:val="a7"/>
        </w:rPr>
        <w:footnoteReference w:id="775"/>
      </w:r>
      <w:r w:rsidR="005931A2">
        <w:rPr>
          <w:rFonts w:cstheme="minorHAnsi"/>
          <w:sz w:val="28"/>
          <w:szCs w:val="28"/>
          <w:lang w:bidi="he-IL"/>
        </w:rPr>
        <w:t xml:space="preserve"> Ποιος του </w:t>
      </w:r>
      <w:r>
        <w:rPr>
          <w:rFonts w:cstheme="minorHAnsi"/>
          <w:sz w:val="28"/>
          <w:szCs w:val="28"/>
          <w:lang w:bidi="he-IL"/>
        </w:rPr>
        <w:t>παραχώρησε</w:t>
      </w:r>
      <w:r w:rsidR="005931A2">
        <w:rPr>
          <w:rFonts w:cstheme="minorHAnsi"/>
          <w:sz w:val="28"/>
          <w:szCs w:val="28"/>
          <w:lang w:bidi="he-IL"/>
        </w:rPr>
        <w:t xml:space="preserve"> αυτό το </w:t>
      </w:r>
      <w:r>
        <w:rPr>
          <w:rFonts w:cstheme="minorHAnsi"/>
          <w:sz w:val="28"/>
          <w:szCs w:val="28"/>
          <w:lang w:bidi="he-IL"/>
        </w:rPr>
        <w:t>νομικό</w:t>
      </w:r>
      <w:r w:rsidR="005931A2">
        <w:rPr>
          <w:rFonts w:cstheme="minorHAnsi"/>
          <w:sz w:val="28"/>
          <w:szCs w:val="28"/>
          <w:lang w:bidi="he-IL"/>
        </w:rPr>
        <w:t xml:space="preserve"> </w:t>
      </w:r>
      <w:r>
        <w:rPr>
          <w:rFonts w:cstheme="minorHAnsi"/>
          <w:sz w:val="28"/>
          <w:szCs w:val="28"/>
          <w:lang w:bidi="he-IL"/>
        </w:rPr>
        <w:t>δικαίωμα</w:t>
      </w:r>
      <w:r w:rsidR="005931A2">
        <w:rPr>
          <w:rFonts w:cstheme="minorHAnsi"/>
          <w:sz w:val="28"/>
          <w:szCs w:val="28"/>
          <w:lang w:bidi="he-IL"/>
        </w:rPr>
        <w:t xml:space="preserve">; Μα </w:t>
      </w:r>
      <w:r>
        <w:rPr>
          <w:rFonts w:cstheme="minorHAnsi"/>
          <w:sz w:val="28"/>
          <w:szCs w:val="28"/>
          <w:lang w:bidi="he-IL"/>
        </w:rPr>
        <w:t>φυσικά</w:t>
      </w:r>
      <w:r w:rsidR="005931A2">
        <w:rPr>
          <w:rFonts w:cstheme="minorHAnsi"/>
          <w:sz w:val="28"/>
          <w:szCs w:val="28"/>
          <w:lang w:bidi="he-IL"/>
        </w:rPr>
        <w:t xml:space="preserve"> η </w:t>
      </w:r>
      <w:r>
        <w:rPr>
          <w:rFonts w:cstheme="minorHAnsi"/>
          <w:sz w:val="28"/>
          <w:szCs w:val="28"/>
          <w:lang w:bidi="he-IL"/>
        </w:rPr>
        <w:t>πολιτική</w:t>
      </w:r>
      <w:r w:rsidR="005931A2">
        <w:rPr>
          <w:rFonts w:cstheme="minorHAnsi"/>
          <w:sz w:val="28"/>
          <w:szCs w:val="28"/>
          <w:lang w:bidi="he-IL"/>
        </w:rPr>
        <w:t xml:space="preserve"> </w:t>
      </w:r>
      <w:r>
        <w:rPr>
          <w:rFonts w:cstheme="minorHAnsi"/>
          <w:sz w:val="28"/>
          <w:szCs w:val="28"/>
          <w:lang w:bidi="he-IL"/>
        </w:rPr>
        <w:t>κυριαρχία</w:t>
      </w:r>
      <w:r w:rsidR="005931A2">
        <w:rPr>
          <w:rFonts w:cstheme="minorHAnsi"/>
          <w:sz w:val="28"/>
          <w:szCs w:val="28"/>
          <w:lang w:bidi="he-IL"/>
        </w:rPr>
        <w:t xml:space="preserve"> της </w:t>
      </w:r>
      <w:r>
        <w:rPr>
          <w:rFonts w:cstheme="minorHAnsi"/>
          <w:sz w:val="28"/>
          <w:szCs w:val="28"/>
          <w:lang w:bidi="he-IL"/>
        </w:rPr>
        <w:t>κοσμοκράτειρας</w:t>
      </w:r>
      <w:r w:rsidR="005931A2">
        <w:rPr>
          <w:rFonts w:cstheme="minorHAnsi"/>
          <w:sz w:val="28"/>
          <w:szCs w:val="28"/>
          <w:lang w:bidi="he-IL"/>
        </w:rPr>
        <w:t xml:space="preserve"> </w:t>
      </w:r>
      <w:r>
        <w:rPr>
          <w:rFonts w:cstheme="minorHAnsi"/>
          <w:sz w:val="28"/>
          <w:szCs w:val="28"/>
          <w:lang w:bidi="he-IL"/>
        </w:rPr>
        <w:t>Ρώμης</w:t>
      </w:r>
      <w:r w:rsidR="006A74C8">
        <w:rPr>
          <w:rFonts w:cstheme="minorHAnsi"/>
          <w:sz w:val="28"/>
          <w:szCs w:val="28"/>
          <w:lang w:bidi="he-IL"/>
        </w:rPr>
        <w:t>,</w:t>
      </w:r>
      <w:r>
        <w:rPr>
          <w:rFonts w:cstheme="minorHAnsi"/>
          <w:sz w:val="28"/>
          <w:szCs w:val="28"/>
          <w:lang w:bidi="he-IL"/>
        </w:rPr>
        <w:t xml:space="preserve"> </w:t>
      </w:r>
      <w:r w:rsidR="005931A2">
        <w:rPr>
          <w:rFonts w:cstheme="minorHAnsi"/>
          <w:sz w:val="28"/>
          <w:szCs w:val="28"/>
          <w:lang w:bidi="he-IL"/>
        </w:rPr>
        <w:t xml:space="preserve">και η </w:t>
      </w:r>
      <w:r>
        <w:rPr>
          <w:rFonts w:cstheme="minorHAnsi"/>
          <w:sz w:val="28"/>
          <w:szCs w:val="28"/>
          <w:lang w:bidi="he-IL"/>
        </w:rPr>
        <w:t>προσωποποίηση</w:t>
      </w:r>
      <w:r w:rsidR="005931A2">
        <w:rPr>
          <w:rFonts w:cstheme="minorHAnsi"/>
          <w:sz w:val="28"/>
          <w:szCs w:val="28"/>
          <w:lang w:bidi="he-IL"/>
        </w:rPr>
        <w:t xml:space="preserve"> της </w:t>
      </w:r>
      <w:r>
        <w:rPr>
          <w:rFonts w:cstheme="minorHAnsi"/>
          <w:sz w:val="28"/>
          <w:szCs w:val="28"/>
          <w:lang w:bidi="he-IL"/>
        </w:rPr>
        <w:t>δύναμής</w:t>
      </w:r>
      <w:r w:rsidR="005931A2">
        <w:rPr>
          <w:rFonts w:cstheme="minorHAnsi"/>
          <w:sz w:val="28"/>
          <w:szCs w:val="28"/>
          <w:lang w:bidi="he-IL"/>
        </w:rPr>
        <w:t xml:space="preserve"> της ο </w:t>
      </w:r>
      <w:r>
        <w:rPr>
          <w:rFonts w:cstheme="minorHAnsi"/>
          <w:sz w:val="28"/>
          <w:szCs w:val="28"/>
          <w:lang w:bidi="he-IL"/>
        </w:rPr>
        <w:t>ίδιος</w:t>
      </w:r>
      <w:r w:rsidR="005931A2">
        <w:rPr>
          <w:rFonts w:cstheme="minorHAnsi"/>
          <w:sz w:val="28"/>
          <w:szCs w:val="28"/>
          <w:lang w:bidi="he-IL"/>
        </w:rPr>
        <w:t xml:space="preserve"> ο </w:t>
      </w:r>
      <w:r>
        <w:rPr>
          <w:rFonts w:cstheme="minorHAnsi"/>
          <w:sz w:val="28"/>
          <w:szCs w:val="28"/>
          <w:lang w:bidi="he-IL"/>
        </w:rPr>
        <w:t>αυτοκράτορας</w:t>
      </w:r>
      <w:r w:rsidR="005931A2">
        <w:rPr>
          <w:rFonts w:cstheme="minorHAnsi"/>
          <w:sz w:val="28"/>
          <w:szCs w:val="28"/>
          <w:lang w:bidi="he-IL"/>
        </w:rPr>
        <w:t xml:space="preserve">. Όταν </w:t>
      </w:r>
      <w:r>
        <w:rPr>
          <w:rFonts w:cstheme="minorHAnsi"/>
          <w:sz w:val="28"/>
          <w:szCs w:val="28"/>
          <w:lang w:bidi="he-IL"/>
        </w:rPr>
        <w:t>απευθύνεται</w:t>
      </w:r>
      <w:r w:rsidR="007977A5">
        <w:rPr>
          <w:rFonts w:cstheme="minorHAnsi"/>
          <w:sz w:val="28"/>
          <w:szCs w:val="28"/>
          <w:lang w:bidi="he-IL"/>
        </w:rPr>
        <w:t xml:space="preserve"> στον </w:t>
      </w:r>
      <w:r>
        <w:rPr>
          <w:rFonts w:cstheme="minorHAnsi"/>
          <w:sz w:val="28"/>
          <w:szCs w:val="28"/>
          <w:lang w:bidi="he-IL"/>
        </w:rPr>
        <w:t>Ιησού</w:t>
      </w:r>
      <w:r w:rsidR="007977A5">
        <w:rPr>
          <w:rFonts w:cstheme="minorHAnsi"/>
          <w:sz w:val="28"/>
          <w:szCs w:val="28"/>
          <w:lang w:bidi="he-IL"/>
        </w:rPr>
        <w:t xml:space="preserve"> </w:t>
      </w:r>
      <w:r>
        <w:rPr>
          <w:rFonts w:cstheme="minorHAnsi"/>
          <w:sz w:val="28"/>
          <w:szCs w:val="28"/>
          <w:lang w:bidi="he-IL"/>
        </w:rPr>
        <w:t>λέγοντας</w:t>
      </w:r>
      <w:r w:rsidR="007977A5">
        <w:rPr>
          <w:rFonts w:cstheme="minorHAnsi"/>
          <w:sz w:val="28"/>
          <w:szCs w:val="28"/>
          <w:lang w:bidi="he-IL"/>
        </w:rPr>
        <w:t xml:space="preserve"> του ότι </w:t>
      </w:r>
      <w:r>
        <w:rPr>
          <w:rFonts w:cstheme="minorHAnsi"/>
          <w:sz w:val="28"/>
          <w:szCs w:val="28"/>
          <w:lang w:bidi="he-IL"/>
        </w:rPr>
        <w:t>έχει</w:t>
      </w:r>
      <w:r w:rsidR="007977A5">
        <w:rPr>
          <w:rFonts w:cstheme="minorHAnsi"/>
          <w:sz w:val="28"/>
          <w:szCs w:val="28"/>
          <w:lang w:bidi="he-IL"/>
        </w:rPr>
        <w:t xml:space="preserve"> την </w:t>
      </w:r>
      <w:r>
        <w:rPr>
          <w:rFonts w:cstheme="minorHAnsi"/>
          <w:sz w:val="28"/>
          <w:szCs w:val="28"/>
          <w:lang w:bidi="he-IL"/>
        </w:rPr>
        <w:t>εξουσία</w:t>
      </w:r>
      <w:r w:rsidR="007977A5">
        <w:rPr>
          <w:rFonts w:cstheme="minorHAnsi"/>
          <w:sz w:val="28"/>
          <w:szCs w:val="28"/>
          <w:lang w:bidi="he-IL"/>
        </w:rPr>
        <w:t xml:space="preserve"> </w:t>
      </w:r>
      <w:r>
        <w:rPr>
          <w:rFonts w:cstheme="minorHAnsi"/>
          <w:sz w:val="28"/>
          <w:szCs w:val="28"/>
          <w:lang w:bidi="he-IL"/>
        </w:rPr>
        <w:t>αυτού</w:t>
      </w:r>
      <w:r w:rsidR="004B4C4B">
        <w:rPr>
          <w:rFonts w:cstheme="minorHAnsi"/>
          <w:sz w:val="28"/>
          <w:szCs w:val="28"/>
          <w:lang w:bidi="he-IL"/>
        </w:rPr>
        <w:t xml:space="preserve"> </w:t>
      </w:r>
      <w:r w:rsidR="007977A5">
        <w:rPr>
          <w:rFonts w:cstheme="minorHAnsi"/>
          <w:sz w:val="28"/>
          <w:szCs w:val="28"/>
          <w:lang w:bidi="he-IL"/>
        </w:rPr>
        <w:t xml:space="preserve">του </w:t>
      </w:r>
      <w:r>
        <w:rPr>
          <w:rFonts w:cstheme="minorHAnsi"/>
          <w:sz w:val="28"/>
          <w:szCs w:val="28"/>
          <w:lang w:bidi="he-IL"/>
        </w:rPr>
        <w:t>τύπου</w:t>
      </w:r>
      <w:r w:rsidR="007977A5">
        <w:rPr>
          <w:rFonts w:cstheme="minorHAnsi"/>
          <w:sz w:val="28"/>
          <w:szCs w:val="28"/>
          <w:lang w:bidi="he-IL"/>
        </w:rPr>
        <w:t xml:space="preserve"> </w:t>
      </w:r>
      <w:r>
        <w:rPr>
          <w:rFonts w:cstheme="minorHAnsi"/>
          <w:sz w:val="28"/>
          <w:szCs w:val="28"/>
          <w:lang w:bidi="he-IL"/>
        </w:rPr>
        <w:t>εξουσία</w:t>
      </w:r>
      <w:r w:rsidR="007977A5">
        <w:rPr>
          <w:rFonts w:cstheme="minorHAnsi"/>
          <w:sz w:val="28"/>
          <w:szCs w:val="28"/>
          <w:lang w:bidi="he-IL"/>
        </w:rPr>
        <w:t xml:space="preserve"> </w:t>
      </w:r>
      <w:r>
        <w:rPr>
          <w:rFonts w:cstheme="minorHAnsi"/>
          <w:sz w:val="28"/>
          <w:szCs w:val="28"/>
          <w:lang w:bidi="he-IL"/>
        </w:rPr>
        <w:t>εννοεί</w:t>
      </w:r>
      <w:r w:rsidR="007977A5">
        <w:rPr>
          <w:rFonts w:cstheme="minorHAnsi"/>
          <w:sz w:val="28"/>
          <w:szCs w:val="28"/>
          <w:lang w:bidi="he-IL"/>
        </w:rPr>
        <w:t xml:space="preserve">. Είναι ο </w:t>
      </w:r>
      <w:r>
        <w:rPr>
          <w:rFonts w:cstheme="minorHAnsi"/>
          <w:sz w:val="28"/>
          <w:szCs w:val="28"/>
          <w:lang w:bidi="he-IL"/>
        </w:rPr>
        <w:t>απεσταλμένος</w:t>
      </w:r>
      <w:r w:rsidR="007977A5">
        <w:rPr>
          <w:rFonts w:cstheme="minorHAnsi"/>
          <w:sz w:val="28"/>
          <w:szCs w:val="28"/>
          <w:lang w:bidi="he-IL"/>
        </w:rPr>
        <w:t xml:space="preserve"> του </w:t>
      </w:r>
      <w:r>
        <w:rPr>
          <w:rFonts w:cstheme="minorHAnsi"/>
          <w:sz w:val="28"/>
          <w:szCs w:val="28"/>
          <w:lang w:bidi="he-IL"/>
        </w:rPr>
        <w:t>θεού</w:t>
      </w:r>
      <w:r w:rsidR="007977A5">
        <w:rPr>
          <w:rFonts w:cstheme="minorHAnsi"/>
          <w:sz w:val="28"/>
          <w:szCs w:val="28"/>
          <w:lang w:bidi="he-IL"/>
        </w:rPr>
        <w:t xml:space="preserve"> </w:t>
      </w:r>
      <w:r>
        <w:rPr>
          <w:rFonts w:cstheme="minorHAnsi"/>
          <w:sz w:val="28"/>
          <w:szCs w:val="28"/>
          <w:lang w:bidi="he-IL"/>
        </w:rPr>
        <w:t>αυτοκράτορα</w:t>
      </w:r>
      <w:r w:rsidR="007977A5">
        <w:rPr>
          <w:rFonts w:cstheme="minorHAnsi"/>
          <w:sz w:val="28"/>
          <w:szCs w:val="28"/>
          <w:lang w:bidi="he-IL"/>
        </w:rPr>
        <w:t xml:space="preserve"> Τιβέριου και </w:t>
      </w:r>
      <w:r>
        <w:rPr>
          <w:rFonts w:cstheme="minorHAnsi"/>
          <w:sz w:val="28"/>
          <w:szCs w:val="28"/>
          <w:lang w:bidi="he-IL"/>
        </w:rPr>
        <w:t>έχει</w:t>
      </w:r>
      <w:r w:rsidR="007977A5">
        <w:rPr>
          <w:rFonts w:cstheme="minorHAnsi"/>
          <w:sz w:val="28"/>
          <w:szCs w:val="28"/>
          <w:lang w:bidi="he-IL"/>
        </w:rPr>
        <w:t xml:space="preserve"> την </w:t>
      </w:r>
      <w:r>
        <w:rPr>
          <w:rFonts w:cstheme="minorHAnsi"/>
          <w:sz w:val="28"/>
          <w:szCs w:val="28"/>
          <w:lang w:bidi="he-IL"/>
        </w:rPr>
        <w:t>απόλυτη</w:t>
      </w:r>
      <w:r w:rsidR="007977A5">
        <w:rPr>
          <w:rFonts w:cstheme="minorHAnsi"/>
          <w:sz w:val="28"/>
          <w:szCs w:val="28"/>
          <w:lang w:bidi="he-IL"/>
        </w:rPr>
        <w:t xml:space="preserve"> </w:t>
      </w:r>
      <w:r>
        <w:rPr>
          <w:rFonts w:cstheme="minorHAnsi"/>
          <w:sz w:val="28"/>
          <w:szCs w:val="28"/>
          <w:lang w:bidi="he-IL"/>
        </w:rPr>
        <w:t>δικαιοδοσία</w:t>
      </w:r>
      <w:r w:rsidR="007977A5">
        <w:rPr>
          <w:rFonts w:cstheme="minorHAnsi"/>
          <w:sz w:val="28"/>
          <w:szCs w:val="28"/>
          <w:lang w:bidi="he-IL"/>
        </w:rPr>
        <w:t xml:space="preserve"> για αυτό να </w:t>
      </w:r>
      <w:r>
        <w:rPr>
          <w:rFonts w:cstheme="minorHAnsi"/>
          <w:sz w:val="28"/>
          <w:szCs w:val="28"/>
          <w:lang w:bidi="he-IL"/>
        </w:rPr>
        <w:t>ενεργήσει</w:t>
      </w:r>
      <w:r w:rsidR="007977A5">
        <w:rPr>
          <w:rFonts w:cstheme="minorHAnsi"/>
          <w:sz w:val="28"/>
          <w:szCs w:val="28"/>
          <w:lang w:bidi="he-IL"/>
        </w:rPr>
        <w:t xml:space="preserve"> </w:t>
      </w:r>
      <w:r>
        <w:rPr>
          <w:rFonts w:cstheme="minorHAnsi"/>
          <w:sz w:val="28"/>
          <w:szCs w:val="28"/>
          <w:lang w:bidi="he-IL"/>
        </w:rPr>
        <w:t>ό,τι</w:t>
      </w:r>
      <w:r w:rsidR="007977A5">
        <w:rPr>
          <w:rFonts w:cstheme="minorHAnsi"/>
          <w:sz w:val="28"/>
          <w:szCs w:val="28"/>
          <w:lang w:bidi="he-IL"/>
        </w:rPr>
        <w:t xml:space="preserve"> </w:t>
      </w:r>
      <w:r>
        <w:rPr>
          <w:rFonts w:cstheme="minorHAnsi"/>
          <w:sz w:val="28"/>
          <w:szCs w:val="28"/>
          <w:lang w:bidi="he-IL"/>
        </w:rPr>
        <w:t>θέλει</w:t>
      </w:r>
      <w:r w:rsidR="007977A5">
        <w:rPr>
          <w:rFonts w:cstheme="minorHAnsi"/>
          <w:sz w:val="28"/>
          <w:szCs w:val="28"/>
          <w:lang w:bidi="he-IL"/>
        </w:rPr>
        <w:t xml:space="preserve">. Είναι η </w:t>
      </w:r>
      <w:r>
        <w:rPr>
          <w:rFonts w:cstheme="minorHAnsi"/>
          <w:sz w:val="28"/>
          <w:szCs w:val="28"/>
          <w:lang w:bidi="he-IL"/>
        </w:rPr>
        <w:t>έκφραση</w:t>
      </w:r>
      <w:r w:rsidR="007977A5">
        <w:rPr>
          <w:rFonts w:cstheme="minorHAnsi"/>
          <w:sz w:val="28"/>
          <w:szCs w:val="28"/>
          <w:lang w:bidi="he-IL"/>
        </w:rPr>
        <w:t xml:space="preserve"> της </w:t>
      </w:r>
      <w:r>
        <w:rPr>
          <w:rFonts w:cstheme="minorHAnsi"/>
          <w:sz w:val="28"/>
          <w:szCs w:val="28"/>
          <w:lang w:bidi="he-IL"/>
        </w:rPr>
        <w:t>απόλυτης</w:t>
      </w:r>
      <w:r w:rsidR="007977A5">
        <w:rPr>
          <w:rFonts w:cstheme="minorHAnsi"/>
          <w:sz w:val="28"/>
          <w:szCs w:val="28"/>
          <w:lang w:bidi="he-IL"/>
        </w:rPr>
        <w:t xml:space="preserve"> </w:t>
      </w:r>
      <w:r>
        <w:rPr>
          <w:rFonts w:cstheme="minorHAnsi"/>
          <w:sz w:val="28"/>
          <w:szCs w:val="28"/>
          <w:lang w:bidi="he-IL"/>
        </w:rPr>
        <w:t>θεοποίησης</w:t>
      </w:r>
      <w:r w:rsidR="007977A5">
        <w:rPr>
          <w:rFonts w:cstheme="minorHAnsi"/>
          <w:sz w:val="28"/>
          <w:szCs w:val="28"/>
          <w:lang w:bidi="he-IL"/>
        </w:rPr>
        <w:t xml:space="preserve"> της </w:t>
      </w:r>
      <w:r>
        <w:rPr>
          <w:rFonts w:cstheme="minorHAnsi"/>
          <w:sz w:val="28"/>
          <w:szCs w:val="28"/>
          <w:lang w:bidi="he-IL"/>
        </w:rPr>
        <w:t>εξουσίας</w:t>
      </w:r>
      <w:r w:rsidR="006A74C8">
        <w:rPr>
          <w:rFonts w:cstheme="minorHAnsi"/>
          <w:sz w:val="28"/>
          <w:szCs w:val="28"/>
          <w:lang w:bidi="he-IL"/>
        </w:rPr>
        <w:t>,</w:t>
      </w:r>
      <w:r w:rsidR="007977A5">
        <w:rPr>
          <w:rFonts w:cstheme="minorHAnsi"/>
          <w:sz w:val="28"/>
          <w:szCs w:val="28"/>
          <w:lang w:bidi="he-IL"/>
        </w:rPr>
        <w:t xml:space="preserve"> της </w:t>
      </w:r>
      <w:r>
        <w:rPr>
          <w:rFonts w:cstheme="minorHAnsi"/>
          <w:sz w:val="28"/>
          <w:szCs w:val="28"/>
          <w:lang w:bidi="he-IL"/>
        </w:rPr>
        <w:t>δύναμής</w:t>
      </w:r>
      <w:r w:rsidR="007977A5">
        <w:rPr>
          <w:rFonts w:cstheme="minorHAnsi"/>
          <w:sz w:val="28"/>
          <w:szCs w:val="28"/>
          <w:lang w:bidi="he-IL"/>
        </w:rPr>
        <w:t xml:space="preserve"> του </w:t>
      </w:r>
      <w:r>
        <w:rPr>
          <w:rFonts w:cstheme="minorHAnsi"/>
          <w:sz w:val="28"/>
          <w:szCs w:val="28"/>
          <w:lang w:bidi="he-IL"/>
        </w:rPr>
        <w:t>κράτους</w:t>
      </w:r>
      <w:r w:rsidR="006A74C8">
        <w:rPr>
          <w:rFonts w:cstheme="minorHAnsi"/>
          <w:sz w:val="28"/>
          <w:szCs w:val="28"/>
          <w:lang w:bidi="he-IL"/>
        </w:rPr>
        <w:t>,</w:t>
      </w:r>
      <w:r w:rsidR="007977A5">
        <w:rPr>
          <w:rFonts w:cstheme="minorHAnsi"/>
          <w:sz w:val="28"/>
          <w:szCs w:val="28"/>
          <w:lang w:bidi="he-IL"/>
        </w:rPr>
        <w:t xml:space="preserve"> </w:t>
      </w:r>
      <w:r>
        <w:rPr>
          <w:rFonts w:cstheme="minorHAnsi"/>
          <w:sz w:val="28"/>
          <w:szCs w:val="28"/>
          <w:lang w:bidi="he-IL"/>
        </w:rPr>
        <w:t>αλλά</w:t>
      </w:r>
      <w:r w:rsidR="007977A5">
        <w:rPr>
          <w:rFonts w:cstheme="minorHAnsi"/>
          <w:sz w:val="28"/>
          <w:szCs w:val="28"/>
          <w:lang w:bidi="he-IL"/>
        </w:rPr>
        <w:t xml:space="preserve"> και η </w:t>
      </w:r>
      <w:r>
        <w:rPr>
          <w:rFonts w:cstheme="minorHAnsi"/>
          <w:sz w:val="28"/>
          <w:szCs w:val="28"/>
          <w:lang w:bidi="he-IL"/>
        </w:rPr>
        <w:t>απόλυτη</w:t>
      </w:r>
      <w:r w:rsidR="007977A5">
        <w:rPr>
          <w:rFonts w:cstheme="minorHAnsi"/>
          <w:sz w:val="28"/>
          <w:szCs w:val="28"/>
          <w:lang w:bidi="he-IL"/>
        </w:rPr>
        <w:t xml:space="preserve"> </w:t>
      </w:r>
      <w:r>
        <w:rPr>
          <w:rFonts w:cstheme="minorHAnsi"/>
          <w:sz w:val="28"/>
          <w:szCs w:val="28"/>
          <w:lang w:bidi="he-IL"/>
        </w:rPr>
        <w:t>θεοποίηση</w:t>
      </w:r>
      <w:r w:rsidR="007977A5">
        <w:rPr>
          <w:rFonts w:cstheme="minorHAnsi"/>
          <w:sz w:val="28"/>
          <w:szCs w:val="28"/>
          <w:lang w:bidi="he-IL"/>
        </w:rPr>
        <w:t xml:space="preserve"> των </w:t>
      </w:r>
      <w:r>
        <w:rPr>
          <w:rFonts w:cstheme="minorHAnsi"/>
          <w:sz w:val="28"/>
          <w:szCs w:val="28"/>
          <w:lang w:bidi="he-IL"/>
        </w:rPr>
        <w:t>ανθρώπων</w:t>
      </w:r>
      <w:r w:rsidR="007977A5">
        <w:rPr>
          <w:rFonts w:cstheme="minorHAnsi"/>
          <w:sz w:val="28"/>
          <w:szCs w:val="28"/>
          <w:lang w:bidi="he-IL"/>
        </w:rPr>
        <w:t xml:space="preserve"> που την </w:t>
      </w:r>
      <w:r>
        <w:rPr>
          <w:rFonts w:cstheme="minorHAnsi"/>
          <w:sz w:val="28"/>
          <w:szCs w:val="28"/>
          <w:lang w:bidi="he-IL"/>
        </w:rPr>
        <w:t>εκφράζουν</w:t>
      </w:r>
      <w:r w:rsidR="006A74C8">
        <w:rPr>
          <w:rFonts w:cstheme="minorHAnsi"/>
          <w:sz w:val="28"/>
          <w:szCs w:val="28"/>
          <w:lang w:bidi="he-IL"/>
        </w:rPr>
        <w:t>,</w:t>
      </w:r>
      <w:r w:rsidR="007977A5">
        <w:rPr>
          <w:rFonts w:cstheme="minorHAnsi"/>
          <w:sz w:val="28"/>
          <w:szCs w:val="28"/>
          <w:lang w:bidi="he-IL"/>
        </w:rPr>
        <w:t xml:space="preserve"> όπως ο </w:t>
      </w:r>
      <w:r>
        <w:rPr>
          <w:rFonts w:cstheme="minorHAnsi"/>
          <w:sz w:val="28"/>
          <w:szCs w:val="28"/>
          <w:lang w:bidi="he-IL"/>
        </w:rPr>
        <w:t>αυτοκράτορας</w:t>
      </w:r>
      <w:r w:rsidR="007977A5">
        <w:rPr>
          <w:rFonts w:cstheme="minorHAnsi"/>
          <w:sz w:val="28"/>
          <w:szCs w:val="28"/>
          <w:lang w:bidi="he-IL"/>
        </w:rPr>
        <w:t xml:space="preserve"> και οι </w:t>
      </w:r>
      <w:r>
        <w:rPr>
          <w:rFonts w:cstheme="minorHAnsi"/>
          <w:sz w:val="28"/>
          <w:szCs w:val="28"/>
          <w:lang w:bidi="he-IL"/>
        </w:rPr>
        <w:t>επιτελείς</w:t>
      </w:r>
      <w:r w:rsidR="007977A5">
        <w:rPr>
          <w:rFonts w:cstheme="minorHAnsi"/>
          <w:sz w:val="28"/>
          <w:szCs w:val="28"/>
          <w:lang w:bidi="he-IL"/>
        </w:rPr>
        <w:t xml:space="preserve"> του</w:t>
      </w:r>
      <w:r w:rsidR="006A74C8">
        <w:rPr>
          <w:rFonts w:cstheme="minorHAnsi"/>
          <w:sz w:val="28"/>
          <w:szCs w:val="28"/>
          <w:lang w:bidi="he-IL"/>
        </w:rPr>
        <w:t>,</w:t>
      </w:r>
      <w:r w:rsidR="007977A5">
        <w:rPr>
          <w:rFonts w:cstheme="minorHAnsi"/>
          <w:sz w:val="28"/>
          <w:szCs w:val="28"/>
          <w:lang w:bidi="he-IL"/>
        </w:rPr>
        <w:t xml:space="preserve"> όπως ο </w:t>
      </w:r>
      <w:r>
        <w:rPr>
          <w:rFonts w:cstheme="minorHAnsi"/>
          <w:sz w:val="28"/>
          <w:szCs w:val="28"/>
          <w:lang w:bidi="he-IL"/>
        </w:rPr>
        <w:t>έπαρχος</w:t>
      </w:r>
      <w:r w:rsidR="007977A5">
        <w:rPr>
          <w:rFonts w:cstheme="minorHAnsi"/>
          <w:sz w:val="28"/>
          <w:szCs w:val="28"/>
          <w:lang w:bidi="he-IL"/>
        </w:rPr>
        <w:t xml:space="preserve"> </w:t>
      </w:r>
      <w:r>
        <w:rPr>
          <w:rFonts w:cstheme="minorHAnsi"/>
          <w:sz w:val="28"/>
          <w:szCs w:val="28"/>
          <w:lang w:bidi="he-IL"/>
        </w:rPr>
        <w:t>Πιλάτος</w:t>
      </w:r>
      <w:r w:rsidR="007977A5">
        <w:rPr>
          <w:rFonts w:cstheme="minorHAnsi"/>
          <w:sz w:val="28"/>
          <w:szCs w:val="28"/>
          <w:lang w:bidi="he-IL"/>
        </w:rPr>
        <w:t xml:space="preserve">. </w:t>
      </w:r>
      <w:r w:rsidR="006A74C8">
        <w:rPr>
          <w:rFonts w:cstheme="minorHAnsi"/>
          <w:sz w:val="28"/>
          <w:szCs w:val="28"/>
          <w:lang w:bidi="he-IL"/>
        </w:rPr>
        <w:t>Ένα</w:t>
      </w:r>
      <w:r w:rsidR="007977A5">
        <w:rPr>
          <w:rFonts w:cstheme="minorHAnsi"/>
          <w:sz w:val="28"/>
          <w:szCs w:val="28"/>
          <w:lang w:bidi="he-IL"/>
        </w:rPr>
        <w:t xml:space="preserve"> </w:t>
      </w:r>
      <w:r>
        <w:rPr>
          <w:rFonts w:cstheme="minorHAnsi"/>
          <w:sz w:val="28"/>
          <w:szCs w:val="28"/>
          <w:lang w:bidi="he-IL"/>
        </w:rPr>
        <w:t>τέτοιο</w:t>
      </w:r>
      <w:r w:rsidR="007977A5">
        <w:rPr>
          <w:rFonts w:cstheme="minorHAnsi"/>
          <w:sz w:val="28"/>
          <w:szCs w:val="28"/>
          <w:lang w:bidi="he-IL"/>
        </w:rPr>
        <w:t xml:space="preserve"> </w:t>
      </w:r>
      <w:r>
        <w:rPr>
          <w:rFonts w:cstheme="minorHAnsi"/>
          <w:sz w:val="28"/>
          <w:szCs w:val="28"/>
          <w:lang w:bidi="he-IL"/>
        </w:rPr>
        <w:t>λοιπόν</w:t>
      </w:r>
      <w:r w:rsidR="007977A5">
        <w:rPr>
          <w:rFonts w:cstheme="minorHAnsi"/>
          <w:sz w:val="28"/>
          <w:szCs w:val="28"/>
          <w:lang w:bidi="he-IL"/>
        </w:rPr>
        <w:t xml:space="preserve"> </w:t>
      </w:r>
      <w:r>
        <w:rPr>
          <w:rFonts w:cstheme="minorHAnsi"/>
          <w:sz w:val="28"/>
          <w:szCs w:val="28"/>
          <w:lang w:bidi="he-IL"/>
        </w:rPr>
        <w:t>επιτελικό</w:t>
      </w:r>
      <w:r w:rsidR="007977A5">
        <w:rPr>
          <w:rFonts w:cstheme="minorHAnsi"/>
          <w:sz w:val="28"/>
          <w:szCs w:val="28"/>
          <w:lang w:bidi="he-IL"/>
        </w:rPr>
        <w:t xml:space="preserve"> </w:t>
      </w:r>
      <w:r w:rsidR="00AA7184">
        <w:rPr>
          <w:rFonts w:cstheme="minorHAnsi"/>
          <w:sz w:val="28"/>
          <w:szCs w:val="28"/>
          <w:lang w:bidi="he-IL"/>
        </w:rPr>
        <w:t>ρόλο</w:t>
      </w:r>
      <w:r w:rsidR="007977A5">
        <w:rPr>
          <w:rFonts w:cstheme="minorHAnsi"/>
          <w:sz w:val="28"/>
          <w:szCs w:val="28"/>
          <w:lang w:bidi="he-IL"/>
        </w:rPr>
        <w:t xml:space="preserve"> </w:t>
      </w:r>
      <w:r>
        <w:rPr>
          <w:rFonts w:cstheme="minorHAnsi"/>
          <w:sz w:val="28"/>
          <w:szCs w:val="28"/>
          <w:lang w:bidi="he-IL"/>
        </w:rPr>
        <w:t>διεκδικεί</w:t>
      </w:r>
      <w:r w:rsidR="007977A5">
        <w:rPr>
          <w:rFonts w:cstheme="minorHAnsi"/>
          <w:sz w:val="28"/>
          <w:szCs w:val="28"/>
          <w:lang w:bidi="he-IL"/>
        </w:rPr>
        <w:t xml:space="preserve"> για τον </w:t>
      </w:r>
      <w:r>
        <w:rPr>
          <w:rFonts w:cstheme="minorHAnsi"/>
          <w:sz w:val="28"/>
          <w:szCs w:val="28"/>
          <w:lang w:bidi="he-IL"/>
        </w:rPr>
        <w:t>εαυτό</w:t>
      </w:r>
      <w:r w:rsidR="007977A5">
        <w:rPr>
          <w:rFonts w:cstheme="minorHAnsi"/>
          <w:sz w:val="28"/>
          <w:szCs w:val="28"/>
          <w:lang w:bidi="he-IL"/>
        </w:rPr>
        <w:t xml:space="preserve"> του ο </w:t>
      </w:r>
      <w:r>
        <w:rPr>
          <w:rFonts w:cstheme="minorHAnsi"/>
          <w:sz w:val="28"/>
          <w:szCs w:val="28"/>
          <w:lang w:bidi="he-IL"/>
        </w:rPr>
        <w:t>Πιλάτος</w:t>
      </w:r>
      <w:r w:rsidR="006A74C8">
        <w:rPr>
          <w:rFonts w:cstheme="minorHAnsi"/>
          <w:sz w:val="28"/>
          <w:szCs w:val="28"/>
          <w:lang w:bidi="he-IL"/>
        </w:rPr>
        <w:t>,</w:t>
      </w:r>
      <w:r w:rsidR="007977A5">
        <w:rPr>
          <w:rFonts w:cstheme="minorHAnsi"/>
          <w:sz w:val="28"/>
          <w:szCs w:val="28"/>
          <w:lang w:bidi="he-IL"/>
        </w:rPr>
        <w:t xml:space="preserve"> με </w:t>
      </w:r>
      <w:r>
        <w:rPr>
          <w:rFonts w:cstheme="minorHAnsi"/>
          <w:sz w:val="28"/>
          <w:szCs w:val="28"/>
          <w:lang w:bidi="he-IL"/>
        </w:rPr>
        <w:t>φιλοδοξίες</w:t>
      </w:r>
      <w:r w:rsidR="007977A5">
        <w:rPr>
          <w:rFonts w:cstheme="minorHAnsi"/>
          <w:sz w:val="28"/>
          <w:szCs w:val="28"/>
          <w:lang w:bidi="he-IL"/>
        </w:rPr>
        <w:t xml:space="preserve"> να </w:t>
      </w:r>
      <w:r>
        <w:rPr>
          <w:rFonts w:cstheme="minorHAnsi"/>
          <w:sz w:val="28"/>
          <w:szCs w:val="28"/>
          <w:lang w:bidi="he-IL"/>
        </w:rPr>
        <w:t>ανέλθει</w:t>
      </w:r>
      <w:r w:rsidR="007977A5">
        <w:rPr>
          <w:rFonts w:cstheme="minorHAnsi"/>
          <w:sz w:val="28"/>
          <w:szCs w:val="28"/>
          <w:lang w:bidi="he-IL"/>
        </w:rPr>
        <w:t xml:space="preserve"> </w:t>
      </w:r>
      <w:r>
        <w:rPr>
          <w:rFonts w:cstheme="minorHAnsi"/>
          <w:sz w:val="28"/>
          <w:szCs w:val="28"/>
          <w:lang w:bidi="he-IL"/>
        </w:rPr>
        <w:t>στην</w:t>
      </w:r>
      <w:r w:rsidR="007977A5">
        <w:rPr>
          <w:rFonts w:cstheme="minorHAnsi"/>
          <w:sz w:val="28"/>
          <w:szCs w:val="28"/>
          <w:lang w:bidi="he-IL"/>
        </w:rPr>
        <w:t xml:space="preserve"> </w:t>
      </w:r>
      <w:r>
        <w:rPr>
          <w:rFonts w:cstheme="minorHAnsi"/>
          <w:sz w:val="28"/>
          <w:szCs w:val="28"/>
          <w:lang w:bidi="he-IL"/>
        </w:rPr>
        <w:t>πυραμίδα</w:t>
      </w:r>
      <w:r w:rsidR="007977A5">
        <w:rPr>
          <w:rFonts w:cstheme="minorHAnsi"/>
          <w:sz w:val="28"/>
          <w:szCs w:val="28"/>
          <w:lang w:bidi="he-IL"/>
        </w:rPr>
        <w:t xml:space="preserve"> της </w:t>
      </w:r>
      <w:r>
        <w:rPr>
          <w:rFonts w:cstheme="minorHAnsi"/>
          <w:sz w:val="28"/>
          <w:szCs w:val="28"/>
          <w:lang w:bidi="he-IL"/>
        </w:rPr>
        <w:t>ρωμαϊκής</w:t>
      </w:r>
      <w:r w:rsidR="007977A5">
        <w:rPr>
          <w:rFonts w:cstheme="minorHAnsi"/>
          <w:sz w:val="28"/>
          <w:szCs w:val="28"/>
          <w:lang w:bidi="he-IL"/>
        </w:rPr>
        <w:t xml:space="preserve"> </w:t>
      </w:r>
      <w:r>
        <w:rPr>
          <w:rFonts w:cstheme="minorHAnsi"/>
          <w:sz w:val="28"/>
          <w:szCs w:val="28"/>
          <w:lang w:bidi="he-IL"/>
        </w:rPr>
        <w:t>εξουσίας</w:t>
      </w:r>
      <w:r w:rsidR="007977A5">
        <w:rPr>
          <w:rFonts w:cstheme="minorHAnsi"/>
          <w:sz w:val="28"/>
          <w:szCs w:val="28"/>
          <w:lang w:bidi="he-IL"/>
        </w:rPr>
        <w:t xml:space="preserve">. </w:t>
      </w:r>
      <w:r>
        <w:rPr>
          <w:rFonts w:cstheme="minorHAnsi"/>
          <w:sz w:val="28"/>
          <w:szCs w:val="28"/>
          <w:lang w:bidi="he-IL"/>
        </w:rPr>
        <w:t>Όλες</w:t>
      </w:r>
      <w:r w:rsidR="007977A5">
        <w:rPr>
          <w:rFonts w:cstheme="minorHAnsi"/>
          <w:sz w:val="28"/>
          <w:szCs w:val="28"/>
          <w:lang w:bidi="he-IL"/>
        </w:rPr>
        <w:t xml:space="preserve"> οι </w:t>
      </w:r>
      <w:r>
        <w:rPr>
          <w:rFonts w:cstheme="minorHAnsi"/>
          <w:sz w:val="28"/>
          <w:szCs w:val="28"/>
          <w:lang w:bidi="he-IL"/>
        </w:rPr>
        <w:t>προγενέστερες</w:t>
      </w:r>
      <w:r w:rsidR="007977A5">
        <w:rPr>
          <w:rFonts w:cstheme="minorHAnsi"/>
          <w:sz w:val="28"/>
          <w:szCs w:val="28"/>
          <w:lang w:bidi="he-IL"/>
        </w:rPr>
        <w:t xml:space="preserve"> </w:t>
      </w:r>
      <w:r>
        <w:rPr>
          <w:rFonts w:cstheme="minorHAnsi"/>
          <w:sz w:val="28"/>
          <w:szCs w:val="28"/>
          <w:lang w:bidi="he-IL"/>
        </w:rPr>
        <w:t>πράξεις</w:t>
      </w:r>
      <w:r w:rsidR="007977A5">
        <w:rPr>
          <w:rFonts w:cstheme="minorHAnsi"/>
          <w:sz w:val="28"/>
          <w:szCs w:val="28"/>
          <w:lang w:bidi="he-IL"/>
        </w:rPr>
        <w:t xml:space="preserve"> του </w:t>
      </w:r>
      <w:r w:rsidR="0029101B">
        <w:rPr>
          <w:rFonts w:cstheme="minorHAnsi"/>
          <w:sz w:val="28"/>
          <w:szCs w:val="28"/>
          <w:lang w:bidi="he-IL"/>
        </w:rPr>
        <w:t xml:space="preserve">ως </w:t>
      </w:r>
      <w:r>
        <w:rPr>
          <w:rFonts w:cstheme="minorHAnsi"/>
          <w:sz w:val="28"/>
          <w:szCs w:val="28"/>
          <w:lang w:bidi="he-IL"/>
        </w:rPr>
        <w:t>διοικητής</w:t>
      </w:r>
      <w:r w:rsidR="0029101B">
        <w:rPr>
          <w:rFonts w:cstheme="minorHAnsi"/>
          <w:sz w:val="28"/>
          <w:szCs w:val="28"/>
          <w:lang w:bidi="he-IL"/>
        </w:rPr>
        <w:t xml:space="preserve"> της </w:t>
      </w:r>
      <w:r>
        <w:rPr>
          <w:rFonts w:cstheme="minorHAnsi"/>
          <w:sz w:val="28"/>
          <w:szCs w:val="28"/>
          <w:lang w:bidi="he-IL"/>
        </w:rPr>
        <w:t>Ιουδαίας</w:t>
      </w:r>
      <w:r w:rsidR="0029101B">
        <w:rPr>
          <w:rFonts w:cstheme="minorHAnsi"/>
          <w:sz w:val="28"/>
          <w:szCs w:val="28"/>
          <w:lang w:bidi="he-IL"/>
        </w:rPr>
        <w:t xml:space="preserve"> από το 26μ.Χ. το </w:t>
      </w:r>
      <w:r>
        <w:rPr>
          <w:rFonts w:cstheme="minorHAnsi"/>
          <w:sz w:val="28"/>
          <w:szCs w:val="28"/>
          <w:lang w:bidi="he-IL"/>
        </w:rPr>
        <w:t>επιβεβαιώνουν</w:t>
      </w:r>
      <w:r w:rsidR="006A74C8">
        <w:rPr>
          <w:rFonts w:cstheme="minorHAnsi"/>
          <w:sz w:val="28"/>
          <w:szCs w:val="28"/>
          <w:lang w:bidi="he-IL"/>
        </w:rPr>
        <w:t>,</w:t>
      </w:r>
      <w:r w:rsidR="0029101B">
        <w:rPr>
          <w:rFonts w:cstheme="minorHAnsi"/>
          <w:sz w:val="28"/>
          <w:szCs w:val="28"/>
          <w:lang w:bidi="he-IL"/>
        </w:rPr>
        <w:t xml:space="preserve"> όπως </w:t>
      </w:r>
      <w:r>
        <w:rPr>
          <w:rFonts w:cstheme="minorHAnsi"/>
          <w:sz w:val="28"/>
          <w:szCs w:val="28"/>
          <w:lang w:bidi="he-IL"/>
        </w:rPr>
        <w:t>σχετικά</w:t>
      </w:r>
      <w:r w:rsidR="0029101B">
        <w:rPr>
          <w:rFonts w:cstheme="minorHAnsi"/>
          <w:sz w:val="28"/>
          <w:szCs w:val="28"/>
          <w:lang w:bidi="he-IL"/>
        </w:rPr>
        <w:t xml:space="preserve"> το </w:t>
      </w:r>
      <w:r>
        <w:rPr>
          <w:rFonts w:cstheme="minorHAnsi"/>
          <w:sz w:val="28"/>
          <w:szCs w:val="28"/>
          <w:lang w:bidi="he-IL"/>
        </w:rPr>
        <w:t>μαρτυρούν</w:t>
      </w:r>
      <w:r w:rsidR="0029101B">
        <w:rPr>
          <w:rFonts w:cstheme="minorHAnsi"/>
          <w:sz w:val="28"/>
          <w:szCs w:val="28"/>
          <w:lang w:bidi="he-IL"/>
        </w:rPr>
        <w:t xml:space="preserve"> και ο Ιώσηπος και ο Φίλωνας.</w:t>
      </w:r>
      <w:r w:rsidR="00905EDF">
        <w:rPr>
          <w:rFonts w:cstheme="minorHAnsi"/>
          <w:sz w:val="28"/>
          <w:szCs w:val="28"/>
          <w:lang w:bidi="he-IL"/>
        </w:rPr>
        <w:t xml:space="preserve"> </w:t>
      </w:r>
    </w:p>
    <w:p w14:paraId="6A09AD13" w14:textId="6F39D83C" w:rsidR="007114BC" w:rsidRDefault="00905EDF"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Και εδώ </w:t>
      </w:r>
      <w:r w:rsidR="004A5499">
        <w:rPr>
          <w:rFonts w:cstheme="minorHAnsi"/>
          <w:sz w:val="28"/>
          <w:szCs w:val="28"/>
          <w:lang w:bidi="he-IL"/>
        </w:rPr>
        <w:t>γεννάται</w:t>
      </w:r>
      <w:r>
        <w:rPr>
          <w:rFonts w:cstheme="minorHAnsi"/>
          <w:sz w:val="28"/>
          <w:szCs w:val="28"/>
          <w:lang w:bidi="he-IL"/>
        </w:rPr>
        <w:t xml:space="preserve"> το </w:t>
      </w:r>
      <w:r w:rsidR="004A5499">
        <w:rPr>
          <w:rFonts w:cstheme="minorHAnsi"/>
          <w:sz w:val="28"/>
          <w:szCs w:val="28"/>
          <w:lang w:bidi="he-IL"/>
        </w:rPr>
        <w:t>ερώτημα</w:t>
      </w:r>
      <w:r>
        <w:rPr>
          <w:rFonts w:cstheme="minorHAnsi"/>
          <w:sz w:val="28"/>
          <w:szCs w:val="28"/>
          <w:lang w:bidi="he-IL"/>
        </w:rPr>
        <w:t xml:space="preserve"> </w:t>
      </w:r>
      <w:r w:rsidR="004A5499">
        <w:rPr>
          <w:rFonts w:cstheme="minorHAnsi"/>
          <w:sz w:val="28"/>
          <w:szCs w:val="28"/>
          <w:lang w:bidi="he-IL"/>
        </w:rPr>
        <w:t>σημαντικό</w:t>
      </w:r>
      <w:r>
        <w:rPr>
          <w:rFonts w:cstheme="minorHAnsi"/>
          <w:sz w:val="28"/>
          <w:szCs w:val="28"/>
          <w:lang w:bidi="he-IL"/>
        </w:rPr>
        <w:t xml:space="preserve"> για την </w:t>
      </w:r>
      <w:r w:rsidR="004A5499">
        <w:rPr>
          <w:rFonts w:cstheme="minorHAnsi"/>
          <w:sz w:val="28"/>
          <w:szCs w:val="28"/>
          <w:lang w:bidi="he-IL"/>
        </w:rPr>
        <w:t>πολιτική</w:t>
      </w:r>
      <w:r>
        <w:rPr>
          <w:rFonts w:cstheme="minorHAnsi"/>
          <w:sz w:val="28"/>
          <w:szCs w:val="28"/>
          <w:lang w:bidi="he-IL"/>
        </w:rPr>
        <w:t xml:space="preserve"> </w:t>
      </w:r>
      <w:r w:rsidR="004A5499">
        <w:rPr>
          <w:rFonts w:cstheme="minorHAnsi"/>
          <w:sz w:val="28"/>
          <w:szCs w:val="28"/>
          <w:lang w:bidi="he-IL"/>
        </w:rPr>
        <w:t>σκέψη</w:t>
      </w:r>
      <w:r>
        <w:rPr>
          <w:rFonts w:cstheme="minorHAnsi"/>
          <w:sz w:val="28"/>
          <w:szCs w:val="28"/>
          <w:lang w:bidi="he-IL"/>
        </w:rPr>
        <w:t xml:space="preserve"> </w:t>
      </w:r>
      <w:r w:rsidR="004A5499">
        <w:rPr>
          <w:rFonts w:cstheme="minorHAnsi"/>
          <w:sz w:val="28"/>
          <w:szCs w:val="28"/>
          <w:lang w:bidi="he-IL"/>
        </w:rPr>
        <w:t>όλης</w:t>
      </w:r>
      <w:r>
        <w:rPr>
          <w:rFonts w:cstheme="minorHAnsi"/>
          <w:sz w:val="28"/>
          <w:szCs w:val="28"/>
          <w:lang w:bidi="he-IL"/>
        </w:rPr>
        <w:t xml:space="preserve"> της </w:t>
      </w:r>
      <w:r w:rsidR="004A5499">
        <w:rPr>
          <w:rFonts w:cstheme="minorHAnsi"/>
          <w:sz w:val="28"/>
          <w:szCs w:val="28"/>
          <w:lang w:bidi="he-IL"/>
        </w:rPr>
        <w:t>ανθρωπότητας</w:t>
      </w:r>
      <w:r>
        <w:rPr>
          <w:rFonts w:cstheme="minorHAnsi"/>
          <w:sz w:val="28"/>
          <w:szCs w:val="28"/>
          <w:lang w:bidi="he-IL"/>
        </w:rPr>
        <w:t xml:space="preserve">. Είναι </w:t>
      </w:r>
      <w:r w:rsidR="004A5499">
        <w:rPr>
          <w:rFonts w:cstheme="minorHAnsi"/>
          <w:sz w:val="28"/>
          <w:szCs w:val="28"/>
          <w:lang w:bidi="he-IL"/>
        </w:rPr>
        <w:t>εφικτό</w:t>
      </w:r>
      <w:r>
        <w:rPr>
          <w:rFonts w:cstheme="minorHAnsi"/>
          <w:sz w:val="28"/>
          <w:szCs w:val="28"/>
          <w:lang w:bidi="he-IL"/>
        </w:rPr>
        <w:t xml:space="preserve"> ο </w:t>
      </w:r>
      <w:r w:rsidR="004A5499">
        <w:rPr>
          <w:rFonts w:cstheme="minorHAnsi"/>
          <w:sz w:val="28"/>
          <w:szCs w:val="28"/>
          <w:lang w:bidi="he-IL"/>
        </w:rPr>
        <w:t>άνθρωπος</w:t>
      </w:r>
      <w:r>
        <w:rPr>
          <w:rFonts w:cstheme="minorHAnsi"/>
          <w:sz w:val="28"/>
          <w:szCs w:val="28"/>
          <w:lang w:bidi="he-IL"/>
        </w:rPr>
        <w:t xml:space="preserve"> ως </w:t>
      </w:r>
      <w:r w:rsidR="004A5499">
        <w:rPr>
          <w:rFonts w:cstheme="minorHAnsi"/>
          <w:sz w:val="28"/>
          <w:szCs w:val="28"/>
          <w:lang w:bidi="he-IL"/>
        </w:rPr>
        <w:t>φορέας</w:t>
      </w:r>
      <w:r>
        <w:rPr>
          <w:rFonts w:cstheme="minorHAnsi"/>
          <w:sz w:val="28"/>
          <w:szCs w:val="28"/>
          <w:lang w:bidi="he-IL"/>
        </w:rPr>
        <w:t xml:space="preserve"> </w:t>
      </w:r>
      <w:r w:rsidR="004A5499">
        <w:rPr>
          <w:rFonts w:cstheme="minorHAnsi"/>
          <w:sz w:val="28"/>
          <w:szCs w:val="28"/>
          <w:lang w:bidi="he-IL"/>
        </w:rPr>
        <w:t>εξουσίας</w:t>
      </w:r>
      <w:r w:rsidR="006A74C8">
        <w:rPr>
          <w:rFonts w:cstheme="minorHAnsi"/>
          <w:sz w:val="28"/>
          <w:szCs w:val="28"/>
          <w:lang w:bidi="he-IL"/>
        </w:rPr>
        <w:t>,</w:t>
      </w:r>
      <w:r>
        <w:rPr>
          <w:rFonts w:cstheme="minorHAnsi"/>
          <w:sz w:val="28"/>
          <w:szCs w:val="28"/>
          <w:lang w:bidi="he-IL"/>
        </w:rPr>
        <w:t xml:space="preserve"> </w:t>
      </w:r>
      <w:r w:rsidR="004A5499">
        <w:rPr>
          <w:rFonts w:cstheme="minorHAnsi"/>
          <w:sz w:val="28"/>
          <w:szCs w:val="28"/>
          <w:lang w:bidi="he-IL"/>
        </w:rPr>
        <w:t>οποιασδήποτε</w:t>
      </w:r>
      <w:r>
        <w:rPr>
          <w:rFonts w:cstheme="minorHAnsi"/>
          <w:sz w:val="28"/>
          <w:szCs w:val="28"/>
          <w:lang w:bidi="he-IL"/>
        </w:rPr>
        <w:t xml:space="preserve"> </w:t>
      </w:r>
      <w:r w:rsidR="004A5499">
        <w:rPr>
          <w:rFonts w:cstheme="minorHAnsi"/>
          <w:sz w:val="28"/>
          <w:szCs w:val="28"/>
          <w:lang w:bidi="he-IL"/>
        </w:rPr>
        <w:t>κοινωνίας</w:t>
      </w:r>
      <w:r w:rsidR="006A74C8">
        <w:rPr>
          <w:rFonts w:cstheme="minorHAnsi"/>
          <w:sz w:val="28"/>
          <w:szCs w:val="28"/>
          <w:lang w:bidi="he-IL"/>
        </w:rPr>
        <w:t>,</w:t>
      </w:r>
      <w:r>
        <w:rPr>
          <w:rFonts w:cstheme="minorHAnsi"/>
          <w:sz w:val="28"/>
          <w:szCs w:val="28"/>
          <w:lang w:bidi="he-IL"/>
        </w:rPr>
        <w:t xml:space="preserve"> </w:t>
      </w:r>
      <w:r w:rsidR="004A5499">
        <w:rPr>
          <w:rFonts w:cstheme="minorHAnsi"/>
          <w:sz w:val="28"/>
          <w:szCs w:val="28"/>
          <w:lang w:bidi="he-IL"/>
        </w:rPr>
        <w:t>εποχής</w:t>
      </w:r>
      <w:r>
        <w:rPr>
          <w:rFonts w:cstheme="minorHAnsi"/>
          <w:sz w:val="28"/>
          <w:szCs w:val="28"/>
          <w:lang w:bidi="he-IL"/>
        </w:rPr>
        <w:t xml:space="preserve"> και </w:t>
      </w:r>
      <w:r w:rsidR="004A5499">
        <w:rPr>
          <w:rFonts w:cstheme="minorHAnsi"/>
          <w:sz w:val="28"/>
          <w:szCs w:val="28"/>
          <w:lang w:bidi="he-IL"/>
        </w:rPr>
        <w:t>πολιτικού</w:t>
      </w:r>
      <w:r>
        <w:rPr>
          <w:rFonts w:cstheme="minorHAnsi"/>
          <w:sz w:val="28"/>
          <w:szCs w:val="28"/>
          <w:lang w:bidi="he-IL"/>
        </w:rPr>
        <w:t xml:space="preserve"> </w:t>
      </w:r>
      <w:r w:rsidR="004A5499">
        <w:rPr>
          <w:rFonts w:cstheme="minorHAnsi"/>
          <w:sz w:val="28"/>
          <w:szCs w:val="28"/>
          <w:lang w:bidi="he-IL"/>
        </w:rPr>
        <w:t>σχηματισμού</w:t>
      </w:r>
      <w:r>
        <w:rPr>
          <w:rFonts w:cstheme="minorHAnsi"/>
          <w:sz w:val="28"/>
          <w:szCs w:val="28"/>
          <w:lang w:bidi="he-IL"/>
        </w:rPr>
        <w:t xml:space="preserve"> να </w:t>
      </w:r>
      <w:r w:rsidR="004A5499">
        <w:rPr>
          <w:rFonts w:cstheme="minorHAnsi"/>
          <w:sz w:val="28"/>
          <w:szCs w:val="28"/>
          <w:lang w:bidi="he-IL"/>
        </w:rPr>
        <w:t>θεωρεί</w:t>
      </w:r>
      <w:r>
        <w:rPr>
          <w:rFonts w:cstheme="minorHAnsi"/>
          <w:sz w:val="28"/>
          <w:szCs w:val="28"/>
          <w:lang w:bidi="he-IL"/>
        </w:rPr>
        <w:t xml:space="preserve"> ότι </w:t>
      </w:r>
      <w:r w:rsidR="004A5499">
        <w:rPr>
          <w:rFonts w:cstheme="minorHAnsi"/>
          <w:sz w:val="28"/>
          <w:szCs w:val="28"/>
          <w:lang w:bidi="he-IL"/>
        </w:rPr>
        <w:t>διαθέτει</w:t>
      </w:r>
      <w:r>
        <w:rPr>
          <w:rFonts w:cstheme="minorHAnsi"/>
          <w:sz w:val="28"/>
          <w:szCs w:val="28"/>
          <w:lang w:bidi="he-IL"/>
        </w:rPr>
        <w:t xml:space="preserve"> το </w:t>
      </w:r>
      <w:r w:rsidR="004A5499">
        <w:rPr>
          <w:rFonts w:cstheme="minorHAnsi"/>
          <w:sz w:val="28"/>
          <w:szCs w:val="28"/>
          <w:lang w:bidi="he-IL"/>
        </w:rPr>
        <w:t>απόλυτο</w:t>
      </w:r>
      <w:r>
        <w:rPr>
          <w:rFonts w:cstheme="minorHAnsi"/>
          <w:sz w:val="28"/>
          <w:szCs w:val="28"/>
          <w:lang w:bidi="he-IL"/>
        </w:rPr>
        <w:t xml:space="preserve"> στην </w:t>
      </w:r>
      <w:r w:rsidR="004A5499">
        <w:rPr>
          <w:rFonts w:cstheme="minorHAnsi"/>
          <w:sz w:val="28"/>
          <w:szCs w:val="28"/>
          <w:lang w:bidi="he-IL"/>
        </w:rPr>
        <w:t>έκφραση</w:t>
      </w:r>
      <w:r>
        <w:rPr>
          <w:rFonts w:cstheme="minorHAnsi"/>
          <w:sz w:val="28"/>
          <w:szCs w:val="28"/>
          <w:lang w:bidi="he-IL"/>
        </w:rPr>
        <w:t xml:space="preserve"> της </w:t>
      </w:r>
      <w:r w:rsidR="004A5499">
        <w:rPr>
          <w:rFonts w:cstheme="minorHAnsi"/>
          <w:sz w:val="28"/>
          <w:szCs w:val="28"/>
          <w:lang w:bidi="he-IL"/>
        </w:rPr>
        <w:t>εξουσίας</w:t>
      </w:r>
      <w:r>
        <w:rPr>
          <w:rFonts w:cstheme="minorHAnsi"/>
          <w:sz w:val="28"/>
          <w:szCs w:val="28"/>
          <w:lang w:bidi="he-IL"/>
        </w:rPr>
        <w:t xml:space="preserve">; </w:t>
      </w:r>
      <w:r w:rsidR="00AA7184">
        <w:rPr>
          <w:rFonts w:cstheme="minorHAnsi"/>
          <w:sz w:val="28"/>
          <w:szCs w:val="28"/>
          <w:lang w:bidi="he-IL"/>
        </w:rPr>
        <w:t>Ε</w:t>
      </w:r>
      <w:r>
        <w:rPr>
          <w:rFonts w:cstheme="minorHAnsi"/>
          <w:sz w:val="28"/>
          <w:szCs w:val="28"/>
          <w:lang w:bidi="he-IL"/>
        </w:rPr>
        <w:t>ίναι ή όχι ο</w:t>
      </w:r>
      <w:r w:rsidR="00031E36">
        <w:rPr>
          <w:rFonts w:cstheme="minorHAnsi"/>
          <w:sz w:val="28"/>
          <w:szCs w:val="28"/>
          <w:lang w:bidi="he-IL"/>
        </w:rPr>
        <w:t xml:space="preserve"> άνθρωπος</w:t>
      </w:r>
      <w:r>
        <w:rPr>
          <w:rFonts w:cstheme="minorHAnsi"/>
          <w:sz w:val="28"/>
          <w:szCs w:val="28"/>
          <w:lang w:bidi="he-IL"/>
        </w:rPr>
        <w:t xml:space="preserve"> </w:t>
      </w:r>
      <w:r w:rsidR="00031E36">
        <w:rPr>
          <w:rFonts w:cstheme="minorHAnsi"/>
          <w:sz w:val="28"/>
          <w:szCs w:val="28"/>
          <w:lang w:bidi="he-IL"/>
        </w:rPr>
        <w:t>φορέας</w:t>
      </w:r>
      <w:r>
        <w:rPr>
          <w:rFonts w:cstheme="minorHAnsi"/>
          <w:sz w:val="28"/>
          <w:szCs w:val="28"/>
          <w:lang w:bidi="he-IL"/>
        </w:rPr>
        <w:t xml:space="preserve"> </w:t>
      </w:r>
      <w:r w:rsidR="00031E36">
        <w:rPr>
          <w:rFonts w:cstheme="minorHAnsi"/>
          <w:sz w:val="28"/>
          <w:szCs w:val="28"/>
          <w:lang w:bidi="he-IL"/>
        </w:rPr>
        <w:t>πεπερασμένων</w:t>
      </w:r>
      <w:r>
        <w:rPr>
          <w:rFonts w:cstheme="minorHAnsi"/>
          <w:sz w:val="28"/>
          <w:szCs w:val="28"/>
          <w:lang w:bidi="he-IL"/>
        </w:rPr>
        <w:t xml:space="preserve"> και όχι </w:t>
      </w:r>
      <w:r w:rsidR="00031E36">
        <w:rPr>
          <w:rFonts w:cstheme="minorHAnsi"/>
          <w:sz w:val="28"/>
          <w:szCs w:val="28"/>
          <w:lang w:bidi="he-IL"/>
        </w:rPr>
        <w:t>απεριορίστων</w:t>
      </w:r>
      <w:r>
        <w:rPr>
          <w:rFonts w:cstheme="minorHAnsi"/>
          <w:sz w:val="28"/>
          <w:szCs w:val="28"/>
          <w:lang w:bidi="he-IL"/>
        </w:rPr>
        <w:t xml:space="preserve"> </w:t>
      </w:r>
      <w:r w:rsidR="00031E36">
        <w:rPr>
          <w:rFonts w:cstheme="minorHAnsi"/>
          <w:sz w:val="28"/>
          <w:szCs w:val="28"/>
          <w:lang w:bidi="he-IL"/>
        </w:rPr>
        <w:t>δυνατοτήτων</w:t>
      </w:r>
      <w:r w:rsidR="006A74C8">
        <w:rPr>
          <w:rFonts w:cstheme="minorHAnsi"/>
          <w:sz w:val="28"/>
          <w:szCs w:val="28"/>
          <w:lang w:bidi="he-IL"/>
        </w:rPr>
        <w:t>,</w:t>
      </w:r>
      <w:r>
        <w:rPr>
          <w:rFonts w:cstheme="minorHAnsi"/>
          <w:sz w:val="28"/>
          <w:szCs w:val="28"/>
          <w:lang w:bidi="he-IL"/>
        </w:rPr>
        <w:t xml:space="preserve"> όπως </w:t>
      </w:r>
      <w:r w:rsidR="00031E36">
        <w:rPr>
          <w:rFonts w:cstheme="minorHAnsi"/>
          <w:sz w:val="28"/>
          <w:szCs w:val="28"/>
          <w:lang w:bidi="he-IL"/>
        </w:rPr>
        <w:t>πιστεύει</w:t>
      </w:r>
      <w:r>
        <w:rPr>
          <w:rFonts w:cstheme="minorHAnsi"/>
          <w:sz w:val="28"/>
          <w:szCs w:val="28"/>
          <w:lang w:bidi="he-IL"/>
        </w:rPr>
        <w:t xml:space="preserve"> για τον </w:t>
      </w:r>
      <w:r w:rsidR="00031E36">
        <w:rPr>
          <w:rFonts w:cstheme="minorHAnsi"/>
          <w:sz w:val="28"/>
          <w:szCs w:val="28"/>
          <w:lang w:bidi="he-IL"/>
        </w:rPr>
        <w:t>εαυτό</w:t>
      </w:r>
      <w:r>
        <w:rPr>
          <w:rFonts w:cstheme="minorHAnsi"/>
          <w:sz w:val="28"/>
          <w:szCs w:val="28"/>
          <w:lang w:bidi="he-IL"/>
        </w:rPr>
        <w:t xml:space="preserve"> του ο </w:t>
      </w:r>
      <w:r w:rsidR="00031E36">
        <w:rPr>
          <w:rFonts w:cstheme="minorHAnsi"/>
          <w:sz w:val="28"/>
          <w:szCs w:val="28"/>
          <w:lang w:bidi="he-IL"/>
        </w:rPr>
        <w:t>Πιλάτος</w:t>
      </w:r>
      <w:r>
        <w:rPr>
          <w:rFonts w:cstheme="minorHAnsi"/>
          <w:sz w:val="28"/>
          <w:szCs w:val="28"/>
          <w:lang w:bidi="he-IL"/>
        </w:rPr>
        <w:t xml:space="preserve">; </w:t>
      </w:r>
      <w:r w:rsidR="00031E36">
        <w:rPr>
          <w:rFonts w:cstheme="minorHAnsi"/>
          <w:sz w:val="28"/>
          <w:szCs w:val="28"/>
          <w:lang w:bidi="he-IL"/>
        </w:rPr>
        <w:t>Ανάλογα</w:t>
      </w:r>
      <w:r>
        <w:rPr>
          <w:rFonts w:cstheme="minorHAnsi"/>
          <w:sz w:val="28"/>
          <w:szCs w:val="28"/>
          <w:lang w:bidi="he-IL"/>
        </w:rPr>
        <w:t xml:space="preserve"> </w:t>
      </w:r>
      <w:r w:rsidR="00031E36">
        <w:rPr>
          <w:rFonts w:cstheme="minorHAnsi"/>
          <w:sz w:val="28"/>
          <w:szCs w:val="28"/>
          <w:lang w:bidi="he-IL"/>
        </w:rPr>
        <w:t>ερωτήματα</w:t>
      </w:r>
      <w:r>
        <w:rPr>
          <w:rFonts w:cstheme="minorHAnsi"/>
          <w:sz w:val="28"/>
          <w:szCs w:val="28"/>
          <w:lang w:bidi="he-IL"/>
        </w:rPr>
        <w:t xml:space="preserve"> </w:t>
      </w:r>
      <w:r w:rsidR="00031E36">
        <w:rPr>
          <w:rFonts w:cstheme="minorHAnsi"/>
          <w:sz w:val="28"/>
          <w:szCs w:val="28"/>
          <w:lang w:bidi="he-IL"/>
        </w:rPr>
        <w:t>απασχολήσανε</w:t>
      </w:r>
      <w:r>
        <w:rPr>
          <w:rFonts w:cstheme="minorHAnsi"/>
          <w:sz w:val="28"/>
          <w:szCs w:val="28"/>
          <w:lang w:bidi="he-IL"/>
        </w:rPr>
        <w:t xml:space="preserve"> </w:t>
      </w:r>
      <w:r w:rsidR="00031E36">
        <w:rPr>
          <w:rFonts w:cstheme="minorHAnsi"/>
          <w:sz w:val="28"/>
          <w:szCs w:val="28"/>
          <w:lang w:bidi="he-IL"/>
        </w:rPr>
        <w:t>υψηλά</w:t>
      </w:r>
      <w:r>
        <w:rPr>
          <w:rFonts w:cstheme="minorHAnsi"/>
          <w:sz w:val="28"/>
          <w:szCs w:val="28"/>
          <w:lang w:bidi="he-IL"/>
        </w:rPr>
        <w:t xml:space="preserve"> </w:t>
      </w:r>
      <w:r w:rsidR="00031E36">
        <w:rPr>
          <w:rFonts w:cstheme="minorHAnsi"/>
          <w:sz w:val="28"/>
          <w:szCs w:val="28"/>
          <w:lang w:bidi="he-IL"/>
        </w:rPr>
        <w:t>πνευματικά</w:t>
      </w:r>
      <w:r>
        <w:rPr>
          <w:rFonts w:cstheme="minorHAnsi"/>
          <w:sz w:val="28"/>
          <w:szCs w:val="28"/>
          <w:lang w:bidi="he-IL"/>
        </w:rPr>
        <w:t xml:space="preserve"> </w:t>
      </w:r>
      <w:r w:rsidR="00031E36">
        <w:rPr>
          <w:rFonts w:cstheme="minorHAnsi"/>
          <w:sz w:val="28"/>
          <w:szCs w:val="28"/>
          <w:lang w:bidi="he-IL"/>
        </w:rPr>
        <w:t>αναστήματα</w:t>
      </w:r>
      <w:r>
        <w:rPr>
          <w:rFonts w:cstheme="minorHAnsi"/>
          <w:sz w:val="28"/>
          <w:szCs w:val="28"/>
          <w:lang w:bidi="he-IL"/>
        </w:rPr>
        <w:t xml:space="preserve"> </w:t>
      </w:r>
      <w:r w:rsidR="00031E36">
        <w:rPr>
          <w:rFonts w:cstheme="minorHAnsi"/>
          <w:sz w:val="28"/>
          <w:szCs w:val="28"/>
          <w:lang w:bidi="he-IL"/>
        </w:rPr>
        <w:t>όλων</w:t>
      </w:r>
      <w:r>
        <w:rPr>
          <w:rFonts w:cstheme="minorHAnsi"/>
          <w:sz w:val="28"/>
          <w:szCs w:val="28"/>
          <w:lang w:bidi="he-IL"/>
        </w:rPr>
        <w:t xml:space="preserve"> των </w:t>
      </w:r>
      <w:r w:rsidR="00031E36">
        <w:rPr>
          <w:rFonts w:cstheme="minorHAnsi"/>
          <w:sz w:val="28"/>
          <w:szCs w:val="28"/>
          <w:lang w:bidi="he-IL"/>
        </w:rPr>
        <w:t>εποχών</w:t>
      </w:r>
      <w:r>
        <w:rPr>
          <w:rFonts w:cstheme="minorHAnsi"/>
          <w:sz w:val="28"/>
          <w:szCs w:val="28"/>
          <w:lang w:bidi="he-IL"/>
        </w:rPr>
        <w:t xml:space="preserve">. Θα </w:t>
      </w:r>
      <w:r w:rsidR="00031E36">
        <w:rPr>
          <w:rFonts w:cstheme="minorHAnsi"/>
          <w:sz w:val="28"/>
          <w:szCs w:val="28"/>
          <w:lang w:bidi="he-IL"/>
        </w:rPr>
        <w:t>σταθώ</w:t>
      </w:r>
      <w:r>
        <w:rPr>
          <w:rFonts w:cstheme="minorHAnsi"/>
          <w:sz w:val="28"/>
          <w:szCs w:val="28"/>
          <w:lang w:bidi="he-IL"/>
        </w:rPr>
        <w:t xml:space="preserve"> </w:t>
      </w:r>
      <w:r w:rsidR="00031E36">
        <w:rPr>
          <w:rFonts w:cstheme="minorHAnsi"/>
          <w:sz w:val="28"/>
          <w:szCs w:val="28"/>
          <w:lang w:bidi="he-IL"/>
        </w:rPr>
        <w:t>μόνο</w:t>
      </w:r>
      <w:r>
        <w:rPr>
          <w:rFonts w:cstheme="minorHAnsi"/>
          <w:sz w:val="28"/>
          <w:szCs w:val="28"/>
          <w:lang w:bidi="he-IL"/>
        </w:rPr>
        <w:t xml:space="preserve"> σε ένα </w:t>
      </w:r>
      <w:r w:rsidR="00031E36">
        <w:rPr>
          <w:rFonts w:cstheme="minorHAnsi"/>
          <w:sz w:val="28"/>
          <w:szCs w:val="28"/>
          <w:lang w:bidi="he-IL"/>
        </w:rPr>
        <w:t>τραγικό</w:t>
      </w:r>
      <w:r>
        <w:rPr>
          <w:rFonts w:cstheme="minorHAnsi"/>
          <w:sz w:val="28"/>
          <w:szCs w:val="28"/>
          <w:lang w:bidi="he-IL"/>
        </w:rPr>
        <w:t xml:space="preserve"> </w:t>
      </w:r>
      <w:r w:rsidR="00031E36">
        <w:rPr>
          <w:rFonts w:cstheme="minorHAnsi"/>
          <w:sz w:val="28"/>
          <w:szCs w:val="28"/>
          <w:lang w:bidi="he-IL"/>
        </w:rPr>
        <w:t>ποιητή</w:t>
      </w:r>
      <w:r>
        <w:rPr>
          <w:rFonts w:cstheme="minorHAnsi"/>
          <w:sz w:val="28"/>
          <w:szCs w:val="28"/>
          <w:lang w:bidi="he-IL"/>
        </w:rPr>
        <w:t xml:space="preserve"> τον </w:t>
      </w:r>
      <w:r w:rsidR="00031E36">
        <w:rPr>
          <w:rFonts w:cstheme="minorHAnsi"/>
          <w:sz w:val="28"/>
          <w:szCs w:val="28"/>
          <w:lang w:bidi="he-IL"/>
        </w:rPr>
        <w:t>Σοφοκλή</w:t>
      </w:r>
      <w:r w:rsidR="006A74C8">
        <w:rPr>
          <w:rFonts w:cstheme="minorHAnsi"/>
          <w:sz w:val="28"/>
          <w:szCs w:val="28"/>
          <w:lang w:bidi="he-IL"/>
        </w:rPr>
        <w:t>,</w:t>
      </w:r>
      <w:r>
        <w:rPr>
          <w:rFonts w:cstheme="minorHAnsi"/>
          <w:sz w:val="28"/>
          <w:szCs w:val="28"/>
          <w:lang w:bidi="he-IL"/>
        </w:rPr>
        <w:t xml:space="preserve"> που στην </w:t>
      </w:r>
      <w:r w:rsidR="00031E36">
        <w:rPr>
          <w:rFonts w:cstheme="minorHAnsi"/>
          <w:sz w:val="28"/>
          <w:szCs w:val="28"/>
          <w:lang w:bidi="he-IL"/>
        </w:rPr>
        <w:t>τραγωδία</w:t>
      </w:r>
      <w:r>
        <w:rPr>
          <w:rFonts w:cstheme="minorHAnsi"/>
          <w:sz w:val="28"/>
          <w:szCs w:val="28"/>
          <w:lang w:bidi="he-IL"/>
        </w:rPr>
        <w:t xml:space="preserve"> του «Αντιγόνη» τον </w:t>
      </w:r>
      <w:r w:rsidR="00031E36">
        <w:rPr>
          <w:rFonts w:cstheme="minorHAnsi"/>
          <w:sz w:val="28"/>
          <w:szCs w:val="28"/>
          <w:lang w:bidi="he-IL"/>
        </w:rPr>
        <w:t>απασχολεί</w:t>
      </w:r>
      <w:r>
        <w:rPr>
          <w:rFonts w:cstheme="minorHAnsi"/>
          <w:sz w:val="28"/>
          <w:szCs w:val="28"/>
          <w:lang w:bidi="he-IL"/>
        </w:rPr>
        <w:t xml:space="preserve"> </w:t>
      </w:r>
      <w:r w:rsidR="00031E36">
        <w:rPr>
          <w:rFonts w:cstheme="minorHAnsi"/>
          <w:sz w:val="28"/>
          <w:szCs w:val="28"/>
          <w:lang w:bidi="he-IL"/>
        </w:rPr>
        <w:t>κάτι</w:t>
      </w:r>
      <w:r>
        <w:rPr>
          <w:rFonts w:cstheme="minorHAnsi"/>
          <w:sz w:val="28"/>
          <w:szCs w:val="28"/>
          <w:lang w:bidi="he-IL"/>
        </w:rPr>
        <w:t xml:space="preserve"> </w:t>
      </w:r>
      <w:r w:rsidR="00031E36">
        <w:rPr>
          <w:rFonts w:cstheme="minorHAnsi"/>
          <w:sz w:val="28"/>
          <w:szCs w:val="28"/>
          <w:lang w:bidi="he-IL"/>
        </w:rPr>
        <w:t>ανάλογο</w:t>
      </w:r>
      <w:r>
        <w:rPr>
          <w:rFonts w:cstheme="minorHAnsi"/>
          <w:sz w:val="28"/>
          <w:szCs w:val="28"/>
          <w:lang w:bidi="he-IL"/>
        </w:rPr>
        <w:t xml:space="preserve"> με το </w:t>
      </w:r>
      <w:r w:rsidR="00031E36">
        <w:rPr>
          <w:rFonts w:cstheme="minorHAnsi"/>
          <w:sz w:val="28"/>
          <w:szCs w:val="28"/>
          <w:lang w:bidi="he-IL"/>
        </w:rPr>
        <w:t>διάλογο</w:t>
      </w:r>
      <w:r>
        <w:rPr>
          <w:rFonts w:cstheme="minorHAnsi"/>
          <w:sz w:val="28"/>
          <w:szCs w:val="28"/>
          <w:lang w:bidi="he-IL"/>
        </w:rPr>
        <w:t xml:space="preserve"> </w:t>
      </w:r>
      <w:r w:rsidR="00031E36">
        <w:rPr>
          <w:rFonts w:cstheme="minorHAnsi"/>
          <w:sz w:val="28"/>
          <w:szCs w:val="28"/>
          <w:lang w:bidi="he-IL"/>
        </w:rPr>
        <w:t>Ιησού</w:t>
      </w:r>
      <w:r>
        <w:rPr>
          <w:rFonts w:cstheme="minorHAnsi"/>
          <w:sz w:val="28"/>
          <w:szCs w:val="28"/>
          <w:lang w:bidi="he-IL"/>
        </w:rPr>
        <w:t xml:space="preserve"> και </w:t>
      </w:r>
      <w:r w:rsidR="00031E36">
        <w:rPr>
          <w:rFonts w:cstheme="minorHAnsi"/>
          <w:sz w:val="28"/>
          <w:szCs w:val="28"/>
          <w:lang w:bidi="he-IL"/>
        </w:rPr>
        <w:t>Πιλάτου</w:t>
      </w:r>
      <w:r>
        <w:rPr>
          <w:rFonts w:cstheme="minorHAnsi"/>
          <w:sz w:val="28"/>
          <w:szCs w:val="28"/>
          <w:lang w:bidi="he-IL"/>
        </w:rPr>
        <w:t xml:space="preserve"> για τη </w:t>
      </w:r>
      <w:r w:rsidR="00031E36">
        <w:rPr>
          <w:rFonts w:cstheme="minorHAnsi"/>
          <w:sz w:val="28"/>
          <w:szCs w:val="28"/>
          <w:lang w:bidi="he-IL"/>
        </w:rPr>
        <w:t>δύναμη</w:t>
      </w:r>
      <w:r>
        <w:rPr>
          <w:rFonts w:cstheme="minorHAnsi"/>
          <w:sz w:val="28"/>
          <w:szCs w:val="28"/>
          <w:lang w:bidi="he-IL"/>
        </w:rPr>
        <w:t xml:space="preserve"> της </w:t>
      </w:r>
      <w:r w:rsidR="00031E36">
        <w:rPr>
          <w:rFonts w:cstheme="minorHAnsi"/>
          <w:sz w:val="28"/>
          <w:szCs w:val="28"/>
          <w:lang w:bidi="he-IL"/>
        </w:rPr>
        <w:t>εξουσίας</w:t>
      </w:r>
      <w:r>
        <w:rPr>
          <w:rFonts w:cstheme="minorHAnsi"/>
          <w:sz w:val="28"/>
          <w:szCs w:val="28"/>
          <w:lang w:bidi="he-IL"/>
        </w:rPr>
        <w:t xml:space="preserve">. </w:t>
      </w:r>
      <w:r w:rsidR="00031E36">
        <w:rPr>
          <w:rFonts w:cstheme="minorHAnsi"/>
          <w:sz w:val="28"/>
          <w:szCs w:val="28"/>
          <w:lang w:bidi="he-IL"/>
        </w:rPr>
        <w:t>Εκεί</w:t>
      </w:r>
      <w:r>
        <w:rPr>
          <w:rFonts w:cstheme="minorHAnsi"/>
          <w:sz w:val="28"/>
          <w:szCs w:val="28"/>
          <w:lang w:bidi="he-IL"/>
        </w:rPr>
        <w:t xml:space="preserve"> ο Κρ</w:t>
      </w:r>
      <w:r w:rsidR="00031E36">
        <w:rPr>
          <w:rFonts w:cstheme="minorHAnsi"/>
          <w:sz w:val="28"/>
          <w:szCs w:val="28"/>
          <w:lang w:bidi="he-IL"/>
        </w:rPr>
        <w:t>έ</w:t>
      </w:r>
      <w:r>
        <w:rPr>
          <w:rFonts w:cstheme="minorHAnsi"/>
          <w:sz w:val="28"/>
          <w:szCs w:val="28"/>
          <w:lang w:bidi="he-IL"/>
        </w:rPr>
        <w:t xml:space="preserve">οντας </w:t>
      </w:r>
      <w:r w:rsidR="00031E36">
        <w:rPr>
          <w:rFonts w:cstheme="minorHAnsi"/>
          <w:sz w:val="28"/>
          <w:szCs w:val="28"/>
          <w:lang w:bidi="he-IL"/>
        </w:rPr>
        <w:t>αντιπροσωπεύει</w:t>
      </w:r>
      <w:r>
        <w:rPr>
          <w:rFonts w:cstheme="minorHAnsi"/>
          <w:sz w:val="28"/>
          <w:szCs w:val="28"/>
          <w:lang w:bidi="he-IL"/>
        </w:rPr>
        <w:t xml:space="preserve"> τη </w:t>
      </w:r>
      <w:r w:rsidR="00031E36">
        <w:rPr>
          <w:rFonts w:cstheme="minorHAnsi"/>
          <w:sz w:val="28"/>
          <w:szCs w:val="28"/>
          <w:lang w:bidi="he-IL"/>
        </w:rPr>
        <w:t>δύναμη</w:t>
      </w:r>
      <w:r>
        <w:rPr>
          <w:rFonts w:cstheme="minorHAnsi"/>
          <w:sz w:val="28"/>
          <w:szCs w:val="28"/>
          <w:lang w:bidi="he-IL"/>
        </w:rPr>
        <w:t xml:space="preserve"> της </w:t>
      </w:r>
      <w:r w:rsidR="00031E36">
        <w:rPr>
          <w:rFonts w:cstheme="minorHAnsi"/>
          <w:sz w:val="28"/>
          <w:szCs w:val="28"/>
          <w:lang w:bidi="he-IL"/>
        </w:rPr>
        <w:t>κρατικής</w:t>
      </w:r>
      <w:r>
        <w:rPr>
          <w:rFonts w:cstheme="minorHAnsi"/>
          <w:sz w:val="28"/>
          <w:szCs w:val="28"/>
          <w:lang w:bidi="he-IL"/>
        </w:rPr>
        <w:t xml:space="preserve"> </w:t>
      </w:r>
      <w:r w:rsidR="00031E36">
        <w:rPr>
          <w:rFonts w:cstheme="minorHAnsi"/>
          <w:sz w:val="28"/>
          <w:szCs w:val="28"/>
          <w:lang w:bidi="he-IL"/>
        </w:rPr>
        <w:t>εξουσίας</w:t>
      </w:r>
      <w:r>
        <w:rPr>
          <w:rFonts w:cstheme="minorHAnsi"/>
          <w:sz w:val="28"/>
          <w:szCs w:val="28"/>
          <w:lang w:bidi="he-IL"/>
        </w:rPr>
        <w:t xml:space="preserve">  </w:t>
      </w:r>
      <w:r w:rsidR="008E2181">
        <w:rPr>
          <w:rFonts w:cstheme="minorHAnsi"/>
          <w:sz w:val="28"/>
          <w:szCs w:val="28"/>
          <w:lang w:bidi="he-IL"/>
        </w:rPr>
        <w:t xml:space="preserve">και την </w:t>
      </w:r>
      <w:r w:rsidR="00031E36">
        <w:rPr>
          <w:rFonts w:cstheme="minorHAnsi"/>
          <w:sz w:val="28"/>
          <w:szCs w:val="28"/>
          <w:lang w:bidi="he-IL"/>
        </w:rPr>
        <w:t>ισχύ</w:t>
      </w:r>
      <w:r w:rsidR="008E2181">
        <w:rPr>
          <w:rFonts w:cstheme="minorHAnsi"/>
          <w:sz w:val="28"/>
          <w:szCs w:val="28"/>
          <w:lang w:bidi="he-IL"/>
        </w:rPr>
        <w:t xml:space="preserve"> του </w:t>
      </w:r>
      <w:r w:rsidR="00031E36">
        <w:rPr>
          <w:rFonts w:cstheme="minorHAnsi"/>
          <w:sz w:val="28"/>
          <w:szCs w:val="28"/>
          <w:lang w:bidi="he-IL"/>
        </w:rPr>
        <w:t>νόμου</w:t>
      </w:r>
      <w:r w:rsidR="008E2181">
        <w:rPr>
          <w:rFonts w:cstheme="minorHAnsi"/>
          <w:sz w:val="28"/>
          <w:szCs w:val="28"/>
          <w:lang w:bidi="he-IL"/>
        </w:rPr>
        <w:t xml:space="preserve"> </w:t>
      </w:r>
      <w:r w:rsidR="006A74C8">
        <w:rPr>
          <w:rFonts w:cstheme="minorHAnsi"/>
          <w:sz w:val="28"/>
          <w:szCs w:val="28"/>
          <w:lang w:bidi="he-IL"/>
        </w:rPr>
        <w:t>της,</w:t>
      </w:r>
      <w:r w:rsidR="008E2181">
        <w:rPr>
          <w:rFonts w:cstheme="minorHAnsi"/>
          <w:sz w:val="28"/>
          <w:szCs w:val="28"/>
          <w:lang w:bidi="he-IL"/>
        </w:rPr>
        <w:t xml:space="preserve"> ενώ η </w:t>
      </w:r>
      <w:r w:rsidR="00031E36">
        <w:rPr>
          <w:rFonts w:cstheme="minorHAnsi"/>
          <w:sz w:val="28"/>
          <w:szCs w:val="28"/>
          <w:lang w:bidi="he-IL"/>
        </w:rPr>
        <w:t>Αντιγόνη</w:t>
      </w:r>
      <w:r w:rsidR="008E2181">
        <w:rPr>
          <w:rFonts w:cstheme="minorHAnsi"/>
          <w:sz w:val="28"/>
          <w:szCs w:val="28"/>
          <w:lang w:bidi="he-IL"/>
        </w:rPr>
        <w:t xml:space="preserve"> </w:t>
      </w:r>
      <w:r w:rsidR="00031E36">
        <w:rPr>
          <w:rFonts w:cstheme="minorHAnsi"/>
          <w:sz w:val="28"/>
          <w:szCs w:val="28"/>
          <w:lang w:bidi="he-IL"/>
        </w:rPr>
        <w:t>εκπροσωπεί</w:t>
      </w:r>
      <w:r w:rsidR="008E2181">
        <w:rPr>
          <w:rFonts w:cstheme="minorHAnsi"/>
          <w:sz w:val="28"/>
          <w:szCs w:val="28"/>
          <w:lang w:bidi="he-IL"/>
        </w:rPr>
        <w:t xml:space="preserve"> το </w:t>
      </w:r>
      <w:r w:rsidR="00031E36">
        <w:rPr>
          <w:rFonts w:cstheme="minorHAnsi"/>
          <w:sz w:val="28"/>
          <w:szCs w:val="28"/>
          <w:lang w:bidi="he-IL"/>
        </w:rPr>
        <w:t>θεϊκό</w:t>
      </w:r>
      <w:r w:rsidR="008E2181">
        <w:rPr>
          <w:rFonts w:cstheme="minorHAnsi"/>
          <w:sz w:val="28"/>
          <w:szCs w:val="28"/>
          <w:lang w:bidi="he-IL"/>
        </w:rPr>
        <w:t xml:space="preserve"> </w:t>
      </w:r>
      <w:r w:rsidR="00031E36">
        <w:rPr>
          <w:rFonts w:cstheme="minorHAnsi"/>
          <w:sz w:val="28"/>
          <w:szCs w:val="28"/>
          <w:lang w:bidi="he-IL"/>
        </w:rPr>
        <w:t>νόμο</w:t>
      </w:r>
      <w:r w:rsidR="008E2181">
        <w:rPr>
          <w:rFonts w:cstheme="minorHAnsi"/>
          <w:sz w:val="28"/>
          <w:szCs w:val="28"/>
          <w:lang w:bidi="he-IL"/>
        </w:rPr>
        <w:t xml:space="preserve"> </w:t>
      </w:r>
      <w:r w:rsidR="00031E36">
        <w:rPr>
          <w:rFonts w:cstheme="minorHAnsi"/>
          <w:sz w:val="28"/>
          <w:szCs w:val="28"/>
          <w:lang w:bidi="he-IL"/>
        </w:rPr>
        <w:t>και</w:t>
      </w:r>
      <w:r w:rsidR="008E2181">
        <w:rPr>
          <w:rFonts w:cstheme="minorHAnsi"/>
          <w:sz w:val="28"/>
          <w:szCs w:val="28"/>
          <w:lang w:bidi="he-IL"/>
        </w:rPr>
        <w:t xml:space="preserve"> την </w:t>
      </w:r>
      <w:r w:rsidR="00031E36">
        <w:rPr>
          <w:rFonts w:cstheme="minorHAnsi"/>
          <w:sz w:val="28"/>
          <w:szCs w:val="28"/>
          <w:lang w:bidi="he-IL"/>
        </w:rPr>
        <w:t>ηθική</w:t>
      </w:r>
      <w:r w:rsidR="008E2181">
        <w:rPr>
          <w:rFonts w:cstheme="minorHAnsi"/>
          <w:sz w:val="28"/>
          <w:szCs w:val="28"/>
          <w:lang w:bidi="he-IL"/>
        </w:rPr>
        <w:t xml:space="preserve"> που </w:t>
      </w:r>
      <w:r w:rsidR="00031E36">
        <w:rPr>
          <w:rFonts w:cstheme="minorHAnsi"/>
          <w:sz w:val="28"/>
          <w:szCs w:val="28"/>
          <w:lang w:bidi="he-IL"/>
        </w:rPr>
        <w:t>αυτός</w:t>
      </w:r>
      <w:r w:rsidR="008E2181">
        <w:rPr>
          <w:rFonts w:cstheme="minorHAnsi"/>
          <w:sz w:val="28"/>
          <w:szCs w:val="28"/>
          <w:lang w:bidi="he-IL"/>
        </w:rPr>
        <w:t xml:space="preserve"> </w:t>
      </w:r>
      <w:r w:rsidR="00031E36">
        <w:rPr>
          <w:rFonts w:cstheme="minorHAnsi"/>
          <w:sz w:val="28"/>
          <w:szCs w:val="28"/>
          <w:lang w:bidi="he-IL"/>
        </w:rPr>
        <w:t>αντιπροσωπεύει</w:t>
      </w:r>
      <w:r w:rsidR="008E2181">
        <w:rPr>
          <w:rFonts w:cstheme="minorHAnsi"/>
          <w:sz w:val="28"/>
          <w:szCs w:val="28"/>
          <w:lang w:bidi="he-IL"/>
        </w:rPr>
        <w:t xml:space="preserve">. Εδώ ο </w:t>
      </w:r>
      <w:r w:rsidR="00031E36">
        <w:rPr>
          <w:rFonts w:cstheme="minorHAnsi"/>
          <w:sz w:val="28"/>
          <w:szCs w:val="28"/>
          <w:lang w:bidi="he-IL"/>
        </w:rPr>
        <w:t>Ιησούς</w:t>
      </w:r>
      <w:r w:rsidR="008E2181">
        <w:rPr>
          <w:rFonts w:cstheme="minorHAnsi"/>
          <w:sz w:val="28"/>
          <w:szCs w:val="28"/>
          <w:lang w:bidi="he-IL"/>
        </w:rPr>
        <w:t xml:space="preserve"> είναι η </w:t>
      </w:r>
      <w:r w:rsidR="00031E36">
        <w:rPr>
          <w:rFonts w:cstheme="minorHAnsi"/>
          <w:sz w:val="28"/>
          <w:szCs w:val="28"/>
          <w:lang w:bidi="he-IL"/>
        </w:rPr>
        <w:t>ενσάρκωση</w:t>
      </w:r>
      <w:r w:rsidR="008E2181">
        <w:rPr>
          <w:rFonts w:cstheme="minorHAnsi"/>
          <w:sz w:val="28"/>
          <w:szCs w:val="28"/>
          <w:lang w:bidi="he-IL"/>
        </w:rPr>
        <w:t xml:space="preserve"> του Νόμου</w:t>
      </w:r>
      <w:r w:rsidR="00274C83">
        <w:rPr>
          <w:rFonts w:cstheme="minorHAnsi"/>
          <w:sz w:val="28"/>
          <w:szCs w:val="28"/>
          <w:lang w:bidi="he-IL"/>
        </w:rPr>
        <w:t>,</w:t>
      </w:r>
      <w:r w:rsidR="008E2181">
        <w:rPr>
          <w:rFonts w:cstheme="minorHAnsi"/>
          <w:sz w:val="28"/>
          <w:szCs w:val="28"/>
          <w:lang w:bidi="he-IL"/>
        </w:rPr>
        <w:t xml:space="preserve"> είναι ο </w:t>
      </w:r>
      <w:r w:rsidR="00031E36">
        <w:rPr>
          <w:rFonts w:cstheme="minorHAnsi"/>
          <w:sz w:val="28"/>
          <w:szCs w:val="28"/>
          <w:lang w:bidi="he-IL"/>
        </w:rPr>
        <w:t>ίδιος</w:t>
      </w:r>
      <w:r w:rsidR="008E2181">
        <w:rPr>
          <w:rFonts w:cstheme="minorHAnsi"/>
          <w:sz w:val="28"/>
          <w:szCs w:val="28"/>
          <w:lang w:bidi="he-IL"/>
        </w:rPr>
        <w:t xml:space="preserve"> </w:t>
      </w:r>
      <w:r w:rsidR="00031E36">
        <w:rPr>
          <w:rFonts w:cstheme="minorHAnsi"/>
          <w:sz w:val="28"/>
          <w:szCs w:val="28"/>
          <w:lang w:bidi="he-IL"/>
        </w:rPr>
        <w:t>ο Θεός</w:t>
      </w:r>
      <w:r w:rsidR="008E2181">
        <w:rPr>
          <w:rFonts w:cstheme="minorHAnsi"/>
          <w:sz w:val="28"/>
          <w:szCs w:val="28"/>
          <w:lang w:bidi="he-IL"/>
        </w:rPr>
        <w:t xml:space="preserve">. Στην Σοφόκλεια </w:t>
      </w:r>
      <w:r w:rsidR="00031E36">
        <w:rPr>
          <w:rFonts w:cstheme="minorHAnsi"/>
          <w:sz w:val="28"/>
          <w:szCs w:val="28"/>
          <w:lang w:bidi="he-IL"/>
        </w:rPr>
        <w:t>τραγωδία</w:t>
      </w:r>
      <w:r w:rsidR="008E2181">
        <w:rPr>
          <w:rFonts w:cstheme="minorHAnsi"/>
          <w:sz w:val="28"/>
          <w:szCs w:val="28"/>
          <w:lang w:bidi="he-IL"/>
        </w:rPr>
        <w:t xml:space="preserve"> ο </w:t>
      </w:r>
      <w:r w:rsidR="00031E36">
        <w:rPr>
          <w:rFonts w:cstheme="minorHAnsi"/>
          <w:sz w:val="28"/>
          <w:szCs w:val="28"/>
          <w:lang w:bidi="he-IL"/>
        </w:rPr>
        <w:t>Κρέοντας</w:t>
      </w:r>
      <w:r w:rsidR="008E2181">
        <w:rPr>
          <w:rFonts w:cstheme="minorHAnsi"/>
          <w:sz w:val="28"/>
          <w:szCs w:val="28"/>
          <w:lang w:bidi="he-IL"/>
        </w:rPr>
        <w:t xml:space="preserve"> </w:t>
      </w:r>
      <w:r w:rsidR="00031E36">
        <w:rPr>
          <w:rFonts w:cstheme="minorHAnsi"/>
          <w:sz w:val="28"/>
          <w:szCs w:val="28"/>
          <w:lang w:bidi="he-IL"/>
        </w:rPr>
        <w:t>διαπράττει</w:t>
      </w:r>
      <w:r w:rsidR="008E2181">
        <w:rPr>
          <w:rFonts w:cstheme="minorHAnsi"/>
          <w:sz w:val="28"/>
          <w:szCs w:val="28"/>
          <w:lang w:bidi="he-IL"/>
        </w:rPr>
        <w:t xml:space="preserve"> «</w:t>
      </w:r>
      <w:r w:rsidR="00031E36">
        <w:rPr>
          <w:rFonts w:cstheme="minorHAnsi"/>
          <w:sz w:val="28"/>
          <w:szCs w:val="28"/>
          <w:lang w:bidi="he-IL"/>
        </w:rPr>
        <w:t>ύβρη</w:t>
      </w:r>
      <w:r w:rsidR="008E2181">
        <w:rPr>
          <w:rFonts w:cstheme="minorHAnsi"/>
          <w:sz w:val="28"/>
          <w:szCs w:val="28"/>
          <w:lang w:bidi="he-IL"/>
        </w:rPr>
        <w:t xml:space="preserve">» </w:t>
      </w:r>
      <w:r w:rsidR="00031E36">
        <w:rPr>
          <w:rFonts w:cstheme="minorHAnsi"/>
          <w:sz w:val="28"/>
          <w:szCs w:val="28"/>
          <w:lang w:bidi="he-IL"/>
        </w:rPr>
        <w:t>απέναντι</w:t>
      </w:r>
      <w:r w:rsidR="008E2181">
        <w:rPr>
          <w:rFonts w:cstheme="minorHAnsi"/>
          <w:sz w:val="28"/>
          <w:szCs w:val="28"/>
          <w:lang w:bidi="he-IL"/>
        </w:rPr>
        <w:t xml:space="preserve"> στην </w:t>
      </w:r>
      <w:r w:rsidR="00031E36">
        <w:rPr>
          <w:rFonts w:cstheme="minorHAnsi"/>
          <w:sz w:val="28"/>
          <w:szCs w:val="28"/>
          <w:lang w:bidi="he-IL"/>
        </w:rPr>
        <w:t>Αντιγόνη</w:t>
      </w:r>
      <w:r w:rsidR="006A74C8">
        <w:rPr>
          <w:rFonts w:cstheme="minorHAnsi"/>
          <w:sz w:val="28"/>
          <w:szCs w:val="28"/>
          <w:lang w:bidi="he-IL"/>
        </w:rPr>
        <w:t>,</w:t>
      </w:r>
      <w:r w:rsidR="005523DD" w:rsidRPr="00A2247E">
        <w:rPr>
          <w:rStyle w:val="a7"/>
        </w:rPr>
        <w:footnoteReference w:id="776"/>
      </w:r>
      <w:r w:rsidR="008E2181">
        <w:rPr>
          <w:rFonts w:cstheme="minorHAnsi"/>
          <w:sz w:val="28"/>
          <w:szCs w:val="28"/>
          <w:lang w:bidi="he-IL"/>
        </w:rPr>
        <w:t xml:space="preserve"> εδώ ο </w:t>
      </w:r>
      <w:r w:rsidR="00031E36">
        <w:rPr>
          <w:rFonts w:cstheme="minorHAnsi"/>
          <w:sz w:val="28"/>
          <w:szCs w:val="28"/>
          <w:lang w:bidi="he-IL"/>
        </w:rPr>
        <w:t>τραγικός</w:t>
      </w:r>
      <w:r w:rsidR="008E2181">
        <w:rPr>
          <w:rFonts w:cstheme="minorHAnsi"/>
          <w:sz w:val="28"/>
          <w:szCs w:val="28"/>
          <w:lang w:bidi="he-IL"/>
        </w:rPr>
        <w:t xml:space="preserve"> </w:t>
      </w:r>
      <w:r w:rsidR="00031E36">
        <w:rPr>
          <w:rFonts w:cstheme="minorHAnsi"/>
          <w:sz w:val="28"/>
          <w:szCs w:val="28"/>
          <w:lang w:bidi="he-IL"/>
        </w:rPr>
        <w:t>Πιλάτος</w:t>
      </w:r>
      <w:r w:rsidR="008E2181">
        <w:rPr>
          <w:rFonts w:cstheme="minorHAnsi"/>
          <w:sz w:val="28"/>
          <w:szCs w:val="28"/>
          <w:lang w:bidi="he-IL"/>
        </w:rPr>
        <w:t xml:space="preserve"> </w:t>
      </w:r>
      <w:r w:rsidR="00031E36">
        <w:rPr>
          <w:rFonts w:cstheme="minorHAnsi"/>
          <w:sz w:val="28"/>
          <w:szCs w:val="28"/>
          <w:lang w:bidi="he-IL"/>
        </w:rPr>
        <w:t>εκφράζεται</w:t>
      </w:r>
      <w:r w:rsidR="008E2181">
        <w:rPr>
          <w:rFonts w:cstheme="minorHAnsi"/>
          <w:sz w:val="28"/>
          <w:szCs w:val="28"/>
          <w:lang w:bidi="he-IL"/>
        </w:rPr>
        <w:t xml:space="preserve"> με </w:t>
      </w:r>
      <w:r w:rsidR="00031E36">
        <w:rPr>
          <w:rFonts w:cstheme="minorHAnsi"/>
          <w:sz w:val="28"/>
          <w:szCs w:val="28"/>
          <w:lang w:bidi="he-IL"/>
        </w:rPr>
        <w:t>ύβρη</w:t>
      </w:r>
      <w:r w:rsidR="008E2181">
        <w:rPr>
          <w:rFonts w:cstheme="minorHAnsi"/>
          <w:sz w:val="28"/>
          <w:szCs w:val="28"/>
          <w:lang w:bidi="he-IL"/>
        </w:rPr>
        <w:t xml:space="preserve"> για την </w:t>
      </w:r>
      <w:r w:rsidR="00031E36">
        <w:rPr>
          <w:rFonts w:cstheme="minorHAnsi"/>
          <w:sz w:val="28"/>
          <w:szCs w:val="28"/>
          <w:lang w:bidi="he-IL"/>
        </w:rPr>
        <w:t>ισχύ</w:t>
      </w:r>
      <w:r w:rsidR="008E2181">
        <w:rPr>
          <w:rFonts w:cstheme="minorHAnsi"/>
          <w:sz w:val="28"/>
          <w:szCs w:val="28"/>
          <w:lang w:bidi="he-IL"/>
        </w:rPr>
        <w:t xml:space="preserve"> της </w:t>
      </w:r>
      <w:r w:rsidR="00031E36">
        <w:rPr>
          <w:rFonts w:cstheme="minorHAnsi"/>
          <w:sz w:val="28"/>
          <w:szCs w:val="28"/>
          <w:lang w:bidi="he-IL"/>
        </w:rPr>
        <w:t>εξουσίας</w:t>
      </w:r>
      <w:r w:rsidR="008E2181">
        <w:rPr>
          <w:rFonts w:cstheme="minorHAnsi"/>
          <w:sz w:val="28"/>
          <w:szCs w:val="28"/>
          <w:lang w:bidi="he-IL"/>
        </w:rPr>
        <w:t xml:space="preserve"> του</w:t>
      </w:r>
      <w:r w:rsidR="006A74C8">
        <w:rPr>
          <w:rFonts w:cstheme="minorHAnsi"/>
          <w:sz w:val="28"/>
          <w:szCs w:val="28"/>
          <w:lang w:bidi="he-IL"/>
        </w:rPr>
        <w:t>,</w:t>
      </w:r>
      <w:r w:rsidR="008E2181">
        <w:rPr>
          <w:rFonts w:cstheme="minorHAnsi"/>
          <w:sz w:val="28"/>
          <w:szCs w:val="28"/>
          <w:lang w:bidi="he-IL"/>
        </w:rPr>
        <w:t xml:space="preserve"> </w:t>
      </w:r>
      <w:r w:rsidR="00031E36">
        <w:rPr>
          <w:rFonts w:cstheme="minorHAnsi"/>
          <w:sz w:val="28"/>
          <w:szCs w:val="28"/>
          <w:lang w:bidi="he-IL"/>
        </w:rPr>
        <w:t>απέναντι</w:t>
      </w:r>
      <w:r w:rsidR="008E2181">
        <w:rPr>
          <w:rFonts w:cstheme="minorHAnsi"/>
          <w:sz w:val="28"/>
          <w:szCs w:val="28"/>
          <w:lang w:bidi="he-IL"/>
        </w:rPr>
        <w:t xml:space="preserve"> στο</w:t>
      </w:r>
      <w:r w:rsidR="00074E17">
        <w:rPr>
          <w:rFonts w:cstheme="minorHAnsi"/>
          <w:sz w:val="28"/>
          <w:szCs w:val="28"/>
          <w:lang w:bidi="he-IL"/>
        </w:rPr>
        <w:t>ν</w:t>
      </w:r>
      <w:r w:rsidR="008E2181">
        <w:rPr>
          <w:rFonts w:cstheme="minorHAnsi"/>
          <w:sz w:val="28"/>
          <w:szCs w:val="28"/>
          <w:lang w:bidi="he-IL"/>
        </w:rPr>
        <w:t xml:space="preserve"> δωρεοδ</w:t>
      </w:r>
      <w:r w:rsidR="00031E36">
        <w:rPr>
          <w:rFonts w:cstheme="minorHAnsi"/>
          <w:sz w:val="28"/>
          <w:szCs w:val="28"/>
          <w:lang w:bidi="he-IL"/>
        </w:rPr>
        <w:t>ό</w:t>
      </w:r>
      <w:r w:rsidR="008E2181">
        <w:rPr>
          <w:rFonts w:cstheme="minorHAnsi"/>
          <w:sz w:val="28"/>
          <w:szCs w:val="28"/>
          <w:lang w:bidi="he-IL"/>
        </w:rPr>
        <w:t xml:space="preserve">τη της </w:t>
      </w:r>
      <w:r w:rsidR="00031E36">
        <w:rPr>
          <w:rFonts w:cstheme="minorHAnsi"/>
          <w:sz w:val="28"/>
          <w:szCs w:val="28"/>
          <w:lang w:bidi="he-IL"/>
        </w:rPr>
        <w:t>εξουσίας</w:t>
      </w:r>
      <w:r w:rsidR="00553B7A">
        <w:rPr>
          <w:rFonts w:cstheme="minorHAnsi"/>
          <w:sz w:val="28"/>
          <w:szCs w:val="28"/>
          <w:lang w:bidi="he-IL"/>
        </w:rPr>
        <w:t>,</w:t>
      </w:r>
      <w:r w:rsidR="008E2181">
        <w:rPr>
          <w:rFonts w:cstheme="minorHAnsi"/>
          <w:sz w:val="28"/>
          <w:szCs w:val="28"/>
          <w:lang w:bidi="he-IL"/>
        </w:rPr>
        <w:t xml:space="preserve"> ο </w:t>
      </w:r>
      <w:r w:rsidR="00031E36">
        <w:rPr>
          <w:rFonts w:cstheme="minorHAnsi"/>
          <w:sz w:val="28"/>
          <w:szCs w:val="28"/>
          <w:lang w:bidi="he-IL"/>
        </w:rPr>
        <w:t>τάχα</w:t>
      </w:r>
      <w:r w:rsidR="008E2181">
        <w:rPr>
          <w:rFonts w:cstheme="minorHAnsi"/>
          <w:sz w:val="28"/>
          <w:szCs w:val="28"/>
          <w:lang w:bidi="he-IL"/>
        </w:rPr>
        <w:t xml:space="preserve"> </w:t>
      </w:r>
      <w:r w:rsidR="00031E36">
        <w:rPr>
          <w:rFonts w:cstheme="minorHAnsi"/>
          <w:sz w:val="28"/>
          <w:szCs w:val="28"/>
          <w:lang w:bidi="he-IL"/>
        </w:rPr>
        <w:t>υπερασπιστής</w:t>
      </w:r>
      <w:r w:rsidR="008E2181">
        <w:rPr>
          <w:rFonts w:cstheme="minorHAnsi"/>
          <w:sz w:val="28"/>
          <w:szCs w:val="28"/>
          <w:lang w:bidi="he-IL"/>
        </w:rPr>
        <w:t xml:space="preserve"> του </w:t>
      </w:r>
      <w:r w:rsidR="00031E36">
        <w:rPr>
          <w:rFonts w:cstheme="minorHAnsi"/>
          <w:sz w:val="28"/>
          <w:szCs w:val="28"/>
          <w:lang w:bidi="he-IL"/>
        </w:rPr>
        <w:t>Νόμου</w:t>
      </w:r>
      <w:r w:rsidR="008E2181">
        <w:rPr>
          <w:rFonts w:cstheme="minorHAnsi"/>
          <w:sz w:val="28"/>
          <w:szCs w:val="28"/>
          <w:lang w:bidi="he-IL"/>
        </w:rPr>
        <w:t xml:space="preserve"> και της </w:t>
      </w:r>
      <w:r w:rsidR="00031E36">
        <w:rPr>
          <w:rFonts w:cstheme="minorHAnsi"/>
          <w:sz w:val="28"/>
          <w:szCs w:val="28"/>
          <w:lang w:bidi="he-IL"/>
        </w:rPr>
        <w:t>Τάξης</w:t>
      </w:r>
      <w:r w:rsidR="008E2181">
        <w:rPr>
          <w:rFonts w:cstheme="minorHAnsi"/>
          <w:sz w:val="28"/>
          <w:szCs w:val="28"/>
          <w:lang w:bidi="he-IL"/>
        </w:rPr>
        <w:t xml:space="preserve"> </w:t>
      </w:r>
      <w:r w:rsidR="00031E36">
        <w:rPr>
          <w:rFonts w:cstheme="minorHAnsi"/>
          <w:sz w:val="28"/>
          <w:szCs w:val="28"/>
          <w:lang w:bidi="he-IL"/>
        </w:rPr>
        <w:t>απέναντι</w:t>
      </w:r>
      <w:r w:rsidR="008E2181">
        <w:rPr>
          <w:rFonts w:cstheme="minorHAnsi"/>
          <w:sz w:val="28"/>
          <w:szCs w:val="28"/>
          <w:lang w:bidi="he-IL"/>
        </w:rPr>
        <w:t xml:space="preserve"> στην </w:t>
      </w:r>
      <w:r w:rsidR="00031E36">
        <w:rPr>
          <w:rFonts w:cstheme="minorHAnsi"/>
          <w:sz w:val="28"/>
          <w:szCs w:val="28"/>
          <w:lang w:bidi="he-IL"/>
        </w:rPr>
        <w:t>ενσάρκωση</w:t>
      </w:r>
      <w:r w:rsidR="008E2181">
        <w:rPr>
          <w:rFonts w:cstheme="minorHAnsi"/>
          <w:sz w:val="28"/>
          <w:szCs w:val="28"/>
          <w:lang w:bidi="he-IL"/>
        </w:rPr>
        <w:t xml:space="preserve"> του Νόμου</w:t>
      </w:r>
      <w:r w:rsidR="006A74C8">
        <w:rPr>
          <w:rFonts w:cstheme="minorHAnsi"/>
          <w:sz w:val="28"/>
          <w:szCs w:val="28"/>
          <w:lang w:bidi="he-IL"/>
        </w:rPr>
        <w:t>,</w:t>
      </w:r>
      <w:r w:rsidR="008E2181">
        <w:rPr>
          <w:rFonts w:cstheme="minorHAnsi"/>
          <w:sz w:val="28"/>
          <w:szCs w:val="28"/>
          <w:lang w:bidi="he-IL"/>
        </w:rPr>
        <w:t xml:space="preserve"> τον </w:t>
      </w:r>
      <w:r w:rsidR="00031E36">
        <w:rPr>
          <w:rFonts w:cstheme="minorHAnsi"/>
          <w:sz w:val="28"/>
          <w:szCs w:val="28"/>
          <w:lang w:bidi="he-IL"/>
        </w:rPr>
        <w:t>ίδιο</w:t>
      </w:r>
      <w:r w:rsidR="008E2181">
        <w:rPr>
          <w:rFonts w:cstheme="minorHAnsi"/>
          <w:sz w:val="28"/>
          <w:szCs w:val="28"/>
          <w:lang w:bidi="he-IL"/>
        </w:rPr>
        <w:t xml:space="preserve"> τον </w:t>
      </w:r>
      <w:r w:rsidR="00031E36">
        <w:rPr>
          <w:rFonts w:cstheme="minorHAnsi"/>
          <w:sz w:val="28"/>
          <w:szCs w:val="28"/>
          <w:lang w:bidi="he-IL"/>
        </w:rPr>
        <w:t>Νομοθέτη</w:t>
      </w:r>
      <w:r w:rsidR="008E2181">
        <w:rPr>
          <w:rFonts w:cstheme="minorHAnsi"/>
          <w:sz w:val="28"/>
          <w:szCs w:val="28"/>
          <w:lang w:bidi="he-IL"/>
        </w:rPr>
        <w:t xml:space="preserve">. </w:t>
      </w:r>
      <w:r w:rsidR="00031E36">
        <w:rPr>
          <w:rFonts w:cstheme="minorHAnsi"/>
          <w:sz w:val="28"/>
          <w:szCs w:val="28"/>
          <w:lang w:bidi="he-IL"/>
        </w:rPr>
        <w:t>Εκεί</w:t>
      </w:r>
      <w:r w:rsidR="008E2181">
        <w:rPr>
          <w:rFonts w:cstheme="minorHAnsi"/>
          <w:sz w:val="28"/>
          <w:szCs w:val="28"/>
          <w:lang w:bidi="he-IL"/>
        </w:rPr>
        <w:t xml:space="preserve"> στην </w:t>
      </w:r>
      <w:r w:rsidR="00031E36">
        <w:rPr>
          <w:rFonts w:cstheme="minorHAnsi"/>
          <w:sz w:val="28"/>
          <w:szCs w:val="28"/>
          <w:lang w:bidi="he-IL"/>
        </w:rPr>
        <w:t>αρχαία</w:t>
      </w:r>
      <w:r w:rsidR="008E2181">
        <w:rPr>
          <w:rFonts w:cstheme="minorHAnsi"/>
          <w:sz w:val="28"/>
          <w:szCs w:val="28"/>
          <w:lang w:bidi="he-IL"/>
        </w:rPr>
        <w:t xml:space="preserve"> </w:t>
      </w:r>
      <w:r w:rsidR="00031E36">
        <w:rPr>
          <w:rFonts w:cstheme="minorHAnsi"/>
          <w:sz w:val="28"/>
          <w:szCs w:val="28"/>
          <w:lang w:bidi="he-IL"/>
        </w:rPr>
        <w:t>τραγωδία</w:t>
      </w:r>
      <w:r w:rsidR="008E2181">
        <w:rPr>
          <w:rFonts w:cstheme="minorHAnsi"/>
          <w:sz w:val="28"/>
          <w:szCs w:val="28"/>
          <w:lang w:bidi="he-IL"/>
        </w:rPr>
        <w:t xml:space="preserve"> ο </w:t>
      </w:r>
      <w:r w:rsidR="00031E36">
        <w:rPr>
          <w:rFonts w:cstheme="minorHAnsi"/>
          <w:sz w:val="28"/>
          <w:szCs w:val="28"/>
          <w:lang w:bidi="he-IL"/>
        </w:rPr>
        <w:t>Κρέοντας</w:t>
      </w:r>
      <w:r w:rsidR="008E2181">
        <w:rPr>
          <w:rFonts w:cstheme="minorHAnsi"/>
          <w:sz w:val="28"/>
          <w:szCs w:val="28"/>
          <w:lang w:bidi="he-IL"/>
        </w:rPr>
        <w:t xml:space="preserve"> </w:t>
      </w:r>
      <w:r w:rsidR="00031E36">
        <w:rPr>
          <w:rFonts w:cstheme="minorHAnsi"/>
          <w:sz w:val="28"/>
          <w:szCs w:val="28"/>
          <w:lang w:bidi="he-IL"/>
        </w:rPr>
        <w:t>υπόκειται</w:t>
      </w:r>
      <w:r w:rsidR="008E2181">
        <w:rPr>
          <w:rFonts w:cstheme="minorHAnsi"/>
          <w:sz w:val="28"/>
          <w:szCs w:val="28"/>
          <w:lang w:bidi="he-IL"/>
        </w:rPr>
        <w:t xml:space="preserve"> στη </w:t>
      </w:r>
      <w:r w:rsidR="00031E36">
        <w:rPr>
          <w:rFonts w:cstheme="minorHAnsi"/>
          <w:sz w:val="28"/>
          <w:szCs w:val="28"/>
          <w:lang w:bidi="he-IL"/>
        </w:rPr>
        <w:t>σκληρή</w:t>
      </w:r>
      <w:r w:rsidR="008E2181">
        <w:rPr>
          <w:rFonts w:cstheme="minorHAnsi"/>
          <w:sz w:val="28"/>
          <w:szCs w:val="28"/>
          <w:lang w:bidi="he-IL"/>
        </w:rPr>
        <w:t xml:space="preserve"> «τίσις» για την </w:t>
      </w:r>
      <w:r w:rsidR="00031E36">
        <w:rPr>
          <w:rFonts w:cstheme="minorHAnsi"/>
          <w:sz w:val="28"/>
          <w:szCs w:val="28"/>
          <w:lang w:bidi="he-IL"/>
        </w:rPr>
        <w:t>ύβρη</w:t>
      </w:r>
      <w:r w:rsidR="008E2181">
        <w:rPr>
          <w:rFonts w:cstheme="minorHAnsi"/>
          <w:sz w:val="28"/>
          <w:szCs w:val="28"/>
          <w:lang w:bidi="he-IL"/>
        </w:rPr>
        <w:t xml:space="preserve"> του</w:t>
      </w:r>
      <w:r w:rsidR="006A74C8">
        <w:rPr>
          <w:rFonts w:cstheme="minorHAnsi"/>
          <w:sz w:val="28"/>
          <w:szCs w:val="28"/>
          <w:lang w:bidi="he-IL"/>
        </w:rPr>
        <w:t>,</w:t>
      </w:r>
      <w:r w:rsidR="0074095E" w:rsidRPr="00A2247E">
        <w:rPr>
          <w:rStyle w:val="a7"/>
        </w:rPr>
        <w:footnoteReference w:id="777"/>
      </w:r>
      <w:r w:rsidR="008E2181">
        <w:rPr>
          <w:rFonts w:cstheme="minorHAnsi"/>
          <w:sz w:val="28"/>
          <w:szCs w:val="28"/>
          <w:lang w:bidi="he-IL"/>
        </w:rPr>
        <w:t xml:space="preserve"> εδώ ο </w:t>
      </w:r>
      <w:r w:rsidR="00031E36">
        <w:rPr>
          <w:rFonts w:cstheme="minorHAnsi"/>
          <w:sz w:val="28"/>
          <w:szCs w:val="28"/>
          <w:lang w:bidi="he-IL"/>
        </w:rPr>
        <w:t>Ιησούς</w:t>
      </w:r>
      <w:r w:rsidR="008E2181">
        <w:rPr>
          <w:rFonts w:cstheme="minorHAnsi"/>
          <w:sz w:val="28"/>
          <w:szCs w:val="28"/>
          <w:lang w:bidi="he-IL"/>
        </w:rPr>
        <w:t xml:space="preserve"> </w:t>
      </w:r>
      <w:r w:rsidR="00031E36">
        <w:rPr>
          <w:rFonts w:cstheme="minorHAnsi"/>
          <w:sz w:val="28"/>
          <w:szCs w:val="28"/>
          <w:lang w:bidi="he-IL"/>
        </w:rPr>
        <w:t>διακριτικά</w:t>
      </w:r>
      <w:r w:rsidR="006A74C8">
        <w:rPr>
          <w:rFonts w:cstheme="minorHAnsi"/>
          <w:sz w:val="28"/>
          <w:szCs w:val="28"/>
          <w:lang w:bidi="he-IL"/>
        </w:rPr>
        <w:t>,</w:t>
      </w:r>
      <w:r w:rsidR="008E2181">
        <w:rPr>
          <w:rFonts w:cstheme="minorHAnsi"/>
          <w:sz w:val="28"/>
          <w:szCs w:val="28"/>
          <w:lang w:bidi="he-IL"/>
        </w:rPr>
        <w:t xml:space="preserve"> </w:t>
      </w:r>
      <w:r w:rsidR="00031E36">
        <w:rPr>
          <w:rFonts w:cstheme="minorHAnsi"/>
          <w:sz w:val="28"/>
          <w:szCs w:val="28"/>
          <w:lang w:bidi="he-IL"/>
        </w:rPr>
        <w:t>πατρικά</w:t>
      </w:r>
      <w:r w:rsidR="006A74C8">
        <w:rPr>
          <w:rFonts w:cstheme="minorHAnsi"/>
          <w:sz w:val="28"/>
          <w:szCs w:val="28"/>
          <w:lang w:bidi="he-IL"/>
        </w:rPr>
        <w:t>,</w:t>
      </w:r>
      <w:r w:rsidR="008E2181">
        <w:rPr>
          <w:rFonts w:cstheme="minorHAnsi"/>
          <w:sz w:val="28"/>
          <w:szCs w:val="28"/>
          <w:lang w:bidi="he-IL"/>
        </w:rPr>
        <w:t xml:space="preserve"> </w:t>
      </w:r>
      <w:r w:rsidR="00031E36">
        <w:rPr>
          <w:rFonts w:cstheme="minorHAnsi"/>
          <w:sz w:val="28"/>
          <w:szCs w:val="28"/>
          <w:lang w:bidi="he-IL"/>
        </w:rPr>
        <w:t>ευγενικά</w:t>
      </w:r>
      <w:r w:rsidR="008E2181">
        <w:rPr>
          <w:rFonts w:cstheme="minorHAnsi"/>
          <w:sz w:val="28"/>
          <w:szCs w:val="28"/>
          <w:lang w:bidi="he-IL"/>
        </w:rPr>
        <w:t xml:space="preserve"> </w:t>
      </w:r>
      <w:r w:rsidR="00031E36">
        <w:rPr>
          <w:rFonts w:cstheme="minorHAnsi"/>
          <w:sz w:val="28"/>
          <w:szCs w:val="28"/>
          <w:lang w:bidi="he-IL"/>
        </w:rPr>
        <w:t>διορθώνει</w:t>
      </w:r>
      <w:r w:rsidR="008E2181">
        <w:rPr>
          <w:rFonts w:cstheme="minorHAnsi"/>
          <w:sz w:val="28"/>
          <w:szCs w:val="28"/>
          <w:lang w:bidi="he-IL"/>
        </w:rPr>
        <w:t xml:space="preserve"> τον </w:t>
      </w:r>
      <w:r w:rsidR="00031E36">
        <w:rPr>
          <w:rFonts w:cstheme="minorHAnsi"/>
          <w:sz w:val="28"/>
          <w:szCs w:val="28"/>
          <w:lang w:bidi="he-IL"/>
        </w:rPr>
        <w:t>υπερφίαλο</w:t>
      </w:r>
      <w:r w:rsidR="008E2181">
        <w:rPr>
          <w:rFonts w:cstheme="minorHAnsi"/>
          <w:sz w:val="28"/>
          <w:szCs w:val="28"/>
          <w:lang w:bidi="he-IL"/>
        </w:rPr>
        <w:t xml:space="preserve"> και </w:t>
      </w:r>
      <w:r w:rsidR="00031E36">
        <w:rPr>
          <w:rFonts w:cstheme="minorHAnsi"/>
          <w:sz w:val="28"/>
          <w:szCs w:val="28"/>
          <w:lang w:bidi="he-IL"/>
        </w:rPr>
        <w:t>υβριστή</w:t>
      </w:r>
      <w:r w:rsidR="008E2181">
        <w:rPr>
          <w:rFonts w:cstheme="minorHAnsi"/>
          <w:sz w:val="28"/>
          <w:szCs w:val="28"/>
          <w:lang w:bidi="he-IL"/>
        </w:rPr>
        <w:t xml:space="preserve"> </w:t>
      </w:r>
      <w:r w:rsidR="00031E36">
        <w:rPr>
          <w:rFonts w:cstheme="minorHAnsi"/>
          <w:sz w:val="28"/>
          <w:szCs w:val="28"/>
          <w:lang w:bidi="he-IL"/>
        </w:rPr>
        <w:t>Πιλάτο</w:t>
      </w:r>
      <w:r w:rsidR="008E2181">
        <w:rPr>
          <w:rFonts w:cstheme="minorHAnsi"/>
          <w:sz w:val="28"/>
          <w:szCs w:val="28"/>
          <w:lang w:bidi="he-IL"/>
        </w:rPr>
        <w:t xml:space="preserve">. Ας </w:t>
      </w:r>
      <w:r w:rsidR="00031E36">
        <w:rPr>
          <w:rFonts w:cstheme="minorHAnsi"/>
          <w:sz w:val="28"/>
          <w:szCs w:val="28"/>
          <w:lang w:bidi="he-IL"/>
        </w:rPr>
        <w:t>αναλογιστούμε</w:t>
      </w:r>
      <w:r w:rsidR="008E2181">
        <w:rPr>
          <w:rFonts w:cstheme="minorHAnsi"/>
          <w:sz w:val="28"/>
          <w:szCs w:val="28"/>
          <w:lang w:bidi="he-IL"/>
        </w:rPr>
        <w:t xml:space="preserve"> τις </w:t>
      </w:r>
      <w:r w:rsidR="00031E36">
        <w:rPr>
          <w:rFonts w:cstheme="minorHAnsi"/>
          <w:sz w:val="28"/>
          <w:szCs w:val="28"/>
          <w:lang w:bidi="he-IL"/>
        </w:rPr>
        <w:t>αναλογίες</w:t>
      </w:r>
      <w:r w:rsidR="008E2181">
        <w:rPr>
          <w:rFonts w:cstheme="minorHAnsi"/>
          <w:sz w:val="28"/>
          <w:szCs w:val="28"/>
          <w:lang w:bidi="he-IL"/>
        </w:rPr>
        <w:t xml:space="preserve"> των </w:t>
      </w:r>
      <w:r w:rsidR="00031E36">
        <w:rPr>
          <w:rFonts w:cstheme="minorHAnsi"/>
          <w:sz w:val="28"/>
          <w:szCs w:val="28"/>
          <w:lang w:bidi="he-IL"/>
        </w:rPr>
        <w:t>ηρώων</w:t>
      </w:r>
      <w:r w:rsidR="008E2181">
        <w:rPr>
          <w:rFonts w:cstheme="minorHAnsi"/>
          <w:sz w:val="28"/>
          <w:szCs w:val="28"/>
          <w:lang w:bidi="he-IL"/>
        </w:rPr>
        <w:t xml:space="preserve"> των δυο </w:t>
      </w:r>
      <w:r w:rsidR="00031E36">
        <w:rPr>
          <w:rFonts w:cstheme="minorHAnsi"/>
          <w:sz w:val="28"/>
          <w:szCs w:val="28"/>
          <w:lang w:bidi="he-IL"/>
        </w:rPr>
        <w:t>όμοιων</w:t>
      </w:r>
      <w:r w:rsidR="008E2181">
        <w:rPr>
          <w:rFonts w:cstheme="minorHAnsi"/>
          <w:sz w:val="28"/>
          <w:szCs w:val="28"/>
          <w:lang w:bidi="he-IL"/>
        </w:rPr>
        <w:t xml:space="preserve"> </w:t>
      </w:r>
      <w:r w:rsidR="00031E36">
        <w:rPr>
          <w:rFonts w:cstheme="minorHAnsi"/>
          <w:sz w:val="28"/>
          <w:szCs w:val="28"/>
          <w:lang w:bidi="he-IL"/>
        </w:rPr>
        <w:t>ιστοριών</w:t>
      </w:r>
      <w:r w:rsidR="008E2181">
        <w:rPr>
          <w:rFonts w:cstheme="minorHAnsi"/>
          <w:sz w:val="28"/>
          <w:szCs w:val="28"/>
          <w:lang w:bidi="he-IL"/>
        </w:rPr>
        <w:t xml:space="preserve"> και ας </w:t>
      </w:r>
      <w:r w:rsidR="00031E36">
        <w:rPr>
          <w:rFonts w:cstheme="minorHAnsi"/>
          <w:sz w:val="28"/>
          <w:szCs w:val="28"/>
          <w:lang w:bidi="he-IL"/>
        </w:rPr>
        <w:t>αναλογιστούμε</w:t>
      </w:r>
      <w:r w:rsidR="008E2181">
        <w:rPr>
          <w:rFonts w:cstheme="minorHAnsi"/>
          <w:sz w:val="28"/>
          <w:szCs w:val="28"/>
          <w:lang w:bidi="he-IL"/>
        </w:rPr>
        <w:t xml:space="preserve"> του </w:t>
      </w:r>
      <w:r w:rsidR="007114BC">
        <w:rPr>
          <w:rFonts w:cstheme="minorHAnsi"/>
          <w:sz w:val="28"/>
          <w:szCs w:val="28"/>
          <w:lang w:bidi="he-IL"/>
        </w:rPr>
        <w:t>πόσο</w:t>
      </w:r>
      <w:r w:rsidR="008E2181">
        <w:rPr>
          <w:rFonts w:cstheme="minorHAnsi"/>
          <w:sz w:val="28"/>
          <w:szCs w:val="28"/>
          <w:lang w:bidi="he-IL"/>
        </w:rPr>
        <w:t xml:space="preserve"> </w:t>
      </w:r>
      <w:r w:rsidR="00031E36">
        <w:rPr>
          <w:rFonts w:cstheme="minorHAnsi"/>
          <w:sz w:val="28"/>
          <w:szCs w:val="28"/>
          <w:lang w:bidi="he-IL"/>
        </w:rPr>
        <w:t>φιλάνθρωπο</w:t>
      </w:r>
      <w:r w:rsidR="008E2181">
        <w:rPr>
          <w:rFonts w:cstheme="minorHAnsi"/>
          <w:sz w:val="28"/>
          <w:szCs w:val="28"/>
          <w:lang w:bidi="he-IL"/>
        </w:rPr>
        <w:t xml:space="preserve"> και </w:t>
      </w:r>
      <w:r w:rsidR="00031E36">
        <w:rPr>
          <w:rFonts w:cstheme="minorHAnsi"/>
          <w:sz w:val="28"/>
          <w:szCs w:val="28"/>
          <w:lang w:bidi="he-IL"/>
        </w:rPr>
        <w:t>ευγενές</w:t>
      </w:r>
      <w:r w:rsidR="008E2181">
        <w:rPr>
          <w:rFonts w:cstheme="minorHAnsi"/>
          <w:sz w:val="28"/>
          <w:szCs w:val="28"/>
          <w:lang w:bidi="he-IL"/>
        </w:rPr>
        <w:t xml:space="preserve"> είναι το </w:t>
      </w:r>
      <w:r w:rsidR="00031E36">
        <w:rPr>
          <w:rFonts w:cstheme="minorHAnsi"/>
          <w:sz w:val="28"/>
          <w:szCs w:val="28"/>
          <w:lang w:bidi="he-IL"/>
        </w:rPr>
        <w:t>πρότυπο</w:t>
      </w:r>
      <w:r w:rsidR="004B2C1C">
        <w:rPr>
          <w:rFonts w:cstheme="minorHAnsi"/>
          <w:sz w:val="28"/>
          <w:szCs w:val="28"/>
          <w:lang w:bidi="he-IL"/>
        </w:rPr>
        <w:t xml:space="preserve"> του </w:t>
      </w:r>
      <w:r w:rsidR="00031E36">
        <w:rPr>
          <w:rFonts w:cstheme="minorHAnsi"/>
          <w:sz w:val="28"/>
          <w:szCs w:val="28"/>
          <w:lang w:bidi="he-IL"/>
        </w:rPr>
        <w:t>χριστιανισμού</w:t>
      </w:r>
      <w:r w:rsidR="006A74C8">
        <w:rPr>
          <w:rFonts w:cstheme="minorHAnsi"/>
          <w:sz w:val="28"/>
          <w:szCs w:val="28"/>
          <w:lang w:bidi="he-IL"/>
        </w:rPr>
        <w:t>,</w:t>
      </w:r>
      <w:r w:rsidR="004B2C1C">
        <w:rPr>
          <w:rFonts w:cstheme="minorHAnsi"/>
          <w:sz w:val="28"/>
          <w:szCs w:val="28"/>
          <w:lang w:bidi="he-IL"/>
        </w:rPr>
        <w:t xml:space="preserve"> του </w:t>
      </w:r>
      <w:r w:rsidR="00031E36">
        <w:rPr>
          <w:rFonts w:cstheme="minorHAnsi"/>
          <w:sz w:val="28"/>
          <w:szCs w:val="28"/>
          <w:lang w:bidi="he-IL"/>
        </w:rPr>
        <w:t>πόσο</w:t>
      </w:r>
      <w:r w:rsidR="004B2C1C">
        <w:rPr>
          <w:rFonts w:cstheme="minorHAnsi"/>
          <w:sz w:val="28"/>
          <w:szCs w:val="28"/>
          <w:lang w:bidi="he-IL"/>
        </w:rPr>
        <w:t xml:space="preserve"> </w:t>
      </w:r>
      <w:r w:rsidR="00031E36">
        <w:rPr>
          <w:rFonts w:cstheme="minorHAnsi"/>
          <w:sz w:val="28"/>
          <w:szCs w:val="28"/>
          <w:lang w:bidi="he-IL"/>
        </w:rPr>
        <w:t>σωτήριος</w:t>
      </w:r>
      <w:r w:rsidR="004B2C1C">
        <w:rPr>
          <w:rFonts w:cstheme="minorHAnsi"/>
          <w:sz w:val="28"/>
          <w:szCs w:val="28"/>
          <w:lang w:bidi="he-IL"/>
        </w:rPr>
        <w:t xml:space="preserve"> είναι ο </w:t>
      </w:r>
      <w:r w:rsidR="00031E36">
        <w:rPr>
          <w:rFonts w:cstheme="minorHAnsi"/>
          <w:sz w:val="28"/>
          <w:szCs w:val="28"/>
          <w:lang w:bidi="he-IL"/>
        </w:rPr>
        <w:t>ρόλος</w:t>
      </w:r>
      <w:r w:rsidR="004B2C1C">
        <w:rPr>
          <w:rFonts w:cstheme="minorHAnsi"/>
          <w:sz w:val="28"/>
          <w:szCs w:val="28"/>
          <w:lang w:bidi="he-IL"/>
        </w:rPr>
        <w:t xml:space="preserve"> του </w:t>
      </w:r>
      <w:r w:rsidR="00031E36">
        <w:rPr>
          <w:rFonts w:cstheme="minorHAnsi"/>
          <w:sz w:val="28"/>
          <w:szCs w:val="28"/>
          <w:lang w:bidi="he-IL"/>
        </w:rPr>
        <w:t>Ιησού</w:t>
      </w:r>
      <w:r w:rsidR="00274C83">
        <w:rPr>
          <w:rFonts w:cstheme="minorHAnsi"/>
          <w:sz w:val="28"/>
          <w:szCs w:val="28"/>
          <w:lang w:bidi="he-IL"/>
        </w:rPr>
        <w:t>,</w:t>
      </w:r>
      <w:r w:rsidR="004B2C1C">
        <w:rPr>
          <w:rFonts w:cstheme="minorHAnsi"/>
          <w:sz w:val="28"/>
          <w:szCs w:val="28"/>
          <w:lang w:bidi="he-IL"/>
        </w:rPr>
        <w:t xml:space="preserve"> που </w:t>
      </w:r>
      <w:r w:rsidR="00031E36">
        <w:rPr>
          <w:rFonts w:cstheme="minorHAnsi"/>
          <w:sz w:val="28"/>
          <w:szCs w:val="28"/>
          <w:lang w:bidi="he-IL"/>
        </w:rPr>
        <w:t>αποδεικνύει</w:t>
      </w:r>
      <w:r w:rsidR="004B2C1C">
        <w:rPr>
          <w:rFonts w:cstheme="minorHAnsi"/>
          <w:sz w:val="28"/>
          <w:szCs w:val="28"/>
          <w:lang w:bidi="he-IL"/>
        </w:rPr>
        <w:t xml:space="preserve"> </w:t>
      </w:r>
      <w:r w:rsidR="00031E36">
        <w:rPr>
          <w:rFonts w:cstheme="minorHAnsi"/>
          <w:sz w:val="28"/>
          <w:szCs w:val="28"/>
          <w:lang w:bidi="he-IL"/>
        </w:rPr>
        <w:t>περίτρανα</w:t>
      </w:r>
      <w:r w:rsidR="004B2C1C">
        <w:rPr>
          <w:rFonts w:cstheme="minorHAnsi"/>
          <w:sz w:val="28"/>
          <w:szCs w:val="28"/>
          <w:lang w:bidi="he-IL"/>
        </w:rPr>
        <w:t xml:space="preserve"> τη </w:t>
      </w:r>
      <w:r w:rsidR="00074E17">
        <w:rPr>
          <w:rFonts w:cstheme="minorHAnsi"/>
          <w:sz w:val="28"/>
          <w:szCs w:val="28"/>
          <w:lang w:bidi="he-IL"/>
        </w:rPr>
        <w:t>Θ</w:t>
      </w:r>
      <w:r w:rsidR="00031E36">
        <w:rPr>
          <w:rFonts w:cstheme="minorHAnsi"/>
          <w:sz w:val="28"/>
          <w:szCs w:val="28"/>
          <w:lang w:bidi="he-IL"/>
        </w:rPr>
        <w:t>εότητα</w:t>
      </w:r>
      <w:r w:rsidR="004B2C1C">
        <w:rPr>
          <w:rFonts w:cstheme="minorHAnsi"/>
          <w:sz w:val="28"/>
          <w:szCs w:val="28"/>
          <w:lang w:bidi="he-IL"/>
        </w:rPr>
        <w:t xml:space="preserve"> του.</w:t>
      </w:r>
      <w:r w:rsidR="00031E36">
        <w:rPr>
          <w:rFonts w:cstheme="minorHAnsi"/>
          <w:sz w:val="28"/>
          <w:szCs w:val="28"/>
          <w:lang w:bidi="he-IL"/>
        </w:rPr>
        <w:t xml:space="preserve"> Δ</w:t>
      </w:r>
      <w:r w:rsidR="004B2C1C">
        <w:rPr>
          <w:rFonts w:cstheme="minorHAnsi"/>
          <w:sz w:val="28"/>
          <w:szCs w:val="28"/>
          <w:lang w:bidi="he-IL"/>
        </w:rPr>
        <w:t xml:space="preserve">εν </w:t>
      </w:r>
      <w:r w:rsidR="00031E36">
        <w:rPr>
          <w:rFonts w:cstheme="minorHAnsi"/>
          <w:sz w:val="28"/>
          <w:szCs w:val="28"/>
          <w:lang w:bidi="he-IL"/>
        </w:rPr>
        <w:t>καταδικάζει</w:t>
      </w:r>
      <w:r w:rsidR="004B2C1C">
        <w:rPr>
          <w:rFonts w:cstheme="minorHAnsi"/>
          <w:sz w:val="28"/>
          <w:szCs w:val="28"/>
          <w:lang w:bidi="he-IL"/>
        </w:rPr>
        <w:t xml:space="preserve"> την </w:t>
      </w:r>
      <w:r w:rsidR="00031E36">
        <w:rPr>
          <w:rFonts w:cstheme="minorHAnsi"/>
          <w:sz w:val="28"/>
          <w:szCs w:val="28"/>
          <w:lang w:bidi="he-IL"/>
        </w:rPr>
        <w:t>ύβρη</w:t>
      </w:r>
      <w:r w:rsidR="004B2C1C">
        <w:rPr>
          <w:rFonts w:cstheme="minorHAnsi"/>
          <w:sz w:val="28"/>
          <w:szCs w:val="28"/>
          <w:lang w:bidi="he-IL"/>
        </w:rPr>
        <w:t xml:space="preserve"> και την </w:t>
      </w:r>
      <w:r w:rsidR="00031E36">
        <w:rPr>
          <w:rFonts w:cstheme="minorHAnsi"/>
          <w:sz w:val="28"/>
          <w:szCs w:val="28"/>
          <w:lang w:bidi="he-IL"/>
        </w:rPr>
        <w:t>αδικία</w:t>
      </w:r>
      <w:r w:rsidR="004B2C1C">
        <w:rPr>
          <w:rFonts w:cstheme="minorHAnsi"/>
          <w:sz w:val="28"/>
          <w:szCs w:val="28"/>
          <w:lang w:bidi="he-IL"/>
        </w:rPr>
        <w:t xml:space="preserve"> του </w:t>
      </w:r>
      <w:r w:rsidR="00031E36">
        <w:rPr>
          <w:rFonts w:cstheme="minorHAnsi"/>
          <w:sz w:val="28"/>
          <w:szCs w:val="28"/>
          <w:lang w:bidi="he-IL"/>
        </w:rPr>
        <w:t>Πιλάτου</w:t>
      </w:r>
      <w:r w:rsidR="004B2C1C">
        <w:rPr>
          <w:rFonts w:cstheme="minorHAnsi"/>
          <w:sz w:val="28"/>
          <w:szCs w:val="28"/>
          <w:lang w:bidi="he-IL"/>
        </w:rPr>
        <w:t xml:space="preserve">, </w:t>
      </w:r>
      <w:r w:rsidR="00031E36">
        <w:rPr>
          <w:rFonts w:cstheme="minorHAnsi"/>
          <w:sz w:val="28"/>
          <w:szCs w:val="28"/>
          <w:lang w:bidi="he-IL"/>
        </w:rPr>
        <w:t>επιχειρεί</w:t>
      </w:r>
      <w:r w:rsidR="004B2C1C">
        <w:rPr>
          <w:rFonts w:cstheme="minorHAnsi"/>
          <w:sz w:val="28"/>
          <w:szCs w:val="28"/>
          <w:lang w:bidi="he-IL"/>
        </w:rPr>
        <w:t xml:space="preserve"> να τη </w:t>
      </w:r>
      <w:r w:rsidR="00031E36">
        <w:rPr>
          <w:rFonts w:cstheme="minorHAnsi"/>
          <w:sz w:val="28"/>
          <w:szCs w:val="28"/>
          <w:lang w:bidi="he-IL"/>
        </w:rPr>
        <w:t>διορθώσει</w:t>
      </w:r>
      <w:r w:rsidR="009F1CEC">
        <w:rPr>
          <w:rFonts w:cstheme="minorHAnsi"/>
          <w:sz w:val="28"/>
          <w:szCs w:val="28"/>
          <w:lang w:bidi="he-IL"/>
        </w:rPr>
        <w:t>,</w:t>
      </w:r>
      <w:r w:rsidR="004B2C1C">
        <w:rPr>
          <w:rFonts w:cstheme="minorHAnsi"/>
          <w:sz w:val="28"/>
          <w:szCs w:val="28"/>
          <w:lang w:bidi="he-IL"/>
        </w:rPr>
        <w:t xml:space="preserve"> </w:t>
      </w:r>
      <w:r w:rsidR="00031E36">
        <w:rPr>
          <w:rFonts w:cstheme="minorHAnsi"/>
          <w:sz w:val="28"/>
          <w:szCs w:val="28"/>
          <w:lang w:bidi="he-IL"/>
        </w:rPr>
        <w:t>άσχετα</w:t>
      </w:r>
      <w:r w:rsidR="004B2C1C">
        <w:rPr>
          <w:rFonts w:cstheme="minorHAnsi"/>
          <w:sz w:val="28"/>
          <w:szCs w:val="28"/>
          <w:lang w:bidi="he-IL"/>
        </w:rPr>
        <w:t xml:space="preserve"> αν ο </w:t>
      </w:r>
      <w:r w:rsidR="00031E36">
        <w:rPr>
          <w:rFonts w:cstheme="minorHAnsi"/>
          <w:sz w:val="28"/>
          <w:szCs w:val="28"/>
          <w:lang w:bidi="he-IL"/>
        </w:rPr>
        <w:t>Πιλάτος</w:t>
      </w:r>
      <w:r w:rsidR="004B2C1C">
        <w:rPr>
          <w:rFonts w:cstheme="minorHAnsi"/>
          <w:sz w:val="28"/>
          <w:szCs w:val="28"/>
          <w:lang w:bidi="he-IL"/>
        </w:rPr>
        <w:t xml:space="preserve"> </w:t>
      </w:r>
      <w:r w:rsidR="00031E36">
        <w:rPr>
          <w:rFonts w:cstheme="minorHAnsi"/>
          <w:sz w:val="28"/>
          <w:szCs w:val="28"/>
          <w:lang w:bidi="he-IL"/>
        </w:rPr>
        <w:t>εκείνη</w:t>
      </w:r>
      <w:r w:rsidR="004B2C1C">
        <w:rPr>
          <w:rFonts w:cstheme="minorHAnsi"/>
          <w:sz w:val="28"/>
          <w:szCs w:val="28"/>
          <w:lang w:bidi="he-IL"/>
        </w:rPr>
        <w:t xml:space="preserve"> τη </w:t>
      </w:r>
      <w:r w:rsidR="00031E36">
        <w:rPr>
          <w:rFonts w:cstheme="minorHAnsi"/>
          <w:sz w:val="28"/>
          <w:szCs w:val="28"/>
          <w:lang w:bidi="he-IL"/>
        </w:rPr>
        <w:t>στιγμή</w:t>
      </w:r>
      <w:r w:rsidR="004B2C1C">
        <w:rPr>
          <w:rFonts w:cstheme="minorHAnsi"/>
          <w:sz w:val="28"/>
          <w:szCs w:val="28"/>
          <w:lang w:bidi="he-IL"/>
        </w:rPr>
        <w:t xml:space="preserve"> </w:t>
      </w:r>
      <w:r w:rsidR="00031E36">
        <w:rPr>
          <w:rFonts w:cstheme="minorHAnsi"/>
          <w:sz w:val="28"/>
          <w:szCs w:val="28"/>
          <w:lang w:bidi="he-IL"/>
        </w:rPr>
        <w:t>κλεισμένος</w:t>
      </w:r>
      <w:r w:rsidR="004B2C1C">
        <w:rPr>
          <w:rFonts w:cstheme="minorHAnsi"/>
          <w:sz w:val="28"/>
          <w:szCs w:val="28"/>
          <w:lang w:bidi="he-IL"/>
        </w:rPr>
        <w:t xml:space="preserve"> στον </w:t>
      </w:r>
      <w:r w:rsidR="00031E36">
        <w:rPr>
          <w:rFonts w:cstheme="minorHAnsi"/>
          <w:sz w:val="28"/>
          <w:szCs w:val="28"/>
          <w:lang w:bidi="he-IL"/>
        </w:rPr>
        <w:t>εγωισμό</w:t>
      </w:r>
      <w:r w:rsidR="004B2C1C">
        <w:rPr>
          <w:rFonts w:cstheme="minorHAnsi"/>
          <w:sz w:val="28"/>
          <w:szCs w:val="28"/>
          <w:lang w:bidi="he-IL"/>
        </w:rPr>
        <w:t xml:space="preserve"> του δεν </w:t>
      </w:r>
      <w:r w:rsidR="00031E36">
        <w:rPr>
          <w:rFonts w:cstheme="minorHAnsi"/>
          <w:sz w:val="28"/>
          <w:szCs w:val="28"/>
          <w:lang w:bidi="he-IL"/>
        </w:rPr>
        <w:t>έχει</w:t>
      </w:r>
      <w:r w:rsidR="004B2C1C">
        <w:rPr>
          <w:rFonts w:cstheme="minorHAnsi"/>
          <w:sz w:val="28"/>
          <w:szCs w:val="28"/>
          <w:lang w:bidi="he-IL"/>
        </w:rPr>
        <w:t xml:space="preserve"> </w:t>
      </w:r>
      <w:r w:rsidR="00031E36">
        <w:rPr>
          <w:rFonts w:cstheme="minorHAnsi"/>
          <w:sz w:val="28"/>
          <w:szCs w:val="28"/>
          <w:lang w:bidi="he-IL"/>
        </w:rPr>
        <w:t>ανοικτές</w:t>
      </w:r>
      <w:r w:rsidR="004B2C1C">
        <w:rPr>
          <w:rFonts w:cstheme="minorHAnsi"/>
          <w:sz w:val="28"/>
          <w:szCs w:val="28"/>
          <w:lang w:bidi="he-IL"/>
        </w:rPr>
        <w:t xml:space="preserve"> </w:t>
      </w:r>
      <w:r w:rsidR="00553B7A">
        <w:rPr>
          <w:rFonts w:cstheme="minorHAnsi"/>
          <w:sz w:val="28"/>
          <w:szCs w:val="28"/>
          <w:lang w:bidi="he-IL"/>
        </w:rPr>
        <w:t>«</w:t>
      </w:r>
      <w:r w:rsidR="00031E36">
        <w:rPr>
          <w:rFonts w:cstheme="minorHAnsi"/>
          <w:sz w:val="28"/>
          <w:szCs w:val="28"/>
          <w:lang w:bidi="he-IL"/>
        </w:rPr>
        <w:t>κεραίες</w:t>
      </w:r>
      <w:r w:rsidR="00553B7A">
        <w:rPr>
          <w:rFonts w:cstheme="minorHAnsi"/>
          <w:sz w:val="28"/>
          <w:szCs w:val="28"/>
          <w:lang w:bidi="he-IL"/>
        </w:rPr>
        <w:t>»</w:t>
      </w:r>
      <w:r w:rsidR="004B2C1C">
        <w:rPr>
          <w:rFonts w:cstheme="minorHAnsi"/>
          <w:sz w:val="28"/>
          <w:szCs w:val="28"/>
          <w:lang w:bidi="he-IL"/>
        </w:rPr>
        <w:t xml:space="preserve">. </w:t>
      </w:r>
    </w:p>
    <w:p w14:paraId="44D990DA" w14:textId="6FC016AF" w:rsidR="007114BC" w:rsidRDefault="004B2C1C"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Ο </w:t>
      </w:r>
      <w:r w:rsidR="00031E36">
        <w:rPr>
          <w:rFonts w:cstheme="minorHAnsi"/>
          <w:sz w:val="28"/>
          <w:szCs w:val="28"/>
          <w:lang w:bidi="he-IL"/>
        </w:rPr>
        <w:t>Ιησούς</w:t>
      </w:r>
      <w:r>
        <w:rPr>
          <w:rFonts w:cstheme="minorHAnsi"/>
          <w:sz w:val="28"/>
          <w:szCs w:val="28"/>
          <w:lang w:bidi="he-IL"/>
        </w:rPr>
        <w:t xml:space="preserve"> </w:t>
      </w:r>
      <w:r w:rsidR="00031E36">
        <w:rPr>
          <w:rFonts w:cstheme="minorHAnsi"/>
          <w:sz w:val="28"/>
          <w:szCs w:val="28"/>
          <w:lang w:bidi="he-IL"/>
        </w:rPr>
        <w:t>διδάσκει</w:t>
      </w:r>
      <w:r>
        <w:rPr>
          <w:rFonts w:cstheme="minorHAnsi"/>
          <w:sz w:val="28"/>
          <w:szCs w:val="28"/>
          <w:lang w:bidi="he-IL"/>
        </w:rPr>
        <w:t xml:space="preserve"> κάθε </w:t>
      </w:r>
      <w:r w:rsidR="00031E36">
        <w:rPr>
          <w:rFonts w:cstheme="minorHAnsi"/>
          <w:sz w:val="28"/>
          <w:szCs w:val="28"/>
          <w:lang w:bidi="he-IL"/>
        </w:rPr>
        <w:t>φορέα</w:t>
      </w:r>
      <w:r>
        <w:rPr>
          <w:rFonts w:cstheme="minorHAnsi"/>
          <w:sz w:val="28"/>
          <w:szCs w:val="28"/>
          <w:lang w:bidi="he-IL"/>
        </w:rPr>
        <w:t xml:space="preserve"> </w:t>
      </w:r>
      <w:r w:rsidR="00031E36">
        <w:rPr>
          <w:rFonts w:cstheme="minorHAnsi"/>
          <w:sz w:val="28"/>
          <w:szCs w:val="28"/>
          <w:lang w:bidi="he-IL"/>
        </w:rPr>
        <w:t>εξουσίας</w:t>
      </w:r>
      <w:r w:rsidR="006A74C8">
        <w:rPr>
          <w:rFonts w:cstheme="minorHAnsi"/>
          <w:sz w:val="28"/>
          <w:szCs w:val="28"/>
          <w:lang w:bidi="he-IL"/>
        </w:rPr>
        <w:t>,</w:t>
      </w:r>
      <w:r>
        <w:rPr>
          <w:rFonts w:cstheme="minorHAnsi"/>
          <w:sz w:val="28"/>
          <w:szCs w:val="28"/>
          <w:lang w:bidi="he-IL"/>
        </w:rPr>
        <w:t xml:space="preserve"> ότι </w:t>
      </w:r>
      <w:r w:rsidR="00031E36">
        <w:rPr>
          <w:rFonts w:cstheme="minorHAnsi"/>
          <w:sz w:val="28"/>
          <w:szCs w:val="28"/>
          <w:lang w:bidi="he-IL"/>
        </w:rPr>
        <w:t xml:space="preserve">κανείς </w:t>
      </w:r>
      <w:r>
        <w:rPr>
          <w:rFonts w:cstheme="minorHAnsi"/>
          <w:sz w:val="28"/>
          <w:szCs w:val="28"/>
          <w:lang w:bidi="he-IL"/>
        </w:rPr>
        <w:t xml:space="preserve">δεν τους </w:t>
      </w:r>
      <w:r w:rsidR="00031E36">
        <w:rPr>
          <w:rFonts w:cstheme="minorHAnsi"/>
          <w:sz w:val="28"/>
          <w:szCs w:val="28"/>
          <w:lang w:bidi="he-IL"/>
        </w:rPr>
        <w:t>αρνείται</w:t>
      </w:r>
      <w:r>
        <w:rPr>
          <w:rFonts w:cstheme="minorHAnsi"/>
          <w:sz w:val="28"/>
          <w:szCs w:val="28"/>
          <w:lang w:bidi="he-IL"/>
        </w:rPr>
        <w:t xml:space="preserve"> ότι είναι </w:t>
      </w:r>
      <w:r w:rsidR="00031E36">
        <w:rPr>
          <w:rFonts w:cstheme="minorHAnsi"/>
          <w:sz w:val="28"/>
          <w:szCs w:val="28"/>
          <w:lang w:bidi="he-IL"/>
        </w:rPr>
        <w:t>φορείς</w:t>
      </w:r>
      <w:r>
        <w:rPr>
          <w:rFonts w:cstheme="minorHAnsi"/>
          <w:sz w:val="28"/>
          <w:szCs w:val="28"/>
          <w:lang w:bidi="he-IL"/>
        </w:rPr>
        <w:t xml:space="preserve"> </w:t>
      </w:r>
      <w:r w:rsidR="00031E36">
        <w:rPr>
          <w:rFonts w:cstheme="minorHAnsi"/>
          <w:sz w:val="28"/>
          <w:szCs w:val="28"/>
          <w:lang w:bidi="he-IL"/>
        </w:rPr>
        <w:t>εξουσίας</w:t>
      </w:r>
      <w:r w:rsidR="006A74C8">
        <w:rPr>
          <w:rFonts w:cstheme="minorHAnsi"/>
          <w:sz w:val="28"/>
          <w:szCs w:val="28"/>
          <w:lang w:bidi="he-IL"/>
        </w:rPr>
        <w:t>,</w:t>
      </w:r>
      <w:r>
        <w:rPr>
          <w:rFonts w:cstheme="minorHAnsi"/>
          <w:sz w:val="28"/>
          <w:szCs w:val="28"/>
          <w:lang w:bidi="he-IL"/>
        </w:rPr>
        <w:t xml:space="preserve"> </w:t>
      </w:r>
      <w:r w:rsidR="00031E36">
        <w:rPr>
          <w:rFonts w:cstheme="minorHAnsi"/>
          <w:sz w:val="28"/>
          <w:szCs w:val="28"/>
          <w:lang w:bidi="he-IL"/>
        </w:rPr>
        <w:t>αλλά</w:t>
      </w:r>
      <w:r>
        <w:rPr>
          <w:rFonts w:cstheme="minorHAnsi"/>
          <w:sz w:val="28"/>
          <w:szCs w:val="28"/>
          <w:lang w:bidi="he-IL"/>
        </w:rPr>
        <w:t xml:space="preserve"> θα </w:t>
      </w:r>
      <w:r w:rsidR="00031E36">
        <w:rPr>
          <w:rFonts w:cstheme="minorHAnsi"/>
          <w:sz w:val="28"/>
          <w:szCs w:val="28"/>
          <w:lang w:bidi="he-IL"/>
        </w:rPr>
        <w:t>πρέπει</w:t>
      </w:r>
      <w:r>
        <w:rPr>
          <w:rFonts w:cstheme="minorHAnsi"/>
          <w:sz w:val="28"/>
          <w:szCs w:val="28"/>
          <w:lang w:bidi="he-IL"/>
        </w:rPr>
        <w:t xml:space="preserve"> να </w:t>
      </w:r>
      <w:r w:rsidR="00031E36">
        <w:rPr>
          <w:rFonts w:cstheme="minorHAnsi"/>
          <w:sz w:val="28"/>
          <w:szCs w:val="28"/>
          <w:lang w:bidi="he-IL"/>
        </w:rPr>
        <w:t>γνωρίζουν</w:t>
      </w:r>
      <w:r>
        <w:rPr>
          <w:rFonts w:cstheme="minorHAnsi"/>
          <w:sz w:val="28"/>
          <w:szCs w:val="28"/>
          <w:lang w:bidi="he-IL"/>
        </w:rPr>
        <w:t xml:space="preserve"> από </w:t>
      </w:r>
      <w:r w:rsidR="00031E36">
        <w:rPr>
          <w:rFonts w:cstheme="minorHAnsi"/>
          <w:sz w:val="28"/>
          <w:szCs w:val="28"/>
          <w:lang w:bidi="he-IL"/>
        </w:rPr>
        <w:t>που προέρχεται</w:t>
      </w:r>
      <w:r>
        <w:rPr>
          <w:rFonts w:cstheme="minorHAnsi"/>
          <w:sz w:val="28"/>
          <w:szCs w:val="28"/>
          <w:lang w:bidi="he-IL"/>
        </w:rPr>
        <w:t xml:space="preserve"> </w:t>
      </w:r>
      <w:r w:rsidR="00031E36">
        <w:rPr>
          <w:rFonts w:cstheme="minorHAnsi"/>
          <w:sz w:val="28"/>
          <w:szCs w:val="28"/>
          <w:lang w:bidi="he-IL"/>
        </w:rPr>
        <w:t>οντολογικά</w:t>
      </w:r>
      <w:r>
        <w:rPr>
          <w:rFonts w:cstheme="minorHAnsi"/>
          <w:sz w:val="28"/>
          <w:szCs w:val="28"/>
          <w:lang w:bidi="he-IL"/>
        </w:rPr>
        <w:t xml:space="preserve"> η </w:t>
      </w:r>
      <w:r w:rsidR="00031E36">
        <w:rPr>
          <w:rFonts w:cstheme="minorHAnsi"/>
          <w:sz w:val="28"/>
          <w:szCs w:val="28"/>
          <w:lang w:bidi="he-IL"/>
        </w:rPr>
        <w:t>όποια</w:t>
      </w:r>
      <w:r>
        <w:rPr>
          <w:rFonts w:cstheme="minorHAnsi"/>
          <w:sz w:val="28"/>
          <w:szCs w:val="28"/>
          <w:lang w:bidi="he-IL"/>
        </w:rPr>
        <w:t xml:space="preserve"> </w:t>
      </w:r>
      <w:r w:rsidR="00031E36">
        <w:rPr>
          <w:rFonts w:cstheme="minorHAnsi"/>
          <w:sz w:val="28"/>
          <w:szCs w:val="28"/>
          <w:lang w:bidi="he-IL"/>
        </w:rPr>
        <w:t>εξουσία</w:t>
      </w:r>
      <w:r>
        <w:rPr>
          <w:rFonts w:cstheme="minorHAnsi"/>
          <w:sz w:val="28"/>
          <w:szCs w:val="28"/>
          <w:lang w:bidi="he-IL"/>
        </w:rPr>
        <w:t xml:space="preserve"> τους. Ο </w:t>
      </w:r>
      <w:r w:rsidR="00031E36">
        <w:rPr>
          <w:rFonts w:cstheme="minorHAnsi"/>
          <w:sz w:val="28"/>
          <w:szCs w:val="28"/>
          <w:lang w:bidi="he-IL"/>
        </w:rPr>
        <w:t>Κρέοντας</w:t>
      </w:r>
      <w:r>
        <w:rPr>
          <w:rFonts w:cstheme="minorHAnsi"/>
          <w:sz w:val="28"/>
          <w:szCs w:val="28"/>
          <w:lang w:bidi="he-IL"/>
        </w:rPr>
        <w:t xml:space="preserve"> και ο </w:t>
      </w:r>
      <w:r w:rsidR="00031E36">
        <w:rPr>
          <w:rFonts w:cstheme="minorHAnsi"/>
          <w:sz w:val="28"/>
          <w:szCs w:val="28"/>
          <w:lang w:bidi="he-IL"/>
        </w:rPr>
        <w:t>Πιλάτος</w:t>
      </w:r>
      <w:r>
        <w:rPr>
          <w:rFonts w:cstheme="minorHAnsi"/>
          <w:sz w:val="28"/>
          <w:szCs w:val="28"/>
          <w:lang w:bidi="he-IL"/>
        </w:rPr>
        <w:t xml:space="preserve"> </w:t>
      </w:r>
      <w:r w:rsidR="00031E36">
        <w:rPr>
          <w:rFonts w:cstheme="minorHAnsi"/>
          <w:sz w:val="28"/>
          <w:szCs w:val="28"/>
          <w:lang w:bidi="he-IL"/>
        </w:rPr>
        <w:t>θεωρούν</w:t>
      </w:r>
      <w:r>
        <w:rPr>
          <w:rFonts w:cstheme="minorHAnsi"/>
          <w:sz w:val="28"/>
          <w:szCs w:val="28"/>
          <w:lang w:bidi="he-IL"/>
        </w:rPr>
        <w:t xml:space="preserve"> ότι το </w:t>
      </w:r>
      <w:r w:rsidR="00031E36">
        <w:rPr>
          <w:rFonts w:cstheme="minorHAnsi"/>
          <w:sz w:val="28"/>
          <w:szCs w:val="28"/>
          <w:lang w:bidi="he-IL"/>
        </w:rPr>
        <w:t>ανθρώπινο</w:t>
      </w:r>
      <w:r>
        <w:rPr>
          <w:rFonts w:cstheme="minorHAnsi"/>
          <w:sz w:val="28"/>
          <w:szCs w:val="28"/>
          <w:lang w:bidi="he-IL"/>
        </w:rPr>
        <w:t xml:space="preserve"> </w:t>
      </w:r>
      <w:r w:rsidR="00031E36">
        <w:rPr>
          <w:rFonts w:cstheme="minorHAnsi"/>
          <w:sz w:val="28"/>
          <w:szCs w:val="28"/>
          <w:lang w:bidi="he-IL"/>
        </w:rPr>
        <w:t>κατασκεύασμα</w:t>
      </w:r>
      <w:r>
        <w:rPr>
          <w:rFonts w:cstheme="minorHAnsi"/>
          <w:sz w:val="28"/>
          <w:szCs w:val="28"/>
          <w:lang w:bidi="he-IL"/>
        </w:rPr>
        <w:t xml:space="preserve"> που </w:t>
      </w:r>
      <w:r w:rsidR="00031E36">
        <w:rPr>
          <w:rFonts w:cstheme="minorHAnsi"/>
          <w:sz w:val="28"/>
          <w:szCs w:val="28"/>
          <w:lang w:bidi="he-IL"/>
        </w:rPr>
        <w:t>λέγεται</w:t>
      </w:r>
      <w:r>
        <w:rPr>
          <w:rFonts w:cstheme="minorHAnsi"/>
          <w:sz w:val="28"/>
          <w:szCs w:val="28"/>
          <w:lang w:bidi="he-IL"/>
        </w:rPr>
        <w:t xml:space="preserve"> </w:t>
      </w:r>
      <w:r w:rsidR="00031E36">
        <w:rPr>
          <w:rFonts w:cstheme="minorHAnsi"/>
          <w:sz w:val="28"/>
          <w:szCs w:val="28"/>
          <w:lang w:bidi="he-IL"/>
        </w:rPr>
        <w:t>κράτος</w:t>
      </w:r>
      <w:r w:rsidR="006A74C8">
        <w:rPr>
          <w:rFonts w:cstheme="minorHAnsi"/>
          <w:sz w:val="28"/>
          <w:szCs w:val="28"/>
          <w:lang w:bidi="he-IL"/>
        </w:rPr>
        <w:t>,</w:t>
      </w:r>
      <w:r>
        <w:rPr>
          <w:rFonts w:cstheme="minorHAnsi"/>
          <w:sz w:val="28"/>
          <w:szCs w:val="28"/>
          <w:lang w:bidi="he-IL"/>
        </w:rPr>
        <w:t xml:space="preserve"> αυτό ως </w:t>
      </w:r>
      <w:r w:rsidR="00031E36">
        <w:rPr>
          <w:rFonts w:cstheme="minorHAnsi"/>
          <w:sz w:val="28"/>
          <w:szCs w:val="28"/>
          <w:lang w:bidi="he-IL"/>
        </w:rPr>
        <w:t>ιδεοκύημα</w:t>
      </w:r>
      <w:r w:rsidR="006A74C8">
        <w:rPr>
          <w:rFonts w:cstheme="minorHAnsi"/>
          <w:sz w:val="28"/>
          <w:szCs w:val="28"/>
          <w:lang w:bidi="he-IL"/>
        </w:rPr>
        <w:t>,</w:t>
      </w:r>
      <w:r>
        <w:rPr>
          <w:rFonts w:cstheme="minorHAnsi"/>
          <w:sz w:val="28"/>
          <w:szCs w:val="28"/>
          <w:lang w:bidi="he-IL"/>
        </w:rPr>
        <w:t xml:space="preserve"> τους την </w:t>
      </w:r>
      <w:r w:rsidR="00031E36">
        <w:rPr>
          <w:rFonts w:cstheme="minorHAnsi"/>
          <w:sz w:val="28"/>
          <w:szCs w:val="28"/>
          <w:lang w:bidi="he-IL"/>
        </w:rPr>
        <w:t>παρέχει</w:t>
      </w:r>
      <w:r>
        <w:rPr>
          <w:rFonts w:cstheme="minorHAnsi"/>
          <w:sz w:val="28"/>
          <w:szCs w:val="28"/>
          <w:lang w:bidi="he-IL"/>
        </w:rPr>
        <w:t xml:space="preserve">. Όχι </w:t>
      </w:r>
      <w:r w:rsidR="00031E36">
        <w:rPr>
          <w:rFonts w:cstheme="minorHAnsi"/>
          <w:sz w:val="28"/>
          <w:szCs w:val="28"/>
          <w:lang w:bidi="he-IL"/>
        </w:rPr>
        <w:t>λέει</w:t>
      </w:r>
      <w:r>
        <w:rPr>
          <w:rFonts w:cstheme="minorHAnsi"/>
          <w:sz w:val="28"/>
          <w:szCs w:val="28"/>
          <w:lang w:bidi="he-IL"/>
        </w:rPr>
        <w:t xml:space="preserve"> ο </w:t>
      </w:r>
      <w:r w:rsidR="00031E36">
        <w:rPr>
          <w:rFonts w:cstheme="minorHAnsi"/>
          <w:sz w:val="28"/>
          <w:szCs w:val="28"/>
          <w:lang w:bidi="he-IL"/>
        </w:rPr>
        <w:t>Ιησούς</w:t>
      </w:r>
      <w:r w:rsidR="006A74C8">
        <w:rPr>
          <w:rFonts w:cstheme="minorHAnsi"/>
          <w:sz w:val="28"/>
          <w:szCs w:val="28"/>
          <w:lang w:bidi="he-IL"/>
        </w:rPr>
        <w:t>,</w:t>
      </w:r>
      <w:r>
        <w:rPr>
          <w:rFonts w:cstheme="minorHAnsi"/>
          <w:sz w:val="28"/>
          <w:szCs w:val="28"/>
          <w:lang w:bidi="he-IL"/>
        </w:rPr>
        <w:t xml:space="preserve"> </w:t>
      </w:r>
      <w:r w:rsidR="00031E36">
        <w:rPr>
          <w:rFonts w:cstheme="minorHAnsi"/>
          <w:sz w:val="28"/>
          <w:szCs w:val="28"/>
          <w:lang w:bidi="he-IL"/>
        </w:rPr>
        <w:t>ούτε</w:t>
      </w:r>
      <w:r>
        <w:rPr>
          <w:rFonts w:cstheme="minorHAnsi"/>
          <w:sz w:val="28"/>
          <w:szCs w:val="28"/>
          <w:lang w:bidi="he-IL"/>
        </w:rPr>
        <w:t xml:space="preserve"> το </w:t>
      </w:r>
      <w:r w:rsidR="00031E36">
        <w:rPr>
          <w:rFonts w:cstheme="minorHAnsi"/>
          <w:sz w:val="28"/>
          <w:szCs w:val="28"/>
          <w:lang w:bidi="he-IL"/>
        </w:rPr>
        <w:t>ιδεοκύημα</w:t>
      </w:r>
      <w:r>
        <w:rPr>
          <w:rFonts w:cstheme="minorHAnsi"/>
          <w:sz w:val="28"/>
          <w:szCs w:val="28"/>
          <w:lang w:bidi="he-IL"/>
        </w:rPr>
        <w:t xml:space="preserve"> </w:t>
      </w:r>
      <w:r w:rsidR="00031E36">
        <w:rPr>
          <w:rFonts w:cstheme="minorHAnsi"/>
          <w:sz w:val="28"/>
          <w:szCs w:val="28"/>
          <w:lang w:bidi="he-IL"/>
        </w:rPr>
        <w:t>κράτος</w:t>
      </w:r>
      <w:r w:rsidR="006A74C8">
        <w:rPr>
          <w:rFonts w:cstheme="minorHAnsi"/>
          <w:sz w:val="28"/>
          <w:szCs w:val="28"/>
          <w:lang w:bidi="he-IL"/>
        </w:rPr>
        <w:t>,</w:t>
      </w:r>
      <w:r>
        <w:rPr>
          <w:rFonts w:cstheme="minorHAnsi"/>
          <w:sz w:val="28"/>
          <w:szCs w:val="28"/>
          <w:lang w:bidi="he-IL"/>
        </w:rPr>
        <w:t xml:space="preserve"> </w:t>
      </w:r>
      <w:r w:rsidR="00031E36">
        <w:rPr>
          <w:rFonts w:cstheme="minorHAnsi"/>
          <w:sz w:val="28"/>
          <w:szCs w:val="28"/>
          <w:lang w:bidi="he-IL"/>
        </w:rPr>
        <w:t>ούτε</w:t>
      </w:r>
      <w:r>
        <w:rPr>
          <w:rFonts w:cstheme="minorHAnsi"/>
          <w:sz w:val="28"/>
          <w:szCs w:val="28"/>
          <w:lang w:bidi="he-IL"/>
        </w:rPr>
        <w:t xml:space="preserve"> η </w:t>
      </w:r>
      <w:r w:rsidR="00031E36">
        <w:rPr>
          <w:rFonts w:cstheme="minorHAnsi"/>
          <w:sz w:val="28"/>
          <w:szCs w:val="28"/>
          <w:lang w:bidi="he-IL"/>
        </w:rPr>
        <w:t>μάζα</w:t>
      </w:r>
      <w:r>
        <w:rPr>
          <w:rFonts w:cstheme="minorHAnsi"/>
          <w:sz w:val="28"/>
          <w:szCs w:val="28"/>
          <w:lang w:bidi="he-IL"/>
        </w:rPr>
        <w:t xml:space="preserve"> που </w:t>
      </w:r>
      <w:r w:rsidR="00031E36">
        <w:rPr>
          <w:rFonts w:cstheme="minorHAnsi"/>
          <w:sz w:val="28"/>
          <w:szCs w:val="28"/>
          <w:lang w:bidi="he-IL"/>
        </w:rPr>
        <w:t>λέγεται</w:t>
      </w:r>
      <w:r>
        <w:rPr>
          <w:rFonts w:cstheme="minorHAnsi"/>
          <w:sz w:val="28"/>
          <w:szCs w:val="28"/>
          <w:lang w:bidi="he-IL"/>
        </w:rPr>
        <w:t xml:space="preserve"> </w:t>
      </w:r>
      <w:r w:rsidR="00031E36">
        <w:rPr>
          <w:rFonts w:cstheme="minorHAnsi"/>
          <w:sz w:val="28"/>
          <w:szCs w:val="28"/>
          <w:lang w:bidi="he-IL"/>
        </w:rPr>
        <w:t>λαός</w:t>
      </w:r>
      <w:r w:rsidR="00274C83" w:rsidRPr="00A2247E">
        <w:rPr>
          <w:rStyle w:val="a7"/>
        </w:rPr>
        <w:footnoteReference w:id="778"/>
      </w:r>
      <w:r>
        <w:rPr>
          <w:rFonts w:cstheme="minorHAnsi"/>
          <w:sz w:val="28"/>
          <w:szCs w:val="28"/>
          <w:lang w:bidi="he-IL"/>
        </w:rPr>
        <w:t xml:space="preserve"> </w:t>
      </w:r>
      <w:r w:rsidR="00031E36">
        <w:rPr>
          <w:rFonts w:cstheme="minorHAnsi"/>
          <w:sz w:val="28"/>
          <w:szCs w:val="28"/>
          <w:lang w:bidi="he-IL"/>
        </w:rPr>
        <w:t>έχει</w:t>
      </w:r>
      <w:r>
        <w:rPr>
          <w:rFonts w:cstheme="minorHAnsi"/>
          <w:sz w:val="28"/>
          <w:szCs w:val="28"/>
          <w:lang w:bidi="he-IL"/>
        </w:rPr>
        <w:t xml:space="preserve"> </w:t>
      </w:r>
      <w:r w:rsidR="00031E36">
        <w:rPr>
          <w:rFonts w:cstheme="minorHAnsi"/>
          <w:sz w:val="28"/>
          <w:szCs w:val="28"/>
          <w:lang w:bidi="he-IL"/>
        </w:rPr>
        <w:t>οντολογική</w:t>
      </w:r>
      <w:r>
        <w:rPr>
          <w:rFonts w:cstheme="minorHAnsi"/>
          <w:sz w:val="28"/>
          <w:szCs w:val="28"/>
          <w:lang w:bidi="he-IL"/>
        </w:rPr>
        <w:t xml:space="preserve"> </w:t>
      </w:r>
      <w:r w:rsidR="00031E36">
        <w:rPr>
          <w:rFonts w:cstheme="minorHAnsi"/>
          <w:sz w:val="28"/>
          <w:szCs w:val="28"/>
          <w:lang w:bidi="he-IL"/>
        </w:rPr>
        <w:t>κατοχή</w:t>
      </w:r>
      <w:r>
        <w:rPr>
          <w:rFonts w:cstheme="minorHAnsi"/>
          <w:sz w:val="28"/>
          <w:szCs w:val="28"/>
          <w:lang w:bidi="he-IL"/>
        </w:rPr>
        <w:t xml:space="preserve"> και </w:t>
      </w:r>
      <w:r w:rsidR="00031E36">
        <w:rPr>
          <w:rFonts w:cstheme="minorHAnsi"/>
          <w:sz w:val="28"/>
          <w:szCs w:val="28"/>
          <w:lang w:bidi="he-IL"/>
        </w:rPr>
        <w:t>νομή</w:t>
      </w:r>
      <w:r>
        <w:rPr>
          <w:rFonts w:cstheme="minorHAnsi"/>
          <w:sz w:val="28"/>
          <w:szCs w:val="28"/>
          <w:lang w:bidi="he-IL"/>
        </w:rPr>
        <w:t xml:space="preserve"> </w:t>
      </w:r>
      <w:r w:rsidR="00031E36">
        <w:rPr>
          <w:rFonts w:cstheme="minorHAnsi"/>
          <w:sz w:val="28"/>
          <w:szCs w:val="28"/>
          <w:lang w:bidi="he-IL"/>
        </w:rPr>
        <w:t>εξουσίας</w:t>
      </w:r>
      <w:r w:rsidR="006A74C8">
        <w:rPr>
          <w:rFonts w:cstheme="minorHAnsi"/>
          <w:sz w:val="28"/>
          <w:szCs w:val="28"/>
          <w:lang w:bidi="he-IL"/>
        </w:rPr>
        <w:t>,</w:t>
      </w:r>
      <w:r>
        <w:rPr>
          <w:rFonts w:cstheme="minorHAnsi"/>
          <w:sz w:val="28"/>
          <w:szCs w:val="28"/>
          <w:lang w:bidi="he-IL"/>
        </w:rPr>
        <w:t xml:space="preserve"> </w:t>
      </w:r>
      <w:r w:rsidR="008E2181">
        <w:rPr>
          <w:rFonts w:cstheme="minorHAnsi"/>
          <w:sz w:val="28"/>
          <w:szCs w:val="28"/>
          <w:lang w:bidi="he-IL"/>
        </w:rPr>
        <w:t xml:space="preserve"> </w:t>
      </w:r>
      <w:r w:rsidR="00031E36">
        <w:rPr>
          <w:rFonts w:cstheme="minorHAnsi"/>
          <w:sz w:val="28"/>
          <w:szCs w:val="28"/>
          <w:lang w:bidi="he-IL"/>
        </w:rPr>
        <w:t>αλλά</w:t>
      </w:r>
      <w:r>
        <w:rPr>
          <w:rFonts w:cstheme="minorHAnsi"/>
          <w:sz w:val="28"/>
          <w:szCs w:val="28"/>
          <w:lang w:bidi="he-IL"/>
        </w:rPr>
        <w:t xml:space="preserve"> </w:t>
      </w:r>
      <w:r w:rsidR="00031E36">
        <w:rPr>
          <w:rFonts w:cstheme="minorHAnsi"/>
          <w:sz w:val="28"/>
          <w:szCs w:val="28"/>
          <w:lang w:bidi="he-IL"/>
        </w:rPr>
        <w:t>μόνο</w:t>
      </w:r>
      <w:r>
        <w:rPr>
          <w:rFonts w:cstheme="minorHAnsi"/>
          <w:sz w:val="28"/>
          <w:szCs w:val="28"/>
          <w:lang w:bidi="he-IL"/>
        </w:rPr>
        <w:t xml:space="preserve"> ο </w:t>
      </w:r>
      <w:r w:rsidR="00031E36">
        <w:rPr>
          <w:rFonts w:cstheme="minorHAnsi"/>
          <w:sz w:val="28"/>
          <w:szCs w:val="28"/>
          <w:lang w:bidi="he-IL"/>
        </w:rPr>
        <w:t>Θεός</w:t>
      </w:r>
      <w:r>
        <w:rPr>
          <w:rFonts w:cstheme="minorHAnsi"/>
          <w:sz w:val="28"/>
          <w:szCs w:val="28"/>
          <w:lang w:bidi="he-IL"/>
        </w:rPr>
        <w:t xml:space="preserve"> που είναι </w:t>
      </w:r>
      <w:r w:rsidR="00031E36">
        <w:rPr>
          <w:rFonts w:cstheme="minorHAnsi"/>
          <w:sz w:val="28"/>
          <w:szCs w:val="28"/>
          <w:lang w:bidi="he-IL"/>
        </w:rPr>
        <w:t>ζωντανός</w:t>
      </w:r>
      <w:r>
        <w:rPr>
          <w:rFonts w:cstheme="minorHAnsi"/>
          <w:sz w:val="28"/>
          <w:szCs w:val="28"/>
          <w:lang w:bidi="he-IL"/>
        </w:rPr>
        <w:t xml:space="preserve"> και </w:t>
      </w:r>
      <w:r w:rsidR="00031E36">
        <w:rPr>
          <w:rFonts w:cstheme="minorHAnsi"/>
          <w:sz w:val="28"/>
          <w:szCs w:val="28"/>
          <w:lang w:bidi="he-IL"/>
        </w:rPr>
        <w:t>υπαρκτός</w:t>
      </w:r>
      <w:r>
        <w:rPr>
          <w:rFonts w:cstheme="minorHAnsi"/>
          <w:sz w:val="28"/>
          <w:szCs w:val="28"/>
          <w:lang w:bidi="he-IL"/>
        </w:rPr>
        <w:t xml:space="preserve"> </w:t>
      </w:r>
      <w:r w:rsidR="00031E36">
        <w:rPr>
          <w:rFonts w:cstheme="minorHAnsi"/>
          <w:sz w:val="28"/>
          <w:szCs w:val="28"/>
          <w:lang w:bidi="he-IL"/>
        </w:rPr>
        <w:t>μέσα</w:t>
      </w:r>
      <w:r>
        <w:rPr>
          <w:rFonts w:cstheme="minorHAnsi"/>
          <w:sz w:val="28"/>
          <w:szCs w:val="28"/>
          <w:lang w:bidi="he-IL"/>
        </w:rPr>
        <w:t xml:space="preserve"> στην </w:t>
      </w:r>
      <w:r w:rsidR="00031E36">
        <w:rPr>
          <w:rFonts w:cstheme="minorHAnsi"/>
          <w:sz w:val="28"/>
          <w:szCs w:val="28"/>
          <w:lang w:bidi="he-IL"/>
        </w:rPr>
        <w:t>ιστορία</w:t>
      </w:r>
      <w:r>
        <w:rPr>
          <w:rFonts w:cstheme="minorHAnsi"/>
          <w:sz w:val="28"/>
          <w:szCs w:val="28"/>
          <w:lang w:bidi="he-IL"/>
        </w:rPr>
        <w:t xml:space="preserve"> και </w:t>
      </w:r>
      <w:r w:rsidR="00031E36">
        <w:rPr>
          <w:rFonts w:cstheme="minorHAnsi"/>
          <w:sz w:val="28"/>
          <w:szCs w:val="28"/>
          <w:lang w:bidi="he-IL"/>
        </w:rPr>
        <w:t>απόδειξη</w:t>
      </w:r>
      <w:r>
        <w:rPr>
          <w:rFonts w:cstheme="minorHAnsi"/>
          <w:sz w:val="28"/>
          <w:szCs w:val="28"/>
          <w:lang w:bidi="he-IL"/>
        </w:rPr>
        <w:t xml:space="preserve"> είναι η </w:t>
      </w:r>
      <w:r w:rsidR="00031E36">
        <w:rPr>
          <w:rFonts w:cstheme="minorHAnsi"/>
          <w:sz w:val="28"/>
          <w:szCs w:val="28"/>
          <w:lang w:bidi="he-IL"/>
        </w:rPr>
        <w:t>φυσική</w:t>
      </w:r>
      <w:r>
        <w:rPr>
          <w:rFonts w:cstheme="minorHAnsi"/>
          <w:sz w:val="28"/>
          <w:szCs w:val="28"/>
          <w:lang w:bidi="he-IL"/>
        </w:rPr>
        <w:t xml:space="preserve"> </w:t>
      </w:r>
      <w:r w:rsidR="00031E36">
        <w:rPr>
          <w:rFonts w:cstheme="minorHAnsi"/>
          <w:sz w:val="28"/>
          <w:szCs w:val="28"/>
          <w:lang w:bidi="he-IL"/>
        </w:rPr>
        <w:t>παρουσία</w:t>
      </w:r>
      <w:r>
        <w:rPr>
          <w:rFonts w:cstheme="minorHAnsi"/>
          <w:sz w:val="28"/>
          <w:szCs w:val="28"/>
          <w:lang w:bidi="he-IL"/>
        </w:rPr>
        <w:t xml:space="preserve"> του </w:t>
      </w:r>
      <w:r w:rsidR="00031E36">
        <w:rPr>
          <w:rFonts w:cstheme="minorHAnsi"/>
          <w:sz w:val="28"/>
          <w:szCs w:val="28"/>
          <w:lang w:bidi="he-IL"/>
        </w:rPr>
        <w:t>Θεού</w:t>
      </w:r>
      <w:r>
        <w:rPr>
          <w:rFonts w:cstheme="minorHAnsi"/>
          <w:sz w:val="28"/>
          <w:szCs w:val="28"/>
          <w:lang w:bidi="he-IL"/>
        </w:rPr>
        <w:t xml:space="preserve"> </w:t>
      </w:r>
      <w:r w:rsidR="00031E36">
        <w:rPr>
          <w:rFonts w:cstheme="minorHAnsi"/>
          <w:sz w:val="28"/>
          <w:szCs w:val="28"/>
          <w:lang w:bidi="he-IL"/>
        </w:rPr>
        <w:t>Ιησού</w:t>
      </w:r>
      <w:r>
        <w:rPr>
          <w:rFonts w:cstheme="minorHAnsi"/>
          <w:sz w:val="28"/>
          <w:szCs w:val="28"/>
          <w:lang w:bidi="he-IL"/>
        </w:rPr>
        <w:t xml:space="preserve">. </w:t>
      </w:r>
      <w:r w:rsidR="00031E36">
        <w:rPr>
          <w:rFonts w:cstheme="minorHAnsi"/>
          <w:sz w:val="28"/>
          <w:szCs w:val="28"/>
          <w:lang w:bidi="he-IL"/>
        </w:rPr>
        <w:t>Αυτό</w:t>
      </w:r>
      <w:r w:rsidR="007114BC">
        <w:rPr>
          <w:rFonts w:cstheme="minorHAnsi"/>
          <w:sz w:val="28"/>
          <w:szCs w:val="28"/>
          <w:lang w:bidi="he-IL"/>
        </w:rPr>
        <w:t>ς</w:t>
      </w:r>
      <w:r>
        <w:rPr>
          <w:rFonts w:cstheme="minorHAnsi"/>
          <w:sz w:val="28"/>
          <w:szCs w:val="28"/>
          <w:lang w:bidi="he-IL"/>
        </w:rPr>
        <w:t xml:space="preserve"> </w:t>
      </w:r>
      <w:r w:rsidR="00031E36">
        <w:rPr>
          <w:rFonts w:cstheme="minorHAnsi"/>
          <w:sz w:val="28"/>
          <w:szCs w:val="28"/>
          <w:lang w:bidi="he-IL"/>
        </w:rPr>
        <w:t>έχει</w:t>
      </w:r>
      <w:r>
        <w:rPr>
          <w:rFonts w:cstheme="minorHAnsi"/>
          <w:sz w:val="28"/>
          <w:szCs w:val="28"/>
          <w:lang w:bidi="he-IL"/>
        </w:rPr>
        <w:t xml:space="preserve"> </w:t>
      </w:r>
      <w:r w:rsidR="00031E36">
        <w:rPr>
          <w:rFonts w:cstheme="minorHAnsi"/>
          <w:sz w:val="28"/>
          <w:szCs w:val="28"/>
          <w:lang w:bidi="he-IL"/>
        </w:rPr>
        <w:t>νομή</w:t>
      </w:r>
      <w:r>
        <w:rPr>
          <w:rFonts w:cstheme="minorHAnsi"/>
          <w:sz w:val="28"/>
          <w:szCs w:val="28"/>
          <w:lang w:bidi="he-IL"/>
        </w:rPr>
        <w:t xml:space="preserve"> και </w:t>
      </w:r>
      <w:r w:rsidR="00031E36">
        <w:rPr>
          <w:rFonts w:cstheme="minorHAnsi"/>
          <w:sz w:val="28"/>
          <w:szCs w:val="28"/>
          <w:lang w:bidi="he-IL"/>
        </w:rPr>
        <w:t>κατοχή</w:t>
      </w:r>
      <w:r>
        <w:rPr>
          <w:rFonts w:cstheme="minorHAnsi"/>
          <w:sz w:val="28"/>
          <w:szCs w:val="28"/>
          <w:lang w:bidi="he-IL"/>
        </w:rPr>
        <w:t xml:space="preserve"> </w:t>
      </w:r>
      <w:r w:rsidR="00031E36">
        <w:rPr>
          <w:rFonts w:cstheme="minorHAnsi"/>
          <w:sz w:val="28"/>
          <w:szCs w:val="28"/>
          <w:lang w:bidi="he-IL"/>
        </w:rPr>
        <w:t>οντολογική</w:t>
      </w:r>
      <w:r>
        <w:rPr>
          <w:rFonts w:cstheme="minorHAnsi"/>
          <w:sz w:val="28"/>
          <w:szCs w:val="28"/>
          <w:lang w:bidi="he-IL"/>
        </w:rPr>
        <w:t xml:space="preserve"> της </w:t>
      </w:r>
      <w:r w:rsidR="00031E36">
        <w:rPr>
          <w:rFonts w:cstheme="minorHAnsi"/>
          <w:sz w:val="28"/>
          <w:szCs w:val="28"/>
          <w:lang w:bidi="he-IL"/>
        </w:rPr>
        <w:t>εξουσίας</w:t>
      </w:r>
      <w:r w:rsidR="006A74C8">
        <w:rPr>
          <w:rFonts w:cstheme="minorHAnsi"/>
          <w:sz w:val="28"/>
          <w:szCs w:val="28"/>
          <w:lang w:bidi="he-IL"/>
        </w:rPr>
        <w:t>,</w:t>
      </w:r>
      <w:r>
        <w:rPr>
          <w:rFonts w:cstheme="minorHAnsi"/>
          <w:sz w:val="28"/>
          <w:szCs w:val="28"/>
          <w:lang w:bidi="he-IL"/>
        </w:rPr>
        <w:t xml:space="preserve"> </w:t>
      </w:r>
      <w:r w:rsidR="00125CDA">
        <w:rPr>
          <w:rFonts w:cstheme="minorHAnsi"/>
          <w:sz w:val="28"/>
          <w:szCs w:val="28"/>
          <w:lang w:bidi="he-IL"/>
        </w:rPr>
        <w:t xml:space="preserve">και είναι ο </w:t>
      </w:r>
      <w:r w:rsidR="00031E36">
        <w:rPr>
          <w:rFonts w:cstheme="minorHAnsi"/>
          <w:sz w:val="28"/>
          <w:szCs w:val="28"/>
          <w:lang w:bidi="he-IL"/>
        </w:rPr>
        <w:t>μόνος</w:t>
      </w:r>
      <w:r w:rsidR="00125CDA">
        <w:rPr>
          <w:rFonts w:cstheme="minorHAnsi"/>
          <w:sz w:val="28"/>
          <w:szCs w:val="28"/>
          <w:lang w:bidi="he-IL"/>
        </w:rPr>
        <w:t xml:space="preserve"> </w:t>
      </w:r>
      <w:r w:rsidR="00031E36">
        <w:rPr>
          <w:rFonts w:cstheme="minorHAnsi"/>
          <w:sz w:val="28"/>
          <w:szCs w:val="28"/>
          <w:lang w:bidi="he-IL"/>
        </w:rPr>
        <w:t>δικαιωματικά</w:t>
      </w:r>
      <w:r w:rsidR="00125CDA">
        <w:rPr>
          <w:rFonts w:cstheme="minorHAnsi"/>
          <w:sz w:val="28"/>
          <w:szCs w:val="28"/>
          <w:lang w:bidi="he-IL"/>
        </w:rPr>
        <w:t xml:space="preserve"> </w:t>
      </w:r>
      <w:r w:rsidR="00031E36">
        <w:rPr>
          <w:rFonts w:cstheme="minorHAnsi"/>
          <w:sz w:val="28"/>
          <w:szCs w:val="28"/>
          <w:lang w:bidi="he-IL"/>
        </w:rPr>
        <w:t>διαχειριστής</w:t>
      </w:r>
      <w:r w:rsidR="00125CDA">
        <w:rPr>
          <w:rFonts w:cstheme="minorHAnsi"/>
          <w:sz w:val="28"/>
          <w:szCs w:val="28"/>
          <w:lang w:bidi="he-IL"/>
        </w:rPr>
        <w:t xml:space="preserve"> της.</w:t>
      </w:r>
      <w:r>
        <w:rPr>
          <w:rFonts w:cstheme="minorHAnsi"/>
          <w:sz w:val="28"/>
          <w:szCs w:val="28"/>
          <w:lang w:bidi="he-IL"/>
        </w:rPr>
        <w:t xml:space="preserve"> </w:t>
      </w:r>
      <w:r w:rsidR="00716F9B">
        <w:rPr>
          <w:rStyle w:val="a7"/>
          <w:rFonts w:cstheme="minorHAnsi"/>
          <w:sz w:val="28"/>
          <w:szCs w:val="28"/>
          <w:lang w:bidi="he-IL"/>
        </w:rPr>
        <w:footnoteReference w:id="779"/>
      </w:r>
    </w:p>
    <w:p w14:paraId="24CAA0B3" w14:textId="77777777" w:rsidR="00634BF4" w:rsidRDefault="00634BF4" w:rsidP="00642409">
      <w:pPr>
        <w:autoSpaceDE w:val="0"/>
        <w:autoSpaceDN w:val="0"/>
        <w:adjustRightInd w:val="0"/>
        <w:spacing w:after="0" w:line="240" w:lineRule="auto"/>
        <w:ind w:left="-1134" w:right="-949" w:firstLine="567"/>
        <w:jc w:val="both"/>
        <w:rPr>
          <w:rFonts w:cstheme="minorHAnsi"/>
          <w:sz w:val="28"/>
          <w:szCs w:val="28"/>
          <w:lang w:bidi="he-IL"/>
        </w:rPr>
      </w:pPr>
    </w:p>
    <w:p w14:paraId="7E6CD07B" w14:textId="6B9CC32B" w:rsidR="00DF061C" w:rsidRPr="00172002" w:rsidRDefault="006C6EC8" w:rsidP="00642409">
      <w:pPr>
        <w:autoSpaceDE w:val="0"/>
        <w:autoSpaceDN w:val="0"/>
        <w:adjustRightInd w:val="0"/>
        <w:spacing w:after="0" w:line="240" w:lineRule="auto"/>
        <w:ind w:left="-1134" w:right="-949" w:firstLine="567"/>
        <w:jc w:val="both"/>
        <w:rPr>
          <w:rFonts w:ascii="Times New Roman" w:hAnsi="Times New Roman" w:cs="Times New Roman"/>
          <w:sz w:val="24"/>
          <w:szCs w:val="24"/>
          <w:lang w:bidi="he-IL"/>
        </w:rPr>
      </w:pPr>
      <w:r w:rsidRPr="00172002">
        <w:rPr>
          <w:rFonts w:ascii="Times New Roman" w:hAnsi="Times New Roman" w:cs="Times New Roman"/>
          <w:sz w:val="24"/>
          <w:szCs w:val="24"/>
          <w:lang w:bidi="he-IL"/>
        </w:rPr>
        <w:t>3</w:t>
      </w:r>
      <w:r w:rsidR="00DF061C" w:rsidRPr="00172002">
        <w:rPr>
          <w:rFonts w:ascii="Times New Roman" w:hAnsi="Times New Roman" w:cs="Times New Roman"/>
          <w:sz w:val="24"/>
          <w:szCs w:val="24"/>
          <w:lang w:bidi="he-IL"/>
        </w:rPr>
        <w:t xml:space="preserve">.ΑΝΤΙΛΗΨΕΙΣ ΙΟΥΔΑΙΩΝ ΓΙΑ ΤΗΝ </w:t>
      </w:r>
      <w:r w:rsidRPr="00172002">
        <w:rPr>
          <w:rFonts w:ascii="Times New Roman" w:hAnsi="Times New Roman" w:cs="Times New Roman"/>
          <w:sz w:val="24"/>
          <w:szCs w:val="24"/>
          <w:lang w:bidi="he-IL"/>
        </w:rPr>
        <w:t>«</w:t>
      </w:r>
      <w:r w:rsidR="00DF061C" w:rsidRPr="00172002">
        <w:rPr>
          <w:rFonts w:ascii="Times New Roman" w:hAnsi="Times New Roman" w:cs="Times New Roman"/>
          <w:sz w:val="24"/>
          <w:szCs w:val="24"/>
          <w:lang w:bidi="he-IL"/>
        </w:rPr>
        <w:t>ΕΞΟΥΣΙΑ</w:t>
      </w:r>
      <w:r w:rsidRPr="00172002">
        <w:rPr>
          <w:rFonts w:ascii="Times New Roman" w:hAnsi="Times New Roman" w:cs="Times New Roman"/>
          <w:sz w:val="24"/>
          <w:szCs w:val="24"/>
          <w:lang w:bidi="he-IL"/>
        </w:rPr>
        <w:t>».</w:t>
      </w:r>
    </w:p>
    <w:p w14:paraId="16167F78" w14:textId="77777777" w:rsidR="006C6EC8" w:rsidRPr="00172002" w:rsidRDefault="006C6EC8" w:rsidP="00642409">
      <w:pPr>
        <w:autoSpaceDE w:val="0"/>
        <w:autoSpaceDN w:val="0"/>
        <w:adjustRightInd w:val="0"/>
        <w:spacing w:after="0" w:line="240" w:lineRule="auto"/>
        <w:ind w:left="-1134" w:right="-949" w:firstLine="567"/>
        <w:jc w:val="both"/>
        <w:rPr>
          <w:rFonts w:cstheme="minorHAnsi"/>
          <w:sz w:val="24"/>
          <w:szCs w:val="24"/>
          <w:lang w:bidi="he-IL"/>
        </w:rPr>
      </w:pPr>
    </w:p>
    <w:p w14:paraId="7D403064" w14:textId="761B72F8" w:rsidR="008B3E33" w:rsidRDefault="007700FA" w:rsidP="00642409">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w:t>
      </w:r>
      <w:r w:rsidR="004D4B61">
        <w:rPr>
          <w:rFonts w:cstheme="minorHAnsi"/>
          <w:sz w:val="28"/>
          <w:szCs w:val="28"/>
          <w:lang w:bidi="he-IL"/>
        </w:rPr>
        <w:t>Θεός</w:t>
      </w:r>
      <w:r>
        <w:rPr>
          <w:rFonts w:cstheme="minorHAnsi"/>
          <w:sz w:val="28"/>
          <w:szCs w:val="28"/>
          <w:lang w:bidi="he-IL"/>
        </w:rPr>
        <w:t xml:space="preserve"> </w:t>
      </w:r>
      <w:r w:rsidR="004D4B61">
        <w:rPr>
          <w:rFonts w:cstheme="minorHAnsi"/>
          <w:sz w:val="28"/>
          <w:szCs w:val="28"/>
          <w:lang w:bidi="he-IL"/>
        </w:rPr>
        <w:t>επέλεξε</w:t>
      </w:r>
      <w:r>
        <w:rPr>
          <w:rFonts w:cstheme="minorHAnsi"/>
          <w:sz w:val="28"/>
          <w:szCs w:val="28"/>
          <w:lang w:bidi="he-IL"/>
        </w:rPr>
        <w:t xml:space="preserve"> να </w:t>
      </w:r>
      <w:r w:rsidR="004D4B61">
        <w:rPr>
          <w:rFonts w:cstheme="minorHAnsi"/>
          <w:sz w:val="28"/>
          <w:szCs w:val="28"/>
          <w:lang w:bidi="he-IL"/>
        </w:rPr>
        <w:t>εξελίξει</w:t>
      </w:r>
      <w:r>
        <w:rPr>
          <w:rFonts w:cstheme="minorHAnsi"/>
          <w:sz w:val="28"/>
          <w:szCs w:val="28"/>
          <w:lang w:bidi="he-IL"/>
        </w:rPr>
        <w:t xml:space="preserve"> </w:t>
      </w:r>
      <w:r w:rsidR="004D4B61">
        <w:rPr>
          <w:rFonts w:cstheme="minorHAnsi"/>
          <w:sz w:val="28"/>
          <w:szCs w:val="28"/>
          <w:lang w:bidi="he-IL"/>
        </w:rPr>
        <w:t>μέσα</w:t>
      </w:r>
      <w:r>
        <w:rPr>
          <w:rFonts w:cstheme="minorHAnsi"/>
          <w:sz w:val="28"/>
          <w:szCs w:val="28"/>
          <w:lang w:bidi="he-IL"/>
        </w:rPr>
        <w:t xml:space="preserve"> στην </w:t>
      </w:r>
      <w:r w:rsidR="004D4B61">
        <w:rPr>
          <w:rFonts w:cstheme="minorHAnsi"/>
          <w:sz w:val="28"/>
          <w:szCs w:val="28"/>
          <w:lang w:bidi="he-IL"/>
        </w:rPr>
        <w:t>ανθρώπινη</w:t>
      </w:r>
      <w:r>
        <w:rPr>
          <w:rFonts w:cstheme="minorHAnsi"/>
          <w:sz w:val="28"/>
          <w:szCs w:val="28"/>
          <w:lang w:bidi="he-IL"/>
        </w:rPr>
        <w:t xml:space="preserve"> </w:t>
      </w:r>
      <w:r w:rsidR="004D4B61">
        <w:rPr>
          <w:rFonts w:cstheme="minorHAnsi"/>
          <w:sz w:val="28"/>
          <w:szCs w:val="28"/>
          <w:lang w:bidi="he-IL"/>
        </w:rPr>
        <w:t>ιστορία</w:t>
      </w:r>
      <w:r>
        <w:rPr>
          <w:rFonts w:cstheme="minorHAnsi"/>
          <w:sz w:val="28"/>
          <w:szCs w:val="28"/>
          <w:lang w:bidi="he-IL"/>
        </w:rPr>
        <w:t xml:space="preserve"> την </w:t>
      </w:r>
      <w:r w:rsidR="004D4B61">
        <w:rPr>
          <w:rFonts w:cstheme="minorHAnsi"/>
          <w:sz w:val="28"/>
          <w:szCs w:val="28"/>
          <w:lang w:bidi="he-IL"/>
        </w:rPr>
        <w:t>αποκαλυπτική</w:t>
      </w:r>
      <w:r>
        <w:rPr>
          <w:rFonts w:cstheme="minorHAnsi"/>
          <w:sz w:val="28"/>
          <w:szCs w:val="28"/>
          <w:lang w:bidi="he-IL"/>
        </w:rPr>
        <w:t xml:space="preserve"> του </w:t>
      </w:r>
      <w:r w:rsidR="004D4B61">
        <w:rPr>
          <w:rFonts w:cstheme="minorHAnsi"/>
          <w:sz w:val="28"/>
          <w:szCs w:val="28"/>
          <w:lang w:bidi="he-IL"/>
        </w:rPr>
        <w:t>παρέμβαση</w:t>
      </w:r>
      <w:r>
        <w:rPr>
          <w:rFonts w:cstheme="minorHAnsi"/>
          <w:sz w:val="28"/>
          <w:szCs w:val="28"/>
          <w:lang w:bidi="he-IL"/>
        </w:rPr>
        <w:t xml:space="preserve"> </w:t>
      </w:r>
      <w:r w:rsidR="004D4B61">
        <w:rPr>
          <w:rFonts w:cstheme="minorHAnsi"/>
          <w:sz w:val="28"/>
          <w:szCs w:val="28"/>
          <w:lang w:bidi="he-IL"/>
        </w:rPr>
        <w:t>μέσω</w:t>
      </w:r>
      <w:r>
        <w:rPr>
          <w:rFonts w:cstheme="minorHAnsi"/>
          <w:sz w:val="28"/>
          <w:szCs w:val="28"/>
          <w:lang w:bidi="he-IL"/>
        </w:rPr>
        <w:t xml:space="preserve"> ενός </w:t>
      </w:r>
      <w:r w:rsidR="004D4B61">
        <w:rPr>
          <w:rFonts w:cstheme="minorHAnsi"/>
          <w:sz w:val="28"/>
          <w:szCs w:val="28"/>
          <w:lang w:bidi="he-IL"/>
        </w:rPr>
        <w:t>μικρού</w:t>
      </w:r>
      <w:r>
        <w:rPr>
          <w:rFonts w:cstheme="minorHAnsi"/>
          <w:sz w:val="28"/>
          <w:szCs w:val="28"/>
          <w:lang w:bidi="he-IL"/>
        </w:rPr>
        <w:t xml:space="preserve"> </w:t>
      </w:r>
      <w:r w:rsidR="004D4B61">
        <w:rPr>
          <w:rFonts w:cstheme="minorHAnsi"/>
          <w:sz w:val="28"/>
          <w:szCs w:val="28"/>
          <w:lang w:bidi="he-IL"/>
        </w:rPr>
        <w:t>ίσως</w:t>
      </w:r>
      <w:r>
        <w:rPr>
          <w:rFonts w:cstheme="minorHAnsi"/>
          <w:sz w:val="28"/>
          <w:szCs w:val="28"/>
          <w:lang w:bidi="he-IL"/>
        </w:rPr>
        <w:t xml:space="preserve"> και </w:t>
      </w:r>
      <w:r w:rsidR="004D4B61">
        <w:rPr>
          <w:rFonts w:cstheme="minorHAnsi"/>
          <w:sz w:val="28"/>
          <w:szCs w:val="28"/>
          <w:lang w:bidi="he-IL"/>
        </w:rPr>
        <w:t>ασήμαντου</w:t>
      </w:r>
      <w:r>
        <w:rPr>
          <w:rFonts w:cstheme="minorHAnsi"/>
          <w:sz w:val="28"/>
          <w:szCs w:val="28"/>
          <w:lang w:bidi="he-IL"/>
        </w:rPr>
        <w:t xml:space="preserve"> </w:t>
      </w:r>
      <w:r w:rsidR="004D4B61">
        <w:rPr>
          <w:rFonts w:cstheme="minorHAnsi"/>
          <w:sz w:val="28"/>
          <w:szCs w:val="28"/>
          <w:lang w:bidi="he-IL"/>
        </w:rPr>
        <w:t>πολιτιστικά</w:t>
      </w:r>
      <w:r>
        <w:rPr>
          <w:rFonts w:cstheme="minorHAnsi"/>
          <w:sz w:val="28"/>
          <w:szCs w:val="28"/>
          <w:lang w:bidi="he-IL"/>
        </w:rPr>
        <w:t xml:space="preserve"> </w:t>
      </w:r>
      <w:r w:rsidR="004D4B61">
        <w:rPr>
          <w:rFonts w:cstheme="minorHAnsi"/>
          <w:sz w:val="28"/>
          <w:szCs w:val="28"/>
          <w:lang w:bidi="he-IL"/>
        </w:rPr>
        <w:t>λαού</w:t>
      </w:r>
      <w:r w:rsidR="004A758F" w:rsidRPr="006E3038">
        <w:rPr>
          <w:rFonts w:cstheme="minorHAnsi"/>
          <w:sz w:val="28"/>
          <w:szCs w:val="28"/>
          <w:lang w:bidi="he-IL"/>
        </w:rPr>
        <w:t>,</w:t>
      </w:r>
      <w:r>
        <w:rPr>
          <w:rFonts w:cstheme="minorHAnsi"/>
          <w:sz w:val="28"/>
          <w:szCs w:val="28"/>
          <w:lang w:bidi="he-IL"/>
        </w:rPr>
        <w:t xml:space="preserve"> </w:t>
      </w:r>
      <w:r w:rsidR="004D4B61">
        <w:rPr>
          <w:rFonts w:cstheme="minorHAnsi"/>
          <w:sz w:val="28"/>
          <w:szCs w:val="28"/>
          <w:lang w:bidi="he-IL"/>
        </w:rPr>
        <w:t>όπως</w:t>
      </w:r>
      <w:r>
        <w:rPr>
          <w:rFonts w:cstheme="minorHAnsi"/>
          <w:sz w:val="28"/>
          <w:szCs w:val="28"/>
          <w:lang w:bidi="he-IL"/>
        </w:rPr>
        <w:t xml:space="preserve"> είναι οι </w:t>
      </w:r>
      <w:r w:rsidR="004D4B61">
        <w:rPr>
          <w:rFonts w:cstheme="minorHAnsi"/>
          <w:sz w:val="28"/>
          <w:szCs w:val="28"/>
          <w:lang w:bidi="he-IL"/>
        </w:rPr>
        <w:t>εβραίο</w:t>
      </w:r>
      <w:r w:rsidR="00A66B6D">
        <w:rPr>
          <w:rFonts w:cstheme="minorHAnsi"/>
          <w:sz w:val="28"/>
          <w:szCs w:val="28"/>
          <w:lang w:bidi="he-IL"/>
        </w:rPr>
        <w:t xml:space="preserve">ι. </w:t>
      </w:r>
      <w:r>
        <w:rPr>
          <w:rFonts w:cstheme="minorHAnsi"/>
          <w:sz w:val="28"/>
          <w:szCs w:val="28"/>
          <w:lang w:bidi="he-IL"/>
        </w:rPr>
        <w:t xml:space="preserve">Η </w:t>
      </w:r>
      <w:r w:rsidR="004D4B61">
        <w:rPr>
          <w:rFonts w:cstheme="minorHAnsi"/>
          <w:sz w:val="28"/>
          <w:szCs w:val="28"/>
          <w:lang w:bidi="he-IL"/>
        </w:rPr>
        <w:t>πανθομολογούμενη</w:t>
      </w:r>
      <w:r w:rsidR="0028257B">
        <w:rPr>
          <w:rFonts w:cstheme="minorHAnsi"/>
          <w:sz w:val="28"/>
          <w:szCs w:val="28"/>
          <w:lang w:bidi="he-IL"/>
        </w:rPr>
        <w:t xml:space="preserve"> </w:t>
      </w:r>
      <w:r w:rsidR="004D4B61">
        <w:rPr>
          <w:rFonts w:cstheme="minorHAnsi"/>
          <w:sz w:val="28"/>
          <w:szCs w:val="28"/>
          <w:lang w:bidi="he-IL"/>
        </w:rPr>
        <w:t>μεγάλη</w:t>
      </w:r>
      <w:r>
        <w:rPr>
          <w:rFonts w:cstheme="minorHAnsi"/>
          <w:sz w:val="28"/>
          <w:szCs w:val="28"/>
          <w:lang w:bidi="he-IL"/>
        </w:rPr>
        <w:t xml:space="preserve"> </w:t>
      </w:r>
      <w:r w:rsidR="004D4B61">
        <w:rPr>
          <w:rFonts w:cstheme="minorHAnsi"/>
          <w:sz w:val="28"/>
          <w:szCs w:val="28"/>
          <w:lang w:bidi="he-IL"/>
        </w:rPr>
        <w:t>πολιτιστική</w:t>
      </w:r>
      <w:r>
        <w:rPr>
          <w:rFonts w:cstheme="minorHAnsi"/>
          <w:sz w:val="28"/>
          <w:szCs w:val="28"/>
          <w:lang w:bidi="he-IL"/>
        </w:rPr>
        <w:t xml:space="preserve"> </w:t>
      </w:r>
      <w:r w:rsidR="004D4B61">
        <w:rPr>
          <w:rFonts w:cstheme="minorHAnsi"/>
          <w:sz w:val="28"/>
          <w:szCs w:val="28"/>
          <w:lang w:bidi="he-IL"/>
        </w:rPr>
        <w:t>προσφορά</w:t>
      </w:r>
      <w:r>
        <w:rPr>
          <w:rFonts w:cstheme="minorHAnsi"/>
          <w:sz w:val="28"/>
          <w:szCs w:val="28"/>
          <w:lang w:bidi="he-IL"/>
        </w:rPr>
        <w:t xml:space="preserve"> </w:t>
      </w:r>
      <w:r w:rsidR="004D4B61">
        <w:rPr>
          <w:rFonts w:cstheme="minorHAnsi"/>
          <w:sz w:val="28"/>
          <w:szCs w:val="28"/>
          <w:lang w:bidi="he-IL"/>
        </w:rPr>
        <w:t>αυτού</w:t>
      </w:r>
      <w:r>
        <w:rPr>
          <w:rFonts w:cstheme="minorHAnsi"/>
          <w:sz w:val="28"/>
          <w:szCs w:val="28"/>
          <w:lang w:bidi="he-IL"/>
        </w:rPr>
        <w:t xml:space="preserve"> του </w:t>
      </w:r>
      <w:r w:rsidR="004D4B61">
        <w:rPr>
          <w:rFonts w:cstheme="minorHAnsi"/>
          <w:sz w:val="28"/>
          <w:szCs w:val="28"/>
          <w:lang w:bidi="he-IL"/>
        </w:rPr>
        <w:t>λαού</w:t>
      </w:r>
      <w:r>
        <w:rPr>
          <w:rFonts w:cstheme="minorHAnsi"/>
          <w:sz w:val="28"/>
          <w:szCs w:val="28"/>
          <w:lang w:bidi="he-IL"/>
        </w:rPr>
        <w:t xml:space="preserve"> στην </w:t>
      </w:r>
      <w:r w:rsidR="004D4B61">
        <w:rPr>
          <w:rFonts w:cstheme="minorHAnsi"/>
          <w:sz w:val="28"/>
          <w:szCs w:val="28"/>
          <w:lang w:bidi="he-IL"/>
        </w:rPr>
        <w:t>ιστορία</w:t>
      </w:r>
      <w:r>
        <w:rPr>
          <w:rFonts w:cstheme="minorHAnsi"/>
          <w:sz w:val="28"/>
          <w:szCs w:val="28"/>
          <w:lang w:bidi="he-IL"/>
        </w:rPr>
        <w:t xml:space="preserve"> του </w:t>
      </w:r>
      <w:r w:rsidR="004D4B61">
        <w:rPr>
          <w:rFonts w:cstheme="minorHAnsi"/>
          <w:sz w:val="28"/>
          <w:szCs w:val="28"/>
          <w:lang w:bidi="he-IL"/>
        </w:rPr>
        <w:t>πολιτισμού</w:t>
      </w:r>
      <w:r>
        <w:rPr>
          <w:rFonts w:cstheme="minorHAnsi"/>
          <w:sz w:val="28"/>
          <w:szCs w:val="28"/>
          <w:lang w:bidi="he-IL"/>
        </w:rPr>
        <w:t xml:space="preserve"> </w:t>
      </w:r>
      <w:r w:rsidR="004D4B61">
        <w:rPr>
          <w:rFonts w:cstheme="minorHAnsi"/>
          <w:sz w:val="28"/>
          <w:szCs w:val="28"/>
          <w:lang w:bidi="he-IL"/>
        </w:rPr>
        <w:t>είναι</w:t>
      </w:r>
      <w:r>
        <w:rPr>
          <w:rFonts w:cstheme="minorHAnsi"/>
          <w:sz w:val="28"/>
          <w:szCs w:val="28"/>
          <w:lang w:bidi="he-IL"/>
        </w:rPr>
        <w:t xml:space="preserve"> η με </w:t>
      </w:r>
      <w:r w:rsidR="004D4B61">
        <w:rPr>
          <w:rFonts w:cstheme="minorHAnsi"/>
          <w:sz w:val="28"/>
          <w:szCs w:val="28"/>
          <w:lang w:bidi="he-IL"/>
        </w:rPr>
        <w:t>πολλές</w:t>
      </w:r>
      <w:r>
        <w:rPr>
          <w:rFonts w:cstheme="minorHAnsi"/>
          <w:sz w:val="28"/>
          <w:szCs w:val="28"/>
          <w:lang w:bidi="he-IL"/>
        </w:rPr>
        <w:t xml:space="preserve"> </w:t>
      </w:r>
      <w:r w:rsidR="004D4B61">
        <w:rPr>
          <w:rFonts w:cstheme="minorHAnsi"/>
          <w:sz w:val="28"/>
          <w:szCs w:val="28"/>
          <w:lang w:bidi="he-IL"/>
        </w:rPr>
        <w:t>δυσκολίες</w:t>
      </w:r>
      <w:r>
        <w:rPr>
          <w:rFonts w:cstheme="minorHAnsi"/>
          <w:sz w:val="28"/>
          <w:szCs w:val="28"/>
          <w:lang w:bidi="he-IL"/>
        </w:rPr>
        <w:t xml:space="preserve"> </w:t>
      </w:r>
      <w:r w:rsidR="004D4B61">
        <w:rPr>
          <w:rFonts w:cstheme="minorHAnsi"/>
          <w:sz w:val="28"/>
          <w:szCs w:val="28"/>
          <w:lang w:bidi="he-IL"/>
        </w:rPr>
        <w:t>διατήρηση</w:t>
      </w:r>
      <w:r>
        <w:rPr>
          <w:rFonts w:cstheme="minorHAnsi"/>
          <w:sz w:val="28"/>
          <w:szCs w:val="28"/>
          <w:lang w:bidi="he-IL"/>
        </w:rPr>
        <w:t xml:space="preserve"> του </w:t>
      </w:r>
      <w:r w:rsidR="004D4B61">
        <w:rPr>
          <w:rFonts w:cstheme="minorHAnsi"/>
          <w:sz w:val="28"/>
          <w:szCs w:val="28"/>
          <w:lang w:bidi="he-IL"/>
        </w:rPr>
        <w:t>μονοθεισμού</w:t>
      </w:r>
      <w:r>
        <w:rPr>
          <w:rFonts w:cstheme="minorHAnsi"/>
          <w:sz w:val="28"/>
          <w:szCs w:val="28"/>
          <w:lang w:bidi="he-IL"/>
        </w:rPr>
        <w:t xml:space="preserve"> στο </w:t>
      </w:r>
      <w:r w:rsidR="004D4B61">
        <w:rPr>
          <w:rFonts w:cstheme="minorHAnsi"/>
          <w:sz w:val="28"/>
          <w:szCs w:val="28"/>
          <w:lang w:bidi="he-IL"/>
        </w:rPr>
        <w:t>διάβα</w:t>
      </w:r>
      <w:r>
        <w:rPr>
          <w:rFonts w:cstheme="minorHAnsi"/>
          <w:sz w:val="28"/>
          <w:szCs w:val="28"/>
          <w:lang w:bidi="he-IL"/>
        </w:rPr>
        <w:t xml:space="preserve"> των </w:t>
      </w:r>
      <w:r w:rsidR="004D4B61">
        <w:rPr>
          <w:rFonts w:cstheme="minorHAnsi"/>
          <w:sz w:val="28"/>
          <w:szCs w:val="28"/>
          <w:lang w:bidi="he-IL"/>
        </w:rPr>
        <w:t>αιώνων</w:t>
      </w:r>
      <w:r>
        <w:rPr>
          <w:rFonts w:cstheme="minorHAnsi"/>
          <w:sz w:val="28"/>
          <w:szCs w:val="28"/>
          <w:lang w:bidi="he-IL"/>
        </w:rPr>
        <w:t>.</w:t>
      </w:r>
      <w:r w:rsidR="00DC5215" w:rsidRPr="00DC5215">
        <w:rPr>
          <w:rFonts w:cstheme="minorHAnsi"/>
          <w:sz w:val="28"/>
          <w:szCs w:val="28"/>
          <w:lang w:bidi="he-IL"/>
        </w:rPr>
        <w:t xml:space="preserve"> </w:t>
      </w:r>
      <w:r w:rsidR="00DC5215">
        <w:rPr>
          <w:rFonts w:cstheme="minorHAnsi"/>
          <w:sz w:val="28"/>
          <w:szCs w:val="28"/>
          <w:lang w:bidi="he-IL"/>
        </w:rPr>
        <w:t xml:space="preserve">Αυτή η </w:t>
      </w:r>
      <w:r w:rsidR="004D4B61">
        <w:rPr>
          <w:rFonts w:cstheme="minorHAnsi"/>
          <w:sz w:val="28"/>
          <w:szCs w:val="28"/>
          <w:lang w:bidi="he-IL"/>
        </w:rPr>
        <w:t>ιουδαϊκή</w:t>
      </w:r>
      <w:r w:rsidR="00DC5215">
        <w:rPr>
          <w:rFonts w:cstheme="minorHAnsi"/>
          <w:sz w:val="28"/>
          <w:szCs w:val="28"/>
          <w:lang w:bidi="he-IL"/>
        </w:rPr>
        <w:t xml:space="preserve"> </w:t>
      </w:r>
      <w:r w:rsidR="004D4B61">
        <w:rPr>
          <w:rFonts w:cstheme="minorHAnsi"/>
          <w:sz w:val="28"/>
          <w:szCs w:val="28"/>
          <w:lang w:bidi="he-IL"/>
        </w:rPr>
        <w:t>αντίληψη</w:t>
      </w:r>
      <w:r w:rsidR="00DC5215">
        <w:rPr>
          <w:rFonts w:cstheme="minorHAnsi"/>
          <w:sz w:val="28"/>
          <w:szCs w:val="28"/>
          <w:lang w:bidi="he-IL"/>
        </w:rPr>
        <w:t xml:space="preserve"> </w:t>
      </w:r>
      <w:r w:rsidR="004D4B61">
        <w:rPr>
          <w:rFonts w:cstheme="minorHAnsi"/>
          <w:sz w:val="28"/>
          <w:szCs w:val="28"/>
          <w:lang w:bidi="he-IL"/>
        </w:rPr>
        <w:t>περί</w:t>
      </w:r>
      <w:r w:rsidR="00DC5215">
        <w:rPr>
          <w:rFonts w:cstheme="minorHAnsi"/>
          <w:sz w:val="28"/>
          <w:szCs w:val="28"/>
          <w:lang w:bidi="he-IL"/>
        </w:rPr>
        <w:t xml:space="preserve"> </w:t>
      </w:r>
      <w:r w:rsidR="004D4B61">
        <w:rPr>
          <w:rFonts w:cstheme="minorHAnsi"/>
          <w:sz w:val="28"/>
          <w:szCs w:val="28"/>
          <w:lang w:bidi="he-IL"/>
        </w:rPr>
        <w:t>εξουσίας</w:t>
      </w:r>
      <w:r w:rsidR="00654B0F">
        <w:rPr>
          <w:rFonts w:cstheme="minorHAnsi"/>
          <w:sz w:val="28"/>
          <w:szCs w:val="28"/>
          <w:lang w:bidi="he-IL"/>
        </w:rPr>
        <w:t>,</w:t>
      </w:r>
      <w:r w:rsidR="00DC5215">
        <w:rPr>
          <w:rFonts w:cstheme="minorHAnsi"/>
          <w:sz w:val="28"/>
          <w:szCs w:val="28"/>
          <w:lang w:bidi="he-IL"/>
        </w:rPr>
        <w:t xml:space="preserve"> πως δεν </w:t>
      </w:r>
      <w:r w:rsidR="004D4B61">
        <w:rPr>
          <w:rFonts w:cstheme="minorHAnsi"/>
          <w:sz w:val="28"/>
          <w:szCs w:val="28"/>
          <w:lang w:bidi="he-IL"/>
        </w:rPr>
        <w:t>υπάρχει</w:t>
      </w:r>
      <w:r w:rsidR="00DC5215">
        <w:rPr>
          <w:rFonts w:cstheme="minorHAnsi"/>
          <w:sz w:val="28"/>
          <w:szCs w:val="28"/>
          <w:lang w:bidi="he-IL"/>
        </w:rPr>
        <w:t xml:space="preserve"> άλλη </w:t>
      </w:r>
      <w:r w:rsidR="004D4B61">
        <w:rPr>
          <w:rFonts w:cstheme="minorHAnsi"/>
          <w:sz w:val="28"/>
          <w:szCs w:val="28"/>
          <w:lang w:bidi="he-IL"/>
        </w:rPr>
        <w:t>εξουσία</w:t>
      </w:r>
      <w:r w:rsidR="00DC5215">
        <w:rPr>
          <w:rFonts w:cstheme="minorHAnsi"/>
          <w:sz w:val="28"/>
          <w:szCs w:val="28"/>
          <w:lang w:bidi="he-IL"/>
        </w:rPr>
        <w:t xml:space="preserve"> </w:t>
      </w:r>
      <w:r w:rsidR="004D4B61">
        <w:rPr>
          <w:rFonts w:cstheme="minorHAnsi"/>
          <w:sz w:val="28"/>
          <w:szCs w:val="28"/>
          <w:lang w:bidi="he-IL"/>
        </w:rPr>
        <w:t>πέρα</w:t>
      </w:r>
      <w:r w:rsidR="00DC5215">
        <w:rPr>
          <w:rFonts w:cstheme="minorHAnsi"/>
          <w:sz w:val="28"/>
          <w:szCs w:val="28"/>
          <w:lang w:bidi="he-IL"/>
        </w:rPr>
        <w:t xml:space="preserve"> από το </w:t>
      </w:r>
      <w:r w:rsidR="004D4B61">
        <w:rPr>
          <w:rFonts w:cstheme="minorHAnsi"/>
          <w:sz w:val="28"/>
          <w:szCs w:val="28"/>
          <w:lang w:bidi="he-IL"/>
        </w:rPr>
        <w:t>Θεό</w:t>
      </w:r>
      <w:r w:rsidR="00654B0F">
        <w:rPr>
          <w:rFonts w:cstheme="minorHAnsi"/>
          <w:sz w:val="28"/>
          <w:szCs w:val="28"/>
          <w:lang w:bidi="he-IL"/>
        </w:rPr>
        <w:t>,</w:t>
      </w:r>
      <w:r w:rsidR="00DC5215">
        <w:rPr>
          <w:rFonts w:cstheme="minorHAnsi"/>
          <w:sz w:val="28"/>
          <w:szCs w:val="28"/>
          <w:lang w:bidi="he-IL"/>
        </w:rPr>
        <w:t xml:space="preserve"> είναι </w:t>
      </w:r>
      <w:r w:rsidR="004D4B61">
        <w:rPr>
          <w:rFonts w:cstheme="minorHAnsi"/>
          <w:sz w:val="28"/>
          <w:szCs w:val="28"/>
          <w:lang w:bidi="he-IL"/>
        </w:rPr>
        <w:t>μοναδική</w:t>
      </w:r>
      <w:r w:rsidR="00DC5215">
        <w:rPr>
          <w:rFonts w:cstheme="minorHAnsi"/>
          <w:sz w:val="28"/>
          <w:szCs w:val="28"/>
          <w:lang w:bidi="he-IL"/>
        </w:rPr>
        <w:t xml:space="preserve"> σε </w:t>
      </w:r>
      <w:r w:rsidR="004D4B61">
        <w:rPr>
          <w:rFonts w:cstheme="minorHAnsi"/>
          <w:sz w:val="28"/>
          <w:szCs w:val="28"/>
          <w:lang w:bidi="he-IL"/>
        </w:rPr>
        <w:t>όλο</w:t>
      </w:r>
      <w:r w:rsidR="00DC5215">
        <w:rPr>
          <w:rFonts w:cstheme="minorHAnsi"/>
          <w:sz w:val="28"/>
          <w:szCs w:val="28"/>
          <w:lang w:bidi="he-IL"/>
        </w:rPr>
        <w:t xml:space="preserve"> τον </w:t>
      </w:r>
      <w:r w:rsidR="004D4B61">
        <w:rPr>
          <w:rFonts w:cstheme="minorHAnsi"/>
          <w:sz w:val="28"/>
          <w:szCs w:val="28"/>
          <w:lang w:bidi="he-IL"/>
        </w:rPr>
        <w:t>κόσμο</w:t>
      </w:r>
      <w:r w:rsidR="00DC5215">
        <w:rPr>
          <w:rFonts w:cstheme="minorHAnsi"/>
          <w:sz w:val="28"/>
          <w:szCs w:val="28"/>
          <w:lang w:bidi="he-IL"/>
        </w:rPr>
        <w:t xml:space="preserve"> και </w:t>
      </w:r>
      <w:r w:rsidR="004D4B61">
        <w:rPr>
          <w:rFonts w:cstheme="minorHAnsi"/>
          <w:sz w:val="28"/>
          <w:szCs w:val="28"/>
          <w:lang w:bidi="he-IL"/>
        </w:rPr>
        <w:t>αποτελεί</w:t>
      </w:r>
      <w:r w:rsidR="00DC5215">
        <w:rPr>
          <w:rFonts w:cstheme="minorHAnsi"/>
          <w:sz w:val="28"/>
          <w:szCs w:val="28"/>
          <w:lang w:bidi="he-IL"/>
        </w:rPr>
        <w:t xml:space="preserve"> τον </w:t>
      </w:r>
      <w:r w:rsidR="004D4B61">
        <w:rPr>
          <w:rFonts w:cstheme="minorHAnsi"/>
          <w:sz w:val="28"/>
          <w:szCs w:val="28"/>
          <w:lang w:bidi="he-IL"/>
        </w:rPr>
        <w:t>πρωταρχικό</w:t>
      </w:r>
      <w:r w:rsidR="00DC5215">
        <w:rPr>
          <w:rFonts w:cstheme="minorHAnsi"/>
          <w:sz w:val="28"/>
          <w:szCs w:val="28"/>
          <w:lang w:bidi="he-IL"/>
        </w:rPr>
        <w:t xml:space="preserve"> </w:t>
      </w:r>
      <w:r w:rsidR="00A66B6D">
        <w:rPr>
          <w:rFonts w:cstheme="minorHAnsi"/>
          <w:sz w:val="28"/>
          <w:szCs w:val="28"/>
          <w:lang w:bidi="he-IL"/>
        </w:rPr>
        <w:t>στύλο</w:t>
      </w:r>
      <w:r w:rsidR="00DC5215">
        <w:rPr>
          <w:rFonts w:cstheme="minorHAnsi"/>
          <w:sz w:val="28"/>
          <w:szCs w:val="28"/>
          <w:lang w:bidi="he-IL"/>
        </w:rPr>
        <w:t xml:space="preserve"> και </w:t>
      </w:r>
      <w:r w:rsidR="004D4B61">
        <w:rPr>
          <w:rFonts w:cstheme="minorHAnsi"/>
          <w:sz w:val="28"/>
          <w:szCs w:val="28"/>
          <w:lang w:bidi="he-IL"/>
        </w:rPr>
        <w:t>εδραίω</w:t>
      </w:r>
      <w:r w:rsidR="00A66B6D">
        <w:rPr>
          <w:rFonts w:cstheme="minorHAnsi"/>
          <w:sz w:val="28"/>
          <w:szCs w:val="28"/>
          <w:lang w:bidi="he-IL"/>
        </w:rPr>
        <w:t>μ</w:t>
      </w:r>
      <w:r w:rsidR="004D4B61">
        <w:rPr>
          <w:rFonts w:cstheme="minorHAnsi"/>
          <w:sz w:val="28"/>
          <w:szCs w:val="28"/>
          <w:lang w:bidi="he-IL"/>
        </w:rPr>
        <w:t>α</w:t>
      </w:r>
      <w:r w:rsidR="00DC5215">
        <w:rPr>
          <w:rFonts w:cstheme="minorHAnsi"/>
          <w:sz w:val="28"/>
          <w:szCs w:val="28"/>
          <w:lang w:bidi="he-IL"/>
        </w:rPr>
        <w:t xml:space="preserve"> του </w:t>
      </w:r>
      <w:r w:rsidR="004D4B61">
        <w:rPr>
          <w:rFonts w:cstheme="minorHAnsi"/>
          <w:sz w:val="28"/>
          <w:szCs w:val="28"/>
          <w:lang w:bidi="he-IL"/>
        </w:rPr>
        <w:t>Ισραήλ</w:t>
      </w:r>
      <w:r w:rsidR="00DC5215">
        <w:rPr>
          <w:rFonts w:cstheme="minorHAnsi"/>
          <w:sz w:val="28"/>
          <w:szCs w:val="28"/>
          <w:lang w:bidi="he-IL"/>
        </w:rPr>
        <w:t xml:space="preserve"> για την </w:t>
      </w:r>
      <w:r w:rsidR="004D4B61">
        <w:rPr>
          <w:rFonts w:cstheme="minorHAnsi"/>
          <w:sz w:val="28"/>
          <w:szCs w:val="28"/>
          <w:lang w:bidi="he-IL"/>
        </w:rPr>
        <w:t>εξουσία</w:t>
      </w:r>
      <w:r w:rsidR="00DC5215">
        <w:rPr>
          <w:rFonts w:cstheme="minorHAnsi"/>
          <w:sz w:val="28"/>
          <w:szCs w:val="28"/>
          <w:lang w:bidi="he-IL"/>
        </w:rPr>
        <w:t>.</w:t>
      </w:r>
    </w:p>
    <w:p w14:paraId="4BB78E1E" w14:textId="24C4DAF0" w:rsidR="00654B0F" w:rsidRPr="00AD0FEC" w:rsidRDefault="00DC5215" w:rsidP="00642409">
      <w:pPr>
        <w:autoSpaceDE w:val="0"/>
        <w:autoSpaceDN w:val="0"/>
        <w:adjustRightInd w:val="0"/>
        <w:spacing w:after="0" w:line="240" w:lineRule="auto"/>
        <w:ind w:left="-1134" w:right="-949" w:firstLine="567"/>
        <w:jc w:val="both"/>
        <w:rPr>
          <w:rFonts w:cstheme="minorHAnsi"/>
          <w:sz w:val="28"/>
          <w:szCs w:val="28"/>
          <w:lang w:bidi="he-IL"/>
        </w:rPr>
      </w:pPr>
      <w:r w:rsidRPr="008E3CFE">
        <w:rPr>
          <w:sz w:val="28"/>
          <w:szCs w:val="28"/>
        </w:rPr>
        <w:t>Ο πρώτος στύλος είναι ότι ο Θεός είναι ο μόνος Κύριος= εξουσία και δεν υπάρχουν άλλοι Θεοί.</w:t>
      </w:r>
      <w:r w:rsidR="00654B0F">
        <w:rPr>
          <w:sz w:val="28"/>
          <w:szCs w:val="28"/>
        </w:rPr>
        <w:t>(Εξ</w:t>
      </w:r>
      <w:r w:rsidR="0083159A">
        <w:rPr>
          <w:sz w:val="28"/>
          <w:szCs w:val="28"/>
        </w:rPr>
        <w:t>οδος</w:t>
      </w:r>
      <w:r w:rsidR="00654B0F">
        <w:rPr>
          <w:sz w:val="28"/>
          <w:szCs w:val="28"/>
        </w:rPr>
        <w:t>20:2-3)</w:t>
      </w:r>
      <w:r w:rsidRPr="008E3CFE">
        <w:rPr>
          <w:sz w:val="28"/>
          <w:szCs w:val="28"/>
        </w:rPr>
        <w:t xml:space="preserve"> Ο Θεός ως εξουσία στον Ισραήλ δεν είναι αποστασιοποιημ</w:t>
      </w:r>
      <w:r>
        <w:rPr>
          <w:sz w:val="28"/>
          <w:szCs w:val="28"/>
        </w:rPr>
        <w:t>έ</w:t>
      </w:r>
      <w:r w:rsidRPr="008E3CFE">
        <w:rPr>
          <w:sz w:val="28"/>
          <w:szCs w:val="28"/>
        </w:rPr>
        <w:t>νος από τα εγκόσμια πράγματα των κοσμικών εξουσιών. Από την αρχή του Ισραήλ</w:t>
      </w:r>
      <w:r w:rsidR="0028257B">
        <w:rPr>
          <w:sz w:val="28"/>
          <w:szCs w:val="28"/>
        </w:rPr>
        <w:t>,</w:t>
      </w:r>
      <w:r w:rsidRPr="008E3CFE">
        <w:rPr>
          <w:sz w:val="28"/>
          <w:szCs w:val="28"/>
        </w:rPr>
        <w:t xml:space="preserve"> ως ένα σημείο της ιστορίας  του</w:t>
      </w:r>
      <w:r w:rsidR="0028257B">
        <w:rPr>
          <w:sz w:val="28"/>
          <w:szCs w:val="28"/>
        </w:rPr>
        <w:t>,</w:t>
      </w:r>
      <w:r w:rsidRPr="008E3CFE">
        <w:rPr>
          <w:sz w:val="28"/>
          <w:szCs w:val="28"/>
        </w:rPr>
        <w:t xml:space="preserve"> είναι και ο μόνος βασιλιάς του και καθοδηγητής. Αυτό είναι τελείως αντίθετο με ότι συνέβαινε στους άλλους λαούς της παγκόσμιας ιστορίας. Άλλωστε και το όνομα Ισραέλ σημαίνει</w:t>
      </w:r>
      <w:r w:rsidR="009F1CEC">
        <w:rPr>
          <w:sz w:val="28"/>
          <w:szCs w:val="28"/>
        </w:rPr>
        <w:t>,</w:t>
      </w:r>
      <w:r w:rsidRPr="008E3CFE">
        <w:rPr>
          <w:sz w:val="28"/>
          <w:szCs w:val="28"/>
        </w:rPr>
        <w:t xml:space="preserve"> κατά πάσα πιθανότητα</w:t>
      </w:r>
      <w:r w:rsidR="009F1CEC">
        <w:rPr>
          <w:sz w:val="28"/>
          <w:szCs w:val="28"/>
        </w:rPr>
        <w:t>,</w:t>
      </w:r>
      <w:r w:rsidRPr="008E3CFE">
        <w:rPr>
          <w:sz w:val="28"/>
          <w:szCs w:val="28"/>
        </w:rPr>
        <w:t xml:space="preserve"> </w:t>
      </w:r>
      <w:r w:rsidR="009F1CEC">
        <w:rPr>
          <w:sz w:val="28"/>
          <w:szCs w:val="28"/>
        </w:rPr>
        <w:t xml:space="preserve">ότι </w:t>
      </w:r>
      <w:r w:rsidRPr="008E3CFE">
        <w:rPr>
          <w:sz w:val="28"/>
          <w:szCs w:val="28"/>
        </w:rPr>
        <w:t xml:space="preserve">ο </w:t>
      </w:r>
      <w:r w:rsidR="0083159A">
        <w:rPr>
          <w:sz w:val="28"/>
          <w:szCs w:val="28"/>
        </w:rPr>
        <w:t>Θ</w:t>
      </w:r>
      <w:r w:rsidRPr="008E3CFE">
        <w:rPr>
          <w:sz w:val="28"/>
          <w:szCs w:val="28"/>
        </w:rPr>
        <w:t xml:space="preserve">εός άρχει ή ο Ελ άρχει ή ας καταδειχθεί κυρίαρχος. Στον Ισραήλ δεν έχουμε το βασιλιά θεό αλλά το </w:t>
      </w:r>
      <w:r w:rsidR="009B63E4">
        <w:rPr>
          <w:sz w:val="28"/>
          <w:szCs w:val="28"/>
        </w:rPr>
        <w:t>Θ</w:t>
      </w:r>
      <w:r w:rsidRPr="008E3CFE">
        <w:rPr>
          <w:sz w:val="28"/>
          <w:szCs w:val="28"/>
        </w:rPr>
        <w:t>εό βασιλιά.</w:t>
      </w:r>
      <w:r w:rsidRPr="00A2247E">
        <w:rPr>
          <w:rStyle w:val="a7"/>
        </w:rPr>
        <w:footnoteReference w:id="780"/>
      </w:r>
      <w:r w:rsidRPr="008E3CFE">
        <w:rPr>
          <w:sz w:val="28"/>
          <w:szCs w:val="28"/>
        </w:rPr>
        <w:t xml:space="preserve"> Ο Θεός είναι ο βασιλιάς του </w:t>
      </w:r>
      <w:r w:rsidRPr="008E3CFE">
        <w:rPr>
          <w:sz w:val="28"/>
          <w:szCs w:val="28"/>
        </w:rPr>
        <w:lastRenderedPageBreak/>
        <w:t>Ισραήλ από τον Αβραάμ έως και τον τελευταίο του κριτή</w:t>
      </w:r>
      <w:r w:rsidR="009B63E4">
        <w:rPr>
          <w:sz w:val="28"/>
          <w:szCs w:val="28"/>
        </w:rPr>
        <w:t>,</w:t>
      </w:r>
      <w:r w:rsidRPr="008E3CFE">
        <w:rPr>
          <w:sz w:val="28"/>
          <w:szCs w:val="28"/>
        </w:rPr>
        <w:t xml:space="preserve"> τον Σαμουήλ. </w:t>
      </w:r>
      <w:r w:rsidR="00972028">
        <w:rPr>
          <w:sz w:val="28"/>
          <w:szCs w:val="28"/>
        </w:rPr>
        <w:t>Οι Εβραίοι πίστευαν ότι ο Θεός ε</w:t>
      </w:r>
      <w:r w:rsidR="009B63E4">
        <w:rPr>
          <w:sz w:val="28"/>
          <w:szCs w:val="28"/>
        </w:rPr>
        <w:t>ί</w:t>
      </w:r>
      <w:r w:rsidR="00972028">
        <w:rPr>
          <w:sz w:val="28"/>
          <w:szCs w:val="28"/>
        </w:rPr>
        <w:t xml:space="preserve">χε εξουσιοδοτήσει διάφορους αγγέλους να κυβερνήσουν τα έθνη </w:t>
      </w:r>
      <w:r w:rsidR="00972028">
        <w:rPr>
          <w:rFonts w:ascii="SBL Greek" w:hAnsi="SBL Greek" w:cs="SBL Greek"/>
          <w:lang w:bidi="he-IL"/>
        </w:rPr>
        <w:t>καὶ ὁ στρατηγὸς βασιλέως Περσῶν ἀνθειστήκει ἐναντίον μου εἴκοσι καὶ μίαν ἡμέραν καὶ ἰδοὺ Μιχαηλ εἷς τῶν ἀρχόντων τῶν πρώτων ἐπῆλθε βοηθῆσαί μοι καὶ αὐτὸν ἐκεῖ κατέλιπον μετὰ τοῦ στρατηγοῦ τοῦ βασιλέως Περσῶν</w:t>
      </w:r>
      <w:r w:rsidR="00972028" w:rsidRPr="00972028">
        <w:rPr>
          <w:rFonts w:ascii="Arial" w:hAnsi="Arial" w:cs="Arial"/>
          <w:sz w:val="20"/>
          <w:szCs w:val="20"/>
          <w:lang w:bidi="he-IL"/>
        </w:rPr>
        <w:t xml:space="preserve"> (</w:t>
      </w:r>
      <w:r w:rsidR="0083159A">
        <w:rPr>
          <w:rFonts w:ascii="Arial" w:hAnsi="Arial" w:cs="Arial"/>
          <w:sz w:val="20"/>
          <w:szCs w:val="20"/>
          <w:lang w:bidi="he-IL"/>
        </w:rPr>
        <w:t>Δανιήλ</w:t>
      </w:r>
      <w:r w:rsidR="00972028">
        <w:rPr>
          <w:rFonts w:ascii="Arial" w:hAnsi="Arial" w:cs="Arial"/>
          <w:sz w:val="20"/>
          <w:szCs w:val="20"/>
          <w:lang w:val="en-US" w:bidi="he-IL"/>
        </w:rPr>
        <w:t> </w:t>
      </w:r>
      <w:r w:rsidR="00972028" w:rsidRPr="00972028">
        <w:rPr>
          <w:rFonts w:ascii="Arial" w:hAnsi="Arial" w:cs="Arial"/>
          <w:sz w:val="20"/>
          <w:szCs w:val="20"/>
          <w:lang w:bidi="he-IL"/>
        </w:rPr>
        <w:t xml:space="preserve">10:13). </w:t>
      </w:r>
    </w:p>
    <w:p w14:paraId="6D31C76D" w14:textId="64FCEF4C" w:rsidR="00A66B6D" w:rsidRDefault="00DC5215" w:rsidP="00642409">
      <w:pPr>
        <w:ind w:left="-1134" w:right="-949" w:firstLine="567"/>
        <w:jc w:val="both"/>
        <w:rPr>
          <w:sz w:val="28"/>
          <w:szCs w:val="28"/>
        </w:rPr>
      </w:pPr>
      <w:r w:rsidRPr="008E3CFE">
        <w:rPr>
          <w:sz w:val="28"/>
          <w:szCs w:val="28"/>
        </w:rPr>
        <w:t>Ο Αβραάμ</w:t>
      </w:r>
      <w:r w:rsidR="0028257B">
        <w:rPr>
          <w:sz w:val="28"/>
          <w:szCs w:val="28"/>
        </w:rPr>
        <w:t>,</w:t>
      </w:r>
      <w:r w:rsidRPr="008E3CFE">
        <w:rPr>
          <w:sz w:val="28"/>
          <w:szCs w:val="28"/>
        </w:rPr>
        <w:t xml:space="preserve"> Σουμερικής καταγωγής από την πόλη Ούρ της Μεσοποταμίας λαμβάνει μια παράδοξη εντελώς απόφαση. Αν και ζει σε χώρα με άριστο δομημένο σύστημα διοίκησης και οργάνωσης κοινωνίας με δομημένες θρησκευτικές μυθολογικές παραδοχές πολυθεϊσμού παίρνει μια απόφαση να αμφισβητήσει και να απαρνηθεί όλες αυτές τις δομές οργάνωσης και εξουσίας του οίκου του</w:t>
      </w:r>
      <w:r>
        <w:rPr>
          <w:sz w:val="28"/>
          <w:szCs w:val="28"/>
        </w:rPr>
        <w:t>,</w:t>
      </w:r>
      <w:r w:rsidRPr="008E3CFE">
        <w:rPr>
          <w:sz w:val="28"/>
          <w:szCs w:val="28"/>
        </w:rPr>
        <w:t xml:space="preserve"> της φυλής του</w:t>
      </w:r>
      <w:r>
        <w:rPr>
          <w:sz w:val="28"/>
          <w:szCs w:val="28"/>
        </w:rPr>
        <w:t>,</w:t>
      </w:r>
      <w:r w:rsidRPr="008E3CFE">
        <w:rPr>
          <w:sz w:val="28"/>
          <w:szCs w:val="28"/>
        </w:rPr>
        <w:t xml:space="preserve"> της πατρίδας του.</w:t>
      </w:r>
      <w:r w:rsidRPr="00A2247E">
        <w:rPr>
          <w:rStyle w:val="a7"/>
        </w:rPr>
        <w:footnoteReference w:id="781"/>
      </w:r>
      <w:r w:rsidRPr="008E3CFE">
        <w:rPr>
          <w:sz w:val="28"/>
          <w:szCs w:val="28"/>
        </w:rPr>
        <w:t xml:space="preserve"> Έτσι αντικαθιστά τον πολυθεϊσμό με τον μονοθεισμό</w:t>
      </w:r>
      <w:r>
        <w:rPr>
          <w:sz w:val="28"/>
          <w:szCs w:val="28"/>
        </w:rPr>
        <w:t>,</w:t>
      </w:r>
      <w:r w:rsidRPr="008E3CFE">
        <w:rPr>
          <w:sz w:val="28"/>
          <w:szCs w:val="28"/>
        </w:rPr>
        <w:t xml:space="preserve"> αφού εμπιστεύεται μόνο τη φωνή του Θεού και ακολουθεί</w:t>
      </w:r>
      <w:r w:rsidR="009B63E4">
        <w:rPr>
          <w:sz w:val="28"/>
          <w:szCs w:val="28"/>
        </w:rPr>
        <w:t>,</w:t>
      </w:r>
      <w:r w:rsidRPr="008E3CFE">
        <w:rPr>
          <w:sz w:val="28"/>
          <w:szCs w:val="28"/>
        </w:rPr>
        <w:t xml:space="preserve"> αποφασίζ</w:t>
      </w:r>
      <w:r w:rsidR="009B63E4">
        <w:rPr>
          <w:sz w:val="28"/>
          <w:szCs w:val="28"/>
        </w:rPr>
        <w:t>οντας</w:t>
      </w:r>
      <w:r w:rsidRPr="008E3CFE">
        <w:rPr>
          <w:sz w:val="28"/>
          <w:szCs w:val="28"/>
        </w:rPr>
        <w:t xml:space="preserve"> να κάνει τη δική του έξοδο</w:t>
      </w:r>
      <w:r>
        <w:rPr>
          <w:sz w:val="28"/>
          <w:szCs w:val="28"/>
        </w:rPr>
        <w:t>,</w:t>
      </w:r>
      <w:r w:rsidRPr="008E3CFE">
        <w:rPr>
          <w:sz w:val="28"/>
          <w:szCs w:val="28"/>
        </w:rPr>
        <w:t xml:space="preserve"> μετανάστευση αλλάζοντας και το χαρακτήρα και του μέχρι τότε τρόπου ζωής του. Γίνεται νομάδας ή ημινομάδας από αστός. Αμφισβήτησε την εγκόσμια εξουσία και ακολουθεί το νομαδικό μοντέλο ζωής και θέτει ως καθοδηγητή τη φωνή του Θεού που </w:t>
      </w:r>
      <w:r w:rsidR="00A66B6D">
        <w:rPr>
          <w:sz w:val="28"/>
          <w:szCs w:val="28"/>
        </w:rPr>
        <w:t xml:space="preserve">την </w:t>
      </w:r>
      <w:r w:rsidRPr="008E3CFE">
        <w:rPr>
          <w:sz w:val="28"/>
          <w:szCs w:val="28"/>
        </w:rPr>
        <w:t>ακούει στις περιπλανήσεις του στην έρημο έως ότου φτάνει στη γη Χαναάν</w:t>
      </w:r>
      <w:r>
        <w:rPr>
          <w:sz w:val="28"/>
          <w:szCs w:val="28"/>
        </w:rPr>
        <w:t>,</w:t>
      </w:r>
      <w:r w:rsidRPr="008E3CFE">
        <w:rPr>
          <w:sz w:val="28"/>
          <w:szCs w:val="28"/>
        </w:rPr>
        <w:t xml:space="preserve"> στη γη της επαγγελίας και εκεί η φωνή του Θεού του ορίζει τον τόπο διαμονής του. </w:t>
      </w:r>
    </w:p>
    <w:p w14:paraId="3F7563A4" w14:textId="698E0927" w:rsidR="00A66B6D" w:rsidRDefault="00DC5215" w:rsidP="00642409">
      <w:pPr>
        <w:ind w:left="-1134" w:right="-949" w:firstLine="567"/>
        <w:jc w:val="both"/>
        <w:rPr>
          <w:sz w:val="28"/>
          <w:szCs w:val="28"/>
        </w:rPr>
      </w:pPr>
      <w:r w:rsidRPr="008E3CFE">
        <w:rPr>
          <w:sz w:val="28"/>
          <w:szCs w:val="28"/>
        </w:rPr>
        <w:t>Κινείται ο λαός του Αβραάμ σε ερήμους αναζητώντας τροφή και νερό και παράλληλα αποφεύγει τις πόλεις γύρω του. Αυτός ο συγκεκριμένος τρόπος ζωής του επιβάλλει ένα διαφορετικό σύστημα αξιών χαρακτηριζόμενο κυρίως από την απλότητα που είναι το ήθος με το οποίο συνομιλεί ο Θεός.</w:t>
      </w:r>
      <w:r>
        <w:rPr>
          <w:sz w:val="28"/>
          <w:szCs w:val="28"/>
        </w:rPr>
        <w:t xml:space="preserve"> </w:t>
      </w:r>
      <w:r w:rsidRPr="008E3CFE">
        <w:rPr>
          <w:sz w:val="28"/>
          <w:szCs w:val="28"/>
        </w:rPr>
        <w:t>Η</w:t>
      </w:r>
      <w:r>
        <w:rPr>
          <w:sz w:val="28"/>
          <w:szCs w:val="28"/>
        </w:rPr>
        <w:t xml:space="preserve"> </w:t>
      </w:r>
      <w:r w:rsidRPr="008E3CFE">
        <w:rPr>
          <w:sz w:val="28"/>
          <w:szCs w:val="28"/>
        </w:rPr>
        <w:t>φυλή</w:t>
      </w:r>
      <w:r>
        <w:rPr>
          <w:sz w:val="28"/>
          <w:szCs w:val="28"/>
        </w:rPr>
        <w:t>,</w:t>
      </w:r>
      <w:r w:rsidRPr="008E3CFE">
        <w:rPr>
          <w:sz w:val="28"/>
          <w:szCs w:val="28"/>
        </w:rPr>
        <w:t xml:space="preserve"> η οικογένεια</w:t>
      </w:r>
      <w:r>
        <w:rPr>
          <w:sz w:val="28"/>
          <w:szCs w:val="28"/>
        </w:rPr>
        <w:t>,</w:t>
      </w:r>
      <w:r w:rsidRPr="008E3CFE">
        <w:rPr>
          <w:sz w:val="28"/>
          <w:szCs w:val="28"/>
        </w:rPr>
        <w:t xml:space="preserve"> η διαίρεση φυλών τον χαρακτηρίζουν και δεν χρειάζεται άμεση ηγεσία. Άρα η αρχή του Ισραηλιτικού λαού είναι η αμφισβήτηση των εγκοσμίων αρχών και η  αντικατάστασή τους από το Θεό. Τη νομαδική ζωή και τη ζωντανή σχέση με το Θεό τη διατηρούν</w:t>
      </w:r>
      <w:r w:rsidR="009B63E4">
        <w:rPr>
          <w:sz w:val="28"/>
          <w:szCs w:val="28"/>
        </w:rPr>
        <w:t>,</w:t>
      </w:r>
      <w:r w:rsidRPr="008E3CFE">
        <w:rPr>
          <w:sz w:val="28"/>
          <w:szCs w:val="28"/>
        </w:rPr>
        <w:t xml:space="preserve"> κατά παράδοξο τρόπο</w:t>
      </w:r>
      <w:r w:rsidR="009B63E4">
        <w:rPr>
          <w:sz w:val="28"/>
          <w:szCs w:val="28"/>
        </w:rPr>
        <w:t>,</w:t>
      </w:r>
      <w:r w:rsidRPr="008E3CFE">
        <w:rPr>
          <w:sz w:val="28"/>
          <w:szCs w:val="28"/>
        </w:rPr>
        <w:t xml:space="preserve"> για αιώνες κινούμενοι σε αυτή τη στενή λωρίδα γης ανάμεσα σε πο</w:t>
      </w:r>
      <w:r>
        <w:rPr>
          <w:sz w:val="28"/>
          <w:szCs w:val="28"/>
        </w:rPr>
        <w:t>λυ</w:t>
      </w:r>
      <w:r w:rsidRPr="008E3CFE">
        <w:rPr>
          <w:sz w:val="28"/>
          <w:szCs w:val="28"/>
        </w:rPr>
        <w:t>θεϊστικά και πιο ισχυρά πολιτιστικά περιβάλλοντα</w:t>
      </w:r>
      <w:r>
        <w:rPr>
          <w:sz w:val="28"/>
          <w:szCs w:val="28"/>
        </w:rPr>
        <w:t>,</w:t>
      </w:r>
      <w:r w:rsidR="006E3038" w:rsidRPr="00A2247E">
        <w:rPr>
          <w:rStyle w:val="a7"/>
        </w:rPr>
        <w:footnoteReference w:id="782"/>
      </w:r>
      <w:r w:rsidRPr="008E3CFE">
        <w:rPr>
          <w:sz w:val="28"/>
          <w:szCs w:val="28"/>
        </w:rPr>
        <w:t xml:space="preserve"> που έχουν και μια πιο μόνιμη εγκατάσταση και πιο οργανωμένη διοίκηση και οικονομία και σίγουρα αυτό που ονομάζουμε πολιτισμό. </w:t>
      </w:r>
    </w:p>
    <w:p w14:paraId="081BA847" w14:textId="0CDB331E" w:rsidR="00DC5215" w:rsidRPr="008E3CFE" w:rsidRDefault="00DC5215" w:rsidP="00642409">
      <w:pPr>
        <w:ind w:left="-1134" w:right="-949" w:firstLine="567"/>
        <w:jc w:val="both"/>
        <w:rPr>
          <w:sz w:val="28"/>
          <w:szCs w:val="28"/>
        </w:rPr>
      </w:pPr>
      <w:r w:rsidRPr="008E3CFE">
        <w:rPr>
          <w:sz w:val="28"/>
          <w:szCs w:val="28"/>
        </w:rPr>
        <w:t xml:space="preserve">Ζούμε την ίδια περίοδο τις μεγάλες μετακινήσεις λαών στη Μεσόγειο και την Εγγύς Ανατολή και ο εθνολογικός και ανθρωπολογικός κανόνας είναι η αφομοίωση. </w:t>
      </w:r>
      <w:r w:rsidR="00654B0F">
        <w:rPr>
          <w:sz w:val="28"/>
          <w:szCs w:val="28"/>
        </w:rPr>
        <w:t xml:space="preserve">Στο Ισραήλ </w:t>
      </w:r>
      <w:r w:rsidRPr="008E3CFE">
        <w:rPr>
          <w:sz w:val="28"/>
          <w:szCs w:val="28"/>
        </w:rPr>
        <w:t>αυτό δε</w:t>
      </w:r>
      <w:r w:rsidR="005B4FD3">
        <w:rPr>
          <w:sz w:val="28"/>
          <w:szCs w:val="28"/>
        </w:rPr>
        <w:t>ν</w:t>
      </w:r>
      <w:r w:rsidRPr="008E3CFE">
        <w:rPr>
          <w:sz w:val="28"/>
          <w:szCs w:val="28"/>
        </w:rPr>
        <w:t xml:space="preserve"> συμβαίνει ούτε και στα χρόνια της ειρηνικής ή μη μετοικήσεως του στην Αίγυπτο</w:t>
      </w:r>
      <w:r w:rsidR="00A66B6D">
        <w:rPr>
          <w:sz w:val="28"/>
          <w:szCs w:val="28"/>
        </w:rPr>
        <w:t>.</w:t>
      </w:r>
      <w:r w:rsidRPr="008E3CFE">
        <w:rPr>
          <w:sz w:val="28"/>
          <w:szCs w:val="28"/>
        </w:rPr>
        <w:t xml:space="preserve"> </w:t>
      </w:r>
      <w:r w:rsidR="00A66B6D">
        <w:rPr>
          <w:sz w:val="28"/>
          <w:szCs w:val="28"/>
        </w:rPr>
        <w:t xml:space="preserve">Αυτή </w:t>
      </w:r>
      <w:r w:rsidRPr="008E3CFE">
        <w:rPr>
          <w:sz w:val="28"/>
          <w:szCs w:val="28"/>
        </w:rPr>
        <w:t>είναι πιο πολιτιστικά ισχυρή</w:t>
      </w:r>
      <w:r w:rsidR="00A66B6D">
        <w:rPr>
          <w:sz w:val="28"/>
          <w:szCs w:val="28"/>
        </w:rPr>
        <w:t>,</w:t>
      </w:r>
      <w:r w:rsidRPr="008E3CFE">
        <w:rPr>
          <w:sz w:val="28"/>
          <w:szCs w:val="28"/>
        </w:rPr>
        <w:t xml:space="preserve"> η χώρα του Φαραώ</w:t>
      </w:r>
      <w:r>
        <w:rPr>
          <w:sz w:val="28"/>
          <w:szCs w:val="28"/>
        </w:rPr>
        <w:t>,</w:t>
      </w:r>
      <w:r w:rsidRPr="008E3CFE">
        <w:rPr>
          <w:sz w:val="28"/>
          <w:szCs w:val="28"/>
        </w:rPr>
        <w:t xml:space="preserve"> του γραφειοκρατικού συστήματος διοίκησης</w:t>
      </w:r>
      <w:r>
        <w:rPr>
          <w:sz w:val="28"/>
          <w:szCs w:val="28"/>
        </w:rPr>
        <w:t xml:space="preserve"> και</w:t>
      </w:r>
      <w:r w:rsidRPr="008E3CFE">
        <w:rPr>
          <w:sz w:val="28"/>
          <w:szCs w:val="28"/>
        </w:rPr>
        <w:t xml:space="preserve"> του πολυθεϊστικού περιβάλλοντος.</w:t>
      </w:r>
      <w:r w:rsidR="00BD01D8" w:rsidRPr="00A2247E">
        <w:rPr>
          <w:rStyle w:val="a7"/>
        </w:rPr>
        <w:footnoteReference w:id="783"/>
      </w:r>
      <w:r w:rsidRPr="008E3CFE">
        <w:rPr>
          <w:sz w:val="28"/>
          <w:szCs w:val="28"/>
        </w:rPr>
        <w:t xml:space="preserve"> Η</w:t>
      </w:r>
      <w:r>
        <w:rPr>
          <w:sz w:val="28"/>
          <w:szCs w:val="28"/>
        </w:rPr>
        <w:t xml:space="preserve"> </w:t>
      </w:r>
      <w:r w:rsidRPr="008E3CFE">
        <w:rPr>
          <w:sz w:val="28"/>
          <w:szCs w:val="28"/>
        </w:rPr>
        <w:t>σκληρότητα των Αιγυπτίων</w:t>
      </w:r>
      <w:r w:rsidR="006E3038">
        <w:rPr>
          <w:sz w:val="28"/>
          <w:szCs w:val="28"/>
        </w:rPr>
        <w:t xml:space="preserve">, </w:t>
      </w:r>
      <w:r w:rsidRPr="008E3CFE">
        <w:rPr>
          <w:sz w:val="28"/>
          <w:szCs w:val="28"/>
        </w:rPr>
        <w:t>όπως έχει μείνει στην ιστορική μνήμη του λαού του Ισραήλ</w:t>
      </w:r>
      <w:r w:rsidR="006E3038">
        <w:rPr>
          <w:sz w:val="28"/>
          <w:szCs w:val="28"/>
        </w:rPr>
        <w:t>,</w:t>
      </w:r>
      <w:r w:rsidRPr="008E3CFE">
        <w:rPr>
          <w:sz w:val="28"/>
          <w:szCs w:val="28"/>
        </w:rPr>
        <w:t xml:space="preserve"> ίσως φανερώνει κάποια βίαιη προσπάθεια αφομοίωσης με τραγικά ανεπιτυχή και ανεξήγητα αποτελέσματα. Κατά την </w:t>
      </w:r>
      <w:r w:rsidRPr="008E3CFE">
        <w:rPr>
          <w:sz w:val="28"/>
          <w:szCs w:val="28"/>
          <w:lang w:val="en-US"/>
        </w:rPr>
        <w:t>Albertz</w:t>
      </w:r>
      <w:r w:rsidRPr="008E3CFE">
        <w:rPr>
          <w:sz w:val="28"/>
          <w:szCs w:val="28"/>
        </w:rPr>
        <w:t xml:space="preserve"> φυσικά υπήρχε ο </w:t>
      </w:r>
      <w:r w:rsidRPr="008E3CFE">
        <w:rPr>
          <w:sz w:val="28"/>
          <w:szCs w:val="28"/>
        </w:rPr>
        <w:lastRenderedPageBreak/>
        <w:t>κίνδυνος αφομοίωσης.</w:t>
      </w:r>
      <w:r w:rsidRPr="00A2247E">
        <w:rPr>
          <w:rStyle w:val="a7"/>
        </w:rPr>
        <w:footnoteReference w:id="784"/>
      </w:r>
      <w:r w:rsidRPr="008E3CFE">
        <w:rPr>
          <w:sz w:val="28"/>
          <w:szCs w:val="28"/>
        </w:rPr>
        <w:t xml:space="preserve"> Ο Θεός</w:t>
      </w:r>
      <w:r w:rsidR="006E3038">
        <w:rPr>
          <w:sz w:val="28"/>
          <w:szCs w:val="28"/>
        </w:rPr>
        <w:t>,</w:t>
      </w:r>
      <w:r w:rsidRPr="008E3CFE">
        <w:rPr>
          <w:sz w:val="28"/>
          <w:szCs w:val="28"/>
        </w:rPr>
        <w:t xml:space="preserve"> δια του απεσταλμένου του Μωυσή</w:t>
      </w:r>
      <w:r w:rsidR="006E3038">
        <w:rPr>
          <w:sz w:val="28"/>
          <w:szCs w:val="28"/>
        </w:rPr>
        <w:t>,</w:t>
      </w:r>
      <w:r w:rsidRPr="008E3CFE">
        <w:rPr>
          <w:sz w:val="28"/>
          <w:szCs w:val="28"/>
        </w:rPr>
        <w:t xml:space="preserve"> </w:t>
      </w:r>
      <w:r w:rsidR="001F1AFF">
        <w:rPr>
          <w:sz w:val="28"/>
          <w:szCs w:val="28"/>
        </w:rPr>
        <w:t xml:space="preserve">όμως αυτό τον μοναδικό λαό </w:t>
      </w:r>
      <w:r w:rsidRPr="008E3CFE">
        <w:rPr>
          <w:sz w:val="28"/>
          <w:szCs w:val="28"/>
        </w:rPr>
        <w:t>τον απελευθέρωσε. Ο Μωυσής που πολλές φορές δυσπιστεί για την παρέμβαση του Θεού</w:t>
      </w:r>
      <w:r w:rsidR="006C6EC8">
        <w:rPr>
          <w:sz w:val="28"/>
          <w:szCs w:val="28"/>
        </w:rPr>
        <w:t>,</w:t>
      </w:r>
      <w:r w:rsidRPr="008E3CFE">
        <w:rPr>
          <w:sz w:val="28"/>
          <w:szCs w:val="28"/>
        </w:rPr>
        <w:t xml:space="preserve"> δεν εμπιστεύεται τις δυνάμεις του</w:t>
      </w:r>
      <w:r w:rsidR="0028257B">
        <w:rPr>
          <w:sz w:val="28"/>
          <w:szCs w:val="28"/>
        </w:rPr>
        <w:t>,</w:t>
      </w:r>
      <w:r w:rsidRPr="008E3CFE">
        <w:rPr>
          <w:sz w:val="28"/>
          <w:szCs w:val="28"/>
        </w:rPr>
        <w:t xml:space="preserve"> ούτε και όταν τον βεβαιώνει ένα υπερφυσικό ον.</w:t>
      </w:r>
      <w:r w:rsidR="00443EC6">
        <w:rPr>
          <w:sz w:val="28"/>
          <w:szCs w:val="28"/>
        </w:rPr>
        <w:t>(</w:t>
      </w:r>
      <w:r w:rsidR="006E3038">
        <w:rPr>
          <w:sz w:val="28"/>
          <w:szCs w:val="28"/>
        </w:rPr>
        <w:t>Έ</w:t>
      </w:r>
      <w:r w:rsidR="00443EC6">
        <w:rPr>
          <w:sz w:val="28"/>
          <w:szCs w:val="28"/>
        </w:rPr>
        <w:t>ξοδος 3:9-15)</w:t>
      </w:r>
      <w:r w:rsidRPr="008E3CFE">
        <w:rPr>
          <w:sz w:val="28"/>
          <w:szCs w:val="28"/>
        </w:rPr>
        <w:t xml:space="preserve"> Αυτός ο λαός μέσα από τις γιορτές του που επαναλαμβάνει καθ΄ έτος</w:t>
      </w:r>
      <w:r w:rsidR="006E3038">
        <w:rPr>
          <w:sz w:val="28"/>
          <w:szCs w:val="28"/>
        </w:rPr>
        <w:t>,</w:t>
      </w:r>
      <w:r w:rsidRPr="008E3CFE">
        <w:rPr>
          <w:sz w:val="28"/>
          <w:szCs w:val="28"/>
        </w:rPr>
        <w:t xml:space="preserve"> και δεν τις σταμάτησε και στα χρόνια της ξενητε</w:t>
      </w:r>
      <w:r>
        <w:rPr>
          <w:sz w:val="28"/>
          <w:szCs w:val="28"/>
        </w:rPr>
        <w:t>ί</w:t>
      </w:r>
      <w:r w:rsidRPr="008E3CFE">
        <w:rPr>
          <w:sz w:val="28"/>
          <w:szCs w:val="28"/>
        </w:rPr>
        <w:t>ας του από τη γη του</w:t>
      </w:r>
      <w:r w:rsidR="006E3038">
        <w:rPr>
          <w:sz w:val="28"/>
          <w:szCs w:val="28"/>
        </w:rPr>
        <w:t>,</w:t>
      </w:r>
      <w:r w:rsidRPr="008E3CFE">
        <w:rPr>
          <w:sz w:val="28"/>
          <w:szCs w:val="28"/>
        </w:rPr>
        <w:t xml:space="preserve"> και τον διατήρησαν μέχρι σήμερα</w:t>
      </w:r>
      <w:r w:rsidR="006E3038">
        <w:rPr>
          <w:sz w:val="28"/>
          <w:szCs w:val="28"/>
        </w:rPr>
        <w:t>,</w:t>
      </w:r>
      <w:r w:rsidRPr="008E3CFE">
        <w:rPr>
          <w:sz w:val="28"/>
          <w:szCs w:val="28"/>
        </w:rPr>
        <w:t xml:space="preserve"> αναμιμν</w:t>
      </w:r>
      <w:r>
        <w:rPr>
          <w:sz w:val="28"/>
          <w:szCs w:val="28"/>
        </w:rPr>
        <w:t>ή</w:t>
      </w:r>
      <w:r w:rsidRPr="008E3CFE">
        <w:rPr>
          <w:sz w:val="28"/>
          <w:szCs w:val="28"/>
        </w:rPr>
        <w:t>σκεται τα θαυμαστά γεγονότα της εξόδου του</w:t>
      </w:r>
      <w:r w:rsidR="006E3038">
        <w:rPr>
          <w:sz w:val="28"/>
          <w:szCs w:val="28"/>
        </w:rPr>
        <w:t>,</w:t>
      </w:r>
      <w:r w:rsidRPr="008E3CFE">
        <w:rPr>
          <w:sz w:val="28"/>
          <w:szCs w:val="28"/>
        </w:rPr>
        <w:t xml:space="preserve"> και όλα όσα θαυμαστά έκανε ο </w:t>
      </w:r>
      <w:r w:rsidR="001F1AFF">
        <w:rPr>
          <w:sz w:val="28"/>
          <w:szCs w:val="28"/>
        </w:rPr>
        <w:t>Θ</w:t>
      </w:r>
      <w:r w:rsidRPr="008E3CFE">
        <w:rPr>
          <w:sz w:val="28"/>
          <w:szCs w:val="28"/>
        </w:rPr>
        <w:t>εός</w:t>
      </w:r>
      <w:r>
        <w:rPr>
          <w:sz w:val="28"/>
          <w:szCs w:val="28"/>
        </w:rPr>
        <w:t xml:space="preserve"> </w:t>
      </w:r>
      <w:r w:rsidRPr="008E3CFE">
        <w:rPr>
          <w:sz w:val="28"/>
          <w:szCs w:val="28"/>
        </w:rPr>
        <w:t>για το λαό του στην πορεία του στην έρημο του Σινά. Έτσι ο Θεός είναι ο βασιλιάς του</w:t>
      </w:r>
      <w:r w:rsidR="006E3038">
        <w:rPr>
          <w:sz w:val="28"/>
          <w:szCs w:val="28"/>
        </w:rPr>
        <w:t>,</w:t>
      </w:r>
      <w:r w:rsidRPr="008E3CFE">
        <w:rPr>
          <w:sz w:val="28"/>
          <w:szCs w:val="28"/>
        </w:rPr>
        <w:t xml:space="preserve"> και ο καθοδηγητής του</w:t>
      </w:r>
      <w:r w:rsidR="006E3038">
        <w:rPr>
          <w:sz w:val="28"/>
          <w:szCs w:val="28"/>
        </w:rPr>
        <w:t>,</w:t>
      </w:r>
      <w:r w:rsidRPr="008E3CFE">
        <w:rPr>
          <w:sz w:val="28"/>
          <w:szCs w:val="28"/>
        </w:rPr>
        <w:t xml:space="preserve"> και του δίνει και το </w:t>
      </w:r>
      <w:r w:rsidR="007152B4">
        <w:rPr>
          <w:sz w:val="28"/>
          <w:szCs w:val="28"/>
        </w:rPr>
        <w:t>Ν</w:t>
      </w:r>
      <w:r w:rsidRPr="008E3CFE">
        <w:rPr>
          <w:sz w:val="28"/>
          <w:szCs w:val="28"/>
        </w:rPr>
        <w:t>όμο που θα ρυθμίζει όλες τους τις δραστηριότητες κατευθύνοντας και το θέλημα του.</w:t>
      </w:r>
      <w:r w:rsidR="00EB3D3B" w:rsidRPr="00EB3D3B">
        <w:rPr>
          <w:sz w:val="28"/>
          <w:szCs w:val="28"/>
        </w:rPr>
        <w:t>(</w:t>
      </w:r>
      <w:r w:rsidR="00EB3D3B">
        <w:rPr>
          <w:sz w:val="28"/>
          <w:szCs w:val="28"/>
        </w:rPr>
        <w:t>Έξοδος</w:t>
      </w:r>
      <w:r w:rsidR="00EB3D3B" w:rsidRPr="00EB3D3B">
        <w:rPr>
          <w:sz w:val="28"/>
          <w:szCs w:val="28"/>
        </w:rPr>
        <w:t>21-23</w:t>
      </w:r>
      <w:r w:rsidRPr="008E3CFE">
        <w:rPr>
          <w:sz w:val="28"/>
          <w:szCs w:val="28"/>
        </w:rPr>
        <w:t xml:space="preserve"> </w:t>
      </w:r>
      <w:r w:rsidR="00EB3D3B">
        <w:rPr>
          <w:sz w:val="28"/>
          <w:szCs w:val="28"/>
        </w:rPr>
        <w:t>κ΄</w:t>
      </w:r>
      <w:r w:rsidR="00BD01D8">
        <w:rPr>
          <w:sz w:val="28"/>
          <w:szCs w:val="28"/>
        </w:rPr>
        <w:t xml:space="preserve"> </w:t>
      </w:r>
      <w:r w:rsidR="00EB3D3B">
        <w:rPr>
          <w:sz w:val="28"/>
          <w:szCs w:val="28"/>
        </w:rPr>
        <w:t>Δευτ</w:t>
      </w:r>
      <w:r w:rsidR="00FF131D">
        <w:rPr>
          <w:sz w:val="28"/>
          <w:szCs w:val="28"/>
        </w:rPr>
        <w:t>ερονόμιο</w:t>
      </w:r>
      <w:r w:rsidR="00EB3D3B">
        <w:rPr>
          <w:sz w:val="28"/>
          <w:szCs w:val="28"/>
        </w:rPr>
        <w:t>.33:8-10)</w:t>
      </w:r>
    </w:p>
    <w:p w14:paraId="281357C7" w14:textId="4948C733" w:rsidR="00DC5215" w:rsidRPr="008E3CFE" w:rsidRDefault="00DC5215" w:rsidP="00DF061C">
      <w:pPr>
        <w:ind w:left="-1134" w:right="-949" w:firstLine="567"/>
        <w:jc w:val="both"/>
        <w:rPr>
          <w:sz w:val="28"/>
          <w:szCs w:val="28"/>
        </w:rPr>
      </w:pPr>
      <w:r w:rsidRPr="008E3CFE">
        <w:rPr>
          <w:sz w:val="28"/>
          <w:szCs w:val="28"/>
        </w:rPr>
        <w:t>Ένας δεύτερος στύλος του</w:t>
      </w:r>
      <w:r w:rsidR="001F1AFF">
        <w:rPr>
          <w:sz w:val="28"/>
          <w:szCs w:val="28"/>
        </w:rPr>
        <w:t xml:space="preserve"> Ιουδαϊσμού</w:t>
      </w:r>
      <w:r w:rsidR="00EB3D3B">
        <w:rPr>
          <w:sz w:val="28"/>
          <w:szCs w:val="28"/>
        </w:rPr>
        <w:t>,</w:t>
      </w:r>
      <w:r w:rsidR="001F1AFF">
        <w:rPr>
          <w:sz w:val="28"/>
          <w:szCs w:val="28"/>
        </w:rPr>
        <w:t xml:space="preserve"> είναι </w:t>
      </w:r>
      <w:r w:rsidRPr="008E3CFE">
        <w:rPr>
          <w:sz w:val="28"/>
          <w:szCs w:val="28"/>
        </w:rPr>
        <w:t xml:space="preserve"> ότι ο νομοδ</w:t>
      </w:r>
      <w:r>
        <w:rPr>
          <w:sz w:val="28"/>
          <w:szCs w:val="28"/>
        </w:rPr>
        <w:t>ό</w:t>
      </w:r>
      <w:r w:rsidRPr="008E3CFE">
        <w:rPr>
          <w:sz w:val="28"/>
          <w:szCs w:val="28"/>
        </w:rPr>
        <w:t>της είναι ο Θεός ως μοναδική πηγή εξουσίας</w:t>
      </w:r>
      <w:r w:rsidR="001F1AFF">
        <w:rPr>
          <w:sz w:val="28"/>
          <w:szCs w:val="28"/>
        </w:rPr>
        <w:t>.</w:t>
      </w:r>
      <w:r w:rsidRPr="008E3CFE">
        <w:rPr>
          <w:sz w:val="28"/>
          <w:szCs w:val="28"/>
        </w:rPr>
        <w:t xml:space="preserve"> </w:t>
      </w:r>
      <w:r w:rsidR="001F1AFF">
        <w:rPr>
          <w:sz w:val="28"/>
          <w:szCs w:val="28"/>
        </w:rPr>
        <w:t>Ο</w:t>
      </w:r>
      <w:r w:rsidRPr="008E3CFE">
        <w:rPr>
          <w:sz w:val="28"/>
          <w:szCs w:val="28"/>
        </w:rPr>
        <w:t xml:space="preserve"> </w:t>
      </w:r>
      <w:r w:rsidR="005E0427">
        <w:rPr>
          <w:sz w:val="28"/>
          <w:szCs w:val="28"/>
        </w:rPr>
        <w:t>Ν</w:t>
      </w:r>
      <w:r w:rsidRPr="008E3CFE">
        <w:rPr>
          <w:sz w:val="28"/>
          <w:szCs w:val="28"/>
        </w:rPr>
        <w:t>όμος του παραδόθηκε</w:t>
      </w:r>
      <w:r w:rsidRPr="00262DCB">
        <w:rPr>
          <w:sz w:val="28"/>
          <w:szCs w:val="28"/>
        </w:rPr>
        <w:t xml:space="preserve"> </w:t>
      </w:r>
      <w:r w:rsidRPr="008E3CFE">
        <w:rPr>
          <w:sz w:val="28"/>
          <w:szCs w:val="28"/>
        </w:rPr>
        <w:t>στον Μωυσή με σημεία και θαυμαστά γεγονότα στο Σινά.</w:t>
      </w:r>
      <w:r w:rsidR="004F5BF1" w:rsidRPr="002517F9">
        <w:rPr>
          <w:sz w:val="28"/>
          <w:szCs w:val="28"/>
        </w:rPr>
        <w:t>(</w:t>
      </w:r>
      <w:r w:rsidR="002517F9">
        <w:rPr>
          <w:sz w:val="28"/>
          <w:szCs w:val="28"/>
        </w:rPr>
        <w:t>Έξοδος19:18-20)</w:t>
      </w:r>
      <w:r w:rsidRPr="008E3CFE">
        <w:rPr>
          <w:sz w:val="28"/>
          <w:szCs w:val="28"/>
        </w:rPr>
        <w:t xml:space="preserve"> Ο </w:t>
      </w:r>
      <w:r w:rsidR="005E0427">
        <w:rPr>
          <w:sz w:val="28"/>
          <w:szCs w:val="28"/>
        </w:rPr>
        <w:t>Ν</w:t>
      </w:r>
      <w:r w:rsidRPr="008E3CFE">
        <w:rPr>
          <w:sz w:val="28"/>
          <w:szCs w:val="28"/>
        </w:rPr>
        <w:t xml:space="preserve">όμος αυτός που περιέχεται στα ιερά βιβλία είναι απόλυτος και άτεγκτος. Αυτός ο </w:t>
      </w:r>
      <w:r w:rsidR="005E0427">
        <w:rPr>
          <w:sz w:val="28"/>
          <w:szCs w:val="28"/>
        </w:rPr>
        <w:t>Ν</w:t>
      </w:r>
      <w:r w:rsidRPr="008E3CFE">
        <w:rPr>
          <w:sz w:val="28"/>
          <w:szCs w:val="28"/>
        </w:rPr>
        <w:t>όμος</w:t>
      </w:r>
      <w:r>
        <w:rPr>
          <w:sz w:val="28"/>
          <w:szCs w:val="28"/>
        </w:rPr>
        <w:t>,</w:t>
      </w:r>
      <w:r w:rsidRPr="008E3CFE">
        <w:rPr>
          <w:sz w:val="28"/>
          <w:szCs w:val="28"/>
        </w:rPr>
        <w:t xml:space="preserve"> είναι ταυτόσημος με το λεγόμενο ηθικό δίκαιο και με το οποίο ο </w:t>
      </w:r>
      <w:r w:rsidR="001F1AFF">
        <w:rPr>
          <w:sz w:val="28"/>
          <w:szCs w:val="28"/>
        </w:rPr>
        <w:t>Θ</w:t>
      </w:r>
      <w:r w:rsidRPr="008E3CFE">
        <w:rPr>
          <w:sz w:val="28"/>
          <w:szCs w:val="28"/>
        </w:rPr>
        <w:t>εός διακυβέρνησε το λαό του στα χρόνια της μετέγκαταστασ</w:t>
      </w:r>
      <w:r>
        <w:rPr>
          <w:sz w:val="28"/>
          <w:szCs w:val="28"/>
        </w:rPr>
        <w:t>ή</w:t>
      </w:r>
      <w:r w:rsidRPr="008E3CFE">
        <w:rPr>
          <w:sz w:val="28"/>
          <w:szCs w:val="28"/>
        </w:rPr>
        <w:t>ς του στη γη της επαγγελίας.</w:t>
      </w:r>
    </w:p>
    <w:p w14:paraId="091B38AD" w14:textId="3F320036" w:rsidR="00DC5215" w:rsidRPr="00B15809" w:rsidRDefault="00DC5215" w:rsidP="00DF061C">
      <w:pPr>
        <w:ind w:left="-1134" w:right="-949" w:firstLine="567"/>
        <w:jc w:val="both"/>
        <w:rPr>
          <w:sz w:val="28"/>
          <w:szCs w:val="28"/>
        </w:rPr>
      </w:pPr>
      <w:r w:rsidRPr="008E3CFE">
        <w:rPr>
          <w:sz w:val="28"/>
          <w:szCs w:val="28"/>
        </w:rPr>
        <w:t xml:space="preserve">Ένας τρίτος στύλος </w:t>
      </w:r>
      <w:r w:rsidR="001F1AFF" w:rsidRPr="008E3CFE">
        <w:rPr>
          <w:sz w:val="28"/>
          <w:szCs w:val="28"/>
        </w:rPr>
        <w:t>του</w:t>
      </w:r>
      <w:r w:rsidR="001F1AFF">
        <w:rPr>
          <w:sz w:val="28"/>
          <w:szCs w:val="28"/>
        </w:rPr>
        <w:t xml:space="preserve"> Ιουδαϊσμού</w:t>
      </w:r>
      <w:r w:rsidR="00EB3D3B">
        <w:rPr>
          <w:sz w:val="28"/>
          <w:szCs w:val="28"/>
        </w:rPr>
        <w:t>,</w:t>
      </w:r>
      <w:r w:rsidR="007152B4">
        <w:rPr>
          <w:sz w:val="28"/>
          <w:szCs w:val="28"/>
        </w:rPr>
        <w:t xml:space="preserve"> </w:t>
      </w:r>
      <w:r w:rsidRPr="008E3CFE">
        <w:rPr>
          <w:sz w:val="28"/>
          <w:szCs w:val="28"/>
        </w:rPr>
        <w:t>είναι ότι ο Θεός όποτε διαπίστωνε ότι διαταράσσονταν η σχέση εξουσίας που είχε με το λαό του Ισραήλ</w:t>
      </w:r>
      <w:r>
        <w:rPr>
          <w:sz w:val="28"/>
          <w:szCs w:val="28"/>
        </w:rPr>
        <w:t>,</w:t>
      </w:r>
      <w:r w:rsidRPr="008E3CFE">
        <w:rPr>
          <w:sz w:val="28"/>
          <w:szCs w:val="28"/>
        </w:rPr>
        <w:t xml:space="preserve"> έστελνε ανθρώπους απεσταλμένους να βοηθήσουν το λαό να αποκαταστήσει τη σχέση μαζί του αλλά και να αντιμετωπίσει και άλλους λαούς γύρω του</w:t>
      </w:r>
      <w:r w:rsidR="007152B4">
        <w:rPr>
          <w:sz w:val="28"/>
          <w:szCs w:val="28"/>
        </w:rPr>
        <w:t>,</w:t>
      </w:r>
      <w:r w:rsidRPr="008E3CFE">
        <w:rPr>
          <w:sz w:val="28"/>
          <w:szCs w:val="28"/>
        </w:rPr>
        <w:t xml:space="preserve"> που απειλούν να τον εξαφανίσουν. Αυτοί είναι οι κριτές</w:t>
      </w:r>
      <w:r w:rsidR="00EB3D3B">
        <w:rPr>
          <w:sz w:val="28"/>
          <w:szCs w:val="28"/>
        </w:rPr>
        <w:t>,</w:t>
      </w:r>
      <w:r w:rsidRPr="008E3CFE">
        <w:rPr>
          <w:sz w:val="28"/>
          <w:szCs w:val="28"/>
        </w:rPr>
        <w:t xml:space="preserve"> όπως ο Γεδεών</w:t>
      </w:r>
      <w:r w:rsidR="00EB3D3B" w:rsidRPr="00EB3D3B">
        <w:rPr>
          <w:rFonts w:ascii="Arial" w:hAnsi="Arial" w:cs="Arial"/>
          <w:color w:val="4D5156"/>
          <w:sz w:val="21"/>
          <w:szCs w:val="21"/>
          <w:shd w:val="clear" w:color="auto" w:fill="FFFFFF"/>
        </w:rPr>
        <w:t xml:space="preserve"> </w:t>
      </w:r>
      <w:r w:rsidR="00EB3D3B">
        <w:rPr>
          <w:rFonts w:ascii="Arial" w:hAnsi="Arial" w:cs="Arial"/>
          <w:color w:val="4D5156"/>
          <w:sz w:val="21"/>
          <w:szCs w:val="21"/>
          <w:shd w:val="clear" w:color="auto" w:fill="FFFFFF"/>
        </w:rPr>
        <w:t>(Κριταί 6,11. 6,29. 7,14. 8,13. 8,29. 8,32)</w:t>
      </w:r>
      <w:r w:rsidR="00EB3D3B">
        <w:rPr>
          <w:sz w:val="28"/>
          <w:szCs w:val="28"/>
        </w:rPr>
        <w:t>,</w:t>
      </w:r>
      <w:r w:rsidRPr="008E3CFE">
        <w:rPr>
          <w:sz w:val="28"/>
          <w:szCs w:val="28"/>
        </w:rPr>
        <w:t xml:space="preserve"> ο Σαμψών</w:t>
      </w:r>
      <w:r w:rsidR="00EB3D3B" w:rsidRPr="00EB3D3B">
        <w:rPr>
          <w:rFonts w:ascii="Arial" w:hAnsi="Arial" w:cs="Arial"/>
          <w:color w:val="4D5156"/>
          <w:sz w:val="21"/>
          <w:szCs w:val="21"/>
          <w:shd w:val="clear" w:color="auto" w:fill="FFFFFF"/>
        </w:rPr>
        <w:t xml:space="preserve"> </w:t>
      </w:r>
      <w:r w:rsidR="00EB3D3B">
        <w:rPr>
          <w:rFonts w:ascii="Arial" w:hAnsi="Arial" w:cs="Arial"/>
          <w:color w:val="4D5156"/>
          <w:sz w:val="21"/>
          <w:szCs w:val="21"/>
          <w:shd w:val="clear" w:color="auto" w:fill="FFFFFF"/>
        </w:rPr>
        <w:t>(Κριταί 13,24)</w:t>
      </w:r>
      <w:r w:rsidR="00EB3D3B">
        <w:rPr>
          <w:sz w:val="28"/>
          <w:szCs w:val="28"/>
        </w:rPr>
        <w:t>,</w:t>
      </w:r>
      <w:r w:rsidRPr="008E3CFE">
        <w:rPr>
          <w:sz w:val="28"/>
          <w:szCs w:val="28"/>
        </w:rPr>
        <w:t xml:space="preserve"> ο Σαμουήλ </w:t>
      </w:r>
      <w:r w:rsidR="00EB3D3B">
        <w:rPr>
          <w:rFonts w:ascii="Arial" w:hAnsi="Arial" w:cs="Arial"/>
          <w:color w:val="4D5156"/>
          <w:sz w:val="21"/>
          <w:szCs w:val="21"/>
          <w:shd w:val="clear" w:color="auto" w:fill="FFFFFF"/>
        </w:rPr>
        <w:t> (Α' Βασιλειών 7,6-17)</w:t>
      </w:r>
      <w:r w:rsidRPr="008E3CFE">
        <w:rPr>
          <w:sz w:val="28"/>
          <w:szCs w:val="28"/>
        </w:rPr>
        <w:t>και η Δεββώρα</w:t>
      </w:r>
      <w:r w:rsidR="00EB3D3B">
        <w:rPr>
          <w:sz w:val="28"/>
          <w:szCs w:val="28"/>
        </w:rPr>
        <w:t>(Κριταί 4.4)</w:t>
      </w:r>
      <w:r>
        <w:rPr>
          <w:sz w:val="28"/>
          <w:szCs w:val="28"/>
        </w:rPr>
        <w:t xml:space="preserve">. </w:t>
      </w:r>
      <w:r w:rsidRPr="00B15809">
        <w:rPr>
          <w:sz w:val="28"/>
          <w:szCs w:val="28"/>
        </w:rPr>
        <w:t>Μια σειρά από γεγονότα όπως είναι η αδυναμία των γιων του κριτή Σαμουήλ να τον διαδεχθούν, η εμφάνιση των Φιλισταίων</w:t>
      </w:r>
      <w:r w:rsidR="007152B4">
        <w:rPr>
          <w:sz w:val="28"/>
          <w:szCs w:val="28"/>
        </w:rPr>
        <w:t>,</w:t>
      </w:r>
      <w:r w:rsidRPr="00B15809">
        <w:rPr>
          <w:sz w:val="28"/>
          <w:szCs w:val="28"/>
        </w:rPr>
        <w:t xml:space="preserve"> </w:t>
      </w:r>
      <w:r w:rsidR="007152B4">
        <w:rPr>
          <w:sz w:val="28"/>
          <w:szCs w:val="28"/>
        </w:rPr>
        <w:t xml:space="preserve">οι οποίοι </w:t>
      </w:r>
      <w:r w:rsidRPr="00B15809">
        <w:rPr>
          <w:sz w:val="28"/>
          <w:szCs w:val="28"/>
        </w:rPr>
        <w:t>είναι ιδιαίτερα απειλητικ</w:t>
      </w:r>
      <w:r w:rsidR="007152B4">
        <w:rPr>
          <w:sz w:val="28"/>
          <w:szCs w:val="28"/>
        </w:rPr>
        <w:t>οί</w:t>
      </w:r>
      <w:r w:rsidRPr="00B15809">
        <w:rPr>
          <w:sz w:val="28"/>
          <w:szCs w:val="28"/>
        </w:rPr>
        <w:t>, οι διαφωνίες των δώδεκα φυλών του Ισραήλ</w:t>
      </w:r>
      <w:r w:rsidR="007152B4">
        <w:rPr>
          <w:sz w:val="28"/>
          <w:szCs w:val="28"/>
        </w:rPr>
        <w:t>,</w:t>
      </w:r>
      <w:r w:rsidRPr="00B15809">
        <w:rPr>
          <w:sz w:val="28"/>
          <w:szCs w:val="28"/>
        </w:rPr>
        <w:t xml:space="preserve"> αλλά και ο μιμητισμός των γύρω λαών</w:t>
      </w:r>
      <w:r w:rsidR="007A7602">
        <w:rPr>
          <w:sz w:val="28"/>
          <w:szCs w:val="28"/>
        </w:rPr>
        <w:t>,</w:t>
      </w:r>
      <w:r w:rsidRPr="00B15809">
        <w:rPr>
          <w:sz w:val="28"/>
          <w:szCs w:val="28"/>
        </w:rPr>
        <w:t xml:space="preserve"> που έχουν βασιλεία και πολιτιστικά επιτεύγματα, η αστικοποίηση του λαού του Ισραήλ και η εγκατάλειψη και η παρέκκλιση από τις παραδοσιακές δομές της νομαδικής ζωής</w:t>
      </w:r>
      <w:r w:rsidR="007A7602">
        <w:rPr>
          <w:sz w:val="28"/>
          <w:szCs w:val="28"/>
        </w:rPr>
        <w:t>,</w:t>
      </w:r>
      <w:r w:rsidRPr="00B15809">
        <w:rPr>
          <w:sz w:val="28"/>
          <w:szCs w:val="28"/>
        </w:rPr>
        <w:t xml:space="preserve"> οδηγούν το λαό σε μια μορφή απιστίας στη διακυβέρνηση του Ελ</w:t>
      </w:r>
      <w:r w:rsidR="007A7602">
        <w:rPr>
          <w:sz w:val="28"/>
          <w:szCs w:val="28"/>
        </w:rPr>
        <w:t>,</w:t>
      </w:r>
      <w:r w:rsidRPr="00B15809">
        <w:rPr>
          <w:sz w:val="28"/>
          <w:szCs w:val="28"/>
        </w:rPr>
        <w:t xml:space="preserve"> που το θέλημά του δεν ταυτίζεται πάντα με τις επιθυμίες του λαού του.</w:t>
      </w:r>
      <w:r w:rsidRPr="00A2247E">
        <w:rPr>
          <w:rStyle w:val="a7"/>
        </w:rPr>
        <w:footnoteReference w:id="785"/>
      </w:r>
    </w:p>
    <w:p w14:paraId="7459EDFB" w14:textId="0D089FA0" w:rsidR="00DC5215" w:rsidRPr="00CD1D88" w:rsidRDefault="00DC5215" w:rsidP="00642409">
      <w:pPr>
        <w:autoSpaceDE w:val="0"/>
        <w:autoSpaceDN w:val="0"/>
        <w:adjustRightInd w:val="0"/>
        <w:spacing w:after="0" w:line="240" w:lineRule="auto"/>
        <w:ind w:left="-1134" w:right="-949" w:firstLine="567"/>
        <w:jc w:val="both"/>
        <w:rPr>
          <w:rFonts w:ascii="Arial" w:hAnsi="Arial" w:cs="Arial"/>
          <w:sz w:val="20"/>
          <w:szCs w:val="20"/>
          <w:lang w:bidi="he-IL"/>
        </w:rPr>
      </w:pPr>
      <w:r w:rsidRPr="008E3CFE">
        <w:rPr>
          <w:sz w:val="28"/>
          <w:szCs w:val="28"/>
        </w:rPr>
        <w:t xml:space="preserve"> Η επιλογή του λαού να  αντικαταστήσει </w:t>
      </w:r>
      <w:r>
        <w:rPr>
          <w:sz w:val="28"/>
          <w:szCs w:val="28"/>
        </w:rPr>
        <w:t xml:space="preserve">το Θεό </w:t>
      </w:r>
      <w:r w:rsidRPr="008E3CFE">
        <w:rPr>
          <w:sz w:val="28"/>
          <w:szCs w:val="28"/>
        </w:rPr>
        <w:t>με έναν επίγειο βασιλέα είναι τραγική για την ιστορία αυτού του λαού</w:t>
      </w:r>
      <w:r w:rsidR="007A7602">
        <w:rPr>
          <w:sz w:val="28"/>
          <w:szCs w:val="28"/>
        </w:rPr>
        <w:t>,</w:t>
      </w:r>
      <w:r w:rsidRPr="008E3CFE">
        <w:rPr>
          <w:sz w:val="28"/>
          <w:szCs w:val="28"/>
        </w:rPr>
        <w:t xml:space="preserve"> αλλά και τερματίζει μια ιδιόμορφη στην παγκόσμια ιστορία σχέση που κράτησε περισσότερο από 1000 χρόνια από τον Αβραάμ έως τον Σαμουήλ</w:t>
      </w:r>
      <w:r w:rsidR="00FE23B9" w:rsidRPr="00FE23B9">
        <w:t xml:space="preserve"> </w:t>
      </w:r>
      <w:r w:rsidR="00FE23B9">
        <w:t>(Α΄ Βασ. 8, 5)</w:t>
      </w:r>
      <w:r w:rsidRPr="008E3CFE">
        <w:rPr>
          <w:sz w:val="28"/>
          <w:szCs w:val="28"/>
        </w:rPr>
        <w:t>. Ένας λαός με τη μοναδικότητα του μονοθεισμού και της θεοκατεύθυνσης</w:t>
      </w:r>
      <w:r w:rsidR="007A7602">
        <w:rPr>
          <w:sz w:val="28"/>
          <w:szCs w:val="28"/>
        </w:rPr>
        <w:t>,</w:t>
      </w:r>
      <w:r w:rsidRPr="008E3CFE">
        <w:rPr>
          <w:sz w:val="28"/>
          <w:szCs w:val="28"/>
        </w:rPr>
        <w:t xml:space="preserve"> ζητά από τον Σαμουήλ τη χρίση ενός επίγειου βασιλέα. Όταν τίθεται το αίτημα από τον Σαμουήλ ο Γιαχβέ απαντά με παράπονο</w:t>
      </w:r>
      <w:r>
        <w:rPr>
          <w:sz w:val="28"/>
          <w:szCs w:val="28"/>
        </w:rPr>
        <w:t>,</w:t>
      </w:r>
      <w:r w:rsidRPr="008E3CFE">
        <w:rPr>
          <w:sz w:val="28"/>
          <w:szCs w:val="28"/>
        </w:rPr>
        <w:t xml:space="preserve"> γιατί δεν ήταν ποτέ ένας  εξουσιαστής μακριά από την αγάπη. «Άκουσε το λαό και δέξου όλα όσα σου ζητούν. Δεν περιφρόνησαν εσένα Σαμουήλ αλλά εμένα αρνήθηκαν να είμαι πια ο βασιλιάς τους. Από την ημέρα που τους έβγαλα από την Αίγυπτο μέχρι σήμερα με εγκαταλείπουν και λατρεύουν άλλους θεούς… Τώρα λοιπόν κάνε ότι σου ζητάνε αλλά </w:t>
      </w:r>
      <w:r w:rsidRPr="008E3CFE">
        <w:rPr>
          <w:sz w:val="28"/>
          <w:szCs w:val="28"/>
        </w:rPr>
        <w:lastRenderedPageBreak/>
        <w:t>ξεκαθάρισε τους με σαφήνεια ποια θα είναι τα δικαιώματα του βασιλιά που θα τους κυβερνά.</w:t>
      </w:r>
      <w:r>
        <w:rPr>
          <w:sz w:val="28"/>
          <w:szCs w:val="28"/>
        </w:rPr>
        <w:t>».</w:t>
      </w:r>
      <w:r w:rsidR="004B32B2" w:rsidRPr="00A2247E">
        <w:rPr>
          <w:rStyle w:val="a7"/>
        </w:rPr>
        <w:footnoteReference w:id="786"/>
      </w:r>
      <w:r w:rsidR="00CD1D88">
        <w:rPr>
          <w:sz w:val="28"/>
          <w:szCs w:val="28"/>
        </w:rPr>
        <w:t>(</w:t>
      </w:r>
      <w:r w:rsidR="00443EC6">
        <w:rPr>
          <w:sz w:val="28"/>
          <w:szCs w:val="28"/>
        </w:rPr>
        <w:t>Α΄Βασιλει</w:t>
      </w:r>
      <w:r w:rsidR="003E471B">
        <w:rPr>
          <w:sz w:val="28"/>
          <w:szCs w:val="28"/>
        </w:rPr>
        <w:t>ώ</w:t>
      </w:r>
      <w:r w:rsidR="00443EC6">
        <w:rPr>
          <w:sz w:val="28"/>
          <w:szCs w:val="28"/>
        </w:rPr>
        <w:t>ν 8:1-10</w:t>
      </w:r>
      <w:r w:rsidR="00CD1D88" w:rsidRPr="00CD1D88">
        <w:rPr>
          <w:rFonts w:ascii="Arial" w:hAnsi="Arial" w:cs="Arial"/>
          <w:sz w:val="20"/>
          <w:szCs w:val="20"/>
          <w:lang w:bidi="he-IL"/>
        </w:rPr>
        <w:t xml:space="preserve"> </w:t>
      </w:r>
      <w:r w:rsidR="00CD1D88">
        <w:rPr>
          <w:sz w:val="28"/>
          <w:szCs w:val="28"/>
        </w:rPr>
        <w:t>)</w:t>
      </w:r>
      <w:r w:rsidR="00CD1D88" w:rsidRPr="00CD1D88">
        <w:rPr>
          <w:rFonts w:ascii="Arial" w:hAnsi="Arial" w:cs="Arial"/>
          <w:sz w:val="20"/>
          <w:szCs w:val="20"/>
          <w:vertAlign w:val="superscript"/>
          <w:lang w:bidi="he-IL"/>
        </w:rPr>
        <w:t xml:space="preserve"> </w:t>
      </w:r>
    </w:p>
    <w:p w14:paraId="390BABAC" w14:textId="172081C1" w:rsidR="00DC5215" w:rsidRPr="003F7519" w:rsidRDefault="00DC5215" w:rsidP="00642409">
      <w:pPr>
        <w:autoSpaceDE w:val="0"/>
        <w:autoSpaceDN w:val="0"/>
        <w:adjustRightInd w:val="0"/>
        <w:spacing w:after="0" w:line="240" w:lineRule="auto"/>
        <w:ind w:left="-1134" w:right="-949" w:firstLine="567"/>
        <w:jc w:val="both"/>
        <w:rPr>
          <w:rFonts w:ascii="Arial" w:hAnsi="Arial" w:cs="Arial"/>
          <w:sz w:val="20"/>
          <w:szCs w:val="20"/>
          <w:lang w:bidi="he-IL"/>
        </w:rPr>
      </w:pPr>
      <w:r w:rsidRPr="008E3CFE">
        <w:rPr>
          <w:sz w:val="28"/>
          <w:szCs w:val="28"/>
        </w:rPr>
        <w:t xml:space="preserve">Η ανθρώπινη βασιλεία είναι ανεκτή από το Θεό δεν αποτελεί όμως ευδοκία του. Υπό το πρίσμα αυτό ο κριτής Γεδεών αρνήθηκε το βασιλικό αξίωμα όταν του προσφέρθηκε. </w:t>
      </w:r>
      <w:r w:rsidR="00CD1D88" w:rsidRPr="00CD1D88">
        <w:rPr>
          <w:rFonts w:ascii="Arial" w:hAnsi="Arial" w:cs="Arial"/>
          <w:sz w:val="20"/>
          <w:szCs w:val="20"/>
          <w:vertAlign w:val="superscript"/>
          <w:lang w:bidi="he-IL"/>
        </w:rPr>
        <w:t xml:space="preserve">22 </w:t>
      </w:r>
      <w:r w:rsidR="00CD1D88">
        <w:rPr>
          <w:rFonts w:ascii="SBL Greek" w:hAnsi="SBL Greek" w:cs="SBL Greek"/>
          <w:lang w:bidi="he-IL"/>
        </w:rPr>
        <w:t xml:space="preserve"> καὶ εἶπον ἀνὴρ Ισραηλ πρὸς Γεδεων κύριε ἄρξον ἡμῶν καὶ σὺ καὶ ὁ υἱός σου ὅτι σὺ ἔσωσας ἡμᾶς ἐκ χειρὸς Μαδιαμ</w:t>
      </w:r>
      <w:r w:rsidR="00CD1D88" w:rsidRPr="00CD1D88">
        <w:rPr>
          <w:rFonts w:ascii="Arial" w:hAnsi="Arial" w:cs="Arial"/>
          <w:sz w:val="20"/>
          <w:szCs w:val="20"/>
          <w:lang w:bidi="he-IL"/>
        </w:rPr>
        <w:t xml:space="preserve"> </w:t>
      </w:r>
      <w:r w:rsidR="00CD1D88" w:rsidRPr="00CD1D88">
        <w:rPr>
          <w:rFonts w:ascii="Arial" w:hAnsi="Arial" w:cs="Arial"/>
          <w:sz w:val="20"/>
          <w:szCs w:val="20"/>
          <w:vertAlign w:val="superscript"/>
          <w:lang w:bidi="he-IL"/>
        </w:rPr>
        <w:t xml:space="preserve">23 </w:t>
      </w:r>
      <w:r w:rsidR="00CD1D88">
        <w:rPr>
          <w:rFonts w:ascii="SBL Greek" w:hAnsi="SBL Greek" w:cs="SBL Greek"/>
          <w:lang w:bidi="he-IL"/>
        </w:rPr>
        <w:t xml:space="preserve"> καὶ εἶπεν πρὸς αὐτοὺς Γεδεων οὐκ ἄρξω ἐγώ καὶ οὐκ ἄρξει ὁ υἱός μου ἐν ὑμῖν κύριος ἄρξει ὑμῶν</w:t>
      </w:r>
      <w:r w:rsidR="00CD1D88" w:rsidRPr="00CD1D88">
        <w:rPr>
          <w:rFonts w:ascii="Arial" w:hAnsi="Arial" w:cs="Arial"/>
          <w:sz w:val="20"/>
          <w:szCs w:val="20"/>
          <w:lang w:bidi="he-IL"/>
        </w:rPr>
        <w:t>(</w:t>
      </w:r>
      <w:r w:rsidR="00FF131D">
        <w:rPr>
          <w:rFonts w:ascii="Arial" w:hAnsi="Arial" w:cs="Arial"/>
          <w:sz w:val="20"/>
          <w:szCs w:val="20"/>
          <w:lang w:bidi="he-IL"/>
        </w:rPr>
        <w:t>Γεδεών</w:t>
      </w:r>
      <w:r w:rsidR="00CD1D88">
        <w:rPr>
          <w:rFonts w:ascii="Arial" w:hAnsi="Arial" w:cs="Arial"/>
          <w:sz w:val="20"/>
          <w:szCs w:val="20"/>
          <w:lang w:val="en-US" w:bidi="he-IL"/>
        </w:rPr>
        <w:t> </w:t>
      </w:r>
      <w:r w:rsidR="00CD1D88" w:rsidRPr="00CD1D88">
        <w:rPr>
          <w:rFonts w:ascii="Arial" w:hAnsi="Arial" w:cs="Arial"/>
          <w:sz w:val="20"/>
          <w:szCs w:val="20"/>
          <w:lang w:bidi="he-IL"/>
        </w:rPr>
        <w:t>8:22-23)</w:t>
      </w:r>
      <w:r w:rsidR="003F7519" w:rsidRPr="003F7519">
        <w:rPr>
          <w:rFonts w:ascii="Arial" w:hAnsi="Arial" w:cs="Arial"/>
          <w:sz w:val="20"/>
          <w:szCs w:val="20"/>
          <w:lang w:bidi="he-IL"/>
        </w:rPr>
        <w:t xml:space="preserve"> </w:t>
      </w:r>
      <w:r w:rsidRPr="008E3CFE">
        <w:rPr>
          <w:sz w:val="28"/>
          <w:szCs w:val="28"/>
        </w:rPr>
        <w:t>Έτσι ο πρώτος βασιλιάς ο Σαούλ</w:t>
      </w:r>
      <w:r>
        <w:rPr>
          <w:sz w:val="28"/>
          <w:szCs w:val="28"/>
        </w:rPr>
        <w:t xml:space="preserve"> που ήταν</w:t>
      </w:r>
      <w:r w:rsidRPr="008E3CFE">
        <w:rPr>
          <w:sz w:val="28"/>
          <w:szCs w:val="28"/>
        </w:rPr>
        <w:t xml:space="preserve"> στρατιωτικός ηγέτης</w:t>
      </w:r>
      <w:r>
        <w:rPr>
          <w:sz w:val="28"/>
          <w:szCs w:val="28"/>
        </w:rPr>
        <w:t>,</w:t>
      </w:r>
      <w:r w:rsidRPr="008E3CFE">
        <w:rPr>
          <w:sz w:val="28"/>
          <w:szCs w:val="28"/>
        </w:rPr>
        <w:t xml:space="preserve">  διατηρεί το σύστημα της φυλετικής διακυβέρνησης</w:t>
      </w:r>
      <w:r>
        <w:rPr>
          <w:sz w:val="28"/>
          <w:szCs w:val="28"/>
        </w:rPr>
        <w:t>, ενώ</w:t>
      </w:r>
      <w:r w:rsidRPr="008E3CFE">
        <w:rPr>
          <w:sz w:val="28"/>
          <w:szCs w:val="28"/>
        </w:rPr>
        <w:t xml:space="preserve"> ο Δαυίδ θεμελιώνει τη μοναρχία και ο Σολομώντας επεκτείνει την πολιτική επιρροή του μικρού βασιλείου του Ισραήλ.</w:t>
      </w:r>
      <w:r w:rsidR="007A7602" w:rsidRPr="00A2247E">
        <w:rPr>
          <w:rStyle w:val="a7"/>
        </w:rPr>
        <w:footnoteReference w:id="787"/>
      </w:r>
      <w:r w:rsidRPr="008E3CFE">
        <w:rPr>
          <w:sz w:val="28"/>
          <w:szCs w:val="28"/>
        </w:rPr>
        <w:t xml:space="preserve"> Τα περιβάλλοντα έθνη του Ισραήλ το θεσμό της μοναρχίας τον είχαν θεοποιήσει. Άρα θεοκρατία αληθινή με ζωντανές παρουσίες της θεϊκής δύναμης</w:t>
      </w:r>
      <w:r w:rsidR="007A7602">
        <w:rPr>
          <w:sz w:val="28"/>
          <w:szCs w:val="28"/>
        </w:rPr>
        <w:t>,</w:t>
      </w:r>
      <w:r w:rsidRPr="008E3CFE">
        <w:rPr>
          <w:sz w:val="28"/>
          <w:szCs w:val="28"/>
        </w:rPr>
        <w:t xml:space="preserve"> και μοναρχία που πιθανόν θεοποιείται</w:t>
      </w:r>
      <w:r w:rsidR="007A7602">
        <w:rPr>
          <w:sz w:val="28"/>
          <w:szCs w:val="28"/>
        </w:rPr>
        <w:t>,</w:t>
      </w:r>
      <w:r w:rsidRPr="008E3CFE">
        <w:rPr>
          <w:sz w:val="28"/>
          <w:szCs w:val="28"/>
        </w:rPr>
        <w:t xml:space="preserve"> ήταν πράγματα ασύμπτωτα για τον Ισραήλ</w:t>
      </w:r>
      <w:r>
        <w:rPr>
          <w:sz w:val="28"/>
          <w:szCs w:val="28"/>
        </w:rPr>
        <w:t xml:space="preserve">. Ο </w:t>
      </w:r>
      <w:r w:rsidRPr="008E3CFE">
        <w:rPr>
          <w:sz w:val="28"/>
          <w:szCs w:val="28"/>
        </w:rPr>
        <w:t xml:space="preserve"> Θεός</w:t>
      </w:r>
      <w:r w:rsidR="005B4FD3">
        <w:rPr>
          <w:sz w:val="28"/>
          <w:szCs w:val="28"/>
        </w:rPr>
        <w:t>,</w:t>
      </w:r>
      <w:r w:rsidRPr="008E3CFE">
        <w:rPr>
          <w:sz w:val="28"/>
          <w:szCs w:val="28"/>
        </w:rPr>
        <w:t xml:space="preserve"> κατά το βιβλικό κείμενο</w:t>
      </w:r>
      <w:r w:rsidR="005B4FD3">
        <w:rPr>
          <w:sz w:val="28"/>
          <w:szCs w:val="28"/>
        </w:rPr>
        <w:t>,</w:t>
      </w:r>
      <w:r w:rsidRPr="008E3CFE">
        <w:rPr>
          <w:sz w:val="28"/>
          <w:szCs w:val="28"/>
        </w:rPr>
        <w:t xml:space="preserve"> ήταν ο απόλυτος κυρίαρχος στην επιλογή του βασιλιά και δεν είχε ούτε ανθρώπινα μέτρα επιλογής</w:t>
      </w:r>
      <w:r>
        <w:rPr>
          <w:sz w:val="28"/>
          <w:szCs w:val="28"/>
        </w:rPr>
        <w:t>, ο</w:t>
      </w:r>
      <w:r w:rsidRPr="008E3CFE">
        <w:rPr>
          <w:sz w:val="28"/>
          <w:szCs w:val="28"/>
        </w:rPr>
        <w:t>ύτε σταθερά κριτήρια</w:t>
      </w:r>
      <w:r>
        <w:rPr>
          <w:sz w:val="28"/>
          <w:szCs w:val="28"/>
        </w:rPr>
        <w:t>,</w:t>
      </w:r>
      <w:r w:rsidRPr="008E3CFE">
        <w:rPr>
          <w:sz w:val="28"/>
          <w:szCs w:val="28"/>
        </w:rPr>
        <w:t xml:space="preserve"> ούτε ήταν προσωπολήπτης</w:t>
      </w:r>
      <w:r w:rsidR="001F1AFF">
        <w:rPr>
          <w:sz w:val="28"/>
          <w:szCs w:val="28"/>
        </w:rPr>
        <w:t>.</w:t>
      </w:r>
      <w:r w:rsidRPr="008E3CFE">
        <w:rPr>
          <w:sz w:val="28"/>
          <w:szCs w:val="28"/>
        </w:rPr>
        <w:t xml:space="preserve"> </w:t>
      </w:r>
      <w:r w:rsidR="001F1AFF">
        <w:rPr>
          <w:sz w:val="28"/>
          <w:szCs w:val="28"/>
        </w:rPr>
        <w:t>Γ</w:t>
      </w:r>
      <w:r w:rsidRPr="008E3CFE">
        <w:rPr>
          <w:sz w:val="28"/>
          <w:szCs w:val="28"/>
        </w:rPr>
        <w:t>ια αυτό και οι επιλογές του μπορούν να εκπλήξουν</w:t>
      </w:r>
      <w:r w:rsidR="007A7602">
        <w:rPr>
          <w:sz w:val="28"/>
          <w:szCs w:val="28"/>
        </w:rPr>
        <w:t>,</w:t>
      </w:r>
      <w:r w:rsidRPr="008E3CFE">
        <w:rPr>
          <w:sz w:val="28"/>
          <w:szCs w:val="28"/>
        </w:rPr>
        <w:t xml:space="preserve"> τόσο το πρόσωπο που ήταν απεσταλμένος του</w:t>
      </w:r>
      <w:r>
        <w:rPr>
          <w:sz w:val="28"/>
          <w:szCs w:val="28"/>
        </w:rPr>
        <w:t xml:space="preserve"> για τη χρίση</w:t>
      </w:r>
      <w:r w:rsidR="007A7602">
        <w:rPr>
          <w:sz w:val="28"/>
          <w:szCs w:val="28"/>
        </w:rPr>
        <w:t>,</w:t>
      </w:r>
      <w:r w:rsidRPr="008E3CFE">
        <w:rPr>
          <w:sz w:val="28"/>
          <w:szCs w:val="28"/>
        </w:rPr>
        <w:t xml:space="preserve"> όσο και εκείνο το πρόσωπο που επιλέγει</w:t>
      </w:r>
      <w:r w:rsidR="007A7602">
        <w:rPr>
          <w:sz w:val="28"/>
          <w:szCs w:val="28"/>
        </w:rPr>
        <w:t xml:space="preserve"> να χρισθεί</w:t>
      </w:r>
      <w:r w:rsidRPr="008E3CFE">
        <w:rPr>
          <w:sz w:val="28"/>
          <w:szCs w:val="28"/>
        </w:rPr>
        <w:t>. Ενώ για τον Σαούλ το κριτήριο επιλογής ήταν η ομορφιά για την επιλογή του Δαυίδ το βιβλικό κείμενο μας την παρουσιάζει : «Όταν έφτασαν εκεί είδε ο Σαμουήλ τον Ελιάβ και σκέφτηκε. Ασφαλώς ο άνθρωπος που στέκεται εδώ ενώπιον του Κυρίου αυτός είναι ο εκλεκτός του. Αλλά ο Κύριος είπε στον Σαμουήλ. Μη σου κάνει εντύπωση η μορφή του και το ανάστημα του γιατί εγώ δεν τον εγκρίνω. Εγώ δεν κρίνω με ανθρώπινα κριτήρια. Ο άνθρωπος βλέπει τα φαινόμενα εγώ όμως βλέπω την καρδιά… και διάλεξε τον Δαυίδ και τον έχρισε.».</w:t>
      </w:r>
      <w:r w:rsidR="004B32B2">
        <w:rPr>
          <w:sz w:val="28"/>
          <w:szCs w:val="28"/>
        </w:rPr>
        <w:t>(</w:t>
      </w:r>
      <w:r w:rsidR="003F7519">
        <w:rPr>
          <w:sz w:val="28"/>
          <w:szCs w:val="28"/>
          <w:lang w:val="en-US"/>
        </w:rPr>
        <w:t>A</w:t>
      </w:r>
      <w:r w:rsidR="003F7519">
        <w:rPr>
          <w:sz w:val="28"/>
          <w:szCs w:val="28"/>
        </w:rPr>
        <w:t>΄ Βα</w:t>
      </w:r>
      <w:r w:rsidR="004B32B2">
        <w:rPr>
          <w:sz w:val="28"/>
          <w:szCs w:val="28"/>
        </w:rPr>
        <w:t>σ</w:t>
      </w:r>
      <w:r w:rsidR="003F7519">
        <w:rPr>
          <w:sz w:val="28"/>
          <w:szCs w:val="28"/>
        </w:rPr>
        <w:t>ιλει</w:t>
      </w:r>
      <w:r w:rsidR="004B32B2">
        <w:rPr>
          <w:sz w:val="28"/>
          <w:szCs w:val="28"/>
        </w:rPr>
        <w:t>ώ</w:t>
      </w:r>
      <w:r w:rsidR="003F7519">
        <w:rPr>
          <w:sz w:val="28"/>
          <w:szCs w:val="28"/>
        </w:rPr>
        <w:t>ν 16:7-12)</w:t>
      </w:r>
    </w:p>
    <w:p w14:paraId="0FC5B822" w14:textId="57C6D92B" w:rsidR="00DC5215" w:rsidRPr="008E3CFE" w:rsidRDefault="00DC5215" w:rsidP="00642409">
      <w:pPr>
        <w:tabs>
          <w:tab w:val="left" w:pos="6480"/>
        </w:tabs>
        <w:ind w:left="-1134" w:right="-949" w:firstLine="567"/>
        <w:jc w:val="both"/>
        <w:rPr>
          <w:sz w:val="28"/>
          <w:szCs w:val="28"/>
        </w:rPr>
      </w:pPr>
      <w:r w:rsidRPr="008E3CFE">
        <w:rPr>
          <w:sz w:val="28"/>
          <w:szCs w:val="28"/>
        </w:rPr>
        <w:t>Ο βασιλιάς στο βιβλικό κείμενο συμβολίζει την ενότητα των 12 φυλών και</w:t>
      </w:r>
      <w:r>
        <w:rPr>
          <w:sz w:val="28"/>
          <w:szCs w:val="28"/>
        </w:rPr>
        <w:t xml:space="preserve"> </w:t>
      </w:r>
      <w:r w:rsidRPr="008E3CFE">
        <w:rPr>
          <w:sz w:val="28"/>
          <w:szCs w:val="28"/>
        </w:rPr>
        <w:t xml:space="preserve">των δυο βασιλείων με πρωτεύουσα την Ιερουσαλήμ και κέντρο το Ναό του Σολομώντα. Όταν μεταφέρθηκε από τη Σηλώ και εγκαταστάθηκε στο όρος Σιών η κιβωτός της διαθήκης </w:t>
      </w:r>
      <w:r w:rsidR="00E032C1">
        <w:rPr>
          <w:sz w:val="28"/>
          <w:szCs w:val="28"/>
        </w:rPr>
        <w:t>(</w:t>
      </w:r>
      <w:r w:rsidR="00E032C1">
        <w:rPr>
          <w:rFonts w:ascii="Arial" w:hAnsi="Arial" w:cs="Arial"/>
          <w:color w:val="202122"/>
          <w:sz w:val="21"/>
          <w:szCs w:val="21"/>
          <w:shd w:val="clear" w:color="auto" w:fill="FFFFFF"/>
        </w:rPr>
        <w:t>Β΄Βασιλειών</w:t>
      </w:r>
      <w:r w:rsidR="002517F9">
        <w:rPr>
          <w:rFonts w:ascii="Arial" w:hAnsi="Arial" w:cs="Arial"/>
          <w:color w:val="202122"/>
          <w:sz w:val="21"/>
          <w:szCs w:val="21"/>
          <w:shd w:val="clear" w:color="auto" w:fill="FFFFFF"/>
        </w:rPr>
        <w:t xml:space="preserve"> 6:1-11· </w:t>
      </w:r>
      <w:r w:rsidR="00E032C1">
        <w:rPr>
          <w:rFonts w:ascii="Arial" w:hAnsi="Arial" w:cs="Arial"/>
          <w:color w:val="202122"/>
          <w:sz w:val="21"/>
          <w:szCs w:val="21"/>
          <w:shd w:val="clear" w:color="auto" w:fill="FFFFFF"/>
        </w:rPr>
        <w:t>Α΄</w:t>
      </w:r>
      <w:r w:rsidR="002517F9">
        <w:rPr>
          <w:rFonts w:ascii="Arial" w:hAnsi="Arial" w:cs="Arial"/>
          <w:color w:val="202122"/>
          <w:sz w:val="21"/>
          <w:szCs w:val="21"/>
          <w:shd w:val="clear" w:color="auto" w:fill="FFFFFF"/>
        </w:rPr>
        <w:t>Χρονικών 13:1-13)</w:t>
      </w:r>
      <w:r w:rsidRPr="008E3CFE">
        <w:rPr>
          <w:sz w:val="28"/>
          <w:szCs w:val="28"/>
        </w:rPr>
        <w:t>εδραιώνεται και η μοναρχία και ο βασιλιάς γίνεται ο εκπρόσωπος του Θεού στο λαό και εκπρόσωπος του λαού στο Θεό. Αυτή η πεποίθηση αποτελεί τον τέταρτο στ</w:t>
      </w:r>
      <w:r>
        <w:rPr>
          <w:sz w:val="28"/>
          <w:szCs w:val="28"/>
        </w:rPr>
        <w:t>ύλο</w:t>
      </w:r>
      <w:r w:rsidRPr="008E3CFE">
        <w:rPr>
          <w:sz w:val="28"/>
          <w:szCs w:val="28"/>
        </w:rPr>
        <w:t xml:space="preserve"> στην  ιουδαϊκή συνείδηση. Η συμμαχική σχέση Θεού- Ισραήλ εδραιώνεται το 701π.Χ. όταν άγγελος Κυρίου απωθεί τον Ασσ</w:t>
      </w:r>
      <w:r>
        <w:rPr>
          <w:sz w:val="28"/>
          <w:szCs w:val="28"/>
        </w:rPr>
        <w:t>ύριο</w:t>
      </w:r>
      <w:r w:rsidRPr="008E3CFE">
        <w:rPr>
          <w:sz w:val="28"/>
          <w:szCs w:val="28"/>
        </w:rPr>
        <w:t xml:space="preserve"> Σενναχηρίμ από την πολιορκία της Ιερουσαλήμ.</w:t>
      </w:r>
      <w:r w:rsidR="003F7519">
        <w:rPr>
          <w:sz w:val="28"/>
          <w:szCs w:val="28"/>
        </w:rPr>
        <w:t>(Β΄Βασιλει</w:t>
      </w:r>
      <w:r w:rsidR="002517F9">
        <w:rPr>
          <w:sz w:val="28"/>
          <w:szCs w:val="28"/>
        </w:rPr>
        <w:t>ώ</w:t>
      </w:r>
      <w:r w:rsidR="003F7519">
        <w:rPr>
          <w:sz w:val="28"/>
          <w:szCs w:val="28"/>
        </w:rPr>
        <w:t>ν18:13και εξ</w:t>
      </w:r>
      <w:r w:rsidR="002517F9">
        <w:rPr>
          <w:sz w:val="28"/>
          <w:szCs w:val="28"/>
        </w:rPr>
        <w:t>ή</w:t>
      </w:r>
      <w:r w:rsidR="003F7519">
        <w:rPr>
          <w:sz w:val="28"/>
          <w:szCs w:val="28"/>
        </w:rPr>
        <w:t>ς.)</w:t>
      </w:r>
    </w:p>
    <w:p w14:paraId="2F35B13E" w14:textId="793DE00A" w:rsidR="00DC5215" w:rsidRPr="003A164B" w:rsidRDefault="00DC5215" w:rsidP="00642409">
      <w:pPr>
        <w:autoSpaceDE w:val="0"/>
        <w:autoSpaceDN w:val="0"/>
        <w:adjustRightInd w:val="0"/>
        <w:spacing w:after="0" w:line="240" w:lineRule="auto"/>
        <w:ind w:left="-1134" w:right="-949" w:firstLine="567"/>
        <w:jc w:val="both"/>
        <w:rPr>
          <w:rFonts w:ascii="Arial" w:hAnsi="Arial" w:cs="Arial"/>
          <w:sz w:val="20"/>
          <w:szCs w:val="20"/>
          <w:lang w:bidi="he-IL"/>
        </w:rPr>
      </w:pPr>
      <w:r w:rsidRPr="008E3CFE">
        <w:rPr>
          <w:sz w:val="28"/>
          <w:szCs w:val="28"/>
        </w:rPr>
        <w:t>Έτσι με την εγκαθίδρυση της βασιλείας</w:t>
      </w:r>
      <w:r>
        <w:rPr>
          <w:sz w:val="28"/>
          <w:szCs w:val="28"/>
        </w:rPr>
        <w:t>,</w:t>
      </w:r>
      <w:r w:rsidRPr="008E3CFE">
        <w:rPr>
          <w:sz w:val="28"/>
          <w:szCs w:val="28"/>
        </w:rPr>
        <w:t xml:space="preserve"> ο λαός του Ισραήλ μεταλλάσσει με το πέρασμα των χρόνων την απόλυτη πίστη/εμπιστοσύνη καθοδήγησης από τον Γιαχβέ</w:t>
      </w:r>
      <w:r w:rsidR="007A7602">
        <w:rPr>
          <w:sz w:val="28"/>
          <w:szCs w:val="28"/>
        </w:rPr>
        <w:t>,</w:t>
      </w:r>
      <w:r w:rsidRPr="008E3CFE">
        <w:rPr>
          <w:sz w:val="28"/>
          <w:szCs w:val="28"/>
        </w:rPr>
        <w:t xml:space="preserve"> σε μια ξηρή τυπολατρική προσήλωση σε ένα θεσμό τη βασιλεία. Ο Ναός μετατρέπεται από χώρος παρουσίας του Θεού σε στύλο και εδρα</w:t>
      </w:r>
      <w:r>
        <w:rPr>
          <w:sz w:val="28"/>
          <w:szCs w:val="28"/>
        </w:rPr>
        <w:t>ί</w:t>
      </w:r>
      <w:r w:rsidRPr="008E3CFE">
        <w:rPr>
          <w:sz w:val="28"/>
          <w:szCs w:val="28"/>
        </w:rPr>
        <w:t>ωμα της πολιτικής εξουσίας του μονάρχη που πολλές φορές ορισμένοι από αυτούς εγκαταλείπουν την αληθινή πίστη και τους ακολουθεί παρασυρόμενος ο λαός στην ειδωλολατρία</w:t>
      </w:r>
      <w:r w:rsidR="007A7602">
        <w:rPr>
          <w:sz w:val="28"/>
          <w:szCs w:val="28"/>
        </w:rPr>
        <w:t>,</w:t>
      </w:r>
      <w:r w:rsidRPr="008E3CFE">
        <w:rPr>
          <w:sz w:val="28"/>
          <w:szCs w:val="28"/>
        </w:rPr>
        <w:t xml:space="preserve"> πράγμα που αποδεικνύει και η αρχαιολογική σκαπάνη.</w:t>
      </w:r>
      <w:r w:rsidR="00E032C1" w:rsidRPr="00A2247E">
        <w:rPr>
          <w:rStyle w:val="a7"/>
        </w:rPr>
        <w:footnoteReference w:id="788"/>
      </w:r>
      <w:r w:rsidRPr="008E3CFE">
        <w:rPr>
          <w:sz w:val="28"/>
          <w:szCs w:val="28"/>
        </w:rPr>
        <w:t xml:space="preserve"> Χαρακτηριστικό παράδειγμα </w:t>
      </w:r>
      <w:r w:rsidR="00FE23B9">
        <w:rPr>
          <w:sz w:val="28"/>
          <w:szCs w:val="28"/>
        </w:rPr>
        <w:t xml:space="preserve">είναι </w:t>
      </w:r>
      <w:r w:rsidRPr="008E3CFE">
        <w:rPr>
          <w:sz w:val="28"/>
          <w:szCs w:val="28"/>
        </w:rPr>
        <w:t>ο Αχ</w:t>
      </w:r>
      <w:r w:rsidR="004D4B61">
        <w:rPr>
          <w:sz w:val="28"/>
          <w:szCs w:val="28"/>
        </w:rPr>
        <w:t>ά</w:t>
      </w:r>
      <w:r w:rsidRPr="008E3CFE">
        <w:rPr>
          <w:sz w:val="28"/>
          <w:szCs w:val="28"/>
        </w:rPr>
        <w:t>αβ.</w:t>
      </w:r>
      <w:r w:rsidR="003F7519">
        <w:rPr>
          <w:sz w:val="28"/>
          <w:szCs w:val="28"/>
        </w:rPr>
        <w:t>(Α΄Βασιλει</w:t>
      </w:r>
      <w:r w:rsidR="00766134">
        <w:rPr>
          <w:sz w:val="28"/>
          <w:szCs w:val="28"/>
        </w:rPr>
        <w:t>ώ</w:t>
      </w:r>
      <w:r w:rsidR="003F7519">
        <w:rPr>
          <w:sz w:val="28"/>
          <w:szCs w:val="28"/>
        </w:rPr>
        <w:t>ν16:29-22:40)</w:t>
      </w:r>
      <w:r w:rsidRPr="008E3CFE">
        <w:rPr>
          <w:sz w:val="28"/>
          <w:szCs w:val="28"/>
        </w:rPr>
        <w:t xml:space="preserve"> Γεγονός που προκαλεί τη θεόσταλτη εμφάνιση των προφητών και την οξεία αντίδραση τους οι οποίοι </w:t>
      </w:r>
      <w:r w:rsidRPr="008E3CFE">
        <w:rPr>
          <w:sz w:val="28"/>
          <w:szCs w:val="28"/>
        </w:rPr>
        <w:lastRenderedPageBreak/>
        <w:t>υπογράμμισαν την ελευθερία του προσωπικού Θεού και την ευθύνη του λαού ( Ιερ</w:t>
      </w:r>
      <w:r w:rsidR="005E0427">
        <w:rPr>
          <w:sz w:val="28"/>
          <w:szCs w:val="28"/>
        </w:rPr>
        <w:t>εμίας</w:t>
      </w:r>
      <w:r w:rsidRPr="008E3CFE">
        <w:rPr>
          <w:sz w:val="28"/>
          <w:szCs w:val="28"/>
        </w:rPr>
        <w:t>7</w:t>
      </w:r>
      <w:r w:rsidR="005B4FD3">
        <w:rPr>
          <w:sz w:val="28"/>
          <w:szCs w:val="28"/>
        </w:rPr>
        <w:t>:</w:t>
      </w:r>
      <w:r w:rsidRPr="008E3CFE">
        <w:rPr>
          <w:sz w:val="28"/>
          <w:szCs w:val="28"/>
        </w:rPr>
        <w:t>11</w:t>
      </w:r>
      <w:r w:rsidR="005B4FD3">
        <w:rPr>
          <w:sz w:val="28"/>
          <w:szCs w:val="28"/>
        </w:rPr>
        <w:t>,</w:t>
      </w:r>
      <w:r w:rsidRPr="008E3CFE">
        <w:rPr>
          <w:sz w:val="28"/>
          <w:szCs w:val="28"/>
        </w:rPr>
        <w:t xml:space="preserve"> 15</w:t>
      </w:r>
      <w:r w:rsidR="005B4FD3">
        <w:rPr>
          <w:sz w:val="28"/>
          <w:szCs w:val="28"/>
        </w:rPr>
        <w:t>:</w:t>
      </w:r>
      <w:r w:rsidRPr="008E3CFE">
        <w:rPr>
          <w:sz w:val="28"/>
          <w:szCs w:val="28"/>
        </w:rPr>
        <w:t>5 26</w:t>
      </w:r>
      <w:r w:rsidR="005B4FD3">
        <w:rPr>
          <w:sz w:val="28"/>
          <w:szCs w:val="28"/>
        </w:rPr>
        <w:t>:</w:t>
      </w:r>
      <w:r w:rsidRPr="008E3CFE">
        <w:rPr>
          <w:sz w:val="28"/>
          <w:szCs w:val="28"/>
        </w:rPr>
        <w:t>6 Μιχ</w:t>
      </w:r>
      <w:r w:rsidR="005E0427">
        <w:rPr>
          <w:sz w:val="28"/>
          <w:szCs w:val="28"/>
        </w:rPr>
        <w:t>αίας</w:t>
      </w:r>
      <w:r w:rsidRPr="008E3CFE">
        <w:rPr>
          <w:sz w:val="28"/>
          <w:szCs w:val="28"/>
        </w:rPr>
        <w:t>1</w:t>
      </w:r>
      <w:r w:rsidR="005B4FD3">
        <w:rPr>
          <w:sz w:val="28"/>
          <w:szCs w:val="28"/>
        </w:rPr>
        <w:t>:</w:t>
      </w:r>
      <w:r w:rsidRPr="008E3CFE">
        <w:rPr>
          <w:sz w:val="28"/>
          <w:szCs w:val="28"/>
        </w:rPr>
        <w:t>5</w:t>
      </w:r>
      <w:r w:rsidR="005B4FD3">
        <w:rPr>
          <w:sz w:val="28"/>
          <w:szCs w:val="28"/>
        </w:rPr>
        <w:t>,</w:t>
      </w:r>
      <w:r w:rsidRPr="008E3CFE">
        <w:rPr>
          <w:sz w:val="28"/>
          <w:szCs w:val="28"/>
        </w:rPr>
        <w:t xml:space="preserve"> 9</w:t>
      </w:r>
      <w:r w:rsidR="005B4FD3">
        <w:rPr>
          <w:sz w:val="28"/>
          <w:szCs w:val="28"/>
        </w:rPr>
        <w:t>:</w:t>
      </w:r>
      <w:r w:rsidRPr="008E3CFE">
        <w:rPr>
          <w:sz w:val="28"/>
          <w:szCs w:val="28"/>
        </w:rPr>
        <w:t>2</w:t>
      </w:r>
      <w:r w:rsidR="005B4FD3">
        <w:rPr>
          <w:sz w:val="28"/>
          <w:szCs w:val="28"/>
        </w:rPr>
        <w:t>,</w:t>
      </w:r>
      <w:r w:rsidRPr="008E3CFE">
        <w:rPr>
          <w:sz w:val="28"/>
          <w:szCs w:val="28"/>
        </w:rPr>
        <w:t xml:space="preserve"> 10</w:t>
      </w:r>
      <w:r w:rsidR="005B4FD3">
        <w:rPr>
          <w:sz w:val="28"/>
          <w:szCs w:val="28"/>
        </w:rPr>
        <w:t>:</w:t>
      </w:r>
      <w:r w:rsidRPr="008E3CFE">
        <w:rPr>
          <w:sz w:val="28"/>
          <w:szCs w:val="28"/>
        </w:rPr>
        <w:t>12 Σοφ</w:t>
      </w:r>
      <w:r w:rsidR="005E0427">
        <w:rPr>
          <w:sz w:val="28"/>
          <w:szCs w:val="28"/>
        </w:rPr>
        <w:t>ονίας</w:t>
      </w:r>
      <w:r w:rsidRPr="008E3CFE">
        <w:rPr>
          <w:sz w:val="28"/>
          <w:szCs w:val="28"/>
        </w:rPr>
        <w:t>1</w:t>
      </w:r>
      <w:r w:rsidR="005B4FD3">
        <w:rPr>
          <w:sz w:val="28"/>
          <w:szCs w:val="28"/>
        </w:rPr>
        <w:t>:</w:t>
      </w:r>
      <w:r w:rsidRPr="008E3CFE">
        <w:rPr>
          <w:sz w:val="28"/>
          <w:szCs w:val="28"/>
        </w:rPr>
        <w:t>4). Με θάρρος αυτές οι μορφές του Ισραήλ ήλεγξαν την ανηθικότητα και την κοινωνική αδικία που προκαλούσε το παλάτι</w:t>
      </w:r>
      <w:r>
        <w:rPr>
          <w:sz w:val="28"/>
          <w:szCs w:val="28"/>
        </w:rPr>
        <w:t xml:space="preserve">, </w:t>
      </w:r>
      <w:r w:rsidR="004D4B61">
        <w:rPr>
          <w:sz w:val="28"/>
          <w:szCs w:val="28"/>
        </w:rPr>
        <w:t>όταν</w:t>
      </w:r>
      <w:r w:rsidRPr="008E3CFE">
        <w:rPr>
          <w:sz w:val="28"/>
          <w:szCs w:val="28"/>
        </w:rPr>
        <w:t xml:space="preserve">  σφετερίζονταν τη θεϊκή ζωντανή βοήθεια.</w:t>
      </w:r>
      <w:r w:rsidR="00DD4E9B" w:rsidRPr="00A2247E">
        <w:rPr>
          <w:rStyle w:val="a7"/>
        </w:rPr>
        <w:footnoteReference w:id="789"/>
      </w:r>
      <w:r w:rsidR="00245121" w:rsidRPr="00245121">
        <w:t xml:space="preserve"> </w:t>
      </w:r>
      <w:r w:rsidRPr="008E3CFE">
        <w:rPr>
          <w:sz w:val="28"/>
          <w:szCs w:val="28"/>
        </w:rPr>
        <w:t xml:space="preserve"> Τέτοια κριτική αμφισβήτηση της πολιτικής εξουσίας δεν συναντάται στη γραμματειακή παράδοση σε κανένα λαό της Μεσογείου και της Εγγύς Ανατολής</w:t>
      </w:r>
      <w:r>
        <w:rPr>
          <w:sz w:val="28"/>
          <w:szCs w:val="28"/>
        </w:rPr>
        <w:t xml:space="preserve">. </w:t>
      </w:r>
      <w:r w:rsidRPr="008E3CFE">
        <w:rPr>
          <w:sz w:val="28"/>
          <w:szCs w:val="28"/>
        </w:rPr>
        <w:t>Με τόλμη ανεξήγητη μέχρι θανάτου</w:t>
      </w:r>
      <w:r>
        <w:rPr>
          <w:sz w:val="28"/>
          <w:szCs w:val="28"/>
        </w:rPr>
        <w:t>,</w:t>
      </w:r>
      <w:r w:rsidRPr="008E3CFE">
        <w:rPr>
          <w:sz w:val="28"/>
          <w:szCs w:val="28"/>
        </w:rPr>
        <w:t xml:space="preserve"> αντί να υμνούν με υπερβολή και μυθοπλασίες την εξουσία</w:t>
      </w:r>
      <w:r>
        <w:rPr>
          <w:sz w:val="28"/>
          <w:szCs w:val="28"/>
        </w:rPr>
        <w:t>,</w:t>
      </w:r>
      <w:r w:rsidRPr="008E3CFE">
        <w:rPr>
          <w:sz w:val="28"/>
          <w:szCs w:val="28"/>
        </w:rPr>
        <w:t xml:space="preserve"> όπως συνέβαινε στους άλλους λαούς με ραψωδούς επικών και λυρικών ποιημάτων και μύθους</w:t>
      </w:r>
      <w:r>
        <w:rPr>
          <w:sz w:val="28"/>
          <w:szCs w:val="28"/>
        </w:rPr>
        <w:t>,</w:t>
      </w:r>
      <w:r w:rsidRPr="008E3CFE">
        <w:rPr>
          <w:sz w:val="28"/>
          <w:szCs w:val="28"/>
        </w:rPr>
        <w:t xml:space="preserve"> αυτοί με παρρησία ελέγχουν αυστηρά την εξουσία</w:t>
      </w:r>
      <w:r w:rsidR="00F27CE0" w:rsidRPr="00F27CE0">
        <w:rPr>
          <w:sz w:val="28"/>
          <w:szCs w:val="28"/>
        </w:rPr>
        <w:t>.</w:t>
      </w:r>
      <w:r w:rsidRPr="008E3CFE">
        <w:rPr>
          <w:sz w:val="28"/>
          <w:szCs w:val="28"/>
        </w:rPr>
        <w:t xml:space="preserve"> </w:t>
      </w:r>
      <w:r w:rsidR="00F27CE0">
        <w:rPr>
          <w:sz w:val="28"/>
          <w:szCs w:val="28"/>
          <w:lang w:val="en-US"/>
        </w:rPr>
        <w:t>A</w:t>
      </w:r>
      <w:r w:rsidRPr="008E3CFE">
        <w:rPr>
          <w:sz w:val="28"/>
          <w:szCs w:val="28"/>
        </w:rPr>
        <w:t>ν και αποκτούν τη λαϊκή αποδοχή και έχοντας δύναμη άνωθεν δεν συμβιβάζονται</w:t>
      </w:r>
      <w:r w:rsidR="007A7602">
        <w:rPr>
          <w:sz w:val="28"/>
          <w:szCs w:val="28"/>
        </w:rPr>
        <w:t>,</w:t>
      </w:r>
      <w:r w:rsidRPr="008E3CFE">
        <w:rPr>
          <w:sz w:val="28"/>
          <w:szCs w:val="28"/>
        </w:rPr>
        <w:t xml:space="preserve"> παίρνοντας απολαβές εξουσίας από τους βασιλιάδες</w:t>
      </w:r>
      <w:r>
        <w:rPr>
          <w:sz w:val="28"/>
          <w:szCs w:val="28"/>
        </w:rPr>
        <w:t>,</w:t>
      </w:r>
      <w:r w:rsidRPr="008E3CFE">
        <w:rPr>
          <w:sz w:val="28"/>
          <w:szCs w:val="28"/>
        </w:rPr>
        <w:t xml:space="preserve"> αντίθετα προαναγγέλλουν δεινά στα οποία οδηγεί η κατάχρηση της βασιλικής εξουσίας και του ιερατείου. </w:t>
      </w:r>
      <w:r w:rsidR="00DF2C1E">
        <w:rPr>
          <w:sz w:val="28"/>
          <w:szCs w:val="28"/>
        </w:rPr>
        <w:t xml:space="preserve">Ο λαός του Ισραήλ </w:t>
      </w:r>
      <w:r w:rsidRPr="008E3CFE">
        <w:rPr>
          <w:sz w:val="28"/>
          <w:szCs w:val="28"/>
        </w:rPr>
        <w:t xml:space="preserve"> είναι διαποτισμ</w:t>
      </w:r>
      <w:r>
        <w:rPr>
          <w:sz w:val="28"/>
          <w:szCs w:val="28"/>
        </w:rPr>
        <w:t>έ</w:t>
      </w:r>
      <w:r w:rsidRPr="008E3CFE">
        <w:rPr>
          <w:sz w:val="28"/>
          <w:szCs w:val="28"/>
        </w:rPr>
        <w:t>νος στην πολιτική του άποψη από τη δράση των προφητών έναντι της εξουσίας και ιδίως του τρόπου που αυτοί ξεγυμνώνουν και αποκαλύπτουν μύθους γύρω από την εξουσία. Άλλωστε</w:t>
      </w:r>
      <w:r w:rsidR="00DF2C1E">
        <w:rPr>
          <w:sz w:val="28"/>
          <w:szCs w:val="28"/>
        </w:rPr>
        <w:t xml:space="preserve"> αυτό το επιβεβαιώνει και η </w:t>
      </w:r>
      <w:r w:rsidRPr="008E3CFE">
        <w:rPr>
          <w:sz w:val="28"/>
          <w:szCs w:val="28"/>
        </w:rPr>
        <w:t xml:space="preserve"> στάση του Ιησού που κατηγόρησε το ιερατείο του </w:t>
      </w:r>
      <w:r w:rsidR="00254BF7">
        <w:rPr>
          <w:sz w:val="28"/>
          <w:szCs w:val="28"/>
        </w:rPr>
        <w:t>Ν</w:t>
      </w:r>
      <w:r w:rsidRPr="008E3CFE">
        <w:rPr>
          <w:sz w:val="28"/>
          <w:szCs w:val="28"/>
        </w:rPr>
        <w:t>αού</w:t>
      </w:r>
      <w:r>
        <w:rPr>
          <w:sz w:val="28"/>
          <w:szCs w:val="28"/>
        </w:rPr>
        <w:t>,</w:t>
      </w:r>
      <w:r w:rsidRPr="008E3CFE">
        <w:rPr>
          <w:sz w:val="28"/>
          <w:szCs w:val="28"/>
        </w:rPr>
        <w:t xml:space="preserve"> πως ευθύνεται ως συμπλήρωμα της εξουσίας</w:t>
      </w:r>
      <w:r>
        <w:rPr>
          <w:sz w:val="28"/>
          <w:szCs w:val="28"/>
        </w:rPr>
        <w:t>,</w:t>
      </w:r>
      <w:r w:rsidRPr="008E3CFE">
        <w:rPr>
          <w:sz w:val="28"/>
          <w:szCs w:val="28"/>
        </w:rPr>
        <w:t xml:space="preserve"> ότι δολοφόνησε τους προφήτες</w:t>
      </w:r>
      <w:r w:rsidR="004A5129" w:rsidRPr="004A5129">
        <w:rPr>
          <w:sz w:val="28"/>
          <w:szCs w:val="28"/>
        </w:rPr>
        <w:t>(</w:t>
      </w:r>
      <w:r w:rsidR="004B32B2">
        <w:rPr>
          <w:sz w:val="28"/>
          <w:szCs w:val="28"/>
        </w:rPr>
        <w:t>Μτθ</w:t>
      </w:r>
      <w:r w:rsidR="004A5129" w:rsidRPr="004A5129">
        <w:rPr>
          <w:sz w:val="28"/>
          <w:szCs w:val="28"/>
        </w:rPr>
        <w:t>23</w:t>
      </w:r>
      <w:r w:rsidR="004A5129">
        <w:rPr>
          <w:sz w:val="28"/>
          <w:szCs w:val="28"/>
        </w:rPr>
        <w:t>:34-36)</w:t>
      </w:r>
      <w:r w:rsidRPr="008E3CFE">
        <w:rPr>
          <w:sz w:val="28"/>
          <w:szCs w:val="28"/>
        </w:rPr>
        <w:t>. Αυτοί ως γνήσιες φωνές του Θεού απομυθοποιούσαν τα ειδωλολατρικά πισωγυρίσματα της εξουσίας ή τους μύθους περί του άτρωτου Ισραήλ. Από τους προφήτες προέρχεται και ένας άλλος στύλος στην ιουδαϊκή συνείδηση  για τις εξουσίες. Επειδή στα χρόνια των προφητών υπήρχε αδικία</w:t>
      </w:r>
      <w:r>
        <w:rPr>
          <w:sz w:val="28"/>
          <w:szCs w:val="28"/>
        </w:rPr>
        <w:t xml:space="preserve"> και</w:t>
      </w:r>
      <w:r w:rsidRPr="008E3CFE">
        <w:rPr>
          <w:sz w:val="28"/>
          <w:szCs w:val="28"/>
        </w:rPr>
        <w:t xml:space="preserve"> ανηθικότητα και ήταν αρκετοί αυτοί που υπέφεραν</w:t>
      </w:r>
      <w:r>
        <w:rPr>
          <w:sz w:val="28"/>
          <w:szCs w:val="28"/>
        </w:rPr>
        <w:t>,</w:t>
      </w:r>
      <w:r w:rsidRPr="008E3CFE">
        <w:rPr>
          <w:sz w:val="28"/>
          <w:szCs w:val="28"/>
        </w:rPr>
        <w:t xml:space="preserve"> οι προφήτες κάνουν λόγο για την έλευση της εποχής του Μεσσία</w:t>
      </w:r>
      <w:r w:rsidR="007A7602">
        <w:rPr>
          <w:sz w:val="28"/>
          <w:szCs w:val="28"/>
        </w:rPr>
        <w:t>,</w:t>
      </w:r>
      <w:r w:rsidRPr="008E3CFE">
        <w:rPr>
          <w:sz w:val="28"/>
          <w:szCs w:val="28"/>
        </w:rPr>
        <w:t xml:space="preserve"> επαναφέροντας και προφητείες που συναντώνται στη Γένεση ως υποσχέσεις στον Αδάμ</w:t>
      </w:r>
      <w:r w:rsidR="00F27CE0" w:rsidRPr="0004716E">
        <w:rPr>
          <w:sz w:val="28"/>
          <w:szCs w:val="28"/>
        </w:rPr>
        <w:t>,</w:t>
      </w:r>
      <w:r w:rsidRPr="008E3CFE">
        <w:rPr>
          <w:sz w:val="28"/>
          <w:szCs w:val="28"/>
        </w:rPr>
        <w:t xml:space="preserve"> την Εύα και τον Ιούδα. Οι προφήτες Αμώς</w:t>
      </w:r>
      <w:r>
        <w:rPr>
          <w:sz w:val="28"/>
          <w:szCs w:val="28"/>
        </w:rPr>
        <w:t>,</w:t>
      </w:r>
      <w:r w:rsidR="005C6C70" w:rsidRPr="005C6C70">
        <w:rPr>
          <w:rFonts w:ascii="SBL Greek" w:hAnsi="SBL Greek" w:cs="SBL Greek"/>
          <w:lang w:bidi="he-IL"/>
        </w:rPr>
        <w:t xml:space="preserve"> </w:t>
      </w:r>
      <w:r w:rsidR="005C6C70">
        <w:rPr>
          <w:rFonts w:ascii="SBL Greek" w:hAnsi="SBL Greek" w:cs="SBL Greek"/>
          <w:lang w:bidi="he-IL"/>
        </w:rPr>
        <w:t>οὕτως ἔδειξέν μοι κύριος καὶ ἰδοὺ ἐπιγονὴ ἀκρίδων ἐρχομένη ἑωθινή καὶ ἰδοὺ βροῦχος εἷς Γωγ ὁ βασιλεύς</w:t>
      </w:r>
      <w:r w:rsidR="005C6C70" w:rsidRPr="005C6C70">
        <w:rPr>
          <w:rFonts w:ascii="Arial" w:hAnsi="Arial" w:cs="Arial"/>
          <w:sz w:val="20"/>
          <w:szCs w:val="20"/>
          <w:vertAlign w:val="superscript"/>
          <w:lang w:bidi="he-IL"/>
        </w:rPr>
        <w:t xml:space="preserve">2 </w:t>
      </w:r>
      <w:r w:rsidR="005C6C70">
        <w:rPr>
          <w:rFonts w:ascii="SBL Greek" w:hAnsi="SBL Greek" w:cs="SBL Greek"/>
          <w:lang w:bidi="he-IL"/>
        </w:rPr>
        <w:t xml:space="preserve"> καὶ ἔσται ἐὰν συντελέσῃ τοῦ καταφαγεῖν τὸν χόρτον τῆς γῆς καὶ εἶπα κύριε κύριε ἵλεως γενοῦ τίς ἀναστήσει τὸν Ιακωβ ὅτι ὀλιγοστός ἐστιν</w:t>
      </w:r>
      <w:r w:rsidR="005C6C70" w:rsidRPr="005C6C70">
        <w:rPr>
          <w:rFonts w:ascii="Arial" w:hAnsi="Arial" w:cs="Arial"/>
          <w:sz w:val="20"/>
          <w:szCs w:val="20"/>
          <w:lang w:bidi="he-IL"/>
        </w:rPr>
        <w:t>(</w:t>
      </w:r>
      <w:r w:rsidR="00FF131D">
        <w:rPr>
          <w:rFonts w:ascii="Arial" w:hAnsi="Arial" w:cs="Arial"/>
          <w:sz w:val="20"/>
          <w:szCs w:val="20"/>
          <w:lang w:bidi="he-IL"/>
        </w:rPr>
        <w:t>Αμώς</w:t>
      </w:r>
      <w:r w:rsidR="005C6C70">
        <w:rPr>
          <w:rFonts w:ascii="Arial" w:hAnsi="Arial" w:cs="Arial"/>
          <w:sz w:val="20"/>
          <w:szCs w:val="20"/>
          <w:lang w:val="en-US" w:bidi="he-IL"/>
        </w:rPr>
        <w:t> </w:t>
      </w:r>
      <w:r w:rsidR="005C6C70" w:rsidRPr="005C6C70">
        <w:rPr>
          <w:rFonts w:ascii="Arial" w:hAnsi="Arial" w:cs="Arial"/>
          <w:sz w:val="20"/>
          <w:szCs w:val="20"/>
          <w:lang w:bidi="he-IL"/>
        </w:rPr>
        <w:t>7:1-2)</w:t>
      </w:r>
      <w:r w:rsidR="005C6C70" w:rsidRPr="005C6C70">
        <w:rPr>
          <w:rFonts w:ascii="SBL Greek" w:hAnsi="SBL Greek" w:cs="SBL Greek"/>
          <w:lang w:bidi="he-IL"/>
        </w:rPr>
        <w:t xml:space="preserve"> </w:t>
      </w:r>
      <w:r w:rsidRPr="008E3CFE">
        <w:rPr>
          <w:sz w:val="28"/>
          <w:szCs w:val="28"/>
        </w:rPr>
        <w:t>Ωσηέ</w:t>
      </w:r>
      <w:r>
        <w:rPr>
          <w:sz w:val="28"/>
          <w:szCs w:val="28"/>
        </w:rPr>
        <w:t>,</w:t>
      </w:r>
      <w:r w:rsidRPr="008E3CFE">
        <w:rPr>
          <w:sz w:val="28"/>
          <w:szCs w:val="28"/>
        </w:rPr>
        <w:t xml:space="preserve"> </w:t>
      </w:r>
      <w:r w:rsidR="005C6C70">
        <w:rPr>
          <w:rFonts w:ascii="SBL Greek" w:hAnsi="SBL Greek" w:cs="SBL Greek"/>
          <w:lang w:bidi="he-IL"/>
        </w:rPr>
        <w:t>καὶ μετὰ ταῦτα ἐπιστρέψουσιν οἱ υἱοὶ Ισραηλ καὶ ἐπιζητήσουσιν κύριον τὸν θεὸν αὐτῶν καὶ Δαυιδ τὸν βασιλέα αὐτῶν καὶ ἐκστήσονται ἐπὶ τῷ κυρίῳ καὶ ἐπὶ τοῖς ἀγαθοῖς αὐτοῦ ἐπ᾽ ἐσχάτων τῶν ἡμερῶν</w:t>
      </w:r>
      <w:r w:rsidR="005C6C70" w:rsidRPr="005C6C70">
        <w:rPr>
          <w:rFonts w:ascii="Arial" w:hAnsi="Arial" w:cs="Arial"/>
          <w:sz w:val="20"/>
          <w:szCs w:val="20"/>
          <w:lang w:bidi="he-IL"/>
        </w:rPr>
        <w:t xml:space="preserve"> (</w:t>
      </w:r>
      <w:r w:rsidR="00FF131D">
        <w:rPr>
          <w:rFonts w:ascii="Arial" w:hAnsi="Arial" w:cs="Arial"/>
          <w:sz w:val="20"/>
          <w:szCs w:val="20"/>
          <w:lang w:bidi="he-IL"/>
        </w:rPr>
        <w:t>Ωσηέ</w:t>
      </w:r>
      <w:r w:rsidR="005C6C70">
        <w:rPr>
          <w:rFonts w:ascii="Arial" w:hAnsi="Arial" w:cs="Arial"/>
          <w:sz w:val="20"/>
          <w:szCs w:val="20"/>
          <w:lang w:val="en-US" w:bidi="he-IL"/>
        </w:rPr>
        <w:t> </w:t>
      </w:r>
      <w:r w:rsidR="005C6C70" w:rsidRPr="005C6C70">
        <w:rPr>
          <w:rFonts w:ascii="Arial" w:hAnsi="Arial" w:cs="Arial"/>
          <w:sz w:val="20"/>
          <w:szCs w:val="20"/>
          <w:lang w:bidi="he-IL"/>
        </w:rPr>
        <w:t>3:5-1</w:t>
      </w:r>
      <w:r w:rsidR="005C6C70">
        <w:rPr>
          <w:rFonts w:ascii="Arial" w:hAnsi="Arial" w:cs="Arial"/>
          <w:sz w:val="20"/>
          <w:szCs w:val="20"/>
          <w:lang w:val="en-US" w:bidi="he-IL"/>
        </w:rPr>
        <w:t> </w:t>
      </w:r>
      <w:r w:rsidR="005C6C70" w:rsidRPr="005C6C70">
        <w:rPr>
          <w:rFonts w:ascii="Arial" w:hAnsi="Arial" w:cs="Arial"/>
          <w:sz w:val="20"/>
          <w:szCs w:val="20"/>
          <w:lang w:bidi="he-IL"/>
        </w:rPr>
        <w:t>)</w:t>
      </w:r>
      <w:r w:rsidR="004D4B61" w:rsidRPr="008E3CFE">
        <w:rPr>
          <w:sz w:val="28"/>
          <w:szCs w:val="28"/>
        </w:rPr>
        <w:t>Ησαΐας</w:t>
      </w:r>
      <w:r w:rsidRPr="008E3CFE">
        <w:rPr>
          <w:sz w:val="28"/>
          <w:szCs w:val="28"/>
        </w:rPr>
        <w:t xml:space="preserve"> και Μιχαίας</w:t>
      </w:r>
      <w:r w:rsidR="003A164B" w:rsidRPr="003A164B">
        <w:rPr>
          <w:rFonts w:ascii="SBL Greek" w:hAnsi="SBL Greek" w:cs="SBL Greek"/>
          <w:lang w:bidi="he-IL"/>
        </w:rPr>
        <w:t xml:space="preserve"> </w:t>
      </w:r>
      <w:r w:rsidR="003A164B">
        <w:rPr>
          <w:rFonts w:ascii="SBL Greek" w:hAnsi="SBL Greek" w:cs="SBL Greek"/>
          <w:lang w:bidi="he-IL"/>
        </w:rPr>
        <w:t>καὶ σύ Βηθλεεμ οἶκος τοῦ Εφραθα ὀλιγοστὸς εἶ τοῦ εἶναι ἐν χιλιάσιν Ιουδα ἐκ σοῦ μοι ἐξελεύσεται τοῦ εἶναι εἰς ἄρχοντα ἐν τῷ Ισραηλ καὶ αἱ ἔξοδοι αὐτοῦ ἀπ᾽ ἀρχῆς ἐξ ἡμερῶν αἰῶνος</w:t>
      </w:r>
      <w:r w:rsidR="003A164B" w:rsidRPr="003A164B">
        <w:rPr>
          <w:rFonts w:ascii="Arial" w:hAnsi="Arial" w:cs="Arial"/>
          <w:sz w:val="20"/>
          <w:szCs w:val="20"/>
          <w:vertAlign w:val="superscript"/>
          <w:lang w:bidi="he-IL"/>
        </w:rPr>
        <w:t xml:space="preserve">2 </w:t>
      </w:r>
      <w:r w:rsidR="003A164B">
        <w:rPr>
          <w:rFonts w:ascii="SBL Greek" w:hAnsi="SBL Greek" w:cs="SBL Greek"/>
          <w:lang w:bidi="he-IL"/>
        </w:rPr>
        <w:t xml:space="preserve"> διὰ τοῦτο δώσει αὐτοὺς ἕως καιροῦ τικτούσης τέξεται καὶ οἱ ἐπίλοιποι τῶν ἀδελφῶν αὐτῶν ἐπιστρέψουσιν ἐπὶ τοὺς υἱοὺς Ισραηλ</w:t>
      </w:r>
      <w:r w:rsidR="003A164B" w:rsidRPr="003A164B">
        <w:rPr>
          <w:rFonts w:ascii="Arial" w:hAnsi="Arial" w:cs="Arial"/>
          <w:sz w:val="20"/>
          <w:szCs w:val="20"/>
          <w:vertAlign w:val="superscript"/>
          <w:lang w:bidi="he-IL"/>
        </w:rPr>
        <w:t xml:space="preserve">3 </w:t>
      </w:r>
      <w:r w:rsidR="003A164B">
        <w:rPr>
          <w:rFonts w:ascii="SBL Greek" w:hAnsi="SBL Greek" w:cs="SBL Greek"/>
          <w:lang w:bidi="he-IL"/>
        </w:rPr>
        <w:t xml:space="preserve"> καὶ στήσεται καὶ ὄψεται καὶ ποιμανεῖ τὸ ποίμνιον αὐτοῦ ἐν ἰσχύι κυρίου καὶ ἐν τῇ δόξῃ τοῦ ὀνόματος κυρίου τοῦ θεοῦ αὐτῶν ὑπάρξουσιν διότι νῦν μεγαλυνθήσεται ἕως ἄκρων τῆς γῆς</w:t>
      </w:r>
      <w:r w:rsidR="003A164B" w:rsidRPr="003A164B">
        <w:rPr>
          <w:rFonts w:ascii="Arial" w:hAnsi="Arial" w:cs="Arial"/>
          <w:sz w:val="20"/>
          <w:szCs w:val="20"/>
          <w:lang w:bidi="he-IL"/>
        </w:rPr>
        <w:t xml:space="preserve"> (</w:t>
      </w:r>
      <w:r w:rsidR="003A164B">
        <w:rPr>
          <w:rFonts w:ascii="Arial" w:hAnsi="Arial" w:cs="Arial"/>
          <w:sz w:val="20"/>
          <w:szCs w:val="20"/>
          <w:lang w:val="en-US" w:bidi="he-IL"/>
        </w:rPr>
        <w:t>M</w:t>
      </w:r>
      <w:r w:rsidR="00FF131D">
        <w:rPr>
          <w:rFonts w:ascii="Arial" w:hAnsi="Arial" w:cs="Arial"/>
          <w:sz w:val="20"/>
          <w:szCs w:val="20"/>
          <w:lang w:bidi="he-IL"/>
        </w:rPr>
        <w:t>ιχαίας</w:t>
      </w:r>
      <w:r w:rsidR="003A164B">
        <w:rPr>
          <w:rFonts w:ascii="Arial" w:hAnsi="Arial" w:cs="Arial"/>
          <w:sz w:val="20"/>
          <w:szCs w:val="20"/>
          <w:lang w:val="en-US" w:bidi="he-IL"/>
        </w:rPr>
        <w:t> </w:t>
      </w:r>
      <w:r w:rsidR="003A164B" w:rsidRPr="003A164B">
        <w:rPr>
          <w:rFonts w:ascii="Arial" w:hAnsi="Arial" w:cs="Arial"/>
          <w:sz w:val="20"/>
          <w:szCs w:val="20"/>
          <w:lang w:bidi="he-IL"/>
        </w:rPr>
        <w:t>5:1-3)</w:t>
      </w:r>
      <w:r w:rsidRPr="008E3CFE">
        <w:rPr>
          <w:sz w:val="28"/>
          <w:szCs w:val="28"/>
        </w:rPr>
        <w:t xml:space="preserve"> κάνουν λόγο για τον αναμενόμενο Μεσσία εξ οίκου Δαυίδ</w:t>
      </w:r>
      <w:r w:rsidR="00C34E6C">
        <w:rPr>
          <w:sz w:val="28"/>
          <w:szCs w:val="28"/>
        </w:rPr>
        <w:t>,</w:t>
      </w:r>
      <w:r w:rsidRPr="008E3CFE">
        <w:rPr>
          <w:sz w:val="28"/>
          <w:szCs w:val="28"/>
        </w:rPr>
        <w:t xml:space="preserve"> που θα έχει η βασιλεία του παγκόσμια αίγλη.</w:t>
      </w:r>
    </w:p>
    <w:p w14:paraId="39DD568A" w14:textId="3A8017C0" w:rsidR="00DC5215" w:rsidRPr="008E3CFE" w:rsidRDefault="00DC5215" w:rsidP="00642409">
      <w:pPr>
        <w:tabs>
          <w:tab w:val="left" w:pos="6480"/>
        </w:tabs>
        <w:ind w:left="-1134" w:right="-949" w:firstLine="567"/>
        <w:jc w:val="both"/>
        <w:rPr>
          <w:sz w:val="28"/>
          <w:szCs w:val="28"/>
        </w:rPr>
      </w:pPr>
      <w:r>
        <w:rPr>
          <w:sz w:val="28"/>
          <w:szCs w:val="28"/>
        </w:rPr>
        <w:t>Ά</w:t>
      </w:r>
      <w:r w:rsidRPr="008E3CFE">
        <w:rPr>
          <w:sz w:val="28"/>
          <w:szCs w:val="28"/>
        </w:rPr>
        <w:t>λλα δεδομένα στην πολιτική αντίληψη του ιουδαϊσμού θα επιφέρει η Βαβυλώνια αιχμαλωσία.</w:t>
      </w:r>
      <w:r w:rsidR="003A164B" w:rsidRPr="00A2247E">
        <w:rPr>
          <w:rStyle w:val="a7"/>
        </w:rPr>
        <w:footnoteReference w:id="790"/>
      </w:r>
      <w:r w:rsidRPr="008E3CFE">
        <w:rPr>
          <w:sz w:val="28"/>
          <w:szCs w:val="28"/>
        </w:rPr>
        <w:t xml:space="preserve"> Μετ</w:t>
      </w:r>
      <w:r>
        <w:rPr>
          <w:sz w:val="28"/>
          <w:szCs w:val="28"/>
        </w:rPr>
        <w:t>ά</w:t>
      </w:r>
      <w:r w:rsidRPr="008E3CFE">
        <w:rPr>
          <w:sz w:val="28"/>
          <w:szCs w:val="28"/>
        </w:rPr>
        <w:t xml:space="preserve"> </w:t>
      </w:r>
      <w:r w:rsidR="004D4B61">
        <w:rPr>
          <w:sz w:val="28"/>
          <w:szCs w:val="28"/>
        </w:rPr>
        <w:t>ήρθε</w:t>
      </w:r>
      <w:r>
        <w:rPr>
          <w:sz w:val="28"/>
          <w:szCs w:val="28"/>
        </w:rPr>
        <w:t xml:space="preserve"> και η</w:t>
      </w:r>
      <w:r w:rsidRPr="008E3CFE">
        <w:rPr>
          <w:sz w:val="28"/>
          <w:szCs w:val="28"/>
        </w:rPr>
        <w:t xml:space="preserve"> κατάργηση του μύθου</w:t>
      </w:r>
      <w:r w:rsidR="00D957CC">
        <w:rPr>
          <w:sz w:val="28"/>
          <w:szCs w:val="28"/>
        </w:rPr>
        <w:t>,</w:t>
      </w:r>
      <w:r w:rsidRPr="008E3CFE">
        <w:rPr>
          <w:sz w:val="28"/>
          <w:szCs w:val="28"/>
        </w:rPr>
        <w:t xml:space="preserve"> πως ο Θεός όταν προστατεύει δεν επιτρέπει καταστροφές</w:t>
      </w:r>
      <w:r w:rsidR="00D957CC">
        <w:rPr>
          <w:sz w:val="28"/>
          <w:szCs w:val="28"/>
        </w:rPr>
        <w:t>,</w:t>
      </w:r>
      <w:r w:rsidRPr="008E3CFE">
        <w:rPr>
          <w:sz w:val="28"/>
          <w:szCs w:val="28"/>
        </w:rPr>
        <w:t xml:space="preserve"> γιατί ακριβώς το αντίθετο συμβαίνει</w:t>
      </w:r>
      <w:r>
        <w:rPr>
          <w:sz w:val="28"/>
          <w:szCs w:val="28"/>
        </w:rPr>
        <w:t>. Ο</w:t>
      </w:r>
      <w:r w:rsidRPr="008E3CFE">
        <w:rPr>
          <w:sz w:val="28"/>
          <w:szCs w:val="28"/>
        </w:rPr>
        <w:t xml:space="preserve"> </w:t>
      </w:r>
      <w:r w:rsidR="00DF2C1E">
        <w:rPr>
          <w:sz w:val="28"/>
          <w:szCs w:val="28"/>
        </w:rPr>
        <w:t>Θ</w:t>
      </w:r>
      <w:r w:rsidRPr="008E3CFE">
        <w:rPr>
          <w:sz w:val="28"/>
          <w:szCs w:val="28"/>
        </w:rPr>
        <w:t>εός προκειμένου να προστατεύσει το λαό του επιτρέπει ωδίνες και καταστροφές</w:t>
      </w:r>
      <w:r>
        <w:rPr>
          <w:sz w:val="28"/>
          <w:szCs w:val="28"/>
        </w:rPr>
        <w:t>,</w:t>
      </w:r>
      <w:r w:rsidRPr="008E3CFE">
        <w:rPr>
          <w:sz w:val="28"/>
          <w:szCs w:val="28"/>
        </w:rPr>
        <w:t xml:space="preserve"> όπως η καταστροφή του Ναού ή την εξορία Βαβυλώνας.</w:t>
      </w:r>
      <w:r w:rsidR="00E60710">
        <w:rPr>
          <w:rStyle w:val="a7"/>
          <w:sz w:val="28"/>
          <w:szCs w:val="28"/>
        </w:rPr>
        <w:footnoteReference w:id="791"/>
      </w:r>
      <w:r w:rsidRPr="008E3CFE">
        <w:rPr>
          <w:sz w:val="28"/>
          <w:szCs w:val="28"/>
        </w:rPr>
        <w:t xml:space="preserve"> Η επανίδρυση του Ναού και η επανεγκατάσταση του Γιαχβέ στο μέσο του λαού γίνεται από τον βλαστό της Δαυιδικής δυναστείας και κεχρισμ</w:t>
      </w:r>
      <w:r>
        <w:rPr>
          <w:sz w:val="28"/>
          <w:szCs w:val="28"/>
        </w:rPr>
        <w:t>έ</w:t>
      </w:r>
      <w:r w:rsidRPr="008E3CFE">
        <w:rPr>
          <w:sz w:val="28"/>
          <w:szCs w:val="28"/>
        </w:rPr>
        <w:t xml:space="preserve">νο από τους </w:t>
      </w:r>
      <w:r w:rsidRPr="008E3CFE">
        <w:rPr>
          <w:sz w:val="28"/>
          <w:szCs w:val="28"/>
        </w:rPr>
        <w:lastRenderedPageBreak/>
        <w:t>Πέρσες Ζοροβάβελ.</w:t>
      </w:r>
      <w:r w:rsidR="004A5129" w:rsidRPr="004A5129">
        <w:rPr>
          <w:rFonts w:ascii="Arial" w:hAnsi="Arial" w:cs="Arial"/>
          <w:sz w:val="20"/>
          <w:szCs w:val="20"/>
          <w:vertAlign w:val="superscript"/>
          <w:lang w:bidi="he-IL"/>
        </w:rPr>
        <w:t xml:space="preserve"> </w:t>
      </w:r>
      <w:r w:rsidR="004A5129">
        <w:rPr>
          <w:rFonts w:ascii="SBL Greek" w:hAnsi="SBL Greek" w:cs="SBL Greek"/>
          <w:lang w:bidi="he-IL"/>
        </w:rPr>
        <w:t xml:space="preserve"> εἰπὸν πρὸς Ζοροβαβελ τὸν τοῦ Σαλαθιηλ ἐκ φυλῆς Ιουδα</w:t>
      </w:r>
      <w:r w:rsidR="004A5129" w:rsidRPr="004A5129">
        <w:rPr>
          <w:rFonts w:ascii="Arial" w:hAnsi="Arial" w:cs="Arial"/>
          <w:sz w:val="20"/>
          <w:szCs w:val="20"/>
          <w:lang w:bidi="he-IL"/>
        </w:rPr>
        <w:t xml:space="preserve"> (</w:t>
      </w:r>
      <w:r w:rsidR="00FF131D">
        <w:rPr>
          <w:rFonts w:ascii="Arial" w:hAnsi="Arial" w:cs="Arial"/>
          <w:sz w:val="20"/>
          <w:szCs w:val="20"/>
          <w:lang w:bidi="he-IL"/>
        </w:rPr>
        <w:t>Αγγαίος</w:t>
      </w:r>
      <w:r w:rsidR="004A5129">
        <w:rPr>
          <w:rFonts w:ascii="Arial" w:hAnsi="Arial" w:cs="Arial"/>
          <w:sz w:val="20"/>
          <w:szCs w:val="20"/>
          <w:lang w:val="en-US" w:bidi="he-IL"/>
        </w:rPr>
        <w:t> </w:t>
      </w:r>
      <w:r w:rsidR="004A5129" w:rsidRPr="004A5129">
        <w:rPr>
          <w:rFonts w:ascii="Arial" w:hAnsi="Arial" w:cs="Arial"/>
          <w:sz w:val="20"/>
          <w:szCs w:val="20"/>
          <w:lang w:bidi="he-IL"/>
        </w:rPr>
        <w:t>2:21)</w:t>
      </w:r>
      <w:r w:rsidRPr="008E3CFE">
        <w:rPr>
          <w:sz w:val="28"/>
          <w:szCs w:val="28"/>
        </w:rPr>
        <w:t xml:space="preserve"> Παράλληλα από τον Ιωσία γίνεται η παρουσία του γραπτού νόμου</w:t>
      </w:r>
      <w:r w:rsidR="0004716E" w:rsidRPr="0004716E">
        <w:rPr>
          <w:sz w:val="28"/>
          <w:szCs w:val="28"/>
        </w:rPr>
        <w:t>,</w:t>
      </w:r>
      <w:r w:rsidRPr="008E3CFE">
        <w:rPr>
          <w:sz w:val="28"/>
          <w:szCs w:val="28"/>
        </w:rPr>
        <w:t xml:space="preserve"> για να στηρίξει την νέα εξουσία</w:t>
      </w:r>
      <w:r w:rsidR="00D957CC">
        <w:rPr>
          <w:sz w:val="28"/>
          <w:szCs w:val="28"/>
        </w:rPr>
        <w:t>,</w:t>
      </w:r>
      <w:r w:rsidRPr="008E3CFE">
        <w:rPr>
          <w:sz w:val="28"/>
          <w:szCs w:val="28"/>
        </w:rPr>
        <w:t xml:space="preserve"> που είναι τώρα οι κάτοχοι του ιερού Νόμου</w:t>
      </w:r>
      <w:r>
        <w:rPr>
          <w:sz w:val="28"/>
          <w:szCs w:val="28"/>
        </w:rPr>
        <w:t>,</w:t>
      </w:r>
      <w:r w:rsidRPr="008E3CFE">
        <w:rPr>
          <w:sz w:val="28"/>
          <w:szCs w:val="28"/>
        </w:rPr>
        <w:t xml:space="preserve"> δηλαδή το ιερατείο. Από το 400 π.Χ. μάλιστα ως εθνάρχης υπάρχει μόνο ο αρχιερέας. Στην πραγματικότητα αυτό σήμαινε έξωση του Θεού από τη διοίκηση του λαού. Ο αρχιερέας και οι ιερατικοί κύκλοι εκφράζοντα</w:t>
      </w:r>
      <w:r>
        <w:rPr>
          <w:sz w:val="28"/>
          <w:szCs w:val="28"/>
        </w:rPr>
        <w:t>ς</w:t>
      </w:r>
      <w:r w:rsidRPr="008E3CFE">
        <w:rPr>
          <w:sz w:val="28"/>
          <w:szCs w:val="28"/>
        </w:rPr>
        <w:t xml:space="preserve"> την εξουσία τους την απομακρύνουν από το φυσικό δίκαιο του Νόμου του Θεού</w:t>
      </w:r>
      <w:r>
        <w:rPr>
          <w:sz w:val="28"/>
          <w:szCs w:val="28"/>
        </w:rPr>
        <w:t>,</w:t>
      </w:r>
      <w:r w:rsidRPr="008E3CFE">
        <w:rPr>
          <w:sz w:val="28"/>
          <w:szCs w:val="28"/>
        </w:rPr>
        <w:t xml:space="preserve"> ερμηνεύοντας το Νόμο κατά το δοκούν και συμφέρον. Βέβαια προβάλλουν τυπικούς κανόνες έναντι της ουσίας</w:t>
      </w:r>
      <w:r>
        <w:rPr>
          <w:sz w:val="28"/>
          <w:szCs w:val="28"/>
        </w:rPr>
        <w:t>,</w:t>
      </w:r>
      <w:r w:rsidRPr="008E3CFE">
        <w:rPr>
          <w:sz w:val="28"/>
          <w:szCs w:val="28"/>
        </w:rPr>
        <w:t xml:space="preserve"> αναδεικνύουν διατάξεις που πιέζουν και σκλαβώνουν το λαό και σκοτώνουν τον άνθρωπο</w:t>
      </w:r>
      <w:r w:rsidR="0004716E" w:rsidRPr="0004716E">
        <w:rPr>
          <w:sz w:val="28"/>
          <w:szCs w:val="28"/>
        </w:rPr>
        <w:t>,</w:t>
      </w:r>
      <w:r w:rsidRPr="008E3CFE">
        <w:rPr>
          <w:sz w:val="28"/>
          <w:szCs w:val="28"/>
        </w:rPr>
        <w:t xml:space="preserve"> θεοποιώντας το Νόμο</w:t>
      </w:r>
      <w:r w:rsidR="00DC7591">
        <w:rPr>
          <w:sz w:val="28"/>
          <w:szCs w:val="28"/>
        </w:rPr>
        <w:t>,</w:t>
      </w:r>
      <w:r w:rsidRPr="008E3CFE">
        <w:rPr>
          <w:sz w:val="28"/>
          <w:szCs w:val="28"/>
        </w:rPr>
        <w:t xml:space="preserve"> που είναι πλέον ανθρώπινο κατασκεύασμα και όχι φωνή και Λόγος Θεού.</w:t>
      </w:r>
      <w:r w:rsidR="005F36F9" w:rsidRPr="00A2247E">
        <w:rPr>
          <w:rStyle w:val="a7"/>
        </w:rPr>
        <w:footnoteReference w:id="792"/>
      </w:r>
      <w:r w:rsidRPr="008E3CFE">
        <w:rPr>
          <w:sz w:val="28"/>
          <w:szCs w:val="28"/>
        </w:rPr>
        <w:t xml:space="preserve"> Έτσι διατάξεις για το Σάββατο</w:t>
      </w:r>
      <w:r>
        <w:rPr>
          <w:sz w:val="28"/>
          <w:szCs w:val="28"/>
        </w:rPr>
        <w:t>,</w:t>
      </w:r>
      <w:r w:rsidR="00D957CC">
        <w:rPr>
          <w:sz w:val="28"/>
          <w:szCs w:val="28"/>
        </w:rPr>
        <w:t xml:space="preserve"> </w:t>
      </w:r>
      <w:r w:rsidRPr="008E3CFE">
        <w:rPr>
          <w:sz w:val="28"/>
          <w:szCs w:val="28"/>
        </w:rPr>
        <w:t>τις καθαρές τροφές</w:t>
      </w:r>
      <w:r>
        <w:rPr>
          <w:sz w:val="28"/>
          <w:szCs w:val="28"/>
        </w:rPr>
        <w:t>,</w:t>
      </w:r>
      <w:r w:rsidRPr="008E3CFE">
        <w:rPr>
          <w:sz w:val="28"/>
          <w:szCs w:val="28"/>
        </w:rPr>
        <w:t xml:space="preserve"> τους καθαρμούς</w:t>
      </w:r>
      <w:r>
        <w:rPr>
          <w:sz w:val="28"/>
          <w:szCs w:val="28"/>
        </w:rPr>
        <w:t>,</w:t>
      </w:r>
      <w:r w:rsidRPr="008E3CFE">
        <w:rPr>
          <w:sz w:val="28"/>
          <w:szCs w:val="28"/>
        </w:rPr>
        <w:t xml:space="preserve"> την περιτομή αποκτούν ξηρότητα</w:t>
      </w:r>
      <w:r>
        <w:rPr>
          <w:sz w:val="28"/>
          <w:szCs w:val="28"/>
        </w:rPr>
        <w:t>,</w:t>
      </w:r>
      <w:r w:rsidRPr="008E3CFE">
        <w:rPr>
          <w:sz w:val="28"/>
          <w:szCs w:val="28"/>
        </w:rPr>
        <w:t xml:space="preserve"> αυστηρότητα</w:t>
      </w:r>
      <w:r>
        <w:rPr>
          <w:sz w:val="28"/>
          <w:szCs w:val="28"/>
        </w:rPr>
        <w:t>,</w:t>
      </w:r>
      <w:r w:rsidRPr="008E3CFE">
        <w:rPr>
          <w:sz w:val="28"/>
          <w:szCs w:val="28"/>
        </w:rPr>
        <w:t xml:space="preserve"> τυπικότητα</w:t>
      </w:r>
      <w:r>
        <w:rPr>
          <w:sz w:val="28"/>
          <w:szCs w:val="28"/>
        </w:rPr>
        <w:t>,</w:t>
      </w:r>
      <w:r w:rsidRPr="008E3CFE">
        <w:rPr>
          <w:sz w:val="28"/>
          <w:szCs w:val="28"/>
        </w:rPr>
        <w:t xml:space="preserve"> καθόλου πλαστικότητα και ευελιξία και </w:t>
      </w:r>
      <w:r>
        <w:rPr>
          <w:sz w:val="28"/>
          <w:szCs w:val="28"/>
        </w:rPr>
        <w:t xml:space="preserve">γίνονται </w:t>
      </w:r>
      <w:r w:rsidRPr="008E3CFE">
        <w:rPr>
          <w:sz w:val="28"/>
          <w:szCs w:val="28"/>
        </w:rPr>
        <w:t>όργανα κυριαρχίας των ομάδων που τα ελέγχουν. Έτσι ο Νόμος του Θεού (Τορά)</w:t>
      </w:r>
      <w:r w:rsidR="0004716E" w:rsidRPr="0004716E">
        <w:rPr>
          <w:sz w:val="28"/>
          <w:szCs w:val="28"/>
        </w:rPr>
        <w:t>,</w:t>
      </w:r>
      <w:r w:rsidRPr="008E3CFE">
        <w:rPr>
          <w:sz w:val="28"/>
          <w:szCs w:val="28"/>
        </w:rPr>
        <w:t xml:space="preserve"> ερμηνευμένος από το ιερατείο λειτουργεί σε βάρος των ανθρώπων</w:t>
      </w:r>
      <w:r w:rsidR="0004716E" w:rsidRPr="0004716E">
        <w:rPr>
          <w:sz w:val="28"/>
          <w:szCs w:val="28"/>
        </w:rPr>
        <w:t>,</w:t>
      </w:r>
      <w:r w:rsidRPr="008E3CFE">
        <w:rPr>
          <w:sz w:val="28"/>
          <w:szCs w:val="28"/>
        </w:rPr>
        <w:t xml:space="preserve"> αδικώντας βέβαια και την ουσία του. Είναι ο νόμος για το νόμο και όχι ο νόμος για τον άνθρωπο.</w:t>
      </w:r>
    </w:p>
    <w:p w14:paraId="7B4DBCC1" w14:textId="16C59C7B" w:rsidR="00DC5215" w:rsidRPr="008E3CFE" w:rsidRDefault="00DC5215" w:rsidP="00642409">
      <w:pPr>
        <w:tabs>
          <w:tab w:val="left" w:pos="6480"/>
        </w:tabs>
        <w:ind w:left="-1134" w:right="-949" w:firstLine="567"/>
        <w:jc w:val="both"/>
        <w:rPr>
          <w:sz w:val="28"/>
          <w:szCs w:val="28"/>
        </w:rPr>
      </w:pPr>
      <w:r w:rsidRPr="008E3CFE">
        <w:rPr>
          <w:sz w:val="28"/>
          <w:szCs w:val="28"/>
        </w:rPr>
        <w:t>Ένας άλλος σημαντικός στύλος στην ιουδαϊκή πολιτική σκέψη προέρχεται από το 332π.Χ. που ο αρχιερέας Σ</w:t>
      </w:r>
      <w:r>
        <w:rPr>
          <w:sz w:val="28"/>
          <w:szCs w:val="28"/>
        </w:rPr>
        <w:t>ί</w:t>
      </w:r>
      <w:r w:rsidRPr="008E3CFE">
        <w:rPr>
          <w:sz w:val="28"/>
          <w:szCs w:val="28"/>
        </w:rPr>
        <w:t>μων με τους προκρίτους των Ιεροσολύμων υποδέχονται τον Μέγα Αλέξανδρο στην Ιόππη και από τότε ο Ιουδαϊσμός μέχρι</w:t>
      </w:r>
      <w:r w:rsidR="00DF2C1E">
        <w:rPr>
          <w:sz w:val="28"/>
          <w:szCs w:val="28"/>
        </w:rPr>
        <w:t xml:space="preserve"> τα</w:t>
      </w:r>
      <w:r w:rsidRPr="008E3CFE">
        <w:rPr>
          <w:sz w:val="28"/>
          <w:szCs w:val="28"/>
        </w:rPr>
        <w:t xml:space="preserve"> χρόνια</w:t>
      </w:r>
      <w:r w:rsidR="00DF2C1E">
        <w:rPr>
          <w:sz w:val="28"/>
          <w:szCs w:val="28"/>
        </w:rPr>
        <w:t xml:space="preserve"> του Ιησού</w:t>
      </w:r>
      <w:r w:rsidRPr="008E3CFE">
        <w:rPr>
          <w:sz w:val="28"/>
          <w:szCs w:val="28"/>
        </w:rPr>
        <w:t xml:space="preserve"> συγχρωτίζεται με τον Ελληνισμό.</w:t>
      </w:r>
      <w:r w:rsidR="00D14C7C">
        <w:rPr>
          <w:rStyle w:val="a7"/>
          <w:sz w:val="28"/>
          <w:szCs w:val="28"/>
        </w:rPr>
        <w:footnoteReference w:id="793"/>
      </w:r>
      <w:r w:rsidRPr="008E3CFE">
        <w:rPr>
          <w:sz w:val="28"/>
          <w:szCs w:val="28"/>
        </w:rPr>
        <w:t xml:space="preserve"> Αρχίζει ένας πολιτιστικός διάλογος ελληνισμού και Ιουδαϊσμού</w:t>
      </w:r>
      <w:r w:rsidR="0004716E" w:rsidRPr="0004716E">
        <w:rPr>
          <w:sz w:val="28"/>
          <w:szCs w:val="28"/>
        </w:rPr>
        <w:t>,</w:t>
      </w:r>
      <w:r w:rsidRPr="008E3CFE">
        <w:rPr>
          <w:sz w:val="28"/>
          <w:szCs w:val="28"/>
        </w:rPr>
        <w:t xml:space="preserve"> που παρουσιάζεται ιδιαίτερα στον ελληνιστή Ιουδαίο Φίλωνα. Ενδεικτικά τέτοια δείγματα είναι η μετάφραση της </w:t>
      </w:r>
      <w:r w:rsidR="00DC7591">
        <w:rPr>
          <w:sz w:val="28"/>
          <w:szCs w:val="28"/>
        </w:rPr>
        <w:t>Β</w:t>
      </w:r>
      <w:r w:rsidRPr="008E3CFE">
        <w:rPr>
          <w:sz w:val="28"/>
          <w:szCs w:val="28"/>
        </w:rPr>
        <w:t>ίβλου από τους Ο΄</w:t>
      </w:r>
      <w:r>
        <w:rPr>
          <w:sz w:val="28"/>
          <w:szCs w:val="28"/>
        </w:rPr>
        <w:t xml:space="preserve"> </w:t>
      </w:r>
      <w:r w:rsidRPr="008E3CFE">
        <w:rPr>
          <w:sz w:val="28"/>
          <w:szCs w:val="28"/>
        </w:rPr>
        <w:t>στην Αλεξάνδρεια</w:t>
      </w:r>
      <w:r>
        <w:rPr>
          <w:sz w:val="28"/>
          <w:szCs w:val="28"/>
        </w:rPr>
        <w:t>,</w:t>
      </w:r>
      <w:r w:rsidRPr="008E3CFE">
        <w:rPr>
          <w:sz w:val="28"/>
          <w:szCs w:val="28"/>
        </w:rPr>
        <w:t xml:space="preserve"> όπως και η αναγωγή στην ιουδαϊκή σκέψη του καλού και αγαθού. Στην πολυπολιτισμική ιερή πόλη του ιουδαϊσμού</w:t>
      </w:r>
      <w:r>
        <w:rPr>
          <w:sz w:val="28"/>
          <w:szCs w:val="28"/>
        </w:rPr>
        <w:t>,</w:t>
      </w:r>
      <w:r w:rsidRPr="008E3CFE">
        <w:rPr>
          <w:sz w:val="28"/>
          <w:szCs w:val="28"/>
        </w:rPr>
        <w:t xml:space="preserve"> την Ιερουσαλήμ συναντά κάποιος τα στοιχεία της ελληνικής πόλεως που ήταν το γυμναστήριο</w:t>
      </w:r>
      <w:r>
        <w:rPr>
          <w:sz w:val="28"/>
          <w:szCs w:val="28"/>
        </w:rPr>
        <w:t>,</w:t>
      </w:r>
      <w:r w:rsidRPr="008E3CFE">
        <w:rPr>
          <w:sz w:val="28"/>
          <w:szCs w:val="28"/>
        </w:rPr>
        <w:t xml:space="preserve"> το εφηβε</w:t>
      </w:r>
      <w:r>
        <w:rPr>
          <w:sz w:val="28"/>
          <w:szCs w:val="28"/>
        </w:rPr>
        <w:t>ί</w:t>
      </w:r>
      <w:r w:rsidRPr="008E3CFE">
        <w:rPr>
          <w:sz w:val="28"/>
          <w:szCs w:val="28"/>
        </w:rPr>
        <w:t>ο με ελληνικό σχολείο και</w:t>
      </w:r>
      <w:r>
        <w:rPr>
          <w:sz w:val="28"/>
          <w:szCs w:val="28"/>
        </w:rPr>
        <w:t xml:space="preserve"> την</w:t>
      </w:r>
      <w:r w:rsidRPr="008E3CFE">
        <w:rPr>
          <w:sz w:val="28"/>
          <w:szCs w:val="28"/>
        </w:rPr>
        <w:t xml:space="preserve"> αγορά. Η εθνικιστική και θρησκευτική αντίδραση των Ιουδαίων Μακκαβαίων στη δαιμονιώδη και εξευτελιστική για τον ελληνικό πολιτισμό παρέμβαση του Αντι</w:t>
      </w:r>
      <w:r>
        <w:rPr>
          <w:sz w:val="28"/>
          <w:szCs w:val="28"/>
        </w:rPr>
        <w:t>ό</w:t>
      </w:r>
      <w:r w:rsidRPr="008E3CFE">
        <w:rPr>
          <w:sz w:val="28"/>
          <w:szCs w:val="28"/>
        </w:rPr>
        <w:t>χου του Δ΄ να υποβιβάσει την Ιερουσαλήμ από πόλη σε κατοικία φρουράς</w:t>
      </w:r>
      <w:r>
        <w:rPr>
          <w:sz w:val="28"/>
          <w:szCs w:val="28"/>
        </w:rPr>
        <w:t>,</w:t>
      </w:r>
      <w:r w:rsidRPr="008E3CFE">
        <w:rPr>
          <w:sz w:val="28"/>
          <w:szCs w:val="28"/>
        </w:rPr>
        <w:t xml:space="preserve"> να επιβάλλει φορολογία και να καταργήσει την Ιουδαϊκή θρησκεία και να επιβάλλει το βδέλυγμα της ερημώσεως στο Ναό</w:t>
      </w:r>
      <w:r w:rsidR="003A164B" w:rsidRPr="00A2247E">
        <w:rPr>
          <w:rStyle w:val="a7"/>
        </w:rPr>
        <w:footnoteReference w:id="794"/>
      </w:r>
      <w:r w:rsidR="00DF2C1E">
        <w:rPr>
          <w:sz w:val="28"/>
          <w:szCs w:val="28"/>
        </w:rPr>
        <w:t xml:space="preserve"> είναι μια άλλη προσπάθεια του γνήσιου Ισραήλ να διατηρήσει τη σχέση του ζωντανή με τον Γιαχβέ του</w:t>
      </w:r>
      <w:r w:rsidRPr="008E3CFE">
        <w:rPr>
          <w:sz w:val="28"/>
          <w:szCs w:val="28"/>
        </w:rPr>
        <w:t>.</w:t>
      </w:r>
      <w:r w:rsidR="000C6E31" w:rsidRPr="00A2247E">
        <w:rPr>
          <w:rStyle w:val="a7"/>
        </w:rPr>
        <w:footnoteReference w:id="795"/>
      </w:r>
      <w:r w:rsidRPr="008E3CFE">
        <w:rPr>
          <w:sz w:val="28"/>
          <w:szCs w:val="28"/>
        </w:rPr>
        <w:t xml:space="preserve"> </w:t>
      </w:r>
    </w:p>
    <w:p w14:paraId="704F2309" w14:textId="450CF2CA" w:rsidR="00DC5215" w:rsidRDefault="00DC5215" w:rsidP="00642409">
      <w:pPr>
        <w:tabs>
          <w:tab w:val="left" w:pos="6480"/>
        </w:tabs>
        <w:ind w:left="-1134" w:right="-949" w:firstLine="567"/>
        <w:jc w:val="both"/>
        <w:rPr>
          <w:sz w:val="28"/>
          <w:szCs w:val="28"/>
        </w:rPr>
      </w:pPr>
      <w:r w:rsidRPr="008E3CFE">
        <w:rPr>
          <w:sz w:val="28"/>
          <w:szCs w:val="28"/>
        </w:rPr>
        <w:t>Όλα αυτά που αποτελούν την ιστορική συνείδηση το</w:t>
      </w:r>
      <w:r w:rsidR="00DF2C1E">
        <w:rPr>
          <w:sz w:val="28"/>
          <w:szCs w:val="28"/>
        </w:rPr>
        <w:t>υ Ιουδαϊσμού</w:t>
      </w:r>
      <w:r w:rsidRPr="008E3CFE">
        <w:rPr>
          <w:sz w:val="28"/>
          <w:szCs w:val="28"/>
        </w:rPr>
        <w:t xml:space="preserve"> τον καθοδηγούν ώστε να διαμορφώσει συγκεκριμένη άποψη για την πολιτική εξουσία και τη σχέση της με το Θεό.</w:t>
      </w:r>
      <w:r>
        <w:rPr>
          <w:sz w:val="28"/>
          <w:szCs w:val="28"/>
        </w:rPr>
        <w:t xml:space="preserve"> Όλος ο ιουδαϊκός κόσμος βέβαια προετοίμαζε την εμφάνιση του προσώπου εκείνου που θα </w:t>
      </w:r>
      <w:r>
        <w:rPr>
          <w:sz w:val="28"/>
          <w:szCs w:val="28"/>
        </w:rPr>
        <w:lastRenderedPageBreak/>
        <w:t>συγκλόνιζε τον</w:t>
      </w:r>
      <w:r w:rsidR="005E0427">
        <w:rPr>
          <w:sz w:val="28"/>
          <w:szCs w:val="28"/>
        </w:rPr>
        <w:t xml:space="preserve"> Ιωάννη</w:t>
      </w:r>
      <w:r>
        <w:rPr>
          <w:sz w:val="28"/>
          <w:szCs w:val="28"/>
        </w:rPr>
        <w:t xml:space="preserve"> και θα του μεταμόρφωνε την ύπαρξή του και αυτό δεν είναι άλλο από τον Ιησού.</w:t>
      </w:r>
    </w:p>
    <w:p w14:paraId="3D777711" w14:textId="41770FD4" w:rsidR="00DF061C" w:rsidRPr="00172002" w:rsidRDefault="00766134" w:rsidP="00642409">
      <w:pPr>
        <w:tabs>
          <w:tab w:val="left" w:pos="6480"/>
        </w:tabs>
        <w:ind w:left="-1134" w:right="-949" w:firstLine="567"/>
        <w:jc w:val="both"/>
        <w:rPr>
          <w:rFonts w:ascii="Times New Roman" w:hAnsi="Times New Roman" w:cs="Times New Roman"/>
          <w:sz w:val="24"/>
          <w:szCs w:val="24"/>
        </w:rPr>
      </w:pPr>
      <w:r w:rsidRPr="00172002">
        <w:rPr>
          <w:rFonts w:ascii="Times New Roman" w:hAnsi="Times New Roman" w:cs="Times New Roman"/>
          <w:sz w:val="24"/>
          <w:szCs w:val="24"/>
        </w:rPr>
        <w:t>4</w:t>
      </w:r>
      <w:r w:rsidR="00DF061C" w:rsidRPr="00172002">
        <w:rPr>
          <w:rFonts w:ascii="Times New Roman" w:hAnsi="Times New Roman" w:cs="Times New Roman"/>
          <w:sz w:val="24"/>
          <w:szCs w:val="24"/>
        </w:rPr>
        <w:t xml:space="preserve">. Η ΣΤΑΣΗ ΤΟΥ ΙΗΣΟΥ ΕΝΑΝΤΙ ΤΗΣ </w:t>
      </w:r>
      <w:r w:rsidRPr="00172002">
        <w:rPr>
          <w:rFonts w:ascii="Times New Roman" w:hAnsi="Times New Roman" w:cs="Times New Roman"/>
          <w:sz w:val="24"/>
          <w:szCs w:val="24"/>
        </w:rPr>
        <w:t>«</w:t>
      </w:r>
      <w:r w:rsidR="00DF061C" w:rsidRPr="00172002">
        <w:rPr>
          <w:rFonts w:ascii="Times New Roman" w:hAnsi="Times New Roman" w:cs="Times New Roman"/>
          <w:sz w:val="24"/>
          <w:szCs w:val="24"/>
        </w:rPr>
        <w:t>ΕΞΟΥΣΙΑΣ</w:t>
      </w:r>
      <w:r w:rsidRPr="00172002">
        <w:rPr>
          <w:rFonts w:ascii="Times New Roman" w:hAnsi="Times New Roman" w:cs="Times New Roman"/>
          <w:sz w:val="24"/>
          <w:szCs w:val="24"/>
        </w:rPr>
        <w:t>».</w:t>
      </w:r>
    </w:p>
    <w:p w14:paraId="681BED5B" w14:textId="30C23E70" w:rsidR="00DC5215" w:rsidRDefault="00EE508C" w:rsidP="00642409">
      <w:pPr>
        <w:ind w:left="-1134" w:right="-949" w:firstLine="567"/>
        <w:jc w:val="both"/>
        <w:rPr>
          <w:sz w:val="28"/>
          <w:szCs w:val="28"/>
        </w:rPr>
      </w:pPr>
      <w:r>
        <w:rPr>
          <w:sz w:val="28"/>
          <w:szCs w:val="28"/>
        </w:rPr>
        <w:t>Αυτός έ</w:t>
      </w:r>
      <w:r w:rsidR="00DC5215">
        <w:rPr>
          <w:sz w:val="28"/>
          <w:szCs w:val="28"/>
        </w:rPr>
        <w:t xml:space="preserve">ρχεται να αποκαθαίρει μύθους από τις εξουσίες που ταλαιπώρησαν τους ανθρώπους  απελευθερώνοντας </w:t>
      </w:r>
      <w:r>
        <w:rPr>
          <w:sz w:val="28"/>
          <w:szCs w:val="28"/>
        </w:rPr>
        <w:t>τους.</w:t>
      </w:r>
      <w:r w:rsidR="00DC5215">
        <w:rPr>
          <w:sz w:val="28"/>
          <w:szCs w:val="28"/>
        </w:rPr>
        <w:t xml:space="preserve"> Πρώτα το έκανε ο ίδιος  με  τη  διδασκαλία του και τα θαύματα του στη γη την Αγία και μετά με τη ζωοποιό Σταύρωση και την Ανάσταση Του. Το έργο του συνέχισαν οι μαθητές του ως απόστολοι και στη συνέχεια η εκκλησία του</w:t>
      </w:r>
      <w:r w:rsidR="0004716E" w:rsidRPr="0004716E">
        <w:rPr>
          <w:sz w:val="28"/>
          <w:szCs w:val="28"/>
        </w:rPr>
        <w:t>,</w:t>
      </w:r>
      <w:r w:rsidR="00DC5215">
        <w:rPr>
          <w:sz w:val="28"/>
          <w:szCs w:val="28"/>
        </w:rPr>
        <w:t xml:space="preserve"> που στον καθαρό της Λόγο αποκαθαίρει τον άνθρωπο από τυραννικές εξουσίες. Κάτι που όταν ακούγονταν στο στόμα των προφητών και σύρονταν για αιώνες στην </w:t>
      </w:r>
      <w:r>
        <w:rPr>
          <w:sz w:val="28"/>
          <w:szCs w:val="28"/>
        </w:rPr>
        <w:t xml:space="preserve">αποκαλυπτική </w:t>
      </w:r>
      <w:r w:rsidR="00DC5215">
        <w:rPr>
          <w:sz w:val="28"/>
          <w:szCs w:val="28"/>
        </w:rPr>
        <w:t>παράδοση προφορική και γραπτή του Ιουδαϊσμού, γίνεται πραγματικότητα όταν ο Εμμανουήλ</w:t>
      </w:r>
      <w:r w:rsidR="00D957CC">
        <w:rPr>
          <w:sz w:val="28"/>
          <w:szCs w:val="28"/>
        </w:rPr>
        <w:t>,</w:t>
      </w:r>
      <w:r>
        <w:rPr>
          <w:sz w:val="28"/>
          <w:szCs w:val="28"/>
        </w:rPr>
        <w:t xml:space="preserve"> δηλαδή </w:t>
      </w:r>
      <w:r w:rsidR="00DC5215">
        <w:rPr>
          <w:sz w:val="28"/>
          <w:szCs w:val="28"/>
        </w:rPr>
        <w:t xml:space="preserve">ο Θεός μεθ΄ημών, παραμένει μαζί  με τον άνθρωπο και είναι απόλυτος στις υποσχέσεις του. </w:t>
      </w:r>
    </w:p>
    <w:p w14:paraId="126DAD21" w14:textId="4B56AA71" w:rsidR="00DC5215" w:rsidRDefault="00DC5215" w:rsidP="00642409">
      <w:pPr>
        <w:ind w:left="-1134" w:right="-949" w:firstLine="567"/>
        <w:jc w:val="both"/>
        <w:rPr>
          <w:sz w:val="28"/>
          <w:szCs w:val="28"/>
        </w:rPr>
      </w:pPr>
      <w:r>
        <w:rPr>
          <w:sz w:val="28"/>
          <w:szCs w:val="28"/>
        </w:rPr>
        <w:t>Η προτροπή του Ιησού προς τους περιοδεύοντας μαθητές του, να μην φέρουν πήρα (σακίδιο), χαλκό(τα χαμηλότερα σε αξία χάλκινα νομίσματα) και δεύτερο χιτώνα (Μρκ.6.8), υποδηλώνει την απελευθέρωσή του από κάθε κέντρο οικονομικής εξουσίας και αναδεικνύει την απόλυτη εξάρτηση του από το Θεό. Η επιλογή των μαθητών του δε γίνεται από τους κοινωνικά καταξιωμένους ιερατικούς κύκλους, τους οποίους απορρίπτει.</w:t>
      </w:r>
      <w:r w:rsidR="00652594" w:rsidRPr="00A2247E">
        <w:rPr>
          <w:rStyle w:val="a7"/>
        </w:rPr>
        <w:footnoteReference w:id="796"/>
      </w:r>
      <w:r>
        <w:rPr>
          <w:sz w:val="28"/>
          <w:szCs w:val="28"/>
        </w:rPr>
        <w:t xml:space="preserve"> Ενώνει στους μαθητές του αντίπαλες ομάδες, όπως ζηλωτές (υιοί Ζεβεδαίου Σίμων ο Κανανίτης  ίσως και ο Πέτρος) με ένα τελώνη εκπρόσωπο της καθεστηκυίας τάξης</w:t>
      </w:r>
      <w:r w:rsidR="0004716E" w:rsidRPr="0004716E">
        <w:rPr>
          <w:sz w:val="28"/>
          <w:szCs w:val="28"/>
        </w:rPr>
        <w:t>,</w:t>
      </w:r>
      <w:r>
        <w:rPr>
          <w:sz w:val="28"/>
          <w:szCs w:val="28"/>
        </w:rPr>
        <w:t xml:space="preserve"> τον Ματθαίο, καταδεικνύει το όντως άλλο της παρουσίας της βασιλείας του</w:t>
      </w:r>
      <w:r w:rsidR="0004716E" w:rsidRPr="0004716E">
        <w:rPr>
          <w:sz w:val="28"/>
          <w:szCs w:val="28"/>
        </w:rPr>
        <w:t>,</w:t>
      </w:r>
      <w:r>
        <w:rPr>
          <w:sz w:val="28"/>
          <w:szCs w:val="28"/>
        </w:rPr>
        <w:t xml:space="preserve"> που προσφέρεται ως δώρο κατεξοχήν στους αμαρτωλούς, στους περιθωριακούς, τις πόρνες και τους τελώνες.</w:t>
      </w:r>
      <w:r w:rsidRPr="00A2247E">
        <w:rPr>
          <w:rStyle w:val="a7"/>
        </w:rPr>
        <w:footnoteReference w:id="797"/>
      </w:r>
      <w:r>
        <w:rPr>
          <w:sz w:val="28"/>
          <w:szCs w:val="28"/>
        </w:rPr>
        <w:t xml:space="preserve"> </w:t>
      </w:r>
    </w:p>
    <w:p w14:paraId="4860D6B0" w14:textId="3B6C6B17" w:rsidR="00EE508C" w:rsidRDefault="00DC5215" w:rsidP="00642409">
      <w:pPr>
        <w:ind w:left="-1134" w:right="-949" w:firstLine="567"/>
        <w:jc w:val="both"/>
        <w:rPr>
          <w:sz w:val="28"/>
          <w:szCs w:val="28"/>
        </w:rPr>
      </w:pPr>
      <w:r>
        <w:rPr>
          <w:sz w:val="28"/>
          <w:szCs w:val="28"/>
        </w:rPr>
        <w:t>Στην παραβολή του πλουσίου και του Λαζάρου</w:t>
      </w:r>
      <w:r w:rsidR="004B1230">
        <w:rPr>
          <w:sz w:val="28"/>
          <w:szCs w:val="28"/>
        </w:rPr>
        <w:t>(Λκ16:19-31)</w:t>
      </w:r>
      <w:r w:rsidR="00F159AA" w:rsidRPr="00F159AA">
        <w:rPr>
          <w:sz w:val="28"/>
          <w:szCs w:val="28"/>
        </w:rPr>
        <w:t>,</w:t>
      </w:r>
      <w:r>
        <w:rPr>
          <w:sz w:val="28"/>
          <w:szCs w:val="28"/>
        </w:rPr>
        <w:t xml:space="preserve"> ο Λάζαρος υπομένει αγόγγυστα την αδικία και δεν ξεκινά ένα ταξικό αγώνα. Η δικαίωση του είναι στη βασιλεία του Θεού.</w:t>
      </w:r>
      <w:r w:rsidR="002B0182">
        <w:rPr>
          <w:sz w:val="28"/>
          <w:szCs w:val="28"/>
        </w:rPr>
        <w:t xml:space="preserve"> Ο Ιησούς</w:t>
      </w:r>
      <w:r>
        <w:rPr>
          <w:sz w:val="28"/>
          <w:szCs w:val="28"/>
        </w:rPr>
        <w:t xml:space="preserve"> </w:t>
      </w:r>
      <w:r w:rsidR="002B0182">
        <w:rPr>
          <w:sz w:val="28"/>
          <w:szCs w:val="28"/>
        </w:rPr>
        <w:t>έ</w:t>
      </w:r>
      <w:r w:rsidRPr="00912B77">
        <w:rPr>
          <w:sz w:val="28"/>
          <w:szCs w:val="28"/>
        </w:rPr>
        <w:t>χει ανοικτό κύκλο μαθητών και μεταξύ αυτών και οι γυναίκες</w:t>
      </w:r>
      <w:r w:rsidR="0004716E" w:rsidRPr="0004716E">
        <w:rPr>
          <w:rFonts w:ascii="Arial" w:hAnsi="Arial" w:cs="Arial"/>
          <w:sz w:val="20"/>
          <w:szCs w:val="20"/>
          <w:vertAlign w:val="superscript"/>
          <w:lang w:bidi="he-IL"/>
        </w:rPr>
        <w:t xml:space="preserve"> </w:t>
      </w:r>
      <w:r w:rsidR="0004716E">
        <w:rPr>
          <w:rFonts w:ascii="SBL Greek" w:hAnsi="SBL Greek" w:cs="SBL Greek"/>
          <w:lang w:bidi="he-IL"/>
        </w:rPr>
        <w:t xml:space="preserve"> ἦσαν δὲ ἡ Μαγδαληνὴ Μαρία καὶ Ἰωάννα καὶ Μαρία ἡ Ἰακώβου καὶ αἱ λοιπαὶ σὺν αὐταῖς. </w:t>
      </w:r>
      <w:r w:rsidR="0004716E" w:rsidRPr="0004716E">
        <w:rPr>
          <w:rFonts w:ascii="Arial" w:hAnsi="Arial" w:cs="Arial"/>
          <w:sz w:val="20"/>
          <w:szCs w:val="20"/>
          <w:lang w:bidi="he-IL"/>
        </w:rPr>
        <w:t xml:space="preserve"> (</w:t>
      </w:r>
      <w:r w:rsidR="00583DF0">
        <w:rPr>
          <w:rFonts w:ascii="Arial" w:hAnsi="Arial" w:cs="Arial"/>
          <w:sz w:val="20"/>
          <w:szCs w:val="20"/>
          <w:lang w:bidi="he-IL"/>
        </w:rPr>
        <w:t>Λκ</w:t>
      </w:r>
      <w:r w:rsidR="0004716E">
        <w:rPr>
          <w:rFonts w:ascii="Arial" w:hAnsi="Arial" w:cs="Arial"/>
          <w:sz w:val="20"/>
          <w:szCs w:val="20"/>
          <w:lang w:val="en-US" w:bidi="he-IL"/>
        </w:rPr>
        <w:t> </w:t>
      </w:r>
      <w:r w:rsidR="0004716E" w:rsidRPr="0004716E">
        <w:rPr>
          <w:rFonts w:ascii="Arial" w:hAnsi="Arial" w:cs="Arial"/>
          <w:sz w:val="20"/>
          <w:szCs w:val="20"/>
          <w:lang w:bidi="he-IL"/>
        </w:rPr>
        <w:t>24:10)</w:t>
      </w:r>
      <w:r w:rsidR="0004716E" w:rsidRPr="0004716E">
        <w:rPr>
          <w:rFonts w:ascii="SBL Greek" w:hAnsi="SBL Greek" w:cs="SBL Greek"/>
          <w:lang w:bidi="he-IL"/>
        </w:rPr>
        <w:t xml:space="preserve"> </w:t>
      </w:r>
      <w:r w:rsidR="0004716E">
        <w:rPr>
          <w:rFonts w:ascii="SBL Greek" w:hAnsi="SBL Greek" w:cs="SBL Greek"/>
          <w:lang w:bidi="he-IL"/>
        </w:rPr>
        <w:t>Μαρία ἡ Μαγδαληνὴ καὶ Μαρία ἡ [τοῦ] Ἰακώβου καὶ Σαλώμη ἠγόρασαν ἀρώματα ἵνα ἐλθοῦσαι ἀλείψωσιν αὐτόν.</w:t>
      </w:r>
      <w:r w:rsidR="0004716E" w:rsidRPr="0004716E">
        <w:rPr>
          <w:rFonts w:ascii="Arial" w:hAnsi="Arial" w:cs="Arial"/>
          <w:sz w:val="20"/>
          <w:szCs w:val="20"/>
          <w:lang w:bidi="he-IL"/>
        </w:rPr>
        <w:t xml:space="preserve"> </w:t>
      </w:r>
      <w:r w:rsidR="0004716E" w:rsidRPr="0098358D">
        <w:rPr>
          <w:rFonts w:ascii="Arial" w:hAnsi="Arial" w:cs="Arial"/>
          <w:sz w:val="20"/>
          <w:szCs w:val="20"/>
          <w:lang w:bidi="he-IL"/>
        </w:rPr>
        <w:t>(</w:t>
      </w:r>
      <w:r w:rsidR="0004716E">
        <w:rPr>
          <w:rFonts w:ascii="Arial" w:hAnsi="Arial" w:cs="Arial"/>
          <w:sz w:val="20"/>
          <w:szCs w:val="20"/>
          <w:lang w:val="en-US" w:bidi="he-IL"/>
        </w:rPr>
        <w:t>M</w:t>
      </w:r>
      <w:r w:rsidR="00583DF0">
        <w:rPr>
          <w:rFonts w:ascii="Arial" w:hAnsi="Arial" w:cs="Arial"/>
          <w:sz w:val="20"/>
          <w:szCs w:val="20"/>
          <w:lang w:bidi="he-IL"/>
        </w:rPr>
        <w:t>ρκ</w:t>
      </w:r>
      <w:r w:rsidR="0004716E" w:rsidRPr="0098358D">
        <w:rPr>
          <w:rFonts w:ascii="Arial" w:hAnsi="Arial" w:cs="Arial"/>
          <w:sz w:val="20"/>
          <w:szCs w:val="20"/>
          <w:lang w:bidi="he-IL"/>
        </w:rPr>
        <w:t>16:1)</w:t>
      </w:r>
      <w:r w:rsidRPr="00912B77">
        <w:rPr>
          <w:sz w:val="28"/>
          <w:szCs w:val="28"/>
        </w:rPr>
        <w:t>. Η βασιλεία του δεν</w:t>
      </w:r>
      <w:r>
        <w:rPr>
          <w:sz w:val="28"/>
          <w:szCs w:val="28"/>
        </w:rPr>
        <w:t xml:space="preserve"> είναι</w:t>
      </w:r>
      <w:r w:rsidRPr="00912B77">
        <w:rPr>
          <w:sz w:val="28"/>
          <w:szCs w:val="28"/>
        </w:rPr>
        <w:t xml:space="preserve"> αρχικά εντυπωσιακή παρουσία</w:t>
      </w:r>
      <w:r>
        <w:rPr>
          <w:sz w:val="28"/>
          <w:szCs w:val="28"/>
        </w:rPr>
        <w:t>,</w:t>
      </w:r>
      <w:r w:rsidRPr="00912B77">
        <w:rPr>
          <w:sz w:val="28"/>
          <w:szCs w:val="28"/>
        </w:rPr>
        <w:t xml:space="preserve"> αλλά ως μικροσκοπικός σπόρος σιναπιού μπορεί και αποδίδει καρπούς</w:t>
      </w:r>
      <w:r w:rsidR="00C7575B">
        <w:rPr>
          <w:sz w:val="28"/>
          <w:szCs w:val="28"/>
        </w:rPr>
        <w:t>(Μτθ13:31-32)</w:t>
      </w:r>
      <w:r w:rsidRPr="00912B77">
        <w:rPr>
          <w:sz w:val="28"/>
          <w:szCs w:val="28"/>
        </w:rPr>
        <w:t>. Η εσχατολογική βασιλεία με το κήρυγμα και την παρουσία του ήδη κυοφορείται αυτόματα και μυστικά στην ιστορία και στον κόσμο. Δεν είναι βίαιη επανάσταση</w:t>
      </w:r>
      <w:r>
        <w:rPr>
          <w:sz w:val="28"/>
          <w:szCs w:val="28"/>
        </w:rPr>
        <w:t>,</w:t>
      </w:r>
      <w:r w:rsidRPr="00912B77">
        <w:rPr>
          <w:sz w:val="28"/>
          <w:szCs w:val="28"/>
        </w:rPr>
        <w:t xml:space="preserve"> ανατρεπτική κοινωνικών και προσωπικών δομών</w:t>
      </w:r>
      <w:r>
        <w:rPr>
          <w:sz w:val="28"/>
          <w:szCs w:val="28"/>
        </w:rPr>
        <w:t>,</w:t>
      </w:r>
      <w:r w:rsidRPr="00912B77">
        <w:rPr>
          <w:sz w:val="28"/>
          <w:szCs w:val="28"/>
        </w:rPr>
        <w:t xml:space="preserve"> η καινή κτίση δεν διαδέχεται την παλαιά</w:t>
      </w:r>
      <w:r>
        <w:rPr>
          <w:sz w:val="28"/>
          <w:szCs w:val="28"/>
        </w:rPr>
        <w:t>,</w:t>
      </w:r>
      <w:r w:rsidRPr="00912B77">
        <w:rPr>
          <w:sz w:val="28"/>
          <w:szCs w:val="28"/>
        </w:rPr>
        <w:t xml:space="preserve"> αλλά εισβάλει σε αυτή όπως η ζύμη </w:t>
      </w:r>
      <w:r>
        <w:rPr>
          <w:sz w:val="28"/>
          <w:szCs w:val="28"/>
        </w:rPr>
        <w:t>σ</w:t>
      </w:r>
      <w:r w:rsidRPr="00912B77">
        <w:rPr>
          <w:sz w:val="28"/>
          <w:szCs w:val="28"/>
        </w:rPr>
        <w:t>το φύραμα και τη μεταμορφώνει</w:t>
      </w:r>
      <w:r w:rsidR="002B0182">
        <w:rPr>
          <w:sz w:val="28"/>
          <w:szCs w:val="28"/>
        </w:rPr>
        <w:t>(Μτθ13:31-32)</w:t>
      </w:r>
      <w:r w:rsidR="00F159AA" w:rsidRPr="00F159AA">
        <w:rPr>
          <w:sz w:val="28"/>
          <w:szCs w:val="28"/>
        </w:rPr>
        <w:t>.</w:t>
      </w:r>
      <w:r w:rsidRPr="00912B77">
        <w:rPr>
          <w:sz w:val="28"/>
          <w:szCs w:val="28"/>
        </w:rPr>
        <w:t xml:space="preserve"> Αυτός ο μυστικός χαρακτήρας υπογραμμίζεται με την εντολή του Χριστού  για αποσιώπηση των θαυμάτων του</w:t>
      </w:r>
      <w:r w:rsidR="006858B6">
        <w:rPr>
          <w:sz w:val="28"/>
          <w:szCs w:val="28"/>
        </w:rPr>
        <w:t>(Μρκ1:44)</w:t>
      </w:r>
      <w:r w:rsidR="00F159AA" w:rsidRPr="00F159AA">
        <w:rPr>
          <w:sz w:val="28"/>
          <w:szCs w:val="28"/>
        </w:rPr>
        <w:t>.</w:t>
      </w:r>
      <w:r w:rsidRPr="00912B77">
        <w:rPr>
          <w:sz w:val="28"/>
          <w:szCs w:val="28"/>
        </w:rPr>
        <w:t xml:space="preserve"> Τα θαύματα του</w:t>
      </w:r>
      <w:r>
        <w:rPr>
          <w:sz w:val="28"/>
          <w:szCs w:val="28"/>
        </w:rPr>
        <w:t>,</w:t>
      </w:r>
      <w:r w:rsidRPr="00912B77">
        <w:rPr>
          <w:sz w:val="28"/>
          <w:szCs w:val="28"/>
        </w:rPr>
        <w:t xml:space="preserve"> που νικ</w:t>
      </w:r>
      <w:r>
        <w:rPr>
          <w:sz w:val="28"/>
          <w:szCs w:val="28"/>
        </w:rPr>
        <w:t>ούν</w:t>
      </w:r>
      <w:r w:rsidRPr="00912B77">
        <w:rPr>
          <w:sz w:val="28"/>
          <w:szCs w:val="28"/>
        </w:rPr>
        <w:t xml:space="preserve"> τους ν</w:t>
      </w:r>
      <w:r w:rsidR="00EE508C">
        <w:rPr>
          <w:sz w:val="28"/>
          <w:szCs w:val="28"/>
        </w:rPr>
        <w:t>όμους</w:t>
      </w:r>
      <w:r w:rsidRPr="00912B77">
        <w:rPr>
          <w:sz w:val="28"/>
          <w:szCs w:val="28"/>
        </w:rPr>
        <w:t xml:space="preserve"> της φύσης</w:t>
      </w:r>
      <w:r>
        <w:rPr>
          <w:sz w:val="28"/>
          <w:szCs w:val="28"/>
        </w:rPr>
        <w:t xml:space="preserve"> </w:t>
      </w:r>
      <w:r w:rsidRPr="00912B77">
        <w:rPr>
          <w:sz w:val="28"/>
          <w:szCs w:val="28"/>
        </w:rPr>
        <w:t>και αποδεικνύουν τη θεότητα του</w:t>
      </w:r>
      <w:r>
        <w:rPr>
          <w:sz w:val="28"/>
          <w:szCs w:val="28"/>
        </w:rPr>
        <w:t xml:space="preserve">, </w:t>
      </w:r>
      <w:r w:rsidRPr="00912B77">
        <w:rPr>
          <w:sz w:val="28"/>
          <w:szCs w:val="28"/>
        </w:rPr>
        <w:t xml:space="preserve">τα παρουσιάζει μόνο μπροστά τους μαθητές του. Επίσης ο Ιησούς  μεταμορφώνεται μπροστά στους μαθητές του και θεωρείται από αυτούς ως άκτιστο </w:t>
      </w:r>
      <w:r w:rsidRPr="00912B77">
        <w:rPr>
          <w:sz w:val="28"/>
          <w:szCs w:val="28"/>
        </w:rPr>
        <w:lastRenderedPageBreak/>
        <w:t>φως</w:t>
      </w:r>
      <w:r w:rsidR="002B0182">
        <w:rPr>
          <w:rFonts w:cstheme="minorHAnsi"/>
          <w:sz w:val="28"/>
          <w:szCs w:val="28"/>
          <w:lang w:bidi="he-IL"/>
        </w:rPr>
        <w:t>(Μτθ17:1-8.Μρκ9:2-8.Λκ9:28-36),</w:t>
      </w:r>
      <w:r w:rsidRPr="00912B77">
        <w:rPr>
          <w:sz w:val="28"/>
          <w:szCs w:val="28"/>
        </w:rPr>
        <w:t xml:space="preserve"> αλλά στους έχοντες κοσμική εξουσία παρουσιάζεται ως μυστήριο εξευτελισμού.</w:t>
      </w:r>
      <w:r w:rsidRPr="00A2247E">
        <w:rPr>
          <w:rStyle w:val="a7"/>
        </w:rPr>
        <w:footnoteReference w:id="798"/>
      </w:r>
      <w:r w:rsidRPr="00912B77">
        <w:rPr>
          <w:rFonts w:eastAsiaTheme="minorEastAsia" w:hAnsi="Trebuchet MS"/>
          <w:color w:val="404040" w:themeColor="text1" w:themeTint="BF"/>
          <w:kern w:val="24"/>
          <w:sz w:val="30"/>
          <w:szCs w:val="30"/>
        </w:rPr>
        <w:t xml:space="preserve"> </w:t>
      </w:r>
    </w:p>
    <w:p w14:paraId="11E8F447" w14:textId="77777777" w:rsidR="00C34E6C" w:rsidRDefault="00DC5215" w:rsidP="00642409">
      <w:pPr>
        <w:ind w:left="-1134" w:right="-949" w:firstLine="567"/>
        <w:jc w:val="both"/>
        <w:rPr>
          <w:sz w:val="28"/>
          <w:szCs w:val="28"/>
        </w:rPr>
      </w:pPr>
      <w:r w:rsidRPr="00EE508C">
        <w:rPr>
          <w:rFonts w:eastAsiaTheme="minorEastAsia" w:cstheme="minorHAnsi"/>
          <w:color w:val="404040" w:themeColor="text1" w:themeTint="BF"/>
          <w:kern w:val="24"/>
          <w:sz w:val="28"/>
          <w:szCs w:val="28"/>
        </w:rPr>
        <w:t>Ο Ιησούς δεν υπήρξε ένας πολιτικός, αν και υιός του Δαβίδ, που ο ίδιος δεν διατύπωσε ποτέ τη θέση αυτή. Δεν είχε συναναστροφές με ανθρώπους της εξουσίας της εποχής του, και η εξουσία του έγκειτο σε μια χαρισματική αυθεντία. Δεν ήταν ζηλωτής επαναστάτης, αν και ήρθε σε σύγκρουση με το κατεστημένο ιερατείο. Η εξουσία καταφεύγει στη βία, ο Ιησούς όμως όχι.</w:t>
      </w:r>
    </w:p>
    <w:p w14:paraId="40592351" w14:textId="78C3FDB5" w:rsidR="00DC5215" w:rsidRPr="00C34E6C" w:rsidRDefault="00DC5215" w:rsidP="00642409">
      <w:pPr>
        <w:ind w:left="-1134" w:right="-949" w:firstLine="567"/>
        <w:jc w:val="both"/>
        <w:rPr>
          <w:sz w:val="28"/>
          <w:szCs w:val="28"/>
        </w:rPr>
      </w:pPr>
      <w:r w:rsidRPr="00C34E6C">
        <w:rPr>
          <w:rFonts w:eastAsiaTheme="minorEastAsia" w:cstheme="minorHAnsi"/>
          <w:color w:val="404040" w:themeColor="text1" w:themeTint="BF"/>
          <w:kern w:val="24"/>
          <w:sz w:val="28"/>
          <w:szCs w:val="28"/>
        </w:rPr>
        <w:t>Ο νόμος και οι προφήτες έχουν παραχωρήσει τη θέση τους στην περίοδο της χάριτος, αρχίζει η χαρμόσυνη αγγελία της βασιλείας του Θεού και ο καθένας βιάζει τον εαυτό του να εισαχθεί σε αυτή ανατρέποντας το αξιακό μοντέλο της δύναμης και του πλούτου.</w:t>
      </w:r>
    </w:p>
    <w:p w14:paraId="36ACAD4C" w14:textId="3A850A64" w:rsidR="00DC5215" w:rsidRPr="00631873" w:rsidRDefault="00DC5215"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Οι οδηγίες που έδωσε ο Κύριος προς τους μαθητές του, τα πάντα να συγχωρούν και να αγαπούν και τους εχθρούς τους δε συνάδ</w:t>
      </w:r>
      <w:r w:rsidR="00C7575B">
        <w:rPr>
          <w:rFonts w:asciiTheme="minorHAnsi" w:eastAsiaTheme="minorEastAsia" w:hAnsiTheme="minorHAnsi" w:cstheme="minorHAnsi"/>
          <w:color w:val="404040" w:themeColor="text1" w:themeTint="BF"/>
          <w:kern w:val="24"/>
          <w:sz w:val="28"/>
          <w:szCs w:val="28"/>
        </w:rPr>
        <w:t>ουν</w:t>
      </w:r>
      <w:r w:rsidRPr="00631873">
        <w:rPr>
          <w:rFonts w:asciiTheme="minorHAnsi" w:eastAsiaTheme="minorEastAsia" w:hAnsiTheme="minorHAnsi" w:cstheme="minorHAnsi"/>
          <w:color w:val="404040" w:themeColor="text1" w:themeTint="BF"/>
          <w:kern w:val="24"/>
          <w:sz w:val="28"/>
          <w:szCs w:val="28"/>
        </w:rPr>
        <w:t xml:space="preserve"> με την κυρίαρχη άποψη της προστασίας των δικαιωμάτων, και την άσκηση μιας αντιπολιτευτικής και τιμωρητικής δικαιοσύνης για οποιαδήποτε παράβαση των νόμων. </w:t>
      </w:r>
    </w:p>
    <w:p w14:paraId="19811268" w14:textId="3F95DAC4" w:rsidR="00DC5215" w:rsidRPr="00631873" w:rsidRDefault="00DC5215"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Ο Ιησούς κάνει σαφές ότι ο Καίσαρας δεν μπορεί να εκληφθεί ως Θεός, ούτε ο Θεός μπορεί να συρρικνωθεί στο επίπεδο του Καίσαρα. Η εικόνα πάνω στο νόμισμα είναι του Καίσαρα και το νόμισμα ανήκει σε αυτόν</w:t>
      </w:r>
      <w:r w:rsidR="0004716E" w:rsidRPr="0004716E">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αλλά η εικόνα του Θεού είναι ο άνθρωπος και όλοι ανήκουμε σε </w:t>
      </w:r>
      <w:r>
        <w:rPr>
          <w:rFonts w:asciiTheme="minorHAnsi" w:eastAsiaTheme="minorEastAsia" w:hAnsiTheme="minorHAnsi" w:cstheme="minorHAnsi"/>
          <w:color w:val="404040" w:themeColor="text1" w:themeTint="BF"/>
          <w:kern w:val="24"/>
          <w:sz w:val="28"/>
          <w:szCs w:val="28"/>
        </w:rPr>
        <w:t>Α</w:t>
      </w:r>
      <w:r w:rsidRPr="00631873">
        <w:rPr>
          <w:rFonts w:asciiTheme="minorHAnsi" w:eastAsiaTheme="minorEastAsia" w:hAnsiTheme="minorHAnsi" w:cstheme="minorHAnsi"/>
          <w:color w:val="404040" w:themeColor="text1" w:themeTint="BF"/>
          <w:kern w:val="24"/>
          <w:sz w:val="28"/>
          <w:szCs w:val="28"/>
        </w:rPr>
        <w:t>υτόν.</w:t>
      </w:r>
    </w:p>
    <w:p w14:paraId="07ABD270" w14:textId="2BE79A85" w:rsidR="00DC5215" w:rsidRPr="00631873" w:rsidRDefault="00DC5215"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Στον Ιωάννη διακηρύσσει ότι  το βασίλειο του δεν προέ</w:t>
      </w:r>
      <w:r w:rsidR="00C7575B">
        <w:rPr>
          <w:rFonts w:asciiTheme="minorHAnsi" w:eastAsiaTheme="minorEastAsia" w:hAnsiTheme="minorHAnsi" w:cstheme="minorHAnsi"/>
          <w:color w:val="404040" w:themeColor="text1" w:themeTint="BF"/>
          <w:kern w:val="24"/>
          <w:sz w:val="28"/>
          <w:szCs w:val="28"/>
        </w:rPr>
        <w:t>ρ</w:t>
      </w:r>
      <w:r w:rsidRPr="00631873">
        <w:rPr>
          <w:rFonts w:asciiTheme="minorHAnsi" w:eastAsiaTheme="minorEastAsia" w:hAnsiTheme="minorHAnsi" w:cstheme="minorHAnsi"/>
          <w:color w:val="404040" w:themeColor="text1" w:themeTint="BF"/>
          <w:kern w:val="24"/>
          <w:sz w:val="28"/>
          <w:szCs w:val="28"/>
        </w:rPr>
        <w:t>χεται από αυτό τον κόσμο και πιο συγκεκριμένα ότι είναι αυτοπροσώπως βασιλιάς. Έτσι καθιστά σαφές στον Πιλάτο που συνήθιζε να σκέπτεται με όρους πολιτικούς</w:t>
      </w:r>
      <w:r>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ότι δεν θα προκαλέσει επανάσταση με εγκόσμιους όρους και μέσα, δηλαδή τα όπλα</w:t>
      </w:r>
      <w:r>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για αυτό και στη Γεθσημανή θα διατάξει τον Πέτρο να ξαναβάλει το σπαθί στη θήκη του.</w:t>
      </w:r>
      <w:r w:rsidRPr="00A2247E">
        <w:rPr>
          <w:rStyle w:val="a7"/>
          <w:rFonts w:eastAsiaTheme="minorEastAsia"/>
        </w:rPr>
        <w:footnoteReference w:id="799"/>
      </w:r>
      <w:r w:rsidRPr="00631873">
        <w:rPr>
          <w:rFonts w:asciiTheme="minorHAnsi" w:eastAsiaTheme="minorEastAsia" w:hAnsiTheme="minorHAnsi" w:cstheme="minorHAnsi"/>
          <w:color w:val="404040" w:themeColor="text1" w:themeTint="BF"/>
          <w:kern w:val="24"/>
          <w:sz w:val="28"/>
          <w:szCs w:val="28"/>
        </w:rPr>
        <w:t xml:space="preserve"> Η βασιλεία του δεν είναι θεσμός</w:t>
      </w:r>
      <w:r>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για αυτό μετά τον πολλαπλασιασμό των άρτων έφυγε πάλι μόνος στο όρος για να μην τον ανακηρύξουν βασιλέα.</w:t>
      </w:r>
      <w:r w:rsidR="002B0182" w:rsidRPr="002B0182">
        <w:rPr>
          <w:rFonts w:ascii="SBL Greek" w:hAnsi="SBL Greek" w:cs="SBL Greek"/>
          <w:lang w:bidi="he-IL"/>
        </w:rPr>
        <w:t xml:space="preserve"> </w:t>
      </w:r>
      <w:r w:rsidR="002B0182">
        <w:rPr>
          <w:rFonts w:ascii="SBL Greek" w:hAnsi="SBL Greek" w:cs="SBL Greek"/>
          <w:lang w:bidi="he-IL"/>
        </w:rPr>
        <w:t>Ιησοῦς οὖν γνοὺς ὅτι μέλλουσιν ἔρχεσθαι καὶ ἁρπάζειν αὐτὸν ἵνα ποιήσωσιν βασιλέα, ἀνεχώρησεν πάλιν εἰς τὸ ὄρος αὐτὸς μόνος.</w:t>
      </w:r>
      <w:r w:rsidR="002B0182" w:rsidRPr="002B0182">
        <w:rPr>
          <w:rFonts w:ascii="Arial" w:hAnsi="Arial" w:cs="Arial"/>
          <w:sz w:val="20"/>
          <w:szCs w:val="20"/>
          <w:lang w:bidi="he-IL"/>
        </w:rPr>
        <w:t xml:space="preserve"> (</w:t>
      </w:r>
      <w:r w:rsidR="00583DF0">
        <w:rPr>
          <w:rFonts w:ascii="Arial" w:hAnsi="Arial" w:cs="Arial"/>
          <w:sz w:val="20"/>
          <w:szCs w:val="20"/>
          <w:lang w:bidi="he-IL"/>
        </w:rPr>
        <w:t>Ιω</w:t>
      </w:r>
      <w:r w:rsidR="002B0182" w:rsidRPr="002B0182">
        <w:rPr>
          <w:rFonts w:ascii="Arial" w:hAnsi="Arial" w:cs="Arial"/>
          <w:sz w:val="20"/>
          <w:szCs w:val="20"/>
          <w:lang w:bidi="he-IL"/>
        </w:rPr>
        <w:t>6:15)</w:t>
      </w:r>
      <w:r w:rsidRPr="00631873">
        <w:rPr>
          <w:rFonts w:asciiTheme="minorHAnsi" w:eastAsiaTheme="minorEastAsia" w:hAnsiTheme="minorHAnsi" w:cstheme="minorHAnsi"/>
          <w:color w:val="404040" w:themeColor="text1" w:themeTint="BF"/>
          <w:kern w:val="24"/>
          <w:sz w:val="28"/>
          <w:szCs w:val="28"/>
        </w:rPr>
        <w:t xml:space="preserve"> Η βασιλεία του είναι μια λειτουργία που πρέπει να επιτελέσει. Ο Ιησούς που καταδικάστηκε από το εβραϊκό δικαστήριο με την κατηγορία της βλασφημίας οδηγείται στον Πιλάτο που τον κατηγόρησε και τον καταδίκασε ως σφετεριστή της εξουσίας του Καίσαρα. </w:t>
      </w:r>
    </w:p>
    <w:p w14:paraId="65B4BE12" w14:textId="1AABF07D" w:rsidR="00DC5215" w:rsidRPr="00631873" w:rsidRDefault="00DC5215"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Η χριστιανική ηθική νοείται πάντοτε ως έκφραση της εν Χριστώ ζωής και θεμελιώνεται στο πρόσωπο του Χριστού και όχι σε απρόσωπες αξίες ή αρχές. Το κέντρο του χριστιανισμού και η αναφορά των χριστιανών είναι ο ίδιος  ο Χριστός που πρόσφερε τον εαυτό του «υπέρ της του κόσμου ζωής»</w:t>
      </w:r>
      <w:r w:rsidR="009509C2" w:rsidRPr="009509C2">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προσλαμβάνοντας τους πιστούς στο ενιαίο και αδιαίρετο σώμα του</w:t>
      </w:r>
      <w:r>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την εκκλησία</w:t>
      </w:r>
      <w:r>
        <w:rPr>
          <w:rFonts w:asciiTheme="minorHAnsi" w:eastAsiaTheme="minorEastAsia" w:hAnsiTheme="minorHAnsi" w:cstheme="minorHAnsi"/>
          <w:color w:val="404040" w:themeColor="text1" w:themeTint="BF"/>
          <w:kern w:val="24"/>
          <w:sz w:val="28"/>
          <w:szCs w:val="28"/>
        </w:rPr>
        <w:t xml:space="preserve"> Του</w:t>
      </w:r>
      <w:r w:rsidRPr="00631873">
        <w:rPr>
          <w:rFonts w:asciiTheme="minorHAnsi" w:eastAsiaTheme="minorEastAsia" w:hAnsiTheme="minorHAnsi" w:cstheme="minorHAnsi"/>
          <w:color w:val="404040" w:themeColor="text1" w:themeTint="BF"/>
          <w:kern w:val="24"/>
          <w:sz w:val="28"/>
          <w:szCs w:val="28"/>
        </w:rPr>
        <w:t>.</w:t>
      </w:r>
    </w:p>
    <w:p w14:paraId="453B6FE9" w14:textId="5135A9E6" w:rsidR="00962D54" w:rsidRDefault="00DC5215"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 xml:space="preserve">Το κριτήριο της βασιλείας του </w:t>
      </w:r>
      <w:r w:rsidR="00C7575B">
        <w:rPr>
          <w:rFonts w:asciiTheme="minorHAnsi" w:eastAsiaTheme="minorEastAsia" w:hAnsiTheme="minorHAnsi" w:cstheme="minorHAnsi"/>
          <w:color w:val="404040" w:themeColor="text1" w:themeTint="BF"/>
          <w:kern w:val="24"/>
          <w:sz w:val="28"/>
          <w:szCs w:val="28"/>
        </w:rPr>
        <w:t>Θ</w:t>
      </w:r>
      <w:r w:rsidRPr="00631873">
        <w:rPr>
          <w:rFonts w:asciiTheme="minorHAnsi" w:eastAsiaTheme="minorEastAsia" w:hAnsiTheme="minorHAnsi" w:cstheme="minorHAnsi"/>
          <w:color w:val="404040" w:themeColor="text1" w:themeTint="BF"/>
          <w:kern w:val="24"/>
          <w:sz w:val="28"/>
          <w:szCs w:val="28"/>
        </w:rPr>
        <w:t>εού καθορίζει την ανθρώπινη συμπεριφορά μέσα στον κόσμο. Η κλήση ένταξης</w:t>
      </w:r>
      <w:r w:rsidR="00EE508C">
        <w:rPr>
          <w:rFonts w:asciiTheme="minorHAnsi" w:eastAsiaTheme="minorEastAsia" w:hAnsiTheme="minorHAnsi" w:cstheme="minorHAnsi"/>
          <w:color w:val="404040" w:themeColor="text1" w:themeTint="BF"/>
          <w:kern w:val="24"/>
          <w:sz w:val="28"/>
          <w:szCs w:val="28"/>
        </w:rPr>
        <w:t xml:space="preserve"> στη βασιλεία </w:t>
      </w:r>
      <w:r w:rsidRPr="00631873">
        <w:rPr>
          <w:rFonts w:asciiTheme="minorHAnsi" w:eastAsiaTheme="minorEastAsia" w:hAnsiTheme="minorHAnsi" w:cstheme="minorHAnsi"/>
          <w:color w:val="404040" w:themeColor="text1" w:themeTint="BF"/>
          <w:kern w:val="24"/>
          <w:sz w:val="28"/>
          <w:szCs w:val="28"/>
        </w:rPr>
        <w:t xml:space="preserve">του Θεού συνδέεται άμεσα με την κλήση για αποδοχή </w:t>
      </w:r>
      <w:r w:rsidRPr="00631873">
        <w:rPr>
          <w:rFonts w:asciiTheme="minorHAnsi" w:eastAsiaTheme="minorEastAsia" w:hAnsiTheme="minorHAnsi" w:cstheme="minorHAnsi"/>
          <w:color w:val="404040" w:themeColor="text1" w:themeTint="BF"/>
          <w:kern w:val="24"/>
          <w:sz w:val="28"/>
          <w:szCs w:val="28"/>
        </w:rPr>
        <w:lastRenderedPageBreak/>
        <w:t>της νέας ζωής. Ωστόσο η νέα ζωή δεν σημαίνει έξοδο από τον κόσμο, αλλά μεταβολή της ζωής των ανθρώπων απέναντι στο συνάνθρωπο</w:t>
      </w:r>
      <w:r>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στον κόσμο και τα πράγματα του κόσμου. Είναι η έλευση και η πραγμάτωση της βασιλείας του Θεού και επι της γης</w:t>
      </w:r>
      <w:r w:rsidR="00EE508C">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w:t>
      </w:r>
      <w:r w:rsidR="00EE508C">
        <w:rPr>
          <w:rFonts w:asciiTheme="minorHAnsi" w:eastAsiaTheme="minorEastAsia" w:hAnsiTheme="minorHAnsi" w:cstheme="minorHAnsi"/>
          <w:color w:val="404040" w:themeColor="text1" w:themeTint="BF"/>
          <w:kern w:val="24"/>
          <w:sz w:val="28"/>
          <w:szCs w:val="28"/>
        </w:rPr>
        <w:t>Ε</w:t>
      </w:r>
      <w:r w:rsidRPr="00631873">
        <w:rPr>
          <w:rFonts w:asciiTheme="minorHAnsi" w:eastAsiaTheme="minorEastAsia" w:hAnsiTheme="minorHAnsi" w:cstheme="minorHAnsi"/>
          <w:color w:val="404040" w:themeColor="text1" w:themeTint="BF"/>
          <w:kern w:val="24"/>
          <w:sz w:val="28"/>
          <w:szCs w:val="28"/>
        </w:rPr>
        <w:t>ίναι μια ιδανική κοινωνία ανθρώπων με πραγματική</w:t>
      </w:r>
      <w:r>
        <w:rPr>
          <w:rFonts w:asciiTheme="minorHAnsi" w:eastAsiaTheme="minorEastAsia" w:hAnsiTheme="minorHAnsi" w:cstheme="minorHAnsi"/>
          <w:color w:val="404040" w:themeColor="text1" w:themeTint="BF"/>
          <w:kern w:val="24"/>
          <w:sz w:val="28"/>
          <w:szCs w:val="28"/>
        </w:rPr>
        <w:t xml:space="preserve"> </w:t>
      </w:r>
      <w:r w:rsidRPr="00631873">
        <w:rPr>
          <w:rFonts w:asciiTheme="minorHAnsi" w:eastAsiaTheme="minorEastAsia" w:hAnsiTheme="minorHAnsi" w:cstheme="minorHAnsi"/>
          <w:color w:val="404040" w:themeColor="text1" w:themeTint="BF"/>
          <w:kern w:val="24"/>
          <w:sz w:val="28"/>
          <w:szCs w:val="28"/>
        </w:rPr>
        <w:t>ελευθερία,</w:t>
      </w:r>
      <w:r>
        <w:rPr>
          <w:rFonts w:asciiTheme="minorHAnsi" w:eastAsiaTheme="minorEastAsia" w:hAnsiTheme="minorHAnsi" w:cstheme="minorHAnsi"/>
          <w:color w:val="404040" w:themeColor="text1" w:themeTint="BF"/>
          <w:kern w:val="24"/>
          <w:sz w:val="28"/>
          <w:szCs w:val="28"/>
        </w:rPr>
        <w:t xml:space="preserve"> </w:t>
      </w:r>
      <w:r w:rsidRPr="00631873">
        <w:rPr>
          <w:rFonts w:asciiTheme="minorHAnsi" w:eastAsiaTheme="minorEastAsia" w:hAnsiTheme="minorHAnsi" w:cstheme="minorHAnsi"/>
          <w:color w:val="404040" w:themeColor="text1" w:themeTint="BF"/>
          <w:kern w:val="24"/>
          <w:sz w:val="28"/>
          <w:szCs w:val="28"/>
        </w:rPr>
        <w:t xml:space="preserve">δικαιοσύνη, αγάπη και ειρήνη. </w:t>
      </w:r>
    </w:p>
    <w:p w14:paraId="33406C74" w14:textId="40BA2CE3" w:rsidR="00DC5215" w:rsidRPr="007103F8" w:rsidRDefault="00DC5215" w:rsidP="007103F8">
      <w:pPr>
        <w:pStyle w:val="ac"/>
        <w:ind w:left="-1134" w:right="-949" w:firstLine="567"/>
        <w:jc w:val="both"/>
        <w:rPr>
          <w:rFonts w:asciiTheme="minorHAnsi" w:eastAsiaTheme="minorEastAsia" w:hAnsiTheme="minorHAnsi" w:cstheme="minorHAnsi"/>
          <w:color w:val="404040" w:themeColor="text1" w:themeTint="BF"/>
          <w:kern w:val="24"/>
          <w:sz w:val="28"/>
          <w:szCs w:val="28"/>
        </w:rPr>
      </w:pPr>
      <w:r w:rsidRPr="00631873">
        <w:rPr>
          <w:rFonts w:asciiTheme="minorHAnsi" w:eastAsiaTheme="minorEastAsia" w:hAnsiTheme="minorHAnsi" w:cstheme="minorHAnsi"/>
          <w:color w:val="404040" w:themeColor="text1" w:themeTint="BF"/>
          <w:kern w:val="24"/>
          <w:sz w:val="28"/>
          <w:szCs w:val="28"/>
        </w:rPr>
        <w:t>Η κοινωνική ζωή των ανθρώπων διαμορφώνεται και επηρεάζεται με κοινωνικούς θεσμούς. Οι άδικοι και απάνθρωποι θεσμοί που εκφράζουν και διατηρούν αυθαίρετες καταστάσεις πιέζουν τον άνθρωπο και τον οδηγούν σε ηθική και πνευματική αλλοτρίωση. Στο υπόβαθρο των θεσμών αυτών δεν κρύβεται μόνο η ανθρώπινη κακία</w:t>
      </w:r>
      <w:r w:rsidR="007103F8">
        <w:rPr>
          <w:rFonts w:asciiTheme="minorHAnsi" w:eastAsiaTheme="minorEastAsia" w:hAnsiTheme="minorHAnsi" w:cstheme="minorHAnsi"/>
          <w:color w:val="404040" w:themeColor="text1" w:themeTint="BF"/>
          <w:kern w:val="24"/>
          <w:sz w:val="28"/>
          <w:szCs w:val="28"/>
        </w:rPr>
        <w:t>,</w:t>
      </w:r>
      <w:r w:rsidRPr="00631873">
        <w:rPr>
          <w:rFonts w:asciiTheme="minorHAnsi" w:eastAsiaTheme="minorEastAsia" w:hAnsiTheme="minorHAnsi" w:cstheme="minorHAnsi"/>
          <w:color w:val="404040" w:themeColor="text1" w:themeTint="BF"/>
          <w:kern w:val="24"/>
          <w:sz w:val="28"/>
          <w:szCs w:val="28"/>
        </w:rPr>
        <w:t xml:space="preserve"> αλλά και το πνεύμα το σατανικό για αυτό και η πάλη ενάντια στους θεσμούς, δεν είναι παρά πάλη προς αίμα και σάρκα αλλά προς τις αρχές και προς τις εξουσίες, προς τον κοσμοκράτορα του σκότους του αιώνος τούτου.</w:t>
      </w:r>
      <w:r w:rsidR="002B0182" w:rsidRPr="002B0182">
        <w:rPr>
          <w:rFonts w:asciiTheme="minorHAnsi" w:eastAsiaTheme="minorEastAsia" w:hAnsiTheme="minorHAnsi" w:cstheme="minorHAnsi"/>
          <w:color w:val="404040" w:themeColor="text1" w:themeTint="BF"/>
          <w:kern w:val="24"/>
          <w:sz w:val="28"/>
          <w:szCs w:val="28"/>
        </w:rPr>
        <w:t>(</w:t>
      </w:r>
      <w:r w:rsidR="00681781">
        <w:rPr>
          <w:rFonts w:asciiTheme="minorHAnsi" w:eastAsiaTheme="minorEastAsia" w:hAnsiTheme="minorHAnsi" w:cstheme="minorHAnsi"/>
          <w:color w:val="404040" w:themeColor="text1" w:themeTint="BF"/>
          <w:kern w:val="24"/>
          <w:sz w:val="28"/>
          <w:szCs w:val="28"/>
        </w:rPr>
        <w:t>Εφεσίους6:12</w:t>
      </w:r>
      <w:r w:rsidR="00681781" w:rsidRPr="00681781">
        <w:rPr>
          <w:rFonts w:asciiTheme="minorHAnsi" w:eastAsiaTheme="minorEastAsia" w:hAnsiTheme="minorHAnsi" w:cstheme="minorHAnsi"/>
          <w:color w:val="404040" w:themeColor="text1" w:themeTint="BF"/>
          <w:kern w:val="24"/>
          <w:sz w:val="28"/>
          <w:szCs w:val="28"/>
        </w:rPr>
        <w:t>)</w:t>
      </w:r>
      <w:r w:rsidR="00C7575B">
        <w:rPr>
          <w:rFonts w:asciiTheme="minorHAnsi" w:eastAsiaTheme="minorEastAsia" w:hAnsiTheme="minorHAnsi" w:cstheme="minorHAnsi"/>
          <w:color w:val="404040" w:themeColor="text1" w:themeTint="BF"/>
          <w:kern w:val="24"/>
          <w:sz w:val="28"/>
          <w:szCs w:val="28"/>
        </w:rPr>
        <w:t xml:space="preserve"> </w:t>
      </w:r>
      <w:r w:rsidRPr="00962D54">
        <w:rPr>
          <w:rFonts w:asciiTheme="minorHAnsi" w:eastAsiaTheme="minorEastAsia" w:hAnsiTheme="minorHAnsi" w:cstheme="minorHAnsi"/>
          <w:color w:val="404040" w:themeColor="text1" w:themeTint="BF"/>
          <w:kern w:val="24"/>
          <w:sz w:val="28"/>
          <w:szCs w:val="28"/>
        </w:rPr>
        <w:t>Η κυριότερη δύναμη σε αυτή την πάλη με τους θεσμούς του σκότους είναι η δύναμη της πίστης  στον Ιησού Χριστό.</w:t>
      </w:r>
      <w:r w:rsidR="007103F8">
        <w:rPr>
          <w:rFonts w:asciiTheme="minorHAnsi" w:eastAsiaTheme="minorEastAsia" w:hAnsiTheme="minorHAnsi" w:cstheme="minorHAnsi"/>
          <w:color w:val="404040" w:themeColor="text1" w:themeTint="BF"/>
          <w:kern w:val="24"/>
          <w:sz w:val="28"/>
          <w:szCs w:val="28"/>
        </w:rPr>
        <w:t xml:space="preserve"> </w:t>
      </w:r>
      <w:r w:rsidRPr="007103F8">
        <w:rPr>
          <w:rFonts w:asciiTheme="minorHAnsi" w:eastAsiaTheme="minorEastAsia" w:hAnsiTheme="minorHAnsi" w:cstheme="minorHAnsi"/>
          <w:sz w:val="28"/>
          <w:szCs w:val="28"/>
        </w:rPr>
        <w:t xml:space="preserve">Αυτή την </w:t>
      </w:r>
      <w:r w:rsidR="009C0AEC" w:rsidRPr="007103F8">
        <w:rPr>
          <w:rFonts w:asciiTheme="minorHAnsi" w:eastAsiaTheme="minorEastAsia" w:hAnsiTheme="minorHAnsi" w:cstheme="minorHAnsi"/>
          <w:sz w:val="28"/>
          <w:szCs w:val="28"/>
        </w:rPr>
        <w:t>αντίληψη</w:t>
      </w:r>
      <w:r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αντιπαραθέτει</w:t>
      </w:r>
      <w:r w:rsidRPr="007103F8">
        <w:rPr>
          <w:rFonts w:asciiTheme="minorHAnsi" w:eastAsiaTheme="minorEastAsia" w:hAnsiTheme="minorHAnsi" w:cstheme="minorHAnsi"/>
          <w:sz w:val="28"/>
          <w:szCs w:val="28"/>
        </w:rPr>
        <w:t xml:space="preserve"> ο </w:t>
      </w:r>
      <w:r w:rsidR="009C0AEC" w:rsidRPr="007103F8">
        <w:rPr>
          <w:rFonts w:asciiTheme="minorHAnsi" w:eastAsiaTheme="minorEastAsia" w:hAnsiTheme="minorHAnsi" w:cstheme="minorHAnsi"/>
          <w:sz w:val="28"/>
          <w:szCs w:val="28"/>
        </w:rPr>
        <w:t>Ιησούς</w:t>
      </w:r>
      <w:r w:rsidRPr="007103F8">
        <w:rPr>
          <w:rFonts w:asciiTheme="minorHAnsi" w:eastAsiaTheme="minorEastAsia" w:hAnsiTheme="minorHAnsi" w:cstheme="minorHAnsi"/>
          <w:sz w:val="28"/>
          <w:szCs w:val="28"/>
        </w:rPr>
        <w:t xml:space="preserve"> στον </w:t>
      </w:r>
      <w:r w:rsidR="009C0AEC" w:rsidRPr="007103F8">
        <w:rPr>
          <w:rFonts w:asciiTheme="minorHAnsi" w:eastAsiaTheme="minorEastAsia" w:hAnsiTheme="minorHAnsi" w:cstheme="minorHAnsi"/>
          <w:sz w:val="28"/>
          <w:szCs w:val="28"/>
        </w:rPr>
        <w:t xml:space="preserve">Πιλάτο </w:t>
      </w:r>
      <w:r w:rsidRPr="007103F8">
        <w:rPr>
          <w:rFonts w:asciiTheme="minorHAnsi" w:eastAsiaTheme="minorEastAsia" w:hAnsiTheme="minorHAnsi" w:cstheme="minorHAnsi"/>
          <w:sz w:val="28"/>
          <w:szCs w:val="28"/>
        </w:rPr>
        <w:t xml:space="preserve">για τη </w:t>
      </w:r>
      <w:r w:rsidR="009C0AEC" w:rsidRPr="007103F8">
        <w:rPr>
          <w:rFonts w:asciiTheme="minorHAnsi" w:eastAsiaTheme="minorEastAsia" w:hAnsiTheme="minorHAnsi" w:cstheme="minorHAnsi"/>
          <w:sz w:val="28"/>
          <w:szCs w:val="28"/>
        </w:rPr>
        <w:t>δύναμη</w:t>
      </w:r>
      <w:r w:rsidRPr="007103F8">
        <w:rPr>
          <w:rFonts w:asciiTheme="minorHAnsi" w:eastAsiaTheme="minorEastAsia" w:hAnsiTheme="minorHAnsi" w:cstheme="minorHAnsi"/>
          <w:sz w:val="28"/>
          <w:szCs w:val="28"/>
        </w:rPr>
        <w:t xml:space="preserve"> και την </w:t>
      </w:r>
      <w:r w:rsidR="009C0AEC" w:rsidRPr="007103F8">
        <w:rPr>
          <w:rFonts w:asciiTheme="minorHAnsi" w:eastAsiaTheme="minorEastAsia" w:hAnsiTheme="minorHAnsi" w:cstheme="minorHAnsi"/>
          <w:sz w:val="28"/>
          <w:szCs w:val="28"/>
        </w:rPr>
        <w:t>πηγή</w:t>
      </w:r>
      <w:r w:rsidRPr="007103F8">
        <w:rPr>
          <w:rFonts w:asciiTheme="minorHAnsi" w:eastAsiaTheme="minorEastAsia" w:hAnsiTheme="minorHAnsi" w:cstheme="minorHAnsi"/>
          <w:sz w:val="28"/>
          <w:szCs w:val="28"/>
        </w:rPr>
        <w:t xml:space="preserve"> της </w:t>
      </w:r>
      <w:r w:rsidR="009C0AEC" w:rsidRPr="007103F8">
        <w:rPr>
          <w:rFonts w:asciiTheme="minorHAnsi" w:eastAsiaTheme="minorEastAsia" w:hAnsiTheme="minorHAnsi" w:cstheme="minorHAnsi"/>
          <w:sz w:val="28"/>
          <w:szCs w:val="28"/>
        </w:rPr>
        <w:t>εξουσίας</w:t>
      </w:r>
      <w:r w:rsidRPr="007103F8">
        <w:rPr>
          <w:rFonts w:eastAsiaTheme="minorEastAsia"/>
          <w:sz w:val="28"/>
          <w:szCs w:val="28"/>
        </w:rPr>
        <w:t xml:space="preserve">. </w:t>
      </w:r>
      <w:r w:rsidRPr="007103F8">
        <w:rPr>
          <w:rFonts w:asciiTheme="minorHAnsi" w:eastAsiaTheme="minorEastAsia" w:hAnsiTheme="minorHAnsi" w:cstheme="minorHAnsi"/>
          <w:sz w:val="28"/>
          <w:szCs w:val="28"/>
        </w:rPr>
        <w:t xml:space="preserve">Εδώ </w:t>
      </w:r>
      <w:r w:rsidR="009C0AEC" w:rsidRPr="007103F8">
        <w:rPr>
          <w:rFonts w:asciiTheme="minorHAnsi" w:eastAsiaTheme="minorEastAsia" w:hAnsiTheme="minorHAnsi" w:cstheme="minorHAnsi"/>
          <w:sz w:val="28"/>
          <w:szCs w:val="28"/>
        </w:rPr>
        <w:t>πρέπει</w:t>
      </w:r>
      <w:r w:rsidRPr="007103F8">
        <w:rPr>
          <w:rFonts w:asciiTheme="minorHAnsi" w:eastAsiaTheme="minorEastAsia" w:hAnsiTheme="minorHAnsi" w:cstheme="minorHAnsi"/>
          <w:sz w:val="28"/>
          <w:szCs w:val="28"/>
        </w:rPr>
        <w:t xml:space="preserve"> να </w:t>
      </w:r>
      <w:r w:rsidR="009C0AEC" w:rsidRPr="007103F8">
        <w:rPr>
          <w:rFonts w:asciiTheme="minorHAnsi" w:eastAsiaTheme="minorEastAsia" w:hAnsiTheme="minorHAnsi" w:cstheme="minorHAnsi"/>
          <w:sz w:val="28"/>
          <w:szCs w:val="28"/>
        </w:rPr>
        <w:t>προσέξουμε</w:t>
      </w:r>
      <w:r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γιατί</w:t>
      </w:r>
      <w:r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λέει</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ότι</w:t>
      </w:r>
      <w:r w:rsidR="007A4A3A" w:rsidRPr="007103F8">
        <w:rPr>
          <w:rFonts w:asciiTheme="minorHAnsi" w:eastAsiaTheme="minorEastAsia" w:hAnsiTheme="minorHAnsi" w:cstheme="minorHAnsi"/>
          <w:sz w:val="28"/>
          <w:szCs w:val="28"/>
        </w:rPr>
        <w:t xml:space="preserve"> η </w:t>
      </w:r>
      <w:r w:rsidR="009C0AEC" w:rsidRPr="007103F8">
        <w:rPr>
          <w:rFonts w:asciiTheme="minorHAnsi" w:eastAsiaTheme="minorEastAsia" w:hAnsiTheme="minorHAnsi" w:cstheme="minorHAnsi"/>
          <w:sz w:val="28"/>
          <w:szCs w:val="28"/>
        </w:rPr>
        <w:t>εξουσία</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δόθηκε</w:t>
      </w:r>
      <w:r w:rsidR="007A4A3A" w:rsidRPr="007103F8">
        <w:rPr>
          <w:rFonts w:asciiTheme="minorHAnsi" w:eastAsiaTheme="minorEastAsia" w:hAnsiTheme="minorHAnsi" w:cstheme="minorHAnsi"/>
          <w:sz w:val="28"/>
          <w:szCs w:val="28"/>
        </w:rPr>
        <w:t xml:space="preserve"> στον </w:t>
      </w:r>
      <w:r w:rsidR="009C0AEC" w:rsidRPr="007103F8">
        <w:rPr>
          <w:rFonts w:asciiTheme="minorHAnsi" w:eastAsiaTheme="minorEastAsia" w:hAnsiTheme="minorHAnsi" w:cstheme="minorHAnsi"/>
          <w:sz w:val="28"/>
          <w:szCs w:val="28"/>
        </w:rPr>
        <w:t>Πιλάτο</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από</w:t>
      </w:r>
      <w:r w:rsidR="007A4A3A" w:rsidRPr="007103F8">
        <w:rPr>
          <w:rFonts w:asciiTheme="minorHAnsi" w:eastAsiaTheme="minorEastAsia" w:hAnsiTheme="minorHAnsi" w:cstheme="minorHAnsi"/>
          <w:sz w:val="28"/>
          <w:szCs w:val="28"/>
        </w:rPr>
        <w:t xml:space="preserve"> τον </w:t>
      </w:r>
      <w:r w:rsidR="009C0AEC" w:rsidRPr="007103F8">
        <w:rPr>
          <w:rFonts w:asciiTheme="minorHAnsi" w:eastAsiaTheme="minorEastAsia" w:hAnsiTheme="minorHAnsi" w:cstheme="minorHAnsi"/>
          <w:sz w:val="28"/>
          <w:szCs w:val="28"/>
        </w:rPr>
        <w:t>ουρανό</w:t>
      </w:r>
      <w:r w:rsidR="00D14C7C" w:rsidRPr="007103F8">
        <w:rPr>
          <w:rFonts w:asciiTheme="minorHAnsi" w:eastAsiaTheme="minorEastAsia" w:hAnsiTheme="minorHAnsi" w:cstheme="minorHAnsi"/>
          <w:sz w:val="28"/>
          <w:szCs w:val="28"/>
        </w:rPr>
        <w:t>,</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εννοώντας</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όχι</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ότι</w:t>
      </w:r>
      <w:r w:rsidR="007A4A3A" w:rsidRPr="007103F8">
        <w:rPr>
          <w:rFonts w:asciiTheme="minorHAnsi" w:eastAsiaTheme="minorEastAsia" w:hAnsiTheme="minorHAnsi" w:cstheme="minorHAnsi"/>
          <w:sz w:val="28"/>
          <w:szCs w:val="28"/>
        </w:rPr>
        <w:t xml:space="preserve"> ο </w:t>
      </w:r>
      <w:r w:rsidR="00962D54" w:rsidRPr="007103F8">
        <w:rPr>
          <w:rFonts w:asciiTheme="minorHAnsi" w:eastAsiaTheme="minorEastAsia" w:hAnsiTheme="minorHAnsi" w:cstheme="minorHAnsi"/>
          <w:sz w:val="28"/>
          <w:szCs w:val="28"/>
        </w:rPr>
        <w:t>Θ</w:t>
      </w:r>
      <w:r w:rsidR="009C0AEC" w:rsidRPr="007103F8">
        <w:rPr>
          <w:rFonts w:asciiTheme="minorHAnsi" w:eastAsiaTheme="minorEastAsia" w:hAnsiTheme="minorHAnsi" w:cstheme="minorHAnsi"/>
          <w:sz w:val="28"/>
          <w:szCs w:val="28"/>
        </w:rPr>
        <w:t>εός</w:t>
      </w:r>
      <w:r w:rsidR="007A4A3A" w:rsidRPr="007103F8">
        <w:rPr>
          <w:rFonts w:asciiTheme="minorHAnsi" w:eastAsiaTheme="minorEastAsia" w:hAnsiTheme="minorHAnsi" w:cstheme="minorHAnsi"/>
          <w:sz w:val="28"/>
          <w:szCs w:val="28"/>
        </w:rPr>
        <w:t xml:space="preserve"> και </w:t>
      </w:r>
      <w:r w:rsidR="009C0AEC" w:rsidRPr="007103F8">
        <w:rPr>
          <w:rFonts w:asciiTheme="minorHAnsi" w:eastAsiaTheme="minorEastAsia" w:hAnsiTheme="minorHAnsi" w:cstheme="minorHAnsi"/>
          <w:sz w:val="28"/>
          <w:szCs w:val="28"/>
        </w:rPr>
        <w:t>Πατέρας</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προξένησε</w:t>
      </w:r>
      <w:r w:rsidR="007A4A3A" w:rsidRPr="007103F8">
        <w:rPr>
          <w:rFonts w:asciiTheme="minorHAnsi" w:eastAsiaTheme="minorEastAsia" w:hAnsiTheme="minorHAnsi" w:cstheme="minorHAnsi"/>
          <w:sz w:val="28"/>
          <w:szCs w:val="28"/>
        </w:rPr>
        <w:t xml:space="preserve"> το </w:t>
      </w:r>
      <w:r w:rsidR="009C0AEC" w:rsidRPr="007103F8">
        <w:rPr>
          <w:rFonts w:asciiTheme="minorHAnsi" w:eastAsiaTheme="minorEastAsia" w:hAnsiTheme="minorHAnsi" w:cstheme="minorHAnsi"/>
          <w:sz w:val="28"/>
          <w:szCs w:val="28"/>
        </w:rPr>
        <w:t>σταυρικό</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πάθος</w:t>
      </w:r>
      <w:r w:rsidR="007A4A3A" w:rsidRPr="007103F8">
        <w:rPr>
          <w:rFonts w:asciiTheme="minorHAnsi" w:eastAsiaTheme="minorEastAsia" w:hAnsiTheme="minorHAnsi" w:cstheme="minorHAnsi"/>
          <w:sz w:val="28"/>
          <w:szCs w:val="28"/>
        </w:rPr>
        <w:t xml:space="preserve"> στον </w:t>
      </w:r>
      <w:r w:rsidR="009C0AEC" w:rsidRPr="007103F8">
        <w:rPr>
          <w:rFonts w:asciiTheme="minorHAnsi" w:eastAsiaTheme="minorEastAsia" w:hAnsiTheme="minorHAnsi" w:cstheme="minorHAnsi"/>
          <w:sz w:val="28"/>
          <w:szCs w:val="28"/>
        </w:rPr>
        <w:t>Υιό</w:t>
      </w:r>
      <w:r w:rsidR="007A4A3A" w:rsidRPr="007103F8">
        <w:rPr>
          <w:rFonts w:asciiTheme="minorHAnsi" w:eastAsiaTheme="minorEastAsia" w:hAnsiTheme="minorHAnsi" w:cstheme="minorHAnsi"/>
          <w:sz w:val="28"/>
          <w:szCs w:val="28"/>
        </w:rPr>
        <w:t xml:space="preserve"> του </w:t>
      </w:r>
      <w:r w:rsidR="009C0AEC" w:rsidRPr="007103F8">
        <w:rPr>
          <w:rFonts w:asciiTheme="minorHAnsi" w:eastAsiaTheme="minorEastAsia" w:hAnsiTheme="minorHAnsi" w:cstheme="minorHAnsi"/>
          <w:sz w:val="28"/>
          <w:szCs w:val="28"/>
        </w:rPr>
        <w:t>χωρίς</w:t>
      </w:r>
      <w:r w:rsidR="007A4A3A" w:rsidRPr="007103F8">
        <w:rPr>
          <w:rFonts w:asciiTheme="minorHAnsi" w:eastAsiaTheme="minorEastAsia" w:hAnsiTheme="minorHAnsi" w:cstheme="minorHAnsi"/>
          <w:sz w:val="28"/>
          <w:szCs w:val="28"/>
        </w:rPr>
        <w:t xml:space="preserve"> αυτό</w:t>
      </w:r>
      <w:r w:rsidR="00962D54" w:rsidRPr="007103F8">
        <w:rPr>
          <w:rFonts w:asciiTheme="minorHAnsi" w:eastAsiaTheme="minorEastAsia" w:hAnsiTheme="minorHAnsi" w:cstheme="minorHAnsi"/>
          <w:sz w:val="28"/>
          <w:szCs w:val="28"/>
        </w:rPr>
        <w:t>ς</w:t>
      </w:r>
      <w:r w:rsidR="007A4A3A" w:rsidRPr="007103F8">
        <w:rPr>
          <w:rFonts w:asciiTheme="minorHAnsi" w:eastAsiaTheme="minorEastAsia" w:hAnsiTheme="minorHAnsi" w:cstheme="minorHAnsi"/>
          <w:sz w:val="28"/>
          <w:szCs w:val="28"/>
        </w:rPr>
        <w:t xml:space="preserve"> να </w:t>
      </w:r>
      <w:r w:rsidR="009C0AEC" w:rsidRPr="007103F8">
        <w:rPr>
          <w:rFonts w:asciiTheme="minorHAnsi" w:eastAsiaTheme="minorEastAsia" w:hAnsiTheme="minorHAnsi" w:cstheme="minorHAnsi"/>
          <w:sz w:val="28"/>
          <w:szCs w:val="28"/>
        </w:rPr>
        <w:t>θέλει</w:t>
      </w:r>
      <w:r w:rsidR="009509C2" w:rsidRPr="007103F8">
        <w:rPr>
          <w:rFonts w:asciiTheme="minorHAnsi" w:eastAsiaTheme="minorEastAsia" w:hAnsiTheme="minorHAnsi" w:cstheme="minorHAnsi"/>
          <w:sz w:val="28"/>
          <w:szCs w:val="28"/>
        </w:rPr>
        <w:t>,</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αλλά</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εννοεί</w:t>
      </w:r>
      <w:r w:rsidR="007A4A3A" w:rsidRPr="007103F8">
        <w:rPr>
          <w:rFonts w:asciiTheme="minorHAnsi" w:eastAsiaTheme="minorEastAsia" w:hAnsiTheme="minorHAnsi" w:cstheme="minorHAnsi"/>
          <w:sz w:val="28"/>
          <w:szCs w:val="28"/>
        </w:rPr>
        <w:t xml:space="preserve"> ότι </w:t>
      </w:r>
      <w:r w:rsidR="009C0AEC" w:rsidRPr="007103F8">
        <w:rPr>
          <w:rFonts w:asciiTheme="minorHAnsi" w:eastAsiaTheme="minorEastAsia" w:hAnsiTheme="minorHAnsi" w:cstheme="minorHAnsi"/>
          <w:sz w:val="28"/>
          <w:szCs w:val="28"/>
        </w:rPr>
        <w:t>ο ίδιος</w:t>
      </w:r>
      <w:r w:rsidR="007A4A3A" w:rsidRPr="007103F8">
        <w:rPr>
          <w:rFonts w:asciiTheme="minorHAnsi" w:eastAsiaTheme="minorEastAsia" w:hAnsiTheme="minorHAnsi" w:cstheme="minorHAnsi"/>
          <w:sz w:val="28"/>
          <w:szCs w:val="28"/>
        </w:rPr>
        <w:t xml:space="preserve"> ο </w:t>
      </w:r>
      <w:r w:rsidR="009C0AEC" w:rsidRPr="007103F8">
        <w:rPr>
          <w:rFonts w:asciiTheme="minorHAnsi" w:eastAsiaTheme="minorEastAsia" w:hAnsiTheme="minorHAnsi" w:cstheme="minorHAnsi"/>
          <w:sz w:val="28"/>
          <w:szCs w:val="28"/>
        </w:rPr>
        <w:t>Υιός</w:t>
      </w:r>
      <w:r w:rsidR="007A4A3A" w:rsidRPr="007103F8">
        <w:rPr>
          <w:rFonts w:asciiTheme="minorHAnsi" w:eastAsiaTheme="minorEastAsia" w:hAnsiTheme="minorHAnsi" w:cstheme="minorHAnsi"/>
          <w:sz w:val="28"/>
          <w:szCs w:val="28"/>
        </w:rPr>
        <w:t xml:space="preserve"> από τη μια </w:t>
      </w:r>
      <w:r w:rsidR="009C0AEC" w:rsidRPr="007103F8">
        <w:rPr>
          <w:rFonts w:asciiTheme="minorHAnsi" w:eastAsiaTheme="minorEastAsia" w:hAnsiTheme="minorHAnsi" w:cstheme="minorHAnsi"/>
          <w:sz w:val="28"/>
          <w:szCs w:val="28"/>
        </w:rPr>
        <w:t>παρέδωσε</w:t>
      </w:r>
      <w:r w:rsidR="007A4A3A" w:rsidRPr="007103F8">
        <w:rPr>
          <w:rFonts w:asciiTheme="minorHAnsi" w:eastAsiaTheme="minorEastAsia" w:hAnsiTheme="minorHAnsi" w:cstheme="minorHAnsi"/>
          <w:sz w:val="28"/>
          <w:szCs w:val="28"/>
        </w:rPr>
        <w:t xml:space="preserve"> τον </w:t>
      </w:r>
      <w:r w:rsidR="009C0AEC" w:rsidRPr="007103F8">
        <w:rPr>
          <w:rFonts w:asciiTheme="minorHAnsi" w:eastAsiaTheme="minorEastAsia" w:hAnsiTheme="minorHAnsi" w:cstheme="minorHAnsi"/>
          <w:sz w:val="28"/>
          <w:szCs w:val="28"/>
        </w:rPr>
        <w:t>εαυτό</w:t>
      </w:r>
      <w:r w:rsidR="007A4A3A" w:rsidRPr="007103F8">
        <w:rPr>
          <w:rFonts w:asciiTheme="minorHAnsi" w:eastAsiaTheme="minorEastAsia" w:hAnsiTheme="minorHAnsi" w:cstheme="minorHAnsi"/>
          <w:sz w:val="28"/>
          <w:szCs w:val="28"/>
        </w:rPr>
        <w:t xml:space="preserve"> του στο να </w:t>
      </w:r>
      <w:r w:rsidR="009C0AEC" w:rsidRPr="007103F8">
        <w:rPr>
          <w:rFonts w:asciiTheme="minorHAnsi" w:eastAsiaTheme="minorEastAsia" w:hAnsiTheme="minorHAnsi" w:cstheme="minorHAnsi"/>
          <w:sz w:val="28"/>
          <w:szCs w:val="28"/>
        </w:rPr>
        <w:t>πάθει</w:t>
      </w:r>
      <w:r w:rsidR="007A4A3A" w:rsidRPr="007103F8">
        <w:rPr>
          <w:rFonts w:asciiTheme="minorHAnsi" w:eastAsiaTheme="minorEastAsia" w:hAnsiTheme="minorHAnsi" w:cstheme="minorHAnsi"/>
          <w:sz w:val="28"/>
          <w:szCs w:val="28"/>
        </w:rPr>
        <w:t xml:space="preserve"> για </w:t>
      </w:r>
      <w:r w:rsidR="009C0AEC" w:rsidRPr="007103F8">
        <w:rPr>
          <w:rFonts w:asciiTheme="minorHAnsi" w:eastAsiaTheme="minorEastAsia" w:hAnsiTheme="minorHAnsi" w:cstheme="minorHAnsi"/>
          <w:sz w:val="28"/>
          <w:szCs w:val="28"/>
        </w:rPr>
        <w:t>χάρη</w:t>
      </w:r>
      <w:r w:rsidR="007A4A3A" w:rsidRPr="007103F8">
        <w:rPr>
          <w:rFonts w:asciiTheme="minorHAnsi" w:eastAsiaTheme="minorEastAsia" w:hAnsiTheme="minorHAnsi" w:cstheme="minorHAnsi"/>
          <w:sz w:val="28"/>
          <w:szCs w:val="28"/>
        </w:rPr>
        <w:t xml:space="preserve"> μας</w:t>
      </w:r>
      <w:r w:rsidR="009509C2" w:rsidRPr="007103F8">
        <w:rPr>
          <w:rFonts w:asciiTheme="minorHAnsi" w:eastAsiaTheme="minorEastAsia" w:hAnsiTheme="minorHAnsi" w:cstheme="minorHAnsi"/>
          <w:sz w:val="28"/>
          <w:szCs w:val="28"/>
        </w:rPr>
        <w:t>,</w:t>
      </w:r>
      <w:r w:rsidR="007A4A3A" w:rsidRPr="007103F8">
        <w:rPr>
          <w:rFonts w:asciiTheme="minorHAnsi" w:eastAsiaTheme="minorEastAsia" w:hAnsiTheme="minorHAnsi" w:cstheme="minorHAnsi"/>
          <w:sz w:val="28"/>
          <w:szCs w:val="28"/>
        </w:rPr>
        <w:t xml:space="preserve"> από την άλλη ο </w:t>
      </w:r>
      <w:r w:rsidR="009C0AEC" w:rsidRPr="007103F8">
        <w:rPr>
          <w:rFonts w:asciiTheme="minorHAnsi" w:eastAsiaTheme="minorEastAsia" w:hAnsiTheme="minorHAnsi" w:cstheme="minorHAnsi"/>
          <w:sz w:val="28"/>
          <w:szCs w:val="28"/>
        </w:rPr>
        <w:t>Πατέρας</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άφησε</w:t>
      </w:r>
      <w:r w:rsidR="007A4A3A" w:rsidRPr="007103F8">
        <w:rPr>
          <w:rFonts w:asciiTheme="minorHAnsi" w:eastAsiaTheme="minorEastAsia" w:hAnsiTheme="minorHAnsi" w:cstheme="minorHAnsi"/>
          <w:sz w:val="28"/>
          <w:szCs w:val="28"/>
        </w:rPr>
        <w:t xml:space="preserve"> να </w:t>
      </w:r>
      <w:r w:rsidR="009C0AEC" w:rsidRPr="007103F8">
        <w:rPr>
          <w:rFonts w:asciiTheme="minorHAnsi" w:eastAsiaTheme="minorEastAsia" w:hAnsiTheme="minorHAnsi" w:cstheme="minorHAnsi"/>
          <w:sz w:val="28"/>
          <w:szCs w:val="28"/>
        </w:rPr>
        <w:t>εκπληρωθεί</w:t>
      </w:r>
      <w:r w:rsidR="007A4A3A" w:rsidRPr="007103F8">
        <w:rPr>
          <w:rFonts w:asciiTheme="minorHAnsi" w:eastAsiaTheme="minorEastAsia" w:hAnsiTheme="minorHAnsi" w:cstheme="minorHAnsi"/>
          <w:sz w:val="28"/>
          <w:szCs w:val="28"/>
        </w:rPr>
        <w:t xml:space="preserve"> το </w:t>
      </w:r>
      <w:r w:rsidR="009C0AEC" w:rsidRPr="007103F8">
        <w:rPr>
          <w:rFonts w:asciiTheme="minorHAnsi" w:eastAsiaTheme="minorEastAsia" w:hAnsiTheme="minorHAnsi" w:cstheme="minorHAnsi"/>
          <w:sz w:val="28"/>
          <w:szCs w:val="28"/>
        </w:rPr>
        <w:t>μυστήριο</w:t>
      </w:r>
      <w:r w:rsidR="007A4A3A" w:rsidRPr="007103F8">
        <w:rPr>
          <w:rFonts w:asciiTheme="minorHAnsi" w:eastAsiaTheme="minorEastAsia" w:hAnsiTheme="minorHAnsi" w:cstheme="minorHAnsi"/>
          <w:sz w:val="28"/>
          <w:szCs w:val="28"/>
        </w:rPr>
        <w:t xml:space="preserve"> </w:t>
      </w:r>
      <w:r w:rsidR="009C0AEC" w:rsidRPr="007103F8">
        <w:rPr>
          <w:rFonts w:asciiTheme="minorHAnsi" w:eastAsiaTheme="minorEastAsia" w:hAnsiTheme="minorHAnsi" w:cstheme="minorHAnsi"/>
          <w:sz w:val="28"/>
          <w:szCs w:val="28"/>
        </w:rPr>
        <w:t>σχετικά</w:t>
      </w:r>
      <w:r w:rsidR="007A4A3A" w:rsidRPr="007103F8">
        <w:rPr>
          <w:rFonts w:asciiTheme="minorHAnsi" w:eastAsiaTheme="minorEastAsia" w:hAnsiTheme="minorHAnsi" w:cstheme="minorHAnsi"/>
          <w:sz w:val="28"/>
          <w:szCs w:val="28"/>
        </w:rPr>
        <w:t xml:space="preserve"> με αυτόν.</w:t>
      </w:r>
    </w:p>
    <w:p w14:paraId="2A87EC7E" w14:textId="2688A6D7" w:rsidR="005C211D" w:rsidRDefault="005C211D" w:rsidP="005C211D">
      <w:pPr>
        <w:spacing w:after="120" w:line="264" w:lineRule="auto"/>
        <w:ind w:left="-1134" w:right="-949" w:firstLine="567"/>
        <w:jc w:val="both"/>
        <w:rPr>
          <w:rFonts w:eastAsiaTheme="minorEastAsia" w:cstheme="minorHAnsi"/>
          <w:color w:val="000000" w:themeColor="text1"/>
          <w:sz w:val="28"/>
          <w:szCs w:val="28"/>
        </w:rPr>
      </w:pPr>
    </w:p>
    <w:p w14:paraId="63754EC9" w14:textId="38C0624F" w:rsidR="00634BF4" w:rsidRPr="00172002" w:rsidRDefault="001F615C" w:rsidP="005C211D">
      <w:pPr>
        <w:spacing w:after="120" w:line="264" w:lineRule="auto"/>
        <w:ind w:left="-1134" w:right="-949" w:firstLine="567"/>
        <w:jc w:val="both"/>
        <w:rPr>
          <w:rFonts w:ascii="Times New Roman" w:eastAsiaTheme="minorEastAsia" w:hAnsi="Times New Roman" w:cs="Times New Roman"/>
          <w:color w:val="000000" w:themeColor="text1"/>
          <w:sz w:val="24"/>
          <w:szCs w:val="24"/>
        </w:rPr>
      </w:pPr>
      <w:r w:rsidRPr="00172002">
        <w:rPr>
          <w:rFonts w:ascii="Times New Roman" w:eastAsiaTheme="minorEastAsia" w:hAnsi="Times New Roman" w:cs="Times New Roman"/>
          <w:color w:val="000000" w:themeColor="text1"/>
          <w:sz w:val="24"/>
          <w:szCs w:val="24"/>
        </w:rPr>
        <w:t>5</w:t>
      </w:r>
      <w:r w:rsidR="00634BF4" w:rsidRPr="00172002">
        <w:rPr>
          <w:rFonts w:ascii="Times New Roman" w:eastAsiaTheme="minorEastAsia" w:hAnsi="Times New Roman" w:cs="Times New Roman"/>
          <w:color w:val="000000" w:themeColor="text1"/>
          <w:sz w:val="24"/>
          <w:szCs w:val="24"/>
        </w:rPr>
        <w:t xml:space="preserve">. Ο ΙΗΣΟΥΣ ΚΑΙ Η </w:t>
      </w:r>
      <w:r w:rsidR="007000F9">
        <w:rPr>
          <w:rFonts w:ascii="Times New Roman" w:eastAsiaTheme="minorEastAsia" w:hAnsi="Times New Roman" w:cs="Times New Roman"/>
          <w:color w:val="000000" w:themeColor="text1"/>
          <w:sz w:val="24"/>
          <w:szCs w:val="24"/>
        </w:rPr>
        <w:t>«</w:t>
      </w:r>
      <w:r w:rsidR="00634BF4" w:rsidRPr="00172002">
        <w:rPr>
          <w:rFonts w:ascii="Times New Roman" w:eastAsiaTheme="minorEastAsia" w:hAnsi="Times New Roman" w:cs="Times New Roman"/>
          <w:color w:val="000000" w:themeColor="text1"/>
          <w:sz w:val="24"/>
          <w:szCs w:val="24"/>
        </w:rPr>
        <w:t>ΕΞΟΥΣΙΑ</w:t>
      </w:r>
      <w:r w:rsidR="007000F9">
        <w:rPr>
          <w:rFonts w:ascii="Times New Roman" w:eastAsiaTheme="minorEastAsia" w:hAnsi="Times New Roman" w:cs="Times New Roman"/>
          <w:color w:val="000000" w:themeColor="text1"/>
          <w:sz w:val="24"/>
          <w:szCs w:val="24"/>
        </w:rPr>
        <w:t>»</w:t>
      </w:r>
      <w:r w:rsidR="00634BF4" w:rsidRPr="00172002">
        <w:rPr>
          <w:rFonts w:ascii="Times New Roman" w:eastAsiaTheme="minorEastAsia" w:hAnsi="Times New Roman" w:cs="Times New Roman"/>
          <w:color w:val="000000" w:themeColor="text1"/>
          <w:sz w:val="24"/>
          <w:szCs w:val="24"/>
        </w:rPr>
        <w:t xml:space="preserve"> ΤΟΥ ΠΙΛΑΤΟΥ.</w:t>
      </w:r>
    </w:p>
    <w:p w14:paraId="797940B6" w14:textId="10185926" w:rsidR="005C211D" w:rsidRDefault="005C211D" w:rsidP="005C211D">
      <w:pPr>
        <w:spacing w:after="120" w:line="264" w:lineRule="auto"/>
        <w:ind w:left="-1134" w:right="-949" w:firstLine="567"/>
        <w:jc w:val="both"/>
        <w:rPr>
          <w:rFonts w:eastAsiaTheme="minorEastAsia" w:cstheme="minorHAnsi"/>
          <w:color w:val="000000" w:themeColor="text1"/>
          <w:sz w:val="28"/>
          <w:szCs w:val="28"/>
        </w:rPr>
      </w:pPr>
      <w:r>
        <w:rPr>
          <w:rFonts w:eastAsiaTheme="minorEastAsia" w:cstheme="minorHAnsi"/>
          <w:color w:val="000000" w:themeColor="text1"/>
          <w:sz w:val="28"/>
          <w:szCs w:val="28"/>
        </w:rPr>
        <w:t xml:space="preserve">Στην </w:t>
      </w:r>
      <w:r w:rsidR="00B07C42">
        <w:rPr>
          <w:rFonts w:eastAsiaTheme="minorEastAsia" w:cstheme="minorHAnsi"/>
          <w:color w:val="000000" w:themeColor="text1"/>
          <w:sz w:val="28"/>
          <w:szCs w:val="28"/>
        </w:rPr>
        <w:t>ερώτηση</w:t>
      </w:r>
      <w:r>
        <w:rPr>
          <w:rFonts w:eastAsiaTheme="minorEastAsia" w:cstheme="minorHAnsi"/>
          <w:color w:val="000000" w:themeColor="text1"/>
          <w:sz w:val="28"/>
          <w:szCs w:val="28"/>
        </w:rPr>
        <w:t xml:space="preserve"> του </w:t>
      </w:r>
      <w:r w:rsidR="00B07C42">
        <w:rPr>
          <w:rFonts w:eastAsiaTheme="minorEastAsia" w:cstheme="minorHAnsi"/>
          <w:color w:val="000000" w:themeColor="text1"/>
          <w:sz w:val="28"/>
          <w:szCs w:val="28"/>
        </w:rPr>
        <w:t>Πιλάτου</w:t>
      </w:r>
      <w:r>
        <w:rPr>
          <w:rFonts w:eastAsiaTheme="minorEastAsia" w:cstheme="minorHAnsi"/>
          <w:color w:val="000000" w:themeColor="text1"/>
          <w:sz w:val="28"/>
          <w:szCs w:val="28"/>
        </w:rPr>
        <w:t xml:space="preserve"> από που </w:t>
      </w:r>
      <w:r w:rsidR="00B07C42">
        <w:rPr>
          <w:rFonts w:eastAsiaTheme="minorEastAsia" w:cstheme="minorHAnsi"/>
          <w:color w:val="000000" w:themeColor="text1"/>
          <w:sz w:val="28"/>
          <w:szCs w:val="28"/>
        </w:rPr>
        <w:t>κατάγεται</w:t>
      </w:r>
      <w:r>
        <w:rPr>
          <w:rFonts w:eastAsiaTheme="minorEastAsia" w:cstheme="minorHAnsi"/>
          <w:color w:val="000000" w:themeColor="text1"/>
          <w:sz w:val="28"/>
          <w:szCs w:val="28"/>
        </w:rPr>
        <w:t xml:space="preserve"> ο </w:t>
      </w:r>
      <w:r w:rsidR="00B07C42">
        <w:rPr>
          <w:rFonts w:eastAsiaTheme="minorEastAsia" w:cstheme="minorHAnsi"/>
          <w:color w:val="000000" w:themeColor="text1"/>
          <w:sz w:val="28"/>
          <w:szCs w:val="28"/>
        </w:rPr>
        <w:t>Ιησούς</w:t>
      </w:r>
      <w:r>
        <w:rPr>
          <w:rFonts w:eastAsiaTheme="minorEastAsia" w:cstheme="minorHAnsi"/>
          <w:color w:val="000000" w:themeColor="text1"/>
          <w:sz w:val="28"/>
          <w:szCs w:val="28"/>
        </w:rPr>
        <w:t xml:space="preserve"> οι </w:t>
      </w:r>
      <w:r w:rsidR="00B07C42">
        <w:rPr>
          <w:rFonts w:eastAsiaTheme="minorEastAsia" w:cstheme="minorHAnsi"/>
          <w:color w:val="000000" w:themeColor="text1"/>
          <w:sz w:val="28"/>
          <w:szCs w:val="28"/>
        </w:rPr>
        <w:t>έμπειροι</w:t>
      </w:r>
      <w:r>
        <w:rPr>
          <w:rFonts w:eastAsiaTheme="minorEastAsia" w:cstheme="minorHAnsi"/>
          <w:color w:val="000000" w:themeColor="text1"/>
          <w:sz w:val="28"/>
          <w:szCs w:val="28"/>
        </w:rPr>
        <w:t xml:space="preserve"> και </w:t>
      </w:r>
      <w:r w:rsidR="00B07C42">
        <w:rPr>
          <w:rFonts w:eastAsiaTheme="minorEastAsia" w:cstheme="minorHAnsi"/>
          <w:color w:val="000000" w:themeColor="text1"/>
          <w:sz w:val="28"/>
          <w:szCs w:val="28"/>
        </w:rPr>
        <w:t>προσεκτικοί</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αναγνώστες</w:t>
      </w:r>
      <w:r>
        <w:rPr>
          <w:rFonts w:eastAsiaTheme="minorEastAsia" w:cstheme="minorHAnsi"/>
          <w:color w:val="000000" w:themeColor="text1"/>
          <w:sz w:val="28"/>
          <w:szCs w:val="28"/>
        </w:rPr>
        <w:t xml:space="preserve"> του </w:t>
      </w:r>
      <w:r w:rsidR="00B07C42">
        <w:rPr>
          <w:rFonts w:eastAsiaTheme="minorEastAsia" w:cstheme="minorHAnsi"/>
          <w:color w:val="000000" w:themeColor="text1"/>
          <w:sz w:val="28"/>
          <w:szCs w:val="28"/>
        </w:rPr>
        <w:t>Ιωάνειου</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κειμένου</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μπορούν</w:t>
      </w:r>
      <w:r>
        <w:rPr>
          <w:rFonts w:eastAsiaTheme="minorEastAsia" w:cstheme="minorHAnsi"/>
          <w:color w:val="000000" w:themeColor="text1"/>
          <w:sz w:val="28"/>
          <w:szCs w:val="28"/>
        </w:rPr>
        <w:t xml:space="preserve"> να </w:t>
      </w:r>
      <w:r w:rsidR="00B07C42">
        <w:rPr>
          <w:rFonts w:eastAsiaTheme="minorEastAsia" w:cstheme="minorHAnsi"/>
          <w:color w:val="000000" w:themeColor="text1"/>
          <w:sz w:val="28"/>
          <w:szCs w:val="28"/>
        </w:rPr>
        <w:t>αντιληφθούν</w:t>
      </w:r>
      <w:r>
        <w:rPr>
          <w:rFonts w:eastAsiaTheme="minorEastAsia" w:cstheme="minorHAnsi"/>
          <w:color w:val="000000" w:themeColor="text1"/>
          <w:sz w:val="28"/>
          <w:szCs w:val="28"/>
        </w:rPr>
        <w:t xml:space="preserve"> ότι ο </w:t>
      </w:r>
      <w:r w:rsidR="00B07C42">
        <w:rPr>
          <w:rFonts w:eastAsiaTheme="minorEastAsia" w:cstheme="minorHAnsi"/>
          <w:color w:val="000000" w:themeColor="text1"/>
          <w:sz w:val="28"/>
          <w:szCs w:val="28"/>
        </w:rPr>
        <w:t>Ιησούς</w:t>
      </w:r>
      <w:r>
        <w:rPr>
          <w:rFonts w:eastAsiaTheme="minorEastAsia" w:cstheme="minorHAnsi"/>
          <w:color w:val="000000" w:themeColor="text1"/>
          <w:sz w:val="28"/>
          <w:szCs w:val="28"/>
        </w:rPr>
        <w:t xml:space="preserve"> δεν είναι </w:t>
      </w:r>
      <w:r w:rsidR="00B07C42">
        <w:rPr>
          <w:rFonts w:eastAsiaTheme="minorEastAsia" w:cstheme="minorHAnsi"/>
          <w:color w:val="000000" w:themeColor="text1"/>
          <w:sz w:val="28"/>
          <w:szCs w:val="28"/>
        </w:rPr>
        <w:t>ένας</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οποιοσδήποτε</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άνθρωπος,</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έρμαιο</w:t>
      </w:r>
      <w:r>
        <w:rPr>
          <w:rFonts w:eastAsiaTheme="minorEastAsia" w:cstheme="minorHAnsi"/>
          <w:color w:val="000000" w:themeColor="text1"/>
          <w:sz w:val="28"/>
          <w:szCs w:val="28"/>
        </w:rPr>
        <w:t xml:space="preserve"> της </w:t>
      </w:r>
      <w:r w:rsidR="00B07C42">
        <w:rPr>
          <w:rFonts w:eastAsiaTheme="minorEastAsia" w:cstheme="minorHAnsi"/>
          <w:color w:val="000000" w:themeColor="text1"/>
          <w:sz w:val="28"/>
          <w:szCs w:val="28"/>
        </w:rPr>
        <w:t>εξουσίας</w:t>
      </w:r>
      <w:r>
        <w:rPr>
          <w:rFonts w:eastAsiaTheme="minorEastAsia" w:cstheme="minorHAnsi"/>
          <w:color w:val="000000" w:themeColor="text1"/>
          <w:sz w:val="28"/>
          <w:szCs w:val="28"/>
        </w:rPr>
        <w:t xml:space="preserve"> και της </w:t>
      </w:r>
      <w:r w:rsidR="00B07C42">
        <w:rPr>
          <w:rFonts w:eastAsiaTheme="minorEastAsia" w:cstheme="minorHAnsi"/>
          <w:color w:val="000000" w:themeColor="text1"/>
          <w:sz w:val="28"/>
          <w:szCs w:val="28"/>
        </w:rPr>
        <w:t>δύναμης</w:t>
      </w:r>
      <w:r>
        <w:rPr>
          <w:rFonts w:eastAsiaTheme="minorEastAsia" w:cstheme="minorHAnsi"/>
          <w:color w:val="000000" w:themeColor="text1"/>
          <w:sz w:val="28"/>
          <w:szCs w:val="28"/>
        </w:rPr>
        <w:t xml:space="preserve"> του </w:t>
      </w:r>
      <w:r w:rsidR="00B07C42">
        <w:rPr>
          <w:rFonts w:eastAsiaTheme="minorEastAsia" w:cstheme="minorHAnsi"/>
          <w:color w:val="000000" w:themeColor="text1"/>
          <w:sz w:val="28"/>
          <w:szCs w:val="28"/>
        </w:rPr>
        <w:t>Πιλάτου</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Αντιλαμβάνονται,</w:t>
      </w:r>
      <w:r>
        <w:rPr>
          <w:rFonts w:eastAsiaTheme="minorEastAsia" w:cstheme="minorHAnsi"/>
          <w:color w:val="000000" w:themeColor="text1"/>
          <w:sz w:val="28"/>
          <w:szCs w:val="28"/>
        </w:rPr>
        <w:t xml:space="preserve"> όπως το </w:t>
      </w:r>
      <w:r w:rsidR="00B07C42">
        <w:rPr>
          <w:rFonts w:eastAsiaTheme="minorEastAsia" w:cstheme="minorHAnsi"/>
          <w:color w:val="000000" w:themeColor="text1"/>
          <w:sz w:val="28"/>
          <w:szCs w:val="28"/>
        </w:rPr>
        <w:t>Ιωάνειο</w:t>
      </w:r>
      <w:r>
        <w:rPr>
          <w:rFonts w:eastAsiaTheme="minorEastAsia" w:cstheme="minorHAnsi"/>
          <w:color w:val="000000" w:themeColor="text1"/>
          <w:sz w:val="28"/>
          <w:szCs w:val="28"/>
        </w:rPr>
        <w:t xml:space="preserve"> </w:t>
      </w:r>
      <w:r w:rsidR="00B07C42">
        <w:rPr>
          <w:rFonts w:eastAsiaTheme="minorEastAsia" w:cstheme="minorHAnsi"/>
          <w:color w:val="000000" w:themeColor="text1"/>
          <w:sz w:val="28"/>
          <w:szCs w:val="28"/>
        </w:rPr>
        <w:t>κείμενο τους έχει πληροφορήσει</w:t>
      </w:r>
      <w:r w:rsidR="008B47ED">
        <w:rPr>
          <w:rFonts w:eastAsiaTheme="minorEastAsia" w:cstheme="minorHAnsi"/>
          <w:color w:val="000000" w:themeColor="text1"/>
          <w:sz w:val="28"/>
          <w:szCs w:val="28"/>
        </w:rPr>
        <w:t>,</w:t>
      </w:r>
      <w:r w:rsidR="00B07C42">
        <w:rPr>
          <w:rFonts w:eastAsiaTheme="minorEastAsia" w:cstheme="minorHAnsi"/>
          <w:color w:val="000000" w:themeColor="text1"/>
          <w:sz w:val="28"/>
          <w:szCs w:val="28"/>
        </w:rPr>
        <w:t xml:space="preserve"> ότι ο </w:t>
      </w:r>
      <w:r w:rsidR="008B47ED">
        <w:rPr>
          <w:rFonts w:eastAsiaTheme="minorEastAsia" w:cstheme="minorHAnsi"/>
          <w:color w:val="000000" w:themeColor="text1"/>
          <w:sz w:val="28"/>
          <w:szCs w:val="28"/>
        </w:rPr>
        <w:t>Ιησούς</w:t>
      </w:r>
      <w:r w:rsidR="00B07C42">
        <w:rPr>
          <w:rFonts w:eastAsiaTheme="minorEastAsia" w:cstheme="minorHAnsi"/>
          <w:color w:val="000000" w:themeColor="text1"/>
          <w:sz w:val="28"/>
          <w:szCs w:val="28"/>
        </w:rPr>
        <w:t xml:space="preserve"> είναι από τον </w:t>
      </w:r>
      <w:r w:rsidR="008B47ED">
        <w:rPr>
          <w:rFonts w:eastAsiaTheme="minorEastAsia" w:cstheme="minorHAnsi"/>
          <w:color w:val="000000" w:themeColor="text1"/>
          <w:sz w:val="28"/>
          <w:szCs w:val="28"/>
        </w:rPr>
        <w:t>ουρανό</w:t>
      </w:r>
      <w:r w:rsidR="00B07C42">
        <w:rPr>
          <w:rFonts w:eastAsiaTheme="minorEastAsia" w:cstheme="minorHAnsi"/>
          <w:color w:val="000000" w:themeColor="text1"/>
          <w:sz w:val="28"/>
          <w:szCs w:val="28"/>
        </w:rPr>
        <w:t xml:space="preserve"> (Ιω3:13,3:31,6:32-33,6:38,6:41-42,6:51). </w:t>
      </w:r>
      <w:r w:rsidR="008B47ED">
        <w:rPr>
          <w:rFonts w:eastAsiaTheme="minorEastAsia" w:cstheme="minorHAnsi"/>
          <w:color w:val="000000" w:themeColor="text1"/>
          <w:sz w:val="28"/>
          <w:szCs w:val="28"/>
        </w:rPr>
        <w:t>Επίσης</w:t>
      </w:r>
      <w:r w:rsidR="00B07C42">
        <w:rPr>
          <w:rFonts w:eastAsiaTheme="minorEastAsia" w:cstheme="minorHAnsi"/>
          <w:color w:val="000000" w:themeColor="text1"/>
          <w:sz w:val="28"/>
          <w:szCs w:val="28"/>
        </w:rPr>
        <w:t xml:space="preserve"> τους </w:t>
      </w:r>
      <w:r w:rsidR="008B47ED">
        <w:rPr>
          <w:rFonts w:eastAsiaTheme="minorEastAsia" w:cstheme="minorHAnsi"/>
          <w:color w:val="000000" w:themeColor="text1"/>
          <w:sz w:val="28"/>
          <w:szCs w:val="28"/>
        </w:rPr>
        <w:t>ανέδειξε</w:t>
      </w:r>
      <w:r w:rsidR="00B07C42">
        <w:rPr>
          <w:rFonts w:eastAsiaTheme="minorEastAsia" w:cstheme="minorHAnsi"/>
          <w:color w:val="000000" w:themeColor="text1"/>
          <w:sz w:val="28"/>
          <w:szCs w:val="28"/>
        </w:rPr>
        <w:t xml:space="preserve"> ότι </w:t>
      </w:r>
      <w:r w:rsidR="008B47ED">
        <w:rPr>
          <w:rFonts w:eastAsiaTheme="minorEastAsia" w:cstheme="minorHAnsi"/>
          <w:color w:val="000000" w:themeColor="text1"/>
          <w:sz w:val="28"/>
          <w:szCs w:val="28"/>
        </w:rPr>
        <w:t>έρχεται</w:t>
      </w:r>
      <w:r w:rsidR="00B07C42">
        <w:rPr>
          <w:rFonts w:eastAsiaTheme="minorEastAsia" w:cstheme="minorHAnsi"/>
          <w:color w:val="000000" w:themeColor="text1"/>
          <w:sz w:val="28"/>
          <w:szCs w:val="28"/>
        </w:rPr>
        <w:t xml:space="preserve"> από </w:t>
      </w:r>
      <w:r w:rsidR="008B47ED">
        <w:rPr>
          <w:rFonts w:eastAsiaTheme="minorEastAsia" w:cstheme="minorHAnsi"/>
          <w:color w:val="000000" w:themeColor="text1"/>
          <w:sz w:val="28"/>
          <w:szCs w:val="28"/>
        </w:rPr>
        <w:t>ψηλά</w:t>
      </w:r>
      <w:r w:rsidR="00B07C42">
        <w:rPr>
          <w:rFonts w:eastAsiaTheme="minorEastAsia" w:cstheme="minorHAnsi"/>
          <w:color w:val="000000" w:themeColor="text1"/>
          <w:sz w:val="28"/>
          <w:szCs w:val="28"/>
        </w:rPr>
        <w:t xml:space="preserve"> (Ιω8:23)και ότι είναι από τον Θεό(Ιω3:2,7:28,8:42,13:3).</w:t>
      </w:r>
    </w:p>
    <w:p w14:paraId="750D334C" w14:textId="655114BC"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Προσοχή πρέπει ο αναγνώστης του Ιωάνειου ευαγγελίου να δείξει σε αυτό το σημείο, στο πότε επιλέγει ο Ιησούς να πει αυτή την άποψη του, που χαρακτηρίζεται από έναν πολιτικό χρωματισμό. Το κάνει, αφού ξεκαθαρίστηκε, ότι δεν διεκδικεί εξουσία κοσμική, απλά αποκαθιστά και σε αυτό το σημείο την αλήθεια του Θεού, και όποιος θέλει την ακούει και όποιος θέλει την αποδέχεται. Αυτό αφορά βέβαια πάντα όσους έχουν πίστη σε πολιτικούς και πολιτικές απόψεις και τις θεοποιούν. Ο Ιησούς δεν αναφέρεται εδώ στον Ιωάννη 19:11 στη μορφή της εξουσίας, ουδόλως τον ενδιαφέρει κάτι  τέτοιο, αλλά στην πηγή της εξουσίας.</w:t>
      </w:r>
      <w:r w:rsidR="00653458">
        <w:rPr>
          <w:rStyle w:val="a7"/>
          <w:rFonts w:cstheme="minorHAnsi"/>
          <w:sz w:val="28"/>
          <w:szCs w:val="28"/>
          <w:lang w:bidi="he-IL"/>
        </w:rPr>
        <w:footnoteReference w:id="800"/>
      </w:r>
      <w:r>
        <w:rPr>
          <w:rFonts w:cstheme="minorHAnsi"/>
          <w:sz w:val="28"/>
          <w:szCs w:val="28"/>
          <w:lang w:bidi="he-IL"/>
        </w:rPr>
        <w:t xml:space="preserve"> </w:t>
      </w:r>
    </w:p>
    <w:p w14:paraId="1675F29B" w14:textId="77777777"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lastRenderedPageBreak/>
        <w:t xml:space="preserve">Μια άλλη τελείως διαφορετικής αντίληψης και έκφρασης εξουσίας αντιπροσωπεύει ο Ιησούς ο όποιος σπάει τη σιωπή του στον Πιλάτο, όταν αυτός κάνει χρήση του ευαίσθητου αυτού όρου «εξουσία» και αισθάνεται μάλιστα την ανάγκη να του ανταπαντήσει με πατρική ευγένεια, παρόλο τη σωματική του και ψυχική του κόπωση. Ο ίδιος ο Ιησούς δίνει συνέχεια σε ένα διακοπτόμενο διάλογο που έγινε πριν με τον Πιλάτο και αφορούσε τη φύση της αλήθειας,(Ιω18:36-37), αφού στη σκέψη του Ιησού εμφανώς οι όροι «βασιλεία» και «αλήθεια» νοηματικά είναι αλληλεξαρτώμενοι με την «εξουσία». Απέναντι στη γεμάτη έπαρση χρήση του όρου «εξουσία» από τον Πιλάτο, ο Ιησούς του αναδεικνύει, ότι η εξουσία είναι θεόσταλτο «δώρο». Έτσι ο Ιησούς κατορθώνει να ολοκληρώσει ενώπιον του Πιλάτου ένα σημαντικό συλλογισμό για τη διδασκαλία του. Ένα συλλογισμό που βασίστηκε στις έννοιες «βασιλεία», «αλήθεια» και «εξουσία» και στο ποια είναι η εννοιολογική τους σημασία για αυτόν ως Θεό Λόγο, αλλά και το ποιος είναι ο συσχετισμός τους στην πράξη. </w:t>
      </w:r>
    </w:p>
    <w:p w14:paraId="45E8F1DC" w14:textId="52E707FB"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Όμως ο κοσμοκράτορας διάβολος και τότε και τώρα κατάφερε στην πράξη να αλλοιώσει τη σημασία του κάθε όρου αλλά και τη συσχέτισή τους. Η «βασιλεία» για τον κόσμο, και τον Πιλάτο ως εκφραστή του σε αυτό το διάλογο, είναι η δύναμη του κράτους και η εξουσία των κρατούντων, ενώ για τον Ιησού είναι η βασιλεία των ουρανών και η διακονία των ανθρώπων. Η «αλήθεια» για τον κόσμο της διανόησης και του Πιλάτου είναι η απάντηση στο ερώτημα «τι». Πιθανό φιλοσοφικό ή πολιτικό ή θρησκευτικό αποκύημα, ενώ για τον Ιησού είναι το πρόσωπό Του, αυτός ο ίδιος «</w:t>
      </w:r>
      <w:r>
        <w:rPr>
          <w:rFonts w:ascii="SBL Greek" w:hAnsi="SBL Greek" w:cs="SBL Greek"/>
          <w:lang w:bidi="he-IL"/>
        </w:rPr>
        <w:t xml:space="preserve">ἐγώ εἰμι ἡ ὁδὸς καὶ ἡ ἀλήθεια καὶ ἡ ζωή· </w:t>
      </w:r>
      <w:r w:rsidRPr="007A6712">
        <w:rPr>
          <w:rFonts w:ascii="Arial" w:hAnsi="Arial" w:cs="Arial"/>
          <w:sz w:val="20"/>
          <w:szCs w:val="20"/>
          <w:lang w:bidi="he-IL"/>
        </w:rPr>
        <w:t xml:space="preserve"> (</w:t>
      </w:r>
      <w:r w:rsidR="00583DF0">
        <w:rPr>
          <w:rFonts w:ascii="Arial" w:hAnsi="Arial" w:cs="Arial"/>
          <w:sz w:val="20"/>
          <w:szCs w:val="20"/>
          <w:lang w:bidi="he-IL"/>
        </w:rPr>
        <w:t>Ιω</w:t>
      </w:r>
      <w:r>
        <w:rPr>
          <w:rFonts w:ascii="Arial" w:hAnsi="Arial" w:cs="Arial"/>
          <w:sz w:val="20"/>
          <w:szCs w:val="20"/>
          <w:lang w:val="en-US" w:bidi="he-IL"/>
        </w:rPr>
        <w:t> </w:t>
      </w:r>
      <w:r w:rsidRPr="007A6712">
        <w:rPr>
          <w:rFonts w:ascii="Arial" w:hAnsi="Arial" w:cs="Arial"/>
          <w:sz w:val="20"/>
          <w:szCs w:val="20"/>
          <w:lang w:bidi="he-IL"/>
        </w:rPr>
        <w:t>14:6)</w:t>
      </w:r>
      <w:r>
        <w:rPr>
          <w:rFonts w:ascii="Arial" w:hAnsi="Arial" w:cs="Arial"/>
          <w:sz w:val="20"/>
          <w:szCs w:val="20"/>
          <w:lang w:bidi="he-IL"/>
        </w:rPr>
        <w:t xml:space="preserve">. </w:t>
      </w:r>
      <w:r>
        <w:rPr>
          <w:rFonts w:cstheme="minorHAnsi"/>
          <w:sz w:val="28"/>
          <w:szCs w:val="28"/>
          <w:lang w:bidi="he-IL"/>
        </w:rPr>
        <w:t>Τέλος «εξουσία» για τον Πιλάτο είναι η πρακτική έκφραση της ρωμαϊκής δύναμης και της θέλησης του αυτοκράτορα. Ενώ για τον Ιησού είναι το δικαίωμα που έχει ο εκάστοτε αυτοκράτορας και οι εκάστοτε παρατρεχάμενοι του, αλλά νοικιασμένο δικαίωμα, που του έχει δοθεί άνωθεν.</w:t>
      </w:r>
    </w:p>
    <w:p w14:paraId="14935EB0" w14:textId="77777777"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Τον Ιησού δεν τον αντιπροσώπευαν ούτε οι κοσμικές βασιλείες, ούτε οι κοσμικές εξουσίες, τις οποίες τις χάρισε στον κοσμοκράτορα διάβολο.</w:t>
      </w:r>
      <w:r w:rsidRPr="00680967">
        <w:rPr>
          <w:rFonts w:cstheme="minorHAnsi"/>
          <w:sz w:val="28"/>
          <w:szCs w:val="28"/>
          <w:lang w:bidi="he-IL"/>
        </w:rPr>
        <w:t>(</w:t>
      </w:r>
      <w:r>
        <w:rPr>
          <w:rFonts w:cstheme="minorHAnsi"/>
          <w:sz w:val="28"/>
          <w:szCs w:val="28"/>
          <w:lang w:val="en-US" w:bidi="he-IL"/>
        </w:rPr>
        <w:t>M</w:t>
      </w:r>
      <w:r>
        <w:rPr>
          <w:rFonts w:cstheme="minorHAnsi"/>
          <w:sz w:val="28"/>
          <w:szCs w:val="28"/>
          <w:lang w:bidi="he-IL"/>
        </w:rPr>
        <w:t>τθ4:8-10,Λκ4:5-8)</w:t>
      </w:r>
      <w:r w:rsidRPr="00680967">
        <w:rPr>
          <w:rFonts w:cstheme="minorHAnsi"/>
          <w:sz w:val="28"/>
          <w:szCs w:val="28"/>
          <w:lang w:bidi="he-IL"/>
        </w:rPr>
        <w:t xml:space="preserve"> </w:t>
      </w:r>
      <w:r>
        <w:rPr>
          <w:rFonts w:cstheme="minorHAnsi"/>
          <w:sz w:val="28"/>
          <w:szCs w:val="28"/>
          <w:lang w:bidi="he-IL"/>
        </w:rPr>
        <w:t xml:space="preserve"> Σε όλα αυτά τους απέδωσε την ίση αξία ενός μετάλλου που οι άνθρωποι του δίνουν συμβατική και ονομαστική αξία, όπως ο χρυσός. Ως απόλυτος κυρίαρχος της ιστορίας και του πολιτισμού αντιλαμβάνεται πλήρως τη σχετικότητα τους.</w:t>
      </w:r>
    </w:p>
    <w:p w14:paraId="74A450A3" w14:textId="042A034D"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 xml:space="preserve">Ο Πιλάτος με την έκφραση </w:t>
      </w:r>
      <w:r>
        <w:rPr>
          <w:rFonts w:ascii="SBL Greek" w:hAnsi="SBL Greek" w:cs="SBL Greek"/>
          <w:lang w:bidi="he-IL"/>
        </w:rPr>
        <w:t xml:space="preserve">οὐκ οἶδας (Ιω 19:10) </w:t>
      </w:r>
      <w:r>
        <w:rPr>
          <w:rFonts w:cstheme="minorHAnsi"/>
          <w:sz w:val="28"/>
          <w:szCs w:val="28"/>
          <w:lang w:bidi="he-IL"/>
        </w:rPr>
        <w:t xml:space="preserve"> ήταν σαν να κάλεσε τον Ιησού να αναγνωρίσει την εξουσία του. Η κοσμική εξουσία του Πιλάτου είναι αναμφισβήτητη και επιβεβαιώνεται έμμεσα από τον Ιησού. Ο Ιησούς λέγοντας του </w:t>
      </w:r>
      <w:r>
        <w:rPr>
          <w:rFonts w:ascii="SBL Greek" w:hAnsi="SBL Greek" w:cs="SBL Greek"/>
          <w:lang w:bidi="he-IL"/>
        </w:rPr>
        <w:t xml:space="preserve">οὐκ εἶχες ἐξουσίαν(Ιω19:11) </w:t>
      </w:r>
      <w:r>
        <w:rPr>
          <w:rFonts w:cstheme="minorHAnsi"/>
          <w:sz w:val="28"/>
          <w:szCs w:val="28"/>
          <w:lang w:bidi="he-IL"/>
        </w:rPr>
        <w:t xml:space="preserve">αναγνωρίζει ότι ο Πιλάτος είναι φορέας εξουσίας. Η κοσμική εξουσία, όπως πολλές φορές ανάδειξε ο Ιησούς, είναι υπαρκτή και είναι έτσι αποδεκτός ο ρόλος της για την κοινωνική συνοχή και την τήρηση των νόμων. Έτσι σε αυτό το σημείο ο Ιησούς κάνει σαφώς σεβαστή την εγκόσμια εξουσία και αναγνωρίζει, ότι και ο υπερφίαλος εκφραστής της είναι νόμιμος, έστω και ευρισκόμενος σε σύγχυση εκείνη τη στιγμή. Ο Πιλάτος είναι γνήσιος φορέας αυτής της εξουσίας, έστω και αν παρουσιάζει πολλές αδυναμίες στην άσκηση της. Είναι βέβαιο λοιπόν ότι δεν απορρίπτει ούτε την ύπαρξή της, ούτε αμφισβητεί την αναγκαιότητα της, ούτε στιγματίζει τον καθοριστικό της ρόλο για τις ανθρώπινες κοινωνίες και τον ανθρώπινο πολιτισμό. Για μια ακόμη φορά ο Ιησούς αποστασιοποιείται από ζηλωτικές τάσεις. Το ότι συζητά με τον Πιλάτο για θέματα εξουσιών και βασιλειών στον κόσμο αυτό,  τούτο σημαίνει ότι τις νομιμοποιεί. Το ότι δεν αποπήρε  ούτε </w:t>
      </w:r>
      <w:r>
        <w:rPr>
          <w:rFonts w:cstheme="minorHAnsi"/>
          <w:sz w:val="28"/>
          <w:szCs w:val="28"/>
          <w:lang w:bidi="he-IL"/>
        </w:rPr>
        <w:lastRenderedPageBreak/>
        <w:t xml:space="preserve">και την λάθος ερώτηση του Πιλάτου «τι είναι αλήθεια;», σημαίνει ότι ο Ιησούς ως Θεός νομιμοποίησε και τη φιλοσοφική σκέψη, όπως και κάθε έργο του ανθρωπίνου πολιτισμού. Ο Ιησούς δεν καταδικάζει και δεν απορρίπτει τα ανθρώπινα έργα, αλλά τα βάζει στη σωστή τους θέση, γιατί δεν αποστασιοποιεί το Θεό από αυτά. Αυτό  γιατί για τον Ιησού όλα γίνονται με την προστασία και το Άγιο Θέλημα του Θεού. Ο Ιησούς τα έργα των ανθρώπων δεν τα θεοποιεί, ούτε παρέχει στον άνθρωπο θεϊκή εκ φύσεως υπόσταση,  δεν αποδέχεται την αυτοθέωση του ανθρώπου, δεν τον καθιστά κέντρο των έργων του, απομακρύνοντας το Θεό από τη ζωή του. Για αυτό πατρικά λέει στον Πιλάτο  </w:t>
      </w:r>
      <w:r>
        <w:rPr>
          <w:rFonts w:ascii="SBL Greek" w:hAnsi="SBL Greek" w:cs="SBL Greek"/>
          <w:lang w:bidi="he-IL"/>
        </w:rPr>
        <w:t xml:space="preserve">οὐκ εἶχες ἐξουσίαν κατ᾽ ἐμοῦ οὐδεμίαν εἰ μὴ ἦν δεδομένον σοι ἄνωθεν(Ιω 19:11). </w:t>
      </w:r>
      <w:r>
        <w:rPr>
          <w:rFonts w:cstheme="minorHAnsi"/>
          <w:sz w:val="28"/>
          <w:szCs w:val="28"/>
          <w:lang w:bidi="he-IL"/>
        </w:rPr>
        <w:t xml:space="preserve">Σύμφωνα με τον ΘΕΟ ΙΗΣΟΥ η εξουσία που έχει ο Πιλάτος δεν είναι απεριόριστη, και δεν είναι αυτόφωτη, όπως ο Πιλάτος τη θεωρεί. Ο Ιησούς με ψυχραιμία αξιοθαύμαστη του αμφισβητεί το αυτόφωτο, και του ορίζει ότι εξ - ουσία διαθέτει μόνο ο Θεός και αυτή δωρίζεται και ελέγχεται από τον Θεό. Επειδή είναι δώρο Θεού, και όχι απόκτημα αξιολογικό του ανθρώπου, δεν αρμόζει σε όσους την κατέχουν να την αξιοποιούν εγωπαθώς, όπως ο Πιλάτος, γιατί έτσι διαπράττουν ύβρη ισχυριζόμενοι ότι μπορούν να απολύσουν ή να σταυρώσουν όποιον θέλουν. Ο Ιησούς κατά τη θεία οικονομία αποδεικνύει «εν τοις πράγμασι» στον Πιλάτο πόσο αδύναμη είναι η κοσμική του εξουσία. Γιατί ενώ επιθυμούσε την αθώωση του Ιησού κατάφερε και να τον βασανίσει, και να τον σταυρώσει, αποτυγχάνοντας πλήρως στις επιλογές του. Άρα για ποια εξουσία μιλάμε; </w:t>
      </w:r>
    </w:p>
    <w:p w14:paraId="0F6FF923" w14:textId="0A6C5CC4" w:rsidR="00341ED7" w:rsidRDefault="00341ED7" w:rsidP="00341ED7">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Η οντολογική εξουσία τονίζει ο Ιησούς πηγάζει από το Θεό και ο εκφραστής και διαχειριστής άρχοντας την εκπληρώνει ως διακονία</w:t>
      </w:r>
      <w:r w:rsidRPr="004A758F">
        <w:rPr>
          <w:rFonts w:ascii="SBL Greek" w:hAnsi="SBL Greek" w:cs="SBL Greek"/>
          <w:lang w:bidi="he-IL"/>
        </w:rPr>
        <w:t xml:space="preserve"> </w:t>
      </w:r>
      <w:r>
        <w:rPr>
          <w:rFonts w:ascii="SBL Greek" w:hAnsi="SBL Greek" w:cs="SBL Greek"/>
          <w:lang w:bidi="he-IL"/>
        </w:rPr>
        <w:t>εἴ τις θέλει πρῶτος εἶναι, ἔσται πάντων ἔσχατος καὶ πάντων διάκονος.</w:t>
      </w:r>
      <w:r w:rsidRPr="004A758F">
        <w:rPr>
          <w:rFonts w:ascii="Arial" w:hAnsi="Arial" w:cs="Arial"/>
          <w:sz w:val="20"/>
          <w:szCs w:val="20"/>
          <w:lang w:bidi="he-IL"/>
        </w:rPr>
        <w:t xml:space="preserve"> (</w:t>
      </w:r>
      <w:r>
        <w:rPr>
          <w:rFonts w:ascii="Arial" w:hAnsi="Arial" w:cs="Arial"/>
          <w:sz w:val="20"/>
          <w:szCs w:val="20"/>
          <w:lang w:val="en-US" w:bidi="he-IL"/>
        </w:rPr>
        <w:t>M</w:t>
      </w:r>
      <w:r w:rsidR="00583DF0">
        <w:rPr>
          <w:rFonts w:ascii="Arial" w:hAnsi="Arial" w:cs="Arial"/>
          <w:sz w:val="20"/>
          <w:szCs w:val="20"/>
          <w:lang w:bidi="he-IL"/>
        </w:rPr>
        <w:t>ρκ</w:t>
      </w:r>
      <w:r>
        <w:rPr>
          <w:rFonts w:ascii="Arial" w:hAnsi="Arial" w:cs="Arial"/>
          <w:sz w:val="20"/>
          <w:szCs w:val="20"/>
          <w:lang w:val="en-US" w:bidi="he-IL"/>
        </w:rPr>
        <w:t> </w:t>
      </w:r>
      <w:r w:rsidRPr="004A758F">
        <w:rPr>
          <w:rFonts w:ascii="Arial" w:hAnsi="Arial" w:cs="Arial"/>
          <w:sz w:val="20"/>
          <w:szCs w:val="20"/>
          <w:lang w:bidi="he-IL"/>
        </w:rPr>
        <w:t>9:35)</w:t>
      </w:r>
      <w:r>
        <w:rPr>
          <w:rFonts w:cstheme="minorHAnsi"/>
          <w:sz w:val="28"/>
          <w:szCs w:val="28"/>
          <w:lang w:bidi="he-IL"/>
        </w:rPr>
        <w:t xml:space="preserve"> και υπηρεσία προς το λαό. Ο Ιησούς αντιπροσωπεύει αυτή την άποψη όχι αυθαίρετα</w:t>
      </w:r>
      <w:r w:rsidRPr="004A758F">
        <w:rPr>
          <w:rFonts w:cstheme="minorHAnsi"/>
          <w:sz w:val="28"/>
          <w:szCs w:val="28"/>
          <w:lang w:bidi="he-IL"/>
        </w:rPr>
        <w:t>,</w:t>
      </w:r>
      <w:r>
        <w:rPr>
          <w:rFonts w:cstheme="minorHAnsi"/>
          <w:sz w:val="28"/>
          <w:szCs w:val="28"/>
          <w:lang w:bidi="he-IL"/>
        </w:rPr>
        <w:t xml:space="preserve"> αλλά ορμώμενος από τη βαθιά ιουδαϊκή αντίληψη, που είχε και ως άνθρωπος</w:t>
      </w:r>
      <w:r w:rsidRPr="004A758F">
        <w:rPr>
          <w:rFonts w:cstheme="minorHAnsi"/>
          <w:sz w:val="28"/>
          <w:szCs w:val="28"/>
          <w:lang w:bidi="he-IL"/>
        </w:rPr>
        <w:t>,</w:t>
      </w:r>
      <w:r>
        <w:rPr>
          <w:rFonts w:cstheme="minorHAnsi"/>
          <w:sz w:val="28"/>
          <w:szCs w:val="28"/>
          <w:lang w:bidi="he-IL"/>
        </w:rPr>
        <w:t xml:space="preserve"> επειδή ήταν γνήσιο τέκνο του Ισραήλ. Την είχε και ως Θεός Λόγος -για όσους τον θεωρούν τέτοιο- γιατί ως Θεός Λόγος ήταν ο ουσιαστικός διαμορφωτής της άποψης αυτής για την εξουσία. Ως Θεός Λόγος είναι αυτός που συνέλαβε και εξέλιξε μέσα στην ιστορία αυτή την κοσμοαντίληψη</w:t>
      </w:r>
      <w:r w:rsidRPr="004A758F">
        <w:rPr>
          <w:rFonts w:cstheme="minorHAnsi"/>
          <w:sz w:val="28"/>
          <w:szCs w:val="28"/>
          <w:lang w:bidi="he-IL"/>
        </w:rPr>
        <w:t>,</w:t>
      </w:r>
      <w:r>
        <w:rPr>
          <w:rFonts w:cstheme="minorHAnsi"/>
          <w:sz w:val="28"/>
          <w:szCs w:val="28"/>
          <w:lang w:bidi="he-IL"/>
        </w:rPr>
        <w:t xml:space="preserve"> μέσω των αποκαλυπτικών του παρεμβάσεων σε αυτή. Τώρα απέναντι στον Πιλάτο με την ένσαρκη Παρουσία του ο Θεός Λόγος ολοκληρώνει αυτό το σχεδιασμό παρουσίασης των Θείων του εντολών σχετικά με τη «βασιλεία», την «Αλήθεια» και την «εξουσία». </w:t>
      </w:r>
    </w:p>
    <w:p w14:paraId="6C3AC321" w14:textId="3B845FE4" w:rsidR="00962D54" w:rsidRPr="00341ED7" w:rsidRDefault="007A4A3A" w:rsidP="00341ED7">
      <w:pPr>
        <w:autoSpaceDE w:val="0"/>
        <w:autoSpaceDN w:val="0"/>
        <w:adjustRightInd w:val="0"/>
        <w:spacing w:after="0" w:line="240" w:lineRule="auto"/>
        <w:ind w:left="-1134" w:right="-949" w:firstLine="567"/>
        <w:jc w:val="both"/>
        <w:rPr>
          <w:rFonts w:cstheme="minorHAnsi"/>
          <w:sz w:val="28"/>
          <w:szCs w:val="28"/>
          <w:lang w:bidi="he-IL"/>
        </w:rPr>
      </w:pPr>
      <w:r w:rsidRPr="001076DB">
        <w:rPr>
          <w:rFonts w:eastAsiaTheme="minorEastAsia" w:cstheme="minorHAnsi"/>
          <w:color w:val="404040" w:themeColor="text1" w:themeTint="BF"/>
          <w:kern w:val="24"/>
          <w:sz w:val="28"/>
          <w:szCs w:val="28"/>
        </w:rPr>
        <w:t xml:space="preserve">Ο </w:t>
      </w:r>
      <w:r w:rsidR="009C0AEC" w:rsidRPr="001076DB">
        <w:rPr>
          <w:rFonts w:eastAsiaTheme="minorEastAsia" w:cstheme="minorHAnsi"/>
          <w:color w:val="404040" w:themeColor="text1" w:themeTint="BF"/>
          <w:kern w:val="24"/>
          <w:sz w:val="28"/>
          <w:szCs w:val="28"/>
        </w:rPr>
        <w:t>Ιησούς</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καταλήγει</w:t>
      </w:r>
      <w:r w:rsidRPr="001076DB">
        <w:rPr>
          <w:rFonts w:eastAsiaTheme="minorEastAsia" w:cstheme="minorHAnsi"/>
          <w:color w:val="404040" w:themeColor="text1" w:themeTint="BF"/>
          <w:kern w:val="24"/>
          <w:sz w:val="28"/>
          <w:szCs w:val="28"/>
        </w:rPr>
        <w:t xml:space="preserve"> στο </w:t>
      </w:r>
      <w:r w:rsidR="009C0AEC" w:rsidRPr="001076DB">
        <w:rPr>
          <w:rFonts w:eastAsiaTheme="minorEastAsia" w:cstheme="minorHAnsi"/>
          <w:color w:val="404040" w:themeColor="text1" w:themeTint="BF"/>
          <w:kern w:val="24"/>
          <w:sz w:val="28"/>
          <w:szCs w:val="28"/>
        </w:rPr>
        <w:t>συμπέρασμα</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ότι</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αυτός</w:t>
      </w:r>
      <w:r w:rsidRPr="001076DB">
        <w:rPr>
          <w:rFonts w:eastAsiaTheme="minorEastAsia" w:cstheme="minorHAnsi"/>
          <w:color w:val="404040" w:themeColor="text1" w:themeTint="BF"/>
          <w:kern w:val="24"/>
          <w:sz w:val="28"/>
          <w:szCs w:val="28"/>
        </w:rPr>
        <w:t xml:space="preserve"> που με </w:t>
      </w:r>
      <w:r w:rsidR="009C0AEC" w:rsidRPr="001076DB">
        <w:rPr>
          <w:rFonts w:eastAsiaTheme="minorEastAsia" w:cstheme="minorHAnsi"/>
          <w:color w:val="404040" w:themeColor="text1" w:themeTint="BF"/>
          <w:kern w:val="24"/>
          <w:sz w:val="28"/>
          <w:szCs w:val="28"/>
        </w:rPr>
        <w:t>παρέδωσε</w:t>
      </w:r>
      <w:r w:rsidRPr="001076DB">
        <w:rPr>
          <w:rFonts w:eastAsiaTheme="minorEastAsia" w:cstheme="minorHAnsi"/>
          <w:color w:val="404040" w:themeColor="text1" w:themeTint="BF"/>
          <w:kern w:val="24"/>
          <w:sz w:val="28"/>
          <w:szCs w:val="28"/>
        </w:rPr>
        <w:t xml:space="preserve"> σε </w:t>
      </w:r>
      <w:r w:rsidR="009C0AEC" w:rsidRPr="001076DB">
        <w:rPr>
          <w:rFonts w:eastAsiaTheme="minorEastAsia" w:cstheme="minorHAnsi"/>
          <w:color w:val="404040" w:themeColor="text1" w:themeTint="BF"/>
          <w:kern w:val="24"/>
          <w:sz w:val="28"/>
          <w:szCs w:val="28"/>
        </w:rPr>
        <w:t>σένα</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έχει</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μεγαλύτερη</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αμαρτία</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εννοείται</w:t>
      </w:r>
      <w:r w:rsidRPr="001076DB">
        <w:rPr>
          <w:rFonts w:eastAsiaTheme="minorEastAsia" w:cstheme="minorHAnsi"/>
          <w:color w:val="404040" w:themeColor="text1" w:themeTint="BF"/>
          <w:kern w:val="24"/>
          <w:sz w:val="28"/>
          <w:szCs w:val="28"/>
        </w:rPr>
        <w:t xml:space="preserve"> από </w:t>
      </w:r>
      <w:r w:rsidR="009C0AEC" w:rsidRPr="001076DB">
        <w:rPr>
          <w:rFonts w:eastAsiaTheme="minorEastAsia" w:cstheme="minorHAnsi"/>
          <w:color w:val="404040" w:themeColor="text1" w:themeTint="BF"/>
          <w:kern w:val="24"/>
          <w:sz w:val="28"/>
          <w:szCs w:val="28"/>
        </w:rPr>
        <w:t>εσένα</w:t>
      </w:r>
      <w:r w:rsidRPr="001076DB">
        <w:rPr>
          <w:rFonts w:eastAsiaTheme="minorEastAsia" w:cstheme="minorHAnsi"/>
          <w:color w:val="404040" w:themeColor="text1" w:themeTint="BF"/>
          <w:kern w:val="24"/>
          <w:sz w:val="28"/>
          <w:szCs w:val="28"/>
        </w:rPr>
        <w:t xml:space="preserve">. Και το </w:t>
      </w:r>
      <w:r w:rsidR="009C0AEC" w:rsidRPr="001076DB">
        <w:rPr>
          <w:rFonts w:eastAsiaTheme="minorEastAsia" w:cstheme="minorHAnsi"/>
          <w:color w:val="404040" w:themeColor="text1" w:themeTint="BF"/>
          <w:kern w:val="24"/>
          <w:sz w:val="28"/>
          <w:szCs w:val="28"/>
        </w:rPr>
        <w:t>ερώτημα</w:t>
      </w:r>
      <w:r w:rsidRPr="001076DB">
        <w:rPr>
          <w:rFonts w:eastAsiaTheme="minorEastAsia" w:cstheme="minorHAnsi"/>
          <w:color w:val="404040" w:themeColor="text1" w:themeTint="BF"/>
          <w:kern w:val="24"/>
          <w:sz w:val="28"/>
          <w:szCs w:val="28"/>
        </w:rPr>
        <w:t xml:space="preserve"> είναι </w:t>
      </w:r>
      <w:r w:rsidR="009C0AEC" w:rsidRPr="001076DB">
        <w:rPr>
          <w:rFonts w:eastAsiaTheme="minorEastAsia" w:cstheme="minorHAnsi"/>
          <w:color w:val="404040" w:themeColor="text1" w:themeTint="BF"/>
          <w:kern w:val="24"/>
          <w:sz w:val="28"/>
          <w:szCs w:val="28"/>
        </w:rPr>
        <w:t>γιατί</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Αυτός</w:t>
      </w:r>
      <w:r w:rsidRPr="001076DB">
        <w:rPr>
          <w:rFonts w:eastAsiaTheme="minorEastAsia" w:cstheme="minorHAnsi"/>
          <w:color w:val="404040" w:themeColor="text1" w:themeTint="BF"/>
          <w:kern w:val="24"/>
          <w:sz w:val="28"/>
          <w:szCs w:val="28"/>
        </w:rPr>
        <w:t xml:space="preserve"> που τον </w:t>
      </w:r>
      <w:r w:rsidR="009C0AEC" w:rsidRPr="001076DB">
        <w:rPr>
          <w:rFonts w:eastAsiaTheme="minorEastAsia" w:cstheme="minorHAnsi"/>
          <w:color w:val="404040" w:themeColor="text1" w:themeTint="BF"/>
          <w:kern w:val="24"/>
          <w:sz w:val="28"/>
          <w:szCs w:val="28"/>
        </w:rPr>
        <w:t>παρέδωσε</w:t>
      </w:r>
      <w:r w:rsidRPr="001076DB">
        <w:rPr>
          <w:rFonts w:eastAsiaTheme="minorEastAsia" w:cstheme="minorHAnsi"/>
          <w:color w:val="404040" w:themeColor="text1" w:themeTint="BF"/>
          <w:kern w:val="24"/>
          <w:sz w:val="28"/>
          <w:szCs w:val="28"/>
        </w:rPr>
        <w:t xml:space="preserve"> στον </w:t>
      </w:r>
      <w:r w:rsidR="009C0AEC" w:rsidRPr="001076DB">
        <w:rPr>
          <w:rFonts w:eastAsiaTheme="minorEastAsia" w:cstheme="minorHAnsi"/>
          <w:color w:val="404040" w:themeColor="text1" w:themeTint="BF"/>
          <w:kern w:val="24"/>
          <w:sz w:val="28"/>
          <w:szCs w:val="28"/>
        </w:rPr>
        <w:t>Πιλάτο</w:t>
      </w:r>
      <w:r w:rsidRPr="001076DB">
        <w:rPr>
          <w:rFonts w:eastAsiaTheme="minorEastAsia" w:cstheme="minorHAnsi"/>
          <w:color w:val="404040" w:themeColor="text1" w:themeTint="BF"/>
          <w:kern w:val="24"/>
          <w:sz w:val="28"/>
          <w:szCs w:val="28"/>
        </w:rPr>
        <w:t xml:space="preserve"> είναι </w:t>
      </w:r>
      <w:r w:rsidR="009C0AEC" w:rsidRPr="001076DB">
        <w:rPr>
          <w:rFonts w:eastAsiaTheme="minorEastAsia" w:cstheme="minorHAnsi"/>
          <w:color w:val="404040" w:themeColor="text1" w:themeTint="BF"/>
          <w:kern w:val="24"/>
          <w:sz w:val="28"/>
          <w:szCs w:val="28"/>
        </w:rPr>
        <w:t>εμφανώς</w:t>
      </w:r>
      <w:r w:rsidRPr="001076DB">
        <w:rPr>
          <w:rFonts w:eastAsiaTheme="minorEastAsia" w:cstheme="minorHAnsi"/>
          <w:color w:val="404040" w:themeColor="text1" w:themeTint="BF"/>
          <w:kern w:val="24"/>
          <w:sz w:val="28"/>
          <w:szCs w:val="28"/>
        </w:rPr>
        <w:t xml:space="preserve"> οι </w:t>
      </w:r>
      <w:r w:rsidR="009C0AEC" w:rsidRPr="001076DB">
        <w:rPr>
          <w:rFonts w:eastAsiaTheme="minorEastAsia" w:cstheme="minorHAnsi"/>
          <w:color w:val="404040" w:themeColor="text1" w:themeTint="BF"/>
          <w:kern w:val="24"/>
          <w:sz w:val="28"/>
          <w:szCs w:val="28"/>
        </w:rPr>
        <w:t>αρχιερείς</w:t>
      </w:r>
      <w:r w:rsidRPr="001076DB">
        <w:rPr>
          <w:rFonts w:eastAsiaTheme="minorEastAsia" w:cstheme="minorHAnsi"/>
          <w:color w:val="404040" w:themeColor="text1" w:themeTint="BF"/>
          <w:kern w:val="24"/>
          <w:sz w:val="28"/>
          <w:szCs w:val="28"/>
        </w:rPr>
        <w:t xml:space="preserve"> και ο </w:t>
      </w:r>
      <w:r w:rsidR="009C0AEC" w:rsidRPr="001076DB">
        <w:rPr>
          <w:rFonts w:eastAsiaTheme="minorEastAsia" w:cstheme="minorHAnsi"/>
          <w:color w:val="404040" w:themeColor="text1" w:themeTint="BF"/>
          <w:kern w:val="24"/>
          <w:sz w:val="28"/>
          <w:szCs w:val="28"/>
        </w:rPr>
        <w:t>όχλος</w:t>
      </w:r>
      <w:r w:rsidRPr="001076DB">
        <w:rPr>
          <w:rFonts w:eastAsiaTheme="minorEastAsia" w:cstheme="minorHAnsi"/>
          <w:color w:val="404040" w:themeColor="text1" w:themeTint="BF"/>
          <w:kern w:val="24"/>
          <w:sz w:val="28"/>
          <w:szCs w:val="28"/>
        </w:rPr>
        <w:t xml:space="preserve"> των</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ιουδαίων</w:t>
      </w:r>
      <w:r w:rsidR="00AA41CF" w:rsidRPr="001076DB">
        <w:rPr>
          <w:rFonts w:eastAsiaTheme="minorEastAsia" w:cstheme="minorHAnsi"/>
          <w:color w:val="404040" w:themeColor="text1" w:themeTint="BF"/>
          <w:kern w:val="24"/>
          <w:sz w:val="28"/>
          <w:szCs w:val="28"/>
        </w:rPr>
        <w:t>.</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Γιατί</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όλοι</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αυτοί</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θεωρούνται</w:t>
      </w:r>
      <w:r w:rsidRPr="001076DB">
        <w:rPr>
          <w:rFonts w:eastAsiaTheme="minorEastAsia" w:cstheme="minorHAnsi"/>
          <w:color w:val="404040" w:themeColor="text1" w:themeTint="BF"/>
          <w:kern w:val="24"/>
          <w:sz w:val="28"/>
          <w:szCs w:val="28"/>
        </w:rPr>
        <w:t xml:space="preserve"> από τον </w:t>
      </w:r>
      <w:r w:rsidR="009C0AEC" w:rsidRPr="001076DB">
        <w:rPr>
          <w:rFonts w:eastAsiaTheme="minorEastAsia" w:cstheme="minorHAnsi"/>
          <w:color w:val="404040" w:themeColor="text1" w:themeTint="BF"/>
          <w:kern w:val="24"/>
          <w:sz w:val="28"/>
          <w:szCs w:val="28"/>
        </w:rPr>
        <w:t>Ιησού</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υπεύθυνοι</w:t>
      </w:r>
      <w:r w:rsidRPr="001076DB">
        <w:rPr>
          <w:rFonts w:eastAsiaTheme="minorEastAsia" w:cstheme="minorHAnsi"/>
          <w:color w:val="404040" w:themeColor="text1" w:themeTint="BF"/>
          <w:kern w:val="24"/>
          <w:sz w:val="28"/>
          <w:szCs w:val="28"/>
        </w:rPr>
        <w:t xml:space="preserve"> κατά </w:t>
      </w:r>
      <w:r w:rsidR="009C0AEC" w:rsidRPr="001076DB">
        <w:rPr>
          <w:rFonts w:eastAsiaTheme="minorEastAsia" w:cstheme="minorHAnsi"/>
          <w:color w:val="404040" w:themeColor="text1" w:themeTint="BF"/>
          <w:kern w:val="24"/>
          <w:sz w:val="28"/>
          <w:szCs w:val="28"/>
        </w:rPr>
        <w:t>κύριο</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λόγο</w:t>
      </w:r>
      <w:r w:rsidRPr="001076DB">
        <w:rPr>
          <w:rFonts w:eastAsiaTheme="minorEastAsia" w:cstheme="minorHAnsi"/>
          <w:color w:val="404040" w:themeColor="text1" w:themeTint="BF"/>
          <w:kern w:val="24"/>
          <w:sz w:val="28"/>
          <w:szCs w:val="28"/>
        </w:rPr>
        <w:t xml:space="preserve"> της </w:t>
      </w:r>
      <w:r w:rsidR="009C0AEC" w:rsidRPr="001076DB">
        <w:rPr>
          <w:rFonts w:eastAsiaTheme="minorEastAsia" w:cstheme="minorHAnsi"/>
          <w:color w:val="404040" w:themeColor="text1" w:themeTint="BF"/>
          <w:kern w:val="24"/>
          <w:sz w:val="28"/>
          <w:szCs w:val="28"/>
        </w:rPr>
        <w:t>καταδίκης</w:t>
      </w:r>
      <w:r w:rsidRPr="001076DB">
        <w:rPr>
          <w:rFonts w:eastAsiaTheme="minorEastAsia" w:cstheme="minorHAnsi"/>
          <w:color w:val="404040" w:themeColor="text1" w:themeTint="BF"/>
          <w:kern w:val="24"/>
          <w:sz w:val="28"/>
          <w:szCs w:val="28"/>
        </w:rPr>
        <w:t xml:space="preserve"> του; </w:t>
      </w:r>
      <w:r w:rsidR="009C0AEC" w:rsidRPr="001076DB">
        <w:rPr>
          <w:rFonts w:eastAsiaTheme="minorEastAsia" w:cstheme="minorHAnsi"/>
          <w:color w:val="404040" w:themeColor="text1" w:themeTint="BF"/>
          <w:kern w:val="24"/>
          <w:sz w:val="28"/>
          <w:szCs w:val="28"/>
        </w:rPr>
        <w:t>Πρώτα</w:t>
      </w:r>
      <w:r w:rsidRPr="001076DB">
        <w:rPr>
          <w:rFonts w:eastAsiaTheme="minorEastAsia" w:cstheme="minorHAnsi"/>
          <w:color w:val="404040" w:themeColor="text1" w:themeTint="BF"/>
          <w:kern w:val="24"/>
          <w:sz w:val="28"/>
          <w:szCs w:val="28"/>
        </w:rPr>
        <w:t xml:space="preserve"> από όλα </w:t>
      </w:r>
      <w:r w:rsidR="009C0AEC" w:rsidRPr="001076DB">
        <w:rPr>
          <w:rFonts w:eastAsiaTheme="minorEastAsia" w:cstheme="minorHAnsi"/>
          <w:color w:val="404040" w:themeColor="text1" w:themeTint="BF"/>
          <w:kern w:val="24"/>
          <w:sz w:val="28"/>
          <w:szCs w:val="28"/>
        </w:rPr>
        <w:t>γιατί</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κατασκεύασαν</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ψευδείς</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κατηγορίες</w:t>
      </w:r>
      <w:r w:rsidR="00D957CC"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w:t>
      </w:r>
      <w:r w:rsidRPr="001076DB">
        <w:rPr>
          <w:rFonts w:eastAsiaTheme="minorEastAsia" w:cstheme="minorHAnsi"/>
          <w:color w:val="404040" w:themeColor="text1" w:themeTint="BF"/>
          <w:kern w:val="24"/>
          <w:sz w:val="28"/>
          <w:szCs w:val="28"/>
        </w:rPr>
        <w:t xml:space="preserve">που </w:t>
      </w:r>
      <w:r w:rsidR="009C0AEC" w:rsidRPr="001076DB">
        <w:rPr>
          <w:rFonts w:eastAsiaTheme="minorEastAsia" w:cstheme="minorHAnsi"/>
          <w:color w:val="404040" w:themeColor="text1" w:themeTint="BF"/>
          <w:kern w:val="24"/>
          <w:sz w:val="28"/>
          <w:szCs w:val="28"/>
        </w:rPr>
        <w:t>καμμιά</w:t>
      </w:r>
      <w:r w:rsidRPr="001076DB">
        <w:rPr>
          <w:rFonts w:eastAsiaTheme="minorEastAsia" w:cstheme="minorHAnsi"/>
          <w:color w:val="404040" w:themeColor="text1" w:themeTint="BF"/>
          <w:kern w:val="24"/>
          <w:sz w:val="28"/>
          <w:szCs w:val="28"/>
        </w:rPr>
        <w:t xml:space="preserve"> δεν </w:t>
      </w:r>
      <w:r w:rsidR="009C0AEC" w:rsidRPr="001076DB">
        <w:rPr>
          <w:rFonts w:eastAsiaTheme="minorEastAsia" w:cstheme="minorHAnsi"/>
          <w:color w:val="404040" w:themeColor="text1" w:themeTint="BF"/>
          <w:kern w:val="24"/>
          <w:sz w:val="28"/>
          <w:szCs w:val="28"/>
        </w:rPr>
        <w:t>αποδείχθηκε</w:t>
      </w:r>
      <w:r w:rsidRPr="001076DB">
        <w:rPr>
          <w:rFonts w:eastAsiaTheme="minorEastAsia" w:cstheme="minorHAnsi"/>
          <w:color w:val="404040" w:themeColor="text1" w:themeTint="BF"/>
          <w:kern w:val="24"/>
          <w:sz w:val="28"/>
          <w:szCs w:val="28"/>
        </w:rPr>
        <w:t xml:space="preserve"> κατά τη</w:t>
      </w:r>
      <w:r w:rsidR="001C084B">
        <w:rPr>
          <w:rFonts w:eastAsiaTheme="minorEastAsia" w:cstheme="minorHAnsi"/>
          <w:color w:val="404040" w:themeColor="text1" w:themeTint="BF"/>
          <w:kern w:val="24"/>
          <w:sz w:val="28"/>
          <w:szCs w:val="28"/>
        </w:rPr>
        <w:t xml:space="preserve"> δικαστική</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διαδικασία</w:t>
      </w:r>
      <w:r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Επιπλέον</w:t>
      </w:r>
      <w:r w:rsidR="00AA41CF" w:rsidRPr="001076DB">
        <w:rPr>
          <w:rFonts w:eastAsiaTheme="minorEastAsia" w:cstheme="minorHAnsi"/>
          <w:color w:val="404040" w:themeColor="text1" w:themeTint="BF"/>
          <w:kern w:val="24"/>
          <w:sz w:val="28"/>
          <w:szCs w:val="28"/>
        </w:rPr>
        <w:t xml:space="preserve"> για την </w:t>
      </w:r>
      <w:r w:rsidR="009C0AEC" w:rsidRPr="001076DB">
        <w:rPr>
          <w:rFonts w:eastAsiaTheme="minorEastAsia" w:cstheme="minorHAnsi"/>
          <w:color w:val="404040" w:themeColor="text1" w:themeTint="BF"/>
          <w:kern w:val="24"/>
          <w:sz w:val="28"/>
          <w:szCs w:val="28"/>
        </w:rPr>
        <w:t>εμμονή</w:t>
      </w:r>
      <w:r w:rsidR="00AA41CF" w:rsidRPr="001076DB">
        <w:rPr>
          <w:rFonts w:eastAsiaTheme="minorEastAsia" w:cstheme="minorHAnsi"/>
          <w:color w:val="404040" w:themeColor="text1" w:themeTint="BF"/>
          <w:kern w:val="24"/>
          <w:sz w:val="28"/>
          <w:szCs w:val="28"/>
        </w:rPr>
        <w:t xml:space="preserve"> που </w:t>
      </w:r>
      <w:r w:rsidR="009C0AEC" w:rsidRPr="001076DB">
        <w:rPr>
          <w:rFonts w:eastAsiaTheme="minorEastAsia" w:cstheme="minorHAnsi"/>
          <w:color w:val="404040" w:themeColor="text1" w:themeTint="BF"/>
          <w:kern w:val="24"/>
          <w:sz w:val="28"/>
          <w:szCs w:val="28"/>
        </w:rPr>
        <w:t>υπέδειξαν</w:t>
      </w:r>
      <w:r w:rsidR="00AA41CF" w:rsidRPr="001076DB">
        <w:rPr>
          <w:rFonts w:eastAsiaTheme="minorEastAsia" w:cstheme="minorHAnsi"/>
          <w:color w:val="404040" w:themeColor="text1" w:themeTint="BF"/>
          <w:kern w:val="24"/>
          <w:sz w:val="28"/>
          <w:szCs w:val="28"/>
        </w:rPr>
        <w:t xml:space="preserve"> να </w:t>
      </w:r>
      <w:r w:rsidR="009C0AEC" w:rsidRPr="001076DB">
        <w:rPr>
          <w:rFonts w:eastAsiaTheme="minorEastAsia" w:cstheme="minorHAnsi"/>
          <w:color w:val="404040" w:themeColor="text1" w:themeTint="BF"/>
          <w:kern w:val="24"/>
          <w:sz w:val="28"/>
          <w:szCs w:val="28"/>
        </w:rPr>
        <w:t>οριστεί</w:t>
      </w:r>
      <w:r w:rsidR="00AA41CF" w:rsidRPr="001076DB">
        <w:rPr>
          <w:rFonts w:eastAsiaTheme="minorEastAsia" w:cstheme="minorHAnsi"/>
          <w:color w:val="404040" w:themeColor="text1" w:themeTint="BF"/>
          <w:kern w:val="24"/>
          <w:sz w:val="28"/>
          <w:szCs w:val="28"/>
        </w:rPr>
        <w:t xml:space="preserve"> από τον </w:t>
      </w:r>
      <w:r w:rsidR="009C0AEC" w:rsidRPr="001076DB">
        <w:rPr>
          <w:rFonts w:eastAsiaTheme="minorEastAsia" w:cstheme="minorHAnsi"/>
          <w:color w:val="404040" w:themeColor="text1" w:themeTint="BF"/>
          <w:kern w:val="24"/>
          <w:sz w:val="28"/>
          <w:szCs w:val="28"/>
        </w:rPr>
        <w:t>Πιλάτο</w:t>
      </w:r>
      <w:r w:rsidR="00AA41CF" w:rsidRPr="001076DB">
        <w:rPr>
          <w:rFonts w:eastAsiaTheme="minorEastAsia" w:cstheme="minorHAnsi"/>
          <w:color w:val="404040" w:themeColor="text1" w:themeTint="BF"/>
          <w:kern w:val="24"/>
          <w:sz w:val="28"/>
          <w:szCs w:val="28"/>
        </w:rPr>
        <w:t xml:space="preserve"> η </w:t>
      </w:r>
      <w:r w:rsidR="009C0AEC" w:rsidRPr="001076DB">
        <w:rPr>
          <w:rFonts w:eastAsiaTheme="minorEastAsia" w:cstheme="minorHAnsi"/>
          <w:color w:val="404040" w:themeColor="text1" w:themeTint="BF"/>
          <w:kern w:val="24"/>
          <w:sz w:val="28"/>
          <w:szCs w:val="28"/>
        </w:rPr>
        <w:t>θανατική</w:t>
      </w:r>
      <w:r w:rsidR="00AA41CF" w:rsidRPr="001076DB">
        <w:rPr>
          <w:rFonts w:eastAsiaTheme="minorEastAsia" w:cstheme="minorHAnsi"/>
          <w:color w:val="404040" w:themeColor="text1" w:themeTint="BF"/>
          <w:kern w:val="24"/>
          <w:sz w:val="28"/>
          <w:szCs w:val="28"/>
        </w:rPr>
        <w:t xml:space="preserve"> δια του </w:t>
      </w:r>
      <w:r w:rsidR="009C0AEC" w:rsidRPr="001076DB">
        <w:rPr>
          <w:rFonts w:eastAsiaTheme="minorEastAsia" w:cstheme="minorHAnsi"/>
          <w:color w:val="404040" w:themeColor="text1" w:themeTint="BF"/>
          <w:kern w:val="24"/>
          <w:sz w:val="28"/>
          <w:szCs w:val="28"/>
        </w:rPr>
        <w:t>σταυρού</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καταδίκη</w:t>
      </w:r>
      <w:r w:rsidR="00AA41CF" w:rsidRPr="001076DB">
        <w:rPr>
          <w:rFonts w:eastAsiaTheme="minorEastAsia" w:cstheme="minorHAnsi"/>
          <w:color w:val="404040" w:themeColor="text1" w:themeTint="BF"/>
          <w:kern w:val="24"/>
          <w:sz w:val="28"/>
          <w:szCs w:val="28"/>
        </w:rPr>
        <w:t xml:space="preserve"> του </w:t>
      </w:r>
      <w:r w:rsidR="009C0AEC" w:rsidRPr="001076DB">
        <w:rPr>
          <w:rFonts w:eastAsiaTheme="minorEastAsia" w:cstheme="minorHAnsi"/>
          <w:color w:val="404040" w:themeColor="text1" w:themeTint="BF"/>
          <w:kern w:val="24"/>
          <w:sz w:val="28"/>
          <w:szCs w:val="28"/>
        </w:rPr>
        <w:t>Ιησού</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Εξάλλου</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ήταν</w:t>
      </w:r>
      <w:r w:rsidR="00AA41CF" w:rsidRPr="001076DB">
        <w:rPr>
          <w:rFonts w:eastAsiaTheme="minorEastAsia" w:cstheme="minorHAnsi"/>
          <w:color w:val="404040" w:themeColor="text1" w:themeTint="BF"/>
          <w:kern w:val="24"/>
          <w:sz w:val="28"/>
          <w:szCs w:val="28"/>
        </w:rPr>
        <w:t xml:space="preserve"> οι </w:t>
      </w:r>
      <w:r w:rsidR="009C0AEC" w:rsidRPr="001076DB">
        <w:rPr>
          <w:rFonts w:eastAsiaTheme="minorEastAsia" w:cstheme="minorHAnsi"/>
          <w:color w:val="404040" w:themeColor="text1" w:themeTint="BF"/>
          <w:kern w:val="24"/>
          <w:sz w:val="28"/>
          <w:szCs w:val="28"/>
        </w:rPr>
        <w:t>σχεδιαστές</w:t>
      </w:r>
      <w:r w:rsidR="00AA41CF" w:rsidRPr="001076DB">
        <w:rPr>
          <w:rFonts w:eastAsiaTheme="minorEastAsia" w:cstheme="minorHAnsi"/>
          <w:color w:val="404040" w:themeColor="text1" w:themeTint="BF"/>
          <w:kern w:val="24"/>
          <w:sz w:val="28"/>
          <w:szCs w:val="28"/>
        </w:rPr>
        <w:t xml:space="preserve"> και </w:t>
      </w:r>
      <w:r w:rsidR="009C0AEC" w:rsidRPr="001076DB">
        <w:rPr>
          <w:rFonts w:eastAsiaTheme="minorEastAsia" w:cstheme="minorHAnsi"/>
          <w:color w:val="404040" w:themeColor="text1" w:themeTint="BF"/>
          <w:kern w:val="24"/>
          <w:sz w:val="28"/>
          <w:szCs w:val="28"/>
        </w:rPr>
        <w:t>ηθικοί</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αυτουργοί</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αυτής</w:t>
      </w:r>
      <w:r w:rsidR="00AA41CF" w:rsidRPr="001076DB">
        <w:rPr>
          <w:rFonts w:eastAsiaTheme="minorEastAsia" w:cstheme="minorHAnsi"/>
          <w:color w:val="404040" w:themeColor="text1" w:themeTint="BF"/>
          <w:kern w:val="24"/>
          <w:sz w:val="28"/>
          <w:szCs w:val="28"/>
        </w:rPr>
        <w:t xml:space="preserve"> της </w:t>
      </w:r>
      <w:r w:rsidR="009C0AEC" w:rsidRPr="001076DB">
        <w:rPr>
          <w:rFonts w:eastAsiaTheme="minorEastAsia" w:cstheme="minorHAnsi"/>
          <w:color w:val="404040" w:themeColor="text1" w:themeTint="BF"/>
          <w:kern w:val="24"/>
          <w:sz w:val="28"/>
          <w:szCs w:val="28"/>
        </w:rPr>
        <w:t>δίκης</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παρωδία</w:t>
      </w:r>
      <w:r w:rsidR="009A0FC4">
        <w:rPr>
          <w:rFonts w:eastAsiaTheme="minorEastAsia" w:cstheme="minorHAnsi"/>
          <w:color w:val="404040" w:themeColor="text1" w:themeTint="BF"/>
          <w:kern w:val="24"/>
          <w:sz w:val="28"/>
          <w:szCs w:val="28"/>
        </w:rPr>
        <w:t>ς</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Έπειτα</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επειδή</w:t>
      </w:r>
      <w:r w:rsidR="00AA41CF" w:rsidRPr="001076DB">
        <w:rPr>
          <w:rFonts w:eastAsiaTheme="minorEastAsia" w:cstheme="minorHAnsi"/>
          <w:color w:val="404040" w:themeColor="text1" w:themeTint="BF"/>
          <w:kern w:val="24"/>
          <w:sz w:val="28"/>
          <w:szCs w:val="28"/>
        </w:rPr>
        <w:t xml:space="preserve"> τους </w:t>
      </w:r>
      <w:r w:rsidR="009C0AEC" w:rsidRPr="001076DB">
        <w:rPr>
          <w:rFonts w:eastAsiaTheme="minorEastAsia" w:cstheme="minorHAnsi"/>
          <w:color w:val="404040" w:themeColor="text1" w:themeTint="BF"/>
          <w:kern w:val="24"/>
          <w:sz w:val="28"/>
          <w:szCs w:val="28"/>
        </w:rPr>
        <w:t>δόθηκε</w:t>
      </w:r>
      <w:r w:rsidR="00AA41CF" w:rsidRPr="001076DB">
        <w:rPr>
          <w:rFonts w:eastAsiaTheme="minorEastAsia" w:cstheme="minorHAnsi"/>
          <w:color w:val="404040" w:themeColor="text1" w:themeTint="BF"/>
          <w:kern w:val="24"/>
          <w:sz w:val="28"/>
          <w:szCs w:val="28"/>
        </w:rPr>
        <w:t xml:space="preserve"> ως </w:t>
      </w:r>
      <w:r w:rsidR="009C0AEC" w:rsidRPr="001076DB">
        <w:rPr>
          <w:rFonts w:eastAsiaTheme="minorEastAsia" w:cstheme="minorHAnsi"/>
          <w:color w:val="404040" w:themeColor="text1" w:themeTint="BF"/>
          <w:kern w:val="24"/>
          <w:sz w:val="28"/>
          <w:szCs w:val="28"/>
        </w:rPr>
        <w:t>δώρο</w:t>
      </w:r>
      <w:r w:rsidR="00AA41CF" w:rsidRPr="001076DB">
        <w:rPr>
          <w:rFonts w:eastAsiaTheme="minorEastAsia" w:cstheme="minorHAnsi"/>
          <w:color w:val="404040" w:themeColor="text1" w:themeTint="BF"/>
          <w:kern w:val="24"/>
          <w:sz w:val="28"/>
          <w:szCs w:val="28"/>
        </w:rPr>
        <w:t xml:space="preserve"> από το </w:t>
      </w:r>
      <w:r w:rsidR="009C0AEC" w:rsidRPr="001076DB">
        <w:rPr>
          <w:rFonts w:eastAsiaTheme="minorEastAsia" w:cstheme="minorHAnsi"/>
          <w:color w:val="404040" w:themeColor="text1" w:themeTint="BF"/>
          <w:kern w:val="24"/>
          <w:sz w:val="28"/>
          <w:szCs w:val="28"/>
        </w:rPr>
        <w:t>Θεό</w:t>
      </w:r>
      <w:r w:rsidR="00AA41CF" w:rsidRPr="001076DB">
        <w:rPr>
          <w:rFonts w:eastAsiaTheme="minorEastAsia" w:cstheme="minorHAnsi"/>
          <w:color w:val="404040" w:themeColor="text1" w:themeTint="BF"/>
          <w:kern w:val="24"/>
          <w:sz w:val="28"/>
          <w:szCs w:val="28"/>
        </w:rPr>
        <w:t xml:space="preserve"> η </w:t>
      </w:r>
      <w:r w:rsidR="009C0AEC" w:rsidRPr="001076DB">
        <w:rPr>
          <w:rFonts w:eastAsiaTheme="minorEastAsia" w:cstheme="minorHAnsi"/>
          <w:color w:val="404040" w:themeColor="text1" w:themeTint="BF"/>
          <w:kern w:val="24"/>
          <w:sz w:val="28"/>
          <w:szCs w:val="28"/>
        </w:rPr>
        <w:t>εξουσία</w:t>
      </w:r>
      <w:r w:rsidR="00AA41CF" w:rsidRPr="001076DB">
        <w:rPr>
          <w:rFonts w:eastAsiaTheme="minorEastAsia" w:cstheme="minorHAnsi"/>
          <w:color w:val="404040" w:themeColor="text1" w:themeTint="BF"/>
          <w:kern w:val="24"/>
          <w:sz w:val="28"/>
          <w:szCs w:val="28"/>
        </w:rPr>
        <w:t xml:space="preserve"> στον </w:t>
      </w:r>
      <w:r w:rsidR="009C0AEC" w:rsidRPr="001076DB">
        <w:rPr>
          <w:rFonts w:eastAsiaTheme="minorEastAsia" w:cstheme="minorHAnsi"/>
          <w:color w:val="404040" w:themeColor="text1" w:themeTint="BF"/>
          <w:kern w:val="24"/>
          <w:sz w:val="28"/>
          <w:szCs w:val="28"/>
        </w:rPr>
        <w:t>Ισραήλ</w:t>
      </w:r>
      <w:r w:rsidR="00AA41CF" w:rsidRPr="001076DB">
        <w:rPr>
          <w:rFonts w:eastAsiaTheme="minorEastAsia" w:cstheme="minorHAnsi"/>
          <w:color w:val="404040" w:themeColor="text1" w:themeTint="BF"/>
          <w:kern w:val="24"/>
          <w:sz w:val="28"/>
          <w:szCs w:val="28"/>
        </w:rPr>
        <w:t xml:space="preserve"> να </w:t>
      </w:r>
      <w:r w:rsidR="009C0AEC" w:rsidRPr="001076DB">
        <w:rPr>
          <w:rFonts w:eastAsiaTheme="minorEastAsia" w:cstheme="minorHAnsi"/>
          <w:color w:val="404040" w:themeColor="text1" w:themeTint="BF"/>
          <w:kern w:val="24"/>
          <w:sz w:val="28"/>
          <w:szCs w:val="28"/>
        </w:rPr>
        <w:t>αναγνωρίσουν</w:t>
      </w:r>
      <w:r w:rsidR="00AA41CF" w:rsidRPr="001076DB">
        <w:rPr>
          <w:rFonts w:eastAsiaTheme="minorEastAsia" w:cstheme="minorHAnsi"/>
          <w:color w:val="404040" w:themeColor="text1" w:themeTint="BF"/>
          <w:kern w:val="24"/>
          <w:sz w:val="28"/>
          <w:szCs w:val="28"/>
        </w:rPr>
        <w:t xml:space="preserve"> τον </w:t>
      </w:r>
      <w:r w:rsidR="009C0AEC" w:rsidRPr="001076DB">
        <w:rPr>
          <w:rFonts w:eastAsiaTheme="minorEastAsia" w:cstheme="minorHAnsi"/>
          <w:color w:val="404040" w:themeColor="text1" w:themeTint="BF"/>
          <w:kern w:val="24"/>
          <w:sz w:val="28"/>
          <w:szCs w:val="28"/>
        </w:rPr>
        <w:t>Υιό</w:t>
      </w:r>
      <w:r w:rsidR="00AA41CF" w:rsidRPr="001076DB">
        <w:rPr>
          <w:rFonts w:eastAsiaTheme="minorEastAsia" w:cstheme="minorHAnsi"/>
          <w:color w:val="404040" w:themeColor="text1" w:themeTint="BF"/>
          <w:kern w:val="24"/>
          <w:sz w:val="28"/>
          <w:szCs w:val="28"/>
        </w:rPr>
        <w:t xml:space="preserve"> του</w:t>
      </w:r>
      <w:r w:rsidR="00D957CC"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ως </w:t>
      </w:r>
      <w:r w:rsidR="009C0AEC" w:rsidRPr="001076DB">
        <w:rPr>
          <w:rFonts w:eastAsiaTheme="minorEastAsia" w:cstheme="minorHAnsi"/>
          <w:color w:val="404040" w:themeColor="text1" w:themeTint="BF"/>
          <w:kern w:val="24"/>
          <w:sz w:val="28"/>
          <w:szCs w:val="28"/>
        </w:rPr>
        <w:t>μεσσία</w:t>
      </w:r>
      <w:r w:rsidR="00D957CC"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μέσα</w:t>
      </w:r>
      <w:r w:rsidR="00AA41CF" w:rsidRPr="001076DB">
        <w:rPr>
          <w:rFonts w:eastAsiaTheme="minorEastAsia" w:cstheme="minorHAnsi"/>
          <w:color w:val="404040" w:themeColor="text1" w:themeTint="BF"/>
          <w:kern w:val="24"/>
          <w:sz w:val="28"/>
          <w:szCs w:val="28"/>
        </w:rPr>
        <w:t xml:space="preserve"> από την </w:t>
      </w:r>
      <w:r w:rsidR="009C0AEC" w:rsidRPr="001076DB">
        <w:rPr>
          <w:rFonts w:eastAsiaTheme="minorEastAsia" w:cstheme="minorHAnsi"/>
          <w:color w:val="404040" w:themeColor="text1" w:themeTint="BF"/>
          <w:kern w:val="24"/>
          <w:sz w:val="28"/>
          <w:szCs w:val="28"/>
        </w:rPr>
        <w:t>ερμηνεία</w:t>
      </w:r>
      <w:r w:rsidR="00AA41CF" w:rsidRPr="001076DB">
        <w:rPr>
          <w:rFonts w:eastAsiaTheme="minorEastAsia" w:cstheme="minorHAnsi"/>
          <w:color w:val="404040" w:themeColor="text1" w:themeTint="BF"/>
          <w:kern w:val="24"/>
          <w:sz w:val="28"/>
          <w:szCs w:val="28"/>
        </w:rPr>
        <w:t xml:space="preserve"> του </w:t>
      </w:r>
      <w:r w:rsidR="009C0AEC" w:rsidRPr="001076DB">
        <w:rPr>
          <w:rFonts w:eastAsiaTheme="minorEastAsia" w:cstheme="minorHAnsi"/>
          <w:color w:val="404040" w:themeColor="text1" w:themeTint="BF"/>
          <w:kern w:val="24"/>
          <w:sz w:val="28"/>
          <w:szCs w:val="28"/>
        </w:rPr>
        <w:t>Νόμου</w:t>
      </w:r>
      <w:r w:rsidR="00AA41CF" w:rsidRPr="001076DB">
        <w:rPr>
          <w:rFonts w:eastAsiaTheme="minorEastAsia" w:cstheme="minorHAnsi"/>
          <w:color w:val="404040" w:themeColor="text1" w:themeTint="BF"/>
          <w:kern w:val="24"/>
          <w:sz w:val="28"/>
          <w:szCs w:val="28"/>
        </w:rPr>
        <w:t xml:space="preserve"> και δεν το </w:t>
      </w:r>
      <w:r w:rsidR="009C0AEC" w:rsidRPr="001076DB">
        <w:rPr>
          <w:rFonts w:eastAsiaTheme="minorEastAsia" w:cstheme="minorHAnsi"/>
          <w:color w:val="404040" w:themeColor="text1" w:themeTint="BF"/>
          <w:kern w:val="24"/>
          <w:sz w:val="28"/>
          <w:szCs w:val="28"/>
        </w:rPr>
        <w:t>έπραξαν</w:t>
      </w:r>
      <w:r w:rsidR="00AA41CF" w:rsidRPr="001076DB">
        <w:rPr>
          <w:rFonts w:eastAsiaTheme="minorEastAsia" w:cstheme="minorHAnsi"/>
          <w:color w:val="404040" w:themeColor="text1" w:themeTint="BF"/>
          <w:kern w:val="24"/>
          <w:sz w:val="28"/>
          <w:szCs w:val="28"/>
        </w:rPr>
        <w:t xml:space="preserve">. Η </w:t>
      </w:r>
      <w:r w:rsidR="009C0AEC" w:rsidRPr="001076DB">
        <w:rPr>
          <w:rFonts w:eastAsiaTheme="minorEastAsia" w:cstheme="minorHAnsi"/>
          <w:color w:val="404040" w:themeColor="text1" w:themeTint="BF"/>
          <w:kern w:val="24"/>
          <w:sz w:val="28"/>
          <w:szCs w:val="28"/>
        </w:rPr>
        <w:t>αμαρτία</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αυτών</w:t>
      </w:r>
      <w:r w:rsidR="00AA41CF" w:rsidRPr="001076DB">
        <w:rPr>
          <w:rFonts w:eastAsiaTheme="minorEastAsia" w:cstheme="minorHAnsi"/>
          <w:color w:val="404040" w:themeColor="text1" w:themeTint="BF"/>
          <w:kern w:val="24"/>
          <w:sz w:val="28"/>
          <w:szCs w:val="28"/>
        </w:rPr>
        <w:t xml:space="preserve"> που </w:t>
      </w:r>
      <w:r w:rsidR="009C0AEC" w:rsidRPr="001076DB">
        <w:rPr>
          <w:rFonts w:eastAsiaTheme="minorEastAsia" w:cstheme="minorHAnsi"/>
          <w:color w:val="404040" w:themeColor="text1" w:themeTint="BF"/>
          <w:kern w:val="24"/>
          <w:sz w:val="28"/>
          <w:szCs w:val="28"/>
        </w:rPr>
        <w:t>παραδίνουν</w:t>
      </w:r>
      <w:r w:rsidR="00AA41CF" w:rsidRPr="001076DB">
        <w:rPr>
          <w:rFonts w:eastAsiaTheme="minorEastAsia" w:cstheme="minorHAnsi"/>
          <w:color w:val="404040" w:themeColor="text1" w:themeTint="BF"/>
          <w:kern w:val="24"/>
          <w:sz w:val="28"/>
          <w:szCs w:val="28"/>
        </w:rPr>
        <w:t xml:space="preserve"> τον </w:t>
      </w:r>
      <w:r w:rsidR="00962D54" w:rsidRPr="001076DB">
        <w:rPr>
          <w:rFonts w:eastAsiaTheme="minorEastAsia" w:cstheme="minorHAnsi"/>
          <w:color w:val="404040" w:themeColor="text1" w:themeTint="BF"/>
          <w:kern w:val="24"/>
          <w:sz w:val="28"/>
          <w:szCs w:val="28"/>
        </w:rPr>
        <w:t>Κύριο</w:t>
      </w:r>
      <w:r w:rsidR="00AA41CF" w:rsidRPr="001076DB">
        <w:rPr>
          <w:rFonts w:eastAsiaTheme="minorEastAsia" w:cstheme="minorHAnsi"/>
          <w:color w:val="404040" w:themeColor="text1" w:themeTint="BF"/>
          <w:kern w:val="24"/>
          <w:sz w:val="28"/>
          <w:szCs w:val="28"/>
        </w:rPr>
        <w:t xml:space="preserve"> είναι </w:t>
      </w:r>
      <w:r w:rsidR="009C0AEC" w:rsidRPr="001076DB">
        <w:rPr>
          <w:rFonts w:eastAsiaTheme="minorEastAsia" w:cstheme="minorHAnsi"/>
          <w:color w:val="404040" w:themeColor="text1" w:themeTint="BF"/>
          <w:kern w:val="24"/>
          <w:sz w:val="28"/>
          <w:szCs w:val="28"/>
        </w:rPr>
        <w:t>μεγαλύτερη</w:t>
      </w:r>
      <w:r w:rsidR="00D957CC"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γιατί</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αυτός</w:t>
      </w:r>
      <w:r w:rsidR="00AA41CF" w:rsidRPr="001076DB">
        <w:rPr>
          <w:rFonts w:eastAsiaTheme="minorEastAsia" w:cstheme="minorHAnsi"/>
          <w:color w:val="404040" w:themeColor="text1" w:themeTint="BF"/>
          <w:kern w:val="24"/>
          <w:sz w:val="28"/>
          <w:szCs w:val="28"/>
        </w:rPr>
        <w:t xml:space="preserve"> ο </w:t>
      </w:r>
      <w:r w:rsidR="009C0AEC" w:rsidRPr="001076DB">
        <w:rPr>
          <w:rFonts w:eastAsiaTheme="minorEastAsia" w:cstheme="minorHAnsi"/>
          <w:color w:val="404040" w:themeColor="text1" w:themeTint="BF"/>
          <w:kern w:val="24"/>
          <w:sz w:val="28"/>
          <w:szCs w:val="28"/>
        </w:rPr>
        <w:t>Καϊάφας</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έγινε</w:t>
      </w:r>
      <w:r w:rsidR="00AA41CF" w:rsidRPr="001076DB">
        <w:rPr>
          <w:rFonts w:eastAsiaTheme="minorEastAsia" w:cstheme="minorHAnsi"/>
          <w:color w:val="404040" w:themeColor="text1" w:themeTint="BF"/>
          <w:kern w:val="24"/>
          <w:sz w:val="28"/>
          <w:szCs w:val="28"/>
        </w:rPr>
        <w:t xml:space="preserve"> κατά </w:t>
      </w:r>
      <w:r w:rsidR="009C0AEC" w:rsidRPr="001076DB">
        <w:rPr>
          <w:rFonts w:eastAsiaTheme="minorEastAsia" w:cstheme="minorHAnsi"/>
          <w:color w:val="404040" w:themeColor="text1" w:themeTint="BF"/>
          <w:kern w:val="24"/>
          <w:sz w:val="28"/>
          <w:szCs w:val="28"/>
        </w:rPr>
        <w:t>κάποιο</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τρόπο</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αρχή</w:t>
      </w:r>
      <w:r w:rsidR="00AA41CF" w:rsidRPr="001076DB">
        <w:rPr>
          <w:rFonts w:eastAsiaTheme="minorEastAsia" w:cstheme="minorHAnsi"/>
          <w:color w:val="404040" w:themeColor="text1" w:themeTint="BF"/>
          <w:kern w:val="24"/>
          <w:sz w:val="28"/>
          <w:szCs w:val="28"/>
        </w:rPr>
        <w:t xml:space="preserve"> της </w:t>
      </w:r>
      <w:r w:rsidR="009C0AEC" w:rsidRPr="001076DB">
        <w:rPr>
          <w:rFonts w:eastAsiaTheme="minorEastAsia" w:cstheme="minorHAnsi"/>
          <w:color w:val="404040" w:themeColor="text1" w:themeTint="BF"/>
          <w:kern w:val="24"/>
          <w:sz w:val="28"/>
          <w:szCs w:val="28"/>
        </w:rPr>
        <w:t>ασέβειας</w:t>
      </w:r>
      <w:r w:rsidR="00AA41CF" w:rsidRPr="001076DB">
        <w:rPr>
          <w:rFonts w:eastAsiaTheme="minorEastAsia" w:cstheme="minorHAnsi"/>
          <w:color w:val="404040" w:themeColor="text1" w:themeTint="BF"/>
          <w:kern w:val="24"/>
          <w:sz w:val="28"/>
          <w:szCs w:val="28"/>
        </w:rPr>
        <w:t xml:space="preserve"> προς τον </w:t>
      </w:r>
      <w:r w:rsidR="009C0AEC" w:rsidRPr="001076DB">
        <w:rPr>
          <w:rFonts w:eastAsiaTheme="minorEastAsia" w:cstheme="minorHAnsi"/>
          <w:color w:val="404040" w:themeColor="text1" w:themeTint="BF"/>
          <w:kern w:val="24"/>
          <w:sz w:val="28"/>
          <w:szCs w:val="28"/>
        </w:rPr>
        <w:t>Ιησού</w:t>
      </w:r>
      <w:r w:rsidR="00D957CC"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ενώ ο </w:t>
      </w:r>
      <w:r w:rsidR="009C0AEC" w:rsidRPr="001076DB">
        <w:rPr>
          <w:rFonts w:eastAsiaTheme="minorEastAsia" w:cstheme="minorHAnsi"/>
          <w:color w:val="404040" w:themeColor="text1" w:themeTint="BF"/>
          <w:kern w:val="24"/>
          <w:sz w:val="28"/>
          <w:szCs w:val="28"/>
        </w:rPr>
        <w:t>δικαστής</w:t>
      </w:r>
      <w:r w:rsidR="00AA41CF" w:rsidRPr="001076DB">
        <w:rPr>
          <w:rFonts w:eastAsiaTheme="minorEastAsia" w:cstheme="minorHAnsi"/>
          <w:color w:val="404040" w:themeColor="text1" w:themeTint="BF"/>
          <w:kern w:val="24"/>
          <w:sz w:val="28"/>
          <w:szCs w:val="28"/>
        </w:rPr>
        <w:t xml:space="preserve"> </w:t>
      </w:r>
      <w:r w:rsidR="00962D54" w:rsidRPr="001076DB">
        <w:rPr>
          <w:rFonts w:eastAsiaTheme="minorEastAsia" w:cstheme="minorHAnsi"/>
          <w:color w:val="404040" w:themeColor="text1" w:themeTint="BF"/>
          <w:kern w:val="24"/>
          <w:sz w:val="28"/>
          <w:szCs w:val="28"/>
        </w:rPr>
        <w:t xml:space="preserve">Πιλάτος </w:t>
      </w:r>
      <w:r w:rsidR="009C0AEC" w:rsidRPr="001076DB">
        <w:rPr>
          <w:rFonts w:eastAsiaTheme="minorEastAsia" w:cstheme="minorHAnsi"/>
          <w:color w:val="404040" w:themeColor="text1" w:themeTint="BF"/>
          <w:kern w:val="24"/>
          <w:sz w:val="28"/>
          <w:szCs w:val="28"/>
        </w:rPr>
        <w:t>διακρίνονταν</w:t>
      </w:r>
      <w:r w:rsidR="00AA41CF" w:rsidRPr="001076DB">
        <w:rPr>
          <w:rFonts w:eastAsiaTheme="minorEastAsia" w:cstheme="minorHAnsi"/>
          <w:color w:val="404040" w:themeColor="text1" w:themeTint="BF"/>
          <w:kern w:val="24"/>
          <w:sz w:val="28"/>
          <w:szCs w:val="28"/>
        </w:rPr>
        <w:t xml:space="preserve"> </w:t>
      </w:r>
      <w:r w:rsidR="00AA41CF" w:rsidRPr="001076DB">
        <w:rPr>
          <w:rFonts w:eastAsiaTheme="minorEastAsia" w:cstheme="minorHAnsi"/>
          <w:color w:val="404040" w:themeColor="text1" w:themeTint="BF"/>
          <w:kern w:val="24"/>
          <w:sz w:val="28"/>
          <w:szCs w:val="28"/>
        </w:rPr>
        <w:lastRenderedPageBreak/>
        <w:t xml:space="preserve">από </w:t>
      </w:r>
      <w:r w:rsidR="009C0AEC" w:rsidRPr="001076DB">
        <w:rPr>
          <w:rFonts w:eastAsiaTheme="minorEastAsia" w:cstheme="minorHAnsi"/>
          <w:color w:val="404040" w:themeColor="text1" w:themeTint="BF"/>
          <w:kern w:val="24"/>
          <w:sz w:val="28"/>
          <w:szCs w:val="28"/>
        </w:rPr>
        <w:t>άκαιρη</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δε</w:t>
      </w:r>
      <w:r w:rsidR="00962D54" w:rsidRPr="001076DB">
        <w:rPr>
          <w:rFonts w:eastAsiaTheme="minorEastAsia" w:cstheme="minorHAnsi"/>
          <w:color w:val="404040" w:themeColor="text1" w:themeTint="BF"/>
          <w:kern w:val="24"/>
          <w:sz w:val="28"/>
          <w:szCs w:val="28"/>
        </w:rPr>
        <w:t>ι</w:t>
      </w:r>
      <w:r w:rsidR="009C0AEC" w:rsidRPr="001076DB">
        <w:rPr>
          <w:rFonts w:eastAsiaTheme="minorEastAsia" w:cstheme="minorHAnsi"/>
          <w:color w:val="404040" w:themeColor="text1" w:themeTint="BF"/>
          <w:kern w:val="24"/>
          <w:sz w:val="28"/>
          <w:szCs w:val="28"/>
        </w:rPr>
        <w:t>λ</w:t>
      </w:r>
      <w:r w:rsidR="00962D54" w:rsidRPr="001076DB">
        <w:rPr>
          <w:rFonts w:eastAsiaTheme="minorEastAsia" w:cstheme="minorHAnsi"/>
          <w:color w:val="404040" w:themeColor="text1" w:themeTint="BF"/>
          <w:kern w:val="24"/>
          <w:sz w:val="28"/>
          <w:szCs w:val="28"/>
        </w:rPr>
        <w:t>ί</w:t>
      </w:r>
      <w:r w:rsidR="009C0AEC" w:rsidRPr="001076DB">
        <w:rPr>
          <w:rFonts w:eastAsiaTheme="minorEastAsia" w:cstheme="minorHAnsi"/>
          <w:color w:val="404040" w:themeColor="text1" w:themeTint="BF"/>
          <w:kern w:val="24"/>
          <w:sz w:val="28"/>
          <w:szCs w:val="28"/>
        </w:rPr>
        <w:t>α</w:t>
      </w:r>
      <w:r w:rsidR="009509C2" w:rsidRPr="001076DB">
        <w:rPr>
          <w:rFonts w:eastAsiaTheme="minorEastAsia" w:cstheme="minorHAnsi"/>
          <w:color w:val="404040" w:themeColor="text1" w:themeTint="BF"/>
          <w:kern w:val="24"/>
          <w:sz w:val="28"/>
          <w:szCs w:val="28"/>
        </w:rPr>
        <w:t>,</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υπηρέτης</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ξένων</w:t>
      </w:r>
      <w:r w:rsidR="00AA41CF"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τολμημάτων</w:t>
      </w:r>
      <w:r w:rsidR="00AA41CF" w:rsidRPr="001076DB">
        <w:rPr>
          <w:rFonts w:eastAsiaTheme="minorEastAsia" w:cstheme="minorHAnsi"/>
          <w:color w:val="404040" w:themeColor="text1" w:themeTint="BF"/>
          <w:kern w:val="24"/>
          <w:sz w:val="28"/>
          <w:szCs w:val="28"/>
        </w:rPr>
        <w:t xml:space="preserve"> και </w:t>
      </w:r>
      <w:r w:rsidR="009C0AEC" w:rsidRPr="001076DB">
        <w:rPr>
          <w:rFonts w:eastAsiaTheme="minorEastAsia" w:cstheme="minorHAnsi"/>
          <w:color w:val="404040" w:themeColor="text1" w:themeTint="BF"/>
          <w:kern w:val="24"/>
          <w:sz w:val="28"/>
          <w:szCs w:val="28"/>
        </w:rPr>
        <w:t>μοιράστηκε</w:t>
      </w:r>
      <w:r w:rsidR="00AA41CF" w:rsidRPr="001076DB">
        <w:rPr>
          <w:rFonts w:eastAsiaTheme="minorEastAsia" w:cstheme="minorHAnsi"/>
          <w:color w:val="404040" w:themeColor="text1" w:themeTint="BF"/>
          <w:kern w:val="24"/>
          <w:sz w:val="28"/>
          <w:szCs w:val="28"/>
        </w:rPr>
        <w:t xml:space="preserve"> την </w:t>
      </w:r>
      <w:r w:rsidR="009C0AEC" w:rsidRPr="001076DB">
        <w:rPr>
          <w:rFonts w:eastAsiaTheme="minorEastAsia" w:cstheme="minorHAnsi"/>
          <w:color w:val="404040" w:themeColor="text1" w:themeTint="BF"/>
          <w:kern w:val="24"/>
          <w:sz w:val="28"/>
          <w:szCs w:val="28"/>
        </w:rPr>
        <w:t>ανοσιότητα</w:t>
      </w:r>
      <w:r w:rsidR="00AA41CF" w:rsidRPr="001076DB">
        <w:rPr>
          <w:rFonts w:eastAsiaTheme="minorEastAsia" w:cstheme="minorHAnsi"/>
          <w:color w:val="404040" w:themeColor="text1" w:themeTint="BF"/>
          <w:kern w:val="24"/>
          <w:sz w:val="28"/>
          <w:szCs w:val="28"/>
        </w:rPr>
        <w:t xml:space="preserve"> των </w:t>
      </w:r>
      <w:r w:rsidR="009C0AEC" w:rsidRPr="001076DB">
        <w:rPr>
          <w:rFonts w:eastAsiaTheme="minorEastAsia" w:cstheme="minorHAnsi"/>
          <w:color w:val="404040" w:themeColor="text1" w:themeTint="BF"/>
          <w:kern w:val="24"/>
          <w:sz w:val="28"/>
          <w:szCs w:val="28"/>
        </w:rPr>
        <w:t>ιουδαίων</w:t>
      </w:r>
      <w:r w:rsidR="00AA41CF" w:rsidRPr="001076DB">
        <w:rPr>
          <w:rFonts w:eastAsiaTheme="minorEastAsia" w:cstheme="minorHAnsi"/>
          <w:color w:val="404040" w:themeColor="text1" w:themeTint="BF"/>
          <w:kern w:val="24"/>
          <w:sz w:val="28"/>
          <w:szCs w:val="28"/>
        </w:rPr>
        <w:t>.</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 xml:space="preserve">Σύμφωνα </w:t>
      </w:r>
      <w:r w:rsidR="00FB11EC" w:rsidRPr="001076DB">
        <w:rPr>
          <w:rFonts w:eastAsiaTheme="minorEastAsia" w:cstheme="minorHAnsi"/>
          <w:color w:val="404040" w:themeColor="text1" w:themeTint="BF"/>
          <w:kern w:val="24"/>
          <w:sz w:val="28"/>
          <w:szCs w:val="28"/>
        </w:rPr>
        <w:t xml:space="preserve">με τον </w:t>
      </w:r>
      <w:r w:rsidR="009C0AEC" w:rsidRPr="001076DB">
        <w:rPr>
          <w:rFonts w:eastAsiaTheme="minorEastAsia" w:cstheme="minorHAnsi"/>
          <w:color w:val="404040" w:themeColor="text1" w:themeTint="BF"/>
          <w:kern w:val="24"/>
          <w:sz w:val="28"/>
          <w:szCs w:val="28"/>
        </w:rPr>
        <w:t>Αυγουστίνο</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 xml:space="preserve">αυτός </w:t>
      </w:r>
      <w:r w:rsidR="00FB11EC" w:rsidRPr="001076DB">
        <w:rPr>
          <w:rFonts w:eastAsiaTheme="minorEastAsia" w:cstheme="minorHAnsi"/>
          <w:color w:val="404040" w:themeColor="text1" w:themeTint="BF"/>
          <w:kern w:val="24"/>
          <w:sz w:val="28"/>
          <w:szCs w:val="28"/>
        </w:rPr>
        <w:t xml:space="preserve">που τον </w:t>
      </w:r>
      <w:r w:rsidR="009C0AEC" w:rsidRPr="001076DB">
        <w:rPr>
          <w:rFonts w:eastAsiaTheme="minorEastAsia" w:cstheme="minorHAnsi"/>
          <w:color w:val="404040" w:themeColor="text1" w:themeTint="BF"/>
          <w:kern w:val="24"/>
          <w:sz w:val="28"/>
          <w:szCs w:val="28"/>
        </w:rPr>
        <w:t>παρέδωσε</w:t>
      </w:r>
      <w:r w:rsidR="00FB11EC" w:rsidRPr="001076DB">
        <w:rPr>
          <w:rFonts w:eastAsiaTheme="minorEastAsia" w:cstheme="minorHAnsi"/>
          <w:color w:val="404040" w:themeColor="text1" w:themeTint="BF"/>
          <w:kern w:val="24"/>
          <w:sz w:val="28"/>
          <w:szCs w:val="28"/>
        </w:rPr>
        <w:t xml:space="preserve"> το </w:t>
      </w:r>
      <w:r w:rsidR="009C0AEC" w:rsidRPr="001076DB">
        <w:rPr>
          <w:rFonts w:eastAsiaTheme="minorEastAsia" w:cstheme="minorHAnsi"/>
          <w:color w:val="404040" w:themeColor="text1" w:themeTint="BF"/>
          <w:kern w:val="24"/>
          <w:sz w:val="28"/>
          <w:szCs w:val="28"/>
        </w:rPr>
        <w:t>έκανε</w:t>
      </w:r>
      <w:r w:rsidR="00FB11EC" w:rsidRPr="001076DB">
        <w:rPr>
          <w:rFonts w:eastAsiaTheme="minorEastAsia" w:cstheme="minorHAnsi"/>
          <w:color w:val="404040" w:themeColor="text1" w:themeTint="BF"/>
          <w:kern w:val="24"/>
          <w:sz w:val="28"/>
          <w:szCs w:val="28"/>
        </w:rPr>
        <w:t xml:space="preserve"> από </w:t>
      </w:r>
      <w:r w:rsidR="009C0AEC" w:rsidRPr="001076DB">
        <w:rPr>
          <w:rFonts w:eastAsiaTheme="minorEastAsia" w:cstheme="minorHAnsi"/>
          <w:color w:val="404040" w:themeColor="text1" w:themeTint="BF"/>
          <w:kern w:val="24"/>
          <w:sz w:val="28"/>
          <w:szCs w:val="28"/>
        </w:rPr>
        <w:t>φθόνο</w:t>
      </w:r>
      <w:r w:rsidR="009509C2" w:rsidRPr="001076DB">
        <w:rPr>
          <w:rFonts w:eastAsiaTheme="minorEastAsia" w:cstheme="minorHAnsi"/>
          <w:color w:val="404040" w:themeColor="text1" w:themeTint="BF"/>
          <w:kern w:val="24"/>
          <w:sz w:val="28"/>
          <w:szCs w:val="28"/>
        </w:rPr>
        <w:t>,</w:t>
      </w:r>
      <w:r w:rsidR="00FB11EC" w:rsidRPr="001076DB">
        <w:rPr>
          <w:rFonts w:eastAsiaTheme="minorEastAsia" w:cstheme="minorHAnsi"/>
          <w:color w:val="404040" w:themeColor="text1" w:themeTint="BF"/>
          <w:kern w:val="24"/>
          <w:sz w:val="28"/>
          <w:szCs w:val="28"/>
        </w:rPr>
        <w:t xml:space="preserve"> ενώ ο </w:t>
      </w:r>
      <w:r w:rsidR="009C0AEC" w:rsidRPr="001076DB">
        <w:rPr>
          <w:rFonts w:eastAsiaTheme="minorEastAsia" w:cstheme="minorHAnsi"/>
          <w:color w:val="404040" w:themeColor="text1" w:themeTint="BF"/>
          <w:kern w:val="24"/>
          <w:sz w:val="28"/>
          <w:szCs w:val="28"/>
        </w:rPr>
        <w:t>Πιλάτος</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δίκαζε</w:t>
      </w:r>
      <w:r w:rsidR="00FB11EC" w:rsidRPr="001076DB">
        <w:rPr>
          <w:rFonts w:eastAsiaTheme="minorEastAsia" w:cstheme="minorHAnsi"/>
          <w:color w:val="404040" w:themeColor="text1" w:themeTint="BF"/>
          <w:kern w:val="24"/>
          <w:sz w:val="28"/>
          <w:szCs w:val="28"/>
        </w:rPr>
        <w:t xml:space="preserve"> και </w:t>
      </w:r>
      <w:r w:rsidR="009C0AEC" w:rsidRPr="001076DB">
        <w:rPr>
          <w:rFonts w:eastAsiaTheme="minorEastAsia" w:cstheme="minorHAnsi"/>
          <w:color w:val="404040" w:themeColor="text1" w:themeTint="BF"/>
          <w:kern w:val="24"/>
          <w:sz w:val="28"/>
          <w:szCs w:val="28"/>
        </w:rPr>
        <w:t>καταδίκαζε</w:t>
      </w:r>
      <w:r w:rsidR="00FB11EC" w:rsidRPr="001076DB">
        <w:rPr>
          <w:rFonts w:eastAsiaTheme="minorEastAsia" w:cstheme="minorHAnsi"/>
          <w:color w:val="404040" w:themeColor="text1" w:themeTint="BF"/>
          <w:kern w:val="24"/>
          <w:sz w:val="28"/>
          <w:szCs w:val="28"/>
        </w:rPr>
        <w:t xml:space="preserve"> από </w:t>
      </w:r>
      <w:r w:rsidR="009C0AEC" w:rsidRPr="001076DB">
        <w:rPr>
          <w:rFonts w:eastAsiaTheme="minorEastAsia" w:cstheme="minorHAnsi"/>
          <w:color w:val="404040" w:themeColor="text1" w:themeTint="BF"/>
          <w:kern w:val="24"/>
          <w:sz w:val="28"/>
          <w:szCs w:val="28"/>
        </w:rPr>
        <w:t>φόβο</w:t>
      </w:r>
      <w:r w:rsidR="00FB11EC" w:rsidRPr="001076DB">
        <w:rPr>
          <w:rFonts w:eastAsiaTheme="minorEastAsia" w:cstheme="minorHAnsi"/>
          <w:color w:val="404040" w:themeColor="text1" w:themeTint="BF"/>
          <w:kern w:val="24"/>
          <w:sz w:val="28"/>
          <w:szCs w:val="28"/>
        </w:rPr>
        <w:t>.</w:t>
      </w:r>
      <w:r w:rsidR="00D957CC" w:rsidRPr="00A2247E">
        <w:rPr>
          <w:rStyle w:val="a7"/>
          <w:rFonts w:eastAsiaTheme="minorEastAsia"/>
        </w:rPr>
        <w:footnoteReference w:id="801"/>
      </w:r>
      <w:r w:rsidR="00FB11EC" w:rsidRPr="001076DB">
        <w:rPr>
          <w:rFonts w:eastAsiaTheme="minorEastAsia" w:cstheme="minorHAnsi"/>
          <w:color w:val="404040" w:themeColor="text1" w:themeTint="BF"/>
          <w:kern w:val="24"/>
          <w:sz w:val="28"/>
          <w:szCs w:val="28"/>
        </w:rPr>
        <w:t xml:space="preserve"> Και </w:t>
      </w:r>
      <w:r w:rsidR="009C0AEC" w:rsidRPr="001076DB">
        <w:rPr>
          <w:rFonts w:eastAsiaTheme="minorEastAsia" w:cstheme="minorHAnsi"/>
          <w:color w:val="404040" w:themeColor="text1" w:themeTint="BF"/>
          <w:kern w:val="24"/>
          <w:sz w:val="28"/>
          <w:szCs w:val="28"/>
        </w:rPr>
        <w:t>παρόλο</w:t>
      </w:r>
      <w:r w:rsidR="00FB11EC" w:rsidRPr="001076DB">
        <w:rPr>
          <w:rFonts w:eastAsiaTheme="minorEastAsia" w:cstheme="minorHAnsi"/>
          <w:color w:val="404040" w:themeColor="text1" w:themeTint="BF"/>
          <w:kern w:val="24"/>
          <w:sz w:val="28"/>
          <w:szCs w:val="28"/>
        </w:rPr>
        <w:t xml:space="preserve"> που δεν </w:t>
      </w:r>
      <w:r w:rsidR="009C0AEC" w:rsidRPr="001076DB">
        <w:rPr>
          <w:rFonts w:eastAsiaTheme="minorEastAsia" w:cstheme="minorHAnsi"/>
          <w:color w:val="404040" w:themeColor="text1" w:themeTint="BF"/>
          <w:kern w:val="24"/>
          <w:sz w:val="28"/>
          <w:szCs w:val="28"/>
        </w:rPr>
        <w:t>πρέπει</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κάποιος</w:t>
      </w:r>
      <w:r w:rsidR="00FB11EC" w:rsidRPr="001076DB">
        <w:rPr>
          <w:rFonts w:eastAsiaTheme="minorEastAsia" w:cstheme="minorHAnsi"/>
          <w:color w:val="404040" w:themeColor="text1" w:themeTint="BF"/>
          <w:kern w:val="24"/>
          <w:sz w:val="28"/>
          <w:szCs w:val="28"/>
        </w:rPr>
        <w:t xml:space="preserve"> να </w:t>
      </w:r>
      <w:r w:rsidR="009C0AEC" w:rsidRPr="001076DB">
        <w:rPr>
          <w:rFonts w:eastAsiaTheme="minorEastAsia" w:cstheme="minorHAnsi"/>
          <w:color w:val="404040" w:themeColor="text1" w:themeTint="BF"/>
          <w:kern w:val="24"/>
          <w:sz w:val="28"/>
          <w:szCs w:val="28"/>
        </w:rPr>
        <w:t>φονεύει</w:t>
      </w:r>
      <w:r w:rsidR="00FB11EC" w:rsidRPr="001076DB">
        <w:rPr>
          <w:rFonts w:eastAsiaTheme="minorEastAsia" w:cstheme="minorHAnsi"/>
          <w:color w:val="404040" w:themeColor="text1" w:themeTint="BF"/>
          <w:kern w:val="24"/>
          <w:sz w:val="28"/>
          <w:szCs w:val="28"/>
        </w:rPr>
        <w:t xml:space="preserve"> τον άλλο και </w:t>
      </w:r>
      <w:r w:rsidR="009C0AEC" w:rsidRPr="001076DB">
        <w:rPr>
          <w:rFonts w:eastAsiaTheme="minorEastAsia" w:cstheme="minorHAnsi"/>
          <w:color w:val="404040" w:themeColor="text1" w:themeTint="BF"/>
          <w:kern w:val="24"/>
          <w:sz w:val="28"/>
          <w:szCs w:val="28"/>
        </w:rPr>
        <w:t>μάλιστα</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αθώο</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υπό</w:t>
      </w:r>
      <w:r w:rsidR="00FB11EC" w:rsidRPr="001076DB">
        <w:rPr>
          <w:rFonts w:eastAsiaTheme="minorEastAsia" w:cstheme="minorHAnsi"/>
          <w:color w:val="404040" w:themeColor="text1" w:themeTint="BF"/>
          <w:kern w:val="24"/>
          <w:sz w:val="28"/>
          <w:szCs w:val="28"/>
        </w:rPr>
        <w:t xml:space="preserve"> του </w:t>
      </w:r>
      <w:r w:rsidR="009C0AEC" w:rsidRPr="001076DB">
        <w:rPr>
          <w:rFonts w:eastAsiaTheme="minorEastAsia" w:cstheme="minorHAnsi"/>
          <w:color w:val="404040" w:themeColor="text1" w:themeTint="BF"/>
          <w:kern w:val="24"/>
          <w:sz w:val="28"/>
          <w:szCs w:val="28"/>
        </w:rPr>
        <w:t>κράτους</w:t>
      </w:r>
      <w:r w:rsidR="00FB11EC" w:rsidRPr="001076DB">
        <w:rPr>
          <w:rFonts w:eastAsiaTheme="minorEastAsia" w:cstheme="minorHAnsi"/>
          <w:color w:val="404040" w:themeColor="text1" w:themeTint="BF"/>
          <w:kern w:val="24"/>
          <w:sz w:val="28"/>
          <w:szCs w:val="28"/>
        </w:rPr>
        <w:t xml:space="preserve"> του </w:t>
      </w:r>
      <w:r w:rsidR="009C0AEC" w:rsidRPr="001076DB">
        <w:rPr>
          <w:rFonts w:eastAsiaTheme="minorEastAsia" w:cstheme="minorHAnsi"/>
          <w:color w:val="404040" w:themeColor="text1" w:themeTint="BF"/>
          <w:kern w:val="24"/>
          <w:sz w:val="28"/>
          <w:szCs w:val="28"/>
        </w:rPr>
        <w:t>φόβου</w:t>
      </w:r>
      <w:r w:rsidR="00FB11EC" w:rsidRPr="001076DB">
        <w:rPr>
          <w:rFonts w:eastAsiaTheme="minorEastAsia" w:cstheme="minorHAnsi"/>
          <w:color w:val="404040" w:themeColor="text1" w:themeTint="BF"/>
          <w:kern w:val="24"/>
          <w:sz w:val="28"/>
          <w:szCs w:val="28"/>
        </w:rPr>
        <w:t xml:space="preserve"> αυτό </w:t>
      </w:r>
      <w:r w:rsidR="009C0AEC" w:rsidRPr="001076DB">
        <w:rPr>
          <w:rFonts w:eastAsiaTheme="minorEastAsia" w:cstheme="minorHAnsi"/>
          <w:color w:val="404040" w:themeColor="text1" w:themeTint="BF"/>
          <w:kern w:val="24"/>
          <w:sz w:val="28"/>
          <w:szCs w:val="28"/>
        </w:rPr>
        <w:t>έγινε</w:t>
      </w:r>
      <w:r w:rsidR="00FB11EC" w:rsidRPr="001076DB">
        <w:rPr>
          <w:rFonts w:eastAsiaTheme="minorEastAsia" w:cstheme="minorHAnsi"/>
          <w:color w:val="404040" w:themeColor="text1" w:themeTint="BF"/>
          <w:kern w:val="24"/>
          <w:sz w:val="28"/>
          <w:szCs w:val="28"/>
        </w:rPr>
        <w:t xml:space="preserve"> στον </w:t>
      </w:r>
      <w:r w:rsidR="009C0AEC" w:rsidRPr="001076DB">
        <w:rPr>
          <w:rFonts w:eastAsiaTheme="minorEastAsia" w:cstheme="minorHAnsi"/>
          <w:color w:val="404040" w:themeColor="text1" w:themeTint="BF"/>
          <w:kern w:val="24"/>
          <w:sz w:val="28"/>
          <w:szCs w:val="28"/>
        </w:rPr>
        <w:t>Ιησού</w:t>
      </w:r>
      <w:r w:rsidR="00FB11EC" w:rsidRPr="001076DB">
        <w:rPr>
          <w:rFonts w:eastAsiaTheme="minorEastAsia" w:cstheme="minorHAnsi"/>
          <w:color w:val="404040" w:themeColor="text1" w:themeTint="BF"/>
          <w:kern w:val="24"/>
          <w:sz w:val="28"/>
          <w:szCs w:val="28"/>
        </w:rPr>
        <w:t>.</w:t>
      </w:r>
      <w:r w:rsidR="009C0AEC" w:rsidRPr="001076DB">
        <w:rPr>
          <w:rFonts w:eastAsiaTheme="minorEastAsia" w:cstheme="minorHAnsi"/>
          <w:color w:val="404040" w:themeColor="text1" w:themeTint="BF"/>
          <w:kern w:val="24"/>
          <w:sz w:val="28"/>
          <w:szCs w:val="28"/>
        </w:rPr>
        <w:t xml:space="preserve"> Επιπλέον</w:t>
      </w:r>
      <w:r w:rsidR="00FB11EC" w:rsidRPr="001076DB">
        <w:rPr>
          <w:rFonts w:eastAsiaTheme="minorEastAsia" w:cstheme="minorHAnsi"/>
          <w:color w:val="404040" w:themeColor="text1" w:themeTint="BF"/>
          <w:kern w:val="24"/>
          <w:sz w:val="28"/>
          <w:szCs w:val="28"/>
        </w:rPr>
        <w:t xml:space="preserve"> ο </w:t>
      </w:r>
      <w:r w:rsidR="009C0AEC" w:rsidRPr="001076DB">
        <w:rPr>
          <w:rFonts w:eastAsiaTheme="minorEastAsia" w:cstheme="minorHAnsi"/>
          <w:color w:val="404040" w:themeColor="text1" w:themeTint="BF"/>
          <w:kern w:val="24"/>
          <w:sz w:val="28"/>
          <w:szCs w:val="28"/>
        </w:rPr>
        <w:t>Καϊάφας</w:t>
      </w:r>
      <w:r w:rsidR="00FB11EC" w:rsidRPr="001076DB">
        <w:rPr>
          <w:rFonts w:eastAsiaTheme="minorEastAsia" w:cstheme="minorHAnsi"/>
          <w:color w:val="404040" w:themeColor="text1" w:themeTint="BF"/>
          <w:kern w:val="24"/>
          <w:sz w:val="28"/>
          <w:szCs w:val="28"/>
        </w:rPr>
        <w:t xml:space="preserve"> ως </w:t>
      </w:r>
      <w:r w:rsidR="009C0AEC" w:rsidRPr="001076DB">
        <w:rPr>
          <w:rFonts w:eastAsiaTheme="minorEastAsia" w:cstheme="minorHAnsi"/>
          <w:color w:val="404040" w:themeColor="text1" w:themeTint="BF"/>
          <w:kern w:val="24"/>
          <w:sz w:val="28"/>
          <w:szCs w:val="28"/>
        </w:rPr>
        <w:t>αρχιερέας</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ήξερε</w:t>
      </w:r>
      <w:r w:rsidR="00FB11EC" w:rsidRPr="001076DB">
        <w:rPr>
          <w:rFonts w:eastAsiaTheme="minorEastAsia" w:cstheme="minorHAnsi"/>
          <w:color w:val="404040" w:themeColor="text1" w:themeTint="BF"/>
          <w:kern w:val="24"/>
          <w:sz w:val="28"/>
          <w:szCs w:val="28"/>
        </w:rPr>
        <w:t xml:space="preserve"> ότι ο </w:t>
      </w:r>
      <w:r w:rsidR="009C0AEC" w:rsidRPr="001076DB">
        <w:rPr>
          <w:rFonts w:eastAsiaTheme="minorEastAsia" w:cstheme="minorHAnsi"/>
          <w:color w:val="404040" w:themeColor="text1" w:themeTint="BF"/>
          <w:kern w:val="24"/>
          <w:sz w:val="28"/>
          <w:szCs w:val="28"/>
        </w:rPr>
        <w:t>Ιησούς</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ήταν</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αθώος</w:t>
      </w:r>
      <w:r w:rsidR="0003748F" w:rsidRPr="001076DB">
        <w:rPr>
          <w:rFonts w:eastAsiaTheme="minorEastAsia" w:cstheme="minorHAnsi"/>
          <w:color w:val="404040" w:themeColor="text1" w:themeTint="BF"/>
          <w:kern w:val="24"/>
          <w:sz w:val="28"/>
          <w:szCs w:val="28"/>
        </w:rPr>
        <w:t>,</w:t>
      </w:r>
      <w:r w:rsidR="00FB11EC" w:rsidRPr="001076DB">
        <w:rPr>
          <w:rFonts w:eastAsiaTheme="minorEastAsia" w:cstheme="minorHAnsi"/>
          <w:color w:val="404040" w:themeColor="text1" w:themeTint="BF"/>
          <w:kern w:val="24"/>
          <w:sz w:val="28"/>
          <w:szCs w:val="28"/>
        </w:rPr>
        <w:t xml:space="preserve"> και αυτό του </w:t>
      </w:r>
      <w:r w:rsidR="009C0AEC" w:rsidRPr="001076DB">
        <w:rPr>
          <w:rFonts w:eastAsiaTheme="minorEastAsia" w:cstheme="minorHAnsi"/>
          <w:color w:val="404040" w:themeColor="text1" w:themeTint="BF"/>
          <w:kern w:val="24"/>
          <w:sz w:val="28"/>
          <w:szCs w:val="28"/>
        </w:rPr>
        <w:t>αποκαλύφθηκε</w:t>
      </w:r>
      <w:r w:rsidR="00FB11EC" w:rsidRPr="001076DB">
        <w:rPr>
          <w:rFonts w:eastAsiaTheme="minorEastAsia" w:cstheme="minorHAnsi"/>
          <w:color w:val="404040" w:themeColor="text1" w:themeTint="BF"/>
          <w:kern w:val="24"/>
          <w:sz w:val="28"/>
          <w:szCs w:val="28"/>
        </w:rPr>
        <w:t xml:space="preserve"> κατά τη </w:t>
      </w:r>
      <w:r w:rsidR="009C0AEC" w:rsidRPr="001076DB">
        <w:rPr>
          <w:rFonts w:eastAsiaTheme="minorEastAsia" w:cstheme="minorHAnsi"/>
          <w:color w:val="404040" w:themeColor="text1" w:themeTint="BF"/>
          <w:kern w:val="24"/>
          <w:sz w:val="28"/>
          <w:szCs w:val="28"/>
        </w:rPr>
        <w:t>διάρκεια</w:t>
      </w:r>
      <w:r w:rsidR="00FB11EC" w:rsidRPr="001076DB">
        <w:rPr>
          <w:rFonts w:eastAsiaTheme="minorEastAsia" w:cstheme="minorHAnsi"/>
          <w:color w:val="404040" w:themeColor="text1" w:themeTint="BF"/>
          <w:kern w:val="24"/>
          <w:sz w:val="28"/>
          <w:szCs w:val="28"/>
        </w:rPr>
        <w:t xml:space="preserve"> των </w:t>
      </w:r>
      <w:r w:rsidR="009C0AEC" w:rsidRPr="001076DB">
        <w:rPr>
          <w:rFonts w:eastAsiaTheme="minorEastAsia" w:cstheme="minorHAnsi"/>
          <w:color w:val="404040" w:themeColor="text1" w:themeTint="BF"/>
          <w:kern w:val="24"/>
          <w:sz w:val="28"/>
          <w:szCs w:val="28"/>
        </w:rPr>
        <w:t>δικών</w:t>
      </w:r>
      <w:r w:rsidR="0003748F" w:rsidRPr="001076DB">
        <w:rPr>
          <w:rFonts w:eastAsiaTheme="minorEastAsia" w:cstheme="minorHAnsi"/>
          <w:color w:val="404040" w:themeColor="text1" w:themeTint="BF"/>
          <w:kern w:val="24"/>
          <w:sz w:val="28"/>
          <w:szCs w:val="28"/>
        </w:rPr>
        <w:t>,</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γιατί</w:t>
      </w:r>
      <w:r w:rsidR="00FB11EC" w:rsidRPr="001076DB">
        <w:rPr>
          <w:rFonts w:eastAsiaTheme="minorEastAsia" w:cstheme="minorHAnsi"/>
          <w:color w:val="404040" w:themeColor="text1" w:themeTint="BF"/>
          <w:kern w:val="24"/>
          <w:sz w:val="28"/>
          <w:szCs w:val="28"/>
        </w:rPr>
        <w:t xml:space="preserve">  ο </w:t>
      </w:r>
      <w:r w:rsidR="009C0AEC" w:rsidRPr="001076DB">
        <w:rPr>
          <w:rFonts w:eastAsiaTheme="minorEastAsia" w:cstheme="minorHAnsi"/>
          <w:color w:val="404040" w:themeColor="text1" w:themeTint="BF"/>
          <w:kern w:val="24"/>
          <w:sz w:val="28"/>
          <w:szCs w:val="28"/>
        </w:rPr>
        <w:t>Καϊάφας</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είχε</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πλήρη</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γνώση</w:t>
      </w:r>
      <w:r w:rsidR="00FB11EC" w:rsidRPr="001076DB">
        <w:rPr>
          <w:rFonts w:eastAsiaTheme="minorEastAsia" w:cstheme="minorHAnsi"/>
          <w:color w:val="404040" w:themeColor="text1" w:themeTint="BF"/>
          <w:kern w:val="24"/>
          <w:sz w:val="28"/>
          <w:szCs w:val="28"/>
        </w:rPr>
        <w:t xml:space="preserve"> των </w:t>
      </w:r>
      <w:r w:rsidR="009C0AEC" w:rsidRPr="001076DB">
        <w:rPr>
          <w:rFonts w:eastAsiaTheme="minorEastAsia" w:cstheme="minorHAnsi"/>
          <w:color w:val="404040" w:themeColor="text1" w:themeTint="BF"/>
          <w:kern w:val="24"/>
          <w:sz w:val="28"/>
          <w:szCs w:val="28"/>
        </w:rPr>
        <w:t>όσο</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έλεγε</w:t>
      </w:r>
      <w:r w:rsidR="00FB11EC" w:rsidRPr="001076DB">
        <w:rPr>
          <w:rFonts w:eastAsiaTheme="minorEastAsia" w:cstheme="minorHAnsi"/>
          <w:color w:val="404040" w:themeColor="text1" w:themeTint="BF"/>
          <w:kern w:val="24"/>
          <w:sz w:val="28"/>
          <w:szCs w:val="28"/>
        </w:rPr>
        <w:t xml:space="preserve"> ο </w:t>
      </w:r>
      <w:r w:rsidR="009C0AEC" w:rsidRPr="001076DB">
        <w:rPr>
          <w:rFonts w:eastAsiaTheme="minorEastAsia" w:cstheme="minorHAnsi"/>
          <w:color w:val="404040" w:themeColor="text1" w:themeTint="BF"/>
          <w:kern w:val="24"/>
          <w:sz w:val="28"/>
          <w:szCs w:val="28"/>
        </w:rPr>
        <w:t>Ιησούς</w:t>
      </w:r>
      <w:r w:rsidR="0003748F" w:rsidRPr="001076DB">
        <w:rPr>
          <w:rFonts w:eastAsiaTheme="minorEastAsia" w:cstheme="minorHAnsi"/>
          <w:color w:val="404040" w:themeColor="text1" w:themeTint="BF"/>
          <w:kern w:val="24"/>
          <w:sz w:val="28"/>
          <w:szCs w:val="28"/>
        </w:rPr>
        <w:t>,</w:t>
      </w:r>
      <w:r w:rsidR="00FB11EC" w:rsidRPr="001076DB">
        <w:rPr>
          <w:rFonts w:eastAsiaTheme="minorEastAsia" w:cstheme="minorHAnsi"/>
          <w:color w:val="404040" w:themeColor="text1" w:themeTint="BF"/>
          <w:kern w:val="24"/>
          <w:sz w:val="28"/>
          <w:szCs w:val="28"/>
        </w:rPr>
        <w:t xml:space="preserve"> ενώ στον </w:t>
      </w:r>
      <w:r w:rsidR="009C0AEC" w:rsidRPr="001076DB">
        <w:rPr>
          <w:rFonts w:eastAsiaTheme="minorEastAsia" w:cstheme="minorHAnsi"/>
          <w:color w:val="404040" w:themeColor="text1" w:themeTint="BF"/>
          <w:kern w:val="24"/>
          <w:sz w:val="28"/>
          <w:szCs w:val="28"/>
        </w:rPr>
        <w:t>Πιλάτο</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μερικά</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ήταν</w:t>
      </w:r>
      <w:r w:rsidR="00FB11EC" w:rsidRPr="001076DB">
        <w:rPr>
          <w:rFonts w:eastAsiaTheme="minorEastAsia" w:cstheme="minorHAnsi"/>
          <w:color w:val="404040" w:themeColor="text1" w:themeTint="BF"/>
          <w:kern w:val="24"/>
          <w:sz w:val="28"/>
          <w:szCs w:val="28"/>
        </w:rPr>
        <w:t xml:space="preserve"> </w:t>
      </w:r>
      <w:r w:rsidR="009C0AEC" w:rsidRPr="001076DB">
        <w:rPr>
          <w:rFonts w:eastAsiaTheme="minorEastAsia" w:cstheme="minorHAnsi"/>
          <w:color w:val="404040" w:themeColor="text1" w:themeTint="BF"/>
          <w:kern w:val="24"/>
          <w:sz w:val="28"/>
          <w:szCs w:val="28"/>
        </w:rPr>
        <w:t>πρωτόγνωρα</w:t>
      </w:r>
      <w:r w:rsidR="00FB11EC" w:rsidRPr="001076DB">
        <w:rPr>
          <w:rFonts w:eastAsiaTheme="minorEastAsia" w:cstheme="minorHAnsi"/>
          <w:color w:val="404040" w:themeColor="text1" w:themeTint="BF"/>
          <w:kern w:val="24"/>
          <w:sz w:val="28"/>
          <w:szCs w:val="28"/>
        </w:rPr>
        <w:t>.</w:t>
      </w:r>
    </w:p>
    <w:p w14:paraId="36FB82A7" w14:textId="78498E49" w:rsidR="007A4A3A" w:rsidRDefault="009C0AEC" w:rsidP="00642409">
      <w:pPr>
        <w:pStyle w:val="ac"/>
        <w:ind w:left="-1134" w:right="-949" w:firstLine="567"/>
        <w:jc w:val="both"/>
        <w:rPr>
          <w:rFonts w:ascii="Arial" w:hAnsi="Arial" w:cs="Arial"/>
          <w:sz w:val="20"/>
          <w:szCs w:val="20"/>
          <w:lang w:bidi="he-IL"/>
        </w:rPr>
      </w:pPr>
      <w:r>
        <w:rPr>
          <w:rFonts w:asciiTheme="minorHAnsi" w:eastAsiaTheme="minorEastAsia" w:hAnsiTheme="minorHAnsi" w:cstheme="minorHAnsi"/>
          <w:color w:val="404040" w:themeColor="text1" w:themeTint="BF"/>
          <w:kern w:val="24"/>
          <w:sz w:val="28"/>
          <w:szCs w:val="28"/>
        </w:rPr>
        <w:t xml:space="preserve">Βέβαια </w:t>
      </w:r>
      <w:r w:rsidR="00FB11EC">
        <w:rPr>
          <w:rFonts w:asciiTheme="minorHAnsi" w:eastAsiaTheme="minorEastAsia" w:hAnsiTheme="minorHAnsi" w:cstheme="minorHAnsi"/>
          <w:color w:val="404040" w:themeColor="text1" w:themeTint="BF"/>
          <w:kern w:val="24"/>
          <w:sz w:val="28"/>
          <w:szCs w:val="28"/>
        </w:rPr>
        <w:t xml:space="preserve">και ο </w:t>
      </w:r>
      <w:r>
        <w:rPr>
          <w:rFonts w:asciiTheme="minorHAnsi" w:eastAsiaTheme="minorEastAsia" w:hAnsiTheme="minorHAnsi" w:cstheme="minorHAnsi"/>
          <w:color w:val="404040" w:themeColor="text1" w:themeTint="BF"/>
          <w:kern w:val="24"/>
          <w:sz w:val="28"/>
          <w:szCs w:val="28"/>
        </w:rPr>
        <w:t>Πιλάτος</w:t>
      </w:r>
      <w:r w:rsidR="00FB11EC">
        <w:rPr>
          <w:rFonts w:asciiTheme="minorHAnsi" w:eastAsiaTheme="minorEastAsia" w:hAnsiTheme="minorHAnsi" w:cstheme="minorHAnsi"/>
          <w:color w:val="404040" w:themeColor="text1" w:themeTint="BF"/>
          <w:kern w:val="24"/>
          <w:sz w:val="28"/>
          <w:szCs w:val="28"/>
        </w:rPr>
        <w:t xml:space="preserve"> δεν </w:t>
      </w:r>
      <w:r>
        <w:rPr>
          <w:rFonts w:asciiTheme="minorHAnsi" w:eastAsiaTheme="minorEastAsia" w:hAnsiTheme="minorHAnsi" w:cstheme="minorHAnsi"/>
          <w:color w:val="404040" w:themeColor="text1" w:themeTint="BF"/>
          <w:kern w:val="24"/>
          <w:sz w:val="28"/>
          <w:szCs w:val="28"/>
        </w:rPr>
        <w:t>απαλλάσσεται</w:t>
      </w:r>
      <w:r w:rsidR="00FB11EC">
        <w:rPr>
          <w:rFonts w:asciiTheme="minorHAnsi" w:eastAsiaTheme="minorEastAsia" w:hAnsiTheme="minorHAnsi" w:cstheme="minorHAnsi"/>
          <w:color w:val="404040" w:themeColor="text1" w:themeTint="BF"/>
          <w:kern w:val="24"/>
          <w:sz w:val="28"/>
          <w:szCs w:val="28"/>
        </w:rPr>
        <w:t xml:space="preserve"> και αυτό </w:t>
      </w:r>
      <w:r>
        <w:rPr>
          <w:rFonts w:asciiTheme="minorHAnsi" w:eastAsiaTheme="minorEastAsia" w:hAnsiTheme="minorHAnsi" w:cstheme="minorHAnsi"/>
          <w:color w:val="404040" w:themeColor="text1" w:themeTint="BF"/>
          <w:kern w:val="24"/>
          <w:sz w:val="28"/>
          <w:szCs w:val="28"/>
        </w:rPr>
        <w:t>γιατί</w:t>
      </w:r>
      <w:r w:rsidR="00FB11EC">
        <w:rPr>
          <w:rFonts w:asciiTheme="minorHAnsi" w:eastAsiaTheme="minorEastAsia" w:hAnsiTheme="minorHAnsi" w:cstheme="minorHAnsi"/>
          <w:color w:val="404040" w:themeColor="text1" w:themeTint="BF"/>
          <w:kern w:val="24"/>
          <w:sz w:val="28"/>
          <w:szCs w:val="28"/>
        </w:rPr>
        <w:t xml:space="preserve"> του </w:t>
      </w:r>
      <w:r>
        <w:rPr>
          <w:rFonts w:asciiTheme="minorHAnsi" w:eastAsiaTheme="minorEastAsia" w:hAnsiTheme="minorHAnsi" w:cstheme="minorHAnsi"/>
          <w:color w:val="404040" w:themeColor="text1" w:themeTint="BF"/>
          <w:kern w:val="24"/>
          <w:sz w:val="28"/>
          <w:szCs w:val="28"/>
        </w:rPr>
        <w:t>δόθηκε</w:t>
      </w:r>
      <w:r w:rsidR="00FB11EC">
        <w:rPr>
          <w:rFonts w:asciiTheme="minorHAnsi" w:eastAsiaTheme="minorEastAsia" w:hAnsiTheme="minorHAnsi" w:cstheme="minorHAnsi"/>
          <w:color w:val="404040" w:themeColor="text1" w:themeTint="BF"/>
          <w:kern w:val="24"/>
          <w:sz w:val="28"/>
          <w:szCs w:val="28"/>
        </w:rPr>
        <w:t xml:space="preserve"> αυτή η </w:t>
      </w:r>
      <w:r>
        <w:rPr>
          <w:rFonts w:asciiTheme="minorHAnsi" w:eastAsiaTheme="minorEastAsia" w:hAnsiTheme="minorHAnsi" w:cstheme="minorHAnsi"/>
          <w:color w:val="404040" w:themeColor="text1" w:themeTint="BF"/>
          <w:kern w:val="24"/>
          <w:sz w:val="28"/>
          <w:szCs w:val="28"/>
        </w:rPr>
        <w:t>εξουσία</w:t>
      </w:r>
      <w:r w:rsidR="00FB11EC">
        <w:rPr>
          <w:rFonts w:asciiTheme="minorHAnsi" w:eastAsiaTheme="minorEastAsia" w:hAnsiTheme="minorHAnsi" w:cstheme="minorHAnsi"/>
          <w:color w:val="404040" w:themeColor="text1" w:themeTint="BF"/>
          <w:kern w:val="24"/>
          <w:sz w:val="28"/>
          <w:szCs w:val="28"/>
        </w:rPr>
        <w:t xml:space="preserve"> από το </w:t>
      </w:r>
      <w:r>
        <w:rPr>
          <w:rFonts w:asciiTheme="minorHAnsi" w:eastAsiaTheme="minorEastAsia" w:hAnsiTheme="minorHAnsi" w:cstheme="minorHAnsi"/>
          <w:color w:val="404040" w:themeColor="text1" w:themeTint="BF"/>
          <w:kern w:val="24"/>
          <w:sz w:val="28"/>
          <w:szCs w:val="28"/>
        </w:rPr>
        <w:t>Θεό</w:t>
      </w:r>
      <w:r w:rsidR="00FB11EC">
        <w:rPr>
          <w:rFonts w:asciiTheme="minorHAnsi" w:eastAsiaTheme="minorEastAsia" w:hAnsiTheme="minorHAnsi" w:cstheme="minorHAnsi"/>
          <w:color w:val="404040" w:themeColor="text1" w:themeTint="BF"/>
          <w:kern w:val="24"/>
          <w:sz w:val="28"/>
          <w:szCs w:val="28"/>
        </w:rPr>
        <w:t xml:space="preserve"> για να </w:t>
      </w:r>
      <w:r>
        <w:rPr>
          <w:rFonts w:asciiTheme="minorHAnsi" w:eastAsiaTheme="minorEastAsia" w:hAnsiTheme="minorHAnsi" w:cstheme="minorHAnsi"/>
          <w:color w:val="404040" w:themeColor="text1" w:themeTint="BF"/>
          <w:kern w:val="24"/>
          <w:sz w:val="28"/>
          <w:szCs w:val="28"/>
        </w:rPr>
        <w:t>προστατεύει</w:t>
      </w:r>
      <w:r w:rsidR="00FB11EC">
        <w:rPr>
          <w:rFonts w:asciiTheme="minorHAnsi" w:eastAsiaTheme="minorEastAsia" w:hAnsiTheme="minorHAnsi" w:cstheme="minorHAnsi"/>
          <w:color w:val="404040" w:themeColor="text1" w:themeTint="BF"/>
          <w:kern w:val="24"/>
          <w:sz w:val="28"/>
          <w:szCs w:val="28"/>
        </w:rPr>
        <w:t xml:space="preserve"> τη </w:t>
      </w:r>
      <w:r>
        <w:rPr>
          <w:rFonts w:asciiTheme="minorHAnsi" w:eastAsiaTheme="minorEastAsia" w:hAnsiTheme="minorHAnsi" w:cstheme="minorHAnsi"/>
          <w:color w:val="404040" w:themeColor="text1" w:themeTint="BF"/>
          <w:kern w:val="24"/>
          <w:sz w:val="28"/>
          <w:szCs w:val="28"/>
        </w:rPr>
        <w:t>δικαιοσύνη</w:t>
      </w:r>
      <w:r w:rsidR="00FB11EC">
        <w:rPr>
          <w:rFonts w:asciiTheme="minorHAnsi" w:eastAsiaTheme="minorEastAsia" w:hAnsiTheme="minorHAnsi" w:cstheme="minorHAnsi"/>
          <w:color w:val="404040" w:themeColor="text1" w:themeTint="BF"/>
          <w:kern w:val="24"/>
          <w:sz w:val="28"/>
          <w:szCs w:val="28"/>
        </w:rPr>
        <w:t>.</w:t>
      </w:r>
      <w:r>
        <w:rPr>
          <w:rFonts w:asciiTheme="minorHAnsi" w:eastAsiaTheme="minorEastAsia" w:hAnsiTheme="minorHAnsi" w:cstheme="minorHAnsi"/>
          <w:color w:val="404040" w:themeColor="text1" w:themeTint="BF"/>
          <w:kern w:val="24"/>
          <w:sz w:val="28"/>
          <w:szCs w:val="28"/>
        </w:rPr>
        <w:t xml:space="preserve"> Όμως</w:t>
      </w:r>
      <w:r w:rsidR="00FB11EC">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αυτός</w:t>
      </w:r>
      <w:r w:rsidR="00FB11EC">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κάτω</w:t>
      </w:r>
      <w:r w:rsidR="00FB11EC">
        <w:rPr>
          <w:rFonts w:asciiTheme="minorHAnsi" w:eastAsiaTheme="minorEastAsia" w:hAnsiTheme="minorHAnsi" w:cstheme="minorHAnsi"/>
          <w:color w:val="404040" w:themeColor="text1" w:themeTint="BF"/>
          <w:kern w:val="24"/>
          <w:sz w:val="28"/>
          <w:szCs w:val="28"/>
        </w:rPr>
        <w:t xml:space="preserve"> από την </w:t>
      </w:r>
      <w:r>
        <w:rPr>
          <w:rFonts w:asciiTheme="minorHAnsi" w:eastAsiaTheme="minorEastAsia" w:hAnsiTheme="minorHAnsi" w:cstheme="minorHAnsi"/>
          <w:color w:val="404040" w:themeColor="text1" w:themeTint="BF"/>
          <w:kern w:val="24"/>
          <w:sz w:val="28"/>
          <w:szCs w:val="28"/>
        </w:rPr>
        <w:t>πίεση</w:t>
      </w:r>
      <w:r w:rsidR="00FB11EC">
        <w:rPr>
          <w:rFonts w:asciiTheme="minorHAnsi" w:eastAsiaTheme="minorEastAsia" w:hAnsiTheme="minorHAnsi" w:cstheme="minorHAnsi"/>
          <w:color w:val="404040" w:themeColor="text1" w:themeTint="BF"/>
          <w:kern w:val="24"/>
          <w:sz w:val="28"/>
          <w:szCs w:val="28"/>
        </w:rPr>
        <w:t xml:space="preserve"> </w:t>
      </w:r>
      <w:r w:rsidR="00036852">
        <w:rPr>
          <w:rFonts w:asciiTheme="minorHAnsi" w:eastAsiaTheme="minorEastAsia" w:hAnsiTheme="minorHAnsi" w:cstheme="minorHAnsi"/>
          <w:color w:val="404040" w:themeColor="text1" w:themeTint="BF"/>
          <w:kern w:val="24"/>
          <w:sz w:val="28"/>
          <w:szCs w:val="28"/>
        </w:rPr>
        <w:t xml:space="preserve">και το </w:t>
      </w:r>
      <w:r>
        <w:rPr>
          <w:rFonts w:asciiTheme="minorHAnsi" w:eastAsiaTheme="minorEastAsia" w:hAnsiTheme="minorHAnsi" w:cstheme="minorHAnsi"/>
          <w:color w:val="404040" w:themeColor="text1" w:themeTint="BF"/>
          <w:kern w:val="24"/>
          <w:sz w:val="28"/>
          <w:szCs w:val="28"/>
        </w:rPr>
        <w:t>φόβο</w:t>
      </w:r>
      <w:r w:rsidR="00036852">
        <w:rPr>
          <w:rFonts w:asciiTheme="minorHAnsi" w:eastAsiaTheme="minorEastAsia" w:hAnsiTheme="minorHAnsi" w:cstheme="minorHAnsi"/>
          <w:color w:val="404040" w:themeColor="text1" w:themeTint="BF"/>
          <w:kern w:val="24"/>
          <w:sz w:val="28"/>
          <w:szCs w:val="28"/>
        </w:rPr>
        <w:t xml:space="preserve"> των </w:t>
      </w:r>
      <w:r>
        <w:rPr>
          <w:rFonts w:asciiTheme="minorHAnsi" w:eastAsiaTheme="minorEastAsia" w:hAnsiTheme="minorHAnsi" w:cstheme="minorHAnsi"/>
          <w:color w:val="404040" w:themeColor="text1" w:themeTint="BF"/>
          <w:kern w:val="24"/>
          <w:sz w:val="28"/>
          <w:szCs w:val="28"/>
        </w:rPr>
        <w:t>ιουδαίων</w:t>
      </w:r>
      <w:r w:rsidR="00036852">
        <w:rPr>
          <w:rFonts w:asciiTheme="minorHAnsi" w:eastAsiaTheme="minorEastAsia" w:hAnsiTheme="minorHAnsi" w:cstheme="minorHAnsi"/>
          <w:color w:val="404040" w:themeColor="text1" w:themeTint="BF"/>
          <w:kern w:val="24"/>
          <w:sz w:val="28"/>
          <w:szCs w:val="28"/>
        </w:rPr>
        <w:t xml:space="preserve"> δεν </w:t>
      </w:r>
      <w:r>
        <w:rPr>
          <w:rFonts w:asciiTheme="minorHAnsi" w:eastAsiaTheme="minorEastAsia" w:hAnsiTheme="minorHAnsi" w:cstheme="minorHAnsi"/>
          <w:color w:val="404040" w:themeColor="text1" w:themeTint="BF"/>
          <w:kern w:val="24"/>
          <w:sz w:val="28"/>
          <w:szCs w:val="28"/>
        </w:rPr>
        <w:t>στάθηκε</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ικανός</w:t>
      </w:r>
      <w:r w:rsidR="00036852">
        <w:rPr>
          <w:rFonts w:asciiTheme="minorHAnsi" w:eastAsiaTheme="minorEastAsia" w:hAnsiTheme="minorHAnsi" w:cstheme="minorHAnsi"/>
          <w:color w:val="404040" w:themeColor="text1" w:themeTint="BF"/>
          <w:kern w:val="24"/>
          <w:sz w:val="28"/>
          <w:szCs w:val="28"/>
        </w:rPr>
        <w:t xml:space="preserve"> να την </w:t>
      </w:r>
      <w:r>
        <w:rPr>
          <w:rFonts w:asciiTheme="minorHAnsi" w:eastAsiaTheme="minorEastAsia" w:hAnsiTheme="minorHAnsi" w:cstheme="minorHAnsi"/>
          <w:color w:val="404040" w:themeColor="text1" w:themeTint="BF"/>
          <w:kern w:val="24"/>
          <w:sz w:val="28"/>
          <w:szCs w:val="28"/>
        </w:rPr>
        <w:t>υπερασπισθεί</w:t>
      </w:r>
      <w:r w:rsidR="00036852">
        <w:rPr>
          <w:rFonts w:asciiTheme="minorHAnsi" w:eastAsiaTheme="minorEastAsia" w:hAnsiTheme="minorHAnsi" w:cstheme="minorHAnsi"/>
          <w:color w:val="404040" w:themeColor="text1" w:themeTint="BF"/>
          <w:kern w:val="24"/>
          <w:sz w:val="28"/>
          <w:szCs w:val="28"/>
        </w:rPr>
        <w:t xml:space="preserve">. Ο </w:t>
      </w:r>
      <w:r>
        <w:rPr>
          <w:rFonts w:asciiTheme="minorHAnsi" w:eastAsiaTheme="minorEastAsia" w:hAnsiTheme="minorHAnsi" w:cstheme="minorHAnsi"/>
          <w:color w:val="404040" w:themeColor="text1" w:themeTint="BF"/>
          <w:kern w:val="24"/>
          <w:sz w:val="28"/>
          <w:szCs w:val="28"/>
        </w:rPr>
        <w:t>δικαιοκρίτης</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Ιησούς</w:t>
      </w:r>
      <w:r w:rsidR="00036852">
        <w:rPr>
          <w:rFonts w:asciiTheme="minorHAnsi" w:eastAsiaTheme="minorEastAsia" w:hAnsiTheme="minorHAnsi" w:cstheme="minorHAnsi"/>
          <w:color w:val="404040" w:themeColor="text1" w:themeTint="BF"/>
          <w:kern w:val="24"/>
          <w:sz w:val="28"/>
          <w:szCs w:val="28"/>
        </w:rPr>
        <w:t xml:space="preserve"> ως </w:t>
      </w:r>
      <w:r>
        <w:rPr>
          <w:rFonts w:asciiTheme="minorHAnsi" w:eastAsiaTheme="minorEastAsia" w:hAnsiTheme="minorHAnsi" w:cstheme="minorHAnsi"/>
          <w:color w:val="404040" w:themeColor="text1" w:themeTint="BF"/>
          <w:kern w:val="24"/>
          <w:sz w:val="28"/>
          <w:szCs w:val="28"/>
        </w:rPr>
        <w:t>Λόγος</w:t>
      </w:r>
      <w:r w:rsidR="00036852">
        <w:rPr>
          <w:rFonts w:asciiTheme="minorHAnsi" w:eastAsiaTheme="minorEastAsia" w:hAnsiTheme="minorHAnsi" w:cstheme="minorHAnsi"/>
          <w:color w:val="404040" w:themeColor="text1" w:themeTint="BF"/>
          <w:kern w:val="24"/>
          <w:sz w:val="28"/>
          <w:szCs w:val="28"/>
        </w:rPr>
        <w:t xml:space="preserve"> του </w:t>
      </w:r>
      <w:r>
        <w:rPr>
          <w:rFonts w:asciiTheme="minorHAnsi" w:eastAsiaTheme="minorEastAsia" w:hAnsiTheme="minorHAnsi" w:cstheme="minorHAnsi"/>
          <w:color w:val="404040" w:themeColor="text1" w:themeTint="BF"/>
          <w:kern w:val="24"/>
          <w:sz w:val="28"/>
          <w:szCs w:val="28"/>
        </w:rPr>
        <w:t>Θεού</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αναδεικνύει</w:t>
      </w:r>
      <w:r w:rsidR="00036852">
        <w:rPr>
          <w:rFonts w:asciiTheme="minorHAnsi" w:eastAsiaTheme="minorEastAsia" w:hAnsiTheme="minorHAnsi" w:cstheme="minorHAnsi"/>
          <w:color w:val="404040" w:themeColor="text1" w:themeTint="BF"/>
          <w:kern w:val="24"/>
          <w:sz w:val="28"/>
          <w:szCs w:val="28"/>
        </w:rPr>
        <w:t xml:space="preserve"> στον </w:t>
      </w:r>
      <w:r>
        <w:rPr>
          <w:rFonts w:asciiTheme="minorHAnsi" w:eastAsiaTheme="minorEastAsia" w:hAnsiTheme="minorHAnsi" w:cstheme="minorHAnsi"/>
          <w:color w:val="404040" w:themeColor="text1" w:themeTint="BF"/>
          <w:kern w:val="24"/>
          <w:sz w:val="28"/>
          <w:szCs w:val="28"/>
        </w:rPr>
        <w:t>Πιλάτο</w:t>
      </w:r>
      <w:r w:rsidR="00036852">
        <w:rPr>
          <w:rFonts w:asciiTheme="minorHAnsi" w:eastAsiaTheme="minorEastAsia" w:hAnsiTheme="minorHAnsi" w:cstheme="minorHAnsi"/>
          <w:color w:val="404040" w:themeColor="text1" w:themeTint="BF"/>
          <w:kern w:val="24"/>
          <w:sz w:val="28"/>
          <w:szCs w:val="28"/>
        </w:rPr>
        <w:t xml:space="preserve"> και το </w:t>
      </w:r>
      <w:r>
        <w:rPr>
          <w:rFonts w:asciiTheme="minorHAnsi" w:eastAsiaTheme="minorEastAsia" w:hAnsiTheme="minorHAnsi" w:cstheme="minorHAnsi"/>
          <w:color w:val="404040" w:themeColor="text1" w:themeTint="BF"/>
          <w:kern w:val="24"/>
          <w:sz w:val="28"/>
          <w:szCs w:val="28"/>
        </w:rPr>
        <w:t>δικό</w:t>
      </w:r>
      <w:r w:rsidR="00036852">
        <w:rPr>
          <w:rFonts w:asciiTheme="minorHAnsi" w:eastAsiaTheme="minorEastAsia" w:hAnsiTheme="minorHAnsi" w:cstheme="minorHAnsi"/>
          <w:color w:val="404040" w:themeColor="text1" w:themeTint="BF"/>
          <w:kern w:val="24"/>
          <w:sz w:val="28"/>
          <w:szCs w:val="28"/>
        </w:rPr>
        <w:t xml:space="preserve"> του </w:t>
      </w:r>
      <w:r>
        <w:rPr>
          <w:rFonts w:asciiTheme="minorHAnsi" w:eastAsiaTheme="minorEastAsia" w:hAnsiTheme="minorHAnsi" w:cstheme="minorHAnsi"/>
          <w:color w:val="404040" w:themeColor="text1" w:themeTint="BF"/>
          <w:kern w:val="24"/>
          <w:sz w:val="28"/>
          <w:szCs w:val="28"/>
        </w:rPr>
        <w:t>σφάλμα</w:t>
      </w:r>
      <w:r w:rsidR="0003748F">
        <w:rPr>
          <w:rFonts w:asciiTheme="minorHAnsi" w:eastAsiaTheme="minorEastAsia" w:hAnsiTheme="minorHAnsi" w:cstheme="minorHAnsi"/>
          <w:color w:val="404040" w:themeColor="text1" w:themeTint="BF"/>
          <w:kern w:val="24"/>
          <w:sz w:val="28"/>
          <w:szCs w:val="28"/>
        </w:rPr>
        <w:t>,</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φυσικά</w:t>
      </w:r>
      <w:r w:rsidR="00036852">
        <w:rPr>
          <w:rFonts w:asciiTheme="minorHAnsi" w:eastAsiaTheme="minorEastAsia" w:hAnsiTheme="minorHAnsi" w:cstheme="minorHAnsi"/>
          <w:color w:val="404040" w:themeColor="text1" w:themeTint="BF"/>
          <w:kern w:val="24"/>
          <w:sz w:val="28"/>
          <w:szCs w:val="28"/>
        </w:rPr>
        <w:t xml:space="preserve"> όχι ως </w:t>
      </w:r>
      <w:r>
        <w:rPr>
          <w:rFonts w:asciiTheme="minorHAnsi" w:eastAsiaTheme="minorEastAsia" w:hAnsiTheme="minorHAnsi" w:cstheme="minorHAnsi"/>
          <w:color w:val="404040" w:themeColor="text1" w:themeTint="BF"/>
          <w:kern w:val="24"/>
          <w:sz w:val="28"/>
          <w:szCs w:val="28"/>
        </w:rPr>
        <w:t>κατάκριση</w:t>
      </w:r>
      <w:r w:rsidR="0003748F">
        <w:rPr>
          <w:rFonts w:asciiTheme="minorHAnsi" w:eastAsiaTheme="minorEastAsia" w:hAnsiTheme="minorHAnsi" w:cstheme="minorHAnsi"/>
          <w:color w:val="404040" w:themeColor="text1" w:themeTint="BF"/>
          <w:kern w:val="24"/>
          <w:sz w:val="28"/>
          <w:szCs w:val="28"/>
        </w:rPr>
        <w:t>,</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αλλά</w:t>
      </w:r>
      <w:r w:rsidR="00036852">
        <w:rPr>
          <w:rFonts w:asciiTheme="minorHAnsi" w:eastAsiaTheme="minorEastAsia" w:hAnsiTheme="minorHAnsi" w:cstheme="minorHAnsi"/>
          <w:color w:val="404040" w:themeColor="text1" w:themeTint="BF"/>
          <w:kern w:val="24"/>
          <w:sz w:val="28"/>
          <w:szCs w:val="28"/>
        </w:rPr>
        <w:t xml:space="preserve"> ως </w:t>
      </w:r>
      <w:r>
        <w:rPr>
          <w:rFonts w:asciiTheme="minorHAnsi" w:eastAsiaTheme="minorEastAsia" w:hAnsiTheme="minorHAnsi" w:cstheme="minorHAnsi"/>
          <w:color w:val="404040" w:themeColor="text1" w:themeTint="BF"/>
          <w:kern w:val="24"/>
          <w:sz w:val="28"/>
          <w:szCs w:val="28"/>
        </w:rPr>
        <w:t>ευκαιρία</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μετανοίας</w:t>
      </w:r>
      <w:r w:rsidR="00036852">
        <w:rPr>
          <w:rFonts w:asciiTheme="minorHAnsi" w:eastAsiaTheme="minorEastAsia" w:hAnsiTheme="minorHAnsi" w:cstheme="minorHAnsi"/>
          <w:color w:val="404040" w:themeColor="text1" w:themeTint="BF"/>
          <w:kern w:val="24"/>
          <w:sz w:val="28"/>
          <w:szCs w:val="28"/>
        </w:rPr>
        <w:t xml:space="preserve">. Δεν τους </w:t>
      </w:r>
      <w:r>
        <w:rPr>
          <w:rFonts w:asciiTheme="minorHAnsi" w:eastAsiaTheme="minorEastAsia" w:hAnsiTheme="minorHAnsi" w:cstheme="minorHAnsi"/>
          <w:color w:val="404040" w:themeColor="text1" w:themeTint="BF"/>
          <w:kern w:val="24"/>
          <w:sz w:val="28"/>
          <w:szCs w:val="28"/>
        </w:rPr>
        <w:t>κρίνει</w:t>
      </w:r>
      <w:r w:rsidR="00036852">
        <w:rPr>
          <w:rFonts w:asciiTheme="minorHAnsi" w:eastAsiaTheme="minorEastAsia" w:hAnsiTheme="minorHAnsi" w:cstheme="minorHAnsi"/>
          <w:color w:val="404040" w:themeColor="text1" w:themeTint="BF"/>
          <w:kern w:val="24"/>
          <w:sz w:val="28"/>
          <w:szCs w:val="28"/>
        </w:rPr>
        <w:t xml:space="preserve"> ο </w:t>
      </w:r>
      <w:r>
        <w:rPr>
          <w:rFonts w:asciiTheme="minorHAnsi" w:eastAsiaTheme="minorEastAsia" w:hAnsiTheme="minorHAnsi" w:cstheme="minorHAnsi"/>
          <w:color w:val="404040" w:themeColor="text1" w:themeTint="BF"/>
          <w:kern w:val="24"/>
          <w:sz w:val="28"/>
          <w:szCs w:val="28"/>
        </w:rPr>
        <w:t>Ιησούς</w:t>
      </w:r>
      <w:r w:rsidR="009509C2" w:rsidRPr="009509C2">
        <w:rPr>
          <w:rFonts w:asciiTheme="minorHAnsi" w:eastAsiaTheme="minorEastAsia" w:hAnsiTheme="minorHAnsi" w:cstheme="minorHAnsi"/>
          <w:color w:val="404040" w:themeColor="text1" w:themeTint="BF"/>
          <w:kern w:val="24"/>
          <w:sz w:val="28"/>
          <w:szCs w:val="28"/>
        </w:rPr>
        <w:t>,</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γιατί</w:t>
      </w:r>
      <w:r w:rsidR="00036852">
        <w:rPr>
          <w:rFonts w:asciiTheme="minorHAnsi" w:eastAsiaTheme="minorEastAsia" w:hAnsiTheme="minorHAnsi" w:cstheme="minorHAnsi"/>
          <w:color w:val="404040" w:themeColor="text1" w:themeTint="BF"/>
          <w:kern w:val="24"/>
          <w:sz w:val="28"/>
          <w:szCs w:val="28"/>
        </w:rPr>
        <w:t xml:space="preserve"> αν και </w:t>
      </w:r>
      <w:r>
        <w:rPr>
          <w:rFonts w:asciiTheme="minorHAnsi" w:eastAsiaTheme="minorEastAsia" w:hAnsiTheme="minorHAnsi" w:cstheme="minorHAnsi"/>
          <w:color w:val="404040" w:themeColor="text1" w:themeTint="BF"/>
          <w:kern w:val="24"/>
          <w:sz w:val="28"/>
          <w:szCs w:val="28"/>
        </w:rPr>
        <w:t>είχε</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όλο</w:t>
      </w:r>
      <w:r w:rsidR="00036852">
        <w:rPr>
          <w:rFonts w:asciiTheme="minorHAnsi" w:eastAsiaTheme="minorEastAsia" w:hAnsiTheme="minorHAnsi" w:cstheme="minorHAnsi"/>
          <w:color w:val="404040" w:themeColor="text1" w:themeTint="BF"/>
          <w:kern w:val="24"/>
          <w:sz w:val="28"/>
          <w:szCs w:val="28"/>
        </w:rPr>
        <w:t xml:space="preserve"> το </w:t>
      </w:r>
      <w:r>
        <w:rPr>
          <w:rFonts w:asciiTheme="minorHAnsi" w:eastAsiaTheme="minorEastAsia" w:hAnsiTheme="minorHAnsi" w:cstheme="minorHAnsi"/>
          <w:color w:val="404040" w:themeColor="text1" w:themeTint="BF"/>
          <w:kern w:val="24"/>
          <w:sz w:val="28"/>
          <w:szCs w:val="28"/>
        </w:rPr>
        <w:t>απόλυτο</w:t>
      </w:r>
      <w:r w:rsidR="00036852">
        <w:rPr>
          <w:rFonts w:asciiTheme="minorHAnsi" w:eastAsiaTheme="minorEastAsia" w:hAnsiTheme="minorHAnsi" w:cstheme="minorHAnsi"/>
          <w:color w:val="404040" w:themeColor="text1" w:themeTint="BF"/>
          <w:kern w:val="24"/>
          <w:sz w:val="28"/>
          <w:szCs w:val="28"/>
        </w:rPr>
        <w:t xml:space="preserve"> </w:t>
      </w:r>
      <w:r>
        <w:rPr>
          <w:rFonts w:asciiTheme="minorHAnsi" w:eastAsiaTheme="minorEastAsia" w:hAnsiTheme="minorHAnsi" w:cstheme="minorHAnsi"/>
          <w:color w:val="404040" w:themeColor="text1" w:themeTint="BF"/>
          <w:kern w:val="24"/>
          <w:sz w:val="28"/>
          <w:szCs w:val="28"/>
        </w:rPr>
        <w:t>δικαίωμα</w:t>
      </w:r>
      <w:r w:rsidR="00036852">
        <w:rPr>
          <w:rFonts w:asciiTheme="minorHAnsi" w:eastAsiaTheme="minorEastAsia" w:hAnsiTheme="minorHAnsi" w:cstheme="minorHAnsi"/>
          <w:color w:val="404040" w:themeColor="text1" w:themeTint="BF"/>
          <w:kern w:val="24"/>
          <w:sz w:val="28"/>
          <w:szCs w:val="28"/>
        </w:rPr>
        <w:t xml:space="preserve"> να το </w:t>
      </w:r>
      <w:r>
        <w:rPr>
          <w:rFonts w:asciiTheme="minorHAnsi" w:eastAsiaTheme="minorEastAsia" w:hAnsiTheme="minorHAnsi" w:cstheme="minorHAnsi"/>
          <w:color w:val="404040" w:themeColor="text1" w:themeTint="BF"/>
          <w:kern w:val="24"/>
          <w:sz w:val="28"/>
          <w:szCs w:val="28"/>
        </w:rPr>
        <w:t>κάνει</w:t>
      </w:r>
      <w:r w:rsidR="0003748F">
        <w:rPr>
          <w:rFonts w:asciiTheme="minorHAnsi" w:eastAsiaTheme="minorEastAsia" w:hAnsiTheme="minorHAnsi" w:cstheme="minorHAnsi"/>
          <w:color w:val="404040" w:themeColor="text1" w:themeTint="BF"/>
          <w:kern w:val="24"/>
          <w:sz w:val="28"/>
          <w:szCs w:val="28"/>
        </w:rPr>
        <w:t>,</w:t>
      </w:r>
      <w:r w:rsidR="00036852">
        <w:rPr>
          <w:rFonts w:asciiTheme="minorHAnsi" w:eastAsiaTheme="minorEastAsia" w:hAnsiTheme="minorHAnsi" w:cstheme="minorHAnsi"/>
          <w:color w:val="404040" w:themeColor="text1" w:themeTint="BF"/>
          <w:kern w:val="24"/>
          <w:sz w:val="28"/>
          <w:szCs w:val="28"/>
        </w:rPr>
        <w:t xml:space="preserve"> η </w:t>
      </w:r>
      <w:r>
        <w:rPr>
          <w:rFonts w:asciiTheme="minorHAnsi" w:eastAsiaTheme="minorEastAsia" w:hAnsiTheme="minorHAnsi" w:cstheme="minorHAnsi"/>
          <w:color w:val="404040" w:themeColor="text1" w:themeTint="BF"/>
          <w:kern w:val="24"/>
          <w:sz w:val="28"/>
          <w:szCs w:val="28"/>
        </w:rPr>
        <w:t>Παναγάπη</w:t>
      </w:r>
      <w:r w:rsidR="00036852">
        <w:rPr>
          <w:rFonts w:asciiTheme="minorHAnsi" w:eastAsiaTheme="minorEastAsia" w:hAnsiTheme="minorHAnsi" w:cstheme="minorHAnsi"/>
          <w:color w:val="404040" w:themeColor="text1" w:themeTint="BF"/>
          <w:kern w:val="24"/>
          <w:sz w:val="28"/>
          <w:szCs w:val="28"/>
        </w:rPr>
        <w:t xml:space="preserve"> του </w:t>
      </w:r>
      <w:r>
        <w:rPr>
          <w:rFonts w:asciiTheme="minorHAnsi" w:eastAsiaTheme="minorEastAsia" w:hAnsiTheme="minorHAnsi" w:cstheme="minorHAnsi"/>
          <w:color w:val="404040" w:themeColor="text1" w:themeTint="BF"/>
          <w:kern w:val="24"/>
          <w:sz w:val="28"/>
          <w:szCs w:val="28"/>
        </w:rPr>
        <w:t>τονίζει</w:t>
      </w:r>
      <w:r w:rsidR="00036852">
        <w:rPr>
          <w:rFonts w:asciiTheme="minorHAnsi" w:eastAsiaTheme="minorEastAsia" w:hAnsiTheme="minorHAnsi" w:cstheme="minorHAnsi"/>
          <w:color w:val="404040" w:themeColor="text1" w:themeTint="BF"/>
          <w:kern w:val="24"/>
          <w:sz w:val="28"/>
          <w:szCs w:val="28"/>
        </w:rPr>
        <w:t xml:space="preserve"> ότι </w:t>
      </w:r>
      <w:r>
        <w:rPr>
          <w:rFonts w:asciiTheme="minorHAnsi" w:eastAsiaTheme="minorEastAsia" w:hAnsiTheme="minorHAnsi" w:cstheme="minorHAnsi"/>
          <w:color w:val="404040" w:themeColor="text1" w:themeTint="BF"/>
          <w:kern w:val="24"/>
          <w:sz w:val="28"/>
          <w:szCs w:val="28"/>
        </w:rPr>
        <w:t>ήρθε</w:t>
      </w:r>
      <w:r w:rsidR="00036852">
        <w:rPr>
          <w:rFonts w:asciiTheme="minorHAnsi" w:eastAsiaTheme="minorEastAsia" w:hAnsiTheme="minorHAnsi" w:cstheme="minorHAnsi"/>
          <w:color w:val="404040" w:themeColor="text1" w:themeTint="BF"/>
          <w:kern w:val="24"/>
          <w:sz w:val="28"/>
          <w:szCs w:val="28"/>
        </w:rPr>
        <w:t xml:space="preserve"> να </w:t>
      </w:r>
      <w:r>
        <w:rPr>
          <w:rFonts w:asciiTheme="minorHAnsi" w:eastAsiaTheme="minorEastAsia" w:hAnsiTheme="minorHAnsi" w:cstheme="minorHAnsi"/>
          <w:color w:val="404040" w:themeColor="text1" w:themeTint="BF"/>
          <w:kern w:val="24"/>
          <w:sz w:val="28"/>
          <w:szCs w:val="28"/>
        </w:rPr>
        <w:t>σώσει</w:t>
      </w:r>
      <w:r w:rsidR="00036852">
        <w:rPr>
          <w:rFonts w:asciiTheme="minorHAnsi" w:eastAsiaTheme="minorEastAsia" w:hAnsiTheme="minorHAnsi" w:cstheme="minorHAnsi"/>
          <w:color w:val="404040" w:themeColor="text1" w:themeTint="BF"/>
          <w:kern w:val="24"/>
          <w:sz w:val="28"/>
          <w:szCs w:val="28"/>
        </w:rPr>
        <w:t xml:space="preserve"> τον </w:t>
      </w:r>
      <w:r>
        <w:rPr>
          <w:rFonts w:asciiTheme="minorHAnsi" w:eastAsiaTheme="minorEastAsia" w:hAnsiTheme="minorHAnsi" w:cstheme="minorHAnsi"/>
          <w:color w:val="404040" w:themeColor="text1" w:themeTint="BF"/>
          <w:kern w:val="24"/>
          <w:sz w:val="28"/>
          <w:szCs w:val="28"/>
        </w:rPr>
        <w:t>κόσμο</w:t>
      </w:r>
      <w:r w:rsidR="00036852">
        <w:rPr>
          <w:rFonts w:asciiTheme="minorHAnsi" w:eastAsiaTheme="minorEastAsia" w:hAnsiTheme="minorHAnsi" w:cstheme="minorHAnsi"/>
          <w:color w:val="404040" w:themeColor="text1" w:themeTint="BF"/>
          <w:kern w:val="24"/>
          <w:sz w:val="28"/>
          <w:szCs w:val="28"/>
        </w:rPr>
        <w:t xml:space="preserve"> και όχι να τον </w:t>
      </w:r>
      <w:r>
        <w:rPr>
          <w:rFonts w:asciiTheme="minorHAnsi" w:eastAsiaTheme="minorEastAsia" w:hAnsiTheme="minorHAnsi" w:cstheme="minorHAnsi"/>
          <w:color w:val="404040" w:themeColor="text1" w:themeTint="BF"/>
          <w:kern w:val="24"/>
          <w:sz w:val="28"/>
          <w:szCs w:val="28"/>
        </w:rPr>
        <w:t>κρίνει</w:t>
      </w:r>
      <w:r w:rsidR="00036852">
        <w:rPr>
          <w:rFonts w:asciiTheme="minorHAnsi" w:eastAsiaTheme="minorEastAsia" w:hAnsiTheme="minorHAnsi" w:cstheme="minorHAnsi"/>
          <w:color w:val="404040" w:themeColor="text1" w:themeTint="BF"/>
          <w:kern w:val="24"/>
          <w:sz w:val="28"/>
          <w:szCs w:val="28"/>
        </w:rPr>
        <w:t>.</w:t>
      </w:r>
      <w:r w:rsidR="003F32ED" w:rsidRPr="003F32ED">
        <w:rPr>
          <w:rFonts w:ascii="SBL Greek" w:hAnsi="SBL Greek" w:cs="SBL Greek"/>
          <w:lang w:bidi="he-IL"/>
        </w:rPr>
        <w:t xml:space="preserve"> </w:t>
      </w:r>
      <w:r w:rsidR="003F32ED">
        <w:rPr>
          <w:rFonts w:ascii="SBL Greek" w:hAnsi="SBL Greek" w:cs="SBL Greek"/>
          <w:lang w:bidi="he-IL"/>
        </w:rPr>
        <w:t>καὶ ἐάν τίς μου ἀκούσῃ τῶν ῥημάτων καὶ μὴ φυλάξῃ, ἐγὼ οὐ κρίνω αὐτόν· οὐ γὰρ ἦλθον ἵνα κρίνω τὸν κόσμον, ἀλλ᾽ ἵνα σώσω τὸν κόσμον.</w:t>
      </w:r>
      <w:r w:rsidR="003F32ED" w:rsidRPr="003F32ED">
        <w:rPr>
          <w:rFonts w:ascii="Arial" w:hAnsi="Arial" w:cs="Arial"/>
          <w:sz w:val="20"/>
          <w:szCs w:val="20"/>
          <w:lang w:bidi="he-IL"/>
        </w:rPr>
        <w:t xml:space="preserve"> </w:t>
      </w:r>
      <w:r w:rsidR="003F32ED" w:rsidRPr="00D717C1">
        <w:rPr>
          <w:rFonts w:ascii="Arial" w:hAnsi="Arial" w:cs="Arial"/>
          <w:sz w:val="20"/>
          <w:szCs w:val="20"/>
          <w:lang w:bidi="he-IL"/>
        </w:rPr>
        <w:t>(</w:t>
      </w:r>
      <w:r w:rsidR="0010196E">
        <w:rPr>
          <w:rFonts w:ascii="Arial" w:hAnsi="Arial" w:cs="Arial"/>
          <w:sz w:val="20"/>
          <w:szCs w:val="20"/>
          <w:lang w:bidi="he-IL"/>
        </w:rPr>
        <w:t>Ιω</w:t>
      </w:r>
      <w:r w:rsidR="003F32ED">
        <w:rPr>
          <w:rFonts w:ascii="Arial" w:hAnsi="Arial" w:cs="Arial"/>
          <w:sz w:val="20"/>
          <w:szCs w:val="20"/>
          <w:lang w:val="en-US" w:bidi="he-IL"/>
        </w:rPr>
        <w:t> </w:t>
      </w:r>
      <w:r w:rsidR="003F32ED" w:rsidRPr="00D717C1">
        <w:rPr>
          <w:rFonts w:ascii="Arial" w:hAnsi="Arial" w:cs="Arial"/>
          <w:sz w:val="20"/>
          <w:szCs w:val="20"/>
          <w:lang w:bidi="he-IL"/>
        </w:rPr>
        <w:t>12:47)</w:t>
      </w:r>
    </w:p>
    <w:p w14:paraId="38E48539" w14:textId="31D7BB8B" w:rsidR="00172002" w:rsidRDefault="00172002"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p>
    <w:p w14:paraId="3C428330" w14:textId="3FFFD6B9" w:rsidR="00172002" w:rsidRPr="007000F9" w:rsidRDefault="00172002" w:rsidP="00642409">
      <w:pPr>
        <w:pStyle w:val="ac"/>
        <w:ind w:left="-1134" w:right="-949" w:firstLine="567"/>
        <w:jc w:val="both"/>
        <w:rPr>
          <w:rFonts w:eastAsiaTheme="minorEastAsia"/>
          <w:color w:val="404040" w:themeColor="text1" w:themeTint="BF"/>
          <w:kern w:val="24"/>
        </w:rPr>
      </w:pPr>
      <w:r w:rsidRPr="007000F9">
        <w:rPr>
          <w:rFonts w:eastAsiaTheme="minorEastAsia"/>
          <w:color w:val="404040" w:themeColor="text1" w:themeTint="BF"/>
          <w:kern w:val="24"/>
        </w:rPr>
        <w:t>6. ΣΥΜΠΕΡΑΣΜΑΤΑ ΕΝΟΤΗΤΑΣ.</w:t>
      </w:r>
    </w:p>
    <w:p w14:paraId="54DD4368" w14:textId="476FE292" w:rsidR="00172002" w:rsidRDefault="00172002"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p>
    <w:p w14:paraId="2A53C332" w14:textId="6C0ED430" w:rsidR="00172002" w:rsidRDefault="00172002"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Pr>
          <w:rFonts w:asciiTheme="minorHAnsi" w:eastAsiaTheme="minorEastAsia" w:hAnsiTheme="minorHAnsi" w:cstheme="minorHAnsi"/>
          <w:color w:val="404040" w:themeColor="text1" w:themeTint="BF"/>
          <w:kern w:val="24"/>
          <w:sz w:val="28"/>
          <w:szCs w:val="28"/>
        </w:rPr>
        <w:t>Στη</w:t>
      </w:r>
      <w:r w:rsidR="007E5820">
        <w:rPr>
          <w:rFonts w:asciiTheme="minorHAnsi" w:eastAsiaTheme="minorEastAsia" w:hAnsiTheme="minorHAnsi" w:cstheme="minorHAnsi"/>
          <w:color w:val="404040" w:themeColor="text1" w:themeTint="BF"/>
          <w:kern w:val="24"/>
          <w:sz w:val="28"/>
          <w:szCs w:val="28"/>
        </w:rPr>
        <w:t>ν</w:t>
      </w:r>
      <w:r>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ενότητα</w:t>
      </w:r>
      <w:r>
        <w:rPr>
          <w:rFonts w:asciiTheme="minorHAnsi" w:eastAsiaTheme="minorEastAsia" w:hAnsiTheme="minorHAnsi" w:cstheme="minorHAnsi"/>
          <w:color w:val="404040" w:themeColor="text1" w:themeTint="BF"/>
          <w:kern w:val="24"/>
          <w:sz w:val="28"/>
          <w:szCs w:val="28"/>
        </w:rPr>
        <w:t xml:space="preserve"> αυτή </w:t>
      </w:r>
      <w:r w:rsidR="00CF36CD">
        <w:rPr>
          <w:rFonts w:asciiTheme="minorHAnsi" w:eastAsiaTheme="minorEastAsia" w:hAnsiTheme="minorHAnsi" w:cstheme="minorHAnsi"/>
          <w:color w:val="404040" w:themeColor="text1" w:themeTint="BF"/>
          <w:kern w:val="24"/>
          <w:sz w:val="28"/>
          <w:szCs w:val="28"/>
        </w:rPr>
        <w:t>μπορεί</w:t>
      </w:r>
      <w:r w:rsidR="007E5820">
        <w:rPr>
          <w:rFonts w:asciiTheme="minorHAnsi" w:eastAsiaTheme="minorEastAsia" w:hAnsiTheme="minorHAnsi" w:cstheme="minorHAnsi"/>
          <w:color w:val="404040" w:themeColor="text1" w:themeTint="BF"/>
          <w:kern w:val="24"/>
          <w:sz w:val="28"/>
          <w:szCs w:val="28"/>
        </w:rPr>
        <w:t xml:space="preserve"> να </w:t>
      </w:r>
      <w:r w:rsidR="00CF36CD">
        <w:rPr>
          <w:rFonts w:asciiTheme="minorHAnsi" w:eastAsiaTheme="minorEastAsia" w:hAnsiTheme="minorHAnsi" w:cstheme="minorHAnsi"/>
          <w:color w:val="404040" w:themeColor="text1" w:themeTint="BF"/>
          <w:kern w:val="24"/>
          <w:sz w:val="28"/>
          <w:szCs w:val="28"/>
        </w:rPr>
        <w:t>αναγνωρίσει</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κάποιος</w:t>
      </w:r>
      <w:r w:rsidR="007E5820">
        <w:rPr>
          <w:rFonts w:asciiTheme="minorHAnsi" w:eastAsiaTheme="minorEastAsia" w:hAnsiTheme="minorHAnsi" w:cstheme="minorHAnsi"/>
          <w:color w:val="404040" w:themeColor="text1" w:themeTint="BF"/>
          <w:kern w:val="24"/>
          <w:sz w:val="28"/>
          <w:szCs w:val="28"/>
        </w:rPr>
        <w:t xml:space="preserve"> τη </w:t>
      </w:r>
      <w:r w:rsidR="00CF36CD">
        <w:rPr>
          <w:rFonts w:asciiTheme="minorHAnsi" w:eastAsiaTheme="minorEastAsia" w:hAnsiTheme="minorHAnsi" w:cstheme="minorHAnsi"/>
          <w:color w:val="404040" w:themeColor="text1" w:themeTint="BF"/>
          <w:kern w:val="24"/>
          <w:sz w:val="28"/>
          <w:szCs w:val="28"/>
        </w:rPr>
        <w:t>συνέχεια</w:t>
      </w:r>
      <w:r w:rsidR="007E5820">
        <w:rPr>
          <w:rFonts w:asciiTheme="minorHAnsi" w:eastAsiaTheme="minorEastAsia" w:hAnsiTheme="minorHAnsi" w:cstheme="minorHAnsi"/>
          <w:color w:val="404040" w:themeColor="text1" w:themeTint="BF"/>
          <w:kern w:val="24"/>
          <w:sz w:val="28"/>
          <w:szCs w:val="28"/>
        </w:rPr>
        <w:t xml:space="preserve"> της  </w:t>
      </w:r>
      <w:r w:rsidR="00CF36CD">
        <w:rPr>
          <w:rFonts w:asciiTheme="minorHAnsi" w:eastAsiaTheme="minorEastAsia" w:hAnsiTheme="minorHAnsi" w:cstheme="minorHAnsi"/>
          <w:color w:val="404040" w:themeColor="text1" w:themeTint="BF"/>
          <w:kern w:val="24"/>
          <w:sz w:val="28"/>
          <w:szCs w:val="28"/>
        </w:rPr>
        <w:t>συζήτησης</w:t>
      </w:r>
      <w:r w:rsidR="007E5820">
        <w:rPr>
          <w:rFonts w:asciiTheme="minorHAnsi" w:eastAsiaTheme="minorEastAsia" w:hAnsiTheme="minorHAnsi" w:cstheme="minorHAnsi"/>
          <w:color w:val="404040" w:themeColor="text1" w:themeTint="BF"/>
          <w:kern w:val="24"/>
          <w:sz w:val="28"/>
          <w:szCs w:val="28"/>
        </w:rPr>
        <w:t xml:space="preserve"> του </w:t>
      </w:r>
      <w:r w:rsidR="00CF36CD">
        <w:rPr>
          <w:rFonts w:asciiTheme="minorHAnsi" w:eastAsiaTheme="minorEastAsia" w:hAnsiTheme="minorHAnsi" w:cstheme="minorHAnsi"/>
          <w:color w:val="404040" w:themeColor="text1" w:themeTint="BF"/>
          <w:kern w:val="24"/>
          <w:sz w:val="28"/>
          <w:szCs w:val="28"/>
        </w:rPr>
        <w:t>Ιησού</w:t>
      </w:r>
      <w:r w:rsidR="007E5820">
        <w:rPr>
          <w:rFonts w:asciiTheme="minorHAnsi" w:eastAsiaTheme="minorEastAsia" w:hAnsiTheme="minorHAnsi" w:cstheme="minorHAnsi"/>
          <w:color w:val="404040" w:themeColor="text1" w:themeTint="BF"/>
          <w:kern w:val="24"/>
          <w:sz w:val="28"/>
          <w:szCs w:val="28"/>
        </w:rPr>
        <w:t xml:space="preserve"> με τον </w:t>
      </w:r>
      <w:r w:rsidR="00CF36CD">
        <w:rPr>
          <w:rFonts w:asciiTheme="minorHAnsi" w:eastAsiaTheme="minorEastAsia" w:hAnsiTheme="minorHAnsi" w:cstheme="minorHAnsi"/>
          <w:color w:val="404040" w:themeColor="text1" w:themeTint="BF"/>
          <w:kern w:val="24"/>
          <w:sz w:val="28"/>
          <w:szCs w:val="28"/>
        </w:rPr>
        <w:t>Πιλάτο</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σχετικά</w:t>
      </w:r>
      <w:r w:rsidR="007E5820">
        <w:rPr>
          <w:rFonts w:asciiTheme="minorHAnsi" w:eastAsiaTheme="minorEastAsia" w:hAnsiTheme="minorHAnsi" w:cstheme="minorHAnsi"/>
          <w:color w:val="404040" w:themeColor="text1" w:themeTint="BF"/>
          <w:kern w:val="24"/>
          <w:sz w:val="28"/>
          <w:szCs w:val="28"/>
        </w:rPr>
        <w:t xml:space="preserve"> με την «</w:t>
      </w:r>
      <w:r w:rsidR="00CF36CD">
        <w:rPr>
          <w:rFonts w:asciiTheme="minorHAnsi" w:eastAsiaTheme="minorEastAsia" w:hAnsiTheme="minorHAnsi" w:cstheme="minorHAnsi"/>
          <w:color w:val="404040" w:themeColor="text1" w:themeTint="BF"/>
          <w:kern w:val="24"/>
          <w:sz w:val="28"/>
          <w:szCs w:val="28"/>
        </w:rPr>
        <w:t>αλήθεια</w:t>
      </w:r>
      <w:r w:rsidR="007E5820">
        <w:rPr>
          <w:rFonts w:asciiTheme="minorHAnsi" w:eastAsiaTheme="minorEastAsia" w:hAnsiTheme="minorHAnsi" w:cstheme="minorHAnsi"/>
          <w:color w:val="404040" w:themeColor="text1" w:themeTint="BF"/>
          <w:kern w:val="24"/>
          <w:sz w:val="28"/>
          <w:szCs w:val="28"/>
        </w:rPr>
        <w:t>» και τη «</w:t>
      </w:r>
      <w:r w:rsidR="00CF36CD">
        <w:rPr>
          <w:rFonts w:asciiTheme="minorHAnsi" w:eastAsiaTheme="minorEastAsia" w:hAnsiTheme="minorHAnsi" w:cstheme="minorHAnsi"/>
          <w:color w:val="404040" w:themeColor="text1" w:themeTint="BF"/>
          <w:kern w:val="24"/>
          <w:sz w:val="28"/>
          <w:szCs w:val="28"/>
        </w:rPr>
        <w:t>βασιλεία</w:t>
      </w:r>
      <w:r w:rsidR="007E5820">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Πιλάτος</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εκφράζει</w:t>
      </w:r>
      <w:r w:rsidR="007E5820">
        <w:rPr>
          <w:rFonts w:asciiTheme="minorHAnsi" w:eastAsiaTheme="minorEastAsia" w:hAnsiTheme="minorHAnsi" w:cstheme="minorHAnsi"/>
          <w:color w:val="404040" w:themeColor="text1" w:themeTint="BF"/>
          <w:kern w:val="24"/>
          <w:sz w:val="28"/>
          <w:szCs w:val="28"/>
        </w:rPr>
        <w:t xml:space="preserve"> την </w:t>
      </w:r>
      <w:r w:rsidR="00CF36CD">
        <w:rPr>
          <w:rFonts w:asciiTheme="minorHAnsi" w:eastAsiaTheme="minorEastAsia" w:hAnsiTheme="minorHAnsi" w:cstheme="minorHAnsi"/>
          <w:color w:val="404040" w:themeColor="text1" w:themeTint="BF"/>
          <w:kern w:val="24"/>
          <w:sz w:val="28"/>
          <w:szCs w:val="28"/>
        </w:rPr>
        <w:t>κοσμοαντίληψη</w:t>
      </w:r>
      <w:r w:rsidR="007E5820">
        <w:rPr>
          <w:rFonts w:asciiTheme="minorHAnsi" w:eastAsiaTheme="minorEastAsia" w:hAnsiTheme="minorHAnsi" w:cstheme="minorHAnsi"/>
          <w:color w:val="404040" w:themeColor="text1" w:themeTint="BF"/>
          <w:kern w:val="24"/>
          <w:sz w:val="28"/>
          <w:szCs w:val="28"/>
        </w:rPr>
        <w:t xml:space="preserve"> του </w:t>
      </w:r>
      <w:r w:rsidR="00CF36CD">
        <w:rPr>
          <w:rFonts w:asciiTheme="minorHAnsi" w:eastAsiaTheme="minorEastAsia" w:hAnsiTheme="minorHAnsi" w:cstheme="minorHAnsi"/>
          <w:color w:val="404040" w:themeColor="text1" w:themeTint="BF"/>
          <w:kern w:val="24"/>
          <w:sz w:val="28"/>
          <w:szCs w:val="28"/>
        </w:rPr>
        <w:t>ελληνορωμαϊκού</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κόσμου</w:t>
      </w:r>
      <w:r w:rsidR="007E5820">
        <w:rPr>
          <w:rFonts w:asciiTheme="minorHAnsi" w:eastAsiaTheme="minorEastAsia" w:hAnsiTheme="minorHAnsi" w:cstheme="minorHAnsi"/>
          <w:color w:val="404040" w:themeColor="text1" w:themeTint="BF"/>
          <w:kern w:val="24"/>
          <w:sz w:val="28"/>
          <w:szCs w:val="28"/>
        </w:rPr>
        <w:t xml:space="preserve"> για την </w:t>
      </w:r>
      <w:r w:rsidR="00CF36CD">
        <w:rPr>
          <w:rFonts w:asciiTheme="minorHAnsi" w:eastAsiaTheme="minorEastAsia" w:hAnsiTheme="minorHAnsi" w:cstheme="minorHAnsi"/>
          <w:color w:val="404040" w:themeColor="text1" w:themeTint="BF"/>
          <w:kern w:val="24"/>
          <w:sz w:val="28"/>
          <w:szCs w:val="28"/>
        </w:rPr>
        <w:t>εξουσία</w:t>
      </w:r>
      <w:r w:rsidR="00DA00A1">
        <w:rPr>
          <w:rFonts w:asciiTheme="minorHAnsi" w:eastAsiaTheme="minorEastAsia" w:hAnsiTheme="minorHAnsi" w:cstheme="minorHAnsi"/>
          <w:color w:val="404040" w:themeColor="text1" w:themeTint="BF"/>
          <w:kern w:val="24"/>
          <w:sz w:val="28"/>
          <w:szCs w:val="28"/>
        </w:rPr>
        <w:t>,</w:t>
      </w:r>
      <w:r w:rsidR="007E5820">
        <w:rPr>
          <w:rFonts w:asciiTheme="minorHAnsi" w:eastAsiaTheme="minorEastAsia" w:hAnsiTheme="minorHAnsi" w:cstheme="minorHAnsi"/>
          <w:color w:val="404040" w:themeColor="text1" w:themeTint="BF"/>
          <w:kern w:val="24"/>
          <w:sz w:val="28"/>
          <w:szCs w:val="28"/>
        </w:rPr>
        <w:t xml:space="preserve"> ενώ ο </w:t>
      </w:r>
      <w:r w:rsidR="00CF36CD">
        <w:rPr>
          <w:rFonts w:asciiTheme="minorHAnsi" w:eastAsiaTheme="minorEastAsia" w:hAnsiTheme="minorHAnsi" w:cstheme="minorHAnsi"/>
          <w:color w:val="404040" w:themeColor="text1" w:themeTint="BF"/>
          <w:kern w:val="24"/>
          <w:sz w:val="28"/>
          <w:szCs w:val="28"/>
        </w:rPr>
        <w:t>Ιησούς</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αποκρύβοντας</w:t>
      </w:r>
      <w:r w:rsidR="007E5820">
        <w:rPr>
          <w:rFonts w:asciiTheme="minorHAnsi" w:eastAsiaTheme="minorEastAsia" w:hAnsiTheme="minorHAnsi" w:cstheme="minorHAnsi"/>
          <w:color w:val="404040" w:themeColor="text1" w:themeTint="BF"/>
          <w:kern w:val="24"/>
          <w:sz w:val="28"/>
          <w:szCs w:val="28"/>
        </w:rPr>
        <w:t xml:space="preserve"> την </w:t>
      </w:r>
      <w:r w:rsidR="00CF36CD">
        <w:rPr>
          <w:rFonts w:asciiTheme="minorHAnsi" w:eastAsiaTheme="minorEastAsia" w:hAnsiTheme="minorHAnsi" w:cstheme="minorHAnsi"/>
          <w:color w:val="404040" w:themeColor="text1" w:themeTint="BF"/>
          <w:kern w:val="24"/>
          <w:sz w:val="28"/>
          <w:szCs w:val="28"/>
        </w:rPr>
        <w:t>οντολογική</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εξουσία</w:t>
      </w:r>
      <w:r w:rsidR="007E5820">
        <w:rPr>
          <w:rFonts w:asciiTheme="minorHAnsi" w:eastAsiaTheme="minorEastAsia" w:hAnsiTheme="minorHAnsi" w:cstheme="minorHAnsi"/>
          <w:color w:val="404040" w:themeColor="text1" w:themeTint="BF"/>
          <w:kern w:val="24"/>
          <w:sz w:val="28"/>
          <w:szCs w:val="28"/>
        </w:rPr>
        <w:t xml:space="preserve"> που </w:t>
      </w:r>
      <w:r w:rsidR="00CF36CD">
        <w:rPr>
          <w:rFonts w:asciiTheme="minorHAnsi" w:eastAsiaTheme="minorEastAsia" w:hAnsiTheme="minorHAnsi" w:cstheme="minorHAnsi"/>
          <w:color w:val="404040" w:themeColor="text1" w:themeTint="BF"/>
          <w:kern w:val="24"/>
          <w:sz w:val="28"/>
          <w:szCs w:val="28"/>
        </w:rPr>
        <w:t>διαθέτει</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εκφράζει</w:t>
      </w:r>
      <w:r w:rsidR="007E5820">
        <w:rPr>
          <w:rFonts w:asciiTheme="minorHAnsi" w:eastAsiaTheme="minorEastAsia" w:hAnsiTheme="minorHAnsi" w:cstheme="minorHAnsi"/>
          <w:color w:val="404040" w:themeColor="text1" w:themeTint="BF"/>
          <w:kern w:val="24"/>
          <w:sz w:val="28"/>
          <w:szCs w:val="28"/>
        </w:rPr>
        <w:t xml:space="preserve"> ως </w:t>
      </w:r>
      <w:r w:rsidR="00CF36CD">
        <w:rPr>
          <w:rFonts w:asciiTheme="minorHAnsi" w:eastAsiaTheme="minorEastAsia" w:hAnsiTheme="minorHAnsi" w:cstheme="minorHAnsi"/>
          <w:color w:val="404040" w:themeColor="text1" w:themeTint="BF"/>
          <w:kern w:val="24"/>
          <w:sz w:val="28"/>
          <w:szCs w:val="28"/>
        </w:rPr>
        <w:t>άνθρωπος</w:t>
      </w:r>
      <w:r w:rsidR="007E5820">
        <w:rPr>
          <w:rFonts w:asciiTheme="minorHAnsi" w:eastAsiaTheme="minorEastAsia" w:hAnsiTheme="minorHAnsi" w:cstheme="minorHAnsi"/>
          <w:color w:val="404040" w:themeColor="text1" w:themeTint="BF"/>
          <w:kern w:val="24"/>
          <w:sz w:val="28"/>
          <w:szCs w:val="28"/>
        </w:rPr>
        <w:t xml:space="preserve"> τη </w:t>
      </w:r>
      <w:r w:rsidR="00CF36CD">
        <w:rPr>
          <w:rFonts w:asciiTheme="minorHAnsi" w:eastAsiaTheme="minorEastAsia" w:hAnsiTheme="minorHAnsi" w:cstheme="minorHAnsi"/>
          <w:color w:val="404040" w:themeColor="text1" w:themeTint="BF"/>
          <w:kern w:val="24"/>
          <w:sz w:val="28"/>
          <w:szCs w:val="28"/>
        </w:rPr>
        <w:t>θεοκεντρική</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αντίληψη</w:t>
      </w:r>
      <w:r w:rsidR="007E5820">
        <w:rPr>
          <w:rFonts w:asciiTheme="minorHAnsi" w:eastAsiaTheme="minorEastAsia" w:hAnsiTheme="minorHAnsi" w:cstheme="minorHAnsi"/>
          <w:color w:val="404040" w:themeColor="text1" w:themeTint="BF"/>
          <w:kern w:val="24"/>
          <w:sz w:val="28"/>
          <w:szCs w:val="28"/>
        </w:rPr>
        <w:t xml:space="preserve"> των </w:t>
      </w:r>
      <w:r w:rsidR="00CF36CD">
        <w:rPr>
          <w:rFonts w:asciiTheme="minorHAnsi" w:eastAsiaTheme="minorEastAsia" w:hAnsiTheme="minorHAnsi" w:cstheme="minorHAnsi"/>
          <w:color w:val="404040" w:themeColor="text1" w:themeTint="BF"/>
          <w:kern w:val="24"/>
          <w:sz w:val="28"/>
          <w:szCs w:val="28"/>
        </w:rPr>
        <w:t>ιουδαίων</w:t>
      </w:r>
      <w:r w:rsidR="007E5820">
        <w:rPr>
          <w:rFonts w:asciiTheme="minorHAnsi" w:eastAsiaTheme="minorEastAsia" w:hAnsiTheme="minorHAnsi" w:cstheme="minorHAnsi"/>
          <w:color w:val="404040" w:themeColor="text1" w:themeTint="BF"/>
          <w:kern w:val="24"/>
          <w:sz w:val="28"/>
          <w:szCs w:val="28"/>
        </w:rPr>
        <w:t xml:space="preserve">. </w:t>
      </w:r>
      <w:r w:rsidR="00DA00A1">
        <w:rPr>
          <w:rFonts w:asciiTheme="minorHAnsi" w:eastAsiaTheme="minorEastAsia" w:hAnsiTheme="minorHAnsi" w:cstheme="minorHAnsi"/>
          <w:color w:val="404040" w:themeColor="text1" w:themeTint="BF"/>
          <w:kern w:val="24"/>
          <w:sz w:val="28"/>
          <w:szCs w:val="28"/>
        </w:rPr>
        <w:t>Έτσι σ</w:t>
      </w:r>
      <w:r w:rsidR="007E5820">
        <w:rPr>
          <w:rFonts w:asciiTheme="minorHAnsi" w:eastAsiaTheme="minorEastAsia" w:hAnsiTheme="minorHAnsi" w:cstheme="minorHAnsi"/>
          <w:color w:val="404040" w:themeColor="text1" w:themeTint="BF"/>
          <w:kern w:val="24"/>
          <w:sz w:val="28"/>
          <w:szCs w:val="28"/>
        </w:rPr>
        <w:t xml:space="preserve">ε αυτή την </w:t>
      </w:r>
      <w:r w:rsidR="00CF36CD">
        <w:rPr>
          <w:rFonts w:asciiTheme="minorHAnsi" w:eastAsiaTheme="minorEastAsia" w:hAnsiTheme="minorHAnsi" w:cstheme="minorHAnsi"/>
          <w:color w:val="404040" w:themeColor="text1" w:themeTint="BF"/>
          <w:kern w:val="24"/>
          <w:sz w:val="28"/>
          <w:szCs w:val="28"/>
        </w:rPr>
        <w:t>ενότητα</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αντιληφθήκαμε</w:t>
      </w:r>
      <w:r w:rsidR="007E5820">
        <w:rPr>
          <w:rFonts w:asciiTheme="minorHAnsi" w:eastAsiaTheme="minorEastAsia" w:hAnsiTheme="minorHAnsi" w:cstheme="minorHAnsi"/>
          <w:color w:val="404040" w:themeColor="text1" w:themeTint="BF"/>
          <w:kern w:val="24"/>
          <w:sz w:val="28"/>
          <w:szCs w:val="28"/>
        </w:rPr>
        <w:t xml:space="preserve"> μια </w:t>
      </w:r>
      <w:r w:rsidR="00CF36CD">
        <w:rPr>
          <w:rFonts w:asciiTheme="minorHAnsi" w:eastAsiaTheme="minorEastAsia" w:hAnsiTheme="minorHAnsi" w:cstheme="minorHAnsi"/>
          <w:color w:val="404040" w:themeColor="text1" w:themeTint="BF"/>
          <w:kern w:val="24"/>
          <w:sz w:val="28"/>
          <w:szCs w:val="28"/>
        </w:rPr>
        <w:t>ουσιαστική</w:t>
      </w:r>
      <w:r w:rsidR="007E5820">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διαφορά</w:t>
      </w:r>
      <w:r w:rsidR="00A21064">
        <w:rPr>
          <w:rFonts w:asciiTheme="minorHAnsi" w:eastAsiaTheme="minorEastAsia" w:hAnsiTheme="minorHAnsi" w:cstheme="minorHAnsi"/>
          <w:color w:val="404040" w:themeColor="text1" w:themeTint="BF"/>
          <w:kern w:val="24"/>
          <w:sz w:val="28"/>
          <w:szCs w:val="28"/>
        </w:rPr>
        <w:t xml:space="preserve"> που </w:t>
      </w:r>
      <w:r w:rsidR="00CF36CD">
        <w:rPr>
          <w:rFonts w:asciiTheme="minorHAnsi" w:eastAsiaTheme="minorEastAsia" w:hAnsiTheme="minorHAnsi" w:cstheme="minorHAnsi"/>
          <w:color w:val="404040" w:themeColor="text1" w:themeTint="BF"/>
          <w:kern w:val="24"/>
          <w:sz w:val="28"/>
          <w:szCs w:val="28"/>
        </w:rPr>
        <w:t>χαρακτηρίζει</w:t>
      </w:r>
      <w:r w:rsidR="00A21064">
        <w:rPr>
          <w:rFonts w:asciiTheme="minorHAnsi" w:eastAsiaTheme="minorEastAsia" w:hAnsiTheme="minorHAnsi" w:cstheme="minorHAnsi"/>
          <w:color w:val="404040" w:themeColor="text1" w:themeTint="BF"/>
          <w:kern w:val="24"/>
          <w:sz w:val="28"/>
          <w:szCs w:val="28"/>
        </w:rPr>
        <w:t xml:space="preserve"> την </w:t>
      </w:r>
      <w:r w:rsidR="00CF36CD">
        <w:rPr>
          <w:rFonts w:asciiTheme="minorHAnsi" w:eastAsiaTheme="minorEastAsia" w:hAnsiTheme="minorHAnsi" w:cstheme="minorHAnsi"/>
          <w:color w:val="404040" w:themeColor="text1" w:themeTint="BF"/>
          <w:kern w:val="24"/>
          <w:sz w:val="28"/>
          <w:szCs w:val="28"/>
        </w:rPr>
        <w:t>παγκόσμια</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ιστορία</w:t>
      </w:r>
      <w:r w:rsidR="00A21064">
        <w:rPr>
          <w:rFonts w:asciiTheme="minorHAnsi" w:eastAsiaTheme="minorEastAsia" w:hAnsiTheme="minorHAnsi" w:cstheme="minorHAnsi"/>
          <w:color w:val="404040" w:themeColor="text1" w:themeTint="BF"/>
          <w:kern w:val="24"/>
          <w:sz w:val="28"/>
          <w:szCs w:val="28"/>
        </w:rPr>
        <w:t xml:space="preserve">. Για τους </w:t>
      </w:r>
      <w:r w:rsidR="00CF36CD">
        <w:rPr>
          <w:rFonts w:asciiTheme="minorHAnsi" w:eastAsiaTheme="minorEastAsia" w:hAnsiTheme="minorHAnsi" w:cstheme="minorHAnsi"/>
          <w:color w:val="404040" w:themeColor="text1" w:themeTint="BF"/>
          <w:kern w:val="24"/>
          <w:sz w:val="28"/>
          <w:szCs w:val="28"/>
        </w:rPr>
        <w:t>ιουδαίους</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Θεός</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ήταν</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βασιλιάς</w:t>
      </w:r>
      <w:r w:rsidR="00DA00A1">
        <w:rPr>
          <w:rFonts w:asciiTheme="minorHAnsi" w:eastAsiaTheme="minorEastAsia" w:hAnsiTheme="minorHAnsi" w:cstheme="minorHAnsi"/>
          <w:color w:val="404040" w:themeColor="text1" w:themeTint="BF"/>
          <w:kern w:val="24"/>
          <w:sz w:val="28"/>
          <w:szCs w:val="28"/>
        </w:rPr>
        <w:t>,</w:t>
      </w:r>
      <w:r w:rsidR="00A21064">
        <w:rPr>
          <w:rFonts w:asciiTheme="minorHAnsi" w:eastAsiaTheme="minorEastAsia" w:hAnsiTheme="minorHAnsi" w:cstheme="minorHAnsi"/>
          <w:color w:val="404040" w:themeColor="text1" w:themeTint="BF"/>
          <w:kern w:val="24"/>
          <w:sz w:val="28"/>
          <w:szCs w:val="28"/>
        </w:rPr>
        <w:t xml:space="preserve"> ενώ για </w:t>
      </w:r>
      <w:r w:rsidR="00CF36CD">
        <w:rPr>
          <w:rFonts w:asciiTheme="minorHAnsi" w:eastAsiaTheme="minorEastAsia" w:hAnsiTheme="minorHAnsi" w:cstheme="minorHAnsi"/>
          <w:color w:val="404040" w:themeColor="text1" w:themeTint="BF"/>
          <w:kern w:val="24"/>
          <w:sz w:val="28"/>
          <w:szCs w:val="28"/>
        </w:rPr>
        <w:t>όλο</w:t>
      </w:r>
      <w:r w:rsidR="00A21064">
        <w:rPr>
          <w:rFonts w:asciiTheme="minorHAnsi" w:eastAsiaTheme="minorEastAsia" w:hAnsiTheme="minorHAnsi" w:cstheme="minorHAnsi"/>
          <w:color w:val="404040" w:themeColor="text1" w:themeTint="BF"/>
          <w:kern w:val="24"/>
          <w:sz w:val="28"/>
          <w:szCs w:val="28"/>
        </w:rPr>
        <w:t xml:space="preserve"> τον </w:t>
      </w:r>
      <w:r w:rsidR="00CF36CD">
        <w:rPr>
          <w:rFonts w:asciiTheme="minorHAnsi" w:eastAsiaTheme="minorEastAsia" w:hAnsiTheme="minorHAnsi" w:cstheme="minorHAnsi"/>
          <w:color w:val="404040" w:themeColor="text1" w:themeTint="BF"/>
          <w:kern w:val="24"/>
          <w:sz w:val="28"/>
          <w:szCs w:val="28"/>
        </w:rPr>
        <w:t>υπόλοιπο</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βασιλιάς</w:t>
      </w:r>
      <w:r w:rsidR="00DA00A1">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ήταν</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θεός</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Συνεπώς</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αντιλαμβανόμαστε</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πόσο</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διαφορετικά</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πράγματα</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αντιλαμβάνονταν</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Πιλάτος</w:t>
      </w:r>
      <w:r w:rsidR="00A21064">
        <w:rPr>
          <w:rFonts w:asciiTheme="minorHAnsi" w:eastAsiaTheme="minorEastAsia" w:hAnsiTheme="minorHAnsi" w:cstheme="minorHAnsi"/>
          <w:color w:val="404040" w:themeColor="text1" w:themeTint="BF"/>
          <w:kern w:val="24"/>
          <w:sz w:val="28"/>
          <w:szCs w:val="28"/>
        </w:rPr>
        <w:t xml:space="preserve"> από τον </w:t>
      </w:r>
      <w:r w:rsidR="00CF36CD">
        <w:rPr>
          <w:rFonts w:asciiTheme="minorHAnsi" w:eastAsiaTheme="minorEastAsia" w:hAnsiTheme="minorHAnsi" w:cstheme="minorHAnsi"/>
          <w:color w:val="404040" w:themeColor="text1" w:themeTint="BF"/>
          <w:kern w:val="24"/>
          <w:sz w:val="28"/>
          <w:szCs w:val="28"/>
        </w:rPr>
        <w:t>Ιησού</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σχετικά</w:t>
      </w:r>
      <w:r w:rsidR="00A21064">
        <w:rPr>
          <w:rFonts w:asciiTheme="minorHAnsi" w:eastAsiaTheme="minorEastAsia" w:hAnsiTheme="minorHAnsi" w:cstheme="minorHAnsi"/>
          <w:color w:val="404040" w:themeColor="text1" w:themeTint="BF"/>
          <w:kern w:val="24"/>
          <w:sz w:val="28"/>
          <w:szCs w:val="28"/>
        </w:rPr>
        <w:t xml:space="preserve"> με την </w:t>
      </w:r>
      <w:r w:rsidR="00CF36CD">
        <w:rPr>
          <w:rFonts w:asciiTheme="minorHAnsi" w:eastAsiaTheme="minorEastAsia" w:hAnsiTheme="minorHAnsi" w:cstheme="minorHAnsi"/>
          <w:color w:val="404040" w:themeColor="text1" w:themeTint="BF"/>
          <w:kern w:val="24"/>
          <w:sz w:val="28"/>
          <w:szCs w:val="28"/>
        </w:rPr>
        <w:t>απάντηση</w:t>
      </w:r>
      <w:r w:rsidR="00A21064">
        <w:rPr>
          <w:rFonts w:asciiTheme="minorHAnsi" w:eastAsiaTheme="minorEastAsia" w:hAnsiTheme="minorHAnsi" w:cstheme="minorHAnsi"/>
          <w:color w:val="404040" w:themeColor="text1" w:themeTint="BF"/>
          <w:kern w:val="24"/>
          <w:sz w:val="28"/>
          <w:szCs w:val="28"/>
        </w:rPr>
        <w:t xml:space="preserve"> του </w:t>
      </w:r>
      <w:r w:rsidR="00CF36CD">
        <w:rPr>
          <w:rFonts w:asciiTheme="minorHAnsi" w:eastAsiaTheme="minorEastAsia" w:hAnsiTheme="minorHAnsi" w:cstheme="minorHAnsi"/>
          <w:color w:val="404040" w:themeColor="text1" w:themeTint="BF"/>
          <w:kern w:val="24"/>
          <w:sz w:val="28"/>
          <w:szCs w:val="28"/>
        </w:rPr>
        <w:t>Ιησού</w:t>
      </w:r>
      <w:r w:rsidR="00DA00A1">
        <w:rPr>
          <w:rFonts w:asciiTheme="minorHAnsi" w:eastAsiaTheme="minorEastAsia" w:hAnsiTheme="minorHAnsi" w:cstheme="minorHAnsi"/>
          <w:color w:val="404040" w:themeColor="text1" w:themeTint="BF"/>
          <w:kern w:val="24"/>
          <w:sz w:val="28"/>
          <w:szCs w:val="28"/>
        </w:rPr>
        <w:t>,</w:t>
      </w:r>
      <w:r w:rsidR="00A21064">
        <w:rPr>
          <w:rFonts w:asciiTheme="minorHAnsi" w:eastAsiaTheme="minorEastAsia" w:hAnsiTheme="minorHAnsi" w:cstheme="minorHAnsi"/>
          <w:color w:val="404040" w:themeColor="text1" w:themeTint="BF"/>
          <w:kern w:val="24"/>
          <w:sz w:val="28"/>
          <w:szCs w:val="28"/>
        </w:rPr>
        <w:t xml:space="preserve"> ότι η </w:t>
      </w:r>
      <w:r w:rsidR="00CF36CD">
        <w:rPr>
          <w:rFonts w:asciiTheme="minorHAnsi" w:eastAsiaTheme="minorEastAsia" w:hAnsiTheme="minorHAnsi" w:cstheme="minorHAnsi"/>
          <w:color w:val="404040" w:themeColor="text1" w:themeTint="BF"/>
          <w:kern w:val="24"/>
          <w:sz w:val="28"/>
          <w:szCs w:val="28"/>
        </w:rPr>
        <w:t>εξουσία</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παρέχεται</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άνωθεν</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Πιλάτος</w:t>
      </w:r>
      <w:r w:rsidR="00A21064">
        <w:rPr>
          <w:rFonts w:asciiTheme="minorHAnsi" w:eastAsiaTheme="minorEastAsia" w:hAnsiTheme="minorHAnsi" w:cstheme="minorHAnsi"/>
          <w:color w:val="404040" w:themeColor="text1" w:themeTint="BF"/>
          <w:kern w:val="24"/>
          <w:sz w:val="28"/>
          <w:szCs w:val="28"/>
        </w:rPr>
        <w:t xml:space="preserve"> θα </w:t>
      </w:r>
      <w:r w:rsidR="00CF36CD">
        <w:rPr>
          <w:rFonts w:asciiTheme="minorHAnsi" w:eastAsiaTheme="minorEastAsia" w:hAnsiTheme="minorHAnsi" w:cstheme="minorHAnsi"/>
          <w:color w:val="404040" w:themeColor="text1" w:themeTint="BF"/>
          <w:kern w:val="24"/>
          <w:sz w:val="28"/>
          <w:szCs w:val="28"/>
        </w:rPr>
        <w:t>εννοούσε</w:t>
      </w:r>
      <w:r w:rsidR="00A21064">
        <w:rPr>
          <w:rFonts w:asciiTheme="minorHAnsi" w:eastAsiaTheme="minorEastAsia" w:hAnsiTheme="minorHAnsi" w:cstheme="minorHAnsi"/>
          <w:color w:val="404040" w:themeColor="text1" w:themeTint="BF"/>
          <w:kern w:val="24"/>
          <w:sz w:val="28"/>
          <w:szCs w:val="28"/>
        </w:rPr>
        <w:t xml:space="preserve"> τον </w:t>
      </w:r>
      <w:r w:rsidR="00CF36CD">
        <w:rPr>
          <w:rFonts w:asciiTheme="minorHAnsi" w:eastAsiaTheme="minorEastAsia" w:hAnsiTheme="minorHAnsi" w:cstheme="minorHAnsi"/>
          <w:color w:val="404040" w:themeColor="text1" w:themeTint="BF"/>
          <w:kern w:val="24"/>
          <w:sz w:val="28"/>
          <w:szCs w:val="28"/>
        </w:rPr>
        <w:t>θεό</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αυτοκράτορα</w:t>
      </w:r>
      <w:r w:rsidR="00A21064">
        <w:rPr>
          <w:rFonts w:asciiTheme="minorHAnsi" w:eastAsiaTheme="minorEastAsia" w:hAnsiTheme="minorHAnsi" w:cstheme="minorHAnsi"/>
          <w:color w:val="404040" w:themeColor="text1" w:themeTint="BF"/>
          <w:kern w:val="24"/>
          <w:sz w:val="28"/>
          <w:szCs w:val="28"/>
        </w:rPr>
        <w:t xml:space="preserve"> Τιβέριο</w:t>
      </w:r>
      <w:r w:rsidR="00DA00A1">
        <w:rPr>
          <w:rFonts w:asciiTheme="minorHAnsi" w:eastAsiaTheme="minorEastAsia" w:hAnsiTheme="minorHAnsi" w:cstheme="minorHAnsi"/>
          <w:color w:val="404040" w:themeColor="text1" w:themeTint="BF"/>
          <w:kern w:val="24"/>
          <w:sz w:val="28"/>
          <w:szCs w:val="28"/>
        </w:rPr>
        <w:t>,</w:t>
      </w:r>
      <w:r w:rsidR="00A21064">
        <w:rPr>
          <w:rFonts w:asciiTheme="minorHAnsi" w:eastAsiaTheme="minorEastAsia" w:hAnsiTheme="minorHAnsi" w:cstheme="minorHAnsi"/>
          <w:color w:val="404040" w:themeColor="text1" w:themeTint="BF"/>
          <w:kern w:val="24"/>
          <w:sz w:val="28"/>
          <w:szCs w:val="28"/>
        </w:rPr>
        <w:t xml:space="preserve"> ενώ ο </w:t>
      </w:r>
      <w:r w:rsidR="00CF36CD">
        <w:rPr>
          <w:rFonts w:asciiTheme="minorHAnsi" w:eastAsiaTheme="minorEastAsia" w:hAnsiTheme="minorHAnsi" w:cstheme="minorHAnsi"/>
          <w:color w:val="404040" w:themeColor="text1" w:themeTint="BF"/>
          <w:kern w:val="24"/>
          <w:sz w:val="28"/>
          <w:szCs w:val="28"/>
        </w:rPr>
        <w:t>Ιησούς</w:t>
      </w:r>
      <w:r w:rsidR="00A21064">
        <w:rPr>
          <w:rFonts w:asciiTheme="minorHAnsi" w:eastAsiaTheme="minorEastAsia" w:hAnsiTheme="minorHAnsi" w:cstheme="minorHAnsi"/>
          <w:color w:val="404040" w:themeColor="text1" w:themeTint="BF"/>
          <w:kern w:val="24"/>
          <w:sz w:val="28"/>
          <w:szCs w:val="28"/>
        </w:rPr>
        <w:t xml:space="preserve"> </w:t>
      </w:r>
      <w:r w:rsidR="00CF36CD">
        <w:rPr>
          <w:rFonts w:asciiTheme="minorHAnsi" w:eastAsiaTheme="minorEastAsia" w:hAnsiTheme="minorHAnsi" w:cstheme="minorHAnsi"/>
          <w:color w:val="404040" w:themeColor="text1" w:themeTint="BF"/>
          <w:kern w:val="24"/>
          <w:sz w:val="28"/>
          <w:szCs w:val="28"/>
        </w:rPr>
        <w:t>εννοεί</w:t>
      </w:r>
      <w:r w:rsidR="00A21064">
        <w:rPr>
          <w:rFonts w:asciiTheme="minorHAnsi" w:eastAsiaTheme="minorEastAsia" w:hAnsiTheme="minorHAnsi" w:cstheme="minorHAnsi"/>
          <w:color w:val="404040" w:themeColor="text1" w:themeTint="BF"/>
          <w:kern w:val="24"/>
          <w:sz w:val="28"/>
          <w:szCs w:val="28"/>
        </w:rPr>
        <w:t xml:space="preserve"> τον μόνο </w:t>
      </w:r>
      <w:r w:rsidR="00CF36CD">
        <w:rPr>
          <w:rFonts w:asciiTheme="minorHAnsi" w:eastAsiaTheme="minorEastAsia" w:hAnsiTheme="minorHAnsi" w:cstheme="minorHAnsi"/>
          <w:color w:val="404040" w:themeColor="text1" w:themeTint="BF"/>
          <w:kern w:val="24"/>
          <w:sz w:val="28"/>
          <w:szCs w:val="28"/>
        </w:rPr>
        <w:t>αληθινό</w:t>
      </w:r>
      <w:r w:rsidR="00A21064">
        <w:rPr>
          <w:rFonts w:asciiTheme="minorHAnsi" w:eastAsiaTheme="minorEastAsia" w:hAnsiTheme="minorHAnsi" w:cstheme="minorHAnsi"/>
          <w:color w:val="404040" w:themeColor="text1" w:themeTint="BF"/>
          <w:kern w:val="24"/>
          <w:sz w:val="28"/>
          <w:szCs w:val="28"/>
        </w:rPr>
        <w:t xml:space="preserve"> Θεό</w:t>
      </w:r>
      <w:r w:rsidR="00DA00A1">
        <w:rPr>
          <w:rFonts w:asciiTheme="minorHAnsi" w:eastAsiaTheme="minorEastAsia" w:hAnsiTheme="minorHAnsi" w:cstheme="minorHAnsi"/>
          <w:color w:val="404040" w:themeColor="text1" w:themeTint="BF"/>
          <w:kern w:val="24"/>
          <w:sz w:val="28"/>
          <w:szCs w:val="28"/>
        </w:rPr>
        <w:t>,</w:t>
      </w:r>
      <w:r w:rsidR="00A21064">
        <w:rPr>
          <w:rFonts w:asciiTheme="minorHAnsi" w:eastAsiaTheme="minorEastAsia" w:hAnsiTheme="minorHAnsi" w:cstheme="minorHAnsi"/>
          <w:color w:val="404040" w:themeColor="text1" w:themeTint="BF"/>
          <w:kern w:val="24"/>
          <w:sz w:val="28"/>
          <w:szCs w:val="28"/>
        </w:rPr>
        <w:t xml:space="preserve"> </w:t>
      </w:r>
      <w:r w:rsidR="00DA00A1">
        <w:rPr>
          <w:rFonts w:asciiTheme="minorHAnsi" w:eastAsiaTheme="minorEastAsia" w:hAnsiTheme="minorHAnsi" w:cstheme="minorHAnsi"/>
          <w:color w:val="404040" w:themeColor="text1" w:themeTint="BF"/>
          <w:kern w:val="24"/>
          <w:sz w:val="28"/>
          <w:szCs w:val="28"/>
        </w:rPr>
        <w:t xml:space="preserve">τον οποίο </w:t>
      </w:r>
      <w:r w:rsidR="00CF36CD">
        <w:rPr>
          <w:rFonts w:asciiTheme="minorHAnsi" w:eastAsiaTheme="minorEastAsia" w:hAnsiTheme="minorHAnsi" w:cstheme="minorHAnsi"/>
          <w:color w:val="404040" w:themeColor="text1" w:themeTint="BF"/>
          <w:kern w:val="24"/>
          <w:sz w:val="28"/>
          <w:szCs w:val="28"/>
        </w:rPr>
        <w:t>ήλθε</w:t>
      </w:r>
      <w:r w:rsidR="00A21064">
        <w:rPr>
          <w:rFonts w:asciiTheme="minorHAnsi" w:eastAsiaTheme="minorEastAsia" w:hAnsiTheme="minorHAnsi" w:cstheme="minorHAnsi"/>
          <w:color w:val="404040" w:themeColor="text1" w:themeTint="BF"/>
          <w:kern w:val="24"/>
          <w:sz w:val="28"/>
          <w:szCs w:val="28"/>
        </w:rPr>
        <w:t xml:space="preserve"> ο </w:t>
      </w:r>
      <w:r w:rsidR="00CF36CD">
        <w:rPr>
          <w:rFonts w:asciiTheme="minorHAnsi" w:eastAsiaTheme="minorEastAsia" w:hAnsiTheme="minorHAnsi" w:cstheme="minorHAnsi"/>
          <w:color w:val="404040" w:themeColor="text1" w:themeTint="BF"/>
          <w:kern w:val="24"/>
          <w:sz w:val="28"/>
          <w:szCs w:val="28"/>
        </w:rPr>
        <w:t>ίδιος</w:t>
      </w:r>
      <w:r w:rsidR="00A21064">
        <w:rPr>
          <w:rFonts w:asciiTheme="minorHAnsi" w:eastAsiaTheme="minorEastAsia" w:hAnsiTheme="minorHAnsi" w:cstheme="minorHAnsi"/>
          <w:color w:val="404040" w:themeColor="text1" w:themeTint="BF"/>
          <w:kern w:val="24"/>
          <w:sz w:val="28"/>
          <w:szCs w:val="28"/>
        </w:rPr>
        <w:t xml:space="preserve"> να </w:t>
      </w:r>
      <w:r w:rsidR="00CF36CD">
        <w:rPr>
          <w:rFonts w:asciiTheme="minorHAnsi" w:eastAsiaTheme="minorEastAsia" w:hAnsiTheme="minorHAnsi" w:cstheme="minorHAnsi"/>
          <w:color w:val="404040" w:themeColor="text1" w:themeTint="BF"/>
          <w:kern w:val="24"/>
          <w:sz w:val="28"/>
          <w:szCs w:val="28"/>
        </w:rPr>
        <w:t>φανερώσει</w:t>
      </w:r>
      <w:r w:rsidR="00A21064">
        <w:rPr>
          <w:rFonts w:asciiTheme="minorHAnsi" w:eastAsiaTheme="minorEastAsia" w:hAnsiTheme="minorHAnsi" w:cstheme="minorHAnsi"/>
          <w:color w:val="404040" w:themeColor="text1" w:themeTint="BF"/>
          <w:kern w:val="24"/>
          <w:sz w:val="28"/>
          <w:szCs w:val="28"/>
        </w:rPr>
        <w:t xml:space="preserve"> στον </w:t>
      </w:r>
      <w:r w:rsidR="00CF36CD">
        <w:rPr>
          <w:rFonts w:asciiTheme="minorHAnsi" w:eastAsiaTheme="minorEastAsia" w:hAnsiTheme="minorHAnsi" w:cstheme="minorHAnsi"/>
          <w:color w:val="404040" w:themeColor="text1" w:themeTint="BF"/>
          <w:kern w:val="24"/>
          <w:sz w:val="28"/>
          <w:szCs w:val="28"/>
        </w:rPr>
        <w:t>κόσμο</w:t>
      </w:r>
      <w:r w:rsidR="00A21064">
        <w:rPr>
          <w:rFonts w:asciiTheme="minorHAnsi" w:eastAsiaTheme="minorEastAsia" w:hAnsiTheme="minorHAnsi" w:cstheme="minorHAnsi"/>
          <w:color w:val="404040" w:themeColor="text1" w:themeTint="BF"/>
          <w:kern w:val="24"/>
          <w:sz w:val="28"/>
          <w:szCs w:val="28"/>
        </w:rPr>
        <w:t>.</w:t>
      </w:r>
    </w:p>
    <w:p w14:paraId="0110CB3C" w14:textId="7C515FA3" w:rsidR="00036852" w:rsidRDefault="00036852" w:rsidP="00642409">
      <w:pPr>
        <w:pStyle w:val="ac"/>
        <w:ind w:left="-1134" w:right="-949" w:firstLine="283"/>
        <w:jc w:val="both"/>
        <w:rPr>
          <w:rFonts w:asciiTheme="minorHAnsi" w:eastAsiaTheme="minorEastAsia" w:hAnsiTheme="minorHAnsi" w:cstheme="minorHAnsi"/>
          <w:color w:val="404040" w:themeColor="text1" w:themeTint="BF"/>
          <w:kern w:val="24"/>
          <w:sz w:val="28"/>
          <w:szCs w:val="28"/>
        </w:rPr>
      </w:pPr>
    </w:p>
    <w:p w14:paraId="37045132" w14:textId="6BB9ECCF" w:rsidR="00CF36CD" w:rsidRDefault="00036852" w:rsidP="00642409">
      <w:pPr>
        <w:pStyle w:val="ac"/>
        <w:ind w:left="-1134" w:right="-949" w:firstLine="283"/>
        <w:jc w:val="both"/>
        <w:rPr>
          <w:rFonts w:eastAsiaTheme="minorEastAsia"/>
          <w:color w:val="404040" w:themeColor="text1" w:themeTint="BF"/>
          <w:kern w:val="24"/>
          <w:sz w:val="28"/>
          <w:szCs w:val="28"/>
        </w:rPr>
      </w:pPr>
      <w:r w:rsidRPr="001F615C">
        <w:rPr>
          <w:rFonts w:eastAsiaTheme="minorEastAsia"/>
          <w:color w:val="404040" w:themeColor="text1" w:themeTint="BF"/>
          <w:kern w:val="24"/>
          <w:sz w:val="28"/>
          <w:szCs w:val="28"/>
        </w:rPr>
        <w:t>Ι</w:t>
      </w:r>
      <w:r w:rsidR="003F32ED" w:rsidRPr="001F615C">
        <w:rPr>
          <w:rFonts w:eastAsiaTheme="minorEastAsia"/>
          <w:color w:val="404040" w:themeColor="text1" w:themeTint="BF"/>
          <w:kern w:val="24"/>
          <w:sz w:val="28"/>
          <w:szCs w:val="28"/>
        </w:rPr>
        <w:t>.</w:t>
      </w:r>
      <w:r w:rsidRPr="001F615C">
        <w:rPr>
          <w:rFonts w:eastAsiaTheme="minorEastAsia"/>
          <w:color w:val="404040" w:themeColor="text1" w:themeTint="BF"/>
          <w:kern w:val="24"/>
          <w:sz w:val="28"/>
          <w:szCs w:val="28"/>
        </w:rPr>
        <w:t xml:space="preserve"> </w:t>
      </w:r>
      <w:r w:rsidR="00CF36CD">
        <w:rPr>
          <w:rFonts w:eastAsiaTheme="minorEastAsia"/>
          <w:color w:val="404040" w:themeColor="text1" w:themeTint="BF"/>
          <w:kern w:val="24"/>
          <w:sz w:val="28"/>
          <w:szCs w:val="28"/>
        </w:rPr>
        <w:t>ΤΟ ΤΕΛΟΣ ΤΗΣ ΔΙΚΗΣ</w:t>
      </w:r>
      <w:r w:rsidR="00A4157F">
        <w:rPr>
          <w:rFonts w:eastAsiaTheme="minorEastAsia"/>
          <w:color w:val="404040" w:themeColor="text1" w:themeTint="BF"/>
          <w:kern w:val="24"/>
          <w:sz w:val="28"/>
          <w:szCs w:val="28"/>
        </w:rPr>
        <w:t xml:space="preserve"> (Ιω 19:12-16)</w:t>
      </w:r>
    </w:p>
    <w:p w14:paraId="5B0E1AA0" w14:textId="77777777" w:rsidR="00CF36CD" w:rsidRDefault="00CF36CD" w:rsidP="00642409">
      <w:pPr>
        <w:pStyle w:val="ac"/>
        <w:ind w:left="-1134" w:right="-949" w:firstLine="283"/>
        <w:jc w:val="both"/>
        <w:rPr>
          <w:rFonts w:eastAsiaTheme="minorEastAsia"/>
          <w:color w:val="404040" w:themeColor="text1" w:themeTint="BF"/>
          <w:kern w:val="24"/>
          <w:sz w:val="28"/>
          <w:szCs w:val="28"/>
        </w:rPr>
      </w:pPr>
    </w:p>
    <w:p w14:paraId="58CEDBD0" w14:textId="45AB6352" w:rsidR="00036852" w:rsidRPr="001F615C" w:rsidRDefault="00CF36CD" w:rsidP="00642409">
      <w:pPr>
        <w:pStyle w:val="ac"/>
        <w:ind w:left="-1134" w:right="-949" w:firstLine="283"/>
        <w:jc w:val="both"/>
        <w:rPr>
          <w:rFonts w:eastAsiaTheme="minorEastAsia"/>
          <w:color w:val="404040" w:themeColor="text1" w:themeTint="BF"/>
          <w:kern w:val="24"/>
          <w:sz w:val="28"/>
          <w:szCs w:val="28"/>
        </w:rPr>
      </w:pPr>
      <w:r>
        <w:rPr>
          <w:rFonts w:eastAsiaTheme="minorEastAsia"/>
          <w:color w:val="404040" w:themeColor="text1" w:themeTint="BF"/>
          <w:kern w:val="24"/>
          <w:sz w:val="28"/>
          <w:szCs w:val="28"/>
        </w:rPr>
        <w:t>1.</w:t>
      </w:r>
      <w:r w:rsidR="00036852" w:rsidRPr="00CF36CD">
        <w:rPr>
          <w:rFonts w:eastAsiaTheme="minorEastAsia"/>
          <w:color w:val="404040" w:themeColor="text1" w:themeTint="BF"/>
          <w:kern w:val="24"/>
        </w:rPr>
        <w:t>Ο ΠΙΛΑΤΟΣ ΑΠΕΙΛΕΙΤΑΙ ΑΠΟ ΤΟΥΣ ΙΟΥΔΑΙΟΥΣ</w:t>
      </w:r>
      <w:r w:rsidR="003F32ED" w:rsidRPr="00CF36CD">
        <w:rPr>
          <w:rFonts w:eastAsiaTheme="minorEastAsia"/>
          <w:color w:val="404040" w:themeColor="text1" w:themeTint="BF"/>
          <w:kern w:val="24"/>
        </w:rPr>
        <w:t>(Ιω19:12)</w:t>
      </w:r>
      <w:r w:rsidR="001F615C" w:rsidRPr="00CF36CD">
        <w:rPr>
          <w:rFonts w:eastAsiaTheme="minorEastAsia"/>
          <w:color w:val="404040" w:themeColor="text1" w:themeTint="BF"/>
          <w:kern w:val="24"/>
        </w:rPr>
        <w:t>.</w:t>
      </w:r>
    </w:p>
    <w:p w14:paraId="55ED5B62" w14:textId="461DD8CF" w:rsidR="00036852" w:rsidRPr="009446FC" w:rsidRDefault="00036852" w:rsidP="00642409">
      <w:pPr>
        <w:pStyle w:val="ac"/>
        <w:ind w:left="-1134" w:right="-949" w:firstLine="283"/>
        <w:jc w:val="both"/>
        <w:rPr>
          <w:rFonts w:ascii="Arial" w:hAnsi="Arial" w:cs="Arial"/>
          <w:sz w:val="20"/>
          <w:szCs w:val="20"/>
          <w:lang w:bidi="he-IL"/>
        </w:rPr>
      </w:pPr>
      <w:r w:rsidRPr="00036852">
        <w:rPr>
          <w:rFonts w:ascii="Arial" w:hAnsi="Arial" w:cs="Arial"/>
          <w:sz w:val="20"/>
          <w:szCs w:val="20"/>
          <w:vertAlign w:val="superscript"/>
          <w:lang w:bidi="he-IL"/>
        </w:rPr>
        <w:t xml:space="preserve">12 </w:t>
      </w:r>
      <w:r>
        <w:rPr>
          <w:rFonts w:ascii="SBL Greek" w:hAnsi="SBL Greek" w:cs="SBL Greek"/>
          <w:lang w:bidi="he-IL"/>
        </w:rPr>
        <w:t xml:space="preserve"> ἐκ τούτου ὁ Πιλᾶτος ἐζήτει ἀπολῦσαι αὐτόν· οἱ δὲ Ἰουδαῖοι ἐκραύγασαν λέγοντες· ἐὰν τοῦτον ἀπολύσῃς, οὐκ εἶ φίλος τοῦ Καίσαρος· πᾶς ὁ βασιλέα ἑαυτὸν ποιῶν ἀντιλέγει τῷ Καίσαρι.</w:t>
      </w:r>
      <w:r w:rsidRPr="00036852">
        <w:rPr>
          <w:rFonts w:ascii="Arial" w:hAnsi="Arial" w:cs="Arial"/>
          <w:sz w:val="20"/>
          <w:szCs w:val="20"/>
          <w:lang w:bidi="he-IL"/>
        </w:rPr>
        <w:t xml:space="preserve"> </w:t>
      </w:r>
      <w:r w:rsidRPr="009446FC">
        <w:rPr>
          <w:rFonts w:ascii="Arial" w:hAnsi="Arial" w:cs="Arial"/>
          <w:sz w:val="20"/>
          <w:szCs w:val="20"/>
          <w:lang w:bidi="he-IL"/>
        </w:rPr>
        <w:t>(</w:t>
      </w:r>
      <w:r w:rsidR="00583DF0">
        <w:rPr>
          <w:rFonts w:ascii="Arial" w:hAnsi="Arial" w:cs="Arial"/>
          <w:sz w:val="20"/>
          <w:szCs w:val="20"/>
          <w:lang w:bidi="he-IL"/>
        </w:rPr>
        <w:t>Ιω</w:t>
      </w:r>
      <w:r>
        <w:rPr>
          <w:rFonts w:ascii="Arial" w:hAnsi="Arial" w:cs="Arial"/>
          <w:sz w:val="20"/>
          <w:szCs w:val="20"/>
          <w:lang w:val="en-US" w:bidi="he-IL"/>
        </w:rPr>
        <w:t> </w:t>
      </w:r>
      <w:r w:rsidRPr="009446FC">
        <w:rPr>
          <w:rFonts w:ascii="Arial" w:hAnsi="Arial" w:cs="Arial"/>
          <w:sz w:val="20"/>
          <w:szCs w:val="20"/>
          <w:lang w:bidi="he-IL"/>
        </w:rPr>
        <w:t>19:12)</w:t>
      </w:r>
    </w:p>
    <w:p w14:paraId="3AE46300" w14:textId="7C6A79B7" w:rsidR="00036852" w:rsidRPr="009446FC" w:rsidRDefault="00036852" w:rsidP="00642409">
      <w:pPr>
        <w:pStyle w:val="ac"/>
        <w:ind w:left="-1134" w:right="-949" w:firstLine="283"/>
        <w:jc w:val="both"/>
        <w:rPr>
          <w:rFonts w:asciiTheme="minorHAnsi" w:hAnsiTheme="minorHAnsi" w:cs="Arial"/>
          <w:sz w:val="28"/>
          <w:szCs w:val="28"/>
          <w:lang w:bidi="he-IL"/>
        </w:rPr>
      </w:pPr>
    </w:p>
    <w:p w14:paraId="143C276C" w14:textId="1E5F8704" w:rsidR="00962D54" w:rsidRDefault="007E1733" w:rsidP="00642409">
      <w:pPr>
        <w:pStyle w:val="ac"/>
        <w:ind w:left="-1134" w:right="-949" w:firstLine="567"/>
        <w:jc w:val="both"/>
        <w:rPr>
          <w:rFonts w:asciiTheme="minorHAnsi" w:eastAsiaTheme="minorEastAsia" w:hAnsiTheme="minorHAnsi" w:cstheme="minorHAnsi"/>
          <w:color w:val="404040" w:themeColor="text1" w:themeTint="BF"/>
          <w:kern w:val="24"/>
          <w:sz w:val="28"/>
          <w:szCs w:val="28"/>
        </w:rPr>
      </w:pPr>
      <w:r>
        <w:rPr>
          <w:rFonts w:asciiTheme="minorHAnsi" w:eastAsiaTheme="minorEastAsia" w:hAnsiTheme="minorHAnsi" w:cstheme="minorHAnsi"/>
          <w:color w:val="404040" w:themeColor="text1" w:themeTint="BF"/>
          <w:kern w:val="24"/>
          <w:sz w:val="28"/>
          <w:szCs w:val="28"/>
        </w:rPr>
        <w:t xml:space="preserve">Ο </w:t>
      </w:r>
      <w:r w:rsidR="009C0AEC">
        <w:rPr>
          <w:rFonts w:asciiTheme="minorHAnsi" w:eastAsiaTheme="minorEastAsia" w:hAnsiTheme="minorHAnsi" w:cstheme="minorHAnsi"/>
          <w:color w:val="404040" w:themeColor="text1" w:themeTint="BF"/>
          <w:kern w:val="24"/>
          <w:sz w:val="28"/>
          <w:szCs w:val="28"/>
        </w:rPr>
        <w:t>Πιλάτος</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βρίσκεται</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πραγματικά</w:t>
      </w:r>
      <w:r>
        <w:rPr>
          <w:rFonts w:asciiTheme="minorHAnsi" w:eastAsiaTheme="minorEastAsia" w:hAnsiTheme="minorHAnsi" w:cstheme="minorHAnsi"/>
          <w:color w:val="404040" w:themeColor="text1" w:themeTint="BF"/>
          <w:kern w:val="24"/>
          <w:sz w:val="28"/>
          <w:szCs w:val="28"/>
        </w:rPr>
        <w:t xml:space="preserve"> σε </w:t>
      </w:r>
      <w:r w:rsidR="009C0AEC">
        <w:rPr>
          <w:rFonts w:asciiTheme="minorHAnsi" w:eastAsiaTheme="minorEastAsia" w:hAnsiTheme="minorHAnsi" w:cstheme="minorHAnsi"/>
          <w:color w:val="404040" w:themeColor="text1" w:themeTint="BF"/>
          <w:kern w:val="24"/>
          <w:sz w:val="28"/>
          <w:szCs w:val="28"/>
        </w:rPr>
        <w:t>δύσκολη</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θέση</w:t>
      </w:r>
      <w:r>
        <w:rPr>
          <w:rFonts w:asciiTheme="minorHAnsi" w:eastAsiaTheme="minorEastAsia" w:hAnsiTheme="minorHAnsi" w:cstheme="minorHAnsi"/>
          <w:color w:val="404040" w:themeColor="text1" w:themeTint="BF"/>
          <w:kern w:val="24"/>
          <w:sz w:val="28"/>
          <w:szCs w:val="28"/>
        </w:rPr>
        <w:t xml:space="preserve">. Όλα </w:t>
      </w:r>
      <w:r w:rsidR="009C0AEC">
        <w:rPr>
          <w:rFonts w:asciiTheme="minorHAnsi" w:eastAsiaTheme="minorEastAsia" w:hAnsiTheme="minorHAnsi" w:cstheme="minorHAnsi"/>
          <w:color w:val="404040" w:themeColor="text1" w:themeTint="BF"/>
          <w:kern w:val="24"/>
          <w:sz w:val="28"/>
          <w:szCs w:val="28"/>
        </w:rPr>
        <w:t>συνηγορούν</w:t>
      </w:r>
      <w:r>
        <w:rPr>
          <w:rFonts w:asciiTheme="minorHAnsi" w:eastAsiaTheme="minorEastAsia" w:hAnsiTheme="minorHAnsi" w:cstheme="minorHAnsi"/>
          <w:color w:val="404040" w:themeColor="text1" w:themeTint="BF"/>
          <w:kern w:val="24"/>
          <w:sz w:val="28"/>
          <w:szCs w:val="28"/>
        </w:rPr>
        <w:t xml:space="preserve"> στο να </w:t>
      </w:r>
      <w:r w:rsidR="009C0AEC">
        <w:rPr>
          <w:rFonts w:asciiTheme="minorHAnsi" w:eastAsiaTheme="minorEastAsia" w:hAnsiTheme="minorHAnsi" w:cstheme="minorHAnsi"/>
          <w:color w:val="404040" w:themeColor="text1" w:themeTint="BF"/>
          <w:kern w:val="24"/>
          <w:sz w:val="28"/>
          <w:szCs w:val="28"/>
        </w:rPr>
        <w:t>κλίνει</w:t>
      </w:r>
      <w:r>
        <w:rPr>
          <w:rFonts w:asciiTheme="minorHAnsi" w:eastAsiaTheme="minorEastAsia" w:hAnsiTheme="minorHAnsi" w:cstheme="minorHAnsi"/>
          <w:color w:val="404040" w:themeColor="text1" w:themeTint="BF"/>
          <w:kern w:val="24"/>
          <w:sz w:val="28"/>
          <w:szCs w:val="28"/>
        </w:rPr>
        <w:t xml:space="preserve"> προς την </w:t>
      </w:r>
      <w:r w:rsidR="009C0AEC">
        <w:rPr>
          <w:rFonts w:asciiTheme="minorHAnsi" w:eastAsiaTheme="minorEastAsia" w:hAnsiTheme="minorHAnsi" w:cstheme="minorHAnsi"/>
          <w:color w:val="404040" w:themeColor="text1" w:themeTint="BF"/>
          <w:kern w:val="24"/>
          <w:sz w:val="28"/>
          <w:szCs w:val="28"/>
        </w:rPr>
        <w:t>οριστική</w:t>
      </w:r>
      <w:r>
        <w:rPr>
          <w:rFonts w:asciiTheme="minorHAnsi" w:eastAsiaTheme="minorEastAsia" w:hAnsiTheme="minorHAnsi" w:cstheme="minorHAnsi"/>
          <w:color w:val="404040" w:themeColor="text1" w:themeTint="BF"/>
          <w:kern w:val="24"/>
          <w:sz w:val="28"/>
          <w:szCs w:val="28"/>
        </w:rPr>
        <w:t xml:space="preserve"> και </w:t>
      </w:r>
      <w:r w:rsidR="009C0AEC">
        <w:rPr>
          <w:rFonts w:asciiTheme="minorHAnsi" w:eastAsiaTheme="minorEastAsia" w:hAnsiTheme="minorHAnsi" w:cstheme="minorHAnsi"/>
          <w:color w:val="404040" w:themeColor="text1" w:themeTint="BF"/>
          <w:kern w:val="24"/>
          <w:sz w:val="28"/>
          <w:szCs w:val="28"/>
        </w:rPr>
        <w:t>αμετάκλητη</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αθώωση</w:t>
      </w:r>
      <w:r>
        <w:rPr>
          <w:rFonts w:asciiTheme="minorHAnsi" w:eastAsiaTheme="minorEastAsia" w:hAnsiTheme="minorHAnsi" w:cstheme="minorHAnsi"/>
          <w:color w:val="404040" w:themeColor="text1" w:themeTint="BF"/>
          <w:kern w:val="24"/>
          <w:sz w:val="28"/>
          <w:szCs w:val="28"/>
        </w:rPr>
        <w:t xml:space="preserve"> του </w:t>
      </w:r>
      <w:r w:rsidR="009C0AEC">
        <w:rPr>
          <w:rFonts w:asciiTheme="minorHAnsi" w:eastAsiaTheme="minorEastAsia" w:hAnsiTheme="minorHAnsi" w:cstheme="minorHAnsi"/>
          <w:color w:val="404040" w:themeColor="text1" w:themeTint="BF"/>
          <w:kern w:val="24"/>
          <w:sz w:val="28"/>
          <w:szCs w:val="28"/>
        </w:rPr>
        <w:t>Ιησού</w:t>
      </w:r>
      <w:r>
        <w:rPr>
          <w:rFonts w:asciiTheme="minorHAnsi" w:eastAsiaTheme="minorEastAsia" w:hAnsiTheme="minorHAnsi" w:cstheme="minorHAnsi"/>
          <w:color w:val="404040" w:themeColor="text1" w:themeTint="BF"/>
          <w:kern w:val="24"/>
          <w:sz w:val="28"/>
          <w:szCs w:val="28"/>
        </w:rPr>
        <w:t xml:space="preserve">. Το </w:t>
      </w:r>
      <w:r w:rsidR="009C0AEC">
        <w:rPr>
          <w:rFonts w:asciiTheme="minorHAnsi" w:eastAsiaTheme="minorEastAsia" w:hAnsiTheme="minorHAnsi" w:cstheme="minorHAnsi"/>
          <w:color w:val="404040" w:themeColor="text1" w:themeTint="BF"/>
          <w:kern w:val="24"/>
          <w:sz w:val="28"/>
          <w:szCs w:val="28"/>
        </w:rPr>
        <w:t>περί</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δίκαιου</w:t>
      </w:r>
      <w:r>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αίσθημα</w:t>
      </w:r>
      <w:r w:rsidR="00212381">
        <w:rPr>
          <w:rFonts w:asciiTheme="minorHAnsi" w:eastAsiaTheme="minorEastAsia" w:hAnsiTheme="minorHAnsi" w:cstheme="minorHAnsi"/>
          <w:color w:val="404040" w:themeColor="text1" w:themeTint="BF"/>
          <w:kern w:val="24"/>
          <w:sz w:val="28"/>
          <w:szCs w:val="28"/>
        </w:rPr>
        <w:t xml:space="preserve"> που </w:t>
      </w:r>
      <w:r w:rsidR="009C0AEC">
        <w:rPr>
          <w:rFonts w:asciiTheme="minorHAnsi" w:eastAsiaTheme="minorEastAsia" w:hAnsiTheme="minorHAnsi" w:cstheme="minorHAnsi"/>
          <w:color w:val="404040" w:themeColor="text1" w:themeTint="BF"/>
          <w:kern w:val="24"/>
          <w:sz w:val="28"/>
          <w:szCs w:val="28"/>
        </w:rPr>
        <w:t>είχε</w:t>
      </w:r>
      <w:r w:rsidR="00212381">
        <w:rPr>
          <w:rFonts w:asciiTheme="minorHAnsi" w:eastAsiaTheme="minorEastAsia" w:hAnsiTheme="minorHAnsi" w:cstheme="minorHAnsi"/>
          <w:color w:val="404040" w:themeColor="text1" w:themeTint="BF"/>
          <w:kern w:val="24"/>
          <w:sz w:val="28"/>
          <w:szCs w:val="28"/>
        </w:rPr>
        <w:t xml:space="preserve"> </w:t>
      </w:r>
      <w:r w:rsidR="009C0AEC">
        <w:rPr>
          <w:rFonts w:asciiTheme="minorHAnsi" w:eastAsiaTheme="minorEastAsia" w:hAnsiTheme="minorHAnsi" w:cstheme="minorHAnsi"/>
          <w:color w:val="404040" w:themeColor="text1" w:themeTint="BF"/>
          <w:kern w:val="24"/>
          <w:sz w:val="28"/>
          <w:szCs w:val="28"/>
        </w:rPr>
        <w:t>μέσα</w:t>
      </w:r>
      <w:r w:rsidR="00212381">
        <w:rPr>
          <w:rFonts w:asciiTheme="minorHAnsi" w:eastAsiaTheme="minorEastAsia" w:hAnsiTheme="minorHAnsi" w:cstheme="minorHAnsi"/>
          <w:color w:val="404040" w:themeColor="text1" w:themeTint="BF"/>
          <w:kern w:val="24"/>
          <w:sz w:val="28"/>
          <w:szCs w:val="28"/>
        </w:rPr>
        <w:t xml:space="preserve"> του τον </w:t>
      </w:r>
      <w:r w:rsidR="009C0AEC">
        <w:rPr>
          <w:rFonts w:asciiTheme="minorHAnsi" w:eastAsiaTheme="minorEastAsia" w:hAnsiTheme="minorHAnsi" w:cstheme="minorHAnsi"/>
          <w:color w:val="404040" w:themeColor="text1" w:themeTint="BF"/>
          <w:kern w:val="24"/>
          <w:sz w:val="28"/>
          <w:szCs w:val="28"/>
        </w:rPr>
        <w:t>καθοδηγεί</w:t>
      </w:r>
      <w:r w:rsidR="00212381">
        <w:rPr>
          <w:rFonts w:asciiTheme="minorHAnsi" w:eastAsiaTheme="minorEastAsia" w:hAnsiTheme="minorHAnsi" w:cstheme="minorHAnsi"/>
          <w:color w:val="404040" w:themeColor="text1" w:themeTint="BF"/>
          <w:kern w:val="24"/>
          <w:sz w:val="28"/>
          <w:szCs w:val="28"/>
        </w:rPr>
        <w:t xml:space="preserve"> προς την </w:t>
      </w:r>
      <w:r w:rsidR="009C0AEC">
        <w:rPr>
          <w:rFonts w:asciiTheme="minorHAnsi" w:eastAsiaTheme="minorEastAsia" w:hAnsiTheme="minorHAnsi" w:cstheme="minorHAnsi"/>
          <w:color w:val="404040" w:themeColor="text1" w:themeTint="BF"/>
          <w:kern w:val="24"/>
          <w:sz w:val="28"/>
          <w:szCs w:val="28"/>
        </w:rPr>
        <w:t>κατεύθυνση</w:t>
      </w:r>
      <w:r w:rsidR="00212381">
        <w:rPr>
          <w:rFonts w:asciiTheme="minorHAnsi" w:eastAsiaTheme="minorEastAsia" w:hAnsiTheme="minorHAnsi" w:cstheme="minorHAnsi"/>
          <w:color w:val="404040" w:themeColor="text1" w:themeTint="BF"/>
          <w:kern w:val="24"/>
          <w:sz w:val="28"/>
          <w:szCs w:val="28"/>
        </w:rPr>
        <w:t xml:space="preserve"> αυτή.</w:t>
      </w:r>
      <w:r w:rsidR="009C0AEC">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Αντιλαμβάνεται</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πλήρως</w:t>
      </w:r>
      <w:r w:rsidR="00212381">
        <w:rPr>
          <w:rFonts w:asciiTheme="minorHAnsi" w:eastAsiaTheme="minorEastAsia" w:hAnsiTheme="minorHAnsi" w:cstheme="minorHAnsi"/>
          <w:color w:val="404040" w:themeColor="text1" w:themeTint="BF"/>
          <w:kern w:val="24"/>
          <w:sz w:val="28"/>
          <w:szCs w:val="28"/>
        </w:rPr>
        <w:t xml:space="preserve"> το </w:t>
      </w:r>
      <w:r w:rsidR="000700E7">
        <w:rPr>
          <w:rFonts w:asciiTheme="minorHAnsi" w:eastAsiaTheme="minorEastAsia" w:hAnsiTheme="minorHAnsi" w:cstheme="minorHAnsi"/>
          <w:color w:val="404040" w:themeColor="text1" w:themeTint="BF"/>
          <w:kern w:val="24"/>
          <w:sz w:val="28"/>
          <w:szCs w:val="28"/>
        </w:rPr>
        <w:t>ακίνδυνο</w:t>
      </w:r>
      <w:r w:rsidR="00212381">
        <w:rPr>
          <w:rFonts w:asciiTheme="minorHAnsi" w:eastAsiaTheme="minorEastAsia" w:hAnsiTheme="minorHAnsi" w:cstheme="minorHAnsi"/>
          <w:color w:val="404040" w:themeColor="text1" w:themeTint="BF"/>
          <w:kern w:val="24"/>
          <w:sz w:val="28"/>
          <w:szCs w:val="28"/>
        </w:rPr>
        <w:t xml:space="preserve"> του </w:t>
      </w:r>
      <w:r w:rsidR="000700E7">
        <w:rPr>
          <w:rFonts w:asciiTheme="minorHAnsi" w:eastAsiaTheme="minorEastAsia" w:hAnsiTheme="minorHAnsi" w:cstheme="minorHAnsi"/>
          <w:color w:val="404040" w:themeColor="text1" w:themeTint="BF"/>
          <w:kern w:val="24"/>
          <w:sz w:val="28"/>
          <w:szCs w:val="28"/>
        </w:rPr>
        <w:t>Ιησού</w:t>
      </w:r>
      <w:r w:rsidR="00212381">
        <w:rPr>
          <w:rFonts w:asciiTheme="minorHAnsi" w:eastAsiaTheme="minorEastAsia" w:hAnsiTheme="minorHAnsi" w:cstheme="minorHAnsi"/>
          <w:color w:val="404040" w:themeColor="text1" w:themeTint="BF"/>
          <w:kern w:val="24"/>
          <w:sz w:val="28"/>
          <w:szCs w:val="28"/>
        </w:rPr>
        <w:t xml:space="preserve"> για τη </w:t>
      </w:r>
      <w:r w:rsidR="000700E7">
        <w:rPr>
          <w:rFonts w:asciiTheme="minorHAnsi" w:eastAsiaTheme="minorEastAsia" w:hAnsiTheme="minorHAnsi" w:cstheme="minorHAnsi"/>
          <w:color w:val="404040" w:themeColor="text1" w:themeTint="BF"/>
          <w:kern w:val="24"/>
          <w:sz w:val="28"/>
          <w:szCs w:val="28"/>
        </w:rPr>
        <w:t>ρωμαϊκή</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κυριαρχία</w:t>
      </w:r>
      <w:r w:rsidR="00212381">
        <w:rPr>
          <w:rFonts w:asciiTheme="minorHAnsi" w:eastAsiaTheme="minorEastAsia" w:hAnsiTheme="minorHAnsi" w:cstheme="minorHAnsi"/>
          <w:color w:val="404040" w:themeColor="text1" w:themeTint="BF"/>
          <w:kern w:val="24"/>
          <w:sz w:val="28"/>
          <w:szCs w:val="28"/>
        </w:rPr>
        <w:t xml:space="preserve"> στην </w:t>
      </w:r>
      <w:r w:rsidR="000700E7">
        <w:rPr>
          <w:rFonts w:asciiTheme="minorHAnsi" w:eastAsiaTheme="minorEastAsia" w:hAnsiTheme="minorHAnsi" w:cstheme="minorHAnsi"/>
          <w:color w:val="404040" w:themeColor="text1" w:themeTint="BF"/>
          <w:kern w:val="24"/>
          <w:sz w:val="28"/>
          <w:szCs w:val="28"/>
        </w:rPr>
        <w:t>περιοχή</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Αισθάνεται</w:t>
      </w:r>
      <w:r w:rsidR="00212381">
        <w:rPr>
          <w:rFonts w:asciiTheme="minorHAnsi" w:eastAsiaTheme="minorEastAsia" w:hAnsiTheme="minorHAnsi" w:cstheme="minorHAnsi"/>
          <w:color w:val="404040" w:themeColor="text1" w:themeTint="BF"/>
          <w:kern w:val="24"/>
          <w:sz w:val="28"/>
          <w:szCs w:val="28"/>
        </w:rPr>
        <w:t xml:space="preserve"> το </w:t>
      </w:r>
      <w:r w:rsidR="000700E7">
        <w:rPr>
          <w:rFonts w:asciiTheme="minorHAnsi" w:eastAsiaTheme="minorEastAsia" w:hAnsiTheme="minorHAnsi" w:cstheme="minorHAnsi"/>
          <w:color w:val="404040" w:themeColor="text1" w:themeTint="BF"/>
          <w:kern w:val="24"/>
          <w:sz w:val="28"/>
          <w:szCs w:val="28"/>
        </w:rPr>
        <w:t>γαλήνιο</w:t>
      </w:r>
      <w:r w:rsidR="009509C2" w:rsidRPr="009509C2">
        <w:rPr>
          <w:rFonts w:asciiTheme="minorHAnsi" w:eastAsiaTheme="minorEastAsia" w:hAnsiTheme="minorHAnsi" w:cstheme="minorHAnsi"/>
          <w:color w:val="404040" w:themeColor="text1" w:themeTint="BF"/>
          <w:kern w:val="24"/>
          <w:sz w:val="28"/>
          <w:szCs w:val="28"/>
        </w:rPr>
        <w:t>,</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νηφάλιο</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ύφος</w:t>
      </w:r>
      <w:r w:rsidR="00212381">
        <w:rPr>
          <w:rFonts w:asciiTheme="minorHAnsi" w:eastAsiaTheme="minorEastAsia" w:hAnsiTheme="minorHAnsi" w:cstheme="minorHAnsi"/>
          <w:color w:val="404040" w:themeColor="text1" w:themeTint="BF"/>
          <w:kern w:val="24"/>
          <w:sz w:val="28"/>
          <w:szCs w:val="28"/>
        </w:rPr>
        <w:t xml:space="preserve"> του </w:t>
      </w:r>
      <w:r w:rsidR="000700E7">
        <w:rPr>
          <w:rFonts w:asciiTheme="minorHAnsi" w:eastAsiaTheme="minorEastAsia" w:hAnsiTheme="minorHAnsi" w:cstheme="minorHAnsi"/>
          <w:color w:val="404040" w:themeColor="text1" w:themeTint="BF"/>
          <w:kern w:val="24"/>
          <w:sz w:val="28"/>
          <w:szCs w:val="28"/>
        </w:rPr>
        <w:t>Ιησού</w:t>
      </w:r>
      <w:r w:rsidR="00C7575B">
        <w:rPr>
          <w:rFonts w:asciiTheme="minorHAnsi" w:eastAsiaTheme="minorEastAsia" w:hAnsiTheme="minorHAnsi" w:cstheme="minorHAnsi"/>
          <w:color w:val="404040" w:themeColor="text1" w:themeTint="BF"/>
          <w:kern w:val="24"/>
          <w:sz w:val="28"/>
          <w:szCs w:val="28"/>
        </w:rPr>
        <w:t>,</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lastRenderedPageBreak/>
        <w:t>πρωτόγνωρη</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εμπειρία</w:t>
      </w:r>
      <w:r w:rsidR="00212381">
        <w:rPr>
          <w:rFonts w:asciiTheme="minorHAnsi" w:eastAsiaTheme="minorEastAsia" w:hAnsiTheme="minorHAnsi" w:cstheme="minorHAnsi"/>
          <w:color w:val="404040" w:themeColor="text1" w:themeTint="BF"/>
          <w:kern w:val="24"/>
          <w:sz w:val="28"/>
          <w:szCs w:val="28"/>
        </w:rPr>
        <w:t xml:space="preserve"> για αυτόν</w:t>
      </w:r>
      <w:r w:rsidR="00C7575B">
        <w:rPr>
          <w:rFonts w:asciiTheme="minorHAnsi" w:eastAsiaTheme="minorEastAsia" w:hAnsiTheme="minorHAnsi" w:cstheme="minorHAnsi"/>
          <w:color w:val="404040" w:themeColor="text1" w:themeTint="BF"/>
          <w:kern w:val="24"/>
          <w:sz w:val="28"/>
          <w:szCs w:val="28"/>
        </w:rPr>
        <w:t>,</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όσον</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αφορά</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υποψήφιους</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καταδίκους</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θανατικής ποινής</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Επιπλέον</w:t>
      </w:r>
      <w:r w:rsidR="00212381">
        <w:rPr>
          <w:rFonts w:asciiTheme="minorHAnsi" w:eastAsiaTheme="minorEastAsia" w:hAnsiTheme="minorHAnsi" w:cstheme="minorHAnsi"/>
          <w:color w:val="404040" w:themeColor="text1" w:themeTint="BF"/>
          <w:kern w:val="24"/>
          <w:sz w:val="28"/>
          <w:szCs w:val="28"/>
        </w:rPr>
        <w:t xml:space="preserve"> την </w:t>
      </w:r>
      <w:r w:rsidR="000700E7">
        <w:rPr>
          <w:rFonts w:asciiTheme="minorHAnsi" w:eastAsiaTheme="minorEastAsia" w:hAnsiTheme="minorHAnsi" w:cstheme="minorHAnsi"/>
          <w:color w:val="404040" w:themeColor="text1" w:themeTint="BF"/>
          <w:kern w:val="24"/>
          <w:sz w:val="28"/>
          <w:szCs w:val="28"/>
        </w:rPr>
        <w:t>αθωότητα</w:t>
      </w:r>
      <w:r w:rsidR="00212381">
        <w:rPr>
          <w:rFonts w:asciiTheme="minorHAnsi" w:eastAsiaTheme="minorEastAsia" w:hAnsiTheme="minorHAnsi" w:cstheme="minorHAnsi"/>
          <w:color w:val="404040" w:themeColor="text1" w:themeTint="BF"/>
          <w:kern w:val="24"/>
          <w:sz w:val="28"/>
          <w:szCs w:val="28"/>
        </w:rPr>
        <w:t xml:space="preserve"> του </w:t>
      </w:r>
      <w:r w:rsidR="000700E7">
        <w:rPr>
          <w:rFonts w:asciiTheme="minorHAnsi" w:eastAsiaTheme="minorEastAsia" w:hAnsiTheme="minorHAnsi" w:cstheme="minorHAnsi"/>
          <w:color w:val="404040" w:themeColor="text1" w:themeTint="BF"/>
          <w:kern w:val="24"/>
          <w:sz w:val="28"/>
          <w:szCs w:val="28"/>
        </w:rPr>
        <w:t>Ιησού</w:t>
      </w:r>
      <w:r w:rsidR="00212381">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επισημοποίησε</w:t>
      </w:r>
      <w:r w:rsidR="00212381">
        <w:rPr>
          <w:rFonts w:asciiTheme="minorHAnsi" w:eastAsiaTheme="minorEastAsia" w:hAnsiTheme="minorHAnsi" w:cstheme="minorHAnsi"/>
          <w:color w:val="404040" w:themeColor="text1" w:themeTint="BF"/>
          <w:kern w:val="24"/>
          <w:sz w:val="28"/>
          <w:szCs w:val="28"/>
        </w:rPr>
        <w:t xml:space="preserve"> και ο </w:t>
      </w:r>
      <w:r w:rsidR="000700E7">
        <w:rPr>
          <w:rFonts w:asciiTheme="minorHAnsi" w:eastAsiaTheme="minorEastAsia" w:hAnsiTheme="minorHAnsi" w:cstheme="minorHAnsi"/>
          <w:color w:val="404040" w:themeColor="text1" w:themeTint="BF"/>
          <w:kern w:val="24"/>
          <w:sz w:val="28"/>
          <w:szCs w:val="28"/>
        </w:rPr>
        <w:t>Ηρώδης</w:t>
      </w:r>
      <w:r w:rsidR="00212381">
        <w:rPr>
          <w:rFonts w:asciiTheme="minorHAnsi" w:eastAsiaTheme="minorEastAsia" w:hAnsiTheme="minorHAnsi" w:cstheme="minorHAnsi"/>
          <w:color w:val="404040" w:themeColor="text1" w:themeTint="BF"/>
          <w:kern w:val="24"/>
          <w:sz w:val="28"/>
          <w:szCs w:val="28"/>
        </w:rPr>
        <w:t xml:space="preserve">. </w:t>
      </w:r>
      <w:r w:rsidR="007A4E4A">
        <w:rPr>
          <w:rFonts w:asciiTheme="minorHAnsi" w:eastAsiaTheme="minorEastAsia" w:hAnsiTheme="minorHAnsi" w:cstheme="minorHAnsi"/>
          <w:color w:val="404040" w:themeColor="text1" w:themeTint="BF"/>
          <w:kern w:val="24"/>
          <w:sz w:val="28"/>
          <w:szCs w:val="28"/>
        </w:rPr>
        <w:t xml:space="preserve">Η </w:t>
      </w:r>
      <w:r w:rsidR="000700E7">
        <w:rPr>
          <w:rFonts w:asciiTheme="minorHAnsi" w:eastAsiaTheme="minorEastAsia" w:hAnsiTheme="minorHAnsi" w:cstheme="minorHAnsi"/>
          <w:color w:val="404040" w:themeColor="text1" w:themeTint="BF"/>
          <w:kern w:val="24"/>
          <w:sz w:val="28"/>
          <w:szCs w:val="28"/>
        </w:rPr>
        <w:t>παρέμβαση</w:t>
      </w:r>
      <w:r w:rsidR="007A4E4A">
        <w:rPr>
          <w:rFonts w:asciiTheme="minorHAnsi" w:eastAsiaTheme="minorEastAsia" w:hAnsiTheme="minorHAnsi" w:cstheme="minorHAnsi"/>
          <w:color w:val="404040" w:themeColor="text1" w:themeTint="BF"/>
          <w:kern w:val="24"/>
          <w:sz w:val="28"/>
          <w:szCs w:val="28"/>
        </w:rPr>
        <w:t xml:space="preserve"> της </w:t>
      </w:r>
      <w:r w:rsidR="000700E7">
        <w:rPr>
          <w:rFonts w:asciiTheme="minorHAnsi" w:eastAsiaTheme="minorEastAsia" w:hAnsiTheme="minorHAnsi" w:cstheme="minorHAnsi"/>
          <w:color w:val="404040" w:themeColor="text1" w:themeTint="BF"/>
          <w:kern w:val="24"/>
          <w:sz w:val="28"/>
          <w:szCs w:val="28"/>
        </w:rPr>
        <w:t>γυναίκας</w:t>
      </w:r>
      <w:r w:rsidR="007A4E4A">
        <w:rPr>
          <w:rFonts w:asciiTheme="minorHAnsi" w:eastAsiaTheme="minorEastAsia" w:hAnsiTheme="minorHAnsi" w:cstheme="minorHAnsi"/>
          <w:color w:val="404040" w:themeColor="text1" w:themeTint="BF"/>
          <w:kern w:val="24"/>
          <w:sz w:val="28"/>
          <w:szCs w:val="28"/>
        </w:rPr>
        <w:t xml:space="preserve"> του με το </w:t>
      </w:r>
      <w:r w:rsidR="000700E7">
        <w:rPr>
          <w:rFonts w:asciiTheme="minorHAnsi" w:eastAsiaTheme="minorEastAsia" w:hAnsiTheme="minorHAnsi" w:cstheme="minorHAnsi"/>
          <w:color w:val="404040" w:themeColor="text1" w:themeTint="BF"/>
          <w:kern w:val="24"/>
          <w:sz w:val="28"/>
          <w:szCs w:val="28"/>
        </w:rPr>
        <w:t>όνειρο</w:t>
      </w:r>
      <w:r w:rsidR="007A4E4A">
        <w:rPr>
          <w:rFonts w:asciiTheme="minorHAnsi" w:eastAsiaTheme="minorEastAsia" w:hAnsiTheme="minorHAnsi" w:cstheme="minorHAnsi"/>
          <w:color w:val="404040" w:themeColor="text1" w:themeTint="BF"/>
          <w:kern w:val="24"/>
          <w:sz w:val="28"/>
          <w:szCs w:val="28"/>
        </w:rPr>
        <w:t xml:space="preserve"> της για τον </w:t>
      </w:r>
      <w:r w:rsidR="000700E7">
        <w:rPr>
          <w:rFonts w:asciiTheme="minorHAnsi" w:eastAsiaTheme="minorEastAsia" w:hAnsiTheme="minorHAnsi" w:cstheme="minorHAnsi"/>
          <w:color w:val="404040" w:themeColor="text1" w:themeTint="BF"/>
          <w:kern w:val="24"/>
          <w:sz w:val="28"/>
          <w:szCs w:val="28"/>
        </w:rPr>
        <w:t>Ιησού</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ήταν</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καταλυτική</w:t>
      </w:r>
      <w:r w:rsidR="007A4E4A">
        <w:rPr>
          <w:rFonts w:asciiTheme="minorHAnsi" w:eastAsiaTheme="minorEastAsia" w:hAnsiTheme="minorHAnsi" w:cstheme="minorHAnsi"/>
          <w:color w:val="404040" w:themeColor="text1" w:themeTint="BF"/>
          <w:kern w:val="24"/>
          <w:sz w:val="28"/>
          <w:szCs w:val="28"/>
        </w:rPr>
        <w:t xml:space="preserve"> μιας και ο </w:t>
      </w:r>
      <w:r w:rsidR="000700E7">
        <w:rPr>
          <w:rFonts w:asciiTheme="minorHAnsi" w:eastAsiaTheme="minorEastAsia" w:hAnsiTheme="minorHAnsi" w:cstheme="minorHAnsi"/>
          <w:color w:val="404040" w:themeColor="text1" w:themeTint="BF"/>
          <w:kern w:val="24"/>
          <w:sz w:val="28"/>
          <w:szCs w:val="28"/>
        </w:rPr>
        <w:t>Πιλάτος</w:t>
      </w:r>
      <w:r w:rsidR="007A4E4A">
        <w:rPr>
          <w:rFonts w:asciiTheme="minorHAnsi" w:eastAsiaTheme="minorEastAsia" w:hAnsiTheme="minorHAnsi" w:cstheme="minorHAnsi"/>
          <w:color w:val="404040" w:themeColor="text1" w:themeTint="BF"/>
          <w:kern w:val="24"/>
          <w:sz w:val="28"/>
          <w:szCs w:val="28"/>
        </w:rPr>
        <w:t xml:space="preserve"> της </w:t>
      </w:r>
      <w:r w:rsidR="000700E7">
        <w:rPr>
          <w:rFonts w:asciiTheme="minorHAnsi" w:eastAsiaTheme="minorEastAsia" w:hAnsiTheme="minorHAnsi" w:cstheme="minorHAnsi"/>
          <w:color w:val="404040" w:themeColor="text1" w:themeTint="BF"/>
          <w:kern w:val="24"/>
          <w:sz w:val="28"/>
          <w:szCs w:val="28"/>
        </w:rPr>
        <w:t>είχε</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εμφανώς</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μεγάλη</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αδυναμία</w:t>
      </w:r>
      <w:r w:rsidR="00C7575B">
        <w:rPr>
          <w:rFonts w:asciiTheme="minorHAnsi" w:eastAsiaTheme="minorEastAsia" w:hAnsiTheme="minorHAnsi" w:cstheme="minorHAnsi"/>
          <w:color w:val="404040" w:themeColor="text1" w:themeTint="BF"/>
          <w:kern w:val="24"/>
          <w:sz w:val="28"/>
          <w:szCs w:val="28"/>
        </w:rPr>
        <w:t>,</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γιατί</w:t>
      </w:r>
      <w:r w:rsidR="007A4E4A">
        <w:rPr>
          <w:rFonts w:asciiTheme="minorHAnsi" w:eastAsiaTheme="minorEastAsia" w:hAnsiTheme="minorHAnsi" w:cstheme="minorHAnsi"/>
          <w:color w:val="404040" w:themeColor="text1" w:themeTint="BF"/>
          <w:kern w:val="24"/>
          <w:sz w:val="28"/>
          <w:szCs w:val="28"/>
        </w:rPr>
        <w:t xml:space="preserve"> την </w:t>
      </w:r>
      <w:r w:rsidR="000700E7">
        <w:rPr>
          <w:rFonts w:asciiTheme="minorHAnsi" w:eastAsiaTheme="minorEastAsia" w:hAnsiTheme="minorHAnsi" w:cstheme="minorHAnsi"/>
          <w:color w:val="404040" w:themeColor="text1" w:themeTint="BF"/>
          <w:kern w:val="24"/>
          <w:sz w:val="28"/>
          <w:szCs w:val="28"/>
        </w:rPr>
        <w:t>είχε</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μαζί</w:t>
      </w:r>
      <w:r w:rsidR="007A4E4A">
        <w:rPr>
          <w:rFonts w:asciiTheme="minorHAnsi" w:eastAsiaTheme="minorEastAsia" w:hAnsiTheme="minorHAnsi" w:cstheme="minorHAnsi"/>
          <w:color w:val="404040" w:themeColor="text1" w:themeTint="BF"/>
          <w:kern w:val="24"/>
          <w:sz w:val="28"/>
          <w:szCs w:val="28"/>
        </w:rPr>
        <w:t xml:space="preserve"> του στην </w:t>
      </w:r>
      <w:r w:rsidR="000700E7">
        <w:rPr>
          <w:rFonts w:asciiTheme="minorHAnsi" w:eastAsiaTheme="minorEastAsia" w:hAnsiTheme="minorHAnsi" w:cstheme="minorHAnsi"/>
          <w:color w:val="404040" w:themeColor="text1" w:themeTint="BF"/>
          <w:kern w:val="24"/>
          <w:sz w:val="28"/>
          <w:szCs w:val="28"/>
        </w:rPr>
        <w:t>Ιουδαία</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παρόλο</w:t>
      </w:r>
      <w:r w:rsidR="007A4E4A">
        <w:rPr>
          <w:rFonts w:asciiTheme="minorHAnsi" w:eastAsiaTheme="minorEastAsia" w:hAnsiTheme="minorHAnsi" w:cstheme="minorHAnsi"/>
          <w:color w:val="404040" w:themeColor="text1" w:themeTint="BF"/>
          <w:kern w:val="24"/>
          <w:sz w:val="28"/>
          <w:szCs w:val="28"/>
        </w:rPr>
        <w:t xml:space="preserve"> που </w:t>
      </w:r>
      <w:r w:rsidR="000700E7">
        <w:rPr>
          <w:rFonts w:asciiTheme="minorHAnsi" w:eastAsiaTheme="minorEastAsia" w:hAnsiTheme="minorHAnsi" w:cstheme="minorHAnsi"/>
          <w:color w:val="404040" w:themeColor="text1" w:themeTint="BF"/>
          <w:kern w:val="24"/>
          <w:sz w:val="28"/>
          <w:szCs w:val="28"/>
        </w:rPr>
        <w:t>ήταν</w:t>
      </w:r>
      <w:r w:rsidR="007A4E4A">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γνωστό</w:t>
      </w:r>
      <w:r w:rsidR="007A4E4A">
        <w:rPr>
          <w:rFonts w:asciiTheme="minorHAnsi" w:eastAsiaTheme="minorEastAsia" w:hAnsiTheme="minorHAnsi" w:cstheme="minorHAnsi"/>
          <w:color w:val="404040" w:themeColor="text1" w:themeTint="BF"/>
          <w:kern w:val="24"/>
          <w:sz w:val="28"/>
          <w:szCs w:val="28"/>
        </w:rPr>
        <w:t xml:space="preserve"> ότι αυτό </w:t>
      </w:r>
      <w:r w:rsidR="000700E7">
        <w:rPr>
          <w:rFonts w:asciiTheme="minorHAnsi" w:eastAsiaTheme="minorEastAsia" w:hAnsiTheme="minorHAnsi" w:cstheme="minorHAnsi"/>
          <w:color w:val="404040" w:themeColor="text1" w:themeTint="BF"/>
          <w:kern w:val="24"/>
          <w:sz w:val="28"/>
          <w:szCs w:val="28"/>
        </w:rPr>
        <w:t>απαγορεύονταν</w:t>
      </w:r>
      <w:r w:rsidR="007A4E4A">
        <w:rPr>
          <w:rFonts w:asciiTheme="minorHAnsi" w:eastAsiaTheme="minorEastAsia" w:hAnsiTheme="minorHAnsi" w:cstheme="minorHAnsi"/>
          <w:color w:val="404040" w:themeColor="text1" w:themeTint="BF"/>
          <w:kern w:val="24"/>
          <w:sz w:val="28"/>
          <w:szCs w:val="28"/>
        </w:rPr>
        <w:t xml:space="preserve"> για τους </w:t>
      </w:r>
      <w:r w:rsidR="000700E7">
        <w:rPr>
          <w:rFonts w:asciiTheme="minorHAnsi" w:eastAsiaTheme="minorEastAsia" w:hAnsiTheme="minorHAnsi" w:cstheme="minorHAnsi"/>
          <w:color w:val="404040" w:themeColor="text1" w:themeTint="BF"/>
          <w:kern w:val="24"/>
          <w:sz w:val="28"/>
          <w:szCs w:val="28"/>
        </w:rPr>
        <w:t>διοικητές</w:t>
      </w:r>
      <w:r w:rsidR="007A4E4A">
        <w:rPr>
          <w:rFonts w:asciiTheme="minorHAnsi" w:eastAsiaTheme="minorEastAsia" w:hAnsiTheme="minorHAnsi" w:cstheme="minorHAnsi"/>
          <w:color w:val="404040" w:themeColor="text1" w:themeTint="BF"/>
          <w:kern w:val="24"/>
          <w:sz w:val="28"/>
          <w:szCs w:val="28"/>
        </w:rPr>
        <w:t xml:space="preserve"> των </w:t>
      </w:r>
      <w:r w:rsidR="000700E7">
        <w:rPr>
          <w:rFonts w:asciiTheme="minorHAnsi" w:eastAsiaTheme="minorEastAsia" w:hAnsiTheme="minorHAnsi" w:cstheme="minorHAnsi"/>
          <w:color w:val="404040" w:themeColor="text1" w:themeTint="BF"/>
          <w:kern w:val="24"/>
          <w:sz w:val="28"/>
          <w:szCs w:val="28"/>
        </w:rPr>
        <w:t>επαρχιών</w:t>
      </w:r>
      <w:r w:rsidR="009A0FC4">
        <w:rPr>
          <w:rFonts w:asciiTheme="minorHAnsi" w:eastAsiaTheme="minorEastAsia" w:hAnsiTheme="minorHAnsi" w:cstheme="minorHAnsi"/>
          <w:color w:val="404040" w:themeColor="text1" w:themeTint="BF"/>
          <w:kern w:val="24"/>
          <w:sz w:val="28"/>
          <w:szCs w:val="28"/>
        </w:rPr>
        <w:t>.</w:t>
      </w:r>
      <w:r w:rsidR="00D14C7C">
        <w:rPr>
          <w:rStyle w:val="a7"/>
          <w:rFonts w:asciiTheme="minorHAnsi" w:eastAsiaTheme="minorEastAsia" w:hAnsiTheme="minorHAnsi" w:cstheme="minorHAnsi"/>
          <w:color w:val="404040" w:themeColor="text1" w:themeTint="BF"/>
          <w:kern w:val="24"/>
          <w:sz w:val="28"/>
          <w:szCs w:val="28"/>
        </w:rPr>
        <w:footnoteReference w:id="802"/>
      </w:r>
      <w:r w:rsidR="007A4E4A">
        <w:rPr>
          <w:rFonts w:asciiTheme="minorHAnsi" w:eastAsiaTheme="minorEastAsia" w:hAnsiTheme="minorHAnsi" w:cstheme="minorHAnsi"/>
          <w:color w:val="404040" w:themeColor="text1" w:themeTint="BF"/>
          <w:kern w:val="24"/>
          <w:sz w:val="28"/>
          <w:szCs w:val="28"/>
        </w:rPr>
        <w:t xml:space="preserve"> </w:t>
      </w:r>
    </w:p>
    <w:p w14:paraId="22EFF406" w14:textId="33BC68B7" w:rsidR="00962D54" w:rsidRDefault="00212381" w:rsidP="00642409">
      <w:pPr>
        <w:pStyle w:val="ac"/>
        <w:ind w:left="-1134" w:right="-949" w:firstLine="567"/>
        <w:jc w:val="both"/>
        <w:rPr>
          <w:rFonts w:asciiTheme="minorHAnsi" w:hAnsiTheme="minorHAnsi" w:cstheme="minorHAnsi"/>
          <w:sz w:val="28"/>
          <w:szCs w:val="28"/>
          <w:lang w:bidi="he-IL"/>
        </w:rPr>
      </w:pPr>
      <w:r>
        <w:rPr>
          <w:rFonts w:asciiTheme="minorHAnsi" w:eastAsiaTheme="minorEastAsia" w:hAnsiTheme="minorHAnsi" w:cstheme="minorHAnsi"/>
          <w:color w:val="404040" w:themeColor="text1" w:themeTint="BF"/>
          <w:kern w:val="24"/>
          <w:sz w:val="28"/>
          <w:szCs w:val="28"/>
        </w:rPr>
        <w:t xml:space="preserve">Για </w:t>
      </w:r>
      <w:r w:rsidR="000700E7">
        <w:rPr>
          <w:rFonts w:asciiTheme="minorHAnsi" w:eastAsiaTheme="minorEastAsia" w:hAnsiTheme="minorHAnsi" w:cstheme="minorHAnsi"/>
          <w:color w:val="404040" w:themeColor="text1" w:themeTint="BF"/>
          <w:kern w:val="24"/>
          <w:sz w:val="28"/>
          <w:szCs w:val="28"/>
        </w:rPr>
        <w:t>όλους</w:t>
      </w:r>
      <w:r>
        <w:rPr>
          <w:rFonts w:asciiTheme="minorHAnsi" w:eastAsiaTheme="minorEastAsia" w:hAnsiTheme="minorHAnsi" w:cstheme="minorHAnsi"/>
          <w:color w:val="404040" w:themeColor="text1" w:themeTint="BF"/>
          <w:kern w:val="24"/>
          <w:sz w:val="28"/>
          <w:szCs w:val="28"/>
        </w:rPr>
        <w:t xml:space="preserve"> τους </w:t>
      </w:r>
      <w:r w:rsidR="00962D54">
        <w:rPr>
          <w:rFonts w:asciiTheme="minorHAnsi" w:eastAsiaTheme="minorEastAsia" w:hAnsiTheme="minorHAnsi" w:cstheme="minorHAnsi"/>
          <w:color w:val="404040" w:themeColor="text1" w:themeTint="BF"/>
          <w:kern w:val="24"/>
          <w:sz w:val="28"/>
          <w:szCs w:val="28"/>
        </w:rPr>
        <w:t>λόγους</w:t>
      </w:r>
      <w:r>
        <w:rPr>
          <w:rFonts w:asciiTheme="minorHAnsi" w:eastAsiaTheme="minorEastAsia" w:hAnsiTheme="minorHAnsi" w:cstheme="minorHAnsi"/>
          <w:color w:val="404040" w:themeColor="text1" w:themeTint="BF"/>
          <w:kern w:val="24"/>
          <w:sz w:val="28"/>
          <w:szCs w:val="28"/>
        </w:rPr>
        <w:t xml:space="preserve"> που </w:t>
      </w:r>
      <w:r w:rsidR="000700E7">
        <w:rPr>
          <w:rFonts w:asciiTheme="minorHAnsi" w:eastAsiaTheme="minorEastAsia" w:hAnsiTheme="minorHAnsi" w:cstheme="minorHAnsi"/>
          <w:color w:val="404040" w:themeColor="text1" w:themeTint="BF"/>
          <w:kern w:val="24"/>
          <w:sz w:val="28"/>
          <w:szCs w:val="28"/>
        </w:rPr>
        <w:t>αναφέρθηκαν</w:t>
      </w:r>
      <w:r w:rsidR="00D957CC">
        <w:rPr>
          <w:rFonts w:asciiTheme="minorHAnsi" w:eastAsiaTheme="minorEastAsia" w:hAnsiTheme="minorHAnsi" w:cstheme="minorHAnsi"/>
          <w:color w:val="404040" w:themeColor="text1" w:themeTint="BF"/>
          <w:kern w:val="24"/>
          <w:sz w:val="28"/>
          <w:szCs w:val="28"/>
        </w:rPr>
        <w:t>,</w:t>
      </w:r>
      <w:r>
        <w:rPr>
          <w:rFonts w:asciiTheme="minorHAnsi" w:eastAsiaTheme="minorEastAsia" w:hAnsiTheme="minorHAnsi" w:cstheme="minorHAnsi"/>
          <w:color w:val="404040" w:themeColor="text1" w:themeTint="BF"/>
          <w:kern w:val="24"/>
          <w:sz w:val="28"/>
          <w:szCs w:val="28"/>
        </w:rPr>
        <w:t xml:space="preserve"> ο </w:t>
      </w:r>
      <w:r w:rsidR="000700E7">
        <w:rPr>
          <w:rFonts w:asciiTheme="minorHAnsi" w:eastAsiaTheme="minorEastAsia" w:hAnsiTheme="minorHAnsi" w:cstheme="minorHAnsi"/>
          <w:color w:val="404040" w:themeColor="text1" w:themeTint="BF"/>
          <w:kern w:val="24"/>
          <w:sz w:val="28"/>
          <w:szCs w:val="28"/>
        </w:rPr>
        <w:t>Πιλάτος</w:t>
      </w:r>
      <w:r>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αναζήτησε</w:t>
      </w:r>
      <w:r>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πολλούς</w:t>
      </w:r>
      <w:r>
        <w:rPr>
          <w:rFonts w:asciiTheme="minorHAnsi" w:eastAsiaTheme="minorEastAsia" w:hAnsiTheme="minorHAnsi" w:cstheme="minorHAnsi"/>
          <w:color w:val="404040" w:themeColor="text1" w:themeTint="BF"/>
          <w:kern w:val="24"/>
          <w:sz w:val="28"/>
          <w:szCs w:val="28"/>
        </w:rPr>
        <w:t xml:space="preserve"> </w:t>
      </w:r>
      <w:r w:rsidR="000700E7">
        <w:rPr>
          <w:rFonts w:asciiTheme="minorHAnsi" w:eastAsiaTheme="minorEastAsia" w:hAnsiTheme="minorHAnsi" w:cstheme="minorHAnsi"/>
          <w:color w:val="404040" w:themeColor="text1" w:themeTint="BF"/>
          <w:kern w:val="24"/>
          <w:sz w:val="28"/>
          <w:szCs w:val="28"/>
        </w:rPr>
        <w:t>τρόπους</w:t>
      </w:r>
      <w:r>
        <w:rPr>
          <w:rFonts w:asciiTheme="minorHAnsi" w:eastAsiaTheme="minorEastAsia" w:hAnsiTheme="minorHAnsi" w:cstheme="minorHAnsi"/>
          <w:color w:val="404040" w:themeColor="text1" w:themeTint="BF"/>
          <w:kern w:val="24"/>
          <w:sz w:val="28"/>
          <w:szCs w:val="28"/>
        </w:rPr>
        <w:t xml:space="preserve"> να </w:t>
      </w:r>
      <w:r w:rsidR="000700E7">
        <w:rPr>
          <w:rFonts w:asciiTheme="minorHAnsi" w:eastAsiaTheme="minorEastAsia" w:hAnsiTheme="minorHAnsi" w:cstheme="minorHAnsi"/>
          <w:color w:val="404040" w:themeColor="text1" w:themeTint="BF"/>
          <w:kern w:val="24"/>
          <w:sz w:val="28"/>
          <w:szCs w:val="28"/>
        </w:rPr>
        <w:t>αθωώσει</w:t>
      </w:r>
      <w:r>
        <w:rPr>
          <w:rFonts w:asciiTheme="minorHAnsi" w:eastAsiaTheme="minorEastAsia" w:hAnsiTheme="minorHAnsi" w:cstheme="minorHAnsi"/>
          <w:color w:val="404040" w:themeColor="text1" w:themeTint="BF"/>
          <w:kern w:val="24"/>
          <w:sz w:val="28"/>
          <w:szCs w:val="28"/>
        </w:rPr>
        <w:t xml:space="preserve"> τον </w:t>
      </w:r>
      <w:r w:rsidR="000700E7">
        <w:rPr>
          <w:rFonts w:asciiTheme="minorHAnsi" w:eastAsiaTheme="minorEastAsia" w:hAnsiTheme="minorHAnsi" w:cstheme="minorHAnsi"/>
          <w:color w:val="404040" w:themeColor="text1" w:themeTint="BF"/>
          <w:kern w:val="24"/>
          <w:sz w:val="28"/>
          <w:szCs w:val="28"/>
        </w:rPr>
        <w:t>Ιησού</w:t>
      </w:r>
      <w:r w:rsidR="00D957CC">
        <w:rPr>
          <w:rFonts w:asciiTheme="minorHAnsi" w:eastAsiaTheme="minorEastAsia" w:hAnsiTheme="minorHAnsi" w:cstheme="minorHAnsi"/>
          <w:color w:val="404040" w:themeColor="text1" w:themeTint="BF"/>
          <w:kern w:val="24"/>
          <w:sz w:val="28"/>
          <w:szCs w:val="28"/>
        </w:rPr>
        <w:t>,</w:t>
      </w:r>
      <w:r>
        <w:rPr>
          <w:rFonts w:asciiTheme="minorHAnsi" w:eastAsiaTheme="minorEastAsia" w:hAnsiTheme="minorHAnsi" w:cstheme="minorHAnsi"/>
          <w:color w:val="404040" w:themeColor="text1" w:themeTint="BF"/>
          <w:kern w:val="24"/>
          <w:sz w:val="28"/>
          <w:szCs w:val="28"/>
        </w:rPr>
        <w:t xml:space="preserve"> όπως </w:t>
      </w:r>
      <w:r w:rsidR="000700E7">
        <w:rPr>
          <w:rFonts w:asciiTheme="minorHAnsi" w:eastAsiaTheme="minorEastAsia" w:hAnsiTheme="minorHAnsi" w:cstheme="minorHAnsi"/>
          <w:color w:val="404040" w:themeColor="text1" w:themeTint="BF"/>
          <w:kern w:val="24"/>
          <w:sz w:val="28"/>
          <w:szCs w:val="28"/>
        </w:rPr>
        <w:t>φαίνεται</w:t>
      </w:r>
      <w:r>
        <w:rPr>
          <w:rFonts w:asciiTheme="minorHAnsi" w:eastAsiaTheme="minorEastAsia" w:hAnsiTheme="minorHAnsi" w:cstheme="minorHAnsi"/>
          <w:color w:val="404040" w:themeColor="text1" w:themeTint="BF"/>
          <w:kern w:val="24"/>
          <w:sz w:val="28"/>
          <w:szCs w:val="28"/>
        </w:rPr>
        <w:t xml:space="preserve"> και από τον </w:t>
      </w:r>
      <w:r w:rsidR="000700E7">
        <w:rPr>
          <w:rFonts w:asciiTheme="minorHAnsi" w:eastAsiaTheme="minorEastAsia" w:hAnsiTheme="minorHAnsi" w:cstheme="minorHAnsi"/>
          <w:color w:val="404040" w:themeColor="text1" w:themeTint="BF"/>
          <w:kern w:val="24"/>
          <w:sz w:val="28"/>
          <w:szCs w:val="28"/>
        </w:rPr>
        <w:t>παρατατικό</w:t>
      </w:r>
      <w:r>
        <w:rPr>
          <w:rFonts w:asciiTheme="minorHAnsi" w:eastAsiaTheme="minorEastAsia" w:hAnsiTheme="minorHAnsi" w:cstheme="minorHAnsi"/>
          <w:color w:val="404040" w:themeColor="text1" w:themeTint="BF"/>
          <w:kern w:val="24"/>
          <w:sz w:val="28"/>
          <w:szCs w:val="28"/>
        </w:rPr>
        <w:t xml:space="preserve"> </w:t>
      </w:r>
      <w:r w:rsidR="00681781">
        <w:rPr>
          <w:rFonts w:asciiTheme="minorHAnsi" w:eastAsiaTheme="minorEastAsia" w:hAnsiTheme="minorHAnsi" w:cstheme="minorHAnsi"/>
          <w:color w:val="404040" w:themeColor="text1" w:themeTint="BF"/>
          <w:kern w:val="24"/>
          <w:sz w:val="28"/>
          <w:szCs w:val="28"/>
        </w:rPr>
        <w:t>«</w:t>
      </w:r>
      <w:r>
        <w:rPr>
          <w:rFonts w:ascii="SBL Greek" w:hAnsi="SBL Greek" w:cs="SBL Greek"/>
          <w:lang w:bidi="he-IL"/>
        </w:rPr>
        <w:t>ἐζήτει</w:t>
      </w:r>
      <w:r w:rsidR="00681781">
        <w:rPr>
          <w:rFonts w:ascii="SBL Greek" w:hAnsi="SBL Greek" w:cs="SBL Greek"/>
          <w:lang w:bidi="he-IL"/>
        </w:rPr>
        <w:t>»</w:t>
      </w:r>
      <w:r>
        <w:rPr>
          <w:rFonts w:ascii="SBL Greek" w:hAnsi="SBL Greek" w:cs="SBL Greek"/>
          <w:lang w:bidi="he-IL"/>
        </w:rPr>
        <w:t xml:space="preserve"> </w:t>
      </w:r>
      <w:r>
        <w:rPr>
          <w:rFonts w:asciiTheme="minorHAnsi" w:hAnsiTheme="minorHAnsi" w:cstheme="minorHAnsi"/>
          <w:sz w:val="28"/>
          <w:szCs w:val="28"/>
          <w:lang w:bidi="he-IL"/>
        </w:rPr>
        <w:t xml:space="preserve">Όμως </w:t>
      </w:r>
      <w:r w:rsidR="000700E7">
        <w:rPr>
          <w:rFonts w:asciiTheme="minorHAnsi" w:hAnsiTheme="minorHAnsi" w:cstheme="minorHAnsi"/>
          <w:sz w:val="28"/>
          <w:szCs w:val="28"/>
          <w:lang w:bidi="he-IL"/>
        </w:rPr>
        <w:t>υπήρχε</w:t>
      </w:r>
      <w:r>
        <w:rPr>
          <w:rFonts w:asciiTheme="minorHAnsi" w:hAnsiTheme="minorHAnsi" w:cstheme="minorHAnsi"/>
          <w:sz w:val="28"/>
          <w:szCs w:val="28"/>
          <w:lang w:bidi="he-IL"/>
        </w:rPr>
        <w:t xml:space="preserve"> το </w:t>
      </w:r>
      <w:r w:rsidR="000700E7">
        <w:rPr>
          <w:rFonts w:asciiTheme="minorHAnsi" w:hAnsiTheme="minorHAnsi" w:cstheme="minorHAnsi"/>
          <w:sz w:val="28"/>
          <w:szCs w:val="28"/>
          <w:lang w:bidi="he-IL"/>
        </w:rPr>
        <w:t>πρόβλημα</w:t>
      </w:r>
      <w:r>
        <w:rPr>
          <w:rFonts w:asciiTheme="minorHAnsi" w:hAnsiTheme="minorHAnsi" w:cstheme="minorHAnsi"/>
          <w:sz w:val="28"/>
          <w:szCs w:val="28"/>
          <w:lang w:bidi="he-IL"/>
        </w:rPr>
        <w:t xml:space="preserve"> της </w:t>
      </w:r>
      <w:r w:rsidR="000700E7">
        <w:rPr>
          <w:rFonts w:asciiTheme="minorHAnsi" w:hAnsiTheme="minorHAnsi" w:cstheme="minorHAnsi"/>
          <w:sz w:val="28"/>
          <w:szCs w:val="28"/>
          <w:lang w:bidi="he-IL"/>
        </w:rPr>
        <w:t>πολιτικής</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επιλογής</w:t>
      </w:r>
      <w:r>
        <w:rPr>
          <w:rFonts w:asciiTheme="minorHAnsi" w:hAnsiTheme="minorHAnsi" w:cstheme="minorHAnsi"/>
          <w:sz w:val="28"/>
          <w:szCs w:val="28"/>
          <w:lang w:bidi="he-IL"/>
        </w:rPr>
        <w:t xml:space="preserve">. Η </w:t>
      </w:r>
      <w:r w:rsidR="000700E7">
        <w:rPr>
          <w:rFonts w:asciiTheme="minorHAnsi" w:hAnsiTheme="minorHAnsi" w:cstheme="minorHAnsi"/>
          <w:sz w:val="28"/>
          <w:szCs w:val="28"/>
          <w:lang w:bidi="he-IL"/>
        </w:rPr>
        <w:t>αθωωτική</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απόφαση</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έπρεπε</w:t>
      </w:r>
      <w:r>
        <w:rPr>
          <w:rFonts w:asciiTheme="minorHAnsi" w:hAnsiTheme="minorHAnsi" w:cstheme="minorHAnsi"/>
          <w:sz w:val="28"/>
          <w:szCs w:val="28"/>
          <w:lang w:bidi="he-IL"/>
        </w:rPr>
        <w:t xml:space="preserve"> να βρει και </w:t>
      </w:r>
      <w:r w:rsidR="000700E7">
        <w:rPr>
          <w:rFonts w:asciiTheme="minorHAnsi" w:hAnsiTheme="minorHAnsi" w:cstheme="minorHAnsi"/>
          <w:sz w:val="28"/>
          <w:szCs w:val="28"/>
          <w:lang w:bidi="he-IL"/>
        </w:rPr>
        <w:t>συμφώνους</w:t>
      </w:r>
      <w:r>
        <w:rPr>
          <w:rFonts w:asciiTheme="minorHAnsi" w:hAnsiTheme="minorHAnsi" w:cstheme="minorHAnsi"/>
          <w:sz w:val="28"/>
          <w:szCs w:val="28"/>
          <w:lang w:bidi="he-IL"/>
        </w:rPr>
        <w:t xml:space="preserve"> </w:t>
      </w:r>
      <w:r w:rsidR="007A4E4A">
        <w:rPr>
          <w:rFonts w:asciiTheme="minorHAnsi" w:hAnsiTheme="minorHAnsi" w:cstheme="minorHAnsi"/>
          <w:sz w:val="28"/>
          <w:szCs w:val="28"/>
          <w:lang w:bidi="he-IL"/>
        </w:rPr>
        <w:t xml:space="preserve">τους </w:t>
      </w:r>
      <w:r w:rsidR="000700E7">
        <w:rPr>
          <w:rFonts w:asciiTheme="minorHAnsi" w:hAnsiTheme="minorHAnsi" w:cstheme="minorHAnsi"/>
          <w:sz w:val="28"/>
          <w:szCs w:val="28"/>
          <w:lang w:bidi="he-IL"/>
        </w:rPr>
        <w:t>αρχιερείς</w:t>
      </w:r>
      <w:r w:rsidR="007A4E4A">
        <w:rPr>
          <w:rFonts w:asciiTheme="minorHAnsi" w:hAnsiTheme="minorHAnsi" w:cstheme="minorHAnsi"/>
          <w:sz w:val="28"/>
          <w:szCs w:val="28"/>
          <w:lang w:bidi="he-IL"/>
        </w:rPr>
        <w:t xml:space="preserve"> και τον </w:t>
      </w:r>
      <w:r w:rsidR="000700E7">
        <w:rPr>
          <w:rFonts w:asciiTheme="minorHAnsi" w:hAnsiTheme="minorHAnsi" w:cstheme="minorHAnsi"/>
          <w:sz w:val="28"/>
          <w:szCs w:val="28"/>
          <w:lang w:bidi="he-IL"/>
        </w:rPr>
        <w:t>όχλο</w:t>
      </w:r>
      <w:r w:rsidR="007A4E4A">
        <w:rPr>
          <w:rFonts w:asciiTheme="minorHAnsi" w:hAnsiTheme="minorHAnsi" w:cstheme="minorHAnsi"/>
          <w:sz w:val="28"/>
          <w:szCs w:val="28"/>
          <w:lang w:bidi="he-IL"/>
        </w:rPr>
        <w:t xml:space="preserve">. Αυτό </w:t>
      </w:r>
      <w:r w:rsidR="000700E7">
        <w:rPr>
          <w:rFonts w:asciiTheme="minorHAnsi" w:hAnsiTheme="minorHAnsi" w:cstheme="minorHAnsi"/>
          <w:sz w:val="28"/>
          <w:szCs w:val="28"/>
          <w:lang w:bidi="he-IL"/>
        </w:rPr>
        <w:t>ήταν</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αδύνατο</w:t>
      </w:r>
      <w:r w:rsidR="007A4E4A">
        <w:rPr>
          <w:rFonts w:asciiTheme="minorHAnsi" w:hAnsiTheme="minorHAnsi" w:cstheme="minorHAnsi"/>
          <w:sz w:val="28"/>
          <w:szCs w:val="28"/>
          <w:lang w:bidi="he-IL"/>
        </w:rPr>
        <w:t xml:space="preserve"> να </w:t>
      </w:r>
      <w:r w:rsidR="000700E7">
        <w:rPr>
          <w:rFonts w:asciiTheme="minorHAnsi" w:hAnsiTheme="minorHAnsi" w:cstheme="minorHAnsi"/>
          <w:sz w:val="28"/>
          <w:szCs w:val="28"/>
          <w:lang w:bidi="he-IL"/>
        </w:rPr>
        <w:t>συμβεί</w:t>
      </w:r>
      <w:r w:rsidR="007A4E4A">
        <w:rPr>
          <w:rFonts w:asciiTheme="minorHAnsi" w:hAnsiTheme="minorHAnsi" w:cstheme="minorHAnsi"/>
          <w:sz w:val="28"/>
          <w:szCs w:val="28"/>
          <w:lang w:bidi="he-IL"/>
        </w:rPr>
        <w:t xml:space="preserve">. Οι </w:t>
      </w:r>
      <w:r w:rsidR="000700E7">
        <w:rPr>
          <w:rFonts w:asciiTheme="minorHAnsi" w:hAnsiTheme="minorHAnsi" w:cstheme="minorHAnsi"/>
          <w:sz w:val="28"/>
          <w:szCs w:val="28"/>
          <w:lang w:bidi="he-IL"/>
        </w:rPr>
        <w:t>ιουδαίοι</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αντιλαμβάνονται</w:t>
      </w:r>
      <w:r w:rsidR="007A4E4A">
        <w:rPr>
          <w:rFonts w:asciiTheme="minorHAnsi" w:hAnsiTheme="minorHAnsi" w:cstheme="minorHAnsi"/>
          <w:sz w:val="28"/>
          <w:szCs w:val="28"/>
          <w:lang w:bidi="he-IL"/>
        </w:rPr>
        <w:t xml:space="preserve"> τις </w:t>
      </w:r>
      <w:r w:rsidR="000700E7">
        <w:rPr>
          <w:rFonts w:asciiTheme="minorHAnsi" w:hAnsiTheme="minorHAnsi" w:cstheme="minorHAnsi"/>
          <w:sz w:val="28"/>
          <w:szCs w:val="28"/>
          <w:lang w:bidi="he-IL"/>
        </w:rPr>
        <w:t>προσπάθειες</w:t>
      </w:r>
      <w:r w:rsidR="007A4E4A">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Ρωμαίου</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ηγεμόνα</w:t>
      </w:r>
      <w:r w:rsidR="007A4E4A">
        <w:rPr>
          <w:rFonts w:asciiTheme="minorHAnsi" w:hAnsiTheme="minorHAnsi" w:cstheme="minorHAnsi"/>
          <w:sz w:val="28"/>
          <w:szCs w:val="28"/>
          <w:lang w:bidi="he-IL"/>
        </w:rPr>
        <w:t xml:space="preserve"> και </w:t>
      </w:r>
      <w:r w:rsidR="000700E7">
        <w:rPr>
          <w:rFonts w:asciiTheme="minorHAnsi" w:hAnsiTheme="minorHAnsi" w:cstheme="minorHAnsi"/>
          <w:sz w:val="28"/>
          <w:szCs w:val="28"/>
          <w:lang w:bidi="he-IL"/>
        </w:rPr>
        <w:t>εξοργίζονται</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περισσότερο</w:t>
      </w:r>
      <w:r w:rsidR="007A4E4A">
        <w:rPr>
          <w:rFonts w:asciiTheme="minorHAnsi" w:hAnsiTheme="minorHAnsi" w:cstheme="minorHAnsi"/>
          <w:sz w:val="28"/>
          <w:szCs w:val="28"/>
          <w:lang w:bidi="he-IL"/>
        </w:rPr>
        <w:t xml:space="preserve"> και αυτό είναι </w:t>
      </w:r>
      <w:r w:rsidR="000700E7">
        <w:rPr>
          <w:rFonts w:asciiTheme="minorHAnsi" w:hAnsiTheme="minorHAnsi" w:cstheme="minorHAnsi"/>
          <w:sz w:val="28"/>
          <w:szCs w:val="28"/>
          <w:lang w:bidi="he-IL"/>
        </w:rPr>
        <w:t>φανερό</w:t>
      </w:r>
      <w:r w:rsidR="007A4E4A">
        <w:rPr>
          <w:rFonts w:asciiTheme="minorHAnsi" w:hAnsiTheme="minorHAnsi" w:cstheme="minorHAnsi"/>
          <w:sz w:val="28"/>
          <w:szCs w:val="28"/>
          <w:lang w:bidi="he-IL"/>
        </w:rPr>
        <w:t xml:space="preserve"> από τις </w:t>
      </w:r>
      <w:r w:rsidR="000700E7">
        <w:rPr>
          <w:rFonts w:asciiTheme="minorHAnsi" w:hAnsiTheme="minorHAnsi" w:cstheme="minorHAnsi"/>
          <w:sz w:val="28"/>
          <w:szCs w:val="28"/>
          <w:lang w:bidi="he-IL"/>
        </w:rPr>
        <w:t>επίμονες</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κραυγές</w:t>
      </w:r>
      <w:r w:rsidR="007A4E4A">
        <w:rPr>
          <w:rFonts w:asciiTheme="minorHAnsi" w:hAnsiTheme="minorHAnsi" w:cstheme="minorHAnsi"/>
          <w:sz w:val="28"/>
          <w:szCs w:val="28"/>
          <w:lang w:bidi="he-IL"/>
        </w:rPr>
        <w:t xml:space="preserve"> που </w:t>
      </w:r>
      <w:r w:rsidR="000700E7">
        <w:rPr>
          <w:rFonts w:asciiTheme="minorHAnsi" w:hAnsiTheme="minorHAnsi" w:cstheme="minorHAnsi"/>
          <w:sz w:val="28"/>
          <w:szCs w:val="28"/>
          <w:lang w:bidi="he-IL"/>
        </w:rPr>
        <w:t>βγάζουν</w:t>
      </w:r>
      <w:r w:rsidR="0003748F">
        <w:rPr>
          <w:rFonts w:asciiTheme="minorHAnsi" w:hAnsiTheme="minorHAnsi" w:cstheme="minorHAnsi"/>
          <w:sz w:val="28"/>
          <w:szCs w:val="28"/>
          <w:lang w:bidi="he-IL"/>
        </w:rPr>
        <w:t>,</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διαμαρτυρόμενοι</w:t>
      </w:r>
      <w:r w:rsidR="007A4E4A">
        <w:rPr>
          <w:rFonts w:asciiTheme="minorHAnsi" w:hAnsiTheme="minorHAnsi" w:cstheme="minorHAnsi"/>
          <w:sz w:val="28"/>
          <w:szCs w:val="28"/>
          <w:lang w:bidi="he-IL"/>
        </w:rPr>
        <w:t xml:space="preserve"> και </w:t>
      </w:r>
      <w:r w:rsidR="000700E7">
        <w:rPr>
          <w:rFonts w:asciiTheme="minorHAnsi" w:hAnsiTheme="minorHAnsi" w:cstheme="minorHAnsi"/>
          <w:sz w:val="28"/>
          <w:szCs w:val="28"/>
          <w:lang w:bidi="he-IL"/>
        </w:rPr>
        <w:t>απαιτώντας</w:t>
      </w:r>
      <w:r w:rsidR="007A4E4A">
        <w:rPr>
          <w:rFonts w:asciiTheme="minorHAnsi" w:hAnsiTheme="minorHAnsi" w:cstheme="minorHAnsi"/>
          <w:sz w:val="28"/>
          <w:szCs w:val="28"/>
          <w:lang w:bidi="he-IL"/>
        </w:rPr>
        <w:t xml:space="preserve"> την </w:t>
      </w:r>
      <w:r w:rsidR="000700E7">
        <w:rPr>
          <w:rFonts w:asciiTheme="minorHAnsi" w:hAnsiTheme="minorHAnsi" w:cstheme="minorHAnsi"/>
          <w:sz w:val="28"/>
          <w:szCs w:val="28"/>
          <w:lang w:bidi="he-IL"/>
        </w:rPr>
        <w:t>εκπλήρωση</w:t>
      </w:r>
      <w:r w:rsidR="007A4E4A">
        <w:rPr>
          <w:rFonts w:asciiTheme="minorHAnsi" w:hAnsiTheme="minorHAnsi" w:cstheme="minorHAnsi"/>
          <w:sz w:val="28"/>
          <w:szCs w:val="28"/>
          <w:lang w:bidi="he-IL"/>
        </w:rPr>
        <w:t xml:space="preserve"> της </w:t>
      </w:r>
      <w:r w:rsidR="000700E7">
        <w:rPr>
          <w:rFonts w:asciiTheme="minorHAnsi" w:hAnsiTheme="minorHAnsi" w:cstheme="minorHAnsi"/>
          <w:sz w:val="28"/>
          <w:szCs w:val="28"/>
          <w:lang w:bidi="he-IL"/>
        </w:rPr>
        <w:t>απόφασης</w:t>
      </w:r>
      <w:r w:rsidR="007A4E4A">
        <w:rPr>
          <w:rFonts w:asciiTheme="minorHAnsi" w:hAnsiTheme="minorHAnsi" w:cstheme="minorHAnsi"/>
          <w:sz w:val="28"/>
          <w:szCs w:val="28"/>
          <w:lang w:bidi="he-IL"/>
        </w:rPr>
        <w:t xml:space="preserve"> τους για </w:t>
      </w:r>
      <w:r w:rsidR="000700E7">
        <w:rPr>
          <w:rFonts w:asciiTheme="minorHAnsi" w:hAnsiTheme="minorHAnsi" w:cstheme="minorHAnsi"/>
          <w:sz w:val="28"/>
          <w:szCs w:val="28"/>
          <w:lang w:bidi="he-IL"/>
        </w:rPr>
        <w:t>σταυρική</w:t>
      </w:r>
      <w:r w:rsidR="007A4E4A">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καταδίκη</w:t>
      </w:r>
      <w:r w:rsidR="007A4E4A">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Ιησού</w:t>
      </w:r>
      <w:r w:rsidR="007A4E4A">
        <w:rPr>
          <w:rFonts w:asciiTheme="minorHAnsi" w:hAnsiTheme="minorHAnsi" w:cstheme="minorHAnsi"/>
          <w:sz w:val="28"/>
          <w:szCs w:val="28"/>
          <w:lang w:bidi="he-IL"/>
        </w:rPr>
        <w:t xml:space="preserve">. </w:t>
      </w:r>
      <w:r w:rsidR="00DD50EC">
        <w:rPr>
          <w:rFonts w:asciiTheme="minorHAnsi" w:hAnsiTheme="minorHAnsi" w:cstheme="minorHAnsi"/>
          <w:sz w:val="28"/>
          <w:szCs w:val="28"/>
          <w:lang w:bidi="he-IL"/>
        </w:rPr>
        <w:t xml:space="preserve">Σε αυτή την </w:t>
      </w:r>
      <w:r w:rsidR="000700E7">
        <w:rPr>
          <w:rFonts w:asciiTheme="minorHAnsi" w:hAnsiTheme="minorHAnsi" w:cstheme="minorHAnsi"/>
          <w:sz w:val="28"/>
          <w:szCs w:val="28"/>
          <w:lang w:bidi="he-IL"/>
        </w:rPr>
        <w:t>επιμονή</w:t>
      </w:r>
      <w:r w:rsidR="00DD50EC">
        <w:rPr>
          <w:rFonts w:asciiTheme="minorHAnsi" w:hAnsiTheme="minorHAnsi" w:cstheme="minorHAnsi"/>
          <w:sz w:val="28"/>
          <w:szCs w:val="28"/>
          <w:lang w:bidi="he-IL"/>
        </w:rPr>
        <w:t xml:space="preserve"> δεν </w:t>
      </w:r>
      <w:r w:rsidR="000700E7">
        <w:rPr>
          <w:rFonts w:asciiTheme="minorHAnsi" w:hAnsiTheme="minorHAnsi" w:cstheme="minorHAnsi"/>
          <w:sz w:val="28"/>
          <w:szCs w:val="28"/>
          <w:lang w:bidi="he-IL"/>
        </w:rPr>
        <w:t>διστάζουν</w:t>
      </w:r>
      <w:r w:rsidR="00DD50EC">
        <w:rPr>
          <w:rFonts w:asciiTheme="minorHAnsi" w:hAnsiTheme="minorHAnsi" w:cstheme="minorHAnsi"/>
          <w:sz w:val="28"/>
          <w:szCs w:val="28"/>
          <w:lang w:bidi="he-IL"/>
        </w:rPr>
        <w:t xml:space="preserve"> να </w:t>
      </w:r>
      <w:r w:rsidR="000700E7">
        <w:rPr>
          <w:rFonts w:asciiTheme="minorHAnsi" w:hAnsiTheme="minorHAnsi" w:cstheme="minorHAnsi"/>
          <w:sz w:val="28"/>
          <w:szCs w:val="28"/>
          <w:lang w:bidi="he-IL"/>
        </w:rPr>
        <w:t>χρησιμοποιήσουν</w:t>
      </w:r>
      <w:r w:rsidR="00DD50EC">
        <w:rPr>
          <w:rFonts w:asciiTheme="minorHAnsi" w:hAnsiTheme="minorHAnsi" w:cstheme="minorHAnsi"/>
          <w:sz w:val="28"/>
          <w:szCs w:val="28"/>
          <w:lang w:bidi="he-IL"/>
        </w:rPr>
        <w:t xml:space="preserve"> και </w:t>
      </w:r>
      <w:r w:rsidR="000700E7">
        <w:rPr>
          <w:rFonts w:asciiTheme="minorHAnsi" w:hAnsiTheme="minorHAnsi" w:cstheme="minorHAnsi"/>
          <w:sz w:val="28"/>
          <w:szCs w:val="28"/>
          <w:lang w:bidi="he-IL"/>
        </w:rPr>
        <w:t>λόγο</w:t>
      </w:r>
      <w:r w:rsidR="00DD50E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προσωπικών</w:t>
      </w:r>
      <w:r w:rsidR="00DD50E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απειλών</w:t>
      </w:r>
      <w:r w:rsidR="00DD50EC">
        <w:rPr>
          <w:rFonts w:asciiTheme="minorHAnsi" w:hAnsiTheme="minorHAnsi" w:cstheme="minorHAnsi"/>
          <w:sz w:val="28"/>
          <w:szCs w:val="28"/>
          <w:lang w:bidi="he-IL"/>
        </w:rPr>
        <w:t xml:space="preserve"> κατά του </w:t>
      </w:r>
      <w:r w:rsidR="000700E7">
        <w:rPr>
          <w:rFonts w:asciiTheme="minorHAnsi" w:hAnsiTheme="minorHAnsi" w:cstheme="minorHAnsi"/>
          <w:sz w:val="28"/>
          <w:szCs w:val="28"/>
          <w:lang w:bidi="he-IL"/>
        </w:rPr>
        <w:t>Πιλάτου</w:t>
      </w:r>
      <w:r w:rsidR="000F34B7">
        <w:rPr>
          <w:rFonts w:asciiTheme="minorHAnsi" w:hAnsiTheme="minorHAnsi" w:cstheme="minorHAnsi"/>
          <w:sz w:val="28"/>
          <w:szCs w:val="28"/>
          <w:lang w:bidi="he-IL"/>
        </w:rPr>
        <w:t>.</w:t>
      </w:r>
      <w:r w:rsidR="0003748F">
        <w:t xml:space="preserve"> </w:t>
      </w:r>
      <w:r w:rsidR="0003748F" w:rsidRPr="0003748F">
        <w:rPr>
          <w:rFonts w:asciiTheme="minorHAnsi" w:hAnsiTheme="minorHAnsi" w:cstheme="minorHAnsi"/>
          <w:sz w:val="28"/>
          <w:szCs w:val="28"/>
        </w:rPr>
        <w:t>Όμως</w:t>
      </w:r>
      <w:r w:rsidR="000F34B7" w:rsidRPr="0003748F">
        <w:rPr>
          <w:rFonts w:asciiTheme="minorHAnsi" w:hAnsiTheme="minorHAnsi" w:cstheme="minorHAnsi"/>
          <w:sz w:val="28"/>
          <w:szCs w:val="28"/>
        </w:rPr>
        <w:t xml:space="preserve"> νόμος ρωμαϊκός, που κωδικοποίησαν οι αυτοκράτορες Διοκλητιανός και Μαξιμ</w:t>
      </w:r>
      <w:r w:rsidR="0003748F" w:rsidRPr="0003748F">
        <w:rPr>
          <w:rFonts w:asciiTheme="minorHAnsi" w:hAnsiTheme="minorHAnsi" w:cstheme="minorHAnsi"/>
          <w:sz w:val="28"/>
          <w:szCs w:val="28"/>
        </w:rPr>
        <w:t>ιανός 200 χρόνια αργότερα, απαγόρευε ρητά στους δικαστές να παρασύρονται από τις οχλοκρατικές εκδηλώσεις</w:t>
      </w:r>
      <w:r w:rsidR="0003748F">
        <w:rPr>
          <w:rFonts w:asciiTheme="minorHAnsi" w:hAnsiTheme="minorHAnsi" w:cstheme="minorHAnsi"/>
          <w:sz w:val="28"/>
          <w:szCs w:val="28"/>
        </w:rPr>
        <w:t xml:space="preserve">.  </w:t>
      </w:r>
      <w:r w:rsidR="0003748F" w:rsidRPr="00A2247E">
        <w:rPr>
          <w:rStyle w:val="a7"/>
        </w:rPr>
        <w:footnoteReference w:id="803"/>
      </w:r>
      <w:r w:rsidR="0003748F">
        <w:rPr>
          <w:rFonts w:asciiTheme="minorHAnsi" w:hAnsiTheme="minorHAnsi" w:cstheme="minorHAnsi"/>
          <w:sz w:val="28"/>
          <w:szCs w:val="28"/>
        </w:rPr>
        <w:t xml:space="preserve">  </w:t>
      </w:r>
    </w:p>
    <w:p w14:paraId="309D8D51" w14:textId="1786C927" w:rsidR="00962D54" w:rsidRDefault="00DD50EC"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 Η </w:t>
      </w:r>
      <w:r w:rsidR="000700E7">
        <w:rPr>
          <w:rFonts w:asciiTheme="minorHAnsi" w:hAnsiTheme="minorHAnsi" w:cstheme="minorHAnsi"/>
          <w:sz w:val="28"/>
          <w:szCs w:val="28"/>
          <w:lang w:bidi="he-IL"/>
        </w:rPr>
        <w:t>αξιοποίηση</w:t>
      </w:r>
      <w:r>
        <w:rPr>
          <w:rFonts w:asciiTheme="minorHAnsi" w:hAnsiTheme="minorHAnsi" w:cstheme="minorHAnsi"/>
          <w:sz w:val="28"/>
          <w:szCs w:val="28"/>
          <w:lang w:bidi="he-IL"/>
        </w:rPr>
        <w:t xml:space="preserve"> της </w:t>
      </w:r>
      <w:r w:rsidR="000700E7">
        <w:rPr>
          <w:rFonts w:asciiTheme="minorHAnsi" w:hAnsiTheme="minorHAnsi" w:cstheme="minorHAnsi"/>
          <w:sz w:val="28"/>
          <w:szCs w:val="28"/>
          <w:lang w:bidi="he-IL"/>
        </w:rPr>
        <w:t>προσωπικής</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απειλής</w:t>
      </w:r>
      <w:r>
        <w:rPr>
          <w:rFonts w:asciiTheme="minorHAnsi" w:hAnsiTheme="minorHAnsi" w:cstheme="minorHAnsi"/>
          <w:sz w:val="28"/>
          <w:szCs w:val="28"/>
          <w:lang w:bidi="he-IL"/>
        </w:rPr>
        <w:t xml:space="preserve"> κατά του </w:t>
      </w:r>
      <w:r w:rsidR="000700E7">
        <w:rPr>
          <w:rFonts w:asciiTheme="minorHAnsi" w:hAnsiTheme="minorHAnsi" w:cstheme="minorHAnsi"/>
          <w:sz w:val="28"/>
          <w:szCs w:val="28"/>
          <w:lang w:bidi="he-IL"/>
        </w:rPr>
        <w:t>ηγεμόνα</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δείχνει</w:t>
      </w:r>
      <w:r w:rsidR="0003748F">
        <w:rPr>
          <w:rFonts w:asciiTheme="minorHAnsi" w:hAnsiTheme="minorHAnsi" w:cstheme="minorHAnsi"/>
          <w:sz w:val="28"/>
          <w:szCs w:val="28"/>
          <w:lang w:bidi="he-IL"/>
        </w:rPr>
        <w:t>,</w:t>
      </w:r>
      <w:r>
        <w:rPr>
          <w:rFonts w:asciiTheme="minorHAnsi" w:hAnsiTheme="minorHAnsi" w:cstheme="minorHAnsi"/>
          <w:sz w:val="28"/>
          <w:szCs w:val="28"/>
          <w:lang w:bidi="he-IL"/>
        </w:rPr>
        <w:t xml:space="preserve"> ότι </w:t>
      </w:r>
      <w:r w:rsidR="000700E7">
        <w:rPr>
          <w:rFonts w:asciiTheme="minorHAnsi" w:hAnsiTheme="minorHAnsi" w:cstheme="minorHAnsi"/>
          <w:sz w:val="28"/>
          <w:szCs w:val="28"/>
          <w:lang w:bidi="he-IL"/>
        </w:rPr>
        <w:t>λειτουργούσαν</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βάσει</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προκαθορισμένου</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σχεδίου</w:t>
      </w:r>
      <w:r>
        <w:rPr>
          <w:rFonts w:asciiTheme="minorHAnsi" w:hAnsiTheme="minorHAnsi" w:cstheme="minorHAnsi"/>
          <w:sz w:val="28"/>
          <w:szCs w:val="28"/>
          <w:lang w:bidi="he-IL"/>
        </w:rPr>
        <w:t xml:space="preserve">. Είναι </w:t>
      </w:r>
      <w:r w:rsidR="000700E7">
        <w:rPr>
          <w:rFonts w:asciiTheme="minorHAnsi" w:hAnsiTheme="minorHAnsi" w:cstheme="minorHAnsi"/>
          <w:sz w:val="28"/>
          <w:szCs w:val="28"/>
          <w:lang w:bidi="he-IL"/>
        </w:rPr>
        <w:t>φανερό</w:t>
      </w:r>
      <w:r>
        <w:rPr>
          <w:rFonts w:asciiTheme="minorHAnsi" w:hAnsiTheme="minorHAnsi" w:cstheme="minorHAnsi"/>
          <w:sz w:val="28"/>
          <w:szCs w:val="28"/>
          <w:lang w:bidi="he-IL"/>
        </w:rPr>
        <w:t xml:space="preserve"> ότι </w:t>
      </w:r>
      <w:r w:rsidR="000700E7">
        <w:rPr>
          <w:rFonts w:asciiTheme="minorHAnsi" w:hAnsiTheme="minorHAnsi" w:cstheme="minorHAnsi"/>
          <w:sz w:val="28"/>
          <w:szCs w:val="28"/>
          <w:lang w:bidi="he-IL"/>
        </w:rPr>
        <w:t>είχαν</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προαποφασίσει</w:t>
      </w:r>
      <w:r w:rsidR="00C7575B">
        <w:rPr>
          <w:rFonts w:asciiTheme="minorHAnsi" w:hAnsiTheme="minorHAnsi" w:cstheme="minorHAnsi"/>
          <w:sz w:val="28"/>
          <w:szCs w:val="28"/>
          <w:lang w:bidi="he-IL"/>
        </w:rPr>
        <w:t>,</w:t>
      </w:r>
      <w:r>
        <w:rPr>
          <w:rFonts w:asciiTheme="minorHAnsi" w:hAnsiTheme="minorHAnsi" w:cstheme="minorHAnsi"/>
          <w:sz w:val="28"/>
          <w:szCs w:val="28"/>
          <w:lang w:bidi="he-IL"/>
        </w:rPr>
        <w:t xml:space="preserve"> πως εάν ο </w:t>
      </w:r>
      <w:r w:rsidR="000700E7">
        <w:rPr>
          <w:rFonts w:asciiTheme="minorHAnsi" w:hAnsiTheme="minorHAnsi" w:cstheme="minorHAnsi"/>
          <w:sz w:val="28"/>
          <w:szCs w:val="28"/>
          <w:lang w:bidi="he-IL"/>
        </w:rPr>
        <w:t>ηγεμόνας</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αρνούνταν</w:t>
      </w:r>
      <w:r>
        <w:rPr>
          <w:rFonts w:asciiTheme="minorHAnsi" w:hAnsiTheme="minorHAnsi" w:cstheme="minorHAnsi"/>
          <w:sz w:val="28"/>
          <w:szCs w:val="28"/>
          <w:lang w:bidi="he-IL"/>
        </w:rPr>
        <w:t xml:space="preserve"> την </w:t>
      </w:r>
      <w:r w:rsidR="000700E7">
        <w:rPr>
          <w:rFonts w:asciiTheme="minorHAnsi" w:hAnsiTheme="minorHAnsi" w:cstheme="minorHAnsi"/>
          <w:sz w:val="28"/>
          <w:szCs w:val="28"/>
          <w:lang w:bidi="he-IL"/>
        </w:rPr>
        <w:t>αποδοχή</w:t>
      </w:r>
      <w:r>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αιτήματος</w:t>
      </w:r>
      <w:r>
        <w:rPr>
          <w:rFonts w:asciiTheme="minorHAnsi" w:hAnsiTheme="minorHAnsi" w:cstheme="minorHAnsi"/>
          <w:sz w:val="28"/>
          <w:szCs w:val="28"/>
          <w:lang w:bidi="he-IL"/>
        </w:rPr>
        <w:t xml:space="preserve"> τους για </w:t>
      </w:r>
      <w:r w:rsidR="000700E7">
        <w:rPr>
          <w:rFonts w:asciiTheme="minorHAnsi" w:hAnsiTheme="minorHAnsi" w:cstheme="minorHAnsi"/>
          <w:sz w:val="28"/>
          <w:szCs w:val="28"/>
          <w:lang w:bidi="he-IL"/>
        </w:rPr>
        <w:t>καταδίκη</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Ιησού</w:t>
      </w:r>
      <w:r w:rsidR="00C7575B">
        <w:rPr>
          <w:rFonts w:asciiTheme="minorHAnsi" w:hAnsiTheme="minorHAnsi" w:cstheme="minorHAnsi"/>
          <w:sz w:val="28"/>
          <w:szCs w:val="28"/>
          <w:lang w:bidi="he-IL"/>
        </w:rPr>
        <w:t>,</w:t>
      </w:r>
      <w:r>
        <w:rPr>
          <w:rFonts w:asciiTheme="minorHAnsi" w:hAnsiTheme="minorHAnsi" w:cstheme="minorHAnsi"/>
          <w:sz w:val="28"/>
          <w:szCs w:val="28"/>
          <w:lang w:bidi="he-IL"/>
        </w:rPr>
        <w:t xml:space="preserve"> να τον </w:t>
      </w:r>
      <w:r w:rsidR="000700E7">
        <w:rPr>
          <w:rFonts w:asciiTheme="minorHAnsi" w:hAnsiTheme="minorHAnsi" w:cstheme="minorHAnsi"/>
          <w:sz w:val="28"/>
          <w:szCs w:val="28"/>
          <w:lang w:bidi="he-IL"/>
        </w:rPr>
        <w:t>απειλήσουν</w:t>
      </w:r>
      <w:r>
        <w:rPr>
          <w:rFonts w:asciiTheme="minorHAnsi" w:hAnsiTheme="minorHAnsi" w:cstheme="minorHAnsi"/>
          <w:sz w:val="28"/>
          <w:szCs w:val="28"/>
          <w:lang w:bidi="he-IL"/>
        </w:rPr>
        <w:t xml:space="preserve"> με ένα </w:t>
      </w:r>
      <w:r w:rsidR="000700E7">
        <w:rPr>
          <w:rFonts w:asciiTheme="minorHAnsi" w:hAnsiTheme="minorHAnsi" w:cstheme="minorHAnsi"/>
          <w:sz w:val="28"/>
          <w:szCs w:val="28"/>
          <w:lang w:bidi="he-IL"/>
        </w:rPr>
        <w:t>ατράνταχτο</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επιχείρημα</w:t>
      </w:r>
      <w:r>
        <w:rPr>
          <w:rFonts w:asciiTheme="minorHAnsi" w:hAnsiTheme="minorHAnsi" w:cstheme="minorHAnsi"/>
          <w:sz w:val="28"/>
          <w:szCs w:val="28"/>
          <w:lang w:bidi="he-IL"/>
        </w:rPr>
        <w:t xml:space="preserve"> που </w:t>
      </w:r>
      <w:r w:rsidR="000700E7">
        <w:rPr>
          <w:rFonts w:asciiTheme="minorHAnsi" w:hAnsiTheme="minorHAnsi" w:cstheme="minorHAnsi"/>
          <w:sz w:val="28"/>
          <w:szCs w:val="28"/>
          <w:lang w:bidi="he-IL"/>
        </w:rPr>
        <w:t>βασίζεται</w:t>
      </w:r>
      <w:r>
        <w:rPr>
          <w:rFonts w:asciiTheme="minorHAnsi" w:hAnsiTheme="minorHAnsi" w:cstheme="minorHAnsi"/>
          <w:sz w:val="28"/>
          <w:szCs w:val="28"/>
          <w:lang w:bidi="he-IL"/>
        </w:rPr>
        <w:t xml:space="preserve"> και στη </w:t>
      </w:r>
      <w:r w:rsidR="000700E7">
        <w:rPr>
          <w:rFonts w:asciiTheme="minorHAnsi" w:hAnsiTheme="minorHAnsi" w:cstheme="minorHAnsi"/>
          <w:sz w:val="28"/>
          <w:szCs w:val="28"/>
          <w:lang w:bidi="he-IL"/>
        </w:rPr>
        <w:t>λογική</w:t>
      </w:r>
      <w:r>
        <w:rPr>
          <w:rFonts w:asciiTheme="minorHAnsi" w:hAnsiTheme="minorHAnsi" w:cstheme="minorHAnsi"/>
          <w:sz w:val="28"/>
          <w:szCs w:val="28"/>
          <w:lang w:bidi="he-IL"/>
        </w:rPr>
        <w:t xml:space="preserve"> και στο </w:t>
      </w:r>
      <w:r w:rsidR="000700E7">
        <w:rPr>
          <w:rFonts w:asciiTheme="minorHAnsi" w:hAnsiTheme="minorHAnsi" w:cstheme="minorHAnsi"/>
          <w:sz w:val="28"/>
          <w:szCs w:val="28"/>
          <w:lang w:bidi="he-IL"/>
        </w:rPr>
        <w:t>συναίσθημα</w:t>
      </w:r>
      <w:r>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φόβου</w:t>
      </w:r>
      <w:r w:rsidR="00962D54">
        <w:rPr>
          <w:rFonts w:asciiTheme="minorHAnsi" w:hAnsiTheme="minorHAnsi" w:cstheme="minorHAnsi"/>
          <w:sz w:val="28"/>
          <w:szCs w:val="28"/>
          <w:lang w:bidi="he-IL"/>
        </w:rPr>
        <w:t>.</w:t>
      </w:r>
      <w:r>
        <w:rPr>
          <w:rFonts w:asciiTheme="minorHAnsi" w:hAnsiTheme="minorHAnsi" w:cstheme="minorHAnsi"/>
          <w:sz w:val="28"/>
          <w:szCs w:val="28"/>
          <w:lang w:bidi="he-IL"/>
        </w:rPr>
        <w:t xml:space="preserve"> </w:t>
      </w:r>
      <w:r w:rsidR="00962D54">
        <w:rPr>
          <w:rFonts w:asciiTheme="minorHAnsi" w:hAnsiTheme="minorHAnsi" w:cstheme="minorHAnsi"/>
          <w:sz w:val="28"/>
          <w:szCs w:val="28"/>
          <w:lang w:bidi="he-IL"/>
        </w:rPr>
        <w:t xml:space="preserve">Ο </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Πιλάτο</w:t>
      </w:r>
      <w:r w:rsidR="00962D54">
        <w:rPr>
          <w:rFonts w:asciiTheme="minorHAnsi" w:hAnsiTheme="minorHAnsi" w:cstheme="minorHAnsi"/>
          <w:sz w:val="28"/>
          <w:szCs w:val="28"/>
          <w:lang w:bidi="he-IL"/>
        </w:rPr>
        <w:t>ς</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απέναντι</w:t>
      </w:r>
      <w:r w:rsidR="0003748F">
        <w:rPr>
          <w:rFonts w:asciiTheme="minorHAnsi" w:hAnsiTheme="minorHAnsi" w:cstheme="minorHAnsi"/>
          <w:sz w:val="28"/>
          <w:szCs w:val="28"/>
          <w:lang w:bidi="he-IL"/>
        </w:rPr>
        <w:t xml:space="preserve"> </w:t>
      </w:r>
      <w:r>
        <w:rPr>
          <w:rFonts w:asciiTheme="minorHAnsi" w:hAnsiTheme="minorHAnsi" w:cstheme="minorHAnsi"/>
          <w:sz w:val="28"/>
          <w:szCs w:val="28"/>
          <w:lang w:bidi="he-IL"/>
        </w:rPr>
        <w:t xml:space="preserve">του δεν θα </w:t>
      </w:r>
      <w:r w:rsidR="000700E7">
        <w:rPr>
          <w:rFonts w:asciiTheme="minorHAnsi" w:hAnsiTheme="minorHAnsi" w:cstheme="minorHAnsi"/>
          <w:sz w:val="28"/>
          <w:szCs w:val="28"/>
          <w:lang w:bidi="he-IL"/>
        </w:rPr>
        <w:t>μπορούσε</w:t>
      </w:r>
      <w:r>
        <w:rPr>
          <w:rFonts w:asciiTheme="minorHAnsi" w:hAnsiTheme="minorHAnsi" w:cstheme="minorHAnsi"/>
          <w:sz w:val="28"/>
          <w:szCs w:val="28"/>
          <w:lang w:bidi="he-IL"/>
        </w:rPr>
        <w:t xml:space="preserve"> να </w:t>
      </w:r>
      <w:r w:rsidR="000700E7">
        <w:rPr>
          <w:rFonts w:asciiTheme="minorHAnsi" w:hAnsiTheme="minorHAnsi" w:cstheme="minorHAnsi"/>
          <w:sz w:val="28"/>
          <w:szCs w:val="28"/>
          <w:lang w:bidi="he-IL"/>
        </w:rPr>
        <w:t>αντισταθεί</w:t>
      </w:r>
      <w:r>
        <w:rPr>
          <w:rFonts w:asciiTheme="minorHAnsi" w:hAnsiTheme="minorHAnsi" w:cstheme="minorHAnsi"/>
          <w:sz w:val="28"/>
          <w:szCs w:val="28"/>
          <w:lang w:bidi="he-IL"/>
        </w:rPr>
        <w:t>.</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Πρόκειται</w:t>
      </w:r>
      <w:r w:rsidR="00297F0C">
        <w:rPr>
          <w:rFonts w:asciiTheme="minorHAnsi" w:hAnsiTheme="minorHAnsi" w:cstheme="minorHAnsi"/>
          <w:sz w:val="28"/>
          <w:szCs w:val="28"/>
          <w:lang w:bidi="he-IL"/>
        </w:rPr>
        <w:t xml:space="preserve"> για την </w:t>
      </w:r>
      <w:r w:rsidR="000700E7">
        <w:rPr>
          <w:rFonts w:asciiTheme="minorHAnsi" w:hAnsiTheme="minorHAnsi" w:cstheme="minorHAnsi"/>
          <w:sz w:val="28"/>
          <w:szCs w:val="28"/>
          <w:lang w:bidi="he-IL"/>
        </w:rPr>
        <w:t>τέλεια</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προσχεδιασμένη</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απειλή</w:t>
      </w:r>
      <w:r w:rsidR="0003748F">
        <w:rPr>
          <w:rFonts w:asciiTheme="minorHAnsi" w:hAnsiTheme="minorHAnsi" w:cstheme="minorHAnsi"/>
          <w:sz w:val="28"/>
          <w:szCs w:val="28"/>
          <w:lang w:bidi="he-IL"/>
        </w:rPr>
        <w:t>,</w:t>
      </w:r>
      <w:r w:rsidR="00297F0C">
        <w:rPr>
          <w:rFonts w:asciiTheme="minorHAnsi" w:hAnsiTheme="minorHAnsi" w:cstheme="minorHAnsi"/>
          <w:sz w:val="28"/>
          <w:szCs w:val="28"/>
          <w:lang w:bidi="he-IL"/>
        </w:rPr>
        <w:t xml:space="preserve"> που θα </w:t>
      </w:r>
      <w:r w:rsidR="000700E7">
        <w:rPr>
          <w:rFonts w:asciiTheme="minorHAnsi" w:hAnsiTheme="minorHAnsi" w:cstheme="minorHAnsi"/>
          <w:sz w:val="28"/>
          <w:szCs w:val="28"/>
          <w:lang w:bidi="he-IL"/>
        </w:rPr>
        <w:t>σκόρπιζε</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τρόμο</w:t>
      </w:r>
      <w:r w:rsidR="00297F0C">
        <w:rPr>
          <w:rFonts w:asciiTheme="minorHAnsi" w:hAnsiTheme="minorHAnsi" w:cstheme="minorHAnsi"/>
          <w:sz w:val="28"/>
          <w:szCs w:val="28"/>
          <w:lang w:bidi="he-IL"/>
        </w:rPr>
        <w:t xml:space="preserve"> στη </w:t>
      </w:r>
      <w:r w:rsidR="000700E7">
        <w:rPr>
          <w:rFonts w:asciiTheme="minorHAnsi" w:hAnsiTheme="minorHAnsi" w:cstheme="minorHAnsi"/>
          <w:sz w:val="28"/>
          <w:szCs w:val="28"/>
          <w:lang w:bidi="he-IL"/>
        </w:rPr>
        <w:t>ψυχή</w:t>
      </w:r>
      <w:r w:rsidR="00297F0C">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Πιλάτου</w:t>
      </w:r>
      <w:r w:rsidR="00297F0C">
        <w:rPr>
          <w:rFonts w:asciiTheme="minorHAnsi" w:hAnsiTheme="minorHAnsi" w:cstheme="minorHAnsi"/>
          <w:sz w:val="28"/>
          <w:szCs w:val="28"/>
          <w:lang w:bidi="he-IL"/>
        </w:rPr>
        <w:t xml:space="preserve"> και θα τον </w:t>
      </w:r>
      <w:r w:rsidR="000700E7">
        <w:rPr>
          <w:rFonts w:asciiTheme="minorHAnsi" w:hAnsiTheme="minorHAnsi" w:cstheme="minorHAnsi"/>
          <w:sz w:val="28"/>
          <w:szCs w:val="28"/>
          <w:lang w:bidi="he-IL"/>
        </w:rPr>
        <w:t>έθετε</w:t>
      </w:r>
      <w:r w:rsidR="00297F0C">
        <w:rPr>
          <w:rFonts w:asciiTheme="minorHAnsi" w:hAnsiTheme="minorHAnsi" w:cstheme="minorHAnsi"/>
          <w:sz w:val="28"/>
          <w:szCs w:val="28"/>
          <w:lang w:bidi="he-IL"/>
        </w:rPr>
        <w:t xml:space="preserve"> σε </w:t>
      </w:r>
      <w:r w:rsidR="000700E7">
        <w:rPr>
          <w:rFonts w:asciiTheme="minorHAnsi" w:hAnsiTheme="minorHAnsi" w:cstheme="minorHAnsi"/>
          <w:sz w:val="28"/>
          <w:szCs w:val="28"/>
          <w:lang w:bidi="he-IL"/>
        </w:rPr>
        <w:t>δυσμενή</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θέση</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φοβερής</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πίεσης</w:t>
      </w:r>
      <w:r w:rsidR="00297F0C">
        <w:rPr>
          <w:rFonts w:asciiTheme="minorHAnsi" w:hAnsiTheme="minorHAnsi" w:cstheme="minorHAnsi"/>
          <w:sz w:val="28"/>
          <w:szCs w:val="28"/>
          <w:lang w:bidi="he-IL"/>
        </w:rPr>
        <w:t xml:space="preserve">. Με την </w:t>
      </w:r>
      <w:r w:rsidR="000700E7">
        <w:rPr>
          <w:rFonts w:asciiTheme="minorHAnsi" w:hAnsiTheme="minorHAnsi" w:cstheme="minorHAnsi"/>
          <w:sz w:val="28"/>
          <w:szCs w:val="28"/>
          <w:lang w:bidi="he-IL"/>
        </w:rPr>
        <w:t>απειλή</w:t>
      </w:r>
      <w:r w:rsidR="00297F0C">
        <w:rPr>
          <w:rFonts w:asciiTheme="minorHAnsi" w:hAnsiTheme="minorHAnsi" w:cstheme="minorHAnsi"/>
          <w:sz w:val="28"/>
          <w:szCs w:val="28"/>
          <w:lang w:bidi="he-IL"/>
        </w:rPr>
        <w:t xml:space="preserve"> αυτή οι </w:t>
      </w:r>
      <w:r w:rsidR="000700E7">
        <w:rPr>
          <w:rFonts w:asciiTheme="minorHAnsi" w:hAnsiTheme="minorHAnsi" w:cstheme="minorHAnsi"/>
          <w:sz w:val="28"/>
          <w:szCs w:val="28"/>
          <w:lang w:bidi="he-IL"/>
        </w:rPr>
        <w:t>ίδιοι</w:t>
      </w:r>
      <w:r w:rsidR="00297F0C">
        <w:rPr>
          <w:rFonts w:asciiTheme="minorHAnsi" w:hAnsiTheme="minorHAnsi" w:cstheme="minorHAnsi"/>
          <w:sz w:val="28"/>
          <w:szCs w:val="28"/>
          <w:lang w:bidi="he-IL"/>
        </w:rPr>
        <w:t xml:space="preserve"> θα  </w:t>
      </w:r>
      <w:r w:rsidR="000700E7">
        <w:rPr>
          <w:rFonts w:asciiTheme="minorHAnsi" w:hAnsiTheme="minorHAnsi" w:cstheme="minorHAnsi"/>
          <w:sz w:val="28"/>
          <w:szCs w:val="28"/>
          <w:lang w:bidi="he-IL"/>
        </w:rPr>
        <w:t>αποδεικνύονταν</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νομιμόφρονες</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απέναντι</w:t>
      </w:r>
      <w:r w:rsidR="00297F0C">
        <w:rPr>
          <w:rFonts w:asciiTheme="minorHAnsi" w:hAnsiTheme="minorHAnsi" w:cstheme="minorHAnsi"/>
          <w:sz w:val="28"/>
          <w:szCs w:val="28"/>
          <w:lang w:bidi="he-IL"/>
        </w:rPr>
        <w:t xml:space="preserve"> στη </w:t>
      </w:r>
      <w:r w:rsidR="000700E7">
        <w:rPr>
          <w:rFonts w:asciiTheme="minorHAnsi" w:hAnsiTheme="minorHAnsi" w:cstheme="minorHAnsi"/>
          <w:sz w:val="28"/>
          <w:szCs w:val="28"/>
          <w:lang w:bidi="he-IL"/>
        </w:rPr>
        <w:t>ρωμαϊκή</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εξουσία</w:t>
      </w:r>
      <w:r w:rsidR="00297F0C">
        <w:rPr>
          <w:rFonts w:asciiTheme="minorHAnsi" w:hAnsiTheme="minorHAnsi" w:cstheme="minorHAnsi"/>
          <w:sz w:val="28"/>
          <w:szCs w:val="28"/>
          <w:lang w:bidi="he-IL"/>
        </w:rPr>
        <w:t xml:space="preserve"> και τον </w:t>
      </w:r>
      <w:r w:rsidR="000700E7">
        <w:rPr>
          <w:rFonts w:asciiTheme="minorHAnsi" w:hAnsiTheme="minorHAnsi" w:cstheme="minorHAnsi"/>
          <w:sz w:val="28"/>
          <w:szCs w:val="28"/>
          <w:lang w:bidi="he-IL"/>
        </w:rPr>
        <w:t>αυτοκράτορα</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Τιβέριο</w:t>
      </w:r>
      <w:r w:rsidR="00C7575B">
        <w:rPr>
          <w:rFonts w:asciiTheme="minorHAnsi" w:hAnsiTheme="minorHAnsi" w:cstheme="minorHAnsi"/>
          <w:sz w:val="28"/>
          <w:szCs w:val="28"/>
          <w:lang w:bidi="he-IL"/>
        </w:rPr>
        <w:t>,</w:t>
      </w:r>
      <w:r w:rsidR="00021B56">
        <w:rPr>
          <w:rFonts w:asciiTheme="minorHAnsi" w:hAnsiTheme="minorHAnsi" w:cstheme="minorHAnsi"/>
          <w:sz w:val="28"/>
          <w:szCs w:val="28"/>
          <w:lang w:bidi="he-IL"/>
        </w:rPr>
        <w:t xml:space="preserve"> </w:t>
      </w:r>
      <w:r w:rsidR="00297F0C">
        <w:rPr>
          <w:rFonts w:asciiTheme="minorHAnsi" w:hAnsiTheme="minorHAnsi" w:cstheme="minorHAnsi"/>
          <w:sz w:val="28"/>
          <w:szCs w:val="28"/>
          <w:lang w:bidi="he-IL"/>
        </w:rPr>
        <w:t xml:space="preserve">ενώ ο </w:t>
      </w:r>
      <w:r w:rsidR="000700E7">
        <w:rPr>
          <w:rFonts w:asciiTheme="minorHAnsi" w:hAnsiTheme="minorHAnsi" w:cstheme="minorHAnsi"/>
          <w:sz w:val="28"/>
          <w:szCs w:val="28"/>
          <w:lang w:bidi="he-IL"/>
        </w:rPr>
        <w:t>Πιλάτος</w:t>
      </w:r>
      <w:r w:rsidR="00297F0C">
        <w:rPr>
          <w:rFonts w:asciiTheme="minorHAnsi" w:hAnsiTheme="minorHAnsi" w:cstheme="minorHAnsi"/>
          <w:sz w:val="28"/>
          <w:szCs w:val="28"/>
          <w:lang w:bidi="he-IL"/>
        </w:rPr>
        <w:t xml:space="preserve"> θα </w:t>
      </w:r>
      <w:r w:rsidR="000700E7">
        <w:rPr>
          <w:rFonts w:asciiTheme="minorHAnsi" w:hAnsiTheme="minorHAnsi" w:cstheme="minorHAnsi"/>
          <w:sz w:val="28"/>
          <w:szCs w:val="28"/>
          <w:lang w:bidi="he-IL"/>
        </w:rPr>
        <w:t>αναδεικνύονταν</w:t>
      </w:r>
      <w:r w:rsidR="00297F0C">
        <w:rPr>
          <w:rFonts w:asciiTheme="minorHAnsi" w:hAnsiTheme="minorHAnsi" w:cstheme="minorHAnsi"/>
          <w:sz w:val="28"/>
          <w:szCs w:val="28"/>
          <w:lang w:bidi="he-IL"/>
        </w:rPr>
        <w:t xml:space="preserve"> ως ο </w:t>
      </w:r>
      <w:r w:rsidR="000700E7">
        <w:rPr>
          <w:rFonts w:asciiTheme="minorHAnsi" w:hAnsiTheme="minorHAnsi" w:cstheme="minorHAnsi"/>
          <w:sz w:val="28"/>
          <w:szCs w:val="28"/>
          <w:lang w:bidi="he-IL"/>
        </w:rPr>
        <w:t>αδύναμος</w:t>
      </w:r>
      <w:r w:rsidR="00297F0C">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διοικητής</w:t>
      </w:r>
      <w:r w:rsidR="009509C2" w:rsidRPr="009509C2">
        <w:rPr>
          <w:rFonts w:asciiTheme="minorHAnsi" w:hAnsiTheme="minorHAnsi" w:cstheme="minorHAnsi"/>
          <w:sz w:val="28"/>
          <w:szCs w:val="28"/>
          <w:lang w:bidi="he-IL"/>
        </w:rPr>
        <w:t>,</w:t>
      </w:r>
      <w:r w:rsidR="00297F0C">
        <w:rPr>
          <w:rFonts w:asciiTheme="minorHAnsi" w:hAnsiTheme="minorHAnsi" w:cstheme="minorHAnsi"/>
          <w:sz w:val="28"/>
          <w:szCs w:val="28"/>
          <w:lang w:bidi="he-IL"/>
        </w:rPr>
        <w:t xml:space="preserve"> </w:t>
      </w:r>
      <w:r w:rsidR="009875C8">
        <w:rPr>
          <w:rFonts w:asciiTheme="minorHAnsi" w:hAnsiTheme="minorHAnsi" w:cstheme="minorHAnsi"/>
          <w:sz w:val="28"/>
          <w:szCs w:val="28"/>
          <w:lang w:bidi="he-IL"/>
        </w:rPr>
        <w:t xml:space="preserve">που </w:t>
      </w:r>
      <w:r w:rsidR="000700E7">
        <w:rPr>
          <w:rFonts w:asciiTheme="minorHAnsi" w:hAnsiTheme="minorHAnsi" w:cstheme="minorHAnsi"/>
          <w:sz w:val="28"/>
          <w:szCs w:val="28"/>
          <w:lang w:bidi="he-IL"/>
        </w:rPr>
        <w:t>αδυνατούσε</w:t>
      </w:r>
      <w:r w:rsidR="009875C8">
        <w:rPr>
          <w:rFonts w:asciiTheme="minorHAnsi" w:hAnsiTheme="minorHAnsi" w:cstheme="minorHAnsi"/>
          <w:sz w:val="28"/>
          <w:szCs w:val="28"/>
          <w:lang w:bidi="he-IL"/>
        </w:rPr>
        <w:t xml:space="preserve"> να </w:t>
      </w:r>
      <w:r w:rsidR="000700E7">
        <w:rPr>
          <w:rFonts w:asciiTheme="minorHAnsi" w:hAnsiTheme="minorHAnsi" w:cstheme="minorHAnsi"/>
          <w:sz w:val="28"/>
          <w:szCs w:val="28"/>
          <w:lang w:bidi="he-IL"/>
        </w:rPr>
        <w:t>υπερασπισθεί</w:t>
      </w:r>
      <w:r w:rsidR="009875C8">
        <w:rPr>
          <w:rFonts w:asciiTheme="minorHAnsi" w:hAnsiTheme="minorHAnsi" w:cstheme="minorHAnsi"/>
          <w:sz w:val="28"/>
          <w:szCs w:val="28"/>
          <w:lang w:bidi="he-IL"/>
        </w:rPr>
        <w:t xml:space="preserve"> την </w:t>
      </w:r>
      <w:r w:rsidR="000700E7">
        <w:rPr>
          <w:rFonts w:asciiTheme="minorHAnsi" w:hAnsiTheme="minorHAnsi" w:cstheme="minorHAnsi"/>
          <w:sz w:val="28"/>
          <w:szCs w:val="28"/>
          <w:lang w:bidi="he-IL"/>
        </w:rPr>
        <w:t>εξουσία</w:t>
      </w:r>
      <w:r w:rsidR="009875C8">
        <w:rPr>
          <w:rFonts w:asciiTheme="minorHAnsi" w:hAnsiTheme="minorHAnsi" w:cstheme="minorHAnsi"/>
          <w:sz w:val="28"/>
          <w:szCs w:val="28"/>
          <w:lang w:bidi="he-IL"/>
        </w:rPr>
        <w:t xml:space="preserve"> και τα </w:t>
      </w:r>
      <w:r w:rsidR="000700E7">
        <w:rPr>
          <w:rFonts w:asciiTheme="minorHAnsi" w:hAnsiTheme="minorHAnsi" w:cstheme="minorHAnsi"/>
          <w:sz w:val="28"/>
          <w:szCs w:val="28"/>
          <w:lang w:bidi="he-IL"/>
        </w:rPr>
        <w:t>αυτοκρατορικά</w:t>
      </w:r>
      <w:r w:rsidR="009875C8">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δικαιώματα</w:t>
      </w:r>
      <w:r w:rsidR="009875C8">
        <w:rPr>
          <w:rFonts w:asciiTheme="minorHAnsi" w:hAnsiTheme="minorHAnsi" w:cstheme="minorHAnsi"/>
          <w:sz w:val="28"/>
          <w:szCs w:val="28"/>
          <w:lang w:bidi="he-IL"/>
        </w:rPr>
        <w:t xml:space="preserve"> στην </w:t>
      </w:r>
      <w:r w:rsidR="000700E7">
        <w:rPr>
          <w:rFonts w:asciiTheme="minorHAnsi" w:hAnsiTheme="minorHAnsi" w:cstheme="minorHAnsi"/>
          <w:sz w:val="28"/>
          <w:szCs w:val="28"/>
          <w:lang w:bidi="he-IL"/>
        </w:rPr>
        <w:t>περιοχή</w:t>
      </w:r>
      <w:r w:rsidR="009875C8">
        <w:rPr>
          <w:rFonts w:asciiTheme="minorHAnsi" w:hAnsiTheme="minorHAnsi" w:cstheme="minorHAnsi"/>
          <w:sz w:val="28"/>
          <w:szCs w:val="28"/>
          <w:lang w:bidi="he-IL"/>
        </w:rPr>
        <w:t xml:space="preserve">. </w:t>
      </w:r>
    </w:p>
    <w:p w14:paraId="71D4A8AD" w14:textId="6C9586CF" w:rsidR="00962D54" w:rsidRDefault="009875C8"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Εάν ο </w:t>
      </w:r>
      <w:r w:rsidR="000700E7">
        <w:rPr>
          <w:rFonts w:asciiTheme="minorHAnsi" w:hAnsiTheme="minorHAnsi" w:cstheme="minorHAnsi"/>
          <w:sz w:val="28"/>
          <w:szCs w:val="28"/>
          <w:lang w:bidi="he-IL"/>
        </w:rPr>
        <w:t>Πιλάτος</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καταγγέλλονταν</w:t>
      </w:r>
      <w:r>
        <w:rPr>
          <w:rFonts w:asciiTheme="minorHAnsi" w:hAnsiTheme="minorHAnsi" w:cstheme="minorHAnsi"/>
          <w:sz w:val="28"/>
          <w:szCs w:val="28"/>
          <w:lang w:bidi="he-IL"/>
        </w:rPr>
        <w:t xml:space="preserve"> από τους </w:t>
      </w:r>
      <w:r w:rsidR="000700E7">
        <w:rPr>
          <w:rFonts w:asciiTheme="minorHAnsi" w:hAnsiTheme="minorHAnsi" w:cstheme="minorHAnsi"/>
          <w:sz w:val="28"/>
          <w:szCs w:val="28"/>
          <w:lang w:bidi="he-IL"/>
        </w:rPr>
        <w:t>ιουδαίους</w:t>
      </w:r>
      <w:r>
        <w:rPr>
          <w:rFonts w:asciiTheme="minorHAnsi" w:hAnsiTheme="minorHAnsi" w:cstheme="minorHAnsi"/>
          <w:sz w:val="28"/>
          <w:szCs w:val="28"/>
          <w:lang w:bidi="he-IL"/>
        </w:rPr>
        <w:t xml:space="preserve"> στη </w:t>
      </w:r>
      <w:r w:rsidR="000700E7">
        <w:rPr>
          <w:rFonts w:asciiTheme="minorHAnsi" w:hAnsiTheme="minorHAnsi" w:cstheme="minorHAnsi"/>
          <w:sz w:val="28"/>
          <w:szCs w:val="28"/>
          <w:lang w:bidi="he-IL"/>
        </w:rPr>
        <w:t>Ρώμη</w:t>
      </w:r>
      <w:r w:rsidR="00C7575B">
        <w:rPr>
          <w:rFonts w:asciiTheme="minorHAnsi" w:hAnsiTheme="minorHAnsi" w:cstheme="minorHAnsi"/>
          <w:sz w:val="28"/>
          <w:szCs w:val="28"/>
          <w:lang w:bidi="he-IL"/>
        </w:rPr>
        <w:t>,</w:t>
      </w:r>
      <w:r>
        <w:rPr>
          <w:rFonts w:asciiTheme="minorHAnsi" w:hAnsiTheme="minorHAnsi" w:cstheme="minorHAnsi"/>
          <w:sz w:val="28"/>
          <w:szCs w:val="28"/>
          <w:lang w:bidi="he-IL"/>
        </w:rPr>
        <w:t xml:space="preserve"> ότι </w:t>
      </w:r>
      <w:r w:rsidR="000700E7">
        <w:rPr>
          <w:rFonts w:asciiTheme="minorHAnsi" w:hAnsiTheme="minorHAnsi" w:cstheme="minorHAnsi"/>
          <w:sz w:val="28"/>
          <w:szCs w:val="28"/>
          <w:lang w:bidi="he-IL"/>
        </w:rPr>
        <w:t>είχε</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απολύσει</w:t>
      </w:r>
      <w:r>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άνθρωπο</w:t>
      </w:r>
      <w:r w:rsidR="00FD7251">
        <w:rPr>
          <w:rFonts w:asciiTheme="minorHAnsi" w:hAnsiTheme="minorHAnsi" w:cstheme="minorHAnsi"/>
          <w:sz w:val="28"/>
          <w:szCs w:val="28"/>
          <w:lang w:bidi="he-IL"/>
        </w:rPr>
        <w:t xml:space="preserve"> που </w:t>
      </w:r>
      <w:r w:rsidR="000700E7">
        <w:rPr>
          <w:rFonts w:asciiTheme="minorHAnsi" w:hAnsiTheme="minorHAnsi" w:cstheme="minorHAnsi"/>
          <w:sz w:val="28"/>
          <w:szCs w:val="28"/>
          <w:lang w:bidi="he-IL"/>
        </w:rPr>
        <w:t>ήθελε</w:t>
      </w:r>
      <w:r w:rsidR="00FD7251">
        <w:rPr>
          <w:rFonts w:asciiTheme="minorHAnsi" w:hAnsiTheme="minorHAnsi" w:cstheme="minorHAnsi"/>
          <w:sz w:val="28"/>
          <w:szCs w:val="28"/>
          <w:lang w:bidi="he-IL"/>
        </w:rPr>
        <w:t xml:space="preserve"> να </w:t>
      </w:r>
      <w:r w:rsidR="000700E7">
        <w:rPr>
          <w:rFonts w:asciiTheme="minorHAnsi" w:hAnsiTheme="minorHAnsi" w:cstheme="minorHAnsi"/>
          <w:sz w:val="28"/>
          <w:szCs w:val="28"/>
          <w:lang w:bidi="he-IL"/>
        </w:rPr>
        <w:t>γίνει</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βασιλιάς</w:t>
      </w:r>
      <w:r w:rsidR="00FD7251">
        <w:rPr>
          <w:rFonts w:asciiTheme="minorHAnsi" w:hAnsiTheme="minorHAnsi" w:cstheme="minorHAnsi"/>
          <w:sz w:val="28"/>
          <w:szCs w:val="28"/>
          <w:lang w:bidi="he-IL"/>
        </w:rPr>
        <w:t xml:space="preserve"> των </w:t>
      </w:r>
      <w:r w:rsidR="000700E7">
        <w:rPr>
          <w:rFonts w:asciiTheme="minorHAnsi" w:hAnsiTheme="minorHAnsi" w:cstheme="minorHAnsi"/>
          <w:sz w:val="28"/>
          <w:szCs w:val="28"/>
          <w:lang w:bidi="he-IL"/>
        </w:rPr>
        <w:t>ιουδαίων</w:t>
      </w:r>
      <w:r w:rsidR="00C7575B">
        <w:rPr>
          <w:rFonts w:asciiTheme="minorHAnsi" w:hAnsiTheme="minorHAnsi" w:cstheme="minorHAnsi"/>
          <w:sz w:val="28"/>
          <w:szCs w:val="28"/>
          <w:lang w:bidi="he-IL"/>
        </w:rPr>
        <w:t xml:space="preserve">, θα </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είχε</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διαπράξει</w:t>
      </w:r>
      <w:r w:rsidR="00FD7251">
        <w:rPr>
          <w:rFonts w:asciiTheme="minorHAnsi" w:hAnsiTheme="minorHAnsi" w:cstheme="minorHAnsi"/>
          <w:sz w:val="28"/>
          <w:szCs w:val="28"/>
          <w:lang w:bidi="he-IL"/>
        </w:rPr>
        <w:t xml:space="preserve"> το </w:t>
      </w:r>
      <w:r w:rsidR="000700E7">
        <w:rPr>
          <w:rFonts w:asciiTheme="minorHAnsi" w:hAnsiTheme="minorHAnsi" w:cstheme="minorHAnsi"/>
          <w:sz w:val="28"/>
          <w:szCs w:val="28"/>
          <w:lang w:bidi="he-IL"/>
        </w:rPr>
        <w:t>έγκλημα</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καθοσιώσεως</w:t>
      </w:r>
      <w:r w:rsidR="00FD7251">
        <w:rPr>
          <w:rFonts w:asciiTheme="minorHAnsi" w:hAnsiTheme="minorHAnsi" w:cstheme="minorHAnsi"/>
          <w:sz w:val="28"/>
          <w:szCs w:val="28"/>
          <w:lang w:bidi="he-IL"/>
        </w:rPr>
        <w:t xml:space="preserve"> και θα </w:t>
      </w:r>
      <w:r w:rsidR="000700E7">
        <w:rPr>
          <w:rFonts w:asciiTheme="minorHAnsi" w:hAnsiTheme="minorHAnsi" w:cstheme="minorHAnsi"/>
          <w:sz w:val="28"/>
          <w:szCs w:val="28"/>
          <w:lang w:bidi="he-IL"/>
        </w:rPr>
        <w:t>εμπλέκονταν</w:t>
      </w:r>
      <w:r w:rsidR="00FD7251">
        <w:rPr>
          <w:rFonts w:asciiTheme="minorHAnsi" w:hAnsiTheme="minorHAnsi" w:cstheme="minorHAnsi"/>
          <w:sz w:val="28"/>
          <w:szCs w:val="28"/>
          <w:lang w:bidi="he-IL"/>
        </w:rPr>
        <w:t xml:space="preserve">  σε </w:t>
      </w:r>
      <w:r w:rsidR="000700E7">
        <w:rPr>
          <w:rFonts w:asciiTheme="minorHAnsi" w:hAnsiTheme="minorHAnsi" w:cstheme="minorHAnsi"/>
          <w:sz w:val="28"/>
          <w:szCs w:val="28"/>
          <w:lang w:bidi="he-IL"/>
        </w:rPr>
        <w:t>μεγάλο</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κίνδυνο</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Γνωρίζουμε</w:t>
      </w:r>
      <w:r w:rsidR="00FD7251">
        <w:rPr>
          <w:rFonts w:asciiTheme="minorHAnsi" w:hAnsiTheme="minorHAnsi" w:cstheme="minorHAnsi"/>
          <w:sz w:val="28"/>
          <w:szCs w:val="28"/>
          <w:lang w:bidi="he-IL"/>
        </w:rPr>
        <w:t xml:space="preserve"> από τον  </w:t>
      </w:r>
      <w:r w:rsidR="000700E7">
        <w:rPr>
          <w:rFonts w:asciiTheme="minorHAnsi" w:hAnsiTheme="minorHAnsi" w:cstheme="minorHAnsi"/>
          <w:sz w:val="28"/>
          <w:szCs w:val="28"/>
          <w:lang w:bidi="he-IL"/>
        </w:rPr>
        <w:t xml:space="preserve">Σουητώνιο </w:t>
      </w:r>
      <w:r w:rsidR="00FD7251">
        <w:rPr>
          <w:rFonts w:asciiTheme="minorHAnsi" w:hAnsiTheme="minorHAnsi" w:cstheme="minorHAnsi"/>
          <w:sz w:val="28"/>
          <w:szCs w:val="28"/>
          <w:lang w:bidi="he-IL"/>
        </w:rPr>
        <w:t xml:space="preserve">ότι ο </w:t>
      </w:r>
      <w:r w:rsidR="000700E7">
        <w:rPr>
          <w:rFonts w:asciiTheme="minorHAnsi" w:hAnsiTheme="minorHAnsi" w:cstheme="minorHAnsi"/>
          <w:sz w:val="28"/>
          <w:szCs w:val="28"/>
          <w:lang w:bidi="he-IL"/>
        </w:rPr>
        <w:t>Τιβέριος</w:t>
      </w:r>
      <w:r w:rsidR="00FD7251">
        <w:rPr>
          <w:rFonts w:asciiTheme="minorHAnsi" w:hAnsiTheme="minorHAnsi" w:cstheme="minorHAnsi"/>
          <w:sz w:val="28"/>
          <w:szCs w:val="28"/>
          <w:lang w:bidi="he-IL"/>
        </w:rPr>
        <w:t xml:space="preserve"> με </w:t>
      </w:r>
      <w:r w:rsidR="000700E7">
        <w:rPr>
          <w:rFonts w:asciiTheme="minorHAnsi" w:hAnsiTheme="minorHAnsi" w:cstheme="minorHAnsi"/>
          <w:sz w:val="28"/>
          <w:szCs w:val="28"/>
          <w:lang w:bidi="he-IL"/>
        </w:rPr>
        <w:t>σκληρότητα</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έβγαζε</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νόμους</w:t>
      </w:r>
      <w:r w:rsidR="00FD7251">
        <w:rPr>
          <w:rFonts w:asciiTheme="minorHAnsi" w:hAnsiTheme="minorHAnsi" w:cstheme="minorHAnsi"/>
          <w:sz w:val="28"/>
          <w:szCs w:val="28"/>
          <w:lang w:bidi="he-IL"/>
        </w:rPr>
        <w:t xml:space="preserve"> για </w:t>
      </w:r>
      <w:r w:rsidR="000700E7">
        <w:rPr>
          <w:rFonts w:asciiTheme="minorHAnsi" w:hAnsiTheme="minorHAnsi" w:cstheme="minorHAnsi"/>
          <w:sz w:val="28"/>
          <w:szCs w:val="28"/>
          <w:lang w:bidi="he-IL"/>
        </w:rPr>
        <w:t>εγκλήματα</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προδοσίας</w:t>
      </w:r>
      <w:r w:rsidR="00FD7251">
        <w:rPr>
          <w:rFonts w:asciiTheme="minorHAnsi" w:hAnsiTheme="minorHAnsi" w:cstheme="minorHAnsi"/>
          <w:sz w:val="28"/>
          <w:szCs w:val="28"/>
          <w:lang w:bidi="he-IL"/>
        </w:rPr>
        <w:t>.</w:t>
      </w:r>
      <w:r w:rsidR="00681781" w:rsidRPr="00A2247E">
        <w:rPr>
          <w:rStyle w:val="a7"/>
        </w:rPr>
        <w:footnoteReference w:id="804"/>
      </w:r>
      <w:r w:rsidR="00FD7251">
        <w:rPr>
          <w:rFonts w:asciiTheme="minorHAnsi" w:hAnsiTheme="minorHAnsi" w:cstheme="minorHAnsi"/>
          <w:sz w:val="28"/>
          <w:szCs w:val="28"/>
          <w:lang w:bidi="he-IL"/>
        </w:rPr>
        <w:t xml:space="preserve"> Ο </w:t>
      </w:r>
      <w:r w:rsidR="000700E7">
        <w:rPr>
          <w:rFonts w:asciiTheme="minorHAnsi" w:hAnsiTheme="minorHAnsi" w:cstheme="minorHAnsi"/>
          <w:sz w:val="28"/>
          <w:szCs w:val="28"/>
          <w:lang w:bidi="he-IL"/>
        </w:rPr>
        <w:t>Πιλάτος</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γνώριζε</w:t>
      </w:r>
      <w:r w:rsidR="00FD7251">
        <w:rPr>
          <w:rFonts w:asciiTheme="minorHAnsi" w:hAnsiTheme="minorHAnsi" w:cstheme="minorHAnsi"/>
          <w:sz w:val="28"/>
          <w:szCs w:val="28"/>
          <w:lang w:bidi="he-IL"/>
        </w:rPr>
        <w:t xml:space="preserve"> ότι οι </w:t>
      </w:r>
      <w:r w:rsidR="000700E7">
        <w:rPr>
          <w:rFonts w:asciiTheme="minorHAnsi" w:hAnsiTheme="minorHAnsi" w:cstheme="minorHAnsi"/>
          <w:sz w:val="28"/>
          <w:szCs w:val="28"/>
          <w:lang w:bidi="he-IL"/>
        </w:rPr>
        <w:t>αρχιερείς</w:t>
      </w:r>
      <w:r w:rsidR="00FD7251">
        <w:rPr>
          <w:rFonts w:asciiTheme="minorHAnsi" w:hAnsiTheme="minorHAnsi" w:cstheme="minorHAnsi"/>
          <w:sz w:val="28"/>
          <w:szCs w:val="28"/>
          <w:lang w:bidi="he-IL"/>
        </w:rPr>
        <w:t xml:space="preserve"> την </w:t>
      </w:r>
      <w:r w:rsidR="000700E7">
        <w:rPr>
          <w:rFonts w:asciiTheme="minorHAnsi" w:hAnsiTheme="minorHAnsi" w:cstheme="minorHAnsi"/>
          <w:sz w:val="28"/>
          <w:szCs w:val="28"/>
          <w:lang w:bidi="he-IL"/>
        </w:rPr>
        <w:t>απειλή</w:t>
      </w:r>
      <w:r w:rsidR="00FD7251">
        <w:rPr>
          <w:rFonts w:asciiTheme="minorHAnsi" w:hAnsiTheme="minorHAnsi" w:cstheme="minorHAnsi"/>
          <w:sz w:val="28"/>
          <w:szCs w:val="28"/>
          <w:lang w:bidi="he-IL"/>
        </w:rPr>
        <w:t xml:space="preserve"> της </w:t>
      </w:r>
      <w:r w:rsidR="000700E7">
        <w:rPr>
          <w:rFonts w:asciiTheme="minorHAnsi" w:hAnsiTheme="minorHAnsi" w:cstheme="minorHAnsi"/>
          <w:sz w:val="28"/>
          <w:szCs w:val="28"/>
          <w:lang w:bidi="he-IL"/>
        </w:rPr>
        <w:t>καταγγελίας</w:t>
      </w:r>
      <w:r w:rsidR="00FD7251">
        <w:rPr>
          <w:rFonts w:asciiTheme="minorHAnsi" w:hAnsiTheme="minorHAnsi" w:cstheme="minorHAnsi"/>
          <w:sz w:val="28"/>
          <w:szCs w:val="28"/>
          <w:lang w:bidi="he-IL"/>
        </w:rPr>
        <w:t xml:space="preserve"> δεν την </w:t>
      </w:r>
      <w:r w:rsidR="000700E7">
        <w:rPr>
          <w:rFonts w:asciiTheme="minorHAnsi" w:hAnsiTheme="minorHAnsi" w:cstheme="minorHAnsi"/>
          <w:sz w:val="28"/>
          <w:szCs w:val="28"/>
          <w:lang w:bidi="he-IL"/>
        </w:rPr>
        <w:t>ανέφεραν</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απλώς</w:t>
      </w:r>
      <w:r w:rsidR="009509C2" w:rsidRPr="009509C2">
        <w:rPr>
          <w:rFonts w:asciiTheme="minorHAnsi" w:hAnsiTheme="minorHAnsi" w:cstheme="minorHAnsi"/>
          <w:sz w:val="28"/>
          <w:szCs w:val="28"/>
          <w:lang w:bidi="he-IL"/>
        </w:rPr>
        <w:t>,</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αλλά</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ήταν</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αποφασισμένοι</w:t>
      </w:r>
      <w:r w:rsidR="00FD7251">
        <w:rPr>
          <w:rFonts w:asciiTheme="minorHAnsi" w:hAnsiTheme="minorHAnsi" w:cstheme="minorHAnsi"/>
          <w:sz w:val="28"/>
          <w:szCs w:val="28"/>
          <w:lang w:bidi="he-IL"/>
        </w:rPr>
        <w:t xml:space="preserve"> να την </w:t>
      </w:r>
      <w:r w:rsidR="000700E7">
        <w:rPr>
          <w:rFonts w:asciiTheme="minorHAnsi" w:hAnsiTheme="minorHAnsi" w:cstheme="minorHAnsi"/>
          <w:sz w:val="28"/>
          <w:szCs w:val="28"/>
          <w:lang w:bidi="he-IL"/>
        </w:rPr>
        <w:t>πραγματοποιήσουν</w:t>
      </w:r>
      <w:r w:rsidR="00FD7251">
        <w:rPr>
          <w:rFonts w:asciiTheme="minorHAnsi" w:hAnsiTheme="minorHAnsi" w:cstheme="minorHAnsi"/>
          <w:sz w:val="28"/>
          <w:szCs w:val="28"/>
          <w:lang w:bidi="he-IL"/>
        </w:rPr>
        <w:t xml:space="preserve">. Αυτό το </w:t>
      </w:r>
      <w:r w:rsidR="000700E7">
        <w:rPr>
          <w:rFonts w:asciiTheme="minorHAnsi" w:hAnsiTheme="minorHAnsi" w:cstheme="minorHAnsi"/>
          <w:sz w:val="28"/>
          <w:szCs w:val="28"/>
          <w:lang w:bidi="he-IL"/>
        </w:rPr>
        <w:t>γνώριζε</w:t>
      </w:r>
      <w:r w:rsidR="00FD7251">
        <w:rPr>
          <w:rFonts w:asciiTheme="minorHAnsi" w:hAnsiTheme="minorHAnsi" w:cstheme="minorHAnsi"/>
          <w:sz w:val="28"/>
          <w:szCs w:val="28"/>
          <w:lang w:bidi="he-IL"/>
        </w:rPr>
        <w:t xml:space="preserve"> από </w:t>
      </w:r>
      <w:r w:rsidR="000700E7">
        <w:rPr>
          <w:rFonts w:asciiTheme="minorHAnsi" w:hAnsiTheme="minorHAnsi" w:cstheme="minorHAnsi"/>
          <w:sz w:val="28"/>
          <w:szCs w:val="28"/>
          <w:lang w:bidi="he-IL"/>
        </w:rPr>
        <w:t>προηγούμενες</w:t>
      </w:r>
      <w:r w:rsidR="00FD7251">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καταγγελίες</w:t>
      </w:r>
      <w:r w:rsidR="00FD7251">
        <w:rPr>
          <w:rFonts w:asciiTheme="minorHAnsi" w:hAnsiTheme="minorHAnsi" w:cstheme="minorHAnsi"/>
          <w:sz w:val="28"/>
          <w:szCs w:val="28"/>
          <w:lang w:bidi="he-IL"/>
        </w:rPr>
        <w:t xml:space="preserve"> τους.</w:t>
      </w:r>
      <w:r w:rsidR="00DE4B88">
        <w:rPr>
          <w:rFonts w:asciiTheme="minorHAnsi" w:hAnsiTheme="minorHAnsi" w:cstheme="minorHAnsi"/>
          <w:sz w:val="28"/>
          <w:szCs w:val="28"/>
          <w:lang w:bidi="he-IL"/>
        </w:rPr>
        <w:t xml:space="preserve"> Ο </w:t>
      </w:r>
      <w:r w:rsidR="000700E7">
        <w:rPr>
          <w:rFonts w:asciiTheme="minorHAnsi" w:hAnsiTheme="minorHAnsi" w:cstheme="minorHAnsi"/>
          <w:sz w:val="28"/>
          <w:szCs w:val="28"/>
          <w:lang w:bidi="he-IL"/>
        </w:rPr>
        <w:t>Πιλάτος</w:t>
      </w:r>
      <w:r w:rsidR="00DE4B88">
        <w:rPr>
          <w:rFonts w:asciiTheme="minorHAnsi" w:hAnsiTheme="minorHAnsi" w:cstheme="minorHAnsi"/>
          <w:sz w:val="28"/>
          <w:szCs w:val="28"/>
          <w:lang w:bidi="he-IL"/>
        </w:rPr>
        <w:t xml:space="preserve"> του 33 μ.Χ. δεν είναι ο </w:t>
      </w:r>
      <w:r w:rsidR="000700E7">
        <w:rPr>
          <w:rFonts w:asciiTheme="minorHAnsi" w:hAnsiTheme="minorHAnsi" w:cstheme="minorHAnsi"/>
          <w:sz w:val="28"/>
          <w:szCs w:val="28"/>
          <w:lang w:bidi="he-IL"/>
        </w:rPr>
        <w:t>Πιλάτος</w:t>
      </w:r>
      <w:r w:rsidR="00DE4B88">
        <w:rPr>
          <w:rFonts w:asciiTheme="minorHAnsi" w:hAnsiTheme="minorHAnsi" w:cstheme="minorHAnsi"/>
          <w:sz w:val="28"/>
          <w:szCs w:val="28"/>
          <w:lang w:bidi="he-IL"/>
        </w:rPr>
        <w:t xml:space="preserve"> των </w:t>
      </w:r>
      <w:r w:rsidR="000700E7">
        <w:rPr>
          <w:rFonts w:asciiTheme="minorHAnsi" w:hAnsiTheme="minorHAnsi" w:cstheme="minorHAnsi"/>
          <w:sz w:val="28"/>
          <w:szCs w:val="28"/>
          <w:lang w:bidi="he-IL"/>
        </w:rPr>
        <w:t>πρώτων</w:t>
      </w:r>
      <w:r w:rsidR="00DE4B88">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χρ</w:t>
      </w:r>
      <w:r w:rsidR="00962D54">
        <w:rPr>
          <w:rFonts w:asciiTheme="minorHAnsi" w:hAnsiTheme="minorHAnsi" w:cstheme="minorHAnsi"/>
          <w:sz w:val="28"/>
          <w:szCs w:val="28"/>
          <w:lang w:bidi="he-IL"/>
        </w:rPr>
        <w:t>όνω</w:t>
      </w:r>
      <w:r w:rsidR="000700E7">
        <w:rPr>
          <w:rFonts w:asciiTheme="minorHAnsi" w:hAnsiTheme="minorHAnsi" w:cstheme="minorHAnsi"/>
          <w:sz w:val="28"/>
          <w:szCs w:val="28"/>
          <w:lang w:bidi="he-IL"/>
        </w:rPr>
        <w:t>ν</w:t>
      </w:r>
      <w:r w:rsidR="00DE4B88">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διοίκησης</w:t>
      </w:r>
      <w:r w:rsidR="00DE4B88">
        <w:rPr>
          <w:rFonts w:asciiTheme="minorHAnsi" w:hAnsiTheme="minorHAnsi" w:cstheme="minorHAnsi"/>
          <w:sz w:val="28"/>
          <w:szCs w:val="28"/>
          <w:lang w:bidi="he-IL"/>
        </w:rPr>
        <w:t xml:space="preserve"> του στην </w:t>
      </w:r>
      <w:r w:rsidR="000700E7">
        <w:rPr>
          <w:rFonts w:asciiTheme="minorHAnsi" w:hAnsiTheme="minorHAnsi" w:cstheme="minorHAnsi"/>
          <w:sz w:val="28"/>
          <w:szCs w:val="28"/>
          <w:lang w:bidi="he-IL"/>
        </w:rPr>
        <w:t>Ιουδαία</w:t>
      </w:r>
      <w:r w:rsidR="00DE4B88">
        <w:rPr>
          <w:rFonts w:asciiTheme="minorHAnsi" w:hAnsiTheme="minorHAnsi" w:cstheme="minorHAnsi"/>
          <w:sz w:val="28"/>
          <w:szCs w:val="28"/>
          <w:lang w:bidi="he-IL"/>
        </w:rPr>
        <w:t xml:space="preserve">. Ο </w:t>
      </w:r>
      <w:r w:rsidR="000700E7">
        <w:rPr>
          <w:rFonts w:asciiTheme="minorHAnsi" w:hAnsiTheme="minorHAnsi" w:cstheme="minorHAnsi"/>
          <w:sz w:val="28"/>
          <w:szCs w:val="28"/>
          <w:lang w:bidi="he-IL"/>
        </w:rPr>
        <w:t>Πιλάτος</w:t>
      </w:r>
      <w:r w:rsidR="00DE4B88">
        <w:rPr>
          <w:rFonts w:asciiTheme="minorHAnsi" w:hAnsiTheme="minorHAnsi" w:cstheme="minorHAnsi"/>
          <w:sz w:val="28"/>
          <w:szCs w:val="28"/>
          <w:lang w:bidi="he-IL"/>
        </w:rPr>
        <w:t xml:space="preserve"> μετά τον </w:t>
      </w:r>
      <w:r w:rsidR="000700E7">
        <w:rPr>
          <w:rFonts w:asciiTheme="minorHAnsi" w:hAnsiTheme="minorHAnsi" w:cstheme="minorHAnsi"/>
          <w:sz w:val="28"/>
          <w:szCs w:val="28"/>
          <w:lang w:bidi="he-IL"/>
        </w:rPr>
        <w:t>Οκτώβριο</w:t>
      </w:r>
      <w:r w:rsidR="00DE4B88">
        <w:rPr>
          <w:rFonts w:asciiTheme="minorHAnsi" w:hAnsiTheme="minorHAnsi" w:cstheme="minorHAnsi"/>
          <w:sz w:val="28"/>
          <w:szCs w:val="28"/>
          <w:lang w:bidi="he-IL"/>
        </w:rPr>
        <w:t xml:space="preserve"> του 31 μ.Χ. </w:t>
      </w:r>
      <w:r w:rsidR="000700E7">
        <w:rPr>
          <w:rFonts w:asciiTheme="minorHAnsi" w:hAnsiTheme="minorHAnsi" w:cstheme="minorHAnsi"/>
          <w:sz w:val="28"/>
          <w:szCs w:val="28"/>
          <w:lang w:bidi="he-IL"/>
        </w:rPr>
        <w:t>γνωρίζει</w:t>
      </w:r>
      <w:r w:rsidR="00DE4B88">
        <w:rPr>
          <w:rFonts w:asciiTheme="minorHAnsi" w:hAnsiTheme="minorHAnsi" w:cstheme="minorHAnsi"/>
          <w:sz w:val="28"/>
          <w:szCs w:val="28"/>
          <w:lang w:bidi="he-IL"/>
        </w:rPr>
        <w:t xml:space="preserve"> ότι </w:t>
      </w:r>
      <w:r w:rsidR="000700E7">
        <w:rPr>
          <w:rFonts w:asciiTheme="minorHAnsi" w:hAnsiTheme="minorHAnsi" w:cstheme="minorHAnsi"/>
          <w:sz w:val="28"/>
          <w:szCs w:val="28"/>
          <w:lang w:bidi="he-IL"/>
        </w:rPr>
        <w:t>βρίσκεται</w:t>
      </w:r>
      <w:r w:rsidR="00DE4B88">
        <w:rPr>
          <w:rFonts w:asciiTheme="minorHAnsi" w:hAnsiTheme="minorHAnsi" w:cstheme="minorHAnsi"/>
          <w:sz w:val="28"/>
          <w:szCs w:val="28"/>
          <w:lang w:bidi="he-IL"/>
        </w:rPr>
        <w:t xml:space="preserve"> σε </w:t>
      </w:r>
      <w:r w:rsidR="000700E7">
        <w:rPr>
          <w:rFonts w:asciiTheme="minorHAnsi" w:hAnsiTheme="minorHAnsi" w:cstheme="minorHAnsi"/>
          <w:sz w:val="28"/>
          <w:szCs w:val="28"/>
          <w:lang w:bidi="he-IL"/>
        </w:rPr>
        <w:t>δυσμένεια</w:t>
      </w:r>
      <w:r w:rsidR="00DE4B88">
        <w:rPr>
          <w:rFonts w:asciiTheme="minorHAnsi" w:hAnsiTheme="minorHAnsi" w:cstheme="minorHAnsi"/>
          <w:sz w:val="28"/>
          <w:szCs w:val="28"/>
          <w:lang w:bidi="he-IL"/>
        </w:rPr>
        <w:t xml:space="preserve"> στην </w:t>
      </w:r>
      <w:r w:rsidR="000700E7">
        <w:rPr>
          <w:rFonts w:asciiTheme="minorHAnsi" w:hAnsiTheme="minorHAnsi" w:cstheme="minorHAnsi"/>
          <w:sz w:val="28"/>
          <w:szCs w:val="28"/>
          <w:lang w:bidi="he-IL"/>
        </w:rPr>
        <w:t>αυτοκρατορική</w:t>
      </w:r>
      <w:r w:rsidR="00DE4B88">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αυλή</w:t>
      </w:r>
      <w:r w:rsidR="00DE4B88">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Τιβερίου</w:t>
      </w:r>
      <w:r w:rsidR="00DE4B88">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εξαιτίας</w:t>
      </w:r>
      <w:r w:rsidR="00DE4B88">
        <w:rPr>
          <w:rFonts w:asciiTheme="minorHAnsi" w:hAnsiTheme="minorHAnsi" w:cstheme="minorHAnsi"/>
          <w:sz w:val="28"/>
          <w:szCs w:val="28"/>
          <w:lang w:bidi="he-IL"/>
        </w:rPr>
        <w:t xml:space="preserve"> </w:t>
      </w:r>
      <w:r w:rsidR="00DE4B88">
        <w:rPr>
          <w:rFonts w:asciiTheme="minorHAnsi" w:hAnsiTheme="minorHAnsi" w:cstheme="minorHAnsi"/>
          <w:sz w:val="28"/>
          <w:szCs w:val="28"/>
          <w:lang w:bidi="he-IL"/>
        </w:rPr>
        <w:lastRenderedPageBreak/>
        <w:t xml:space="preserve">της </w:t>
      </w:r>
      <w:r w:rsidR="000700E7">
        <w:rPr>
          <w:rFonts w:asciiTheme="minorHAnsi" w:hAnsiTheme="minorHAnsi" w:cstheme="minorHAnsi"/>
          <w:sz w:val="28"/>
          <w:szCs w:val="28"/>
          <w:lang w:bidi="he-IL"/>
        </w:rPr>
        <w:t>σχέσης</w:t>
      </w:r>
      <w:r w:rsidR="00DE4B88">
        <w:rPr>
          <w:rFonts w:asciiTheme="minorHAnsi" w:hAnsiTheme="minorHAnsi" w:cstheme="minorHAnsi"/>
          <w:sz w:val="28"/>
          <w:szCs w:val="28"/>
          <w:lang w:bidi="he-IL"/>
        </w:rPr>
        <w:t xml:space="preserve"> του με τον Σηιανό.  </w:t>
      </w:r>
      <w:r w:rsidR="000700E7">
        <w:rPr>
          <w:rFonts w:asciiTheme="minorHAnsi" w:hAnsiTheme="minorHAnsi" w:cstheme="minorHAnsi"/>
          <w:sz w:val="28"/>
          <w:szCs w:val="28"/>
          <w:lang w:bidi="he-IL"/>
        </w:rPr>
        <w:t>Γνωρίζει</w:t>
      </w:r>
      <w:r w:rsidR="00315A34">
        <w:rPr>
          <w:rFonts w:asciiTheme="minorHAnsi" w:hAnsiTheme="minorHAnsi" w:cstheme="minorHAnsi"/>
          <w:sz w:val="28"/>
          <w:szCs w:val="28"/>
          <w:lang w:bidi="he-IL"/>
        </w:rPr>
        <w:t xml:space="preserve"> ότι </w:t>
      </w:r>
      <w:r w:rsidR="000700E7">
        <w:rPr>
          <w:rFonts w:asciiTheme="minorHAnsi" w:hAnsiTheme="minorHAnsi" w:cstheme="minorHAnsi"/>
          <w:sz w:val="28"/>
          <w:szCs w:val="28"/>
          <w:lang w:bidi="he-IL"/>
        </w:rPr>
        <w:t>πάνω</w:t>
      </w:r>
      <w:r w:rsidR="00315A34">
        <w:rPr>
          <w:rFonts w:asciiTheme="minorHAnsi" w:hAnsiTheme="minorHAnsi" w:cstheme="minorHAnsi"/>
          <w:sz w:val="28"/>
          <w:szCs w:val="28"/>
          <w:lang w:bidi="he-IL"/>
        </w:rPr>
        <w:t xml:space="preserve"> του </w:t>
      </w:r>
      <w:r w:rsidR="000700E7">
        <w:rPr>
          <w:rFonts w:asciiTheme="minorHAnsi" w:hAnsiTheme="minorHAnsi" w:cstheme="minorHAnsi"/>
          <w:sz w:val="28"/>
          <w:szCs w:val="28"/>
          <w:lang w:bidi="he-IL"/>
        </w:rPr>
        <w:t>επικρέμαται</w:t>
      </w:r>
      <w:r w:rsidR="00315A34">
        <w:rPr>
          <w:rFonts w:asciiTheme="minorHAnsi" w:hAnsiTheme="minorHAnsi" w:cstheme="minorHAnsi"/>
          <w:sz w:val="28"/>
          <w:szCs w:val="28"/>
          <w:lang w:bidi="he-IL"/>
        </w:rPr>
        <w:t xml:space="preserve"> η </w:t>
      </w:r>
      <w:r w:rsidR="000700E7">
        <w:rPr>
          <w:rFonts w:asciiTheme="minorHAnsi" w:hAnsiTheme="minorHAnsi" w:cstheme="minorHAnsi"/>
          <w:sz w:val="28"/>
          <w:szCs w:val="28"/>
          <w:lang w:bidi="he-IL"/>
        </w:rPr>
        <w:t>δαμόκλειος</w:t>
      </w:r>
      <w:r w:rsidR="00315A34">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σπάθη</w:t>
      </w:r>
      <w:r w:rsidR="00315A34">
        <w:rPr>
          <w:rFonts w:asciiTheme="minorHAnsi" w:hAnsiTheme="minorHAnsi" w:cstheme="minorHAnsi"/>
          <w:sz w:val="28"/>
          <w:szCs w:val="28"/>
          <w:lang w:bidi="he-IL"/>
        </w:rPr>
        <w:t xml:space="preserve"> και </w:t>
      </w:r>
      <w:r w:rsidR="000700E7">
        <w:rPr>
          <w:rFonts w:asciiTheme="minorHAnsi" w:hAnsiTheme="minorHAnsi" w:cstheme="minorHAnsi"/>
          <w:sz w:val="28"/>
          <w:szCs w:val="28"/>
          <w:lang w:bidi="he-IL"/>
        </w:rPr>
        <w:t>ανά</w:t>
      </w:r>
      <w:r w:rsidR="00315A34">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πάσα</w:t>
      </w:r>
      <w:r w:rsidR="00315A34">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στιγμή</w:t>
      </w:r>
      <w:r w:rsidR="00315A34">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διακινδυνεύει</w:t>
      </w:r>
      <w:r w:rsidR="00315A34">
        <w:rPr>
          <w:rFonts w:asciiTheme="minorHAnsi" w:hAnsiTheme="minorHAnsi" w:cstheme="minorHAnsi"/>
          <w:sz w:val="28"/>
          <w:szCs w:val="28"/>
          <w:lang w:bidi="he-IL"/>
        </w:rPr>
        <w:t xml:space="preserve"> την </w:t>
      </w:r>
      <w:r w:rsidR="000700E7">
        <w:rPr>
          <w:rFonts w:asciiTheme="minorHAnsi" w:hAnsiTheme="minorHAnsi" w:cstheme="minorHAnsi"/>
          <w:sz w:val="28"/>
          <w:szCs w:val="28"/>
          <w:lang w:bidi="he-IL"/>
        </w:rPr>
        <w:t>καριέρα</w:t>
      </w:r>
      <w:r w:rsidR="00315A34">
        <w:rPr>
          <w:rFonts w:asciiTheme="minorHAnsi" w:hAnsiTheme="minorHAnsi" w:cstheme="minorHAnsi"/>
          <w:sz w:val="28"/>
          <w:szCs w:val="28"/>
          <w:lang w:bidi="he-IL"/>
        </w:rPr>
        <w:t xml:space="preserve"> του</w:t>
      </w:r>
      <w:r w:rsidR="0003748F">
        <w:rPr>
          <w:rFonts w:asciiTheme="minorHAnsi" w:hAnsiTheme="minorHAnsi" w:cstheme="minorHAnsi"/>
          <w:sz w:val="28"/>
          <w:szCs w:val="28"/>
          <w:lang w:bidi="he-IL"/>
        </w:rPr>
        <w:t>,</w:t>
      </w:r>
      <w:r w:rsidR="00315A34">
        <w:rPr>
          <w:rFonts w:asciiTheme="minorHAnsi" w:hAnsiTheme="minorHAnsi" w:cstheme="minorHAnsi"/>
          <w:sz w:val="28"/>
          <w:szCs w:val="28"/>
          <w:lang w:bidi="he-IL"/>
        </w:rPr>
        <w:t xml:space="preserve"> </w:t>
      </w:r>
      <w:r w:rsidR="000700E7">
        <w:rPr>
          <w:rFonts w:asciiTheme="minorHAnsi" w:hAnsiTheme="minorHAnsi" w:cstheme="minorHAnsi"/>
          <w:sz w:val="28"/>
          <w:szCs w:val="28"/>
          <w:lang w:bidi="he-IL"/>
        </w:rPr>
        <w:t>αλλά</w:t>
      </w:r>
      <w:r w:rsidR="00315A34">
        <w:rPr>
          <w:rFonts w:asciiTheme="minorHAnsi" w:hAnsiTheme="minorHAnsi" w:cstheme="minorHAnsi"/>
          <w:sz w:val="28"/>
          <w:szCs w:val="28"/>
          <w:lang w:bidi="he-IL"/>
        </w:rPr>
        <w:t xml:space="preserve"> και την </w:t>
      </w:r>
      <w:r w:rsidR="000700E7">
        <w:rPr>
          <w:rFonts w:asciiTheme="minorHAnsi" w:hAnsiTheme="minorHAnsi" w:cstheme="minorHAnsi"/>
          <w:sz w:val="28"/>
          <w:szCs w:val="28"/>
          <w:lang w:bidi="he-IL"/>
        </w:rPr>
        <w:t>ίδια</w:t>
      </w:r>
      <w:r w:rsidR="00315A34">
        <w:rPr>
          <w:rFonts w:asciiTheme="minorHAnsi" w:hAnsiTheme="minorHAnsi" w:cstheme="minorHAnsi"/>
          <w:sz w:val="28"/>
          <w:szCs w:val="28"/>
          <w:lang w:bidi="he-IL"/>
        </w:rPr>
        <w:t xml:space="preserve"> τη </w:t>
      </w:r>
      <w:r w:rsidR="000700E7">
        <w:rPr>
          <w:rFonts w:asciiTheme="minorHAnsi" w:hAnsiTheme="minorHAnsi" w:cstheme="minorHAnsi"/>
          <w:sz w:val="28"/>
          <w:szCs w:val="28"/>
          <w:lang w:bidi="he-IL"/>
        </w:rPr>
        <w:t>ζωή</w:t>
      </w:r>
      <w:r w:rsidR="00315A34">
        <w:rPr>
          <w:rFonts w:asciiTheme="minorHAnsi" w:hAnsiTheme="minorHAnsi" w:cstheme="minorHAnsi"/>
          <w:sz w:val="28"/>
          <w:szCs w:val="28"/>
          <w:lang w:bidi="he-IL"/>
        </w:rPr>
        <w:t xml:space="preserve"> του.</w:t>
      </w:r>
      <w:r w:rsidR="00750682">
        <w:rPr>
          <w:rFonts w:asciiTheme="minorHAnsi" w:hAnsiTheme="minorHAnsi" w:cstheme="minorHAnsi"/>
          <w:sz w:val="28"/>
          <w:szCs w:val="28"/>
          <w:lang w:bidi="he-IL"/>
        </w:rPr>
        <w:t xml:space="preserve"> </w:t>
      </w:r>
    </w:p>
    <w:p w14:paraId="1BCC4BBB" w14:textId="3F61AE3B" w:rsidR="00036852" w:rsidRDefault="000700E7"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Λαμβάνοντας</w:t>
      </w:r>
      <w:r w:rsidR="00750682">
        <w:rPr>
          <w:rFonts w:asciiTheme="minorHAnsi" w:hAnsiTheme="minorHAnsi" w:cstheme="minorHAnsi"/>
          <w:sz w:val="28"/>
          <w:szCs w:val="28"/>
          <w:lang w:bidi="he-IL"/>
        </w:rPr>
        <w:t xml:space="preserve"> </w:t>
      </w:r>
      <w:r>
        <w:rPr>
          <w:rFonts w:asciiTheme="minorHAnsi" w:hAnsiTheme="minorHAnsi" w:cstheme="minorHAnsi"/>
          <w:sz w:val="28"/>
          <w:szCs w:val="28"/>
          <w:lang w:bidi="he-IL"/>
        </w:rPr>
        <w:t>υπόψη</w:t>
      </w:r>
      <w:r w:rsidR="00750682">
        <w:rPr>
          <w:rFonts w:asciiTheme="minorHAnsi" w:hAnsiTheme="minorHAnsi" w:cstheme="minorHAnsi"/>
          <w:sz w:val="28"/>
          <w:szCs w:val="28"/>
          <w:lang w:bidi="he-IL"/>
        </w:rPr>
        <w:t xml:space="preserve"> αυτό το </w:t>
      </w:r>
      <w:r>
        <w:rPr>
          <w:rFonts w:asciiTheme="minorHAnsi" w:hAnsiTheme="minorHAnsi" w:cstheme="minorHAnsi"/>
          <w:sz w:val="28"/>
          <w:szCs w:val="28"/>
          <w:lang w:bidi="he-IL"/>
        </w:rPr>
        <w:t>πολιτικό</w:t>
      </w:r>
      <w:r w:rsidR="00750682">
        <w:rPr>
          <w:rFonts w:asciiTheme="minorHAnsi" w:hAnsiTheme="minorHAnsi" w:cstheme="minorHAnsi"/>
          <w:sz w:val="28"/>
          <w:szCs w:val="28"/>
          <w:lang w:bidi="he-IL"/>
        </w:rPr>
        <w:t xml:space="preserve"> </w:t>
      </w:r>
      <w:r>
        <w:rPr>
          <w:rFonts w:asciiTheme="minorHAnsi" w:hAnsiTheme="minorHAnsi" w:cstheme="minorHAnsi"/>
          <w:sz w:val="28"/>
          <w:szCs w:val="28"/>
          <w:lang w:bidi="he-IL"/>
        </w:rPr>
        <w:t>κλίμα</w:t>
      </w:r>
      <w:r w:rsidR="0075068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εποχής</w:t>
      </w:r>
      <w:r w:rsidR="00750682">
        <w:rPr>
          <w:rFonts w:asciiTheme="minorHAnsi" w:hAnsiTheme="minorHAnsi" w:cstheme="minorHAnsi"/>
          <w:sz w:val="28"/>
          <w:szCs w:val="28"/>
          <w:lang w:bidi="he-IL"/>
        </w:rPr>
        <w:t xml:space="preserve">  οι </w:t>
      </w:r>
      <w:r>
        <w:rPr>
          <w:rFonts w:asciiTheme="minorHAnsi" w:hAnsiTheme="minorHAnsi" w:cstheme="minorHAnsi"/>
          <w:sz w:val="28"/>
          <w:szCs w:val="28"/>
          <w:lang w:bidi="he-IL"/>
        </w:rPr>
        <w:t>νομομαθείς</w:t>
      </w:r>
      <w:r w:rsidR="00750682">
        <w:rPr>
          <w:rFonts w:asciiTheme="minorHAnsi" w:hAnsiTheme="minorHAnsi" w:cstheme="minorHAnsi"/>
          <w:sz w:val="28"/>
          <w:szCs w:val="28"/>
          <w:lang w:bidi="he-IL"/>
        </w:rPr>
        <w:t xml:space="preserve"> </w:t>
      </w:r>
      <w:r>
        <w:rPr>
          <w:rFonts w:asciiTheme="minorHAnsi" w:hAnsiTheme="minorHAnsi" w:cstheme="minorHAnsi"/>
          <w:sz w:val="28"/>
          <w:szCs w:val="28"/>
          <w:lang w:bidi="he-IL"/>
        </w:rPr>
        <w:t>Γραμματείς</w:t>
      </w:r>
      <w:r w:rsidR="00750682">
        <w:rPr>
          <w:rFonts w:asciiTheme="minorHAnsi" w:hAnsiTheme="minorHAnsi" w:cstheme="minorHAnsi"/>
          <w:sz w:val="28"/>
          <w:szCs w:val="28"/>
          <w:lang w:bidi="he-IL"/>
        </w:rPr>
        <w:t xml:space="preserve"> τον </w:t>
      </w:r>
      <w:r>
        <w:rPr>
          <w:rFonts w:asciiTheme="minorHAnsi" w:hAnsiTheme="minorHAnsi" w:cstheme="minorHAnsi"/>
          <w:sz w:val="28"/>
          <w:szCs w:val="28"/>
          <w:lang w:bidi="he-IL"/>
        </w:rPr>
        <w:t>απειλούν</w:t>
      </w:r>
      <w:r w:rsidR="0003748F">
        <w:rPr>
          <w:rFonts w:asciiTheme="minorHAnsi" w:hAnsiTheme="minorHAnsi" w:cstheme="minorHAnsi"/>
          <w:sz w:val="28"/>
          <w:szCs w:val="28"/>
          <w:lang w:bidi="he-IL"/>
        </w:rPr>
        <w:t>,</w:t>
      </w:r>
      <w:r w:rsidR="00750682">
        <w:rPr>
          <w:rFonts w:asciiTheme="minorHAnsi" w:hAnsiTheme="minorHAnsi" w:cstheme="minorHAnsi"/>
          <w:sz w:val="28"/>
          <w:szCs w:val="28"/>
          <w:lang w:bidi="he-IL"/>
        </w:rPr>
        <w:t xml:space="preserve"> πως η </w:t>
      </w:r>
      <w:r>
        <w:rPr>
          <w:rFonts w:asciiTheme="minorHAnsi" w:hAnsiTheme="minorHAnsi" w:cstheme="minorHAnsi"/>
          <w:sz w:val="28"/>
          <w:szCs w:val="28"/>
          <w:lang w:bidi="he-IL"/>
        </w:rPr>
        <w:t>ταύτιση</w:t>
      </w:r>
      <w:r w:rsidR="00750682">
        <w:rPr>
          <w:rFonts w:asciiTheme="minorHAnsi" w:hAnsiTheme="minorHAnsi" w:cstheme="minorHAnsi"/>
          <w:sz w:val="28"/>
          <w:szCs w:val="28"/>
          <w:lang w:bidi="he-IL"/>
        </w:rPr>
        <w:t xml:space="preserve"> με τον </w:t>
      </w:r>
      <w:r>
        <w:rPr>
          <w:rFonts w:asciiTheme="minorHAnsi" w:hAnsiTheme="minorHAnsi" w:cstheme="minorHAnsi"/>
          <w:sz w:val="28"/>
          <w:szCs w:val="28"/>
          <w:lang w:bidi="he-IL"/>
        </w:rPr>
        <w:t>περιθωριοποιημένο</w:t>
      </w:r>
      <w:r w:rsidR="00750682">
        <w:rPr>
          <w:rFonts w:asciiTheme="minorHAnsi" w:hAnsiTheme="minorHAnsi" w:cstheme="minorHAnsi"/>
          <w:sz w:val="28"/>
          <w:szCs w:val="28"/>
          <w:lang w:bidi="he-IL"/>
        </w:rPr>
        <w:t xml:space="preserve"> από </w:t>
      </w:r>
      <w:r>
        <w:rPr>
          <w:rFonts w:asciiTheme="minorHAnsi" w:hAnsiTheme="minorHAnsi" w:cstheme="minorHAnsi"/>
          <w:sz w:val="28"/>
          <w:szCs w:val="28"/>
          <w:lang w:bidi="he-IL"/>
        </w:rPr>
        <w:t>όλους</w:t>
      </w:r>
      <w:r w:rsidR="00750682">
        <w:rPr>
          <w:rFonts w:asciiTheme="minorHAnsi" w:hAnsiTheme="minorHAnsi" w:cstheme="minorHAnsi"/>
          <w:sz w:val="28"/>
          <w:szCs w:val="28"/>
          <w:lang w:bidi="he-IL"/>
        </w:rPr>
        <w:t xml:space="preserve"> </w:t>
      </w:r>
      <w:r>
        <w:rPr>
          <w:rFonts w:asciiTheme="minorHAnsi" w:hAnsiTheme="minorHAnsi" w:cstheme="minorHAnsi"/>
          <w:sz w:val="28"/>
          <w:szCs w:val="28"/>
          <w:lang w:bidi="he-IL"/>
        </w:rPr>
        <w:t>Ιησού</w:t>
      </w:r>
      <w:r w:rsidR="0003748F">
        <w:rPr>
          <w:rFonts w:asciiTheme="minorHAnsi" w:hAnsiTheme="minorHAnsi" w:cstheme="minorHAnsi"/>
          <w:sz w:val="28"/>
          <w:szCs w:val="28"/>
          <w:lang w:bidi="he-IL"/>
        </w:rPr>
        <w:t>,</w:t>
      </w:r>
      <w:r w:rsidR="00750682">
        <w:rPr>
          <w:rFonts w:asciiTheme="minorHAnsi" w:hAnsiTheme="minorHAnsi" w:cstheme="minorHAnsi"/>
          <w:sz w:val="28"/>
          <w:szCs w:val="28"/>
          <w:lang w:bidi="he-IL"/>
        </w:rPr>
        <w:t xml:space="preserve"> θα τον </w:t>
      </w:r>
      <w:r>
        <w:rPr>
          <w:rFonts w:asciiTheme="minorHAnsi" w:hAnsiTheme="minorHAnsi" w:cstheme="minorHAnsi"/>
          <w:sz w:val="28"/>
          <w:szCs w:val="28"/>
          <w:lang w:bidi="he-IL"/>
        </w:rPr>
        <w:t>θέσει</w:t>
      </w:r>
      <w:r w:rsidR="00750682">
        <w:rPr>
          <w:rFonts w:asciiTheme="minorHAnsi" w:hAnsiTheme="minorHAnsi" w:cstheme="minorHAnsi"/>
          <w:sz w:val="28"/>
          <w:szCs w:val="28"/>
          <w:lang w:bidi="he-IL"/>
        </w:rPr>
        <w:t xml:space="preserve">  σε </w:t>
      </w:r>
      <w:r>
        <w:rPr>
          <w:rFonts w:asciiTheme="minorHAnsi" w:hAnsiTheme="minorHAnsi" w:cstheme="minorHAnsi"/>
          <w:sz w:val="28"/>
          <w:szCs w:val="28"/>
          <w:lang w:bidi="he-IL"/>
        </w:rPr>
        <w:t>υψηλό</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κίνδυνο</w:t>
      </w:r>
      <w:r w:rsidR="00750682">
        <w:rPr>
          <w:rFonts w:asciiTheme="minorHAnsi" w:hAnsiTheme="minorHAnsi" w:cstheme="minorHAnsi"/>
          <w:sz w:val="28"/>
          <w:szCs w:val="28"/>
          <w:lang w:bidi="he-IL"/>
        </w:rPr>
        <w:t>.</w:t>
      </w:r>
      <w:r w:rsidR="00DE4B88">
        <w:rPr>
          <w:rFonts w:asciiTheme="minorHAnsi" w:hAnsiTheme="minorHAnsi" w:cstheme="minorHAnsi"/>
          <w:sz w:val="28"/>
          <w:szCs w:val="28"/>
          <w:lang w:bidi="he-IL"/>
        </w:rPr>
        <w:t xml:space="preserve"> </w:t>
      </w:r>
      <w:r w:rsidR="00D334E7">
        <w:rPr>
          <w:rFonts w:asciiTheme="minorHAnsi" w:hAnsiTheme="minorHAnsi" w:cstheme="minorHAnsi"/>
          <w:sz w:val="28"/>
          <w:szCs w:val="28"/>
          <w:lang w:bidi="he-IL"/>
        </w:rPr>
        <w:t xml:space="preserve">Στον </w:t>
      </w:r>
      <w:r>
        <w:rPr>
          <w:rFonts w:asciiTheme="minorHAnsi" w:hAnsiTheme="minorHAnsi" w:cstheme="minorHAnsi"/>
          <w:sz w:val="28"/>
          <w:szCs w:val="28"/>
          <w:lang w:bidi="he-IL"/>
        </w:rPr>
        <w:t>ήδη</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κουρασμένο</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ψυχικά</w:t>
      </w:r>
      <w:r w:rsidR="00D334E7">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σωματικά</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Πιλάτο</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w:t>
      </w:r>
      <w:r w:rsidR="005C7A26">
        <w:rPr>
          <w:rFonts w:asciiTheme="minorHAnsi" w:hAnsiTheme="minorHAnsi" w:cstheme="minorHAnsi"/>
          <w:sz w:val="28"/>
          <w:szCs w:val="28"/>
          <w:lang w:bidi="he-IL"/>
        </w:rPr>
        <w:t>από</w:t>
      </w:r>
      <w:r w:rsidR="00D334E7">
        <w:rPr>
          <w:rFonts w:asciiTheme="minorHAnsi" w:hAnsiTheme="minorHAnsi" w:cstheme="minorHAnsi"/>
          <w:sz w:val="28"/>
          <w:szCs w:val="28"/>
          <w:lang w:bidi="he-IL"/>
        </w:rPr>
        <w:t xml:space="preserve"> αυτή την </w:t>
      </w:r>
      <w:r>
        <w:rPr>
          <w:rFonts w:asciiTheme="minorHAnsi" w:hAnsiTheme="minorHAnsi" w:cstheme="minorHAnsi"/>
          <w:sz w:val="28"/>
          <w:szCs w:val="28"/>
          <w:lang w:bidi="he-IL"/>
        </w:rPr>
        <w:t>πολύωρη</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δίκη</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τον </w:t>
      </w:r>
      <w:r>
        <w:rPr>
          <w:rFonts w:asciiTheme="minorHAnsi" w:hAnsiTheme="minorHAnsi" w:cstheme="minorHAnsi"/>
          <w:sz w:val="28"/>
          <w:szCs w:val="28"/>
          <w:lang w:bidi="he-IL"/>
        </w:rPr>
        <w:t>ήδη</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ευρισκόμενο</w:t>
      </w:r>
      <w:r w:rsidR="00D334E7">
        <w:rPr>
          <w:rFonts w:asciiTheme="minorHAnsi" w:hAnsiTheme="minorHAnsi" w:cstheme="minorHAnsi"/>
          <w:sz w:val="28"/>
          <w:szCs w:val="28"/>
          <w:lang w:bidi="he-IL"/>
        </w:rPr>
        <w:t xml:space="preserve"> σε </w:t>
      </w:r>
      <w:r w:rsidR="00681781" w:rsidRPr="00681781">
        <w:rPr>
          <w:rFonts w:asciiTheme="minorHAnsi" w:hAnsiTheme="minorHAnsi" w:cstheme="minorHAnsi"/>
          <w:sz w:val="28"/>
          <w:szCs w:val="28"/>
          <w:lang w:bidi="he-IL"/>
        </w:rPr>
        <w:t xml:space="preserve"> </w:t>
      </w:r>
      <w:r w:rsidR="00681781">
        <w:rPr>
          <w:rFonts w:asciiTheme="minorHAnsi" w:hAnsiTheme="minorHAnsi" w:cstheme="minorHAnsi"/>
          <w:sz w:val="28"/>
          <w:szCs w:val="28"/>
          <w:lang w:bidi="he-IL"/>
        </w:rPr>
        <w:t>πνευματική σ</w:t>
      </w:r>
      <w:r>
        <w:rPr>
          <w:rFonts w:asciiTheme="minorHAnsi" w:hAnsiTheme="minorHAnsi" w:cstheme="minorHAnsi"/>
          <w:sz w:val="28"/>
          <w:szCs w:val="28"/>
          <w:lang w:bidi="he-IL"/>
        </w:rPr>
        <w:t>ύγχυση</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τον </w:t>
      </w:r>
      <w:r>
        <w:rPr>
          <w:rFonts w:asciiTheme="minorHAnsi" w:hAnsiTheme="minorHAnsi" w:cstheme="minorHAnsi"/>
          <w:sz w:val="28"/>
          <w:szCs w:val="28"/>
          <w:lang w:bidi="he-IL"/>
        </w:rPr>
        <w:t>πολιτικά</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αδύναμο</w:t>
      </w:r>
      <w:r w:rsidR="00D334E7">
        <w:rPr>
          <w:rFonts w:asciiTheme="minorHAnsi" w:hAnsiTheme="minorHAnsi" w:cstheme="minorHAnsi"/>
          <w:sz w:val="28"/>
          <w:szCs w:val="28"/>
          <w:lang w:bidi="he-IL"/>
        </w:rPr>
        <w:t xml:space="preserve"> να </w:t>
      </w:r>
      <w:r>
        <w:rPr>
          <w:rFonts w:asciiTheme="minorHAnsi" w:hAnsiTheme="minorHAnsi" w:cstheme="minorHAnsi"/>
          <w:sz w:val="28"/>
          <w:szCs w:val="28"/>
          <w:lang w:bidi="he-IL"/>
        </w:rPr>
        <w:t>χειριστεί</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κατάλληλα</w:t>
      </w:r>
      <w:r w:rsidR="00D334E7">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υπόθεση</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αλλά</w:t>
      </w:r>
      <w:r w:rsidR="00D334E7">
        <w:rPr>
          <w:rFonts w:asciiTheme="minorHAnsi" w:hAnsiTheme="minorHAnsi" w:cstheme="minorHAnsi"/>
          <w:sz w:val="28"/>
          <w:szCs w:val="28"/>
          <w:lang w:bidi="he-IL"/>
        </w:rPr>
        <w:t xml:space="preserve"> και στον </w:t>
      </w:r>
      <w:r w:rsidR="007F7AC3">
        <w:rPr>
          <w:rFonts w:asciiTheme="minorHAnsi" w:hAnsiTheme="minorHAnsi" w:cstheme="minorHAnsi"/>
          <w:sz w:val="28"/>
          <w:szCs w:val="28"/>
          <w:lang w:bidi="he-IL"/>
        </w:rPr>
        <w:t>γεμάτο</w:t>
      </w:r>
      <w:r w:rsidR="00D334E7">
        <w:rPr>
          <w:rFonts w:asciiTheme="minorHAnsi" w:hAnsiTheme="minorHAnsi" w:cstheme="minorHAnsi"/>
          <w:sz w:val="28"/>
          <w:szCs w:val="28"/>
          <w:lang w:bidi="he-IL"/>
        </w:rPr>
        <w:t xml:space="preserve"> από </w:t>
      </w:r>
      <w:r>
        <w:rPr>
          <w:rFonts w:asciiTheme="minorHAnsi" w:hAnsiTheme="minorHAnsi" w:cstheme="minorHAnsi"/>
          <w:sz w:val="28"/>
          <w:szCs w:val="28"/>
          <w:lang w:bidi="he-IL"/>
        </w:rPr>
        <w:t>φόβο</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Πιλάτο</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η </w:t>
      </w:r>
      <w:r>
        <w:rPr>
          <w:rFonts w:asciiTheme="minorHAnsi" w:hAnsiTheme="minorHAnsi" w:cstheme="minorHAnsi"/>
          <w:sz w:val="28"/>
          <w:szCs w:val="28"/>
          <w:lang w:bidi="he-IL"/>
        </w:rPr>
        <w:t>στ</w:t>
      </w:r>
      <w:r w:rsidR="005C7A26">
        <w:rPr>
          <w:rFonts w:asciiTheme="minorHAnsi" w:hAnsiTheme="minorHAnsi" w:cstheme="minorHAnsi"/>
          <w:sz w:val="28"/>
          <w:szCs w:val="28"/>
          <w:lang w:bidi="he-IL"/>
        </w:rPr>
        <w:t>οχ</w:t>
      </w:r>
      <w:r>
        <w:rPr>
          <w:rFonts w:asciiTheme="minorHAnsi" w:hAnsiTheme="minorHAnsi" w:cstheme="minorHAnsi"/>
          <w:sz w:val="28"/>
          <w:szCs w:val="28"/>
          <w:lang w:bidi="he-IL"/>
        </w:rPr>
        <w:t>ευμένη</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απειλή</w:t>
      </w:r>
      <w:r w:rsidR="00D334E7">
        <w:rPr>
          <w:rFonts w:asciiTheme="minorHAnsi" w:hAnsiTheme="minorHAnsi" w:cstheme="minorHAnsi"/>
          <w:sz w:val="28"/>
          <w:szCs w:val="28"/>
          <w:lang w:bidi="he-IL"/>
        </w:rPr>
        <w:t xml:space="preserve"> που του </w:t>
      </w:r>
      <w:r>
        <w:rPr>
          <w:rFonts w:asciiTheme="minorHAnsi" w:hAnsiTheme="minorHAnsi" w:cstheme="minorHAnsi"/>
          <w:sz w:val="28"/>
          <w:szCs w:val="28"/>
          <w:lang w:bidi="he-IL"/>
        </w:rPr>
        <w:t>επιρρίπτεται</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λειτουργεί</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καταλυτικά</w:t>
      </w:r>
      <w:r w:rsidR="00D334E7">
        <w:rPr>
          <w:rFonts w:asciiTheme="minorHAnsi" w:hAnsiTheme="minorHAnsi" w:cstheme="minorHAnsi"/>
          <w:sz w:val="28"/>
          <w:szCs w:val="28"/>
          <w:lang w:bidi="he-IL"/>
        </w:rPr>
        <w:t xml:space="preserve"> για να </w:t>
      </w:r>
      <w:r>
        <w:rPr>
          <w:rFonts w:asciiTheme="minorHAnsi" w:hAnsiTheme="minorHAnsi" w:cstheme="minorHAnsi"/>
          <w:sz w:val="28"/>
          <w:szCs w:val="28"/>
          <w:lang w:bidi="he-IL"/>
        </w:rPr>
        <w:t>γείρει</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πλέον</w:t>
      </w:r>
      <w:r w:rsidR="00D334E7">
        <w:rPr>
          <w:rFonts w:asciiTheme="minorHAnsi" w:hAnsiTheme="minorHAnsi" w:cstheme="minorHAnsi"/>
          <w:sz w:val="28"/>
          <w:szCs w:val="28"/>
          <w:lang w:bidi="he-IL"/>
        </w:rPr>
        <w:t xml:space="preserve"> προς την </w:t>
      </w:r>
      <w:r>
        <w:rPr>
          <w:rFonts w:asciiTheme="minorHAnsi" w:hAnsiTheme="minorHAnsi" w:cstheme="minorHAnsi"/>
          <w:sz w:val="28"/>
          <w:szCs w:val="28"/>
          <w:lang w:bidi="he-IL"/>
        </w:rPr>
        <w:t>καταδίκη</w:t>
      </w:r>
      <w:r w:rsidR="00D334E7">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Ιησού</w:t>
      </w:r>
      <w:r w:rsidR="00D334E7">
        <w:rPr>
          <w:rFonts w:asciiTheme="minorHAnsi" w:hAnsiTheme="minorHAnsi" w:cstheme="minorHAnsi"/>
          <w:sz w:val="28"/>
          <w:szCs w:val="28"/>
          <w:lang w:bidi="he-IL"/>
        </w:rPr>
        <w:t xml:space="preserve">. Ο μη </w:t>
      </w:r>
      <w:r>
        <w:rPr>
          <w:rFonts w:asciiTheme="minorHAnsi" w:hAnsiTheme="minorHAnsi" w:cstheme="minorHAnsi"/>
          <w:sz w:val="28"/>
          <w:szCs w:val="28"/>
          <w:lang w:bidi="he-IL"/>
        </w:rPr>
        <w:t>ξεκάθαρος</w:t>
      </w:r>
      <w:r w:rsidR="0003748F">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όπως </w:t>
      </w:r>
      <w:r>
        <w:rPr>
          <w:rFonts w:asciiTheme="minorHAnsi" w:hAnsiTheme="minorHAnsi" w:cstheme="minorHAnsi"/>
          <w:sz w:val="28"/>
          <w:szCs w:val="28"/>
          <w:lang w:bidi="he-IL"/>
        </w:rPr>
        <w:t>αποδείχτηκε</w:t>
      </w:r>
      <w:r w:rsidR="00D334E7">
        <w:rPr>
          <w:rFonts w:asciiTheme="minorHAnsi" w:hAnsiTheme="minorHAnsi" w:cstheme="minorHAnsi"/>
          <w:sz w:val="28"/>
          <w:szCs w:val="28"/>
          <w:lang w:bidi="he-IL"/>
        </w:rPr>
        <w:t xml:space="preserve"> από την </w:t>
      </w:r>
      <w:r>
        <w:rPr>
          <w:rFonts w:asciiTheme="minorHAnsi" w:hAnsiTheme="minorHAnsi" w:cstheme="minorHAnsi"/>
          <w:sz w:val="28"/>
          <w:szCs w:val="28"/>
          <w:lang w:bidi="he-IL"/>
        </w:rPr>
        <w:t>ανάκριση</w:t>
      </w:r>
      <w:r w:rsidR="0003748F">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τίτλος</w:t>
      </w:r>
      <w:r w:rsidR="00D334E7">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βασιλιά</w:t>
      </w:r>
      <w:r w:rsidR="00D334E7">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ιουδαίων</w:t>
      </w:r>
      <w:r w:rsidR="007F7AC3">
        <w:rPr>
          <w:rFonts w:asciiTheme="minorHAnsi" w:hAnsiTheme="minorHAnsi" w:cstheme="minorHAnsi"/>
          <w:sz w:val="28"/>
          <w:szCs w:val="28"/>
          <w:lang w:bidi="he-IL"/>
        </w:rPr>
        <w:t xml:space="preserve"> για τον Ιησού</w:t>
      </w:r>
      <w:r w:rsidR="00D334E7">
        <w:rPr>
          <w:rFonts w:asciiTheme="minorHAnsi" w:hAnsiTheme="minorHAnsi" w:cstheme="minorHAnsi"/>
          <w:sz w:val="28"/>
          <w:szCs w:val="28"/>
          <w:lang w:bidi="he-IL"/>
        </w:rPr>
        <w:t xml:space="preserve"> και για αυτό </w:t>
      </w:r>
      <w:r>
        <w:rPr>
          <w:rFonts w:asciiTheme="minorHAnsi" w:hAnsiTheme="minorHAnsi" w:cstheme="minorHAnsi"/>
          <w:sz w:val="28"/>
          <w:szCs w:val="28"/>
          <w:lang w:bidi="he-IL"/>
        </w:rPr>
        <w:t>ύποπτος</w:t>
      </w:r>
      <w:r w:rsidR="007F7AC3">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μαζί</w:t>
      </w:r>
      <w:r w:rsidR="00D334E7">
        <w:rPr>
          <w:rFonts w:asciiTheme="minorHAnsi" w:hAnsiTheme="minorHAnsi" w:cstheme="minorHAnsi"/>
          <w:sz w:val="28"/>
          <w:szCs w:val="28"/>
          <w:lang w:bidi="he-IL"/>
        </w:rPr>
        <w:t xml:space="preserve"> με τον </w:t>
      </w:r>
      <w:r>
        <w:rPr>
          <w:rFonts w:asciiTheme="minorHAnsi" w:hAnsiTheme="minorHAnsi" w:cstheme="minorHAnsi"/>
          <w:sz w:val="28"/>
          <w:szCs w:val="28"/>
          <w:lang w:bidi="he-IL"/>
        </w:rPr>
        <w:t>πολιτικό</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χρωματισμό</w:t>
      </w:r>
      <w:r w:rsidR="00681781">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που αυτή θα </w:t>
      </w:r>
      <w:r>
        <w:rPr>
          <w:rFonts w:asciiTheme="minorHAnsi" w:hAnsiTheme="minorHAnsi" w:cstheme="minorHAnsi"/>
          <w:sz w:val="28"/>
          <w:szCs w:val="28"/>
          <w:lang w:bidi="he-IL"/>
        </w:rPr>
        <w:t>ελάμβανε</w:t>
      </w:r>
      <w:r w:rsidR="00D334E7">
        <w:rPr>
          <w:rFonts w:asciiTheme="minorHAnsi" w:hAnsiTheme="minorHAnsi" w:cstheme="minorHAnsi"/>
          <w:sz w:val="28"/>
          <w:szCs w:val="28"/>
          <w:lang w:bidi="he-IL"/>
        </w:rPr>
        <w:t xml:space="preserve"> στα </w:t>
      </w:r>
      <w:r>
        <w:rPr>
          <w:rFonts w:asciiTheme="minorHAnsi" w:hAnsiTheme="minorHAnsi" w:cstheme="minorHAnsi"/>
          <w:sz w:val="28"/>
          <w:szCs w:val="28"/>
          <w:lang w:bidi="he-IL"/>
        </w:rPr>
        <w:t>αυτιά</w:t>
      </w:r>
      <w:r w:rsidR="00D334E7">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Τιβερίου</w:t>
      </w:r>
      <w:r w:rsidR="0003748F">
        <w:rPr>
          <w:rFonts w:asciiTheme="minorHAnsi" w:hAnsiTheme="minorHAnsi" w:cstheme="minorHAnsi"/>
          <w:sz w:val="28"/>
          <w:szCs w:val="28"/>
          <w:lang w:bidi="he-IL"/>
        </w:rPr>
        <w:t>,</w:t>
      </w:r>
      <w:r w:rsidR="00D334E7">
        <w:rPr>
          <w:rFonts w:asciiTheme="minorHAnsi" w:hAnsiTheme="minorHAnsi" w:cstheme="minorHAnsi"/>
          <w:sz w:val="28"/>
          <w:szCs w:val="28"/>
          <w:lang w:bidi="he-IL"/>
        </w:rPr>
        <w:t xml:space="preserve"> θα </w:t>
      </w:r>
      <w:r>
        <w:rPr>
          <w:rFonts w:asciiTheme="minorHAnsi" w:hAnsiTheme="minorHAnsi" w:cstheme="minorHAnsi"/>
          <w:sz w:val="28"/>
          <w:szCs w:val="28"/>
          <w:lang w:bidi="he-IL"/>
        </w:rPr>
        <w:t>παρουσίαζε</w:t>
      </w:r>
      <w:r w:rsidR="00D334E7">
        <w:rPr>
          <w:rFonts w:asciiTheme="minorHAnsi" w:hAnsiTheme="minorHAnsi" w:cstheme="minorHAnsi"/>
          <w:sz w:val="28"/>
          <w:szCs w:val="28"/>
          <w:lang w:bidi="he-IL"/>
        </w:rPr>
        <w:t xml:space="preserve"> τον </w:t>
      </w:r>
      <w:r>
        <w:rPr>
          <w:rFonts w:asciiTheme="minorHAnsi" w:hAnsiTheme="minorHAnsi" w:cstheme="minorHAnsi"/>
          <w:sz w:val="28"/>
          <w:szCs w:val="28"/>
          <w:lang w:bidi="he-IL"/>
        </w:rPr>
        <w:t>Πιλάτο</w:t>
      </w:r>
      <w:r w:rsidR="00D334E7">
        <w:rPr>
          <w:rFonts w:asciiTheme="minorHAnsi" w:hAnsiTheme="minorHAnsi" w:cstheme="minorHAnsi"/>
          <w:sz w:val="28"/>
          <w:szCs w:val="28"/>
          <w:lang w:bidi="he-IL"/>
        </w:rPr>
        <w:t xml:space="preserve"> ως μη </w:t>
      </w:r>
      <w:r>
        <w:rPr>
          <w:rFonts w:asciiTheme="minorHAnsi" w:hAnsiTheme="minorHAnsi" w:cstheme="minorHAnsi"/>
          <w:sz w:val="28"/>
          <w:szCs w:val="28"/>
          <w:lang w:bidi="he-IL"/>
        </w:rPr>
        <w:t>πιστό</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επίτροπο</w:t>
      </w:r>
      <w:r w:rsidR="00D334E7">
        <w:rPr>
          <w:rFonts w:asciiTheme="minorHAnsi" w:hAnsiTheme="minorHAnsi" w:cstheme="minorHAnsi"/>
          <w:sz w:val="28"/>
          <w:szCs w:val="28"/>
          <w:lang w:bidi="he-IL"/>
        </w:rPr>
        <w:t xml:space="preserve">. Θα </w:t>
      </w:r>
      <w:r>
        <w:rPr>
          <w:rFonts w:asciiTheme="minorHAnsi" w:hAnsiTheme="minorHAnsi" w:cstheme="minorHAnsi"/>
          <w:sz w:val="28"/>
          <w:szCs w:val="28"/>
          <w:lang w:bidi="he-IL"/>
        </w:rPr>
        <w:t>θεωρούνταν</w:t>
      </w:r>
      <w:r w:rsidR="00D334E7">
        <w:rPr>
          <w:rFonts w:asciiTheme="minorHAnsi" w:hAnsiTheme="minorHAnsi" w:cstheme="minorHAnsi"/>
          <w:sz w:val="28"/>
          <w:szCs w:val="28"/>
          <w:lang w:bidi="he-IL"/>
        </w:rPr>
        <w:t xml:space="preserve"> ως </w:t>
      </w:r>
      <w:r>
        <w:rPr>
          <w:rFonts w:asciiTheme="minorHAnsi" w:hAnsiTheme="minorHAnsi" w:cstheme="minorHAnsi"/>
          <w:sz w:val="28"/>
          <w:szCs w:val="28"/>
          <w:lang w:bidi="he-IL"/>
        </w:rPr>
        <w:t>κάποιον</w:t>
      </w:r>
      <w:r w:rsidR="00D334E7">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υπερασπίζεται</w:t>
      </w:r>
      <w:r w:rsidR="00D334E7">
        <w:rPr>
          <w:rFonts w:asciiTheme="minorHAnsi" w:hAnsiTheme="minorHAnsi" w:cstheme="minorHAnsi"/>
          <w:sz w:val="28"/>
          <w:szCs w:val="28"/>
          <w:lang w:bidi="he-IL"/>
        </w:rPr>
        <w:t xml:space="preserve"> τον </w:t>
      </w:r>
      <w:r>
        <w:rPr>
          <w:rFonts w:asciiTheme="minorHAnsi" w:hAnsiTheme="minorHAnsi" w:cstheme="minorHAnsi"/>
          <w:sz w:val="28"/>
          <w:szCs w:val="28"/>
          <w:lang w:bidi="he-IL"/>
        </w:rPr>
        <w:t>οποιοδήποτε</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σφετερίζεται</w:t>
      </w:r>
      <w:r w:rsidR="00D334E7">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αυτοκρατορική</w:t>
      </w:r>
      <w:r w:rsidR="00D334E7">
        <w:rPr>
          <w:rFonts w:asciiTheme="minorHAnsi" w:hAnsiTheme="minorHAnsi" w:cstheme="minorHAnsi"/>
          <w:sz w:val="28"/>
          <w:szCs w:val="28"/>
          <w:lang w:bidi="he-IL"/>
        </w:rPr>
        <w:t xml:space="preserve"> </w:t>
      </w:r>
      <w:r>
        <w:rPr>
          <w:rFonts w:asciiTheme="minorHAnsi" w:hAnsiTheme="minorHAnsi" w:cstheme="minorHAnsi"/>
          <w:sz w:val="28"/>
          <w:szCs w:val="28"/>
          <w:lang w:bidi="he-IL"/>
        </w:rPr>
        <w:t>εξουσία</w:t>
      </w:r>
      <w:r w:rsidR="00D334E7">
        <w:rPr>
          <w:rFonts w:asciiTheme="minorHAnsi" w:hAnsiTheme="minorHAnsi" w:cstheme="minorHAnsi"/>
          <w:sz w:val="28"/>
          <w:szCs w:val="28"/>
          <w:lang w:bidi="he-IL"/>
        </w:rPr>
        <w:t>.</w:t>
      </w:r>
    </w:p>
    <w:p w14:paraId="4C4D1F22" w14:textId="13006B3F" w:rsidR="005F5C76" w:rsidRPr="00A02126" w:rsidRDefault="005F5C76" w:rsidP="00642409">
      <w:pPr>
        <w:pStyle w:val="ac"/>
        <w:ind w:left="-1134" w:right="-949" w:firstLine="283"/>
        <w:jc w:val="both"/>
        <w:rPr>
          <w:rFonts w:asciiTheme="minorHAnsi" w:eastAsiaTheme="minorEastAsia" w:hAnsiTheme="minorHAnsi" w:cstheme="minorHAnsi"/>
          <w:color w:val="404040" w:themeColor="text1" w:themeTint="BF"/>
          <w:kern w:val="24"/>
          <w:sz w:val="28"/>
          <w:szCs w:val="28"/>
        </w:rPr>
      </w:pPr>
      <w:r w:rsidRPr="00A02126">
        <w:rPr>
          <w:rFonts w:asciiTheme="minorHAnsi" w:eastAsiaTheme="minorEastAsia" w:hAnsiTheme="minorHAnsi" w:cstheme="minorHAnsi"/>
          <w:color w:val="404040" w:themeColor="text1" w:themeTint="BF"/>
          <w:kern w:val="24"/>
          <w:sz w:val="28"/>
          <w:szCs w:val="28"/>
        </w:rPr>
        <w:t xml:space="preserve">Οι </w:t>
      </w:r>
      <w:r w:rsidR="000700E7" w:rsidRPr="00A02126">
        <w:rPr>
          <w:rFonts w:asciiTheme="minorHAnsi" w:eastAsiaTheme="minorEastAsia" w:hAnsiTheme="minorHAnsi" w:cstheme="minorHAnsi"/>
          <w:color w:val="404040" w:themeColor="text1" w:themeTint="BF"/>
          <w:kern w:val="24"/>
          <w:sz w:val="28"/>
          <w:szCs w:val="28"/>
        </w:rPr>
        <w:t>ιουδαίοι</w:t>
      </w:r>
      <w:r w:rsidRPr="00A02126">
        <w:rPr>
          <w:rFonts w:asciiTheme="minorHAnsi" w:eastAsiaTheme="minorEastAsia" w:hAnsiTheme="minorHAnsi" w:cstheme="minorHAnsi"/>
          <w:color w:val="404040" w:themeColor="text1" w:themeTint="BF"/>
          <w:kern w:val="24"/>
          <w:sz w:val="28"/>
          <w:szCs w:val="28"/>
        </w:rPr>
        <w:t xml:space="preserve"> κατά αυτό τον </w:t>
      </w:r>
      <w:r w:rsidR="000700E7" w:rsidRPr="00A02126">
        <w:rPr>
          <w:rFonts w:asciiTheme="minorHAnsi" w:eastAsiaTheme="minorEastAsia" w:hAnsiTheme="minorHAnsi" w:cstheme="minorHAnsi"/>
          <w:color w:val="404040" w:themeColor="text1" w:themeTint="BF"/>
          <w:kern w:val="24"/>
          <w:sz w:val="28"/>
          <w:szCs w:val="28"/>
        </w:rPr>
        <w:t>τρόπο</w:t>
      </w:r>
      <w:r w:rsidRPr="00A02126">
        <w:rPr>
          <w:rFonts w:asciiTheme="minorHAnsi" w:eastAsiaTheme="minorEastAsia" w:hAnsiTheme="minorHAnsi" w:cstheme="minorHAnsi"/>
          <w:color w:val="404040" w:themeColor="text1" w:themeTint="BF"/>
          <w:kern w:val="24"/>
          <w:sz w:val="28"/>
          <w:szCs w:val="28"/>
        </w:rPr>
        <w:t xml:space="preserve"> </w:t>
      </w:r>
      <w:r w:rsidR="000700E7" w:rsidRPr="00A02126">
        <w:rPr>
          <w:rFonts w:asciiTheme="minorHAnsi" w:eastAsiaTheme="minorEastAsia" w:hAnsiTheme="minorHAnsi" w:cstheme="minorHAnsi"/>
          <w:color w:val="404040" w:themeColor="text1" w:themeTint="BF"/>
          <w:kern w:val="24"/>
          <w:sz w:val="28"/>
          <w:szCs w:val="28"/>
        </w:rPr>
        <w:t>αποδεικνύονται</w:t>
      </w:r>
      <w:r w:rsidRPr="00A02126">
        <w:rPr>
          <w:rFonts w:asciiTheme="minorHAnsi" w:eastAsiaTheme="minorEastAsia" w:hAnsiTheme="minorHAnsi" w:cstheme="minorHAnsi"/>
          <w:color w:val="404040" w:themeColor="text1" w:themeTint="BF"/>
          <w:kern w:val="24"/>
          <w:sz w:val="28"/>
          <w:szCs w:val="28"/>
        </w:rPr>
        <w:t xml:space="preserve"> ότι</w:t>
      </w:r>
      <w:r w:rsidR="00DB4A89">
        <w:rPr>
          <w:rFonts w:asciiTheme="minorHAnsi" w:eastAsiaTheme="minorEastAsia" w:hAnsiTheme="minorHAnsi" w:cstheme="minorHAnsi"/>
          <w:color w:val="404040" w:themeColor="text1" w:themeTint="BF"/>
          <w:kern w:val="24"/>
          <w:sz w:val="28"/>
          <w:szCs w:val="28"/>
        </w:rPr>
        <w:t xml:space="preserve"> τιμωρούν</w:t>
      </w:r>
      <w:r w:rsidR="0003748F">
        <w:rPr>
          <w:rFonts w:asciiTheme="minorHAnsi" w:eastAsiaTheme="minorEastAsia" w:hAnsiTheme="minorHAnsi" w:cstheme="minorHAnsi"/>
          <w:color w:val="404040" w:themeColor="text1" w:themeTint="BF"/>
          <w:kern w:val="24"/>
          <w:sz w:val="28"/>
          <w:szCs w:val="28"/>
        </w:rPr>
        <w:t xml:space="preserve"> </w:t>
      </w:r>
      <w:r w:rsidR="000700E7" w:rsidRPr="00A02126">
        <w:rPr>
          <w:rFonts w:asciiTheme="minorHAnsi" w:eastAsiaTheme="minorEastAsia" w:hAnsiTheme="minorHAnsi" w:cstheme="minorHAnsi"/>
          <w:color w:val="404040" w:themeColor="text1" w:themeTint="BF"/>
          <w:kern w:val="24"/>
          <w:sz w:val="28"/>
          <w:szCs w:val="28"/>
        </w:rPr>
        <w:t>οποιονδήποτε</w:t>
      </w:r>
      <w:r w:rsidRPr="00A02126">
        <w:rPr>
          <w:rFonts w:asciiTheme="minorHAnsi" w:eastAsiaTheme="minorEastAsia" w:hAnsiTheme="minorHAnsi" w:cstheme="minorHAnsi"/>
          <w:color w:val="404040" w:themeColor="text1" w:themeTint="BF"/>
          <w:kern w:val="24"/>
          <w:sz w:val="28"/>
          <w:szCs w:val="28"/>
        </w:rPr>
        <w:t xml:space="preserve"> </w:t>
      </w:r>
      <w:r w:rsidR="000700E7" w:rsidRPr="00A02126">
        <w:rPr>
          <w:rFonts w:asciiTheme="minorHAnsi" w:eastAsiaTheme="minorEastAsia" w:hAnsiTheme="minorHAnsi" w:cstheme="minorHAnsi"/>
          <w:color w:val="404040" w:themeColor="text1" w:themeTint="BF"/>
          <w:kern w:val="24"/>
          <w:sz w:val="28"/>
          <w:szCs w:val="28"/>
        </w:rPr>
        <w:t>σφετερίζεται</w:t>
      </w:r>
      <w:r w:rsidRPr="00A02126">
        <w:rPr>
          <w:rFonts w:asciiTheme="minorHAnsi" w:eastAsiaTheme="minorEastAsia" w:hAnsiTheme="minorHAnsi" w:cstheme="minorHAnsi"/>
          <w:color w:val="404040" w:themeColor="text1" w:themeTint="BF"/>
          <w:kern w:val="24"/>
          <w:sz w:val="28"/>
          <w:szCs w:val="28"/>
        </w:rPr>
        <w:t xml:space="preserve"> την </w:t>
      </w:r>
      <w:r w:rsidR="000700E7" w:rsidRPr="00A02126">
        <w:rPr>
          <w:rFonts w:asciiTheme="minorHAnsi" w:eastAsiaTheme="minorEastAsia" w:hAnsiTheme="minorHAnsi" w:cstheme="minorHAnsi"/>
          <w:color w:val="404040" w:themeColor="text1" w:themeTint="BF"/>
          <w:kern w:val="24"/>
          <w:sz w:val="28"/>
          <w:szCs w:val="28"/>
        </w:rPr>
        <w:t>αυτοκρατορική</w:t>
      </w:r>
      <w:r w:rsidRPr="00A02126">
        <w:rPr>
          <w:rFonts w:asciiTheme="minorHAnsi" w:eastAsiaTheme="minorEastAsia" w:hAnsiTheme="minorHAnsi" w:cstheme="minorHAnsi"/>
          <w:color w:val="404040" w:themeColor="text1" w:themeTint="BF"/>
          <w:kern w:val="24"/>
          <w:sz w:val="28"/>
          <w:szCs w:val="28"/>
        </w:rPr>
        <w:t xml:space="preserve"> </w:t>
      </w:r>
      <w:r w:rsidR="000700E7" w:rsidRPr="00A02126">
        <w:rPr>
          <w:rFonts w:asciiTheme="minorHAnsi" w:eastAsiaTheme="minorEastAsia" w:hAnsiTheme="minorHAnsi" w:cstheme="minorHAnsi"/>
          <w:color w:val="404040" w:themeColor="text1" w:themeTint="BF"/>
          <w:kern w:val="24"/>
          <w:sz w:val="28"/>
          <w:szCs w:val="28"/>
        </w:rPr>
        <w:t>εξουσία</w:t>
      </w:r>
      <w:r w:rsidRPr="00A02126">
        <w:rPr>
          <w:rFonts w:asciiTheme="minorHAnsi" w:eastAsiaTheme="minorEastAsia" w:hAnsiTheme="minorHAnsi" w:cstheme="minorHAnsi"/>
          <w:color w:val="404040" w:themeColor="text1" w:themeTint="BF"/>
          <w:kern w:val="24"/>
          <w:sz w:val="28"/>
          <w:szCs w:val="28"/>
        </w:rPr>
        <w:t xml:space="preserve">  το</w:t>
      </w:r>
      <w:r w:rsidR="005C7A26" w:rsidRPr="00A02126">
        <w:rPr>
          <w:rFonts w:asciiTheme="minorHAnsi" w:eastAsiaTheme="minorEastAsia" w:hAnsiTheme="minorHAnsi" w:cstheme="minorHAnsi"/>
          <w:color w:val="404040" w:themeColor="text1" w:themeTint="BF"/>
          <w:kern w:val="24"/>
          <w:sz w:val="28"/>
          <w:szCs w:val="28"/>
        </w:rPr>
        <w:t>υ</w:t>
      </w:r>
      <w:r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Τιβέριο</w:t>
      </w:r>
      <w:r w:rsidR="005C7A26" w:rsidRPr="00A02126">
        <w:rPr>
          <w:rFonts w:asciiTheme="minorHAnsi" w:eastAsiaTheme="minorEastAsia" w:hAnsiTheme="minorHAnsi" w:cstheme="minorHAnsi"/>
          <w:color w:val="404040" w:themeColor="text1" w:themeTint="BF"/>
          <w:kern w:val="24"/>
          <w:sz w:val="28"/>
          <w:szCs w:val="28"/>
        </w:rPr>
        <w:t>υ</w:t>
      </w:r>
      <w:r w:rsidRPr="00A02126">
        <w:rPr>
          <w:rFonts w:asciiTheme="minorHAnsi" w:eastAsiaTheme="minorEastAsia" w:hAnsiTheme="minorHAnsi" w:cstheme="minorHAnsi"/>
          <w:color w:val="404040" w:themeColor="text1" w:themeTint="BF"/>
          <w:kern w:val="24"/>
          <w:sz w:val="28"/>
          <w:szCs w:val="28"/>
        </w:rPr>
        <w:t xml:space="preserve">. Αυτό είναι μια </w:t>
      </w:r>
      <w:r w:rsidR="00C309E8" w:rsidRPr="00A02126">
        <w:rPr>
          <w:rFonts w:asciiTheme="minorHAnsi" w:eastAsiaTheme="minorEastAsia" w:hAnsiTheme="minorHAnsi" w:cstheme="minorHAnsi"/>
          <w:color w:val="404040" w:themeColor="text1" w:themeTint="BF"/>
          <w:kern w:val="24"/>
          <w:sz w:val="28"/>
          <w:szCs w:val="28"/>
        </w:rPr>
        <w:t>σημαντική</w:t>
      </w:r>
      <w:r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εθνική</w:t>
      </w:r>
      <w:r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υποχώρηση</w:t>
      </w:r>
      <w:r w:rsidR="00DB4A89">
        <w:rPr>
          <w:rFonts w:asciiTheme="minorHAnsi" w:eastAsiaTheme="minorEastAsia" w:hAnsiTheme="minorHAnsi" w:cstheme="minorHAnsi"/>
          <w:color w:val="404040" w:themeColor="text1" w:themeTint="BF"/>
          <w:kern w:val="24"/>
          <w:sz w:val="28"/>
          <w:szCs w:val="28"/>
        </w:rPr>
        <w:t>,</w:t>
      </w:r>
      <w:r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γιατί</w:t>
      </w:r>
      <w:r w:rsidRPr="00A02126">
        <w:rPr>
          <w:rFonts w:asciiTheme="minorHAnsi" w:eastAsiaTheme="minorEastAsia" w:hAnsiTheme="minorHAnsi" w:cstheme="minorHAnsi"/>
          <w:color w:val="404040" w:themeColor="text1" w:themeTint="BF"/>
          <w:kern w:val="24"/>
          <w:sz w:val="28"/>
          <w:szCs w:val="28"/>
        </w:rPr>
        <w:t xml:space="preserve"> ο </w:t>
      </w:r>
      <w:r w:rsidR="00C309E8" w:rsidRPr="00A02126">
        <w:rPr>
          <w:rFonts w:asciiTheme="minorHAnsi" w:eastAsiaTheme="minorEastAsia" w:hAnsiTheme="minorHAnsi" w:cstheme="minorHAnsi"/>
          <w:color w:val="404040" w:themeColor="text1" w:themeTint="BF"/>
          <w:kern w:val="24"/>
          <w:sz w:val="28"/>
          <w:szCs w:val="28"/>
        </w:rPr>
        <w:t>λαός</w:t>
      </w:r>
      <w:r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Θεού</w:t>
      </w:r>
      <w:r w:rsidRPr="00A02126">
        <w:rPr>
          <w:rFonts w:asciiTheme="minorHAnsi" w:eastAsiaTheme="minorEastAsia" w:hAnsiTheme="minorHAnsi" w:cstheme="minorHAnsi"/>
          <w:color w:val="404040" w:themeColor="text1" w:themeTint="BF"/>
          <w:kern w:val="24"/>
          <w:sz w:val="28"/>
          <w:szCs w:val="28"/>
        </w:rPr>
        <w:t xml:space="preserve"> που στην </w:t>
      </w:r>
      <w:r w:rsidR="00C309E8" w:rsidRPr="00A02126">
        <w:rPr>
          <w:rFonts w:asciiTheme="minorHAnsi" w:eastAsiaTheme="minorEastAsia" w:hAnsiTheme="minorHAnsi" w:cstheme="minorHAnsi"/>
          <w:color w:val="404040" w:themeColor="text1" w:themeTint="BF"/>
          <w:kern w:val="24"/>
          <w:sz w:val="28"/>
          <w:szCs w:val="28"/>
        </w:rPr>
        <w:t>παράδοση</w:t>
      </w:r>
      <w:r w:rsidRPr="00A02126">
        <w:rPr>
          <w:rFonts w:asciiTheme="minorHAnsi" w:eastAsiaTheme="minorEastAsia" w:hAnsiTheme="minorHAnsi" w:cstheme="minorHAnsi"/>
          <w:color w:val="404040" w:themeColor="text1" w:themeTint="BF"/>
          <w:kern w:val="24"/>
          <w:sz w:val="28"/>
          <w:szCs w:val="28"/>
        </w:rPr>
        <w:t xml:space="preserve"> του δεν </w:t>
      </w:r>
      <w:r w:rsidR="00C309E8" w:rsidRPr="00A02126">
        <w:rPr>
          <w:rFonts w:asciiTheme="minorHAnsi" w:eastAsiaTheme="minorEastAsia" w:hAnsiTheme="minorHAnsi" w:cstheme="minorHAnsi"/>
          <w:color w:val="404040" w:themeColor="text1" w:themeTint="BF"/>
          <w:kern w:val="24"/>
          <w:sz w:val="28"/>
          <w:szCs w:val="28"/>
        </w:rPr>
        <w:t>αναγνωρίζει</w:t>
      </w:r>
      <w:r w:rsidRPr="00A02126">
        <w:rPr>
          <w:rFonts w:asciiTheme="minorHAnsi" w:eastAsiaTheme="minorEastAsia" w:hAnsiTheme="minorHAnsi" w:cstheme="minorHAnsi"/>
          <w:color w:val="404040" w:themeColor="text1" w:themeTint="BF"/>
          <w:kern w:val="24"/>
          <w:sz w:val="28"/>
          <w:szCs w:val="28"/>
        </w:rPr>
        <w:t xml:space="preserve"> άλλη </w:t>
      </w:r>
      <w:r w:rsidR="00C309E8" w:rsidRPr="00A02126">
        <w:rPr>
          <w:rFonts w:asciiTheme="minorHAnsi" w:eastAsiaTheme="minorEastAsia" w:hAnsiTheme="minorHAnsi" w:cstheme="minorHAnsi"/>
          <w:color w:val="404040" w:themeColor="text1" w:themeTint="BF"/>
          <w:kern w:val="24"/>
          <w:sz w:val="28"/>
          <w:szCs w:val="28"/>
        </w:rPr>
        <w:t>εξουσία</w:t>
      </w:r>
      <w:r w:rsidRPr="00A02126">
        <w:rPr>
          <w:rFonts w:asciiTheme="minorHAnsi" w:eastAsiaTheme="minorEastAsia" w:hAnsiTheme="minorHAnsi" w:cstheme="minorHAnsi"/>
          <w:color w:val="404040" w:themeColor="text1" w:themeTint="BF"/>
          <w:kern w:val="24"/>
          <w:sz w:val="28"/>
          <w:szCs w:val="28"/>
        </w:rPr>
        <w:t xml:space="preserve"> από </w:t>
      </w:r>
      <w:r w:rsidR="00C309E8" w:rsidRPr="00A02126">
        <w:rPr>
          <w:rFonts w:asciiTheme="minorHAnsi" w:eastAsiaTheme="minorEastAsia" w:hAnsiTheme="minorHAnsi" w:cstheme="minorHAnsi"/>
          <w:color w:val="404040" w:themeColor="text1" w:themeTint="BF"/>
          <w:kern w:val="24"/>
          <w:sz w:val="28"/>
          <w:szCs w:val="28"/>
        </w:rPr>
        <w:t>εκείνη</w:t>
      </w:r>
      <w:r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Θεού</w:t>
      </w:r>
      <w:r w:rsidR="007F7AC3">
        <w:rPr>
          <w:rFonts w:asciiTheme="minorHAnsi" w:eastAsiaTheme="minorEastAsia" w:hAnsiTheme="minorHAnsi" w:cstheme="minorHAnsi"/>
          <w:color w:val="404040" w:themeColor="text1" w:themeTint="BF"/>
          <w:kern w:val="24"/>
          <w:sz w:val="28"/>
          <w:szCs w:val="28"/>
        </w:rPr>
        <w:t>,</w:t>
      </w:r>
      <w:r w:rsidRPr="00A02126">
        <w:rPr>
          <w:rFonts w:asciiTheme="minorHAnsi" w:eastAsiaTheme="minorEastAsia" w:hAnsiTheme="minorHAnsi" w:cstheme="minorHAnsi"/>
          <w:color w:val="404040" w:themeColor="text1" w:themeTint="BF"/>
          <w:kern w:val="24"/>
          <w:sz w:val="28"/>
          <w:szCs w:val="28"/>
        </w:rPr>
        <w:t xml:space="preserve"> </w:t>
      </w:r>
      <w:r w:rsidR="00675C14" w:rsidRPr="00A02126">
        <w:rPr>
          <w:rFonts w:asciiTheme="minorHAnsi" w:eastAsiaTheme="minorEastAsia" w:hAnsiTheme="minorHAnsi" w:cstheme="minorHAnsi"/>
          <w:color w:val="404040" w:themeColor="text1" w:themeTint="BF"/>
          <w:kern w:val="24"/>
          <w:sz w:val="28"/>
          <w:szCs w:val="28"/>
        </w:rPr>
        <w:t xml:space="preserve">εδώ </w:t>
      </w:r>
      <w:r w:rsidR="00C309E8" w:rsidRPr="00A02126">
        <w:rPr>
          <w:rFonts w:asciiTheme="minorHAnsi" w:eastAsiaTheme="minorEastAsia" w:hAnsiTheme="minorHAnsi" w:cstheme="minorHAnsi"/>
          <w:color w:val="404040" w:themeColor="text1" w:themeTint="BF"/>
          <w:kern w:val="24"/>
          <w:sz w:val="28"/>
          <w:szCs w:val="28"/>
        </w:rPr>
        <w:t>υποχωρεί</w:t>
      </w:r>
      <w:r w:rsidR="00675C14" w:rsidRPr="00A02126">
        <w:rPr>
          <w:rFonts w:asciiTheme="minorHAnsi" w:eastAsiaTheme="minorEastAsia" w:hAnsiTheme="minorHAnsi" w:cstheme="minorHAnsi"/>
          <w:color w:val="404040" w:themeColor="text1" w:themeTint="BF"/>
          <w:kern w:val="24"/>
          <w:sz w:val="28"/>
          <w:szCs w:val="28"/>
        </w:rPr>
        <w:t xml:space="preserve"> και </w:t>
      </w:r>
      <w:r w:rsidR="00C309E8" w:rsidRPr="00A02126">
        <w:rPr>
          <w:rFonts w:asciiTheme="minorHAnsi" w:eastAsiaTheme="minorEastAsia" w:hAnsiTheme="minorHAnsi" w:cstheme="minorHAnsi"/>
          <w:color w:val="404040" w:themeColor="text1" w:themeTint="BF"/>
          <w:kern w:val="24"/>
          <w:sz w:val="28"/>
          <w:szCs w:val="28"/>
        </w:rPr>
        <w:t>υπερασπίζεται</w:t>
      </w:r>
      <w:r w:rsidR="00675C14" w:rsidRPr="00A02126">
        <w:rPr>
          <w:rFonts w:asciiTheme="minorHAnsi" w:eastAsiaTheme="minorEastAsia" w:hAnsiTheme="minorHAnsi" w:cstheme="minorHAnsi"/>
          <w:color w:val="404040" w:themeColor="text1" w:themeTint="BF"/>
          <w:kern w:val="24"/>
          <w:sz w:val="28"/>
          <w:szCs w:val="28"/>
        </w:rPr>
        <w:t xml:space="preserve"> έναν </w:t>
      </w:r>
      <w:r w:rsidR="00C309E8" w:rsidRPr="00A02126">
        <w:rPr>
          <w:rFonts w:asciiTheme="minorHAnsi" w:eastAsiaTheme="minorEastAsia" w:hAnsiTheme="minorHAnsi" w:cstheme="minorHAnsi"/>
          <w:color w:val="404040" w:themeColor="text1" w:themeTint="BF"/>
          <w:kern w:val="24"/>
          <w:sz w:val="28"/>
          <w:szCs w:val="28"/>
        </w:rPr>
        <w:t>εθνικό</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αυτοκράτορα</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Μάλιστα</w:t>
      </w:r>
      <w:r w:rsidR="00675C14" w:rsidRPr="00A02126">
        <w:rPr>
          <w:rFonts w:asciiTheme="minorHAnsi" w:eastAsiaTheme="minorEastAsia" w:hAnsiTheme="minorHAnsi" w:cstheme="minorHAnsi"/>
          <w:color w:val="404040" w:themeColor="text1" w:themeTint="BF"/>
          <w:kern w:val="24"/>
          <w:sz w:val="28"/>
          <w:szCs w:val="28"/>
        </w:rPr>
        <w:t xml:space="preserve"> αυτό </w:t>
      </w:r>
      <w:r w:rsidR="00C309E8" w:rsidRPr="00A02126">
        <w:rPr>
          <w:rFonts w:asciiTheme="minorHAnsi" w:eastAsiaTheme="minorEastAsia" w:hAnsiTheme="minorHAnsi" w:cstheme="minorHAnsi"/>
          <w:color w:val="404040" w:themeColor="text1" w:themeTint="BF"/>
          <w:kern w:val="24"/>
          <w:sz w:val="28"/>
          <w:szCs w:val="28"/>
        </w:rPr>
        <w:t>γίνεται</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ενώπιον</w:t>
      </w:r>
      <w:r w:rsidR="00675C14"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ίδιου</w:t>
      </w:r>
      <w:r w:rsidR="00675C14"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Θεού</w:t>
      </w:r>
      <w:r w:rsidR="00675C14" w:rsidRPr="00A02126">
        <w:rPr>
          <w:rFonts w:asciiTheme="minorHAnsi" w:eastAsiaTheme="minorEastAsia" w:hAnsiTheme="minorHAnsi" w:cstheme="minorHAnsi"/>
          <w:color w:val="404040" w:themeColor="text1" w:themeTint="BF"/>
          <w:kern w:val="24"/>
          <w:sz w:val="28"/>
          <w:szCs w:val="28"/>
        </w:rPr>
        <w:t xml:space="preserve"> του. Δεν είναι </w:t>
      </w:r>
      <w:r w:rsidR="00C309E8" w:rsidRPr="00A02126">
        <w:rPr>
          <w:rFonts w:asciiTheme="minorHAnsi" w:eastAsiaTheme="minorEastAsia" w:hAnsiTheme="minorHAnsi" w:cstheme="minorHAnsi"/>
          <w:color w:val="404040" w:themeColor="text1" w:themeTint="BF"/>
          <w:kern w:val="24"/>
          <w:sz w:val="28"/>
          <w:szCs w:val="28"/>
        </w:rPr>
        <w:t>πολλές</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περιπτώσεις</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καταγεγραμμένες</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τέτοιες</w:t>
      </w:r>
      <w:r w:rsidR="00675C14" w:rsidRPr="00A02126">
        <w:rPr>
          <w:rFonts w:asciiTheme="minorHAnsi" w:eastAsiaTheme="minorEastAsia" w:hAnsiTheme="minorHAnsi" w:cstheme="minorHAnsi"/>
          <w:color w:val="404040" w:themeColor="text1" w:themeTint="BF"/>
          <w:kern w:val="24"/>
          <w:sz w:val="28"/>
          <w:szCs w:val="28"/>
        </w:rPr>
        <w:t xml:space="preserve"> στην </w:t>
      </w:r>
      <w:r w:rsidR="00C309E8" w:rsidRPr="00A02126">
        <w:rPr>
          <w:rFonts w:asciiTheme="minorHAnsi" w:eastAsiaTheme="minorEastAsia" w:hAnsiTheme="minorHAnsi" w:cstheme="minorHAnsi"/>
          <w:color w:val="404040" w:themeColor="text1" w:themeTint="BF"/>
          <w:kern w:val="24"/>
          <w:sz w:val="28"/>
          <w:szCs w:val="28"/>
        </w:rPr>
        <w:t>εθνική</w:t>
      </w:r>
      <w:r w:rsidR="00675C14"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ιστορία</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Κατάφεραν</w:t>
      </w:r>
      <w:r w:rsidR="00675C14" w:rsidRPr="00A02126">
        <w:rPr>
          <w:rFonts w:asciiTheme="minorHAnsi" w:eastAsiaTheme="minorEastAsia" w:hAnsiTheme="minorHAnsi" w:cstheme="minorHAnsi"/>
          <w:color w:val="404040" w:themeColor="text1" w:themeTint="BF"/>
          <w:kern w:val="24"/>
          <w:sz w:val="28"/>
          <w:szCs w:val="28"/>
        </w:rPr>
        <w:t xml:space="preserve"> οι </w:t>
      </w:r>
      <w:r w:rsidR="00C309E8" w:rsidRPr="00A02126">
        <w:rPr>
          <w:rFonts w:asciiTheme="minorHAnsi" w:eastAsiaTheme="minorEastAsia" w:hAnsiTheme="minorHAnsi" w:cstheme="minorHAnsi"/>
          <w:color w:val="404040" w:themeColor="text1" w:themeTint="BF"/>
          <w:kern w:val="24"/>
          <w:sz w:val="28"/>
          <w:szCs w:val="28"/>
        </w:rPr>
        <w:t>ιουδαίοι</w:t>
      </w:r>
      <w:r w:rsidR="00675C14" w:rsidRPr="00A02126">
        <w:rPr>
          <w:rFonts w:asciiTheme="minorHAnsi" w:eastAsiaTheme="minorEastAsia" w:hAnsiTheme="minorHAnsi" w:cstheme="minorHAnsi"/>
          <w:color w:val="404040" w:themeColor="text1" w:themeTint="BF"/>
          <w:kern w:val="24"/>
          <w:sz w:val="28"/>
          <w:szCs w:val="28"/>
        </w:rPr>
        <w:t xml:space="preserve"> να </w:t>
      </w:r>
      <w:r w:rsidR="00C309E8" w:rsidRPr="00A02126">
        <w:rPr>
          <w:rFonts w:asciiTheme="minorHAnsi" w:eastAsiaTheme="minorEastAsia" w:hAnsiTheme="minorHAnsi" w:cstheme="minorHAnsi"/>
          <w:color w:val="404040" w:themeColor="text1" w:themeTint="BF"/>
          <w:kern w:val="24"/>
          <w:sz w:val="28"/>
          <w:szCs w:val="28"/>
        </w:rPr>
        <w:t>παρουσιάσουν</w:t>
      </w:r>
      <w:r w:rsidR="00675C14" w:rsidRPr="00A02126">
        <w:rPr>
          <w:rFonts w:asciiTheme="minorHAnsi" w:eastAsiaTheme="minorEastAsia" w:hAnsiTheme="minorHAnsi" w:cstheme="minorHAnsi"/>
          <w:color w:val="404040" w:themeColor="text1" w:themeTint="BF"/>
          <w:kern w:val="24"/>
          <w:sz w:val="28"/>
          <w:szCs w:val="28"/>
        </w:rPr>
        <w:t xml:space="preserve"> τον </w:t>
      </w:r>
      <w:r w:rsidR="00C309E8" w:rsidRPr="00A02126">
        <w:rPr>
          <w:rFonts w:asciiTheme="minorHAnsi" w:eastAsiaTheme="minorEastAsia" w:hAnsiTheme="minorHAnsi" w:cstheme="minorHAnsi"/>
          <w:color w:val="404040" w:themeColor="text1" w:themeTint="BF"/>
          <w:kern w:val="24"/>
          <w:sz w:val="28"/>
          <w:szCs w:val="28"/>
        </w:rPr>
        <w:t>Ιησού</w:t>
      </w:r>
      <w:r w:rsidR="00675C14" w:rsidRPr="00A02126">
        <w:rPr>
          <w:rFonts w:asciiTheme="minorHAnsi" w:eastAsiaTheme="minorEastAsia" w:hAnsiTheme="minorHAnsi" w:cstheme="minorHAnsi"/>
          <w:color w:val="404040" w:themeColor="text1" w:themeTint="BF"/>
          <w:kern w:val="24"/>
          <w:sz w:val="28"/>
          <w:szCs w:val="28"/>
        </w:rPr>
        <w:t xml:space="preserve"> ως ένα </w:t>
      </w:r>
      <w:r w:rsidR="00C309E8" w:rsidRPr="00A02126">
        <w:rPr>
          <w:rFonts w:asciiTheme="minorHAnsi" w:eastAsiaTheme="minorEastAsia" w:hAnsiTheme="minorHAnsi" w:cstheme="minorHAnsi"/>
          <w:color w:val="404040" w:themeColor="text1" w:themeTint="BF"/>
          <w:kern w:val="24"/>
          <w:sz w:val="28"/>
          <w:szCs w:val="28"/>
        </w:rPr>
        <w:t>διεκδικητή</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κοσμικού</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θρόνου</w:t>
      </w:r>
      <w:r w:rsidR="00DB4A89">
        <w:rPr>
          <w:rFonts w:asciiTheme="minorHAnsi" w:eastAsiaTheme="minorEastAsia" w:hAnsiTheme="minorHAnsi" w:cstheme="minorHAnsi"/>
          <w:color w:val="404040" w:themeColor="text1" w:themeTint="BF"/>
          <w:kern w:val="24"/>
          <w:sz w:val="28"/>
          <w:szCs w:val="28"/>
        </w:rPr>
        <w:t>,</w:t>
      </w:r>
      <w:r w:rsidR="00675C14" w:rsidRPr="00A02126">
        <w:rPr>
          <w:rFonts w:asciiTheme="minorHAnsi" w:eastAsiaTheme="minorEastAsia" w:hAnsiTheme="minorHAnsi" w:cstheme="minorHAnsi"/>
          <w:color w:val="404040" w:themeColor="text1" w:themeTint="BF"/>
          <w:kern w:val="24"/>
          <w:sz w:val="28"/>
          <w:szCs w:val="28"/>
        </w:rPr>
        <w:t xml:space="preserve"> ενώ </w:t>
      </w:r>
      <w:r w:rsidR="00C309E8" w:rsidRPr="00A02126">
        <w:rPr>
          <w:rFonts w:asciiTheme="minorHAnsi" w:eastAsiaTheme="minorEastAsia" w:hAnsiTheme="minorHAnsi" w:cstheme="minorHAnsi"/>
          <w:color w:val="404040" w:themeColor="text1" w:themeTint="BF"/>
          <w:kern w:val="24"/>
          <w:sz w:val="28"/>
          <w:szCs w:val="28"/>
        </w:rPr>
        <w:t>σαφώς</w:t>
      </w:r>
      <w:r w:rsidR="00675C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γνώριζ</w:t>
      </w:r>
      <w:r w:rsidR="007F7AC3">
        <w:rPr>
          <w:rFonts w:asciiTheme="minorHAnsi" w:eastAsiaTheme="minorEastAsia" w:hAnsiTheme="minorHAnsi" w:cstheme="minorHAnsi"/>
          <w:color w:val="404040" w:themeColor="text1" w:themeTint="BF"/>
          <w:kern w:val="24"/>
          <w:sz w:val="28"/>
          <w:szCs w:val="28"/>
        </w:rPr>
        <w:t>αν</w:t>
      </w:r>
      <w:r w:rsidR="00DB4A89">
        <w:rPr>
          <w:rFonts w:asciiTheme="minorHAnsi" w:eastAsiaTheme="minorEastAsia" w:hAnsiTheme="minorHAnsi" w:cstheme="minorHAnsi"/>
          <w:color w:val="404040" w:themeColor="text1" w:themeTint="BF"/>
          <w:kern w:val="24"/>
          <w:sz w:val="28"/>
          <w:szCs w:val="28"/>
        </w:rPr>
        <w:t xml:space="preserve"> </w:t>
      </w:r>
      <w:r w:rsidR="00053814" w:rsidRPr="00A02126">
        <w:rPr>
          <w:rFonts w:asciiTheme="minorHAnsi" w:eastAsiaTheme="minorEastAsia" w:hAnsiTheme="minorHAnsi" w:cstheme="minorHAnsi"/>
          <w:color w:val="404040" w:themeColor="text1" w:themeTint="BF"/>
          <w:kern w:val="24"/>
          <w:sz w:val="28"/>
          <w:szCs w:val="28"/>
        </w:rPr>
        <w:t xml:space="preserve">τις </w:t>
      </w:r>
      <w:r w:rsidR="00C309E8" w:rsidRPr="00A02126">
        <w:rPr>
          <w:rFonts w:asciiTheme="minorHAnsi" w:eastAsiaTheme="minorEastAsia" w:hAnsiTheme="minorHAnsi" w:cstheme="minorHAnsi"/>
          <w:color w:val="404040" w:themeColor="text1" w:themeTint="BF"/>
          <w:kern w:val="24"/>
          <w:sz w:val="28"/>
          <w:szCs w:val="28"/>
        </w:rPr>
        <w:t>Μεσσιανικές</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αναφορές</w:t>
      </w:r>
      <w:r w:rsidR="00053814" w:rsidRPr="00A02126">
        <w:rPr>
          <w:rFonts w:asciiTheme="minorHAnsi" w:eastAsiaTheme="minorEastAsia" w:hAnsiTheme="minorHAnsi" w:cstheme="minorHAnsi"/>
          <w:color w:val="404040" w:themeColor="text1" w:themeTint="BF"/>
          <w:kern w:val="24"/>
          <w:sz w:val="28"/>
          <w:szCs w:val="28"/>
        </w:rPr>
        <w:t xml:space="preserve"> του</w:t>
      </w:r>
      <w:r w:rsidR="00DB4A89">
        <w:rPr>
          <w:rFonts w:asciiTheme="minorHAnsi" w:eastAsiaTheme="minorEastAsia" w:hAnsiTheme="minorHAnsi" w:cstheme="minorHAnsi"/>
          <w:color w:val="404040" w:themeColor="text1" w:themeTint="BF"/>
          <w:kern w:val="24"/>
          <w:sz w:val="28"/>
          <w:szCs w:val="28"/>
        </w:rPr>
        <w:t>,</w:t>
      </w:r>
      <w:r w:rsidR="00053814" w:rsidRPr="00A02126">
        <w:rPr>
          <w:rFonts w:asciiTheme="minorHAnsi" w:eastAsiaTheme="minorEastAsia" w:hAnsiTheme="minorHAnsi" w:cstheme="minorHAnsi"/>
          <w:color w:val="404040" w:themeColor="text1" w:themeTint="BF"/>
          <w:kern w:val="24"/>
          <w:sz w:val="28"/>
          <w:szCs w:val="28"/>
        </w:rPr>
        <w:t xml:space="preserve"> για τις </w:t>
      </w:r>
      <w:r w:rsidR="00C309E8" w:rsidRPr="00A02126">
        <w:rPr>
          <w:rFonts w:asciiTheme="minorHAnsi" w:eastAsiaTheme="minorEastAsia" w:hAnsiTheme="minorHAnsi" w:cstheme="minorHAnsi"/>
          <w:color w:val="404040" w:themeColor="text1" w:themeTint="BF"/>
          <w:kern w:val="24"/>
          <w:sz w:val="28"/>
          <w:szCs w:val="28"/>
        </w:rPr>
        <w:t>οποίες</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έδειξαν</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χαρακτηριστική</w:t>
      </w:r>
      <w:r w:rsidR="00053814" w:rsidRPr="00A02126">
        <w:rPr>
          <w:rFonts w:asciiTheme="minorHAnsi" w:eastAsiaTheme="minorEastAsia" w:hAnsiTheme="minorHAnsi" w:cstheme="minorHAnsi"/>
          <w:color w:val="404040" w:themeColor="text1" w:themeTint="BF"/>
          <w:kern w:val="24"/>
          <w:sz w:val="28"/>
          <w:szCs w:val="28"/>
        </w:rPr>
        <w:t xml:space="preserve"> και </w:t>
      </w:r>
      <w:r w:rsidR="00C309E8" w:rsidRPr="00A02126">
        <w:rPr>
          <w:rFonts w:asciiTheme="minorHAnsi" w:eastAsiaTheme="minorEastAsia" w:hAnsiTheme="minorHAnsi" w:cstheme="minorHAnsi"/>
          <w:color w:val="404040" w:themeColor="text1" w:themeTint="BF"/>
          <w:kern w:val="24"/>
          <w:sz w:val="28"/>
          <w:szCs w:val="28"/>
        </w:rPr>
        <w:t>αδικαιολόγητη</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δυσπιστία</w:t>
      </w:r>
      <w:r w:rsidR="00DB4A89">
        <w:rPr>
          <w:rFonts w:asciiTheme="minorHAnsi" w:eastAsiaTheme="minorEastAsia" w:hAnsiTheme="minorHAnsi" w:cstheme="minorHAnsi"/>
          <w:color w:val="404040" w:themeColor="text1" w:themeTint="BF"/>
          <w:kern w:val="24"/>
          <w:sz w:val="28"/>
          <w:szCs w:val="28"/>
        </w:rPr>
        <w:t>,</w:t>
      </w:r>
      <w:r w:rsidR="00053814" w:rsidRPr="00A02126">
        <w:rPr>
          <w:rFonts w:asciiTheme="minorHAnsi" w:eastAsiaTheme="minorEastAsia" w:hAnsiTheme="minorHAnsi" w:cstheme="minorHAnsi"/>
          <w:color w:val="404040" w:themeColor="text1" w:themeTint="BF"/>
          <w:kern w:val="24"/>
          <w:sz w:val="28"/>
          <w:szCs w:val="28"/>
        </w:rPr>
        <w:t xml:space="preserve"> όπως </w:t>
      </w:r>
      <w:r w:rsidR="00C309E8" w:rsidRPr="00A02126">
        <w:rPr>
          <w:rFonts w:asciiTheme="minorHAnsi" w:eastAsiaTheme="minorEastAsia" w:hAnsiTheme="minorHAnsi" w:cstheme="minorHAnsi"/>
          <w:color w:val="404040" w:themeColor="text1" w:themeTint="BF"/>
          <w:kern w:val="24"/>
          <w:sz w:val="28"/>
          <w:szCs w:val="28"/>
        </w:rPr>
        <w:t>αναφέραμε</w:t>
      </w:r>
      <w:r w:rsidR="00053814" w:rsidRPr="00A02126">
        <w:rPr>
          <w:rFonts w:asciiTheme="minorHAnsi" w:eastAsiaTheme="minorEastAsia" w:hAnsiTheme="minorHAnsi" w:cstheme="minorHAnsi"/>
          <w:color w:val="404040" w:themeColor="text1" w:themeTint="BF"/>
          <w:kern w:val="24"/>
          <w:sz w:val="28"/>
          <w:szCs w:val="28"/>
        </w:rPr>
        <w:t xml:space="preserve"> σε </w:t>
      </w:r>
      <w:r w:rsidR="00C309E8" w:rsidRPr="00A02126">
        <w:rPr>
          <w:rFonts w:asciiTheme="minorHAnsi" w:eastAsiaTheme="minorEastAsia" w:hAnsiTheme="minorHAnsi" w:cstheme="minorHAnsi"/>
          <w:color w:val="404040" w:themeColor="text1" w:themeTint="BF"/>
          <w:kern w:val="24"/>
          <w:sz w:val="28"/>
          <w:szCs w:val="28"/>
        </w:rPr>
        <w:t>προηγούμενα</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κεφάλαια</w:t>
      </w:r>
      <w:r w:rsidR="00053814" w:rsidRPr="00A02126">
        <w:rPr>
          <w:rFonts w:asciiTheme="minorHAnsi" w:eastAsiaTheme="minorEastAsia" w:hAnsiTheme="minorHAnsi" w:cstheme="minorHAnsi"/>
          <w:color w:val="404040" w:themeColor="text1" w:themeTint="BF"/>
          <w:kern w:val="24"/>
          <w:sz w:val="28"/>
          <w:szCs w:val="28"/>
        </w:rPr>
        <w:t xml:space="preserve">. Και εδώ </w:t>
      </w:r>
      <w:r w:rsidR="00C309E8" w:rsidRPr="00A02126">
        <w:rPr>
          <w:rFonts w:asciiTheme="minorHAnsi" w:eastAsiaTheme="minorEastAsia" w:hAnsiTheme="minorHAnsi" w:cstheme="minorHAnsi"/>
          <w:color w:val="404040" w:themeColor="text1" w:themeTint="BF"/>
          <w:kern w:val="24"/>
          <w:sz w:val="28"/>
          <w:szCs w:val="28"/>
        </w:rPr>
        <w:t>δικαιολογημένα</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αναφωνεί</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απέναντι</w:t>
      </w:r>
      <w:r w:rsidR="00053814" w:rsidRPr="00A02126">
        <w:rPr>
          <w:rFonts w:asciiTheme="minorHAnsi" w:eastAsiaTheme="minorEastAsia" w:hAnsiTheme="minorHAnsi" w:cstheme="minorHAnsi"/>
          <w:color w:val="404040" w:themeColor="text1" w:themeTint="BF"/>
          <w:kern w:val="24"/>
          <w:sz w:val="28"/>
          <w:szCs w:val="28"/>
        </w:rPr>
        <w:t xml:space="preserve"> τους ο </w:t>
      </w:r>
      <w:r w:rsidR="00C309E8" w:rsidRPr="00A02126">
        <w:rPr>
          <w:rFonts w:asciiTheme="minorHAnsi" w:eastAsiaTheme="minorEastAsia" w:hAnsiTheme="minorHAnsi" w:cstheme="minorHAnsi"/>
          <w:color w:val="404040" w:themeColor="text1" w:themeTint="BF"/>
          <w:kern w:val="24"/>
          <w:sz w:val="28"/>
          <w:szCs w:val="28"/>
        </w:rPr>
        <w:t>ιερός</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Χρυσόστομος</w:t>
      </w:r>
      <w:r w:rsidR="00053814" w:rsidRPr="00A02126">
        <w:rPr>
          <w:rFonts w:asciiTheme="minorHAnsi" w:eastAsiaTheme="minorEastAsia" w:hAnsiTheme="minorHAnsi" w:cstheme="minorHAnsi"/>
          <w:color w:val="404040" w:themeColor="text1" w:themeTint="BF"/>
          <w:kern w:val="24"/>
          <w:sz w:val="28"/>
          <w:szCs w:val="28"/>
        </w:rPr>
        <w:t xml:space="preserve"> «και που </w:t>
      </w:r>
      <w:r w:rsidR="00C309E8" w:rsidRPr="00A02126">
        <w:rPr>
          <w:rFonts w:asciiTheme="minorHAnsi" w:eastAsiaTheme="minorEastAsia" w:hAnsiTheme="minorHAnsi" w:cstheme="minorHAnsi"/>
          <w:color w:val="404040" w:themeColor="text1" w:themeTint="BF"/>
          <w:kern w:val="24"/>
          <w:sz w:val="28"/>
          <w:szCs w:val="28"/>
        </w:rPr>
        <w:t>φάνηκε</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αυτός</w:t>
      </w:r>
      <w:r w:rsidR="00053814" w:rsidRPr="00A02126">
        <w:rPr>
          <w:rFonts w:asciiTheme="minorHAnsi" w:eastAsiaTheme="minorEastAsia" w:hAnsiTheme="minorHAnsi" w:cstheme="minorHAnsi"/>
          <w:color w:val="404040" w:themeColor="text1" w:themeTint="BF"/>
          <w:kern w:val="24"/>
          <w:sz w:val="28"/>
          <w:szCs w:val="28"/>
        </w:rPr>
        <w:t xml:space="preserve"> ως </w:t>
      </w:r>
      <w:r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τύραννος</w:t>
      </w:r>
      <w:r w:rsidR="00053814" w:rsidRPr="00A02126">
        <w:rPr>
          <w:rFonts w:asciiTheme="minorHAnsi" w:eastAsiaTheme="minorEastAsia" w:hAnsiTheme="minorHAnsi" w:cstheme="minorHAnsi"/>
          <w:color w:val="404040" w:themeColor="text1" w:themeTint="BF"/>
          <w:kern w:val="24"/>
          <w:sz w:val="28"/>
          <w:szCs w:val="28"/>
        </w:rPr>
        <w:t xml:space="preserve">; Από </w:t>
      </w:r>
      <w:r w:rsidR="007F7AC3">
        <w:rPr>
          <w:rFonts w:asciiTheme="minorHAnsi" w:eastAsiaTheme="minorEastAsia" w:hAnsiTheme="minorHAnsi" w:cstheme="minorHAnsi"/>
          <w:color w:val="404040" w:themeColor="text1" w:themeTint="BF"/>
          <w:kern w:val="24"/>
          <w:sz w:val="28"/>
          <w:szCs w:val="28"/>
        </w:rPr>
        <w:t xml:space="preserve">που </w:t>
      </w:r>
      <w:r w:rsidR="00C309E8" w:rsidRPr="00A02126">
        <w:rPr>
          <w:rFonts w:asciiTheme="minorHAnsi" w:eastAsiaTheme="minorEastAsia" w:hAnsiTheme="minorHAnsi" w:cstheme="minorHAnsi"/>
          <w:color w:val="404040" w:themeColor="text1" w:themeTint="BF"/>
          <w:kern w:val="24"/>
          <w:sz w:val="28"/>
          <w:szCs w:val="28"/>
        </w:rPr>
        <w:t>μπορείτε</w:t>
      </w:r>
      <w:r w:rsidR="00053814" w:rsidRPr="00A02126">
        <w:rPr>
          <w:rFonts w:asciiTheme="minorHAnsi" w:eastAsiaTheme="minorEastAsia" w:hAnsiTheme="minorHAnsi" w:cstheme="minorHAnsi"/>
          <w:color w:val="404040" w:themeColor="text1" w:themeTint="BF"/>
          <w:kern w:val="24"/>
          <w:sz w:val="28"/>
          <w:szCs w:val="28"/>
        </w:rPr>
        <w:t xml:space="preserve"> να το </w:t>
      </w:r>
      <w:r w:rsidR="00C309E8" w:rsidRPr="00A02126">
        <w:rPr>
          <w:rFonts w:asciiTheme="minorHAnsi" w:eastAsiaTheme="minorEastAsia" w:hAnsiTheme="minorHAnsi" w:cstheme="minorHAnsi"/>
          <w:color w:val="404040" w:themeColor="text1" w:themeTint="BF"/>
          <w:kern w:val="24"/>
          <w:sz w:val="28"/>
          <w:szCs w:val="28"/>
        </w:rPr>
        <w:t>αποδείξετε</w:t>
      </w:r>
      <w:r w:rsidR="00053814" w:rsidRPr="00A02126">
        <w:rPr>
          <w:rFonts w:asciiTheme="minorHAnsi" w:eastAsiaTheme="minorEastAsia" w:hAnsiTheme="minorHAnsi" w:cstheme="minorHAnsi"/>
          <w:color w:val="404040" w:themeColor="text1" w:themeTint="BF"/>
          <w:kern w:val="24"/>
          <w:sz w:val="28"/>
          <w:szCs w:val="28"/>
        </w:rPr>
        <w:t xml:space="preserve"> αυτό;</w:t>
      </w:r>
      <w:r w:rsidR="00C309E8" w:rsidRPr="00A02126">
        <w:rPr>
          <w:rFonts w:asciiTheme="minorHAnsi" w:eastAsiaTheme="minorEastAsia" w:hAnsiTheme="minorHAnsi" w:cstheme="minorHAnsi"/>
          <w:color w:val="404040" w:themeColor="text1" w:themeTint="BF"/>
          <w:kern w:val="24"/>
          <w:sz w:val="28"/>
          <w:szCs w:val="28"/>
        </w:rPr>
        <w:t xml:space="preserve"> </w:t>
      </w:r>
      <w:r w:rsidR="00053814" w:rsidRPr="00A02126">
        <w:rPr>
          <w:rFonts w:asciiTheme="minorHAnsi" w:eastAsiaTheme="minorEastAsia" w:hAnsiTheme="minorHAnsi" w:cstheme="minorHAnsi"/>
          <w:color w:val="404040" w:themeColor="text1" w:themeTint="BF"/>
          <w:kern w:val="24"/>
          <w:sz w:val="28"/>
          <w:szCs w:val="28"/>
        </w:rPr>
        <w:t xml:space="preserve">από την </w:t>
      </w:r>
      <w:r w:rsidR="00C309E8" w:rsidRPr="00A02126">
        <w:rPr>
          <w:rFonts w:asciiTheme="minorHAnsi" w:eastAsiaTheme="minorEastAsia" w:hAnsiTheme="minorHAnsi" w:cstheme="minorHAnsi"/>
          <w:color w:val="404040" w:themeColor="text1" w:themeTint="BF"/>
          <w:kern w:val="24"/>
          <w:sz w:val="28"/>
          <w:szCs w:val="28"/>
        </w:rPr>
        <w:t>αλουργίδα</w:t>
      </w:r>
      <w:r w:rsidR="00053814" w:rsidRPr="00A02126">
        <w:rPr>
          <w:rFonts w:asciiTheme="minorHAnsi" w:eastAsiaTheme="minorEastAsia" w:hAnsiTheme="minorHAnsi" w:cstheme="minorHAnsi"/>
          <w:color w:val="404040" w:themeColor="text1" w:themeTint="BF"/>
          <w:kern w:val="24"/>
          <w:sz w:val="28"/>
          <w:szCs w:val="28"/>
        </w:rPr>
        <w:t xml:space="preserve"> που </w:t>
      </w:r>
      <w:r w:rsidR="00C309E8" w:rsidRPr="00A02126">
        <w:rPr>
          <w:rFonts w:asciiTheme="minorHAnsi" w:eastAsiaTheme="minorEastAsia" w:hAnsiTheme="minorHAnsi" w:cstheme="minorHAnsi"/>
          <w:color w:val="404040" w:themeColor="text1" w:themeTint="BF"/>
          <w:kern w:val="24"/>
          <w:sz w:val="28"/>
          <w:szCs w:val="28"/>
        </w:rPr>
        <w:t>φορεί</w:t>
      </w:r>
      <w:r w:rsidR="00053814" w:rsidRPr="00A02126">
        <w:rPr>
          <w:rFonts w:asciiTheme="minorHAnsi" w:eastAsiaTheme="minorEastAsia" w:hAnsiTheme="minorHAnsi" w:cstheme="minorHAnsi"/>
          <w:color w:val="404040" w:themeColor="text1" w:themeTint="BF"/>
          <w:kern w:val="24"/>
          <w:sz w:val="28"/>
          <w:szCs w:val="28"/>
        </w:rPr>
        <w:t xml:space="preserve">; Από το </w:t>
      </w:r>
      <w:r w:rsidR="00C309E8" w:rsidRPr="00A02126">
        <w:rPr>
          <w:rFonts w:asciiTheme="minorHAnsi" w:eastAsiaTheme="minorEastAsia" w:hAnsiTheme="minorHAnsi" w:cstheme="minorHAnsi"/>
          <w:color w:val="404040" w:themeColor="text1" w:themeTint="BF"/>
          <w:kern w:val="24"/>
          <w:sz w:val="28"/>
          <w:szCs w:val="28"/>
        </w:rPr>
        <w:t>στέμμα</w:t>
      </w:r>
      <w:r w:rsidR="00053814" w:rsidRPr="00A02126">
        <w:rPr>
          <w:rFonts w:asciiTheme="minorHAnsi" w:eastAsiaTheme="minorEastAsia" w:hAnsiTheme="minorHAnsi" w:cstheme="minorHAnsi"/>
          <w:color w:val="404040" w:themeColor="text1" w:themeTint="BF"/>
          <w:kern w:val="24"/>
          <w:sz w:val="28"/>
          <w:szCs w:val="28"/>
        </w:rPr>
        <w:t xml:space="preserve"> που </w:t>
      </w:r>
      <w:r w:rsidR="00C309E8" w:rsidRPr="00A02126">
        <w:rPr>
          <w:rFonts w:asciiTheme="minorHAnsi" w:eastAsiaTheme="minorEastAsia" w:hAnsiTheme="minorHAnsi" w:cstheme="minorHAnsi"/>
          <w:color w:val="404040" w:themeColor="text1" w:themeTint="BF"/>
          <w:kern w:val="24"/>
          <w:sz w:val="28"/>
          <w:szCs w:val="28"/>
        </w:rPr>
        <w:t>στολίζει</w:t>
      </w:r>
      <w:r w:rsidR="00053814" w:rsidRPr="00A02126">
        <w:rPr>
          <w:rFonts w:asciiTheme="minorHAnsi" w:eastAsiaTheme="minorEastAsia" w:hAnsiTheme="minorHAnsi" w:cstheme="minorHAnsi"/>
          <w:color w:val="404040" w:themeColor="text1" w:themeTint="BF"/>
          <w:kern w:val="24"/>
          <w:sz w:val="28"/>
          <w:szCs w:val="28"/>
        </w:rPr>
        <w:t xml:space="preserve"> την </w:t>
      </w:r>
      <w:r w:rsidR="00C309E8" w:rsidRPr="00A02126">
        <w:rPr>
          <w:rFonts w:asciiTheme="minorHAnsi" w:eastAsiaTheme="minorEastAsia" w:hAnsiTheme="minorHAnsi" w:cstheme="minorHAnsi"/>
          <w:color w:val="404040" w:themeColor="text1" w:themeTint="BF"/>
          <w:kern w:val="24"/>
          <w:sz w:val="28"/>
          <w:szCs w:val="28"/>
        </w:rPr>
        <w:t>κεφαλή</w:t>
      </w:r>
      <w:r w:rsidR="00053814" w:rsidRPr="00A02126">
        <w:rPr>
          <w:rFonts w:asciiTheme="minorHAnsi" w:eastAsiaTheme="minorEastAsia" w:hAnsiTheme="minorHAnsi" w:cstheme="minorHAnsi"/>
          <w:color w:val="404040" w:themeColor="text1" w:themeTint="BF"/>
          <w:kern w:val="24"/>
          <w:sz w:val="28"/>
          <w:szCs w:val="28"/>
        </w:rPr>
        <w:t xml:space="preserve"> του; Από την </w:t>
      </w:r>
      <w:r w:rsidR="00C309E8" w:rsidRPr="00A02126">
        <w:rPr>
          <w:rFonts w:asciiTheme="minorHAnsi" w:eastAsiaTheme="minorEastAsia" w:hAnsiTheme="minorHAnsi" w:cstheme="minorHAnsi"/>
          <w:color w:val="404040" w:themeColor="text1" w:themeTint="BF"/>
          <w:kern w:val="24"/>
          <w:sz w:val="28"/>
          <w:szCs w:val="28"/>
        </w:rPr>
        <w:t>βασιλική</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περιβολή</w:t>
      </w:r>
      <w:r w:rsidR="00053814" w:rsidRPr="00A02126">
        <w:rPr>
          <w:rFonts w:asciiTheme="minorHAnsi" w:eastAsiaTheme="minorEastAsia" w:hAnsiTheme="minorHAnsi" w:cstheme="minorHAnsi"/>
          <w:color w:val="404040" w:themeColor="text1" w:themeTint="BF"/>
          <w:kern w:val="24"/>
          <w:sz w:val="28"/>
          <w:szCs w:val="28"/>
        </w:rPr>
        <w:t xml:space="preserve"> και από τους </w:t>
      </w:r>
      <w:r w:rsidR="00C309E8" w:rsidRPr="00A02126">
        <w:rPr>
          <w:rFonts w:asciiTheme="minorHAnsi" w:eastAsiaTheme="minorEastAsia" w:hAnsiTheme="minorHAnsi" w:cstheme="minorHAnsi"/>
          <w:color w:val="404040" w:themeColor="text1" w:themeTint="BF"/>
          <w:kern w:val="24"/>
          <w:sz w:val="28"/>
          <w:szCs w:val="28"/>
        </w:rPr>
        <w:t>στρατιώτες</w:t>
      </w:r>
      <w:r w:rsidR="00053814" w:rsidRPr="00A02126">
        <w:rPr>
          <w:rFonts w:asciiTheme="minorHAnsi" w:eastAsiaTheme="minorEastAsia" w:hAnsiTheme="minorHAnsi" w:cstheme="minorHAnsi"/>
          <w:color w:val="404040" w:themeColor="text1" w:themeTint="BF"/>
          <w:kern w:val="24"/>
          <w:sz w:val="28"/>
          <w:szCs w:val="28"/>
        </w:rPr>
        <w:t xml:space="preserve"> που τον </w:t>
      </w:r>
      <w:r w:rsidR="00C309E8" w:rsidRPr="00A02126">
        <w:rPr>
          <w:rFonts w:asciiTheme="minorHAnsi" w:eastAsiaTheme="minorEastAsia" w:hAnsiTheme="minorHAnsi" w:cstheme="minorHAnsi"/>
          <w:color w:val="404040" w:themeColor="text1" w:themeTint="BF"/>
          <w:kern w:val="24"/>
          <w:sz w:val="28"/>
          <w:szCs w:val="28"/>
        </w:rPr>
        <w:t>υπερασπίζονται</w:t>
      </w:r>
      <w:r w:rsidR="00053814" w:rsidRPr="00A02126">
        <w:rPr>
          <w:rFonts w:asciiTheme="minorHAnsi" w:eastAsiaTheme="minorEastAsia" w:hAnsiTheme="minorHAnsi" w:cstheme="minorHAnsi"/>
          <w:color w:val="404040" w:themeColor="text1" w:themeTint="BF"/>
          <w:kern w:val="24"/>
          <w:sz w:val="28"/>
          <w:szCs w:val="28"/>
        </w:rPr>
        <w:t xml:space="preserve">; Δεν </w:t>
      </w:r>
      <w:r w:rsidR="00C309E8" w:rsidRPr="00A02126">
        <w:rPr>
          <w:rFonts w:asciiTheme="minorHAnsi" w:eastAsiaTheme="minorEastAsia" w:hAnsiTheme="minorHAnsi" w:cstheme="minorHAnsi"/>
          <w:color w:val="404040" w:themeColor="text1" w:themeTint="BF"/>
          <w:kern w:val="24"/>
          <w:sz w:val="28"/>
          <w:szCs w:val="28"/>
        </w:rPr>
        <w:t>βάδισε</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πάντα</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μόνος</w:t>
      </w:r>
      <w:r w:rsidR="00053814" w:rsidRPr="00A02126">
        <w:rPr>
          <w:rFonts w:asciiTheme="minorHAnsi" w:eastAsiaTheme="minorEastAsia" w:hAnsiTheme="minorHAnsi" w:cstheme="minorHAnsi"/>
          <w:color w:val="404040" w:themeColor="text1" w:themeTint="BF"/>
          <w:kern w:val="24"/>
          <w:sz w:val="28"/>
          <w:szCs w:val="28"/>
        </w:rPr>
        <w:t xml:space="preserve"> με τους </w:t>
      </w:r>
      <w:r w:rsidR="00C309E8" w:rsidRPr="00A02126">
        <w:rPr>
          <w:rFonts w:asciiTheme="minorHAnsi" w:eastAsiaTheme="minorEastAsia" w:hAnsiTheme="minorHAnsi" w:cstheme="minorHAnsi"/>
          <w:color w:val="404040" w:themeColor="text1" w:themeTint="BF"/>
          <w:kern w:val="24"/>
          <w:sz w:val="28"/>
          <w:szCs w:val="28"/>
        </w:rPr>
        <w:t>δώδεκα</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μαθητές</w:t>
      </w:r>
      <w:r w:rsidR="00053814" w:rsidRPr="00A02126">
        <w:rPr>
          <w:rFonts w:asciiTheme="minorHAnsi" w:eastAsiaTheme="minorEastAsia" w:hAnsiTheme="minorHAnsi" w:cstheme="minorHAnsi"/>
          <w:color w:val="404040" w:themeColor="text1" w:themeTint="BF"/>
          <w:kern w:val="24"/>
          <w:sz w:val="28"/>
          <w:szCs w:val="28"/>
        </w:rPr>
        <w:t xml:space="preserve"> του </w:t>
      </w:r>
      <w:r w:rsidR="00C309E8" w:rsidRPr="00A02126">
        <w:rPr>
          <w:rFonts w:asciiTheme="minorHAnsi" w:eastAsiaTheme="minorEastAsia" w:hAnsiTheme="minorHAnsi" w:cstheme="minorHAnsi"/>
          <w:color w:val="404040" w:themeColor="text1" w:themeTint="BF"/>
          <w:kern w:val="24"/>
          <w:sz w:val="28"/>
          <w:szCs w:val="28"/>
        </w:rPr>
        <w:t>κινούμενος</w:t>
      </w:r>
      <w:r w:rsidR="00053814" w:rsidRPr="00A02126">
        <w:rPr>
          <w:rFonts w:asciiTheme="minorHAnsi" w:eastAsiaTheme="minorEastAsia" w:hAnsiTheme="minorHAnsi" w:cstheme="minorHAnsi"/>
          <w:color w:val="404040" w:themeColor="text1" w:themeTint="BF"/>
          <w:kern w:val="24"/>
          <w:sz w:val="28"/>
          <w:szCs w:val="28"/>
        </w:rPr>
        <w:t xml:space="preserve"> </w:t>
      </w:r>
      <w:r w:rsidR="00C309E8" w:rsidRPr="00A02126">
        <w:rPr>
          <w:rFonts w:asciiTheme="minorHAnsi" w:eastAsiaTheme="minorEastAsia" w:hAnsiTheme="minorHAnsi" w:cstheme="minorHAnsi"/>
          <w:color w:val="404040" w:themeColor="text1" w:themeTint="BF"/>
          <w:kern w:val="24"/>
          <w:sz w:val="28"/>
          <w:szCs w:val="28"/>
        </w:rPr>
        <w:t>πάντα</w:t>
      </w:r>
      <w:r w:rsidR="00053814" w:rsidRPr="00A02126">
        <w:rPr>
          <w:rFonts w:asciiTheme="minorHAnsi" w:eastAsiaTheme="minorEastAsia" w:hAnsiTheme="minorHAnsi" w:cstheme="minorHAnsi"/>
          <w:color w:val="404040" w:themeColor="text1" w:themeTint="BF"/>
          <w:kern w:val="24"/>
          <w:sz w:val="28"/>
          <w:szCs w:val="28"/>
        </w:rPr>
        <w:t xml:space="preserve"> με </w:t>
      </w:r>
      <w:r w:rsidR="00C309E8" w:rsidRPr="00A02126">
        <w:rPr>
          <w:rFonts w:asciiTheme="minorHAnsi" w:eastAsiaTheme="minorEastAsia" w:hAnsiTheme="minorHAnsi" w:cstheme="minorHAnsi"/>
          <w:color w:val="404040" w:themeColor="text1" w:themeTint="BF"/>
          <w:kern w:val="24"/>
          <w:sz w:val="28"/>
          <w:szCs w:val="28"/>
        </w:rPr>
        <w:t>λιτότητα</w:t>
      </w:r>
      <w:r w:rsidR="00053814" w:rsidRPr="00A02126">
        <w:rPr>
          <w:rFonts w:asciiTheme="minorHAnsi" w:eastAsiaTheme="minorEastAsia" w:hAnsiTheme="minorHAnsi" w:cstheme="minorHAnsi"/>
          <w:color w:val="404040" w:themeColor="text1" w:themeTint="BF"/>
          <w:kern w:val="24"/>
          <w:sz w:val="28"/>
          <w:szCs w:val="28"/>
        </w:rPr>
        <w:t>;».</w:t>
      </w:r>
      <w:r w:rsidR="00DB4A89" w:rsidRPr="00A2247E">
        <w:rPr>
          <w:rStyle w:val="a7"/>
          <w:rFonts w:eastAsiaTheme="minorEastAsia"/>
        </w:rPr>
        <w:footnoteReference w:id="805"/>
      </w:r>
    </w:p>
    <w:p w14:paraId="32AF516E" w14:textId="0AD3B910" w:rsidR="00053814" w:rsidRPr="000700E7" w:rsidRDefault="00053814" w:rsidP="00642409">
      <w:pPr>
        <w:pStyle w:val="ac"/>
        <w:ind w:left="-1134" w:right="-949" w:firstLine="283"/>
        <w:jc w:val="both"/>
        <w:rPr>
          <w:rFonts w:asciiTheme="minorHAnsi" w:eastAsiaTheme="minorEastAsia" w:hAnsiTheme="minorHAnsi" w:cstheme="minorHAnsi"/>
          <w:color w:val="404040" w:themeColor="text1" w:themeTint="BF"/>
          <w:kern w:val="24"/>
          <w:sz w:val="28"/>
          <w:szCs w:val="28"/>
        </w:rPr>
      </w:pPr>
    </w:p>
    <w:p w14:paraId="776F54F4" w14:textId="7F66D80D" w:rsidR="00053814" w:rsidRPr="00CF36CD" w:rsidRDefault="00CF36CD" w:rsidP="00EE1BEA">
      <w:pPr>
        <w:pStyle w:val="ac"/>
        <w:ind w:left="-567" w:right="-949"/>
        <w:jc w:val="both"/>
        <w:rPr>
          <w:rFonts w:eastAsiaTheme="minorEastAsia"/>
          <w:color w:val="404040" w:themeColor="text1" w:themeTint="BF"/>
          <w:kern w:val="24"/>
        </w:rPr>
      </w:pPr>
      <w:r w:rsidRPr="00CF36CD">
        <w:rPr>
          <w:rFonts w:eastAsiaTheme="minorEastAsia"/>
          <w:color w:val="404040" w:themeColor="text1" w:themeTint="BF"/>
          <w:kern w:val="24"/>
        </w:rPr>
        <w:t>2</w:t>
      </w:r>
      <w:r w:rsidR="00101724" w:rsidRPr="00CF36CD">
        <w:rPr>
          <w:rFonts w:eastAsiaTheme="minorEastAsia"/>
          <w:color w:val="404040" w:themeColor="text1" w:themeTint="BF"/>
          <w:kern w:val="24"/>
        </w:rPr>
        <w:t>.</w:t>
      </w:r>
      <w:r w:rsidR="00EE1BEA" w:rsidRPr="00CF36CD">
        <w:rPr>
          <w:rFonts w:eastAsiaTheme="minorEastAsia"/>
          <w:color w:val="404040" w:themeColor="text1" w:themeTint="BF"/>
          <w:kern w:val="24"/>
        </w:rPr>
        <w:t>ΔΕΥΤΕΡΟ ΜΕΡΟΣ ΤΗΣ</w:t>
      </w:r>
      <w:r w:rsidR="00D251FD" w:rsidRPr="00CF36CD">
        <w:rPr>
          <w:rFonts w:eastAsiaTheme="minorEastAsia"/>
          <w:color w:val="404040" w:themeColor="text1" w:themeTint="BF"/>
          <w:kern w:val="24"/>
        </w:rPr>
        <w:t xml:space="preserve"> ΔΙΚΗ</w:t>
      </w:r>
      <w:r w:rsidR="00EE1BEA" w:rsidRPr="00CF36CD">
        <w:rPr>
          <w:rFonts w:eastAsiaTheme="minorEastAsia"/>
          <w:color w:val="404040" w:themeColor="text1" w:themeTint="BF"/>
          <w:kern w:val="24"/>
        </w:rPr>
        <w:t>Σ</w:t>
      </w:r>
      <w:r w:rsidR="00D251FD" w:rsidRPr="00CF36CD">
        <w:rPr>
          <w:rFonts w:eastAsiaTheme="minorEastAsia"/>
          <w:color w:val="404040" w:themeColor="text1" w:themeTint="BF"/>
          <w:kern w:val="24"/>
        </w:rPr>
        <w:t xml:space="preserve"> “</w:t>
      </w:r>
      <w:r w:rsidR="00D251FD" w:rsidRPr="00CF36CD">
        <w:rPr>
          <w:rFonts w:eastAsiaTheme="minorEastAsia"/>
          <w:color w:val="404040" w:themeColor="text1" w:themeTint="BF"/>
          <w:kern w:val="24"/>
          <w:lang w:val="en-US"/>
        </w:rPr>
        <w:t>IN</w:t>
      </w:r>
      <w:r w:rsidR="00D251FD" w:rsidRPr="00CF36CD">
        <w:rPr>
          <w:rFonts w:eastAsiaTheme="minorEastAsia"/>
          <w:color w:val="404040" w:themeColor="text1" w:themeTint="BF"/>
          <w:kern w:val="24"/>
        </w:rPr>
        <w:t xml:space="preserve"> </w:t>
      </w:r>
      <w:r w:rsidR="00EE1BEA" w:rsidRPr="00CF36CD">
        <w:rPr>
          <w:rFonts w:eastAsiaTheme="minorEastAsia"/>
          <w:color w:val="404040" w:themeColor="text1" w:themeTint="BF"/>
          <w:kern w:val="24"/>
          <w:lang w:val="en-US"/>
        </w:rPr>
        <w:t>I</w:t>
      </w:r>
      <w:r w:rsidR="00D251FD" w:rsidRPr="00CF36CD">
        <w:rPr>
          <w:rFonts w:eastAsiaTheme="minorEastAsia"/>
          <w:color w:val="404040" w:themeColor="text1" w:themeTint="BF"/>
          <w:kern w:val="24"/>
          <w:lang w:val="en-US"/>
        </w:rPr>
        <w:t>UDICO</w:t>
      </w:r>
      <w:r w:rsidR="00D251FD" w:rsidRPr="00CF36CD">
        <w:rPr>
          <w:rFonts w:eastAsiaTheme="minorEastAsia"/>
          <w:color w:val="404040" w:themeColor="text1" w:themeTint="BF"/>
          <w:kern w:val="24"/>
        </w:rPr>
        <w:t>” ΣΤΟ ΛΙΘΟΣΤΡΩΤΟ</w:t>
      </w:r>
      <w:r w:rsidR="00101724" w:rsidRPr="00CF36CD">
        <w:rPr>
          <w:rFonts w:eastAsiaTheme="minorEastAsia"/>
          <w:color w:val="404040" w:themeColor="text1" w:themeTint="BF"/>
          <w:kern w:val="24"/>
        </w:rPr>
        <w:t>.</w:t>
      </w:r>
      <w:r w:rsidR="0010196E" w:rsidRPr="00CF36CD">
        <w:rPr>
          <w:rFonts w:eastAsiaTheme="minorEastAsia"/>
          <w:color w:val="404040" w:themeColor="text1" w:themeTint="BF"/>
          <w:kern w:val="24"/>
        </w:rPr>
        <w:t>(Ιω19:13-15)</w:t>
      </w:r>
      <w:r w:rsidR="00EE1BEA" w:rsidRPr="00CF36CD">
        <w:rPr>
          <w:rFonts w:eastAsiaTheme="minorEastAsia"/>
          <w:color w:val="404040" w:themeColor="text1" w:themeTint="BF"/>
          <w:kern w:val="24"/>
        </w:rPr>
        <w:t>.</w:t>
      </w:r>
    </w:p>
    <w:p w14:paraId="339F52B5" w14:textId="77777777" w:rsidR="00101724" w:rsidRPr="00101724" w:rsidRDefault="00101724" w:rsidP="00642409">
      <w:pPr>
        <w:autoSpaceDE w:val="0"/>
        <w:autoSpaceDN w:val="0"/>
        <w:adjustRightInd w:val="0"/>
        <w:spacing w:after="0" w:line="240" w:lineRule="auto"/>
        <w:ind w:right="-949"/>
        <w:rPr>
          <w:rFonts w:ascii="Arial" w:hAnsi="Arial" w:cs="Arial"/>
          <w:sz w:val="20"/>
          <w:szCs w:val="20"/>
          <w:lang w:bidi="he-IL"/>
        </w:rPr>
      </w:pPr>
      <w:r w:rsidRPr="00101724">
        <w:rPr>
          <w:rFonts w:ascii="Arial" w:hAnsi="Arial" w:cs="Arial"/>
          <w:sz w:val="20"/>
          <w:szCs w:val="20"/>
          <w:vertAlign w:val="superscript"/>
          <w:lang w:bidi="he-IL"/>
        </w:rPr>
        <w:t xml:space="preserve">13 </w:t>
      </w:r>
      <w:r>
        <w:rPr>
          <w:rFonts w:ascii="SBL Greek" w:hAnsi="SBL Greek" w:cs="SBL Greek"/>
          <w:lang w:bidi="he-IL"/>
        </w:rPr>
        <w:t xml:space="preserve"> ὁ οὖν Πιλᾶτος ἀκούσας τῶν λόγων τούτων ἤγαγεν ἔξω τὸν Ἰησοῦν καὶ ἐκάθισεν ἐπὶ βήματος εἰς τόπον λεγόμενον λιθόστρωτον, Ἑβραϊστὶ δὲ Γαββαθα.</w:t>
      </w:r>
    </w:p>
    <w:p w14:paraId="0234AF71" w14:textId="77777777" w:rsidR="00101724" w:rsidRPr="00101724" w:rsidRDefault="00101724" w:rsidP="00642409">
      <w:pPr>
        <w:autoSpaceDE w:val="0"/>
        <w:autoSpaceDN w:val="0"/>
        <w:adjustRightInd w:val="0"/>
        <w:spacing w:after="0" w:line="240" w:lineRule="auto"/>
        <w:ind w:right="-949"/>
        <w:rPr>
          <w:rFonts w:ascii="Arial" w:hAnsi="Arial" w:cs="Arial"/>
          <w:sz w:val="20"/>
          <w:szCs w:val="20"/>
          <w:lang w:bidi="he-IL"/>
        </w:rPr>
      </w:pPr>
      <w:r w:rsidRPr="00101724">
        <w:rPr>
          <w:rFonts w:ascii="Arial" w:hAnsi="Arial" w:cs="Arial"/>
          <w:sz w:val="20"/>
          <w:szCs w:val="20"/>
          <w:lang w:bidi="he-IL"/>
        </w:rPr>
        <w:t xml:space="preserve"> </w:t>
      </w:r>
      <w:r w:rsidRPr="00101724">
        <w:rPr>
          <w:rFonts w:ascii="Arial" w:hAnsi="Arial" w:cs="Arial"/>
          <w:sz w:val="20"/>
          <w:szCs w:val="20"/>
          <w:vertAlign w:val="superscript"/>
          <w:lang w:bidi="he-IL"/>
        </w:rPr>
        <w:t xml:space="preserve">14 </w:t>
      </w:r>
      <w:r>
        <w:rPr>
          <w:rFonts w:ascii="SBL Greek" w:hAnsi="SBL Greek" w:cs="SBL Greek"/>
          <w:lang w:bidi="he-IL"/>
        </w:rPr>
        <w:t xml:space="preserve"> ἦν δὲ παρασκευὴ τοῦ πάσχα, ὥρα ἦν ὡς ἕκτη. καὶ λέγει τοῖς Ἰουδαίοις· ἴδε ὁ βασιλεὺς ὑμῶν.</w:t>
      </w:r>
    </w:p>
    <w:p w14:paraId="3A3B32AE" w14:textId="77777777" w:rsidR="00101724" w:rsidRPr="00101724" w:rsidRDefault="00101724" w:rsidP="00642409">
      <w:pPr>
        <w:autoSpaceDE w:val="0"/>
        <w:autoSpaceDN w:val="0"/>
        <w:adjustRightInd w:val="0"/>
        <w:spacing w:after="0" w:line="240" w:lineRule="auto"/>
        <w:ind w:right="-949"/>
        <w:rPr>
          <w:rFonts w:ascii="Arial" w:hAnsi="Arial" w:cs="Arial"/>
          <w:sz w:val="20"/>
          <w:szCs w:val="20"/>
          <w:lang w:bidi="he-IL"/>
        </w:rPr>
      </w:pPr>
      <w:r w:rsidRPr="00101724">
        <w:rPr>
          <w:rFonts w:ascii="Arial" w:hAnsi="Arial" w:cs="Arial"/>
          <w:sz w:val="20"/>
          <w:szCs w:val="20"/>
          <w:lang w:bidi="he-IL"/>
        </w:rPr>
        <w:t xml:space="preserve"> </w:t>
      </w:r>
      <w:r w:rsidRPr="00101724">
        <w:rPr>
          <w:rFonts w:ascii="Arial" w:hAnsi="Arial" w:cs="Arial"/>
          <w:sz w:val="20"/>
          <w:szCs w:val="20"/>
          <w:vertAlign w:val="superscript"/>
          <w:lang w:bidi="he-IL"/>
        </w:rPr>
        <w:t xml:space="preserve">15 </w:t>
      </w:r>
      <w:r>
        <w:rPr>
          <w:rFonts w:ascii="SBL Greek" w:hAnsi="SBL Greek" w:cs="SBL Greek"/>
          <w:lang w:bidi="he-IL"/>
        </w:rPr>
        <w:t xml:space="preserve"> ἐκραύγασαν οὖν ἐκεῖνοι· ἆρον ἆρον, σταύρωσον αὐτόν. λέγει αὐτοῖς ὁ Πιλᾶτος· τὸν βασιλέα ὑμῶν σταυρώσω; ἀπεκρίθησαν οἱ ἀρχιερεῖς· οὐκ ἔχομεν βασιλέα εἰ μὴ Καίσαρα.</w:t>
      </w:r>
    </w:p>
    <w:p w14:paraId="7B721B49" w14:textId="00BDF00B" w:rsidR="00101724" w:rsidRPr="009446FC" w:rsidRDefault="00101724" w:rsidP="00642409">
      <w:pPr>
        <w:pStyle w:val="ac"/>
        <w:ind w:left="-1134" w:right="-949" w:firstLine="283"/>
        <w:jc w:val="both"/>
        <w:rPr>
          <w:rFonts w:ascii="Arial" w:hAnsi="Arial" w:cs="Arial"/>
          <w:sz w:val="20"/>
          <w:szCs w:val="20"/>
          <w:lang w:bidi="he-IL"/>
        </w:rPr>
      </w:pPr>
      <w:r w:rsidRPr="00101724">
        <w:rPr>
          <w:rFonts w:ascii="Arial" w:hAnsi="Arial" w:cs="Arial"/>
          <w:sz w:val="20"/>
          <w:szCs w:val="20"/>
          <w:lang w:bidi="he-IL"/>
        </w:rPr>
        <w:t xml:space="preserve"> </w:t>
      </w:r>
      <w:r w:rsidRPr="009446FC">
        <w:rPr>
          <w:rFonts w:ascii="Arial" w:hAnsi="Arial" w:cs="Arial"/>
          <w:sz w:val="20"/>
          <w:szCs w:val="20"/>
          <w:lang w:bidi="he-IL"/>
        </w:rPr>
        <w:t>(</w:t>
      </w:r>
      <w:r w:rsidR="00AE12EB">
        <w:rPr>
          <w:rFonts w:ascii="Arial" w:hAnsi="Arial" w:cs="Arial"/>
          <w:sz w:val="20"/>
          <w:szCs w:val="20"/>
          <w:lang w:bidi="he-IL"/>
        </w:rPr>
        <w:t>Ιω</w:t>
      </w:r>
      <w:r>
        <w:rPr>
          <w:rFonts w:ascii="Arial" w:hAnsi="Arial" w:cs="Arial"/>
          <w:sz w:val="20"/>
          <w:szCs w:val="20"/>
          <w:lang w:val="en-US" w:bidi="he-IL"/>
        </w:rPr>
        <w:t> </w:t>
      </w:r>
      <w:r w:rsidRPr="009446FC">
        <w:rPr>
          <w:rFonts w:ascii="Arial" w:hAnsi="Arial" w:cs="Arial"/>
          <w:sz w:val="20"/>
          <w:szCs w:val="20"/>
          <w:lang w:bidi="he-IL"/>
        </w:rPr>
        <w:t>19:13-15)</w:t>
      </w:r>
    </w:p>
    <w:p w14:paraId="7441FBDA" w14:textId="335BF6F1" w:rsidR="00A02126" w:rsidRDefault="001C084B"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Εδώ </w:t>
      </w:r>
      <w:r w:rsidR="00922EBE">
        <w:rPr>
          <w:rFonts w:asciiTheme="minorHAnsi" w:hAnsiTheme="minorHAnsi" w:cstheme="minorHAnsi"/>
          <w:sz w:val="28"/>
          <w:szCs w:val="28"/>
          <w:lang w:bidi="he-IL"/>
        </w:rPr>
        <w:t>περνάμε</w:t>
      </w:r>
      <w:r>
        <w:rPr>
          <w:rFonts w:asciiTheme="minorHAnsi" w:hAnsiTheme="minorHAnsi" w:cstheme="minorHAnsi"/>
          <w:sz w:val="28"/>
          <w:szCs w:val="28"/>
          <w:lang w:bidi="he-IL"/>
        </w:rPr>
        <w:t xml:space="preserve"> στη δεύτερη και πιο ουσιαστική φάση της δίκης (</w:t>
      </w:r>
      <w:r>
        <w:rPr>
          <w:rFonts w:asciiTheme="minorHAnsi" w:hAnsiTheme="minorHAnsi" w:cstheme="minorHAnsi"/>
          <w:sz w:val="28"/>
          <w:szCs w:val="28"/>
          <w:lang w:val="en-US" w:bidi="he-IL"/>
        </w:rPr>
        <w:t>in</w:t>
      </w:r>
      <w:r w:rsidRPr="001C084B">
        <w:rPr>
          <w:rFonts w:asciiTheme="minorHAnsi" w:hAnsiTheme="minorHAnsi" w:cstheme="minorHAnsi"/>
          <w:sz w:val="28"/>
          <w:szCs w:val="28"/>
          <w:lang w:bidi="he-IL"/>
        </w:rPr>
        <w:t xml:space="preserve"> </w:t>
      </w:r>
      <w:r>
        <w:rPr>
          <w:rFonts w:asciiTheme="minorHAnsi" w:hAnsiTheme="minorHAnsi" w:cstheme="minorHAnsi"/>
          <w:sz w:val="28"/>
          <w:szCs w:val="28"/>
          <w:lang w:val="en-US" w:bidi="he-IL"/>
        </w:rPr>
        <w:t>iudico</w:t>
      </w:r>
      <w:r w:rsidRPr="001C084B">
        <w:rPr>
          <w:rFonts w:asciiTheme="minorHAnsi" w:hAnsiTheme="minorHAnsi" w:cstheme="minorHAnsi"/>
          <w:sz w:val="28"/>
          <w:szCs w:val="28"/>
          <w:lang w:bidi="he-IL"/>
        </w:rPr>
        <w:t xml:space="preserve">) </w:t>
      </w:r>
      <w:r>
        <w:rPr>
          <w:rFonts w:asciiTheme="minorHAnsi" w:hAnsiTheme="minorHAnsi" w:cstheme="minorHAnsi"/>
          <w:sz w:val="28"/>
          <w:szCs w:val="28"/>
          <w:lang w:bidi="he-IL"/>
        </w:rPr>
        <w:t xml:space="preserve">για την οποία ο Ιωάννης μας αναφέρει μόνο την έξοδο του αρματείου θρόνου στην αυλή. </w:t>
      </w:r>
      <w:r w:rsidR="00101724">
        <w:rPr>
          <w:rFonts w:asciiTheme="minorHAnsi" w:hAnsiTheme="minorHAnsi" w:cstheme="minorHAnsi"/>
          <w:sz w:val="28"/>
          <w:szCs w:val="28"/>
          <w:lang w:bidi="he-IL"/>
        </w:rPr>
        <w:t xml:space="preserve">Ο </w:t>
      </w:r>
      <w:r w:rsidR="00C309E8">
        <w:rPr>
          <w:rFonts w:asciiTheme="minorHAnsi" w:hAnsiTheme="minorHAnsi" w:cstheme="minorHAnsi"/>
          <w:sz w:val="28"/>
          <w:szCs w:val="28"/>
          <w:lang w:bidi="he-IL"/>
        </w:rPr>
        <w:t>στίχος</w:t>
      </w:r>
      <w:r w:rsidR="00101724">
        <w:rPr>
          <w:rFonts w:asciiTheme="minorHAnsi" w:hAnsiTheme="minorHAnsi" w:cstheme="minorHAnsi"/>
          <w:sz w:val="28"/>
          <w:szCs w:val="28"/>
          <w:lang w:bidi="he-IL"/>
        </w:rPr>
        <w:t xml:space="preserve"> 19:13 είναι η </w:t>
      </w:r>
      <w:r w:rsidR="00C309E8">
        <w:rPr>
          <w:rFonts w:asciiTheme="minorHAnsi" w:hAnsiTheme="minorHAnsi" w:cstheme="minorHAnsi"/>
          <w:sz w:val="28"/>
          <w:szCs w:val="28"/>
          <w:lang w:bidi="he-IL"/>
        </w:rPr>
        <w:t>περιγραφή</w:t>
      </w:r>
      <w:r w:rsidR="00101724">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τόπου</w:t>
      </w:r>
      <w:r w:rsidR="00101724">
        <w:rPr>
          <w:rFonts w:asciiTheme="minorHAnsi" w:hAnsiTheme="minorHAnsi" w:cstheme="minorHAnsi"/>
          <w:sz w:val="28"/>
          <w:szCs w:val="28"/>
          <w:lang w:bidi="he-IL"/>
        </w:rPr>
        <w:t xml:space="preserve"> που </w:t>
      </w:r>
      <w:r w:rsidR="00C309E8">
        <w:rPr>
          <w:rFonts w:asciiTheme="minorHAnsi" w:hAnsiTheme="minorHAnsi" w:cstheme="minorHAnsi"/>
          <w:sz w:val="28"/>
          <w:szCs w:val="28"/>
          <w:lang w:bidi="he-IL"/>
        </w:rPr>
        <w:t>ακούστηκε</w:t>
      </w:r>
      <w:r w:rsidR="00101724">
        <w:rPr>
          <w:rFonts w:asciiTheme="minorHAnsi" w:hAnsiTheme="minorHAnsi" w:cstheme="minorHAnsi"/>
          <w:sz w:val="28"/>
          <w:szCs w:val="28"/>
          <w:lang w:bidi="he-IL"/>
        </w:rPr>
        <w:t xml:space="preserve"> η </w:t>
      </w:r>
      <w:r w:rsidR="00C309E8">
        <w:rPr>
          <w:rFonts w:asciiTheme="minorHAnsi" w:hAnsiTheme="minorHAnsi" w:cstheme="minorHAnsi"/>
          <w:sz w:val="28"/>
          <w:szCs w:val="28"/>
          <w:lang w:bidi="he-IL"/>
        </w:rPr>
        <w:t>τελική</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ετυμηγορία</w:t>
      </w:r>
      <w:r w:rsidR="00101724">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Πιλάτου</w:t>
      </w:r>
      <w:r w:rsidR="00101724">
        <w:rPr>
          <w:rFonts w:asciiTheme="minorHAnsi" w:hAnsiTheme="minorHAnsi" w:cstheme="minorHAnsi"/>
          <w:sz w:val="28"/>
          <w:szCs w:val="28"/>
          <w:lang w:bidi="he-IL"/>
        </w:rPr>
        <w:t xml:space="preserve">. Μια </w:t>
      </w:r>
      <w:r w:rsidR="00C309E8">
        <w:rPr>
          <w:rFonts w:asciiTheme="minorHAnsi" w:hAnsiTheme="minorHAnsi" w:cstheme="minorHAnsi"/>
          <w:sz w:val="28"/>
          <w:szCs w:val="28"/>
          <w:lang w:bidi="he-IL"/>
        </w:rPr>
        <w:t>ετυμηγορία</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απροσδόκητη</w:t>
      </w:r>
      <w:r w:rsidR="00101724">
        <w:rPr>
          <w:rFonts w:asciiTheme="minorHAnsi" w:hAnsiTheme="minorHAnsi" w:cstheme="minorHAnsi"/>
          <w:sz w:val="28"/>
          <w:szCs w:val="28"/>
          <w:lang w:bidi="he-IL"/>
        </w:rPr>
        <w:t xml:space="preserve"> για τη </w:t>
      </w:r>
      <w:r w:rsidR="00C309E8">
        <w:rPr>
          <w:rFonts w:asciiTheme="minorHAnsi" w:hAnsiTheme="minorHAnsi" w:cstheme="minorHAnsi"/>
          <w:sz w:val="28"/>
          <w:szCs w:val="28"/>
          <w:lang w:bidi="he-IL"/>
        </w:rPr>
        <w:t>ρωμαϊκή</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δικαιοσύνη</w:t>
      </w:r>
      <w:r w:rsidR="00A02126">
        <w:rPr>
          <w:rFonts w:asciiTheme="minorHAnsi" w:hAnsiTheme="minorHAnsi" w:cstheme="minorHAnsi"/>
          <w:sz w:val="28"/>
          <w:szCs w:val="28"/>
          <w:lang w:bidi="he-IL"/>
        </w:rPr>
        <w:t xml:space="preserve">. Η </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Ρώμη</w:t>
      </w:r>
      <w:r w:rsidR="00101724">
        <w:rPr>
          <w:rFonts w:asciiTheme="minorHAnsi" w:hAnsiTheme="minorHAnsi" w:cstheme="minorHAnsi"/>
          <w:sz w:val="28"/>
          <w:szCs w:val="28"/>
          <w:lang w:bidi="he-IL"/>
        </w:rPr>
        <w:t xml:space="preserve"> που </w:t>
      </w:r>
      <w:r w:rsidR="00C309E8">
        <w:rPr>
          <w:rFonts w:asciiTheme="minorHAnsi" w:hAnsiTheme="minorHAnsi" w:cstheme="minorHAnsi"/>
          <w:sz w:val="28"/>
          <w:szCs w:val="28"/>
          <w:lang w:bidi="he-IL"/>
        </w:rPr>
        <w:t>θεοποίησε</w:t>
      </w:r>
      <w:r w:rsidR="00101724">
        <w:rPr>
          <w:rFonts w:asciiTheme="minorHAnsi" w:hAnsiTheme="minorHAnsi" w:cstheme="minorHAnsi"/>
          <w:sz w:val="28"/>
          <w:szCs w:val="28"/>
          <w:lang w:bidi="he-IL"/>
        </w:rPr>
        <w:t xml:space="preserve"> το </w:t>
      </w:r>
      <w:r w:rsidR="00C309E8">
        <w:rPr>
          <w:rFonts w:asciiTheme="minorHAnsi" w:hAnsiTheme="minorHAnsi" w:cstheme="minorHAnsi"/>
          <w:sz w:val="28"/>
          <w:szCs w:val="28"/>
          <w:lang w:bidi="he-IL"/>
        </w:rPr>
        <w:t>δίκαιο</w:t>
      </w:r>
      <w:r w:rsidR="00101724">
        <w:rPr>
          <w:rFonts w:asciiTheme="minorHAnsi" w:hAnsiTheme="minorHAnsi" w:cstheme="minorHAnsi"/>
          <w:sz w:val="28"/>
          <w:szCs w:val="28"/>
          <w:lang w:bidi="he-IL"/>
        </w:rPr>
        <w:t xml:space="preserve"> με το </w:t>
      </w:r>
      <w:r w:rsidR="00C309E8">
        <w:rPr>
          <w:rFonts w:asciiTheme="minorHAnsi" w:hAnsiTheme="minorHAnsi" w:cstheme="minorHAnsi"/>
          <w:sz w:val="28"/>
          <w:szCs w:val="28"/>
          <w:lang w:bidi="he-IL"/>
        </w:rPr>
        <w:t>νομικό</w:t>
      </w:r>
      <w:r w:rsidR="00101724">
        <w:rPr>
          <w:rFonts w:asciiTheme="minorHAnsi" w:hAnsiTheme="minorHAnsi" w:cstheme="minorHAnsi"/>
          <w:sz w:val="28"/>
          <w:szCs w:val="28"/>
          <w:lang w:bidi="he-IL"/>
        </w:rPr>
        <w:t xml:space="preserve"> της </w:t>
      </w:r>
      <w:r w:rsidR="00C309E8">
        <w:rPr>
          <w:rFonts w:asciiTheme="minorHAnsi" w:hAnsiTheme="minorHAnsi" w:cstheme="minorHAnsi"/>
          <w:sz w:val="28"/>
          <w:szCs w:val="28"/>
          <w:lang w:bidi="he-IL"/>
        </w:rPr>
        <w:t>σύστημα</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υπέστη</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ήττα</w:t>
      </w:r>
      <w:r w:rsidR="00101724">
        <w:rPr>
          <w:rFonts w:asciiTheme="minorHAnsi" w:hAnsiTheme="minorHAnsi" w:cstheme="minorHAnsi"/>
          <w:sz w:val="28"/>
          <w:szCs w:val="28"/>
          <w:lang w:bidi="he-IL"/>
        </w:rPr>
        <w:t xml:space="preserve"> με την </w:t>
      </w:r>
      <w:r w:rsidR="00C309E8">
        <w:rPr>
          <w:rFonts w:asciiTheme="minorHAnsi" w:hAnsiTheme="minorHAnsi" w:cstheme="minorHAnsi"/>
          <w:sz w:val="28"/>
          <w:szCs w:val="28"/>
          <w:lang w:bidi="he-IL"/>
        </w:rPr>
        <w:t>απόφαση</w:t>
      </w:r>
      <w:r w:rsidR="00101724">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Πιλάτου</w:t>
      </w:r>
      <w:r w:rsidR="00101724">
        <w:rPr>
          <w:rFonts w:asciiTheme="minorHAnsi" w:hAnsiTheme="minorHAnsi" w:cstheme="minorHAnsi"/>
          <w:sz w:val="28"/>
          <w:szCs w:val="28"/>
          <w:lang w:bidi="he-IL"/>
        </w:rPr>
        <w:t xml:space="preserve">. Όμως αυτή την </w:t>
      </w:r>
      <w:r w:rsidR="00C309E8">
        <w:rPr>
          <w:rFonts w:asciiTheme="minorHAnsi" w:hAnsiTheme="minorHAnsi" w:cstheme="minorHAnsi"/>
          <w:sz w:val="28"/>
          <w:szCs w:val="28"/>
          <w:lang w:bidi="he-IL"/>
        </w:rPr>
        <w:t>ήττα</w:t>
      </w:r>
      <w:r w:rsidR="00101724">
        <w:rPr>
          <w:rFonts w:asciiTheme="minorHAnsi" w:hAnsiTheme="minorHAnsi" w:cstheme="minorHAnsi"/>
          <w:sz w:val="28"/>
          <w:szCs w:val="28"/>
          <w:lang w:bidi="he-IL"/>
        </w:rPr>
        <w:t xml:space="preserve"> την </w:t>
      </w:r>
      <w:r w:rsidR="00C309E8">
        <w:rPr>
          <w:rFonts w:asciiTheme="minorHAnsi" w:hAnsiTheme="minorHAnsi" w:cstheme="minorHAnsi"/>
          <w:sz w:val="28"/>
          <w:szCs w:val="28"/>
          <w:lang w:bidi="he-IL"/>
        </w:rPr>
        <w:t>αντιλήφθηκε</w:t>
      </w:r>
      <w:r w:rsidR="00101724">
        <w:rPr>
          <w:rFonts w:asciiTheme="minorHAnsi" w:hAnsiTheme="minorHAnsi" w:cstheme="minorHAnsi"/>
          <w:sz w:val="28"/>
          <w:szCs w:val="28"/>
          <w:lang w:bidi="he-IL"/>
        </w:rPr>
        <w:t xml:space="preserve"> και ο </w:t>
      </w:r>
      <w:r w:rsidR="00C309E8">
        <w:rPr>
          <w:rFonts w:asciiTheme="minorHAnsi" w:hAnsiTheme="minorHAnsi" w:cstheme="minorHAnsi"/>
          <w:sz w:val="28"/>
          <w:szCs w:val="28"/>
          <w:lang w:bidi="he-IL"/>
        </w:rPr>
        <w:t>Πιλάτος</w:t>
      </w:r>
      <w:r w:rsidR="00681781">
        <w:rPr>
          <w:rFonts w:asciiTheme="minorHAnsi" w:hAnsiTheme="minorHAnsi" w:cstheme="minorHAnsi"/>
          <w:sz w:val="28"/>
          <w:szCs w:val="28"/>
          <w:lang w:bidi="he-IL"/>
        </w:rPr>
        <w:t>,</w:t>
      </w:r>
      <w:r w:rsidR="00101724">
        <w:rPr>
          <w:rFonts w:asciiTheme="minorHAnsi" w:hAnsiTheme="minorHAnsi" w:cstheme="minorHAnsi"/>
          <w:sz w:val="28"/>
          <w:szCs w:val="28"/>
          <w:lang w:bidi="he-IL"/>
        </w:rPr>
        <w:t xml:space="preserve"> ο </w:t>
      </w:r>
      <w:r w:rsidR="00C309E8">
        <w:rPr>
          <w:rFonts w:asciiTheme="minorHAnsi" w:hAnsiTheme="minorHAnsi" w:cstheme="minorHAnsi"/>
          <w:sz w:val="28"/>
          <w:szCs w:val="28"/>
          <w:lang w:bidi="he-IL"/>
        </w:rPr>
        <w:t>οποίος</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αισθάνθηκε</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προσβεβλημένος</w:t>
      </w:r>
      <w:r w:rsidR="00101724">
        <w:rPr>
          <w:rFonts w:asciiTheme="minorHAnsi" w:hAnsiTheme="minorHAnsi" w:cstheme="minorHAnsi"/>
          <w:sz w:val="28"/>
          <w:szCs w:val="28"/>
          <w:lang w:bidi="he-IL"/>
        </w:rPr>
        <w:t xml:space="preserve"> από την </w:t>
      </w:r>
      <w:r w:rsidR="00C309E8">
        <w:rPr>
          <w:rFonts w:asciiTheme="minorHAnsi" w:hAnsiTheme="minorHAnsi" w:cstheme="minorHAnsi"/>
          <w:sz w:val="28"/>
          <w:szCs w:val="28"/>
          <w:lang w:bidi="he-IL"/>
        </w:rPr>
        <w:t>στάση</w:t>
      </w:r>
      <w:r w:rsidR="00101724">
        <w:rPr>
          <w:rFonts w:asciiTheme="minorHAnsi" w:hAnsiTheme="minorHAnsi" w:cstheme="minorHAnsi"/>
          <w:sz w:val="28"/>
          <w:szCs w:val="28"/>
          <w:lang w:bidi="he-IL"/>
        </w:rPr>
        <w:t xml:space="preserve"> των </w:t>
      </w:r>
      <w:r w:rsidR="00C309E8">
        <w:rPr>
          <w:rFonts w:asciiTheme="minorHAnsi" w:hAnsiTheme="minorHAnsi" w:cstheme="minorHAnsi"/>
          <w:sz w:val="28"/>
          <w:szCs w:val="28"/>
          <w:lang w:bidi="he-IL"/>
        </w:rPr>
        <w:t>ιουδαίων</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αρχιερέων</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απέναντι</w:t>
      </w:r>
      <w:r w:rsidR="00101724">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Βρισκόμενος</w:t>
      </w:r>
      <w:r w:rsidR="00101724">
        <w:rPr>
          <w:rFonts w:asciiTheme="minorHAnsi" w:hAnsiTheme="minorHAnsi" w:cstheme="minorHAnsi"/>
          <w:sz w:val="28"/>
          <w:szCs w:val="28"/>
          <w:lang w:bidi="he-IL"/>
        </w:rPr>
        <w:t xml:space="preserve"> σε </w:t>
      </w:r>
      <w:r w:rsidR="00C309E8">
        <w:rPr>
          <w:rFonts w:asciiTheme="minorHAnsi" w:hAnsiTheme="minorHAnsi" w:cstheme="minorHAnsi"/>
          <w:sz w:val="28"/>
          <w:szCs w:val="28"/>
          <w:lang w:bidi="he-IL"/>
        </w:rPr>
        <w:t>θέση</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ευτελισμού</w:t>
      </w:r>
      <w:r w:rsidR="00101724">
        <w:rPr>
          <w:rFonts w:asciiTheme="minorHAnsi" w:hAnsiTheme="minorHAnsi" w:cstheme="minorHAnsi"/>
          <w:sz w:val="28"/>
          <w:szCs w:val="28"/>
          <w:lang w:bidi="he-IL"/>
        </w:rPr>
        <w:t xml:space="preserve"> και </w:t>
      </w:r>
      <w:r w:rsidR="00C309E8">
        <w:rPr>
          <w:rFonts w:asciiTheme="minorHAnsi" w:hAnsiTheme="minorHAnsi" w:cstheme="minorHAnsi"/>
          <w:sz w:val="28"/>
          <w:szCs w:val="28"/>
          <w:lang w:bidi="he-IL"/>
        </w:rPr>
        <w:t>υπό</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απειλή</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επιθυμεί</w:t>
      </w:r>
      <w:r w:rsidR="00101724">
        <w:rPr>
          <w:rFonts w:asciiTheme="minorHAnsi" w:hAnsiTheme="minorHAnsi" w:cstheme="minorHAnsi"/>
          <w:sz w:val="28"/>
          <w:szCs w:val="28"/>
          <w:lang w:bidi="he-IL"/>
        </w:rPr>
        <w:t xml:space="preserve"> να </w:t>
      </w:r>
      <w:r w:rsidR="00C309E8">
        <w:rPr>
          <w:rFonts w:asciiTheme="minorHAnsi" w:hAnsiTheme="minorHAnsi" w:cstheme="minorHAnsi"/>
          <w:sz w:val="28"/>
          <w:szCs w:val="28"/>
          <w:lang w:bidi="he-IL"/>
        </w:rPr>
        <w:t>έχει</w:t>
      </w:r>
      <w:r w:rsidR="00101724">
        <w:rPr>
          <w:rFonts w:asciiTheme="minorHAnsi" w:hAnsiTheme="minorHAnsi" w:cstheme="minorHAnsi"/>
          <w:sz w:val="28"/>
          <w:szCs w:val="28"/>
          <w:lang w:bidi="he-IL"/>
        </w:rPr>
        <w:t xml:space="preserve"> τον </w:t>
      </w:r>
      <w:r w:rsidR="00C309E8">
        <w:rPr>
          <w:rFonts w:asciiTheme="minorHAnsi" w:hAnsiTheme="minorHAnsi" w:cstheme="minorHAnsi"/>
          <w:sz w:val="28"/>
          <w:szCs w:val="28"/>
          <w:lang w:bidi="he-IL"/>
        </w:rPr>
        <w:t>τελευταίο</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lastRenderedPageBreak/>
        <w:t>λόγο</w:t>
      </w:r>
      <w:r w:rsidR="00101724">
        <w:rPr>
          <w:rFonts w:asciiTheme="minorHAnsi" w:hAnsiTheme="minorHAnsi" w:cstheme="minorHAnsi"/>
          <w:sz w:val="28"/>
          <w:szCs w:val="28"/>
          <w:lang w:bidi="he-IL"/>
        </w:rPr>
        <w:t xml:space="preserve"> σε αυτόν τον </w:t>
      </w:r>
      <w:r w:rsidR="00C309E8">
        <w:rPr>
          <w:rFonts w:asciiTheme="minorHAnsi" w:hAnsiTheme="minorHAnsi" w:cstheme="minorHAnsi"/>
          <w:sz w:val="28"/>
          <w:szCs w:val="28"/>
          <w:lang w:bidi="he-IL"/>
        </w:rPr>
        <w:t>λυκοφιλικού χαρακτήρα διάλογο</w:t>
      </w:r>
      <w:r w:rsidR="00101724">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με ανταλλαγή</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χτυπημάτων</w:t>
      </w:r>
      <w:r w:rsidR="006F26B3">
        <w:rPr>
          <w:rFonts w:asciiTheme="minorHAnsi" w:hAnsiTheme="minorHAnsi" w:cstheme="minorHAnsi"/>
          <w:sz w:val="28"/>
          <w:szCs w:val="28"/>
          <w:lang w:bidi="he-IL"/>
        </w:rPr>
        <w:t xml:space="preserve">. Τους </w:t>
      </w:r>
      <w:r w:rsidR="00C309E8">
        <w:rPr>
          <w:rFonts w:asciiTheme="minorHAnsi" w:hAnsiTheme="minorHAnsi" w:cstheme="minorHAnsi"/>
          <w:sz w:val="28"/>
          <w:szCs w:val="28"/>
          <w:lang w:bidi="he-IL"/>
        </w:rPr>
        <w:t>περιπαίζει</w:t>
      </w:r>
      <w:r w:rsidR="006F26B3">
        <w:rPr>
          <w:rFonts w:asciiTheme="minorHAnsi" w:hAnsiTheme="minorHAnsi" w:cstheme="minorHAnsi"/>
          <w:sz w:val="28"/>
          <w:szCs w:val="28"/>
          <w:lang w:bidi="he-IL"/>
        </w:rPr>
        <w:t xml:space="preserve"> για μια </w:t>
      </w:r>
      <w:r w:rsidR="00C309E8">
        <w:rPr>
          <w:rFonts w:asciiTheme="minorHAnsi" w:hAnsiTheme="minorHAnsi" w:cstheme="minorHAnsi"/>
          <w:sz w:val="28"/>
          <w:szCs w:val="28"/>
          <w:lang w:bidi="he-IL"/>
        </w:rPr>
        <w:t>ακόμη</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φορά</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αποδίδοντας</w:t>
      </w:r>
      <w:r w:rsidR="006F26B3">
        <w:rPr>
          <w:rFonts w:asciiTheme="minorHAnsi" w:hAnsiTheme="minorHAnsi" w:cstheme="minorHAnsi"/>
          <w:sz w:val="28"/>
          <w:szCs w:val="28"/>
          <w:lang w:bidi="he-IL"/>
        </w:rPr>
        <w:t xml:space="preserve"> στον </w:t>
      </w:r>
      <w:r w:rsidR="00C309E8">
        <w:rPr>
          <w:rFonts w:asciiTheme="minorHAnsi" w:hAnsiTheme="minorHAnsi" w:cstheme="minorHAnsi"/>
          <w:sz w:val="28"/>
          <w:szCs w:val="28"/>
          <w:lang w:bidi="he-IL"/>
        </w:rPr>
        <w:t>Ιησού</w:t>
      </w:r>
      <w:r w:rsidR="006F26B3">
        <w:rPr>
          <w:rFonts w:asciiTheme="minorHAnsi" w:hAnsiTheme="minorHAnsi" w:cstheme="minorHAnsi"/>
          <w:sz w:val="28"/>
          <w:szCs w:val="28"/>
          <w:lang w:bidi="he-IL"/>
        </w:rPr>
        <w:t xml:space="preserve"> τον </w:t>
      </w:r>
      <w:r w:rsidR="00C309E8">
        <w:rPr>
          <w:rFonts w:asciiTheme="minorHAnsi" w:hAnsiTheme="minorHAnsi" w:cstheme="minorHAnsi"/>
          <w:sz w:val="28"/>
          <w:szCs w:val="28"/>
          <w:lang w:bidi="he-IL"/>
        </w:rPr>
        <w:t>τίτλο</w:t>
      </w:r>
      <w:r w:rsidR="006F26B3">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βασιλέα</w:t>
      </w:r>
      <w:r w:rsidR="006F26B3">
        <w:rPr>
          <w:rFonts w:asciiTheme="minorHAnsi" w:hAnsiTheme="minorHAnsi" w:cstheme="minorHAnsi"/>
          <w:sz w:val="28"/>
          <w:szCs w:val="28"/>
          <w:lang w:bidi="he-IL"/>
        </w:rPr>
        <w:t xml:space="preserve"> των </w:t>
      </w:r>
      <w:r w:rsidR="00C309E8">
        <w:rPr>
          <w:rFonts w:asciiTheme="minorHAnsi" w:hAnsiTheme="minorHAnsi" w:cstheme="minorHAnsi"/>
          <w:sz w:val="28"/>
          <w:szCs w:val="28"/>
          <w:lang w:bidi="he-IL"/>
        </w:rPr>
        <w:t>ιουδαίων</w:t>
      </w:r>
      <w:r w:rsidR="006F26B3">
        <w:rPr>
          <w:rFonts w:asciiTheme="minorHAnsi" w:hAnsiTheme="minorHAnsi" w:cstheme="minorHAnsi"/>
          <w:sz w:val="28"/>
          <w:szCs w:val="28"/>
          <w:lang w:bidi="he-IL"/>
        </w:rPr>
        <w:t xml:space="preserve">. Δεν είναι </w:t>
      </w:r>
      <w:r w:rsidR="00C309E8">
        <w:rPr>
          <w:rFonts w:asciiTheme="minorHAnsi" w:hAnsiTheme="minorHAnsi" w:cstheme="minorHAnsi"/>
          <w:sz w:val="28"/>
          <w:szCs w:val="28"/>
          <w:lang w:bidi="he-IL"/>
        </w:rPr>
        <w:t>ειρωνεία</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μόνο</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 xml:space="preserve">απέναντι </w:t>
      </w:r>
      <w:r w:rsidR="006F26B3">
        <w:rPr>
          <w:rFonts w:asciiTheme="minorHAnsi" w:hAnsiTheme="minorHAnsi" w:cstheme="minorHAnsi"/>
          <w:sz w:val="28"/>
          <w:szCs w:val="28"/>
          <w:lang w:bidi="he-IL"/>
        </w:rPr>
        <w:t xml:space="preserve">στον </w:t>
      </w:r>
      <w:r w:rsidR="00C309E8">
        <w:rPr>
          <w:rFonts w:asciiTheme="minorHAnsi" w:hAnsiTheme="minorHAnsi" w:cstheme="minorHAnsi"/>
          <w:sz w:val="28"/>
          <w:szCs w:val="28"/>
          <w:lang w:bidi="he-IL"/>
        </w:rPr>
        <w:t>Ιησού</w:t>
      </w:r>
      <w:r w:rsidR="00416AD8" w:rsidRPr="00416AD8">
        <w:rPr>
          <w:rFonts w:asciiTheme="minorHAnsi" w:hAnsiTheme="minorHAnsi" w:cstheme="minorHAnsi"/>
          <w:sz w:val="28"/>
          <w:szCs w:val="28"/>
          <w:lang w:bidi="he-IL"/>
        </w:rPr>
        <w:t>,</w:t>
      </w:r>
      <w:r w:rsidR="006F26B3">
        <w:rPr>
          <w:rFonts w:asciiTheme="minorHAnsi" w:hAnsiTheme="minorHAnsi" w:cstheme="minorHAnsi"/>
          <w:sz w:val="28"/>
          <w:szCs w:val="28"/>
          <w:lang w:bidi="he-IL"/>
        </w:rPr>
        <w:t xml:space="preserve"> είναι και </w:t>
      </w:r>
      <w:r w:rsidR="00C309E8">
        <w:rPr>
          <w:rFonts w:asciiTheme="minorHAnsi" w:hAnsiTheme="minorHAnsi" w:cstheme="minorHAnsi"/>
          <w:sz w:val="28"/>
          <w:szCs w:val="28"/>
          <w:lang w:bidi="he-IL"/>
        </w:rPr>
        <w:t>ειρωνεία</w:t>
      </w:r>
      <w:r w:rsidR="006F26B3">
        <w:rPr>
          <w:rFonts w:asciiTheme="minorHAnsi" w:hAnsiTheme="minorHAnsi" w:cstheme="minorHAnsi"/>
          <w:sz w:val="28"/>
          <w:szCs w:val="28"/>
          <w:lang w:bidi="he-IL"/>
        </w:rPr>
        <w:t xml:space="preserve"> στις </w:t>
      </w:r>
      <w:r w:rsidR="00C309E8">
        <w:rPr>
          <w:rFonts w:asciiTheme="minorHAnsi" w:hAnsiTheme="minorHAnsi" w:cstheme="minorHAnsi"/>
          <w:sz w:val="28"/>
          <w:szCs w:val="28"/>
          <w:lang w:bidi="he-IL"/>
        </w:rPr>
        <w:t>μεσσιανικές</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πεποιθήσεις</w:t>
      </w:r>
      <w:r w:rsidR="006F26B3">
        <w:rPr>
          <w:rFonts w:asciiTheme="minorHAnsi" w:hAnsiTheme="minorHAnsi" w:cstheme="minorHAnsi"/>
          <w:sz w:val="28"/>
          <w:szCs w:val="28"/>
          <w:lang w:bidi="he-IL"/>
        </w:rPr>
        <w:t xml:space="preserve"> των </w:t>
      </w:r>
      <w:r w:rsidR="00C309E8">
        <w:rPr>
          <w:rFonts w:asciiTheme="minorHAnsi" w:hAnsiTheme="minorHAnsi" w:cstheme="minorHAnsi"/>
          <w:sz w:val="28"/>
          <w:szCs w:val="28"/>
          <w:lang w:bidi="he-IL"/>
        </w:rPr>
        <w:t>ιουδαίων</w:t>
      </w:r>
      <w:r w:rsidR="006F26B3">
        <w:rPr>
          <w:rFonts w:asciiTheme="minorHAnsi" w:hAnsiTheme="minorHAnsi" w:cstheme="minorHAnsi"/>
          <w:sz w:val="28"/>
          <w:szCs w:val="28"/>
          <w:lang w:bidi="he-IL"/>
        </w:rPr>
        <w:t xml:space="preserve">.  Το </w:t>
      </w:r>
      <w:r w:rsidR="00C309E8">
        <w:rPr>
          <w:rFonts w:asciiTheme="minorHAnsi" w:hAnsiTheme="minorHAnsi" w:cstheme="minorHAnsi"/>
          <w:sz w:val="28"/>
          <w:szCs w:val="28"/>
          <w:lang w:bidi="he-IL"/>
        </w:rPr>
        <w:t>χρησιμοποιεί</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μάλιστα</w:t>
      </w:r>
      <w:r w:rsidR="006F26B3">
        <w:rPr>
          <w:rFonts w:asciiTheme="minorHAnsi" w:hAnsiTheme="minorHAnsi" w:cstheme="minorHAnsi"/>
          <w:sz w:val="28"/>
          <w:szCs w:val="28"/>
          <w:lang w:bidi="he-IL"/>
        </w:rPr>
        <w:t xml:space="preserve"> δυο </w:t>
      </w:r>
      <w:r w:rsidR="00C309E8">
        <w:rPr>
          <w:rFonts w:asciiTheme="minorHAnsi" w:hAnsiTheme="minorHAnsi" w:cstheme="minorHAnsi"/>
          <w:sz w:val="28"/>
          <w:szCs w:val="28"/>
          <w:lang w:bidi="he-IL"/>
        </w:rPr>
        <w:t>φορές</w:t>
      </w:r>
      <w:r w:rsidR="006F26B3">
        <w:rPr>
          <w:rFonts w:asciiTheme="minorHAnsi" w:hAnsiTheme="minorHAnsi" w:cstheme="minorHAnsi"/>
          <w:sz w:val="28"/>
          <w:szCs w:val="28"/>
          <w:lang w:bidi="he-IL"/>
        </w:rPr>
        <w:t xml:space="preserve"> για να είναι ο </w:t>
      </w:r>
      <w:r w:rsidR="00C309E8">
        <w:rPr>
          <w:rFonts w:asciiTheme="minorHAnsi" w:hAnsiTheme="minorHAnsi" w:cstheme="minorHAnsi"/>
          <w:sz w:val="28"/>
          <w:szCs w:val="28"/>
          <w:lang w:bidi="he-IL"/>
        </w:rPr>
        <w:t>ειρωνικός</w:t>
      </w:r>
      <w:r w:rsidR="006F26B3">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λόγος</w:t>
      </w:r>
      <w:r w:rsidR="006F26B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ακόμα</w:t>
      </w:r>
      <w:r w:rsidR="006F26B3">
        <w:rPr>
          <w:rFonts w:asciiTheme="minorHAnsi" w:hAnsiTheme="minorHAnsi" w:cstheme="minorHAnsi"/>
          <w:sz w:val="28"/>
          <w:szCs w:val="28"/>
          <w:lang w:bidi="he-IL"/>
        </w:rPr>
        <w:t xml:space="preserve"> πιο </w:t>
      </w:r>
      <w:r w:rsidR="00C309E8">
        <w:rPr>
          <w:rFonts w:asciiTheme="minorHAnsi" w:hAnsiTheme="minorHAnsi" w:cstheme="minorHAnsi"/>
          <w:sz w:val="28"/>
          <w:szCs w:val="28"/>
          <w:lang w:bidi="he-IL"/>
        </w:rPr>
        <w:t>δηκτικός</w:t>
      </w:r>
      <w:r w:rsidR="006F26B3">
        <w:rPr>
          <w:rFonts w:asciiTheme="minorHAnsi" w:hAnsiTheme="minorHAnsi" w:cstheme="minorHAnsi"/>
          <w:sz w:val="28"/>
          <w:szCs w:val="28"/>
          <w:lang w:bidi="he-IL"/>
        </w:rPr>
        <w:t xml:space="preserve">. </w:t>
      </w:r>
    </w:p>
    <w:p w14:paraId="758B001A" w14:textId="3810786A" w:rsidR="00A02126" w:rsidRDefault="006F26B3"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Η </w:t>
      </w:r>
      <w:r w:rsidR="00C309E8">
        <w:rPr>
          <w:rFonts w:asciiTheme="minorHAnsi" w:hAnsiTheme="minorHAnsi" w:cstheme="minorHAnsi"/>
          <w:sz w:val="28"/>
          <w:szCs w:val="28"/>
          <w:lang w:bidi="he-IL"/>
        </w:rPr>
        <w:t>Θεία</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πρόνοια</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προετο</w:t>
      </w:r>
      <w:r w:rsidR="00C309E8" w:rsidRPr="00D83694">
        <w:rPr>
          <w:rFonts w:asciiTheme="minorHAnsi" w:hAnsiTheme="minorHAnsi" w:cstheme="minorHAnsi"/>
          <w:sz w:val="28"/>
          <w:szCs w:val="28"/>
          <w:lang w:bidi="he-IL"/>
        </w:rPr>
        <w:t>ίμαζε</w:t>
      </w:r>
      <w:r w:rsidRPr="00D83694">
        <w:rPr>
          <w:rFonts w:asciiTheme="minorHAnsi" w:hAnsiTheme="minorHAnsi" w:cstheme="minorHAnsi"/>
          <w:sz w:val="28"/>
          <w:szCs w:val="28"/>
          <w:lang w:bidi="he-IL"/>
        </w:rPr>
        <w:t xml:space="preserve"> στην </w:t>
      </w:r>
      <w:r w:rsidR="00C309E8" w:rsidRPr="00D83694">
        <w:rPr>
          <w:rFonts w:asciiTheme="minorHAnsi" w:hAnsiTheme="minorHAnsi" w:cstheme="minorHAnsi"/>
          <w:sz w:val="28"/>
          <w:szCs w:val="28"/>
          <w:lang w:bidi="he-IL"/>
        </w:rPr>
        <w:t>ιστορία</w:t>
      </w:r>
      <w:r w:rsidRPr="00D83694">
        <w:rPr>
          <w:rFonts w:asciiTheme="minorHAnsi" w:hAnsiTheme="minorHAnsi" w:cstheme="minorHAnsi"/>
          <w:sz w:val="28"/>
          <w:szCs w:val="28"/>
          <w:lang w:bidi="he-IL"/>
        </w:rPr>
        <w:t xml:space="preserve"> της </w:t>
      </w:r>
      <w:r w:rsidR="00C309E8" w:rsidRPr="00D83694">
        <w:rPr>
          <w:rFonts w:asciiTheme="minorHAnsi" w:hAnsiTheme="minorHAnsi" w:cstheme="minorHAnsi"/>
          <w:sz w:val="28"/>
          <w:szCs w:val="28"/>
          <w:lang w:bidi="he-IL"/>
        </w:rPr>
        <w:t>δίκης</w:t>
      </w:r>
      <w:r w:rsidRPr="00D83694">
        <w:rPr>
          <w:rFonts w:asciiTheme="minorHAnsi" w:hAnsiTheme="minorHAnsi" w:cstheme="minorHAnsi"/>
          <w:sz w:val="28"/>
          <w:szCs w:val="28"/>
          <w:lang w:bidi="he-IL"/>
        </w:rPr>
        <w:t xml:space="preserve"> και μια </w:t>
      </w:r>
      <w:r w:rsidR="00C309E8" w:rsidRPr="00D83694">
        <w:rPr>
          <w:rFonts w:asciiTheme="minorHAnsi" w:hAnsiTheme="minorHAnsi" w:cstheme="minorHAnsi"/>
          <w:sz w:val="28"/>
          <w:szCs w:val="28"/>
          <w:lang w:bidi="he-IL"/>
        </w:rPr>
        <w:t>ακόμα</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ομολογία</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πτώσης</w:t>
      </w:r>
      <w:r w:rsidRPr="00D83694">
        <w:rPr>
          <w:rFonts w:asciiTheme="minorHAnsi" w:hAnsiTheme="minorHAnsi" w:cstheme="minorHAnsi"/>
          <w:sz w:val="28"/>
          <w:szCs w:val="28"/>
          <w:lang w:bidi="he-IL"/>
        </w:rPr>
        <w:t xml:space="preserve"> από τους </w:t>
      </w:r>
      <w:r w:rsidR="00C309E8" w:rsidRPr="00D83694">
        <w:rPr>
          <w:rFonts w:asciiTheme="minorHAnsi" w:hAnsiTheme="minorHAnsi" w:cstheme="minorHAnsi"/>
          <w:sz w:val="28"/>
          <w:szCs w:val="28"/>
          <w:lang w:bidi="he-IL"/>
        </w:rPr>
        <w:t>ιουδαίους</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Προκειμένου</w:t>
      </w:r>
      <w:r w:rsidRPr="00D83694">
        <w:rPr>
          <w:rFonts w:asciiTheme="minorHAnsi" w:hAnsiTheme="minorHAnsi" w:cstheme="minorHAnsi"/>
          <w:sz w:val="28"/>
          <w:szCs w:val="28"/>
          <w:lang w:bidi="he-IL"/>
        </w:rPr>
        <w:t xml:space="preserve"> να </w:t>
      </w:r>
      <w:r w:rsidR="00C309E8" w:rsidRPr="00D83694">
        <w:rPr>
          <w:rFonts w:asciiTheme="minorHAnsi" w:hAnsiTheme="minorHAnsi" w:cstheme="minorHAnsi"/>
          <w:sz w:val="28"/>
          <w:szCs w:val="28"/>
          <w:lang w:bidi="he-IL"/>
        </w:rPr>
        <w:t>ικανοποιήσουν</w:t>
      </w:r>
      <w:r w:rsidRPr="00D83694">
        <w:rPr>
          <w:rFonts w:asciiTheme="minorHAnsi" w:hAnsiTheme="minorHAnsi" w:cstheme="minorHAnsi"/>
          <w:sz w:val="28"/>
          <w:szCs w:val="28"/>
          <w:lang w:bidi="he-IL"/>
        </w:rPr>
        <w:t xml:space="preserve"> το </w:t>
      </w:r>
      <w:r w:rsidR="00C309E8" w:rsidRPr="00D83694">
        <w:rPr>
          <w:rFonts w:asciiTheme="minorHAnsi" w:hAnsiTheme="minorHAnsi" w:cstheme="minorHAnsi"/>
          <w:sz w:val="28"/>
          <w:szCs w:val="28"/>
          <w:lang w:bidi="he-IL"/>
        </w:rPr>
        <w:t>φοβερό</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μίσος</w:t>
      </w:r>
      <w:r w:rsidRPr="00D83694">
        <w:rPr>
          <w:rFonts w:asciiTheme="minorHAnsi" w:hAnsiTheme="minorHAnsi" w:cstheme="minorHAnsi"/>
          <w:sz w:val="28"/>
          <w:szCs w:val="28"/>
          <w:lang w:bidi="he-IL"/>
        </w:rPr>
        <w:t xml:space="preserve"> τους προς τον </w:t>
      </w:r>
      <w:r w:rsidR="00C309E8" w:rsidRPr="00D83694">
        <w:rPr>
          <w:rFonts w:asciiTheme="minorHAnsi" w:hAnsiTheme="minorHAnsi" w:cstheme="minorHAnsi"/>
          <w:sz w:val="28"/>
          <w:szCs w:val="28"/>
          <w:lang w:bidi="he-IL"/>
        </w:rPr>
        <w:t>Ιησού</w:t>
      </w:r>
      <w:r w:rsidR="007F7AC3">
        <w:rPr>
          <w:rFonts w:asciiTheme="minorHAnsi" w:hAnsiTheme="minorHAnsi" w:cstheme="minorHAnsi"/>
          <w:sz w:val="28"/>
          <w:szCs w:val="28"/>
          <w:lang w:bidi="he-IL"/>
        </w:rPr>
        <w:t>,</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οδηγούνται</w:t>
      </w:r>
      <w:r w:rsidRPr="00D83694">
        <w:rPr>
          <w:rFonts w:asciiTheme="minorHAnsi" w:hAnsiTheme="minorHAnsi" w:cstheme="minorHAnsi"/>
          <w:sz w:val="28"/>
          <w:szCs w:val="28"/>
          <w:lang w:bidi="he-IL"/>
        </w:rPr>
        <w:t xml:space="preserve"> στο να </w:t>
      </w:r>
      <w:r w:rsidR="00C309E8" w:rsidRPr="00D83694">
        <w:rPr>
          <w:rFonts w:asciiTheme="minorHAnsi" w:hAnsiTheme="minorHAnsi" w:cstheme="minorHAnsi"/>
          <w:sz w:val="28"/>
          <w:szCs w:val="28"/>
          <w:lang w:bidi="he-IL"/>
        </w:rPr>
        <w:t>δηλώσουν</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ενώπιον</w:t>
      </w:r>
      <w:r w:rsidRPr="00D83694">
        <w:rPr>
          <w:rFonts w:asciiTheme="minorHAnsi" w:hAnsiTheme="minorHAnsi" w:cstheme="minorHAnsi"/>
          <w:sz w:val="28"/>
          <w:szCs w:val="28"/>
          <w:lang w:bidi="he-IL"/>
        </w:rPr>
        <w:t xml:space="preserve"> του </w:t>
      </w:r>
      <w:r w:rsidR="00C309E8" w:rsidRPr="00D83694">
        <w:rPr>
          <w:rFonts w:asciiTheme="minorHAnsi" w:hAnsiTheme="minorHAnsi" w:cstheme="minorHAnsi"/>
          <w:sz w:val="28"/>
          <w:szCs w:val="28"/>
          <w:lang w:bidi="he-IL"/>
        </w:rPr>
        <w:t>Πιλάτου</w:t>
      </w:r>
      <w:r w:rsidR="00416AD8" w:rsidRPr="00416AD8">
        <w:rPr>
          <w:rFonts w:asciiTheme="minorHAnsi" w:hAnsiTheme="minorHAnsi" w:cstheme="minorHAnsi"/>
          <w:sz w:val="28"/>
          <w:szCs w:val="28"/>
          <w:lang w:bidi="he-IL"/>
        </w:rPr>
        <w:t>,</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αλλά</w:t>
      </w:r>
      <w:r w:rsidRPr="00D83694">
        <w:rPr>
          <w:rFonts w:asciiTheme="minorHAnsi" w:hAnsiTheme="minorHAnsi" w:cstheme="minorHAnsi"/>
          <w:sz w:val="28"/>
          <w:szCs w:val="28"/>
          <w:lang w:bidi="he-IL"/>
        </w:rPr>
        <w:t xml:space="preserve"> και του </w:t>
      </w:r>
      <w:r w:rsidR="00C309E8" w:rsidRPr="00D83694">
        <w:rPr>
          <w:rFonts w:asciiTheme="minorHAnsi" w:hAnsiTheme="minorHAnsi" w:cstheme="minorHAnsi"/>
          <w:sz w:val="28"/>
          <w:szCs w:val="28"/>
          <w:lang w:bidi="he-IL"/>
        </w:rPr>
        <w:t>Ιησού</w:t>
      </w:r>
      <w:r w:rsidRPr="00D83694">
        <w:rPr>
          <w:rFonts w:asciiTheme="minorHAnsi" w:hAnsiTheme="minorHAnsi" w:cstheme="minorHAnsi"/>
          <w:sz w:val="28"/>
          <w:szCs w:val="28"/>
          <w:lang w:bidi="he-IL"/>
        </w:rPr>
        <w:t xml:space="preserve"> ότι δεν </w:t>
      </w:r>
      <w:r w:rsidR="00C309E8" w:rsidRPr="00D83694">
        <w:rPr>
          <w:rFonts w:asciiTheme="minorHAnsi" w:hAnsiTheme="minorHAnsi" w:cstheme="minorHAnsi"/>
          <w:sz w:val="28"/>
          <w:szCs w:val="28"/>
          <w:lang w:bidi="he-IL"/>
        </w:rPr>
        <w:t>έχουν</w:t>
      </w:r>
      <w:r w:rsidRPr="00D83694">
        <w:rPr>
          <w:rFonts w:asciiTheme="minorHAnsi" w:hAnsiTheme="minorHAnsi" w:cstheme="minorHAnsi"/>
          <w:sz w:val="28"/>
          <w:szCs w:val="28"/>
          <w:lang w:bidi="he-IL"/>
        </w:rPr>
        <w:t xml:space="preserve"> άλλο </w:t>
      </w:r>
      <w:r w:rsidR="00C309E8" w:rsidRPr="00D83694">
        <w:rPr>
          <w:rFonts w:asciiTheme="minorHAnsi" w:hAnsiTheme="minorHAnsi" w:cstheme="minorHAnsi"/>
          <w:sz w:val="28"/>
          <w:szCs w:val="28"/>
          <w:lang w:bidi="he-IL"/>
        </w:rPr>
        <w:t>βασιλιά</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εκτός</w:t>
      </w:r>
      <w:r w:rsidRPr="00D83694">
        <w:rPr>
          <w:rFonts w:asciiTheme="minorHAnsi" w:hAnsiTheme="minorHAnsi" w:cstheme="minorHAnsi"/>
          <w:sz w:val="28"/>
          <w:szCs w:val="28"/>
          <w:lang w:bidi="he-IL"/>
        </w:rPr>
        <w:t xml:space="preserve"> από τον </w:t>
      </w:r>
      <w:r w:rsidR="00C309E8" w:rsidRPr="00D83694">
        <w:rPr>
          <w:rFonts w:asciiTheme="minorHAnsi" w:hAnsiTheme="minorHAnsi" w:cstheme="minorHAnsi"/>
          <w:sz w:val="28"/>
          <w:szCs w:val="28"/>
          <w:lang w:bidi="he-IL"/>
        </w:rPr>
        <w:t>Ρωμαίο</w:t>
      </w:r>
      <w:r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αυτοκράτορα</w:t>
      </w:r>
      <w:r w:rsidRPr="00D83694">
        <w:rPr>
          <w:rFonts w:asciiTheme="minorHAnsi" w:hAnsiTheme="minorHAnsi" w:cstheme="minorHAnsi"/>
          <w:sz w:val="28"/>
          <w:szCs w:val="28"/>
          <w:lang w:bidi="he-IL"/>
        </w:rPr>
        <w:t>.</w:t>
      </w:r>
      <w:r w:rsidR="00FA619D" w:rsidRPr="00D83694">
        <w:rPr>
          <w:rFonts w:asciiTheme="minorHAnsi" w:hAnsiTheme="minorHAnsi" w:cstheme="minorHAnsi"/>
          <w:sz w:val="28"/>
          <w:szCs w:val="28"/>
          <w:lang w:bidi="he-IL"/>
        </w:rPr>
        <w:t xml:space="preserve"> Ο </w:t>
      </w:r>
      <w:r w:rsidR="00C309E8" w:rsidRPr="00D83694">
        <w:rPr>
          <w:rFonts w:asciiTheme="minorHAnsi" w:hAnsiTheme="minorHAnsi" w:cstheme="minorHAnsi"/>
          <w:sz w:val="28"/>
          <w:szCs w:val="28"/>
          <w:lang w:bidi="he-IL"/>
        </w:rPr>
        <w:t>Ιησούς</w:t>
      </w:r>
      <w:r w:rsidR="00FA619D" w:rsidRPr="00D83694">
        <w:rPr>
          <w:rFonts w:asciiTheme="minorHAnsi" w:hAnsiTheme="minorHAnsi" w:cstheme="minorHAnsi"/>
          <w:sz w:val="28"/>
          <w:szCs w:val="28"/>
          <w:lang w:bidi="he-IL"/>
        </w:rPr>
        <w:t xml:space="preserve"> ως </w:t>
      </w:r>
      <w:r w:rsidR="00C309E8" w:rsidRPr="00D83694">
        <w:rPr>
          <w:rFonts w:asciiTheme="minorHAnsi" w:hAnsiTheme="minorHAnsi" w:cstheme="minorHAnsi"/>
          <w:sz w:val="28"/>
          <w:szCs w:val="28"/>
          <w:lang w:bidi="he-IL"/>
        </w:rPr>
        <w:t>Λόγος</w:t>
      </w:r>
      <w:r w:rsidR="00FA619D" w:rsidRPr="00D83694">
        <w:rPr>
          <w:rFonts w:asciiTheme="minorHAnsi" w:hAnsiTheme="minorHAnsi" w:cstheme="minorHAnsi"/>
          <w:sz w:val="28"/>
          <w:szCs w:val="28"/>
          <w:lang w:bidi="he-IL"/>
        </w:rPr>
        <w:t xml:space="preserve"> του </w:t>
      </w:r>
      <w:r w:rsidR="00C309E8" w:rsidRPr="00D83694">
        <w:rPr>
          <w:rFonts w:asciiTheme="minorHAnsi" w:hAnsiTheme="minorHAnsi" w:cstheme="minorHAnsi"/>
          <w:sz w:val="28"/>
          <w:szCs w:val="28"/>
          <w:lang w:bidi="he-IL"/>
        </w:rPr>
        <w:t>Θεού</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έπρεπε</w:t>
      </w:r>
      <w:r w:rsidR="00FA619D" w:rsidRPr="00D83694">
        <w:rPr>
          <w:rFonts w:asciiTheme="minorHAnsi" w:hAnsiTheme="minorHAnsi" w:cstheme="minorHAnsi"/>
          <w:sz w:val="28"/>
          <w:szCs w:val="28"/>
          <w:lang w:bidi="he-IL"/>
        </w:rPr>
        <w:t xml:space="preserve"> να </w:t>
      </w:r>
      <w:r w:rsidR="00C309E8" w:rsidRPr="00D83694">
        <w:rPr>
          <w:rFonts w:asciiTheme="minorHAnsi" w:hAnsiTheme="minorHAnsi" w:cstheme="minorHAnsi"/>
          <w:sz w:val="28"/>
          <w:szCs w:val="28"/>
          <w:lang w:bidi="he-IL"/>
        </w:rPr>
        <w:t>υποστεί</w:t>
      </w:r>
      <w:r w:rsidR="00FA619D" w:rsidRPr="00D83694">
        <w:rPr>
          <w:rFonts w:asciiTheme="minorHAnsi" w:hAnsiTheme="minorHAnsi" w:cstheme="minorHAnsi"/>
          <w:sz w:val="28"/>
          <w:szCs w:val="28"/>
          <w:lang w:bidi="he-IL"/>
        </w:rPr>
        <w:t xml:space="preserve"> και αυτή την </w:t>
      </w:r>
      <w:r w:rsidR="00C309E8" w:rsidRPr="00D83694">
        <w:rPr>
          <w:rFonts w:asciiTheme="minorHAnsi" w:hAnsiTheme="minorHAnsi" w:cstheme="minorHAnsi"/>
          <w:sz w:val="28"/>
          <w:szCs w:val="28"/>
          <w:lang w:bidi="he-IL"/>
        </w:rPr>
        <w:t>ταπείνωση</w:t>
      </w:r>
      <w:r w:rsidR="00FA619D" w:rsidRPr="00D83694">
        <w:rPr>
          <w:rFonts w:asciiTheme="minorHAnsi" w:hAnsiTheme="minorHAnsi" w:cstheme="minorHAnsi"/>
          <w:sz w:val="28"/>
          <w:szCs w:val="28"/>
          <w:lang w:bidi="he-IL"/>
        </w:rPr>
        <w:t xml:space="preserve"> να </w:t>
      </w:r>
      <w:r w:rsidR="00C309E8" w:rsidRPr="00D83694">
        <w:rPr>
          <w:rFonts w:asciiTheme="minorHAnsi" w:hAnsiTheme="minorHAnsi" w:cstheme="minorHAnsi"/>
          <w:sz w:val="28"/>
          <w:szCs w:val="28"/>
          <w:lang w:bidi="he-IL"/>
        </w:rPr>
        <w:t>ακούσει</w:t>
      </w:r>
      <w:r w:rsidR="00FA619D" w:rsidRPr="00D83694">
        <w:rPr>
          <w:rFonts w:asciiTheme="minorHAnsi" w:hAnsiTheme="minorHAnsi" w:cstheme="minorHAnsi"/>
          <w:sz w:val="28"/>
          <w:szCs w:val="28"/>
          <w:lang w:bidi="he-IL"/>
        </w:rPr>
        <w:t xml:space="preserve"> από το </w:t>
      </w:r>
      <w:r w:rsidR="00C309E8" w:rsidRPr="00D83694">
        <w:rPr>
          <w:rFonts w:asciiTheme="minorHAnsi" w:hAnsiTheme="minorHAnsi" w:cstheme="minorHAnsi"/>
          <w:sz w:val="28"/>
          <w:szCs w:val="28"/>
          <w:lang w:bidi="he-IL"/>
        </w:rPr>
        <w:t>λαό</w:t>
      </w:r>
      <w:r w:rsidR="00FA619D" w:rsidRPr="00D83694">
        <w:rPr>
          <w:rFonts w:asciiTheme="minorHAnsi" w:hAnsiTheme="minorHAnsi" w:cstheme="minorHAnsi"/>
          <w:sz w:val="28"/>
          <w:szCs w:val="28"/>
          <w:lang w:bidi="he-IL"/>
        </w:rPr>
        <w:t xml:space="preserve"> του την </w:t>
      </w:r>
      <w:r w:rsidR="00C309E8" w:rsidRPr="00D83694">
        <w:rPr>
          <w:rFonts w:asciiTheme="minorHAnsi" w:hAnsiTheme="minorHAnsi" w:cstheme="minorHAnsi"/>
          <w:sz w:val="28"/>
          <w:szCs w:val="28"/>
          <w:lang w:bidi="he-IL"/>
        </w:rPr>
        <w:t>άρνηση</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αποδοχής</w:t>
      </w:r>
      <w:r w:rsidR="00FA619D" w:rsidRPr="00D83694">
        <w:rPr>
          <w:rFonts w:asciiTheme="minorHAnsi" w:hAnsiTheme="minorHAnsi" w:cstheme="minorHAnsi"/>
          <w:sz w:val="28"/>
          <w:szCs w:val="28"/>
          <w:lang w:bidi="he-IL"/>
        </w:rPr>
        <w:t xml:space="preserve"> του. Ο </w:t>
      </w:r>
      <w:r w:rsidR="00C309E8" w:rsidRPr="00D83694">
        <w:rPr>
          <w:rFonts w:asciiTheme="minorHAnsi" w:hAnsiTheme="minorHAnsi" w:cstheme="minorHAnsi"/>
          <w:sz w:val="28"/>
          <w:szCs w:val="28"/>
          <w:lang w:bidi="he-IL"/>
        </w:rPr>
        <w:t>Ισραήλ</w:t>
      </w:r>
      <w:r w:rsidR="00FA619D" w:rsidRPr="00D83694">
        <w:rPr>
          <w:rFonts w:asciiTheme="minorHAnsi" w:hAnsiTheme="minorHAnsi" w:cstheme="minorHAnsi"/>
          <w:sz w:val="28"/>
          <w:szCs w:val="28"/>
          <w:lang w:bidi="he-IL"/>
        </w:rPr>
        <w:t xml:space="preserve"> που κάθε </w:t>
      </w:r>
      <w:r w:rsidR="00C309E8" w:rsidRPr="00D83694">
        <w:rPr>
          <w:rFonts w:asciiTheme="minorHAnsi" w:hAnsiTheme="minorHAnsi" w:cstheme="minorHAnsi"/>
          <w:sz w:val="28"/>
          <w:szCs w:val="28"/>
          <w:lang w:bidi="he-IL"/>
        </w:rPr>
        <w:t>ημέρα</w:t>
      </w:r>
      <w:r w:rsidR="00FA619D" w:rsidRPr="00D83694">
        <w:rPr>
          <w:rFonts w:asciiTheme="minorHAnsi" w:hAnsiTheme="minorHAnsi" w:cstheme="minorHAnsi"/>
          <w:sz w:val="28"/>
          <w:szCs w:val="28"/>
          <w:lang w:bidi="he-IL"/>
        </w:rPr>
        <w:t xml:space="preserve"> στην </w:t>
      </w:r>
      <w:r w:rsidR="00C309E8" w:rsidRPr="00D83694">
        <w:rPr>
          <w:rFonts w:asciiTheme="minorHAnsi" w:hAnsiTheme="minorHAnsi" w:cstheme="minorHAnsi"/>
          <w:sz w:val="28"/>
          <w:szCs w:val="28"/>
          <w:lang w:bidi="he-IL"/>
        </w:rPr>
        <w:t>προσευχή</w:t>
      </w:r>
      <w:r w:rsidR="00FA619D" w:rsidRPr="00D83694">
        <w:rPr>
          <w:rFonts w:asciiTheme="minorHAnsi" w:hAnsiTheme="minorHAnsi" w:cstheme="minorHAnsi"/>
          <w:sz w:val="28"/>
          <w:szCs w:val="28"/>
          <w:lang w:bidi="he-IL"/>
        </w:rPr>
        <w:t xml:space="preserve"> σιεμά </w:t>
      </w:r>
      <w:r w:rsidR="00C309E8" w:rsidRPr="00D83694">
        <w:rPr>
          <w:rFonts w:asciiTheme="minorHAnsi" w:hAnsiTheme="minorHAnsi" w:cstheme="minorHAnsi"/>
          <w:sz w:val="28"/>
          <w:szCs w:val="28"/>
          <w:lang w:bidi="he-IL"/>
        </w:rPr>
        <w:t>τονίζει</w:t>
      </w:r>
      <w:r w:rsidR="00416AD8" w:rsidRPr="00416AD8">
        <w:rPr>
          <w:rFonts w:asciiTheme="minorHAnsi" w:hAnsiTheme="minorHAnsi" w:cstheme="minorHAnsi"/>
          <w:sz w:val="28"/>
          <w:szCs w:val="28"/>
          <w:lang w:bidi="he-IL"/>
        </w:rPr>
        <w:t>,</w:t>
      </w:r>
      <w:r w:rsidR="00FA619D" w:rsidRPr="00D83694">
        <w:rPr>
          <w:rFonts w:asciiTheme="minorHAnsi" w:hAnsiTheme="minorHAnsi" w:cstheme="minorHAnsi"/>
          <w:sz w:val="28"/>
          <w:szCs w:val="28"/>
          <w:lang w:bidi="he-IL"/>
        </w:rPr>
        <w:t xml:space="preserve"> ότι </w:t>
      </w:r>
      <w:r w:rsidR="00C309E8" w:rsidRPr="00D83694">
        <w:rPr>
          <w:rFonts w:asciiTheme="minorHAnsi" w:hAnsiTheme="minorHAnsi" w:cstheme="minorHAnsi"/>
          <w:sz w:val="28"/>
          <w:szCs w:val="28"/>
          <w:lang w:bidi="he-IL"/>
        </w:rPr>
        <w:t>μόνος</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Κύριος</w:t>
      </w:r>
      <w:r w:rsidR="00FA619D" w:rsidRPr="00D83694">
        <w:rPr>
          <w:rFonts w:asciiTheme="minorHAnsi" w:hAnsiTheme="minorHAnsi" w:cstheme="minorHAnsi"/>
          <w:sz w:val="28"/>
          <w:szCs w:val="28"/>
          <w:lang w:bidi="he-IL"/>
        </w:rPr>
        <w:t xml:space="preserve"> που </w:t>
      </w:r>
      <w:r w:rsidR="00C309E8" w:rsidRPr="00D83694">
        <w:rPr>
          <w:rFonts w:asciiTheme="minorHAnsi" w:hAnsiTheme="minorHAnsi" w:cstheme="minorHAnsi"/>
          <w:sz w:val="28"/>
          <w:szCs w:val="28"/>
          <w:lang w:bidi="he-IL"/>
        </w:rPr>
        <w:t>αναγνωρίζει</w:t>
      </w:r>
      <w:r w:rsidR="00FA619D" w:rsidRPr="00D83694">
        <w:rPr>
          <w:rFonts w:asciiTheme="minorHAnsi" w:hAnsiTheme="minorHAnsi" w:cstheme="minorHAnsi"/>
          <w:sz w:val="28"/>
          <w:szCs w:val="28"/>
          <w:lang w:bidi="he-IL"/>
        </w:rPr>
        <w:t xml:space="preserve"> είναι ο Γιαχβέ</w:t>
      </w:r>
      <w:r w:rsidR="007F7AC3">
        <w:rPr>
          <w:rFonts w:asciiTheme="minorHAnsi" w:hAnsiTheme="minorHAnsi" w:cstheme="minorHAnsi"/>
          <w:sz w:val="28"/>
          <w:szCs w:val="28"/>
          <w:lang w:bidi="he-IL"/>
        </w:rPr>
        <w:t>,</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ενώπιον</w:t>
      </w:r>
      <w:r w:rsidR="00FA619D" w:rsidRPr="00D83694">
        <w:rPr>
          <w:rFonts w:asciiTheme="minorHAnsi" w:hAnsiTheme="minorHAnsi" w:cstheme="minorHAnsi"/>
          <w:sz w:val="28"/>
          <w:szCs w:val="28"/>
          <w:lang w:bidi="he-IL"/>
        </w:rPr>
        <w:t xml:space="preserve"> του </w:t>
      </w:r>
      <w:r w:rsidR="00C309E8" w:rsidRPr="00D83694">
        <w:rPr>
          <w:rFonts w:asciiTheme="minorHAnsi" w:hAnsiTheme="minorHAnsi" w:cstheme="minorHAnsi"/>
          <w:sz w:val="28"/>
          <w:szCs w:val="28"/>
          <w:lang w:bidi="he-IL"/>
        </w:rPr>
        <w:t>Γιαχβέ</w:t>
      </w:r>
      <w:r w:rsidR="00FA619D" w:rsidRPr="00D83694">
        <w:rPr>
          <w:rFonts w:asciiTheme="minorHAnsi" w:hAnsiTheme="minorHAnsi" w:cstheme="minorHAnsi"/>
          <w:sz w:val="28"/>
          <w:szCs w:val="28"/>
          <w:lang w:bidi="he-IL"/>
        </w:rPr>
        <w:t xml:space="preserve">  του </w:t>
      </w:r>
      <w:r w:rsidR="00C309E8" w:rsidRPr="00D83694">
        <w:rPr>
          <w:rFonts w:asciiTheme="minorHAnsi" w:hAnsiTheme="minorHAnsi" w:cstheme="minorHAnsi"/>
          <w:sz w:val="28"/>
          <w:szCs w:val="28"/>
          <w:lang w:bidi="he-IL"/>
        </w:rPr>
        <w:t>απορρίπτει</w:t>
      </w:r>
      <w:r w:rsidR="00FA619D" w:rsidRPr="00D83694">
        <w:rPr>
          <w:rFonts w:asciiTheme="minorHAnsi" w:hAnsiTheme="minorHAnsi" w:cstheme="minorHAnsi"/>
          <w:sz w:val="28"/>
          <w:szCs w:val="28"/>
          <w:lang w:bidi="he-IL"/>
        </w:rPr>
        <w:t xml:space="preserve"> τον </w:t>
      </w:r>
      <w:r w:rsidR="00C309E8" w:rsidRPr="00D83694">
        <w:rPr>
          <w:rFonts w:asciiTheme="minorHAnsi" w:hAnsiTheme="minorHAnsi" w:cstheme="minorHAnsi"/>
          <w:sz w:val="28"/>
          <w:szCs w:val="28"/>
          <w:lang w:bidi="he-IL"/>
        </w:rPr>
        <w:t>Κύριο</w:t>
      </w:r>
      <w:r w:rsidR="00FA619D" w:rsidRPr="00D83694">
        <w:rPr>
          <w:rFonts w:asciiTheme="minorHAnsi" w:hAnsiTheme="minorHAnsi" w:cstheme="minorHAnsi"/>
          <w:sz w:val="28"/>
          <w:szCs w:val="28"/>
          <w:lang w:bidi="he-IL"/>
        </w:rPr>
        <w:t xml:space="preserve"> του και </w:t>
      </w:r>
      <w:r w:rsidR="00C309E8" w:rsidRPr="00D83694">
        <w:rPr>
          <w:rFonts w:asciiTheme="minorHAnsi" w:hAnsiTheme="minorHAnsi" w:cstheme="minorHAnsi"/>
          <w:sz w:val="28"/>
          <w:szCs w:val="28"/>
          <w:lang w:bidi="he-IL"/>
        </w:rPr>
        <w:t>αποδέχεται</w:t>
      </w:r>
      <w:r w:rsidR="00C309E8">
        <w:rPr>
          <w:rFonts w:asciiTheme="minorHAnsi" w:hAnsiTheme="minorHAnsi" w:cstheme="minorHAnsi"/>
          <w:sz w:val="28"/>
          <w:szCs w:val="28"/>
          <w:lang w:bidi="he-IL"/>
        </w:rPr>
        <w:t xml:space="preserve"> </w:t>
      </w:r>
      <w:r w:rsidR="00FA619D" w:rsidRPr="00D83694">
        <w:rPr>
          <w:rFonts w:asciiTheme="minorHAnsi" w:hAnsiTheme="minorHAnsi" w:cstheme="minorHAnsi"/>
          <w:sz w:val="28"/>
          <w:szCs w:val="28"/>
          <w:lang w:bidi="he-IL"/>
        </w:rPr>
        <w:t xml:space="preserve">τον </w:t>
      </w:r>
      <w:r w:rsidR="00C309E8" w:rsidRPr="00D83694">
        <w:rPr>
          <w:rFonts w:asciiTheme="minorHAnsi" w:hAnsiTheme="minorHAnsi" w:cstheme="minorHAnsi"/>
          <w:sz w:val="28"/>
          <w:szCs w:val="28"/>
          <w:lang w:bidi="he-IL"/>
        </w:rPr>
        <w:t>θνητό</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Θεό</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Τιβέριο</w:t>
      </w:r>
      <w:r w:rsidR="00FA619D" w:rsidRPr="00D83694">
        <w:rPr>
          <w:rFonts w:asciiTheme="minorHAnsi" w:hAnsiTheme="minorHAnsi" w:cstheme="minorHAnsi"/>
          <w:sz w:val="28"/>
          <w:szCs w:val="28"/>
          <w:lang w:bidi="he-IL"/>
        </w:rPr>
        <w:t xml:space="preserve">. Την </w:t>
      </w:r>
      <w:r w:rsidR="00C309E8" w:rsidRPr="00D83694">
        <w:rPr>
          <w:rFonts w:asciiTheme="minorHAnsi" w:hAnsiTheme="minorHAnsi" w:cstheme="minorHAnsi"/>
          <w:sz w:val="28"/>
          <w:szCs w:val="28"/>
          <w:lang w:bidi="he-IL"/>
        </w:rPr>
        <w:t>ευθύνη</w:t>
      </w:r>
      <w:r w:rsidR="00FA619D" w:rsidRPr="00D83694">
        <w:rPr>
          <w:rFonts w:asciiTheme="minorHAnsi" w:hAnsiTheme="minorHAnsi" w:cstheme="minorHAnsi"/>
          <w:sz w:val="28"/>
          <w:szCs w:val="28"/>
          <w:lang w:bidi="he-IL"/>
        </w:rPr>
        <w:t xml:space="preserve"> για αυτό </w:t>
      </w:r>
      <w:r w:rsidR="00C309E8" w:rsidRPr="00D83694">
        <w:rPr>
          <w:rFonts w:asciiTheme="minorHAnsi" w:hAnsiTheme="minorHAnsi" w:cstheme="minorHAnsi"/>
          <w:sz w:val="28"/>
          <w:szCs w:val="28"/>
          <w:lang w:bidi="he-IL"/>
        </w:rPr>
        <w:t>φέρνουν</w:t>
      </w:r>
      <w:r w:rsidR="00FA619D" w:rsidRPr="00D83694">
        <w:rPr>
          <w:rFonts w:asciiTheme="minorHAnsi" w:hAnsiTheme="minorHAnsi" w:cstheme="minorHAnsi"/>
          <w:sz w:val="28"/>
          <w:szCs w:val="28"/>
          <w:lang w:bidi="he-IL"/>
        </w:rPr>
        <w:t xml:space="preserve"> οι </w:t>
      </w:r>
      <w:r w:rsidR="00C309E8" w:rsidRPr="00D83694">
        <w:rPr>
          <w:rFonts w:asciiTheme="minorHAnsi" w:hAnsiTheme="minorHAnsi" w:cstheme="minorHAnsi"/>
          <w:sz w:val="28"/>
          <w:szCs w:val="28"/>
          <w:lang w:bidi="he-IL"/>
        </w:rPr>
        <w:t>αρχιερείς</w:t>
      </w:r>
      <w:r w:rsidR="00FA619D" w:rsidRPr="00D83694">
        <w:rPr>
          <w:rFonts w:asciiTheme="minorHAnsi" w:hAnsiTheme="minorHAnsi" w:cstheme="minorHAnsi"/>
          <w:sz w:val="28"/>
          <w:szCs w:val="28"/>
          <w:lang w:bidi="he-IL"/>
        </w:rPr>
        <w:t xml:space="preserve"> που δεν </w:t>
      </w:r>
      <w:r w:rsidR="00C309E8" w:rsidRPr="00D83694">
        <w:rPr>
          <w:rFonts w:asciiTheme="minorHAnsi" w:hAnsiTheme="minorHAnsi" w:cstheme="minorHAnsi"/>
          <w:sz w:val="28"/>
          <w:szCs w:val="28"/>
          <w:lang w:bidi="he-IL"/>
        </w:rPr>
        <w:t>καταστρέφουν</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μόνο</w:t>
      </w:r>
      <w:r w:rsidR="00FA619D" w:rsidRPr="00D83694">
        <w:rPr>
          <w:rFonts w:asciiTheme="minorHAnsi" w:hAnsiTheme="minorHAnsi" w:cstheme="minorHAnsi"/>
          <w:sz w:val="28"/>
          <w:szCs w:val="28"/>
          <w:lang w:bidi="he-IL"/>
        </w:rPr>
        <w:t xml:space="preserve"> τις </w:t>
      </w:r>
      <w:r w:rsidR="00C309E8" w:rsidRPr="00D83694">
        <w:rPr>
          <w:rFonts w:asciiTheme="minorHAnsi" w:hAnsiTheme="minorHAnsi" w:cstheme="minorHAnsi"/>
          <w:sz w:val="28"/>
          <w:szCs w:val="28"/>
          <w:lang w:bidi="he-IL"/>
        </w:rPr>
        <w:t>δ</w:t>
      </w:r>
      <w:r w:rsidR="00A02126">
        <w:rPr>
          <w:rFonts w:asciiTheme="minorHAnsi" w:hAnsiTheme="minorHAnsi" w:cstheme="minorHAnsi"/>
          <w:sz w:val="28"/>
          <w:szCs w:val="28"/>
          <w:lang w:bidi="he-IL"/>
        </w:rPr>
        <w:t>ι</w:t>
      </w:r>
      <w:r w:rsidR="00C309E8" w:rsidRPr="00D83694">
        <w:rPr>
          <w:rFonts w:asciiTheme="minorHAnsi" w:hAnsiTheme="minorHAnsi" w:cstheme="minorHAnsi"/>
          <w:sz w:val="28"/>
          <w:szCs w:val="28"/>
          <w:lang w:bidi="he-IL"/>
        </w:rPr>
        <w:t>κ</w:t>
      </w:r>
      <w:r w:rsidR="00A02126">
        <w:rPr>
          <w:rFonts w:asciiTheme="minorHAnsi" w:hAnsiTheme="minorHAnsi" w:cstheme="minorHAnsi"/>
          <w:sz w:val="28"/>
          <w:szCs w:val="28"/>
          <w:lang w:bidi="he-IL"/>
        </w:rPr>
        <w:t>έ</w:t>
      </w:r>
      <w:r w:rsidR="00C309E8" w:rsidRPr="00D83694">
        <w:rPr>
          <w:rFonts w:asciiTheme="minorHAnsi" w:hAnsiTheme="minorHAnsi" w:cstheme="minorHAnsi"/>
          <w:sz w:val="28"/>
          <w:szCs w:val="28"/>
          <w:lang w:bidi="he-IL"/>
        </w:rPr>
        <w:t>ς</w:t>
      </w:r>
      <w:r w:rsidR="00FA619D" w:rsidRPr="00D83694">
        <w:rPr>
          <w:rFonts w:asciiTheme="minorHAnsi" w:hAnsiTheme="minorHAnsi" w:cstheme="minorHAnsi"/>
          <w:sz w:val="28"/>
          <w:szCs w:val="28"/>
          <w:lang w:bidi="he-IL"/>
        </w:rPr>
        <w:t xml:space="preserve"> τους </w:t>
      </w:r>
      <w:r w:rsidR="00C309E8" w:rsidRPr="00D83694">
        <w:rPr>
          <w:rFonts w:asciiTheme="minorHAnsi" w:hAnsiTheme="minorHAnsi" w:cstheme="minorHAnsi"/>
          <w:sz w:val="28"/>
          <w:szCs w:val="28"/>
          <w:lang w:bidi="he-IL"/>
        </w:rPr>
        <w:t>ψυχές</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αλλά</w:t>
      </w:r>
      <w:r w:rsidR="00FA619D" w:rsidRPr="00D83694">
        <w:rPr>
          <w:rFonts w:asciiTheme="minorHAnsi" w:hAnsiTheme="minorHAnsi" w:cstheme="minorHAnsi"/>
          <w:sz w:val="28"/>
          <w:szCs w:val="28"/>
          <w:lang w:bidi="he-IL"/>
        </w:rPr>
        <w:t xml:space="preserve"> και τον σε </w:t>
      </w:r>
      <w:r w:rsidR="00C309E8" w:rsidRPr="00D83694">
        <w:rPr>
          <w:rFonts w:asciiTheme="minorHAnsi" w:hAnsiTheme="minorHAnsi" w:cstheme="minorHAnsi"/>
          <w:sz w:val="28"/>
          <w:szCs w:val="28"/>
          <w:lang w:bidi="he-IL"/>
        </w:rPr>
        <w:t>αγνοία</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ευρισκόμενο</w:t>
      </w:r>
      <w:r w:rsidR="00FA619D" w:rsidRPr="00D83694">
        <w:rPr>
          <w:rFonts w:asciiTheme="minorHAnsi" w:hAnsiTheme="minorHAnsi" w:cstheme="minorHAnsi"/>
          <w:sz w:val="28"/>
          <w:szCs w:val="28"/>
          <w:lang w:bidi="he-IL"/>
        </w:rPr>
        <w:t xml:space="preserve"> </w:t>
      </w:r>
      <w:r w:rsidR="00C309E8" w:rsidRPr="00D83694">
        <w:rPr>
          <w:rFonts w:asciiTheme="minorHAnsi" w:hAnsiTheme="minorHAnsi" w:cstheme="minorHAnsi"/>
          <w:sz w:val="28"/>
          <w:szCs w:val="28"/>
          <w:lang w:bidi="he-IL"/>
        </w:rPr>
        <w:t>όχλο</w:t>
      </w:r>
      <w:r w:rsidR="00FA619D" w:rsidRPr="00D83694">
        <w:rPr>
          <w:rFonts w:asciiTheme="minorHAnsi" w:hAnsiTheme="minorHAnsi" w:cstheme="minorHAnsi"/>
          <w:sz w:val="28"/>
          <w:szCs w:val="28"/>
          <w:lang w:bidi="he-IL"/>
        </w:rPr>
        <w:t>.</w:t>
      </w:r>
      <w:r w:rsidR="00681781" w:rsidRPr="00A2247E">
        <w:rPr>
          <w:rStyle w:val="a7"/>
        </w:rPr>
        <w:footnoteReference w:id="806"/>
      </w:r>
      <w:r w:rsidR="00FA619D" w:rsidRPr="00D83694">
        <w:rPr>
          <w:rFonts w:asciiTheme="minorHAnsi" w:hAnsiTheme="minorHAnsi" w:cstheme="minorHAnsi"/>
          <w:sz w:val="28"/>
          <w:szCs w:val="28"/>
          <w:lang w:bidi="he-IL"/>
        </w:rPr>
        <w:t xml:space="preserve"> </w:t>
      </w:r>
    </w:p>
    <w:p w14:paraId="01276C54" w14:textId="77777777" w:rsidR="0010196E" w:rsidRDefault="00C309E8" w:rsidP="0010196E">
      <w:pPr>
        <w:pStyle w:val="ac"/>
        <w:ind w:left="-1134" w:right="-949" w:firstLine="567"/>
        <w:jc w:val="both"/>
        <w:rPr>
          <w:rFonts w:ascii="Calibri" w:hAnsi="Calibri" w:cs="Calibri"/>
          <w:color w:val="333333"/>
          <w:sz w:val="21"/>
          <w:szCs w:val="21"/>
          <w:shd w:val="clear" w:color="auto" w:fill="FFFFFF"/>
        </w:rPr>
      </w:pPr>
      <w:r w:rsidRPr="00D83694">
        <w:rPr>
          <w:rFonts w:asciiTheme="minorHAnsi" w:hAnsiTheme="minorHAnsi" w:cstheme="minorHAnsi"/>
          <w:sz w:val="28"/>
          <w:szCs w:val="28"/>
          <w:lang w:bidi="he-IL"/>
        </w:rPr>
        <w:t>Αποσκίρτησε</w:t>
      </w:r>
      <w:r w:rsidR="00FA619D"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Ισραήλ</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αφιερώνοντας</w:t>
      </w:r>
      <w:r w:rsidR="00FA619D" w:rsidRPr="00D83694">
        <w:rPr>
          <w:rFonts w:asciiTheme="minorHAnsi" w:hAnsiTheme="minorHAnsi" w:cstheme="minorHAnsi"/>
          <w:sz w:val="28"/>
          <w:szCs w:val="28"/>
          <w:lang w:bidi="he-IL"/>
        </w:rPr>
        <w:t xml:space="preserve"> τον </w:t>
      </w:r>
      <w:r w:rsidRPr="00D83694">
        <w:rPr>
          <w:rFonts w:asciiTheme="minorHAnsi" w:hAnsiTheme="minorHAnsi" w:cstheme="minorHAnsi"/>
          <w:sz w:val="28"/>
          <w:szCs w:val="28"/>
          <w:lang w:bidi="he-IL"/>
        </w:rPr>
        <w:t>εαυτό</w:t>
      </w:r>
      <w:r w:rsidR="00FA619D" w:rsidRPr="00D83694">
        <w:rPr>
          <w:rFonts w:asciiTheme="minorHAnsi" w:hAnsiTheme="minorHAnsi" w:cstheme="minorHAnsi"/>
          <w:sz w:val="28"/>
          <w:szCs w:val="28"/>
          <w:lang w:bidi="he-IL"/>
        </w:rPr>
        <w:t xml:space="preserve"> του στην </w:t>
      </w:r>
      <w:r w:rsidRPr="00D83694">
        <w:rPr>
          <w:rFonts w:asciiTheme="minorHAnsi" w:hAnsiTheme="minorHAnsi" w:cstheme="minorHAnsi"/>
          <w:sz w:val="28"/>
          <w:szCs w:val="28"/>
          <w:lang w:bidi="he-IL"/>
        </w:rPr>
        <w:t>εξουσία</w:t>
      </w:r>
      <w:r w:rsidR="00FA619D"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Καίσαρα</w:t>
      </w:r>
      <w:r w:rsidR="00FA619D" w:rsidRPr="00D83694">
        <w:rPr>
          <w:rFonts w:asciiTheme="minorHAnsi" w:hAnsiTheme="minorHAnsi" w:cstheme="minorHAnsi"/>
          <w:sz w:val="28"/>
          <w:szCs w:val="28"/>
          <w:lang w:bidi="he-IL"/>
        </w:rPr>
        <w:t xml:space="preserve"> και </w:t>
      </w:r>
      <w:r w:rsidRPr="00D83694">
        <w:rPr>
          <w:rFonts w:asciiTheme="minorHAnsi" w:hAnsiTheme="minorHAnsi" w:cstheme="minorHAnsi"/>
          <w:sz w:val="28"/>
          <w:szCs w:val="28"/>
          <w:lang w:bidi="he-IL"/>
        </w:rPr>
        <w:t>απέβαλε</w:t>
      </w:r>
      <w:r w:rsidR="00FA619D" w:rsidRPr="00D83694">
        <w:rPr>
          <w:rFonts w:asciiTheme="minorHAnsi" w:hAnsiTheme="minorHAnsi" w:cstheme="minorHAnsi"/>
          <w:sz w:val="28"/>
          <w:szCs w:val="28"/>
          <w:lang w:bidi="he-IL"/>
        </w:rPr>
        <w:t xml:space="preserve"> τη </w:t>
      </w:r>
      <w:r w:rsidRPr="00D83694">
        <w:rPr>
          <w:rFonts w:asciiTheme="minorHAnsi" w:hAnsiTheme="minorHAnsi" w:cstheme="minorHAnsi"/>
          <w:sz w:val="28"/>
          <w:szCs w:val="28"/>
          <w:lang w:bidi="he-IL"/>
        </w:rPr>
        <w:t>βασιλεία</w:t>
      </w:r>
      <w:r w:rsidR="00FA619D"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Θεού</w:t>
      </w:r>
      <w:r>
        <w:rPr>
          <w:rFonts w:asciiTheme="minorHAnsi" w:hAnsiTheme="minorHAnsi" w:cstheme="minorHAnsi"/>
          <w:sz w:val="28"/>
          <w:szCs w:val="28"/>
          <w:lang w:bidi="he-IL"/>
        </w:rPr>
        <w:t>.</w:t>
      </w:r>
      <w:r w:rsidR="00FA619D" w:rsidRPr="00D83694">
        <w:rPr>
          <w:rFonts w:asciiTheme="minorHAnsi" w:hAnsiTheme="minorHAnsi" w:cstheme="minorHAnsi"/>
          <w:sz w:val="28"/>
          <w:szCs w:val="28"/>
          <w:lang w:bidi="he-IL"/>
        </w:rPr>
        <w:t xml:space="preserve"> </w:t>
      </w:r>
      <w:r>
        <w:rPr>
          <w:rFonts w:asciiTheme="minorHAnsi" w:hAnsiTheme="minorHAnsi" w:cstheme="minorHAnsi"/>
          <w:sz w:val="28"/>
          <w:szCs w:val="28"/>
          <w:lang w:bidi="he-IL"/>
        </w:rPr>
        <w:t>Π</w:t>
      </w:r>
      <w:r w:rsidR="00FA619D" w:rsidRPr="00D83694">
        <w:rPr>
          <w:rFonts w:asciiTheme="minorHAnsi" w:hAnsiTheme="minorHAnsi" w:cstheme="minorHAnsi"/>
          <w:sz w:val="28"/>
          <w:szCs w:val="28"/>
          <w:lang w:bidi="he-IL"/>
        </w:rPr>
        <w:t xml:space="preserve">ως το </w:t>
      </w:r>
      <w:r w:rsidRPr="00D83694">
        <w:rPr>
          <w:rFonts w:asciiTheme="minorHAnsi" w:hAnsiTheme="minorHAnsi" w:cstheme="minorHAnsi"/>
          <w:sz w:val="28"/>
          <w:szCs w:val="28"/>
          <w:lang w:bidi="he-IL"/>
        </w:rPr>
        <w:t>ερμηνεύει</w:t>
      </w:r>
      <w:r w:rsidR="00FA619D" w:rsidRPr="00D83694">
        <w:rPr>
          <w:rFonts w:asciiTheme="minorHAnsi" w:hAnsiTheme="minorHAnsi" w:cstheme="minorHAnsi"/>
          <w:sz w:val="28"/>
          <w:szCs w:val="28"/>
          <w:lang w:bidi="he-IL"/>
        </w:rPr>
        <w:t xml:space="preserve"> αυτό η </w:t>
      </w:r>
      <w:r w:rsidRPr="00D83694">
        <w:rPr>
          <w:rFonts w:asciiTheme="minorHAnsi" w:hAnsiTheme="minorHAnsi" w:cstheme="minorHAnsi"/>
          <w:sz w:val="28"/>
          <w:szCs w:val="28"/>
          <w:lang w:bidi="he-IL"/>
        </w:rPr>
        <w:t>ραβινική</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γραμματεία</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Μήπως</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ήταν</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τυχαίο</w:t>
      </w:r>
      <w:r w:rsidR="00FA619D" w:rsidRPr="00D83694">
        <w:rPr>
          <w:rFonts w:asciiTheme="minorHAnsi" w:hAnsiTheme="minorHAnsi" w:cstheme="minorHAnsi"/>
          <w:sz w:val="28"/>
          <w:szCs w:val="28"/>
          <w:lang w:bidi="he-IL"/>
        </w:rPr>
        <w:t xml:space="preserve"> να </w:t>
      </w:r>
      <w:r w:rsidRPr="00D83694">
        <w:rPr>
          <w:rFonts w:asciiTheme="minorHAnsi" w:hAnsiTheme="minorHAnsi" w:cstheme="minorHAnsi"/>
          <w:sz w:val="28"/>
          <w:szCs w:val="28"/>
          <w:lang w:bidi="he-IL"/>
        </w:rPr>
        <w:t>συμβεί</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ενώπιον</w:t>
      </w:r>
      <w:r w:rsidR="00FA619D"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Ιησού</w:t>
      </w:r>
      <w:r w:rsidR="00FA619D" w:rsidRPr="00D83694">
        <w:rPr>
          <w:rFonts w:asciiTheme="minorHAnsi" w:hAnsiTheme="minorHAnsi" w:cstheme="minorHAnsi"/>
          <w:sz w:val="28"/>
          <w:szCs w:val="28"/>
          <w:lang w:bidi="he-IL"/>
        </w:rPr>
        <w:t xml:space="preserve"> που για τους </w:t>
      </w:r>
      <w:r w:rsidRPr="00D83694">
        <w:rPr>
          <w:rFonts w:asciiTheme="minorHAnsi" w:hAnsiTheme="minorHAnsi" w:cstheme="minorHAnsi"/>
          <w:sz w:val="28"/>
          <w:szCs w:val="28"/>
          <w:lang w:bidi="he-IL"/>
        </w:rPr>
        <w:t>χριστιανούς</w:t>
      </w:r>
      <w:r w:rsidR="00FA619D" w:rsidRPr="00D83694">
        <w:rPr>
          <w:rFonts w:asciiTheme="minorHAnsi" w:hAnsiTheme="minorHAnsi" w:cstheme="minorHAnsi"/>
          <w:sz w:val="28"/>
          <w:szCs w:val="28"/>
          <w:lang w:bidi="he-IL"/>
        </w:rPr>
        <w:t xml:space="preserve"> είναι ο </w:t>
      </w:r>
      <w:r w:rsidRPr="00D83694">
        <w:rPr>
          <w:rFonts w:asciiTheme="minorHAnsi" w:hAnsiTheme="minorHAnsi" w:cstheme="minorHAnsi"/>
          <w:sz w:val="28"/>
          <w:szCs w:val="28"/>
          <w:lang w:bidi="he-IL"/>
        </w:rPr>
        <w:t>Υιός</w:t>
      </w:r>
      <w:r w:rsidR="00FA619D"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Θεού</w:t>
      </w:r>
      <w:r w:rsidR="00922EBE">
        <w:rPr>
          <w:rFonts w:asciiTheme="minorHAnsi" w:hAnsiTheme="minorHAnsi" w:cstheme="minorHAnsi"/>
          <w:sz w:val="28"/>
          <w:szCs w:val="28"/>
          <w:lang w:bidi="he-IL"/>
        </w:rPr>
        <w:t>,</w:t>
      </w:r>
      <w:r w:rsidR="00FA619D"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Λόγος</w:t>
      </w:r>
      <w:r w:rsidR="00FA619D" w:rsidRPr="00D83694">
        <w:rPr>
          <w:rFonts w:asciiTheme="minorHAnsi" w:hAnsiTheme="minorHAnsi" w:cstheme="minorHAnsi"/>
          <w:sz w:val="28"/>
          <w:szCs w:val="28"/>
          <w:lang w:bidi="he-IL"/>
        </w:rPr>
        <w:t xml:space="preserve"> του; Οι </w:t>
      </w:r>
      <w:r w:rsidRPr="00D83694">
        <w:rPr>
          <w:rFonts w:asciiTheme="minorHAnsi" w:hAnsiTheme="minorHAnsi" w:cstheme="minorHAnsi"/>
          <w:sz w:val="28"/>
          <w:szCs w:val="28"/>
          <w:lang w:bidi="he-IL"/>
        </w:rPr>
        <w:t>ίδιοι</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διακήρυξαν</w:t>
      </w:r>
      <w:r w:rsidR="00FA619D" w:rsidRPr="00D83694">
        <w:rPr>
          <w:rFonts w:asciiTheme="minorHAnsi" w:hAnsiTheme="minorHAnsi" w:cstheme="minorHAnsi"/>
          <w:sz w:val="28"/>
          <w:szCs w:val="28"/>
          <w:lang w:bidi="he-IL"/>
        </w:rPr>
        <w:t xml:space="preserve"> την </w:t>
      </w:r>
      <w:r w:rsidRPr="00D83694">
        <w:rPr>
          <w:rFonts w:asciiTheme="minorHAnsi" w:hAnsiTheme="minorHAnsi" w:cstheme="minorHAnsi"/>
          <w:sz w:val="28"/>
          <w:szCs w:val="28"/>
          <w:lang w:bidi="he-IL"/>
        </w:rPr>
        <w:t>κατάργηση</w:t>
      </w:r>
      <w:r w:rsidR="00FA619D" w:rsidRPr="00D83694">
        <w:rPr>
          <w:rFonts w:asciiTheme="minorHAnsi" w:hAnsiTheme="minorHAnsi" w:cstheme="minorHAnsi"/>
          <w:sz w:val="28"/>
          <w:szCs w:val="28"/>
          <w:lang w:bidi="he-IL"/>
        </w:rPr>
        <w:t xml:space="preserve"> της </w:t>
      </w:r>
      <w:r w:rsidRPr="00D83694">
        <w:rPr>
          <w:rFonts w:asciiTheme="minorHAnsi" w:hAnsiTheme="minorHAnsi" w:cstheme="minorHAnsi"/>
          <w:sz w:val="28"/>
          <w:szCs w:val="28"/>
          <w:lang w:bidi="he-IL"/>
        </w:rPr>
        <w:t>θεοκρατίας</w:t>
      </w:r>
      <w:r w:rsidR="00FA619D"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αποδιώχνοντας</w:t>
      </w:r>
      <w:r w:rsidR="00FA619D" w:rsidRPr="00D83694">
        <w:rPr>
          <w:rFonts w:asciiTheme="minorHAnsi" w:hAnsiTheme="minorHAnsi" w:cstheme="minorHAnsi"/>
          <w:sz w:val="28"/>
          <w:szCs w:val="28"/>
          <w:lang w:bidi="he-IL"/>
        </w:rPr>
        <w:t xml:space="preserve"> από τον </w:t>
      </w:r>
      <w:r w:rsidRPr="00D83694">
        <w:rPr>
          <w:rFonts w:asciiTheme="minorHAnsi" w:hAnsiTheme="minorHAnsi" w:cstheme="minorHAnsi"/>
          <w:sz w:val="28"/>
          <w:szCs w:val="28"/>
          <w:lang w:bidi="he-IL"/>
        </w:rPr>
        <w:t>Ισραήλ</w:t>
      </w:r>
      <w:r w:rsidR="00FA619D" w:rsidRPr="00D83694">
        <w:rPr>
          <w:rFonts w:asciiTheme="minorHAnsi" w:hAnsiTheme="minorHAnsi" w:cstheme="minorHAnsi"/>
          <w:sz w:val="28"/>
          <w:szCs w:val="28"/>
          <w:lang w:bidi="he-IL"/>
        </w:rPr>
        <w:t xml:space="preserve"> την </w:t>
      </w:r>
      <w:r w:rsidRPr="00D83694">
        <w:rPr>
          <w:rFonts w:asciiTheme="minorHAnsi" w:hAnsiTheme="minorHAnsi" w:cstheme="minorHAnsi"/>
          <w:sz w:val="28"/>
          <w:szCs w:val="28"/>
          <w:lang w:bidi="he-IL"/>
        </w:rPr>
        <w:t>κυριαρχία</w:t>
      </w:r>
      <w:r w:rsidR="00FA619D"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Γιαχβέ</w:t>
      </w:r>
      <w:r w:rsidR="00FA619D" w:rsidRPr="00D83694">
        <w:rPr>
          <w:rFonts w:asciiTheme="minorHAnsi" w:hAnsiTheme="minorHAnsi" w:cstheme="minorHAnsi"/>
          <w:sz w:val="28"/>
          <w:szCs w:val="28"/>
          <w:lang w:bidi="he-IL"/>
        </w:rPr>
        <w:t xml:space="preserve"> </w:t>
      </w:r>
      <w:r w:rsidR="00537186" w:rsidRPr="00D83694">
        <w:rPr>
          <w:rFonts w:asciiTheme="minorHAnsi" w:hAnsiTheme="minorHAnsi" w:cstheme="minorHAnsi"/>
          <w:sz w:val="28"/>
          <w:szCs w:val="28"/>
          <w:lang w:bidi="he-IL"/>
        </w:rPr>
        <w:t xml:space="preserve">και </w:t>
      </w:r>
      <w:r w:rsidRPr="00D83694">
        <w:rPr>
          <w:rFonts w:asciiTheme="minorHAnsi" w:hAnsiTheme="minorHAnsi" w:cstheme="minorHAnsi"/>
          <w:sz w:val="28"/>
          <w:szCs w:val="28"/>
          <w:lang w:bidi="he-IL"/>
        </w:rPr>
        <w:t>οδηγούν</w:t>
      </w:r>
      <w:r w:rsidR="00537186" w:rsidRPr="00D83694">
        <w:rPr>
          <w:rFonts w:asciiTheme="minorHAnsi" w:hAnsiTheme="minorHAnsi" w:cstheme="minorHAnsi"/>
          <w:sz w:val="28"/>
          <w:szCs w:val="28"/>
          <w:lang w:bidi="he-IL"/>
        </w:rPr>
        <w:t xml:space="preserve"> τον </w:t>
      </w:r>
      <w:r w:rsidRPr="00D83694">
        <w:rPr>
          <w:rFonts w:asciiTheme="minorHAnsi" w:hAnsiTheme="minorHAnsi" w:cstheme="minorHAnsi"/>
          <w:sz w:val="28"/>
          <w:szCs w:val="28"/>
          <w:lang w:bidi="he-IL"/>
        </w:rPr>
        <w:t>Ισραήλ</w:t>
      </w:r>
      <w:r w:rsidR="00537186" w:rsidRPr="00D83694">
        <w:rPr>
          <w:rFonts w:asciiTheme="minorHAnsi" w:hAnsiTheme="minorHAnsi" w:cstheme="minorHAnsi"/>
          <w:sz w:val="28"/>
          <w:szCs w:val="28"/>
          <w:lang w:bidi="he-IL"/>
        </w:rPr>
        <w:t xml:space="preserve"> στην </w:t>
      </w:r>
      <w:r w:rsidRPr="00D83694">
        <w:rPr>
          <w:rFonts w:asciiTheme="minorHAnsi" w:hAnsiTheme="minorHAnsi" w:cstheme="minorHAnsi"/>
          <w:sz w:val="28"/>
          <w:szCs w:val="28"/>
          <w:lang w:bidi="he-IL"/>
        </w:rPr>
        <w:t>απορρόφηση</w:t>
      </w:r>
      <w:r w:rsidR="00537186" w:rsidRPr="00D83694">
        <w:rPr>
          <w:rFonts w:asciiTheme="minorHAnsi" w:hAnsiTheme="minorHAnsi" w:cstheme="minorHAnsi"/>
          <w:sz w:val="28"/>
          <w:szCs w:val="28"/>
          <w:lang w:bidi="he-IL"/>
        </w:rPr>
        <w:t xml:space="preserve"> του στον </w:t>
      </w:r>
      <w:r w:rsidRPr="00D83694">
        <w:rPr>
          <w:rFonts w:asciiTheme="minorHAnsi" w:hAnsiTheme="minorHAnsi" w:cstheme="minorHAnsi"/>
          <w:sz w:val="28"/>
          <w:szCs w:val="28"/>
          <w:lang w:bidi="he-IL"/>
        </w:rPr>
        <w:t>κόσμο</w:t>
      </w:r>
      <w:r w:rsidR="00537186" w:rsidRPr="00D83694">
        <w:rPr>
          <w:rFonts w:asciiTheme="minorHAnsi" w:hAnsiTheme="minorHAnsi" w:cstheme="minorHAnsi"/>
          <w:sz w:val="28"/>
          <w:szCs w:val="28"/>
          <w:lang w:bidi="he-IL"/>
        </w:rPr>
        <w:t xml:space="preserve"> των </w:t>
      </w:r>
      <w:r w:rsidRPr="00D83694">
        <w:rPr>
          <w:rFonts w:asciiTheme="minorHAnsi" w:hAnsiTheme="minorHAnsi" w:cstheme="minorHAnsi"/>
          <w:sz w:val="28"/>
          <w:szCs w:val="28"/>
          <w:lang w:bidi="he-IL"/>
        </w:rPr>
        <w:t>εθνών</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Αυτός</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ήταν</w:t>
      </w:r>
      <w:r w:rsidR="00537186"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θάνατος</w:t>
      </w:r>
      <w:r w:rsidR="00537186"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Ισραήλ</w:t>
      </w:r>
      <w:r w:rsidR="00537186" w:rsidRPr="00D83694">
        <w:rPr>
          <w:rFonts w:asciiTheme="minorHAnsi" w:hAnsiTheme="minorHAnsi" w:cstheme="minorHAnsi"/>
          <w:sz w:val="28"/>
          <w:szCs w:val="28"/>
          <w:lang w:bidi="he-IL"/>
        </w:rPr>
        <w:t xml:space="preserve"> κατά το </w:t>
      </w:r>
      <w:r w:rsidRPr="00D83694">
        <w:rPr>
          <w:rFonts w:asciiTheme="minorHAnsi" w:hAnsiTheme="minorHAnsi" w:cstheme="minorHAnsi"/>
          <w:sz w:val="28"/>
          <w:szCs w:val="28"/>
          <w:lang w:bidi="he-IL"/>
        </w:rPr>
        <w:t>όνομα</w:t>
      </w:r>
      <w:r w:rsidR="00537186" w:rsidRPr="00D83694">
        <w:rPr>
          <w:rFonts w:asciiTheme="minorHAnsi" w:hAnsiTheme="minorHAnsi" w:cstheme="minorHAnsi"/>
          <w:sz w:val="28"/>
          <w:szCs w:val="28"/>
          <w:lang w:bidi="he-IL"/>
        </w:rPr>
        <w:t xml:space="preserve"> του</w:t>
      </w:r>
      <w:r w:rsidR="00681781">
        <w:rPr>
          <w:rFonts w:asciiTheme="minorHAnsi" w:hAnsiTheme="minorHAnsi" w:cstheme="minorHAnsi"/>
          <w:sz w:val="28"/>
          <w:szCs w:val="28"/>
          <w:lang w:bidi="he-IL"/>
        </w:rPr>
        <w:t>,</w:t>
      </w:r>
      <w:r w:rsidR="00537186" w:rsidRPr="00D83694">
        <w:rPr>
          <w:rFonts w:asciiTheme="minorHAnsi" w:hAnsiTheme="minorHAnsi" w:cstheme="minorHAnsi"/>
          <w:sz w:val="28"/>
          <w:szCs w:val="28"/>
          <w:lang w:bidi="he-IL"/>
        </w:rPr>
        <w:t xml:space="preserve"> που </w:t>
      </w:r>
      <w:r w:rsidRPr="00D83694">
        <w:rPr>
          <w:rFonts w:asciiTheme="minorHAnsi" w:hAnsiTheme="minorHAnsi" w:cstheme="minorHAnsi"/>
          <w:sz w:val="28"/>
          <w:szCs w:val="28"/>
          <w:lang w:bidi="he-IL"/>
        </w:rPr>
        <w:t>σημαίνει</w:t>
      </w:r>
      <w:r w:rsidR="00537186"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Θεός</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μόνο</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άρχει</w:t>
      </w:r>
      <w:r w:rsidR="00681781">
        <w:rPr>
          <w:rFonts w:asciiTheme="minorHAnsi" w:hAnsiTheme="minorHAnsi" w:cstheme="minorHAnsi"/>
          <w:sz w:val="28"/>
          <w:szCs w:val="28"/>
          <w:lang w:bidi="he-IL"/>
        </w:rPr>
        <w:t>,</w:t>
      </w:r>
      <w:r w:rsidR="00537186" w:rsidRPr="00D83694">
        <w:rPr>
          <w:rFonts w:asciiTheme="minorHAnsi" w:hAnsiTheme="minorHAnsi" w:cstheme="minorHAnsi"/>
          <w:sz w:val="28"/>
          <w:szCs w:val="28"/>
          <w:lang w:bidi="he-IL"/>
        </w:rPr>
        <w:t xml:space="preserve"> ενώ </w:t>
      </w:r>
      <w:r w:rsidRPr="00D83694">
        <w:rPr>
          <w:rFonts w:asciiTheme="minorHAnsi" w:hAnsiTheme="minorHAnsi" w:cstheme="minorHAnsi"/>
          <w:sz w:val="28"/>
          <w:szCs w:val="28"/>
          <w:lang w:bidi="he-IL"/>
        </w:rPr>
        <w:t>τώρα</w:t>
      </w:r>
      <w:r w:rsidR="00537186"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Ισραήλ</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έχει</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καίσαρα</w:t>
      </w:r>
      <w:r w:rsidR="00537186" w:rsidRPr="00D83694">
        <w:rPr>
          <w:rFonts w:asciiTheme="minorHAnsi" w:hAnsiTheme="minorHAnsi" w:cstheme="minorHAnsi"/>
          <w:sz w:val="28"/>
          <w:szCs w:val="28"/>
          <w:lang w:bidi="he-IL"/>
        </w:rPr>
        <w:t xml:space="preserve"> τον </w:t>
      </w:r>
      <w:r w:rsidRPr="00D83694">
        <w:rPr>
          <w:rFonts w:asciiTheme="minorHAnsi" w:hAnsiTheme="minorHAnsi" w:cstheme="minorHAnsi"/>
          <w:sz w:val="28"/>
          <w:szCs w:val="28"/>
          <w:lang w:bidi="he-IL"/>
        </w:rPr>
        <w:t>Θεό</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Τιβέριο</w:t>
      </w:r>
      <w:r w:rsidR="00537186" w:rsidRPr="00D83694">
        <w:rPr>
          <w:rFonts w:asciiTheme="minorHAnsi" w:hAnsiTheme="minorHAnsi" w:cstheme="minorHAnsi"/>
          <w:sz w:val="28"/>
          <w:szCs w:val="28"/>
          <w:lang w:bidi="he-IL"/>
        </w:rPr>
        <w:t xml:space="preserve">. Αυτό είναι </w:t>
      </w:r>
      <w:r w:rsidRPr="00D83694">
        <w:rPr>
          <w:rFonts w:asciiTheme="minorHAnsi" w:hAnsiTheme="minorHAnsi" w:cstheme="minorHAnsi"/>
          <w:sz w:val="28"/>
          <w:szCs w:val="28"/>
          <w:lang w:bidi="he-IL"/>
        </w:rPr>
        <w:t>προδοσία</w:t>
      </w:r>
      <w:r w:rsidR="00537186"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Ισραήλ</w:t>
      </w:r>
      <w:r w:rsidR="00537186" w:rsidRPr="00D83694">
        <w:rPr>
          <w:rFonts w:asciiTheme="minorHAnsi" w:hAnsiTheme="minorHAnsi" w:cstheme="minorHAnsi"/>
          <w:sz w:val="28"/>
          <w:szCs w:val="28"/>
          <w:lang w:bidi="he-IL"/>
        </w:rPr>
        <w:t xml:space="preserve"> και </w:t>
      </w:r>
      <w:r w:rsidRPr="00D83694">
        <w:rPr>
          <w:rFonts w:asciiTheme="minorHAnsi" w:hAnsiTheme="minorHAnsi" w:cstheme="minorHAnsi"/>
          <w:sz w:val="28"/>
          <w:szCs w:val="28"/>
          <w:lang w:bidi="he-IL"/>
        </w:rPr>
        <w:t>απώλεια</w:t>
      </w:r>
      <w:r w:rsidR="00537186" w:rsidRPr="00D83694">
        <w:rPr>
          <w:rFonts w:asciiTheme="minorHAnsi" w:hAnsiTheme="minorHAnsi" w:cstheme="minorHAnsi"/>
          <w:sz w:val="28"/>
          <w:szCs w:val="28"/>
          <w:lang w:bidi="he-IL"/>
        </w:rPr>
        <w:t xml:space="preserve"> και της </w:t>
      </w:r>
      <w:r w:rsidRPr="00D83694">
        <w:rPr>
          <w:rFonts w:asciiTheme="minorHAnsi" w:hAnsiTheme="minorHAnsi" w:cstheme="minorHAnsi"/>
          <w:sz w:val="28"/>
          <w:szCs w:val="28"/>
          <w:lang w:bidi="he-IL"/>
        </w:rPr>
        <w:t>εθνικής</w:t>
      </w:r>
      <w:r w:rsidR="00537186"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αξιοπρέπειας</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Μάλιστα</w:t>
      </w:r>
      <w:r w:rsidR="00537186" w:rsidRPr="00D83694">
        <w:rPr>
          <w:rFonts w:asciiTheme="minorHAnsi" w:hAnsiTheme="minorHAnsi" w:cstheme="minorHAnsi"/>
          <w:sz w:val="28"/>
          <w:szCs w:val="28"/>
          <w:lang w:bidi="he-IL"/>
        </w:rPr>
        <w:t xml:space="preserve"> ο </w:t>
      </w:r>
      <w:r w:rsidRPr="00D83694">
        <w:rPr>
          <w:rFonts w:asciiTheme="minorHAnsi" w:hAnsiTheme="minorHAnsi" w:cstheme="minorHAnsi"/>
          <w:sz w:val="28"/>
          <w:szCs w:val="28"/>
          <w:lang w:bidi="he-IL"/>
        </w:rPr>
        <w:t>Καίσαρας</w:t>
      </w:r>
      <w:r w:rsidR="00537186" w:rsidRPr="00D83694">
        <w:rPr>
          <w:rFonts w:asciiTheme="minorHAnsi" w:hAnsiTheme="minorHAnsi" w:cstheme="minorHAnsi"/>
          <w:sz w:val="28"/>
          <w:szCs w:val="28"/>
          <w:lang w:bidi="he-IL"/>
        </w:rPr>
        <w:t xml:space="preserve"> που </w:t>
      </w:r>
      <w:r w:rsidRPr="00D83694">
        <w:rPr>
          <w:rFonts w:asciiTheme="minorHAnsi" w:hAnsiTheme="minorHAnsi" w:cstheme="minorHAnsi"/>
          <w:sz w:val="28"/>
          <w:szCs w:val="28"/>
          <w:lang w:bidi="he-IL"/>
        </w:rPr>
        <w:t>ασπάστηκαν</w:t>
      </w:r>
      <w:r w:rsidR="00681781">
        <w:rPr>
          <w:rFonts w:asciiTheme="minorHAnsi" w:hAnsiTheme="minorHAnsi" w:cstheme="minorHAnsi"/>
          <w:sz w:val="28"/>
          <w:szCs w:val="28"/>
          <w:lang w:bidi="he-IL"/>
        </w:rPr>
        <w:t>,</w:t>
      </w:r>
      <w:r w:rsidR="00537186" w:rsidRPr="00D83694">
        <w:rPr>
          <w:rFonts w:asciiTheme="minorHAnsi" w:hAnsiTheme="minorHAnsi" w:cstheme="minorHAnsi"/>
          <w:sz w:val="28"/>
          <w:szCs w:val="28"/>
          <w:lang w:bidi="he-IL"/>
        </w:rPr>
        <w:t xml:space="preserve"> ως </w:t>
      </w:r>
      <w:r w:rsidRPr="00D83694">
        <w:rPr>
          <w:rFonts w:asciiTheme="minorHAnsi" w:hAnsiTheme="minorHAnsi" w:cstheme="minorHAnsi"/>
          <w:sz w:val="28"/>
          <w:szCs w:val="28"/>
          <w:lang w:bidi="he-IL"/>
        </w:rPr>
        <w:t>μόνο</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βασιλέα</w:t>
      </w:r>
      <w:r w:rsidR="00537186" w:rsidRPr="00D83694">
        <w:rPr>
          <w:rFonts w:asciiTheme="minorHAnsi" w:hAnsiTheme="minorHAnsi" w:cstheme="minorHAnsi"/>
          <w:sz w:val="28"/>
          <w:szCs w:val="28"/>
          <w:lang w:bidi="he-IL"/>
        </w:rPr>
        <w:t xml:space="preserve"> και </w:t>
      </w:r>
      <w:r w:rsidRPr="00D83694">
        <w:rPr>
          <w:rFonts w:asciiTheme="minorHAnsi" w:hAnsiTheme="minorHAnsi" w:cstheme="minorHAnsi"/>
          <w:sz w:val="28"/>
          <w:szCs w:val="28"/>
          <w:lang w:bidi="he-IL"/>
        </w:rPr>
        <w:t>Κύριο</w:t>
      </w:r>
      <w:r w:rsidR="00537186" w:rsidRPr="00D83694">
        <w:rPr>
          <w:rFonts w:asciiTheme="minorHAnsi" w:hAnsiTheme="minorHAnsi" w:cstheme="minorHAnsi"/>
          <w:sz w:val="28"/>
          <w:szCs w:val="28"/>
          <w:lang w:bidi="he-IL"/>
        </w:rPr>
        <w:t xml:space="preserve"> δεν </w:t>
      </w:r>
      <w:r w:rsidRPr="00D83694">
        <w:rPr>
          <w:rFonts w:asciiTheme="minorHAnsi" w:hAnsiTheme="minorHAnsi" w:cstheme="minorHAnsi"/>
          <w:sz w:val="28"/>
          <w:szCs w:val="28"/>
          <w:lang w:bidi="he-IL"/>
        </w:rPr>
        <w:t>άργησε</w:t>
      </w:r>
      <w:r w:rsidR="00537186" w:rsidRPr="00D83694">
        <w:rPr>
          <w:rFonts w:asciiTheme="minorHAnsi" w:hAnsiTheme="minorHAnsi" w:cstheme="minorHAnsi"/>
          <w:sz w:val="28"/>
          <w:szCs w:val="28"/>
          <w:lang w:bidi="he-IL"/>
        </w:rPr>
        <w:t xml:space="preserve"> να τους </w:t>
      </w:r>
      <w:r w:rsidRPr="00D83694">
        <w:rPr>
          <w:rFonts w:asciiTheme="minorHAnsi" w:hAnsiTheme="minorHAnsi" w:cstheme="minorHAnsi"/>
          <w:sz w:val="28"/>
          <w:szCs w:val="28"/>
          <w:lang w:bidi="he-IL"/>
        </w:rPr>
        <w:t>δείξει</w:t>
      </w:r>
      <w:r w:rsidR="00537186" w:rsidRPr="00D83694">
        <w:rPr>
          <w:rFonts w:asciiTheme="minorHAnsi" w:hAnsiTheme="minorHAnsi" w:cstheme="minorHAnsi"/>
          <w:sz w:val="28"/>
          <w:szCs w:val="28"/>
          <w:lang w:bidi="he-IL"/>
        </w:rPr>
        <w:t xml:space="preserve"> το </w:t>
      </w:r>
      <w:r w:rsidRPr="00D83694">
        <w:rPr>
          <w:rFonts w:asciiTheme="minorHAnsi" w:hAnsiTheme="minorHAnsi" w:cstheme="minorHAnsi"/>
          <w:sz w:val="28"/>
          <w:szCs w:val="28"/>
          <w:lang w:bidi="he-IL"/>
        </w:rPr>
        <w:t>καλό</w:t>
      </w:r>
      <w:r w:rsidR="00537186"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πρόσωπ</w:t>
      </w:r>
      <w:r w:rsidR="002C3C2E">
        <w:rPr>
          <w:rFonts w:asciiTheme="minorHAnsi" w:hAnsiTheme="minorHAnsi" w:cstheme="minorHAnsi"/>
          <w:sz w:val="28"/>
          <w:szCs w:val="28"/>
          <w:lang w:bidi="he-IL"/>
        </w:rPr>
        <w:t>ο</w:t>
      </w:r>
      <w:r w:rsidR="00537186" w:rsidRPr="00D83694">
        <w:rPr>
          <w:rFonts w:asciiTheme="minorHAnsi" w:hAnsiTheme="minorHAnsi" w:cstheme="minorHAnsi"/>
          <w:sz w:val="28"/>
          <w:szCs w:val="28"/>
          <w:lang w:bidi="he-IL"/>
        </w:rPr>
        <w:t xml:space="preserve"> με τη </w:t>
      </w:r>
      <w:r w:rsidRPr="00D83694">
        <w:rPr>
          <w:rFonts w:asciiTheme="minorHAnsi" w:hAnsiTheme="minorHAnsi" w:cstheme="minorHAnsi"/>
          <w:sz w:val="28"/>
          <w:szCs w:val="28"/>
          <w:lang w:bidi="he-IL"/>
        </w:rPr>
        <w:t>σφαγή</w:t>
      </w:r>
      <w:r w:rsidR="00537186" w:rsidRPr="00D83694">
        <w:rPr>
          <w:rFonts w:asciiTheme="minorHAnsi" w:hAnsiTheme="minorHAnsi" w:cstheme="minorHAnsi"/>
          <w:sz w:val="28"/>
          <w:szCs w:val="28"/>
          <w:lang w:bidi="he-IL"/>
        </w:rPr>
        <w:t xml:space="preserve"> της </w:t>
      </w:r>
      <w:r w:rsidRPr="00D83694">
        <w:rPr>
          <w:rFonts w:asciiTheme="minorHAnsi" w:hAnsiTheme="minorHAnsi" w:cstheme="minorHAnsi"/>
          <w:sz w:val="28"/>
          <w:szCs w:val="28"/>
          <w:lang w:bidi="he-IL"/>
        </w:rPr>
        <w:t>Ιερουσαλήμ</w:t>
      </w:r>
      <w:r w:rsidR="00537186" w:rsidRPr="00D83694">
        <w:rPr>
          <w:rFonts w:asciiTheme="minorHAnsi" w:hAnsiTheme="minorHAnsi" w:cstheme="minorHAnsi"/>
          <w:sz w:val="28"/>
          <w:szCs w:val="28"/>
          <w:lang w:bidi="he-IL"/>
        </w:rPr>
        <w:t xml:space="preserve"> και με τις  </w:t>
      </w:r>
      <w:r w:rsidRPr="00D83694">
        <w:rPr>
          <w:rFonts w:asciiTheme="minorHAnsi" w:hAnsiTheme="minorHAnsi" w:cstheme="minorHAnsi"/>
          <w:sz w:val="28"/>
          <w:szCs w:val="28"/>
          <w:lang w:bidi="he-IL"/>
        </w:rPr>
        <w:t>χιλιάδες</w:t>
      </w:r>
      <w:r w:rsidR="00537186" w:rsidRPr="00D83694">
        <w:rPr>
          <w:rFonts w:asciiTheme="minorHAnsi" w:hAnsiTheme="minorHAnsi" w:cstheme="minorHAnsi"/>
          <w:sz w:val="28"/>
          <w:szCs w:val="28"/>
          <w:lang w:bidi="he-IL"/>
        </w:rPr>
        <w:t xml:space="preserve"> των </w:t>
      </w:r>
      <w:r w:rsidRPr="00D83694">
        <w:rPr>
          <w:rFonts w:asciiTheme="minorHAnsi" w:hAnsiTheme="minorHAnsi" w:cstheme="minorHAnsi"/>
          <w:sz w:val="28"/>
          <w:szCs w:val="28"/>
          <w:lang w:bidi="he-IL"/>
        </w:rPr>
        <w:t>σταυρωμένων</w:t>
      </w:r>
      <w:r w:rsidR="000D4BAC">
        <w:rPr>
          <w:rFonts w:asciiTheme="minorHAnsi" w:hAnsiTheme="minorHAnsi" w:cstheme="minorHAnsi"/>
          <w:sz w:val="28"/>
          <w:szCs w:val="28"/>
          <w:lang w:bidi="he-IL"/>
        </w:rPr>
        <w:t>,</w:t>
      </w:r>
      <w:r w:rsidR="00537186" w:rsidRPr="00D83694">
        <w:rPr>
          <w:rFonts w:asciiTheme="minorHAnsi" w:hAnsiTheme="minorHAnsi" w:cstheme="minorHAnsi"/>
          <w:sz w:val="28"/>
          <w:szCs w:val="28"/>
          <w:lang w:bidi="he-IL"/>
        </w:rPr>
        <w:t xml:space="preserve"> από τα </w:t>
      </w:r>
      <w:r w:rsidRPr="00D83694">
        <w:rPr>
          <w:rFonts w:asciiTheme="minorHAnsi" w:hAnsiTheme="minorHAnsi" w:cstheme="minorHAnsi"/>
          <w:sz w:val="28"/>
          <w:szCs w:val="28"/>
          <w:lang w:bidi="he-IL"/>
        </w:rPr>
        <w:t>άμεσα</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παιδιά</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εκείνης</w:t>
      </w:r>
      <w:r w:rsidR="00537186" w:rsidRPr="00D83694">
        <w:rPr>
          <w:rFonts w:asciiTheme="minorHAnsi" w:hAnsiTheme="minorHAnsi" w:cstheme="minorHAnsi"/>
          <w:sz w:val="28"/>
          <w:szCs w:val="28"/>
          <w:lang w:bidi="he-IL"/>
        </w:rPr>
        <w:t xml:space="preserve"> της </w:t>
      </w:r>
      <w:r w:rsidRPr="00D83694">
        <w:rPr>
          <w:rFonts w:asciiTheme="minorHAnsi" w:hAnsiTheme="minorHAnsi" w:cstheme="minorHAnsi"/>
          <w:sz w:val="28"/>
          <w:szCs w:val="28"/>
          <w:lang w:bidi="he-IL"/>
        </w:rPr>
        <w:t>γενιάς</w:t>
      </w:r>
      <w:r w:rsidR="00537186" w:rsidRPr="00D83694">
        <w:rPr>
          <w:rFonts w:asciiTheme="minorHAnsi" w:hAnsiTheme="minorHAnsi" w:cstheme="minorHAnsi"/>
          <w:sz w:val="28"/>
          <w:szCs w:val="28"/>
          <w:lang w:bidi="he-IL"/>
        </w:rPr>
        <w:t xml:space="preserve"> του 33μ.Χ.</w:t>
      </w:r>
      <w:r w:rsidR="000D4BAC">
        <w:rPr>
          <w:rFonts w:asciiTheme="minorHAnsi" w:hAnsiTheme="minorHAnsi" w:cstheme="minorHAnsi"/>
          <w:sz w:val="28"/>
          <w:szCs w:val="28"/>
          <w:lang w:bidi="he-IL"/>
        </w:rPr>
        <w:t>,</w:t>
      </w:r>
      <w:r w:rsidR="00537186" w:rsidRPr="00D83694">
        <w:rPr>
          <w:rFonts w:asciiTheme="minorHAnsi" w:hAnsiTheme="minorHAnsi" w:cstheme="minorHAnsi"/>
          <w:sz w:val="28"/>
          <w:szCs w:val="28"/>
          <w:lang w:bidi="he-IL"/>
        </w:rPr>
        <w:t xml:space="preserve"> που για να </w:t>
      </w:r>
      <w:r w:rsidRPr="00D83694">
        <w:rPr>
          <w:rFonts w:asciiTheme="minorHAnsi" w:hAnsiTheme="minorHAnsi" w:cstheme="minorHAnsi"/>
          <w:sz w:val="28"/>
          <w:szCs w:val="28"/>
          <w:lang w:bidi="he-IL"/>
        </w:rPr>
        <w:t>θανατώσει</w:t>
      </w:r>
      <w:r w:rsidR="00537186" w:rsidRPr="00D83694">
        <w:rPr>
          <w:rFonts w:asciiTheme="minorHAnsi" w:hAnsiTheme="minorHAnsi" w:cstheme="minorHAnsi"/>
          <w:sz w:val="28"/>
          <w:szCs w:val="28"/>
          <w:lang w:bidi="he-IL"/>
        </w:rPr>
        <w:t xml:space="preserve"> τον </w:t>
      </w:r>
      <w:r w:rsidRPr="00D83694">
        <w:rPr>
          <w:rFonts w:asciiTheme="minorHAnsi" w:hAnsiTheme="minorHAnsi" w:cstheme="minorHAnsi"/>
          <w:sz w:val="28"/>
          <w:szCs w:val="28"/>
          <w:lang w:bidi="he-IL"/>
        </w:rPr>
        <w:t>Ιησού</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προκάλεσε</w:t>
      </w:r>
      <w:r w:rsidR="00537186" w:rsidRPr="00D83694">
        <w:rPr>
          <w:rFonts w:asciiTheme="minorHAnsi" w:hAnsiTheme="minorHAnsi" w:cstheme="minorHAnsi"/>
          <w:sz w:val="28"/>
          <w:szCs w:val="28"/>
          <w:lang w:bidi="he-IL"/>
        </w:rPr>
        <w:t xml:space="preserve"> την </w:t>
      </w:r>
      <w:r w:rsidRPr="00D83694">
        <w:rPr>
          <w:rFonts w:asciiTheme="minorHAnsi" w:hAnsiTheme="minorHAnsi" w:cstheme="minorHAnsi"/>
          <w:sz w:val="28"/>
          <w:szCs w:val="28"/>
          <w:lang w:bidi="he-IL"/>
        </w:rPr>
        <w:t>θρησκευτική</w:t>
      </w:r>
      <w:r w:rsidR="00537186" w:rsidRPr="00D83694">
        <w:rPr>
          <w:rFonts w:asciiTheme="minorHAnsi" w:hAnsiTheme="minorHAnsi" w:cstheme="minorHAnsi"/>
          <w:sz w:val="28"/>
          <w:szCs w:val="28"/>
          <w:lang w:bidi="he-IL"/>
        </w:rPr>
        <w:t xml:space="preserve"> και </w:t>
      </w:r>
      <w:r w:rsidRPr="00D83694">
        <w:rPr>
          <w:rFonts w:asciiTheme="minorHAnsi" w:hAnsiTheme="minorHAnsi" w:cstheme="minorHAnsi"/>
          <w:sz w:val="28"/>
          <w:szCs w:val="28"/>
          <w:lang w:bidi="he-IL"/>
        </w:rPr>
        <w:t>εθνική</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μειοδοσία</w:t>
      </w:r>
      <w:r w:rsidR="00537186" w:rsidRPr="00D83694">
        <w:rPr>
          <w:rFonts w:asciiTheme="minorHAnsi" w:hAnsiTheme="minorHAnsi" w:cstheme="minorHAnsi"/>
          <w:sz w:val="28"/>
          <w:szCs w:val="28"/>
          <w:lang w:bidi="he-IL"/>
        </w:rPr>
        <w:t xml:space="preserve">. Ο Ιώσηπος </w:t>
      </w:r>
      <w:r w:rsidRPr="00D83694">
        <w:rPr>
          <w:rFonts w:asciiTheme="minorHAnsi" w:hAnsiTheme="minorHAnsi" w:cstheme="minorHAnsi"/>
          <w:sz w:val="28"/>
          <w:szCs w:val="28"/>
          <w:lang w:bidi="he-IL"/>
        </w:rPr>
        <w:t>περιγράφοντας</w:t>
      </w:r>
      <w:r w:rsidR="00537186" w:rsidRPr="00D83694">
        <w:rPr>
          <w:rFonts w:asciiTheme="minorHAnsi" w:hAnsiTheme="minorHAnsi" w:cstheme="minorHAnsi"/>
          <w:sz w:val="28"/>
          <w:szCs w:val="28"/>
          <w:lang w:bidi="he-IL"/>
        </w:rPr>
        <w:t xml:space="preserve"> την </w:t>
      </w:r>
      <w:r w:rsidRPr="00D83694">
        <w:rPr>
          <w:rFonts w:asciiTheme="minorHAnsi" w:hAnsiTheme="minorHAnsi" w:cstheme="minorHAnsi"/>
          <w:sz w:val="28"/>
          <w:szCs w:val="28"/>
          <w:lang w:bidi="he-IL"/>
        </w:rPr>
        <w:t>καταστροφή</w:t>
      </w:r>
      <w:r w:rsidR="00537186" w:rsidRPr="00D83694">
        <w:rPr>
          <w:rFonts w:asciiTheme="minorHAnsi" w:hAnsiTheme="minorHAnsi" w:cstheme="minorHAnsi"/>
          <w:sz w:val="28"/>
          <w:szCs w:val="28"/>
          <w:lang w:bidi="he-IL"/>
        </w:rPr>
        <w:t xml:space="preserve"> του </w:t>
      </w:r>
      <w:r w:rsidRPr="00D83694">
        <w:rPr>
          <w:rFonts w:asciiTheme="minorHAnsi" w:hAnsiTheme="minorHAnsi" w:cstheme="minorHAnsi"/>
          <w:sz w:val="28"/>
          <w:szCs w:val="28"/>
          <w:lang w:bidi="he-IL"/>
        </w:rPr>
        <w:t>Ναού</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περιγρ</w:t>
      </w:r>
      <w:r w:rsidR="00A02126">
        <w:rPr>
          <w:rFonts w:asciiTheme="minorHAnsi" w:hAnsiTheme="minorHAnsi" w:cstheme="minorHAnsi"/>
          <w:sz w:val="28"/>
          <w:szCs w:val="28"/>
          <w:lang w:bidi="he-IL"/>
        </w:rPr>
        <w:t>ά</w:t>
      </w:r>
      <w:r w:rsidRPr="00D83694">
        <w:rPr>
          <w:rFonts w:asciiTheme="minorHAnsi" w:hAnsiTheme="minorHAnsi" w:cstheme="minorHAnsi"/>
          <w:sz w:val="28"/>
          <w:szCs w:val="28"/>
          <w:lang w:bidi="he-IL"/>
        </w:rPr>
        <w:t>φε</w:t>
      </w:r>
      <w:r w:rsidR="00A02126">
        <w:rPr>
          <w:rFonts w:asciiTheme="minorHAnsi" w:hAnsiTheme="minorHAnsi" w:cstheme="minorHAnsi"/>
          <w:sz w:val="28"/>
          <w:szCs w:val="28"/>
          <w:lang w:bidi="he-IL"/>
        </w:rPr>
        <w:t>ι</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επεισόδιο</w:t>
      </w:r>
      <w:r w:rsidR="00537186" w:rsidRPr="00D83694">
        <w:rPr>
          <w:rFonts w:asciiTheme="minorHAnsi" w:hAnsiTheme="minorHAnsi" w:cstheme="minorHAnsi"/>
          <w:sz w:val="28"/>
          <w:szCs w:val="28"/>
          <w:lang w:bidi="he-IL"/>
        </w:rPr>
        <w:t xml:space="preserve"> που </w:t>
      </w:r>
      <w:r w:rsidRPr="00D83694">
        <w:rPr>
          <w:rFonts w:asciiTheme="minorHAnsi" w:hAnsiTheme="minorHAnsi" w:cstheme="minorHAnsi"/>
          <w:sz w:val="28"/>
          <w:szCs w:val="28"/>
          <w:lang w:bidi="he-IL"/>
        </w:rPr>
        <w:t>ακούγεται</w:t>
      </w:r>
      <w:r w:rsidR="00537186" w:rsidRPr="00D83694">
        <w:rPr>
          <w:rFonts w:asciiTheme="minorHAnsi" w:hAnsiTheme="minorHAnsi" w:cstheme="minorHAnsi"/>
          <w:sz w:val="28"/>
          <w:szCs w:val="28"/>
          <w:lang w:bidi="he-IL"/>
        </w:rPr>
        <w:t xml:space="preserve"> στο </w:t>
      </w:r>
      <w:r w:rsidRPr="00D83694">
        <w:rPr>
          <w:rFonts w:asciiTheme="minorHAnsi" w:hAnsiTheme="minorHAnsi" w:cstheme="minorHAnsi"/>
          <w:sz w:val="28"/>
          <w:szCs w:val="28"/>
          <w:lang w:bidi="he-IL"/>
        </w:rPr>
        <w:t>Ναό</w:t>
      </w:r>
      <w:r w:rsidR="00537186" w:rsidRPr="00D83694">
        <w:rPr>
          <w:rFonts w:asciiTheme="minorHAnsi" w:hAnsiTheme="minorHAnsi" w:cstheme="minorHAnsi"/>
          <w:sz w:val="28"/>
          <w:szCs w:val="28"/>
          <w:lang w:bidi="he-IL"/>
        </w:rPr>
        <w:t xml:space="preserve"> </w:t>
      </w:r>
      <w:r w:rsidRPr="00D83694">
        <w:rPr>
          <w:rFonts w:asciiTheme="minorHAnsi" w:hAnsiTheme="minorHAnsi" w:cstheme="minorHAnsi"/>
          <w:sz w:val="28"/>
          <w:szCs w:val="28"/>
          <w:lang w:bidi="he-IL"/>
        </w:rPr>
        <w:t>κάποιοι</w:t>
      </w:r>
      <w:r w:rsidR="00537186" w:rsidRPr="00D83694">
        <w:rPr>
          <w:rFonts w:asciiTheme="minorHAnsi" w:hAnsiTheme="minorHAnsi" w:cstheme="minorHAnsi"/>
          <w:sz w:val="28"/>
          <w:szCs w:val="28"/>
          <w:lang w:bidi="he-IL"/>
        </w:rPr>
        <w:t xml:space="preserve"> να </w:t>
      </w:r>
      <w:r w:rsidRPr="00D83694">
        <w:rPr>
          <w:rFonts w:asciiTheme="minorHAnsi" w:hAnsiTheme="minorHAnsi" w:cstheme="minorHAnsi"/>
          <w:sz w:val="28"/>
          <w:szCs w:val="28"/>
          <w:lang w:bidi="he-IL"/>
        </w:rPr>
        <w:t>προετοιμάζουν</w:t>
      </w:r>
      <w:r w:rsidR="00537186" w:rsidRPr="00D83694">
        <w:rPr>
          <w:rFonts w:asciiTheme="minorHAnsi" w:hAnsiTheme="minorHAnsi" w:cstheme="minorHAnsi"/>
          <w:sz w:val="28"/>
          <w:szCs w:val="28"/>
          <w:lang w:bidi="he-IL"/>
        </w:rPr>
        <w:t xml:space="preserve"> τη </w:t>
      </w:r>
      <w:r w:rsidRPr="00D83694">
        <w:rPr>
          <w:rFonts w:asciiTheme="minorHAnsi" w:hAnsiTheme="minorHAnsi" w:cstheme="minorHAnsi"/>
          <w:sz w:val="28"/>
          <w:szCs w:val="28"/>
          <w:lang w:bidi="he-IL"/>
        </w:rPr>
        <w:t>φυγή</w:t>
      </w:r>
      <w:r w:rsidR="00537186" w:rsidRPr="00D83694">
        <w:rPr>
          <w:rFonts w:asciiTheme="minorHAnsi" w:hAnsiTheme="minorHAnsi" w:cstheme="minorHAnsi"/>
          <w:sz w:val="28"/>
          <w:szCs w:val="28"/>
          <w:lang w:bidi="he-IL"/>
        </w:rPr>
        <w:t xml:space="preserve"> τους.</w:t>
      </w:r>
      <w:r w:rsidR="009202D9" w:rsidRPr="009202D9">
        <w:rPr>
          <w:rFonts w:ascii="Calibri" w:hAnsi="Calibri" w:cs="Calibri"/>
          <w:color w:val="333333"/>
          <w:sz w:val="21"/>
          <w:szCs w:val="21"/>
          <w:shd w:val="clear" w:color="auto" w:fill="FFFFFF"/>
        </w:rPr>
        <w:t xml:space="preserve"> </w:t>
      </w:r>
      <w:r w:rsidR="00AE2DD0">
        <w:rPr>
          <w:rFonts w:ascii="Calibri" w:hAnsi="Calibri" w:cs="Calibri"/>
          <w:color w:val="333333"/>
          <w:sz w:val="21"/>
          <w:szCs w:val="21"/>
          <w:shd w:val="clear" w:color="auto" w:fill="FFFFFF"/>
        </w:rPr>
        <w:t>(</w:t>
      </w:r>
      <w:r w:rsidR="009202D9">
        <w:rPr>
          <w:rFonts w:ascii="Calibri" w:hAnsi="Calibri" w:cs="Calibri"/>
          <w:color w:val="333333"/>
          <w:sz w:val="28"/>
          <w:szCs w:val="28"/>
          <w:shd w:val="clear" w:color="auto" w:fill="FFFFFF"/>
        </w:rPr>
        <w:t>Ιωσηπος</w:t>
      </w:r>
      <w:r w:rsidR="00AE2DD0">
        <w:rPr>
          <w:rFonts w:ascii="Calibri" w:hAnsi="Calibri" w:cs="Calibri"/>
          <w:color w:val="333333"/>
          <w:sz w:val="28"/>
          <w:szCs w:val="28"/>
          <w:shd w:val="clear" w:color="auto" w:fill="FFFFFF"/>
        </w:rPr>
        <w:t>, Ιουδαικος πολεμος</w:t>
      </w:r>
      <w:r w:rsidR="009202D9">
        <w:rPr>
          <w:rFonts w:ascii="Calibri" w:hAnsi="Calibri" w:cs="Calibri"/>
          <w:color w:val="333333"/>
          <w:sz w:val="21"/>
          <w:szCs w:val="21"/>
          <w:shd w:val="clear" w:color="auto" w:fill="FFFFFF"/>
        </w:rPr>
        <w:t> </w:t>
      </w:r>
      <w:r w:rsidR="009202D9">
        <w:rPr>
          <w:rStyle w:val="verse"/>
          <w:rFonts w:ascii="Calibri" w:hAnsi="Calibri" w:cs="Calibri"/>
          <w:color w:val="999999"/>
          <w:sz w:val="21"/>
          <w:szCs w:val="21"/>
          <w:shd w:val="clear" w:color="auto" w:fill="FFFFFF"/>
        </w:rPr>
        <w:t>[6.305]</w:t>
      </w:r>
      <w:r w:rsidR="009202D9">
        <w:rPr>
          <w:rFonts w:ascii="Calibri" w:hAnsi="Calibri" w:cs="Calibri"/>
          <w:color w:val="333333"/>
          <w:sz w:val="21"/>
          <w:szCs w:val="21"/>
          <w:shd w:val="clear" w:color="auto" w:fill="FFFFFF"/>
        </w:rPr>
        <w:t> </w:t>
      </w:r>
      <w:r w:rsidR="00AE2DD0">
        <w:rPr>
          <w:rFonts w:ascii="Calibri" w:hAnsi="Calibri" w:cs="Calibri"/>
          <w:color w:val="333333"/>
          <w:sz w:val="21"/>
          <w:szCs w:val="21"/>
          <w:shd w:val="clear" w:color="auto" w:fill="FFFFFF"/>
        </w:rPr>
        <w:t>)</w:t>
      </w:r>
      <w:r w:rsidR="00CA56BF">
        <w:rPr>
          <w:rStyle w:val="a7"/>
          <w:rFonts w:ascii="Calibri" w:hAnsi="Calibri" w:cs="Calibri"/>
          <w:color w:val="333333"/>
          <w:sz w:val="21"/>
          <w:szCs w:val="21"/>
          <w:shd w:val="clear" w:color="auto" w:fill="FFFFFF"/>
        </w:rPr>
        <w:footnoteReference w:id="807"/>
      </w:r>
      <w:r w:rsidR="0010196E">
        <w:rPr>
          <w:rFonts w:ascii="Calibri" w:hAnsi="Calibri" w:cs="Calibri"/>
          <w:color w:val="333333"/>
          <w:sz w:val="21"/>
          <w:szCs w:val="21"/>
          <w:shd w:val="clear" w:color="auto" w:fill="FFFFFF"/>
        </w:rPr>
        <w:t xml:space="preserve">  </w:t>
      </w:r>
    </w:p>
    <w:p w14:paraId="52062467" w14:textId="77777777" w:rsidR="00EE1BEA" w:rsidRDefault="00EE1BEA" w:rsidP="0010196E">
      <w:pPr>
        <w:pStyle w:val="ac"/>
        <w:ind w:left="-1134" w:right="-949" w:firstLine="567"/>
        <w:jc w:val="both"/>
        <w:rPr>
          <w:sz w:val="28"/>
          <w:szCs w:val="28"/>
          <w:lang w:bidi="he-IL"/>
        </w:rPr>
      </w:pPr>
    </w:p>
    <w:p w14:paraId="78DBBBF2" w14:textId="2CC07596" w:rsidR="00EE1BEA" w:rsidRPr="00CF36CD" w:rsidRDefault="00CF36CD" w:rsidP="00EE1BEA">
      <w:pPr>
        <w:pStyle w:val="ac"/>
        <w:ind w:left="-1134" w:right="-949" w:firstLine="283"/>
        <w:jc w:val="both"/>
        <w:rPr>
          <w:rFonts w:ascii="Arial" w:hAnsi="Arial" w:cs="Arial"/>
          <w:lang w:bidi="he-IL"/>
        </w:rPr>
      </w:pPr>
      <w:r w:rsidRPr="00CF36CD">
        <w:rPr>
          <w:lang w:bidi="he-IL"/>
        </w:rPr>
        <w:t>3.</w:t>
      </w:r>
      <w:r w:rsidR="00D83694" w:rsidRPr="00CF36CD">
        <w:rPr>
          <w:lang w:bidi="he-IL"/>
        </w:rPr>
        <w:t xml:space="preserve"> Η ΠΑΡΑΔΟΣΗ ΤΟΥ ΙΗΣΟΥ ΝΑ ΣΤΑΥΡΩΘΕΙ</w:t>
      </w:r>
      <w:r w:rsidR="00EE1BEA" w:rsidRPr="00CF36CD">
        <w:rPr>
          <w:lang w:bidi="he-IL"/>
        </w:rPr>
        <w:t>(Ιω</w:t>
      </w:r>
      <w:r w:rsidR="00EE1BEA" w:rsidRPr="00CF36CD">
        <w:rPr>
          <w:lang w:val="en-US" w:bidi="he-IL"/>
        </w:rPr>
        <w:t> </w:t>
      </w:r>
      <w:r w:rsidR="00EE1BEA" w:rsidRPr="00CF36CD">
        <w:rPr>
          <w:lang w:bidi="he-IL"/>
        </w:rPr>
        <w:t>19:16)</w:t>
      </w:r>
    </w:p>
    <w:p w14:paraId="31DA9186" w14:textId="20C6319F" w:rsidR="00D83694" w:rsidRPr="00CF36CD" w:rsidRDefault="00D83694" w:rsidP="0010196E">
      <w:pPr>
        <w:pStyle w:val="ac"/>
        <w:ind w:left="-1134" w:right="-949" w:firstLine="567"/>
        <w:jc w:val="both"/>
        <w:rPr>
          <w:lang w:bidi="he-IL"/>
        </w:rPr>
      </w:pPr>
    </w:p>
    <w:p w14:paraId="0D924A88" w14:textId="36C1EEC1" w:rsidR="00D83694" w:rsidRPr="009446FC" w:rsidRDefault="00D83694" w:rsidP="00642409">
      <w:pPr>
        <w:pStyle w:val="ac"/>
        <w:ind w:left="-1134" w:right="-949" w:firstLine="283"/>
        <w:jc w:val="both"/>
        <w:rPr>
          <w:rFonts w:ascii="Arial" w:hAnsi="Arial" w:cs="Arial"/>
          <w:sz w:val="20"/>
          <w:szCs w:val="20"/>
          <w:lang w:bidi="he-IL"/>
        </w:rPr>
      </w:pPr>
      <w:r w:rsidRPr="00D83694">
        <w:rPr>
          <w:rFonts w:ascii="Arial" w:hAnsi="Arial" w:cs="Arial"/>
          <w:sz w:val="20"/>
          <w:szCs w:val="20"/>
          <w:vertAlign w:val="superscript"/>
          <w:lang w:bidi="he-IL"/>
        </w:rPr>
        <w:t xml:space="preserve">16 </w:t>
      </w:r>
      <w:r>
        <w:rPr>
          <w:rFonts w:ascii="SBL Greek" w:hAnsi="SBL Greek" w:cs="SBL Greek"/>
          <w:lang w:bidi="he-IL"/>
        </w:rPr>
        <w:t xml:space="preserve"> Τότε οὖν παρέδωκεν αὐτὸν αὐτοῖς ἵνα σταυρωθῇ.</w:t>
      </w:r>
      <w:r w:rsidRPr="00D83694">
        <w:rPr>
          <w:rFonts w:ascii="Arial" w:hAnsi="Arial" w:cs="Arial"/>
          <w:sz w:val="20"/>
          <w:szCs w:val="20"/>
          <w:lang w:bidi="he-IL"/>
        </w:rPr>
        <w:t xml:space="preserve"> </w:t>
      </w:r>
      <w:r w:rsidRPr="009446FC">
        <w:rPr>
          <w:rFonts w:ascii="Arial" w:hAnsi="Arial" w:cs="Arial"/>
          <w:sz w:val="20"/>
          <w:szCs w:val="20"/>
          <w:lang w:bidi="he-IL"/>
        </w:rPr>
        <w:t>(</w:t>
      </w:r>
      <w:r w:rsidR="00AE12EB">
        <w:rPr>
          <w:rFonts w:ascii="Arial" w:hAnsi="Arial" w:cs="Arial"/>
          <w:sz w:val="20"/>
          <w:szCs w:val="20"/>
          <w:lang w:bidi="he-IL"/>
        </w:rPr>
        <w:t>Ιω</w:t>
      </w:r>
      <w:r>
        <w:rPr>
          <w:rFonts w:ascii="Arial" w:hAnsi="Arial" w:cs="Arial"/>
          <w:sz w:val="20"/>
          <w:szCs w:val="20"/>
          <w:lang w:val="en-US" w:bidi="he-IL"/>
        </w:rPr>
        <w:t> </w:t>
      </w:r>
      <w:r w:rsidRPr="009446FC">
        <w:rPr>
          <w:rFonts w:ascii="Arial" w:hAnsi="Arial" w:cs="Arial"/>
          <w:sz w:val="20"/>
          <w:szCs w:val="20"/>
          <w:lang w:bidi="he-IL"/>
        </w:rPr>
        <w:t>19:16)</w:t>
      </w:r>
    </w:p>
    <w:p w14:paraId="7165EC7C" w14:textId="77777777" w:rsidR="00EE1BEA" w:rsidRDefault="00EE1BEA" w:rsidP="00642409">
      <w:pPr>
        <w:pStyle w:val="ac"/>
        <w:ind w:left="-1134" w:right="-949" w:firstLine="567"/>
        <w:jc w:val="both"/>
        <w:rPr>
          <w:rFonts w:asciiTheme="minorHAnsi" w:hAnsiTheme="minorHAnsi" w:cstheme="minorHAnsi"/>
          <w:sz w:val="28"/>
          <w:szCs w:val="28"/>
          <w:lang w:bidi="he-IL"/>
        </w:rPr>
      </w:pPr>
    </w:p>
    <w:p w14:paraId="52E621D7" w14:textId="50AF553D" w:rsidR="00D83694" w:rsidRDefault="00422310" w:rsidP="00642409">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Ο </w:t>
      </w:r>
      <w:r w:rsidR="00C309E8">
        <w:rPr>
          <w:rFonts w:asciiTheme="minorHAnsi" w:hAnsiTheme="minorHAnsi" w:cstheme="minorHAnsi"/>
          <w:sz w:val="28"/>
          <w:szCs w:val="28"/>
          <w:lang w:bidi="he-IL"/>
        </w:rPr>
        <w:t>Πιλάτος</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σύμφωνα</w:t>
      </w:r>
      <w:r>
        <w:rPr>
          <w:rFonts w:asciiTheme="minorHAnsi" w:hAnsiTheme="minorHAnsi" w:cstheme="minorHAnsi"/>
          <w:sz w:val="28"/>
          <w:szCs w:val="28"/>
          <w:lang w:bidi="he-IL"/>
        </w:rPr>
        <w:t xml:space="preserve"> με την </w:t>
      </w:r>
      <w:r w:rsidR="00C309E8">
        <w:rPr>
          <w:rFonts w:asciiTheme="minorHAnsi" w:hAnsiTheme="minorHAnsi" w:cstheme="minorHAnsi"/>
          <w:sz w:val="28"/>
          <w:szCs w:val="28"/>
          <w:lang w:bidi="he-IL"/>
        </w:rPr>
        <w:t>μαρτυρία</w:t>
      </w:r>
      <w:r>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Ιωάννη</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κάνει</w:t>
      </w:r>
      <w:r>
        <w:rPr>
          <w:rFonts w:asciiTheme="minorHAnsi" w:hAnsiTheme="minorHAnsi" w:cstheme="minorHAnsi"/>
          <w:sz w:val="28"/>
          <w:szCs w:val="28"/>
          <w:lang w:bidi="he-IL"/>
        </w:rPr>
        <w:t xml:space="preserve"> μια </w:t>
      </w:r>
      <w:r w:rsidR="00C309E8">
        <w:rPr>
          <w:rFonts w:asciiTheme="minorHAnsi" w:hAnsiTheme="minorHAnsi" w:cstheme="minorHAnsi"/>
          <w:sz w:val="28"/>
          <w:szCs w:val="28"/>
          <w:lang w:bidi="he-IL"/>
        </w:rPr>
        <w:t>αξιομνημόνευτη</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κίνηση</w:t>
      </w:r>
      <w:r>
        <w:rPr>
          <w:rFonts w:asciiTheme="minorHAnsi" w:hAnsiTheme="minorHAnsi" w:cstheme="minorHAnsi"/>
          <w:sz w:val="28"/>
          <w:szCs w:val="28"/>
          <w:lang w:bidi="he-IL"/>
        </w:rPr>
        <w:t xml:space="preserve">. Δεν </w:t>
      </w:r>
      <w:r w:rsidR="00C309E8">
        <w:rPr>
          <w:rFonts w:asciiTheme="minorHAnsi" w:hAnsiTheme="minorHAnsi" w:cstheme="minorHAnsi"/>
          <w:sz w:val="28"/>
          <w:szCs w:val="28"/>
          <w:lang w:bidi="he-IL"/>
        </w:rPr>
        <w:t>παραδίνει</w:t>
      </w:r>
      <w:r>
        <w:rPr>
          <w:rFonts w:asciiTheme="minorHAnsi" w:hAnsiTheme="minorHAnsi" w:cstheme="minorHAnsi"/>
          <w:sz w:val="28"/>
          <w:szCs w:val="28"/>
          <w:lang w:bidi="he-IL"/>
        </w:rPr>
        <w:t xml:space="preserve"> τον </w:t>
      </w:r>
      <w:r w:rsidR="00C309E8">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στους </w:t>
      </w:r>
      <w:r w:rsidR="00C309E8">
        <w:rPr>
          <w:rFonts w:asciiTheme="minorHAnsi" w:hAnsiTheme="minorHAnsi" w:cstheme="minorHAnsi"/>
          <w:sz w:val="28"/>
          <w:szCs w:val="28"/>
          <w:lang w:bidi="he-IL"/>
        </w:rPr>
        <w:t>Ρωμαίους</w:t>
      </w:r>
      <w:r>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στρατιώτες</w:t>
      </w:r>
      <w:r>
        <w:rPr>
          <w:rFonts w:asciiTheme="minorHAnsi" w:hAnsiTheme="minorHAnsi" w:cstheme="minorHAnsi"/>
          <w:sz w:val="28"/>
          <w:szCs w:val="28"/>
          <w:lang w:bidi="he-IL"/>
        </w:rPr>
        <w:t xml:space="preserve"> </w:t>
      </w:r>
      <w:r w:rsidR="00406F33">
        <w:rPr>
          <w:rFonts w:asciiTheme="minorHAnsi" w:hAnsiTheme="minorHAnsi" w:cstheme="minorHAnsi"/>
          <w:sz w:val="28"/>
          <w:szCs w:val="28"/>
          <w:lang w:bidi="he-IL"/>
        </w:rPr>
        <w:t xml:space="preserve">για να </w:t>
      </w:r>
      <w:r w:rsidR="00C309E8">
        <w:rPr>
          <w:rFonts w:asciiTheme="minorHAnsi" w:hAnsiTheme="minorHAnsi" w:cstheme="minorHAnsi"/>
          <w:sz w:val="28"/>
          <w:szCs w:val="28"/>
          <w:lang w:bidi="he-IL"/>
        </w:rPr>
        <w:t>εκτελέσουν</w:t>
      </w:r>
      <w:r w:rsidR="00406F33">
        <w:rPr>
          <w:rFonts w:asciiTheme="minorHAnsi" w:hAnsiTheme="minorHAnsi" w:cstheme="minorHAnsi"/>
          <w:sz w:val="28"/>
          <w:szCs w:val="28"/>
          <w:lang w:bidi="he-IL"/>
        </w:rPr>
        <w:t xml:space="preserve"> την </w:t>
      </w:r>
      <w:r w:rsidR="00C309E8">
        <w:rPr>
          <w:rFonts w:asciiTheme="minorHAnsi" w:hAnsiTheme="minorHAnsi" w:cstheme="minorHAnsi"/>
          <w:sz w:val="28"/>
          <w:szCs w:val="28"/>
          <w:lang w:bidi="he-IL"/>
        </w:rPr>
        <w:t>ποινή</w:t>
      </w:r>
      <w:r w:rsidR="00406F33">
        <w:rPr>
          <w:rFonts w:asciiTheme="minorHAnsi" w:hAnsiTheme="minorHAnsi" w:cstheme="minorHAnsi"/>
          <w:sz w:val="28"/>
          <w:szCs w:val="28"/>
          <w:lang w:bidi="he-IL"/>
        </w:rPr>
        <w:t xml:space="preserve"> της </w:t>
      </w:r>
      <w:r w:rsidR="00C309E8">
        <w:rPr>
          <w:rFonts w:asciiTheme="minorHAnsi" w:hAnsiTheme="minorHAnsi" w:cstheme="minorHAnsi"/>
          <w:sz w:val="28"/>
          <w:szCs w:val="28"/>
          <w:lang w:bidi="he-IL"/>
        </w:rPr>
        <w:t>σταύρωσης</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lastRenderedPageBreak/>
        <w:t>αλλά</w:t>
      </w:r>
      <w:r>
        <w:rPr>
          <w:rFonts w:asciiTheme="minorHAnsi" w:hAnsiTheme="minorHAnsi" w:cstheme="minorHAnsi"/>
          <w:sz w:val="28"/>
          <w:szCs w:val="28"/>
          <w:lang w:bidi="he-IL"/>
        </w:rPr>
        <w:t xml:space="preserve"> τον </w:t>
      </w:r>
      <w:r w:rsidR="00C309E8">
        <w:rPr>
          <w:rFonts w:asciiTheme="minorHAnsi" w:hAnsiTheme="minorHAnsi" w:cstheme="minorHAnsi"/>
          <w:sz w:val="28"/>
          <w:szCs w:val="28"/>
          <w:lang w:bidi="he-IL"/>
        </w:rPr>
        <w:t>παραδίδει</w:t>
      </w:r>
      <w:r>
        <w:rPr>
          <w:rFonts w:asciiTheme="minorHAnsi" w:hAnsiTheme="minorHAnsi" w:cstheme="minorHAnsi"/>
          <w:sz w:val="28"/>
          <w:szCs w:val="28"/>
          <w:lang w:bidi="he-IL"/>
        </w:rPr>
        <w:t xml:space="preserve"> στους </w:t>
      </w:r>
      <w:r w:rsidR="00C309E8">
        <w:rPr>
          <w:rFonts w:asciiTheme="minorHAnsi" w:hAnsiTheme="minorHAnsi" w:cstheme="minorHAnsi"/>
          <w:sz w:val="28"/>
          <w:szCs w:val="28"/>
          <w:lang w:bidi="he-IL"/>
        </w:rPr>
        <w:t>ιουδαίους</w:t>
      </w:r>
      <w:r w:rsidR="00406F33">
        <w:rPr>
          <w:rFonts w:asciiTheme="minorHAnsi" w:hAnsiTheme="minorHAnsi" w:cstheme="minorHAnsi"/>
          <w:sz w:val="28"/>
          <w:szCs w:val="28"/>
          <w:lang w:bidi="he-IL"/>
        </w:rPr>
        <w:t xml:space="preserve">. Οι </w:t>
      </w:r>
      <w:r w:rsidR="00C309E8">
        <w:rPr>
          <w:rFonts w:asciiTheme="minorHAnsi" w:hAnsiTheme="minorHAnsi" w:cstheme="minorHAnsi"/>
          <w:sz w:val="28"/>
          <w:szCs w:val="28"/>
          <w:lang w:bidi="he-IL"/>
        </w:rPr>
        <w:t>στρατιώτες</w:t>
      </w:r>
      <w:r w:rsidR="00406F33">
        <w:rPr>
          <w:rFonts w:asciiTheme="minorHAnsi" w:hAnsiTheme="minorHAnsi" w:cstheme="minorHAnsi"/>
          <w:sz w:val="28"/>
          <w:szCs w:val="28"/>
          <w:lang w:bidi="he-IL"/>
        </w:rPr>
        <w:t xml:space="preserve"> θα </w:t>
      </w:r>
      <w:r w:rsidR="00C309E8">
        <w:rPr>
          <w:rFonts w:asciiTheme="minorHAnsi" w:hAnsiTheme="minorHAnsi" w:cstheme="minorHAnsi"/>
          <w:sz w:val="28"/>
          <w:szCs w:val="28"/>
          <w:lang w:bidi="he-IL"/>
        </w:rPr>
        <w:t>εκτελούσαν</w:t>
      </w:r>
      <w:r w:rsidR="00406F33">
        <w:rPr>
          <w:rFonts w:asciiTheme="minorHAnsi" w:hAnsiTheme="minorHAnsi" w:cstheme="minorHAnsi"/>
          <w:sz w:val="28"/>
          <w:szCs w:val="28"/>
          <w:lang w:bidi="he-IL"/>
        </w:rPr>
        <w:t xml:space="preserve"> ως </w:t>
      </w:r>
      <w:r w:rsidR="00C309E8">
        <w:rPr>
          <w:rFonts w:asciiTheme="minorHAnsi" w:hAnsiTheme="minorHAnsi" w:cstheme="minorHAnsi"/>
          <w:sz w:val="28"/>
          <w:szCs w:val="28"/>
          <w:lang w:bidi="he-IL"/>
        </w:rPr>
        <w:t>τυφλά</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όργανα</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αυτών</w:t>
      </w:r>
      <w:r w:rsidR="00406F33">
        <w:rPr>
          <w:rFonts w:asciiTheme="minorHAnsi" w:hAnsiTheme="minorHAnsi" w:cstheme="minorHAnsi"/>
          <w:sz w:val="28"/>
          <w:szCs w:val="28"/>
          <w:lang w:bidi="he-IL"/>
        </w:rPr>
        <w:t xml:space="preserve"> που </w:t>
      </w:r>
      <w:r w:rsidR="00C309E8">
        <w:rPr>
          <w:rFonts w:asciiTheme="minorHAnsi" w:hAnsiTheme="minorHAnsi" w:cstheme="minorHAnsi"/>
          <w:sz w:val="28"/>
          <w:szCs w:val="28"/>
          <w:lang w:bidi="he-IL"/>
        </w:rPr>
        <w:t>τόσο</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επιθυμούσαν</w:t>
      </w:r>
      <w:r w:rsidR="00406F33">
        <w:rPr>
          <w:rFonts w:asciiTheme="minorHAnsi" w:hAnsiTheme="minorHAnsi" w:cstheme="minorHAnsi"/>
          <w:sz w:val="28"/>
          <w:szCs w:val="28"/>
          <w:lang w:bidi="he-IL"/>
        </w:rPr>
        <w:t xml:space="preserve"> με κάθε </w:t>
      </w:r>
      <w:r w:rsidR="00C309E8">
        <w:rPr>
          <w:rFonts w:asciiTheme="minorHAnsi" w:hAnsiTheme="minorHAnsi" w:cstheme="minorHAnsi"/>
          <w:sz w:val="28"/>
          <w:szCs w:val="28"/>
          <w:lang w:bidi="he-IL"/>
        </w:rPr>
        <w:t>τρόπο</w:t>
      </w:r>
      <w:r w:rsidR="00406F33">
        <w:rPr>
          <w:rFonts w:asciiTheme="minorHAnsi" w:hAnsiTheme="minorHAnsi" w:cstheme="minorHAnsi"/>
          <w:sz w:val="28"/>
          <w:szCs w:val="28"/>
          <w:lang w:bidi="he-IL"/>
        </w:rPr>
        <w:t xml:space="preserve"> και με κάθε </w:t>
      </w:r>
      <w:r w:rsidR="00C309E8">
        <w:rPr>
          <w:rFonts w:asciiTheme="minorHAnsi" w:hAnsiTheme="minorHAnsi" w:cstheme="minorHAnsi"/>
          <w:sz w:val="28"/>
          <w:szCs w:val="28"/>
          <w:lang w:bidi="he-IL"/>
        </w:rPr>
        <w:t>μέσο</w:t>
      </w:r>
      <w:r w:rsidR="00406F33">
        <w:rPr>
          <w:rFonts w:asciiTheme="minorHAnsi" w:hAnsiTheme="minorHAnsi" w:cstheme="minorHAnsi"/>
          <w:sz w:val="28"/>
          <w:szCs w:val="28"/>
          <w:lang w:bidi="he-IL"/>
        </w:rPr>
        <w:t xml:space="preserve"> τη </w:t>
      </w:r>
      <w:r w:rsidR="00C309E8">
        <w:rPr>
          <w:rFonts w:asciiTheme="minorHAnsi" w:hAnsiTheme="minorHAnsi" w:cstheme="minorHAnsi"/>
          <w:sz w:val="28"/>
          <w:szCs w:val="28"/>
          <w:lang w:bidi="he-IL"/>
        </w:rPr>
        <w:t>σταυρική</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 xml:space="preserve">θυσία </w:t>
      </w:r>
      <w:r w:rsidR="00406F33">
        <w:rPr>
          <w:rFonts w:asciiTheme="minorHAnsi" w:hAnsiTheme="minorHAnsi" w:cstheme="minorHAnsi"/>
          <w:sz w:val="28"/>
          <w:szCs w:val="28"/>
          <w:lang w:bidi="he-IL"/>
        </w:rPr>
        <w:t xml:space="preserve"> του </w:t>
      </w:r>
      <w:r w:rsidR="00C309E8">
        <w:rPr>
          <w:rFonts w:asciiTheme="minorHAnsi" w:hAnsiTheme="minorHAnsi" w:cstheme="minorHAnsi"/>
          <w:sz w:val="28"/>
          <w:szCs w:val="28"/>
          <w:lang w:bidi="he-IL"/>
        </w:rPr>
        <w:t>Ιησού</w:t>
      </w:r>
      <w:r w:rsidR="00406F33">
        <w:rPr>
          <w:rFonts w:asciiTheme="minorHAnsi" w:hAnsiTheme="minorHAnsi" w:cstheme="minorHAnsi"/>
          <w:sz w:val="28"/>
          <w:szCs w:val="28"/>
          <w:lang w:bidi="he-IL"/>
        </w:rPr>
        <w:t xml:space="preserve">. Σε </w:t>
      </w:r>
      <w:r w:rsidR="00C309E8">
        <w:rPr>
          <w:rFonts w:asciiTheme="minorHAnsi" w:hAnsiTheme="minorHAnsi" w:cstheme="minorHAnsi"/>
          <w:sz w:val="28"/>
          <w:szCs w:val="28"/>
          <w:lang w:bidi="he-IL"/>
        </w:rPr>
        <w:t>αυτούς</w:t>
      </w:r>
      <w:r w:rsidR="00406F33">
        <w:rPr>
          <w:rFonts w:asciiTheme="minorHAnsi" w:hAnsiTheme="minorHAnsi" w:cstheme="minorHAnsi"/>
          <w:sz w:val="28"/>
          <w:szCs w:val="28"/>
          <w:lang w:bidi="he-IL"/>
        </w:rPr>
        <w:t xml:space="preserve"> τον </w:t>
      </w:r>
      <w:r w:rsidR="00C309E8">
        <w:rPr>
          <w:rFonts w:asciiTheme="minorHAnsi" w:hAnsiTheme="minorHAnsi" w:cstheme="minorHAnsi"/>
          <w:sz w:val="28"/>
          <w:szCs w:val="28"/>
          <w:lang w:bidi="he-IL"/>
        </w:rPr>
        <w:t>παρέδωσε</w:t>
      </w:r>
      <w:r w:rsidR="00406F33">
        <w:rPr>
          <w:rFonts w:asciiTheme="minorHAnsi" w:hAnsiTheme="minorHAnsi" w:cstheme="minorHAnsi"/>
          <w:sz w:val="28"/>
          <w:szCs w:val="28"/>
          <w:lang w:bidi="he-IL"/>
        </w:rPr>
        <w:t xml:space="preserve"> για να </w:t>
      </w:r>
      <w:r w:rsidR="00C309E8">
        <w:rPr>
          <w:rFonts w:asciiTheme="minorHAnsi" w:hAnsiTheme="minorHAnsi" w:cstheme="minorHAnsi"/>
          <w:sz w:val="28"/>
          <w:szCs w:val="28"/>
          <w:lang w:bidi="he-IL"/>
        </w:rPr>
        <w:t>απολαύσουν</w:t>
      </w:r>
      <w:r w:rsidR="00406F33">
        <w:rPr>
          <w:rFonts w:asciiTheme="minorHAnsi" w:hAnsiTheme="minorHAnsi" w:cstheme="minorHAnsi"/>
          <w:sz w:val="28"/>
          <w:szCs w:val="28"/>
          <w:lang w:bidi="he-IL"/>
        </w:rPr>
        <w:t xml:space="preserve"> τη </w:t>
      </w:r>
      <w:r w:rsidR="00C309E8">
        <w:rPr>
          <w:rFonts w:asciiTheme="minorHAnsi" w:hAnsiTheme="minorHAnsi" w:cstheme="minorHAnsi"/>
          <w:sz w:val="28"/>
          <w:szCs w:val="28"/>
          <w:lang w:bidi="he-IL"/>
        </w:rPr>
        <w:t>θυσία</w:t>
      </w:r>
      <w:r w:rsidR="00406F33">
        <w:rPr>
          <w:rFonts w:asciiTheme="minorHAnsi" w:hAnsiTheme="minorHAnsi" w:cstheme="minorHAnsi"/>
          <w:sz w:val="28"/>
          <w:szCs w:val="28"/>
          <w:lang w:bidi="he-IL"/>
        </w:rPr>
        <w:t xml:space="preserve"> και την </w:t>
      </w:r>
      <w:r w:rsidR="00C309E8">
        <w:rPr>
          <w:rFonts w:asciiTheme="minorHAnsi" w:hAnsiTheme="minorHAnsi" w:cstheme="minorHAnsi"/>
          <w:sz w:val="28"/>
          <w:szCs w:val="28"/>
          <w:lang w:bidi="he-IL"/>
        </w:rPr>
        <w:t>άδικη</w:t>
      </w:r>
      <w:r w:rsidR="00406F33">
        <w:rPr>
          <w:rFonts w:asciiTheme="minorHAnsi" w:hAnsiTheme="minorHAnsi" w:cstheme="minorHAnsi"/>
          <w:sz w:val="28"/>
          <w:szCs w:val="28"/>
          <w:lang w:bidi="he-IL"/>
        </w:rPr>
        <w:t xml:space="preserve"> </w:t>
      </w:r>
      <w:r w:rsidR="00C309E8">
        <w:rPr>
          <w:rFonts w:asciiTheme="minorHAnsi" w:hAnsiTheme="minorHAnsi" w:cstheme="minorHAnsi"/>
          <w:sz w:val="28"/>
          <w:szCs w:val="28"/>
          <w:lang w:bidi="he-IL"/>
        </w:rPr>
        <w:t>σφαγή</w:t>
      </w:r>
      <w:r w:rsidR="00406F33">
        <w:rPr>
          <w:rFonts w:asciiTheme="minorHAnsi" w:hAnsiTheme="minorHAnsi" w:cstheme="minorHAnsi"/>
          <w:sz w:val="28"/>
          <w:szCs w:val="28"/>
          <w:lang w:bidi="he-IL"/>
        </w:rPr>
        <w:t xml:space="preserve"> του </w:t>
      </w:r>
      <w:r w:rsidR="00494C4F">
        <w:rPr>
          <w:rFonts w:asciiTheme="minorHAnsi" w:hAnsiTheme="minorHAnsi" w:cstheme="minorHAnsi"/>
          <w:sz w:val="28"/>
          <w:szCs w:val="28"/>
          <w:lang w:bidi="he-IL"/>
        </w:rPr>
        <w:t>αγνού</w:t>
      </w:r>
      <w:r w:rsidR="00406F33">
        <w:rPr>
          <w:rFonts w:asciiTheme="minorHAnsi" w:hAnsiTheme="minorHAnsi" w:cstheme="minorHAnsi"/>
          <w:sz w:val="28"/>
          <w:szCs w:val="28"/>
          <w:lang w:bidi="he-IL"/>
        </w:rPr>
        <w:t xml:space="preserve"> </w:t>
      </w:r>
      <w:r w:rsidR="00494C4F">
        <w:rPr>
          <w:rFonts w:asciiTheme="minorHAnsi" w:hAnsiTheme="minorHAnsi" w:cstheme="minorHAnsi"/>
          <w:sz w:val="28"/>
          <w:szCs w:val="28"/>
          <w:lang w:bidi="he-IL"/>
        </w:rPr>
        <w:t>αμνού</w:t>
      </w:r>
      <w:r w:rsidR="00406F33">
        <w:rPr>
          <w:rFonts w:asciiTheme="minorHAnsi" w:hAnsiTheme="minorHAnsi" w:cstheme="minorHAnsi"/>
          <w:sz w:val="28"/>
          <w:szCs w:val="28"/>
          <w:lang w:bidi="he-IL"/>
        </w:rPr>
        <w:t xml:space="preserve"> που </w:t>
      </w:r>
      <w:r w:rsidR="00494C4F">
        <w:rPr>
          <w:rFonts w:asciiTheme="minorHAnsi" w:hAnsiTheme="minorHAnsi" w:cstheme="minorHAnsi"/>
          <w:sz w:val="28"/>
          <w:szCs w:val="28"/>
          <w:lang w:bidi="he-IL"/>
        </w:rPr>
        <w:t>αίρει</w:t>
      </w:r>
      <w:r w:rsidR="00406F33">
        <w:rPr>
          <w:rFonts w:asciiTheme="minorHAnsi" w:hAnsiTheme="minorHAnsi" w:cstheme="minorHAnsi"/>
          <w:sz w:val="28"/>
          <w:szCs w:val="28"/>
          <w:lang w:bidi="he-IL"/>
        </w:rPr>
        <w:t xml:space="preserve"> τις </w:t>
      </w:r>
      <w:r w:rsidR="00494C4F">
        <w:rPr>
          <w:rFonts w:asciiTheme="minorHAnsi" w:hAnsiTheme="minorHAnsi" w:cstheme="minorHAnsi"/>
          <w:sz w:val="28"/>
          <w:szCs w:val="28"/>
          <w:lang w:bidi="he-IL"/>
        </w:rPr>
        <w:t>αμαρτίες</w:t>
      </w:r>
      <w:r w:rsidR="00406F33">
        <w:rPr>
          <w:rFonts w:asciiTheme="minorHAnsi" w:hAnsiTheme="minorHAnsi" w:cstheme="minorHAnsi"/>
          <w:sz w:val="28"/>
          <w:szCs w:val="28"/>
          <w:lang w:bidi="he-IL"/>
        </w:rPr>
        <w:t xml:space="preserve"> </w:t>
      </w:r>
      <w:r w:rsidR="00494C4F">
        <w:rPr>
          <w:rFonts w:asciiTheme="minorHAnsi" w:hAnsiTheme="minorHAnsi" w:cstheme="minorHAnsi"/>
          <w:sz w:val="28"/>
          <w:szCs w:val="28"/>
          <w:lang w:bidi="he-IL"/>
        </w:rPr>
        <w:t>όλου</w:t>
      </w:r>
      <w:r w:rsidR="00406F33">
        <w:rPr>
          <w:rFonts w:asciiTheme="minorHAnsi" w:hAnsiTheme="minorHAnsi" w:cstheme="minorHAnsi"/>
          <w:sz w:val="28"/>
          <w:szCs w:val="28"/>
          <w:lang w:bidi="he-IL"/>
        </w:rPr>
        <w:t xml:space="preserve"> του </w:t>
      </w:r>
      <w:r w:rsidR="00494C4F">
        <w:rPr>
          <w:rFonts w:asciiTheme="minorHAnsi" w:hAnsiTheme="minorHAnsi" w:cstheme="minorHAnsi"/>
          <w:sz w:val="28"/>
          <w:szCs w:val="28"/>
          <w:lang w:bidi="he-IL"/>
        </w:rPr>
        <w:t>κόσμου. Όσον</w:t>
      </w:r>
      <w:r w:rsidR="00406F33">
        <w:rPr>
          <w:rFonts w:asciiTheme="minorHAnsi" w:hAnsiTheme="minorHAnsi" w:cstheme="minorHAnsi"/>
          <w:sz w:val="28"/>
          <w:szCs w:val="28"/>
          <w:lang w:bidi="he-IL"/>
        </w:rPr>
        <w:t xml:space="preserve"> </w:t>
      </w:r>
      <w:r w:rsidR="00494C4F">
        <w:rPr>
          <w:rFonts w:asciiTheme="minorHAnsi" w:hAnsiTheme="minorHAnsi" w:cstheme="minorHAnsi"/>
          <w:sz w:val="28"/>
          <w:szCs w:val="28"/>
          <w:lang w:bidi="he-IL"/>
        </w:rPr>
        <w:t>αφορά</w:t>
      </w:r>
      <w:r w:rsidR="00406F33">
        <w:rPr>
          <w:rFonts w:asciiTheme="minorHAnsi" w:hAnsiTheme="minorHAnsi" w:cstheme="minorHAnsi"/>
          <w:sz w:val="28"/>
          <w:szCs w:val="28"/>
          <w:lang w:bidi="he-IL"/>
        </w:rPr>
        <w:t xml:space="preserve"> τον </w:t>
      </w:r>
      <w:r w:rsidR="00494C4F">
        <w:rPr>
          <w:rFonts w:asciiTheme="minorHAnsi" w:hAnsiTheme="minorHAnsi" w:cstheme="minorHAnsi"/>
          <w:sz w:val="28"/>
          <w:szCs w:val="28"/>
          <w:lang w:bidi="he-IL"/>
        </w:rPr>
        <w:t>ίδιο</w:t>
      </w:r>
      <w:r w:rsidR="00406F33">
        <w:rPr>
          <w:rFonts w:asciiTheme="minorHAnsi" w:hAnsiTheme="minorHAnsi" w:cstheme="minorHAnsi"/>
          <w:sz w:val="28"/>
          <w:szCs w:val="28"/>
          <w:lang w:bidi="he-IL"/>
        </w:rPr>
        <w:t xml:space="preserve"> και τη </w:t>
      </w:r>
      <w:r w:rsidR="00494C4F">
        <w:rPr>
          <w:rFonts w:asciiTheme="minorHAnsi" w:hAnsiTheme="minorHAnsi" w:cstheme="minorHAnsi"/>
          <w:sz w:val="28"/>
          <w:szCs w:val="28"/>
          <w:lang w:bidi="he-IL"/>
        </w:rPr>
        <w:t>Ρώμη</w:t>
      </w:r>
      <w:r w:rsidR="00406F33">
        <w:rPr>
          <w:rFonts w:asciiTheme="minorHAnsi" w:hAnsiTheme="minorHAnsi" w:cstheme="minorHAnsi"/>
          <w:sz w:val="28"/>
          <w:szCs w:val="28"/>
          <w:lang w:bidi="he-IL"/>
        </w:rPr>
        <w:t xml:space="preserve"> </w:t>
      </w:r>
      <w:r w:rsidR="00494C4F">
        <w:rPr>
          <w:rFonts w:asciiTheme="minorHAnsi" w:hAnsiTheme="minorHAnsi" w:cstheme="minorHAnsi"/>
          <w:sz w:val="28"/>
          <w:szCs w:val="28"/>
          <w:lang w:bidi="he-IL"/>
        </w:rPr>
        <w:t>ένιπτε</w:t>
      </w:r>
      <w:r w:rsidR="00406F33">
        <w:rPr>
          <w:rFonts w:asciiTheme="minorHAnsi" w:hAnsiTheme="minorHAnsi" w:cstheme="minorHAnsi"/>
          <w:sz w:val="28"/>
          <w:szCs w:val="28"/>
          <w:lang w:bidi="he-IL"/>
        </w:rPr>
        <w:t xml:space="preserve"> τα </w:t>
      </w:r>
      <w:r w:rsidR="00494C4F">
        <w:rPr>
          <w:rFonts w:asciiTheme="minorHAnsi" w:hAnsiTheme="minorHAnsi" w:cstheme="minorHAnsi"/>
          <w:sz w:val="28"/>
          <w:szCs w:val="28"/>
          <w:lang w:bidi="he-IL"/>
        </w:rPr>
        <w:t>χέρια</w:t>
      </w:r>
      <w:r w:rsidR="00406F33">
        <w:rPr>
          <w:rFonts w:asciiTheme="minorHAnsi" w:hAnsiTheme="minorHAnsi" w:cstheme="minorHAnsi"/>
          <w:sz w:val="28"/>
          <w:szCs w:val="28"/>
          <w:lang w:bidi="he-IL"/>
        </w:rPr>
        <w:t xml:space="preserve"> του.</w:t>
      </w:r>
    </w:p>
    <w:p w14:paraId="09A3E528" w14:textId="77777777" w:rsidR="00406F33" w:rsidRPr="00406F33" w:rsidRDefault="00406F33" w:rsidP="00642409">
      <w:pPr>
        <w:autoSpaceDE w:val="0"/>
        <w:autoSpaceDN w:val="0"/>
        <w:adjustRightInd w:val="0"/>
        <w:spacing w:after="0" w:line="240" w:lineRule="auto"/>
        <w:ind w:right="-949"/>
        <w:rPr>
          <w:rFonts w:ascii="Arial" w:hAnsi="Arial" w:cs="Arial"/>
          <w:sz w:val="20"/>
          <w:szCs w:val="20"/>
          <w:lang w:bidi="he-IL"/>
        </w:rPr>
      </w:pPr>
      <w:r w:rsidRPr="00406F33">
        <w:rPr>
          <w:rFonts w:ascii="Arial" w:hAnsi="Arial" w:cs="Arial"/>
          <w:sz w:val="20"/>
          <w:szCs w:val="20"/>
          <w:vertAlign w:val="superscript"/>
          <w:lang w:bidi="he-IL"/>
        </w:rPr>
        <w:t xml:space="preserve">4 </w:t>
      </w:r>
      <w:r>
        <w:rPr>
          <w:rFonts w:ascii="SBL Greek" w:hAnsi="SBL Greek" w:cs="SBL Greek"/>
          <w:lang w:bidi="he-IL"/>
        </w:rPr>
        <w:t xml:space="preserve"> ἰδὼν δὲ ὁ Πιλᾶτος ὅτι οὐδὲν ὠφελεῖ ἀλλὰ μᾶλλον θόρυβος γίνεται, λαβὼν ὕδωρ ἀπενίψατο τὰς χεῖρας ἀπέναντι τοῦ ὄχλου λέγων· ἀθῷός εἰμι ἀπὸ τοῦ αἵματος τούτου· ὑμεῖς ὄψεσθε.</w:t>
      </w:r>
    </w:p>
    <w:p w14:paraId="6F9ADE5C" w14:textId="77777777" w:rsidR="00406F33" w:rsidRPr="00406F33" w:rsidRDefault="00406F33" w:rsidP="00642409">
      <w:pPr>
        <w:autoSpaceDE w:val="0"/>
        <w:autoSpaceDN w:val="0"/>
        <w:adjustRightInd w:val="0"/>
        <w:spacing w:after="0" w:line="240" w:lineRule="auto"/>
        <w:ind w:right="-949"/>
        <w:rPr>
          <w:rFonts w:ascii="Arial" w:hAnsi="Arial" w:cs="Arial"/>
          <w:sz w:val="20"/>
          <w:szCs w:val="20"/>
          <w:lang w:bidi="he-IL"/>
        </w:rPr>
      </w:pPr>
      <w:r w:rsidRPr="00406F33">
        <w:rPr>
          <w:rFonts w:ascii="Arial" w:hAnsi="Arial" w:cs="Arial"/>
          <w:sz w:val="20"/>
          <w:szCs w:val="20"/>
          <w:lang w:bidi="he-IL"/>
        </w:rPr>
        <w:t xml:space="preserve"> </w:t>
      </w:r>
      <w:r w:rsidRPr="00406F33">
        <w:rPr>
          <w:rFonts w:ascii="Arial" w:hAnsi="Arial" w:cs="Arial"/>
          <w:sz w:val="20"/>
          <w:szCs w:val="20"/>
          <w:vertAlign w:val="superscript"/>
          <w:lang w:bidi="he-IL"/>
        </w:rPr>
        <w:t xml:space="preserve">25 </w:t>
      </w:r>
      <w:r>
        <w:rPr>
          <w:rFonts w:ascii="SBL Greek" w:hAnsi="SBL Greek" w:cs="SBL Greek"/>
          <w:lang w:bidi="he-IL"/>
        </w:rPr>
        <w:t xml:space="preserve"> καὶ ἀποκριθεὶς πᾶς ὁ λαὸς εἶπεν· τὸ αἷμα αὐτοῦ ἐφ᾽ ἡμᾶς καὶ ἐπὶ τὰ τέκνα ἡμῶν.</w:t>
      </w:r>
    </w:p>
    <w:p w14:paraId="2FF0CC35" w14:textId="3AD007B3" w:rsidR="00406F33" w:rsidRDefault="00406F33" w:rsidP="00642409">
      <w:pPr>
        <w:pStyle w:val="ac"/>
        <w:ind w:left="-1134" w:right="-949" w:firstLine="283"/>
        <w:jc w:val="both"/>
        <w:rPr>
          <w:rFonts w:ascii="Arial" w:hAnsi="Arial" w:cs="Arial"/>
          <w:sz w:val="20"/>
          <w:szCs w:val="20"/>
          <w:lang w:bidi="he-IL"/>
        </w:rPr>
      </w:pPr>
      <w:r w:rsidRPr="00406F33">
        <w:rPr>
          <w:rFonts w:ascii="Arial" w:hAnsi="Arial" w:cs="Arial"/>
          <w:sz w:val="20"/>
          <w:szCs w:val="20"/>
          <w:lang w:bidi="he-IL"/>
        </w:rPr>
        <w:t xml:space="preserve"> </w:t>
      </w:r>
      <w:r w:rsidRPr="00DB4A89">
        <w:rPr>
          <w:rFonts w:ascii="Arial" w:hAnsi="Arial" w:cs="Arial"/>
          <w:sz w:val="20"/>
          <w:szCs w:val="20"/>
          <w:lang w:bidi="he-IL"/>
        </w:rPr>
        <w:t>(</w:t>
      </w:r>
      <w:r>
        <w:rPr>
          <w:rFonts w:ascii="Arial" w:hAnsi="Arial" w:cs="Arial"/>
          <w:sz w:val="20"/>
          <w:szCs w:val="20"/>
          <w:lang w:val="en-US" w:bidi="he-IL"/>
        </w:rPr>
        <w:t>M</w:t>
      </w:r>
      <w:r w:rsidR="00AE12EB">
        <w:rPr>
          <w:rFonts w:ascii="Arial" w:hAnsi="Arial" w:cs="Arial"/>
          <w:sz w:val="20"/>
          <w:szCs w:val="20"/>
          <w:lang w:bidi="he-IL"/>
        </w:rPr>
        <w:t>τθ</w:t>
      </w:r>
      <w:r w:rsidRPr="00DB4A89">
        <w:rPr>
          <w:rFonts w:ascii="Arial" w:hAnsi="Arial" w:cs="Arial"/>
          <w:sz w:val="20"/>
          <w:szCs w:val="20"/>
          <w:lang w:bidi="he-IL"/>
        </w:rPr>
        <w:t>27:24-25)</w:t>
      </w:r>
    </w:p>
    <w:p w14:paraId="4BE10920" w14:textId="77777777" w:rsidR="00CF36CD" w:rsidRDefault="00CF36CD" w:rsidP="00540BB0">
      <w:pPr>
        <w:pStyle w:val="ac"/>
        <w:ind w:left="-1134" w:right="-949" w:firstLine="567"/>
        <w:jc w:val="both"/>
        <w:rPr>
          <w:rFonts w:asciiTheme="minorHAnsi" w:hAnsiTheme="minorHAnsi" w:cstheme="minorHAnsi"/>
          <w:sz w:val="36"/>
          <w:szCs w:val="36"/>
          <w:lang w:bidi="he-IL"/>
        </w:rPr>
      </w:pPr>
      <w:r>
        <w:rPr>
          <w:rFonts w:asciiTheme="minorHAnsi" w:hAnsiTheme="minorHAnsi" w:cstheme="minorHAnsi"/>
          <w:sz w:val="36"/>
          <w:szCs w:val="36"/>
          <w:lang w:bidi="he-IL"/>
        </w:rPr>
        <w:t xml:space="preserve"> </w:t>
      </w:r>
    </w:p>
    <w:p w14:paraId="61824565" w14:textId="41A17575" w:rsidR="00D251FD" w:rsidRPr="00A4157F" w:rsidRDefault="00A4157F" w:rsidP="00540BB0">
      <w:pPr>
        <w:pStyle w:val="ac"/>
        <w:ind w:left="-1134" w:right="-949" w:firstLine="567"/>
        <w:jc w:val="both"/>
        <w:rPr>
          <w:lang w:bidi="he-IL"/>
        </w:rPr>
      </w:pPr>
      <w:r w:rsidRPr="00A4157F">
        <w:rPr>
          <w:lang w:bidi="he-IL"/>
        </w:rPr>
        <w:t>4.</w:t>
      </w:r>
      <w:r w:rsidR="00CF36CD" w:rsidRPr="00A4157F">
        <w:rPr>
          <w:lang w:bidi="he-IL"/>
        </w:rPr>
        <w:t>ΣΥΜΠΕΡΑΣΜΑΤΑ ΕΝΟΤΗΤΑΣ</w:t>
      </w:r>
      <w:r w:rsidRPr="00A4157F">
        <w:rPr>
          <w:lang w:bidi="he-IL"/>
        </w:rPr>
        <w:t>.</w:t>
      </w:r>
    </w:p>
    <w:p w14:paraId="512FB4DC" w14:textId="2E3A3251" w:rsidR="00CF36CD" w:rsidRPr="00A4157F" w:rsidRDefault="00CF36CD" w:rsidP="00540BB0">
      <w:pPr>
        <w:pStyle w:val="ac"/>
        <w:ind w:left="-1134" w:right="-949" w:firstLine="567"/>
        <w:jc w:val="both"/>
        <w:rPr>
          <w:lang w:bidi="he-IL"/>
        </w:rPr>
      </w:pPr>
    </w:p>
    <w:p w14:paraId="09A91177" w14:textId="236CA16E" w:rsidR="00CF36CD" w:rsidRDefault="00FC0B1F" w:rsidP="00540BB0">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Όταν οι </w:t>
      </w:r>
      <w:r w:rsidR="00D6485F">
        <w:rPr>
          <w:rFonts w:asciiTheme="minorHAnsi" w:hAnsiTheme="minorHAnsi" w:cstheme="minorHAnsi"/>
          <w:sz w:val="28"/>
          <w:szCs w:val="28"/>
          <w:lang w:bidi="he-IL"/>
        </w:rPr>
        <w:t>ιουδαίοι</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αντιλήφθηκαν</w:t>
      </w:r>
      <w:r>
        <w:rPr>
          <w:rFonts w:asciiTheme="minorHAnsi" w:hAnsiTheme="minorHAnsi" w:cstheme="minorHAnsi"/>
          <w:sz w:val="28"/>
          <w:szCs w:val="28"/>
          <w:lang w:bidi="he-IL"/>
        </w:rPr>
        <w:t xml:space="preserve"> πως ο </w:t>
      </w:r>
      <w:r w:rsidR="00D6485F">
        <w:rPr>
          <w:rFonts w:asciiTheme="minorHAnsi" w:hAnsiTheme="minorHAnsi" w:cstheme="minorHAnsi"/>
          <w:sz w:val="28"/>
          <w:szCs w:val="28"/>
          <w:lang w:bidi="he-IL"/>
        </w:rPr>
        <w:t>Πιλάτος</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επηρεασμένος</w:t>
      </w:r>
      <w:r>
        <w:rPr>
          <w:rFonts w:asciiTheme="minorHAnsi" w:hAnsiTheme="minorHAnsi" w:cstheme="minorHAnsi"/>
          <w:sz w:val="28"/>
          <w:szCs w:val="28"/>
          <w:lang w:bidi="he-IL"/>
        </w:rPr>
        <w:t xml:space="preserve"> από την </w:t>
      </w:r>
      <w:r w:rsidR="00D6485F">
        <w:rPr>
          <w:rFonts w:asciiTheme="minorHAnsi" w:hAnsiTheme="minorHAnsi" w:cstheme="minorHAnsi"/>
          <w:sz w:val="28"/>
          <w:szCs w:val="28"/>
          <w:lang w:bidi="he-IL"/>
        </w:rPr>
        <w:t>περί</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δικαίου</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αίσθηση</w:t>
      </w:r>
      <w:r>
        <w:rPr>
          <w:rFonts w:asciiTheme="minorHAnsi" w:hAnsiTheme="minorHAnsi" w:cstheme="minorHAnsi"/>
          <w:sz w:val="28"/>
          <w:szCs w:val="28"/>
          <w:lang w:bidi="he-IL"/>
        </w:rPr>
        <w:t xml:space="preserve"> που </w:t>
      </w:r>
      <w:r w:rsidR="00D6485F">
        <w:rPr>
          <w:rFonts w:asciiTheme="minorHAnsi" w:hAnsiTheme="minorHAnsi" w:cstheme="minorHAnsi"/>
          <w:sz w:val="28"/>
          <w:szCs w:val="28"/>
          <w:lang w:bidi="he-IL"/>
        </w:rPr>
        <w:t>είχε</w:t>
      </w:r>
      <w:r>
        <w:rPr>
          <w:rFonts w:asciiTheme="minorHAnsi" w:hAnsiTheme="minorHAnsi" w:cstheme="minorHAnsi"/>
          <w:sz w:val="28"/>
          <w:szCs w:val="28"/>
          <w:lang w:bidi="he-IL"/>
        </w:rPr>
        <w:t xml:space="preserve"> ως </w:t>
      </w:r>
      <w:r w:rsidR="00D6485F">
        <w:rPr>
          <w:rFonts w:asciiTheme="minorHAnsi" w:hAnsiTheme="minorHAnsi" w:cstheme="minorHAnsi"/>
          <w:sz w:val="28"/>
          <w:szCs w:val="28"/>
          <w:lang w:bidi="he-IL"/>
        </w:rPr>
        <w:t>Ρωμαίος</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δικαστής</w:t>
      </w:r>
      <w:r>
        <w:rPr>
          <w:rFonts w:asciiTheme="minorHAnsi" w:hAnsiTheme="minorHAnsi" w:cstheme="minorHAnsi"/>
          <w:sz w:val="28"/>
          <w:szCs w:val="28"/>
          <w:lang w:bidi="he-IL"/>
        </w:rPr>
        <w:t xml:space="preserve">, από τη </w:t>
      </w:r>
      <w:r w:rsidR="00D6485F">
        <w:rPr>
          <w:rFonts w:asciiTheme="minorHAnsi" w:hAnsiTheme="minorHAnsi" w:cstheme="minorHAnsi"/>
          <w:sz w:val="28"/>
          <w:szCs w:val="28"/>
          <w:lang w:bidi="he-IL"/>
        </w:rPr>
        <w:t>συμπάθεια</w:t>
      </w:r>
      <w:r>
        <w:rPr>
          <w:rFonts w:asciiTheme="minorHAnsi" w:hAnsiTheme="minorHAnsi" w:cstheme="minorHAnsi"/>
          <w:sz w:val="28"/>
          <w:szCs w:val="28"/>
          <w:lang w:bidi="he-IL"/>
        </w:rPr>
        <w:t xml:space="preserve"> που θα </w:t>
      </w:r>
      <w:r w:rsidR="00D6485F">
        <w:rPr>
          <w:rFonts w:asciiTheme="minorHAnsi" w:hAnsiTheme="minorHAnsi" w:cstheme="minorHAnsi"/>
          <w:sz w:val="28"/>
          <w:szCs w:val="28"/>
          <w:lang w:bidi="he-IL"/>
        </w:rPr>
        <w:t>προκαλούσε</w:t>
      </w:r>
      <w:r>
        <w:rPr>
          <w:rFonts w:asciiTheme="minorHAnsi" w:hAnsiTheme="minorHAnsi" w:cstheme="minorHAnsi"/>
          <w:sz w:val="28"/>
          <w:szCs w:val="28"/>
          <w:lang w:bidi="he-IL"/>
        </w:rPr>
        <w:t xml:space="preserve"> η </w:t>
      </w:r>
      <w:r w:rsidR="00D6485F">
        <w:rPr>
          <w:rFonts w:asciiTheme="minorHAnsi" w:hAnsiTheme="minorHAnsi" w:cstheme="minorHAnsi"/>
          <w:sz w:val="28"/>
          <w:szCs w:val="28"/>
          <w:lang w:bidi="he-IL"/>
        </w:rPr>
        <w:t>γλυκύτατη</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βασιλική</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γαλήνια</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μορφή</w:t>
      </w:r>
      <w:r>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αλλά</w:t>
      </w:r>
      <w:r>
        <w:rPr>
          <w:rFonts w:asciiTheme="minorHAnsi" w:hAnsiTheme="minorHAnsi" w:cstheme="minorHAnsi"/>
          <w:sz w:val="28"/>
          <w:szCs w:val="28"/>
          <w:lang w:bidi="he-IL"/>
        </w:rPr>
        <w:t xml:space="preserve"> και από τον </w:t>
      </w:r>
      <w:r w:rsidR="00D6485F">
        <w:rPr>
          <w:rFonts w:asciiTheme="minorHAnsi" w:hAnsiTheme="minorHAnsi" w:cstheme="minorHAnsi"/>
          <w:sz w:val="28"/>
          <w:szCs w:val="28"/>
          <w:lang w:bidi="he-IL"/>
        </w:rPr>
        <w:t>φυσικό</w:t>
      </w:r>
      <w:r>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αντιουδαισμό</w:t>
      </w:r>
      <w:r w:rsidR="00B94C10">
        <w:rPr>
          <w:rFonts w:asciiTheme="minorHAnsi" w:hAnsiTheme="minorHAnsi" w:cstheme="minorHAnsi"/>
          <w:sz w:val="28"/>
          <w:szCs w:val="28"/>
          <w:lang w:bidi="he-IL"/>
        </w:rPr>
        <w:t>,</w:t>
      </w:r>
      <w:r>
        <w:rPr>
          <w:rFonts w:asciiTheme="minorHAnsi" w:hAnsiTheme="minorHAnsi" w:cstheme="minorHAnsi"/>
          <w:sz w:val="28"/>
          <w:szCs w:val="28"/>
          <w:lang w:bidi="he-IL"/>
        </w:rPr>
        <w:t xml:space="preserve"> πως </w:t>
      </w:r>
      <w:r w:rsidR="00D6485F">
        <w:rPr>
          <w:rFonts w:asciiTheme="minorHAnsi" w:hAnsiTheme="minorHAnsi" w:cstheme="minorHAnsi"/>
          <w:sz w:val="28"/>
          <w:szCs w:val="28"/>
          <w:lang w:bidi="he-IL"/>
        </w:rPr>
        <w:t>οδηγείται</w:t>
      </w:r>
      <w:r>
        <w:rPr>
          <w:rFonts w:asciiTheme="minorHAnsi" w:hAnsiTheme="minorHAnsi" w:cstheme="minorHAnsi"/>
          <w:sz w:val="28"/>
          <w:szCs w:val="28"/>
          <w:lang w:bidi="he-IL"/>
        </w:rPr>
        <w:t xml:space="preserve"> προς </w:t>
      </w:r>
      <w:r w:rsidR="00D6485F">
        <w:rPr>
          <w:rFonts w:asciiTheme="minorHAnsi" w:hAnsiTheme="minorHAnsi" w:cstheme="minorHAnsi"/>
          <w:sz w:val="28"/>
          <w:szCs w:val="28"/>
          <w:lang w:bidi="he-IL"/>
        </w:rPr>
        <w:t>αθώωση</w:t>
      </w:r>
      <w:r>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παρασυρόμενος</w:t>
      </w:r>
      <w:r>
        <w:rPr>
          <w:rFonts w:asciiTheme="minorHAnsi" w:hAnsiTheme="minorHAnsi" w:cstheme="minorHAnsi"/>
          <w:sz w:val="28"/>
          <w:szCs w:val="28"/>
          <w:lang w:bidi="he-IL"/>
        </w:rPr>
        <w:t xml:space="preserve"> και από τις </w:t>
      </w:r>
      <w:r w:rsidR="00D6485F">
        <w:rPr>
          <w:rFonts w:asciiTheme="minorHAnsi" w:hAnsiTheme="minorHAnsi" w:cstheme="minorHAnsi"/>
          <w:sz w:val="28"/>
          <w:szCs w:val="28"/>
          <w:lang w:bidi="he-IL"/>
        </w:rPr>
        <w:t>δεισιδαιμονίες</w:t>
      </w:r>
      <w:r>
        <w:rPr>
          <w:rFonts w:asciiTheme="minorHAnsi" w:hAnsiTheme="minorHAnsi" w:cstheme="minorHAnsi"/>
          <w:sz w:val="28"/>
          <w:szCs w:val="28"/>
          <w:lang w:bidi="he-IL"/>
        </w:rPr>
        <w:t xml:space="preserve"> του</w:t>
      </w:r>
      <w:r w:rsidR="00B94C10">
        <w:rPr>
          <w:rFonts w:asciiTheme="minorHAnsi" w:hAnsiTheme="minorHAnsi" w:cstheme="minorHAnsi"/>
          <w:sz w:val="28"/>
          <w:szCs w:val="28"/>
          <w:lang w:bidi="he-IL"/>
        </w:rPr>
        <w:t>,</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τότε</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αντέδρασαν</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δυναμικά</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κινούμενοι</w:t>
      </w:r>
      <w:r>
        <w:rPr>
          <w:rFonts w:asciiTheme="minorHAnsi" w:hAnsiTheme="minorHAnsi" w:cstheme="minorHAnsi"/>
          <w:sz w:val="28"/>
          <w:szCs w:val="28"/>
          <w:lang w:bidi="he-IL"/>
        </w:rPr>
        <w:t xml:space="preserve"> από ένα </w:t>
      </w:r>
      <w:r w:rsidR="00D6485F">
        <w:rPr>
          <w:rFonts w:asciiTheme="minorHAnsi" w:hAnsiTheme="minorHAnsi" w:cstheme="minorHAnsi"/>
          <w:sz w:val="28"/>
          <w:szCs w:val="28"/>
          <w:lang w:bidi="he-IL"/>
        </w:rPr>
        <w:t>σχέδιο</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νομικής</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δράσης</w:t>
      </w:r>
      <w:r w:rsidR="00B94C10">
        <w:rPr>
          <w:rFonts w:asciiTheme="minorHAnsi" w:hAnsiTheme="minorHAnsi" w:cstheme="minorHAnsi"/>
          <w:sz w:val="28"/>
          <w:szCs w:val="28"/>
          <w:lang w:bidi="he-IL"/>
        </w:rPr>
        <w:t>,</w:t>
      </w:r>
      <w:r>
        <w:rPr>
          <w:rFonts w:asciiTheme="minorHAnsi" w:hAnsiTheme="minorHAnsi" w:cstheme="minorHAnsi"/>
          <w:sz w:val="28"/>
          <w:szCs w:val="28"/>
          <w:lang w:bidi="he-IL"/>
        </w:rPr>
        <w:t xml:space="preserve"> το </w:t>
      </w:r>
      <w:r w:rsidR="00D6485F">
        <w:rPr>
          <w:rFonts w:asciiTheme="minorHAnsi" w:hAnsiTheme="minorHAnsi" w:cstheme="minorHAnsi"/>
          <w:sz w:val="28"/>
          <w:szCs w:val="28"/>
          <w:lang w:bidi="he-IL"/>
        </w:rPr>
        <w:t>οποίο</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ήταν</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αποφασισμένοι</w:t>
      </w:r>
      <w:r>
        <w:rPr>
          <w:rFonts w:asciiTheme="minorHAnsi" w:hAnsiTheme="minorHAnsi" w:cstheme="minorHAnsi"/>
          <w:sz w:val="28"/>
          <w:szCs w:val="28"/>
          <w:lang w:bidi="he-IL"/>
        </w:rPr>
        <w:t xml:space="preserve"> να το </w:t>
      </w:r>
      <w:r w:rsidR="00D6485F">
        <w:rPr>
          <w:rFonts w:asciiTheme="minorHAnsi" w:hAnsiTheme="minorHAnsi" w:cstheme="minorHAnsi"/>
          <w:sz w:val="28"/>
          <w:szCs w:val="28"/>
          <w:lang w:bidi="he-IL"/>
        </w:rPr>
        <w:t>φέρουν</w:t>
      </w:r>
      <w:r>
        <w:rPr>
          <w:rFonts w:asciiTheme="minorHAnsi" w:hAnsiTheme="minorHAnsi" w:cstheme="minorHAnsi"/>
          <w:sz w:val="28"/>
          <w:szCs w:val="28"/>
          <w:lang w:bidi="he-IL"/>
        </w:rPr>
        <w:t xml:space="preserve"> σε </w:t>
      </w:r>
      <w:r w:rsidR="00D6485F">
        <w:rPr>
          <w:rFonts w:asciiTheme="minorHAnsi" w:hAnsiTheme="minorHAnsi" w:cstheme="minorHAnsi"/>
          <w:sz w:val="28"/>
          <w:szCs w:val="28"/>
          <w:lang w:bidi="he-IL"/>
        </w:rPr>
        <w:t>πέρας</w:t>
      </w:r>
      <w:r>
        <w:rPr>
          <w:rFonts w:asciiTheme="minorHAnsi" w:hAnsiTheme="minorHAnsi" w:cstheme="minorHAnsi"/>
          <w:sz w:val="28"/>
          <w:szCs w:val="28"/>
          <w:lang w:bidi="he-IL"/>
        </w:rPr>
        <w:t>.</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Τότε</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επιχειρούν</w:t>
      </w:r>
      <w:r w:rsidR="00D85E82">
        <w:rPr>
          <w:rFonts w:asciiTheme="minorHAnsi" w:hAnsiTheme="minorHAnsi" w:cstheme="minorHAnsi"/>
          <w:sz w:val="28"/>
          <w:szCs w:val="28"/>
          <w:lang w:bidi="he-IL"/>
        </w:rPr>
        <w:t xml:space="preserve"> το </w:t>
      </w:r>
      <w:r w:rsidR="00D6485F">
        <w:rPr>
          <w:rFonts w:asciiTheme="minorHAnsi" w:hAnsiTheme="minorHAnsi" w:cstheme="minorHAnsi"/>
          <w:sz w:val="28"/>
          <w:szCs w:val="28"/>
          <w:lang w:bidi="he-IL"/>
        </w:rPr>
        <w:t>δυνατό</w:t>
      </w:r>
      <w:r w:rsidR="00D85E82">
        <w:rPr>
          <w:rFonts w:asciiTheme="minorHAnsi" w:hAnsiTheme="minorHAnsi" w:cstheme="minorHAnsi"/>
          <w:sz w:val="28"/>
          <w:szCs w:val="28"/>
          <w:lang w:bidi="he-IL"/>
        </w:rPr>
        <w:t xml:space="preserve"> τους </w:t>
      </w:r>
      <w:r w:rsidR="00D6485F">
        <w:rPr>
          <w:rFonts w:asciiTheme="minorHAnsi" w:hAnsiTheme="minorHAnsi" w:cstheme="minorHAnsi"/>
          <w:sz w:val="28"/>
          <w:szCs w:val="28"/>
          <w:lang w:bidi="he-IL"/>
        </w:rPr>
        <w:t>επιχείρημα</w:t>
      </w:r>
      <w:r w:rsidR="00D85E82">
        <w:rPr>
          <w:rFonts w:asciiTheme="minorHAnsi" w:hAnsiTheme="minorHAnsi" w:cstheme="minorHAnsi"/>
          <w:sz w:val="28"/>
          <w:szCs w:val="28"/>
          <w:lang w:bidi="he-IL"/>
        </w:rPr>
        <w:t xml:space="preserve"> που είναι η </w:t>
      </w:r>
      <w:r w:rsidR="00D6485F">
        <w:rPr>
          <w:rFonts w:asciiTheme="minorHAnsi" w:hAnsiTheme="minorHAnsi" w:cstheme="minorHAnsi"/>
          <w:sz w:val="28"/>
          <w:szCs w:val="28"/>
          <w:lang w:bidi="he-IL"/>
        </w:rPr>
        <w:t>άμεση</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απειλή</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εναντίον</w:t>
      </w:r>
      <w:r w:rsidR="00D85E82">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Πιλάτου</w:t>
      </w:r>
      <w:r w:rsidR="00B94C10">
        <w:rPr>
          <w:rFonts w:asciiTheme="minorHAnsi" w:hAnsiTheme="minorHAnsi" w:cstheme="minorHAnsi"/>
          <w:sz w:val="28"/>
          <w:szCs w:val="28"/>
          <w:lang w:bidi="he-IL"/>
        </w:rPr>
        <w:t>,</w:t>
      </w:r>
      <w:r w:rsidR="00D85E82">
        <w:rPr>
          <w:rFonts w:asciiTheme="minorHAnsi" w:hAnsiTheme="minorHAnsi" w:cstheme="minorHAnsi"/>
          <w:sz w:val="28"/>
          <w:szCs w:val="28"/>
          <w:lang w:bidi="he-IL"/>
        </w:rPr>
        <w:t xml:space="preserve"> πως εάν </w:t>
      </w:r>
      <w:r w:rsidR="00D6485F">
        <w:rPr>
          <w:rFonts w:asciiTheme="minorHAnsi" w:hAnsiTheme="minorHAnsi" w:cstheme="minorHAnsi"/>
          <w:sz w:val="28"/>
          <w:szCs w:val="28"/>
          <w:lang w:bidi="he-IL"/>
        </w:rPr>
        <w:t>αθωώσει</w:t>
      </w:r>
      <w:r w:rsidR="00D85E82">
        <w:rPr>
          <w:rFonts w:asciiTheme="minorHAnsi" w:hAnsiTheme="minorHAnsi" w:cstheme="minorHAnsi"/>
          <w:sz w:val="28"/>
          <w:szCs w:val="28"/>
          <w:lang w:bidi="he-IL"/>
        </w:rPr>
        <w:t xml:space="preserve"> τον </w:t>
      </w:r>
      <w:r w:rsidR="00D6485F">
        <w:rPr>
          <w:rFonts w:asciiTheme="minorHAnsi" w:hAnsiTheme="minorHAnsi" w:cstheme="minorHAnsi"/>
          <w:sz w:val="28"/>
          <w:szCs w:val="28"/>
          <w:lang w:bidi="he-IL"/>
        </w:rPr>
        <w:t>Ιησού</w:t>
      </w:r>
      <w:r w:rsidR="00D85E82">
        <w:rPr>
          <w:rFonts w:asciiTheme="minorHAnsi" w:hAnsiTheme="minorHAnsi" w:cstheme="minorHAnsi"/>
          <w:sz w:val="28"/>
          <w:szCs w:val="28"/>
          <w:lang w:bidi="he-IL"/>
        </w:rPr>
        <w:t xml:space="preserve"> θα </w:t>
      </w:r>
      <w:r w:rsidR="00D6485F">
        <w:rPr>
          <w:rFonts w:asciiTheme="minorHAnsi" w:hAnsiTheme="minorHAnsi" w:cstheme="minorHAnsi"/>
          <w:sz w:val="28"/>
          <w:szCs w:val="28"/>
          <w:lang w:bidi="he-IL"/>
        </w:rPr>
        <w:t>θεωρηθεί</w:t>
      </w:r>
      <w:r w:rsidR="00D85E82">
        <w:rPr>
          <w:rFonts w:asciiTheme="minorHAnsi" w:hAnsiTheme="minorHAnsi" w:cstheme="minorHAnsi"/>
          <w:sz w:val="28"/>
          <w:szCs w:val="28"/>
          <w:lang w:bidi="he-IL"/>
        </w:rPr>
        <w:t xml:space="preserve"> ότι δεν είναι </w:t>
      </w:r>
      <w:r w:rsidR="00D6485F">
        <w:rPr>
          <w:rFonts w:asciiTheme="minorHAnsi" w:hAnsiTheme="minorHAnsi" w:cstheme="minorHAnsi"/>
          <w:sz w:val="28"/>
          <w:szCs w:val="28"/>
          <w:lang w:bidi="he-IL"/>
        </w:rPr>
        <w:t>φίλος</w:t>
      </w:r>
      <w:r w:rsidR="00D85E82">
        <w:rPr>
          <w:rFonts w:asciiTheme="minorHAnsi" w:hAnsiTheme="minorHAnsi" w:cstheme="minorHAnsi"/>
          <w:sz w:val="28"/>
          <w:szCs w:val="28"/>
          <w:lang w:bidi="he-IL"/>
        </w:rPr>
        <w:t xml:space="preserve"> και </w:t>
      </w:r>
      <w:r w:rsidR="00D6485F">
        <w:rPr>
          <w:rFonts w:asciiTheme="minorHAnsi" w:hAnsiTheme="minorHAnsi" w:cstheme="minorHAnsi"/>
          <w:sz w:val="28"/>
          <w:szCs w:val="28"/>
          <w:lang w:bidi="he-IL"/>
        </w:rPr>
        <w:t>υπερασπιστής</w:t>
      </w:r>
      <w:r w:rsidR="00D85E82">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καίσαρα</w:t>
      </w:r>
      <w:r w:rsidR="00D85E82">
        <w:rPr>
          <w:rFonts w:asciiTheme="minorHAnsi" w:hAnsiTheme="minorHAnsi" w:cstheme="minorHAnsi"/>
          <w:sz w:val="28"/>
          <w:szCs w:val="28"/>
          <w:lang w:bidi="he-IL"/>
        </w:rPr>
        <w:t xml:space="preserve"> Τιβέριου. </w:t>
      </w:r>
      <w:r w:rsidR="00D6485F">
        <w:rPr>
          <w:rFonts w:asciiTheme="minorHAnsi" w:hAnsiTheme="minorHAnsi" w:cstheme="minorHAnsi"/>
          <w:sz w:val="28"/>
          <w:szCs w:val="28"/>
          <w:lang w:bidi="he-IL"/>
        </w:rPr>
        <w:t>Έτσι</w:t>
      </w:r>
      <w:r w:rsidR="00D85E82">
        <w:rPr>
          <w:rFonts w:asciiTheme="minorHAnsi" w:hAnsiTheme="minorHAnsi" w:cstheme="minorHAnsi"/>
          <w:sz w:val="28"/>
          <w:szCs w:val="28"/>
          <w:lang w:bidi="he-IL"/>
        </w:rPr>
        <w:t xml:space="preserve"> ο </w:t>
      </w:r>
      <w:r w:rsidR="00D6485F">
        <w:rPr>
          <w:rFonts w:asciiTheme="minorHAnsi" w:hAnsiTheme="minorHAnsi" w:cstheme="minorHAnsi"/>
          <w:sz w:val="28"/>
          <w:szCs w:val="28"/>
          <w:lang w:bidi="he-IL"/>
        </w:rPr>
        <w:t>Πιλάτος</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αντιλαμβάνεται</w:t>
      </w:r>
      <w:r w:rsidR="00D85E82">
        <w:rPr>
          <w:rFonts w:asciiTheme="minorHAnsi" w:hAnsiTheme="minorHAnsi" w:cstheme="minorHAnsi"/>
          <w:sz w:val="28"/>
          <w:szCs w:val="28"/>
          <w:lang w:bidi="he-IL"/>
        </w:rPr>
        <w:t xml:space="preserve"> πως η </w:t>
      </w:r>
      <w:r w:rsidR="00D6485F">
        <w:rPr>
          <w:rFonts w:asciiTheme="minorHAnsi" w:hAnsiTheme="minorHAnsi" w:cstheme="minorHAnsi"/>
          <w:sz w:val="28"/>
          <w:szCs w:val="28"/>
          <w:lang w:bidi="he-IL"/>
        </w:rPr>
        <w:t>επιμονή</w:t>
      </w:r>
      <w:r w:rsidR="00D85E82">
        <w:rPr>
          <w:rFonts w:asciiTheme="minorHAnsi" w:hAnsiTheme="minorHAnsi" w:cstheme="minorHAnsi"/>
          <w:sz w:val="28"/>
          <w:szCs w:val="28"/>
          <w:lang w:bidi="he-IL"/>
        </w:rPr>
        <w:t xml:space="preserve"> του σε </w:t>
      </w:r>
      <w:r w:rsidR="00D85E82">
        <w:rPr>
          <w:rFonts w:asciiTheme="minorHAnsi" w:hAnsiTheme="minorHAnsi" w:cstheme="minorHAnsi"/>
          <w:sz w:val="28"/>
          <w:szCs w:val="28"/>
          <w:lang w:val="en-US" w:bidi="he-IL"/>
        </w:rPr>
        <w:t>denegatio</w:t>
      </w:r>
      <w:r w:rsidR="00D85E82" w:rsidRPr="00D85E82">
        <w:rPr>
          <w:rFonts w:asciiTheme="minorHAnsi" w:hAnsiTheme="minorHAnsi" w:cstheme="minorHAnsi"/>
          <w:sz w:val="28"/>
          <w:szCs w:val="28"/>
          <w:lang w:bidi="he-IL"/>
        </w:rPr>
        <w:t xml:space="preserve"> </w:t>
      </w:r>
      <w:r w:rsidR="00D85E82">
        <w:rPr>
          <w:rFonts w:asciiTheme="minorHAnsi" w:hAnsiTheme="minorHAnsi" w:cstheme="minorHAnsi"/>
          <w:sz w:val="28"/>
          <w:szCs w:val="28"/>
          <w:lang w:val="en-US" w:bidi="he-IL"/>
        </w:rPr>
        <w:t>actionis</w:t>
      </w:r>
      <w:r w:rsidR="00D85E82" w:rsidRPr="00D85E82">
        <w:rPr>
          <w:rFonts w:asciiTheme="minorHAnsi" w:hAnsiTheme="minorHAnsi" w:cstheme="minorHAnsi"/>
          <w:sz w:val="28"/>
          <w:szCs w:val="28"/>
          <w:lang w:bidi="he-IL"/>
        </w:rPr>
        <w:t xml:space="preserve"> </w:t>
      </w:r>
      <w:r w:rsidR="00D85E82">
        <w:rPr>
          <w:rFonts w:asciiTheme="minorHAnsi" w:hAnsiTheme="minorHAnsi" w:cstheme="minorHAnsi"/>
          <w:sz w:val="28"/>
          <w:szCs w:val="28"/>
          <w:lang w:bidi="he-IL"/>
        </w:rPr>
        <w:t xml:space="preserve">είναι </w:t>
      </w:r>
      <w:r w:rsidR="00D6485F">
        <w:rPr>
          <w:rFonts w:asciiTheme="minorHAnsi" w:hAnsiTheme="minorHAnsi" w:cstheme="minorHAnsi"/>
          <w:sz w:val="28"/>
          <w:szCs w:val="28"/>
          <w:lang w:bidi="he-IL"/>
        </w:rPr>
        <w:t>ατελέσφορη</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επιλογή</w:t>
      </w:r>
      <w:r w:rsidR="00B94C10">
        <w:rPr>
          <w:rFonts w:asciiTheme="minorHAnsi" w:hAnsiTheme="minorHAnsi" w:cstheme="minorHAnsi"/>
          <w:sz w:val="28"/>
          <w:szCs w:val="28"/>
          <w:lang w:bidi="he-IL"/>
        </w:rPr>
        <w:t>,</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μεταφέροντας</w:t>
      </w:r>
      <w:r w:rsidR="00D85E82">
        <w:rPr>
          <w:rFonts w:asciiTheme="minorHAnsi" w:hAnsiTheme="minorHAnsi" w:cstheme="minorHAnsi"/>
          <w:sz w:val="28"/>
          <w:szCs w:val="28"/>
          <w:lang w:bidi="he-IL"/>
        </w:rPr>
        <w:t xml:space="preserve"> τον </w:t>
      </w:r>
      <w:r w:rsidR="00D6485F">
        <w:rPr>
          <w:rFonts w:asciiTheme="minorHAnsi" w:hAnsiTheme="minorHAnsi" w:cstheme="minorHAnsi"/>
          <w:sz w:val="28"/>
          <w:szCs w:val="28"/>
          <w:lang w:bidi="he-IL"/>
        </w:rPr>
        <w:t>αρμάτειο</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θρόνο</w:t>
      </w:r>
      <w:r w:rsidR="00D85E82">
        <w:rPr>
          <w:rFonts w:asciiTheme="minorHAnsi" w:hAnsiTheme="minorHAnsi" w:cstheme="minorHAnsi"/>
          <w:sz w:val="28"/>
          <w:szCs w:val="28"/>
          <w:lang w:bidi="he-IL"/>
        </w:rPr>
        <w:t xml:space="preserve"> του στο </w:t>
      </w:r>
      <w:r w:rsidR="00D6485F">
        <w:rPr>
          <w:rFonts w:asciiTheme="minorHAnsi" w:hAnsiTheme="minorHAnsi" w:cstheme="minorHAnsi"/>
          <w:sz w:val="28"/>
          <w:szCs w:val="28"/>
          <w:lang w:bidi="he-IL"/>
        </w:rPr>
        <w:t>λιθόστρωτο</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ξεκινά</w:t>
      </w:r>
      <w:r w:rsidR="00D85E82">
        <w:rPr>
          <w:rFonts w:asciiTheme="minorHAnsi" w:hAnsiTheme="minorHAnsi" w:cstheme="minorHAnsi"/>
          <w:sz w:val="28"/>
          <w:szCs w:val="28"/>
          <w:lang w:bidi="he-IL"/>
        </w:rPr>
        <w:t xml:space="preserve"> μια πολύ </w:t>
      </w:r>
      <w:r w:rsidR="00D6485F">
        <w:rPr>
          <w:rFonts w:asciiTheme="minorHAnsi" w:hAnsiTheme="minorHAnsi" w:cstheme="minorHAnsi"/>
          <w:sz w:val="28"/>
          <w:szCs w:val="28"/>
          <w:lang w:bidi="he-IL"/>
        </w:rPr>
        <w:t>σύντομη</w:t>
      </w:r>
      <w:r w:rsidR="00D85E82">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δίκη</w:t>
      </w:r>
      <w:r w:rsidR="00D85E82">
        <w:rPr>
          <w:rFonts w:asciiTheme="minorHAnsi" w:hAnsiTheme="minorHAnsi" w:cstheme="minorHAnsi"/>
          <w:sz w:val="28"/>
          <w:szCs w:val="28"/>
          <w:lang w:bidi="he-IL"/>
        </w:rPr>
        <w:t xml:space="preserve"> </w:t>
      </w:r>
      <w:r w:rsidR="00D85E82">
        <w:rPr>
          <w:rFonts w:asciiTheme="minorHAnsi" w:hAnsiTheme="minorHAnsi" w:cstheme="minorHAnsi"/>
          <w:sz w:val="28"/>
          <w:szCs w:val="28"/>
          <w:lang w:val="en-US" w:bidi="he-IL"/>
        </w:rPr>
        <w:t>in</w:t>
      </w:r>
      <w:r w:rsidR="00D85E82" w:rsidRPr="00D85E82">
        <w:rPr>
          <w:rFonts w:asciiTheme="minorHAnsi" w:hAnsiTheme="minorHAnsi" w:cstheme="minorHAnsi"/>
          <w:sz w:val="28"/>
          <w:szCs w:val="28"/>
          <w:lang w:bidi="he-IL"/>
        </w:rPr>
        <w:t xml:space="preserve"> </w:t>
      </w:r>
      <w:r w:rsidR="00D85E82">
        <w:rPr>
          <w:rFonts w:asciiTheme="minorHAnsi" w:hAnsiTheme="minorHAnsi" w:cstheme="minorHAnsi"/>
          <w:sz w:val="28"/>
          <w:szCs w:val="28"/>
          <w:lang w:val="en-US" w:bidi="he-IL"/>
        </w:rPr>
        <w:t>iudico</w:t>
      </w:r>
      <w:r w:rsidR="00D85E82" w:rsidRPr="00D85E82">
        <w:rPr>
          <w:rFonts w:asciiTheme="minorHAnsi" w:hAnsiTheme="minorHAnsi" w:cstheme="minorHAnsi"/>
          <w:sz w:val="28"/>
          <w:szCs w:val="28"/>
          <w:lang w:bidi="he-IL"/>
        </w:rPr>
        <w:t xml:space="preserve">. </w:t>
      </w:r>
      <w:r w:rsidR="00184280">
        <w:rPr>
          <w:rFonts w:asciiTheme="minorHAnsi" w:hAnsiTheme="minorHAnsi" w:cstheme="minorHAnsi"/>
          <w:sz w:val="28"/>
          <w:szCs w:val="28"/>
          <w:lang w:bidi="he-IL"/>
        </w:rPr>
        <w:t xml:space="preserve">Η </w:t>
      </w:r>
      <w:r w:rsidR="00D6485F">
        <w:rPr>
          <w:rFonts w:asciiTheme="minorHAnsi" w:hAnsiTheme="minorHAnsi" w:cstheme="minorHAnsi"/>
          <w:sz w:val="28"/>
          <w:szCs w:val="28"/>
          <w:lang w:bidi="he-IL"/>
        </w:rPr>
        <w:t>κατηγορία</w:t>
      </w:r>
      <w:r w:rsidR="00184280">
        <w:rPr>
          <w:rFonts w:asciiTheme="minorHAnsi" w:hAnsiTheme="minorHAnsi" w:cstheme="minorHAnsi"/>
          <w:sz w:val="28"/>
          <w:szCs w:val="28"/>
          <w:lang w:bidi="he-IL"/>
        </w:rPr>
        <w:t xml:space="preserve"> κατά του </w:t>
      </w:r>
      <w:r w:rsidR="00D6485F">
        <w:rPr>
          <w:rFonts w:asciiTheme="minorHAnsi" w:hAnsiTheme="minorHAnsi" w:cstheme="minorHAnsi"/>
          <w:sz w:val="28"/>
          <w:szCs w:val="28"/>
          <w:lang w:bidi="he-IL"/>
        </w:rPr>
        <w:t>Ιησού</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που </w:t>
      </w:r>
      <w:r w:rsidR="00D6485F">
        <w:rPr>
          <w:rFonts w:asciiTheme="minorHAnsi" w:hAnsiTheme="minorHAnsi" w:cstheme="minorHAnsi"/>
          <w:sz w:val="28"/>
          <w:szCs w:val="28"/>
          <w:lang w:bidi="he-IL"/>
        </w:rPr>
        <w:t>ήταν</w:t>
      </w:r>
      <w:r w:rsidR="00184280">
        <w:rPr>
          <w:rFonts w:asciiTheme="minorHAnsi" w:hAnsiTheme="minorHAnsi" w:cstheme="minorHAnsi"/>
          <w:sz w:val="28"/>
          <w:szCs w:val="28"/>
          <w:lang w:bidi="he-IL"/>
        </w:rPr>
        <w:t xml:space="preserve"> η </w:t>
      </w:r>
      <w:r w:rsidR="00D6485F">
        <w:rPr>
          <w:rFonts w:asciiTheme="minorHAnsi" w:hAnsiTheme="minorHAnsi" w:cstheme="minorHAnsi"/>
          <w:sz w:val="28"/>
          <w:szCs w:val="28"/>
          <w:lang w:bidi="he-IL"/>
        </w:rPr>
        <w:t>αντιποίηση</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βασιλικής</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ιδιότητας</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αντίκειται</w:t>
      </w:r>
      <w:r w:rsidR="00184280">
        <w:rPr>
          <w:rFonts w:asciiTheme="minorHAnsi" w:hAnsiTheme="minorHAnsi" w:cstheme="minorHAnsi"/>
          <w:sz w:val="28"/>
          <w:szCs w:val="28"/>
          <w:lang w:bidi="he-IL"/>
        </w:rPr>
        <w:t xml:space="preserve"> σε </w:t>
      </w:r>
      <w:r w:rsidR="00D6485F">
        <w:rPr>
          <w:rFonts w:asciiTheme="minorHAnsi" w:hAnsiTheme="minorHAnsi" w:cstheme="minorHAnsi"/>
          <w:sz w:val="28"/>
          <w:szCs w:val="28"/>
          <w:lang w:bidi="he-IL"/>
        </w:rPr>
        <w:t>βασικό</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ρωμαϊκό</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νόμο</w:t>
      </w:r>
      <w:r w:rsidR="00184280">
        <w:rPr>
          <w:rFonts w:asciiTheme="minorHAnsi" w:hAnsiTheme="minorHAnsi" w:cstheme="minorHAnsi"/>
          <w:sz w:val="28"/>
          <w:szCs w:val="28"/>
          <w:lang w:bidi="he-IL"/>
        </w:rPr>
        <w:t xml:space="preserve"> </w:t>
      </w:r>
      <w:r w:rsidR="00184280">
        <w:rPr>
          <w:rFonts w:asciiTheme="minorHAnsi" w:hAnsiTheme="minorHAnsi" w:cstheme="minorHAnsi"/>
          <w:sz w:val="28"/>
          <w:szCs w:val="28"/>
          <w:lang w:val="en-US" w:bidi="he-IL"/>
        </w:rPr>
        <w:t>ius</w:t>
      </w:r>
      <w:r w:rsidR="00184280" w:rsidRPr="00184280">
        <w:rPr>
          <w:rFonts w:asciiTheme="minorHAnsi" w:hAnsiTheme="minorHAnsi" w:cstheme="minorHAnsi"/>
          <w:sz w:val="28"/>
          <w:szCs w:val="28"/>
          <w:lang w:bidi="he-IL"/>
        </w:rPr>
        <w:t xml:space="preserve"> </w:t>
      </w:r>
      <w:r w:rsidR="00184280">
        <w:rPr>
          <w:rFonts w:asciiTheme="minorHAnsi" w:hAnsiTheme="minorHAnsi" w:cstheme="minorHAnsi"/>
          <w:sz w:val="28"/>
          <w:szCs w:val="28"/>
          <w:lang w:val="en-US" w:bidi="he-IL"/>
        </w:rPr>
        <w:t>civile</w:t>
      </w:r>
      <w:r w:rsidR="00184280" w:rsidRP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θεωρείται</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έγκλημα</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καθοσιώσεως</w:t>
      </w:r>
      <w:r w:rsidR="00184280">
        <w:rPr>
          <w:rFonts w:asciiTheme="minorHAnsi" w:hAnsiTheme="minorHAnsi" w:cstheme="minorHAnsi"/>
          <w:sz w:val="28"/>
          <w:szCs w:val="28"/>
          <w:lang w:bidi="he-IL"/>
        </w:rPr>
        <w:t xml:space="preserve"> και τις </w:t>
      </w:r>
      <w:r w:rsidR="00D6485F">
        <w:rPr>
          <w:rFonts w:asciiTheme="minorHAnsi" w:hAnsiTheme="minorHAnsi" w:cstheme="minorHAnsi"/>
          <w:sz w:val="28"/>
          <w:szCs w:val="28"/>
          <w:lang w:bidi="he-IL"/>
        </w:rPr>
        <w:t>επιβάλλεται</w:t>
      </w:r>
      <w:r w:rsidR="00184280">
        <w:rPr>
          <w:rFonts w:asciiTheme="minorHAnsi" w:hAnsiTheme="minorHAnsi" w:cstheme="minorHAnsi"/>
          <w:sz w:val="28"/>
          <w:szCs w:val="28"/>
          <w:lang w:bidi="he-IL"/>
        </w:rPr>
        <w:t xml:space="preserve"> η </w:t>
      </w:r>
      <w:r w:rsidR="00D6485F">
        <w:rPr>
          <w:rFonts w:asciiTheme="minorHAnsi" w:hAnsiTheme="minorHAnsi" w:cstheme="minorHAnsi"/>
          <w:sz w:val="28"/>
          <w:szCs w:val="28"/>
          <w:lang w:bidi="he-IL"/>
        </w:rPr>
        <w:t>ποινή</w:t>
      </w:r>
      <w:r w:rsidR="00184280">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θανάτου</w:t>
      </w:r>
      <w:r w:rsidR="00184280">
        <w:rPr>
          <w:rFonts w:asciiTheme="minorHAnsi" w:hAnsiTheme="minorHAnsi" w:cstheme="minorHAnsi"/>
          <w:sz w:val="28"/>
          <w:szCs w:val="28"/>
          <w:lang w:bidi="he-IL"/>
        </w:rPr>
        <w:t xml:space="preserve"> με </w:t>
      </w:r>
      <w:r w:rsidR="00D6485F">
        <w:rPr>
          <w:rFonts w:asciiTheme="minorHAnsi" w:hAnsiTheme="minorHAnsi" w:cstheme="minorHAnsi"/>
          <w:sz w:val="28"/>
          <w:szCs w:val="28"/>
          <w:lang w:bidi="he-IL"/>
        </w:rPr>
        <w:t>συνοπτικές</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διαδικασίες</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όπως και </w:t>
      </w:r>
      <w:r w:rsidR="00D6485F">
        <w:rPr>
          <w:rFonts w:asciiTheme="minorHAnsi" w:hAnsiTheme="minorHAnsi" w:cstheme="minorHAnsi"/>
          <w:sz w:val="28"/>
          <w:szCs w:val="28"/>
          <w:lang w:bidi="he-IL"/>
        </w:rPr>
        <w:t>έγινε</w:t>
      </w:r>
      <w:r w:rsidR="00184280">
        <w:rPr>
          <w:rFonts w:asciiTheme="minorHAnsi" w:hAnsiTheme="minorHAnsi" w:cstheme="minorHAnsi"/>
          <w:sz w:val="28"/>
          <w:szCs w:val="28"/>
          <w:lang w:bidi="he-IL"/>
        </w:rPr>
        <w:t xml:space="preserve">. Ο </w:t>
      </w:r>
      <w:r w:rsidR="00D6485F">
        <w:rPr>
          <w:rFonts w:asciiTheme="minorHAnsi" w:hAnsiTheme="minorHAnsi" w:cstheme="minorHAnsi"/>
          <w:sz w:val="28"/>
          <w:szCs w:val="28"/>
          <w:lang w:bidi="he-IL"/>
        </w:rPr>
        <w:t>Πιλάτος</w:t>
      </w:r>
      <w:r w:rsidR="00184280">
        <w:rPr>
          <w:rFonts w:asciiTheme="minorHAnsi" w:hAnsiTheme="minorHAnsi" w:cstheme="minorHAnsi"/>
          <w:sz w:val="28"/>
          <w:szCs w:val="28"/>
          <w:lang w:bidi="he-IL"/>
        </w:rPr>
        <w:t xml:space="preserve"> σε αυτό το </w:t>
      </w:r>
      <w:r w:rsidR="00D6485F">
        <w:rPr>
          <w:rFonts w:asciiTheme="minorHAnsi" w:hAnsiTheme="minorHAnsi" w:cstheme="minorHAnsi"/>
          <w:sz w:val="28"/>
          <w:szCs w:val="28"/>
          <w:lang w:bidi="he-IL"/>
        </w:rPr>
        <w:t>τμήμα</w:t>
      </w:r>
      <w:r w:rsidR="00184280">
        <w:rPr>
          <w:rFonts w:asciiTheme="minorHAnsi" w:hAnsiTheme="minorHAnsi" w:cstheme="minorHAnsi"/>
          <w:sz w:val="28"/>
          <w:szCs w:val="28"/>
          <w:lang w:bidi="he-IL"/>
        </w:rPr>
        <w:t xml:space="preserve"> της </w:t>
      </w:r>
      <w:r w:rsidR="00D6485F">
        <w:rPr>
          <w:rFonts w:asciiTheme="minorHAnsi" w:hAnsiTheme="minorHAnsi" w:cstheme="minorHAnsi"/>
          <w:sz w:val="28"/>
          <w:szCs w:val="28"/>
          <w:lang w:bidi="he-IL"/>
        </w:rPr>
        <w:t>δίκης</w:t>
      </w:r>
      <w:r w:rsidR="00184280">
        <w:rPr>
          <w:rFonts w:asciiTheme="minorHAnsi" w:hAnsiTheme="minorHAnsi" w:cstheme="minorHAnsi"/>
          <w:sz w:val="28"/>
          <w:szCs w:val="28"/>
          <w:lang w:bidi="he-IL"/>
        </w:rPr>
        <w:t xml:space="preserve"> ως </w:t>
      </w:r>
      <w:r w:rsidR="00D6485F">
        <w:rPr>
          <w:rFonts w:asciiTheme="minorHAnsi" w:hAnsiTheme="minorHAnsi" w:cstheme="minorHAnsi"/>
          <w:sz w:val="28"/>
          <w:szCs w:val="28"/>
          <w:lang w:bidi="he-IL"/>
        </w:rPr>
        <w:t>δικαστής</w:t>
      </w:r>
      <w:r w:rsidR="00184280">
        <w:rPr>
          <w:rFonts w:asciiTheme="minorHAnsi" w:hAnsiTheme="minorHAnsi" w:cstheme="minorHAnsi"/>
          <w:sz w:val="28"/>
          <w:szCs w:val="28"/>
          <w:lang w:bidi="he-IL"/>
        </w:rPr>
        <w:t xml:space="preserve"> θα </w:t>
      </w:r>
      <w:r w:rsidR="00D6485F">
        <w:rPr>
          <w:rFonts w:asciiTheme="minorHAnsi" w:hAnsiTheme="minorHAnsi" w:cstheme="minorHAnsi"/>
          <w:sz w:val="28"/>
          <w:szCs w:val="28"/>
          <w:lang w:bidi="he-IL"/>
        </w:rPr>
        <w:t>πρέπει</w:t>
      </w:r>
      <w:r w:rsidR="00184280">
        <w:rPr>
          <w:rFonts w:asciiTheme="minorHAnsi" w:hAnsiTheme="minorHAnsi" w:cstheme="minorHAnsi"/>
          <w:sz w:val="28"/>
          <w:szCs w:val="28"/>
          <w:lang w:bidi="he-IL"/>
        </w:rPr>
        <w:t xml:space="preserve"> να </w:t>
      </w:r>
      <w:r w:rsidR="00D6485F">
        <w:rPr>
          <w:rFonts w:asciiTheme="minorHAnsi" w:hAnsiTheme="minorHAnsi" w:cstheme="minorHAnsi"/>
          <w:sz w:val="28"/>
          <w:szCs w:val="28"/>
          <w:lang w:bidi="he-IL"/>
        </w:rPr>
        <w:t>παρανομήσει</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για να </w:t>
      </w:r>
      <w:r w:rsidR="00D6485F">
        <w:rPr>
          <w:rFonts w:asciiTheme="minorHAnsi" w:hAnsiTheme="minorHAnsi" w:cstheme="minorHAnsi"/>
          <w:sz w:val="28"/>
          <w:szCs w:val="28"/>
          <w:lang w:bidi="he-IL"/>
        </w:rPr>
        <w:t>αθωώσει</w:t>
      </w:r>
      <w:r w:rsidR="00184280">
        <w:rPr>
          <w:rFonts w:asciiTheme="minorHAnsi" w:hAnsiTheme="minorHAnsi" w:cstheme="minorHAnsi"/>
          <w:sz w:val="28"/>
          <w:szCs w:val="28"/>
          <w:lang w:bidi="he-IL"/>
        </w:rPr>
        <w:t xml:space="preserve"> τον </w:t>
      </w:r>
      <w:r w:rsidR="00D6485F">
        <w:rPr>
          <w:rFonts w:asciiTheme="minorHAnsi" w:hAnsiTheme="minorHAnsi" w:cstheme="minorHAnsi"/>
          <w:sz w:val="28"/>
          <w:szCs w:val="28"/>
          <w:lang w:bidi="he-IL"/>
        </w:rPr>
        <w:t>Ιησού</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για αυτό ως </w:t>
      </w:r>
      <w:r w:rsidR="00D6485F">
        <w:rPr>
          <w:rFonts w:asciiTheme="minorHAnsi" w:hAnsiTheme="minorHAnsi" w:cstheme="minorHAnsi"/>
          <w:sz w:val="28"/>
          <w:szCs w:val="28"/>
          <w:lang w:bidi="he-IL"/>
        </w:rPr>
        <w:t>διαδικασία</w:t>
      </w:r>
      <w:r w:rsidR="00184280">
        <w:rPr>
          <w:rFonts w:asciiTheme="minorHAnsi" w:hAnsiTheme="minorHAnsi" w:cstheme="minorHAnsi"/>
          <w:sz w:val="28"/>
          <w:szCs w:val="28"/>
          <w:lang w:bidi="he-IL"/>
        </w:rPr>
        <w:t xml:space="preserve"> στη </w:t>
      </w:r>
      <w:r w:rsidR="00D6485F">
        <w:rPr>
          <w:rFonts w:asciiTheme="minorHAnsi" w:hAnsiTheme="minorHAnsi" w:cstheme="minorHAnsi"/>
          <w:sz w:val="28"/>
          <w:szCs w:val="28"/>
          <w:lang w:bidi="he-IL"/>
        </w:rPr>
        <w:t>δίκη</w:t>
      </w:r>
      <w:r w:rsidR="00184280">
        <w:rPr>
          <w:rFonts w:asciiTheme="minorHAnsi" w:hAnsiTheme="minorHAnsi" w:cstheme="minorHAnsi"/>
          <w:sz w:val="28"/>
          <w:szCs w:val="28"/>
          <w:lang w:bidi="he-IL"/>
        </w:rPr>
        <w:t xml:space="preserve"> του </w:t>
      </w:r>
      <w:r w:rsidR="00D6485F">
        <w:rPr>
          <w:rFonts w:asciiTheme="minorHAnsi" w:hAnsiTheme="minorHAnsi" w:cstheme="minorHAnsi"/>
          <w:sz w:val="28"/>
          <w:szCs w:val="28"/>
          <w:lang w:bidi="he-IL"/>
        </w:rPr>
        <w:t>Ιησού</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όπως </w:t>
      </w:r>
      <w:r w:rsidR="00D6485F">
        <w:rPr>
          <w:rFonts w:asciiTheme="minorHAnsi" w:hAnsiTheme="minorHAnsi" w:cstheme="minorHAnsi"/>
          <w:sz w:val="28"/>
          <w:szCs w:val="28"/>
          <w:lang w:bidi="he-IL"/>
        </w:rPr>
        <w:t>εξελίχθηκαν</w:t>
      </w:r>
      <w:r w:rsidR="00184280">
        <w:rPr>
          <w:rFonts w:asciiTheme="minorHAnsi" w:hAnsiTheme="minorHAnsi" w:cstheme="minorHAnsi"/>
          <w:sz w:val="28"/>
          <w:szCs w:val="28"/>
          <w:lang w:bidi="he-IL"/>
        </w:rPr>
        <w:t xml:space="preserve"> τα </w:t>
      </w:r>
      <w:r w:rsidR="00D6485F">
        <w:rPr>
          <w:rFonts w:asciiTheme="minorHAnsi" w:hAnsiTheme="minorHAnsi" w:cstheme="minorHAnsi"/>
          <w:sz w:val="28"/>
          <w:szCs w:val="28"/>
          <w:lang w:bidi="he-IL"/>
        </w:rPr>
        <w:t>πράγματα</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δεν </w:t>
      </w:r>
      <w:r w:rsidR="00D6485F">
        <w:rPr>
          <w:rFonts w:asciiTheme="minorHAnsi" w:hAnsiTheme="minorHAnsi" w:cstheme="minorHAnsi"/>
          <w:sz w:val="28"/>
          <w:szCs w:val="28"/>
          <w:lang w:bidi="he-IL"/>
        </w:rPr>
        <w:t>είχε</w:t>
      </w:r>
      <w:r w:rsidR="00184280">
        <w:rPr>
          <w:rFonts w:asciiTheme="minorHAnsi" w:hAnsiTheme="minorHAnsi" w:cstheme="minorHAnsi"/>
          <w:sz w:val="28"/>
          <w:szCs w:val="28"/>
          <w:lang w:bidi="he-IL"/>
        </w:rPr>
        <w:t xml:space="preserve"> παρ</w:t>
      </w:r>
      <w:r w:rsidR="00D6485F">
        <w:rPr>
          <w:rFonts w:asciiTheme="minorHAnsi" w:hAnsiTheme="minorHAnsi" w:cstheme="minorHAnsi"/>
          <w:sz w:val="28"/>
          <w:szCs w:val="28"/>
          <w:lang w:bidi="he-IL"/>
        </w:rPr>
        <w:t>ά</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τυπικό</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χαρακτήρα</w:t>
      </w:r>
      <w:r w:rsidR="00184280">
        <w:rPr>
          <w:rFonts w:asciiTheme="minorHAnsi" w:hAnsiTheme="minorHAnsi" w:cstheme="minorHAnsi"/>
          <w:sz w:val="28"/>
          <w:szCs w:val="28"/>
          <w:lang w:bidi="he-IL"/>
        </w:rPr>
        <w:t xml:space="preserve"> και για αυτό οι </w:t>
      </w:r>
      <w:r w:rsidR="00D6485F">
        <w:rPr>
          <w:rFonts w:asciiTheme="minorHAnsi" w:hAnsiTheme="minorHAnsi" w:cstheme="minorHAnsi"/>
          <w:sz w:val="28"/>
          <w:szCs w:val="28"/>
          <w:lang w:bidi="he-IL"/>
        </w:rPr>
        <w:t>ευαγγελιστές</w:t>
      </w:r>
      <w:r w:rsidR="00184280">
        <w:rPr>
          <w:rFonts w:asciiTheme="minorHAnsi" w:hAnsiTheme="minorHAnsi" w:cstheme="minorHAnsi"/>
          <w:sz w:val="28"/>
          <w:szCs w:val="28"/>
          <w:lang w:bidi="he-IL"/>
        </w:rPr>
        <w:t xml:space="preserve"> την </w:t>
      </w:r>
      <w:r w:rsidR="00D6485F">
        <w:rPr>
          <w:rFonts w:asciiTheme="minorHAnsi" w:hAnsiTheme="minorHAnsi" w:cstheme="minorHAnsi"/>
          <w:sz w:val="28"/>
          <w:szCs w:val="28"/>
          <w:lang w:bidi="he-IL"/>
        </w:rPr>
        <w:t>προσπερνούν</w:t>
      </w:r>
      <w:r w:rsidR="00184280">
        <w:rPr>
          <w:rFonts w:asciiTheme="minorHAnsi" w:hAnsiTheme="minorHAnsi" w:cstheme="minorHAnsi"/>
          <w:sz w:val="28"/>
          <w:szCs w:val="28"/>
          <w:lang w:bidi="he-IL"/>
        </w:rPr>
        <w:t xml:space="preserve"> (οι </w:t>
      </w:r>
      <w:r w:rsidR="00D6485F">
        <w:rPr>
          <w:rFonts w:asciiTheme="minorHAnsi" w:hAnsiTheme="minorHAnsi" w:cstheme="minorHAnsi"/>
          <w:sz w:val="28"/>
          <w:szCs w:val="28"/>
          <w:lang w:bidi="he-IL"/>
        </w:rPr>
        <w:t>συνοπτικοί</w:t>
      </w:r>
      <w:r w:rsidR="00184280">
        <w:rPr>
          <w:rFonts w:asciiTheme="minorHAnsi" w:hAnsiTheme="minorHAnsi" w:cstheme="minorHAnsi"/>
          <w:sz w:val="28"/>
          <w:szCs w:val="28"/>
          <w:lang w:bidi="he-IL"/>
        </w:rPr>
        <w:t xml:space="preserve"> την </w:t>
      </w:r>
      <w:r w:rsidR="00D6485F">
        <w:rPr>
          <w:rFonts w:asciiTheme="minorHAnsi" w:hAnsiTheme="minorHAnsi" w:cstheme="minorHAnsi"/>
          <w:sz w:val="28"/>
          <w:szCs w:val="28"/>
          <w:lang w:bidi="he-IL"/>
        </w:rPr>
        <w:t>αποσιωπούν</w:t>
      </w:r>
      <w:r w:rsidR="00B94C10">
        <w:rPr>
          <w:rFonts w:asciiTheme="minorHAnsi" w:hAnsiTheme="minorHAnsi" w:cstheme="minorHAnsi"/>
          <w:sz w:val="28"/>
          <w:szCs w:val="28"/>
          <w:lang w:bidi="he-IL"/>
        </w:rPr>
        <w:t>,</w:t>
      </w:r>
      <w:r w:rsidR="00184280">
        <w:rPr>
          <w:rFonts w:asciiTheme="minorHAnsi" w:hAnsiTheme="minorHAnsi" w:cstheme="minorHAnsi"/>
          <w:sz w:val="28"/>
          <w:szCs w:val="28"/>
          <w:lang w:bidi="he-IL"/>
        </w:rPr>
        <w:t xml:space="preserve"> ενώ ο </w:t>
      </w:r>
      <w:r w:rsidR="00D6485F">
        <w:rPr>
          <w:rFonts w:asciiTheme="minorHAnsi" w:hAnsiTheme="minorHAnsi" w:cstheme="minorHAnsi"/>
          <w:sz w:val="28"/>
          <w:szCs w:val="28"/>
          <w:lang w:bidi="he-IL"/>
        </w:rPr>
        <w:t>Ιωάννης</w:t>
      </w:r>
      <w:r w:rsidR="00184280">
        <w:rPr>
          <w:rFonts w:asciiTheme="minorHAnsi" w:hAnsiTheme="minorHAnsi" w:cstheme="minorHAnsi"/>
          <w:sz w:val="28"/>
          <w:szCs w:val="28"/>
          <w:lang w:bidi="he-IL"/>
        </w:rPr>
        <w:t xml:space="preserve"> που την </w:t>
      </w:r>
      <w:r w:rsidR="00D6485F">
        <w:rPr>
          <w:rFonts w:asciiTheme="minorHAnsi" w:hAnsiTheme="minorHAnsi" w:cstheme="minorHAnsi"/>
          <w:sz w:val="28"/>
          <w:szCs w:val="28"/>
          <w:lang w:bidi="he-IL"/>
        </w:rPr>
        <w:t>αναφέρει</w:t>
      </w:r>
      <w:r w:rsidR="00184280">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συνοπτικά</w:t>
      </w:r>
      <w:r w:rsidR="00184280">
        <w:rPr>
          <w:rFonts w:asciiTheme="minorHAnsi" w:hAnsiTheme="minorHAnsi" w:cstheme="minorHAnsi"/>
          <w:sz w:val="28"/>
          <w:szCs w:val="28"/>
          <w:lang w:bidi="he-IL"/>
        </w:rPr>
        <w:t xml:space="preserve"> το </w:t>
      </w:r>
      <w:r w:rsidR="00D6485F">
        <w:rPr>
          <w:rFonts w:asciiTheme="minorHAnsi" w:hAnsiTheme="minorHAnsi" w:cstheme="minorHAnsi"/>
          <w:sz w:val="28"/>
          <w:szCs w:val="28"/>
          <w:lang w:bidi="he-IL"/>
        </w:rPr>
        <w:t>κάνει</w:t>
      </w:r>
      <w:r w:rsidR="00184280">
        <w:rPr>
          <w:rFonts w:asciiTheme="minorHAnsi" w:hAnsiTheme="minorHAnsi" w:cstheme="minorHAnsi"/>
          <w:sz w:val="28"/>
          <w:szCs w:val="28"/>
          <w:lang w:bidi="he-IL"/>
        </w:rPr>
        <w:t xml:space="preserve"> για να </w:t>
      </w:r>
      <w:r w:rsidR="00D6485F">
        <w:rPr>
          <w:rFonts w:asciiTheme="minorHAnsi" w:hAnsiTheme="minorHAnsi" w:cstheme="minorHAnsi"/>
          <w:sz w:val="28"/>
          <w:szCs w:val="28"/>
          <w:lang w:bidi="he-IL"/>
        </w:rPr>
        <w:t>τονίσει</w:t>
      </w:r>
      <w:r w:rsidR="00184280">
        <w:rPr>
          <w:rFonts w:asciiTheme="minorHAnsi" w:hAnsiTheme="minorHAnsi" w:cstheme="minorHAnsi"/>
          <w:sz w:val="28"/>
          <w:szCs w:val="28"/>
          <w:lang w:bidi="he-IL"/>
        </w:rPr>
        <w:t xml:space="preserve"> </w:t>
      </w:r>
      <w:r w:rsidR="00B21098">
        <w:rPr>
          <w:rFonts w:asciiTheme="minorHAnsi" w:hAnsiTheme="minorHAnsi" w:cstheme="minorHAnsi"/>
          <w:sz w:val="28"/>
          <w:szCs w:val="28"/>
          <w:lang w:bidi="he-IL"/>
        </w:rPr>
        <w:t xml:space="preserve">στους </w:t>
      </w:r>
      <w:r w:rsidR="00D6485F">
        <w:rPr>
          <w:rFonts w:asciiTheme="minorHAnsi" w:hAnsiTheme="minorHAnsi" w:cstheme="minorHAnsi"/>
          <w:sz w:val="28"/>
          <w:szCs w:val="28"/>
          <w:lang w:bidi="he-IL"/>
        </w:rPr>
        <w:t>επομένους</w:t>
      </w:r>
      <w:r w:rsidR="00B21098">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αιώνες</w:t>
      </w:r>
      <w:r w:rsidR="00B21098">
        <w:rPr>
          <w:rFonts w:asciiTheme="minorHAnsi" w:hAnsiTheme="minorHAnsi" w:cstheme="minorHAnsi"/>
          <w:sz w:val="28"/>
          <w:szCs w:val="28"/>
          <w:lang w:bidi="he-IL"/>
        </w:rPr>
        <w:t xml:space="preserve"> ότι ο </w:t>
      </w:r>
      <w:r w:rsidR="00D6485F">
        <w:rPr>
          <w:rFonts w:asciiTheme="minorHAnsi" w:hAnsiTheme="minorHAnsi" w:cstheme="minorHAnsi"/>
          <w:sz w:val="28"/>
          <w:szCs w:val="28"/>
          <w:lang w:bidi="he-IL"/>
        </w:rPr>
        <w:t>Ιησούς</w:t>
      </w:r>
      <w:r w:rsidR="00B21098">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είχε</w:t>
      </w:r>
      <w:r w:rsidR="00B21098">
        <w:rPr>
          <w:rFonts w:asciiTheme="minorHAnsi" w:hAnsiTheme="minorHAnsi" w:cstheme="minorHAnsi"/>
          <w:sz w:val="28"/>
          <w:szCs w:val="28"/>
          <w:lang w:bidi="he-IL"/>
        </w:rPr>
        <w:t xml:space="preserve"> μια </w:t>
      </w:r>
      <w:r w:rsidR="00D6485F">
        <w:rPr>
          <w:rFonts w:asciiTheme="minorHAnsi" w:hAnsiTheme="minorHAnsi" w:cstheme="minorHAnsi"/>
          <w:sz w:val="28"/>
          <w:szCs w:val="28"/>
          <w:lang w:bidi="he-IL"/>
        </w:rPr>
        <w:t>πλήρη</w:t>
      </w:r>
      <w:r w:rsidR="00B21098">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δίκη</w:t>
      </w:r>
      <w:r w:rsidR="00B21098">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έστω</w:t>
      </w:r>
      <w:r w:rsidR="00B21098">
        <w:rPr>
          <w:rFonts w:asciiTheme="minorHAnsi" w:hAnsiTheme="minorHAnsi" w:cstheme="minorHAnsi"/>
          <w:sz w:val="28"/>
          <w:szCs w:val="28"/>
          <w:lang w:bidi="he-IL"/>
        </w:rPr>
        <w:t xml:space="preserve"> και </w:t>
      </w:r>
      <w:r w:rsidR="00D6485F">
        <w:rPr>
          <w:rFonts w:asciiTheme="minorHAnsi" w:hAnsiTheme="minorHAnsi" w:cstheme="minorHAnsi"/>
          <w:sz w:val="28"/>
          <w:szCs w:val="28"/>
          <w:lang w:bidi="he-IL"/>
        </w:rPr>
        <w:t>βιαστική)</w:t>
      </w:r>
      <w:r w:rsidR="00B21098">
        <w:rPr>
          <w:rFonts w:asciiTheme="minorHAnsi" w:hAnsiTheme="minorHAnsi" w:cstheme="minorHAnsi"/>
          <w:sz w:val="28"/>
          <w:szCs w:val="28"/>
          <w:lang w:bidi="he-IL"/>
        </w:rPr>
        <w:t>.</w:t>
      </w:r>
    </w:p>
    <w:p w14:paraId="76AEBA28" w14:textId="5A85E423" w:rsidR="00B21098" w:rsidRPr="00184280" w:rsidRDefault="00B21098" w:rsidP="00540BB0">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Ο </w:t>
      </w:r>
      <w:r w:rsidR="0049057B">
        <w:rPr>
          <w:rFonts w:asciiTheme="minorHAnsi" w:hAnsiTheme="minorHAnsi" w:cstheme="minorHAnsi"/>
          <w:sz w:val="28"/>
          <w:szCs w:val="28"/>
          <w:lang w:bidi="he-IL"/>
        </w:rPr>
        <w:t>Πιλάτος</w:t>
      </w:r>
      <w:r>
        <w:rPr>
          <w:rFonts w:asciiTheme="minorHAnsi" w:hAnsiTheme="minorHAnsi" w:cstheme="minorHAnsi"/>
          <w:sz w:val="28"/>
          <w:szCs w:val="28"/>
          <w:lang w:bidi="he-IL"/>
        </w:rPr>
        <w:t xml:space="preserve"> το </w:t>
      </w:r>
      <w:r w:rsidR="0049057B">
        <w:rPr>
          <w:rFonts w:asciiTheme="minorHAnsi" w:hAnsiTheme="minorHAnsi" w:cstheme="minorHAnsi"/>
          <w:sz w:val="28"/>
          <w:szCs w:val="28"/>
          <w:lang w:bidi="he-IL"/>
        </w:rPr>
        <w:t>μόνο</w:t>
      </w:r>
      <w:r>
        <w:rPr>
          <w:rFonts w:asciiTheme="minorHAnsi" w:hAnsiTheme="minorHAnsi" w:cstheme="minorHAnsi"/>
          <w:sz w:val="28"/>
          <w:szCs w:val="28"/>
          <w:lang w:bidi="he-IL"/>
        </w:rPr>
        <w:t xml:space="preserve"> που </w:t>
      </w:r>
      <w:r w:rsidR="0049057B">
        <w:rPr>
          <w:rFonts w:asciiTheme="minorHAnsi" w:hAnsiTheme="minorHAnsi" w:cstheme="minorHAnsi"/>
          <w:sz w:val="28"/>
          <w:szCs w:val="28"/>
          <w:lang w:bidi="he-IL"/>
        </w:rPr>
        <w:t>κάνει</w:t>
      </w:r>
      <w:r>
        <w:rPr>
          <w:rFonts w:asciiTheme="minorHAnsi" w:hAnsiTheme="minorHAnsi" w:cstheme="minorHAnsi"/>
          <w:sz w:val="28"/>
          <w:szCs w:val="28"/>
          <w:lang w:bidi="he-IL"/>
        </w:rPr>
        <w:t xml:space="preserve"> σε αυτή τη </w:t>
      </w:r>
      <w:r w:rsidR="0049057B">
        <w:rPr>
          <w:rFonts w:asciiTheme="minorHAnsi" w:hAnsiTheme="minorHAnsi" w:cstheme="minorHAnsi"/>
          <w:sz w:val="28"/>
          <w:szCs w:val="28"/>
          <w:lang w:bidi="he-IL"/>
        </w:rPr>
        <w:t>δίκη</w:t>
      </w:r>
      <w:r>
        <w:rPr>
          <w:rFonts w:asciiTheme="minorHAnsi" w:hAnsiTheme="minorHAnsi" w:cstheme="minorHAnsi"/>
          <w:sz w:val="28"/>
          <w:szCs w:val="28"/>
          <w:lang w:bidi="he-IL"/>
        </w:rPr>
        <w:t xml:space="preserve"> είναι να </w:t>
      </w:r>
      <w:r w:rsidR="0049057B">
        <w:rPr>
          <w:rFonts w:asciiTheme="minorHAnsi" w:hAnsiTheme="minorHAnsi" w:cstheme="minorHAnsi"/>
          <w:sz w:val="28"/>
          <w:szCs w:val="28"/>
          <w:lang w:bidi="he-IL"/>
        </w:rPr>
        <w:t>ειρωνευτεί</w:t>
      </w:r>
      <w:r>
        <w:rPr>
          <w:rFonts w:asciiTheme="minorHAnsi" w:hAnsiTheme="minorHAnsi" w:cstheme="minorHAnsi"/>
          <w:sz w:val="28"/>
          <w:szCs w:val="28"/>
          <w:lang w:bidi="he-IL"/>
        </w:rPr>
        <w:t xml:space="preserve"> τους </w:t>
      </w:r>
      <w:r w:rsidR="0049057B">
        <w:rPr>
          <w:rFonts w:asciiTheme="minorHAnsi" w:hAnsiTheme="minorHAnsi" w:cstheme="minorHAnsi"/>
          <w:sz w:val="28"/>
          <w:szCs w:val="28"/>
          <w:lang w:bidi="he-IL"/>
        </w:rPr>
        <w:t>ιουδαίους</w:t>
      </w:r>
      <w:r>
        <w:rPr>
          <w:rFonts w:asciiTheme="minorHAnsi" w:hAnsiTheme="minorHAnsi" w:cstheme="minorHAnsi"/>
          <w:sz w:val="28"/>
          <w:szCs w:val="28"/>
          <w:lang w:bidi="he-IL"/>
        </w:rPr>
        <w:t xml:space="preserve"> με τη </w:t>
      </w:r>
      <w:r w:rsidR="0049057B">
        <w:rPr>
          <w:rFonts w:asciiTheme="minorHAnsi" w:hAnsiTheme="minorHAnsi" w:cstheme="minorHAnsi"/>
          <w:sz w:val="28"/>
          <w:szCs w:val="28"/>
          <w:lang w:bidi="he-IL"/>
        </w:rPr>
        <w:t>βασιλική</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ιδιότητα</w:t>
      </w:r>
      <w:r>
        <w:rPr>
          <w:rFonts w:asciiTheme="minorHAnsi" w:hAnsiTheme="minorHAnsi" w:cstheme="minorHAnsi"/>
          <w:sz w:val="28"/>
          <w:szCs w:val="28"/>
          <w:lang w:bidi="he-IL"/>
        </w:rPr>
        <w:t xml:space="preserve"> του </w:t>
      </w:r>
      <w:r w:rsidR="0049057B">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Έτσι</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αυτοί</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πέφτουν</w:t>
      </w:r>
      <w:r>
        <w:rPr>
          <w:rFonts w:asciiTheme="minorHAnsi" w:hAnsiTheme="minorHAnsi" w:cstheme="minorHAnsi"/>
          <w:sz w:val="28"/>
          <w:szCs w:val="28"/>
          <w:lang w:bidi="he-IL"/>
        </w:rPr>
        <w:t xml:space="preserve"> σε μια </w:t>
      </w:r>
      <w:r w:rsidR="0049057B">
        <w:rPr>
          <w:rFonts w:asciiTheme="minorHAnsi" w:hAnsiTheme="minorHAnsi" w:cstheme="minorHAnsi"/>
          <w:sz w:val="28"/>
          <w:szCs w:val="28"/>
          <w:lang w:bidi="he-IL"/>
        </w:rPr>
        <w:t>φοβερή</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ύβρη</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Απαρνούνται</w:t>
      </w:r>
      <w:r>
        <w:rPr>
          <w:rFonts w:asciiTheme="minorHAnsi" w:hAnsiTheme="minorHAnsi" w:cstheme="minorHAnsi"/>
          <w:sz w:val="28"/>
          <w:szCs w:val="28"/>
          <w:lang w:bidi="he-IL"/>
        </w:rPr>
        <w:t xml:space="preserve"> ως </w:t>
      </w:r>
      <w:r w:rsidR="0049057B">
        <w:rPr>
          <w:rFonts w:asciiTheme="minorHAnsi" w:hAnsiTheme="minorHAnsi" w:cstheme="minorHAnsi"/>
          <w:sz w:val="28"/>
          <w:szCs w:val="28"/>
          <w:lang w:bidi="he-IL"/>
        </w:rPr>
        <w:t>βασιλιά</w:t>
      </w:r>
      <w:r>
        <w:rPr>
          <w:rFonts w:asciiTheme="minorHAnsi" w:hAnsiTheme="minorHAnsi" w:cstheme="minorHAnsi"/>
          <w:sz w:val="28"/>
          <w:szCs w:val="28"/>
          <w:lang w:bidi="he-IL"/>
        </w:rPr>
        <w:t xml:space="preserve"> το </w:t>
      </w:r>
      <w:r w:rsidR="0049057B">
        <w:rPr>
          <w:rFonts w:asciiTheme="minorHAnsi" w:hAnsiTheme="minorHAnsi" w:cstheme="minorHAnsi"/>
          <w:sz w:val="28"/>
          <w:szCs w:val="28"/>
          <w:lang w:bidi="he-IL"/>
        </w:rPr>
        <w:t>Θεό</w:t>
      </w:r>
      <w:r>
        <w:rPr>
          <w:rFonts w:asciiTheme="minorHAnsi" w:hAnsiTheme="minorHAnsi" w:cstheme="minorHAnsi"/>
          <w:sz w:val="28"/>
          <w:szCs w:val="28"/>
          <w:lang w:bidi="he-IL"/>
        </w:rPr>
        <w:t xml:space="preserve"> τους που </w:t>
      </w:r>
      <w:r w:rsidR="0049057B">
        <w:rPr>
          <w:rFonts w:asciiTheme="minorHAnsi" w:hAnsiTheme="minorHAnsi" w:cstheme="minorHAnsi"/>
          <w:sz w:val="28"/>
          <w:szCs w:val="28"/>
          <w:lang w:bidi="he-IL"/>
        </w:rPr>
        <w:t>αποτελούσε</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μέχρι</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τότε</w:t>
      </w:r>
      <w:r>
        <w:rPr>
          <w:rFonts w:asciiTheme="minorHAnsi" w:hAnsiTheme="minorHAnsi" w:cstheme="minorHAnsi"/>
          <w:sz w:val="28"/>
          <w:szCs w:val="28"/>
          <w:lang w:bidi="he-IL"/>
        </w:rPr>
        <w:t xml:space="preserve"> τον </w:t>
      </w:r>
      <w:r w:rsidR="0049057B">
        <w:rPr>
          <w:rFonts w:asciiTheme="minorHAnsi" w:hAnsiTheme="minorHAnsi" w:cstheme="minorHAnsi"/>
          <w:sz w:val="28"/>
          <w:szCs w:val="28"/>
          <w:lang w:bidi="he-IL"/>
        </w:rPr>
        <w:t>κύριο</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άξονα</w:t>
      </w:r>
      <w:r>
        <w:rPr>
          <w:rFonts w:asciiTheme="minorHAnsi" w:hAnsiTheme="minorHAnsi" w:cstheme="minorHAnsi"/>
          <w:sz w:val="28"/>
          <w:szCs w:val="28"/>
          <w:lang w:bidi="he-IL"/>
        </w:rPr>
        <w:t xml:space="preserve"> της </w:t>
      </w:r>
      <w:r w:rsidR="0049057B">
        <w:rPr>
          <w:rFonts w:asciiTheme="minorHAnsi" w:hAnsiTheme="minorHAnsi" w:cstheme="minorHAnsi"/>
          <w:sz w:val="28"/>
          <w:szCs w:val="28"/>
          <w:lang w:bidi="he-IL"/>
        </w:rPr>
        <w:t>ζωής</w:t>
      </w:r>
      <w:r>
        <w:rPr>
          <w:rFonts w:asciiTheme="minorHAnsi" w:hAnsiTheme="minorHAnsi" w:cstheme="minorHAnsi"/>
          <w:sz w:val="28"/>
          <w:szCs w:val="28"/>
          <w:lang w:bidi="he-IL"/>
        </w:rPr>
        <w:t xml:space="preserve"> τους και </w:t>
      </w:r>
      <w:r w:rsidR="0049057B">
        <w:rPr>
          <w:rFonts w:asciiTheme="minorHAnsi" w:hAnsiTheme="minorHAnsi" w:cstheme="minorHAnsi"/>
          <w:sz w:val="28"/>
          <w:szCs w:val="28"/>
          <w:lang w:bidi="he-IL"/>
        </w:rPr>
        <w:t>μάλιστα</w:t>
      </w:r>
      <w:r>
        <w:rPr>
          <w:rFonts w:asciiTheme="minorHAnsi" w:hAnsiTheme="minorHAnsi" w:cstheme="minorHAnsi"/>
          <w:sz w:val="28"/>
          <w:szCs w:val="28"/>
          <w:lang w:bidi="he-IL"/>
        </w:rPr>
        <w:t xml:space="preserve"> τον </w:t>
      </w:r>
      <w:r w:rsidR="0049057B">
        <w:rPr>
          <w:rFonts w:asciiTheme="minorHAnsi" w:hAnsiTheme="minorHAnsi" w:cstheme="minorHAnsi"/>
          <w:sz w:val="28"/>
          <w:szCs w:val="28"/>
          <w:lang w:bidi="he-IL"/>
        </w:rPr>
        <w:t>οδηγούν</w:t>
      </w:r>
      <w:r>
        <w:rPr>
          <w:rFonts w:asciiTheme="minorHAnsi" w:hAnsiTheme="minorHAnsi" w:cstheme="minorHAnsi"/>
          <w:sz w:val="28"/>
          <w:szCs w:val="28"/>
          <w:lang w:bidi="he-IL"/>
        </w:rPr>
        <w:t xml:space="preserve"> στη </w:t>
      </w:r>
      <w:r w:rsidR="0049057B">
        <w:rPr>
          <w:rFonts w:asciiTheme="minorHAnsi" w:hAnsiTheme="minorHAnsi" w:cstheme="minorHAnsi"/>
          <w:sz w:val="28"/>
          <w:szCs w:val="28"/>
          <w:lang w:bidi="he-IL"/>
        </w:rPr>
        <w:t>σταύρωση</w:t>
      </w:r>
      <w:r>
        <w:rPr>
          <w:rFonts w:asciiTheme="minorHAnsi" w:hAnsiTheme="minorHAnsi" w:cstheme="minorHAnsi"/>
          <w:sz w:val="28"/>
          <w:szCs w:val="28"/>
          <w:lang w:bidi="he-IL"/>
        </w:rPr>
        <w:t xml:space="preserve"> και από την άλλη </w:t>
      </w:r>
      <w:r w:rsidR="0049057B">
        <w:rPr>
          <w:rFonts w:asciiTheme="minorHAnsi" w:hAnsiTheme="minorHAnsi" w:cstheme="minorHAnsi"/>
          <w:sz w:val="28"/>
          <w:szCs w:val="28"/>
          <w:lang w:bidi="he-IL"/>
        </w:rPr>
        <w:t>αποδέχονται</w:t>
      </w:r>
      <w:r>
        <w:rPr>
          <w:rFonts w:asciiTheme="minorHAnsi" w:hAnsiTheme="minorHAnsi" w:cstheme="minorHAnsi"/>
          <w:sz w:val="28"/>
          <w:szCs w:val="28"/>
          <w:lang w:bidi="he-IL"/>
        </w:rPr>
        <w:t xml:space="preserve"> την </w:t>
      </w:r>
      <w:r w:rsidR="0049057B">
        <w:rPr>
          <w:rFonts w:asciiTheme="minorHAnsi" w:hAnsiTheme="minorHAnsi" w:cstheme="minorHAnsi"/>
          <w:sz w:val="28"/>
          <w:szCs w:val="28"/>
          <w:lang w:bidi="he-IL"/>
        </w:rPr>
        <w:t>τυφλή</w:t>
      </w:r>
      <w:r>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υποταγή</w:t>
      </w:r>
      <w:r>
        <w:rPr>
          <w:rFonts w:asciiTheme="minorHAnsi" w:hAnsiTheme="minorHAnsi" w:cstheme="minorHAnsi"/>
          <w:sz w:val="28"/>
          <w:szCs w:val="28"/>
          <w:lang w:bidi="he-IL"/>
        </w:rPr>
        <w:t xml:space="preserve"> τους στον </w:t>
      </w:r>
      <w:r w:rsidR="0049057B">
        <w:rPr>
          <w:rFonts w:asciiTheme="minorHAnsi" w:hAnsiTheme="minorHAnsi" w:cstheme="minorHAnsi"/>
          <w:sz w:val="28"/>
          <w:szCs w:val="28"/>
          <w:lang w:bidi="he-IL"/>
        </w:rPr>
        <w:t>Καίσαρα</w:t>
      </w:r>
      <w:r>
        <w:rPr>
          <w:rFonts w:asciiTheme="minorHAnsi" w:hAnsiTheme="minorHAnsi" w:cstheme="minorHAnsi"/>
          <w:sz w:val="28"/>
          <w:szCs w:val="28"/>
          <w:lang w:bidi="he-IL"/>
        </w:rPr>
        <w:t xml:space="preserve"> </w:t>
      </w:r>
      <w:r w:rsidR="00D6485F">
        <w:rPr>
          <w:rFonts w:asciiTheme="minorHAnsi" w:hAnsiTheme="minorHAnsi" w:cstheme="minorHAnsi"/>
          <w:sz w:val="28"/>
          <w:szCs w:val="28"/>
          <w:lang w:bidi="he-IL"/>
        </w:rPr>
        <w:t xml:space="preserve">του </w:t>
      </w:r>
      <w:r w:rsidR="0049057B">
        <w:rPr>
          <w:rFonts w:asciiTheme="minorHAnsi" w:hAnsiTheme="minorHAnsi" w:cstheme="minorHAnsi"/>
          <w:sz w:val="28"/>
          <w:szCs w:val="28"/>
          <w:lang w:bidi="he-IL"/>
        </w:rPr>
        <w:t>κόσμου</w:t>
      </w:r>
      <w:r w:rsidR="00D6485F">
        <w:rPr>
          <w:rFonts w:asciiTheme="minorHAnsi" w:hAnsiTheme="minorHAnsi" w:cstheme="minorHAnsi"/>
          <w:sz w:val="28"/>
          <w:szCs w:val="28"/>
          <w:lang w:bidi="he-IL"/>
        </w:rPr>
        <w:t xml:space="preserve"> </w:t>
      </w:r>
      <w:r w:rsidR="0049057B">
        <w:rPr>
          <w:rFonts w:asciiTheme="minorHAnsi" w:hAnsiTheme="minorHAnsi" w:cstheme="minorHAnsi"/>
          <w:sz w:val="28"/>
          <w:szCs w:val="28"/>
          <w:lang w:bidi="he-IL"/>
        </w:rPr>
        <w:t>τούτου</w:t>
      </w:r>
      <w:r w:rsidR="00D6485F">
        <w:rPr>
          <w:rFonts w:asciiTheme="minorHAnsi" w:hAnsiTheme="minorHAnsi" w:cstheme="minorHAnsi"/>
          <w:sz w:val="28"/>
          <w:szCs w:val="28"/>
          <w:lang w:bidi="he-IL"/>
        </w:rPr>
        <w:t xml:space="preserve"> τον </w:t>
      </w:r>
      <w:r w:rsidR="0049057B">
        <w:rPr>
          <w:rFonts w:asciiTheme="minorHAnsi" w:hAnsiTheme="minorHAnsi" w:cstheme="minorHAnsi"/>
          <w:sz w:val="28"/>
          <w:szCs w:val="28"/>
          <w:lang w:bidi="he-IL"/>
        </w:rPr>
        <w:t>Θεό</w:t>
      </w:r>
      <w:r w:rsidR="00D6485F">
        <w:rPr>
          <w:rFonts w:asciiTheme="minorHAnsi" w:hAnsiTheme="minorHAnsi" w:cstheme="minorHAnsi"/>
          <w:sz w:val="28"/>
          <w:szCs w:val="28"/>
          <w:lang w:bidi="he-IL"/>
        </w:rPr>
        <w:t xml:space="preserve"> Τιβέριο.</w:t>
      </w:r>
      <w:r w:rsidR="00B94C10">
        <w:rPr>
          <w:rFonts w:asciiTheme="minorHAnsi" w:hAnsiTheme="minorHAnsi" w:cstheme="minorHAnsi"/>
          <w:sz w:val="28"/>
          <w:szCs w:val="28"/>
          <w:lang w:bidi="he-IL"/>
        </w:rPr>
        <w:t xml:space="preserve"> Για αυτό το λόγο ο </w:t>
      </w:r>
      <w:r w:rsidR="005B40D3">
        <w:rPr>
          <w:rFonts w:asciiTheme="minorHAnsi" w:hAnsiTheme="minorHAnsi" w:cstheme="minorHAnsi"/>
          <w:sz w:val="28"/>
          <w:szCs w:val="28"/>
          <w:lang w:bidi="he-IL"/>
        </w:rPr>
        <w:t>Πιλάτος</w:t>
      </w:r>
      <w:r w:rsidR="00B94C10">
        <w:rPr>
          <w:rFonts w:asciiTheme="minorHAnsi" w:hAnsiTheme="minorHAnsi" w:cstheme="minorHAnsi"/>
          <w:sz w:val="28"/>
          <w:szCs w:val="28"/>
          <w:lang w:bidi="he-IL"/>
        </w:rPr>
        <w:t xml:space="preserve"> τους </w:t>
      </w:r>
      <w:r w:rsidR="005B40D3">
        <w:rPr>
          <w:rFonts w:asciiTheme="minorHAnsi" w:hAnsiTheme="minorHAnsi" w:cstheme="minorHAnsi"/>
          <w:sz w:val="28"/>
          <w:szCs w:val="28"/>
          <w:lang w:bidi="he-IL"/>
        </w:rPr>
        <w:t>παρέδωσε</w:t>
      </w:r>
      <w:r w:rsidR="00B94C10">
        <w:rPr>
          <w:rFonts w:asciiTheme="minorHAnsi" w:hAnsiTheme="minorHAnsi" w:cstheme="minorHAnsi"/>
          <w:sz w:val="28"/>
          <w:szCs w:val="28"/>
          <w:lang w:bidi="he-IL"/>
        </w:rPr>
        <w:t xml:space="preserve"> τον </w:t>
      </w:r>
      <w:r w:rsidR="005B40D3">
        <w:rPr>
          <w:rFonts w:asciiTheme="minorHAnsi" w:hAnsiTheme="minorHAnsi" w:cstheme="minorHAnsi"/>
          <w:sz w:val="28"/>
          <w:szCs w:val="28"/>
          <w:lang w:bidi="he-IL"/>
        </w:rPr>
        <w:t>Ιησού για να τον σταυρώσουν</w:t>
      </w:r>
    </w:p>
    <w:p w14:paraId="7F7430B7" w14:textId="277DD8DD" w:rsidR="00CF36CD" w:rsidRDefault="00CF36CD" w:rsidP="00540BB0">
      <w:pPr>
        <w:pStyle w:val="ac"/>
        <w:ind w:left="-1134" w:right="-949" w:firstLine="567"/>
        <w:jc w:val="both"/>
        <w:rPr>
          <w:rFonts w:asciiTheme="minorHAnsi" w:hAnsiTheme="minorHAnsi" w:cstheme="minorHAnsi"/>
          <w:sz w:val="28"/>
          <w:szCs w:val="28"/>
          <w:lang w:bidi="he-IL"/>
        </w:rPr>
      </w:pPr>
    </w:p>
    <w:p w14:paraId="002349DE" w14:textId="7B55FD90" w:rsidR="00540BB0" w:rsidRPr="00D6485F" w:rsidRDefault="00540BB0" w:rsidP="00D6485F">
      <w:pPr>
        <w:ind w:right="-949"/>
        <w:jc w:val="both"/>
        <w:rPr>
          <w:sz w:val="28"/>
          <w:szCs w:val="28"/>
          <w:lang w:bidi="he-IL"/>
        </w:rPr>
      </w:pPr>
      <w:r w:rsidRPr="00D6485F">
        <w:rPr>
          <w:sz w:val="28"/>
          <w:szCs w:val="28"/>
          <w:lang w:bidi="he-IL"/>
        </w:rPr>
        <w:t>ΜΕΤΑΦΡΑΣΗ-ΕΛΕΥΘΕΡΗ ΑΠΟΔΟΣΗ ΠΕΡΙΚΟΠΗΣ</w:t>
      </w:r>
      <w:r w:rsidR="00F84874" w:rsidRPr="00D6485F">
        <w:rPr>
          <w:sz w:val="28"/>
          <w:szCs w:val="28"/>
          <w:lang w:bidi="he-IL"/>
        </w:rPr>
        <w:t>.</w:t>
      </w:r>
    </w:p>
    <w:p w14:paraId="6771EDE2" w14:textId="50FA988A" w:rsidR="00540BB0" w:rsidRPr="00540BB0" w:rsidRDefault="00540BB0" w:rsidP="00540BB0">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Οδηγούν λοιπόν τότε τον </w:t>
      </w:r>
      <w:r w:rsidR="00417A1B">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με βία από τον οίκο του </w:t>
      </w:r>
      <w:r w:rsidR="00417A1B">
        <w:rPr>
          <w:rFonts w:asciiTheme="minorHAnsi" w:hAnsiTheme="minorHAnsi" w:cstheme="minorHAnsi"/>
          <w:sz w:val="28"/>
          <w:szCs w:val="28"/>
          <w:lang w:bidi="he-IL"/>
        </w:rPr>
        <w:t>Καϊάφα</w:t>
      </w:r>
      <w:r>
        <w:rPr>
          <w:rFonts w:asciiTheme="minorHAnsi" w:hAnsiTheme="minorHAnsi" w:cstheme="minorHAnsi"/>
          <w:sz w:val="28"/>
          <w:szCs w:val="28"/>
          <w:lang w:bidi="he-IL"/>
        </w:rPr>
        <w:t xml:space="preserve"> στο πραιτόριο. Μόλις και ξημέρωνε με το </w:t>
      </w:r>
      <w:r w:rsidR="00417A1B">
        <w:rPr>
          <w:rFonts w:asciiTheme="minorHAnsi" w:hAnsiTheme="minorHAnsi" w:cstheme="minorHAnsi"/>
          <w:sz w:val="28"/>
          <w:szCs w:val="28"/>
          <w:lang w:bidi="he-IL"/>
        </w:rPr>
        <w:t>πρώτο</w:t>
      </w:r>
      <w:r>
        <w:rPr>
          <w:rFonts w:asciiTheme="minorHAnsi" w:hAnsiTheme="minorHAnsi" w:cstheme="minorHAnsi"/>
          <w:sz w:val="28"/>
          <w:szCs w:val="28"/>
          <w:lang w:bidi="he-IL"/>
        </w:rPr>
        <w:t xml:space="preserve"> φως της ημέρας έφτασαν </w:t>
      </w:r>
      <w:r w:rsidR="00417A1B">
        <w:rPr>
          <w:rFonts w:asciiTheme="minorHAnsi" w:hAnsiTheme="minorHAnsi" w:cstheme="minorHAnsi"/>
          <w:sz w:val="28"/>
          <w:szCs w:val="28"/>
          <w:lang w:bidi="he-IL"/>
        </w:rPr>
        <w:t>εκεί</w:t>
      </w:r>
      <w:r>
        <w:rPr>
          <w:rFonts w:asciiTheme="minorHAnsi" w:hAnsiTheme="minorHAnsi" w:cstheme="minorHAnsi"/>
          <w:sz w:val="28"/>
          <w:szCs w:val="28"/>
          <w:lang w:bidi="he-IL"/>
        </w:rPr>
        <w:t xml:space="preserve"> και οι Ιουδαίοι δεν </w:t>
      </w:r>
      <w:r w:rsidR="00417A1B">
        <w:rPr>
          <w:rFonts w:asciiTheme="minorHAnsi" w:hAnsiTheme="minorHAnsi" w:cstheme="minorHAnsi"/>
          <w:sz w:val="28"/>
          <w:szCs w:val="28"/>
          <w:lang w:bidi="he-IL"/>
        </w:rPr>
        <w:t>θέλησαν</w:t>
      </w:r>
      <w:r>
        <w:rPr>
          <w:rFonts w:asciiTheme="minorHAnsi" w:hAnsiTheme="minorHAnsi" w:cstheme="minorHAnsi"/>
          <w:sz w:val="28"/>
          <w:szCs w:val="28"/>
          <w:lang w:bidi="he-IL"/>
        </w:rPr>
        <w:t xml:space="preserve"> να μπουν </w:t>
      </w:r>
      <w:r w:rsidR="00417A1B">
        <w:rPr>
          <w:rFonts w:asciiTheme="minorHAnsi" w:hAnsiTheme="minorHAnsi" w:cstheme="minorHAnsi"/>
          <w:sz w:val="28"/>
          <w:szCs w:val="28"/>
          <w:lang w:bidi="he-IL"/>
        </w:rPr>
        <w:t>μέσα</w:t>
      </w:r>
      <w:r>
        <w:rPr>
          <w:rFonts w:asciiTheme="minorHAnsi" w:hAnsiTheme="minorHAnsi" w:cstheme="minorHAnsi"/>
          <w:sz w:val="28"/>
          <w:szCs w:val="28"/>
          <w:lang w:bidi="he-IL"/>
        </w:rPr>
        <w:t xml:space="preserve"> στο </w:t>
      </w:r>
      <w:r w:rsidR="00417A1B">
        <w:rPr>
          <w:rFonts w:asciiTheme="minorHAnsi" w:hAnsiTheme="minorHAnsi" w:cstheme="minorHAnsi"/>
          <w:sz w:val="28"/>
          <w:szCs w:val="28"/>
          <w:lang w:bidi="he-IL"/>
        </w:rPr>
        <w:t>εσωτερικό</w:t>
      </w:r>
      <w:r>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πραιτορίου</w:t>
      </w:r>
      <w:r w:rsidR="00AE2DD0">
        <w:rPr>
          <w:rFonts w:asciiTheme="minorHAnsi" w:hAnsiTheme="minorHAnsi" w:cstheme="minorHAnsi"/>
          <w:sz w:val="28"/>
          <w:szCs w:val="28"/>
          <w:lang w:bidi="he-IL"/>
        </w:rPr>
        <w:t>,</w:t>
      </w:r>
      <w:r>
        <w:rPr>
          <w:rFonts w:asciiTheme="minorHAnsi" w:hAnsiTheme="minorHAnsi" w:cstheme="minorHAnsi"/>
          <w:sz w:val="28"/>
          <w:szCs w:val="28"/>
          <w:lang w:bidi="he-IL"/>
        </w:rPr>
        <w:t xml:space="preserve"> για να μην </w:t>
      </w:r>
      <w:r w:rsidR="00417A1B">
        <w:rPr>
          <w:rFonts w:asciiTheme="minorHAnsi" w:hAnsiTheme="minorHAnsi" w:cstheme="minorHAnsi"/>
          <w:sz w:val="28"/>
          <w:szCs w:val="28"/>
          <w:lang w:bidi="he-IL"/>
        </w:rPr>
        <w:t>υποστούν</w:t>
      </w:r>
      <w:r>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μίασμα</w:t>
      </w:r>
      <w:r>
        <w:rPr>
          <w:rFonts w:asciiTheme="minorHAnsi" w:hAnsiTheme="minorHAnsi" w:cstheme="minorHAnsi"/>
          <w:sz w:val="28"/>
          <w:szCs w:val="28"/>
          <w:lang w:bidi="he-IL"/>
        </w:rPr>
        <w:t xml:space="preserve"> από τον </w:t>
      </w:r>
      <w:r w:rsidR="00417A1B">
        <w:rPr>
          <w:rFonts w:asciiTheme="minorHAnsi" w:hAnsiTheme="minorHAnsi" w:cstheme="minorHAnsi"/>
          <w:sz w:val="28"/>
          <w:szCs w:val="28"/>
          <w:lang w:bidi="he-IL"/>
        </w:rPr>
        <w:t>παγανιστικό</w:t>
      </w:r>
      <w:r>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χώρο</w:t>
      </w:r>
      <w:r>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διοικητηρίου</w:t>
      </w:r>
      <w:r>
        <w:rPr>
          <w:rFonts w:asciiTheme="minorHAnsi" w:hAnsiTheme="minorHAnsi" w:cstheme="minorHAnsi"/>
          <w:sz w:val="28"/>
          <w:szCs w:val="28"/>
          <w:lang w:bidi="he-IL"/>
        </w:rPr>
        <w:t>.</w:t>
      </w:r>
      <w:r w:rsidR="00B76DA5">
        <w:rPr>
          <w:rFonts w:asciiTheme="minorHAnsi" w:hAnsiTheme="minorHAnsi" w:cstheme="minorHAnsi"/>
          <w:sz w:val="28"/>
          <w:szCs w:val="28"/>
          <w:lang w:bidi="he-IL"/>
        </w:rPr>
        <w:t xml:space="preserve"> Αυτό το </w:t>
      </w:r>
      <w:r w:rsidR="00417A1B">
        <w:rPr>
          <w:rFonts w:asciiTheme="minorHAnsi" w:hAnsiTheme="minorHAnsi" w:cstheme="minorHAnsi"/>
          <w:sz w:val="28"/>
          <w:szCs w:val="28"/>
          <w:lang w:bidi="he-IL"/>
        </w:rPr>
        <w:t>έκαναν</w:t>
      </w:r>
      <w:r w:rsidR="00B76DA5">
        <w:rPr>
          <w:rFonts w:asciiTheme="minorHAnsi" w:hAnsiTheme="minorHAnsi" w:cstheme="minorHAnsi"/>
          <w:sz w:val="28"/>
          <w:szCs w:val="28"/>
          <w:lang w:bidi="he-IL"/>
        </w:rPr>
        <w:t xml:space="preserve"> για να </w:t>
      </w:r>
      <w:r w:rsidR="00417A1B">
        <w:rPr>
          <w:rFonts w:asciiTheme="minorHAnsi" w:hAnsiTheme="minorHAnsi" w:cstheme="minorHAnsi"/>
          <w:sz w:val="28"/>
          <w:szCs w:val="28"/>
          <w:lang w:bidi="he-IL"/>
        </w:rPr>
        <w:t>μπορέσουν</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εκείνο</w:t>
      </w:r>
      <w:r w:rsidR="00B76DA5">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βράδυ</w:t>
      </w:r>
      <w:r w:rsidR="00B76DA5">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δειπνήσουν</w:t>
      </w:r>
      <w:r w:rsidR="00B76DA5">
        <w:rPr>
          <w:rFonts w:asciiTheme="minorHAnsi" w:hAnsiTheme="minorHAnsi" w:cstheme="minorHAnsi"/>
          <w:sz w:val="28"/>
          <w:szCs w:val="28"/>
          <w:lang w:bidi="he-IL"/>
        </w:rPr>
        <w:t xml:space="preserve"> για τη </w:t>
      </w:r>
      <w:r w:rsidR="00417A1B">
        <w:rPr>
          <w:rFonts w:asciiTheme="minorHAnsi" w:hAnsiTheme="minorHAnsi" w:cstheme="minorHAnsi"/>
          <w:sz w:val="28"/>
          <w:szCs w:val="28"/>
          <w:lang w:bidi="he-IL"/>
        </w:rPr>
        <w:t>γιορτή</w:t>
      </w:r>
      <w:r w:rsidR="00B76DA5">
        <w:rPr>
          <w:rFonts w:asciiTheme="minorHAnsi" w:hAnsiTheme="minorHAnsi" w:cstheme="minorHAnsi"/>
          <w:sz w:val="28"/>
          <w:szCs w:val="28"/>
          <w:lang w:bidi="he-IL"/>
        </w:rPr>
        <w:t xml:space="preserve"> του Πάσχα. </w:t>
      </w:r>
      <w:r w:rsidR="00417A1B">
        <w:rPr>
          <w:rFonts w:asciiTheme="minorHAnsi" w:hAnsiTheme="minorHAnsi" w:cstheme="minorHAnsi"/>
          <w:sz w:val="28"/>
          <w:szCs w:val="28"/>
          <w:lang w:bidi="he-IL"/>
        </w:rPr>
        <w:t>Βγήκε</w:t>
      </w:r>
      <w:r w:rsidR="00B76DA5">
        <w:rPr>
          <w:rFonts w:asciiTheme="minorHAnsi" w:hAnsiTheme="minorHAnsi" w:cstheme="minorHAnsi"/>
          <w:sz w:val="28"/>
          <w:szCs w:val="28"/>
          <w:lang w:bidi="he-IL"/>
        </w:rPr>
        <w:t xml:space="preserve"> όμως </w:t>
      </w:r>
      <w:r w:rsidR="00417A1B">
        <w:rPr>
          <w:rFonts w:asciiTheme="minorHAnsi" w:hAnsiTheme="minorHAnsi" w:cstheme="minorHAnsi"/>
          <w:sz w:val="28"/>
          <w:szCs w:val="28"/>
          <w:lang w:bidi="he-IL"/>
        </w:rPr>
        <w:t>έξω</w:t>
      </w:r>
      <w:r w:rsidR="00B76DA5">
        <w:rPr>
          <w:rFonts w:asciiTheme="minorHAnsi" w:hAnsiTheme="minorHAnsi" w:cstheme="minorHAnsi"/>
          <w:sz w:val="28"/>
          <w:szCs w:val="28"/>
          <w:lang w:bidi="he-IL"/>
        </w:rPr>
        <w:t xml:space="preserve"> για να τους </w:t>
      </w:r>
      <w:r w:rsidR="00417A1B">
        <w:rPr>
          <w:rFonts w:asciiTheme="minorHAnsi" w:hAnsiTheme="minorHAnsi" w:cstheme="minorHAnsi"/>
          <w:sz w:val="28"/>
          <w:szCs w:val="28"/>
          <w:lang w:bidi="he-IL"/>
        </w:rPr>
        <w:t>συναντήσει</w:t>
      </w:r>
      <w:r w:rsidR="00B76DA5">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B76DA5">
        <w:rPr>
          <w:rFonts w:asciiTheme="minorHAnsi" w:hAnsiTheme="minorHAnsi" w:cstheme="minorHAnsi"/>
          <w:sz w:val="28"/>
          <w:szCs w:val="28"/>
          <w:lang w:bidi="he-IL"/>
        </w:rPr>
        <w:t xml:space="preserve"> και τους </w:t>
      </w:r>
      <w:r w:rsidR="00417A1B">
        <w:rPr>
          <w:rFonts w:asciiTheme="minorHAnsi" w:hAnsiTheme="minorHAnsi" w:cstheme="minorHAnsi"/>
          <w:sz w:val="28"/>
          <w:szCs w:val="28"/>
          <w:lang w:bidi="he-IL"/>
        </w:rPr>
        <w:t>λέει</w:t>
      </w:r>
      <w:r w:rsidR="00B76DA5">
        <w:rPr>
          <w:rFonts w:asciiTheme="minorHAnsi" w:hAnsiTheme="minorHAnsi" w:cstheme="minorHAnsi"/>
          <w:sz w:val="28"/>
          <w:szCs w:val="28"/>
          <w:lang w:bidi="he-IL"/>
        </w:rPr>
        <w:t xml:space="preserve">: « Με ποια </w:t>
      </w:r>
      <w:r w:rsidR="00417A1B">
        <w:rPr>
          <w:rFonts w:asciiTheme="minorHAnsi" w:hAnsiTheme="minorHAnsi" w:cstheme="minorHAnsi"/>
          <w:sz w:val="28"/>
          <w:szCs w:val="28"/>
          <w:lang w:bidi="he-IL"/>
        </w:rPr>
        <w:lastRenderedPageBreak/>
        <w:t>κατηγορία</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εναντίον</w:t>
      </w:r>
      <w:r w:rsidR="00B76DA5">
        <w:rPr>
          <w:rFonts w:asciiTheme="minorHAnsi" w:hAnsiTheme="minorHAnsi" w:cstheme="minorHAnsi"/>
          <w:sz w:val="28"/>
          <w:szCs w:val="28"/>
          <w:lang w:bidi="he-IL"/>
        </w:rPr>
        <w:t xml:space="preserve"> του</w:t>
      </w:r>
      <w:r w:rsidR="00AE2DD0">
        <w:rPr>
          <w:rFonts w:asciiTheme="minorHAnsi" w:hAnsiTheme="minorHAnsi" w:cstheme="minorHAnsi"/>
          <w:sz w:val="28"/>
          <w:szCs w:val="28"/>
          <w:lang w:bidi="he-IL"/>
        </w:rPr>
        <w:t>,</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σύρετε</w:t>
      </w:r>
      <w:r w:rsidR="00B76DA5">
        <w:rPr>
          <w:rFonts w:asciiTheme="minorHAnsi" w:hAnsiTheme="minorHAnsi" w:cstheme="minorHAnsi"/>
          <w:sz w:val="28"/>
          <w:szCs w:val="28"/>
          <w:lang w:bidi="he-IL"/>
        </w:rPr>
        <w:t xml:space="preserve"> εδώ αυτόν τον </w:t>
      </w:r>
      <w:r w:rsidR="00417A1B">
        <w:rPr>
          <w:rFonts w:asciiTheme="minorHAnsi" w:hAnsiTheme="minorHAnsi" w:cstheme="minorHAnsi"/>
          <w:sz w:val="28"/>
          <w:szCs w:val="28"/>
          <w:lang w:bidi="he-IL"/>
        </w:rPr>
        <w:t>άνθρωπο</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αυτοί</w:t>
      </w:r>
      <w:r w:rsidR="00B76DA5">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αποκρίθηκαν</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λέγοντας</w:t>
      </w:r>
      <w:r w:rsidR="00B76DA5">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τέτοια</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λόγια</w:t>
      </w:r>
      <w:r w:rsidR="00B76DA5">
        <w:rPr>
          <w:rFonts w:asciiTheme="minorHAnsi" w:hAnsiTheme="minorHAnsi" w:cstheme="minorHAnsi"/>
          <w:sz w:val="28"/>
          <w:szCs w:val="28"/>
          <w:lang w:bidi="he-IL"/>
        </w:rPr>
        <w:t xml:space="preserve">: « Αν </w:t>
      </w:r>
      <w:r w:rsidR="00417A1B">
        <w:rPr>
          <w:rFonts w:asciiTheme="minorHAnsi" w:hAnsiTheme="minorHAnsi" w:cstheme="minorHAnsi"/>
          <w:sz w:val="28"/>
          <w:szCs w:val="28"/>
          <w:lang w:bidi="he-IL"/>
        </w:rPr>
        <w:t>αυτός</w:t>
      </w:r>
      <w:r w:rsidR="00B76DA5">
        <w:rPr>
          <w:rFonts w:asciiTheme="minorHAnsi" w:hAnsiTheme="minorHAnsi" w:cstheme="minorHAnsi"/>
          <w:sz w:val="28"/>
          <w:szCs w:val="28"/>
          <w:lang w:bidi="he-IL"/>
        </w:rPr>
        <w:t xml:space="preserve"> δεν </w:t>
      </w:r>
      <w:r w:rsidR="00417A1B">
        <w:rPr>
          <w:rFonts w:asciiTheme="minorHAnsi" w:hAnsiTheme="minorHAnsi" w:cstheme="minorHAnsi"/>
          <w:sz w:val="28"/>
          <w:szCs w:val="28"/>
          <w:lang w:bidi="he-IL"/>
        </w:rPr>
        <w:t>ήταν</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κακούργος</w:t>
      </w:r>
      <w:r w:rsidR="00B76DA5">
        <w:rPr>
          <w:rFonts w:asciiTheme="minorHAnsi" w:hAnsiTheme="minorHAnsi" w:cstheme="minorHAnsi"/>
          <w:sz w:val="28"/>
          <w:szCs w:val="28"/>
          <w:lang w:bidi="he-IL"/>
        </w:rPr>
        <w:t xml:space="preserve"> δεν θα τον </w:t>
      </w:r>
      <w:r w:rsidR="00417A1B">
        <w:rPr>
          <w:rFonts w:asciiTheme="minorHAnsi" w:hAnsiTheme="minorHAnsi" w:cstheme="minorHAnsi"/>
          <w:sz w:val="28"/>
          <w:szCs w:val="28"/>
          <w:lang w:bidi="he-IL"/>
        </w:rPr>
        <w:t>φέρναμε</w:t>
      </w:r>
      <w:r w:rsidR="00B76DA5">
        <w:rPr>
          <w:rFonts w:asciiTheme="minorHAnsi" w:hAnsiTheme="minorHAnsi" w:cstheme="minorHAnsi"/>
          <w:sz w:val="28"/>
          <w:szCs w:val="28"/>
          <w:lang w:bidi="he-IL"/>
        </w:rPr>
        <w:t xml:space="preserve"> εδώ να σου τον </w:t>
      </w:r>
      <w:r w:rsidR="00417A1B">
        <w:rPr>
          <w:rFonts w:asciiTheme="minorHAnsi" w:hAnsiTheme="minorHAnsi" w:cstheme="minorHAnsi"/>
          <w:sz w:val="28"/>
          <w:szCs w:val="28"/>
          <w:lang w:bidi="he-IL"/>
        </w:rPr>
        <w:t>παραδώσουμε</w:t>
      </w:r>
      <w:r w:rsidR="00B76DA5">
        <w:rPr>
          <w:rFonts w:asciiTheme="minorHAnsi" w:hAnsiTheme="minorHAnsi" w:cstheme="minorHAnsi"/>
          <w:sz w:val="28"/>
          <w:szCs w:val="28"/>
          <w:lang w:bidi="he-IL"/>
        </w:rPr>
        <w:t xml:space="preserve"> να τον </w:t>
      </w:r>
      <w:r w:rsidR="00417A1B">
        <w:rPr>
          <w:rFonts w:asciiTheme="minorHAnsi" w:hAnsiTheme="minorHAnsi" w:cstheme="minorHAnsi"/>
          <w:sz w:val="28"/>
          <w:szCs w:val="28"/>
          <w:lang w:bidi="he-IL"/>
        </w:rPr>
        <w:t>δικάσεις</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B76DA5">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λοιπόν</w:t>
      </w:r>
      <w:r w:rsidR="00B76DA5">
        <w:rPr>
          <w:rFonts w:asciiTheme="minorHAnsi" w:hAnsiTheme="minorHAnsi" w:cstheme="minorHAnsi"/>
          <w:sz w:val="28"/>
          <w:szCs w:val="28"/>
          <w:lang w:bidi="he-IL"/>
        </w:rPr>
        <w:t xml:space="preserve"> τους απαντά ο </w:t>
      </w:r>
      <w:r w:rsidR="00417A1B">
        <w:rPr>
          <w:rFonts w:asciiTheme="minorHAnsi" w:hAnsiTheme="minorHAnsi" w:cstheme="minorHAnsi"/>
          <w:sz w:val="28"/>
          <w:szCs w:val="28"/>
          <w:lang w:bidi="he-IL"/>
        </w:rPr>
        <w:t>Πιλάτος</w:t>
      </w:r>
      <w:r w:rsidR="00B76DA5">
        <w:rPr>
          <w:rFonts w:asciiTheme="minorHAnsi" w:hAnsiTheme="minorHAnsi" w:cstheme="minorHAnsi"/>
          <w:sz w:val="28"/>
          <w:szCs w:val="28"/>
          <w:lang w:bidi="he-IL"/>
        </w:rPr>
        <w:t xml:space="preserve">: « </w:t>
      </w:r>
      <w:r w:rsidR="00417A1B">
        <w:rPr>
          <w:rFonts w:asciiTheme="minorHAnsi" w:hAnsiTheme="minorHAnsi" w:cstheme="minorHAnsi"/>
          <w:sz w:val="28"/>
          <w:szCs w:val="28"/>
          <w:lang w:bidi="he-IL"/>
        </w:rPr>
        <w:t>Πάρτε</w:t>
      </w:r>
      <w:r w:rsidR="00B76DA5">
        <w:rPr>
          <w:rFonts w:asciiTheme="minorHAnsi" w:hAnsiTheme="minorHAnsi" w:cstheme="minorHAnsi"/>
          <w:sz w:val="28"/>
          <w:szCs w:val="28"/>
          <w:lang w:bidi="he-IL"/>
        </w:rPr>
        <w:t xml:space="preserve"> </w:t>
      </w:r>
      <w:r w:rsidR="000100F6">
        <w:rPr>
          <w:rFonts w:asciiTheme="minorHAnsi" w:hAnsiTheme="minorHAnsi" w:cstheme="minorHAnsi"/>
          <w:sz w:val="28"/>
          <w:szCs w:val="28"/>
          <w:lang w:bidi="he-IL"/>
        </w:rPr>
        <w:t xml:space="preserve">τον </w:t>
      </w:r>
      <w:r w:rsidR="00417A1B">
        <w:rPr>
          <w:rFonts w:asciiTheme="minorHAnsi" w:hAnsiTheme="minorHAnsi" w:cstheme="minorHAnsi"/>
          <w:sz w:val="28"/>
          <w:szCs w:val="28"/>
          <w:lang w:bidi="he-IL"/>
        </w:rPr>
        <w:t>λοιπόν</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εσείς</w:t>
      </w:r>
      <w:r w:rsidR="000100F6">
        <w:rPr>
          <w:rFonts w:asciiTheme="minorHAnsi" w:hAnsiTheme="minorHAnsi" w:cstheme="minorHAnsi"/>
          <w:sz w:val="28"/>
          <w:szCs w:val="28"/>
          <w:lang w:bidi="he-IL"/>
        </w:rPr>
        <w:t xml:space="preserve"> και δικάστε τον </w:t>
      </w:r>
      <w:r w:rsidR="00417A1B">
        <w:rPr>
          <w:rFonts w:asciiTheme="minorHAnsi" w:hAnsiTheme="minorHAnsi" w:cstheme="minorHAnsi"/>
          <w:sz w:val="28"/>
          <w:szCs w:val="28"/>
          <w:lang w:bidi="he-IL"/>
        </w:rPr>
        <w:t>σύμφωνα</w:t>
      </w:r>
      <w:r w:rsidR="000100F6">
        <w:rPr>
          <w:rFonts w:asciiTheme="minorHAnsi" w:hAnsiTheme="minorHAnsi" w:cstheme="minorHAnsi"/>
          <w:sz w:val="28"/>
          <w:szCs w:val="28"/>
          <w:lang w:bidi="he-IL"/>
        </w:rPr>
        <w:t xml:space="preserve"> με το </w:t>
      </w:r>
      <w:r w:rsidR="00417A1B">
        <w:rPr>
          <w:rFonts w:asciiTheme="minorHAnsi" w:hAnsiTheme="minorHAnsi" w:cstheme="minorHAnsi"/>
          <w:sz w:val="28"/>
          <w:szCs w:val="28"/>
          <w:lang w:bidi="he-IL"/>
        </w:rPr>
        <w:t>δικό</w:t>
      </w:r>
      <w:r w:rsidR="000100F6">
        <w:rPr>
          <w:rFonts w:asciiTheme="minorHAnsi" w:hAnsiTheme="minorHAnsi" w:cstheme="minorHAnsi"/>
          <w:sz w:val="28"/>
          <w:szCs w:val="28"/>
          <w:lang w:bidi="he-IL"/>
        </w:rPr>
        <w:t xml:space="preserve"> σας </w:t>
      </w:r>
      <w:r w:rsidR="00417A1B">
        <w:rPr>
          <w:rFonts w:asciiTheme="minorHAnsi" w:hAnsiTheme="minorHAnsi" w:cstheme="minorHAnsi"/>
          <w:sz w:val="28"/>
          <w:szCs w:val="28"/>
          <w:lang w:bidi="he-IL"/>
        </w:rPr>
        <w:t>νόμο</w:t>
      </w:r>
      <w:r w:rsidR="000100F6">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λένε</w:t>
      </w:r>
      <w:r w:rsidR="000100F6">
        <w:rPr>
          <w:rFonts w:asciiTheme="minorHAnsi" w:hAnsiTheme="minorHAnsi" w:cstheme="minorHAnsi"/>
          <w:sz w:val="28"/>
          <w:szCs w:val="28"/>
          <w:lang w:bidi="he-IL"/>
        </w:rPr>
        <w:t xml:space="preserve"> οι </w:t>
      </w:r>
      <w:r w:rsidR="00417A1B">
        <w:rPr>
          <w:rFonts w:asciiTheme="minorHAnsi" w:hAnsiTheme="minorHAnsi" w:cstheme="minorHAnsi"/>
          <w:sz w:val="28"/>
          <w:szCs w:val="28"/>
          <w:lang w:bidi="he-IL"/>
        </w:rPr>
        <w:t>ιουδαίοι</w:t>
      </w:r>
      <w:r w:rsidR="000100F6">
        <w:rPr>
          <w:rFonts w:asciiTheme="minorHAnsi" w:hAnsiTheme="minorHAnsi" w:cstheme="minorHAnsi"/>
          <w:sz w:val="28"/>
          <w:szCs w:val="28"/>
          <w:lang w:bidi="he-IL"/>
        </w:rPr>
        <w:t xml:space="preserve">: «Σε </w:t>
      </w:r>
      <w:r w:rsidR="00417A1B">
        <w:rPr>
          <w:rFonts w:asciiTheme="minorHAnsi" w:hAnsiTheme="minorHAnsi" w:cstheme="minorHAnsi"/>
          <w:sz w:val="28"/>
          <w:szCs w:val="28"/>
          <w:lang w:bidi="he-IL"/>
        </w:rPr>
        <w:t>εμάς</w:t>
      </w:r>
      <w:r w:rsidR="000100F6">
        <w:rPr>
          <w:rFonts w:asciiTheme="minorHAnsi" w:hAnsiTheme="minorHAnsi" w:cstheme="minorHAnsi"/>
          <w:sz w:val="28"/>
          <w:szCs w:val="28"/>
          <w:lang w:bidi="he-IL"/>
        </w:rPr>
        <w:t xml:space="preserve"> δεν </w:t>
      </w:r>
      <w:r w:rsidR="00417A1B">
        <w:rPr>
          <w:rFonts w:asciiTheme="minorHAnsi" w:hAnsiTheme="minorHAnsi" w:cstheme="minorHAnsi"/>
          <w:sz w:val="28"/>
          <w:szCs w:val="28"/>
          <w:lang w:bidi="he-IL"/>
        </w:rPr>
        <w:t>επιτρέπεται</w:t>
      </w:r>
      <w:r w:rsidR="000100F6">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σκοτώσουμε</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κανένα</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Έτσι</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εκπληρώθηκε</w:t>
      </w:r>
      <w:r w:rsidR="000100F6">
        <w:rPr>
          <w:rFonts w:asciiTheme="minorHAnsi" w:hAnsiTheme="minorHAnsi" w:cstheme="minorHAnsi"/>
          <w:sz w:val="28"/>
          <w:szCs w:val="28"/>
          <w:lang w:bidi="he-IL"/>
        </w:rPr>
        <w:t xml:space="preserve"> και ο προφητικός </w:t>
      </w:r>
      <w:r w:rsidR="00417A1B">
        <w:rPr>
          <w:rFonts w:asciiTheme="minorHAnsi" w:hAnsiTheme="minorHAnsi" w:cstheme="minorHAnsi"/>
          <w:sz w:val="28"/>
          <w:szCs w:val="28"/>
          <w:lang w:bidi="he-IL"/>
        </w:rPr>
        <w:t>λόγος</w:t>
      </w:r>
      <w:r w:rsidR="000100F6">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Ιησού</w:t>
      </w:r>
      <w:r w:rsidR="000100F6">
        <w:rPr>
          <w:rFonts w:asciiTheme="minorHAnsi" w:hAnsiTheme="minorHAnsi" w:cstheme="minorHAnsi"/>
          <w:sz w:val="28"/>
          <w:szCs w:val="28"/>
          <w:lang w:bidi="he-IL"/>
        </w:rPr>
        <w:t xml:space="preserve"> με τον </w:t>
      </w:r>
      <w:r w:rsidR="00417A1B">
        <w:rPr>
          <w:rFonts w:asciiTheme="minorHAnsi" w:hAnsiTheme="minorHAnsi" w:cstheme="minorHAnsi"/>
          <w:sz w:val="28"/>
          <w:szCs w:val="28"/>
          <w:lang w:bidi="he-IL"/>
        </w:rPr>
        <w:t>οποίο</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φανέρωσε</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ξεκάθαρα</w:t>
      </w:r>
      <w:r w:rsidR="000100F6">
        <w:rPr>
          <w:rFonts w:asciiTheme="minorHAnsi" w:hAnsiTheme="minorHAnsi" w:cstheme="minorHAnsi"/>
          <w:sz w:val="28"/>
          <w:szCs w:val="28"/>
          <w:lang w:bidi="he-IL"/>
        </w:rPr>
        <w:t xml:space="preserve"> με ποιον </w:t>
      </w:r>
      <w:r w:rsidR="00417A1B">
        <w:rPr>
          <w:rFonts w:asciiTheme="minorHAnsi" w:hAnsiTheme="minorHAnsi" w:cstheme="minorHAnsi"/>
          <w:sz w:val="28"/>
          <w:szCs w:val="28"/>
          <w:lang w:bidi="he-IL"/>
        </w:rPr>
        <w:t>τρόπο</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θανάτου</w:t>
      </w:r>
      <w:r w:rsidR="000100F6">
        <w:rPr>
          <w:rFonts w:asciiTheme="minorHAnsi" w:hAnsiTheme="minorHAnsi" w:cstheme="minorHAnsi"/>
          <w:sz w:val="28"/>
          <w:szCs w:val="28"/>
          <w:lang w:bidi="he-IL"/>
        </w:rPr>
        <w:t xml:space="preserve"> θα </w:t>
      </w:r>
      <w:r w:rsidR="00417A1B">
        <w:rPr>
          <w:rFonts w:asciiTheme="minorHAnsi" w:hAnsiTheme="minorHAnsi" w:cstheme="minorHAnsi"/>
          <w:sz w:val="28"/>
          <w:szCs w:val="28"/>
          <w:lang w:bidi="he-IL"/>
        </w:rPr>
        <w:t>πέθαινε</w:t>
      </w:r>
      <w:r w:rsidR="000100F6">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μπήκε</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μέσα</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πάλι</w:t>
      </w:r>
      <w:r w:rsidR="000100F6">
        <w:rPr>
          <w:rFonts w:asciiTheme="minorHAnsi" w:hAnsiTheme="minorHAnsi" w:cstheme="minorHAnsi"/>
          <w:sz w:val="28"/>
          <w:szCs w:val="28"/>
          <w:lang w:bidi="he-IL"/>
        </w:rPr>
        <w:t xml:space="preserve"> στο </w:t>
      </w:r>
      <w:r w:rsidR="00417A1B">
        <w:rPr>
          <w:rFonts w:asciiTheme="minorHAnsi" w:hAnsiTheme="minorHAnsi" w:cstheme="minorHAnsi"/>
          <w:sz w:val="28"/>
          <w:szCs w:val="28"/>
          <w:lang w:bidi="he-IL"/>
        </w:rPr>
        <w:t>χώρο</w:t>
      </w:r>
      <w:r w:rsidR="000100F6">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διοικητηρίου</w:t>
      </w:r>
      <w:r w:rsidR="000100F6">
        <w:rPr>
          <w:rFonts w:asciiTheme="minorHAnsi" w:hAnsiTheme="minorHAnsi" w:cstheme="minorHAnsi"/>
          <w:sz w:val="28"/>
          <w:szCs w:val="28"/>
          <w:lang w:bidi="he-IL"/>
        </w:rPr>
        <w:t xml:space="preserve"> και </w:t>
      </w:r>
      <w:r w:rsidR="00417A1B">
        <w:rPr>
          <w:rFonts w:asciiTheme="minorHAnsi" w:hAnsiTheme="minorHAnsi" w:cstheme="minorHAnsi"/>
          <w:sz w:val="28"/>
          <w:szCs w:val="28"/>
          <w:lang w:bidi="he-IL"/>
        </w:rPr>
        <w:t>κάλεσε</w:t>
      </w:r>
      <w:r w:rsidR="000100F6">
        <w:rPr>
          <w:rFonts w:asciiTheme="minorHAnsi" w:hAnsiTheme="minorHAnsi" w:cstheme="minorHAnsi"/>
          <w:sz w:val="28"/>
          <w:szCs w:val="28"/>
          <w:lang w:bidi="he-IL"/>
        </w:rPr>
        <w:t xml:space="preserve"> τον </w:t>
      </w:r>
      <w:r w:rsidR="00417A1B">
        <w:rPr>
          <w:rFonts w:asciiTheme="minorHAnsi" w:hAnsiTheme="minorHAnsi" w:cstheme="minorHAnsi"/>
          <w:sz w:val="28"/>
          <w:szCs w:val="28"/>
          <w:lang w:bidi="he-IL"/>
        </w:rPr>
        <w:t>Ιησού</w:t>
      </w:r>
      <w:r w:rsidR="000100F6">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έλθει</w:t>
      </w:r>
      <w:r w:rsidR="000100F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μαζί</w:t>
      </w:r>
      <w:r w:rsidR="000100F6">
        <w:rPr>
          <w:rFonts w:asciiTheme="minorHAnsi" w:hAnsiTheme="minorHAnsi" w:cstheme="minorHAnsi"/>
          <w:sz w:val="28"/>
          <w:szCs w:val="28"/>
          <w:lang w:bidi="he-IL"/>
        </w:rPr>
        <w:t xml:space="preserve"> του.</w:t>
      </w:r>
      <w:r w:rsidR="00417A1B">
        <w:rPr>
          <w:rFonts w:asciiTheme="minorHAnsi" w:hAnsiTheme="minorHAnsi" w:cstheme="minorHAnsi"/>
          <w:sz w:val="28"/>
          <w:szCs w:val="28"/>
          <w:lang w:bidi="he-IL"/>
        </w:rPr>
        <w:t xml:space="preserve"> Τότε</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λέει</w:t>
      </w:r>
      <w:r w:rsidR="002062F8">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2062F8">
        <w:rPr>
          <w:rFonts w:asciiTheme="minorHAnsi" w:hAnsiTheme="minorHAnsi" w:cstheme="minorHAnsi"/>
          <w:sz w:val="28"/>
          <w:szCs w:val="28"/>
          <w:lang w:bidi="he-IL"/>
        </w:rPr>
        <w:t xml:space="preserve"> στον </w:t>
      </w:r>
      <w:r w:rsidR="00417A1B">
        <w:rPr>
          <w:rFonts w:asciiTheme="minorHAnsi" w:hAnsiTheme="minorHAnsi" w:cstheme="minorHAnsi"/>
          <w:sz w:val="28"/>
          <w:szCs w:val="28"/>
          <w:lang w:bidi="he-IL"/>
        </w:rPr>
        <w:t>Ιησού</w:t>
      </w:r>
      <w:r w:rsidR="002062F8">
        <w:rPr>
          <w:rFonts w:asciiTheme="minorHAnsi" w:hAnsiTheme="minorHAnsi" w:cstheme="minorHAnsi"/>
          <w:sz w:val="28"/>
          <w:szCs w:val="28"/>
          <w:lang w:bidi="he-IL"/>
        </w:rPr>
        <w:t xml:space="preserve">: « Ε, </w:t>
      </w:r>
      <w:r w:rsidR="00417A1B">
        <w:rPr>
          <w:rFonts w:asciiTheme="minorHAnsi" w:hAnsiTheme="minorHAnsi" w:cstheme="minorHAnsi"/>
          <w:sz w:val="28"/>
          <w:szCs w:val="28"/>
          <w:lang w:bidi="he-IL"/>
        </w:rPr>
        <w:t>εσύ</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είσαι</w:t>
      </w:r>
      <w:r w:rsidR="002062F8">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βασιλιάς</w:t>
      </w:r>
      <w:r w:rsidR="002062F8">
        <w:rPr>
          <w:rFonts w:asciiTheme="minorHAnsi" w:hAnsiTheme="minorHAnsi" w:cstheme="minorHAnsi"/>
          <w:sz w:val="28"/>
          <w:szCs w:val="28"/>
          <w:lang w:bidi="he-IL"/>
        </w:rPr>
        <w:t xml:space="preserve"> των </w:t>
      </w:r>
      <w:r w:rsidR="00417A1B">
        <w:rPr>
          <w:rFonts w:asciiTheme="minorHAnsi" w:hAnsiTheme="minorHAnsi" w:cstheme="minorHAnsi"/>
          <w:sz w:val="28"/>
          <w:szCs w:val="28"/>
          <w:lang w:bidi="he-IL"/>
        </w:rPr>
        <w:t>ιουδαίων</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2062F8">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απαντά</w:t>
      </w:r>
      <w:r w:rsidR="002062F8">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Ιησούς</w:t>
      </w:r>
      <w:r w:rsidR="002062F8">
        <w:rPr>
          <w:rFonts w:asciiTheme="minorHAnsi" w:hAnsiTheme="minorHAnsi" w:cstheme="minorHAnsi"/>
          <w:sz w:val="28"/>
          <w:szCs w:val="28"/>
          <w:lang w:bidi="he-IL"/>
        </w:rPr>
        <w:t xml:space="preserve">: «Από το </w:t>
      </w:r>
      <w:r w:rsidR="00417A1B">
        <w:rPr>
          <w:rFonts w:asciiTheme="minorHAnsi" w:hAnsiTheme="minorHAnsi" w:cstheme="minorHAnsi"/>
          <w:sz w:val="28"/>
          <w:szCs w:val="28"/>
          <w:lang w:bidi="he-IL"/>
        </w:rPr>
        <w:t>μυαλό</w:t>
      </w:r>
      <w:r w:rsidR="002062F8">
        <w:rPr>
          <w:rFonts w:asciiTheme="minorHAnsi" w:hAnsiTheme="minorHAnsi" w:cstheme="minorHAnsi"/>
          <w:sz w:val="28"/>
          <w:szCs w:val="28"/>
          <w:lang w:bidi="he-IL"/>
        </w:rPr>
        <w:t xml:space="preserve"> σου το </w:t>
      </w:r>
      <w:r w:rsidR="00417A1B">
        <w:rPr>
          <w:rFonts w:asciiTheme="minorHAnsi" w:hAnsiTheme="minorHAnsi" w:cstheme="minorHAnsi"/>
          <w:sz w:val="28"/>
          <w:szCs w:val="28"/>
          <w:lang w:bidi="he-IL"/>
        </w:rPr>
        <w:t>έβγαλες</w:t>
      </w:r>
      <w:r w:rsidR="002062F8">
        <w:rPr>
          <w:rFonts w:asciiTheme="minorHAnsi" w:hAnsiTheme="minorHAnsi" w:cstheme="minorHAnsi"/>
          <w:sz w:val="28"/>
          <w:szCs w:val="28"/>
          <w:lang w:bidi="he-IL"/>
        </w:rPr>
        <w:t xml:space="preserve"> αυτό το </w:t>
      </w:r>
      <w:r w:rsidR="00417A1B">
        <w:rPr>
          <w:rFonts w:asciiTheme="minorHAnsi" w:hAnsiTheme="minorHAnsi" w:cstheme="minorHAnsi"/>
          <w:sz w:val="28"/>
          <w:szCs w:val="28"/>
          <w:lang w:bidi="he-IL"/>
        </w:rPr>
        <w:t>συμπέρασμα</w:t>
      </w:r>
      <w:r w:rsidR="002062F8">
        <w:rPr>
          <w:rFonts w:asciiTheme="minorHAnsi" w:hAnsiTheme="minorHAnsi" w:cstheme="minorHAnsi"/>
          <w:sz w:val="28"/>
          <w:szCs w:val="28"/>
          <w:lang w:bidi="he-IL"/>
        </w:rPr>
        <w:t xml:space="preserve"> και </w:t>
      </w:r>
      <w:r w:rsidR="00417A1B">
        <w:rPr>
          <w:rFonts w:asciiTheme="minorHAnsi" w:hAnsiTheme="minorHAnsi" w:cstheme="minorHAnsi"/>
          <w:sz w:val="28"/>
          <w:szCs w:val="28"/>
          <w:lang w:bidi="he-IL"/>
        </w:rPr>
        <w:t>εσύ</w:t>
      </w:r>
      <w:r w:rsidR="002062F8">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ισχυρίζεσαι</w:t>
      </w:r>
      <w:r w:rsidR="002062F8">
        <w:rPr>
          <w:rFonts w:asciiTheme="minorHAnsi" w:hAnsiTheme="minorHAnsi" w:cstheme="minorHAnsi"/>
          <w:sz w:val="28"/>
          <w:szCs w:val="28"/>
          <w:lang w:bidi="he-IL"/>
        </w:rPr>
        <w:t xml:space="preserve"> ή </w:t>
      </w:r>
      <w:r w:rsidR="00417A1B">
        <w:rPr>
          <w:rFonts w:asciiTheme="minorHAnsi" w:hAnsiTheme="minorHAnsi" w:cstheme="minorHAnsi"/>
          <w:sz w:val="28"/>
          <w:szCs w:val="28"/>
          <w:lang w:bidi="he-IL"/>
        </w:rPr>
        <w:t>κάποιοι</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άλλοι</w:t>
      </w:r>
      <w:r w:rsidR="002062F8">
        <w:rPr>
          <w:rFonts w:asciiTheme="minorHAnsi" w:hAnsiTheme="minorHAnsi" w:cstheme="minorHAnsi"/>
          <w:sz w:val="28"/>
          <w:szCs w:val="28"/>
          <w:lang w:bidi="he-IL"/>
        </w:rPr>
        <w:t xml:space="preserve"> σου το </w:t>
      </w:r>
      <w:r w:rsidR="00417A1B">
        <w:rPr>
          <w:rFonts w:asciiTheme="minorHAnsi" w:hAnsiTheme="minorHAnsi" w:cstheme="minorHAnsi"/>
          <w:sz w:val="28"/>
          <w:szCs w:val="28"/>
          <w:lang w:bidi="he-IL"/>
        </w:rPr>
        <w:t>είπαν</w:t>
      </w:r>
      <w:r w:rsidR="002062F8">
        <w:rPr>
          <w:rFonts w:asciiTheme="minorHAnsi" w:hAnsiTheme="minorHAnsi" w:cstheme="minorHAnsi"/>
          <w:sz w:val="28"/>
          <w:szCs w:val="28"/>
          <w:lang w:bidi="he-IL"/>
        </w:rPr>
        <w:t xml:space="preserve"> αυτό για </w:t>
      </w:r>
      <w:r w:rsidR="00417A1B">
        <w:rPr>
          <w:rFonts w:asciiTheme="minorHAnsi" w:hAnsiTheme="minorHAnsi" w:cstheme="minorHAnsi"/>
          <w:sz w:val="28"/>
          <w:szCs w:val="28"/>
          <w:lang w:bidi="he-IL"/>
        </w:rPr>
        <w:t>μένα</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2062F8">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λέει</w:t>
      </w:r>
      <w:r w:rsidR="002062F8">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2062F8">
        <w:rPr>
          <w:rFonts w:asciiTheme="minorHAnsi" w:hAnsiTheme="minorHAnsi" w:cstheme="minorHAnsi"/>
          <w:sz w:val="28"/>
          <w:szCs w:val="28"/>
          <w:lang w:bidi="he-IL"/>
        </w:rPr>
        <w:t>: «</w:t>
      </w:r>
      <w:r w:rsidR="00417A1B">
        <w:rPr>
          <w:rFonts w:asciiTheme="minorHAnsi" w:hAnsiTheme="minorHAnsi" w:cstheme="minorHAnsi"/>
          <w:sz w:val="28"/>
          <w:szCs w:val="28"/>
          <w:lang w:bidi="he-IL"/>
        </w:rPr>
        <w:t>μήπως</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εγώ</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είμαι</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κάποιος</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ιουδαίος</w:t>
      </w:r>
      <w:r w:rsidR="002062F8">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δικό</w:t>
      </w:r>
      <w:r w:rsidR="002062F8">
        <w:rPr>
          <w:rFonts w:asciiTheme="minorHAnsi" w:hAnsiTheme="minorHAnsi" w:cstheme="minorHAnsi"/>
          <w:sz w:val="28"/>
          <w:szCs w:val="28"/>
          <w:lang w:bidi="he-IL"/>
        </w:rPr>
        <w:t xml:space="preserve"> σου </w:t>
      </w:r>
      <w:r w:rsidR="00417A1B">
        <w:rPr>
          <w:rFonts w:asciiTheme="minorHAnsi" w:hAnsiTheme="minorHAnsi" w:cstheme="minorHAnsi"/>
          <w:sz w:val="28"/>
          <w:szCs w:val="28"/>
          <w:lang w:bidi="he-IL"/>
        </w:rPr>
        <w:t>γένος</w:t>
      </w:r>
      <w:r w:rsidR="002062F8">
        <w:rPr>
          <w:rFonts w:asciiTheme="minorHAnsi" w:hAnsiTheme="minorHAnsi" w:cstheme="minorHAnsi"/>
          <w:sz w:val="28"/>
          <w:szCs w:val="28"/>
          <w:lang w:bidi="he-IL"/>
        </w:rPr>
        <w:t xml:space="preserve"> και ιδιαίτερα </w:t>
      </w:r>
      <w:r w:rsidR="00417A1B">
        <w:rPr>
          <w:rFonts w:asciiTheme="minorHAnsi" w:hAnsiTheme="minorHAnsi" w:cstheme="minorHAnsi"/>
          <w:sz w:val="28"/>
          <w:szCs w:val="28"/>
          <w:lang w:bidi="he-IL"/>
        </w:rPr>
        <w:t>εκείνοι</w:t>
      </w:r>
      <w:r w:rsidR="002062F8">
        <w:rPr>
          <w:rFonts w:asciiTheme="minorHAnsi" w:hAnsiTheme="minorHAnsi" w:cstheme="minorHAnsi"/>
          <w:sz w:val="28"/>
          <w:szCs w:val="28"/>
          <w:lang w:bidi="he-IL"/>
        </w:rPr>
        <w:t xml:space="preserve"> οι </w:t>
      </w:r>
      <w:r w:rsidR="00417A1B">
        <w:rPr>
          <w:rFonts w:asciiTheme="minorHAnsi" w:hAnsiTheme="minorHAnsi" w:cstheme="minorHAnsi"/>
          <w:sz w:val="28"/>
          <w:szCs w:val="28"/>
          <w:lang w:bidi="he-IL"/>
        </w:rPr>
        <w:t>αρχιερείς</w:t>
      </w:r>
      <w:r w:rsidR="002062F8">
        <w:rPr>
          <w:rFonts w:asciiTheme="minorHAnsi" w:hAnsiTheme="minorHAnsi" w:cstheme="minorHAnsi"/>
          <w:sz w:val="28"/>
          <w:szCs w:val="28"/>
          <w:lang w:bidi="he-IL"/>
        </w:rPr>
        <w:t xml:space="preserve"> σε </w:t>
      </w:r>
      <w:r w:rsidR="00417A1B">
        <w:rPr>
          <w:rFonts w:asciiTheme="minorHAnsi" w:hAnsiTheme="minorHAnsi" w:cstheme="minorHAnsi"/>
          <w:sz w:val="28"/>
          <w:szCs w:val="28"/>
          <w:lang w:bidi="he-IL"/>
        </w:rPr>
        <w:t>παρέδωσαν</w:t>
      </w:r>
      <w:r w:rsidR="002062F8">
        <w:rPr>
          <w:rFonts w:asciiTheme="minorHAnsi" w:hAnsiTheme="minorHAnsi" w:cstheme="minorHAnsi"/>
          <w:sz w:val="28"/>
          <w:szCs w:val="28"/>
          <w:lang w:bidi="he-IL"/>
        </w:rPr>
        <w:t xml:space="preserve"> σε </w:t>
      </w:r>
      <w:r w:rsidR="00417A1B">
        <w:rPr>
          <w:rFonts w:asciiTheme="minorHAnsi" w:hAnsiTheme="minorHAnsi" w:cstheme="minorHAnsi"/>
          <w:sz w:val="28"/>
          <w:szCs w:val="28"/>
          <w:lang w:bidi="he-IL"/>
        </w:rPr>
        <w:t>μένα</w:t>
      </w:r>
      <w:r w:rsidR="002062F8">
        <w:rPr>
          <w:rFonts w:asciiTheme="minorHAnsi" w:hAnsiTheme="minorHAnsi" w:cstheme="minorHAnsi"/>
          <w:sz w:val="28"/>
          <w:szCs w:val="28"/>
          <w:lang w:bidi="he-IL"/>
        </w:rPr>
        <w:t xml:space="preserve"> για να σε δικάσω. Στα </w:t>
      </w:r>
      <w:r w:rsidR="00417A1B">
        <w:rPr>
          <w:rFonts w:asciiTheme="minorHAnsi" w:hAnsiTheme="minorHAnsi" w:cstheme="minorHAnsi"/>
          <w:sz w:val="28"/>
          <w:szCs w:val="28"/>
          <w:lang w:bidi="he-IL"/>
        </w:rPr>
        <w:t>αλήθεια</w:t>
      </w:r>
      <w:r w:rsidR="002062F8">
        <w:rPr>
          <w:rFonts w:asciiTheme="minorHAnsi" w:hAnsiTheme="minorHAnsi" w:cstheme="minorHAnsi"/>
          <w:sz w:val="28"/>
          <w:szCs w:val="28"/>
          <w:lang w:bidi="he-IL"/>
        </w:rPr>
        <w:t xml:space="preserve"> τι </w:t>
      </w:r>
      <w:r w:rsidR="00417A1B">
        <w:rPr>
          <w:rFonts w:asciiTheme="minorHAnsi" w:hAnsiTheme="minorHAnsi" w:cstheme="minorHAnsi"/>
          <w:sz w:val="28"/>
          <w:szCs w:val="28"/>
          <w:lang w:bidi="he-IL"/>
        </w:rPr>
        <w:t>κακό</w:t>
      </w:r>
      <w:r w:rsidR="002062F8">
        <w:rPr>
          <w:rFonts w:asciiTheme="minorHAnsi" w:hAnsiTheme="minorHAnsi" w:cstheme="minorHAnsi"/>
          <w:sz w:val="28"/>
          <w:szCs w:val="28"/>
          <w:lang w:bidi="he-IL"/>
        </w:rPr>
        <w:t xml:space="preserve"> τους </w:t>
      </w:r>
      <w:r w:rsidR="00417A1B">
        <w:rPr>
          <w:rFonts w:asciiTheme="minorHAnsi" w:hAnsiTheme="minorHAnsi" w:cstheme="minorHAnsi"/>
          <w:sz w:val="28"/>
          <w:szCs w:val="28"/>
          <w:lang w:bidi="he-IL"/>
        </w:rPr>
        <w:t>έκανες</w:t>
      </w:r>
      <w:r w:rsidR="002062F8">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2062F8">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Ιησούς</w:t>
      </w:r>
      <w:r w:rsidR="002062F8">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απάντησε</w:t>
      </w:r>
      <w:r w:rsidR="002062F8">
        <w:rPr>
          <w:rFonts w:asciiTheme="minorHAnsi" w:hAnsiTheme="minorHAnsi" w:cstheme="minorHAnsi"/>
          <w:sz w:val="28"/>
          <w:szCs w:val="28"/>
          <w:lang w:bidi="he-IL"/>
        </w:rPr>
        <w:t>: «</w:t>
      </w:r>
      <w:r w:rsidR="00417A1B">
        <w:rPr>
          <w:rFonts w:asciiTheme="minorHAnsi" w:hAnsiTheme="minorHAnsi" w:cstheme="minorHAnsi"/>
          <w:sz w:val="28"/>
          <w:szCs w:val="28"/>
          <w:lang w:bidi="he-IL"/>
        </w:rPr>
        <w:t>Άκου</w:t>
      </w:r>
      <w:r w:rsidR="002062F8">
        <w:rPr>
          <w:rFonts w:asciiTheme="minorHAnsi" w:hAnsiTheme="minorHAnsi" w:cstheme="minorHAnsi"/>
          <w:sz w:val="28"/>
          <w:szCs w:val="28"/>
          <w:lang w:bidi="he-IL"/>
        </w:rPr>
        <w:t xml:space="preserve">, η </w:t>
      </w:r>
      <w:r w:rsidR="00417A1B">
        <w:rPr>
          <w:rFonts w:asciiTheme="minorHAnsi" w:hAnsiTheme="minorHAnsi" w:cstheme="minorHAnsi"/>
          <w:sz w:val="28"/>
          <w:szCs w:val="28"/>
          <w:lang w:bidi="he-IL"/>
        </w:rPr>
        <w:t>δικιά</w:t>
      </w:r>
      <w:r w:rsidR="002062F8">
        <w:rPr>
          <w:rFonts w:asciiTheme="minorHAnsi" w:hAnsiTheme="minorHAnsi" w:cstheme="minorHAnsi"/>
          <w:sz w:val="28"/>
          <w:szCs w:val="28"/>
          <w:lang w:bidi="he-IL"/>
        </w:rPr>
        <w:t xml:space="preserve"> μου </w:t>
      </w:r>
      <w:r w:rsidR="00417A1B">
        <w:rPr>
          <w:rFonts w:asciiTheme="minorHAnsi" w:hAnsiTheme="minorHAnsi" w:cstheme="minorHAnsi"/>
          <w:sz w:val="28"/>
          <w:szCs w:val="28"/>
          <w:lang w:bidi="he-IL"/>
        </w:rPr>
        <w:t>βασιλεία</w:t>
      </w:r>
      <w:r w:rsidR="002062F8">
        <w:rPr>
          <w:rFonts w:asciiTheme="minorHAnsi" w:hAnsiTheme="minorHAnsi" w:cstheme="minorHAnsi"/>
          <w:sz w:val="28"/>
          <w:szCs w:val="28"/>
          <w:lang w:bidi="he-IL"/>
        </w:rPr>
        <w:t xml:space="preserve"> </w:t>
      </w:r>
      <w:r w:rsidR="004771CF">
        <w:rPr>
          <w:rFonts w:asciiTheme="minorHAnsi" w:hAnsiTheme="minorHAnsi" w:cstheme="minorHAnsi"/>
          <w:sz w:val="28"/>
          <w:szCs w:val="28"/>
          <w:lang w:bidi="he-IL"/>
        </w:rPr>
        <w:t xml:space="preserve">δεν είναι από τον </w:t>
      </w:r>
      <w:r w:rsidR="00417A1B">
        <w:rPr>
          <w:rFonts w:asciiTheme="minorHAnsi" w:hAnsiTheme="minorHAnsi" w:cstheme="minorHAnsi"/>
          <w:sz w:val="28"/>
          <w:szCs w:val="28"/>
          <w:lang w:bidi="he-IL"/>
        </w:rPr>
        <w:t>κόσμο</w:t>
      </w:r>
      <w:r w:rsidR="004771CF">
        <w:rPr>
          <w:rFonts w:asciiTheme="minorHAnsi" w:hAnsiTheme="minorHAnsi" w:cstheme="minorHAnsi"/>
          <w:sz w:val="28"/>
          <w:szCs w:val="28"/>
          <w:lang w:bidi="he-IL"/>
        </w:rPr>
        <w:t xml:space="preserve"> αυτόν. Αν </w:t>
      </w:r>
      <w:r w:rsidR="00417A1B">
        <w:rPr>
          <w:rFonts w:asciiTheme="minorHAnsi" w:hAnsiTheme="minorHAnsi" w:cstheme="minorHAnsi"/>
          <w:sz w:val="28"/>
          <w:szCs w:val="28"/>
          <w:lang w:bidi="he-IL"/>
        </w:rPr>
        <w:t>ανήκε</w:t>
      </w:r>
      <w:r w:rsidR="004771CF">
        <w:rPr>
          <w:rFonts w:asciiTheme="minorHAnsi" w:hAnsiTheme="minorHAnsi" w:cstheme="minorHAnsi"/>
          <w:sz w:val="28"/>
          <w:szCs w:val="28"/>
          <w:lang w:bidi="he-IL"/>
        </w:rPr>
        <w:t xml:space="preserve"> η </w:t>
      </w:r>
      <w:r w:rsidR="00417A1B">
        <w:rPr>
          <w:rFonts w:asciiTheme="minorHAnsi" w:hAnsiTheme="minorHAnsi" w:cstheme="minorHAnsi"/>
          <w:sz w:val="28"/>
          <w:szCs w:val="28"/>
          <w:lang w:bidi="he-IL"/>
        </w:rPr>
        <w:t>δικιά</w:t>
      </w:r>
      <w:r w:rsidR="004771CF">
        <w:rPr>
          <w:rFonts w:asciiTheme="minorHAnsi" w:hAnsiTheme="minorHAnsi" w:cstheme="minorHAnsi"/>
          <w:sz w:val="28"/>
          <w:szCs w:val="28"/>
          <w:lang w:bidi="he-IL"/>
        </w:rPr>
        <w:t xml:space="preserve"> μου </w:t>
      </w:r>
      <w:r w:rsidR="00417A1B">
        <w:rPr>
          <w:rFonts w:asciiTheme="minorHAnsi" w:hAnsiTheme="minorHAnsi" w:cstheme="minorHAnsi"/>
          <w:sz w:val="28"/>
          <w:szCs w:val="28"/>
          <w:lang w:bidi="he-IL"/>
        </w:rPr>
        <w:t>βασιλεία</w:t>
      </w:r>
      <w:r w:rsidR="004771CF">
        <w:rPr>
          <w:rFonts w:asciiTheme="minorHAnsi" w:hAnsiTheme="minorHAnsi" w:cstheme="minorHAnsi"/>
          <w:sz w:val="28"/>
          <w:szCs w:val="28"/>
          <w:lang w:bidi="he-IL"/>
        </w:rPr>
        <w:t xml:space="preserve"> σε αυτό τον </w:t>
      </w:r>
      <w:r w:rsidR="00417A1B">
        <w:rPr>
          <w:rFonts w:asciiTheme="minorHAnsi" w:hAnsiTheme="minorHAnsi" w:cstheme="minorHAnsi"/>
          <w:sz w:val="28"/>
          <w:szCs w:val="28"/>
          <w:lang w:bidi="he-IL"/>
        </w:rPr>
        <w:t>κόσμο</w:t>
      </w:r>
      <w:r w:rsidR="004771CF">
        <w:rPr>
          <w:rFonts w:asciiTheme="minorHAnsi" w:hAnsiTheme="minorHAnsi" w:cstheme="minorHAnsi"/>
          <w:sz w:val="28"/>
          <w:szCs w:val="28"/>
          <w:lang w:bidi="he-IL"/>
        </w:rPr>
        <w:t xml:space="preserve"> οι </w:t>
      </w:r>
      <w:r w:rsidR="00417A1B">
        <w:rPr>
          <w:rFonts w:asciiTheme="minorHAnsi" w:hAnsiTheme="minorHAnsi" w:cstheme="minorHAnsi"/>
          <w:sz w:val="28"/>
          <w:szCs w:val="28"/>
          <w:lang w:bidi="he-IL"/>
        </w:rPr>
        <w:t>δικοί</w:t>
      </w:r>
      <w:r w:rsidR="004771CF">
        <w:rPr>
          <w:rFonts w:asciiTheme="minorHAnsi" w:hAnsiTheme="minorHAnsi" w:cstheme="minorHAnsi"/>
          <w:sz w:val="28"/>
          <w:szCs w:val="28"/>
          <w:lang w:bidi="he-IL"/>
        </w:rPr>
        <w:t xml:space="preserve"> μου </w:t>
      </w:r>
      <w:r w:rsidR="00417A1B">
        <w:rPr>
          <w:rFonts w:asciiTheme="minorHAnsi" w:hAnsiTheme="minorHAnsi" w:cstheme="minorHAnsi"/>
          <w:sz w:val="28"/>
          <w:szCs w:val="28"/>
          <w:lang w:bidi="he-IL"/>
        </w:rPr>
        <w:t>φρουροί</w:t>
      </w:r>
      <w:r w:rsidR="004771CF">
        <w:rPr>
          <w:rFonts w:asciiTheme="minorHAnsi" w:hAnsiTheme="minorHAnsi" w:cstheme="minorHAnsi"/>
          <w:sz w:val="28"/>
          <w:szCs w:val="28"/>
          <w:lang w:bidi="he-IL"/>
        </w:rPr>
        <w:t xml:space="preserve"> θα </w:t>
      </w:r>
      <w:r w:rsidR="00417A1B">
        <w:rPr>
          <w:rFonts w:asciiTheme="minorHAnsi" w:hAnsiTheme="minorHAnsi" w:cstheme="minorHAnsi"/>
          <w:sz w:val="28"/>
          <w:szCs w:val="28"/>
          <w:lang w:bidi="he-IL"/>
        </w:rPr>
        <w:t>αγωνίζονταν</w:t>
      </w:r>
      <w:r w:rsidR="004771CF">
        <w:rPr>
          <w:rFonts w:asciiTheme="minorHAnsi" w:hAnsiTheme="minorHAnsi" w:cstheme="minorHAnsi"/>
          <w:sz w:val="28"/>
          <w:szCs w:val="28"/>
          <w:lang w:bidi="he-IL"/>
        </w:rPr>
        <w:t xml:space="preserve"> να με </w:t>
      </w:r>
      <w:r w:rsidR="00417A1B">
        <w:rPr>
          <w:rFonts w:asciiTheme="minorHAnsi" w:hAnsiTheme="minorHAnsi" w:cstheme="minorHAnsi"/>
          <w:sz w:val="28"/>
          <w:szCs w:val="28"/>
          <w:lang w:bidi="he-IL"/>
        </w:rPr>
        <w:t>υπερασπιστούν</w:t>
      </w:r>
      <w:r w:rsidR="00AE2DD0">
        <w:rPr>
          <w:rFonts w:asciiTheme="minorHAnsi" w:hAnsiTheme="minorHAnsi" w:cstheme="minorHAnsi"/>
          <w:sz w:val="28"/>
          <w:szCs w:val="28"/>
          <w:lang w:bidi="he-IL"/>
        </w:rPr>
        <w:t>,</w:t>
      </w:r>
      <w:r w:rsidR="004771CF">
        <w:rPr>
          <w:rFonts w:asciiTheme="minorHAnsi" w:hAnsiTheme="minorHAnsi" w:cstheme="minorHAnsi"/>
          <w:sz w:val="28"/>
          <w:szCs w:val="28"/>
          <w:lang w:bidi="he-IL"/>
        </w:rPr>
        <w:t xml:space="preserve"> για να μην </w:t>
      </w:r>
      <w:r w:rsidR="00417A1B">
        <w:rPr>
          <w:rFonts w:asciiTheme="minorHAnsi" w:hAnsiTheme="minorHAnsi" w:cstheme="minorHAnsi"/>
          <w:sz w:val="28"/>
          <w:szCs w:val="28"/>
          <w:lang w:bidi="he-IL"/>
        </w:rPr>
        <w:t>παραδοθώ</w:t>
      </w:r>
      <w:r w:rsidR="004771CF">
        <w:rPr>
          <w:rFonts w:asciiTheme="minorHAnsi" w:hAnsiTheme="minorHAnsi" w:cstheme="minorHAnsi"/>
          <w:sz w:val="28"/>
          <w:szCs w:val="28"/>
          <w:lang w:bidi="he-IL"/>
        </w:rPr>
        <w:t xml:space="preserve"> στους ιουδαίους και </w:t>
      </w:r>
      <w:r w:rsidR="00417A1B">
        <w:rPr>
          <w:rFonts w:asciiTheme="minorHAnsi" w:hAnsiTheme="minorHAnsi" w:cstheme="minorHAnsi"/>
          <w:sz w:val="28"/>
          <w:szCs w:val="28"/>
          <w:lang w:bidi="he-IL"/>
        </w:rPr>
        <w:t>αυτοί</w:t>
      </w:r>
      <w:r w:rsidR="004771CF">
        <w:rPr>
          <w:rFonts w:asciiTheme="minorHAnsi" w:hAnsiTheme="minorHAnsi" w:cstheme="minorHAnsi"/>
          <w:sz w:val="28"/>
          <w:szCs w:val="28"/>
          <w:lang w:bidi="he-IL"/>
        </w:rPr>
        <w:t xml:space="preserve"> με </w:t>
      </w:r>
      <w:r w:rsidR="00417A1B">
        <w:rPr>
          <w:rFonts w:asciiTheme="minorHAnsi" w:hAnsiTheme="minorHAnsi" w:cstheme="minorHAnsi"/>
          <w:sz w:val="28"/>
          <w:szCs w:val="28"/>
          <w:lang w:bidi="he-IL"/>
        </w:rPr>
        <w:t>φέρουν</w:t>
      </w:r>
      <w:r w:rsidR="004771CF">
        <w:rPr>
          <w:rFonts w:asciiTheme="minorHAnsi" w:hAnsiTheme="minorHAnsi" w:cstheme="minorHAnsi"/>
          <w:sz w:val="28"/>
          <w:szCs w:val="28"/>
          <w:lang w:bidi="he-IL"/>
        </w:rPr>
        <w:t xml:space="preserve"> εδώ σε </w:t>
      </w:r>
      <w:r w:rsidR="00417A1B">
        <w:rPr>
          <w:rFonts w:asciiTheme="minorHAnsi" w:hAnsiTheme="minorHAnsi" w:cstheme="minorHAnsi"/>
          <w:sz w:val="28"/>
          <w:szCs w:val="28"/>
          <w:lang w:bidi="he-IL"/>
        </w:rPr>
        <w:t>σένα</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Τώρα</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λοιπόν</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β</w:t>
      </w:r>
      <w:r w:rsidR="00922EBE">
        <w:rPr>
          <w:rFonts w:asciiTheme="minorHAnsi" w:hAnsiTheme="minorHAnsi" w:cstheme="minorHAnsi"/>
          <w:sz w:val="28"/>
          <w:szCs w:val="28"/>
          <w:lang w:bidi="he-IL"/>
        </w:rPr>
        <w:t>άλτο</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καλά</w:t>
      </w:r>
      <w:r w:rsidR="004771CF">
        <w:rPr>
          <w:rFonts w:asciiTheme="minorHAnsi" w:hAnsiTheme="minorHAnsi" w:cstheme="minorHAnsi"/>
          <w:sz w:val="28"/>
          <w:szCs w:val="28"/>
          <w:lang w:bidi="he-IL"/>
        </w:rPr>
        <w:t xml:space="preserve"> στο </w:t>
      </w:r>
      <w:r w:rsidR="00417A1B">
        <w:rPr>
          <w:rFonts w:asciiTheme="minorHAnsi" w:hAnsiTheme="minorHAnsi" w:cstheme="minorHAnsi"/>
          <w:sz w:val="28"/>
          <w:szCs w:val="28"/>
          <w:lang w:bidi="he-IL"/>
        </w:rPr>
        <w:t>μυαλό</w:t>
      </w:r>
      <w:r w:rsidR="004771CF">
        <w:rPr>
          <w:rFonts w:asciiTheme="minorHAnsi" w:hAnsiTheme="minorHAnsi" w:cstheme="minorHAnsi"/>
          <w:sz w:val="28"/>
          <w:szCs w:val="28"/>
          <w:lang w:bidi="he-IL"/>
        </w:rPr>
        <w:t xml:space="preserve"> σου αυτό που σου </w:t>
      </w:r>
      <w:r w:rsidR="00417A1B">
        <w:rPr>
          <w:rFonts w:asciiTheme="minorHAnsi" w:hAnsiTheme="minorHAnsi" w:cstheme="minorHAnsi"/>
          <w:sz w:val="28"/>
          <w:szCs w:val="28"/>
          <w:lang w:bidi="he-IL"/>
        </w:rPr>
        <w:t>λέω</w:t>
      </w:r>
      <w:r w:rsidR="004771CF">
        <w:rPr>
          <w:rFonts w:asciiTheme="minorHAnsi" w:hAnsiTheme="minorHAnsi" w:cstheme="minorHAnsi"/>
          <w:sz w:val="28"/>
          <w:szCs w:val="28"/>
          <w:lang w:bidi="he-IL"/>
        </w:rPr>
        <w:t xml:space="preserve"> ότι η </w:t>
      </w:r>
      <w:r w:rsidR="00417A1B">
        <w:rPr>
          <w:rFonts w:asciiTheme="minorHAnsi" w:hAnsiTheme="minorHAnsi" w:cstheme="minorHAnsi"/>
          <w:sz w:val="28"/>
          <w:szCs w:val="28"/>
          <w:lang w:bidi="he-IL"/>
        </w:rPr>
        <w:t>βασιλεία</w:t>
      </w:r>
      <w:r w:rsidR="004771CF">
        <w:rPr>
          <w:rFonts w:asciiTheme="minorHAnsi" w:hAnsiTheme="minorHAnsi" w:cstheme="minorHAnsi"/>
          <w:sz w:val="28"/>
          <w:szCs w:val="28"/>
          <w:lang w:bidi="he-IL"/>
        </w:rPr>
        <w:t xml:space="preserve"> η </w:t>
      </w:r>
      <w:r w:rsidR="00417A1B">
        <w:rPr>
          <w:rFonts w:asciiTheme="minorHAnsi" w:hAnsiTheme="minorHAnsi" w:cstheme="minorHAnsi"/>
          <w:sz w:val="28"/>
          <w:szCs w:val="28"/>
          <w:lang w:bidi="he-IL"/>
        </w:rPr>
        <w:t>δικιά</w:t>
      </w:r>
      <w:r w:rsidR="004771CF">
        <w:rPr>
          <w:rFonts w:asciiTheme="minorHAnsi" w:hAnsiTheme="minorHAnsi" w:cstheme="minorHAnsi"/>
          <w:sz w:val="28"/>
          <w:szCs w:val="28"/>
          <w:lang w:bidi="he-IL"/>
        </w:rPr>
        <w:t xml:space="preserve"> μου δεν είναι από εδώ.» </w:t>
      </w:r>
      <w:r w:rsidR="00417A1B">
        <w:rPr>
          <w:rFonts w:asciiTheme="minorHAnsi" w:hAnsiTheme="minorHAnsi" w:cstheme="minorHAnsi"/>
          <w:sz w:val="28"/>
          <w:szCs w:val="28"/>
          <w:lang w:bidi="he-IL"/>
        </w:rPr>
        <w:t>Τότε</w:t>
      </w:r>
      <w:r w:rsidR="004771CF">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λέει</w:t>
      </w:r>
      <w:r w:rsidR="004771CF">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4771CF">
        <w:rPr>
          <w:rFonts w:asciiTheme="minorHAnsi" w:hAnsiTheme="minorHAnsi" w:cstheme="minorHAnsi"/>
          <w:sz w:val="28"/>
          <w:szCs w:val="28"/>
          <w:lang w:bidi="he-IL"/>
        </w:rPr>
        <w:t xml:space="preserve">: « Στα </w:t>
      </w:r>
      <w:r w:rsidR="00417A1B">
        <w:rPr>
          <w:rFonts w:asciiTheme="minorHAnsi" w:hAnsiTheme="minorHAnsi" w:cstheme="minorHAnsi"/>
          <w:sz w:val="28"/>
          <w:szCs w:val="28"/>
          <w:lang w:bidi="he-IL"/>
        </w:rPr>
        <w:t>αλήθεια</w:t>
      </w:r>
      <w:r w:rsidR="00922EBE">
        <w:rPr>
          <w:rFonts w:asciiTheme="minorHAnsi" w:hAnsiTheme="minorHAnsi" w:cstheme="minorHAnsi"/>
          <w:sz w:val="28"/>
          <w:szCs w:val="28"/>
          <w:lang w:bidi="he-IL"/>
        </w:rPr>
        <w:t>,</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έλα</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τώρα</w:t>
      </w:r>
      <w:r w:rsidR="004771CF">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τελειώνουμε</w:t>
      </w:r>
      <w:r w:rsidR="00922EBE">
        <w:rPr>
          <w:rFonts w:asciiTheme="minorHAnsi" w:hAnsiTheme="minorHAnsi" w:cstheme="minorHAnsi"/>
          <w:sz w:val="28"/>
          <w:szCs w:val="28"/>
          <w:lang w:bidi="he-IL"/>
        </w:rPr>
        <w:t>,</w:t>
      </w:r>
      <w:r w:rsidR="004771CF">
        <w:rPr>
          <w:rFonts w:asciiTheme="minorHAnsi" w:hAnsiTheme="minorHAnsi" w:cstheme="minorHAnsi"/>
          <w:sz w:val="28"/>
          <w:szCs w:val="28"/>
          <w:lang w:bidi="he-IL"/>
        </w:rPr>
        <w:t xml:space="preserve"> πες μας… </w:t>
      </w:r>
      <w:r w:rsidR="00417A1B">
        <w:rPr>
          <w:rFonts w:asciiTheme="minorHAnsi" w:hAnsiTheme="minorHAnsi" w:cstheme="minorHAnsi"/>
          <w:sz w:val="28"/>
          <w:szCs w:val="28"/>
          <w:lang w:bidi="he-IL"/>
        </w:rPr>
        <w:t>βασιλιάς</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είσαι</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εσύ</w:t>
      </w:r>
      <w:r w:rsidR="004771CF">
        <w:rPr>
          <w:rFonts w:asciiTheme="minorHAnsi" w:hAnsiTheme="minorHAnsi" w:cstheme="minorHAnsi"/>
          <w:sz w:val="28"/>
          <w:szCs w:val="28"/>
          <w:lang w:bidi="he-IL"/>
        </w:rPr>
        <w:t xml:space="preserve">;» Και ο </w:t>
      </w:r>
      <w:r w:rsidR="00417A1B">
        <w:rPr>
          <w:rFonts w:asciiTheme="minorHAnsi" w:hAnsiTheme="minorHAnsi" w:cstheme="minorHAnsi"/>
          <w:sz w:val="28"/>
          <w:szCs w:val="28"/>
          <w:lang w:bidi="he-IL"/>
        </w:rPr>
        <w:t>Ιησούς</w:t>
      </w:r>
      <w:r w:rsidR="004771CF">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απαντά</w:t>
      </w:r>
      <w:r w:rsidR="004771CF">
        <w:rPr>
          <w:rFonts w:asciiTheme="minorHAnsi" w:hAnsiTheme="minorHAnsi" w:cstheme="minorHAnsi"/>
          <w:sz w:val="28"/>
          <w:szCs w:val="28"/>
          <w:lang w:bidi="he-IL"/>
        </w:rPr>
        <w:t xml:space="preserve">: « </w:t>
      </w:r>
      <w:r w:rsidR="00417A1B">
        <w:rPr>
          <w:rFonts w:asciiTheme="minorHAnsi" w:hAnsiTheme="minorHAnsi" w:cstheme="minorHAnsi"/>
          <w:sz w:val="28"/>
          <w:szCs w:val="28"/>
          <w:lang w:bidi="he-IL"/>
        </w:rPr>
        <w:t>Εσύ</w:t>
      </w:r>
      <w:r w:rsidR="004771CF">
        <w:rPr>
          <w:rFonts w:asciiTheme="minorHAnsi" w:hAnsiTheme="minorHAnsi" w:cstheme="minorHAnsi"/>
          <w:sz w:val="28"/>
          <w:szCs w:val="28"/>
          <w:lang w:bidi="he-IL"/>
        </w:rPr>
        <w:t xml:space="preserve"> λες ότι </w:t>
      </w:r>
      <w:r w:rsidR="00417A1B">
        <w:rPr>
          <w:rFonts w:asciiTheme="minorHAnsi" w:hAnsiTheme="minorHAnsi" w:cstheme="minorHAnsi"/>
          <w:sz w:val="28"/>
          <w:szCs w:val="28"/>
          <w:lang w:bidi="he-IL"/>
        </w:rPr>
        <w:t>βασιλιάς</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Εγώ</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Είμαι</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Εγώ</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έχω</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γεννηθεί</w:t>
      </w:r>
      <w:r w:rsidR="004771CF">
        <w:rPr>
          <w:rFonts w:asciiTheme="minorHAnsi" w:hAnsiTheme="minorHAnsi" w:cstheme="minorHAnsi"/>
          <w:sz w:val="28"/>
          <w:szCs w:val="28"/>
          <w:lang w:bidi="he-IL"/>
        </w:rPr>
        <w:t xml:space="preserve"> για αυτόν </w:t>
      </w:r>
      <w:r w:rsidR="00417A1B">
        <w:rPr>
          <w:rFonts w:asciiTheme="minorHAnsi" w:hAnsiTheme="minorHAnsi" w:cstheme="minorHAnsi"/>
          <w:sz w:val="28"/>
          <w:szCs w:val="28"/>
          <w:lang w:bidi="he-IL"/>
        </w:rPr>
        <w:t>ακριβώς</w:t>
      </w:r>
      <w:r w:rsidR="004771CF">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σκοπό</w:t>
      </w:r>
      <w:r w:rsidR="004771CF">
        <w:rPr>
          <w:rFonts w:asciiTheme="minorHAnsi" w:hAnsiTheme="minorHAnsi" w:cstheme="minorHAnsi"/>
          <w:sz w:val="28"/>
          <w:szCs w:val="28"/>
          <w:lang w:bidi="he-IL"/>
        </w:rPr>
        <w:t xml:space="preserve"> και για αυτό </w:t>
      </w:r>
      <w:r w:rsidR="00417A1B">
        <w:rPr>
          <w:rFonts w:asciiTheme="minorHAnsi" w:hAnsiTheme="minorHAnsi" w:cstheme="minorHAnsi"/>
          <w:sz w:val="28"/>
          <w:szCs w:val="28"/>
          <w:lang w:bidi="he-IL"/>
        </w:rPr>
        <w:t>μόνο</w:t>
      </w:r>
      <w:r w:rsidR="004771CF">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σκοπό</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έχω</w:t>
      </w:r>
      <w:r w:rsidR="004771CF">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έλθει</w:t>
      </w:r>
      <w:r w:rsidR="004771CF">
        <w:rPr>
          <w:rFonts w:asciiTheme="minorHAnsi" w:hAnsiTheme="minorHAnsi" w:cstheme="minorHAnsi"/>
          <w:sz w:val="28"/>
          <w:szCs w:val="28"/>
          <w:lang w:bidi="he-IL"/>
        </w:rPr>
        <w:t xml:space="preserve"> στον </w:t>
      </w:r>
      <w:r w:rsidR="00417A1B">
        <w:rPr>
          <w:rFonts w:asciiTheme="minorHAnsi" w:hAnsiTheme="minorHAnsi" w:cstheme="minorHAnsi"/>
          <w:sz w:val="28"/>
          <w:szCs w:val="28"/>
          <w:lang w:bidi="he-IL"/>
        </w:rPr>
        <w:t>κόσμο</w:t>
      </w:r>
      <w:r w:rsidR="00403E2A">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μόνο</w:t>
      </w:r>
      <w:r w:rsidR="00403E2A">
        <w:rPr>
          <w:rFonts w:asciiTheme="minorHAnsi" w:hAnsiTheme="minorHAnsi" w:cstheme="minorHAnsi"/>
          <w:sz w:val="28"/>
          <w:szCs w:val="28"/>
          <w:lang w:bidi="he-IL"/>
        </w:rPr>
        <w:t xml:space="preserve"> για να </w:t>
      </w:r>
      <w:r w:rsidR="00417A1B">
        <w:rPr>
          <w:rFonts w:asciiTheme="minorHAnsi" w:hAnsiTheme="minorHAnsi" w:cstheme="minorHAnsi"/>
          <w:sz w:val="28"/>
          <w:szCs w:val="28"/>
          <w:lang w:bidi="he-IL"/>
        </w:rPr>
        <w:t>μαρτυρήσω,</w:t>
      </w:r>
      <w:r w:rsidR="00403E2A">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κάνω</w:t>
      </w:r>
      <w:r w:rsidR="00403E2A">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φανερή,</w:t>
      </w:r>
      <w:r w:rsidR="00403E2A">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αποκαλύψω</w:t>
      </w:r>
      <w:r w:rsidR="00403E2A">
        <w:rPr>
          <w:rFonts w:asciiTheme="minorHAnsi" w:hAnsiTheme="minorHAnsi" w:cstheme="minorHAnsi"/>
          <w:sz w:val="28"/>
          <w:szCs w:val="28"/>
          <w:lang w:bidi="he-IL"/>
        </w:rPr>
        <w:t xml:space="preserve"> την </w:t>
      </w:r>
      <w:r w:rsidR="00417A1B">
        <w:rPr>
          <w:rFonts w:asciiTheme="minorHAnsi" w:hAnsiTheme="minorHAnsi" w:cstheme="minorHAnsi"/>
          <w:sz w:val="28"/>
          <w:szCs w:val="28"/>
          <w:lang w:bidi="he-IL"/>
        </w:rPr>
        <w:t>αλήθεια</w:t>
      </w:r>
      <w:r w:rsidR="00403E2A">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Ό</w:t>
      </w:r>
      <w:r w:rsidR="00403E2A">
        <w:rPr>
          <w:rFonts w:asciiTheme="minorHAnsi" w:hAnsiTheme="minorHAnsi" w:cstheme="minorHAnsi"/>
          <w:sz w:val="28"/>
          <w:szCs w:val="28"/>
          <w:lang w:bidi="he-IL"/>
        </w:rPr>
        <w:t xml:space="preserve">ποιος από </w:t>
      </w:r>
      <w:r w:rsidR="00417A1B">
        <w:rPr>
          <w:rFonts w:asciiTheme="minorHAnsi" w:hAnsiTheme="minorHAnsi" w:cstheme="minorHAnsi"/>
          <w:sz w:val="28"/>
          <w:szCs w:val="28"/>
          <w:lang w:bidi="he-IL"/>
        </w:rPr>
        <w:t>όλους</w:t>
      </w:r>
      <w:r w:rsidR="00403E2A">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αγαπά</w:t>
      </w:r>
      <w:r w:rsidR="00403E2A">
        <w:rPr>
          <w:rFonts w:asciiTheme="minorHAnsi" w:hAnsiTheme="minorHAnsi" w:cstheme="minorHAnsi"/>
          <w:sz w:val="28"/>
          <w:szCs w:val="28"/>
          <w:lang w:bidi="he-IL"/>
        </w:rPr>
        <w:t xml:space="preserve"> την </w:t>
      </w:r>
      <w:r w:rsidR="00417A1B">
        <w:rPr>
          <w:rFonts w:asciiTheme="minorHAnsi" w:hAnsiTheme="minorHAnsi" w:cstheme="minorHAnsi"/>
          <w:sz w:val="28"/>
          <w:szCs w:val="28"/>
          <w:lang w:bidi="he-IL"/>
        </w:rPr>
        <w:t>αλήθεια</w:t>
      </w:r>
      <w:r w:rsidR="00AE2DD0">
        <w:rPr>
          <w:rFonts w:asciiTheme="minorHAnsi" w:hAnsiTheme="minorHAnsi" w:cstheme="minorHAnsi"/>
          <w:sz w:val="28"/>
          <w:szCs w:val="28"/>
          <w:lang w:bidi="he-IL"/>
        </w:rPr>
        <w:t>,</w:t>
      </w:r>
      <w:r w:rsidR="00403E2A">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συναισθάνεται</w:t>
      </w:r>
      <w:r w:rsidR="00403E2A">
        <w:rPr>
          <w:rFonts w:asciiTheme="minorHAnsi" w:hAnsiTheme="minorHAnsi" w:cstheme="minorHAnsi"/>
          <w:sz w:val="28"/>
          <w:szCs w:val="28"/>
          <w:lang w:bidi="he-IL"/>
        </w:rPr>
        <w:t xml:space="preserve"> τα </w:t>
      </w:r>
      <w:r w:rsidR="00417A1B">
        <w:rPr>
          <w:rFonts w:asciiTheme="minorHAnsi" w:hAnsiTheme="minorHAnsi" w:cstheme="minorHAnsi"/>
          <w:sz w:val="28"/>
          <w:szCs w:val="28"/>
          <w:lang w:bidi="he-IL"/>
        </w:rPr>
        <w:t>λόγια</w:t>
      </w:r>
      <w:r w:rsidR="00403E2A">
        <w:rPr>
          <w:rFonts w:asciiTheme="minorHAnsi" w:hAnsiTheme="minorHAnsi" w:cstheme="minorHAnsi"/>
          <w:sz w:val="28"/>
          <w:szCs w:val="28"/>
          <w:lang w:bidi="he-IL"/>
        </w:rPr>
        <w:t xml:space="preserve"> μου.» </w:t>
      </w:r>
      <w:r w:rsidR="00417A1B">
        <w:rPr>
          <w:rFonts w:asciiTheme="minorHAnsi" w:hAnsiTheme="minorHAnsi" w:cstheme="minorHAnsi"/>
          <w:sz w:val="28"/>
          <w:szCs w:val="28"/>
          <w:lang w:bidi="he-IL"/>
        </w:rPr>
        <w:t>Τότε</w:t>
      </w:r>
      <w:r w:rsidR="00403E2A">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λέει</w:t>
      </w:r>
      <w:r w:rsidR="00403E2A">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403E2A">
        <w:rPr>
          <w:rFonts w:asciiTheme="minorHAnsi" w:hAnsiTheme="minorHAnsi" w:cstheme="minorHAnsi"/>
          <w:sz w:val="28"/>
          <w:szCs w:val="28"/>
          <w:lang w:bidi="he-IL"/>
        </w:rPr>
        <w:t xml:space="preserve">: « Και τι είναι </w:t>
      </w:r>
      <w:r w:rsidR="00417A1B">
        <w:rPr>
          <w:rFonts w:asciiTheme="minorHAnsi" w:hAnsiTheme="minorHAnsi" w:cstheme="minorHAnsi"/>
          <w:sz w:val="28"/>
          <w:szCs w:val="28"/>
          <w:lang w:bidi="he-IL"/>
        </w:rPr>
        <w:t>άραγε</w:t>
      </w:r>
      <w:r w:rsidR="00403E2A">
        <w:rPr>
          <w:rFonts w:asciiTheme="minorHAnsi" w:hAnsiTheme="minorHAnsi" w:cstheme="minorHAnsi"/>
          <w:sz w:val="28"/>
          <w:szCs w:val="28"/>
          <w:lang w:bidi="he-IL"/>
        </w:rPr>
        <w:t xml:space="preserve"> η </w:t>
      </w:r>
      <w:r w:rsidR="00417A1B">
        <w:rPr>
          <w:rFonts w:asciiTheme="minorHAnsi" w:hAnsiTheme="minorHAnsi" w:cstheme="minorHAnsi"/>
          <w:sz w:val="28"/>
          <w:szCs w:val="28"/>
          <w:lang w:bidi="he-IL"/>
        </w:rPr>
        <w:t>αλήθεια</w:t>
      </w:r>
      <w:r w:rsidR="00403E2A">
        <w:rPr>
          <w:rFonts w:asciiTheme="minorHAnsi" w:hAnsiTheme="minorHAnsi" w:cstheme="minorHAnsi"/>
          <w:sz w:val="28"/>
          <w:szCs w:val="28"/>
          <w:lang w:bidi="he-IL"/>
        </w:rPr>
        <w:t>;»</w:t>
      </w:r>
      <w:r w:rsidR="002062F8">
        <w:rPr>
          <w:rFonts w:asciiTheme="minorHAnsi" w:hAnsiTheme="minorHAnsi" w:cstheme="minorHAnsi"/>
          <w:sz w:val="28"/>
          <w:szCs w:val="28"/>
          <w:lang w:bidi="he-IL"/>
        </w:rPr>
        <w:t xml:space="preserve"> </w:t>
      </w:r>
      <w:r w:rsidR="00354D0D">
        <w:rPr>
          <w:rFonts w:asciiTheme="minorHAnsi" w:hAnsiTheme="minorHAnsi" w:cstheme="minorHAnsi"/>
          <w:sz w:val="28"/>
          <w:szCs w:val="28"/>
          <w:lang w:bidi="he-IL"/>
        </w:rPr>
        <w:t xml:space="preserve">Και </w:t>
      </w:r>
      <w:r w:rsidR="00417A1B">
        <w:rPr>
          <w:rFonts w:asciiTheme="minorHAnsi" w:hAnsiTheme="minorHAnsi" w:cstheme="minorHAnsi"/>
          <w:sz w:val="28"/>
          <w:szCs w:val="28"/>
          <w:lang w:bidi="he-IL"/>
        </w:rPr>
        <w:t>αφού</w:t>
      </w:r>
      <w:r w:rsidR="00354D0D">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είπε</w:t>
      </w:r>
      <w:r w:rsidR="00354D0D">
        <w:rPr>
          <w:rFonts w:asciiTheme="minorHAnsi" w:hAnsiTheme="minorHAnsi" w:cstheme="minorHAnsi"/>
          <w:sz w:val="28"/>
          <w:szCs w:val="28"/>
          <w:lang w:bidi="he-IL"/>
        </w:rPr>
        <w:t xml:space="preserve"> αυτό </w:t>
      </w:r>
      <w:r w:rsidR="00417A1B">
        <w:rPr>
          <w:rFonts w:asciiTheme="minorHAnsi" w:hAnsiTheme="minorHAnsi" w:cstheme="minorHAnsi"/>
          <w:sz w:val="28"/>
          <w:szCs w:val="28"/>
          <w:lang w:bidi="he-IL"/>
        </w:rPr>
        <w:t>βγήκε</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πάλι</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έξω</w:t>
      </w:r>
      <w:r w:rsidR="00354D0D">
        <w:rPr>
          <w:rFonts w:asciiTheme="minorHAnsi" w:hAnsiTheme="minorHAnsi" w:cstheme="minorHAnsi"/>
          <w:sz w:val="28"/>
          <w:szCs w:val="28"/>
          <w:lang w:bidi="he-IL"/>
        </w:rPr>
        <w:t xml:space="preserve"> προς τους </w:t>
      </w:r>
      <w:r w:rsidR="00417A1B">
        <w:rPr>
          <w:rFonts w:asciiTheme="minorHAnsi" w:hAnsiTheme="minorHAnsi" w:cstheme="minorHAnsi"/>
          <w:sz w:val="28"/>
          <w:szCs w:val="28"/>
          <w:lang w:bidi="he-IL"/>
        </w:rPr>
        <w:t xml:space="preserve">ιουδαίους </w:t>
      </w:r>
      <w:r w:rsidR="00354D0D">
        <w:rPr>
          <w:rFonts w:asciiTheme="minorHAnsi" w:hAnsiTheme="minorHAnsi" w:cstheme="minorHAnsi"/>
          <w:sz w:val="28"/>
          <w:szCs w:val="28"/>
          <w:lang w:bidi="he-IL"/>
        </w:rPr>
        <w:t xml:space="preserve">και τους </w:t>
      </w:r>
      <w:r w:rsidR="00417A1B">
        <w:rPr>
          <w:rFonts w:asciiTheme="minorHAnsi" w:hAnsiTheme="minorHAnsi" w:cstheme="minorHAnsi"/>
          <w:sz w:val="28"/>
          <w:szCs w:val="28"/>
          <w:lang w:bidi="he-IL"/>
        </w:rPr>
        <w:t>λέει</w:t>
      </w:r>
      <w:r w:rsidR="00354D0D">
        <w:rPr>
          <w:rFonts w:asciiTheme="minorHAnsi" w:hAnsiTheme="minorHAnsi" w:cstheme="minorHAnsi"/>
          <w:sz w:val="28"/>
          <w:szCs w:val="28"/>
          <w:lang w:bidi="he-IL"/>
        </w:rPr>
        <w:t>: «</w:t>
      </w:r>
      <w:r w:rsidR="00417A1B">
        <w:rPr>
          <w:rFonts w:asciiTheme="minorHAnsi" w:hAnsiTheme="minorHAnsi" w:cstheme="minorHAnsi"/>
          <w:sz w:val="28"/>
          <w:szCs w:val="28"/>
          <w:lang w:bidi="he-IL"/>
        </w:rPr>
        <w:t>Εγώ</w:t>
      </w:r>
      <w:r w:rsidR="00354D0D">
        <w:rPr>
          <w:rFonts w:asciiTheme="minorHAnsi" w:hAnsiTheme="minorHAnsi" w:cstheme="minorHAnsi"/>
          <w:sz w:val="28"/>
          <w:szCs w:val="28"/>
          <w:lang w:bidi="he-IL"/>
        </w:rPr>
        <w:t xml:space="preserve"> δεν βρ</w:t>
      </w:r>
      <w:r w:rsidR="00401D81">
        <w:rPr>
          <w:rFonts w:asciiTheme="minorHAnsi" w:hAnsiTheme="minorHAnsi" w:cstheme="minorHAnsi"/>
          <w:sz w:val="28"/>
          <w:szCs w:val="28"/>
          <w:lang w:bidi="he-IL"/>
        </w:rPr>
        <w:t>ί</w:t>
      </w:r>
      <w:r w:rsidR="00354D0D">
        <w:rPr>
          <w:rFonts w:asciiTheme="minorHAnsi" w:hAnsiTheme="minorHAnsi" w:cstheme="minorHAnsi"/>
          <w:sz w:val="28"/>
          <w:szCs w:val="28"/>
          <w:lang w:bidi="he-IL"/>
        </w:rPr>
        <w:t xml:space="preserve">σκω </w:t>
      </w:r>
      <w:r w:rsidR="00417A1B">
        <w:rPr>
          <w:rFonts w:asciiTheme="minorHAnsi" w:hAnsiTheme="minorHAnsi" w:cstheme="minorHAnsi"/>
          <w:sz w:val="28"/>
          <w:szCs w:val="28"/>
          <w:lang w:bidi="he-IL"/>
        </w:rPr>
        <w:t>καμμιά</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κατηγορία</w:t>
      </w:r>
      <w:r w:rsidR="00354D0D">
        <w:rPr>
          <w:rFonts w:asciiTheme="minorHAnsi" w:hAnsiTheme="minorHAnsi" w:cstheme="minorHAnsi"/>
          <w:sz w:val="28"/>
          <w:szCs w:val="28"/>
          <w:lang w:bidi="he-IL"/>
        </w:rPr>
        <w:t xml:space="preserve"> που να </w:t>
      </w:r>
      <w:r w:rsidR="00417A1B">
        <w:rPr>
          <w:rFonts w:asciiTheme="minorHAnsi" w:hAnsiTheme="minorHAnsi" w:cstheme="minorHAnsi"/>
          <w:sz w:val="28"/>
          <w:szCs w:val="28"/>
          <w:lang w:bidi="he-IL"/>
        </w:rPr>
        <w:t>στέκει</w:t>
      </w:r>
      <w:r w:rsidR="00354D0D">
        <w:rPr>
          <w:rFonts w:asciiTheme="minorHAnsi" w:hAnsiTheme="minorHAnsi" w:cstheme="minorHAnsi"/>
          <w:sz w:val="28"/>
          <w:szCs w:val="28"/>
          <w:lang w:bidi="he-IL"/>
        </w:rPr>
        <w:t xml:space="preserve"> σε </w:t>
      </w:r>
      <w:r w:rsidR="00417A1B">
        <w:rPr>
          <w:rFonts w:asciiTheme="minorHAnsi" w:hAnsiTheme="minorHAnsi" w:cstheme="minorHAnsi"/>
          <w:sz w:val="28"/>
          <w:szCs w:val="28"/>
          <w:lang w:bidi="he-IL"/>
        </w:rPr>
        <w:t>βάρος</w:t>
      </w:r>
      <w:r w:rsidR="00354D0D">
        <w:rPr>
          <w:rFonts w:asciiTheme="minorHAnsi" w:hAnsiTheme="minorHAnsi" w:cstheme="minorHAnsi"/>
          <w:sz w:val="28"/>
          <w:szCs w:val="28"/>
          <w:lang w:bidi="he-IL"/>
        </w:rPr>
        <w:t xml:space="preserve"> του</w:t>
      </w:r>
      <w:r w:rsidR="00401D81">
        <w:rPr>
          <w:rFonts w:asciiTheme="minorHAnsi" w:hAnsiTheme="minorHAnsi" w:cstheme="minorHAnsi"/>
          <w:sz w:val="28"/>
          <w:szCs w:val="28"/>
          <w:lang w:bidi="he-IL"/>
        </w:rPr>
        <w:t>,</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ικανή</w:t>
      </w:r>
      <w:r w:rsidR="00354D0D">
        <w:rPr>
          <w:rFonts w:asciiTheme="minorHAnsi" w:hAnsiTheme="minorHAnsi" w:cstheme="minorHAnsi"/>
          <w:sz w:val="28"/>
          <w:szCs w:val="28"/>
          <w:lang w:bidi="he-IL"/>
        </w:rPr>
        <w:t xml:space="preserve"> να με </w:t>
      </w:r>
      <w:r w:rsidR="00417A1B">
        <w:rPr>
          <w:rFonts w:asciiTheme="minorHAnsi" w:hAnsiTheme="minorHAnsi" w:cstheme="minorHAnsi"/>
          <w:sz w:val="28"/>
          <w:szCs w:val="28"/>
          <w:lang w:bidi="he-IL"/>
        </w:rPr>
        <w:t>αναγκάσει</w:t>
      </w:r>
      <w:r w:rsidR="00354D0D">
        <w:rPr>
          <w:rFonts w:asciiTheme="minorHAnsi" w:hAnsiTheme="minorHAnsi" w:cstheme="minorHAnsi"/>
          <w:sz w:val="28"/>
          <w:szCs w:val="28"/>
          <w:lang w:bidi="he-IL"/>
        </w:rPr>
        <w:t xml:space="preserve"> να τον </w:t>
      </w:r>
      <w:r w:rsidR="00417A1B">
        <w:rPr>
          <w:rFonts w:asciiTheme="minorHAnsi" w:hAnsiTheme="minorHAnsi" w:cstheme="minorHAnsi"/>
          <w:sz w:val="28"/>
          <w:szCs w:val="28"/>
          <w:lang w:bidi="he-IL"/>
        </w:rPr>
        <w:t>καταδικάσω</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Ά</w:t>
      </w:r>
      <w:r w:rsidR="00354D0D">
        <w:rPr>
          <w:rFonts w:asciiTheme="minorHAnsi" w:hAnsiTheme="minorHAnsi" w:cstheme="minorHAnsi"/>
          <w:sz w:val="28"/>
          <w:szCs w:val="28"/>
          <w:lang w:bidi="he-IL"/>
        </w:rPr>
        <w:t xml:space="preserve">λλωστε </w:t>
      </w:r>
      <w:r w:rsidR="00417A1B">
        <w:rPr>
          <w:rFonts w:asciiTheme="minorHAnsi" w:hAnsiTheme="minorHAnsi" w:cstheme="minorHAnsi"/>
          <w:sz w:val="28"/>
          <w:szCs w:val="28"/>
          <w:lang w:bidi="he-IL"/>
        </w:rPr>
        <w:t>υπάρχει</w:t>
      </w:r>
      <w:r w:rsidR="00354D0D">
        <w:rPr>
          <w:rFonts w:asciiTheme="minorHAnsi" w:hAnsiTheme="minorHAnsi" w:cstheme="minorHAnsi"/>
          <w:sz w:val="28"/>
          <w:szCs w:val="28"/>
          <w:lang w:bidi="he-IL"/>
        </w:rPr>
        <w:t xml:space="preserve"> μια </w:t>
      </w:r>
      <w:r w:rsidR="00417A1B">
        <w:rPr>
          <w:rFonts w:asciiTheme="minorHAnsi" w:hAnsiTheme="minorHAnsi" w:cstheme="minorHAnsi"/>
          <w:sz w:val="28"/>
          <w:szCs w:val="28"/>
          <w:lang w:bidi="he-IL"/>
        </w:rPr>
        <w:t>συνήθεια</w:t>
      </w:r>
      <w:r w:rsidR="00354D0D">
        <w:rPr>
          <w:rFonts w:asciiTheme="minorHAnsi" w:hAnsiTheme="minorHAnsi" w:cstheme="minorHAnsi"/>
          <w:sz w:val="28"/>
          <w:szCs w:val="28"/>
          <w:lang w:bidi="he-IL"/>
        </w:rPr>
        <w:t xml:space="preserve"> σε </w:t>
      </w:r>
      <w:r w:rsidR="00401D81">
        <w:rPr>
          <w:rFonts w:asciiTheme="minorHAnsi" w:hAnsiTheme="minorHAnsi" w:cstheme="minorHAnsi"/>
          <w:sz w:val="28"/>
          <w:szCs w:val="28"/>
          <w:lang w:bidi="he-IL"/>
        </w:rPr>
        <w:t>σας,</w:t>
      </w:r>
      <w:r w:rsidR="00354D0D">
        <w:rPr>
          <w:rFonts w:asciiTheme="minorHAnsi" w:hAnsiTheme="minorHAnsi" w:cstheme="minorHAnsi"/>
          <w:sz w:val="28"/>
          <w:szCs w:val="28"/>
          <w:lang w:bidi="he-IL"/>
        </w:rPr>
        <w:t xml:space="preserve"> που </w:t>
      </w:r>
      <w:r w:rsidR="00417A1B">
        <w:rPr>
          <w:rFonts w:asciiTheme="minorHAnsi" w:hAnsiTheme="minorHAnsi" w:cstheme="minorHAnsi"/>
          <w:sz w:val="28"/>
          <w:szCs w:val="28"/>
          <w:lang w:bidi="he-IL"/>
        </w:rPr>
        <w:t>γίνεται</w:t>
      </w:r>
      <w:r w:rsidR="00354D0D">
        <w:rPr>
          <w:rFonts w:asciiTheme="minorHAnsi" w:hAnsiTheme="minorHAnsi" w:cstheme="minorHAnsi"/>
          <w:sz w:val="28"/>
          <w:szCs w:val="28"/>
          <w:lang w:bidi="he-IL"/>
        </w:rPr>
        <w:t xml:space="preserve"> για </w:t>
      </w:r>
      <w:r w:rsidR="00417A1B">
        <w:rPr>
          <w:rFonts w:asciiTheme="minorHAnsi" w:hAnsiTheme="minorHAnsi" w:cstheme="minorHAnsi"/>
          <w:sz w:val="28"/>
          <w:szCs w:val="28"/>
          <w:lang w:bidi="he-IL"/>
        </w:rPr>
        <w:t>χάρη</w:t>
      </w:r>
      <w:r w:rsidR="00354D0D">
        <w:rPr>
          <w:rFonts w:asciiTheme="minorHAnsi" w:hAnsiTheme="minorHAnsi" w:cstheme="minorHAnsi"/>
          <w:sz w:val="28"/>
          <w:szCs w:val="28"/>
          <w:lang w:bidi="he-IL"/>
        </w:rPr>
        <w:t xml:space="preserve"> σας να </w:t>
      </w:r>
      <w:r w:rsidR="00417A1B">
        <w:rPr>
          <w:rFonts w:asciiTheme="minorHAnsi" w:hAnsiTheme="minorHAnsi" w:cstheme="minorHAnsi"/>
          <w:sz w:val="28"/>
          <w:szCs w:val="28"/>
          <w:lang w:bidi="he-IL"/>
        </w:rPr>
        <w:t>απολύω</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κάποιον</w:t>
      </w:r>
      <w:r w:rsidR="00354D0D">
        <w:rPr>
          <w:rFonts w:asciiTheme="minorHAnsi" w:hAnsiTheme="minorHAnsi" w:cstheme="minorHAnsi"/>
          <w:sz w:val="28"/>
          <w:szCs w:val="28"/>
          <w:lang w:bidi="he-IL"/>
        </w:rPr>
        <w:t xml:space="preserve"> στη </w:t>
      </w:r>
      <w:r w:rsidR="00417A1B">
        <w:rPr>
          <w:rFonts w:asciiTheme="minorHAnsi" w:hAnsiTheme="minorHAnsi" w:cstheme="minorHAnsi"/>
          <w:sz w:val="28"/>
          <w:szCs w:val="28"/>
          <w:lang w:bidi="he-IL"/>
        </w:rPr>
        <w:t>διάρκεια</w:t>
      </w:r>
      <w:r w:rsidR="00354D0D">
        <w:rPr>
          <w:rFonts w:asciiTheme="minorHAnsi" w:hAnsiTheme="minorHAnsi" w:cstheme="minorHAnsi"/>
          <w:sz w:val="28"/>
          <w:szCs w:val="28"/>
          <w:lang w:bidi="he-IL"/>
        </w:rPr>
        <w:t xml:space="preserve"> του </w:t>
      </w:r>
      <w:r w:rsidR="00417A1B">
        <w:rPr>
          <w:rFonts w:asciiTheme="minorHAnsi" w:hAnsiTheme="minorHAnsi" w:cstheme="minorHAnsi"/>
          <w:sz w:val="28"/>
          <w:szCs w:val="28"/>
          <w:lang w:bidi="he-IL"/>
        </w:rPr>
        <w:t>Πάσχα</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Θέλετε</w:t>
      </w:r>
      <w:r w:rsidR="00354D0D">
        <w:rPr>
          <w:rFonts w:asciiTheme="minorHAnsi" w:hAnsiTheme="minorHAnsi" w:cstheme="minorHAnsi"/>
          <w:sz w:val="28"/>
          <w:szCs w:val="28"/>
          <w:lang w:bidi="he-IL"/>
        </w:rPr>
        <w:t xml:space="preserve"> να </w:t>
      </w:r>
      <w:r w:rsidR="00417A1B">
        <w:rPr>
          <w:rFonts w:asciiTheme="minorHAnsi" w:hAnsiTheme="minorHAnsi" w:cstheme="minorHAnsi"/>
          <w:sz w:val="28"/>
          <w:szCs w:val="28"/>
          <w:lang w:bidi="he-IL"/>
        </w:rPr>
        <w:t>απολύσω</w:t>
      </w:r>
      <w:r w:rsidR="00354D0D">
        <w:rPr>
          <w:rFonts w:asciiTheme="minorHAnsi" w:hAnsiTheme="minorHAnsi" w:cstheme="minorHAnsi"/>
          <w:sz w:val="28"/>
          <w:szCs w:val="28"/>
          <w:lang w:bidi="he-IL"/>
        </w:rPr>
        <w:t xml:space="preserve"> για σας </w:t>
      </w:r>
      <w:r w:rsidR="00417A1B">
        <w:rPr>
          <w:rFonts w:asciiTheme="minorHAnsi" w:hAnsiTheme="minorHAnsi" w:cstheme="minorHAnsi"/>
          <w:sz w:val="28"/>
          <w:szCs w:val="28"/>
          <w:lang w:bidi="he-IL"/>
        </w:rPr>
        <w:t>τούτον</w:t>
      </w:r>
      <w:r w:rsidR="00354D0D">
        <w:rPr>
          <w:rFonts w:asciiTheme="minorHAnsi" w:hAnsiTheme="minorHAnsi" w:cstheme="minorHAnsi"/>
          <w:sz w:val="28"/>
          <w:szCs w:val="28"/>
          <w:lang w:bidi="he-IL"/>
        </w:rPr>
        <w:t xml:space="preserve"> το </w:t>
      </w:r>
      <w:r w:rsidR="00417A1B">
        <w:rPr>
          <w:rFonts w:asciiTheme="minorHAnsi" w:hAnsiTheme="minorHAnsi" w:cstheme="minorHAnsi"/>
          <w:sz w:val="28"/>
          <w:szCs w:val="28"/>
          <w:lang w:bidi="he-IL"/>
        </w:rPr>
        <w:t>βασιλιά</w:t>
      </w:r>
      <w:r w:rsidR="00354D0D">
        <w:rPr>
          <w:rFonts w:asciiTheme="minorHAnsi" w:hAnsiTheme="minorHAnsi" w:cstheme="minorHAnsi"/>
          <w:sz w:val="28"/>
          <w:szCs w:val="28"/>
          <w:lang w:bidi="he-IL"/>
        </w:rPr>
        <w:t xml:space="preserve"> των </w:t>
      </w:r>
      <w:r w:rsidR="00417A1B">
        <w:rPr>
          <w:rFonts w:asciiTheme="minorHAnsi" w:hAnsiTheme="minorHAnsi" w:cstheme="minorHAnsi"/>
          <w:sz w:val="28"/>
          <w:szCs w:val="28"/>
          <w:lang w:bidi="he-IL"/>
        </w:rPr>
        <w:t>ιουδαίων</w:t>
      </w:r>
      <w:r w:rsidR="00354D0D">
        <w:rPr>
          <w:rFonts w:asciiTheme="minorHAnsi" w:hAnsiTheme="minorHAnsi" w:cstheme="minorHAnsi"/>
          <w:sz w:val="28"/>
          <w:szCs w:val="28"/>
          <w:lang w:bidi="he-IL"/>
        </w:rPr>
        <w:t>;</w:t>
      </w:r>
      <w:r w:rsidR="00AE2DD0">
        <w:rPr>
          <w:rFonts w:asciiTheme="minorHAnsi" w:hAnsiTheme="minorHAnsi" w:cstheme="minorHAnsi"/>
          <w:sz w:val="28"/>
          <w:szCs w:val="28"/>
          <w:lang w:bidi="he-IL"/>
        </w:rPr>
        <w:t>»</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λοιπόν</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έβγαλαν</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κραυγές</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όλοι</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μαζί</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πάλι</w:t>
      </w:r>
      <w:r w:rsidR="00354D0D">
        <w:rPr>
          <w:rFonts w:asciiTheme="minorHAnsi" w:hAnsiTheme="minorHAnsi" w:cstheme="minorHAnsi"/>
          <w:sz w:val="28"/>
          <w:szCs w:val="28"/>
          <w:lang w:bidi="he-IL"/>
        </w:rPr>
        <w:t xml:space="preserve"> και </w:t>
      </w:r>
      <w:r w:rsidR="00417A1B">
        <w:rPr>
          <w:rFonts w:asciiTheme="minorHAnsi" w:hAnsiTheme="minorHAnsi" w:cstheme="minorHAnsi"/>
          <w:sz w:val="28"/>
          <w:szCs w:val="28"/>
          <w:lang w:bidi="he-IL"/>
        </w:rPr>
        <w:t>πάλι</w:t>
      </w:r>
      <w:r w:rsidR="00354D0D">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λέγοντας</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απαιτητικά</w:t>
      </w:r>
      <w:r w:rsidR="00960356">
        <w:rPr>
          <w:rFonts w:asciiTheme="minorHAnsi" w:hAnsiTheme="minorHAnsi" w:cstheme="minorHAnsi"/>
          <w:sz w:val="28"/>
          <w:szCs w:val="28"/>
          <w:lang w:bidi="he-IL"/>
        </w:rPr>
        <w:t xml:space="preserve">. «Όχι αυτό τον </w:t>
      </w:r>
      <w:r w:rsidR="00417A1B">
        <w:rPr>
          <w:rFonts w:asciiTheme="minorHAnsi" w:hAnsiTheme="minorHAnsi" w:cstheme="minorHAnsi"/>
          <w:sz w:val="28"/>
          <w:szCs w:val="28"/>
          <w:lang w:bidi="he-IL"/>
        </w:rPr>
        <w:t>Ιησού</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αλλά</w:t>
      </w:r>
      <w:r w:rsidR="00960356">
        <w:rPr>
          <w:rFonts w:asciiTheme="minorHAnsi" w:hAnsiTheme="minorHAnsi" w:cstheme="minorHAnsi"/>
          <w:sz w:val="28"/>
          <w:szCs w:val="28"/>
          <w:lang w:bidi="he-IL"/>
        </w:rPr>
        <w:t xml:space="preserve"> τον </w:t>
      </w:r>
      <w:r w:rsidR="00417A1B">
        <w:rPr>
          <w:rFonts w:asciiTheme="minorHAnsi" w:hAnsiTheme="minorHAnsi" w:cstheme="minorHAnsi"/>
          <w:sz w:val="28"/>
          <w:szCs w:val="28"/>
          <w:lang w:bidi="he-IL"/>
        </w:rPr>
        <w:t>Βαραββά</w:t>
      </w:r>
      <w:r w:rsidR="00960356">
        <w:rPr>
          <w:rFonts w:asciiTheme="minorHAnsi" w:hAnsiTheme="minorHAnsi" w:cstheme="minorHAnsi"/>
          <w:sz w:val="28"/>
          <w:szCs w:val="28"/>
          <w:lang w:bidi="he-IL"/>
        </w:rPr>
        <w:t xml:space="preserve"> να λευτερώσεις.» </w:t>
      </w:r>
      <w:r w:rsidR="00417A1B">
        <w:rPr>
          <w:rFonts w:asciiTheme="minorHAnsi" w:hAnsiTheme="minorHAnsi" w:cstheme="minorHAnsi"/>
          <w:sz w:val="28"/>
          <w:szCs w:val="28"/>
          <w:lang w:bidi="he-IL"/>
        </w:rPr>
        <w:t>Αυτός</w:t>
      </w:r>
      <w:r w:rsidR="00960356">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Βαραββάς</w:t>
      </w:r>
      <w:r w:rsidR="00960356">
        <w:rPr>
          <w:rFonts w:asciiTheme="minorHAnsi" w:hAnsiTheme="minorHAnsi" w:cstheme="minorHAnsi"/>
          <w:sz w:val="28"/>
          <w:szCs w:val="28"/>
          <w:lang w:bidi="he-IL"/>
        </w:rPr>
        <w:t xml:space="preserve"> όμως </w:t>
      </w:r>
      <w:r w:rsidR="00417A1B">
        <w:rPr>
          <w:rFonts w:asciiTheme="minorHAnsi" w:hAnsiTheme="minorHAnsi" w:cstheme="minorHAnsi"/>
          <w:sz w:val="28"/>
          <w:szCs w:val="28"/>
          <w:lang w:bidi="he-IL"/>
        </w:rPr>
        <w:t>ήταν</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ληστής</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Τότε</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λοιπόν</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διέταξε</w:t>
      </w:r>
      <w:r w:rsidR="00960356">
        <w:rPr>
          <w:rFonts w:asciiTheme="minorHAnsi" w:hAnsiTheme="minorHAnsi" w:cstheme="minorHAnsi"/>
          <w:sz w:val="28"/>
          <w:szCs w:val="28"/>
          <w:lang w:bidi="he-IL"/>
        </w:rPr>
        <w:t xml:space="preserve"> ο </w:t>
      </w:r>
      <w:r w:rsidR="00417A1B">
        <w:rPr>
          <w:rFonts w:asciiTheme="minorHAnsi" w:hAnsiTheme="minorHAnsi" w:cstheme="minorHAnsi"/>
          <w:sz w:val="28"/>
          <w:szCs w:val="28"/>
          <w:lang w:bidi="he-IL"/>
        </w:rPr>
        <w:t>Πιλάτος</w:t>
      </w:r>
      <w:r w:rsidR="00960356">
        <w:rPr>
          <w:rFonts w:asciiTheme="minorHAnsi" w:hAnsiTheme="minorHAnsi" w:cstheme="minorHAnsi"/>
          <w:sz w:val="28"/>
          <w:szCs w:val="28"/>
          <w:lang w:bidi="he-IL"/>
        </w:rPr>
        <w:t xml:space="preserve"> τους </w:t>
      </w:r>
      <w:r w:rsidR="00417A1B">
        <w:rPr>
          <w:rFonts w:asciiTheme="minorHAnsi" w:hAnsiTheme="minorHAnsi" w:cstheme="minorHAnsi"/>
          <w:sz w:val="28"/>
          <w:szCs w:val="28"/>
          <w:lang w:bidi="he-IL"/>
        </w:rPr>
        <w:t>στρατιώτες</w:t>
      </w:r>
      <w:r w:rsidR="00960356">
        <w:rPr>
          <w:rFonts w:asciiTheme="minorHAnsi" w:hAnsiTheme="minorHAnsi" w:cstheme="minorHAnsi"/>
          <w:sz w:val="28"/>
          <w:szCs w:val="28"/>
          <w:lang w:bidi="he-IL"/>
        </w:rPr>
        <w:t xml:space="preserve"> και </w:t>
      </w:r>
      <w:r w:rsidR="00417A1B">
        <w:rPr>
          <w:rFonts w:asciiTheme="minorHAnsi" w:hAnsiTheme="minorHAnsi" w:cstheme="minorHAnsi"/>
          <w:sz w:val="28"/>
          <w:szCs w:val="28"/>
          <w:lang w:bidi="he-IL"/>
        </w:rPr>
        <w:t>πήραν</w:t>
      </w:r>
      <w:r w:rsidR="00960356">
        <w:rPr>
          <w:rFonts w:asciiTheme="minorHAnsi" w:hAnsiTheme="minorHAnsi" w:cstheme="minorHAnsi"/>
          <w:sz w:val="28"/>
          <w:szCs w:val="28"/>
          <w:lang w:bidi="he-IL"/>
        </w:rPr>
        <w:t xml:space="preserve"> τον </w:t>
      </w:r>
      <w:r w:rsidR="00417A1B">
        <w:rPr>
          <w:rFonts w:asciiTheme="minorHAnsi" w:hAnsiTheme="minorHAnsi" w:cstheme="minorHAnsi"/>
          <w:sz w:val="28"/>
          <w:szCs w:val="28"/>
          <w:lang w:bidi="he-IL"/>
        </w:rPr>
        <w:t>Ιησού</w:t>
      </w:r>
      <w:r w:rsidR="00960356">
        <w:rPr>
          <w:rFonts w:asciiTheme="minorHAnsi" w:hAnsiTheme="minorHAnsi" w:cstheme="minorHAnsi"/>
          <w:sz w:val="28"/>
          <w:szCs w:val="28"/>
          <w:lang w:bidi="he-IL"/>
        </w:rPr>
        <w:t xml:space="preserve"> και τον </w:t>
      </w:r>
      <w:r w:rsidR="00417A1B">
        <w:rPr>
          <w:rFonts w:asciiTheme="minorHAnsi" w:hAnsiTheme="minorHAnsi" w:cstheme="minorHAnsi"/>
          <w:sz w:val="28"/>
          <w:szCs w:val="28"/>
          <w:lang w:bidi="he-IL"/>
        </w:rPr>
        <w:t>μαστίγωσαν</w:t>
      </w:r>
      <w:r w:rsidR="00960356">
        <w:rPr>
          <w:rFonts w:asciiTheme="minorHAnsi" w:hAnsiTheme="minorHAnsi" w:cstheme="minorHAnsi"/>
          <w:sz w:val="28"/>
          <w:szCs w:val="28"/>
          <w:lang w:bidi="he-IL"/>
        </w:rPr>
        <w:t xml:space="preserve">. Και όχι </w:t>
      </w:r>
      <w:r w:rsidR="00417A1B">
        <w:rPr>
          <w:rFonts w:asciiTheme="minorHAnsi" w:hAnsiTheme="minorHAnsi" w:cstheme="minorHAnsi"/>
          <w:sz w:val="28"/>
          <w:szCs w:val="28"/>
          <w:lang w:bidi="he-IL"/>
        </w:rPr>
        <w:t>μόνο,</w:t>
      </w:r>
      <w:r w:rsidR="00960356">
        <w:rPr>
          <w:rFonts w:asciiTheme="minorHAnsi" w:hAnsiTheme="minorHAnsi" w:cstheme="minorHAnsi"/>
          <w:sz w:val="28"/>
          <w:szCs w:val="28"/>
          <w:lang w:bidi="he-IL"/>
        </w:rPr>
        <w:t xml:space="preserve"> οι </w:t>
      </w:r>
      <w:r w:rsidR="00417A1B">
        <w:rPr>
          <w:rFonts w:asciiTheme="minorHAnsi" w:hAnsiTheme="minorHAnsi" w:cstheme="minorHAnsi"/>
          <w:sz w:val="28"/>
          <w:szCs w:val="28"/>
          <w:lang w:bidi="he-IL"/>
        </w:rPr>
        <w:t>στρατιώτες</w:t>
      </w:r>
      <w:r w:rsidR="00960356">
        <w:rPr>
          <w:rFonts w:asciiTheme="minorHAnsi" w:hAnsiTheme="minorHAnsi" w:cstheme="minorHAnsi"/>
          <w:sz w:val="28"/>
          <w:szCs w:val="28"/>
          <w:lang w:bidi="he-IL"/>
        </w:rPr>
        <w:t xml:space="preserve"> </w:t>
      </w:r>
      <w:r w:rsidR="00417A1B">
        <w:rPr>
          <w:rFonts w:asciiTheme="minorHAnsi" w:hAnsiTheme="minorHAnsi" w:cstheme="minorHAnsi"/>
          <w:sz w:val="28"/>
          <w:szCs w:val="28"/>
          <w:lang w:bidi="he-IL"/>
        </w:rPr>
        <w:t>αφού</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έπλεξαν</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στεφάνι</w:t>
      </w:r>
      <w:r w:rsidR="00960356">
        <w:rPr>
          <w:rFonts w:asciiTheme="minorHAnsi" w:hAnsiTheme="minorHAnsi" w:cstheme="minorHAnsi"/>
          <w:sz w:val="28"/>
          <w:szCs w:val="28"/>
          <w:lang w:bidi="he-IL"/>
        </w:rPr>
        <w:t xml:space="preserve"> από </w:t>
      </w:r>
      <w:r w:rsidR="00474A98">
        <w:rPr>
          <w:rFonts w:asciiTheme="minorHAnsi" w:hAnsiTheme="minorHAnsi" w:cstheme="minorHAnsi"/>
          <w:sz w:val="28"/>
          <w:szCs w:val="28"/>
          <w:lang w:bidi="he-IL"/>
        </w:rPr>
        <w:t>αγκάθια</w:t>
      </w:r>
      <w:r w:rsidR="00960356">
        <w:rPr>
          <w:rFonts w:asciiTheme="minorHAnsi" w:hAnsiTheme="minorHAnsi" w:cstheme="minorHAnsi"/>
          <w:sz w:val="28"/>
          <w:szCs w:val="28"/>
          <w:lang w:bidi="he-IL"/>
        </w:rPr>
        <w:t xml:space="preserve"> του το </w:t>
      </w:r>
      <w:r w:rsidR="00474A98">
        <w:rPr>
          <w:rFonts w:asciiTheme="minorHAnsi" w:hAnsiTheme="minorHAnsi" w:cstheme="minorHAnsi"/>
          <w:sz w:val="28"/>
          <w:szCs w:val="28"/>
          <w:lang w:bidi="he-IL"/>
        </w:rPr>
        <w:t>έχωσαν</w:t>
      </w:r>
      <w:r w:rsidR="00960356">
        <w:rPr>
          <w:rFonts w:asciiTheme="minorHAnsi" w:hAnsiTheme="minorHAnsi" w:cstheme="minorHAnsi"/>
          <w:sz w:val="28"/>
          <w:szCs w:val="28"/>
          <w:lang w:bidi="he-IL"/>
        </w:rPr>
        <w:t xml:space="preserve"> στην </w:t>
      </w:r>
      <w:r w:rsidR="00474A98">
        <w:rPr>
          <w:rFonts w:asciiTheme="minorHAnsi" w:hAnsiTheme="minorHAnsi" w:cstheme="minorHAnsi"/>
          <w:sz w:val="28"/>
          <w:szCs w:val="28"/>
          <w:lang w:bidi="he-IL"/>
        </w:rPr>
        <w:t>κεφαλή</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αυτού</w:t>
      </w:r>
      <w:r w:rsidR="00960356">
        <w:rPr>
          <w:rFonts w:asciiTheme="minorHAnsi" w:hAnsiTheme="minorHAnsi" w:cstheme="minorHAnsi"/>
          <w:sz w:val="28"/>
          <w:szCs w:val="28"/>
          <w:lang w:bidi="he-IL"/>
        </w:rPr>
        <w:t xml:space="preserve"> και τον </w:t>
      </w:r>
      <w:r w:rsidR="00474A98">
        <w:rPr>
          <w:rFonts w:asciiTheme="minorHAnsi" w:hAnsiTheme="minorHAnsi" w:cstheme="minorHAnsi"/>
          <w:sz w:val="28"/>
          <w:szCs w:val="28"/>
          <w:lang w:bidi="he-IL"/>
        </w:rPr>
        <w:t>τυλίξαν</w:t>
      </w:r>
      <w:r w:rsidR="00960356">
        <w:rPr>
          <w:rFonts w:asciiTheme="minorHAnsi" w:hAnsiTheme="minorHAnsi" w:cstheme="minorHAnsi"/>
          <w:sz w:val="28"/>
          <w:szCs w:val="28"/>
          <w:lang w:bidi="he-IL"/>
        </w:rPr>
        <w:t xml:space="preserve"> με </w:t>
      </w:r>
      <w:r w:rsidR="00474A98">
        <w:rPr>
          <w:rFonts w:asciiTheme="minorHAnsi" w:hAnsiTheme="minorHAnsi" w:cstheme="minorHAnsi"/>
          <w:sz w:val="28"/>
          <w:szCs w:val="28"/>
          <w:lang w:bidi="he-IL"/>
        </w:rPr>
        <w:t>κατακόκκινο</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βασιλικό</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μανδύα</w:t>
      </w:r>
      <w:r w:rsidR="00960356">
        <w:rPr>
          <w:rFonts w:asciiTheme="minorHAnsi" w:hAnsiTheme="minorHAnsi" w:cstheme="minorHAnsi"/>
          <w:sz w:val="28"/>
          <w:szCs w:val="28"/>
          <w:lang w:bidi="he-IL"/>
        </w:rPr>
        <w:t xml:space="preserve"> και</w:t>
      </w:r>
      <w:r w:rsidR="00474A98">
        <w:rPr>
          <w:rFonts w:asciiTheme="minorHAnsi" w:hAnsiTheme="minorHAnsi" w:cstheme="minorHAnsi"/>
          <w:sz w:val="28"/>
          <w:szCs w:val="28"/>
          <w:lang w:bidi="he-IL"/>
        </w:rPr>
        <w:t xml:space="preserve"> </w:t>
      </w:r>
      <w:r w:rsidR="00960356">
        <w:rPr>
          <w:rFonts w:asciiTheme="minorHAnsi" w:hAnsiTheme="minorHAnsi" w:cstheme="minorHAnsi"/>
          <w:sz w:val="28"/>
          <w:szCs w:val="28"/>
          <w:lang w:bidi="he-IL"/>
        </w:rPr>
        <w:t xml:space="preserve">του </w:t>
      </w:r>
      <w:r w:rsidR="00474A98">
        <w:rPr>
          <w:rFonts w:asciiTheme="minorHAnsi" w:hAnsiTheme="minorHAnsi" w:cstheme="minorHAnsi"/>
          <w:sz w:val="28"/>
          <w:szCs w:val="28"/>
          <w:lang w:bidi="he-IL"/>
        </w:rPr>
        <w:t>λέγανε</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κοροϊδευτικά</w:t>
      </w:r>
      <w:r w:rsidR="00960356">
        <w:rPr>
          <w:rFonts w:asciiTheme="minorHAnsi" w:hAnsiTheme="minorHAnsi" w:cstheme="minorHAnsi"/>
          <w:sz w:val="28"/>
          <w:szCs w:val="28"/>
          <w:lang w:bidi="he-IL"/>
        </w:rPr>
        <w:t xml:space="preserve">: «Ζήτω ο </w:t>
      </w:r>
      <w:r w:rsidR="00474A98">
        <w:rPr>
          <w:rFonts w:asciiTheme="minorHAnsi" w:hAnsiTheme="minorHAnsi" w:cstheme="minorHAnsi"/>
          <w:sz w:val="28"/>
          <w:szCs w:val="28"/>
          <w:lang w:bidi="he-IL"/>
        </w:rPr>
        <w:t>βασιλιάς</w:t>
      </w:r>
      <w:r w:rsidR="00960356">
        <w:rPr>
          <w:rFonts w:asciiTheme="minorHAnsi" w:hAnsiTheme="minorHAnsi" w:cstheme="minorHAnsi"/>
          <w:sz w:val="28"/>
          <w:szCs w:val="28"/>
          <w:lang w:bidi="he-IL"/>
        </w:rPr>
        <w:t xml:space="preserve"> των </w:t>
      </w:r>
      <w:r w:rsidR="00474A98">
        <w:rPr>
          <w:rFonts w:asciiTheme="minorHAnsi" w:hAnsiTheme="minorHAnsi" w:cstheme="minorHAnsi"/>
          <w:sz w:val="28"/>
          <w:szCs w:val="28"/>
          <w:lang w:bidi="he-IL"/>
        </w:rPr>
        <w:t>ιουδαίων</w:t>
      </w:r>
      <w:r w:rsidR="00960356">
        <w:rPr>
          <w:rFonts w:asciiTheme="minorHAnsi" w:hAnsiTheme="minorHAnsi" w:cstheme="minorHAnsi"/>
          <w:sz w:val="28"/>
          <w:szCs w:val="28"/>
          <w:lang w:bidi="he-IL"/>
        </w:rPr>
        <w:t>!»</w:t>
      </w:r>
      <w:r w:rsidR="00474A98">
        <w:rPr>
          <w:rFonts w:asciiTheme="minorHAnsi" w:hAnsiTheme="minorHAnsi" w:cstheme="minorHAnsi"/>
          <w:sz w:val="28"/>
          <w:szCs w:val="28"/>
          <w:lang w:bidi="he-IL"/>
        </w:rPr>
        <w:t xml:space="preserve"> </w:t>
      </w:r>
      <w:r w:rsidR="00960356">
        <w:rPr>
          <w:rFonts w:asciiTheme="minorHAnsi" w:hAnsiTheme="minorHAnsi" w:cstheme="minorHAnsi"/>
          <w:sz w:val="28"/>
          <w:szCs w:val="28"/>
          <w:lang w:bidi="he-IL"/>
        </w:rPr>
        <w:t xml:space="preserve">και </w:t>
      </w:r>
      <w:r w:rsidR="00474A98">
        <w:rPr>
          <w:rFonts w:asciiTheme="minorHAnsi" w:hAnsiTheme="minorHAnsi" w:cstheme="minorHAnsi"/>
          <w:sz w:val="28"/>
          <w:szCs w:val="28"/>
          <w:lang w:bidi="he-IL"/>
        </w:rPr>
        <w:t>ταυτόχρονα</w:t>
      </w:r>
      <w:r w:rsidR="00960356">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έδιναν</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χτυπήματα</w:t>
      </w:r>
      <w:r w:rsidR="00960356">
        <w:rPr>
          <w:rFonts w:asciiTheme="minorHAnsi" w:hAnsiTheme="minorHAnsi" w:cstheme="minorHAnsi"/>
          <w:sz w:val="28"/>
          <w:szCs w:val="28"/>
          <w:lang w:bidi="he-IL"/>
        </w:rPr>
        <w:t xml:space="preserve"> στο </w:t>
      </w:r>
      <w:r w:rsidR="00474A98">
        <w:rPr>
          <w:rFonts w:asciiTheme="minorHAnsi" w:hAnsiTheme="minorHAnsi" w:cstheme="minorHAnsi"/>
          <w:sz w:val="28"/>
          <w:szCs w:val="28"/>
          <w:lang w:bidi="he-IL"/>
        </w:rPr>
        <w:t>πρόσωπο</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βγήκε</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πάλι</w:t>
      </w:r>
      <w:r w:rsidR="00960356">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έξω</w:t>
      </w:r>
      <w:r w:rsidR="00960356">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960356">
        <w:rPr>
          <w:rFonts w:asciiTheme="minorHAnsi" w:hAnsiTheme="minorHAnsi" w:cstheme="minorHAnsi"/>
          <w:sz w:val="28"/>
          <w:szCs w:val="28"/>
          <w:lang w:bidi="he-IL"/>
        </w:rPr>
        <w:t xml:space="preserve"> στους </w:t>
      </w:r>
      <w:r w:rsidR="00474A98">
        <w:rPr>
          <w:rFonts w:asciiTheme="minorHAnsi" w:hAnsiTheme="minorHAnsi" w:cstheme="minorHAnsi"/>
          <w:sz w:val="28"/>
          <w:szCs w:val="28"/>
          <w:lang w:bidi="he-IL"/>
        </w:rPr>
        <w:t>ιουδαίους</w:t>
      </w:r>
      <w:r w:rsidR="00960356">
        <w:rPr>
          <w:rFonts w:asciiTheme="minorHAnsi" w:hAnsiTheme="minorHAnsi" w:cstheme="minorHAnsi"/>
          <w:sz w:val="28"/>
          <w:szCs w:val="28"/>
          <w:lang w:bidi="he-IL"/>
        </w:rPr>
        <w:t xml:space="preserve"> και τους </w:t>
      </w:r>
      <w:r w:rsidR="00474A98">
        <w:rPr>
          <w:rFonts w:asciiTheme="minorHAnsi" w:hAnsiTheme="minorHAnsi" w:cstheme="minorHAnsi"/>
          <w:sz w:val="28"/>
          <w:szCs w:val="28"/>
          <w:lang w:bidi="he-IL"/>
        </w:rPr>
        <w:t>λέει</w:t>
      </w:r>
      <w:r w:rsidR="00960356">
        <w:rPr>
          <w:rFonts w:asciiTheme="minorHAnsi" w:hAnsiTheme="minorHAnsi" w:cstheme="minorHAnsi"/>
          <w:sz w:val="28"/>
          <w:szCs w:val="28"/>
          <w:lang w:bidi="he-IL"/>
        </w:rPr>
        <w:t>: «Να</w:t>
      </w:r>
      <w:r w:rsidR="00401D81">
        <w:rPr>
          <w:rFonts w:asciiTheme="minorHAnsi" w:hAnsiTheme="minorHAnsi" w:cstheme="minorHAnsi"/>
          <w:sz w:val="28"/>
          <w:szCs w:val="28"/>
          <w:lang w:bidi="he-IL"/>
        </w:rPr>
        <w:t>!</w:t>
      </w:r>
      <w:r w:rsidR="00960356">
        <w:rPr>
          <w:rFonts w:asciiTheme="minorHAnsi" w:hAnsiTheme="minorHAnsi" w:cstheme="minorHAnsi"/>
          <w:sz w:val="28"/>
          <w:szCs w:val="28"/>
          <w:lang w:bidi="he-IL"/>
        </w:rPr>
        <w:t xml:space="preserve"> θα σας </w:t>
      </w:r>
      <w:r w:rsidR="00BF6EB5">
        <w:rPr>
          <w:rFonts w:asciiTheme="minorHAnsi" w:hAnsiTheme="minorHAnsi" w:cstheme="minorHAnsi"/>
          <w:sz w:val="28"/>
          <w:szCs w:val="28"/>
          <w:lang w:bidi="he-IL"/>
        </w:rPr>
        <w:t>το</w:t>
      </w:r>
      <w:r w:rsidR="00474A98">
        <w:rPr>
          <w:rFonts w:asciiTheme="minorHAnsi" w:hAnsiTheme="minorHAnsi" w:cstheme="minorHAnsi"/>
          <w:sz w:val="28"/>
          <w:szCs w:val="28"/>
          <w:lang w:bidi="he-IL"/>
        </w:rPr>
        <w:t>ν</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φέρω</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πάλι</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έξω</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ετούτον</w:t>
      </w:r>
      <w:r w:rsidR="00BF6EB5">
        <w:rPr>
          <w:rFonts w:asciiTheme="minorHAnsi" w:hAnsiTheme="minorHAnsi" w:cstheme="minorHAnsi"/>
          <w:sz w:val="28"/>
          <w:szCs w:val="28"/>
          <w:lang w:bidi="he-IL"/>
        </w:rPr>
        <w:t xml:space="preserve"> σε </w:t>
      </w:r>
      <w:r w:rsidR="00401D81">
        <w:rPr>
          <w:rFonts w:asciiTheme="minorHAnsi" w:hAnsiTheme="minorHAnsi" w:cstheme="minorHAnsi"/>
          <w:sz w:val="28"/>
          <w:szCs w:val="28"/>
          <w:lang w:bidi="he-IL"/>
        </w:rPr>
        <w:t>σας,</w:t>
      </w:r>
      <w:r w:rsidR="00BF6EB5">
        <w:rPr>
          <w:rFonts w:asciiTheme="minorHAnsi" w:hAnsiTheme="minorHAnsi" w:cstheme="minorHAnsi"/>
          <w:sz w:val="28"/>
          <w:szCs w:val="28"/>
          <w:lang w:bidi="he-IL"/>
        </w:rPr>
        <w:t xml:space="preserve"> για να τον </w:t>
      </w:r>
      <w:r w:rsidR="00474A98">
        <w:rPr>
          <w:rFonts w:asciiTheme="minorHAnsi" w:hAnsiTheme="minorHAnsi" w:cstheme="minorHAnsi"/>
          <w:sz w:val="28"/>
          <w:szCs w:val="28"/>
          <w:lang w:bidi="he-IL"/>
        </w:rPr>
        <w:t>δείτε</w:t>
      </w:r>
      <w:r w:rsidR="00BF6EB5">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αντιληφθείτε</w:t>
      </w:r>
      <w:r w:rsidR="00BF6EB5">
        <w:rPr>
          <w:rFonts w:asciiTheme="minorHAnsi" w:hAnsiTheme="minorHAnsi" w:cstheme="minorHAnsi"/>
          <w:sz w:val="28"/>
          <w:szCs w:val="28"/>
          <w:lang w:bidi="he-IL"/>
        </w:rPr>
        <w:t xml:space="preserve"> ότι για αυτόν τον </w:t>
      </w:r>
      <w:r w:rsidR="00474A98">
        <w:rPr>
          <w:rFonts w:asciiTheme="minorHAnsi" w:hAnsiTheme="minorHAnsi" w:cstheme="minorHAnsi"/>
          <w:sz w:val="28"/>
          <w:szCs w:val="28"/>
          <w:lang w:bidi="he-IL"/>
        </w:rPr>
        <w:t>αξιολύπητο</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εγώ</w:t>
      </w:r>
      <w:r w:rsidR="00BF6EB5">
        <w:rPr>
          <w:rFonts w:asciiTheme="minorHAnsi" w:hAnsiTheme="minorHAnsi" w:cstheme="minorHAnsi"/>
          <w:sz w:val="28"/>
          <w:szCs w:val="28"/>
          <w:lang w:bidi="he-IL"/>
        </w:rPr>
        <w:t xml:space="preserve"> δεν βρισκω </w:t>
      </w:r>
      <w:r w:rsidR="00474A98">
        <w:rPr>
          <w:rFonts w:asciiTheme="minorHAnsi" w:hAnsiTheme="minorHAnsi" w:cstheme="minorHAnsi"/>
          <w:sz w:val="28"/>
          <w:szCs w:val="28"/>
          <w:lang w:bidi="he-IL"/>
        </w:rPr>
        <w:t>καμμιά</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κατηγορία</w:t>
      </w:r>
      <w:r w:rsidR="00BF6EB5">
        <w:rPr>
          <w:rFonts w:asciiTheme="minorHAnsi" w:hAnsiTheme="minorHAnsi" w:cstheme="minorHAnsi"/>
          <w:sz w:val="28"/>
          <w:szCs w:val="28"/>
          <w:lang w:bidi="he-IL"/>
        </w:rPr>
        <w:t xml:space="preserve"> να τον </w:t>
      </w:r>
      <w:r w:rsidR="00474A98">
        <w:rPr>
          <w:rFonts w:asciiTheme="minorHAnsi" w:hAnsiTheme="minorHAnsi" w:cstheme="minorHAnsi"/>
          <w:sz w:val="28"/>
          <w:szCs w:val="28"/>
          <w:lang w:bidi="he-IL"/>
        </w:rPr>
        <w:t>καταδικάσω</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λοιπόν</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έσυραν</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έξω</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εμπρός</w:t>
      </w:r>
      <w:r w:rsidR="00BF6EB5">
        <w:rPr>
          <w:rFonts w:asciiTheme="minorHAnsi" w:hAnsiTheme="minorHAnsi" w:cstheme="minorHAnsi"/>
          <w:sz w:val="28"/>
          <w:szCs w:val="28"/>
          <w:lang w:bidi="he-IL"/>
        </w:rPr>
        <w:t xml:space="preserve"> στον </w:t>
      </w:r>
      <w:r w:rsidR="00474A98">
        <w:rPr>
          <w:rFonts w:asciiTheme="minorHAnsi" w:hAnsiTheme="minorHAnsi" w:cstheme="minorHAnsi"/>
          <w:sz w:val="28"/>
          <w:szCs w:val="28"/>
          <w:lang w:bidi="he-IL"/>
        </w:rPr>
        <w:t>όχλο</w:t>
      </w:r>
      <w:r w:rsidR="00BF6EB5">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Ιησού</w:t>
      </w:r>
      <w:r w:rsidR="00BF6EB5">
        <w:rPr>
          <w:rFonts w:asciiTheme="minorHAnsi" w:hAnsiTheme="minorHAnsi" w:cstheme="minorHAnsi"/>
          <w:sz w:val="28"/>
          <w:szCs w:val="28"/>
          <w:lang w:bidi="he-IL"/>
        </w:rPr>
        <w:t xml:space="preserve"> που </w:t>
      </w:r>
      <w:r w:rsidR="00474A98">
        <w:rPr>
          <w:rFonts w:asciiTheme="minorHAnsi" w:hAnsiTheme="minorHAnsi" w:cstheme="minorHAnsi"/>
          <w:sz w:val="28"/>
          <w:szCs w:val="28"/>
          <w:lang w:bidi="he-IL"/>
        </w:rPr>
        <w:t>φορούσε</w:t>
      </w:r>
      <w:r w:rsidR="00BF6EB5">
        <w:rPr>
          <w:rFonts w:asciiTheme="minorHAnsi" w:hAnsiTheme="minorHAnsi" w:cstheme="minorHAnsi"/>
          <w:sz w:val="28"/>
          <w:szCs w:val="28"/>
          <w:lang w:bidi="he-IL"/>
        </w:rPr>
        <w:t xml:space="preserve"> το </w:t>
      </w:r>
      <w:r w:rsidR="00474A98">
        <w:rPr>
          <w:rFonts w:asciiTheme="minorHAnsi" w:hAnsiTheme="minorHAnsi" w:cstheme="minorHAnsi"/>
          <w:sz w:val="28"/>
          <w:szCs w:val="28"/>
          <w:lang w:bidi="he-IL"/>
        </w:rPr>
        <w:t>αγκάθινο</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στεφάνι</w:t>
      </w:r>
      <w:r w:rsidR="00BF6EB5">
        <w:rPr>
          <w:rFonts w:asciiTheme="minorHAnsi" w:hAnsiTheme="minorHAnsi" w:cstheme="minorHAnsi"/>
          <w:sz w:val="28"/>
          <w:szCs w:val="28"/>
          <w:lang w:bidi="he-IL"/>
        </w:rPr>
        <w:t xml:space="preserve"> και τον </w:t>
      </w:r>
      <w:r w:rsidR="00474A98">
        <w:rPr>
          <w:rFonts w:asciiTheme="minorHAnsi" w:hAnsiTheme="minorHAnsi" w:cstheme="minorHAnsi"/>
          <w:sz w:val="28"/>
          <w:szCs w:val="28"/>
          <w:lang w:bidi="he-IL"/>
        </w:rPr>
        <w:t>πορφυρού</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χιτώνα</w:t>
      </w:r>
      <w:r w:rsidR="00BF6EB5">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τότε</w:t>
      </w:r>
      <w:r w:rsidR="00BF6EB5">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BF6EB5">
        <w:rPr>
          <w:rFonts w:asciiTheme="minorHAnsi" w:hAnsiTheme="minorHAnsi" w:cstheme="minorHAnsi"/>
          <w:sz w:val="28"/>
          <w:szCs w:val="28"/>
          <w:lang w:bidi="he-IL"/>
        </w:rPr>
        <w:t xml:space="preserve"> τους </w:t>
      </w:r>
      <w:r w:rsidR="00474A98">
        <w:rPr>
          <w:rFonts w:asciiTheme="minorHAnsi" w:hAnsiTheme="minorHAnsi" w:cstheme="minorHAnsi"/>
          <w:sz w:val="28"/>
          <w:szCs w:val="28"/>
          <w:lang w:bidi="he-IL"/>
        </w:rPr>
        <w:t>λέει</w:t>
      </w:r>
      <w:r w:rsidR="00BF6EB5">
        <w:rPr>
          <w:rFonts w:asciiTheme="minorHAnsi" w:hAnsiTheme="minorHAnsi" w:cstheme="minorHAnsi"/>
          <w:sz w:val="28"/>
          <w:szCs w:val="28"/>
          <w:lang w:bidi="he-IL"/>
        </w:rPr>
        <w:t xml:space="preserve">: «να ο </w:t>
      </w:r>
      <w:r w:rsidR="00474A98">
        <w:rPr>
          <w:rFonts w:asciiTheme="minorHAnsi" w:hAnsiTheme="minorHAnsi" w:cstheme="minorHAnsi"/>
          <w:sz w:val="28"/>
          <w:szCs w:val="28"/>
          <w:lang w:bidi="he-IL"/>
        </w:rPr>
        <w:t>άνθρωπος</w:t>
      </w:r>
      <w:r w:rsidR="00BF6EB5">
        <w:rPr>
          <w:rFonts w:asciiTheme="minorHAnsi" w:hAnsiTheme="minorHAnsi" w:cstheme="minorHAnsi"/>
          <w:sz w:val="28"/>
          <w:szCs w:val="28"/>
          <w:lang w:bidi="he-IL"/>
        </w:rPr>
        <w:t xml:space="preserve">!» Όταν </w:t>
      </w:r>
      <w:r w:rsidR="00474A98">
        <w:rPr>
          <w:rFonts w:asciiTheme="minorHAnsi" w:hAnsiTheme="minorHAnsi" w:cstheme="minorHAnsi"/>
          <w:sz w:val="28"/>
          <w:szCs w:val="28"/>
          <w:lang w:bidi="he-IL"/>
        </w:rPr>
        <w:t>είδαν</w:t>
      </w:r>
      <w:r w:rsidR="00BF6EB5">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Ιησού</w:t>
      </w:r>
      <w:r w:rsidR="00BF6EB5">
        <w:rPr>
          <w:rFonts w:asciiTheme="minorHAnsi" w:hAnsiTheme="minorHAnsi" w:cstheme="minorHAnsi"/>
          <w:sz w:val="28"/>
          <w:szCs w:val="28"/>
          <w:lang w:bidi="he-IL"/>
        </w:rPr>
        <w:t xml:space="preserve"> σε αυτά τα </w:t>
      </w:r>
      <w:r w:rsidR="00474A98">
        <w:rPr>
          <w:rFonts w:asciiTheme="minorHAnsi" w:hAnsiTheme="minorHAnsi" w:cstheme="minorHAnsi"/>
          <w:sz w:val="28"/>
          <w:szCs w:val="28"/>
          <w:lang w:bidi="he-IL"/>
        </w:rPr>
        <w:t>χάλια</w:t>
      </w:r>
      <w:r w:rsidR="00BF6EB5">
        <w:rPr>
          <w:rFonts w:asciiTheme="minorHAnsi" w:hAnsiTheme="minorHAnsi" w:cstheme="minorHAnsi"/>
          <w:sz w:val="28"/>
          <w:szCs w:val="28"/>
          <w:lang w:bidi="he-IL"/>
        </w:rPr>
        <w:t xml:space="preserve"> οι </w:t>
      </w:r>
      <w:r w:rsidR="00474A98">
        <w:rPr>
          <w:rFonts w:asciiTheme="minorHAnsi" w:hAnsiTheme="minorHAnsi" w:cstheme="minorHAnsi"/>
          <w:sz w:val="28"/>
          <w:szCs w:val="28"/>
          <w:lang w:bidi="he-IL"/>
        </w:rPr>
        <w:t>αρχιερείς</w:t>
      </w:r>
      <w:r w:rsidR="00BF6EB5">
        <w:rPr>
          <w:rFonts w:asciiTheme="minorHAnsi" w:hAnsiTheme="minorHAnsi" w:cstheme="minorHAnsi"/>
          <w:sz w:val="28"/>
          <w:szCs w:val="28"/>
          <w:lang w:bidi="he-IL"/>
        </w:rPr>
        <w:t xml:space="preserve"> και οι </w:t>
      </w:r>
      <w:r w:rsidR="00474A98">
        <w:rPr>
          <w:rFonts w:asciiTheme="minorHAnsi" w:hAnsiTheme="minorHAnsi" w:cstheme="minorHAnsi"/>
          <w:sz w:val="28"/>
          <w:szCs w:val="28"/>
          <w:lang w:bidi="he-IL"/>
        </w:rPr>
        <w:t>φρουροί</w:t>
      </w:r>
      <w:r w:rsidR="00BF6EB5">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Ναού</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κραυγάσανε</w:t>
      </w:r>
      <w:r w:rsidR="00BF6EB5">
        <w:rPr>
          <w:rFonts w:asciiTheme="minorHAnsi" w:hAnsiTheme="minorHAnsi" w:cstheme="minorHAnsi"/>
          <w:sz w:val="28"/>
          <w:szCs w:val="28"/>
          <w:lang w:bidi="he-IL"/>
        </w:rPr>
        <w:t xml:space="preserve"> πιο </w:t>
      </w:r>
      <w:r w:rsidR="00474A98">
        <w:rPr>
          <w:rFonts w:asciiTheme="minorHAnsi" w:hAnsiTheme="minorHAnsi" w:cstheme="minorHAnsi"/>
          <w:sz w:val="28"/>
          <w:szCs w:val="28"/>
          <w:lang w:bidi="he-IL"/>
        </w:rPr>
        <w:t>δυνατά</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λέγοντας</w:t>
      </w:r>
      <w:r w:rsidR="00BF6EB5">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Σταύρωσε</w:t>
      </w:r>
      <w:r w:rsidR="00BF6EB5">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σταύρωσε</w:t>
      </w:r>
      <w:r w:rsidR="00BF6EB5">
        <w:rPr>
          <w:rFonts w:asciiTheme="minorHAnsi" w:hAnsiTheme="minorHAnsi" w:cstheme="minorHAnsi"/>
          <w:sz w:val="28"/>
          <w:szCs w:val="28"/>
          <w:lang w:bidi="he-IL"/>
        </w:rPr>
        <w:t xml:space="preserve"> τον αυτόν!</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324BAF">
        <w:rPr>
          <w:rFonts w:asciiTheme="minorHAnsi" w:hAnsiTheme="minorHAnsi" w:cstheme="minorHAnsi"/>
          <w:sz w:val="28"/>
          <w:szCs w:val="28"/>
          <w:lang w:bidi="he-IL"/>
        </w:rPr>
        <w:t xml:space="preserve"> σε </w:t>
      </w:r>
      <w:r w:rsidR="00474A98">
        <w:rPr>
          <w:rFonts w:asciiTheme="minorHAnsi" w:hAnsiTheme="minorHAnsi" w:cstheme="minorHAnsi"/>
          <w:sz w:val="28"/>
          <w:szCs w:val="28"/>
          <w:lang w:bidi="he-IL"/>
        </w:rPr>
        <w:t>αυτούς</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λέει</w:t>
      </w:r>
      <w:r w:rsidR="00324BAF">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324BAF">
        <w:rPr>
          <w:rFonts w:asciiTheme="minorHAnsi" w:hAnsiTheme="minorHAnsi" w:cstheme="minorHAnsi"/>
          <w:sz w:val="28"/>
          <w:szCs w:val="28"/>
          <w:lang w:bidi="he-IL"/>
        </w:rPr>
        <w:t xml:space="preserve">: «Πάρτε τον </w:t>
      </w:r>
      <w:r w:rsidR="00474A98">
        <w:rPr>
          <w:rFonts w:asciiTheme="minorHAnsi" w:hAnsiTheme="minorHAnsi" w:cstheme="minorHAnsi"/>
          <w:sz w:val="28"/>
          <w:szCs w:val="28"/>
          <w:lang w:bidi="he-IL"/>
        </w:rPr>
        <w:t>εσείς</w:t>
      </w:r>
      <w:r w:rsidR="00324BAF">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σταυρώστε</w:t>
      </w:r>
      <w:r w:rsidR="00324BAF">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γιατί</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εγώ</w:t>
      </w:r>
      <w:r w:rsidR="00324BAF">
        <w:rPr>
          <w:rFonts w:asciiTheme="minorHAnsi" w:hAnsiTheme="minorHAnsi" w:cstheme="minorHAnsi"/>
          <w:sz w:val="28"/>
          <w:szCs w:val="28"/>
          <w:lang w:bidi="he-IL"/>
        </w:rPr>
        <w:t xml:space="preserve"> δεν βρισκω σε </w:t>
      </w:r>
      <w:r w:rsidR="00474A98">
        <w:rPr>
          <w:rFonts w:asciiTheme="minorHAnsi" w:hAnsiTheme="minorHAnsi" w:cstheme="minorHAnsi"/>
          <w:sz w:val="28"/>
          <w:szCs w:val="28"/>
          <w:lang w:bidi="he-IL"/>
        </w:rPr>
        <w:t>βάρος</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καμμιά</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κατηγορία</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ικανή</w:t>
      </w:r>
      <w:r w:rsidR="00324BAF">
        <w:rPr>
          <w:rFonts w:asciiTheme="minorHAnsi" w:hAnsiTheme="minorHAnsi" w:cstheme="minorHAnsi"/>
          <w:sz w:val="28"/>
          <w:szCs w:val="28"/>
          <w:lang w:bidi="he-IL"/>
        </w:rPr>
        <w:t xml:space="preserve"> να με </w:t>
      </w:r>
      <w:r w:rsidR="00474A98">
        <w:rPr>
          <w:rFonts w:asciiTheme="minorHAnsi" w:hAnsiTheme="minorHAnsi" w:cstheme="minorHAnsi"/>
          <w:sz w:val="28"/>
          <w:szCs w:val="28"/>
          <w:lang w:bidi="he-IL"/>
        </w:rPr>
        <w:t>οδηγήσει</w:t>
      </w:r>
      <w:r w:rsidR="00324BAF">
        <w:rPr>
          <w:rFonts w:asciiTheme="minorHAnsi" w:hAnsiTheme="minorHAnsi" w:cstheme="minorHAnsi"/>
          <w:sz w:val="28"/>
          <w:szCs w:val="28"/>
          <w:lang w:bidi="he-IL"/>
        </w:rPr>
        <w:t xml:space="preserve"> στο να τον </w:t>
      </w:r>
      <w:r w:rsidR="00474A98">
        <w:rPr>
          <w:rFonts w:asciiTheme="minorHAnsi" w:hAnsiTheme="minorHAnsi" w:cstheme="minorHAnsi"/>
          <w:sz w:val="28"/>
          <w:szCs w:val="28"/>
          <w:lang w:bidi="he-IL"/>
        </w:rPr>
        <w:t>τιμωρήσω</w:t>
      </w:r>
      <w:r w:rsidR="00324BAF">
        <w:rPr>
          <w:rFonts w:asciiTheme="minorHAnsi" w:hAnsiTheme="minorHAnsi" w:cstheme="minorHAnsi"/>
          <w:sz w:val="28"/>
          <w:szCs w:val="28"/>
          <w:lang w:bidi="he-IL"/>
        </w:rPr>
        <w:t xml:space="preserve"> με την </w:t>
      </w:r>
      <w:r w:rsidR="00474A98">
        <w:rPr>
          <w:rFonts w:asciiTheme="minorHAnsi" w:hAnsiTheme="minorHAnsi" w:cstheme="minorHAnsi"/>
          <w:sz w:val="28"/>
          <w:szCs w:val="28"/>
          <w:lang w:bidi="he-IL"/>
        </w:rPr>
        <w:t>ποινή</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θανάτου</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απάντησαν</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αυτοί</w:t>
      </w:r>
      <w:r w:rsidR="00324BAF">
        <w:rPr>
          <w:rFonts w:asciiTheme="minorHAnsi" w:hAnsiTheme="minorHAnsi" w:cstheme="minorHAnsi"/>
          <w:sz w:val="28"/>
          <w:szCs w:val="28"/>
          <w:lang w:bidi="he-IL"/>
        </w:rPr>
        <w:t>: «</w:t>
      </w:r>
      <w:r w:rsidR="00474A98">
        <w:rPr>
          <w:rFonts w:asciiTheme="minorHAnsi" w:hAnsiTheme="minorHAnsi" w:cstheme="minorHAnsi"/>
          <w:sz w:val="28"/>
          <w:szCs w:val="28"/>
          <w:lang w:bidi="he-IL"/>
        </w:rPr>
        <w:t>Εμείς</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έχουμε</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τέτοιο</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νόμο</w:t>
      </w:r>
      <w:r w:rsidR="00324BAF">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σύμφωνα</w:t>
      </w:r>
      <w:r w:rsidR="00324BAF">
        <w:rPr>
          <w:rFonts w:asciiTheme="minorHAnsi" w:hAnsiTheme="minorHAnsi" w:cstheme="minorHAnsi"/>
          <w:sz w:val="28"/>
          <w:szCs w:val="28"/>
          <w:lang w:bidi="he-IL"/>
        </w:rPr>
        <w:t xml:space="preserve"> με αυτόν το </w:t>
      </w:r>
      <w:r w:rsidR="00474A98">
        <w:rPr>
          <w:rFonts w:asciiTheme="minorHAnsi" w:hAnsiTheme="minorHAnsi" w:cstheme="minorHAnsi"/>
          <w:sz w:val="28"/>
          <w:szCs w:val="28"/>
          <w:lang w:bidi="he-IL"/>
        </w:rPr>
        <w:t>νόμο</w:t>
      </w:r>
      <w:r w:rsidR="00324BAF">
        <w:rPr>
          <w:rFonts w:asciiTheme="minorHAnsi" w:hAnsiTheme="minorHAnsi" w:cstheme="minorHAnsi"/>
          <w:sz w:val="28"/>
          <w:szCs w:val="28"/>
          <w:lang w:bidi="he-IL"/>
        </w:rPr>
        <w:t xml:space="preserve"> μας </w:t>
      </w:r>
      <w:r w:rsidR="00474A98">
        <w:rPr>
          <w:rFonts w:asciiTheme="minorHAnsi" w:hAnsiTheme="minorHAnsi" w:cstheme="minorHAnsi"/>
          <w:sz w:val="28"/>
          <w:szCs w:val="28"/>
          <w:lang w:bidi="he-IL"/>
        </w:rPr>
        <w:t>αυτός</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πρέπει</w:t>
      </w:r>
      <w:r w:rsidR="00324BAF">
        <w:rPr>
          <w:rFonts w:asciiTheme="minorHAnsi" w:hAnsiTheme="minorHAnsi" w:cstheme="minorHAnsi"/>
          <w:sz w:val="28"/>
          <w:szCs w:val="28"/>
          <w:lang w:bidi="he-IL"/>
        </w:rPr>
        <w:t xml:space="preserve"> να </w:t>
      </w:r>
      <w:r w:rsidR="00474A98">
        <w:rPr>
          <w:rFonts w:asciiTheme="minorHAnsi" w:hAnsiTheme="minorHAnsi" w:cstheme="minorHAnsi"/>
          <w:sz w:val="28"/>
          <w:szCs w:val="28"/>
          <w:lang w:bidi="he-IL"/>
        </w:rPr>
        <w:t>πεθάνει</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γιατί</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κατέστησε</w:t>
      </w:r>
      <w:r w:rsidR="00324BAF">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εαυτό</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υιό</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Θεού</w:t>
      </w:r>
      <w:r w:rsidR="00324BAF">
        <w:rPr>
          <w:rFonts w:asciiTheme="minorHAnsi" w:hAnsiTheme="minorHAnsi" w:cstheme="minorHAnsi"/>
          <w:sz w:val="28"/>
          <w:szCs w:val="28"/>
          <w:lang w:bidi="he-IL"/>
        </w:rPr>
        <w:t xml:space="preserve">.» Όταν ο </w:t>
      </w:r>
      <w:r w:rsidR="00474A98">
        <w:rPr>
          <w:rFonts w:asciiTheme="minorHAnsi" w:hAnsiTheme="minorHAnsi" w:cstheme="minorHAnsi"/>
          <w:sz w:val="28"/>
          <w:szCs w:val="28"/>
          <w:lang w:bidi="he-IL"/>
        </w:rPr>
        <w:lastRenderedPageBreak/>
        <w:t>Πιλάτος</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άκουσε</w:t>
      </w:r>
      <w:r w:rsidR="00324BAF">
        <w:rPr>
          <w:rFonts w:asciiTheme="minorHAnsi" w:hAnsiTheme="minorHAnsi" w:cstheme="minorHAnsi"/>
          <w:sz w:val="28"/>
          <w:szCs w:val="28"/>
          <w:lang w:bidi="he-IL"/>
        </w:rPr>
        <w:t xml:space="preserve"> αυτά τα </w:t>
      </w:r>
      <w:r w:rsidR="00474A98">
        <w:rPr>
          <w:rFonts w:asciiTheme="minorHAnsi" w:hAnsiTheme="minorHAnsi" w:cstheme="minorHAnsi"/>
          <w:sz w:val="28"/>
          <w:szCs w:val="28"/>
          <w:lang w:bidi="he-IL"/>
        </w:rPr>
        <w:t>λόγια</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φοβήθηκε</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πάρα</w:t>
      </w:r>
      <w:r w:rsidR="00324BAF">
        <w:rPr>
          <w:rFonts w:asciiTheme="minorHAnsi" w:hAnsiTheme="minorHAnsi" w:cstheme="minorHAnsi"/>
          <w:sz w:val="28"/>
          <w:szCs w:val="28"/>
          <w:lang w:bidi="he-IL"/>
        </w:rPr>
        <w:t xml:space="preserve"> πολύ. Και </w:t>
      </w:r>
      <w:r w:rsidR="00474A98">
        <w:rPr>
          <w:rFonts w:asciiTheme="minorHAnsi" w:hAnsiTheme="minorHAnsi" w:cstheme="minorHAnsi"/>
          <w:sz w:val="28"/>
          <w:szCs w:val="28"/>
          <w:lang w:bidi="he-IL"/>
        </w:rPr>
        <w:t>μπήκε</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πάλι</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μέσα</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γρ</w:t>
      </w:r>
      <w:r w:rsidR="00401D81">
        <w:rPr>
          <w:rFonts w:asciiTheme="minorHAnsi" w:hAnsiTheme="minorHAnsi" w:cstheme="minorHAnsi"/>
          <w:sz w:val="28"/>
          <w:szCs w:val="28"/>
          <w:lang w:bidi="he-IL"/>
        </w:rPr>
        <w:t>ή</w:t>
      </w:r>
      <w:r w:rsidR="00474A98">
        <w:rPr>
          <w:rFonts w:asciiTheme="minorHAnsi" w:hAnsiTheme="minorHAnsi" w:cstheme="minorHAnsi"/>
          <w:sz w:val="28"/>
          <w:szCs w:val="28"/>
          <w:lang w:bidi="he-IL"/>
        </w:rPr>
        <w:t>γορ</w:t>
      </w:r>
      <w:r w:rsidR="00401D81">
        <w:rPr>
          <w:rFonts w:asciiTheme="minorHAnsi" w:hAnsiTheme="minorHAnsi" w:cstheme="minorHAnsi"/>
          <w:sz w:val="28"/>
          <w:szCs w:val="28"/>
          <w:lang w:bidi="he-IL"/>
        </w:rPr>
        <w:t>α</w:t>
      </w:r>
      <w:r w:rsidR="00324BAF">
        <w:rPr>
          <w:rFonts w:asciiTheme="minorHAnsi" w:hAnsiTheme="minorHAnsi" w:cstheme="minorHAnsi"/>
          <w:sz w:val="28"/>
          <w:szCs w:val="28"/>
          <w:lang w:bidi="he-IL"/>
        </w:rPr>
        <w:t xml:space="preserve"> στο </w:t>
      </w:r>
      <w:r w:rsidR="00474A98">
        <w:rPr>
          <w:rFonts w:asciiTheme="minorHAnsi" w:hAnsiTheme="minorHAnsi" w:cstheme="minorHAnsi"/>
          <w:sz w:val="28"/>
          <w:szCs w:val="28"/>
          <w:lang w:bidi="he-IL"/>
        </w:rPr>
        <w:t>διοικητήριο</w:t>
      </w:r>
      <w:r w:rsidR="00324BAF">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λέει</w:t>
      </w:r>
      <w:r w:rsidR="00324BAF">
        <w:rPr>
          <w:rFonts w:asciiTheme="minorHAnsi" w:hAnsiTheme="minorHAnsi" w:cstheme="minorHAnsi"/>
          <w:sz w:val="28"/>
          <w:szCs w:val="28"/>
          <w:lang w:bidi="he-IL"/>
        </w:rPr>
        <w:t xml:space="preserve"> στον </w:t>
      </w:r>
      <w:r w:rsidR="00474A98">
        <w:rPr>
          <w:rFonts w:asciiTheme="minorHAnsi" w:hAnsiTheme="minorHAnsi" w:cstheme="minorHAnsi"/>
          <w:sz w:val="28"/>
          <w:szCs w:val="28"/>
          <w:lang w:bidi="he-IL"/>
        </w:rPr>
        <w:t>Ιησού</w:t>
      </w:r>
      <w:r w:rsidR="00324BAF">
        <w:rPr>
          <w:rFonts w:asciiTheme="minorHAnsi" w:hAnsiTheme="minorHAnsi" w:cstheme="minorHAnsi"/>
          <w:sz w:val="28"/>
          <w:szCs w:val="28"/>
          <w:lang w:bidi="he-IL"/>
        </w:rPr>
        <w:t xml:space="preserve">: «Από που </w:t>
      </w:r>
      <w:r w:rsidR="00474A98">
        <w:rPr>
          <w:rFonts w:asciiTheme="minorHAnsi" w:hAnsiTheme="minorHAnsi" w:cstheme="minorHAnsi"/>
          <w:sz w:val="28"/>
          <w:szCs w:val="28"/>
          <w:lang w:bidi="he-IL"/>
        </w:rPr>
        <w:t>κατάγεσαι</w:t>
      </w:r>
      <w:r w:rsidR="00324BAF">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Ιησούς</w:t>
      </w:r>
      <w:r w:rsidR="00324BAF">
        <w:rPr>
          <w:rFonts w:asciiTheme="minorHAnsi" w:hAnsiTheme="minorHAnsi" w:cstheme="minorHAnsi"/>
          <w:sz w:val="28"/>
          <w:szCs w:val="28"/>
          <w:lang w:bidi="he-IL"/>
        </w:rPr>
        <w:t xml:space="preserve"> όμως δεν του </w:t>
      </w:r>
      <w:r w:rsidR="00474A98">
        <w:rPr>
          <w:rFonts w:asciiTheme="minorHAnsi" w:hAnsiTheme="minorHAnsi" w:cstheme="minorHAnsi"/>
          <w:sz w:val="28"/>
          <w:szCs w:val="28"/>
          <w:lang w:bidi="he-IL"/>
        </w:rPr>
        <w:t>έδωσε</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καμμιά</w:t>
      </w:r>
      <w:r w:rsidR="00324BAF">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απάντηση</w:t>
      </w:r>
      <w:r w:rsidR="00324BAF">
        <w:rPr>
          <w:rFonts w:asciiTheme="minorHAnsi" w:hAnsiTheme="minorHAnsi" w:cstheme="minorHAnsi"/>
          <w:sz w:val="28"/>
          <w:szCs w:val="28"/>
          <w:lang w:bidi="he-IL"/>
        </w:rPr>
        <w:t xml:space="preserve">. Για αυτό </w:t>
      </w:r>
      <w:r w:rsidR="00474A98">
        <w:rPr>
          <w:rFonts w:asciiTheme="minorHAnsi" w:hAnsiTheme="minorHAnsi" w:cstheme="minorHAnsi"/>
          <w:sz w:val="28"/>
          <w:szCs w:val="28"/>
          <w:lang w:bidi="he-IL"/>
        </w:rPr>
        <w:t>λοιπόν</w:t>
      </w:r>
      <w:r w:rsidR="00324BAF">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324BAF">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λέει</w:t>
      </w:r>
      <w:r w:rsidR="00324BAF">
        <w:rPr>
          <w:rFonts w:asciiTheme="minorHAnsi" w:hAnsiTheme="minorHAnsi" w:cstheme="minorHAnsi"/>
          <w:sz w:val="28"/>
          <w:szCs w:val="28"/>
          <w:lang w:bidi="he-IL"/>
        </w:rPr>
        <w:t>: « Ε</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εσύ</w:t>
      </w:r>
      <w:r w:rsidR="002B2B60">
        <w:rPr>
          <w:rFonts w:asciiTheme="minorHAnsi" w:hAnsiTheme="minorHAnsi" w:cstheme="minorHAnsi"/>
          <w:sz w:val="28"/>
          <w:szCs w:val="28"/>
          <w:lang w:bidi="he-IL"/>
        </w:rPr>
        <w:t xml:space="preserve"> σε </w:t>
      </w:r>
      <w:r w:rsidR="00474A98">
        <w:rPr>
          <w:rFonts w:asciiTheme="minorHAnsi" w:hAnsiTheme="minorHAnsi" w:cstheme="minorHAnsi"/>
          <w:sz w:val="28"/>
          <w:szCs w:val="28"/>
          <w:lang w:bidi="he-IL"/>
        </w:rPr>
        <w:t>μένα</w:t>
      </w:r>
      <w:r w:rsidR="002B2B60">
        <w:rPr>
          <w:rFonts w:asciiTheme="minorHAnsi" w:hAnsiTheme="minorHAnsi" w:cstheme="minorHAnsi"/>
          <w:sz w:val="28"/>
          <w:szCs w:val="28"/>
          <w:lang w:bidi="he-IL"/>
        </w:rPr>
        <w:t xml:space="preserve"> δε </w:t>
      </w:r>
      <w:r w:rsidR="00474A98">
        <w:rPr>
          <w:rFonts w:asciiTheme="minorHAnsi" w:hAnsiTheme="minorHAnsi" w:cstheme="minorHAnsi"/>
          <w:sz w:val="28"/>
          <w:szCs w:val="28"/>
          <w:lang w:bidi="he-IL"/>
        </w:rPr>
        <w:t>μιλάς</w:t>
      </w:r>
      <w:r w:rsidR="002B2B60">
        <w:rPr>
          <w:rFonts w:asciiTheme="minorHAnsi" w:hAnsiTheme="minorHAnsi" w:cstheme="minorHAnsi"/>
          <w:sz w:val="28"/>
          <w:szCs w:val="28"/>
          <w:lang w:bidi="he-IL"/>
        </w:rPr>
        <w:t xml:space="preserve">! Δεν </w:t>
      </w:r>
      <w:r w:rsidR="00474A98">
        <w:rPr>
          <w:rFonts w:asciiTheme="minorHAnsi" w:hAnsiTheme="minorHAnsi" w:cstheme="minorHAnsi"/>
          <w:sz w:val="28"/>
          <w:szCs w:val="28"/>
          <w:lang w:bidi="he-IL"/>
        </w:rPr>
        <w:t>γνωρίζεις</w:t>
      </w:r>
      <w:r w:rsidR="002B2B60">
        <w:rPr>
          <w:rFonts w:asciiTheme="minorHAnsi" w:hAnsiTheme="minorHAnsi" w:cstheme="minorHAnsi"/>
          <w:sz w:val="28"/>
          <w:szCs w:val="28"/>
          <w:lang w:bidi="he-IL"/>
        </w:rPr>
        <w:t xml:space="preserve"> ότι με </w:t>
      </w:r>
      <w:r w:rsidR="00474A98">
        <w:rPr>
          <w:rFonts w:asciiTheme="minorHAnsi" w:hAnsiTheme="minorHAnsi" w:cstheme="minorHAnsi"/>
          <w:sz w:val="28"/>
          <w:szCs w:val="28"/>
          <w:lang w:bidi="he-IL"/>
        </w:rPr>
        <w:t>βάση</w:t>
      </w:r>
      <w:r w:rsidR="002B2B60">
        <w:rPr>
          <w:rFonts w:asciiTheme="minorHAnsi" w:hAnsiTheme="minorHAnsi" w:cstheme="minorHAnsi"/>
          <w:sz w:val="28"/>
          <w:szCs w:val="28"/>
          <w:lang w:bidi="he-IL"/>
        </w:rPr>
        <w:t xml:space="preserve"> την </w:t>
      </w:r>
      <w:r w:rsidR="00474A98">
        <w:rPr>
          <w:rFonts w:asciiTheme="minorHAnsi" w:hAnsiTheme="minorHAnsi" w:cstheme="minorHAnsi"/>
          <w:sz w:val="28"/>
          <w:szCs w:val="28"/>
          <w:lang w:bidi="he-IL"/>
        </w:rPr>
        <w:t>εξουσία</w:t>
      </w:r>
      <w:r w:rsidR="002B2B60">
        <w:rPr>
          <w:rFonts w:asciiTheme="minorHAnsi" w:hAnsiTheme="minorHAnsi" w:cstheme="minorHAnsi"/>
          <w:sz w:val="28"/>
          <w:szCs w:val="28"/>
          <w:lang w:bidi="he-IL"/>
        </w:rPr>
        <w:t xml:space="preserve"> μου </w:t>
      </w:r>
      <w:r w:rsidR="00474A98">
        <w:rPr>
          <w:rFonts w:asciiTheme="minorHAnsi" w:hAnsiTheme="minorHAnsi" w:cstheme="minorHAnsi"/>
          <w:sz w:val="28"/>
          <w:szCs w:val="28"/>
          <w:lang w:bidi="he-IL"/>
        </w:rPr>
        <w:t>μπορώ</w:t>
      </w:r>
      <w:r w:rsidR="002B2B60">
        <w:rPr>
          <w:rFonts w:asciiTheme="minorHAnsi" w:hAnsiTheme="minorHAnsi" w:cstheme="minorHAnsi"/>
          <w:sz w:val="28"/>
          <w:szCs w:val="28"/>
          <w:lang w:bidi="he-IL"/>
        </w:rPr>
        <w:t xml:space="preserve"> να σε </w:t>
      </w:r>
      <w:r w:rsidR="00474A98">
        <w:rPr>
          <w:rFonts w:asciiTheme="minorHAnsi" w:hAnsiTheme="minorHAnsi" w:cstheme="minorHAnsi"/>
          <w:sz w:val="28"/>
          <w:szCs w:val="28"/>
          <w:lang w:bidi="he-IL"/>
        </w:rPr>
        <w:t>σταυρώσω</w:t>
      </w:r>
      <w:r w:rsidR="002B2B60">
        <w:rPr>
          <w:rFonts w:asciiTheme="minorHAnsi" w:hAnsiTheme="minorHAnsi" w:cstheme="minorHAnsi"/>
          <w:sz w:val="28"/>
          <w:szCs w:val="28"/>
          <w:lang w:bidi="he-IL"/>
        </w:rPr>
        <w:t xml:space="preserve"> αν το </w:t>
      </w:r>
      <w:r w:rsidR="00474A98">
        <w:rPr>
          <w:rFonts w:asciiTheme="minorHAnsi" w:hAnsiTheme="minorHAnsi" w:cstheme="minorHAnsi"/>
          <w:sz w:val="28"/>
          <w:szCs w:val="28"/>
          <w:lang w:bidi="he-IL"/>
        </w:rPr>
        <w:t>θέλω</w:t>
      </w:r>
      <w:r w:rsidR="002B2B60">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μπορώ</w:t>
      </w:r>
      <w:r w:rsidR="002B2B60">
        <w:rPr>
          <w:rFonts w:asciiTheme="minorHAnsi" w:hAnsiTheme="minorHAnsi" w:cstheme="minorHAnsi"/>
          <w:sz w:val="28"/>
          <w:szCs w:val="28"/>
          <w:lang w:bidi="he-IL"/>
        </w:rPr>
        <w:t xml:space="preserve"> και να σε </w:t>
      </w:r>
      <w:r w:rsidR="00474A98">
        <w:rPr>
          <w:rFonts w:asciiTheme="minorHAnsi" w:hAnsiTheme="minorHAnsi" w:cstheme="minorHAnsi"/>
          <w:sz w:val="28"/>
          <w:szCs w:val="28"/>
          <w:lang w:bidi="he-IL"/>
        </w:rPr>
        <w:t>αθωώσω</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2B2B60">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Ιησούς</w:t>
      </w:r>
      <w:r w:rsidR="002B2B60">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απαντά</w:t>
      </w:r>
      <w:r w:rsidR="002B2B60">
        <w:rPr>
          <w:rFonts w:asciiTheme="minorHAnsi" w:hAnsiTheme="minorHAnsi" w:cstheme="minorHAnsi"/>
          <w:sz w:val="28"/>
          <w:szCs w:val="28"/>
          <w:lang w:bidi="he-IL"/>
        </w:rPr>
        <w:t xml:space="preserve">: «Δεν θα </w:t>
      </w:r>
      <w:r w:rsidR="00474A98">
        <w:rPr>
          <w:rFonts w:asciiTheme="minorHAnsi" w:hAnsiTheme="minorHAnsi" w:cstheme="minorHAnsi"/>
          <w:sz w:val="28"/>
          <w:szCs w:val="28"/>
          <w:lang w:bidi="he-IL"/>
        </w:rPr>
        <w:t>είχες</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καμμιά</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εξουσία</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πάνω</w:t>
      </w:r>
      <w:r w:rsidR="002B2B60">
        <w:rPr>
          <w:rFonts w:asciiTheme="minorHAnsi" w:hAnsiTheme="minorHAnsi" w:cstheme="minorHAnsi"/>
          <w:sz w:val="28"/>
          <w:szCs w:val="28"/>
          <w:lang w:bidi="he-IL"/>
        </w:rPr>
        <w:t xml:space="preserve"> μου αν δεν σου </w:t>
      </w:r>
      <w:r w:rsidR="00474A98">
        <w:rPr>
          <w:rFonts w:asciiTheme="minorHAnsi" w:hAnsiTheme="minorHAnsi" w:cstheme="minorHAnsi"/>
          <w:sz w:val="28"/>
          <w:szCs w:val="28"/>
          <w:lang w:bidi="he-IL"/>
        </w:rPr>
        <w:t>είχε</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δοθεί</w:t>
      </w:r>
      <w:r w:rsidR="002B2B60">
        <w:rPr>
          <w:rFonts w:asciiTheme="minorHAnsi" w:hAnsiTheme="minorHAnsi" w:cstheme="minorHAnsi"/>
          <w:sz w:val="28"/>
          <w:szCs w:val="28"/>
          <w:lang w:bidi="he-IL"/>
        </w:rPr>
        <w:t xml:space="preserve"> από τον </w:t>
      </w:r>
      <w:r w:rsidR="00474A98">
        <w:rPr>
          <w:rFonts w:asciiTheme="minorHAnsi" w:hAnsiTheme="minorHAnsi" w:cstheme="minorHAnsi"/>
          <w:sz w:val="28"/>
          <w:szCs w:val="28"/>
          <w:lang w:bidi="he-IL"/>
        </w:rPr>
        <w:t>ουρανό</w:t>
      </w:r>
      <w:r w:rsidR="002B2B60">
        <w:rPr>
          <w:rFonts w:asciiTheme="minorHAnsi" w:hAnsiTheme="minorHAnsi" w:cstheme="minorHAnsi"/>
          <w:sz w:val="28"/>
          <w:szCs w:val="28"/>
          <w:lang w:bidi="he-IL"/>
        </w:rPr>
        <w:t xml:space="preserve">. Για αυτό </w:t>
      </w:r>
      <w:r w:rsidR="00474A98">
        <w:rPr>
          <w:rFonts w:asciiTheme="minorHAnsi" w:hAnsiTheme="minorHAnsi" w:cstheme="minorHAnsi"/>
          <w:sz w:val="28"/>
          <w:szCs w:val="28"/>
          <w:lang w:bidi="he-IL"/>
        </w:rPr>
        <w:t>αυτός</w:t>
      </w:r>
      <w:r w:rsidR="002B2B60">
        <w:rPr>
          <w:rFonts w:asciiTheme="minorHAnsi" w:hAnsiTheme="minorHAnsi" w:cstheme="minorHAnsi"/>
          <w:sz w:val="28"/>
          <w:szCs w:val="28"/>
          <w:lang w:bidi="he-IL"/>
        </w:rPr>
        <w:t xml:space="preserve"> που με </w:t>
      </w:r>
      <w:r w:rsidR="00474A98">
        <w:rPr>
          <w:rFonts w:asciiTheme="minorHAnsi" w:hAnsiTheme="minorHAnsi" w:cstheme="minorHAnsi"/>
          <w:sz w:val="28"/>
          <w:szCs w:val="28"/>
          <w:lang w:bidi="he-IL"/>
        </w:rPr>
        <w:t>παρέδωσε</w:t>
      </w:r>
      <w:r w:rsidR="002B2B60">
        <w:rPr>
          <w:rFonts w:asciiTheme="minorHAnsi" w:hAnsiTheme="minorHAnsi" w:cstheme="minorHAnsi"/>
          <w:sz w:val="28"/>
          <w:szCs w:val="28"/>
          <w:lang w:bidi="he-IL"/>
        </w:rPr>
        <w:t xml:space="preserve"> σε </w:t>
      </w:r>
      <w:r w:rsidR="00474A98">
        <w:rPr>
          <w:rFonts w:asciiTheme="minorHAnsi" w:hAnsiTheme="minorHAnsi" w:cstheme="minorHAnsi"/>
          <w:sz w:val="28"/>
          <w:szCs w:val="28"/>
          <w:lang w:bidi="he-IL"/>
        </w:rPr>
        <w:t>σένα</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έχει</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μεγαλύτερη</w:t>
      </w:r>
      <w:r w:rsidR="002B2B6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αμαρτία</w:t>
      </w:r>
      <w:r w:rsidR="002B2B60">
        <w:rPr>
          <w:rFonts w:asciiTheme="minorHAnsi" w:hAnsiTheme="minorHAnsi" w:cstheme="minorHAnsi"/>
          <w:sz w:val="28"/>
          <w:szCs w:val="28"/>
          <w:lang w:bidi="he-IL"/>
        </w:rPr>
        <w:t>.</w:t>
      </w:r>
      <w:r w:rsidR="002C6D90">
        <w:rPr>
          <w:rFonts w:asciiTheme="minorHAnsi" w:hAnsiTheme="minorHAnsi" w:cstheme="minorHAnsi"/>
          <w:sz w:val="28"/>
          <w:szCs w:val="28"/>
          <w:lang w:bidi="he-IL"/>
        </w:rPr>
        <w:t xml:space="preserve">» Από </w:t>
      </w:r>
      <w:r w:rsidR="00474A98">
        <w:rPr>
          <w:rFonts w:asciiTheme="minorHAnsi" w:hAnsiTheme="minorHAnsi" w:cstheme="minorHAnsi"/>
          <w:sz w:val="28"/>
          <w:szCs w:val="28"/>
          <w:lang w:bidi="he-IL"/>
        </w:rPr>
        <w:t>τότε</w:t>
      </w:r>
      <w:r w:rsidR="002C6D90">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ακούγοντας</w:t>
      </w:r>
      <w:r w:rsidR="002C6D90">
        <w:rPr>
          <w:rFonts w:asciiTheme="minorHAnsi" w:hAnsiTheme="minorHAnsi" w:cstheme="minorHAnsi"/>
          <w:sz w:val="28"/>
          <w:szCs w:val="28"/>
          <w:lang w:bidi="he-IL"/>
        </w:rPr>
        <w:t xml:space="preserve"> αυτά τα </w:t>
      </w:r>
      <w:r w:rsidR="00474A98">
        <w:rPr>
          <w:rFonts w:asciiTheme="minorHAnsi" w:hAnsiTheme="minorHAnsi" w:cstheme="minorHAnsi"/>
          <w:sz w:val="28"/>
          <w:szCs w:val="28"/>
          <w:lang w:bidi="he-IL"/>
        </w:rPr>
        <w:t>λόγια</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προσπάθησε</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πάλι</w:t>
      </w:r>
      <w:r w:rsidR="002C6D90">
        <w:rPr>
          <w:rFonts w:asciiTheme="minorHAnsi" w:hAnsiTheme="minorHAnsi" w:cstheme="minorHAnsi"/>
          <w:sz w:val="28"/>
          <w:szCs w:val="28"/>
          <w:lang w:bidi="he-IL"/>
        </w:rPr>
        <w:t xml:space="preserve"> να βρει </w:t>
      </w:r>
      <w:r w:rsidR="00474A98">
        <w:rPr>
          <w:rFonts w:asciiTheme="minorHAnsi" w:hAnsiTheme="minorHAnsi" w:cstheme="minorHAnsi"/>
          <w:sz w:val="28"/>
          <w:szCs w:val="28"/>
          <w:lang w:bidi="he-IL"/>
        </w:rPr>
        <w:t>τρόπο</w:t>
      </w:r>
      <w:r w:rsidR="002C6D90">
        <w:rPr>
          <w:rFonts w:asciiTheme="minorHAnsi" w:hAnsiTheme="minorHAnsi" w:cstheme="minorHAnsi"/>
          <w:sz w:val="28"/>
          <w:szCs w:val="28"/>
          <w:lang w:bidi="he-IL"/>
        </w:rPr>
        <w:t xml:space="preserve"> να τον </w:t>
      </w:r>
      <w:r w:rsidR="00474A98">
        <w:rPr>
          <w:rFonts w:asciiTheme="minorHAnsi" w:hAnsiTheme="minorHAnsi" w:cstheme="minorHAnsi"/>
          <w:sz w:val="28"/>
          <w:szCs w:val="28"/>
          <w:lang w:bidi="he-IL"/>
        </w:rPr>
        <w:t>αφήσει</w:t>
      </w:r>
      <w:r w:rsidR="002C6D90">
        <w:rPr>
          <w:rFonts w:asciiTheme="minorHAnsi" w:hAnsiTheme="minorHAnsi" w:cstheme="minorHAnsi"/>
          <w:sz w:val="28"/>
          <w:szCs w:val="28"/>
          <w:lang w:bidi="he-IL"/>
        </w:rPr>
        <w:t xml:space="preserve"> λεύτερο. Όμως οι </w:t>
      </w:r>
      <w:r w:rsidR="00474A98">
        <w:rPr>
          <w:rFonts w:asciiTheme="minorHAnsi" w:hAnsiTheme="minorHAnsi" w:cstheme="minorHAnsi"/>
          <w:sz w:val="28"/>
          <w:szCs w:val="28"/>
          <w:lang w:bidi="he-IL"/>
        </w:rPr>
        <w:t>ιουδαίοι</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κραυγάσανε</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λέγοντας</w:t>
      </w:r>
      <w:r w:rsidR="002C6D90">
        <w:rPr>
          <w:rFonts w:asciiTheme="minorHAnsi" w:hAnsiTheme="minorHAnsi" w:cstheme="minorHAnsi"/>
          <w:sz w:val="28"/>
          <w:szCs w:val="28"/>
          <w:lang w:bidi="he-IL"/>
        </w:rPr>
        <w:t xml:space="preserve">: «Εάν αυτόν </w:t>
      </w:r>
      <w:r w:rsidR="00474A98">
        <w:rPr>
          <w:rFonts w:asciiTheme="minorHAnsi" w:hAnsiTheme="minorHAnsi" w:cstheme="minorHAnsi"/>
          <w:sz w:val="28"/>
          <w:szCs w:val="28"/>
          <w:lang w:bidi="he-IL"/>
        </w:rPr>
        <w:t>αθωώσεις</w:t>
      </w:r>
      <w:r w:rsidR="002C6D90">
        <w:rPr>
          <w:rFonts w:asciiTheme="minorHAnsi" w:hAnsiTheme="minorHAnsi" w:cstheme="minorHAnsi"/>
          <w:sz w:val="28"/>
          <w:szCs w:val="28"/>
          <w:lang w:bidi="he-IL"/>
        </w:rPr>
        <w:t xml:space="preserve"> δεν </w:t>
      </w:r>
      <w:r w:rsidR="00474A98">
        <w:rPr>
          <w:rFonts w:asciiTheme="minorHAnsi" w:hAnsiTheme="minorHAnsi" w:cstheme="minorHAnsi"/>
          <w:sz w:val="28"/>
          <w:szCs w:val="28"/>
          <w:lang w:bidi="he-IL"/>
        </w:rPr>
        <w:t>είσαι</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φίλος</w:t>
      </w:r>
      <w:r w:rsidR="002C6D90">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αυτοκράτορα</w:t>
      </w:r>
      <w:r w:rsidR="002C6D90">
        <w:rPr>
          <w:rFonts w:asciiTheme="minorHAnsi" w:hAnsiTheme="minorHAnsi" w:cstheme="minorHAnsi"/>
          <w:sz w:val="28"/>
          <w:szCs w:val="28"/>
          <w:lang w:bidi="he-IL"/>
        </w:rPr>
        <w:t xml:space="preserve">. </w:t>
      </w:r>
      <w:r w:rsidR="0026530C">
        <w:rPr>
          <w:rFonts w:asciiTheme="minorHAnsi" w:hAnsiTheme="minorHAnsi" w:cstheme="minorHAnsi"/>
          <w:sz w:val="28"/>
          <w:szCs w:val="28"/>
          <w:lang w:bidi="he-IL"/>
        </w:rPr>
        <w:t>Ό</w:t>
      </w:r>
      <w:r w:rsidR="00474A98">
        <w:rPr>
          <w:rFonts w:asciiTheme="minorHAnsi" w:hAnsiTheme="minorHAnsi" w:cstheme="minorHAnsi"/>
          <w:sz w:val="28"/>
          <w:szCs w:val="28"/>
          <w:lang w:bidi="he-IL"/>
        </w:rPr>
        <w:t>πο</w:t>
      </w:r>
      <w:r w:rsidR="0026530C">
        <w:rPr>
          <w:rFonts w:asciiTheme="minorHAnsi" w:hAnsiTheme="minorHAnsi" w:cstheme="minorHAnsi"/>
          <w:sz w:val="28"/>
          <w:szCs w:val="28"/>
          <w:lang w:bidi="he-IL"/>
        </w:rPr>
        <w:t>ι</w:t>
      </w:r>
      <w:r w:rsidR="00474A98">
        <w:rPr>
          <w:rFonts w:asciiTheme="minorHAnsi" w:hAnsiTheme="minorHAnsi" w:cstheme="minorHAnsi"/>
          <w:sz w:val="28"/>
          <w:szCs w:val="28"/>
          <w:lang w:bidi="he-IL"/>
        </w:rPr>
        <w:t>ος</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κάνει</w:t>
      </w:r>
      <w:r w:rsidR="002C6D90">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εαυτό</w:t>
      </w:r>
      <w:r w:rsidR="002C6D90">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βασιλιά</w:t>
      </w:r>
      <w:r w:rsidR="0026530C">
        <w:rPr>
          <w:rFonts w:asciiTheme="minorHAnsi" w:hAnsiTheme="minorHAnsi" w:cstheme="minorHAnsi"/>
          <w:sz w:val="28"/>
          <w:szCs w:val="28"/>
          <w:lang w:bidi="he-IL"/>
        </w:rPr>
        <w:t>,</w:t>
      </w:r>
      <w:r w:rsidR="002C6D90">
        <w:rPr>
          <w:rFonts w:asciiTheme="minorHAnsi" w:hAnsiTheme="minorHAnsi" w:cstheme="minorHAnsi"/>
          <w:sz w:val="28"/>
          <w:szCs w:val="28"/>
          <w:lang w:bidi="he-IL"/>
        </w:rPr>
        <w:t xml:space="preserve"> είναι </w:t>
      </w:r>
      <w:r w:rsidR="00474A98">
        <w:rPr>
          <w:rFonts w:asciiTheme="minorHAnsi" w:hAnsiTheme="minorHAnsi" w:cstheme="minorHAnsi"/>
          <w:sz w:val="28"/>
          <w:szCs w:val="28"/>
          <w:lang w:bidi="he-IL"/>
        </w:rPr>
        <w:t>εχθρός</w:t>
      </w:r>
      <w:r w:rsidR="002C6D90">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αυτοκράτορα</w:t>
      </w:r>
      <w:r w:rsidR="00401D81">
        <w:rPr>
          <w:rFonts w:asciiTheme="minorHAnsi" w:hAnsiTheme="minorHAnsi" w:cstheme="minorHAnsi"/>
          <w:sz w:val="28"/>
          <w:szCs w:val="28"/>
          <w:lang w:bidi="he-IL"/>
        </w:rPr>
        <w:t>»</w:t>
      </w:r>
      <w:r w:rsidR="002C6D90">
        <w:rPr>
          <w:rFonts w:asciiTheme="minorHAnsi" w:hAnsiTheme="minorHAnsi" w:cstheme="minorHAnsi"/>
          <w:sz w:val="28"/>
          <w:szCs w:val="28"/>
          <w:lang w:bidi="he-IL"/>
        </w:rPr>
        <w:t xml:space="preserve">. Όταν ο </w:t>
      </w:r>
      <w:r w:rsidR="00474A98">
        <w:rPr>
          <w:rFonts w:asciiTheme="minorHAnsi" w:hAnsiTheme="minorHAnsi" w:cstheme="minorHAnsi"/>
          <w:sz w:val="28"/>
          <w:szCs w:val="28"/>
          <w:lang w:bidi="he-IL"/>
        </w:rPr>
        <w:t>Πιλάτος</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άκουσε</w:t>
      </w:r>
      <w:r w:rsidR="002C6D90">
        <w:rPr>
          <w:rFonts w:asciiTheme="minorHAnsi" w:hAnsiTheme="minorHAnsi" w:cstheme="minorHAnsi"/>
          <w:sz w:val="28"/>
          <w:szCs w:val="28"/>
          <w:lang w:bidi="he-IL"/>
        </w:rPr>
        <w:t xml:space="preserve"> αυτό το λ</w:t>
      </w:r>
      <w:r w:rsidR="00474A98">
        <w:rPr>
          <w:rFonts w:asciiTheme="minorHAnsi" w:hAnsiTheme="minorHAnsi" w:cstheme="minorHAnsi"/>
          <w:sz w:val="28"/>
          <w:szCs w:val="28"/>
          <w:lang w:bidi="he-IL"/>
        </w:rPr>
        <w:t>ό</w:t>
      </w:r>
      <w:r w:rsidR="002C6D90">
        <w:rPr>
          <w:rFonts w:asciiTheme="minorHAnsi" w:hAnsiTheme="minorHAnsi" w:cstheme="minorHAnsi"/>
          <w:sz w:val="28"/>
          <w:szCs w:val="28"/>
          <w:lang w:bidi="he-IL"/>
        </w:rPr>
        <w:t>γο</w:t>
      </w:r>
      <w:r w:rsidR="00474A98">
        <w:rPr>
          <w:rFonts w:asciiTheme="minorHAnsi" w:hAnsiTheme="minorHAnsi" w:cstheme="minorHAnsi"/>
          <w:sz w:val="28"/>
          <w:szCs w:val="28"/>
          <w:lang w:bidi="he-IL"/>
        </w:rPr>
        <w:t>,</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οδήγησε</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έξω</w:t>
      </w:r>
      <w:r w:rsidR="002C6D90">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Ιησού</w:t>
      </w:r>
      <w:r w:rsidR="002C6D90">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κάθισε</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πάνω</w:t>
      </w:r>
      <w:r w:rsidR="002C6D90">
        <w:rPr>
          <w:rFonts w:asciiTheme="minorHAnsi" w:hAnsiTheme="minorHAnsi" w:cstheme="minorHAnsi"/>
          <w:sz w:val="28"/>
          <w:szCs w:val="28"/>
          <w:lang w:bidi="he-IL"/>
        </w:rPr>
        <w:t xml:space="preserve"> στο </w:t>
      </w:r>
      <w:r w:rsidR="00474A98">
        <w:rPr>
          <w:rFonts w:asciiTheme="minorHAnsi" w:hAnsiTheme="minorHAnsi" w:cstheme="minorHAnsi"/>
          <w:sz w:val="28"/>
          <w:szCs w:val="28"/>
          <w:lang w:bidi="he-IL"/>
        </w:rPr>
        <w:t>δικαστικό</w:t>
      </w:r>
      <w:r w:rsidR="002C6D90">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βήμα</w:t>
      </w:r>
      <w:r w:rsidR="002C6D90">
        <w:rPr>
          <w:rFonts w:asciiTheme="minorHAnsi" w:hAnsiTheme="minorHAnsi" w:cstheme="minorHAnsi"/>
          <w:sz w:val="28"/>
          <w:szCs w:val="28"/>
          <w:lang w:bidi="he-IL"/>
        </w:rPr>
        <w:t xml:space="preserve"> σε ένα </w:t>
      </w:r>
      <w:r w:rsidR="00474A98">
        <w:rPr>
          <w:rFonts w:asciiTheme="minorHAnsi" w:hAnsiTheme="minorHAnsi" w:cstheme="minorHAnsi"/>
          <w:sz w:val="28"/>
          <w:szCs w:val="28"/>
          <w:lang w:bidi="he-IL"/>
        </w:rPr>
        <w:t>τόπο</w:t>
      </w:r>
      <w:r w:rsidR="002C6D90">
        <w:rPr>
          <w:rFonts w:asciiTheme="minorHAnsi" w:hAnsiTheme="minorHAnsi" w:cstheme="minorHAnsi"/>
          <w:sz w:val="28"/>
          <w:szCs w:val="28"/>
          <w:lang w:bidi="he-IL"/>
        </w:rPr>
        <w:t xml:space="preserve"> που </w:t>
      </w:r>
      <w:r w:rsidR="00474A98">
        <w:rPr>
          <w:rFonts w:asciiTheme="minorHAnsi" w:hAnsiTheme="minorHAnsi" w:cstheme="minorHAnsi"/>
          <w:sz w:val="28"/>
          <w:szCs w:val="28"/>
          <w:lang w:bidi="he-IL"/>
        </w:rPr>
        <w:t>λέγονταν</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λιθόστρωτο</w:t>
      </w:r>
      <w:r w:rsidR="00897CB9">
        <w:rPr>
          <w:rFonts w:asciiTheme="minorHAnsi" w:hAnsiTheme="minorHAnsi" w:cstheme="minorHAnsi"/>
          <w:sz w:val="28"/>
          <w:szCs w:val="28"/>
          <w:lang w:bidi="he-IL"/>
        </w:rPr>
        <w:t xml:space="preserve">» στα </w:t>
      </w:r>
      <w:r w:rsidR="00474A98">
        <w:rPr>
          <w:rFonts w:asciiTheme="minorHAnsi" w:hAnsiTheme="minorHAnsi" w:cstheme="minorHAnsi"/>
          <w:sz w:val="28"/>
          <w:szCs w:val="28"/>
          <w:lang w:bidi="he-IL"/>
        </w:rPr>
        <w:t>εβραϊκά</w:t>
      </w:r>
      <w:r w:rsidR="00897CB9">
        <w:rPr>
          <w:rFonts w:asciiTheme="minorHAnsi" w:hAnsiTheme="minorHAnsi" w:cstheme="minorHAnsi"/>
          <w:sz w:val="28"/>
          <w:szCs w:val="28"/>
          <w:lang w:bidi="he-IL"/>
        </w:rPr>
        <w:t xml:space="preserve"> όμως «Γαββαθά»(με την </w:t>
      </w:r>
      <w:r w:rsidR="00474A98">
        <w:rPr>
          <w:rFonts w:asciiTheme="minorHAnsi" w:hAnsiTheme="minorHAnsi" w:cstheme="minorHAnsi"/>
          <w:sz w:val="28"/>
          <w:szCs w:val="28"/>
          <w:lang w:bidi="he-IL"/>
        </w:rPr>
        <w:t>παλαιά</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ονομασία</w:t>
      </w:r>
      <w:r w:rsidR="00897CB9">
        <w:rPr>
          <w:rFonts w:asciiTheme="minorHAnsi" w:hAnsiTheme="minorHAnsi" w:cstheme="minorHAnsi"/>
          <w:sz w:val="28"/>
          <w:szCs w:val="28"/>
          <w:lang w:bidi="he-IL"/>
        </w:rPr>
        <w:t xml:space="preserve"> της). </w:t>
      </w:r>
      <w:r w:rsidR="00474A98">
        <w:rPr>
          <w:rFonts w:asciiTheme="minorHAnsi" w:hAnsiTheme="minorHAnsi" w:cstheme="minorHAnsi"/>
          <w:sz w:val="28"/>
          <w:szCs w:val="28"/>
          <w:lang w:bidi="he-IL"/>
        </w:rPr>
        <w:t>Ήταν</w:t>
      </w:r>
      <w:r w:rsidR="00897CB9">
        <w:rPr>
          <w:rFonts w:asciiTheme="minorHAnsi" w:hAnsiTheme="minorHAnsi" w:cstheme="minorHAnsi"/>
          <w:sz w:val="28"/>
          <w:szCs w:val="28"/>
          <w:lang w:bidi="he-IL"/>
        </w:rPr>
        <w:t xml:space="preserve"> η </w:t>
      </w:r>
      <w:r w:rsidR="00474A98">
        <w:rPr>
          <w:rFonts w:asciiTheme="minorHAnsi" w:hAnsiTheme="minorHAnsi" w:cstheme="minorHAnsi"/>
          <w:sz w:val="28"/>
          <w:szCs w:val="28"/>
          <w:lang w:bidi="he-IL"/>
        </w:rPr>
        <w:t>Παρασκευή</w:t>
      </w:r>
      <w:r w:rsidR="00897CB9">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Πάσχα</w:t>
      </w:r>
      <w:r w:rsidR="00897CB9">
        <w:rPr>
          <w:rFonts w:asciiTheme="minorHAnsi" w:hAnsiTheme="minorHAnsi" w:cstheme="minorHAnsi"/>
          <w:sz w:val="28"/>
          <w:szCs w:val="28"/>
          <w:lang w:bidi="he-IL"/>
        </w:rPr>
        <w:t xml:space="preserve"> και η </w:t>
      </w:r>
      <w:r w:rsidR="00474A98">
        <w:rPr>
          <w:rFonts w:asciiTheme="minorHAnsi" w:hAnsiTheme="minorHAnsi" w:cstheme="minorHAnsi"/>
          <w:sz w:val="28"/>
          <w:szCs w:val="28"/>
          <w:lang w:bidi="he-IL"/>
        </w:rPr>
        <w:t>ώρα</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ήταν</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περίπου</w:t>
      </w:r>
      <w:r w:rsidR="00897CB9">
        <w:rPr>
          <w:rFonts w:asciiTheme="minorHAnsi" w:hAnsiTheme="minorHAnsi" w:cstheme="minorHAnsi"/>
          <w:sz w:val="28"/>
          <w:szCs w:val="28"/>
          <w:lang w:bidi="he-IL"/>
        </w:rPr>
        <w:t xml:space="preserve"> η </w:t>
      </w:r>
      <w:r w:rsidR="00474A98">
        <w:rPr>
          <w:rFonts w:asciiTheme="minorHAnsi" w:hAnsiTheme="minorHAnsi" w:cstheme="minorHAnsi"/>
          <w:sz w:val="28"/>
          <w:szCs w:val="28"/>
          <w:lang w:bidi="he-IL"/>
        </w:rPr>
        <w:t>έκτη</w:t>
      </w:r>
      <w:r w:rsidR="00897CB9">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τότε</w:t>
      </w:r>
      <w:r w:rsidR="00897CB9">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λέει</w:t>
      </w:r>
      <w:r w:rsidR="00897CB9">
        <w:rPr>
          <w:rFonts w:asciiTheme="minorHAnsi" w:hAnsiTheme="minorHAnsi" w:cstheme="minorHAnsi"/>
          <w:sz w:val="28"/>
          <w:szCs w:val="28"/>
          <w:lang w:bidi="he-IL"/>
        </w:rPr>
        <w:t xml:space="preserve"> στους </w:t>
      </w:r>
      <w:r w:rsidR="00474A98">
        <w:rPr>
          <w:rFonts w:asciiTheme="minorHAnsi" w:hAnsiTheme="minorHAnsi" w:cstheme="minorHAnsi"/>
          <w:sz w:val="28"/>
          <w:szCs w:val="28"/>
          <w:lang w:bidi="he-IL"/>
        </w:rPr>
        <w:t>ιουδαίους</w:t>
      </w:r>
      <w:r w:rsidR="00897CB9">
        <w:rPr>
          <w:rFonts w:asciiTheme="minorHAnsi" w:hAnsiTheme="minorHAnsi" w:cstheme="minorHAnsi"/>
          <w:sz w:val="28"/>
          <w:szCs w:val="28"/>
          <w:lang w:bidi="he-IL"/>
        </w:rPr>
        <w:t>: «Ν</w:t>
      </w:r>
      <w:r w:rsidR="00474A98">
        <w:rPr>
          <w:rFonts w:asciiTheme="minorHAnsi" w:hAnsiTheme="minorHAnsi" w:cstheme="minorHAnsi"/>
          <w:sz w:val="28"/>
          <w:szCs w:val="28"/>
          <w:lang w:bidi="he-IL"/>
        </w:rPr>
        <w:t>ά</w:t>
      </w:r>
      <w:r w:rsidR="00897CB9">
        <w:rPr>
          <w:rFonts w:asciiTheme="minorHAnsi" w:hAnsiTheme="minorHAnsi" w:cstheme="minorHAnsi"/>
          <w:sz w:val="28"/>
          <w:szCs w:val="28"/>
          <w:lang w:bidi="he-IL"/>
        </w:rPr>
        <w:t xml:space="preserve">τος ο </w:t>
      </w:r>
      <w:r w:rsidR="00474A98">
        <w:rPr>
          <w:rFonts w:asciiTheme="minorHAnsi" w:hAnsiTheme="minorHAnsi" w:cstheme="minorHAnsi"/>
          <w:sz w:val="28"/>
          <w:szCs w:val="28"/>
          <w:lang w:bidi="he-IL"/>
        </w:rPr>
        <w:t>βασιλιάς</w:t>
      </w:r>
      <w:r w:rsidR="00897CB9">
        <w:rPr>
          <w:rFonts w:asciiTheme="minorHAnsi" w:hAnsiTheme="minorHAnsi" w:cstheme="minorHAnsi"/>
          <w:sz w:val="28"/>
          <w:szCs w:val="28"/>
          <w:lang w:bidi="he-IL"/>
        </w:rPr>
        <w:t xml:space="preserve"> σας!» </w:t>
      </w:r>
      <w:r w:rsidR="00474A98">
        <w:rPr>
          <w:rFonts w:asciiTheme="minorHAnsi" w:hAnsiTheme="minorHAnsi" w:cstheme="minorHAnsi"/>
          <w:sz w:val="28"/>
          <w:szCs w:val="28"/>
          <w:lang w:bidi="he-IL"/>
        </w:rPr>
        <w:t>αυτοί</w:t>
      </w:r>
      <w:r w:rsidR="00897CB9">
        <w:rPr>
          <w:rFonts w:asciiTheme="minorHAnsi" w:hAnsiTheme="minorHAnsi" w:cstheme="minorHAnsi"/>
          <w:sz w:val="28"/>
          <w:szCs w:val="28"/>
          <w:lang w:bidi="he-IL"/>
        </w:rPr>
        <w:t xml:space="preserve"> όμως </w:t>
      </w:r>
      <w:r w:rsidR="00474A98">
        <w:rPr>
          <w:rFonts w:asciiTheme="minorHAnsi" w:hAnsiTheme="minorHAnsi" w:cstheme="minorHAnsi"/>
          <w:sz w:val="28"/>
          <w:szCs w:val="28"/>
          <w:lang w:bidi="he-IL"/>
        </w:rPr>
        <w:t>κραυγάσανε</w:t>
      </w:r>
      <w:r w:rsidR="00897CB9">
        <w:rPr>
          <w:rFonts w:asciiTheme="minorHAnsi" w:hAnsiTheme="minorHAnsi" w:cstheme="minorHAnsi"/>
          <w:sz w:val="28"/>
          <w:szCs w:val="28"/>
          <w:lang w:bidi="he-IL"/>
        </w:rPr>
        <w:t xml:space="preserve"> πιο </w:t>
      </w:r>
      <w:r w:rsidR="00474A98">
        <w:rPr>
          <w:rFonts w:asciiTheme="minorHAnsi" w:hAnsiTheme="minorHAnsi" w:cstheme="minorHAnsi"/>
          <w:sz w:val="28"/>
          <w:szCs w:val="28"/>
          <w:lang w:bidi="he-IL"/>
        </w:rPr>
        <w:t>δυνατά</w:t>
      </w:r>
      <w:r w:rsidR="00897CB9">
        <w:rPr>
          <w:rFonts w:asciiTheme="minorHAnsi" w:hAnsiTheme="minorHAnsi" w:cstheme="minorHAnsi"/>
          <w:sz w:val="28"/>
          <w:szCs w:val="28"/>
          <w:lang w:bidi="he-IL"/>
        </w:rPr>
        <w:t xml:space="preserve"> και </w:t>
      </w:r>
      <w:r w:rsidR="00474A98">
        <w:rPr>
          <w:rFonts w:asciiTheme="minorHAnsi" w:hAnsiTheme="minorHAnsi" w:cstheme="minorHAnsi"/>
          <w:sz w:val="28"/>
          <w:szCs w:val="28"/>
          <w:lang w:bidi="he-IL"/>
        </w:rPr>
        <w:t>επίμονα</w:t>
      </w:r>
      <w:r w:rsidR="00897CB9">
        <w:rPr>
          <w:rFonts w:asciiTheme="minorHAnsi" w:hAnsiTheme="minorHAnsi" w:cstheme="minorHAnsi"/>
          <w:sz w:val="28"/>
          <w:szCs w:val="28"/>
          <w:lang w:bidi="he-IL"/>
        </w:rPr>
        <w:t>: «</w:t>
      </w:r>
      <w:r w:rsidR="00474A98">
        <w:rPr>
          <w:rFonts w:asciiTheme="minorHAnsi" w:hAnsiTheme="minorHAnsi" w:cstheme="minorHAnsi"/>
          <w:sz w:val="28"/>
          <w:szCs w:val="28"/>
          <w:lang w:bidi="he-IL"/>
        </w:rPr>
        <w:t>θάνατος</w:t>
      </w:r>
      <w:r w:rsidR="00897CB9">
        <w:rPr>
          <w:rFonts w:asciiTheme="minorHAnsi" w:hAnsiTheme="minorHAnsi" w:cstheme="minorHAnsi"/>
          <w:sz w:val="28"/>
          <w:szCs w:val="28"/>
          <w:lang w:bidi="he-IL"/>
        </w:rPr>
        <w:t>!</w:t>
      </w:r>
      <w:r w:rsidR="00474A98">
        <w:rPr>
          <w:rFonts w:asciiTheme="minorHAnsi" w:hAnsiTheme="minorHAnsi" w:cstheme="minorHAnsi"/>
          <w:sz w:val="28"/>
          <w:szCs w:val="28"/>
          <w:lang w:bidi="he-IL"/>
        </w:rPr>
        <w:t xml:space="preserve"> θάνατος</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σταύρωσε</w:t>
      </w:r>
      <w:r w:rsidR="00897CB9">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Τότε</w:t>
      </w:r>
      <w:r w:rsidR="00897CB9">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897CB9">
        <w:rPr>
          <w:rFonts w:asciiTheme="minorHAnsi" w:hAnsiTheme="minorHAnsi" w:cstheme="minorHAnsi"/>
          <w:sz w:val="28"/>
          <w:szCs w:val="28"/>
          <w:lang w:bidi="he-IL"/>
        </w:rPr>
        <w:t xml:space="preserve"> τους </w:t>
      </w:r>
      <w:r w:rsidR="00474A98">
        <w:rPr>
          <w:rFonts w:asciiTheme="minorHAnsi" w:hAnsiTheme="minorHAnsi" w:cstheme="minorHAnsi"/>
          <w:sz w:val="28"/>
          <w:szCs w:val="28"/>
          <w:lang w:bidi="he-IL"/>
        </w:rPr>
        <w:t>λέει</w:t>
      </w:r>
      <w:r w:rsidR="00897CB9">
        <w:rPr>
          <w:rFonts w:asciiTheme="minorHAnsi" w:hAnsiTheme="minorHAnsi" w:cstheme="minorHAnsi"/>
          <w:sz w:val="28"/>
          <w:szCs w:val="28"/>
          <w:lang w:bidi="he-IL"/>
        </w:rPr>
        <w:t xml:space="preserve">: «Τον </w:t>
      </w:r>
      <w:r w:rsidR="00474A98">
        <w:rPr>
          <w:rFonts w:asciiTheme="minorHAnsi" w:hAnsiTheme="minorHAnsi" w:cstheme="minorHAnsi"/>
          <w:sz w:val="28"/>
          <w:szCs w:val="28"/>
          <w:lang w:bidi="he-IL"/>
        </w:rPr>
        <w:t>βασιλιά</w:t>
      </w:r>
      <w:r w:rsidR="00897CB9">
        <w:rPr>
          <w:rFonts w:asciiTheme="minorHAnsi" w:hAnsiTheme="minorHAnsi" w:cstheme="minorHAnsi"/>
          <w:sz w:val="28"/>
          <w:szCs w:val="28"/>
          <w:lang w:bidi="he-IL"/>
        </w:rPr>
        <w:t xml:space="preserve"> σας να </w:t>
      </w:r>
      <w:r w:rsidR="00474A98">
        <w:rPr>
          <w:rFonts w:asciiTheme="minorHAnsi" w:hAnsiTheme="minorHAnsi" w:cstheme="minorHAnsi"/>
          <w:sz w:val="28"/>
          <w:szCs w:val="28"/>
          <w:lang w:bidi="he-IL"/>
        </w:rPr>
        <w:t>σταυρώσω</w:t>
      </w:r>
      <w:r w:rsidR="00897CB9">
        <w:rPr>
          <w:rFonts w:asciiTheme="minorHAnsi" w:hAnsiTheme="minorHAnsi" w:cstheme="minorHAnsi"/>
          <w:sz w:val="28"/>
          <w:szCs w:val="28"/>
          <w:lang w:bidi="he-IL"/>
        </w:rPr>
        <w:t xml:space="preserve">;» Και οι </w:t>
      </w:r>
      <w:r w:rsidR="00474A98">
        <w:rPr>
          <w:rFonts w:asciiTheme="minorHAnsi" w:hAnsiTheme="minorHAnsi" w:cstheme="minorHAnsi"/>
          <w:sz w:val="28"/>
          <w:szCs w:val="28"/>
          <w:lang w:bidi="he-IL"/>
        </w:rPr>
        <w:t>αρχιερείς</w:t>
      </w:r>
      <w:r w:rsidR="00897CB9">
        <w:rPr>
          <w:rFonts w:asciiTheme="minorHAnsi" w:hAnsiTheme="minorHAnsi" w:cstheme="minorHAnsi"/>
          <w:sz w:val="28"/>
          <w:szCs w:val="28"/>
          <w:lang w:bidi="he-IL"/>
        </w:rPr>
        <w:t xml:space="preserve"> του </w:t>
      </w:r>
      <w:r w:rsidR="00474A98">
        <w:rPr>
          <w:rFonts w:asciiTheme="minorHAnsi" w:hAnsiTheme="minorHAnsi" w:cstheme="minorHAnsi"/>
          <w:sz w:val="28"/>
          <w:szCs w:val="28"/>
          <w:lang w:bidi="he-IL"/>
        </w:rPr>
        <w:t>απάντησαν</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Εμείς</w:t>
      </w:r>
      <w:r w:rsidR="00897CB9">
        <w:rPr>
          <w:rFonts w:asciiTheme="minorHAnsi" w:hAnsiTheme="minorHAnsi" w:cstheme="minorHAnsi"/>
          <w:sz w:val="28"/>
          <w:szCs w:val="28"/>
          <w:lang w:bidi="he-IL"/>
        </w:rPr>
        <w:t xml:space="preserve"> δεν </w:t>
      </w:r>
      <w:r w:rsidR="00474A98">
        <w:rPr>
          <w:rFonts w:asciiTheme="minorHAnsi" w:hAnsiTheme="minorHAnsi" w:cstheme="minorHAnsi"/>
          <w:sz w:val="28"/>
          <w:szCs w:val="28"/>
          <w:lang w:bidi="he-IL"/>
        </w:rPr>
        <w:t>έχουμε</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άλλον</w:t>
      </w:r>
      <w:r w:rsidR="00897CB9">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βασιλέα</w:t>
      </w:r>
      <w:r w:rsidR="00417A1B">
        <w:rPr>
          <w:rFonts w:asciiTheme="minorHAnsi" w:hAnsiTheme="minorHAnsi" w:cstheme="minorHAnsi"/>
          <w:sz w:val="28"/>
          <w:szCs w:val="28"/>
          <w:lang w:bidi="he-IL"/>
        </w:rPr>
        <w:t>,</w:t>
      </w:r>
      <w:r w:rsidR="00897CB9">
        <w:rPr>
          <w:rFonts w:asciiTheme="minorHAnsi" w:hAnsiTheme="minorHAnsi" w:cstheme="minorHAnsi"/>
          <w:sz w:val="28"/>
          <w:szCs w:val="28"/>
          <w:lang w:bidi="he-IL"/>
        </w:rPr>
        <w:t xml:space="preserve"> παρά </w:t>
      </w:r>
      <w:r w:rsidR="00474A98">
        <w:rPr>
          <w:rFonts w:asciiTheme="minorHAnsi" w:hAnsiTheme="minorHAnsi" w:cstheme="minorHAnsi"/>
          <w:sz w:val="28"/>
          <w:szCs w:val="28"/>
          <w:lang w:bidi="he-IL"/>
        </w:rPr>
        <w:t>μόνο</w:t>
      </w:r>
      <w:r w:rsidR="00897CB9">
        <w:rPr>
          <w:rFonts w:asciiTheme="minorHAnsi" w:hAnsiTheme="minorHAnsi" w:cstheme="minorHAnsi"/>
          <w:sz w:val="28"/>
          <w:szCs w:val="28"/>
          <w:lang w:bidi="he-IL"/>
        </w:rPr>
        <w:t xml:space="preserve"> τον Καίσαρα της </w:t>
      </w:r>
      <w:r w:rsidR="00474A98">
        <w:rPr>
          <w:rFonts w:asciiTheme="minorHAnsi" w:hAnsiTheme="minorHAnsi" w:cstheme="minorHAnsi"/>
          <w:sz w:val="28"/>
          <w:szCs w:val="28"/>
          <w:lang w:bidi="he-IL"/>
        </w:rPr>
        <w:t>Ρώμης</w:t>
      </w:r>
      <w:r w:rsidR="00417A1B">
        <w:rPr>
          <w:rFonts w:asciiTheme="minorHAnsi" w:hAnsiTheme="minorHAnsi" w:cstheme="minorHAnsi"/>
          <w:sz w:val="28"/>
          <w:szCs w:val="28"/>
          <w:lang w:bidi="he-IL"/>
        </w:rPr>
        <w:t>.</w:t>
      </w:r>
      <w:r w:rsidR="00897CB9">
        <w:rPr>
          <w:rFonts w:asciiTheme="minorHAnsi" w:hAnsiTheme="minorHAnsi" w:cstheme="minorHAnsi"/>
          <w:sz w:val="28"/>
          <w:szCs w:val="28"/>
          <w:lang w:bidi="he-IL"/>
        </w:rPr>
        <w:t>»</w:t>
      </w:r>
      <w:r w:rsidR="00417A1B">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Τότε</w:t>
      </w:r>
      <w:r w:rsidR="00417A1B">
        <w:rPr>
          <w:rFonts w:asciiTheme="minorHAnsi" w:hAnsiTheme="minorHAnsi" w:cstheme="minorHAnsi"/>
          <w:sz w:val="28"/>
          <w:szCs w:val="28"/>
          <w:lang w:bidi="he-IL"/>
        </w:rPr>
        <w:t xml:space="preserve"> </w:t>
      </w:r>
      <w:r w:rsidR="00474A98">
        <w:rPr>
          <w:rFonts w:asciiTheme="minorHAnsi" w:hAnsiTheme="minorHAnsi" w:cstheme="minorHAnsi"/>
          <w:sz w:val="28"/>
          <w:szCs w:val="28"/>
          <w:lang w:bidi="he-IL"/>
        </w:rPr>
        <w:t>λοιπόν</w:t>
      </w:r>
      <w:r w:rsidR="00417A1B">
        <w:rPr>
          <w:rFonts w:asciiTheme="minorHAnsi" w:hAnsiTheme="minorHAnsi" w:cstheme="minorHAnsi"/>
          <w:sz w:val="28"/>
          <w:szCs w:val="28"/>
          <w:lang w:bidi="he-IL"/>
        </w:rPr>
        <w:t xml:space="preserve"> ο </w:t>
      </w:r>
      <w:r w:rsidR="00474A98">
        <w:rPr>
          <w:rFonts w:asciiTheme="minorHAnsi" w:hAnsiTheme="minorHAnsi" w:cstheme="minorHAnsi"/>
          <w:sz w:val="28"/>
          <w:szCs w:val="28"/>
          <w:lang w:bidi="he-IL"/>
        </w:rPr>
        <w:t>Πιλάτος</w:t>
      </w:r>
      <w:r w:rsidR="00417A1B">
        <w:rPr>
          <w:rFonts w:asciiTheme="minorHAnsi" w:hAnsiTheme="minorHAnsi" w:cstheme="minorHAnsi"/>
          <w:sz w:val="28"/>
          <w:szCs w:val="28"/>
          <w:lang w:bidi="he-IL"/>
        </w:rPr>
        <w:t xml:space="preserve"> τους τον </w:t>
      </w:r>
      <w:r w:rsidR="00474A98">
        <w:rPr>
          <w:rFonts w:asciiTheme="minorHAnsi" w:hAnsiTheme="minorHAnsi" w:cstheme="minorHAnsi"/>
          <w:sz w:val="28"/>
          <w:szCs w:val="28"/>
          <w:lang w:bidi="he-IL"/>
        </w:rPr>
        <w:t>παρέδωσε</w:t>
      </w:r>
      <w:r w:rsidR="00417A1B">
        <w:rPr>
          <w:rFonts w:asciiTheme="minorHAnsi" w:hAnsiTheme="minorHAnsi" w:cstheme="minorHAnsi"/>
          <w:sz w:val="28"/>
          <w:szCs w:val="28"/>
          <w:lang w:bidi="he-IL"/>
        </w:rPr>
        <w:t xml:space="preserve"> για να </w:t>
      </w:r>
      <w:r w:rsidR="00474A98">
        <w:rPr>
          <w:rFonts w:asciiTheme="minorHAnsi" w:hAnsiTheme="minorHAnsi" w:cstheme="minorHAnsi"/>
          <w:sz w:val="28"/>
          <w:szCs w:val="28"/>
          <w:lang w:bidi="he-IL"/>
        </w:rPr>
        <w:t>σταυρωθεί</w:t>
      </w:r>
      <w:r w:rsidR="00417A1B">
        <w:rPr>
          <w:rFonts w:asciiTheme="minorHAnsi" w:hAnsiTheme="minorHAnsi" w:cstheme="minorHAnsi"/>
          <w:sz w:val="28"/>
          <w:szCs w:val="28"/>
          <w:lang w:bidi="he-IL"/>
        </w:rPr>
        <w:t>.</w:t>
      </w:r>
    </w:p>
    <w:p w14:paraId="4FCF2960" w14:textId="77777777" w:rsidR="00022AB8" w:rsidRDefault="00022AB8" w:rsidP="00540BB0">
      <w:pPr>
        <w:pStyle w:val="ac"/>
        <w:ind w:left="-1134" w:right="-949" w:firstLine="567"/>
        <w:jc w:val="both"/>
        <w:rPr>
          <w:rFonts w:asciiTheme="minorHAnsi" w:hAnsiTheme="minorHAnsi" w:cstheme="minorHAnsi"/>
          <w:sz w:val="36"/>
          <w:szCs w:val="36"/>
          <w:lang w:bidi="he-IL"/>
        </w:rPr>
      </w:pPr>
    </w:p>
    <w:p w14:paraId="09C59D6E" w14:textId="6F001FD3" w:rsidR="0098358D" w:rsidRPr="00F84874" w:rsidRDefault="0010196E" w:rsidP="00540BB0">
      <w:pPr>
        <w:pStyle w:val="ac"/>
        <w:ind w:left="-1134" w:right="-949" w:firstLine="567"/>
        <w:jc w:val="both"/>
        <w:rPr>
          <w:sz w:val="28"/>
          <w:szCs w:val="28"/>
          <w:lang w:bidi="he-IL"/>
        </w:rPr>
      </w:pPr>
      <w:r w:rsidRPr="00F84874">
        <w:rPr>
          <w:sz w:val="28"/>
          <w:szCs w:val="28"/>
          <w:lang w:bidi="he-IL"/>
        </w:rPr>
        <w:t>ΣΥΖΗΤΗΣΗ ΜΕ Τ</w:t>
      </w:r>
      <w:r w:rsidR="00F116F4" w:rsidRPr="00F84874">
        <w:rPr>
          <w:sz w:val="28"/>
          <w:szCs w:val="28"/>
          <w:lang w:bidi="he-IL"/>
        </w:rPr>
        <w:t>ΗΝ ΙΩΑΝΝΕΙΑ ΠΕΡΙΚΟΠΗ ΤΗΣ ΔΙΚΗΣ ΤΟΥ ΙΗΣΟΥ.ΠΡΑΚΤΙΚΗ ΑΞΙΟΠΟΙΗΣΗ Τ</w:t>
      </w:r>
      <w:r w:rsidR="00F84874">
        <w:rPr>
          <w:sz w:val="28"/>
          <w:szCs w:val="28"/>
          <w:lang w:bidi="he-IL"/>
        </w:rPr>
        <w:t>ΗΣ</w:t>
      </w:r>
      <w:r w:rsidR="00F116F4" w:rsidRPr="00F84874">
        <w:rPr>
          <w:sz w:val="28"/>
          <w:szCs w:val="28"/>
          <w:lang w:bidi="he-IL"/>
        </w:rPr>
        <w:t xml:space="preserve"> ΣΤΗΝ ΚΑΘΗΜΕΡΙΝΟΤΗΤΑ ΜΑΣ.</w:t>
      </w:r>
    </w:p>
    <w:p w14:paraId="0B21D778" w14:textId="22CDDDE0" w:rsidR="00946084" w:rsidRDefault="0098358D" w:rsidP="0094608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Η διήγηση της δίκης του Ιησού, που αποτέλεσε το θέμα της διερευνητικής αυτής της εργασίας</w:t>
      </w:r>
      <w:r w:rsidR="00A30A3C">
        <w:rPr>
          <w:rFonts w:cstheme="minorHAnsi"/>
          <w:sz w:val="28"/>
          <w:szCs w:val="28"/>
          <w:lang w:bidi="he-IL"/>
        </w:rPr>
        <w:t>,</w:t>
      </w:r>
      <w:r>
        <w:rPr>
          <w:rFonts w:cstheme="minorHAnsi"/>
          <w:sz w:val="28"/>
          <w:szCs w:val="28"/>
          <w:lang w:bidi="he-IL"/>
        </w:rPr>
        <w:t xml:space="preserve"> είχε αρκετό ενδιαφέρον λόγω του πολυπρισματικού της χαρακτήρα. </w:t>
      </w:r>
      <w:r w:rsidR="00946084">
        <w:rPr>
          <w:rFonts w:cstheme="minorHAnsi"/>
          <w:sz w:val="28"/>
          <w:szCs w:val="28"/>
          <w:lang w:bidi="he-IL"/>
        </w:rPr>
        <w:t xml:space="preserve">Με πόση διάκριση της ελευθερίας του ανθρώπου </w:t>
      </w:r>
      <w:r w:rsidR="003311E5">
        <w:rPr>
          <w:rFonts w:cstheme="minorHAnsi"/>
          <w:sz w:val="28"/>
          <w:szCs w:val="28"/>
          <w:lang w:bidi="he-IL"/>
        </w:rPr>
        <w:t xml:space="preserve"> ο Ιησούς </w:t>
      </w:r>
      <w:r w:rsidR="00946084">
        <w:rPr>
          <w:rFonts w:cstheme="minorHAnsi"/>
          <w:sz w:val="28"/>
          <w:szCs w:val="28"/>
          <w:lang w:bidi="he-IL"/>
        </w:rPr>
        <w:t>έδρασε την παρουσία της παντοδυναμίας του, επιτρέποντας στον κτιστό και αδύναμο άνθρωπο να τον αμφισβητήσει έως βαθμού αχαριστίας, έως βαθμού εκούσιας αυτοτύφλωσης, έως βαθμού καταδίκης του σε επαίσχυντο θάνατο. Σε καμμιά περίπτωση δεν επέβαλε την παρουσία του, αλλά υπομονετικά ανέμενε να γίνει αποδεκτός από τον αχάριστο και βίαιο άνθρωπο. Δεν απέφυγε ούτε και τα φοβερά πάθη του, για να ποτίσει με το αίμα του τη μάνα γη και τα παιδιά της, τους ανθρώπους, χαρίζοντάς τους την πηγή ζωής, το ίδιο το Αίμα του, για να μπορούν να πλύνουν με αυτό την πτωτική τους φύση και να αναδειχθούν άξιοι της κλήσης του για θέωση. Ω ! μυστήριο θείας διακρίσεως. Ω ! μυστήριο θείας επέμβασης στη θνησιγενή μας ιστορία</w:t>
      </w:r>
      <w:r w:rsidR="00AD5A86">
        <w:rPr>
          <w:rFonts w:cstheme="minorHAnsi"/>
          <w:sz w:val="28"/>
          <w:szCs w:val="28"/>
          <w:lang w:bidi="he-IL"/>
        </w:rPr>
        <w:t>,</w:t>
      </w:r>
      <w:r w:rsidR="00946084">
        <w:rPr>
          <w:rFonts w:cstheme="minorHAnsi"/>
          <w:sz w:val="28"/>
          <w:szCs w:val="28"/>
          <w:lang w:bidi="he-IL"/>
        </w:rPr>
        <w:t xml:space="preserve"> για να την ανακαινίσεις σε νέα αναστάσιμη κτίση  </w:t>
      </w:r>
      <w:r w:rsidR="00946084">
        <w:rPr>
          <w:rFonts w:ascii="Palatino Linotype" w:hAnsi="Palatino Linotype"/>
          <w:color w:val="000000"/>
        </w:rPr>
        <w:t> </w:t>
      </w:r>
      <w:hyperlink r:id="rId17" w:tooltip="νιος ουρανός εγίνη | όπως επίσης στην &lt;i&gt;Αποκάλυψη&lt;/i&gt;  ΚΑ΄ 1: " w:history="1">
        <w:r w:rsidR="00946084">
          <w:rPr>
            <w:rStyle w:val="-"/>
            <w:rFonts w:ascii="Palatino Linotype" w:hAnsi="Palatino Linotype"/>
            <w:color w:val="006600"/>
          </w:rPr>
          <w:t>νιός ουρανός ἐγίνη·</w:t>
        </w:r>
      </w:hyperlink>
      <w:r w:rsidR="00946084">
        <w:rPr>
          <w:rFonts w:ascii="Palatino Linotype" w:hAnsi="Palatino Linotype"/>
          <w:color w:val="000000"/>
          <w:sz w:val="19"/>
          <w:szCs w:val="19"/>
          <w:vertAlign w:val="superscript"/>
        </w:rPr>
        <w:t xml:space="preserve">7   </w:t>
      </w:r>
      <w:r w:rsidR="00946084">
        <w:rPr>
          <w:rFonts w:cstheme="minorHAnsi"/>
          <w:color w:val="000000"/>
          <w:sz w:val="28"/>
          <w:szCs w:val="28"/>
          <w:vertAlign w:val="superscript"/>
        </w:rPr>
        <w:t xml:space="preserve"> </w:t>
      </w:r>
      <w:r w:rsidR="00946084">
        <w:rPr>
          <w:rFonts w:cstheme="minorHAnsi"/>
          <w:sz w:val="28"/>
          <w:szCs w:val="28"/>
          <w:lang w:bidi="he-IL"/>
        </w:rPr>
        <w:t>όπως λέει ο ποιητής.</w:t>
      </w:r>
      <w:r w:rsidR="00946084" w:rsidRPr="00A2247E">
        <w:rPr>
          <w:rStyle w:val="a7"/>
        </w:rPr>
        <w:footnoteReference w:id="808"/>
      </w:r>
      <w:r w:rsidR="00946084">
        <w:rPr>
          <w:rFonts w:cstheme="minorHAnsi"/>
          <w:sz w:val="28"/>
          <w:szCs w:val="28"/>
          <w:lang w:bidi="he-IL"/>
        </w:rPr>
        <w:t xml:space="preserve"> </w:t>
      </w:r>
    </w:p>
    <w:p w14:paraId="2C53C979" w14:textId="36320759" w:rsidR="00946084" w:rsidRDefault="00946084" w:rsidP="00946084">
      <w:pPr>
        <w:autoSpaceDE w:val="0"/>
        <w:autoSpaceDN w:val="0"/>
        <w:adjustRightInd w:val="0"/>
        <w:spacing w:after="0" w:line="240" w:lineRule="auto"/>
        <w:ind w:left="-1134" w:right="-949" w:firstLine="567"/>
        <w:jc w:val="both"/>
        <w:rPr>
          <w:rFonts w:cstheme="minorHAnsi"/>
          <w:sz w:val="28"/>
          <w:szCs w:val="28"/>
          <w:lang w:bidi="he-IL"/>
        </w:rPr>
      </w:pPr>
      <w:r>
        <w:rPr>
          <w:rFonts w:cstheme="minorHAnsi"/>
          <w:sz w:val="28"/>
          <w:szCs w:val="28"/>
          <w:lang w:bidi="he-IL"/>
        </w:rPr>
        <w:t>Αυτό το μήνυμα του ουρανού είναι το πιο παρήγορο μήνυμα για την ανθρωπότητα. Ακολουθώντας τα χνάρια του δασκάλου του ο Ιωάννης, αυτό το μήνυμα με το κείμενο του θέλησε να το περάσει με ευγένεια και διακριτικότητα προς τον αναγνώστη του. Μια διακριτικότητα,  που δεν συναντάται εύκολα σε κείμενα θρησκευτικού τύπου, που όπως είναι φυσικό από τον τύπο τους θέλουν να επιβάλλουν τον Θεό στους ανθρώπους.</w:t>
      </w:r>
      <w:r>
        <w:rPr>
          <w:rStyle w:val="a7"/>
          <w:rFonts w:cstheme="minorHAnsi"/>
          <w:sz w:val="28"/>
          <w:szCs w:val="28"/>
          <w:lang w:bidi="he-IL"/>
        </w:rPr>
        <w:footnoteReference w:id="809"/>
      </w:r>
      <w:r>
        <w:rPr>
          <w:rFonts w:cstheme="minorHAnsi"/>
          <w:sz w:val="28"/>
          <w:szCs w:val="28"/>
          <w:lang w:bidi="he-IL"/>
        </w:rPr>
        <w:t xml:space="preserve"> Ο Ιωάννης </w:t>
      </w:r>
      <w:r>
        <w:rPr>
          <w:rFonts w:cstheme="minorHAnsi"/>
          <w:sz w:val="28"/>
          <w:szCs w:val="28"/>
          <w:lang w:bidi="he-IL"/>
        </w:rPr>
        <w:lastRenderedPageBreak/>
        <w:t>όπως και ο αγαπημένος του ραβουνί δεν είναι ιδεολόγος και δεν επιθυμεί να επιβάλλει δικτατορικά τις δικές του ιδέες ως καλύτερες. Προσεγγίζει την αλήθεια με σύνεση, τη βιώνει με αγάπη και την προβάλλει με ελευθερία χωρίς να την επιβάλλει.</w:t>
      </w:r>
      <w:r w:rsidRPr="005762CA">
        <w:rPr>
          <w:rFonts w:ascii="Arial" w:hAnsi="Arial" w:cs="Arial"/>
          <w:sz w:val="20"/>
          <w:szCs w:val="20"/>
          <w:vertAlign w:val="superscript"/>
          <w:lang w:bidi="he-IL"/>
        </w:rPr>
        <w:t xml:space="preserve"> </w:t>
      </w:r>
      <w:r>
        <w:rPr>
          <w:rFonts w:ascii="SBL Greek" w:hAnsi="SBL Greek" w:cs="SBL Greek"/>
          <w:lang w:bidi="he-IL"/>
        </w:rPr>
        <w:t>οὗτος ἦλθεν εἰς μαρτυρίαν ἵνα μαρτυρήσῃ περὶ τοῦ φωτός, ἵνα πάντες πιστεύσωσιν δι᾽ αὐτοῦ.</w:t>
      </w:r>
      <w:r w:rsidRPr="005762CA">
        <w:rPr>
          <w:rFonts w:ascii="Arial" w:hAnsi="Arial" w:cs="Arial"/>
          <w:sz w:val="20"/>
          <w:szCs w:val="20"/>
          <w:lang w:bidi="he-IL"/>
        </w:rPr>
        <w:t xml:space="preserve"> </w:t>
      </w:r>
      <w:r w:rsidRPr="00B05E5A">
        <w:rPr>
          <w:rFonts w:ascii="Arial" w:hAnsi="Arial" w:cs="Arial"/>
          <w:sz w:val="20"/>
          <w:szCs w:val="20"/>
          <w:lang w:bidi="he-IL"/>
        </w:rPr>
        <w:t>(</w:t>
      </w:r>
      <w:r w:rsidR="00AE12EB">
        <w:rPr>
          <w:rFonts w:ascii="Arial" w:hAnsi="Arial" w:cs="Arial"/>
          <w:sz w:val="20"/>
          <w:szCs w:val="20"/>
          <w:lang w:bidi="he-IL"/>
        </w:rPr>
        <w:t>Ιω</w:t>
      </w:r>
      <w:r w:rsidRPr="00B05E5A">
        <w:rPr>
          <w:rFonts w:ascii="Arial" w:hAnsi="Arial" w:cs="Arial"/>
          <w:sz w:val="20"/>
          <w:szCs w:val="20"/>
          <w:lang w:bidi="he-IL"/>
        </w:rPr>
        <w:t xml:space="preserve">1:7)  </w:t>
      </w:r>
      <w:r>
        <w:rPr>
          <w:rFonts w:cstheme="minorHAnsi"/>
          <w:sz w:val="28"/>
          <w:szCs w:val="28"/>
          <w:lang w:bidi="he-IL"/>
        </w:rPr>
        <w:t>Τι διαφορά ύφους και ήθους φανερώνει η μαρτυρία του Ιωάννη από τις βαρύγδουπες  φιλοσοφίες των σοφών αυτού του κόσμου, που ο καθένας τους διεκδικεί να επιβάλλει τη δική του αλήθεια ως μόνη και σωστή.</w:t>
      </w:r>
      <w:r w:rsidRPr="00B05E5A">
        <w:rPr>
          <w:rFonts w:ascii="Arial" w:hAnsi="Arial" w:cs="Arial"/>
          <w:sz w:val="20"/>
          <w:szCs w:val="20"/>
          <w:vertAlign w:val="superscript"/>
          <w:lang w:bidi="he-IL"/>
        </w:rPr>
        <w:t xml:space="preserve">  </w:t>
      </w:r>
      <w:r>
        <w:rPr>
          <w:rFonts w:ascii="SBL Greek" w:hAnsi="SBL Greek" w:cs="SBL Greek"/>
          <w:lang w:bidi="he-IL"/>
        </w:rPr>
        <w:t xml:space="preserve"> ταῦτα δὲ γέγραπται ἵνα πιστεύ[σ]ητε ὅτι Ἰησοῦς ἐστιν ὁ χριστὸς ὁ υἱὸς τοῦ θεοῦ, καὶ ἵνα πιστεύοντες ζωὴν ἔχητε ἐν τῷ ὀνόματι αὐτοῦ</w:t>
      </w:r>
      <w:r w:rsidRPr="00B05E5A">
        <w:rPr>
          <w:rFonts w:ascii="Arial" w:hAnsi="Arial" w:cs="Arial"/>
          <w:sz w:val="20"/>
          <w:szCs w:val="20"/>
          <w:lang w:bidi="he-IL"/>
        </w:rPr>
        <w:t xml:space="preserve"> (</w:t>
      </w:r>
      <w:r w:rsidR="00AE12EB">
        <w:rPr>
          <w:rFonts w:ascii="Arial" w:hAnsi="Arial" w:cs="Arial"/>
          <w:sz w:val="20"/>
          <w:szCs w:val="20"/>
          <w:lang w:bidi="he-IL"/>
        </w:rPr>
        <w:t>Ιω</w:t>
      </w:r>
      <w:r w:rsidRPr="00B05E5A">
        <w:rPr>
          <w:rFonts w:ascii="Arial" w:hAnsi="Arial" w:cs="Arial"/>
          <w:sz w:val="20"/>
          <w:szCs w:val="20"/>
          <w:lang w:bidi="he-IL"/>
        </w:rPr>
        <w:t xml:space="preserve">20:31)  </w:t>
      </w:r>
      <w:r>
        <w:rPr>
          <w:rFonts w:cstheme="minorHAnsi"/>
          <w:sz w:val="28"/>
          <w:szCs w:val="28"/>
          <w:lang w:bidi="he-IL"/>
        </w:rPr>
        <w:t xml:space="preserve">Τι διαφορά ύφους και ήθους έχει η εκούσια προσέγγιση της πίστης, που δεν είναι εμπιστοσύνη σε ιδεοληψίες και σε ιδεοκυήματα, σε θεωρίες και νεφελώδη ιδεολογήματα για επαναστατικές ερμηνείες του κόσμου, που δεν τις υπολογίζουν και δεν τις εφαρμόζουν ούτε και οι ίδιοι που τις διακηρύττουν. Αλλά είναι μια αισθητή πραγματικότητα, που είναι η παρουσία του αναστημένου Ιησού στη ζωή μας, όπως τον βίωσε και τον μαρτύρησε ακριβώς με τον ίδιο τρόπο ο Ιωάννης στο ευαγγέλιο του. Αυτό το μήνυμα, όποιος το προσεγγίσει με απλότητα νου και καρδίας, θα το αναγνωρίσει μέσα στο πιο ποιητικό και θεολογικό κείμενο του ποιητή και θεολόγου και αγαπημένου μαθητή του Κυρίου, Ιωάννη. </w:t>
      </w:r>
    </w:p>
    <w:p w14:paraId="2564E73F" w14:textId="0BB024A9" w:rsidR="00946084" w:rsidRDefault="00946084" w:rsidP="00946084">
      <w:pPr>
        <w:autoSpaceDE w:val="0"/>
        <w:autoSpaceDN w:val="0"/>
        <w:adjustRightInd w:val="0"/>
        <w:spacing w:after="0" w:line="240" w:lineRule="auto"/>
        <w:ind w:left="-1134" w:right="-808" w:firstLine="567"/>
        <w:jc w:val="both"/>
        <w:rPr>
          <w:rFonts w:cstheme="minorHAnsi"/>
          <w:sz w:val="28"/>
          <w:szCs w:val="28"/>
          <w:lang w:bidi="he-IL"/>
        </w:rPr>
      </w:pPr>
      <w:r>
        <w:rPr>
          <w:rFonts w:cstheme="minorHAnsi"/>
          <w:sz w:val="28"/>
          <w:szCs w:val="28"/>
          <w:lang w:bidi="he-IL"/>
        </w:rPr>
        <w:t>Είναι αυταπόδεικτο γεγονός ότι ως προς το μήνυμα αυτό με διάφορους τρόπους επιχειρήθηκε, είτε η αλλοίωση του, είτε η περιθωριοποίηση της σημασίας του. Αυτό γιατί αυτός που θα εξοβέλιζε το Ιωάνειο μήνυμα από τη ζωή των ανθρώπων, θα εξοβέλιζε και την παρουσία του αναστημένου Ιησού από τη ζωή τους. Αυτό βέβαια στατιστικά μπορεί να το διαπιστώσει κανείς εύκολα με το μικρό ποσοστό ανθρώπων, που έχουν επαφή, είτε οπτική, είτε ακουστική με όλο το Ιωάνειο κείμενο. Παρόλο που στην τεχνολογική μας εποχή προσφέρονται πολλές δυνατότητες προσέγγισης του μοναδικού αυτού κειμένου, αυτό είναι πολύ δύσκολο να πραγματοποιηθεί, γιατί στην εποχή μας κυριάρχησε η ορθολογιστική αμφισβήτηση και η λυτρωτική αυτή μαρτυρία του Ιωάννη μένει μόνο για ακαδημαϊκή ενασχόληση και εκεί με πνεύμα καχυποψίας κυρίως. Σε μια ανοργάνωτη έρευνα σε μαθητές των σχολείων που δίδαξα την τελευταία εικοσαετία διαπίστωσα το μηδενικό ποσοστό των παιδιών, που τελειώνουν τη δευτεροβάθμια εκπαίδευση και είχαν την οποιαδήποτε ολοκληρωμένη επαφή με το Ιωάνειο ευαγγέλιο. Ακόμη και στο χώρο της εκκλησίας και των ανθρώπων που εκκλησιάζονται είναι ελάχιστοι εκείνοι</w:t>
      </w:r>
      <w:r w:rsidR="00AD5A86">
        <w:rPr>
          <w:rFonts w:cstheme="minorHAnsi"/>
          <w:sz w:val="28"/>
          <w:szCs w:val="28"/>
          <w:lang w:bidi="he-IL"/>
        </w:rPr>
        <w:t>,</w:t>
      </w:r>
      <w:r>
        <w:rPr>
          <w:rFonts w:cstheme="minorHAnsi"/>
          <w:sz w:val="28"/>
          <w:szCs w:val="28"/>
          <w:lang w:bidi="he-IL"/>
        </w:rPr>
        <w:t xml:space="preserve"> που έχουν ολοκληρώσει έστω και μια φορά ανάγνωση ολόκληρου του Ιωάνειου ευαγγελίου. Συμπέρασμα: το μήνυμα βίωμα του Ιωάννη μένει άγνωστο, αναξιοποίητο και οι Χριστιανοί κατά όνομα στην ταυτότητα (για την οποία αγωνίζονται να γράφεται το θρήσκευμα τους) πιστεύουν σε ένα Χριστό δικό τους ο καθένας. Ένα Χριστό του ηθικίζοντος αστικού καθωσπρεπισμού, της εθνικιστικής ελληνοφρένειας, της ορθοδοξομανίας, ένα Χριστό του φολκλορισμού, που ποτέ ως Λόγος δεν </w:t>
      </w:r>
      <w:r>
        <w:rPr>
          <w:rFonts w:cstheme="minorHAnsi"/>
          <w:sz w:val="28"/>
          <w:szCs w:val="28"/>
          <w:lang w:bidi="he-IL"/>
        </w:rPr>
        <w:lastRenderedPageBreak/>
        <w:t xml:space="preserve">σαρκώθηκε, ποτέ δεν αναστήθηκε παρά μόνο στα ανούσια ευχολόγια ή το χειρότερο αναστήθηκε πνευματικά και όχι σωματικά (πλατωνικής προελεύσεως) για τη σωτηρία και την αθανασία των ψυχών μας και όχι των «κακών και αμαρτωλών» σωμάτων μας. Σε μια εποχή που η βιβλική προσέγγιση  κατάφερε και αυτόν που προσεγγίζει το Ιωάνειο κείμενο να μην τολμά να εκφράσει ένα «αληθώς Ανέστη ο Κύριος», γιατί θα θεωρηθεί ότι χρήζει ψυχιατρικής βοήθειας. Και τις πταίει; Στην εποχή των Πατέρων, που η απλότητα και η αφελότητα καρδίας των ανθρώπων επέτρεπε αυτή την παρρησία, τον κατονόμαζαν χωρίς ενδοιασμούς. Αυτός ήταν ο μισάνθρωπος διάβολος. Το να σκεφτεί να αναφέρει κάποιος κάτι τέτοιο σε ένα επιστημονικό κείμενο θεωρείται όχι απλώς κατακριτέο ως αντιεπιστημονικό, αλλά σήμερα φτάνει στο σημείο να είναι έγκλημα καθοσιώσεως και αν ανήκει στην τάξη των πνευματικών πληβείων, μπορεί να ζητηθεί και η κεφαλή του επί πίνακι, αφού προηγουμένως επισκεφτεί για βοήθεια επαναφοράς του και κάποιον καλό ψυχίατρο. Στην εποχή μας που είναι διασφαλισμένη η ελεύθερη έκφραση, που δεν λογοκρίνεται, που βιώνουμε τη δημοκρατία σε όλη της την ουσία και ιδίως στους ακαδημαϊκούς χώρους, </w:t>
      </w:r>
      <w:r w:rsidR="00AD5A86">
        <w:rPr>
          <w:rFonts w:cstheme="minorHAnsi"/>
          <w:sz w:val="28"/>
          <w:szCs w:val="28"/>
          <w:lang w:bidi="he-IL"/>
        </w:rPr>
        <w:t>μπορούμε να πούμε ότι μιλάμε</w:t>
      </w:r>
      <w:r>
        <w:rPr>
          <w:rFonts w:cstheme="minorHAnsi"/>
          <w:sz w:val="28"/>
          <w:szCs w:val="28"/>
          <w:lang w:bidi="he-IL"/>
        </w:rPr>
        <w:t xml:space="preserve"> δια της πλαγίας οδού για τις κάποιες διαπιστώσεις μας.</w:t>
      </w:r>
    </w:p>
    <w:p w14:paraId="2B082FE2" w14:textId="7F7B3192" w:rsidR="00946084" w:rsidRDefault="00946084" w:rsidP="00946084">
      <w:pPr>
        <w:autoSpaceDE w:val="0"/>
        <w:autoSpaceDN w:val="0"/>
        <w:adjustRightInd w:val="0"/>
        <w:spacing w:after="0" w:line="240" w:lineRule="auto"/>
        <w:ind w:left="-1134" w:right="-808" w:firstLine="567"/>
        <w:jc w:val="both"/>
        <w:rPr>
          <w:rFonts w:cstheme="minorHAnsi"/>
          <w:sz w:val="28"/>
          <w:szCs w:val="28"/>
          <w:lang w:bidi="he-IL"/>
        </w:rPr>
      </w:pPr>
      <w:r>
        <w:rPr>
          <w:rFonts w:cstheme="minorHAnsi"/>
          <w:sz w:val="28"/>
          <w:szCs w:val="28"/>
          <w:lang w:bidi="he-IL"/>
        </w:rPr>
        <w:t>Το ότι με βιαιότητα, «βελούδινη» θα την έλεγα, επιβλήθηκε μια επιστημονική και πολιτισμική δικτατορία, μετά τον ευρωπαϊκό διαφωτισμό είναι αναμφισβήτητο γεγονός.</w:t>
      </w:r>
      <w:r w:rsidRPr="00A2247E">
        <w:rPr>
          <w:rStyle w:val="a7"/>
        </w:rPr>
        <w:footnoteReference w:id="810"/>
      </w:r>
      <w:r>
        <w:rPr>
          <w:rFonts w:cstheme="minorHAnsi"/>
          <w:sz w:val="28"/>
          <w:szCs w:val="28"/>
          <w:lang w:bidi="he-IL"/>
        </w:rPr>
        <w:t xml:space="preserve"> Αυτή όχι μόνο θεωρητικά</w:t>
      </w:r>
      <w:r w:rsidR="00AD5A86">
        <w:rPr>
          <w:rFonts w:cstheme="minorHAnsi"/>
          <w:sz w:val="28"/>
          <w:szCs w:val="28"/>
          <w:lang w:bidi="he-IL"/>
        </w:rPr>
        <w:t>,</w:t>
      </w:r>
      <w:r>
        <w:rPr>
          <w:rFonts w:cstheme="minorHAnsi"/>
          <w:sz w:val="28"/>
          <w:szCs w:val="28"/>
          <w:lang w:bidi="he-IL"/>
        </w:rPr>
        <w:t xml:space="preserve"> αλλά και στην πρακτική διάσταση της καθημερινότητας  επέβαλε τον «καθολικό άνθρωπο», τον </w:t>
      </w:r>
      <w:r w:rsidRPr="006C2B3B">
        <w:rPr>
          <w:rFonts w:cstheme="minorHAnsi"/>
          <w:sz w:val="28"/>
          <w:szCs w:val="28"/>
          <w:lang w:bidi="he-IL"/>
        </w:rPr>
        <w:t>“</w:t>
      </w:r>
      <w:r>
        <w:rPr>
          <w:rFonts w:cstheme="minorHAnsi"/>
          <w:sz w:val="28"/>
          <w:szCs w:val="28"/>
          <w:lang w:val="en-US" w:bidi="he-IL"/>
        </w:rPr>
        <w:t>homo</w:t>
      </w:r>
      <w:r w:rsidRPr="006C2B3B">
        <w:rPr>
          <w:rFonts w:cstheme="minorHAnsi"/>
          <w:sz w:val="28"/>
          <w:szCs w:val="28"/>
          <w:lang w:bidi="he-IL"/>
        </w:rPr>
        <w:t xml:space="preserve"> </w:t>
      </w:r>
      <w:r>
        <w:rPr>
          <w:rFonts w:cstheme="minorHAnsi"/>
          <w:sz w:val="28"/>
          <w:szCs w:val="28"/>
          <w:lang w:val="en-US" w:bidi="he-IL"/>
        </w:rPr>
        <w:t>universalis</w:t>
      </w:r>
      <w:r w:rsidRPr="006C2B3B">
        <w:rPr>
          <w:rFonts w:cstheme="minorHAnsi"/>
          <w:sz w:val="28"/>
          <w:szCs w:val="28"/>
          <w:lang w:bidi="he-IL"/>
        </w:rPr>
        <w:t>”</w:t>
      </w:r>
      <w:r>
        <w:rPr>
          <w:rFonts w:cstheme="minorHAnsi"/>
          <w:sz w:val="28"/>
          <w:szCs w:val="28"/>
          <w:lang w:bidi="he-IL"/>
        </w:rPr>
        <w:t>, ο οποίος έχει απόλυτη πίστη στις ανεξάντλητες δυνάμεις του, θεωρεί τον εαυτό του ως θεό, γιατί έχοντας πλήρη εμπιστοσύνη στην ορθότητα της λογικής του, δεν σφάλλει ποτέ! και δεν φοβάται τίποτε! γιατί τα πάντα μπορεί με την έρευνα που διεξάγει το λογικό του, μπορεί όλα να τα ερμηνεύσει και να τα επιλύσει.</w:t>
      </w:r>
      <w:r w:rsidRPr="00A2247E">
        <w:rPr>
          <w:rStyle w:val="a7"/>
        </w:rPr>
        <w:footnoteReference w:id="811"/>
      </w:r>
      <w:r>
        <w:rPr>
          <w:rFonts w:cstheme="minorHAnsi"/>
          <w:sz w:val="28"/>
          <w:szCs w:val="28"/>
          <w:lang w:bidi="he-IL"/>
        </w:rPr>
        <w:t xml:space="preserve"> Αυτό τον τύπο «μοντέλο» ανθρώπου προβάλλει η εποχή μας</w:t>
      </w:r>
      <w:r w:rsidRPr="00A2247E">
        <w:rPr>
          <w:rStyle w:val="a7"/>
        </w:rPr>
        <w:footnoteReference w:id="812"/>
      </w:r>
      <w:r>
        <w:rPr>
          <w:rFonts w:cstheme="minorHAnsi"/>
          <w:sz w:val="28"/>
          <w:szCs w:val="28"/>
          <w:lang w:bidi="he-IL"/>
        </w:rPr>
        <w:t xml:space="preserve"> και υπηρετούν όλοι οι θεσμοί(εκπαίδευση, Πολιτική, θρησκείες, επιστήμες κλπ.). Αυτός ο άνθρωπος συνεπικουρούμενος από τη ραγδαία πρόοδο των φυσικών και θετικών επιστήμων από τη μια και από τα τεχνολογικά θαύματα που έχει επιτύχει από την άλλη, κατάφερε να καταστεί το πρότυπο  του ολοκληρωμένου καθολικού ανθρώπου, το κυρίαρχο πρότυπο ζωής. Αυτό  ήταν το θεωρητικό όραμα του Πρωταγόρα «πάντων χρημάτων μέτρον άνθρωπος»(Πλάτων Κρατύλος386α  Θεαίτητος152α). Είναι ο άνθρωπος της νέας εποχής, είναι ο διαφωτισμένος πλέον, που έχει καταφέρει την έξοδο του από την ανωριμότητα του.</w:t>
      </w:r>
      <w:r w:rsidRPr="00A2247E">
        <w:rPr>
          <w:rStyle w:val="a7"/>
        </w:rPr>
        <w:footnoteReference w:id="813"/>
      </w:r>
    </w:p>
    <w:p w14:paraId="7421BC54" w14:textId="77777777" w:rsidR="00946084" w:rsidRDefault="00946084" w:rsidP="00946084">
      <w:pPr>
        <w:autoSpaceDE w:val="0"/>
        <w:autoSpaceDN w:val="0"/>
        <w:adjustRightInd w:val="0"/>
        <w:spacing w:after="0" w:line="240" w:lineRule="auto"/>
        <w:ind w:left="-1134" w:right="-808" w:firstLine="567"/>
        <w:jc w:val="both"/>
        <w:rPr>
          <w:rFonts w:cstheme="minorHAnsi"/>
          <w:sz w:val="28"/>
          <w:szCs w:val="28"/>
          <w:lang w:bidi="he-IL"/>
        </w:rPr>
      </w:pPr>
      <w:r>
        <w:rPr>
          <w:rFonts w:cstheme="minorHAnsi"/>
          <w:sz w:val="28"/>
          <w:szCs w:val="28"/>
          <w:lang w:bidi="he-IL"/>
        </w:rPr>
        <w:t xml:space="preserve"> Είναι αυτός που έχει απελευθερωθεί και με τον μονοδιάστατο ορθολογισμό του απορρίπτει, χωρίς καν να έρθει σε επαφή με το Ιωάνειο μήνυμα, γιατί του παρουσιάζει κάτι που αντιβαίνει στις άμεσες αισθήσεις του και στον ορθό του λόγο. Θεωρούνται από αυτόν παράλογα, η σάρκωση του Θεού Λόγου, τα θαύματα του που καταργούσαν φυσικούς νόμους, όπως και τον ίδιο το θάνατο, τα ευτελιστικά του πάθη από τις εξουσίες της εποχής και τέλος </w:t>
      </w:r>
      <w:r>
        <w:rPr>
          <w:rFonts w:cstheme="minorHAnsi"/>
          <w:sz w:val="28"/>
          <w:szCs w:val="28"/>
          <w:lang w:bidi="he-IL"/>
        </w:rPr>
        <w:lastRenderedPageBreak/>
        <w:t>το απόλυτα αδύνατο, το ότι επέστρεψε με το σώμα του από το θάνατο. Όλα αυτά ξεπερνούν την αντιληπτικότητα του και απλώς τον αφήνουν παγερά αδιάφορο, όπως και το κείμενο εκείνο που γράφηκε πριν 2000 χρόνια και του προβάλλει αυτή τη μοναδική εμπειρία.</w:t>
      </w:r>
      <w:r w:rsidRPr="0012668F">
        <w:rPr>
          <w:rFonts w:cstheme="minorHAnsi"/>
          <w:sz w:val="28"/>
          <w:szCs w:val="28"/>
          <w:lang w:bidi="he-IL"/>
        </w:rPr>
        <w:t xml:space="preserve"> </w:t>
      </w:r>
      <w:r>
        <w:rPr>
          <w:rFonts w:cstheme="minorHAnsi"/>
          <w:sz w:val="28"/>
          <w:szCs w:val="28"/>
          <w:lang w:bidi="he-IL"/>
        </w:rPr>
        <w:t xml:space="preserve">Έτσι ενώ κάποιοι τον αντιλαμβάνονται ως τον άπειρο και παντοδύναμο Θεό, αυτός ο ορθολογιστής άνθρωπος της εποχής μας </w:t>
      </w:r>
      <w:r>
        <w:rPr>
          <w:rFonts w:cstheme="minorHAnsi"/>
          <w:sz w:val="28"/>
          <w:szCs w:val="28"/>
          <w:lang w:val="en-US" w:bidi="he-IL"/>
        </w:rPr>
        <w:t>apriori</w:t>
      </w:r>
      <w:r w:rsidRPr="0012668F">
        <w:rPr>
          <w:rFonts w:cstheme="minorHAnsi"/>
          <w:sz w:val="28"/>
          <w:szCs w:val="28"/>
          <w:lang w:bidi="he-IL"/>
        </w:rPr>
        <w:t xml:space="preserve"> </w:t>
      </w:r>
      <w:r>
        <w:rPr>
          <w:rFonts w:cstheme="minorHAnsi"/>
          <w:sz w:val="28"/>
          <w:szCs w:val="28"/>
          <w:lang w:bidi="he-IL"/>
        </w:rPr>
        <w:t>τον απορρίπτει.</w:t>
      </w:r>
    </w:p>
    <w:p w14:paraId="2AAC7515" w14:textId="1D095FDC" w:rsidR="003311E5" w:rsidRDefault="00946084" w:rsidP="003311E5">
      <w:pPr>
        <w:autoSpaceDE w:val="0"/>
        <w:autoSpaceDN w:val="0"/>
        <w:adjustRightInd w:val="0"/>
        <w:spacing w:after="0" w:line="240" w:lineRule="auto"/>
        <w:ind w:left="-1134" w:right="-808" w:firstLine="567"/>
        <w:jc w:val="both"/>
        <w:rPr>
          <w:rFonts w:cstheme="minorHAnsi"/>
          <w:sz w:val="28"/>
          <w:szCs w:val="28"/>
          <w:lang w:bidi="he-IL"/>
        </w:rPr>
      </w:pPr>
      <w:r>
        <w:rPr>
          <w:rFonts w:cstheme="minorHAnsi"/>
          <w:sz w:val="28"/>
          <w:szCs w:val="28"/>
          <w:lang w:bidi="he-IL"/>
        </w:rPr>
        <w:t xml:space="preserve"> Το Ιωάνειο κείμενο, ανέδειξε περισσότερο  τα πάθη και το θάνατο του Ιησού, και πάνω σε αυτά βασίζεται η λειτουργική ζωή της ορθόδοξης εκκλησίας. Γεγονότα που δηλώνουν εξωτερικά αδυναμία, όπως τα πάθη ο σταυρός και ο θάνατος, αυτά μας διέταξε ο Ιησούς -και το μήνυμα αυτό το μεταφέρει το Ιωάνειο κείμενο- να τα θυμόμαστε στη </w:t>
      </w:r>
      <w:r w:rsidR="00DB1D12">
        <w:rPr>
          <w:rFonts w:cstheme="minorHAnsi"/>
          <w:sz w:val="28"/>
          <w:szCs w:val="28"/>
          <w:lang w:bidi="he-IL"/>
        </w:rPr>
        <w:t>Θ</w:t>
      </w:r>
      <w:r>
        <w:rPr>
          <w:rFonts w:cstheme="minorHAnsi"/>
          <w:sz w:val="28"/>
          <w:szCs w:val="28"/>
          <w:lang w:bidi="he-IL"/>
        </w:rPr>
        <w:t xml:space="preserve">εία </w:t>
      </w:r>
      <w:r w:rsidR="00DB1D12">
        <w:rPr>
          <w:rFonts w:cstheme="minorHAnsi"/>
          <w:sz w:val="28"/>
          <w:szCs w:val="28"/>
          <w:lang w:bidi="he-IL"/>
        </w:rPr>
        <w:t>Λ</w:t>
      </w:r>
      <w:r>
        <w:rPr>
          <w:rFonts w:cstheme="minorHAnsi"/>
          <w:sz w:val="28"/>
          <w:szCs w:val="28"/>
          <w:lang w:bidi="he-IL"/>
        </w:rPr>
        <w:t>ειτουργία και σε αυτά να στηρίζουμε την πίστη μας.</w:t>
      </w:r>
      <w:r w:rsidRPr="00A2247E">
        <w:rPr>
          <w:rStyle w:val="a7"/>
        </w:rPr>
        <w:footnoteReference w:id="814"/>
      </w:r>
    </w:p>
    <w:p w14:paraId="2A260998" w14:textId="08FB45AB" w:rsidR="00A30A3C" w:rsidRPr="003311E5" w:rsidRDefault="0098358D" w:rsidP="003311E5">
      <w:pPr>
        <w:autoSpaceDE w:val="0"/>
        <w:autoSpaceDN w:val="0"/>
        <w:adjustRightInd w:val="0"/>
        <w:spacing w:after="0" w:line="240" w:lineRule="auto"/>
        <w:ind w:left="-1134" w:right="-808" w:firstLine="567"/>
        <w:jc w:val="both"/>
        <w:rPr>
          <w:rFonts w:cstheme="minorHAnsi"/>
          <w:sz w:val="28"/>
          <w:szCs w:val="28"/>
          <w:lang w:bidi="he-IL"/>
        </w:rPr>
      </w:pPr>
      <w:r w:rsidRPr="003311E5">
        <w:rPr>
          <w:rFonts w:cstheme="minorHAnsi"/>
          <w:sz w:val="28"/>
          <w:szCs w:val="28"/>
          <w:lang w:bidi="he-IL"/>
        </w:rPr>
        <w:t>Το βασικότερο σημείο</w:t>
      </w:r>
      <w:r w:rsidR="00A30A3C" w:rsidRPr="003311E5">
        <w:rPr>
          <w:rFonts w:cstheme="minorHAnsi"/>
          <w:sz w:val="28"/>
          <w:szCs w:val="28"/>
          <w:lang w:bidi="he-IL"/>
        </w:rPr>
        <w:t>,</w:t>
      </w:r>
      <w:r w:rsidRPr="003311E5">
        <w:rPr>
          <w:rFonts w:cstheme="minorHAnsi"/>
          <w:sz w:val="28"/>
          <w:szCs w:val="28"/>
          <w:lang w:bidi="he-IL"/>
        </w:rPr>
        <w:t xml:space="preserve"> από το οποίο  ορμώμενος</w:t>
      </w:r>
      <w:r w:rsidR="00A30A3C" w:rsidRPr="003311E5">
        <w:rPr>
          <w:rFonts w:cstheme="minorHAnsi"/>
          <w:sz w:val="28"/>
          <w:szCs w:val="28"/>
          <w:lang w:bidi="he-IL"/>
        </w:rPr>
        <w:t>,</w:t>
      </w:r>
      <w:r w:rsidRPr="003311E5">
        <w:rPr>
          <w:rFonts w:cstheme="minorHAnsi"/>
          <w:sz w:val="28"/>
          <w:szCs w:val="28"/>
          <w:lang w:bidi="he-IL"/>
        </w:rPr>
        <w:t xml:space="preserve"> ασχολήθηκα με </w:t>
      </w:r>
      <w:r w:rsidR="000C0F1D" w:rsidRPr="003311E5">
        <w:rPr>
          <w:rFonts w:cstheme="minorHAnsi"/>
          <w:sz w:val="28"/>
          <w:szCs w:val="28"/>
          <w:lang w:bidi="he-IL"/>
        </w:rPr>
        <w:t>αυτή</w:t>
      </w:r>
      <w:r w:rsidRPr="003311E5">
        <w:rPr>
          <w:rFonts w:cstheme="minorHAnsi"/>
          <w:sz w:val="28"/>
          <w:szCs w:val="28"/>
          <w:lang w:bidi="he-IL"/>
        </w:rPr>
        <w:t xml:space="preserve">  την Ιω</w:t>
      </w:r>
      <w:r w:rsidR="000C0F1D" w:rsidRPr="003311E5">
        <w:rPr>
          <w:rFonts w:cstheme="minorHAnsi"/>
          <w:sz w:val="28"/>
          <w:szCs w:val="28"/>
          <w:lang w:bidi="he-IL"/>
        </w:rPr>
        <w:t>ά</w:t>
      </w:r>
      <w:r w:rsidRPr="003311E5">
        <w:rPr>
          <w:rFonts w:cstheme="minorHAnsi"/>
          <w:sz w:val="28"/>
          <w:szCs w:val="28"/>
          <w:lang w:bidi="he-IL"/>
        </w:rPr>
        <w:t xml:space="preserve">νεια </w:t>
      </w:r>
      <w:r w:rsidR="000C0F1D" w:rsidRPr="003311E5">
        <w:rPr>
          <w:rFonts w:cstheme="minorHAnsi"/>
          <w:sz w:val="28"/>
          <w:szCs w:val="28"/>
          <w:lang w:bidi="he-IL"/>
        </w:rPr>
        <w:t>περικοπή</w:t>
      </w:r>
      <w:r w:rsidRPr="003311E5">
        <w:rPr>
          <w:rFonts w:cstheme="minorHAnsi"/>
          <w:sz w:val="28"/>
          <w:szCs w:val="28"/>
          <w:lang w:bidi="he-IL"/>
        </w:rPr>
        <w:t xml:space="preserve"> </w:t>
      </w:r>
      <w:r w:rsidR="000C0F1D" w:rsidRPr="003311E5">
        <w:rPr>
          <w:rFonts w:cstheme="minorHAnsi"/>
          <w:sz w:val="28"/>
          <w:szCs w:val="28"/>
          <w:lang w:bidi="he-IL"/>
        </w:rPr>
        <w:t>ήταν</w:t>
      </w:r>
      <w:r w:rsidRPr="003311E5">
        <w:rPr>
          <w:rFonts w:cstheme="minorHAnsi"/>
          <w:sz w:val="28"/>
          <w:szCs w:val="28"/>
          <w:lang w:bidi="he-IL"/>
        </w:rPr>
        <w:t xml:space="preserve"> το </w:t>
      </w:r>
      <w:r w:rsidR="000C0F1D" w:rsidRPr="003311E5">
        <w:rPr>
          <w:rFonts w:cstheme="minorHAnsi"/>
          <w:sz w:val="28"/>
          <w:szCs w:val="28"/>
          <w:lang w:bidi="he-IL"/>
        </w:rPr>
        <w:t>γεγονός</w:t>
      </w:r>
      <w:r w:rsidRPr="003311E5">
        <w:rPr>
          <w:rFonts w:cstheme="minorHAnsi"/>
          <w:sz w:val="28"/>
          <w:szCs w:val="28"/>
          <w:lang w:bidi="he-IL"/>
        </w:rPr>
        <w:t xml:space="preserve"> ότι δεν </w:t>
      </w:r>
      <w:r w:rsidR="000C0F1D" w:rsidRPr="003311E5">
        <w:rPr>
          <w:rFonts w:cstheme="minorHAnsi"/>
          <w:sz w:val="28"/>
          <w:szCs w:val="28"/>
          <w:lang w:bidi="he-IL"/>
        </w:rPr>
        <w:t>προβάλλεται</w:t>
      </w:r>
      <w:r w:rsidRPr="003311E5">
        <w:rPr>
          <w:rFonts w:cstheme="minorHAnsi"/>
          <w:sz w:val="28"/>
          <w:szCs w:val="28"/>
          <w:lang w:bidi="he-IL"/>
        </w:rPr>
        <w:t xml:space="preserve"> </w:t>
      </w:r>
      <w:r w:rsidR="000C0F1D" w:rsidRPr="003311E5">
        <w:rPr>
          <w:rFonts w:cstheme="minorHAnsi"/>
          <w:sz w:val="28"/>
          <w:szCs w:val="28"/>
          <w:lang w:bidi="he-IL"/>
        </w:rPr>
        <w:t>όσο</w:t>
      </w:r>
      <w:r w:rsidRPr="003311E5">
        <w:rPr>
          <w:rFonts w:cstheme="minorHAnsi"/>
          <w:sz w:val="28"/>
          <w:szCs w:val="28"/>
          <w:lang w:bidi="he-IL"/>
        </w:rPr>
        <w:t xml:space="preserve"> θα </w:t>
      </w:r>
      <w:r w:rsidR="000C0F1D" w:rsidRPr="003311E5">
        <w:rPr>
          <w:rFonts w:cstheme="minorHAnsi"/>
          <w:sz w:val="28"/>
          <w:szCs w:val="28"/>
          <w:lang w:bidi="he-IL"/>
        </w:rPr>
        <w:t>έπρεπε</w:t>
      </w:r>
      <w:r w:rsidRPr="003311E5">
        <w:rPr>
          <w:rFonts w:cstheme="minorHAnsi"/>
          <w:sz w:val="28"/>
          <w:szCs w:val="28"/>
          <w:lang w:bidi="he-IL"/>
        </w:rPr>
        <w:t xml:space="preserve"> το </w:t>
      </w:r>
      <w:r w:rsidR="000C0F1D" w:rsidRPr="003311E5">
        <w:rPr>
          <w:rFonts w:cstheme="minorHAnsi"/>
          <w:sz w:val="28"/>
          <w:szCs w:val="28"/>
          <w:lang w:bidi="he-IL"/>
        </w:rPr>
        <w:t>Ιωάνειο</w:t>
      </w:r>
      <w:r w:rsidRPr="003311E5">
        <w:rPr>
          <w:rFonts w:cstheme="minorHAnsi"/>
          <w:sz w:val="28"/>
          <w:szCs w:val="28"/>
          <w:lang w:bidi="he-IL"/>
        </w:rPr>
        <w:t xml:space="preserve"> </w:t>
      </w:r>
      <w:r w:rsidR="000C0F1D" w:rsidRPr="003311E5">
        <w:rPr>
          <w:rFonts w:cstheme="minorHAnsi"/>
          <w:sz w:val="28"/>
          <w:szCs w:val="28"/>
          <w:lang w:bidi="he-IL"/>
        </w:rPr>
        <w:t>κείμενο</w:t>
      </w:r>
      <w:r w:rsidRPr="003311E5">
        <w:rPr>
          <w:rFonts w:cstheme="minorHAnsi"/>
          <w:sz w:val="28"/>
          <w:szCs w:val="28"/>
          <w:lang w:bidi="he-IL"/>
        </w:rPr>
        <w:t xml:space="preserve">. Κατά </w:t>
      </w:r>
      <w:r w:rsidR="000C0F1D" w:rsidRPr="003311E5">
        <w:rPr>
          <w:rFonts w:cstheme="minorHAnsi"/>
          <w:sz w:val="28"/>
          <w:szCs w:val="28"/>
          <w:lang w:bidi="he-IL"/>
        </w:rPr>
        <w:t>κύριο</w:t>
      </w:r>
      <w:r w:rsidRPr="003311E5">
        <w:rPr>
          <w:rFonts w:cstheme="minorHAnsi"/>
          <w:sz w:val="28"/>
          <w:szCs w:val="28"/>
          <w:lang w:bidi="he-IL"/>
        </w:rPr>
        <w:t xml:space="preserve"> </w:t>
      </w:r>
      <w:r w:rsidR="000C0F1D" w:rsidRPr="003311E5">
        <w:rPr>
          <w:rFonts w:cstheme="minorHAnsi"/>
          <w:sz w:val="28"/>
          <w:szCs w:val="28"/>
          <w:lang w:bidi="he-IL"/>
        </w:rPr>
        <w:t>λόγο</w:t>
      </w:r>
      <w:r w:rsidRPr="003311E5">
        <w:rPr>
          <w:rFonts w:cstheme="minorHAnsi"/>
          <w:sz w:val="28"/>
          <w:szCs w:val="28"/>
          <w:lang w:bidi="he-IL"/>
        </w:rPr>
        <w:t xml:space="preserve"> με </w:t>
      </w:r>
      <w:r w:rsidR="000C0F1D" w:rsidRPr="003311E5">
        <w:rPr>
          <w:rFonts w:cstheme="minorHAnsi"/>
          <w:sz w:val="28"/>
          <w:szCs w:val="28"/>
          <w:lang w:bidi="he-IL"/>
        </w:rPr>
        <w:t>ενδιέφερε</w:t>
      </w:r>
      <w:r w:rsidRPr="003311E5">
        <w:rPr>
          <w:rFonts w:cstheme="minorHAnsi"/>
          <w:sz w:val="28"/>
          <w:szCs w:val="28"/>
          <w:lang w:bidi="he-IL"/>
        </w:rPr>
        <w:t xml:space="preserve">  </w:t>
      </w:r>
      <w:r w:rsidR="000C0F1D" w:rsidRPr="003311E5">
        <w:rPr>
          <w:rFonts w:cstheme="minorHAnsi"/>
          <w:sz w:val="28"/>
          <w:szCs w:val="28"/>
          <w:lang w:bidi="he-IL"/>
        </w:rPr>
        <w:t>ιδιαίτερα</w:t>
      </w:r>
      <w:r w:rsidRPr="003311E5">
        <w:rPr>
          <w:rFonts w:cstheme="minorHAnsi"/>
          <w:sz w:val="28"/>
          <w:szCs w:val="28"/>
          <w:lang w:bidi="he-IL"/>
        </w:rPr>
        <w:t xml:space="preserve"> το πως </w:t>
      </w:r>
      <w:r w:rsidR="000C0F1D" w:rsidRPr="003311E5">
        <w:rPr>
          <w:rFonts w:cstheme="minorHAnsi"/>
          <w:sz w:val="28"/>
          <w:szCs w:val="28"/>
          <w:lang w:bidi="he-IL"/>
        </w:rPr>
        <w:t>μπορεί</w:t>
      </w:r>
      <w:r w:rsidRPr="003311E5">
        <w:rPr>
          <w:rFonts w:cstheme="minorHAnsi"/>
          <w:sz w:val="28"/>
          <w:szCs w:val="28"/>
          <w:lang w:bidi="he-IL"/>
        </w:rPr>
        <w:t xml:space="preserve"> να </w:t>
      </w:r>
      <w:r w:rsidR="000C0F1D" w:rsidRPr="003311E5">
        <w:rPr>
          <w:rFonts w:cstheme="minorHAnsi"/>
          <w:sz w:val="28"/>
          <w:szCs w:val="28"/>
          <w:lang w:bidi="he-IL"/>
        </w:rPr>
        <w:t>αναδειχθεί</w:t>
      </w:r>
      <w:r w:rsidRPr="003311E5">
        <w:rPr>
          <w:rFonts w:cstheme="minorHAnsi"/>
          <w:sz w:val="28"/>
          <w:szCs w:val="28"/>
          <w:lang w:bidi="he-IL"/>
        </w:rPr>
        <w:t xml:space="preserve"> η </w:t>
      </w:r>
      <w:r w:rsidR="000C0F1D" w:rsidRPr="003311E5">
        <w:rPr>
          <w:rFonts w:cstheme="minorHAnsi"/>
          <w:sz w:val="28"/>
          <w:szCs w:val="28"/>
          <w:lang w:bidi="he-IL"/>
        </w:rPr>
        <w:t>χρησιμοποίηση</w:t>
      </w:r>
      <w:r w:rsidRPr="003311E5">
        <w:rPr>
          <w:rFonts w:cstheme="minorHAnsi"/>
          <w:sz w:val="28"/>
          <w:szCs w:val="28"/>
          <w:lang w:bidi="he-IL"/>
        </w:rPr>
        <w:t xml:space="preserve"> του </w:t>
      </w:r>
      <w:r w:rsidR="000C0F1D" w:rsidRPr="003311E5">
        <w:rPr>
          <w:rFonts w:cstheme="minorHAnsi"/>
          <w:sz w:val="28"/>
          <w:szCs w:val="28"/>
          <w:lang w:bidi="he-IL"/>
        </w:rPr>
        <w:t>μέσα</w:t>
      </w:r>
      <w:r w:rsidRPr="003311E5">
        <w:rPr>
          <w:rFonts w:cstheme="minorHAnsi"/>
          <w:sz w:val="28"/>
          <w:szCs w:val="28"/>
          <w:lang w:bidi="he-IL"/>
        </w:rPr>
        <w:t xml:space="preserve"> στην </w:t>
      </w:r>
      <w:r w:rsidR="000C0F1D" w:rsidRPr="003311E5">
        <w:rPr>
          <w:rFonts w:cstheme="minorHAnsi"/>
          <w:sz w:val="28"/>
          <w:szCs w:val="28"/>
          <w:lang w:bidi="he-IL"/>
        </w:rPr>
        <w:t>εκπαιδευτική</w:t>
      </w:r>
      <w:r w:rsidRPr="003311E5">
        <w:rPr>
          <w:rFonts w:cstheme="minorHAnsi"/>
          <w:sz w:val="28"/>
          <w:szCs w:val="28"/>
          <w:lang w:bidi="he-IL"/>
        </w:rPr>
        <w:t xml:space="preserve"> </w:t>
      </w:r>
      <w:r w:rsidR="000C0F1D" w:rsidRPr="003311E5">
        <w:rPr>
          <w:rFonts w:cstheme="minorHAnsi"/>
          <w:sz w:val="28"/>
          <w:szCs w:val="28"/>
          <w:lang w:bidi="he-IL"/>
        </w:rPr>
        <w:t>διαδικασία</w:t>
      </w:r>
      <w:r w:rsidRPr="003311E5">
        <w:rPr>
          <w:rFonts w:cstheme="minorHAnsi"/>
          <w:sz w:val="28"/>
          <w:szCs w:val="28"/>
          <w:lang w:bidi="he-IL"/>
        </w:rPr>
        <w:t xml:space="preserve"> και πέρα και </w:t>
      </w:r>
      <w:r w:rsidR="000C0F1D" w:rsidRPr="003311E5">
        <w:rPr>
          <w:rFonts w:cstheme="minorHAnsi"/>
          <w:sz w:val="28"/>
          <w:szCs w:val="28"/>
          <w:lang w:bidi="he-IL"/>
        </w:rPr>
        <w:t>ξέχωρα</w:t>
      </w:r>
      <w:r w:rsidRPr="003311E5">
        <w:rPr>
          <w:rFonts w:cstheme="minorHAnsi"/>
          <w:sz w:val="28"/>
          <w:szCs w:val="28"/>
          <w:lang w:bidi="he-IL"/>
        </w:rPr>
        <w:t xml:space="preserve"> από το </w:t>
      </w:r>
      <w:r w:rsidR="000C0F1D" w:rsidRPr="003311E5">
        <w:rPr>
          <w:rFonts w:cstheme="minorHAnsi"/>
          <w:sz w:val="28"/>
          <w:szCs w:val="28"/>
          <w:lang w:bidi="he-IL"/>
        </w:rPr>
        <w:t>μάθημα</w:t>
      </w:r>
      <w:r w:rsidRPr="003311E5">
        <w:rPr>
          <w:rFonts w:cstheme="minorHAnsi"/>
          <w:sz w:val="28"/>
          <w:szCs w:val="28"/>
          <w:lang w:bidi="he-IL"/>
        </w:rPr>
        <w:t xml:space="preserve"> των </w:t>
      </w:r>
      <w:r w:rsidR="000C0F1D" w:rsidRPr="003311E5">
        <w:rPr>
          <w:rFonts w:cstheme="minorHAnsi"/>
          <w:sz w:val="28"/>
          <w:szCs w:val="28"/>
          <w:lang w:bidi="he-IL"/>
        </w:rPr>
        <w:t>θρησκευτικών</w:t>
      </w:r>
      <w:r w:rsidRPr="003311E5">
        <w:rPr>
          <w:rFonts w:cstheme="minorHAnsi"/>
          <w:sz w:val="28"/>
          <w:szCs w:val="28"/>
          <w:lang w:bidi="he-IL"/>
        </w:rPr>
        <w:t xml:space="preserve">. Ως </w:t>
      </w:r>
      <w:r w:rsidR="000C0F1D" w:rsidRPr="003311E5">
        <w:rPr>
          <w:rFonts w:cstheme="minorHAnsi"/>
          <w:sz w:val="28"/>
          <w:szCs w:val="28"/>
          <w:lang w:bidi="he-IL"/>
        </w:rPr>
        <w:t>καθηγητής</w:t>
      </w:r>
      <w:r w:rsidRPr="003311E5">
        <w:rPr>
          <w:rFonts w:cstheme="minorHAnsi"/>
          <w:sz w:val="28"/>
          <w:szCs w:val="28"/>
          <w:lang w:bidi="he-IL"/>
        </w:rPr>
        <w:t xml:space="preserve"> στη </w:t>
      </w:r>
      <w:r w:rsidR="000C0F1D" w:rsidRPr="003311E5">
        <w:rPr>
          <w:rFonts w:cstheme="minorHAnsi"/>
          <w:sz w:val="28"/>
          <w:szCs w:val="28"/>
          <w:lang w:bidi="he-IL"/>
        </w:rPr>
        <w:t>δευτεροβάθμια</w:t>
      </w:r>
      <w:r w:rsidRPr="003311E5">
        <w:rPr>
          <w:rFonts w:cstheme="minorHAnsi"/>
          <w:sz w:val="28"/>
          <w:szCs w:val="28"/>
          <w:lang w:bidi="he-IL"/>
        </w:rPr>
        <w:t xml:space="preserve"> </w:t>
      </w:r>
      <w:r w:rsidR="000C0F1D" w:rsidRPr="003311E5">
        <w:rPr>
          <w:rFonts w:cstheme="minorHAnsi"/>
          <w:sz w:val="28"/>
          <w:szCs w:val="28"/>
          <w:lang w:bidi="he-IL"/>
        </w:rPr>
        <w:t>εκπαίδευση</w:t>
      </w:r>
      <w:r w:rsidRPr="003311E5">
        <w:rPr>
          <w:rFonts w:cstheme="minorHAnsi"/>
          <w:sz w:val="28"/>
          <w:szCs w:val="28"/>
          <w:lang w:bidi="he-IL"/>
        </w:rPr>
        <w:t xml:space="preserve"> </w:t>
      </w:r>
      <w:r w:rsidR="00A30A3C" w:rsidRPr="003311E5">
        <w:rPr>
          <w:rFonts w:cstheme="minorHAnsi"/>
          <w:sz w:val="28"/>
          <w:szCs w:val="28"/>
          <w:lang w:bidi="he-IL"/>
        </w:rPr>
        <w:t>στην οποία</w:t>
      </w:r>
      <w:r w:rsidRPr="003311E5">
        <w:rPr>
          <w:rFonts w:cstheme="minorHAnsi"/>
          <w:sz w:val="28"/>
          <w:szCs w:val="28"/>
          <w:lang w:bidi="he-IL"/>
        </w:rPr>
        <w:t xml:space="preserve"> </w:t>
      </w:r>
      <w:r w:rsidR="000C0F1D" w:rsidRPr="003311E5">
        <w:rPr>
          <w:rFonts w:cstheme="minorHAnsi"/>
          <w:sz w:val="28"/>
          <w:szCs w:val="28"/>
          <w:lang w:bidi="he-IL"/>
        </w:rPr>
        <w:t>διδάσκω</w:t>
      </w:r>
      <w:r w:rsidRPr="003311E5">
        <w:rPr>
          <w:rFonts w:cstheme="minorHAnsi"/>
          <w:sz w:val="28"/>
          <w:szCs w:val="28"/>
          <w:lang w:bidi="he-IL"/>
        </w:rPr>
        <w:t xml:space="preserve"> τα </w:t>
      </w:r>
      <w:r w:rsidR="000C0F1D" w:rsidRPr="003311E5">
        <w:rPr>
          <w:rFonts w:cstheme="minorHAnsi"/>
          <w:sz w:val="28"/>
          <w:szCs w:val="28"/>
          <w:lang w:bidi="he-IL"/>
        </w:rPr>
        <w:t>φιλολογικά</w:t>
      </w:r>
      <w:r w:rsidRPr="003311E5">
        <w:rPr>
          <w:rFonts w:cstheme="minorHAnsi"/>
          <w:sz w:val="28"/>
          <w:szCs w:val="28"/>
          <w:lang w:bidi="he-IL"/>
        </w:rPr>
        <w:t xml:space="preserve"> </w:t>
      </w:r>
      <w:r w:rsidR="000C0F1D" w:rsidRPr="003311E5">
        <w:rPr>
          <w:rFonts w:cstheme="minorHAnsi"/>
          <w:sz w:val="28"/>
          <w:szCs w:val="28"/>
          <w:lang w:bidi="he-IL"/>
        </w:rPr>
        <w:t>μαθήματα</w:t>
      </w:r>
      <w:r w:rsidRPr="003311E5">
        <w:rPr>
          <w:rFonts w:cstheme="minorHAnsi"/>
          <w:sz w:val="28"/>
          <w:szCs w:val="28"/>
          <w:lang w:bidi="he-IL"/>
        </w:rPr>
        <w:t xml:space="preserve"> στη </w:t>
      </w:r>
      <w:r w:rsidR="000C0F1D" w:rsidRPr="003311E5">
        <w:rPr>
          <w:rFonts w:cstheme="minorHAnsi"/>
          <w:sz w:val="28"/>
          <w:szCs w:val="28"/>
          <w:lang w:bidi="he-IL"/>
        </w:rPr>
        <w:t>βαθμίδα</w:t>
      </w:r>
      <w:r w:rsidRPr="003311E5">
        <w:rPr>
          <w:rFonts w:cstheme="minorHAnsi"/>
          <w:sz w:val="28"/>
          <w:szCs w:val="28"/>
          <w:lang w:bidi="he-IL"/>
        </w:rPr>
        <w:t xml:space="preserve"> του </w:t>
      </w:r>
      <w:r w:rsidR="000C0F1D" w:rsidRPr="003311E5">
        <w:rPr>
          <w:rFonts w:cstheme="minorHAnsi"/>
          <w:sz w:val="28"/>
          <w:szCs w:val="28"/>
          <w:lang w:bidi="he-IL"/>
        </w:rPr>
        <w:t>Λυκείου</w:t>
      </w:r>
      <w:r w:rsidRPr="003311E5">
        <w:rPr>
          <w:rFonts w:cstheme="minorHAnsi"/>
          <w:sz w:val="28"/>
          <w:szCs w:val="28"/>
          <w:lang w:bidi="he-IL"/>
        </w:rPr>
        <w:t xml:space="preserve"> </w:t>
      </w:r>
      <w:r w:rsidR="00DA6F14" w:rsidRPr="003311E5">
        <w:rPr>
          <w:rFonts w:cstheme="minorHAnsi"/>
          <w:sz w:val="28"/>
          <w:szCs w:val="28"/>
          <w:lang w:bidi="he-IL"/>
        </w:rPr>
        <w:t xml:space="preserve">θα με </w:t>
      </w:r>
      <w:r w:rsidR="000C0F1D" w:rsidRPr="003311E5">
        <w:rPr>
          <w:rFonts w:cstheme="minorHAnsi"/>
          <w:sz w:val="28"/>
          <w:szCs w:val="28"/>
          <w:lang w:bidi="he-IL"/>
        </w:rPr>
        <w:t>ενδιέφερε</w:t>
      </w:r>
      <w:r w:rsidR="00DA6F14" w:rsidRPr="003311E5">
        <w:rPr>
          <w:rFonts w:cstheme="minorHAnsi"/>
          <w:sz w:val="28"/>
          <w:szCs w:val="28"/>
          <w:lang w:bidi="he-IL"/>
        </w:rPr>
        <w:t xml:space="preserve"> το πως </w:t>
      </w:r>
      <w:r w:rsidR="000C0F1D" w:rsidRPr="003311E5">
        <w:rPr>
          <w:rFonts w:cstheme="minorHAnsi"/>
          <w:sz w:val="28"/>
          <w:szCs w:val="28"/>
          <w:lang w:bidi="he-IL"/>
        </w:rPr>
        <w:t>μπορώ</w:t>
      </w:r>
      <w:r w:rsidR="00DA6F14" w:rsidRPr="003311E5">
        <w:rPr>
          <w:rFonts w:cstheme="minorHAnsi"/>
          <w:sz w:val="28"/>
          <w:szCs w:val="28"/>
          <w:lang w:bidi="he-IL"/>
        </w:rPr>
        <w:t xml:space="preserve"> να </w:t>
      </w:r>
      <w:r w:rsidR="000C0F1D" w:rsidRPr="003311E5">
        <w:rPr>
          <w:rFonts w:cstheme="minorHAnsi"/>
          <w:sz w:val="28"/>
          <w:szCs w:val="28"/>
          <w:lang w:bidi="he-IL"/>
        </w:rPr>
        <w:t>αναδείξω</w:t>
      </w:r>
      <w:r w:rsidR="00DA6F14" w:rsidRPr="003311E5">
        <w:rPr>
          <w:rFonts w:cstheme="minorHAnsi"/>
          <w:sz w:val="28"/>
          <w:szCs w:val="28"/>
          <w:lang w:bidi="he-IL"/>
        </w:rPr>
        <w:t xml:space="preserve"> </w:t>
      </w:r>
      <w:r w:rsidR="000C0F1D" w:rsidRPr="003311E5">
        <w:rPr>
          <w:rFonts w:cstheme="minorHAnsi"/>
          <w:sz w:val="28"/>
          <w:szCs w:val="28"/>
          <w:lang w:bidi="he-IL"/>
        </w:rPr>
        <w:t>ορισμένα</w:t>
      </w:r>
      <w:r w:rsidR="00DA6F14" w:rsidRPr="003311E5">
        <w:rPr>
          <w:rFonts w:cstheme="minorHAnsi"/>
          <w:sz w:val="28"/>
          <w:szCs w:val="28"/>
          <w:lang w:bidi="he-IL"/>
        </w:rPr>
        <w:t xml:space="preserve"> από τα </w:t>
      </w:r>
      <w:r w:rsidR="000C0F1D" w:rsidRPr="003311E5">
        <w:rPr>
          <w:rFonts w:cstheme="minorHAnsi"/>
          <w:sz w:val="28"/>
          <w:szCs w:val="28"/>
          <w:lang w:bidi="he-IL"/>
        </w:rPr>
        <w:t>χαρίσματα</w:t>
      </w:r>
      <w:r w:rsidR="00DA6F14" w:rsidRPr="003311E5">
        <w:rPr>
          <w:rFonts w:cstheme="minorHAnsi"/>
          <w:sz w:val="28"/>
          <w:szCs w:val="28"/>
          <w:lang w:bidi="he-IL"/>
        </w:rPr>
        <w:t xml:space="preserve"> που </w:t>
      </w:r>
      <w:r w:rsidR="000C0F1D" w:rsidRPr="003311E5">
        <w:rPr>
          <w:rFonts w:cstheme="minorHAnsi"/>
          <w:sz w:val="28"/>
          <w:szCs w:val="28"/>
          <w:lang w:bidi="he-IL"/>
        </w:rPr>
        <w:t>εμπεριέχει</w:t>
      </w:r>
      <w:r w:rsidR="00DA6F14" w:rsidRPr="003311E5">
        <w:rPr>
          <w:rFonts w:cstheme="minorHAnsi"/>
          <w:sz w:val="28"/>
          <w:szCs w:val="28"/>
          <w:lang w:bidi="he-IL"/>
        </w:rPr>
        <w:t xml:space="preserve"> ο Ιω</w:t>
      </w:r>
      <w:r w:rsidR="000C0F1D" w:rsidRPr="003311E5">
        <w:rPr>
          <w:rFonts w:cstheme="minorHAnsi"/>
          <w:sz w:val="28"/>
          <w:szCs w:val="28"/>
          <w:lang w:bidi="he-IL"/>
        </w:rPr>
        <w:t>ά</w:t>
      </w:r>
      <w:r w:rsidR="00DA6F14" w:rsidRPr="003311E5">
        <w:rPr>
          <w:rFonts w:cstheme="minorHAnsi"/>
          <w:sz w:val="28"/>
          <w:szCs w:val="28"/>
          <w:lang w:bidi="he-IL"/>
        </w:rPr>
        <w:t xml:space="preserve">νειος </w:t>
      </w:r>
      <w:r w:rsidR="000C0F1D" w:rsidRPr="003311E5">
        <w:rPr>
          <w:rFonts w:cstheme="minorHAnsi"/>
          <w:sz w:val="28"/>
          <w:szCs w:val="28"/>
          <w:lang w:bidi="he-IL"/>
        </w:rPr>
        <w:t>λόγος</w:t>
      </w:r>
      <w:r w:rsidR="00A30A3C" w:rsidRPr="003311E5">
        <w:rPr>
          <w:rFonts w:cstheme="minorHAnsi"/>
          <w:sz w:val="28"/>
          <w:szCs w:val="28"/>
          <w:lang w:bidi="he-IL"/>
        </w:rPr>
        <w:t>,</w:t>
      </w:r>
      <w:r w:rsidR="000C0F1D" w:rsidRPr="003311E5">
        <w:rPr>
          <w:rFonts w:cstheme="minorHAnsi"/>
          <w:sz w:val="28"/>
          <w:szCs w:val="28"/>
          <w:lang w:bidi="he-IL"/>
        </w:rPr>
        <w:t xml:space="preserve"> διευκολύνοντας</w:t>
      </w:r>
      <w:r w:rsidR="00DA6F14" w:rsidRPr="003311E5">
        <w:rPr>
          <w:rFonts w:cstheme="minorHAnsi"/>
          <w:sz w:val="28"/>
          <w:szCs w:val="28"/>
          <w:lang w:bidi="he-IL"/>
        </w:rPr>
        <w:t xml:space="preserve"> </w:t>
      </w:r>
      <w:r w:rsidR="000C0F1D" w:rsidRPr="003311E5">
        <w:rPr>
          <w:rFonts w:cstheme="minorHAnsi"/>
          <w:sz w:val="28"/>
          <w:szCs w:val="28"/>
          <w:lang w:bidi="he-IL"/>
        </w:rPr>
        <w:t>έτσι</w:t>
      </w:r>
      <w:r w:rsidR="00DA6F14" w:rsidRPr="003311E5">
        <w:rPr>
          <w:rFonts w:cstheme="minorHAnsi"/>
          <w:sz w:val="28"/>
          <w:szCs w:val="28"/>
          <w:lang w:bidi="he-IL"/>
        </w:rPr>
        <w:t xml:space="preserve"> και στη </w:t>
      </w:r>
      <w:r w:rsidR="000C0F1D" w:rsidRPr="003311E5">
        <w:rPr>
          <w:rFonts w:cstheme="minorHAnsi"/>
          <w:sz w:val="28"/>
          <w:szCs w:val="28"/>
          <w:lang w:bidi="he-IL"/>
        </w:rPr>
        <w:t>γενικότερη</w:t>
      </w:r>
      <w:r w:rsidR="00DA6F14" w:rsidRPr="003311E5">
        <w:rPr>
          <w:rFonts w:cstheme="minorHAnsi"/>
          <w:sz w:val="28"/>
          <w:szCs w:val="28"/>
          <w:lang w:bidi="he-IL"/>
        </w:rPr>
        <w:t xml:space="preserve"> </w:t>
      </w:r>
      <w:r w:rsidR="000C0F1D" w:rsidRPr="003311E5">
        <w:rPr>
          <w:rFonts w:cstheme="minorHAnsi"/>
          <w:sz w:val="28"/>
          <w:szCs w:val="28"/>
          <w:lang w:bidi="he-IL"/>
        </w:rPr>
        <w:t>προσέγγιση</w:t>
      </w:r>
      <w:r w:rsidR="00DA6F14" w:rsidRPr="003311E5">
        <w:rPr>
          <w:rFonts w:cstheme="minorHAnsi"/>
          <w:sz w:val="28"/>
          <w:szCs w:val="28"/>
          <w:lang w:bidi="he-IL"/>
        </w:rPr>
        <w:t xml:space="preserve"> των </w:t>
      </w:r>
      <w:r w:rsidR="000C0F1D" w:rsidRPr="003311E5">
        <w:rPr>
          <w:rFonts w:cstheme="minorHAnsi"/>
          <w:sz w:val="28"/>
          <w:szCs w:val="28"/>
          <w:lang w:bidi="he-IL"/>
        </w:rPr>
        <w:t>μαθητών</w:t>
      </w:r>
      <w:r w:rsidR="00DA6F14" w:rsidRPr="003311E5">
        <w:rPr>
          <w:rFonts w:cstheme="minorHAnsi"/>
          <w:sz w:val="28"/>
          <w:szCs w:val="28"/>
          <w:lang w:bidi="he-IL"/>
        </w:rPr>
        <w:t xml:space="preserve"> στον </w:t>
      </w:r>
      <w:r w:rsidR="000C0F1D" w:rsidRPr="003311E5">
        <w:rPr>
          <w:rFonts w:cstheme="minorHAnsi"/>
          <w:sz w:val="28"/>
          <w:szCs w:val="28"/>
          <w:lang w:bidi="he-IL"/>
        </w:rPr>
        <w:t>ευαγγελικό</w:t>
      </w:r>
      <w:r w:rsidR="00DA6F14" w:rsidRPr="003311E5">
        <w:rPr>
          <w:rFonts w:cstheme="minorHAnsi"/>
          <w:sz w:val="28"/>
          <w:szCs w:val="28"/>
          <w:lang w:bidi="he-IL"/>
        </w:rPr>
        <w:t xml:space="preserve"> </w:t>
      </w:r>
      <w:r w:rsidR="000C0F1D" w:rsidRPr="003311E5">
        <w:rPr>
          <w:rFonts w:cstheme="minorHAnsi"/>
          <w:sz w:val="28"/>
          <w:szCs w:val="28"/>
          <w:lang w:bidi="he-IL"/>
        </w:rPr>
        <w:t>λόγο</w:t>
      </w:r>
      <w:r w:rsidR="00DA6F14" w:rsidRPr="003311E5">
        <w:rPr>
          <w:rFonts w:cstheme="minorHAnsi"/>
          <w:sz w:val="28"/>
          <w:szCs w:val="28"/>
          <w:lang w:bidi="he-IL"/>
        </w:rPr>
        <w:t xml:space="preserve">. Ένα </w:t>
      </w:r>
      <w:r w:rsidR="000C0F1D" w:rsidRPr="003311E5">
        <w:rPr>
          <w:rFonts w:cstheme="minorHAnsi"/>
          <w:sz w:val="28"/>
          <w:szCs w:val="28"/>
          <w:lang w:bidi="he-IL"/>
        </w:rPr>
        <w:t>είδος</w:t>
      </w:r>
      <w:r w:rsidR="00DA6F14" w:rsidRPr="003311E5">
        <w:rPr>
          <w:rFonts w:cstheme="minorHAnsi"/>
          <w:sz w:val="28"/>
          <w:szCs w:val="28"/>
          <w:lang w:bidi="he-IL"/>
        </w:rPr>
        <w:t xml:space="preserve"> </w:t>
      </w:r>
      <w:r w:rsidR="000C0F1D" w:rsidRPr="003311E5">
        <w:rPr>
          <w:rFonts w:cstheme="minorHAnsi"/>
          <w:sz w:val="28"/>
          <w:szCs w:val="28"/>
          <w:lang w:bidi="he-IL"/>
        </w:rPr>
        <w:t>κειμένου</w:t>
      </w:r>
      <w:r w:rsidR="00DA6F14" w:rsidRPr="003311E5">
        <w:rPr>
          <w:rFonts w:cstheme="minorHAnsi"/>
          <w:sz w:val="28"/>
          <w:szCs w:val="28"/>
          <w:lang w:bidi="he-IL"/>
        </w:rPr>
        <w:t xml:space="preserve"> </w:t>
      </w:r>
      <w:r w:rsidR="000C0F1D" w:rsidRPr="003311E5">
        <w:rPr>
          <w:rFonts w:cstheme="minorHAnsi"/>
          <w:sz w:val="28"/>
          <w:szCs w:val="28"/>
          <w:lang w:bidi="he-IL"/>
        </w:rPr>
        <w:t>πρωτότυπου</w:t>
      </w:r>
      <w:r w:rsidR="00DA6F14" w:rsidRPr="003311E5">
        <w:rPr>
          <w:rFonts w:cstheme="minorHAnsi"/>
          <w:sz w:val="28"/>
          <w:szCs w:val="28"/>
          <w:lang w:bidi="he-IL"/>
        </w:rPr>
        <w:t xml:space="preserve"> με </w:t>
      </w:r>
      <w:r w:rsidR="000C0F1D" w:rsidRPr="003311E5">
        <w:rPr>
          <w:rFonts w:cstheme="minorHAnsi"/>
          <w:sz w:val="28"/>
          <w:szCs w:val="28"/>
          <w:lang w:bidi="he-IL"/>
        </w:rPr>
        <w:t>πολυδιάστατες</w:t>
      </w:r>
      <w:r w:rsidR="00DA6F14" w:rsidRPr="003311E5">
        <w:rPr>
          <w:rFonts w:cstheme="minorHAnsi"/>
          <w:sz w:val="28"/>
          <w:szCs w:val="28"/>
          <w:lang w:bidi="he-IL"/>
        </w:rPr>
        <w:t xml:space="preserve"> και </w:t>
      </w:r>
      <w:r w:rsidR="000C0F1D" w:rsidRPr="003311E5">
        <w:rPr>
          <w:rFonts w:cstheme="minorHAnsi"/>
          <w:sz w:val="28"/>
          <w:szCs w:val="28"/>
          <w:lang w:bidi="he-IL"/>
        </w:rPr>
        <w:t>πολυποίκιλες</w:t>
      </w:r>
      <w:r w:rsidR="00DA6F14" w:rsidRPr="003311E5">
        <w:rPr>
          <w:rFonts w:cstheme="minorHAnsi"/>
          <w:sz w:val="28"/>
          <w:szCs w:val="28"/>
          <w:lang w:bidi="he-IL"/>
        </w:rPr>
        <w:t xml:space="preserve"> </w:t>
      </w:r>
      <w:r w:rsidR="000C0F1D" w:rsidRPr="003311E5">
        <w:rPr>
          <w:rFonts w:cstheme="minorHAnsi"/>
          <w:sz w:val="28"/>
          <w:szCs w:val="28"/>
          <w:lang w:bidi="he-IL"/>
        </w:rPr>
        <w:t>προεκτάσεις</w:t>
      </w:r>
      <w:r w:rsidR="00DA6F14" w:rsidRPr="003311E5">
        <w:rPr>
          <w:rFonts w:cstheme="minorHAnsi"/>
          <w:sz w:val="28"/>
          <w:szCs w:val="28"/>
          <w:lang w:bidi="he-IL"/>
        </w:rPr>
        <w:t xml:space="preserve"> που </w:t>
      </w:r>
      <w:r w:rsidR="000C0F1D" w:rsidRPr="003311E5">
        <w:rPr>
          <w:rFonts w:cstheme="minorHAnsi"/>
          <w:sz w:val="28"/>
          <w:szCs w:val="28"/>
          <w:lang w:bidi="he-IL"/>
        </w:rPr>
        <w:t>βρίσκεται</w:t>
      </w:r>
      <w:r w:rsidR="00DA6F14" w:rsidRPr="003311E5">
        <w:rPr>
          <w:rFonts w:cstheme="minorHAnsi"/>
          <w:sz w:val="28"/>
          <w:szCs w:val="28"/>
          <w:lang w:bidi="he-IL"/>
        </w:rPr>
        <w:t xml:space="preserve"> σε μια </w:t>
      </w:r>
      <w:r w:rsidR="000C0F1D" w:rsidRPr="003311E5">
        <w:rPr>
          <w:rFonts w:cstheme="minorHAnsi"/>
          <w:sz w:val="28"/>
          <w:szCs w:val="28"/>
          <w:lang w:bidi="he-IL"/>
        </w:rPr>
        <w:t>εμφανέστατη</w:t>
      </w:r>
      <w:r w:rsidR="00DA6F14" w:rsidRPr="003311E5">
        <w:rPr>
          <w:rFonts w:cstheme="minorHAnsi"/>
          <w:sz w:val="28"/>
          <w:szCs w:val="28"/>
          <w:lang w:bidi="he-IL"/>
        </w:rPr>
        <w:t xml:space="preserve"> </w:t>
      </w:r>
      <w:r w:rsidR="000C0F1D" w:rsidRPr="003311E5">
        <w:rPr>
          <w:rFonts w:cstheme="minorHAnsi"/>
          <w:sz w:val="28"/>
          <w:szCs w:val="28"/>
          <w:lang w:bidi="he-IL"/>
        </w:rPr>
        <w:t>θέση</w:t>
      </w:r>
      <w:r w:rsidR="00DA6F14" w:rsidRPr="003311E5">
        <w:rPr>
          <w:rFonts w:cstheme="minorHAnsi"/>
          <w:sz w:val="28"/>
          <w:szCs w:val="28"/>
          <w:lang w:bidi="he-IL"/>
        </w:rPr>
        <w:t xml:space="preserve"> </w:t>
      </w:r>
      <w:r w:rsidR="000C0F1D" w:rsidRPr="003311E5">
        <w:rPr>
          <w:rFonts w:cstheme="minorHAnsi"/>
          <w:sz w:val="28"/>
          <w:szCs w:val="28"/>
          <w:lang w:bidi="he-IL"/>
        </w:rPr>
        <w:t>περιθωριοποίησης</w:t>
      </w:r>
      <w:r w:rsidR="00DA6F14" w:rsidRPr="003311E5">
        <w:rPr>
          <w:rFonts w:cstheme="minorHAnsi"/>
          <w:sz w:val="28"/>
          <w:szCs w:val="28"/>
          <w:lang w:bidi="he-IL"/>
        </w:rPr>
        <w:t xml:space="preserve"> στην </w:t>
      </w:r>
      <w:r w:rsidR="000C0F1D" w:rsidRPr="003311E5">
        <w:rPr>
          <w:rFonts w:cstheme="minorHAnsi"/>
          <w:sz w:val="28"/>
          <w:szCs w:val="28"/>
          <w:lang w:bidi="he-IL"/>
        </w:rPr>
        <w:t>εκπαιδευτική</w:t>
      </w:r>
      <w:r w:rsidR="00DA6F14" w:rsidRPr="003311E5">
        <w:rPr>
          <w:rFonts w:cstheme="minorHAnsi"/>
          <w:sz w:val="28"/>
          <w:szCs w:val="28"/>
          <w:lang w:bidi="he-IL"/>
        </w:rPr>
        <w:t xml:space="preserve"> </w:t>
      </w:r>
      <w:r w:rsidR="000C0F1D" w:rsidRPr="003311E5">
        <w:rPr>
          <w:rFonts w:cstheme="minorHAnsi"/>
          <w:sz w:val="28"/>
          <w:szCs w:val="28"/>
          <w:lang w:bidi="he-IL"/>
        </w:rPr>
        <w:t>διαδικασία</w:t>
      </w:r>
      <w:r w:rsidR="00DA6F14" w:rsidRPr="003311E5">
        <w:rPr>
          <w:rFonts w:cstheme="minorHAnsi"/>
          <w:sz w:val="28"/>
          <w:szCs w:val="28"/>
          <w:lang w:bidi="he-IL"/>
        </w:rPr>
        <w:t xml:space="preserve">. Κατά τη </w:t>
      </w:r>
      <w:r w:rsidR="000C0F1D" w:rsidRPr="003311E5">
        <w:rPr>
          <w:rFonts w:cstheme="minorHAnsi"/>
          <w:sz w:val="28"/>
          <w:szCs w:val="28"/>
          <w:lang w:bidi="he-IL"/>
        </w:rPr>
        <w:t>γνώμη</w:t>
      </w:r>
      <w:r w:rsidR="00DA6F14" w:rsidRPr="003311E5">
        <w:rPr>
          <w:rFonts w:cstheme="minorHAnsi"/>
          <w:sz w:val="28"/>
          <w:szCs w:val="28"/>
          <w:lang w:bidi="he-IL"/>
        </w:rPr>
        <w:t xml:space="preserve"> μου αυτή είναι μια </w:t>
      </w:r>
      <w:r w:rsidR="000C0F1D" w:rsidRPr="003311E5">
        <w:rPr>
          <w:rFonts w:cstheme="minorHAnsi"/>
          <w:sz w:val="28"/>
          <w:szCs w:val="28"/>
          <w:lang w:bidi="he-IL"/>
        </w:rPr>
        <w:t>ένδειξη</w:t>
      </w:r>
      <w:r w:rsidR="00DA6F14" w:rsidRPr="003311E5">
        <w:rPr>
          <w:rFonts w:cstheme="minorHAnsi"/>
          <w:sz w:val="28"/>
          <w:szCs w:val="28"/>
          <w:lang w:bidi="he-IL"/>
        </w:rPr>
        <w:t xml:space="preserve"> </w:t>
      </w:r>
      <w:r w:rsidR="00A30A3C" w:rsidRPr="003311E5">
        <w:rPr>
          <w:rFonts w:cstheme="minorHAnsi"/>
          <w:sz w:val="28"/>
          <w:szCs w:val="28"/>
          <w:lang w:bidi="he-IL"/>
        </w:rPr>
        <w:t>ά</w:t>
      </w:r>
      <w:r w:rsidR="000C0F1D" w:rsidRPr="003311E5">
        <w:rPr>
          <w:rFonts w:cstheme="minorHAnsi"/>
          <w:sz w:val="28"/>
          <w:szCs w:val="28"/>
          <w:lang w:bidi="he-IL"/>
        </w:rPr>
        <w:t>δ</w:t>
      </w:r>
      <w:r w:rsidR="00A30A3C" w:rsidRPr="003311E5">
        <w:rPr>
          <w:rFonts w:cstheme="minorHAnsi"/>
          <w:sz w:val="28"/>
          <w:szCs w:val="28"/>
          <w:lang w:bidi="he-IL"/>
        </w:rPr>
        <w:t>ι</w:t>
      </w:r>
      <w:r w:rsidR="000C0F1D" w:rsidRPr="003311E5">
        <w:rPr>
          <w:rFonts w:cstheme="minorHAnsi"/>
          <w:sz w:val="28"/>
          <w:szCs w:val="28"/>
          <w:lang w:bidi="he-IL"/>
        </w:rPr>
        <w:t>κου</w:t>
      </w:r>
      <w:r w:rsidR="00DA6F14" w:rsidRPr="003311E5">
        <w:rPr>
          <w:rFonts w:cstheme="minorHAnsi"/>
          <w:sz w:val="28"/>
          <w:szCs w:val="28"/>
          <w:lang w:bidi="he-IL"/>
        </w:rPr>
        <w:t xml:space="preserve"> </w:t>
      </w:r>
      <w:r w:rsidR="000C0F1D" w:rsidRPr="003311E5">
        <w:rPr>
          <w:rFonts w:cstheme="minorHAnsi"/>
          <w:sz w:val="28"/>
          <w:szCs w:val="28"/>
          <w:lang w:bidi="he-IL"/>
        </w:rPr>
        <w:t>αποκλεισμού</w:t>
      </w:r>
      <w:r w:rsidR="00A30A3C" w:rsidRPr="003311E5">
        <w:rPr>
          <w:rFonts w:cstheme="minorHAnsi"/>
          <w:sz w:val="28"/>
          <w:szCs w:val="28"/>
          <w:lang w:bidi="he-IL"/>
        </w:rPr>
        <w:t>,</w:t>
      </w:r>
      <w:r w:rsidR="00DA6F14" w:rsidRPr="003311E5">
        <w:rPr>
          <w:rFonts w:cstheme="minorHAnsi"/>
          <w:sz w:val="28"/>
          <w:szCs w:val="28"/>
          <w:lang w:bidi="he-IL"/>
        </w:rPr>
        <w:t xml:space="preserve"> </w:t>
      </w:r>
      <w:r w:rsidR="000C0F1D" w:rsidRPr="003311E5">
        <w:rPr>
          <w:rFonts w:cstheme="minorHAnsi"/>
          <w:sz w:val="28"/>
          <w:szCs w:val="28"/>
          <w:lang w:bidi="he-IL"/>
        </w:rPr>
        <w:t>γιατί</w:t>
      </w:r>
      <w:r w:rsidR="00DA6F14" w:rsidRPr="003311E5">
        <w:rPr>
          <w:rFonts w:cstheme="minorHAnsi"/>
          <w:sz w:val="28"/>
          <w:szCs w:val="28"/>
          <w:lang w:bidi="he-IL"/>
        </w:rPr>
        <w:t xml:space="preserve"> το </w:t>
      </w:r>
      <w:r w:rsidR="000C0F1D" w:rsidRPr="003311E5">
        <w:rPr>
          <w:rFonts w:cstheme="minorHAnsi"/>
          <w:sz w:val="28"/>
          <w:szCs w:val="28"/>
          <w:lang w:bidi="he-IL"/>
        </w:rPr>
        <w:t>ευαγγελικό</w:t>
      </w:r>
      <w:r w:rsidR="00DA6F14" w:rsidRPr="003311E5">
        <w:rPr>
          <w:rFonts w:cstheme="minorHAnsi"/>
          <w:sz w:val="28"/>
          <w:szCs w:val="28"/>
          <w:lang w:bidi="he-IL"/>
        </w:rPr>
        <w:t xml:space="preserve"> </w:t>
      </w:r>
      <w:r w:rsidR="000C0F1D" w:rsidRPr="003311E5">
        <w:rPr>
          <w:rFonts w:cstheme="minorHAnsi"/>
          <w:sz w:val="28"/>
          <w:szCs w:val="28"/>
          <w:lang w:bidi="he-IL"/>
        </w:rPr>
        <w:t>κείμενο</w:t>
      </w:r>
      <w:r w:rsidR="00DA6F14" w:rsidRPr="003311E5">
        <w:rPr>
          <w:rFonts w:cstheme="minorHAnsi"/>
          <w:sz w:val="28"/>
          <w:szCs w:val="28"/>
          <w:lang w:bidi="he-IL"/>
        </w:rPr>
        <w:t xml:space="preserve"> και </w:t>
      </w:r>
      <w:r w:rsidR="000C0F1D" w:rsidRPr="003311E5">
        <w:rPr>
          <w:rFonts w:cstheme="minorHAnsi"/>
          <w:sz w:val="28"/>
          <w:szCs w:val="28"/>
          <w:lang w:bidi="he-IL"/>
        </w:rPr>
        <w:t>ιδιαίτερα</w:t>
      </w:r>
      <w:r w:rsidR="00DA6F14" w:rsidRPr="003311E5">
        <w:rPr>
          <w:rFonts w:cstheme="minorHAnsi"/>
          <w:sz w:val="28"/>
          <w:szCs w:val="28"/>
          <w:lang w:bidi="he-IL"/>
        </w:rPr>
        <w:t xml:space="preserve"> το </w:t>
      </w:r>
      <w:r w:rsidR="000C0F1D" w:rsidRPr="003311E5">
        <w:rPr>
          <w:rFonts w:cstheme="minorHAnsi"/>
          <w:sz w:val="28"/>
          <w:szCs w:val="28"/>
          <w:lang w:bidi="he-IL"/>
        </w:rPr>
        <w:t>Ιωάνειο</w:t>
      </w:r>
      <w:r w:rsidR="00DA6F14" w:rsidRPr="003311E5">
        <w:rPr>
          <w:rFonts w:cstheme="minorHAnsi"/>
          <w:sz w:val="28"/>
          <w:szCs w:val="28"/>
          <w:lang w:bidi="he-IL"/>
        </w:rPr>
        <w:t xml:space="preserve"> </w:t>
      </w:r>
      <w:r w:rsidR="000C0F1D" w:rsidRPr="003311E5">
        <w:rPr>
          <w:rFonts w:cstheme="minorHAnsi"/>
          <w:sz w:val="28"/>
          <w:szCs w:val="28"/>
          <w:lang w:bidi="he-IL"/>
        </w:rPr>
        <w:t>βρίθει</w:t>
      </w:r>
      <w:r w:rsidR="00DA6F14" w:rsidRPr="003311E5">
        <w:rPr>
          <w:rFonts w:cstheme="minorHAnsi"/>
          <w:sz w:val="28"/>
          <w:szCs w:val="28"/>
          <w:lang w:bidi="he-IL"/>
        </w:rPr>
        <w:t xml:space="preserve"> από </w:t>
      </w:r>
      <w:r w:rsidR="000C0F1D" w:rsidRPr="003311E5">
        <w:rPr>
          <w:rFonts w:cstheme="minorHAnsi"/>
          <w:sz w:val="28"/>
          <w:szCs w:val="28"/>
          <w:lang w:bidi="he-IL"/>
        </w:rPr>
        <w:t>εναλλακτικές</w:t>
      </w:r>
      <w:r w:rsidR="00DA6F14" w:rsidRPr="003311E5">
        <w:rPr>
          <w:rFonts w:cstheme="minorHAnsi"/>
          <w:sz w:val="28"/>
          <w:szCs w:val="28"/>
          <w:lang w:bidi="he-IL"/>
        </w:rPr>
        <w:t xml:space="preserve"> </w:t>
      </w:r>
      <w:r w:rsidR="000C0F1D" w:rsidRPr="003311E5">
        <w:rPr>
          <w:rFonts w:cstheme="minorHAnsi"/>
          <w:sz w:val="28"/>
          <w:szCs w:val="28"/>
          <w:lang w:bidi="he-IL"/>
        </w:rPr>
        <w:t>προτάσεις</w:t>
      </w:r>
      <w:r w:rsidR="00DA6F14" w:rsidRPr="003311E5">
        <w:rPr>
          <w:rFonts w:cstheme="minorHAnsi"/>
          <w:sz w:val="28"/>
          <w:szCs w:val="28"/>
          <w:lang w:bidi="he-IL"/>
        </w:rPr>
        <w:t xml:space="preserve"> </w:t>
      </w:r>
      <w:r w:rsidR="000C0F1D" w:rsidRPr="003311E5">
        <w:rPr>
          <w:rFonts w:cstheme="minorHAnsi"/>
          <w:sz w:val="28"/>
          <w:szCs w:val="28"/>
          <w:lang w:bidi="he-IL"/>
        </w:rPr>
        <w:t>αξιοποίησης</w:t>
      </w:r>
      <w:r w:rsidR="00DA6F14" w:rsidRPr="003311E5">
        <w:rPr>
          <w:rFonts w:cstheme="minorHAnsi"/>
          <w:sz w:val="28"/>
          <w:szCs w:val="28"/>
          <w:lang w:bidi="he-IL"/>
        </w:rPr>
        <w:t xml:space="preserve"> του στην </w:t>
      </w:r>
      <w:r w:rsidR="000C0F1D" w:rsidRPr="003311E5">
        <w:rPr>
          <w:rFonts w:cstheme="minorHAnsi"/>
          <w:sz w:val="28"/>
          <w:szCs w:val="28"/>
          <w:lang w:bidi="he-IL"/>
        </w:rPr>
        <w:t>εκπαιδευτική</w:t>
      </w:r>
      <w:r w:rsidR="00DA6F14" w:rsidRPr="003311E5">
        <w:rPr>
          <w:rFonts w:cstheme="minorHAnsi"/>
          <w:sz w:val="28"/>
          <w:szCs w:val="28"/>
          <w:lang w:bidi="he-IL"/>
        </w:rPr>
        <w:t xml:space="preserve"> </w:t>
      </w:r>
      <w:r w:rsidR="000C0F1D" w:rsidRPr="003311E5">
        <w:rPr>
          <w:rFonts w:cstheme="minorHAnsi"/>
          <w:sz w:val="28"/>
          <w:szCs w:val="28"/>
          <w:lang w:bidi="he-IL"/>
        </w:rPr>
        <w:t>διαδικασία</w:t>
      </w:r>
      <w:r w:rsidR="00DA6F14" w:rsidRPr="003311E5">
        <w:rPr>
          <w:rFonts w:cstheme="minorHAnsi"/>
          <w:sz w:val="28"/>
          <w:szCs w:val="28"/>
          <w:lang w:bidi="he-IL"/>
        </w:rPr>
        <w:t xml:space="preserve">. </w:t>
      </w:r>
    </w:p>
    <w:p w14:paraId="6D3E30D8" w14:textId="0BAF4EFF" w:rsidR="00200B1B" w:rsidRDefault="000C0F1D"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Μπορεί</w:t>
      </w:r>
      <w:r w:rsidR="00DA6F14">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αξιοποιηθεί</w:t>
      </w:r>
      <w:r w:rsidR="00DA6F14">
        <w:rPr>
          <w:rFonts w:asciiTheme="minorHAnsi" w:hAnsiTheme="minorHAnsi" w:cstheme="minorHAnsi"/>
          <w:sz w:val="28"/>
          <w:szCs w:val="28"/>
          <w:lang w:bidi="he-IL"/>
        </w:rPr>
        <w:t xml:space="preserve"> στο </w:t>
      </w:r>
      <w:r>
        <w:rPr>
          <w:rFonts w:asciiTheme="minorHAnsi" w:hAnsiTheme="minorHAnsi" w:cstheme="minorHAnsi"/>
          <w:sz w:val="28"/>
          <w:szCs w:val="28"/>
          <w:lang w:bidi="he-IL"/>
        </w:rPr>
        <w:t>μάθημα</w:t>
      </w:r>
      <w:r w:rsidR="00DA6F14">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ιστορίας</w:t>
      </w:r>
      <w:r w:rsidR="00DA6F14">
        <w:rPr>
          <w:rFonts w:asciiTheme="minorHAnsi" w:hAnsiTheme="minorHAnsi" w:cstheme="minorHAnsi"/>
          <w:sz w:val="28"/>
          <w:szCs w:val="28"/>
          <w:lang w:bidi="he-IL"/>
        </w:rPr>
        <w:t xml:space="preserve"> για τη </w:t>
      </w:r>
      <w:r>
        <w:rPr>
          <w:rFonts w:asciiTheme="minorHAnsi" w:hAnsiTheme="minorHAnsi" w:cstheme="minorHAnsi"/>
          <w:sz w:val="28"/>
          <w:szCs w:val="28"/>
          <w:lang w:bidi="he-IL"/>
        </w:rPr>
        <w:t>διδασκαλία</w:t>
      </w:r>
      <w:r w:rsidR="00DA6F14">
        <w:rPr>
          <w:rFonts w:asciiTheme="minorHAnsi" w:hAnsiTheme="minorHAnsi" w:cstheme="minorHAnsi"/>
          <w:sz w:val="28"/>
          <w:szCs w:val="28"/>
          <w:lang w:bidi="he-IL"/>
        </w:rPr>
        <w:t xml:space="preserve"> </w:t>
      </w:r>
      <w:r>
        <w:rPr>
          <w:rFonts w:asciiTheme="minorHAnsi" w:hAnsiTheme="minorHAnsi" w:cstheme="minorHAnsi"/>
          <w:sz w:val="28"/>
          <w:szCs w:val="28"/>
          <w:lang w:bidi="he-IL"/>
        </w:rPr>
        <w:t>μελέτης</w:t>
      </w:r>
      <w:r w:rsidR="00DA6F14">
        <w:rPr>
          <w:rFonts w:asciiTheme="minorHAnsi" w:hAnsiTheme="minorHAnsi" w:cstheme="minorHAnsi"/>
          <w:sz w:val="28"/>
          <w:szCs w:val="28"/>
          <w:lang w:bidi="he-IL"/>
        </w:rPr>
        <w:t xml:space="preserve"> </w:t>
      </w:r>
      <w:r>
        <w:rPr>
          <w:rFonts w:asciiTheme="minorHAnsi" w:hAnsiTheme="minorHAnsi" w:cstheme="minorHAnsi"/>
          <w:sz w:val="28"/>
          <w:szCs w:val="28"/>
          <w:lang w:bidi="he-IL"/>
        </w:rPr>
        <w:t>άμεσων</w:t>
      </w:r>
      <w:r w:rsidR="00DA6F14">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πρωτογενών</w:t>
      </w:r>
      <w:r w:rsidR="00DA6F14">
        <w:rPr>
          <w:rFonts w:asciiTheme="minorHAnsi" w:hAnsiTheme="minorHAnsi" w:cstheme="minorHAnsi"/>
          <w:sz w:val="28"/>
          <w:szCs w:val="28"/>
          <w:lang w:bidi="he-IL"/>
        </w:rPr>
        <w:t xml:space="preserve"> </w:t>
      </w:r>
      <w:r>
        <w:rPr>
          <w:rFonts w:asciiTheme="minorHAnsi" w:hAnsiTheme="minorHAnsi" w:cstheme="minorHAnsi"/>
          <w:sz w:val="28"/>
          <w:szCs w:val="28"/>
          <w:lang w:bidi="he-IL"/>
        </w:rPr>
        <w:t>πηγών</w:t>
      </w:r>
      <w:r w:rsidR="00DA6F14">
        <w:rPr>
          <w:rFonts w:asciiTheme="minorHAnsi" w:hAnsiTheme="minorHAnsi" w:cstheme="minorHAnsi"/>
          <w:sz w:val="28"/>
          <w:szCs w:val="28"/>
          <w:lang w:bidi="he-IL"/>
        </w:rPr>
        <w:t xml:space="preserve"> και </w:t>
      </w:r>
      <w:r w:rsidR="00222F07">
        <w:rPr>
          <w:rFonts w:asciiTheme="minorHAnsi" w:hAnsiTheme="minorHAnsi" w:cstheme="minorHAnsi"/>
          <w:sz w:val="28"/>
          <w:szCs w:val="28"/>
          <w:lang w:bidi="he-IL"/>
        </w:rPr>
        <w:t>διερεύνησης</w:t>
      </w:r>
      <w:r w:rsidR="00DA6F14">
        <w:rPr>
          <w:rFonts w:asciiTheme="minorHAnsi" w:hAnsiTheme="minorHAnsi" w:cstheme="minorHAnsi"/>
          <w:sz w:val="28"/>
          <w:szCs w:val="28"/>
          <w:lang w:bidi="he-IL"/>
        </w:rPr>
        <w:t xml:space="preserve"> των </w:t>
      </w:r>
      <w:r w:rsidR="00222F07">
        <w:rPr>
          <w:rFonts w:asciiTheme="minorHAnsi" w:hAnsiTheme="minorHAnsi" w:cstheme="minorHAnsi"/>
          <w:sz w:val="28"/>
          <w:szCs w:val="28"/>
          <w:lang w:bidi="he-IL"/>
        </w:rPr>
        <w:t>ζητημάτων</w:t>
      </w:r>
      <w:r w:rsidR="00DB1D12">
        <w:rPr>
          <w:rFonts w:asciiTheme="minorHAnsi" w:hAnsiTheme="minorHAnsi" w:cstheme="minorHAnsi"/>
          <w:sz w:val="28"/>
          <w:szCs w:val="28"/>
          <w:lang w:bidi="he-IL"/>
        </w:rPr>
        <w:t>,</w:t>
      </w:r>
      <w:r w:rsidR="00DA6F14">
        <w:rPr>
          <w:rFonts w:asciiTheme="minorHAnsi" w:hAnsiTheme="minorHAnsi" w:cstheme="minorHAnsi"/>
          <w:sz w:val="28"/>
          <w:szCs w:val="28"/>
          <w:lang w:bidi="he-IL"/>
        </w:rPr>
        <w:t xml:space="preserve"> που αυτή η </w:t>
      </w:r>
      <w:r w:rsidR="00222F07">
        <w:rPr>
          <w:rFonts w:asciiTheme="minorHAnsi" w:hAnsiTheme="minorHAnsi" w:cstheme="minorHAnsi"/>
          <w:sz w:val="28"/>
          <w:szCs w:val="28"/>
          <w:lang w:bidi="he-IL"/>
        </w:rPr>
        <w:t>μελέτη</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παρουσιάζει</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Επίσης</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μπορεί</w:t>
      </w:r>
      <w:r w:rsidR="00DA6F14">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αξιοποιηθεί</w:t>
      </w:r>
      <w:r w:rsidR="00DA6F14">
        <w:rPr>
          <w:rFonts w:asciiTheme="minorHAnsi" w:hAnsiTheme="minorHAnsi" w:cstheme="minorHAnsi"/>
          <w:sz w:val="28"/>
          <w:szCs w:val="28"/>
          <w:lang w:bidi="he-IL"/>
        </w:rPr>
        <w:t xml:space="preserve"> στη </w:t>
      </w:r>
      <w:r w:rsidR="00222F07">
        <w:rPr>
          <w:rFonts w:asciiTheme="minorHAnsi" w:hAnsiTheme="minorHAnsi" w:cstheme="minorHAnsi"/>
          <w:sz w:val="28"/>
          <w:szCs w:val="28"/>
          <w:lang w:bidi="he-IL"/>
        </w:rPr>
        <w:t>μελέτη</w:t>
      </w:r>
      <w:r w:rsidR="00DA6F14">
        <w:rPr>
          <w:rFonts w:asciiTheme="minorHAnsi" w:hAnsiTheme="minorHAnsi" w:cstheme="minorHAnsi"/>
          <w:sz w:val="28"/>
          <w:szCs w:val="28"/>
          <w:lang w:bidi="he-IL"/>
        </w:rPr>
        <w:t xml:space="preserve"> του </w:t>
      </w:r>
      <w:r w:rsidR="00222F07">
        <w:rPr>
          <w:rFonts w:asciiTheme="minorHAnsi" w:hAnsiTheme="minorHAnsi" w:cstheme="minorHAnsi"/>
          <w:sz w:val="28"/>
          <w:szCs w:val="28"/>
          <w:lang w:bidi="he-IL"/>
        </w:rPr>
        <w:t>μαθήματος</w:t>
      </w:r>
      <w:r w:rsidR="00DA6F14">
        <w:rPr>
          <w:rFonts w:asciiTheme="minorHAnsi" w:hAnsiTheme="minorHAnsi" w:cstheme="minorHAnsi"/>
          <w:sz w:val="28"/>
          <w:szCs w:val="28"/>
          <w:lang w:bidi="he-IL"/>
        </w:rPr>
        <w:t xml:space="preserve"> της φιλοσοφίας </w:t>
      </w:r>
      <w:r w:rsidR="00222F07">
        <w:rPr>
          <w:rFonts w:asciiTheme="minorHAnsi" w:hAnsiTheme="minorHAnsi" w:cstheme="minorHAnsi"/>
          <w:sz w:val="28"/>
          <w:szCs w:val="28"/>
          <w:lang w:bidi="he-IL"/>
        </w:rPr>
        <w:t>μέσα</w:t>
      </w:r>
      <w:r w:rsidR="00DA6F14">
        <w:rPr>
          <w:rFonts w:asciiTheme="minorHAnsi" w:hAnsiTheme="minorHAnsi" w:cstheme="minorHAnsi"/>
          <w:sz w:val="28"/>
          <w:szCs w:val="28"/>
          <w:lang w:bidi="he-IL"/>
        </w:rPr>
        <w:t xml:space="preserve"> από τους </w:t>
      </w:r>
      <w:r w:rsidR="00222F07">
        <w:rPr>
          <w:rFonts w:asciiTheme="minorHAnsi" w:hAnsiTheme="minorHAnsi" w:cstheme="minorHAnsi"/>
          <w:sz w:val="28"/>
          <w:szCs w:val="28"/>
          <w:lang w:bidi="he-IL"/>
        </w:rPr>
        <w:t>φιλοσοφικούς</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διάλογους</w:t>
      </w:r>
      <w:r w:rsidR="00DA6F14">
        <w:rPr>
          <w:rFonts w:asciiTheme="minorHAnsi" w:hAnsiTheme="minorHAnsi" w:cstheme="minorHAnsi"/>
          <w:sz w:val="28"/>
          <w:szCs w:val="28"/>
          <w:lang w:bidi="he-IL"/>
        </w:rPr>
        <w:t xml:space="preserve"> του</w:t>
      </w:r>
      <w:r w:rsidR="00A30A3C">
        <w:rPr>
          <w:rFonts w:asciiTheme="minorHAnsi" w:hAnsiTheme="minorHAnsi" w:cstheme="minorHAnsi"/>
          <w:sz w:val="28"/>
          <w:szCs w:val="28"/>
          <w:lang w:bidi="he-IL"/>
        </w:rPr>
        <w:t>,</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όπως ιδιαίτερα</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 xml:space="preserve">παρουσιάζει </w:t>
      </w:r>
      <w:r w:rsidR="00DA6F14">
        <w:rPr>
          <w:rFonts w:asciiTheme="minorHAnsi" w:hAnsiTheme="minorHAnsi" w:cstheme="minorHAnsi"/>
          <w:sz w:val="28"/>
          <w:szCs w:val="28"/>
          <w:lang w:bidi="he-IL"/>
        </w:rPr>
        <w:t xml:space="preserve">η </w:t>
      </w:r>
      <w:r w:rsidR="00222F07">
        <w:rPr>
          <w:rFonts w:asciiTheme="minorHAnsi" w:hAnsiTheme="minorHAnsi" w:cstheme="minorHAnsi"/>
          <w:sz w:val="28"/>
          <w:szCs w:val="28"/>
          <w:lang w:bidi="he-IL"/>
        </w:rPr>
        <w:t>περικοπή</w:t>
      </w:r>
      <w:r w:rsidR="00DA6F14">
        <w:rPr>
          <w:rFonts w:asciiTheme="minorHAnsi" w:hAnsiTheme="minorHAnsi" w:cstheme="minorHAnsi"/>
          <w:sz w:val="28"/>
          <w:szCs w:val="28"/>
          <w:lang w:bidi="he-IL"/>
        </w:rPr>
        <w:t xml:space="preserve"> που μας </w:t>
      </w:r>
      <w:r w:rsidR="00222F07">
        <w:rPr>
          <w:rFonts w:asciiTheme="minorHAnsi" w:hAnsiTheme="minorHAnsi" w:cstheme="minorHAnsi"/>
          <w:sz w:val="28"/>
          <w:szCs w:val="28"/>
          <w:lang w:bidi="he-IL"/>
        </w:rPr>
        <w:t>ενδιέφερε</w:t>
      </w:r>
      <w:r w:rsidR="00DA6F14">
        <w:rPr>
          <w:rFonts w:asciiTheme="minorHAnsi" w:hAnsiTheme="minorHAnsi" w:cstheme="minorHAnsi"/>
          <w:sz w:val="28"/>
          <w:szCs w:val="28"/>
          <w:lang w:bidi="he-IL"/>
        </w:rPr>
        <w:t xml:space="preserve"> σε αυτή την </w:t>
      </w:r>
      <w:r w:rsidR="00222F07">
        <w:rPr>
          <w:rFonts w:asciiTheme="minorHAnsi" w:hAnsiTheme="minorHAnsi" w:cstheme="minorHAnsi"/>
          <w:sz w:val="28"/>
          <w:szCs w:val="28"/>
          <w:lang w:bidi="he-IL"/>
        </w:rPr>
        <w:t>εργασία</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Επιπλέον</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μπορεί</w:t>
      </w:r>
      <w:r w:rsidR="00DA6F14">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αξιοποιηθεί</w:t>
      </w:r>
      <w:r w:rsidR="00DA6F14">
        <w:rPr>
          <w:rFonts w:asciiTheme="minorHAnsi" w:hAnsiTheme="minorHAnsi" w:cstheme="minorHAnsi"/>
          <w:sz w:val="28"/>
          <w:szCs w:val="28"/>
          <w:lang w:bidi="he-IL"/>
        </w:rPr>
        <w:t xml:space="preserve"> στα </w:t>
      </w:r>
      <w:r w:rsidR="00222F07">
        <w:rPr>
          <w:rFonts w:asciiTheme="minorHAnsi" w:hAnsiTheme="minorHAnsi" w:cstheme="minorHAnsi"/>
          <w:sz w:val="28"/>
          <w:szCs w:val="28"/>
          <w:lang w:bidi="he-IL"/>
        </w:rPr>
        <w:t>γλωσσικά</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μαθήματα</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τόσο</w:t>
      </w:r>
      <w:r w:rsidR="00DA6F14">
        <w:rPr>
          <w:rFonts w:asciiTheme="minorHAnsi" w:hAnsiTheme="minorHAnsi" w:cstheme="minorHAnsi"/>
          <w:sz w:val="28"/>
          <w:szCs w:val="28"/>
          <w:lang w:bidi="he-IL"/>
        </w:rPr>
        <w:t xml:space="preserve"> των </w:t>
      </w:r>
      <w:r w:rsidR="00222F07">
        <w:rPr>
          <w:rFonts w:asciiTheme="minorHAnsi" w:hAnsiTheme="minorHAnsi" w:cstheme="minorHAnsi"/>
          <w:sz w:val="28"/>
          <w:szCs w:val="28"/>
          <w:lang w:bidi="he-IL"/>
        </w:rPr>
        <w:t>αρχαίων</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ελληνικών</w:t>
      </w:r>
      <w:r w:rsidR="00A30A3C">
        <w:rPr>
          <w:rFonts w:asciiTheme="minorHAnsi" w:hAnsiTheme="minorHAnsi" w:cstheme="minorHAnsi"/>
          <w:sz w:val="28"/>
          <w:szCs w:val="28"/>
          <w:lang w:bidi="he-IL"/>
        </w:rPr>
        <w:t>,</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όσο</w:t>
      </w:r>
      <w:r w:rsidR="00DA6F14">
        <w:rPr>
          <w:rFonts w:asciiTheme="minorHAnsi" w:hAnsiTheme="minorHAnsi" w:cstheme="minorHAnsi"/>
          <w:sz w:val="28"/>
          <w:szCs w:val="28"/>
          <w:lang w:bidi="he-IL"/>
        </w:rPr>
        <w:t xml:space="preserve"> και στη </w:t>
      </w:r>
      <w:r w:rsidR="00222F07">
        <w:rPr>
          <w:rFonts w:asciiTheme="minorHAnsi" w:hAnsiTheme="minorHAnsi" w:cstheme="minorHAnsi"/>
          <w:sz w:val="28"/>
          <w:szCs w:val="28"/>
          <w:lang w:bidi="he-IL"/>
        </w:rPr>
        <w:t>διδασκαλία</w:t>
      </w:r>
      <w:r w:rsidR="00DA6F14">
        <w:rPr>
          <w:rFonts w:asciiTheme="minorHAnsi" w:hAnsiTheme="minorHAnsi" w:cstheme="minorHAnsi"/>
          <w:sz w:val="28"/>
          <w:szCs w:val="28"/>
          <w:lang w:bidi="he-IL"/>
        </w:rPr>
        <w:t xml:space="preserve"> της </w:t>
      </w:r>
      <w:r w:rsidR="00222F07">
        <w:rPr>
          <w:rFonts w:asciiTheme="minorHAnsi" w:hAnsiTheme="minorHAnsi" w:cstheme="minorHAnsi"/>
          <w:sz w:val="28"/>
          <w:szCs w:val="28"/>
          <w:lang w:bidi="he-IL"/>
        </w:rPr>
        <w:t>ελληνικής</w:t>
      </w:r>
      <w:r w:rsidR="00DA6F14">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γλώσσας</w:t>
      </w:r>
      <w:r w:rsidR="00A30A3C">
        <w:rPr>
          <w:rFonts w:asciiTheme="minorHAnsi" w:hAnsiTheme="minorHAnsi" w:cstheme="minorHAnsi"/>
          <w:sz w:val="28"/>
          <w:szCs w:val="28"/>
          <w:lang w:bidi="he-IL"/>
        </w:rPr>
        <w:t>,</w:t>
      </w:r>
      <w:r w:rsidR="001D5E90">
        <w:rPr>
          <w:rFonts w:asciiTheme="minorHAnsi" w:hAnsiTheme="minorHAnsi" w:cstheme="minorHAnsi"/>
          <w:sz w:val="28"/>
          <w:szCs w:val="28"/>
          <w:lang w:bidi="he-IL"/>
        </w:rPr>
        <w:t xml:space="preserve"> μιας και είναι ένα </w:t>
      </w:r>
      <w:r w:rsidR="00222F07">
        <w:rPr>
          <w:rFonts w:asciiTheme="minorHAnsi" w:hAnsiTheme="minorHAnsi" w:cstheme="minorHAnsi"/>
          <w:sz w:val="28"/>
          <w:szCs w:val="28"/>
          <w:lang w:bidi="he-IL"/>
        </w:rPr>
        <w:t>διαχρονικό</w:t>
      </w:r>
      <w:r w:rsidR="001D5E90">
        <w:rPr>
          <w:rFonts w:asciiTheme="minorHAnsi" w:hAnsiTheme="minorHAnsi" w:cstheme="minorHAnsi"/>
          <w:sz w:val="28"/>
          <w:szCs w:val="28"/>
          <w:lang w:bidi="he-IL"/>
        </w:rPr>
        <w:t xml:space="preserve"> και </w:t>
      </w:r>
      <w:r w:rsidR="00222F07">
        <w:rPr>
          <w:rFonts w:asciiTheme="minorHAnsi" w:hAnsiTheme="minorHAnsi" w:cstheme="minorHAnsi"/>
          <w:sz w:val="28"/>
          <w:szCs w:val="28"/>
          <w:lang w:bidi="he-IL"/>
        </w:rPr>
        <w:t>παγκόσμιο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κείμενο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γραμμένο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πρωτοτύπως</w:t>
      </w:r>
      <w:r w:rsidR="001D5E90">
        <w:rPr>
          <w:rFonts w:asciiTheme="minorHAnsi" w:hAnsiTheme="minorHAnsi" w:cstheme="minorHAnsi"/>
          <w:sz w:val="28"/>
          <w:szCs w:val="28"/>
          <w:lang w:bidi="he-IL"/>
        </w:rPr>
        <w:t xml:space="preserve"> στην </w:t>
      </w:r>
      <w:r w:rsidR="00222F07">
        <w:rPr>
          <w:rFonts w:asciiTheme="minorHAnsi" w:hAnsiTheme="minorHAnsi" w:cstheme="minorHAnsi"/>
          <w:sz w:val="28"/>
          <w:szCs w:val="28"/>
          <w:lang w:bidi="he-IL"/>
        </w:rPr>
        <w:t>κοινή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ελληνιστική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γλώσσα</w:t>
      </w:r>
      <w:r w:rsidR="001D5E90">
        <w:rPr>
          <w:rFonts w:asciiTheme="minorHAnsi" w:hAnsiTheme="minorHAnsi" w:cstheme="minorHAnsi"/>
          <w:sz w:val="28"/>
          <w:szCs w:val="28"/>
          <w:lang w:bidi="he-IL"/>
        </w:rPr>
        <w:t xml:space="preserve">, στο </w:t>
      </w:r>
      <w:r w:rsidR="00222F07">
        <w:rPr>
          <w:rFonts w:asciiTheme="minorHAnsi" w:hAnsiTheme="minorHAnsi" w:cstheme="minorHAnsi"/>
          <w:sz w:val="28"/>
          <w:szCs w:val="28"/>
          <w:lang w:bidi="he-IL"/>
        </w:rPr>
        <w:t>γλωσσικό</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ιδίωμα</w:t>
      </w:r>
      <w:r w:rsidR="001D5E90">
        <w:rPr>
          <w:rFonts w:asciiTheme="minorHAnsi" w:hAnsiTheme="minorHAnsi" w:cstheme="minorHAnsi"/>
          <w:sz w:val="28"/>
          <w:szCs w:val="28"/>
          <w:lang w:bidi="he-IL"/>
        </w:rPr>
        <w:t xml:space="preserve"> που </w:t>
      </w:r>
      <w:r w:rsidR="00222F07">
        <w:rPr>
          <w:rFonts w:asciiTheme="minorHAnsi" w:hAnsiTheme="minorHAnsi" w:cstheme="minorHAnsi"/>
          <w:sz w:val="28"/>
          <w:szCs w:val="28"/>
          <w:lang w:bidi="he-IL"/>
        </w:rPr>
        <w:t>κατέστησε</w:t>
      </w:r>
      <w:r w:rsidR="001D5E90">
        <w:rPr>
          <w:rFonts w:asciiTheme="minorHAnsi" w:hAnsiTheme="minorHAnsi" w:cstheme="minorHAnsi"/>
          <w:sz w:val="28"/>
          <w:szCs w:val="28"/>
          <w:lang w:bidi="he-IL"/>
        </w:rPr>
        <w:t xml:space="preserve"> την </w:t>
      </w:r>
      <w:r w:rsidR="00222F07">
        <w:rPr>
          <w:rFonts w:asciiTheme="minorHAnsi" w:hAnsiTheme="minorHAnsi" w:cstheme="minorHAnsi"/>
          <w:sz w:val="28"/>
          <w:szCs w:val="28"/>
          <w:lang w:bidi="he-IL"/>
        </w:rPr>
        <w:t>ελληνική</w:t>
      </w:r>
      <w:r w:rsidR="001D5E90">
        <w:rPr>
          <w:rFonts w:asciiTheme="minorHAnsi" w:hAnsiTheme="minorHAnsi" w:cstheme="minorHAnsi"/>
          <w:sz w:val="28"/>
          <w:szCs w:val="28"/>
          <w:lang w:bidi="he-IL"/>
        </w:rPr>
        <w:t xml:space="preserve"> μια </w:t>
      </w:r>
      <w:r w:rsidR="00222F07">
        <w:rPr>
          <w:rFonts w:asciiTheme="minorHAnsi" w:hAnsiTheme="minorHAnsi" w:cstheme="minorHAnsi"/>
          <w:sz w:val="28"/>
          <w:szCs w:val="28"/>
          <w:lang w:bidi="he-IL"/>
        </w:rPr>
        <w:t>διεθνής</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γλώσσα</w:t>
      </w:r>
      <w:r w:rsidR="001D5E90">
        <w:rPr>
          <w:rFonts w:asciiTheme="minorHAnsi" w:hAnsiTheme="minorHAnsi" w:cstheme="minorHAnsi"/>
          <w:sz w:val="28"/>
          <w:szCs w:val="28"/>
          <w:lang w:bidi="he-IL"/>
        </w:rPr>
        <w:t xml:space="preserve"> την </w:t>
      </w:r>
      <w:r w:rsidR="00222F07">
        <w:rPr>
          <w:rFonts w:asciiTheme="minorHAnsi" w:hAnsiTheme="minorHAnsi" w:cstheme="minorHAnsi"/>
          <w:sz w:val="28"/>
          <w:szCs w:val="28"/>
          <w:lang w:bidi="he-IL"/>
        </w:rPr>
        <w:t>εποχή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εκείνη</w:t>
      </w:r>
      <w:r w:rsidR="001D5E90">
        <w:rPr>
          <w:rFonts w:asciiTheme="minorHAnsi" w:hAnsiTheme="minorHAnsi" w:cstheme="minorHAnsi"/>
          <w:sz w:val="28"/>
          <w:szCs w:val="28"/>
          <w:lang w:bidi="he-IL"/>
        </w:rPr>
        <w:t xml:space="preserve"> και </w:t>
      </w:r>
      <w:r w:rsidR="00222F07">
        <w:rPr>
          <w:rFonts w:asciiTheme="minorHAnsi" w:hAnsiTheme="minorHAnsi" w:cstheme="minorHAnsi"/>
          <w:sz w:val="28"/>
          <w:szCs w:val="28"/>
          <w:lang w:bidi="he-IL"/>
        </w:rPr>
        <w:t>βάση</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παγκόσμια</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όλων</w:t>
      </w:r>
      <w:r w:rsidR="001D5E90">
        <w:rPr>
          <w:rFonts w:asciiTheme="minorHAnsi" w:hAnsiTheme="minorHAnsi" w:cstheme="minorHAnsi"/>
          <w:sz w:val="28"/>
          <w:szCs w:val="28"/>
          <w:lang w:bidi="he-IL"/>
        </w:rPr>
        <w:t xml:space="preserve"> των </w:t>
      </w:r>
      <w:r w:rsidR="00222F07">
        <w:rPr>
          <w:rFonts w:asciiTheme="minorHAnsi" w:hAnsiTheme="minorHAnsi" w:cstheme="minorHAnsi"/>
          <w:sz w:val="28"/>
          <w:szCs w:val="28"/>
          <w:lang w:bidi="he-IL"/>
        </w:rPr>
        <w:t>γλωσσών</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Μάλιστα</w:t>
      </w:r>
      <w:r w:rsidR="001D5E90">
        <w:rPr>
          <w:rFonts w:asciiTheme="minorHAnsi" w:hAnsiTheme="minorHAnsi" w:cstheme="minorHAnsi"/>
          <w:sz w:val="28"/>
          <w:szCs w:val="28"/>
          <w:lang w:bidi="he-IL"/>
        </w:rPr>
        <w:t xml:space="preserve"> η </w:t>
      </w:r>
      <w:r w:rsidR="00222F07">
        <w:rPr>
          <w:rFonts w:asciiTheme="minorHAnsi" w:hAnsiTheme="minorHAnsi" w:cstheme="minorHAnsi"/>
          <w:sz w:val="28"/>
          <w:szCs w:val="28"/>
          <w:lang w:bidi="he-IL"/>
        </w:rPr>
        <w:t>πρωτότυπη</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συγγραφή</w:t>
      </w:r>
      <w:r w:rsidR="001D5E90">
        <w:rPr>
          <w:rFonts w:asciiTheme="minorHAnsi" w:hAnsiTheme="minorHAnsi" w:cstheme="minorHAnsi"/>
          <w:sz w:val="28"/>
          <w:szCs w:val="28"/>
          <w:lang w:bidi="he-IL"/>
        </w:rPr>
        <w:t xml:space="preserve"> του από έναν </w:t>
      </w:r>
      <w:r w:rsidR="00222F07">
        <w:rPr>
          <w:rFonts w:asciiTheme="minorHAnsi" w:hAnsiTheme="minorHAnsi" w:cstheme="minorHAnsi"/>
          <w:sz w:val="28"/>
          <w:szCs w:val="28"/>
          <w:lang w:bidi="he-IL"/>
        </w:rPr>
        <w:t>Σημίτη</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ιουδαίο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δείχνει</w:t>
      </w:r>
      <w:r w:rsidR="001D5E90">
        <w:rPr>
          <w:rFonts w:asciiTheme="minorHAnsi" w:hAnsiTheme="minorHAnsi" w:cstheme="minorHAnsi"/>
          <w:sz w:val="28"/>
          <w:szCs w:val="28"/>
          <w:lang w:bidi="he-IL"/>
        </w:rPr>
        <w:t xml:space="preserve"> και την </w:t>
      </w:r>
      <w:r w:rsidR="00222F07">
        <w:rPr>
          <w:rFonts w:asciiTheme="minorHAnsi" w:hAnsiTheme="minorHAnsi" w:cstheme="minorHAnsi"/>
          <w:sz w:val="28"/>
          <w:szCs w:val="28"/>
          <w:lang w:bidi="he-IL"/>
        </w:rPr>
        <w:t>πολιτιστική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επίδραση</w:t>
      </w:r>
      <w:r w:rsidR="001D5E90">
        <w:rPr>
          <w:rFonts w:asciiTheme="minorHAnsi" w:hAnsiTheme="minorHAnsi" w:cstheme="minorHAnsi"/>
          <w:sz w:val="28"/>
          <w:szCs w:val="28"/>
          <w:lang w:bidi="he-IL"/>
        </w:rPr>
        <w:t xml:space="preserve"> που </w:t>
      </w:r>
      <w:r w:rsidR="00222F07">
        <w:rPr>
          <w:rFonts w:asciiTheme="minorHAnsi" w:hAnsiTheme="minorHAnsi" w:cstheme="minorHAnsi"/>
          <w:sz w:val="28"/>
          <w:szCs w:val="28"/>
          <w:lang w:bidi="he-IL"/>
        </w:rPr>
        <w:t>άσκησε</w:t>
      </w:r>
      <w:r w:rsidR="001D5E90">
        <w:rPr>
          <w:rFonts w:asciiTheme="minorHAnsi" w:hAnsiTheme="minorHAnsi" w:cstheme="minorHAnsi"/>
          <w:sz w:val="28"/>
          <w:szCs w:val="28"/>
          <w:lang w:bidi="he-IL"/>
        </w:rPr>
        <w:t xml:space="preserve"> η </w:t>
      </w:r>
      <w:r w:rsidR="00222F07">
        <w:rPr>
          <w:rFonts w:asciiTheme="minorHAnsi" w:hAnsiTheme="minorHAnsi" w:cstheme="minorHAnsi"/>
          <w:sz w:val="28"/>
          <w:szCs w:val="28"/>
          <w:lang w:bidi="he-IL"/>
        </w:rPr>
        <w:t>ελληνιστική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κοινή</w:t>
      </w:r>
      <w:r w:rsidR="001D5E90">
        <w:rPr>
          <w:rFonts w:asciiTheme="minorHAnsi" w:hAnsiTheme="minorHAnsi" w:cstheme="minorHAnsi"/>
          <w:sz w:val="28"/>
          <w:szCs w:val="28"/>
          <w:lang w:bidi="he-IL"/>
        </w:rPr>
        <w:t xml:space="preserve"> και είναι ένα </w:t>
      </w:r>
      <w:r w:rsidR="00222F07">
        <w:rPr>
          <w:rFonts w:asciiTheme="minorHAnsi" w:hAnsiTheme="minorHAnsi" w:cstheme="minorHAnsi"/>
          <w:sz w:val="28"/>
          <w:szCs w:val="28"/>
          <w:lang w:bidi="he-IL"/>
        </w:rPr>
        <w:t>απτό</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παράδειγμα</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χρήσης</w:t>
      </w:r>
      <w:r w:rsidR="001D5E90">
        <w:rPr>
          <w:rFonts w:asciiTheme="minorHAnsi" w:hAnsiTheme="minorHAnsi" w:cstheme="minorHAnsi"/>
          <w:sz w:val="28"/>
          <w:szCs w:val="28"/>
          <w:lang w:bidi="he-IL"/>
        </w:rPr>
        <w:t xml:space="preserve"> της με </w:t>
      </w:r>
      <w:r w:rsidR="00222F07">
        <w:rPr>
          <w:rFonts w:asciiTheme="minorHAnsi" w:hAnsiTheme="minorHAnsi" w:cstheme="minorHAnsi"/>
          <w:sz w:val="28"/>
          <w:szCs w:val="28"/>
          <w:lang w:bidi="he-IL"/>
        </w:rPr>
        <w:t>διεθνή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προοπτική</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Παράλληλα</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μπορεί</w:t>
      </w:r>
      <w:r w:rsidR="001D5E90">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αξιοποιηθεί</w:t>
      </w:r>
      <w:r w:rsidR="001D5E90">
        <w:rPr>
          <w:rFonts w:asciiTheme="minorHAnsi" w:hAnsiTheme="minorHAnsi" w:cstheme="minorHAnsi"/>
          <w:sz w:val="28"/>
          <w:szCs w:val="28"/>
          <w:lang w:bidi="he-IL"/>
        </w:rPr>
        <w:t xml:space="preserve"> στο </w:t>
      </w:r>
      <w:r w:rsidR="00222F07">
        <w:rPr>
          <w:rFonts w:asciiTheme="minorHAnsi" w:hAnsiTheme="minorHAnsi" w:cstheme="minorHAnsi"/>
          <w:sz w:val="28"/>
          <w:szCs w:val="28"/>
          <w:lang w:bidi="he-IL"/>
        </w:rPr>
        <w:t>μάθημα</w:t>
      </w:r>
      <w:r w:rsidR="001D5E90">
        <w:rPr>
          <w:rFonts w:asciiTheme="minorHAnsi" w:hAnsiTheme="minorHAnsi" w:cstheme="minorHAnsi"/>
          <w:sz w:val="28"/>
          <w:szCs w:val="28"/>
          <w:lang w:bidi="he-IL"/>
        </w:rPr>
        <w:t xml:space="preserve"> της </w:t>
      </w:r>
      <w:r w:rsidR="00222F07">
        <w:rPr>
          <w:rFonts w:asciiTheme="minorHAnsi" w:hAnsiTheme="minorHAnsi" w:cstheme="minorHAnsi"/>
          <w:sz w:val="28"/>
          <w:szCs w:val="28"/>
          <w:lang w:bidi="he-IL"/>
        </w:rPr>
        <w:t>λογοτεχνίας</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λόγω</w:t>
      </w:r>
      <w:r w:rsidR="001D5E90">
        <w:rPr>
          <w:rFonts w:asciiTheme="minorHAnsi" w:hAnsiTheme="minorHAnsi" w:cstheme="minorHAnsi"/>
          <w:sz w:val="28"/>
          <w:szCs w:val="28"/>
          <w:lang w:bidi="he-IL"/>
        </w:rPr>
        <w:t xml:space="preserve"> των </w:t>
      </w:r>
      <w:r w:rsidR="00222F07">
        <w:rPr>
          <w:rFonts w:asciiTheme="minorHAnsi" w:hAnsiTheme="minorHAnsi" w:cstheme="minorHAnsi"/>
          <w:sz w:val="28"/>
          <w:szCs w:val="28"/>
          <w:lang w:bidi="he-IL"/>
        </w:rPr>
        <w:t>αφηγηματικών</w:t>
      </w:r>
      <w:r w:rsidR="001D5E90">
        <w:rPr>
          <w:rFonts w:asciiTheme="minorHAnsi" w:hAnsiTheme="minorHAnsi" w:cstheme="minorHAnsi"/>
          <w:sz w:val="28"/>
          <w:szCs w:val="28"/>
          <w:lang w:bidi="he-IL"/>
        </w:rPr>
        <w:t xml:space="preserve"> του </w:t>
      </w:r>
      <w:r w:rsidR="00222F07">
        <w:rPr>
          <w:rFonts w:asciiTheme="minorHAnsi" w:hAnsiTheme="minorHAnsi" w:cstheme="minorHAnsi"/>
          <w:sz w:val="28"/>
          <w:szCs w:val="28"/>
          <w:lang w:bidi="he-IL"/>
        </w:rPr>
        <w:t>αρετών</w:t>
      </w:r>
      <w:r w:rsidR="001D5E90">
        <w:rPr>
          <w:rFonts w:asciiTheme="minorHAnsi" w:hAnsiTheme="minorHAnsi" w:cstheme="minorHAnsi"/>
          <w:sz w:val="28"/>
          <w:szCs w:val="28"/>
          <w:lang w:bidi="he-IL"/>
        </w:rPr>
        <w:t xml:space="preserve">, ένα </w:t>
      </w:r>
      <w:r w:rsidR="00222F07">
        <w:rPr>
          <w:rFonts w:asciiTheme="minorHAnsi" w:hAnsiTheme="minorHAnsi" w:cstheme="minorHAnsi"/>
          <w:sz w:val="28"/>
          <w:szCs w:val="28"/>
          <w:lang w:bidi="he-IL"/>
        </w:rPr>
        <w:t>κείμενο</w:t>
      </w:r>
      <w:r w:rsidR="001D5E90">
        <w:rPr>
          <w:rFonts w:asciiTheme="minorHAnsi" w:hAnsiTheme="minorHAnsi" w:cstheme="minorHAnsi"/>
          <w:sz w:val="28"/>
          <w:szCs w:val="28"/>
          <w:lang w:bidi="he-IL"/>
        </w:rPr>
        <w:t xml:space="preserve"> </w:t>
      </w:r>
      <w:r w:rsidR="00A30A3C">
        <w:rPr>
          <w:rFonts w:asciiTheme="minorHAnsi" w:hAnsiTheme="minorHAnsi" w:cstheme="minorHAnsi"/>
          <w:sz w:val="28"/>
          <w:szCs w:val="28"/>
          <w:lang w:bidi="he-IL"/>
        </w:rPr>
        <w:t xml:space="preserve">ιδιαίτερα </w:t>
      </w:r>
      <w:r w:rsidR="00222F07">
        <w:rPr>
          <w:rFonts w:asciiTheme="minorHAnsi" w:hAnsiTheme="minorHAnsi" w:cstheme="minorHAnsi"/>
          <w:sz w:val="28"/>
          <w:szCs w:val="28"/>
          <w:lang w:bidi="he-IL"/>
        </w:rPr>
        <w:t>ποιητικό</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Τέλος</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μπορεί</w:t>
      </w:r>
      <w:r w:rsidR="001D5E90">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αξιοποιηθεί</w:t>
      </w:r>
      <w:r w:rsidR="001D5E90">
        <w:rPr>
          <w:rFonts w:asciiTheme="minorHAnsi" w:hAnsiTheme="minorHAnsi" w:cstheme="minorHAnsi"/>
          <w:sz w:val="28"/>
          <w:szCs w:val="28"/>
          <w:lang w:bidi="he-IL"/>
        </w:rPr>
        <w:t xml:space="preserve"> σε </w:t>
      </w:r>
      <w:r w:rsidR="00222F07">
        <w:rPr>
          <w:rFonts w:asciiTheme="minorHAnsi" w:hAnsiTheme="minorHAnsi" w:cstheme="minorHAnsi"/>
          <w:sz w:val="28"/>
          <w:szCs w:val="28"/>
          <w:lang w:bidi="he-IL"/>
        </w:rPr>
        <w:t>εκπαιδευτικά</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προγράμματα</w:t>
      </w:r>
      <w:r w:rsidR="00A30A3C">
        <w:rPr>
          <w:rFonts w:asciiTheme="minorHAnsi" w:hAnsiTheme="minorHAnsi" w:cstheme="minorHAnsi"/>
          <w:sz w:val="28"/>
          <w:szCs w:val="28"/>
          <w:lang w:bidi="he-IL"/>
        </w:rPr>
        <w:t>,</w:t>
      </w:r>
      <w:r w:rsidR="001D5E90">
        <w:rPr>
          <w:rFonts w:asciiTheme="minorHAnsi" w:hAnsiTheme="minorHAnsi" w:cstheme="minorHAnsi"/>
          <w:sz w:val="28"/>
          <w:szCs w:val="28"/>
          <w:lang w:bidi="he-IL"/>
        </w:rPr>
        <w:t xml:space="preserve"> που </w:t>
      </w:r>
      <w:r w:rsidR="00222F07">
        <w:rPr>
          <w:rFonts w:asciiTheme="minorHAnsi" w:hAnsiTheme="minorHAnsi" w:cstheme="minorHAnsi"/>
          <w:sz w:val="28"/>
          <w:szCs w:val="28"/>
          <w:lang w:bidi="he-IL"/>
        </w:rPr>
        <w:t>μπορούν</w:t>
      </w:r>
      <w:r w:rsidR="001D5E90">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στηθούν</w:t>
      </w:r>
      <w:r w:rsidR="001D5E90">
        <w:rPr>
          <w:rFonts w:asciiTheme="minorHAnsi" w:hAnsiTheme="minorHAnsi" w:cstheme="minorHAnsi"/>
          <w:sz w:val="28"/>
          <w:szCs w:val="28"/>
          <w:lang w:bidi="he-IL"/>
        </w:rPr>
        <w:t xml:space="preserve"> με </w:t>
      </w:r>
      <w:r w:rsidR="00222F07">
        <w:rPr>
          <w:rFonts w:asciiTheme="minorHAnsi" w:hAnsiTheme="minorHAnsi" w:cstheme="minorHAnsi"/>
          <w:sz w:val="28"/>
          <w:szCs w:val="28"/>
          <w:lang w:bidi="he-IL"/>
        </w:rPr>
        <w:t>βάση</w:t>
      </w:r>
      <w:r w:rsidR="001D5E90">
        <w:rPr>
          <w:rFonts w:asciiTheme="minorHAnsi" w:hAnsiTheme="minorHAnsi" w:cstheme="minorHAnsi"/>
          <w:sz w:val="28"/>
          <w:szCs w:val="28"/>
          <w:lang w:bidi="he-IL"/>
        </w:rPr>
        <w:t xml:space="preserve"> το </w:t>
      </w:r>
      <w:r w:rsidR="00222F07">
        <w:rPr>
          <w:rFonts w:asciiTheme="minorHAnsi" w:hAnsiTheme="minorHAnsi" w:cstheme="minorHAnsi"/>
          <w:sz w:val="28"/>
          <w:szCs w:val="28"/>
          <w:lang w:bidi="he-IL"/>
        </w:rPr>
        <w:t>ευαγγέλιο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Έχοντας</w:t>
      </w:r>
      <w:r w:rsidR="001D5E90">
        <w:rPr>
          <w:rFonts w:asciiTheme="minorHAnsi" w:hAnsiTheme="minorHAnsi" w:cstheme="minorHAnsi"/>
          <w:sz w:val="28"/>
          <w:szCs w:val="28"/>
          <w:lang w:bidi="he-IL"/>
        </w:rPr>
        <w:t xml:space="preserve"> στην </w:t>
      </w:r>
      <w:r w:rsidR="00222F07">
        <w:rPr>
          <w:rFonts w:asciiTheme="minorHAnsi" w:hAnsiTheme="minorHAnsi" w:cstheme="minorHAnsi"/>
          <w:sz w:val="28"/>
          <w:szCs w:val="28"/>
          <w:lang w:bidi="he-IL"/>
        </w:rPr>
        <w:t>εκπαίδευση</w:t>
      </w:r>
      <w:r w:rsidR="001D5E90">
        <w:rPr>
          <w:rFonts w:asciiTheme="minorHAnsi" w:hAnsiTheme="minorHAnsi" w:cstheme="minorHAnsi"/>
          <w:sz w:val="28"/>
          <w:szCs w:val="28"/>
          <w:lang w:bidi="he-IL"/>
        </w:rPr>
        <w:t xml:space="preserve"> και τη </w:t>
      </w:r>
      <w:r w:rsidR="00222F07">
        <w:rPr>
          <w:rFonts w:asciiTheme="minorHAnsi" w:hAnsiTheme="minorHAnsi" w:cstheme="minorHAnsi"/>
          <w:sz w:val="28"/>
          <w:szCs w:val="28"/>
          <w:lang w:bidi="he-IL"/>
        </w:rPr>
        <w:t>δεύτερη</w:t>
      </w:r>
      <w:r w:rsidR="001D5E90">
        <w:rPr>
          <w:rFonts w:asciiTheme="minorHAnsi" w:hAnsiTheme="minorHAnsi" w:cstheme="minorHAnsi"/>
          <w:sz w:val="28"/>
          <w:szCs w:val="28"/>
          <w:lang w:bidi="he-IL"/>
        </w:rPr>
        <w:t xml:space="preserve"> ειδικότητα του </w:t>
      </w:r>
      <w:r w:rsidR="00222F07">
        <w:rPr>
          <w:rFonts w:asciiTheme="minorHAnsi" w:hAnsiTheme="minorHAnsi" w:cstheme="minorHAnsi"/>
          <w:sz w:val="28"/>
          <w:szCs w:val="28"/>
          <w:lang w:bidi="he-IL"/>
        </w:rPr>
        <w:t>θεολόγου</w:t>
      </w:r>
      <w:r w:rsidR="001D5E90">
        <w:rPr>
          <w:rFonts w:asciiTheme="minorHAnsi" w:hAnsiTheme="minorHAnsi" w:cstheme="minorHAnsi"/>
          <w:sz w:val="28"/>
          <w:szCs w:val="28"/>
          <w:lang w:bidi="he-IL"/>
        </w:rPr>
        <w:t xml:space="preserve"> δεν </w:t>
      </w:r>
      <w:r w:rsidR="00222F07">
        <w:rPr>
          <w:rFonts w:asciiTheme="minorHAnsi" w:hAnsiTheme="minorHAnsi" w:cstheme="minorHAnsi"/>
          <w:sz w:val="28"/>
          <w:szCs w:val="28"/>
          <w:lang w:bidi="he-IL"/>
        </w:rPr>
        <w:t>χρειάζεται</w:t>
      </w:r>
      <w:r w:rsidR="001D5E90">
        <w:rPr>
          <w:rFonts w:asciiTheme="minorHAnsi" w:hAnsiTheme="minorHAnsi" w:cstheme="minorHAnsi"/>
          <w:sz w:val="28"/>
          <w:szCs w:val="28"/>
          <w:lang w:bidi="he-IL"/>
        </w:rPr>
        <w:t xml:space="preserve"> να </w:t>
      </w:r>
      <w:r w:rsidR="00222F07">
        <w:rPr>
          <w:rFonts w:asciiTheme="minorHAnsi" w:hAnsiTheme="minorHAnsi" w:cstheme="minorHAnsi"/>
          <w:sz w:val="28"/>
          <w:szCs w:val="28"/>
          <w:lang w:bidi="he-IL"/>
        </w:rPr>
        <w:t>τονίσω</w:t>
      </w:r>
      <w:r w:rsidR="00A30A3C">
        <w:rPr>
          <w:rFonts w:asciiTheme="minorHAnsi" w:hAnsiTheme="minorHAnsi" w:cstheme="minorHAnsi"/>
          <w:sz w:val="28"/>
          <w:szCs w:val="28"/>
          <w:lang w:bidi="he-IL"/>
        </w:rPr>
        <w:t>,</w:t>
      </w:r>
      <w:r w:rsidR="001D5E90">
        <w:rPr>
          <w:rFonts w:asciiTheme="minorHAnsi" w:hAnsiTheme="minorHAnsi" w:cstheme="minorHAnsi"/>
          <w:sz w:val="28"/>
          <w:szCs w:val="28"/>
          <w:lang w:bidi="he-IL"/>
        </w:rPr>
        <w:t xml:space="preserve"> το </w:t>
      </w:r>
      <w:r w:rsidR="00222F07">
        <w:rPr>
          <w:rFonts w:asciiTheme="minorHAnsi" w:hAnsiTheme="minorHAnsi" w:cstheme="minorHAnsi"/>
          <w:sz w:val="28"/>
          <w:szCs w:val="28"/>
          <w:lang w:bidi="he-IL"/>
        </w:rPr>
        <w:t>π</w:t>
      </w:r>
      <w:r w:rsidR="00A30A3C">
        <w:rPr>
          <w:rFonts w:asciiTheme="minorHAnsi" w:hAnsiTheme="minorHAnsi" w:cstheme="minorHAnsi"/>
          <w:sz w:val="28"/>
          <w:szCs w:val="28"/>
          <w:lang w:bidi="he-IL"/>
        </w:rPr>
        <w:t>ό</w:t>
      </w:r>
      <w:r w:rsidR="00222F07">
        <w:rPr>
          <w:rFonts w:asciiTheme="minorHAnsi" w:hAnsiTheme="minorHAnsi" w:cstheme="minorHAnsi"/>
          <w:sz w:val="28"/>
          <w:szCs w:val="28"/>
          <w:lang w:bidi="he-IL"/>
        </w:rPr>
        <w:t>σ</w:t>
      </w:r>
      <w:r w:rsidR="00A30A3C">
        <w:rPr>
          <w:rFonts w:asciiTheme="minorHAnsi" w:hAnsiTheme="minorHAnsi" w:cstheme="minorHAnsi"/>
          <w:sz w:val="28"/>
          <w:szCs w:val="28"/>
          <w:lang w:bidi="he-IL"/>
        </w:rPr>
        <w:t>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χρήσιμο</w:t>
      </w:r>
      <w:r w:rsidR="001D5E90">
        <w:rPr>
          <w:rFonts w:asciiTheme="minorHAnsi" w:hAnsiTheme="minorHAnsi" w:cstheme="minorHAnsi"/>
          <w:sz w:val="28"/>
          <w:szCs w:val="28"/>
          <w:lang w:bidi="he-IL"/>
        </w:rPr>
        <w:t xml:space="preserve"> είναι για το </w:t>
      </w:r>
      <w:r w:rsidR="00222F07">
        <w:rPr>
          <w:rFonts w:asciiTheme="minorHAnsi" w:hAnsiTheme="minorHAnsi" w:cstheme="minorHAnsi"/>
          <w:sz w:val="28"/>
          <w:szCs w:val="28"/>
          <w:lang w:bidi="he-IL"/>
        </w:rPr>
        <w:t>θεολόγο</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εκπαιδευτικό</w:t>
      </w:r>
      <w:r w:rsidR="001D5E90">
        <w:rPr>
          <w:rFonts w:asciiTheme="minorHAnsi" w:hAnsiTheme="minorHAnsi" w:cstheme="minorHAnsi"/>
          <w:sz w:val="28"/>
          <w:szCs w:val="28"/>
          <w:lang w:bidi="he-IL"/>
        </w:rPr>
        <w:t xml:space="preserve"> η </w:t>
      </w:r>
      <w:r w:rsidR="00222F07">
        <w:rPr>
          <w:rFonts w:asciiTheme="minorHAnsi" w:hAnsiTheme="minorHAnsi" w:cstheme="minorHAnsi"/>
          <w:sz w:val="28"/>
          <w:szCs w:val="28"/>
          <w:lang w:bidi="he-IL"/>
        </w:rPr>
        <w:t>αξιοποίηση</w:t>
      </w:r>
      <w:r w:rsidR="001D5E90">
        <w:rPr>
          <w:rFonts w:asciiTheme="minorHAnsi" w:hAnsiTheme="minorHAnsi" w:cstheme="minorHAnsi"/>
          <w:sz w:val="28"/>
          <w:szCs w:val="28"/>
          <w:lang w:bidi="he-IL"/>
        </w:rPr>
        <w:t xml:space="preserve"> του </w:t>
      </w:r>
      <w:r w:rsidR="00222F07">
        <w:rPr>
          <w:rFonts w:asciiTheme="minorHAnsi" w:hAnsiTheme="minorHAnsi" w:cstheme="minorHAnsi"/>
          <w:sz w:val="28"/>
          <w:szCs w:val="28"/>
          <w:lang w:bidi="he-IL"/>
        </w:rPr>
        <w:t>Ιωάνειου</w:t>
      </w:r>
      <w:r w:rsidR="001D5E90">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ευαγγελίου</w:t>
      </w:r>
      <w:r w:rsidR="001D5E90">
        <w:rPr>
          <w:rFonts w:asciiTheme="minorHAnsi" w:hAnsiTheme="minorHAnsi" w:cstheme="minorHAnsi"/>
          <w:sz w:val="28"/>
          <w:szCs w:val="28"/>
          <w:lang w:bidi="he-IL"/>
        </w:rPr>
        <w:t xml:space="preserve"> στα </w:t>
      </w:r>
      <w:r w:rsidR="00222F07">
        <w:rPr>
          <w:rFonts w:asciiTheme="minorHAnsi" w:hAnsiTheme="minorHAnsi" w:cstheme="minorHAnsi"/>
          <w:sz w:val="28"/>
          <w:szCs w:val="28"/>
          <w:lang w:bidi="he-IL"/>
        </w:rPr>
        <w:t>μαθήματ</w:t>
      </w:r>
      <w:r w:rsidR="001B251C">
        <w:rPr>
          <w:rFonts w:asciiTheme="minorHAnsi" w:hAnsiTheme="minorHAnsi" w:cstheme="minorHAnsi"/>
          <w:sz w:val="28"/>
          <w:szCs w:val="28"/>
          <w:lang w:bidi="he-IL"/>
        </w:rPr>
        <w:t>ά</w:t>
      </w:r>
      <w:r w:rsidR="001D5E90">
        <w:rPr>
          <w:rFonts w:asciiTheme="minorHAnsi" w:hAnsiTheme="minorHAnsi" w:cstheme="minorHAnsi"/>
          <w:sz w:val="28"/>
          <w:szCs w:val="28"/>
          <w:lang w:bidi="he-IL"/>
        </w:rPr>
        <w:t xml:space="preserve"> του. </w:t>
      </w:r>
    </w:p>
    <w:p w14:paraId="79C1A628" w14:textId="77777777" w:rsidR="00DE2F6C" w:rsidRDefault="00DE2F6C" w:rsidP="00DE2F6C">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lastRenderedPageBreak/>
        <w:t xml:space="preserve">Ιδιαίτερο ενδιαφέρον έχει για τον ιστορικό το πως χειρίστηκε ο Ιωάννης την εξιστόρηση της δίκης ως άμεση πηγή. Ως καθηγητής που διδάσκω την ιστορία στη δευτεροβάθμια εκπαίδευση θα μπορώ να εντάξω στο μάθημα μου το αντίστοιχο ευαγγελικό χωρίο, για να προβάλλω στους μαθητές μου, του πως αξιοποιείται μια πρωτογενής και άμεση πηγή, πόσο υποκειμενισμό μπορεί να έχει, πως μπορεί να μεταδώσει αντικειμενικές πληροφορίες για το συμβάν παρόλο τη μετοχή του συγγραφέα της πηγής στο συμβάν. Επίσης μπορώ να αναδείξω και τα προβλήματα αμφισβήτησης που γέννησε ως πρωτογενή πηγή. Επιπλέον μπορώ να προβληματίσω τους μαθητές για τις μεθοδολογίες ερμηνείας των κειμένων – αμέσων πηγών τότε και τώρα. Καλύτερο παράδειγμα του αντιεπιστημονικού χαρακτήρα προσέγγισης των ιστορικών γεγονότων σήμερα, εξαιτίας του γερμανικού θετικισμού δεν υπάρχει. Επιπλέον μπορούν να αναδειχθούν προβλήματα προσέγγισης των αμέσων πηγών, όπως για παράδειγμα γιατί δεν υπάρχει απόλυτο </w:t>
      </w:r>
      <w:r>
        <w:rPr>
          <w:rFonts w:asciiTheme="minorHAnsi" w:hAnsiTheme="minorHAnsi" w:cstheme="minorHAnsi"/>
          <w:sz w:val="28"/>
          <w:szCs w:val="28"/>
          <w:lang w:val="en-US" w:bidi="he-IL"/>
        </w:rPr>
        <w:t>consensus</w:t>
      </w:r>
      <w:r w:rsidRPr="00AF7D52">
        <w:rPr>
          <w:rFonts w:asciiTheme="minorHAnsi" w:hAnsiTheme="minorHAnsi" w:cstheme="minorHAnsi"/>
          <w:sz w:val="28"/>
          <w:szCs w:val="28"/>
          <w:lang w:bidi="he-IL"/>
        </w:rPr>
        <w:t xml:space="preserve"> </w:t>
      </w:r>
      <w:r>
        <w:rPr>
          <w:rFonts w:asciiTheme="minorHAnsi" w:hAnsiTheme="minorHAnsi" w:cstheme="minorHAnsi"/>
          <w:sz w:val="28"/>
          <w:szCs w:val="28"/>
          <w:lang w:bidi="he-IL"/>
        </w:rPr>
        <w:t>Ιωάννη και συνοπτικών ως πρωτογενείς πηγές ενός ιστορικού συμβάντος, όπως η δίκη του Ιησού;</w:t>
      </w:r>
    </w:p>
    <w:p w14:paraId="67DC0F24" w14:textId="77777777" w:rsidR="00DE2F6C" w:rsidRDefault="00DE2F6C" w:rsidP="00DE2F6C">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Τέλος ως διδάσκων το μάθημα της λογοτεχνίας έχω την ευκαιρία μέσα από το Ιωάνειο αυτό χωρίο να αναδείξω τις πλούσιες αφηγηματικές αρετές που παρουσιάστηκαν κατά την ανάλυση αυτής της εργασίας. Ιδίως ενδιαφέρον έχει η ζωντάνια και η παραστατικότητα της αφήγησης του Ιωάννη στη δημιουργία εικόνων. Επίσης ιδιαίτερο ενδιαφέρον έχει και η πρόσληψη του αναγνώστη ακροατή αυτού του κειμένου. Ένα κείμενο που ενέπνευσε και γέννησε μεγαλειώδη καλλιτεχνικά έργα (μουσικής, ζωγραφικής, λογοτεχνίας). Είναι αυτό που ενέπνευσε υμνωδούς της εκκλησίας μας, για να υμνογραφήσουν ιστορώντας το Θείο Πάθος, που με τη δίκη βρίσκεται σε πορεία ανοδικής κλιμάκωσης, για να βρει την ολοκλήρωση της στη Σταυρική θυσία του Κυρίου Ιησού Χριστού του Σωτήρα και Λυτρωτή μας. Σε μια έρευνα στα υμνολογικά λειτουργικά κείμενα της εκκλησίας μας (Παρακλητική, Ωρολόγιο, Μηνιαία, Τριώδιο, Πεντηκοστάριο) διαπίστωσα και κατέγραψα 167 ύμνους που άμεσα αναφέρονται στη δίκη του Ιησού και εμπνεύσθηκαν από αυτή. Για την αποφυγή μακρηγορίας αυτής της εργασίας δεν τους συμπεριέλαβα σε αυτή την εργασία καθώς και τους σχολιασμούς που έκανα για καθένα από αυτούς.</w:t>
      </w:r>
    </w:p>
    <w:p w14:paraId="52E2406F" w14:textId="2CEEFFE7" w:rsidR="0098358D" w:rsidRPr="00DE2F6C" w:rsidRDefault="00222F07" w:rsidP="00DE2F6C">
      <w:pPr>
        <w:pStyle w:val="ac"/>
        <w:ind w:left="-1134" w:right="-949" w:firstLine="567"/>
        <w:jc w:val="both"/>
        <w:rPr>
          <w:rFonts w:asciiTheme="minorHAnsi" w:hAnsiTheme="minorHAnsi" w:cstheme="minorHAnsi"/>
          <w:sz w:val="28"/>
          <w:szCs w:val="28"/>
          <w:lang w:bidi="he-IL"/>
        </w:rPr>
      </w:pPr>
      <w:r w:rsidRPr="00DE2F6C">
        <w:rPr>
          <w:rFonts w:asciiTheme="minorHAnsi" w:hAnsiTheme="minorHAnsi" w:cstheme="minorHAnsi"/>
          <w:sz w:val="28"/>
          <w:szCs w:val="28"/>
          <w:lang w:bidi="he-IL"/>
        </w:rPr>
        <w:t>Βέβαια</w:t>
      </w:r>
      <w:r w:rsidR="001D5E90" w:rsidRPr="00DE2F6C">
        <w:rPr>
          <w:rFonts w:asciiTheme="minorHAnsi" w:hAnsiTheme="minorHAnsi" w:cstheme="minorHAnsi"/>
          <w:sz w:val="28"/>
          <w:szCs w:val="28"/>
          <w:lang w:bidi="he-IL"/>
        </w:rPr>
        <w:t xml:space="preserve"> δεν είναι </w:t>
      </w:r>
      <w:r w:rsidRPr="00DE2F6C">
        <w:rPr>
          <w:rFonts w:asciiTheme="minorHAnsi" w:hAnsiTheme="minorHAnsi" w:cstheme="minorHAnsi"/>
          <w:sz w:val="28"/>
          <w:szCs w:val="28"/>
          <w:lang w:bidi="he-IL"/>
        </w:rPr>
        <w:t>μόνο</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αξιοποιήσιμο</w:t>
      </w:r>
      <w:r w:rsidR="001D5E90" w:rsidRPr="00DE2F6C">
        <w:rPr>
          <w:rFonts w:asciiTheme="minorHAnsi" w:hAnsiTheme="minorHAnsi" w:cstheme="minorHAnsi"/>
          <w:sz w:val="28"/>
          <w:szCs w:val="28"/>
          <w:lang w:bidi="he-IL"/>
        </w:rPr>
        <w:t xml:space="preserve"> στην </w:t>
      </w:r>
      <w:r w:rsidRPr="00DE2F6C">
        <w:rPr>
          <w:rFonts w:asciiTheme="minorHAnsi" w:hAnsiTheme="minorHAnsi" w:cstheme="minorHAnsi"/>
          <w:sz w:val="28"/>
          <w:szCs w:val="28"/>
          <w:lang w:bidi="he-IL"/>
        </w:rPr>
        <w:t>εκπαιδευτική</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διαδικασία</w:t>
      </w:r>
      <w:r w:rsidR="001D5E90" w:rsidRPr="00DE2F6C">
        <w:rPr>
          <w:rFonts w:asciiTheme="minorHAnsi" w:hAnsiTheme="minorHAnsi" w:cstheme="minorHAnsi"/>
          <w:sz w:val="28"/>
          <w:szCs w:val="28"/>
          <w:lang w:bidi="he-IL"/>
        </w:rPr>
        <w:t xml:space="preserve"> και των </w:t>
      </w:r>
      <w:r w:rsidRPr="00DE2F6C">
        <w:rPr>
          <w:rFonts w:asciiTheme="minorHAnsi" w:hAnsiTheme="minorHAnsi" w:cstheme="minorHAnsi"/>
          <w:sz w:val="28"/>
          <w:szCs w:val="28"/>
          <w:lang w:bidi="he-IL"/>
        </w:rPr>
        <w:t>τριών</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βαθμίδων</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εκπαίδευσης</w:t>
      </w:r>
      <w:r w:rsidR="00A30A3C" w:rsidRPr="00DE2F6C">
        <w:rPr>
          <w:rFonts w:asciiTheme="minorHAnsi" w:hAnsiTheme="minorHAnsi" w:cstheme="minorHAnsi"/>
          <w:sz w:val="28"/>
          <w:szCs w:val="28"/>
          <w:lang w:bidi="he-IL"/>
        </w:rPr>
        <w:t>,</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αλλά</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πρέπει</w:t>
      </w:r>
      <w:r w:rsidR="001D5E90" w:rsidRPr="00DE2F6C">
        <w:rPr>
          <w:rFonts w:asciiTheme="minorHAnsi" w:hAnsiTheme="minorHAnsi" w:cstheme="minorHAnsi"/>
          <w:sz w:val="28"/>
          <w:szCs w:val="28"/>
          <w:lang w:bidi="he-IL"/>
        </w:rPr>
        <w:t xml:space="preserve"> να </w:t>
      </w:r>
      <w:r w:rsidRPr="00DE2F6C">
        <w:rPr>
          <w:rFonts w:asciiTheme="minorHAnsi" w:hAnsiTheme="minorHAnsi" w:cstheme="minorHAnsi"/>
          <w:sz w:val="28"/>
          <w:szCs w:val="28"/>
          <w:lang w:bidi="he-IL"/>
        </w:rPr>
        <w:t>φανεί</w:t>
      </w:r>
      <w:r w:rsidR="001D5E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ακόμα</w:t>
      </w:r>
      <w:r w:rsidR="001D5E90" w:rsidRPr="00DE2F6C">
        <w:rPr>
          <w:rFonts w:asciiTheme="minorHAnsi" w:hAnsiTheme="minorHAnsi" w:cstheme="minorHAnsi"/>
          <w:sz w:val="28"/>
          <w:szCs w:val="28"/>
          <w:lang w:bidi="he-IL"/>
        </w:rPr>
        <w:t xml:space="preserve"> πιο </w:t>
      </w:r>
      <w:r w:rsidRPr="00DE2F6C">
        <w:rPr>
          <w:rFonts w:asciiTheme="minorHAnsi" w:hAnsiTheme="minorHAnsi" w:cstheme="minorHAnsi"/>
          <w:sz w:val="28"/>
          <w:szCs w:val="28"/>
          <w:lang w:bidi="he-IL"/>
        </w:rPr>
        <w:t>ενεργό</w:t>
      </w:r>
      <w:r w:rsidR="001D5E90" w:rsidRPr="00DE2F6C">
        <w:rPr>
          <w:rFonts w:asciiTheme="minorHAnsi" w:hAnsiTheme="minorHAnsi" w:cstheme="minorHAnsi"/>
          <w:sz w:val="28"/>
          <w:szCs w:val="28"/>
          <w:lang w:bidi="he-IL"/>
        </w:rPr>
        <w:t xml:space="preserve"> και </w:t>
      </w:r>
      <w:r w:rsidRPr="00DE2F6C">
        <w:rPr>
          <w:rFonts w:asciiTheme="minorHAnsi" w:hAnsiTheme="minorHAnsi" w:cstheme="minorHAnsi"/>
          <w:sz w:val="28"/>
          <w:szCs w:val="28"/>
          <w:lang w:bidi="he-IL"/>
        </w:rPr>
        <w:t>ακόμα</w:t>
      </w:r>
      <w:r w:rsidR="001D5E90" w:rsidRPr="00DE2F6C">
        <w:rPr>
          <w:rFonts w:asciiTheme="minorHAnsi" w:hAnsiTheme="minorHAnsi" w:cstheme="minorHAnsi"/>
          <w:sz w:val="28"/>
          <w:szCs w:val="28"/>
          <w:lang w:bidi="he-IL"/>
        </w:rPr>
        <w:t xml:space="preserve"> πιο </w:t>
      </w:r>
      <w:r w:rsidRPr="00DE2F6C">
        <w:rPr>
          <w:rFonts w:asciiTheme="minorHAnsi" w:hAnsiTheme="minorHAnsi" w:cstheme="minorHAnsi"/>
          <w:sz w:val="28"/>
          <w:szCs w:val="28"/>
          <w:lang w:bidi="he-IL"/>
        </w:rPr>
        <w:t>χρήσιμο</w:t>
      </w:r>
      <w:r w:rsidR="00200B1B" w:rsidRPr="00DE2F6C">
        <w:rPr>
          <w:rFonts w:asciiTheme="minorHAnsi" w:hAnsiTheme="minorHAnsi" w:cstheme="minorHAnsi"/>
          <w:sz w:val="28"/>
          <w:szCs w:val="28"/>
          <w:lang w:bidi="he-IL"/>
        </w:rPr>
        <w:t xml:space="preserve"> και στην </w:t>
      </w:r>
      <w:r w:rsidRPr="00DE2F6C">
        <w:rPr>
          <w:rFonts w:asciiTheme="minorHAnsi" w:hAnsiTheme="minorHAnsi" w:cstheme="minorHAnsi"/>
          <w:sz w:val="28"/>
          <w:szCs w:val="28"/>
          <w:lang w:bidi="he-IL"/>
        </w:rPr>
        <w:t>ποιμαντική</w:t>
      </w:r>
      <w:r w:rsidR="00200B1B" w:rsidRPr="00DE2F6C">
        <w:rPr>
          <w:rFonts w:asciiTheme="minorHAnsi" w:hAnsiTheme="minorHAnsi" w:cstheme="minorHAnsi"/>
          <w:sz w:val="28"/>
          <w:szCs w:val="28"/>
          <w:lang w:bidi="he-IL"/>
        </w:rPr>
        <w:t xml:space="preserve"> της </w:t>
      </w:r>
      <w:r w:rsidRPr="00DE2F6C">
        <w:rPr>
          <w:rFonts w:asciiTheme="minorHAnsi" w:hAnsiTheme="minorHAnsi" w:cstheme="minorHAnsi"/>
          <w:sz w:val="28"/>
          <w:szCs w:val="28"/>
          <w:lang w:bidi="he-IL"/>
        </w:rPr>
        <w:t>εκκλησίας</w:t>
      </w:r>
      <w:r w:rsidR="00A30A3C" w:rsidRPr="00DE2F6C">
        <w:rPr>
          <w:rFonts w:asciiTheme="minorHAnsi" w:hAnsiTheme="minorHAnsi" w:cstheme="minorHAnsi"/>
          <w:sz w:val="28"/>
          <w:szCs w:val="28"/>
          <w:lang w:bidi="he-IL"/>
        </w:rPr>
        <w:t>,</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τόσο</w:t>
      </w:r>
      <w:r w:rsidR="00200B1B" w:rsidRPr="00DE2F6C">
        <w:rPr>
          <w:rFonts w:asciiTheme="minorHAnsi" w:hAnsiTheme="minorHAnsi" w:cstheme="minorHAnsi"/>
          <w:sz w:val="28"/>
          <w:szCs w:val="28"/>
          <w:lang w:bidi="he-IL"/>
        </w:rPr>
        <w:t xml:space="preserve"> στον </w:t>
      </w:r>
      <w:r w:rsidRPr="00DE2F6C">
        <w:rPr>
          <w:rFonts w:asciiTheme="minorHAnsi" w:hAnsiTheme="minorHAnsi" w:cstheme="minorHAnsi"/>
          <w:sz w:val="28"/>
          <w:szCs w:val="28"/>
          <w:lang w:bidi="he-IL"/>
        </w:rPr>
        <w:t>κηρυγματικό</w:t>
      </w:r>
      <w:r w:rsidR="00200B1B" w:rsidRPr="00DE2F6C">
        <w:rPr>
          <w:rFonts w:asciiTheme="minorHAnsi" w:hAnsiTheme="minorHAnsi" w:cstheme="minorHAnsi"/>
          <w:sz w:val="28"/>
          <w:szCs w:val="28"/>
          <w:lang w:bidi="he-IL"/>
        </w:rPr>
        <w:t xml:space="preserve"> της </w:t>
      </w:r>
      <w:r w:rsidRPr="00DE2F6C">
        <w:rPr>
          <w:rFonts w:asciiTheme="minorHAnsi" w:hAnsiTheme="minorHAnsi" w:cstheme="minorHAnsi"/>
          <w:sz w:val="28"/>
          <w:szCs w:val="28"/>
          <w:lang w:bidi="he-IL"/>
        </w:rPr>
        <w:t>λόγο</w:t>
      </w:r>
      <w:r w:rsidR="00A30A3C" w:rsidRPr="00DE2F6C">
        <w:rPr>
          <w:rFonts w:asciiTheme="minorHAnsi" w:hAnsiTheme="minorHAnsi" w:cstheme="minorHAnsi"/>
          <w:sz w:val="28"/>
          <w:szCs w:val="28"/>
          <w:lang w:bidi="he-IL"/>
        </w:rPr>
        <w:t>,</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όσο</w:t>
      </w:r>
      <w:r w:rsidR="00200B1B" w:rsidRPr="00DE2F6C">
        <w:rPr>
          <w:rFonts w:asciiTheme="minorHAnsi" w:hAnsiTheme="minorHAnsi" w:cstheme="minorHAnsi"/>
          <w:sz w:val="28"/>
          <w:szCs w:val="28"/>
          <w:lang w:bidi="he-IL"/>
        </w:rPr>
        <w:t xml:space="preserve"> και </w:t>
      </w:r>
      <w:r w:rsidRPr="00DE2F6C">
        <w:rPr>
          <w:rFonts w:asciiTheme="minorHAnsi" w:hAnsiTheme="minorHAnsi" w:cstheme="minorHAnsi"/>
          <w:sz w:val="28"/>
          <w:szCs w:val="28"/>
          <w:lang w:bidi="he-IL"/>
        </w:rPr>
        <w:t>πάνω</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από</w:t>
      </w:r>
      <w:r w:rsidR="00200B1B" w:rsidRPr="00DE2F6C">
        <w:rPr>
          <w:rFonts w:asciiTheme="minorHAnsi" w:hAnsiTheme="minorHAnsi" w:cstheme="minorHAnsi"/>
          <w:sz w:val="28"/>
          <w:szCs w:val="28"/>
          <w:lang w:bidi="he-IL"/>
        </w:rPr>
        <w:t xml:space="preserve"> όλα </w:t>
      </w:r>
      <w:r w:rsidR="001D5E90" w:rsidRPr="00DE2F6C">
        <w:rPr>
          <w:rFonts w:asciiTheme="minorHAnsi" w:hAnsiTheme="minorHAnsi" w:cstheme="minorHAnsi"/>
          <w:sz w:val="28"/>
          <w:szCs w:val="28"/>
          <w:lang w:bidi="he-IL"/>
        </w:rPr>
        <w:t xml:space="preserve"> </w:t>
      </w:r>
      <w:r w:rsidR="00200B1B" w:rsidRPr="00DE2F6C">
        <w:rPr>
          <w:rFonts w:asciiTheme="minorHAnsi" w:hAnsiTheme="minorHAnsi" w:cstheme="minorHAnsi"/>
          <w:sz w:val="28"/>
          <w:szCs w:val="28"/>
          <w:lang w:bidi="he-IL"/>
        </w:rPr>
        <w:t xml:space="preserve">στον </w:t>
      </w:r>
      <w:r w:rsidRPr="00DE2F6C">
        <w:rPr>
          <w:rFonts w:asciiTheme="minorHAnsi" w:hAnsiTheme="minorHAnsi" w:cstheme="minorHAnsi"/>
          <w:sz w:val="28"/>
          <w:szCs w:val="28"/>
          <w:lang w:bidi="he-IL"/>
        </w:rPr>
        <w:t>κατηχητικό</w:t>
      </w:r>
      <w:r w:rsidR="00200B1B" w:rsidRPr="00DE2F6C">
        <w:rPr>
          <w:rFonts w:asciiTheme="minorHAnsi" w:hAnsiTheme="minorHAnsi" w:cstheme="minorHAnsi"/>
          <w:sz w:val="28"/>
          <w:szCs w:val="28"/>
          <w:lang w:bidi="he-IL"/>
        </w:rPr>
        <w:t xml:space="preserve"> της </w:t>
      </w:r>
      <w:r w:rsidRPr="00DE2F6C">
        <w:rPr>
          <w:rFonts w:asciiTheme="minorHAnsi" w:hAnsiTheme="minorHAnsi" w:cstheme="minorHAnsi"/>
          <w:sz w:val="28"/>
          <w:szCs w:val="28"/>
          <w:lang w:bidi="he-IL"/>
        </w:rPr>
        <w:t>στόχο</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Σίγουρα</w:t>
      </w:r>
      <w:r w:rsidR="00200B1B" w:rsidRPr="00DE2F6C">
        <w:rPr>
          <w:rFonts w:asciiTheme="minorHAnsi" w:hAnsiTheme="minorHAnsi" w:cstheme="minorHAnsi"/>
          <w:sz w:val="28"/>
          <w:szCs w:val="28"/>
          <w:lang w:bidi="he-IL"/>
        </w:rPr>
        <w:t xml:space="preserve"> είναι </w:t>
      </w:r>
      <w:r w:rsidRPr="00DE2F6C">
        <w:rPr>
          <w:rFonts w:asciiTheme="minorHAnsi" w:hAnsiTheme="minorHAnsi" w:cstheme="minorHAnsi"/>
          <w:sz w:val="28"/>
          <w:szCs w:val="28"/>
          <w:lang w:bidi="he-IL"/>
        </w:rPr>
        <w:t>δυσάρεστο</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γεγονός</w:t>
      </w:r>
      <w:r w:rsidR="00200B1B" w:rsidRPr="00DE2F6C">
        <w:rPr>
          <w:rFonts w:asciiTheme="minorHAnsi" w:hAnsiTheme="minorHAnsi" w:cstheme="minorHAnsi"/>
          <w:sz w:val="28"/>
          <w:szCs w:val="28"/>
          <w:lang w:bidi="he-IL"/>
        </w:rPr>
        <w:t xml:space="preserve"> και η </w:t>
      </w:r>
      <w:r w:rsidRPr="00DE2F6C">
        <w:rPr>
          <w:rFonts w:asciiTheme="minorHAnsi" w:hAnsiTheme="minorHAnsi" w:cstheme="minorHAnsi"/>
          <w:sz w:val="28"/>
          <w:szCs w:val="28"/>
          <w:lang w:bidi="he-IL"/>
        </w:rPr>
        <w:t>περιθωριοποίηση</w:t>
      </w:r>
      <w:r w:rsidR="00200B1B" w:rsidRPr="00DE2F6C">
        <w:rPr>
          <w:rFonts w:asciiTheme="minorHAnsi" w:hAnsiTheme="minorHAnsi" w:cstheme="minorHAnsi"/>
          <w:sz w:val="28"/>
          <w:szCs w:val="28"/>
          <w:lang w:bidi="he-IL"/>
        </w:rPr>
        <w:t xml:space="preserve"> του από την ποιμ</w:t>
      </w:r>
      <w:r w:rsidRPr="00DE2F6C">
        <w:rPr>
          <w:rFonts w:asciiTheme="minorHAnsi" w:hAnsiTheme="minorHAnsi" w:cstheme="minorHAnsi"/>
          <w:sz w:val="28"/>
          <w:szCs w:val="28"/>
          <w:lang w:bidi="he-IL"/>
        </w:rPr>
        <w:t>έ</w:t>
      </w:r>
      <w:r w:rsidR="00200B1B" w:rsidRPr="00DE2F6C">
        <w:rPr>
          <w:rFonts w:asciiTheme="minorHAnsi" w:hAnsiTheme="minorHAnsi" w:cstheme="minorHAnsi"/>
          <w:sz w:val="28"/>
          <w:szCs w:val="28"/>
          <w:lang w:bidi="he-IL"/>
        </w:rPr>
        <w:t xml:space="preserve">νουσα </w:t>
      </w:r>
      <w:r w:rsidRPr="00DE2F6C">
        <w:rPr>
          <w:rFonts w:asciiTheme="minorHAnsi" w:hAnsiTheme="minorHAnsi" w:cstheme="minorHAnsi"/>
          <w:sz w:val="28"/>
          <w:szCs w:val="28"/>
          <w:lang w:bidi="he-IL"/>
        </w:rPr>
        <w:t>θεσμική</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έκφραση</w:t>
      </w:r>
      <w:r w:rsidR="00200B1B" w:rsidRPr="00DE2F6C">
        <w:rPr>
          <w:rFonts w:asciiTheme="minorHAnsi" w:hAnsiTheme="minorHAnsi" w:cstheme="minorHAnsi"/>
          <w:sz w:val="28"/>
          <w:szCs w:val="28"/>
          <w:lang w:bidi="he-IL"/>
        </w:rPr>
        <w:t xml:space="preserve"> της </w:t>
      </w:r>
      <w:r w:rsidRPr="00DE2F6C">
        <w:rPr>
          <w:rFonts w:asciiTheme="minorHAnsi" w:hAnsiTheme="minorHAnsi" w:cstheme="minorHAnsi"/>
          <w:sz w:val="28"/>
          <w:szCs w:val="28"/>
          <w:lang w:bidi="he-IL"/>
        </w:rPr>
        <w:t>εκκλησίας</w:t>
      </w:r>
      <w:r w:rsidR="00200B1B" w:rsidRPr="00DE2F6C">
        <w:rPr>
          <w:rFonts w:asciiTheme="minorHAnsi" w:hAnsiTheme="minorHAnsi" w:cstheme="minorHAnsi"/>
          <w:sz w:val="28"/>
          <w:szCs w:val="28"/>
          <w:lang w:bidi="he-IL"/>
        </w:rPr>
        <w:t xml:space="preserve">. Τα </w:t>
      </w:r>
      <w:r w:rsidRPr="00DE2F6C">
        <w:rPr>
          <w:rFonts w:asciiTheme="minorHAnsi" w:hAnsiTheme="minorHAnsi" w:cstheme="minorHAnsi"/>
          <w:sz w:val="28"/>
          <w:szCs w:val="28"/>
          <w:lang w:bidi="he-IL"/>
        </w:rPr>
        <w:t>μέλη</w:t>
      </w:r>
      <w:r w:rsidR="00200B1B" w:rsidRPr="00DE2F6C">
        <w:rPr>
          <w:rFonts w:asciiTheme="minorHAnsi" w:hAnsiTheme="minorHAnsi" w:cstheme="minorHAnsi"/>
          <w:sz w:val="28"/>
          <w:szCs w:val="28"/>
          <w:lang w:bidi="he-IL"/>
        </w:rPr>
        <w:t xml:space="preserve"> της </w:t>
      </w:r>
      <w:r w:rsidRPr="00DE2F6C">
        <w:rPr>
          <w:rFonts w:asciiTheme="minorHAnsi" w:hAnsiTheme="minorHAnsi" w:cstheme="minorHAnsi"/>
          <w:sz w:val="28"/>
          <w:szCs w:val="28"/>
          <w:lang w:bidi="he-IL"/>
        </w:rPr>
        <w:t>υποτίθεται</w:t>
      </w:r>
      <w:r w:rsidR="00200B1B" w:rsidRPr="00DE2F6C">
        <w:rPr>
          <w:rFonts w:asciiTheme="minorHAnsi" w:hAnsiTheme="minorHAnsi" w:cstheme="minorHAnsi"/>
          <w:sz w:val="28"/>
          <w:szCs w:val="28"/>
          <w:lang w:bidi="he-IL"/>
        </w:rPr>
        <w:t xml:space="preserve"> πως όχι </w:t>
      </w:r>
      <w:r w:rsidRPr="00DE2F6C">
        <w:rPr>
          <w:rFonts w:asciiTheme="minorHAnsi" w:hAnsiTheme="minorHAnsi" w:cstheme="minorHAnsi"/>
          <w:sz w:val="28"/>
          <w:szCs w:val="28"/>
          <w:lang w:bidi="he-IL"/>
        </w:rPr>
        <w:t>μόνο</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έπρεπε</w:t>
      </w:r>
      <w:r w:rsidR="00200B1B" w:rsidRPr="00DE2F6C">
        <w:rPr>
          <w:rFonts w:asciiTheme="minorHAnsi" w:hAnsiTheme="minorHAnsi" w:cstheme="minorHAnsi"/>
          <w:sz w:val="28"/>
          <w:szCs w:val="28"/>
          <w:lang w:bidi="he-IL"/>
        </w:rPr>
        <w:t xml:space="preserve"> να το </w:t>
      </w:r>
      <w:r w:rsidRPr="00DE2F6C">
        <w:rPr>
          <w:rFonts w:asciiTheme="minorHAnsi" w:hAnsiTheme="minorHAnsi" w:cstheme="minorHAnsi"/>
          <w:sz w:val="28"/>
          <w:szCs w:val="28"/>
          <w:lang w:bidi="he-IL"/>
        </w:rPr>
        <w:t>μελετούν</w:t>
      </w:r>
      <w:r w:rsidR="00200B1B" w:rsidRPr="00DE2F6C">
        <w:rPr>
          <w:rFonts w:asciiTheme="minorHAnsi" w:hAnsiTheme="minorHAnsi" w:cstheme="minorHAnsi"/>
          <w:sz w:val="28"/>
          <w:szCs w:val="28"/>
          <w:lang w:bidi="he-IL"/>
        </w:rPr>
        <w:t xml:space="preserve"> και να το </w:t>
      </w:r>
      <w:r w:rsidRPr="00DE2F6C">
        <w:rPr>
          <w:rFonts w:asciiTheme="minorHAnsi" w:hAnsiTheme="minorHAnsi" w:cstheme="minorHAnsi"/>
          <w:sz w:val="28"/>
          <w:szCs w:val="28"/>
          <w:lang w:bidi="he-IL"/>
        </w:rPr>
        <w:t>γνωρίζουν</w:t>
      </w:r>
      <w:r w:rsidR="00A30A3C" w:rsidRPr="00DE2F6C">
        <w:rPr>
          <w:rFonts w:asciiTheme="minorHAnsi" w:hAnsiTheme="minorHAnsi" w:cstheme="minorHAnsi"/>
          <w:sz w:val="28"/>
          <w:szCs w:val="28"/>
          <w:lang w:bidi="he-IL"/>
        </w:rPr>
        <w:t>,</w:t>
      </w:r>
      <w:r w:rsidR="00200B1B"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αλλά</w:t>
      </w:r>
      <w:r w:rsidR="00200B1B" w:rsidRPr="00DE2F6C">
        <w:rPr>
          <w:rFonts w:asciiTheme="minorHAnsi" w:hAnsiTheme="minorHAnsi" w:cstheme="minorHAnsi"/>
          <w:sz w:val="28"/>
          <w:szCs w:val="28"/>
          <w:lang w:bidi="he-IL"/>
        </w:rPr>
        <w:t xml:space="preserve"> και να το </w:t>
      </w:r>
      <w:r w:rsidRPr="00DE2F6C">
        <w:rPr>
          <w:rFonts w:asciiTheme="minorHAnsi" w:hAnsiTheme="minorHAnsi" w:cstheme="minorHAnsi"/>
          <w:sz w:val="28"/>
          <w:szCs w:val="28"/>
          <w:lang w:bidi="he-IL"/>
        </w:rPr>
        <w:t>βιώνουν</w:t>
      </w:r>
      <w:r w:rsidR="00200B1B" w:rsidRPr="00DE2F6C">
        <w:rPr>
          <w:rFonts w:asciiTheme="minorHAnsi" w:hAnsiTheme="minorHAnsi" w:cstheme="minorHAnsi"/>
          <w:sz w:val="28"/>
          <w:szCs w:val="28"/>
          <w:lang w:bidi="he-IL"/>
        </w:rPr>
        <w:t xml:space="preserve">. Και πως θα το </w:t>
      </w:r>
      <w:r w:rsidRPr="00DE2F6C">
        <w:rPr>
          <w:rFonts w:asciiTheme="minorHAnsi" w:hAnsiTheme="minorHAnsi" w:cstheme="minorHAnsi"/>
          <w:sz w:val="28"/>
          <w:szCs w:val="28"/>
          <w:lang w:bidi="he-IL"/>
        </w:rPr>
        <w:t>βιώσουν</w:t>
      </w:r>
      <w:r w:rsidR="00200B1B" w:rsidRPr="00DE2F6C">
        <w:rPr>
          <w:rFonts w:asciiTheme="minorHAnsi" w:hAnsiTheme="minorHAnsi" w:cstheme="minorHAnsi"/>
          <w:sz w:val="28"/>
          <w:szCs w:val="28"/>
          <w:lang w:bidi="he-IL"/>
        </w:rPr>
        <w:t xml:space="preserve"> αν δεν το </w:t>
      </w:r>
      <w:r w:rsidRPr="00DE2F6C">
        <w:rPr>
          <w:rFonts w:asciiTheme="minorHAnsi" w:hAnsiTheme="minorHAnsi" w:cstheme="minorHAnsi"/>
          <w:sz w:val="28"/>
          <w:szCs w:val="28"/>
          <w:lang w:bidi="he-IL"/>
        </w:rPr>
        <w:t>γνωρίζουν</w:t>
      </w:r>
      <w:r w:rsidR="00200B1B" w:rsidRPr="00DE2F6C">
        <w:rPr>
          <w:rFonts w:asciiTheme="minorHAnsi" w:hAnsiTheme="minorHAnsi" w:cstheme="minorHAnsi"/>
          <w:sz w:val="28"/>
          <w:szCs w:val="28"/>
          <w:lang w:bidi="he-IL"/>
        </w:rPr>
        <w:t xml:space="preserve"> και πως θα το </w:t>
      </w:r>
      <w:r w:rsidRPr="00DE2F6C">
        <w:rPr>
          <w:rFonts w:asciiTheme="minorHAnsi" w:hAnsiTheme="minorHAnsi" w:cstheme="minorHAnsi"/>
          <w:sz w:val="28"/>
          <w:szCs w:val="28"/>
          <w:lang w:bidi="he-IL"/>
        </w:rPr>
        <w:t>γνωρίσουν</w:t>
      </w:r>
      <w:r w:rsidR="00A30A3C" w:rsidRPr="00DE2F6C">
        <w:rPr>
          <w:rFonts w:asciiTheme="minorHAnsi" w:hAnsiTheme="minorHAnsi" w:cstheme="minorHAnsi"/>
          <w:sz w:val="28"/>
          <w:szCs w:val="28"/>
          <w:lang w:bidi="he-IL"/>
        </w:rPr>
        <w:t>,</w:t>
      </w:r>
      <w:r w:rsidR="00200B1B" w:rsidRPr="00DE2F6C">
        <w:rPr>
          <w:rFonts w:asciiTheme="minorHAnsi" w:hAnsiTheme="minorHAnsi" w:cstheme="minorHAnsi"/>
          <w:sz w:val="28"/>
          <w:szCs w:val="28"/>
          <w:lang w:bidi="he-IL"/>
        </w:rPr>
        <w:t xml:space="preserve"> αν δεν </w:t>
      </w:r>
      <w:r w:rsidRPr="00DE2F6C">
        <w:rPr>
          <w:rFonts w:asciiTheme="minorHAnsi" w:hAnsiTheme="minorHAnsi" w:cstheme="minorHAnsi"/>
          <w:sz w:val="28"/>
          <w:szCs w:val="28"/>
          <w:lang w:bidi="he-IL"/>
        </w:rPr>
        <w:t>αντιληφθούν</w:t>
      </w:r>
      <w:r w:rsidR="00200B1B" w:rsidRPr="00DE2F6C">
        <w:rPr>
          <w:rFonts w:asciiTheme="minorHAnsi" w:hAnsiTheme="minorHAnsi" w:cstheme="minorHAnsi"/>
          <w:sz w:val="28"/>
          <w:szCs w:val="28"/>
          <w:lang w:bidi="he-IL"/>
        </w:rPr>
        <w:t xml:space="preserve"> τη </w:t>
      </w:r>
      <w:r w:rsidRPr="00DE2F6C">
        <w:rPr>
          <w:rFonts w:asciiTheme="minorHAnsi" w:hAnsiTheme="minorHAnsi" w:cstheme="minorHAnsi"/>
          <w:sz w:val="28"/>
          <w:szCs w:val="28"/>
          <w:lang w:bidi="he-IL"/>
        </w:rPr>
        <w:t>χρησιμότητα</w:t>
      </w:r>
      <w:r w:rsidR="00200B1B" w:rsidRPr="00DE2F6C">
        <w:rPr>
          <w:rFonts w:asciiTheme="minorHAnsi" w:hAnsiTheme="minorHAnsi" w:cstheme="minorHAnsi"/>
          <w:sz w:val="28"/>
          <w:szCs w:val="28"/>
          <w:lang w:bidi="he-IL"/>
        </w:rPr>
        <w:t xml:space="preserve"> του να </w:t>
      </w:r>
      <w:r w:rsidRPr="00DE2F6C">
        <w:rPr>
          <w:rFonts w:asciiTheme="minorHAnsi" w:hAnsiTheme="minorHAnsi" w:cstheme="minorHAnsi"/>
          <w:sz w:val="28"/>
          <w:szCs w:val="28"/>
          <w:lang w:bidi="he-IL"/>
        </w:rPr>
        <w:t>αναζητήσουν</w:t>
      </w:r>
      <w:r w:rsidR="00200B1B" w:rsidRPr="00DE2F6C">
        <w:rPr>
          <w:rFonts w:asciiTheme="minorHAnsi" w:hAnsiTheme="minorHAnsi" w:cstheme="minorHAnsi"/>
          <w:sz w:val="28"/>
          <w:szCs w:val="28"/>
          <w:lang w:bidi="he-IL"/>
        </w:rPr>
        <w:t xml:space="preserve"> τη </w:t>
      </w:r>
      <w:r w:rsidRPr="00DE2F6C">
        <w:rPr>
          <w:rFonts w:asciiTheme="minorHAnsi" w:hAnsiTheme="minorHAnsi" w:cstheme="minorHAnsi"/>
          <w:sz w:val="28"/>
          <w:szCs w:val="28"/>
          <w:lang w:bidi="he-IL"/>
        </w:rPr>
        <w:t>γνώση</w:t>
      </w:r>
      <w:r w:rsidR="00200B1B" w:rsidRPr="00DE2F6C">
        <w:rPr>
          <w:rFonts w:asciiTheme="minorHAnsi" w:hAnsiTheme="minorHAnsi" w:cstheme="minorHAnsi"/>
          <w:sz w:val="28"/>
          <w:szCs w:val="28"/>
          <w:lang w:bidi="he-IL"/>
        </w:rPr>
        <w:t xml:space="preserve"> του</w:t>
      </w:r>
      <w:r w:rsidR="009B1F90" w:rsidRPr="00DE2F6C">
        <w:rPr>
          <w:rFonts w:asciiTheme="minorHAnsi" w:hAnsiTheme="minorHAnsi" w:cstheme="minorHAnsi"/>
          <w:sz w:val="28"/>
          <w:szCs w:val="28"/>
          <w:lang w:bidi="he-IL"/>
        </w:rPr>
        <w:t xml:space="preserve">; Για αυτό σε αυτή την </w:t>
      </w:r>
      <w:r w:rsidRPr="00DE2F6C">
        <w:rPr>
          <w:rFonts w:asciiTheme="minorHAnsi" w:hAnsiTheme="minorHAnsi" w:cstheme="minorHAnsi"/>
          <w:sz w:val="28"/>
          <w:szCs w:val="28"/>
          <w:lang w:bidi="he-IL"/>
        </w:rPr>
        <w:t>εργασία</w:t>
      </w:r>
      <w:r w:rsidR="009B1F90" w:rsidRPr="00DE2F6C">
        <w:rPr>
          <w:rFonts w:asciiTheme="minorHAnsi" w:hAnsiTheme="minorHAnsi" w:cstheme="minorHAnsi"/>
          <w:sz w:val="28"/>
          <w:szCs w:val="28"/>
          <w:lang w:bidi="he-IL"/>
        </w:rPr>
        <w:t xml:space="preserve"> με τις </w:t>
      </w:r>
      <w:r w:rsidRPr="00DE2F6C">
        <w:rPr>
          <w:rFonts w:asciiTheme="minorHAnsi" w:hAnsiTheme="minorHAnsi" w:cstheme="minorHAnsi"/>
          <w:sz w:val="28"/>
          <w:szCs w:val="28"/>
          <w:lang w:bidi="he-IL"/>
        </w:rPr>
        <w:t>μικρές</w:t>
      </w:r>
      <w:r w:rsidR="009B1F90" w:rsidRPr="00DE2F6C">
        <w:rPr>
          <w:rFonts w:asciiTheme="minorHAnsi" w:hAnsiTheme="minorHAnsi" w:cstheme="minorHAnsi"/>
          <w:sz w:val="28"/>
          <w:szCs w:val="28"/>
          <w:lang w:bidi="he-IL"/>
        </w:rPr>
        <w:t xml:space="preserve"> μας </w:t>
      </w:r>
      <w:r w:rsidRPr="00DE2F6C">
        <w:rPr>
          <w:rFonts w:asciiTheme="minorHAnsi" w:hAnsiTheme="minorHAnsi" w:cstheme="minorHAnsi"/>
          <w:sz w:val="28"/>
          <w:szCs w:val="28"/>
          <w:lang w:bidi="he-IL"/>
        </w:rPr>
        <w:t>δυνάμεις</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προσπαθήσαμε</w:t>
      </w:r>
      <w:r w:rsidR="009B1F90" w:rsidRPr="00DE2F6C">
        <w:rPr>
          <w:rFonts w:asciiTheme="minorHAnsi" w:hAnsiTheme="minorHAnsi" w:cstheme="minorHAnsi"/>
          <w:sz w:val="28"/>
          <w:szCs w:val="28"/>
          <w:lang w:bidi="he-IL"/>
        </w:rPr>
        <w:t xml:space="preserve"> να </w:t>
      </w:r>
      <w:r w:rsidRPr="00DE2F6C">
        <w:rPr>
          <w:rFonts w:asciiTheme="minorHAnsi" w:hAnsiTheme="minorHAnsi" w:cstheme="minorHAnsi"/>
          <w:sz w:val="28"/>
          <w:szCs w:val="28"/>
          <w:lang w:bidi="he-IL"/>
        </w:rPr>
        <w:t>αναδείξουμε</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ορισμένα</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σημεία</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ενδιαφέροντα</w:t>
      </w:r>
      <w:r w:rsidR="009B1F90" w:rsidRPr="00DE2F6C">
        <w:rPr>
          <w:rFonts w:asciiTheme="minorHAnsi" w:hAnsiTheme="minorHAnsi" w:cstheme="minorHAnsi"/>
          <w:sz w:val="28"/>
          <w:szCs w:val="28"/>
          <w:lang w:bidi="he-IL"/>
        </w:rPr>
        <w:t xml:space="preserve"> κατά τη </w:t>
      </w:r>
      <w:r w:rsidRPr="00DE2F6C">
        <w:rPr>
          <w:rFonts w:asciiTheme="minorHAnsi" w:hAnsiTheme="minorHAnsi" w:cstheme="minorHAnsi"/>
          <w:sz w:val="28"/>
          <w:szCs w:val="28"/>
          <w:lang w:bidi="he-IL"/>
        </w:rPr>
        <w:t>γνώμη</w:t>
      </w:r>
      <w:r w:rsidR="009B1F90" w:rsidRPr="00DE2F6C">
        <w:rPr>
          <w:rFonts w:asciiTheme="minorHAnsi" w:hAnsiTheme="minorHAnsi" w:cstheme="minorHAnsi"/>
          <w:sz w:val="28"/>
          <w:szCs w:val="28"/>
          <w:lang w:bidi="he-IL"/>
        </w:rPr>
        <w:t xml:space="preserve"> </w:t>
      </w:r>
      <w:r w:rsidR="00021B56" w:rsidRPr="00DE2F6C">
        <w:rPr>
          <w:rFonts w:asciiTheme="minorHAnsi" w:hAnsiTheme="minorHAnsi" w:cstheme="minorHAnsi"/>
          <w:sz w:val="28"/>
          <w:szCs w:val="28"/>
          <w:lang w:bidi="he-IL"/>
        </w:rPr>
        <w:t>μας,</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ορμώμενος</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κυρίως</w:t>
      </w:r>
      <w:r w:rsidR="009B1F90" w:rsidRPr="00DE2F6C">
        <w:rPr>
          <w:rFonts w:asciiTheme="minorHAnsi" w:hAnsiTheme="minorHAnsi" w:cstheme="minorHAnsi"/>
          <w:sz w:val="28"/>
          <w:szCs w:val="28"/>
          <w:lang w:bidi="he-IL"/>
        </w:rPr>
        <w:t xml:space="preserve"> από το </w:t>
      </w:r>
      <w:r w:rsidRPr="00DE2F6C">
        <w:rPr>
          <w:rFonts w:asciiTheme="minorHAnsi" w:hAnsiTheme="minorHAnsi" w:cstheme="minorHAnsi"/>
          <w:sz w:val="28"/>
          <w:szCs w:val="28"/>
          <w:lang w:bidi="he-IL"/>
        </w:rPr>
        <w:t>Ιωάνειο</w:t>
      </w:r>
      <w:r w:rsidR="009B1F90" w:rsidRPr="00DE2F6C">
        <w:rPr>
          <w:rFonts w:asciiTheme="minorHAnsi" w:hAnsiTheme="minorHAnsi" w:cstheme="minorHAnsi"/>
          <w:sz w:val="28"/>
          <w:szCs w:val="28"/>
          <w:lang w:bidi="he-IL"/>
        </w:rPr>
        <w:t xml:space="preserve"> αυτό </w:t>
      </w:r>
      <w:r w:rsidRPr="00DE2F6C">
        <w:rPr>
          <w:rFonts w:asciiTheme="minorHAnsi" w:hAnsiTheme="minorHAnsi" w:cstheme="minorHAnsi"/>
          <w:sz w:val="28"/>
          <w:szCs w:val="28"/>
          <w:lang w:bidi="he-IL"/>
        </w:rPr>
        <w:t>απόσπασμα</w:t>
      </w:r>
      <w:r w:rsidR="00021B56" w:rsidRPr="00DE2F6C">
        <w:rPr>
          <w:rFonts w:asciiTheme="minorHAnsi" w:hAnsiTheme="minorHAnsi" w:cstheme="minorHAnsi"/>
          <w:sz w:val="28"/>
          <w:szCs w:val="28"/>
          <w:lang w:bidi="he-IL"/>
        </w:rPr>
        <w:t>,</w:t>
      </w:r>
      <w:r w:rsidR="009B1F90" w:rsidRPr="00DE2F6C">
        <w:rPr>
          <w:rFonts w:asciiTheme="minorHAnsi" w:hAnsiTheme="minorHAnsi" w:cstheme="minorHAnsi"/>
          <w:sz w:val="28"/>
          <w:szCs w:val="28"/>
          <w:lang w:bidi="he-IL"/>
        </w:rPr>
        <w:t xml:space="preserve"> που </w:t>
      </w:r>
      <w:r w:rsidRPr="00DE2F6C">
        <w:rPr>
          <w:rFonts w:asciiTheme="minorHAnsi" w:hAnsiTheme="minorHAnsi" w:cstheme="minorHAnsi"/>
          <w:sz w:val="28"/>
          <w:szCs w:val="28"/>
          <w:lang w:bidi="he-IL"/>
        </w:rPr>
        <w:t>αναφέρεται</w:t>
      </w:r>
      <w:r w:rsidR="009B1F90" w:rsidRPr="00DE2F6C">
        <w:rPr>
          <w:rFonts w:asciiTheme="minorHAnsi" w:hAnsiTheme="minorHAnsi" w:cstheme="minorHAnsi"/>
          <w:sz w:val="28"/>
          <w:szCs w:val="28"/>
          <w:lang w:bidi="he-IL"/>
        </w:rPr>
        <w:t xml:space="preserve"> στη </w:t>
      </w:r>
      <w:r w:rsidRPr="00DE2F6C">
        <w:rPr>
          <w:rFonts w:asciiTheme="minorHAnsi" w:hAnsiTheme="minorHAnsi" w:cstheme="minorHAnsi"/>
          <w:sz w:val="28"/>
          <w:szCs w:val="28"/>
          <w:lang w:bidi="he-IL"/>
        </w:rPr>
        <w:t>δίκη</w:t>
      </w:r>
      <w:r w:rsidR="009B1F90" w:rsidRPr="00DE2F6C">
        <w:rPr>
          <w:rFonts w:asciiTheme="minorHAnsi" w:hAnsiTheme="minorHAnsi" w:cstheme="minorHAnsi"/>
          <w:sz w:val="28"/>
          <w:szCs w:val="28"/>
          <w:lang w:bidi="he-IL"/>
        </w:rPr>
        <w:t xml:space="preserve"> του </w:t>
      </w:r>
      <w:r w:rsidRPr="00DE2F6C">
        <w:rPr>
          <w:rFonts w:asciiTheme="minorHAnsi" w:hAnsiTheme="minorHAnsi" w:cstheme="minorHAnsi"/>
          <w:sz w:val="28"/>
          <w:szCs w:val="28"/>
          <w:lang w:bidi="he-IL"/>
        </w:rPr>
        <w:t>Ιησού</w:t>
      </w:r>
      <w:r w:rsidR="009B1F90" w:rsidRPr="00DE2F6C">
        <w:rPr>
          <w:rFonts w:asciiTheme="minorHAnsi" w:hAnsiTheme="minorHAnsi" w:cstheme="minorHAnsi"/>
          <w:sz w:val="28"/>
          <w:szCs w:val="28"/>
          <w:lang w:bidi="he-IL"/>
        </w:rPr>
        <w:t xml:space="preserve"> από το </w:t>
      </w:r>
      <w:r w:rsidRPr="00DE2F6C">
        <w:rPr>
          <w:rFonts w:asciiTheme="minorHAnsi" w:hAnsiTheme="minorHAnsi" w:cstheme="minorHAnsi"/>
          <w:sz w:val="28"/>
          <w:szCs w:val="28"/>
          <w:lang w:bidi="he-IL"/>
        </w:rPr>
        <w:t>Ρωμαίο</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έπαρχο</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Πόντιο</w:t>
      </w:r>
      <w:r w:rsidR="009B1F90" w:rsidRPr="00DE2F6C">
        <w:rPr>
          <w:rFonts w:asciiTheme="minorHAnsi" w:hAnsiTheme="minorHAnsi" w:cstheme="minorHAnsi"/>
          <w:sz w:val="28"/>
          <w:szCs w:val="28"/>
          <w:lang w:bidi="he-IL"/>
        </w:rPr>
        <w:t xml:space="preserve"> </w:t>
      </w:r>
      <w:r w:rsidRPr="00DE2F6C">
        <w:rPr>
          <w:rFonts w:asciiTheme="minorHAnsi" w:hAnsiTheme="minorHAnsi" w:cstheme="minorHAnsi"/>
          <w:sz w:val="28"/>
          <w:szCs w:val="28"/>
          <w:lang w:bidi="he-IL"/>
        </w:rPr>
        <w:t>Πιλάτο</w:t>
      </w:r>
      <w:r w:rsidR="009B1F90" w:rsidRPr="00DE2F6C">
        <w:rPr>
          <w:rFonts w:asciiTheme="minorHAnsi" w:hAnsiTheme="minorHAnsi" w:cstheme="minorHAnsi"/>
          <w:sz w:val="28"/>
          <w:szCs w:val="28"/>
          <w:lang w:bidi="he-IL"/>
        </w:rPr>
        <w:t>.</w:t>
      </w:r>
    </w:p>
    <w:p w14:paraId="669EE8E1" w14:textId="1EFD9808" w:rsidR="00541272" w:rsidRDefault="00222F07"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Πρώτα</w:t>
      </w:r>
      <w:r w:rsidR="00541272">
        <w:rPr>
          <w:rFonts w:asciiTheme="minorHAnsi" w:hAnsiTheme="minorHAnsi" w:cstheme="minorHAnsi"/>
          <w:sz w:val="28"/>
          <w:szCs w:val="28"/>
          <w:lang w:bidi="he-IL"/>
        </w:rPr>
        <w:t xml:space="preserve"> από όλα μας </w:t>
      </w:r>
      <w:r>
        <w:rPr>
          <w:rFonts w:asciiTheme="minorHAnsi" w:hAnsiTheme="minorHAnsi" w:cstheme="minorHAnsi"/>
          <w:sz w:val="28"/>
          <w:szCs w:val="28"/>
          <w:lang w:bidi="he-IL"/>
        </w:rPr>
        <w:t>ενδιέφερε</w:t>
      </w:r>
      <w:r w:rsidR="00541272">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κείμενο</w:t>
      </w:r>
      <w:r w:rsidR="0054127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Ιωάννη</w:t>
      </w:r>
      <w:r w:rsidR="00541272">
        <w:rPr>
          <w:rFonts w:asciiTheme="minorHAnsi" w:hAnsiTheme="minorHAnsi" w:cstheme="minorHAnsi"/>
          <w:sz w:val="28"/>
          <w:szCs w:val="28"/>
          <w:lang w:bidi="he-IL"/>
        </w:rPr>
        <w:t xml:space="preserve"> ως </w:t>
      </w:r>
      <w:r>
        <w:rPr>
          <w:rFonts w:asciiTheme="minorHAnsi" w:hAnsiTheme="minorHAnsi" w:cstheme="minorHAnsi"/>
          <w:sz w:val="28"/>
          <w:szCs w:val="28"/>
          <w:lang w:bidi="he-IL"/>
        </w:rPr>
        <w:t>πρωτογενής</w:t>
      </w:r>
      <w:r w:rsidR="00541272">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άμεση</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ιστορική</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πηγή</w:t>
      </w:r>
      <w:r w:rsidR="0054127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συμβάντος</w:t>
      </w:r>
      <w:r w:rsidR="0054127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δίκης</w:t>
      </w:r>
      <w:r w:rsidR="0054127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Ιησού</w:t>
      </w:r>
      <w:r w:rsidR="00541272">
        <w:rPr>
          <w:rFonts w:asciiTheme="minorHAnsi" w:hAnsiTheme="minorHAnsi" w:cstheme="minorHAnsi"/>
          <w:sz w:val="28"/>
          <w:szCs w:val="28"/>
          <w:lang w:bidi="he-IL"/>
        </w:rPr>
        <w:t xml:space="preserve">, της πιο </w:t>
      </w:r>
      <w:r>
        <w:rPr>
          <w:rFonts w:asciiTheme="minorHAnsi" w:hAnsiTheme="minorHAnsi" w:cstheme="minorHAnsi"/>
          <w:sz w:val="28"/>
          <w:szCs w:val="28"/>
          <w:lang w:bidi="he-IL"/>
        </w:rPr>
        <w:t>συγκλονιστικής</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δίκης</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όλων</w:t>
      </w:r>
      <w:r w:rsidR="00541272">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εποχών</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lastRenderedPageBreak/>
        <w:t>Αρχικά</w:t>
      </w:r>
      <w:r w:rsidR="00541272">
        <w:rPr>
          <w:rFonts w:asciiTheme="minorHAnsi" w:hAnsiTheme="minorHAnsi" w:cstheme="minorHAnsi"/>
          <w:sz w:val="28"/>
          <w:szCs w:val="28"/>
          <w:lang w:bidi="he-IL"/>
        </w:rPr>
        <w:t xml:space="preserve"> θα </w:t>
      </w:r>
      <w:r>
        <w:rPr>
          <w:rFonts w:asciiTheme="minorHAnsi" w:hAnsiTheme="minorHAnsi" w:cstheme="minorHAnsi"/>
          <w:sz w:val="28"/>
          <w:szCs w:val="28"/>
          <w:lang w:bidi="he-IL"/>
        </w:rPr>
        <w:t>διαπίστωνε</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κάποιος</w:t>
      </w:r>
      <w:r w:rsidR="00541272">
        <w:rPr>
          <w:rFonts w:asciiTheme="minorHAnsi" w:hAnsiTheme="minorHAnsi" w:cstheme="minorHAnsi"/>
          <w:sz w:val="28"/>
          <w:szCs w:val="28"/>
          <w:lang w:bidi="he-IL"/>
        </w:rPr>
        <w:t xml:space="preserve"> πως ένα </w:t>
      </w:r>
      <w:r>
        <w:rPr>
          <w:rFonts w:asciiTheme="minorHAnsi" w:hAnsiTheme="minorHAnsi" w:cstheme="minorHAnsi"/>
          <w:sz w:val="28"/>
          <w:szCs w:val="28"/>
          <w:lang w:bidi="he-IL"/>
        </w:rPr>
        <w:t>συμβάν</w:t>
      </w:r>
      <w:r w:rsidR="0054127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καθημερινότητας</w:t>
      </w:r>
      <w:r w:rsidR="00A5311E">
        <w:rPr>
          <w:rFonts w:asciiTheme="minorHAnsi" w:hAnsiTheme="minorHAnsi" w:cstheme="minorHAnsi"/>
          <w:sz w:val="28"/>
          <w:szCs w:val="28"/>
          <w:lang w:bidi="he-IL"/>
        </w:rPr>
        <w:t>,</w:t>
      </w:r>
      <w:r w:rsidR="00541272">
        <w:rPr>
          <w:rFonts w:asciiTheme="minorHAnsi" w:hAnsiTheme="minorHAnsi" w:cstheme="minorHAnsi"/>
          <w:sz w:val="28"/>
          <w:szCs w:val="28"/>
          <w:lang w:bidi="he-IL"/>
        </w:rPr>
        <w:t xml:space="preserve"> που και οι επιτελο</w:t>
      </w:r>
      <w:r>
        <w:rPr>
          <w:rFonts w:asciiTheme="minorHAnsi" w:hAnsiTheme="minorHAnsi" w:cstheme="minorHAnsi"/>
          <w:sz w:val="28"/>
          <w:szCs w:val="28"/>
          <w:lang w:bidi="he-IL"/>
        </w:rPr>
        <w:t>ύ</w:t>
      </w:r>
      <w:r w:rsidR="00541272">
        <w:rPr>
          <w:rFonts w:asciiTheme="minorHAnsi" w:hAnsiTheme="minorHAnsi" w:cstheme="minorHAnsi"/>
          <w:sz w:val="28"/>
          <w:szCs w:val="28"/>
          <w:lang w:bidi="he-IL"/>
        </w:rPr>
        <w:t xml:space="preserve">ντες αυτό </w:t>
      </w:r>
      <w:r>
        <w:rPr>
          <w:rFonts w:asciiTheme="minorHAnsi" w:hAnsiTheme="minorHAnsi" w:cstheme="minorHAnsi"/>
          <w:sz w:val="28"/>
          <w:szCs w:val="28"/>
          <w:lang w:bidi="he-IL"/>
        </w:rPr>
        <w:t>αγνοούν</w:t>
      </w:r>
      <w:r w:rsidR="00541272">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κρισιμότητα</w:t>
      </w:r>
      <w:r w:rsidR="00541272">
        <w:rPr>
          <w:rFonts w:asciiTheme="minorHAnsi" w:hAnsiTheme="minorHAnsi" w:cstheme="minorHAnsi"/>
          <w:sz w:val="28"/>
          <w:szCs w:val="28"/>
          <w:lang w:bidi="he-IL"/>
        </w:rPr>
        <w:t xml:space="preserve"> του για την </w:t>
      </w:r>
      <w:r>
        <w:rPr>
          <w:rFonts w:asciiTheme="minorHAnsi" w:hAnsiTheme="minorHAnsi" w:cstheme="minorHAnsi"/>
          <w:sz w:val="28"/>
          <w:szCs w:val="28"/>
          <w:lang w:bidi="he-IL"/>
        </w:rPr>
        <w:t>ιστορία</w:t>
      </w:r>
      <w:r w:rsidR="00A5311E">
        <w:rPr>
          <w:rFonts w:asciiTheme="minorHAnsi" w:hAnsiTheme="minorHAnsi" w:cstheme="minorHAnsi"/>
          <w:sz w:val="28"/>
          <w:szCs w:val="28"/>
          <w:lang w:bidi="he-IL"/>
        </w:rPr>
        <w:t>,</w:t>
      </w:r>
      <w:r w:rsidR="00541272">
        <w:rPr>
          <w:rFonts w:asciiTheme="minorHAnsi" w:hAnsiTheme="minorHAnsi" w:cstheme="minorHAnsi"/>
          <w:sz w:val="28"/>
          <w:szCs w:val="28"/>
          <w:lang w:bidi="he-IL"/>
        </w:rPr>
        <w:t xml:space="preserve"> είναι </w:t>
      </w:r>
      <w:r>
        <w:rPr>
          <w:rFonts w:asciiTheme="minorHAnsi" w:hAnsiTheme="minorHAnsi" w:cstheme="minorHAnsi"/>
          <w:sz w:val="28"/>
          <w:szCs w:val="28"/>
          <w:lang w:bidi="he-IL"/>
        </w:rPr>
        <w:t>πραγματικά</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αξιοθαύμαστο</w:t>
      </w:r>
      <w:r w:rsidR="00541272">
        <w:rPr>
          <w:rFonts w:asciiTheme="minorHAnsi" w:hAnsiTheme="minorHAnsi" w:cstheme="minorHAnsi"/>
          <w:sz w:val="28"/>
          <w:szCs w:val="28"/>
          <w:lang w:bidi="he-IL"/>
        </w:rPr>
        <w:t xml:space="preserve"> πως </w:t>
      </w:r>
      <w:r>
        <w:rPr>
          <w:rFonts w:asciiTheme="minorHAnsi" w:hAnsiTheme="minorHAnsi" w:cstheme="minorHAnsi"/>
          <w:sz w:val="28"/>
          <w:szCs w:val="28"/>
          <w:lang w:bidi="he-IL"/>
        </w:rPr>
        <w:t>μπορεί</w:t>
      </w:r>
      <w:r w:rsidR="00541272">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εξελιχθεί</w:t>
      </w:r>
      <w:r w:rsidR="00541272">
        <w:rPr>
          <w:rFonts w:asciiTheme="minorHAnsi" w:hAnsiTheme="minorHAnsi" w:cstheme="minorHAnsi"/>
          <w:sz w:val="28"/>
          <w:szCs w:val="28"/>
          <w:lang w:bidi="he-IL"/>
        </w:rPr>
        <w:t xml:space="preserve"> σε ένα </w:t>
      </w:r>
      <w:r>
        <w:rPr>
          <w:rFonts w:asciiTheme="minorHAnsi" w:hAnsiTheme="minorHAnsi" w:cstheme="minorHAnsi"/>
          <w:sz w:val="28"/>
          <w:szCs w:val="28"/>
          <w:lang w:bidi="he-IL"/>
        </w:rPr>
        <w:t>συνταρακτικό</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γεγονός</w:t>
      </w:r>
      <w:r w:rsidR="00541272">
        <w:rPr>
          <w:rFonts w:asciiTheme="minorHAnsi" w:hAnsiTheme="minorHAnsi" w:cstheme="minorHAnsi"/>
          <w:sz w:val="28"/>
          <w:szCs w:val="28"/>
          <w:lang w:bidi="he-IL"/>
        </w:rPr>
        <w:t xml:space="preserve">. Για </w:t>
      </w:r>
      <w:r>
        <w:rPr>
          <w:rFonts w:asciiTheme="minorHAnsi" w:hAnsiTheme="minorHAnsi" w:cstheme="minorHAnsi"/>
          <w:sz w:val="28"/>
          <w:szCs w:val="28"/>
          <w:lang w:bidi="he-IL"/>
        </w:rPr>
        <w:t>αυτό</w:t>
      </w:r>
      <w:r w:rsidR="00541272">
        <w:rPr>
          <w:rFonts w:asciiTheme="minorHAnsi" w:hAnsiTheme="minorHAnsi" w:cstheme="minorHAnsi"/>
          <w:sz w:val="28"/>
          <w:szCs w:val="28"/>
          <w:lang w:bidi="he-IL"/>
        </w:rPr>
        <w:t xml:space="preserve"> σε αυτή την </w:t>
      </w:r>
      <w:r>
        <w:rPr>
          <w:rFonts w:asciiTheme="minorHAnsi" w:hAnsiTheme="minorHAnsi" w:cstheme="minorHAnsi"/>
          <w:sz w:val="28"/>
          <w:szCs w:val="28"/>
          <w:lang w:bidi="he-IL"/>
        </w:rPr>
        <w:t>εργασία</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είδαμε</w:t>
      </w:r>
      <w:r w:rsidR="00541272">
        <w:rPr>
          <w:rFonts w:asciiTheme="minorHAnsi" w:hAnsiTheme="minorHAnsi" w:cstheme="minorHAnsi"/>
          <w:sz w:val="28"/>
          <w:szCs w:val="28"/>
          <w:lang w:bidi="he-IL"/>
        </w:rPr>
        <w:t xml:space="preserve"> τις </w:t>
      </w:r>
      <w:r>
        <w:rPr>
          <w:rFonts w:asciiTheme="minorHAnsi" w:hAnsiTheme="minorHAnsi" w:cstheme="minorHAnsi"/>
          <w:sz w:val="28"/>
          <w:szCs w:val="28"/>
          <w:lang w:bidi="he-IL"/>
        </w:rPr>
        <w:t>πολυποίκιλες</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συνέπειες</w:t>
      </w:r>
      <w:r w:rsidR="00541272">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είχε</w:t>
      </w:r>
      <w:r w:rsidR="00541272">
        <w:rPr>
          <w:rFonts w:asciiTheme="minorHAnsi" w:hAnsiTheme="minorHAnsi" w:cstheme="minorHAnsi"/>
          <w:sz w:val="28"/>
          <w:szCs w:val="28"/>
          <w:lang w:bidi="he-IL"/>
        </w:rPr>
        <w:t xml:space="preserve"> για την </w:t>
      </w:r>
      <w:r>
        <w:rPr>
          <w:rFonts w:asciiTheme="minorHAnsi" w:hAnsiTheme="minorHAnsi" w:cstheme="minorHAnsi"/>
          <w:sz w:val="28"/>
          <w:szCs w:val="28"/>
          <w:lang w:bidi="he-IL"/>
        </w:rPr>
        <w:t>ανθρωπότητα</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ολόκληρη</w:t>
      </w:r>
      <w:r w:rsidR="00541272">
        <w:rPr>
          <w:rFonts w:asciiTheme="minorHAnsi" w:hAnsiTheme="minorHAnsi" w:cstheme="minorHAnsi"/>
          <w:sz w:val="28"/>
          <w:szCs w:val="28"/>
          <w:lang w:bidi="he-IL"/>
        </w:rPr>
        <w:t xml:space="preserve">, για τη </w:t>
      </w:r>
      <w:r>
        <w:rPr>
          <w:rFonts w:asciiTheme="minorHAnsi" w:hAnsiTheme="minorHAnsi" w:cstheme="minorHAnsi"/>
          <w:sz w:val="28"/>
          <w:szCs w:val="28"/>
          <w:lang w:bidi="he-IL"/>
        </w:rPr>
        <w:t>ρωμαϊκή</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αυτοκρατορία</w:t>
      </w:r>
      <w:r w:rsidR="00541272">
        <w:rPr>
          <w:rFonts w:asciiTheme="minorHAnsi" w:hAnsiTheme="minorHAnsi" w:cstheme="minorHAnsi"/>
          <w:sz w:val="28"/>
          <w:szCs w:val="28"/>
          <w:lang w:bidi="he-IL"/>
        </w:rPr>
        <w:t xml:space="preserve">, για το </w:t>
      </w:r>
      <w:r>
        <w:rPr>
          <w:rFonts w:asciiTheme="minorHAnsi" w:hAnsiTheme="minorHAnsi" w:cstheme="minorHAnsi"/>
          <w:sz w:val="28"/>
          <w:szCs w:val="28"/>
          <w:lang w:bidi="he-IL"/>
        </w:rPr>
        <w:t>ιουδαϊκό</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έθνος</w:t>
      </w:r>
      <w:r w:rsidR="00A5311E">
        <w:rPr>
          <w:rFonts w:asciiTheme="minorHAnsi" w:hAnsiTheme="minorHAnsi" w:cstheme="minorHAnsi"/>
          <w:sz w:val="28"/>
          <w:szCs w:val="28"/>
          <w:lang w:bidi="he-IL"/>
        </w:rPr>
        <w:t>,</w:t>
      </w:r>
      <w:r w:rsidR="00541272">
        <w:rPr>
          <w:rFonts w:asciiTheme="minorHAnsi" w:hAnsiTheme="minorHAnsi" w:cstheme="minorHAnsi"/>
          <w:sz w:val="28"/>
          <w:szCs w:val="28"/>
          <w:lang w:bidi="he-IL"/>
        </w:rPr>
        <w:t xml:space="preserve"> για τον </w:t>
      </w:r>
      <w:r>
        <w:rPr>
          <w:rFonts w:asciiTheme="minorHAnsi" w:hAnsiTheme="minorHAnsi" w:cstheme="minorHAnsi"/>
          <w:sz w:val="28"/>
          <w:szCs w:val="28"/>
          <w:lang w:bidi="he-IL"/>
        </w:rPr>
        <w:t>χριστιανικό</w:t>
      </w:r>
      <w:r w:rsidR="00541272">
        <w:rPr>
          <w:rFonts w:asciiTheme="minorHAnsi" w:hAnsiTheme="minorHAnsi" w:cstheme="minorHAnsi"/>
          <w:sz w:val="28"/>
          <w:szCs w:val="28"/>
          <w:lang w:bidi="he-IL"/>
        </w:rPr>
        <w:t xml:space="preserve"> </w:t>
      </w:r>
      <w:r>
        <w:rPr>
          <w:rFonts w:asciiTheme="minorHAnsi" w:hAnsiTheme="minorHAnsi" w:cstheme="minorHAnsi"/>
          <w:sz w:val="28"/>
          <w:szCs w:val="28"/>
          <w:lang w:bidi="he-IL"/>
        </w:rPr>
        <w:t>κόσμο</w:t>
      </w:r>
      <w:r w:rsidR="00541272">
        <w:rPr>
          <w:rFonts w:asciiTheme="minorHAnsi" w:hAnsiTheme="minorHAnsi" w:cstheme="minorHAnsi"/>
          <w:sz w:val="28"/>
          <w:szCs w:val="28"/>
          <w:lang w:bidi="he-IL"/>
        </w:rPr>
        <w:t xml:space="preserve"> </w:t>
      </w:r>
      <w:r w:rsidR="00AB2FF9">
        <w:rPr>
          <w:rFonts w:asciiTheme="minorHAnsi" w:hAnsiTheme="minorHAnsi" w:cstheme="minorHAnsi"/>
          <w:sz w:val="28"/>
          <w:szCs w:val="28"/>
          <w:lang w:bidi="he-IL"/>
        </w:rPr>
        <w:t xml:space="preserve">εδώ και δυο </w:t>
      </w:r>
      <w:r>
        <w:rPr>
          <w:rFonts w:asciiTheme="minorHAnsi" w:hAnsiTheme="minorHAnsi" w:cstheme="minorHAnsi"/>
          <w:sz w:val="28"/>
          <w:szCs w:val="28"/>
          <w:lang w:bidi="he-IL"/>
        </w:rPr>
        <w:t>χιλιάδες</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χρόνια</w:t>
      </w:r>
      <w:r w:rsidR="00AB2FF9">
        <w:rPr>
          <w:rFonts w:asciiTheme="minorHAnsi" w:hAnsiTheme="minorHAnsi" w:cstheme="minorHAnsi"/>
          <w:sz w:val="28"/>
          <w:szCs w:val="28"/>
          <w:lang w:bidi="he-IL"/>
        </w:rPr>
        <w:t xml:space="preserve">. Ένα </w:t>
      </w:r>
      <w:r>
        <w:rPr>
          <w:rFonts w:asciiTheme="minorHAnsi" w:hAnsiTheme="minorHAnsi" w:cstheme="minorHAnsi"/>
          <w:sz w:val="28"/>
          <w:szCs w:val="28"/>
          <w:lang w:bidi="he-IL"/>
        </w:rPr>
        <w:t>απλό</w:t>
      </w:r>
      <w:r w:rsidR="00AB2FF9">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σύνηθες</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συμβάν</w:t>
      </w:r>
      <w:r w:rsidR="00B0665F">
        <w:rPr>
          <w:rFonts w:asciiTheme="minorHAnsi" w:hAnsiTheme="minorHAnsi" w:cstheme="minorHAnsi"/>
          <w:sz w:val="28"/>
          <w:szCs w:val="28"/>
          <w:lang w:bidi="he-IL"/>
        </w:rPr>
        <w:t>,</w:t>
      </w:r>
      <w:r w:rsidR="00AB2FF9">
        <w:rPr>
          <w:rFonts w:asciiTheme="minorHAnsi" w:hAnsiTheme="minorHAnsi" w:cstheme="minorHAnsi"/>
          <w:sz w:val="28"/>
          <w:szCs w:val="28"/>
          <w:lang w:bidi="he-IL"/>
        </w:rPr>
        <w:t xml:space="preserve"> η </w:t>
      </w:r>
      <w:r>
        <w:rPr>
          <w:rFonts w:asciiTheme="minorHAnsi" w:hAnsiTheme="minorHAnsi" w:cstheme="minorHAnsi"/>
          <w:sz w:val="28"/>
          <w:szCs w:val="28"/>
          <w:lang w:bidi="he-IL"/>
        </w:rPr>
        <w:t>δίκη</w:t>
      </w:r>
      <w:r w:rsidR="00AB2FF9">
        <w:rPr>
          <w:rFonts w:asciiTheme="minorHAnsi" w:hAnsiTheme="minorHAnsi" w:cstheme="minorHAnsi"/>
          <w:sz w:val="28"/>
          <w:szCs w:val="28"/>
          <w:lang w:bidi="he-IL"/>
        </w:rPr>
        <w:t xml:space="preserve"> και η </w:t>
      </w:r>
      <w:r>
        <w:rPr>
          <w:rFonts w:asciiTheme="minorHAnsi" w:hAnsiTheme="minorHAnsi" w:cstheme="minorHAnsi"/>
          <w:sz w:val="28"/>
          <w:szCs w:val="28"/>
          <w:lang w:bidi="he-IL"/>
        </w:rPr>
        <w:t>σταυρική</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καταδίκη</w:t>
      </w:r>
      <w:r w:rsidR="00AB2FF9">
        <w:rPr>
          <w:rFonts w:asciiTheme="minorHAnsi" w:hAnsiTheme="minorHAnsi" w:cstheme="minorHAnsi"/>
          <w:sz w:val="28"/>
          <w:szCs w:val="28"/>
          <w:lang w:bidi="he-IL"/>
        </w:rPr>
        <w:t xml:space="preserve"> ενός </w:t>
      </w:r>
      <w:r>
        <w:rPr>
          <w:rFonts w:asciiTheme="minorHAnsi" w:hAnsiTheme="minorHAnsi" w:cstheme="minorHAnsi"/>
          <w:sz w:val="28"/>
          <w:szCs w:val="28"/>
          <w:lang w:bidi="he-IL"/>
        </w:rPr>
        <w:t>ιουδαίου</w:t>
      </w:r>
      <w:r w:rsidR="00AB2FF9">
        <w:rPr>
          <w:rFonts w:asciiTheme="minorHAnsi" w:hAnsiTheme="minorHAnsi" w:cstheme="minorHAnsi"/>
          <w:sz w:val="28"/>
          <w:szCs w:val="28"/>
          <w:lang w:bidi="he-IL"/>
        </w:rPr>
        <w:t xml:space="preserve"> στην </w:t>
      </w:r>
      <w:r>
        <w:rPr>
          <w:rFonts w:asciiTheme="minorHAnsi" w:hAnsiTheme="minorHAnsi" w:cstheme="minorHAnsi"/>
          <w:sz w:val="28"/>
          <w:szCs w:val="28"/>
          <w:lang w:bidi="he-IL"/>
        </w:rPr>
        <w:t>Ιερουσαλήμ</w:t>
      </w:r>
      <w:r w:rsidR="00AB2FF9">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αρχών</w:t>
      </w:r>
      <w:r w:rsidR="00AB2FF9">
        <w:rPr>
          <w:rFonts w:asciiTheme="minorHAnsi" w:hAnsiTheme="minorHAnsi" w:cstheme="minorHAnsi"/>
          <w:sz w:val="28"/>
          <w:szCs w:val="28"/>
          <w:lang w:bidi="he-IL"/>
        </w:rPr>
        <w:t xml:space="preserve"> του 1</w:t>
      </w:r>
      <w:r w:rsidR="00AB2FF9" w:rsidRPr="00AB2FF9">
        <w:rPr>
          <w:rFonts w:asciiTheme="minorHAnsi" w:hAnsiTheme="minorHAnsi" w:cstheme="minorHAnsi"/>
          <w:sz w:val="28"/>
          <w:szCs w:val="28"/>
          <w:vertAlign w:val="superscript"/>
          <w:lang w:bidi="he-IL"/>
        </w:rPr>
        <w:t>ου</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αιώνα</w:t>
      </w:r>
      <w:r w:rsidR="00A5311E">
        <w:rPr>
          <w:rFonts w:asciiTheme="minorHAnsi" w:hAnsiTheme="minorHAnsi" w:cstheme="minorHAnsi"/>
          <w:sz w:val="28"/>
          <w:szCs w:val="28"/>
          <w:lang w:bidi="he-IL"/>
        </w:rPr>
        <w:t xml:space="preserve">, </w:t>
      </w:r>
      <w:r>
        <w:rPr>
          <w:rFonts w:asciiTheme="minorHAnsi" w:hAnsiTheme="minorHAnsi" w:cstheme="minorHAnsi"/>
          <w:sz w:val="28"/>
          <w:szCs w:val="28"/>
          <w:lang w:bidi="he-IL"/>
        </w:rPr>
        <w:t>εξακτινώνεται</w:t>
      </w:r>
      <w:r w:rsidR="00AB2FF9">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γίνεται</w:t>
      </w:r>
      <w:r w:rsidR="00AB2FF9">
        <w:rPr>
          <w:rFonts w:asciiTheme="minorHAnsi" w:hAnsiTheme="minorHAnsi" w:cstheme="minorHAnsi"/>
          <w:sz w:val="28"/>
          <w:szCs w:val="28"/>
          <w:lang w:bidi="he-IL"/>
        </w:rPr>
        <w:t xml:space="preserve"> ένα </w:t>
      </w:r>
      <w:r>
        <w:rPr>
          <w:rFonts w:asciiTheme="minorHAnsi" w:hAnsiTheme="minorHAnsi" w:cstheme="minorHAnsi"/>
          <w:sz w:val="28"/>
          <w:szCs w:val="28"/>
          <w:lang w:bidi="he-IL"/>
        </w:rPr>
        <w:t>γεγονός</w:t>
      </w:r>
      <w:r w:rsidR="00AB2FF9">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απασχολεί</w:t>
      </w:r>
      <w:r w:rsidR="00AB2FF9">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παγκόσμια</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ιστορία</w:t>
      </w:r>
      <w:r w:rsidR="00021B56">
        <w:rPr>
          <w:rFonts w:asciiTheme="minorHAnsi" w:hAnsiTheme="minorHAnsi" w:cstheme="minorHAnsi"/>
          <w:sz w:val="28"/>
          <w:szCs w:val="28"/>
          <w:lang w:bidi="he-IL"/>
        </w:rPr>
        <w:t>,</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χάρη</w:t>
      </w:r>
      <w:r w:rsidR="00AB2FF9">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απλή</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μαρτυρία</w:t>
      </w:r>
      <w:r w:rsidR="00AB2FF9">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Ιωάννη</w:t>
      </w:r>
      <w:r w:rsidR="00AB2FF9">
        <w:rPr>
          <w:rFonts w:asciiTheme="minorHAnsi" w:hAnsiTheme="minorHAnsi" w:cstheme="minorHAnsi"/>
          <w:sz w:val="28"/>
          <w:szCs w:val="28"/>
          <w:lang w:bidi="he-IL"/>
        </w:rPr>
        <w:t xml:space="preserve"> και των </w:t>
      </w:r>
      <w:r>
        <w:rPr>
          <w:rFonts w:asciiTheme="minorHAnsi" w:hAnsiTheme="minorHAnsi" w:cstheme="minorHAnsi"/>
          <w:sz w:val="28"/>
          <w:szCs w:val="28"/>
          <w:lang w:bidi="he-IL"/>
        </w:rPr>
        <w:t>άλλων</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συνευαγγελιστών</w:t>
      </w:r>
      <w:r w:rsidR="00AB2FF9">
        <w:rPr>
          <w:rFonts w:asciiTheme="minorHAnsi" w:hAnsiTheme="minorHAnsi" w:cstheme="minorHAnsi"/>
          <w:sz w:val="28"/>
          <w:szCs w:val="28"/>
          <w:lang w:bidi="he-IL"/>
        </w:rPr>
        <w:t xml:space="preserve"> του.</w:t>
      </w:r>
    </w:p>
    <w:p w14:paraId="0BE0A79D" w14:textId="7C07E83D" w:rsidR="00AB2FF9" w:rsidRDefault="00222F07"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Επιπλέον</w:t>
      </w:r>
      <w:r w:rsidR="00AB2FF9">
        <w:rPr>
          <w:rFonts w:asciiTheme="minorHAnsi" w:hAnsiTheme="minorHAnsi" w:cstheme="minorHAnsi"/>
          <w:sz w:val="28"/>
          <w:szCs w:val="28"/>
          <w:lang w:bidi="he-IL"/>
        </w:rPr>
        <w:t xml:space="preserve"> </w:t>
      </w:r>
      <w:r>
        <w:rPr>
          <w:rFonts w:asciiTheme="minorHAnsi" w:hAnsiTheme="minorHAnsi" w:cstheme="minorHAnsi"/>
          <w:sz w:val="28"/>
          <w:szCs w:val="28"/>
          <w:lang w:bidi="he-IL"/>
        </w:rPr>
        <w:t>επιχειρήσαμε</w:t>
      </w:r>
      <w:r w:rsidR="0022221B">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αναδείξουμε</w:t>
      </w:r>
      <w:r w:rsidR="0022221B">
        <w:rPr>
          <w:rFonts w:asciiTheme="minorHAnsi" w:hAnsiTheme="minorHAnsi" w:cstheme="minorHAnsi"/>
          <w:sz w:val="28"/>
          <w:szCs w:val="28"/>
          <w:lang w:bidi="he-IL"/>
        </w:rPr>
        <w:t xml:space="preserve"> τη </w:t>
      </w:r>
      <w:r>
        <w:rPr>
          <w:rFonts w:asciiTheme="minorHAnsi" w:hAnsiTheme="minorHAnsi" w:cstheme="minorHAnsi"/>
          <w:sz w:val="28"/>
          <w:szCs w:val="28"/>
          <w:lang w:bidi="he-IL"/>
        </w:rPr>
        <w:t>φυσικότητα</w:t>
      </w:r>
      <w:r w:rsidR="0022221B">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συμπεριφοράς</w:t>
      </w:r>
      <w:r w:rsidR="0022221B">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προσώπων</w:t>
      </w:r>
      <w:r w:rsidR="0022221B">
        <w:rPr>
          <w:rFonts w:asciiTheme="minorHAnsi" w:hAnsiTheme="minorHAnsi" w:cstheme="minorHAnsi"/>
          <w:sz w:val="28"/>
          <w:szCs w:val="28"/>
          <w:lang w:bidi="he-IL"/>
        </w:rPr>
        <w:t xml:space="preserve"> που το </w:t>
      </w:r>
      <w:r>
        <w:rPr>
          <w:rFonts w:asciiTheme="minorHAnsi" w:hAnsiTheme="minorHAnsi" w:cstheme="minorHAnsi"/>
          <w:sz w:val="28"/>
          <w:szCs w:val="28"/>
          <w:lang w:bidi="he-IL"/>
        </w:rPr>
        <w:t>διαδραμάτισαν</w:t>
      </w:r>
      <w:r w:rsidR="0022221B">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βέβαια</w:t>
      </w:r>
      <w:r w:rsidR="0022221B">
        <w:rPr>
          <w:rFonts w:asciiTheme="minorHAnsi" w:hAnsiTheme="minorHAnsi" w:cstheme="minorHAnsi"/>
          <w:sz w:val="28"/>
          <w:szCs w:val="28"/>
          <w:lang w:bidi="he-IL"/>
        </w:rPr>
        <w:t xml:space="preserve"> </w:t>
      </w:r>
      <w:r>
        <w:rPr>
          <w:rFonts w:asciiTheme="minorHAnsi" w:hAnsiTheme="minorHAnsi" w:cstheme="minorHAnsi"/>
          <w:sz w:val="28"/>
          <w:szCs w:val="28"/>
          <w:lang w:bidi="he-IL"/>
        </w:rPr>
        <w:t>αποδείκνυε</w:t>
      </w:r>
      <w:r w:rsidR="0022221B">
        <w:rPr>
          <w:rFonts w:asciiTheme="minorHAnsi" w:hAnsiTheme="minorHAnsi" w:cstheme="minorHAnsi"/>
          <w:sz w:val="28"/>
          <w:szCs w:val="28"/>
          <w:lang w:bidi="he-IL"/>
        </w:rPr>
        <w:t xml:space="preserve"> και την </w:t>
      </w:r>
      <w:r>
        <w:rPr>
          <w:rFonts w:asciiTheme="minorHAnsi" w:hAnsiTheme="minorHAnsi" w:cstheme="minorHAnsi"/>
          <w:sz w:val="28"/>
          <w:szCs w:val="28"/>
          <w:lang w:bidi="he-IL"/>
        </w:rPr>
        <w:t>ιστορική</w:t>
      </w:r>
      <w:r w:rsidR="0022221B">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τεκμηρίωση</w:t>
      </w:r>
      <w:r w:rsidR="0022221B">
        <w:rPr>
          <w:rFonts w:asciiTheme="minorHAnsi" w:hAnsiTheme="minorHAnsi" w:cstheme="minorHAnsi"/>
          <w:sz w:val="28"/>
          <w:szCs w:val="28"/>
          <w:lang w:bidi="he-IL"/>
        </w:rPr>
        <w:t xml:space="preserve"> και την </w:t>
      </w:r>
      <w:r>
        <w:rPr>
          <w:rFonts w:asciiTheme="minorHAnsi" w:hAnsiTheme="minorHAnsi" w:cstheme="minorHAnsi"/>
          <w:sz w:val="28"/>
          <w:szCs w:val="28"/>
          <w:lang w:bidi="he-IL"/>
        </w:rPr>
        <w:t>πραγματική</w:t>
      </w:r>
      <w:r w:rsidR="0022221B">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υπόσταση</w:t>
      </w:r>
      <w:r w:rsidR="0022221B">
        <w:rPr>
          <w:rFonts w:asciiTheme="minorHAnsi" w:hAnsiTheme="minorHAnsi" w:cstheme="minorHAnsi"/>
          <w:sz w:val="28"/>
          <w:szCs w:val="28"/>
          <w:lang w:bidi="he-IL"/>
        </w:rPr>
        <w:t>.</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Αντιπαραθέσαμε</w:t>
      </w:r>
      <w:r w:rsidR="006E2D82">
        <w:rPr>
          <w:rFonts w:asciiTheme="minorHAnsi" w:hAnsiTheme="minorHAnsi" w:cstheme="minorHAnsi"/>
          <w:sz w:val="28"/>
          <w:szCs w:val="28"/>
          <w:lang w:bidi="he-IL"/>
        </w:rPr>
        <w:t xml:space="preserve"> τις σκέψεις μας </w:t>
      </w:r>
      <w:r>
        <w:rPr>
          <w:rFonts w:asciiTheme="minorHAnsi" w:hAnsiTheme="minorHAnsi" w:cstheme="minorHAnsi"/>
          <w:sz w:val="28"/>
          <w:szCs w:val="28"/>
          <w:lang w:bidi="he-IL"/>
        </w:rPr>
        <w:t>απέναντι</w:t>
      </w:r>
      <w:r w:rsidR="006E2D82">
        <w:rPr>
          <w:rFonts w:asciiTheme="minorHAnsi" w:hAnsiTheme="minorHAnsi" w:cstheme="minorHAnsi"/>
          <w:sz w:val="28"/>
          <w:szCs w:val="28"/>
          <w:lang w:bidi="he-IL"/>
        </w:rPr>
        <w:t xml:space="preserve"> σε </w:t>
      </w:r>
      <w:r>
        <w:rPr>
          <w:rFonts w:asciiTheme="minorHAnsi" w:hAnsiTheme="minorHAnsi" w:cstheme="minorHAnsi"/>
          <w:sz w:val="28"/>
          <w:szCs w:val="28"/>
          <w:lang w:bidi="he-IL"/>
        </w:rPr>
        <w:t>όσους</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προέβαλαν</w:t>
      </w:r>
      <w:r w:rsidR="006E2D82">
        <w:rPr>
          <w:rFonts w:asciiTheme="minorHAnsi" w:hAnsiTheme="minorHAnsi" w:cstheme="minorHAnsi"/>
          <w:sz w:val="28"/>
          <w:szCs w:val="28"/>
          <w:lang w:bidi="he-IL"/>
        </w:rPr>
        <w:t xml:space="preserve"> κατά </w:t>
      </w:r>
      <w:r>
        <w:rPr>
          <w:rFonts w:asciiTheme="minorHAnsi" w:hAnsiTheme="minorHAnsi" w:cstheme="minorHAnsi"/>
          <w:sz w:val="28"/>
          <w:szCs w:val="28"/>
          <w:lang w:bidi="he-IL"/>
        </w:rPr>
        <w:t>καιρούς</w:t>
      </w:r>
      <w:r w:rsidR="006E2D82">
        <w:rPr>
          <w:rFonts w:asciiTheme="minorHAnsi" w:hAnsiTheme="minorHAnsi" w:cstheme="minorHAnsi"/>
          <w:sz w:val="28"/>
          <w:szCs w:val="28"/>
          <w:lang w:bidi="he-IL"/>
        </w:rPr>
        <w:t xml:space="preserve"> τη μη </w:t>
      </w:r>
      <w:r>
        <w:rPr>
          <w:rFonts w:asciiTheme="minorHAnsi" w:hAnsiTheme="minorHAnsi" w:cstheme="minorHAnsi"/>
          <w:sz w:val="28"/>
          <w:szCs w:val="28"/>
          <w:lang w:bidi="he-IL"/>
        </w:rPr>
        <w:t>φυσικότητα</w:t>
      </w:r>
      <w:r w:rsidR="006E2D8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συμπεριφοράς</w:t>
      </w:r>
      <w:r w:rsidR="006E2D82">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πρωταγωνιστών</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αυτής</w:t>
      </w:r>
      <w:r w:rsidR="006E2D8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δίκης</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Σκοπός</w:t>
      </w:r>
      <w:r w:rsidR="006E2D82">
        <w:rPr>
          <w:rFonts w:asciiTheme="minorHAnsi" w:hAnsiTheme="minorHAnsi" w:cstheme="minorHAnsi"/>
          <w:sz w:val="28"/>
          <w:szCs w:val="28"/>
          <w:lang w:bidi="he-IL"/>
        </w:rPr>
        <w:t xml:space="preserve"> τους να </w:t>
      </w:r>
      <w:r>
        <w:rPr>
          <w:rFonts w:asciiTheme="minorHAnsi" w:hAnsiTheme="minorHAnsi" w:cstheme="minorHAnsi"/>
          <w:sz w:val="28"/>
          <w:szCs w:val="28"/>
          <w:lang w:bidi="he-IL"/>
        </w:rPr>
        <w:t>τεκμηριώσουν</w:t>
      </w:r>
      <w:r w:rsidR="006E2D82">
        <w:rPr>
          <w:rFonts w:asciiTheme="minorHAnsi" w:hAnsiTheme="minorHAnsi" w:cstheme="minorHAnsi"/>
          <w:sz w:val="28"/>
          <w:szCs w:val="28"/>
          <w:lang w:bidi="he-IL"/>
        </w:rPr>
        <w:t xml:space="preserve"> με αυτό τον </w:t>
      </w:r>
      <w:r>
        <w:rPr>
          <w:rFonts w:asciiTheme="minorHAnsi" w:hAnsiTheme="minorHAnsi" w:cstheme="minorHAnsi"/>
          <w:sz w:val="28"/>
          <w:szCs w:val="28"/>
          <w:lang w:bidi="he-IL"/>
        </w:rPr>
        <w:t>τρόπο</w:t>
      </w:r>
      <w:r w:rsidR="006E2D82">
        <w:rPr>
          <w:rFonts w:asciiTheme="minorHAnsi" w:hAnsiTheme="minorHAnsi" w:cstheme="minorHAnsi"/>
          <w:sz w:val="28"/>
          <w:szCs w:val="28"/>
          <w:lang w:bidi="he-IL"/>
        </w:rPr>
        <w:t xml:space="preserve"> το </w:t>
      </w:r>
      <w:r>
        <w:rPr>
          <w:rFonts w:asciiTheme="minorHAnsi" w:hAnsiTheme="minorHAnsi" w:cstheme="minorHAnsi"/>
          <w:sz w:val="28"/>
          <w:szCs w:val="28"/>
          <w:lang w:bidi="he-IL"/>
        </w:rPr>
        <w:t>πιθανόν</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ψεύδος</w:t>
      </w:r>
      <w:r w:rsidR="006E2D8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πρωτογενούς</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μαρτυρίας</w:t>
      </w:r>
      <w:r w:rsidR="006E2D8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Ιωάννη</w:t>
      </w:r>
      <w:r w:rsidR="006E2D82">
        <w:rPr>
          <w:rFonts w:asciiTheme="minorHAnsi" w:hAnsiTheme="minorHAnsi" w:cstheme="minorHAnsi"/>
          <w:sz w:val="28"/>
          <w:szCs w:val="28"/>
          <w:lang w:bidi="he-IL"/>
        </w:rPr>
        <w:t xml:space="preserve"> και των </w:t>
      </w:r>
      <w:r>
        <w:rPr>
          <w:rFonts w:asciiTheme="minorHAnsi" w:hAnsiTheme="minorHAnsi" w:cstheme="minorHAnsi"/>
          <w:sz w:val="28"/>
          <w:szCs w:val="28"/>
          <w:lang w:bidi="he-IL"/>
        </w:rPr>
        <w:t>άλλων</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ευαγγελιστών</w:t>
      </w:r>
      <w:r w:rsidR="006E2D82">
        <w:rPr>
          <w:rFonts w:asciiTheme="minorHAnsi" w:hAnsiTheme="minorHAnsi" w:cstheme="minorHAnsi"/>
          <w:sz w:val="28"/>
          <w:szCs w:val="28"/>
          <w:lang w:bidi="he-IL"/>
        </w:rPr>
        <w:t xml:space="preserve">. Για </w:t>
      </w:r>
      <w:r>
        <w:rPr>
          <w:rFonts w:asciiTheme="minorHAnsi" w:hAnsiTheme="minorHAnsi" w:cstheme="minorHAnsi"/>
          <w:sz w:val="28"/>
          <w:szCs w:val="28"/>
          <w:lang w:bidi="he-IL"/>
        </w:rPr>
        <w:t>παράδειγμα</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αναδείξαμε</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βήμα</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βήμα</w:t>
      </w:r>
      <w:r w:rsidR="006E2D8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πόσο</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φυσιολογική</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ήταν</w:t>
      </w:r>
      <w:r w:rsidR="006E2D82">
        <w:rPr>
          <w:rFonts w:asciiTheme="minorHAnsi" w:hAnsiTheme="minorHAnsi" w:cstheme="minorHAnsi"/>
          <w:sz w:val="28"/>
          <w:szCs w:val="28"/>
          <w:lang w:bidi="he-IL"/>
        </w:rPr>
        <w:t xml:space="preserve"> η </w:t>
      </w:r>
      <w:r>
        <w:rPr>
          <w:rFonts w:asciiTheme="minorHAnsi" w:hAnsiTheme="minorHAnsi" w:cstheme="minorHAnsi"/>
          <w:sz w:val="28"/>
          <w:szCs w:val="28"/>
          <w:lang w:bidi="he-IL"/>
        </w:rPr>
        <w:t>συμπεριφορά</w:t>
      </w:r>
      <w:r w:rsidR="006E2D82">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Πιλάτου</w:t>
      </w:r>
      <w:r w:rsidR="00A5311E">
        <w:rPr>
          <w:rFonts w:asciiTheme="minorHAnsi" w:hAnsiTheme="minorHAnsi" w:cstheme="minorHAnsi"/>
          <w:sz w:val="28"/>
          <w:szCs w:val="28"/>
          <w:lang w:bidi="he-IL"/>
        </w:rPr>
        <w:t>,</w:t>
      </w:r>
      <w:r w:rsidR="006E2D82">
        <w:rPr>
          <w:rFonts w:asciiTheme="minorHAnsi" w:hAnsiTheme="minorHAnsi" w:cstheme="minorHAnsi"/>
          <w:sz w:val="28"/>
          <w:szCs w:val="28"/>
          <w:lang w:bidi="he-IL"/>
        </w:rPr>
        <w:t xml:space="preserve"> όπως αυτή </w:t>
      </w:r>
      <w:r>
        <w:rPr>
          <w:rFonts w:asciiTheme="minorHAnsi" w:hAnsiTheme="minorHAnsi" w:cstheme="minorHAnsi"/>
          <w:sz w:val="28"/>
          <w:szCs w:val="28"/>
          <w:lang w:bidi="he-IL"/>
        </w:rPr>
        <w:t>παρουσιάζεται</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μέσα</w:t>
      </w:r>
      <w:r w:rsidR="006E2D82">
        <w:rPr>
          <w:rFonts w:asciiTheme="minorHAnsi" w:hAnsiTheme="minorHAnsi" w:cstheme="minorHAnsi"/>
          <w:sz w:val="28"/>
          <w:szCs w:val="28"/>
          <w:lang w:bidi="he-IL"/>
        </w:rPr>
        <w:t xml:space="preserve"> από το </w:t>
      </w:r>
      <w:r>
        <w:rPr>
          <w:rFonts w:asciiTheme="minorHAnsi" w:hAnsiTheme="minorHAnsi" w:cstheme="minorHAnsi"/>
          <w:sz w:val="28"/>
          <w:szCs w:val="28"/>
          <w:lang w:bidi="he-IL"/>
        </w:rPr>
        <w:t>Ιωάνειο</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κείμενο</w:t>
      </w:r>
      <w:r w:rsidR="00021B56">
        <w:rPr>
          <w:rFonts w:asciiTheme="minorHAnsi" w:hAnsiTheme="minorHAnsi" w:cstheme="minorHAnsi"/>
          <w:sz w:val="28"/>
          <w:szCs w:val="28"/>
          <w:lang w:bidi="he-IL"/>
        </w:rPr>
        <w:t>,</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δικαιολογώντας</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ακόμη</w:t>
      </w:r>
      <w:r w:rsidR="006E2D82">
        <w:rPr>
          <w:rFonts w:asciiTheme="minorHAnsi" w:hAnsiTheme="minorHAnsi" w:cstheme="minorHAnsi"/>
          <w:sz w:val="28"/>
          <w:szCs w:val="28"/>
          <w:lang w:bidi="he-IL"/>
        </w:rPr>
        <w:t xml:space="preserve"> και τις </w:t>
      </w:r>
      <w:r>
        <w:rPr>
          <w:rFonts w:asciiTheme="minorHAnsi" w:hAnsiTheme="minorHAnsi" w:cstheme="minorHAnsi"/>
          <w:sz w:val="28"/>
          <w:szCs w:val="28"/>
          <w:lang w:bidi="he-IL"/>
        </w:rPr>
        <w:t>μεταπτώσεις</w:t>
      </w:r>
      <w:r w:rsidR="006E2D82">
        <w:rPr>
          <w:rFonts w:asciiTheme="minorHAnsi" w:hAnsiTheme="minorHAnsi" w:cstheme="minorHAnsi"/>
          <w:sz w:val="28"/>
          <w:szCs w:val="28"/>
          <w:lang w:bidi="he-IL"/>
        </w:rPr>
        <w:t xml:space="preserve"> του. Η </w:t>
      </w:r>
      <w:r>
        <w:rPr>
          <w:rFonts w:asciiTheme="minorHAnsi" w:hAnsiTheme="minorHAnsi" w:cstheme="minorHAnsi"/>
          <w:sz w:val="28"/>
          <w:szCs w:val="28"/>
          <w:lang w:bidi="he-IL"/>
        </w:rPr>
        <w:t>φυσικότητα</w:t>
      </w:r>
      <w:r w:rsidR="006E2D82">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συμπεριφοράς</w:t>
      </w:r>
      <w:r w:rsidR="006E2D82">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ηρώων</w:t>
      </w:r>
      <w:r w:rsidR="006E2D82">
        <w:rPr>
          <w:rFonts w:asciiTheme="minorHAnsi" w:hAnsiTheme="minorHAnsi" w:cstheme="minorHAnsi"/>
          <w:sz w:val="28"/>
          <w:szCs w:val="28"/>
          <w:lang w:bidi="he-IL"/>
        </w:rPr>
        <w:t xml:space="preserve"> μιας </w:t>
      </w:r>
      <w:r>
        <w:rPr>
          <w:rFonts w:asciiTheme="minorHAnsi" w:hAnsiTheme="minorHAnsi" w:cstheme="minorHAnsi"/>
          <w:sz w:val="28"/>
          <w:szCs w:val="28"/>
          <w:lang w:bidi="he-IL"/>
        </w:rPr>
        <w:t>ιστορίας</w:t>
      </w:r>
      <w:r w:rsidR="006E2D82">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αναδεικνύει</w:t>
      </w:r>
      <w:r w:rsidR="006E2D82">
        <w:rPr>
          <w:rFonts w:asciiTheme="minorHAnsi" w:hAnsiTheme="minorHAnsi" w:cstheme="minorHAnsi"/>
          <w:sz w:val="28"/>
          <w:szCs w:val="28"/>
          <w:lang w:bidi="he-IL"/>
        </w:rPr>
        <w:t xml:space="preserve"> και το </w:t>
      </w:r>
      <w:r>
        <w:rPr>
          <w:rFonts w:asciiTheme="minorHAnsi" w:hAnsiTheme="minorHAnsi" w:cstheme="minorHAnsi"/>
          <w:sz w:val="28"/>
          <w:szCs w:val="28"/>
          <w:lang w:bidi="he-IL"/>
        </w:rPr>
        <w:t>ρεαλισμό</w:t>
      </w:r>
      <w:r w:rsidR="006E2D82">
        <w:rPr>
          <w:rFonts w:asciiTheme="minorHAnsi" w:hAnsiTheme="minorHAnsi" w:cstheme="minorHAnsi"/>
          <w:sz w:val="28"/>
          <w:szCs w:val="28"/>
          <w:lang w:bidi="he-IL"/>
        </w:rPr>
        <w:t xml:space="preserve"> της.</w:t>
      </w:r>
    </w:p>
    <w:p w14:paraId="14551999" w14:textId="3D30485C" w:rsidR="008D4B5B" w:rsidRDefault="00222F07"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Ιδιαίτερο</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ενδιαφέρον</w:t>
      </w:r>
      <w:r w:rsidR="008D4B5B">
        <w:rPr>
          <w:rFonts w:asciiTheme="minorHAnsi" w:hAnsiTheme="minorHAnsi" w:cstheme="minorHAnsi"/>
          <w:sz w:val="28"/>
          <w:szCs w:val="28"/>
          <w:lang w:bidi="he-IL"/>
        </w:rPr>
        <w:t xml:space="preserve"> στην </w:t>
      </w:r>
      <w:r>
        <w:rPr>
          <w:rFonts w:asciiTheme="minorHAnsi" w:hAnsiTheme="minorHAnsi" w:cstheme="minorHAnsi"/>
          <w:sz w:val="28"/>
          <w:szCs w:val="28"/>
          <w:lang w:bidi="he-IL"/>
        </w:rPr>
        <w:t>ανακριτική</w:t>
      </w:r>
      <w:r w:rsidR="008D4B5B">
        <w:rPr>
          <w:rFonts w:asciiTheme="minorHAnsi" w:hAnsiTheme="minorHAnsi" w:cstheme="minorHAnsi"/>
          <w:sz w:val="28"/>
          <w:szCs w:val="28"/>
          <w:lang w:bidi="he-IL"/>
        </w:rPr>
        <w:t xml:space="preserve"> αυτή </w:t>
      </w:r>
      <w:r>
        <w:rPr>
          <w:rFonts w:asciiTheme="minorHAnsi" w:hAnsiTheme="minorHAnsi" w:cstheme="minorHAnsi"/>
          <w:sz w:val="28"/>
          <w:szCs w:val="28"/>
          <w:lang w:bidi="he-IL"/>
        </w:rPr>
        <w:t>διαδικασία</w:t>
      </w:r>
      <w:r w:rsidR="008D4B5B">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δίκης</w:t>
      </w:r>
      <w:r w:rsidR="008D4B5B">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Ιησού</w:t>
      </w:r>
      <w:r w:rsidR="008D4B5B">
        <w:rPr>
          <w:rFonts w:asciiTheme="minorHAnsi" w:hAnsiTheme="minorHAnsi" w:cstheme="minorHAnsi"/>
          <w:sz w:val="28"/>
          <w:szCs w:val="28"/>
          <w:lang w:bidi="he-IL"/>
        </w:rPr>
        <w:t xml:space="preserve"> από τον </w:t>
      </w:r>
      <w:r>
        <w:rPr>
          <w:rFonts w:asciiTheme="minorHAnsi" w:hAnsiTheme="minorHAnsi" w:cstheme="minorHAnsi"/>
          <w:sz w:val="28"/>
          <w:szCs w:val="28"/>
          <w:lang w:bidi="he-IL"/>
        </w:rPr>
        <w:t>Πιλάτο</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ήταν</w:t>
      </w:r>
      <w:r w:rsidR="008D4B5B">
        <w:rPr>
          <w:rFonts w:asciiTheme="minorHAnsi" w:hAnsiTheme="minorHAnsi" w:cstheme="minorHAnsi"/>
          <w:sz w:val="28"/>
          <w:szCs w:val="28"/>
          <w:lang w:bidi="he-IL"/>
        </w:rPr>
        <w:t xml:space="preserve"> το πως την </w:t>
      </w:r>
      <w:r>
        <w:rPr>
          <w:rFonts w:asciiTheme="minorHAnsi" w:hAnsiTheme="minorHAnsi" w:cstheme="minorHAnsi"/>
          <w:sz w:val="28"/>
          <w:szCs w:val="28"/>
          <w:lang w:bidi="he-IL"/>
        </w:rPr>
        <w:t>παρουσίασαν</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μέσα</w:t>
      </w:r>
      <w:r w:rsidR="008D4B5B">
        <w:rPr>
          <w:rFonts w:asciiTheme="minorHAnsi" w:hAnsiTheme="minorHAnsi" w:cstheme="minorHAnsi"/>
          <w:sz w:val="28"/>
          <w:szCs w:val="28"/>
          <w:lang w:bidi="he-IL"/>
        </w:rPr>
        <w:t xml:space="preserve"> από τις </w:t>
      </w:r>
      <w:r>
        <w:rPr>
          <w:rFonts w:asciiTheme="minorHAnsi" w:hAnsiTheme="minorHAnsi" w:cstheme="minorHAnsi"/>
          <w:sz w:val="28"/>
          <w:szCs w:val="28"/>
          <w:lang w:bidi="he-IL"/>
        </w:rPr>
        <w:t>αντίστοιχες</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περικοπές</w:t>
      </w:r>
      <w:r w:rsidR="008D4B5B">
        <w:rPr>
          <w:rFonts w:asciiTheme="minorHAnsi" w:hAnsiTheme="minorHAnsi" w:cstheme="minorHAnsi"/>
          <w:sz w:val="28"/>
          <w:szCs w:val="28"/>
          <w:lang w:bidi="he-IL"/>
        </w:rPr>
        <w:t xml:space="preserve"> τους οι 4 </w:t>
      </w:r>
      <w:r>
        <w:rPr>
          <w:rFonts w:asciiTheme="minorHAnsi" w:hAnsiTheme="minorHAnsi" w:cstheme="minorHAnsi"/>
          <w:sz w:val="28"/>
          <w:szCs w:val="28"/>
          <w:lang w:bidi="he-IL"/>
        </w:rPr>
        <w:t>ευαγγελιστές</w:t>
      </w:r>
      <w:r w:rsidR="008D4B5B">
        <w:rPr>
          <w:rFonts w:asciiTheme="minorHAnsi" w:hAnsiTheme="minorHAnsi" w:cstheme="minorHAnsi"/>
          <w:sz w:val="28"/>
          <w:szCs w:val="28"/>
          <w:lang w:bidi="he-IL"/>
        </w:rPr>
        <w:t xml:space="preserve">. Αυτά τα </w:t>
      </w:r>
      <w:r>
        <w:rPr>
          <w:rFonts w:asciiTheme="minorHAnsi" w:hAnsiTheme="minorHAnsi" w:cstheme="minorHAnsi"/>
          <w:sz w:val="28"/>
          <w:szCs w:val="28"/>
          <w:lang w:bidi="he-IL"/>
        </w:rPr>
        <w:t>ευαγγέλια</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λειτουργώντας</w:t>
      </w:r>
      <w:r w:rsidR="008D4B5B">
        <w:rPr>
          <w:rFonts w:asciiTheme="minorHAnsi" w:hAnsiTheme="minorHAnsi" w:cstheme="minorHAnsi"/>
          <w:sz w:val="28"/>
          <w:szCs w:val="28"/>
          <w:lang w:bidi="he-IL"/>
        </w:rPr>
        <w:t xml:space="preserve"> ως </w:t>
      </w:r>
      <w:r>
        <w:rPr>
          <w:rFonts w:asciiTheme="minorHAnsi" w:hAnsiTheme="minorHAnsi" w:cstheme="minorHAnsi"/>
          <w:sz w:val="28"/>
          <w:szCs w:val="28"/>
          <w:lang w:bidi="he-IL"/>
        </w:rPr>
        <w:t>απλές</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μαρτυρίες</w:t>
      </w:r>
      <w:r w:rsidR="008D4B5B">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εμπειριών</w:t>
      </w:r>
      <w:r w:rsidR="008D4B5B">
        <w:rPr>
          <w:rFonts w:asciiTheme="minorHAnsi" w:hAnsiTheme="minorHAnsi" w:cstheme="minorHAnsi"/>
          <w:sz w:val="28"/>
          <w:szCs w:val="28"/>
          <w:lang w:bidi="he-IL"/>
        </w:rPr>
        <w:t xml:space="preserve"> </w:t>
      </w:r>
      <w:r w:rsidR="00021B56">
        <w:rPr>
          <w:rFonts w:asciiTheme="minorHAnsi" w:hAnsiTheme="minorHAnsi" w:cstheme="minorHAnsi"/>
          <w:sz w:val="28"/>
          <w:szCs w:val="28"/>
          <w:lang w:bidi="he-IL"/>
        </w:rPr>
        <w:t>τους,</w:t>
      </w:r>
      <w:r w:rsidR="008D4B5B">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είχαν</w:t>
      </w:r>
      <w:r w:rsidR="008D4B5B">
        <w:rPr>
          <w:rFonts w:asciiTheme="minorHAnsi" w:hAnsiTheme="minorHAnsi" w:cstheme="minorHAnsi"/>
          <w:sz w:val="28"/>
          <w:szCs w:val="28"/>
          <w:lang w:bidi="he-IL"/>
        </w:rPr>
        <w:t xml:space="preserve"> </w:t>
      </w:r>
      <w:r w:rsidR="00A5311E">
        <w:rPr>
          <w:rFonts w:asciiTheme="minorHAnsi" w:hAnsiTheme="minorHAnsi" w:cstheme="minorHAnsi"/>
          <w:sz w:val="28"/>
          <w:szCs w:val="28"/>
          <w:lang w:bidi="he-IL"/>
        </w:rPr>
        <w:t xml:space="preserve">οι συγγραφείς τους, </w:t>
      </w:r>
      <w:r>
        <w:rPr>
          <w:rFonts w:asciiTheme="minorHAnsi" w:hAnsiTheme="minorHAnsi" w:cstheme="minorHAnsi"/>
          <w:sz w:val="28"/>
          <w:szCs w:val="28"/>
          <w:lang w:bidi="he-IL"/>
        </w:rPr>
        <w:t>ζώντας</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μαζί</w:t>
      </w:r>
      <w:r w:rsidR="008D4B5B">
        <w:rPr>
          <w:rFonts w:asciiTheme="minorHAnsi" w:hAnsiTheme="minorHAnsi" w:cstheme="minorHAnsi"/>
          <w:sz w:val="28"/>
          <w:szCs w:val="28"/>
          <w:lang w:bidi="he-IL"/>
        </w:rPr>
        <w:t xml:space="preserve"> με τον </w:t>
      </w:r>
      <w:r>
        <w:rPr>
          <w:rFonts w:asciiTheme="minorHAnsi" w:hAnsiTheme="minorHAnsi" w:cstheme="minorHAnsi"/>
          <w:sz w:val="28"/>
          <w:szCs w:val="28"/>
          <w:lang w:bidi="he-IL"/>
        </w:rPr>
        <w:t>Ιησού</w:t>
      </w:r>
      <w:r w:rsidR="008D4B5B">
        <w:rPr>
          <w:rFonts w:asciiTheme="minorHAnsi" w:hAnsiTheme="minorHAnsi" w:cstheme="minorHAnsi"/>
          <w:sz w:val="28"/>
          <w:szCs w:val="28"/>
          <w:lang w:bidi="he-IL"/>
        </w:rPr>
        <w:t xml:space="preserve"> τις </w:t>
      </w:r>
      <w:r>
        <w:rPr>
          <w:rFonts w:asciiTheme="minorHAnsi" w:hAnsiTheme="minorHAnsi" w:cstheme="minorHAnsi"/>
          <w:sz w:val="28"/>
          <w:szCs w:val="28"/>
          <w:lang w:bidi="he-IL"/>
        </w:rPr>
        <w:t>κατέγραφαν</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χωρίς</w:t>
      </w:r>
      <w:r w:rsidR="008D4B5B">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άγχος</w:t>
      </w:r>
      <w:r w:rsidR="008D4B5B">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απολ</w:t>
      </w:r>
      <w:r w:rsidR="00A5311E">
        <w:rPr>
          <w:rFonts w:asciiTheme="minorHAnsi" w:hAnsiTheme="minorHAnsi" w:cstheme="minorHAnsi"/>
          <w:sz w:val="28"/>
          <w:szCs w:val="28"/>
          <w:lang w:bidi="he-IL"/>
        </w:rPr>
        <w:t>ύ</w:t>
      </w:r>
      <w:r>
        <w:rPr>
          <w:rFonts w:asciiTheme="minorHAnsi" w:hAnsiTheme="minorHAnsi" w:cstheme="minorHAnsi"/>
          <w:sz w:val="28"/>
          <w:szCs w:val="28"/>
          <w:lang w:bidi="he-IL"/>
        </w:rPr>
        <w:t>το</w:t>
      </w:r>
      <w:r w:rsidR="00A5311E">
        <w:rPr>
          <w:rFonts w:asciiTheme="minorHAnsi" w:hAnsiTheme="minorHAnsi" w:cstheme="minorHAnsi"/>
          <w:sz w:val="28"/>
          <w:szCs w:val="28"/>
          <w:lang w:bidi="he-IL"/>
        </w:rPr>
        <w:t>υ</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συμπτώσεως</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μεταξύ</w:t>
      </w:r>
      <w:r w:rsidR="008D4B5B">
        <w:rPr>
          <w:rFonts w:asciiTheme="minorHAnsi" w:hAnsiTheme="minorHAnsi" w:cstheme="minorHAnsi"/>
          <w:sz w:val="28"/>
          <w:szCs w:val="28"/>
          <w:lang w:bidi="he-IL"/>
        </w:rPr>
        <w:t xml:space="preserve"> τους. Αυτό στον </w:t>
      </w:r>
      <w:r>
        <w:rPr>
          <w:rFonts w:asciiTheme="minorHAnsi" w:hAnsiTheme="minorHAnsi" w:cstheme="minorHAnsi"/>
          <w:sz w:val="28"/>
          <w:szCs w:val="28"/>
          <w:lang w:bidi="he-IL"/>
        </w:rPr>
        <w:t>πολιτιστικό</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χώρο</w:t>
      </w:r>
      <w:r w:rsidR="008D4B5B">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Μεσογείου</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ήταν</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κάτι</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απόλυτα</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φυσιολογικό</w:t>
      </w:r>
      <w:r w:rsidR="008D4B5B">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βέβαια</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μπορεί</w:t>
      </w:r>
      <w:r w:rsidR="008D4B5B">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γίνεται</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αντικείμενο</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αμφισβήτησης</w:t>
      </w:r>
      <w:r w:rsidR="008D4B5B">
        <w:rPr>
          <w:rFonts w:asciiTheme="minorHAnsi" w:hAnsiTheme="minorHAnsi" w:cstheme="minorHAnsi"/>
          <w:sz w:val="28"/>
          <w:szCs w:val="28"/>
          <w:lang w:bidi="he-IL"/>
        </w:rPr>
        <w:t xml:space="preserve"> από τον 18</w:t>
      </w:r>
      <w:r w:rsidR="008D4B5B" w:rsidRPr="008D4B5B">
        <w:rPr>
          <w:rFonts w:asciiTheme="minorHAnsi" w:hAnsiTheme="minorHAnsi" w:cstheme="minorHAnsi"/>
          <w:sz w:val="28"/>
          <w:szCs w:val="28"/>
          <w:vertAlign w:val="superscript"/>
          <w:lang w:bidi="he-IL"/>
        </w:rPr>
        <w:t>ο</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αιώνα</w:t>
      </w:r>
      <w:r w:rsidR="008D4B5B">
        <w:rPr>
          <w:rFonts w:asciiTheme="minorHAnsi" w:hAnsiTheme="minorHAnsi" w:cstheme="minorHAnsi"/>
          <w:sz w:val="28"/>
          <w:szCs w:val="28"/>
          <w:lang w:bidi="he-IL"/>
        </w:rPr>
        <w:t xml:space="preserve"> και μετά</w:t>
      </w:r>
      <w:r w:rsidR="00A5311E">
        <w:rPr>
          <w:rFonts w:asciiTheme="minorHAnsi" w:hAnsiTheme="minorHAnsi" w:cstheme="minorHAnsi"/>
          <w:sz w:val="28"/>
          <w:szCs w:val="28"/>
          <w:lang w:bidi="he-IL"/>
        </w:rPr>
        <w:t>,</w:t>
      </w:r>
      <w:r w:rsidR="008D4B5B">
        <w:rPr>
          <w:rFonts w:asciiTheme="minorHAnsi" w:hAnsiTheme="minorHAnsi" w:cstheme="minorHAnsi"/>
          <w:sz w:val="28"/>
          <w:szCs w:val="28"/>
          <w:lang w:bidi="he-IL"/>
        </w:rPr>
        <w:t xml:space="preserve"> αλλά τα </w:t>
      </w:r>
      <w:r>
        <w:rPr>
          <w:rFonts w:asciiTheme="minorHAnsi" w:hAnsiTheme="minorHAnsi" w:cstheme="minorHAnsi"/>
          <w:sz w:val="28"/>
          <w:szCs w:val="28"/>
          <w:lang w:bidi="he-IL"/>
        </w:rPr>
        <w:t>ευαγγέλια</w:t>
      </w:r>
      <w:r w:rsidR="008D4B5B">
        <w:rPr>
          <w:rFonts w:asciiTheme="minorHAnsi" w:hAnsiTheme="minorHAnsi" w:cstheme="minorHAnsi"/>
          <w:sz w:val="28"/>
          <w:szCs w:val="28"/>
          <w:lang w:bidi="he-IL"/>
        </w:rPr>
        <w:t xml:space="preserve"> </w:t>
      </w:r>
      <w:r>
        <w:rPr>
          <w:rFonts w:asciiTheme="minorHAnsi" w:hAnsiTheme="minorHAnsi" w:cstheme="minorHAnsi"/>
          <w:sz w:val="28"/>
          <w:szCs w:val="28"/>
          <w:lang w:bidi="he-IL"/>
        </w:rPr>
        <w:t>γράφτηκαν</w:t>
      </w:r>
      <w:r w:rsidR="008D4B5B">
        <w:rPr>
          <w:rFonts w:asciiTheme="minorHAnsi" w:hAnsiTheme="minorHAnsi" w:cstheme="minorHAnsi"/>
          <w:sz w:val="28"/>
          <w:szCs w:val="28"/>
          <w:lang w:bidi="he-IL"/>
        </w:rPr>
        <w:t xml:space="preserve"> ως </w:t>
      </w:r>
      <w:r>
        <w:rPr>
          <w:rFonts w:asciiTheme="minorHAnsi" w:hAnsiTheme="minorHAnsi" w:cstheme="minorHAnsi"/>
          <w:sz w:val="28"/>
          <w:szCs w:val="28"/>
          <w:lang w:bidi="he-IL"/>
        </w:rPr>
        <w:t>κείμενα</w:t>
      </w:r>
      <w:r w:rsidR="008D4B5B">
        <w:rPr>
          <w:rFonts w:asciiTheme="minorHAnsi" w:hAnsiTheme="minorHAnsi" w:cstheme="minorHAnsi"/>
          <w:sz w:val="28"/>
          <w:szCs w:val="28"/>
          <w:lang w:bidi="he-IL"/>
        </w:rPr>
        <w:t xml:space="preserve"> με </w:t>
      </w:r>
      <w:r>
        <w:rPr>
          <w:rFonts w:asciiTheme="minorHAnsi" w:hAnsiTheme="minorHAnsi" w:cstheme="minorHAnsi"/>
          <w:sz w:val="28"/>
          <w:szCs w:val="28"/>
          <w:lang w:bidi="he-IL"/>
        </w:rPr>
        <w:t>εντελώς</w:t>
      </w:r>
      <w:r w:rsidR="008D4B5B">
        <w:rPr>
          <w:rFonts w:asciiTheme="minorHAnsi" w:hAnsiTheme="minorHAnsi" w:cstheme="minorHAnsi"/>
          <w:sz w:val="28"/>
          <w:szCs w:val="28"/>
          <w:lang w:bidi="he-IL"/>
        </w:rPr>
        <w:t xml:space="preserve"> άλλα </w:t>
      </w:r>
      <w:r>
        <w:rPr>
          <w:rFonts w:asciiTheme="minorHAnsi" w:hAnsiTheme="minorHAnsi" w:cstheme="minorHAnsi"/>
          <w:sz w:val="28"/>
          <w:szCs w:val="28"/>
          <w:lang w:bidi="he-IL"/>
        </w:rPr>
        <w:t>δεδομένα</w:t>
      </w:r>
      <w:r w:rsidR="008D4B5B">
        <w:rPr>
          <w:rFonts w:asciiTheme="minorHAnsi" w:hAnsiTheme="minorHAnsi" w:cstheme="minorHAnsi"/>
          <w:sz w:val="28"/>
          <w:szCs w:val="28"/>
          <w:lang w:bidi="he-IL"/>
        </w:rPr>
        <w:t>.</w:t>
      </w:r>
      <w:r w:rsidR="005847B9">
        <w:rPr>
          <w:rFonts w:asciiTheme="minorHAnsi" w:hAnsiTheme="minorHAnsi" w:cstheme="minorHAnsi"/>
          <w:sz w:val="28"/>
          <w:szCs w:val="28"/>
          <w:lang w:bidi="he-IL"/>
        </w:rPr>
        <w:t xml:space="preserve"> Με </w:t>
      </w:r>
      <w:r>
        <w:rPr>
          <w:rFonts w:asciiTheme="minorHAnsi" w:hAnsiTheme="minorHAnsi" w:cstheme="minorHAnsi"/>
          <w:sz w:val="28"/>
          <w:szCs w:val="28"/>
          <w:lang w:bidi="he-IL"/>
        </w:rPr>
        <w:t>βάση</w:t>
      </w:r>
      <w:r w:rsidR="005847B9">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αναρωτηθήκαμε</w:t>
      </w:r>
      <w:r w:rsidR="005847B9">
        <w:rPr>
          <w:rFonts w:asciiTheme="minorHAnsi" w:hAnsiTheme="minorHAnsi" w:cstheme="minorHAnsi"/>
          <w:sz w:val="28"/>
          <w:szCs w:val="28"/>
          <w:lang w:bidi="he-IL"/>
        </w:rPr>
        <w:t xml:space="preserve"> για την </w:t>
      </w:r>
      <w:r>
        <w:rPr>
          <w:rFonts w:asciiTheme="minorHAnsi" w:hAnsiTheme="minorHAnsi" w:cstheme="minorHAnsi"/>
          <w:sz w:val="28"/>
          <w:szCs w:val="28"/>
          <w:lang w:bidi="he-IL"/>
        </w:rPr>
        <w:t>επιστημονική</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αποτελεσματικότητα</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αναζήτησης</w:t>
      </w:r>
      <w:r w:rsidR="005847B9">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αλήθειας</w:t>
      </w:r>
      <w:r w:rsidR="005847B9">
        <w:rPr>
          <w:rFonts w:asciiTheme="minorHAnsi" w:hAnsiTheme="minorHAnsi" w:cstheme="minorHAnsi"/>
          <w:sz w:val="28"/>
          <w:szCs w:val="28"/>
          <w:lang w:bidi="he-IL"/>
        </w:rPr>
        <w:t xml:space="preserve">, εάν είναι </w:t>
      </w:r>
      <w:r>
        <w:rPr>
          <w:rFonts w:asciiTheme="minorHAnsi" w:hAnsiTheme="minorHAnsi" w:cstheme="minorHAnsi"/>
          <w:sz w:val="28"/>
          <w:szCs w:val="28"/>
          <w:lang w:bidi="he-IL"/>
        </w:rPr>
        <w:t>θεμιτό</w:t>
      </w:r>
      <w:r w:rsidR="005847B9">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εφαρμόζουμε</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μεθόδους</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αξιολόγησης</w:t>
      </w:r>
      <w:r w:rsidR="005847B9">
        <w:rPr>
          <w:rFonts w:asciiTheme="minorHAnsi" w:hAnsiTheme="minorHAnsi" w:cstheme="minorHAnsi"/>
          <w:sz w:val="28"/>
          <w:szCs w:val="28"/>
          <w:lang w:bidi="he-IL"/>
        </w:rPr>
        <w:t xml:space="preserve"> του 18</w:t>
      </w:r>
      <w:r w:rsidR="005847B9" w:rsidRPr="005847B9">
        <w:rPr>
          <w:rFonts w:asciiTheme="minorHAnsi" w:hAnsiTheme="minorHAnsi" w:cstheme="minorHAnsi"/>
          <w:sz w:val="28"/>
          <w:szCs w:val="28"/>
          <w:vertAlign w:val="superscript"/>
          <w:lang w:bidi="he-IL"/>
        </w:rPr>
        <w:t>ου</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αιώνα</w:t>
      </w:r>
      <w:r w:rsidR="005847B9">
        <w:rPr>
          <w:rFonts w:asciiTheme="minorHAnsi" w:hAnsiTheme="minorHAnsi" w:cstheme="minorHAnsi"/>
          <w:sz w:val="28"/>
          <w:szCs w:val="28"/>
          <w:lang w:bidi="he-IL"/>
        </w:rPr>
        <w:t xml:space="preserve"> σε </w:t>
      </w:r>
      <w:r>
        <w:rPr>
          <w:rFonts w:asciiTheme="minorHAnsi" w:hAnsiTheme="minorHAnsi" w:cstheme="minorHAnsi"/>
          <w:sz w:val="28"/>
          <w:szCs w:val="28"/>
          <w:lang w:bidi="he-IL"/>
        </w:rPr>
        <w:t>κείμενα</w:t>
      </w:r>
      <w:r w:rsidR="005847B9">
        <w:rPr>
          <w:rFonts w:asciiTheme="minorHAnsi" w:hAnsiTheme="minorHAnsi" w:cstheme="minorHAnsi"/>
          <w:sz w:val="28"/>
          <w:szCs w:val="28"/>
          <w:lang w:bidi="he-IL"/>
        </w:rPr>
        <w:t xml:space="preserve"> του 1</w:t>
      </w:r>
      <w:r w:rsidR="005847B9" w:rsidRPr="005847B9">
        <w:rPr>
          <w:rFonts w:asciiTheme="minorHAnsi" w:hAnsiTheme="minorHAnsi" w:cstheme="minorHAnsi"/>
          <w:sz w:val="28"/>
          <w:szCs w:val="28"/>
          <w:vertAlign w:val="superscript"/>
          <w:lang w:bidi="he-IL"/>
        </w:rPr>
        <w:t>ου</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αιώνα</w:t>
      </w:r>
      <w:r w:rsidR="005847B9">
        <w:rPr>
          <w:rFonts w:asciiTheme="minorHAnsi" w:hAnsiTheme="minorHAnsi" w:cstheme="minorHAnsi"/>
          <w:sz w:val="28"/>
          <w:szCs w:val="28"/>
          <w:lang w:bidi="he-IL"/>
        </w:rPr>
        <w:t xml:space="preserve">; Για αυτό </w:t>
      </w:r>
      <w:r>
        <w:rPr>
          <w:rFonts w:asciiTheme="minorHAnsi" w:hAnsiTheme="minorHAnsi" w:cstheme="minorHAnsi"/>
          <w:sz w:val="28"/>
          <w:szCs w:val="28"/>
          <w:lang w:bidi="he-IL"/>
        </w:rPr>
        <w:t>ασχοληθήκαμε</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ιδιαίτερα</w:t>
      </w:r>
      <w:r w:rsidR="005847B9">
        <w:rPr>
          <w:rFonts w:asciiTheme="minorHAnsi" w:hAnsiTheme="minorHAnsi" w:cstheme="minorHAnsi"/>
          <w:sz w:val="28"/>
          <w:szCs w:val="28"/>
          <w:lang w:bidi="he-IL"/>
        </w:rPr>
        <w:t xml:space="preserve"> με το </w:t>
      </w:r>
      <w:r>
        <w:rPr>
          <w:rFonts w:asciiTheme="minorHAnsi" w:hAnsiTheme="minorHAnsi" w:cstheme="minorHAnsi"/>
          <w:sz w:val="28"/>
          <w:szCs w:val="28"/>
          <w:lang w:bidi="he-IL"/>
        </w:rPr>
        <w:t>κείμενο</w:t>
      </w:r>
      <w:r w:rsidR="005847B9">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τέταρτου</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ευαγγελίου</w:t>
      </w:r>
      <w:r w:rsidR="005847B9">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λειτουργεί</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συμπληρωματικά</w:t>
      </w:r>
      <w:r w:rsidR="005847B9">
        <w:rPr>
          <w:rFonts w:asciiTheme="minorHAnsi" w:hAnsiTheme="minorHAnsi" w:cstheme="minorHAnsi"/>
          <w:sz w:val="28"/>
          <w:szCs w:val="28"/>
          <w:lang w:bidi="he-IL"/>
        </w:rPr>
        <w:t xml:space="preserve"> στα άλλα </w:t>
      </w:r>
      <w:r>
        <w:rPr>
          <w:rFonts w:asciiTheme="minorHAnsi" w:hAnsiTheme="minorHAnsi" w:cstheme="minorHAnsi"/>
          <w:sz w:val="28"/>
          <w:szCs w:val="28"/>
          <w:lang w:bidi="he-IL"/>
        </w:rPr>
        <w:t>τρία</w:t>
      </w:r>
      <w:r w:rsidR="005847B9">
        <w:rPr>
          <w:rFonts w:asciiTheme="minorHAnsi" w:hAnsiTheme="minorHAnsi" w:cstheme="minorHAnsi"/>
          <w:sz w:val="28"/>
          <w:szCs w:val="28"/>
          <w:lang w:bidi="he-IL"/>
        </w:rPr>
        <w:t xml:space="preserve"> και το </w:t>
      </w:r>
      <w:r>
        <w:rPr>
          <w:rFonts w:asciiTheme="minorHAnsi" w:hAnsiTheme="minorHAnsi" w:cstheme="minorHAnsi"/>
          <w:sz w:val="28"/>
          <w:szCs w:val="28"/>
          <w:lang w:bidi="he-IL"/>
        </w:rPr>
        <w:t>είδαμε</w:t>
      </w:r>
      <w:r w:rsidR="005847B9">
        <w:rPr>
          <w:rFonts w:asciiTheme="minorHAnsi" w:hAnsiTheme="minorHAnsi" w:cstheme="minorHAnsi"/>
          <w:sz w:val="28"/>
          <w:szCs w:val="28"/>
          <w:lang w:bidi="he-IL"/>
        </w:rPr>
        <w:t xml:space="preserve"> πως αυτό πραγματοποιείται στον </w:t>
      </w:r>
      <w:r>
        <w:rPr>
          <w:rFonts w:asciiTheme="minorHAnsi" w:hAnsiTheme="minorHAnsi" w:cstheme="minorHAnsi"/>
          <w:sz w:val="28"/>
          <w:szCs w:val="28"/>
          <w:lang w:bidi="he-IL"/>
        </w:rPr>
        <w:t>ευαγγελικό</w:t>
      </w:r>
      <w:r w:rsidR="005847B9">
        <w:rPr>
          <w:rFonts w:asciiTheme="minorHAnsi" w:hAnsiTheme="minorHAnsi" w:cstheme="minorHAnsi"/>
          <w:sz w:val="28"/>
          <w:szCs w:val="28"/>
          <w:lang w:bidi="he-IL"/>
        </w:rPr>
        <w:t xml:space="preserve"> λόγο.</w:t>
      </w:r>
    </w:p>
    <w:p w14:paraId="0AC95979" w14:textId="479E8B25" w:rsidR="005847B9" w:rsidRDefault="00222F07"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Επιπλέον</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αναδείξαμε</w:t>
      </w:r>
      <w:r w:rsidR="005847B9">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ιστορικότητα</w:t>
      </w:r>
      <w:r w:rsidR="005847B9">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γεγονότος</w:t>
      </w:r>
      <w:r w:rsidR="005847B9">
        <w:rPr>
          <w:rFonts w:asciiTheme="minorHAnsi" w:hAnsiTheme="minorHAnsi" w:cstheme="minorHAnsi"/>
          <w:sz w:val="28"/>
          <w:szCs w:val="28"/>
          <w:lang w:bidi="he-IL"/>
        </w:rPr>
        <w:t xml:space="preserve"> της δίκης του </w:t>
      </w:r>
      <w:r>
        <w:rPr>
          <w:rFonts w:asciiTheme="minorHAnsi" w:hAnsiTheme="minorHAnsi" w:cstheme="minorHAnsi"/>
          <w:sz w:val="28"/>
          <w:szCs w:val="28"/>
          <w:lang w:bidi="he-IL"/>
        </w:rPr>
        <w:t>Ιησού</w:t>
      </w:r>
      <w:r w:rsidR="005847B9">
        <w:rPr>
          <w:rFonts w:asciiTheme="minorHAnsi" w:hAnsiTheme="minorHAnsi" w:cstheme="minorHAnsi"/>
          <w:sz w:val="28"/>
          <w:szCs w:val="28"/>
          <w:lang w:bidi="he-IL"/>
        </w:rPr>
        <w:t xml:space="preserve"> από τον </w:t>
      </w:r>
      <w:r>
        <w:rPr>
          <w:rFonts w:asciiTheme="minorHAnsi" w:hAnsiTheme="minorHAnsi" w:cstheme="minorHAnsi"/>
          <w:sz w:val="28"/>
          <w:szCs w:val="28"/>
          <w:lang w:bidi="he-IL"/>
        </w:rPr>
        <w:t>Πιλάτο</w:t>
      </w:r>
      <w:r w:rsidR="005847B9">
        <w:rPr>
          <w:rFonts w:asciiTheme="minorHAnsi" w:hAnsiTheme="minorHAnsi" w:cstheme="minorHAnsi"/>
          <w:sz w:val="28"/>
          <w:szCs w:val="28"/>
          <w:lang w:bidi="he-IL"/>
        </w:rPr>
        <w:t xml:space="preserve"> και μέσα από άλλες βιβλικές και εξωβιβλικές </w:t>
      </w:r>
      <w:r>
        <w:rPr>
          <w:rFonts w:asciiTheme="minorHAnsi" w:hAnsiTheme="minorHAnsi" w:cstheme="minorHAnsi"/>
          <w:sz w:val="28"/>
          <w:szCs w:val="28"/>
          <w:lang w:bidi="he-IL"/>
        </w:rPr>
        <w:t>π</w:t>
      </w:r>
      <w:r w:rsidR="00A5311E">
        <w:rPr>
          <w:rFonts w:asciiTheme="minorHAnsi" w:hAnsiTheme="minorHAnsi" w:cstheme="minorHAnsi"/>
          <w:sz w:val="28"/>
          <w:szCs w:val="28"/>
          <w:lang w:bidi="he-IL"/>
        </w:rPr>
        <w:t>η</w:t>
      </w:r>
      <w:r>
        <w:rPr>
          <w:rFonts w:asciiTheme="minorHAnsi" w:hAnsiTheme="minorHAnsi" w:cstheme="minorHAnsi"/>
          <w:sz w:val="28"/>
          <w:szCs w:val="28"/>
          <w:lang w:bidi="he-IL"/>
        </w:rPr>
        <w:t>γ</w:t>
      </w:r>
      <w:r w:rsidR="00A5311E">
        <w:rPr>
          <w:rFonts w:asciiTheme="minorHAnsi" w:hAnsiTheme="minorHAnsi" w:cstheme="minorHAnsi"/>
          <w:sz w:val="28"/>
          <w:szCs w:val="28"/>
          <w:lang w:bidi="he-IL"/>
        </w:rPr>
        <w:t>έ</w:t>
      </w:r>
      <w:r>
        <w:rPr>
          <w:rFonts w:asciiTheme="minorHAnsi" w:hAnsiTheme="minorHAnsi" w:cstheme="minorHAnsi"/>
          <w:sz w:val="28"/>
          <w:szCs w:val="28"/>
          <w:lang w:bidi="he-IL"/>
        </w:rPr>
        <w:t>ς</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Αναδείξαμε</w:t>
      </w:r>
      <w:r w:rsidR="005847B9">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πολυποίκιλη</w:t>
      </w:r>
      <w:r w:rsidR="005847B9">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πολύτροπη</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σχέση</w:t>
      </w:r>
      <w:r w:rsidR="005847B9">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λεγομένων</w:t>
      </w:r>
      <w:r w:rsidR="00A5311E">
        <w:rPr>
          <w:rFonts w:asciiTheme="minorHAnsi" w:hAnsiTheme="minorHAnsi" w:cstheme="minorHAnsi"/>
          <w:sz w:val="28"/>
          <w:szCs w:val="28"/>
          <w:lang w:bidi="he-IL"/>
        </w:rPr>
        <w:t>,</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ιδίως</w:t>
      </w:r>
      <w:r w:rsidR="005847B9">
        <w:rPr>
          <w:rFonts w:asciiTheme="minorHAnsi" w:hAnsiTheme="minorHAnsi" w:cstheme="minorHAnsi"/>
          <w:sz w:val="28"/>
          <w:szCs w:val="28"/>
          <w:lang w:bidi="he-IL"/>
        </w:rPr>
        <w:t xml:space="preserve"> στο </w:t>
      </w:r>
      <w:r>
        <w:rPr>
          <w:rFonts w:asciiTheme="minorHAnsi" w:hAnsiTheme="minorHAnsi" w:cstheme="minorHAnsi"/>
          <w:sz w:val="28"/>
          <w:szCs w:val="28"/>
          <w:lang w:bidi="he-IL"/>
        </w:rPr>
        <w:t>Ιωάνειο</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κείμενο</w:t>
      </w:r>
      <w:r w:rsidR="00A5311E">
        <w:rPr>
          <w:rFonts w:asciiTheme="minorHAnsi" w:hAnsiTheme="minorHAnsi" w:cstheme="minorHAnsi"/>
          <w:sz w:val="28"/>
          <w:szCs w:val="28"/>
          <w:lang w:bidi="he-IL"/>
        </w:rPr>
        <w:t>,</w:t>
      </w:r>
      <w:r w:rsidR="005847B9">
        <w:rPr>
          <w:rFonts w:asciiTheme="minorHAnsi" w:hAnsiTheme="minorHAnsi" w:cstheme="minorHAnsi"/>
          <w:sz w:val="28"/>
          <w:szCs w:val="28"/>
          <w:lang w:bidi="he-IL"/>
        </w:rPr>
        <w:t xml:space="preserve"> με </w:t>
      </w:r>
      <w:r>
        <w:rPr>
          <w:rFonts w:asciiTheme="minorHAnsi" w:hAnsiTheme="minorHAnsi" w:cstheme="minorHAnsi"/>
          <w:sz w:val="28"/>
          <w:szCs w:val="28"/>
          <w:lang w:bidi="he-IL"/>
        </w:rPr>
        <w:t>χωρία</w:t>
      </w:r>
      <w:r w:rsidR="005847B9">
        <w:rPr>
          <w:rFonts w:asciiTheme="minorHAnsi" w:hAnsiTheme="minorHAnsi" w:cstheme="minorHAnsi"/>
          <w:sz w:val="28"/>
          <w:szCs w:val="28"/>
          <w:lang w:bidi="he-IL"/>
        </w:rPr>
        <w:t xml:space="preserve"> της Π.Δ. </w:t>
      </w:r>
      <w:r>
        <w:rPr>
          <w:rFonts w:asciiTheme="minorHAnsi" w:hAnsiTheme="minorHAnsi" w:cstheme="minorHAnsi"/>
          <w:sz w:val="28"/>
          <w:szCs w:val="28"/>
          <w:lang w:bidi="he-IL"/>
        </w:rPr>
        <w:t>γεγονός</w:t>
      </w:r>
      <w:r w:rsidR="005847B9">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δείχνει</w:t>
      </w:r>
      <w:r w:rsidR="005847B9">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αμοιβαία</w:t>
      </w:r>
      <w:r w:rsidR="005847B9">
        <w:rPr>
          <w:rFonts w:asciiTheme="minorHAnsi" w:hAnsiTheme="minorHAnsi" w:cstheme="minorHAnsi"/>
          <w:sz w:val="28"/>
          <w:szCs w:val="28"/>
          <w:lang w:bidi="he-IL"/>
        </w:rPr>
        <w:t xml:space="preserve"> τους </w:t>
      </w:r>
      <w:r>
        <w:rPr>
          <w:rFonts w:asciiTheme="minorHAnsi" w:hAnsiTheme="minorHAnsi" w:cstheme="minorHAnsi"/>
          <w:sz w:val="28"/>
          <w:szCs w:val="28"/>
          <w:lang w:bidi="he-IL"/>
        </w:rPr>
        <w:t>σχέση</w:t>
      </w:r>
      <w:r w:rsidR="005847B9">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βέβαια</w:t>
      </w:r>
      <w:r w:rsidR="005847B9">
        <w:rPr>
          <w:rFonts w:asciiTheme="minorHAnsi" w:hAnsiTheme="minorHAnsi" w:cstheme="minorHAnsi"/>
          <w:sz w:val="28"/>
          <w:szCs w:val="28"/>
          <w:lang w:bidi="he-IL"/>
        </w:rPr>
        <w:t xml:space="preserve">, κατά τη </w:t>
      </w:r>
      <w:r>
        <w:rPr>
          <w:rFonts w:asciiTheme="minorHAnsi" w:hAnsiTheme="minorHAnsi" w:cstheme="minorHAnsi"/>
          <w:sz w:val="28"/>
          <w:szCs w:val="28"/>
          <w:lang w:bidi="he-IL"/>
        </w:rPr>
        <w:t>γνώμη</w:t>
      </w:r>
      <w:r w:rsidR="005847B9">
        <w:rPr>
          <w:rFonts w:asciiTheme="minorHAnsi" w:hAnsiTheme="minorHAnsi" w:cstheme="minorHAnsi"/>
          <w:sz w:val="28"/>
          <w:szCs w:val="28"/>
          <w:lang w:bidi="he-IL"/>
        </w:rPr>
        <w:t xml:space="preserve"> μας, </w:t>
      </w:r>
      <w:r>
        <w:rPr>
          <w:rFonts w:asciiTheme="minorHAnsi" w:hAnsiTheme="minorHAnsi" w:cstheme="minorHAnsi"/>
          <w:sz w:val="28"/>
          <w:szCs w:val="28"/>
          <w:lang w:bidi="he-IL"/>
        </w:rPr>
        <w:t>καθόλου</w:t>
      </w:r>
      <w:r w:rsidR="005847B9">
        <w:rPr>
          <w:rFonts w:asciiTheme="minorHAnsi" w:hAnsiTheme="minorHAnsi" w:cstheme="minorHAnsi"/>
          <w:sz w:val="28"/>
          <w:szCs w:val="28"/>
          <w:lang w:bidi="he-IL"/>
        </w:rPr>
        <w:t xml:space="preserve"> δεν θα </w:t>
      </w:r>
      <w:r>
        <w:rPr>
          <w:rFonts w:asciiTheme="minorHAnsi" w:hAnsiTheme="minorHAnsi" w:cstheme="minorHAnsi"/>
          <w:sz w:val="28"/>
          <w:szCs w:val="28"/>
          <w:lang w:bidi="he-IL"/>
        </w:rPr>
        <w:t>πρέπει</w:t>
      </w:r>
      <w:r w:rsidR="005847B9">
        <w:rPr>
          <w:rFonts w:asciiTheme="minorHAnsi" w:hAnsiTheme="minorHAnsi" w:cstheme="minorHAnsi"/>
          <w:sz w:val="28"/>
          <w:szCs w:val="28"/>
          <w:lang w:bidi="he-IL"/>
        </w:rPr>
        <w:t xml:space="preserve"> να μας </w:t>
      </w:r>
      <w:r>
        <w:rPr>
          <w:rFonts w:asciiTheme="minorHAnsi" w:hAnsiTheme="minorHAnsi" w:cstheme="minorHAnsi"/>
          <w:sz w:val="28"/>
          <w:szCs w:val="28"/>
          <w:lang w:bidi="he-IL"/>
        </w:rPr>
        <w:t>οδηγεί</w:t>
      </w:r>
      <w:r w:rsidR="005847B9">
        <w:rPr>
          <w:rFonts w:asciiTheme="minorHAnsi" w:hAnsiTheme="minorHAnsi" w:cstheme="minorHAnsi"/>
          <w:sz w:val="28"/>
          <w:szCs w:val="28"/>
          <w:lang w:bidi="he-IL"/>
        </w:rPr>
        <w:t xml:space="preserve"> στο </w:t>
      </w:r>
      <w:r>
        <w:rPr>
          <w:rFonts w:asciiTheme="minorHAnsi" w:hAnsiTheme="minorHAnsi" w:cstheme="minorHAnsi"/>
          <w:sz w:val="28"/>
          <w:szCs w:val="28"/>
          <w:lang w:bidi="he-IL"/>
        </w:rPr>
        <w:t>συμπέρασμα</w:t>
      </w:r>
      <w:r w:rsidR="00A5311E">
        <w:rPr>
          <w:rFonts w:asciiTheme="minorHAnsi" w:hAnsiTheme="minorHAnsi" w:cstheme="minorHAnsi"/>
          <w:sz w:val="28"/>
          <w:szCs w:val="28"/>
          <w:lang w:bidi="he-IL"/>
        </w:rPr>
        <w:t>,</w:t>
      </w:r>
      <w:r w:rsidR="005847B9">
        <w:rPr>
          <w:rFonts w:asciiTheme="minorHAnsi" w:hAnsiTheme="minorHAnsi" w:cstheme="minorHAnsi"/>
          <w:sz w:val="28"/>
          <w:szCs w:val="28"/>
          <w:lang w:bidi="he-IL"/>
        </w:rPr>
        <w:t xml:space="preserve"> πως το </w:t>
      </w:r>
      <w:r>
        <w:rPr>
          <w:rFonts w:asciiTheme="minorHAnsi" w:hAnsiTheme="minorHAnsi" w:cstheme="minorHAnsi"/>
          <w:sz w:val="28"/>
          <w:szCs w:val="28"/>
          <w:lang w:bidi="he-IL"/>
        </w:rPr>
        <w:t>αφήγημα</w:t>
      </w:r>
      <w:r w:rsidR="005847B9">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δίκης</w:t>
      </w:r>
      <w:r w:rsidR="005847B9">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Ιησού</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ήταν</w:t>
      </w:r>
      <w:r w:rsidR="005847B9">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προσαρμοσμένο</w:t>
      </w:r>
      <w:r w:rsidR="005847B9">
        <w:rPr>
          <w:rFonts w:asciiTheme="minorHAnsi" w:hAnsiTheme="minorHAnsi" w:cstheme="minorHAnsi"/>
          <w:sz w:val="28"/>
          <w:szCs w:val="28"/>
          <w:lang w:bidi="he-IL"/>
        </w:rPr>
        <w:t xml:space="preserve"> στην Π.Δ. </w:t>
      </w:r>
      <w:r w:rsidR="00BC2367">
        <w:rPr>
          <w:rFonts w:asciiTheme="minorHAnsi" w:hAnsiTheme="minorHAnsi" w:cstheme="minorHAnsi"/>
          <w:sz w:val="28"/>
          <w:szCs w:val="28"/>
          <w:lang w:bidi="he-IL"/>
        </w:rPr>
        <w:t xml:space="preserve">και στα </w:t>
      </w:r>
      <w:r>
        <w:rPr>
          <w:rFonts w:asciiTheme="minorHAnsi" w:hAnsiTheme="minorHAnsi" w:cstheme="minorHAnsi"/>
          <w:sz w:val="28"/>
          <w:szCs w:val="28"/>
          <w:lang w:bidi="he-IL"/>
        </w:rPr>
        <w:t>αντίστοιχα</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χωρία</w:t>
      </w:r>
      <w:r w:rsidR="00BC2367">
        <w:rPr>
          <w:rFonts w:asciiTheme="minorHAnsi" w:hAnsiTheme="minorHAnsi" w:cstheme="minorHAnsi"/>
          <w:sz w:val="28"/>
          <w:szCs w:val="28"/>
          <w:lang w:bidi="he-IL"/>
        </w:rPr>
        <w:t xml:space="preserve"> της που το </w:t>
      </w:r>
      <w:r>
        <w:rPr>
          <w:rFonts w:asciiTheme="minorHAnsi" w:hAnsiTheme="minorHAnsi" w:cstheme="minorHAnsi"/>
          <w:sz w:val="28"/>
          <w:szCs w:val="28"/>
          <w:lang w:bidi="he-IL"/>
        </w:rPr>
        <w:t>προ οικονομούσαν</w:t>
      </w:r>
      <w:r w:rsidR="00BC2367">
        <w:rPr>
          <w:rFonts w:asciiTheme="minorHAnsi" w:hAnsiTheme="minorHAnsi" w:cstheme="minorHAnsi"/>
          <w:sz w:val="28"/>
          <w:szCs w:val="28"/>
          <w:lang w:bidi="he-IL"/>
        </w:rPr>
        <w:t xml:space="preserve"> και το </w:t>
      </w:r>
      <w:r>
        <w:rPr>
          <w:rFonts w:asciiTheme="minorHAnsi" w:hAnsiTheme="minorHAnsi" w:cstheme="minorHAnsi"/>
          <w:sz w:val="28"/>
          <w:szCs w:val="28"/>
          <w:lang w:bidi="he-IL"/>
        </w:rPr>
        <w:t>προφήτευαν</w:t>
      </w:r>
      <w:r w:rsidR="00BC2367">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γιατί</w:t>
      </w:r>
      <w:r w:rsidR="00BC2367">
        <w:rPr>
          <w:rFonts w:asciiTheme="minorHAnsi" w:hAnsiTheme="minorHAnsi" w:cstheme="minorHAnsi"/>
          <w:sz w:val="28"/>
          <w:szCs w:val="28"/>
          <w:lang w:bidi="he-IL"/>
        </w:rPr>
        <w:t xml:space="preserve"> ο </w:t>
      </w:r>
      <w:r>
        <w:rPr>
          <w:rFonts w:asciiTheme="minorHAnsi" w:hAnsiTheme="minorHAnsi" w:cstheme="minorHAnsi"/>
          <w:sz w:val="28"/>
          <w:szCs w:val="28"/>
          <w:lang w:bidi="he-IL"/>
        </w:rPr>
        <w:t>Ιησούς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ήταν</w:t>
      </w:r>
      <w:r w:rsidR="00BC2367">
        <w:rPr>
          <w:rFonts w:asciiTheme="minorHAnsi" w:hAnsiTheme="minorHAnsi" w:cstheme="minorHAnsi"/>
          <w:sz w:val="28"/>
          <w:szCs w:val="28"/>
          <w:lang w:bidi="he-IL"/>
        </w:rPr>
        <w:t xml:space="preserve"> ο Εμμανουήλ</w:t>
      </w:r>
      <w:r w:rsidR="00A5311E">
        <w:rPr>
          <w:rFonts w:asciiTheme="minorHAnsi" w:hAnsiTheme="minorHAnsi" w:cstheme="minorHAnsi"/>
          <w:sz w:val="28"/>
          <w:szCs w:val="28"/>
          <w:lang w:bidi="he-IL"/>
        </w:rPr>
        <w:t>,</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δηλαδή</w:t>
      </w:r>
      <w:r w:rsidR="00BC2367">
        <w:rPr>
          <w:rFonts w:asciiTheme="minorHAnsi" w:hAnsiTheme="minorHAnsi" w:cstheme="minorHAnsi"/>
          <w:sz w:val="28"/>
          <w:szCs w:val="28"/>
          <w:lang w:bidi="he-IL"/>
        </w:rPr>
        <w:t xml:space="preserve"> ο </w:t>
      </w:r>
      <w:r>
        <w:rPr>
          <w:rFonts w:asciiTheme="minorHAnsi" w:hAnsiTheme="minorHAnsi" w:cstheme="minorHAnsi"/>
          <w:sz w:val="28"/>
          <w:szCs w:val="28"/>
          <w:lang w:bidi="he-IL"/>
        </w:rPr>
        <w:t>Θεός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μαζί</w:t>
      </w:r>
      <w:r w:rsidR="00BC2367">
        <w:rPr>
          <w:rFonts w:asciiTheme="minorHAnsi" w:hAnsiTheme="minorHAnsi" w:cstheme="minorHAnsi"/>
          <w:sz w:val="28"/>
          <w:szCs w:val="28"/>
          <w:lang w:bidi="he-IL"/>
        </w:rPr>
        <w:t xml:space="preserve"> </w:t>
      </w:r>
      <w:r w:rsidR="00021B56">
        <w:rPr>
          <w:rFonts w:asciiTheme="minorHAnsi" w:hAnsiTheme="minorHAnsi" w:cstheme="minorHAnsi"/>
          <w:sz w:val="28"/>
          <w:szCs w:val="28"/>
          <w:lang w:bidi="he-IL"/>
        </w:rPr>
        <w:t>μας,</w:t>
      </w:r>
      <w:r w:rsidR="00BC2367">
        <w:rPr>
          <w:rFonts w:asciiTheme="minorHAnsi" w:hAnsiTheme="minorHAnsi" w:cstheme="minorHAnsi"/>
          <w:sz w:val="28"/>
          <w:szCs w:val="28"/>
          <w:lang w:bidi="he-IL"/>
        </w:rPr>
        <w:t xml:space="preserve"> και η ενσάρκωση του, </w:t>
      </w:r>
      <w:r>
        <w:rPr>
          <w:rFonts w:asciiTheme="minorHAnsi" w:hAnsiTheme="minorHAnsi" w:cstheme="minorHAnsi"/>
          <w:sz w:val="28"/>
          <w:szCs w:val="28"/>
          <w:lang w:bidi="he-IL"/>
        </w:rPr>
        <w:t>αλλά</w:t>
      </w:r>
      <w:r w:rsidR="00BC2367">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όλη</w:t>
      </w:r>
      <w:r w:rsidR="00BC2367">
        <w:rPr>
          <w:rFonts w:asciiTheme="minorHAnsi" w:hAnsiTheme="minorHAnsi" w:cstheme="minorHAnsi"/>
          <w:sz w:val="28"/>
          <w:szCs w:val="28"/>
          <w:lang w:bidi="he-IL"/>
        </w:rPr>
        <w:t xml:space="preserve"> η </w:t>
      </w:r>
      <w:r>
        <w:rPr>
          <w:rFonts w:asciiTheme="minorHAnsi" w:hAnsiTheme="minorHAnsi" w:cstheme="minorHAnsi"/>
          <w:sz w:val="28"/>
          <w:szCs w:val="28"/>
          <w:lang w:bidi="he-IL"/>
        </w:rPr>
        <w:t>ιστορική</w:t>
      </w:r>
      <w:r w:rsidR="00BC2367">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πορεία</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είχε</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προετοιμασθεί</w:t>
      </w:r>
      <w:r w:rsidR="00BC2367">
        <w:rPr>
          <w:rFonts w:asciiTheme="minorHAnsi" w:hAnsiTheme="minorHAnsi" w:cstheme="minorHAnsi"/>
          <w:sz w:val="28"/>
          <w:szCs w:val="28"/>
          <w:lang w:bidi="he-IL"/>
        </w:rPr>
        <w:t xml:space="preserve"> με τα </w:t>
      </w:r>
      <w:r>
        <w:rPr>
          <w:rFonts w:asciiTheme="minorHAnsi" w:hAnsiTheme="minorHAnsi" w:cstheme="minorHAnsi"/>
          <w:sz w:val="28"/>
          <w:szCs w:val="28"/>
          <w:lang w:bidi="he-IL"/>
        </w:rPr>
        <w:t>δρώμενα</w:t>
      </w:r>
      <w:r w:rsidR="00BC2367">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πρώτης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διαθήκης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Επιπλέον</w:t>
      </w:r>
      <w:r w:rsidR="00BC2367">
        <w:rPr>
          <w:rFonts w:asciiTheme="minorHAnsi" w:hAnsiTheme="minorHAnsi" w:cstheme="minorHAnsi"/>
          <w:sz w:val="28"/>
          <w:szCs w:val="28"/>
          <w:lang w:bidi="he-IL"/>
        </w:rPr>
        <w:t xml:space="preserve"> στην </w:t>
      </w:r>
      <w:r>
        <w:rPr>
          <w:rFonts w:asciiTheme="minorHAnsi" w:hAnsiTheme="minorHAnsi" w:cstheme="minorHAnsi"/>
          <w:sz w:val="28"/>
          <w:szCs w:val="28"/>
          <w:lang w:bidi="he-IL"/>
        </w:rPr>
        <w:t>ερμηνεία</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αυτής</w:t>
      </w:r>
      <w:r w:rsidR="00BC2367">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Ιωάνεια</w:t>
      </w:r>
      <w:r w:rsidR="00A5311E">
        <w:rPr>
          <w:rFonts w:asciiTheme="minorHAnsi" w:hAnsiTheme="minorHAnsi" w:cstheme="minorHAnsi"/>
          <w:sz w:val="28"/>
          <w:szCs w:val="28"/>
          <w:lang w:bidi="he-IL"/>
        </w:rPr>
        <w:t>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περικοπής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αξιοποιήσαμε</w:t>
      </w:r>
      <w:r w:rsidR="00BC2367">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εξωβιβλικές</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πηγές</w:t>
      </w:r>
      <w:r w:rsidR="00BC2367">
        <w:rPr>
          <w:rFonts w:asciiTheme="minorHAnsi" w:hAnsiTheme="minorHAnsi" w:cstheme="minorHAnsi"/>
          <w:sz w:val="28"/>
          <w:szCs w:val="28"/>
          <w:lang w:bidi="he-IL"/>
        </w:rPr>
        <w:t xml:space="preserve"> από την </w:t>
      </w:r>
      <w:r>
        <w:rPr>
          <w:rFonts w:asciiTheme="minorHAnsi" w:hAnsiTheme="minorHAnsi" w:cstheme="minorHAnsi"/>
          <w:sz w:val="28"/>
          <w:szCs w:val="28"/>
          <w:lang w:bidi="he-IL"/>
        </w:rPr>
        <w:t>ελληνορωμαϊκή</w:t>
      </w:r>
      <w:r w:rsidR="00BC2367">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ιουδαϊκή</w:t>
      </w:r>
      <w:r w:rsidR="00BC2367">
        <w:rPr>
          <w:rFonts w:asciiTheme="minorHAnsi" w:hAnsiTheme="minorHAnsi" w:cstheme="minorHAnsi"/>
          <w:sz w:val="28"/>
          <w:szCs w:val="28"/>
          <w:lang w:bidi="he-IL"/>
        </w:rPr>
        <w:t xml:space="preserve"> </w:t>
      </w:r>
      <w:r>
        <w:rPr>
          <w:rFonts w:asciiTheme="minorHAnsi" w:hAnsiTheme="minorHAnsi" w:cstheme="minorHAnsi"/>
          <w:sz w:val="28"/>
          <w:szCs w:val="28"/>
          <w:lang w:bidi="he-IL"/>
        </w:rPr>
        <w:t>γραμματεία</w:t>
      </w:r>
      <w:r w:rsidR="00BC2367">
        <w:rPr>
          <w:rFonts w:asciiTheme="minorHAnsi" w:hAnsiTheme="minorHAnsi" w:cstheme="minorHAnsi"/>
          <w:sz w:val="28"/>
          <w:szCs w:val="28"/>
          <w:lang w:bidi="he-IL"/>
        </w:rPr>
        <w:t>.</w:t>
      </w:r>
    </w:p>
    <w:p w14:paraId="57FE73C2" w14:textId="284CE003" w:rsidR="00BC2367" w:rsidRDefault="00BC2367"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lastRenderedPageBreak/>
        <w:t xml:space="preserve">Το </w:t>
      </w:r>
      <w:r w:rsidR="00222F07">
        <w:rPr>
          <w:rFonts w:asciiTheme="minorHAnsi" w:hAnsiTheme="minorHAnsi" w:cstheme="minorHAnsi"/>
          <w:sz w:val="28"/>
          <w:szCs w:val="28"/>
          <w:lang w:bidi="he-IL"/>
        </w:rPr>
        <w:t>χωρίο</w:t>
      </w:r>
      <w:r>
        <w:rPr>
          <w:rFonts w:asciiTheme="minorHAnsi" w:hAnsiTheme="minorHAnsi" w:cstheme="minorHAnsi"/>
          <w:sz w:val="28"/>
          <w:szCs w:val="28"/>
          <w:lang w:bidi="he-IL"/>
        </w:rPr>
        <w:t xml:space="preserve"> αυτό που </w:t>
      </w:r>
      <w:r w:rsidR="00222F07">
        <w:rPr>
          <w:rFonts w:asciiTheme="minorHAnsi" w:hAnsiTheme="minorHAnsi" w:cstheme="minorHAnsi"/>
          <w:sz w:val="28"/>
          <w:szCs w:val="28"/>
          <w:lang w:bidi="he-IL"/>
        </w:rPr>
        <w:t>ενδιέφερε</w:t>
      </w:r>
      <w:r>
        <w:rPr>
          <w:rFonts w:asciiTheme="minorHAnsi" w:hAnsiTheme="minorHAnsi" w:cstheme="minorHAnsi"/>
          <w:sz w:val="28"/>
          <w:szCs w:val="28"/>
          <w:lang w:bidi="he-IL"/>
        </w:rPr>
        <w:t xml:space="preserve"> την </w:t>
      </w:r>
      <w:r w:rsidR="00222F07">
        <w:rPr>
          <w:rFonts w:asciiTheme="minorHAnsi" w:hAnsiTheme="minorHAnsi" w:cstheme="minorHAnsi"/>
          <w:sz w:val="28"/>
          <w:szCs w:val="28"/>
          <w:lang w:bidi="he-IL"/>
        </w:rPr>
        <w:t>εργασία</w:t>
      </w:r>
      <w:r>
        <w:rPr>
          <w:rFonts w:asciiTheme="minorHAnsi" w:hAnsiTheme="minorHAnsi" w:cstheme="minorHAnsi"/>
          <w:sz w:val="28"/>
          <w:szCs w:val="28"/>
          <w:lang w:bidi="he-IL"/>
        </w:rPr>
        <w:t xml:space="preserve"> μας </w:t>
      </w:r>
      <w:r w:rsidR="00222F07">
        <w:rPr>
          <w:rFonts w:asciiTheme="minorHAnsi" w:hAnsiTheme="minorHAnsi" w:cstheme="minorHAnsi"/>
          <w:sz w:val="28"/>
          <w:szCs w:val="28"/>
          <w:lang w:bidi="he-IL"/>
        </w:rPr>
        <w:t>περίεχε</w:t>
      </w:r>
      <w:r>
        <w:rPr>
          <w:rFonts w:asciiTheme="minorHAnsi" w:hAnsiTheme="minorHAnsi" w:cstheme="minorHAnsi"/>
          <w:sz w:val="28"/>
          <w:szCs w:val="28"/>
          <w:lang w:bidi="he-IL"/>
        </w:rPr>
        <w:t xml:space="preserve"> την </w:t>
      </w:r>
      <w:r w:rsidR="00222F07">
        <w:rPr>
          <w:rFonts w:asciiTheme="minorHAnsi" w:hAnsiTheme="minorHAnsi" w:cstheme="minorHAnsi"/>
          <w:sz w:val="28"/>
          <w:szCs w:val="28"/>
          <w:lang w:bidi="he-IL"/>
        </w:rPr>
        <w:t>ανάκριση</w:t>
      </w:r>
      <w:r>
        <w:rPr>
          <w:rFonts w:asciiTheme="minorHAnsi" w:hAnsiTheme="minorHAnsi" w:cstheme="minorHAnsi"/>
          <w:sz w:val="28"/>
          <w:szCs w:val="28"/>
          <w:lang w:bidi="he-IL"/>
        </w:rPr>
        <w:t xml:space="preserve"> του </w:t>
      </w:r>
      <w:r w:rsidR="00222F07">
        <w:rPr>
          <w:rFonts w:asciiTheme="minorHAnsi" w:hAnsiTheme="minorHAnsi" w:cstheme="minorHAnsi"/>
          <w:sz w:val="28"/>
          <w:szCs w:val="28"/>
          <w:lang w:bidi="he-IL"/>
        </w:rPr>
        <w:t>Ιησού</w:t>
      </w:r>
      <w:r>
        <w:rPr>
          <w:rFonts w:asciiTheme="minorHAnsi" w:hAnsiTheme="minorHAnsi" w:cstheme="minorHAnsi"/>
          <w:sz w:val="28"/>
          <w:szCs w:val="28"/>
          <w:lang w:bidi="he-IL"/>
        </w:rPr>
        <w:t xml:space="preserve"> από τον </w:t>
      </w:r>
      <w:r w:rsidR="00222F07">
        <w:rPr>
          <w:rFonts w:asciiTheme="minorHAnsi" w:hAnsiTheme="minorHAnsi" w:cstheme="minorHAnsi"/>
          <w:sz w:val="28"/>
          <w:szCs w:val="28"/>
          <w:lang w:bidi="he-IL"/>
        </w:rPr>
        <w:t>Πιλάτο</w:t>
      </w:r>
      <w:r>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βασιζόμενη</w:t>
      </w:r>
      <w:r>
        <w:rPr>
          <w:rFonts w:asciiTheme="minorHAnsi" w:hAnsiTheme="minorHAnsi" w:cstheme="minorHAnsi"/>
          <w:sz w:val="28"/>
          <w:szCs w:val="28"/>
          <w:lang w:bidi="he-IL"/>
        </w:rPr>
        <w:t xml:space="preserve"> σε </w:t>
      </w:r>
      <w:r w:rsidR="00222F07">
        <w:rPr>
          <w:rFonts w:asciiTheme="minorHAnsi" w:hAnsiTheme="minorHAnsi" w:cstheme="minorHAnsi"/>
          <w:sz w:val="28"/>
          <w:szCs w:val="28"/>
          <w:lang w:bidi="he-IL"/>
        </w:rPr>
        <w:t>τέσσερα</w:t>
      </w:r>
      <w:r>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σημεία</w:t>
      </w:r>
      <w:r>
        <w:rPr>
          <w:rFonts w:asciiTheme="minorHAnsi" w:hAnsiTheme="minorHAnsi" w:cstheme="minorHAnsi"/>
          <w:sz w:val="28"/>
          <w:szCs w:val="28"/>
          <w:lang w:bidi="he-IL"/>
        </w:rPr>
        <w:t xml:space="preserve"> – </w:t>
      </w:r>
      <w:r w:rsidR="00222F07">
        <w:rPr>
          <w:rFonts w:asciiTheme="minorHAnsi" w:hAnsiTheme="minorHAnsi" w:cstheme="minorHAnsi"/>
          <w:sz w:val="28"/>
          <w:szCs w:val="28"/>
          <w:lang w:bidi="he-IL"/>
        </w:rPr>
        <w:t>όρους</w:t>
      </w:r>
      <w:r>
        <w:rPr>
          <w:rFonts w:asciiTheme="minorHAnsi" w:hAnsiTheme="minorHAnsi" w:cstheme="minorHAnsi"/>
          <w:sz w:val="28"/>
          <w:szCs w:val="28"/>
          <w:lang w:bidi="he-IL"/>
        </w:rPr>
        <w:t>: «</w:t>
      </w:r>
      <w:r w:rsidR="00222F07">
        <w:rPr>
          <w:rFonts w:asciiTheme="minorHAnsi" w:hAnsiTheme="minorHAnsi" w:cstheme="minorHAnsi"/>
          <w:sz w:val="28"/>
          <w:szCs w:val="28"/>
          <w:lang w:bidi="he-IL"/>
        </w:rPr>
        <w:t>βασ</w:t>
      </w:r>
      <w:r w:rsidR="00A5311E">
        <w:rPr>
          <w:rFonts w:asciiTheme="minorHAnsi" w:hAnsiTheme="minorHAnsi" w:cstheme="minorHAnsi"/>
          <w:sz w:val="28"/>
          <w:szCs w:val="28"/>
          <w:lang w:bidi="he-IL"/>
        </w:rPr>
        <w:t>ι</w:t>
      </w:r>
      <w:r w:rsidR="00222F07">
        <w:rPr>
          <w:rFonts w:asciiTheme="minorHAnsi" w:hAnsiTheme="minorHAnsi" w:cstheme="minorHAnsi"/>
          <w:sz w:val="28"/>
          <w:szCs w:val="28"/>
          <w:lang w:bidi="he-IL"/>
        </w:rPr>
        <w:t>λε</w:t>
      </w:r>
      <w:r w:rsidR="00A5311E">
        <w:rPr>
          <w:rFonts w:asciiTheme="minorHAnsi" w:hAnsiTheme="minorHAnsi" w:cstheme="minorHAnsi"/>
          <w:sz w:val="28"/>
          <w:szCs w:val="28"/>
          <w:lang w:bidi="he-IL"/>
        </w:rPr>
        <w:t>ί</w:t>
      </w:r>
      <w:r w:rsidR="00222F07">
        <w:rPr>
          <w:rFonts w:asciiTheme="minorHAnsi" w:hAnsiTheme="minorHAnsi" w:cstheme="minorHAnsi"/>
          <w:sz w:val="28"/>
          <w:szCs w:val="28"/>
          <w:lang w:bidi="he-IL"/>
        </w:rPr>
        <w:t>α</w:t>
      </w:r>
      <w:r>
        <w:rPr>
          <w:rFonts w:asciiTheme="minorHAnsi" w:hAnsiTheme="minorHAnsi" w:cstheme="minorHAnsi"/>
          <w:sz w:val="28"/>
          <w:szCs w:val="28"/>
          <w:lang w:bidi="he-IL"/>
        </w:rPr>
        <w:t>», «</w:t>
      </w:r>
      <w:r w:rsidR="00222F07">
        <w:rPr>
          <w:rFonts w:asciiTheme="minorHAnsi" w:hAnsiTheme="minorHAnsi" w:cstheme="minorHAnsi"/>
          <w:sz w:val="28"/>
          <w:szCs w:val="28"/>
          <w:lang w:bidi="he-IL"/>
        </w:rPr>
        <w:t>αλήθεια</w:t>
      </w:r>
      <w:r>
        <w:rPr>
          <w:rFonts w:asciiTheme="minorHAnsi" w:hAnsiTheme="minorHAnsi" w:cstheme="minorHAnsi"/>
          <w:sz w:val="28"/>
          <w:szCs w:val="28"/>
          <w:lang w:bidi="he-IL"/>
        </w:rPr>
        <w:t xml:space="preserve">», </w:t>
      </w:r>
      <w:r w:rsidR="00966B6E">
        <w:rPr>
          <w:rFonts w:asciiTheme="minorHAnsi" w:hAnsiTheme="minorHAnsi" w:cstheme="minorHAnsi"/>
          <w:sz w:val="28"/>
          <w:szCs w:val="28"/>
          <w:lang w:bidi="he-IL"/>
        </w:rPr>
        <w:t>«</w:t>
      </w:r>
      <w:r w:rsidR="00222F07">
        <w:rPr>
          <w:rFonts w:asciiTheme="minorHAnsi" w:hAnsiTheme="minorHAnsi" w:cstheme="minorHAnsi"/>
          <w:sz w:val="28"/>
          <w:szCs w:val="28"/>
          <w:lang w:bidi="he-IL"/>
        </w:rPr>
        <w:t>εξουσία</w:t>
      </w:r>
      <w:r w:rsidR="00966B6E">
        <w:rPr>
          <w:rFonts w:asciiTheme="minorHAnsi" w:hAnsiTheme="minorHAnsi" w:cstheme="minorHAnsi"/>
          <w:sz w:val="28"/>
          <w:szCs w:val="28"/>
          <w:lang w:bidi="he-IL"/>
        </w:rPr>
        <w:t>», «</w:t>
      </w:r>
      <w:r w:rsidR="00222F07">
        <w:rPr>
          <w:rFonts w:asciiTheme="minorHAnsi" w:hAnsiTheme="minorHAnsi" w:cstheme="minorHAnsi"/>
          <w:sz w:val="28"/>
          <w:szCs w:val="28"/>
          <w:lang w:bidi="he-IL"/>
        </w:rPr>
        <w:t>άνθρωπος</w:t>
      </w:r>
      <w:r w:rsidR="00966B6E">
        <w:rPr>
          <w:rFonts w:asciiTheme="minorHAnsi" w:hAnsiTheme="minorHAnsi" w:cstheme="minorHAnsi"/>
          <w:sz w:val="28"/>
          <w:szCs w:val="28"/>
          <w:lang w:bidi="he-IL"/>
        </w:rPr>
        <w:t xml:space="preserve">» και </w:t>
      </w:r>
      <w:r w:rsidR="00222F07">
        <w:rPr>
          <w:rFonts w:asciiTheme="minorHAnsi" w:hAnsiTheme="minorHAnsi" w:cstheme="minorHAnsi"/>
          <w:sz w:val="28"/>
          <w:szCs w:val="28"/>
          <w:lang w:bidi="he-IL"/>
        </w:rPr>
        <w:t>αναπτύχθηκε</w:t>
      </w:r>
      <w:r w:rsidR="00966B6E">
        <w:rPr>
          <w:rFonts w:asciiTheme="minorHAnsi" w:hAnsiTheme="minorHAnsi" w:cstheme="minorHAnsi"/>
          <w:sz w:val="28"/>
          <w:szCs w:val="28"/>
          <w:lang w:bidi="he-IL"/>
        </w:rPr>
        <w:t xml:space="preserve"> μια από τις πιο </w:t>
      </w:r>
      <w:r w:rsidR="00222F07">
        <w:rPr>
          <w:rFonts w:asciiTheme="minorHAnsi" w:hAnsiTheme="minorHAnsi" w:cstheme="minorHAnsi"/>
          <w:sz w:val="28"/>
          <w:szCs w:val="28"/>
          <w:lang w:bidi="he-IL"/>
        </w:rPr>
        <w:t>σπουδαίες</w:t>
      </w:r>
      <w:r w:rsidR="00966B6E">
        <w:rPr>
          <w:rFonts w:asciiTheme="minorHAnsi" w:hAnsiTheme="minorHAnsi" w:cstheme="minorHAnsi"/>
          <w:sz w:val="28"/>
          <w:szCs w:val="28"/>
          <w:lang w:bidi="he-IL"/>
        </w:rPr>
        <w:t xml:space="preserve"> </w:t>
      </w:r>
      <w:r w:rsidR="00222F07">
        <w:rPr>
          <w:rFonts w:asciiTheme="minorHAnsi" w:hAnsiTheme="minorHAnsi" w:cstheme="minorHAnsi"/>
          <w:sz w:val="28"/>
          <w:szCs w:val="28"/>
          <w:lang w:bidi="he-IL"/>
        </w:rPr>
        <w:t>φιλοσοφικές</w:t>
      </w:r>
      <w:r w:rsidR="00966B6E">
        <w:rPr>
          <w:rFonts w:asciiTheme="minorHAnsi" w:hAnsiTheme="minorHAnsi" w:cstheme="minorHAnsi"/>
          <w:sz w:val="28"/>
          <w:szCs w:val="28"/>
          <w:lang w:bidi="he-IL"/>
        </w:rPr>
        <w:t xml:space="preserve"> ενατενίσεις </w:t>
      </w:r>
      <w:r w:rsidR="00222F07">
        <w:rPr>
          <w:rFonts w:asciiTheme="minorHAnsi" w:hAnsiTheme="minorHAnsi" w:cstheme="minorHAnsi"/>
          <w:sz w:val="28"/>
          <w:szCs w:val="28"/>
          <w:lang w:bidi="he-IL"/>
        </w:rPr>
        <w:t>όλων</w:t>
      </w:r>
      <w:r w:rsidR="00966B6E">
        <w:rPr>
          <w:rFonts w:asciiTheme="minorHAnsi" w:hAnsiTheme="minorHAnsi" w:cstheme="minorHAnsi"/>
          <w:sz w:val="28"/>
          <w:szCs w:val="28"/>
          <w:lang w:bidi="he-IL"/>
        </w:rPr>
        <w:t xml:space="preserve"> των </w:t>
      </w:r>
      <w:r w:rsidR="00222F07">
        <w:rPr>
          <w:rFonts w:asciiTheme="minorHAnsi" w:hAnsiTheme="minorHAnsi" w:cstheme="minorHAnsi"/>
          <w:sz w:val="28"/>
          <w:szCs w:val="28"/>
          <w:lang w:bidi="he-IL"/>
        </w:rPr>
        <w:t>εποχών</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Διαμορφώθηκαν</w:t>
      </w:r>
      <w:r w:rsidR="00966B6E">
        <w:rPr>
          <w:rFonts w:asciiTheme="minorHAnsi" w:hAnsiTheme="minorHAnsi" w:cstheme="minorHAnsi"/>
          <w:sz w:val="28"/>
          <w:szCs w:val="28"/>
          <w:lang w:bidi="he-IL"/>
        </w:rPr>
        <w:t xml:space="preserve"> σε αυτή την </w:t>
      </w:r>
      <w:r w:rsidR="00E92E29">
        <w:rPr>
          <w:rFonts w:asciiTheme="minorHAnsi" w:hAnsiTheme="minorHAnsi" w:cstheme="minorHAnsi"/>
          <w:sz w:val="28"/>
          <w:szCs w:val="28"/>
          <w:lang w:bidi="he-IL"/>
        </w:rPr>
        <w:t>περικοπή</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τέσσερα</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ζεύγη</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όρων</w:t>
      </w:r>
      <w:r w:rsidR="00021B56">
        <w:rPr>
          <w:rFonts w:asciiTheme="minorHAnsi" w:hAnsiTheme="minorHAnsi" w:cstheme="minorHAnsi"/>
          <w:sz w:val="28"/>
          <w:szCs w:val="28"/>
          <w:lang w:bidi="he-IL"/>
        </w:rPr>
        <w:t>,</w:t>
      </w:r>
      <w:r w:rsidR="00966B6E">
        <w:rPr>
          <w:rFonts w:asciiTheme="minorHAnsi" w:hAnsiTheme="minorHAnsi" w:cstheme="minorHAnsi"/>
          <w:sz w:val="28"/>
          <w:szCs w:val="28"/>
          <w:lang w:bidi="he-IL"/>
        </w:rPr>
        <w:t xml:space="preserve"> που </w:t>
      </w:r>
      <w:r w:rsidR="00E92E29">
        <w:rPr>
          <w:rFonts w:asciiTheme="minorHAnsi" w:hAnsiTheme="minorHAnsi" w:cstheme="minorHAnsi"/>
          <w:sz w:val="28"/>
          <w:szCs w:val="28"/>
          <w:lang w:bidi="he-IL"/>
        </w:rPr>
        <w:t>έχουν</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τεράστιο</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ενδιαφέρον</w:t>
      </w:r>
      <w:r w:rsidR="00966B6E">
        <w:rPr>
          <w:rFonts w:asciiTheme="minorHAnsi" w:hAnsiTheme="minorHAnsi" w:cstheme="minorHAnsi"/>
          <w:sz w:val="28"/>
          <w:szCs w:val="28"/>
          <w:lang w:bidi="he-IL"/>
        </w:rPr>
        <w:t xml:space="preserve"> για τις </w:t>
      </w:r>
      <w:r w:rsidR="00E92E29">
        <w:rPr>
          <w:rFonts w:asciiTheme="minorHAnsi" w:hAnsiTheme="minorHAnsi" w:cstheme="minorHAnsi"/>
          <w:sz w:val="28"/>
          <w:szCs w:val="28"/>
          <w:lang w:bidi="he-IL"/>
        </w:rPr>
        <w:t>στάσεις</w:t>
      </w:r>
      <w:r w:rsidR="00966B6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ζωής</w:t>
      </w:r>
      <w:r w:rsidR="00966B6E">
        <w:rPr>
          <w:rFonts w:asciiTheme="minorHAnsi" w:hAnsiTheme="minorHAnsi" w:cstheme="minorHAnsi"/>
          <w:sz w:val="28"/>
          <w:szCs w:val="28"/>
          <w:lang w:bidi="he-IL"/>
        </w:rPr>
        <w:t xml:space="preserve">, για τις </w:t>
      </w:r>
      <w:r w:rsidR="00E92E29">
        <w:rPr>
          <w:rFonts w:asciiTheme="minorHAnsi" w:hAnsiTheme="minorHAnsi" w:cstheme="minorHAnsi"/>
          <w:sz w:val="28"/>
          <w:szCs w:val="28"/>
          <w:lang w:bidi="he-IL"/>
        </w:rPr>
        <w:t>πεποιθήσεις</w:t>
      </w:r>
      <w:r w:rsidR="00966B6E">
        <w:rPr>
          <w:rFonts w:asciiTheme="minorHAnsi" w:hAnsiTheme="minorHAnsi" w:cstheme="minorHAnsi"/>
          <w:sz w:val="28"/>
          <w:szCs w:val="28"/>
          <w:lang w:bidi="he-IL"/>
        </w:rPr>
        <w:t xml:space="preserve"> μας αλλά και για τις </w:t>
      </w:r>
      <w:r w:rsidR="00E92E29">
        <w:rPr>
          <w:rFonts w:asciiTheme="minorHAnsi" w:hAnsiTheme="minorHAnsi" w:cstheme="minorHAnsi"/>
          <w:sz w:val="28"/>
          <w:szCs w:val="28"/>
          <w:lang w:bidi="he-IL"/>
        </w:rPr>
        <w:t>υπαρξιακές</w:t>
      </w:r>
      <w:r w:rsidR="00966B6E">
        <w:rPr>
          <w:rFonts w:asciiTheme="minorHAnsi" w:hAnsiTheme="minorHAnsi" w:cstheme="minorHAnsi"/>
          <w:sz w:val="28"/>
          <w:szCs w:val="28"/>
          <w:lang w:bidi="he-IL"/>
        </w:rPr>
        <w:t xml:space="preserve"> μας </w:t>
      </w:r>
      <w:r w:rsidR="00E92E29">
        <w:rPr>
          <w:rFonts w:asciiTheme="minorHAnsi" w:hAnsiTheme="minorHAnsi" w:cstheme="minorHAnsi"/>
          <w:sz w:val="28"/>
          <w:szCs w:val="28"/>
          <w:lang w:bidi="he-IL"/>
        </w:rPr>
        <w:t>ανησυχίες</w:t>
      </w:r>
      <w:r w:rsidR="00966B6E">
        <w:rPr>
          <w:rFonts w:asciiTheme="minorHAnsi" w:hAnsiTheme="minorHAnsi" w:cstheme="minorHAnsi"/>
          <w:sz w:val="28"/>
          <w:szCs w:val="28"/>
          <w:lang w:bidi="he-IL"/>
        </w:rPr>
        <w:t xml:space="preserve"> και </w:t>
      </w:r>
      <w:r w:rsidR="00E92E29">
        <w:rPr>
          <w:rFonts w:asciiTheme="minorHAnsi" w:hAnsiTheme="minorHAnsi" w:cstheme="minorHAnsi"/>
          <w:sz w:val="28"/>
          <w:szCs w:val="28"/>
          <w:lang w:bidi="he-IL"/>
        </w:rPr>
        <w:t>αναζητήσεις</w:t>
      </w:r>
      <w:r w:rsidR="00966B6E">
        <w:rPr>
          <w:rFonts w:asciiTheme="minorHAnsi" w:hAnsiTheme="minorHAnsi" w:cstheme="minorHAnsi"/>
          <w:sz w:val="28"/>
          <w:szCs w:val="28"/>
          <w:lang w:bidi="he-IL"/>
        </w:rPr>
        <w:t>:</w:t>
      </w:r>
    </w:p>
    <w:p w14:paraId="618B5F41" w14:textId="594ED28B" w:rsidR="00966B6E" w:rsidRDefault="00E92E29"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Κοσμική</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βασιλεία</w:t>
      </w:r>
      <w:r w:rsidR="00966B6E">
        <w:rPr>
          <w:rFonts w:asciiTheme="minorHAnsi" w:hAnsiTheme="minorHAnsi" w:cstheme="minorHAnsi"/>
          <w:sz w:val="28"/>
          <w:szCs w:val="28"/>
          <w:lang w:bidi="he-IL"/>
        </w:rPr>
        <w:t xml:space="preserve">              </w:t>
      </w:r>
      <w:r w:rsidR="00021B56">
        <w:rPr>
          <w:rFonts w:asciiTheme="minorHAnsi" w:hAnsiTheme="minorHAnsi" w:cstheme="minorHAnsi"/>
          <w:sz w:val="28"/>
          <w:szCs w:val="28"/>
          <w:lang w:bidi="he-IL"/>
        </w:rPr>
        <w:t>-</w:t>
      </w:r>
      <w:r w:rsidR="00E249C5">
        <w:rPr>
          <w:rFonts w:asciiTheme="minorHAnsi" w:hAnsiTheme="minorHAnsi" w:cstheme="minorHAnsi"/>
          <w:sz w:val="28"/>
          <w:szCs w:val="28"/>
          <w:lang w:bidi="he-IL"/>
        </w:rPr>
        <w:t>&gt;</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βασιλεία</w:t>
      </w:r>
      <w:r w:rsidR="00966B6E">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ουρανών</w:t>
      </w:r>
    </w:p>
    <w:p w14:paraId="06CB78C4" w14:textId="7342167B" w:rsidR="00966B6E" w:rsidRDefault="00966B6E"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Τι είναι </w:t>
      </w:r>
      <w:r w:rsidR="00E92E29">
        <w:rPr>
          <w:rFonts w:asciiTheme="minorHAnsi" w:hAnsiTheme="minorHAnsi" w:cstheme="minorHAnsi"/>
          <w:sz w:val="28"/>
          <w:szCs w:val="28"/>
          <w:lang w:bidi="he-IL"/>
        </w:rPr>
        <w:t>αλήθεια</w:t>
      </w:r>
      <w:r>
        <w:rPr>
          <w:rFonts w:asciiTheme="minorHAnsi" w:hAnsiTheme="minorHAnsi" w:cstheme="minorHAnsi"/>
          <w:sz w:val="28"/>
          <w:szCs w:val="28"/>
          <w:lang w:bidi="he-IL"/>
        </w:rPr>
        <w:t xml:space="preserve">;                  </w:t>
      </w:r>
      <w:r w:rsidR="00E249C5">
        <w:rPr>
          <w:rFonts w:asciiTheme="minorHAnsi" w:hAnsiTheme="minorHAnsi" w:cstheme="minorHAnsi"/>
          <w:sz w:val="28"/>
          <w:szCs w:val="28"/>
          <w:lang w:bidi="he-IL"/>
        </w:rPr>
        <w:t>-&gt;</w:t>
      </w:r>
      <w:r>
        <w:rPr>
          <w:rFonts w:asciiTheme="minorHAnsi" w:hAnsiTheme="minorHAnsi" w:cstheme="minorHAnsi"/>
          <w:sz w:val="28"/>
          <w:szCs w:val="28"/>
          <w:lang w:bidi="he-IL"/>
        </w:rPr>
        <w:t xml:space="preserve">                           Ποιος είναι η </w:t>
      </w:r>
      <w:r w:rsidR="00E92E29">
        <w:rPr>
          <w:rFonts w:asciiTheme="minorHAnsi" w:hAnsiTheme="minorHAnsi" w:cstheme="minorHAnsi"/>
          <w:sz w:val="28"/>
          <w:szCs w:val="28"/>
          <w:lang w:bidi="he-IL"/>
        </w:rPr>
        <w:t>αλήθεια</w:t>
      </w:r>
      <w:r>
        <w:rPr>
          <w:rFonts w:asciiTheme="minorHAnsi" w:hAnsiTheme="minorHAnsi" w:cstheme="minorHAnsi"/>
          <w:sz w:val="28"/>
          <w:szCs w:val="28"/>
          <w:lang w:bidi="he-IL"/>
        </w:rPr>
        <w:t>;</w:t>
      </w:r>
    </w:p>
    <w:p w14:paraId="63077B6D" w14:textId="52B31659" w:rsidR="00966B6E" w:rsidRDefault="00E92E29"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Αυτοκρατορική</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εξουσία</w:t>
      </w:r>
      <w:r w:rsidR="00966B6E">
        <w:rPr>
          <w:rFonts w:asciiTheme="minorHAnsi" w:hAnsiTheme="minorHAnsi" w:cstheme="minorHAnsi"/>
          <w:sz w:val="28"/>
          <w:szCs w:val="28"/>
          <w:lang w:bidi="he-IL"/>
        </w:rPr>
        <w:t xml:space="preserve">       </w:t>
      </w:r>
      <w:r w:rsidR="00E249C5">
        <w:rPr>
          <w:rFonts w:asciiTheme="minorHAnsi" w:hAnsiTheme="minorHAnsi" w:cstheme="minorHAnsi"/>
          <w:sz w:val="28"/>
          <w:szCs w:val="28"/>
          <w:lang w:bidi="he-IL"/>
        </w:rPr>
        <w:t>-&gt;</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Θεόσταλτη</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εξουσία</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εξουσία</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διακονίας</w:t>
      </w:r>
    </w:p>
    <w:p w14:paraId="110069C5" w14:textId="6A0F176F" w:rsidR="00966B6E" w:rsidRDefault="00E92E29"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Ανθρωπισμός</w:t>
      </w:r>
      <w:r w:rsidR="00966B6E">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Υπεράνθρωπος</w:t>
      </w:r>
      <w:r w:rsidR="00966B6E">
        <w:rPr>
          <w:rFonts w:asciiTheme="minorHAnsi" w:hAnsiTheme="minorHAnsi" w:cstheme="minorHAnsi"/>
          <w:sz w:val="28"/>
          <w:szCs w:val="28"/>
          <w:lang w:bidi="he-IL"/>
        </w:rPr>
        <w:t xml:space="preserve">»    </w:t>
      </w:r>
      <w:r w:rsidR="00E249C5">
        <w:rPr>
          <w:rFonts w:asciiTheme="minorHAnsi" w:hAnsiTheme="minorHAnsi" w:cstheme="minorHAnsi"/>
          <w:sz w:val="28"/>
          <w:szCs w:val="28"/>
          <w:lang w:bidi="he-IL"/>
        </w:rPr>
        <w:t>-&gt;</w:t>
      </w:r>
      <w:r w:rsidR="00966B6E">
        <w:rPr>
          <w:rFonts w:asciiTheme="minorHAnsi" w:hAnsiTheme="minorHAnsi" w:cstheme="minorHAnsi"/>
          <w:sz w:val="28"/>
          <w:szCs w:val="28"/>
          <w:lang w:bidi="he-IL"/>
        </w:rPr>
        <w:t xml:space="preserve">      </w:t>
      </w:r>
      <w:r>
        <w:rPr>
          <w:rFonts w:asciiTheme="minorHAnsi" w:hAnsiTheme="minorHAnsi" w:cstheme="minorHAnsi"/>
          <w:sz w:val="28"/>
          <w:szCs w:val="28"/>
          <w:lang w:bidi="he-IL"/>
        </w:rPr>
        <w:t>πρότυπο</w:t>
      </w:r>
      <w:r w:rsidR="00966B6E">
        <w:rPr>
          <w:rFonts w:asciiTheme="minorHAnsi" w:hAnsiTheme="minorHAnsi" w:cstheme="minorHAnsi"/>
          <w:sz w:val="28"/>
          <w:szCs w:val="28"/>
          <w:lang w:bidi="he-IL"/>
        </w:rPr>
        <w:t xml:space="preserve"> ο Θεάνθρωπος</w:t>
      </w:r>
    </w:p>
    <w:p w14:paraId="13D8F0B6" w14:textId="01BE3B15" w:rsidR="00B94E8E" w:rsidRDefault="00A418E8"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Οι </w:t>
      </w:r>
      <w:r w:rsidR="00E92E29">
        <w:rPr>
          <w:rFonts w:asciiTheme="minorHAnsi" w:hAnsiTheme="minorHAnsi" w:cstheme="minorHAnsi"/>
          <w:sz w:val="28"/>
          <w:szCs w:val="28"/>
          <w:lang w:bidi="he-IL"/>
        </w:rPr>
        <w:t>απαντήσεις</w:t>
      </w:r>
      <w:r>
        <w:rPr>
          <w:rFonts w:asciiTheme="minorHAnsi" w:hAnsiTheme="minorHAnsi" w:cstheme="minorHAnsi"/>
          <w:sz w:val="28"/>
          <w:szCs w:val="28"/>
          <w:lang w:bidi="he-IL"/>
        </w:rPr>
        <w:t xml:space="preserve"> στα </w:t>
      </w:r>
      <w:r w:rsidR="00E92E29">
        <w:rPr>
          <w:rFonts w:asciiTheme="minorHAnsi" w:hAnsiTheme="minorHAnsi" w:cstheme="minorHAnsi"/>
          <w:sz w:val="28"/>
          <w:szCs w:val="28"/>
          <w:lang w:bidi="he-IL"/>
        </w:rPr>
        <w:t>ζεύγη</w:t>
      </w:r>
      <w:r>
        <w:rPr>
          <w:rFonts w:asciiTheme="minorHAnsi" w:hAnsiTheme="minorHAnsi" w:cstheme="minorHAnsi"/>
          <w:sz w:val="28"/>
          <w:szCs w:val="28"/>
          <w:lang w:bidi="he-IL"/>
        </w:rPr>
        <w:t xml:space="preserve"> αυτά </w:t>
      </w:r>
      <w:r w:rsidR="00E92E29">
        <w:rPr>
          <w:rFonts w:asciiTheme="minorHAnsi" w:hAnsiTheme="minorHAnsi" w:cstheme="minorHAnsi"/>
          <w:sz w:val="28"/>
          <w:szCs w:val="28"/>
          <w:lang w:bidi="he-IL"/>
        </w:rPr>
        <w:t>μπορούν</w:t>
      </w:r>
      <w:r>
        <w:rPr>
          <w:rFonts w:asciiTheme="minorHAnsi" w:hAnsiTheme="minorHAnsi" w:cstheme="minorHAnsi"/>
          <w:sz w:val="28"/>
          <w:szCs w:val="28"/>
          <w:lang w:bidi="he-IL"/>
        </w:rPr>
        <w:t xml:space="preserve"> να μας </w:t>
      </w:r>
      <w:r w:rsidR="00E92E29">
        <w:rPr>
          <w:rFonts w:asciiTheme="minorHAnsi" w:hAnsiTheme="minorHAnsi" w:cstheme="minorHAnsi"/>
          <w:sz w:val="28"/>
          <w:szCs w:val="28"/>
          <w:lang w:bidi="he-IL"/>
        </w:rPr>
        <w:t>προβάλλουν</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ρηξικέλευθες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αποφάσεις</w:t>
      </w:r>
      <w:r>
        <w:rPr>
          <w:rFonts w:asciiTheme="minorHAnsi" w:hAnsiTheme="minorHAnsi" w:cstheme="minorHAnsi"/>
          <w:sz w:val="28"/>
          <w:szCs w:val="28"/>
          <w:lang w:bidi="he-IL"/>
        </w:rPr>
        <w:t xml:space="preserve"> για τις </w:t>
      </w:r>
      <w:r w:rsidR="00E92E29">
        <w:rPr>
          <w:rFonts w:asciiTheme="minorHAnsi" w:hAnsiTheme="minorHAnsi" w:cstheme="minorHAnsi"/>
          <w:sz w:val="28"/>
          <w:szCs w:val="28"/>
          <w:lang w:bidi="he-IL"/>
        </w:rPr>
        <w:t>στάσεις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ζωής</w:t>
      </w:r>
      <w:r>
        <w:rPr>
          <w:rFonts w:asciiTheme="minorHAnsi" w:hAnsiTheme="minorHAnsi" w:cstheme="minorHAnsi"/>
          <w:sz w:val="28"/>
          <w:szCs w:val="28"/>
          <w:lang w:bidi="he-IL"/>
        </w:rPr>
        <w:t xml:space="preserve">  του </w:t>
      </w:r>
      <w:r w:rsidR="00E92E29">
        <w:rPr>
          <w:rFonts w:asciiTheme="minorHAnsi" w:hAnsiTheme="minorHAnsi" w:cstheme="minorHAnsi"/>
          <w:sz w:val="28"/>
          <w:szCs w:val="28"/>
          <w:lang w:bidi="he-IL"/>
        </w:rPr>
        <w:t>καθενός</w:t>
      </w:r>
      <w:r>
        <w:rPr>
          <w:rFonts w:asciiTheme="minorHAnsi" w:hAnsiTheme="minorHAnsi" w:cstheme="minorHAnsi"/>
          <w:sz w:val="28"/>
          <w:szCs w:val="28"/>
          <w:lang w:bidi="he-IL"/>
        </w:rPr>
        <w:t xml:space="preserve"> </w:t>
      </w:r>
      <w:r w:rsidR="00A5311E">
        <w:rPr>
          <w:rFonts w:asciiTheme="minorHAnsi" w:hAnsiTheme="minorHAnsi" w:cstheme="minorHAnsi"/>
          <w:sz w:val="28"/>
          <w:szCs w:val="28"/>
          <w:lang w:bidi="he-IL"/>
        </w:rPr>
        <w:t>μας,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ιδιαίτερα</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επαναστατικές</w:t>
      </w:r>
      <w:r>
        <w:rPr>
          <w:rFonts w:asciiTheme="minorHAnsi" w:hAnsiTheme="minorHAnsi" w:cstheme="minorHAnsi"/>
          <w:sz w:val="28"/>
          <w:szCs w:val="28"/>
          <w:lang w:bidi="he-IL"/>
        </w:rPr>
        <w:t xml:space="preserve"> για τη </w:t>
      </w:r>
      <w:r w:rsidR="00E92E29">
        <w:rPr>
          <w:rFonts w:asciiTheme="minorHAnsi" w:hAnsiTheme="minorHAnsi" w:cstheme="minorHAnsi"/>
          <w:sz w:val="28"/>
          <w:szCs w:val="28"/>
          <w:lang w:bidi="he-IL"/>
        </w:rPr>
        <w:t>μετανεωτερική</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εποχή</w:t>
      </w:r>
      <w:r>
        <w:rPr>
          <w:rFonts w:asciiTheme="minorHAnsi" w:hAnsiTheme="minorHAnsi" w:cstheme="minorHAnsi"/>
          <w:sz w:val="28"/>
          <w:szCs w:val="28"/>
          <w:lang w:bidi="he-IL"/>
        </w:rPr>
        <w:t xml:space="preserve"> μας και για το </w:t>
      </w:r>
      <w:r w:rsidR="00E92E29">
        <w:rPr>
          <w:rFonts w:asciiTheme="minorHAnsi" w:hAnsiTheme="minorHAnsi" w:cstheme="minorHAnsi"/>
          <w:sz w:val="28"/>
          <w:szCs w:val="28"/>
          <w:lang w:bidi="he-IL"/>
        </w:rPr>
        <w:t>μετανεωτερικό</w:t>
      </w:r>
      <w:r>
        <w:rPr>
          <w:rFonts w:asciiTheme="minorHAnsi" w:hAnsiTheme="minorHAnsi" w:cstheme="minorHAnsi"/>
          <w:sz w:val="28"/>
          <w:szCs w:val="28"/>
          <w:lang w:bidi="he-IL"/>
        </w:rPr>
        <w:t xml:space="preserve"> και </w:t>
      </w:r>
      <w:r w:rsidR="00E92E29">
        <w:rPr>
          <w:rFonts w:asciiTheme="minorHAnsi" w:hAnsiTheme="minorHAnsi" w:cstheme="minorHAnsi"/>
          <w:sz w:val="28"/>
          <w:szCs w:val="28"/>
          <w:lang w:bidi="he-IL"/>
        </w:rPr>
        <w:t>μεταβιομηχανικό</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άνθρωπο</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Αναδεικνύονται</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προβληματισμοί</w:t>
      </w:r>
      <w:r>
        <w:rPr>
          <w:rFonts w:asciiTheme="minorHAnsi" w:hAnsiTheme="minorHAnsi" w:cstheme="minorHAnsi"/>
          <w:sz w:val="28"/>
          <w:szCs w:val="28"/>
          <w:lang w:bidi="he-IL"/>
        </w:rPr>
        <w:t xml:space="preserve"> για τον </w:t>
      </w:r>
      <w:r w:rsidR="00E92E29">
        <w:rPr>
          <w:rFonts w:asciiTheme="minorHAnsi" w:hAnsiTheme="minorHAnsi" w:cstheme="minorHAnsi"/>
          <w:sz w:val="28"/>
          <w:szCs w:val="28"/>
          <w:lang w:bidi="he-IL"/>
        </w:rPr>
        <w:t>τρόπο</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ζωής</w:t>
      </w:r>
      <w:r>
        <w:rPr>
          <w:rFonts w:asciiTheme="minorHAnsi" w:hAnsiTheme="minorHAnsi" w:cstheme="minorHAnsi"/>
          <w:sz w:val="28"/>
          <w:szCs w:val="28"/>
          <w:lang w:bidi="he-IL"/>
        </w:rPr>
        <w:t xml:space="preserve"> </w:t>
      </w:r>
      <w:r w:rsidR="00E249C5">
        <w:rPr>
          <w:rFonts w:asciiTheme="minorHAnsi" w:hAnsiTheme="minorHAnsi" w:cstheme="minorHAnsi"/>
          <w:sz w:val="28"/>
          <w:szCs w:val="28"/>
          <w:lang w:bidi="he-IL"/>
        </w:rPr>
        <w:t>μας,</w:t>
      </w:r>
      <w:r>
        <w:rPr>
          <w:rFonts w:asciiTheme="minorHAnsi" w:hAnsiTheme="minorHAnsi" w:cstheme="minorHAnsi"/>
          <w:sz w:val="28"/>
          <w:szCs w:val="28"/>
          <w:lang w:bidi="he-IL"/>
        </w:rPr>
        <w:t xml:space="preserve"> που είναι </w:t>
      </w:r>
      <w:r w:rsidR="00E92E29">
        <w:rPr>
          <w:rFonts w:asciiTheme="minorHAnsi" w:hAnsiTheme="minorHAnsi" w:cstheme="minorHAnsi"/>
          <w:sz w:val="28"/>
          <w:szCs w:val="28"/>
          <w:lang w:bidi="he-IL"/>
        </w:rPr>
        <w:t>προβληματισμοί</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ρήξης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μέσα</w:t>
      </w:r>
      <w:r>
        <w:rPr>
          <w:rFonts w:asciiTheme="minorHAnsi" w:hAnsiTheme="minorHAnsi" w:cstheme="minorHAnsi"/>
          <w:sz w:val="28"/>
          <w:szCs w:val="28"/>
          <w:lang w:bidi="he-IL"/>
        </w:rPr>
        <w:t xml:space="preserve"> σε μια </w:t>
      </w:r>
      <w:r w:rsidR="00E92E29">
        <w:rPr>
          <w:rFonts w:asciiTheme="minorHAnsi" w:hAnsiTheme="minorHAnsi" w:cstheme="minorHAnsi"/>
          <w:sz w:val="28"/>
          <w:szCs w:val="28"/>
          <w:lang w:bidi="he-IL"/>
        </w:rPr>
        <w:t>κοινωνία</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σύγχυσης</w:t>
      </w:r>
      <w:r>
        <w:rPr>
          <w:rFonts w:asciiTheme="minorHAnsi" w:hAnsiTheme="minorHAnsi" w:cstheme="minorHAnsi"/>
          <w:sz w:val="28"/>
          <w:szCs w:val="28"/>
          <w:lang w:bidi="he-IL"/>
        </w:rPr>
        <w:t xml:space="preserve"> και που </w:t>
      </w:r>
      <w:r w:rsidR="00E92E29">
        <w:rPr>
          <w:rFonts w:asciiTheme="minorHAnsi" w:hAnsiTheme="minorHAnsi" w:cstheme="minorHAnsi"/>
          <w:sz w:val="28"/>
          <w:szCs w:val="28"/>
          <w:lang w:bidi="he-IL"/>
        </w:rPr>
        <w:t>ζητά</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εναγωνίως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διεξόδους</w:t>
      </w:r>
      <w:r>
        <w:rPr>
          <w:rFonts w:asciiTheme="minorHAnsi" w:hAnsiTheme="minorHAnsi" w:cstheme="minorHAnsi"/>
          <w:sz w:val="28"/>
          <w:szCs w:val="28"/>
          <w:lang w:bidi="he-IL"/>
        </w:rPr>
        <w:t xml:space="preserve"> στα </w:t>
      </w:r>
      <w:r w:rsidR="00E92E29">
        <w:rPr>
          <w:rFonts w:asciiTheme="minorHAnsi" w:hAnsiTheme="minorHAnsi" w:cstheme="minorHAnsi"/>
          <w:sz w:val="28"/>
          <w:szCs w:val="28"/>
          <w:lang w:bidi="he-IL"/>
        </w:rPr>
        <w:t>αδιέξοδα</w:t>
      </w:r>
      <w:r>
        <w:rPr>
          <w:rFonts w:asciiTheme="minorHAnsi" w:hAnsiTheme="minorHAnsi" w:cstheme="minorHAnsi"/>
          <w:sz w:val="28"/>
          <w:szCs w:val="28"/>
          <w:lang w:bidi="he-IL"/>
        </w:rPr>
        <w:t xml:space="preserve"> της. </w:t>
      </w:r>
      <w:r w:rsidR="00E92E29">
        <w:rPr>
          <w:rFonts w:asciiTheme="minorHAnsi" w:hAnsiTheme="minorHAnsi" w:cstheme="minorHAnsi"/>
          <w:sz w:val="28"/>
          <w:szCs w:val="28"/>
          <w:lang w:bidi="he-IL"/>
        </w:rPr>
        <w:t>Αυτοί</w:t>
      </w:r>
      <w:r>
        <w:rPr>
          <w:rFonts w:asciiTheme="minorHAnsi" w:hAnsiTheme="minorHAnsi" w:cstheme="minorHAnsi"/>
          <w:sz w:val="28"/>
          <w:szCs w:val="28"/>
          <w:lang w:bidi="he-IL"/>
        </w:rPr>
        <w:t xml:space="preserve"> οι </w:t>
      </w:r>
      <w:r w:rsidR="00E92E29">
        <w:rPr>
          <w:rFonts w:asciiTheme="minorHAnsi" w:hAnsiTheme="minorHAnsi" w:cstheme="minorHAnsi"/>
          <w:sz w:val="28"/>
          <w:szCs w:val="28"/>
          <w:lang w:bidi="he-IL"/>
        </w:rPr>
        <w:t>προβληματισμοί</w:t>
      </w:r>
      <w:r>
        <w:rPr>
          <w:rFonts w:asciiTheme="minorHAnsi" w:hAnsiTheme="minorHAnsi" w:cstheme="minorHAnsi"/>
          <w:sz w:val="28"/>
          <w:szCs w:val="28"/>
          <w:lang w:bidi="he-IL"/>
        </w:rPr>
        <w:t xml:space="preserve"> θα </w:t>
      </w:r>
      <w:r w:rsidR="00E92E29">
        <w:rPr>
          <w:rFonts w:asciiTheme="minorHAnsi" w:hAnsiTheme="minorHAnsi" w:cstheme="minorHAnsi"/>
          <w:sz w:val="28"/>
          <w:szCs w:val="28"/>
          <w:lang w:bidi="he-IL"/>
        </w:rPr>
        <w:t>μπορούσαν</w:t>
      </w:r>
      <w:r>
        <w:rPr>
          <w:rFonts w:asciiTheme="minorHAnsi" w:hAnsiTheme="minorHAnsi" w:cstheme="minorHAnsi"/>
          <w:sz w:val="28"/>
          <w:szCs w:val="28"/>
          <w:lang w:bidi="he-IL"/>
        </w:rPr>
        <w:t xml:space="preserve"> να </w:t>
      </w:r>
      <w:r w:rsidR="00E92E29">
        <w:rPr>
          <w:rFonts w:asciiTheme="minorHAnsi" w:hAnsiTheme="minorHAnsi" w:cstheme="minorHAnsi"/>
          <w:sz w:val="28"/>
          <w:szCs w:val="28"/>
          <w:lang w:bidi="he-IL"/>
        </w:rPr>
        <w:t>τεθούν</w:t>
      </w:r>
      <w:r>
        <w:rPr>
          <w:rFonts w:asciiTheme="minorHAnsi" w:hAnsiTheme="minorHAnsi" w:cstheme="minorHAnsi"/>
          <w:sz w:val="28"/>
          <w:szCs w:val="28"/>
          <w:lang w:bidi="he-IL"/>
        </w:rPr>
        <w:t xml:space="preserve"> προς </w:t>
      </w:r>
      <w:r w:rsidR="00E92E29">
        <w:rPr>
          <w:rFonts w:asciiTheme="minorHAnsi" w:hAnsiTheme="minorHAnsi" w:cstheme="minorHAnsi"/>
          <w:sz w:val="28"/>
          <w:szCs w:val="28"/>
          <w:lang w:bidi="he-IL"/>
        </w:rPr>
        <w:t>προβληματισμό</w:t>
      </w:r>
      <w:r>
        <w:rPr>
          <w:rFonts w:asciiTheme="minorHAnsi" w:hAnsiTheme="minorHAnsi" w:cstheme="minorHAnsi"/>
          <w:sz w:val="28"/>
          <w:szCs w:val="28"/>
          <w:lang w:bidi="he-IL"/>
        </w:rPr>
        <w:t xml:space="preserve"> στις </w:t>
      </w:r>
      <w:r w:rsidR="00E92E29">
        <w:rPr>
          <w:rFonts w:asciiTheme="minorHAnsi" w:hAnsiTheme="minorHAnsi" w:cstheme="minorHAnsi"/>
          <w:sz w:val="28"/>
          <w:szCs w:val="28"/>
          <w:lang w:bidi="he-IL"/>
        </w:rPr>
        <w:t>σύγχρονες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γενιές</w:t>
      </w:r>
      <w:r w:rsidR="00A5311E">
        <w:rPr>
          <w:rFonts w:asciiTheme="minorHAnsi" w:hAnsiTheme="minorHAnsi" w:cstheme="minorHAnsi"/>
          <w:sz w:val="28"/>
          <w:szCs w:val="28"/>
          <w:lang w:bidi="he-IL"/>
        </w:rPr>
        <w:t>,</w:t>
      </w:r>
      <w:r>
        <w:rPr>
          <w:rFonts w:asciiTheme="minorHAnsi" w:hAnsiTheme="minorHAnsi" w:cstheme="minorHAnsi"/>
          <w:sz w:val="28"/>
          <w:szCs w:val="28"/>
          <w:lang w:bidi="he-IL"/>
        </w:rPr>
        <w:t xml:space="preserve"> </w:t>
      </w:r>
      <w:r w:rsidR="00A5311E">
        <w:rPr>
          <w:rFonts w:asciiTheme="minorHAnsi" w:hAnsiTheme="minorHAnsi" w:cstheme="minorHAnsi"/>
          <w:sz w:val="28"/>
          <w:szCs w:val="28"/>
          <w:lang w:bidi="he-IL"/>
        </w:rPr>
        <w:t xml:space="preserve">μέσα </w:t>
      </w:r>
      <w:r>
        <w:rPr>
          <w:rFonts w:asciiTheme="minorHAnsi" w:hAnsiTheme="minorHAnsi" w:cstheme="minorHAnsi"/>
          <w:sz w:val="28"/>
          <w:szCs w:val="28"/>
          <w:lang w:bidi="he-IL"/>
        </w:rPr>
        <w:t xml:space="preserve">στην </w:t>
      </w:r>
      <w:r w:rsidR="00E92E29">
        <w:rPr>
          <w:rFonts w:asciiTheme="minorHAnsi" w:hAnsiTheme="minorHAnsi" w:cstheme="minorHAnsi"/>
          <w:sz w:val="28"/>
          <w:szCs w:val="28"/>
          <w:lang w:bidi="he-IL"/>
        </w:rPr>
        <w:t>εκπαιδευτική</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διαδικασία</w:t>
      </w:r>
      <w:r>
        <w:rPr>
          <w:rFonts w:asciiTheme="minorHAnsi" w:hAnsiTheme="minorHAnsi" w:cstheme="minorHAnsi"/>
          <w:sz w:val="28"/>
          <w:szCs w:val="28"/>
          <w:lang w:bidi="he-IL"/>
        </w:rPr>
        <w:t xml:space="preserve"> με </w:t>
      </w:r>
      <w:r w:rsidR="00E92E29">
        <w:rPr>
          <w:rFonts w:asciiTheme="minorHAnsi" w:hAnsiTheme="minorHAnsi" w:cstheme="minorHAnsi"/>
          <w:sz w:val="28"/>
          <w:szCs w:val="28"/>
          <w:lang w:bidi="he-IL"/>
        </w:rPr>
        <w:t>κατάλληλα</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εκπαιδευτικά</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προγράμματα</w:t>
      </w:r>
      <w:r>
        <w:rPr>
          <w:rFonts w:asciiTheme="minorHAnsi" w:hAnsiTheme="minorHAnsi" w:cstheme="minorHAnsi"/>
          <w:sz w:val="28"/>
          <w:szCs w:val="28"/>
          <w:lang w:bidi="he-IL"/>
        </w:rPr>
        <w:t xml:space="preserve">. Οι </w:t>
      </w:r>
      <w:r w:rsidR="00E92E29">
        <w:rPr>
          <w:rFonts w:asciiTheme="minorHAnsi" w:hAnsiTheme="minorHAnsi" w:cstheme="minorHAnsi"/>
          <w:sz w:val="28"/>
          <w:szCs w:val="28"/>
          <w:lang w:bidi="he-IL"/>
        </w:rPr>
        <w:t>προβληματισμοί</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αυτοί</w:t>
      </w:r>
      <w:r>
        <w:rPr>
          <w:rFonts w:asciiTheme="minorHAnsi" w:hAnsiTheme="minorHAnsi" w:cstheme="minorHAnsi"/>
          <w:sz w:val="28"/>
          <w:szCs w:val="28"/>
          <w:lang w:bidi="he-IL"/>
        </w:rPr>
        <w:t xml:space="preserve"> που </w:t>
      </w:r>
      <w:r w:rsidR="00E92E29">
        <w:rPr>
          <w:rFonts w:asciiTheme="minorHAnsi" w:hAnsiTheme="minorHAnsi" w:cstheme="minorHAnsi"/>
          <w:sz w:val="28"/>
          <w:szCs w:val="28"/>
          <w:lang w:bidi="he-IL"/>
        </w:rPr>
        <w:t>αναδεικνύονται</w:t>
      </w:r>
      <w:r>
        <w:rPr>
          <w:rFonts w:asciiTheme="minorHAnsi" w:hAnsiTheme="minorHAnsi" w:cstheme="minorHAnsi"/>
          <w:sz w:val="28"/>
          <w:szCs w:val="28"/>
          <w:lang w:bidi="he-IL"/>
        </w:rPr>
        <w:t xml:space="preserve"> από την </w:t>
      </w:r>
      <w:r w:rsidR="00E92E29">
        <w:rPr>
          <w:rFonts w:asciiTheme="minorHAnsi" w:hAnsiTheme="minorHAnsi" w:cstheme="minorHAnsi"/>
          <w:sz w:val="28"/>
          <w:szCs w:val="28"/>
          <w:lang w:bidi="he-IL"/>
        </w:rPr>
        <w:t>Ιωάνεια</w:t>
      </w:r>
      <w:r>
        <w:rPr>
          <w:rFonts w:asciiTheme="minorHAnsi" w:hAnsiTheme="minorHAnsi" w:cstheme="minorHAnsi"/>
          <w:sz w:val="28"/>
          <w:szCs w:val="28"/>
          <w:lang w:bidi="he-IL"/>
        </w:rPr>
        <w:t xml:space="preserve"> αυτή  </w:t>
      </w:r>
      <w:r w:rsidR="00E92E29">
        <w:rPr>
          <w:rFonts w:asciiTheme="minorHAnsi" w:hAnsiTheme="minorHAnsi" w:cstheme="minorHAnsi"/>
          <w:sz w:val="28"/>
          <w:szCs w:val="28"/>
          <w:lang w:bidi="he-IL"/>
        </w:rPr>
        <w:t>περικοπή</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μπορεί</w:t>
      </w:r>
      <w:r>
        <w:rPr>
          <w:rFonts w:asciiTheme="minorHAnsi" w:hAnsiTheme="minorHAnsi" w:cstheme="minorHAnsi"/>
          <w:sz w:val="28"/>
          <w:szCs w:val="28"/>
          <w:lang w:bidi="he-IL"/>
        </w:rPr>
        <w:t xml:space="preserve"> να </w:t>
      </w:r>
      <w:r w:rsidR="00E92E29">
        <w:rPr>
          <w:rFonts w:asciiTheme="minorHAnsi" w:hAnsiTheme="minorHAnsi" w:cstheme="minorHAnsi"/>
          <w:sz w:val="28"/>
          <w:szCs w:val="28"/>
          <w:lang w:bidi="he-IL"/>
        </w:rPr>
        <w:t>παρουσιάστηκαν</w:t>
      </w:r>
      <w:r>
        <w:rPr>
          <w:rFonts w:asciiTheme="minorHAnsi" w:hAnsiTheme="minorHAnsi" w:cstheme="minorHAnsi"/>
          <w:sz w:val="28"/>
          <w:szCs w:val="28"/>
          <w:lang w:bidi="he-IL"/>
        </w:rPr>
        <w:t xml:space="preserve"> εδώ και 2000 </w:t>
      </w:r>
      <w:r w:rsidR="00E92E29">
        <w:rPr>
          <w:rFonts w:asciiTheme="minorHAnsi" w:hAnsiTheme="minorHAnsi" w:cstheme="minorHAnsi"/>
          <w:sz w:val="28"/>
          <w:szCs w:val="28"/>
          <w:lang w:bidi="he-IL"/>
        </w:rPr>
        <w:t>χρόνια</w:t>
      </w:r>
      <w:r w:rsidR="00A5311E">
        <w:rPr>
          <w:rFonts w:asciiTheme="minorHAnsi" w:hAnsiTheme="minorHAnsi" w:cstheme="minorHAnsi"/>
          <w:sz w:val="28"/>
          <w:szCs w:val="28"/>
          <w:lang w:bidi="he-IL"/>
        </w:rPr>
        <w:t>,</w:t>
      </w:r>
      <w:r>
        <w:rPr>
          <w:rFonts w:asciiTheme="minorHAnsi" w:hAnsiTheme="minorHAnsi" w:cstheme="minorHAnsi"/>
          <w:sz w:val="28"/>
          <w:szCs w:val="28"/>
          <w:lang w:bidi="he-IL"/>
        </w:rPr>
        <w:t xml:space="preserve"> είναι όμως </w:t>
      </w:r>
      <w:r w:rsidR="00E92E29">
        <w:rPr>
          <w:rFonts w:asciiTheme="minorHAnsi" w:hAnsiTheme="minorHAnsi" w:cstheme="minorHAnsi"/>
          <w:sz w:val="28"/>
          <w:szCs w:val="28"/>
          <w:lang w:bidi="he-IL"/>
        </w:rPr>
        <w:t>τόσο</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σύγχρονοι</w:t>
      </w:r>
      <w:r>
        <w:rPr>
          <w:rFonts w:asciiTheme="minorHAnsi" w:hAnsiTheme="minorHAnsi" w:cstheme="minorHAnsi"/>
          <w:sz w:val="28"/>
          <w:szCs w:val="28"/>
          <w:lang w:bidi="he-IL"/>
        </w:rPr>
        <w:t xml:space="preserve"> και </w:t>
      </w:r>
      <w:r w:rsidR="00E92E29">
        <w:rPr>
          <w:rFonts w:asciiTheme="minorHAnsi" w:hAnsiTheme="minorHAnsi" w:cstheme="minorHAnsi"/>
          <w:sz w:val="28"/>
          <w:szCs w:val="28"/>
          <w:lang w:bidi="he-IL"/>
        </w:rPr>
        <w:t>αξίζουν</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καλύτερης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προβολής</w:t>
      </w:r>
      <w:r>
        <w:rPr>
          <w:rFonts w:asciiTheme="minorHAnsi" w:hAnsiTheme="minorHAnsi" w:cstheme="minorHAnsi"/>
          <w:sz w:val="28"/>
          <w:szCs w:val="28"/>
          <w:lang w:bidi="he-IL"/>
        </w:rPr>
        <w:t xml:space="preserve"> και από τους </w:t>
      </w:r>
      <w:r w:rsidR="00E92E29">
        <w:rPr>
          <w:rFonts w:asciiTheme="minorHAnsi" w:hAnsiTheme="minorHAnsi" w:cstheme="minorHAnsi"/>
          <w:sz w:val="28"/>
          <w:szCs w:val="28"/>
          <w:lang w:bidi="he-IL"/>
        </w:rPr>
        <w:t>βιβλικούς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θεολόγους</w:t>
      </w:r>
      <w:r>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επιστήμονες</w:t>
      </w:r>
      <w:r w:rsidR="00B94E8E">
        <w:rPr>
          <w:rFonts w:asciiTheme="minorHAnsi" w:hAnsiTheme="minorHAnsi" w:cstheme="minorHAnsi"/>
          <w:sz w:val="28"/>
          <w:szCs w:val="28"/>
          <w:lang w:bidi="he-IL"/>
        </w:rPr>
        <w:t xml:space="preserve">, από τους </w:t>
      </w:r>
      <w:r w:rsidR="00E92E29">
        <w:rPr>
          <w:rFonts w:asciiTheme="minorHAnsi" w:hAnsiTheme="minorHAnsi" w:cstheme="minorHAnsi"/>
          <w:sz w:val="28"/>
          <w:szCs w:val="28"/>
          <w:lang w:bidi="he-IL"/>
        </w:rPr>
        <w:t>δάσκαλους</w:t>
      </w:r>
      <w:r w:rsidR="00B94E8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όλων</w:t>
      </w:r>
      <w:r w:rsidR="00B94E8E">
        <w:rPr>
          <w:rFonts w:asciiTheme="minorHAnsi" w:hAnsiTheme="minorHAnsi" w:cstheme="minorHAnsi"/>
          <w:sz w:val="28"/>
          <w:szCs w:val="28"/>
          <w:lang w:bidi="he-IL"/>
        </w:rPr>
        <w:t xml:space="preserve"> των </w:t>
      </w:r>
      <w:r w:rsidR="00E92E29">
        <w:rPr>
          <w:rFonts w:asciiTheme="minorHAnsi" w:hAnsiTheme="minorHAnsi" w:cstheme="minorHAnsi"/>
          <w:sz w:val="28"/>
          <w:szCs w:val="28"/>
          <w:lang w:bidi="he-IL"/>
        </w:rPr>
        <w:t>εκπαιδευτικών</w:t>
      </w:r>
      <w:r w:rsidR="00B94E8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βαθμίδων</w:t>
      </w:r>
      <w:r w:rsidR="00B0665F">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αλλά και από την </w:t>
      </w:r>
      <w:r w:rsidR="00E92E29">
        <w:rPr>
          <w:rFonts w:asciiTheme="minorHAnsi" w:hAnsiTheme="minorHAnsi" w:cstheme="minorHAnsi"/>
          <w:sz w:val="28"/>
          <w:szCs w:val="28"/>
          <w:lang w:bidi="he-IL"/>
        </w:rPr>
        <w:t>ποιμένουσα</w:t>
      </w:r>
      <w:r w:rsidR="00B94E8E">
        <w:rPr>
          <w:rFonts w:asciiTheme="minorHAnsi" w:hAnsiTheme="minorHAnsi" w:cstheme="minorHAnsi"/>
          <w:sz w:val="28"/>
          <w:szCs w:val="28"/>
          <w:lang w:bidi="he-IL"/>
        </w:rPr>
        <w:t xml:space="preserve"> </w:t>
      </w:r>
      <w:r w:rsidR="00E92E29">
        <w:rPr>
          <w:rFonts w:asciiTheme="minorHAnsi" w:hAnsiTheme="minorHAnsi" w:cstheme="minorHAnsi"/>
          <w:sz w:val="28"/>
          <w:szCs w:val="28"/>
          <w:lang w:bidi="he-IL"/>
        </w:rPr>
        <w:t>εκκλησία</w:t>
      </w:r>
      <w:r w:rsidR="00B94E8E">
        <w:rPr>
          <w:rFonts w:asciiTheme="minorHAnsi" w:hAnsiTheme="minorHAnsi" w:cstheme="minorHAnsi"/>
          <w:sz w:val="28"/>
          <w:szCs w:val="28"/>
          <w:lang w:bidi="he-IL"/>
        </w:rPr>
        <w:t>.</w:t>
      </w:r>
    </w:p>
    <w:p w14:paraId="2ACD70D5" w14:textId="79ED55BD" w:rsidR="00A418E8" w:rsidRDefault="00E92E29"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Μιλήσαμε</w:t>
      </w:r>
      <w:r w:rsidR="00B94E8E">
        <w:rPr>
          <w:rFonts w:asciiTheme="minorHAnsi" w:hAnsiTheme="minorHAnsi" w:cstheme="minorHAnsi"/>
          <w:sz w:val="28"/>
          <w:szCs w:val="28"/>
          <w:lang w:bidi="he-IL"/>
        </w:rPr>
        <w:t xml:space="preserve"> στην </w:t>
      </w:r>
      <w:r>
        <w:rPr>
          <w:rFonts w:asciiTheme="minorHAnsi" w:hAnsiTheme="minorHAnsi" w:cstheme="minorHAnsi"/>
          <w:sz w:val="28"/>
          <w:szCs w:val="28"/>
          <w:lang w:bidi="he-IL"/>
        </w:rPr>
        <w:t>προηγουμένη</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παράγραφο</w:t>
      </w:r>
      <w:r w:rsidR="00B94E8E">
        <w:rPr>
          <w:rFonts w:asciiTheme="minorHAnsi" w:hAnsiTheme="minorHAnsi" w:cstheme="minorHAnsi"/>
          <w:sz w:val="28"/>
          <w:szCs w:val="28"/>
          <w:lang w:bidi="he-IL"/>
        </w:rPr>
        <w:t xml:space="preserve"> για </w:t>
      </w:r>
      <w:r>
        <w:rPr>
          <w:rFonts w:asciiTheme="minorHAnsi" w:hAnsiTheme="minorHAnsi" w:cstheme="minorHAnsi"/>
          <w:sz w:val="28"/>
          <w:szCs w:val="28"/>
          <w:lang w:bidi="he-IL"/>
        </w:rPr>
        <w:t>προβληματισμούς</w:t>
      </w:r>
      <w:r w:rsidR="00A5311E">
        <w:rPr>
          <w:rFonts w:asciiTheme="minorHAnsi" w:hAnsiTheme="minorHAnsi" w:cstheme="minorHAnsi"/>
          <w:sz w:val="28"/>
          <w:szCs w:val="28"/>
          <w:lang w:bidi="he-IL"/>
        </w:rPr>
        <w:t xml:space="preserve">, </w:t>
      </w:r>
      <w:r w:rsidR="00B94E8E">
        <w:rPr>
          <w:rFonts w:asciiTheme="minorHAnsi" w:hAnsiTheme="minorHAnsi" w:cstheme="minorHAnsi"/>
          <w:sz w:val="28"/>
          <w:szCs w:val="28"/>
          <w:lang w:bidi="he-IL"/>
        </w:rPr>
        <w:t xml:space="preserve">που </w:t>
      </w:r>
      <w:r>
        <w:rPr>
          <w:rFonts w:asciiTheme="minorHAnsi" w:hAnsiTheme="minorHAnsi" w:cstheme="minorHAnsi"/>
          <w:sz w:val="28"/>
          <w:szCs w:val="28"/>
          <w:lang w:bidi="he-IL"/>
        </w:rPr>
        <w:t>σημαίνει</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ερωτήματα</w:t>
      </w:r>
      <w:r w:rsidR="00B94E8E">
        <w:rPr>
          <w:rFonts w:asciiTheme="minorHAnsi" w:hAnsiTheme="minorHAnsi" w:cstheme="minorHAnsi"/>
          <w:sz w:val="28"/>
          <w:szCs w:val="28"/>
          <w:lang w:bidi="he-IL"/>
        </w:rPr>
        <w:t xml:space="preserve">. Κατά την </w:t>
      </w:r>
      <w:r>
        <w:rPr>
          <w:rFonts w:asciiTheme="minorHAnsi" w:hAnsiTheme="minorHAnsi" w:cstheme="minorHAnsi"/>
          <w:sz w:val="28"/>
          <w:szCs w:val="28"/>
          <w:lang w:bidi="he-IL"/>
        </w:rPr>
        <w:t>άποψη</w:t>
      </w:r>
      <w:r w:rsidR="00B94E8E">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συντάκτη</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αυτής</w:t>
      </w:r>
      <w:r w:rsidR="00B94E8E">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εργασίας</w:t>
      </w:r>
      <w:r w:rsidR="00B94E8E">
        <w:rPr>
          <w:rFonts w:asciiTheme="minorHAnsi" w:hAnsiTheme="minorHAnsi" w:cstheme="minorHAnsi"/>
          <w:sz w:val="28"/>
          <w:szCs w:val="28"/>
          <w:lang w:bidi="he-IL"/>
        </w:rPr>
        <w:t xml:space="preserve"> τα </w:t>
      </w:r>
      <w:r>
        <w:rPr>
          <w:rFonts w:asciiTheme="minorHAnsi" w:hAnsiTheme="minorHAnsi" w:cstheme="minorHAnsi"/>
          <w:sz w:val="28"/>
          <w:szCs w:val="28"/>
          <w:lang w:bidi="he-IL"/>
        </w:rPr>
        <w:t>ευαγγέλια</w:t>
      </w:r>
      <w:r w:rsidR="00A5311E">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ιδίως</w:t>
      </w:r>
      <w:r w:rsidR="00B94E8E">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Ιωάννη</w:t>
      </w:r>
      <w:r w:rsidR="00A5311E">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είναι </w:t>
      </w:r>
      <w:r>
        <w:rPr>
          <w:rFonts w:asciiTheme="minorHAnsi" w:hAnsiTheme="minorHAnsi" w:cstheme="minorHAnsi"/>
          <w:sz w:val="28"/>
          <w:szCs w:val="28"/>
          <w:lang w:bidi="he-IL"/>
        </w:rPr>
        <w:t>έτσι</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αφηγηματικά</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σχεδιασμένα</w:t>
      </w:r>
      <w:r w:rsidR="00B0665F">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ώστε να </w:t>
      </w:r>
      <w:r>
        <w:rPr>
          <w:rFonts w:asciiTheme="minorHAnsi" w:hAnsiTheme="minorHAnsi" w:cstheme="minorHAnsi"/>
          <w:sz w:val="28"/>
          <w:szCs w:val="28"/>
          <w:lang w:bidi="he-IL"/>
        </w:rPr>
        <w:t>προκαλούν</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ερωτήματα</w:t>
      </w:r>
      <w:r w:rsidR="00B94E8E">
        <w:rPr>
          <w:rFonts w:asciiTheme="minorHAnsi" w:hAnsiTheme="minorHAnsi" w:cstheme="minorHAnsi"/>
          <w:sz w:val="28"/>
          <w:szCs w:val="28"/>
          <w:lang w:bidi="he-IL"/>
        </w:rPr>
        <w:t xml:space="preserve"> και όχι να </w:t>
      </w:r>
      <w:r>
        <w:rPr>
          <w:rFonts w:asciiTheme="minorHAnsi" w:hAnsiTheme="minorHAnsi" w:cstheme="minorHAnsi"/>
          <w:sz w:val="28"/>
          <w:szCs w:val="28"/>
          <w:lang w:bidi="he-IL"/>
        </w:rPr>
        <w:t>δίνουν</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έτοιμες</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απαντήσεις</w:t>
      </w:r>
      <w:r w:rsidR="00B94E8E">
        <w:rPr>
          <w:rFonts w:asciiTheme="minorHAnsi" w:hAnsiTheme="minorHAnsi" w:cstheme="minorHAnsi"/>
          <w:sz w:val="28"/>
          <w:szCs w:val="28"/>
          <w:lang w:bidi="he-IL"/>
        </w:rPr>
        <w:t xml:space="preserve">. Για αυτό σε αυτή την </w:t>
      </w:r>
      <w:r>
        <w:rPr>
          <w:rFonts w:asciiTheme="minorHAnsi" w:hAnsiTheme="minorHAnsi" w:cstheme="minorHAnsi"/>
          <w:sz w:val="28"/>
          <w:szCs w:val="28"/>
          <w:lang w:bidi="he-IL"/>
        </w:rPr>
        <w:t>εργασία</w:t>
      </w:r>
      <w:r w:rsidR="00B94E8E">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κύριο</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ερμηνευτικό</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εργαλείο</w:t>
      </w:r>
      <w:r w:rsidR="00B94E8E">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αξιοποιήσαμε</w:t>
      </w:r>
      <w:r w:rsidR="00B94E8E">
        <w:rPr>
          <w:rFonts w:asciiTheme="minorHAnsi" w:hAnsiTheme="minorHAnsi" w:cstheme="minorHAnsi"/>
          <w:sz w:val="28"/>
          <w:szCs w:val="28"/>
          <w:lang w:bidi="he-IL"/>
        </w:rPr>
        <w:t xml:space="preserve"> είναι οι </w:t>
      </w:r>
      <w:r>
        <w:rPr>
          <w:rFonts w:asciiTheme="minorHAnsi" w:hAnsiTheme="minorHAnsi" w:cstheme="minorHAnsi"/>
          <w:sz w:val="28"/>
          <w:szCs w:val="28"/>
          <w:lang w:bidi="he-IL"/>
        </w:rPr>
        <w:t>ερωτήσεις</w:t>
      </w:r>
      <w:r w:rsidR="00B94E8E">
        <w:rPr>
          <w:rFonts w:asciiTheme="minorHAnsi" w:hAnsiTheme="minorHAnsi" w:cstheme="minorHAnsi"/>
          <w:sz w:val="28"/>
          <w:szCs w:val="28"/>
          <w:lang w:bidi="he-IL"/>
        </w:rPr>
        <w:t xml:space="preserve"> και όχι ο </w:t>
      </w:r>
      <w:r>
        <w:rPr>
          <w:rFonts w:asciiTheme="minorHAnsi" w:hAnsiTheme="minorHAnsi" w:cstheme="minorHAnsi"/>
          <w:sz w:val="28"/>
          <w:szCs w:val="28"/>
          <w:lang w:bidi="he-IL"/>
        </w:rPr>
        <w:t>καταφατικός</w:t>
      </w:r>
      <w:r w:rsidR="00B94E8E">
        <w:rPr>
          <w:rFonts w:asciiTheme="minorHAnsi" w:hAnsiTheme="minorHAnsi" w:cstheme="minorHAnsi"/>
          <w:sz w:val="28"/>
          <w:szCs w:val="28"/>
          <w:lang w:bidi="he-IL"/>
        </w:rPr>
        <w:t xml:space="preserve"> λόγος των </w:t>
      </w:r>
      <w:r>
        <w:rPr>
          <w:rFonts w:asciiTheme="minorHAnsi" w:hAnsiTheme="minorHAnsi" w:cstheme="minorHAnsi"/>
          <w:sz w:val="28"/>
          <w:szCs w:val="28"/>
          <w:lang w:bidi="he-IL"/>
        </w:rPr>
        <w:t>προτάσεων</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κρίσεως</w:t>
      </w:r>
      <w:r w:rsidR="00B94E8E">
        <w:rPr>
          <w:rFonts w:asciiTheme="minorHAnsi" w:hAnsiTheme="minorHAnsi" w:cstheme="minorHAnsi"/>
          <w:sz w:val="28"/>
          <w:szCs w:val="28"/>
          <w:lang w:bidi="he-IL"/>
        </w:rPr>
        <w:t xml:space="preserve">. Δεν </w:t>
      </w:r>
      <w:r>
        <w:rPr>
          <w:rFonts w:asciiTheme="minorHAnsi" w:hAnsiTheme="minorHAnsi" w:cstheme="minorHAnsi"/>
          <w:sz w:val="28"/>
          <w:szCs w:val="28"/>
          <w:lang w:bidi="he-IL"/>
        </w:rPr>
        <w:t>κάναμε</w:t>
      </w:r>
      <w:r w:rsidR="00A5311E">
        <w:rPr>
          <w:rFonts w:asciiTheme="minorHAnsi" w:hAnsiTheme="minorHAnsi" w:cstheme="minorHAnsi"/>
          <w:sz w:val="28"/>
          <w:szCs w:val="28"/>
          <w:lang w:bidi="he-IL"/>
        </w:rPr>
        <w:t xml:space="preserve"> </w:t>
      </w:r>
      <w:r>
        <w:rPr>
          <w:rFonts w:asciiTheme="minorHAnsi" w:hAnsiTheme="minorHAnsi" w:cstheme="minorHAnsi"/>
          <w:sz w:val="28"/>
          <w:szCs w:val="28"/>
          <w:lang w:bidi="he-IL"/>
        </w:rPr>
        <w:t>τόσο</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διαπιστώσεις</w:t>
      </w:r>
      <w:r w:rsidR="00A5311E">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όσο</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γεννήσαμε</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ερωτήματα</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γονίμου</w:t>
      </w:r>
      <w:r w:rsidR="00B94E8E">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ελευθέρου</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προβληματισμού</w:t>
      </w:r>
      <w:r w:rsidR="00B94E8E">
        <w:rPr>
          <w:rFonts w:asciiTheme="minorHAnsi" w:hAnsiTheme="minorHAnsi" w:cstheme="minorHAnsi"/>
          <w:sz w:val="28"/>
          <w:szCs w:val="28"/>
          <w:lang w:bidi="he-IL"/>
        </w:rPr>
        <w:t xml:space="preserve">. Αυτό </w:t>
      </w:r>
      <w:r>
        <w:rPr>
          <w:rFonts w:asciiTheme="minorHAnsi" w:hAnsiTheme="minorHAnsi" w:cstheme="minorHAnsi"/>
          <w:sz w:val="28"/>
          <w:szCs w:val="28"/>
          <w:lang w:bidi="he-IL"/>
        </w:rPr>
        <w:t>γιατί</w:t>
      </w:r>
      <w:r w:rsidR="00B94E8E">
        <w:rPr>
          <w:rFonts w:asciiTheme="minorHAnsi" w:hAnsiTheme="minorHAnsi" w:cstheme="minorHAnsi"/>
          <w:sz w:val="28"/>
          <w:szCs w:val="28"/>
          <w:lang w:bidi="he-IL"/>
        </w:rPr>
        <w:t xml:space="preserve"> κατά τη </w:t>
      </w:r>
      <w:r>
        <w:rPr>
          <w:rFonts w:asciiTheme="minorHAnsi" w:hAnsiTheme="minorHAnsi" w:cstheme="minorHAnsi"/>
          <w:sz w:val="28"/>
          <w:szCs w:val="28"/>
          <w:lang w:bidi="he-IL"/>
        </w:rPr>
        <w:t>γνώμη</w:t>
      </w:r>
      <w:r w:rsidR="00B94E8E">
        <w:rPr>
          <w:rFonts w:asciiTheme="minorHAnsi" w:hAnsiTheme="minorHAnsi" w:cstheme="minorHAnsi"/>
          <w:sz w:val="28"/>
          <w:szCs w:val="28"/>
          <w:lang w:bidi="he-IL"/>
        </w:rPr>
        <w:t xml:space="preserve"> μας οι </w:t>
      </w:r>
      <w:r>
        <w:rPr>
          <w:rFonts w:asciiTheme="minorHAnsi" w:hAnsiTheme="minorHAnsi" w:cstheme="minorHAnsi"/>
          <w:sz w:val="28"/>
          <w:szCs w:val="28"/>
          <w:lang w:bidi="he-IL"/>
        </w:rPr>
        <w:t>διαπιστώσεις</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μπορούν</w:t>
      </w:r>
      <w:r w:rsidR="00B94E8E">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κινδυνεύσουν</w:t>
      </w:r>
      <w:r w:rsidR="00B94E8E">
        <w:rPr>
          <w:rFonts w:asciiTheme="minorHAnsi" w:hAnsiTheme="minorHAnsi" w:cstheme="minorHAnsi"/>
          <w:sz w:val="28"/>
          <w:szCs w:val="28"/>
          <w:lang w:bidi="he-IL"/>
        </w:rPr>
        <w:t xml:space="preserve"> να </w:t>
      </w:r>
      <w:r>
        <w:rPr>
          <w:rFonts w:asciiTheme="minorHAnsi" w:hAnsiTheme="minorHAnsi" w:cstheme="minorHAnsi"/>
          <w:sz w:val="28"/>
          <w:szCs w:val="28"/>
          <w:lang w:bidi="he-IL"/>
        </w:rPr>
        <w:t>θεωρηθούν</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δογματικά</w:t>
      </w:r>
      <w:r w:rsidR="00B94E8E">
        <w:rPr>
          <w:rFonts w:asciiTheme="minorHAnsi" w:hAnsiTheme="minorHAnsi" w:cstheme="minorHAnsi"/>
          <w:sz w:val="28"/>
          <w:szCs w:val="28"/>
          <w:lang w:bidi="he-IL"/>
        </w:rPr>
        <w:t xml:space="preserve"> τελέσφορα και ως </w:t>
      </w:r>
      <w:r>
        <w:rPr>
          <w:rFonts w:asciiTheme="minorHAnsi" w:hAnsiTheme="minorHAnsi" w:cstheme="minorHAnsi"/>
          <w:sz w:val="28"/>
          <w:szCs w:val="28"/>
          <w:lang w:bidi="he-IL"/>
        </w:rPr>
        <w:t>απόψεις</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αυθεντίας</w:t>
      </w:r>
      <w:r w:rsidR="00B94E8E">
        <w:rPr>
          <w:rFonts w:asciiTheme="minorHAnsi" w:hAnsiTheme="minorHAnsi" w:cstheme="minorHAnsi"/>
          <w:sz w:val="28"/>
          <w:szCs w:val="28"/>
          <w:lang w:bidi="he-IL"/>
        </w:rPr>
        <w:t xml:space="preserve"> να μην </w:t>
      </w:r>
      <w:r>
        <w:rPr>
          <w:rFonts w:asciiTheme="minorHAnsi" w:hAnsiTheme="minorHAnsi" w:cstheme="minorHAnsi"/>
          <w:sz w:val="28"/>
          <w:szCs w:val="28"/>
          <w:lang w:bidi="he-IL"/>
        </w:rPr>
        <w:t>επιδέχονται</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γόνιμη</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αμφισβήτηση</w:t>
      </w:r>
      <w:r w:rsidR="00B94E8E">
        <w:rPr>
          <w:rFonts w:asciiTheme="minorHAnsi" w:hAnsiTheme="minorHAnsi" w:cstheme="minorHAnsi"/>
          <w:sz w:val="28"/>
          <w:szCs w:val="28"/>
          <w:lang w:bidi="he-IL"/>
        </w:rPr>
        <w:t xml:space="preserve">. Από αυτό τον </w:t>
      </w:r>
      <w:r>
        <w:rPr>
          <w:rFonts w:asciiTheme="minorHAnsi" w:hAnsiTheme="minorHAnsi" w:cstheme="minorHAnsi"/>
          <w:sz w:val="28"/>
          <w:szCs w:val="28"/>
          <w:lang w:bidi="he-IL"/>
        </w:rPr>
        <w:t>επιστημονικό</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εγωισμό</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πάσχει</w:t>
      </w:r>
      <w:r w:rsidR="00B94E8E">
        <w:rPr>
          <w:rFonts w:asciiTheme="minorHAnsi" w:hAnsiTheme="minorHAnsi" w:cstheme="minorHAnsi"/>
          <w:sz w:val="28"/>
          <w:szCs w:val="28"/>
          <w:lang w:bidi="he-IL"/>
        </w:rPr>
        <w:t xml:space="preserve"> ιδιαίτερα</w:t>
      </w:r>
      <w:r w:rsidR="00A5311E">
        <w:rPr>
          <w:rFonts w:asciiTheme="minorHAnsi" w:hAnsiTheme="minorHAnsi" w:cstheme="minorHAnsi"/>
          <w:sz w:val="28"/>
          <w:szCs w:val="28"/>
          <w:lang w:bidi="he-IL"/>
        </w:rPr>
        <w:t>,</w:t>
      </w:r>
      <w:r w:rsidR="00B94E8E">
        <w:rPr>
          <w:rFonts w:asciiTheme="minorHAnsi" w:hAnsiTheme="minorHAnsi" w:cstheme="minorHAnsi"/>
          <w:sz w:val="28"/>
          <w:szCs w:val="28"/>
          <w:lang w:bidi="he-IL"/>
        </w:rPr>
        <w:t xml:space="preserve">  κατά την </w:t>
      </w:r>
      <w:r>
        <w:rPr>
          <w:rFonts w:asciiTheme="minorHAnsi" w:hAnsiTheme="minorHAnsi" w:cstheme="minorHAnsi"/>
          <w:sz w:val="28"/>
          <w:szCs w:val="28"/>
          <w:lang w:bidi="he-IL"/>
        </w:rPr>
        <w:t>άποψη</w:t>
      </w:r>
      <w:r w:rsidR="00B94E8E">
        <w:rPr>
          <w:rFonts w:asciiTheme="minorHAnsi" w:hAnsiTheme="minorHAnsi" w:cstheme="minorHAnsi"/>
          <w:sz w:val="28"/>
          <w:szCs w:val="28"/>
          <w:lang w:bidi="he-IL"/>
        </w:rPr>
        <w:t xml:space="preserve"> </w:t>
      </w:r>
      <w:r w:rsidR="00A5311E">
        <w:rPr>
          <w:rFonts w:asciiTheme="minorHAnsi" w:hAnsiTheme="minorHAnsi" w:cstheme="minorHAnsi"/>
          <w:sz w:val="28"/>
          <w:szCs w:val="28"/>
          <w:lang w:bidi="he-IL"/>
        </w:rPr>
        <w:t>μας,</w:t>
      </w:r>
      <w:r w:rsidR="00B94E8E">
        <w:rPr>
          <w:rFonts w:asciiTheme="minorHAnsi" w:hAnsiTheme="minorHAnsi" w:cstheme="minorHAnsi"/>
          <w:sz w:val="28"/>
          <w:szCs w:val="28"/>
          <w:lang w:bidi="he-IL"/>
        </w:rPr>
        <w:t xml:space="preserve"> η </w:t>
      </w:r>
      <w:r>
        <w:rPr>
          <w:rFonts w:asciiTheme="minorHAnsi" w:hAnsiTheme="minorHAnsi" w:cstheme="minorHAnsi"/>
          <w:sz w:val="28"/>
          <w:szCs w:val="28"/>
          <w:lang w:bidi="he-IL"/>
        </w:rPr>
        <w:t>σύγχρονη</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επιστημονική</w:t>
      </w:r>
      <w:r w:rsidR="00B94E8E">
        <w:rPr>
          <w:rFonts w:asciiTheme="minorHAnsi" w:hAnsiTheme="minorHAnsi" w:cstheme="minorHAnsi"/>
          <w:sz w:val="28"/>
          <w:szCs w:val="28"/>
          <w:lang w:bidi="he-IL"/>
        </w:rPr>
        <w:t xml:space="preserve"> </w:t>
      </w:r>
      <w:r>
        <w:rPr>
          <w:rFonts w:asciiTheme="minorHAnsi" w:hAnsiTheme="minorHAnsi" w:cstheme="minorHAnsi"/>
          <w:sz w:val="28"/>
          <w:szCs w:val="28"/>
          <w:lang w:bidi="he-IL"/>
        </w:rPr>
        <w:t>έρευνα</w:t>
      </w:r>
      <w:r w:rsidR="00B94E8E">
        <w:rPr>
          <w:rFonts w:asciiTheme="minorHAnsi" w:hAnsiTheme="minorHAnsi" w:cstheme="minorHAnsi"/>
          <w:sz w:val="28"/>
          <w:szCs w:val="28"/>
          <w:lang w:bidi="he-IL"/>
        </w:rPr>
        <w:t xml:space="preserve">. </w:t>
      </w:r>
      <w:r w:rsidR="00EC3646">
        <w:rPr>
          <w:rFonts w:asciiTheme="minorHAnsi" w:hAnsiTheme="minorHAnsi" w:cstheme="minorHAnsi"/>
          <w:sz w:val="28"/>
          <w:szCs w:val="28"/>
          <w:lang w:bidi="he-IL"/>
        </w:rPr>
        <w:t xml:space="preserve">Για αυτό </w:t>
      </w:r>
      <w:r>
        <w:rPr>
          <w:rFonts w:asciiTheme="minorHAnsi" w:hAnsiTheme="minorHAnsi" w:cstheme="minorHAnsi"/>
          <w:sz w:val="28"/>
          <w:szCs w:val="28"/>
          <w:lang w:bidi="he-IL"/>
        </w:rPr>
        <w:t>επαναλαμβάνουμε</w:t>
      </w:r>
      <w:r w:rsidR="00EC3646">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τώρα</w:t>
      </w:r>
      <w:r w:rsidR="00EC3646">
        <w:rPr>
          <w:rFonts w:asciiTheme="minorHAnsi" w:hAnsiTheme="minorHAnsi" w:cstheme="minorHAnsi"/>
          <w:sz w:val="28"/>
          <w:szCs w:val="28"/>
          <w:lang w:bidi="he-IL"/>
        </w:rPr>
        <w:t xml:space="preserve"> στον </w:t>
      </w:r>
      <w:r>
        <w:rPr>
          <w:rFonts w:asciiTheme="minorHAnsi" w:hAnsiTheme="minorHAnsi" w:cstheme="minorHAnsi"/>
          <w:sz w:val="28"/>
          <w:szCs w:val="28"/>
          <w:lang w:bidi="he-IL"/>
        </w:rPr>
        <w:t>επίλογο</w:t>
      </w:r>
      <w:r w:rsidR="00EC3646">
        <w:rPr>
          <w:rFonts w:asciiTheme="minorHAnsi" w:hAnsiTheme="minorHAnsi" w:cstheme="minorHAnsi"/>
          <w:sz w:val="28"/>
          <w:szCs w:val="28"/>
          <w:lang w:bidi="he-IL"/>
        </w:rPr>
        <w:t xml:space="preserve"> μας ότι </w:t>
      </w:r>
      <w:r>
        <w:rPr>
          <w:rFonts w:asciiTheme="minorHAnsi" w:hAnsiTheme="minorHAnsi" w:cstheme="minorHAnsi"/>
          <w:sz w:val="28"/>
          <w:szCs w:val="28"/>
          <w:lang w:bidi="he-IL"/>
        </w:rPr>
        <w:t>είπαμε</w:t>
      </w:r>
      <w:r w:rsidR="00EC3646">
        <w:rPr>
          <w:rFonts w:asciiTheme="minorHAnsi" w:hAnsiTheme="minorHAnsi" w:cstheme="minorHAnsi"/>
          <w:sz w:val="28"/>
          <w:szCs w:val="28"/>
          <w:lang w:bidi="he-IL"/>
        </w:rPr>
        <w:t xml:space="preserve"> και στον </w:t>
      </w:r>
      <w:r>
        <w:rPr>
          <w:rFonts w:asciiTheme="minorHAnsi" w:hAnsiTheme="minorHAnsi" w:cstheme="minorHAnsi"/>
          <w:sz w:val="28"/>
          <w:szCs w:val="28"/>
          <w:lang w:bidi="he-IL"/>
        </w:rPr>
        <w:t>πρόλογο</w:t>
      </w:r>
      <w:r w:rsidR="00EC3646">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εργασίας</w:t>
      </w:r>
      <w:r w:rsidR="00EC3646">
        <w:rPr>
          <w:rFonts w:asciiTheme="minorHAnsi" w:hAnsiTheme="minorHAnsi" w:cstheme="minorHAnsi"/>
          <w:sz w:val="28"/>
          <w:szCs w:val="28"/>
          <w:lang w:bidi="he-IL"/>
        </w:rPr>
        <w:t xml:space="preserve"> </w:t>
      </w:r>
      <w:r w:rsidR="00A5311E">
        <w:rPr>
          <w:rFonts w:asciiTheme="minorHAnsi" w:hAnsiTheme="minorHAnsi" w:cstheme="minorHAnsi"/>
          <w:sz w:val="28"/>
          <w:szCs w:val="28"/>
          <w:lang w:bidi="he-IL"/>
        </w:rPr>
        <w:t>μας,</w:t>
      </w:r>
      <w:r w:rsidR="00EC3646">
        <w:rPr>
          <w:rFonts w:asciiTheme="minorHAnsi" w:hAnsiTheme="minorHAnsi" w:cstheme="minorHAnsi"/>
          <w:sz w:val="28"/>
          <w:szCs w:val="28"/>
          <w:lang w:bidi="he-IL"/>
        </w:rPr>
        <w:t xml:space="preserve"> πως </w:t>
      </w:r>
      <w:r>
        <w:rPr>
          <w:rFonts w:asciiTheme="minorHAnsi" w:hAnsiTheme="minorHAnsi" w:cstheme="minorHAnsi"/>
          <w:sz w:val="28"/>
          <w:szCs w:val="28"/>
          <w:lang w:bidi="he-IL"/>
        </w:rPr>
        <w:t>καθετί</w:t>
      </w:r>
      <w:r w:rsidR="00EC3646">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ειπώθηκε</w:t>
      </w:r>
      <w:r w:rsidR="00EC3646">
        <w:rPr>
          <w:rFonts w:asciiTheme="minorHAnsi" w:hAnsiTheme="minorHAnsi" w:cstheme="minorHAnsi"/>
          <w:sz w:val="28"/>
          <w:szCs w:val="28"/>
          <w:lang w:bidi="he-IL"/>
        </w:rPr>
        <w:t xml:space="preserve"> σε αυτή την </w:t>
      </w:r>
      <w:r>
        <w:rPr>
          <w:rFonts w:asciiTheme="minorHAnsi" w:hAnsiTheme="minorHAnsi" w:cstheme="minorHAnsi"/>
          <w:sz w:val="28"/>
          <w:szCs w:val="28"/>
          <w:lang w:bidi="he-IL"/>
        </w:rPr>
        <w:t>εργασία</w:t>
      </w:r>
      <w:r w:rsidR="00EC3646">
        <w:rPr>
          <w:rFonts w:asciiTheme="minorHAnsi" w:hAnsiTheme="minorHAnsi" w:cstheme="minorHAnsi"/>
          <w:sz w:val="28"/>
          <w:szCs w:val="28"/>
          <w:lang w:bidi="he-IL"/>
        </w:rPr>
        <w:t xml:space="preserve"> με </w:t>
      </w:r>
      <w:r>
        <w:rPr>
          <w:rFonts w:asciiTheme="minorHAnsi" w:hAnsiTheme="minorHAnsi" w:cstheme="minorHAnsi"/>
          <w:sz w:val="28"/>
          <w:szCs w:val="28"/>
          <w:lang w:bidi="he-IL"/>
        </w:rPr>
        <w:t>απόλυτη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χαρά</w:t>
      </w:r>
      <w:r w:rsidR="00EC3646">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ευχαρίστηση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δέχεται</w:t>
      </w:r>
      <w:r w:rsidR="00EC3646">
        <w:rPr>
          <w:rFonts w:asciiTheme="minorHAnsi" w:hAnsiTheme="minorHAnsi" w:cstheme="minorHAnsi"/>
          <w:sz w:val="28"/>
          <w:szCs w:val="28"/>
          <w:lang w:bidi="he-IL"/>
        </w:rPr>
        <w:t xml:space="preserve"> και την πιο </w:t>
      </w:r>
      <w:r>
        <w:rPr>
          <w:rFonts w:asciiTheme="minorHAnsi" w:hAnsiTheme="minorHAnsi" w:cstheme="minorHAnsi"/>
          <w:sz w:val="28"/>
          <w:szCs w:val="28"/>
          <w:lang w:bidi="he-IL"/>
        </w:rPr>
        <w:t>σκληρή</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κριτική</w:t>
      </w:r>
      <w:r w:rsidR="00EC3646">
        <w:rPr>
          <w:rFonts w:asciiTheme="minorHAnsi" w:hAnsiTheme="minorHAnsi" w:cstheme="minorHAnsi"/>
          <w:sz w:val="28"/>
          <w:szCs w:val="28"/>
          <w:lang w:bidi="he-IL"/>
        </w:rPr>
        <w:t xml:space="preserve"> και την πιο </w:t>
      </w:r>
      <w:r>
        <w:rPr>
          <w:rFonts w:asciiTheme="minorHAnsi" w:hAnsiTheme="minorHAnsi" w:cstheme="minorHAnsi"/>
          <w:sz w:val="28"/>
          <w:szCs w:val="28"/>
          <w:lang w:bidi="he-IL"/>
        </w:rPr>
        <w:t>σκληρή</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γόνιμη</w:t>
      </w:r>
      <w:r w:rsidR="00EC3646">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καλοπροαίρετη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αμφισβήτηση</w:t>
      </w:r>
      <w:r w:rsidR="00EC3646">
        <w:rPr>
          <w:rFonts w:asciiTheme="minorHAnsi" w:hAnsiTheme="minorHAnsi" w:cstheme="minorHAnsi"/>
          <w:sz w:val="28"/>
          <w:szCs w:val="28"/>
          <w:lang w:bidi="he-IL"/>
        </w:rPr>
        <w:t xml:space="preserve"> και τον </w:t>
      </w:r>
      <w:r>
        <w:rPr>
          <w:rFonts w:asciiTheme="minorHAnsi" w:hAnsiTheme="minorHAnsi" w:cstheme="minorHAnsi"/>
          <w:sz w:val="28"/>
          <w:szCs w:val="28"/>
          <w:lang w:bidi="he-IL"/>
        </w:rPr>
        <w:t>οποιοδήποτε</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αντιρρητικό</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λόγο</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Γιατί</w:t>
      </w:r>
      <w:r w:rsidR="00EC3646">
        <w:rPr>
          <w:rFonts w:asciiTheme="minorHAnsi" w:hAnsiTheme="minorHAnsi" w:cstheme="minorHAnsi"/>
          <w:sz w:val="28"/>
          <w:szCs w:val="28"/>
          <w:lang w:bidi="he-IL"/>
        </w:rPr>
        <w:t xml:space="preserve"> αυτή η </w:t>
      </w:r>
      <w:r>
        <w:rPr>
          <w:rFonts w:asciiTheme="minorHAnsi" w:hAnsiTheme="minorHAnsi" w:cstheme="minorHAnsi"/>
          <w:sz w:val="28"/>
          <w:szCs w:val="28"/>
          <w:lang w:bidi="he-IL"/>
        </w:rPr>
        <w:t>εργασία</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ό,τι</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αμφισβήτησε</w:t>
      </w:r>
      <w:r w:rsidR="00EC3646">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έπραξε</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ειλικρινώς</w:t>
      </w:r>
      <w:r w:rsidR="00EC3646">
        <w:rPr>
          <w:rFonts w:asciiTheme="minorHAnsi" w:hAnsiTheme="minorHAnsi" w:cstheme="minorHAnsi"/>
          <w:sz w:val="28"/>
          <w:szCs w:val="28"/>
          <w:lang w:bidi="he-IL"/>
        </w:rPr>
        <w:t xml:space="preserve"> με πολύ </w:t>
      </w:r>
      <w:r>
        <w:rPr>
          <w:rFonts w:asciiTheme="minorHAnsi" w:hAnsiTheme="minorHAnsi" w:cstheme="minorHAnsi"/>
          <w:sz w:val="28"/>
          <w:szCs w:val="28"/>
          <w:lang w:bidi="he-IL"/>
        </w:rPr>
        <w:t>σεβασμό</w:t>
      </w:r>
      <w:r w:rsidR="00EC3646">
        <w:rPr>
          <w:rFonts w:asciiTheme="minorHAnsi" w:hAnsiTheme="minorHAnsi" w:cstheme="minorHAnsi"/>
          <w:sz w:val="28"/>
          <w:szCs w:val="28"/>
          <w:lang w:bidi="he-IL"/>
        </w:rPr>
        <w:t xml:space="preserve"> και με πολύ εν </w:t>
      </w:r>
      <w:r>
        <w:rPr>
          <w:rFonts w:asciiTheme="minorHAnsi" w:hAnsiTheme="minorHAnsi" w:cstheme="minorHAnsi"/>
          <w:sz w:val="28"/>
          <w:szCs w:val="28"/>
          <w:lang w:bidi="he-IL"/>
        </w:rPr>
        <w:t>Χριστώ</w:t>
      </w:r>
      <w:r w:rsidR="00EC3646">
        <w:rPr>
          <w:rFonts w:asciiTheme="minorHAnsi" w:hAnsiTheme="minorHAnsi" w:cstheme="minorHAnsi"/>
          <w:sz w:val="28"/>
          <w:szCs w:val="28"/>
          <w:lang w:bidi="he-IL"/>
        </w:rPr>
        <w:t xml:space="preserve"> ( =εν Αληθεία) </w:t>
      </w:r>
      <w:r>
        <w:rPr>
          <w:rFonts w:asciiTheme="minorHAnsi" w:hAnsiTheme="minorHAnsi" w:cstheme="minorHAnsi"/>
          <w:sz w:val="28"/>
          <w:szCs w:val="28"/>
          <w:lang w:bidi="he-IL"/>
        </w:rPr>
        <w:t>αγάπη</w:t>
      </w:r>
      <w:r w:rsidR="00EC3646">
        <w:rPr>
          <w:rFonts w:asciiTheme="minorHAnsi" w:hAnsiTheme="minorHAnsi" w:cstheme="minorHAnsi"/>
          <w:sz w:val="28"/>
          <w:szCs w:val="28"/>
          <w:lang w:bidi="he-IL"/>
        </w:rPr>
        <w:t xml:space="preserve"> για τον </w:t>
      </w:r>
      <w:r>
        <w:rPr>
          <w:rFonts w:asciiTheme="minorHAnsi" w:hAnsiTheme="minorHAnsi" w:cstheme="minorHAnsi"/>
          <w:sz w:val="28"/>
          <w:szCs w:val="28"/>
          <w:lang w:bidi="he-IL"/>
        </w:rPr>
        <w:t>εκφράζοντα</w:t>
      </w:r>
      <w:r w:rsidR="00EC3646">
        <w:rPr>
          <w:rFonts w:asciiTheme="minorHAnsi" w:hAnsiTheme="minorHAnsi" w:cstheme="minorHAnsi"/>
          <w:sz w:val="28"/>
          <w:szCs w:val="28"/>
          <w:lang w:bidi="he-IL"/>
        </w:rPr>
        <w:t xml:space="preserve"> την </w:t>
      </w:r>
      <w:r>
        <w:rPr>
          <w:rFonts w:asciiTheme="minorHAnsi" w:hAnsiTheme="minorHAnsi" w:cstheme="minorHAnsi"/>
          <w:sz w:val="28"/>
          <w:szCs w:val="28"/>
          <w:lang w:bidi="he-IL"/>
        </w:rPr>
        <w:t>οποιαδήποτε</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γνώμη</w:t>
      </w:r>
      <w:r w:rsidR="00EC3646">
        <w:rPr>
          <w:rFonts w:asciiTheme="minorHAnsi" w:hAnsiTheme="minorHAnsi" w:cstheme="minorHAnsi"/>
          <w:sz w:val="28"/>
          <w:szCs w:val="28"/>
          <w:lang w:bidi="he-IL"/>
        </w:rPr>
        <w:t xml:space="preserve">. Η </w:t>
      </w:r>
      <w:r>
        <w:rPr>
          <w:rFonts w:asciiTheme="minorHAnsi" w:hAnsiTheme="minorHAnsi" w:cstheme="minorHAnsi"/>
          <w:sz w:val="28"/>
          <w:szCs w:val="28"/>
          <w:lang w:bidi="he-IL"/>
        </w:rPr>
        <w:t>όποια</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αντιπαράθεση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απόψεων</w:t>
      </w:r>
      <w:r w:rsidR="00EC3646">
        <w:rPr>
          <w:rFonts w:asciiTheme="minorHAnsi" w:hAnsiTheme="minorHAnsi" w:cstheme="minorHAnsi"/>
          <w:sz w:val="28"/>
          <w:szCs w:val="28"/>
          <w:lang w:bidi="he-IL"/>
        </w:rPr>
        <w:t xml:space="preserve"> είναι το </w:t>
      </w:r>
      <w:r>
        <w:rPr>
          <w:rFonts w:asciiTheme="minorHAnsi" w:hAnsiTheme="minorHAnsi" w:cstheme="minorHAnsi"/>
          <w:sz w:val="28"/>
          <w:szCs w:val="28"/>
          <w:lang w:bidi="he-IL"/>
        </w:rPr>
        <w:t>φυσικό</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αποτέλεσμα</w:t>
      </w:r>
      <w:r w:rsidR="00EC3646">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αναζήτησης</w:t>
      </w:r>
      <w:r w:rsidR="00EC3646">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αλήθειας</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Ό</w:t>
      </w:r>
      <w:r w:rsidR="00EC3646">
        <w:rPr>
          <w:rFonts w:asciiTheme="minorHAnsi" w:hAnsiTheme="minorHAnsi" w:cstheme="minorHAnsi"/>
          <w:sz w:val="28"/>
          <w:szCs w:val="28"/>
          <w:lang w:bidi="he-IL"/>
        </w:rPr>
        <w:t xml:space="preserve">ποιος δεν την </w:t>
      </w:r>
      <w:r>
        <w:rPr>
          <w:rFonts w:asciiTheme="minorHAnsi" w:hAnsiTheme="minorHAnsi" w:cstheme="minorHAnsi"/>
          <w:sz w:val="28"/>
          <w:szCs w:val="28"/>
          <w:lang w:bidi="he-IL"/>
        </w:rPr>
        <w:t>αντιλαμβάνεται</w:t>
      </w:r>
      <w:r w:rsidR="00EC3646">
        <w:rPr>
          <w:rFonts w:asciiTheme="minorHAnsi" w:hAnsiTheme="minorHAnsi" w:cstheme="minorHAnsi"/>
          <w:sz w:val="28"/>
          <w:szCs w:val="28"/>
          <w:lang w:bidi="he-IL"/>
        </w:rPr>
        <w:t xml:space="preserve"> αυτή την </w:t>
      </w:r>
      <w:r>
        <w:rPr>
          <w:rFonts w:asciiTheme="minorHAnsi" w:hAnsiTheme="minorHAnsi" w:cstheme="minorHAnsi"/>
          <w:sz w:val="28"/>
          <w:szCs w:val="28"/>
          <w:lang w:bidi="he-IL"/>
        </w:rPr>
        <w:t>ειλικρινή</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πρόθεση</w:t>
      </w:r>
      <w:r w:rsidR="00EC3646">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συντάκτη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αυτής</w:t>
      </w:r>
      <w:r w:rsidR="00EC3646">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εργασίας</w:t>
      </w:r>
      <w:r w:rsidR="00EC3646">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σκανδαλίζεται</w:t>
      </w:r>
      <w:r w:rsidR="00EC3646">
        <w:rPr>
          <w:rFonts w:asciiTheme="minorHAnsi" w:hAnsiTheme="minorHAnsi" w:cstheme="minorHAnsi"/>
          <w:sz w:val="28"/>
          <w:szCs w:val="28"/>
          <w:lang w:bidi="he-IL"/>
        </w:rPr>
        <w:t xml:space="preserve"> με το </w:t>
      </w:r>
      <w:r>
        <w:rPr>
          <w:rFonts w:asciiTheme="minorHAnsi" w:hAnsiTheme="minorHAnsi" w:cstheme="minorHAnsi"/>
          <w:sz w:val="28"/>
          <w:szCs w:val="28"/>
          <w:lang w:bidi="he-IL"/>
        </w:rPr>
        <w:t>ύφος</w:t>
      </w:r>
      <w:r w:rsidR="00EC3646">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κειμένου</w:t>
      </w:r>
      <w:r w:rsidR="00EC3646">
        <w:rPr>
          <w:rFonts w:asciiTheme="minorHAnsi" w:hAnsiTheme="minorHAnsi" w:cstheme="minorHAnsi"/>
          <w:sz w:val="28"/>
          <w:szCs w:val="28"/>
          <w:lang w:bidi="he-IL"/>
        </w:rPr>
        <w:t xml:space="preserve"> και τις </w:t>
      </w:r>
      <w:r>
        <w:rPr>
          <w:rFonts w:asciiTheme="minorHAnsi" w:hAnsiTheme="minorHAnsi" w:cstheme="minorHAnsi"/>
          <w:sz w:val="28"/>
          <w:szCs w:val="28"/>
          <w:lang w:bidi="he-IL"/>
        </w:rPr>
        <w:t>απόψεις</w:t>
      </w:r>
      <w:r w:rsidR="00EC3646">
        <w:rPr>
          <w:rFonts w:asciiTheme="minorHAnsi" w:hAnsiTheme="minorHAnsi" w:cstheme="minorHAnsi"/>
          <w:sz w:val="28"/>
          <w:szCs w:val="28"/>
          <w:lang w:bidi="he-IL"/>
        </w:rPr>
        <w:t xml:space="preserve"> του</w:t>
      </w:r>
      <w:r w:rsidR="00A5311E">
        <w:rPr>
          <w:rFonts w:asciiTheme="minorHAnsi" w:hAnsiTheme="minorHAnsi" w:cstheme="minorHAnsi"/>
          <w:sz w:val="28"/>
          <w:szCs w:val="28"/>
          <w:lang w:bidi="he-IL"/>
        </w:rPr>
        <w:t>,</w:t>
      </w:r>
      <w:r w:rsidR="00EC3646">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ζητάτ</w:t>
      </w:r>
      <w:r w:rsidR="00A5311E">
        <w:rPr>
          <w:rFonts w:asciiTheme="minorHAnsi" w:hAnsiTheme="minorHAnsi" w:cstheme="minorHAnsi"/>
          <w:sz w:val="28"/>
          <w:szCs w:val="28"/>
          <w:lang w:bidi="he-IL"/>
        </w:rPr>
        <w:t>αι</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απλά</w:t>
      </w:r>
      <w:r w:rsidR="00EC3646">
        <w:rPr>
          <w:rFonts w:asciiTheme="minorHAnsi" w:hAnsiTheme="minorHAnsi" w:cstheme="minorHAnsi"/>
          <w:sz w:val="28"/>
          <w:szCs w:val="28"/>
          <w:lang w:bidi="he-IL"/>
        </w:rPr>
        <w:t xml:space="preserve"> ένα </w:t>
      </w:r>
      <w:r>
        <w:rPr>
          <w:rFonts w:asciiTheme="minorHAnsi" w:hAnsiTheme="minorHAnsi" w:cstheme="minorHAnsi"/>
          <w:sz w:val="28"/>
          <w:szCs w:val="28"/>
          <w:lang w:bidi="he-IL"/>
        </w:rPr>
        <w:t>τεράστιο</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συγγνώμη</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Άλλωστε</w:t>
      </w:r>
      <w:r w:rsidR="00EC3646">
        <w:rPr>
          <w:rFonts w:asciiTheme="minorHAnsi" w:hAnsiTheme="minorHAnsi" w:cstheme="minorHAnsi"/>
          <w:sz w:val="28"/>
          <w:szCs w:val="28"/>
          <w:lang w:bidi="he-IL"/>
        </w:rPr>
        <w:t xml:space="preserve"> στην </w:t>
      </w:r>
      <w:r>
        <w:rPr>
          <w:rFonts w:asciiTheme="minorHAnsi" w:hAnsiTheme="minorHAnsi" w:cstheme="minorHAnsi"/>
          <w:sz w:val="28"/>
          <w:szCs w:val="28"/>
          <w:lang w:bidi="he-IL"/>
        </w:rPr>
        <w:t>επιστημονική</w:t>
      </w:r>
      <w:r w:rsidR="00EC3646">
        <w:rPr>
          <w:rFonts w:asciiTheme="minorHAnsi" w:hAnsiTheme="minorHAnsi" w:cstheme="minorHAnsi"/>
          <w:sz w:val="28"/>
          <w:szCs w:val="28"/>
          <w:lang w:bidi="he-IL"/>
        </w:rPr>
        <w:t xml:space="preserve"> </w:t>
      </w:r>
      <w:r>
        <w:rPr>
          <w:rFonts w:asciiTheme="minorHAnsi" w:hAnsiTheme="minorHAnsi" w:cstheme="minorHAnsi"/>
          <w:sz w:val="28"/>
          <w:szCs w:val="28"/>
          <w:lang w:bidi="he-IL"/>
        </w:rPr>
        <w:t>αναζήτηση</w:t>
      </w:r>
      <w:r w:rsidR="00EC3646">
        <w:rPr>
          <w:rFonts w:asciiTheme="minorHAnsi" w:hAnsiTheme="minorHAnsi" w:cstheme="minorHAnsi"/>
          <w:sz w:val="28"/>
          <w:szCs w:val="28"/>
          <w:lang w:bidi="he-IL"/>
        </w:rPr>
        <w:t xml:space="preserve"> δεν είναι </w:t>
      </w:r>
      <w:r>
        <w:rPr>
          <w:rFonts w:asciiTheme="minorHAnsi" w:hAnsiTheme="minorHAnsi" w:cstheme="minorHAnsi"/>
          <w:sz w:val="28"/>
          <w:szCs w:val="28"/>
          <w:lang w:bidi="he-IL"/>
        </w:rPr>
        <w:t>σωστό</w:t>
      </w:r>
      <w:r w:rsidR="00EC3646">
        <w:rPr>
          <w:rFonts w:asciiTheme="minorHAnsi" w:hAnsiTheme="minorHAnsi" w:cstheme="minorHAnsi"/>
          <w:sz w:val="28"/>
          <w:szCs w:val="28"/>
          <w:lang w:bidi="he-IL"/>
        </w:rPr>
        <w:t xml:space="preserve"> να υπάρχουν </w:t>
      </w:r>
      <w:r>
        <w:rPr>
          <w:rFonts w:asciiTheme="minorHAnsi" w:hAnsiTheme="minorHAnsi" w:cstheme="minorHAnsi"/>
          <w:sz w:val="28"/>
          <w:szCs w:val="28"/>
          <w:lang w:bidi="he-IL"/>
        </w:rPr>
        <w:t>θέσφατα</w:t>
      </w:r>
      <w:r w:rsidR="00EC3646">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αυθεντίες</w:t>
      </w:r>
      <w:r w:rsidR="00EC3646">
        <w:rPr>
          <w:rFonts w:asciiTheme="minorHAnsi" w:hAnsiTheme="minorHAnsi" w:cstheme="minorHAnsi"/>
          <w:sz w:val="28"/>
          <w:szCs w:val="28"/>
          <w:lang w:bidi="he-IL"/>
        </w:rPr>
        <w:t>.</w:t>
      </w:r>
    </w:p>
    <w:p w14:paraId="3C50D561" w14:textId="2F167E6C" w:rsidR="00A404AE" w:rsidRDefault="00E92E29"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lastRenderedPageBreak/>
        <w:t>Μέσα</w:t>
      </w:r>
      <w:r w:rsidR="00A404AE">
        <w:rPr>
          <w:rFonts w:asciiTheme="minorHAnsi" w:hAnsiTheme="minorHAnsi" w:cstheme="minorHAnsi"/>
          <w:sz w:val="28"/>
          <w:szCs w:val="28"/>
          <w:lang w:bidi="he-IL"/>
        </w:rPr>
        <w:t xml:space="preserve"> από </w:t>
      </w:r>
      <w:r>
        <w:rPr>
          <w:rFonts w:asciiTheme="minorHAnsi" w:hAnsiTheme="minorHAnsi" w:cstheme="minorHAnsi"/>
          <w:sz w:val="28"/>
          <w:szCs w:val="28"/>
          <w:lang w:bidi="he-IL"/>
        </w:rPr>
        <w:t>αυτούς</w:t>
      </w:r>
      <w:r w:rsidR="00A404AE">
        <w:rPr>
          <w:rFonts w:asciiTheme="minorHAnsi" w:hAnsiTheme="minorHAnsi" w:cstheme="minorHAnsi"/>
          <w:sz w:val="28"/>
          <w:szCs w:val="28"/>
          <w:lang w:bidi="he-IL"/>
        </w:rPr>
        <w:t xml:space="preserve"> τους </w:t>
      </w:r>
      <w:r>
        <w:rPr>
          <w:rFonts w:asciiTheme="minorHAnsi" w:hAnsiTheme="minorHAnsi" w:cstheme="minorHAnsi"/>
          <w:sz w:val="28"/>
          <w:szCs w:val="28"/>
          <w:lang w:bidi="he-IL"/>
        </w:rPr>
        <w:t>προβληματισμούς</w:t>
      </w:r>
      <w:r w:rsidR="00A404AE">
        <w:rPr>
          <w:rFonts w:asciiTheme="minorHAnsi" w:hAnsiTheme="minorHAnsi" w:cstheme="minorHAnsi"/>
          <w:sz w:val="28"/>
          <w:szCs w:val="28"/>
          <w:lang w:bidi="he-IL"/>
        </w:rPr>
        <w:t xml:space="preserve"> και με την </w:t>
      </w:r>
      <w:r>
        <w:rPr>
          <w:rFonts w:asciiTheme="minorHAnsi" w:hAnsiTheme="minorHAnsi" w:cstheme="minorHAnsi"/>
          <w:sz w:val="28"/>
          <w:szCs w:val="28"/>
          <w:lang w:bidi="he-IL"/>
        </w:rPr>
        <w:t>κατάλληλη</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προσε</w:t>
      </w:r>
      <w:r w:rsidR="00A5311E">
        <w:rPr>
          <w:rFonts w:asciiTheme="minorHAnsi" w:hAnsiTheme="minorHAnsi" w:cstheme="minorHAnsi"/>
          <w:sz w:val="28"/>
          <w:szCs w:val="28"/>
          <w:lang w:bidi="he-IL"/>
        </w:rPr>
        <w:t>υχη</w:t>
      </w:r>
      <w:r>
        <w:rPr>
          <w:rFonts w:asciiTheme="minorHAnsi" w:hAnsiTheme="minorHAnsi" w:cstheme="minorHAnsi"/>
          <w:sz w:val="28"/>
          <w:szCs w:val="28"/>
          <w:lang w:bidi="he-IL"/>
        </w:rPr>
        <w:t>τική</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διάθεση</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μπορεί</w:t>
      </w:r>
      <w:r w:rsidR="00A404AE">
        <w:rPr>
          <w:rFonts w:asciiTheme="minorHAnsi" w:hAnsiTheme="minorHAnsi" w:cstheme="minorHAnsi"/>
          <w:sz w:val="28"/>
          <w:szCs w:val="28"/>
          <w:lang w:bidi="he-IL"/>
        </w:rPr>
        <w:t xml:space="preserve"> να </w:t>
      </w:r>
      <w:r>
        <w:rPr>
          <w:rFonts w:asciiTheme="minorHAnsi" w:hAnsiTheme="minorHAnsi" w:cstheme="minorHAnsi"/>
          <w:sz w:val="28"/>
          <w:szCs w:val="28"/>
          <w:lang w:bidi="he-IL"/>
        </w:rPr>
        <w:t>προσεγγισθεί</w:t>
      </w:r>
      <w:r w:rsidR="00A404AE">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ευαγγελικό</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χωρίο</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Αυτός</w:t>
      </w:r>
      <w:r w:rsidR="00A404AE">
        <w:rPr>
          <w:rFonts w:asciiTheme="minorHAnsi" w:hAnsiTheme="minorHAnsi" w:cstheme="minorHAnsi"/>
          <w:sz w:val="28"/>
          <w:szCs w:val="28"/>
          <w:lang w:bidi="he-IL"/>
        </w:rPr>
        <w:t xml:space="preserve"> που </w:t>
      </w:r>
      <w:r>
        <w:rPr>
          <w:rFonts w:asciiTheme="minorHAnsi" w:hAnsiTheme="minorHAnsi" w:cstheme="minorHAnsi"/>
          <w:sz w:val="28"/>
          <w:szCs w:val="28"/>
          <w:lang w:bidi="he-IL"/>
        </w:rPr>
        <w:t>έχει</w:t>
      </w:r>
      <w:r w:rsidR="00A404AE">
        <w:rPr>
          <w:rFonts w:asciiTheme="minorHAnsi" w:hAnsiTheme="minorHAnsi" w:cstheme="minorHAnsi"/>
          <w:sz w:val="28"/>
          <w:szCs w:val="28"/>
          <w:lang w:bidi="he-IL"/>
        </w:rPr>
        <w:t xml:space="preserve"> αυτή τη </w:t>
      </w:r>
      <w:r>
        <w:rPr>
          <w:rFonts w:asciiTheme="minorHAnsi" w:hAnsiTheme="minorHAnsi" w:cstheme="minorHAnsi"/>
          <w:sz w:val="28"/>
          <w:szCs w:val="28"/>
          <w:lang w:bidi="he-IL"/>
        </w:rPr>
        <w:t>διάθεση</w:t>
      </w:r>
      <w:r w:rsidR="00A404AE">
        <w:rPr>
          <w:rFonts w:asciiTheme="minorHAnsi" w:hAnsiTheme="minorHAnsi" w:cstheme="minorHAnsi"/>
          <w:sz w:val="28"/>
          <w:szCs w:val="28"/>
          <w:lang w:bidi="he-IL"/>
        </w:rPr>
        <w:t xml:space="preserve"> είναι </w:t>
      </w:r>
      <w:r>
        <w:rPr>
          <w:rFonts w:asciiTheme="minorHAnsi" w:hAnsiTheme="minorHAnsi" w:cstheme="minorHAnsi"/>
          <w:sz w:val="28"/>
          <w:szCs w:val="28"/>
          <w:lang w:bidi="he-IL"/>
        </w:rPr>
        <w:t>βέβαιο</w:t>
      </w:r>
      <w:r w:rsidR="00A404AE">
        <w:rPr>
          <w:rFonts w:asciiTheme="minorHAnsi" w:hAnsiTheme="minorHAnsi" w:cstheme="minorHAnsi"/>
          <w:sz w:val="28"/>
          <w:szCs w:val="28"/>
          <w:lang w:bidi="he-IL"/>
        </w:rPr>
        <w:t xml:space="preserve"> ότι θα βρει </w:t>
      </w:r>
      <w:r>
        <w:rPr>
          <w:rFonts w:asciiTheme="minorHAnsi" w:hAnsiTheme="minorHAnsi" w:cstheme="minorHAnsi"/>
          <w:sz w:val="28"/>
          <w:szCs w:val="28"/>
          <w:lang w:bidi="he-IL"/>
        </w:rPr>
        <w:t>ανταπόκριση</w:t>
      </w:r>
      <w:r w:rsidR="00A404AE">
        <w:rPr>
          <w:rFonts w:asciiTheme="minorHAnsi" w:hAnsiTheme="minorHAnsi" w:cstheme="minorHAnsi"/>
          <w:sz w:val="28"/>
          <w:szCs w:val="28"/>
          <w:lang w:bidi="he-IL"/>
        </w:rPr>
        <w:t xml:space="preserve"> άνωθεν </w:t>
      </w:r>
      <w:r>
        <w:rPr>
          <w:rFonts w:asciiTheme="minorHAnsi" w:hAnsiTheme="minorHAnsi" w:cstheme="minorHAnsi"/>
          <w:sz w:val="28"/>
          <w:szCs w:val="28"/>
          <w:lang w:bidi="he-IL"/>
        </w:rPr>
        <w:t>αυτής</w:t>
      </w:r>
      <w:r w:rsidR="00A404AE">
        <w:rPr>
          <w:rFonts w:asciiTheme="minorHAnsi" w:hAnsiTheme="minorHAnsi" w:cstheme="minorHAnsi"/>
          <w:sz w:val="28"/>
          <w:szCs w:val="28"/>
          <w:lang w:bidi="he-IL"/>
        </w:rPr>
        <w:t xml:space="preserve"> του της </w:t>
      </w:r>
      <w:r>
        <w:rPr>
          <w:rFonts w:asciiTheme="minorHAnsi" w:hAnsiTheme="minorHAnsi" w:cstheme="minorHAnsi"/>
          <w:sz w:val="28"/>
          <w:szCs w:val="28"/>
          <w:lang w:bidi="he-IL"/>
        </w:rPr>
        <w:t>διάθεσης</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Άλλωστε</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προσευχή</w:t>
      </w:r>
      <w:r w:rsidR="00A404AE">
        <w:rPr>
          <w:rFonts w:asciiTheme="minorHAnsi" w:hAnsiTheme="minorHAnsi" w:cstheme="minorHAnsi"/>
          <w:sz w:val="28"/>
          <w:szCs w:val="28"/>
          <w:lang w:bidi="he-IL"/>
        </w:rPr>
        <w:t xml:space="preserve"> δεν είναι η </w:t>
      </w:r>
      <w:r>
        <w:rPr>
          <w:rFonts w:asciiTheme="minorHAnsi" w:hAnsiTheme="minorHAnsi" w:cstheme="minorHAnsi"/>
          <w:sz w:val="28"/>
          <w:szCs w:val="28"/>
          <w:lang w:bidi="he-IL"/>
        </w:rPr>
        <w:t>εξωτερίκευση</w:t>
      </w:r>
      <w:r w:rsidR="00A404AE">
        <w:rPr>
          <w:rFonts w:asciiTheme="minorHAnsi" w:hAnsiTheme="minorHAnsi" w:cstheme="minorHAnsi"/>
          <w:sz w:val="28"/>
          <w:szCs w:val="28"/>
          <w:lang w:bidi="he-IL"/>
        </w:rPr>
        <w:t xml:space="preserve"> των </w:t>
      </w:r>
      <w:r>
        <w:rPr>
          <w:rFonts w:asciiTheme="minorHAnsi" w:hAnsiTheme="minorHAnsi" w:cstheme="minorHAnsi"/>
          <w:sz w:val="28"/>
          <w:szCs w:val="28"/>
          <w:lang w:bidi="he-IL"/>
        </w:rPr>
        <w:t>δικών</w:t>
      </w:r>
      <w:r w:rsidR="00A404AE">
        <w:rPr>
          <w:rFonts w:asciiTheme="minorHAnsi" w:hAnsiTheme="minorHAnsi" w:cstheme="minorHAnsi"/>
          <w:sz w:val="28"/>
          <w:szCs w:val="28"/>
          <w:lang w:bidi="he-IL"/>
        </w:rPr>
        <w:t xml:space="preserve"> σου </w:t>
      </w:r>
      <w:r>
        <w:rPr>
          <w:rFonts w:asciiTheme="minorHAnsi" w:hAnsiTheme="minorHAnsi" w:cstheme="minorHAnsi"/>
          <w:sz w:val="28"/>
          <w:szCs w:val="28"/>
          <w:lang w:bidi="he-IL"/>
        </w:rPr>
        <w:t>σκέψεων</w:t>
      </w:r>
      <w:r w:rsidR="0049498E">
        <w:rPr>
          <w:rFonts w:asciiTheme="minorHAnsi" w:hAnsiTheme="minorHAnsi" w:cstheme="minorHAnsi"/>
          <w:sz w:val="28"/>
          <w:szCs w:val="28"/>
          <w:lang w:bidi="he-IL"/>
        </w:rPr>
        <w:t>,</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αλλά</w:t>
      </w:r>
      <w:r w:rsidR="00A404AE">
        <w:rPr>
          <w:rFonts w:asciiTheme="minorHAnsi" w:hAnsiTheme="minorHAnsi" w:cstheme="minorHAnsi"/>
          <w:sz w:val="28"/>
          <w:szCs w:val="28"/>
          <w:lang w:bidi="he-IL"/>
        </w:rPr>
        <w:t xml:space="preserve"> αυτό που σου </w:t>
      </w:r>
      <w:r>
        <w:rPr>
          <w:rFonts w:asciiTheme="minorHAnsi" w:hAnsiTheme="minorHAnsi" w:cstheme="minorHAnsi"/>
          <w:sz w:val="28"/>
          <w:szCs w:val="28"/>
          <w:lang w:bidi="he-IL"/>
        </w:rPr>
        <w:t>ομιλεί</w:t>
      </w:r>
      <w:r w:rsidR="00A404AE">
        <w:rPr>
          <w:rFonts w:asciiTheme="minorHAnsi" w:hAnsiTheme="minorHAnsi" w:cstheme="minorHAnsi"/>
          <w:sz w:val="28"/>
          <w:szCs w:val="28"/>
          <w:lang w:bidi="he-IL"/>
        </w:rPr>
        <w:t xml:space="preserve"> ο </w:t>
      </w:r>
      <w:r>
        <w:rPr>
          <w:rFonts w:asciiTheme="minorHAnsi" w:hAnsiTheme="minorHAnsi" w:cstheme="minorHAnsi"/>
          <w:sz w:val="28"/>
          <w:szCs w:val="28"/>
          <w:lang w:bidi="he-IL"/>
        </w:rPr>
        <w:t>ουρανός</w:t>
      </w:r>
      <w:r w:rsidR="00A404AE">
        <w:rPr>
          <w:rFonts w:asciiTheme="minorHAnsi" w:hAnsiTheme="minorHAnsi" w:cstheme="minorHAnsi"/>
          <w:sz w:val="28"/>
          <w:szCs w:val="28"/>
          <w:lang w:bidi="he-IL"/>
        </w:rPr>
        <w:t>.</w:t>
      </w:r>
      <w:r w:rsidR="0049498E" w:rsidRPr="00A2247E">
        <w:rPr>
          <w:rStyle w:val="a7"/>
        </w:rPr>
        <w:footnoteReference w:id="815"/>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Έτσι</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συμβαίνει</w:t>
      </w:r>
      <w:r w:rsidR="00A404AE">
        <w:rPr>
          <w:rFonts w:asciiTheme="minorHAnsi" w:hAnsiTheme="minorHAnsi" w:cstheme="minorHAnsi"/>
          <w:sz w:val="28"/>
          <w:szCs w:val="28"/>
          <w:lang w:bidi="he-IL"/>
        </w:rPr>
        <w:t xml:space="preserve"> και με την </w:t>
      </w:r>
      <w:r>
        <w:rPr>
          <w:rFonts w:asciiTheme="minorHAnsi" w:hAnsiTheme="minorHAnsi" w:cstheme="minorHAnsi"/>
          <w:sz w:val="28"/>
          <w:szCs w:val="28"/>
          <w:lang w:bidi="he-IL"/>
        </w:rPr>
        <w:t>προσέγγιση</w:t>
      </w:r>
      <w:r w:rsidR="00A404AE">
        <w:rPr>
          <w:rFonts w:asciiTheme="minorHAnsi" w:hAnsiTheme="minorHAnsi" w:cstheme="minorHAnsi"/>
          <w:sz w:val="28"/>
          <w:szCs w:val="28"/>
          <w:lang w:bidi="he-IL"/>
        </w:rPr>
        <w:t xml:space="preserve"> του </w:t>
      </w:r>
      <w:r>
        <w:rPr>
          <w:rFonts w:asciiTheme="minorHAnsi" w:hAnsiTheme="minorHAnsi" w:cstheme="minorHAnsi"/>
          <w:sz w:val="28"/>
          <w:szCs w:val="28"/>
          <w:lang w:bidi="he-IL"/>
        </w:rPr>
        <w:t>Ιωάνειου</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ευαγγελικού</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χωρ</w:t>
      </w:r>
      <w:r w:rsidR="0049498E">
        <w:rPr>
          <w:rFonts w:asciiTheme="minorHAnsi" w:hAnsiTheme="minorHAnsi" w:cstheme="minorHAnsi"/>
          <w:sz w:val="28"/>
          <w:szCs w:val="28"/>
          <w:lang w:bidi="he-IL"/>
        </w:rPr>
        <w:t>ί</w:t>
      </w:r>
      <w:r>
        <w:rPr>
          <w:rFonts w:asciiTheme="minorHAnsi" w:hAnsiTheme="minorHAnsi" w:cstheme="minorHAnsi"/>
          <w:sz w:val="28"/>
          <w:szCs w:val="28"/>
          <w:lang w:bidi="he-IL"/>
        </w:rPr>
        <w:t>ο</w:t>
      </w:r>
      <w:r w:rsidR="0049498E">
        <w:rPr>
          <w:rFonts w:asciiTheme="minorHAnsi" w:hAnsiTheme="minorHAnsi" w:cstheme="minorHAnsi"/>
          <w:sz w:val="28"/>
          <w:szCs w:val="28"/>
          <w:lang w:bidi="he-IL"/>
        </w:rPr>
        <w:t>υ</w:t>
      </w:r>
      <w:r w:rsidR="00A404AE">
        <w:rPr>
          <w:rFonts w:asciiTheme="minorHAnsi" w:hAnsiTheme="minorHAnsi" w:cstheme="minorHAnsi"/>
          <w:sz w:val="28"/>
          <w:szCs w:val="28"/>
          <w:lang w:bidi="he-IL"/>
        </w:rPr>
        <w:t xml:space="preserve"> που μας </w:t>
      </w:r>
      <w:r>
        <w:rPr>
          <w:rFonts w:asciiTheme="minorHAnsi" w:hAnsiTheme="minorHAnsi" w:cstheme="minorHAnsi"/>
          <w:sz w:val="28"/>
          <w:szCs w:val="28"/>
          <w:lang w:bidi="he-IL"/>
        </w:rPr>
        <w:t>απασχόλησε</w:t>
      </w:r>
      <w:r w:rsidR="00A404AE">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αισθάνεσαι</w:t>
      </w:r>
      <w:r w:rsidR="00A404AE">
        <w:rPr>
          <w:rFonts w:asciiTheme="minorHAnsi" w:hAnsiTheme="minorHAnsi" w:cstheme="minorHAnsi"/>
          <w:sz w:val="28"/>
          <w:szCs w:val="28"/>
          <w:lang w:bidi="he-IL"/>
        </w:rPr>
        <w:t xml:space="preserve"> όταν </w:t>
      </w:r>
      <w:r>
        <w:rPr>
          <w:rFonts w:asciiTheme="minorHAnsi" w:hAnsiTheme="minorHAnsi" w:cstheme="minorHAnsi"/>
          <w:sz w:val="28"/>
          <w:szCs w:val="28"/>
          <w:lang w:bidi="he-IL"/>
        </w:rPr>
        <w:t>αφήσεις</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ανοικτά</w:t>
      </w:r>
      <w:r w:rsidR="00A404AE">
        <w:rPr>
          <w:rFonts w:asciiTheme="minorHAnsi" w:hAnsiTheme="minorHAnsi" w:cstheme="minorHAnsi"/>
          <w:sz w:val="28"/>
          <w:szCs w:val="28"/>
          <w:lang w:bidi="he-IL"/>
        </w:rPr>
        <w:t xml:space="preserve"> τα </w:t>
      </w:r>
      <w:r>
        <w:rPr>
          <w:rFonts w:asciiTheme="minorHAnsi" w:hAnsiTheme="minorHAnsi" w:cstheme="minorHAnsi"/>
          <w:sz w:val="28"/>
          <w:szCs w:val="28"/>
          <w:lang w:bidi="he-IL"/>
        </w:rPr>
        <w:t>αισθητήρια</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όργανα</w:t>
      </w:r>
      <w:r w:rsidR="0049498E">
        <w:rPr>
          <w:rFonts w:asciiTheme="minorHAnsi" w:hAnsiTheme="minorHAnsi" w:cstheme="minorHAnsi"/>
          <w:sz w:val="28"/>
          <w:szCs w:val="28"/>
          <w:lang w:bidi="he-IL"/>
        </w:rPr>
        <w:t>,</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μ</w:t>
      </w:r>
      <w:r w:rsidR="0049498E">
        <w:rPr>
          <w:rFonts w:asciiTheme="minorHAnsi" w:hAnsiTheme="minorHAnsi" w:cstheme="minorHAnsi"/>
          <w:sz w:val="28"/>
          <w:szCs w:val="28"/>
          <w:lang w:bidi="he-IL"/>
        </w:rPr>
        <w:t>ά</w:t>
      </w:r>
      <w:r>
        <w:rPr>
          <w:rFonts w:asciiTheme="minorHAnsi" w:hAnsiTheme="minorHAnsi" w:cstheme="minorHAnsi"/>
          <w:sz w:val="28"/>
          <w:szCs w:val="28"/>
          <w:lang w:bidi="he-IL"/>
        </w:rPr>
        <w:t>τι</w:t>
      </w:r>
      <w:r w:rsidR="0049498E">
        <w:rPr>
          <w:rFonts w:asciiTheme="minorHAnsi" w:hAnsiTheme="minorHAnsi" w:cstheme="minorHAnsi"/>
          <w:sz w:val="28"/>
          <w:szCs w:val="28"/>
          <w:lang w:bidi="he-IL"/>
        </w:rPr>
        <w:t>α</w:t>
      </w:r>
      <w:r w:rsidR="00A404AE">
        <w:rPr>
          <w:rFonts w:asciiTheme="minorHAnsi" w:hAnsiTheme="minorHAnsi" w:cstheme="minorHAnsi"/>
          <w:sz w:val="28"/>
          <w:szCs w:val="28"/>
          <w:lang w:bidi="he-IL"/>
        </w:rPr>
        <w:t xml:space="preserve"> και </w:t>
      </w:r>
      <w:r>
        <w:rPr>
          <w:rFonts w:asciiTheme="minorHAnsi" w:hAnsiTheme="minorHAnsi" w:cstheme="minorHAnsi"/>
          <w:sz w:val="28"/>
          <w:szCs w:val="28"/>
          <w:lang w:bidi="he-IL"/>
        </w:rPr>
        <w:t>αυτιά</w:t>
      </w:r>
      <w:r w:rsidR="00A404AE">
        <w:rPr>
          <w:rFonts w:asciiTheme="minorHAnsi" w:hAnsiTheme="minorHAnsi" w:cstheme="minorHAnsi"/>
          <w:sz w:val="28"/>
          <w:szCs w:val="28"/>
          <w:lang w:bidi="he-IL"/>
        </w:rPr>
        <w:t xml:space="preserve"> της </w:t>
      </w:r>
      <w:r>
        <w:rPr>
          <w:rFonts w:asciiTheme="minorHAnsi" w:hAnsiTheme="minorHAnsi" w:cstheme="minorHAnsi"/>
          <w:sz w:val="28"/>
          <w:szCs w:val="28"/>
          <w:lang w:bidi="he-IL"/>
        </w:rPr>
        <w:t>ψυχής</w:t>
      </w:r>
      <w:r w:rsidR="00A404AE">
        <w:rPr>
          <w:rFonts w:asciiTheme="minorHAnsi" w:hAnsiTheme="minorHAnsi" w:cstheme="minorHAnsi"/>
          <w:sz w:val="28"/>
          <w:szCs w:val="28"/>
          <w:lang w:bidi="he-IL"/>
        </w:rPr>
        <w:t xml:space="preserve">, και είναι </w:t>
      </w:r>
      <w:r>
        <w:rPr>
          <w:rFonts w:asciiTheme="minorHAnsi" w:hAnsiTheme="minorHAnsi" w:cstheme="minorHAnsi"/>
          <w:sz w:val="28"/>
          <w:szCs w:val="28"/>
          <w:lang w:bidi="he-IL"/>
        </w:rPr>
        <w:t>βέβαιο</w:t>
      </w:r>
      <w:r w:rsidR="00A404AE">
        <w:rPr>
          <w:rFonts w:asciiTheme="minorHAnsi" w:hAnsiTheme="minorHAnsi" w:cstheme="minorHAnsi"/>
          <w:sz w:val="28"/>
          <w:szCs w:val="28"/>
          <w:lang w:bidi="he-IL"/>
        </w:rPr>
        <w:t xml:space="preserve"> </w:t>
      </w:r>
      <w:r>
        <w:rPr>
          <w:rFonts w:asciiTheme="minorHAnsi" w:hAnsiTheme="minorHAnsi" w:cstheme="minorHAnsi"/>
          <w:sz w:val="28"/>
          <w:szCs w:val="28"/>
          <w:lang w:bidi="he-IL"/>
        </w:rPr>
        <w:t>ότι</w:t>
      </w:r>
      <w:r w:rsidR="00A404AE">
        <w:rPr>
          <w:rFonts w:asciiTheme="minorHAnsi" w:hAnsiTheme="minorHAnsi" w:cstheme="minorHAnsi"/>
          <w:sz w:val="28"/>
          <w:szCs w:val="28"/>
          <w:lang w:bidi="he-IL"/>
        </w:rPr>
        <w:t xml:space="preserve"> θα σου </w:t>
      </w:r>
      <w:r>
        <w:rPr>
          <w:rFonts w:asciiTheme="minorHAnsi" w:hAnsiTheme="minorHAnsi" w:cstheme="minorHAnsi"/>
          <w:sz w:val="28"/>
          <w:szCs w:val="28"/>
          <w:lang w:bidi="he-IL"/>
        </w:rPr>
        <w:t>μιλήσει</w:t>
      </w:r>
      <w:r w:rsidR="00A404AE">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ίδιο</w:t>
      </w:r>
      <w:r w:rsidR="00A404AE">
        <w:rPr>
          <w:rFonts w:asciiTheme="minorHAnsi" w:hAnsiTheme="minorHAnsi" w:cstheme="minorHAnsi"/>
          <w:sz w:val="28"/>
          <w:szCs w:val="28"/>
          <w:lang w:bidi="he-IL"/>
        </w:rPr>
        <w:t xml:space="preserve"> το </w:t>
      </w:r>
      <w:r>
        <w:rPr>
          <w:rFonts w:asciiTheme="minorHAnsi" w:hAnsiTheme="minorHAnsi" w:cstheme="minorHAnsi"/>
          <w:sz w:val="28"/>
          <w:szCs w:val="28"/>
          <w:lang w:bidi="he-IL"/>
        </w:rPr>
        <w:t>κείμενο</w:t>
      </w:r>
      <w:r w:rsidR="0049498E">
        <w:rPr>
          <w:rFonts w:asciiTheme="minorHAnsi" w:hAnsiTheme="minorHAnsi" w:cstheme="minorHAnsi"/>
          <w:sz w:val="28"/>
          <w:szCs w:val="28"/>
          <w:lang w:bidi="he-IL"/>
        </w:rPr>
        <w:t>,</w:t>
      </w:r>
      <w:r>
        <w:rPr>
          <w:rFonts w:asciiTheme="minorHAnsi" w:hAnsiTheme="minorHAnsi" w:cstheme="minorHAnsi"/>
          <w:sz w:val="28"/>
          <w:szCs w:val="28"/>
          <w:lang w:bidi="he-IL"/>
        </w:rPr>
        <w:t xml:space="preserve"> δηλαδή ο ουρανός</w:t>
      </w:r>
      <w:r w:rsidR="00A404AE">
        <w:rPr>
          <w:rFonts w:asciiTheme="minorHAnsi" w:hAnsiTheme="minorHAnsi" w:cstheme="minorHAnsi"/>
          <w:sz w:val="28"/>
          <w:szCs w:val="28"/>
          <w:lang w:bidi="he-IL"/>
        </w:rPr>
        <w:t>.</w:t>
      </w:r>
    </w:p>
    <w:p w14:paraId="4B997899" w14:textId="445D525A" w:rsidR="000C0F1D" w:rsidRDefault="000C0F1D" w:rsidP="0098358D">
      <w:pPr>
        <w:pStyle w:val="ac"/>
        <w:ind w:left="-1134" w:right="-949" w:firstLine="567"/>
        <w:jc w:val="both"/>
        <w:rPr>
          <w:rFonts w:asciiTheme="minorHAnsi" w:hAnsiTheme="minorHAnsi" w:cstheme="minorHAnsi"/>
          <w:sz w:val="28"/>
          <w:szCs w:val="28"/>
          <w:lang w:bidi="he-IL"/>
        </w:rPr>
      </w:pPr>
      <w:r>
        <w:rPr>
          <w:rFonts w:asciiTheme="minorHAnsi" w:hAnsiTheme="minorHAnsi" w:cstheme="minorHAnsi"/>
          <w:sz w:val="28"/>
          <w:szCs w:val="28"/>
          <w:lang w:bidi="he-IL"/>
        </w:rPr>
        <w:t xml:space="preserve">                                ΤΕΛΟΣ ΚΑΙ ΤΩ ΘΕΩ ΔΟΞΑ.</w:t>
      </w:r>
    </w:p>
    <w:p w14:paraId="4B2D2ACD" w14:textId="1ECFC7BA" w:rsidR="00841D84" w:rsidRDefault="00841D84" w:rsidP="0098358D">
      <w:pPr>
        <w:pStyle w:val="ac"/>
        <w:ind w:left="-1134" w:right="-949" w:firstLine="567"/>
        <w:jc w:val="both"/>
        <w:rPr>
          <w:rFonts w:asciiTheme="minorHAnsi" w:hAnsiTheme="minorHAnsi" w:cstheme="minorHAnsi"/>
          <w:sz w:val="28"/>
          <w:szCs w:val="28"/>
          <w:lang w:bidi="he-IL"/>
        </w:rPr>
      </w:pPr>
    </w:p>
    <w:p w14:paraId="108A852E" w14:textId="77777777" w:rsidR="00841D84" w:rsidRDefault="00841D84" w:rsidP="00841D84">
      <w:pPr>
        <w:ind w:left="360"/>
        <w:rPr>
          <w:lang w:val="en-US"/>
        </w:rPr>
      </w:pPr>
      <w:r>
        <w:t>ΠΗΓΕΣ</w:t>
      </w:r>
    </w:p>
    <w:p w14:paraId="542EB9B2" w14:textId="69226FEA" w:rsidR="00841D84" w:rsidRDefault="00841D84" w:rsidP="00841D84">
      <w:pPr>
        <w:rPr>
          <w:lang w:val="en-US"/>
        </w:rPr>
      </w:pPr>
      <w:r>
        <w:rPr>
          <w:lang w:val="en-US"/>
        </w:rPr>
        <w:t>NOVUM TESTAMENTUM GRAECE,NESTLE -ALAND 28</w:t>
      </w:r>
      <w:r>
        <w:rPr>
          <w:vertAlign w:val="superscript"/>
          <w:lang w:val="en-US"/>
        </w:rPr>
        <w:t>th</w:t>
      </w:r>
      <w:r>
        <w:rPr>
          <w:lang w:val="en-US"/>
        </w:rPr>
        <w:t xml:space="preserve"> Revised Edition</w:t>
      </w:r>
    </w:p>
    <w:p w14:paraId="1F96D26F" w14:textId="77777777" w:rsidR="00841D84" w:rsidRPr="0065113A" w:rsidRDefault="00841D84" w:rsidP="00841D84">
      <w:pPr>
        <w:pStyle w:val="ab"/>
        <w:rPr>
          <w:rFonts w:ascii="Calibri" w:hAnsi="Calibri" w:cs="Calibri"/>
          <w:szCs w:val="24"/>
        </w:rPr>
      </w:pPr>
      <w:r>
        <w:rPr>
          <w:rFonts w:ascii="Calibri" w:hAnsi="Calibri" w:cs="Calibri"/>
          <w:szCs w:val="24"/>
          <w:lang w:val="en-US"/>
        </w:rPr>
        <w:t>A</w:t>
      </w:r>
      <w:r>
        <w:rPr>
          <w:rFonts w:ascii="Calibri" w:hAnsi="Calibri" w:cs="Calibri"/>
          <w:szCs w:val="24"/>
        </w:rPr>
        <w:t>ΥΓΟΥΣΤΙΝΟΣ</w:t>
      </w:r>
      <w:r w:rsidRPr="0065113A">
        <w:rPr>
          <w:rFonts w:ascii="Calibri" w:hAnsi="Calibri" w:cs="Calibri"/>
          <w:szCs w:val="24"/>
        </w:rPr>
        <w:t xml:space="preserve"> </w:t>
      </w:r>
      <w:r>
        <w:rPr>
          <w:rFonts w:ascii="Calibri" w:hAnsi="Calibri" w:cs="Calibri"/>
          <w:szCs w:val="24"/>
        </w:rPr>
        <w:t>ΙΠΠΩΝΟΣ</w:t>
      </w:r>
      <w:r w:rsidRPr="0065113A">
        <w:rPr>
          <w:rFonts w:ascii="Calibri" w:hAnsi="Calibri" w:cs="Calibri"/>
          <w:szCs w:val="24"/>
        </w:rPr>
        <w:t>.</w:t>
      </w:r>
    </w:p>
    <w:p w14:paraId="7813ADF5" w14:textId="77777777" w:rsidR="00841D84" w:rsidRPr="0065113A" w:rsidRDefault="00841D84" w:rsidP="00841D84">
      <w:pPr>
        <w:pStyle w:val="ab"/>
        <w:rPr>
          <w:rFonts w:ascii="Calibri" w:hAnsi="Calibri" w:cs="Calibri"/>
          <w:szCs w:val="24"/>
        </w:rPr>
      </w:pPr>
      <w:r>
        <w:rPr>
          <w:rFonts w:ascii="Calibri" w:hAnsi="Calibri" w:cs="Calibri"/>
          <w:szCs w:val="24"/>
        </w:rPr>
        <w:t>ΩΡΙΓΕΝΗΣ</w:t>
      </w:r>
      <w:r w:rsidRPr="0065113A">
        <w:rPr>
          <w:rFonts w:ascii="Calibri" w:hAnsi="Calibri" w:cs="Calibri"/>
          <w:szCs w:val="24"/>
        </w:rPr>
        <w:t xml:space="preserve">. </w:t>
      </w:r>
      <w:r>
        <w:rPr>
          <w:rFonts w:ascii="Calibri" w:hAnsi="Calibri" w:cs="Calibri"/>
          <w:i/>
          <w:iCs/>
          <w:szCs w:val="24"/>
        </w:rPr>
        <w:t>ΚΑΤΑ</w:t>
      </w:r>
      <w:r w:rsidRPr="0065113A">
        <w:rPr>
          <w:rFonts w:ascii="Calibri" w:hAnsi="Calibri" w:cs="Calibri"/>
          <w:i/>
          <w:iCs/>
          <w:szCs w:val="24"/>
        </w:rPr>
        <w:t xml:space="preserve"> </w:t>
      </w:r>
      <w:r>
        <w:rPr>
          <w:rFonts w:ascii="Calibri" w:hAnsi="Calibri" w:cs="Calibri"/>
          <w:i/>
          <w:iCs/>
          <w:szCs w:val="24"/>
        </w:rPr>
        <w:t>ΚΕΛΣΟΥ</w:t>
      </w:r>
      <w:r w:rsidRPr="0065113A">
        <w:rPr>
          <w:rFonts w:ascii="Calibri" w:hAnsi="Calibri" w:cs="Calibri"/>
          <w:szCs w:val="24"/>
        </w:rPr>
        <w:t>.</w:t>
      </w:r>
    </w:p>
    <w:p w14:paraId="260594B4" w14:textId="77777777" w:rsidR="00841D84" w:rsidRDefault="00841D84" w:rsidP="00841D84">
      <w:pPr>
        <w:pStyle w:val="ab"/>
        <w:rPr>
          <w:rFonts w:ascii="Calibri" w:hAnsi="Calibri" w:cs="Calibri"/>
          <w:i/>
          <w:iCs/>
          <w:szCs w:val="24"/>
        </w:rPr>
      </w:pPr>
      <w:r>
        <w:rPr>
          <w:rFonts w:ascii="Calibri" w:hAnsi="Calibri" w:cs="Calibri"/>
          <w:szCs w:val="24"/>
        </w:rPr>
        <w:t xml:space="preserve">———. </w:t>
      </w:r>
      <w:r>
        <w:rPr>
          <w:rFonts w:ascii="Calibri" w:hAnsi="Calibri" w:cs="Calibri"/>
          <w:i/>
          <w:iCs/>
          <w:szCs w:val="24"/>
        </w:rPr>
        <w:t>ΥΠΟΜΝΗΜΑ ΣΤΟ ΚΑΤΑ ΙΩΑΝΝΗ ΕΥΑΓΓΕΛΙΟ</w:t>
      </w:r>
    </w:p>
    <w:p w14:paraId="3F268B3E" w14:textId="77777777" w:rsidR="00841D84" w:rsidRDefault="00841D84" w:rsidP="00841D84">
      <w:pPr>
        <w:pStyle w:val="ab"/>
        <w:rPr>
          <w:rFonts w:ascii="Calibri" w:hAnsi="Calibri" w:cs="Calibri"/>
          <w:szCs w:val="24"/>
        </w:rPr>
      </w:pPr>
      <w:r>
        <w:rPr>
          <w:rFonts w:ascii="Calibri" w:hAnsi="Calibri" w:cs="Calibri"/>
          <w:szCs w:val="24"/>
        </w:rPr>
        <w:t xml:space="preserve">ΦΙΛΩΝΑΣ ΑΛΕΞΑΝΔΡΕΥΣ. </w:t>
      </w:r>
      <w:r>
        <w:rPr>
          <w:rFonts w:ascii="Calibri" w:hAnsi="Calibri" w:cs="Calibri"/>
          <w:i/>
          <w:iCs/>
          <w:szCs w:val="24"/>
        </w:rPr>
        <w:t>ΠΡΕΣΒΕΙΑ ΠΡΟΣ ΓΑΙΟΝ</w:t>
      </w:r>
      <w:r>
        <w:rPr>
          <w:rFonts w:ascii="Calibri" w:hAnsi="Calibri" w:cs="Calibri"/>
          <w:szCs w:val="24"/>
        </w:rPr>
        <w:t>.</w:t>
      </w:r>
    </w:p>
    <w:p w14:paraId="44B898CC" w14:textId="77777777" w:rsidR="00841D84" w:rsidRDefault="00841D84" w:rsidP="00841D84">
      <w:pPr>
        <w:rPr>
          <w:rFonts w:ascii="Calibri" w:hAnsi="Calibri" w:cs="Calibri"/>
          <w:szCs w:val="24"/>
        </w:rPr>
      </w:pPr>
      <w:r>
        <w:rPr>
          <w:rFonts w:ascii="Calibri" w:hAnsi="Calibri" w:cs="Calibri"/>
          <w:szCs w:val="24"/>
        </w:rPr>
        <w:t xml:space="preserve">ΦΛΑΒΙΟΣ ΙΩΣΗΠΟΣ. </w:t>
      </w:r>
      <w:r>
        <w:rPr>
          <w:rFonts w:ascii="Calibri" w:hAnsi="Calibri" w:cs="Calibri"/>
          <w:i/>
          <w:iCs/>
          <w:szCs w:val="24"/>
        </w:rPr>
        <w:t>ΙΟΥΔΑΙΚΗ ΑΡΧΑΙΟΛΟΓΙΑ</w:t>
      </w:r>
      <w:r>
        <w:rPr>
          <w:rFonts w:ascii="Calibri" w:hAnsi="Calibri" w:cs="Calibri"/>
          <w:szCs w:val="24"/>
        </w:rPr>
        <w:t>.</w:t>
      </w:r>
    </w:p>
    <w:p w14:paraId="5A26A44B" w14:textId="73D88964" w:rsidR="00841D84" w:rsidRDefault="00841D84" w:rsidP="00916084">
      <w:pPr>
        <w:rPr>
          <w:rFonts w:ascii="Calibri" w:hAnsi="Calibri" w:cs="Calibri"/>
          <w:szCs w:val="24"/>
        </w:rPr>
      </w:pPr>
      <w:r>
        <w:rPr>
          <w:rFonts w:ascii="Calibri" w:hAnsi="Calibri" w:cs="Calibri"/>
          <w:szCs w:val="24"/>
        </w:rPr>
        <w:t xml:space="preserve">ΦΛΑΒΙΟΣ ΙΩΣΗΠΟΣ. </w:t>
      </w:r>
      <w:r>
        <w:rPr>
          <w:rFonts w:ascii="Calibri" w:hAnsi="Calibri" w:cs="Calibri"/>
          <w:i/>
          <w:iCs/>
          <w:szCs w:val="24"/>
        </w:rPr>
        <w:t>ΙΟΥΔΑΙΚΟΣ ΠΟΛΕΜΟ</w:t>
      </w:r>
      <w:r w:rsidR="00916084">
        <w:rPr>
          <w:rFonts w:ascii="Calibri" w:hAnsi="Calibri" w:cs="Calibri"/>
          <w:i/>
          <w:iCs/>
          <w:szCs w:val="24"/>
        </w:rPr>
        <w:t>Σ</w:t>
      </w:r>
    </w:p>
    <w:p w14:paraId="132A686C" w14:textId="2AEA37AE" w:rsidR="00841D84" w:rsidRDefault="00841D84" w:rsidP="00841D84">
      <w:pPr>
        <w:rPr>
          <w:rFonts w:ascii="Calibri" w:hAnsi="Calibri" w:cs="Calibri"/>
          <w:szCs w:val="24"/>
        </w:rPr>
      </w:pPr>
      <w:r>
        <w:rPr>
          <w:rFonts w:ascii="Calibri" w:hAnsi="Calibri" w:cs="Calibri"/>
          <w:szCs w:val="24"/>
        </w:rPr>
        <w:t xml:space="preserve">Σ0ΦΟΚΛΗΣ. </w:t>
      </w:r>
      <w:r>
        <w:rPr>
          <w:rFonts w:ascii="Calibri" w:hAnsi="Calibri" w:cs="Calibri"/>
          <w:i/>
          <w:iCs/>
          <w:szCs w:val="24"/>
        </w:rPr>
        <w:t>"ΑΙ</w:t>
      </w:r>
      <w:r w:rsidR="00916084">
        <w:rPr>
          <w:rFonts w:ascii="Calibri" w:hAnsi="Calibri" w:cs="Calibri"/>
          <w:i/>
          <w:iCs/>
          <w:szCs w:val="24"/>
        </w:rPr>
        <w:t>ΑΣ»</w:t>
      </w:r>
    </w:p>
    <w:p w14:paraId="5CF4B20D" w14:textId="77777777" w:rsidR="00841D84" w:rsidRDefault="00841D84" w:rsidP="00841D84">
      <w:pPr>
        <w:pStyle w:val="ab"/>
        <w:rPr>
          <w:rFonts w:ascii="Calibri" w:hAnsi="Calibri" w:cs="Calibri"/>
          <w:szCs w:val="24"/>
        </w:rPr>
      </w:pPr>
      <w:r>
        <w:rPr>
          <w:rFonts w:ascii="Calibri" w:hAnsi="Calibri" w:cs="Calibri"/>
          <w:szCs w:val="24"/>
        </w:rPr>
        <w:t xml:space="preserve">ΠΛΑΤΩΝ. </w:t>
      </w:r>
      <w:r>
        <w:rPr>
          <w:rFonts w:ascii="Calibri" w:hAnsi="Calibri" w:cs="Calibri"/>
          <w:i/>
          <w:iCs/>
          <w:szCs w:val="24"/>
        </w:rPr>
        <w:t>ΑΠΟΛΟΓΙΑ ΣΩΚΡΑΤΟΥΣ</w:t>
      </w:r>
      <w:r>
        <w:rPr>
          <w:rFonts w:ascii="Calibri" w:hAnsi="Calibri" w:cs="Calibri"/>
          <w:szCs w:val="24"/>
        </w:rPr>
        <w:t>.</w:t>
      </w:r>
    </w:p>
    <w:p w14:paraId="325F8D1E"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ΘΕΑΙΤΗΤΟΣ</w:t>
      </w:r>
      <w:r>
        <w:rPr>
          <w:rFonts w:ascii="Calibri" w:hAnsi="Calibri" w:cs="Calibri"/>
          <w:szCs w:val="24"/>
        </w:rPr>
        <w:t>.</w:t>
      </w:r>
    </w:p>
    <w:p w14:paraId="16B57D0F"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ΟΡΟΙ</w:t>
      </w:r>
      <w:r>
        <w:rPr>
          <w:rFonts w:ascii="Calibri" w:hAnsi="Calibri" w:cs="Calibri"/>
          <w:szCs w:val="24"/>
        </w:rPr>
        <w:t>.</w:t>
      </w:r>
    </w:p>
    <w:p w14:paraId="4B8B7507"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ΠΟΛΙΤΕΙΑ</w:t>
      </w:r>
      <w:r>
        <w:rPr>
          <w:rFonts w:ascii="Calibri" w:hAnsi="Calibri" w:cs="Calibri"/>
          <w:szCs w:val="24"/>
        </w:rPr>
        <w:t>.</w:t>
      </w:r>
    </w:p>
    <w:p w14:paraId="40155972"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ΣΟΦΙΣΤΗΣ</w:t>
      </w:r>
      <w:r>
        <w:rPr>
          <w:rFonts w:ascii="Calibri" w:hAnsi="Calibri" w:cs="Calibri"/>
          <w:szCs w:val="24"/>
        </w:rPr>
        <w:t>.</w:t>
      </w:r>
    </w:p>
    <w:p w14:paraId="0E154455"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ΣΥΜΠΟΣΙΟ</w:t>
      </w:r>
      <w:r>
        <w:rPr>
          <w:rFonts w:ascii="Calibri" w:hAnsi="Calibri" w:cs="Calibri"/>
          <w:szCs w:val="24"/>
        </w:rPr>
        <w:t>.</w:t>
      </w:r>
    </w:p>
    <w:p w14:paraId="60EB2327" w14:textId="77777777" w:rsidR="00841D84" w:rsidRDefault="00841D84" w:rsidP="00841D84">
      <w:pPr>
        <w:rPr>
          <w:rFonts w:ascii="Calibri" w:hAnsi="Calibri" w:cs="Calibri"/>
          <w:szCs w:val="24"/>
        </w:rPr>
      </w:pPr>
      <w:r>
        <w:rPr>
          <w:rFonts w:ascii="Calibri" w:hAnsi="Calibri" w:cs="Calibri"/>
          <w:szCs w:val="24"/>
        </w:rPr>
        <w:t xml:space="preserve">———. </w:t>
      </w:r>
      <w:r>
        <w:rPr>
          <w:rFonts w:ascii="Calibri" w:hAnsi="Calibri" w:cs="Calibri"/>
          <w:i/>
          <w:iCs/>
          <w:szCs w:val="24"/>
        </w:rPr>
        <w:t>ΦΑΙΔΡΟΣ</w:t>
      </w:r>
      <w:r>
        <w:rPr>
          <w:rFonts w:ascii="Calibri" w:hAnsi="Calibri" w:cs="Calibri"/>
          <w:szCs w:val="24"/>
        </w:rPr>
        <w:t>.</w:t>
      </w:r>
    </w:p>
    <w:p w14:paraId="37B08ACD" w14:textId="77777777" w:rsidR="00841D84" w:rsidRDefault="00841D84" w:rsidP="00841D84">
      <w:pPr>
        <w:rPr>
          <w:rFonts w:ascii="Calibri" w:hAnsi="Calibri" w:cs="Calibri"/>
          <w:szCs w:val="24"/>
        </w:rPr>
      </w:pPr>
      <w:r>
        <w:rPr>
          <w:rFonts w:ascii="Calibri" w:hAnsi="Calibri" w:cs="Calibri"/>
          <w:szCs w:val="24"/>
        </w:rPr>
        <w:t>ΠΛΑΤΩΝ. ΚΡΑΤΥΛΟΣ.</w:t>
      </w:r>
    </w:p>
    <w:p w14:paraId="0AC9A913" w14:textId="77777777" w:rsidR="00841D84" w:rsidRDefault="00841D84" w:rsidP="00841D84">
      <w:pPr>
        <w:rPr>
          <w:rFonts w:ascii="Calibri" w:hAnsi="Calibri" w:cs="Calibri"/>
          <w:szCs w:val="24"/>
        </w:rPr>
      </w:pPr>
      <w:r>
        <w:rPr>
          <w:rFonts w:ascii="Calibri" w:hAnsi="Calibri" w:cs="Calibri"/>
          <w:i/>
          <w:iCs/>
          <w:szCs w:val="24"/>
        </w:rPr>
        <w:t>ΟΔΟΙΠΟΡΙΚΟ ΤΗΣ ΑΙΘΕΡΙΑΣ</w:t>
      </w:r>
    </w:p>
    <w:p w14:paraId="75680621" w14:textId="77777777" w:rsidR="00841D84" w:rsidRDefault="00841D84" w:rsidP="00841D84">
      <w:pPr>
        <w:pStyle w:val="ab"/>
        <w:rPr>
          <w:rFonts w:ascii="Calibri" w:hAnsi="Calibri" w:cs="Calibri"/>
          <w:szCs w:val="24"/>
        </w:rPr>
      </w:pPr>
      <w:r>
        <w:rPr>
          <w:rFonts w:ascii="Calibri" w:hAnsi="Calibri" w:cs="Calibri"/>
          <w:szCs w:val="24"/>
        </w:rPr>
        <w:t xml:space="preserve">ΞΕΝΟΦΩΝ. </w:t>
      </w:r>
      <w:r>
        <w:rPr>
          <w:rFonts w:ascii="Calibri" w:hAnsi="Calibri" w:cs="Calibri"/>
          <w:i/>
          <w:iCs/>
          <w:szCs w:val="24"/>
        </w:rPr>
        <w:t>ΟΙΚΟΝΟΜΙΚΟΣ</w:t>
      </w:r>
      <w:r>
        <w:rPr>
          <w:rFonts w:ascii="Calibri" w:hAnsi="Calibri" w:cs="Calibri"/>
          <w:szCs w:val="24"/>
        </w:rPr>
        <w:t>.</w:t>
      </w:r>
    </w:p>
    <w:p w14:paraId="32C02417" w14:textId="77777777" w:rsidR="00841D84" w:rsidRDefault="00841D84" w:rsidP="00841D84">
      <w:pPr>
        <w:rPr>
          <w:rFonts w:ascii="Calibri" w:hAnsi="Calibri" w:cs="Calibri"/>
          <w:szCs w:val="24"/>
        </w:rPr>
      </w:pPr>
      <w:r>
        <w:rPr>
          <w:rFonts w:ascii="Calibri" w:hAnsi="Calibri" w:cs="Calibri"/>
          <w:szCs w:val="24"/>
        </w:rPr>
        <w:t>‘ΞΕΝΟΦΩΝ: ΚΥΡΟΥ ἈΝΑΒΑΣΙΣ.</w:t>
      </w:r>
    </w:p>
    <w:p w14:paraId="103542D3" w14:textId="77777777" w:rsidR="00841D84" w:rsidRDefault="00841D84" w:rsidP="00841D84">
      <w:pPr>
        <w:rPr>
          <w:rFonts w:ascii="Calibri" w:hAnsi="Calibri" w:cs="Calibri"/>
          <w:szCs w:val="24"/>
        </w:rPr>
      </w:pPr>
      <w:r>
        <w:rPr>
          <w:rFonts w:ascii="Calibri" w:hAnsi="Calibri" w:cs="Calibri"/>
          <w:i/>
          <w:iCs/>
          <w:szCs w:val="24"/>
        </w:rPr>
        <w:t>ΚΥΡΙΛΛΟΣ ΙΕΡΟΣΟΛΥΜΩΝ</w:t>
      </w:r>
      <w:r>
        <w:rPr>
          <w:rFonts w:ascii="Calibri" w:hAnsi="Calibri" w:cs="Calibri"/>
          <w:szCs w:val="24"/>
        </w:rPr>
        <w:t>. ΕΠΕ,</w:t>
      </w:r>
    </w:p>
    <w:p w14:paraId="66516288" w14:textId="77777777" w:rsidR="00841D84" w:rsidRDefault="00841D84" w:rsidP="00841D84">
      <w:pPr>
        <w:rPr>
          <w:rFonts w:ascii="Calibri" w:hAnsi="Calibri" w:cs="Calibri"/>
          <w:i/>
          <w:iCs/>
          <w:szCs w:val="24"/>
        </w:rPr>
      </w:pPr>
      <w:r>
        <w:rPr>
          <w:rFonts w:ascii="Calibri" w:hAnsi="Calibri" w:cs="Calibri"/>
          <w:szCs w:val="24"/>
        </w:rPr>
        <w:t xml:space="preserve">ΚΥΡΙΛΛΟΣ ΑΛΕΞΑΝΔΡΕΙΑΣ. </w:t>
      </w:r>
      <w:r>
        <w:rPr>
          <w:rFonts w:ascii="Calibri" w:hAnsi="Calibri" w:cs="Calibri"/>
          <w:i/>
          <w:iCs/>
          <w:szCs w:val="24"/>
        </w:rPr>
        <w:t>ΥΠΟΜΝΗΜΑ ΣΤΟ ΚΑΤΑ ΙΩΑΝΝΗ PG 73-74</w:t>
      </w:r>
    </w:p>
    <w:p w14:paraId="5B3DD8FE" w14:textId="77777777" w:rsidR="00841D84" w:rsidRDefault="00841D84" w:rsidP="00841D84">
      <w:pPr>
        <w:pStyle w:val="ab"/>
        <w:rPr>
          <w:rFonts w:ascii="Calibri" w:hAnsi="Calibri" w:cs="Calibri"/>
          <w:szCs w:val="24"/>
        </w:rPr>
      </w:pPr>
      <w:r>
        <w:rPr>
          <w:rFonts w:ascii="Calibri" w:hAnsi="Calibri" w:cs="Calibri"/>
          <w:szCs w:val="24"/>
        </w:rPr>
        <w:t xml:space="preserve">ΙΩΑΝΝΗΣ ΧΡΥΣΟΣΤΟΜΟΣ. </w:t>
      </w:r>
      <w:r>
        <w:rPr>
          <w:rFonts w:ascii="Calibri" w:hAnsi="Calibri" w:cs="Calibri"/>
          <w:i/>
          <w:iCs/>
          <w:szCs w:val="24"/>
        </w:rPr>
        <w:t>ΥΠΟΜΝΗΜΑ ΕΙΣ ΤΟ ΚΑΤΑ ΜΑΤΘΑΙΟΝ ΕΥΑΓΓΕΛΙΟ</w:t>
      </w:r>
      <w:r>
        <w:rPr>
          <w:rFonts w:ascii="Calibri" w:hAnsi="Calibri" w:cs="Calibri"/>
          <w:szCs w:val="24"/>
        </w:rPr>
        <w:t>. ΤΟΜΟΣ 69 ΟΜΙΛΙΑ 86-87.</w:t>
      </w:r>
    </w:p>
    <w:p w14:paraId="6EBA5D17" w14:textId="77777777" w:rsidR="00841D84" w:rsidRDefault="00841D84" w:rsidP="00841D84">
      <w:pPr>
        <w:rPr>
          <w:rFonts w:ascii="Calibri" w:hAnsi="Calibri" w:cs="Calibri"/>
          <w:szCs w:val="24"/>
        </w:rPr>
      </w:pPr>
      <w:r>
        <w:rPr>
          <w:rFonts w:ascii="Calibri" w:hAnsi="Calibri" w:cs="Calibri"/>
          <w:szCs w:val="24"/>
        </w:rPr>
        <w:t xml:space="preserve">———. </w:t>
      </w:r>
      <w:r>
        <w:rPr>
          <w:rFonts w:ascii="Calibri" w:hAnsi="Calibri" w:cs="Calibri"/>
          <w:i/>
          <w:iCs/>
          <w:szCs w:val="24"/>
        </w:rPr>
        <w:t>ΥΠΟΜΝΗΜΑ ΣΤΟ ΚΑΤΑ ΙΩΑΝΝΗ</w:t>
      </w:r>
      <w:r>
        <w:rPr>
          <w:rFonts w:ascii="Calibri" w:hAnsi="Calibri" w:cs="Calibri"/>
          <w:szCs w:val="24"/>
        </w:rPr>
        <w:t>. PG 59.</w:t>
      </w:r>
    </w:p>
    <w:p w14:paraId="7E922CDE" w14:textId="77777777" w:rsidR="00841D84" w:rsidRDefault="00841D84" w:rsidP="00841D84">
      <w:pPr>
        <w:rPr>
          <w:rFonts w:ascii="Calibri" w:hAnsi="Calibri" w:cs="Calibri"/>
          <w:szCs w:val="24"/>
        </w:rPr>
      </w:pPr>
      <w:r>
        <w:rPr>
          <w:rFonts w:ascii="Calibri" w:hAnsi="Calibri" w:cs="Calibri"/>
          <w:szCs w:val="24"/>
        </w:rPr>
        <w:t>ΘΟΥΚΙΔΙΔΗΣ ΙΣΤΟΡΙΑ.</w:t>
      </w:r>
    </w:p>
    <w:p w14:paraId="48D0480B" w14:textId="77777777" w:rsidR="00841D84" w:rsidRDefault="00841D84" w:rsidP="00841D84">
      <w:pPr>
        <w:pStyle w:val="ab"/>
        <w:rPr>
          <w:rFonts w:ascii="Calibri" w:hAnsi="Calibri" w:cs="Calibri"/>
          <w:szCs w:val="24"/>
        </w:rPr>
      </w:pPr>
      <w:r>
        <w:rPr>
          <w:rFonts w:ascii="Calibri" w:hAnsi="Calibri" w:cs="Calibri"/>
          <w:szCs w:val="24"/>
        </w:rPr>
        <w:t xml:space="preserve">ΘΕΟΔΩΡΟΣ ΜΟΨΟΥΕΣΤΙΑΣ. </w:t>
      </w:r>
      <w:r>
        <w:rPr>
          <w:rFonts w:ascii="Calibri" w:hAnsi="Calibri" w:cs="Calibri"/>
          <w:i/>
          <w:iCs/>
          <w:szCs w:val="24"/>
        </w:rPr>
        <w:t>ΥΠΟΜΝΗΜΑ ΣΤΟ ΕΥΑΓΓΕΛΙΟ ΙΩΑΝΝΗ</w:t>
      </w:r>
      <w:r>
        <w:rPr>
          <w:rFonts w:ascii="Calibri" w:hAnsi="Calibri" w:cs="Calibri"/>
          <w:szCs w:val="24"/>
        </w:rPr>
        <w:t>.</w:t>
      </w:r>
    </w:p>
    <w:p w14:paraId="7968B086" w14:textId="77777777" w:rsidR="00841D84" w:rsidRDefault="00841D84" w:rsidP="00841D84">
      <w:pPr>
        <w:rPr>
          <w:rFonts w:ascii="Calibri" w:hAnsi="Calibri" w:cs="Calibri"/>
          <w:szCs w:val="24"/>
        </w:rPr>
      </w:pPr>
    </w:p>
    <w:p w14:paraId="4048FF6A" w14:textId="77777777" w:rsidR="00841D84" w:rsidRDefault="00841D84" w:rsidP="00841D84">
      <w:pPr>
        <w:pStyle w:val="ab"/>
        <w:rPr>
          <w:rFonts w:ascii="Calibri" w:hAnsi="Calibri" w:cs="Calibri"/>
          <w:szCs w:val="24"/>
        </w:rPr>
      </w:pPr>
      <w:r>
        <w:rPr>
          <w:rFonts w:ascii="Calibri" w:hAnsi="Calibri" w:cs="Calibri"/>
          <w:szCs w:val="24"/>
        </w:rPr>
        <w:t xml:space="preserve">ΘΕΟΦΥΛΑΚΤΟΣ ΒΟΥΛΓΑΡΙΑΣ. </w:t>
      </w:r>
      <w:r>
        <w:rPr>
          <w:rFonts w:ascii="Calibri" w:hAnsi="Calibri" w:cs="Calibri"/>
          <w:i/>
          <w:iCs/>
          <w:szCs w:val="24"/>
        </w:rPr>
        <w:t>ΥΠΟΜΝΗΜΑ ΣΤΟ ΚΑΤΑ ΙΩΑΝΝΗ ΕΥΑΓΓΕΛΙΟ PG123-124</w:t>
      </w:r>
      <w:r>
        <w:rPr>
          <w:rFonts w:ascii="Calibri" w:hAnsi="Calibri" w:cs="Calibri"/>
          <w:szCs w:val="24"/>
        </w:rPr>
        <w:t>.</w:t>
      </w:r>
    </w:p>
    <w:p w14:paraId="4B7B4D5D" w14:textId="77777777" w:rsidR="00841D84" w:rsidRDefault="00841D84" w:rsidP="00841D84">
      <w:pPr>
        <w:rPr>
          <w:rFonts w:ascii="Calibri" w:hAnsi="Calibri" w:cs="Calibri"/>
          <w:szCs w:val="24"/>
        </w:rPr>
      </w:pPr>
      <w:r>
        <w:rPr>
          <w:rFonts w:ascii="Calibri" w:hAnsi="Calibri" w:cs="Calibri"/>
          <w:szCs w:val="24"/>
        </w:rPr>
        <w:lastRenderedPageBreak/>
        <w:t xml:space="preserve">———. </w:t>
      </w:r>
      <w:r>
        <w:rPr>
          <w:rFonts w:ascii="Calibri" w:hAnsi="Calibri" w:cs="Calibri"/>
          <w:i/>
          <w:iCs/>
          <w:szCs w:val="24"/>
        </w:rPr>
        <w:t>ΥΠΟΜΝΗΜΑ ΣΤΟ ΚΑΤΑ ΜΑΡΚΟ ΕΥΑΓΓΕΛΙΟ</w:t>
      </w:r>
      <w:r>
        <w:rPr>
          <w:rFonts w:ascii="Calibri" w:hAnsi="Calibri" w:cs="Calibri"/>
          <w:szCs w:val="24"/>
        </w:rPr>
        <w:t>.</w:t>
      </w:r>
    </w:p>
    <w:p w14:paraId="5453CA0B" w14:textId="77777777" w:rsidR="00841D84" w:rsidRDefault="00841D84" w:rsidP="00841D84">
      <w:pPr>
        <w:rPr>
          <w:rFonts w:ascii="Calibri" w:hAnsi="Calibri" w:cs="Calibri"/>
          <w:szCs w:val="24"/>
        </w:rPr>
      </w:pPr>
      <w:r>
        <w:rPr>
          <w:rFonts w:ascii="Calibri" w:hAnsi="Calibri" w:cs="Calibri"/>
          <w:i/>
          <w:iCs/>
          <w:szCs w:val="24"/>
        </w:rPr>
        <w:t>ΗΡΟΔΟΤΟΥ ΙΣΤΟΡΙΑΙ</w:t>
      </w:r>
    </w:p>
    <w:p w14:paraId="2D7AD8FF" w14:textId="77777777" w:rsidR="00841D84" w:rsidRDefault="00841D84" w:rsidP="00841D84">
      <w:pPr>
        <w:pStyle w:val="ab"/>
        <w:rPr>
          <w:rFonts w:ascii="Calibri" w:hAnsi="Calibri" w:cs="Calibri"/>
          <w:szCs w:val="24"/>
        </w:rPr>
      </w:pPr>
      <w:r>
        <w:rPr>
          <w:rFonts w:ascii="Calibri" w:hAnsi="Calibri" w:cs="Calibri"/>
          <w:i/>
          <w:iCs/>
          <w:szCs w:val="24"/>
        </w:rPr>
        <w:t>Η ΚΑΙΝΗ ΔΙΑΘΗΚΗ</w:t>
      </w:r>
      <w:r>
        <w:rPr>
          <w:rFonts w:ascii="Calibri" w:hAnsi="Calibri" w:cs="Calibri"/>
          <w:szCs w:val="24"/>
        </w:rPr>
        <w:t>. ΕΛΛΗΝΙΚΗ ΒΙΒΛΙΚΗ ΕΤΑΙΡΙΑ.</w:t>
      </w:r>
    </w:p>
    <w:p w14:paraId="5CE36FAC" w14:textId="77777777" w:rsidR="00841D84" w:rsidRDefault="00841D84" w:rsidP="00841D84">
      <w:pPr>
        <w:pStyle w:val="ab"/>
        <w:rPr>
          <w:rFonts w:ascii="Calibri" w:hAnsi="Calibri" w:cs="Calibri"/>
          <w:szCs w:val="24"/>
        </w:rPr>
      </w:pPr>
      <w:r>
        <w:rPr>
          <w:rFonts w:ascii="Calibri" w:hAnsi="Calibri" w:cs="Calibri"/>
          <w:i/>
          <w:iCs/>
          <w:szCs w:val="24"/>
        </w:rPr>
        <w:t>Η ΠΑΛΑΙΑ ΔΙΑΘΗΚΗ ΜΕΤΑΦΡΑΣΗ ΑΠΟ ΤΑ ΠΡΩΤΟΤΥΠΑ ΚΕΙΜΕΝΑ</w:t>
      </w:r>
      <w:r>
        <w:rPr>
          <w:rFonts w:ascii="Calibri" w:hAnsi="Calibri" w:cs="Calibri"/>
          <w:szCs w:val="24"/>
        </w:rPr>
        <w:t>. ΕΛΛΗΝΙΚΗ ΒΙΒΛΙΚΗ ΕΤΑΙΡΙΑ, 2003.</w:t>
      </w:r>
    </w:p>
    <w:p w14:paraId="1C400CCD" w14:textId="77777777" w:rsidR="00841D84" w:rsidRDefault="00841D84" w:rsidP="00841D84">
      <w:pPr>
        <w:rPr>
          <w:rFonts w:ascii="Calibri" w:hAnsi="Calibri" w:cs="Calibri"/>
          <w:szCs w:val="24"/>
        </w:rPr>
      </w:pPr>
      <w:r>
        <w:rPr>
          <w:rFonts w:ascii="Calibri" w:hAnsi="Calibri" w:cs="Calibri"/>
          <w:szCs w:val="24"/>
        </w:rPr>
        <w:t xml:space="preserve">ΖΙΓΑΒΗΝΟΣ. </w:t>
      </w:r>
      <w:r>
        <w:rPr>
          <w:rFonts w:ascii="Calibri" w:hAnsi="Calibri" w:cs="Calibri"/>
          <w:i/>
          <w:iCs/>
          <w:szCs w:val="24"/>
        </w:rPr>
        <w:t>ΥΠΟΜΝΗΜΑ ΣΤΟ ΚΑΤΑ ΙΩΑΝΝΗ</w:t>
      </w:r>
      <w:r>
        <w:rPr>
          <w:rFonts w:ascii="Calibri" w:hAnsi="Calibri" w:cs="Calibri"/>
          <w:szCs w:val="24"/>
        </w:rPr>
        <w:t>. PG129</w:t>
      </w:r>
    </w:p>
    <w:p w14:paraId="6037DCDA" w14:textId="77777777" w:rsidR="00841D84" w:rsidRDefault="00841D84" w:rsidP="00841D84">
      <w:pPr>
        <w:pStyle w:val="ab"/>
        <w:rPr>
          <w:rFonts w:ascii="Calibri" w:hAnsi="Calibri" w:cs="Calibri"/>
          <w:szCs w:val="24"/>
        </w:rPr>
      </w:pPr>
      <w:r>
        <w:rPr>
          <w:rFonts w:ascii="Calibri" w:hAnsi="Calibri" w:cs="Calibri"/>
          <w:szCs w:val="24"/>
        </w:rPr>
        <w:t xml:space="preserve">ΕΥΡΙΠΙΔΗΣ. </w:t>
      </w:r>
      <w:r>
        <w:rPr>
          <w:rFonts w:ascii="Calibri" w:hAnsi="Calibri" w:cs="Calibri"/>
          <w:i/>
          <w:iCs/>
          <w:szCs w:val="24"/>
        </w:rPr>
        <w:t>ΦΟΙΝΙΣΣΑΙ</w:t>
      </w:r>
      <w:r>
        <w:rPr>
          <w:rFonts w:ascii="Calibri" w:hAnsi="Calibri" w:cs="Calibri"/>
          <w:szCs w:val="24"/>
        </w:rPr>
        <w:t>.</w:t>
      </w:r>
    </w:p>
    <w:p w14:paraId="5A2082DE" w14:textId="77777777" w:rsidR="00841D84" w:rsidRDefault="00841D84" w:rsidP="00841D84">
      <w:pPr>
        <w:rPr>
          <w:rFonts w:ascii="Calibri" w:hAnsi="Calibri" w:cs="Calibri"/>
          <w:i/>
          <w:iCs/>
          <w:szCs w:val="24"/>
        </w:rPr>
      </w:pPr>
      <w:r>
        <w:rPr>
          <w:rFonts w:ascii="Calibri" w:hAnsi="Calibri" w:cs="Calibri"/>
          <w:szCs w:val="24"/>
        </w:rPr>
        <w:t xml:space="preserve">ΕΥΣΕΒΕΙΟΣ ΚΑΙΣΑΡΕΙΑΣ. </w:t>
      </w:r>
      <w:r>
        <w:rPr>
          <w:rFonts w:ascii="Calibri" w:hAnsi="Calibri" w:cs="Calibri"/>
          <w:i/>
          <w:iCs/>
          <w:szCs w:val="24"/>
        </w:rPr>
        <w:t>ΕΚΚΛΗΣΙΑΣΤΙΚΗ ΙΣΤΟΡΙΑ</w:t>
      </w:r>
    </w:p>
    <w:p w14:paraId="2C49592A" w14:textId="77777777" w:rsidR="00841D84" w:rsidRDefault="00841D84" w:rsidP="00841D84">
      <w:pPr>
        <w:pStyle w:val="ab"/>
        <w:rPr>
          <w:rFonts w:ascii="Calibri" w:hAnsi="Calibri" w:cs="Calibri"/>
          <w:szCs w:val="24"/>
        </w:rPr>
      </w:pPr>
      <w:r>
        <w:rPr>
          <w:rFonts w:ascii="Calibri" w:hAnsi="Calibri" w:cs="Calibri"/>
          <w:szCs w:val="24"/>
        </w:rPr>
        <w:t xml:space="preserve">ΕΙΡΗΝΑΙΟΣ ΛΥΩΝΟΣ. </w:t>
      </w:r>
      <w:r>
        <w:rPr>
          <w:rFonts w:ascii="Calibri" w:hAnsi="Calibri" w:cs="Calibri"/>
          <w:i/>
          <w:iCs/>
          <w:szCs w:val="24"/>
        </w:rPr>
        <w:t>ΚΑΤΑ ΑΙΡΕΣΕΩΝ</w:t>
      </w:r>
    </w:p>
    <w:p w14:paraId="14EE63EC" w14:textId="77777777" w:rsidR="00841D84" w:rsidRDefault="00841D84" w:rsidP="00841D84">
      <w:pPr>
        <w:pStyle w:val="ab"/>
        <w:rPr>
          <w:rFonts w:ascii="Calibri" w:hAnsi="Calibri" w:cs="Calibri"/>
          <w:szCs w:val="24"/>
        </w:rPr>
      </w:pPr>
      <w:r>
        <w:rPr>
          <w:rFonts w:ascii="Calibri" w:hAnsi="Calibri" w:cs="Calibri"/>
          <w:szCs w:val="24"/>
        </w:rPr>
        <w:t xml:space="preserve">ΔΗΜΟΣΘΕΝΗΣ. </w:t>
      </w:r>
      <w:r>
        <w:rPr>
          <w:rFonts w:ascii="Calibri" w:hAnsi="Calibri" w:cs="Calibri"/>
          <w:i/>
          <w:iCs/>
          <w:szCs w:val="24"/>
        </w:rPr>
        <w:t>ΠΡΟΣ ΛΕΠΤΙΝΗΝ 20: 93-94</w:t>
      </w:r>
      <w:r>
        <w:rPr>
          <w:rFonts w:ascii="Calibri" w:hAnsi="Calibri" w:cs="Calibri"/>
          <w:szCs w:val="24"/>
        </w:rPr>
        <w:t>.</w:t>
      </w:r>
    </w:p>
    <w:p w14:paraId="187C0909" w14:textId="77777777" w:rsidR="00841D84" w:rsidRDefault="00841D84" w:rsidP="00841D84">
      <w:pPr>
        <w:rPr>
          <w:rFonts w:ascii="Calibri" w:hAnsi="Calibri" w:cs="Calibri"/>
          <w:szCs w:val="24"/>
        </w:rPr>
      </w:pPr>
      <w:r>
        <w:rPr>
          <w:rFonts w:ascii="Calibri" w:hAnsi="Calibri" w:cs="Calibri"/>
          <w:szCs w:val="24"/>
        </w:rPr>
        <w:t xml:space="preserve">ΔΙΟΝΥΣΙΟΥ ΑΛΕΞΑΝΔΡΕΩΣ. </w:t>
      </w:r>
      <w:r>
        <w:rPr>
          <w:rFonts w:ascii="Calibri" w:hAnsi="Calibri" w:cs="Calibri"/>
          <w:i/>
          <w:iCs/>
          <w:szCs w:val="24"/>
        </w:rPr>
        <w:t>PG 10,1589</w:t>
      </w:r>
    </w:p>
    <w:p w14:paraId="69736FDD" w14:textId="77777777" w:rsidR="00841D84" w:rsidRDefault="00841D84" w:rsidP="00841D84">
      <w:pPr>
        <w:pStyle w:val="ab"/>
        <w:rPr>
          <w:rFonts w:ascii="Calibri" w:hAnsi="Calibri" w:cs="Calibri"/>
          <w:szCs w:val="24"/>
        </w:rPr>
      </w:pPr>
      <w:r>
        <w:rPr>
          <w:rFonts w:ascii="Calibri" w:hAnsi="Calibri" w:cs="Calibri"/>
          <w:i/>
          <w:iCs/>
          <w:szCs w:val="24"/>
        </w:rPr>
        <w:t>ΑΝΤΙΓΟΝΗ ΣΟΦΟΚΛΕΟΥΣ</w:t>
      </w:r>
      <w:r>
        <w:rPr>
          <w:rFonts w:ascii="Calibri" w:hAnsi="Calibri" w:cs="Calibri"/>
          <w:szCs w:val="24"/>
        </w:rPr>
        <w:t>.</w:t>
      </w:r>
    </w:p>
    <w:p w14:paraId="0C976A13" w14:textId="77777777" w:rsidR="00841D84" w:rsidRDefault="00841D84" w:rsidP="00841D84">
      <w:pPr>
        <w:pStyle w:val="ab"/>
        <w:rPr>
          <w:rFonts w:ascii="Calibri" w:hAnsi="Calibri" w:cs="Calibri"/>
          <w:szCs w:val="24"/>
        </w:rPr>
      </w:pPr>
      <w:r>
        <w:rPr>
          <w:rFonts w:ascii="Calibri" w:hAnsi="Calibri" w:cs="Calibri"/>
          <w:szCs w:val="24"/>
        </w:rPr>
        <w:t xml:space="preserve">ΑΡΙΣΤΟΤΕΛΗΣ. </w:t>
      </w:r>
      <w:r>
        <w:rPr>
          <w:rFonts w:ascii="Calibri" w:hAnsi="Calibri" w:cs="Calibri"/>
          <w:i/>
          <w:iCs/>
          <w:szCs w:val="24"/>
        </w:rPr>
        <w:t>ΗΘΙΚΑ ΝΙΚΟΜΑΧΕΙΑ</w:t>
      </w:r>
      <w:r>
        <w:rPr>
          <w:rFonts w:ascii="Calibri" w:hAnsi="Calibri" w:cs="Calibri"/>
          <w:szCs w:val="24"/>
        </w:rPr>
        <w:t>.</w:t>
      </w:r>
    </w:p>
    <w:p w14:paraId="27CD06E3" w14:textId="77777777" w:rsidR="00841D84" w:rsidRDefault="00841D84" w:rsidP="00841D84">
      <w:pPr>
        <w:pStyle w:val="ab"/>
        <w:rPr>
          <w:rFonts w:ascii="Calibri" w:hAnsi="Calibri" w:cs="Calibri"/>
          <w:szCs w:val="24"/>
        </w:rPr>
      </w:pPr>
      <w:r>
        <w:rPr>
          <w:rFonts w:ascii="Calibri" w:hAnsi="Calibri" w:cs="Calibri"/>
          <w:szCs w:val="24"/>
        </w:rPr>
        <w:t xml:space="preserve">———. </w:t>
      </w:r>
      <w:r>
        <w:rPr>
          <w:rFonts w:ascii="Calibri" w:hAnsi="Calibri" w:cs="Calibri"/>
          <w:i/>
          <w:iCs/>
          <w:szCs w:val="24"/>
        </w:rPr>
        <w:t>ΜΕΤΑ ΤΑ ΦΥΣΙΚΑ</w:t>
      </w:r>
      <w:r>
        <w:rPr>
          <w:rFonts w:ascii="Calibri" w:hAnsi="Calibri" w:cs="Calibri"/>
          <w:szCs w:val="24"/>
        </w:rPr>
        <w:t>.</w:t>
      </w:r>
    </w:p>
    <w:p w14:paraId="7F8DFDD7" w14:textId="77777777" w:rsidR="00841D84" w:rsidRDefault="00841D84" w:rsidP="00841D84">
      <w:pPr>
        <w:rPr>
          <w:rFonts w:ascii="Calibri" w:hAnsi="Calibri" w:cs="Calibri"/>
          <w:szCs w:val="24"/>
        </w:rPr>
      </w:pPr>
      <w:r>
        <w:rPr>
          <w:rFonts w:ascii="Calibri" w:hAnsi="Calibri" w:cs="Calibri"/>
          <w:szCs w:val="24"/>
        </w:rPr>
        <w:t xml:space="preserve">ΑΡΙΣΤΟΤΕΛΗΣ. </w:t>
      </w:r>
      <w:r>
        <w:rPr>
          <w:rFonts w:ascii="Calibri" w:hAnsi="Calibri" w:cs="Calibri"/>
          <w:i/>
          <w:iCs/>
          <w:szCs w:val="24"/>
        </w:rPr>
        <w:t>ΡΗΤΟΡΙΚΗ</w:t>
      </w:r>
      <w:r>
        <w:rPr>
          <w:rFonts w:ascii="Calibri" w:hAnsi="Calibri" w:cs="Calibri"/>
          <w:szCs w:val="24"/>
        </w:rPr>
        <w:t>.</w:t>
      </w:r>
    </w:p>
    <w:p w14:paraId="055016F9" w14:textId="77777777" w:rsidR="00841D84" w:rsidRDefault="00841D84" w:rsidP="00841D84">
      <w:pPr>
        <w:rPr>
          <w:rFonts w:ascii="Calibri" w:hAnsi="Calibri" w:cs="Calibri"/>
          <w:szCs w:val="24"/>
        </w:rPr>
      </w:pPr>
      <w:r>
        <w:rPr>
          <w:rFonts w:ascii="Calibri" w:hAnsi="Calibri" w:cs="Calibri"/>
          <w:szCs w:val="24"/>
        </w:rPr>
        <w:t>ΑΡΙΣΤΟΤΕΛΗΣ. ΠΕΡΙ ΠΟΙΗΤΙΚΗΣ.</w:t>
      </w:r>
    </w:p>
    <w:p w14:paraId="242DE877" w14:textId="264E9599" w:rsidR="00841D84" w:rsidRDefault="00F2050E" w:rsidP="0098358D">
      <w:pPr>
        <w:pStyle w:val="ac"/>
        <w:ind w:left="-1134" w:right="-949" w:firstLine="567"/>
        <w:jc w:val="both"/>
        <w:rPr>
          <w:rFonts w:asciiTheme="minorHAnsi" w:hAnsiTheme="minorHAnsi" w:cstheme="minorHAnsi"/>
          <w:sz w:val="32"/>
          <w:szCs w:val="32"/>
          <w:lang w:bidi="he-IL"/>
        </w:rPr>
      </w:pPr>
      <w:r>
        <w:rPr>
          <w:rFonts w:asciiTheme="minorHAnsi" w:hAnsiTheme="minorHAnsi" w:cstheme="minorHAnsi"/>
          <w:sz w:val="32"/>
          <w:szCs w:val="32"/>
          <w:lang w:bidi="he-IL"/>
        </w:rPr>
        <w:t>ΒΙΒΛΙΟΓΡΑΦΙΑ</w:t>
      </w:r>
    </w:p>
    <w:p w14:paraId="2FCDD492" w14:textId="0660A22F" w:rsidR="00F2050E" w:rsidRDefault="00F2050E" w:rsidP="0098358D">
      <w:pPr>
        <w:pStyle w:val="ac"/>
        <w:ind w:left="-1134" w:right="-949" w:firstLine="567"/>
        <w:jc w:val="both"/>
        <w:rPr>
          <w:rFonts w:asciiTheme="minorHAnsi" w:hAnsiTheme="minorHAnsi" w:cstheme="minorHAnsi"/>
          <w:sz w:val="32"/>
          <w:szCs w:val="32"/>
          <w:lang w:bidi="he-IL"/>
        </w:rPr>
      </w:pPr>
    </w:p>
    <w:p w14:paraId="3E968F19" w14:textId="5580390D" w:rsidR="00F2050E" w:rsidRPr="00F2050E" w:rsidRDefault="00F2050E" w:rsidP="00F2050E">
      <w:pPr>
        <w:pStyle w:val="ab"/>
        <w:rPr>
          <w:rFonts w:ascii="Calibri" w:hAnsi="Calibri" w:cs="Calibri"/>
          <w:sz w:val="32"/>
          <w:szCs w:val="24"/>
        </w:rPr>
      </w:pPr>
      <w:r>
        <w:rPr>
          <w:lang w:bidi="he-IL"/>
        </w:rPr>
        <w:fldChar w:fldCharType="begin"/>
      </w:r>
      <w:r>
        <w:rPr>
          <w:lang w:bidi="he-IL"/>
        </w:rPr>
        <w:instrText xml:space="preserve"> ADDIN ZOTERO_BIBL {"uncited":[],"omitted":[],"custom":[]} CSL_BIBLIOGRAPHY </w:instrText>
      </w:r>
      <w:r>
        <w:rPr>
          <w:lang w:bidi="he-IL"/>
        </w:rPr>
        <w:fldChar w:fldCharType="separate"/>
      </w:r>
    </w:p>
    <w:p w14:paraId="30FC79F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ΑΓΙΟΡΕΙΤΟΥ, ΝΙΚΟΔΗΜΟΥ. </w:t>
      </w:r>
      <w:r w:rsidRPr="00F2050E">
        <w:rPr>
          <w:rFonts w:ascii="Calibri" w:hAnsi="Calibri" w:cs="Calibri"/>
          <w:i/>
          <w:iCs/>
          <w:sz w:val="32"/>
          <w:szCs w:val="24"/>
        </w:rPr>
        <w:t>ΠΝΕΜΑΤΙΚΑ ΓΥΜΝΑΣΜΑΤΑ</w:t>
      </w:r>
      <w:r w:rsidRPr="00F2050E">
        <w:rPr>
          <w:rFonts w:ascii="Calibri" w:hAnsi="Calibri" w:cs="Calibri"/>
          <w:sz w:val="32"/>
          <w:szCs w:val="24"/>
        </w:rPr>
        <w:t>. ΘΕΣΣΑΛΟΝΙΚΗ: ΒΑΣ.ΡΗΓΟΠΟΥΛΟΥ, 2004.</w:t>
      </w:r>
    </w:p>
    <w:p w14:paraId="60DECD7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ΑΓΙΟΣ ΚΑΒΑΣΙΛΑΣ ΝΙΚΟΛΑΟΣ. </w:t>
      </w:r>
      <w:r w:rsidRPr="00F2050E">
        <w:rPr>
          <w:rFonts w:ascii="Calibri" w:hAnsi="Calibri" w:cs="Calibri"/>
          <w:i/>
          <w:iCs/>
          <w:sz w:val="32"/>
          <w:szCs w:val="24"/>
        </w:rPr>
        <w:t>ΕΙΣ ΤΗΝ ΛΕΙΤΟΥΡΓΙΚΗΝ</w:t>
      </w:r>
      <w:r w:rsidRPr="00F2050E">
        <w:rPr>
          <w:rFonts w:ascii="Calibri" w:hAnsi="Calibri" w:cs="Calibri"/>
          <w:sz w:val="32"/>
          <w:szCs w:val="24"/>
        </w:rPr>
        <w:t>. ΕΠΕ 54, χ.χ.</w:t>
      </w:r>
    </w:p>
    <w:p w14:paraId="5E7C5F6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ΑΓΟΥΡΙΔΗΣ ΣΑΒΒΑΣ. </w:t>
      </w:r>
      <w:r w:rsidRPr="00F2050E">
        <w:rPr>
          <w:rFonts w:ascii="Calibri" w:hAnsi="Calibri" w:cs="Calibri"/>
          <w:i/>
          <w:iCs/>
          <w:sz w:val="32"/>
          <w:szCs w:val="24"/>
        </w:rPr>
        <w:t>ΕΙΣΑΓΩΓΗ ΕΙΣ ΤΗΝ ΚΑΙΝΗΝ ΔΙΑΘΗΚΗΝ</w:t>
      </w:r>
      <w:r w:rsidRPr="00F2050E">
        <w:rPr>
          <w:rFonts w:ascii="Calibri" w:hAnsi="Calibri" w:cs="Calibri"/>
          <w:sz w:val="32"/>
          <w:szCs w:val="24"/>
        </w:rPr>
        <w:t>. ΑΘΗΝΑ: ΓΡΗΓΟΡΗ, 1991.</w:t>
      </w:r>
    </w:p>
    <w:p w14:paraId="6465268B"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ΑΓΟΥΡΙΔΗΣ, ΣΑΒΒΑΣ. </w:t>
      </w:r>
      <w:r w:rsidRPr="00F2050E">
        <w:rPr>
          <w:rFonts w:ascii="Calibri" w:hAnsi="Calibri" w:cs="Calibri"/>
          <w:i/>
          <w:iCs/>
          <w:sz w:val="32"/>
          <w:szCs w:val="24"/>
        </w:rPr>
        <w:t>ΙΣΤΟΡΙΑ ΤΩΝ ΧΡΟΝΩΝ ΤΗΣ ΚΑΙΝΗΣ ΔΙΑΘΗΚΗΣ</w:t>
      </w:r>
      <w:r w:rsidRPr="00F2050E">
        <w:rPr>
          <w:rFonts w:ascii="Calibri" w:hAnsi="Calibri" w:cs="Calibri"/>
          <w:sz w:val="32"/>
          <w:szCs w:val="24"/>
        </w:rPr>
        <w:t>. ΘΕΣΣΑΛΟΝΙΚΗ: ΠΟΥΡΝΑΡΑ, 2001.</w:t>
      </w:r>
    </w:p>
    <w:p w14:paraId="178495D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ΑΓΟΥΡΙΔΗΣ ΣΑΒΒΑΣ. </w:t>
      </w:r>
      <w:r w:rsidRPr="00F2050E">
        <w:rPr>
          <w:rFonts w:ascii="Calibri" w:hAnsi="Calibri" w:cs="Calibri"/>
          <w:i/>
          <w:iCs/>
          <w:sz w:val="32"/>
          <w:szCs w:val="24"/>
        </w:rPr>
        <w:t>ΠΟΛΙΤΙΚΗ ΚΑΙ ΗΘΟΣ ΟΡΑΜΑΤΑ ΚΑΙ ΠΡΑΓΜΑΤΑ</w:t>
      </w:r>
      <w:r w:rsidRPr="00F2050E">
        <w:rPr>
          <w:rFonts w:ascii="Calibri" w:hAnsi="Calibri" w:cs="Calibri"/>
          <w:sz w:val="32"/>
          <w:szCs w:val="24"/>
        </w:rPr>
        <w:t>. ΑΘΗΝΑ: ΑΡΤΟΣ ΖΩΗΣ, 1991.</w:t>
      </w:r>
    </w:p>
    <w:p w14:paraId="547414F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ΤΟ ΚΑΤΑ ΙΩΑΝΝΗ ΕΥΑΓΓΕΛΙΟ ΤΟΜΟΣ Β</w:t>
      </w:r>
      <w:r w:rsidRPr="00F2050E">
        <w:rPr>
          <w:rFonts w:ascii="Calibri" w:hAnsi="Calibri" w:cs="Calibri"/>
          <w:sz w:val="32"/>
          <w:szCs w:val="24"/>
        </w:rPr>
        <w:t>. ΘΕΣΣΑΛΟΝΙΚΗ: ΠΟΥΡΝΑΡΑ, 2005.</w:t>
      </w:r>
    </w:p>
    <w:p w14:paraId="04544D3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ΑΘΗΝΑ ΔΗΜΟΠΟΥΛΟΥ ΠΗΛΙΟΥΝΗ. </w:t>
      </w:r>
      <w:r w:rsidRPr="00F2050E">
        <w:rPr>
          <w:rFonts w:ascii="Calibri" w:hAnsi="Calibri" w:cs="Calibri"/>
          <w:i/>
          <w:iCs/>
          <w:sz w:val="32"/>
          <w:szCs w:val="24"/>
        </w:rPr>
        <w:t>ΣΗΜΕΙΩΣΕΙΣ ΡΩΜΑΙΚΟΥ ΔΙΚΑΙΟΥ</w:t>
      </w:r>
      <w:r w:rsidRPr="00F2050E">
        <w:rPr>
          <w:rFonts w:ascii="Calibri" w:hAnsi="Calibri" w:cs="Calibri"/>
          <w:sz w:val="32"/>
          <w:szCs w:val="24"/>
        </w:rPr>
        <w:t>. ΑΘΗΝΑ, 2003.</w:t>
      </w:r>
    </w:p>
    <w:p w14:paraId="31235E3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ΑΝΝΑ ΡΑΜΟΥ-ΧΑΨΙΑΔΗ. </w:t>
      </w:r>
      <w:r w:rsidRPr="00F2050E">
        <w:rPr>
          <w:rFonts w:ascii="Calibri" w:hAnsi="Calibri" w:cs="Calibri"/>
          <w:i/>
          <w:iCs/>
          <w:sz w:val="32"/>
          <w:szCs w:val="24"/>
        </w:rPr>
        <w:t>ΑΠΟ ΤΗ ΦΥΛΕΤΙΚΗ ΚΟΙΝΩΝΙΑ ΣΤΗΝ ΠΟΛΙΤΙΚΗ</w:t>
      </w:r>
      <w:r w:rsidRPr="00F2050E">
        <w:rPr>
          <w:rFonts w:ascii="Calibri" w:hAnsi="Calibri" w:cs="Calibri"/>
          <w:sz w:val="32"/>
          <w:szCs w:val="24"/>
        </w:rPr>
        <w:t>. ΑΘΗΝΑ: ΚΑΡΔΑΜΙΤΣΑ, 1982.</w:t>
      </w:r>
    </w:p>
    <w:p w14:paraId="008F99A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Αρχ. ΔΙΑΜΑΝΤΟΠΟΥΛΟΣ ΛΕΩΝΙΔΑΣ. </w:t>
      </w:r>
      <w:r w:rsidRPr="00F2050E">
        <w:rPr>
          <w:rFonts w:ascii="Calibri" w:hAnsi="Calibri" w:cs="Calibri"/>
          <w:i/>
          <w:iCs/>
          <w:sz w:val="32"/>
          <w:szCs w:val="24"/>
        </w:rPr>
        <w:t>ΙΗΣΟΥΣ ΧΡΙΣΤΟΣ ΩΣ ΙΣΤΟΡΙΚΗ ΠΡΟΣΩΠΙΚΟΤΗΣ</w:t>
      </w:r>
      <w:r w:rsidRPr="00F2050E">
        <w:rPr>
          <w:rFonts w:ascii="Calibri" w:hAnsi="Calibri" w:cs="Calibri"/>
          <w:sz w:val="32"/>
          <w:szCs w:val="24"/>
        </w:rPr>
        <w:t>. ΑΘΗΝΑ: ΣΩΤΗΡ, 1978.</w:t>
      </w:r>
    </w:p>
    <w:p w14:paraId="20061633"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ΑΡΧΙΕΠΙΣΚΟΠΟΥ ΑΘΗΝΩΝ ΧΡΙΣΤΟΔΟΥΛΟΥ ΠΑΡΑΣΚΕΥΑΙΔΗ. </w:t>
      </w:r>
      <w:r w:rsidRPr="00F2050E">
        <w:rPr>
          <w:rFonts w:ascii="Calibri" w:hAnsi="Calibri" w:cs="Calibri"/>
          <w:i/>
          <w:iCs/>
          <w:sz w:val="32"/>
          <w:szCs w:val="24"/>
        </w:rPr>
        <w:t>ΜΙΑ ΘΕΟΣΤΥΓΗΣ ΣΥΜΠΑΙΓΝΙΑ. Η ΔΙΚΗ ΤΟΥ ΧΡΙΣΤΟΥ ΚΑΙ ΑΙ ΚΑΤ΄ΑΥΤΗΝ ΔΙΚΟΝΟΜΙΚΑΙ ΠΑΡΑΒΑΣΕΙΣ</w:t>
      </w:r>
      <w:r w:rsidRPr="00F2050E">
        <w:rPr>
          <w:rFonts w:ascii="Calibri" w:hAnsi="Calibri" w:cs="Calibri"/>
          <w:sz w:val="32"/>
          <w:szCs w:val="24"/>
        </w:rPr>
        <w:t>. ΑΘΗΝΑ: Ι.Μ.ΚΑΙΣΑΡΙΑΝΗΣ ΒΥΡΩΝΟΣ ΚΑΙ ΥΜΗΤΤΟΥ, 2014.</w:t>
      </w:r>
    </w:p>
    <w:p w14:paraId="248E726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ΤΟ ΘΕΙΟ ΠΑΘΟΣ</w:t>
      </w:r>
      <w:r w:rsidRPr="00F2050E">
        <w:rPr>
          <w:rFonts w:ascii="Calibri" w:hAnsi="Calibri" w:cs="Calibri"/>
          <w:sz w:val="32"/>
          <w:szCs w:val="24"/>
        </w:rPr>
        <w:t>. ΑΘΗΝΑ: ΧΡΥΣΟΠΗΓΗ, χ.χ.</w:t>
      </w:r>
    </w:p>
    <w:p w14:paraId="12CBD15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ΒΕΡΤΟΛΙΝΗ, ΦΡΑΓΚΙΣΚΟΥ, και ΜΕΤΑΦΡΑΣΗ ΣΠΥΡΙΔΩΝΟΣ ΛΑΜΠΡΟΥ. </w:t>
      </w:r>
      <w:r w:rsidRPr="00F2050E">
        <w:rPr>
          <w:rFonts w:ascii="Calibri" w:hAnsi="Calibri" w:cs="Calibri"/>
          <w:i/>
          <w:iCs/>
          <w:sz w:val="32"/>
          <w:szCs w:val="24"/>
        </w:rPr>
        <w:t>ΡΩΜΑΙΚΗ ΙΣΤΟΡΙΑ</w:t>
      </w:r>
      <w:r w:rsidRPr="00F2050E">
        <w:rPr>
          <w:rFonts w:ascii="Calibri" w:hAnsi="Calibri" w:cs="Calibri"/>
          <w:sz w:val="32"/>
          <w:szCs w:val="24"/>
        </w:rPr>
        <w:t>. ΑΘΗΝΑ: ΚΑΡΟΛΟΣ ΜΠΕΚ, 1899.</w:t>
      </w:r>
    </w:p>
    <w:p w14:paraId="302BECB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ΒΟΥΛΓΑΡΗ ΧΡΗΣΤΟΥ. </w:t>
      </w:r>
      <w:r w:rsidRPr="00F2050E">
        <w:rPr>
          <w:rFonts w:ascii="Calibri" w:hAnsi="Calibri" w:cs="Calibri"/>
          <w:i/>
          <w:iCs/>
          <w:sz w:val="32"/>
          <w:szCs w:val="24"/>
        </w:rPr>
        <w:t>ΕΙΣΑΓΩΓΗ ΕΙΣ ΤΗΝ ΚΑΙΝΗΝ ΔΙΑΘΗΚΗΝ</w:t>
      </w:r>
      <w:r w:rsidRPr="00F2050E">
        <w:rPr>
          <w:rFonts w:ascii="Calibri" w:hAnsi="Calibri" w:cs="Calibri"/>
          <w:sz w:val="32"/>
          <w:szCs w:val="24"/>
        </w:rPr>
        <w:t>. ΑΘΗΝΑ: ΑΠΟΣΤΟΛΙΚΗ ΔΙΑΚΟΝΙΑ, 2013.</w:t>
      </w:r>
    </w:p>
    <w:p w14:paraId="2023DC7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ΕΣΚΥΛΜΕΝΟΙ ΚΑΙ ΕΡΡΙΜΕΝΟΙ</w:t>
      </w:r>
      <w:r w:rsidRPr="00F2050E">
        <w:rPr>
          <w:rFonts w:ascii="Calibri" w:hAnsi="Calibri" w:cs="Calibri"/>
          <w:sz w:val="32"/>
          <w:szCs w:val="24"/>
        </w:rPr>
        <w:t>, χ.χ.</w:t>
      </w:r>
    </w:p>
    <w:p w14:paraId="1ACE809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ΓΕΩΡΓΟΠΟΥΛΟΥ ΚΩΝΣΤΑΝΤΙΝΟΥ. </w:t>
      </w:r>
      <w:r w:rsidRPr="00F2050E">
        <w:rPr>
          <w:rFonts w:ascii="Calibri" w:hAnsi="Calibri" w:cs="Calibri"/>
          <w:i/>
          <w:iCs/>
          <w:sz w:val="32"/>
          <w:szCs w:val="24"/>
        </w:rPr>
        <w:t>Η ΠΟΙΝΗ ΤΗΣ ΜΑΣΤΙΓΩΣΕΩΣ</w:t>
      </w:r>
      <w:r w:rsidRPr="00F2050E">
        <w:rPr>
          <w:rFonts w:ascii="Calibri" w:hAnsi="Calibri" w:cs="Calibri"/>
          <w:sz w:val="32"/>
          <w:szCs w:val="24"/>
        </w:rPr>
        <w:t>. ΑΘΗΝΑΙ: ΖΑΧΑΡΟΠΟΥΛΟΣ Ι.Ν., 1933.</w:t>
      </w:r>
    </w:p>
    <w:p w14:paraId="7F28D70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ΓΙΑΝΝΑΡΑ, Α. </w:t>
      </w:r>
      <w:r w:rsidRPr="00F2050E">
        <w:rPr>
          <w:rFonts w:ascii="Calibri" w:hAnsi="Calibri" w:cs="Calibri"/>
          <w:i/>
          <w:iCs/>
          <w:sz w:val="32"/>
          <w:szCs w:val="24"/>
        </w:rPr>
        <w:t>ΜΑΘΗΜΑΤΑ ΕΙΣΑΓΩΓΗΣ ΣΤΗ ΦΙΛΟΣΟΦΙΑ ΚΑΙ ΦΙΛΟΣΟΦΙΑ ΤΗΣ ΦΥΣΕΩΣ</w:t>
      </w:r>
      <w:r w:rsidRPr="00F2050E">
        <w:rPr>
          <w:rFonts w:ascii="Calibri" w:hAnsi="Calibri" w:cs="Calibri"/>
          <w:sz w:val="32"/>
          <w:szCs w:val="24"/>
        </w:rPr>
        <w:t>. ΑΘΗΝΑ, 1976.</w:t>
      </w:r>
    </w:p>
    <w:p w14:paraId="5CCDC40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ΓΚΡΑΦ, ΦΡΙΤΣ. </w:t>
      </w:r>
      <w:r w:rsidRPr="00F2050E">
        <w:rPr>
          <w:rFonts w:ascii="Calibri" w:hAnsi="Calibri" w:cs="Calibri"/>
          <w:i/>
          <w:iCs/>
          <w:sz w:val="32"/>
          <w:szCs w:val="24"/>
        </w:rPr>
        <w:t>ΕΙΣΑΓΩΓΗ ΣΤΗΝ ΑΡΧΑΙΟΓΝΩΣΙΑ</w:t>
      </w:r>
      <w:r w:rsidRPr="00F2050E">
        <w:rPr>
          <w:rFonts w:ascii="Calibri" w:hAnsi="Calibri" w:cs="Calibri"/>
          <w:sz w:val="32"/>
          <w:szCs w:val="24"/>
        </w:rPr>
        <w:t>. ΤΟΜΟΣ Β. ΑΘΗΝΑ: ΠΑΠΑΔΗΜΑΣ, 2009.</w:t>
      </w:r>
    </w:p>
    <w:p w14:paraId="5CE7183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Γ.Π. ΛΑΒΒΑΣ ΑΚΑΔΗΜΑΙΚΟΣ ΑΡΧΑΙΟΛΟΓΟΣ ΑΡΧΙΤΕΚΤΟΝΑΣ. ‘Ο ΠΑΝΙΕΡΟΣ ΝΑΟΣ ΤΗΣ ΑΝΑΣΤΑΣΕΩΣ ΠΕΡΙΟΔΙΚΟ CORPUS’, χ.χ.</w:t>
      </w:r>
    </w:p>
    <w:p w14:paraId="2CF90363"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ΔΕΣΠΟΤΗΣ ΣΩΤΗΡΙΟΣ. </w:t>
      </w:r>
      <w:r w:rsidRPr="00F2050E">
        <w:rPr>
          <w:rFonts w:ascii="Calibri" w:hAnsi="Calibri" w:cs="Calibri"/>
          <w:i/>
          <w:iCs/>
          <w:sz w:val="32"/>
          <w:szCs w:val="24"/>
        </w:rPr>
        <w:t>Η ΑΠΟΚΑΛΥΨΗ ΤΟ ΒΙΒΛΙΟ ΤΗΣ ΠΡΟΦΗΤΕΙΑΣ ΤΟΜΟΣ Α</w:t>
      </w:r>
      <w:r w:rsidRPr="00F2050E">
        <w:rPr>
          <w:rFonts w:ascii="Calibri" w:hAnsi="Calibri" w:cs="Calibri"/>
          <w:sz w:val="32"/>
          <w:szCs w:val="24"/>
        </w:rPr>
        <w:t>. ΑΘΗΝΑ: ΑΘΩΣ, 2005.</w:t>
      </w:r>
    </w:p>
    <w:p w14:paraId="6803BE7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‘Η ΑΠΟΚΑΛΥΨΗ ΤΟΥ ΙΩΑΝΝΗ’ ΛΕΙΤΟΥΡΓΙΚΗ ΚΑΙ ΣΥΓΧΡΟΝΙΚΗ ΕΡΜΗΝΕΥΤΙΚΗ ΠΡΟΣΕΓΓΙΣΗ. ΤΟΜΟΣ Β΄</w:t>
      </w:r>
      <w:r w:rsidRPr="00F2050E">
        <w:rPr>
          <w:rFonts w:ascii="Calibri" w:hAnsi="Calibri" w:cs="Calibri"/>
          <w:sz w:val="32"/>
          <w:szCs w:val="24"/>
        </w:rPr>
        <w:t>. ΑΘΗΝΑ: ΑΘΩΣ, 2010.</w:t>
      </w:r>
    </w:p>
    <w:p w14:paraId="72AF8CD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ΔΕΣΠΟΤΗΣ, ΣΩΤΗΡΙΟΣ. </w:t>
      </w:r>
      <w:r w:rsidRPr="00F2050E">
        <w:rPr>
          <w:rFonts w:ascii="Calibri" w:hAnsi="Calibri" w:cs="Calibri"/>
          <w:i/>
          <w:iCs/>
          <w:sz w:val="32"/>
          <w:szCs w:val="24"/>
        </w:rPr>
        <w:t>Η ΜΕΤΑΜΟΡΦΩΣΗ ΣΤΟ ΚΑΤΑ ΜΑΡΚΟΝ ΕΥΑΓΓΕΛΙΟ ΚΑΙ ΣΤΙΣ ΕΠΙΣΤΟΛΕΣ ΤΟΥ ΠΑΥΛΟΥ</w:t>
      </w:r>
      <w:r w:rsidRPr="00F2050E">
        <w:rPr>
          <w:rFonts w:ascii="Calibri" w:hAnsi="Calibri" w:cs="Calibri"/>
          <w:sz w:val="32"/>
          <w:szCs w:val="24"/>
        </w:rPr>
        <w:t>. WIESBADEN: ΕΝΟΡΙΑ ΑΓΙΟΥ ΓΕΩΡΓΙΟΥ, 2000.</w:t>
      </w:r>
    </w:p>
    <w:p w14:paraId="53BBD0C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ΔΕΣΠΟΤΗΣ ΣΩΤΗΡΙΟΣ. </w:t>
      </w:r>
      <w:r w:rsidRPr="00F2050E">
        <w:rPr>
          <w:rFonts w:ascii="Calibri" w:hAnsi="Calibri" w:cs="Calibri"/>
          <w:i/>
          <w:iCs/>
          <w:sz w:val="32"/>
          <w:szCs w:val="24"/>
        </w:rPr>
        <w:t>ΙΩΑΝΕΙΕΣ ΜΕΛΕΤΕΣ</w:t>
      </w:r>
      <w:r w:rsidRPr="00F2050E">
        <w:rPr>
          <w:rFonts w:ascii="Calibri" w:hAnsi="Calibri" w:cs="Calibri"/>
          <w:sz w:val="32"/>
          <w:szCs w:val="24"/>
        </w:rPr>
        <w:t>, χ.χ.</w:t>
      </w:r>
    </w:p>
    <w:p w14:paraId="67444744"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ΔΕΣΠΟΤΗΣ, ΣΩΤΗΡΙΟΣ. </w:t>
      </w:r>
      <w:r w:rsidRPr="00F2050E">
        <w:rPr>
          <w:rFonts w:ascii="Calibri" w:hAnsi="Calibri" w:cs="Calibri"/>
          <w:i/>
          <w:iCs/>
          <w:sz w:val="32"/>
          <w:szCs w:val="24"/>
        </w:rPr>
        <w:t>Ο ΙΗΣΟΥΣ ΩΣ ‘ΧΡΙΣΤΟΣ’ΚΑΙ Η ΠΟΛΙΤΙΚΗ ΕΞΟΥΣΙΑ ΣΤΟΥΣ ΣΥΝΟΠΤΙΚΟΥΣ ΕΥΑΓΓΕΛΙΣΤΕΣ</w:t>
      </w:r>
      <w:r w:rsidRPr="00F2050E">
        <w:rPr>
          <w:rFonts w:ascii="Calibri" w:hAnsi="Calibri" w:cs="Calibri"/>
          <w:sz w:val="32"/>
          <w:szCs w:val="24"/>
        </w:rPr>
        <w:t>. ΑΘΗΝΑ: ΑΘΩΣ, 2005.</w:t>
      </w:r>
    </w:p>
    <w:p w14:paraId="416EDCA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Ο ΚΩΔΙΚΑΣ ΤΩΝ ΕΥΑΓΓΕΛΙΩΝ</w:t>
      </w:r>
      <w:r w:rsidRPr="00F2050E">
        <w:rPr>
          <w:rFonts w:ascii="Calibri" w:hAnsi="Calibri" w:cs="Calibri"/>
          <w:sz w:val="32"/>
          <w:szCs w:val="24"/>
        </w:rPr>
        <w:t>. ΑΘΗΝΑ: ΑΘΩΣ, 2009.</w:t>
      </w:r>
    </w:p>
    <w:p w14:paraId="55141AE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ΔΕΣΠΟΤΗΣ ΣΩΤΗΡΙΟΣ. </w:t>
      </w:r>
      <w:r w:rsidRPr="00F2050E">
        <w:rPr>
          <w:rFonts w:ascii="Calibri" w:hAnsi="Calibri" w:cs="Calibri"/>
          <w:i/>
          <w:iCs/>
          <w:sz w:val="32"/>
          <w:szCs w:val="24"/>
        </w:rPr>
        <w:t>Ο ΠΑΥΛΟΣ ΣΤΗΝ ΑΘΗΝΑ</w:t>
      </w:r>
      <w:r w:rsidRPr="00F2050E">
        <w:rPr>
          <w:rFonts w:ascii="Calibri" w:hAnsi="Calibri" w:cs="Calibri"/>
          <w:sz w:val="32"/>
          <w:szCs w:val="24"/>
        </w:rPr>
        <w:t>. ΑΘΗΝΑ: ΑΘΩΣ, 2009.</w:t>
      </w:r>
    </w:p>
    <w:p w14:paraId="7F58219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ΔΕΣΠΟΤΗΣ, ΣΩΤΗΡΙΟΣ, και ΑΘΑΝΑΣΙΟΣ ΔΕΣΠΟΤΗΣ. </w:t>
      </w:r>
      <w:r w:rsidRPr="00F2050E">
        <w:rPr>
          <w:rFonts w:ascii="Calibri" w:hAnsi="Calibri" w:cs="Calibri"/>
          <w:i/>
          <w:iCs/>
          <w:sz w:val="32"/>
          <w:szCs w:val="24"/>
        </w:rPr>
        <w:t>ΑΝΘΡΩΠΙΝΟ ΠΡΟΣΩΠΟ ΚΑΙ ΗΘΟΣ ΣΤΗΝ ΚΑΙΝΗ ΔΙΑΘΗΚΗ . Η ΚΑΙΝΗ ΔΙΑΘΗΚΗ ΣΤΟΝ 21ο ΑΙΩΝΑ</w:t>
      </w:r>
      <w:r w:rsidRPr="00F2050E">
        <w:rPr>
          <w:rFonts w:ascii="Calibri" w:hAnsi="Calibri" w:cs="Calibri"/>
          <w:sz w:val="32"/>
          <w:szCs w:val="24"/>
        </w:rPr>
        <w:t>. ΤΟΜΟΣ Β ΒΙΒΛΙΚΕΣ ΜΕΛΕΤΕΣ ΣΤΗ ΒΙΒΛΙΚΗ ΗΘΙΚΗ. ΑΘΗΝΑ: ΑΘΩΣ, 2008.</w:t>
      </w:r>
    </w:p>
    <w:p w14:paraId="730EC293"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ΔΗΜΑΚΑΣ ΠΑΝΑΓΙΩΤΗΣ. </w:t>
      </w:r>
      <w:r w:rsidRPr="00F2050E">
        <w:rPr>
          <w:rFonts w:ascii="Calibri" w:hAnsi="Calibri" w:cs="Calibri"/>
          <w:i/>
          <w:iCs/>
          <w:sz w:val="32"/>
          <w:szCs w:val="24"/>
        </w:rPr>
        <w:t>ΠΕΡΙΟΔΙΚΟ ΝΕΑ ΣΙΩΝ  Η ΔΙΚΗ ΤΟΥ ΧΡΙΣΤΟΥ ΑΠΟ ΘΡΗΣΚΕΥΤΙΚΗ ΚΑΙ ΝΟΜΙΚΗ ΑΠΟΨΗ</w:t>
      </w:r>
      <w:r w:rsidRPr="00F2050E">
        <w:rPr>
          <w:rFonts w:ascii="Calibri" w:hAnsi="Calibri" w:cs="Calibri"/>
          <w:sz w:val="32"/>
          <w:szCs w:val="24"/>
        </w:rPr>
        <w:t>, 1970.</w:t>
      </w:r>
    </w:p>
    <w:p w14:paraId="184B7E5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ΔΗΜΗΤΡΑΚΟΣ, ΔΗΜΗΤΡΗΣ. </w:t>
      </w:r>
      <w:r w:rsidRPr="00F2050E">
        <w:rPr>
          <w:rFonts w:ascii="Calibri" w:hAnsi="Calibri" w:cs="Calibri"/>
          <w:i/>
          <w:iCs/>
          <w:sz w:val="32"/>
          <w:szCs w:val="24"/>
        </w:rPr>
        <w:t>ΜΕΓΑ ΛΕΞΙΚΟΝ ΤΗΣ ΕΛΛΗΝΙΚΗΣ ΓΛΩΣΣΑΣ</w:t>
      </w:r>
      <w:r w:rsidRPr="00F2050E">
        <w:rPr>
          <w:rFonts w:ascii="Calibri" w:hAnsi="Calibri" w:cs="Calibri"/>
          <w:sz w:val="32"/>
          <w:szCs w:val="24"/>
        </w:rPr>
        <w:t>. ΠΙΡΟΓΑ, 2008.</w:t>
      </w:r>
    </w:p>
    <w:p w14:paraId="23396EB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ΔΗΜΗΤΡΑΚΟΥ ΔΗΜΗΤΡΙΟΥ. </w:t>
      </w:r>
      <w:r w:rsidRPr="00F2050E">
        <w:rPr>
          <w:rFonts w:ascii="Calibri" w:hAnsi="Calibri" w:cs="Calibri"/>
          <w:i/>
          <w:iCs/>
          <w:sz w:val="32"/>
          <w:szCs w:val="24"/>
        </w:rPr>
        <w:t>ΜΕΓΑ ΛΕΞΙΚΟΝ ΤΗΣ ΕΛΛΗΝΙΚΗΣ ΓΛΩΣΣΗΣ</w:t>
      </w:r>
      <w:r w:rsidRPr="00F2050E">
        <w:rPr>
          <w:rFonts w:ascii="Calibri" w:hAnsi="Calibri" w:cs="Calibri"/>
          <w:sz w:val="32"/>
          <w:szCs w:val="24"/>
        </w:rPr>
        <w:t>. ΑΘΗΝΑΙ: ΑΡΧΑΙΟΣ ΕΚΔΟΤΙΚΟΣ ΟΙΚΟΣ ΔΗΜΗΤΡΙΟΥ ΔΗΜΗΤΡΑΚΟΥ Α.Ε., 1954.</w:t>
      </w:r>
    </w:p>
    <w:p w14:paraId="3FA5C74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ΔΟΥΡΜΟΥΣΗ ΕΥΔΟΚΙΜΟΥ. </w:t>
      </w:r>
      <w:r w:rsidRPr="00F2050E">
        <w:rPr>
          <w:rFonts w:ascii="Calibri" w:hAnsi="Calibri" w:cs="Calibri"/>
          <w:i/>
          <w:iCs/>
          <w:sz w:val="32"/>
          <w:szCs w:val="24"/>
        </w:rPr>
        <w:t>Η ΔΙΚΗ ΤΟΥ ΧΡΙΣΤΟΥ. ΜΙΑ ΠΛΗΡΗΣ ΕΙΚΩΝ ΤΟΥ ΘΕΙΟΥ ΔΡΑΜΑΤΟΣ</w:t>
      </w:r>
      <w:r w:rsidRPr="00F2050E">
        <w:rPr>
          <w:rFonts w:ascii="Calibri" w:hAnsi="Calibri" w:cs="Calibri"/>
          <w:sz w:val="32"/>
          <w:szCs w:val="24"/>
        </w:rPr>
        <w:t>. ΑΘΗΝΑΙ, 1961.</w:t>
      </w:r>
    </w:p>
    <w:p w14:paraId="55DAFCDB" w14:textId="3B3D3435"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ΕΓΧΕΙΡΙΔΙΟ ΣΧΟΛΙΚΟ ‘ΝΕΟΕΛΛΗΝΙΚΗΣ ΓΛΩΣΣΑΣ’ Γ΄ΛΥΚΕΙΟΥ</w:t>
      </w:r>
      <w:r w:rsidRPr="00F2050E">
        <w:rPr>
          <w:rFonts w:ascii="Calibri" w:hAnsi="Calibri" w:cs="Calibri"/>
          <w:sz w:val="32"/>
          <w:szCs w:val="24"/>
        </w:rPr>
        <w:t>. ΟΕΔΒ.</w:t>
      </w:r>
    </w:p>
    <w:p w14:paraId="5D4FFBD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‘ΕΛΛΗΝΙΚΗ ΜΥΘΟΛΟΓΙΑ’. Α. ΑΘΗΝΑ: ΕΚΔΟΤΙΚΗ ΑΘΗΝΩΝ, 1986.</w:t>
      </w:r>
    </w:p>
    <w:p w14:paraId="607E141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ΕΥΑΓΓΕΛΙΔΟΥ Σ. ΤΡΥΦΩΝΟΣ. </w:t>
      </w:r>
      <w:r w:rsidRPr="00F2050E">
        <w:rPr>
          <w:rFonts w:ascii="Calibri" w:hAnsi="Calibri" w:cs="Calibri"/>
          <w:i/>
          <w:iCs/>
          <w:sz w:val="32"/>
          <w:szCs w:val="24"/>
        </w:rPr>
        <w:t>Ο ΒΙΟΣ ΤΟΥ ΙΗΣΟΥ ΧΡΙΣΤΟΥ</w:t>
      </w:r>
      <w:r w:rsidRPr="00F2050E">
        <w:rPr>
          <w:rFonts w:ascii="Calibri" w:hAnsi="Calibri" w:cs="Calibri"/>
          <w:sz w:val="32"/>
          <w:szCs w:val="24"/>
        </w:rPr>
        <w:t>. ΑΘΗΝΑΙ: ΦΕΞΗ Δ. ΓΕΩΡΓΙΟΥ, 1894.</w:t>
      </w:r>
    </w:p>
    <w:p w14:paraId="097A701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ΖΑΡΡΑΣ ΚΩΝΣΤΑΝΤΙΝΟΣ. </w:t>
      </w:r>
      <w:r w:rsidRPr="00F2050E">
        <w:rPr>
          <w:rFonts w:ascii="Calibri" w:hAnsi="Calibri" w:cs="Calibri"/>
          <w:i/>
          <w:iCs/>
          <w:sz w:val="32"/>
          <w:szCs w:val="24"/>
        </w:rPr>
        <w:t>ΙΣΤΟΡΙΑ ΤΗΣ ΕΠΟΧΗΣ ΤΗΣ ΚΑΙΝΗΣ ΔΙΑΘΗΚΗΣ ‘ΙΟΥΔΑΙΟΙ ΚΑΙ ΧΡΙΣΤΙΑΝΟΙ ΣΕ ΑΝΑΖΗΤΗΣΗ ΟΡΙΩΝ’</w:t>
      </w:r>
      <w:r w:rsidRPr="00F2050E">
        <w:rPr>
          <w:rFonts w:ascii="Calibri" w:hAnsi="Calibri" w:cs="Calibri"/>
          <w:sz w:val="32"/>
          <w:szCs w:val="24"/>
        </w:rPr>
        <w:t>. ΑΘΗΝΑ: ΕΝΝΟΙΑ, 2008.</w:t>
      </w:r>
    </w:p>
    <w:p w14:paraId="392B4B6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ΖΑΡΡΑΣ, ΚΩΝΣΤΑΝΤΙΝΟΣ. </w:t>
      </w:r>
      <w:r w:rsidRPr="00F2050E">
        <w:rPr>
          <w:rFonts w:ascii="Calibri" w:hAnsi="Calibri" w:cs="Calibri"/>
          <w:i/>
          <w:iCs/>
          <w:sz w:val="32"/>
          <w:szCs w:val="24"/>
        </w:rPr>
        <w:t>ΙΣΤΟΡΙΑ ΤΩΝ ΧΡΟΝΩΝ ΤΗΣ ΚΑΙΝΗΣ ΔΙΑΘΗΚΗΣ</w:t>
      </w:r>
      <w:r w:rsidRPr="00F2050E">
        <w:rPr>
          <w:rFonts w:ascii="Calibri" w:hAnsi="Calibri" w:cs="Calibri"/>
          <w:sz w:val="32"/>
          <w:szCs w:val="24"/>
        </w:rPr>
        <w:t>. ΑΘΗΝΑ: ΕΝΝΟΙΑ, 2012.</w:t>
      </w:r>
    </w:p>
    <w:p w14:paraId="453D8E8C"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‘Η ΣΤΑΥΡΩΣΙΣ ΤΟΥ ΚΥΡΙΟΥ’ ΠΕΡΙΟΔΙΚΟ ΓΡΗΓΟΡΙΟΣ ΠΑΛΑΜΑΣ ΤΟΜΟΣ Λ 1948</w:t>
      </w:r>
      <w:r w:rsidRPr="00F2050E">
        <w:rPr>
          <w:rFonts w:ascii="Calibri" w:hAnsi="Calibri" w:cs="Calibri"/>
          <w:sz w:val="32"/>
          <w:szCs w:val="24"/>
        </w:rPr>
        <w:t>, χ.χ.</w:t>
      </w:r>
    </w:p>
    <w:p w14:paraId="6592676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ΗΛΙΑΔΗ, ΠΑΝΑΓΙΩΤΗ. </w:t>
      </w:r>
      <w:r w:rsidRPr="00F2050E">
        <w:rPr>
          <w:rFonts w:ascii="Calibri" w:hAnsi="Calibri" w:cs="Calibri"/>
          <w:i/>
          <w:iCs/>
          <w:sz w:val="32"/>
          <w:szCs w:val="24"/>
        </w:rPr>
        <w:t>Η ΔΙΚΗ ΤΟΥ ΧΡΙΣΤΟΥ</w:t>
      </w:r>
      <w:r w:rsidRPr="00F2050E">
        <w:rPr>
          <w:rFonts w:ascii="Calibri" w:hAnsi="Calibri" w:cs="Calibri"/>
          <w:sz w:val="32"/>
          <w:szCs w:val="24"/>
        </w:rPr>
        <w:t>. ΑΘΗΝΑ: ΙΩΛΚΟΣ, 1971.</w:t>
      </w:r>
    </w:p>
    <w:p w14:paraId="3C95AC64" w14:textId="129ABE2E"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ΘΕΜΕΛΗΣ Ι. </w:t>
      </w:r>
      <w:r w:rsidRPr="00F2050E">
        <w:rPr>
          <w:rFonts w:ascii="Calibri" w:hAnsi="Calibri" w:cs="Calibri"/>
          <w:i/>
          <w:iCs/>
          <w:sz w:val="32"/>
          <w:szCs w:val="24"/>
        </w:rPr>
        <w:t>‘ Ο ΠΛΗΘΥΣΜΟΣ ΤΗΣ ΙΕΡΟΥΣΑΛΗΜ ΕΠΙ ΙΗΣΟΥ ΧΡΙΣΤΟΥ’ ΠΕΡΙΟΔΙΚΟ ΝΕΑ ΣΙΩΝ 2</w:t>
      </w:r>
      <w:r w:rsidRPr="00F2050E">
        <w:rPr>
          <w:rFonts w:ascii="Calibri" w:hAnsi="Calibri" w:cs="Calibri"/>
          <w:sz w:val="32"/>
          <w:szCs w:val="24"/>
        </w:rPr>
        <w:t>.</w:t>
      </w:r>
    </w:p>
    <w:p w14:paraId="5503473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ΘΕΜΕΛΗΣ Τ. </w:t>
      </w:r>
      <w:r w:rsidRPr="00F2050E">
        <w:rPr>
          <w:rFonts w:ascii="Calibri" w:hAnsi="Calibri" w:cs="Calibri"/>
          <w:i/>
          <w:iCs/>
          <w:sz w:val="32"/>
          <w:szCs w:val="24"/>
        </w:rPr>
        <w:t>‘Η ΟΔΟΣ ΤΟΥ ΜΑΡΤΥΡΙΟΥ’ ΠΕΡΙΟΔΙΚΟ ΝΕΑ ΣΙΩΝ 7</w:t>
      </w:r>
      <w:r w:rsidRPr="00F2050E">
        <w:rPr>
          <w:rFonts w:ascii="Calibri" w:hAnsi="Calibri" w:cs="Calibri"/>
          <w:sz w:val="32"/>
          <w:szCs w:val="24"/>
        </w:rPr>
        <w:t>, 1908.</w:t>
      </w:r>
    </w:p>
    <w:p w14:paraId="79D0602C" w14:textId="224E12AA" w:rsidR="00F2050E" w:rsidRPr="00F2050E" w:rsidRDefault="00F2050E" w:rsidP="00370E28">
      <w:pPr>
        <w:pStyle w:val="ab"/>
        <w:ind w:left="0" w:firstLine="0"/>
        <w:rPr>
          <w:rFonts w:ascii="Calibri" w:hAnsi="Calibri" w:cs="Calibri"/>
          <w:sz w:val="32"/>
          <w:szCs w:val="24"/>
        </w:rPr>
      </w:pPr>
    </w:p>
    <w:p w14:paraId="4A066B9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ΘΕΟΔΩΡΟΥ ΑΝΔΡΕΑ. </w:t>
      </w:r>
      <w:r w:rsidRPr="00F2050E">
        <w:rPr>
          <w:rFonts w:ascii="Calibri" w:hAnsi="Calibri" w:cs="Calibri"/>
          <w:i/>
          <w:iCs/>
          <w:sz w:val="32"/>
          <w:szCs w:val="24"/>
        </w:rPr>
        <w:t>"ΠΙΣΤΕΥΩ ΕΙΣ ΕΝΑΝ ΘΕΟΝ</w:t>
      </w:r>
      <w:r w:rsidRPr="00F2050E">
        <w:rPr>
          <w:rFonts w:ascii="Calibri" w:hAnsi="Calibri" w:cs="Calibri"/>
          <w:sz w:val="32"/>
          <w:szCs w:val="24"/>
        </w:rPr>
        <w:t>. ΑΘΗΝΑ: ΑΠΟΣΤΟΛΙΚΗ ΔΙΑΚΟΝΙΑ, 1993.</w:t>
      </w:r>
    </w:p>
    <w:p w14:paraId="69F4DC83" w14:textId="282ECB9E" w:rsidR="00F2050E" w:rsidRPr="00F2050E" w:rsidRDefault="00F2050E" w:rsidP="00F2050E">
      <w:pPr>
        <w:pStyle w:val="ab"/>
        <w:rPr>
          <w:rFonts w:ascii="Calibri" w:hAnsi="Calibri" w:cs="Calibri"/>
          <w:sz w:val="32"/>
          <w:szCs w:val="24"/>
        </w:rPr>
      </w:pPr>
    </w:p>
    <w:p w14:paraId="71BC77E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‘ΙΣΤΟΡΙΑ ΤΟΥ ΕΛΛΗΝΙΚΟΥ ΕΘΝΟΥΣ’. Γ1. ΑΘΗΝΑ: ΕΚΔΟΤΙΚΗ ΑΘΗΝΩΝ, 1972.</w:t>
      </w:r>
    </w:p>
    <w:p w14:paraId="66511C2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ΙΩΑΝΝΗ ΔΑΜΑΣΚΗΝΟΥ. </w:t>
      </w:r>
      <w:r w:rsidRPr="00F2050E">
        <w:rPr>
          <w:rFonts w:ascii="Calibri" w:hAnsi="Calibri" w:cs="Calibri"/>
          <w:i/>
          <w:iCs/>
          <w:sz w:val="32"/>
          <w:szCs w:val="24"/>
        </w:rPr>
        <w:t>ΕΚΔΟΣΙΣ ΑΚΡΙΒΗΣ ΤΗΣ ΟΡΘΟΔΟΞΟΥ ΠΙΣΤΕΩΣ</w:t>
      </w:r>
      <w:r w:rsidRPr="00F2050E">
        <w:rPr>
          <w:rFonts w:ascii="Calibri" w:hAnsi="Calibri" w:cs="Calibri"/>
          <w:sz w:val="32"/>
          <w:szCs w:val="24"/>
        </w:rPr>
        <w:t>. ΘΕΣΣΑΛΟΝΙΚΗ: ΠΟΥΡΝΑΡΑ, 2009.</w:t>
      </w:r>
    </w:p>
    <w:p w14:paraId="4C47EA7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ΙΩΑΝΝΙΔΗΣ ΒΑΣ. </w:t>
      </w:r>
      <w:r w:rsidRPr="00F2050E">
        <w:rPr>
          <w:rFonts w:ascii="Calibri" w:hAnsi="Calibri" w:cs="Calibri"/>
          <w:i/>
          <w:iCs/>
          <w:sz w:val="32"/>
          <w:szCs w:val="24"/>
        </w:rPr>
        <w:t>ΕΙΣΑΓΩΓΗ ΣΤΗΝ ΚΑΙΝΗ ΔΙΑΘΗΚΗ</w:t>
      </w:r>
      <w:r w:rsidRPr="00F2050E">
        <w:rPr>
          <w:rFonts w:ascii="Calibri" w:hAnsi="Calibri" w:cs="Calibri"/>
          <w:sz w:val="32"/>
          <w:szCs w:val="24"/>
        </w:rPr>
        <w:t>, 1960.</w:t>
      </w:r>
    </w:p>
    <w:p w14:paraId="7DFA9DB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ΙΩΑΝΝΙΔΗΣ, ΒΑΣΙΛΕΙΟΣ. </w:t>
      </w:r>
      <w:r w:rsidRPr="00F2050E">
        <w:rPr>
          <w:rFonts w:ascii="Calibri" w:hAnsi="Calibri" w:cs="Calibri"/>
          <w:i/>
          <w:iCs/>
          <w:sz w:val="32"/>
          <w:szCs w:val="24"/>
        </w:rPr>
        <w:t>Ο ΑΠΟΣΤΟΛΟΣ ΠΑΥΛΟΣ ΚΑΙ ΟΙ ΣΤΩΙΚΟΙ ΦΙΛΟΣΟΦΟΙ</w:t>
      </w:r>
      <w:r w:rsidRPr="00F2050E">
        <w:rPr>
          <w:rFonts w:ascii="Calibri" w:hAnsi="Calibri" w:cs="Calibri"/>
          <w:sz w:val="32"/>
          <w:szCs w:val="24"/>
        </w:rPr>
        <w:t>. ΘΕΣΣΑΛΟΝΙΚΗ, 1934.</w:t>
      </w:r>
    </w:p>
    <w:p w14:paraId="27DB263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ΚΑΝΤ ΕΜΜΑΝΟΥΗΛ. </w:t>
      </w:r>
      <w:r w:rsidRPr="00F2050E">
        <w:rPr>
          <w:rFonts w:ascii="Calibri" w:hAnsi="Calibri" w:cs="Calibri"/>
          <w:i/>
          <w:iCs/>
          <w:sz w:val="32"/>
          <w:szCs w:val="24"/>
        </w:rPr>
        <w:t>KΡΙΤΙΚΗ ΤΟΥ ΚΑΘΑΡΟΥ ΛΟΓΟΥ</w:t>
      </w:r>
      <w:r w:rsidRPr="00F2050E">
        <w:rPr>
          <w:rFonts w:ascii="Calibri" w:hAnsi="Calibri" w:cs="Calibri"/>
          <w:sz w:val="32"/>
          <w:szCs w:val="24"/>
        </w:rPr>
        <w:t>. ΑΘΗΝΑ: ΑΘΗΝΑ, 2016.</w:t>
      </w:r>
    </w:p>
    <w:p w14:paraId="1D55ECA4"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ΚΑΠΕΛΟΥΖΟΣ ΝΙΚΟΛΑΟΣ. </w:t>
      </w:r>
      <w:r w:rsidRPr="00F2050E">
        <w:rPr>
          <w:rFonts w:ascii="Calibri" w:hAnsi="Calibri" w:cs="Calibri"/>
          <w:i/>
          <w:iCs/>
          <w:sz w:val="32"/>
          <w:szCs w:val="24"/>
        </w:rPr>
        <w:t>ΣΗΜΕΙΟ ΑΝΤΙΛΕΓΟΜΕΝΟ. ΦΑΚΕΛΟΣ ΙΗΣΟΥΣ ΑΠΟ ΝΑΖΑΡΕΤ ΕΡΜΗΝΕΥΤΙΚΗ ΠΡΟΣΕΓΓΙΣΗ ΣΕ ΜΙΑ ΔΙΑΧΡΟΝΙΚΗ ΔΙΚΗ</w:t>
      </w:r>
      <w:r w:rsidRPr="00F2050E">
        <w:rPr>
          <w:rFonts w:ascii="Calibri" w:hAnsi="Calibri" w:cs="Calibri"/>
          <w:sz w:val="32"/>
          <w:szCs w:val="24"/>
        </w:rPr>
        <w:t>. ΑΘΗΝΑ: ΔΙΩΝΗ, 2011.</w:t>
      </w:r>
    </w:p>
    <w:p w14:paraId="04640F3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ΚΑΡΑΒΙΔΟΠΟΥΛΟΣ ΙΩΑΝΝΗΣ. </w:t>
      </w:r>
      <w:r w:rsidRPr="00F2050E">
        <w:rPr>
          <w:rFonts w:ascii="Calibri" w:hAnsi="Calibri" w:cs="Calibri"/>
          <w:i/>
          <w:iCs/>
          <w:sz w:val="32"/>
          <w:szCs w:val="24"/>
        </w:rPr>
        <w:t>ΑΠΟΚΡΥΦΑ ΧΡΙΣΤΙΑΝΙΚΑ ΚΕΙΜΕΝΑ Α΄ ΑΠΟΚΡΥΦΑ ΕΥΑΓΓΕΛΙΑ</w:t>
      </w:r>
      <w:r w:rsidRPr="00F2050E">
        <w:rPr>
          <w:rFonts w:ascii="Calibri" w:hAnsi="Calibri" w:cs="Calibri"/>
          <w:sz w:val="32"/>
          <w:szCs w:val="24"/>
        </w:rPr>
        <w:t>. ΘΕΣΣΑΛΟΝΙΚΗ: ΠΟΥΡΝΑΡΑ, 2001.</w:t>
      </w:r>
    </w:p>
    <w:p w14:paraId="0DA7ACC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ΚΑΡΑΒΙΔΟΠΟΥΛΟΣ, ΙΩΑΝΝΗΣ. </w:t>
      </w:r>
      <w:r w:rsidRPr="00F2050E">
        <w:rPr>
          <w:rFonts w:ascii="Calibri" w:hAnsi="Calibri" w:cs="Calibri"/>
          <w:i/>
          <w:iCs/>
          <w:sz w:val="32"/>
          <w:szCs w:val="24"/>
        </w:rPr>
        <w:t>ΕΙΣΑΓΩΓΗ ΣΤΗΝ ΚΑΙΝΗ ΔΙΑΘΗΚΗ</w:t>
      </w:r>
      <w:r w:rsidRPr="00F2050E">
        <w:rPr>
          <w:rFonts w:ascii="Calibri" w:hAnsi="Calibri" w:cs="Calibri"/>
          <w:sz w:val="32"/>
          <w:szCs w:val="24"/>
        </w:rPr>
        <w:t>. ΘΕΣΣΑΛΟΝΙΚΗ: ΠΟΥΡΝΑΡΑ, 2010.</w:t>
      </w:r>
    </w:p>
    <w:p w14:paraId="749D4B2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ΚΑΡΑΒΙΔΟΠΟΥΛΟΣ ΙΩΑΝΝΗΣ. ‘ΕΠΙΣΤΟΛΗ ΜΕ ΘΕΜΑ ' Η ΕΡΕΥΝΑ ΤΟΥ ΙΣΤΟΡΙΚΟΥ ΙΗΣΟΥ ΣΤΗΝ ΟΡΘΟΔΟΞΗ ΘΕΟΛΟΓΙΑ'’, χ.χ.</w:t>
      </w:r>
    </w:p>
    <w:p w14:paraId="5158FBB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ΚΑΡΑΒΙΔΟΠΟΥΛΟΣ, ΙΩΑΝΝΗΣ. </w:t>
      </w:r>
      <w:r w:rsidRPr="00F2050E">
        <w:rPr>
          <w:rFonts w:ascii="Calibri" w:hAnsi="Calibri" w:cs="Calibri"/>
          <w:i/>
          <w:iCs/>
          <w:sz w:val="32"/>
          <w:szCs w:val="24"/>
        </w:rPr>
        <w:t>ΕΡΜΗΝΕΙΑ ΣΤΟ ΚΑΤΑ ΜΑΡΚΟΝ</w:t>
      </w:r>
      <w:r w:rsidRPr="00F2050E">
        <w:rPr>
          <w:rFonts w:ascii="Calibri" w:hAnsi="Calibri" w:cs="Calibri"/>
          <w:sz w:val="32"/>
          <w:szCs w:val="24"/>
        </w:rPr>
        <w:t>. ΘΕΣΣΑΛΟΝΙΚΗ, χ.χ.</w:t>
      </w:r>
    </w:p>
    <w:p w14:paraId="5DBDB90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ΚΑΡΑΒΙΔΟΠΟΥΛΟΣ ΙΩΑΝΝΗΣ. </w:t>
      </w:r>
      <w:r w:rsidRPr="00F2050E">
        <w:rPr>
          <w:rFonts w:ascii="Calibri" w:hAnsi="Calibri" w:cs="Calibri"/>
          <w:i/>
          <w:iCs/>
          <w:sz w:val="32"/>
          <w:szCs w:val="24"/>
        </w:rPr>
        <w:t>ΠΡΟΒΛΗΜΑΤΑ ΠΕΡΙ ΤΟΥ ΠΑΘΟΥΣ ΤΟΥ ΧΡΙΣΤΟΥ ΤΩΝ ΔΙΗΓΗΣΕΩΝ ΤΩΝ ΣΥΝΟΠΤΙΚΩΝ ΕΥΑΓΓΕΛΙΩΝ</w:t>
      </w:r>
      <w:r w:rsidRPr="00F2050E">
        <w:rPr>
          <w:rFonts w:ascii="Calibri" w:hAnsi="Calibri" w:cs="Calibri"/>
          <w:sz w:val="32"/>
          <w:szCs w:val="24"/>
        </w:rPr>
        <w:t>. ΘΕΣΣΑΛΟΝΙΚΗ: ΕΕΘΣΠΘ 19, 1974.</w:t>
      </w:r>
    </w:p>
    <w:p w14:paraId="5271278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ΚΑΡΑΓΙΑΝΝΗΣ, ΧΡΗΣΤΟΣ. </w:t>
      </w:r>
      <w:r w:rsidRPr="00F2050E">
        <w:rPr>
          <w:rFonts w:ascii="Calibri" w:hAnsi="Calibri" w:cs="Calibri"/>
          <w:i/>
          <w:iCs/>
          <w:sz w:val="32"/>
          <w:szCs w:val="24"/>
        </w:rPr>
        <w:t>ΑΡΧΑΙΟΛΟΓΙΑ ΚΑΙ ΘΕΣΜΟΛΟΓΙΑ ΤΟΥ ΒΙΒΛΙΚΟΥ ΙΣΡΑΗΛ</w:t>
      </w:r>
      <w:r w:rsidRPr="00F2050E">
        <w:rPr>
          <w:rFonts w:ascii="Calibri" w:hAnsi="Calibri" w:cs="Calibri"/>
          <w:sz w:val="32"/>
          <w:szCs w:val="24"/>
        </w:rPr>
        <w:t>. ΑΘΗΝΑ: ΕΝΝΟΙΑ, 2013.</w:t>
      </w:r>
    </w:p>
    <w:p w14:paraId="5A07216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ΚΑΡΑΓΙΑΝΝΗΣ ΧΡΗΣΤΟΣ. </w:t>
      </w:r>
      <w:r w:rsidRPr="00F2050E">
        <w:rPr>
          <w:rFonts w:ascii="Calibri" w:hAnsi="Calibri" w:cs="Calibri"/>
          <w:i/>
          <w:iCs/>
          <w:sz w:val="32"/>
          <w:szCs w:val="24"/>
        </w:rPr>
        <w:t>‘ΙΕΡΟΥΣΑΛΗΜ Η ΠΟΛΗ ΤΟΥ ΔΑΥΙΔ’ ΠΕΡΙΟΔΙΚΟ CORPUS ΤΕΥΧΟΣ 33</w:t>
      </w:r>
      <w:r w:rsidRPr="00F2050E">
        <w:rPr>
          <w:rFonts w:ascii="Calibri" w:hAnsi="Calibri" w:cs="Calibri"/>
          <w:sz w:val="32"/>
          <w:szCs w:val="24"/>
        </w:rPr>
        <w:t>, 2001.</w:t>
      </w:r>
    </w:p>
    <w:p w14:paraId="5E99CD8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ΚΑΡΑΓΙΑΝΝΗΣ, ΧΡΗΣΤΟΣ. </w:t>
      </w:r>
      <w:r w:rsidRPr="00F2050E">
        <w:rPr>
          <w:rFonts w:ascii="Calibri" w:hAnsi="Calibri" w:cs="Calibri"/>
          <w:i/>
          <w:iCs/>
          <w:sz w:val="32"/>
          <w:szCs w:val="24"/>
        </w:rPr>
        <w:t>ΙΣΤΟΡΙΑ ΤΟΥ ΑΡΧΑΙΟΥ ΙΣΡΑΗΛ</w:t>
      </w:r>
      <w:r w:rsidRPr="00F2050E">
        <w:rPr>
          <w:rFonts w:ascii="Calibri" w:hAnsi="Calibri" w:cs="Calibri"/>
          <w:sz w:val="32"/>
          <w:szCs w:val="24"/>
        </w:rPr>
        <w:t>. ΑΘΗΝΑ: ΕΝΝΟΙΑ, 2012.</w:t>
      </w:r>
    </w:p>
    <w:p w14:paraId="4D6D9A3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ΚΑΡΑΚΟΛΗΣ ΧΡΗΣΤΟΣ. </w:t>
      </w:r>
      <w:r w:rsidRPr="00F2050E">
        <w:rPr>
          <w:rFonts w:ascii="Calibri" w:hAnsi="Calibri" w:cs="Calibri"/>
          <w:i/>
          <w:iCs/>
          <w:sz w:val="32"/>
          <w:szCs w:val="24"/>
        </w:rPr>
        <w:t>Η ΘΕΟΛΟΓΙΚΗ ΣΗΜΑΣΙΑ ΤΩΝ ΘΑΥΜΑΤΩΝ ΣΤΟ ΚΑΤΑ ΙΩΑΝΝΗ ΕΥΑΓΓΕΛΙΟ</w:t>
      </w:r>
      <w:r w:rsidRPr="00F2050E">
        <w:rPr>
          <w:rFonts w:ascii="Calibri" w:hAnsi="Calibri" w:cs="Calibri"/>
          <w:sz w:val="32"/>
          <w:szCs w:val="24"/>
        </w:rPr>
        <w:t>. ΘΕΣΣΑΛΟΝΙΚΗ: ΠΟΥΡΝΑΡΑ, 1997.</w:t>
      </w:r>
    </w:p>
    <w:p w14:paraId="00C20D5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ΘΕΜΑΤΑ ΕΡΜΗΝΕΙΑΣ ΚΑΙ ΘΕΟΛΟΓΙΑΣ ΤΗΣ ΚΑΙΝΗΣ ΔΙΑΘΗΚΗΣ</w:t>
      </w:r>
      <w:r w:rsidRPr="00F2050E">
        <w:rPr>
          <w:rFonts w:ascii="Calibri" w:hAnsi="Calibri" w:cs="Calibri"/>
          <w:sz w:val="32"/>
          <w:szCs w:val="24"/>
        </w:rPr>
        <w:t>. ΘΕΣΣΑΛΟΝΙΚΗ: ΠΟΥΡΝΑΡΑ, 2005.</w:t>
      </w:r>
    </w:p>
    <w:p w14:paraId="2F86A8E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ΚΟΛΙΤΣΑΡΑΣ ΙΩΑΝΝΗΣ. </w:t>
      </w:r>
      <w:r w:rsidRPr="00F2050E">
        <w:rPr>
          <w:rFonts w:ascii="Calibri" w:hAnsi="Calibri" w:cs="Calibri"/>
          <w:i/>
          <w:iCs/>
          <w:sz w:val="32"/>
          <w:szCs w:val="24"/>
        </w:rPr>
        <w:t>Ο ΧΡΙΣΤΟΣ ΠΡΟ ΤΟΥ ΠΙΛΑΤΟΥ</w:t>
      </w:r>
      <w:r w:rsidRPr="00F2050E">
        <w:rPr>
          <w:rFonts w:ascii="Calibri" w:hAnsi="Calibri" w:cs="Calibri"/>
          <w:sz w:val="32"/>
          <w:szCs w:val="24"/>
        </w:rPr>
        <w:t>. ΑΘΗΝΑΙ: ΖΩΗ, 1981.</w:t>
      </w:r>
    </w:p>
    <w:p w14:paraId="5C09BD9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ΚΟΡΝΑΡΑΚΗΣ ΙΩΑΝΝΗΣ. </w:t>
      </w:r>
      <w:r w:rsidRPr="00F2050E">
        <w:rPr>
          <w:rFonts w:ascii="Calibri" w:hAnsi="Calibri" w:cs="Calibri"/>
          <w:i/>
          <w:iCs/>
          <w:sz w:val="32"/>
          <w:szCs w:val="24"/>
        </w:rPr>
        <w:t>Η ΒΙΩΣΗ ΤΟΥ ΠΑΘΟΥΣ ΚΑΤΑ ΤΗ ΔΙΔΑΣΚΑΛΙΑ ΤΗΣ ΑΓΙΑΣ ΓΡΑΦΗΣ</w:t>
      </w:r>
      <w:r w:rsidRPr="00F2050E">
        <w:rPr>
          <w:rFonts w:ascii="Calibri" w:hAnsi="Calibri" w:cs="Calibri"/>
          <w:sz w:val="32"/>
          <w:szCs w:val="24"/>
        </w:rPr>
        <w:t>. ΘΕΣΣΑΛΟΝΙΚΗ: ΑΦΟΙ ΚΥΡΙΑΚΙΔΗ, 1987.</w:t>
      </w:r>
    </w:p>
    <w:p w14:paraId="7CBC41BB"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ΚΟΡΝΑΡΑΚΗΣ ΚΩΝΣΤΑΝΤΙΝΟΣ. </w:t>
      </w:r>
      <w:r w:rsidRPr="00F2050E">
        <w:rPr>
          <w:rFonts w:ascii="Calibri" w:hAnsi="Calibri" w:cs="Calibri"/>
          <w:i/>
          <w:iCs/>
          <w:sz w:val="32"/>
          <w:szCs w:val="24"/>
        </w:rPr>
        <w:t>‘Η ΔΙΑΛΕΚΤΙΚΗ ΤΟΥ ΦΙΛΙΚΑΛΙΚΟΥ ΗΘΟΥΣ’ ΠΑΘΟΓΟΝΟΣ ΚΑΙ ΝΗΠΤΙΚΗ ΑΥΤΟΣΥΝΕΙΔΗΣΙΑ ΔΥΟ ΠΟΛΟΙ ΜΕΤΑΝΟΙΑΣ ΚΑΤΑ ΤΟΝ ΑΒΒΑ ΔΩΡΟΘΕΟ</w:t>
      </w:r>
      <w:r w:rsidRPr="00F2050E">
        <w:rPr>
          <w:rFonts w:ascii="Calibri" w:hAnsi="Calibri" w:cs="Calibri"/>
          <w:sz w:val="32"/>
          <w:szCs w:val="24"/>
        </w:rPr>
        <w:t>. ΑΘΗΝΑ: ΑΡΜΟΣ, 2002.</w:t>
      </w:r>
    </w:p>
    <w:p w14:paraId="5D3297A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ΚΟΡΝΑΡΑΚΗΣ, ΚΩΝΣΤΑΝΤΙΝΟΣ. </w:t>
      </w:r>
      <w:r w:rsidRPr="00F2050E">
        <w:rPr>
          <w:rFonts w:ascii="Calibri" w:hAnsi="Calibri" w:cs="Calibri"/>
          <w:i/>
          <w:iCs/>
          <w:sz w:val="32"/>
          <w:szCs w:val="24"/>
        </w:rPr>
        <w:t>Ο ΑΝΘΡΩΠΟΣ ΑΠΕΝΑΝΤΙ ΣΤΗΝ ΕΙΚΟΝΑ ΤΟΥ</w:t>
      </w:r>
      <w:r w:rsidRPr="00F2050E">
        <w:rPr>
          <w:rFonts w:ascii="Calibri" w:hAnsi="Calibri" w:cs="Calibri"/>
          <w:sz w:val="32"/>
          <w:szCs w:val="24"/>
        </w:rPr>
        <w:t>. ΑΘΗΝΑ: ΑΡΜΟΣ, 2011.</w:t>
      </w:r>
    </w:p>
    <w:p w14:paraId="78F17B5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ΚΟΥΤΣΑΦΤΗΣ ΦΙΛΙΠΠΟΣ. </w:t>
      </w:r>
      <w:r w:rsidRPr="00F2050E">
        <w:rPr>
          <w:rFonts w:ascii="Calibri" w:hAnsi="Calibri" w:cs="Calibri"/>
          <w:i/>
          <w:iCs/>
          <w:sz w:val="32"/>
          <w:szCs w:val="24"/>
        </w:rPr>
        <w:t>https://gr.pinterest.com/pin/708824428854064590/feedback/?invite_code=3846e1d80406430d9b6de60f4cafb2db&amp;sender_id=708824566260347631</w:t>
      </w:r>
      <w:r w:rsidRPr="00F2050E">
        <w:rPr>
          <w:rFonts w:ascii="Calibri" w:hAnsi="Calibri" w:cs="Calibri"/>
          <w:sz w:val="32"/>
          <w:szCs w:val="24"/>
        </w:rPr>
        <w:t>, χ.χ.</w:t>
      </w:r>
    </w:p>
    <w:p w14:paraId="64AC3BF6" w14:textId="62A6485A" w:rsidR="00F2050E" w:rsidRPr="00F2050E" w:rsidRDefault="00F2050E" w:rsidP="00F2050E">
      <w:pPr>
        <w:pStyle w:val="ab"/>
        <w:rPr>
          <w:rFonts w:ascii="Calibri" w:hAnsi="Calibri" w:cs="Calibri"/>
          <w:sz w:val="32"/>
          <w:szCs w:val="24"/>
        </w:rPr>
      </w:pPr>
      <w:r w:rsidRPr="00F2050E">
        <w:rPr>
          <w:rFonts w:ascii="Calibri" w:hAnsi="Calibri" w:cs="Calibri"/>
          <w:sz w:val="32"/>
          <w:szCs w:val="24"/>
        </w:rPr>
        <w:t>.</w:t>
      </w:r>
    </w:p>
    <w:p w14:paraId="3E85363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ΚΩΝΣΤΑΝΤΙΝΟΥ Μ. ‘'ΑΓΙΟΣ ΑΓΙΟΣ ΑΓΙΟΣ ΚΥΡΙΟΣ ΣΑΒΑΩΘ' ΠΕΡΙΟΔΙΚΟ ΘΕΟΛΟΓΙΑ’, 2004.</w:t>
      </w:r>
    </w:p>
    <w:p w14:paraId="177EB541"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‘ΛΕΞΙΚΟ ΛΟΓΟΤΕΧΝΙΚΩΝ ΟΡΩΝ’ ΣΧΟΛΙΚΟ ΕΓΧΕΙΡΙΔΙΟ Α΄,Β΄,Γ΄ΛΥΚΕΙΟΥ</w:t>
      </w:r>
      <w:r w:rsidRPr="00F2050E">
        <w:rPr>
          <w:rFonts w:ascii="Calibri" w:hAnsi="Calibri" w:cs="Calibri"/>
          <w:sz w:val="32"/>
          <w:szCs w:val="24"/>
        </w:rPr>
        <w:t>. ΟΕΔΒ, χ.χ.</w:t>
      </w:r>
    </w:p>
    <w:p w14:paraId="72FC3216" w14:textId="2E378F1B" w:rsidR="00F2050E" w:rsidRPr="00F2050E" w:rsidRDefault="00F2050E" w:rsidP="00F2050E">
      <w:pPr>
        <w:pStyle w:val="ab"/>
        <w:rPr>
          <w:rFonts w:ascii="Calibri" w:hAnsi="Calibri" w:cs="Calibri"/>
          <w:sz w:val="32"/>
          <w:szCs w:val="24"/>
        </w:rPr>
      </w:pPr>
      <w:r w:rsidRPr="00F2050E">
        <w:rPr>
          <w:rFonts w:ascii="Calibri" w:hAnsi="Calibri" w:cs="Calibri"/>
          <w:sz w:val="32"/>
          <w:szCs w:val="24"/>
        </w:rPr>
        <w:t>.</w:t>
      </w:r>
    </w:p>
    <w:p w14:paraId="501A6E07" w14:textId="3B2CA182"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ΜΑΡΙΝΑ ΛΑΜΠΡΑΚΗ ΠΛΑΚΑ. </w:t>
      </w:r>
      <w:r w:rsidRPr="00F2050E">
        <w:rPr>
          <w:rFonts w:ascii="Calibri" w:hAnsi="Calibri" w:cs="Calibri"/>
          <w:i/>
          <w:iCs/>
          <w:sz w:val="32"/>
          <w:szCs w:val="24"/>
        </w:rPr>
        <w:t>‘Η ΑΝΘΡΩΠΟΚΕΝΤΡΙΚΗ ΚΟΣΜΟΘΕΩΡΙΑ ΤΗΣ ΑΝΑΓΕΝΝΗΣΗΣ ΚΑΙ Η ΛΑΤΡΕΙΑ ΤΟΥ ΠΡΟΣΩΠΟΥ’ ΑΡΘΡΟ ΣΤΟ ΠΕΡΙΟΔΙΚΟ</w:t>
      </w:r>
      <w:r w:rsidRPr="00F2050E">
        <w:rPr>
          <w:rFonts w:ascii="Calibri" w:hAnsi="Calibri" w:cs="Calibri"/>
          <w:sz w:val="32"/>
          <w:szCs w:val="24"/>
        </w:rPr>
        <w:t>. ΑΡΧΑΙΟΛΟΓΙΑ ΚΑΙ ΤΕΧΝΕΣ, χ.χ.</w:t>
      </w:r>
    </w:p>
    <w:p w14:paraId="20FBDC1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ΜΑΚΡΗΣ, ΣΠΥΡΙΔΩΝ. </w:t>
      </w:r>
      <w:r w:rsidRPr="00F2050E">
        <w:rPr>
          <w:rFonts w:ascii="Calibri" w:hAnsi="Calibri" w:cs="Calibri"/>
          <w:i/>
          <w:iCs/>
          <w:sz w:val="32"/>
          <w:szCs w:val="24"/>
        </w:rPr>
        <w:t>Η ΕΠΙΣΤΗΜΗ ΜΠΡΟΣΤΑ ΣΤΗ ΣΤΑΥΡΩΣΗ ΚΑΙ ΤΗΝ ΑΝΑΣΤΑΣΗ ΤΟΥ ΧΡΙΣΤΟΥ</w:t>
      </w:r>
      <w:r w:rsidRPr="00F2050E">
        <w:rPr>
          <w:rFonts w:ascii="Calibri" w:hAnsi="Calibri" w:cs="Calibri"/>
          <w:sz w:val="32"/>
          <w:szCs w:val="24"/>
        </w:rPr>
        <w:t>, 1978.</w:t>
      </w:r>
    </w:p>
    <w:p w14:paraId="7936EDC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ΜΑΡΤΖΕΛΟΥ Γ. </w:t>
      </w:r>
      <w:r w:rsidRPr="00F2050E">
        <w:rPr>
          <w:rFonts w:ascii="Calibri" w:hAnsi="Calibri" w:cs="Calibri"/>
          <w:i/>
          <w:iCs/>
          <w:sz w:val="32"/>
          <w:szCs w:val="24"/>
        </w:rPr>
        <w:t>Η ΕΝΟΤΗΤΑ ΒΙΒΛΙΚΗΣ ΚΑΙ ΔΟΓΜΑΤΙΚΗΣ ΘΕΟΛΟΓΙΑΣ</w:t>
      </w:r>
      <w:r w:rsidRPr="00F2050E">
        <w:rPr>
          <w:rFonts w:ascii="Calibri" w:hAnsi="Calibri" w:cs="Calibri"/>
          <w:sz w:val="32"/>
          <w:szCs w:val="24"/>
        </w:rPr>
        <w:t>. ΘΕΣΣΑΛΟΝΙΚΗ: ΠΕΡΙΟΔΙΚΟ ΓΡΗΓΟΡΙΟΣ ΠΑΛΑΜΑΣ 75, 1992.</w:t>
      </w:r>
    </w:p>
    <w:p w14:paraId="4B4D484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ΜΑΤΣΟΥΚΑΣ ΝΙΚΟΛΑΟΣ. </w:t>
      </w:r>
      <w:r w:rsidRPr="00F2050E">
        <w:rPr>
          <w:rFonts w:ascii="Calibri" w:hAnsi="Calibri" w:cs="Calibri"/>
          <w:i/>
          <w:iCs/>
          <w:sz w:val="32"/>
          <w:szCs w:val="24"/>
        </w:rPr>
        <w:t>ΔΟΓΜΑΤΙΚΗ ΚΑΙ ΣΥΜΒΟΛΙΚΗ ΘΕΟΛΟΓΙΑ ΤΟΜΟΣ Β</w:t>
      </w:r>
      <w:r w:rsidRPr="00F2050E">
        <w:rPr>
          <w:rFonts w:ascii="Calibri" w:hAnsi="Calibri" w:cs="Calibri"/>
          <w:sz w:val="32"/>
          <w:szCs w:val="24"/>
        </w:rPr>
        <w:t>. ΘΕΣΣΑΛΟΝΙΚΗ: ΠΟΥΡΝΑΡΑ, 2007.</w:t>
      </w:r>
    </w:p>
    <w:p w14:paraId="6ED9D8C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ΙΣΤΟΡΙΑ ΤΗΣ ΦΙΛΟΣΟΦΙΑΣ</w:t>
      </w:r>
      <w:r w:rsidRPr="00F2050E">
        <w:rPr>
          <w:rFonts w:ascii="Calibri" w:hAnsi="Calibri" w:cs="Calibri"/>
          <w:sz w:val="32"/>
          <w:szCs w:val="24"/>
        </w:rPr>
        <w:t>. ΘΕΣΣΑΛΟΝΙΚΗ: ΚΥΡΙΑΚΙΔΗ, 2016.</w:t>
      </w:r>
    </w:p>
    <w:p w14:paraId="365E2B1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 </w:t>
      </w:r>
      <w:r w:rsidRPr="00F2050E">
        <w:rPr>
          <w:rFonts w:ascii="Calibri" w:hAnsi="Calibri" w:cs="Calibri"/>
          <w:i/>
          <w:iCs/>
          <w:sz w:val="32"/>
          <w:szCs w:val="24"/>
        </w:rPr>
        <w:t>ΤΟ ΠΡΟΒΛΗΜΑ ΤΟΥ ΚΑΚΟΥ</w:t>
      </w:r>
      <w:r w:rsidRPr="00F2050E">
        <w:rPr>
          <w:rFonts w:ascii="Calibri" w:hAnsi="Calibri" w:cs="Calibri"/>
          <w:sz w:val="32"/>
          <w:szCs w:val="24"/>
        </w:rPr>
        <w:t>. ΘΕΣΣΑΛΟΝΙΚΗ: ΚΥΡΙΑΚΙΔΗ, 2017.</w:t>
      </w:r>
    </w:p>
    <w:p w14:paraId="55A851F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ΜΗΤΡΟΠΟΛΙΤΗΣ ΣΙΣΑΝΙΟΥ ΚΑΙ ΣΙΑΤΙΣΤΗΣ ΚΟΜΠΟΣ ΑΝΤΩΝΙΟΣ. </w:t>
      </w:r>
      <w:r w:rsidRPr="00F2050E">
        <w:rPr>
          <w:rFonts w:ascii="Calibri" w:hAnsi="Calibri" w:cs="Calibri"/>
          <w:i/>
          <w:iCs/>
          <w:sz w:val="32"/>
          <w:szCs w:val="24"/>
        </w:rPr>
        <w:t>‘Ο ΚΥΡΙΟΣ ΟΙ ΖΗΛΩΤΑΙ ΚΑΙ Η ΡΩΜΑΙΚΗ ΕΞΟΥΣΙΑ’ ΠΕΡΙΟΔΙΚΟ ΕΦΗΜΕΡΙΟΣ  44</w:t>
      </w:r>
      <w:r w:rsidRPr="00F2050E">
        <w:rPr>
          <w:rFonts w:ascii="Calibri" w:hAnsi="Calibri" w:cs="Calibri"/>
          <w:sz w:val="32"/>
          <w:szCs w:val="24"/>
        </w:rPr>
        <w:t>, 1995.</w:t>
      </w:r>
    </w:p>
    <w:p w14:paraId="355E7D6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ΜΗΤΡΟΠΟΛΙΤΟΥ ΖΙΓΧΝΗΣ ΚΑΙ ΝΕΥΡΟΚΟΠΙΟΥ ΝΙΚΟΔΗΜΟΥ. </w:t>
      </w:r>
      <w:r w:rsidRPr="00F2050E">
        <w:rPr>
          <w:rFonts w:ascii="Calibri" w:hAnsi="Calibri" w:cs="Calibri"/>
          <w:i/>
          <w:iCs/>
          <w:sz w:val="32"/>
          <w:szCs w:val="24"/>
        </w:rPr>
        <w:t>ΠΕΡΙΟΔΙΚΟ ΓΡΗΓΟΡΙΟΣ ΠΑΛΑΜΑΣ Ο ΙΗΣΟΥΣ ΠΡΟ ΤΟΥ ΠΟΝΤΙΟΥ ΠΙΛΑΤΟΥ</w:t>
      </w:r>
      <w:r w:rsidRPr="00F2050E">
        <w:rPr>
          <w:rFonts w:ascii="Calibri" w:hAnsi="Calibri" w:cs="Calibri"/>
          <w:sz w:val="32"/>
          <w:szCs w:val="24"/>
        </w:rPr>
        <w:t>. ΘΕΣΣΑΛΟΝΙΚΗ, 1967.</w:t>
      </w:r>
    </w:p>
    <w:p w14:paraId="04FDA320" w14:textId="04CD1E3F"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ΜΟΥΤΣΟΠΟΥΛΟΣ ΕΥΑΓΓΕΛΟΣ. </w:t>
      </w:r>
      <w:r w:rsidRPr="00F2050E">
        <w:rPr>
          <w:rFonts w:ascii="Calibri" w:hAnsi="Calibri" w:cs="Calibri"/>
          <w:i/>
          <w:iCs/>
          <w:sz w:val="32"/>
          <w:szCs w:val="24"/>
        </w:rPr>
        <w:t>ΓΝΩΣΙΣ ΚΑΙ ΕΠΙΣΤΗΜΗ</w:t>
      </w:r>
      <w:r w:rsidRPr="00F2050E">
        <w:rPr>
          <w:rFonts w:ascii="Calibri" w:hAnsi="Calibri" w:cs="Calibri"/>
          <w:sz w:val="32"/>
          <w:szCs w:val="24"/>
        </w:rPr>
        <w:t>. ΑΘΗΝΑ: ΕΚΠΑ ΦΙΛΟΣΟΦΙΚΗ ΣΧΟΛΗ ΑΘΗΝΩΝ, 1976.</w:t>
      </w:r>
    </w:p>
    <w:p w14:paraId="1167B9C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ΜΠΕΛΕΖΟΣ Ι. ΚΩΝΣΤΑΝΤΙΝΟΣ. </w:t>
      </w:r>
      <w:r w:rsidRPr="00F2050E">
        <w:rPr>
          <w:rFonts w:ascii="Calibri" w:hAnsi="Calibri" w:cs="Calibri"/>
          <w:i/>
          <w:iCs/>
          <w:sz w:val="32"/>
          <w:szCs w:val="24"/>
        </w:rPr>
        <w:t>ΕΡΜΗΝΕΙΑ ΚΑΙ ΕΡΜΗΝΕΥΤΙΚΗ ΤΗΣ ΚΑΙΝΗΣ ΔΙΑΘΗΚΗΣ ΤΟΜΟΣ Α΄</w:t>
      </w:r>
      <w:r w:rsidRPr="00F2050E">
        <w:rPr>
          <w:rFonts w:ascii="Calibri" w:hAnsi="Calibri" w:cs="Calibri"/>
          <w:sz w:val="32"/>
          <w:szCs w:val="24"/>
        </w:rPr>
        <w:t>. ΑΘΗΝΑ: ΕΝΝΟΙΑ, 2014.</w:t>
      </w:r>
    </w:p>
    <w:p w14:paraId="534EAEC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ΜΥΛΩΝΑΣ ΓΕΩΡΓΙΟΣ (ΑΚΑΔΗΜΑΙΚΟΣ). </w:t>
      </w:r>
      <w:r w:rsidRPr="00F2050E">
        <w:rPr>
          <w:rFonts w:ascii="Calibri" w:hAnsi="Calibri" w:cs="Calibri"/>
          <w:i/>
          <w:iCs/>
          <w:sz w:val="32"/>
          <w:szCs w:val="24"/>
        </w:rPr>
        <w:t>ΠΟΛΥΧΡΥΣΟΙ ΜΥΚΗΝΑΙ</w:t>
      </w:r>
      <w:r w:rsidRPr="00F2050E">
        <w:rPr>
          <w:rFonts w:ascii="Calibri" w:hAnsi="Calibri" w:cs="Calibri"/>
          <w:sz w:val="32"/>
          <w:szCs w:val="24"/>
        </w:rPr>
        <w:t>. ΑΘΗΝΑ: ΕΚΔΟΤΙΚΗ ΑΘΗΝΩΝ, 1983.</w:t>
      </w:r>
    </w:p>
    <w:p w14:paraId="0C93FDE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ΝΑΚΟΣ ΓΕΩΡΓΙΟΣ. </w:t>
      </w:r>
      <w:r w:rsidRPr="00F2050E">
        <w:rPr>
          <w:rFonts w:ascii="Calibri" w:hAnsi="Calibri" w:cs="Calibri"/>
          <w:i/>
          <w:iCs/>
          <w:sz w:val="32"/>
          <w:szCs w:val="24"/>
        </w:rPr>
        <w:t>ΙΣΤΟΡΙΑ ΤΟΥ ΕΛΛΗΝΙΚΟΥ ΚΑΙ ΡΩΜΑΙΚΟΥ ΔΙΚΑΙΟΥ</w:t>
      </w:r>
      <w:r w:rsidRPr="00F2050E">
        <w:rPr>
          <w:rFonts w:ascii="Calibri" w:hAnsi="Calibri" w:cs="Calibri"/>
          <w:sz w:val="32"/>
          <w:szCs w:val="24"/>
        </w:rPr>
        <w:t>. ΘΕΣΣΑΛΟΝΙΚΗ: UNIVERCITY STUDIO PRESS, 2008.</w:t>
      </w:r>
    </w:p>
    <w:p w14:paraId="2481740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ΝΙΑΡΧΟΣ, ΚΩΝΣΤΑΝΤΙΝΟΣ. </w:t>
      </w:r>
      <w:r w:rsidRPr="00F2050E">
        <w:rPr>
          <w:rFonts w:ascii="Calibri" w:hAnsi="Calibri" w:cs="Calibri"/>
          <w:i/>
          <w:iCs/>
          <w:sz w:val="32"/>
          <w:szCs w:val="24"/>
        </w:rPr>
        <w:t>ΕΙΣΑΓΩΓΙΚΑ ΜΑΘΗΜΑΤΑ ΣΤΗ ΦΙΛΟΣΟΦΙΑ</w:t>
      </w:r>
      <w:r w:rsidRPr="00F2050E">
        <w:rPr>
          <w:rFonts w:ascii="Calibri" w:hAnsi="Calibri" w:cs="Calibri"/>
          <w:sz w:val="32"/>
          <w:szCs w:val="24"/>
        </w:rPr>
        <w:t>. ΑΘΗΝΑ, 1984.</w:t>
      </w:r>
    </w:p>
    <w:p w14:paraId="154DA90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ΘΕΜΕΛΙΩΔΕΙΣ ΕΝΝΟΙΕΣ ΤΗΣ ΦΙΛΟΣΟΦΙΑΣ</w:t>
      </w:r>
      <w:r w:rsidRPr="00F2050E">
        <w:rPr>
          <w:rFonts w:ascii="Calibri" w:hAnsi="Calibri" w:cs="Calibri"/>
          <w:sz w:val="32"/>
          <w:szCs w:val="24"/>
        </w:rPr>
        <w:t>. ΑΘΗΝΑ: ΚΑΡΔΑΜΙΤΣΑ, 1984.</w:t>
      </w:r>
    </w:p>
    <w:p w14:paraId="5F59717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ΝΙΤΣΕ ΦΡΙΝΤΡΙΧ. </w:t>
      </w:r>
      <w:r w:rsidRPr="00F2050E">
        <w:rPr>
          <w:rFonts w:ascii="Calibri" w:hAnsi="Calibri" w:cs="Calibri"/>
          <w:i/>
          <w:iCs/>
          <w:sz w:val="32"/>
          <w:szCs w:val="24"/>
        </w:rPr>
        <w:t>ΤΑΔΕ ΕΦΗ ΖΑΡΡΑΤΟΥΣΤΡΑ</w:t>
      </w:r>
      <w:r w:rsidRPr="00F2050E">
        <w:rPr>
          <w:rFonts w:ascii="Calibri" w:hAnsi="Calibri" w:cs="Calibri"/>
          <w:sz w:val="32"/>
          <w:szCs w:val="24"/>
        </w:rPr>
        <w:t>. ΘΕΣΣΑΛΟΝΙΚΗ: ΕΚΔΟΤΙΚΗ ΘΕΣΣΑΛΟΝΙΚΗΣ, 2008.</w:t>
      </w:r>
    </w:p>
    <w:p w14:paraId="0563B85B"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Ν.Π.ΔΗΜΗΤΡΑΚΟΠΟΥΛΟΥ. </w:t>
      </w:r>
      <w:r w:rsidRPr="00F2050E">
        <w:rPr>
          <w:rFonts w:ascii="Calibri" w:hAnsi="Calibri" w:cs="Calibri"/>
          <w:i/>
          <w:iCs/>
          <w:sz w:val="32"/>
          <w:szCs w:val="24"/>
        </w:rPr>
        <w:t>‘ΝΟΜΙΚΑΙ ΕΝΑΣΧΟΛΗΣΕΙΣ’ ΤΟΜΟΣ ΙΙ</w:t>
      </w:r>
      <w:r w:rsidRPr="00F2050E">
        <w:rPr>
          <w:rFonts w:ascii="Calibri" w:hAnsi="Calibri" w:cs="Calibri"/>
          <w:sz w:val="32"/>
          <w:szCs w:val="24"/>
        </w:rPr>
        <w:t>. ΑΘΗΝΑΙ, 1912.</w:t>
      </w:r>
    </w:p>
    <w:p w14:paraId="00BC36E0" w14:textId="2AFE9CAB" w:rsidR="00F2050E" w:rsidRPr="00F2050E" w:rsidRDefault="00F2050E" w:rsidP="00F2050E">
      <w:pPr>
        <w:pStyle w:val="ab"/>
        <w:rPr>
          <w:rFonts w:ascii="Calibri" w:hAnsi="Calibri" w:cs="Calibri"/>
          <w:sz w:val="32"/>
          <w:szCs w:val="24"/>
        </w:rPr>
      </w:pPr>
      <w:r w:rsidRPr="00F2050E">
        <w:rPr>
          <w:rFonts w:ascii="Calibri" w:hAnsi="Calibri" w:cs="Calibri"/>
          <w:sz w:val="32"/>
          <w:szCs w:val="24"/>
        </w:rPr>
        <w:t>.</w:t>
      </w:r>
    </w:p>
    <w:p w14:paraId="4F91D2AA"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Ο  ΜΕΓΑΣ ΣΥΝΑΞΑΡΙΣΤΗΣ ΤΗΣ ΟΡΘΟΔΟΞΟΥ ΕΚΚΛΗΣΙΑΣ ΤΟΜΟΣ Ι΄ΜΗΝ ΟΚΤΩΒΡΙΟΣ ΜΗΝΟΛΟΓΙΟ 16 ΟΚΤΩΒΡΙΟΥ</w:t>
      </w:r>
      <w:r w:rsidRPr="00F2050E">
        <w:rPr>
          <w:rFonts w:ascii="Calibri" w:hAnsi="Calibri" w:cs="Calibri"/>
          <w:sz w:val="32"/>
          <w:szCs w:val="24"/>
        </w:rPr>
        <w:t>. ΑΘΗΝΑΙ: ΜΑΤΘΑΙΟΣ ΛΑΓΓΗΣ ΕΠΙΣΚΟΠΟΣ ΟΙΝΟΗΣ, 1983.</w:t>
      </w:r>
    </w:p>
    <w:p w14:paraId="284BB2C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‘'Ο ΙΗΣΟΥΣ ΠΡΟ ΤΟΥ ΠΙΛΑΤΟΥ ΚΑΙ ΤΟΥ ΗΡΩΔΟΥ' ΠΕΡΙΟΔΙΚΟ ΑΝΑΠΛΑΣΙΣ’, 1927.</w:t>
      </w:r>
    </w:p>
    <w:p w14:paraId="7B174F1E" w14:textId="1055EC79" w:rsidR="00F2050E" w:rsidRPr="00F2050E" w:rsidRDefault="00F2050E" w:rsidP="003D0FB4">
      <w:pPr>
        <w:pStyle w:val="ab"/>
        <w:ind w:left="0" w:firstLine="0"/>
        <w:rPr>
          <w:rFonts w:ascii="Calibri" w:hAnsi="Calibri" w:cs="Calibri"/>
          <w:sz w:val="32"/>
          <w:szCs w:val="24"/>
        </w:rPr>
      </w:pPr>
    </w:p>
    <w:p w14:paraId="48431A4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ΟΛΥΜΠΙΟΥ ΝΙΚΟΛΑΟΣ. </w:t>
      </w:r>
      <w:r w:rsidRPr="00F2050E">
        <w:rPr>
          <w:rFonts w:ascii="Calibri" w:hAnsi="Calibri" w:cs="Calibri"/>
          <w:i/>
          <w:iCs/>
          <w:sz w:val="32"/>
          <w:szCs w:val="24"/>
        </w:rPr>
        <w:t>ΑΠΟ ΤΗ ΘΥΣΙΑ ΤΟΥ ΑΒΡΑΑΜ ΣΤΗΝ ’AKEDAH YITZHAK</w:t>
      </w:r>
      <w:r w:rsidRPr="00F2050E">
        <w:rPr>
          <w:rFonts w:ascii="Calibri" w:hAnsi="Calibri" w:cs="Calibri"/>
          <w:sz w:val="32"/>
          <w:szCs w:val="24"/>
        </w:rPr>
        <w:t>. ΑΘΗΝΑ, 2000.</w:t>
      </w:r>
    </w:p>
    <w:p w14:paraId="5153CA51" w14:textId="7123EDF9" w:rsidR="00F2050E" w:rsidRPr="00F2050E" w:rsidRDefault="00F2050E" w:rsidP="00F2050E">
      <w:pPr>
        <w:pStyle w:val="ab"/>
        <w:rPr>
          <w:rFonts w:ascii="Calibri" w:hAnsi="Calibri" w:cs="Calibri"/>
          <w:sz w:val="32"/>
          <w:szCs w:val="24"/>
        </w:rPr>
      </w:pPr>
      <w:r w:rsidRPr="00F2050E">
        <w:rPr>
          <w:rFonts w:ascii="Calibri" w:hAnsi="Calibri" w:cs="Calibri"/>
          <w:sz w:val="32"/>
          <w:szCs w:val="24"/>
        </w:rPr>
        <w:t>ΟΝΦΡΕ</w:t>
      </w:r>
      <w:r w:rsidR="003D0FB4">
        <w:rPr>
          <w:rFonts w:ascii="Calibri" w:hAnsi="Calibri" w:cs="Calibri"/>
          <w:sz w:val="32"/>
          <w:szCs w:val="24"/>
        </w:rPr>
        <w:t xml:space="preserve"> </w:t>
      </w:r>
      <w:r w:rsidRPr="00F2050E">
        <w:rPr>
          <w:rFonts w:ascii="Calibri" w:hAnsi="Calibri" w:cs="Calibri"/>
          <w:sz w:val="32"/>
          <w:szCs w:val="24"/>
        </w:rPr>
        <w:t xml:space="preserve">ΜΙΣΕΛ. </w:t>
      </w:r>
      <w:r w:rsidRPr="00F2050E">
        <w:rPr>
          <w:rFonts w:ascii="Calibri" w:hAnsi="Calibri" w:cs="Calibri"/>
          <w:i/>
          <w:iCs/>
          <w:sz w:val="32"/>
          <w:szCs w:val="24"/>
        </w:rPr>
        <w:t>Η ΑΝΑΖΗΤΗΣΗ ΤΩΝ ΗΔΟΝΩΝ</w:t>
      </w:r>
      <w:r w:rsidRPr="00F2050E">
        <w:rPr>
          <w:rFonts w:ascii="Calibri" w:hAnsi="Calibri" w:cs="Calibri"/>
          <w:sz w:val="32"/>
          <w:szCs w:val="24"/>
        </w:rPr>
        <w:t>. ΕΞΑΝΤΑΣ, 2008.</w:t>
      </w:r>
    </w:p>
    <w:p w14:paraId="16856BE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ΠΡΑΓΜΑΤΕΙΑ ΠΕΡΙ ΑΘΕΟΛΟΓΙΑΣ</w:t>
      </w:r>
      <w:r w:rsidRPr="00F2050E">
        <w:rPr>
          <w:rFonts w:ascii="Calibri" w:hAnsi="Calibri" w:cs="Calibri"/>
          <w:sz w:val="32"/>
          <w:szCs w:val="24"/>
        </w:rPr>
        <w:t>. ΕΞΑΝΤΑΣ, 2006.</w:t>
      </w:r>
    </w:p>
    <w:p w14:paraId="178A4F8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π. ΚΑΛΛΙΣΤΟΣ WARE. </w:t>
      </w:r>
      <w:r w:rsidRPr="00F2050E">
        <w:rPr>
          <w:rFonts w:ascii="Calibri" w:hAnsi="Calibri" w:cs="Calibri"/>
          <w:i/>
          <w:iCs/>
          <w:sz w:val="32"/>
          <w:szCs w:val="24"/>
        </w:rPr>
        <w:t>Η ΔΥΝΑΜΗ ΤΟΥ ΟΝΟΜΑΤΟΣ</w:t>
      </w:r>
      <w:r w:rsidRPr="00F2050E">
        <w:rPr>
          <w:rFonts w:ascii="Calibri" w:hAnsi="Calibri" w:cs="Calibri"/>
          <w:sz w:val="32"/>
          <w:szCs w:val="24"/>
        </w:rPr>
        <w:t>. ΑΘΗΝΑ: ΑΚΡΙΤΑΣ, 1989.</w:t>
      </w:r>
    </w:p>
    <w:p w14:paraId="301974C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ΠΑΝΑΓΟΠΟΥΛΟΣ Ι. ‘'Ο ΧΡΙΣΤΟΣ ΚΑΙ Η ΠΟΛΙΤΙΚΗ ΕΞΟΥΣΙΑ' ΠΕΡΙΟΔΙΚΟ ΚΟΙΝΩΝΙΑ’, 1976.</w:t>
      </w:r>
    </w:p>
    <w:p w14:paraId="5BA22A3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ΠΑΝΑΓΟΠΟΥΛΟΥ ΙΩΑΝΝΗ. </w:t>
      </w:r>
      <w:r w:rsidRPr="00F2050E">
        <w:rPr>
          <w:rFonts w:ascii="Calibri" w:hAnsi="Calibri" w:cs="Calibri"/>
          <w:i/>
          <w:iCs/>
          <w:sz w:val="32"/>
          <w:szCs w:val="24"/>
        </w:rPr>
        <w:t>ΕΙΣΑΓΩΓΗ ΣΤΗΝ ΚΑΙΝΗ ΔΙΑΘΗΚΗ</w:t>
      </w:r>
      <w:r w:rsidRPr="00F2050E">
        <w:rPr>
          <w:rFonts w:ascii="Calibri" w:hAnsi="Calibri" w:cs="Calibri"/>
          <w:sz w:val="32"/>
          <w:szCs w:val="24"/>
        </w:rPr>
        <w:t>. ΑΘΗΝΑ: ΑΚΡΙΤΑΣ, 1994.</w:t>
      </w:r>
    </w:p>
    <w:p w14:paraId="77399E9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ΠΑΠΑΓΕΩΡΓΑΚΟΠΟΥΛΟΥ ΑΝΔΡΕΑ. </w:t>
      </w:r>
      <w:r w:rsidRPr="00F2050E">
        <w:rPr>
          <w:rFonts w:ascii="Calibri" w:hAnsi="Calibri" w:cs="Calibri"/>
          <w:i/>
          <w:iCs/>
          <w:sz w:val="32"/>
          <w:szCs w:val="24"/>
        </w:rPr>
        <w:t>ΤΟ ΠΑΘΟΣ ΤΟΥ ΥΙΟΥ ΤΟΥ ΑΝΘΡΩΠΟΥ ΚΑΤΑ ΤΕΣΣΑΡΑ ΕΥΑΓΓΕΛΙΑ ΤΟΜΟΣ Ι</w:t>
      </w:r>
      <w:r w:rsidRPr="00F2050E">
        <w:rPr>
          <w:rFonts w:ascii="Calibri" w:hAnsi="Calibri" w:cs="Calibri"/>
          <w:sz w:val="32"/>
          <w:szCs w:val="24"/>
        </w:rPr>
        <w:t>. ΕΕΘΣΘΕΣ, 1965.</w:t>
      </w:r>
    </w:p>
    <w:p w14:paraId="7885422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ΠΑΠΑΓΕΩΡΓΑΚΟΠΟΥΛΟΥ Κ. ΑΝΔΡΕΑ. </w:t>
      </w:r>
      <w:r w:rsidRPr="00F2050E">
        <w:rPr>
          <w:rFonts w:ascii="Calibri" w:hAnsi="Calibri" w:cs="Calibri"/>
          <w:i/>
          <w:iCs/>
          <w:sz w:val="32"/>
          <w:szCs w:val="24"/>
        </w:rPr>
        <w:t>ΤΟ ΠΑΘΟΣ ΤΟΥ ΙΗΣΟΥ ΩΣ ΥΙΟΥ ΤΟΥ ΑΝΘΡΩΠΟΥ</w:t>
      </w:r>
      <w:r w:rsidRPr="00F2050E">
        <w:rPr>
          <w:rFonts w:ascii="Calibri" w:hAnsi="Calibri" w:cs="Calibri"/>
          <w:sz w:val="32"/>
          <w:szCs w:val="24"/>
        </w:rPr>
        <w:t>. ΘΕΣΣΑΛΟΝΙΚΗ: ΑΝΑΤΥΠΟΝ ΚΕ ΤΟΥ Ι΄ΤΟΜΟΥ ΤΗΣ Ε.Ε.Θ.Σ.Θ., 1965.</w:t>
      </w:r>
    </w:p>
    <w:p w14:paraId="2B47701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ΠΑΠΑΓΙΑΝΝΗ ΕΛΕΥΘΕΡΙΑ, ΑΡΝΑΟΥΤΟΓΛΟΥ ΗΛΙΑΣ, ΔΗΜΟΠΟΥΛΟΥ ΑΘΗΝΑ, ΛΙΑΡΛΙΑΡΜΑΚΟΠΟΥΛΟΣ ΑΛΕΞΑΝΔΡΟΣ, ΧΑΤΖΑΚΗΣ ΙΩΑΝΝΗΣ, και ΧΕΛΜΗΣ ΑΝΔΡΕΑΣ. </w:t>
      </w:r>
      <w:r w:rsidRPr="00F2050E">
        <w:rPr>
          <w:rFonts w:ascii="Calibri" w:hAnsi="Calibri" w:cs="Calibri"/>
          <w:i/>
          <w:iCs/>
          <w:sz w:val="32"/>
          <w:szCs w:val="24"/>
        </w:rPr>
        <w:t>ΙΣΤΟΡΙΑ ΔΙΚΑΙΟΥ</w:t>
      </w:r>
      <w:r w:rsidRPr="00F2050E">
        <w:rPr>
          <w:rFonts w:ascii="Calibri" w:hAnsi="Calibri" w:cs="Calibri"/>
          <w:sz w:val="32"/>
          <w:szCs w:val="24"/>
        </w:rPr>
        <w:t>. ΑΘΗΝΑ: ΕΛΛΗΝΙΚΑ ΑΚΑΔΗΜΑΙΚΑ ΗΛΕΚΤΡΟΝΙΚΑ ΣΥΓΓΡΑΜΑΤΑ, 2015.</w:t>
      </w:r>
    </w:p>
    <w:p w14:paraId="6EA301E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ΠΑΠΑΔΟΠΟΥΛΟΣ ΝΙΚΟΛΑΟΣ. </w:t>
      </w:r>
      <w:r w:rsidRPr="00F2050E">
        <w:rPr>
          <w:rFonts w:ascii="Calibri" w:hAnsi="Calibri" w:cs="Calibri"/>
          <w:i/>
          <w:iCs/>
          <w:sz w:val="32"/>
          <w:szCs w:val="24"/>
        </w:rPr>
        <w:t>ΕΙΣΑΓΩΓΗ ΣΤΗΝ ΠΑΛΑΙΑ ΔΙΘΗΚΗ</w:t>
      </w:r>
      <w:r w:rsidRPr="00F2050E">
        <w:rPr>
          <w:rFonts w:ascii="Calibri" w:hAnsi="Calibri" w:cs="Calibri"/>
          <w:sz w:val="32"/>
          <w:szCs w:val="24"/>
        </w:rPr>
        <w:t>. ΑΘΗΝΑ: ΕΝΝΟΙΑ, 2008.</w:t>
      </w:r>
    </w:p>
    <w:p w14:paraId="7E8E0BC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ΠΑΠΑΔΟΠΟΥΛΟΣ, ΣΤΥΛΙΑΝΟΣ. </w:t>
      </w:r>
      <w:r w:rsidRPr="00F2050E">
        <w:rPr>
          <w:rFonts w:ascii="Calibri" w:hAnsi="Calibri" w:cs="Calibri"/>
          <w:i/>
          <w:iCs/>
          <w:sz w:val="32"/>
          <w:szCs w:val="24"/>
        </w:rPr>
        <w:t>ΠΑΤΡΟΛΟΓΙΑ</w:t>
      </w:r>
      <w:r w:rsidRPr="00F2050E">
        <w:rPr>
          <w:rFonts w:ascii="Calibri" w:hAnsi="Calibri" w:cs="Calibri"/>
          <w:sz w:val="32"/>
          <w:szCs w:val="24"/>
        </w:rPr>
        <w:t>. ΑΘΗΝΑ: ΠΑΡΟΥΣΙΑ, 1980.</w:t>
      </w:r>
    </w:p>
    <w:p w14:paraId="2A66EF7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ΠΑΠΑΔΟΠΟΥΛΟΣ, ΧΡΥΣΟΣΤΟΜΟΣ. ‘Η ΡΩΜΑΙΚΗ ΠΟΛΙΤΕΙΑ ΚΑΙ Ο ΧΡΙΣΤΙΑΝΙΣΜΟΣ ΠΕΡΙΟΔΙΚΟ ΘΕΟΛΟΓΙΑ’, 1923.</w:t>
      </w:r>
    </w:p>
    <w:p w14:paraId="49FD932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ΠΑΠΑΜΙΧΑΗΛ, Γ. ‘'Ο ΠΟΝΤΙΟΣ ΠΙΛΑΤΟΣ' ΠΕΡΙΟΔΙΚΟ ΠΑΝΤΑΙΝΟΣ’, 1918.</w:t>
      </w:r>
    </w:p>
    <w:p w14:paraId="200320B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ΠΑΠΑΜΙΧΑΗΛ ΓΡΗΓΟΡΙΟΣ. </w:t>
      </w:r>
      <w:r w:rsidRPr="00F2050E">
        <w:rPr>
          <w:rFonts w:ascii="Calibri" w:hAnsi="Calibri" w:cs="Calibri"/>
          <w:i/>
          <w:iCs/>
          <w:sz w:val="32"/>
          <w:szCs w:val="24"/>
        </w:rPr>
        <w:t>Ο ΠΟΝΤΙΟΣ ΠΙΛΑΤΟΣ</w:t>
      </w:r>
      <w:r w:rsidRPr="00F2050E">
        <w:rPr>
          <w:rFonts w:ascii="Calibri" w:hAnsi="Calibri" w:cs="Calibri"/>
          <w:sz w:val="32"/>
          <w:szCs w:val="24"/>
        </w:rPr>
        <w:t>. ΑΘΗΝΑΙ: ΕΚΔΟΣΕΙΣ ΦΟΙΝΙΚΟΣ, 1925.</w:t>
      </w:r>
    </w:p>
    <w:p w14:paraId="330B4614"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ΠΑΠΑΝΙΚΟΛΑΟΥ ΝΙΚΟΥ. </w:t>
      </w:r>
      <w:r w:rsidRPr="00F2050E">
        <w:rPr>
          <w:rFonts w:ascii="Calibri" w:hAnsi="Calibri" w:cs="Calibri"/>
          <w:i/>
          <w:iCs/>
          <w:sz w:val="32"/>
          <w:szCs w:val="24"/>
        </w:rPr>
        <w:t>Η ΔΙΚΗ ΤΟΥ</w:t>
      </w:r>
      <w:r w:rsidRPr="00F2050E">
        <w:rPr>
          <w:rFonts w:ascii="Calibri" w:hAnsi="Calibri" w:cs="Calibri"/>
          <w:sz w:val="32"/>
          <w:szCs w:val="24"/>
        </w:rPr>
        <w:t>. ΑΘΗΝΑ: ΑΚΙΔΑ, 1997.</w:t>
      </w:r>
    </w:p>
    <w:p w14:paraId="528C442E" w14:textId="4A95DF94"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ΠΑΠΑΣ ΒΕΝΕΔΙΚΤΟΣ ΙΣΤ΄. </w:t>
      </w:r>
      <w:r w:rsidRPr="00F2050E">
        <w:rPr>
          <w:rFonts w:ascii="Calibri" w:hAnsi="Calibri" w:cs="Calibri"/>
          <w:i/>
          <w:iCs/>
          <w:sz w:val="32"/>
          <w:szCs w:val="24"/>
        </w:rPr>
        <w:t>Ο ΙΗΣΟΥΣ ΑΠΟ ΤΗ ΝΑΖΑΡΕΤ</w:t>
      </w:r>
      <w:r w:rsidRPr="00F2050E">
        <w:rPr>
          <w:rFonts w:ascii="Calibri" w:hAnsi="Calibri" w:cs="Calibri"/>
          <w:sz w:val="32"/>
          <w:szCs w:val="24"/>
        </w:rPr>
        <w:t>. ΤΟΜΟΣ Β. ΑΘΗΝΑ: ΨΥΧΟΓΙΟΣ</w:t>
      </w:r>
      <w:r w:rsidR="003D0FB4">
        <w:rPr>
          <w:rFonts w:ascii="Calibri" w:hAnsi="Calibri" w:cs="Calibri"/>
          <w:sz w:val="32"/>
          <w:szCs w:val="24"/>
        </w:rPr>
        <w:t>.</w:t>
      </w:r>
    </w:p>
    <w:p w14:paraId="6A208D8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ΠΑΠΙΝΙ ΤΖΙΟΒΑΝΙ. </w:t>
      </w:r>
      <w:r w:rsidRPr="00F2050E">
        <w:rPr>
          <w:rFonts w:ascii="Calibri" w:hAnsi="Calibri" w:cs="Calibri"/>
          <w:i/>
          <w:iCs/>
          <w:sz w:val="32"/>
          <w:szCs w:val="24"/>
        </w:rPr>
        <w:t>Η ΙΣΤΟΡΙΑ ΤΟΥ ΧΡΙΣΤΟΥ</w:t>
      </w:r>
      <w:r w:rsidRPr="00F2050E">
        <w:rPr>
          <w:rFonts w:ascii="Calibri" w:hAnsi="Calibri" w:cs="Calibri"/>
          <w:sz w:val="32"/>
          <w:szCs w:val="24"/>
        </w:rPr>
        <w:t>. ΑΘΗΝΑΙ: ΜΕΛΙΣΣΑ, χ.χ.</w:t>
      </w:r>
    </w:p>
    <w:p w14:paraId="7DE22E5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ΠΑΤΡΩΝΟΣ, ΓΕΩΡΓΙΟΣ. </w:t>
      </w:r>
      <w:r w:rsidRPr="00F2050E">
        <w:rPr>
          <w:rFonts w:ascii="Calibri" w:hAnsi="Calibri" w:cs="Calibri"/>
          <w:i/>
          <w:iCs/>
          <w:sz w:val="32"/>
          <w:szCs w:val="24"/>
        </w:rPr>
        <w:t>Η ΙΣΤΟΡΙΚΗ ΠΟΡΕΙΑ ΤΟΥ ΙΗΣΟΥ</w:t>
      </w:r>
      <w:r w:rsidRPr="00F2050E">
        <w:rPr>
          <w:rFonts w:ascii="Calibri" w:hAnsi="Calibri" w:cs="Calibri"/>
          <w:sz w:val="32"/>
          <w:szCs w:val="24"/>
        </w:rPr>
        <w:t>. ΑΘΗΝΑ: ΔΟΜΟΣ, 1997.</w:t>
      </w:r>
    </w:p>
    <w:p w14:paraId="69187F3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ΧΡΙΣΤΙΑΝΙΣΜΟΣ ΕΚΚΛΗΣΙΑ Ή ΘΡΗΣΚΕΙΑ</w:t>
      </w:r>
      <w:r w:rsidRPr="00F2050E">
        <w:rPr>
          <w:rFonts w:ascii="Calibri" w:hAnsi="Calibri" w:cs="Calibri"/>
          <w:sz w:val="32"/>
          <w:szCs w:val="24"/>
        </w:rPr>
        <w:t>. ΑΘΗΝΑ: 89.5 ΡΑΔΙΟΦΩΝΙΚΟΣ ΣΤΑΘΜΟΣ ΕΚΚΛΗΣΙΑΣ, 2012.</w:t>
      </w:r>
    </w:p>
    <w:p w14:paraId="6BD5696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ΠΑΤΣΗΣ ΧΡΗΣΤΟΣ. </w:t>
      </w:r>
      <w:r w:rsidRPr="00F2050E">
        <w:rPr>
          <w:rFonts w:ascii="Calibri" w:hAnsi="Calibri" w:cs="Calibri"/>
          <w:i/>
          <w:iCs/>
          <w:sz w:val="32"/>
          <w:szCs w:val="24"/>
        </w:rPr>
        <w:t>ΑΡΘΡΟ ‘ΘΕΟΛΟΓΙΚΗ ΚΑΙ ΗΘΙΚΗ ΠΡΟΣΕΓΓΙΣΗ ΤΩΝ ΚΑΤΑ ΛΟΥΚΑ ΜΑΚΑΡΙΣΜΩΝ’</w:t>
      </w:r>
      <w:r w:rsidRPr="00F2050E">
        <w:rPr>
          <w:rFonts w:ascii="Calibri" w:hAnsi="Calibri" w:cs="Calibri"/>
          <w:sz w:val="32"/>
          <w:szCs w:val="24"/>
        </w:rPr>
        <w:t>. https://www.pemptousia.gr/2021/05/theologiki-ke-ithiki-prosengisi-ton-kata-loukan-makarismon/, 2021.</w:t>
      </w:r>
    </w:p>
    <w:p w14:paraId="753A4B84"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ΠΕΡΙΟΔΙΚΟ ‘ΕΚΚΛΗΣΙΑ’ΤΕΥΧΟΣ 29-30</w:t>
      </w:r>
      <w:r w:rsidRPr="00F2050E">
        <w:rPr>
          <w:rFonts w:ascii="Calibri" w:hAnsi="Calibri" w:cs="Calibri"/>
          <w:sz w:val="32"/>
          <w:szCs w:val="24"/>
        </w:rPr>
        <w:t>, χ.χ.</w:t>
      </w:r>
    </w:p>
    <w:p w14:paraId="58700DBF"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ΠΕΡΙΟΔΙΚΟ ‘ΝΕΑ ΣΙΩΝ’ Ο ΠΟΝΤΙΟΣ ΠΙΛΑΤΟΣ 1923</w:t>
      </w:r>
      <w:r w:rsidRPr="00F2050E">
        <w:rPr>
          <w:rFonts w:ascii="Calibri" w:hAnsi="Calibri" w:cs="Calibri"/>
          <w:sz w:val="32"/>
          <w:szCs w:val="24"/>
        </w:rPr>
        <w:t>, χ.χ.</w:t>
      </w:r>
    </w:p>
    <w:p w14:paraId="5DCC4FE5" w14:textId="0A420EC3"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ΠΕΡΙΟΔΙΚΟ ‘ΠΟΙΜΗΝ’ Η ΕΠΙΓΡΑΦΗ ΤΟΥ ΠΟΝΤΙΟΥ ΠΙΛΑΤΟΥ ΑΠΟ ΤΗΝ ΚΑΙΣΑΡΕΙΑ, ΜΙΑ ΠΡΟΣΦΑΤΗ ΑΝΑΚΑΛΥΨΗ, 58, 1993, ΣΕΛ 44-46</w:t>
      </w:r>
      <w:r w:rsidR="003D0FB4">
        <w:rPr>
          <w:rFonts w:ascii="Calibri" w:hAnsi="Calibri" w:cs="Calibri"/>
          <w:i/>
          <w:iCs/>
          <w:sz w:val="32"/>
          <w:szCs w:val="24"/>
        </w:rPr>
        <w:t>.</w:t>
      </w:r>
    </w:p>
    <w:p w14:paraId="0221F98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ΠΕΤΡΟΠΟΥΛΟΣ Ν. </w:t>
      </w:r>
      <w:r w:rsidRPr="00F2050E">
        <w:rPr>
          <w:rFonts w:ascii="Calibri" w:hAnsi="Calibri" w:cs="Calibri"/>
          <w:i/>
          <w:iCs/>
          <w:sz w:val="32"/>
          <w:szCs w:val="24"/>
        </w:rPr>
        <w:t>‘Η ΦΡΑΓΓΕΛΩΣΙΣ ΚΑΙ Ο ΑΚΑΝΘΙΝΟΣ ΤΟΥ ΧΡΙΣΤΟΥ ΣΤΕΦΑΝΟΣ’ ΠΕΡΙΟΔΙΚΟ ΓΡΗΓΟΡΙΟΣ ΠΑΛΑΜΑΣ 29</w:t>
      </w:r>
      <w:r w:rsidRPr="00F2050E">
        <w:rPr>
          <w:rFonts w:ascii="Calibri" w:hAnsi="Calibri" w:cs="Calibri"/>
          <w:sz w:val="32"/>
          <w:szCs w:val="24"/>
        </w:rPr>
        <w:t>, 1947.</w:t>
      </w:r>
    </w:p>
    <w:p w14:paraId="6C6E9B1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Ο ΡΩΜΑΙΟΣ ΠΛΙΝΙΟΣ ΠΕΡΙ ΤΩΝ ΧΡΙΣΤΙΑΝΩΝ ΠΕΡΙΟΔΙΚΟ ΓΡΗΓΟΡΙΟΣ ΠΑΛΑΜΑΣ ΤΟΜΟΣ 33</w:t>
      </w:r>
      <w:r w:rsidRPr="00F2050E">
        <w:rPr>
          <w:rFonts w:ascii="Calibri" w:hAnsi="Calibri" w:cs="Calibri"/>
          <w:sz w:val="32"/>
          <w:szCs w:val="24"/>
        </w:rPr>
        <w:t>. ΘΕΣΣΑΛΟΝΙΚΗ, 1950.</w:t>
      </w:r>
    </w:p>
    <w:p w14:paraId="6A41970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ΠΕΤΡΟΠΟΥΛΟΥ, ΝΙΚΟΛΑΟΥ. </w:t>
      </w:r>
      <w:r w:rsidRPr="00F2050E">
        <w:rPr>
          <w:rFonts w:ascii="Calibri" w:hAnsi="Calibri" w:cs="Calibri"/>
          <w:i/>
          <w:iCs/>
          <w:sz w:val="32"/>
          <w:szCs w:val="24"/>
        </w:rPr>
        <w:t>Η ΔΙΚΗ ΤΟΥ ΧΡΙΣΤΟΥ</w:t>
      </w:r>
      <w:r w:rsidRPr="00F2050E">
        <w:rPr>
          <w:rFonts w:ascii="Calibri" w:hAnsi="Calibri" w:cs="Calibri"/>
          <w:sz w:val="32"/>
          <w:szCs w:val="24"/>
        </w:rPr>
        <w:t>. ΑΘΗΝΑ, 1967.</w:t>
      </w:r>
    </w:p>
    <w:p w14:paraId="014E1F81" w14:textId="1BCF2343" w:rsidR="00F2050E" w:rsidRPr="00F2050E" w:rsidRDefault="00F2050E" w:rsidP="00F2050E">
      <w:pPr>
        <w:pStyle w:val="ab"/>
        <w:rPr>
          <w:rFonts w:ascii="Calibri" w:hAnsi="Calibri" w:cs="Calibri"/>
          <w:sz w:val="32"/>
          <w:szCs w:val="24"/>
        </w:rPr>
      </w:pPr>
      <w:r w:rsidRPr="00F2050E">
        <w:rPr>
          <w:rFonts w:ascii="Calibri" w:hAnsi="Calibri" w:cs="Calibri"/>
          <w:sz w:val="32"/>
          <w:szCs w:val="24"/>
        </w:rPr>
        <w:t>.</w:t>
      </w:r>
    </w:p>
    <w:p w14:paraId="2D1B4FFC"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ΡΟΖΕ ΚΑΓΙΟΥΑ. </w:t>
      </w:r>
      <w:r w:rsidRPr="00F2050E">
        <w:rPr>
          <w:rFonts w:ascii="Calibri" w:hAnsi="Calibri" w:cs="Calibri"/>
          <w:i/>
          <w:iCs/>
          <w:sz w:val="32"/>
          <w:szCs w:val="24"/>
        </w:rPr>
        <w:t>ΠΟΝΤΙΟΣ ΠΙΛΑΤΟΣ</w:t>
      </w:r>
      <w:r w:rsidRPr="00F2050E">
        <w:rPr>
          <w:rFonts w:ascii="Calibri" w:hAnsi="Calibri" w:cs="Calibri"/>
          <w:sz w:val="32"/>
          <w:szCs w:val="24"/>
        </w:rPr>
        <w:t>. ΑΘΗΝΑ: ΕΚΔΟΣΕΙΣ ΕΙΚΟΣΤΟΥ ΠΡΩΤΟΥ ΑΙΩΝΑ, 2003.</w:t>
      </w:r>
    </w:p>
    <w:p w14:paraId="0BD85244"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ΡΟΠΣ, ΝΤΑΝΙΕΛ. </w:t>
      </w:r>
      <w:r w:rsidRPr="00F2050E">
        <w:rPr>
          <w:rFonts w:ascii="Calibri" w:hAnsi="Calibri" w:cs="Calibri"/>
          <w:i/>
          <w:iCs/>
          <w:sz w:val="32"/>
          <w:szCs w:val="24"/>
        </w:rPr>
        <w:t>Η ΚΑΘΗΜΕΡΙΝΗ ΖΩΗ ΣΤΗΝ ΠΑΛΑΙΣΤΙΝΗ ΣΤΟΥΣ ΧΡΟΝΟΥΣ ΤΟΥ ΙΗΣΟΥ</w:t>
      </w:r>
      <w:r w:rsidRPr="00F2050E">
        <w:rPr>
          <w:rFonts w:ascii="Calibri" w:hAnsi="Calibri" w:cs="Calibri"/>
          <w:sz w:val="32"/>
          <w:szCs w:val="24"/>
        </w:rPr>
        <w:t>. ΑΘΗΝΑ: ΠΑΠΑΔΗΜΑΣ, 2005.</w:t>
      </w:r>
    </w:p>
    <w:p w14:paraId="04D89FE9" w14:textId="2DF135BA" w:rsidR="00F2050E" w:rsidRPr="00F2050E" w:rsidRDefault="00F2050E" w:rsidP="00F2050E">
      <w:pPr>
        <w:pStyle w:val="ab"/>
        <w:rPr>
          <w:rFonts w:ascii="Calibri" w:hAnsi="Calibri" w:cs="Calibri"/>
          <w:sz w:val="32"/>
          <w:szCs w:val="24"/>
        </w:rPr>
      </w:pPr>
    </w:p>
    <w:p w14:paraId="057B550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ΣΑΚΚΟΥ ΣΤΕΡΓΙΟΥ. </w:t>
      </w:r>
      <w:r w:rsidRPr="00F2050E">
        <w:rPr>
          <w:rFonts w:ascii="Calibri" w:hAnsi="Calibri" w:cs="Calibri"/>
          <w:i/>
          <w:iCs/>
          <w:sz w:val="32"/>
          <w:szCs w:val="24"/>
        </w:rPr>
        <w:t>ΕΙΣΑΓΩΓΗ ΕΙΣ ΤΗΝ ΚΑΙΝΗ ΔΙΑΘΗΚΗ</w:t>
      </w:r>
      <w:r w:rsidRPr="00F2050E">
        <w:rPr>
          <w:rFonts w:ascii="Calibri" w:hAnsi="Calibri" w:cs="Calibri"/>
          <w:sz w:val="32"/>
          <w:szCs w:val="24"/>
        </w:rPr>
        <w:t>. ΘΕΣΣΑΛΟΝΙΚΗ: ΣΤΕΡΓΙΟΣ ΣΑΚΚΟΣ, 1984.</w:t>
      </w:r>
    </w:p>
    <w:p w14:paraId="677978D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ΜΑΘΗΜΑΤΑ ΕΙΣΑΓΩΓΗΣ ΕΙΣ ΤΗΝ ΚΑΙΝΗΝ ΔΙΑΘΗΚΗΝ</w:t>
      </w:r>
      <w:r w:rsidRPr="00F2050E">
        <w:rPr>
          <w:rFonts w:ascii="Calibri" w:hAnsi="Calibri" w:cs="Calibri"/>
          <w:sz w:val="32"/>
          <w:szCs w:val="24"/>
        </w:rPr>
        <w:t>. ΘΕΣΣΑΛΟΝΙΚΗ, 1972.</w:t>
      </w:r>
    </w:p>
    <w:p w14:paraId="3A1CE3D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ΣΚΑΡΛΑΚΙΔΗΣ, ΧΑΡΗΣ. </w:t>
      </w:r>
      <w:r w:rsidRPr="00F2050E">
        <w:rPr>
          <w:rFonts w:ascii="Calibri" w:hAnsi="Calibri" w:cs="Calibri"/>
          <w:i/>
          <w:iCs/>
          <w:sz w:val="32"/>
          <w:szCs w:val="24"/>
        </w:rPr>
        <w:t>ΑΓΙΟΝ ΦΩΣ</w:t>
      </w:r>
      <w:r w:rsidRPr="00F2050E">
        <w:rPr>
          <w:rFonts w:ascii="Calibri" w:hAnsi="Calibri" w:cs="Calibri"/>
          <w:sz w:val="32"/>
          <w:szCs w:val="24"/>
        </w:rPr>
        <w:t>. ΑΘΗΝΑ: ΕΛΑΙΑ, 2017.</w:t>
      </w:r>
    </w:p>
    <w:p w14:paraId="015EC06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ΣΚΟΥΤΕΡΗΣ Β. ΚΩΝΣΤΑΝΤΙΝΟΣ. </w:t>
      </w:r>
      <w:r w:rsidRPr="00F2050E">
        <w:rPr>
          <w:rFonts w:ascii="Calibri" w:hAnsi="Calibri" w:cs="Calibri"/>
          <w:i/>
          <w:iCs/>
          <w:sz w:val="32"/>
          <w:szCs w:val="24"/>
        </w:rPr>
        <w:t>ΙΣΤΟΡΙΑ ΔΟΓΜΑΤΩΝ ΤΟΜΟΣ Α</w:t>
      </w:r>
      <w:r w:rsidRPr="00F2050E">
        <w:rPr>
          <w:rFonts w:ascii="Calibri" w:hAnsi="Calibri" w:cs="Calibri"/>
          <w:sz w:val="32"/>
          <w:szCs w:val="24"/>
        </w:rPr>
        <w:t>. ΑΘΗΝΑ: ΔΙΑΦΗΜΙΣΤΙΚΗ Α Ε, 1998.</w:t>
      </w:r>
    </w:p>
    <w:p w14:paraId="2B08C3FB" w14:textId="537BA3BD" w:rsidR="00F2050E" w:rsidRPr="00F2050E" w:rsidRDefault="00F2050E" w:rsidP="007B50E0">
      <w:pPr>
        <w:pStyle w:val="ab"/>
        <w:ind w:left="0" w:firstLine="0"/>
        <w:rPr>
          <w:rFonts w:ascii="Calibri" w:hAnsi="Calibri" w:cs="Calibri"/>
          <w:sz w:val="32"/>
          <w:szCs w:val="24"/>
        </w:rPr>
      </w:pPr>
    </w:p>
    <w:p w14:paraId="35A65EBB" w14:textId="6B9CA8FF" w:rsidR="00F2050E" w:rsidRPr="00F2050E" w:rsidRDefault="00F2050E" w:rsidP="007B50E0">
      <w:pPr>
        <w:pStyle w:val="ab"/>
        <w:ind w:left="0" w:firstLine="0"/>
        <w:rPr>
          <w:rFonts w:ascii="Calibri" w:hAnsi="Calibri" w:cs="Calibri"/>
          <w:sz w:val="32"/>
          <w:szCs w:val="24"/>
        </w:rPr>
      </w:pPr>
    </w:p>
    <w:p w14:paraId="4A8CEF5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ΣΠΥΡΟΠΟΥΛΟΣ, Θ. ‘' Η ΒΑΣΙΛΕΙΑ ΤΟΥ ΘΕΟΥ' ΠΕΡΙΟΔΙΚΟ ΘΕΟΛΟΓΙΑ’, 1927.</w:t>
      </w:r>
    </w:p>
    <w:p w14:paraId="1BC6654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ΣΤΑΥΡΑΚΑΚΗΣ Ν. </w:t>
      </w:r>
      <w:r w:rsidRPr="00F2050E">
        <w:rPr>
          <w:rFonts w:ascii="Calibri" w:hAnsi="Calibri" w:cs="Calibri"/>
          <w:i/>
          <w:iCs/>
          <w:sz w:val="32"/>
          <w:szCs w:val="24"/>
        </w:rPr>
        <w:t>‘ΙΣΤΟΡΙΑ ΤΗΣ ΙΑΤΡΙΚΗΣ. ΤΑ ΑΙΤΙΑ ΤΟΥ ΘΑΝΑΤΟΥ ΔΙΑ ΤΗΣ ΣΤΑΥΡΩΣΕΩΣ’ ΑΡΧΕΙΑ ΕΛΛΗΝΙΚΗΣ ΙΑΤΡΙΚΗΣ 34 (3)</w:t>
      </w:r>
      <w:r w:rsidRPr="00F2050E">
        <w:rPr>
          <w:rFonts w:ascii="Calibri" w:hAnsi="Calibri" w:cs="Calibri"/>
          <w:sz w:val="32"/>
          <w:szCs w:val="24"/>
        </w:rPr>
        <w:t>, 2017.</w:t>
      </w:r>
    </w:p>
    <w:p w14:paraId="2528F126" w14:textId="004EBD31"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ΣΧΟΛΙΚΟ ΕΓΧΕΙΡΙΔΙΟ. </w:t>
      </w:r>
      <w:r w:rsidRPr="00F2050E">
        <w:rPr>
          <w:rFonts w:ascii="Calibri" w:hAnsi="Calibri" w:cs="Calibri"/>
          <w:i/>
          <w:iCs/>
          <w:sz w:val="32"/>
          <w:szCs w:val="24"/>
        </w:rPr>
        <w:t>‘ΙΣΤΟΡΙΑ ΤΟΥ ΜΕΣΑΙΩΝΙΚΟΥ ΚΑΙ ΤΟΥ ΝΕΟΤΕΡΟΥ ΚΟΣΜΟΥ’Β ΄ΓΕΝΙΚΟΥ ΛΥΚΕΙΟΥ</w:t>
      </w:r>
      <w:r w:rsidRPr="00F2050E">
        <w:rPr>
          <w:rFonts w:ascii="Calibri" w:hAnsi="Calibri" w:cs="Calibri"/>
          <w:sz w:val="32"/>
          <w:szCs w:val="24"/>
        </w:rPr>
        <w:t>. ΥΠΟΥΡΓΕΙΟ ΠΑΙΔΕΙΑΣ</w:t>
      </w:r>
      <w:r w:rsidR="007B50E0">
        <w:rPr>
          <w:rFonts w:ascii="Calibri" w:hAnsi="Calibri" w:cs="Calibri"/>
          <w:sz w:val="32"/>
          <w:szCs w:val="24"/>
        </w:rPr>
        <w:t>.</w:t>
      </w:r>
    </w:p>
    <w:p w14:paraId="2EB7FECB"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ΣΩΦΡΟΝΙΟΥ ΕΥΣΤΡΑΤΙΑΔΟΥ, ΜΗΤΡΟΠΟΛΙΤΟΥ ΛΕΟΝΤΟΠΟΛΕΩΣ. </w:t>
      </w:r>
      <w:r w:rsidRPr="00F2050E">
        <w:rPr>
          <w:rFonts w:ascii="Calibri" w:hAnsi="Calibri" w:cs="Calibri"/>
          <w:i/>
          <w:iCs/>
          <w:sz w:val="32"/>
          <w:szCs w:val="24"/>
        </w:rPr>
        <w:t>ΛΕΞΙΚΟ ΚΑΙΝΗΣ ΔΙΑΘΗΚΗΣ</w:t>
      </w:r>
      <w:r w:rsidRPr="00F2050E">
        <w:rPr>
          <w:rFonts w:ascii="Calibri" w:hAnsi="Calibri" w:cs="Calibri"/>
          <w:sz w:val="32"/>
          <w:szCs w:val="24"/>
        </w:rPr>
        <w:t>. ΑΛΕΞΑΝΔΡΕΙΑ: ΠΑΤΡΙΑΡΧΙΚΟΝ ΤΥΠΟΓΡΑΦΕΙΟΝ, 1910.</w:t>
      </w:r>
    </w:p>
    <w:p w14:paraId="63B6903B" w14:textId="28CCEDE7" w:rsidR="00F2050E" w:rsidRPr="00F2050E" w:rsidRDefault="00F2050E" w:rsidP="007B50E0">
      <w:pPr>
        <w:pStyle w:val="ab"/>
        <w:ind w:left="0" w:firstLine="0"/>
        <w:rPr>
          <w:rFonts w:ascii="Calibri" w:hAnsi="Calibri" w:cs="Calibri"/>
          <w:sz w:val="32"/>
          <w:szCs w:val="24"/>
        </w:rPr>
      </w:pPr>
    </w:p>
    <w:p w14:paraId="6DC8032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ΤΖΑΦΕΡΗΣ, ΒΑΣΙΛΕΙΟΣ. </w:t>
      </w:r>
      <w:r w:rsidRPr="00F2050E">
        <w:rPr>
          <w:rFonts w:ascii="Calibri" w:hAnsi="Calibri" w:cs="Calibri"/>
          <w:i/>
          <w:iCs/>
          <w:sz w:val="32"/>
          <w:szCs w:val="24"/>
        </w:rPr>
        <w:t>ΑΓΙΟΙ ΤΟΠΟΙ</w:t>
      </w:r>
      <w:r w:rsidRPr="00F2050E">
        <w:rPr>
          <w:rFonts w:ascii="Calibri" w:hAnsi="Calibri" w:cs="Calibri"/>
          <w:sz w:val="32"/>
          <w:szCs w:val="24"/>
        </w:rPr>
        <w:t>. ΑΘΗΝΑ: Ε.ΤΖΑΦΕΡΗ ΑΕ, 1987.</w:t>
      </w:r>
    </w:p>
    <w:p w14:paraId="2D2D88D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ΤΡΑΚΑΤΕΛΛΗΣ, ΔΗΜΗΤΡΙΟΣ. </w:t>
      </w:r>
      <w:r w:rsidRPr="00F2050E">
        <w:rPr>
          <w:rFonts w:ascii="Calibri" w:hAnsi="Calibri" w:cs="Calibri"/>
          <w:i/>
          <w:iCs/>
          <w:sz w:val="32"/>
          <w:szCs w:val="24"/>
        </w:rPr>
        <w:t>ΕΞΟΥΣΙΑ ΚΑΙ ΠΑΘΟΣ ΧΡΙΣΤΟΛΟΓΙΚΕΣ ΑΠΟΨΕΙΣ ΤΟΥ ΚΑΤΑ ΜΑΡΚΟΝ ΕΥΑΓΓΕΛΙΟΥ</w:t>
      </w:r>
      <w:r w:rsidRPr="00F2050E">
        <w:rPr>
          <w:rFonts w:ascii="Calibri" w:hAnsi="Calibri" w:cs="Calibri"/>
          <w:sz w:val="32"/>
          <w:szCs w:val="24"/>
        </w:rPr>
        <w:t>, 1982.</w:t>
      </w:r>
    </w:p>
    <w:p w14:paraId="46E8922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ΤΡΕΜΠΕΛΑΣ. </w:t>
      </w:r>
      <w:r w:rsidRPr="00F2050E">
        <w:rPr>
          <w:rFonts w:ascii="Calibri" w:hAnsi="Calibri" w:cs="Calibri"/>
          <w:i/>
          <w:iCs/>
          <w:sz w:val="32"/>
          <w:szCs w:val="24"/>
        </w:rPr>
        <w:t>ΥΠΟΜΝΗΜΑ ΣΤΟ ΚΑΤΑ ΙΩΑΝΝΗ</w:t>
      </w:r>
      <w:r w:rsidRPr="00F2050E">
        <w:rPr>
          <w:rFonts w:ascii="Calibri" w:hAnsi="Calibri" w:cs="Calibri"/>
          <w:sz w:val="32"/>
          <w:szCs w:val="24"/>
        </w:rPr>
        <w:t>. ΑΘΗΝΑΣ: ΣΩΤΗΡ, 2005.</w:t>
      </w:r>
    </w:p>
    <w:p w14:paraId="633CA6E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ΤΡΕΜΠΕΛΑΣ Π. </w:t>
      </w:r>
      <w:r w:rsidRPr="00F2050E">
        <w:rPr>
          <w:rFonts w:ascii="Calibri" w:hAnsi="Calibri" w:cs="Calibri"/>
          <w:i/>
          <w:iCs/>
          <w:sz w:val="32"/>
          <w:szCs w:val="24"/>
        </w:rPr>
        <w:t>ΥΠΟΜΝΗΜΑ ΕΙΣ ΤΟ ΚΑΤΑ ΛΟΥΚΑΝ ΕΥΑΓΓΕΛΙΟ</w:t>
      </w:r>
      <w:r w:rsidRPr="00F2050E">
        <w:rPr>
          <w:rFonts w:ascii="Calibri" w:hAnsi="Calibri" w:cs="Calibri"/>
          <w:sz w:val="32"/>
          <w:szCs w:val="24"/>
        </w:rPr>
        <w:t>. ΑΘΗΝΑΙ: ΣΩΤΗΡ, 1995.</w:t>
      </w:r>
    </w:p>
    <w:p w14:paraId="28DBF4F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ΤΡΕΜΠΕΛΑΣ, ΠΑΝΑΓΙΩΤΗΣ. </w:t>
      </w:r>
      <w:r w:rsidRPr="00F2050E">
        <w:rPr>
          <w:rFonts w:ascii="Calibri" w:hAnsi="Calibri" w:cs="Calibri"/>
          <w:i/>
          <w:iCs/>
          <w:sz w:val="32"/>
          <w:szCs w:val="24"/>
        </w:rPr>
        <w:t>ΥΠΟΜΝΗΜΑ ΕΙΣ ΤΟ ΚΑΤΑ ΜΑΡΚΟΝ ΕΥΑΓΓΕΛΙΟΝ</w:t>
      </w:r>
      <w:r w:rsidRPr="00F2050E">
        <w:rPr>
          <w:rFonts w:ascii="Calibri" w:hAnsi="Calibri" w:cs="Calibri"/>
          <w:sz w:val="32"/>
          <w:szCs w:val="24"/>
        </w:rPr>
        <w:t>. ΑΘΗΝΑ, 1951.</w:t>
      </w:r>
    </w:p>
    <w:p w14:paraId="195163AD" w14:textId="0A4F4F9A"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ΥΠΟΜΝΗΜΑ ΕΙΣ ΤΟ ΚΑΤΑ ΜΑΤΘΑΙΟΝ ΕΥΑΓΓΕΛΙΟ</w:t>
      </w:r>
      <w:r w:rsidRPr="00F2050E">
        <w:rPr>
          <w:rFonts w:ascii="Calibri" w:hAnsi="Calibri" w:cs="Calibri"/>
          <w:sz w:val="32"/>
          <w:szCs w:val="24"/>
        </w:rPr>
        <w:t>. ΑΘΗΝΑΙ: ΣΩΤΗΡ.</w:t>
      </w:r>
    </w:p>
    <w:p w14:paraId="6269A34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ΤΡΩΙΑΝΟΣ, Γ., και Ι. ΒΕΛΙΣΣΑΡΟΠΟΥΛΟΥ-ΚΑΡΑΚΩΣΤΑ. </w:t>
      </w:r>
      <w:r w:rsidRPr="00F2050E">
        <w:rPr>
          <w:rFonts w:ascii="Calibri" w:hAnsi="Calibri" w:cs="Calibri"/>
          <w:i/>
          <w:iCs/>
          <w:sz w:val="32"/>
          <w:szCs w:val="24"/>
        </w:rPr>
        <w:t>ΙΣΤΟΡΙΑ ΔΙΚΑΙΟΥ</w:t>
      </w:r>
      <w:r w:rsidRPr="00F2050E">
        <w:rPr>
          <w:rFonts w:ascii="Calibri" w:hAnsi="Calibri" w:cs="Calibri"/>
          <w:sz w:val="32"/>
          <w:szCs w:val="24"/>
        </w:rPr>
        <w:t>. ΑΘΗΝΑ: ΝΟΜΙΚΗ ΒΙΒΛΙΟΘΗΚΗ, 2010.</w:t>
      </w:r>
    </w:p>
    <w:p w14:paraId="09AB0823" w14:textId="188B57E0"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ΤΣΑΚΑΛΩΤΟΥ ΕΥΣΤΡΑΤΙΟΥ. </w:t>
      </w:r>
      <w:r w:rsidRPr="00F2050E">
        <w:rPr>
          <w:rFonts w:ascii="Calibri" w:hAnsi="Calibri" w:cs="Calibri"/>
          <w:i/>
          <w:iCs/>
          <w:sz w:val="32"/>
          <w:szCs w:val="24"/>
        </w:rPr>
        <w:t>ΛΑΤΙΝΟΕΛΛΗΝΙΚΟΝ ΛΕΞΙΚΟΝ</w:t>
      </w:r>
      <w:r w:rsidRPr="00F2050E">
        <w:rPr>
          <w:rFonts w:ascii="Calibri" w:hAnsi="Calibri" w:cs="Calibri"/>
          <w:sz w:val="32"/>
          <w:szCs w:val="24"/>
        </w:rPr>
        <w:t>. ΑΘΗΝΑΙ: ΕΚΔΟΤΙΚΟΣ ΟΙΚΟΣ ΣΠΥΡΟΥ ΔΑΡΕΜΑ.</w:t>
      </w:r>
    </w:p>
    <w:p w14:paraId="0163D28D" w14:textId="6F572A52" w:rsidR="00F2050E" w:rsidRPr="00F2050E" w:rsidRDefault="00F2050E" w:rsidP="00F2050E">
      <w:pPr>
        <w:pStyle w:val="ab"/>
        <w:rPr>
          <w:rFonts w:ascii="Calibri" w:hAnsi="Calibri" w:cs="Calibri"/>
          <w:sz w:val="32"/>
          <w:szCs w:val="24"/>
        </w:rPr>
      </w:pPr>
      <w:r w:rsidRPr="00F2050E">
        <w:rPr>
          <w:rFonts w:ascii="Calibri" w:hAnsi="Calibri" w:cs="Calibri"/>
          <w:sz w:val="32"/>
          <w:szCs w:val="24"/>
        </w:rPr>
        <w:t>ΤΣΑΛΑΜΠΟΥΝΗ, ΑΙΚΑΤΕΡΙΝ</w:t>
      </w:r>
      <w:r w:rsidR="007B50E0">
        <w:rPr>
          <w:rFonts w:ascii="Calibri" w:hAnsi="Calibri" w:cs="Calibri"/>
          <w:sz w:val="32"/>
          <w:szCs w:val="24"/>
        </w:rPr>
        <w:t>Η</w:t>
      </w:r>
      <w:r w:rsidRPr="00F2050E">
        <w:rPr>
          <w:rFonts w:ascii="Calibri" w:hAnsi="Calibri" w:cs="Calibri"/>
          <w:sz w:val="32"/>
          <w:szCs w:val="24"/>
        </w:rPr>
        <w:t xml:space="preserve">. </w:t>
      </w:r>
      <w:r w:rsidRPr="00F2050E">
        <w:rPr>
          <w:rFonts w:ascii="Calibri" w:hAnsi="Calibri" w:cs="Calibri"/>
          <w:i/>
          <w:iCs/>
          <w:sz w:val="32"/>
          <w:szCs w:val="24"/>
        </w:rPr>
        <w:t>ΕΞΗΓΗΤΙΚΑ</w:t>
      </w:r>
      <w:r w:rsidRPr="00F2050E">
        <w:rPr>
          <w:rFonts w:ascii="Calibri" w:hAnsi="Calibri" w:cs="Calibri"/>
          <w:sz w:val="32"/>
          <w:szCs w:val="24"/>
        </w:rPr>
        <w:t>. ΘΕΣΣΑΛΟΝΙΚΗ: ΔΕΜΕΤΗ, 2013.</w:t>
      </w:r>
    </w:p>
    <w:p w14:paraId="6D9128A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ΤΣΑΛΑΜΠΟΥΝΗ ΑΙΚΑΤΕΡΙΝΗ. </w:t>
      </w:r>
      <w:r w:rsidRPr="00F2050E">
        <w:rPr>
          <w:rFonts w:ascii="Calibri" w:hAnsi="Calibri" w:cs="Calibri"/>
          <w:i/>
          <w:iCs/>
          <w:sz w:val="32"/>
          <w:szCs w:val="24"/>
        </w:rPr>
        <w:t>Η ΜΑΚΕΔΟΝΙΑ ΣΤΗΝ ΕΠΟΧΗ ΤΗΣ ΚΑΙΝΗΣ ΔΙΑΘΗΚΗΣ</w:t>
      </w:r>
      <w:r w:rsidRPr="00F2050E">
        <w:rPr>
          <w:rFonts w:ascii="Calibri" w:hAnsi="Calibri" w:cs="Calibri"/>
          <w:sz w:val="32"/>
          <w:szCs w:val="24"/>
        </w:rPr>
        <w:t>. ΘΕΣΣΑΛΟΝΙΚΗ: ΠΟΥΡΝΑΡΑ, 2002.</w:t>
      </w:r>
    </w:p>
    <w:p w14:paraId="74D1D97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ΤΣΑΜΗΣ ΔΗΜΗΤΡΙΟΣ. </w:t>
      </w:r>
      <w:r w:rsidRPr="00F2050E">
        <w:rPr>
          <w:rFonts w:ascii="Calibri" w:hAnsi="Calibri" w:cs="Calibri"/>
          <w:i/>
          <w:iCs/>
          <w:sz w:val="32"/>
          <w:szCs w:val="24"/>
        </w:rPr>
        <w:t>ΕΚΚΛΗΣΙΑΣΤΙΚΗ ΓΡΑΜΜΑΤΟΛΟΓΙΑ</w:t>
      </w:r>
      <w:r w:rsidRPr="00F2050E">
        <w:rPr>
          <w:rFonts w:ascii="Calibri" w:hAnsi="Calibri" w:cs="Calibri"/>
          <w:sz w:val="32"/>
          <w:szCs w:val="24"/>
        </w:rPr>
        <w:t>. ΘΕΣΣΑΛΟΝΙΚΗ: ΠΟΥΡΝΑΡΑ, 2001.</w:t>
      </w:r>
    </w:p>
    <w:p w14:paraId="3191DD7D" w14:textId="77777777"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ΥΠΟΜΝΗΜΑΤΑ ΙΩΑΝΝΗ</w:t>
      </w:r>
      <w:r w:rsidRPr="00F2050E">
        <w:rPr>
          <w:rFonts w:ascii="Calibri" w:hAnsi="Calibri" w:cs="Calibri"/>
          <w:sz w:val="32"/>
          <w:szCs w:val="24"/>
        </w:rPr>
        <w:t>, χ.χ.</w:t>
      </w:r>
    </w:p>
    <w:p w14:paraId="43EAE41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ΦΕΙΔΑΣ ΒΛΑΣΣΙΟΣ. </w:t>
      </w:r>
      <w:r w:rsidRPr="00F2050E">
        <w:rPr>
          <w:rFonts w:ascii="Calibri" w:hAnsi="Calibri" w:cs="Calibri"/>
          <w:i/>
          <w:iCs/>
          <w:sz w:val="32"/>
          <w:szCs w:val="24"/>
        </w:rPr>
        <w:t>ΕΚΚΛΗΣΙΑΣΤΙΚΗ ΙΣΤΟΡΙΑ</w:t>
      </w:r>
      <w:r w:rsidRPr="00F2050E">
        <w:rPr>
          <w:rFonts w:ascii="Calibri" w:hAnsi="Calibri" w:cs="Calibri"/>
          <w:sz w:val="32"/>
          <w:szCs w:val="24"/>
        </w:rPr>
        <w:t>. ΤΟΜΟΣ Α. ΑΘΗΝΑΙ: ΓΙΩΡΓΟΣ ΠΑΠΑΝΙΚΟΛΑΟΥ ΚΑΙ ΣΙΑ ΟΕ, 1992.</w:t>
      </w:r>
    </w:p>
    <w:p w14:paraId="253D44D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Η ΙΩΑΝΝΕΙΟΣ ΑΠΟΣΤΟΛΙΚΟΤΗΣ ΤΟΥ ΘΡΟΝΟΥ ΤΗΣ ΚΩΝΣΤΑΝΤΙΝΟΥΠΟΛΕΩΣ</w:t>
      </w:r>
      <w:r w:rsidRPr="00F2050E">
        <w:rPr>
          <w:rFonts w:ascii="Calibri" w:hAnsi="Calibri" w:cs="Calibri"/>
          <w:sz w:val="32"/>
          <w:szCs w:val="24"/>
        </w:rPr>
        <w:t>. ΑΘΗΝΑ, 1989.</w:t>
      </w:r>
    </w:p>
    <w:p w14:paraId="3A86909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 </w:t>
      </w:r>
      <w:r w:rsidRPr="00F2050E">
        <w:rPr>
          <w:rFonts w:ascii="Calibri" w:hAnsi="Calibri" w:cs="Calibri"/>
          <w:i/>
          <w:iCs/>
          <w:sz w:val="32"/>
          <w:szCs w:val="24"/>
        </w:rPr>
        <w:t>BYZANTIO BIOΣ ΘΕΣΜΟΙ ΚΟΙΝΩΝΙΑEKKΛHΣIA ΠAIΔEIA TEXNH</w:t>
      </w:r>
      <w:r w:rsidRPr="00F2050E">
        <w:rPr>
          <w:rFonts w:ascii="Calibri" w:hAnsi="Calibri" w:cs="Calibri"/>
          <w:sz w:val="32"/>
          <w:szCs w:val="24"/>
        </w:rPr>
        <w:t>. ΑΘΗΝΑΙ, 1997.</w:t>
      </w:r>
    </w:p>
    <w:p w14:paraId="576602A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ΦΙΛΙΑΣ ΓΕΩΡΓΙΟΣ. </w:t>
      </w:r>
      <w:r w:rsidRPr="00F2050E">
        <w:rPr>
          <w:rFonts w:ascii="Calibri" w:hAnsi="Calibri" w:cs="Calibri"/>
          <w:i/>
          <w:iCs/>
          <w:sz w:val="32"/>
          <w:szCs w:val="24"/>
        </w:rPr>
        <w:t>ΛΕΙΤΟΥΡΓΙΚΗ</w:t>
      </w:r>
      <w:r w:rsidRPr="00F2050E">
        <w:rPr>
          <w:rFonts w:ascii="Calibri" w:hAnsi="Calibri" w:cs="Calibri"/>
          <w:sz w:val="32"/>
          <w:szCs w:val="24"/>
        </w:rPr>
        <w:t>. ΤΟΜΟΣ Α. ΑΘΗΝΑ: ΓΡΗΓΟΡΗΣ, 2006.</w:t>
      </w:r>
    </w:p>
    <w:p w14:paraId="7F811FBA"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ΦΙΛΙΠΠΙΔΗΣ ΚΛΕΩΝ. </w:t>
      </w:r>
      <w:r w:rsidRPr="00F2050E">
        <w:rPr>
          <w:rFonts w:ascii="Calibri" w:hAnsi="Calibri" w:cs="Calibri"/>
          <w:i/>
          <w:iCs/>
          <w:sz w:val="32"/>
          <w:szCs w:val="24"/>
        </w:rPr>
        <w:t>ΙΣΤΟΡΙΑ ΕΠΟΧΗΣ ΚΑΙΝΗΣ ΔΙΑΘΗΚΗΣ</w:t>
      </w:r>
      <w:r w:rsidRPr="00F2050E">
        <w:rPr>
          <w:rFonts w:ascii="Calibri" w:hAnsi="Calibri" w:cs="Calibri"/>
          <w:sz w:val="32"/>
          <w:szCs w:val="24"/>
        </w:rPr>
        <w:t>. ΑΘΗΝΑΙ: ΙΔΙΩΤΗΣ, 1958.</w:t>
      </w:r>
    </w:p>
    <w:p w14:paraId="19E9488C" w14:textId="5A711EE2" w:rsidR="00F2050E" w:rsidRPr="00F2050E" w:rsidRDefault="00F2050E" w:rsidP="007B50E0">
      <w:pPr>
        <w:pStyle w:val="ab"/>
        <w:ind w:left="0" w:firstLine="0"/>
        <w:rPr>
          <w:rFonts w:ascii="Calibri" w:hAnsi="Calibri" w:cs="Calibri"/>
          <w:sz w:val="32"/>
          <w:szCs w:val="24"/>
        </w:rPr>
      </w:pPr>
    </w:p>
    <w:p w14:paraId="2590D8A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ΦΡΕΙΔΕΡΙΚΟΥ Γ. ΦΑΡΡΑΡ. </w:t>
      </w:r>
      <w:r w:rsidRPr="00F2050E">
        <w:rPr>
          <w:rFonts w:ascii="Calibri" w:hAnsi="Calibri" w:cs="Calibri"/>
          <w:i/>
          <w:iCs/>
          <w:sz w:val="32"/>
          <w:szCs w:val="24"/>
        </w:rPr>
        <w:t>Ο ΒΙΟΣ ΤΟΥ ΧΡΙΣΤΟΥ</w:t>
      </w:r>
      <w:r w:rsidRPr="00F2050E">
        <w:rPr>
          <w:rFonts w:ascii="Calibri" w:hAnsi="Calibri" w:cs="Calibri"/>
          <w:sz w:val="32"/>
          <w:szCs w:val="24"/>
        </w:rPr>
        <w:t>. ΕΚΔΟΣΕΙΣ ΑΚΡΟΠΟΛΕΩΣ, 1898.</w:t>
      </w:r>
    </w:p>
    <w:p w14:paraId="40D48EE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ΧΑΜΑΜΤΖΟΓΛΟΥ, π.ΝΙΚΟΛΑΟΣ. </w:t>
      </w:r>
      <w:r w:rsidRPr="00F2050E">
        <w:rPr>
          <w:rFonts w:ascii="Calibri" w:hAnsi="Calibri" w:cs="Calibri"/>
          <w:i/>
          <w:iCs/>
          <w:sz w:val="32"/>
          <w:szCs w:val="24"/>
        </w:rPr>
        <w:t>Η ΔΙΚΗ ΤΟΥ ΙΗΣΟΥ ΚΑΤΑ ΤΗ ΣΥΝΟΠΤΙΚΗ ΚΑΙ ΙΩΑΝΝΕΙΑ ΠΑΡΑΔΟΣΗ ΙΣΤΟΡΙΚΗ ΘΕΟΛΟΓΙΚΗ ΚΑΙ ΝΟΜΙΚΗ ΠΡΟΣΕΓΓΙΣΗ</w:t>
      </w:r>
      <w:r w:rsidRPr="00F2050E">
        <w:rPr>
          <w:rFonts w:ascii="Calibri" w:hAnsi="Calibri" w:cs="Calibri"/>
          <w:sz w:val="32"/>
          <w:szCs w:val="24"/>
        </w:rPr>
        <w:t>. ΘΕΣΣΑΛΟΝΙΚΗ, χ.χ.</w:t>
      </w:r>
    </w:p>
    <w:p w14:paraId="357B270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ΧΡΗΣΤΟΥ ΠΑΝΑΓΙΩΤΗΣ. </w:t>
      </w:r>
      <w:r w:rsidRPr="00F2050E">
        <w:rPr>
          <w:rFonts w:ascii="Calibri" w:hAnsi="Calibri" w:cs="Calibri"/>
          <w:i/>
          <w:iCs/>
          <w:sz w:val="32"/>
          <w:szCs w:val="24"/>
        </w:rPr>
        <w:t>Η ΕΛΛΗΝΙΚΗ ΠΑΡΟΥΣΙΑ ΣΤΗΝ ΠΑΛΑΙΣΤΙΝΗ</w:t>
      </w:r>
      <w:r w:rsidRPr="00F2050E">
        <w:rPr>
          <w:rFonts w:ascii="Calibri" w:hAnsi="Calibri" w:cs="Calibri"/>
          <w:sz w:val="32"/>
          <w:szCs w:val="24"/>
        </w:rPr>
        <w:t>. ΘΕΣΣΑΛΟΝΙΚΗ: ΚΥΡΟΜΑΝΟΣ, 1990.</w:t>
      </w:r>
    </w:p>
    <w:p w14:paraId="50945191"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ΠΑΤΡΟΛΟΓΙΑ Α΄ΤΟΜΟΣ</w:t>
      </w:r>
      <w:r w:rsidRPr="00F2050E">
        <w:rPr>
          <w:rFonts w:ascii="Calibri" w:hAnsi="Calibri" w:cs="Calibri"/>
          <w:sz w:val="32"/>
          <w:szCs w:val="24"/>
        </w:rPr>
        <w:t>. ΘΕΣΣΑΛΟΝΙΚΗ: "ΤΟ ΒΥΖΑΝΤΙΟΝ "ΕΛΕΥΘΕΡΙΟΥ ΜΕΡΕΤΑΚΗ, 1987.</w:t>
      </w:r>
    </w:p>
    <w:p w14:paraId="6509F958"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EΚΚΛΗΣΙΑΣΤΙΚΗ ΓΡΑΜΜΑΤΟΛΟΓΙΑ ΠΑΤΕΡΕΣ ΚΑΙ ΘΕΟΛΟΓΟΙ ΤΟΥ ΧΡΙΣΤΙΑΝΙΜΟΥ</w:t>
      </w:r>
      <w:r w:rsidRPr="00F2050E">
        <w:rPr>
          <w:rFonts w:ascii="Calibri" w:hAnsi="Calibri" w:cs="Calibri"/>
          <w:sz w:val="32"/>
          <w:szCs w:val="24"/>
        </w:rPr>
        <w:t>. ΤΟΜΟΣ Α. ΘΕΣΣΑΛΟΝΙΚΗ: ΚΥΡΟΜΑΝΟΣ, 2005.</w:t>
      </w:r>
    </w:p>
    <w:p w14:paraId="4AAFA4B9"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ΧΡΙΣΤΟΦΙΛΟΠΟΥΛΟΥ ΑΙΚΑΤΕΡΙΝΗ. </w:t>
      </w:r>
      <w:r w:rsidRPr="00F2050E">
        <w:rPr>
          <w:rFonts w:ascii="Calibri" w:hAnsi="Calibri" w:cs="Calibri"/>
          <w:i/>
          <w:iCs/>
          <w:sz w:val="32"/>
          <w:szCs w:val="24"/>
        </w:rPr>
        <w:t>ΕΙΣΑΓΩΓΗ ΣΤΙΣ ΙΣΤΟΡΙΚΕΣ ΣΠΟΥΔΕΣ</w:t>
      </w:r>
      <w:r w:rsidRPr="00F2050E">
        <w:rPr>
          <w:rFonts w:ascii="Calibri" w:hAnsi="Calibri" w:cs="Calibri"/>
          <w:sz w:val="32"/>
          <w:szCs w:val="24"/>
        </w:rPr>
        <w:t>. ΑΘΗΝΑ, 1982.</w:t>
      </w:r>
    </w:p>
    <w:p w14:paraId="4F4F1B6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ΧΡΥΣΟΣΤΟΜΟΣ ΠΑΠΑΔΟΠΟΥΛΟΣ ΑΡΧΙΕΠΙΣΚΟΠΟΣ ΑΘΗΝΩΝ. </w:t>
      </w:r>
      <w:r w:rsidRPr="00F2050E">
        <w:rPr>
          <w:rFonts w:ascii="Calibri" w:hAnsi="Calibri" w:cs="Calibri"/>
          <w:i/>
          <w:iCs/>
          <w:sz w:val="32"/>
          <w:szCs w:val="24"/>
        </w:rPr>
        <w:t>‘Η ΡΩΜΑΙΚΗ ΠΟΛΙΤΕΙΑ ΚΑΙ Ο ΧΡΙΣΤΙΑΝΙΣΜΟΣ ΜΕΧΡΙ ΤΑ ΜΕΣΑ ΤΟΥ Γ΄ΑΙΩΝΑ’ ΠΕΡΙΟΔΙΚΟ ΘΕΟΛΟΓΙΑ ΤΟΜΟΣ 1</w:t>
      </w:r>
      <w:r w:rsidRPr="00F2050E">
        <w:rPr>
          <w:rFonts w:ascii="Calibri" w:hAnsi="Calibri" w:cs="Calibri"/>
          <w:sz w:val="32"/>
          <w:szCs w:val="24"/>
        </w:rPr>
        <w:t>, 1923.</w:t>
      </w:r>
    </w:p>
    <w:p w14:paraId="28DC3D14"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 </w:t>
      </w:r>
      <w:r w:rsidRPr="00F2050E">
        <w:rPr>
          <w:rFonts w:ascii="Calibri" w:hAnsi="Calibri" w:cs="Calibri"/>
          <w:i/>
          <w:iCs/>
          <w:sz w:val="32"/>
          <w:szCs w:val="24"/>
        </w:rPr>
        <w:t>ΙΣΤΟΡΙΑ ΕΚΚΛΗΣΙΑΣ ΙΕΡΟΣΟΛΥΜΩΝ</w:t>
      </w:r>
      <w:r w:rsidRPr="00F2050E">
        <w:rPr>
          <w:rFonts w:ascii="Calibri" w:hAnsi="Calibri" w:cs="Calibri"/>
          <w:sz w:val="32"/>
          <w:szCs w:val="24"/>
        </w:rPr>
        <w:t>. ΑΘΗΝΑ: ΠΑΤΡΙΑΡΧΕΙΟ ΙΕΡΟΣΟΛΥΜΩΝ, 2010.</w:t>
      </w:r>
    </w:p>
    <w:p w14:paraId="241FF43F" w14:textId="02EC4999" w:rsidR="00F2050E" w:rsidRPr="00F2050E" w:rsidRDefault="00F2050E" w:rsidP="00915D21">
      <w:pPr>
        <w:pStyle w:val="ab"/>
        <w:ind w:left="0" w:firstLine="0"/>
        <w:rPr>
          <w:rFonts w:ascii="Calibri" w:hAnsi="Calibri" w:cs="Calibri"/>
          <w:sz w:val="32"/>
          <w:szCs w:val="24"/>
        </w:rPr>
      </w:pPr>
    </w:p>
    <w:p w14:paraId="78E9CF67"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A</w:t>
      </w:r>
      <w:r w:rsidRPr="00F2050E">
        <w:rPr>
          <w:rFonts w:ascii="Calibri" w:hAnsi="Calibri" w:cs="Calibri"/>
          <w:sz w:val="32"/>
          <w:szCs w:val="24"/>
        </w:rPr>
        <w:t>ΥΓΟΥΣΤΙΝΟΣ</w:t>
      </w:r>
      <w:r w:rsidRPr="00F2050E">
        <w:rPr>
          <w:rFonts w:ascii="Calibri" w:hAnsi="Calibri" w:cs="Calibri"/>
          <w:sz w:val="32"/>
          <w:szCs w:val="24"/>
          <w:lang w:val="en-US"/>
        </w:rPr>
        <w:t xml:space="preserve"> </w:t>
      </w:r>
      <w:r w:rsidRPr="00F2050E">
        <w:rPr>
          <w:rFonts w:ascii="Calibri" w:hAnsi="Calibri" w:cs="Calibri"/>
          <w:sz w:val="32"/>
          <w:szCs w:val="24"/>
        </w:rPr>
        <w:t>ΙΠΠΩΝΟΣ</w:t>
      </w:r>
      <w:r w:rsidRPr="00F2050E">
        <w:rPr>
          <w:rFonts w:ascii="Calibri" w:hAnsi="Calibri" w:cs="Calibri"/>
          <w:sz w:val="32"/>
          <w:szCs w:val="24"/>
          <w:lang w:val="en-US"/>
        </w:rPr>
        <w:t xml:space="preserve">. ‘Tractates on the gospel of John’. </w:t>
      </w:r>
      <w:r w:rsidRPr="00F2050E">
        <w:rPr>
          <w:rFonts w:ascii="Calibri" w:hAnsi="Calibri" w:cs="Calibri"/>
          <w:i/>
          <w:iCs/>
          <w:sz w:val="32"/>
          <w:szCs w:val="24"/>
          <w:lang w:val="en-US"/>
        </w:rPr>
        <w:t>augustinus.it</w:t>
      </w:r>
      <w:r w:rsidRPr="00F2050E">
        <w:rPr>
          <w:rFonts w:ascii="Calibri" w:hAnsi="Calibri" w:cs="Calibri"/>
          <w:sz w:val="32"/>
          <w:szCs w:val="24"/>
          <w:lang w:val="en-US"/>
        </w:rPr>
        <w:t xml:space="preserve"> (blog), </w:t>
      </w:r>
      <w:r w:rsidRPr="00F2050E">
        <w:rPr>
          <w:rFonts w:ascii="Calibri" w:hAnsi="Calibri" w:cs="Calibri"/>
          <w:sz w:val="32"/>
          <w:szCs w:val="24"/>
        </w:rPr>
        <w:t>χ</w:t>
      </w:r>
      <w:r w:rsidRPr="00F2050E">
        <w:rPr>
          <w:rFonts w:ascii="Calibri" w:hAnsi="Calibri" w:cs="Calibri"/>
          <w:sz w:val="32"/>
          <w:szCs w:val="24"/>
          <w:lang w:val="en-US"/>
        </w:rPr>
        <w:t>.</w:t>
      </w:r>
      <w:r w:rsidRPr="00F2050E">
        <w:rPr>
          <w:rFonts w:ascii="Calibri" w:hAnsi="Calibri" w:cs="Calibri"/>
          <w:sz w:val="32"/>
          <w:szCs w:val="24"/>
        </w:rPr>
        <w:t>χ</w:t>
      </w:r>
      <w:r w:rsidRPr="00F2050E">
        <w:rPr>
          <w:rFonts w:ascii="Calibri" w:hAnsi="Calibri" w:cs="Calibri"/>
          <w:sz w:val="32"/>
          <w:szCs w:val="24"/>
          <w:lang w:val="en-US"/>
        </w:rPr>
        <w:t>. newadvent.org/fathers/1701.htm.</w:t>
      </w:r>
    </w:p>
    <w:p w14:paraId="3CC69D4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lang w:val="en-US"/>
        </w:rPr>
        <w:t xml:space="preserve">AGAMBEN GIORGIO. </w:t>
      </w:r>
      <w:r w:rsidRPr="00F2050E">
        <w:rPr>
          <w:rFonts w:ascii="Calibri" w:hAnsi="Calibri" w:cs="Calibri"/>
          <w:i/>
          <w:iCs/>
          <w:sz w:val="32"/>
          <w:szCs w:val="24"/>
        </w:rPr>
        <w:t>ΠΙΛΑΤΟΣ</w:t>
      </w:r>
      <w:r w:rsidRPr="00F2050E">
        <w:rPr>
          <w:rFonts w:ascii="Calibri" w:hAnsi="Calibri" w:cs="Calibri"/>
          <w:i/>
          <w:iCs/>
          <w:sz w:val="32"/>
          <w:szCs w:val="24"/>
          <w:lang w:val="en-US"/>
        </w:rPr>
        <w:t xml:space="preserve"> </w:t>
      </w:r>
      <w:r w:rsidRPr="00F2050E">
        <w:rPr>
          <w:rFonts w:ascii="Calibri" w:hAnsi="Calibri" w:cs="Calibri"/>
          <w:i/>
          <w:iCs/>
          <w:sz w:val="32"/>
          <w:szCs w:val="24"/>
        </w:rPr>
        <w:t>ΚΑΙ</w:t>
      </w:r>
      <w:r w:rsidRPr="00F2050E">
        <w:rPr>
          <w:rFonts w:ascii="Calibri" w:hAnsi="Calibri" w:cs="Calibri"/>
          <w:i/>
          <w:iCs/>
          <w:sz w:val="32"/>
          <w:szCs w:val="24"/>
          <w:lang w:val="en-US"/>
        </w:rPr>
        <w:t xml:space="preserve"> </w:t>
      </w:r>
      <w:r w:rsidRPr="00F2050E">
        <w:rPr>
          <w:rFonts w:ascii="Calibri" w:hAnsi="Calibri" w:cs="Calibri"/>
          <w:i/>
          <w:iCs/>
          <w:sz w:val="32"/>
          <w:szCs w:val="24"/>
        </w:rPr>
        <w:t>ΙΗΣΟΥΣ</w:t>
      </w:r>
      <w:r w:rsidRPr="00F2050E">
        <w:rPr>
          <w:rFonts w:ascii="Calibri" w:hAnsi="Calibri" w:cs="Calibri"/>
          <w:sz w:val="32"/>
          <w:szCs w:val="24"/>
          <w:lang w:val="en-US"/>
        </w:rPr>
        <w:t xml:space="preserve">. </w:t>
      </w:r>
      <w:r w:rsidRPr="00F2050E">
        <w:rPr>
          <w:rFonts w:ascii="Calibri" w:hAnsi="Calibri" w:cs="Calibri"/>
          <w:sz w:val="32"/>
          <w:szCs w:val="24"/>
        </w:rPr>
        <w:t>ΑΘΗΝΑ: ΕΚΔΟΣΕΙΣ ΤΟΥ ΕΙΚΟΣΤΟΥ ΠΡΩΤΟΥ, 2016.</w:t>
      </w:r>
    </w:p>
    <w:p w14:paraId="2A8D689E"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ALBERT SCHWEITZER. </w:t>
      </w:r>
      <w:r w:rsidRPr="00F2050E">
        <w:rPr>
          <w:rFonts w:ascii="Calibri" w:hAnsi="Calibri" w:cs="Calibri"/>
          <w:i/>
          <w:iCs/>
          <w:sz w:val="32"/>
          <w:szCs w:val="24"/>
        </w:rPr>
        <w:t>ΙΣΤΟΡΙΑ ΤΗΣ ΕΡΕΥΝΑΣ ΤΟΥ ΒΙΟΥ ΤΟΥ ΙΗΣΟΥ</w:t>
      </w:r>
      <w:r w:rsidRPr="00F2050E">
        <w:rPr>
          <w:rFonts w:ascii="Calibri" w:hAnsi="Calibri" w:cs="Calibri"/>
          <w:sz w:val="32"/>
          <w:szCs w:val="24"/>
        </w:rPr>
        <w:t>. ΑΘΗΝΑ: ΑΡΤΟΣ ΖΩΗΣ, 1982.</w:t>
      </w:r>
    </w:p>
    <w:p w14:paraId="0DF3407B" w14:textId="5120C30F"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BARGIL PIXNER. </w:t>
      </w:r>
      <w:r w:rsidRPr="00F2050E">
        <w:rPr>
          <w:rFonts w:ascii="Calibri" w:hAnsi="Calibri" w:cs="Calibri"/>
          <w:i/>
          <w:iCs/>
          <w:sz w:val="32"/>
          <w:szCs w:val="24"/>
        </w:rPr>
        <w:t>ΠΕΡΙΟΔΙΚΟ ‘ΓΡΗΓΟΡΙΟΣ ΠΑΛΑΜΑΣ’ ΤΕΥΧΟΣ 70(1987)</w:t>
      </w:r>
      <w:r w:rsidRPr="00F2050E">
        <w:rPr>
          <w:rFonts w:ascii="Calibri" w:hAnsi="Calibri" w:cs="Calibri"/>
          <w:sz w:val="32"/>
          <w:szCs w:val="24"/>
        </w:rPr>
        <w:t>.</w:t>
      </w:r>
    </w:p>
    <w:p w14:paraId="47FD624F"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rPr>
        <w:lastRenderedPageBreak/>
        <w:t xml:space="preserve">BISHARA SH, EBEID. </w:t>
      </w:r>
      <w:r w:rsidRPr="00F2050E">
        <w:rPr>
          <w:rFonts w:ascii="Calibri" w:hAnsi="Calibri" w:cs="Calibri"/>
          <w:i/>
          <w:iCs/>
          <w:sz w:val="32"/>
          <w:szCs w:val="24"/>
        </w:rPr>
        <w:t>ΔΙΔΑΚΤΟΡΙΚΗ ΔΙΑΤΡΙΒΗ ‘ΠΟΝΤΙΟΣ ΠΙΛΑΤΟΣ ΚΑΙΝΟΔΙΑΘΗΚΙΚΕΣ ΚΑΙ ΕΞΩΚΑΙΝΟΔΙΑΘΗΚΙΚΕΣ ΠΗΓΕΣ’</w:t>
      </w:r>
      <w:r w:rsidRPr="00F2050E">
        <w:rPr>
          <w:rFonts w:ascii="Calibri" w:hAnsi="Calibri" w:cs="Calibri"/>
          <w:sz w:val="32"/>
          <w:szCs w:val="24"/>
        </w:rPr>
        <w:t>. ΘΕΣΣΑΛΟΝΙΚΗ</w:t>
      </w:r>
      <w:r w:rsidRPr="00F2050E">
        <w:rPr>
          <w:rFonts w:ascii="Calibri" w:hAnsi="Calibri" w:cs="Calibri"/>
          <w:sz w:val="32"/>
          <w:szCs w:val="24"/>
          <w:lang w:val="en-US"/>
        </w:rPr>
        <w:t>, 2009.</w:t>
      </w:r>
    </w:p>
    <w:p w14:paraId="5EB1504E"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BOND H.K. </w:t>
      </w:r>
      <w:r w:rsidRPr="00F2050E">
        <w:rPr>
          <w:rFonts w:ascii="Calibri" w:hAnsi="Calibri" w:cs="Calibri"/>
          <w:i/>
          <w:iCs/>
          <w:sz w:val="32"/>
          <w:szCs w:val="24"/>
          <w:lang w:val="en-US"/>
        </w:rPr>
        <w:t>PONTIUS PILATE IN HISTORY AND INTERPRETATION</w:t>
      </w:r>
      <w:r w:rsidRPr="00F2050E">
        <w:rPr>
          <w:rFonts w:ascii="Calibri" w:hAnsi="Calibri" w:cs="Calibri"/>
          <w:sz w:val="32"/>
          <w:szCs w:val="24"/>
          <w:lang w:val="en-US"/>
        </w:rPr>
        <w:t>. CAMBRIDGE: CAMBRIDGE UNIVERCITY PRESS, 2004.</w:t>
      </w:r>
    </w:p>
    <w:p w14:paraId="5362B7D8"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BUNDY WALTER. </w:t>
      </w:r>
      <w:r w:rsidRPr="00F2050E">
        <w:rPr>
          <w:rFonts w:ascii="Calibri" w:hAnsi="Calibri" w:cs="Calibri"/>
          <w:i/>
          <w:iCs/>
          <w:sz w:val="32"/>
          <w:szCs w:val="24"/>
          <w:lang w:val="en-US"/>
        </w:rPr>
        <w:t>JESUS AND THE FIRST THREE GOSPELS</w:t>
      </w:r>
      <w:r w:rsidRPr="00F2050E">
        <w:rPr>
          <w:rFonts w:ascii="Calibri" w:hAnsi="Calibri" w:cs="Calibri"/>
          <w:sz w:val="32"/>
          <w:szCs w:val="24"/>
          <w:lang w:val="en-US"/>
        </w:rPr>
        <w:t>. NEW YORK: HARVARD UNIVERSITY PRESS, 1955.</w:t>
      </w:r>
    </w:p>
    <w:p w14:paraId="0D33CEC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CARY MAX ΜΕΤΑΦΡΑΣΗ ΣΑΡΛΗΣ ΝΙΚΟΣ. </w:t>
      </w:r>
      <w:r w:rsidRPr="00F2050E">
        <w:rPr>
          <w:rFonts w:ascii="Calibri" w:hAnsi="Calibri" w:cs="Calibri"/>
          <w:i/>
          <w:iCs/>
          <w:sz w:val="32"/>
          <w:szCs w:val="24"/>
        </w:rPr>
        <w:t>ΡΩΜΑΙΚΗ ΙΣTΟΡΙΑ ΤΟΜΟΣ Β</w:t>
      </w:r>
      <w:r w:rsidRPr="00F2050E">
        <w:rPr>
          <w:rFonts w:ascii="Calibri" w:hAnsi="Calibri" w:cs="Calibri"/>
          <w:sz w:val="32"/>
          <w:szCs w:val="24"/>
        </w:rPr>
        <w:t>. ΑΘΗΝΑΙ: ΜΙΝΩΑΣ, 1960.</w:t>
      </w:r>
    </w:p>
    <w:p w14:paraId="17919FE9"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Craig S Keener. </w:t>
      </w:r>
      <w:r w:rsidRPr="00F2050E">
        <w:rPr>
          <w:rFonts w:ascii="Calibri" w:hAnsi="Calibri" w:cs="Calibri"/>
          <w:i/>
          <w:iCs/>
          <w:sz w:val="32"/>
          <w:szCs w:val="24"/>
          <w:lang w:val="en-US"/>
        </w:rPr>
        <w:t>THE GOSPEL OF JOHN A COMMENTARY</w:t>
      </w:r>
      <w:r w:rsidRPr="00F2050E">
        <w:rPr>
          <w:rFonts w:ascii="Calibri" w:hAnsi="Calibri" w:cs="Calibri"/>
          <w:sz w:val="32"/>
          <w:szCs w:val="24"/>
          <w:lang w:val="en-US"/>
        </w:rPr>
        <w:t>. Baker Academic, 2010.</w:t>
      </w:r>
    </w:p>
    <w:p w14:paraId="48B076C6"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E.EARLE ELLIS. </w:t>
      </w:r>
      <w:r w:rsidRPr="00F2050E">
        <w:rPr>
          <w:rFonts w:ascii="Calibri" w:hAnsi="Calibri" w:cs="Calibri"/>
          <w:i/>
          <w:iCs/>
          <w:sz w:val="32"/>
          <w:szCs w:val="24"/>
          <w:lang w:val="en-US"/>
        </w:rPr>
        <w:t>THE SYNOPTIC GOSPELS AND HISTORY</w:t>
      </w:r>
      <w:r w:rsidRPr="00F2050E">
        <w:rPr>
          <w:rFonts w:ascii="Calibri" w:hAnsi="Calibri" w:cs="Calibri"/>
          <w:sz w:val="32"/>
          <w:szCs w:val="24"/>
          <w:lang w:val="en-US"/>
        </w:rPr>
        <w:t xml:space="preserve">, </w:t>
      </w:r>
      <w:r w:rsidRPr="00F2050E">
        <w:rPr>
          <w:rFonts w:ascii="Calibri" w:hAnsi="Calibri" w:cs="Calibri"/>
          <w:sz w:val="32"/>
          <w:szCs w:val="24"/>
        </w:rPr>
        <w:t>χ</w:t>
      </w:r>
      <w:r w:rsidRPr="00F2050E">
        <w:rPr>
          <w:rFonts w:ascii="Calibri" w:hAnsi="Calibri" w:cs="Calibri"/>
          <w:sz w:val="32"/>
          <w:szCs w:val="24"/>
          <w:lang w:val="en-US"/>
        </w:rPr>
        <w:t>.</w:t>
      </w:r>
      <w:r w:rsidRPr="00F2050E">
        <w:rPr>
          <w:rFonts w:ascii="Calibri" w:hAnsi="Calibri" w:cs="Calibri"/>
          <w:sz w:val="32"/>
          <w:szCs w:val="24"/>
        </w:rPr>
        <w:t>χ</w:t>
      </w:r>
      <w:r w:rsidRPr="00F2050E">
        <w:rPr>
          <w:rFonts w:ascii="Calibri" w:hAnsi="Calibri" w:cs="Calibri"/>
          <w:sz w:val="32"/>
          <w:szCs w:val="24"/>
          <w:lang w:val="en-US"/>
        </w:rPr>
        <w:t>.</w:t>
      </w:r>
    </w:p>
    <w:p w14:paraId="34C96E8F"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FRANCE R. T. </w:t>
      </w:r>
      <w:r w:rsidRPr="00F2050E">
        <w:rPr>
          <w:rFonts w:ascii="Calibri" w:hAnsi="Calibri" w:cs="Calibri"/>
          <w:i/>
          <w:iCs/>
          <w:sz w:val="32"/>
          <w:szCs w:val="24"/>
          <w:lang w:val="en-US"/>
        </w:rPr>
        <w:t>THE GOSPEL OF MARK</w:t>
      </w:r>
      <w:r w:rsidRPr="00F2050E">
        <w:rPr>
          <w:rFonts w:ascii="Calibri" w:hAnsi="Calibri" w:cs="Calibri"/>
          <w:sz w:val="32"/>
          <w:szCs w:val="24"/>
          <w:lang w:val="en-US"/>
        </w:rPr>
        <w:t>. PATERNOSTER: GRAND RAPIDS, EERDMANS, CARLISLE, 2002.</w:t>
      </w:r>
    </w:p>
    <w:p w14:paraId="2EA33B9E"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rPr>
        <w:t xml:space="preserve">GIBSON, SHIMON. </w:t>
      </w:r>
      <w:r w:rsidRPr="00F2050E">
        <w:rPr>
          <w:rFonts w:ascii="Calibri" w:hAnsi="Calibri" w:cs="Calibri"/>
          <w:i/>
          <w:iCs/>
          <w:sz w:val="32"/>
          <w:szCs w:val="24"/>
        </w:rPr>
        <w:t>ΟΙ ΤΕΛΕΥΤΑΙΕΣ ΗΜΕΡΕΣ ΤΟΥ ΙΗΣΟΥ</w:t>
      </w:r>
      <w:r w:rsidRPr="00F2050E">
        <w:rPr>
          <w:rFonts w:ascii="Calibri" w:hAnsi="Calibri" w:cs="Calibri"/>
          <w:sz w:val="32"/>
          <w:szCs w:val="24"/>
        </w:rPr>
        <w:t>. ΑΘΗΝΑ</w:t>
      </w:r>
      <w:r w:rsidRPr="00F2050E">
        <w:rPr>
          <w:rFonts w:ascii="Calibri" w:hAnsi="Calibri" w:cs="Calibri"/>
          <w:sz w:val="32"/>
          <w:szCs w:val="24"/>
          <w:lang w:val="en-US"/>
        </w:rPr>
        <w:t xml:space="preserve">: </w:t>
      </w:r>
      <w:r w:rsidRPr="00F2050E">
        <w:rPr>
          <w:rFonts w:ascii="Calibri" w:hAnsi="Calibri" w:cs="Calibri"/>
          <w:sz w:val="32"/>
          <w:szCs w:val="24"/>
        </w:rPr>
        <w:t>ΟΥΡΑΝΟΣ</w:t>
      </w:r>
      <w:r w:rsidRPr="00F2050E">
        <w:rPr>
          <w:rFonts w:ascii="Calibri" w:hAnsi="Calibri" w:cs="Calibri"/>
          <w:sz w:val="32"/>
          <w:szCs w:val="24"/>
          <w:lang w:val="en-US"/>
        </w:rPr>
        <w:t>, 2010.</w:t>
      </w:r>
    </w:p>
    <w:p w14:paraId="4732E3CE" w14:textId="12769402" w:rsidR="00F2050E" w:rsidRPr="00F2050E" w:rsidRDefault="00F2050E" w:rsidP="00915D21">
      <w:pPr>
        <w:pStyle w:val="ab"/>
        <w:jc w:val="both"/>
        <w:rPr>
          <w:rFonts w:ascii="Calibri" w:hAnsi="Calibri" w:cs="Calibri"/>
          <w:sz w:val="32"/>
          <w:szCs w:val="24"/>
          <w:lang w:val="en-US"/>
        </w:rPr>
      </w:pPr>
      <w:r w:rsidRPr="00F2050E">
        <w:rPr>
          <w:rFonts w:ascii="Calibri" w:hAnsi="Calibri" w:cs="Calibri"/>
          <w:sz w:val="32"/>
          <w:szCs w:val="24"/>
          <w:lang w:val="en-US"/>
        </w:rPr>
        <w:t xml:space="preserve">Godet Frederic. </w:t>
      </w:r>
      <w:r w:rsidRPr="00F2050E">
        <w:rPr>
          <w:rFonts w:ascii="Calibri" w:hAnsi="Calibri" w:cs="Calibri"/>
          <w:i/>
          <w:iCs/>
          <w:sz w:val="32"/>
          <w:szCs w:val="24"/>
          <w:lang w:val="en-US"/>
        </w:rPr>
        <w:t>Commentary on gospel of John</w:t>
      </w:r>
      <w:r w:rsidRPr="00F2050E">
        <w:rPr>
          <w:rFonts w:ascii="Calibri" w:hAnsi="Calibri" w:cs="Calibri"/>
          <w:sz w:val="32"/>
          <w:szCs w:val="24"/>
          <w:lang w:val="en-US"/>
        </w:rPr>
        <w:t>. Funk et Wagnalls,.</w:t>
      </w:r>
    </w:p>
    <w:p w14:paraId="065A33A6"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GRANT TIM, GORIN SAM, </w:t>
      </w:r>
      <w:r w:rsidRPr="00F2050E">
        <w:rPr>
          <w:rFonts w:ascii="Calibri" w:hAnsi="Calibri" w:cs="Calibri"/>
          <w:sz w:val="32"/>
          <w:szCs w:val="24"/>
        </w:rPr>
        <w:t>και</w:t>
      </w:r>
      <w:r w:rsidRPr="00F2050E">
        <w:rPr>
          <w:rFonts w:ascii="Calibri" w:hAnsi="Calibri" w:cs="Calibri"/>
          <w:sz w:val="32"/>
          <w:szCs w:val="24"/>
          <w:lang w:val="en-US"/>
        </w:rPr>
        <w:t xml:space="preserve"> FLEMING NEIL. </w:t>
      </w:r>
      <w:r w:rsidRPr="00F2050E">
        <w:rPr>
          <w:rFonts w:ascii="Calibri" w:hAnsi="Calibri" w:cs="Calibri"/>
          <w:i/>
          <w:iCs/>
          <w:sz w:val="32"/>
          <w:szCs w:val="24"/>
          <w:lang w:val="en-US"/>
        </w:rPr>
        <w:t>THE ARCHAEEOLOGY COURCEBOOK AN INTRODUCTION TO STUDY EKILLS,TOPICS AND METHODS</w:t>
      </w:r>
      <w:r w:rsidRPr="00F2050E">
        <w:rPr>
          <w:rFonts w:ascii="Calibri" w:hAnsi="Calibri" w:cs="Calibri"/>
          <w:sz w:val="32"/>
          <w:szCs w:val="24"/>
          <w:lang w:val="en-US"/>
        </w:rPr>
        <w:t>. TAYLOR AND FRANCIS, 2005.</w:t>
      </w:r>
    </w:p>
    <w:p w14:paraId="4D7C2AAA"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GRAVES ROBERT. </w:t>
      </w:r>
      <w:r w:rsidRPr="00F2050E">
        <w:rPr>
          <w:rFonts w:ascii="Calibri" w:hAnsi="Calibri" w:cs="Calibri"/>
          <w:i/>
          <w:iCs/>
          <w:sz w:val="32"/>
          <w:szCs w:val="24"/>
        </w:rPr>
        <w:t>ΕΓΩ</w:t>
      </w:r>
      <w:r w:rsidRPr="00F2050E">
        <w:rPr>
          <w:rFonts w:ascii="Calibri" w:hAnsi="Calibri" w:cs="Calibri"/>
          <w:i/>
          <w:iCs/>
          <w:sz w:val="32"/>
          <w:szCs w:val="24"/>
          <w:lang w:val="en-US"/>
        </w:rPr>
        <w:t xml:space="preserve"> </w:t>
      </w:r>
      <w:r w:rsidRPr="00F2050E">
        <w:rPr>
          <w:rFonts w:ascii="Calibri" w:hAnsi="Calibri" w:cs="Calibri"/>
          <w:i/>
          <w:iCs/>
          <w:sz w:val="32"/>
          <w:szCs w:val="24"/>
        </w:rPr>
        <w:t>Ο</w:t>
      </w:r>
      <w:r w:rsidRPr="00F2050E">
        <w:rPr>
          <w:rFonts w:ascii="Calibri" w:hAnsi="Calibri" w:cs="Calibri"/>
          <w:i/>
          <w:iCs/>
          <w:sz w:val="32"/>
          <w:szCs w:val="24"/>
          <w:lang w:val="en-US"/>
        </w:rPr>
        <w:t xml:space="preserve"> </w:t>
      </w:r>
      <w:r w:rsidRPr="00F2050E">
        <w:rPr>
          <w:rFonts w:ascii="Calibri" w:hAnsi="Calibri" w:cs="Calibri"/>
          <w:i/>
          <w:iCs/>
          <w:sz w:val="32"/>
          <w:szCs w:val="24"/>
        </w:rPr>
        <w:t>ΚΛΑΥΔΙΟΣ</w:t>
      </w:r>
      <w:r w:rsidRPr="00F2050E">
        <w:rPr>
          <w:rFonts w:ascii="Calibri" w:hAnsi="Calibri" w:cs="Calibri"/>
          <w:sz w:val="32"/>
          <w:szCs w:val="24"/>
          <w:lang w:val="en-US"/>
        </w:rPr>
        <w:t xml:space="preserve">. </w:t>
      </w:r>
      <w:r w:rsidRPr="00F2050E">
        <w:rPr>
          <w:rFonts w:ascii="Calibri" w:hAnsi="Calibri" w:cs="Calibri"/>
          <w:sz w:val="32"/>
          <w:szCs w:val="24"/>
        </w:rPr>
        <w:t>ΑΘΗΝΑ</w:t>
      </w:r>
      <w:r w:rsidRPr="00F2050E">
        <w:rPr>
          <w:rFonts w:ascii="Calibri" w:hAnsi="Calibri" w:cs="Calibri"/>
          <w:sz w:val="32"/>
          <w:szCs w:val="24"/>
          <w:lang w:val="en-US"/>
        </w:rPr>
        <w:t xml:space="preserve">: </w:t>
      </w:r>
      <w:r w:rsidRPr="00F2050E">
        <w:rPr>
          <w:rFonts w:ascii="Calibri" w:hAnsi="Calibri" w:cs="Calibri"/>
          <w:sz w:val="32"/>
          <w:szCs w:val="24"/>
        </w:rPr>
        <w:t>ΚΕΔΡΟΣ</w:t>
      </w:r>
      <w:r w:rsidRPr="00F2050E">
        <w:rPr>
          <w:rFonts w:ascii="Calibri" w:hAnsi="Calibri" w:cs="Calibri"/>
          <w:sz w:val="32"/>
          <w:szCs w:val="24"/>
          <w:lang w:val="en-US"/>
        </w:rPr>
        <w:t>, 2005.</w:t>
      </w:r>
    </w:p>
    <w:p w14:paraId="2F7DA0EA"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G.W.H. LAMPE. </w:t>
      </w:r>
      <w:r w:rsidRPr="00F2050E">
        <w:rPr>
          <w:rFonts w:ascii="Calibri" w:hAnsi="Calibri" w:cs="Calibri"/>
          <w:i/>
          <w:iCs/>
          <w:sz w:val="32"/>
          <w:szCs w:val="24"/>
          <w:lang w:val="en-US"/>
        </w:rPr>
        <w:t xml:space="preserve"> A PATRISTIC GREEK LEXIKON</w:t>
      </w:r>
      <w:r w:rsidRPr="00F2050E">
        <w:rPr>
          <w:rFonts w:ascii="Calibri" w:hAnsi="Calibri" w:cs="Calibri"/>
          <w:sz w:val="32"/>
          <w:szCs w:val="24"/>
          <w:lang w:val="en-US"/>
        </w:rPr>
        <w:t>. OXFORD: AT THE CLARENTON PRESS, 1961.</w:t>
      </w:r>
    </w:p>
    <w:p w14:paraId="0192ECBB" w14:textId="05429E23" w:rsidR="00F2050E" w:rsidRPr="0065113A" w:rsidRDefault="00F2050E" w:rsidP="00F2050E">
      <w:pPr>
        <w:pStyle w:val="ab"/>
        <w:rPr>
          <w:rFonts w:ascii="Calibri" w:hAnsi="Calibri" w:cs="Calibri"/>
          <w:sz w:val="32"/>
          <w:szCs w:val="24"/>
        </w:rPr>
      </w:pPr>
      <w:r w:rsidRPr="00F2050E">
        <w:rPr>
          <w:rFonts w:ascii="Calibri" w:hAnsi="Calibri" w:cs="Calibri"/>
          <w:i/>
          <w:iCs/>
          <w:sz w:val="32"/>
          <w:szCs w:val="24"/>
          <w:lang w:val="en-US"/>
        </w:rPr>
        <w:t>H</w:t>
      </w:r>
      <w:r w:rsidRPr="0065113A">
        <w:rPr>
          <w:rFonts w:ascii="Calibri" w:hAnsi="Calibri" w:cs="Calibri"/>
          <w:i/>
          <w:iCs/>
          <w:sz w:val="32"/>
          <w:szCs w:val="24"/>
        </w:rPr>
        <w:t xml:space="preserve">. </w:t>
      </w:r>
      <w:r w:rsidRPr="00F2050E">
        <w:rPr>
          <w:rFonts w:ascii="Calibri" w:hAnsi="Calibri" w:cs="Calibri"/>
          <w:i/>
          <w:iCs/>
          <w:sz w:val="32"/>
          <w:szCs w:val="24"/>
          <w:lang w:val="en-US"/>
        </w:rPr>
        <w:t>A</w:t>
      </w:r>
      <w:r w:rsidRPr="0065113A">
        <w:rPr>
          <w:rFonts w:ascii="Calibri" w:hAnsi="Calibri" w:cs="Calibri"/>
          <w:i/>
          <w:iCs/>
          <w:sz w:val="32"/>
          <w:szCs w:val="24"/>
        </w:rPr>
        <w:t xml:space="preserve"> </w:t>
      </w:r>
      <w:r w:rsidRPr="00F2050E">
        <w:rPr>
          <w:rFonts w:ascii="Calibri" w:hAnsi="Calibri" w:cs="Calibri"/>
          <w:i/>
          <w:iCs/>
          <w:sz w:val="32"/>
          <w:szCs w:val="24"/>
          <w:lang w:val="en-US"/>
        </w:rPr>
        <w:t>RIGG</w:t>
      </w:r>
      <w:r w:rsidRPr="0065113A">
        <w:rPr>
          <w:rFonts w:ascii="Calibri" w:hAnsi="Calibri" w:cs="Calibri"/>
          <w:i/>
          <w:iCs/>
          <w:sz w:val="32"/>
          <w:szCs w:val="24"/>
        </w:rPr>
        <w:t xml:space="preserve"> </w:t>
      </w:r>
      <w:r w:rsidRPr="00F2050E">
        <w:rPr>
          <w:rFonts w:ascii="Calibri" w:hAnsi="Calibri" w:cs="Calibri"/>
          <w:i/>
          <w:iCs/>
          <w:sz w:val="32"/>
          <w:szCs w:val="24"/>
          <w:lang w:val="en-US"/>
        </w:rPr>
        <w:t>JBL</w:t>
      </w:r>
      <w:r w:rsidRPr="0065113A">
        <w:rPr>
          <w:rFonts w:ascii="Calibri" w:hAnsi="Calibri" w:cs="Calibri"/>
          <w:sz w:val="32"/>
          <w:szCs w:val="24"/>
        </w:rPr>
        <w:t>.</w:t>
      </w:r>
    </w:p>
    <w:p w14:paraId="7C906C7D"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H.C.BALDRY. </w:t>
      </w:r>
      <w:r w:rsidRPr="00F2050E">
        <w:rPr>
          <w:rFonts w:ascii="Calibri" w:hAnsi="Calibri" w:cs="Calibri"/>
          <w:i/>
          <w:iCs/>
          <w:sz w:val="32"/>
          <w:szCs w:val="24"/>
        </w:rPr>
        <w:t>ΤΟ ΤΡΑΓΙΚΟ ΘΕΑΤΡΟ ΣΤΗΝ ΑΡΧΑΙΑ ΕΛΛΑΔΑ</w:t>
      </w:r>
      <w:r w:rsidRPr="00F2050E">
        <w:rPr>
          <w:rFonts w:ascii="Calibri" w:hAnsi="Calibri" w:cs="Calibri"/>
          <w:sz w:val="32"/>
          <w:szCs w:val="24"/>
        </w:rPr>
        <w:t>. ΑΘΗΝΑ: ΚΑΡΔΑΜΙΤΣΑ, 1981.</w:t>
      </w:r>
    </w:p>
    <w:p w14:paraId="4B9EFE35" w14:textId="284BCCA9" w:rsidR="00F2050E" w:rsidRPr="00F2050E" w:rsidRDefault="00F2050E" w:rsidP="00F2050E">
      <w:pPr>
        <w:pStyle w:val="ab"/>
        <w:rPr>
          <w:rFonts w:ascii="Calibri" w:hAnsi="Calibri" w:cs="Calibri"/>
          <w:sz w:val="32"/>
          <w:szCs w:val="24"/>
        </w:rPr>
      </w:pPr>
      <w:r w:rsidRPr="00F2050E">
        <w:rPr>
          <w:rFonts w:ascii="Calibri" w:hAnsi="Calibri" w:cs="Calibri"/>
          <w:sz w:val="32"/>
          <w:szCs w:val="24"/>
        </w:rPr>
        <w:t>‘https://www.youtube.com/watch?v=BY-AggOegKc’</w:t>
      </w:r>
    </w:p>
    <w:p w14:paraId="2D8B13F1"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rPr>
        <w:t xml:space="preserve">HUMPHREYS COLIN. </w:t>
      </w:r>
      <w:r w:rsidRPr="00F2050E">
        <w:rPr>
          <w:rFonts w:ascii="Calibri" w:hAnsi="Calibri" w:cs="Calibri"/>
          <w:i/>
          <w:iCs/>
          <w:sz w:val="32"/>
          <w:szCs w:val="24"/>
        </w:rPr>
        <w:t>Η ΜΕΡΑ ΠΟΥ ΣΤΑΥΡΩΘΗΚΕ Ο ΧΡΙΣΤΟΣ</w:t>
      </w:r>
      <w:r w:rsidRPr="00F2050E">
        <w:rPr>
          <w:rFonts w:ascii="Calibri" w:hAnsi="Calibri" w:cs="Calibri"/>
          <w:sz w:val="32"/>
          <w:szCs w:val="24"/>
        </w:rPr>
        <w:t>. ΑΘΗΝΑ</w:t>
      </w:r>
      <w:r w:rsidRPr="00F2050E">
        <w:rPr>
          <w:rFonts w:ascii="Calibri" w:hAnsi="Calibri" w:cs="Calibri"/>
          <w:sz w:val="32"/>
          <w:szCs w:val="24"/>
          <w:lang w:val="en-US"/>
        </w:rPr>
        <w:t xml:space="preserve">: </w:t>
      </w:r>
      <w:r w:rsidRPr="00F2050E">
        <w:rPr>
          <w:rFonts w:ascii="Calibri" w:hAnsi="Calibri" w:cs="Calibri"/>
          <w:sz w:val="32"/>
          <w:szCs w:val="24"/>
        </w:rPr>
        <w:t>ΜΕΘΕΞΙΣ</w:t>
      </w:r>
      <w:r w:rsidRPr="00F2050E">
        <w:rPr>
          <w:rFonts w:ascii="Calibri" w:hAnsi="Calibri" w:cs="Calibri"/>
          <w:sz w:val="32"/>
          <w:szCs w:val="24"/>
          <w:lang w:val="en-US"/>
        </w:rPr>
        <w:t>, 2014.</w:t>
      </w:r>
    </w:p>
    <w:p w14:paraId="4B88D27A"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I.H.MARSHALL. </w:t>
      </w:r>
      <w:r w:rsidRPr="00F2050E">
        <w:rPr>
          <w:rFonts w:ascii="Calibri" w:hAnsi="Calibri" w:cs="Calibri"/>
          <w:i/>
          <w:iCs/>
          <w:sz w:val="32"/>
          <w:szCs w:val="24"/>
          <w:lang w:val="en-US"/>
        </w:rPr>
        <w:t>LAST SUPPER AND LORD</w:t>
      </w:r>
      <w:r w:rsidRPr="00F2050E">
        <w:rPr>
          <w:rFonts w:ascii="Calibri" w:hAnsi="Calibri" w:cs="Calibri"/>
          <w:i/>
          <w:iCs/>
          <w:sz w:val="32"/>
          <w:szCs w:val="24"/>
        </w:rPr>
        <w:t>΄</w:t>
      </w:r>
      <w:r w:rsidRPr="00F2050E">
        <w:rPr>
          <w:rFonts w:ascii="Calibri" w:hAnsi="Calibri" w:cs="Calibri"/>
          <w:i/>
          <w:iCs/>
          <w:sz w:val="32"/>
          <w:szCs w:val="24"/>
          <w:lang w:val="en-US"/>
        </w:rPr>
        <w:t>S SUPPER</w:t>
      </w:r>
      <w:r w:rsidRPr="00F2050E">
        <w:rPr>
          <w:rFonts w:ascii="Calibri" w:hAnsi="Calibri" w:cs="Calibri"/>
          <w:sz w:val="32"/>
          <w:szCs w:val="24"/>
          <w:lang w:val="en-US"/>
        </w:rPr>
        <w:t>. EXETER: PATERNOSTER PRESS, 1980.</w:t>
      </w:r>
    </w:p>
    <w:p w14:paraId="5AFF6890"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JEREMIAS JOACHIM. </w:t>
      </w:r>
      <w:r w:rsidRPr="00F2050E">
        <w:rPr>
          <w:rFonts w:ascii="Calibri" w:hAnsi="Calibri" w:cs="Calibri"/>
          <w:i/>
          <w:iCs/>
          <w:sz w:val="32"/>
          <w:szCs w:val="24"/>
          <w:lang w:val="en-US"/>
        </w:rPr>
        <w:t>JERUSALEM IN THE TIME OF JESUS</w:t>
      </w:r>
      <w:r w:rsidRPr="00F2050E">
        <w:rPr>
          <w:rFonts w:ascii="Calibri" w:hAnsi="Calibri" w:cs="Calibri"/>
          <w:sz w:val="32"/>
          <w:szCs w:val="24"/>
          <w:lang w:val="en-US"/>
        </w:rPr>
        <w:t>. FORTRESS PRESS, 1975.</w:t>
      </w:r>
    </w:p>
    <w:p w14:paraId="135B38C7"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lang w:val="en-US"/>
        </w:rPr>
        <w:t xml:space="preserve">JOHANN GUSTAV DROYSEN. </w:t>
      </w:r>
      <w:r w:rsidRPr="00F2050E">
        <w:rPr>
          <w:rFonts w:ascii="Calibri" w:hAnsi="Calibri" w:cs="Calibri"/>
          <w:i/>
          <w:iCs/>
          <w:sz w:val="32"/>
          <w:szCs w:val="24"/>
        </w:rPr>
        <w:t>ΙΣΤΟΡΙΑ ΤΟΥ ΜΕΓΑΛΟΥ ΑΛΕΞΑΝΔΡΟΥ</w:t>
      </w:r>
      <w:r w:rsidRPr="00F2050E">
        <w:rPr>
          <w:rFonts w:ascii="Calibri" w:hAnsi="Calibri" w:cs="Calibri"/>
          <w:sz w:val="32"/>
          <w:szCs w:val="24"/>
        </w:rPr>
        <w:t>. ΑΘΗΝΑ: ΕΛΕΥΘΕΡΟΤΥΠΙΑ, 1993.</w:t>
      </w:r>
    </w:p>
    <w:p w14:paraId="2D9DE351"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rPr>
        <w:lastRenderedPageBreak/>
        <w:t xml:space="preserve">JOHN B. BURY. </w:t>
      </w:r>
      <w:r w:rsidRPr="00F2050E">
        <w:rPr>
          <w:rFonts w:ascii="Calibri" w:hAnsi="Calibri" w:cs="Calibri"/>
          <w:i/>
          <w:iCs/>
          <w:sz w:val="32"/>
          <w:szCs w:val="24"/>
        </w:rPr>
        <w:t>ΟΙ ΑΡΧΑΙΟΙ ΕΛΛΗΝΕΣ ΙΣΤΟΡΙΚΟΙ</w:t>
      </w:r>
      <w:r w:rsidRPr="00F2050E">
        <w:rPr>
          <w:rFonts w:ascii="Calibri" w:hAnsi="Calibri" w:cs="Calibri"/>
          <w:sz w:val="32"/>
          <w:szCs w:val="24"/>
        </w:rPr>
        <w:t>. ΑΘΗΝΑΙ</w:t>
      </w:r>
      <w:r w:rsidRPr="00F2050E">
        <w:rPr>
          <w:rFonts w:ascii="Calibri" w:hAnsi="Calibri" w:cs="Calibri"/>
          <w:sz w:val="32"/>
          <w:szCs w:val="24"/>
          <w:lang w:val="en-US"/>
        </w:rPr>
        <w:t xml:space="preserve">: </w:t>
      </w:r>
      <w:r w:rsidRPr="00F2050E">
        <w:rPr>
          <w:rFonts w:ascii="Calibri" w:hAnsi="Calibri" w:cs="Calibri"/>
          <w:sz w:val="32"/>
          <w:szCs w:val="24"/>
        </w:rPr>
        <w:t>ΠΑΠΑΔΗΜΑΣ</w:t>
      </w:r>
      <w:r w:rsidRPr="00F2050E">
        <w:rPr>
          <w:rFonts w:ascii="Calibri" w:hAnsi="Calibri" w:cs="Calibri"/>
          <w:sz w:val="32"/>
          <w:szCs w:val="24"/>
          <w:lang w:val="en-US"/>
        </w:rPr>
        <w:t>, 1984.</w:t>
      </w:r>
    </w:p>
    <w:p w14:paraId="1D2656AC"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LAMPE G. W. H. </w:t>
      </w:r>
      <w:r w:rsidRPr="00F2050E">
        <w:rPr>
          <w:rFonts w:ascii="Calibri" w:hAnsi="Calibri" w:cs="Calibri"/>
          <w:i/>
          <w:iCs/>
          <w:sz w:val="32"/>
          <w:szCs w:val="24"/>
          <w:lang w:val="en-US"/>
        </w:rPr>
        <w:t>THE TRIAL OF JESUS IN THE ACTA PILATI</w:t>
      </w:r>
      <w:r w:rsidRPr="00F2050E">
        <w:rPr>
          <w:rFonts w:ascii="Calibri" w:hAnsi="Calibri" w:cs="Calibri"/>
          <w:sz w:val="32"/>
          <w:szCs w:val="24"/>
          <w:lang w:val="en-US"/>
        </w:rPr>
        <w:t xml:space="preserve">, </w:t>
      </w:r>
      <w:r w:rsidRPr="00F2050E">
        <w:rPr>
          <w:rFonts w:ascii="Calibri" w:hAnsi="Calibri" w:cs="Calibri"/>
          <w:sz w:val="32"/>
          <w:szCs w:val="24"/>
        </w:rPr>
        <w:t>χ</w:t>
      </w:r>
      <w:r w:rsidRPr="00F2050E">
        <w:rPr>
          <w:rFonts w:ascii="Calibri" w:hAnsi="Calibri" w:cs="Calibri"/>
          <w:sz w:val="32"/>
          <w:szCs w:val="24"/>
          <w:lang w:val="en-US"/>
        </w:rPr>
        <w:t>.</w:t>
      </w:r>
      <w:r w:rsidRPr="00F2050E">
        <w:rPr>
          <w:rFonts w:ascii="Calibri" w:hAnsi="Calibri" w:cs="Calibri"/>
          <w:sz w:val="32"/>
          <w:szCs w:val="24"/>
        </w:rPr>
        <w:t>χ</w:t>
      </w:r>
      <w:r w:rsidRPr="00F2050E">
        <w:rPr>
          <w:rFonts w:ascii="Calibri" w:hAnsi="Calibri" w:cs="Calibri"/>
          <w:sz w:val="32"/>
          <w:szCs w:val="24"/>
          <w:lang w:val="en-US"/>
        </w:rPr>
        <w:t>.</w:t>
      </w:r>
    </w:p>
    <w:p w14:paraId="62D7B97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LESKY, ALBIN. </w:t>
      </w:r>
      <w:r w:rsidRPr="00F2050E">
        <w:rPr>
          <w:rFonts w:ascii="Calibri" w:hAnsi="Calibri" w:cs="Calibri"/>
          <w:i/>
          <w:iCs/>
          <w:sz w:val="32"/>
          <w:szCs w:val="24"/>
        </w:rPr>
        <w:t>ΙΣΤΟΡΙΑ ΤΗΣ ΑΡΧΑΙΑΣ ΕΛΛΗΝΙΚΗΣ ΛΟΓΟΤΕΧΝΙΑΣ</w:t>
      </w:r>
      <w:r w:rsidRPr="00F2050E">
        <w:rPr>
          <w:rFonts w:ascii="Calibri" w:hAnsi="Calibri" w:cs="Calibri"/>
          <w:sz w:val="32"/>
          <w:szCs w:val="24"/>
        </w:rPr>
        <w:t>. Μετάφραση ΑΓΑΠΗΤΟΥ ΤΣΟΠΑΝΑΚΗ. ΘΕΣΣΑΛΟΝΙΚΗ: ΚΥΡΙΑΚΙΔΗ, 1983.</w:t>
      </w:r>
    </w:p>
    <w:p w14:paraId="08F2A775"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rPr>
        <w:t>PENA, ROMANO. ‘ΟΙ ΧΡΙΣΤΙΑΝΟΙ ΚΑΙ Η ΠΟΛΙΤΙΚΗ ΕΞΟΥΣΙΑ’. ΜΙΛΑΝΟ</w:t>
      </w:r>
      <w:r w:rsidRPr="00F2050E">
        <w:rPr>
          <w:rFonts w:ascii="Calibri" w:hAnsi="Calibri" w:cs="Calibri"/>
          <w:sz w:val="32"/>
          <w:szCs w:val="24"/>
          <w:lang w:val="en-US"/>
        </w:rPr>
        <w:t>, 2013.</w:t>
      </w:r>
    </w:p>
    <w:p w14:paraId="600EE0D5"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R.A.HORSLEY. </w:t>
      </w:r>
      <w:r w:rsidRPr="00F2050E">
        <w:rPr>
          <w:rFonts w:ascii="Calibri" w:hAnsi="Calibri" w:cs="Calibri"/>
          <w:i/>
          <w:iCs/>
          <w:sz w:val="32"/>
          <w:szCs w:val="24"/>
          <w:lang w:val="en-US"/>
        </w:rPr>
        <w:t>‘Popular Messianic Movements around the Time of Jesus’ CBQ 46</w:t>
      </w:r>
      <w:r w:rsidRPr="00F2050E">
        <w:rPr>
          <w:rFonts w:ascii="Calibri" w:hAnsi="Calibri" w:cs="Calibri"/>
          <w:sz w:val="32"/>
          <w:szCs w:val="24"/>
          <w:lang w:val="en-US"/>
        </w:rPr>
        <w:t>, 1984.</w:t>
      </w:r>
    </w:p>
    <w:p w14:paraId="35D44776"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RICCIOTI GIUSEPPE. </w:t>
      </w:r>
      <w:r w:rsidRPr="00F2050E">
        <w:rPr>
          <w:rFonts w:ascii="Calibri" w:hAnsi="Calibri" w:cs="Calibri"/>
          <w:i/>
          <w:iCs/>
          <w:sz w:val="32"/>
          <w:szCs w:val="24"/>
        </w:rPr>
        <w:t>Ο ΒΙΟΣ ΤΟΥ ΙΗΣΟΥ ΧΡΙΣΤΟΥ</w:t>
      </w:r>
      <w:r w:rsidRPr="00F2050E">
        <w:rPr>
          <w:rFonts w:ascii="Calibri" w:hAnsi="Calibri" w:cs="Calibri"/>
          <w:sz w:val="32"/>
          <w:szCs w:val="24"/>
        </w:rPr>
        <w:t>. ΑΘΗΝΑΙ, 1953.</w:t>
      </w:r>
    </w:p>
    <w:p w14:paraId="2BC64BEA" w14:textId="77777777" w:rsidR="00F2050E" w:rsidRPr="0065113A" w:rsidRDefault="00F2050E" w:rsidP="00F2050E">
      <w:pPr>
        <w:pStyle w:val="ab"/>
        <w:rPr>
          <w:rFonts w:ascii="Calibri" w:hAnsi="Calibri" w:cs="Calibri"/>
          <w:sz w:val="32"/>
          <w:szCs w:val="24"/>
          <w:lang w:val="en-US"/>
        </w:rPr>
      </w:pPr>
      <w:r w:rsidRPr="00F2050E">
        <w:rPr>
          <w:rFonts w:ascii="Calibri" w:hAnsi="Calibri" w:cs="Calibri"/>
          <w:sz w:val="32"/>
          <w:szCs w:val="24"/>
        </w:rPr>
        <w:t xml:space="preserve">SANDERS E.P. </w:t>
      </w:r>
      <w:r w:rsidRPr="00F2050E">
        <w:rPr>
          <w:rFonts w:ascii="Calibri" w:hAnsi="Calibri" w:cs="Calibri"/>
          <w:i/>
          <w:iCs/>
          <w:sz w:val="32"/>
          <w:szCs w:val="24"/>
        </w:rPr>
        <w:t>ΤΟ ΙΣΤΟΡΙΚΟ ΠΡΟΣΩΠΟ ΤΟΥ ΙΗΣΟΥ</w:t>
      </w:r>
      <w:r w:rsidRPr="00F2050E">
        <w:rPr>
          <w:rFonts w:ascii="Calibri" w:hAnsi="Calibri" w:cs="Calibri"/>
          <w:sz w:val="32"/>
          <w:szCs w:val="24"/>
        </w:rPr>
        <w:t>. ΑΘΗΝΑ</w:t>
      </w:r>
      <w:r w:rsidRPr="0065113A">
        <w:rPr>
          <w:rFonts w:ascii="Calibri" w:hAnsi="Calibri" w:cs="Calibri"/>
          <w:sz w:val="32"/>
          <w:szCs w:val="24"/>
          <w:lang w:val="en-US"/>
        </w:rPr>
        <w:t xml:space="preserve">: </w:t>
      </w:r>
      <w:r w:rsidRPr="00F2050E">
        <w:rPr>
          <w:rFonts w:ascii="Calibri" w:hAnsi="Calibri" w:cs="Calibri"/>
          <w:sz w:val="32"/>
          <w:szCs w:val="24"/>
        </w:rPr>
        <w:t>ΦΙΛΙΣΤΩΡ</w:t>
      </w:r>
      <w:r w:rsidRPr="0065113A">
        <w:rPr>
          <w:rFonts w:ascii="Calibri" w:hAnsi="Calibri" w:cs="Calibri"/>
          <w:sz w:val="32"/>
          <w:szCs w:val="24"/>
          <w:lang w:val="en-US"/>
        </w:rPr>
        <w:t>, 2000.</w:t>
      </w:r>
    </w:p>
    <w:p w14:paraId="715B25DF" w14:textId="7C2E9E9A" w:rsidR="00F2050E" w:rsidRPr="0065113A" w:rsidRDefault="00F2050E" w:rsidP="00915D21">
      <w:pPr>
        <w:pStyle w:val="ab"/>
        <w:ind w:left="0" w:firstLine="0"/>
        <w:rPr>
          <w:rFonts w:ascii="Calibri" w:hAnsi="Calibri" w:cs="Calibri"/>
          <w:sz w:val="32"/>
          <w:szCs w:val="24"/>
          <w:lang w:val="en-US"/>
        </w:rPr>
      </w:pPr>
    </w:p>
    <w:p w14:paraId="50C8E25C"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SCOTT ERNEST. </w:t>
      </w:r>
      <w:r w:rsidRPr="00F2050E">
        <w:rPr>
          <w:rFonts w:ascii="Calibri" w:hAnsi="Calibri" w:cs="Calibri"/>
          <w:i/>
          <w:iCs/>
          <w:sz w:val="32"/>
          <w:szCs w:val="24"/>
          <w:lang w:val="en-US"/>
        </w:rPr>
        <w:t>THE PURPOSE OF THE GOSPELS</w:t>
      </w:r>
      <w:r w:rsidRPr="00F2050E">
        <w:rPr>
          <w:rFonts w:ascii="Calibri" w:hAnsi="Calibri" w:cs="Calibri"/>
          <w:sz w:val="32"/>
          <w:szCs w:val="24"/>
          <w:lang w:val="en-US"/>
        </w:rPr>
        <w:t>. NEW YORK, 1949.</w:t>
      </w:r>
    </w:p>
    <w:p w14:paraId="45A0B11F"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SEGAL B.J. </w:t>
      </w:r>
      <w:r w:rsidRPr="00F2050E">
        <w:rPr>
          <w:rFonts w:ascii="Calibri" w:hAnsi="Calibri" w:cs="Calibri"/>
          <w:i/>
          <w:iCs/>
          <w:sz w:val="32"/>
          <w:szCs w:val="24"/>
          <w:lang w:val="en-US"/>
        </w:rPr>
        <w:t>THE HEBREW PASSOVER FROM THE EARLIEST TIMES TO A.D.70</w:t>
      </w:r>
      <w:r w:rsidRPr="00F2050E">
        <w:rPr>
          <w:rFonts w:ascii="Calibri" w:hAnsi="Calibri" w:cs="Calibri"/>
          <w:sz w:val="32"/>
          <w:szCs w:val="24"/>
          <w:lang w:val="en-US"/>
        </w:rPr>
        <w:t>. LONDON: OXFORD UNIVERSITY PRESS, 1963.</w:t>
      </w:r>
    </w:p>
    <w:p w14:paraId="40B7D9F6" w14:textId="601D1433"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SMITH MORTON. </w:t>
      </w:r>
      <w:r w:rsidRPr="00F2050E">
        <w:rPr>
          <w:rFonts w:ascii="Calibri" w:hAnsi="Calibri" w:cs="Calibri"/>
          <w:i/>
          <w:iCs/>
          <w:sz w:val="32"/>
          <w:szCs w:val="24"/>
          <w:lang w:val="en-US"/>
        </w:rPr>
        <w:t>Jesus the Magicion Charlatan or Son of God?</w:t>
      </w:r>
      <w:r w:rsidRPr="00F2050E">
        <w:rPr>
          <w:rFonts w:ascii="Calibri" w:hAnsi="Calibri" w:cs="Calibri"/>
          <w:sz w:val="32"/>
          <w:szCs w:val="24"/>
          <w:lang w:val="en-US"/>
        </w:rPr>
        <w:t xml:space="preserve"> SAN FRANCISCO: HARPER AND ROW.</w:t>
      </w:r>
    </w:p>
    <w:p w14:paraId="68319B31"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St. Thomas Aquinas. </w:t>
      </w:r>
      <w:r w:rsidRPr="00F2050E">
        <w:rPr>
          <w:rFonts w:ascii="Calibri" w:hAnsi="Calibri" w:cs="Calibri"/>
          <w:i/>
          <w:iCs/>
          <w:sz w:val="32"/>
          <w:szCs w:val="24"/>
          <w:lang w:val="en-US"/>
        </w:rPr>
        <w:t>Commentary on the Gospel of John chapters 13-21</w:t>
      </w:r>
      <w:r w:rsidRPr="00F2050E">
        <w:rPr>
          <w:rFonts w:ascii="Calibri" w:hAnsi="Calibri" w:cs="Calibri"/>
          <w:sz w:val="32"/>
          <w:szCs w:val="24"/>
          <w:lang w:val="en-US"/>
        </w:rPr>
        <w:t>. Washington: The Catholic Univercity of America Press, 2010.</w:t>
      </w:r>
    </w:p>
    <w:p w14:paraId="521B850F" w14:textId="66E5FD72"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STRAUSS FR. DAVID. </w:t>
      </w:r>
      <w:r w:rsidRPr="00F2050E">
        <w:rPr>
          <w:rFonts w:ascii="Calibri" w:hAnsi="Calibri" w:cs="Calibri"/>
          <w:i/>
          <w:iCs/>
          <w:sz w:val="32"/>
          <w:szCs w:val="24"/>
        </w:rPr>
        <w:t>Η ΖΩΗ ΤΟΥ ΙΗΣΟΥ Η ΚΡΙΤΙΚΗ ΕΞΕΤΑΣΗ ΤΗΣ ΙΣΤΟΡΙΑΣ ΤΟΥ</w:t>
      </w:r>
      <w:r w:rsidRPr="00F2050E">
        <w:rPr>
          <w:rFonts w:ascii="Calibri" w:hAnsi="Calibri" w:cs="Calibri"/>
          <w:sz w:val="32"/>
          <w:szCs w:val="24"/>
        </w:rPr>
        <w:t>. ΤΟΜΟΣ</w:t>
      </w:r>
      <w:r w:rsidRPr="00F2050E">
        <w:rPr>
          <w:rFonts w:ascii="Calibri" w:hAnsi="Calibri" w:cs="Calibri"/>
          <w:sz w:val="32"/>
          <w:szCs w:val="24"/>
          <w:lang w:val="en-US"/>
        </w:rPr>
        <w:t xml:space="preserve"> </w:t>
      </w:r>
      <w:r w:rsidRPr="00F2050E">
        <w:rPr>
          <w:rFonts w:ascii="Calibri" w:hAnsi="Calibri" w:cs="Calibri"/>
          <w:sz w:val="32"/>
          <w:szCs w:val="24"/>
        </w:rPr>
        <w:t>Β</w:t>
      </w:r>
      <w:r w:rsidRPr="00F2050E">
        <w:rPr>
          <w:rFonts w:ascii="Calibri" w:hAnsi="Calibri" w:cs="Calibri"/>
          <w:sz w:val="32"/>
          <w:szCs w:val="24"/>
          <w:lang w:val="en-US"/>
        </w:rPr>
        <w:t xml:space="preserve">. </w:t>
      </w:r>
      <w:r w:rsidRPr="00F2050E">
        <w:rPr>
          <w:rFonts w:ascii="Calibri" w:hAnsi="Calibri" w:cs="Calibri"/>
          <w:sz w:val="32"/>
          <w:szCs w:val="24"/>
        </w:rPr>
        <w:t>ΑΝΑΓΝΩΣΤΙΔΗ</w:t>
      </w:r>
      <w:r w:rsidRPr="00F2050E">
        <w:rPr>
          <w:rFonts w:ascii="Calibri" w:hAnsi="Calibri" w:cs="Calibri"/>
          <w:sz w:val="32"/>
          <w:szCs w:val="24"/>
          <w:lang w:val="en-US"/>
        </w:rPr>
        <w:t>.</w:t>
      </w:r>
    </w:p>
    <w:p w14:paraId="04CC7DA0" w14:textId="77777777" w:rsidR="00F2050E" w:rsidRPr="00F2050E" w:rsidRDefault="00F2050E" w:rsidP="00F2050E">
      <w:pPr>
        <w:pStyle w:val="ab"/>
        <w:rPr>
          <w:rFonts w:ascii="Calibri" w:hAnsi="Calibri" w:cs="Calibri"/>
          <w:sz w:val="32"/>
          <w:szCs w:val="24"/>
          <w:lang w:val="en-US"/>
        </w:rPr>
      </w:pPr>
      <w:r w:rsidRPr="00F2050E">
        <w:rPr>
          <w:rFonts w:ascii="Calibri" w:hAnsi="Calibri" w:cs="Calibri"/>
          <w:sz w:val="32"/>
          <w:szCs w:val="24"/>
          <w:lang w:val="en-US"/>
        </w:rPr>
        <w:t xml:space="preserve">VERMES G. </w:t>
      </w:r>
      <w:r w:rsidRPr="00F2050E">
        <w:rPr>
          <w:rFonts w:ascii="Calibri" w:hAnsi="Calibri" w:cs="Calibri"/>
          <w:i/>
          <w:iCs/>
          <w:sz w:val="32"/>
          <w:szCs w:val="24"/>
          <w:lang w:val="en-US"/>
        </w:rPr>
        <w:t>THE PASSION</w:t>
      </w:r>
      <w:r w:rsidRPr="00F2050E">
        <w:rPr>
          <w:rFonts w:ascii="Calibri" w:hAnsi="Calibri" w:cs="Calibri"/>
          <w:sz w:val="32"/>
          <w:szCs w:val="24"/>
          <w:lang w:val="en-US"/>
        </w:rPr>
        <w:t>. LONDON: PENGUIN, 2005.</w:t>
      </w:r>
    </w:p>
    <w:p w14:paraId="33FC0931" w14:textId="77777777" w:rsidR="00F2050E" w:rsidRPr="00F2050E" w:rsidRDefault="00F2050E" w:rsidP="00F2050E">
      <w:pPr>
        <w:pStyle w:val="ab"/>
        <w:rPr>
          <w:rFonts w:ascii="Calibri" w:hAnsi="Calibri" w:cs="Calibri"/>
          <w:sz w:val="32"/>
          <w:szCs w:val="24"/>
        </w:rPr>
      </w:pPr>
      <w:r w:rsidRPr="0065113A">
        <w:rPr>
          <w:rFonts w:ascii="Calibri" w:hAnsi="Calibri" w:cs="Calibri"/>
          <w:sz w:val="32"/>
          <w:szCs w:val="24"/>
          <w:lang w:val="en-US"/>
        </w:rPr>
        <w:t xml:space="preserve">WEISS JOHANNES. </w:t>
      </w:r>
      <w:r w:rsidRPr="00F2050E">
        <w:rPr>
          <w:rFonts w:ascii="Calibri" w:hAnsi="Calibri" w:cs="Calibri"/>
          <w:i/>
          <w:iCs/>
          <w:sz w:val="32"/>
          <w:szCs w:val="24"/>
        </w:rPr>
        <w:t>Η ΙΣΤΟΡΙΑ ΤΟΥ ΑΡΧΕΓΟΝΟΥ ΧΡΙΣΤΙΑΝΙΣΜΟΥ</w:t>
      </w:r>
      <w:r w:rsidRPr="00F2050E">
        <w:rPr>
          <w:rFonts w:ascii="Calibri" w:hAnsi="Calibri" w:cs="Calibri"/>
          <w:sz w:val="32"/>
          <w:szCs w:val="24"/>
        </w:rPr>
        <w:t>. ΑΘΗΝΑ: ΑΡΤΟΣ ΖΩΗΣ, 2001.</w:t>
      </w:r>
    </w:p>
    <w:p w14:paraId="66F95AC4" w14:textId="7B3AE2BD" w:rsidR="00F2050E" w:rsidRPr="00F2050E" w:rsidRDefault="00F2050E" w:rsidP="00F2050E">
      <w:pPr>
        <w:pStyle w:val="ab"/>
        <w:rPr>
          <w:rFonts w:ascii="Calibri" w:hAnsi="Calibri" w:cs="Calibri"/>
          <w:sz w:val="32"/>
          <w:szCs w:val="24"/>
        </w:rPr>
      </w:pPr>
      <w:r w:rsidRPr="00F2050E">
        <w:rPr>
          <w:rFonts w:ascii="Calibri" w:hAnsi="Calibri" w:cs="Calibri"/>
          <w:sz w:val="32"/>
          <w:szCs w:val="24"/>
        </w:rPr>
        <w:t>‘wikipedia λ</w:t>
      </w:r>
      <w:r w:rsidR="00915D21">
        <w:rPr>
          <w:rFonts w:ascii="Calibri" w:hAnsi="Calibri" w:cs="Calibri"/>
          <w:sz w:val="32"/>
          <w:szCs w:val="24"/>
        </w:rPr>
        <w:t>ή</w:t>
      </w:r>
      <w:r w:rsidRPr="00F2050E">
        <w:rPr>
          <w:rFonts w:ascii="Calibri" w:hAnsi="Calibri" w:cs="Calibri"/>
          <w:sz w:val="32"/>
          <w:szCs w:val="24"/>
        </w:rPr>
        <w:t>μμα τζιχαντ’.</w:t>
      </w:r>
    </w:p>
    <w:p w14:paraId="071BF35D" w14:textId="6D17832E"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wikipedia λήμμα ‘φραγγέλιο’</w:t>
      </w:r>
      <w:r w:rsidRPr="00F2050E">
        <w:rPr>
          <w:rFonts w:ascii="Calibri" w:hAnsi="Calibri" w:cs="Calibri"/>
          <w:sz w:val="32"/>
          <w:szCs w:val="24"/>
        </w:rPr>
        <w:t>.</w:t>
      </w:r>
    </w:p>
    <w:p w14:paraId="5653E850"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WILLIAMS ROWAN. </w:t>
      </w:r>
      <w:r w:rsidRPr="00F2050E">
        <w:rPr>
          <w:rFonts w:ascii="Calibri" w:hAnsi="Calibri" w:cs="Calibri"/>
          <w:i/>
          <w:iCs/>
          <w:sz w:val="32"/>
          <w:szCs w:val="24"/>
        </w:rPr>
        <w:t>ΣΤΟ ΠΛΑΙ ΕΝΟΣ ΑΘΩΟΥ Η ΔΙΚΗ ΤΟΥ ΧΡΙΣΤΟΥ ΚΑΙ Η ΔΙΚΗ ΜΑΣ</w:t>
      </w:r>
      <w:r w:rsidRPr="00F2050E">
        <w:rPr>
          <w:rFonts w:ascii="Calibri" w:hAnsi="Calibri" w:cs="Calibri"/>
          <w:sz w:val="32"/>
          <w:szCs w:val="24"/>
        </w:rPr>
        <w:t>. ΑΘΗΝΑ: ΕΝ ΠΛΩ, 2020.</w:t>
      </w:r>
    </w:p>
    <w:p w14:paraId="6C04215F" w14:textId="67C0E020" w:rsidR="00F2050E" w:rsidRPr="00F2050E" w:rsidRDefault="00F2050E" w:rsidP="00F2050E">
      <w:pPr>
        <w:pStyle w:val="ab"/>
        <w:rPr>
          <w:rFonts w:ascii="Calibri" w:hAnsi="Calibri" w:cs="Calibri"/>
          <w:sz w:val="32"/>
          <w:szCs w:val="24"/>
        </w:rPr>
      </w:pPr>
      <w:r w:rsidRPr="00F2050E">
        <w:rPr>
          <w:rFonts w:ascii="Calibri" w:hAnsi="Calibri" w:cs="Calibri"/>
          <w:i/>
          <w:iCs/>
          <w:sz w:val="32"/>
          <w:szCs w:val="24"/>
        </w:rPr>
        <w:t>wordisraelnews</w:t>
      </w:r>
      <w:r w:rsidRPr="00F2050E">
        <w:rPr>
          <w:rFonts w:ascii="Calibri" w:hAnsi="Calibri" w:cs="Calibri"/>
          <w:sz w:val="32"/>
          <w:szCs w:val="24"/>
        </w:rPr>
        <w:t>.</w:t>
      </w:r>
    </w:p>
    <w:p w14:paraId="75813152"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WRIGHT, N.T. </w:t>
      </w:r>
      <w:r w:rsidRPr="00F2050E">
        <w:rPr>
          <w:rFonts w:ascii="Calibri" w:hAnsi="Calibri" w:cs="Calibri"/>
          <w:i/>
          <w:iCs/>
          <w:sz w:val="32"/>
          <w:szCs w:val="24"/>
        </w:rPr>
        <w:t>ΑΠΟΣΤΟΛΟΣ ΠΑΥΛΟΣ</w:t>
      </w:r>
      <w:r w:rsidRPr="00F2050E">
        <w:rPr>
          <w:rFonts w:ascii="Calibri" w:hAnsi="Calibri" w:cs="Calibri"/>
          <w:sz w:val="32"/>
          <w:szCs w:val="24"/>
        </w:rPr>
        <w:t>. Μετάφραση ΣΩΤΗΡΙΟΣ ΔΕΣΠΟΤΗΣ. ΑΘΗΝΑ: ΟΥΡΑΝΟΣ, 2019.</w:t>
      </w:r>
    </w:p>
    <w:p w14:paraId="784E01B5"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lastRenderedPageBreak/>
        <w:t xml:space="preserve">W.WILDELBAND-H. HEIMSOETH. </w:t>
      </w:r>
      <w:r w:rsidRPr="00F2050E">
        <w:rPr>
          <w:rFonts w:ascii="Calibri" w:hAnsi="Calibri" w:cs="Calibri"/>
          <w:i/>
          <w:iCs/>
          <w:sz w:val="32"/>
          <w:szCs w:val="24"/>
        </w:rPr>
        <w:t>ΕΓΧΕΙΡΙΔΙΟ ΙΣΤΟΡΙΑΣ ΤΗΣ ΦΙΛΟΣΟΦΙΑΣ Η ΦΙΛΟΣΟΦΙΑ ΤΩΝ ΑΡΧΑΙΩΝ ΕΛΛΗΝΩΝ Η ΦΙΛΟΣΟΦΙΑ ΤΩΝ ΕΛΛΗΝΙΣΤΙΚΩΝ ΚΑΙ ΡΩΜΑΙΚΩΝ ΧΡΟΝΩΝ</w:t>
      </w:r>
      <w:r w:rsidRPr="00F2050E">
        <w:rPr>
          <w:rFonts w:ascii="Calibri" w:hAnsi="Calibri" w:cs="Calibri"/>
          <w:sz w:val="32"/>
          <w:szCs w:val="24"/>
        </w:rPr>
        <w:t>. ΑΘΗΝΑ: ΜΟΡΦΩΤΙΚΟ ΙΔΡΥΜΑ ΕΘΝΙΚΗΣ ΤΡΑΠΕΖΑΣ, 1986.</w:t>
      </w:r>
    </w:p>
    <w:p w14:paraId="63A484BF" w14:textId="77777777" w:rsidR="00F2050E" w:rsidRPr="00F2050E" w:rsidRDefault="00F2050E" w:rsidP="00F2050E">
      <w:pPr>
        <w:pStyle w:val="ab"/>
        <w:rPr>
          <w:rFonts w:ascii="Calibri" w:hAnsi="Calibri" w:cs="Calibri"/>
          <w:sz w:val="32"/>
          <w:szCs w:val="24"/>
        </w:rPr>
      </w:pPr>
      <w:r w:rsidRPr="00F2050E">
        <w:rPr>
          <w:rFonts w:ascii="Calibri" w:hAnsi="Calibri" w:cs="Calibri"/>
          <w:sz w:val="32"/>
          <w:szCs w:val="24"/>
        </w:rPr>
        <w:t xml:space="preserve">XAVIER LEON-DUFOUR. </w:t>
      </w:r>
      <w:r w:rsidRPr="00F2050E">
        <w:rPr>
          <w:rFonts w:ascii="Calibri" w:hAnsi="Calibri" w:cs="Calibri"/>
          <w:i/>
          <w:iCs/>
          <w:sz w:val="32"/>
          <w:szCs w:val="24"/>
        </w:rPr>
        <w:t>ΛΕΞΙΚΟ ΒΙΒΛΙΚΗΣ ΘΕΟΛΟΓΙΑΣ</w:t>
      </w:r>
      <w:r w:rsidRPr="00F2050E">
        <w:rPr>
          <w:rFonts w:ascii="Calibri" w:hAnsi="Calibri" w:cs="Calibri"/>
          <w:sz w:val="32"/>
          <w:szCs w:val="24"/>
        </w:rPr>
        <w:t>. ΑΘΗΝΑ: ΑΡΤΟΣ ΖΩΗΣ, 1980.</w:t>
      </w:r>
    </w:p>
    <w:p w14:paraId="443AA0F1" w14:textId="0939135E" w:rsidR="00F2050E" w:rsidRPr="00F2050E" w:rsidRDefault="00F2050E" w:rsidP="0098358D">
      <w:pPr>
        <w:pStyle w:val="ac"/>
        <w:ind w:left="-1134" w:right="-949" w:firstLine="567"/>
        <w:jc w:val="both"/>
        <w:rPr>
          <w:rFonts w:asciiTheme="minorHAnsi" w:hAnsiTheme="minorHAnsi" w:cstheme="minorHAnsi"/>
          <w:sz w:val="32"/>
          <w:szCs w:val="32"/>
          <w:lang w:bidi="he-IL"/>
        </w:rPr>
      </w:pPr>
      <w:r>
        <w:rPr>
          <w:rFonts w:asciiTheme="minorHAnsi" w:hAnsiTheme="minorHAnsi" w:cstheme="minorHAnsi"/>
          <w:sz w:val="32"/>
          <w:szCs w:val="32"/>
          <w:lang w:bidi="he-IL"/>
        </w:rPr>
        <w:fldChar w:fldCharType="end"/>
      </w:r>
    </w:p>
    <w:p w14:paraId="0B295D09" w14:textId="3EDAAC07" w:rsidR="006E2D82" w:rsidRPr="00D21AF8" w:rsidRDefault="006E2D82" w:rsidP="00E249C5">
      <w:pPr>
        <w:ind w:right="-949"/>
        <w:jc w:val="both"/>
        <w:rPr>
          <w:rFonts w:cstheme="minorHAnsi"/>
          <w:sz w:val="28"/>
          <w:szCs w:val="28"/>
          <w:lang w:bidi="he-IL"/>
        </w:rPr>
      </w:pPr>
    </w:p>
    <w:p w14:paraId="5BDDFEBE" w14:textId="77777777" w:rsidR="003F3CB2" w:rsidRDefault="003F3CB2" w:rsidP="003F3CB2">
      <w:pPr>
        <w:pStyle w:val="ab"/>
        <w:rPr>
          <w:sz w:val="36"/>
          <w:szCs w:val="36"/>
          <w:lang w:bidi="he-IL"/>
        </w:rPr>
      </w:pPr>
    </w:p>
    <w:p w14:paraId="2614C698" w14:textId="77777777" w:rsidR="003F3CB2" w:rsidRDefault="003F3CB2" w:rsidP="003F3CB2">
      <w:pPr>
        <w:pStyle w:val="ab"/>
        <w:rPr>
          <w:sz w:val="36"/>
          <w:szCs w:val="36"/>
          <w:lang w:bidi="he-IL"/>
        </w:rPr>
      </w:pPr>
    </w:p>
    <w:p w14:paraId="3336B43B" w14:textId="77777777" w:rsidR="003F3CB2" w:rsidRDefault="003F3CB2" w:rsidP="003F3CB2">
      <w:pPr>
        <w:pStyle w:val="ab"/>
        <w:rPr>
          <w:sz w:val="36"/>
          <w:szCs w:val="36"/>
          <w:lang w:bidi="he-IL"/>
        </w:rPr>
      </w:pPr>
    </w:p>
    <w:p w14:paraId="0ECB3378" w14:textId="77777777" w:rsidR="003F3CB2" w:rsidRDefault="003F3CB2" w:rsidP="003F3CB2">
      <w:pPr>
        <w:pStyle w:val="ab"/>
        <w:rPr>
          <w:sz w:val="36"/>
          <w:szCs w:val="36"/>
          <w:lang w:bidi="he-IL"/>
        </w:rPr>
      </w:pPr>
    </w:p>
    <w:p w14:paraId="311F30B2" w14:textId="77777777" w:rsidR="003F3CB2" w:rsidRDefault="003F3CB2" w:rsidP="003F3CB2">
      <w:pPr>
        <w:pStyle w:val="ab"/>
        <w:rPr>
          <w:sz w:val="36"/>
          <w:szCs w:val="36"/>
          <w:lang w:bidi="he-IL"/>
        </w:rPr>
      </w:pPr>
    </w:p>
    <w:p w14:paraId="3E69433E" w14:textId="77777777" w:rsidR="003F3CB2" w:rsidRDefault="003F3CB2" w:rsidP="003F3CB2">
      <w:pPr>
        <w:pStyle w:val="ab"/>
        <w:rPr>
          <w:sz w:val="36"/>
          <w:szCs w:val="36"/>
          <w:lang w:bidi="he-IL"/>
        </w:rPr>
      </w:pPr>
    </w:p>
    <w:p w14:paraId="6F1BF625" w14:textId="77777777" w:rsidR="003F3CB2" w:rsidRDefault="003F3CB2" w:rsidP="003F3CB2">
      <w:pPr>
        <w:pStyle w:val="ab"/>
        <w:rPr>
          <w:sz w:val="36"/>
          <w:szCs w:val="36"/>
          <w:lang w:bidi="he-IL"/>
        </w:rPr>
      </w:pPr>
    </w:p>
    <w:p w14:paraId="1B728393" w14:textId="77777777" w:rsidR="003F3CB2" w:rsidRDefault="003F3CB2" w:rsidP="003F3CB2">
      <w:pPr>
        <w:pStyle w:val="ab"/>
        <w:rPr>
          <w:sz w:val="36"/>
          <w:szCs w:val="36"/>
          <w:lang w:bidi="he-IL"/>
        </w:rPr>
      </w:pPr>
    </w:p>
    <w:p w14:paraId="7230601B" w14:textId="77777777" w:rsidR="003F3CB2" w:rsidRDefault="003F3CB2" w:rsidP="003F3CB2">
      <w:pPr>
        <w:pStyle w:val="ab"/>
        <w:rPr>
          <w:sz w:val="36"/>
          <w:szCs w:val="36"/>
          <w:lang w:bidi="he-IL"/>
        </w:rPr>
      </w:pPr>
    </w:p>
    <w:p w14:paraId="77241DEF" w14:textId="77777777" w:rsidR="003F3CB2" w:rsidRDefault="003F3CB2" w:rsidP="003F3CB2">
      <w:pPr>
        <w:pStyle w:val="ab"/>
        <w:rPr>
          <w:sz w:val="36"/>
          <w:szCs w:val="36"/>
          <w:lang w:bidi="he-IL"/>
        </w:rPr>
      </w:pPr>
    </w:p>
    <w:p w14:paraId="11E43842" w14:textId="77777777" w:rsidR="003F3CB2" w:rsidRDefault="003F3CB2" w:rsidP="003F3CB2">
      <w:pPr>
        <w:pStyle w:val="ab"/>
        <w:rPr>
          <w:sz w:val="36"/>
          <w:szCs w:val="36"/>
          <w:lang w:bidi="he-IL"/>
        </w:rPr>
      </w:pPr>
    </w:p>
    <w:p w14:paraId="1DB82D27" w14:textId="77777777" w:rsidR="003F3CB2" w:rsidRDefault="003F3CB2" w:rsidP="003F3CB2">
      <w:pPr>
        <w:pStyle w:val="ab"/>
        <w:rPr>
          <w:sz w:val="36"/>
          <w:szCs w:val="36"/>
          <w:lang w:bidi="he-IL"/>
        </w:rPr>
      </w:pPr>
    </w:p>
    <w:p w14:paraId="14CE0ECE" w14:textId="77777777" w:rsidR="003F3CB2" w:rsidRDefault="003F3CB2" w:rsidP="003F3CB2">
      <w:pPr>
        <w:pStyle w:val="ab"/>
        <w:rPr>
          <w:sz w:val="36"/>
          <w:szCs w:val="36"/>
          <w:lang w:bidi="he-IL"/>
        </w:rPr>
      </w:pPr>
    </w:p>
    <w:p w14:paraId="59DA552E" w14:textId="77777777" w:rsidR="003F3CB2" w:rsidRDefault="003F3CB2" w:rsidP="003F3CB2">
      <w:pPr>
        <w:pStyle w:val="ab"/>
        <w:rPr>
          <w:sz w:val="36"/>
          <w:szCs w:val="36"/>
          <w:lang w:bidi="he-IL"/>
        </w:rPr>
      </w:pPr>
    </w:p>
    <w:p w14:paraId="0BB4C799" w14:textId="77777777" w:rsidR="003F3CB2" w:rsidRDefault="003F3CB2" w:rsidP="003F3CB2">
      <w:pPr>
        <w:pStyle w:val="ab"/>
        <w:rPr>
          <w:sz w:val="36"/>
          <w:szCs w:val="36"/>
          <w:lang w:bidi="he-IL"/>
        </w:rPr>
      </w:pPr>
    </w:p>
    <w:p w14:paraId="64CFA9F1" w14:textId="77777777" w:rsidR="003F3CB2" w:rsidRDefault="003F3CB2" w:rsidP="003F3CB2">
      <w:pPr>
        <w:pStyle w:val="ab"/>
        <w:rPr>
          <w:sz w:val="36"/>
          <w:szCs w:val="36"/>
          <w:lang w:bidi="he-IL"/>
        </w:rPr>
      </w:pPr>
    </w:p>
    <w:p w14:paraId="52CCC70B" w14:textId="77777777" w:rsidR="003F3CB2" w:rsidRDefault="003F3CB2" w:rsidP="003F3CB2">
      <w:pPr>
        <w:pStyle w:val="ab"/>
        <w:rPr>
          <w:sz w:val="36"/>
          <w:szCs w:val="36"/>
          <w:lang w:bidi="he-IL"/>
        </w:rPr>
      </w:pPr>
    </w:p>
    <w:p w14:paraId="44CF9971" w14:textId="77777777" w:rsidR="003F3CB2" w:rsidRDefault="003F3CB2" w:rsidP="003F3CB2">
      <w:pPr>
        <w:pStyle w:val="ab"/>
        <w:rPr>
          <w:sz w:val="36"/>
          <w:szCs w:val="36"/>
          <w:lang w:bidi="he-IL"/>
        </w:rPr>
      </w:pPr>
    </w:p>
    <w:p w14:paraId="5550E6B8" w14:textId="77777777" w:rsidR="003F3CB2" w:rsidRDefault="003F3CB2" w:rsidP="003F3CB2">
      <w:pPr>
        <w:pStyle w:val="ab"/>
        <w:rPr>
          <w:sz w:val="36"/>
          <w:szCs w:val="36"/>
          <w:lang w:bidi="he-IL"/>
        </w:rPr>
      </w:pPr>
    </w:p>
    <w:p w14:paraId="239A00E2" w14:textId="77777777" w:rsidR="003F3CB2" w:rsidRDefault="003F3CB2" w:rsidP="003F3CB2">
      <w:pPr>
        <w:pStyle w:val="ab"/>
        <w:rPr>
          <w:sz w:val="36"/>
          <w:szCs w:val="36"/>
          <w:lang w:bidi="he-IL"/>
        </w:rPr>
      </w:pPr>
    </w:p>
    <w:p w14:paraId="165DF4C4" w14:textId="6D0B10DF" w:rsidR="003F3CB2" w:rsidRPr="003F3CB2" w:rsidRDefault="003F3CB2" w:rsidP="003F3CB2">
      <w:pPr>
        <w:rPr>
          <w:lang w:bidi="he-IL"/>
        </w:rPr>
      </w:pPr>
    </w:p>
    <w:p w14:paraId="2FBACB95" w14:textId="0B88CF78" w:rsidR="00A07298" w:rsidRPr="00DB7E87" w:rsidRDefault="00A07298" w:rsidP="00A07298">
      <w:pPr>
        <w:ind w:left="360"/>
      </w:pPr>
      <w:r w:rsidRPr="00DB7E87">
        <w:t xml:space="preserve"> </w:t>
      </w:r>
    </w:p>
    <w:p w14:paraId="217A58CC" w14:textId="77777777" w:rsidR="00401D81" w:rsidRPr="00DB7E87" w:rsidRDefault="00401D81" w:rsidP="00A74EAD">
      <w:pPr>
        <w:rPr>
          <w:rFonts w:ascii="Calibri" w:hAnsi="Calibri" w:cs="Calibri"/>
          <w:szCs w:val="24"/>
        </w:rPr>
      </w:pPr>
    </w:p>
    <w:p w14:paraId="61238C00" w14:textId="77777777" w:rsidR="00F602B9" w:rsidRPr="00DB7E87" w:rsidRDefault="00F602B9" w:rsidP="00A74EAD">
      <w:pPr>
        <w:rPr>
          <w:rFonts w:ascii="Calibri" w:hAnsi="Calibri" w:cs="Calibri"/>
          <w:szCs w:val="24"/>
        </w:rPr>
      </w:pPr>
    </w:p>
    <w:p w14:paraId="579CC952" w14:textId="77777777" w:rsidR="00356024" w:rsidRPr="00DB7E87" w:rsidRDefault="00356024" w:rsidP="00024C18">
      <w:pPr>
        <w:rPr>
          <w:rFonts w:ascii="Calibri" w:hAnsi="Calibri" w:cs="Calibri"/>
          <w:i/>
          <w:iCs/>
          <w:szCs w:val="24"/>
        </w:rPr>
      </w:pPr>
    </w:p>
    <w:p w14:paraId="346836EE" w14:textId="77777777" w:rsidR="00024C18" w:rsidRPr="00DB7E87" w:rsidRDefault="00024C18" w:rsidP="00024C18"/>
    <w:p w14:paraId="4FD6BE6E" w14:textId="77777777" w:rsidR="00024C18" w:rsidRPr="00DB7E87" w:rsidRDefault="00024C18" w:rsidP="00C82C46">
      <w:pPr>
        <w:rPr>
          <w:rFonts w:ascii="Calibri" w:hAnsi="Calibri" w:cs="Calibri"/>
          <w:szCs w:val="24"/>
        </w:rPr>
      </w:pPr>
    </w:p>
    <w:p w14:paraId="5B58AEEC" w14:textId="77777777" w:rsidR="00C82C46" w:rsidRPr="00DB7E87" w:rsidRDefault="00C82C46" w:rsidP="00381FE8">
      <w:pPr>
        <w:rPr>
          <w:rFonts w:ascii="Calibri" w:hAnsi="Calibri" w:cs="Calibri"/>
          <w:szCs w:val="24"/>
        </w:rPr>
      </w:pPr>
    </w:p>
    <w:p w14:paraId="541F7178" w14:textId="77777777" w:rsidR="00262BF8" w:rsidRPr="00DB7E87" w:rsidRDefault="00262BF8" w:rsidP="00262BF8"/>
    <w:p w14:paraId="010E7027" w14:textId="77777777" w:rsidR="00262BF8" w:rsidRPr="00DB7E87" w:rsidRDefault="00262BF8" w:rsidP="00A07298">
      <w:pPr>
        <w:ind w:left="360"/>
      </w:pPr>
    </w:p>
    <w:p w14:paraId="66065F15" w14:textId="2C20EC72" w:rsidR="00E249C5" w:rsidRPr="00DB7E87" w:rsidRDefault="00E249C5" w:rsidP="00E249C5">
      <w:pPr>
        <w:ind w:right="-949"/>
        <w:jc w:val="both"/>
        <w:rPr>
          <w:rFonts w:cstheme="minorHAnsi"/>
          <w:sz w:val="28"/>
          <w:szCs w:val="28"/>
          <w:lang w:bidi="he-IL"/>
        </w:rPr>
      </w:pPr>
    </w:p>
    <w:p w14:paraId="12BBBB7C" w14:textId="59F4C470" w:rsidR="006641A5" w:rsidRPr="00DB7E87" w:rsidRDefault="006641A5" w:rsidP="00642409">
      <w:pPr>
        <w:autoSpaceDE w:val="0"/>
        <w:autoSpaceDN w:val="0"/>
        <w:adjustRightInd w:val="0"/>
        <w:spacing w:after="0" w:line="240" w:lineRule="auto"/>
        <w:ind w:left="-1134" w:right="-949" w:firstLine="567"/>
        <w:jc w:val="both"/>
        <w:rPr>
          <w:rFonts w:cstheme="minorHAnsi"/>
          <w:sz w:val="28"/>
          <w:szCs w:val="28"/>
          <w:lang w:bidi="he-IL"/>
        </w:rPr>
      </w:pPr>
    </w:p>
    <w:p w14:paraId="0D7A0423" w14:textId="17F3F59A" w:rsidR="00FF6738" w:rsidRPr="00E249C5" w:rsidRDefault="00EE6FEB" w:rsidP="00642409">
      <w:pPr>
        <w:autoSpaceDE w:val="0"/>
        <w:autoSpaceDN w:val="0"/>
        <w:adjustRightInd w:val="0"/>
        <w:spacing w:after="0" w:line="240" w:lineRule="auto"/>
        <w:ind w:left="-1134" w:right="-949" w:firstLine="567"/>
        <w:jc w:val="both"/>
        <w:rPr>
          <w:rFonts w:cstheme="minorHAnsi"/>
          <w:sz w:val="28"/>
          <w:szCs w:val="28"/>
          <w:lang w:bidi="he-IL"/>
        </w:rPr>
      </w:pPr>
      <w:r>
        <w:rPr>
          <w:noProof/>
        </w:rPr>
        <w:drawing>
          <wp:inline distT="0" distB="0" distL="0" distR="0" wp14:anchorId="0521C1E8" wp14:editId="36E3D155">
            <wp:extent cx="6568440" cy="4556760"/>
            <wp:effectExtent l="0" t="0" r="381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8440" cy="4556760"/>
                    </a:xfrm>
                    <a:prstGeom prst="rect">
                      <a:avLst/>
                    </a:prstGeom>
                    <a:noFill/>
                    <a:ln>
                      <a:noFill/>
                    </a:ln>
                  </pic:spPr>
                </pic:pic>
              </a:graphicData>
            </a:graphic>
          </wp:inline>
        </w:drawing>
      </w:r>
    </w:p>
    <w:p w14:paraId="6048D552" w14:textId="77777777" w:rsidR="0016786F" w:rsidRDefault="0016786F" w:rsidP="00642409">
      <w:pPr>
        <w:autoSpaceDE w:val="0"/>
        <w:autoSpaceDN w:val="0"/>
        <w:adjustRightInd w:val="0"/>
        <w:spacing w:after="0" w:line="240" w:lineRule="auto"/>
        <w:ind w:left="-1134" w:right="-949" w:firstLine="567"/>
        <w:jc w:val="both"/>
        <w:rPr>
          <w:rFonts w:cstheme="minorHAnsi"/>
          <w:sz w:val="28"/>
          <w:szCs w:val="28"/>
          <w:lang w:bidi="he-IL"/>
        </w:rPr>
      </w:pPr>
    </w:p>
    <w:p w14:paraId="7CD3ED83" w14:textId="77777777" w:rsidR="0016786F" w:rsidRDefault="0016786F" w:rsidP="00642409">
      <w:pPr>
        <w:autoSpaceDE w:val="0"/>
        <w:autoSpaceDN w:val="0"/>
        <w:adjustRightInd w:val="0"/>
        <w:spacing w:after="0" w:line="240" w:lineRule="auto"/>
        <w:ind w:left="-1134" w:right="-949" w:firstLine="567"/>
        <w:jc w:val="both"/>
        <w:rPr>
          <w:rFonts w:cstheme="minorHAnsi"/>
          <w:sz w:val="28"/>
          <w:szCs w:val="28"/>
          <w:lang w:bidi="he-IL"/>
        </w:rPr>
      </w:pPr>
    </w:p>
    <w:p w14:paraId="307D6A05" w14:textId="0A0C0D6F" w:rsidR="00EE6FEB" w:rsidRDefault="00EE6FEB" w:rsidP="00EE6FEB">
      <w:pPr>
        <w:spacing w:after="120" w:line="264" w:lineRule="auto"/>
        <w:jc w:val="both"/>
        <w:rPr>
          <w:rFonts w:eastAsiaTheme="minorEastAsia"/>
          <w:sz w:val="24"/>
          <w:szCs w:val="24"/>
        </w:rPr>
      </w:pPr>
      <w:r>
        <w:rPr>
          <w:rFonts w:eastAsiaTheme="minorEastAsia"/>
          <w:sz w:val="24"/>
          <w:szCs w:val="24"/>
        </w:rPr>
        <w:t xml:space="preserve">ΕΙΚΟΝΑ 9 : ΠΑΡΟΥΣΙΑΖΕΙ ΣΕ ΜΑΚΕΤΑ ΤΗΝ ΠΟΛΗ ΤΗΣ ΙΕΡΟΥΣΑΛΗΜ ΣΤΑ ΧΡΟΝΙΑ ΤΟΥ ΙΗΣΟΥ. ΔΙΑΚΡΙΝΟΝΤΑΙ Ο ΝΑΟΣ ,ΤΟ ΦΡΟΥΡΙΟ ΑΝΤΩΝΙΑ ,Ο ΛΟΦΟΣ ΓΟΛΓΟΘΑ ,Η ΠΥΛΗ ΓΕΝΑΘ ΚΑΙ ΤΟ ΠΑΛΑΤΙ ΤΟΥ ΗΡΩΔΗ. ΦΩΤ. ΑΠΟ ΜΟΥΣΕΙΟ ΙΣΤΟΡΙΑΣ ΙΕΡΟΥΣΑΛΗΜ </w:t>
      </w:r>
    </w:p>
    <w:p w14:paraId="18EDD3A2" w14:textId="77777777" w:rsidR="0016786F" w:rsidRDefault="0016786F" w:rsidP="00642409">
      <w:pPr>
        <w:autoSpaceDE w:val="0"/>
        <w:autoSpaceDN w:val="0"/>
        <w:adjustRightInd w:val="0"/>
        <w:spacing w:after="0" w:line="240" w:lineRule="auto"/>
        <w:ind w:left="-1134" w:right="-949" w:firstLine="567"/>
        <w:jc w:val="both"/>
        <w:rPr>
          <w:rFonts w:cstheme="minorHAnsi"/>
          <w:sz w:val="28"/>
          <w:szCs w:val="28"/>
          <w:lang w:bidi="he-IL"/>
        </w:rPr>
      </w:pPr>
    </w:p>
    <w:p w14:paraId="717A6976" w14:textId="1C01B13C" w:rsidR="00E94A97" w:rsidRPr="00E249C5" w:rsidRDefault="00BF5020" w:rsidP="00EE6FEB">
      <w:pPr>
        <w:autoSpaceDE w:val="0"/>
        <w:autoSpaceDN w:val="0"/>
        <w:adjustRightInd w:val="0"/>
        <w:spacing w:after="0" w:line="240" w:lineRule="auto"/>
        <w:ind w:right="-949"/>
        <w:jc w:val="both"/>
        <w:rPr>
          <w:rFonts w:cstheme="minorHAnsi"/>
          <w:sz w:val="28"/>
          <w:szCs w:val="28"/>
          <w:lang w:bidi="he-IL"/>
        </w:rPr>
      </w:pPr>
      <w:r w:rsidRPr="00EE6FEB">
        <w:rPr>
          <w:rFonts w:cstheme="minorHAnsi"/>
          <w:b/>
          <w:bCs/>
          <w:sz w:val="28"/>
          <w:szCs w:val="28"/>
          <w:lang w:bidi="he-IL"/>
        </w:rPr>
        <w:t>ΥΠΟΣΗΜΕΙΩΣΗ</w:t>
      </w:r>
      <w:r w:rsidR="00DF061C" w:rsidRPr="00EE6FEB">
        <w:rPr>
          <w:rFonts w:cstheme="minorHAnsi"/>
          <w:b/>
          <w:bCs/>
          <w:sz w:val="28"/>
          <w:szCs w:val="28"/>
          <w:lang w:bidi="he-IL"/>
        </w:rPr>
        <w:t>:</w:t>
      </w:r>
      <w:r w:rsidR="00DF061C">
        <w:rPr>
          <w:rFonts w:cstheme="minorHAnsi"/>
          <w:sz w:val="28"/>
          <w:szCs w:val="28"/>
          <w:lang w:bidi="he-IL"/>
        </w:rPr>
        <w:t xml:space="preserve"> ΟΛΕΣ ΟΙ ΦΩΤΟΓΡΑΦΙΕΣ ΕΙΝΑΙ ΑΠΟ ΠΡΟΣΩΠΙΚΗ ΕΡΑΣΙΤΕΧΝΙΚΗ ΛΗΨΗ ΜΕΣΩ ΤΟΥ ΚΙΝΗΤΟΥ ΜΟΥ ΤΗΛΕΦΩΝΟΥ. ΕΙΝΑΙ ΑΠΟ ΠΡΟΣΚΥΝΗΜΑ ΜΟΥ ΣΤΗΝ ΑΓΙΑ ΠΟΛΗ ΙΕΡΟΥΣΑΛΗΜ ΤΟΝ ΙΟΥΛΙΟ ΤΟΥ 2019.</w:t>
      </w:r>
    </w:p>
    <w:sectPr w:rsidR="00E94A97" w:rsidRPr="00E249C5" w:rsidSect="003A164B">
      <w:footerReference w:type="default" r:id="rId19"/>
      <w:pgSz w:w="11906" w:h="16838"/>
      <w:pgMar w:top="1440" w:right="141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57EF1" w14:textId="77777777" w:rsidR="0004341F" w:rsidRDefault="0004341F" w:rsidP="0092117D">
      <w:pPr>
        <w:spacing w:after="0" w:line="240" w:lineRule="auto"/>
      </w:pPr>
      <w:r>
        <w:separator/>
      </w:r>
    </w:p>
  </w:endnote>
  <w:endnote w:type="continuationSeparator" w:id="0">
    <w:p w14:paraId="4777BF89" w14:textId="77777777" w:rsidR="0004341F" w:rsidRDefault="0004341F" w:rsidP="00921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Gentium Book Basic">
    <w:panose1 w:val="02000503060000020004"/>
    <w:charset w:val="00"/>
    <w:family w:val="auto"/>
    <w:pitch w:val="variable"/>
    <w:sig w:usb0="A000007F" w:usb1="5000204A" w:usb2="00000000" w:usb3="00000000" w:csb0="00000013" w:csb1="00000000"/>
  </w:font>
  <w:font w:name="SBL Greek">
    <w:altName w:val="Calibri"/>
    <w:panose1 w:val="00000000000000000000"/>
    <w:charset w:val="A1"/>
    <w:family w:val="auto"/>
    <w:notTrueType/>
    <w:pitch w:val="default"/>
    <w:sig w:usb0="00000081" w:usb1="00000000" w:usb2="00000000" w:usb3="00000000" w:csb0="00000008" w:csb1="00000000"/>
  </w:font>
  <w:font w:name="Open Sans">
    <w:charset w:val="00"/>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Palatino Linotype, Athena">
    <w:altName w:val="Palatino Linotype"/>
    <w:panose1 w:val="00000000000000000000"/>
    <w:charset w:val="00"/>
    <w:family w:val="roman"/>
    <w:notTrueType/>
    <w:pitch w:val="default"/>
  </w:font>
  <w:font w:name="Georgia">
    <w:panose1 w:val="02040502050405020303"/>
    <w:charset w:val="A1"/>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Noto Sans">
    <w:charset w:val="00"/>
    <w:family w:val="swiss"/>
    <w:pitch w:val="variable"/>
    <w:sig w:usb0="E00002FF" w:usb1="4000001F" w:usb2="08000029" w:usb3="00000000" w:csb0="00000001" w:csb1="00000000"/>
  </w:font>
  <w:font w:name="BWSupp">
    <w:panose1 w:val="020B0604020202020204"/>
    <w:charset w:val="00"/>
    <w:family w:val="swiss"/>
    <w:pitch w:val="variable"/>
    <w:sig w:usb0="00000007"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388845"/>
      <w:docPartObj>
        <w:docPartGallery w:val="Page Numbers (Bottom of Page)"/>
        <w:docPartUnique/>
      </w:docPartObj>
    </w:sdtPr>
    <w:sdtEndPr/>
    <w:sdtContent>
      <w:p w14:paraId="7A8C9AC0" w14:textId="184B620C" w:rsidR="00901EFA" w:rsidRDefault="00901EFA">
        <w:pPr>
          <w:pStyle w:val="a4"/>
          <w:jc w:val="center"/>
        </w:pPr>
        <w:r>
          <w:fldChar w:fldCharType="begin"/>
        </w:r>
        <w:r>
          <w:instrText>PAGE   \* MERGEFORMAT</w:instrText>
        </w:r>
        <w:r>
          <w:fldChar w:fldCharType="separate"/>
        </w:r>
        <w:r>
          <w:t>2</w:t>
        </w:r>
        <w:r>
          <w:fldChar w:fldCharType="end"/>
        </w:r>
      </w:p>
    </w:sdtContent>
  </w:sdt>
  <w:p w14:paraId="57507A58" w14:textId="77777777" w:rsidR="00A94834" w:rsidRDefault="00A94834" w:rsidP="00A94834">
    <w:pPr>
      <w:pStyle w:val="a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91C7" w14:textId="77777777" w:rsidR="0004341F" w:rsidRDefault="0004341F" w:rsidP="0092117D">
      <w:pPr>
        <w:spacing w:after="0" w:line="240" w:lineRule="auto"/>
      </w:pPr>
      <w:r>
        <w:separator/>
      </w:r>
    </w:p>
  </w:footnote>
  <w:footnote w:type="continuationSeparator" w:id="0">
    <w:p w14:paraId="39F04424" w14:textId="77777777" w:rsidR="0004341F" w:rsidRDefault="0004341F" w:rsidP="0092117D">
      <w:pPr>
        <w:spacing w:after="0" w:line="240" w:lineRule="auto"/>
      </w:pPr>
      <w:r>
        <w:continuationSeparator/>
      </w:r>
    </w:p>
  </w:footnote>
  <w:footnote w:id="1">
    <w:p w14:paraId="12E1FC52" w14:textId="242F070A" w:rsidR="0070622A" w:rsidRPr="0070622A" w:rsidRDefault="0070622A" w:rsidP="008A03AF">
      <w:pPr>
        <w:pStyle w:val="a6"/>
        <w:jc w:val="both"/>
      </w:pPr>
      <w:r>
        <w:rPr>
          <w:rStyle w:val="a7"/>
        </w:rPr>
        <w:footnoteRef/>
      </w:r>
      <w:r>
        <w:t xml:space="preserve"> </w:t>
      </w:r>
      <w:r w:rsidRPr="00A44AF8">
        <w:fldChar w:fldCharType="begin"/>
      </w:r>
      <w:r w:rsidR="00E02B6C">
        <w:instrText xml:space="preserve"> ADDIN ZOTERO_ITEM CSL_CITATION {"citationID":"a1ul9qpbujq","properties":{"formattedCitation":"\\uldash{RICCIOTI GIUSEPPE, {\\i{}\\uc0\\u927{} \\uc0\\u914{}\\uc0\\u921{}\\uc0\\u927{}\\uc0\\u931{} \\uc0\\u932{}\\uc0\\u927{}\\uc0\\u933{} \\uc0\\u921{}\\uc0\\u919{}\\uc0\\u931{}\\uc0\\u927{}\\uc0\\u933{} \\uc0\\u935{}\\uc0\\u929{}\\uc0\\u921{}\\uc0\\u931{}\\uc0\\u932{}\\uc0\\u927{}\\uc0\\u933{}} (\\uc0\\u913{}\\uc0\\u920{}\\uc0\\u919{}\\uc0\\u925{}\\uc0\\u913{}\\uc0\\u921{}, 1953).}","plainCitation":"RICCIOTI GIUSEPPE, Ο ΒΙΟΣ ΤΟΥ ΙΗΣΟΥ ΧΡΙΣΤΟΥ (ΑΘΗΝΑΙ, 1953).","dontUpdate":true,"noteIndex":1},"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A44AF8">
        <w:fldChar w:fldCharType="separate"/>
      </w:r>
      <w:r w:rsidR="003456F1">
        <w:rPr>
          <w:rFonts w:ascii="Calibri" w:hAnsi="Calibri" w:cs="Calibri"/>
          <w:szCs w:val="24"/>
          <w:lang w:val="en-US"/>
        </w:rPr>
        <w:t>R</w:t>
      </w:r>
      <w:r w:rsidR="003456F1" w:rsidRPr="00A44AF8">
        <w:rPr>
          <w:rFonts w:ascii="Calibri" w:hAnsi="Calibri" w:cs="Calibri"/>
          <w:szCs w:val="24"/>
        </w:rPr>
        <w:t xml:space="preserve">iccioti Giuseppe, </w:t>
      </w:r>
      <w:r w:rsidR="003456F1" w:rsidRPr="00A44AF8">
        <w:rPr>
          <w:rFonts w:ascii="Calibri" w:hAnsi="Calibri" w:cs="Calibri"/>
          <w:i/>
          <w:iCs/>
          <w:szCs w:val="24"/>
        </w:rPr>
        <w:t>Ο Β</w:t>
      </w:r>
      <w:r w:rsidR="001571B7">
        <w:rPr>
          <w:rFonts w:ascii="Calibri" w:hAnsi="Calibri" w:cs="Calibri"/>
          <w:i/>
          <w:iCs/>
          <w:szCs w:val="24"/>
        </w:rPr>
        <w:t>ί</w:t>
      </w:r>
      <w:r w:rsidR="003456F1" w:rsidRPr="00A44AF8">
        <w:rPr>
          <w:rFonts w:ascii="Calibri" w:hAnsi="Calibri" w:cs="Calibri"/>
          <w:i/>
          <w:iCs/>
          <w:szCs w:val="24"/>
        </w:rPr>
        <w:t xml:space="preserve">ος </w:t>
      </w:r>
      <w:r w:rsidR="00192C02">
        <w:rPr>
          <w:rFonts w:ascii="Calibri" w:hAnsi="Calibri" w:cs="Calibri"/>
          <w:i/>
          <w:iCs/>
          <w:szCs w:val="24"/>
        </w:rPr>
        <w:t>τ</w:t>
      </w:r>
      <w:r w:rsidR="003456F1" w:rsidRPr="00A44AF8">
        <w:rPr>
          <w:rFonts w:ascii="Calibri" w:hAnsi="Calibri" w:cs="Calibri"/>
          <w:i/>
          <w:iCs/>
          <w:szCs w:val="24"/>
        </w:rPr>
        <w:t>ου Ιησο</w:t>
      </w:r>
      <w:r w:rsidR="001571B7">
        <w:rPr>
          <w:rFonts w:ascii="Calibri" w:hAnsi="Calibri" w:cs="Calibri"/>
          <w:i/>
          <w:iCs/>
          <w:szCs w:val="24"/>
        </w:rPr>
        <w:t>ύ</w:t>
      </w:r>
      <w:r w:rsidR="003456F1" w:rsidRPr="00A44AF8">
        <w:rPr>
          <w:rFonts w:ascii="Calibri" w:hAnsi="Calibri" w:cs="Calibri"/>
          <w:i/>
          <w:iCs/>
          <w:szCs w:val="24"/>
        </w:rPr>
        <w:t xml:space="preserve"> Χριστο</w:t>
      </w:r>
      <w:r w:rsidR="001571B7">
        <w:rPr>
          <w:rFonts w:ascii="Calibri" w:hAnsi="Calibri" w:cs="Calibri"/>
          <w:i/>
          <w:iCs/>
          <w:szCs w:val="24"/>
        </w:rPr>
        <w:t>ύ</w:t>
      </w:r>
      <w:r w:rsidR="003456F1" w:rsidRPr="00A44AF8">
        <w:rPr>
          <w:rFonts w:ascii="Calibri" w:hAnsi="Calibri" w:cs="Calibri"/>
          <w:szCs w:val="24"/>
        </w:rPr>
        <w:t xml:space="preserve"> </w:t>
      </w:r>
      <w:r w:rsidR="003456F1" w:rsidRPr="00A44AF8">
        <w:rPr>
          <w:rFonts w:ascii="Calibri" w:hAnsi="Calibri" w:cs="Calibri"/>
          <w:szCs w:val="24"/>
          <w:lang w:val="en-US"/>
        </w:rPr>
        <w:t>M</w:t>
      </w:r>
      <w:r w:rsidR="003456F1" w:rsidRPr="00A44AF8">
        <w:rPr>
          <w:rFonts w:ascii="Calibri" w:hAnsi="Calibri" w:cs="Calibri"/>
          <w:szCs w:val="24"/>
        </w:rPr>
        <w:t>ετ</w:t>
      </w:r>
      <w:r w:rsidR="001571B7">
        <w:rPr>
          <w:rFonts w:ascii="Calibri" w:hAnsi="Calibri" w:cs="Calibri"/>
          <w:szCs w:val="24"/>
        </w:rPr>
        <w:t>ά</w:t>
      </w:r>
      <w:r w:rsidR="003456F1" w:rsidRPr="00A44AF8">
        <w:rPr>
          <w:rFonts w:ascii="Calibri" w:hAnsi="Calibri" w:cs="Calibri"/>
          <w:szCs w:val="24"/>
        </w:rPr>
        <w:t>φραση Υακ</w:t>
      </w:r>
      <w:r w:rsidR="001571B7">
        <w:rPr>
          <w:rFonts w:ascii="Calibri" w:hAnsi="Calibri" w:cs="Calibri"/>
          <w:szCs w:val="24"/>
        </w:rPr>
        <w:t>ί</w:t>
      </w:r>
      <w:r w:rsidR="003456F1" w:rsidRPr="00A44AF8">
        <w:rPr>
          <w:rFonts w:ascii="Calibri" w:hAnsi="Calibri" w:cs="Calibri"/>
          <w:szCs w:val="24"/>
        </w:rPr>
        <w:t>νθου Δημητρ</w:t>
      </w:r>
      <w:r w:rsidR="001571B7">
        <w:rPr>
          <w:rFonts w:ascii="Calibri" w:hAnsi="Calibri" w:cs="Calibri"/>
          <w:szCs w:val="24"/>
        </w:rPr>
        <w:t>ί</w:t>
      </w:r>
      <w:r w:rsidR="003456F1" w:rsidRPr="00A44AF8">
        <w:rPr>
          <w:rFonts w:ascii="Calibri" w:hAnsi="Calibri" w:cs="Calibri"/>
          <w:szCs w:val="24"/>
        </w:rPr>
        <w:t>ου.(Αθ</w:t>
      </w:r>
      <w:r w:rsidR="001571B7">
        <w:rPr>
          <w:rFonts w:ascii="Calibri" w:hAnsi="Calibri" w:cs="Calibri"/>
          <w:szCs w:val="24"/>
        </w:rPr>
        <w:t>ή</w:t>
      </w:r>
      <w:r w:rsidR="003456F1" w:rsidRPr="00A44AF8">
        <w:rPr>
          <w:rFonts w:ascii="Calibri" w:hAnsi="Calibri" w:cs="Calibri"/>
          <w:szCs w:val="24"/>
        </w:rPr>
        <w:t>να</w:t>
      </w:r>
      <w:r w:rsidR="001571B7">
        <w:rPr>
          <w:rFonts w:ascii="Calibri" w:hAnsi="Calibri" w:cs="Calibri"/>
          <w:szCs w:val="24"/>
        </w:rPr>
        <w:t>ι</w:t>
      </w:r>
      <w:r w:rsidRPr="00A44AF8">
        <w:rPr>
          <w:rFonts w:ascii="Calibri" w:hAnsi="Calibri" w:cs="Calibri"/>
          <w:szCs w:val="24"/>
        </w:rPr>
        <w:t>, 1953).</w:t>
      </w:r>
      <w:r w:rsidRPr="00A44AF8">
        <w:fldChar w:fldCharType="end"/>
      </w:r>
      <w:r w:rsidR="00A44AF8">
        <w:t>Σύμφωνα με την  άποψη του ο Ματθαίος ήταν το πρώτο ευαγγέλιο και πηγή για όλους τους άλλους ευαγγελιστές. Σ</w:t>
      </w:r>
      <w:r w:rsidR="002A6149">
        <w:t>ελ.</w:t>
      </w:r>
      <w:r w:rsidR="00A44AF8">
        <w:t>108-119.</w:t>
      </w:r>
    </w:p>
  </w:footnote>
  <w:footnote w:id="2">
    <w:p w14:paraId="114D2EBC" w14:textId="1D396EF5" w:rsidR="00AE6D23" w:rsidRPr="00AE6D23" w:rsidRDefault="00AE6D23" w:rsidP="008A03AF">
      <w:pPr>
        <w:pStyle w:val="a6"/>
        <w:jc w:val="both"/>
      </w:pPr>
      <w:r w:rsidRPr="00A2247E">
        <w:rPr>
          <w:rStyle w:val="a7"/>
        </w:rPr>
        <w:footnoteRef/>
      </w:r>
      <w:r>
        <w:t xml:space="preserve"> </w:t>
      </w:r>
      <w:r>
        <w:fldChar w:fldCharType="begin"/>
      </w:r>
      <w:r w:rsidR="003F3CB2">
        <w:instrText xml:space="preserve"> ADDIN ZOTERO_ITEM CSL_CITATION {"citationID":"Dlx1zsXW","properties":{"formattedCitation":"\\uc0\\u924{}\\uc0\\u928{}\\uc0\\u917{}\\uc0\\u923{}\\uc0\\u917{}\\uc0\\u918{}\\uc0\\u927{}\\uc0\\u931{} \\uc0\\u921{}. \\uc0\\u922{}\\uc0\\u937{}\\uc0\\u925{}\\uc0\\u931{}\\uc0\\u932{}\\uc0\\u913{}\\uc0\\u925{}\\uc0\\u932{}\\uc0\\u921{}\\uc0\\u925{}\\uc0\\u927{}\\uc0\\u931{}, {\\i{}\\uc0\\u917{}\\uc0\\u929{}\\uc0\\u924{}\\uc0\\u919{}\\uc0\\u925{}\\uc0\\u917{}\\uc0\\u921{}\\uc0\\u913{} \\uc0\\u922{}\\uc0\\u913{}\\uc0\\u921{} \\uc0\\u917{}\\uc0\\u929{}\\uc0\\u924{}\\uc0\\u919{}\\uc0\\u925{}\\uc0\\u917{}\\uc0\\u933{}\\uc0\\u932{}\\uc0\\u921{}\\uc0\\u922{}\\uc0\\u919{} \\uc0\\u932{}\\uc0\\u919{}\\uc0\\u931{} \\uc0\\u922{}\\uc0\\u913{}\\uc0\\u921{}\\uc0\\u925{}\\uc0\\u919{}\\uc0\\u931{} \\uc0\\u916{}\\uc0\\u921{}\\uc0\\u913{}\\uc0\\u920{}\\uc0\\u919{}\\uc0\\u922{}\\uc0\\u919{}\\uc0\\u931{} \\uc0\\u932{}\\uc0\\u927{}\\uc0\\u924{}\\uc0\\u927{}\\uc0\\u931{} \\uc0\\u913{}\\uc0\\u900{}} (\\uc0\\u913{}\\uc0\\u920{}\\uc0\\u919{}\\uc0\\u925{}\\uc0\\u913{}: \\uc0\\u917{}\\uc0\\u925{}\\uc0\\u925{}\\uc0\\u927{}\\uc0\\u921{}\\uc0\\u913{}, 2014).","plainCitation":"ΜΠΕΛΕΖΟΣ Ι. ΚΩΝΣΤΑΝΤΙΝΟΣ, ΕΡΜΗΝΕΙΑ ΚΑΙ ΕΡΜΗΝΕΥΤΙΚΗ ΤΗΣ ΚΑΙΝΗΣ ΔΙΑΘΗΚΗΣ ΤΟΜΟΣ Α΄ (ΑΘΗΝΑ: ΕΝΝΟΙΑ, 2014).","dontUpdate":true,"noteIndex":2},"citationItems":[{"id":183,"uris":["http://zotero.org/users/local/KmiWnhYE/items/RSKGFFQZ"],"uri":["http://zotero.org/users/local/KmiWnhYE/items/RSKGFFQZ"],"itemData":{"id":183,"type":"book","event-place":"ΑΘΗΝΑ","publisher":"ΕΝΝΟΙΑ","publisher-place":"ΑΘΗΝΑ","title":"ΕΡΜΗΝΕΙΑ ΚΑΙ ΕΡΜΗΝΕΥΤΙΚΗ ΤΗΣ ΚΑΙΝΗΣ ΔΙΑΘΗΚΗΣ ΤΟΜΟΣ Α΄","author":[{"literal":"ΜΠΕΛΕΖΟΣ Ι. ΚΩΝΣΤΑΝΤΙΝΟΣ"}],"issued":{"date-parts":[["2014"]]}}}],"schema":"https://github.com/citation-style-language/schema/raw/master/csl-citation.json"} </w:instrText>
      </w:r>
      <w:r>
        <w:fldChar w:fldCharType="separate"/>
      </w:r>
      <w:r w:rsidR="003456F1">
        <w:rPr>
          <w:rFonts w:ascii="Calibri" w:hAnsi="Calibri" w:cs="Calibri"/>
          <w:szCs w:val="24"/>
          <w:lang w:val="en-US"/>
        </w:rPr>
        <w:t>M</w:t>
      </w:r>
      <w:r w:rsidR="003456F1" w:rsidRPr="00AE6D23">
        <w:rPr>
          <w:rFonts w:ascii="Calibri" w:hAnsi="Calibri" w:cs="Calibri"/>
          <w:szCs w:val="24"/>
        </w:rPr>
        <w:t>πελ</w:t>
      </w:r>
      <w:r w:rsidR="001571B7">
        <w:rPr>
          <w:rFonts w:ascii="Calibri" w:hAnsi="Calibri" w:cs="Calibri"/>
          <w:szCs w:val="24"/>
        </w:rPr>
        <w:t>έ</w:t>
      </w:r>
      <w:r w:rsidR="003456F1" w:rsidRPr="00AE6D23">
        <w:rPr>
          <w:rFonts w:ascii="Calibri" w:hAnsi="Calibri" w:cs="Calibri"/>
          <w:szCs w:val="24"/>
        </w:rPr>
        <w:t xml:space="preserve">ζος </w:t>
      </w:r>
      <w:r w:rsidRPr="00AE6D23">
        <w:rPr>
          <w:rFonts w:ascii="Calibri" w:hAnsi="Calibri" w:cs="Calibri"/>
          <w:szCs w:val="24"/>
        </w:rPr>
        <w:t>Ι</w:t>
      </w:r>
      <w:r w:rsidR="001571B7" w:rsidRPr="00AE6D23">
        <w:rPr>
          <w:rFonts w:ascii="Calibri" w:hAnsi="Calibri" w:cs="Calibri"/>
          <w:szCs w:val="24"/>
        </w:rPr>
        <w:t xml:space="preserve">. </w:t>
      </w:r>
      <w:r w:rsidR="003456F1" w:rsidRPr="00AE6D23">
        <w:rPr>
          <w:rFonts w:ascii="Calibri" w:hAnsi="Calibri" w:cs="Calibri"/>
          <w:szCs w:val="24"/>
        </w:rPr>
        <w:t>Κωνσταντ</w:t>
      </w:r>
      <w:r w:rsidR="001571B7">
        <w:rPr>
          <w:rFonts w:ascii="Calibri" w:hAnsi="Calibri" w:cs="Calibri"/>
          <w:szCs w:val="24"/>
        </w:rPr>
        <w:t>ί</w:t>
      </w:r>
      <w:r w:rsidR="003456F1" w:rsidRPr="00AE6D23">
        <w:rPr>
          <w:rFonts w:ascii="Calibri" w:hAnsi="Calibri" w:cs="Calibri"/>
          <w:szCs w:val="24"/>
        </w:rPr>
        <w:t>νος</w:t>
      </w:r>
      <w:r w:rsidR="001571B7" w:rsidRPr="00AE6D23">
        <w:rPr>
          <w:rFonts w:ascii="Calibri" w:hAnsi="Calibri" w:cs="Calibri"/>
          <w:szCs w:val="24"/>
        </w:rPr>
        <w:t xml:space="preserve">, </w:t>
      </w:r>
      <w:r w:rsidR="003456F1" w:rsidRPr="00AE6D23">
        <w:rPr>
          <w:rFonts w:ascii="Calibri" w:hAnsi="Calibri" w:cs="Calibri"/>
          <w:i/>
          <w:iCs/>
          <w:szCs w:val="24"/>
        </w:rPr>
        <w:t>Ερμηνε</w:t>
      </w:r>
      <w:r w:rsidR="001571B7">
        <w:rPr>
          <w:rFonts w:ascii="Calibri" w:hAnsi="Calibri" w:cs="Calibri"/>
          <w:i/>
          <w:iCs/>
          <w:szCs w:val="24"/>
        </w:rPr>
        <w:t>ί</w:t>
      </w:r>
      <w:r w:rsidR="003456F1" w:rsidRPr="00AE6D23">
        <w:rPr>
          <w:rFonts w:ascii="Calibri" w:hAnsi="Calibri" w:cs="Calibri"/>
          <w:i/>
          <w:iCs/>
          <w:szCs w:val="24"/>
        </w:rPr>
        <w:t xml:space="preserve">α </w:t>
      </w:r>
      <w:r w:rsidR="001571B7">
        <w:rPr>
          <w:rFonts w:ascii="Calibri" w:hAnsi="Calibri" w:cs="Calibri"/>
          <w:i/>
          <w:iCs/>
          <w:szCs w:val="24"/>
        </w:rPr>
        <w:t>Κ</w:t>
      </w:r>
      <w:r w:rsidR="001571B7" w:rsidRPr="00AE6D23">
        <w:rPr>
          <w:rFonts w:ascii="Calibri" w:hAnsi="Calibri" w:cs="Calibri"/>
          <w:i/>
          <w:iCs/>
          <w:szCs w:val="24"/>
        </w:rPr>
        <w:t xml:space="preserve">αι </w:t>
      </w:r>
      <w:r w:rsidR="003456F1" w:rsidRPr="00AE6D23">
        <w:rPr>
          <w:rFonts w:ascii="Calibri" w:hAnsi="Calibri" w:cs="Calibri"/>
          <w:i/>
          <w:iCs/>
          <w:szCs w:val="24"/>
        </w:rPr>
        <w:t>Ερμηνευτικ</w:t>
      </w:r>
      <w:r w:rsidR="001571B7">
        <w:rPr>
          <w:rFonts w:ascii="Calibri" w:hAnsi="Calibri" w:cs="Calibri"/>
          <w:i/>
          <w:iCs/>
          <w:szCs w:val="24"/>
        </w:rPr>
        <w:t>ή</w:t>
      </w:r>
      <w:r w:rsidR="003456F1" w:rsidRPr="00AE6D23">
        <w:rPr>
          <w:rFonts w:ascii="Calibri" w:hAnsi="Calibri" w:cs="Calibri"/>
          <w:i/>
          <w:iCs/>
          <w:szCs w:val="24"/>
        </w:rPr>
        <w:t xml:space="preserve"> </w:t>
      </w:r>
      <w:r w:rsidR="001571B7">
        <w:rPr>
          <w:rFonts w:ascii="Calibri" w:hAnsi="Calibri" w:cs="Calibri"/>
          <w:i/>
          <w:iCs/>
          <w:szCs w:val="24"/>
        </w:rPr>
        <w:t>Τ</w:t>
      </w:r>
      <w:r w:rsidR="001571B7" w:rsidRPr="00AE6D23">
        <w:rPr>
          <w:rFonts w:ascii="Calibri" w:hAnsi="Calibri" w:cs="Calibri"/>
          <w:i/>
          <w:iCs/>
          <w:szCs w:val="24"/>
        </w:rPr>
        <w:t xml:space="preserve">ης </w:t>
      </w:r>
      <w:r w:rsidR="003456F1" w:rsidRPr="00AE6D23">
        <w:rPr>
          <w:rFonts w:ascii="Calibri" w:hAnsi="Calibri" w:cs="Calibri"/>
          <w:i/>
          <w:iCs/>
          <w:szCs w:val="24"/>
        </w:rPr>
        <w:t>Καιν</w:t>
      </w:r>
      <w:r w:rsidR="001571B7">
        <w:rPr>
          <w:rFonts w:ascii="Calibri" w:hAnsi="Calibri" w:cs="Calibri"/>
          <w:i/>
          <w:iCs/>
          <w:szCs w:val="24"/>
        </w:rPr>
        <w:t>ή</w:t>
      </w:r>
      <w:r w:rsidR="003456F1" w:rsidRPr="00AE6D23">
        <w:rPr>
          <w:rFonts w:ascii="Calibri" w:hAnsi="Calibri" w:cs="Calibri"/>
          <w:i/>
          <w:iCs/>
          <w:szCs w:val="24"/>
        </w:rPr>
        <w:t>ς Διαθ</w:t>
      </w:r>
      <w:r w:rsidR="001571B7">
        <w:rPr>
          <w:rFonts w:ascii="Calibri" w:hAnsi="Calibri" w:cs="Calibri"/>
          <w:i/>
          <w:iCs/>
          <w:szCs w:val="24"/>
        </w:rPr>
        <w:t>ή</w:t>
      </w:r>
      <w:r w:rsidR="003456F1" w:rsidRPr="00AE6D23">
        <w:rPr>
          <w:rFonts w:ascii="Calibri" w:hAnsi="Calibri" w:cs="Calibri"/>
          <w:i/>
          <w:iCs/>
          <w:szCs w:val="24"/>
        </w:rPr>
        <w:t>κης Τ</w:t>
      </w:r>
      <w:r w:rsidR="001571B7">
        <w:rPr>
          <w:rFonts w:ascii="Calibri" w:hAnsi="Calibri" w:cs="Calibri"/>
          <w:i/>
          <w:iCs/>
          <w:szCs w:val="24"/>
        </w:rPr>
        <w:t>ό</w:t>
      </w:r>
      <w:r w:rsidR="003456F1" w:rsidRPr="00AE6D23">
        <w:rPr>
          <w:rFonts w:ascii="Calibri" w:hAnsi="Calibri" w:cs="Calibri"/>
          <w:i/>
          <w:iCs/>
          <w:szCs w:val="24"/>
        </w:rPr>
        <w:t xml:space="preserve">μος </w:t>
      </w:r>
      <w:r w:rsidRPr="00AE6D23">
        <w:rPr>
          <w:rFonts w:ascii="Calibri" w:hAnsi="Calibri" w:cs="Calibri"/>
          <w:i/>
          <w:iCs/>
          <w:szCs w:val="24"/>
        </w:rPr>
        <w:t>Α</w:t>
      </w:r>
      <w:r w:rsidR="001571B7" w:rsidRPr="00AE6D23">
        <w:rPr>
          <w:rFonts w:ascii="Calibri" w:hAnsi="Calibri" w:cs="Calibri"/>
          <w:i/>
          <w:iCs/>
          <w:szCs w:val="24"/>
        </w:rPr>
        <w:t>΄</w:t>
      </w:r>
      <w:r w:rsidR="001571B7" w:rsidRPr="00AE6D23">
        <w:rPr>
          <w:rFonts w:ascii="Calibri" w:hAnsi="Calibri" w:cs="Calibri"/>
          <w:szCs w:val="24"/>
        </w:rPr>
        <w:t xml:space="preserve"> (</w:t>
      </w:r>
      <w:r w:rsidRPr="00AE6D23">
        <w:rPr>
          <w:rFonts w:ascii="Calibri" w:hAnsi="Calibri" w:cs="Calibri"/>
          <w:szCs w:val="24"/>
        </w:rPr>
        <w:t>Α</w:t>
      </w:r>
      <w:r w:rsidR="001571B7" w:rsidRPr="00AE6D23">
        <w:rPr>
          <w:rFonts w:ascii="Calibri" w:hAnsi="Calibri" w:cs="Calibri"/>
          <w:szCs w:val="24"/>
        </w:rPr>
        <w:t>θ</w:t>
      </w:r>
      <w:r w:rsidR="001571B7">
        <w:rPr>
          <w:rFonts w:ascii="Calibri" w:hAnsi="Calibri" w:cs="Calibri"/>
          <w:szCs w:val="24"/>
        </w:rPr>
        <w:t>ή</w:t>
      </w:r>
      <w:r w:rsidR="001571B7" w:rsidRPr="00AE6D23">
        <w:rPr>
          <w:rFonts w:ascii="Calibri" w:hAnsi="Calibri" w:cs="Calibri"/>
          <w:szCs w:val="24"/>
        </w:rPr>
        <w:t xml:space="preserve">να: </w:t>
      </w:r>
      <w:r w:rsidR="001571B7">
        <w:rPr>
          <w:rFonts w:ascii="Calibri" w:hAnsi="Calibri" w:cs="Calibri"/>
          <w:szCs w:val="24"/>
        </w:rPr>
        <w:t>Έ</w:t>
      </w:r>
      <w:r w:rsidR="001571B7" w:rsidRPr="00AE6D23">
        <w:rPr>
          <w:rFonts w:ascii="Calibri" w:hAnsi="Calibri" w:cs="Calibri"/>
          <w:szCs w:val="24"/>
        </w:rPr>
        <w:t>ννοια, 2014).</w:t>
      </w:r>
      <w:r>
        <w:fldChar w:fldCharType="end"/>
      </w:r>
      <w:r w:rsidR="001571B7">
        <w:rPr>
          <w:lang w:val="en-US"/>
        </w:rPr>
        <w:t>Passim</w:t>
      </w:r>
      <w:r w:rsidR="001571B7" w:rsidRPr="00AE6D23">
        <w:t xml:space="preserve">. </w:t>
      </w:r>
      <w:r>
        <w:t xml:space="preserve">Ιδιαίτερα </w:t>
      </w:r>
      <w:r w:rsidR="001571B7">
        <w:t xml:space="preserve">γίνεται εμβριθής μελέτη της </w:t>
      </w:r>
      <w:r>
        <w:t xml:space="preserve">Χρυσοστομικής </w:t>
      </w:r>
      <w:r w:rsidR="001571B7">
        <w:t>ερμηνευτικής.</w:t>
      </w:r>
    </w:p>
  </w:footnote>
  <w:footnote w:id="3">
    <w:p w14:paraId="724C6A42" w14:textId="2B88AABA" w:rsidR="007D1E33" w:rsidRPr="001D28E0" w:rsidRDefault="007D1E33">
      <w:pPr>
        <w:pStyle w:val="a6"/>
      </w:pPr>
      <w:r>
        <w:rPr>
          <w:rStyle w:val="a7"/>
        </w:rPr>
        <w:footnoteRef/>
      </w:r>
      <w:r>
        <w:t xml:space="preserve"> </w:t>
      </w:r>
      <w:r w:rsidRPr="001D28E0">
        <w:fldChar w:fldCharType="begin"/>
      </w:r>
      <w:r w:rsidR="00E02B6C">
        <w:instrText xml:space="preserve"> ADDIN ZOTERO_ITEM CSL_CITATION {"citationID":"a1p6ghjanim","properties":{"formattedCitation":"\\uldash{\\uc0\\u8216{}https://www.youtube.com/watch?v=BY-AggOegKc\\uc0\\u8217{}, \\uc0\\u967{}.\\uc0\\u967{}.}","plainCitation":"‘https://www.youtube.com/watch?v=BY-AggOegKc’, χ.χ.","dontUpdate":true,"noteIndex":3},"citationItems":[{"id":376,"uris":["http://zotero.org/users/local/KmiWnhYE/items/DCT9AU96"],"uri":["http://zotero.org/users/local/KmiWnhYE/items/DCT9AU96"],"itemData":{"id":376,"type":"post-weblog","title":"https://www.youtube.com/watch?v=BY-AggOegKc"}}],"schema":"https://github.com/citation-style-language/schema/raw/master/csl-citation.json"} </w:instrText>
      </w:r>
      <w:r w:rsidRPr="001D28E0">
        <w:fldChar w:fldCharType="separate"/>
      </w:r>
      <w:r w:rsidRPr="001D28E0">
        <w:rPr>
          <w:rFonts w:ascii="Calibri" w:hAnsi="Calibri" w:cs="Calibri"/>
          <w:szCs w:val="24"/>
        </w:rPr>
        <w:t>‘https://www.youtube.com/watch?v=BY-AggOegKc’.</w:t>
      </w:r>
      <w:r w:rsidRPr="001D28E0">
        <w:fldChar w:fldCharType="end"/>
      </w:r>
      <w:r w:rsidRPr="001D28E0">
        <w:t xml:space="preserve"> </w:t>
      </w:r>
      <w:r w:rsidR="001D28E0">
        <w:t>Ομιλία του καθηγητή Δεσπότη Σωτήρη.</w:t>
      </w:r>
    </w:p>
  </w:footnote>
  <w:footnote w:id="4">
    <w:p w14:paraId="65D6728C" w14:textId="1B8612DC" w:rsidR="006812EB" w:rsidRPr="000A355B" w:rsidRDefault="006812EB">
      <w:pPr>
        <w:pStyle w:val="a6"/>
      </w:pPr>
      <w:r>
        <w:rPr>
          <w:rStyle w:val="a7"/>
        </w:rPr>
        <w:footnoteRef/>
      </w:r>
      <w:r>
        <w:t xml:space="preserve"> </w:t>
      </w:r>
      <w:r w:rsidRPr="000A355B">
        <w:fldChar w:fldCharType="begin"/>
      </w:r>
      <w:r w:rsidR="00E02B6C">
        <w:instrText xml:space="preserve"> ADDIN ZOTERO_ITEM CSL_CITATION {"citationID":"a2e4as3ape8","properties":{"formattedCitation":"\\uldash{\\uc0\\u934{}\\uc0\\u929{}\\uc0\\u921{}\\uc0\\u932{}\\uc0\\u931{} \\uc0\\u915{}\\uc0\\u922{}\\uc0\\u929{}\\uc0\\u913{}\\uc0\\u934{}, {\\i{}\\uc0\\u917{}\\uc0\\u921{}\\uc0\\u931{}\\uc0\\u913{}\\uc0\\u915{}\\uc0\\u937{}\\uc0\\u915{}\\uc0\\u919{} \\uc0\\u931{}\\uc0\\u932{}\\uc0\\u919{}\\uc0\\u925{} \\uc0\\u913{}\\uc0\\u929{}\\uc0\\u935{}\\uc0\\u913{}\\uc0\\u921{}\\uc0\\u927{}\\uc0\\u915{}\\uc0\\u925{}\\uc0\\u937{}\\uc0\\u931{}\\uc0\\u921{}\\uc0\\u913{}}, \\uc0\\u932{}\\uc0\\u927{}\\uc0\\u924{}\\uc0\\u927{}\\uc0\\u931{} \\uc0\\u914{} (\\uc0\\u913{}\\uc0\\u920{}\\uc0\\u919{}\\uc0\\u925{}\\uc0\\u913{}: \\uc0\\u928{}\\uc0\\u913{}\\uc0\\u928{}\\uc0\\u913{}\\uc0\\u916{}\\uc0\\u919{}\\uc0\\u924{}\\uc0\\u913{}\\uc0\\u931{}, 2009).}","plainCitation":"ΦΡΙΤΣ ΓΚΡΑΦ, ΕΙΣΑΓΩΓΗ ΣΤΗΝ ΑΡΧΑΙΟΓΝΩΣΙΑ, ΤΟΜΟΣ Β (ΑΘΗΝΑ: ΠΑΠΑΔΗΜΑΣ, 2009).","dontUpdate":true,"noteIndex":4},"citationItems":[{"id":26,"uris":["http://zotero.org/users/local/KmiWnhYE/items/4TW2WQBV"],"uri":["http://zotero.org/users/local/KmiWnhYE/items/4TW2WQBV"],"itemData":{"id":26,"type":"book","collection-number":"ΤΟΜΟΣ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rsidRPr="000A355B">
        <w:fldChar w:fldCharType="separate"/>
      </w:r>
      <w:r w:rsidR="00427404" w:rsidRPr="000A355B">
        <w:rPr>
          <w:rFonts w:ascii="Calibri" w:hAnsi="Calibri" w:cs="Calibri"/>
          <w:szCs w:val="24"/>
        </w:rPr>
        <w:t>Γκρ</w:t>
      </w:r>
      <w:r w:rsidR="00142739">
        <w:rPr>
          <w:rFonts w:ascii="Calibri" w:hAnsi="Calibri" w:cs="Calibri"/>
          <w:szCs w:val="24"/>
        </w:rPr>
        <w:t>ά</w:t>
      </w:r>
      <w:r w:rsidR="00427404" w:rsidRPr="000A355B">
        <w:rPr>
          <w:rFonts w:ascii="Calibri" w:hAnsi="Calibri" w:cs="Calibri"/>
          <w:szCs w:val="24"/>
        </w:rPr>
        <w:t>φ</w:t>
      </w:r>
      <w:r w:rsidR="00142739" w:rsidRPr="00142739">
        <w:rPr>
          <w:rFonts w:ascii="Calibri" w:hAnsi="Calibri" w:cs="Calibri"/>
          <w:szCs w:val="24"/>
        </w:rPr>
        <w:t xml:space="preserve"> </w:t>
      </w:r>
      <w:r w:rsidR="00142739">
        <w:rPr>
          <w:rFonts w:ascii="Calibri" w:hAnsi="Calibri" w:cs="Calibri"/>
          <w:szCs w:val="24"/>
        </w:rPr>
        <w:t>Φ</w:t>
      </w:r>
      <w:r w:rsidR="00142739" w:rsidRPr="000A355B">
        <w:rPr>
          <w:rFonts w:ascii="Calibri" w:hAnsi="Calibri" w:cs="Calibri"/>
          <w:szCs w:val="24"/>
        </w:rPr>
        <w:t>ρ</w:t>
      </w:r>
      <w:r w:rsidR="00142739">
        <w:rPr>
          <w:rFonts w:ascii="Calibri" w:hAnsi="Calibri" w:cs="Calibri"/>
          <w:szCs w:val="24"/>
        </w:rPr>
        <w:t>ί</w:t>
      </w:r>
      <w:r w:rsidR="00142739" w:rsidRPr="000A355B">
        <w:rPr>
          <w:rFonts w:ascii="Calibri" w:hAnsi="Calibri" w:cs="Calibri"/>
          <w:szCs w:val="24"/>
        </w:rPr>
        <w:t xml:space="preserve">τς </w:t>
      </w:r>
      <w:r w:rsidR="00142739">
        <w:rPr>
          <w:rFonts w:ascii="Calibri" w:hAnsi="Calibri" w:cs="Calibri"/>
          <w:szCs w:val="24"/>
        </w:rPr>
        <w:t xml:space="preserve"> </w:t>
      </w:r>
      <w:r w:rsidR="00427404" w:rsidRPr="000A355B">
        <w:rPr>
          <w:rFonts w:ascii="Calibri" w:hAnsi="Calibri" w:cs="Calibri"/>
          <w:szCs w:val="24"/>
        </w:rPr>
        <w:t xml:space="preserve">, </w:t>
      </w:r>
      <w:r w:rsidR="00142739" w:rsidRPr="000A355B">
        <w:rPr>
          <w:rFonts w:ascii="Calibri" w:hAnsi="Calibri" w:cs="Calibri"/>
          <w:i/>
          <w:iCs/>
          <w:szCs w:val="24"/>
        </w:rPr>
        <w:t>Εισαγωγή</w:t>
      </w:r>
      <w:r w:rsidR="00427404" w:rsidRPr="000A355B">
        <w:rPr>
          <w:rFonts w:ascii="Calibri" w:hAnsi="Calibri" w:cs="Calibri"/>
          <w:i/>
          <w:iCs/>
          <w:szCs w:val="24"/>
        </w:rPr>
        <w:t xml:space="preserve"> </w:t>
      </w:r>
      <w:r w:rsidR="00142739">
        <w:rPr>
          <w:rFonts w:ascii="Calibri" w:hAnsi="Calibri" w:cs="Calibri"/>
          <w:i/>
          <w:iCs/>
          <w:szCs w:val="24"/>
        </w:rPr>
        <w:t>σ</w:t>
      </w:r>
      <w:r w:rsidR="00427404" w:rsidRPr="000A355B">
        <w:rPr>
          <w:rFonts w:ascii="Calibri" w:hAnsi="Calibri" w:cs="Calibri"/>
          <w:i/>
          <w:iCs/>
          <w:szCs w:val="24"/>
        </w:rPr>
        <w:t>την Αρχαιογνωσ</w:t>
      </w:r>
      <w:r w:rsidR="00142739">
        <w:rPr>
          <w:rFonts w:ascii="Calibri" w:hAnsi="Calibri" w:cs="Calibri"/>
          <w:i/>
          <w:iCs/>
          <w:szCs w:val="24"/>
        </w:rPr>
        <w:t>ί</w:t>
      </w:r>
      <w:r w:rsidR="00427404" w:rsidRPr="000A355B">
        <w:rPr>
          <w:rFonts w:ascii="Calibri" w:hAnsi="Calibri" w:cs="Calibri"/>
          <w:i/>
          <w:iCs/>
          <w:szCs w:val="24"/>
        </w:rPr>
        <w:t>α</w:t>
      </w:r>
      <w:r w:rsidR="00427404" w:rsidRPr="000A355B">
        <w:rPr>
          <w:rFonts w:ascii="Calibri" w:hAnsi="Calibri" w:cs="Calibri"/>
          <w:szCs w:val="24"/>
        </w:rPr>
        <w:t>, Τ</w:t>
      </w:r>
      <w:r w:rsidR="00142739">
        <w:rPr>
          <w:rFonts w:ascii="Calibri" w:hAnsi="Calibri" w:cs="Calibri"/>
          <w:szCs w:val="24"/>
        </w:rPr>
        <w:t>ό</w:t>
      </w:r>
      <w:r w:rsidR="00427404" w:rsidRPr="000A355B">
        <w:rPr>
          <w:rFonts w:ascii="Calibri" w:hAnsi="Calibri" w:cs="Calibri"/>
          <w:szCs w:val="24"/>
        </w:rPr>
        <w:t>μος Β Μετ</w:t>
      </w:r>
      <w:r w:rsidR="00142739">
        <w:rPr>
          <w:rFonts w:ascii="Calibri" w:hAnsi="Calibri" w:cs="Calibri"/>
          <w:szCs w:val="24"/>
        </w:rPr>
        <w:t>ά</w:t>
      </w:r>
      <w:r w:rsidR="00427404" w:rsidRPr="000A355B">
        <w:rPr>
          <w:rFonts w:ascii="Calibri" w:hAnsi="Calibri" w:cs="Calibri"/>
          <w:szCs w:val="24"/>
        </w:rPr>
        <w:t>φραση Δημ</w:t>
      </w:r>
      <w:r w:rsidR="00142739">
        <w:rPr>
          <w:rFonts w:ascii="Calibri" w:hAnsi="Calibri" w:cs="Calibri"/>
          <w:szCs w:val="24"/>
        </w:rPr>
        <w:t>ή</w:t>
      </w:r>
      <w:r w:rsidR="00427404" w:rsidRPr="000A355B">
        <w:rPr>
          <w:rFonts w:ascii="Calibri" w:hAnsi="Calibri" w:cs="Calibri"/>
          <w:szCs w:val="24"/>
        </w:rPr>
        <w:t>τρης Νικ</w:t>
      </w:r>
      <w:r w:rsidR="00142739">
        <w:rPr>
          <w:rFonts w:ascii="Calibri" w:hAnsi="Calibri" w:cs="Calibri"/>
          <w:szCs w:val="24"/>
        </w:rPr>
        <w:t>ή</w:t>
      </w:r>
      <w:r w:rsidR="00427404" w:rsidRPr="000A355B">
        <w:rPr>
          <w:rFonts w:ascii="Calibri" w:hAnsi="Calibri" w:cs="Calibri"/>
          <w:szCs w:val="24"/>
        </w:rPr>
        <w:t xml:space="preserve">τας. </w:t>
      </w:r>
      <w:r w:rsidRPr="00427404">
        <w:rPr>
          <w:rFonts w:ascii="Calibri" w:hAnsi="Calibri" w:cs="Calibri"/>
          <w:b/>
          <w:bCs/>
          <w:szCs w:val="24"/>
        </w:rPr>
        <w:t>(</w:t>
      </w:r>
      <w:r w:rsidR="00427404" w:rsidRPr="00427404">
        <w:rPr>
          <w:rFonts w:ascii="Calibri" w:hAnsi="Calibri" w:cs="Calibri"/>
          <w:szCs w:val="24"/>
        </w:rPr>
        <w:t>Αθ</w:t>
      </w:r>
      <w:r w:rsidR="00142739">
        <w:rPr>
          <w:rFonts w:ascii="Calibri" w:hAnsi="Calibri" w:cs="Calibri"/>
          <w:szCs w:val="24"/>
        </w:rPr>
        <w:t>ή</w:t>
      </w:r>
      <w:r w:rsidR="00427404" w:rsidRPr="00427404">
        <w:rPr>
          <w:rFonts w:ascii="Calibri" w:hAnsi="Calibri" w:cs="Calibri"/>
          <w:szCs w:val="24"/>
        </w:rPr>
        <w:t>να</w:t>
      </w:r>
      <w:r w:rsidRPr="000A355B">
        <w:rPr>
          <w:rFonts w:ascii="Calibri" w:hAnsi="Calibri" w:cs="Calibri"/>
          <w:szCs w:val="24"/>
        </w:rPr>
        <w:t xml:space="preserve">: </w:t>
      </w:r>
      <w:r w:rsidR="00427404" w:rsidRPr="000A355B">
        <w:rPr>
          <w:rFonts w:ascii="Calibri" w:hAnsi="Calibri" w:cs="Calibri"/>
          <w:szCs w:val="24"/>
        </w:rPr>
        <w:t>Παπαδ</w:t>
      </w:r>
      <w:r w:rsidR="00142739">
        <w:rPr>
          <w:rFonts w:ascii="Calibri" w:hAnsi="Calibri" w:cs="Calibri"/>
          <w:szCs w:val="24"/>
        </w:rPr>
        <w:t>ή</w:t>
      </w:r>
      <w:r w:rsidR="00427404" w:rsidRPr="000A355B">
        <w:rPr>
          <w:rFonts w:ascii="Calibri" w:hAnsi="Calibri" w:cs="Calibri"/>
          <w:szCs w:val="24"/>
        </w:rPr>
        <w:t>μας</w:t>
      </w:r>
      <w:r w:rsidRPr="000A355B">
        <w:rPr>
          <w:rFonts w:ascii="Calibri" w:hAnsi="Calibri" w:cs="Calibri"/>
          <w:szCs w:val="24"/>
        </w:rPr>
        <w:t>, 2009).</w:t>
      </w:r>
      <w:r w:rsidRPr="000A355B">
        <w:fldChar w:fldCharType="end"/>
      </w:r>
      <w:r w:rsidR="002A6149" w:rsidRPr="000A355B">
        <w:t>Σελ</w:t>
      </w:r>
      <w:r w:rsidR="007D4704">
        <w:t>.</w:t>
      </w:r>
      <w:r w:rsidR="000A355B" w:rsidRPr="000A355B">
        <w:t xml:space="preserve"> </w:t>
      </w:r>
      <w:r w:rsidRPr="000A355B">
        <w:t>5</w:t>
      </w:r>
      <w:r w:rsidR="000A355B" w:rsidRPr="000A355B">
        <w:t>,25.</w:t>
      </w:r>
    </w:p>
  </w:footnote>
  <w:footnote w:id="5">
    <w:p w14:paraId="4FFEE895" w14:textId="7D8F3D0F" w:rsidR="00CE095C" w:rsidRPr="00445532" w:rsidRDefault="00CE095C">
      <w:pPr>
        <w:pStyle w:val="a6"/>
      </w:pPr>
      <w:r w:rsidRPr="00A2247E">
        <w:rPr>
          <w:rStyle w:val="a7"/>
        </w:rPr>
        <w:footnoteRef/>
      </w:r>
      <w:r>
        <w:t xml:space="preserve"> </w:t>
      </w:r>
      <w:r w:rsidR="007D4704">
        <w:t xml:space="preserve">Αριστοτέλη </w:t>
      </w:r>
      <w:r w:rsidR="00445532">
        <w:t>‘</w:t>
      </w:r>
      <w:r w:rsidR="005C7B5D">
        <w:t>’</w:t>
      </w:r>
      <w:r w:rsidR="005C7B5D">
        <w:rPr>
          <w:rFonts w:ascii="Calibri" w:hAnsi="Calibri" w:cs="Calibri"/>
          <w:szCs w:val="24"/>
        </w:rPr>
        <w:t>Περ</w:t>
      </w:r>
      <w:r w:rsidR="00142739">
        <w:rPr>
          <w:rFonts w:ascii="Calibri" w:hAnsi="Calibri" w:cs="Calibri"/>
          <w:szCs w:val="24"/>
        </w:rPr>
        <w:t>ί</w:t>
      </w:r>
      <w:r w:rsidR="005C7B5D">
        <w:rPr>
          <w:rFonts w:ascii="Calibri" w:hAnsi="Calibri" w:cs="Calibri"/>
          <w:szCs w:val="24"/>
        </w:rPr>
        <w:t xml:space="preserve"> </w:t>
      </w:r>
      <w:r w:rsidR="00142739">
        <w:t>Ποιητικής</w:t>
      </w:r>
      <w:r w:rsidR="005C7B5D">
        <w:t xml:space="preserve">’’ </w:t>
      </w:r>
      <w:r>
        <w:t>Κ</w:t>
      </w:r>
      <w:r w:rsidR="005C7B5D">
        <w:t>εφ</w:t>
      </w:r>
      <w:r>
        <w:t>. 6,1449</w:t>
      </w:r>
      <w:r w:rsidR="00445532">
        <w:rPr>
          <w:lang w:val="en-US"/>
        </w:rPr>
        <w:t>b</w:t>
      </w:r>
      <w:r w:rsidR="00445532" w:rsidRPr="00445532">
        <w:t xml:space="preserve"> 24-28</w:t>
      </w:r>
    </w:p>
  </w:footnote>
  <w:footnote w:id="6">
    <w:p w14:paraId="133A3A8D" w14:textId="120CFFF0" w:rsidR="00FB61DA" w:rsidRDefault="00FB61DA">
      <w:pPr>
        <w:pStyle w:val="a6"/>
      </w:pPr>
      <w:r w:rsidRPr="00A2247E">
        <w:rPr>
          <w:rStyle w:val="a7"/>
        </w:rPr>
        <w:footnoteRef/>
      </w:r>
      <w:r>
        <w:t xml:space="preserve"> </w:t>
      </w:r>
      <w:r>
        <w:fldChar w:fldCharType="begin"/>
      </w:r>
      <w:r w:rsidR="00E02B6C">
        <w:instrText xml:space="preserve"> ADDIN ZOTERO_ITEM CSL_CITATION {"citationID":"LjiscrDe","properties":{"formattedCitation":"\\uc0\\u921{}\\uc0\\u937{}\\uc0\\u913{}\\uc0\\u925{}\\uc0\\u925{}\\uc0\\u919{}\\uc0\\u931{}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 PG 59, \\uc0\\u967{}.\\uc0\\u967{}.","plainCitation":"ΙΩΑΝΝΗΣ ΧΡΥΣΟΣΤΟΜΟΣ, ΥΠΟΜΝΗΜΑ ΣΤΟ ΚΑΤΑ ΙΩΑΝΝΗ, PG 59, χ.χ.","dontUpdate":true,"noteIndex":6},"citationItems":[{"id":113,"uris":["http://zotero.org/users/local/KmiWnhYE/items/2J67MXMY"],"uri":["http://zotero.org/users/local/KmiWnhYE/items/2J67MXMY"],"itemData":{"id":113,"type":"book","collection-title":"PG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142739">
        <w:rPr>
          <w:rFonts w:ascii="Calibri" w:hAnsi="Calibri" w:cs="Calibri"/>
          <w:szCs w:val="24"/>
        </w:rPr>
        <w:t>Ι</w:t>
      </w:r>
      <w:r w:rsidR="00142739" w:rsidRPr="00FB61DA">
        <w:rPr>
          <w:rFonts w:ascii="Calibri" w:hAnsi="Calibri" w:cs="Calibri"/>
          <w:szCs w:val="24"/>
        </w:rPr>
        <w:t>ω</w:t>
      </w:r>
      <w:r w:rsidR="00142739">
        <w:rPr>
          <w:rFonts w:ascii="Calibri" w:hAnsi="Calibri" w:cs="Calibri"/>
          <w:szCs w:val="24"/>
        </w:rPr>
        <w:t>ά</w:t>
      </w:r>
      <w:r w:rsidR="00142739" w:rsidRPr="00FB61DA">
        <w:rPr>
          <w:rFonts w:ascii="Calibri" w:hAnsi="Calibri" w:cs="Calibri"/>
          <w:szCs w:val="24"/>
        </w:rPr>
        <w:t>ννης Χρυσ</w:t>
      </w:r>
      <w:r w:rsidR="00142739">
        <w:rPr>
          <w:rFonts w:ascii="Calibri" w:hAnsi="Calibri" w:cs="Calibri"/>
          <w:szCs w:val="24"/>
        </w:rPr>
        <w:t>ό</w:t>
      </w:r>
      <w:r w:rsidR="00142739" w:rsidRPr="00FB61DA">
        <w:rPr>
          <w:rFonts w:ascii="Calibri" w:hAnsi="Calibri" w:cs="Calibri"/>
          <w:szCs w:val="24"/>
        </w:rPr>
        <w:t xml:space="preserve">στομος, </w:t>
      </w:r>
      <w:r w:rsidR="00142739" w:rsidRPr="00FB61DA">
        <w:rPr>
          <w:rFonts w:ascii="Calibri" w:hAnsi="Calibri" w:cs="Calibri"/>
          <w:i/>
          <w:iCs/>
          <w:szCs w:val="24"/>
        </w:rPr>
        <w:t>Υπ</w:t>
      </w:r>
      <w:r w:rsidR="00142739">
        <w:rPr>
          <w:rFonts w:ascii="Calibri" w:hAnsi="Calibri" w:cs="Calibri"/>
          <w:i/>
          <w:iCs/>
          <w:szCs w:val="24"/>
        </w:rPr>
        <w:t>ό</w:t>
      </w:r>
      <w:r w:rsidR="00142739" w:rsidRPr="00FB61DA">
        <w:rPr>
          <w:rFonts w:ascii="Calibri" w:hAnsi="Calibri" w:cs="Calibri"/>
          <w:i/>
          <w:iCs/>
          <w:szCs w:val="24"/>
        </w:rPr>
        <w:t xml:space="preserve">μνημα </w:t>
      </w:r>
      <w:r w:rsidR="00142739">
        <w:rPr>
          <w:rFonts w:ascii="Calibri" w:hAnsi="Calibri" w:cs="Calibri"/>
          <w:i/>
          <w:iCs/>
          <w:szCs w:val="24"/>
        </w:rPr>
        <w:t>σ</w:t>
      </w:r>
      <w:r w:rsidR="00142739" w:rsidRPr="00FB61DA">
        <w:rPr>
          <w:rFonts w:ascii="Calibri" w:hAnsi="Calibri" w:cs="Calibri"/>
          <w:i/>
          <w:iCs/>
          <w:szCs w:val="24"/>
        </w:rPr>
        <w:t xml:space="preserve">το </w:t>
      </w:r>
      <w:r w:rsidR="00142739">
        <w:rPr>
          <w:rFonts w:ascii="Calibri" w:hAnsi="Calibri" w:cs="Calibri"/>
          <w:i/>
          <w:iCs/>
          <w:szCs w:val="24"/>
        </w:rPr>
        <w:t>κ</w:t>
      </w:r>
      <w:r w:rsidR="00142739" w:rsidRPr="00FB61DA">
        <w:rPr>
          <w:rFonts w:ascii="Calibri" w:hAnsi="Calibri" w:cs="Calibri"/>
          <w:i/>
          <w:iCs/>
          <w:szCs w:val="24"/>
        </w:rPr>
        <w:t>ατά Ιωάννη</w:t>
      </w:r>
      <w:r w:rsidR="00142739" w:rsidRPr="00FB61DA">
        <w:rPr>
          <w:rFonts w:ascii="Calibri" w:hAnsi="Calibri" w:cs="Calibri"/>
          <w:szCs w:val="24"/>
        </w:rPr>
        <w:t>,</w:t>
      </w:r>
      <w:r w:rsidRPr="00FB61DA">
        <w:rPr>
          <w:rFonts w:ascii="Calibri" w:hAnsi="Calibri" w:cs="Calibri"/>
          <w:szCs w:val="24"/>
        </w:rPr>
        <w:t xml:space="preserve"> PG 59</w:t>
      </w:r>
      <w:r w:rsidR="00142739">
        <w:rPr>
          <w:rFonts w:ascii="Calibri" w:hAnsi="Calibri" w:cs="Calibri"/>
          <w:szCs w:val="24"/>
        </w:rPr>
        <w:t xml:space="preserve"> Ομιλία </w:t>
      </w:r>
      <w:r w:rsidR="00F83FDC">
        <w:rPr>
          <w:rFonts w:ascii="Calibri" w:hAnsi="Calibri" w:cs="Calibri"/>
          <w:szCs w:val="24"/>
        </w:rPr>
        <w:t>Δ΄,45</w:t>
      </w:r>
      <w:r w:rsidR="00F83FDC">
        <w:rPr>
          <w:rFonts w:ascii="Calibri" w:hAnsi="Calibri" w:cs="Calibri"/>
          <w:szCs w:val="24"/>
          <w:lang w:val="en-US"/>
        </w:rPr>
        <w:t>a</w:t>
      </w:r>
      <w:r w:rsidR="00F83FDC" w:rsidRPr="00F83FDC">
        <w:rPr>
          <w:rFonts w:ascii="Calibri" w:hAnsi="Calibri" w:cs="Calibri"/>
          <w:szCs w:val="24"/>
        </w:rPr>
        <w:t>-47</w:t>
      </w:r>
      <w:r w:rsidR="00F83FDC">
        <w:rPr>
          <w:rFonts w:ascii="Calibri" w:hAnsi="Calibri" w:cs="Calibri"/>
          <w:szCs w:val="24"/>
          <w:lang w:val="en-US"/>
        </w:rPr>
        <w:t>a</w:t>
      </w:r>
      <w:r w:rsidRPr="00FB61DA">
        <w:rPr>
          <w:rFonts w:ascii="Calibri" w:hAnsi="Calibri" w:cs="Calibri"/>
          <w:szCs w:val="24"/>
        </w:rPr>
        <w:t>.</w:t>
      </w:r>
      <w:r>
        <w:fldChar w:fldCharType="end"/>
      </w:r>
    </w:p>
  </w:footnote>
  <w:footnote w:id="7">
    <w:p w14:paraId="6DCDD6F7" w14:textId="442786F0" w:rsidR="00F42A82" w:rsidRPr="00F42A82" w:rsidRDefault="00F42A82">
      <w:pPr>
        <w:pStyle w:val="a6"/>
        <w:rPr>
          <w:rFonts w:ascii="Calibri" w:hAnsi="Calibri" w:cs="Calibri"/>
          <w:szCs w:val="24"/>
        </w:rPr>
      </w:pPr>
      <w:r w:rsidRPr="00A2247E">
        <w:rPr>
          <w:rStyle w:val="a7"/>
        </w:rPr>
        <w:footnoteRef/>
      </w:r>
      <w:r>
        <w:t xml:space="preserve"> </w:t>
      </w:r>
      <w:r>
        <w:fldChar w:fldCharType="begin"/>
      </w:r>
      <w:r w:rsidR="003F3CB2">
        <w:instrText xml:space="preserve"> ADDIN ZOTERO_ITEM CSL_CITATION {"citationID":"pUuJembn","properties":{"formattedCitation":"\\uc0\\u935{}\\uc0\\u929{}\\uc0\\u919{}\\uc0\\u931{}\\uc0\\u932{}\\uc0\\u927{}\\uc0\\u933{} \\uc0\\u928{}\\uc0\\u913{}\\uc0\\u925{}\\uc0\\u913{}\\uc0\\u915{}\\uc0\\u921{}\\uc0\\u937{}\\uc0\\u932{}\\uc0\\u919{}\\uc0\\u931{}, {\\i{}E\\uc0\\u922{}\\uc0\\u922{}\\uc0\\u923{}\\uc0\\u919{}\\uc0\\u931{}\\uc0\\u921{}\\uc0\\u913{}\\uc0\\u931{}\\uc0\\u932{}\\uc0\\u921{}\\uc0\\u922{}\\uc0\\u919{} \\uc0\\u915{}\\uc0\\u929{}\\uc0\\u913{}\\uc0\\u924{}\\uc0\\u924{}\\uc0\\u913{}\\uc0\\u932{}\\uc0\\u927{}\\uc0\\u923{}\\uc0\\u927{}\\uc0\\u915{}\\uc0\\u921{}\\uc0\\u913{} \\uc0\\u928{}\\uc0\\u913{}\\uc0\\u932{}\\uc0\\u917{}\\uc0\\u929{}\\uc0\\u917{}\\uc0\\u931{} \\uc0\\u922{}\\uc0\\u913{}\\uc0\\u921{} \\uc0\\u920{}\\uc0\\u917{}\\uc0\\u927{}\\uc0\\u923{}\\uc0\\u927{}\\uc0\\u915{}\\uc0\\u927{}\\uc0\\u921{} \\uc0\\u932{}\\uc0\\u927{}\\uc0\\u933{} \\uc0\\u935{}\\uc0\\u929{}\\uc0\\u921{}\\uc0\\u931{}\\uc0\\u932{}\\uc0\\u921{}\\uc0\\u913{}\\uc0\\u925{}\\uc0\\u921{}\\uc0\\u924{}\\uc0\\u927{}\\uc0\\u933{}}, \\uc0\\u932{}\\uc0\\u927{}\\uc0\\u924{}\\uc0\\u927{}\\uc0\\u931{} \\uc0\\u913{} (\\uc0\\u920{}\\uc0\\u917{}\\uc0\\u931{}\\uc0\\u931{}\\uc0\\u913{}\\uc0\\u923{}\\uc0\\u927{}\\uc0\\u925{}\\uc0\\u921{}\\uc0\\u922{}\\uc0\\u919{}: \\uc0\\u922{}\\uc0\\u933{}\\uc0\\u929{}\\uc0\\u927{}\\uc0\\u924{}\\uc0\\u913{}\\uc0\\u925{}\\uc0\\u927{}\\uc0\\u931{}, 2005).","plainCitation":"ΧΡΗΣΤΟΥ ΠΑΝΑΓΙΩΤΗΣ, EΚΚΛΗΣΙΑΣΤΙΚΗ ΓΡΑΜΜΑΤΟΛΟΓΙΑ ΠΑΤΕΡΕΣ ΚΑΙ ΘΕΟΛΟΓΟΙ ΤΟΥ ΧΡΙΣΤΙΑΝΙΜΟΥ, ΤΟΜΟΣ Α (ΘΕΣΣΑΛΟΝΙΚΗ: ΚΥΡΟΜΑΝΟΣ, 2005).","dontUpdate":true,"noteIndex":7},"citationItems":[{"id":149,"uris":["http://zotero.org/users/local/KmiWnhYE/items/PKP4LIC7"],"uri":["http://zotero.org/users/local/KmiWnhYE/items/PKP4LIC7"],"itemData":{"id":149,"type":"book","collection-title":"ΤΟΜΟΣ Α","event-place":"ΘΕΣΣΑΛΟΝΙΚΗ","publisher":"ΚΥΡΟΜΑΝΟΣ","publisher-place":"ΘΕΣΣΑΛΟΝΙΚΗ","title":"EΚΚΛΗΣΙΑΣΤΙΚΗ ΓΡΑΜΜΑΤΟΛΟΓΙΑ ΠΑΤΕΡΕΣ ΚΑΙ ΘΕΟΛΟΓΟΙ ΤΟΥ ΧΡΙΣΤΙΑΝΙΜΟΥ","author":[{"literal":"ΧΡΗΣΤΟΥ ΠΑΝΑΓΙΩΤΗΣ"}],"issued":{"date-parts":[["2005"]]}}}],"schema":"https://github.com/citation-style-language/schema/raw/master/csl-citation.json"} </w:instrText>
      </w:r>
      <w:r>
        <w:fldChar w:fldCharType="separate"/>
      </w:r>
      <w:r w:rsidR="005C7B5D" w:rsidRPr="00D05898">
        <w:rPr>
          <w:rFonts w:ascii="Calibri" w:hAnsi="Calibri" w:cs="Calibri"/>
          <w:szCs w:val="24"/>
        </w:rPr>
        <w:t>Χρ</w:t>
      </w:r>
      <w:r w:rsidR="00F83FDC">
        <w:rPr>
          <w:rFonts w:ascii="Calibri" w:hAnsi="Calibri" w:cs="Calibri"/>
          <w:szCs w:val="24"/>
        </w:rPr>
        <w:t>ή</w:t>
      </w:r>
      <w:r w:rsidR="005C7B5D" w:rsidRPr="00D05898">
        <w:rPr>
          <w:rFonts w:ascii="Calibri" w:hAnsi="Calibri" w:cs="Calibri"/>
          <w:szCs w:val="24"/>
        </w:rPr>
        <w:t>στου Παναγι</w:t>
      </w:r>
      <w:r w:rsidR="00F83FDC">
        <w:rPr>
          <w:rFonts w:ascii="Calibri" w:hAnsi="Calibri" w:cs="Calibri"/>
          <w:szCs w:val="24"/>
        </w:rPr>
        <w:t>ώ</w:t>
      </w:r>
      <w:r w:rsidR="005C7B5D" w:rsidRPr="00D05898">
        <w:rPr>
          <w:rFonts w:ascii="Calibri" w:hAnsi="Calibri" w:cs="Calibri"/>
          <w:szCs w:val="24"/>
        </w:rPr>
        <w:t xml:space="preserve">της, </w:t>
      </w:r>
      <w:r w:rsidR="005C7B5D" w:rsidRPr="00D05898">
        <w:rPr>
          <w:rFonts w:ascii="Calibri" w:hAnsi="Calibri" w:cs="Calibri"/>
          <w:i/>
          <w:iCs/>
          <w:szCs w:val="24"/>
        </w:rPr>
        <w:t>Eκκλησιαστικ</w:t>
      </w:r>
      <w:r w:rsidR="00F83FDC">
        <w:rPr>
          <w:rFonts w:ascii="Calibri" w:hAnsi="Calibri" w:cs="Calibri"/>
          <w:i/>
          <w:iCs/>
          <w:szCs w:val="24"/>
        </w:rPr>
        <w:t>ή</w:t>
      </w:r>
      <w:r w:rsidR="005C7B5D" w:rsidRPr="00D05898">
        <w:rPr>
          <w:rFonts w:ascii="Calibri" w:hAnsi="Calibri" w:cs="Calibri"/>
          <w:i/>
          <w:iCs/>
          <w:szCs w:val="24"/>
        </w:rPr>
        <w:t xml:space="preserve"> Γραμματολογ</w:t>
      </w:r>
      <w:r w:rsidR="00F83FDC">
        <w:rPr>
          <w:rFonts w:ascii="Calibri" w:hAnsi="Calibri" w:cs="Calibri"/>
          <w:i/>
          <w:iCs/>
          <w:szCs w:val="24"/>
        </w:rPr>
        <w:t>ί</w:t>
      </w:r>
      <w:r w:rsidR="005C7B5D" w:rsidRPr="00D05898">
        <w:rPr>
          <w:rFonts w:ascii="Calibri" w:hAnsi="Calibri" w:cs="Calibri"/>
          <w:i/>
          <w:iCs/>
          <w:szCs w:val="24"/>
        </w:rPr>
        <w:t>α Πατ</w:t>
      </w:r>
      <w:r w:rsidR="00F83FDC">
        <w:rPr>
          <w:rFonts w:ascii="Calibri" w:hAnsi="Calibri" w:cs="Calibri"/>
          <w:i/>
          <w:iCs/>
          <w:szCs w:val="24"/>
        </w:rPr>
        <w:t>έ</w:t>
      </w:r>
      <w:r w:rsidR="005C7B5D" w:rsidRPr="00D05898">
        <w:rPr>
          <w:rFonts w:ascii="Calibri" w:hAnsi="Calibri" w:cs="Calibri"/>
          <w:i/>
          <w:iCs/>
          <w:szCs w:val="24"/>
        </w:rPr>
        <w:t xml:space="preserve">ρες </w:t>
      </w:r>
      <w:r w:rsidR="00F83FDC">
        <w:rPr>
          <w:rFonts w:ascii="Calibri" w:hAnsi="Calibri" w:cs="Calibri"/>
          <w:i/>
          <w:iCs/>
          <w:szCs w:val="24"/>
        </w:rPr>
        <w:t>κ</w:t>
      </w:r>
      <w:r w:rsidR="005C7B5D" w:rsidRPr="00D05898">
        <w:rPr>
          <w:rFonts w:ascii="Calibri" w:hAnsi="Calibri" w:cs="Calibri"/>
          <w:i/>
          <w:iCs/>
          <w:szCs w:val="24"/>
        </w:rPr>
        <w:t>αι Θεολ</w:t>
      </w:r>
      <w:r w:rsidR="00F83FDC">
        <w:rPr>
          <w:rFonts w:ascii="Calibri" w:hAnsi="Calibri" w:cs="Calibri"/>
          <w:i/>
          <w:iCs/>
          <w:szCs w:val="24"/>
        </w:rPr>
        <w:t>ό</w:t>
      </w:r>
      <w:r w:rsidR="005C7B5D" w:rsidRPr="00D05898">
        <w:rPr>
          <w:rFonts w:ascii="Calibri" w:hAnsi="Calibri" w:cs="Calibri"/>
          <w:i/>
          <w:iCs/>
          <w:szCs w:val="24"/>
        </w:rPr>
        <w:t xml:space="preserve">γοι </w:t>
      </w:r>
      <w:r w:rsidR="00F83FDC">
        <w:rPr>
          <w:rFonts w:ascii="Calibri" w:hAnsi="Calibri" w:cs="Calibri"/>
          <w:i/>
          <w:iCs/>
          <w:szCs w:val="24"/>
        </w:rPr>
        <w:t>τ</w:t>
      </w:r>
      <w:r w:rsidR="005C7B5D" w:rsidRPr="00D05898">
        <w:rPr>
          <w:rFonts w:ascii="Calibri" w:hAnsi="Calibri" w:cs="Calibri"/>
          <w:i/>
          <w:iCs/>
          <w:szCs w:val="24"/>
        </w:rPr>
        <w:t>ου Χριστιανι</w:t>
      </w:r>
      <w:r w:rsidR="005C7B5D">
        <w:rPr>
          <w:rFonts w:ascii="Calibri" w:hAnsi="Calibri" w:cs="Calibri"/>
          <w:i/>
          <w:iCs/>
          <w:szCs w:val="24"/>
        </w:rPr>
        <w:t>σ</w:t>
      </w:r>
      <w:r w:rsidR="005C7B5D" w:rsidRPr="00D05898">
        <w:rPr>
          <w:rFonts w:ascii="Calibri" w:hAnsi="Calibri" w:cs="Calibri"/>
          <w:i/>
          <w:iCs/>
          <w:szCs w:val="24"/>
        </w:rPr>
        <w:t>μο</w:t>
      </w:r>
      <w:r w:rsidR="00F83FDC">
        <w:rPr>
          <w:rFonts w:ascii="Calibri" w:hAnsi="Calibri" w:cs="Calibri"/>
          <w:i/>
          <w:iCs/>
          <w:szCs w:val="24"/>
        </w:rPr>
        <w:t>ύ</w:t>
      </w:r>
      <w:r w:rsidR="005C7B5D" w:rsidRPr="00D05898">
        <w:rPr>
          <w:rFonts w:ascii="Calibri" w:hAnsi="Calibri" w:cs="Calibri"/>
          <w:szCs w:val="24"/>
        </w:rPr>
        <w:t>, Τ</w:t>
      </w:r>
      <w:r w:rsidR="00F83FDC">
        <w:rPr>
          <w:rFonts w:ascii="Calibri" w:hAnsi="Calibri" w:cs="Calibri"/>
          <w:szCs w:val="24"/>
        </w:rPr>
        <w:t>ό</w:t>
      </w:r>
      <w:r w:rsidR="005C7B5D" w:rsidRPr="00D05898">
        <w:rPr>
          <w:rFonts w:ascii="Calibri" w:hAnsi="Calibri" w:cs="Calibri"/>
          <w:szCs w:val="24"/>
        </w:rPr>
        <w:t xml:space="preserve">μος </w:t>
      </w:r>
      <w:r w:rsidR="00F83FDC">
        <w:rPr>
          <w:rFonts w:ascii="Calibri" w:hAnsi="Calibri" w:cs="Calibri"/>
          <w:szCs w:val="24"/>
        </w:rPr>
        <w:t>Α΄</w:t>
      </w:r>
      <w:r w:rsidR="005C7B5D" w:rsidRPr="00D05898">
        <w:rPr>
          <w:rFonts w:ascii="Calibri" w:hAnsi="Calibri" w:cs="Calibri"/>
          <w:szCs w:val="24"/>
        </w:rPr>
        <w:t xml:space="preserve"> (Θεσσαλον</w:t>
      </w:r>
      <w:r w:rsidR="00F83FDC">
        <w:rPr>
          <w:rFonts w:ascii="Calibri" w:hAnsi="Calibri" w:cs="Calibri"/>
          <w:szCs w:val="24"/>
        </w:rPr>
        <w:t>ί</w:t>
      </w:r>
      <w:r w:rsidR="005C7B5D" w:rsidRPr="00D05898">
        <w:rPr>
          <w:rFonts w:ascii="Calibri" w:hAnsi="Calibri" w:cs="Calibri"/>
          <w:szCs w:val="24"/>
        </w:rPr>
        <w:t>κη: Κυρομ</w:t>
      </w:r>
      <w:r w:rsidR="00F83FDC">
        <w:rPr>
          <w:rFonts w:ascii="Calibri" w:hAnsi="Calibri" w:cs="Calibri"/>
          <w:szCs w:val="24"/>
        </w:rPr>
        <w:t>ά</w:t>
      </w:r>
      <w:r w:rsidR="005C7B5D" w:rsidRPr="00D05898">
        <w:rPr>
          <w:rFonts w:ascii="Calibri" w:hAnsi="Calibri" w:cs="Calibri"/>
          <w:szCs w:val="24"/>
        </w:rPr>
        <w:t>νος, 2005).</w:t>
      </w:r>
      <w:r>
        <w:fldChar w:fldCharType="end"/>
      </w:r>
      <w:r w:rsidR="005C7B5D">
        <w:t>Σελ.107-108,131-132</w:t>
      </w:r>
      <w:r w:rsidR="00F83FDC">
        <w:t>.</w:t>
      </w:r>
    </w:p>
  </w:footnote>
  <w:footnote w:id="8">
    <w:p w14:paraId="1509E15F" w14:textId="327FA15B" w:rsidR="00C576AA" w:rsidRDefault="00C576AA" w:rsidP="00D31CD8">
      <w:pPr>
        <w:pStyle w:val="a6"/>
        <w:jc w:val="both"/>
      </w:pPr>
      <w:r w:rsidRPr="00A2247E">
        <w:rPr>
          <w:rStyle w:val="a7"/>
        </w:rPr>
        <w:footnoteRef/>
      </w:r>
      <w:r>
        <w:t xml:space="preserve"> </w:t>
      </w:r>
      <w:r>
        <w:fldChar w:fldCharType="begin"/>
      </w:r>
      <w:r w:rsidR="003F3CB2">
        <w:instrText xml:space="preserve"> ADDIN ZOTERO_ITEM CSL_CITATION {"citationID":"B747ZVCa","properties":{"formattedCitation":"\\uc0\\u931{}\\uc0\\u937{}\\uc0\\u932{}\\uc0\\u919{}\\uc0\\u929{}\\uc0\\u921{}\\uc0\\u927{}\\uc0\\u931{} \\uc0\\u916{}\\uc0\\u917{}\\uc0\\u931{}\\uc0\\u928{}\\uc0\\u927{}\\uc0\\u932{}\\uc0\\u919{}\\uc0\\u931{} \\uc0\\u954{}\\uc0\\u945{}\\uc0\\u953{} \\uc0\\u913{}\\uc0\\u920{}\\uc0\\u913{}\\uc0\\u925{}\\uc0\\u913{}\\uc0\\u931{}\\uc0\\u921{}\\uc0\\u927{}\\uc0\\u931{} \\uc0\\u916{}\\uc0\\u917{}\\uc0\\u931{}\\uc0\\u928{}\\uc0\\u927{}\\uc0\\u932{}\\uc0\\u919{}\\uc0\\u931{}, {\\i{}\\uc0\\u913{}\\uc0\\u925{}\\uc0\\u920{}\\uc0\\u929{}\\uc0\\u937{}\\uc0\\u928{}\\uc0\\u921{}\\uc0\\u925{}\\uc0\\u927{} \\uc0\\u928{}\\uc0\\u929{}\\uc0\\u927{}\\uc0\\u931{}\\uc0\\u937{}\\uc0\\u928{}\\uc0\\u927{} \\uc0\\u922{}\\uc0\\u913{}\\uc0\\u921{} \\uc0\\u919{}\\uc0\\u920{}\\uc0\\u927{}\\uc0\\u931{} \\uc0\\u931{}\\uc0\\u932{}\\uc0\\u919{}\\uc0\\u925{} \\uc0\\u922{}\\uc0\\u913{}\\uc0\\u921{}\\uc0\\u925{}\\uc0\\u919{} \\uc0\\u916{}\\uc0\\u921{}\\uc0\\u913{}\\uc0\\u920{}\\uc0\\u919{}\\uc0\\u922{}\\uc0\\u919{} . \\uc0\\u919{} \\uc0\\u922{}\\uc0\\u913{}\\uc0\\u921{}\\uc0\\u925{}\\uc0\\u919{} \\uc0\\u916{}\\uc0\\u921{}\\uc0\\u913{}\\uc0\\u920{}\\uc0\\u919{}\\uc0\\u922{}\\uc0\\u919{} \\uc0\\u931{}\\uc0\\u932{}\\uc0\\u927{}\\uc0\\u925{} 21\\uc0\\u959{} \\uc0\\u913{}\\uc0\\u921{}\\uc0\\u937{}\\uc0\\u925{}\\uc0\\u913{}}, \\uc0\\u932{}\\uc0\\u927{}\\uc0\\u924{}\\uc0\\u927{}\\uc0\\u931{} \\uc0\\u914{} \\uc0\\u914{}\\uc0\\u921{}\\uc0\\u914{}\\uc0\\u923{}\\uc0\\u921{}\\uc0\\u922{}\\uc0\\u917{}\\uc0\\u931{} \\uc0\\u924{}\\uc0\\u917{}\\uc0\\u923{}\\uc0\\u917{}\\uc0\\u932{}\\uc0\\u917{}\\uc0\\u931{} \\uc0\\u931{}\\uc0\\u932{}\\uc0\\u919{} \\uc0\\u914{}\\uc0\\u921{}\\uc0\\u914{}\\uc0\\u923{}\\uc0\\u921{}\\uc0\\u922{}\\uc0\\u919{} \\uc0\\u919{}\\uc0\\u920{}\\uc0\\u921{}\\uc0\\u922{}\\uc0\\u919{} (\\uc0\\u913{}\\uc0\\u920{}\\uc0\\u919{}\\uc0\\u925{}\\uc0\\u913{}: \\uc0\\u913{}\\uc0\\u920{}\\uc0\\u937{}\\uc0\\u931{}, 2008).","plainCitation":"ΣΩΤΗΡΙΟΣ ΔΕΣΠΟΤΗΣ και ΑΘΑΝΑΣΙΟΣ ΔΕΣΠΟΤΗΣ, ΑΝΘΡΩΠΙΝΟ ΠΡΟΣΩΠΟ ΚΑΙ ΗΘΟΣ ΣΤΗΝ ΚΑΙΝΗ ΔΙΑΘΗΚΗ . Η ΚΑΙΝΗ ΔΙΑΘΗΚΗ ΣΤΟΝ 21ο ΑΙΩΝΑ, ΤΟΜΟΣ Β ΒΙΒΛΙΚΕΣ ΜΕΛΕΤΕΣ ΣΤΗ ΒΙΒΛΙΚΗ ΗΘΙΚΗ (ΑΘΗΝΑ: ΑΘΩΣ, 2008).","dontUpdate":true,"noteIndex":8},"citationItems":[{"id":72,"uris":["http://zotero.org/users/local/KmiWnhYE/items/NQ2XRJ62"],"uri":["http://zotero.org/users/local/KmiWnhYE/items/NQ2XRJ62"],"itemData":{"id":72,"type":"book","collection-number":"ΤΟΜΟΣ Β ΒΙΒΛΙΚΕΣ ΜΕΛΕΤΕΣ ΣΤΗ ΒΙΒΛΙΚΗ ΗΘΙΚΗ","event-place":"ΑΘΗΝΑ","publisher":"ΑΘΩΣ","publisher-place":"ΑΘΗΝΑ","title":"ΑΝΘΡΩΠΙΝΟ ΠΡΟΣΩΠΟ ΚΑΙ ΗΘΟΣ ΣΤΗΝ ΚΑΙΝΗ ΔΙΑΘΗΚΗ . Η ΚΑΙΝΗ ΔΙΑΘΗΚΗ ΣΤΟΝ 21ο ΑΙΩΝΑ","author":[{"family":"ΔΕΣΠΟΤΗΣ","given":"ΣΩΤΗΡΙΟΣ"},{"family":"ΔΕΣΠΟΤΗΣ","given":"ΑΘΑΝΑΣΙΟΣ"}],"issued":{"date-parts":[["2008"]]}}}],"schema":"https://github.com/citation-style-language/schema/raw/master/csl-citation.json"} </w:instrText>
      </w:r>
      <w:r>
        <w:fldChar w:fldCharType="separate"/>
      </w:r>
      <w:r w:rsidR="00F04129" w:rsidRPr="00C576AA">
        <w:rPr>
          <w:rFonts w:ascii="Calibri" w:hAnsi="Calibri" w:cs="Calibri"/>
          <w:szCs w:val="24"/>
        </w:rPr>
        <w:t xml:space="preserve"> </w:t>
      </w:r>
      <w:r w:rsidR="005C7B5D" w:rsidRPr="00C576AA">
        <w:rPr>
          <w:rFonts w:ascii="Calibri" w:hAnsi="Calibri" w:cs="Calibri"/>
          <w:szCs w:val="24"/>
        </w:rPr>
        <w:t>Δεσπ</w:t>
      </w:r>
      <w:r w:rsidR="00F04129">
        <w:rPr>
          <w:rFonts w:ascii="Calibri" w:hAnsi="Calibri" w:cs="Calibri"/>
          <w:szCs w:val="24"/>
        </w:rPr>
        <w:t>ό</w:t>
      </w:r>
      <w:r w:rsidR="005C7B5D" w:rsidRPr="00C576AA">
        <w:rPr>
          <w:rFonts w:ascii="Calibri" w:hAnsi="Calibri" w:cs="Calibri"/>
          <w:szCs w:val="24"/>
        </w:rPr>
        <w:t>της</w:t>
      </w:r>
      <w:r w:rsidR="00F04129" w:rsidRPr="00F04129">
        <w:rPr>
          <w:rFonts w:ascii="Calibri" w:hAnsi="Calibri" w:cs="Calibri"/>
          <w:szCs w:val="24"/>
        </w:rPr>
        <w:t xml:space="preserve"> </w:t>
      </w:r>
      <w:r w:rsidR="00F04129">
        <w:rPr>
          <w:rFonts w:ascii="Calibri" w:hAnsi="Calibri" w:cs="Calibri"/>
          <w:szCs w:val="24"/>
        </w:rPr>
        <w:t>Σ</w:t>
      </w:r>
      <w:r w:rsidR="00F04129" w:rsidRPr="00C576AA">
        <w:rPr>
          <w:rFonts w:ascii="Calibri" w:hAnsi="Calibri" w:cs="Calibri"/>
          <w:szCs w:val="24"/>
        </w:rPr>
        <w:t>ωτ</w:t>
      </w:r>
      <w:r w:rsidR="00F04129">
        <w:rPr>
          <w:rFonts w:ascii="Calibri" w:hAnsi="Calibri" w:cs="Calibri"/>
          <w:szCs w:val="24"/>
        </w:rPr>
        <w:t>ή</w:t>
      </w:r>
      <w:r w:rsidR="00F04129" w:rsidRPr="00C576AA">
        <w:rPr>
          <w:rFonts w:ascii="Calibri" w:hAnsi="Calibri" w:cs="Calibri"/>
          <w:szCs w:val="24"/>
        </w:rPr>
        <w:t>ριος</w:t>
      </w:r>
      <w:r w:rsidR="00F04129">
        <w:rPr>
          <w:rFonts w:ascii="Calibri" w:hAnsi="Calibri" w:cs="Calibri"/>
          <w:szCs w:val="24"/>
        </w:rPr>
        <w:t xml:space="preserve"> </w:t>
      </w:r>
      <w:r w:rsidRPr="00C576AA">
        <w:rPr>
          <w:rFonts w:ascii="Calibri" w:hAnsi="Calibri" w:cs="Calibri"/>
          <w:szCs w:val="24"/>
        </w:rPr>
        <w:t xml:space="preserve"> </w:t>
      </w:r>
      <w:r w:rsidR="00A74AFF">
        <w:rPr>
          <w:rFonts w:ascii="Calibri" w:hAnsi="Calibri" w:cs="Calibri"/>
          <w:szCs w:val="24"/>
        </w:rPr>
        <w:t>κ</w:t>
      </w:r>
      <w:r w:rsidR="00F04129" w:rsidRPr="00C576AA">
        <w:rPr>
          <w:rFonts w:ascii="Calibri" w:hAnsi="Calibri" w:cs="Calibri"/>
          <w:szCs w:val="24"/>
        </w:rPr>
        <w:t xml:space="preserve">αι </w:t>
      </w:r>
      <w:r w:rsidR="005C7B5D" w:rsidRPr="00C576AA">
        <w:rPr>
          <w:rFonts w:ascii="Calibri" w:hAnsi="Calibri" w:cs="Calibri"/>
          <w:szCs w:val="24"/>
        </w:rPr>
        <w:t>Δεσπ</w:t>
      </w:r>
      <w:r w:rsidR="00F04129">
        <w:rPr>
          <w:rFonts w:ascii="Calibri" w:hAnsi="Calibri" w:cs="Calibri"/>
          <w:szCs w:val="24"/>
        </w:rPr>
        <w:t>ό</w:t>
      </w:r>
      <w:r w:rsidR="005C7B5D" w:rsidRPr="00C576AA">
        <w:rPr>
          <w:rFonts w:ascii="Calibri" w:hAnsi="Calibri" w:cs="Calibri"/>
          <w:szCs w:val="24"/>
        </w:rPr>
        <w:t>της</w:t>
      </w:r>
      <w:r w:rsidR="00F04129" w:rsidRPr="00F04129">
        <w:rPr>
          <w:rFonts w:ascii="Calibri" w:hAnsi="Calibri" w:cs="Calibri"/>
          <w:szCs w:val="24"/>
        </w:rPr>
        <w:t xml:space="preserve"> </w:t>
      </w:r>
      <w:r w:rsidR="00F04129" w:rsidRPr="00C576AA">
        <w:rPr>
          <w:rFonts w:ascii="Calibri" w:hAnsi="Calibri" w:cs="Calibri"/>
          <w:szCs w:val="24"/>
        </w:rPr>
        <w:t>Αθαν</w:t>
      </w:r>
      <w:r w:rsidR="00F04129">
        <w:rPr>
          <w:rFonts w:ascii="Calibri" w:hAnsi="Calibri" w:cs="Calibri"/>
          <w:szCs w:val="24"/>
        </w:rPr>
        <w:t>ά</w:t>
      </w:r>
      <w:r w:rsidR="00F04129" w:rsidRPr="00C576AA">
        <w:rPr>
          <w:rFonts w:ascii="Calibri" w:hAnsi="Calibri" w:cs="Calibri"/>
          <w:szCs w:val="24"/>
        </w:rPr>
        <w:t xml:space="preserve">σιος, </w:t>
      </w:r>
      <w:r w:rsidR="005C7B5D" w:rsidRPr="00C576AA">
        <w:rPr>
          <w:rFonts w:ascii="Calibri" w:hAnsi="Calibri" w:cs="Calibri"/>
          <w:i/>
          <w:iCs/>
          <w:szCs w:val="24"/>
        </w:rPr>
        <w:t>Ανθρ</w:t>
      </w:r>
      <w:r w:rsidR="00F04129">
        <w:rPr>
          <w:rFonts w:ascii="Calibri" w:hAnsi="Calibri" w:cs="Calibri"/>
          <w:i/>
          <w:iCs/>
          <w:szCs w:val="24"/>
        </w:rPr>
        <w:t>ώ</w:t>
      </w:r>
      <w:r w:rsidR="005C7B5D" w:rsidRPr="00C576AA">
        <w:rPr>
          <w:rFonts w:ascii="Calibri" w:hAnsi="Calibri" w:cs="Calibri"/>
          <w:i/>
          <w:iCs/>
          <w:szCs w:val="24"/>
        </w:rPr>
        <w:t>πινο Πρ</w:t>
      </w:r>
      <w:r w:rsidR="00F04129">
        <w:rPr>
          <w:rFonts w:ascii="Calibri" w:hAnsi="Calibri" w:cs="Calibri"/>
          <w:i/>
          <w:iCs/>
          <w:szCs w:val="24"/>
        </w:rPr>
        <w:t>ό</w:t>
      </w:r>
      <w:r w:rsidR="005C7B5D" w:rsidRPr="00C576AA">
        <w:rPr>
          <w:rFonts w:ascii="Calibri" w:hAnsi="Calibri" w:cs="Calibri"/>
          <w:i/>
          <w:iCs/>
          <w:szCs w:val="24"/>
        </w:rPr>
        <w:t xml:space="preserve">σωπο </w:t>
      </w:r>
      <w:r w:rsidR="00F04129">
        <w:rPr>
          <w:rFonts w:ascii="Calibri" w:hAnsi="Calibri" w:cs="Calibri"/>
          <w:i/>
          <w:iCs/>
          <w:szCs w:val="24"/>
        </w:rPr>
        <w:t>Κ</w:t>
      </w:r>
      <w:r w:rsidR="00F04129" w:rsidRPr="00C576AA">
        <w:rPr>
          <w:rFonts w:ascii="Calibri" w:hAnsi="Calibri" w:cs="Calibri"/>
          <w:i/>
          <w:iCs/>
          <w:szCs w:val="24"/>
        </w:rPr>
        <w:t xml:space="preserve">αι </w:t>
      </w:r>
      <w:r w:rsidR="00F04129">
        <w:rPr>
          <w:rFonts w:ascii="Calibri" w:hAnsi="Calibri" w:cs="Calibri"/>
          <w:i/>
          <w:iCs/>
          <w:szCs w:val="24"/>
        </w:rPr>
        <w:t>Ή</w:t>
      </w:r>
      <w:r w:rsidR="00F04129" w:rsidRPr="00C576AA">
        <w:rPr>
          <w:rFonts w:ascii="Calibri" w:hAnsi="Calibri" w:cs="Calibri"/>
          <w:i/>
          <w:iCs/>
          <w:szCs w:val="24"/>
        </w:rPr>
        <w:t xml:space="preserve">θος </w:t>
      </w:r>
      <w:r w:rsidR="00F04129">
        <w:rPr>
          <w:rFonts w:ascii="Calibri" w:hAnsi="Calibri" w:cs="Calibri"/>
          <w:i/>
          <w:iCs/>
          <w:szCs w:val="24"/>
        </w:rPr>
        <w:t>Σ</w:t>
      </w:r>
      <w:r w:rsidR="00F04129" w:rsidRPr="00C576AA">
        <w:rPr>
          <w:rFonts w:ascii="Calibri" w:hAnsi="Calibri" w:cs="Calibri"/>
          <w:i/>
          <w:iCs/>
          <w:szCs w:val="24"/>
        </w:rPr>
        <w:t xml:space="preserve">την </w:t>
      </w:r>
      <w:r w:rsidR="005C7B5D" w:rsidRPr="00C576AA">
        <w:rPr>
          <w:rFonts w:ascii="Calibri" w:hAnsi="Calibri" w:cs="Calibri"/>
          <w:i/>
          <w:iCs/>
          <w:szCs w:val="24"/>
        </w:rPr>
        <w:t>Καιν</w:t>
      </w:r>
      <w:r w:rsidR="00F04129">
        <w:rPr>
          <w:rFonts w:ascii="Calibri" w:hAnsi="Calibri" w:cs="Calibri"/>
          <w:i/>
          <w:iCs/>
          <w:szCs w:val="24"/>
        </w:rPr>
        <w:t>ή</w:t>
      </w:r>
      <w:r w:rsidR="005C7B5D" w:rsidRPr="00C576AA">
        <w:rPr>
          <w:rFonts w:ascii="Calibri" w:hAnsi="Calibri" w:cs="Calibri"/>
          <w:i/>
          <w:iCs/>
          <w:szCs w:val="24"/>
        </w:rPr>
        <w:t xml:space="preserve"> Διαθ</w:t>
      </w:r>
      <w:r w:rsidR="00F04129">
        <w:rPr>
          <w:rFonts w:ascii="Calibri" w:hAnsi="Calibri" w:cs="Calibri"/>
          <w:i/>
          <w:iCs/>
          <w:szCs w:val="24"/>
        </w:rPr>
        <w:t>ή</w:t>
      </w:r>
      <w:r w:rsidR="005C7B5D" w:rsidRPr="00C576AA">
        <w:rPr>
          <w:rFonts w:ascii="Calibri" w:hAnsi="Calibri" w:cs="Calibri"/>
          <w:i/>
          <w:iCs/>
          <w:szCs w:val="24"/>
        </w:rPr>
        <w:t xml:space="preserve">κη </w:t>
      </w:r>
      <w:r w:rsidR="00F04129" w:rsidRPr="00C576AA">
        <w:rPr>
          <w:rFonts w:ascii="Calibri" w:hAnsi="Calibri" w:cs="Calibri"/>
          <w:i/>
          <w:iCs/>
          <w:szCs w:val="24"/>
        </w:rPr>
        <w:t xml:space="preserve">. </w:t>
      </w:r>
      <w:r w:rsidRPr="00C576AA">
        <w:rPr>
          <w:rFonts w:ascii="Calibri" w:hAnsi="Calibri" w:cs="Calibri"/>
          <w:i/>
          <w:iCs/>
          <w:szCs w:val="24"/>
        </w:rPr>
        <w:t xml:space="preserve">Η </w:t>
      </w:r>
      <w:r w:rsidR="005C7B5D" w:rsidRPr="00C576AA">
        <w:rPr>
          <w:rFonts w:ascii="Calibri" w:hAnsi="Calibri" w:cs="Calibri"/>
          <w:i/>
          <w:iCs/>
          <w:szCs w:val="24"/>
        </w:rPr>
        <w:t>Καιν</w:t>
      </w:r>
      <w:r w:rsidR="00F04129">
        <w:rPr>
          <w:rFonts w:ascii="Calibri" w:hAnsi="Calibri" w:cs="Calibri"/>
          <w:i/>
          <w:iCs/>
          <w:szCs w:val="24"/>
        </w:rPr>
        <w:t>ή</w:t>
      </w:r>
      <w:r w:rsidR="005C7B5D" w:rsidRPr="00C576AA">
        <w:rPr>
          <w:rFonts w:ascii="Calibri" w:hAnsi="Calibri" w:cs="Calibri"/>
          <w:i/>
          <w:iCs/>
          <w:szCs w:val="24"/>
        </w:rPr>
        <w:t xml:space="preserve"> Διαθ</w:t>
      </w:r>
      <w:r w:rsidR="00F04129">
        <w:rPr>
          <w:rFonts w:ascii="Calibri" w:hAnsi="Calibri" w:cs="Calibri"/>
          <w:i/>
          <w:iCs/>
          <w:szCs w:val="24"/>
        </w:rPr>
        <w:t>ή</w:t>
      </w:r>
      <w:r w:rsidR="005C7B5D" w:rsidRPr="00C576AA">
        <w:rPr>
          <w:rFonts w:ascii="Calibri" w:hAnsi="Calibri" w:cs="Calibri"/>
          <w:i/>
          <w:iCs/>
          <w:szCs w:val="24"/>
        </w:rPr>
        <w:t>κη</w:t>
      </w:r>
      <w:r w:rsidRPr="00C576AA">
        <w:rPr>
          <w:rFonts w:ascii="Calibri" w:hAnsi="Calibri" w:cs="Calibri"/>
          <w:i/>
          <w:iCs/>
          <w:szCs w:val="24"/>
        </w:rPr>
        <w:t xml:space="preserve"> </w:t>
      </w:r>
      <w:r w:rsidR="00F04129">
        <w:rPr>
          <w:rFonts w:ascii="Calibri" w:hAnsi="Calibri" w:cs="Calibri"/>
          <w:i/>
          <w:iCs/>
          <w:szCs w:val="24"/>
        </w:rPr>
        <w:t>Σ</w:t>
      </w:r>
      <w:r w:rsidR="00F04129" w:rsidRPr="00C576AA">
        <w:rPr>
          <w:rFonts w:ascii="Calibri" w:hAnsi="Calibri" w:cs="Calibri"/>
          <w:i/>
          <w:iCs/>
          <w:szCs w:val="24"/>
        </w:rPr>
        <w:t xml:space="preserve">τον 21ο </w:t>
      </w:r>
      <w:r w:rsidR="00F04129" w:rsidRPr="00F04129">
        <w:rPr>
          <w:rFonts w:ascii="Calibri" w:hAnsi="Calibri" w:cs="Calibri"/>
          <w:i/>
          <w:iCs/>
        </w:rPr>
        <w:t>Αι</w:t>
      </w:r>
      <w:r w:rsidR="00F04129">
        <w:rPr>
          <w:rFonts w:ascii="Calibri" w:hAnsi="Calibri" w:cs="Calibri"/>
          <w:i/>
          <w:iCs/>
        </w:rPr>
        <w:t>ώ</w:t>
      </w:r>
      <w:r w:rsidR="00F04129" w:rsidRPr="00F04129">
        <w:rPr>
          <w:rFonts w:ascii="Calibri" w:hAnsi="Calibri" w:cs="Calibri"/>
          <w:i/>
          <w:iCs/>
        </w:rPr>
        <w:t>να</w:t>
      </w:r>
      <w:r w:rsidR="00F04129" w:rsidRPr="00C576AA">
        <w:rPr>
          <w:rFonts w:ascii="Calibri" w:hAnsi="Calibri" w:cs="Calibri"/>
          <w:szCs w:val="24"/>
        </w:rPr>
        <w:t>, Τ</w:t>
      </w:r>
      <w:r w:rsidR="00F04129">
        <w:rPr>
          <w:rFonts w:ascii="Calibri" w:hAnsi="Calibri" w:cs="Calibri"/>
          <w:szCs w:val="24"/>
        </w:rPr>
        <w:t>ό</w:t>
      </w:r>
      <w:r w:rsidR="00F04129" w:rsidRPr="00C576AA">
        <w:rPr>
          <w:rFonts w:ascii="Calibri" w:hAnsi="Calibri" w:cs="Calibri"/>
          <w:szCs w:val="24"/>
        </w:rPr>
        <w:t>μος Β Βιβλικ</w:t>
      </w:r>
      <w:r w:rsidR="00263540">
        <w:rPr>
          <w:rFonts w:ascii="Calibri" w:hAnsi="Calibri" w:cs="Calibri"/>
          <w:szCs w:val="24"/>
        </w:rPr>
        <w:t>έ</w:t>
      </w:r>
      <w:r w:rsidR="00F04129" w:rsidRPr="00C576AA">
        <w:rPr>
          <w:rFonts w:ascii="Calibri" w:hAnsi="Calibri" w:cs="Calibri"/>
          <w:szCs w:val="24"/>
        </w:rPr>
        <w:t>ς Μελ</w:t>
      </w:r>
      <w:r w:rsidR="00263540">
        <w:rPr>
          <w:rFonts w:ascii="Calibri" w:hAnsi="Calibri" w:cs="Calibri"/>
          <w:szCs w:val="24"/>
        </w:rPr>
        <w:t>έ</w:t>
      </w:r>
      <w:r w:rsidR="00F04129" w:rsidRPr="00C576AA">
        <w:rPr>
          <w:rFonts w:ascii="Calibri" w:hAnsi="Calibri" w:cs="Calibri"/>
          <w:szCs w:val="24"/>
        </w:rPr>
        <w:t xml:space="preserve">τες </w:t>
      </w:r>
      <w:r w:rsidR="00263540">
        <w:rPr>
          <w:rFonts w:ascii="Calibri" w:hAnsi="Calibri" w:cs="Calibri"/>
          <w:szCs w:val="24"/>
        </w:rPr>
        <w:t>σ</w:t>
      </w:r>
      <w:r w:rsidR="00F04129" w:rsidRPr="00C576AA">
        <w:rPr>
          <w:rFonts w:ascii="Calibri" w:hAnsi="Calibri" w:cs="Calibri"/>
          <w:szCs w:val="24"/>
        </w:rPr>
        <w:t>τη Βιβλικ</w:t>
      </w:r>
      <w:r w:rsidR="00263540">
        <w:rPr>
          <w:rFonts w:ascii="Calibri" w:hAnsi="Calibri" w:cs="Calibri"/>
          <w:szCs w:val="24"/>
        </w:rPr>
        <w:t>ή</w:t>
      </w:r>
      <w:r w:rsidR="00F04129" w:rsidRPr="00C576AA">
        <w:rPr>
          <w:rFonts w:ascii="Calibri" w:hAnsi="Calibri" w:cs="Calibri"/>
          <w:szCs w:val="24"/>
        </w:rPr>
        <w:t xml:space="preserve"> Ηθικ</w:t>
      </w:r>
      <w:r w:rsidR="00263540">
        <w:rPr>
          <w:rFonts w:ascii="Calibri" w:hAnsi="Calibri" w:cs="Calibri"/>
          <w:szCs w:val="24"/>
        </w:rPr>
        <w:t>ή</w:t>
      </w:r>
      <w:r w:rsidRPr="00C576AA">
        <w:rPr>
          <w:rFonts w:ascii="Calibri" w:hAnsi="Calibri" w:cs="Calibri"/>
          <w:szCs w:val="24"/>
        </w:rPr>
        <w:t xml:space="preserve"> </w:t>
      </w:r>
      <w:r w:rsidR="00F04129" w:rsidRPr="00C576AA">
        <w:rPr>
          <w:rFonts w:ascii="Calibri" w:hAnsi="Calibri" w:cs="Calibri"/>
          <w:szCs w:val="24"/>
        </w:rPr>
        <w:t>(</w:t>
      </w:r>
      <w:r w:rsidR="00263540" w:rsidRPr="00C576AA">
        <w:rPr>
          <w:rFonts w:ascii="Calibri" w:hAnsi="Calibri" w:cs="Calibri"/>
          <w:szCs w:val="24"/>
        </w:rPr>
        <w:t>Αθ</w:t>
      </w:r>
      <w:r w:rsidR="00263540">
        <w:rPr>
          <w:rFonts w:ascii="Calibri" w:hAnsi="Calibri" w:cs="Calibri"/>
          <w:szCs w:val="24"/>
        </w:rPr>
        <w:t>ή</w:t>
      </w:r>
      <w:r w:rsidR="00263540" w:rsidRPr="00C576AA">
        <w:rPr>
          <w:rFonts w:ascii="Calibri" w:hAnsi="Calibri" w:cs="Calibri"/>
          <w:szCs w:val="24"/>
        </w:rPr>
        <w:t xml:space="preserve">να: </w:t>
      </w:r>
      <w:r w:rsidR="00263540">
        <w:rPr>
          <w:rFonts w:ascii="Calibri" w:hAnsi="Calibri" w:cs="Calibri"/>
          <w:szCs w:val="24"/>
        </w:rPr>
        <w:t>Ά</w:t>
      </w:r>
      <w:r w:rsidR="00263540" w:rsidRPr="00C576AA">
        <w:rPr>
          <w:rFonts w:ascii="Calibri" w:hAnsi="Calibri" w:cs="Calibri"/>
          <w:szCs w:val="24"/>
        </w:rPr>
        <w:t>θως</w:t>
      </w:r>
      <w:r w:rsidR="00F04129" w:rsidRPr="00C576AA">
        <w:rPr>
          <w:rFonts w:ascii="Calibri" w:hAnsi="Calibri" w:cs="Calibri"/>
          <w:szCs w:val="24"/>
        </w:rPr>
        <w:t>, 2008</w:t>
      </w:r>
      <w:r w:rsidR="005C7B5D" w:rsidRPr="00C576AA">
        <w:rPr>
          <w:rFonts w:ascii="Calibri" w:hAnsi="Calibri" w:cs="Calibri"/>
          <w:szCs w:val="24"/>
        </w:rPr>
        <w:t>).</w:t>
      </w:r>
      <w:r>
        <w:fldChar w:fldCharType="end"/>
      </w:r>
      <w:r w:rsidR="007D4704">
        <w:t>Σελ.</w:t>
      </w:r>
      <w:r>
        <w:t xml:space="preserve"> </w:t>
      </w:r>
      <w:r w:rsidR="005C7B5D">
        <w:t>214-215.</w:t>
      </w:r>
    </w:p>
  </w:footnote>
  <w:footnote w:id="9">
    <w:p w14:paraId="5DB2BDF9" w14:textId="3BE9DB7C" w:rsidR="00660B55" w:rsidRDefault="00660B55">
      <w:pPr>
        <w:pStyle w:val="a6"/>
      </w:pPr>
      <w:r w:rsidRPr="00A2247E">
        <w:rPr>
          <w:rStyle w:val="a7"/>
        </w:rPr>
        <w:footnoteRef/>
      </w:r>
      <w:r>
        <w:t xml:space="preserve"> </w:t>
      </w:r>
      <w:r>
        <w:fldChar w:fldCharType="begin"/>
      </w:r>
      <w:r w:rsidR="003F3CB2">
        <w:instrText xml:space="preserve"> ADDIN ZOTERO_ITEM CSL_CITATION {"citationID":"ptlTnHpm","properties":{"formattedCitation":"\\uc0\\u928{}\\uc0\\u913{}\\uc0\\u925{}\\uc0\\u913{}\\uc0\\u915{}\\uc0\\u921{}\\uc0\\u937{}\\uc0\\u932{}\\uc0\\u919{} \\uc0\\u919{}\\uc0\\u923{}\\uc0\\u921{}\\uc0\\u913{}\\uc0\\u916{}\\uc0\\u919{}, {\\i{}\\uc0\\u919{} \\uc0\\u916{}\\uc0\\u921{}\\uc0\\u922{}\\uc0\\u919{} \\uc0\\u932{}\\uc0\\u927{}\\uc0\\u933{} \\uc0\\u935{}\\uc0\\u929{}\\uc0\\u921{}\\uc0\\u931{}\\uc0\\u932{}\\uc0\\u927{}\\uc0\\u933{}} (\\uc0\\u913{}\\uc0\\u920{}\\uc0\\u919{}\\uc0\\u925{}\\uc0\\u913{}: \\uc0\\u921{}\\uc0\\u937{}\\uc0\\u923{}\\uc0\\u922{}\\uc0\\u927{}\\uc0\\u931{}, 1971).","plainCitation":"ΠΑΝΑΓΙΩΤΗ ΗΛΙΑΔΗ, Η ΔΙΚΗ ΤΟΥ ΧΡΙΣΤΟΥ (ΑΘΗΝΑ: ΙΩΛΚΟΣ, 1971).","dontUpdate":true,"noteIndex":9},"citationItems":[{"id":5,"uris":["http://zotero.org/users/local/KmiWnhYE/items/84M7MX87"],"uri":["http://zotero.org/users/local/KmiWnhYE/items/84M7MX87"],"itemData":{"id":5,"type":"book","event-place":"ΑΘΗΝΑ","publisher":"ΙΩΛΚΟΣ","publisher-place":"ΑΘΗΝΑ","title":"Η ΔΙΚΗ ΤΟΥ ΧΡΙΣΤΟΥ","author":[{"family":"ΗΛΙΑΔΗ","given":"ΠΑΝΑΓΙΩΤΗ"}],"issued":{"date-parts":[["1971"]]}}}],"schema":"https://github.com/citation-style-language/schema/raw/master/csl-citation.json"} </w:instrText>
      </w:r>
      <w:r>
        <w:fldChar w:fldCharType="separate"/>
      </w:r>
      <w:r w:rsidR="00263540">
        <w:rPr>
          <w:rFonts w:ascii="Calibri" w:hAnsi="Calibri" w:cs="Calibri"/>
          <w:szCs w:val="24"/>
        </w:rPr>
        <w:t>Η</w:t>
      </w:r>
      <w:r w:rsidR="00263540" w:rsidRPr="00660B55">
        <w:rPr>
          <w:rFonts w:ascii="Calibri" w:hAnsi="Calibri" w:cs="Calibri"/>
          <w:szCs w:val="24"/>
        </w:rPr>
        <w:t>λι</w:t>
      </w:r>
      <w:r w:rsidR="00263540">
        <w:rPr>
          <w:rFonts w:ascii="Calibri" w:hAnsi="Calibri" w:cs="Calibri"/>
          <w:szCs w:val="24"/>
        </w:rPr>
        <w:t>ά</w:t>
      </w:r>
      <w:r w:rsidR="00263540" w:rsidRPr="00660B55">
        <w:rPr>
          <w:rFonts w:ascii="Calibri" w:hAnsi="Calibri" w:cs="Calibri"/>
          <w:szCs w:val="24"/>
        </w:rPr>
        <w:t>δη</w:t>
      </w:r>
      <w:r w:rsidR="00263540" w:rsidRPr="00263540">
        <w:rPr>
          <w:rFonts w:ascii="Calibri" w:hAnsi="Calibri" w:cs="Calibri"/>
          <w:szCs w:val="24"/>
        </w:rPr>
        <w:t xml:space="preserve"> </w:t>
      </w:r>
      <w:r w:rsidR="00263540" w:rsidRPr="00660B55">
        <w:rPr>
          <w:rFonts w:ascii="Calibri" w:hAnsi="Calibri" w:cs="Calibri"/>
          <w:szCs w:val="24"/>
        </w:rPr>
        <w:t>Παναγι</w:t>
      </w:r>
      <w:r w:rsidR="00263540">
        <w:rPr>
          <w:rFonts w:ascii="Calibri" w:hAnsi="Calibri" w:cs="Calibri"/>
          <w:szCs w:val="24"/>
        </w:rPr>
        <w:t>ώ</w:t>
      </w:r>
      <w:r w:rsidR="00263540" w:rsidRPr="00660B55">
        <w:rPr>
          <w:rFonts w:ascii="Calibri" w:hAnsi="Calibri" w:cs="Calibri"/>
          <w:szCs w:val="24"/>
        </w:rPr>
        <w:t>τη</w:t>
      </w:r>
      <w:r w:rsidR="00263540">
        <w:rPr>
          <w:rFonts w:ascii="Calibri" w:hAnsi="Calibri" w:cs="Calibri"/>
          <w:szCs w:val="24"/>
        </w:rPr>
        <w:t>,</w:t>
      </w:r>
      <w:r w:rsidR="00263540" w:rsidRPr="00660B55">
        <w:rPr>
          <w:rFonts w:ascii="Calibri" w:hAnsi="Calibri" w:cs="Calibri"/>
          <w:szCs w:val="24"/>
        </w:rPr>
        <w:t xml:space="preserve">  </w:t>
      </w:r>
      <w:r w:rsidR="00263540" w:rsidRPr="00660B55">
        <w:rPr>
          <w:rFonts w:ascii="Calibri" w:hAnsi="Calibri" w:cs="Calibri"/>
          <w:i/>
          <w:iCs/>
          <w:szCs w:val="24"/>
        </w:rPr>
        <w:t>Η Δ</w:t>
      </w:r>
      <w:r w:rsidR="00263540">
        <w:rPr>
          <w:rFonts w:ascii="Calibri" w:hAnsi="Calibri" w:cs="Calibri"/>
          <w:i/>
          <w:iCs/>
          <w:szCs w:val="24"/>
        </w:rPr>
        <w:t>ί</w:t>
      </w:r>
      <w:r w:rsidR="00263540" w:rsidRPr="00660B55">
        <w:rPr>
          <w:rFonts w:ascii="Calibri" w:hAnsi="Calibri" w:cs="Calibri"/>
          <w:i/>
          <w:iCs/>
          <w:szCs w:val="24"/>
        </w:rPr>
        <w:t xml:space="preserve">κη </w:t>
      </w:r>
      <w:r w:rsidR="00263540">
        <w:rPr>
          <w:rFonts w:ascii="Calibri" w:hAnsi="Calibri" w:cs="Calibri"/>
          <w:i/>
          <w:iCs/>
          <w:szCs w:val="24"/>
        </w:rPr>
        <w:t>τ</w:t>
      </w:r>
      <w:r w:rsidR="00263540" w:rsidRPr="00660B55">
        <w:rPr>
          <w:rFonts w:ascii="Calibri" w:hAnsi="Calibri" w:cs="Calibri"/>
          <w:i/>
          <w:iCs/>
          <w:szCs w:val="24"/>
        </w:rPr>
        <w:t>ου Χριστο</w:t>
      </w:r>
      <w:r w:rsidR="00263540">
        <w:rPr>
          <w:rFonts w:ascii="Calibri" w:hAnsi="Calibri" w:cs="Calibri"/>
          <w:i/>
          <w:iCs/>
          <w:szCs w:val="24"/>
        </w:rPr>
        <w:t>ύ</w:t>
      </w:r>
      <w:r w:rsidR="00263540" w:rsidRPr="00660B55">
        <w:rPr>
          <w:rFonts w:ascii="Calibri" w:hAnsi="Calibri" w:cs="Calibri"/>
          <w:szCs w:val="24"/>
        </w:rPr>
        <w:t xml:space="preserve"> (Αθ</w:t>
      </w:r>
      <w:r w:rsidR="00263540">
        <w:rPr>
          <w:rFonts w:ascii="Calibri" w:hAnsi="Calibri" w:cs="Calibri"/>
          <w:szCs w:val="24"/>
        </w:rPr>
        <w:t>ή</w:t>
      </w:r>
      <w:r w:rsidR="00263540" w:rsidRPr="00660B55">
        <w:rPr>
          <w:rFonts w:ascii="Calibri" w:hAnsi="Calibri" w:cs="Calibri"/>
          <w:szCs w:val="24"/>
        </w:rPr>
        <w:t>να:</w:t>
      </w:r>
      <w:r w:rsidR="00263540">
        <w:rPr>
          <w:rFonts w:ascii="Calibri" w:hAnsi="Calibri" w:cs="Calibri"/>
          <w:szCs w:val="24"/>
        </w:rPr>
        <w:t xml:space="preserve"> </w:t>
      </w:r>
      <w:r w:rsidR="00263540" w:rsidRPr="00660B55">
        <w:rPr>
          <w:rFonts w:ascii="Calibri" w:hAnsi="Calibri" w:cs="Calibri"/>
          <w:szCs w:val="24"/>
        </w:rPr>
        <w:t>Ιωλκ</w:t>
      </w:r>
      <w:r w:rsidR="00263540">
        <w:rPr>
          <w:rFonts w:ascii="Calibri" w:hAnsi="Calibri" w:cs="Calibri"/>
          <w:szCs w:val="24"/>
        </w:rPr>
        <w:t>ό</w:t>
      </w:r>
      <w:r w:rsidR="00263540" w:rsidRPr="00660B55">
        <w:rPr>
          <w:rFonts w:ascii="Calibri" w:hAnsi="Calibri" w:cs="Calibri"/>
          <w:szCs w:val="24"/>
        </w:rPr>
        <w:t>ς,</w:t>
      </w:r>
      <w:r w:rsidRPr="00660B55">
        <w:rPr>
          <w:rFonts w:ascii="Calibri" w:hAnsi="Calibri" w:cs="Calibri"/>
          <w:szCs w:val="24"/>
        </w:rPr>
        <w:t xml:space="preserve"> 1971).</w:t>
      </w:r>
      <w:r>
        <w:fldChar w:fldCharType="end"/>
      </w:r>
      <w:r w:rsidR="007D4704">
        <w:t>Σελ.</w:t>
      </w:r>
      <w:r>
        <w:t xml:space="preserve"> 7</w:t>
      </w:r>
      <w:r w:rsidR="007D4704">
        <w:t>.</w:t>
      </w:r>
    </w:p>
  </w:footnote>
  <w:footnote w:id="10">
    <w:p w14:paraId="32D64656" w14:textId="6A2F4E2C" w:rsidR="00715706" w:rsidRDefault="00715706" w:rsidP="00715706">
      <w:pPr>
        <w:pStyle w:val="a6"/>
        <w:jc w:val="both"/>
      </w:pPr>
      <w:r w:rsidRPr="00A2247E">
        <w:rPr>
          <w:rStyle w:val="a7"/>
        </w:rPr>
        <w:footnoteRef/>
      </w:r>
      <w:r>
        <w:t xml:space="preserve">Σχετικά με τη διαμόρφωση του κανόνα βλ. </w:t>
      </w:r>
      <w:r>
        <w:fldChar w:fldCharType="begin"/>
      </w:r>
      <w:r w:rsidR="003F3CB2">
        <w:instrText xml:space="preserve"> ADDIN ZOTERO_ITEM CSL_CITATION {"citationID":"I2jXgzxz","properties":{"formattedCitation":"\\uc0\\u931{}\\uc0\\u937{}\\uc0\\u932{}\\uc0\\u919{}\\uc0\\u929{}\\uc0\\u921{}\\uc0\\u927{}\\uc0\\u931{} \\uc0\\u916{}\\uc0\\u917{}\\uc0\\u931{}\\uc0\\u928{}\\uc0\\u927{}\\uc0\\u932{}\\uc0\\u919{}\\uc0\\u931{}, {\\i{}\\uc0\\u927{} \\uc0\\u922{}\\uc0\\u937{}\\uc0\\u916{}\\uc0\\u921{}\\uc0\\u922{}\\uc0\\u913{}\\uc0\\u931{} \\uc0\\u932{}\\uc0\\u937{}\\uc0\\u925{} \\uc0\\u917{}\\uc0\\u933{}\\uc0\\u913{}\\uc0\\u915{}\\uc0\\u915{}\\uc0\\u917{}\\uc0\\u923{}\\uc0\\u921{}\\uc0\\u937{}\\uc0\\u925{}} (\\uc0\\u913{}\\uc0\\u920{}\\uc0\\u919{}\\uc0\\u925{}\\uc0\\u913{}: \\uc0\\u913{}\\uc0\\u920{}\\uc0\\u937{}\\uc0\\u931{}, 2009).","plainCitation":"ΣΩΤΗΡΙΟΣ ΔΕΣΠΟΤΗΣ, Ο ΚΩΔΙΚΑΣ ΤΩΝ ΕΥΑΓΓΕΛΙΩΝ (ΑΘΗΝΑ: ΑΘΩΣ, 2009).","dontUpdate":true,"noteIndex":10},"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Pr="0015340B">
        <w:rPr>
          <w:rFonts w:ascii="Calibri" w:hAnsi="Calibri" w:cs="Calibri"/>
          <w:szCs w:val="24"/>
        </w:rPr>
        <w:t>Δεσπ</w:t>
      </w:r>
      <w:r>
        <w:rPr>
          <w:rFonts w:ascii="Calibri" w:hAnsi="Calibri" w:cs="Calibri"/>
          <w:szCs w:val="24"/>
        </w:rPr>
        <w:t>ό</w:t>
      </w:r>
      <w:r w:rsidRPr="0015340B">
        <w:rPr>
          <w:rFonts w:ascii="Calibri" w:hAnsi="Calibri" w:cs="Calibri"/>
          <w:szCs w:val="24"/>
        </w:rPr>
        <w:t>της</w:t>
      </w:r>
      <w:r w:rsidRPr="00005DA3">
        <w:rPr>
          <w:rFonts w:ascii="Calibri" w:hAnsi="Calibri" w:cs="Calibri"/>
          <w:szCs w:val="24"/>
        </w:rPr>
        <w:t xml:space="preserve"> </w:t>
      </w:r>
      <w:r w:rsidRPr="0015340B">
        <w:rPr>
          <w:rFonts w:ascii="Calibri" w:hAnsi="Calibri" w:cs="Calibri"/>
          <w:szCs w:val="24"/>
        </w:rPr>
        <w:t>Σωτ</w:t>
      </w:r>
      <w:r>
        <w:rPr>
          <w:rFonts w:ascii="Calibri" w:hAnsi="Calibri" w:cs="Calibri"/>
          <w:szCs w:val="24"/>
        </w:rPr>
        <w:t>ή</w:t>
      </w:r>
      <w:r w:rsidRPr="0015340B">
        <w:rPr>
          <w:rFonts w:ascii="Calibri" w:hAnsi="Calibri" w:cs="Calibri"/>
          <w:szCs w:val="24"/>
        </w:rPr>
        <w:t>ριος</w:t>
      </w:r>
      <w:r>
        <w:rPr>
          <w:rFonts w:ascii="Calibri" w:hAnsi="Calibri" w:cs="Calibri"/>
          <w:szCs w:val="24"/>
        </w:rPr>
        <w:t xml:space="preserve"> </w:t>
      </w:r>
      <w:r w:rsidRPr="0015340B">
        <w:rPr>
          <w:rFonts w:ascii="Calibri" w:hAnsi="Calibri" w:cs="Calibri"/>
          <w:szCs w:val="24"/>
        </w:rPr>
        <w:t xml:space="preserve">, </w:t>
      </w:r>
      <w:r w:rsidRPr="0015340B">
        <w:rPr>
          <w:rFonts w:ascii="Calibri" w:hAnsi="Calibri" w:cs="Calibri"/>
          <w:i/>
          <w:iCs/>
          <w:szCs w:val="24"/>
        </w:rPr>
        <w:t>Ο Κ</w:t>
      </w:r>
      <w:r>
        <w:rPr>
          <w:rFonts w:ascii="Calibri" w:hAnsi="Calibri" w:cs="Calibri"/>
          <w:i/>
          <w:iCs/>
          <w:szCs w:val="24"/>
        </w:rPr>
        <w:t>ώ</w:t>
      </w:r>
      <w:r w:rsidRPr="0015340B">
        <w:rPr>
          <w:rFonts w:ascii="Calibri" w:hAnsi="Calibri" w:cs="Calibri"/>
          <w:i/>
          <w:iCs/>
          <w:szCs w:val="24"/>
        </w:rPr>
        <w:t xml:space="preserve">δικας </w:t>
      </w:r>
      <w:r>
        <w:rPr>
          <w:rFonts w:ascii="Calibri" w:hAnsi="Calibri" w:cs="Calibri"/>
          <w:i/>
          <w:iCs/>
          <w:szCs w:val="24"/>
        </w:rPr>
        <w:t>τ</w:t>
      </w:r>
      <w:r w:rsidRPr="0015340B">
        <w:rPr>
          <w:rFonts w:ascii="Calibri" w:hAnsi="Calibri" w:cs="Calibri"/>
          <w:i/>
          <w:iCs/>
          <w:szCs w:val="24"/>
        </w:rPr>
        <w:t>ων Ευαγγελ</w:t>
      </w:r>
      <w:r>
        <w:rPr>
          <w:rFonts w:ascii="Calibri" w:hAnsi="Calibri" w:cs="Calibri"/>
          <w:i/>
          <w:iCs/>
          <w:szCs w:val="24"/>
        </w:rPr>
        <w:t>ί</w:t>
      </w:r>
      <w:r w:rsidRPr="0015340B">
        <w:rPr>
          <w:rFonts w:ascii="Calibri" w:hAnsi="Calibri" w:cs="Calibri"/>
          <w:i/>
          <w:iCs/>
          <w:szCs w:val="24"/>
        </w:rPr>
        <w:t>ων</w:t>
      </w:r>
      <w:r w:rsidRPr="0015340B">
        <w:rPr>
          <w:rFonts w:ascii="Calibri" w:hAnsi="Calibri" w:cs="Calibri"/>
          <w:szCs w:val="24"/>
        </w:rPr>
        <w:t xml:space="preserve"> (Αθ</w:t>
      </w:r>
      <w:r>
        <w:rPr>
          <w:rFonts w:ascii="Calibri" w:hAnsi="Calibri" w:cs="Calibri"/>
          <w:szCs w:val="24"/>
        </w:rPr>
        <w:t>ή</w:t>
      </w:r>
      <w:r w:rsidRPr="0015340B">
        <w:rPr>
          <w:rFonts w:ascii="Calibri" w:hAnsi="Calibri" w:cs="Calibri"/>
          <w:szCs w:val="24"/>
        </w:rPr>
        <w:t xml:space="preserve">να: </w:t>
      </w:r>
      <w:r>
        <w:rPr>
          <w:rFonts w:ascii="Calibri" w:hAnsi="Calibri" w:cs="Calibri"/>
          <w:szCs w:val="24"/>
        </w:rPr>
        <w:t>Ά</w:t>
      </w:r>
      <w:r w:rsidRPr="0015340B">
        <w:rPr>
          <w:rFonts w:ascii="Calibri" w:hAnsi="Calibri" w:cs="Calibri"/>
          <w:szCs w:val="24"/>
        </w:rPr>
        <w:t>θως, 2009).</w:t>
      </w:r>
      <w:r>
        <w:fldChar w:fldCharType="end"/>
      </w:r>
      <w:r w:rsidR="00B32EB2">
        <w:t>Σελ.</w:t>
      </w:r>
      <w:r>
        <w:t xml:space="preserve"> 34-46.</w:t>
      </w:r>
    </w:p>
  </w:footnote>
  <w:footnote w:id="11">
    <w:p w14:paraId="61551952" w14:textId="6A3F1FF4"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{"citationID":"au1PpTIk","properties":{"formattedCitation":"\\uc0\\u921{}\\uc0\\u937{}\\uc0\\u913{}\\uc0\\u925{}\\uc0\\u925{}\\uc0\\u921{}\\uc0\\u916{}\\uc0\\u919{}\\uc0\\u931{}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 1960.","plainCitation":"ΙΩΑΝΝΙΔΗΣ ΒΑΣ, ΕΙΣΑΓΩΓΗ ΣΤΗΝ ΚΑΙΝΗ ΔΙΑΘΗΚΗ, 1960.","dontUpdate":true,"noteIndex":11},"citationItems":[{"id":150,"uris":["http://zotero.org/users/local/KmiWnhYE/items/XJXHBD5B"],"uri":["http://zotero.org/users/local/KmiWnhYE/items/XJXHBD5B"],"itemData":{"id":150,"type":"book","title":"ΕΙΣΑΓΩΓΗ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F602B9">
        <w:rPr>
          <w:rFonts w:ascii="Calibri" w:hAnsi="Calibri" w:cs="Calibri"/>
          <w:szCs w:val="24"/>
        </w:rPr>
        <w:t>Ιωανν</w:t>
      </w:r>
      <w:r>
        <w:rPr>
          <w:rFonts w:ascii="Calibri" w:hAnsi="Calibri" w:cs="Calibri"/>
          <w:szCs w:val="24"/>
        </w:rPr>
        <w:t>ί</w:t>
      </w:r>
      <w:r w:rsidRPr="00F602B9">
        <w:rPr>
          <w:rFonts w:ascii="Calibri" w:hAnsi="Calibri" w:cs="Calibri"/>
          <w:szCs w:val="24"/>
        </w:rPr>
        <w:t>δης Βα</w:t>
      </w:r>
      <w:r>
        <w:rPr>
          <w:rFonts w:ascii="Calibri" w:hAnsi="Calibri" w:cs="Calibri"/>
          <w:szCs w:val="24"/>
        </w:rPr>
        <w:t>σίλειος</w:t>
      </w:r>
      <w:r w:rsidRPr="00F602B9">
        <w:rPr>
          <w:rFonts w:ascii="Calibri" w:hAnsi="Calibri" w:cs="Calibri"/>
          <w:szCs w:val="24"/>
        </w:rPr>
        <w:t xml:space="preserve">, </w:t>
      </w:r>
      <w:r w:rsidRPr="00F602B9">
        <w:rPr>
          <w:rFonts w:ascii="Calibri" w:hAnsi="Calibri" w:cs="Calibri"/>
          <w:i/>
          <w:iCs/>
          <w:szCs w:val="24"/>
        </w:rPr>
        <w:t>Εισαγωγ</w:t>
      </w:r>
      <w:r>
        <w:rPr>
          <w:rFonts w:ascii="Calibri" w:hAnsi="Calibri" w:cs="Calibri"/>
          <w:i/>
          <w:iCs/>
          <w:szCs w:val="24"/>
        </w:rPr>
        <w:t>ή</w:t>
      </w:r>
      <w:r w:rsidRPr="00F602B9">
        <w:rPr>
          <w:rFonts w:ascii="Calibri" w:hAnsi="Calibri" w:cs="Calibri"/>
          <w:i/>
          <w:iCs/>
          <w:szCs w:val="24"/>
        </w:rPr>
        <w:t xml:space="preserve"> </w:t>
      </w:r>
      <w:r>
        <w:rPr>
          <w:rFonts w:ascii="Calibri" w:hAnsi="Calibri" w:cs="Calibri"/>
          <w:i/>
          <w:iCs/>
          <w:szCs w:val="24"/>
        </w:rPr>
        <w:t>σ</w:t>
      </w:r>
      <w:r w:rsidRPr="00F602B9">
        <w:rPr>
          <w:rFonts w:ascii="Calibri" w:hAnsi="Calibri" w:cs="Calibri"/>
          <w:i/>
          <w:iCs/>
          <w:szCs w:val="24"/>
        </w:rPr>
        <w:t>την Καιν</w:t>
      </w:r>
      <w:r>
        <w:rPr>
          <w:rFonts w:ascii="Calibri" w:hAnsi="Calibri" w:cs="Calibri"/>
          <w:i/>
          <w:iCs/>
          <w:szCs w:val="24"/>
        </w:rPr>
        <w:t>ή</w:t>
      </w:r>
      <w:r w:rsidRPr="00F602B9">
        <w:rPr>
          <w:rFonts w:ascii="Calibri" w:hAnsi="Calibri" w:cs="Calibri"/>
          <w:i/>
          <w:iCs/>
          <w:szCs w:val="24"/>
        </w:rPr>
        <w:t xml:space="preserve"> Διαθ</w:t>
      </w:r>
      <w:r>
        <w:rPr>
          <w:rFonts w:ascii="Calibri" w:hAnsi="Calibri" w:cs="Calibri"/>
          <w:i/>
          <w:iCs/>
          <w:szCs w:val="24"/>
        </w:rPr>
        <w:t>ή</w:t>
      </w:r>
      <w:r w:rsidRPr="00F602B9">
        <w:rPr>
          <w:rFonts w:ascii="Calibri" w:hAnsi="Calibri" w:cs="Calibri"/>
          <w:i/>
          <w:iCs/>
          <w:szCs w:val="24"/>
        </w:rPr>
        <w:t>κη</w:t>
      </w:r>
      <w:r w:rsidRPr="00F602B9">
        <w:rPr>
          <w:rFonts w:ascii="Calibri" w:hAnsi="Calibri" w:cs="Calibri"/>
          <w:szCs w:val="24"/>
        </w:rPr>
        <w:t>, 1960.</w:t>
      </w:r>
      <w:r>
        <w:fldChar w:fldCharType="end"/>
      </w:r>
      <w:r w:rsidR="00B32EB2">
        <w:t>Σελ.</w:t>
      </w:r>
      <w:r>
        <w:t xml:space="preserve"> 123.</w:t>
      </w:r>
    </w:p>
  </w:footnote>
  <w:footnote w:id="12">
    <w:p w14:paraId="18B954F4" w14:textId="7BE8C6FB" w:rsidR="00715706" w:rsidRPr="00492160" w:rsidRDefault="00715706" w:rsidP="00715706">
      <w:pPr>
        <w:autoSpaceDE w:val="0"/>
        <w:autoSpaceDN w:val="0"/>
        <w:adjustRightInd w:val="0"/>
        <w:spacing w:after="0" w:line="240" w:lineRule="auto"/>
        <w:ind w:right="43"/>
        <w:jc w:val="both"/>
        <w:rPr>
          <w:rFonts w:ascii="Arial" w:hAnsi="Arial" w:cs="Arial"/>
          <w:color w:val="262626" w:themeColor="text1" w:themeTint="D9"/>
          <w:sz w:val="20"/>
          <w:szCs w:val="20"/>
          <w:lang w:bidi="he-IL"/>
        </w:rPr>
      </w:pPr>
      <w:r w:rsidRPr="00A2247E">
        <w:rPr>
          <w:rStyle w:val="a7"/>
        </w:rPr>
        <w:footnoteRef/>
      </w:r>
      <w:r>
        <w:t xml:space="preserve"> </w:t>
      </w:r>
      <w:r w:rsidRPr="00E47857">
        <w:fldChar w:fldCharType="begin"/>
      </w:r>
      <w:r w:rsidR="003F3CB2">
        <w:instrText xml:space="preserve"> ADDIN ZOTERO_ITEM CSL_CITATION {"citationID":"e6QnUrTD","properties":{"formattedCitation":"\\uc0\\u935{}\\uc0\\u929{}\\uc0\\u933{}\\uc0\\u931{}\\uc0\\u927{}\\uc0\\u931{}\\uc0\\u932{}\\uc0\\u927{}\\uc0\\u924{}\\uc0\\u927{}\\uc0\\u931{} \\uc0\\u928{}\\uc0\\u913{}\\uc0\\u928{}\\uc0\\u913{}\\uc0\\u916{}\\uc0\\u927{}\\uc0\\u928{}\\uc0\\u927{}\\uc0\\u933{}\\uc0\\u923{}\\uc0\\u927{}\\uc0\\u931{} \\uc0\\u913{}\\uc0\\u929{}\\uc0\\u935{}\\uc0\\u921{}\\uc0\\u917{}\\uc0\\u928{}\\uc0\\u921{}\\uc0\\u931{}\\uc0\\u922{}\\uc0\\u927{}\\uc0\\u928{}\\uc0\\u927{}\\uc0\\u931{} \\uc0\\u913{}\\uc0\\u920{}\\uc0\\u919{}\\uc0\\u925{}\\uc0\\u937{}\\uc0\\u925{}, {\\i{}\\uc0\\u921{}\\uc0\\u931{}\\uc0\\u932{}\\uc0\\u927{}\\uc0\\u929{}\\uc0\\u921{}\\uc0\\u913{} \\uc0\\u917{}\\uc0\\u922{}\\uc0\\u922{}\\uc0\\u923{}\\uc0\\u919{}\\uc0\\u931{}\\uc0\\u921{}\\uc0\\u913{}\\uc0\\u931{} \\uc0\\u921{}\\uc0\\u917{}\\uc0\\u929{}\\uc0\\u927{}\\uc0\\u931{}\\uc0\\u927{}\\uc0\\u923{}\\uc0\\u933{}\\uc0\\u924{}\\uc0\\u937{}\\uc0\\u925{}} (\\uc0\\u913{}\\uc0\\u920{}\\uc0\\u919{}\\uc0\\u925{}\\uc0\\u913{}: \\uc0\\u928{}\\uc0\\u913{}\\uc0\\u932{}\\uc0\\u929{}\\uc0\\u921{}\\uc0\\u913{}\\uc0\\u929{}\\uc0\\u935{}\\uc0\\u917{}\\uc0\\u921{}\\uc0\\u927{} \\uc0\\u921{}\\uc0\\u917{}\\uc0\\u929{}\\uc0\\u927{}\\uc0\\u931{}\\uc0\\u927{}\\uc0\\u923{}\\uc0\\u933{}\\uc0\\u924{}\\uc0\\u937{}\\uc0\\u925{}, 2010).","plainCitation":"ΧΡΥΣΟΣΤΟΜΟΣ ΠΑΠΑΔΟΠΟΥΛΟΣ ΑΡΧΙΕΠΙΣΚΟΠΟΣ ΑΘΗΝΩΝ, ΙΣΤΟΡΙΑ ΕΚΚΛΗΣΙΑΣ ΙΕΡΟΣΟΛΥΜΩΝ (ΑΘΗΝΑ: ΠΑΤΡΙΑΡΧΕΙΟ ΙΕΡΟΣΟΛΥΜΩΝ, 2010).","dontUpdate":true,"noteIndex":12},"citationItems":[{"id":153,"uris":["http://zotero.org/users/local/KmiWnhYE/items/9HBCRWTM"],"uri":["http://zotero.org/users/local/KmiWnhYE/items/9HBCRWTM"],"itemData":{"id":153,"type":"book","event-place":"ΑΘΗΝΑ","publisher":"ΠΑΤΡΙΑΡΧΕΙΟ ΙΕΡΟΣΟΛΥΜΩΝ","publisher-place":"ΑΘΗΝΑ","title":"ΙΣΤΟΡΙΑ ΕΚΚΛΗΣΙΑΣ ΙΕΡΟΣΟΛΥΜΩΝ","author":[{"literal":"ΧΡΥΣΟΣΤΟΜΟΣ ΠΑΠΑΔΟΠΟΥΛΟΣ ΑΡΧΙΕΠΙΣΚΟΠΟΣ ΑΘΗΝΩΝ"}],"issued":{"date-parts":[["2010"]]}}}],"schema":"https://github.com/citation-style-language/schema/raw/master/csl-citation.json"} </w:instrText>
      </w:r>
      <w:r w:rsidRPr="00E47857">
        <w:fldChar w:fldCharType="separate"/>
      </w:r>
      <w:r>
        <w:rPr>
          <w:rFonts w:ascii="Calibri" w:hAnsi="Calibri" w:cs="Calibri"/>
          <w:sz w:val="20"/>
          <w:szCs w:val="24"/>
        </w:rPr>
        <w:t>Χ</w:t>
      </w:r>
      <w:r w:rsidRPr="00E47857">
        <w:rPr>
          <w:rFonts w:ascii="Calibri" w:hAnsi="Calibri" w:cs="Calibri"/>
          <w:sz w:val="20"/>
          <w:szCs w:val="24"/>
        </w:rPr>
        <w:t>ρυσ</w:t>
      </w:r>
      <w:r>
        <w:rPr>
          <w:rFonts w:ascii="Calibri" w:hAnsi="Calibri" w:cs="Calibri"/>
          <w:sz w:val="20"/>
          <w:szCs w:val="24"/>
        </w:rPr>
        <w:t>ό</w:t>
      </w:r>
      <w:r w:rsidRPr="00E47857">
        <w:rPr>
          <w:rFonts w:ascii="Calibri" w:hAnsi="Calibri" w:cs="Calibri"/>
          <w:sz w:val="20"/>
          <w:szCs w:val="24"/>
        </w:rPr>
        <w:t>στομος Παπαδ</w:t>
      </w:r>
      <w:r>
        <w:rPr>
          <w:rFonts w:ascii="Calibri" w:hAnsi="Calibri" w:cs="Calibri"/>
          <w:sz w:val="20"/>
          <w:szCs w:val="24"/>
        </w:rPr>
        <w:t>ό</w:t>
      </w:r>
      <w:r w:rsidRPr="00E47857">
        <w:rPr>
          <w:rFonts w:ascii="Calibri" w:hAnsi="Calibri" w:cs="Calibri"/>
          <w:sz w:val="20"/>
          <w:szCs w:val="24"/>
        </w:rPr>
        <w:t>πουλος Αρχιεπ</w:t>
      </w:r>
      <w:r>
        <w:rPr>
          <w:rFonts w:ascii="Calibri" w:hAnsi="Calibri" w:cs="Calibri"/>
          <w:sz w:val="20"/>
          <w:szCs w:val="24"/>
        </w:rPr>
        <w:t>ί</w:t>
      </w:r>
      <w:r w:rsidRPr="00E47857">
        <w:rPr>
          <w:rFonts w:ascii="Calibri" w:hAnsi="Calibri" w:cs="Calibri"/>
          <w:sz w:val="20"/>
          <w:szCs w:val="24"/>
        </w:rPr>
        <w:t>σκοπος Αθην</w:t>
      </w:r>
      <w:r>
        <w:rPr>
          <w:rFonts w:ascii="Calibri" w:hAnsi="Calibri" w:cs="Calibri"/>
          <w:sz w:val="20"/>
          <w:szCs w:val="24"/>
        </w:rPr>
        <w:t>ώ</w:t>
      </w:r>
      <w:r w:rsidRPr="00E47857">
        <w:rPr>
          <w:rFonts w:ascii="Calibri" w:hAnsi="Calibri" w:cs="Calibri"/>
          <w:sz w:val="20"/>
          <w:szCs w:val="24"/>
        </w:rPr>
        <w:t xml:space="preserve">ν, </w:t>
      </w:r>
      <w:r w:rsidRPr="00E47857">
        <w:rPr>
          <w:rFonts w:ascii="Calibri" w:hAnsi="Calibri" w:cs="Calibri"/>
          <w:i/>
          <w:iCs/>
          <w:sz w:val="20"/>
          <w:szCs w:val="24"/>
        </w:rPr>
        <w:t>Ιστορ</w:t>
      </w:r>
      <w:r>
        <w:rPr>
          <w:rFonts w:ascii="Calibri" w:hAnsi="Calibri" w:cs="Calibri"/>
          <w:i/>
          <w:iCs/>
          <w:sz w:val="20"/>
          <w:szCs w:val="24"/>
        </w:rPr>
        <w:t>ί</w:t>
      </w:r>
      <w:r w:rsidRPr="00E47857">
        <w:rPr>
          <w:rFonts w:ascii="Calibri" w:hAnsi="Calibri" w:cs="Calibri"/>
          <w:i/>
          <w:iCs/>
          <w:sz w:val="20"/>
          <w:szCs w:val="24"/>
        </w:rPr>
        <w:t>α Εκκλησ</w:t>
      </w:r>
      <w:r>
        <w:rPr>
          <w:rFonts w:ascii="Calibri" w:hAnsi="Calibri" w:cs="Calibri"/>
          <w:i/>
          <w:iCs/>
          <w:sz w:val="20"/>
          <w:szCs w:val="24"/>
        </w:rPr>
        <w:t>ί</w:t>
      </w:r>
      <w:r w:rsidRPr="00E47857">
        <w:rPr>
          <w:rFonts w:ascii="Calibri" w:hAnsi="Calibri" w:cs="Calibri"/>
          <w:i/>
          <w:iCs/>
          <w:sz w:val="20"/>
          <w:szCs w:val="24"/>
        </w:rPr>
        <w:t>ας Ιεροσολ</w:t>
      </w:r>
      <w:r>
        <w:rPr>
          <w:rFonts w:ascii="Calibri" w:hAnsi="Calibri" w:cs="Calibri"/>
          <w:i/>
          <w:iCs/>
          <w:sz w:val="20"/>
          <w:szCs w:val="24"/>
        </w:rPr>
        <w:t>ύ</w:t>
      </w:r>
      <w:r w:rsidRPr="00E47857">
        <w:rPr>
          <w:rFonts w:ascii="Calibri" w:hAnsi="Calibri" w:cs="Calibri"/>
          <w:i/>
          <w:iCs/>
          <w:sz w:val="20"/>
          <w:szCs w:val="24"/>
        </w:rPr>
        <w:t>μων</w:t>
      </w:r>
      <w:r w:rsidRPr="00E47857">
        <w:rPr>
          <w:rFonts w:ascii="Calibri" w:hAnsi="Calibri" w:cs="Calibri"/>
          <w:sz w:val="20"/>
          <w:szCs w:val="24"/>
        </w:rPr>
        <w:t xml:space="preserve"> (Αθ</w:t>
      </w:r>
      <w:r>
        <w:rPr>
          <w:rFonts w:ascii="Calibri" w:hAnsi="Calibri" w:cs="Calibri"/>
          <w:sz w:val="20"/>
          <w:szCs w:val="24"/>
        </w:rPr>
        <w:t>ή</w:t>
      </w:r>
      <w:r w:rsidRPr="00E47857">
        <w:rPr>
          <w:rFonts w:ascii="Calibri" w:hAnsi="Calibri" w:cs="Calibri"/>
          <w:sz w:val="20"/>
          <w:szCs w:val="24"/>
        </w:rPr>
        <w:t>να: Πατριαρχε</w:t>
      </w:r>
      <w:r>
        <w:rPr>
          <w:rFonts w:ascii="Calibri" w:hAnsi="Calibri" w:cs="Calibri"/>
          <w:sz w:val="20"/>
          <w:szCs w:val="24"/>
        </w:rPr>
        <w:t>ί</w:t>
      </w:r>
      <w:r w:rsidRPr="00E47857">
        <w:rPr>
          <w:rFonts w:ascii="Calibri" w:hAnsi="Calibri" w:cs="Calibri"/>
          <w:sz w:val="20"/>
          <w:szCs w:val="24"/>
        </w:rPr>
        <w:t>ο Ιεροσολ</w:t>
      </w:r>
      <w:r>
        <w:rPr>
          <w:rFonts w:ascii="Calibri" w:hAnsi="Calibri" w:cs="Calibri"/>
          <w:sz w:val="20"/>
          <w:szCs w:val="24"/>
        </w:rPr>
        <w:t>ύ</w:t>
      </w:r>
      <w:r w:rsidRPr="00E47857">
        <w:rPr>
          <w:rFonts w:ascii="Calibri" w:hAnsi="Calibri" w:cs="Calibri"/>
          <w:sz w:val="20"/>
          <w:szCs w:val="24"/>
        </w:rPr>
        <w:t>μων, 2010).</w:t>
      </w:r>
      <w:r w:rsidRPr="00E47857">
        <w:fldChar w:fldCharType="end"/>
      </w:r>
      <w:r w:rsidRPr="00E47857">
        <w:t xml:space="preserve"> </w:t>
      </w:r>
      <w:r w:rsidRPr="00E47857">
        <w:rPr>
          <w:rFonts w:cstheme="minorHAnsi"/>
          <w:noProof/>
          <w:sz w:val="28"/>
          <w:szCs w:val="28"/>
        </w:rPr>
        <w:t>[</w:t>
      </w:r>
      <w:r w:rsidRPr="00E47857">
        <w:rPr>
          <w:rFonts w:cstheme="minorHAnsi"/>
          <w:color w:val="262626" w:themeColor="text1" w:themeTint="D9"/>
          <w:sz w:val="20"/>
          <w:szCs w:val="20"/>
          <w:shd w:val="clear" w:color="auto" w:fill="FFFFFF"/>
        </w:rPr>
        <w:t>λογιζόμενος μετὰ τοῦ Πέτρου καὶ Ἰωάννου εἷς τῶν στύλων τῆς Ἐκκλησίας. Ὡς τοιοῦτος δὲ ὁ ἅγιος Ἰάκωβος ἀναφαίνεται χειραγωγὸς τῆς ὅλης ἐκκλησιας</w:t>
      </w:r>
      <w:r w:rsidRPr="00E47857">
        <w:rPr>
          <w:rFonts w:cstheme="minorHAnsi"/>
          <w:color w:val="262626" w:themeColor="text1" w:themeTint="D9"/>
          <w:sz w:val="28"/>
          <w:szCs w:val="28"/>
          <w:shd w:val="clear" w:color="auto" w:fill="FFFFFF"/>
        </w:rPr>
        <w:t>].</w:t>
      </w:r>
      <w:r>
        <w:rPr>
          <w:rFonts w:cstheme="minorHAnsi"/>
          <w:color w:val="262626" w:themeColor="text1" w:themeTint="D9"/>
          <w:sz w:val="28"/>
          <w:szCs w:val="28"/>
          <w:shd w:val="clear" w:color="auto" w:fill="FFFFFF"/>
        </w:rPr>
        <w:t xml:space="preserve"> </w:t>
      </w:r>
      <w:r w:rsidRPr="00FE0A0F">
        <w:rPr>
          <w:rFonts w:cstheme="minorHAnsi"/>
          <w:color w:val="262626" w:themeColor="text1" w:themeTint="D9"/>
          <w:sz w:val="20"/>
          <w:szCs w:val="20"/>
          <w:shd w:val="clear" w:color="auto" w:fill="FFFFFF"/>
        </w:rPr>
        <w:t>Επίσης βλ</w:t>
      </w:r>
      <w:r>
        <w:rPr>
          <w:rFonts w:cstheme="minorHAnsi"/>
          <w:color w:val="262626" w:themeColor="text1" w:themeTint="D9"/>
          <w:sz w:val="28"/>
          <w:szCs w:val="28"/>
          <w:shd w:val="clear" w:color="auto" w:fill="FFFFFF"/>
        </w:rPr>
        <w:t xml:space="preserve">. </w:t>
      </w:r>
      <w:r w:rsidRPr="00FE0A0F">
        <w:rPr>
          <w:rFonts w:cstheme="minorHAnsi"/>
          <w:color w:val="262626" w:themeColor="text1" w:themeTint="D9"/>
          <w:shd w:val="clear" w:color="auto" w:fill="FFFFFF"/>
        </w:rPr>
        <w:t xml:space="preserve">Ιωάννης Χρυσόστομος </w:t>
      </w:r>
      <w:r w:rsidRPr="00FE0A0F">
        <w:rPr>
          <w:rFonts w:cstheme="minorHAnsi"/>
          <w:color w:val="262626" w:themeColor="text1" w:themeTint="D9"/>
          <w:shd w:val="clear" w:color="auto" w:fill="FFFFFF"/>
          <w:lang w:val="en-US"/>
        </w:rPr>
        <w:t>PG</w:t>
      </w:r>
      <w:r w:rsidRPr="00492160">
        <w:rPr>
          <w:rFonts w:cstheme="minorHAnsi"/>
          <w:color w:val="262626" w:themeColor="text1" w:themeTint="D9"/>
          <w:shd w:val="clear" w:color="auto" w:fill="FFFFFF"/>
        </w:rPr>
        <w:t xml:space="preserve"> 59</w:t>
      </w:r>
      <w:r w:rsidRPr="00FE0A0F">
        <w:rPr>
          <w:rFonts w:cstheme="minorHAnsi"/>
          <w:color w:val="262626" w:themeColor="text1" w:themeTint="D9"/>
          <w:shd w:val="clear" w:color="auto" w:fill="FFFFFF"/>
        </w:rPr>
        <w:t>, Ομιλία Α΄25</w:t>
      </w:r>
      <w:r w:rsidRPr="00FE0A0F">
        <w:rPr>
          <w:rFonts w:cstheme="minorHAnsi"/>
          <w:color w:val="262626" w:themeColor="text1" w:themeTint="D9"/>
          <w:shd w:val="clear" w:color="auto" w:fill="FFFFFF"/>
          <w:lang w:val="en-US"/>
        </w:rPr>
        <w:t>a</w:t>
      </w:r>
    </w:p>
    <w:p w14:paraId="18FCD947" w14:textId="77777777" w:rsidR="00715706" w:rsidRPr="00E47857" w:rsidRDefault="00715706" w:rsidP="00715706">
      <w:pPr>
        <w:pStyle w:val="a6"/>
        <w:ind w:right="43"/>
        <w:jc w:val="both"/>
        <w:rPr>
          <w:color w:val="262626" w:themeColor="text1" w:themeTint="D9"/>
        </w:rPr>
      </w:pPr>
    </w:p>
  </w:footnote>
  <w:footnote w:id="13">
    <w:p w14:paraId="37283AF5" w14:textId="74C7EF2A" w:rsidR="00715706" w:rsidRPr="00562377" w:rsidRDefault="00715706" w:rsidP="00715706">
      <w:pPr>
        <w:pStyle w:val="a6"/>
        <w:jc w:val="both"/>
      </w:pPr>
      <w:r>
        <w:rPr>
          <w:rStyle w:val="a7"/>
        </w:rPr>
        <w:footnoteRef/>
      </w:r>
      <w:r>
        <w:t xml:space="preserve"> </w:t>
      </w:r>
      <w:r>
        <w:fldChar w:fldCharType="begin"/>
      </w:r>
      <w:r w:rsidR="003F3CB2">
        <w:instrText xml:space="preserve"> ADDIN ZOTERO_ITEM CSL_CITATION {"citationID":"tv7bO8Br","properties":{"formattedCitation":"\\uc0\\u914{}\\uc0\\u927{}\\uc0\\u933{}\\uc0\\u923{}\\uc0\\u915{}\\uc0\\u913{}\\uc0\\u929{}\\uc0\\u919{} \\uc0\\u935{}\\uc0\\u929{}\\uc0\\u919{}\\uc0\\u931{}\\uc0\\u932{}\\uc0\\u927{}\\uc0\\u933{}, {\\i{}\\uc0\\u917{}\\uc0\\u921{}\\uc0\\u931{}\\uc0\\u913{}\\uc0\\u915{}\\uc0\\u937{}\\uc0\\u915{}\\uc0\\u919{} \\uc0\\u917{}\\uc0\\u921{}\\uc0\\u931{} \\uc0\\u932{}\\uc0\\u919{}\\uc0\\u925{} \\uc0\\u922{}\\uc0\\u913{}\\uc0\\u921{}\\uc0\\u925{}\\uc0\\u919{}\\uc0\\u925{} \\uc0\\u916{}\\uc0\\u921{}\\uc0\\u913{}\\uc0\\u920{}\\uc0\\u919{}\\uc0\\u922{}\\uc0\\u919{}\\uc0\\u925{}} (\\uc0\\u913{}\\uc0\\u920{}\\uc0\\u919{}\\uc0\\u925{}\\uc0\\u913{}: \\uc0\\u913{}\\uc0\\u928{}\\uc0\\u927{}\\uc0\\u931{}\\uc0\\u932{}\\uc0\\u927{}\\uc0\\u923{}\\uc0\\u921{}\\uc0\\u922{}\\uc0\\u919{} \\uc0\\u916{}\\uc0\\u921{}\\uc0\\u913{}\\uc0\\u922{}\\uc0\\u927{}\\uc0\\u925{}\\uc0\\u921{}\\uc0\\u913{}, 2013).","plainCitation":"ΒΟΥΛΓΑΡΗ ΧΡΗΣΤΟΥ, ΕΙΣΑΓΩΓΗ ΕΙΣ ΤΗΝ ΚΑΙΝΗΝ ΔΙΑΘΗΚΗΝ (ΑΘΗΝΑ: ΑΠΟΣΤΟΛΙΚΗ ΔΙΑΚΟΝΙΑ, 2013).","dontUpdate":true,"noteIndex":13},"citationItems":[{"id":144,"uris":["http://zotero.org/users/local/KmiWnhYE/items/WAHUY8E4"],"uri":["http://zotero.org/users/local/KmiWnhYE/items/WAHUY8E4"],"itemData":{"id":144,"type":"book","event-place":"ΑΘΗΝΑ","publisher":"ΑΠΟΣΤΟΛΙΚΗ ΔΙΑΚΟΝΙΑ","publisher-place":"ΑΘΗΝΑ","title":"ΕΙΣΑΓΩΓΗ ΕΙΣ ΤΗΝ ΚΑΙΝΗΝ ΔΙΑΘΗΚΗΝ","author":[{"literal":"ΒΟΥΛΓΑΡΗ ΧΡΗΣΤΟΥ"}],"issued":{"date-parts":[["2013"]]}}}],"schema":"https://github.com/citation-style-language/schema/raw/master/csl-citation.json"} </w:instrText>
      </w:r>
      <w:r>
        <w:fldChar w:fldCharType="separate"/>
      </w:r>
      <w:r w:rsidRPr="00562377">
        <w:rPr>
          <w:rFonts w:ascii="Calibri" w:hAnsi="Calibri" w:cs="Calibri"/>
          <w:szCs w:val="24"/>
        </w:rPr>
        <w:t xml:space="preserve">Βούλγαρη Χρήστου, </w:t>
      </w:r>
      <w:r w:rsidRPr="00562377">
        <w:rPr>
          <w:rFonts w:ascii="Calibri" w:hAnsi="Calibri" w:cs="Calibri"/>
          <w:i/>
          <w:iCs/>
          <w:szCs w:val="24"/>
        </w:rPr>
        <w:t xml:space="preserve">Εισαγωγή </w:t>
      </w:r>
      <w:r>
        <w:rPr>
          <w:rFonts w:ascii="Calibri" w:hAnsi="Calibri" w:cs="Calibri"/>
          <w:i/>
          <w:iCs/>
          <w:szCs w:val="24"/>
        </w:rPr>
        <w:t>ε</w:t>
      </w:r>
      <w:r w:rsidRPr="00562377">
        <w:rPr>
          <w:rFonts w:ascii="Calibri" w:hAnsi="Calibri" w:cs="Calibri"/>
          <w:i/>
          <w:iCs/>
          <w:szCs w:val="24"/>
        </w:rPr>
        <w:t xml:space="preserve">ις </w:t>
      </w:r>
      <w:r>
        <w:rPr>
          <w:rFonts w:ascii="Calibri" w:hAnsi="Calibri" w:cs="Calibri"/>
          <w:i/>
          <w:iCs/>
          <w:szCs w:val="24"/>
        </w:rPr>
        <w:t>τ</w:t>
      </w:r>
      <w:r w:rsidRPr="00562377">
        <w:rPr>
          <w:rFonts w:ascii="Calibri" w:hAnsi="Calibri" w:cs="Calibri"/>
          <w:i/>
          <w:iCs/>
          <w:szCs w:val="24"/>
        </w:rPr>
        <w:t>ην Καινήν Διαθήκην</w:t>
      </w:r>
      <w:r w:rsidRPr="00562377">
        <w:rPr>
          <w:rFonts w:ascii="Calibri" w:hAnsi="Calibri" w:cs="Calibri"/>
          <w:szCs w:val="24"/>
        </w:rPr>
        <w:t xml:space="preserve"> (Αθήνα: Αποστολική Διακονία, 2013).</w:t>
      </w:r>
      <w:r>
        <w:fldChar w:fldCharType="end"/>
      </w:r>
      <w:r>
        <w:t>Σελ.276-277.</w:t>
      </w:r>
    </w:p>
  </w:footnote>
  <w:footnote w:id="14">
    <w:p w14:paraId="1D6A8B65" w14:textId="721D63F4"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{"citationID":"xhZOkG26","properties":{"formattedCitation":"\\uc0\\u921{}\\uc0\\u937{}\\uc0\\u913{}\\uc0\\u925{}\\uc0\\u925{}\\uc0\\u921{}\\uc0\\u916{}\\uc0\\u919{}\\uc0\\u931{} \\uc0\\u914{}\\uc0\\u913{}\\uc0\\u931{}.","plainCitation":"ΙΩΑΝΝΙΔΗΣ ΒΑΣ.","dontUpdate":true,"noteIndex":14},"citationItems":[{"id":150,"uris":["http://zotero.org/users/local/KmiWnhYE/items/XJXHBD5B"],"uri":["http://zotero.org/users/local/KmiWnhYE/items/XJXHBD5B"],"itemData":{"id":150,"type":"book","title":"ΕΙΣΑΓΩΓΗ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670781">
        <w:rPr>
          <w:rFonts w:ascii="Calibri" w:hAnsi="Calibri" w:cs="Calibri"/>
          <w:szCs w:val="24"/>
        </w:rPr>
        <w:t>Ιωανν</w:t>
      </w:r>
      <w:r>
        <w:rPr>
          <w:rFonts w:ascii="Calibri" w:hAnsi="Calibri" w:cs="Calibri"/>
          <w:szCs w:val="24"/>
        </w:rPr>
        <w:t>ί</w:t>
      </w:r>
      <w:r w:rsidRPr="00670781">
        <w:rPr>
          <w:rFonts w:ascii="Calibri" w:hAnsi="Calibri" w:cs="Calibri"/>
          <w:szCs w:val="24"/>
        </w:rPr>
        <w:t>δης Βα</w:t>
      </w:r>
      <w:r>
        <w:rPr>
          <w:rFonts w:ascii="Calibri" w:hAnsi="Calibri" w:cs="Calibri"/>
          <w:szCs w:val="24"/>
        </w:rPr>
        <w:t>σίλειος</w:t>
      </w:r>
      <w:r w:rsidRPr="00670781">
        <w:rPr>
          <w:rFonts w:ascii="Calibri" w:hAnsi="Calibri" w:cs="Calibri"/>
          <w:szCs w:val="24"/>
        </w:rPr>
        <w:t>.</w:t>
      </w:r>
      <w:r>
        <w:fldChar w:fldCharType="end"/>
      </w:r>
      <w:r>
        <w:t xml:space="preserve"> </w:t>
      </w:r>
      <w:r w:rsidR="00B32EB2">
        <w:t>Σελ.</w:t>
      </w:r>
      <w:r>
        <w:t xml:space="preserve"> 140.</w:t>
      </w:r>
    </w:p>
  </w:footnote>
  <w:footnote w:id="15">
    <w:p w14:paraId="1B72529F" w14:textId="6C08FCA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{"citationID":"D9qfTGOI","properties":{"formattedCitation":"\\uc0\\u935{}\\uc0\\u929{}\\uc0\\u919{}\\uc0\\u931{}\\uc0\\u932{}\\uc0\\u927{}\\uc0\\u931{} \\uc0\\u922{}\\uc0\\u913{}\\uc0\\u929{}\\uc0\\u913{}\\uc0\\u915{}\\uc0\\u921{}\\uc0\\u913{}\\uc0\\u925{}\\uc0\\u925{}\\uc0\\u919{}\\uc0\\u931{},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 (\\uc0\\u913{}\\uc0\\u920{}\\uc0\\u919{}\\uc0\\u925{}\\uc0\\u913{}: \\uc0\\u917{}\\uc0\\u925{}\\uc0\\u925{}\\uc0\\u927{}\\uc0\\u921{}\\uc0\\u913{}, 2013).","plainCitation":"ΧΡΗΣΤΟΣ ΚΑΡΑΓΙΑΝΝΗΣ, ΑΡΧΑΙΟΛΟΓΙΑ ΚΑΙ ΘΕΣΜΟΛΟΓΙΑ ΤΟΥ ΒΙΒΛΙΚΟΥ ΙΣΡΑΗΛ (ΑΘΗΝΑ: ΕΝΝΟΙΑ, 2013).","dontUpdate":true,"noteIndex":15},"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Pr="00140EF8">
        <w:rPr>
          <w:rFonts w:ascii="Calibri" w:hAnsi="Calibri" w:cs="Calibri"/>
          <w:szCs w:val="24"/>
        </w:rPr>
        <w:t xml:space="preserve"> Καραγι</w:t>
      </w:r>
      <w:r>
        <w:rPr>
          <w:rFonts w:ascii="Calibri" w:hAnsi="Calibri" w:cs="Calibri"/>
          <w:szCs w:val="24"/>
        </w:rPr>
        <w:t>ά</w:t>
      </w:r>
      <w:r w:rsidRPr="00140EF8">
        <w:rPr>
          <w:rFonts w:ascii="Calibri" w:hAnsi="Calibri" w:cs="Calibri"/>
          <w:szCs w:val="24"/>
        </w:rPr>
        <w:t>ννης</w:t>
      </w:r>
      <w:r>
        <w:rPr>
          <w:rFonts w:ascii="Calibri" w:hAnsi="Calibri" w:cs="Calibri"/>
          <w:szCs w:val="24"/>
        </w:rPr>
        <w:t xml:space="preserve"> </w:t>
      </w:r>
      <w:r w:rsidRPr="00140EF8">
        <w:rPr>
          <w:rFonts w:ascii="Calibri" w:hAnsi="Calibri" w:cs="Calibri"/>
          <w:szCs w:val="24"/>
        </w:rPr>
        <w:t>Χρ</w:t>
      </w:r>
      <w:r>
        <w:rPr>
          <w:rFonts w:ascii="Calibri" w:hAnsi="Calibri" w:cs="Calibri"/>
          <w:szCs w:val="24"/>
        </w:rPr>
        <w:t>ή</w:t>
      </w:r>
      <w:r w:rsidRPr="00140EF8">
        <w:rPr>
          <w:rFonts w:ascii="Calibri" w:hAnsi="Calibri" w:cs="Calibri"/>
          <w:szCs w:val="24"/>
        </w:rPr>
        <w:t xml:space="preserve">στος, </w:t>
      </w:r>
      <w:r w:rsidRPr="00140EF8">
        <w:rPr>
          <w:rFonts w:ascii="Calibri" w:hAnsi="Calibri" w:cs="Calibri"/>
          <w:i/>
          <w:iCs/>
          <w:szCs w:val="24"/>
        </w:rPr>
        <w:t>Αρχαιολογ</w:t>
      </w:r>
      <w:r>
        <w:rPr>
          <w:rFonts w:ascii="Calibri" w:hAnsi="Calibri" w:cs="Calibri"/>
          <w:i/>
          <w:iCs/>
          <w:szCs w:val="24"/>
        </w:rPr>
        <w:t>ί</w:t>
      </w:r>
      <w:r w:rsidRPr="00140EF8">
        <w:rPr>
          <w:rFonts w:ascii="Calibri" w:hAnsi="Calibri" w:cs="Calibri"/>
          <w:i/>
          <w:iCs/>
          <w:szCs w:val="24"/>
        </w:rPr>
        <w:t xml:space="preserve">α </w:t>
      </w:r>
      <w:r>
        <w:rPr>
          <w:rFonts w:ascii="Calibri" w:hAnsi="Calibri" w:cs="Calibri"/>
          <w:i/>
          <w:iCs/>
          <w:szCs w:val="24"/>
        </w:rPr>
        <w:t>κ</w:t>
      </w:r>
      <w:r w:rsidRPr="00140EF8">
        <w:rPr>
          <w:rFonts w:ascii="Calibri" w:hAnsi="Calibri" w:cs="Calibri"/>
          <w:i/>
          <w:iCs/>
          <w:szCs w:val="24"/>
        </w:rPr>
        <w:t>αι Θεσμολογ</w:t>
      </w:r>
      <w:r>
        <w:rPr>
          <w:rFonts w:ascii="Calibri" w:hAnsi="Calibri" w:cs="Calibri"/>
          <w:i/>
          <w:iCs/>
          <w:szCs w:val="24"/>
        </w:rPr>
        <w:t>ί</w:t>
      </w:r>
      <w:r w:rsidRPr="00140EF8">
        <w:rPr>
          <w:rFonts w:ascii="Calibri" w:hAnsi="Calibri" w:cs="Calibri"/>
          <w:i/>
          <w:iCs/>
          <w:szCs w:val="24"/>
        </w:rPr>
        <w:t xml:space="preserve">α </w:t>
      </w:r>
      <w:r>
        <w:rPr>
          <w:rFonts w:ascii="Calibri" w:hAnsi="Calibri" w:cs="Calibri"/>
          <w:i/>
          <w:iCs/>
          <w:szCs w:val="24"/>
        </w:rPr>
        <w:t>τ</w:t>
      </w:r>
      <w:r w:rsidRPr="00140EF8">
        <w:rPr>
          <w:rFonts w:ascii="Calibri" w:hAnsi="Calibri" w:cs="Calibri"/>
          <w:i/>
          <w:iCs/>
          <w:szCs w:val="24"/>
        </w:rPr>
        <w:t>ου Βιβλικο</w:t>
      </w:r>
      <w:r>
        <w:rPr>
          <w:rFonts w:ascii="Calibri" w:hAnsi="Calibri" w:cs="Calibri"/>
          <w:i/>
          <w:iCs/>
          <w:szCs w:val="24"/>
        </w:rPr>
        <w:t>ύ</w:t>
      </w:r>
      <w:r w:rsidRPr="00140EF8">
        <w:rPr>
          <w:rFonts w:ascii="Calibri" w:hAnsi="Calibri" w:cs="Calibri"/>
          <w:i/>
          <w:iCs/>
          <w:szCs w:val="24"/>
        </w:rPr>
        <w:t xml:space="preserve"> Ισρα</w:t>
      </w:r>
      <w:r>
        <w:rPr>
          <w:rFonts w:ascii="Calibri" w:hAnsi="Calibri" w:cs="Calibri"/>
          <w:i/>
          <w:iCs/>
          <w:szCs w:val="24"/>
        </w:rPr>
        <w:t>ή</w:t>
      </w:r>
      <w:r w:rsidRPr="00140EF8">
        <w:rPr>
          <w:rFonts w:ascii="Calibri" w:hAnsi="Calibri" w:cs="Calibri"/>
          <w:i/>
          <w:iCs/>
          <w:szCs w:val="24"/>
        </w:rPr>
        <w:t>λ</w:t>
      </w:r>
      <w:r w:rsidRPr="00140EF8">
        <w:rPr>
          <w:rFonts w:ascii="Calibri" w:hAnsi="Calibri" w:cs="Calibri"/>
          <w:szCs w:val="24"/>
        </w:rPr>
        <w:t xml:space="preserve"> (Αθ</w:t>
      </w:r>
      <w:r>
        <w:rPr>
          <w:rFonts w:ascii="Calibri" w:hAnsi="Calibri" w:cs="Calibri"/>
          <w:szCs w:val="24"/>
        </w:rPr>
        <w:t>ή</w:t>
      </w:r>
      <w:r w:rsidRPr="00140EF8">
        <w:rPr>
          <w:rFonts w:ascii="Calibri" w:hAnsi="Calibri" w:cs="Calibri"/>
          <w:szCs w:val="24"/>
        </w:rPr>
        <w:t xml:space="preserve">να: </w:t>
      </w:r>
      <w:r>
        <w:rPr>
          <w:rFonts w:ascii="Calibri" w:hAnsi="Calibri" w:cs="Calibri"/>
          <w:szCs w:val="24"/>
        </w:rPr>
        <w:t>Έ</w:t>
      </w:r>
      <w:r w:rsidRPr="00140EF8">
        <w:rPr>
          <w:rFonts w:ascii="Calibri" w:hAnsi="Calibri" w:cs="Calibri"/>
          <w:szCs w:val="24"/>
        </w:rPr>
        <w:t>ννοια, 2013).</w:t>
      </w:r>
      <w:r>
        <w:fldChar w:fldCharType="end"/>
      </w:r>
      <w:r>
        <w:t xml:space="preserve"> </w:t>
      </w:r>
      <w:r w:rsidR="00B32EB2">
        <w:t xml:space="preserve">Σελ. </w:t>
      </w:r>
      <w:r>
        <w:t>288-290.</w:t>
      </w:r>
    </w:p>
  </w:footnote>
  <w:footnote w:id="16">
    <w:p w14:paraId="0BD868B2" w14:textId="20AFACB9" w:rsidR="00715706" w:rsidRDefault="00715706" w:rsidP="00715706">
      <w:pPr>
        <w:pStyle w:val="a6"/>
        <w:jc w:val="both"/>
      </w:pPr>
      <w:r w:rsidRPr="00A2247E">
        <w:rPr>
          <w:rStyle w:val="a7"/>
        </w:rPr>
        <w:footnoteRef/>
      </w:r>
      <w:r>
        <w:t xml:space="preserve"> Για τα αστικά κέντρα της Γαλιλαίας βλ. </w:t>
      </w:r>
      <w:r>
        <w:fldChar w:fldCharType="begin"/>
      </w:r>
      <w:r w:rsidR="003F3CB2">
        <w:instrText xml:space="preserve"> ADDIN ZOTERO_ITEM CSL_CITATION {"citationID":"NZBAZDD8","properties":{"formattedCitation":"\\uc0\\u931{}\\uc0\\u937{}\\uc0\\u932{}\\uc0\\u919{}\\uc0\\u929{}\\uc0\\u921{}\\uc0\\u927{}\\uc0\\u931{} \\uc0\\u916{}\\uc0\\u917{}\\uc0\\u931{}\\uc0\\u928{}\\uc0\\u927{}\\uc0\\u932{}\\uc0\\u919{}\\uc0\\u931{},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 (\\uc0\\u913{}\\uc0\\u920{}\\uc0\\u919{}\\uc0\\u925{}\\uc0\\u913{}: \\uc0\\u913{}\\uc0\\u920{}\\uc0\\u937{}\\uc0\\u931{}, 2005).","plainCitation":"ΣΩΤΗΡΙΟΣ ΔΕΣΠΟΤΗΣ, Ο ΙΗΣΟΥΣ ΩΣ ‘ΧΡΙΣΤΟΣ’ΚΑΙ Η ΠΟΛΙΤΙΚΗ ΕΞΟΥΣΙΑ ΣΤΟΥΣ ΣΥΝΟΠΤΙΚΟΥΣ ΕΥΑΓΓΕΛΙΣΤΕΣ (ΑΘΗΝΑ: ΑΘΩΣ, 2005).","dontUpdate":true,"noteIndex":16},"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F602B9">
        <w:rPr>
          <w:rFonts w:ascii="Calibri" w:hAnsi="Calibri" w:cs="Calibri"/>
          <w:szCs w:val="24"/>
        </w:rPr>
        <w:t xml:space="preserve"> Δεσπ</w:t>
      </w:r>
      <w:r>
        <w:rPr>
          <w:rFonts w:ascii="Calibri" w:hAnsi="Calibri" w:cs="Calibri"/>
          <w:szCs w:val="24"/>
        </w:rPr>
        <w:t>ό</w:t>
      </w:r>
      <w:r w:rsidRPr="00F602B9">
        <w:rPr>
          <w:rFonts w:ascii="Calibri" w:hAnsi="Calibri" w:cs="Calibri"/>
          <w:szCs w:val="24"/>
        </w:rPr>
        <w:t>της</w:t>
      </w:r>
      <w:r w:rsidRPr="00127410">
        <w:rPr>
          <w:rFonts w:ascii="Calibri" w:hAnsi="Calibri" w:cs="Calibri"/>
          <w:szCs w:val="24"/>
        </w:rPr>
        <w:t xml:space="preserve"> </w:t>
      </w:r>
      <w:r w:rsidRPr="00F602B9">
        <w:rPr>
          <w:rFonts w:ascii="Calibri" w:hAnsi="Calibri" w:cs="Calibri"/>
          <w:szCs w:val="24"/>
        </w:rPr>
        <w:t xml:space="preserve">Σωτήριος, </w:t>
      </w:r>
      <w:r w:rsidRPr="00F602B9">
        <w:rPr>
          <w:rFonts w:ascii="Calibri" w:hAnsi="Calibri" w:cs="Calibri"/>
          <w:i/>
          <w:iCs/>
          <w:szCs w:val="24"/>
        </w:rPr>
        <w:t xml:space="preserve">Ο Ιησούς </w:t>
      </w:r>
      <w:r>
        <w:rPr>
          <w:rFonts w:ascii="Calibri" w:hAnsi="Calibri" w:cs="Calibri"/>
          <w:i/>
          <w:iCs/>
          <w:szCs w:val="24"/>
        </w:rPr>
        <w:t>ω</w:t>
      </w:r>
      <w:r w:rsidRPr="00F602B9">
        <w:rPr>
          <w:rFonts w:ascii="Calibri" w:hAnsi="Calibri" w:cs="Calibri"/>
          <w:i/>
          <w:iCs/>
          <w:szCs w:val="24"/>
        </w:rPr>
        <w:t>ς ‘Χριστ</w:t>
      </w:r>
      <w:r>
        <w:rPr>
          <w:rFonts w:ascii="Calibri" w:hAnsi="Calibri" w:cs="Calibri"/>
          <w:i/>
          <w:iCs/>
          <w:szCs w:val="24"/>
        </w:rPr>
        <w:t>ό</w:t>
      </w:r>
      <w:r w:rsidRPr="00F602B9">
        <w:rPr>
          <w:rFonts w:ascii="Calibri" w:hAnsi="Calibri" w:cs="Calibri"/>
          <w:i/>
          <w:iCs/>
          <w:szCs w:val="24"/>
        </w:rPr>
        <w:t>ς’</w:t>
      </w:r>
      <w:r>
        <w:rPr>
          <w:rFonts w:ascii="Calibri" w:hAnsi="Calibri" w:cs="Calibri"/>
          <w:i/>
          <w:iCs/>
          <w:szCs w:val="24"/>
        </w:rPr>
        <w:t xml:space="preserve"> </w:t>
      </w:r>
      <w:r w:rsidRPr="00F602B9">
        <w:rPr>
          <w:rFonts w:ascii="Calibri" w:hAnsi="Calibri" w:cs="Calibri"/>
          <w:i/>
          <w:iCs/>
          <w:szCs w:val="24"/>
        </w:rPr>
        <w:t xml:space="preserve">και </w:t>
      </w:r>
      <w:r>
        <w:rPr>
          <w:rFonts w:ascii="Calibri" w:hAnsi="Calibri" w:cs="Calibri"/>
          <w:i/>
          <w:iCs/>
          <w:szCs w:val="24"/>
        </w:rPr>
        <w:t>η</w:t>
      </w:r>
      <w:r w:rsidRPr="00F602B9">
        <w:rPr>
          <w:rFonts w:ascii="Calibri" w:hAnsi="Calibri" w:cs="Calibri"/>
          <w:i/>
          <w:iCs/>
          <w:szCs w:val="24"/>
        </w:rPr>
        <w:t xml:space="preserve"> </w:t>
      </w:r>
      <w:r>
        <w:rPr>
          <w:rFonts w:ascii="Calibri" w:hAnsi="Calibri" w:cs="Calibri"/>
          <w:i/>
          <w:iCs/>
          <w:szCs w:val="24"/>
        </w:rPr>
        <w:t>π</w:t>
      </w:r>
      <w:r w:rsidRPr="00F602B9">
        <w:rPr>
          <w:rFonts w:ascii="Calibri" w:hAnsi="Calibri" w:cs="Calibri"/>
          <w:i/>
          <w:iCs/>
          <w:szCs w:val="24"/>
        </w:rPr>
        <w:t xml:space="preserve">ολιτική </w:t>
      </w:r>
      <w:r>
        <w:rPr>
          <w:rFonts w:ascii="Calibri" w:hAnsi="Calibri" w:cs="Calibri"/>
          <w:i/>
          <w:iCs/>
          <w:szCs w:val="24"/>
        </w:rPr>
        <w:t>ε</w:t>
      </w:r>
      <w:r w:rsidRPr="00F602B9">
        <w:rPr>
          <w:rFonts w:ascii="Calibri" w:hAnsi="Calibri" w:cs="Calibri"/>
          <w:i/>
          <w:iCs/>
          <w:szCs w:val="24"/>
        </w:rPr>
        <w:t xml:space="preserve">ξουσία </w:t>
      </w:r>
      <w:r>
        <w:rPr>
          <w:rFonts w:ascii="Calibri" w:hAnsi="Calibri" w:cs="Calibri"/>
          <w:i/>
          <w:iCs/>
          <w:szCs w:val="24"/>
        </w:rPr>
        <w:t>σ</w:t>
      </w:r>
      <w:r w:rsidRPr="00F602B9">
        <w:rPr>
          <w:rFonts w:ascii="Calibri" w:hAnsi="Calibri" w:cs="Calibri"/>
          <w:i/>
          <w:iCs/>
          <w:szCs w:val="24"/>
        </w:rPr>
        <w:t xml:space="preserve">τους </w:t>
      </w:r>
      <w:r>
        <w:rPr>
          <w:rFonts w:ascii="Calibri" w:hAnsi="Calibri" w:cs="Calibri"/>
          <w:i/>
          <w:iCs/>
          <w:szCs w:val="24"/>
        </w:rPr>
        <w:t>σ</w:t>
      </w:r>
      <w:r w:rsidRPr="00F602B9">
        <w:rPr>
          <w:rFonts w:ascii="Calibri" w:hAnsi="Calibri" w:cs="Calibri"/>
          <w:i/>
          <w:iCs/>
          <w:szCs w:val="24"/>
        </w:rPr>
        <w:t xml:space="preserve">υνοπτικούς </w:t>
      </w:r>
      <w:r>
        <w:rPr>
          <w:rFonts w:ascii="Calibri" w:hAnsi="Calibri" w:cs="Calibri"/>
          <w:i/>
          <w:iCs/>
          <w:szCs w:val="24"/>
        </w:rPr>
        <w:t>ε</w:t>
      </w:r>
      <w:r w:rsidRPr="00F602B9">
        <w:rPr>
          <w:rFonts w:ascii="Calibri" w:hAnsi="Calibri" w:cs="Calibri"/>
          <w:i/>
          <w:iCs/>
          <w:szCs w:val="24"/>
        </w:rPr>
        <w:t>υαγγελιστές</w:t>
      </w:r>
      <w:r w:rsidRPr="00F602B9">
        <w:rPr>
          <w:rFonts w:ascii="Calibri" w:hAnsi="Calibri" w:cs="Calibri"/>
          <w:szCs w:val="24"/>
        </w:rPr>
        <w:t xml:space="preserve"> (Αθήνα: Άθως, 2005).</w:t>
      </w:r>
      <w:r>
        <w:fldChar w:fldCharType="end"/>
      </w:r>
      <w:r w:rsidR="0013417A">
        <w:t xml:space="preserve"> </w:t>
      </w:r>
      <w:r w:rsidR="00B32EB2">
        <w:t xml:space="preserve">Σελ. </w:t>
      </w:r>
      <w:r>
        <w:t>169-171.</w:t>
      </w:r>
    </w:p>
  </w:footnote>
  <w:footnote w:id="17">
    <w:p w14:paraId="08351A5B" w14:textId="1458A41D"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{"citationID":"nkx9069i","properties":{"formattedCitation":"\\uc0\\u928{}\\uc0\\u913{}\\uc0\\u925{}\\uc0\\u913{}\\uc0\\u915{}\\uc0\\u927{}\\uc0\\u928{}\\uc0\\u927{}\\uc0\\u933{}\\uc0\\u923{}\\uc0\\u927{}\\uc0\\u933{} \\uc0\\u921{}\\uc0\\u937{}\\uc0\\u913{}\\uc0\\u925{}\\uc0\\u925{}\\uc0\\u919{}, {\\i{}\\uc0\\u917{}\\uc0\\u921{}\\uc0\\u931{}\\uc0\\u913{}\\uc0\\u915{}\\uc0\\u937{}\\uc0\\u915{}\\uc0\\u919{} \\uc0\\u931{}\\uc0\\u932{}\\uc0\\u919{}\\uc0\\u925{} \\uc0\\u922{}\\uc0\\u913{}\\uc0\\u921{}\\uc0\\u925{}\\uc0\\u919{} \\uc0\\u916{}\\uc0\\u921{}\\uc0\\u913{}\\uc0\\u920{}\\uc0\\u919{}\\uc0\\u922{}\\uc0\\u919{}} (\\uc0\\u913{}\\uc0\\u920{}\\uc0\\u919{}\\uc0\\u925{}\\uc0\\u913{}: \\uc0\\u913{}\\uc0\\u922{}\\uc0\\u929{}\\uc0\\u921{}\\uc0\\u932{}\\uc0\\u913{}\\uc0\\u931{}, 1994).","plainCitation":"ΠΑΝΑΓΟΠΟΥΛΟΥ ΙΩΑΝΝΗ, ΕΙΣΑΓΩΓΗ ΣΤΗΝ ΚΑΙΝΗ ΔΙΑΘΗΚΗ (ΑΘΗΝΑ: ΑΚΡΙΤΑΣ, 1994).","dontUpdate":true,"noteIndex":17},"citationItems":[{"id":262,"uris":["http://zotero.org/users/local/KmiWnhYE/items/MTMK73MR"],"uri":["http://zotero.org/users/local/KmiWnhYE/items/MTMK73MR"],"itemData":{"id":262,"type":"book","event-place":"ΑΘΗΝΑ","publisher":"ΑΚΡΙΤΑΣ","publisher-place":"ΑΘΗΝΑ","title":"ΕΙΣΑΓΩΓΗ ΣΤΗΝ ΚΑΙΝΗ ΔΙΑΘΗΚΗ","author":[{"literal":"ΠΑΝΑΓΟΠΟΥΛΟΥ ΙΩΑΝΝΗ"}],"issued":{"date-parts":[["1994"]]}}}],"schema":"https://github.com/citation-style-language/schema/raw/master/csl-citation.json"} </w:instrText>
      </w:r>
      <w:r>
        <w:fldChar w:fldCharType="separate"/>
      </w:r>
      <w:r w:rsidRPr="00FF5DD8">
        <w:rPr>
          <w:rFonts w:ascii="Calibri" w:hAnsi="Calibri" w:cs="Calibri"/>
          <w:szCs w:val="24"/>
        </w:rPr>
        <w:t>Παναγ</w:t>
      </w:r>
      <w:r>
        <w:rPr>
          <w:rFonts w:ascii="Calibri" w:hAnsi="Calibri" w:cs="Calibri"/>
          <w:szCs w:val="24"/>
        </w:rPr>
        <w:t>ό</w:t>
      </w:r>
      <w:r w:rsidRPr="00FF5DD8">
        <w:rPr>
          <w:rFonts w:ascii="Calibri" w:hAnsi="Calibri" w:cs="Calibri"/>
          <w:szCs w:val="24"/>
        </w:rPr>
        <w:t xml:space="preserve">πουλου Ιωάννη, </w:t>
      </w:r>
      <w:r w:rsidRPr="00FF5DD8">
        <w:rPr>
          <w:rFonts w:ascii="Calibri" w:hAnsi="Calibri" w:cs="Calibri"/>
          <w:i/>
          <w:iCs/>
          <w:szCs w:val="24"/>
        </w:rPr>
        <w:t xml:space="preserve">Εισαγωγή </w:t>
      </w:r>
      <w:r>
        <w:rPr>
          <w:rFonts w:ascii="Calibri" w:hAnsi="Calibri" w:cs="Calibri"/>
          <w:i/>
          <w:iCs/>
          <w:szCs w:val="24"/>
        </w:rPr>
        <w:t>σ</w:t>
      </w:r>
      <w:r w:rsidRPr="00FF5DD8">
        <w:rPr>
          <w:rFonts w:ascii="Calibri" w:hAnsi="Calibri" w:cs="Calibri"/>
          <w:i/>
          <w:iCs/>
          <w:szCs w:val="24"/>
        </w:rPr>
        <w:t>την Καινή Διαθήκη</w:t>
      </w:r>
      <w:r w:rsidRPr="00FF5DD8">
        <w:rPr>
          <w:rFonts w:ascii="Calibri" w:hAnsi="Calibri" w:cs="Calibri"/>
          <w:szCs w:val="24"/>
        </w:rPr>
        <w:t xml:space="preserve"> (Αθήνα: Ακρίτας, 1994).</w:t>
      </w:r>
      <w:r>
        <w:fldChar w:fldCharType="end"/>
      </w:r>
      <w:r w:rsidR="0013417A">
        <w:t>Σελ</w:t>
      </w:r>
      <w:r>
        <w:t>. 136</w:t>
      </w:r>
    </w:p>
  </w:footnote>
  <w:footnote w:id="18">
    <w:p w14:paraId="7840D68B" w14:textId="00B76B16"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{"citationID":"GB4Yccye","properties":{"formattedCitation":"\\uc0\\u913{}\\uc0\\u915{}\\uc0\\u927{}\\uc0\\u933{}\\uc0\\u929{}\\uc0\\u921{}\\uc0\\u916{}\\uc0\\u919{}\\uc0\\u931{}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 (\\uc0\\u913{}\\uc0\\u920{}\\uc0\\u919{}\\uc0\\u925{}\\uc0\\u913{}: \\uc0\\u915{}\\uc0\\u929{}\\uc0\\u919{}\\uc0\\u915{}\\uc0\\u927{}\\uc0\\u929{}\\uc0\\u919{}, 1991).","plainCitation":"ΑΓΟΥΡΙΔΗΣ ΣΑΒΒΑΣ, ΕΙΣΑΓΩΓΗ ΕΙΣ ΤΗΝ ΚΑΙΝΗΝ ΔΙΑΘΗΚΗΝ (ΑΘΗΝΑ: ΓΡΗΓΟΡΗ, 1991).","dontUpdate":true,"noteIndex":18},"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F602B9">
        <w:rPr>
          <w:rFonts w:ascii="Calibri" w:hAnsi="Calibri" w:cs="Calibri"/>
          <w:szCs w:val="24"/>
        </w:rPr>
        <w:t>Αγουρ</w:t>
      </w:r>
      <w:r>
        <w:rPr>
          <w:rFonts w:ascii="Calibri" w:hAnsi="Calibri" w:cs="Calibri"/>
          <w:szCs w:val="24"/>
        </w:rPr>
        <w:t>ί</w:t>
      </w:r>
      <w:r w:rsidRPr="00F602B9">
        <w:rPr>
          <w:rFonts w:ascii="Calibri" w:hAnsi="Calibri" w:cs="Calibri"/>
          <w:szCs w:val="24"/>
        </w:rPr>
        <w:t xml:space="preserve">δης Σάββας, </w:t>
      </w:r>
      <w:r w:rsidRPr="00F602B9">
        <w:rPr>
          <w:rFonts w:ascii="Calibri" w:hAnsi="Calibri" w:cs="Calibri"/>
          <w:i/>
          <w:iCs/>
          <w:szCs w:val="24"/>
        </w:rPr>
        <w:t xml:space="preserve">Εισαγωγή </w:t>
      </w:r>
      <w:r>
        <w:rPr>
          <w:rFonts w:ascii="Calibri" w:hAnsi="Calibri" w:cs="Calibri"/>
          <w:i/>
          <w:iCs/>
          <w:szCs w:val="24"/>
        </w:rPr>
        <w:t>ε</w:t>
      </w:r>
      <w:r w:rsidRPr="00F602B9">
        <w:rPr>
          <w:rFonts w:ascii="Calibri" w:hAnsi="Calibri" w:cs="Calibri"/>
          <w:i/>
          <w:iCs/>
          <w:szCs w:val="24"/>
        </w:rPr>
        <w:t xml:space="preserve">ις </w:t>
      </w:r>
      <w:r>
        <w:rPr>
          <w:rFonts w:ascii="Calibri" w:hAnsi="Calibri" w:cs="Calibri"/>
          <w:i/>
          <w:iCs/>
          <w:szCs w:val="24"/>
        </w:rPr>
        <w:t>τ</w:t>
      </w:r>
      <w:r w:rsidRPr="00F602B9">
        <w:rPr>
          <w:rFonts w:ascii="Calibri" w:hAnsi="Calibri" w:cs="Calibri"/>
          <w:i/>
          <w:iCs/>
          <w:szCs w:val="24"/>
        </w:rPr>
        <w:t>ην Καιν</w:t>
      </w:r>
      <w:r>
        <w:rPr>
          <w:rFonts w:ascii="Calibri" w:hAnsi="Calibri" w:cs="Calibri"/>
          <w:i/>
          <w:iCs/>
          <w:szCs w:val="24"/>
        </w:rPr>
        <w:t>ή</w:t>
      </w:r>
      <w:r w:rsidRPr="00F602B9">
        <w:rPr>
          <w:rFonts w:ascii="Calibri" w:hAnsi="Calibri" w:cs="Calibri"/>
          <w:i/>
          <w:iCs/>
          <w:szCs w:val="24"/>
        </w:rPr>
        <w:t>ν Διαθ</w:t>
      </w:r>
      <w:r>
        <w:rPr>
          <w:rFonts w:ascii="Calibri" w:hAnsi="Calibri" w:cs="Calibri"/>
          <w:i/>
          <w:iCs/>
          <w:szCs w:val="24"/>
        </w:rPr>
        <w:t>ή</w:t>
      </w:r>
      <w:r w:rsidRPr="00F602B9">
        <w:rPr>
          <w:rFonts w:ascii="Calibri" w:hAnsi="Calibri" w:cs="Calibri"/>
          <w:i/>
          <w:iCs/>
          <w:szCs w:val="24"/>
        </w:rPr>
        <w:t>κην</w:t>
      </w:r>
      <w:r w:rsidRPr="00F602B9">
        <w:rPr>
          <w:rFonts w:ascii="Calibri" w:hAnsi="Calibri" w:cs="Calibri"/>
          <w:szCs w:val="24"/>
        </w:rPr>
        <w:t xml:space="preserve"> (Αθήνα: Γρηγόρη, 1991).</w:t>
      </w:r>
      <w:r>
        <w:fldChar w:fldCharType="end"/>
      </w:r>
      <w:r w:rsidR="0013417A">
        <w:t>Σελ.</w:t>
      </w:r>
      <w:r>
        <w:t xml:space="preserve"> 26</w:t>
      </w:r>
    </w:p>
  </w:footnote>
  <w:footnote w:id="19">
    <w:p w14:paraId="6A738941" w14:textId="5AEF695D" w:rsidR="00715706" w:rsidRDefault="00715706" w:rsidP="00715706">
      <w:pPr>
        <w:pStyle w:val="a6"/>
      </w:pPr>
      <w:r>
        <w:rPr>
          <w:rStyle w:val="a7"/>
        </w:rPr>
        <w:footnoteRef/>
      </w:r>
      <w:r>
        <w:t xml:space="preserve"> </w:t>
      </w:r>
      <w:r>
        <w:fldChar w:fldCharType="begin"/>
      </w:r>
      <w:r w:rsidR="003F3CB2">
        <w:instrText xml:space="preserve"> ADDIN ZOTERO_ITEM CSL_CITATION {"citationID":"PfSH9yyx","properties":{"formattedCitation":"\\uc0\\u921{}\\uc0\\u937{}\\uc0\\u913{}\\uc0\\u925{}\\uc0\\u925{}\\uc0\\u919{}\\uc0\\u931{}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 PG 59, \\uc0\\u967{}.\\uc0\\u967{}.","plainCitation":"ΙΩΑΝΝΗΣ ΧΡΥΣΟΣΤΟΜΟΣ, ΥΠΟΜΝΗΜΑ ΣΤΟ ΚΑΤΑ ΙΩΑΝΝΗ, PG 59, χ.χ.","dontUpdate":true,"noteIndex":19},"citationItems":[{"id":113,"uris":["http://zotero.org/users/local/KmiWnhYE/items/2J67MXMY"],"uri":["http://zotero.org/users/local/KmiWnhYE/items/2J67MXMY"],"itemData":{"id":113,"type":"book","collection-title":"PG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C51BCD">
        <w:rPr>
          <w:rFonts w:ascii="Calibri" w:hAnsi="Calibri" w:cs="Calibri"/>
          <w:szCs w:val="24"/>
        </w:rPr>
        <w:t xml:space="preserve">Ιωάννης Χρυσόστομος, </w:t>
      </w:r>
      <w:r w:rsidRPr="00C51BCD">
        <w:rPr>
          <w:rFonts w:ascii="Calibri" w:hAnsi="Calibri" w:cs="Calibri"/>
          <w:i/>
          <w:iCs/>
          <w:szCs w:val="24"/>
        </w:rPr>
        <w:t>Υπόμνημα Στο Κατά Ιωάννη</w:t>
      </w:r>
      <w:r w:rsidRPr="00C51BCD">
        <w:rPr>
          <w:rFonts w:ascii="Calibri" w:hAnsi="Calibri" w:cs="Calibri"/>
          <w:szCs w:val="24"/>
        </w:rPr>
        <w:t xml:space="preserve">, PG 59, </w:t>
      </w:r>
      <w:r>
        <w:rPr>
          <w:rFonts w:ascii="Calibri" w:hAnsi="Calibri" w:cs="Calibri"/>
          <w:szCs w:val="24"/>
        </w:rPr>
        <w:t>Ομιλία Α΄, 26β</w:t>
      </w:r>
      <w:r w:rsidRPr="00C51BCD">
        <w:rPr>
          <w:rFonts w:ascii="Calibri" w:hAnsi="Calibri" w:cs="Calibri"/>
          <w:szCs w:val="24"/>
        </w:rPr>
        <w:t>.</w:t>
      </w:r>
      <w:r>
        <w:fldChar w:fldCharType="end"/>
      </w:r>
    </w:p>
  </w:footnote>
  <w:footnote w:id="20">
    <w:p w14:paraId="6D657F11" w14:textId="5B121268"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{"citationID":"aABTN6bM","properties":{"formattedCitation":"\\uc0\\u916{}\\uc0\\u917{}\\uc0\\u931{}\\uc0\\u928{}\\uc0\\u927{}\\uc0\\u932{}\\uc0\\u919{}\\uc0\\u931{} \\uc0\\u931{}\\uc0\\u937{}\\uc0\\u932{}\\uc0\\u919{}\\uc0\\u929{}\\uc0\\u921{}\\uc0\\u927{}\\uc0\\u931{}, {\\i{}\\uc0\\u919{} \\uc0\\u913{}\\uc0\\u928{}\\uc0\\u927{}\\uc0\\u922{}\\uc0\\u913{}\\uc0\\u923{}\\uc0\\u933{}\\uc0\\u936{}\\uc0\\u919{} \\uc0\\u932{}\\uc0\\u927{} \\uc0\\u914{}\\uc0\\u921{}\\uc0\\u914{}\\uc0\\u923{}\\uc0\\u921{}\\uc0\\u927{} \\uc0\\u932{}\\uc0\\u919{}\\uc0\\u931{} \\uc0\\u928{}\\uc0\\u929{}\\uc0\\u927{}\\uc0\\u934{}\\uc0\\u919{}\\uc0\\u932{}\\uc0\\u917{}\\uc0\\u921{}\\uc0\\u913{}\\uc0\\u931{} \\uc0\\u932{}\\uc0\\u927{}\\uc0\\u924{}\\uc0\\u927{}\\uc0\\u931{} \\uc0\\u913{}} (\\uc0\\u913{}\\uc0\\u920{}\\uc0\\u919{}\\uc0\\u925{}\\uc0\\u913{}: \\uc0\\u913{}\\uc0\\u920{}\\uc0\\u937{}\\uc0\\u931{}, \\uc0\\u967{}.\\uc0\\u967{}.).","plainCitation":"ΔΕΣΠΟΤΗΣ ΣΩΤΗΡΙΟΣ, Η ΑΠΟΚΑΛΥΨΗ ΤΟ ΒΙΒΛΙΟ ΤΗΣ ΠΡΟΦΗΤΕΙΑΣ ΤΟΜΟΣ Α (ΑΘΗΝΑ: ΑΘΩΣ, χ.χ.).","dontUpdate":true,"noteIndex":20},"citationItems":[{"id":176,"uris":["http://zotero.org/users/local/KmiWnhYE/items/K3EVAGT8"],"uri":["http://zotero.org/users/local/KmiWnhYE/items/K3EVAGT8"],"itemData":{"id":176,"type":"book","event-place":"ΑΘΗΝΑ","publisher":"ΑΘΩΣ","publisher-place":"ΑΘΗΝΑ","title":"Η ΑΠΟΚΑΛΥΨΗ ΤΟ ΒΙΒΛΙΟ ΤΗΣ ΠΡΟΦΗΤΕΙΑΣ ΤΟΜΟΣ Α","author":[{"literal":"ΔΕΣΠΟΤΗΣ ΣΩΤΗΡΙΟΣ"}],"issued":{"date-parts":[["2005"]]}}}],"schema":"https://github.com/citation-style-language/schema/raw/master/csl-citation.json"} </w:instrText>
      </w:r>
      <w:r>
        <w:fldChar w:fldCharType="separate"/>
      </w:r>
      <w:r w:rsidRPr="00274060">
        <w:rPr>
          <w:rFonts w:ascii="Calibri" w:hAnsi="Calibri" w:cs="Calibri"/>
          <w:szCs w:val="24"/>
        </w:rPr>
        <w:t xml:space="preserve">Δεσπότης Σωτήριος, </w:t>
      </w:r>
      <w:r w:rsidRPr="00274060">
        <w:rPr>
          <w:rFonts w:ascii="Calibri" w:hAnsi="Calibri" w:cs="Calibri"/>
          <w:i/>
          <w:iCs/>
          <w:szCs w:val="24"/>
        </w:rPr>
        <w:t xml:space="preserve">Η Αποκάλυψη </w:t>
      </w:r>
      <w:r>
        <w:rPr>
          <w:rFonts w:ascii="Calibri" w:hAnsi="Calibri" w:cs="Calibri"/>
          <w:i/>
          <w:iCs/>
          <w:szCs w:val="24"/>
        </w:rPr>
        <w:t>τ</w:t>
      </w:r>
      <w:r w:rsidRPr="00274060">
        <w:rPr>
          <w:rFonts w:ascii="Calibri" w:hAnsi="Calibri" w:cs="Calibri"/>
          <w:i/>
          <w:iCs/>
          <w:szCs w:val="24"/>
        </w:rPr>
        <w:t xml:space="preserve">ο Βιβλίο </w:t>
      </w:r>
      <w:r>
        <w:rPr>
          <w:rFonts w:ascii="Calibri" w:hAnsi="Calibri" w:cs="Calibri"/>
          <w:i/>
          <w:iCs/>
          <w:szCs w:val="24"/>
        </w:rPr>
        <w:t>τ</w:t>
      </w:r>
      <w:r w:rsidRPr="00274060">
        <w:rPr>
          <w:rFonts w:ascii="Calibri" w:hAnsi="Calibri" w:cs="Calibri"/>
          <w:i/>
          <w:iCs/>
          <w:szCs w:val="24"/>
        </w:rPr>
        <w:t>ης Προφητείας Τόμος Α</w:t>
      </w:r>
      <w:r w:rsidRPr="00274060">
        <w:rPr>
          <w:rFonts w:ascii="Calibri" w:hAnsi="Calibri" w:cs="Calibri"/>
          <w:szCs w:val="24"/>
        </w:rPr>
        <w:t xml:space="preserve"> (Αθήνα: Άθως, .</w:t>
      </w:r>
      <w:r>
        <w:rPr>
          <w:rFonts w:ascii="Calibri" w:hAnsi="Calibri" w:cs="Calibri"/>
          <w:szCs w:val="24"/>
        </w:rPr>
        <w:t>2005</w:t>
      </w:r>
      <w:r w:rsidRPr="00274060">
        <w:rPr>
          <w:rFonts w:ascii="Calibri" w:hAnsi="Calibri" w:cs="Calibri"/>
          <w:szCs w:val="24"/>
        </w:rPr>
        <w:t>.</w:t>
      </w:r>
      <w:r>
        <w:rPr>
          <w:rFonts w:ascii="Calibri" w:hAnsi="Calibri" w:cs="Calibri"/>
          <w:szCs w:val="24"/>
        </w:rPr>
        <w:t xml:space="preserve">) </w:t>
      </w:r>
      <w:r w:rsidR="0013417A" w:rsidRPr="0013417A">
        <w:rPr>
          <w:rFonts w:ascii="Calibri" w:hAnsi="Calibri" w:cs="Calibri"/>
          <w:i/>
          <w:iCs/>
          <w:szCs w:val="24"/>
        </w:rPr>
        <w:t>Σελ</w:t>
      </w:r>
      <w:r w:rsidR="0013417A">
        <w:rPr>
          <w:rFonts w:ascii="Calibri" w:hAnsi="Calibri" w:cs="Calibri"/>
          <w:i/>
          <w:iCs/>
          <w:szCs w:val="24"/>
        </w:rPr>
        <w:t>.</w:t>
      </w:r>
      <w:r w:rsidR="0013417A">
        <w:rPr>
          <w:rFonts w:ascii="Calibri" w:hAnsi="Calibri" w:cs="Calibri"/>
          <w:szCs w:val="24"/>
        </w:rPr>
        <w:t xml:space="preserve"> </w:t>
      </w:r>
      <w:r>
        <w:rPr>
          <w:rFonts w:ascii="Calibri" w:hAnsi="Calibri" w:cs="Calibri"/>
          <w:szCs w:val="24"/>
        </w:rPr>
        <w:t>49-54</w:t>
      </w:r>
      <w:r w:rsidRPr="00274060">
        <w:rPr>
          <w:rFonts w:ascii="Calibri" w:hAnsi="Calibri" w:cs="Calibri"/>
          <w:szCs w:val="24"/>
        </w:rPr>
        <w:t>.</w:t>
      </w:r>
      <w:r>
        <w:fldChar w:fldCharType="end"/>
      </w:r>
    </w:p>
  </w:footnote>
  <w:footnote w:id="21">
    <w:p w14:paraId="69C8A410" w14:textId="44F7A0E4" w:rsidR="00715706" w:rsidRPr="00D25022" w:rsidRDefault="00715706" w:rsidP="00715706">
      <w:pPr>
        <w:pStyle w:val="a6"/>
      </w:pPr>
      <w:r w:rsidRPr="00A2247E">
        <w:rPr>
          <w:rStyle w:val="a7"/>
        </w:rPr>
        <w:footnoteRef/>
      </w:r>
      <w:r>
        <w:t xml:space="preserve"> </w:t>
      </w:r>
      <w:r>
        <w:fldChar w:fldCharType="begin"/>
      </w:r>
      <w:r w:rsidR="003F3CB2">
        <w:instrText xml:space="preserve"> ADDIN ZOTERO_ITEM CSL_CITATION {"citationID":"iRSZ6GWM","properties":{"formattedCitation":"\\uc0\\u916{}\\uc0\\u917{}\\uc0\\u931{}\\uc0\\u928{}\\uc0\\u927{}\\uc0\\u932{}\\uc0\\u919{}\\uc0\\u931{} \\uc0\\u931{}\\uc0\\u937{}\\uc0\\u932{}\\uc0\\u919{}\\uc0\\u929{}\\uc0\\u921{}\\uc0\\u927{}\\uc0\\u931{}, {\\i{}\\uc0\\u919{} \\uc0\\u913{}\\uc0\\u928{}\\uc0\\u927{}\\uc0\\u922{}\\uc0\\u913{}\\uc0\\u923{}\\uc0\\u933{}\\uc0\\u936{}\\uc0\\u919{} \\uc0\\u932{}\\uc0\\u927{} \\uc0\\u914{}\\uc0\\u921{}\\uc0\\u914{}\\uc0\\u923{}\\uc0\\u921{}\\uc0\\u927{} \\uc0\\u932{}\\uc0\\u919{}\\uc0\\u931{} \\uc0\\u928{}\\uc0\\u929{}\\uc0\\u927{}\\uc0\\u934{}\\uc0\\u919{}\\uc0\\u932{}\\uc0\\u917{}\\uc0\\u921{}\\uc0\\u913{}\\uc0\\u931{} \\uc0\\u932{}\\uc0\\u927{}\\uc0\\u924{}\\uc0\\u927{}\\uc0\\u931{} \\uc0\\u913{}} (\\uc0\\u913{}\\uc0\\u920{}\\uc0\\u919{}\\uc0\\u925{}\\uc0\\u913{}: \\uc0\\u913{}\\uc0\\u920{}\\uc0\\u937{}\\uc0\\u931{}, 2005).","plainCitation":"ΔΕΣΠΟΤΗΣ ΣΩΤΗΡΙΟΣ, Η ΑΠΟΚΑΛΥΨΗ ΤΟ ΒΙΒΛΙΟ ΤΗΣ ΠΡΟΦΗΤΕΙΑΣ ΤΟΜΟΣ Α (ΑΘΗΝΑ: ΑΘΩΣ, 2005).","dontUpdate":true,"noteIndex":21},"citationItems":[{"id":176,"uris":["http://zotero.org/users/local/KmiWnhYE/items/K3EVAGT8"],"uri":["http://zotero.org/users/local/KmiWnhYE/items/K3EVAGT8"],"itemData":{"id":176,"type":"book","event-place":"ΑΘΗΝΑ","publisher":"ΑΘΩΣ","publisher-place":"ΑΘΗΝΑ","title":"Η ΑΠΟΚΑΛΥΨΗ ΤΟ ΒΙΒΛΙΟ ΤΗΣ ΠΡΟΦΗΤΕΙΑΣ ΤΟΜΟΣ Α","author":[{"literal":"ΔΕΣΠΟΤΗΣ ΣΩΤΗΡΙΟΣ"}],"issued":{"date-parts":[["2005"]]}}}],"schema":"https://github.com/citation-style-language/schema/raw/master/csl-citation.json"} </w:instrText>
      </w:r>
      <w:r>
        <w:fldChar w:fldCharType="separate"/>
      </w:r>
      <w:r w:rsidRPr="00D25022">
        <w:rPr>
          <w:rFonts w:ascii="Calibri" w:hAnsi="Calibri" w:cs="Calibri"/>
          <w:szCs w:val="24"/>
        </w:rPr>
        <w:t xml:space="preserve">Δεσπότης Σωτήριος, </w:t>
      </w:r>
      <w:r w:rsidRPr="00D25022">
        <w:rPr>
          <w:rFonts w:ascii="Calibri" w:hAnsi="Calibri" w:cs="Calibri"/>
          <w:i/>
          <w:iCs/>
          <w:szCs w:val="24"/>
        </w:rPr>
        <w:t xml:space="preserve">Η Αποκάλυψη </w:t>
      </w:r>
      <w:r>
        <w:rPr>
          <w:rFonts w:ascii="Calibri" w:hAnsi="Calibri" w:cs="Calibri"/>
          <w:i/>
          <w:iCs/>
          <w:szCs w:val="24"/>
        </w:rPr>
        <w:t>τ</w:t>
      </w:r>
      <w:r w:rsidRPr="00D25022">
        <w:rPr>
          <w:rFonts w:ascii="Calibri" w:hAnsi="Calibri" w:cs="Calibri"/>
          <w:i/>
          <w:iCs/>
          <w:szCs w:val="24"/>
        </w:rPr>
        <w:t xml:space="preserve">ο Βιβλίο </w:t>
      </w:r>
      <w:r>
        <w:rPr>
          <w:rFonts w:ascii="Calibri" w:hAnsi="Calibri" w:cs="Calibri"/>
          <w:i/>
          <w:iCs/>
          <w:szCs w:val="24"/>
        </w:rPr>
        <w:t>τ</w:t>
      </w:r>
      <w:r w:rsidRPr="00D25022">
        <w:rPr>
          <w:rFonts w:ascii="Calibri" w:hAnsi="Calibri" w:cs="Calibri"/>
          <w:i/>
          <w:iCs/>
          <w:szCs w:val="24"/>
        </w:rPr>
        <w:t xml:space="preserve">ης </w:t>
      </w:r>
      <w:r>
        <w:rPr>
          <w:rFonts w:ascii="Calibri" w:hAnsi="Calibri" w:cs="Calibri"/>
          <w:i/>
          <w:iCs/>
          <w:szCs w:val="24"/>
        </w:rPr>
        <w:t>π</w:t>
      </w:r>
      <w:r w:rsidRPr="00D25022">
        <w:rPr>
          <w:rFonts w:ascii="Calibri" w:hAnsi="Calibri" w:cs="Calibri"/>
          <w:i/>
          <w:iCs/>
          <w:szCs w:val="24"/>
        </w:rPr>
        <w:t>ροφητείας Τόμος Α</w:t>
      </w:r>
      <w:r w:rsidRPr="00D25022">
        <w:rPr>
          <w:rFonts w:ascii="Calibri" w:hAnsi="Calibri" w:cs="Calibri"/>
          <w:szCs w:val="24"/>
        </w:rPr>
        <w:t xml:space="preserve"> (Αθήνα: Άθως, 2005).</w:t>
      </w:r>
      <w:r>
        <w:fldChar w:fldCharType="end"/>
      </w:r>
      <w:r w:rsidR="0013417A">
        <w:t>Σελ</w:t>
      </w:r>
      <w:r>
        <w:t>. 19-21</w:t>
      </w:r>
    </w:p>
  </w:footnote>
  <w:footnote w:id="22">
    <w:p w14:paraId="514AE170" w14:textId="77777777" w:rsidR="00715706" w:rsidRPr="00CA74EF" w:rsidRDefault="00715706" w:rsidP="00715706">
      <w:pPr>
        <w:pStyle w:val="a6"/>
        <w:jc w:val="both"/>
        <w:rPr>
          <w:rFonts w:cstheme="minorHAnsi"/>
        </w:rPr>
      </w:pPr>
      <w:r>
        <w:rPr>
          <w:rStyle w:val="a7"/>
        </w:rPr>
        <w:footnoteRef/>
      </w:r>
      <w:r>
        <w:t xml:space="preserve"> Όσοι από τους ερμηνευτές είναι </w:t>
      </w:r>
      <w:r>
        <w:rPr>
          <w:rFonts w:cstheme="minorHAnsi"/>
          <w:lang w:bidi="he-IL"/>
        </w:rPr>
        <w:t>ά</w:t>
      </w:r>
      <w:r w:rsidRPr="00CA74EF">
        <w:rPr>
          <w:rFonts w:cstheme="minorHAnsi"/>
          <w:lang w:bidi="he-IL"/>
        </w:rPr>
        <w:t xml:space="preserve">πειροι αυτών των βιωμάτων και της διαχειρίσεως </w:t>
      </w:r>
      <w:r>
        <w:rPr>
          <w:rFonts w:cstheme="minorHAnsi"/>
          <w:lang w:bidi="he-IL"/>
        </w:rPr>
        <w:t>τους,</w:t>
      </w:r>
      <w:r w:rsidRPr="00CA74EF">
        <w:rPr>
          <w:rFonts w:cstheme="minorHAnsi"/>
          <w:lang w:bidi="he-IL"/>
        </w:rPr>
        <w:t xml:space="preserve"> αγνοούν τον Παύλειο λόγο </w:t>
      </w:r>
      <w:r>
        <w:rPr>
          <w:rFonts w:cstheme="minorHAnsi"/>
          <w:lang w:bidi="he-IL"/>
        </w:rPr>
        <w:t>«</w:t>
      </w:r>
      <w:r w:rsidRPr="00CA74EF">
        <w:rPr>
          <w:rFonts w:cstheme="minorHAnsi"/>
          <w:lang w:bidi="he-IL"/>
        </w:rPr>
        <w:t>πρὸς τὸν καταρτισμὸν τῶν ἁγίων εἰς ἔργον διακονίας, εἰς οἰκοδομὴν τοῦ σώματος τοῦ Χριστοῦ,</w:t>
      </w:r>
      <w:r w:rsidRPr="00CA74EF">
        <w:rPr>
          <w:rFonts w:cstheme="minorHAnsi"/>
          <w:vertAlign w:val="superscript"/>
          <w:lang w:bidi="he-IL"/>
        </w:rPr>
        <w:t xml:space="preserve">13 </w:t>
      </w:r>
      <w:r w:rsidRPr="00CA74EF">
        <w:rPr>
          <w:rFonts w:cstheme="minorHAnsi"/>
          <w:lang w:bidi="he-IL"/>
        </w:rPr>
        <w:t xml:space="preserve"> μέχρι καταντήσωμεν οἱ πάντες εἰς τὴν ἑνότητα τῆς πίστεως καὶ τῆς ἐπιγνώσεως τοῦ υἱοῦ τοῦ θεοῦ, εἰς ἄνδρα τέλειον, εἰς μέτρον ἡλικίας τοῦ πληρώματος τοῦ Χριστοῦ,(</w:t>
      </w:r>
      <w:r w:rsidRPr="00CA74EF">
        <w:rPr>
          <w:rFonts w:cstheme="minorHAnsi"/>
          <w:lang w:val="en-US" w:bidi="he-IL"/>
        </w:rPr>
        <w:t>E</w:t>
      </w:r>
      <w:r>
        <w:rPr>
          <w:rFonts w:cstheme="minorHAnsi"/>
          <w:lang w:bidi="he-IL"/>
        </w:rPr>
        <w:t>φεσίους</w:t>
      </w:r>
      <w:r w:rsidRPr="00CA74EF">
        <w:rPr>
          <w:rFonts w:cstheme="minorHAnsi"/>
          <w:lang w:val="en-US" w:bidi="he-IL"/>
        </w:rPr>
        <w:t> </w:t>
      </w:r>
      <w:r w:rsidRPr="00CA74EF">
        <w:rPr>
          <w:rFonts w:cstheme="minorHAnsi"/>
          <w:lang w:bidi="he-IL"/>
        </w:rPr>
        <w:t>4:12-13)</w:t>
      </w:r>
      <w:r>
        <w:rPr>
          <w:rFonts w:cstheme="minorHAnsi"/>
          <w:lang w:bidi="he-IL"/>
        </w:rPr>
        <w:t>»</w:t>
      </w:r>
      <w:r w:rsidRPr="00CA74EF">
        <w:rPr>
          <w:rFonts w:cstheme="minorHAnsi"/>
          <w:lang w:bidi="he-IL"/>
        </w:rPr>
        <w:t xml:space="preserve"> και θεωρούν, ότι η διαχείριση ενός τέτοιου συγκλονιστικού βιώματος είναι κάτι το απλό και άμεσο. Θεωρούν, ότι δεν χρειάζεται χρόνο να εισέλθει με το βίωμα, που του χαρίστηκε,  στα βάθη του είναι του, να το επεξεργαστεί πάντα με προσευχητική διάθεση, για να έχει τη βοήθεια άνωθεν. Είναι δύσκολο να το διαχειριστεί κάποιος, πόσο μάλλον να βγει, διακινδυνεύοντας τα πάντα από την προσωπική του ζωή, και να το διδάξει – να το προβάλλει στην ελεύθερη βούληση του κόσμου - για να το αποδεχθούν και να σωθούν ή να το απορρίψουν και απωλεσθούν αιώνια (φοβερή ευθύνη για τους αποστόλους). Θεωρώ ότι είναι κατανοητό, το γιατί ο ευαγγελικός λόγος του Ιωάννη βρίθει αληθείας, αλλά και γιατί καλόπιστα αμφισβητήθηκε εξαιτίας κακής βάσης των λογισμών αμφισβήτησης, αλλά και απειρίας σχετικών εμπειριών από τους αμφισβητίες.</w:t>
      </w:r>
    </w:p>
  </w:footnote>
  <w:footnote w:id="23">
    <w:p w14:paraId="40B7678B" w14:textId="3251C17A" w:rsidR="00715706" w:rsidRDefault="00715706" w:rsidP="00715706">
      <w:pPr>
        <w:pStyle w:val="a6"/>
        <w:ind w:right="43"/>
        <w:jc w:val="both"/>
      </w:pPr>
      <w:r w:rsidRPr="00A2247E">
        <w:rPr>
          <w:rStyle w:val="a7"/>
        </w:rPr>
        <w:footnoteRef/>
      </w:r>
      <w:r>
        <w:t xml:space="preserve"> </w:t>
      </w:r>
      <w:r>
        <w:fldChar w:fldCharType="begin"/>
      </w:r>
      <w:r w:rsidR="003F3CB2">
        <w:instrText xml:space="preserve"> ADDIN ZOTERO_ITEM CSL_CITATION {"citationID":"beeaJsp8","properties":{"formattedCitation":"\\uc0\\u934{}\\uc0\\u917{}\\uc0\\u921{}\\uc0\\u916{}\\uc0\\u913{}\\uc0\\u931{} \\uc0\\u914{}\\uc0\\u923{}\\uc0\\u913{}\\uc0\\u931{}\\uc0\\u931{}\\uc0\\u921{}\\uc0\\u927{}\\uc0\\u931{}, {\\i{}\\uc0\\u919{} \\uc0\\u921{}\\uc0\\u937{}\\uc0\\u913{}\\uc0\\u925{}\\uc0\\u925{}\\uc0\\u917{}\\uc0\\u921{}\\uc0\\u927{}\\uc0\\u931{} \\uc0\\u913{}\\uc0\\u928{}\\uc0\\u927{}\\uc0\\u931{}\\uc0\\u932{}\\uc0\\u927{}\\uc0\\u923{}\\uc0\\u921{}\\uc0\\u922{}\\uc0\\u927{}\\uc0\\u932{}\\uc0\\u919{}\\uc0\\u931{} \\uc0\\u932{}\\uc0\\u927{}\\uc0\\u933{} \\uc0\\u920{}\\uc0\\u929{}\\uc0\\u927{}\\uc0\\u925{}\\uc0\\u927{}\\uc0\\u933{} \\uc0\\u932{}\\uc0\\u919{}\\uc0\\u931{} \\uc0\\u922{}\\uc0\\u937{}\\uc0\\u925{}\\uc0\\u931{}\\uc0\\u932{}\\uc0\\u913{}\\uc0\\u925{}\\uc0\\u932{}\\uc0\\u921{}\\uc0\\u925{}\\uc0\\u927{}\\uc0\\u933{}\\uc0\\u928{}\\uc0\\u927{}\\uc0\\u923{}\\uc0\\u917{}\\uc0\\u937{}\\uc0\\u931{}} (\\uc0\\u913{}\\uc0\\u920{}\\uc0\\u919{}\\uc0\\u925{}\\uc0\\u913{}, 1989).","plainCitation":"ΦΕΙΔΑΣ ΒΛΑΣΣΙΟΣ, Η ΙΩΑΝΝΕΙΟΣ ΑΠΟΣΤΟΛΙΚΟΤΗΣ ΤΟΥ ΘΡΟΝΟΥ ΤΗΣ ΚΩΝΣΤΑΝΤΙΝΟΥΠΟΛΕΩΣ (ΑΘΗΝΑ, 1989).","dontUpdate":true,"noteIndex":23},"citationItems":[{"id":156,"uris":["http://zotero.org/users/local/KmiWnhYE/items/PC73NGIH"],"uri":["http://zotero.org/users/local/KmiWnhYE/items/PC73NGIH"],"itemData":{"id":156,"type":"book","event-place":"ΑΘΗΝΑ","publisher-place":"ΑΘΗΝΑ","title":"Η ΙΩΑΝΝΕΙΟΣ ΑΠΟΣΤΟΛΙΚΟΤΗΣ ΤΟΥ ΘΡΟΝΟΥ ΤΗΣ ΚΩΝΣΤΑΝΤΙΝΟΥΠΟΛΕΩΣ","author":[{"literal":"ΦΕΙΔΑΣ ΒΛΑΣΣΙΟΣ"}],"issued":{"date-parts":[["1989"]]}}}],"schema":"https://github.com/citation-style-language/schema/raw/master/csl-citation.json"} </w:instrText>
      </w:r>
      <w:r>
        <w:fldChar w:fldCharType="separate"/>
      </w:r>
      <w:r>
        <w:rPr>
          <w:rFonts w:ascii="Calibri" w:hAnsi="Calibri" w:cs="Calibri"/>
          <w:szCs w:val="24"/>
        </w:rPr>
        <w:t>Φ</w:t>
      </w:r>
      <w:r w:rsidRPr="004F5DD4">
        <w:rPr>
          <w:rFonts w:ascii="Calibri" w:hAnsi="Calibri" w:cs="Calibri"/>
          <w:szCs w:val="24"/>
        </w:rPr>
        <w:t>ειδ</w:t>
      </w:r>
      <w:r>
        <w:rPr>
          <w:rFonts w:ascii="Calibri" w:hAnsi="Calibri" w:cs="Calibri"/>
          <w:szCs w:val="24"/>
        </w:rPr>
        <w:t>ά</w:t>
      </w:r>
      <w:r w:rsidRPr="004F5DD4">
        <w:rPr>
          <w:rFonts w:ascii="Calibri" w:hAnsi="Calibri" w:cs="Calibri"/>
          <w:szCs w:val="24"/>
        </w:rPr>
        <w:t>ς Βλ</w:t>
      </w:r>
      <w:r>
        <w:rPr>
          <w:rFonts w:ascii="Calibri" w:hAnsi="Calibri" w:cs="Calibri"/>
          <w:szCs w:val="24"/>
        </w:rPr>
        <w:t>ά</w:t>
      </w:r>
      <w:r w:rsidRPr="004F5DD4">
        <w:rPr>
          <w:rFonts w:ascii="Calibri" w:hAnsi="Calibri" w:cs="Calibri"/>
          <w:szCs w:val="24"/>
        </w:rPr>
        <w:t xml:space="preserve">σσιος, </w:t>
      </w:r>
      <w:r w:rsidRPr="004F5DD4">
        <w:rPr>
          <w:rFonts w:ascii="Calibri" w:hAnsi="Calibri" w:cs="Calibri"/>
          <w:i/>
          <w:iCs/>
          <w:szCs w:val="24"/>
        </w:rPr>
        <w:t>Η Ιω</w:t>
      </w:r>
      <w:r>
        <w:rPr>
          <w:rFonts w:ascii="Calibri" w:hAnsi="Calibri" w:cs="Calibri"/>
          <w:i/>
          <w:iCs/>
          <w:szCs w:val="24"/>
        </w:rPr>
        <w:t>ά</w:t>
      </w:r>
      <w:r w:rsidRPr="004F5DD4">
        <w:rPr>
          <w:rFonts w:ascii="Calibri" w:hAnsi="Calibri" w:cs="Calibri"/>
          <w:i/>
          <w:iCs/>
          <w:szCs w:val="24"/>
        </w:rPr>
        <w:t xml:space="preserve">ννειος </w:t>
      </w:r>
      <w:r>
        <w:rPr>
          <w:rFonts w:ascii="Calibri" w:hAnsi="Calibri" w:cs="Calibri"/>
          <w:i/>
          <w:iCs/>
          <w:szCs w:val="24"/>
        </w:rPr>
        <w:t>α</w:t>
      </w:r>
      <w:r w:rsidRPr="004F5DD4">
        <w:rPr>
          <w:rFonts w:ascii="Calibri" w:hAnsi="Calibri" w:cs="Calibri"/>
          <w:i/>
          <w:iCs/>
          <w:szCs w:val="24"/>
        </w:rPr>
        <w:t>ποστολικ</w:t>
      </w:r>
      <w:r>
        <w:rPr>
          <w:rFonts w:ascii="Calibri" w:hAnsi="Calibri" w:cs="Calibri"/>
          <w:i/>
          <w:iCs/>
          <w:szCs w:val="24"/>
        </w:rPr>
        <w:t>ό</w:t>
      </w:r>
      <w:r w:rsidRPr="004F5DD4">
        <w:rPr>
          <w:rFonts w:ascii="Calibri" w:hAnsi="Calibri" w:cs="Calibri"/>
          <w:i/>
          <w:iCs/>
          <w:szCs w:val="24"/>
        </w:rPr>
        <w:t xml:space="preserve">της </w:t>
      </w:r>
      <w:r>
        <w:rPr>
          <w:rFonts w:ascii="Calibri" w:hAnsi="Calibri" w:cs="Calibri"/>
          <w:i/>
          <w:iCs/>
          <w:szCs w:val="24"/>
        </w:rPr>
        <w:t>τ</w:t>
      </w:r>
      <w:r w:rsidRPr="004F5DD4">
        <w:rPr>
          <w:rFonts w:ascii="Calibri" w:hAnsi="Calibri" w:cs="Calibri"/>
          <w:i/>
          <w:iCs/>
          <w:szCs w:val="24"/>
        </w:rPr>
        <w:t xml:space="preserve">ου </w:t>
      </w:r>
      <w:r>
        <w:rPr>
          <w:rFonts w:ascii="Calibri" w:hAnsi="Calibri" w:cs="Calibri"/>
          <w:i/>
          <w:iCs/>
          <w:szCs w:val="24"/>
        </w:rPr>
        <w:t>θ</w:t>
      </w:r>
      <w:r w:rsidRPr="004F5DD4">
        <w:rPr>
          <w:rFonts w:ascii="Calibri" w:hAnsi="Calibri" w:cs="Calibri"/>
          <w:i/>
          <w:iCs/>
          <w:szCs w:val="24"/>
        </w:rPr>
        <w:t>ρ</w:t>
      </w:r>
      <w:r>
        <w:rPr>
          <w:rFonts w:ascii="Calibri" w:hAnsi="Calibri" w:cs="Calibri"/>
          <w:i/>
          <w:iCs/>
          <w:szCs w:val="24"/>
        </w:rPr>
        <w:t>ό</w:t>
      </w:r>
      <w:r w:rsidRPr="004F5DD4">
        <w:rPr>
          <w:rFonts w:ascii="Calibri" w:hAnsi="Calibri" w:cs="Calibri"/>
          <w:i/>
          <w:iCs/>
          <w:szCs w:val="24"/>
        </w:rPr>
        <w:t xml:space="preserve">νου </w:t>
      </w:r>
      <w:r>
        <w:rPr>
          <w:rFonts w:ascii="Calibri" w:hAnsi="Calibri" w:cs="Calibri"/>
          <w:i/>
          <w:iCs/>
          <w:szCs w:val="24"/>
        </w:rPr>
        <w:t>τ</w:t>
      </w:r>
      <w:r w:rsidRPr="004F5DD4">
        <w:rPr>
          <w:rFonts w:ascii="Calibri" w:hAnsi="Calibri" w:cs="Calibri"/>
          <w:i/>
          <w:iCs/>
          <w:szCs w:val="24"/>
        </w:rPr>
        <w:t>ης Κωνσταντινουπ</w:t>
      </w:r>
      <w:r>
        <w:rPr>
          <w:rFonts w:ascii="Calibri" w:hAnsi="Calibri" w:cs="Calibri"/>
          <w:i/>
          <w:iCs/>
          <w:szCs w:val="24"/>
        </w:rPr>
        <w:t>ό</w:t>
      </w:r>
      <w:r w:rsidRPr="004F5DD4">
        <w:rPr>
          <w:rFonts w:ascii="Calibri" w:hAnsi="Calibri" w:cs="Calibri"/>
          <w:i/>
          <w:iCs/>
          <w:szCs w:val="24"/>
        </w:rPr>
        <w:t>λεως</w:t>
      </w:r>
      <w:r w:rsidRPr="004F5DD4">
        <w:rPr>
          <w:rFonts w:ascii="Calibri" w:hAnsi="Calibri" w:cs="Calibri"/>
          <w:szCs w:val="24"/>
        </w:rPr>
        <w:t xml:space="preserve"> (Αθ</w:t>
      </w:r>
      <w:r>
        <w:rPr>
          <w:rFonts w:ascii="Calibri" w:hAnsi="Calibri" w:cs="Calibri"/>
          <w:szCs w:val="24"/>
        </w:rPr>
        <w:t>ή</w:t>
      </w:r>
      <w:r w:rsidRPr="004F5DD4">
        <w:rPr>
          <w:rFonts w:ascii="Calibri" w:hAnsi="Calibri" w:cs="Calibri"/>
          <w:szCs w:val="24"/>
        </w:rPr>
        <w:t>να, 1989).</w:t>
      </w:r>
      <w:r>
        <w:fldChar w:fldCharType="end"/>
      </w:r>
      <w:r w:rsidR="0013417A">
        <w:t>Σελ.</w:t>
      </w:r>
      <w:r>
        <w:t xml:space="preserve"> 65 Κεξ.</w:t>
      </w:r>
    </w:p>
  </w:footnote>
  <w:footnote w:id="24">
    <w:p w14:paraId="570C21E0" w14:textId="5C78A975"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{"citationID":"gqyQFgdq","properties":{"formattedCitation":"\\uc0\\u914{}\\uc0\\u927{}\\uc0\\u933{}\\uc0\\u923{}\\uc0\\u915{}\\uc0\\u913{}\\uc0\\u929{}\\uc0\\u919{} \\uc0\\u935{}\\uc0\\u929{}\\uc0\\u919{}\\uc0\\u931{}\\uc0\\u932{}\\uc0\\u927{}\\uc0\\u933{}.","plainCitation":"ΒΟΥΛΓΑΡΗ ΧΡΗΣΤΟΥ.","dontUpdate":true,"noteIndex":24},"citationItems":[{"id":144,"uris":["http://zotero.org/users/local/KmiWnhYE/items/WAHUY8E4"],"uri":["http://zotero.org/users/local/KmiWnhYE/items/WAHUY8E4"],"itemData":{"id":144,"type":"book","event-place":"ΑΘΗΝΑ","publisher":"ΑΠΟΣΤΟΛΙΚΗ ΔΙΑΚΟΝΙΑ","publisher-place":"ΑΘΗΝΑ","title":"ΕΙΣΑΓΩΓΗ ΕΙΣ ΤΗΝ ΚΑΙΝΗΝ ΔΙΑΘΗΚΗΝ","author":[{"literal":"ΒΟΥΛΓΑΡΗ ΧΡΗΣΤΟΥ"}],"issued":{"date-parts":[["2013"]]}}}],"schema":"https://github.com/citation-style-language/schema/raw/master/csl-citation.json"} </w:instrText>
      </w:r>
      <w:r>
        <w:fldChar w:fldCharType="separate"/>
      </w:r>
      <w:r w:rsidRPr="00D9589F">
        <w:rPr>
          <w:rFonts w:ascii="Calibri" w:hAnsi="Calibri" w:cs="Calibri"/>
          <w:szCs w:val="24"/>
        </w:rPr>
        <w:t>Βούλγαρη Χρ</w:t>
      </w:r>
      <w:r>
        <w:rPr>
          <w:rFonts w:ascii="Calibri" w:hAnsi="Calibri" w:cs="Calibri"/>
          <w:szCs w:val="24"/>
        </w:rPr>
        <w:t>ή</w:t>
      </w:r>
      <w:r w:rsidRPr="00D9589F">
        <w:rPr>
          <w:rFonts w:ascii="Calibri" w:hAnsi="Calibri" w:cs="Calibri"/>
          <w:szCs w:val="24"/>
        </w:rPr>
        <w:t>στου.</w:t>
      </w:r>
      <w:r>
        <w:fldChar w:fldCharType="end"/>
      </w:r>
      <w:r>
        <w:t xml:space="preserve"> </w:t>
      </w:r>
      <w:r w:rsidR="0013417A">
        <w:t>Σελ</w:t>
      </w:r>
      <w:r w:rsidR="00661D97">
        <w:t>.</w:t>
      </w:r>
      <w:r>
        <w:t>261.</w:t>
      </w:r>
    </w:p>
  </w:footnote>
  <w:footnote w:id="25">
    <w:p w14:paraId="077C7B2D" w14:textId="0EC8857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{"citationID":"cK83Dj1k","properties":{"formattedCitation":"\\uc0\\u921{}\\uc0\\u937{}\\uc0\\u913{}\\uc0\\u925{}\\uc0\\u925{}\\uc0\\u921{}\\uc0\\u916{}\\uc0\\u919{}\\uc0\\u931{}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\\uc0\\u916{}\\uc0\\u921{}\\uc0\\u913{}\\uc0\\u920{}\\uc0\\u919{}\\uc0\\u922{}\\uc0\\u919{}}.","plainCitation":"ΙΩΑΝΝΙΔΗΣ ΒΑΣ, ΕΙΣΑΓΩΓΗ ΣΤΗΝ ΚΑΙΝΗ ΔΙΑΘΗΚΗ.","dontUpdate":true,"noteIndex":25},"citationItems":[{"id":150,"uris":["http://zotero.org/users/local/KmiWnhYE/items/XJXHBD5B"],"uri":["http://zotero.org/users/local/KmiWnhYE/items/XJXHBD5B"],"itemData":{"id":150,"type":"book","title":"ΕΙΣΑΓΩΓΗ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D9589F">
        <w:rPr>
          <w:rFonts w:ascii="Calibri" w:hAnsi="Calibri" w:cs="Calibri"/>
          <w:szCs w:val="24"/>
        </w:rPr>
        <w:t>Ιωαννίδης Βα</w:t>
      </w:r>
      <w:r>
        <w:rPr>
          <w:rFonts w:ascii="Calibri" w:hAnsi="Calibri" w:cs="Calibri"/>
          <w:szCs w:val="24"/>
        </w:rPr>
        <w:t>σίλειος</w:t>
      </w:r>
      <w:r w:rsidRPr="00D9589F">
        <w:rPr>
          <w:rFonts w:ascii="Calibri" w:hAnsi="Calibri" w:cs="Calibri"/>
          <w:szCs w:val="24"/>
        </w:rPr>
        <w:t xml:space="preserve">, </w:t>
      </w:r>
      <w:r w:rsidRPr="00D9589F">
        <w:rPr>
          <w:rFonts w:ascii="Calibri" w:hAnsi="Calibri" w:cs="Calibri"/>
          <w:i/>
          <w:iCs/>
          <w:szCs w:val="24"/>
        </w:rPr>
        <w:t xml:space="preserve">Εισαγωγή </w:t>
      </w:r>
      <w:r>
        <w:rPr>
          <w:rFonts w:ascii="Calibri" w:hAnsi="Calibri" w:cs="Calibri"/>
          <w:i/>
          <w:iCs/>
          <w:szCs w:val="24"/>
        </w:rPr>
        <w:t>σ</w:t>
      </w:r>
      <w:r w:rsidRPr="00D9589F">
        <w:rPr>
          <w:rFonts w:ascii="Calibri" w:hAnsi="Calibri" w:cs="Calibri"/>
          <w:i/>
          <w:iCs/>
          <w:szCs w:val="24"/>
        </w:rPr>
        <w:t>την Καινή Διαθήκη</w:t>
      </w:r>
      <w:r w:rsidRPr="00D9589F">
        <w:rPr>
          <w:rFonts w:ascii="Calibri" w:hAnsi="Calibri" w:cs="Calibri"/>
          <w:szCs w:val="24"/>
        </w:rPr>
        <w:t>.</w:t>
      </w:r>
      <w:r>
        <w:fldChar w:fldCharType="end"/>
      </w:r>
      <w:r>
        <w:t xml:space="preserve"> </w:t>
      </w:r>
      <w:r w:rsidR="0013417A">
        <w:t>Σελ</w:t>
      </w:r>
      <w:r w:rsidR="00661D97">
        <w:t>.</w:t>
      </w:r>
      <w:r>
        <w:t xml:space="preserve"> 147.</w:t>
      </w:r>
    </w:p>
  </w:footnote>
  <w:footnote w:id="26">
    <w:p w14:paraId="4D8E16EF" w14:textId="38E5DA59" w:rsidR="00715706" w:rsidRPr="00B56E76" w:rsidRDefault="00715706" w:rsidP="00715706">
      <w:pPr>
        <w:pStyle w:val="a6"/>
      </w:pPr>
      <w:r w:rsidRPr="00A2247E">
        <w:rPr>
          <w:rStyle w:val="a7"/>
        </w:rPr>
        <w:footnoteRef/>
      </w:r>
      <w:r>
        <w:t xml:space="preserve"> </w:t>
      </w:r>
      <w:r>
        <w:fldChar w:fldCharType="begin"/>
      </w:r>
      <w:r w:rsidR="003F3CB2">
        <w:instrText xml:space="preserve"> ADDIN ZOTERO_ITEM CSL_CITATION {"citationID":"diRptCZw","properties":{"formattedCitation":"\\uc0\\u921{}\\uc0\\u937{}\\uc0\\u913{}\\uc0\\u925{}\\uc0\\u925{}\\uc0\\u921{}\\uc0\\u916{}\\uc0\\u919{}\\uc0\\u931{}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\\uc0\\u916{}\\uc0\\u921{}\\uc0\\u913{}\\uc0\\u920{}\\uc0\\u919{}\\uc0\\u922{}\\uc0\\u919{}}.","plainCitation":"ΙΩΑΝΝΙΔΗΣ ΒΑΣ, ΕΙΣΑΓΩΓΗ ΣΤΗΝ ΚΑΙΝΗ ΔΙΑΘΗΚΗ.","dontUpdate":true,"noteIndex":26},"citationItems":[{"id":150,"uris":["http://zotero.org/users/local/KmiWnhYE/items/XJXHBD5B"],"uri":["http://zotero.org/users/local/KmiWnhYE/items/XJXHBD5B"],"itemData":{"id":150,"type":"book","title":"ΕΙΣΑΓΩΓΗ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F602B9">
        <w:rPr>
          <w:rFonts w:ascii="Calibri" w:hAnsi="Calibri" w:cs="Calibri"/>
          <w:szCs w:val="24"/>
        </w:rPr>
        <w:t>Ιωαννίδης Βα</w:t>
      </w:r>
      <w:r>
        <w:rPr>
          <w:rFonts w:ascii="Calibri" w:hAnsi="Calibri" w:cs="Calibri"/>
          <w:szCs w:val="24"/>
        </w:rPr>
        <w:t>σίλειος</w:t>
      </w:r>
      <w:r w:rsidRPr="00F602B9">
        <w:rPr>
          <w:rFonts w:ascii="Calibri" w:hAnsi="Calibri" w:cs="Calibri"/>
          <w:szCs w:val="24"/>
        </w:rPr>
        <w:t xml:space="preserve">, </w:t>
      </w:r>
      <w:r w:rsidRPr="00F602B9">
        <w:rPr>
          <w:rFonts w:ascii="Calibri" w:hAnsi="Calibri" w:cs="Calibri"/>
          <w:i/>
          <w:iCs/>
          <w:szCs w:val="24"/>
        </w:rPr>
        <w:t xml:space="preserve">Εισαγωγή </w:t>
      </w:r>
      <w:r>
        <w:rPr>
          <w:rFonts w:ascii="Calibri" w:hAnsi="Calibri" w:cs="Calibri"/>
          <w:i/>
          <w:iCs/>
          <w:szCs w:val="24"/>
        </w:rPr>
        <w:t>σ</w:t>
      </w:r>
      <w:r w:rsidRPr="00F602B9">
        <w:rPr>
          <w:rFonts w:ascii="Calibri" w:hAnsi="Calibri" w:cs="Calibri"/>
          <w:i/>
          <w:iCs/>
          <w:szCs w:val="24"/>
        </w:rPr>
        <w:t>την Καινή Διαθ</w:t>
      </w:r>
      <w:r>
        <w:rPr>
          <w:rFonts w:ascii="Calibri" w:hAnsi="Calibri" w:cs="Calibri"/>
          <w:i/>
          <w:iCs/>
          <w:szCs w:val="24"/>
        </w:rPr>
        <w:t>ή</w:t>
      </w:r>
      <w:r w:rsidRPr="00F602B9">
        <w:rPr>
          <w:rFonts w:ascii="Calibri" w:hAnsi="Calibri" w:cs="Calibri"/>
          <w:i/>
          <w:iCs/>
          <w:szCs w:val="24"/>
        </w:rPr>
        <w:t>κη</w:t>
      </w:r>
      <w:r w:rsidRPr="00F602B9">
        <w:rPr>
          <w:rFonts w:ascii="Calibri" w:hAnsi="Calibri" w:cs="Calibri"/>
          <w:szCs w:val="24"/>
        </w:rPr>
        <w:t>.</w:t>
      </w:r>
      <w:r>
        <w:fldChar w:fldCharType="end"/>
      </w:r>
      <w:r>
        <w:t xml:space="preserve"> </w:t>
      </w:r>
      <w:r w:rsidR="0013417A">
        <w:t>Σελ</w:t>
      </w:r>
      <w:r w:rsidR="00661D97">
        <w:t>.</w:t>
      </w:r>
      <w:r w:rsidR="0013417A" w:rsidRPr="00B56E76">
        <w:t xml:space="preserve"> </w:t>
      </w:r>
      <w:r w:rsidRPr="00B56E76">
        <w:t>135.</w:t>
      </w:r>
    </w:p>
  </w:footnote>
  <w:footnote w:id="27">
    <w:p w14:paraId="5F12A165" w14:textId="00CC9385" w:rsidR="00715706" w:rsidRDefault="00715706" w:rsidP="00715706">
      <w:pPr>
        <w:pStyle w:val="a6"/>
        <w:jc w:val="both"/>
      </w:pPr>
      <w:r>
        <w:rPr>
          <w:rStyle w:val="a7"/>
        </w:rPr>
        <w:footnoteRef/>
      </w:r>
      <w:r>
        <w:t xml:space="preserve"> </w:t>
      </w:r>
      <w:r w:rsidRPr="00CD1566">
        <w:rPr>
          <w:rFonts w:cstheme="minorHAnsi"/>
          <w:lang w:bidi="he-IL"/>
        </w:rPr>
        <w:t xml:space="preserve">Ακόμη και το ευαγγέλιο του πιο μορφωμένου από όλους Λουκά δεν το πετυχαίνει, παρόλο που αναγνωρίζει ως φυσική αδυναμία του κτιστού λόγου των άλλων συνοπτικών να τα αποδώσουν με μια φυσική σειρά τα συμβάντα. Και για αυτό προαναγγέλλει ως πρόθεση ένα άλλο τρόπο γραφής του, πιο τακτοποιημένο, όπως φαίνεται από τον πρόλογο του ευαγγελίου του   </w:t>
      </w:r>
      <w:r w:rsidR="00661D97">
        <w:rPr>
          <w:rFonts w:ascii="Arial" w:hAnsi="Arial" w:cs="Arial"/>
          <w:b/>
          <w:bCs/>
          <w:lang w:bidi="he-IL"/>
        </w:rPr>
        <w:t>Λκ.</w:t>
      </w:r>
      <w:r w:rsidRPr="00CD1566">
        <w:rPr>
          <w:rFonts w:ascii="Arial" w:hAnsi="Arial" w:cs="Arial"/>
          <w:b/>
          <w:bCs/>
          <w:lang w:bidi="he-IL"/>
        </w:rPr>
        <w:t xml:space="preserve"> 1:1</w:t>
      </w:r>
      <w:r w:rsidRPr="00CD1566">
        <w:rPr>
          <w:rFonts w:ascii="SBL Greek" w:hAnsi="SBL Greek" w:cs="SBL Greek"/>
          <w:lang w:bidi="he-IL"/>
        </w:rPr>
        <w:t xml:space="preserve"> ἐπειδήπερ πολλοὶ ἐπεχείρησαν ἀνατάξασθαι διήγησιν περὶ τῶν πεπληροφορημένων ἐν ἡμῖν πραγμάτων,</w:t>
      </w:r>
      <w:r w:rsidRPr="00CD1566">
        <w:rPr>
          <w:rFonts w:ascii="Arial" w:hAnsi="Arial" w:cs="Arial"/>
          <w:lang w:bidi="he-IL"/>
        </w:rPr>
        <w:t xml:space="preserve"> </w:t>
      </w:r>
      <w:r w:rsidRPr="00CD1566">
        <w:rPr>
          <w:rFonts w:ascii="Arial" w:hAnsi="Arial" w:cs="Arial"/>
          <w:vertAlign w:val="superscript"/>
          <w:lang w:bidi="he-IL"/>
        </w:rPr>
        <w:t xml:space="preserve">2 </w:t>
      </w:r>
      <w:r w:rsidRPr="00CD1566">
        <w:rPr>
          <w:rFonts w:ascii="SBL Greek" w:hAnsi="SBL Greek" w:cs="SBL Greek"/>
          <w:lang w:bidi="he-IL"/>
        </w:rPr>
        <w:t xml:space="preserve"> καθὼς παρέδοσαν ἡμῖν οἱ ἀπ᾽ ἀρχῆς αὐτόπται καὶ ὑπηρέται γενόμενοι τοῦ λόγου,</w:t>
      </w:r>
      <w:r w:rsidRPr="00CD1566">
        <w:rPr>
          <w:rFonts w:ascii="Arial" w:hAnsi="Arial" w:cs="Arial"/>
          <w:lang w:bidi="he-IL"/>
        </w:rPr>
        <w:t xml:space="preserve"> </w:t>
      </w:r>
      <w:r w:rsidRPr="00CD1566">
        <w:rPr>
          <w:rFonts w:ascii="Arial" w:hAnsi="Arial" w:cs="Arial"/>
          <w:vertAlign w:val="superscript"/>
          <w:lang w:bidi="he-IL"/>
        </w:rPr>
        <w:t xml:space="preserve">3 </w:t>
      </w:r>
      <w:r w:rsidRPr="00CD1566">
        <w:rPr>
          <w:rFonts w:ascii="SBL Greek" w:hAnsi="SBL Greek" w:cs="SBL Greek"/>
          <w:lang w:bidi="he-IL"/>
        </w:rPr>
        <w:t xml:space="preserve"> ἔδοξε κἀμοὶ παρηκολουθηκότι ἄνωθεν πᾶσιν ἀκριβῶς καθεξῆς σοι γράψαι, κράτιστε Θεόφιλε,</w:t>
      </w:r>
      <w:r w:rsidRPr="00CD1566">
        <w:rPr>
          <w:rFonts w:ascii="Arial" w:hAnsi="Arial" w:cs="Arial"/>
          <w:vertAlign w:val="superscript"/>
          <w:lang w:bidi="he-IL"/>
        </w:rPr>
        <w:t xml:space="preserve">4 </w:t>
      </w:r>
      <w:r w:rsidRPr="00CD1566">
        <w:rPr>
          <w:rFonts w:ascii="SBL Greek" w:hAnsi="SBL Greek" w:cs="SBL Greek"/>
          <w:lang w:bidi="he-IL"/>
        </w:rPr>
        <w:t xml:space="preserve"> ἵνα ἐπιγνῷς περὶ ὧν κατηχήθης λόγων τὴν ἀσφάλειαν.</w:t>
      </w:r>
      <w:r w:rsidRPr="00CD1566">
        <w:rPr>
          <w:rFonts w:ascii="Arial" w:hAnsi="Arial" w:cs="Arial"/>
          <w:lang w:bidi="he-IL"/>
        </w:rPr>
        <w:t>(</w:t>
      </w:r>
      <w:r>
        <w:rPr>
          <w:rFonts w:ascii="Arial" w:hAnsi="Arial" w:cs="Arial"/>
          <w:lang w:bidi="he-IL"/>
        </w:rPr>
        <w:t>Λκ</w:t>
      </w:r>
      <w:r w:rsidRPr="00CD1566">
        <w:rPr>
          <w:rFonts w:ascii="Arial" w:hAnsi="Arial" w:cs="Arial"/>
          <w:lang w:val="en-US" w:bidi="he-IL"/>
        </w:rPr>
        <w:t> </w:t>
      </w:r>
      <w:r w:rsidRPr="00CD1566">
        <w:rPr>
          <w:rFonts w:ascii="Arial" w:hAnsi="Arial" w:cs="Arial"/>
          <w:lang w:bidi="he-IL"/>
        </w:rPr>
        <w:t>1:1-4).</w:t>
      </w:r>
      <w:r w:rsidRPr="00CD1566">
        <w:rPr>
          <w:rFonts w:cstheme="minorHAnsi"/>
          <w:lang w:bidi="he-IL"/>
        </w:rPr>
        <w:t xml:space="preserve"> Τελικά γράφοντας δεν πετυχαίνει αυτό το στόχο που θέτει στην αρχή,  αφού και αυτός παρασύρεται στο χειμαρρώδη λόγο, τον συνειρμικό λόγο των καταιγιστικών και δύσκολα διαχειρίσιμων  μνημών.</w:t>
      </w:r>
    </w:p>
  </w:footnote>
  <w:footnote w:id="28">
    <w:p w14:paraId="68C67FF9" w14:textId="77777777" w:rsidR="00715706" w:rsidRPr="008C0F5D" w:rsidRDefault="00715706" w:rsidP="00715706">
      <w:pPr>
        <w:pStyle w:val="a6"/>
        <w:jc w:val="both"/>
      </w:pPr>
      <w:r>
        <w:rPr>
          <w:rStyle w:val="a7"/>
        </w:rPr>
        <w:footnoteRef/>
      </w:r>
      <w:r>
        <w:t xml:space="preserve"> Βλ. παρακάτω σε άλλο σχετικό κεφάλαιο αυτής της εργασίας με τίτλο «Ο Γερμανικός θετικισμός και η επίδραση του στη βιβλική μελέτη των ευαγγελίων ως ιστορικών πηγών.» τη νοηματική διαφορά των όρων «ιστορία» και «</w:t>
      </w:r>
      <w:r w:rsidRPr="008C0F5D">
        <w:rPr>
          <w:rFonts w:cstheme="minorHAnsi"/>
          <w:sz w:val="22"/>
          <w:szCs w:val="22"/>
          <w:lang w:val="en-US" w:bidi="he-IL"/>
        </w:rPr>
        <w:t>geschichte</w:t>
      </w:r>
      <w:r>
        <w:rPr>
          <w:rFonts w:cstheme="minorHAnsi"/>
          <w:sz w:val="22"/>
          <w:szCs w:val="22"/>
          <w:lang w:bidi="he-IL"/>
        </w:rPr>
        <w:t>».</w:t>
      </w:r>
    </w:p>
  </w:footnote>
  <w:footnote w:id="29">
    <w:p w14:paraId="22285CF5" w14:textId="7B0F2BF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{"citationID":"MJHKARBj","properties":{"formattedCitation":"\\uc0\\u913{}\\uc0\\u915{}\\uc0\\u927{}\\uc0\\u933{}\\uc0\\u929{}\\uc0\\u921{}\\uc0\\u916{}\\uc0\\u919{}\\uc0\\u931{}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29},"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F602B9">
        <w:rPr>
          <w:rFonts w:ascii="Calibri" w:hAnsi="Calibri" w:cs="Calibri"/>
          <w:szCs w:val="24"/>
        </w:rPr>
        <w:t xml:space="preserve">Αγουρίδης Σάββας, </w:t>
      </w:r>
      <w:r w:rsidRPr="00F602B9">
        <w:rPr>
          <w:rFonts w:ascii="Calibri" w:hAnsi="Calibri" w:cs="Calibri"/>
          <w:i/>
          <w:iCs/>
          <w:szCs w:val="24"/>
        </w:rPr>
        <w:t xml:space="preserve">Εισαγωγή </w:t>
      </w:r>
      <w:r>
        <w:rPr>
          <w:rFonts w:ascii="Calibri" w:hAnsi="Calibri" w:cs="Calibri"/>
          <w:i/>
          <w:iCs/>
          <w:szCs w:val="24"/>
        </w:rPr>
        <w:t>ε</w:t>
      </w:r>
      <w:r w:rsidRPr="00F602B9">
        <w:rPr>
          <w:rFonts w:ascii="Calibri" w:hAnsi="Calibri" w:cs="Calibri"/>
          <w:i/>
          <w:iCs/>
          <w:szCs w:val="24"/>
        </w:rPr>
        <w:t xml:space="preserve">ις </w:t>
      </w:r>
      <w:r>
        <w:rPr>
          <w:rFonts w:ascii="Calibri" w:hAnsi="Calibri" w:cs="Calibri"/>
          <w:i/>
          <w:iCs/>
          <w:szCs w:val="24"/>
        </w:rPr>
        <w:t>τ</w:t>
      </w:r>
      <w:r w:rsidRPr="00F602B9">
        <w:rPr>
          <w:rFonts w:ascii="Calibri" w:hAnsi="Calibri" w:cs="Calibri"/>
          <w:i/>
          <w:iCs/>
          <w:szCs w:val="24"/>
        </w:rPr>
        <w:t>ην Καινήν Διαθήκην</w:t>
      </w:r>
      <w:r w:rsidRPr="00F602B9">
        <w:rPr>
          <w:rFonts w:ascii="Calibri" w:hAnsi="Calibri" w:cs="Calibri"/>
          <w:szCs w:val="24"/>
        </w:rPr>
        <w:t>.</w:t>
      </w:r>
      <w:r>
        <w:fldChar w:fldCharType="end"/>
      </w:r>
      <w:r>
        <w:t xml:space="preserve"> </w:t>
      </w:r>
      <w:r w:rsidR="00661D97">
        <w:t>Σελ.</w:t>
      </w:r>
      <w:r>
        <w:t xml:space="preserve"> 163.</w:t>
      </w:r>
    </w:p>
  </w:footnote>
  <w:footnote w:id="30">
    <w:p w14:paraId="0182F342" w14:textId="2E98C348"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{"citationID":"joOLHxoC","properties":{"formattedCitation":"\\uc0\\u917{}\\uc0\\u921{}\\uc0\\u929{}\\uc0\\u919{}\\uc0\\u925{}\\uc0\\u913{}\\uc0\\u921{}\\uc0\\u927{}\\uc0\\u931{} \\uc0\\u923{}\\uc0\\u933{}\\uc0\\u937{}\\uc0\\u925{}\\uc0\\u927{}\\uc0\\u931{}, {\\i{}\\uc0\\u922{}\\uc0\\u913{}\\uc0\\u932{}\\uc0\\u913{} \\uc0\\u913{}\\uc0\\u921{}\\uc0\\u929{}\\uc0\\u917{}\\uc0\\u931{}\\uc0\\u917{}\\uc0\\u937{}\\uc0\\u925{}}, \\uc0\\u967{}.\\uc0\\u967{}.","plainCitation":"ΕΙΡΗΝΑΙΟΣ ΛΥΩΝΟΣ, ΚΑΤΑ ΑΙΡΕΣΕΩΝ, χ.χ.","dontUpdate":true,"noteIndex":30},"citationItems":[{"id":159,"uris":["http://zotero.org/users/local/KmiWnhYE/items/LEAXWE54"],"uri":["http://zotero.org/users/local/KmiWnhYE/items/LEAXWE54"],"itemData":{"id":159,"type":"book","title":"ΚΑΤΑ ΑΙΡΕΣΕΩΝ","author":[{"literal":"ΕΙΡΗΝΑΙΟΣ ΛΥΩΝΟΣ"}]}}],"schema":"https://github.com/citation-style-language/schema/raw/master/csl-citation.json"} </w:instrText>
      </w:r>
      <w:r>
        <w:fldChar w:fldCharType="separate"/>
      </w:r>
      <w:r w:rsidRPr="00CC48E0">
        <w:rPr>
          <w:rFonts w:ascii="Calibri" w:hAnsi="Calibri" w:cs="Calibri"/>
          <w:szCs w:val="24"/>
        </w:rPr>
        <w:t xml:space="preserve">Ειρηναίος Λυώνος, </w:t>
      </w:r>
      <w:r w:rsidRPr="00CC48E0">
        <w:rPr>
          <w:rFonts w:ascii="Calibri" w:hAnsi="Calibri" w:cs="Calibri"/>
          <w:i/>
          <w:iCs/>
          <w:szCs w:val="24"/>
        </w:rPr>
        <w:t>Κατά Αιρέσεων</w:t>
      </w:r>
      <w:r w:rsidRPr="00CC48E0">
        <w:rPr>
          <w:rFonts w:ascii="Calibri" w:hAnsi="Calibri" w:cs="Calibri"/>
          <w:szCs w:val="24"/>
        </w:rPr>
        <w:t xml:space="preserve">, </w:t>
      </w:r>
      <w:r>
        <w:rPr>
          <w:rFonts w:ascii="Calibri" w:hAnsi="Calibri" w:cs="Calibri"/>
          <w:szCs w:val="24"/>
          <w:lang w:val="en-US"/>
        </w:rPr>
        <w:t>Ii</w:t>
      </w:r>
      <w:r w:rsidRPr="00CC48E0">
        <w:rPr>
          <w:rFonts w:ascii="Calibri" w:hAnsi="Calibri" w:cs="Calibri"/>
          <w:szCs w:val="24"/>
        </w:rPr>
        <w:t>, 22,5.</w:t>
      </w:r>
      <w:r>
        <w:fldChar w:fldCharType="end"/>
      </w:r>
    </w:p>
  </w:footnote>
  <w:footnote w:id="31">
    <w:p w14:paraId="17BACCB2" w14:textId="63263483" w:rsidR="00715706" w:rsidRPr="00CC48E0"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{"citationID":"n4VNr8Xr","properties":{"formattedCitation":"\\uc0\\u917{}\\uc0\\u933{}\\uc0\\u931{}\\uc0\\u917{}\\uc0\\u914{}\\uc0\\u917{}\\uc0\\u921{}\\uc0\\u927{}\\uc0\\u931{} \\uc0\\u922{}\\uc0\\u913{}\\uc0\\u921{}\\uc0\\u931{}\\uc0\\u913{}\\uc0\\u929{}\\uc0\\u917{}\\uc0\\u921{}\\uc0\\u913{}\\uc0\\u931{}, {\\i{}\\uc0\\u917{}\\uc0\\u922{}\\uc0\\u922{}\\uc0\\u923{}\\uc0\\u919{}\\uc0\\u931{}\\uc0\\u921{}\\uc0\\u913{}\\uc0\\u931{}\\uc0\\u932{}\\uc0\\u921{}\\uc0\\u922{}\\uc0\\u919{} \\uc0\\u921{}\\uc0\\u931{}\\uc0\\u932{}\\uc0\\u927{}\\uc0\\u929{}\\uc0\\u921{}\\uc0\\u913{}}.","plainCitation":"ΕΥΣΕΒΕΙΟΣ ΚΑΙΣΑΡΕΙΑΣ, ΕΚΚΛΗΣΙΑΣΤΙΚΗ ΙΣΤΟΡΙΑ.","dontUpdate":true,"noteIndex":31},"citationItems":[{"id":157,"uris":["http://zotero.org/users/local/KmiWnhYE/items/KN798TIT"],"uri":["http://zotero.org/users/local/KmiWnhYE/items/KN798TIT"],"itemData":{"id":157,"type":"book","title":"ΕΚΚΛΗΣΙΑΣΤΙΚΗ ΙΣΤΟΡΙΑ","author":[{"literal":"ΕΥΣΕΒΕΙΟΣ ΚΑΙΣΑΡΕΙΑΣ"}]}}],"schema":"https://github.com/citation-style-language/schema/raw/master/csl-citation.json"} </w:instrText>
      </w:r>
      <w:r>
        <w:fldChar w:fldCharType="separate"/>
      </w:r>
      <w:r w:rsidRPr="00CC48E0">
        <w:rPr>
          <w:rFonts w:ascii="Calibri" w:hAnsi="Calibri" w:cs="Calibri"/>
          <w:szCs w:val="24"/>
        </w:rPr>
        <w:t>Ευσ</w:t>
      </w:r>
      <w:r>
        <w:rPr>
          <w:rFonts w:ascii="Calibri" w:hAnsi="Calibri" w:cs="Calibri"/>
          <w:szCs w:val="24"/>
        </w:rPr>
        <w:t>έ</w:t>
      </w:r>
      <w:r w:rsidRPr="00CC48E0">
        <w:rPr>
          <w:rFonts w:ascii="Calibri" w:hAnsi="Calibri" w:cs="Calibri"/>
          <w:szCs w:val="24"/>
        </w:rPr>
        <w:t xml:space="preserve">βειος Καισαρείας, </w:t>
      </w:r>
      <w:r w:rsidRPr="00CC48E0">
        <w:rPr>
          <w:rFonts w:ascii="Calibri" w:hAnsi="Calibri" w:cs="Calibri"/>
          <w:i/>
          <w:iCs/>
          <w:szCs w:val="24"/>
        </w:rPr>
        <w:t>Εκκλησιαστική Ιστορία</w:t>
      </w:r>
      <w:r w:rsidRPr="00CC48E0">
        <w:rPr>
          <w:rFonts w:ascii="Calibri" w:hAnsi="Calibri" w:cs="Calibri"/>
          <w:szCs w:val="24"/>
        </w:rPr>
        <w:t>.</w:t>
      </w:r>
      <w:r>
        <w:fldChar w:fldCharType="end"/>
      </w:r>
      <w:r>
        <w:rPr>
          <w:lang w:val="en-US"/>
        </w:rPr>
        <w:t>V</w:t>
      </w:r>
      <w:r w:rsidRPr="00CC48E0">
        <w:t>,24,3</w:t>
      </w:r>
      <w:r>
        <w:t>.</w:t>
      </w:r>
    </w:p>
  </w:footnote>
  <w:footnote w:id="32">
    <w:p w14:paraId="744B9876" w14:textId="2050D667" w:rsidR="00715706" w:rsidRPr="00D9589F"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{"citationID":"r2NjhdAA","properties":{"formattedCitation":"\\uc0\\u914{}\\uc0\\u927{}\\uc0\\u933{}\\uc0\\u923{}\\uc0\\u915{}\\uc0\\u913{}\\uc0\\u929{}\\uc0\\u919{} \\uc0\\u935{}\\uc0\\u929{}\\uc0\\u919{}\\uc0\\u931{}\\uc0\\u932{}\\uc0\\u927{}\\uc0\\u933{}, {\\i{}\\uc0\\u917{}\\uc0\\u921{}\\uc0\\u931{}\\uc0\\u913{}\\uc0\\u915{}\\uc0\\u937{}\\uc0\\u915{}\\uc0\\u919{} \\uc0\\u917{}\\uc0\\u921{}\\uc0\\u931{} \\uc0\\u932{}\\uc0\\u919{}\\uc0\\u925{} \\uc0\\u922{}\\uc0\\u913{}\\uc0\\u921{}\\uc0\\u925{}\\uc0\\u919{}\\uc0\\u925{} \\uc0\\u916{}\\uc0\\u921{}\\uc0\\u913{}\\uc0\\u920{}\\uc0\\u919{}\\uc0\\u922{}\\uc0\\u919{}\\uc0\\u925{}} (\\uc0\\u913{}\\uc0\\u920{}\\uc0\\u919{}\\uc0\\u925{}\\uc0\\u913{}: \\uc0\\u913{}\\uc0\\u928{}\\uc0\\u927{}\\uc0\\u931{}\\uc0\\u932{}\\uc0\\u927{}\\uc0\\u923{}\\uc0\\u921{}\\uc0\\u922{}\\uc0\\u919{} \\uc0\\u916{}\\uc0\\u921{}\\uc0\\u913{}\\uc0\\u922{}\\uc0\\u927{}\\uc0\\u925{}\\uc0\\u921{}\\uc0\\u913{}, 2013).","plainCitation":"ΒΟΥΛΓΑΡΗ ΧΡΗΣΤΟΥ, ΕΙΣΑΓΩΓΗ ΕΙΣ ΤΗΝ ΚΑΙΝΗΝ ΔΙΑΘΗΚΗΝ (ΑΘΗΝΑ: ΑΠΟΣΤΟΛΙΚΗ ΔΙΑΚΟΝΙΑ, 2013).","dontUpdate":true,"noteIndex":32},"citationItems":[{"id":144,"uris":["http://zotero.org/users/local/KmiWnhYE/items/WAHUY8E4"],"uri":["http://zotero.org/users/local/KmiWnhYE/items/WAHUY8E4"],"itemData":{"id":144,"type":"book","event-place":"ΑΘΗΝΑ","publisher":"ΑΠΟΣΤΟΛΙΚΗ ΔΙΑΚΟΝΙΑ","publisher-place":"ΑΘΗΝΑ","title":"ΕΙΣΑΓΩΓΗ ΕΙΣ ΤΗΝ ΚΑΙΝΗΝ ΔΙΑΘΗΚΗΝ","author":[{"literal":"ΒΟΥΛΓΑΡΗ ΧΡΗΣΤΟΥ"}],"issued":{"date-parts":[["2013"]]}}}],"schema":"https://github.com/citation-style-language/schema/raw/master/csl-citation.json"} </w:instrText>
      </w:r>
      <w:r>
        <w:fldChar w:fldCharType="separate"/>
      </w:r>
      <w:r w:rsidRPr="00F602B9">
        <w:rPr>
          <w:rFonts w:ascii="Calibri" w:hAnsi="Calibri" w:cs="Calibri"/>
          <w:szCs w:val="24"/>
        </w:rPr>
        <w:t xml:space="preserve">Βούλγαρη Χρήστου, </w:t>
      </w:r>
      <w:r w:rsidRPr="00F602B9">
        <w:rPr>
          <w:rFonts w:ascii="Calibri" w:hAnsi="Calibri" w:cs="Calibri"/>
          <w:i/>
          <w:iCs/>
          <w:szCs w:val="24"/>
        </w:rPr>
        <w:t>Εισαγωγή Εις Την Καινήν Διαθήκην</w:t>
      </w:r>
      <w:r w:rsidRPr="00F602B9">
        <w:rPr>
          <w:rFonts w:ascii="Calibri" w:hAnsi="Calibri" w:cs="Calibri"/>
          <w:szCs w:val="24"/>
        </w:rPr>
        <w:t xml:space="preserve"> (Αθήνα: Αποστολική Διακονία, 2013).</w:t>
      </w:r>
      <w:r>
        <w:fldChar w:fldCharType="end"/>
      </w:r>
      <w:r>
        <w:t xml:space="preserve">Τόμος Α. </w:t>
      </w:r>
      <w:r w:rsidR="00661D97">
        <w:t>Σελ.</w:t>
      </w:r>
      <w:r>
        <w:t xml:space="preserve"> 300-303.</w:t>
      </w:r>
    </w:p>
  </w:footnote>
  <w:footnote w:id="33">
    <w:p w14:paraId="1324DD5F" w14:textId="11350AE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{"citationID":"FRE7y5v6","properties":{"formattedCitation":"\\uc0\\u913{}\\uc0\\u915{}\\uc0\\u927{}\\uc0\\u933{}\\uc0\\u929{}\\uc0\\u921{}\\uc0\\u916{}\\uc0\\u919{}\\uc0\\u931{}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33},"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302621">
        <w:rPr>
          <w:rFonts w:ascii="Calibri" w:hAnsi="Calibri" w:cs="Calibri"/>
          <w:szCs w:val="24"/>
        </w:rPr>
        <w:t xml:space="preserve">Αγουρίδης Σάββας, </w:t>
      </w:r>
      <w:r w:rsidRPr="00302621">
        <w:rPr>
          <w:rFonts w:ascii="Calibri" w:hAnsi="Calibri" w:cs="Calibri"/>
          <w:i/>
          <w:iCs/>
          <w:szCs w:val="24"/>
        </w:rPr>
        <w:t>Εισαγωγή Εις Την Καινήν Διαθ</w:t>
      </w:r>
      <w:r>
        <w:rPr>
          <w:rFonts w:ascii="Calibri" w:hAnsi="Calibri" w:cs="Calibri"/>
          <w:i/>
          <w:iCs/>
          <w:szCs w:val="24"/>
        </w:rPr>
        <w:t>ή</w:t>
      </w:r>
      <w:r w:rsidRPr="00302621">
        <w:rPr>
          <w:rFonts w:ascii="Calibri" w:hAnsi="Calibri" w:cs="Calibri"/>
          <w:i/>
          <w:iCs/>
          <w:szCs w:val="24"/>
        </w:rPr>
        <w:t>κην</w:t>
      </w:r>
      <w:r w:rsidRPr="00302621">
        <w:rPr>
          <w:rFonts w:ascii="Calibri" w:hAnsi="Calibri" w:cs="Calibri"/>
          <w:szCs w:val="24"/>
        </w:rPr>
        <w:t>.</w:t>
      </w:r>
      <w:r>
        <w:fldChar w:fldCharType="end"/>
      </w:r>
      <w:r w:rsidR="00661D97">
        <w:t>Σελ.</w:t>
      </w:r>
      <w:r>
        <w:t xml:space="preserve">154 Ο Κλήμης Αλεξανδρείας  ονόμασε το τέταρτο Ευαγγέλιο ως πνευματικό, λέγοντας τα εξής: «Τον μέντοι Ιωάννην έσχατον, συνιδόντα ότι τα σώματικά εν τοις ευαγγελίοις δεδήλωται, προτραπέντα υπό των γνωρίμων, πνεύματι θεοφορηθέντα πνευματικόν ποιήσαι ευαγγέλιον». Τα διασώζει ο Ευσέβειος Καισαρείας στο </w:t>
      </w:r>
      <w:r>
        <w:rPr>
          <w:i/>
        </w:rPr>
        <w:t>Εκκλησιαστική Ιστορία</w:t>
      </w:r>
      <w:r>
        <w:t xml:space="preserve">, 6,14,7. </w:t>
      </w:r>
      <w:r>
        <w:rPr>
          <w:lang w:val="en-US"/>
        </w:rPr>
        <w:t>PG</w:t>
      </w:r>
      <w:r>
        <w:t xml:space="preserve"> 20, 552</w:t>
      </w:r>
      <w:r>
        <w:rPr>
          <w:lang w:val="en-US"/>
        </w:rPr>
        <w:t>b</w:t>
      </w:r>
      <w:r>
        <w:t>.</w:t>
      </w:r>
    </w:p>
  </w:footnote>
  <w:footnote w:id="34">
    <w:p w14:paraId="084D3000" w14:textId="08743EB4"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{"citationID":"5KG66OYm","properties":{"formattedCitation":"\\uc0\\u934{}\\uc0\\u921{}\\uc0\\u923{}\\uc0\\u921{}\\uc0\\u913{}\\uc0\\u931{} \\uc0\\u915{}\\uc0\\u917{}\\uc0\\u937{}\\uc0\\u929{}\\uc0\\u915{}\\uc0\\u921{}\\uc0\\u927{}\\uc0\\u931{}, {\\i{}\\uc0\\u923{}\\uc0\\u917{}\\uc0\\u921{}\\uc0\\u932{}\\uc0\\u927{}\\uc0\\u933{}\\uc0\\u929{}\\uc0\\u915{}\\uc0\\u921{}\\uc0\\u922{}\\uc0\\u919{}}, \\uc0\\u932{}\\uc0\\u927{}\\uc0\\u924{}\\uc0\\u927{}\\uc0\\u931{} \\uc0\\u913{} (\\uc0\\u913{}\\uc0\\u920{}\\uc0\\u919{}\\uc0\\u925{}\\uc0\\u913{}: \\uc0\\u915{}\\uc0\\u929{}\\uc0\\u919{}\\uc0\\u915{}\\uc0\\u927{}\\uc0\\u929{}\\uc0\\u919{}\\uc0\\u931{}, \\uc0\\u967{}.\\uc0\\u967{}.).","plainCitation":"ΦΙΛΙΑΣ ΓΕΩΡΓΙΟΣ, ΛΕΙΤΟΥΡΓΙΚΗ, ΤΟΜΟΣ Α (ΑΘΗΝΑ: ΓΡΗΓΟΡΗΣ, χ.χ.).","dontUpdate":true,"noteIndex":34},"citationItems":[{"id":155,"uris":["http://zotero.org/users/local/KmiWnhYE/items/URIQ7NEE"],"uri":["http://zotero.org/users/local/KmiWnhYE/items/URIQ7NEE"],"itemData":{"id":155,"type":"book","collection-number":"ΤΟΜΟΣ Α","event-place":"ΑΘΗΝΑ","publisher":"ΓΡΗΓΟΡΗΣ","publisher-place":"ΑΘΗΝΑ","title":"ΛΕΙΤΟΥΡΓΙΚΗ","author":[{"literal":"ΦΙΛΙΑΣ ΓΕΩΡΓΙΟΣ"}],"issued":{"date-parts":[["2006"]]}}}],"schema":"https://github.com/citation-style-language/schema/raw/master/csl-citation.json"} </w:instrText>
      </w:r>
      <w:r>
        <w:fldChar w:fldCharType="separate"/>
      </w:r>
      <w:r>
        <w:rPr>
          <w:rFonts w:ascii="Calibri" w:hAnsi="Calibri" w:cs="Calibri"/>
          <w:szCs w:val="24"/>
        </w:rPr>
        <w:t>Φί</w:t>
      </w:r>
      <w:r w:rsidRPr="00420FB2">
        <w:rPr>
          <w:rFonts w:ascii="Calibri" w:hAnsi="Calibri" w:cs="Calibri"/>
          <w:szCs w:val="24"/>
        </w:rPr>
        <w:t xml:space="preserve">λιας Γεώργιος, </w:t>
      </w:r>
      <w:r w:rsidRPr="00420FB2">
        <w:rPr>
          <w:rFonts w:ascii="Calibri" w:hAnsi="Calibri" w:cs="Calibri"/>
          <w:i/>
          <w:iCs/>
          <w:szCs w:val="24"/>
        </w:rPr>
        <w:t>Λειτουργική</w:t>
      </w:r>
      <w:r w:rsidRPr="00420FB2">
        <w:rPr>
          <w:rFonts w:ascii="Calibri" w:hAnsi="Calibri" w:cs="Calibri"/>
          <w:szCs w:val="24"/>
        </w:rPr>
        <w:t xml:space="preserve">, Τόμος Α (Αθήνα: Γρηγόρης, </w:t>
      </w:r>
      <w:r>
        <w:rPr>
          <w:rFonts w:ascii="Calibri" w:hAnsi="Calibri" w:cs="Calibri"/>
          <w:szCs w:val="24"/>
        </w:rPr>
        <w:t xml:space="preserve">2006) </w:t>
      </w:r>
      <w:r w:rsidR="00661D97">
        <w:rPr>
          <w:rFonts w:ascii="Calibri" w:hAnsi="Calibri" w:cs="Calibri"/>
          <w:szCs w:val="24"/>
        </w:rPr>
        <w:t>Σελ.</w:t>
      </w:r>
      <w:r>
        <w:rPr>
          <w:rFonts w:ascii="Calibri" w:hAnsi="Calibri" w:cs="Calibri"/>
          <w:szCs w:val="24"/>
        </w:rPr>
        <w:t xml:space="preserve"> 290</w:t>
      </w:r>
      <w:r w:rsidRPr="00420FB2">
        <w:rPr>
          <w:rFonts w:ascii="Calibri" w:hAnsi="Calibri" w:cs="Calibri"/>
          <w:szCs w:val="24"/>
        </w:rPr>
        <w:t>.</w:t>
      </w:r>
      <w:r>
        <w:fldChar w:fldCharType="end"/>
      </w:r>
    </w:p>
  </w:footnote>
  <w:footnote w:id="35">
    <w:p w14:paraId="1437231B" w14:textId="04F322F7" w:rsidR="00715706" w:rsidRDefault="00715706" w:rsidP="00715706">
      <w:pPr>
        <w:pStyle w:val="a6"/>
        <w:jc w:val="both"/>
      </w:pPr>
      <w:r w:rsidRPr="00A2247E">
        <w:rPr>
          <w:rStyle w:val="a7"/>
        </w:rPr>
        <w:footnoteRef/>
      </w:r>
      <w:r>
        <w:t xml:space="preserve">Για τους πρώτους διωγμούς των χριστιανών και τη σκληρότητα τους βλ. </w:t>
      </w:r>
      <w:r>
        <w:fldChar w:fldCharType="begin"/>
      </w:r>
      <w:r w:rsidR="003F3CB2">
        <w:instrText xml:space="preserve"> ADDIN ZOTERO_ITEM CSL_CITATION {"citationID":"66oi65OL","properties":{"formattedCitation":"\\uc0\\u934{}\\uc0\\u917{}\\uc0\\u921{}\\uc0\\u916{}\\uc0\\u913{}\\uc0\\u931{} \\uc0\\u914{}\\uc0\\u923{}\\uc0\\u913{}\\uc0\\u931{}\\uc0\\u931{}\\uc0\\u921{}\\uc0\\u927{}\\uc0\\u931{}, {\\i{}\\uc0\\u917{}\\uc0\\u922{}\\uc0\\u922{}\\uc0\\u923{}\\uc0\\u919{}\\uc0\\u931{}\\uc0\\u921{}\\uc0\\u913{}\\uc0\\u931{}\\uc0\\u932{}\\uc0\\u921{}\\uc0\\u922{}\\uc0\\u919{} \\uc0\\u921{}\\uc0\\u931{}\\uc0\\u932{}\\uc0\\u927{}\\uc0\\u929{}\\uc0\\u921{}\\uc0\\u913{}}, \\uc0\\u932{}\\uc0\\u927{}\\uc0\\u924{}\\uc0\\u927{}\\uc0\\u931{} \\uc0\\u913{} (\\uc0\\u913{}\\uc0\\u920{}\\uc0\\u919{}\\uc0\\u925{}\\uc0\\u913{}\\uc0\\u921{}: \\uc0\\u915{}\\uc0\\u921{}\\uc0\\u937{}\\uc0\\u929{}\\uc0\\u915{}\\uc0\\u927{}\\uc0\\u931{} \\uc0\\u928{}\\uc0\\u913{}\\uc0\\u928{}\\uc0\\u913{}\\uc0\\u925{}\\uc0\\u921{}\\uc0\\u922{}\\uc0\\u927{}\\uc0\\u923{}\\uc0\\u913{}\\uc0\\u927{}\\uc0\\u933{} \\uc0\\u922{}\\uc0\\u913{}\\uc0\\u921{} \\uc0\\u931{}\\uc0\\u921{}\\uc0\\u913{} \\uc0\\u927{}\\uc0\\u917{}, 1992).","plainCitation":"ΦΕΙΔΑΣ ΒΛΑΣΣΙΟΣ, ΕΚΚΛΗΣΙΑΣΤΙΚΗ ΙΣΤΟΡΙΑ, ΤΟΜΟΣ Α (ΑΘΗΝΑΙ: ΓΙΩΡΓΟΣ ΠΑΠΑΝΙΚΟΛΑΟΥ ΚΑΙ ΣΙΑ ΟΕ, 1992).","dontUpdate":true,"noteIndex":35},"citationItems":[{"id":158,"uris":["http://zotero.org/users/local/KmiWnhYE/items/SM74TINN"],"uri":["http://zotero.org/users/local/KmiWnhYE/items/SM74TINN"],"itemData":{"id":158,"type":"book","collection-number":"ΤΟΜΟΣ Α","event-place":"ΑΘΗΝΑΙ","publisher":"ΓΙΩΡΓΟΣ ΠΑΠΑΝΙΚΟΛΑΟΥ ΚΑΙ ΣΙΑ ΟΕ","publisher-place":"ΑΘΗΝΑΙ","title":"ΕΚΚΛΗΣΙΑΣΤΙΚΗ ΙΣΤΟΡΙΑ","author":[{"literal":"ΦΕΙΔΑΣ ΒΛΑΣΣΙΟΣ"}],"issued":{"date-parts":[["1992"]]}}}],"schema":"https://github.com/citation-style-language/schema/raw/master/csl-citation.json"} </w:instrText>
      </w:r>
      <w:r>
        <w:fldChar w:fldCharType="separate"/>
      </w:r>
      <w:r w:rsidRPr="00302621">
        <w:rPr>
          <w:rFonts w:ascii="Calibri" w:hAnsi="Calibri" w:cs="Calibri"/>
          <w:szCs w:val="24"/>
        </w:rPr>
        <w:t>Φειδ</w:t>
      </w:r>
      <w:r>
        <w:rPr>
          <w:rFonts w:ascii="Calibri" w:hAnsi="Calibri" w:cs="Calibri"/>
          <w:szCs w:val="24"/>
        </w:rPr>
        <w:t>ά</w:t>
      </w:r>
      <w:r w:rsidRPr="00302621">
        <w:rPr>
          <w:rFonts w:ascii="Calibri" w:hAnsi="Calibri" w:cs="Calibri"/>
          <w:szCs w:val="24"/>
        </w:rPr>
        <w:t xml:space="preserve">ς Βλάσιος, </w:t>
      </w:r>
      <w:r w:rsidRPr="00302621">
        <w:rPr>
          <w:rFonts w:ascii="Calibri" w:hAnsi="Calibri" w:cs="Calibri"/>
          <w:i/>
          <w:iCs/>
          <w:szCs w:val="24"/>
        </w:rPr>
        <w:t>Εκκλησιαστική Ιστορία</w:t>
      </w:r>
      <w:r w:rsidRPr="00302621">
        <w:rPr>
          <w:rFonts w:ascii="Calibri" w:hAnsi="Calibri" w:cs="Calibri"/>
          <w:szCs w:val="24"/>
        </w:rPr>
        <w:t xml:space="preserve">, Τόμος Α (Αθήναι: Γιώργος Παπανικολάου </w:t>
      </w:r>
      <w:r>
        <w:rPr>
          <w:rFonts w:ascii="Calibri" w:hAnsi="Calibri" w:cs="Calibri"/>
          <w:szCs w:val="24"/>
        </w:rPr>
        <w:t>κ</w:t>
      </w:r>
      <w:r w:rsidRPr="00302621">
        <w:rPr>
          <w:rFonts w:ascii="Calibri" w:hAnsi="Calibri" w:cs="Calibri"/>
          <w:szCs w:val="24"/>
        </w:rPr>
        <w:t>αι Σία ΟΕ, 1992).</w:t>
      </w:r>
      <w:r>
        <w:fldChar w:fldCharType="end"/>
      </w:r>
      <w:r w:rsidR="00644C10">
        <w:t>Σελ.</w:t>
      </w:r>
      <w:r>
        <w:t xml:space="preserve"> 120-124.</w:t>
      </w:r>
    </w:p>
  </w:footnote>
  <w:footnote w:id="36">
    <w:p w14:paraId="224A71A4" w14:textId="7B3B5D38"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{"citationID":"eCUfDnv9","properties":{"formattedCitation":"\\uc0\\u916{}\\uc0\\u917{}\\uc0\\u931{}\\uc0\\u928{}\\uc0\\u927{}\\uc0\\u932{}\\uc0\\u919{}\\uc0\\u931{} \\uc0\\u931{}\\uc0\\u937{}\\uc0\\u932{}\\uc0\\u919{}\\uc0\\u929{}\\uc0\\u921{}\\uc0\\u927{}\\uc0\\u931{}, {\\i{}\\uc0\\u921{}\\uc0\\u937{}\\uc0\\u913{}\\uc0\\u925{}\\uc0\\u917{}\\uc0\\u921{}\\uc0\\u917{}\\uc0\\u931{} \\uc0\\u924{}\\uc0\\u917{}\\uc0\\u923{}\\uc0\\u917{}\\uc0\\u932{}\\uc0\\u917{}\\uc0\\u931{}}.","plainCitation":"ΔΕΣΠΟΤΗΣ ΣΩΤΗΡΙΟΣ, ΙΩΑΝΕΙΕΣ ΜΕΛΕΤΕΣ.","dontUpdate":true,"noteIndex":36},"citationItems":[{"id":151,"uris":["http://zotero.org/users/local/KmiWnhYE/items/UULTN6P3"],"uri":["http://zotero.org/users/local/KmiWnhYE/items/UULTN6P3"],"itemData":{"id":151,"type":"book","title":"ΙΩΑΝΕΙΕΣ ΜΕΛΕΤΕΣ","author":[{"literal":"ΔΕΣΠΟΤΗΣ ΣΩΤΗΡΙΟΣ"}]}}],"schema":"https://github.com/citation-style-language/schema/raw/master/csl-citation.json"} </w:instrText>
      </w:r>
      <w:r>
        <w:fldChar w:fldCharType="separate"/>
      </w:r>
      <w:r w:rsidRPr="00940CAF">
        <w:rPr>
          <w:rFonts w:ascii="Calibri" w:hAnsi="Calibri" w:cs="Calibri"/>
          <w:szCs w:val="24"/>
        </w:rPr>
        <w:t xml:space="preserve">Δεσπότης Σωτήριος, </w:t>
      </w:r>
      <w:r w:rsidRPr="00940CAF">
        <w:rPr>
          <w:rFonts w:ascii="Calibri" w:hAnsi="Calibri" w:cs="Calibri"/>
          <w:i/>
          <w:iCs/>
          <w:szCs w:val="24"/>
        </w:rPr>
        <w:t>Ιωάνειες Μελ</w:t>
      </w:r>
      <w:r>
        <w:rPr>
          <w:rFonts w:ascii="Calibri" w:hAnsi="Calibri" w:cs="Calibri"/>
          <w:i/>
          <w:iCs/>
          <w:szCs w:val="24"/>
        </w:rPr>
        <w:t>έ</w:t>
      </w:r>
      <w:r w:rsidRPr="00940CAF">
        <w:rPr>
          <w:rFonts w:ascii="Calibri" w:hAnsi="Calibri" w:cs="Calibri"/>
          <w:i/>
          <w:iCs/>
          <w:szCs w:val="24"/>
        </w:rPr>
        <w:t>τες</w:t>
      </w:r>
      <w:r w:rsidRPr="00940CAF">
        <w:rPr>
          <w:rFonts w:ascii="Calibri" w:hAnsi="Calibri" w:cs="Calibri"/>
          <w:szCs w:val="24"/>
        </w:rPr>
        <w:t>.</w:t>
      </w:r>
      <w:r>
        <w:fldChar w:fldCharType="end"/>
      </w:r>
      <w:r>
        <w:t xml:space="preserve"> </w:t>
      </w:r>
      <w:r w:rsidR="00644C10">
        <w:t>Σελ.</w:t>
      </w:r>
      <w:r>
        <w:t xml:space="preserve"> 12.</w:t>
      </w:r>
    </w:p>
  </w:footnote>
  <w:footnote w:id="37">
    <w:p w14:paraId="1CF66836" w14:textId="055D4BF5" w:rsidR="00715706" w:rsidRPr="00203A61" w:rsidRDefault="00715706" w:rsidP="00715706">
      <w:pPr>
        <w:pStyle w:val="a6"/>
        <w:jc w:val="both"/>
        <w:rPr>
          <w:rFonts w:ascii="Times New Roman" w:eastAsia="Times New Roman" w:hAnsi="Times New Roman" w:cs="Times New Roman"/>
          <w:lang w:eastAsia="el-GR"/>
        </w:rPr>
      </w:pPr>
      <w:r w:rsidRPr="00401D06">
        <w:rPr>
          <w:rStyle w:val="a7"/>
        </w:rPr>
        <w:footnoteRef/>
      </w:r>
      <w:r>
        <w:t xml:space="preserve"> </w:t>
      </w:r>
      <w:r>
        <w:fldChar w:fldCharType="begin"/>
      </w:r>
      <w:r w:rsidR="003F3CB2">
        <w:instrText xml:space="preserve"> ADDIN ZOTERO_ITEM CSL_CITATION {"citationID":"vnmSJ3On","properties":{"formattedCitation":"\\uc0\\u928{}\\uc0\\u913{}\\uc0\\u925{}\\uc0\\u913{}\\uc0\\u915{}\\uc0\\u927{}\\uc0\\u928{}\\uc0\\u927{}\\uc0\\u933{}\\uc0\\u923{}\\uc0\\u927{}\\uc0\\u933{} \\uc0\\u921{}\\uc0\\u937{}\\uc0\\u913{}\\uc0\\u925{}\\uc0\\u925{}\\uc0\\u919{}, {\\i{}\\uc0\\u917{}\\uc0\\u921{}\\uc0\\u931{}\\uc0\\u913{}\\uc0\\u915{}\\uc0\\u937{}\\uc0\\u915{}\\uc0\\u919{} \\uc0\\u931{}\\uc0\\u932{}\\uc0\\u919{}\\uc0\\u925{} \\uc0\\u922{}\\uc0\\u913{}\\uc0\\u921{}\\uc0\\u925{}\\uc0\\u919{} \\uc0\\u916{}\\uc0\\u921{}\\uc0\\u913{}\\uc0\\u920{}\\uc0\\u919{}\\uc0\\u922{}\\uc0\\u919{}}.","plainCitation":"ΠΑΝΑΓΟΠΟΥΛΟΥ ΙΩΑΝΝΗ, ΕΙΣΑΓΩΓΗ ΣΤΗΝ ΚΑΙΝΗ ΔΙΑΘΗΚΗ.","dontUpdate":true,"noteIndex":37},"citationItems":[{"id":262,"uris":["http://zotero.org/users/local/KmiWnhYE/items/MTMK73MR"],"uri":["http://zotero.org/users/local/KmiWnhYE/items/MTMK73MR"],"itemData":{"id":262,"type":"book","event-place":"ΑΘΗΝΑ","publisher":"ΑΚΡΙΤΑΣ","publisher-place":"ΑΘΗΝΑ","title":"ΕΙΣΑΓΩΓΗ ΣΤΗΝ ΚΑΙΝΗ ΔΙΑΘΗΚΗ","author":[{"literal":"ΠΑΝΑΓΟΠΟΥΛΟΥ ΙΩΑΝΝΗ"}],"issued":{"date-parts":[["1994"]]}}}],"schema":"https://github.com/citation-style-language/schema/raw/master/csl-citation.json"} </w:instrText>
      </w:r>
      <w:r>
        <w:fldChar w:fldCharType="separate"/>
      </w:r>
      <w:r w:rsidRPr="001428A8">
        <w:rPr>
          <w:rFonts w:ascii="Calibri" w:hAnsi="Calibri" w:cs="Calibri"/>
          <w:szCs w:val="24"/>
        </w:rPr>
        <w:t xml:space="preserve">Παναγόπουλου Ιωάννη, </w:t>
      </w:r>
      <w:r w:rsidRPr="001428A8">
        <w:rPr>
          <w:rFonts w:ascii="Calibri" w:hAnsi="Calibri" w:cs="Calibri"/>
          <w:i/>
          <w:iCs/>
          <w:szCs w:val="24"/>
        </w:rPr>
        <w:t xml:space="preserve">Εισαγωγή </w:t>
      </w:r>
      <w:r>
        <w:rPr>
          <w:rFonts w:ascii="Calibri" w:hAnsi="Calibri" w:cs="Calibri"/>
          <w:i/>
          <w:iCs/>
          <w:szCs w:val="24"/>
        </w:rPr>
        <w:t>σ</w:t>
      </w:r>
      <w:r w:rsidRPr="001428A8">
        <w:rPr>
          <w:rFonts w:ascii="Calibri" w:hAnsi="Calibri" w:cs="Calibri"/>
          <w:i/>
          <w:iCs/>
          <w:szCs w:val="24"/>
        </w:rPr>
        <w:t>την Καινή Διαθήκη</w:t>
      </w:r>
      <w:r w:rsidRPr="001428A8">
        <w:rPr>
          <w:rFonts w:ascii="Calibri" w:hAnsi="Calibri" w:cs="Calibri"/>
          <w:szCs w:val="24"/>
        </w:rPr>
        <w:t>.</w:t>
      </w:r>
      <w:r>
        <w:fldChar w:fldCharType="end"/>
      </w:r>
      <w:r w:rsidRPr="001428A8">
        <w:t xml:space="preserve"> </w:t>
      </w:r>
      <w:r w:rsidR="00644C10">
        <w:t>Σελ.</w:t>
      </w:r>
      <w:r>
        <w:t xml:space="preserve"> 137.</w:t>
      </w:r>
      <w:r w:rsidRPr="00203A61">
        <w:rPr>
          <w:rFonts w:ascii="Times New Roman" w:eastAsia="Times New Roman" w:hAnsi="Times New Roman" w:cs="Times New Roman"/>
          <w:lang w:eastAsia="el-GR"/>
        </w:rPr>
        <w:t xml:space="preserve"> Ο Ωριγένης </w:t>
      </w:r>
      <w:r>
        <w:rPr>
          <w:rFonts w:ascii="Times New Roman" w:eastAsia="Times New Roman" w:hAnsi="Times New Roman" w:cs="Times New Roman"/>
          <w:lang w:eastAsia="el-GR"/>
        </w:rPr>
        <w:t>υποστηρίζει</w:t>
      </w:r>
      <w:r w:rsidRPr="00203A61">
        <w:rPr>
          <w:rFonts w:ascii="Times New Roman" w:eastAsia="Times New Roman" w:hAnsi="Times New Roman" w:cs="Times New Roman"/>
          <w:lang w:eastAsia="el-GR"/>
        </w:rPr>
        <w:t xml:space="preserve"> ότι το Κατά Ιωάννη </w:t>
      </w:r>
      <w:r>
        <w:rPr>
          <w:rFonts w:ascii="Times New Roman" w:eastAsia="Times New Roman" w:hAnsi="Times New Roman" w:cs="Times New Roman"/>
          <w:lang w:eastAsia="el-GR"/>
        </w:rPr>
        <w:t>από την άποψη</w:t>
      </w:r>
      <w:r w:rsidRPr="00203A61">
        <w:rPr>
          <w:rFonts w:ascii="Times New Roman" w:eastAsia="Times New Roman" w:hAnsi="Times New Roman" w:cs="Times New Roman"/>
          <w:lang w:eastAsia="el-GR"/>
        </w:rPr>
        <w:t xml:space="preserve"> υλικού και θεολογικά συμπληρώνει τα Συνοπτικά, ο Ευσέβιος και ο Επιφάνιος προσπάθησαν να δείξουν το συμπληρωματικό χαρακτήρα του τέταρτου Ευαγγελίου ως προς τα άλλα τρία, ενώ ο Αυγουστίνος έγραψε περί της συμφωνίας των τεσσάρων Ευαγγελιστών. </w:t>
      </w:r>
      <w:r>
        <w:t xml:space="preserve">Επίσης βλ. </w:t>
      </w:r>
      <w:r>
        <w:fldChar w:fldCharType="begin"/>
      </w:r>
      <w:r w:rsidR="003F3CB2">
        <w:instrText xml:space="preserve"> ADDIN ZOTERO_ITEM CSL_CITATION {"citationID":"5v9OsyB4","properties":{"formattedCitation":"\\uc0\\u913{}\\uc0\\u915{}\\uc0\\u927{}\\uc0\\u933{}\\uc0\\u929{}\\uc0\\u921{}\\uc0\\u916{}\\uc0\\u919{}\\uc0\\u931{}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37},"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Pr="000251B3">
        <w:rPr>
          <w:rFonts w:ascii="Calibri" w:hAnsi="Calibri" w:cs="Calibri"/>
          <w:szCs w:val="24"/>
        </w:rPr>
        <w:t xml:space="preserve">Αγουρίδης Σάββας, </w:t>
      </w:r>
      <w:r w:rsidRPr="000251B3">
        <w:rPr>
          <w:rFonts w:ascii="Calibri" w:hAnsi="Calibri" w:cs="Calibri"/>
          <w:i/>
          <w:iCs/>
          <w:szCs w:val="24"/>
        </w:rPr>
        <w:t xml:space="preserve">Το Κατά Ιωάννη Ευαγγέλιο Τόμος </w:t>
      </w:r>
      <w:r>
        <w:rPr>
          <w:rFonts w:ascii="Calibri" w:hAnsi="Calibri" w:cs="Calibri"/>
          <w:i/>
          <w:iCs/>
          <w:szCs w:val="24"/>
        </w:rPr>
        <w:t>Α</w:t>
      </w:r>
      <w:r w:rsidR="00644C10" w:rsidRPr="00644C10">
        <w:rPr>
          <w:rFonts w:ascii="Calibri" w:hAnsi="Calibri" w:cs="Calibri"/>
          <w:szCs w:val="24"/>
        </w:rPr>
        <w:t xml:space="preserve"> Σελ</w:t>
      </w:r>
      <w:r w:rsidR="00644C10">
        <w:rPr>
          <w:rFonts w:ascii="Calibri" w:hAnsi="Calibri" w:cs="Calibri"/>
          <w:szCs w:val="24"/>
        </w:rPr>
        <w:t>.</w:t>
      </w:r>
      <w:r w:rsidR="00644C10" w:rsidRPr="00644C10">
        <w:rPr>
          <w:rFonts w:ascii="Calibri" w:hAnsi="Calibri" w:cs="Calibri"/>
          <w:szCs w:val="24"/>
        </w:rPr>
        <w:t xml:space="preserve"> </w:t>
      </w:r>
      <w:r>
        <w:rPr>
          <w:rFonts w:ascii="Calibri" w:hAnsi="Calibri" w:cs="Calibri"/>
          <w:i/>
          <w:iCs/>
          <w:szCs w:val="24"/>
        </w:rPr>
        <w:t>29</w:t>
      </w:r>
      <w:r w:rsidRPr="000251B3">
        <w:rPr>
          <w:rFonts w:ascii="Calibri" w:hAnsi="Calibri" w:cs="Calibri"/>
          <w:szCs w:val="24"/>
        </w:rPr>
        <w:t>.</w:t>
      </w:r>
      <w:r>
        <w:fldChar w:fldCharType="end"/>
      </w:r>
    </w:p>
    <w:p w14:paraId="3408ABF8" w14:textId="77777777" w:rsidR="00715706" w:rsidRDefault="00715706" w:rsidP="00715706">
      <w:pPr>
        <w:pStyle w:val="a6"/>
        <w:jc w:val="both"/>
      </w:pPr>
    </w:p>
    <w:p w14:paraId="4BBA2674" w14:textId="77777777" w:rsidR="00715706" w:rsidRDefault="00715706" w:rsidP="00715706">
      <w:pPr>
        <w:pStyle w:val="a6"/>
        <w:jc w:val="both"/>
      </w:pPr>
    </w:p>
  </w:footnote>
  <w:footnote w:id="38">
    <w:p w14:paraId="3F62166B" w14:textId="5CF57A1E"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{"citationID":"0KTlyEOf","properties":{"formattedCitation":"\\uc0\\u928{}\\uc0\\u917{}\\uc0\\u932{}\\uc0\\u929{}\\uc0\\u927{}\\uc0\\u928{}\\uc0\\u927{}\\uc0\\u933{}\\uc0\\u923{}\\uc0\\u927{}\\uc0\\u931{} \\uc0\\u925{}, {\\i{}\\uc0\\u927{} \\uc0\\u929{}\\uc0\\u937{}\\uc0\\u924{}\\uc0\\u913{}\\uc0\\u921{}\\uc0\\u927{}\\uc0\\u931{} \\uc0\\u928{}\\uc0\\u923{}\\uc0\\u921{}\\uc0\\u925{}\\uc0\\u921{}\\uc0\\u927{}\\uc0\\u931{} \\uc0\\u928{}\\uc0\\u917{}\\uc0\\u929{}\\uc0\\u921{} \\uc0\\u932{}\\uc0\\u937{}\\uc0\\u925{} \\uc0\\u935{}\\uc0\\u929{}\\uc0\\u921{}\\uc0\\u931{}\\uc0\\u932{}\\uc0\\u921{}\\uc0\\u913{}\\uc0\\u925{}\\uc0\\u937{}\\uc0\\u925{} \\uc0\\u928{}\\uc0\\u917{}\\uc0\\u929{}\\uc0\\u921{}\\uc0\\u927{}\\uc0\\u916{}\\uc0\\u921{}\\uc0\\u922{}\\uc0\\u927{} \\uc0\\u915{}\\uc0\\u929{}\\uc0\\u919{}\\uc0\\u915{}\\uc0\\u927{}\\uc0\\u929{}\\uc0\\u921{}\\uc0\\u927{}\\uc0\\u931{} \\uc0\\u928{}\\uc0\\u913{}\\uc0\\u923{}\\uc0\\u913{}\\uc0\\u924{}\\uc0\\u913{}\\uc0\\u931{} \\uc0\\u932{}\\uc0\\u927{}\\uc0\\u924{}\\uc0\\u927{}\\uc0\\u931{} 33}.","plainCitation":"ΠΕΤΡΟΠΟΥΛΟΣ Ν, Ο ΡΩΜΑΙΟΣ ΠΛΙΝΙΟΣ ΠΕΡΙ ΤΩΝ ΧΡΙΣΤΙΑΝΩΝ ΠΕΡΙΟΔΙΚΟ ΓΡΗΓΟΡΙΟΣ ΠΑΛΑΜΑΣ ΤΟΜΟΣ 33.","dontUpdate":true,"noteIndex":38},"citationItems":[{"id":291,"uris":["http://zotero.org/users/local/KmiWnhYE/items/VPQMBN77"],"uri":["http://zotero.org/users/local/KmiWnhYE/items/VPQMBN77"],"itemData":{"id":291,"type":"book","event-place":"ΘΕΣΣΑΛΟΝΙΚΗ","publisher-place":"ΘΕΣΣΑΛΟΝΙΚΗ","title":"Ο ΡΩΜΑΙΟΣ ΠΛΙΝΙΟΣ ΠΕΡΙ ΤΩΝ ΧΡΙΣΤΙΑΝΩΝ ΠΕΡΙΟΔΙΚΟ ΓΡΗΓΟΡΙΟΣ ΠΑΛΑΜΑΣ ΤΟΜΟΣ 33","author":[{"literal":"ΠΕΤΡΟΠΟΥΛΟΣ Ν"}],"issued":{"date-parts":[["1950"]]}}}],"schema":"https://github.com/citation-style-language/schema/raw/master/csl-citation.json"} </w:instrText>
      </w:r>
      <w:r>
        <w:fldChar w:fldCharType="separate"/>
      </w:r>
      <w:r w:rsidRPr="005C3A2E">
        <w:rPr>
          <w:rFonts w:ascii="Calibri" w:hAnsi="Calibri" w:cs="Calibri"/>
          <w:szCs w:val="24"/>
        </w:rPr>
        <w:t xml:space="preserve">Πετρόπουλος Ν, </w:t>
      </w:r>
      <w:r w:rsidRPr="005C3A2E">
        <w:rPr>
          <w:rFonts w:ascii="Calibri" w:hAnsi="Calibri" w:cs="Calibri"/>
          <w:i/>
          <w:iCs/>
          <w:szCs w:val="24"/>
        </w:rPr>
        <w:t xml:space="preserve">Ο Ρωμαίος Πλίνιος </w:t>
      </w:r>
      <w:r>
        <w:rPr>
          <w:rFonts w:ascii="Calibri" w:hAnsi="Calibri" w:cs="Calibri"/>
          <w:i/>
          <w:iCs/>
          <w:szCs w:val="24"/>
        </w:rPr>
        <w:t>π</w:t>
      </w:r>
      <w:r w:rsidRPr="005C3A2E">
        <w:rPr>
          <w:rFonts w:ascii="Calibri" w:hAnsi="Calibri" w:cs="Calibri"/>
          <w:i/>
          <w:iCs/>
          <w:szCs w:val="24"/>
        </w:rPr>
        <w:t xml:space="preserve">ερί </w:t>
      </w:r>
      <w:r>
        <w:rPr>
          <w:rFonts w:ascii="Calibri" w:hAnsi="Calibri" w:cs="Calibri"/>
          <w:i/>
          <w:iCs/>
          <w:szCs w:val="24"/>
        </w:rPr>
        <w:t>τ</w:t>
      </w:r>
      <w:r w:rsidRPr="005C3A2E">
        <w:rPr>
          <w:rFonts w:ascii="Calibri" w:hAnsi="Calibri" w:cs="Calibri"/>
          <w:i/>
          <w:iCs/>
          <w:szCs w:val="24"/>
        </w:rPr>
        <w:t>ων Χριστιανών Περιοδικό Γρηγόριος Παλαμάς Τόμος 33</w:t>
      </w:r>
      <w:r w:rsidRPr="005C3A2E">
        <w:rPr>
          <w:rFonts w:ascii="Calibri" w:hAnsi="Calibri" w:cs="Calibri"/>
          <w:szCs w:val="24"/>
        </w:rPr>
        <w:t>.</w:t>
      </w:r>
      <w:r>
        <w:fldChar w:fldCharType="end"/>
      </w:r>
      <w:r>
        <w:t>Σ</w:t>
      </w:r>
      <w:r w:rsidR="00644C10">
        <w:t>ελ.</w:t>
      </w:r>
      <w:r>
        <w:t xml:space="preserve"> 80-83</w:t>
      </w:r>
    </w:p>
  </w:footnote>
  <w:footnote w:id="39">
    <w:p w14:paraId="3102DE63" w14:textId="1FD4277E" w:rsidR="00715706" w:rsidRPr="00DD38F6" w:rsidRDefault="00715706" w:rsidP="00715706">
      <w:pPr>
        <w:pStyle w:val="a6"/>
      </w:pPr>
      <w:r>
        <w:rPr>
          <w:rStyle w:val="a7"/>
        </w:rPr>
        <w:footnoteRef/>
      </w:r>
      <w:r>
        <w:t xml:space="preserve"> </w:t>
      </w:r>
      <w:r>
        <w:fldChar w:fldCharType="begin"/>
      </w:r>
      <w:r w:rsidR="003F3CB2">
        <w:instrText xml:space="preserve"> ADDIN ZOTERO_ITEM CSL_CITATION {"citationID":"0NzCNkfy","properties":{"formattedCitation":"\\uc0\\u921{}\\uc0\\u937{}\\uc0\\u913{}\\uc0\\u925{}\\uc0\\u925{}\\uc0\\u919{}\\uc0\\u931{}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ΙΩΑΝΝΗ.","dontUpdate":true,"noteIndex":39},"citationItems":[{"id":113,"uris":["http://zotero.org/users/local/KmiWnhYE/items/2J67MXMY"],"uri":["http://zotero.org/users/local/KmiWnhYE/items/2J67MXMY"],"itemData":{"id":113,"type":"book","collection-title":"PG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5D70F0">
        <w:rPr>
          <w:rFonts w:ascii="Calibri" w:hAnsi="Calibri" w:cs="Calibri"/>
          <w:szCs w:val="24"/>
        </w:rPr>
        <w:t xml:space="preserve">Ιωάννης Χρυσόστομος, </w:t>
      </w:r>
      <w:r w:rsidRPr="005D70F0">
        <w:rPr>
          <w:rFonts w:ascii="Calibri" w:hAnsi="Calibri" w:cs="Calibri"/>
          <w:i/>
          <w:iCs/>
          <w:szCs w:val="24"/>
        </w:rPr>
        <w:t xml:space="preserve">Υπόμνημα </w:t>
      </w:r>
      <w:r>
        <w:rPr>
          <w:rFonts w:ascii="Calibri" w:hAnsi="Calibri" w:cs="Calibri"/>
          <w:i/>
          <w:iCs/>
          <w:szCs w:val="24"/>
        </w:rPr>
        <w:t>σ</w:t>
      </w:r>
      <w:r w:rsidRPr="005D70F0">
        <w:rPr>
          <w:rFonts w:ascii="Calibri" w:hAnsi="Calibri" w:cs="Calibri"/>
          <w:i/>
          <w:iCs/>
          <w:szCs w:val="24"/>
        </w:rPr>
        <w:t>το κατά Ιωάννη</w:t>
      </w:r>
      <w:r w:rsidRPr="005D70F0">
        <w:rPr>
          <w:rFonts w:ascii="Calibri" w:hAnsi="Calibri" w:cs="Calibri"/>
          <w:szCs w:val="24"/>
        </w:rPr>
        <w:t>.</w:t>
      </w:r>
      <w:r>
        <w:fldChar w:fldCharType="end"/>
      </w:r>
      <w:r>
        <w:rPr>
          <w:lang w:val="en-US"/>
        </w:rPr>
        <w:t>PG</w:t>
      </w:r>
      <w:r w:rsidRPr="00DD38F6">
        <w:t xml:space="preserve">59. </w:t>
      </w:r>
      <w:r>
        <w:t>Ομιλία Δ΄,45</w:t>
      </w:r>
      <w:r>
        <w:rPr>
          <w:vertAlign w:val="superscript"/>
        </w:rPr>
        <w:t xml:space="preserve"> </w:t>
      </w:r>
      <w:r>
        <w:t>α΄-47 α΄.</w:t>
      </w:r>
    </w:p>
  </w:footnote>
  <w:footnote w:id="40">
    <w:p w14:paraId="561A5BCC" w14:textId="5E848F4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{"citationID":"ohuYPuhK","properties":{"formattedCitation":"\\uc0\\u921{}\\uc0\\u937{}\\uc0\\u913{}\\uc0\\u925{}\\uc0\\u925{}\\uc0\\u919{}\\uc0\\u931{} \\uc0\\u922{}\\uc0\\u913{}\\uc0\\u929{}\\uc0\\u913{}\\uc0\\u914{}\\uc0\\u921{}\\uc0\\u916{}\\uc0\\u927{}\\uc0\\u928{}\\uc0\\u927{}\\uc0\\u933{}\\uc0\\u923{}\\uc0\\u927{}\\uc0\\u931{}, {\\i{}\\uc0\\u917{}\\uc0\\u921{}\\uc0\\u931{}\\uc0\\u913{}\\uc0\\u915{}\\uc0\\u937{}\\uc0\\u915{}\\uc0\\u919{} \\uc0\\u931{}\\uc0\\u932{}\\uc0\\u919{}\\uc0\\u925{} \\uc0\\u922{}\\uc0\\u913{}\\uc0\\u921{}\\uc0\\u925{}\\uc0\\u919{} \\uc0\\u916{}\\uc0\\u921{}\\uc0\\u913{}\\uc0\\u920{}\\uc0\\u919{}\\uc0\\u922{}\\uc0\\u919{}} (\\uc0\\u920{}\\uc0\\u917{}\\uc0\\u931{}\\uc0\\u931{}\\uc0\\u913{}\\uc0\\u923{}\\uc0\\u927{}\\uc0\\u925{}\\uc0\\u921{}\\uc0\\u922{}\\uc0\\u919{}: \\uc0\\u928{}\\uc0\\u927{}\\uc0\\u933{}\\uc0\\u929{}\\uc0\\u925{}\\uc0\\u913{}\\uc0\\u929{}\\uc0\\u913{}, 2010).","plainCitation":"ΙΩΑΝΝΗΣ ΚΑΡΑΒΙΔΟΠΟΥΛΟΣ, ΕΙΣΑΓΩΓΗ ΣΤΗΝ ΚΑΙΝΗ ΔΙΑΘΗΚΗ (ΘΕΣΣΑΛΟΝΙΚΗ: ΠΟΥΡΝΑΡΑ, 2010).","dontUpdate":true,"noteIndex":40},"citationItems":[{"id":53,"uris":["http://zotero.org/users/local/KmiWnhYE/items/7GN8843L"],"uri":["http://zotero.org/users/local/KmiWnhYE/items/7GN8843L"],"itemData":{"id":53,"type":"book","event-place":"ΘΕΣΣΑΛΟΝΙΚΗ","publisher":"ΠΟΥΡΝΑΡΑ","publisher-place":"ΘΕΣΣΑΛΟΝΙΚΗ","title":"ΕΙΣΑΓΩΓΗ ΣΤΗΝ ΚΑΙΝΗ ΔΙΑΘΗΚΗ","author":[{"family":"ΚΑΡΑΒΙΔΟΠΟΥΛΟΣ","given":"ΙΩΑΝΝΗΣ"}],"issued":{"date-parts":[["2010"]]}}}],"schema":"https://github.com/citation-style-language/schema/raw/master/csl-citation.json"} </w:instrText>
      </w:r>
      <w:r>
        <w:fldChar w:fldCharType="separate"/>
      </w:r>
      <w:r w:rsidRPr="00377248">
        <w:rPr>
          <w:rFonts w:ascii="Calibri" w:hAnsi="Calibri" w:cs="Calibri"/>
          <w:szCs w:val="24"/>
        </w:rPr>
        <w:t xml:space="preserve"> Καραβιδόπουλο</w:t>
      </w:r>
      <w:r w:rsidR="00644C10">
        <w:rPr>
          <w:rFonts w:ascii="Calibri" w:hAnsi="Calibri" w:cs="Calibri"/>
          <w:szCs w:val="24"/>
        </w:rPr>
        <w:t xml:space="preserve"> Ι</w:t>
      </w:r>
      <w:r w:rsidR="00644C10" w:rsidRPr="00377248">
        <w:rPr>
          <w:rFonts w:ascii="Calibri" w:hAnsi="Calibri" w:cs="Calibri"/>
          <w:szCs w:val="24"/>
        </w:rPr>
        <w:t>ωάννης</w:t>
      </w:r>
      <w:r w:rsidRPr="00377248">
        <w:rPr>
          <w:rFonts w:ascii="Calibri" w:hAnsi="Calibri" w:cs="Calibri"/>
          <w:szCs w:val="24"/>
        </w:rPr>
        <w:t xml:space="preserve">, </w:t>
      </w:r>
      <w:r w:rsidRPr="00377248">
        <w:rPr>
          <w:rFonts w:ascii="Calibri" w:hAnsi="Calibri" w:cs="Calibri"/>
          <w:i/>
          <w:iCs/>
          <w:szCs w:val="24"/>
        </w:rPr>
        <w:t xml:space="preserve">Εισαγωγή </w:t>
      </w:r>
      <w:r>
        <w:rPr>
          <w:rFonts w:ascii="Calibri" w:hAnsi="Calibri" w:cs="Calibri"/>
          <w:i/>
          <w:iCs/>
          <w:szCs w:val="24"/>
        </w:rPr>
        <w:t>σ</w:t>
      </w:r>
      <w:r w:rsidRPr="00377248">
        <w:rPr>
          <w:rFonts w:ascii="Calibri" w:hAnsi="Calibri" w:cs="Calibri"/>
          <w:i/>
          <w:iCs/>
          <w:szCs w:val="24"/>
        </w:rPr>
        <w:t>την Καινή Διαθήκη</w:t>
      </w:r>
      <w:r w:rsidRPr="00377248">
        <w:rPr>
          <w:rFonts w:ascii="Calibri" w:hAnsi="Calibri" w:cs="Calibri"/>
          <w:szCs w:val="24"/>
        </w:rPr>
        <w:t xml:space="preserve"> (Θεσσαλονίκη: Πουρνάρα, 2010).</w:t>
      </w:r>
      <w:r>
        <w:fldChar w:fldCharType="end"/>
      </w:r>
      <w:r>
        <w:t xml:space="preserve"> Σ</w:t>
      </w:r>
      <w:r w:rsidR="00644C10">
        <w:t>ελ</w:t>
      </w:r>
      <w:r>
        <w:t>. 186.</w:t>
      </w:r>
    </w:p>
  </w:footnote>
  <w:footnote w:id="41">
    <w:p w14:paraId="4C408729" w14:textId="11BA1BB4"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{"citationID":"vHnPwmlK","properties":{"formattedCitation":"\\uc0\\u913{}\\uc0\\u915{}\\uc0\\u927{}\\uc0\\u933{}\\uc0\\u929{}\\uc0\\u921{}\\uc0\\u916{}\\uc0\\u919{}\\uc0\\u931{}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41},"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993E2A">
        <w:rPr>
          <w:rFonts w:ascii="Calibri" w:hAnsi="Calibri" w:cs="Calibri"/>
          <w:szCs w:val="24"/>
        </w:rPr>
        <w:t xml:space="preserve">Αγουρίδης Σάββας, </w:t>
      </w:r>
      <w:r w:rsidRPr="00993E2A">
        <w:rPr>
          <w:rFonts w:ascii="Calibri" w:hAnsi="Calibri" w:cs="Calibri"/>
          <w:i/>
          <w:iCs/>
          <w:szCs w:val="24"/>
        </w:rPr>
        <w:t xml:space="preserve">Εισαγωγή </w:t>
      </w:r>
      <w:r>
        <w:rPr>
          <w:rFonts w:ascii="Calibri" w:hAnsi="Calibri" w:cs="Calibri"/>
          <w:i/>
          <w:iCs/>
          <w:szCs w:val="24"/>
        </w:rPr>
        <w:t>ε</w:t>
      </w:r>
      <w:r w:rsidRPr="00993E2A">
        <w:rPr>
          <w:rFonts w:ascii="Calibri" w:hAnsi="Calibri" w:cs="Calibri"/>
          <w:i/>
          <w:iCs/>
          <w:szCs w:val="24"/>
        </w:rPr>
        <w:t xml:space="preserve">ις </w:t>
      </w:r>
      <w:r>
        <w:rPr>
          <w:rFonts w:ascii="Calibri" w:hAnsi="Calibri" w:cs="Calibri"/>
          <w:i/>
          <w:iCs/>
          <w:szCs w:val="24"/>
        </w:rPr>
        <w:t>τ</w:t>
      </w:r>
      <w:r w:rsidRPr="00993E2A">
        <w:rPr>
          <w:rFonts w:ascii="Calibri" w:hAnsi="Calibri" w:cs="Calibri"/>
          <w:i/>
          <w:iCs/>
          <w:szCs w:val="24"/>
        </w:rPr>
        <w:t>ην Καινήν Διαθήκην</w:t>
      </w:r>
      <w:r w:rsidRPr="00993E2A">
        <w:rPr>
          <w:rFonts w:ascii="Calibri" w:hAnsi="Calibri" w:cs="Calibri"/>
          <w:szCs w:val="24"/>
        </w:rPr>
        <w:t>.</w:t>
      </w:r>
      <w:r>
        <w:fldChar w:fldCharType="end"/>
      </w:r>
      <w:r>
        <w:t xml:space="preserve"> </w:t>
      </w:r>
      <w:r w:rsidR="00644C10">
        <w:t>Σελ</w:t>
      </w:r>
      <w:r>
        <w:t>. 154.</w:t>
      </w:r>
    </w:p>
  </w:footnote>
  <w:footnote w:id="42">
    <w:p w14:paraId="628E18DE" w14:textId="20F79D6D" w:rsidR="00715706" w:rsidRPr="00DD38F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{"citationID":"CJFiES6s","properties":{"formattedCitation":"\\uc0\\u913{}\\uc0\\u915{}\\uc0\\u927{}\\uc0\\u933{}\\uc0\\u929{}\\uc0\\u921{}\\uc0\\u916{}\\uc0\\u919{}\\uc0\\u931{}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42},"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Pr="000251B3">
        <w:rPr>
          <w:rFonts w:ascii="Calibri" w:hAnsi="Calibri" w:cs="Calibri"/>
          <w:szCs w:val="24"/>
        </w:rPr>
        <w:t xml:space="preserve">Αγουρίδης Σάββας, </w:t>
      </w:r>
      <w:r w:rsidRPr="000251B3">
        <w:rPr>
          <w:rFonts w:ascii="Calibri" w:hAnsi="Calibri" w:cs="Calibri"/>
          <w:i/>
          <w:iCs/>
          <w:szCs w:val="24"/>
        </w:rPr>
        <w:t xml:space="preserve">Το Κατά Ιωάννη Ευαγγέλιο Τόμος </w:t>
      </w:r>
      <w:r>
        <w:rPr>
          <w:rFonts w:ascii="Calibri" w:hAnsi="Calibri" w:cs="Calibri"/>
          <w:i/>
          <w:iCs/>
          <w:szCs w:val="24"/>
        </w:rPr>
        <w:t xml:space="preserve">Α </w:t>
      </w:r>
      <w:r w:rsidR="00644C10">
        <w:rPr>
          <w:rFonts w:ascii="Calibri" w:hAnsi="Calibri" w:cs="Calibri"/>
          <w:i/>
          <w:iCs/>
          <w:szCs w:val="24"/>
        </w:rPr>
        <w:t>Σελ.</w:t>
      </w:r>
      <w:r>
        <w:rPr>
          <w:rFonts w:ascii="Calibri" w:hAnsi="Calibri" w:cs="Calibri"/>
          <w:i/>
          <w:iCs/>
          <w:szCs w:val="24"/>
        </w:rPr>
        <w:t xml:space="preserve"> 29</w:t>
      </w:r>
      <w:r w:rsidRPr="000251B3">
        <w:rPr>
          <w:rFonts w:ascii="Calibri" w:hAnsi="Calibri" w:cs="Calibri"/>
          <w:szCs w:val="24"/>
        </w:rPr>
        <w:t>.</w:t>
      </w:r>
      <w:r>
        <w:fldChar w:fldCharType="end"/>
      </w:r>
      <w:r>
        <w:t xml:space="preserve"> </w:t>
      </w:r>
      <w:r>
        <w:rPr>
          <w:lang w:val="en-US"/>
        </w:rPr>
        <w:t>E</w:t>
      </w:r>
      <w:r>
        <w:t xml:space="preserve">πίσης Βλ. </w:t>
      </w:r>
      <w:r>
        <w:fldChar w:fldCharType="begin"/>
      </w:r>
      <w:r w:rsidR="003F3CB2">
        <w:instrText xml:space="preserve"> ADDIN ZOTERO_ITEM CSL_CITATION {"citationID":"pFvUe0tj","properties":{"formattedCitation":"\\uc0\\u928{}\\uc0\\u913{}\\uc0\\u925{}\\uc0\\u913{}\\uc0\\u915{}\\uc0\\u927{}\\uc0\\u928{}\\uc0\\u927{}\\uc0\\u933{}\\uc0\\u923{}\\uc0\\u927{}\\uc0\\u933{} \\uc0\\u921{}\\uc0\\u937{}\\uc0\\u913{}\\uc0\\u925{}\\uc0\\u925{}\\uc0\\u919{}, {\\i{}\\uc0\\u917{}\\uc0\\u921{}\\uc0\\u931{}\\uc0\\u913{}\\uc0\\u915{}\\uc0\\u937{}\\uc0\\u915{}\\uc0\\u919{} \\uc0\\u931{}\\uc0\\u932{}\\uc0\\u919{}\\uc0\\u925{} \\uc0\\u922{}\\uc0\\u913{}\\uc0\\u921{}\\uc0\\u925{}\\uc0\\u919{} \\uc0\\u916{}\\uc0\\u921{}\\uc0\\u913{}\\uc0\\u920{}\\uc0\\u919{}\\uc0\\u922{}\\uc0\\u919{}}.","plainCitation":"ΠΑΝΑΓΟΠΟΥΛΟΥ ΙΩΑΝΝΗ, ΕΙΣΑΓΩΓΗ ΣΤΗΝ ΚΑΙΝΗ ΔΙΑΘΗΚΗ.","dontUpdate":true,"noteIndex":42},"citationItems":[{"id":262,"uris":["http://zotero.org/users/local/KmiWnhYE/items/MTMK73MR"],"uri":["http://zotero.org/users/local/KmiWnhYE/items/MTMK73MR"],"itemData":{"id":262,"type":"book","event-place":"ΑΘΗΝΑ","publisher":"ΑΚΡΙΤΑΣ","publisher-place":"ΑΘΗΝΑ","title":"ΕΙΣΑΓΩΓΗ ΣΤΗΝ ΚΑΙΝΗ ΔΙΑΘΗΚΗ","author":[{"literal":"ΠΑΝΑΓΟΠΟΥΛΟΥ ΙΩΑΝΝΗ"}],"issued":{"date-parts":[["1994"]]}}}],"schema":"https://github.com/citation-style-language/schema/raw/master/csl-citation.json"} </w:instrText>
      </w:r>
      <w:r>
        <w:fldChar w:fldCharType="separate"/>
      </w:r>
      <w:r w:rsidRPr="00203A61">
        <w:rPr>
          <w:rFonts w:ascii="Calibri" w:hAnsi="Calibri" w:cs="Calibri"/>
          <w:szCs w:val="24"/>
        </w:rPr>
        <w:t xml:space="preserve">Παναγόπουλου Ιωάννη, </w:t>
      </w:r>
      <w:r w:rsidRPr="00203A61">
        <w:rPr>
          <w:rFonts w:ascii="Calibri" w:hAnsi="Calibri" w:cs="Calibri"/>
          <w:i/>
          <w:iCs/>
          <w:szCs w:val="24"/>
        </w:rPr>
        <w:t>Εισαγωγή Στην Καινή Διαθ</w:t>
      </w:r>
      <w:r>
        <w:rPr>
          <w:rFonts w:ascii="Calibri" w:hAnsi="Calibri" w:cs="Calibri"/>
          <w:i/>
          <w:iCs/>
          <w:szCs w:val="24"/>
        </w:rPr>
        <w:t>ή</w:t>
      </w:r>
      <w:r w:rsidRPr="00203A61">
        <w:rPr>
          <w:rFonts w:ascii="Calibri" w:hAnsi="Calibri" w:cs="Calibri"/>
          <w:i/>
          <w:iCs/>
          <w:szCs w:val="24"/>
        </w:rPr>
        <w:t>κη</w:t>
      </w:r>
      <w:r w:rsidRPr="00203A61">
        <w:rPr>
          <w:rFonts w:ascii="Calibri" w:hAnsi="Calibri" w:cs="Calibri"/>
          <w:szCs w:val="24"/>
        </w:rPr>
        <w:t>.</w:t>
      </w:r>
      <w:r>
        <w:fldChar w:fldCharType="end"/>
      </w:r>
      <w:r>
        <w:t xml:space="preserve"> </w:t>
      </w:r>
      <w:r w:rsidR="00644C10">
        <w:t xml:space="preserve">Σελ. </w:t>
      </w:r>
      <w:r>
        <w:t>137.</w:t>
      </w:r>
      <w:r w:rsidRPr="00203A61">
        <w:rPr>
          <w:rFonts w:ascii="Times New Roman" w:eastAsia="Times New Roman" w:hAnsi="Times New Roman" w:cs="Times New Roman"/>
          <w:lang w:eastAsia="el-GR"/>
        </w:rPr>
        <w:t xml:space="preserve"> Ο Ωριγένης </w:t>
      </w:r>
      <w:r>
        <w:rPr>
          <w:rFonts w:ascii="Times New Roman" w:eastAsia="Times New Roman" w:hAnsi="Times New Roman" w:cs="Times New Roman"/>
          <w:lang w:eastAsia="el-GR"/>
        </w:rPr>
        <w:t>υποστηρίζει</w:t>
      </w:r>
      <w:r w:rsidRPr="00203A61">
        <w:rPr>
          <w:rFonts w:ascii="Times New Roman" w:eastAsia="Times New Roman" w:hAnsi="Times New Roman" w:cs="Times New Roman"/>
          <w:lang w:eastAsia="el-GR"/>
        </w:rPr>
        <w:t xml:space="preserve"> ότι το Κατά Ιωάννη </w:t>
      </w:r>
      <w:r>
        <w:rPr>
          <w:rFonts w:ascii="Times New Roman" w:eastAsia="Times New Roman" w:hAnsi="Times New Roman" w:cs="Times New Roman"/>
          <w:lang w:eastAsia="el-GR"/>
        </w:rPr>
        <w:t>από την άποψη</w:t>
      </w:r>
      <w:r w:rsidRPr="00203A61">
        <w:rPr>
          <w:rFonts w:ascii="Times New Roman" w:eastAsia="Times New Roman" w:hAnsi="Times New Roman" w:cs="Times New Roman"/>
          <w:lang w:eastAsia="el-GR"/>
        </w:rPr>
        <w:t xml:space="preserve"> υλικού και θεολογικά συμπληρώνει τα Συνοπτικά, ο Ευσέβιος και ο Επιφάνιος προσπάθησαν να δείξουν το συμπληρωματικό χαρακτήρα του τέταρτου Ευαγγελίου ως προς τα άλλα τρία, ενώ ο Αυγουστίνος έγραψε περί της συμφωνίας των τεσσάρων Ευαγγελιστών.</w:t>
      </w:r>
      <w:r>
        <w:rPr>
          <w:rFonts w:ascii="Times New Roman" w:eastAsia="Times New Roman" w:hAnsi="Times New Roman" w:cs="Times New Roman"/>
          <w:lang w:eastAsia="el-GR"/>
        </w:rPr>
        <w:t xml:space="preserve"> Επίσης βλ.</w:t>
      </w:r>
      <w:r w:rsidRPr="00203A61">
        <w:rPr>
          <w:rFonts w:ascii="Times New Roman" w:eastAsia="Times New Roman" w:hAnsi="Times New Roman" w:cs="Times New Roman"/>
          <w:lang w:eastAsia="el-GR"/>
        </w:rPr>
        <w:t xml:space="preserve"> </w:t>
      </w:r>
      <w:r w:rsidRPr="007D1E33">
        <w:rPr>
          <w:rFonts w:ascii="Times New Roman" w:eastAsia="Times New Roman" w:hAnsi="Times New Roman" w:cs="Times New Roman"/>
          <w:lang w:eastAsia="el-GR"/>
        </w:rPr>
        <w:fldChar w:fldCharType="begin"/>
      </w:r>
      <w:r w:rsidR="003F3CB2">
        <w:rPr>
          <w:rFonts w:ascii="Times New Roman" w:eastAsia="Times New Roman" w:hAnsi="Times New Roman" w:cs="Times New Roman"/>
          <w:lang w:eastAsia="el-GR"/>
        </w:rPr>
        <w:instrText xml:space="preserve"> ADDIN ZOTERO_ITEM CSL_CITATION {"citationID":"a23lcu7dgp","properties":{"formattedCitation":"RICCIOTI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42},"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7D1E33">
        <w:rPr>
          <w:rFonts w:ascii="Times New Roman" w:eastAsia="Times New Roman" w:hAnsi="Times New Roman" w:cs="Times New Roman"/>
          <w:lang w:eastAsia="el-GR"/>
        </w:rPr>
        <w:fldChar w:fldCharType="separate"/>
      </w:r>
      <w:r w:rsidRPr="00E02B6C">
        <w:rPr>
          <w:rFonts w:ascii="Times New Roman" w:hAnsi="Times New Roman" w:cs="Times New Roman"/>
          <w:szCs w:val="24"/>
        </w:rPr>
        <w:t xml:space="preserve">Riccioti Giuseppe, </w:t>
      </w:r>
      <w:r w:rsidRPr="00E02B6C">
        <w:rPr>
          <w:rFonts w:ascii="Times New Roman" w:hAnsi="Times New Roman" w:cs="Times New Roman"/>
          <w:i/>
          <w:iCs/>
          <w:szCs w:val="24"/>
        </w:rPr>
        <w:t>Ο Βίος Του Ιησού Χριστο</w:t>
      </w:r>
      <w:r>
        <w:rPr>
          <w:rFonts w:ascii="Times New Roman" w:hAnsi="Times New Roman" w:cs="Times New Roman"/>
          <w:i/>
          <w:iCs/>
          <w:szCs w:val="24"/>
        </w:rPr>
        <w:t>ύ</w:t>
      </w:r>
      <w:r w:rsidRPr="00E02B6C">
        <w:rPr>
          <w:rFonts w:ascii="Times New Roman" w:hAnsi="Times New Roman" w:cs="Times New Roman"/>
          <w:szCs w:val="24"/>
        </w:rPr>
        <w:t>.</w:t>
      </w:r>
      <w:r w:rsidRPr="007D1E33">
        <w:rPr>
          <w:rFonts w:ascii="Times New Roman" w:eastAsia="Times New Roman" w:hAnsi="Times New Roman" w:cs="Times New Roman"/>
          <w:lang w:eastAsia="el-GR"/>
        </w:rPr>
        <w:fldChar w:fldCharType="end"/>
      </w:r>
      <w:r w:rsidR="00DC1811" w:rsidRPr="007D1E33">
        <w:rPr>
          <w:rFonts w:ascii="Times New Roman" w:eastAsia="Times New Roman" w:hAnsi="Times New Roman" w:cs="Times New Roman"/>
          <w:lang w:eastAsia="el-GR"/>
        </w:rPr>
        <w:t>Σελ</w:t>
      </w:r>
      <w:r w:rsidR="00DC1811">
        <w:rPr>
          <w:rFonts w:ascii="Times New Roman" w:eastAsia="Times New Roman" w:hAnsi="Times New Roman" w:cs="Times New Roman"/>
          <w:lang w:eastAsia="el-GR"/>
        </w:rPr>
        <w:t>.</w:t>
      </w:r>
      <w:r w:rsidRPr="007D1E33">
        <w:rPr>
          <w:rFonts w:ascii="Times New Roman" w:eastAsia="Times New Roman" w:hAnsi="Times New Roman" w:cs="Times New Roman"/>
          <w:lang w:eastAsia="el-GR"/>
        </w:rPr>
        <w:t>169.</w:t>
      </w:r>
      <w:r>
        <w:rPr>
          <w:rFonts w:ascii="Times New Roman" w:eastAsia="Times New Roman" w:hAnsi="Times New Roman" w:cs="Times New Roman"/>
          <w:lang w:eastAsia="el-GR"/>
        </w:rPr>
        <w:t xml:space="preserve"> Επίσης βλ.</w:t>
      </w:r>
      <w:r w:rsidRPr="004A04E6">
        <w:rPr>
          <w:rStyle w:val="a7"/>
        </w:rPr>
        <w:t xml:space="preserve"> </w:t>
      </w:r>
      <w:r>
        <w:fldChar w:fldCharType="begin"/>
      </w:r>
      <w:r w:rsidR="003F3CB2">
        <w:instrText xml:space="preserve"> ADDIN ZOTERO_ITEM CSL_CITATION {"citationID":"1JPhLJQI","properties":{"formattedCitation":"\\uc0\\u921{}\\uc0\\u937{}\\uc0\\u913{}\\uc0\\u925{}\\uc0\\u925{}\\uc0\\u919{}\\uc0\\u931{}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ΙΩΑΝΝΗ.","dontUpdate":true,"noteIndex":42},"citationItems":[{"id":113,"uris":["http://zotero.org/users/local/KmiWnhYE/items/2J67MXMY"],"uri":["http://zotero.org/users/local/KmiWnhYE/items/2J67MXMY"],"itemData":{"id":113,"type":"book","collection-title":"PG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5D70F0">
        <w:rPr>
          <w:rFonts w:ascii="Calibri" w:hAnsi="Calibri" w:cs="Calibri"/>
          <w:szCs w:val="24"/>
        </w:rPr>
        <w:t xml:space="preserve">Ιωάννης Χρυσόστομος, </w:t>
      </w:r>
      <w:r w:rsidRPr="005D70F0">
        <w:rPr>
          <w:rFonts w:ascii="Calibri" w:hAnsi="Calibri" w:cs="Calibri"/>
          <w:i/>
          <w:iCs/>
          <w:szCs w:val="24"/>
        </w:rPr>
        <w:t xml:space="preserve">Υπόμνημα </w:t>
      </w:r>
      <w:r>
        <w:rPr>
          <w:rFonts w:ascii="Calibri" w:hAnsi="Calibri" w:cs="Calibri"/>
          <w:i/>
          <w:iCs/>
          <w:szCs w:val="24"/>
        </w:rPr>
        <w:t>σ</w:t>
      </w:r>
      <w:r w:rsidRPr="005D70F0">
        <w:rPr>
          <w:rFonts w:ascii="Calibri" w:hAnsi="Calibri" w:cs="Calibri"/>
          <w:i/>
          <w:iCs/>
          <w:szCs w:val="24"/>
        </w:rPr>
        <w:t>το κατά Ιωάννη</w:t>
      </w:r>
      <w:r w:rsidRPr="005D70F0">
        <w:rPr>
          <w:rFonts w:ascii="Calibri" w:hAnsi="Calibri" w:cs="Calibri"/>
          <w:szCs w:val="24"/>
        </w:rPr>
        <w:t>.</w:t>
      </w:r>
      <w:r>
        <w:fldChar w:fldCharType="end"/>
      </w:r>
      <w:r>
        <w:rPr>
          <w:lang w:val="en-US"/>
        </w:rPr>
        <w:t>PG</w:t>
      </w:r>
      <w:r w:rsidRPr="00DD38F6">
        <w:t xml:space="preserve">59. </w:t>
      </w:r>
      <w:r>
        <w:t>Ομιλία Δ΄,45</w:t>
      </w:r>
      <w:r>
        <w:rPr>
          <w:vertAlign w:val="superscript"/>
        </w:rPr>
        <w:t xml:space="preserve"> </w:t>
      </w:r>
      <w:r>
        <w:t>α΄-47 α΄.</w:t>
      </w:r>
    </w:p>
    <w:p w14:paraId="005CE8D9" w14:textId="77777777" w:rsidR="00715706" w:rsidRPr="007D1E33" w:rsidRDefault="00715706" w:rsidP="00715706">
      <w:pPr>
        <w:pStyle w:val="a6"/>
        <w:jc w:val="both"/>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 </w:t>
      </w:r>
    </w:p>
    <w:p w14:paraId="075D8B67" w14:textId="77777777" w:rsidR="00715706" w:rsidRDefault="00715706" w:rsidP="00715706">
      <w:pPr>
        <w:pStyle w:val="a6"/>
        <w:jc w:val="both"/>
      </w:pPr>
    </w:p>
  </w:footnote>
  <w:footnote w:id="43">
    <w:p w14:paraId="2AB9953C" w14:textId="16DC53D3" w:rsidR="00715706" w:rsidRPr="008B6A78" w:rsidRDefault="00715706" w:rsidP="00715706">
      <w:pPr>
        <w:pStyle w:val="a6"/>
        <w:jc w:val="both"/>
        <w:rPr>
          <w:rFonts w:ascii="Times New Roman" w:eastAsia="Times New Roman" w:hAnsi="Times New Roman" w:cs="Times New Roman"/>
          <w:lang w:eastAsia="el-GR"/>
        </w:rPr>
      </w:pPr>
      <w:r w:rsidRPr="00A2247E">
        <w:rPr>
          <w:rStyle w:val="a7"/>
        </w:rPr>
        <w:footnoteRef/>
      </w:r>
      <w:r>
        <w:t xml:space="preserve"> </w:t>
      </w:r>
      <w:r>
        <w:fldChar w:fldCharType="begin"/>
      </w:r>
      <w:r w:rsidR="003F3CB2">
        <w:instrText xml:space="preserve"> ADDIN ZOTERO_ITEM CSL_CITATION {"citationID":"I8UBJK5W","properties":{"formattedCitation":"\\uc0\\u928{}\\uc0\\u913{}\\uc0\\u925{}\\uc0\\u913{}\\uc0\\u915{}\\uc0\\u927{}\\uc0\\u928{}\\uc0\\u927{}\\uc0\\u933{}\\uc0\\u923{}\\uc0\\u927{}\\uc0\\u933{} \\uc0\\u921{}\\uc0\\u937{}\\uc0\\u913{}\\uc0\\u925{}\\uc0\\u925{}\\uc0\\u919{}, {\\i{}\\uc0\\u917{}\\uc0\\u921{}\\uc0\\u931{}\\uc0\\u913{}\\uc0\\u915{}\\uc0\\u937{}\\uc0\\u915{}\\uc0\\u919{} \\uc0\\u931{}\\uc0\\u932{}\\uc0\\u919{}\\uc0\\u925{} \\uc0\\u922{}\\uc0\\u913{}\\uc0\\u921{}\\uc0\\u925{}\\uc0\\u919{} \\uc0\\u916{}\\uc0\\u921{}\\uc0\\u913{}\\uc0\\u920{}\\uc0\\u919{}\\uc0\\u922{}\\uc0\\u919{}}.","plainCitation":"ΠΑΝΑΓΟΠΟΥΛΟΥ ΙΩΑΝΝΗ, ΕΙΣΑΓΩΓΗ ΣΤΗΝ ΚΑΙΝΗ ΔΙΑΘΗΚΗ.","dontUpdate":true,"noteIndex":43},"citationItems":[{"id":262,"uris":["http://zotero.org/users/local/KmiWnhYE/items/MTMK73MR"],"uri":["http://zotero.org/users/local/KmiWnhYE/items/MTMK73MR"],"itemData":{"id":262,"type":"book","event-place":"ΑΘΗΝΑ","publisher":"ΑΚΡΙΤΑΣ","publisher-place":"ΑΘΗΝΑ","title":"ΕΙΣΑΓΩΓΗ ΣΤΗΝ ΚΑΙΝΗ ΔΙΑΘΗΚΗ","author":[{"literal":"ΠΑΝΑΓΟΠΟΥΛΟΥ ΙΩΑΝΝΗ"}],"issued":{"date-parts":[["1994"]]}}}],"schema":"https://github.com/citation-style-language/schema/raw/master/csl-citation.json"} </w:instrText>
      </w:r>
      <w:r>
        <w:fldChar w:fldCharType="separate"/>
      </w:r>
      <w:r w:rsidRPr="00203A61">
        <w:rPr>
          <w:rFonts w:ascii="Calibri" w:hAnsi="Calibri" w:cs="Calibri"/>
          <w:szCs w:val="24"/>
        </w:rPr>
        <w:t xml:space="preserve">Παναγόπουλου Ιωάννη, </w:t>
      </w:r>
      <w:r w:rsidRPr="00203A61">
        <w:rPr>
          <w:rFonts w:ascii="Calibri" w:hAnsi="Calibri" w:cs="Calibri"/>
          <w:i/>
          <w:iCs/>
          <w:szCs w:val="24"/>
        </w:rPr>
        <w:t xml:space="preserve">Εισαγωγή </w:t>
      </w:r>
      <w:r>
        <w:rPr>
          <w:rFonts w:ascii="Calibri" w:hAnsi="Calibri" w:cs="Calibri"/>
          <w:i/>
          <w:iCs/>
          <w:szCs w:val="24"/>
        </w:rPr>
        <w:t>σ</w:t>
      </w:r>
      <w:r w:rsidRPr="00203A61">
        <w:rPr>
          <w:rFonts w:ascii="Calibri" w:hAnsi="Calibri" w:cs="Calibri"/>
          <w:i/>
          <w:iCs/>
          <w:szCs w:val="24"/>
        </w:rPr>
        <w:t>την Καινή Διαθ</w:t>
      </w:r>
      <w:r>
        <w:rPr>
          <w:rFonts w:ascii="Calibri" w:hAnsi="Calibri" w:cs="Calibri"/>
          <w:i/>
          <w:iCs/>
          <w:szCs w:val="24"/>
        </w:rPr>
        <w:t>ή</w:t>
      </w:r>
      <w:r w:rsidRPr="00203A61">
        <w:rPr>
          <w:rFonts w:ascii="Calibri" w:hAnsi="Calibri" w:cs="Calibri"/>
          <w:i/>
          <w:iCs/>
          <w:szCs w:val="24"/>
        </w:rPr>
        <w:t>κη</w:t>
      </w:r>
      <w:r w:rsidRPr="00203A61">
        <w:rPr>
          <w:rFonts w:ascii="Calibri" w:hAnsi="Calibri" w:cs="Calibri"/>
          <w:szCs w:val="24"/>
        </w:rPr>
        <w:t>.</w:t>
      </w:r>
      <w:r>
        <w:fldChar w:fldCharType="end"/>
      </w:r>
      <w:r>
        <w:t xml:space="preserve"> ΣΕΛ 137.</w:t>
      </w:r>
      <w:r w:rsidRPr="00203A61">
        <w:rPr>
          <w:rFonts w:ascii="Times New Roman" w:eastAsia="Times New Roman" w:hAnsi="Times New Roman" w:cs="Times New Roman"/>
          <w:lang w:eastAsia="el-GR"/>
        </w:rPr>
        <w:t xml:space="preserve"> Ο Ωριγένης </w:t>
      </w:r>
      <w:r>
        <w:rPr>
          <w:rFonts w:ascii="Times New Roman" w:eastAsia="Times New Roman" w:hAnsi="Times New Roman" w:cs="Times New Roman"/>
          <w:lang w:eastAsia="el-GR"/>
        </w:rPr>
        <w:t>υποστηρίζει</w:t>
      </w:r>
      <w:r w:rsidRPr="00203A61">
        <w:rPr>
          <w:rFonts w:ascii="Times New Roman" w:eastAsia="Times New Roman" w:hAnsi="Times New Roman" w:cs="Times New Roman"/>
          <w:lang w:eastAsia="el-GR"/>
        </w:rPr>
        <w:t xml:space="preserve"> ότι το Κατά Ιωάννη </w:t>
      </w:r>
      <w:r>
        <w:rPr>
          <w:rFonts w:ascii="Times New Roman" w:eastAsia="Times New Roman" w:hAnsi="Times New Roman" w:cs="Times New Roman"/>
          <w:lang w:eastAsia="el-GR"/>
        </w:rPr>
        <w:t>από την άποψη</w:t>
      </w:r>
      <w:r w:rsidRPr="00203A61">
        <w:rPr>
          <w:rFonts w:ascii="Times New Roman" w:eastAsia="Times New Roman" w:hAnsi="Times New Roman" w:cs="Times New Roman"/>
          <w:lang w:eastAsia="el-GR"/>
        </w:rPr>
        <w:t xml:space="preserve"> υλικού και θεολογικά συμπληρώνει τα Συνοπτικά, ο Ευσέβιος και ο Επιφάνιος προσπάθησαν να δείξουν το συμπληρωματικό χαρακτήρα του τέταρτου Ευαγγελίου ως προς τα άλλα τρία, ενώ ο Αυγουστίνος έγραψε περί της συμφωνίας των τεσσάρων Ευαγγελιστών. Βλ. Σ. Αγουρίδη, </w:t>
      </w:r>
      <w:r w:rsidRPr="00203A61">
        <w:rPr>
          <w:rFonts w:ascii="Times New Roman" w:eastAsia="Times New Roman" w:hAnsi="Times New Roman" w:cs="Times New Roman"/>
          <w:i/>
          <w:lang w:eastAsia="el-GR"/>
        </w:rPr>
        <w:t>Το Κατά Ιωάννην Ευαγγέλιο, Α’ Κεφ. 1-12</w:t>
      </w:r>
      <w:r w:rsidRPr="00203A61">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ΣΕΛ</w:t>
      </w:r>
      <w:r w:rsidRPr="00203A61">
        <w:rPr>
          <w:rFonts w:ascii="Times New Roman" w:eastAsia="Times New Roman" w:hAnsi="Times New Roman" w:cs="Times New Roman"/>
          <w:lang w:eastAsia="el-GR"/>
        </w:rPr>
        <w:t xml:space="preserve"> 29</w:t>
      </w:r>
      <w:r>
        <w:rPr>
          <w:rFonts w:ascii="Times New Roman" w:eastAsia="Times New Roman" w:hAnsi="Times New Roman" w:cs="Times New Roman"/>
          <w:lang w:eastAsia="el-GR"/>
        </w:rPr>
        <w:t xml:space="preserve">. Επίσης βλ. </w:t>
      </w:r>
      <w:r w:rsidRPr="008B6A78">
        <w:rPr>
          <w:rFonts w:ascii="Times New Roman" w:eastAsia="Times New Roman" w:hAnsi="Times New Roman" w:cs="Times New Roman"/>
          <w:lang w:eastAsia="el-GR"/>
        </w:rPr>
        <w:fldChar w:fldCharType="begin"/>
      </w:r>
      <w:r w:rsidR="003F3CB2">
        <w:rPr>
          <w:rFonts w:ascii="Times New Roman" w:eastAsia="Times New Roman" w:hAnsi="Times New Roman" w:cs="Times New Roman"/>
          <w:lang w:eastAsia="el-GR"/>
        </w:rPr>
        <w:instrText xml:space="preserve"> ADDIN ZOTERO_ITEM CSL_CITATION {"citationID":"a1hg2nnrm0h","properties":{"formattedCitation":"RICCIOTI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43},"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8B6A78">
        <w:rPr>
          <w:rFonts w:ascii="Times New Roman" w:eastAsia="Times New Roman" w:hAnsi="Times New Roman" w:cs="Times New Roman"/>
          <w:lang w:eastAsia="el-GR"/>
        </w:rPr>
        <w:fldChar w:fldCharType="separate"/>
      </w:r>
      <w:r w:rsidRPr="00E02B6C">
        <w:rPr>
          <w:rFonts w:ascii="Times New Roman" w:hAnsi="Times New Roman" w:cs="Times New Roman"/>
          <w:szCs w:val="24"/>
        </w:rPr>
        <w:t xml:space="preserve">Riccioti Giuseppe, </w:t>
      </w:r>
      <w:r w:rsidRPr="00E02B6C">
        <w:rPr>
          <w:rFonts w:ascii="Times New Roman" w:hAnsi="Times New Roman" w:cs="Times New Roman"/>
          <w:i/>
          <w:iCs/>
          <w:szCs w:val="24"/>
        </w:rPr>
        <w:t xml:space="preserve">Ο Βίος </w:t>
      </w:r>
      <w:r>
        <w:rPr>
          <w:rFonts w:ascii="Times New Roman" w:hAnsi="Times New Roman" w:cs="Times New Roman"/>
          <w:i/>
          <w:iCs/>
          <w:szCs w:val="24"/>
        </w:rPr>
        <w:t>τ</w:t>
      </w:r>
      <w:r w:rsidRPr="00E02B6C">
        <w:rPr>
          <w:rFonts w:ascii="Times New Roman" w:hAnsi="Times New Roman" w:cs="Times New Roman"/>
          <w:i/>
          <w:iCs/>
          <w:szCs w:val="24"/>
        </w:rPr>
        <w:t>ου Ιησού Χριστού</w:t>
      </w:r>
      <w:r w:rsidRPr="00E02B6C">
        <w:rPr>
          <w:rFonts w:ascii="Times New Roman" w:hAnsi="Times New Roman" w:cs="Times New Roman"/>
          <w:szCs w:val="24"/>
        </w:rPr>
        <w:t>.</w:t>
      </w:r>
      <w:r w:rsidRPr="008B6A78">
        <w:rPr>
          <w:rFonts w:ascii="Times New Roman" w:eastAsia="Times New Roman" w:hAnsi="Times New Roman" w:cs="Times New Roman"/>
          <w:lang w:eastAsia="el-GR"/>
        </w:rPr>
        <w:fldChar w:fldCharType="end"/>
      </w:r>
      <w:r w:rsidRPr="00271645">
        <w:rPr>
          <w:rFonts w:ascii="Times New Roman" w:eastAsia="Times New Roman" w:hAnsi="Times New Roman" w:cs="Times New Roman"/>
          <w:lang w:eastAsia="el-GR"/>
        </w:rPr>
        <w:t xml:space="preserve"> </w:t>
      </w:r>
      <w:r w:rsidRPr="008B6A78">
        <w:rPr>
          <w:rFonts w:ascii="Times New Roman" w:eastAsia="Times New Roman" w:hAnsi="Times New Roman" w:cs="Times New Roman"/>
          <w:lang w:eastAsia="el-GR"/>
        </w:rPr>
        <w:t>ΣΕΛ 169.</w:t>
      </w:r>
    </w:p>
    <w:p w14:paraId="2C9EE419" w14:textId="77777777" w:rsidR="00715706" w:rsidRDefault="00715706" w:rsidP="00715706">
      <w:pPr>
        <w:pStyle w:val="a6"/>
        <w:jc w:val="both"/>
      </w:pPr>
    </w:p>
  </w:footnote>
  <w:footnote w:id="44">
    <w:p w14:paraId="66A15E58" w14:textId="49FB8FD2" w:rsidR="00715706" w:rsidRDefault="00715706" w:rsidP="00715706">
      <w:pPr>
        <w:pStyle w:val="a6"/>
        <w:jc w:val="both"/>
      </w:pPr>
      <w:r>
        <w:rPr>
          <w:rStyle w:val="a7"/>
        </w:rPr>
        <w:footnoteRef/>
      </w:r>
      <w:r>
        <w:t xml:space="preserve"> </w:t>
      </w:r>
      <w:r w:rsidRPr="00271645">
        <w:fldChar w:fldCharType="begin"/>
      </w:r>
      <w:r w:rsidR="003F3CB2">
        <w:instrText xml:space="preserve"> ADDIN ZOTERO_ITEM CSL_CITATION {"citationID":"a39dbtui0g","properties":{"formattedCitation":"RICCIOTI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44},"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271645">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w:t>
      </w:r>
      <w:r>
        <w:rPr>
          <w:rFonts w:ascii="Calibri" w:hAnsi="Calibri" w:cs="Calibri"/>
          <w:i/>
          <w:iCs/>
          <w:szCs w:val="24"/>
        </w:rPr>
        <w:t>ύ</w:t>
      </w:r>
      <w:r w:rsidRPr="00E02B6C">
        <w:rPr>
          <w:rFonts w:ascii="Calibri" w:hAnsi="Calibri" w:cs="Calibri"/>
          <w:szCs w:val="24"/>
        </w:rPr>
        <w:t>.</w:t>
      </w:r>
      <w:r w:rsidRPr="00271645">
        <w:fldChar w:fldCharType="end"/>
      </w:r>
      <w:r>
        <w:t xml:space="preserve"> </w:t>
      </w:r>
      <w:r w:rsidRPr="00271645">
        <w:t>Σ</w:t>
      </w:r>
      <w:r>
        <w:t>ΕΛ 102,135.</w:t>
      </w:r>
    </w:p>
  </w:footnote>
  <w:footnote w:id="45">
    <w:p w14:paraId="57AD548F" w14:textId="07981CB1"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{"citationID":"dXdDQHbx","properties":{"formattedCitation":"\\uc0\\u916{}\\uc0\\u917{}\\uc0\\u931{}\\uc0\\u928{}\\uc0\\u927{}\\uc0\\u932{}\\uc0\\u919{}\\uc0\\u931{},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F602B9">
        <w:rPr>
          <w:rFonts w:ascii="Calibri" w:hAnsi="Calibri" w:cs="Calibri"/>
          <w:szCs w:val="24"/>
        </w:rPr>
        <w:t xml:space="preserve">Δεσπότης, </w:t>
      </w:r>
      <w:r w:rsidRPr="00F602B9">
        <w:rPr>
          <w:rFonts w:ascii="Calibri" w:hAnsi="Calibri" w:cs="Calibri"/>
          <w:i/>
          <w:iCs/>
          <w:szCs w:val="24"/>
        </w:rPr>
        <w:t xml:space="preserve">Ο Ιησούς </w:t>
      </w:r>
      <w:r>
        <w:rPr>
          <w:rFonts w:ascii="Calibri" w:hAnsi="Calibri" w:cs="Calibri"/>
          <w:i/>
          <w:iCs/>
          <w:szCs w:val="24"/>
        </w:rPr>
        <w:t>ω</w:t>
      </w:r>
      <w:r w:rsidRPr="00F602B9">
        <w:rPr>
          <w:rFonts w:ascii="Calibri" w:hAnsi="Calibri" w:cs="Calibri"/>
          <w:i/>
          <w:iCs/>
          <w:szCs w:val="24"/>
        </w:rPr>
        <w:t>ς ‘Χριστ</w:t>
      </w:r>
      <w:r>
        <w:rPr>
          <w:rFonts w:ascii="Calibri" w:hAnsi="Calibri" w:cs="Calibri"/>
          <w:i/>
          <w:iCs/>
          <w:szCs w:val="24"/>
        </w:rPr>
        <w:t>ό</w:t>
      </w:r>
      <w:r w:rsidRPr="00F602B9">
        <w:rPr>
          <w:rFonts w:ascii="Calibri" w:hAnsi="Calibri" w:cs="Calibri"/>
          <w:i/>
          <w:iCs/>
          <w:szCs w:val="24"/>
        </w:rPr>
        <w:t>ς’</w:t>
      </w:r>
      <w:r>
        <w:rPr>
          <w:rFonts w:ascii="Calibri" w:hAnsi="Calibri" w:cs="Calibri"/>
          <w:i/>
          <w:iCs/>
          <w:szCs w:val="24"/>
        </w:rPr>
        <w:t xml:space="preserve"> </w:t>
      </w:r>
      <w:r w:rsidRPr="00F602B9">
        <w:rPr>
          <w:rFonts w:ascii="Calibri" w:hAnsi="Calibri" w:cs="Calibri"/>
          <w:i/>
          <w:iCs/>
          <w:szCs w:val="24"/>
        </w:rPr>
        <w:t xml:space="preserve">και </w:t>
      </w:r>
      <w:r>
        <w:rPr>
          <w:rFonts w:ascii="Calibri" w:hAnsi="Calibri" w:cs="Calibri"/>
          <w:i/>
          <w:iCs/>
          <w:szCs w:val="24"/>
        </w:rPr>
        <w:t>η</w:t>
      </w:r>
      <w:r w:rsidRPr="00F602B9">
        <w:rPr>
          <w:rFonts w:ascii="Calibri" w:hAnsi="Calibri" w:cs="Calibri"/>
          <w:i/>
          <w:iCs/>
          <w:szCs w:val="24"/>
        </w:rPr>
        <w:t xml:space="preserve"> Πολιτική Εξουσία </w:t>
      </w:r>
      <w:r>
        <w:rPr>
          <w:rFonts w:ascii="Calibri" w:hAnsi="Calibri" w:cs="Calibri"/>
          <w:i/>
          <w:iCs/>
          <w:szCs w:val="24"/>
        </w:rPr>
        <w:t>σ</w:t>
      </w:r>
      <w:r w:rsidRPr="00F602B9">
        <w:rPr>
          <w:rFonts w:ascii="Calibri" w:hAnsi="Calibri" w:cs="Calibri"/>
          <w:i/>
          <w:iCs/>
          <w:szCs w:val="24"/>
        </w:rPr>
        <w:t>τους Συνοπτικούς Ευαγγελιστ</w:t>
      </w:r>
      <w:r>
        <w:rPr>
          <w:rFonts w:ascii="Calibri" w:hAnsi="Calibri" w:cs="Calibri"/>
          <w:i/>
          <w:iCs/>
          <w:szCs w:val="24"/>
        </w:rPr>
        <w:t>έ</w:t>
      </w:r>
      <w:r w:rsidRPr="00F602B9">
        <w:rPr>
          <w:rFonts w:ascii="Calibri" w:hAnsi="Calibri" w:cs="Calibri"/>
          <w:i/>
          <w:iCs/>
          <w:szCs w:val="24"/>
        </w:rPr>
        <w:t>ς</w:t>
      </w:r>
      <w:r w:rsidRPr="00F602B9">
        <w:rPr>
          <w:rFonts w:ascii="Calibri" w:hAnsi="Calibri" w:cs="Calibri"/>
          <w:szCs w:val="24"/>
        </w:rPr>
        <w:t>.</w:t>
      </w:r>
      <w:r>
        <w:fldChar w:fldCharType="end"/>
      </w:r>
      <w:r>
        <w:t xml:space="preserve"> ΣΕΛ 27.</w:t>
      </w:r>
    </w:p>
  </w:footnote>
  <w:footnote w:id="46">
    <w:p w14:paraId="2F91DA67" w14:textId="37411D91"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{"citationID":"J6vMn6sU","properties":{"formattedCitation":"W.WILDELBAND-H. HEIMSOETH, {\\i{}\\uc0\\u917{}\\uc0\\u915{}\\uc0\\u935{}\\uc0\\u917{}\\uc0\\u921{}\\uc0\\u929{}\\uc0\\u921{}\\uc0\\u916{}\\uc0\\u921{}\\uc0\\u927{} \\uc0\\u921{}\\uc0\\u931{}\\uc0\\u932{}\\uc0\\u927{}\\uc0\\u929{}\\uc0\\u921{}\\uc0\\u913{}\\uc0\\u931{} \\uc0\\u932{}\\uc0\\u919{}\\uc0\\u931{} \\uc0\\u934{}\\uc0\\u921{}\\uc0\\u923{}\\uc0\\u927{}\\uc0\\u931{}\\uc0\\u927{}\\uc0\\u934{}\\uc0\\u921{}\\uc0\\u913{}\\uc0\\u931{} \\uc0\\u919{} \\uc0\\u934{}\\uc0\\u921{}\\uc0\\u923{}\\uc0\\u927{}\\uc0\\u931{}\\uc0\\u927{}\\uc0\\u934{}\\uc0\\u921{}\\uc0\\u913{} \\uc0\\u932{}\\uc0\\u937{}\\uc0\\u925{} \\uc0\\u913{}\\uc0\\u929{}\\uc0\\u935{}\\uc0\\u913{}\\uc0\\u921{}\\uc0\\u937{}\\uc0\\u925{} \\uc0\\u917{}\\uc0\\u923{}\\uc0\\u923{}\\uc0\\u919{}\\uc0\\u925{}\\uc0\\u937{}\\uc0\\u925{} \\uc0\\u919{} \\uc0\\u934{}\\uc0\\u921{}\\uc0\\u923{}\\uc0\\u927{}\\uc0\\u931{}\\uc0\\u927{}\\uc0\\u934{}\\uc0\\u921{}\\uc0\\u913{} \\uc0\\u932{}\\uc0\\u937{}\\uc0\\u925{} \\uc0\\u917{}\\uc0\\u923{}\\uc0\\u923{}\\uc0\\u919{}\\uc0\\u925{}\\uc0\\u921{}\\uc0\\u931{}\\uc0\\u932{}\\uc0\\u921{}\\uc0\\u922{}\\uc0\\u937{}\\uc0\\u925{} \\uc0\\u922{}\\uc0\\u913{}\\uc0\\u921{} \\uc0\\u929{}\\uc0\\u937{}\\uc0\\u924{}\\uc0\\u913{}\\uc0\\u921{}\\uc0\\u922{}\\uc0\\u937{}\\uc0\\u925{} \\uc0\\u935{}\\uc0\\u929{}\\uc0\\u927{}\\uc0\\u925{}\\uc0\\u937{}\\uc0\\u925{}} (\\uc0\\u913{}\\uc0\\u920{}\\uc0\\u919{}\\uc0\\u925{}\\uc0\\u913{}, 1986).","plainCitation":"W.WILDELBAND-H. HEIMSOETH, ΕΓΧΕΙΡΙΔΙΟ ΙΣΤΟΡΙΑΣ ΤΗΣ ΦΙΛΟΣΟΦΙΑΣ Η ΦΙΛΟΣΟΦΙΑ ΤΩΝ ΑΡΧΑΙΩΝ ΕΛΛΗΝΩΝ Η ΦΙΛΟΣΟΦΙΑ ΤΩΝ ΕΛΛΗΝΙΣΤΙΚΩΝ ΚΑΙ ΡΩΜΑΙΚΩΝ ΧΡΟΝΩΝ (ΑΘΗΝΑ, 1986).","dontUpdate":true,"noteIndex":46},"citationItems":[{"id":164,"uris":["http://zotero.org/users/local/KmiWnhYE/items/L6NSCRWK"],"uri":["http://zotero.org/users/local/KmiWnhYE/items/L6NSCRWK"],"itemData":{"id":164,"type":"book","abstract":"ΜΕΤΑΦΡΑΣΗ Ν. Μ. ΣΚΟΥΤΕΡΟΠΟΥΛΟΣ","event-place":"ΑΘΗΝΑ","publisher":"ΜΟΡΦΩΤΙΚΟ ΙΔΡΥΜΑ ΕΘΝΙΚΗΣ ΤΡΑΠΕΖΑΣ","publisher-place":"ΑΘΗΝΑ","title":"ΕΓΧΕΙΡΙΔΙΟ ΙΣΤΟΡΙΑΣ ΤΗΣ ΦΙΛΟΣΟΦΙΑΣ Η ΦΙΛΟΣΟΦΙΑ ΤΩΝ ΑΡΧΑΙΩΝ ΕΛΛΗΝΩΝ Η ΦΙΛΟΣΟΦΙΑ ΤΩΝ ΕΛΛΗΝΙΣΤΙΚΩΝ ΚΑΙ ΡΩΜΑΙΚΩΝ ΧΡΟΝΩΝ","author":[{"literal":"W.WILDELBAND-H. HEIMSOETH"}],"issued":{"date-parts":[["1986"]]}}}],"schema":"https://github.com/citation-style-language/schema/raw/master/csl-citation.json"} </w:instrText>
      </w:r>
      <w:r>
        <w:fldChar w:fldCharType="separate"/>
      </w:r>
      <w:r w:rsidRPr="003D6A71">
        <w:rPr>
          <w:rFonts w:ascii="Calibri" w:hAnsi="Calibri" w:cs="Calibri"/>
          <w:szCs w:val="24"/>
        </w:rPr>
        <w:t xml:space="preserve">W.Wildelband-H. Heimsoeth, </w:t>
      </w:r>
      <w:r w:rsidRPr="003D6A71">
        <w:rPr>
          <w:rFonts w:ascii="Calibri" w:hAnsi="Calibri" w:cs="Calibri"/>
          <w:i/>
          <w:iCs/>
          <w:szCs w:val="24"/>
        </w:rPr>
        <w:t xml:space="preserve">Εγχειρίδιο Ιστορίας </w:t>
      </w:r>
      <w:r>
        <w:rPr>
          <w:rFonts w:ascii="Calibri" w:hAnsi="Calibri" w:cs="Calibri"/>
          <w:i/>
          <w:iCs/>
          <w:szCs w:val="24"/>
        </w:rPr>
        <w:t>τ</w:t>
      </w:r>
      <w:r w:rsidRPr="003D6A71">
        <w:rPr>
          <w:rFonts w:ascii="Calibri" w:hAnsi="Calibri" w:cs="Calibri"/>
          <w:i/>
          <w:iCs/>
          <w:szCs w:val="24"/>
        </w:rPr>
        <w:t xml:space="preserve">ης Φιλοσοφίας Η Φιλοσοφία </w:t>
      </w:r>
      <w:r>
        <w:rPr>
          <w:rFonts w:ascii="Calibri" w:hAnsi="Calibri" w:cs="Calibri"/>
          <w:i/>
          <w:iCs/>
          <w:szCs w:val="24"/>
        </w:rPr>
        <w:t>τ</w:t>
      </w:r>
      <w:r w:rsidRPr="003D6A71">
        <w:rPr>
          <w:rFonts w:ascii="Calibri" w:hAnsi="Calibri" w:cs="Calibri"/>
          <w:i/>
          <w:iCs/>
          <w:szCs w:val="24"/>
        </w:rPr>
        <w:t xml:space="preserve">ων Αρχαίων Ελλήνων Η Φιλοσοφία </w:t>
      </w:r>
      <w:r>
        <w:rPr>
          <w:rFonts w:ascii="Calibri" w:hAnsi="Calibri" w:cs="Calibri"/>
          <w:i/>
          <w:iCs/>
          <w:szCs w:val="24"/>
        </w:rPr>
        <w:t>τ</w:t>
      </w:r>
      <w:r w:rsidRPr="003D6A71">
        <w:rPr>
          <w:rFonts w:ascii="Calibri" w:hAnsi="Calibri" w:cs="Calibri"/>
          <w:i/>
          <w:iCs/>
          <w:szCs w:val="24"/>
        </w:rPr>
        <w:t xml:space="preserve">ων Ελληνιστικών </w:t>
      </w:r>
      <w:r>
        <w:rPr>
          <w:rFonts w:ascii="Calibri" w:hAnsi="Calibri" w:cs="Calibri"/>
          <w:i/>
          <w:iCs/>
          <w:szCs w:val="24"/>
        </w:rPr>
        <w:t>κ</w:t>
      </w:r>
      <w:r w:rsidRPr="003D6A71">
        <w:rPr>
          <w:rFonts w:ascii="Calibri" w:hAnsi="Calibri" w:cs="Calibri"/>
          <w:i/>
          <w:iCs/>
          <w:szCs w:val="24"/>
        </w:rPr>
        <w:t xml:space="preserve">αι Ρωμαϊκών </w:t>
      </w:r>
      <w:r>
        <w:rPr>
          <w:rFonts w:ascii="Calibri" w:hAnsi="Calibri" w:cs="Calibri"/>
          <w:i/>
          <w:iCs/>
          <w:szCs w:val="24"/>
        </w:rPr>
        <w:t>χ</w:t>
      </w:r>
      <w:r w:rsidRPr="003D6A71">
        <w:rPr>
          <w:rFonts w:ascii="Calibri" w:hAnsi="Calibri" w:cs="Calibri"/>
          <w:i/>
          <w:iCs/>
          <w:szCs w:val="24"/>
        </w:rPr>
        <w:t>ρόνων</w:t>
      </w:r>
      <w:r w:rsidRPr="003D6A71">
        <w:rPr>
          <w:rFonts w:ascii="Calibri" w:hAnsi="Calibri" w:cs="Calibri"/>
          <w:szCs w:val="24"/>
        </w:rPr>
        <w:t xml:space="preserve"> </w:t>
      </w:r>
      <w:r>
        <w:rPr>
          <w:rFonts w:ascii="Calibri" w:hAnsi="Calibri" w:cs="Calibri"/>
          <w:szCs w:val="24"/>
        </w:rPr>
        <w:t>Μετάφραση Ν.Μ. Σκουτερόπουλος.</w:t>
      </w:r>
      <w:r w:rsidRPr="003D6A71">
        <w:rPr>
          <w:rFonts w:ascii="Calibri" w:hAnsi="Calibri" w:cs="Calibri"/>
          <w:szCs w:val="24"/>
        </w:rPr>
        <w:t>(Αθήνα, 1986).</w:t>
      </w:r>
      <w:r>
        <w:fldChar w:fldCharType="end"/>
      </w:r>
      <w:r w:rsidR="00DC1811">
        <w:t>Σελ.</w:t>
      </w:r>
      <w:r>
        <w:t xml:space="preserve"> 76</w:t>
      </w:r>
    </w:p>
  </w:footnote>
  <w:footnote w:id="47">
    <w:p w14:paraId="09745CD7" w14:textId="77777777" w:rsidR="00715706" w:rsidRPr="00622F94" w:rsidRDefault="00715706" w:rsidP="00715706">
      <w:pPr>
        <w:pStyle w:val="a6"/>
        <w:jc w:val="both"/>
      </w:pPr>
      <w:r w:rsidRPr="00622F94">
        <w:rPr>
          <w:rStyle w:val="a7"/>
        </w:rPr>
        <w:footnoteRef/>
      </w:r>
      <w:r w:rsidRPr="00622F94">
        <w:t xml:space="preserve"> </w:t>
      </w:r>
      <w:r w:rsidRPr="00622F94">
        <w:rPr>
          <w:rFonts w:cstheme="minorHAnsi"/>
          <w:lang w:bidi="he-IL"/>
        </w:rPr>
        <w:t>Για αυτό το τυχαίο γεγονός που η ιστορία προετοίμαζε, οι αρνητές της μαρτυρίας του Ιωάννη «ποιούν την νήσσαν».</w:t>
      </w:r>
    </w:p>
  </w:footnote>
  <w:footnote w:id="48">
    <w:p w14:paraId="501A5927" w14:textId="1A68F57E"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{"citationID":"3BwK8hQN","properties":{"formattedCitation":"\\uc0\\u922{}\\uc0\\u937{}\\uc0\\u925{}\\uc0\\u931{}\\uc0\\u932{}\\uc0\\u913{}\\uc0\\u925{}\\uc0\\u932{}\\uc0\\u921{}\\uc0\\u925{}\\uc0\\u927{}\\uc0\\u931{} \\uc0\\u918{}\\uc0\\u913{}\\uc0\\u929{}\\uc0\\u929{}\\uc0\\u913{}\\uc0\\u931{},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 (\\uc0\\u913{}\\uc0\\u920{}\\uc0\\u919{}\\uc0\\u925{}\\uc0\\u913{}: \\uc0\\u917{}\\uc0\\u925{}\\uc0\\u925{}\\uc0\\u927{}\\uc0\\u921{}\\uc0\\u913{}, 2012).","plainCitation":"ΚΩΝΣΤΑΝΤΙΝΟΣ ΖΑΡΡΑΣ, ΙΣΤΟΡΙΑ ΤΩΝ ΧΡΟΝΩΝ ΤΗΣ ΚΑΙΝΗΣ ΔΙΑΘΗΚΗΣ (ΑΘΗΝΑ: ΕΝΝΟΙΑ, 2012).","dontUpdate":true,"noteIndex":48},"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F602B9">
        <w:rPr>
          <w:rFonts w:ascii="Calibri" w:hAnsi="Calibri" w:cs="Calibri"/>
          <w:szCs w:val="24"/>
        </w:rPr>
        <w:t xml:space="preserve"> Ζ</w:t>
      </w:r>
      <w:r>
        <w:rPr>
          <w:rFonts w:ascii="Calibri" w:hAnsi="Calibri" w:cs="Calibri"/>
          <w:szCs w:val="24"/>
        </w:rPr>
        <w:t>ά</w:t>
      </w:r>
      <w:r w:rsidRPr="00F602B9">
        <w:rPr>
          <w:rFonts w:ascii="Calibri" w:hAnsi="Calibri" w:cs="Calibri"/>
          <w:szCs w:val="24"/>
        </w:rPr>
        <w:t>ρρας</w:t>
      </w:r>
      <w:r w:rsidR="00DC1811" w:rsidRPr="00DC1811">
        <w:rPr>
          <w:rFonts w:ascii="Calibri" w:hAnsi="Calibri" w:cs="Calibri"/>
          <w:szCs w:val="24"/>
        </w:rPr>
        <w:t xml:space="preserve"> </w:t>
      </w:r>
      <w:r w:rsidR="00DC1811" w:rsidRPr="00F602B9">
        <w:rPr>
          <w:rFonts w:ascii="Calibri" w:hAnsi="Calibri" w:cs="Calibri"/>
          <w:szCs w:val="24"/>
        </w:rPr>
        <w:t>Κωνσταντίνος</w:t>
      </w:r>
      <w:r w:rsidRPr="00F602B9">
        <w:rPr>
          <w:rFonts w:ascii="Calibri" w:hAnsi="Calibri" w:cs="Calibri"/>
          <w:szCs w:val="24"/>
        </w:rPr>
        <w:t xml:space="preserve">, </w:t>
      </w:r>
      <w:r w:rsidRPr="00F602B9">
        <w:rPr>
          <w:rFonts w:ascii="Calibri" w:hAnsi="Calibri" w:cs="Calibri"/>
          <w:i/>
          <w:iCs/>
          <w:szCs w:val="24"/>
        </w:rPr>
        <w:t>Ιστορία Των Χρόνων Της Καινής Διαθήκης</w:t>
      </w:r>
      <w:r w:rsidRPr="00F602B9">
        <w:rPr>
          <w:rFonts w:ascii="Calibri" w:hAnsi="Calibri" w:cs="Calibri"/>
          <w:szCs w:val="24"/>
        </w:rPr>
        <w:t xml:space="preserve"> (Αθήνα: Έννοια, 2012).</w:t>
      </w:r>
      <w:r>
        <w:fldChar w:fldCharType="end"/>
      </w:r>
      <w:r>
        <w:t xml:space="preserve"> </w:t>
      </w:r>
      <w:r w:rsidR="00DC1811">
        <w:t>Σελ.</w:t>
      </w:r>
      <w:r>
        <w:t xml:space="preserve"> 484-487.</w:t>
      </w:r>
    </w:p>
  </w:footnote>
  <w:footnote w:id="49">
    <w:p w14:paraId="1DDB1E16" w14:textId="748D88F4"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yq69jmI1","properties":{"formattedCitation":"\\uc0\\u918{}\\uc0\\u913{}\\uc0\\u929{}\\uc0\\u929{}\\uc0\\u913{}\\uc0\\u931{}.","plainCitation":"ΖΑΡΡΑΣ.","dontUpdate":true,"noteIndex":49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Pr>
          <w:rFonts w:ascii="Calibri" w:hAnsi="Calibri" w:cs="Calibri"/>
          <w:szCs w:val="24"/>
        </w:rPr>
        <w:t>Ζ</w:t>
      </w:r>
      <w:r w:rsidRPr="00F602B9">
        <w:rPr>
          <w:rFonts w:ascii="Calibri" w:hAnsi="Calibri" w:cs="Calibri"/>
          <w:szCs w:val="24"/>
        </w:rPr>
        <w:t>άρρας.</w:t>
      </w:r>
      <w:r>
        <w:fldChar w:fldCharType="end"/>
      </w:r>
      <w:r>
        <w:t xml:space="preserve"> Για τις ομάδες αυτές βλ</w:t>
      </w:r>
      <w:r w:rsidR="00DC1811">
        <w:t xml:space="preserve">. Σελ.  </w:t>
      </w:r>
      <w:r>
        <w:t xml:space="preserve">130-142. Επίσης Ιστορία Εποχής ΚΔ του Αγουρίδης Σάββας Βλ. </w:t>
      </w:r>
      <w:r w:rsidR="00DC1811">
        <w:t>Σελ.</w:t>
      </w:r>
      <w:r>
        <w:t xml:space="preserve"> 186-224.</w:t>
      </w:r>
    </w:p>
  </w:footnote>
  <w:footnote w:id="50">
    <w:p w14:paraId="7A1E0190" w14:textId="0937371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{"citationID":"MeUBlkCZ","properties":{"formattedCitation":"W.WILDELBAND-H. HEIMSOETH, {\\i{}\\uc0\\u917{}\\uc0\\u915{}\\uc0\\u935{}\\uc0\\u917{}\\uc0\\u921{}\\uc0\\u929{}\\uc0\\u921{}\\uc0\\u916{}\\uc0\\u921{}\\uc0\\u927{} \\uc0\\u921{}\\uc0\\u931{}\\uc0\\u932{}\\uc0\\u927{}\\uc0\\u929{}\\uc0\\u921{}\\uc0\\u913{}\\uc0\\u931{} \\uc0\\u932{}\\uc0\\u919{}\\uc0\\u931{} \\uc0\\u934{}\\uc0\\u921{}\\uc0\\u923{}\\uc0\\u927{}\\uc0\\u931{}\\uc0\\u927{}\\uc0\\u934{}\\uc0\\u921{}\\uc0\\u913{}\\uc0\\u931{} \\uc0\\u919{} \\uc0\\u934{}\\uc0\\u921{}\\uc0\\u923{}\\uc0\\u927{}\\uc0\\u931{}\\uc0\\u927{}\\uc0\\u934{}\\uc0\\u921{}\\uc0\\u913{} \\uc0\\u932{}\\uc0\\u937{}\\uc0\\u925{} \\uc0\\u913{}\\uc0\\u929{}\\uc0\\u935{}\\uc0\\u913{}\\uc0\\u921{}\\uc0\\u937{}\\uc0\\u925{} \\uc0\\u917{}\\uc0\\u923{}\\uc0\\u923{}\\uc0\\u919{}\\uc0\\u925{}\\uc0\\u937{}\\uc0\\u925{} \\uc0\\u919{} \\uc0\\u934{}\\uc0\\u921{}\\uc0\\u923{}\\uc0\\u927{}\\uc0\\u931{}\\uc0\\u927{}\\uc0\\u934{}\\uc0\\u921{}\\uc0\\u913{} \\uc0\\u932{}\\uc0\\u937{}\\uc0\\u925{} \\uc0\\u917{}\\uc0\\u923{}\\uc0\\u923{}\\uc0\\u919{}\\uc0\\u925{}\\uc0\\u921{}\\uc0\\u931{}\\uc0\\u932{}\\uc0\\u921{}\\uc0\\u922{}\\uc0\\u937{}\\uc0\\u925{} \\uc0\\u922{}\\uc0\\u913{}\\uc0\\u921{} \\uc0\\u929{}\\uc0\\u937{}\\uc0\\u924{}\\uc0\\u913{}\\uc0\\u921{}\\uc0\\u922{}\\uc0\\u937{}\\uc0\\u925{} \\uc0\\u935{}\\uc0\\u929{}\\uc0\\u927{}\\uc0\\u925{}\\uc0\\u937{}\\uc0\\u925{}}.","plainCitation":"W.WILDELBAND-H. HEIMSOETH, ΕΓΧΕΙΡΙΔΙΟ ΙΣΤΟΡΙΑΣ ΤΗΣ ΦΙΛΟΣΟΦΙΑΣ Η ΦΙΛΟΣΟΦΙΑ ΤΩΝ ΑΡΧΑΙΩΝ ΕΛΛΗΝΩΝ Η ΦΙΛΟΣΟΦΙΑ ΤΩΝ ΕΛΛΗΝΙΣΤΙΚΩΝ ΚΑΙ ΡΩΜΑΙΚΩΝ ΧΡΟΝΩΝ.","dontUpdate":true,"noteIndex":50},"citationItems":[{"id":164,"uris":["http://zotero.org/users/local/KmiWnhYE/items/L6NSCRWK"],"uri":["http://zotero.org/users/local/KmiWnhYE/items/L6NSCRWK"],"itemData":{"id":164,"type":"book","abstract":"ΜΕΤΑΦΡΑΣΗ Ν. Μ. ΣΚΟΥΤΕΡΟΠΟΥΛΟΣ","event-place":"ΑΘΗΝΑ","publisher":"ΜΟΡΦΩΤΙΚΟ ΙΔΡΥΜΑ ΕΘΝΙΚΗΣ ΤΡΑΠΕΖΑΣ","publisher-place":"ΑΘΗΝΑ","title":"ΕΓΧΕΙΡΙΔΙΟ ΙΣΤΟΡΙΑΣ ΤΗΣ ΦΙΛΟΣΟΦΙΑΣ Η ΦΙΛΟΣΟΦΙΑ ΤΩΝ ΑΡΧΑΙΩΝ ΕΛΛΗΝΩΝ Η ΦΙΛΟΣΟΦΙΑ ΤΩΝ ΕΛΛΗΝΙΣΤΙΚΩΝ ΚΑΙ ΡΩΜΑΙΚΩΝ ΧΡΟΝΩΝ","author":[{"literal":"W.WILDELBAND-H. HEIMSOETH"}],"issued":{"date-parts":[["1986"]]}}}],"schema":"https://github.com/citation-style-language/schema/raw/master/csl-citation.json"} </w:instrText>
      </w:r>
      <w:r>
        <w:fldChar w:fldCharType="separate"/>
      </w:r>
      <w:r w:rsidRPr="00F602B9">
        <w:rPr>
          <w:rFonts w:ascii="Calibri" w:hAnsi="Calibri" w:cs="Calibri"/>
          <w:szCs w:val="24"/>
        </w:rPr>
        <w:t xml:space="preserve">W.Wildelband-H. Heimsoeth, </w:t>
      </w:r>
      <w:r w:rsidRPr="00F602B9">
        <w:rPr>
          <w:rFonts w:ascii="Calibri" w:hAnsi="Calibri" w:cs="Calibri"/>
          <w:i/>
          <w:iCs/>
          <w:szCs w:val="24"/>
        </w:rPr>
        <w:t xml:space="preserve">Εγχειρίδιο Ιστορίας Της Φιλοσοφίας Η Φιλοσοφία </w:t>
      </w:r>
      <w:r w:rsidR="0058193F">
        <w:rPr>
          <w:rFonts w:ascii="Calibri" w:hAnsi="Calibri" w:cs="Calibri"/>
          <w:i/>
          <w:iCs/>
          <w:szCs w:val="24"/>
        </w:rPr>
        <w:t>τ</w:t>
      </w:r>
      <w:r w:rsidRPr="00F602B9">
        <w:rPr>
          <w:rFonts w:ascii="Calibri" w:hAnsi="Calibri" w:cs="Calibri"/>
          <w:i/>
          <w:iCs/>
          <w:szCs w:val="24"/>
        </w:rPr>
        <w:t xml:space="preserve">ων Αρχαίων Ελλήνων Η Φιλοσοφία </w:t>
      </w:r>
      <w:r w:rsidR="0058193F">
        <w:rPr>
          <w:rFonts w:ascii="Calibri" w:hAnsi="Calibri" w:cs="Calibri"/>
          <w:i/>
          <w:iCs/>
          <w:szCs w:val="24"/>
        </w:rPr>
        <w:t>τ</w:t>
      </w:r>
      <w:r w:rsidRPr="00F602B9">
        <w:rPr>
          <w:rFonts w:ascii="Calibri" w:hAnsi="Calibri" w:cs="Calibri"/>
          <w:i/>
          <w:iCs/>
          <w:szCs w:val="24"/>
        </w:rPr>
        <w:t xml:space="preserve">ων Ελληνιστικών </w:t>
      </w:r>
      <w:r w:rsidR="0058193F">
        <w:rPr>
          <w:rFonts w:ascii="Calibri" w:hAnsi="Calibri" w:cs="Calibri"/>
          <w:i/>
          <w:iCs/>
          <w:szCs w:val="24"/>
        </w:rPr>
        <w:t>κ</w:t>
      </w:r>
      <w:r w:rsidRPr="00F602B9">
        <w:rPr>
          <w:rFonts w:ascii="Calibri" w:hAnsi="Calibri" w:cs="Calibri"/>
          <w:i/>
          <w:iCs/>
          <w:szCs w:val="24"/>
        </w:rPr>
        <w:t>αι Ρωμαϊκών Χρόνων</w:t>
      </w:r>
      <w:r w:rsidRPr="00F602B9">
        <w:rPr>
          <w:rFonts w:ascii="Calibri" w:hAnsi="Calibri" w:cs="Calibri"/>
          <w:szCs w:val="24"/>
        </w:rPr>
        <w:t>.</w:t>
      </w:r>
      <w:r>
        <w:fldChar w:fldCharType="end"/>
      </w:r>
      <w:r>
        <w:t xml:space="preserve"> Βλέπε περισσότερα για τον διάλογο αυτό </w:t>
      </w:r>
      <w:r w:rsidR="00DC1811">
        <w:t>Σελ.</w:t>
      </w:r>
      <w:r>
        <w:t xml:space="preserve"> 245-303</w:t>
      </w:r>
    </w:p>
  </w:footnote>
  <w:footnote w:id="51">
    <w:p w14:paraId="6C2EEDC4" w14:textId="16365584" w:rsidR="00715706" w:rsidRPr="00A74048"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{"citationID":"YDB5jihT","properties":{"formattedCitation":"\\uc0\\u918{}\\uc0\\u913{}\\uc0\\u929{}\\uc0\\u929{}\\uc0\\u913{}\\uc0\\u931{},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51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A74048">
        <w:rPr>
          <w:rFonts w:ascii="Calibri" w:hAnsi="Calibri" w:cs="Calibri"/>
          <w:szCs w:val="24"/>
        </w:rPr>
        <w:t xml:space="preserve">Ζάρρας, </w:t>
      </w:r>
      <w:r w:rsidRPr="00A74048">
        <w:rPr>
          <w:rFonts w:ascii="Calibri" w:hAnsi="Calibri" w:cs="Calibri"/>
          <w:i/>
          <w:iCs/>
          <w:szCs w:val="24"/>
        </w:rPr>
        <w:t xml:space="preserve">Ιστορία </w:t>
      </w:r>
      <w:r>
        <w:rPr>
          <w:rFonts w:ascii="Calibri" w:hAnsi="Calibri" w:cs="Calibri"/>
          <w:i/>
          <w:iCs/>
          <w:szCs w:val="24"/>
        </w:rPr>
        <w:t>τ</w:t>
      </w:r>
      <w:r w:rsidRPr="00A74048">
        <w:rPr>
          <w:rFonts w:ascii="Calibri" w:hAnsi="Calibri" w:cs="Calibri"/>
          <w:i/>
          <w:iCs/>
          <w:szCs w:val="24"/>
        </w:rPr>
        <w:t xml:space="preserve">ων Χρόνων </w:t>
      </w:r>
      <w:r>
        <w:rPr>
          <w:rFonts w:ascii="Calibri" w:hAnsi="Calibri" w:cs="Calibri"/>
          <w:i/>
          <w:iCs/>
          <w:szCs w:val="24"/>
        </w:rPr>
        <w:t>τ</w:t>
      </w:r>
      <w:r w:rsidRPr="00A74048">
        <w:rPr>
          <w:rFonts w:ascii="Calibri" w:hAnsi="Calibri" w:cs="Calibri"/>
          <w:i/>
          <w:iCs/>
          <w:szCs w:val="24"/>
        </w:rPr>
        <w:t>ης Καινής Διαθήκης</w:t>
      </w:r>
      <w:r w:rsidRPr="00A74048">
        <w:rPr>
          <w:rFonts w:ascii="Calibri" w:hAnsi="Calibri" w:cs="Calibri"/>
          <w:szCs w:val="24"/>
        </w:rPr>
        <w:t>.</w:t>
      </w:r>
      <w:r>
        <w:fldChar w:fldCharType="end"/>
      </w:r>
      <w:r w:rsidRPr="00A74048">
        <w:t xml:space="preserve"> </w:t>
      </w:r>
      <w:r w:rsidR="00DC1811">
        <w:t>Σελ.</w:t>
      </w:r>
      <w:r>
        <w:t xml:space="preserve"> 484-487</w:t>
      </w:r>
    </w:p>
  </w:footnote>
  <w:footnote w:id="52">
    <w:p w14:paraId="5F646D2A" w14:textId="3F16071C" w:rsidR="00715706" w:rsidRPr="001203F1"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{"citationID":"lFWP2HPm","properties":{"formattedCitation":"\\uc0\\u913{}\\uc0\\u915{}\\uc0\\u927{}\\uc0\\u933{}\\uc0\\u929{}\\uc0\\u921{}\\uc0\\u916{}\\uc0\\u919{}\\uc0\\u931{}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52},"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342BE3">
        <w:rPr>
          <w:rFonts w:ascii="Calibri" w:hAnsi="Calibri" w:cs="Calibri"/>
          <w:szCs w:val="24"/>
        </w:rPr>
        <w:t xml:space="preserve">Αγουρίδης Σάββας, </w:t>
      </w:r>
      <w:r w:rsidRPr="00342BE3">
        <w:rPr>
          <w:rFonts w:ascii="Calibri" w:hAnsi="Calibri" w:cs="Calibri"/>
          <w:i/>
          <w:iCs/>
          <w:szCs w:val="24"/>
        </w:rPr>
        <w:t xml:space="preserve">Εισαγωγή </w:t>
      </w:r>
      <w:r>
        <w:rPr>
          <w:rFonts w:ascii="Calibri" w:hAnsi="Calibri" w:cs="Calibri"/>
          <w:i/>
          <w:iCs/>
          <w:szCs w:val="24"/>
        </w:rPr>
        <w:t>ε</w:t>
      </w:r>
      <w:r w:rsidRPr="00342BE3">
        <w:rPr>
          <w:rFonts w:ascii="Calibri" w:hAnsi="Calibri" w:cs="Calibri"/>
          <w:i/>
          <w:iCs/>
          <w:szCs w:val="24"/>
        </w:rPr>
        <w:t xml:space="preserve">ις </w:t>
      </w:r>
      <w:r>
        <w:rPr>
          <w:rFonts w:ascii="Calibri" w:hAnsi="Calibri" w:cs="Calibri"/>
          <w:i/>
          <w:iCs/>
          <w:szCs w:val="24"/>
        </w:rPr>
        <w:t>τ</w:t>
      </w:r>
      <w:r w:rsidRPr="00342BE3">
        <w:rPr>
          <w:rFonts w:ascii="Calibri" w:hAnsi="Calibri" w:cs="Calibri"/>
          <w:i/>
          <w:iCs/>
          <w:szCs w:val="24"/>
        </w:rPr>
        <w:t>ην Καινήν Διαθήκην</w:t>
      </w:r>
      <w:r w:rsidRPr="00342BE3">
        <w:rPr>
          <w:rFonts w:ascii="Calibri" w:hAnsi="Calibri" w:cs="Calibri"/>
          <w:szCs w:val="24"/>
        </w:rPr>
        <w:t>.</w:t>
      </w:r>
      <w:r>
        <w:fldChar w:fldCharType="end"/>
      </w:r>
      <w:r>
        <w:t xml:space="preserve"> </w:t>
      </w:r>
      <w:r w:rsidR="0058193F">
        <w:t>Σελ.</w:t>
      </w:r>
      <w:r>
        <w:t xml:space="preserve"> 165</w:t>
      </w:r>
    </w:p>
  </w:footnote>
  <w:footnote w:id="53">
    <w:p w14:paraId="2ABCD2EE" w14:textId="73AA643F"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{"citationID":"k1Ov6LB4","properties":{"formattedCitation":"\\uc0\\u924{}\\uc0\\u913{}\\uc0\\u932{}\\uc0\\u931{}\\uc0\\u927{}\\uc0\\u933{}\\uc0\\u922{}\\uc0\\u913{}\\uc0\\u931{} \\uc0\\u925{}\\uc0\\u921{}\\uc0\\u922{}\\uc0\\u927{}\\uc0\\u923{}\\uc0\\u913{}\\uc0\\u927{}\\uc0\\u931{}, {\\i{}\\uc0\\u921{}\\uc0\\u931{}\\uc0\\u932{}\\uc0\\u927{}\\uc0\\u929{}\\uc0\\u921{}\\uc0\\u913{} \\uc0\\u932{}\\uc0\\u919{}\\uc0\\u931{} \\uc0\\u934{}\\uc0\\u921{}\\uc0\\u923{}\\uc0\\u927{}\\uc0\\u931{}\\uc0\\u927{}\\uc0\\u934{}\\uc0\\u921{}\\uc0\\u913{}\\uc0\\u931{}} (\\uc0\\u920{}\\uc0\\u917{}\\uc0\\u931{}\\uc0\\u931{}\\uc0\\u913{}\\uc0\\u923{}\\uc0\\u927{}\\uc0\\u925{}\\uc0\\u921{}\\uc0\\u922{}\\uc0\\u919{}: \\uc0\\u922{}\\uc0\\u933{}\\uc0\\u929{}\\uc0\\u921{}\\uc0\\u913{}\\uc0\\u922{}\\uc0\\u921{}\\uc0\\u916{}\\uc0\\u919{}, 2016).","plainCitation":"ΜΑΤΣΟΥΚΑΣ ΝΙΚΟΛΑΟΣ, ΙΣΤΟΡΙΑ ΤΗΣ ΦΙΛΟΣΟΦΙΑΣ (ΘΕΣΣΑΛΟΝΙΚΗ: ΚΥΡΙΑΚΙΔΗ, 2016).","dontUpdate":true,"noteIndex":53},"citationItems":[{"id":137,"uris":["http://zotero.org/users/local/KmiWnhYE/items/QQSKMWTA"],"uri":["http://zotero.org/users/local/KmiWnhYE/items/QQSKMWTA"],"itemData":{"id":137,"type":"book","event-place":"ΘΕΣΣΑΛΟΝΙΚΗ","publisher":"ΚΥΡΙΑΚΙΔΗ","publisher-place":"ΘΕΣΣΑΛΟΝΙΚΗ","title":"ΙΣΤΟΡΙΑ ΤΗΣ ΦΙΛΟΣΟΦΙΑΣ","author":[{"literal":"ΜΑΤΣΟΥΚΑΣ ΝΙΚΟΛΑΟΣ"}],"issued":{"date-parts":[["2016"]]}}}],"schema":"https://github.com/citation-style-language/schema/raw/master/csl-citation.json"} </w:instrText>
      </w:r>
      <w:r>
        <w:fldChar w:fldCharType="separate"/>
      </w:r>
      <w:r w:rsidRPr="000251B3">
        <w:rPr>
          <w:rFonts w:ascii="Calibri" w:hAnsi="Calibri" w:cs="Calibri"/>
          <w:szCs w:val="24"/>
        </w:rPr>
        <w:t>Ματσο</w:t>
      </w:r>
      <w:r>
        <w:rPr>
          <w:rFonts w:ascii="Calibri" w:hAnsi="Calibri" w:cs="Calibri"/>
          <w:szCs w:val="24"/>
        </w:rPr>
        <w:t>ύ</w:t>
      </w:r>
      <w:r w:rsidRPr="000251B3">
        <w:rPr>
          <w:rFonts w:ascii="Calibri" w:hAnsi="Calibri" w:cs="Calibri"/>
          <w:szCs w:val="24"/>
        </w:rPr>
        <w:t xml:space="preserve">κας Νικόλαος, </w:t>
      </w:r>
      <w:r w:rsidRPr="000251B3">
        <w:rPr>
          <w:rFonts w:ascii="Calibri" w:hAnsi="Calibri" w:cs="Calibri"/>
          <w:i/>
          <w:iCs/>
          <w:szCs w:val="24"/>
        </w:rPr>
        <w:t xml:space="preserve">Ιστορία </w:t>
      </w:r>
      <w:r>
        <w:rPr>
          <w:rFonts w:ascii="Calibri" w:hAnsi="Calibri" w:cs="Calibri"/>
          <w:i/>
          <w:iCs/>
          <w:szCs w:val="24"/>
        </w:rPr>
        <w:t>τ</w:t>
      </w:r>
      <w:r w:rsidRPr="000251B3">
        <w:rPr>
          <w:rFonts w:ascii="Calibri" w:hAnsi="Calibri" w:cs="Calibri"/>
          <w:i/>
          <w:iCs/>
          <w:szCs w:val="24"/>
        </w:rPr>
        <w:t>ης Φιλοσοφίας</w:t>
      </w:r>
      <w:r w:rsidRPr="000251B3">
        <w:rPr>
          <w:rFonts w:ascii="Calibri" w:hAnsi="Calibri" w:cs="Calibri"/>
          <w:szCs w:val="24"/>
        </w:rPr>
        <w:t xml:space="preserve"> (Θεσσαλονίκη: Κυριακίδη, 2016).</w:t>
      </w:r>
      <w:r>
        <w:fldChar w:fldCharType="end"/>
      </w:r>
      <w:r w:rsidR="0058193F">
        <w:t>Σελ.</w:t>
      </w:r>
      <w:r>
        <w:t xml:space="preserve"> 220κεξ.</w:t>
      </w:r>
    </w:p>
  </w:footnote>
  <w:footnote w:id="54">
    <w:p w14:paraId="28F4B2CE" w14:textId="641100AE"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3p2oljnO","properties":{"formattedCitation":"\\uc0\\u928{}\\uc0\\u913{}\\uc0\\u928{}\\uc0\\u913{}\\uc0\\u915{}\\uc0\\u917{}\\uc0\\u937{}\\uc0\\u929{}\\uc0\\u915{}\\uc0\\u913{}\\uc0\\u922{}\\uc0\\u927{}\\uc0\\u928{}\\uc0\\u927{}\\uc0\\u933{}\\uc0\\u923{}\\uc0\\u927{}\\uc0\\u933{} \\uc0\\u922{}. \\uc0\\u913{}\\uc0\\u925{}\\uc0\\u916{}\\uc0\\u929{}\\uc0\\u917{}\\uc0\\u913{}, {\\i{}\\uc0\\u932{}\\uc0\\u927{} \\uc0\\u928{}\\uc0\\u913{}\\uc0\\u920{}\\uc0\\u927{}\\uc0\\u931{} \\uc0\\u932{}\\uc0\\u927{}\\uc0\\u933{} \\uc0\\u921{}\\uc0\\u919{}\\uc0\\u931{}\\uc0\\u927{}\\uc0\\u933{} \\uc0\\u937{}\\uc0\\u931{} \\uc0\\u933{}\\uc0\\u921{}\\uc0\\u927{}\\uc0\\u933{} \\uc0\\u932{}\\uc0\\u927{}\\uc0\\u933{} \\uc0\\u913{}\\uc0\\u925{}\\uc0\\u920{}\\uc0\\u929{}\\uc0\\u937{}\\uc0\\u928{}\\uc0\\u927{}\\uc0\\u933{}} (\\uc0\\u920{}\\uc0\\u917{}\\uc0\\u931{}\\uc0\\u931{}\\uc0\\u913{}\\uc0\\u923{}\\uc0\\u927{}\\uc0\\u925{}\\uc0\\u921{}\\uc0\\u922{}\\uc0\\u919{}: \\uc0\\u913{}\\uc0\\u925{}\\uc0\\u913{}\\uc0\\u932{}\\uc0\\u933{}\\uc0\\u928{}\\uc0\\u927{}\\uc0\\u925{} \\uc0\\u922{}\\uc0\\u917{} \\uc0\\u932{}\\uc0\\u927{}\\uc0\\u933{} \\uc0\\u921{}\\uc0\\u900{}\\uc0\\u932{}\\uc0\\u927{}\\uc0\\u924{}\\uc0\\u927{}\\uc0\\u933{} \\uc0\\u932{}\\uc0\\u919{}\\uc0\\u931{} \\uc0\\u917{}.\\uc0\\u917{}.\\uc0\\u920{}.\\uc0\\u931{}.\\uc0\\u920{}., 1965).","plainCitation":"ΠΑΠΑΓΕΩΡΓΑΚΟΠΟΥΛΟΥ Κ. ΑΝΔΡΕΑ, ΤΟ ΠΑΘΟΣ ΤΟΥ ΙΗΣΟΥ ΩΣ ΥΙΟΥ ΤΟΥ ΑΝΘΡΩΠΟΥ (ΘΕΣΣΑΛΟΝΙΚΗ: ΑΝΑΤΥΠΟΝ ΚΕ ΤΟΥ Ι΄ΤΟΜΟΥ ΤΗΣ Ε.Ε.Θ.Σ.Θ., 1965).","dontUpdate":true,"noteIndex":54},"citationItems":[{"id":185,"uris":["http://zotero.org/users/local/KmiWnhYE/items/UJNFE29Q"],"uri":["http://zotero.org/users/local/KmiWnhYE/items/UJNFE29Q"],"itemData":{"id":185,"type":"book","event-place":"ΘΕΣΣΑΛΟΝΙΚΗ","publisher":"ΑΝΑΤΥΠΟΝ ΚΕ ΤΟΥ Ι΄ΤΟΜΟΥ ΤΗΣ Ε.Ε.Θ.Σ.Θ.","publisher-place":"ΘΕΣΣΑΛΟΝΙΚΗ","title":"ΤΟ ΠΑΘΟΣ ΤΟΥ ΙΗΣΟΥ ΩΣ ΥΙΟΥ ΤΟΥ ΑΝΘΡΩΠΟΥ","author":[{"literal":"ΠΑΠΑΓΕΩΡΓΑΚΟΠΟΥΛΟΥ Κ. ΑΝΔΡΕΑ"}],"issued":{"date-parts":[["1965"]]}}}],"schema":"https://github.com/citation-style-language/schema/raw/master/csl-citation.json"} </w:instrText>
      </w:r>
      <w:r>
        <w:fldChar w:fldCharType="separate"/>
      </w:r>
      <w:r w:rsidRPr="00A721B3">
        <w:rPr>
          <w:rFonts w:ascii="Calibri" w:hAnsi="Calibri" w:cs="Calibri"/>
          <w:szCs w:val="24"/>
        </w:rPr>
        <w:t>Παπαγεωργακοπο</w:t>
      </w:r>
      <w:r>
        <w:rPr>
          <w:rFonts w:ascii="Calibri" w:hAnsi="Calibri" w:cs="Calibri"/>
          <w:szCs w:val="24"/>
        </w:rPr>
        <w:t>ύ</w:t>
      </w:r>
      <w:r w:rsidRPr="00A721B3">
        <w:rPr>
          <w:rFonts w:ascii="Calibri" w:hAnsi="Calibri" w:cs="Calibri"/>
          <w:szCs w:val="24"/>
        </w:rPr>
        <w:t xml:space="preserve">λου Κ. Ανδρέα, </w:t>
      </w:r>
      <w:r w:rsidRPr="00A721B3">
        <w:rPr>
          <w:rFonts w:ascii="Calibri" w:hAnsi="Calibri" w:cs="Calibri"/>
          <w:i/>
          <w:iCs/>
          <w:szCs w:val="24"/>
        </w:rPr>
        <w:t xml:space="preserve">Το Πάθος </w:t>
      </w:r>
      <w:r>
        <w:rPr>
          <w:rFonts w:ascii="Calibri" w:hAnsi="Calibri" w:cs="Calibri"/>
          <w:i/>
          <w:iCs/>
          <w:szCs w:val="24"/>
        </w:rPr>
        <w:t>τ</w:t>
      </w:r>
      <w:r w:rsidRPr="00A721B3">
        <w:rPr>
          <w:rFonts w:ascii="Calibri" w:hAnsi="Calibri" w:cs="Calibri"/>
          <w:i/>
          <w:iCs/>
          <w:szCs w:val="24"/>
        </w:rPr>
        <w:t xml:space="preserve">ου Ιησού </w:t>
      </w:r>
      <w:r>
        <w:rPr>
          <w:rFonts w:ascii="Calibri" w:hAnsi="Calibri" w:cs="Calibri"/>
          <w:i/>
          <w:iCs/>
          <w:szCs w:val="24"/>
        </w:rPr>
        <w:t>ω</w:t>
      </w:r>
      <w:r w:rsidRPr="00A721B3">
        <w:rPr>
          <w:rFonts w:ascii="Calibri" w:hAnsi="Calibri" w:cs="Calibri"/>
          <w:i/>
          <w:iCs/>
          <w:szCs w:val="24"/>
        </w:rPr>
        <w:t xml:space="preserve">ς Υιού </w:t>
      </w:r>
      <w:r>
        <w:rPr>
          <w:rFonts w:ascii="Calibri" w:hAnsi="Calibri" w:cs="Calibri"/>
          <w:i/>
          <w:iCs/>
          <w:szCs w:val="24"/>
        </w:rPr>
        <w:t>τ</w:t>
      </w:r>
      <w:r w:rsidRPr="00A721B3">
        <w:rPr>
          <w:rFonts w:ascii="Calibri" w:hAnsi="Calibri" w:cs="Calibri"/>
          <w:i/>
          <w:iCs/>
          <w:szCs w:val="24"/>
        </w:rPr>
        <w:t>ου Ανθρώπου</w:t>
      </w:r>
      <w:r w:rsidRPr="00A721B3">
        <w:rPr>
          <w:rFonts w:ascii="Calibri" w:hAnsi="Calibri" w:cs="Calibri"/>
          <w:szCs w:val="24"/>
        </w:rPr>
        <w:t xml:space="preserve"> (Θεσσαλονίκη: Αν</w:t>
      </w:r>
      <w:r>
        <w:rPr>
          <w:rFonts w:ascii="Calibri" w:hAnsi="Calibri" w:cs="Calibri"/>
          <w:szCs w:val="24"/>
        </w:rPr>
        <w:t>ά</w:t>
      </w:r>
      <w:r w:rsidRPr="00A721B3">
        <w:rPr>
          <w:rFonts w:ascii="Calibri" w:hAnsi="Calibri" w:cs="Calibri"/>
          <w:szCs w:val="24"/>
        </w:rPr>
        <w:t xml:space="preserve">τυπον </w:t>
      </w:r>
      <w:r>
        <w:rPr>
          <w:rFonts w:ascii="Calibri" w:hAnsi="Calibri" w:cs="Calibri"/>
          <w:szCs w:val="24"/>
        </w:rPr>
        <w:t>και</w:t>
      </w:r>
      <w:r w:rsidRPr="00A721B3">
        <w:rPr>
          <w:rFonts w:ascii="Calibri" w:hAnsi="Calibri" w:cs="Calibri"/>
          <w:szCs w:val="24"/>
        </w:rPr>
        <w:t xml:space="preserve"> </w:t>
      </w:r>
      <w:r>
        <w:rPr>
          <w:rFonts w:ascii="Calibri" w:hAnsi="Calibri" w:cs="Calibri"/>
          <w:szCs w:val="24"/>
        </w:rPr>
        <w:t>τ</w:t>
      </w:r>
      <w:r w:rsidRPr="00A721B3">
        <w:rPr>
          <w:rFonts w:ascii="Calibri" w:hAnsi="Calibri" w:cs="Calibri"/>
          <w:szCs w:val="24"/>
        </w:rPr>
        <w:t>ου Ι΄Τ</w:t>
      </w:r>
      <w:r>
        <w:rPr>
          <w:rFonts w:ascii="Calibri" w:hAnsi="Calibri" w:cs="Calibri"/>
          <w:szCs w:val="24"/>
        </w:rPr>
        <w:t>ό</w:t>
      </w:r>
      <w:r w:rsidRPr="00A721B3">
        <w:rPr>
          <w:rFonts w:ascii="Calibri" w:hAnsi="Calibri" w:cs="Calibri"/>
          <w:szCs w:val="24"/>
        </w:rPr>
        <w:t xml:space="preserve">μου </w:t>
      </w:r>
      <w:r>
        <w:rPr>
          <w:rFonts w:ascii="Calibri" w:hAnsi="Calibri" w:cs="Calibri"/>
          <w:szCs w:val="24"/>
        </w:rPr>
        <w:t>τ</w:t>
      </w:r>
      <w:r w:rsidRPr="00A721B3">
        <w:rPr>
          <w:rFonts w:ascii="Calibri" w:hAnsi="Calibri" w:cs="Calibri"/>
          <w:szCs w:val="24"/>
        </w:rPr>
        <w:t>ης Ε.Ε.Θ.Σ.Θ., 1965).</w:t>
      </w:r>
      <w:r>
        <w:fldChar w:fldCharType="end"/>
      </w:r>
      <w:r w:rsidR="00D15EC3">
        <w:t>Σελ.</w:t>
      </w:r>
      <w:r>
        <w:t xml:space="preserve"> 87-89</w:t>
      </w:r>
    </w:p>
  </w:footnote>
  <w:footnote w:id="55">
    <w:p w14:paraId="4E7C411B" w14:textId="76AB439F"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{"citationID":"TfO5lVhD","properties":{"formattedCitation":"STRAUSS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 \\uc0\\u932{}\\uc0\\u927{}\\uc0\\u924{}\\uc0\\u927{}\\uc0\\u931{} \\uc0\\u914{} (\\uc0\\u913{}\\uc0\\u925{}\\uc0\\u913{}\\uc0\\u915{}\\uc0\\u925{}\\uc0\\u937{}\\uc0\\u931{}\\uc0\\u932{}\\uc0\\u921{}\\uc0\\u916{}\\uc0\\u919{}, \\uc0\\u967{}.\\uc0\\u967{}.).","plainCitation":"STRAUSS FR. DAVID, Η ΖΩΗ ΤΟΥ ΙΗΣΟΥ Η ΚΡΙΤΙΚΗ ΕΞΕΤΑΣΗ ΤΗΣ ΙΣΤΟΡΙΑΣ ΤΟΥ, ΤΟΜΟΣ Β (ΑΝΑΓΝΩΣΤΙΔΗ, χ.χ.).","dontUpdate":true,"noteIndex":55},"citationItems":[{"id":160,"uris":["http://zotero.org/users/local/KmiWnhYE/items/MGKF66Z8"],"uri":["http://zotero.org/users/local/KmiWnhYE/items/MGKF66Z8"],"itemData":{"id":160,"type":"book","collection-number":"ΤΟΜΟΣ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1B54FB">
        <w:rPr>
          <w:rFonts w:ascii="Calibri" w:hAnsi="Calibri" w:cs="Calibri"/>
          <w:szCs w:val="24"/>
        </w:rPr>
        <w:t xml:space="preserve">Strauss Fr. David, </w:t>
      </w:r>
      <w:r w:rsidRPr="001B54FB">
        <w:rPr>
          <w:rFonts w:ascii="Calibri" w:hAnsi="Calibri" w:cs="Calibri"/>
          <w:i/>
          <w:iCs/>
          <w:szCs w:val="24"/>
        </w:rPr>
        <w:t xml:space="preserve">Η Ζωή </w:t>
      </w:r>
      <w:r>
        <w:rPr>
          <w:rFonts w:ascii="Calibri" w:hAnsi="Calibri" w:cs="Calibri"/>
          <w:i/>
          <w:iCs/>
          <w:szCs w:val="24"/>
        </w:rPr>
        <w:t>τ</w:t>
      </w:r>
      <w:r w:rsidRPr="001B54FB">
        <w:rPr>
          <w:rFonts w:ascii="Calibri" w:hAnsi="Calibri" w:cs="Calibri"/>
          <w:i/>
          <w:iCs/>
          <w:szCs w:val="24"/>
        </w:rPr>
        <w:t xml:space="preserve">ου Ιησού Η Κριτική Εξέταση </w:t>
      </w:r>
      <w:r>
        <w:rPr>
          <w:rFonts w:ascii="Calibri" w:hAnsi="Calibri" w:cs="Calibri"/>
          <w:i/>
          <w:iCs/>
          <w:szCs w:val="24"/>
        </w:rPr>
        <w:t>τ</w:t>
      </w:r>
      <w:r w:rsidRPr="001B54FB">
        <w:rPr>
          <w:rFonts w:ascii="Calibri" w:hAnsi="Calibri" w:cs="Calibri"/>
          <w:i/>
          <w:iCs/>
          <w:szCs w:val="24"/>
        </w:rPr>
        <w:t xml:space="preserve">ης Ιστορίας </w:t>
      </w:r>
      <w:r>
        <w:rPr>
          <w:rFonts w:ascii="Calibri" w:hAnsi="Calibri" w:cs="Calibri"/>
          <w:i/>
          <w:iCs/>
          <w:szCs w:val="24"/>
        </w:rPr>
        <w:t>τ</w:t>
      </w:r>
      <w:r w:rsidRPr="001B54FB">
        <w:rPr>
          <w:rFonts w:ascii="Calibri" w:hAnsi="Calibri" w:cs="Calibri"/>
          <w:i/>
          <w:iCs/>
          <w:szCs w:val="24"/>
        </w:rPr>
        <w:t>ου</w:t>
      </w:r>
      <w:r w:rsidRPr="001B54FB">
        <w:rPr>
          <w:rFonts w:ascii="Calibri" w:hAnsi="Calibri" w:cs="Calibri"/>
          <w:szCs w:val="24"/>
        </w:rPr>
        <w:t xml:space="preserve">, </w:t>
      </w:r>
      <w:r>
        <w:rPr>
          <w:rFonts w:ascii="Calibri" w:hAnsi="Calibri" w:cs="Calibri"/>
          <w:szCs w:val="24"/>
        </w:rPr>
        <w:t xml:space="preserve">Μετάφραση Αχιλλέα Α. Βαγενά </w:t>
      </w:r>
      <w:r w:rsidRPr="001B54FB">
        <w:rPr>
          <w:rFonts w:ascii="Calibri" w:hAnsi="Calibri" w:cs="Calibri"/>
          <w:szCs w:val="24"/>
        </w:rPr>
        <w:t>Τόμος Β (Αναγνωστ</w:t>
      </w:r>
      <w:r>
        <w:rPr>
          <w:rFonts w:ascii="Calibri" w:hAnsi="Calibri" w:cs="Calibri"/>
          <w:szCs w:val="24"/>
        </w:rPr>
        <w:t>ί</w:t>
      </w:r>
      <w:r w:rsidRPr="001B54FB">
        <w:rPr>
          <w:rFonts w:ascii="Calibri" w:hAnsi="Calibri" w:cs="Calibri"/>
          <w:szCs w:val="24"/>
        </w:rPr>
        <w:t>δη,</w:t>
      </w:r>
      <w:r>
        <w:rPr>
          <w:rFonts w:ascii="Calibri" w:hAnsi="Calibri" w:cs="Calibri"/>
          <w:szCs w:val="24"/>
        </w:rPr>
        <w:t>)</w:t>
      </w:r>
      <w:r w:rsidRPr="001B54FB">
        <w:rPr>
          <w:rFonts w:ascii="Calibri" w:hAnsi="Calibri" w:cs="Calibri"/>
          <w:szCs w:val="24"/>
        </w:rPr>
        <w:t>.</w:t>
      </w:r>
      <w:r w:rsidR="00506DB4">
        <w:rPr>
          <w:rFonts w:ascii="Calibri" w:hAnsi="Calibri" w:cs="Calibri"/>
          <w:szCs w:val="24"/>
        </w:rPr>
        <w:t>Σελ. 3</w:t>
      </w:r>
      <w:r>
        <w:rPr>
          <w:rFonts w:ascii="Calibri" w:hAnsi="Calibri" w:cs="Calibri"/>
          <w:szCs w:val="24"/>
        </w:rPr>
        <w:t>7 Κεξ</w:t>
      </w:r>
      <w:r w:rsidRPr="001B54FB">
        <w:rPr>
          <w:rFonts w:ascii="Calibri" w:hAnsi="Calibri" w:cs="Calibri"/>
          <w:szCs w:val="24"/>
        </w:rPr>
        <w:t>.).</w:t>
      </w:r>
      <w:r>
        <w:fldChar w:fldCharType="end"/>
      </w:r>
    </w:p>
  </w:footnote>
  <w:footnote w:id="56">
    <w:p w14:paraId="0FDA9276" w14:textId="266FC3A6" w:rsidR="00715706" w:rsidRPr="009D5061" w:rsidRDefault="00715706" w:rsidP="00715706">
      <w:pPr>
        <w:pStyle w:val="a6"/>
        <w:jc w:val="both"/>
      </w:pPr>
      <w:r>
        <w:rPr>
          <w:rStyle w:val="a7"/>
        </w:rPr>
        <w:footnoteRef/>
      </w:r>
      <w:r>
        <w:t xml:space="preserve"> </w:t>
      </w:r>
      <w:r w:rsidRPr="001D28E0">
        <w:fldChar w:fldCharType="begin"/>
      </w:r>
      <w:r w:rsidR="003F3CB2">
        <w:instrText xml:space="preserve"> ADDIN ZOTERO_ITEM CSL_CITATION {"citationID":"a1blgkqe5v7","properties":{"formattedCitation":"RICCIOTI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56},"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1D28E0">
        <w:fldChar w:fldCharType="separate"/>
      </w:r>
      <w:r w:rsidRPr="00E02B6C">
        <w:rPr>
          <w:rFonts w:ascii="Calibri" w:hAnsi="Calibri" w:cs="Calibri"/>
          <w:szCs w:val="24"/>
        </w:rPr>
        <w:t xml:space="preserve">Riccioti Giuseppe, </w:t>
      </w:r>
      <w:r w:rsidRPr="00E02B6C">
        <w:rPr>
          <w:rFonts w:ascii="Calibri" w:hAnsi="Calibri" w:cs="Calibri"/>
          <w:i/>
          <w:iCs/>
          <w:szCs w:val="24"/>
        </w:rPr>
        <w:t>Ο Βίος Του Ιησού Χριστο</w:t>
      </w:r>
      <w:r>
        <w:rPr>
          <w:rFonts w:ascii="Calibri" w:hAnsi="Calibri" w:cs="Calibri"/>
          <w:i/>
          <w:iCs/>
          <w:szCs w:val="24"/>
        </w:rPr>
        <w:t>ύ</w:t>
      </w:r>
      <w:r w:rsidRPr="00E02B6C">
        <w:rPr>
          <w:rFonts w:ascii="Calibri" w:hAnsi="Calibri" w:cs="Calibri"/>
          <w:szCs w:val="24"/>
        </w:rPr>
        <w:t>.</w:t>
      </w:r>
      <w:r w:rsidRPr="001D28E0">
        <w:fldChar w:fldCharType="end"/>
      </w:r>
      <w:r>
        <w:t xml:space="preserve"> </w:t>
      </w:r>
      <w:r w:rsidR="00506DB4">
        <w:t>Σελ.</w:t>
      </w:r>
      <w:r>
        <w:t xml:space="preserve"> 205-206. Χαρακτηριστικές είναι οι περιπτώσεις του </w:t>
      </w:r>
      <w:r>
        <w:rPr>
          <w:lang w:val="en-US"/>
        </w:rPr>
        <w:t>Reimarus</w:t>
      </w:r>
      <w:r w:rsidRPr="002D7303">
        <w:t xml:space="preserve"> </w:t>
      </w:r>
      <w:r>
        <w:t xml:space="preserve">που αφαιρεί από τα ευαγγέλια το παράλογο κατά τη γνώμη του των θαυμάτων. Επίσης ο </w:t>
      </w:r>
      <w:r>
        <w:rPr>
          <w:lang w:val="en-US"/>
        </w:rPr>
        <w:t>Semlet</w:t>
      </w:r>
      <w:r w:rsidRPr="009D5061">
        <w:t xml:space="preserve"> </w:t>
      </w:r>
      <w:r>
        <w:t>(1779) εφάρμοσε τη μέθοδο του κριτικού ιστορισμού.</w:t>
      </w:r>
    </w:p>
  </w:footnote>
  <w:footnote w:id="57">
    <w:p w14:paraId="4F3170B0" w14:textId="1A85C989"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{"citationID":"MBAsWZG8","properties":{"formattedCitation":"\\uc0\\u922{}\\uc0\\u913{}\\uc0\\u929{}\\uc0\\u913{}\\uc0\\u922{}\\uc0\\u927{}\\uc0\\u923{}\\uc0\\u919{}\\uc0\\u931{} \\uc0\\u935{}\\uc0\\u929{}\\uc0\\u919{}\\uc0\\u931{}\\uc0\\u932{}\\uc0\\u927{}\\uc0\\u931{}, {\\i{}\\uc0\\u920{}\\uc0\\u917{}\\uc0\\u924{}\\uc0\\u913{}\\uc0\\u932{}\\uc0\\u913{} \\uc0\\u917{}\\uc0\\u929{}\\uc0\\u924{}\\uc0\\u919{}\\uc0\\u925{}\\uc0\\u917{}\\uc0\\u921{}\\uc0\\u913{}\\uc0\\u931{} \\uc0\\u922{}\\uc0\\u913{}\\uc0\\u921{} \\uc0\\u920{}\\uc0\\u917{}\\uc0\\u927{}\\uc0\\u923{}\\uc0\\u927{}\\uc0\\u915{}\\uc0\\u921{}\\uc0\\u913{}\\uc0\\u931{} \\uc0\\u932{}\\uc0\\u919{}\\uc0\\u931{} \\uc0\\u922{}\\uc0\\u913{}\\uc0\\u921{}\\uc0\\u925{}\\uc0\\u919{}\\uc0\\u931{} \\uc0\\u916{}\\uc0\\u921{}\\uc0\\u913{}\\uc0\\u920{}\\uc0\\u919{}\\uc0\\u922{}\\uc0\\u919{}\\uc0\\u931{}} (\\uc0\\u920{}\\uc0\\u917{}\\uc0\\u931{}\\uc0\\u931{}\\uc0\\u913{}\\uc0\\u923{}\\uc0\\u927{}\\uc0\\u925{}\\uc0\\u921{}\\uc0\\u922{}\\uc0\\u919{}: \\uc0\\u928{}\\uc0\\u927{}\\uc0\\u933{}\\uc0\\u929{}\\uc0\\u925{}\\uc0\\u913{}\\uc0\\u929{}\\uc0\\u913{}, 2005).","plainCitation":"ΚΑΡΑΚΟΛΗΣ ΧΡΗΣΤΟΣ, ΘΕΜΑΤΑ ΕΡΜΗΝΕΙΑΣ ΚΑΙ ΘΕΟΛΟΓΙΑΣ ΤΗΣ ΚΑΙΝΗΣ ΔΙΑΘΗΚΗΣ (ΘΕΣΣΑΛΟΝΙΚΗ: ΠΟΥΡΝΑΡΑ, 2005).","dontUpdate":true,"noteIndex":57},"citationItems":[{"id":299,"uris":["http://zotero.org/users/local/KmiWnhYE/items/MTIC6IUQ"],"uri":["http://zotero.org/users/local/KmiWnhYE/items/MTIC6IUQ"],"itemData":{"id":299,"type":"book","event-place":"ΘΕΣΣΑΛΟΝΙΚΗ","publisher":"ΠΟΥΡΝΑΡΑ","publisher-place":"ΘΕΣΣΑΛΟΝΙΚΗ","title":"ΘΕΜΑΤΑ ΕΡΜΗΝΕΙΑΣ ΚΑΙ ΘΕΟΛΟΓΙΑΣ ΤΗΣ ΚΑΙΝΗΣ ΔΙΑΘΗΚΗΣ","author":[{"literal":"ΚΑΡΑΚΟΛΗΣ ΧΡΗΣΤΟΣ"}],"issued":{"date-parts":[["2005"]]}}}],"schema":"https://github.com/citation-style-language/schema/raw/master/csl-citation.json"} </w:instrText>
      </w:r>
      <w:r>
        <w:fldChar w:fldCharType="separate"/>
      </w:r>
      <w:r w:rsidRPr="00274C8A">
        <w:rPr>
          <w:rFonts w:ascii="Calibri" w:hAnsi="Calibri" w:cs="Calibri"/>
          <w:szCs w:val="24"/>
        </w:rPr>
        <w:t>Καρακ</w:t>
      </w:r>
      <w:r>
        <w:rPr>
          <w:rFonts w:ascii="Calibri" w:hAnsi="Calibri" w:cs="Calibri"/>
          <w:szCs w:val="24"/>
        </w:rPr>
        <w:t>ό</w:t>
      </w:r>
      <w:r w:rsidRPr="00274C8A">
        <w:rPr>
          <w:rFonts w:ascii="Calibri" w:hAnsi="Calibri" w:cs="Calibri"/>
          <w:szCs w:val="24"/>
        </w:rPr>
        <w:t xml:space="preserve">λης Χρήστος, </w:t>
      </w:r>
      <w:r w:rsidRPr="00274C8A">
        <w:rPr>
          <w:rFonts w:ascii="Calibri" w:hAnsi="Calibri" w:cs="Calibri"/>
          <w:i/>
          <w:iCs/>
          <w:szCs w:val="24"/>
        </w:rPr>
        <w:t xml:space="preserve">Θέματα Ερμηνείας </w:t>
      </w:r>
      <w:r>
        <w:rPr>
          <w:rFonts w:ascii="Calibri" w:hAnsi="Calibri" w:cs="Calibri"/>
          <w:i/>
          <w:iCs/>
          <w:szCs w:val="24"/>
        </w:rPr>
        <w:t>κ</w:t>
      </w:r>
      <w:r w:rsidRPr="00274C8A">
        <w:rPr>
          <w:rFonts w:ascii="Calibri" w:hAnsi="Calibri" w:cs="Calibri"/>
          <w:i/>
          <w:iCs/>
          <w:szCs w:val="24"/>
        </w:rPr>
        <w:t xml:space="preserve">αι Θεολογίας </w:t>
      </w:r>
      <w:r>
        <w:rPr>
          <w:rFonts w:ascii="Calibri" w:hAnsi="Calibri" w:cs="Calibri"/>
          <w:i/>
          <w:iCs/>
          <w:szCs w:val="24"/>
        </w:rPr>
        <w:t>τ</w:t>
      </w:r>
      <w:r w:rsidRPr="00274C8A">
        <w:rPr>
          <w:rFonts w:ascii="Calibri" w:hAnsi="Calibri" w:cs="Calibri"/>
          <w:i/>
          <w:iCs/>
          <w:szCs w:val="24"/>
        </w:rPr>
        <w:t>ης Καινής Διαθήκης</w:t>
      </w:r>
      <w:r w:rsidRPr="00274C8A">
        <w:rPr>
          <w:rFonts w:ascii="Calibri" w:hAnsi="Calibri" w:cs="Calibri"/>
          <w:szCs w:val="24"/>
        </w:rPr>
        <w:t xml:space="preserve"> (Θεσσαλονίκη: Πουρνάρα, 2005).</w:t>
      </w:r>
      <w:r>
        <w:fldChar w:fldCharType="end"/>
      </w:r>
      <w:r w:rsidR="00506DB4">
        <w:t>Σελ.</w:t>
      </w:r>
      <w:r>
        <w:t xml:space="preserve"> 195.</w:t>
      </w:r>
    </w:p>
  </w:footnote>
  <w:footnote w:id="58">
    <w:p w14:paraId="36BCF624" w14:textId="70BAD964" w:rsidR="00715706" w:rsidRPr="00CD1566" w:rsidRDefault="00715706" w:rsidP="00715706">
      <w:pPr>
        <w:pStyle w:val="a6"/>
        <w:jc w:val="both"/>
      </w:pPr>
      <w:r>
        <w:rPr>
          <w:rStyle w:val="a7"/>
        </w:rPr>
        <w:footnoteRef/>
      </w:r>
      <w:r>
        <w:t xml:space="preserve"> </w:t>
      </w:r>
      <w:r w:rsidRPr="00983973">
        <w:fldChar w:fldCharType="begin"/>
      </w:r>
      <w:r w:rsidR="003F3CB2">
        <w:instrText xml:space="preserve"> ADDIN ZOTERO_ITEM CSL_CITATION {"citationID":"avgg6fvk1l","properties":{"formattedCitation":"\\uldash{XAVIER LEON-DUFOUR, {\\i{}\\uc0\\u923{}\\uc0\\u917{}\\uc0\\u926{}\\uc0\\u921{}\\uc0\\u922{}\\uc0\\u927{} \\uc0\\u914{}\\uc0\\u921{}\\uc0\\u914{}\\uc0\\u923{}\\uc0\\u921{}\\uc0\\u922{}\\uc0\\u919{}\\uc0\\u931{} \\uc0\\u920{}\\uc0\\u917{}\\uc0\\u927{}\\uc0\\u923{}\\uc0\\u927{}\\uc0\\u915{}\\uc0\\u921{}\\uc0\\u913{}\\uc0\\u931{}} (\\uc0\\u913{}\\uc0\\u920{}\\uc0\\u919{}\\uc0\\u925{}\\uc0\\u913{}: \\uc0\\u913{}\\uc0\\u929{}\\uc0\\u932{}\\uc0\\u927{}\\uc0\\u931{} \\uc0\\u918{}\\uc0\\u937{}\\uc0\\u919{}\\uc0\\u931{}, 1980).}","plainCitation":"XAVIER LEON-DUFOUR, ΛΕΞΙΚΟ ΒΙΒΛΙΚΗΣ ΘΕΟΛΟΓΙΑΣ (ΑΘΗΝΑ: ΑΡΤΟΣ ΖΩΗΣ, 1980).","dontUpdate":true,"noteIndex":58},"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983973">
        <w:fldChar w:fldCharType="separate"/>
      </w:r>
      <w:r w:rsidRPr="00983973">
        <w:rPr>
          <w:rFonts w:ascii="Calibri" w:hAnsi="Calibri" w:cs="Calibri"/>
          <w:szCs w:val="24"/>
        </w:rPr>
        <w:t xml:space="preserve">Xavier Leon-Dufour, </w:t>
      </w:r>
      <w:r w:rsidRPr="00983973">
        <w:rPr>
          <w:rFonts w:ascii="Calibri" w:hAnsi="Calibri" w:cs="Calibri"/>
          <w:i/>
          <w:iCs/>
          <w:szCs w:val="24"/>
        </w:rPr>
        <w:t>Λεξικό Βιβλικής Θεολογίας</w:t>
      </w:r>
      <w:r w:rsidRPr="00983973">
        <w:rPr>
          <w:rFonts w:ascii="Calibri" w:hAnsi="Calibri" w:cs="Calibri"/>
          <w:szCs w:val="24"/>
        </w:rPr>
        <w:t xml:space="preserve"> </w:t>
      </w:r>
      <w:r>
        <w:rPr>
          <w:rFonts w:ascii="Calibri" w:hAnsi="Calibri" w:cs="Calibri"/>
          <w:szCs w:val="24"/>
        </w:rPr>
        <w:t>Μετάφραση Αγουρίδης Σάββας, Βαρτανιάν Σταύρου,Γρατσέα Γεωργίου, Μαραγκού Γαβριήλ Ρηγοπούλου Γεωργίου, Φρέρη Σεβαστιανού, Χιωτέλη Καίτης.</w:t>
      </w:r>
      <w:r w:rsidRPr="00983973">
        <w:rPr>
          <w:rFonts w:ascii="Calibri" w:hAnsi="Calibri" w:cs="Calibri"/>
          <w:szCs w:val="24"/>
        </w:rPr>
        <w:t>(Αθ</w:t>
      </w:r>
      <w:r>
        <w:rPr>
          <w:rFonts w:ascii="Calibri" w:hAnsi="Calibri" w:cs="Calibri"/>
          <w:szCs w:val="24"/>
        </w:rPr>
        <w:t>ή</w:t>
      </w:r>
      <w:r w:rsidRPr="00983973">
        <w:rPr>
          <w:rFonts w:ascii="Calibri" w:hAnsi="Calibri" w:cs="Calibri"/>
          <w:szCs w:val="24"/>
        </w:rPr>
        <w:t xml:space="preserve">να: </w:t>
      </w:r>
      <w:r>
        <w:rPr>
          <w:rFonts w:ascii="Calibri" w:hAnsi="Calibri" w:cs="Calibri"/>
          <w:szCs w:val="24"/>
        </w:rPr>
        <w:t>Ά</w:t>
      </w:r>
      <w:r w:rsidRPr="00983973">
        <w:rPr>
          <w:rFonts w:ascii="Calibri" w:hAnsi="Calibri" w:cs="Calibri"/>
          <w:szCs w:val="24"/>
        </w:rPr>
        <w:t>ρτος Ζω</w:t>
      </w:r>
      <w:r>
        <w:rPr>
          <w:rFonts w:ascii="Calibri" w:hAnsi="Calibri" w:cs="Calibri"/>
          <w:szCs w:val="24"/>
        </w:rPr>
        <w:t>ή</w:t>
      </w:r>
      <w:r w:rsidRPr="00983973">
        <w:rPr>
          <w:rFonts w:ascii="Calibri" w:hAnsi="Calibri" w:cs="Calibri"/>
          <w:szCs w:val="24"/>
        </w:rPr>
        <w:t>ς, 1980).</w:t>
      </w:r>
      <w:r w:rsidRPr="00983973">
        <w:fldChar w:fldCharType="end"/>
      </w:r>
      <w:r>
        <w:t xml:space="preserve"> Λήμμα</w:t>
      </w:r>
      <w:r w:rsidRPr="00CD1566">
        <w:t xml:space="preserve"> «</w:t>
      </w:r>
      <w:r>
        <w:t>βασιλεία</w:t>
      </w:r>
      <w:r w:rsidRPr="00CD1566">
        <w:t xml:space="preserve"> </w:t>
      </w:r>
      <w:r>
        <w:t>Θεού</w:t>
      </w:r>
      <w:r w:rsidRPr="00CD1566">
        <w:t xml:space="preserve">» </w:t>
      </w:r>
      <w:r w:rsidR="00506DB4">
        <w:t>Σελ.</w:t>
      </w:r>
      <w:r w:rsidRPr="00CD1566">
        <w:t xml:space="preserve"> 167-172.</w:t>
      </w:r>
    </w:p>
  </w:footnote>
  <w:footnote w:id="59">
    <w:p w14:paraId="0A3B93A1" w14:textId="77777777" w:rsidR="00715706" w:rsidRPr="009D0AA6" w:rsidRDefault="00715706" w:rsidP="00715706">
      <w:pPr>
        <w:pStyle w:val="a6"/>
        <w:jc w:val="both"/>
        <w:rPr>
          <w:rFonts w:cstheme="minorHAnsi"/>
          <w:lang w:bidi="he-IL"/>
        </w:rPr>
      </w:pPr>
      <w:r>
        <w:rPr>
          <w:rStyle w:val="a7"/>
        </w:rPr>
        <w:footnoteRef/>
      </w:r>
      <w:r w:rsidRPr="000968C4">
        <w:t xml:space="preserve"> </w:t>
      </w:r>
      <w:r w:rsidRPr="000968C4">
        <w:rPr>
          <w:rFonts w:cstheme="minorHAnsi"/>
          <w:lang w:bidi="he-IL"/>
        </w:rPr>
        <w:t>Για όσους μελετητές σκανδαλίζονται από αυτό το φυσικό γεγονός, του να κάνει η εκκλησία τρία σημαντικά ιστορικά γεγονότα, όπως το πάθος, το θάνατο και την Ανάσταση του αρχηγού της, κήρυγμα, παραίνεση ή ακόμα και υμνολογία και λατρευτική διαδικασία -ποιο είναι φυσιολογικότερο αυτού;- είναι και ένδειξη του δυναμικού χαρακτήρα που είχε το πρωτογενές συμβάν του πάθους και της Ανάστασης. Και πως το πρόβλημα αυτό  φαίνεται ως εμπειρία μέσα στα κείμενα τα ευαγγελικά; Το ότι δυναμικά ωρίμασε το πρωτογενές  συμβάν, μέσα στους κόλπους της εκκλησίας, γιατί να μη το μεταδώσει  στη συνείδηση των πιστών  και να μη το φωτίσει περισσότερο; Αναφερόμαστε στη σάρκωση του Θεού και την τριήμερο Ανάσταση του. Αντιλαμβάνεστε τι εμπειρία είχαν να διαχειριστούν οι πρώτοι αυτόπτες μάρτυρες και πολύ περισσότερο οι πρώτοι αυτήκοοι μάρτυρες του ιστορικοτάτου αυτού γεγονότος, που μαρτυράται πρωτογενώς από τόσο πλήθος ανθρώπων; Τότε γιατί να μην αμφισβητούμε ιστορικά κάθε πηγή;</w:t>
      </w:r>
    </w:p>
  </w:footnote>
  <w:footnote w:id="60">
    <w:p w14:paraId="2A9B4515" w14:textId="6C2D15D5"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{"citationID":"p3V7WQlR","properties":{"formattedCitation":"\\uc0\\u921{}\\uc0\\u937{}\\uc0\\u913{}\\uc0\\u925{}\\uc0\\u925{}\\uc0\\u921{}\\uc0\\u916{}\\uc0\\u919{}\\uc0\\u931{}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\\uc0\\u916{}\\uc0\\u921{}\\uc0\\u913{}\\uc0\\u920{}\\uc0\\u919{}\\uc0\\u922{}\\uc0\\u919{}}.","plainCitation":"ΙΩΑΝΝΙΔΗΣ ΒΑΣ, ΕΙΣΑΓΩΓΗ ΣΤΗΝ ΚΑΙΝΗ ΔΙΑΘΗΚΗ.","dontUpdate":true,"noteIndex":60},"citationItems":[{"id":150,"uris":["http://zotero.org/users/local/KmiWnhYE/items/XJXHBD5B"],"uri":["http://zotero.org/users/local/KmiWnhYE/items/XJXHBD5B"],"itemData":{"id":150,"type":"book","title":"ΕΙΣΑΓΩΓΗ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160C09">
        <w:rPr>
          <w:rFonts w:ascii="Calibri" w:hAnsi="Calibri" w:cs="Calibri"/>
          <w:szCs w:val="24"/>
        </w:rPr>
        <w:t>Ιωαννίδης Βα</w:t>
      </w:r>
      <w:r>
        <w:rPr>
          <w:rFonts w:ascii="Calibri" w:hAnsi="Calibri" w:cs="Calibri"/>
          <w:szCs w:val="24"/>
        </w:rPr>
        <w:t>σίλειος</w:t>
      </w:r>
      <w:r w:rsidRPr="00160C09">
        <w:rPr>
          <w:rFonts w:ascii="Calibri" w:hAnsi="Calibri" w:cs="Calibri"/>
          <w:szCs w:val="24"/>
        </w:rPr>
        <w:t xml:space="preserve">, </w:t>
      </w:r>
      <w:r w:rsidRPr="00160C09">
        <w:rPr>
          <w:rFonts w:ascii="Calibri" w:hAnsi="Calibri" w:cs="Calibri"/>
          <w:i/>
          <w:iCs/>
          <w:szCs w:val="24"/>
        </w:rPr>
        <w:t xml:space="preserve">Εισαγωγή </w:t>
      </w:r>
      <w:r w:rsidR="00506DB4">
        <w:rPr>
          <w:rFonts w:ascii="Calibri" w:hAnsi="Calibri" w:cs="Calibri"/>
          <w:i/>
          <w:iCs/>
          <w:szCs w:val="24"/>
        </w:rPr>
        <w:t>σ</w:t>
      </w:r>
      <w:r w:rsidRPr="00160C09">
        <w:rPr>
          <w:rFonts w:ascii="Calibri" w:hAnsi="Calibri" w:cs="Calibri"/>
          <w:i/>
          <w:iCs/>
          <w:szCs w:val="24"/>
        </w:rPr>
        <w:t>την Καινή Διαθήκη</w:t>
      </w:r>
      <w:r w:rsidRPr="00160C09">
        <w:rPr>
          <w:rFonts w:ascii="Calibri" w:hAnsi="Calibri" w:cs="Calibri"/>
          <w:szCs w:val="24"/>
        </w:rPr>
        <w:t>.</w:t>
      </w:r>
      <w:r>
        <w:fldChar w:fldCharType="end"/>
      </w:r>
      <w:r>
        <w:t xml:space="preserve"> </w:t>
      </w:r>
      <w:r w:rsidR="00506DB4">
        <w:t>Σελ.</w:t>
      </w:r>
      <w:r>
        <w:t xml:space="preserve"> 422.</w:t>
      </w:r>
    </w:p>
  </w:footnote>
  <w:footnote w:id="61">
    <w:p w14:paraId="21B5F5F2" w14:textId="7A117D2F" w:rsidR="00715706" w:rsidRPr="00662B5F" w:rsidRDefault="00715706" w:rsidP="00715706">
      <w:pPr>
        <w:pStyle w:val="a6"/>
      </w:pPr>
      <w:r w:rsidRPr="00401D06">
        <w:rPr>
          <w:rStyle w:val="a7"/>
        </w:rPr>
        <w:footnoteRef/>
      </w:r>
      <w:r>
        <w:t xml:space="preserve"> </w:t>
      </w:r>
      <w:r>
        <w:fldChar w:fldCharType="begin"/>
      </w:r>
      <w:r w:rsidR="003F3CB2">
        <w:instrText xml:space="preserve"> ADDIN ZOTERO_ITEM CSL_CITATION {"citationID":"aamse5pejp","properties":{"formattedCitation":"XAVIER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61},"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fldChar w:fldCharType="separate"/>
      </w:r>
      <w:r w:rsidRPr="00E02B6C">
        <w:rPr>
          <w:rFonts w:ascii="Calibri" w:hAnsi="Calibri" w:cs="Calibri"/>
          <w:szCs w:val="24"/>
        </w:rPr>
        <w:t xml:space="preserve">Xavier Leon-Dufour, </w:t>
      </w:r>
      <w:r w:rsidRPr="00E02B6C">
        <w:rPr>
          <w:rFonts w:ascii="Calibri" w:hAnsi="Calibri" w:cs="Calibri"/>
          <w:i/>
          <w:iCs/>
          <w:szCs w:val="24"/>
        </w:rPr>
        <w:t>Λεξικό Βιβλικής Θεολογίας</w:t>
      </w:r>
      <w:r w:rsidRPr="00E02B6C">
        <w:rPr>
          <w:rFonts w:ascii="Calibri" w:hAnsi="Calibri" w:cs="Calibri"/>
          <w:szCs w:val="24"/>
        </w:rPr>
        <w:t>.</w:t>
      </w:r>
      <w:r>
        <w:fldChar w:fldCharType="end"/>
      </w:r>
      <w:r>
        <w:t xml:space="preserve"> Λήμμα «Ευαγγέλιο» </w:t>
      </w:r>
      <w:r w:rsidR="00506DB4">
        <w:t>Σελ.</w:t>
      </w:r>
      <w:r>
        <w:t xml:space="preserve"> 404-407.</w:t>
      </w:r>
    </w:p>
  </w:footnote>
  <w:footnote w:id="62">
    <w:p w14:paraId="5CA90B0C" w14:textId="4B8AC43C"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{"citationID":"tGe2UWQB","properties":{"formattedCitation":"\\uc0\\u914{}\\uc0\\u927{}\\uc0\\u933{}\\uc0\\u923{}\\uc0\\u915{}\\uc0\\u913{}\\uc0\\u929{}\\uc0\\u919{} \\uc0\\u935{}\\uc0\\u929{}\\uc0\\u919{}\\uc0\\u931{}\\uc0\\u932{}\\uc0\\u927{}\\uc0\\u933{}, {\\i{}\\uc0\\u917{}\\uc0\\u921{}\\uc0\\u931{}\\uc0\\u913{}\\uc0\\u915{}\\uc0\\u937{}\\uc0\\u915{}\\uc0\\u919{} \\uc0\\u917{}\\uc0\\u921{}\\uc0\\u931{} \\uc0\\u932{}\\uc0\\u919{}\\uc0\\u925{} \\uc0\\u922{}\\uc0\\u913{}\\uc0\\u921{}\\uc0\\u925{}\\uc0\\u919{}\\uc0\\u925{} \\uc0\\u916{}\\uc0\\u921{}\\uc0\\u913{}\\uc0\\u920{}\\uc0\\u919{}\\uc0\\u922{}\\uc0\\u919{}\\uc0\\u925{}}.","plainCitation":"ΒΟΥΛΓΑΡΗ ΧΡΗΣΤΟΥ, ΕΙΣΑΓΩΓΗ ΕΙΣ ΤΗΝ ΚΑΙΝΗΝ ΔΙΑΘΗΚΗΝ.","dontUpdate":true,"noteIndex":62},"citationItems":[{"id":144,"uris":["http://zotero.org/users/local/KmiWnhYE/items/WAHUY8E4"],"uri":["http://zotero.org/users/local/KmiWnhYE/items/WAHUY8E4"],"itemData":{"id":144,"type":"book","event-place":"ΑΘΗΝΑ","publisher":"ΑΠΟΣΤΟΛΙΚΗ ΔΙΑΚΟΝΙΑ","publisher-place":"ΑΘΗΝΑ","title":"ΕΙΣΑΓΩΓΗ ΕΙΣ ΤΗΝ ΚΑΙΝΗΝ ΔΙΑΘΗΚΗΝ","author":[{"literal":"ΒΟΥΛΓΑΡΗ ΧΡΗΣΤΟΥ"}],"issued":{"date-parts":[["2013"]]}}}],"schema":"https://github.com/citation-style-language/schema/raw/master/csl-citation.json"} </w:instrText>
      </w:r>
      <w:r>
        <w:fldChar w:fldCharType="separate"/>
      </w:r>
      <w:r w:rsidRPr="004242BD">
        <w:rPr>
          <w:rFonts w:ascii="Calibri" w:hAnsi="Calibri" w:cs="Calibri"/>
          <w:szCs w:val="24"/>
        </w:rPr>
        <w:t xml:space="preserve">Βούλγαρη Χρήστου, </w:t>
      </w:r>
      <w:r w:rsidRPr="004242BD">
        <w:rPr>
          <w:rFonts w:ascii="Calibri" w:hAnsi="Calibri" w:cs="Calibri"/>
          <w:i/>
          <w:iCs/>
          <w:szCs w:val="24"/>
        </w:rPr>
        <w:t xml:space="preserve">Εισαγωγή </w:t>
      </w:r>
      <w:r>
        <w:rPr>
          <w:rFonts w:ascii="Calibri" w:hAnsi="Calibri" w:cs="Calibri"/>
          <w:i/>
          <w:iCs/>
          <w:szCs w:val="24"/>
        </w:rPr>
        <w:t>ε</w:t>
      </w:r>
      <w:r w:rsidRPr="004242BD">
        <w:rPr>
          <w:rFonts w:ascii="Calibri" w:hAnsi="Calibri" w:cs="Calibri"/>
          <w:i/>
          <w:iCs/>
          <w:szCs w:val="24"/>
        </w:rPr>
        <w:t xml:space="preserve">ις </w:t>
      </w:r>
      <w:r>
        <w:rPr>
          <w:rFonts w:ascii="Calibri" w:hAnsi="Calibri" w:cs="Calibri"/>
          <w:i/>
          <w:iCs/>
          <w:szCs w:val="24"/>
        </w:rPr>
        <w:t>τ</w:t>
      </w:r>
      <w:r w:rsidRPr="004242BD">
        <w:rPr>
          <w:rFonts w:ascii="Calibri" w:hAnsi="Calibri" w:cs="Calibri"/>
          <w:i/>
          <w:iCs/>
          <w:szCs w:val="24"/>
        </w:rPr>
        <w:t>ην Καινήν Διαθήκην</w:t>
      </w:r>
      <w:r w:rsidRPr="004242BD">
        <w:rPr>
          <w:rFonts w:ascii="Calibri" w:hAnsi="Calibri" w:cs="Calibri"/>
          <w:szCs w:val="24"/>
        </w:rPr>
        <w:t>.</w:t>
      </w:r>
      <w:r>
        <w:fldChar w:fldCharType="end"/>
      </w:r>
      <w:r>
        <w:t xml:space="preserve"> Τόμος Α</w:t>
      </w:r>
      <w:r w:rsidR="00506DB4">
        <w:t xml:space="preserve">. Σελ. </w:t>
      </w:r>
      <w:r>
        <w:t>91-94</w:t>
      </w:r>
    </w:p>
  </w:footnote>
  <w:footnote w:id="63">
    <w:p w14:paraId="5C19A5CC" w14:textId="40778B09" w:rsidR="00715706" w:rsidRPr="00B013BB" w:rsidRDefault="00715706" w:rsidP="00715706">
      <w:pPr>
        <w:autoSpaceDE w:val="0"/>
        <w:autoSpaceDN w:val="0"/>
        <w:adjustRightInd w:val="0"/>
        <w:spacing w:after="0" w:line="240" w:lineRule="auto"/>
        <w:ind w:right="43"/>
        <w:jc w:val="both"/>
        <w:rPr>
          <w:rFonts w:cstheme="minorHAnsi"/>
          <w:sz w:val="20"/>
          <w:szCs w:val="20"/>
          <w:lang w:bidi="he-IL"/>
        </w:rPr>
      </w:pPr>
      <w:r w:rsidRPr="00B013BB">
        <w:rPr>
          <w:rStyle w:val="a7"/>
          <w:rFonts w:cstheme="minorHAnsi"/>
          <w:sz w:val="20"/>
          <w:szCs w:val="20"/>
        </w:rPr>
        <w:footnoteRef/>
      </w:r>
      <w:r w:rsidRPr="00B013BB">
        <w:rPr>
          <w:rFonts w:cstheme="minorHAnsi"/>
          <w:sz w:val="20"/>
          <w:szCs w:val="20"/>
        </w:rPr>
        <w:t xml:space="preserve">  </w:t>
      </w:r>
      <w:r w:rsidRPr="00B013BB">
        <w:rPr>
          <w:rFonts w:cstheme="minorHAnsi"/>
          <w:sz w:val="20"/>
          <w:szCs w:val="20"/>
          <w:lang w:bidi="he-IL"/>
        </w:rPr>
        <w:t>Οποιαδήποτε άλλη προσέγγιση του κειμένου είναι επιστημονικά αποδεκτή, λόγω μόνο της επιστημονικής παρρησίας. Όμως εμφανώς καταργεί το ελεύθερο δικαίωμα του συντάκτη να αυτοπροσδιορίζει το έργο του, ως προς την πληροφορικότητα του, το ύφος, τη δομή και εν τέλει το στόχο και το σκοπό του, πράγμα που εμφανώς κάνει ο Ιωάννης</w:t>
      </w:r>
      <w:r w:rsidRPr="00B013BB">
        <w:rPr>
          <w:rFonts w:cstheme="minorHAnsi"/>
          <w:sz w:val="20"/>
          <w:szCs w:val="20"/>
          <w:vertAlign w:val="superscript"/>
          <w:lang w:bidi="he-IL"/>
        </w:rPr>
        <w:t xml:space="preserve"> </w:t>
      </w:r>
      <w:r>
        <w:rPr>
          <w:rFonts w:cstheme="minorHAnsi"/>
          <w:sz w:val="20"/>
          <w:szCs w:val="20"/>
          <w:vertAlign w:val="superscript"/>
          <w:lang w:bidi="he-IL"/>
        </w:rPr>
        <w:t>«</w:t>
      </w:r>
      <w:r w:rsidRPr="00B013BB">
        <w:rPr>
          <w:rFonts w:cstheme="minorHAnsi"/>
          <w:sz w:val="20"/>
          <w:szCs w:val="20"/>
          <w:lang w:bidi="he-IL"/>
        </w:rPr>
        <w:t xml:space="preserve"> Ἐγένετο ἄνθρωπος, ἀπεσταλμένος παρὰ θεοῦ, ὄνομα αὐτῷ Ἰωάννης·</w:t>
      </w:r>
      <w:r w:rsidRPr="00B013BB">
        <w:rPr>
          <w:rFonts w:cstheme="minorHAnsi"/>
          <w:sz w:val="20"/>
          <w:szCs w:val="20"/>
          <w:vertAlign w:val="superscript"/>
          <w:lang w:bidi="he-IL"/>
        </w:rPr>
        <w:t xml:space="preserve">7 </w:t>
      </w:r>
      <w:r w:rsidRPr="00B013BB">
        <w:rPr>
          <w:rFonts w:cstheme="minorHAnsi"/>
          <w:sz w:val="20"/>
          <w:szCs w:val="20"/>
          <w:lang w:bidi="he-IL"/>
        </w:rPr>
        <w:t xml:space="preserve"> οὗτος ἦλθεν εἰς μαρτυρίαν ἵνα μαρτυρήσῃ περὶ τοῦ φωτός, ἵνα πάντες πιστεύσωσιν δι᾽ αὐτοῦ.</w:t>
      </w:r>
      <w:r w:rsidRPr="00B013BB">
        <w:rPr>
          <w:rFonts w:cstheme="minorHAnsi"/>
          <w:sz w:val="20"/>
          <w:szCs w:val="20"/>
          <w:vertAlign w:val="superscript"/>
          <w:lang w:bidi="he-IL"/>
        </w:rPr>
        <w:t xml:space="preserve">8 </w:t>
      </w:r>
      <w:r w:rsidRPr="00B013BB">
        <w:rPr>
          <w:rFonts w:cstheme="minorHAnsi"/>
          <w:sz w:val="20"/>
          <w:szCs w:val="20"/>
          <w:lang w:bidi="he-IL"/>
        </w:rPr>
        <w:t xml:space="preserve"> οὐκ ἦν ἐκεῖνος τὸ φῶς, ἀλλ᾽ ἵνα μαρτυρήσῃ περὶ τοῦ φωτός. (</w:t>
      </w:r>
      <w:r w:rsidR="00506DB4">
        <w:rPr>
          <w:rFonts w:cstheme="minorHAnsi"/>
          <w:sz w:val="20"/>
          <w:szCs w:val="20"/>
          <w:lang w:bidi="he-IL"/>
        </w:rPr>
        <w:t>Ιω</w:t>
      </w:r>
      <w:r w:rsidRPr="00B013BB">
        <w:rPr>
          <w:rFonts w:cstheme="minorHAnsi"/>
          <w:sz w:val="20"/>
          <w:szCs w:val="20"/>
          <w:lang w:val="en-US" w:bidi="he-IL"/>
        </w:rPr>
        <w:t> </w:t>
      </w:r>
      <w:r w:rsidRPr="00B013BB">
        <w:rPr>
          <w:rFonts w:cstheme="minorHAnsi"/>
          <w:sz w:val="20"/>
          <w:szCs w:val="20"/>
          <w:lang w:bidi="he-IL"/>
        </w:rPr>
        <w:t>1:6-8)</w:t>
      </w:r>
      <w:r w:rsidRPr="00B013BB">
        <w:rPr>
          <w:rFonts w:cstheme="minorHAnsi"/>
          <w:sz w:val="20"/>
          <w:szCs w:val="20"/>
          <w:vertAlign w:val="superscript"/>
          <w:lang w:bidi="he-IL"/>
        </w:rPr>
        <w:t xml:space="preserve"> 31 </w:t>
      </w:r>
      <w:r w:rsidRPr="00B013BB">
        <w:rPr>
          <w:rFonts w:cstheme="minorHAnsi"/>
          <w:sz w:val="20"/>
          <w:szCs w:val="20"/>
          <w:lang w:bidi="he-IL"/>
        </w:rPr>
        <w:t xml:space="preserve"> ταῦτα δὲ γέγραπται ἵνα πιστεύ[σ]ητε ὅτι Ἰησοῦς ἐστιν ὁ χριστὸς ὁ υἱὸς τοῦ θεοῦ, καὶ ἵνα πιστεύοντες ζωὴν ἔχητε ἐν τῷ ὀνόματι αὐτοῦ. (</w:t>
      </w:r>
      <w:r w:rsidR="00506DB4">
        <w:rPr>
          <w:rFonts w:cstheme="minorHAnsi"/>
          <w:sz w:val="20"/>
          <w:szCs w:val="20"/>
          <w:lang w:bidi="he-IL"/>
        </w:rPr>
        <w:t>Ιω</w:t>
      </w:r>
      <w:r w:rsidRPr="00B013BB">
        <w:rPr>
          <w:rFonts w:cstheme="minorHAnsi"/>
          <w:sz w:val="20"/>
          <w:szCs w:val="20"/>
          <w:lang w:val="en-US" w:bidi="he-IL"/>
        </w:rPr>
        <w:t> </w:t>
      </w:r>
      <w:r w:rsidRPr="00B013BB">
        <w:rPr>
          <w:rFonts w:cstheme="minorHAnsi"/>
          <w:sz w:val="20"/>
          <w:szCs w:val="20"/>
          <w:lang w:bidi="he-IL"/>
        </w:rPr>
        <w:t xml:space="preserve">20:31) </w:t>
      </w:r>
      <w:r w:rsidRPr="00B013BB">
        <w:rPr>
          <w:rFonts w:cstheme="minorHAnsi"/>
          <w:sz w:val="20"/>
          <w:szCs w:val="20"/>
          <w:vertAlign w:val="superscript"/>
          <w:lang w:bidi="he-IL"/>
        </w:rPr>
        <w:t xml:space="preserve">24 </w:t>
      </w:r>
      <w:r w:rsidRPr="00B013BB">
        <w:rPr>
          <w:rFonts w:cstheme="minorHAnsi"/>
          <w:sz w:val="20"/>
          <w:szCs w:val="20"/>
          <w:lang w:bidi="he-IL"/>
        </w:rPr>
        <w:t xml:space="preserve"> Οὗτός ἐστιν ὁ μαθητὴς ὁ μαρτυρῶν περὶ τούτων καὶ ὁ γράψας ταῦτα, καὶ οἴδαμεν ὅτι ἀληθὴς αὐτοῦ ἡ μαρτυρία ἐστίν. (</w:t>
      </w:r>
      <w:r w:rsidR="00506DB4">
        <w:rPr>
          <w:rFonts w:cstheme="minorHAnsi"/>
          <w:sz w:val="20"/>
          <w:szCs w:val="20"/>
          <w:lang w:bidi="he-IL"/>
        </w:rPr>
        <w:t>Ιω</w:t>
      </w:r>
      <w:r w:rsidRPr="00B013BB">
        <w:rPr>
          <w:rFonts w:cstheme="minorHAnsi"/>
          <w:sz w:val="20"/>
          <w:szCs w:val="20"/>
          <w:lang w:val="en-US" w:bidi="he-IL"/>
        </w:rPr>
        <w:t> </w:t>
      </w:r>
      <w:r w:rsidRPr="00B013BB">
        <w:rPr>
          <w:rFonts w:cstheme="minorHAnsi"/>
          <w:sz w:val="20"/>
          <w:szCs w:val="20"/>
          <w:lang w:bidi="he-IL"/>
        </w:rPr>
        <w:t>21:24)</w:t>
      </w:r>
      <w:r>
        <w:rPr>
          <w:rFonts w:cstheme="minorHAnsi"/>
          <w:sz w:val="20"/>
          <w:szCs w:val="20"/>
          <w:lang w:bidi="he-IL"/>
        </w:rPr>
        <w:t>»</w:t>
      </w:r>
      <w:r w:rsidRPr="00B013BB">
        <w:rPr>
          <w:rFonts w:cstheme="minorHAnsi"/>
          <w:sz w:val="20"/>
          <w:szCs w:val="20"/>
          <w:lang w:bidi="he-IL"/>
        </w:rPr>
        <w:t xml:space="preserve"> </w:t>
      </w:r>
    </w:p>
    <w:p w14:paraId="5EFA662A" w14:textId="77777777" w:rsidR="00715706" w:rsidRPr="00B013BB" w:rsidRDefault="00715706" w:rsidP="00715706">
      <w:pPr>
        <w:pStyle w:val="a6"/>
        <w:jc w:val="both"/>
        <w:rPr>
          <w:rFonts w:cstheme="minorHAnsi"/>
        </w:rPr>
      </w:pPr>
    </w:p>
  </w:footnote>
  <w:footnote w:id="64">
    <w:p w14:paraId="472E380B" w14:textId="563EE122"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{"citationID":"I7AkzaV5","properties":{"formattedCitation":"\\uc0\\u931{}\\uc0\\u913{}\\uc0\\u922{}\\uc0\\u922{}\\uc0\\u927{}\\uc0\\u933{} \\uc0\\u931{}\\uc0\\u932{}\\uc0\\u917{}\\uc0\\u929{}\\uc0\\u915{}\\uc0\\u921{}\\uc0\\u927{}\\uc0\\u933{}, {\\i{}\\uc0\\u917{}\\uc0\\u921{}\\uc0\\u931{}\\uc0\\u913{}\\uc0\\u915{}\\uc0\\u937{}\\uc0\\u915{}\\uc0\\u919{} \\uc0\\u917{}\\uc0\\u921{}\\uc0\\u931{} \\uc0\\u932{}\\uc0\\u919{}\\uc0\\u925{} \\uc0\\u922{}\\uc0\\u913{}\\uc0\\u921{}\\uc0\\u925{}\\uc0\\u919{} \\uc0\\u916{}\\uc0\\u921{}\\uc0\\u913{}\\uc0\\u920{}\\uc0\\u919{}\\uc0\\u922{}\\uc0\\u919{}}.","plainCitation":"ΣΑΚΚΟΥ ΣΤΕΡΓΙΟΥ, ΕΙΣΑΓΩΓΗ ΕΙΣ ΤΗΝ ΚΑΙΝΗ ΔΙΑΘΗΚΗ.","dontUpdate":true,"noteIndex":64},"citationItems":[{"id":152,"uris":["http://zotero.org/users/local/KmiWnhYE/items/2FDA8BXN"],"uri":["http://zotero.org/users/local/KmiWnhYE/items/2FDA8BXN"],"itemData":{"id":152,"type":"book","event-place":"ΘΕΣΣΑΛΟΝΙΚΗ","publisher":"ΣΤΕΡΓΙΟΣ ΣΑΚΚΟΣ","publisher-place":"ΘΕΣΣΑΛΟΝΙΚΗ","title":"ΕΙΣΑΓΩΓΗ ΕΙΣ ΤΗΝ ΚΑΙΝΗ ΔΙΑΘΗΚΗ","author":[{"literal":"ΣΑΚΚΟΥ ΣΤΕΡΓΙΟΥ"}],"issued":{"date-parts":[["1984"]]}}}],"schema":"https://github.com/citation-style-language/schema/raw/master/csl-citation.json"} </w:instrText>
      </w:r>
      <w:r>
        <w:fldChar w:fldCharType="separate"/>
      </w:r>
      <w:r w:rsidRPr="00AB4FC4">
        <w:rPr>
          <w:rFonts w:ascii="Calibri" w:hAnsi="Calibri" w:cs="Calibri"/>
          <w:szCs w:val="24"/>
        </w:rPr>
        <w:t xml:space="preserve">Σάκκου Στεργίου, </w:t>
      </w:r>
      <w:r w:rsidRPr="00AB4FC4">
        <w:rPr>
          <w:rFonts w:ascii="Calibri" w:hAnsi="Calibri" w:cs="Calibri"/>
          <w:i/>
          <w:iCs/>
          <w:szCs w:val="24"/>
        </w:rPr>
        <w:t>Εισαγωγή Εις Την Καινή Διαθ</w:t>
      </w:r>
      <w:r>
        <w:rPr>
          <w:rFonts w:ascii="Calibri" w:hAnsi="Calibri" w:cs="Calibri"/>
          <w:i/>
          <w:iCs/>
          <w:szCs w:val="24"/>
        </w:rPr>
        <w:t>ή</w:t>
      </w:r>
      <w:r w:rsidRPr="00AB4FC4">
        <w:rPr>
          <w:rFonts w:ascii="Calibri" w:hAnsi="Calibri" w:cs="Calibri"/>
          <w:i/>
          <w:iCs/>
          <w:szCs w:val="24"/>
        </w:rPr>
        <w:t>κη</w:t>
      </w:r>
      <w:r w:rsidRPr="00AB4FC4">
        <w:rPr>
          <w:rFonts w:ascii="Calibri" w:hAnsi="Calibri" w:cs="Calibri"/>
          <w:szCs w:val="24"/>
        </w:rPr>
        <w:t>.</w:t>
      </w:r>
      <w:r>
        <w:fldChar w:fldCharType="end"/>
      </w:r>
      <w:r w:rsidR="00506DB4">
        <w:t xml:space="preserve"> Σελ.</w:t>
      </w:r>
      <w:r>
        <w:t xml:space="preserve"> 117</w:t>
      </w:r>
    </w:p>
  </w:footnote>
  <w:footnote w:id="65">
    <w:p w14:paraId="5328CF38" w14:textId="41FEDA3C"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{"citationID":"M3Qv1pfp","properties":{"formattedCitation":"\\uc0\\u916{}\\uc0\\u917{}\\uc0\\u931{}\\uc0\\u928{}\\uc0\\u927{}\\uc0\\u932{}\\uc0\\u919{}\\uc0\\u931{} \\uc0\\u931{}\\uc0\\u937{}\\uc0\\u932{}\\uc0\\u919{}\\uc0\\u929{}\\uc0\\u921{}\\uc0\\u927{}\\uc0\\u931{}, {\\i{}\\uc0\\u921{}\\uc0\\u937{}\\uc0\\u913{}\\uc0\\u925{}\\uc0\\u917{}\\uc0\\u921{}\\uc0\\u917{}\\uc0\\u931{} \\uc0\\u924{}\\uc0\\u917{}\\uc0\\u923{}\\uc0\\u917{}\\uc0\\u932{}\\uc0\\u917{}\\uc0\\u931{}}.","plainCitation":"ΔΕΣΠΟΤΗΣ ΣΩΤΗΡΙΟΣ, ΙΩΑΝΕΙΕΣ ΜΕΛΕΤΕΣ.","dontUpdate":true,"noteIndex":65},"citationItems":[{"id":151,"uris":["http://zotero.org/users/local/KmiWnhYE/items/UULTN6P3"],"uri":["http://zotero.org/users/local/KmiWnhYE/items/UULTN6P3"],"itemData":{"id":151,"type":"book","title":"ΙΩΑΝΕΙΕΣ ΜΕΛΕΤΕΣ","author":[{"literal":"ΔΕΣΠΟΤΗΣ ΣΩΤΗΡΙΟΣ"}]}}],"schema":"https://github.com/citation-style-language/schema/raw/master/csl-citation.json"} </w:instrText>
      </w:r>
      <w:r>
        <w:fldChar w:fldCharType="separate"/>
      </w:r>
      <w:r w:rsidRPr="00AB4FC4">
        <w:rPr>
          <w:rFonts w:ascii="Calibri" w:hAnsi="Calibri" w:cs="Calibri"/>
          <w:szCs w:val="24"/>
        </w:rPr>
        <w:t xml:space="preserve">Δεσπότης Σωτήριος, </w:t>
      </w:r>
      <w:r w:rsidRPr="00AB4FC4">
        <w:rPr>
          <w:rFonts w:ascii="Calibri" w:hAnsi="Calibri" w:cs="Calibri"/>
          <w:i/>
          <w:iCs/>
          <w:szCs w:val="24"/>
        </w:rPr>
        <w:t>Ιωάνειες Μελέτες</w:t>
      </w:r>
      <w:r w:rsidRPr="00AB4FC4">
        <w:rPr>
          <w:rFonts w:ascii="Calibri" w:hAnsi="Calibri" w:cs="Calibri"/>
          <w:szCs w:val="24"/>
        </w:rPr>
        <w:t>.</w:t>
      </w:r>
      <w:r>
        <w:fldChar w:fldCharType="end"/>
      </w:r>
      <w:r>
        <w:t xml:space="preserve"> </w:t>
      </w:r>
      <w:r w:rsidR="00506DB4">
        <w:t>Σελ.</w:t>
      </w:r>
      <w:r>
        <w:t xml:space="preserve"> 14</w:t>
      </w:r>
    </w:p>
  </w:footnote>
  <w:footnote w:id="66">
    <w:p w14:paraId="5FA26D49" w14:textId="22DE3D47"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{"citationID":"47mxzuxt","properties":{"formattedCitation":"\\uc0\\u916{}\\uc0\\u917{}\\uc0\\u931{}\\uc0\\u928{}\\uc0\\u927{}\\uc0\\u932{}\\uc0\\u919{}\\uc0\\u931{} \\uc0\\u931{}\\uc0\\u937{}\\uc0\\u932{}\\uc0\\u919{}\\uc0\\u929{}\\uc0\\u921{}\\uc0\\u927{}\\uc0\\u931{}.","plainCitation":"ΔΕΣΠΟΤΗΣ ΣΩΤΗΡΙΟΣ.","dontUpdate":true,"noteIndex":66},"citationItems":[{"id":151,"uris":["http://zotero.org/users/local/KmiWnhYE/items/UULTN6P3"],"uri":["http://zotero.org/users/local/KmiWnhYE/items/UULTN6P3"],"itemData":{"id":151,"type":"book","title":"ΙΩΑΝΕΙΕΣ ΜΕΛΕΤΕΣ","author":[{"literal":"ΔΕΣΠΟΤΗΣ ΣΩΤΗΡΙΟΣ"}]}}],"schema":"https://github.com/citation-style-language/schema/raw/master/csl-citation.json"} </w:instrText>
      </w:r>
      <w:r>
        <w:fldChar w:fldCharType="separate"/>
      </w:r>
      <w:r w:rsidRPr="00447BBB">
        <w:rPr>
          <w:rFonts w:ascii="Calibri" w:hAnsi="Calibri" w:cs="Calibri"/>
          <w:szCs w:val="24"/>
        </w:rPr>
        <w:t>Δεσπότης Σωτήριος.</w:t>
      </w:r>
      <w:r>
        <w:fldChar w:fldCharType="end"/>
      </w:r>
      <w:r>
        <w:t xml:space="preserve"> </w:t>
      </w:r>
      <w:r w:rsidR="00506DB4">
        <w:t>Σελ.</w:t>
      </w:r>
      <w:r>
        <w:t xml:space="preserve"> 14</w:t>
      </w:r>
    </w:p>
  </w:footnote>
  <w:footnote w:id="67">
    <w:p w14:paraId="75477078" w14:textId="6161DAE8" w:rsidR="00715706" w:rsidRPr="00827FB8"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{"citationID":"bKyWPwwB","properties":{"formattedCitation":"\\uc0\\u913{}\\uc0\\u915{}\\uc0\\u927{}\\uc0\\u933{}\\uc0\\u929{}\\uc0\\u921{}\\uc0\\u916{}\\uc0\\u919{}\\uc0\\u931{}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67},"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Pr="00AB4FC4">
        <w:rPr>
          <w:rFonts w:ascii="Calibri" w:hAnsi="Calibri" w:cs="Calibri"/>
          <w:szCs w:val="24"/>
        </w:rPr>
        <w:t xml:space="preserve">Αγουρίδης Σάββας, </w:t>
      </w:r>
      <w:r w:rsidRPr="00AB4FC4">
        <w:rPr>
          <w:rFonts w:ascii="Calibri" w:hAnsi="Calibri" w:cs="Calibri"/>
          <w:i/>
          <w:iCs/>
          <w:szCs w:val="24"/>
        </w:rPr>
        <w:t xml:space="preserve">Το Κατά Ιωάννη Ευαγγέλιο Τόμος </w:t>
      </w:r>
      <w:r>
        <w:rPr>
          <w:rFonts w:ascii="Calibri" w:hAnsi="Calibri" w:cs="Calibri"/>
          <w:i/>
          <w:iCs/>
          <w:szCs w:val="24"/>
        </w:rPr>
        <w:t>Α</w:t>
      </w:r>
      <w:r w:rsidRPr="00AB4FC4">
        <w:rPr>
          <w:rFonts w:ascii="Calibri" w:hAnsi="Calibri" w:cs="Calibri"/>
          <w:szCs w:val="24"/>
        </w:rPr>
        <w:t>.</w:t>
      </w:r>
      <w:r>
        <w:fldChar w:fldCharType="end"/>
      </w:r>
      <w:r>
        <w:t xml:space="preserve"> </w:t>
      </w:r>
      <w:r w:rsidR="00B012C2">
        <w:t>Σελ.</w:t>
      </w:r>
      <w:r>
        <w:t>26. Χαρακτηριστικό παράδειγμα ότι ο Ιωάννης αναφέρει όλες τις ανόδους του Ιησού στα Ιεροσόλυμα, ενώ οι συνοπτικοί μόνο την τελευταία. Έτσι εξηγείται και το ότι δίνει  περισσότερες λεπτομέρειες στη δίκη.</w:t>
      </w:r>
    </w:p>
  </w:footnote>
  <w:footnote w:id="68">
    <w:p w14:paraId="50B29B76" w14:textId="79F5A020" w:rsidR="00715706" w:rsidRDefault="00715706" w:rsidP="00715706">
      <w:pPr>
        <w:pStyle w:val="a6"/>
        <w:jc w:val="both"/>
      </w:pPr>
      <w:r w:rsidRPr="00401D06">
        <w:rPr>
          <w:rStyle w:val="a7"/>
        </w:rPr>
        <w:footnoteRef/>
      </w:r>
      <w:r>
        <w:t xml:space="preserve"> </w:t>
      </w:r>
      <w:r w:rsidRPr="0033138F">
        <w:fldChar w:fldCharType="begin"/>
      </w:r>
      <w:r w:rsidR="003F3CB2">
        <w:instrText xml:space="preserve"> ADDIN ZOTERO_ITEM CSL_CITATION {"citationID":"a12mrdfu4v1","properties":{"formattedCitation":"XAVIER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68},"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33138F">
        <w:fldChar w:fldCharType="separate"/>
      </w:r>
      <w:r w:rsidRPr="00E02B6C">
        <w:rPr>
          <w:rFonts w:ascii="Calibri" w:hAnsi="Calibri" w:cs="Calibri"/>
          <w:szCs w:val="24"/>
        </w:rPr>
        <w:t xml:space="preserve">Xavier Leon-Dufour, </w:t>
      </w:r>
      <w:r w:rsidRPr="00E02B6C">
        <w:rPr>
          <w:rFonts w:ascii="Calibri" w:hAnsi="Calibri" w:cs="Calibri"/>
          <w:i/>
          <w:iCs/>
          <w:szCs w:val="24"/>
        </w:rPr>
        <w:t>Λεξικό Βιβλικής Θεολογίας</w:t>
      </w:r>
      <w:r w:rsidRPr="00E02B6C">
        <w:rPr>
          <w:rFonts w:ascii="Calibri" w:hAnsi="Calibri" w:cs="Calibri"/>
          <w:szCs w:val="24"/>
        </w:rPr>
        <w:t>.</w:t>
      </w:r>
      <w:r w:rsidRPr="0033138F">
        <w:fldChar w:fldCharType="end"/>
      </w:r>
      <w:r w:rsidRPr="0033138F">
        <w:t xml:space="preserve"> </w:t>
      </w:r>
      <w:r>
        <w:t xml:space="preserve">Λήμμα «Λειτουργία, Λατρεία» </w:t>
      </w:r>
      <w:r w:rsidR="00B012C2">
        <w:t>Σελ.</w:t>
      </w:r>
      <w:r>
        <w:t xml:space="preserve"> 600-604.</w:t>
      </w:r>
    </w:p>
  </w:footnote>
  <w:footnote w:id="69">
    <w:p w14:paraId="6F02DF0C" w14:textId="4ECE6874" w:rsidR="00715706" w:rsidRPr="00BF1BE1" w:rsidRDefault="00715706" w:rsidP="00715706">
      <w:pPr>
        <w:pStyle w:val="a6"/>
        <w:jc w:val="both"/>
      </w:pPr>
      <w:r w:rsidRPr="00401D06">
        <w:rPr>
          <w:rStyle w:val="a7"/>
        </w:rPr>
        <w:footnoteRef/>
      </w:r>
      <w:r w:rsidRPr="00BF1BE1">
        <w:t xml:space="preserve"> </w:t>
      </w:r>
      <w:r w:rsidRPr="00BF1BE1">
        <w:fldChar w:fldCharType="begin"/>
      </w:r>
      <w:r w:rsidR="003F3CB2">
        <w:instrText xml:space="preserve"> ADDIN ZOTERO_ITEM CSL_CITATION {"citationID":"av14qmckbd","properties":{"formattedCitation":"XAVIER LEON-DUFOUR.","plainCitation":"XAVIER LEON-DUFOUR.","dontUpdate":true,"noteIndex":69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BF1BE1">
        <w:fldChar w:fldCharType="separate"/>
      </w:r>
      <w:r w:rsidRPr="00E02B6C">
        <w:rPr>
          <w:rFonts w:ascii="Calibri" w:hAnsi="Calibri" w:cs="Calibri"/>
          <w:szCs w:val="24"/>
        </w:rPr>
        <w:t>Xavier Leon-Dufour.</w:t>
      </w:r>
      <w:r w:rsidRPr="00BF1BE1">
        <w:fldChar w:fldCharType="end"/>
      </w:r>
      <w:r w:rsidRPr="00BF1BE1">
        <w:t xml:space="preserve"> Λήμμα «Πνεύμα» Σ</w:t>
      </w:r>
      <w:r w:rsidR="00B012C2">
        <w:t>ελ.</w:t>
      </w:r>
      <w:r w:rsidRPr="00BF1BE1">
        <w:t xml:space="preserve"> 824-834.</w:t>
      </w:r>
    </w:p>
  </w:footnote>
  <w:footnote w:id="70">
    <w:p w14:paraId="5C33BFC0" w14:textId="24474450"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{"citationID":"a1m0e9dkoh6","properties":{"formattedCitation":"XAVIER LEON-DUFOUR.","plainCitation":"XAVIER LEON-DUFOUR.","dontUpdate":true,"noteIndex":70},"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fldChar w:fldCharType="separate"/>
      </w:r>
      <w:r w:rsidRPr="00E02B6C">
        <w:rPr>
          <w:rFonts w:ascii="Calibri" w:hAnsi="Calibri" w:cs="Calibri"/>
          <w:szCs w:val="24"/>
        </w:rPr>
        <w:t>Xavier Leon-Dufour.</w:t>
      </w:r>
      <w:r>
        <w:fldChar w:fldCharType="end"/>
      </w:r>
      <w:r>
        <w:t xml:space="preserve"> Λήμμα «Το Έργο του Ιησού Χριστού». Σ</w:t>
      </w:r>
      <w:r w:rsidR="00B012C2">
        <w:t>ελ.</w:t>
      </w:r>
      <w:r>
        <w:t xml:space="preserve"> 393-394.</w:t>
      </w:r>
    </w:p>
  </w:footnote>
  <w:footnote w:id="71">
    <w:p w14:paraId="48501446" w14:textId="3DF84374"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{"citationID":"CMpJtyYi","properties":{"formattedCitation":"\\uc0\\u931{}\\uc0\\u913{}\\uc0\\u922{}\\uc0\\u922{}\\uc0\\u927{}\\uc0\\u933{} \\uc0\\u931{}\\uc0\\u932{}\\uc0\\u917{}\\uc0\\u929{}\\uc0\\u915{}\\uc0\\u921{}\\uc0\\u927{}\\uc0\\u933{}, {\\i{}\\uc0\\u917{}\\uc0\\u921{}\\uc0\\u931{}\\uc0\\u913{}\\uc0\\u915{}\\uc0\\u937{}\\uc0\\u915{}\\uc0\\u919{} \\uc0\\u917{}\\uc0\\u921{}\\uc0\\u931{} \\uc0\\u932{}\\uc0\\u919{}\\uc0\\u925{} \\uc0\\u922{}\\uc0\\u913{}\\uc0\\u921{}\\uc0\\u925{}\\uc0\\u919{} \\uc0\\u916{}\\uc0\\u921{}\\uc0\\u913{}\\uc0\\u920{}\\uc0\\u919{}\\uc0\\u922{}\\uc0\\u919{}} (\\uc0\\u920{}\\uc0\\u917{}\\uc0\\u931{}\\uc0\\u931{}\\uc0\\u913{}\\uc0\\u923{}\\uc0\\u927{}\\uc0\\u925{}\\uc0\\u921{}\\uc0\\u922{}\\uc0\\u919{}: \\uc0\\u931{}\\uc0\\u932{}\\uc0\\u917{}\\uc0\\u929{}\\uc0\\u915{}\\uc0\\u921{}\\uc0\\u927{}\\uc0\\u931{} \\uc0\\u931{}\\uc0\\u913{}\\uc0\\u922{}\\uc0\\u922{}\\uc0\\u927{}\\uc0\\u931{}, 1984).","plainCitation":"ΣΑΚΚΟΥ ΣΤΕΡΓΙΟΥ, ΕΙΣΑΓΩΓΗ ΕΙΣ ΤΗΝ ΚΑΙΝΗ ΔΙΑΘΗΚΗ (ΘΕΣΣΑΛΟΝΙΚΗ: ΣΤΕΡΓΙΟΣ ΣΑΚΚΟΣ, 1984).","dontUpdate":true,"noteIndex":71},"citationItems":[{"id":152,"uris":["http://zotero.org/users/local/KmiWnhYE/items/2FDA8BXN"],"uri":["http://zotero.org/users/local/KmiWnhYE/items/2FDA8BXN"],"itemData":{"id":152,"type":"book","event-place":"ΘΕΣΣΑΛΟΝΙΚΗ","publisher":"ΣΤΕΡΓΙΟΣ ΣΑΚΚΟΣ","publisher-place":"ΘΕΣΣΑΛΟΝΙΚΗ","title":"ΕΙΣΑΓΩΓΗ ΕΙΣ ΤΗΝ ΚΑΙΝΗ ΔΙΑΘΗΚΗ","author":[{"literal":"ΣΑΚΚΟΥ ΣΤΕΡΓΙΟΥ"}],"issued":{"date-parts":[["1984"]]}}}],"schema":"https://github.com/citation-style-language/schema/raw/master/csl-citation.json"} </w:instrText>
      </w:r>
      <w:r>
        <w:fldChar w:fldCharType="separate"/>
      </w:r>
      <w:r w:rsidRPr="00B16748">
        <w:rPr>
          <w:rFonts w:ascii="Calibri" w:hAnsi="Calibri" w:cs="Calibri"/>
          <w:szCs w:val="24"/>
        </w:rPr>
        <w:t xml:space="preserve">Σάκκου Στεργίου, </w:t>
      </w:r>
      <w:r w:rsidRPr="00B16748">
        <w:rPr>
          <w:rFonts w:ascii="Calibri" w:hAnsi="Calibri" w:cs="Calibri"/>
          <w:i/>
          <w:iCs/>
          <w:szCs w:val="24"/>
        </w:rPr>
        <w:t xml:space="preserve">Εισαγωγή </w:t>
      </w:r>
      <w:r>
        <w:rPr>
          <w:rFonts w:ascii="Calibri" w:hAnsi="Calibri" w:cs="Calibri"/>
          <w:i/>
          <w:iCs/>
          <w:szCs w:val="24"/>
        </w:rPr>
        <w:t>ε</w:t>
      </w:r>
      <w:r w:rsidRPr="00B16748">
        <w:rPr>
          <w:rFonts w:ascii="Calibri" w:hAnsi="Calibri" w:cs="Calibri"/>
          <w:i/>
          <w:iCs/>
          <w:szCs w:val="24"/>
        </w:rPr>
        <w:t xml:space="preserve">ις </w:t>
      </w:r>
      <w:r>
        <w:rPr>
          <w:rFonts w:ascii="Calibri" w:hAnsi="Calibri" w:cs="Calibri"/>
          <w:i/>
          <w:iCs/>
          <w:szCs w:val="24"/>
        </w:rPr>
        <w:t>τ</w:t>
      </w:r>
      <w:r w:rsidRPr="00B16748">
        <w:rPr>
          <w:rFonts w:ascii="Calibri" w:hAnsi="Calibri" w:cs="Calibri"/>
          <w:i/>
          <w:iCs/>
          <w:szCs w:val="24"/>
        </w:rPr>
        <w:t>ην Καινή Διαθήκη</w:t>
      </w:r>
      <w:r w:rsidRPr="00B16748">
        <w:rPr>
          <w:rFonts w:ascii="Calibri" w:hAnsi="Calibri" w:cs="Calibri"/>
          <w:szCs w:val="24"/>
        </w:rPr>
        <w:t xml:space="preserve"> (Θεσσαλονίκη: Στέργιος Σ</w:t>
      </w:r>
      <w:r>
        <w:rPr>
          <w:rFonts w:ascii="Calibri" w:hAnsi="Calibri" w:cs="Calibri"/>
          <w:szCs w:val="24"/>
        </w:rPr>
        <w:t>ά</w:t>
      </w:r>
      <w:r w:rsidRPr="00B16748">
        <w:rPr>
          <w:rFonts w:ascii="Calibri" w:hAnsi="Calibri" w:cs="Calibri"/>
          <w:szCs w:val="24"/>
        </w:rPr>
        <w:t>κκος, 1984)</w:t>
      </w:r>
      <w:r w:rsidR="00B012C2">
        <w:rPr>
          <w:rFonts w:ascii="Calibri" w:hAnsi="Calibri" w:cs="Calibri"/>
          <w:szCs w:val="24"/>
        </w:rPr>
        <w:t xml:space="preserve">Σελ. </w:t>
      </w:r>
      <w:r>
        <w:rPr>
          <w:rFonts w:ascii="Calibri" w:hAnsi="Calibri" w:cs="Calibri"/>
          <w:szCs w:val="24"/>
        </w:rPr>
        <w:t>117</w:t>
      </w:r>
      <w:r w:rsidRPr="00B16748">
        <w:rPr>
          <w:rFonts w:ascii="Calibri" w:hAnsi="Calibri" w:cs="Calibri"/>
          <w:szCs w:val="24"/>
        </w:rPr>
        <w:t>.</w:t>
      </w:r>
      <w:r>
        <w:fldChar w:fldCharType="end"/>
      </w:r>
    </w:p>
  </w:footnote>
  <w:footnote w:id="72">
    <w:p w14:paraId="43268E02" w14:textId="007DD7E4"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{"citationID":"GjD3kTXa","properties":{"formattedCitation":"\\uc0\\u931{}\\uc0\\u913{}\\uc0\\u922{}\\uc0\\u922{}\\uc0\\u927{}\\uc0\\u933{} \\uc0\\u931{}\\uc0\\u932{}\\uc0\\u917{}\\uc0\\u929{}\\uc0\\u915{}\\uc0\\u921{}\\uc0\\u927{}\\uc0\\u933{}.","plainCitation":"ΣΑΚΚΟΥ ΣΤΕΡΓΙΟΥ.","dontUpdate":true,"noteIndex":72},"citationItems":[{"id":152,"uris":["http://zotero.org/users/local/KmiWnhYE/items/2FDA8BXN"],"uri":["http://zotero.org/users/local/KmiWnhYE/items/2FDA8BXN"],"itemData":{"id":152,"type":"book","event-place":"ΘΕΣΣΑΛΟΝΙΚΗ","publisher":"ΣΤΕΡΓΙΟΣ ΣΑΚΚΟΣ","publisher-place":"ΘΕΣΣΑΛΟΝΙΚΗ","title":"ΕΙΣΑΓΩΓΗ ΕΙΣ ΤΗΝ ΚΑΙΝΗ ΔΙΑΘΗΚΗ","author":[{"literal":"ΣΑΚΚΟΥ ΣΤΕΡΓΙΟΥ"}],"issued":{"date-parts":[["1984"]]}}}],"schema":"https://github.com/citation-style-language/schema/raw/master/csl-citation.json"} </w:instrText>
      </w:r>
      <w:r>
        <w:fldChar w:fldCharType="separate"/>
      </w:r>
      <w:r w:rsidRPr="00D20A1C">
        <w:rPr>
          <w:rFonts w:ascii="Calibri" w:hAnsi="Calibri" w:cs="Calibri"/>
          <w:szCs w:val="24"/>
        </w:rPr>
        <w:t>Σάκκου Στεργ</w:t>
      </w:r>
      <w:r>
        <w:rPr>
          <w:rFonts w:ascii="Calibri" w:hAnsi="Calibri" w:cs="Calibri"/>
          <w:szCs w:val="24"/>
        </w:rPr>
        <w:t>ί</w:t>
      </w:r>
      <w:r w:rsidRPr="00D20A1C">
        <w:rPr>
          <w:rFonts w:ascii="Calibri" w:hAnsi="Calibri" w:cs="Calibri"/>
          <w:szCs w:val="24"/>
        </w:rPr>
        <w:t>ου.</w:t>
      </w:r>
      <w:r>
        <w:fldChar w:fldCharType="end"/>
      </w:r>
      <w:r w:rsidR="00B012C2">
        <w:t xml:space="preserve"> </w:t>
      </w:r>
      <w:r>
        <w:t>Σ</w:t>
      </w:r>
      <w:r w:rsidR="00B012C2">
        <w:t>ελ.</w:t>
      </w:r>
      <w:r>
        <w:t xml:space="preserve"> 116.</w:t>
      </w:r>
    </w:p>
  </w:footnote>
  <w:footnote w:id="73">
    <w:p w14:paraId="3922AEA1" w14:textId="662688C7"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{"citationID":"mdMccwmj","properties":{"formattedCitation":"\\uc0\\u931{}\\uc0\\u913{}\\uc0\\u922{}\\uc0\\u922{}\\uc0\\u927{}\\uc0\\u933{} \\uc0\\u931{}\\uc0\\u932{}\\uc0\\u917{}\\uc0\\u929{}\\uc0\\u915{}\\uc0\\u921{}\\uc0\\u927{}\\uc0\\u933{}, {\\i{}\\uc0\\u917{}\\uc0\\u921{}\\uc0\\u931{}\\uc0\\u913{}\\uc0\\u915{}\\uc0\\u937{}\\uc0\\u915{}\\uc0\\u919{} \\uc0\\u917{}\\uc0\\u921{}\\uc0\\u931{} \\uc0\\u932{}\\uc0\\u919{}\\uc0\\u925{} \\uc0\\u922{}\\uc0\\u913{}\\uc0\\u921{}\\uc0\\u925{}\\uc0\\u919{} \\uc0\\u916{}\\uc0\\u921{}\\uc0\\u913{}\\uc0\\u920{}\\uc0\\u919{}\\uc0\\u922{}\\uc0\\u919{}} (\\uc0\\u920{}\\uc0\\u917{}\\uc0\\u931{}\\uc0\\u931{}\\uc0\\u913{}\\uc0\\u923{}\\uc0\\u927{}\\uc0\\u925{}\\uc0\\u921{}\\uc0\\u922{}\\uc0\\u919{}: \\uc0\\u931{}\\uc0\\u932{}\\uc0\\u917{}\\uc0\\u929{}\\uc0\\u915{}\\uc0\\u921{}\\uc0\\u927{}\\uc0\\u931{} \\uc0\\u931{}\\uc0\\u913{}\\uc0\\u922{}\\uc0\\u922{}\\uc0\\u927{}\\uc0\\u931{}, 1984).","plainCitation":"ΣΑΚΚΟΥ ΣΤΕΡΓΙΟΥ, ΕΙΣΑΓΩΓΗ ΕΙΣ ΤΗΝ ΚΑΙΝΗ ΔΙΑΘΗΚΗ (ΘΕΣΣΑΛΟΝΙΚΗ: ΣΤΕΡΓΙΟΣ ΣΑΚΚΟΣ, 1984).","dontUpdate":true,"noteIndex":73},"citationItems":[{"id":152,"uris":["http://zotero.org/users/local/KmiWnhYE/items/2FDA8BXN"],"uri":["http://zotero.org/users/local/KmiWnhYE/items/2FDA8BXN"],"itemData":{"id":152,"type":"book","event-place":"ΘΕΣΣΑΛΟΝΙΚΗ","publisher":"ΣΤΕΡΓΙΟΣ ΣΑΚΚΟΣ","publisher-place":"ΘΕΣΣΑΛΟΝΙΚΗ","title":"ΕΙΣΑΓΩΓΗ ΕΙΣ ΤΗΝ ΚΑΙΝΗ ΔΙΑΘΗΚΗ","author":[{"literal":"ΣΑΚΚΟΥ ΣΤΕΡΓΙΟΥ"}],"issued":{"date-parts":[["1984"]]}}}],"schema":"https://github.com/citation-style-language/schema/raw/master/csl-citation.json"} </w:instrText>
      </w:r>
      <w:r>
        <w:fldChar w:fldCharType="separate"/>
      </w:r>
      <w:r w:rsidRPr="00F602B9">
        <w:rPr>
          <w:rFonts w:ascii="Calibri" w:hAnsi="Calibri" w:cs="Calibri"/>
          <w:szCs w:val="24"/>
        </w:rPr>
        <w:t xml:space="preserve">Σάκκου Στεργίου, </w:t>
      </w:r>
      <w:r w:rsidRPr="00F602B9">
        <w:rPr>
          <w:rFonts w:ascii="Calibri" w:hAnsi="Calibri" w:cs="Calibri"/>
          <w:i/>
          <w:iCs/>
          <w:szCs w:val="24"/>
        </w:rPr>
        <w:t xml:space="preserve">Εισαγωγή </w:t>
      </w:r>
      <w:r>
        <w:rPr>
          <w:rFonts w:ascii="Calibri" w:hAnsi="Calibri" w:cs="Calibri"/>
          <w:i/>
          <w:iCs/>
          <w:szCs w:val="24"/>
        </w:rPr>
        <w:t>ε</w:t>
      </w:r>
      <w:r w:rsidRPr="00F602B9">
        <w:rPr>
          <w:rFonts w:ascii="Calibri" w:hAnsi="Calibri" w:cs="Calibri"/>
          <w:i/>
          <w:iCs/>
          <w:szCs w:val="24"/>
        </w:rPr>
        <w:t xml:space="preserve">ις </w:t>
      </w:r>
      <w:r>
        <w:rPr>
          <w:rFonts w:ascii="Calibri" w:hAnsi="Calibri" w:cs="Calibri"/>
          <w:i/>
          <w:iCs/>
          <w:szCs w:val="24"/>
        </w:rPr>
        <w:t>τ</w:t>
      </w:r>
      <w:r w:rsidRPr="00F602B9">
        <w:rPr>
          <w:rFonts w:ascii="Calibri" w:hAnsi="Calibri" w:cs="Calibri"/>
          <w:i/>
          <w:iCs/>
          <w:szCs w:val="24"/>
        </w:rPr>
        <w:t>ην Καινή Διαθήκη</w:t>
      </w:r>
      <w:r w:rsidRPr="00F602B9">
        <w:rPr>
          <w:rFonts w:ascii="Calibri" w:hAnsi="Calibri" w:cs="Calibri"/>
          <w:szCs w:val="24"/>
        </w:rPr>
        <w:t xml:space="preserve"> (Θεσσαλονίκη: Στέργιος Σ</w:t>
      </w:r>
      <w:r>
        <w:rPr>
          <w:rFonts w:ascii="Calibri" w:hAnsi="Calibri" w:cs="Calibri"/>
          <w:szCs w:val="24"/>
        </w:rPr>
        <w:t>ά</w:t>
      </w:r>
      <w:r w:rsidRPr="00F602B9">
        <w:rPr>
          <w:rFonts w:ascii="Calibri" w:hAnsi="Calibri" w:cs="Calibri"/>
          <w:szCs w:val="24"/>
        </w:rPr>
        <w:t>κκος, 1984).</w:t>
      </w:r>
      <w:r>
        <w:fldChar w:fldCharType="end"/>
      </w:r>
      <w:r>
        <w:t xml:space="preserve"> </w:t>
      </w:r>
      <w:r w:rsidR="00B012C2">
        <w:t>Σελ.</w:t>
      </w:r>
      <w:r>
        <w:t xml:space="preserve"> 117.</w:t>
      </w:r>
    </w:p>
  </w:footnote>
  <w:footnote w:id="74">
    <w:p w14:paraId="02923068" w14:textId="59B446D1" w:rsidR="00715706" w:rsidRPr="00B56E7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{"citationID":"7rynWYj7","properties":{"formattedCitation":"WEISS JOHANNES, {\\i{}\\uc0\\u919{} \\uc0\\u921{}\\uc0\\u931{}\\uc0\\u932{}\\uc0\\u927{}\\uc0\\u929{}\\uc0\\u921{}\\uc0\\u913{} \\uc0\\u932{}\\uc0\\u927{}\\uc0\\u933{} \\uc0\\u913{}\\uc0\\u929{}\\uc0\\u935{}\\uc0\\u917{}\\uc0\\u915{}\\uc0\\u927{}\\uc0\\u925{}\\uc0\\u927{}\\uc0\\u933{} \\uc0\\u935{}\\uc0\\u929{}\\uc0\\u921{}\\uc0\\u931{}\\uc0\\u932{}\\uc0\\u921{}\\uc0\\u913{}\\uc0\\u925{}\\uc0\\u921{}\\uc0\\u931{}\\uc0\\u924{}\\uc0\\u927{}\\uc0\\u933{}} (\\uc0\\u913{}\\uc0\\u920{}\\uc0\\u919{}\\uc0\\u925{}\\uc0\\u913{}: \\uc0\\u913{}\\uc0\\u929{}\\uc0\\u932{}\\uc0\\u927{}\\uc0\\u931{} \\uc0\\u918{}\\uc0\\u937{}\\uc0\\u919{}\\uc0\\u931{}, 2001).","plainCitation":"WEISS JOHANNES, Η ΙΣΤΟΡΙΑ ΤΟΥ ΑΡΧΕΓΟΝΟΥ ΧΡΙΣΤΙΑΝΙΣΜΟΥ (ΑΘΗΝΑ: ΑΡΤΟΣ ΖΩΗΣ, 2001).","dontUpdate":true,"noteIndex":74},"citationItems":[{"id":173,"uris":["http://zotero.org/users/local/KmiWnhYE/items/HDACTACT"],"uri":["http://zotero.org/users/local/KmiWnhYE/items/HDACTACT"],"itemData":{"id":173,"type":"book","event-place":"ΑΘΗΝΑ","publisher":"ΑΡΤΟΣ ΖΩΗΣ","publisher-place":"ΑΘΗΝΑ","title":"Η ΙΣΤΟΡΙΑ ΤΟΥ ΑΡΧΕΓΟΝΟΥ ΧΡΙΣΤΙΑΝΙΣΜΟΥ","author":[{"literal":"WEISS JOHANNES"}],"issued":{"date-parts":[["2001"]]}}}],"schema":"https://github.com/citation-style-language/schema/raw/master/csl-citation.json"} </w:instrText>
      </w:r>
      <w:r>
        <w:fldChar w:fldCharType="separate"/>
      </w:r>
      <w:r w:rsidRPr="00F602B9">
        <w:rPr>
          <w:rFonts w:ascii="Calibri" w:hAnsi="Calibri" w:cs="Calibri"/>
          <w:szCs w:val="24"/>
        </w:rPr>
        <w:t xml:space="preserve">Weiss Johannes, </w:t>
      </w:r>
      <w:r w:rsidRPr="00F602B9">
        <w:rPr>
          <w:rFonts w:ascii="Calibri" w:hAnsi="Calibri" w:cs="Calibri"/>
          <w:i/>
          <w:iCs/>
          <w:szCs w:val="24"/>
        </w:rPr>
        <w:t xml:space="preserve">Η Ιστορία </w:t>
      </w:r>
      <w:r>
        <w:rPr>
          <w:rFonts w:ascii="Calibri" w:hAnsi="Calibri" w:cs="Calibri"/>
          <w:i/>
          <w:iCs/>
          <w:szCs w:val="24"/>
        </w:rPr>
        <w:t>τ</w:t>
      </w:r>
      <w:r w:rsidRPr="00F602B9">
        <w:rPr>
          <w:rFonts w:ascii="Calibri" w:hAnsi="Calibri" w:cs="Calibri"/>
          <w:i/>
          <w:iCs/>
          <w:szCs w:val="24"/>
        </w:rPr>
        <w:t>ου Αρχέγονου Χριστιανισμού</w:t>
      </w:r>
      <w:r w:rsidRPr="00F602B9">
        <w:rPr>
          <w:rFonts w:ascii="Calibri" w:hAnsi="Calibri" w:cs="Calibri"/>
          <w:szCs w:val="24"/>
        </w:rPr>
        <w:t xml:space="preserve"> (Αθήνα: Άρτος Ζωής, 2001).</w:t>
      </w:r>
      <w:r>
        <w:fldChar w:fldCharType="end"/>
      </w:r>
      <w:r>
        <w:t xml:space="preserve"> </w:t>
      </w:r>
      <w:r w:rsidR="00B012C2">
        <w:t>Σελ.</w:t>
      </w:r>
      <w:r w:rsidRPr="00B56E76">
        <w:t xml:space="preserve"> 50.</w:t>
      </w:r>
    </w:p>
  </w:footnote>
  <w:footnote w:id="75">
    <w:p w14:paraId="3D57B80F" w14:textId="3BCE212D" w:rsidR="00715706" w:rsidRPr="00565627"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{"citationID":"Ly9mB9p3","properties":{"formattedCitation":"\\uc0\\u913{}\\uc0\\u915{}\\uc0\\u927{}\\uc0\\u933{}\\uc0\\u929{}\\uc0\\u921{}\\uc0\\u916{}\\uc0\\u919{}\\uc0\\u931{}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75},"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940CAF">
        <w:rPr>
          <w:rFonts w:ascii="Calibri" w:hAnsi="Calibri" w:cs="Calibri"/>
          <w:szCs w:val="24"/>
        </w:rPr>
        <w:t xml:space="preserve">Αγουρίδης Σάββας, </w:t>
      </w:r>
      <w:r w:rsidRPr="00940CAF">
        <w:rPr>
          <w:rFonts w:ascii="Calibri" w:hAnsi="Calibri" w:cs="Calibri"/>
          <w:i/>
          <w:iCs/>
          <w:szCs w:val="24"/>
        </w:rPr>
        <w:t xml:space="preserve">Εισαγωγή </w:t>
      </w:r>
      <w:r>
        <w:rPr>
          <w:rFonts w:ascii="Calibri" w:hAnsi="Calibri" w:cs="Calibri"/>
          <w:i/>
          <w:iCs/>
          <w:szCs w:val="24"/>
        </w:rPr>
        <w:t>ε</w:t>
      </w:r>
      <w:r w:rsidRPr="00940CAF">
        <w:rPr>
          <w:rFonts w:ascii="Calibri" w:hAnsi="Calibri" w:cs="Calibri"/>
          <w:i/>
          <w:iCs/>
          <w:szCs w:val="24"/>
        </w:rPr>
        <w:t xml:space="preserve">ις </w:t>
      </w:r>
      <w:r>
        <w:rPr>
          <w:rFonts w:ascii="Calibri" w:hAnsi="Calibri" w:cs="Calibri"/>
          <w:i/>
          <w:iCs/>
          <w:szCs w:val="24"/>
        </w:rPr>
        <w:t>τ</w:t>
      </w:r>
      <w:r w:rsidRPr="00940CAF">
        <w:rPr>
          <w:rFonts w:ascii="Calibri" w:hAnsi="Calibri" w:cs="Calibri"/>
          <w:i/>
          <w:iCs/>
          <w:szCs w:val="24"/>
        </w:rPr>
        <w:t>ην Καινήν Διαθ</w:t>
      </w:r>
      <w:r>
        <w:rPr>
          <w:rFonts w:ascii="Calibri" w:hAnsi="Calibri" w:cs="Calibri"/>
          <w:i/>
          <w:iCs/>
          <w:szCs w:val="24"/>
        </w:rPr>
        <w:t>ή</w:t>
      </w:r>
      <w:r w:rsidRPr="00940CAF">
        <w:rPr>
          <w:rFonts w:ascii="Calibri" w:hAnsi="Calibri" w:cs="Calibri"/>
          <w:i/>
          <w:iCs/>
          <w:szCs w:val="24"/>
        </w:rPr>
        <w:t>κην</w:t>
      </w:r>
      <w:r w:rsidRPr="00940CAF">
        <w:rPr>
          <w:rFonts w:ascii="Calibri" w:hAnsi="Calibri" w:cs="Calibri"/>
          <w:szCs w:val="24"/>
        </w:rPr>
        <w:t>.</w:t>
      </w:r>
      <w:r>
        <w:fldChar w:fldCharType="end"/>
      </w:r>
      <w:r>
        <w:t xml:space="preserve"> </w:t>
      </w:r>
      <w:r w:rsidR="00B012C2">
        <w:t>Σελ.</w:t>
      </w:r>
      <w:r>
        <w:t xml:space="preserve"> 81.</w:t>
      </w:r>
      <w:r w:rsidRPr="0090711E">
        <w:t xml:space="preserve"> </w:t>
      </w:r>
      <w:r>
        <w:t xml:space="preserve">Επίσης Βλ. </w:t>
      </w:r>
      <w:r w:rsidRPr="00205BC0">
        <w:fldChar w:fldCharType="begin"/>
      </w:r>
      <w:r w:rsidR="003F3CB2">
        <w:instrText xml:space="preserve"> ADDIN ZOTERO_ITEM CSL_CITATION {"citationID":"a2klqgkaqcu","properties":{"formattedCitation":"RICCIOTI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75},"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205BC0">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w:t>
      </w:r>
      <w:r>
        <w:rPr>
          <w:rFonts w:ascii="Calibri" w:hAnsi="Calibri" w:cs="Calibri"/>
          <w:i/>
          <w:iCs/>
          <w:szCs w:val="24"/>
        </w:rPr>
        <w:t>ύ</w:t>
      </w:r>
      <w:r w:rsidRPr="00E02B6C">
        <w:rPr>
          <w:rFonts w:ascii="Calibri" w:hAnsi="Calibri" w:cs="Calibri"/>
          <w:szCs w:val="24"/>
        </w:rPr>
        <w:t>.</w:t>
      </w:r>
      <w:r w:rsidRPr="00205BC0">
        <w:fldChar w:fldCharType="end"/>
      </w:r>
      <w:r>
        <w:t xml:space="preserve"> </w:t>
      </w:r>
      <w:r w:rsidR="00B012C2" w:rsidRPr="00205BC0">
        <w:t>Σελ</w:t>
      </w:r>
      <w:r w:rsidR="00B012C2" w:rsidRPr="00565627">
        <w:t>.</w:t>
      </w:r>
      <w:r w:rsidRPr="00565627">
        <w:t xml:space="preserve"> 146.</w:t>
      </w:r>
    </w:p>
  </w:footnote>
  <w:footnote w:id="76">
    <w:p w14:paraId="693CECB8" w14:textId="0CAEA134" w:rsidR="00715706" w:rsidRPr="00DB7E87" w:rsidRDefault="00715706" w:rsidP="00715706">
      <w:pPr>
        <w:pStyle w:val="a6"/>
        <w:jc w:val="both"/>
      </w:pPr>
      <w:r w:rsidRPr="00A2247E">
        <w:rPr>
          <w:rStyle w:val="a7"/>
        </w:rPr>
        <w:footnoteRef/>
      </w:r>
      <w:r w:rsidRPr="00DB7E87">
        <w:t xml:space="preserve"> </w:t>
      </w:r>
      <w:r>
        <w:fldChar w:fldCharType="begin"/>
      </w:r>
      <w:r w:rsidR="003F3CB2" w:rsidRPr="00DB7E87">
        <w:instrText xml:space="preserve"> </w:instrText>
      </w:r>
      <w:r w:rsidR="003F3CB2" w:rsidRPr="003F3CB2">
        <w:rPr>
          <w:lang w:val="en-US"/>
        </w:rPr>
        <w:instrText>ADDIN</w:instrText>
      </w:r>
      <w:r w:rsidR="003F3CB2" w:rsidRPr="00DB7E87">
        <w:instrText xml:space="preserve"> </w:instrText>
      </w:r>
      <w:r w:rsidR="003F3CB2" w:rsidRPr="003F3CB2">
        <w:rPr>
          <w:lang w:val="en-US"/>
        </w:rPr>
        <w:instrText>ZOTERO</w:instrText>
      </w:r>
      <w:r w:rsidR="003F3CB2" w:rsidRPr="00DB7E87">
        <w:instrText>_</w:instrText>
      </w:r>
      <w:r w:rsidR="003F3CB2" w:rsidRPr="003F3CB2">
        <w:rPr>
          <w:lang w:val="en-US"/>
        </w:rPr>
        <w:instrText>ITEM</w:instrText>
      </w:r>
      <w:r w:rsidR="003F3CB2" w:rsidRPr="00DB7E87">
        <w:instrText xml:space="preserve"> </w:instrText>
      </w:r>
      <w:r w:rsidR="003F3CB2" w:rsidRPr="003F3CB2">
        <w:rPr>
          <w:lang w:val="en-US"/>
        </w:rPr>
        <w:instrText>CSL</w:instrText>
      </w:r>
      <w:r w:rsidR="003F3CB2" w:rsidRPr="00DB7E87">
        <w:instrText>_</w:instrText>
      </w:r>
      <w:r w:rsidR="003F3CB2" w:rsidRPr="003F3CB2">
        <w:rPr>
          <w:lang w:val="en-US"/>
        </w:rPr>
        <w:instrText>CITATION</w:instrText>
      </w:r>
      <w:r w:rsidR="003F3CB2" w:rsidRPr="00DB7E87">
        <w:instrText xml:space="preserve"> {"</w:instrText>
      </w:r>
      <w:r w:rsidR="003F3CB2" w:rsidRPr="003F3CB2">
        <w:rPr>
          <w:lang w:val="en-US"/>
        </w:rPr>
        <w:instrText>citationID</w:instrText>
      </w:r>
      <w:r w:rsidR="003F3CB2" w:rsidRPr="00DB7E87">
        <w:instrText>":"</w:instrText>
      </w:r>
      <w:r w:rsidR="003F3CB2" w:rsidRPr="003F3CB2">
        <w:rPr>
          <w:lang w:val="en-US"/>
        </w:rPr>
        <w:instrText>cApXqTIX</w:instrText>
      </w:r>
      <w:r w:rsidR="003F3CB2" w:rsidRPr="00DB7E87">
        <w:instrText>","</w:instrText>
      </w:r>
      <w:r w:rsidR="003F3CB2" w:rsidRPr="003F3CB2">
        <w:rPr>
          <w:lang w:val="en-US"/>
        </w:rPr>
        <w:instrText>properties</w:instrText>
      </w:r>
      <w:r w:rsidR="003F3CB2" w:rsidRPr="00DB7E87">
        <w:instrText>":{"</w:instrText>
      </w:r>
      <w:r w:rsidR="003F3CB2" w:rsidRPr="003F3CB2">
        <w:rPr>
          <w:lang w:val="en-US"/>
        </w:rPr>
        <w:instrText>formattedCitation</w:instrText>
      </w:r>
      <w:r w:rsidR="003F3CB2" w:rsidRPr="00DB7E87">
        <w:instrText>":"</w:instrText>
      </w:r>
      <w:r w:rsidR="003F3CB2" w:rsidRPr="003F3CB2">
        <w:rPr>
          <w:lang w:val="en-US"/>
        </w:rPr>
        <w:instrText>E</w:instrText>
      </w:r>
      <w:r w:rsidR="003F3CB2" w:rsidRPr="00DB7E87">
        <w:instrText>.</w:instrText>
      </w:r>
      <w:r w:rsidR="003F3CB2" w:rsidRPr="003F3CB2">
        <w:rPr>
          <w:lang w:val="en-US"/>
        </w:rPr>
        <w:instrText>EARLE</w:instrText>
      </w:r>
      <w:r w:rsidR="003F3CB2" w:rsidRPr="00DB7E87">
        <w:instrText xml:space="preserve"> </w:instrText>
      </w:r>
      <w:r w:rsidR="003F3CB2" w:rsidRPr="003F3CB2">
        <w:rPr>
          <w:lang w:val="en-US"/>
        </w:rPr>
        <w:instrText>ELLIS</w:instrText>
      </w:r>
      <w:r w:rsidR="003F3CB2" w:rsidRPr="00DB7E87">
        <w:instrText>, {\\</w:instrText>
      </w:r>
      <w:r w:rsidR="003F3CB2" w:rsidRPr="003F3CB2">
        <w:rPr>
          <w:lang w:val="en-US"/>
        </w:rPr>
        <w:instrText>i</w:instrText>
      </w:r>
      <w:r w:rsidR="003F3CB2" w:rsidRPr="00DB7E87">
        <w:instrText>{}</w:instrText>
      </w:r>
      <w:r w:rsidR="003F3CB2" w:rsidRPr="003F3CB2">
        <w:rPr>
          <w:lang w:val="en-US"/>
        </w:rPr>
        <w:instrText>THE</w:instrText>
      </w:r>
      <w:r w:rsidR="003F3CB2" w:rsidRPr="00DB7E87">
        <w:instrText xml:space="preserve"> </w:instrText>
      </w:r>
      <w:r w:rsidR="003F3CB2" w:rsidRPr="003F3CB2">
        <w:rPr>
          <w:lang w:val="en-US"/>
        </w:rPr>
        <w:instrText>SYNOPTIC</w:instrText>
      </w:r>
      <w:r w:rsidR="003F3CB2" w:rsidRPr="00DB7E87">
        <w:instrText xml:space="preserve"> </w:instrText>
      </w:r>
      <w:r w:rsidR="003F3CB2" w:rsidRPr="003F3CB2">
        <w:rPr>
          <w:lang w:val="en-US"/>
        </w:rPr>
        <w:instrText>GOSPELS</w:instrText>
      </w:r>
      <w:r w:rsidR="003F3CB2" w:rsidRPr="00DB7E87">
        <w:instrText xml:space="preserve"> </w:instrText>
      </w:r>
      <w:r w:rsidR="003F3CB2" w:rsidRPr="003F3CB2">
        <w:rPr>
          <w:lang w:val="en-US"/>
        </w:rPr>
        <w:instrText>AND</w:instrText>
      </w:r>
      <w:r w:rsidR="003F3CB2" w:rsidRPr="00DB7E87">
        <w:instrText xml:space="preserve"> </w:instrText>
      </w:r>
      <w:r w:rsidR="003F3CB2" w:rsidRPr="003F3CB2">
        <w:rPr>
          <w:lang w:val="en-US"/>
        </w:rPr>
        <w:instrText>HISTORY</w:instrText>
      </w:r>
      <w:r w:rsidR="003F3CB2" w:rsidRPr="00DB7E87">
        <w:instrText>}, \\</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967{}.\\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967{}.","</w:instrText>
      </w:r>
      <w:r w:rsidR="003F3CB2" w:rsidRPr="003F3CB2">
        <w:rPr>
          <w:lang w:val="en-US"/>
        </w:rPr>
        <w:instrText>plainCitation</w:instrText>
      </w:r>
      <w:r w:rsidR="003F3CB2" w:rsidRPr="00DB7E87">
        <w:instrText>":"</w:instrText>
      </w:r>
      <w:r w:rsidR="003F3CB2" w:rsidRPr="003F3CB2">
        <w:rPr>
          <w:lang w:val="en-US"/>
        </w:rPr>
        <w:instrText>E</w:instrText>
      </w:r>
      <w:r w:rsidR="003F3CB2" w:rsidRPr="00DB7E87">
        <w:instrText>.</w:instrText>
      </w:r>
      <w:r w:rsidR="003F3CB2" w:rsidRPr="003F3CB2">
        <w:rPr>
          <w:lang w:val="en-US"/>
        </w:rPr>
        <w:instrText>EARLE</w:instrText>
      </w:r>
      <w:r w:rsidR="003F3CB2" w:rsidRPr="00DB7E87">
        <w:instrText xml:space="preserve"> </w:instrText>
      </w:r>
      <w:r w:rsidR="003F3CB2" w:rsidRPr="003F3CB2">
        <w:rPr>
          <w:lang w:val="en-US"/>
        </w:rPr>
        <w:instrText>ELLIS</w:instrText>
      </w:r>
      <w:r w:rsidR="003F3CB2" w:rsidRPr="00DB7E87">
        <w:instrText xml:space="preserve">, </w:instrText>
      </w:r>
      <w:r w:rsidR="003F3CB2" w:rsidRPr="003F3CB2">
        <w:rPr>
          <w:lang w:val="en-US"/>
        </w:rPr>
        <w:instrText>THE</w:instrText>
      </w:r>
      <w:r w:rsidR="003F3CB2" w:rsidRPr="00DB7E87">
        <w:instrText xml:space="preserve"> </w:instrText>
      </w:r>
      <w:r w:rsidR="003F3CB2" w:rsidRPr="003F3CB2">
        <w:rPr>
          <w:lang w:val="en-US"/>
        </w:rPr>
        <w:instrText>SYNOPTIC</w:instrText>
      </w:r>
      <w:r w:rsidR="003F3CB2" w:rsidRPr="00DB7E87">
        <w:instrText xml:space="preserve"> </w:instrText>
      </w:r>
      <w:r w:rsidR="003F3CB2" w:rsidRPr="003F3CB2">
        <w:rPr>
          <w:lang w:val="en-US"/>
        </w:rPr>
        <w:instrText>GOSPELS</w:instrText>
      </w:r>
      <w:r w:rsidR="003F3CB2" w:rsidRPr="00DB7E87">
        <w:instrText xml:space="preserve"> </w:instrText>
      </w:r>
      <w:r w:rsidR="003F3CB2" w:rsidRPr="003F3CB2">
        <w:rPr>
          <w:lang w:val="en-US"/>
        </w:rPr>
        <w:instrText>AND</w:instrText>
      </w:r>
      <w:r w:rsidR="003F3CB2" w:rsidRPr="00DB7E87">
        <w:instrText xml:space="preserve"> </w:instrText>
      </w:r>
      <w:r w:rsidR="003F3CB2" w:rsidRPr="003F3CB2">
        <w:rPr>
          <w:lang w:val="en-US"/>
        </w:rPr>
        <w:instrText>HISTORY</w:instrText>
      </w:r>
      <w:r w:rsidR="003F3CB2" w:rsidRPr="00DB7E87">
        <w:instrText xml:space="preserve">, </w:instrText>
      </w:r>
      <w:r w:rsidR="003F3CB2">
        <w:instrText>χ</w:instrText>
      </w:r>
      <w:r w:rsidR="003F3CB2" w:rsidRPr="00DB7E87">
        <w:instrText>.</w:instrText>
      </w:r>
      <w:r w:rsidR="003F3CB2">
        <w:instrText>χ</w:instrText>
      </w:r>
      <w:r w:rsidR="003F3CB2" w:rsidRPr="00DB7E87">
        <w:instrText>.","</w:instrText>
      </w:r>
      <w:r w:rsidR="003F3CB2" w:rsidRPr="003F3CB2">
        <w:rPr>
          <w:lang w:val="en-US"/>
        </w:rPr>
        <w:instrText>dontUpdate</w:instrText>
      </w:r>
      <w:r w:rsidR="003F3CB2" w:rsidRPr="00DB7E87">
        <w:instrText>":</w:instrText>
      </w:r>
      <w:r w:rsidR="003F3CB2" w:rsidRPr="003F3CB2">
        <w:rPr>
          <w:lang w:val="en-US"/>
        </w:rPr>
        <w:instrText>true</w:instrText>
      </w:r>
      <w:r w:rsidR="003F3CB2" w:rsidRPr="00DB7E87">
        <w:instrText>,"</w:instrText>
      </w:r>
      <w:r w:rsidR="003F3CB2" w:rsidRPr="003F3CB2">
        <w:rPr>
          <w:lang w:val="en-US"/>
        </w:rPr>
        <w:instrText>noteIndex</w:instrText>
      </w:r>
      <w:r w:rsidR="003F3CB2" w:rsidRPr="00DB7E87">
        <w:instrText>":76},"</w:instrText>
      </w:r>
      <w:r w:rsidR="003F3CB2" w:rsidRPr="003F3CB2">
        <w:rPr>
          <w:lang w:val="en-US"/>
        </w:rPr>
        <w:instrText>citationItems</w:instrText>
      </w:r>
      <w:r w:rsidR="003F3CB2" w:rsidRPr="00DB7E87">
        <w:instrText>":[{"</w:instrText>
      </w:r>
      <w:r w:rsidR="003F3CB2" w:rsidRPr="003F3CB2">
        <w:rPr>
          <w:lang w:val="en-US"/>
        </w:rPr>
        <w:instrText>id</w:instrText>
      </w:r>
      <w:r w:rsidR="003F3CB2" w:rsidRPr="00DB7E87">
        <w:instrText>":174,"</w:instrText>
      </w:r>
      <w:r w:rsidR="003F3CB2" w:rsidRPr="003F3CB2">
        <w:rPr>
          <w:lang w:val="en-US"/>
        </w:rPr>
        <w:instrText>uris</w:instrText>
      </w:r>
      <w:r w:rsidR="003F3CB2" w:rsidRPr="00DB7E87">
        <w:instrText>":["</w:instrText>
      </w:r>
      <w:r w:rsidR="003F3CB2" w:rsidRPr="003F3CB2">
        <w:rPr>
          <w:lang w:val="en-US"/>
        </w:rPr>
        <w:instrText>http</w:instrText>
      </w:r>
      <w:r w:rsidR="003F3CB2" w:rsidRPr="00DB7E87">
        <w:instrText>://</w:instrText>
      </w:r>
      <w:r w:rsidR="003F3CB2" w:rsidRPr="003F3CB2">
        <w:rPr>
          <w:lang w:val="en-US"/>
        </w:rPr>
        <w:instrText>zotero</w:instrText>
      </w:r>
      <w:r w:rsidR="003F3CB2" w:rsidRPr="00DB7E87">
        <w:instrText>.</w:instrText>
      </w:r>
      <w:r w:rsidR="003F3CB2" w:rsidRPr="003F3CB2">
        <w:rPr>
          <w:lang w:val="en-US"/>
        </w:rPr>
        <w:instrText>org</w:instrText>
      </w:r>
      <w:r w:rsidR="003F3CB2" w:rsidRPr="00DB7E87">
        <w:instrText>/</w:instrText>
      </w:r>
      <w:r w:rsidR="003F3CB2" w:rsidRPr="003F3CB2">
        <w:rPr>
          <w:lang w:val="en-US"/>
        </w:rPr>
        <w:instrText>users</w:instrText>
      </w:r>
      <w:r w:rsidR="003F3CB2" w:rsidRPr="00DB7E87">
        <w:instrText>/</w:instrText>
      </w:r>
      <w:r w:rsidR="003F3CB2" w:rsidRPr="003F3CB2">
        <w:rPr>
          <w:lang w:val="en-US"/>
        </w:rPr>
        <w:instrText>local</w:instrText>
      </w:r>
      <w:r w:rsidR="003F3CB2" w:rsidRPr="00DB7E87">
        <w:instrText>/</w:instrText>
      </w:r>
      <w:r w:rsidR="003F3CB2" w:rsidRPr="003F3CB2">
        <w:rPr>
          <w:lang w:val="en-US"/>
        </w:rPr>
        <w:instrText>KmiWnhYE</w:instrText>
      </w:r>
      <w:r w:rsidR="003F3CB2" w:rsidRPr="00DB7E87">
        <w:instrText>/</w:instrText>
      </w:r>
      <w:r w:rsidR="003F3CB2" w:rsidRPr="003F3CB2">
        <w:rPr>
          <w:lang w:val="en-US"/>
        </w:rPr>
        <w:instrText>items</w:instrText>
      </w:r>
      <w:r w:rsidR="003F3CB2" w:rsidRPr="00DB7E87">
        <w:instrText>/9</w:instrText>
      </w:r>
      <w:r w:rsidR="003F3CB2" w:rsidRPr="003F3CB2">
        <w:rPr>
          <w:lang w:val="en-US"/>
        </w:rPr>
        <w:instrText>G</w:instrText>
      </w:r>
      <w:r w:rsidR="003F3CB2" w:rsidRPr="00DB7E87">
        <w:instrText>6</w:instrText>
      </w:r>
      <w:r w:rsidR="003F3CB2" w:rsidRPr="003F3CB2">
        <w:rPr>
          <w:lang w:val="en-US"/>
        </w:rPr>
        <w:instrText>ZRT</w:instrText>
      </w:r>
      <w:r w:rsidR="003F3CB2" w:rsidRPr="00DB7E87">
        <w:instrText>6</w:instrText>
      </w:r>
      <w:r w:rsidR="003F3CB2" w:rsidRPr="003F3CB2">
        <w:rPr>
          <w:lang w:val="en-US"/>
        </w:rPr>
        <w:instrText>Y</w:instrText>
      </w:r>
      <w:r w:rsidR="003F3CB2" w:rsidRPr="00DB7E87">
        <w:instrText>"],"</w:instrText>
      </w:r>
      <w:r w:rsidR="003F3CB2" w:rsidRPr="003F3CB2">
        <w:rPr>
          <w:lang w:val="en-US"/>
        </w:rPr>
        <w:instrText>uri</w:instrText>
      </w:r>
      <w:r w:rsidR="003F3CB2" w:rsidRPr="00DB7E87">
        <w:instrText>":["</w:instrText>
      </w:r>
      <w:r w:rsidR="003F3CB2" w:rsidRPr="003F3CB2">
        <w:rPr>
          <w:lang w:val="en-US"/>
        </w:rPr>
        <w:instrText>http</w:instrText>
      </w:r>
      <w:r w:rsidR="003F3CB2" w:rsidRPr="00DB7E87">
        <w:instrText>://</w:instrText>
      </w:r>
      <w:r w:rsidR="003F3CB2" w:rsidRPr="003F3CB2">
        <w:rPr>
          <w:lang w:val="en-US"/>
        </w:rPr>
        <w:instrText>zotero</w:instrText>
      </w:r>
      <w:r w:rsidR="003F3CB2" w:rsidRPr="00DB7E87">
        <w:instrText>.</w:instrText>
      </w:r>
      <w:r w:rsidR="003F3CB2" w:rsidRPr="003F3CB2">
        <w:rPr>
          <w:lang w:val="en-US"/>
        </w:rPr>
        <w:instrText>org</w:instrText>
      </w:r>
      <w:r w:rsidR="003F3CB2" w:rsidRPr="00DB7E87">
        <w:instrText>/</w:instrText>
      </w:r>
      <w:r w:rsidR="003F3CB2" w:rsidRPr="003F3CB2">
        <w:rPr>
          <w:lang w:val="en-US"/>
        </w:rPr>
        <w:instrText>users</w:instrText>
      </w:r>
      <w:r w:rsidR="003F3CB2" w:rsidRPr="00DB7E87">
        <w:instrText>/</w:instrText>
      </w:r>
      <w:r w:rsidR="003F3CB2" w:rsidRPr="003F3CB2">
        <w:rPr>
          <w:lang w:val="en-US"/>
        </w:rPr>
        <w:instrText>local</w:instrText>
      </w:r>
      <w:r w:rsidR="003F3CB2" w:rsidRPr="00DB7E87">
        <w:instrText>/</w:instrText>
      </w:r>
      <w:r w:rsidR="003F3CB2" w:rsidRPr="003F3CB2">
        <w:rPr>
          <w:lang w:val="en-US"/>
        </w:rPr>
        <w:instrText>KmiWnhYE</w:instrText>
      </w:r>
      <w:r w:rsidR="003F3CB2" w:rsidRPr="00DB7E87">
        <w:instrText>/</w:instrText>
      </w:r>
      <w:r w:rsidR="003F3CB2" w:rsidRPr="003F3CB2">
        <w:rPr>
          <w:lang w:val="en-US"/>
        </w:rPr>
        <w:instrText>items</w:instrText>
      </w:r>
      <w:r w:rsidR="003F3CB2" w:rsidRPr="00DB7E87">
        <w:instrText>/9</w:instrText>
      </w:r>
      <w:r w:rsidR="003F3CB2" w:rsidRPr="003F3CB2">
        <w:rPr>
          <w:lang w:val="en-US"/>
        </w:rPr>
        <w:instrText>G</w:instrText>
      </w:r>
      <w:r w:rsidR="003F3CB2" w:rsidRPr="00DB7E87">
        <w:instrText>6</w:instrText>
      </w:r>
      <w:r w:rsidR="003F3CB2" w:rsidRPr="003F3CB2">
        <w:rPr>
          <w:lang w:val="en-US"/>
        </w:rPr>
        <w:instrText>ZRT</w:instrText>
      </w:r>
      <w:r w:rsidR="003F3CB2" w:rsidRPr="00DB7E87">
        <w:instrText>6</w:instrText>
      </w:r>
      <w:r w:rsidR="003F3CB2" w:rsidRPr="003F3CB2">
        <w:rPr>
          <w:lang w:val="en-US"/>
        </w:rPr>
        <w:instrText>Y</w:instrText>
      </w:r>
      <w:r w:rsidR="003F3CB2" w:rsidRPr="00DB7E87">
        <w:instrText>"],"</w:instrText>
      </w:r>
      <w:r w:rsidR="003F3CB2" w:rsidRPr="003F3CB2">
        <w:rPr>
          <w:lang w:val="en-US"/>
        </w:rPr>
        <w:instrText>itemData</w:instrText>
      </w:r>
      <w:r w:rsidR="003F3CB2" w:rsidRPr="00DB7E87">
        <w:instrText>":{"</w:instrText>
      </w:r>
      <w:r w:rsidR="003F3CB2" w:rsidRPr="003F3CB2">
        <w:rPr>
          <w:lang w:val="en-US"/>
        </w:rPr>
        <w:instrText>id</w:instrText>
      </w:r>
      <w:r w:rsidR="003F3CB2" w:rsidRPr="00DB7E87">
        <w:instrText>":174,"</w:instrText>
      </w:r>
      <w:r w:rsidR="003F3CB2" w:rsidRPr="003F3CB2">
        <w:rPr>
          <w:lang w:val="en-US"/>
        </w:rPr>
        <w:instrText>type</w:instrText>
      </w:r>
      <w:r w:rsidR="003F3CB2" w:rsidRPr="00DB7E87">
        <w:instrText>":"</w:instrText>
      </w:r>
      <w:r w:rsidR="003F3CB2" w:rsidRPr="003F3CB2">
        <w:rPr>
          <w:lang w:val="en-US"/>
        </w:rPr>
        <w:instrText>book</w:instrText>
      </w:r>
      <w:r w:rsidR="003F3CB2" w:rsidRPr="00DB7E87">
        <w:instrText>","</w:instrText>
      </w:r>
      <w:r w:rsidR="003F3CB2" w:rsidRPr="003F3CB2">
        <w:rPr>
          <w:lang w:val="en-US"/>
        </w:rPr>
        <w:instrText>title</w:instrText>
      </w:r>
      <w:r w:rsidR="003F3CB2" w:rsidRPr="00DB7E87">
        <w:instrText>":"</w:instrText>
      </w:r>
      <w:r w:rsidR="003F3CB2" w:rsidRPr="003F3CB2">
        <w:rPr>
          <w:lang w:val="en-US"/>
        </w:rPr>
        <w:instrText>THE</w:instrText>
      </w:r>
      <w:r w:rsidR="003F3CB2" w:rsidRPr="00DB7E87">
        <w:instrText xml:space="preserve"> </w:instrText>
      </w:r>
      <w:r w:rsidR="003F3CB2" w:rsidRPr="003F3CB2">
        <w:rPr>
          <w:lang w:val="en-US"/>
        </w:rPr>
        <w:instrText>SYNOPTIC</w:instrText>
      </w:r>
      <w:r w:rsidR="003F3CB2" w:rsidRPr="00DB7E87">
        <w:instrText xml:space="preserve"> </w:instrText>
      </w:r>
      <w:r w:rsidR="003F3CB2" w:rsidRPr="003F3CB2">
        <w:rPr>
          <w:lang w:val="en-US"/>
        </w:rPr>
        <w:instrText>GOSPELS</w:instrText>
      </w:r>
      <w:r w:rsidR="003F3CB2" w:rsidRPr="00DB7E87">
        <w:instrText xml:space="preserve"> </w:instrText>
      </w:r>
      <w:r w:rsidR="003F3CB2" w:rsidRPr="003F3CB2">
        <w:rPr>
          <w:lang w:val="en-US"/>
        </w:rPr>
        <w:instrText>AND</w:instrText>
      </w:r>
      <w:r w:rsidR="003F3CB2" w:rsidRPr="00DB7E87">
        <w:instrText xml:space="preserve"> </w:instrText>
      </w:r>
      <w:r w:rsidR="003F3CB2" w:rsidRPr="003F3CB2">
        <w:rPr>
          <w:lang w:val="en-US"/>
        </w:rPr>
        <w:instrText>HISTORY</w:instrText>
      </w:r>
      <w:r w:rsidR="003F3CB2" w:rsidRPr="00DB7E87">
        <w:instrText>","</w:instrText>
      </w:r>
      <w:r w:rsidR="003F3CB2" w:rsidRPr="003F3CB2">
        <w:rPr>
          <w:lang w:val="en-US"/>
        </w:rPr>
        <w:instrText>author</w:instrText>
      </w:r>
      <w:r w:rsidR="003F3CB2" w:rsidRPr="00DB7E87">
        <w:instrText>":[{"</w:instrText>
      </w:r>
      <w:r w:rsidR="003F3CB2" w:rsidRPr="003F3CB2">
        <w:rPr>
          <w:lang w:val="en-US"/>
        </w:rPr>
        <w:instrText>literal</w:instrText>
      </w:r>
      <w:r w:rsidR="003F3CB2" w:rsidRPr="00DB7E87">
        <w:instrText>":"</w:instrText>
      </w:r>
      <w:r w:rsidR="003F3CB2" w:rsidRPr="003F3CB2">
        <w:rPr>
          <w:lang w:val="en-US"/>
        </w:rPr>
        <w:instrText>E</w:instrText>
      </w:r>
      <w:r w:rsidR="003F3CB2" w:rsidRPr="00DB7E87">
        <w:instrText>.</w:instrText>
      </w:r>
      <w:r w:rsidR="003F3CB2" w:rsidRPr="003F3CB2">
        <w:rPr>
          <w:lang w:val="en-US"/>
        </w:rPr>
        <w:instrText>EARLE</w:instrText>
      </w:r>
      <w:r w:rsidR="003F3CB2" w:rsidRPr="00DB7E87">
        <w:instrText xml:space="preserve"> </w:instrText>
      </w:r>
      <w:r w:rsidR="003F3CB2" w:rsidRPr="003F3CB2">
        <w:rPr>
          <w:lang w:val="en-US"/>
        </w:rPr>
        <w:instrText>ELLIS</w:instrText>
      </w:r>
      <w:r w:rsidR="003F3CB2" w:rsidRPr="00DB7E87">
        <w:instrText>"}]}}],"</w:instrText>
      </w:r>
      <w:r w:rsidR="003F3CB2" w:rsidRPr="003F3CB2">
        <w:rPr>
          <w:lang w:val="en-US"/>
        </w:rPr>
        <w:instrText>schema</w:instrText>
      </w:r>
      <w:r w:rsidR="003F3CB2" w:rsidRPr="00DB7E87">
        <w:instrText>":"</w:instrText>
      </w:r>
      <w:r w:rsidR="003F3CB2" w:rsidRPr="003F3CB2">
        <w:rPr>
          <w:lang w:val="en-US"/>
        </w:rPr>
        <w:instrText>https</w:instrText>
      </w:r>
      <w:r w:rsidR="003F3CB2" w:rsidRPr="00DB7E87">
        <w:instrText>://</w:instrText>
      </w:r>
      <w:r w:rsidR="003F3CB2" w:rsidRPr="003F3CB2">
        <w:rPr>
          <w:lang w:val="en-US"/>
        </w:rPr>
        <w:instrText>github</w:instrText>
      </w:r>
      <w:r w:rsidR="003F3CB2" w:rsidRPr="00DB7E87">
        <w:instrText>.</w:instrText>
      </w:r>
      <w:r w:rsidR="003F3CB2" w:rsidRPr="003F3CB2">
        <w:rPr>
          <w:lang w:val="en-US"/>
        </w:rPr>
        <w:instrText>com</w:instrText>
      </w:r>
      <w:r w:rsidR="003F3CB2" w:rsidRPr="00DB7E87">
        <w:instrText>/</w:instrText>
      </w:r>
      <w:r w:rsidR="003F3CB2" w:rsidRPr="003F3CB2">
        <w:rPr>
          <w:lang w:val="en-US"/>
        </w:rPr>
        <w:instrText>citation</w:instrText>
      </w:r>
      <w:r w:rsidR="003F3CB2" w:rsidRPr="00DB7E87">
        <w:instrText>-</w:instrText>
      </w:r>
      <w:r w:rsidR="003F3CB2" w:rsidRPr="003F3CB2">
        <w:rPr>
          <w:lang w:val="en-US"/>
        </w:rPr>
        <w:instrText>style</w:instrText>
      </w:r>
      <w:r w:rsidR="003F3CB2" w:rsidRPr="00DB7E87">
        <w:instrText>-</w:instrText>
      </w:r>
      <w:r w:rsidR="003F3CB2" w:rsidRPr="003F3CB2">
        <w:rPr>
          <w:lang w:val="en-US"/>
        </w:rPr>
        <w:instrText>language</w:instrText>
      </w:r>
      <w:r w:rsidR="003F3CB2" w:rsidRPr="00DB7E87">
        <w:instrText>/</w:instrText>
      </w:r>
      <w:r w:rsidR="003F3CB2" w:rsidRPr="003F3CB2">
        <w:rPr>
          <w:lang w:val="en-US"/>
        </w:rPr>
        <w:instrText>schema</w:instrText>
      </w:r>
      <w:r w:rsidR="003F3CB2" w:rsidRPr="00DB7E87">
        <w:instrText>/</w:instrText>
      </w:r>
      <w:r w:rsidR="003F3CB2" w:rsidRPr="003F3CB2">
        <w:rPr>
          <w:lang w:val="en-US"/>
        </w:rPr>
        <w:instrText>raw</w:instrText>
      </w:r>
      <w:r w:rsidR="003F3CB2" w:rsidRPr="00DB7E87">
        <w:instrText>/</w:instrText>
      </w:r>
      <w:r w:rsidR="003F3CB2" w:rsidRPr="003F3CB2">
        <w:rPr>
          <w:lang w:val="en-US"/>
        </w:rPr>
        <w:instrText>master</w:instrText>
      </w:r>
      <w:r w:rsidR="003F3CB2" w:rsidRPr="00DB7E87">
        <w:instrText>/</w:instrText>
      </w:r>
      <w:r w:rsidR="003F3CB2" w:rsidRPr="003F3CB2">
        <w:rPr>
          <w:lang w:val="en-US"/>
        </w:rPr>
        <w:instrText>csl</w:instrText>
      </w:r>
      <w:r w:rsidR="003F3CB2" w:rsidRPr="00DB7E87">
        <w:instrText>-</w:instrText>
      </w:r>
      <w:r w:rsidR="003F3CB2" w:rsidRPr="003F3CB2">
        <w:rPr>
          <w:lang w:val="en-US"/>
        </w:rPr>
        <w:instrText>citation</w:instrText>
      </w:r>
      <w:r w:rsidR="003F3CB2" w:rsidRPr="00DB7E87">
        <w:instrText>.</w:instrText>
      </w:r>
      <w:r w:rsidR="003F3CB2" w:rsidRPr="003F3CB2">
        <w:rPr>
          <w:lang w:val="en-US"/>
        </w:rPr>
        <w:instrText>json</w:instrText>
      </w:r>
      <w:r w:rsidR="003F3CB2" w:rsidRPr="00DB7E87">
        <w:instrText xml:space="preserve">"} </w:instrText>
      </w:r>
      <w:r>
        <w:fldChar w:fldCharType="separate"/>
      </w:r>
      <w:r w:rsidRPr="0050377B">
        <w:rPr>
          <w:rFonts w:ascii="Calibri" w:hAnsi="Calibri" w:cs="Calibri"/>
          <w:szCs w:val="24"/>
          <w:lang w:val="en-US"/>
        </w:rPr>
        <w:t>E</w:t>
      </w:r>
      <w:r w:rsidRPr="00DB7E87">
        <w:rPr>
          <w:rFonts w:ascii="Calibri" w:hAnsi="Calibri" w:cs="Calibri"/>
          <w:szCs w:val="24"/>
        </w:rPr>
        <w:t>.</w:t>
      </w:r>
      <w:r w:rsidRPr="0050377B">
        <w:rPr>
          <w:rFonts w:ascii="Calibri" w:hAnsi="Calibri" w:cs="Calibri"/>
          <w:szCs w:val="24"/>
          <w:lang w:val="en-US"/>
        </w:rPr>
        <w:t>Earle</w:t>
      </w:r>
      <w:r w:rsidRPr="00DB7E87">
        <w:rPr>
          <w:rFonts w:ascii="Calibri" w:hAnsi="Calibri" w:cs="Calibri"/>
          <w:szCs w:val="24"/>
        </w:rPr>
        <w:t xml:space="preserve"> </w:t>
      </w:r>
      <w:r w:rsidRPr="0050377B">
        <w:rPr>
          <w:rFonts w:ascii="Calibri" w:hAnsi="Calibri" w:cs="Calibri"/>
          <w:szCs w:val="24"/>
          <w:lang w:val="en-US"/>
        </w:rPr>
        <w:t>Ellis</w:t>
      </w:r>
      <w:r w:rsidRPr="00DB7E87">
        <w:rPr>
          <w:rFonts w:ascii="Calibri" w:hAnsi="Calibri" w:cs="Calibri"/>
          <w:szCs w:val="24"/>
        </w:rPr>
        <w:t xml:space="preserve">, </w:t>
      </w:r>
      <w:r w:rsidRPr="0050377B">
        <w:rPr>
          <w:rFonts w:ascii="Calibri" w:hAnsi="Calibri" w:cs="Calibri"/>
          <w:i/>
          <w:iCs/>
          <w:szCs w:val="24"/>
          <w:lang w:val="en-US"/>
        </w:rPr>
        <w:t>The</w:t>
      </w:r>
      <w:r w:rsidRPr="00DB7E87">
        <w:rPr>
          <w:rFonts w:ascii="Calibri" w:hAnsi="Calibri" w:cs="Calibri"/>
          <w:i/>
          <w:iCs/>
          <w:szCs w:val="24"/>
        </w:rPr>
        <w:t xml:space="preserve"> </w:t>
      </w:r>
      <w:r w:rsidRPr="0050377B">
        <w:rPr>
          <w:rFonts w:ascii="Calibri" w:hAnsi="Calibri" w:cs="Calibri"/>
          <w:i/>
          <w:iCs/>
          <w:szCs w:val="24"/>
          <w:lang w:val="en-US"/>
        </w:rPr>
        <w:t>Synoptic</w:t>
      </w:r>
      <w:r w:rsidRPr="00DB7E87">
        <w:rPr>
          <w:rFonts w:ascii="Calibri" w:hAnsi="Calibri" w:cs="Calibri"/>
          <w:i/>
          <w:iCs/>
          <w:szCs w:val="24"/>
        </w:rPr>
        <w:t xml:space="preserve"> </w:t>
      </w:r>
      <w:r w:rsidRPr="0050377B">
        <w:rPr>
          <w:rFonts w:ascii="Calibri" w:hAnsi="Calibri" w:cs="Calibri"/>
          <w:i/>
          <w:iCs/>
          <w:szCs w:val="24"/>
          <w:lang w:val="en-US"/>
        </w:rPr>
        <w:t>Gospels</w:t>
      </w:r>
      <w:r w:rsidRPr="00DB7E87">
        <w:rPr>
          <w:rFonts w:ascii="Calibri" w:hAnsi="Calibri" w:cs="Calibri"/>
          <w:i/>
          <w:iCs/>
          <w:szCs w:val="24"/>
        </w:rPr>
        <w:t xml:space="preserve"> </w:t>
      </w:r>
      <w:r>
        <w:rPr>
          <w:rFonts w:ascii="Calibri" w:hAnsi="Calibri" w:cs="Calibri"/>
          <w:i/>
          <w:iCs/>
          <w:szCs w:val="24"/>
          <w:lang w:val="en-US"/>
        </w:rPr>
        <w:t>a</w:t>
      </w:r>
      <w:r w:rsidRPr="0050377B">
        <w:rPr>
          <w:rFonts w:ascii="Calibri" w:hAnsi="Calibri" w:cs="Calibri"/>
          <w:i/>
          <w:iCs/>
          <w:szCs w:val="24"/>
          <w:lang w:val="en-US"/>
        </w:rPr>
        <w:t>nd</w:t>
      </w:r>
      <w:r w:rsidRPr="00DB7E87">
        <w:rPr>
          <w:rFonts w:ascii="Calibri" w:hAnsi="Calibri" w:cs="Calibri"/>
          <w:i/>
          <w:iCs/>
          <w:szCs w:val="24"/>
        </w:rPr>
        <w:t xml:space="preserve"> </w:t>
      </w:r>
      <w:r w:rsidRPr="0050377B">
        <w:rPr>
          <w:rFonts w:ascii="Calibri" w:hAnsi="Calibri" w:cs="Calibri"/>
          <w:i/>
          <w:iCs/>
          <w:szCs w:val="24"/>
          <w:lang w:val="en-US"/>
        </w:rPr>
        <w:t>History</w:t>
      </w:r>
      <w:r w:rsidRPr="00DB7E87">
        <w:rPr>
          <w:rFonts w:ascii="Calibri" w:hAnsi="Calibri" w:cs="Calibri"/>
          <w:szCs w:val="24"/>
        </w:rPr>
        <w:t>,</w:t>
      </w:r>
      <w:r w:rsidR="00B012C2">
        <w:rPr>
          <w:rFonts w:ascii="Calibri" w:hAnsi="Calibri" w:cs="Calibri"/>
          <w:szCs w:val="24"/>
        </w:rPr>
        <w:t>Σελ</w:t>
      </w:r>
      <w:r w:rsidR="00B012C2" w:rsidRPr="00DB7E87">
        <w:rPr>
          <w:rFonts w:ascii="Calibri" w:hAnsi="Calibri" w:cs="Calibri"/>
          <w:szCs w:val="24"/>
        </w:rPr>
        <w:t>.</w:t>
      </w:r>
      <w:r w:rsidRPr="00DB7E87">
        <w:rPr>
          <w:rFonts w:ascii="Calibri" w:hAnsi="Calibri" w:cs="Calibri"/>
          <w:szCs w:val="24"/>
        </w:rPr>
        <w:t xml:space="preserve"> 49-57.</w:t>
      </w:r>
      <w:r>
        <w:fldChar w:fldCharType="end"/>
      </w:r>
    </w:p>
  </w:footnote>
  <w:footnote w:id="77">
    <w:p w14:paraId="61523472" w14:textId="1F5EB842" w:rsidR="00715706" w:rsidRPr="00ED6094" w:rsidRDefault="00715706" w:rsidP="00715706">
      <w:pPr>
        <w:pStyle w:val="a6"/>
      </w:pPr>
      <w:r>
        <w:rPr>
          <w:rStyle w:val="a7"/>
        </w:rPr>
        <w:footnoteRef/>
      </w:r>
      <w:r>
        <w:t xml:space="preserve"> </w:t>
      </w:r>
      <w:r>
        <w:fldChar w:fldCharType="begin"/>
      </w:r>
      <w:r w:rsidR="003F3CB2">
        <w:instrText xml:space="preserve"> ADDIN ZOTERO_ITEM CSL_CITATION {"citationID":"a2bag4f6c5t","properties":{"formattedCitation":"RICCIOTI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77},"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Χριστού</w:t>
      </w:r>
      <w:r w:rsidRPr="00E02B6C">
        <w:rPr>
          <w:rFonts w:ascii="Calibri" w:hAnsi="Calibri" w:cs="Calibri"/>
          <w:szCs w:val="24"/>
        </w:rPr>
        <w:t>.</w:t>
      </w:r>
      <w:r>
        <w:fldChar w:fldCharType="end"/>
      </w:r>
      <w:r w:rsidRPr="00ED6094">
        <w:t xml:space="preserve"> </w:t>
      </w:r>
      <w:r>
        <w:t>Σ</w:t>
      </w:r>
      <w:r w:rsidR="00B012C2">
        <w:t>ελ.</w:t>
      </w:r>
      <w:r>
        <w:t xml:space="preserve"> 146</w:t>
      </w:r>
      <w:r w:rsidR="00B012C2">
        <w:t>.</w:t>
      </w:r>
    </w:p>
  </w:footnote>
  <w:footnote w:id="78">
    <w:p w14:paraId="29B2DEF2" w14:textId="4636CECB" w:rsidR="00715706" w:rsidRPr="005C3A2E" w:rsidRDefault="00715706" w:rsidP="00715706">
      <w:pPr>
        <w:pStyle w:val="a6"/>
      </w:pPr>
      <w:r w:rsidRPr="00A2247E">
        <w:rPr>
          <w:rStyle w:val="a7"/>
        </w:rPr>
        <w:footnoteRef/>
      </w:r>
      <w:r>
        <w:t xml:space="preserve"> </w:t>
      </w:r>
      <w:r>
        <w:fldChar w:fldCharType="begin"/>
      </w:r>
      <w:r w:rsidR="003F3CB2">
        <w:instrText xml:space="preserve"> ADDIN ZOTERO_ITEM CSL_CITATION {"citationID":"aQgnCAgn","properties":{"formattedCitation":"\\uc0\\u916{}\\uc0\\u917{}\\uc0\\u931{}\\uc0\\u928{}\\uc0\\u927{}\\uc0\\u932{}\\uc0\\u919{}\\uc0\\u931{}, {\\i{}\\uc0\\u927{} \\uc0\\u922{}\\uc0\\u937{}\\uc0\\u916{}\\uc0\\u921{}\\uc0\\u922{}\\uc0\\u913{}\\uc0\\u931{} \\uc0\\u932{}\\uc0\\u937{}\\uc0\\u925{} \\uc0\\u917{}\\uc0\\u933{}\\uc0\\u913{}\\uc0\\u915{}\\uc0\\u915{}\\uc0\\u917{}\\uc0\\u923{}\\uc0\\u921{}\\uc0\\u937{}\\uc0\\u925{}}.","plainCitation":"ΔΕΣΠΟΤΗΣ, Ο ΚΩΔΙΚΑΣ ΤΩΝ ΕΥΑΓΓΕΛΙΩΝ.","dontUpdate":true,"noteIndex":78},"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Pr="0015340B">
        <w:rPr>
          <w:rFonts w:ascii="Calibri" w:hAnsi="Calibri" w:cs="Calibri"/>
          <w:szCs w:val="24"/>
        </w:rPr>
        <w:t xml:space="preserve">Δεσπότης, </w:t>
      </w:r>
      <w:r w:rsidRPr="0015340B">
        <w:rPr>
          <w:rFonts w:ascii="Calibri" w:hAnsi="Calibri" w:cs="Calibri"/>
          <w:i/>
          <w:iCs/>
          <w:szCs w:val="24"/>
        </w:rPr>
        <w:t xml:space="preserve">Ο Κώδικας </w:t>
      </w:r>
      <w:r>
        <w:rPr>
          <w:rFonts w:ascii="Calibri" w:hAnsi="Calibri" w:cs="Calibri"/>
          <w:i/>
          <w:iCs/>
          <w:szCs w:val="24"/>
        </w:rPr>
        <w:t>τ</w:t>
      </w:r>
      <w:r w:rsidRPr="0015340B">
        <w:rPr>
          <w:rFonts w:ascii="Calibri" w:hAnsi="Calibri" w:cs="Calibri"/>
          <w:i/>
          <w:iCs/>
          <w:szCs w:val="24"/>
        </w:rPr>
        <w:t>ων Ευαγγελ</w:t>
      </w:r>
      <w:r>
        <w:rPr>
          <w:rFonts w:ascii="Calibri" w:hAnsi="Calibri" w:cs="Calibri"/>
          <w:i/>
          <w:iCs/>
          <w:szCs w:val="24"/>
        </w:rPr>
        <w:t>ί</w:t>
      </w:r>
      <w:r w:rsidRPr="0015340B">
        <w:rPr>
          <w:rFonts w:ascii="Calibri" w:hAnsi="Calibri" w:cs="Calibri"/>
          <w:i/>
          <w:iCs/>
          <w:szCs w:val="24"/>
        </w:rPr>
        <w:t>ων</w:t>
      </w:r>
      <w:r w:rsidRPr="0015340B">
        <w:rPr>
          <w:rFonts w:ascii="Calibri" w:hAnsi="Calibri" w:cs="Calibri"/>
          <w:szCs w:val="24"/>
        </w:rPr>
        <w:t>.</w:t>
      </w:r>
      <w:r>
        <w:fldChar w:fldCharType="end"/>
      </w:r>
      <w:r>
        <w:t xml:space="preserve"> </w:t>
      </w:r>
      <w:r w:rsidR="00B012C2">
        <w:t>Σελ</w:t>
      </w:r>
      <w:r w:rsidR="004A2758">
        <w:t>.</w:t>
      </w:r>
      <w:r>
        <w:t xml:space="preserve"> 83-86</w:t>
      </w:r>
      <w:r w:rsidR="00B012C2">
        <w:t>.</w:t>
      </w:r>
    </w:p>
  </w:footnote>
  <w:footnote w:id="79">
    <w:p w14:paraId="4E1FA21C" w14:textId="237E067C" w:rsidR="00715706" w:rsidRPr="00B56E76" w:rsidRDefault="00715706" w:rsidP="00715706">
      <w:pPr>
        <w:pStyle w:val="a6"/>
      </w:pPr>
      <w:r>
        <w:rPr>
          <w:rStyle w:val="a7"/>
        </w:rPr>
        <w:footnoteRef/>
      </w:r>
      <w:r w:rsidRPr="00B56E76">
        <w:t xml:space="preserve"> </w:t>
      </w:r>
      <w:r w:rsidRPr="008D366B">
        <w:fldChar w:fldCharType="begin"/>
      </w:r>
      <w:r w:rsidR="003F3CB2">
        <w:instrText xml:space="preserve"> ADDIN ZOTERO_ITEM CSL_CITATION {"citationID":"a1rd1lvn8iu","properties":{"formattedCitation":"\\uldash{\\uc0\\u921{}\\uc0\\u937{}\\uc0\\u931{}\\uc0\\u919{}\\uc0\\u928{}\\uc0\\u927{}\\uc0\\u931{},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χ.χ.","dontUpdate":true,"noteIndex":79},"citationItems":[{"id":342,"uris":["http://zotero.org/users/local/KmiWnhYE/items/7BZH3A7K"],"uri":["http://zotero.org/users/local/KmiWnhYE/items/7BZH3A7K"],"itemData":{"id":342,"type":"book","title":"ΙΟΥΔΑΙΚΗ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8D366B">
        <w:fldChar w:fldCharType="separate"/>
      </w:r>
      <w:r w:rsidRPr="008D366B">
        <w:rPr>
          <w:rFonts w:ascii="Calibri" w:hAnsi="Calibri" w:cs="Calibri"/>
          <w:szCs w:val="24"/>
        </w:rPr>
        <w:t>Ι</w:t>
      </w:r>
      <w:r>
        <w:rPr>
          <w:rFonts w:ascii="Calibri" w:hAnsi="Calibri" w:cs="Calibri"/>
          <w:szCs w:val="24"/>
        </w:rPr>
        <w:t>ώ</w:t>
      </w:r>
      <w:r w:rsidRPr="008D366B">
        <w:rPr>
          <w:rFonts w:ascii="Calibri" w:hAnsi="Calibri" w:cs="Calibri"/>
          <w:szCs w:val="24"/>
        </w:rPr>
        <w:t>σηπος</w:t>
      </w:r>
      <w:r w:rsidRPr="00B56E76">
        <w:rPr>
          <w:rFonts w:ascii="Calibri" w:hAnsi="Calibri" w:cs="Calibri"/>
          <w:szCs w:val="24"/>
        </w:rPr>
        <w:t xml:space="preserve">, </w:t>
      </w:r>
      <w:r w:rsidRPr="008D366B">
        <w:rPr>
          <w:rFonts w:ascii="Calibri" w:hAnsi="Calibri" w:cs="Calibri"/>
          <w:i/>
          <w:iCs/>
          <w:szCs w:val="24"/>
        </w:rPr>
        <w:t>Ιουδαϊκή</w:t>
      </w:r>
      <w:r w:rsidRPr="00B56E76">
        <w:rPr>
          <w:rFonts w:ascii="Calibri" w:hAnsi="Calibri" w:cs="Calibri"/>
          <w:i/>
          <w:iCs/>
          <w:szCs w:val="24"/>
        </w:rPr>
        <w:t xml:space="preserve"> </w:t>
      </w:r>
      <w:r w:rsidRPr="008D366B">
        <w:rPr>
          <w:rFonts w:ascii="Calibri" w:hAnsi="Calibri" w:cs="Calibri"/>
          <w:i/>
          <w:iCs/>
          <w:szCs w:val="24"/>
        </w:rPr>
        <w:t>Αρχαιολογία</w:t>
      </w:r>
      <w:r w:rsidRPr="00B56E76">
        <w:rPr>
          <w:rFonts w:ascii="Calibri" w:hAnsi="Calibri" w:cs="Calibri"/>
          <w:szCs w:val="24"/>
        </w:rPr>
        <w:t>, 18,116-119.</w:t>
      </w:r>
      <w:r w:rsidRPr="008D366B">
        <w:fldChar w:fldCharType="end"/>
      </w:r>
    </w:p>
  </w:footnote>
  <w:footnote w:id="80">
    <w:p w14:paraId="2E9AEEDB" w14:textId="4497CF8E"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{"citationID":"VisALSnR","properties":{"formattedCitation":"\\uc0\\u916{}\\uc0\\u917{}\\uc0\\u931{}\\uc0\\u928{}\\uc0\\u927{}\\uc0\\u932{}\\uc0\\u919{}\\uc0\\u931{} \\uc0\\u954{}\\uc0\\u945{}\\uc0\\u953{} \\uc0\\u916{}\\uc0\\u917{}\\uc0\\u931{}\\uc0\\u928{}\\uc0\\u927{}\\uc0\\u932{}\\uc0\\u919{}\\uc0\\u931{}, {\\i{}\\uc0\\u913{}\\uc0\\u925{}\\uc0\\u920{}\\uc0\\u929{}\\uc0\\u937{}\\uc0\\u928{}\\uc0\\u921{}\\uc0\\u925{}\\uc0\\u927{} \\uc0\\u928{}\\uc0\\u929{}\\uc0\\u927{}\\uc0\\u931{}\\uc0\\u937{}\\uc0\\u928{}\\uc0\\u927{} \\uc0\\u922{}\\uc0\\u913{}\\uc0\\u921{} \\uc0\\u919{}\\uc0\\u920{}\\uc0\\u927{}\\uc0\\u931{} \\uc0\\u931{}\\uc0\\u932{}\\uc0\\u919{}\\uc0\\u925{} \\uc0\\u922{}\\uc0\\u913{}\\uc0\\u921{}\\uc0\\u925{}\\uc0\\u919{} \\uc0\\u916{}\\uc0\\u921{}\\uc0\\u913{}\\uc0\\u920{}\\uc0\\u919{}\\uc0\\u922{}\\uc0\\u919{} . \\uc0\\u919{} \\uc0\\u922{}\\uc0\\u913{}\\uc0\\u921{}\\uc0\\u925{}\\uc0\\u919{} \\uc0\\u916{}\\uc0\\u921{}\\uc0\\u913{}\\uc0\\u920{}\\uc0\\u919{}\\uc0\\u922{}\\uc0\\u919{} \\uc0\\u931{}\\uc0\\u932{}\\uc0\\u927{}\\uc0\\u925{} 21\\uc0\\u959{} \\uc0\\u913{}\\uc0\\u921{}\\uc0\\u937{}\\uc0\\u925{}\\uc0\\u913{}}.","plainCitation":"ΔΕΣΠΟΤΗΣ και ΔΕΣΠΟΤΗΣ, ΑΝΘΡΩΠΙΝΟ ΠΡΟΣΩΠΟ ΚΑΙ ΗΘΟΣ ΣΤΗΝ ΚΑΙΝΗ ΔΙΑΘΗΚΗ . Η ΚΑΙΝΗ ΔΙΑΘΗΚΗ ΣΤΟΝ 21ο ΑΙΩΝΑ.","dontUpdate":true,"noteIndex":80},"citationItems":[{"id":72,"uris":["http://zotero.org/users/local/KmiWnhYE/items/NQ2XRJ62"],"uri":["http://zotero.org/users/local/KmiWnhYE/items/NQ2XRJ62"],"itemData":{"id":72,"type":"book","collection-number":"ΤΟΜΟΣ Β ΒΙΒΛΙΚΕΣ ΜΕΛΕΤΕΣ ΣΤΗ ΒΙΒΛΙΚΗ ΗΘΙΚΗ","event-place":"ΑΘΗΝΑ","publisher":"ΑΘΩΣ","publisher-place":"ΑΘΗΝΑ","title":"ΑΝΘΡΩΠΙΝΟ ΠΡΟΣΩΠΟ ΚΑΙ ΗΘΟΣ ΣΤΗΝ ΚΑΙΝΗ ΔΙΑΘΗΚΗ . Η ΚΑΙΝΗ ΔΙΑΘΗΚΗ ΣΤΟΝ 21ο ΑΙΩΝΑ","author":[{"family":"ΔΕΣΠΟΤΗΣ","given":"ΣΩΤΗΡΙΟΣ"},{"family":"ΔΕΣΠΟΤΗΣ","given":"ΑΘΑΝΑΣΙΟΣ"}],"issued":{"date-parts":[["2008"]]}}}],"schema":"https://github.com/citation-style-language/schema/raw/master/csl-citation.json"} </w:instrText>
      </w:r>
      <w:r>
        <w:fldChar w:fldCharType="separate"/>
      </w:r>
      <w:r w:rsidRPr="00160C09">
        <w:rPr>
          <w:rFonts w:ascii="Calibri" w:hAnsi="Calibri" w:cs="Calibri"/>
          <w:szCs w:val="24"/>
        </w:rPr>
        <w:t>Δεσπότης</w:t>
      </w:r>
      <w:r>
        <w:rPr>
          <w:rFonts w:ascii="Calibri" w:hAnsi="Calibri" w:cs="Calibri"/>
          <w:szCs w:val="24"/>
        </w:rPr>
        <w:t xml:space="preserve"> Σωτήριος.</w:t>
      </w:r>
      <w:r w:rsidRPr="00160C09">
        <w:rPr>
          <w:rFonts w:ascii="Calibri" w:hAnsi="Calibri" w:cs="Calibri"/>
          <w:szCs w:val="24"/>
        </w:rPr>
        <w:t xml:space="preserve"> </w:t>
      </w:r>
      <w:r>
        <w:rPr>
          <w:rFonts w:ascii="Calibri" w:hAnsi="Calibri" w:cs="Calibri"/>
          <w:szCs w:val="24"/>
        </w:rPr>
        <w:t>κ</w:t>
      </w:r>
      <w:r w:rsidRPr="00160C09">
        <w:rPr>
          <w:rFonts w:ascii="Calibri" w:hAnsi="Calibri" w:cs="Calibri"/>
          <w:szCs w:val="24"/>
        </w:rPr>
        <w:t>αι Δεσπότης</w:t>
      </w:r>
      <w:r>
        <w:rPr>
          <w:rFonts w:ascii="Calibri" w:hAnsi="Calibri" w:cs="Calibri"/>
          <w:szCs w:val="24"/>
        </w:rPr>
        <w:t xml:space="preserve"> Αθανάσιος.</w:t>
      </w:r>
      <w:r w:rsidRPr="00160C09">
        <w:rPr>
          <w:rFonts w:ascii="Calibri" w:hAnsi="Calibri" w:cs="Calibri"/>
          <w:szCs w:val="24"/>
        </w:rPr>
        <w:t xml:space="preserve">, </w:t>
      </w:r>
      <w:r w:rsidRPr="00160C09">
        <w:rPr>
          <w:rFonts w:ascii="Calibri" w:hAnsi="Calibri" w:cs="Calibri"/>
          <w:i/>
          <w:iCs/>
          <w:szCs w:val="24"/>
        </w:rPr>
        <w:t xml:space="preserve">Ανθρώπινο Πρόσωπο </w:t>
      </w:r>
      <w:r>
        <w:rPr>
          <w:rFonts w:ascii="Calibri" w:hAnsi="Calibri" w:cs="Calibri"/>
          <w:i/>
          <w:iCs/>
          <w:szCs w:val="24"/>
        </w:rPr>
        <w:t>κ</w:t>
      </w:r>
      <w:r w:rsidRPr="00160C09">
        <w:rPr>
          <w:rFonts w:ascii="Calibri" w:hAnsi="Calibri" w:cs="Calibri"/>
          <w:i/>
          <w:iCs/>
          <w:szCs w:val="24"/>
        </w:rPr>
        <w:t xml:space="preserve">αι Ήθος </w:t>
      </w:r>
      <w:r>
        <w:rPr>
          <w:rFonts w:ascii="Calibri" w:hAnsi="Calibri" w:cs="Calibri"/>
          <w:i/>
          <w:iCs/>
          <w:szCs w:val="24"/>
        </w:rPr>
        <w:t>σ</w:t>
      </w:r>
      <w:r w:rsidRPr="00160C09">
        <w:rPr>
          <w:rFonts w:ascii="Calibri" w:hAnsi="Calibri" w:cs="Calibri"/>
          <w:i/>
          <w:iCs/>
          <w:szCs w:val="24"/>
        </w:rPr>
        <w:t xml:space="preserve">την Καινή Διαθήκη . Η Καινή Διαθήκη </w:t>
      </w:r>
      <w:r>
        <w:rPr>
          <w:rFonts w:ascii="Calibri" w:hAnsi="Calibri" w:cs="Calibri"/>
          <w:i/>
          <w:iCs/>
          <w:szCs w:val="24"/>
        </w:rPr>
        <w:t>σ</w:t>
      </w:r>
      <w:r w:rsidRPr="00160C09">
        <w:rPr>
          <w:rFonts w:ascii="Calibri" w:hAnsi="Calibri" w:cs="Calibri"/>
          <w:i/>
          <w:iCs/>
          <w:szCs w:val="24"/>
        </w:rPr>
        <w:t>τον 21ο Αιώνα</w:t>
      </w:r>
      <w:r w:rsidRPr="00160C09">
        <w:rPr>
          <w:rFonts w:ascii="Calibri" w:hAnsi="Calibri" w:cs="Calibri"/>
          <w:szCs w:val="24"/>
        </w:rPr>
        <w:t>.</w:t>
      </w:r>
      <w:r>
        <w:fldChar w:fldCharType="end"/>
      </w:r>
      <w:r>
        <w:t xml:space="preserve"> </w:t>
      </w:r>
      <w:r w:rsidR="00C16F8C">
        <w:t>Σελ.</w:t>
      </w:r>
      <w:r>
        <w:t xml:space="preserve"> 188</w:t>
      </w:r>
    </w:p>
  </w:footnote>
  <w:footnote w:id="81">
    <w:p w14:paraId="08CA0381" w14:textId="296AAAAA"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{"citationID":"ongG6A6L","properties":{"formattedCitation":"\\uc0\\u931{}\\uc0\\u913{}\\uc0\\u922{}\\uc0\\u922{}\\uc0\\u927{}\\uc0\\u933{} \\uc0\\u931{}\\uc0\\u932{}\\uc0\\u917{}\\uc0\\u929{}\\uc0\\u915{}\\uc0\\u921{}\\uc0\\u927{}\\uc0\\u933{}, {\\i{}\\uc0\\u917{}\\uc0\\u921{}\\uc0\\u931{}\\uc0\\u913{}\\uc0\\u915{}\\uc0\\u937{}\\uc0\\u915{}\\uc0\\u919{} \\uc0\\u917{}\\uc0\\u921{}\\uc0\\u931{} \\uc0\\u932{}\\uc0\\u919{}\\uc0\\u925{} \\uc0\\u922{}\\uc0\\u913{}\\uc0\\u921{}\\uc0\\u925{}\\uc0\\u919{} \\uc0\\u916{}\\uc0\\u921{}\\uc0\\u913{}\\uc0\\u920{}\\uc0\\u919{}\\uc0\\u922{}\\uc0\\u919{}}.","plainCitation":"ΣΑΚΚΟΥ ΣΤΕΡΓΙΟΥ, ΕΙΣΑΓΩΓΗ ΕΙΣ ΤΗΝ ΚΑΙΝΗ ΔΙΑΘΗΚΗ.","dontUpdate":true,"noteIndex":81},"citationItems":[{"id":152,"uris":["http://zotero.org/users/local/KmiWnhYE/items/2FDA8BXN"],"uri":["http://zotero.org/users/local/KmiWnhYE/items/2FDA8BXN"],"itemData":{"id":152,"type":"book","event-place":"ΘΕΣΣΑΛΟΝΙΚΗ","publisher":"ΣΤΕΡΓΙΟΣ ΣΑΚΚΟΣ","publisher-place":"ΘΕΣΣΑΛΟΝΙΚΗ","title":"ΕΙΣΑΓΩΓΗ ΕΙΣ ΤΗΝ ΚΑΙΝΗ ΔΙΑΘΗΚΗ","author":[{"literal":"ΣΑΚΚΟΥ ΣΤΕΡΓΙΟΥ"}],"issued":{"date-parts":[["1984"]]}}}],"schema":"https://github.com/citation-style-language/schema/raw/master/csl-citation.json"} </w:instrText>
      </w:r>
      <w:r>
        <w:fldChar w:fldCharType="separate"/>
      </w:r>
      <w:r w:rsidRPr="00734B78">
        <w:rPr>
          <w:rFonts w:ascii="Calibri" w:hAnsi="Calibri" w:cs="Calibri"/>
          <w:szCs w:val="24"/>
        </w:rPr>
        <w:t xml:space="preserve">Σάκκου Στεργίου, </w:t>
      </w:r>
      <w:r w:rsidRPr="00734B78">
        <w:rPr>
          <w:rFonts w:ascii="Calibri" w:hAnsi="Calibri" w:cs="Calibri"/>
          <w:i/>
          <w:iCs/>
          <w:szCs w:val="24"/>
        </w:rPr>
        <w:t xml:space="preserve">Εισαγωγή </w:t>
      </w:r>
      <w:r>
        <w:rPr>
          <w:rFonts w:ascii="Calibri" w:hAnsi="Calibri" w:cs="Calibri"/>
          <w:i/>
          <w:iCs/>
          <w:szCs w:val="24"/>
        </w:rPr>
        <w:t>ε</w:t>
      </w:r>
      <w:r w:rsidRPr="00734B78">
        <w:rPr>
          <w:rFonts w:ascii="Calibri" w:hAnsi="Calibri" w:cs="Calibri"/>
          <w:i/>
          <w:iCs/>
          <w:szCs w:val="24"/>
        </w:rPr>
        <w:t xml:space="preserve">ις </w:t>
      </w:r>
      <w:r>
        <w:rPr>
          <w:rFonts w:ascii="Calibri" w:hAnsi="Calibri" w:cs="Calibri"/>
          <w:i/>
          <w:iCs/>
          <w:szCs w:val="24"/>
        </w:rPr>
        <w:t>τ</w:t>
      </w:r>
      <w:r w:rsidRPr="00734B78">
        <w:rPr>
          <w:rFonts w:ascii="Calibri" w:hAnsi="Calibri" w:cs="Calibri"/>
          <w:i/>
          <w:iCs/>
          <w:szCs w:val="24"/>
        </w:rPr>
        <w:t>ην Καινή Διαθήκη</w:t>
      </w:r>
      <w:r w:rsidRPr="00734B78">
        <w:rPr>
          <w:rFonts w:ascii="Calibri" w:hAnsi="Calibri" w:cs="Calibri"/>
          <w:szCs w:val="24"/>
        </w:rPr>
        <w:t>.</w:t>
      </w:r>
      <w:r>
        <w:fldChar w:fldCharType="end"/>
      </w:r>
      <w:r>
        <w:t xml:space="preserve"> </w:t>
      </w:r>
      <w:r w:rsidR="00C16F8C">
        <w:t>Σελ.</w:t>
      </w:r>
      <w:r>
        <w:t xml:space="preserve"> 116.Κατά την άποψη του το λεξιλόγιο του είναι πολύ απλό και φτωχό η σύνταξη του απλούστατη υπάρχουν πλεονασμοί και επαναλήψεις. Βέβαια αυτό δεν μπορεί να σημαίνει και κατά τη γνώμη μας και χαμηλό επίπεδο γλώσσας. Αυτά είναι χαρακτηριστικά του λιτού και απέριττου ύφους που είχε ως γλωσσικό στόχο ο ίδιος ο συγγραφέας ώστε το κείμενό του να γίνει κατανοητό από πολλούς.</w:t>
      </w:r>
    </w:p>
  </w:footnote>
  <w:footnote w:id="82">
    <w:p w14:paraId="48F52B54" w14:textId="5324F354"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{"citationID":"GIhX06ro","properties":{"formattedCitation":"{\\i{}\\uc0\\u8216{}\\uc0\\u923{}\\uc0\\u917{}\\uc0\\u926{}\\uc0\\u921{}\\uc0\\u922{}\\uc0\\u927{} \\uc0\\u923{}\\uc0\\u927{}\\uc0\\u915{}\\uc0\\u927{}\\uc0\\u932{}\\uc0\\u917{}\\uc0\\u935{}\\uc0\\u925{}\\uc0\\u921{}\\uc0\\u922{}\\uc0\\u937{}\\uc0\\u925{} \\uc0\\u927{}\\uc0\\u929{}\\uc0\\u937{}\\uc0\\u925{}\\uc0\\u8217{} \\uc0\\u931{}\\uc0\\u935{}\\uc0\\u927{}\\uc0\\u923{}\\uc0\\u921{}\\uc0\\u922{}\\uc0\\u927{} \\uc0\\u917{}\\uc0\\u915{}\\uc0\\u935{}\\uc0\\u917{}\\uc0\\u921{}\\uc0\\u929{}\\uc0\\u921{}\\uc0\\u916{}\\uc0\\u921{}\\uc0\\u927{} \\uc0\\u913{}\\uc0\\u900{},\\uc0\\u914{}\\uc0\\u900{},\\uc0\\u915{}\\uc0\\u900{}\\uc0\\u923{}\\uc0\\u933{}\\uc0\\u922{}\\uc0\\u917{}\\uc0\\u921{}\\uc0\\u927{}\\uc0\\u933{}} (\\uc0\\u927{}\\uc0\\u917{}\\uc0\\u916{}\\uc0\\u914{}, \\uc0\\u967{}.\\uc0\\u967{}.).","plainCitation":"‘ΛΕΞΙΚΟ ΛΟΓΟΤΕΧΝΙΚΩΝ ΟΡΩΝ’ ΣΧΟΛΙΚΟ ΕΓΧΕΙΡΙΔΙΟ Α΄,Β΄,Γ΄ΛΥΚΕΙΟΥ (ΟΕΔΒ, χ.χ.).","dontUpdate":true,"noteIndex":82},"citationItems":[{"id":321,"uris":["http://zotero.org/users/local/KmiWnhYE/items/HAXNBFE4"],"uri":["http://zotero.org/users/local/KmiWnhYE/items/HAXNBFE4"],"itemData":{"id":321,"type":"book","publisher":"ΟΕΔΒ","title":"\"ΛΕΞΙΚΟ ΛΟΓΟΤΕΧΝΙΚΩΝ ΟΡΩΝ\" ΣΧΟΛΙΚΟ ΕΓΧΕΙΡΙΔΙΟ Α΄,Β΄,Γ΄ΛΥΚΕΙΟΥ"}}],"schema":"https://github.com/citation-style-language/schema/raw/master/csl-citation.json"} </w:instrText>
      </w:r>
      <w:r>
        <w:fldChar w:fldCharType="separate"/>
      </w:r>
      <w:r w:rsidRPr="00237388">
        <w:rPr>
          <w:rFonts w:ascii="Calibri" w:hAnsi="Calibri" w:cs="Calibri"/>
          <w:i/>
          <w:iCs/>
          <w:szCs w:val="24"/>
        </w:rPr>
        <w:t>‘Λεξικό Λογοτεχνικών Όρων’ Σχολικό Εγχειρίδιο Α΄,Β΄,Γ΄</w:t>
      </w:r>
      <w:r>
        <w:rPr>
          <w:rFonts w:ascii="Calibri" w:hAnsi="Calibri" w:cs="Calibri"/>
          <w:i/>
          <w:iCs/>
          <w:szCs w:val="24"/>
        </w:rPr>
        <w:t xml:space="preserve"> </w:t>
      </w:r>
      <w:r w:rsidRPr="00237388">
        <w:rPr>
          <w:rFonts w:ascii="Calibri" w:hAnsi="Calibri" w:cs="Calibri"/>
          <w:i/>
          <w:iCs/>
          <w:szCs w:val="24"/>
        </w:rPr>
        <w:t>Λυκείου</w:t>
      </w:r>
      <w:r w:rsidRPr="00237388">
        <w:rPr>
          <w:rFonts w:ascii="Calibri" w:hAnsi="Calibri" w:cs="Calibri"/>
          <w:szCs w:val="24"/>
        </w:rPr>
        <w:t xml:space="preserve"> (ΟΕΔΒ).</w:t>
      </w:r>
      <w:r>
        <w:fldChar w:fldCharType="end"/>
      </w:r>
      <w:r>
        <w:t>Αναλυτική παρουσίαση των αφηγηματικών τεχνικών και ιδιαίτερα των όρων «διήγηση» και «μίμηση».</w:t>
      </w:r>
    </w:p>
  </w:footnote>
  <w:footnote w:id="83">
    <w:p w14:paraId="008C0997" w14:textId="5A96A69F" w:rsidR="00715706" w:rsidRPr="00ED05F9" w:rsidRDefault="00715706" w:rsidP="00715706">
      <w:pPr>
        <w:pStyle w:val="a6"/>
      </w:pPr>
      <w:r w:rsidRPr="00401D06">
        <w:rPr>
          <w:rStyle w:val="a7"/>
        </w:rPr>
        <w:footnoteRef/>
      </w:r>
      <w:r w:rsidRPr="00ED05F9">
        <w:t xml:space="preserve"> </w:t>
      </w:r>
      <w:r w:rsidRPr="00ED05F9">
        <w:fldChar w:fldCharType="begin"/>
      </w:r>
      <w:r w:rsidR="003F3CB2">
        <w:instrText xml:space="preserve"> ADDIN ZOTERO_ITEM CSL_CITATION {"citationID":"a2kj07bfu60","properties":{"formattedCitation":"XAVIER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83},"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ED05F9">
        <w:fldChar w:fldCharType="separate"/>
      </w:r>
      <w:r w:rsidRPr="00E02B6C">
        <w:rPr>
          <w:rFonts w:ascii="Calibri" w:hAnsi="Calibri" w:cs="Calibri"/>
          <w:szCs w:val="24"/>
        </w:rPr>
        <w:t xml:space="preserve">Xavier Leon-Dufour, </w:t>
      </w:r>
      <w:r w:rsidRPr="00E02B6C">
        <w:rPr>
          <w:rFonts w:ascii="Calibri" w:hAnsi="Calibri" w:cs="Calibri"/>
          <w:i/>
          <w:iCs/>
          <w:szCs w:val="24"/>
        </w:rPr>
        <w:t>Λεξικό Βιβλικής Θεολογίας</w:t>
      </w:r>
      <w:r w:rsidRPr="00E02B6C">
        <w:rPr>
          <w:rFonts w:ascii="Calibri" w:hAnsi="Calibri" w:cs="Calibri"/>
          <w:szCs w:val="24"/>
        </w:rPr>
        <w:t>.</w:t>
      </w:r>
      <w:r w:rsidRPr="00ED05F9">
        <w:fldChar w:fldCharType="end"/>
      </w:r>
      <w:r>
        <w:t xml:space="preserve"> Λήμμα «Σωτηρία». </w:t>
      </w:r>
      <w:r w:rsidR="00C16F8C">
        <w:t xml:space="preserve">Σελ. </w:t>
      </w:r>
      <w:r>
        <w:t>928-934.</w:t>
      </w:r>
    </w:p>
  </w:footnote>
  <w:footnote w:id="84">
    <w:p w14:paraId="175891B1" w14:textId="6476DF51"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DF2jaARQ","properties":{"formattedCitation":"\\uc0\\u928{}\\uc0\\u913{}\\uc0\\u928{}\\uc0\\u913{}\\uc0\\u915{}\\uc0\\u917{}\\uc0\\u937{}\\uc0\\u929{}\\uc0\\u915{}\\uc0\\u913{}\\uc0\\u922{}\\uc0\\u927{}\\uc0\\u928{}\\uc0\\u927{}\\uc0\\u933{}\\uc0\\u923{}\\uc0\\u927{}\\uc0\\u933{} \\uc0\\u922{}. \\uc0\\u913{}\\uc0\\u925{}\\uc0\\u916{}\\uc0\\u929{}\\uc0\\u917{}\\uc0\\u913{}, {\\i{}\\uc0\\u932{}\\uc0\\u927{} \\uc0\\u928{}\\uc0\\u913{}\\uc0\\u920{}\\uc0\\u927{}\\uc0\\u931{} \\uc0\\u932{}\\uc0\\u927{}\\uc0\\u933{} \\uc0\\u921{}\\uc0\\u919{}\\uc0\\u931{}\\uc0\\u927{}\\uc0\\u933{} \\uc0\\u937{}\\uc0\\u931{} \\uc0\\u933{}\\uc0\\u921{}\\uc0\\u927{}\\uc0\\u933{} \\uc0\\u932{}\\uc0\\u927{}\\uc0\\u933{} \\uc0\\u913{}\\uc0\\u925{}\\uc0\\u920{}\\uc0\\u929{}\\uc0\\u937{}\\uc0\\u928{}\\uc0\\u927{}\\uc0\\u933{}}.","plainCitation":"ΠΑΠΑΓΕΩΡΓΑΚΟΠΟΥΛΟΥ Κ. ΑΝΔΡΕΑ, ΤΟ ΠΑΘΟΣ ΤΟΥ ΙΗΣΟΥ ΩΣ ΥΙΟΥ ΤΟΥ ΑΝΘΡΩΠΟΥ.","dontUpdate":true,"noteIndex":84},"citationItems":[{"id":185,"uris":["http://zotero.org/users/local/KmiWnhYE/items/UJNFE29Q"],"uri":["http://zotero.org/users/local/KmiWnhYE/items/UJNFE29Q"],"itemData":{"id":185,"type":"book","event-place":"ΘΕΣΣΑΛΟΝΙΚΗ","publisher":"ΑΝΑΤΥΠΟΝ ΚΕ ΤΟΥ Ι΄ΤΟΜΟΥ ΤΗΣ Ε.Ε.Θ.Σ.Θ.","publisher-place":"ΘΕΣΣΑΛΟΝΙΚΗ","title":"ΤΟ ΠΑΘΟΣ ΤΟΥ ΙΗΣΟΥ ΩΣ ΥΙΟΥ ΤΟΥ ΑΝΘΡΩΠΟΥ","author":[{"literal":"ΠΑΠΑΓΕΩΡΓΑΚΟΠΟΥΛΟΥ Κ. ΑΝΔΡΕΑ"}],"issued":{"date-parts":[["1965"]]}}}],"schema":"https://github.com/citation-style-language/schema/raw/master/csl-citation.json"} </w:instrText>
      </w:r>
      <w:r>
        <w:fldChar w:fldCharType="separate"/>
      </w:r>
      <w:r w:rsidRPr="00E92F87">
        <w:rPr>
          <w:rFonts w:ascii="Calibri" w:hAnsi="Calibri" w:cs="Calibri"/>
          <w:szCs w:val="24"/>
        </w:rPr>
        <w:t xml:space="preserve">Παπαγεωργακοπούλου Κ. Ανδρέα, </w:t>
      </w:r>
      <w:r w:rsidRPr="00E92F87">
        <w:rPr>
          <w:rFonts w:ascii="Calibri" w:hAnsi="Calibri" w:cs="Calibri"/>
          <w:i/>
          <w:iCs/>
          <w:szCs w:val="24"/>
        </w:rPr>
        <w:t xml:space="preserve">Το Πάθος </w:t>
      </w:r>
      <w:r w:rsidR="00C16F8C">
        <w:rPr>
          <w:rFonts w:ascii="Calibri" w:hAnsi="Calibri" w:cs="Calibri"/>
          <w:i/>
          <w:iCs/>
          <w:szCs w:val="24"/>
        </w:rPr>
        <w:t>τ</w:t>
      </w:r>
      <w:r w:rsidRPr="00E92F87">
        <w:rPr>
          <w:rFonts w:ascii="Calibri" w:hAnsi="Calibri" w:cs="Calibri"/>
          <w:i/>
          <w:iCs/>
          <w:szCs w:val="24"/>
        </w:rPr>
        <w:t xml:space="preserve">ου Ιησού </w:t>
      </w:r>
      <w:r>
        <w:rPr>
          <w:rFonts w:ascii="Calibri" w:hAnsi="Calibri" w:cs="Calibri"/>
          <w:i/>
          <w:iCs/>
          <w:szCs w:val="24"/>
        </w:rPr>
        <w:t>ω</w:t>
      </w:r>
      <w:r w:rsidRPr="00E92F87">
        <w:rPr>
          <w:rFonts w:ascii="Calibri" w:hAnsi="Calibri" w:cs="Calibri"/>
          <w:i/>
          <w:iCs/>
          <w:szCs w:val="24"/>
        </w:rPr>
        <w:t xml:space="preserve">ς Υιού </w:t>
      </w:r>
      <w:r w:rsidR="00C16F8C">
        <w:rPr>
          <w:rFonts w:ascii="Calibri" w:hAnsi="Calibri" w:cs="Calibri"/>
          <w:i/>
          <w:iCs/>
          <w:szCs w:val="24"/>
        </w:rPr>
        <w:t>τ</w:t>
      </w:r>
      <w:r w:rsidRPr="00E92F87">
        <w:rPr>
          <w:rFonts w:ascii="Calibri" w:hAnsi="Calibri" w:cs="Calibri"/>
          <w:i/>
          <w:iCs/>
          <w:szCs w:val="24"/>
        </w:rPr>
        <w:t>ου Ανθρώπου</w:t>
      </w:r>
      <w:r w:rsidRPr="00E92F87">
        <w:rPr>
          <w:rFonts w:ascii="Calibri" w:hAnsi="Calibri" w:cs="Calibri"/>
          <w:szCs w:val="24"/>
        </w:rPr>
        <w:t>.</w:t>
      </w:r>
      <w:r>
        <w:fldChar w:fldCharType="end"/>
      </w:r>
      <w:r>
        <w:t xml:space="preserve"> </w:t>
      </w:r>
      <w:r w:rsidR="00C16F8C">
        <w:t>Σελ.</w:t>
      </w:r>
      <w:r>
        <w:t xml:space="preserve"> 190</w:t>
      </w:r>
    </w:p>
  </w:footnote>
  <w:footnote w:id="85">
    <w:p w14:paraId="3BD9F0BE" w14:textId="1AE0AC06"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{"citationID":"hmnqZcl6","properties":{"formattedCitation":"{\\i{}\\uc0\\u8216{}\\uc0\\u923{}\\uc0\\u917{}\\uc0\\u926{}\\uc0\\u921{}\\uc0\\u922{}\\uc0\\u927{} \\uc0\\u923{}\\uc0\\u927{}\\uc0\\u915{}\\uc0\\u927{}\\uc0\\u932{}\\uc0\\u917{}\\uc0\\u935{}\\uc0\\u925{}\\uc0\\u921{}\\uc0\\u922{}\\uc0\\u937{}\\uc0\\u925{} \\uc0\\u927{}\\uc0\\u929{}\\uc0\\u937{}\\uc0\\u925{}\\uc0\\u8217{} \\uc0\\u931{}\\uc0\\u935{}\\uc0\\u927{}\\uc0\\u923{}\\uc0\\u921{}\\uc0\\u922{}\\uc0\\u927{} \\uc0\\u917{}\\uc0\\u915{}\\uc0\\u935{}\\uc0\\u917{}\\uc0\\u921{}\\uc0\\u929{}\\uc0\\u921{}\\uc0\\u916{}\\uc0\\u921{}\\uc0\\u927{} \\uc0\\u913{}\\uc0\\u900{},\\uc0\\u914{}\\uc0\\u900{},\\uc0\\u915{}\\uc0\\u900{}\\uc0\\u923{}\\uc0\\u933{}\\uc0\\u922{}\\uc0\\u917{}\\uc0\\u921{}\\uc0\\u927{}\\uc0\\u933{}}.","plainCitation":"‘ΛΕΞΙΚΟ ΛΟΓΟΤΕΧΝΙΚΩΝ ΟΡΩΝ’ ΣΧΟΛΙΚΟ ΕΓΧΕΙΡΙΔΙΟ Α΄,Β΄,Γ΄ΛΥΚΕΙΟΥ.","dontUpdate":true,"noteIndex":85},"citationItems":[{"id":321,"uris":["http://zotero.org/users/local/KmiWnhYE/items/HAXNBFE4"],"uri":["http://zotero.org/users/local/KmiWnhYE/items/HAXNBFE4"],"itemData":{"id":321,"type":"book","publisher":"ΟΕΔΒ","title":"\"ΛΕΞΙΚΟ ΛΟΓΟΤΕΧΝΙΚΩΝ ΟΡΩΝ\" ΣΧΟΛΙΚΟ ΕΓΧΕΙΡΙΔΙΟ Α΄,Β΄,Γ΄ΛΥΚΕΙΟΥ"}}],"schema":"https://github.com/citation-style-language/schema/raw/master/csl-citation.json"} </w:instrText>
      </w:r>
      <w:r>
        <w:fldChar w:fldCharType="separate"/>
      </w:r>
      <w:r w:rsidRPr="00635AAF">
        <w:rPr>
          <w:rFonts w:ascii="Calibri" w:hAnsi="Calibri" w:cs="Calibri"/>
          <w:i/>
          <w:iCs/>
          <w:szCs w:val="24"/>
        </w:rPr>
        <w:t>‘Λεξικό Λογοτεχνικών Όρων’ Σχολικό Εγχειρίδιο Α΄,Β΄,Γ΄</w:t>
      </w:r>
      <w:r>
        <w:rPr>
          <w:rFonts w:ascii="Calibri" w:hAnsi="Calibri" w:cs="Calibri"/>
          <w:i/>
          <w:iCs/>
          <w:szCs w:val="24"/>
        </w:rPr>
        <w:t xml:space="preserve"> </w:t>
      </w:r>
      <w:r w:rsidRPr="00635AAF">
        <w:rPr>
          <w:rFonts w:ascii="Calibri" w:hAnsi="Calibri" w:cs="Calibri"/>
          <w:i/>
          <w:iCs/>
          <w:szCs w:val="24"/>
        </w:rPr>
        <w:t>Λυκείο</w:t>
      </w:r>
      <w:r>
        <w:rPr>
          <w:rFonts w:ascii="Calibri" w:hAnsi="Calibri" w:cs="Calibri"/>
          <w:i/>
          <w:iCs/>
          <w:szCs w:val="24"/>
        </w:rPr>
        <w:t>υ</w:t>
      </w:r>
      <w:r w:rsidRPr="00635AAF">
        <w:rPr>
          <w:rFonts w:ascii="Calibri" w:hAnsi="Calibri" w:cs="Calibri"/>
          <w:szCs w:val="24"/>
        </w:rPr>
        <w:t>.</w:t>
      </w:r>
      <w:r>
        <w:fldChar w:fldCharType="end"/>
      </w:r>
      <w:r>
        <w:t xml:space="preserve"> Ιδιαίτερη αναφορά στον όρο «γραμμική αφήγηση».</w:t>
      </w:r>
    </w:p>
  </w:footnote>
  <w:footnote w:id="86">
    <w:p w14:paraId="32F58C44" w14:textId="161C0667" w:rsidR="00715706" w:rsidRPr="00D67D3F" w:rsidRDefault="00715706" w:rsidP="00715706">
      <w:pPr>
        <w:pStyle w:val="a6"/>
        <w:rPr>
          <w:lang w:val="en-US"/>
        </w:rPr>
      </w:pPr>
      <w:r w:rsidRPr="00401D06">
        <w:rPr>
          <w:rStyle w:val="a7"/>
        </w:rPr>
        <w:footnoteRef/>
      </w:r>
      <w:r>
        <w:t xml:space="preserve"> </w:t>
      </w:r>
      <w:r>
        <w:fldChar w:fldCharType="begin"/>
      </w:r>
      <w:r w:rsidR="003F3CB2">
        <w:instrText xml:space="preserve"> ADDIN ZOTERO_ITEM CSL_CITATION {"citationID":"KiRykDLZ","properties":{"formattedCitation":"STRAUSS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ΤΟΥ.","dontUpdate":true,"noteIndex":86},"citationItems":[{"id":160,"uris":["http://zotero.org/users/local/KmiWnhYE/items/MGKF66Z8"],"uri":["http://zotero.org/users/local/KmiWnhYE/items/MGKF66Z8"],"itemData":{"id":160,"type":"book","collection-number":"ΤΟΜΟΣ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436E3D">
        <w:rPr>
          <w:rFonts w:ascii="Calibri" w:hAnsi="Calibri" w:cs="Calibri"/>
          <w:szCs w:val="24"/>
        </w:rPr>
        <w:t xml:space="preserve">Strauss Fr. David, </w:t>
      </w:r>
      <w:r w:rsidRPr="00436E3D">
        <w:rPr>
          <w:rFonts w:ascii="Calibri" w:hAnsi="Calibri" w:cs="Calibri"/>
          <w:i/>
          <w:iCs/>
          <w:szCs w:val="24"/>
        </w:rPr>
        <w:t xml:space="preserve">Η Ζωή Του Ιησού Η Κριτική Εξέταση </w:t>
      </w:r>
      <w:r>
        <w:rPr>
          <w:rFonts w:ascii="Calibri" w:hAnsi="Calibri" w:cs="Calibri"/>
          <w:i/>
          <w:iCs/>
          <w:szCs w:val="24"/>
        </w:rPr>
        <w:t>τ</w:t>
      </w:r>
      <w:r w:rsidRPr="00436E3D">
        <w:rPr>
          <w:rFonts w:ascii="Calibri" w:hAnsi="Calibri" w:cs="Calibri"/>
          <w:i/>
          <w:iCs/>
          <w:szCs w:val="24"/>
        </w:rPr>
        <w:t xml:space="preserve">ης Ιστορίας </w:t>
      </w:r>
      <w:r>
        <w:rPr>
          <w:rFonts w:ascii="Calibri" w:hAnsi="Calibri" w:cs="Calibri"/>
          <w:i/>
          <w:iCs/>
          <w:szCs w:val="24"/>
        </w:rPr>
        <w:t>τ</w:t>
      </w:r>
      <w:r w:rsidRPr="00436E3D">
        <w:rPr>
          <w:rFonts w:ascii="Calibri" w:hAnsi="Calibri" w:cs="Calibri"/>
          <w:i/>
          <w:iCs/>
          <w:szCs w:val="24"/>
        </w:rPr>
        <w:t>ου</w:t>
      </w:r>
      <w:r w:rsidRPr="00436E3D">
        <w:rPr>
          <w:rFonts w:ascii="Calibri" w:hAnsi="Calibri" w:cs="Calibri"/>
          <w:szCs w:val="24"/>
        </w:rPr>
        <w:t>.</w:t>
      </w:r>
      <w:r>
        <w:fldChar w:fldCharType="end"/>
      </w:r>
      <w:r>
        <w:t xml:space="preserve"> Τόμος</w:t>
      </w:r>
      <w:r w:rsidRPr="00D67D3F">
        <w:rPr>
          <w:lang w:val="en-US"/>
        </w:rPr>
        <w:t xml:space="preserve"> </w:t>
      </w:r>
      <w:r>
        <w:t>Β</w:t>
      </w:r>
      <w:r w:rsidRPr="00D67D3F">
        <w:rPr>
          <w:lang w:val="en-US"/>
        </w:rPr>
        <w:t xml:space="preserve"> </w:t>
      </w:r>
      <w:r w:rsidR="00C45280">
        <w:t>Σελ</w:t>
      </w:r>
      <w:r w:rsidR="00C45280" w:rsidRPr="00565627">
        <w:rPr>
          <w:lang w:val="en-US"/>
        </w:rPr>
        <w:t>.</w:t>
      </w:r>
      <w:r w:rsidRPr="00D67D3F">
        <w:rPr>
          <w:lang w:val="en-US"/>
        </w:rPr>
        <w:t xml:space="preserve"> 341-350.</w:t>
      </w:r>
    </w:p>
  </w:footnote>
  <w:footnote w:id="87">
    <w:p w14:paraId="1112E9C4" w14:textId="43AB362A" w:rsidR="00715706" w:rsidRPr="00DB7E87" w:rsidRDefault="00715706" w:rsidP="00715706">
      <w:pPr>
        <w:pStyle w:val="a6"/>
      </w:pPr>
      <w:r w:rsidRPr="00401D06">
        <w:rPr>
          <w:rStyle w:val="a7"/>
        </w:rPr>
        <w:footnoteRef/>
      </w:r>
      <w:r w:rsidRPr="008A408F">
        <w:rPr>
          <w:lang w:val="en-US"/>
        </w:rPr>
        <w:t xml:space="preserve"> </w:t>
      </w:r>
      <w:r w:rsidRPr="008A408F">
        <w:fldChar w:fldCharType="begin"/>
      </w:r>
      <w:r w:rsidR="003F3CB2">
        <w:rPr>
          <w:lang w:val="en-US"/>
        </w:rPr>
        <w:instrText xml:space="preserve"> ADDIN ZOTERO_ITEM CSL_CITATION {"citationID":"a2ap6d4u1ij","properties":{"formattedCitation":"Craig S Keener, {\\i{}THE GOSPEL OF JOHN A COMMENTARY}.","plainCitation":"Craig S Keener, THE GOSPEL OF JOHN A COMMENTARY.","dontUpdate":true,"noteIndex":87},"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8A408F">
        <w:fldChar w:fldCharType="separate"/>
      </w:r>
      <w:r w:rsidRPr="00374C6E">
        <w:rPr>
          <w:rFonts w:ascii="Calibri" w:hAnsi="Calibri" w:cs="Calibri"/>
          <w:szCs w:val="24"/>
          <w:lang w:val="en-US"/>
        </w:rPr>
        <w:t xml:space="preserve">Craig S Keener, </w:t>
      </w:r>
      <w:r w:rsidRPr="00374C6E">
        <w:rPr>
          <w:rFonts w:ascii="Calibri" w:hAnsi="Calibri" w:cs="Calibri"/>
          <w:i/>
          <w:iCs/>
          <w:szCs w:val="24"/>
          <w:lang w:val="en-US"/>
        </w:rPr>
        <w:t>The Gospel Of John A Commentary</w:t>
      </w:r>
      <w:r w:rsidRPr="00374C6E">
        <w:rPr>
          <w:rFonts w:ascii="Calibri" w:hAnsi="Calibri" w:cs="Calibri"/>
          <w:szCs w:val="24"/>
          <w:lang w:val="en-US"/>
        </w:rPr>
        <w:t>.</w:t>
      </w:r>
      <w:r w:rsidRPr="008A408F">
        <w:fldChar w:fldCharType="end"/>
      </w:r>
      <w:r>
        <w:rPr>
          <w:lang w:val="en-US"/>
        </w:rPr>
        <w:t xml:space="preserve"> </w:t>
      </w:r>
      <w:r w:rsidR="00C45280">
        <w:t>Σελ</w:t>
      </w:r>
      <w:r w:rsidR="00C45280" w:rsidRPr="00DB7E87">
        <w:t>.</w:t>
      </w:r>
      <w:r w:rsidRPr="00DB7E87">
        <w:t xml:space="preserve"> 1097.</w:t>
      </w:r>
    </w:p>
  </w:footnote>
  <w:footnote w:id="88">
    <w:p w14:paraId="1D9ECE9C" w14:textId="3D25B4E2"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{"citationID":"GRIVJzgj","properties":{"formattedCitation":"H.C.BALDRY, {\\i{}\\uc0\\u932{}\\uc0\\u927{} \\uc0\\u932{}\\uc0\\u929{}\\uc0\\u913{}\\uc0\\u915{}\\uc0\\u921{}\\uc0\\u922{}\\uc0\\u927{} \\uc0\\u920{}\\uc0\\u917{}\\uc0\\u913{}\\uc0\\u932{}\\uc0\\u929{}\\uc0\\u927{} \\uc0\\u931{}\\uc0\\u932{}\\uc0\\u919{}\\uc0\\u925{} \\uc0\\u913{}\\uc0\\u929{}\\uc0\\u935{}\\uc0\\u913{}\\uc0\\u921{}\\uc0\\u913{} \\uc0\\u917{}\\uc0\\u923{}\\uc0\\u923{}\\uc0\\u913{}\\uc0\\u916{}\\uc0\\u913{}} (\\uc0\\u913{}\\uc0\\u920{}\\uc0\\u919{}\\uc0\\u925{}\\uc0\\u913{}: \\uc0\\u922{}\\uc0\\u913{}\\uc0\\u929{}\\uc0\\u916{}\\uc0\\u913{}\\uc0\\u924{}\\uc0\\u921{}\\uc0\\u932{}\\uc0\\u931{}\\uc0\\u913{}, 1981).","plainCitation":"H.C.BALDRY, ΤΟ ΤΡΑΓΙΚΟ ΘΕΑΤΡΟ ΣΤΗΝ ΑΡΧΑΙΑ ΕΛΛΑΔΑ (ΑΘΗΝΑ: ΚΑΡΔΑΜΙΤΣΑ, 1981).","dontUpdate":true,"noteIndex":88},"citationItems":[{"id":197,"uris":["http://zotero.org/users/local/KmiWnhYE/items/RBDZ4EGW"],"uri":["http://zotero.org/users/local/KmiWnhYE/items/RBDZ4EGW"],"itemData":{"id":197,"type":"book","event-place":"ΑΘΗΝΑ","publisher":"ΚΑΡΔΑΜΙΤΣΑ","publisher-place":"ΑΘΗΝΑ","title":"ΤΟ ΤΡΑΓΙΚΟ ΘΕΑΤΡΟ ΣΤΗΝ ΑΡΧΑΙΑ ΕΛΛΑΔΑ","author":[{"literal":"H.C.BALDRY"}],"issued":{"date-parts":[["1981"]]}}}],"schema":"https://github.com/citation-style-language/schema/raw/master/csl-citation.json"} </w:instrText>
      </w:r>
      <w:r>
        <w:fldChar w:fldCharType="separate"/>
      </w:r>
      <w:r w:rsidRPr="009B1614">
        <w:rPr>
          <w:rFonts w:ascii="Calibri" w:hAnsi="Calibri" w:cs="Calibri"/>
          <w:szCs w:val="24"/>
        </w:rPr>
        <w:t xml:space="preserve">H.C.Baldry, </w:t>
      </w:r>
      <w:r w:rsidRPr="009B1614">
        <w:rPr>
          <w:rFonts w:ascii="Calibri" w:hAnsi="Calibri" w:cs="Calibri"/>
          <w:i/>
          <w:iCs/>
          <w:szCs w:val="24"/>
        </w:rPr>
        <w:t xml:space="preserve">Το Τραγικό Θέατρο </w:t>
      </w:r>
      <w:r>
        <w:rPr>
          <w:rFonts w:ascii="Calibri" w:hAnsi="Calibri" w:cs="Calibri"/>
          <w:i/>
          <w:iCs/>
          <w:szCs w:val="24"/>
        </w:rPr>
        <w:t>σ</w:t>
      </w:r>
      <w:r w:rsidRPr="009B1614">
        <w:rPr>
          <w:rFonts w:ascii="Calibri" w:hAnsi="Calibri" w:cs="Calibri"/>
          <w:i/>
          <w:iCs/>
          <w:szCs w:val="24"/>
        </w:rPr>
        <w:t>την Αρχαία Ελλάδα</w:t>
      </w:r>
      <w:r w:rsidRPr="009B1614">
        <w:rPr>
          <w:rFonts w:ascii="Calibri" w:hAnsi="Calibri" w:cs="Calibri"/>
          <w:szCs w:val="24"/>
        </w:rPr>
        <w:t xml:space="preserve"> (Αθήνα: Καρδαμ</w:t>
      </w:r>
      <w:r>
        <w:rPr>
          <w:rFonts w:ascii="Calibri" w:hAnsi="Calibri" w:cs="Calibri"/>
          <w:szCs w:val="24"/>
        </w:rPr>
        <w:t>ί</w:t>
      </w:r>
      <w:r w:rsidRPr="009B1614">
        <w:rPr>
          <w:rFonts w:ascii="Calibri" w:hAnsi="Calibri" w:cs="Calibri"/>
          <w:szCs w:val="24"/>
        </w:rPr>
        <w:t>τσα, 1981).</w:t>
      </w:r>
      <w:r>
        <w:fldChar w:fldCharType="end"/>
      </w:r>
      <w:r w:rsidR="00C45280">
        <w:t>Σελ.</w:t>
      </w:r>
      <w:r>
        <w:t xml:space="preserve"> 99-105.</w:t>
      </w:r>
    </w:p>
  </w:footnote>
  <w:footnote w:id="89">
    <w:p w14:paraId="7068F84E" w14:textId="2511996F" w:rsidR="00715706" w:rsidRPr="005170E6" w:rsidRDefault="00715706" w:rsidP="00715706">
      <w:pPr>
        <w:pStyle w:val="a6"/>
      </w:pPr>
      <w:r w:rsidRPr="00401D06">
        <w:rPr>
          <w:rStyle w:val="a7"/>
        </w:rPr>
        <w:footnoteRef/>
      </w:r>
      <w:r>
        <w:t xml:space="preserve"> </w:t>
      </w:r>
      <w:r>
        <w:fldChar w:fldCharType="begin"/>
      </w:r>
      <w:r w:rsidR="003F3CB2">
        <w:instrText xml:space="preserve"> ADDIN ZOTERO_ITEM CSL_CITATION {"citationID":"8YcaGJMq","properties":{"formattedCitation":"\\uc0\\u921{}\\uc0\\u937{}\\uc0\\u913{}\\uc0\\u925{}\\uc0\\u925{}\\uc0\\u919{}\\uc0\\u931{}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ΙΩΑΝΝΗ.","dontUpdate":true,"noteIndex":89},"citationItems":[{"id":113,"uris":["http://zotero.org/users/local/KmiWnhYE/items/2J67MXMY"],"uri":["http://zotero.org/users/local/KmiWnhYE/items/2J67MXMY"],"itemData":{"id":113,"type":"book","collection-title":"PG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014E5B">
        <w:rPr>
          <w:rFonts w:ascii="Calibri" w:hAnsi="Calibri" w:cs="Calibri"/>
          <w:szCs w:val="24"/>
        </w:rPr>
        <w:t xml:space="preserve">Ιωάννης Χρυσόστομος, </w:t>
      </w:r>
      <w:r w:rsidRPr="00014E5B">
        <w:rPr>
          <w:rFonts w:ascii="Calibri" w:hAnsi="Calibri" w:cs="Calibri"/>
          <w:i/>
          <w:iCs/>
          <w:szCs w:val="24"/>
        </w:rPr>
        <w:t>Υπόμνημα Στο Κατά Ιωάννη</w:t>
      </w:r>
      <w:r w:rsidRPr="00014E5B">
        <w:rPr>
          <w:rFonts w:ascii="Calibri" w:hAnsi="Calibri" w:cs="Calibri"/>
          <w:szCs w:val="24"/>
        </w:rPr>
        <w:t>.</w:t>
      </w:r>
      <w:r>
        <w:fldChar w:fldCharType="end"/>
      </w:r>
      <w:r>
        <w:rPr>
          <w:lang w:val="en-US"/>
        </w:rPr>
        <w:t>PG</w:t>
      </w:r>
      <w:r w:rsidRPr="00CF08C2">
        <w:t xml:space="preserve"> 59 </w:t>
      </w:r>
      <w:r>
        <w:t>Ομιλία Α΄</w:t>
      </w:r>
      <w:r>
        <w:rPr>
          <w:lang w:val="en-US"/>
        </w:rPr>
        <w:t>passim</w:t>
      </w:r>
      <w:r w:rsidRPr="005170E6">
        <w:t xml:space="preserve">. </w:t>
      </w:r>
      <w:r>
        <w:t>Ομιλία ΠΔ΄, 455</w:t>
      </w:r>
      <w:r>
        <w:rPr>
          <w:lang w:val="en-US"/>
        </w:rPr>
        <w:t>a</w:t>
      </w:r>
    </w:p>
  </w:footnote>
  <w:footnote w:id="90">
    <w:p w14:paraId="060ACD0A" w14:textId="7DF566E8"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{"citationID":"cpT7yIu4","properties":{"formattedCitation":"\\uc0\\u916{}\\uc0\\u919{}\\uc0\\u924{}\\uc0\\u919{}\\uc0\\u932{}\\uc0\\u929{}\\uc0\\u913{}\\uc0\\u922{}\\uc0\\u927{}\\uc0\\u933{}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\\uc0\\u915{}\\uc0\\u923{}\\uc0\\u937{}\\uc0\\u931{}\\uc0\\u931{}\\uc0\\u919{}\\uc0\\u931{}}.","plainCitation":"ΔΗΜΗΤΡΑΚΟΥ ΔΗΜΗΤΡΙΟΥ, ΜΕΓΑ ΛΕΞΙΚΟΝ ΤΗΣ ΕΛΛΗΝΙΚΗΣ ΓΛΩΣΣΗΣ.","dontUpdate":true,"noteIndex":90},"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fldChar w:fldCharType="separate"/>
      </w:r>
      <w:r w:rsidRPr="00414091">
        <w:rPr>
          <w:rFonts w:ascii="Calibri" w:hAnsi="Calibri" w:cs="Calibri"/>
          <w:szCs w:val="24"/>
        </w:rPr>
        <w:t>Δημητρ</w:t>
      </w:r>
      <w:r>
        <w:rPr>
          <w:rFonts w:ascii="Calibri" w:hAnsi="Calibri" w:cs="Calibri"/>
          <w:szCs w:val="24"/>
        </w:rPr>
        <w:t>ά</w:t>
      </w:r>
      <w:r w:rsidRPr="00414091">
        <w:rPr>
          <w:rFonts w:ascii="Calibri" w:hAnsi="Calibri" w:cs="Calibri"/>
          <w:szCs w:val="24"/>
        </w:rPr>
        <w:t xml:space="preserve">κου Δημητρίου, </w:t>
      </w:r>
      <w:r w:rsidRPr="00414091">
        <w:rPr>
          <w:rFonts w:ascii="Calibri" w:hAnsi="Calibri" w:cs="Calibri"/>
          <w:i/>
          <w:iCs/>
          <w:szCs w:val="24"/>
        </w:rPr>
        <w:t>Μέγα Λεξικό</w:t>
      </w:r>
      <w:r>
        <w:rPr>
          <w:rFonts w:ascii="Calibri" w:hAnsi="Calibri" w:cs="Calibri"/>
          <w:i/>
          <w:iCs/>
          <w:szCs w:val="24"/>
        </w:rPr>
        <w:t>ν</w:t>
      </w:r>
      <w:r w:rsidRPr="00414091">
        <w:rPr>
          <w:rFonts w:ascii="Calibri" w:hAnsi="Calibri" w:cs="Calibri"/>
          <w:i/>
          <w:iCs/>
          <w:szCs w:val="24"/>
        </w:rPr>
        <w:t xml:space="preserve"> </w:t>
      </w:r>
      <w:r>
        <w:rPr>
          <w:rFonts w:ascii="Calibri" w:hAnsi="Calibri" w:cs="Calibri"/>
          <w:i/>
          <w:iCs/>
          <w:szCs w:val="24"/>
        </w:rPr>
        <w:t>τ</w:t>
      </w:r>
      <w:r w:rsidRPr="00414091">
        <w:rPr>
          <w:rFonts w:ascii="Calibri" w:hAnsi="Calibri" w:cs="Calibri"/>
          <w:i/>
          <w:iCs/>
          <w:szCs w:val="24"/>
        </w:rPr>
        <w:t>ης Ελληνικής Γλώσσης</w:t>
      </w:r>
      <w:r w:rsidRPr="00414091">
        <w:rPr>
          <w:rFonts w:ascii="Calibri" w:hAnsi="Calibri" w:cs="Calibri"/>
          <w:szCs w:val="24"/>
        </w:rPr>
        <w:t>.</w:t>
      </w:r>
      <w:r>
        <w:fldChar w:fldCharType="end"/>
      </w:r>
    </w:p>
  </w:footnote>
  <w:footnote w:id="91">
    <w:p w14:paraId="6768A01E" w14:textId="119477B8" w:rsidR="00715706" w:rsidRDefault="00715706" w:rsidP="00715706">
      <w:pPr>
        <w:pStyle w:val="a6"/>
      </w:pPr>
      <w:r w:rsidRPr="00401D06">
        <w:rPr>
          <w:rStyle w:val="a7"/>
        </w:rPr>
        <w:footnoteRef/>
      </w:r>
      <w:r>
        <w:t xml:space="preserve"> </w:t>
      </w:r>
      <w:r>
        <w:fldChar w:fldCharType="begin"/>
      </w:r>
      <w:r w:rsidR="003F3CB2">
        <w:instrText xml:space="preserve"> ADDIN ZOTERO_ITEM CSL_CITATION {"citationID":"wryJARNJ","properties":{"formattedCitation":"SANDERS E.P., {\\i{}\\uc0\\u932{}\\uc0\\u927{} \\uc0\\u921{}\\uc0\\u931{}\\uc0\\u932{}\\uc0\\u927{}\\uc0\\u929{}\\uc0\\u921{}\\uc0\\u922{}\\uc0\\u927{} \\uc0\\u928{}\\uc0\\u929{}\\uc0\\u927{}\\uc0\\u931{}\\uc0\\u937{}\\uc0\\u928{}\\uc0\\u927{} \\uc0\\u932{}\\uc0\\u927{}\\uc0\\u933{} \\uc0\\u921{}\\uc0\\u919{}\\uc0\\u931{}\\uc0\\u927{}\\uc0\\u933{}}.","plainCitation":"SANDERS E.P., ΤΟ ΙΣΤΟΡΙΚΟ ΠΡΟΣΩΠΟ ΤΟΥ ΙΗΣΟΥ.","dontUpdate":true,"noteIndex":91},"citationItems":[{"id":162,"uris":["http://zotero.org/users/local/KmiWnhYE/items/CY5VGGLV"],"uri":["http://zotero.org/users/local/KmiWnhYE/items/CY5VGGLV"],"itemData":{"id":162,"type":"book","abstract":"ΜΕΤΑΦΡΑΣΗ ΒΛΑΧΟΣ ΓΕΩΡΓΙΟΣ","event-place":"ΑΘΗΝΑ","publisher":"ΦΙΛΙΣΤΩΡ","publisher-place":"ΑΘΗΝΑ","title":"ΤΟ ΙΣΤΟΡΙΚΟ ΠΡΟΣΩΠΟ ΤΟΥ ΙΗΣΟΥ","author":[{"literal":"SANDERS E.P."}],"issued":{"date-parts":[["2000"]]}}}],"schema":"https://github.com/citation-style-language/schema/raw/master/csl-citation.json"} </w:instrText>
      </w:r>
      <w:r>
        <w:fldChar w:fldCharType="separate"/>
      </w:r>
      <w:r w:rsidRPr="007360CC">
        <w:rPr>
          <w:rFonts w:ascii="Calibri" w:hAnsi="Calibri" w:cs="Calibri"/>
          <w:szCs w:val="24"/>
        </w:rPr>
        <w:t xml:space="preserve">Sanders E.P., </w:t>
      </w:r>
      <w:r w:rsidRPr="007360CC">
        <w:rPr>
          <w:rFonts w:ascii="Calibri" w:hAnsi="Calibri" w:cs="Calibri"/>
          <w:i/>
          <w:iCs/>
          <w:szCs w:val="24"/>
        </w:rPr>
        <w:t>Το Ιστορικό Πρόσωπο Του Ιησού</w:t>
      </w:r>
      <w:r w:rsidRPr="007360CC">
        <w:rPr>
          <w:rFonts w:ascii="Calibri" w:hAnsi="Calibri" w:cs="Calibri"/>
          <w:szCs w:val="24"/>
        </w:rPr>
        <w:t>.</w:t>
      </w:r>
      <w:r>
        <w:fldChar w:fldCharType="end"/>
      </w:r>
      <w:r>
        <w:t xml:space="preserve"> Σ</w:t>
      </w:r>
      <w:r w:rsidR="00875DBA">
        <w:t>ελ.</w:t>
      </w:r>
      <w:r>
        <w:t xml:space="preserve"> 436</w:t>
      </w:r>
    </w:p>
  </w:footnote>
  <w:footnote w:id="92">
    <w:p w14:paraId="33D39489" w14:textId="6449854A"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{"citationID":"9frH9GSG","properties":{"formattedCitation":"\\uc0\\u934{}\\uc0\\u921{}\\uc0\\u923{}\\uc0\\u937{}\\uc0\\u925{}\\uc0\\u913{}\\uc0\\u931{}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χ.χ.","dontUpdate":true,"noteIndex":92},"citationItems":[{"id":198,"uris":["http://zotero.org/users/local/KmiWnhYE/items/6SWUHUYW"],"uri":["http://zotero.org/users/local/KmiWnhYE/items/6SWUHUYW"],"itemData":{"id":198,"type":"book","title":"ΠΡΕΣΒΕΙΑ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fldChar w:fldCharType="separate"/>
      </w:r>
      <w:r>
        <w:rPr>
          <w:rFonts w:ascii="Calibri" w:hAnsi="Calibri" w:cs="Calibri"/>
          <w:szCs w:val="24"/>
        </w:rPr>
        <w:t>Φ</w:t>
      </w:r>
      <w:r w:rsidRPr="004C7378">
        <w:rPr>
          <w:rFonts w:ascii="Calibri" w:hAnsi="Calibri" w:cs="Calibri"/>
          <w:szCs w:val="24"/>
        </w:rPr>
        <w:t xml:space="preserve">ιλωνας Αλεξανδρευς, </w:t>
      </w:r>
      <w:r w:rsidRPr="004C7378">
        <w:rPr>
          <w:rFonts w:ascii="Calibri" w:hAnsi="Calibri" w:cs="Calibri"/>
          <w:i/>
          <w:iCs/>
          <w:szCs w:val="24"/>
        </w:rPr>
        <w:t>Πρεσβεια Προς Γαιον</w:t>
      </w:r>
      <w:r w:rsidRPr="004C7378">
        <w:rPr>
          <w:rFonts w:ascii="Calibri" w:hAnsi="Calibri" w:cs="Calibri"/>
          <w:szCs w:val="24"/>
        </w:rPr>
        <w:t xml:space="preserve">, </w:t>
      </w:r>
      <w:r>
        <w:rPr>
          <w:rFonts w:ascii="Calibri" w:hAnsi="Calibri" w:cs="Calibri"/>
          <w:szCs w:val="24"/>
        </w:rPr>
        <w:t>38,399-405.</w:t>
      </w:r>
      <w:r w:rsidRPr="004C7378">
        <w:rPr>
          <w:rFonts w:ascii="Calibri" w:hAnsi="Calibri" w:cs="Calibri"/>
          <w:szCs w:val="24"/>
        </w:rPr>
        <w:t>.</w:t>
      </w:r>
      <w:r>
        <w:fldChar w:fldCharType="end"/>
      </w:r>
      <w:r>
        <w:t xml:space="preserve"> Σε αυτό το σημείο ο Φίλων μας παρουσιάζει στοιχεία του άστατου χαρακτήρα του Πιλάτου.</w:t>
      </w:r>
    </w:p>
  </w:footnote>
  <w:footnote w:id="93">
    <w:p w14:paraId="56F62C5A" w14:textId="1D85B472" w:rsidR="00715706"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{"citationID":"zJ78oQSY","properties":{"formattedCitation":"{\\i{}\\uc0\\u8216{}\\uc0\\u923{}\\uc0\\u917{}\\uc0\\u926{}\\uc0\\u921{}\\uc0\\u922{}\\uc0\\u927{} \\uc0\\u923{}\\uc0\\u927{}\\uc0\\u915{}\\uc0\\u927{}\\uc0\\u932{}\\uc0\\u917{}\\uc0\\u935{}\\uc0\\u925{}\\uc0\\u921{}\\uc0\\u922{}\\uc0\\u937{}\\uc0\\u925{} \\uc0\\u927{}\\uc0\\u929{}\\uc0\\u937{}\\uc0\\u925{}\\uc0\\u8217{} \\uc0\\u931{}\\uc0\\u935{}\\uc0\\u927{}\\uc0\\u923{}\\uc0\\u921{}\\uc0\\u922{}\\uc0\\u927{} \\uc0\\u917{}\\uc0\\u915{}\\uc0\\u935{}\\uc0\\u917{}\\uc0\\u921{}\\uc0\\u929{}\\uc0\\u921{}\\uc0\\u916{}\\uc0\\u921{}\\uc0\\u927{} \\uc0\\u913{}\\uc0\\u900{},\\uc0\\u914{}\\uc0\\u900{},\\uc0\\u915{}\\uc0\\u900{}\\uc0\\u923{}\\uc0\\u933{}\\uc0\\u922{}\\uc0\\u917{}\\uc0\\u921{}\\uc0\\u927{}\\uc0\\u933{}}.","plainCitation":"‘ΛΕΞΙΚΟ ΛΟΓΟΤΕΧΝΙΚΩΝ ΟΡΩΝ’ ΣΧΟΛΙΚΟ ΕΓΧΕΙΡΙΔΙΟ Α΄,Β΄,Γ΄ΛΥΚΕΙΟΥ.","dontUpdate":true,"noteIndex":93},"citationItems":[{"id":321,"uris":["http://zotero.org/users/local/KmiWnhYE/items/HAXNBFE4"],"uri":["http://zotero.org/users/local/KmiWnhYE/items/HAXNBFE4"],"itemData":{"id":321,"type":"book","publisher":"ΟΕΔΒ","title":"\"ΛΕΞΙΚΟ ΛΟΓΟΤΕΧΝΙΚΩΝ ΟΡΩΝ\" ΣΧΟΛΙΚΟ ΕΓΧΕΙΡΙΔΙΟ Α΄,Β΄,Γ΄ΛΥΚΕΙΟΥ"}}],"schema":"https://github.com/citation-style-language/schema/raw/master/csl-citation.json"} </w:instrText>
      </w:r>
      <w:r>
        <w:fldChar w:fldCharType="separate"/>
      </w:r>
      <w:r w:rsidRPr="00414091">
        <w:rPr>
          <w:rFonts w:ascii="Calibri" w:hAnsi="Calibri" w:cs="Calibri"/>
          <w:i/>
          <w:iCs/>
          <w:szCs w:val="24"/>
        </w:rPr>
        <w:t>‘Λεξικο Λογοτεχνικων Ορων’ Σχολικο Εγχειριδιο Α΄,Β΄,Γ΄Λυκε</w:t>
      </w:r>
      <w:r w:rsidR="00502B4C">
        <w:rPr>
          <w:rFonts w:ascii="Calibri" w:hAnsi="Calibri" w:cs="Calibri"/>
          <w:i/>
          <w:iCs/>
          <w:szCs w:val="24"/>
        </w:rPr>
        <w:t>ί</w:t>
      </w:r>
      <w:r w:rsidRPr="00414091">
        <w:rPr>
          <w:rFonts w:ascii="Calibri" w:hAnsi="Calibri" w:cs="Calibri"/>
          <w:i/>
          <w:iCs/>
          <w:szCs w:val="24"/>
        </w:rPr>
        <w:t>ου</w:t>
      </w:r>
      <w:r w:rsidRPr="00414091">
        <w:rPr>
          <w:rFonts w:ascii="Calibri" w:hAnsi="Calibri" w:cs="Calibri"/>
          <w:szCs w:val="24"/>
        </w:rPr>
        <w:t>.</w:t>
      </w:r>
      <w:r>
        <w:fldChar w:fldCharType="end"/>
      </w:r>
    </w:p>
  </w:footnote>
  <w:footnote w:id="94">
    <w:p w14:paraId="3D1057B4" w14:textId="6F2A821F" w:rsidR="00715706" w:rsidRPr="00C61E23" w:rsidRDefault="00715706" w:rsidP="00715706">
      <w:pPr>
        <w:pStyle w:val="a6"/>
        <w:jc w:val="both"/>
      </w:pPr>
      <w:r w:rsidRPr="00401D06">
        <w:rPr>
          <w:rStyle w:val="a7"/>
        </w:rPr>
        <w:footnoteRef/>
      </w:r>
      <w:r>
        <w:t xml:space="preserve"> </w:t>
      </w:r>
      <w:r>
        <w:fldChar w:fldCharType="begin"/>
      </w:r>
      <w:r w:rsidR="003F3CB2">
        <w:instrText xml:space="preserve"> ADDIN ZOTERO_ITEM CSL_CITATION {"citationID":"z1YDl5pe","properties":{"formattedCitation":"\\uc0\\u922{}\\uc0\\u913{}\\uc0\\u929{}\\uc0\\u913{}\\uc0\\u914{}\\uc0\\u921{}\\uc0\\u916{}\\uc0\\u927{}\\uc0\\u928{}\\uc0\\u927{}\\uc0\\u933{}\\uc0\\u923{}\\uc0\\u927{}\\uc0\\u931{} \\uc0\\u921{}\\uc0\\u937{}\\uc0\\u913{}\\uc0\\u925{}\\uc0\\u925{}\\uc0\\u919{}\\uc0\\u931{}, {\\i{}\\uc0\\u928{}\\uc0\\u929{}\\uc0\\u927{}\\uc0\\u914{}\\uc0\\u923{}\\uc0\\u919{}\\uc0\\u924{}\\uc0\\u913{}\\uc0\\u932{}\\uc0\\u913{} \\uc0\\u928{}\\uc0\\u917{}\\uc0\\u929{}\\uc0\\u921{} \\uc0\\u932{}\\uc0\\u927{}\\uc0\\u933{} \\uc0\\u928{}\\uc0\\u913{}\\uc0\\u920{}\\uc0\\u927{}\\uc0\\u933{}\\uc0\\u931{} \\uc0\\u932{}\\uc0\\u927{}\\uc0\\u933{} \\uc0\\u935{}\\uc0\\u929{}\\uc0\\u921{}\\uc0\\u931{}\\uc0\\u932{}\\uc0\\u927{}\\uc0\\u933{} \\uc0\\u932{}\\uc0\\u937{}\\uc0\\u925{} \\uc0\\u916{}\\uc0\\u921{}\\uc0\\u919{}\\uc0\\u915{}\\uc0\\u919{}\\uc0\\u931{}\\uc0\\u917{}\\uc0\\u937{}\\uc0\\u925{} \\uc0\\u932{}\\uc0\\u937{}\\uc0\\u925{} \\uc0\\u931{}\\uc0\\u933{}\\uc0\\u925{}\\uc0\\u927{}\\uc0\\u928{}\\uc0\\u932{}\\uc0\\u921{}\\uc0\\u922{}\\uc0\\u937{}\\uc0\\u925{} \\uc0\\u917{}\\uc0\\u933{}\\uc0\\u913{}\\uc0\\u915{}\\uc0\\u915{}\\uc0\\u917{}\\uc0\\u923{}\\uc0\\u921{}\\uc0\\u937{}\\uc0\\u925{}}.","plainCitation":"ΚΑΡΑΒΙΔΟΠΟΥΛΟΣ ΙΩΑΝΝΗΣ, ΠΡΟΒΛΗΜΑΤΑ ΠΕΡΙ ΤΟΥ ΠΑΘΟΥΣ ΤΟΥ ΧΡΙΣΤΟΥ ΤΩΝ ΔΙΗΓΗΣΕΩΝ ΤΩΝ ΣΥΝΟΠΤΙΚΩΝ ΕΥΑΓΓΕΛΙΩΝ.","dontUpdate":true,"noteIndex":94},"citationItems":[{"id":186,"uris":["http://zotero.org/users/local/KmiWnhYE/items/K7M76H4P"],"uri":["http://zotero.org/users/local/KmiWnhYE/items/K7M76H4P"],"itemData":{"id":186,"type":"book","event-place":"ΘΕΣΣΑΛΟΝΙΚΗ","publisher":"ΕΕΘΣΠΘ 19","publisher-place":"ΘΕΣΣΑΛΟΝΙΚΗ","title":"ΠΡΟΒΛΗΜΑΤΑ ΠΕΡΙ ΤΟΥ ΠΑΘΟΥΣ ΤΟΥ ΧΡΙΣΤΟΥ ΤΩΝ ΔΙΗΓΗΣΕΩΝ ΤΩΝ ΣΥΝΟΠΤΙΚΩΝ ΕΥΑΓΓΕΛΙΩΝ","author":[{"literal":"ΚΑΡΑΒΙΔΟΠΟΥΛΟΣ ΙΩΑΝΝΗΣ"}],"issued":{"date-parts":[["1974"]]}}}],"schema":"https://github.com/citation-style-language/schema/raw/master/csl-citation.json"} </w:instrText>
      </w:r>
      <w:r>
        <w:fldChar w:fldCharType="separate"/>
      </w:r>
      <w:r w:rsidRPr="008A5AAD">
        <w:rPr>
          <w:rFonts w:ascii="Calibri" w:hAnsi="Calibri" w:cs="Calibri"/>
          <w:szCs w:val="24"/>
        </w:rPr>
        <w:t>Καραβιδ</w:t>
      </w:r>
      <w:r>
        <w:rPr>
          <w:rFonts w:ascii="Calibri" w:hAnsi="Calibri" w:cs="Calibri"/>
          <w:szCs w:val="24"/>
        </w:rPr>
        <w:t>ό</w:t>
      </w:r>
      <w:r w:rsidRPr="008A5AAD">
        <w:rPr>
          <w:rFonts w:ascii="Calibri" w:hAnsi="Calibri" w:cs="Calibri"/>
          <w:szCs w:val="24"/>
        </w:rPr>
        <w:t xml:space="preserve">πουλος Ιωάννης, </w:t>
      </w:r>
      <w:r w:rsidRPr="008A5AAD">
        <w:rPr>
          <w:rFonts w:ascii="Calibri" w:hAnsi="Calibri" w:cs="Calibri"/>
          <w:i/>
          <w:iCs/>
          <w:szCs w:val="24"/>
        </w:rPr>
        <w:t xml:space="preserve">Προβλήματα </w:t>
      </w:r>
      <w:r w:rsidR="00502B4C">
        <w:rPr>
          <w:rFonts w:ascii="Calibri" w:hAnsi="Calibri" w:cs="Calibri"/>
          <w:i/>
          <w:iCs/>
          <w:szCs w:val="24"/>
        </w:rPr>
        <w:t>π</w:t>
      </w:r>
      <w:r w:rsidRPr="008A5AAD">
        <w:rPr>
          <w:rFonts w:ascii="Calibri" w:hAnsi="Calibri" w:cs="Calibri"/>
          <w:i/>
          <w:iCs/>
          <w:szCs w:val="24"/>
        </w:rPr>
        <w:t xml:space="preserve">ερί </w:t>
      </w:r>
      <w:r w:rsidR="00502B4C">
        <w:rPr>
          <w:rFonts w:ascii="Calibri" w:hAnsi="Calibri" w:cs="Calibri"/>
          <w:i/>
          <w:iCs/>
          <w:szCs w:val="24"/>
        </w:rPr>
        <w:t>τ</w:t>
      </w:r>
      <w:r w:rsidRPr="008A5AAD">
        <w:rPr>
          <w:rFonts w:ascii="Calibri" w:hAnsi="Calibri" w:cs="Calibri"/>
          <w:i/>
          <w:iCs/>
          <w:szCs w:val="24"/>
        </w:rPr>
        <w:t>ου Π</w:t>
      </w:r>
      <w:r w:rsidR="00502B4C">
        <w:rPr>
          <w:rFonts w:ascii="Calibri" w:hAnsi="Calibri" w:cs="Calibri"/>
          <w:i/>
          <w:iCs/>
          <w:szCs w:val="24"/>
        </w:rPr>
        <w:t>ά</w:t>
      </w:r>
      <w:r w:rsidRPr="008A5AAD">
        <w:rPr>
          <w:rFonts w:ascii="Calibri" w:hAnsi="Calibri" w:cs="Calibri"/>
          <w:i/>
          <w:iCs/>
          <w:szCs w:val="24"/>
        </w:rPr>
        <w:t xml:space="preserve">θους </w:t>
      </w:r>
      <w:r w:rsidR="00502B4C">
        <w:rPr>
          <w:rFonts w:ascii="Calibri" w:hAnsi="Calibri" w:cs="Calibri"/>
          <w:i/>
          <w:iCs/>
          <w:szCs w:val="24"/>
        </w:rPr>
        <w:t>τ</w:t>
      </w:r>
      <w:r w:rsidRPr="008A5AAD">
        <w:rPr>
          <w:rFonts w:ascii="Calibri" w:hAnsi="Calibri" w:cs="Calibri"/>
          <w:i/>
          <w:iCs/>
          <w:szCs w:val="24"/>
        </w:rPr>
        <w:t>ου Χριστο</w:t>
      </w:r>
      <w:r w:rsidR="00502B4C">
        <w:rPr>
          <w:rFonts w:ascii="Calibri" w:hAnsi="Calibri" w:cs="Calibri"/>
          <w:i/>
          <w:iCs/>
          <w:szCs w:val="24"/>
        </w:rPr>
        <w:t>ύ</w:t>
      </w:r>
      <w:r w:rsidRPr="008A5AAD">
        <w:rPr>
          <w:rFonts w:ascii="Calibri" w:hAnsi="Calibri" w:cs="Calibri"/>
          <w:i/>
          <w:iCs/>
          <w:szCs w:val="24"/>
        </w:rPr>
        <w:t xml:space="preserve"> </w:t>
      </w:r>
      <w:r w:rsidR="00502B4C">
        <w:rPr>
          <w:rFonts w:ascii="Calibri" w:hAnsi="Calibri" w:cs="Calibri"/>
          <w:i/>
          <w:iCs/>
          <w:szCs w:val="24"/>
        </w:rPr>
        <w:t>τ</w:t>
      </w:r>
      <w:r w:rsidRPr="008A5AAD">
        <w:rPr>
          <w:rFonts w:ascii="Calibri" w:hAnsi="Calibri" w:cs="Calibri"/>
          <w:i/>
          <w:iCs/>
          <w:szCs w:val="24"/>
        </w:rPr>
        <w:t xml:space="preserve">ων </w:t>
      </w:r>
      <w:r w:rsidR="00502B4C">
        <w:rPr>
          <w:rFonts w:ascii="Calibri" w:hAnsi="Calibri" w:cs="Calibri"/>
          <w:i/>
          <w:iCs/>
          <w:szCs w:val="24"/>
        </w:rPr>
        <w:t>δ</w:t>
      </w:r>
      <w:r w:rsidRPr="008A5AAD">
        <w:rPr>
          <w:rFonts w:ascii="Calibri" w:hAnsi="Calibri" w:cs="Calibri"/>
          <w:i/>
          <w:iCs/>
          <w:szCs w:val="24"/>
        </w:rPr>
        <w:t xml:space="preserve">ιηγήσεων </w:t>
      </w:r>
      <w:r w:rsidR="00502B4C">
        <w:rPr>
          <w:rFonts w:ascii="Calibri" w:hAnsi="Calibri" w:cs="Calibri"/>
          <w:i/>
          <w:iCs/>
          <w:szCs w:val="24"/>
        </w:rPr>
        <w:t>τ</w:t>
      </w:r>
      <w:r w:rsidRPr="008A5AAD">
        <w:rPr>
          <w:rFonts w:ascii="Calibri" w:hAnsi="Calibri" w:cs="Calibri"/>
          <w:i/>
          <w:iCs/>
          <w:szCs w:val="24"/>
        </w:rPr>
        <w:t xml:space="preserve">ων </w:t>
      </w:r>
      <w:r w:rsidR="00502B4C">
        <w:rPr>
          <w:rFonts w:ascii="Calibri" w:hAnsi="Calibri" w:cs="Calibri"/>
          <w:i/>
          <w:iCs/>
          <w:szCs w:val="24"/>
        </w:rPr>
        <w:t>σ</w:t>
      </w:r>
      <w:r w:rsidRPr="008A5AAD">
        <w:rPr>
          <w:rFonts w:ascii="Calibri" w:hAnsi="Calibri" w:cs="Calibri"/>
          <w:i/>
          <w:iCs/>
          <w:szCs w:val="24"/>
        </w:rPr>
        <w:t>υνοπτικών Ευαγγελίων</w:t>
      </w:r>
      <w:r w:rsidRPr="008A5AAD">
        <w:rPr>
          <w:rFonts w:ascii="Calibri" w:hAnsi="Calibri" w:cs="Calibri"/>
          <w:szCs w:val="24"/>
        </w:rPr>
        <w:t>.</w:t>
      </w:r>
      <w:r>
        <w:fldChar w:fldCharType="end"/>
      </w:r>
      <w:r>
        <w:t xml:space="preserve"> </w:t>
      </w:r>
      <w:r w:rsidR="00502B4C">
        <w:t>Σελ.</w:t>
      </w:r>
      <w:r w:rsidRPr="00C61E23">
        <w:t xml:space="preserve"> 190</w:t>
      </w:r>
    </w:p>
  </w:footnote>
  <w:footnote w:id="95">
    <w:p w14:paraId="37017A85" w14:textId="63AE6A39" w:rsidR="00715706" w:rsidRPr="007E48E3" w:rsidRDefault="00715706" w:rsidP="00715706">
      <w:pPr>
        <w:pStyle w:val="a6"/>
        <w:jc w:val="both"/>
      </w:pPr>
      <w:r w:rsidRPr="00401D06">
        <w:rPr>
          <w:rStyle w:val="a7"/>
        </w:rPr>
        <w:footnoteRef/>
      </w:r>
      <w:r w:rsidRPr="007E48E3">
        <w:t xml:space="preserve"> </w:t>
      </w:r>
      <w:r>
        <w:fldChar w:fldCharType="begin"/>
      </w:r>
      <w:r w:rsidR="003F3CB2">
        <w:instrText xml:space="preserve"> ADDIN ZOTERO_ITEM CSL_CITATION {"citationID":"UPShpAMr","properties":{"formattedCitation":"\\uc0\\u918{}\\uc0\\u921{}\\uc0\\u915{}\\uc0\\u913{}\\uc0\\u914{}\\uc0\\u919{}\\uc0\\u925{}\\uc0\\u927{}\\uc0\\u931{}, {\\i{}\\uc0\\u933{}\\uc0\\u928{}\\uc0\\u927{}\\uc0\\u924{}\\uc0\\u925{}\\uc0\\u919{}\\uc0\\u924{}\\uc0\\u913{} \\uc0\\u931{}\\uc0\\u932{}\\uc0\\u927{} \\uc0\\u922{}\\uc0\\u913{}\\uc0\\u932{}\\uc0\\u913{} \\uc0\\u921{}\\uc0\\u937{}\\uc0\\u913{}\\uc0\\u925{}\\uc0\\u925{}\\uc0\\u919{}}, PG129, \\uc0\\u967{}.\\uc0\\u967{}.","plainCitation":"ΖΙΓΑΒΗΝΟΣ, ΥΠΟΜΝΗΜΑ ΣΤΟ ΚΑΤΑ ΙΩΑΝΝΗ, PG129, χ.χ.","dontUpdate":true,"noteIndex":95},"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Pr="00A74D75">
        <w:rPr>
          <w:rFonts w:ascii="Calibri" w:hAnsi="Calibri" w:cs="Calibri"/>
          <w:szCs w:val="24"/>
        </w:rPr>
        <w:t>Ζιγαβην</w:t>
      </w:r>
      <w:r>
        <w:rPr>
          <w:rFonts w:ascii="Calibri" w:hAnsi="Calibri" w:cs="Calibri"/>
          <w:szCs w:val="24"/>
        </w:rPr>
        <w:t>ό</w:t>
      </w:r>
      <w:r w:rsidRPr="00A74D75">
        <w:rPr>
          <w:rFonts w:ascii="Calibri" w:hAnsi="Calibri" w:cs="Calibri"/>
          <w:szCs w:val="24"/>
        </w:rPr>
        <w:t>ς</w:t>
      </w:r>
      <w:r w:rsidRPr="007E48E3">
        <w:rPr>
          <w:rFonts w:ascii="Calibri" w:hAnsi="Calibri" w:cs="Calibri"/>
          <w:szCs w:val="24"/>
        </w:rPr>
        <w:t xml:space="preserve">, </w:t>
      </w:r>
      <w:r w:rsidRPr="00A74D75">
        <w:rPr>
          <w:rFonts w:ascii="Calibri" w:hAnsi="Calibri" w:cs="Calibri"/>
          <w:i/>
          <w:iCs/>
          <w:szCs w:val="24"/>
        </w:rPr>
        <w:t>Υπ</w:t>
      </w:r>
      <w:r>
        <w:rPr>
          <w:rFonts w:ascii="Calibri" w:hAnsi="Calibri" w:cs="Calibri"/>
          <w:i/>
          <w:iCs/>
          <w:szCs w:val="24"/>
        </w:rPr>
        <w:t>ό</w:t>
      </w:r>
      <w:r w:rsidRPr="00A74D75">
        <w:rPr>
          <w:rFonts w:ascii="Calibri" w:hAnsi="Calibri" w:cs="Calibri"/>
          <w:i/>
          <w:iCs/>
          <w:szCs w:val="24"/>
        </w:rPr>
        <w:t>μνημα</w:t>
      </w:r>
      <w:r w:rsidRPr="007E48E3">
        <w:rPr>
          <w:rFonts w:ascii="Calibri" w:hAnsi="Calibri" w:cs="Calibri"/>
          <w:i/>
          <w:iCs/>
          <w:szCs w:val="24"/>
        </w:rPr>
        <w:t xml:space="preserve"> </w:t>
      </w:r>
      <w:r w:rsidR="00502B4C">
        <w:rPr>
          <w:rFonts w:ascii="Calibri" w:hAnsi="Calibri" w:cs="Calibri"/>
          <w:i/>
          <w:iCs/>
          <w:szCs w:val="24"/>
        </w:rPr>
        <w:t>σ</w:t>
      </w:r>
      <w:r w:rsidRPr="00A74D75">
        <w:rPr>
          <w:rFonts w:ascii="Calibri" w:hAnsi="Calibri" w:cs="Calibri"/>
          <w:i/>
          <w:iCs/>
          <w:szCs w:val="24"/>
        </w:rPr>
        <w:t>το</w:t>
      </w:r>
      <w:r w:rsidRPr="007E48E3">
        <w:rPr>
          <w:rFonts w:ascii="Calibri" w:hAnsi="Calibri" w:cs="Calibri"/>
          <w:i/>
          <w:iCs/>
          <w:szCs w:val="24"/>
        </w:rPr>
        <w:t xml:space="preserve"> </w:t>
      </w:r>
      <w:r w:rsidR="00502B4C">
        <w:rPr>
          <w:rFonts w:ascii="Calibri" w:hAnsi="Calibri" w:cs="Calibri"/>
          <w:i/>
          <w:iCs/>
          <w:szCs w:val="24"/>
        </w:rPr>
        <w:t>κ</w:t>
      </w:r>
      <w:r w:rsidRPr="00A74D75">
        <w:rPr>
          <w:rFonts w:ascii="Calibri" w:hAnsi="Calibri" w:cs="Calibri"/>
          <w:i/>
          <w:iCs/>
          <w:szCs w:val="24"/>
        </w:rPr>
        <w:t>ατ</w:t>
      </w:r>
      <w:r>
        <w:rPr>
          <w:rFonts w:ascii="Calibri" w:hAnsi="Calibri" w:cs="Calibri"/>
          <w:i/>
          <w:iCs/>
          <w:szCs w:val="24"/>
        </w:rPr>
        <w:t>ά</w:t>
      </w:r>
      <w:r w:rsidRPr="007E48E3">
        <w:rPr>
          <w:rFonts w:ascii="Calibri" w:hAnsi="Calibri" w:cs="Calibri"/>
          <w:i/>
          <w:iCs/>
          <w:szCs w:val="24"/>
        </w:rPr>
        <w:t xml:space="preserve"> </w:t>
      </w:r>
      <w:r>
        <w:rPr>
          <w:rFonts w:ascii="Calibri" w:hAnsi="Calibri" w:cs="Calibri"/>
          <w:i/>
          <w:iCs/>
          <w:szCs w:val="24"/>
        </w:rPr>
        <w:t>Μάρκο</w:t>
      </w:r>
      <w:r w:rsidRPr="007E48E3">
        <w:rPr>
          <w:rFonts w:ascii="Calibri" w:hAnsi="Calibri" w:cs="Calibri"/>
          <w:szCs w:val="24"/>
        </w:rPr>
        <w:t xml:space="preserve">, </w:t>
      </w:r>
      <w:r w:rsidRPr="00AA4C0D">
        <w:rPr>
          <w:rFonts w:ascii="Calibri" w:hAnsi="Calibri" w:cs="Calibri"/>
          <w:szCs w:val="24"/>
          <w:lang w:val="en-US"/>
        </w:rPr>
        <w:t>P</w:t>
      </w:r>
      <w:r>
        <w:rPr>
          <w:rFonts w:ascii="Calibri" w:hAnsi="Calibri" w:cs="Calibri"/>
          <w:szCs w:val="24"/>
          <w:lang w:val="en-US"/>
        </w:rPr>
        <w:t>G</w:t>
      </w:r>
      <w:r w:rsidRPr="007E48E3">
        <w:rPr>
          <w:rFonts w:ascii="Calibri" w:hAnsi="Calibri" w:cs="Calibri"/>
          <w:szCs w:val="24"/>
        </w:rPr>
        <w:t>129, 769</w:t>
      </w:r>
      <w:r>
        <w:rPr>
          <w:rFonts w:ascii="Calibri" w:hAnsi="Calibri" w:cs="Calibri"/>
          <w:szCs w:val="24"/>
          <w:lang w:val="en-US"/>
        </w:rPr>
        <w:t>b</w:t>
      </w:r>
      <w:r w:rsidRPr="007E48E3">
        <w:rPr>
          <w:rFonts w:ascii="Calibri" w:hAnsi="Calibri" w:cs="Calibri"/>
          <w:szCs w:val="24"/>
        </w:rPr>
        <w:t>.</w:t>
      </w:r>
      <w:r>
        <w:fldChar w:fldCharType="end"/>
      </w:r>
    </w:p>
  </w:footnote>
  <w:footnote w:id="96">
    <w:p w14:paraId="4EC609E5" w14:textId="2E6FA5B5"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{"citationID":"rgNZLBgg","properties":{"formattedCitation":"\\uc0\\u931{}\\uc0\\u913{}\\uc0\\u922{}\\uc0\\u922{}\\uc0\\u927{}\\uc0\\u933{} \\uc0\\u931{}\\uc0\\u932{}\\uc0\\u917{}\\uc0\\u929{}\\uc0\\u915{}\\uc0\\u921{}\\uc0\\u927{}\\uc0\\u933{}, {\\i{}\\uc0\\u924{}\\uc0\\u913{}\\uc0\\u920{}\\uc0\\u919{}\\uc0\\u924{}\\uc0\\u913{}\\uc0\\u932{}\\uc0\\u913{} \\uc0\\u917{}\\uc0\\u921{}\\uc0\\u931{}\\uc0\\u913{}\\uc0\\u915{}\\uc0\\u937{}\\uc0\\u915{}\\uc0\\u919{}\\uc0\\u931{} \\uc0\\u917{}\\uc0\\u921{}\\uc0\\u931{} \\uc0\\u932{}\\uc0\\u919{}\\uc0\\u925{} \\uc0\\u922{}\\uc0\\u913{}\\uc0\\u921{}\\uc0\\u925{}\\uc0\\u919{}\\uc0\\u925{} \\uc0\\u916{}\\uc0\\u921{}\\uc0\\u913{}\\uc0\\u920{}\\uc0\\u919{}\\uc0\\u922{}\\uc0\\u919{}\\uc0\\u925{}}.","plainCitation":"ΣΑΚΚΟΥ ΣΤΕΡΓΙΟΥ, ΜΑΘΗΜΑΤΑ ΕΙΣΑΓΩΓΗΣ ΕΙΣ ΤΗΝ ΚΑΙΝΗΝ ΔΙΑΘΗΚΗΝ.","dontUpdate":true,"noteIndex":96},"citationItems":[{"id":141,"uris":["http://zotero.org/users/local/KmiWnhYE/items/9KFU92QW"],"uri":["http://zotero.org/users/local/KmiWnhYE/items/9KFU92QW"],"itemData":{"id":141,"type":"book","event-place":"ΘΕΣΣΑΛΟΝΙΚΗ","publisher-place":"ΘΕΣΣΑΛΟΝΙΚΗ","title":"ΜΑΘΗΜΑΤΑ ΕΙΣΑΓΩΓΗΣ ΕΙΣ ΤΗΝ ΚΑΙΝΗΝ ΔΙΑΘΗΚΗΝ","author":[{"literal":"ΣΑΚΚΟΥ ΣΤΕΡΓΙΟΥ"}],"issued":{"date-parts":[["1972"]]}}}],"schema":"https://github.com/citation-style-language/schema/raw/master/csl-citation.json"} </w:instrText>
      </w:r>
      <w:r>
        <w:fldChar w:fldCharType="separate"/>
      </w:r>
      <w:r w:rsidRPr="00993E2A">
        <w:rPr>
          <w:rFonts w:ascii="Calibri" w:hAnsi="Calibri" w:cs="Calibri"/>
          <w:szCs w:val="24"/>
        </w:rPr>
        <w:t xml:space="preserve">Σάκκου Στεργίου, </w:t>
      </w:r>
      <w:r w:rsidRPr="00993E2A">
        <w:rPr>
          <w:rFonts w:ascii="Calibri" w:hAnsi="Calibri" w:cs="Calibri"/>
          <w:i/>
          <w:iCs/>
          <w:szCs w:val="24"/>
        </w:rPr>
        <w:t xml:space="preserve">Μαθήματα Εισαγωγής </w:t>
      </w:r>
      <w:r>
        <w:rPr>
          <w:rFonts w:ascii="Calibri" w:hAnsi="Calibri" w:cs="Calibri"/>
          <w:i/>
          <w:iCs/>
          <w:szCs w:val="24"/>
        </w:rPr>
        <w:t>ε</w:t>
      </w:r>
      <w:r w:rsidRPr="00993E2A">
        <w:rPr>
          <w:rFonts w:ascii="Calibri" w:hAnsi="Calibri" w:cs="Calibri"/>
          <w:i/>
          <w:iCs/>
          <w:szCs w:val="24"/>
        </w:rPr>
        <w:t xml:space="preserve">ις </w:t>
      </w:r>
      <w:r>
        <w:rPr>
          <w:rFonts w:ascii="Calibri" w:hAnsi="Calibri" w:cs="Calibri"/>
          <w:i/>
          <w:iCs/>
          <w:szCs w:val="24"/>
        </w:rPr>
        <w:t>τ</w:t>
      </w:r>
      <w:r w:rsidRPr="00993E2A">
        <w:rPr>
          <w:rFonts w:ascii="Calibri" w:hAnsi="Calibri" w:cs="Calibri"/>
          <w:i/>
          <w:iCs/>
          <w:szCs w:val="24"/>
        </w:rPr>
        <w:t>ην Καινήν Διαθ</w:t>
      </w:r>
      <w:r>
        <w:rPr>
          <w:rFonts w:ascii="Calibri" w:hAnsi="Calibri" w:cs="Calibri"/>
          <w:i/>
          <w:iCs/>
          <w:szCs w:val="24"/>
        </w:rPr>
        <w:t>ή</w:t>
      </w:r>
      <w:r w:rsidRPr="00993E2A">
        <w:rPr>
          <w:rFonts w:ascii="Calibri" w:hAnsi="Calibri" w:cs="Calibri"/>
          <w:i/>
          <w:iCs/>
          <w:szCs w:val="24"/>
        </w:rPr>
        <w:t>κην</w:t>
      </w:r>
      <w:r w:rsidRPr="00993E2A">
        <w:rPr>
          <w:rFonts w:ascii="Calibri" w:hAnsi="Calibri" w:cs="Calibri"/>
          <w:szCs w:val="24"/>
        </w:rPr>
        <w:t>.</w:t>
      </w:r>
      <w:r>
        <w:fldChar w:fldCharType="end"/>
      </w:r>
      <w:r>
        <w:t xml:space="preserve"> </w:t>
      </w:r>
      <w:r w:rsidR="00502B4C">
        <w:t>Σελ.</w:t>
      </w:r>
      <w:r>
        <w:t xml:space="preserve"> 116.</w:t>
      </w:r>
    </w:p>
  </w:footnote>
  <w:footnote w:id="97">
    <w:p w14:paraId="1E767E45" w14:textId="77777777" w:rsidR="00715706" w:rsidRDefault="00715706" w:rsidP="00715706">
      <w:pPr>
        <w:pStyle w:val="a6"/>
      </w:pPr>
      <w:r>
        <w:rPr>
          <w:rStyle w:val="a7"/>
        </w:rPr>
        <w:footnoteRef/>
      </w:r>
      <w:r>
        <w:t xml:space="preserve"> </w:t>
      </w:r>
      <w:r w:rsidRPr="00783D16">
        <w:rPr>
          <w:color w:val="000000"/>
          <w:shd w:val="clear" w:color="auto" w:fill="FFFFFF"/>
        </w:rPr>
        <w:t>Για αυτό δίνει την ευκαιρία στους προκατειλημμένους αναγνώστες του να τον αμφισβητήσουν.</w:t>
      </w:r>
    </w:p>
  </w:footnote>
  <w:footnote w:id="98">
    <w:p w14:paraId="42D6DC02" w14:textId="10E0C25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{"citationID":"m0gJvM0q","properties":{"formattedCitation":"\\uc0\\u931{}\\uc0\\u913{}\\uc0\\u914{}\\uc0\\u914{}\\uc0\\u913{}\\uc0\\u931{} \\uc0\\u913{}\\uc0\\u915{}\\uc0\\u927{}\\uc0\\u933{}\\uc0\\u929{}\\uc0\\u921{}\\uc0\\u916{}\\uc0\\u919{}\\uc0\\u931{},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 (\\uc0\\u920{}\\uc0\\u917{}\\uc0\\u931{}\\uc0\\u931{}\\uc0\\u913{}\\uc0\\u923{}\\uc0\\u927{}\\uc0\\u925{}\\uc0\\u921{}\\uc0\\u922{}\\uc0\\u919{}: \\uc0\\u928{}\\uc0\\u927{}\\uc0\\u933{}\\uc0\\u929{}\\uc0\\u925{}\\uc0\\u913{}\\uc0\\u929{}\\uc0\\u913{}, 2001).","plainCitation":"ΣΑΒΒΑΣ ΑΓΟΥΡΙΔΗΣ, ΙΣΤΟΡΙΑ ΤΩΝ ΧΡΟΝΩΝ ΤΗΣ ΚΑΙΝΗΣ ΔΙΑΘΗΚΗΣ (ΘΕΣΣΑΛΟΝΙΚΗ: ΠΟΥΡΝΑΡΑ, 2001).","dontUpdate":true,"noteIndex":98},"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Pr="00E24DBE">
        <w:rPr>
          <w:rFonts w:ascii="Calibri" w:hAnsi="Calibri" w:cs="Calibri"/>
          <w:szCs w:val="24"/>
        </w:rPr>
        <w:t xml:space="preserve"> Αγουρίδης</w:t>
      </w:r>
      <w:r>
        <w:rPr>
          <w:rFonts w:ascii="Calibri" w:hAnsi="Calibri" w:cs="Calibri"/>
          <w:szCs w:val="24"/>
        </w:rPr>
        <w:t xml:space="preserve"> </w:t>
      </w:r>
      <w:r w:rsidRPr="00E24DBE">
        <w:rPr>
          <w:rFonts w:ascii="Calibri" w:hAnsi="Calibri" w:cs="Calibri"/>
          <w:szCs w:val="24"/>
        </w:rPr>
        <w:t xml:space="preserve">Σάββας, </w:t>
      </w:r>
      <w:r w:rsidRPr="00E24DBE">
        <w:rPr>
          <w:rFonts w:ascii="Calibri" w:hAnsi="Calibri" w:cs="Calibri"/>
          <w:i/>
          <w:iCs/>
          <w:szCs w:val="24"/>
        </w:rPr>
        <w:t xml:space="preserve">Ιστορία </w:t>
      </w:r>
      <w:r>
        <w:rPr>
          <w:rFonts w:ascii="Calibri" w:hAnsi="Calibri" w:cs="Calibri"/>
          <w:i/>
          <w:iCs/>
          <w:szCs w:val="24"/>
        </w:rPr>
        <w:t>τ</w:t>
      </w:r>
      <w:r w:rsidRPr="00E24DBE">
        <w:rPr>
          <w:rFonts w:ascii="Calibri" w:hAnsi="Calibri" w:cs="Calibri"/>
          <w:i/>
          <w:iCs/>
          <w:szCs w:val="24"/>
        </w:rPr>
        <w:t xml:space="preserve">ων Χρόνων </w:t>
      </w:r>
      <w:r>
        <w:rPr>
          <w:rFonts w:ascii="Calibri" w:hAnsi="Calibri" w:cs="Calibri"/>
          <w:i/>
          <w:iCs/>
          <w:szCs w:val="24"/>
        </w:rPr>
        <w:t>τ</w:t>
      </w:r>
      <w:r w:rsidRPr="00E24DBE">
        <w:rPr>
          <w:rFonts w:ascii="Calibri" w:hAnsi="Calibri" w:cs="Calibri"/>
          <w:i/>
          <w:iCs/>
          <w:szCs w:val="24"/>
        </w:rPr>
        <w:t>ης Καινής Διαθήκης</w:t>
      </w:r>
      <w:r w:rsidRPr="00E24DBE">
        <w:rPr>
          <w:rFonts w:ascii="Calibri" w:hAnsi="Calibri" w:cs="Calibri"/>
          <w:szCs w:val="24"/>
        </w:rPr>
        <w:t xml:space="preserve"> (Θεσσαλονίκη: Πουρνάρα, 2001).</w:t>
      </w:r>
      <w:r>
        <w:fldChar w:fldCharType="end"/>
      </w:r>
      <w:r w:rsidR="00204D8E">
        <w:t>Σελ.</w:t>
      </w:r>
      <w:r>
        <w:t xml:space="preserve"> 225-234.</w:t>
      </w:r>
    </w:p>
  </w:footnote>
  <w:footnote w:id="99">
    <w:p w14:paraId="47C30262" w14:textId="348DAA0F" w:rsidR="00715706" w:rsidRPr="00567D78" w:rsidRDefault="00715706" w:rsidP="00715706">
      <w:pPr>
        <w:pStyle w:val="a6"/>
        <w:jc w:val="both"/>
        <w:rPr>
          <w:lang w:val="en-US"/>
        </w:rPr>
      </w:pPr>
      <w:r w:rsidRPr="00A2247E">
        <w:rPr>
          <w:rStyle w:val="a7"/>
        </w:rPr>
        <w:footnoteRef/>
      </w:r>
      <w:r w:rsidRPr="007607A4">
        <w:t xml:space="preserve"> </w:t>
      </w:r>
      <w:r>
        <w:fldChar w:fldCharType="begin"/>
      </w:r>
      <w:r w:rsidR="003F3CB2">
        <w:instrText xml:space="preserve"> ADDIN ZOTERO_ITEM CSL_CITATION {"citationID":"Vc1TXqJS","properties":{"formattedCitation":"\\uc0\\u918{}\\uc0\\u913{}\\uc0\\u929{}\\uc0\\u929{}\\uc0\\u913{}\\uc0\\u931{} \\uc0\\u922{}\\uc0\\u937{}\\uc0\\u925{}\\uc0\\u931{}\\uc0\\u932{}\\uc0\\u913{}\\uc0\\u925{}\\uc0\\u932{}\\uc0\\u921{}\\uc0\\u925{}\\uc0\\u927{}\\uc0\\u931{}, {\\i{}\\uc0\\u921{}\\uc0\\u931{}\\uc0\\u932{}\\uc0\\u927{}\\uc0\\u929{}\\uc0\\u921{}\\uc0\\u913{} \\uc0\\u932{}\\uc0\\u919{}\\uc0\\u931{} \\uc0\\u917{}\\uc0\\u928{}\\uc0\\u927{}\\uc0\\u935{}\\uc0\\u919{}\\uc0\\u931{} \\uc0\\u932{}\\uc0\\u919{}\\uc0\\u931{} \\uc0\\u922{}\\uc0\\u913{}\\uc0\\u921{}\\uc0\\u925{}\\uc0\\u919{}\\uc0\\u931{} \\uc0\\u916{}\\uc0\\u921{}\\uc0\\u913{}\\uc0\\u920{}\\uc0\\u919{}\\uc0\\u922{}\\uc0\\u919{}\\uc0\\u931{} \\uc0\\u8216{}\\uc0\\u921{}\\uc0\\u927{}\\uc0\\u933{}\\uc0\\u916{}\\uc0\\u913{}\\uc0\\u921{}\\uc0\\u927{}\\uc0\\u921{} \\uc0\\u922{}\\uc0\\u913{}\\uc0\\u921{} \\uc0\\u935{}\\uc0\\u929{}\\uc0\\u921{}\\uc0\\u931{}\\uc0\\u932{}\\uc0\\u921{}\\uc0\\u913{}\\uc0\\u925{}\\uc0\\u927{}\\uc0\\u921{} \\uc0\\u931{}\\uc0\\u917{} \\uc0\\u913{}\\uc0\\u925{}\\uc0\\u913{}\\uc0\\u918{}\\uc0\\u919{}\\uc0\\u932{}\\uc0\\u919{}\\uc0\\u931{}\\uc0\\u919{} \\uc0\\u927{}\\uc0\\u929{}\\uc0\\u921{}\\uc0\\u937{}\\uc0\\u925{}\\uc0\\u8217{}} (\\uc0\\u913{}\\uc0\\u920{}\\uc0\\u919{}\\uc0\\u925{}\\uc0\\u913{}: \\uc0\\u917{}\\uc0\\u925{}\\uc0\\u925{}\\uc0\\u927{}\\uc0\\u921{}\\uc0\\u913{}, 2008).","plainCitation":"ΖΑΡΡΑΣ ΚΩΝΣΤΑΝΤΙΝΟΣ, ΙΣΤΟΡΙΑ ΤΗΣ ΕΠΟΧΗΣ ΤΗΣ ΚΑΙΝΗΣ ΔΙΑΘΗΚΗΣ ‘ΙΟΥΔΑΙΟΙ ΚΑΙ ΧΡΙΣΤΙΑΝΟΙ ΣΕ ΑΝΑΖΗΤΗΣΗ ΟΡΙΩΝ’ (ΑΘΗΝΑ: ΕΝΝΟΙΑ, 2008).","dontUpdate":true,"noteIndex":99},"citationItems":[{"id":240,"uris":["http://zotero.org/users/local/KmiWnhYE/items/EV5KAAY4"],"uri":["http://zotero.org/users/local/KmiWnhYE/items/EV5KAAY4"],"itemData":{"id":240,"type":"book","event-place":"ΑΘΗΝΑ","publisher":"ΕΝΝΟΙΑ","publisher-place":"ΑΘΗΝΑ","title":"ΙΣΤΟΡΙΑ ΤΗΣ ΕΠΟΧΗΣ ΤΗΣ ΚΑΙΝΗΣ ΔΙΑΘΗΚΗΣ \"ΙΟΥΔΑΙΟΙ ΚΑΙ ΧΡΙΣΤΙΑΝΟΙ ΣΕ ΑΝΑΖΗΤΗΣΗ ΟΡΙΩΝ\"","author":[{"literal":"ΖΑΡΡΑΣ ΚΩΝΣΤΑΝΤΙΝΟΣ"}],"issued":{"date-parts":[["2008"]]}}}],"schema":"https://github.com/citation-style-language/schema/raw/master/csl-citation.json"} </w:instrText>
      </w:r>
      <w:r>
        <w:fldChar w:fldCharType="separate"/>
      </w:r>
      <w:r w:rsidRPr="007607A4">
        <w:rPr>
          <w:rFonts w:ascii="Calibri" w:hAnsi="Calibri" w:cs="Calibri"/>
          <w:szCs w:val="24"/>
        </w:rPr>
        <w:t xml:space="preserve">Ζάρρας Κωνσταντίνος, </w:t>
      </w:r>
      <w:r w:rsidRPr="007607A4">
        <w:rPr>
          <w:rFonts w:ascii="Calibri" w:hAnsi="Calibri" w:cs="Calibri"/>
          <w:i/>
          <w:iCs/>
          <w:szCs w:val="24"/>
        </w:rPr>
        <w:t xml:space="preserve">Ιστορία </w:t>
      </w:r>
      <w:r>
        <w:rPr>
          <w:rFonts w:ascii="Calibri" w:hAnsi="Calibri" w:cs="Calibri"/>
          <w:i/>
          <w:iCs/>
          <w:szCs w:val="24"/>
        </w:rPr>
        <w:t>τ</w:t>
      </w:r>
      <w:r w:rsidRPr="007607A4">
        <w:rPr>
          <w:rFonts w:ascii="Calibri" w:hAnsi="Calibri" w:cs="Calibri"/>
          <w:i/>
          <w:iCs/>
          <w:szCs w:val="24"/>
        </w:rPr>
        <w:t xml:space="preserve">ης Εποχής </w:t>
      </w:r>
      <w:r>
        <w:rPr>
          <w:rFonts w:ascii="Calibri" w:hAnsi="Calibri" w:cs="Calibri"/>
          <w:i/>
          <w:iCs/>
          <w:szCs w:val="24"/>
        </w:rPr>
        <w:t>τ</w:t>
      </w:r>
      <w:r w:rsidRPr="007607A4">
        <w:rPr>
          <w:rFonts w:ascii="Calibri" w:hAnsi="Calibri" w:cs="Calibri"/>
          <w:i/>
          <w:iCs/>
          <w:szCs w:val="24"/>
        </w:rPr>
        <w:t xml:space="preserve">ης Καινής Διαθήκης ‘Ιουδαίοι </w:t>
      </w:r>
      <w:r>
        <w:rPr>
          <w:rFonts w:ascii="Calibri" w:hAnsi="Calibri" w:cs="Calibri"/>
          <w:i/>
          <w:iCs/>
          <w:szCs w:val="24"/>
        </w:rPr>
        <w:t>κ</w:t>
      </w:r>
      <w:r w:rsidRPr="007607A4">
        <w:rPr>
          <w:rFonts w:ascii="Calibri" w:hAnsi="Calibri" w:cs="Calibri"/>
          <w:i/>
          <w:iCs/>
          <w:szCs w:val="24"/>
        </w:rPr>
        <w:t xml:space="preserve">αι Χριστιανοί </w:t>
      </w:r>
      <w:r>
        <w:rPr>
          <w:rFonts w:ascii="Calibri" w:hAnsi="Calibri" w:cs="Calibri"/>
          <w:i/>
          <w:iCs/>
          <w:szCs w:val="24"/>
        </w:rPr>
        <w:t>σ</w:t>
      </w:r>
      <w:r w:rsidRPr="007607A4">
        <w:rPr>
          <w:rFonts w:ascii="Calibri" w:hAnsi="Calibri" w:cs="Calibri"/>
          <w:i/>
          <w:iCs/>
          <w:szCs w:val="24"/>
        </w:rPr>
        <w:t>ε Αναζήτηση Ορίων’</w:t>
      </w:r>
      <w:r w:rsidRPr="007607A4">
        <w:rPr>
          <w:rFonts w:ascii="Calibri" w:hAnsi="Calibri" w:cs="Calibri"/>
          <w:szCs w:val="24"/>
        </w:rPr>
        <w:t xml:space="preserve"> (Αθήνα: Έννοια, 2008).</w:t>
      </w:r>
      <w:r>
        <w:fldChar w:fldCharType="end"/>
      </w:r>
      <w:r>
        <w:t xml:space="preserve"> </w:t>
      </w:r>
      <w:r w:rsidR="00204D8E">
        <w:t>Σελ</w:t>
      </w:r>
      <w:r w:rsidR="00204D8E" w:rsidRPr="00565627">
        <w:rPr>
          <w:lang w:val="en-US"/>
        </w:rPr>
        <w:t>.</w:t>
      </w:r>
      <w:r w:rsidRPr="00567D78">
        <w:rPr>
          <w:lang w:val="en-US"/>
        </w:rPr>
        <w:t xml:space="preserve"> 128</w:t>
      </w:r>
    </w:p>
  </w:footnote>
  <w:footnote w:id="100">
    <w:p w14:paraId="1F3F3249" w14:textId="0B2CCE8F" w:rsidR="00715706" w:rsidRPr="00466A7D" w:rsidRDefault="00715706" w:rsidP="00715706">
      <w:pPr>
        <w:pStyle w:val="a6"/>
        <w:jc w:val="both"/>
      </w:pPr>
      <w:r w:rsidRPr="00A2247E">
        <w:rPr>
          <w:rStyle w:val="a7"/>
        </w:rPr>
        <w:footnoteRef/>
      </w:r>
      <w:r w:rsidRPr="00624692">
        <w:rPr>
          <w:lang w:val="en-US"/>
        </w:rPr>
        <w:t xml:space="preserve"> </w:t>
      </w:r>
      <w:r>
        <w:fldChar w:fldCharType="begin"/>
      </w:r>
      <w:r w:rsidR="003F3CB2">
        <w:rPr>
          <w:lang w:val="en-US"/>
        </w:rPr>
        <w:instrText xml:space="preserve"> ADDIN ZOTERO_ITEM CSL_CITATION {"citationID":"dFRjSclI","properties":{"formattedCitation":"SMITH MORTON, {\\i{}Jesus the Magicion Charlatan or Son of God?} (SAN FRANCISCO: HARPER AND ROW, \\uc0\\u967{}.\\uc0\\u967{}.).","plainCitation":"SMITH MORTON, Jesus the Magicion Charlatan or Son of God? (SAN FRANCISCO: HARPER AND ROW, χ.χ.).","dontUpdate":true,"noteIndex":100},"citationItems":[{"id":182,"uris":["http://zotero.org/users/local/KmiWnhYE/items/WRJ4FS9U"],"uri":["http://zotero.org/users/local/KmiWnhYE/items/WRJ4FS9U"],"itemData":{"id":182,"type":"book","event-place":"SAN FRANCISCO","publisher":"HARPER AND ROW","publisher-place":"SAN FRANCISCO","title":"Jesus the Magicion Charlatan or Son of God?","author":[{"literal":"SMITH MORTON"}]}}],"schema":"https://github.com/citation-style-language/schema/raw/master/csl-citation.json"} </w:instrText>
      </w:r>
      <w:r>
        <w:fldChar w:fldCharType="separate"/>
      </w:r>
      <w:r>
        <w:rPr>
          <w:rFonts w:ascii="Calibri" w:hAnsi="Calibri" w:cs="Calibri"/>
          <w:szCs w:val="24"/>
          <w:lang w:val="en-US"/>
        </w:rPr>
        <w:t>S</w:t>
      </w:r>
      <w:r w:rsidRPr="00624692">
        <w:rPr>
          <w:rFonts w:ascii="Calibri" w:hAnsi="Calibri" w:cs="Calibri"/>
          <w:szCs w:val="24"/>
          <w:lang w:val="en-US"/>
        </w:rPr>
        <w:t xml:space="preserve">mith Morton, </w:t>
      </w:r>
      <w:r w:rsidRPr="00624692">
        <w:rPr>
          <w:rFonts w:ascii="Calibri" w:hAnsi="Calibri" w:cs="Calibri"/>
          <w:i/>
          <w:iCs/>
          <w:szCs w:val="24"/>
          <w:lang w:val="en-US"/>
        </w:rPr>
        <w:t>Jesus The Magicion Charlatan Or Son Of God?</w:t>
      </w:r>
      <w:r w:rsidRPr="00624692">
        <w:rPr>
          <w:rFonts w:ascii="Calibri" w:hAnsi="Calibri" w:cs="Calibri"/>
          <w:szCs w:val="24"/>
          <w:lang w:val="en-US"/>
        </w:rPr>
        <w:t xml:space="preserve"> </w:t>
      </w:r>
      <w:r w:rsidRPr="007956C0">
        <w:rPr>
          <w:rFonts w:ascii="Calibri" w:hAnsi="Calibri" w:cs="Calibri"/>
          <w:szCs w:val="24"/>
        </w:rPr>
        <w:t>(</w:t>
      </w:r>
      <w:r w:rsidRPr="00C4617B">
        <w:rPr>
          <w:rFonts w:ascii="Calibri" w:hAnsi="Calibri" w:cs="Calibri"/>
          <w:szCs w:val="24"/>
          <w:lang w:val="en-US"/>
        </w:rPr>
        <w:t>San</w:t>
      </w:r>
      <w:r w:rsidRPr="007956C0">
        <w:rPr>
          <w:rFonts w:ascii="Calibri" w:hAnsi="Calibri" w:cs="Calibri"/>
          <w:szCs w:val="24"/>
        </w:rPr>
        <w:t xml:space="preserve"> </w:t>
      </w:r>
      <w:r w:rsidRPr="00C4617B">
        <w:rPr>
          <w:rFonts w:ascii="Calibri" w:hAnsi="Calibri" w:cs="Calibri"/>
          <w:szCs w:val="24"/>
          <w:lang w:val="en-US"/>
        </w:rPr>
        <w:t>Francisco</w:t>
      </w:r>
      <w:r w:rsidRPr="007956C0">
        <w:rPr>
          <w:rFonts w:ascii="Calibri" w:hAnsi="Calibri" w:cs="Calibri"/>
          <w:szCs w:val="24"/>
        </w:rPr>
        <w:t xml:space="preserve">: </w:t>
      </w:r>
      <w:r w:rsidRPr="00C4617B">
        <w:rPr>
          <w:rFonts w:ascii="Calibri" w:hAnsi="Calibri" w:cs="Calibri"/>
          <w:szCs w:val="24"/>
          <w:lang w:val="en-US"/>
        </w:rPr>
        <w:t>Harper</w:t>
      </w:r>
      <w:r w:rsidRPr="007956C0">
        <w:rPr>
          <w:rFonts w:ascii="Calibri" w:hAnsi="Calibri" w:cs="Calibri"/>
          <w:szCs w:val="24"/>
        </w:rPr>
        <w:t xml:space="preserve"> </w:t>
      </w:r>
      <w:r w:rsidRPr="00C4617B">
        <w:rPr>
          <w:rFonts w:ascii="Calibri" w:hAnsi="Calibri" w:cs="Calibri"/>
          <w:szCs w:val="24"/>
          <w:lang w:val="en-US"/>
        </w:rPr>
        <w:t>And</w:t>
      </w:r>
      <w:r w:rsidRPr="007956C0">
        <w:rPr>
          <w:rFonts w:ascii="Calibri" w:hAnsi="Calibri" w:cs="Calibri"/>
          <w:szCs w:val="24"/>
        </w:rPr>
        <w:t xml:space="preserve"> </w:t>
      </w:r>
      <w:r w:rsidRPr="00C4617B">
        <w:rPr>
          <w:rFonts w:ascii="Calibri" w:hAnsi="Calibri" w:cs="Calibri"/>
          <w:szCs w:val="24"/>
          <w:lang w:val="en-US"/>
        </w:rPr>
        <w:t>Row</w:t>
      </w:r>
      <w:r w:rsidRPr="007956C0">
        <w:rPr>
          <w:rFonts w:ascii="Calibri" w:hAnsi="Calibri" w:cs="Calibri"/>
          <w:szCs w:val="24"/>
        </w:rPr>
        <w:t xml:space="preserve">, 1978.) </w:t>
      </w:r>
      <w:r>
        <w:rPr>
          <w:rFonts w:ascii="Calibri" w:hAnsi="Calibri" w:cs="Calibri"/>
          <w:szCs w:val="24"/>
        </w:rPr>
        <w:t>Σ</w:t>
      </w:r>
      <w:r w:rsidR="00204D8E">
        <w:rPr>
          <w:rFonts w:ascii="Calibri" w:hAnsi="Calibri" w:cs="Calibri"/>
          <w:szCs w:val="24"/>
        </w:rPr>
        <w:t>ελ.</w:t>
      </w:r>
      <w:r w:rsidRPr="00466A7D">
        <w:rPr>
          <w:rFonts w:ascii="Calibri" w:hAnsi="Calibri" w:cs="Calibri"/>
          <w:szCs w:val="24"/>
        </w:rPr>
        <w:t xml:space="preserve"> 67.</w:t>
      </w:r>
      <w:r>
        <w:fldChar w:fldCharType="end"/>
      </w:r>
    </w:p>
  </w:footnote>
  <w:footnote w:id="101">
    <w:p w14:paraId="5678D556" w14:textId="36566FA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{"citationID":"7l8sjsm1","properties":{"formattedCitation":"\\uc0\\u922{}\\uc0\\u913{}\\uc0\\u929{}\\uc0\\u913{}\\uc0\\u914{}\\uc0\\u921{}\\uc0\\u916{}\\uc0\\u927{}\\uc0\\u928{}\\uc0\\u927{}\\uc0\\u933{}\\uc0\\u923{}\\uc0\\u927{}\\uc0\\u931{} \\uc0\\u921{}\\uc0\\u937{}\\uc0\\u913{}\\uc0\\u925{}\\uc0\\u925{}\\uc0\\u919{}\\uc0\\u931{}, \\uc0\\u8216{}\\uc0\\u917{}\\uc0\\u928{}\\uc0\\u921{}\\uc0\\u931{}\\uc0\\u932{}\\uc0\\u927{}\\uc0\\u923{}\\uc0\\u919{} \\uc0\\u924{}\\uc0\\u917{} \\uc0\\u920{}\\uc0\\u917{}\\uc0\\u924{}\\uc0\\u913{} ' \\uc0\\u919{} \\uc0\\u917{}\\uc0\\u929{}\\uc0\\u917{}\\uc0\\u933{}\\uc0\\u925{}\\uc0\\u913{} \\uc0\\u932{}\\uc0\\u927{}\\uc0\\u933{} \\uc0\\u921{}\\uc0\\u931{}\\uc0\\u932{}\\uc0\\u927{}\\uc0\\u929{}\\uc0\\u921{}\\uc0\\u922{}\\uc0\\u927{}\\uc0\\u933{} \\uc0\\u921{}\\uc0\\u919{}\\uc0\\u931{}\\uc0\\u927{}\\uc0\\u933{} \\uc0\\u931{}\\uc0\\u932{}\\uc0\\u919{}\\uc0\\u925{} \\uc0\\u927{}\\uc0\\u929{}\\uc0\\u920{}\\uc0\\u927{}\\uc0\\u916{}\\uc0\\u927{}\\uc0\\u926{}\\uc0\\u919{} \\uc0\\u920{}\\uc0\\u917{}\\uc0\\u927{}\\uc0\\u923{}\\uc0\\u927{}\\uc0\\u915{}\\uc0\\u921{}\\uc0\\u913{}'\\uc0\\u8217{}.","plainCitation":"ΚΑΡΑΒΙΔΟΠΟΥΛΟΣ ΙΩΑΝΝΗΣ, ‘ΕΠΙΣΤΟΛΗ ΜΕ ΘΕΜΑ ' Η ΕΡΕΥΝΑ ΤΟΥ ΙΣΤΟΡΙΚΟΥ ΙΗΣΟΥ ΣΤΗΝ ΟΡΘΟΔΟΞΗ ΘΕΟΛΟΓΙΑ'’.","dontUpdate":true,"noteIndex":101},"citationItems":[{"id":168,"uris":["http://zotero.org/users/local/KmiWnhYE/items/HA66LL4K"],"uri":["http://zotero.org/users/local/KmiWnhYE/items/HA66LL4K"],"itemData":{"id":168,"type":"article-journal","title":"ΕΠΙΣΤΟΛΗ ΜΕ ΘΕΜΑ \" Η ΕΡΕΥΝΑ ΤΟΥ ΙΣΤΟΡΙΚΟΥ ΙΗΣΟΥ ΣΤΗΝ ΟΡΘΟΔΟΞΗ ΘΕΟΛΟΓΙΑ\"","author":[{"literal":"ΚΑΡΑΒΙΔΟΠΟΥΛΟΣ ΙΩΑΝΝΗΣ"}]}}],"schema":"https://github.com/citation-style-language/schema/raw/master/csl-citation.json"} </w:instrText>
      </w:r>
      <w:r>
        <w:fldChar w:fldCharType="separate"/>
      </w:r>
      <w:r w:rsidRPr="004F0EF6">
        <w:rPr>
          <w:rFonts w:ascii="Calibri" w:hAnsi="Calibri" w:cs="Calibri"/>
          <w:szCs w:val="24"/>
        </w:rPr>
        <w:t xml:space="preserve">Καραβιδόπουλος Ιωάννης, ‘Επιστολή Με Θέμα ' Η Έρευνα </w:t>
      </w:r>
      <w:r>
        <w:rPr>
          <w:rFonts w:ascii="Calibri" w:hAnsi="Calibri" w:cs="Calibri"/>
          <w:szCs w:val="24"/>
        </w:rPr>
        <w:t>τ</w:t>
      </w:r>
      <w:r w:rsidRPr="004F0EF6">
        <w:rPr>
          <w:rFonts w:ascii="Calibri" w:hAnsi="Calibri" w:cs="Calibri"/>
          <w:szCs w:val="24"/>
        </w:rPr>
        <w:t xml:space="preserve">ου Ιστορικού Ιησού </w:t>
      </w:r>
      <w:r>
        <w:rPr>
          <w:rFonts w:ascii="Calibri" w:hAnsi="Calibri" w:cs="Calibri"/>
          <w:szCs w:val="24"/>
        </w:rPr>
        <w:t>σ</w:t>
      </w:r>
      <w:r w:rsidRPr="004F0EF6">
        <w:rPr>
          <w:rFonts w:ascii="Calibri" w:hAnsi="Calibri" w:cs="Calibri"/>
          <w:szCs w:val="24"/>
        </w:rPr>
        <w:t>την Ορθόδοξη Θεολογία'’.</w:t>
      </w:r>
      <w:r>
        <w:fldChar w:fldCharType="end"/>
      </w:r>
    </w:p>
  </w:footnote>
  <w:footnote w:id="102">
    <w:p w14:paraId="749D34A2" w14:textId="56E9977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{"citationID":"XVgt61tp","properties":{"formattedCitation":"\\uc0\\u924{}\\uc0\\u913{}\\uc0\\u929{}\\uc0\\u932{}\\uc0\\u918{}\\uc0\\u917{}\\uc0\\u923{}\\uc0\\u927{}\\uc0\\u933{} \\uc0\\u915{}., {\\i{}\\uc0\\u919{} \\uc0\\u917{}\\uc0\\u925{}\\uc0\\u927{}\\uc0\\u932{}\\uc0\\u919{}\\uc0\\u932{}\\uc0\\u913{} \\uc0\\u914{}\\uc0\\u921{}\\uc0\\u914{}\\uc0\\u923{}\\uc0\\u921{}\\uc0\\u922{}\\uc0\\u919{}\\uc0\\u931{} \\uc0\\u922{}\\uc0\\u913{}\\uc0\\u921{} \\uc0\\u916{}\\uc0\\u927{}\\uc0\\u915{}\\uc0\\u924{}\\uc0\\u913{}\\uc0\\u932{}\\uc0\\u921{}\\uc0\\u922{}\\uc0\\u919{}\\uc0\\u931{} \\uc0\\u920{}\\uc0\\u917{}\\uc0\\u927{}\\uc0\\u923{}\\uc0\\u927{}\\uc0\\u915{}\\uc0\\u921{}\\uc0\\u913{}\\uc0\\u931{}} (\\uc0\\u920{}\\uc0\\u917{}\\uc0\\u931{}\\uc0\\u931{}\\uc0\\u913{}\\uc0\\u923{}\\uc0\\u927{}\\uc0\\u925{}\\uc0\\u921{}\\uc0\\u922{}\\uc0\\u919{}: \\uc0\\u928{}\\uc0\\u917{}\\uc0\\u929{}\\uc0\\u921{}\\uc0\\u927{}\\uc0\\u916{}\\uc0\\u921{}\\uc0\\u922{}\\uc0\\u927{} \\uc0\\u915{}\\uc0\\u929{}\\uc0\\u919{}\\uc0\\u915{}\\uc0\\u927{}\\uc0\\u929{}\\uc0\\u921{}\\uc0\\u927{}\\uc0\\u931{} \\uc0\\u928{}\\uc0\\u913{}\\uc0\\u923{}\\uc0\\u913{}\\uc0\\u924{}\\uc0\\u913{}\\uc0\\u931{} 75, 1992).","plainCitation":"ΜΑΡΤΖΕΛΟΥ Γ., Η ΕΝΟΤΗΤΑ ΒΙΒΛΙΚΗΣ ΚΑΙ ΔΟΓΜΑΤΙΚΗΣ ΘΕΟΛΟΓΙΑΣ (ΘΕΣΣΑΛΟΝΙΚΗ: ΠΕΡΙΟΔΙΚΟ ΓΡΗΓΟΡΙΟΣ ΠΑΛΑΜΑΣ 75, 1992).","dontUpdate":true,"noteIndex":102},"citationItems":[{"id":188,"uris":["http://zotero.org/users/local/KmiWnhYE/items/WPTYTIDU"],"uri":["http://zotero.org/users/local/KmiWnhYE/items/WPTYTIDU"],"itemData":{"id":188,"type":"book","event-place":"ΘΕΣΣΑΛΟΝΙΚΗ","publisher":"ΠΕΡΙΟΔΙΚΟ ΓΡΗΓΟΡΙΟΣ ΠΑΛΑΜΑΣ 75","publisher-place":"ΘΕΣΣΑΛΟΝΙΚΗ","title":"Η ΕΝΟΤΗΤΑ ΒΙΒΛΙΚΗΣ ΚΑΙ ΔΟΓΜΑΤΙΚΗΣ ΘΕΟΛΟΓΙΑΣ","author":[{"literal":"ΜΑΡΤΖΕΛΟΥ Γ."}],"issued":{"date-parts":[["1992"]]}}}],"schema":"https://github.com/citation-style-language/schema/raw/master/csl-citation.json"} </w:instrText>
      </w:r>
      <w:r>
        <w:fldChar w:fldCharType="separate"/>
      </w:r>
      <w:r w:rsidRPr="00D70265">
        <w:rPr>
          <w:rFonts w:ascii="Calibri" w:hAnsi="Calibri" w:cs="Calibri"/>
          <w:szCs w:val="24"/>
        </w:rPr>
        <w:t>Μαρτζ</w:t>
      </w:r>
      <w:r>
        <w:rPr>
          <w:rFonts w:ascii="Calibri" w:hAnsi="Calibri" w:cs="Calibri"/>
          <w:szCs w:val="24"/>
        </w:rPr>
        <w:t>έ</w:t>
      </w:r>
      <w:r w:rsidRPr="00D70265">
        <w:rPr>
          <w:rFonts w:ascii="Calibri" w:hAnsi="Calibri" w:cs="Calibri"/>
          <w:szCs w:val="24"/>
        </w:rPr>
        <w:t xml:space="preserve">λου Γ., </w:t>
      </w:r>
      <w:r w:rsidRPr="00D70265">
        <w:rPr>
          <w:rFonts w:ascii="Calibri" w:hAnsi="Calibri" w:cs="Calibri"/>
          <w:i/>
          <w:iCs/>
          <w:szCs w:val="24"/>
        </w:rPr>
        <w:t xml:space="preserve">Η Ενότητα Βιβλικής </w:t>
      </w:r>
      <w:r>
        <w:rPr>
          <w:rFonts w:ascii="Calibri" w:hAnsi="Calibri" w:cs="Calibri"/>
          <w:i/>
          <w:iCs/>
          <w:szCs w:val="24"/>
        </w:rPr>
        <w:t>κ</w:t>
      </w:r>
      <w:r w:rsidRPr="00D70265">
        <w:rPr>
          <w:rFonts w:ascii="Calibri" w:hAnsi="Calibri" w:cs="Calibri"/>
          <w:i/>
          <w:iCs/>
          <w:szCs w:val="24"/>
        </w:rPr>
        <w:t>αι Δογματικής Θεολογίας</w:t>
      </w:r>
      <w:r w:rsidRPr="00D70265">
        <w:rPr>
          <w:rFonts w:ascii="Calibri" w:hAnsi="Calibri" w:cs="Calibri"/>
          <w:szCs w:val="24"/>
        </w:rPr>
        <w:t xml:space="preserve"> (Θεσσαλονίκη: Περιοδικό Γρηγόριος Παλαμάς 75, 1992).</w:t>
      </w:r>
      <w:r>
        <w:fldChar w:fldCharType="end"/>
      </w:r>
      <w:r w:rsidR="00204D8E">
        <w:t>Σελ.</w:t>
      </w:r>
      <w:r>
        <w:t xml:space="preserve"> 1261-1267</w:t>
      </w:r>
    </w:p>
  </w:footnote>
  <w:footnote w:id="103">
    <w:p w14:paraId="4DF91660" w14:textId="151B15B8" w:rsidR="00715706" w:rsidRPr="00E02B6C" w:rsidRDefault="00715706" w:rsidP="00715706">
      <w:pPr>
        <w:pStyle w:val="a6"/>
        <w:jc w:val="both"/>
      </w:pPr>
      <w:r>
        <w:rPr>
          <w:rStyle w:val="a7"/>
        </w:rPr>
        <w:footnoteRef/>
      </w:r>
      <w:r>
        <w:t xml:space="preserve"> </w:t>
      </w:r>
      <w:r w:rsidRPr="000F4674">
        <w:fldChar w:fldCharType="begin"/>
      </w:r>
      <w:r w:rsidR="003F3CB2">
        <w:instrText xml:space="preserve"> ADDIN ZOTERO_ITEM CSL_CITATION {"citationID":"apv9pkg780","properties":{"formattedCitation":"RICCIOTI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103},"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0F4674">
        <w:fldChar w:fldCharType="separate"/>
      </w:r>
      <w:r>
        <w:rPr>
          <w:rFonts w:ascii="Calibri" w:hAnsi="Calibri" w:cs="Calibri"/>
          <w:szCs w:val="24"/>
          <w:lang w:val="en-US"/>
        </w:rPr>
        <w:t>R</w:t>
      </w:r>
      <w:r w:rsidRPr="00E02B6C">
        <w:rPr>
          <w:rFonts w:ascii="Calibri" w:hAnsi="Calibri" w:cs="Calibri"/>
          <w:szCs w:val="24"/>
        </w:rPr>
        <w:t xml:space="preserve">iccioti Giuseppe, </w:t>
      </w:r>
      <w:r w:rsidRPr="00E02B6C">
        <w:rPr>
          <w:rFonts w:ascii="Calibri" w:hAnsi="Calibri" w:cs="Calibri"/>
          <w:i/>
          <w:iCs/>
          <w:szCs w:val="24"/>
        </w:rPr>
        <w:t>Ο Β</w:t>
      </w:r>
      <w:r>
        <w:rPr>
          <w:rFonts w:ascii="Calibri" w:hAnsi="Calibri" w:cs="Calibri"/>
          <w:i/>
          <w:iCs/>
          <w:szCs w:val="24"/>
        </w:rPr>
        <w:t>ί</w:t>
      </w:r>
      <w:r w:rsidRPr="00E02B6C">
        <w:rPr>
          <w:rFonts w:ascii="Calibri" w:hAnsi="Calibri" w:cs="Calibri"/>
          <w:i/>
          <w:iCs/>
          <w:szCs w:val="24"/>
        </w:rPr>
        <w:t xml:space="preserve">ος </w:t>
      </w:r>
      <w:r>
        <w:rPr>
          <w:rFonts w:ascii="Calibri" w:hAnsi="Calibri" w:cs="Calibri"/>
          <w:i/>
          <w:iCs/>
          <w:szCs w:val="24"/>
        </w:rPr>
        <w:t>τ</w:t>
      </w:r>
      <w:r w:rsidRPr="00E02B6C">
        <w:rPr>
          <w:rFonts w:ascii="Calibri" w:hAnsi="Calibri" w:cs="Calibri"/>
          <w:i/>
          <w:iCs/>
          <w:szCs w:val="24"/>
        </w:rPr>
        <w:t>ου Ιησο</w:t>
      </w:r>
      <w:r>
        <w:rPr>
          <w:rFonts w:ascii="Calibri" w:hAnsi="Calibri" w:cs="Calibri"/>
          <w:i/>
          <w:iCs/>
          <w:szCs w:val="24"/>
        </w:rPr>
        <w:t>ύ</w:t>
      </w:r>
      <w:r w:rsidRPr="00E02B6C">
        <w:rPr>
          <w:rFonts w:ascii="Calibri" w:hAnsi="Calibri" w:cs="Calibri"/>
          <w:i/>
          <w:iCs/>
          <w:szCs w:val="24"/>
        </w:rPr>
        <w:t xml:space="preserve"> Χριστο</w:t>
      </w:r>
      <w:r>
        <w:rPr>
          <w:rFonts w:ascii="Calibri" w:hAnsi="Calibri" w:cs="Calibri"/>
          <w:i/>
          <w:iCs/>
          <w:szCs w:val="24"/>
        </w:rPr>
        <w:t>ύ</w:t>
      </w:r>
      <w:r w:rsidRPr="00E02B6C">
        <w:rPr>
          <w:rFonts w:ascii="Calibri" w:hAnsi="Calibri" w:cs="Calibri"/>
          <w:szCs w:val="24"/>
        </w:rPr>
        <w:t>.</w:t>
      </w:r>
      <w:r w:rsidRPr="000F4674">
        <w:fldChar w:fldCharType="end"/>
      </w:r>
      <w:r w:rsidRPr="000F4674">
        <w:t xml:space="preserve"> </w:t>
      </w:r>
      <w:r w:rsidR="00204D8E">
        <w:t>Σελ.</w:t>
      </w:r>
      <w:r>
        <w:t xml:space="preserve"> 233. Χαρακτηριστικές περιπτώσεις είναι των </w:t>
      </w:r>
      <w:r>
        <w:rPr>
          <w:lang w:val="en-US"/>
        </w:rPr>
        <w:t>Schhmidt</w:t>
      </w:r>
      <w:r w:rsidRPr="00E3593D">
        <w:t xml:space="preserve"> 1919, </w:t>
      </w:r>
      <w:r>
        <w:rPr>
          <w:lang w:val="en-US"/>
        </w:rPr>
        <w:t>Dibelius</w:t>
      </w:r>
      <w:r w:rsidRPr="00E3593D">
        <w:t xml:space="preserve"> 1919, </w:t>
      </w:r>
      <w:r>
        <w:rPr>
          <w:lang w:val="en-US"/>
        </w:rPr>
        <w:t>Bultmann</w:t>
      </w:r>
      <w:r w:rsidRPr="00E3593D">
        <w:t xml:space="preserve"> 1921,</w:t>
      </w:r>
      <w:r w:rsidRPr="00E02B6C">
        <w:t xml:space="preserve"> </w:t>
      </w:r>
      <w:r>
        <w:rPr>
          <w:lang w:val="en-US"/>
        </w:rPr>
        <w:t>Albertz</w:t>
      </w:r>
      <w:r w:rsidRPr="00E02B6C">
        <w:t xml:space="preserve"> 1921, </w:t>
      </w:r>
      <w:r>
        <w:rPr>
          <w:lang w:val="en-US"/>
        </w:rPr>
        <w:t>Bertrman</w:t>
      </w:r>
      <w:r w:rsidRPr="00E02B6C">
        <w:t xml:space="preserve"> 1922.</w:t>
      </w:r>
    </w:p>
  </w:footnote>
  <w:footnote w:id="104">
    <w:p w14:paraId="67DC2D86" w14:textId="51F9EEB0"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{"citationID":"wAr3Mdzn","properties":{"formattedCitation":"ALBERT SCHWEITZER, {\\i{}\\uc0\\u921{}\\uc0\\u931{}\\uc0\\u932{}\\uc0\\u927{}\\uc0\\u929{}\\uc0\\u921{}\\uc0\\u913{} \\uc0\\u932{}\\uc0\\u919{}\\uc0\\u931{} \\uc0\\u917{}\\uc0\\u929{}\\uc0\\u917{}\\uc0\\u933{}\\uc0\\u925{}\\uc0\\u913{}\\uc0\\u931{} \\uc0\\u932{}\\uc0\\u927{}\\uc0\\u933{} \\uc0\\u914{}\\uc0\\u921{}\\uc0\\u927{}\\uc0\\u933{} \\uc0\\u932{}\\uc0\\u927{}\\uc0\\u933{} \\uc0\\u921{}\\uc0\\u919{}\\uc0\\u931{}\\uc0\\u927{}\\uc0\\u933{}}.","plainCitation":"ALBERT SCHWEITZER, ΙΣΤΟΡΙΑ ΤΗΣ ΕΡΕΥΝΑΣ ΤΟΥ ΒΙΟΥ ΤΟΥ ΙΗΣΟΥ.","dontUpdate":true,"noteIndex":104},"citationItems":[{"id":167,"uris":["http://zotero.org/users/local/KmiWnhYE/items/N664B9Q3"],"uri":["http://zotero.org/users/local/KmiWnhYE/items/N664B9Q3"],"itemData":{"id":167,"type":"book","event-place":"ΑΘΗΝΑ","publisher":"ΑΡΤΟΣ ΖΩΗΣ","publisher-place":"ΑΘΗΝΑ","title":"ΙΣΤΟΡΙΑ ΤΗΣ ΕΡΕΥΝΑΣ ΤΟΥ ΒΙΟΥ ΤΟΥ ΙΗΣΟΥ","author":[{"literal":"ALBERT SCHWEITZER"}],"issued":{"date-parts":[["1982"]]}}}],"schema":"https://github.com/citation-style-language/schema/raw/master/csl-citation.json"} </w:instrText>
      </w:r>
      <w:r>
        <w:fldChar w:fldCharType="separate"/>
      </w:r>
      <w:r w:rsidRPr="00E02B6C">
        <w:rPr>
          <w:rFonts w:ascii="Calibri" w:hAnsi="Calibri" w:cs="Calibri"/>
          <w:szCs w:val="24"/>
        </w:rPr>
        <w:t xml:space="preserve"> Schweitzer</w:t>
      </w:r>
      <w:r w:rsidRPr="00391C68">
        <w:rPr>
          <w:rFonts w:ascii="Calibri" w:hAnsi="Calibri" w:cs="Calibri"/>
          <w:szCs w:val="24"/>
        </w:rPr>
        <w:t xml:space="preserve"> </w:t>
      </w:r>
      <w:r w:rsidRPr="00E02B6C">
        <w:rPr>
          <w:rFonts w:ascii="Calibri" w:hAnsi="Calibri" w:cs="Calibri"/>
          <w:szCs w:val="24"/>
        </w:rPr>
        <w:t xml:space="preserve">Albert, </w:t>
      </w:r>
      <w:r w:rsidRPr="00E02B6C">
        <w:rPr>
          <w:rFonts w:ascii="Calibri" w:hAnsi="Calibri" w:cs="Calibri"/>
          <w:i/>
          <w:iCs/>
          <w:szCs w:val="24"/>
        </w:rPr>
        <w:t>Ιστορ</w:t>
      </w:r>
      <w:r>
        <w:rPr>
          <w:rFonts w:ascii="Calibri" w:hAnsi="Calibri" w:cs="Calibri"/>
          <w:i/>
          <w:iCs/>
          <w:szCs w:val="24"/>
        </w:rPr>
        <w:t>ί</w:t>
      </w:r>
      <w:r w:rsidRPr="00E02B6C">
        <w:rPr>
          <w:rFonts w:ascii="Calibri" w:hAnsi="Calibri" w:cs="Calibri"/>
          <w:i/>
          <w:iCs/>
          <w:szCs w:val="24"/>
        </w:rPr>
        <w:t xml:space="preserve">α Της </w:t>
      </w:r>
      <w:r>
        <w:rPr>
          <w:rFonts w:ascii="Calibri" w:hAnsi="Calibri" w:cs="Calibri"/>
          <w:i/>
          <w:iCs/>
          <w:szCs w:val="24"/>
        </w:rPr>
        <w:t>Έ</w:t>
      </w:r>
      <w:r w:rsidRPr="00E02B6C">
        <w:rPr>
          <w:rFonts w:ascii="Calibri" w:hAnsi="Calibri" w:cs="Calibri"/>
          <w:i/>
          <w:iCs/>
          <w:szCs w:val="24"/>
        </w:rPr>
        <w:t xml:space="preserve">ρευνας </w:t>
      </w:r>
      <w:r>
        <w:rPr>
          <w:rFonts w:ascii="Calibri" w:hAnsi="Calibri" w:cs="Calibri"/>
          <w:i/>
          <w:iCs/>
          <w:szCs w:val="24"/>
        </w:rPr>
        <w:t>τ</w:t>
      </w:r>
      <w:r w:rsidRPr="00E02B6C">
        <w:rPr>
          <w:rFonts w:ascii="Calibri" w:hAnsi="Calibri" w:cs="Calibri"/>
          <w:i/>
          <w:iCs/>
          <w:szCs w:val="24"/>
        </w:rPr>
        <w:t>ου Β</w:t>
      </w:r>
      <w:r>
        <w:rPr>
          <w:rFonts w:ascii="Calibri" w:hAnsi="Calibri" w:cs="Calibri"/>
          <w:i/>
          <w:iCs/>
          <w:szCs w:val="24"/>
        </w:rPr>
        <w:t>ί</w:t>
      </w:r>
      <w:r w:rsidRPr="00E02B6C">
        <w:rPr>
          <w:rFonts w:ascii="Calibri" w:hAnsi="Calibri" w:cs="Calibri"/>
          <w:i/>
          <w:iCs/>
          <w:szCs w:val="24"/>
        </w:rPr>
        <w:t xml:space="preserve">ου </w:t>
      </w:r>
      <w:r>
        <w:rPr>
          <w:rFonts w:ascii="Calibri" w:hAnsi="Calibri" w:cs="Calibri"/>
          <w:i/>
          <w:iCs/>
          <w:szCs w:val="24"/>
        </w:rPr>
        <w:t>τ</w:t>
      </w:r>
      <w:r w:rsidRPr="00E02B6C">
        <w:rPr>
          <w:rFonts w:ascii="Calibri" w:hAnsi="Calibri" w:cs="Calibri"/>
          <w:i/>
          <w:iCs/>
          <w:szCs w:val="24"/>
        </w:rPr>
        <w:t>ου Ιησο</w:t>
      </w:r>
      <w:r>
        <w:rPr>
          <w:rFonts w:ascii="Calibri" w:hAnsi="Calibri" w:cs="Calibri"/>
          <w:i/>
          <w:iCs/>
          <w:szCs w:val="24"/>
        </w:rPr>
        <w:t>ύ</w:t>
      </w:r>
      <w:r w:rsidRPr="00E02B6C">
        <w:rPr>
          <w:rFonts w:ascii="Calibri" w:hAnsi="Calibri" w:cs="Calibri"/>
          <w:szCs w:val="24"/>
        </w:rPr>
        <w:t>.</w:t>
      </w:r>
      <w:r>
        <w:fldChar w:fldCharType="end"/>
      </w:r>
      <w:r w:rsidR="00204D8E">
        <w:t xml:space="preserve"> Σελ.</w:t>
      </w:r>
      <w:r>
        <w:t xml:space="preserve"> 11</w:t>
      </w:r>
    </w:p>
  </w:footnote>
  <w:footnote w:id="105">
    <w:p w14:paraId="04CB66EB" w14:textId="7E0CFABC"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{"citationID":"Cfu3af8o","properties":{"formattedCitation":"\\uc0\\u922{}\\uc0\\u913{}\\uc0\\u929{}\\uc0\\u913{}\\uc0\\u914{}\\uc0\\u921{}\\uc0\\u916{}\\uc0\\u927{}\\uc0\\u928{}\\uc0\\u927{}\\uc0\\u933{}\\uc0\\u923{}\\uc0\\u927{}\\uc0\\u931{} \\uc0\\u921{}\\uc0\\u937{}\\uc0\\u913{}\\uc0\\u925{}\\uc0\\u925{}\\uc0\\u919{}\\uc0\\u931{}, \\uc0\\u8216{}\\uc0\\u917{}\\uc0\\u928{}\\uc0\\u921{}\\uc0\\u931{}\\uc0\\u932{}\\uc0\\u927{}\\uc0\\u923{}\\uc0\\u919{} \\uc0\\u924{}\\uc0\\u917{} \\uc0\\u920{}\\uc0\\u917{}\\uc0\\u924{}\\uc0\\u913{} ' \\uc0\\u919{} \\uc0\\u917{}\\uc0\\u929{}\\uc0\\u917{}\\uc0\\u933{}\\uc0\\u925{}\\uc0\\u913{} \\uc0\\u932{}\\uc0\\u927{}\\uc0\\u933{} \\uc0\\u921{}\\uc0\\u931{}\\uc0\\u932{}\\uc0\\u927{}\\uc0\\u929{}\\uc0\\u921{}\\uc0\\u922{}\\uc0\\u927{}\\uc0\\u933{} \\uc0\\u921{}\\uc0\\u919{}\\uc0\\u931{}\\uc0\\u927{}\\uc0\\u933{} \\uc0\\u931{}\\uc0\\u932{}\\uc0\\u919{}\\uc0\\u925{} \\uc0\\u927{}\\uc0\\u929{}\\uc0\\u920{}\\uc0\\u927{}\\uc0\\u916{}\\uc0\\u927{}\\uc0\\u926{}\\uc0\\u919{} \\uc0\\u920{}\\uc0\\u917{}\\uc0\\u927{}\\uc0\\u923{}\\uc0\\u927{}\\uc0\\u915{}\\uc0\\u921{}\\uc0\\u913{}'\\uc0\\u8217{}, \\uc0\\u967{}.\\uc0\\u967{}.","plainCitation":"ΚΑΡΑΒΙΔΟΠΟΥΛΟΣ ΙΩΑΝΝΗΣ, ‘ΕΠΙΣΤΟΛΗ ΜΕ ΘΕΜΑ ' Η ΕΡΕΥΝΑ ΤΟΥ ΙΣΤΟΡΙΚΟΥ ΙΗΣΟΥ ΣΤΗΝ ΟΡΘΟΔΟΞΗ ΘΕΟΛΟΓΙΑ'’, χ.χ.","dontUpdate":true,"noteIndex":105},"citationItems":[{"id":168,"uris":["http://zotero.org/users/local/KmiWnhYE/items/HA66LL4K"],"uri":["http://zotero.org/users/local/KmiWnhYE/items/HA66LL4K"],"itemData":{"id":168,"type":"article-journal","title":"ΕΠΙΣΤΟΛΗ ΜΕ ΘΕΜΑ \" Η ΕΡΕΥΝΑ ΤΟΥ ΙΣΤΟΡΙΚΟΥ ΙΗΣΟΥ ΣΤΗΝ ΟΡΘΟΔΟΞΗ ΘΕΟΛΟΓΙΑ\"","author":[{"literal":"ΚΑΡΑΒΙΔΟΠΟΥΛΟΣ ΙΩΑΝΝΗΣ"}]}}],"schema":"https://github.com/citation-style-language/schema/raw/master/csl-citation.json"} </w:instrText>
      </w:r>
      <w:r>
        <w:fldChar w:fldCharType="separate"/>
      </w:r>
      <w:r w:rsidRPr="00A72E8E">
        <w:rPr>
          <w:rFonts w:ascii="Calibri" w:hAnsi="Calibri" w:cs="Calibri"/>
          <w:szCs w:val="24"/>
        </w:rPr>
        <w:t xml:space="preserve">Καραβιδόπουλος Ιωάννης, ‘Επιστολή Με Θέμα ' Η Έρευνα Του Ιστορικού Ιησού </w:t>
      </w:r>
      <w:r>
        <w:rPr>
          <w:rFonts w:ascii="Calibri" w:hAnsi="Calibri" w:cs="Calibri"/>
          <w:szCs w:val="24"/>
        </w:rPr>
        <w:t>σ</w:t>
      </w:r>
      <w:r w:rsidRPr="00A72E8E">
        <w:rPr>
          <w:rFonts w:ascii="Calibri" w:hAnsi="Calibri" w:cs="Calibri"/>
          <w:szCs w:val="24"/>
        </w:rPr>
        <w:t xml:space="preserve">την Ορθόδοξη Θεολογία'’, </w:t>
      </w:r>
      <w:r>
        <w:rPr>
          <w:rFonts w:ascii="Calibri" w:hAnsi="Calibri" w:cs="Calibri"/>
          <w:szCs w:val="24"/>
        </w:rPr>
        <w:t xml:space="preserve">Απευθύνεται στον Καθηγητή </w:t>
      </w:r>
      <w:r>
        <w:rPr>
          <w:rFonts w:ascii="Calibri" w:hAnsi="Calibri" w:cs="Calibri"/>
          <w:szCs w:val="24"/>
          <w:lang w:val="en-US"/>
        </w:rPr>
        <w:t>Otffriend</w:t>
      </w:r>
      <w:r w:rsidRPr="00A72E8E">
        <w:rPr>
          <w:rFonts w:ascii="Calibri" w:hAnsi="Calibri" w:cs="Calibri"/>
          <w:szCs w:val="24"/>
        </w:rPr>
        <w:t xml:space="preserve"> </w:t>
      </w:r>
      <w:r>
        <w:rPr>
          <w:rFonts w:ascii="Calibri" w:hAnsi="Calibri" w:cs="Calibri"/>
          <w:szCs w:val="24"/>
          <w:lang w:val="en-US"/>
        </w:rPr>
        <w:t>Hofius</w:t>
      </w:r>
      <w:r w:rsidRPr="00A72E8E">
        <w:rPr>
          <w:rFonts w:ascii="Calibri" w:hAnsi="Calibri" w:cs="Calibri"/>
          <w:szCs w:val="24"/>
        </w:rPr>
        <w:t>.</w:t>
      </w:r>
      <w:r>
        <w:fldChar w:fldCharType="end"/>
      </w:r>
    </w:p>
  </w:footnote>
  <w:footnote w:id="106">
    <w:p w14:paraId="0A37F4CE" w14:textId="6736A5B5"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{"citationID":"CBCsK46K","properties":{"formattedCitation":"\\uc0\\u931{}\\uc0\\u922{}\\uc0\\u927{}\\uc0\\u933{}\\uc0\\u932{}\\uc0\\u917{}\\uc0\\u929{}\\uc0\\u919{}\\uc0\\u931{} \\uc0\\u914{}. \\uc0\\u922{}\\uc0\\u937{}\\uc0\\u925{}\\uc0\\u931{}\\uc0\\u932{}\\uc0\\u913{}\\uc0\\u925{}\\uc0\\u932{}\\uc0\\u921{}\\uc0\\u925{}\\uc0\\u927{}\\uc0\\u931{}, {\\i{}\\uc0\\u921{}\\uc0\\u931{}\\uc0\\u932{}\\uc0\\u927{}\\uc0\\u929{}\\uc0\\u921{}\\uc0\\u913{} \\uc0\\u916{}\\uc0\\u927{}\\uc0\\u915{}\\uc0\\u924{}\\uc0\\u913{}\\uc0\\u932{}\\uc0\\u937{}\\uc0\\u925{} \\uc0\\u932{}\\uc0\\u927{}\\uc0\\u924{}\\uc0\\u927{}\\uc0\\u931{} \\uc0\\u913{}} (\\uc0\\u913{}\\uc0\\u920{}\\uc0\\u919{}\\uc0\\u925{}\\uc0\\u913{}: \\uc0\\u916{}\\uc0\\u921{}\\uc0\\u913{}\\uc0\\u934{}\\uc0\\u919{}\\uc0\\u924{}\\uc0\\u921{}\\uc0\\u931{}\\uc0\\u932{}\\uc0\\u921{}\\uc0\\u922{}\\uc0\\u919{} \\uc0\\u913{} \\uc0\\u917{}, 1998).","plainCitation":"ΣΚΟΥΤΕΡΗΣ Β. ΚΩΝΣΤΑΝΤΙΝΟΣ, ΙΣΤΟΡΙΑ ΔΟΓΜΑΤΩΝ ΤΟΜΟΣ Α (ΑΘΗΝΑ: ΔΙΑΦΗΜΙΣΤΙΚΗ Α Ε, 1998).","dontUpdate":true,"noteIndex":106},"citationItems":[{"id":317,"uris":["http://zotero.org/users/local/KmiWnhYE/items/TLFS5U9N"],"uri":["http://zotero.org/users/local/KmiWnhYE/items/TLFS5U9N"],"itemData":{"id":317,"type":"book","event-place":"ΑΘΗΝΑ","publisher":"ΔΙΑΦΗΜΙΣΤΙΚΗ Α Ε","publisher-place":"ΑΘΗΝΑ","title":"ΙΣΤΟΡΙΑ ΔΟΓΜΑΤΩΝ ΤΟΜΟΣ Α","author":[{"family":"ΣΚΟΥΤΕΡΗΣ Β. ΚΩΝΣΤΑΝΤΙΝΟΣ","given":""}],"issued":{"date-parts":[["1998"]]}}}],"schema":"https://github.com/citation-style-language/schema/raw/master/csl-citation.json"} </w:instrText>
      </w:r>
      <w:r>
        <w:fldChar w:fldCharType="separate"/>
      </w:r>
      <w:r>
        <w:rPr>
          <w:rFonts w:ascii="Calibri" w:hAnsi="Calibri" w:cs="Calibri"/>
          <w:szCs w:val="24"/>
        </w:rPr>
        <w:t>Σ</w:t>
      </w:r>
      <w:r w:rsidRPr="004461B8">
        <w:rPr>
          <w:rFonts w:ascii="Calibri" w:hAnsi="Calibri" w:cs="Calibri"/>
          <w:szCs w:val="24"/>
        </w:rPr>
        <w:t>κουτ</w:t>
      </w:r>
      <w:r>
        <w:rPr>
          <w:rFonts w:ascii="Calibri" w:hAnsi="Calibri" w:cs="Calibri"/>
          <w:szCs w:val="24"/>
        </w:rPr>
        <w:t>έ</w:t>
      </w:r>
      <w:r w:rsidRPr="004461B8">
        <w:rPr>
          <w:rFonts w:ascii="Calibri" w:hAnsi="Calibri" w:cs="Calibri"/>
          <w:szCs w:val="24"/>
        </w:rPr>
        <w:t xml:space="preserve">ρης Β. Κωνσταντίνος, </w:t>
      </w:r>
      <w:r w:rsidRPr="004461B8">
        <w:rPr>
          <w:rFonts w:ascii="Calibri" w:hAnsi="Calibri" w:cs="Calibri"/>
          <w:i/>
          <w:iCs/>
          <w:szCs w:val="24"/>
        </w:rPr>
        <w:t>Ιστορία Δογμάτων Τόμος Α</w:t>
      </w:r>
      <w:r w:rsidRPr="004461B8">
        <w:rPr>
          <w:rFonts w:ascii="Calibri" w:hAnsi="Calibri" w:cs="Calibri"/>
          <w:szCs w:val="24"/>
        </w:rPr>
        <w:t xml:space="preserve"> (Αθήνα: Διαφημιστική Α Ε, 1998).</w:t>
      </w:r>
      <w:r>
        <w:fldChar w:fldCharType="end"/>
      </w:r>
      <w:r w:rsidR="00204D8E">
        <w:t>Σελ.</w:t>
      </w:r>
      <w:r>
        <w:t xml:space="preserve"> 77.</w:t>
      </w:r>
    </w:p>
  </w:footnote>
  <w:footnote w:id="107">
    <w:p w14:paraId="1FB7357D" w14:textId="140695D8" w:rsidR="00715706" w:rsidRPr="00E3593D"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{"citationID":"gjIRGvh1","properties":{"formattedCitation":"\\uc0\\u935{}\\uc0\\u929{}\\uc0\\u921{}\\uc0\\u931{}\\uc0\\u932{}\\uc0\\u927{}\\uc0\\u934{}\\uc0\\u921{}\\uc0\\u923{}\\uc0\\u927{}\\uc0\\u928{}\\uc0\\u927{}\\uc0\\u933{}\\uc0\\u923{}\\uc0\\u927{}\\uc0\\u933{} \\uc0\\u913{}\\uc0\\u921{}\\uc0\\u922{}\\uc0\\u913{}\\uc0\\u932{}\\uc0\\u917{}\\uc0\\u929{}\\uc0\\u921{}\\uc0\\u925{}\\uc0\\u919{}, {\\i{}\\uc0\\u917{}\\uc0\\u921{}\\uc0\\u931{}\\uc0\\u913{}\\uc0\\u915{}\\uc0\\u937{}\\uc0\\u915{}\\uc0\\u919{} \\uc0\\u931{}\\uc0\\u932{}\\uc0\\u921{}\\uc0\\u931{} \\uc0\\u921{}\\uc0\\u931{}\\uc0\\u932{}\\uc0\\u927{}\\uc0\\u929{}\\uc0\\u921{}\\uc0\\u922{}\\uc0\\u917{}\\uc0\\u931{} \\uc0\\u931{}\\uc0\\u928{}\\uc0\\u927{}\\uc0\\u933{}\\uc0\\u916{}\\uc0\\u917{}\\uc0\\u931{}} (\\uc0\\u913{}\\uc0\\u920{}\\uc0\\u919{}\\uc0\\u925{}\\uc0\\u913{}, 1982).","plainCitation":"ΧΡΙΣΤΟΦΙΛΟΠΟΥΛΟΥ ΑΙΚΑΤΕΡΙΝΗ, ΕΙΣΑΓΩΓΗ ΣΤΙΣ ΙΣΤΟΡΙΚΕΣ ΣΠΟΥΔΕΣ (ΑΘΗΝΑ, 1982).","dontUpdate":true,"noteIndex":107},"citationItems":[{"id":170,"uris":["http://zotero.org/users/local/KmiWnhYE/items/ZCTW48YW"],"uri":["http://zotero.org/users/local/KmiWnhYE/items/ZCTW48YW"],"itemData":{"id":170,"type":"book","event-place":"ΑΘΗΝΑ","publisher-place":"ΑΘΗΝΑ","title":"ΕΙΣΑΓΩΓΗ ΣΤΙΣ ΙΣΤΟΡΙΚΕΣ ΣΠΟΥΔΕΣ","author":[{"literal":"ΧΡΙΣΤΟΦΙΛΟΠΟΥΛΟΥ ΑΙΚΑΤΕΡΙΝΗ"}],"issued":{"date-parts":[["1982"]]}}}],"schema":"https://github.com/citation-style-language/schema/raw/master/csl-citation.json"} </w:instrText>
      </w:r>
      <w:r>
        <w:fldChar w:fldCharType="separate"/>
      </w:r>
      <w:r>
        <w:rPr>
          <w:rFonts w:ascii="Calibri" w:hAnsi="Calibri" w:cs="Calibri"/>
          <w:szCs w:val="24"/>
        </w:rPr>
        <w:t>Χ</w:t>
      </w:r>
      <w:r w:rsidRPr="00ED319F">
        <w:rPr>
          <w:rFonts w:ascii="Calibri" w:hAnsi="Calibri" w:cs="Calibri"/>
          <w:szCs w:val="24"/>
        </w:rPr>
        <w:t>ριστοφιλοπο</w:t>
      </w:r>
      <w:r>
        <w:rPr>
          <w:rFonts w:ascii="Calibri" w:hAnsi="Calibri" w:cs="Calibri"/>
          <w:szCs w:val="24"/>
        </w:rPr>
        <w:t>ύ</w:t>
      </w:r>
      <w:r w:rsidRPr="00ED319F">
        <w:rPr>
          <w:rFonts w:ascii="Calibri" w:hAnsi="Calibri" w:cs="Calibri"/>
          <w:szCs w:val="24"/>
        </w:rPr>
        <w:t xml:space="preserve">λου Αικατερίνη, </w:t>
      </w:r>
      <w:r w:rsidRPr="00ED319F">
        <w:rPr>
          <w:rFonts w:ascii="Calibri" w:hAnsi="Calibri" w:cs="Calibri"/>
          <w:i/>
          <w:iCs/>
          <w:szCs w:val="24"/>
        </w:rPr>
        <w:t xml:space="preserve">Εισαγωγή </w:t>
      </w:r>
      <w:r>
        <w:rPr>
          <w:rFonts w:ascii="Calibri" w:hAnsi="Calibri" w:cs="Calibri"/>
          <w:i/>
          <w:iCs/>
          <w:szCs w:val="24"/>
        </w:rPr>
        <w:t>σ</w:t>
      </w:r>
      <w:r w:rsidRPr="00ED319F">
        <w:rPr>
          <w:rFonts w:ascii="Calibri" w:hAnsi="Calibri" w:cs="Calibri"/>
          <w:i/>
          <w:iCs/>
          <w:szCs w:val="24"/>
        </w:rPr>
        <w:t>τις Ιστορικές Σπουδές</w:t>
      </w:r>
      <w:r w:rsidRPr="00ED319F">
        <w:rPr>
          <w:rFonts w:ascii="Calibri" w:hAnsi="Calibri" w:cs="Calibri"/>
          <w:szCs w:val="24"/>
        </w:rPr>
        <w:t xml:space="preserve"> (Αθήνα, 1982).</w:t>
      </w:r>
      <w:r>
        <w:fldChar w:fldCharType="end"/>
      </w:r>
      <w:r>
        <w:t>ΣΕΛ 7</w:t>
      </w:r>
      <w:r w:rsidRPr="00E3593D">
        <w:t xml:space="preserve">. </w:t>
      </w:r>
      <w:r>
        <w:t xml:space="preserve">Επίσης για τον γερμανικό θετικισμό και τη μέθοδο </w:t>
      </w:r>
      <w:r>
        <w:rPr>
          <w:lang w:val="en-US"/>
        </w:rPr>
        <w:t>Paulus</w:t>
      </w:r>
      <w:r w:rsidRPr="00E3593D">
        <w:t xml:space="preserve"> </w:t>
      </w:r>
      <w:r>
        <w:t xml:space="preserve">βλ. </w:t>
      </w:r>
      <w:r w:rsidRPr="00E3593D">
        <w:fldChar w:fldCharType="begin"/>
      </w:r>
      <w:r w:rsidR="003F3CB2">
        <w:instrText xml:space="preserve"> ADDIN ZOTERO_ITEM CSL_CITATION {"citationID":"al0p7qcdlt","properties":{"formattedCitation":"RICCIOTI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107},"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E3593D">
        <w:fldChar w:fldCharType="separate"/>
      </w:r>
      <w:r>
        <w:rPr>
          <w:rFonts w:ascii="Calibri" w:hAnsi="Calibri" w:cs="Calibri"/>
          <w:szCs w:val="24"/>
          <w:lang w:val="en-US"/>
        </w:rPr>
        <w:t>R</w:t>
      </w:r>
      <w:r w:rsidRPr="00E02B6C">
        <w:rPr>
          <w:rFonts w:ascii="Calibri" w:hAnsi="Calibri" w:cs="Calibri"/>
          <w:szCs w:val="24"/>
        </w:rPr>
        <w:t xml:space="preserve">iccioti Giuseppe, </w:t>
      </w:r>
      <w:r w:rsidRPr="00E02B6C">
        <w:rPr>
          <w:rFonts w:ascii="Calibri" w:hAnsi="Calibri" w:cs="Calibri"/>
          <w:i/>
          <w:iCs/>
          <w:szCs w:val="24"/>
        </w:rPr>
        <w:t>Ο Β</w:t>
      </w:r>
      <w:r>
        <w:rPr>
          <w:rFonts w:ascii="Calibri" w:hAnsi="Calibri" w:cs="Calibri"/>
          <w:i/>
          <w:iCs/>
          <w:szCs w:val="24"/>
        </w:rPr>
        <w:t>ί</w:t>
      </w:r>
      <w:r w:rsidRPr="00E02B6C">
        <w:rPr>
          <w:rFonts w:ascii="Calibri" w:hAnsi="Calibri" w:cs="Calibri"/>
          <w:i/>
          <w:iCs/>
          <w:szCs w:val="24"/>
        </w:rPr>
        <w:t xml:space="preserve">ος </w:t>
      </w:r>
      <w:r>
        <w:rPr>
          <w:rFonts w:ascii="Calibri" w:hAnsi="Calibri" w:cs="Calibri"/>
          <w:i/>
          <w:iCs/>
          <w:szCs w:val="24"/>
        </w:rPr>
        <w:t>τ</w:t>
      </w:r>
      <w:r w:rsidRPr="00E02B6C">
        <w:rPr>
          <w:rFonts w:ascii="Calibri" w:hAnsi="Calibri" w:cs="Calibri"/>
          <w:i/>
          <w:iCs/>
          <w:szCs w:val="24"/>
        </w:rPr>
        <w:t>ου Ιησο</w:t>
      </w:r>
      <w:r>
        <w:rPr>
          <w:rFonts w:ascii="Calibri" w:hAnsi="Calibri" w:cs="Calibri"/>
          <w:i/>
          <w:iCs/>
          <w:szCs w:val="24"/>
        </w:rPr>
        <w:t>ύ</w:t>
      </w:r>
      <w:r w:rsidRPr="00E02B6C">
        <w:rPr>
          <w:rFonts w:ascii="Calibri" w:hAnsi="Calibri" w:cs="Calibri"/>
          <w:i/>
          <w:iCs/>
          <w:szCs w:val="24"/>
        </w:rPr>
        <w:t xml:space="preserve"> Χριστο</w:t>
      </w:r>
      <w:r>
        <w:rPr>
          <w:rFonts w:ascii="Calibri" w:hAnsi="Calibri" w:cs="Calibri"/>
          <w:i/>
          <w:iCs/>
          <w:szCs w:val="24"/>
        </w:rPr>
        <w:t>ύ</w:t>
      </w:r>
      <w:r w:rsidRPr="00E02B6C">
        <w:rPr>
          <w:rFonts w:ascii="Calibri" w:hAnsi="Calibri" w:cs="Calibri"/>
          <w:szCs w:val="24"/>
        </w:rPr>
        <w:t>.</w:t>
      </w:r>
      <w:r w:rsidRPr="00E3593D">
        <w:fldChar w:fldCharType="end"/>
      </w:r>
      <w:r w:rsidRPr="00E3593D">
        <w:t xml:space="preserve"> </w:t>
      </w:r>
      <w:r w:rsidR="00204D8E" w:rsidRPr="00E3593D">
        <w:t>Σελ</w:t>
      </w:r>
      <w:r w:rsidR="00204D8E">
        <w:t>.</w:t>
      </w:r>
      <w:r w:rsidRPr="00E3593D">
        <w:t xml:space="preserve"> 207-208.</w:t>
      </w:r>
    </w:p>
  </w:footnote>
  <w:footnote w:id="108">
    <w:p w14:paraId="528BCE28" w14:textId="427C4F06"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{"citationID":"f39FKOw2","properties":{"formattedCitation":"JOHN B. BURY, {\\i{}\\uc0\\u927{}\\uc0\\u921{} \\uc0\\u913{}\\uc0\\u929{}\\uc0\\u935{}\\uc0\\u913{}\\uc0\\u921{}\\uc0\\u927{}\\uc0\\u921{} \\uc0\\u917{}\\uc0\\u923{}\\uc0\\u923{}\\uc0\\u919{}\\uc0\\u925{}\\uc0\\u917{}\\uc0\\u931{} \\uc0\\u921{}\\uc0\\u931{}\\uc0\\u932{}\\uc0\\u927{}\\uc0\\u929{}\\uc0\\u921{}\\uc0\\u922{}\\uc0\\u927{}\\uc0\\u921{}} (\\uc0\\u913{}\\uc0\\u920{}\\uc0\\u919{}\\uc0\\u925{}\\uc0\\u913{}\\uc0\\u921{}: \\uc0\\u928{}\\uc0\\u913{}\\uc0\\u928{}\\uc0\\u913{}\\uc0\\u916{}\\uc0\\u919{}\\uc0\\u924{}\\uc0\\u913{}\\uc0\\u931{}, 1984).","plainCitation":"JOHN B. BURY, ΟΙ ΑΡΧΑΙΟΙ ΕΛΛΗΝΕΣ ΙΣΤΟΡΙΚΟΙ (ΑΘΗΝΑΙ: ΠΑΠΑΔΗΜΑΣ, 1984).","dontUpdate":true,"noteIndex":108},"citationItems":[{"id":166,"uris":["http://zotero.org/users/local/KmiWnhYE/items/6EEINCDL"],"uri":["http://zotero.org/users/local/KmiWnhYE/items/6EEINCDL"],"itemData":{"id":166,"type":"book","event-place":"ΑΘΗΝΑΙ","publisher":"ΠΑΠΑΔΗΜΑΣ","publisher-place":"ΑΘΗΝΑΙ","title":"ΟΙ ΑΡΧΑΙΟΙ ΕΛΛΗΝΕΣ ΙΣΤΟΡΙΚΟΙ","author":[{"literal":"JOHN B. BURY"}],"issued":{"date-parts":[["1984"]]}}}],"schema":"https://github.com/citation-style-language/schema/raw/master/csl-citation.json"} </w:instrText>
      </w:r>
      <w:r>
        <w:fldChar w:fldCharType="separate"/>
      </w:r>
      <w:r>
        <w:rPr>
          <w:rFonts w:ascii="Calibri" w:hAnsi="Calibri" w:cs="Calibri"/>
          <w:szCs w:val="24"/>
          <w:lang w:val="en-US"/>
        </w:rPr>
        <w:t>J</w:t>
      </w:r>
      <w:r w:rsidRPr="00401D81">
        <w:rPr>
          <w:rFonts w:ascii="Calibri" w:hAnsi="Calibri" w:cs="Calibri"/>
          <w:szCs w:val="24"/>
        </w:rPr>
        <w:t xml:space="preserve">ohn B. Bury, </w:t>
      </w:r>
      <w:r w:rsidRPr="00401D81">
        <w:rPr>
          <w:rFonts w:ascii="Calibri" w:hAnsi="Calibri" w:cs="Calibri"/>
          <w:i/>
          <w:iCs/>
          <w:szCs w:val="24"/>
        </w:rPr>
        <w:t>Οι Αρχαίοι Έλληνες Ιστορικοί</w:t>
      </w:r>
      <w:r w:rsidRPr="00401D81">
        <w:rPr>
          <w:rFonts w:ascii="Calibri" w:hAnsi="Calibri" w:cs="Calibri"/>
          <w:szCs w:val="24"/>
        </w:rPr>
        <w:t xml:space="preserve"> (Αθήναι: Παπαδήμας, 1984).</w:t>
      </w:r>
      <w:r>
        <w:fldChar w:fldCharType="end"/>
      </w:r>
      <w:r>
        <w:t xml:space="preserve"> </w:t>
      </w:r>
      <w:r w:rsidR="00204D8E">
        <w:t>Σελ.</w:t>
      </w:r>
      <w:r>
        <w:t>74-75</w:t>
      </w:r>
      <w:r w:rsidR="00204D8E">
        <w:t>.</w:t>
      </w:r>
    </w:p>
  </w:footnote>
  <w:footnote w:id="109">
    <w:p w14:paraId="5870B4E3" w14:textId="39CEF570"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{"citationID":"J1kCpBaW","properties":{"formattedCitation":"\\uc0\\u916{}\\uc0\\u917{}\\uc0\\u931{}\\uc0\\u928{}\\uc0\\u927{}\\uc0\\u932{}\\uc0\\u919{}\\uc0\\u931{},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109},"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Pr>
          <w:rFonts w:ascii="Calibri" w:hAnsi="Calibri" w:cs="Calibri"/>
          <w:szCs w:val="24"/>
        </w:rPr>
        <w:t>Δ</w:t>
      </w:r>
      <w:r w:rsidRPr="00D5123B">
        <w:rPr>
          <w:rFonts w:ascii="Calibri" w:hAnsi="Calibri" w:cs="Calibri"/>
          <w:szCs w:val="24"/>
        </w:rPr>
        <w:t xml:space="preserve">εσπότης, </w:t>
      </w:r>
      <w:r w:rsidRPr="00D5123B">
        <w:rPr>
          <w:rFonts w:ascii="Calibri" w:hAnsi="Calibri" w:cs="Calibri"/>
          <w:i/>
          <w:iCs/>
          <w:szCs w:val="24"/>
        </w:rPr>
        <w:t xml:space="preserve">Ο Ιησούς </w:t>
      </w:r>
      <w:r>
        <w:rPr>
          <w:rFonts w:ascii="Calibri" w:hAnsi="Calibri" w:cs="Calibri"/>
          <w:i/>
          <w:iCs/>
          <w:szCs w:val="24"/>
        </w:rPr>
        <w:t>ω</w:t>
      </w:r>
      <w:r w:rsidRPr="00D5123B">
        <w:rPr>
          <w:rFonts w:ascii="Calibri" w:hAnsi="Calibri" w:cs="Calibri"/>
          <w:i/>
          <w:iCs/>
          <w:szCs w:val="24"/>
        </w:rPr>
        <w:t>ς ‘Χριστός’</w:t>
      </w:r>
      <w:r w:rsidRPr="00204FEA">
        <w:rPr>
          <w:rFonts w:ascii="Calibri" w:hAnsi="Calibri" w:cs="Calibri"/>
          <w:i/>
          <w:iCs/>
          <w:szCs w:val="24"/>
        </w:rPr>
        <w:t xml:space="preserve"> </w:t>
      </w:r>
      <w:r>
        <w:rPr>
          <w:rFonts w:ascii="Calibri" w:hAnsi="Calibri" w:cs="Calibri"/>
          <w:i/>
          <w:iCs/>
          <w:szCs w:val="24"/>
        </w:rPr>
        <w:t>κ</w:t>
      </w:r>
      <w:r w:rsidRPr="00D5123B">
        <w:rPr>
          <w:rFonts w:ascii="Calibri" w:hAnsi="Calibri" w:cs="Calibri"/>
          <w:i/>
          <w:iCs/>
          <w:szCs w:val="24"/>
        </w:rPr>
        <w:t xml:space="preserve">αι </w:t>
      </w:r>
      <w:r>
        <w:rPr>
          <w:rFonts w:ascii="Calibri" w:hAnsi="Calibri" w:cs="Calibri"/>
          <w:i/>
          <w:iCs/>
          <w:szCs w:val="24"/>
        </w:rPr>
        <w:t>η</w:t>
      </w:r>
      <w:r w:rsidRPr="00D5123B">
        <w:rPr>
          <w:rFonts w:ascii="Calibri" w:hAnsi="Calibri" w:cs="Calibri"/>
          <w:i/>
          <w:iCs/>
          <w:szCs w:val="24"/>
        </w:rPr>
        <w:t xml:space="preserve"> </w:t>
      </w:r>
      <w:r>
        <w:rPr>
          <w:rFonts w:ascii="Calibri" w:hAnsi="Calibri" w:cs="Calibri"/>
          <w:i/>
          <w:iCs/>
          <w:szCs w:val="24"/>
        </w:rPr>
        <w:t>π</w:t>
      </w:r>
      <w:r w:rsidRPr="00D5123B">
        <w:rPr>
          <w:rFonts w:ascii="Calibri" w:hAnsi="Calibri" w:cs="Calibri"/>
          <w:i/>
          <w:iCs/>
          <w:szCs w:val="24"/>
        </w:rPr>
        <w:t xml:space="preserve">ολιτική </w:t>
      </w:r>
      <w:r>
        <w:rPr>
          <w:rFonts w:ascii="Calibri" w:hAnsi="Calibri" w:cs="Calibri"/>
          <w:i/>
          <w:iCs/>
          <w:szCs w:val="24"/>
        </w:rPr>
        <w:t>ε</w:t>
      </w:r>
      <w:r w:rsidRPr="00D5123B">
        <w:rPr>
          <w:rFonts w:ascii="Calibri" w:hAnsi="Calibri" w:cs="Calibri"/>
          <w:i/>
          <w:iCs/>
          <w:szCs w:val="24"/>
        </w:rPr>
        <w:t xml:space="preserve">ξουσία </w:t>
      </w:r>
      <w:r>
        <w:rPr>
          <w:rFonts w:ascii="Calibri" w:hAnsi="Calibri" w:cs="Calibri"/>
          <w:i/>
          <w:iCs/>
          <w:szCs w:val="24"/>
        </w:rPr>
        <w:t>σ</w:t>
      </w:r>
      <w:r w:rsidRPr="00D5123B">
        <w:rPr>
          <w:rFonts w:ascii="Calibri" w:hAnsi="Calibri" w:cs="Calibri"/>
          <w:i/>
          <w:iCs/>
          <w:szCs w:val="24"/>
        </w:rPr>
        <w:t>τους Συνοπτικούς Ευαγγελιστές</w:t>
      </w:r>
      <w:r w:rsidRPr="00D5123B">
        <w:rPr>
          <w:rFonts w:ascii="Calibri" w:hAnsi="Calibri" w:cs="Calibri"/>
          <w:szCs w:val="24"/>
        </w:rPr>
        <w:t>.</w:t>
      </w:r>
      <w:r>
        <w:fldChar w:fldCharType="end"/>
      </w:r>
      <w:r>
        <w:t xml:space="preserve"> Σ</w:t>
      </w:r>
      <w:r w:rsidR="00204D8E">
        <w:t xml:space="preserve">ελ. </w:t>
      </w:r>
      <w:r>
        <w:t>28</w:t>
      </w:r>
      <w:r w:rsidR="00204D8E">
        <w:t>.</w:t>
      </w:r>
    </w:p>
  </w:footnote>
  <w:footnote w:id="110">
    <w:p w14:paraId="76D858EE" w14:textId="77777777" w:rsidR="00715706" w:rsidRPr="00516952" w:rsidRDefault="00715706" w:rsidP="00715706">
      <w:pPr>
        <w:autoSpaceDE w:val="0"/>
        <w:autoSpaceDN w:val="0"/>
        <w:adjustRightInd w:val="0"/>
        <w:spacing w:after="0" w:line="240" w:lineRule="auto"/>
        <w:ind w:right="-99"/>
        <w:jc w:val="both"/>
        <w:rPr>
          <w:rFonts w:cstheme="minorHAnsi"/>
          <w:sz w:val="20"/>
          <w:szCs w:val="20"/>
          <w:lang w:bidi="he-IL"/>
        </w:rPr>
      </w:pPr>
      <w:r>
        <w:rPr>
          <w:rStyle w:val="a7"/>
        </w:rPr>
        <w:footnoteRef/>
      </w:r>
      <w:r>
        <w:t xml:space="preserve"> </w:t>
      </w:r>
      <w:r w:rsidRPr="00516952">
        <w:rPr>
          <w:rFonts w:cstheme="minorHAnsi"/>
          <w:color w:val="000000"/>
          <w:sz w:val="20"/>
          <w:szCs w:val="20"/>
          <w:shd w:val="clear" w:color="auto" w:fill="FFFFFF"/>
        </w:rPr>
        <w:t xml:space="preserve">Η γέννηση του ιστορικού θετικισμού στη δυτική ευρωπαϊκή πολιτιστική κουλτούρα δεν είναι άμοιρη πολλών ιστορικών και πολιτισμικών παραμέτρων που την προκάλεσαν. Πρώτα από όλα το αρχέγονο πολιτιστικό υπόβαθρο αυτών των λαών, όπως ξεκάθαρα διαπιστώνεται από την ετυμολογία του όρου </w:t>
      </w:r>
      <w:r w:rsidRPr="00516952">
        <w:rPr>
          <w:rFonts w:cstheme="minorHAnsi"/>
          <w:color w:val="000000"/>
          <w:sz w:val="20"/>
          <w:szCs w:val="20"/>
          <w:shd w:val="clear" w:color="auto" w:fill="FFFFFF"/>
          <w:lang w:val="en-US"/>
        </w:rPr>
        <w:t>Geschichte</w:t>
      </w:r>
      <w:r w:rsidRPr="00516952">
        <w:rPr>
          <w:rFonts w:cstheme="minorHAnsi"/>
          <w:color w:val="000000"/>
          <w:sz w:val="20"/>
          <w:szCs w:val="20"/>
          <w:shd w:val="clear" w:color="auto" w:fill="FFFFFF"/>
        </w:rPr>
        <w:t xml:space="preserve"> και ως εκ τούτου αδυναμία αντίληψης της ιστορικής πραγματικότητας, όπως αυτή διαμορφώθηκε στο πολιτιστικό περιβάλλον της Μεσογείου. Επιπλέον η στερεότυπη και με γεμάτη προκατάληψη άκριτη αμφισβήτηση της ιστορίας του χριστιανισμού, εξαιτίας του τρόπου με τον οποίο αυτός βιώθηκε στη βόρεια και δυτική Ευρώπη(παπική εξουσία, σύστημα φεουδαρχίας, σοβαρά δογματικά σφάλματα που αλλοίωσαν το πνεύμα του χριστιανισμού της δύσης και κυρίως μακρόχρονοι θρησκευτικοί πόλεμοι, οδήγησαν στην αναζήτηση του ανθρωποκεντρισμού της κλασικής αρχαιότητας ως αντίδραση στην αρνητική έκφραση του χριστιανισμού και την επιβολή του ορθού λόγου που απέρριπτε κάθε επέμβαση του Θεού στην ανθρώπινη ιστορία) κατέστησε  τις μαρτυρίες των ευαγγελιστών και ιδίως του θεολόγου Ιωάννη ως υποκειμενικά βιώματα ή ως αποτελέσματα μαζικών ψευδαισθήσεων, είτε ως παραχαράγματα διαφόρων εκκλησιαστικών παραγόντων, που τη χάλκευαν και την πλαστογράφησαν, παρουσιάζοντας με εξόφθαλμο τρόπο την ιστορία του Χριστού γεμάτη κενά και αντιφάσεις.</w:t>
      </w:r>
    </w:p>
    <w:p w14:paraId="64D894F3" w14:textId="4C17EA37" w:rsidR="00715706" w:rsidRPr="00516952" w:rsidRDefault="00715706" w:rsidP="00715706">
      <w:pPr>
        <w:autoSpaceDE w:val="0"/>
        <w:autoSpaceDN w:val="0"/>
        <w:adjustRightInd w:val="0"/>
        <w:spacing w:after="0" w:line="240" w:lineRule="auto"/>
        <w:ind w:right="-99"/>
        <w:jc w:val="both"/>
        <w:rPr>
          <w:rFonts w:cstheme="minorHAnsi"/>
          <w:sz w:val="20"/>
          <w:szCs w:val="20"/>
          <w:lang w:bidi="he-IL"/>
        </w:rPr>
      </w:pPr>
      <w:r w:rsidRPr="00516952">
        <w:rPr>
          <w:rFonts w:cstheme="minorHAnsi"/>
          <w:sz w:val="20"/>
          <w:szCs w:val="20"/>
          <w:lang w:bidi="he-IL"/>
        </w:rPr>
        <w:t xml:space="preserve"> Οι θετικιστές αυτοί στερούνται, κατά τη γνώμη μου, της εμπειρίας του Ιωάννη</w:t>
      </w:r>
      <w:r w:rsidR="00EF6C4B">
        <w:rPr>
          <w:rFonts w:cstheme="minorHAnsi"/>
          <w:b/>
          <w:bCs/>
          <w:sz w:val="20"/>
          <w:szCs w:val="20"/>
          <w:lang w:bidi="he-IL"/>
        </w:rPr>
        <w:t>Α΄Ιω</w:t>
      </w:r>
      <w:r w:rsidRPr="00516952">
        <w:rPr>
          <w:rFonts w:cstheme="minorHAnsi"/>
          <w:b/>
          <w:bCs/>
          <w:sz w:val="20"/>
          <w:szCs w:val="20"/>
          <w:lang w:bidi="he-IL"/>
        </w:rPr>
        <w:t xml:space="preserve"> 1:1</w:t>
      </w:r>
      <w:r w:rsidRPr="00516952">
        <w:rPr>
          <w:rFonts w:cstheme="minorHAnsi"/>
          <w:sz w:val="20"/>
          <w:szCs w:val="20"/>
          <w:lang w:bidi="he-IL"/>
        </w:rPr>
        <w:t xml:space="preserve"> Ὃ ἦν ἀπ᾽ ἀρχῆς, </w:t>
      </w:r>
      <w:r w:rsidRPr="00516952">
        <w:rPr>
          <w:rFonts w:cstheme="minorHAnsi"/>
          <w:b/>
          <w:bCs/>
          <w:i/>
          <w:iCs/>
          <w:sz w:val="20"/>
          <w:szCs w:val="20"/>
          <w:u w:val="single"/>
          <w:lang w:bidi="he-IL"/>
        </w:rPr>
        <w:t>ὃ ἀκηκόαμεν, ὃ ἑωράκαμεν τοῖς ὀφθαλμοῖς ἡμῶν, ὃ ἐθεασάμεθα καὶ αἱ χεῖρες ἡμῶν ἐψηλάφησαν</w:t>
      </w:r>
      <w:r w:rsidRPr="00516952">
        <w:rPr>
          <w:rFonts w:cstheme="minorHAnsi"/>
          <w:sz w:val="20"/>
          <w:szCs w:val="20"/>
          <w:lang w:bidi="he-IL"/>
        </w:rPr>
        <w:t xml:space="preserve"> περὶ τοῦ λόγου τῆς ζωῆς- </w:t>
      </w:r>
      <w:r w:rsidRPr="00516952">
        <w:rPr>
          <w:rFonts w:cstheme="minorHAnsi"/>
          <w:sz w:val="20"/>
          <w:szCs w:val="20"/>
          <w:vertAlign w:val="superscript"/>
          <w:lang w:bidi="he-IL"/>
        </w:rPr>
        <w:t xml:space="preserve">2 </w:t>
      </w:r>
      <w:r w:rsidRPr="00516952">
        <w:rPr>
          <w:rFonts w:cstheme="minorHAnsi"/>
          <w:sz w:val="20"/>
          <w:szCs w:val="20"/>
          <w:lang w:bidi="he-IL"/>
        </w:rPr>
        <w:t xml:space="preserve"> καὶ ἡ ζωὴ ἐφανερώθη, καὶ </w:t>
      </w:r>
      <w:r w:rsidRPr="00516952">
        <w:rPr>
          <w:rFonts w:cstheme="minorHAnsi"/>
          <w:b/>
          <w:bCs/>
          <w:i/>
          <w:iCs/>
          <w:sz w:val="20"/>
          <w:szCs w:val="20"/>
          <w:u w:val="single"/>
          <w:lang w:bidi="he-IL"/>
        </w:rPr>
        <w:t xml:space="preserve">ἑωράκαμεν </w:t>
      </w:r>
      <w:r w:rsidRPr="00516952">
        <w:rPr>
          <w:rFonts w:cstheme="minorHAnsi"/>
          <w:sz w:val="20"/>
          <w:szCs w:val="20"/>
          <w:lang w:bidi="he-IL"/>
        </w:rPr>
        <w:t xml:space="preserve">καὶ μαρτυροῦμεν καὶ ἀπαγγέλλομεν ὑμῖν τὴν ζωὴν τὴν αἰώνιον ἥτις ἦν πρὸς τὸν πατέρα καὶ ἐφανερώθη ἡμῖν- </w:t>
      </w:r>
      <w:r w:rsidRPr="00516952">
        <w:rPr>
          <w:rFonts w:cstheme="minorHAnsi"/>
          <w:sz w:val="20"/>
          <w:szCs w:val="20"/>
          <w:vertAlign w:val="superscript"/>
          <w:lang w:bidi="he-IL"/>
        </w:rPr>
        <w:t xml:space="preserve">3 </w:t>
      </w:r>
      <w:r w:rsidRPr="00516952">
        <w:rPr>
          <w:rFonts w:cstheme="minorHAnsi"/>
          <w:sz w:val="20"/>
          <w:szCs w:val="20"/>
          <w:lang w:bidi="he-IL"/>
        </w:rPr>
        <w:t xml:space="preserve"> ὃ </w:t>
      </w:r>
      <w:r w:rsidRPr="00516952">
        <w:rPr>
          <w:rFonts w:cstheme="minorHAnsi"/>
          <w:b/>
          <w:bCs/>
          <w:i/>
          <w:iCs/>
          <w:sz w:val="20"/>
          <w:szCs w:val="20"/>
          <w:u w:val="single"/>
          <w:lang w:bidi="he-IL"/>
        </w:rPr>
        <w:t>ἑωράκαμεν καὶ ἀκηκόαμεν</w:t>
      </w:r>
      <w:r w:rsidRPr="00516952">
        <w:rPr>
          <w:rFonts w:cstheme="minorHAnsi"/>
          <w:sz w:val="20"/>
          <w:szCs w:val="20"/>
          <w:lang w:bidi="he-IL"/>
        </w:rPr>
        <w:t>, ἀπαγγέλλομεν καὶ ὑμῖν, ἵνα καὶ ὑμεῖς κοινωνίαν ἔχητε μεθ᾽ ἡμῶν. καὶ ἡ κοινωνία δὲ ἡ ἡμετέρα μετὰ τοῦ πατρὸς καὶ μετὰ τοῦ υἱοῦ αὐτοῦ Ἰησοῦ Χριστοῦ.(</w:t>
      </w:r>
      <w:r w:rsidR="00EF6C4B">
        <w:rPr>
          <w:rFonts w:cstheme="minorHAnsi"/>
          <w:sz w:val="20"/>
          <w:szCs w:val="20"/>
          <w:lang w:bidi="he-IL"/>
        </w:rPr>
        <w:t>Α΄Ιω</w:t>
      </w:r>
      <w:r w:rsidRPr="00516952">
        <w:rPr>
          <w:rFonts w:cstheme="minorHAnsi"/>
          <w:sz w:val="20"/>
          <w:szCs w:val="20"/>
          <w:lang w:val="en-US" w:bidi="he-IL"/>
        </w:rPr>
        <w:t> </w:t>
      </w:r>
      <w:r w:rsidRPr="00516952">
        <w:rPr>
          <w:rFonts w:cstheme="minorHAnsi"/>
          <w:sz w:val="20"/>
          <w:szCs w:val="20"/>
          <w:lang w:bidi="he-IL"/>
        </w:rPr>
        <w:t>1:1-3) και προσπαθώντας να του ερμηνεύσουν τη δική του εμπειρία, πέφτουν σε εσφαλμένες και απόλυτες κρίσεις.</w:t>
      </w:r>
    </w:p>
    <w:p w14:paraId="63D71D18" w14:textId="77777777" w:rsidR="00715706" w:rsidRDefault="00715706" w:rsidP="00715706">
      <w:pPr>
        <w:pStyle w:val="a6"/>
        <w:ind w:right="-99"/>
      </w:pPr>
    </w:p>
  </w:footnote>
  <w:footnote w:id="111">
    <w:p w14:paraId="4E84145C" w14:textId="309AF240" w:rsidR="00715706" w:rsidRDefault="00715706" w:rsidP="00715706">
      <w:pPr>
        <w:pStyle w:val="a6"/>
        <w:ind w:right="-99"/>
        <w:jc w:val="both"/>
      </w:pPr>
      <w:r w:rsidRPr="00A2247E">
        <w:rPr>
          <w:rStyle w:val="a7"/>
        </w:rPr>
        <w:footnoteRef/>
      </w:r>
      <w:r>
        <w:t xml:space="preserve"> </w:t>
      </w:r>
      <w:r>
        <w:fldChar w:fldCharType="begin"/>
      </w:r>
      <w:r w:rsidR="003F3CB2">
        <w:instrText xml:space="preserve"> ADDIN ZOTERO_ITEM CSL_CITATION {"citationID":"p4c5KwT1","properties":{"formattedCitation":"\\uc0\\u916{}\\uc0\\u919{}\\uc0\\u924{}\\uc0\\u919{}\\uc0\\u932{}\\uc0\\u929{}\\uc0\\u913{}\\uc0\\u922{}\\uc0\\u927{}\\uc0\\u933{}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 (\\uc0\\u913{}\\uc0\\u920{}\\uc0\\u919{}\\uc0\\u925{}\\uc0\\u913{}\\uc0\\u921{}: \\uc0\\u913{}\\uc0\\u929{}\\uc0\\u935{}\\uc0\\u913{}\\uc0\\u921{}\\uc0\\u927{}\\uc0\\u931{} \\uc0\\u917{}\\uc0\\u922{}\\uc0\\u916{}\\uc0\\u927{}\\uc0\\u932{}\\uc0\\u921{}\\uc0\\u922{}\\uc0\\u927{}\\uc0\\u931{} \\uc0\\u927{}\\uc0\\u921{}\\uc0\\u922{}\\uc0\\u927{}\\uc0\\u931{} \\uc0\\u916{}\\uc0\\u919{}\\uc0\\u924{}\\uc0\\u919{}\\uc0\\u932{}\\uc0\\u929{}\\uc0\\u921{}\\uc0\\u927{}\\uc0\\u933{} \\uc0\\u916{}\\uc0\\u919{}\\uc0\\u924{}\\uc0\\u919{}\\uc0\\u932{}\\uc0\\u929{}\\uc0\\u913{}\\uc0\\u922{}\\uc0\\u927{}\\uc0\\u933{} \\uc0\\u913{}.\\uc0\\u917{}., 1954).","plainCitation":"ΔΗΜΗΤΡΑΚΟΥ ΔΗΜΗΤΡΙΟΥ, ΜΕΓΑ ΛΕΞΙΚΟΝ ΤΗΣ ΕΛΛΗΝΙΚΗΣ ΓΛΩΣΣΗΣ (ΑΘΗΝΑΙ: ΑΡΧΑΙΟΣ ΕΚΔΟΤΙΚΟΣ ΟΙΚΟΣ ΔΗΜΗΤΡΙΟΥ ΔΗΜΗΤΡΑΚΟΥ Α.Ε., 1954).","dontUpdate":true,"noteIndex":111},"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fldChar w:fldCharType="separate"/>
      </w:r>
      <w:r w:rsidRPr="00F94104">
        <w:rPr>
          <w:rFonts w:ascii="Calibri" w:hAnsi="Calibri" w:cs="Calibri"/>
          <w:szCs w:val="24"/>
        </w:rPr>
        <w:t xml:space="preserve">Δημητράκου Δημητρίου, </w:t>
      </w:r>
      <w:r w:rsidRPr="00F94104">
        <w:rPr>
          <w:rFonts w:ascii="Calibri" w:hAnsi="Calibri" w:cs="Calibri"/>
          <w:i/>
          <w:iCs/>
          <w:szCs w:val="24"/>
        </w:rPr>
        <w:t xml:space="preserve">Μέγα Λεξικό </w:t>
      </w:r>
      <w:r>
        <w:rPr>
          <w:rFonts w:ascii="Calibri" w:hAnsi="Calibri" w:cs="Calibri"/>
          <w:i/>
          <w:iCs/>
          <w:szCs w:val="24"/>
        </w:rPr>
        <w:t>τ</w:t>
      </w:r>
      <w:r w:rsidRPr="00F94104">
        <w:rPr>
          <w:rFonts w:ascii="Calibri" w:hAnsi="Calibri" w:cs="Calibri"/>
          <w:i/>
          <w:iCs/>
          <w:szCs w:val="24"/>
        </w:rPr>
        <w:t>ης Ελληνικής Γλώσσης</w:t>
      </w:r>
      <w:r w:rsidRPr="00F94104">
        <w:rPr>
          <w:rFonts w:ascii="Calibri" w:hAnsi="Calibri" w:cs="Calibri"/>
          <w:szCs w:val="24"/>
        </w:rPr>
        <w:t xml:space="preserve"> (Αθήναι: Αρχαίος Εκδοτικός Οίκος Δημητρίου Δημητράκου Α.Ε., 1954).</w:t>
      </w:r>
      <w:r>
        <w:fldChar w:fldCharType="end"/>
      </w:r>
      <w:r w:rsidR="00EF6C4B">
        <w:t>Λήμμα «οίδα».</w:t>
      </w:r>
    </w:p>
  </w:footnote>
  <w:footnote w:id="112">
    <w:p w14:paraId="3C0DE3D1" w14:textId="165393D3" w:rsidR="00715706" w:rsidRDefault="00715706" w:rsidP="00715706">
      <w:pPr>
        <w:pStyle w:val="a6"/>
        <w:ind w:right="-99"/>
        <w:jc w:val="both"/>
      </w:pPr>
      <w:r w:rsidRPr="00A2247E">
        <w:rPr>
          <w:rStyle w:val="a7"/>
        </w:rPr>
        <w:footnoteRef/>
      </w:r>
      <w:r>
        <w:t xml:space="preserve"> </w:t>
      </w:r>
      <w:r>
        <w:fldChar w:fldCharType="begin"/>
      </w:r>
      <w:r w:rsidR="003F3CB2">
        <w:instrText xml:space="preserve"> ADDIN ZOTERO_ITEM CSL_CITATION {"citationID":"KuPVd4EA","properties":{"formattedCitation":"JOHN B. BURY, {\\i{}\\uc0\\u927{}\\uc0\\u921{} \\uc0\\u913{}\\uc0\\u929{}\\uc0\\u935{}\\uc0\\u913{}\\uc0\\u921{}\\uc0\\u927{}\\uc0\\u921{} \\uc0\\u917{}\\uc0\\u923{}\\uc0\\u923{}\\uc0\\u919{}\\uc0\\u925{}\\uc0\\u917{}\\uc0\\u931{} \\uc0\\u921{}\\uc0\\u931{}\\uc0\\u932{}\\uc0\\u927{}\\uc0\\u929{}\\uc0\\u921{}\\uc0\\u922{}\\uc0\\u927{}\\uc0\\u921{}}.","plainCitation":"JOHN B. BURY, ΟΙ ΑΡΧΑΙΟΙ ΕΛΛΗΝΕΣ ΙΣΤΟΡΙΚΟΙ.","dontUpdate":true,"noteIndex":112},"citationItems":[{"id":166,"uris":["http://zotero.org/users/local/KmiWnhYE/items/6EEINCDL"],"uri":["http://zotero.org/users/local/KmiWnhYE/items/6EEINCDL"],"itemData":{"id":166,"type":"book","event-place":"ΑΘΗΝΑΙ","publisher":"ΠΑΠΑΔΗΜΑΣ","publisher-place":"ΑΘΗΝΑΙ","title":"ΟΙ ΑΡΧΑΙΟΙ ΕΛΛΗΝΕΣ ΙΣΤΟΡΙΚΟΙ","author":[{"literal":"JOHN B. BURY"}],"issued":{"date-parts":[["1984"]]}}}],"schema":"https://github.com/citation-style-language/schema/raw/master/csl-citation.json"} </w:instrText>
      </w:r>
      <w:r>
        <w:fldChar w:fldCharType="separate"/>
      </w:r>
      <w:r w:rsidRPr="00401D81">
        <w:rPr>
          <w:rFonts w:ascii="Calibri" w:hAnsi="Calibri" w:cs="Calibri"/>
          <w:szCs w:val="24"/>
        </w:rPr>
        <w:t xml:space="preserve">John B. Bury, </w:t>
      </w:r>
      <w:r w:rsidRPr="00401D81">
        <w:rPr>
          <w:rFonts w:ascii="Calibri" w:hAnsi="Calibri" w:cs="Calibri"/>
          <w:i/>
          <w:iCs/>
          <w:szCs w:val="24"/>
        </w:rPr>
        <w:t>Οι Αρχαίοι Έλληνες Ιστορικο</w:t>
      </w:r>
      <w:r>
        <w:rPr>
          <w:rFonts w:ascii="Calibri" w:hAnsi="Calibri" w:cs="Calibri"/>
          <w:i/>
          <w:iCs/>
          <w:szCs w:val="24"/>
        </w:rPr>
        <w:t>ί</w:t>
      </w:r>
      <w:r w:rsidRPr="00401D81">
        <w:rPr>
          <w:rFonts w:ascii="Calibri" w:hAnsi="Calibri" w:cs="Calibri"/>
          <w:szCs w:val="24"/>
        </w:rPr>
        <w:t>.</w:t>
      </w:r>
      <w:r>
        <w:fldChar w:fldCharType="end"/>
      </w:r>
      <w:r>
        <w:t xml:space="preserve"> Μετάφραση Φανούρη Κ. Βώρου </w:t>
      </w:r>
      <w:r w:rsidR="00EF6C4B">
        <w:t xml:space="preserve">Σελ. </w:t>
      </w:r>
      <w:r>
        <w:t>71</w:t>
      </w:r>
    </w:p>
  </w:footnote>
  <w:footnote w:id="113">
    <w:p w14:paraId="7BE98CF5" w14:textId="2D2DB319" w:rsidR="00715706" w:rsidRDefault="00715706" w:rsidP="00715706">
      <w:pPr>
        <w:pStyle w:val="a6"/>
        <w:ind w:right="-99"/>
        <w:jc w:val="both"/>
      </w:pPr>
      <w:r w:rsidRPr="00A2247E">
        <w:rPr>
          <w:rStyle w:val="a7"/>
        </w:rPr>
        <w:footnoteRef/>
      </w:r>
      <w:r>
        <w:t xml:space="preserve"> </w:t>
      </w:r>
      <w:r>
        <w:fldChar w:fldCharType="begin"/>
      </w:r>
      <w:r w:rsidR="003F3CB2">
        <w:instrText xml:space="preserve"> ADDIN ZOTERO_ITEM CSL_CITATION {"citationID":"4cKRITC4","properties":{"formattedCitation":"ALBIN LESKY, {\\i{}\\uc0\\u921{}\\uc0\\u931{}\\uc0\\u932{}\\uc0\\u927{}\\uc0\\u929{}\\uc0\\u921{}\\uc0\\u913{} \\uc0\\u932{}\\uc0\\u919{}\\uc0\\u931{} \\uc0\\u913{}\\uc0\\u929{}\\uc0\\u935{}\\uc0\\u913{}\\uc0\\u921{}\\uc0\\u913{}\\uc0\\u931{} \\uc0\\u917{}\\uc0\\u923{}\\uc0\\u923{}\\uc0\\u919{}\\uc0\\u925{}\\uc0\\u921{}\\uc0\\u922{}\\uc0\\u919{}\\uc0\\u931{} \\uc0\\u923{}\\uc0\\u927{}\\uc0\\u915{}\\uc0\\u927{}\\uc0\\u932{}\\uc0\\u917{}\\uc0\\u935{}\\uc0\\u925{}\\uc0\\u921{}\\uc0\\u913{}\\uc0\\u931{}}, \\uc0\\u956{}\\uc0\\u949{}\\uc0\\u964{}\\uc0\\u940{}\\uc0\\u966{}\\uc0\\u961{}. \\uc0\\u913{}\\uc0\\u915{}\\uc0\\u913{}\\uc0\\u928{}\\uc0\\u919{}\\uc0\\u932{}\\uc0\\u927{}\\uc0\\u933{} \\uc0\\u932{}\\uc0\\u931{}\\uc0\\u927{}\\uc0\\u928{}\\uc0\\u913{}\\uc0\\u925{}\\uc0\\u913{}\\uc0\\u922{}\\uc0\\u919{} (\\uc0\\u920{}\\uc0\\u917{}\\uc0\\u931{}\\uc0\\u931{}\\uc0\\u913{}\\uc0\\u923{}\\uc0\\u927{}\\uc0\\u925{}\\uc0\\u921{}\\uc0\\u922{}\\uc0\\u919{}: \\uc0\\u922{}\\uc0\\u933{}\\uc0\\u929{}\\uc0\\u921{}\\uc0\\u913{}\\uc0\\u922{}\\uc0\\u921{}\\uc0\\u916{}\\uc0\\u919{}, 1983).","plainCitation":"ALBIN LESKY, ΙΣΤΟΡΙΑ ΤΗΣ ΑΡΧΑΙΑΣ ΕΛΛΗΝΙΚΗΣ ΛΟΓΟΤΕΧΝΙΑΣ, μετάφρ. ΑΓΑΠΗΤΟΥ ΤΣΟΠΑΝΑΚΗ (ΘΕΣΣΑΛΟΝΙΚΗ: ΚΥΡΙΑΚΙΔΗ, 1983).","dontUpdate":true,"noteIndex":113},"citationItems":[{"id":81,"uris":["http://zotero.org/users/local/KmiWnhYE/items/SHIUI7HB"],"uri":["http://zotero.org/users/local/KmiWnhYE/items/SHIUI7HB"],"itemData":{"id":81,"type":"book","event-place":"ΘΕΣΣΑΛΟΝΙΚΗ","publisher":"ΚΥΡΙΑΚΙΔΗ","publisher-place":"ΘΕΣΣΑΛΟΝΙΚΗ","title":"ΙΣΤΟΡΙΑ ΤΗΣ ΑΡΧΑΙΑΣ ΕΛΛΗΝΙΚΗΣ ΛΟΓΟΤΕΧΝΙΑΣ","author":[{"family":"LESKY","given":"ALBIN"}],"translator":[{"family":"ΤΣΟΠΑΝΑΚΗ","given":"ΑΓΑΠΗΤΟΥ"}],"issued":{"date-parts":[["1983"]]}}}],"schema":"https://github.com/citation-style-language/schema/raw/master/csl-citation.json"} </w:instrText>
      </w:r>
      <w:r>
        <w:fldChar w:fldCharType="separate"/>
      </w:r>
      <w:r w:rsidRPr="0035427B">
        <w:rPr>
          <w:rFonts w:ascii="Calibri" w:hAnsi="Calibri" w:cs="Calibri"/>
          <w:szCs w:val="24"/>
        </w:rPr>
        <w:t xml:space="preserve">Albin Lesky, </w:t>
      </w:r>
      <w:r w:rsidRPr="0035427B">
        <w:rPr>
          <w:rFonts w:ascii="Calibri" w:hAnsi="Calibri" w:cs="Calibri"/>
          <w:i/>
          <w:iCs/>
          <w:szCs w:val="24"/>
        </w:rPr>
        <w:t>Ιστορία Της Αρχαίας Ελληνικής Λογοτεχνίας</w:t>
      </w:r>
      <w:r w:rsidRPr="0035427B">
        <w:rPr>
          <w:rFonts w:ascii="Calibri" w:hAnsi="Calibri" w:cs="Calibri"/>
          <w:szCs w:val="24"/>
        </w:rPr>
        <w:t xml:space="preserve">, </w:t>
      </w:r>
      <w:r>
        <w:rPr>
          <w:rFonts w:ascii="Calibri" w:hAnsi="Calibri" w:cs="Calibri"/>
          <w:szCs w:val="24"/>
        </w:rPr>
        <w:t>Μετάφραση</w:t>
      </w:r>
      <w:r w:rsidRPr="0035427B">
        <w:rPr>
          <w:rFonts w:ascii="Calibri" w:hAnsi="Calibri" w:cs="Calibri"/>
          <w:szCs w:val="24"/>
        </w:rPr>
        <w:t>. Αγαπητού Τσοπαν</w:t>
      </w:r>
      <w:r>
        <w:rPr>
          <w:rFonts w:ascii="Calibri" w:hAnsi="Calibri" w:cs="Calibri"/>
          <w:szCs w:val="24"/>
        </w:rPr>
        <w:t>ά</w:t>
      </w:r>
      <w:r w:rsidRPr="0035427B">
        <w:rPr>
          <w:rFonts w:ascii="Calibri" w:hAnsi="Calibri" w:cs="Calibri"/>
          <w:szCs w:val="24"/>
        </w:rPr>
        <w:t>κη (Θεσσαλονίκη: Κυριακίδη, 1983).</w:t>
      </w:r>
      <w:r>
        <w:fldChar w:fldCharType="end"/>
      </w:r>
      <w:r w:rsidR="00EF6C4B">
        <w:t>Σελ.</w:t>
      </w:r>
      <w:r>
        <w:t xml:space="preserve"> 638</w:t>
      </w:r>
    </w:p>
  </w:footnote>
  <w:footnote w:id="114">
    <w:p w14:paraId="49D19082" w14:textId="6441622E" w:rsidR="00715706" w:rsidRPr="001D69C4"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joSwuNqw","properties":{"formattedCitation":"LESKY.","plainCitation":"LESKY.","dontUpdate":true,"noteIndex":114},"citationItems":[{"id":81,"uris":["http://zotero.org/users/local/KmiWnhYE/items/SHIUI7HB"],"uri":["http://zotero.org/users/local/KmiWnhYE/items/SHIUI7HB"],"itemData":{"id":81,"type":"book","event-place":"ΘΕΣΣΑΛΟΝΙΚΗ","publisher":"ΚΥΡΙΑΚΙΔΗ","publisher-place":"ΘΕΣΣΑΛΟΝΙΚΗ","title":"ΙΣΤΟΡΙΑ ΤΗΣ ΑΡΧΑΙΑΣ ΕΛΛΗΝΙΚΗΣ ΛΟΓΟΤΕΧΝΙΑΣ","author":[{"family":"LESKY","given":"ALBIN"}],"translator":[{"family":"ΤΣΟΠΑΝΑΚΗ","given":"ΑΓΑΠΗΤΟΥ"}],"issued":{"date-parts":[["1983"]]}}}],"schema":"https://github.com/citation-style-language/schema/raw/master/csl-citation.json"} </w:instrText>
      </w:r>
      <w:r>
        <w:fldChar w:fldCharType="separate"/>
      </w:r>
      <w:r w:rsidRPr="00401D81">
        <w:rPr>
          <w:rFonts w:ascii="Calibri" w:hAnsi="Calibri" w:cs="Calibri"/>
        </w:rPr>
        <w:t>Lesky.</w:t>
      </w:r>
      <w:r>
        <w:fldChar w:fldCharType="end"/>
      </w:r>
      <w:r w:rsidR="00EF6C4B">
        <w:t xml:space="preserve"> Σελ.</w:t>
      </w:r>
      <w:r>
        <w:t xml:space="preserve"> 638.</w:t>
      </w:r>
    </w:p>
  </w:footnote>
  <w:footnote w:id="115">
    <w:p w14:paraId="07A1AEA9" w14:textId="77777777" w:rsidR="00715706" w:rsidRDefault="00715706" w:rsidP="00715706">
      <w:pPr>
        <w:pStyle w:val="a6"/>
        <w:jc w:val="both"/>
      </w:pPr>
      <w:r>
        <w:rPr>
          <w:rStyle w:val="a7"/>
        </w:rPr>
        <w:footnoteRef/>
      </w:r>
      <w:r>
        <w:t xml:space="preserve"> </w:t>
      </w:r>
      <w:r>
        <w:rPr>
          <w:rFonts w:cstheme="minorHAnsi"/>
          <w:color w:val="000000"/>
          <w:shd w:val="clear" w:color="auto" w:fill="FFFFFF"/>
        </w:rPr>
        <w:t>Ε</w:t>
      </w:r>
      <w:r w:rsidRPr="00062BBF">
        <w:rPr>
          <w:rFonts w:cstheme="minorHAnsi"/>
          <w:color w:val="000000"/>
          <w:shd w:val="clear" w:color="auto" w:fill="FFFFFF"/>
        </w:rPr>
        <w:t xml:space="preserve">ίναι επιστημονική αυθαιρεσία να θεωρούμε ότι οι σοφοί και άριστοι φιλόλογοι πατέρες δεν τις πρόσεξαν αυτές τις κειμενικές διαφορές και περίμενε η χριστιανική ανθρωπότητα το διαφωτιστικό πνεύμα και το γερμανικό θετικισμό και την παρατηρητικότητα του </w:t>
      </w:r>
      <w:r w:rsidRPr="00062BBF">
        <w:rPr>
          <w:rFonts w:cstheme="minorHAnsi"/>
          <w:color w:val="000000"/>
          <w:shd w:val="clear" w:color="auto" w:fill="FFFFFF"/>
          <w:lang w:val="en-US"/>
        </w:rPr>
        <w:t>Bultmann</w:t>
      </w:r>
      <w:r w:rsidRPr="00062BBF">
        <w:rPr>
          <w:rFonts w:cstheme="minorHAnsi"/>
          <w:color w:val="000000"/>
          <w:shd w:val="clear" w:color="auto" w:fill="FFFFFF"/>
        </w:rPr>
        <w:t xml:space="preserve"> και του </w:t>
      </w:r>
      <w:r w:rsidRPr="00062BBF">
        <w:rPr>
          <w:rFonts w:cstheme="minorHAnsi"/>
          <w:color w:val="000000"/>
          <w:shd w:val="clear" w:color="auto" w:fill="FFFFFF"/>
          <w:lang w:val="en-US"/>
        </w:rPr>
        <w:t>Dibelius</w:t>
      </w:r>
      <w:r w:rsidRPr="00062BBF">
        <w:rPr>
          <w:rFonts w:cstheme="minorHAnsi"/>
          <w:color w:val="000000"/>
          <w:shd w:val="clear" w:color="auto" w:fill="FFFFFF"/>
        </w:rPr>
        <w:t xml:space="preserve"> για να τις αναδείξουν.</w:t>
      </w:r>
    </w:p>
  </w:footnote>
  <w:footnote w:id="116">
    <w:p w14:paraId="60B63E4B" w14:textId="24AE10FC" w:rsidR="00715706" w:rsidRDefault="00715706" w:rsidP="00715706">
      <w:pPr>
        <w:pStyle w:val="a6"/>
        <w:jc w:val="both"/>
      </w:pPr>
      <w:r>
        <w:rPr>
          <w:rStyle w:val="a7"/>
        </w:rPr>
        <w:footnoteRef/>
      </w:r>
      <w:r>
        <w:t xml:space="preserve"> </w:t>
      </w:r>
      <w:r w:rsidRPr="00E679EB">
        <w:fldChar w:fldCharType="begin"/>
      </w:r>
      <w:r w:rsidR="003F3CB2">
        <w:instrText xml:space="preserve"> ADDIN ZOTERO_ITEM CSL_CITATION {"citationID":"a2fbliars0k","properties":{"formattedCitation":"XAVIER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116},"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E679EB">
        <w:fldChar w:fldCharType="separate"/>
      </w:r>
      <w:r w:rsidRPr="00193927">
        <w:rPr>
          <w:rFonts w:ascii="Calibri" w:hAnsi="Calibri" w:cs="Calibri"/>
          <w:szCs w:val="24"/>
          <w:lang w:val="en-US"/>
        </w:rPr>
        <w:t>Xa</w:t>
      </w:r>
      <w:r w:rsidRPr="00193927">
        <w:rPr>
          <w:rFonts w:ascii="Calibri" w:hAnsi="Calibri" w:cs="Calibri"/>
          <w:szCs w:val="24"/>
        </w:rPr>
        <w:t>vier</w:t>
      </w:r>
      <w:r w:rsidRPr="00E02B6C">
        <w:rPr>
          <w:rFonts w:ascii="Calibri" w:hAnsi="Calibri" w:cs="Calibri"/>
          <w:szCs w:val="24"/>
        </w:rPr>
        <w:t xml:space="preserve"> Leon-Dufour, </w:t>
      </w:r>
      <w:r w:rsidRPr="00E02B6C">
        <w:rPr>
          <w:rFonts w:ascii="Calibri" w:hAnsi="Calibri" w:cs="Calibri"/>
          <w:i/>
          <w:iCs/>
          <w:szCs w:val="24"/>
        </w:rPr>
        <w:t>Λεξικό Βιβλικής Θεολογίας</w:t>
      </w:r>
      <w:r w:rsidRPr="00E02B6C">
        <w:rPr>
          <w:rFonts w:ascii="Calibri" w:hAnsi="Calibri" w:cs="Calibri"/>
          <w:szCs w:val="24"/>
        </w:rPr>
        <w:t>.</w:t>
      </w:r>
      <w:r w:rsidRPr="00E679EB">
        <w:fldChar w:fldCharType="end"/>
      </w:r>
      <w:r>
        <w:t xml:space="preserve"> Λήμμα «παράδοση» </w:t>
      </w:r>
      <w:r w:rsidR="00EF6C4B">
        <w:t>Σελ.</w:t>
      </w:r>
      <w:r>
        <w:t xml:space="preserve"> 764-769.</w:t>
      </w:r>
    </w:p>
  </w:footnote>
  <w:footnote w:id="117">
    <w:p w14:paraId="4A80A63A" w14:textId="77777777" w:rsidR="00715706" w:rsidRPr="006A25CF" w:rsidRDefault="00715706" w:rsidP="00715706">
      <w:pPr>
        <w:pStyle w:val="a6"/>
      </w:pPr>
      <w:r>
        <w:rPr>
          <w:rStyle w:val="a7"/>
        </w:rPr>
        <w:footnoteRef/>
      </w:r>
      <w:r>
        <w:t xml:space="preserve"> Κατά αυτό τον τρόπο είναι δυνατό να </w:t>
      </w:r>
      <w:r w:rsidRPr="006A25CF">
        <w:rPr>
          <w:rFonts w:cstheme="minorHAnsi"/>
          <w:color w:val="000000"/>
          <w:shd w:val="clear" w:color="auto" w:fill="FFFFFF"/>
        </w:rPr>
        <w:t>επαυξάνο</w:t>
      </w:r>
      <w:r>
        <w:rPr>
          <w:rFonts w:cstheme="minorHAnsi"/>
          <w:color w:val="000000"/>
          <w:shd w:val="clear" w:color="auto" w:fill="FFFFFF"/>
        </w:rPr>
        <w:t>υν</w:t>
      </w:r>
      <w:r w:rsidRPr="006A25CF">
        <w:rPr>
          <w:rFonts w:cstheme="minorHAnsi"/>
          <w:color w:val="000000"/>
          <w:shd w:val="clear" w:color="auto" w:fill="FFFFFF"/>
        </w:rPr>
        <w:t xml:space="preserve"> επίτηδες εκ του πονηρού τη σύγχυση</w:t>
      </w:r>
    </w:p>
  </w:footnote>
  <w:footnote w:id="118">
    <w:p w14:paraId="4475D6E3" w14:textId="4F895BA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{"citationID":"q4dVt1eX","properties":{"formattedCitation":"\\uc0\\u916{}\\uc0\\u917{}\\uc0\\u931{}\\uc0\\u928{}\\uc0\\u927{}\\uc0\\u932{}\\uc0\\u919{}\\uc0\\u931{},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118},"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911E06">
        <w:rPr>
          <w:rFonts w:ascii="Calibri" w:hAnsi="Calibri" w:cs="Calibri"/>
          <w:szCs w:val="24"/>
        </w:rPr>
        <w:t xml:space="preserve">Δεσπότης, </w:t>
      </w:r>
      <w:r w:rsidRPr="00911E06">
        <w:rPr>
          <w:rFonts w:ascii="Calibri" w:hAnsi="Calibri" w:cs="Calibri"/>
          <w:i/>
          <w:iCs/>
          <w:szCs w:val="24"/>
        </w:rPr>
        <w:t xml:space="preserve">Ο Ιησούς </w:t>
      </w:r>
      <w:r>
        <w:rPr>
          <w:rFonts w:ascii="Calibri" w:hAnsi="Calibri" w:cs="Calibri"/>
          <w:i/>
          <w:iCs/>
          <w:szCs w:val="24"/>
        </w:rPr>
        <w:t>ω</w:t>
      </w:r>
      <w:r w:rsidRPr="00911E06">
        <w:rPr>
          <w:rFonts w:ascii="Calibri" w:hAnsi="Calibri" w:cs="Calibri"/>
          <w:i/>
          <w:iCs/>
          <w:szCs w:val="24"/>
        </w:rPr>
        <w:t>ς ‘Χριστός</w:t>
      </w:r>
      <w:r w:rsidRPr="00E85AC0">
        <w:rPr>
          <w:rFonts w:ascii="Calibri" w:hAnsi="Calibri" w:cs="Calibri"/>
          <w:i/>
          <w:iCs/>
          <w:szCs w:val="24"/>
        </w:rPr>
        <w:t xml:space="preserve"> </w:t>
      </w:r>
      <w:r w:rsidRPr="00911E06">
        <w:rPr>
          <w:rFonts w:ascii="Calibri" w:hAnsi="Calibri" w:cs="Calibri"/>
          <w:i/>
          <w:iCs/>
          <w:szCs w:val="24"/>
        </w:rPr>
        <w:t>’</w:t>
      </w:r>
      <w:r>
        <w:rPr>
          <w:rFonts w:ascii="Calibri" w:hAnsi="Calibri" w:cs="Calibri"/>
          <w:i/>
          <w:iCs/>
          <w:szCs w:val="24"/>
        </w:rPr>
        <w:t>κ</w:t>
      </w:r>
      <w:r w:rsidRPr="00911E06">
        <w:rPr>
          <w:rFonts w:ascii="Calibri" w:hAnsi="Calibri" w:cs="Calibri"/>
          <w:i/>
          <w:iCs/>
          <w:szCs w:val="24"/>
        </w:rPr>
        <w:t xml:space="preserve">αι </w:t>
      </w:r>
      <w:r>
        <w:rPr>
          <w:rFonts w:ascii="Calibri" w:hAnsi="Calibri" w:cs="Calibri"/>
          <w:i/>
          <w:iCs/>
          <w:szCs w:val="24"/>
        </w:rPr>
        <w:t>η π</w:t>
      </w:r>
      <w:r w:rsidRPr="00911E06">
        <w:rPr>
          <w:rFonts w:ascii="Calibri" w:hAnsi="Calibri" w:cs="Calibri"/>
          <w:i/>
          <w:iCs/>
          <w:szCs w:val="24"/>
        </w:rPr>
        <w:t xml:space="preserve">ολιτική </w:t>
      </w:r>
      <w:r>
        <w:rPr>
          <w:rFonts w:ascii="Calibri" w:hAnsi="Calibri" w:cs="Calibri"/>
          <w:i/>
          <w:iCs/>
          <w:szCs w:val="24"/>
        </w:rPr>
        <w:t>ε</w:t>
      </w:r>
      <w:r w:rsidRPr="00911E06">
        <w:rPr>
          <w:rFonts w:ascii="Calibri" w:hAnsi="Calibri" w:cs="Calibri"/>
          <w:i/>
          <w:iCs/>
          <w:szCs w:val="24"/>
        </w:rPr>
        <w:t xml:space="preserve">ξουσία </w:t>
      </w:r>
      <w:r>
        <w:rPr>
          <w:rFonts w:ascii="Calibri" w:hAnsi="Calibri" w:cs="Calibri"/>
          <w:i/>
          <w:iCs/>
          <w:szCs w:val="24"/>
        </w:rPr>
        <w:t>σ</w:t>
      </w:r>
      <w:r w:rsidRPr="00911E06">
        <w:rPr>
          <w:rFonts w:ascii="Calibri" w:hAnsi="Calibri" w:cs="Calibri"/>
          <w:i/>
          <w:iCs/>
          <w:szCs w:val="24"/>
        </w:rPr>
        <w:t>τους Συνοπτικούς Ευαγγελιστ</w:t>
      </w:r>
      <w:r>
        <w:rPr>
          <w:rFonts w:ascii="Calibri" w:hAnsi="Calibri" w:cs="Calibri"/>
          <w:i/>
          <w:iCs/>
          <w:szCs w:val="24"/>
        </w:rPr>
        <w:t>έ</w:t>
      </w:r>
      <w:r w:rsidRPr="00911E06">
        <w:rPr>
          <w:rFonts w:ascii="Calibri" w:hAnsi="Calibri" w:cs="Calibri"/>
          <w:i/>
          <w:iCs/>
          <w:szCs w:val="24"/>
        </w:rPr>
        <w:t>ς</w:t>
      </w:r>
      <w:r w:rsidRPr="00911E06">
        <w:rPr>
          <w:rFonts w:ascii="Calibri" w:hAnsi="Calibri" w:cs="Calibri"/>
          <w:szCs w:val="24"/>
        </w:rPr>
        <w:t>.</w:t>
      </w:r>
      <w:r>
        <w:fldChar w:fldCharType="end"/>
      </w:r>
      <w:r w:rsidR="00EF6C4B">
        <w:t xml:space="preserve"> Σελ.</w:t>
      </w:r>
      <w:r>
        <w:t xml:space="preserve"> 28 Εδώ ο καθηγητής παρουσιάζει σε υποσημείωση αναλυτικά τις ρουμπρίκες ερμηνευτικής, που δείχνουν ξεκάθαρα, κατά τη γνώμη μου, ποια είναι η επίπτωση του γερμανικού ιστορικού θετικισμού στην βιβλική έρευνα. Τις εκθέτουμε, γιατί αναδεικνύουν, κατά την προσωπική μας άποψη,  τη σύγχυση  της σύγχρονης βιβλικής ερμηνευτικής. Φυσικά απέχουν «παρασάγγας» από την χριστολογική ερμηνευτική των Πατέρων και ιδίως του Χρυσοστόμου.  «Ο Theissen, Die Religion der ersten Christen, 17-20 προσδιορίζει τους άξονες που κινείται σήμερα η Θεολογία της Κ.Δ. στηριζόμενος στις αρχές του Heikki Räisänen (Beyond New Testament Theology: A Story and a Programme, London: SCM 1990. πρβλ. επίσης «Comparative Religion, Theology, and New Testament Exegesis», StTh 52 [1998] 116-129). Αυτοί είναι: 1. Η αποστασιοποίηση από την κανονική αξίωση των θρησκευτικών κειμένων. Η κανονικότητα και η εγκυρότητά τους αποτελεί το ζητούμενο και όχι την προϋπόθεση της ανάλυσής τους. Η ανάλυση αυτή επιχειρείται από ανθρώπους διαφορετικής θρησκευτικής ταυτότητας (identitätsoffen) και ανεξάρτητα από τη χρήση των αποτελεσμάτων στην εκκλησιαστική πράξη και ζωή (applicationsfern). 2. Υπέρβαση των ορίων του Κανόνα. Δε γίνεται διάκριση μεταξύ κανονικών και μη κανονικών (απόκρυφων) κειμένων. Λαμβάνεται υπόψιν ολόκληρη η πρωτοχριστιανική φιλολογία μέχρι τον Ειρηναίο, χωρίς να καθορίζονται τα όρια μεταξύ Πρωτοχριστιανισμού και Αρχαίας Εκκλησίας. 3. Απαγκίστρωση από τις κατηγορίες «Ορθοδοξία και Αίρεσις». Όλα τα πρωτοχριστιανικά ρεύματα θεωρούνται ισόκυρα. Διακηρύσσεται με μια δόση υπερβολής «η Ορθοδοξία είναι η Αίρεση που επιβλήθηκε». 4. Αναγνώριση της πολλαπλότητας και της αντιθετικότητας των θεολογικών προγραμμάτων στον Πρωτοχριστιανισμό, χωρίς να παραγνωρίζεται η Ενότητα εντός της ποικιλίας. 5. Ερμηνεία των θεολογικών σκέψεων με βάση τις πραγματικές (πολιτικές, κοινωνικές, θρησκευτικές, εμπειρικές) συνθήκες που τις γέννησαν. 6. Ανοικτή στάση απέναντι στην ιστορία των θρησκειών. Η πρωτοχριστιανική θρησκεία εκλαμβάνεται κυρίως ως ιουδαϊκό κίνημα και κατανοείται σε αλληλουχία με τις άλλες θρησκείες, οι οποίες προσεγγίζονται και παρουσιάζονται χωρίς τάση απαξίωσης. Αυτή η απαξίωση των κανονικών κριτηρίων της Εκκλησίας οδήγησε τον Crossan (πρβλ. Jesus, 427 κε.) να θεωρεί ως αρχαιότερες πηγές του Βίου του Ιησού το Ευαγγέλιο του Θωμά, την Πηγή των Λογίων, το Ευαγγέλιο των Εβραίων, αυτό του Egerton, του Πέτρου, και ένα άλλο «Ευαγγέλιο του Σταυρού»!</w:t>
      </w:r>
    </w:p>
  </w:footnote>
  <w:footnote w:id="119">
    <w:p w14:paraId="77C197CE" w14:textId="77777777" w:rsidR="00715706" w:rsidRDefault="00715706" w:rsidP="00715706">
      <w:pPr>
        <w:pStyle w:val="a6"/>
        <w:jc w:val="both"/>
      </w:pPr>
      <w:r>
        <w:rPr>
          <w:rStyle w:val="a7"/>
        </w:rPr>
        <w:footnoteRef/>
      </w:r>
      <w:r>
        <w:t xml:space="preserve"> </w:t>
      </w:r>
      <w:r w:rsidRPr="001D5512">
        <w:rPr>
          <w:rFonts w:cstheme="minorHAnsi"/>
          <w:color w:val="000000"/>
          <w:shd w:val="clear" w:color="auto" w:fill="FFFFFF"/>
        </w:rPr>
        <w:t>Με αυτό τον τρόπο, η απλή προσωπική μαρτυρία του Ιωάννη στο κείμενο του, δέχεται την ανηλεή επίθεση βιβλικών επιστημόνων(θεολόγων, αρχαιολόγων, ιστορικών) που ο καθένας σκυλεύει το πτώμα του ευαγγελικού κειμένου, που το μόνο που δεν είναι πια …ευαγγέλιο.</w:t>
      </w:r>
    </w:p>
  </w:footnote>
  <w:footnote w:id="120">
    <w:p w14:paraId="58E9B5C4" w14:textId="1D8BE438"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{"citationID":"mYbc1vz9","properties":{"formattedCitation":"\\uc0\\u916{}\\uc0\\u917{}\\uc0\\u931{}\\uc0\\u928{}\\uc0\\u927{}\\uc0\\u932{}\\uc0\\u919{}\\uc0\\u931{},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120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401D81">
        <w:rPr>
          <w:rFonts w:ascii="Calibri" w:hAnsi="Calibri" w:cs="Calibri"/>
          <w:szCs w:val="24"/>
        </w:rPr>
        <w:t xml:space="preserve">Δεσπότης, </w:t>
      </w:r>
      <w:r w:rsidRPr="00401D81">
        <w:rPr>
          <w:rFonts w:ascii="Calibri" w:hAnsi="Calibri" w:cs="Calibri"/>
          <w:i/>
          <w:iCs/>
          <w:szCs w:val="24"/>
        </w:rPr>
        <w:t xml:space="preserve">Ο Ιησούς </w:t>
      </w:r>
      <w:r>
        <w:rPr>
          <w:rFonts w:ascii="Calibri" w:hAnsi="Calibri" w:cs="Calibri"/>
          <w:i/>
          <w:iCs/>
          <w:szCs w:val="24"/>
        </w:rPr>
        <w:t>ω</w:t>
      </w:r>
      <w:r w:rsidRPr="00401D81">
        <w:rPr>
          <w:rFonts w:ascii="Calibri" w:hAnsi="Calibri" w:cs="Calibri"/>
          <w:i/>
          <w:iCs/>
          <w:szCs w:val="24"/>
        </w:rPr>
        <w:t>ς ‘Χριστός’</w:t>
      </w:r>
      <w:r>
        <w:rPr>
          <w:rFonts w:ascii="Calibri" w:hAnsi="Calibri" w:cs="Calibri"/>
          <w:i/>
          <w:iCs/>
          <w:szCs w:val="24"/>
        </w:rPr>
        <w:t xml:space="preserve"> </w:t>
      </w:r>
      <w:r w:rsidRPr="00401D81">
        <w:rPr>
          <w:rFonts w:ascii="Calibri" w:hAnsi="Calibri" w:cs="Calibri"/>
          <w:i/>
          <w:iCs/>
          <w:szCs w:val="24"/>
        </w:rPr>
        <w:t xml:space="preserve">και </w:t>
      </w:r>
      <w:r>
        <w:rPr>
          <w:rFonts w:ascii="Calibri" w:hAnsi="Calibri" w:cs="Calibri"/>
          <w:i/>
          <w:iCs/>
          <w:szCs w:val="24"/>
        </w:rPr>
        <w:t>η</w:t>
      </w:r>
      <w:r w:rsidRPr="00401D81">
        <w:rPr>
          <w:rFonts w:ascii="Calibri" w:hAnsi="Calibri" w:cs="Calibri"/>
          <w:i/>
          <w:iCs/>
          <w:szCs w:val="24"/>
        </w:rPr>
        <w:t xml:space="preserve"> </w:t>
      </w:r>
      <w:r>
        <w:rPr>
          <w:rFonts w:ascii="Calibri" w:hAnsi="Calibri" w:cs="Calibri"/>
          <w:i/>
          <w:iCs/>
          <w:szCs w:val="24"/>
        </w:rPr>
        <w:t>π</w:t>
      </w:r>
      <w:r w:rsidRPr="00401D81">
        <w:rPr>
          <w:rFonts w:ascii="Calibri" w:hAnsi="Calibri" w:cs="Calibri"/>
          <w:i/>
          <w:iCs/>
          <w:szCs w:val="24"/>
        </w:rPr>
        <w:t xml:space="preserve">ολιτική </w:t>
      </w:r>
      <w:r>
        <w:rPr>
          <w:rFonts w:ascii="Calibri" w:hAnsi="Calibri" w:cs="Calibri"/>
          <w:i/>
          <w:iCs/>
          <w:szCs w:val="24"/>
        </w:rPr>
        <w:t>ε</w:t>
      </w:r>
      <w:r w:rsidRPr="00401D81">
        <w:rPr>
          <w:rFonts w:ascii="Calibri" w:hAnsi="Calibri" w:cs="Calibri"/>
          <w:i/>
          <w:iCs/>
          <w:szCs w:val="24"/>
        </w:rPr>
        <w:t xml:space="preserve">ξουσία </w:t>
      </w:r>
      <w:r>
        <w:rPr>
          <w:rFonts w:ascii="Calibri" w:hAnsi="Calibri" w:cs="Calibri"/>
          <w:i/>
          <w:iCs/>
          <w:szCs w:val="24"/>
        </w:rPr>
        <w:t>σ</w:t>
      </w:r>
      <w:r w:rsidRPr="00401D81">
        <w:rPr>
          <w:rFonts w:ascii="Calibri" w:hAnsi="Calibri" w:cs="Calibri"/>
          <w:i/>
          <w:iCs/>
          <w:szCs w:val="24"/>
        </w:rPr>
        <w:t xml:space="preserve">τους </w:t>
      </w:r>
      <w:r>
        <w:rPr>
          <w:rFonts w:ascii="Calibri" w:hAnsi="Calibri" w:cs="Calibri"/>
          <w:i/>
          <w:iCs/>
          <w:szCs w:val="24"/>
        </w:rPr>
        <w:t>σ</w:t>
      </w:r>
      <w:r w:rsidRPr="00401D81">
        <w:rPr>
          <w:rFonts w:ascii="Calibri" w:hAnsi="Calibri" w:cs="Calibri"/>
          <w:i/>
          <w:iCs/>
          <w:szCs w:val="24"/>
        </w:rPr>
        <w:t>υνοπτικούς Ευαγγελιστ</w:t>
      </w:r>
      <w:r>
        <w:rPr>
          <w:rFonts w:ascii="Calibri" w:hAnsi="Calibri" w:cs="Calibri"/>
          <w:i/>
          <w:iCs/>
          <w:szCs w:val="24"/>
        </w:rPr>
        <w:t>έ</w:t>
      </w:r>
      <w:r w:rsidRPr="00401D81">
        <w:rPr>
          <w:rFonts w:ascii="Calibri" w:hAnsi="Calibri" w:cs="Calibri"/>
          <w:i/>
          <w:iCs/>
          <w:szCs w:val="24"/>
        </w:rPr>
        <w:t>ς</w:t>
      </w:r>
      <w:r w:rsidRPr="00401D81">
        <w:rPr>
          <w:rFonts w:ascii="Calibri" w:hAnsi="Calibri" w:cs="Calibri"/>
          <w:szCs w:val="24"/>
        </w:rPr>
        <w:t>.</w:t>
      </w:r>
      <w:r>
        <w:fldChar w:fldCharType="end"/>
      </w:r>
      <w:r w:rsidR="006D6928">
        <w:t xml:space="preserve"> Σελ.</w:t>
      </w:r>
      <w:r>
        <w:t xml:space="preserve"> 299.</w:t>
      </w:r>
    </w:p>
  </w:footnote>
  <w:footnote w:id="121">
    <w:p w14:paraId="18EF0AD4" w14:textId="77777777" w:rsidR="00715706" w:rsidRPr="004F2B62" w:rsidRDefault="00715706" w:rsidP="00715706">
      <w:pPr>
        <w:autoSpaceDE w:val="0"/>
        <w:autoSpaceDN w:val="0"/>
        <w:adjustRightInd w:val="0"/>
        <w:spacing w:after="0" w:line="240" w:lineRule="auto"/>
        <w:ind w:right="43"/>
        <w:jc w:val="both"/>
        <w:rPr>
          <w:rFonts w:cstheme="minorHAnsi"/>
          <w:color w:val="000000"/>
          <w:sz w:val="20"/>
          <w:szCs w:val="20"/>
          <w:shd w:val="clear" w:color="auto" w:fill="FFFFFF"/>
        </w:rPr>
      </w:pPr>
      <w:r>
        <w:rPr>
          <w:rStyle w:val="a7"/>
        </w:rPr>
        <w:footnoteRef/>
      </w:r>
      <w:r>
        <w:t xml:space="preserve"> </w:t>
      </w:r>
      <w:r w:rsidRPr="004F2B62">
        <w:rPr>
          <w:rFonts w:cstheme="minorHAnsi"/>
          <w:color w:val="000000"/>
          <w:sz w:val="20"/>
          <w:szCs w:val="20"/>
          <w:shd w:val="clear" w:color="auto" w:fill="FFFFFF"/>
        </w:rPr>
        <w:t xml:space="preserve">Το «έκτρωμα» των μεθοδολογικών συμπτύξεων και των μεθοδολογικών αυθαιρεσιών του γερμανικού θετικισμού σε κείμενα πηγές της ιστορικής καταγραφής γεγονότων είναι επιστημονικά σωστό; Είναι δίκαιο επιστημονικά; Είναι ορθολογικό τεκμήριο της αναζήτησης της αλήθειας; Είναι ή όχι «βιασμός» κειμένων και  προθέσεων; Έχει οδηγήσει σε αμφισβητήσεις ιστορικών γεγονότων, άλλα και ιστορικών προσώπων της ιεράς ιστορίας, που αργότερα η αρχαιολογική σκαπάνη ανέτρεψε, όπως με τον Πιλάτο; </w:t>
      </w:r>
    </w:p>
    <w:p w14:paraId="257F2CB3" w14:textId="77777777" w:rsidR="00715706" w:rsidRDefault="00715706" w:rsidP="00715706">
      <w:pPr>
        <w:pStyle w:val="a6"/>
        <w:ind w:right="43"/>
      </w:pPr>
    </w:p>
  </w:footnote>
  <w:footnote w:id="122">
    <w:p w14:paraId="1AE2A606" w14:textId="4ADC5F03"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{"citationID":"6NYhT97R","properties":{"formattedCitation":"\\uc0\\u922{}\\uc0\\u913{}\\uc0\\u929{}\\uc0\\u913{}\\uc0\\u922{}\\uc0\\u927{}\\uc0\\u923{}\\uc0\\u919{}\\uc0\\u931{} \\uc0\\u935{}\\uc0\\u929{}\\uc0\\u919{}\\uc0\\u931{}\\uc0\\u932{}\\uc0\\u927{}\\uc0\\u931{}, {\\i{}\\uc0\\u920{}\\uc0\\u917{}\\uc0\\u924{}\\uc0\\u913{}\\uc0\\u932{}\\uc0\\u913{} \\uc0\\u917{}\\uc0\\u929{}\\uc0\\u924{}\\uc0\\u919{}\\uc0\\u925{}\\uc0\\u917{}\\uc0\\u921{}\\uc0\\u913{}\\uc0\\u931{} \\uc0\\u922{}\\uc0\\u913{}\\uc0\\u921{} \\uc0\\u920{}\\uc0\\u917{}\\uc0\\u927{}\\uc0\\u923{}\\uc0\\u927{}\\uc0\\u915{}\\uc0\\u921{}\\uc0\\u913{}\\uc0\\u931{} \\uc0\\u932{}\\uc0\\u919{}\\uc0\\u931{} \\uc0\\u922{}\\uc0\\u913{}\\uc0\\u921{}\\uc0\\u925{}\\uc0\\u919{}\\uc0\\u931{} \\uc0\\u916{}\\uc0\\u921{}\\uc0\\u913{}\\uc0\\u920{}\\uc0\\u919{}\\uc0\\u922{}\\uc0\\u919{}\\uc0\\u931{}}.","plainCitation":"ΚΑΡΑΚΟΛΗΣ ΧΡΗΣΤΟΣ, ΘΕΜΑΤΑ ΕΡΜΗΝΕΙΑΣ ΚΑΙ ΘΕΟΛΟΓΙΑΣ ΤΗΣ ΚΑΙΝΗΣ ΔΙΑΘΗΚΗΣ.","dontUpdate":true,"noteIndex":122},"citationItems":[{"id":299,"uris":["http://zotero.org/users/local/KmiWnhYE/items/MTIC6IUQ"],"uri":["http://zotero.org/users/local/KmiWnhYE/items/MTIC6IUQ"],"itemData":{"id":299,"type":"book","event-place":"ΘΕΣΣΑΛΟΝΙΚΗ","publisher":"ΠΟΥΡΝΑΡΑ","publisher-place":"ΘΕΣΣΑΛΟΝΙΚΗ","title":"ΘΕΜΑΤΑ ΕΡΜΗΝΕΙΑΣ ΚΑΙ ΘΕΟΛΟΓΙΑΣ ΤΗΣ ΚΑΙΝΗΣ ΔΙΑΘΗΚΗΣ","author":[{"literal":"ΚΑΡΑΚΟΛΗΣ ΧΡΗΣΤΟΣ"}],"issued":{"date-parts":[["2005"]]}}}],"schema":"https://github.com/citation-style-language/schema/raw/master/csl-citation.json"} </w:instrText>
      </w:r>
      <w:r>
        <w:fldChar w:fldCharType="separate"/>
      </w:r>
      <w:r w:rsidRPr="00050A93">
        <w:rPr>
          <w:rFonts w:ascii="Calibri" w:hAnsi="Calibri" w:cs="Calibri"/>
          <w:szCs w:val="24"/>
        </w:rPr>
        <w:t>Καρακ</w:t>
      </w:r>
      <w:r>
        <w:rPr>
          <w:rFonts w:ascii="Calibri" w:hAnsi="Calibri" w:cs="Calibri"/>
          <w:szCs w:val="24"/>
        </w:rPr>
        <w:t>ό</w:t>
      </w:r>
      <w:r w:rsidRPr="00050A93">
        <w:rPr>
          <w:rFonts w:ascii="Calibri" w:hAnsi="Calibri" w:cs="Calibri"/>
          <w:szCs w:val="24"/>
        </w:rPr>
        <w:t xml:space="preserve">λης Χρήστος, </w:t>
      </w:r>
      <w:r w:rsidRPr="00050A93">
        <w:rPr>
          <w:rFonts w:ascii="Calibri" w:hAnsi="Calibri" w:cs="Calibri"/>
          <w:i/>
          <w:iCs/>
          <w:szCs w:val="24"/>
        </w:rPr>
        <w:t xml:space="preserve">Θέματα Ερμηνείας </w:t>
      </w:r>
      <w:r>
        <w:rPr>
          <w:rFonts w:ascii="Calibri" w:hAnsi="Calibri" w:cs="Calibri"/>
          <w:i/>
          <w:iCs/>
          <w:szCs w:val="24"/>
        </w:rPr>
        <w:t>κ</w:t>
      </w:r>
      <w:r w:rsidRPr="00050A93">
        <w:rPr>
          <w:rFonts w:ascii="Calibri" w:hAnsi="Calibri" w:cs="Calibri"/>
          <w:i/>
          <w:iCs/>
          <w:szCs w:val="24"/>
        </w:rPr>
        <w:t xml:space="preserve">αι Θεολογίας </w:t>
      </w:r>
      <w:r>
        <w:rPr>
          <w:rFonts w:ascii="Calibri" w:hAnsi="Calibri" w:cs="Calibri"/>
          <w:i/>
          <w:iCs/>
          <w:szCs w:val="24"/>
        </w:rPr>
        <w:t>τ</w:t>
      </w:r>
      <w:r w:rsidRPr="00050A93">
        <w:rPr>
          <w:rFonts w:ascii="Calibri" w:hAnsi="Calibri" w:cs="Calibri"/>
          <w:i/>
          <w:iCs/>
          <w:szCs w:val="24"/>
        </w:rPr>
        <w:t>ης Καινής Διαθ</w:t>
      </w:r>
      <w:r>
        <w:rPr>
          <w:rFonts w:ascii="Calibri" w:hAnsi="Calibri" w:cs="Calibri"/>
          <w:i/>
          <w:iCs/>
          <w:szCs w:val="24"/>
        </w:rPr>
        <w:t>ή</w:t>
      </w:r>
      <w:r w:rsidRPr="00050A93">
        <w:rPr>
          <w:rFonts w:ascii="Calibri" w:hAnsi="Calibri" w:cs="Calibri"/>
          <w:i/>
          <w:iCs/>
          <w:szCs w:val="24"/>
        </w:rPr>
        <w:t>κης</w:t>
      </w:r>
      <w:r w:rsidRPr="00050A93">
        <w:rPr>
          <w:rFonts w:ascii="Calibri" w:hAnsi="Calibri" w:cs="Calibri"/>
          <w:szCs w:val="24"/>
        </w:rPr>
        <w:t>.</w:t>
      </w:r>
      <w:r>
        <w:fldChar w:fldCharType="end"/>
      </w:r>
      <w:r w:rsidR="006D6928">
        <w:t xml:space="preserve"> Σελ. </w:t>
      </w:r>
      <w:r>
        <w:t xml:space="preserve">223-255. Ως προς το θεολογικό χαρακτήρα της ιστορικότητας του προσώπου του Θεού Λόγου στο πρόσωπο του Ιησού. Στο ίδιο έργο </w:t>
      </w:r>
      <w:r w:rsidR="006D6928">
        <w:t>Σελ.</w:t>
      </w:r>
      <w:r>
        <w:t xml:space="preserve"> 195 ο καθηγητής εκτιμά ότι το ευαγγέλιο του Ιωάννη είναι το πλέον θεολογικό.</w:t>
      </w:r>
    </w:p>
  </w:footnote>
  <w:footnote w:id="123">
    <w:p w14:paraId="0407E33D" w14:textId="2C9B807E" w:rsidR="00715706" w:rsidRPr="009D28E2"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{"citationID":"T6Yjz9Ec","properties":{"formattedCitation":"\\uc0\\u913{}\\uc0\\u915{}\\uc0\\u927{}\\uc0\\u933{}\\uc0\\u929{}\\uc0\\u921{}\\uc0\\u916{}\\uc0\\u919{}\\uc0\\u931{}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123},"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9D28E2">
        <w:rPr>
          <w:rFonts w:ascii="Calibri" w:hAnsi="Calibri" w:cs="Calibri"/>
          <w:szCs w:val="24"/>
        </w:rPr>
        <w:t xml:space="preserve">Αγουρίδης Σάββας, </w:t>
      </w:r>
      <w:r w:rsidRPr="009D28E2">
        <w:rPr>
          <w:rFonts w:ascii="Calibri" w:hAnsi="Calibri" w:cs="Calibri"/>
          <w:i/>
          <w:iCs/>
          <w:szCs w:val="24"/>
        </w:rPr>
        <w:t>Εισαγωγή Εις Την Καινήν Διαθήκην</w:t>
      </w:r>
      <w:r w:rsidRPr="009D28E2">
        <w:rPr>
          <w:rFonts w:ascii="Calibri" w:hAnsi="Calibri" w:cs="Calibri"/>
          <w:szCs w:val="24"/>
        </w:rPr>
        <w:t>.</w:t>
      </w:r>
      <w:r>
        <w:fldChar w:fldCharType="end"/>
      </w:r>
      <w:r>
        <w:t xml:space="preserve"> </w:t>
      </w:r>
      <w:r w:rsidR="006D6928">
        <w:t>Σελ.</w:t>
      </w:r>
      <w:r>
        <w:t xml:space="preserve"> 81.</w:t>
      </w:r>
    </w:p>
  </w:footnote>
  <w:footnote w:id="124">
    <w:p w14:paraId="3DA55155" w14:textId="0B1A87CD" w:rsidR="00715706" w:rsidRPr="00B7696B" w:rsidRDefault="00715706" w:rsidP="00715706">
      <w:pPr>
        <w:autoSpaceDE w:val="0"/>
        <w:autoSpaceDN w:val="0"/>
        <w:adjustRightInd w:val="0"/>
        <w:spacing w:after="0" w:line="240" w:lineRule="auto"/>
        <w:ind w:right="43"/>
        <w:jc w:val="both"/>
        <w:rPr>
          <w:rFonts w:cstheme="minorHAnsi"/>
          <w:color w:val="000000"/>
          <w:sz w:val="20"/>
          <w:szCs w:val="20"/>
          <w:shd w:val="clear" w:color="auto" w:fill="FFFFFF"/>
        </w:rPr>
      </w:pPr>
      <w:r>
        <w:rPr>
          <w:rStyle w:val="a7"/>
        </w:rPr>
        <w:footnoteRef/>
      </w:r>
      <w:r>
        <w:t xml:space="preserve"> </w:t>
      </w:r>
      <w:r w:rsidRPr="002A7F1E">
        <w:rPr>
          <w:rFonts w:cstheme="minorHAnsi"/>
          <w:color w:val="000000"/>
          <w:sz w:val="20"/>
          <w:szCs w:val="20"/>
          <w:shd w:val="clear" w:color="auto" w:fill="FFFFFF"/>
        </w:rPr>
        <w:t>Αυτός ο ευαγγελιστής της αληθείας και της αγάπης θεωρείται χωρίς τεκμήρια, κοινώς ψευδολόγος;!</w:t>
      </w:r>
      <w:r>
        <w:rPr>
          <w:rFonts w:cstheme="minorHAnsi"/>
          <w:color w:val="000000"/>
          <w:sz w:val="20"/>
          <w:szCs w:val="20"/>
          <w:shd w:val="clear" w:color="auto" w:fill="FFFFFF"/>
        </w:rPr>
        <w:t xml:space="preserve"> Επίσης βλ. Ιωάννης Χρυσόστομος</w:t>
      </w:r>
      <w:r w:rsidRPr="00F253E3">
        <w:rPr>
          <w:rFonts w:cstheme="minorHAnsi"/>
          <w:color w:val="000000"/>
          <w:sz w:val="20"/>
          <w:szCs w:val="20"/>
          <w:shd w:val="clear" w:color="auto" w:fill="FFFFFF"/>
        </w:rPr>
        <w:t xml:space="preserve"> </w:t>
      </w:r>
      <w:r>
        <w:rPr>
          <w:rFonts w:cstheme="minorHAnsi"/>
          <w:color w:val="000000"/>
          <w:sz w:val="20"/>
          <w:szCs w:val="20"/>
          <w:shd w:val="clear" w:color="auto" w:fill="FFFFFF"/>
        </w:rPr>
        <w:t>Υπόμνημα στο κατά Ιωάννη</w:t>
      </w:r>
      <w:r w:rsidR="006D6928">
        <w:rPr>
          <w:rFonts w:cstheme="minorHAnsi"/>
          <w:color w:val="000000"/>
          <w:sz w:val="20"/>
          <w:szCs w:val="20"/>
          <w:shd w:val="clear" w:color="auto" w:fill="FFFFFF"/>
        </w:rPr>
        <w:t xml:space="preserve"> </w:t>
      </w:r>
      <w:r w:rsidR="006D6928">
        <w:rPr>
          <w:rFonts w:cstheme="minorHAnsi"/>
          <w:color w:val="000000"/>
          <w:sz w:val="20"/>
          <w:szCs w:val="20"/>
          <w:shd w:val="clear" w:color="auto" w:fill="FFFFFF"/>
          <w:lang w:val="en-US"/>
        </w:rPr>
        <w:t>PG</w:t>
      </w:r>
      <w:r w:rsidR="006D6928" w:rsidRPr="00F253E3">
        <w:rPr>
          <w:rFonts w:cstheme="minorHAnsi"/>
          <w:color w:val="000000"/>
          <w:sz w:val="20"/>
          <w:szCs w:val="20"/>
          <w:shd w:val="clear" w:color="auto" w:fill="FFFFFF"/>
        </w:rPr>
        <w:t xml:space="preserve"> 59 </w:t>
      </w:r>
      <w:r w:rsidR="006D6928">
        <w:rPr>
          <w:rFonts w:cstheme="minorHAnsi"/>
          <w:color w:val="000000"/>
          <w:sz w:val="20"/>
          <w:szCs w:val="20"/>
          <w:shd w:val="clear" w:color="auto" w:fill="FFFFFF"/>
        </w:rPr>
        <w:t xml:space="preserve"> </w:t>
      </w:r>
      <w:r>
        <w:rPr>
          <w:rFonts w:cstheme="minorHAnsi"/>
          <w:color w:val="000000"/>
          <w:sz w:val="20"/>
          <w:szCs w:val="20"/>
          <w:shd w:val="clear" w:color="auto" w:fill="FFFFFF"/>
        </w:rPr>
        <w:t>Ομιλία Α΄26</w:t>
      </w:r>
      <w:r>
        <w:rPr>
          <w:rFonts w:cstheme="minorHAnsi"/>
          <w:color w:val="000000"/>
          <w:sz w:val="20"/>
          <w:szCs w:val="20"/>
          <w:shd w:val="clear" w:color="auto" w:fill="FFFFFF"/>
          <w:lang w:val="en-US"/>
        </w:rPr>
        <w:t>b</w:t>
      </w:r>
      <w:r>
        <w:rPr>
          <w:rFonts w:cstheme="minorHAnsi"/>
          <w:color w:val="000000"/>
          <w:sz w:val="20"/>
          <w:szCs w:val="20"/>
          <w:shd w:val="clear" w:color="auto" w:fill="FFFFFF"/>
        </w:rPr>
        <w:t>.</w:t>
      </w:r>
    </w:p>
    <w:p w14:paraId="0A2E103C" w14:textId="77777777" w:rsidR="00715706" w:rsidRDefault="00715706" w:rsidP="00715706">
      <w:pPr>
        <w:pStyle w:val="a6"/>
      </w:pPr>
    </w:p>
  </w:footnote>
  <w:footnote w:id="125">
    <w:p w14:paraId="243185EC" w14:textId="7EC9F06A" w:rsidR="00715706" w:rsidRPr="002A7F1E" w:rsidRDefault="00715706" w:rsidP="00715706">
      <w:pPr>
        <w:pStyle w:val="a6"/>
        <w:jc w:val="both"/>
      </w:pPr>
      <w:r>
        <w:rPr>
          <w:rStyle w:val="a7"/>
        </w:rPr>
        <w:footnoteRef/>
      </w:r>
      <w:r>
        <w:t xml:space="preserve"> </w:t>
      </w:r>
      <w:r>
        <w:fldChar w:fldCharType="begin"/>
      </w:r>
      <w:r w:rsidR="003F3CB2">
        <w:instrText xml:space="preserve"> ADDIN ZOTERO_ITEM CSL_CITATION {"citationID":"f9ygbd46","properties":{"formattedCitation":"JOHANN GUSTAV DROYSEN, {\\i{}\\uc0\\u921{}\\uc0\\u931{}\\uc0\\u932{}\\uc0\\u927{}\\uc0\\u929{}\\uc0\\u921{}\\uc0\\u913{} \\uc0\\u932{}\\uc0\\u927{}\\uc0\\u933{} \\uc0\\u924{}\\uc0\\u917{}\\uc0\\u915{}\\uc0\\u913{}\\uc0\\u923{}\\uc0\\u927{}\\uc0\\u933{} \\uc0\\u913{}\\uc0\\u923{}\\uc0\\u917{}\\uc0\\u926{}\\uc0\\u913{}\\uc0\\u925{}\\uc0\\u916{}\\uc0\\u929{}\\uc0\\u927{}\\uc0\\u933{}} (\\uc0\\u913{}\\uc0\\u920{}\\uc0\\u919{}\\uc0\\u925{}\\uc0\\u913{}: \\uc0\\u917{}\\uc0\\u923{}\\uc0\\u917{}\\uc0\\u933{}\\uc0\\u920{}\\uc0\\u917{}\\uc0\\u929{}\\uc0\\u927{}\\uc0\\u932{}\\uc0\\u933{}\\uc0\\u928{}\\uc0\\u921{}\\uc0\\u913{}, 1993).","plainCitation":"JOHANN GUSTAV DROYSEN, ΙΣΤΟΡΙΑ ΤΟΥ ΜΕΓΑΛΟΥ ΑΛΕΞΑΝΔΡΟΥ (ΑΘΗΝΑ: ΕΛΕΥΘΕΡΟΤΥΠΙΑ, 1993).","dontUpdate":true,"noteIndex":125},"citationItems":[{"id":172,"uris":["http://zotero.org/users/local/KmiWnhYE/items/CASRW9B8"],"uri":["http://zotero.org/users/local/KmiWnhYE/items/CASRW9B8"],"itemData":{"id":172,"type":"book","event-place":"ΑΘΗΝΑ","publisher":"ΕΛΕΥΘΕΡΟΤΥΠΙΑ","publisher-place":"ΑΘΗΝΑ","title":"ΙΣΤΟΡΙΑ ΤΟΥ ΜΕΓΑΛΟΥ ΑΛΕΞΑΝΔΡΟΥ","author":[{"literal":"JOHANN GUSTAV DROYSEN"}],"issued":{"date-parts":[["1993"]]}}}],"schema":"https://github.com/citation-style-language/schema/raw/master/csl-citation.json"} </w:instrText>
      </w:r>
      <w:r>
        <w:fldChar w:fldCharType="separate"/>
      </w:r>
      <w:r w:rsidRPr="00922A8F">
        <w:rPr>
          <w:rFonts w:ascii="Calibri" w:hAnsi="Calibri" w:cs="Calibri"/>
          <w:szCs w:val="24"/>
        </w:rPr>
        <w:t xml:space="preserve">Johann Gustav Droysen, </w:t>
      </w:r>
      <w:r w:rsidRPr="00922A8F">
        <w:rPr>
          <w:rFonts w:ascii="Calibri" w:hAnsi="Calibri" w:cs="Calibri"/>
          <w:i/>
          <w:iCs/>
          <w:szCs w:val="24"/>
        </w:rPr>
        <w:t xml:space="preserve">Ιστορία </w:t>
      </w:r>
      <w:r>
        <w:rPr>
          <w:rFonts w:ascii="Calibri" w:hAnsi="Calibri" w:cs="Calibri"/>
          <w:i/>
          <w:iCs/>
          <w:szCs w:val="24"/>
        </w:rPr>
        <w:t>τ</w:t>
      </w:r>
      <w:r w:rsidRPr="00922A8F">
        <w:rPr>
          <w:rFonts w:ascii="Calibri" w:hAnsi="Calibri" w:cs="Calibri"/>
          <w:i/>
          <w:iCs/>
          <w:szCs w:val="24"/>
        </w:rPr>
        <w:t>ου Μεγάλου Αλεξάνδρου</w:t>
      </w:r>
      <w:r w:rsidRPr="00922A8F">
        <w:rPr>
          <w:rFonts w:ascii="Calibri" w:hAnsi="Calibri" w:cs="Calibri"/>
          <w:szCs w:val="24"/>
        </w:rPr>
        <w:t xml:space="preserve"> (Αθήνα: Ελευθεροτυπία, 1993).</w:t>
      </w:r>
      <w:r>
        <w:fldChar w:fldCharType="end"/>
      </w:r>
      <w:r>
        <w:t xml:space="preserve"> Τόμος Β Μετάφραση Ρένος Ηρακλή Αποστολίδης </w:t>
      </w:r>
      <w:r w:rsidR="006D6928">
        <w:t>Σελ.</w:t>
      </w:r>
      <w:r>
        <w:t xml:space="preserve"> 701-702.</w:t>
      </w:r>
      <w:r w:rsidRPr="002A7F1E">
        <w:rPr>
          <w:rFonts w:cstheme="minorHAnsi"/>
          <w:color w:val="000000"/>
          <w:shd w:val="clear" w:color="auto" w:fill="FFFFFF"/>
        </w:rPr>
        <w:t xml:space="preserve">Στην άποψη του </w:t>
      </w:r>
      <w:r w:rsidRPr="002A7F1E">
        <w:rPr>
          <w:rFonts w:cstheme="minorHAnsi"/>
          <w:color w:val="000000"/>
          <w:shd w:val="clear" w:color="auto" w:fill="FFFFFF"/>
          <w:lang w:val="en-US"/>
        </w:rPr>
        <w:t>Dr</w:t>
      </w:r>
      <w:r w:rsidRPr="002A7F1E">
        <w:rPr>
          <w:rFonts w:cstheme="minorHAnsi"/>
          <w:color w:val="000000"/>
          <w:shd w:val="clear" w:color="auto" w:fill="FFFFFF"/>
        </w:rPr>
        <w:t>ο</w:t>
      </w:r>
      <w:r w:rsidRPr="002A7F1E">
        <w:rPr>
          <w:rFonts w:cstheme="minorHAnsi"/>
          <w:color w:val="000000"/>
          <w:shd w:val="clear" w:color="auto" w:fill="FFFFFF"/>
          <w:lang w:val="en-US"/>
        </w:rPr>
        <w:t>ysen</w:t>
      </w:r>
      <w:r w:rsidRPr="002A7F1E">
        <w:rPr>
          <w:rFonts w:cstheme="minorHAnsi"/>
          <w:color w:val="000000"/>
          <w:shd w:val="clear" w:color="auto" w:fill="FFFFFF"/>
        </w:rPr>
        <w:t xml:space="preserve">  ότι «όσο πιο ταραγμένοι είναι οι καιροί πιο σπουδαία τα γεγονότα πιο αμφισβητούμενες οι λύσεις τόσο δυσκολότερα μπορούν σύγχρονοι και συμπράξαντες να δώσουν αχρωμάτιστες απεικονίσεις όσων ζήσαν.» αξίζει να δει κανείς το σχόλιο των Ήρκο και Στάντη Αποστολίδη: «αλλά και ευθέως αντίθετη άποψη εξίσου ισχυρά  θα μπορούσε να εμφανιστεί με τα αντίστροφα επιχειρήματα κατά των «εξ απόπτου» και τάχα «για αυτό» και «αντικειμενικών εκτιμήσεων των πράγματων» τι θα έλεγε ο </w:t>
      </w:r>
      <w:r w:rsidRPr="002A7F1E">
        <w:rPr>
          <w:rFonts w:cstheme="minorHAnsi"/>
          <w:color w:val="000000"/>
          <w:shd w:val="clear" w:color="auto" w:fill="FFFFFF"/>
          <w:lang w:val="en-US"/>
        </w:rPr>
        <w:t>Droysen</w:t>
      </w:r>
      <w:r w:rsidRPr="002A7F1E">
        <w:rPr>
          <w:rFonts w:cstheme="minorHAnsi"/>
          <w:color w:val="000000"/>
          <w:shd w:val="clear" w:color="auto" w:fill="FFFFFF"/>
        </w:rPr>
        <w:t xml:space="preserve"> όχι για άλλον παρά για τον κορυφαίο της ιστοριογραφίας του κόσμου τον Θουκυδίδη; Που και έζησε και συνέπραξε και -αμεσότατες!- εντυπώσεις είχε σε πολλά και προσωπικά, σα στρατηγός έδρασε. Και έπαθε και πλήρωσε και ιστορία ωστόσο συνέγραψε την αντικειμενικότατη μάλιστα των αιώνων;… μήπως γενικότερα κανόνες εύκολα  δεν πρέπει να βγαίνουν  στο χώρο της ιστορικής επιστήμης;… άλλο εισφέρουν οι άμεσες εντυπώσεις αυτοπτών μαρτύρων και συμπραξάντων – χωρίς τις οποίες καθόλου αίμα δεν θα υπήρχε στην ιστορία και παρουσία του πραγματικού αυτούσια-».</w:t>
      </w:r>
    </w:p>
  </w:footnote>
  <w:footnote w:id="126">
    <w:p w14:paraId="1AEB6416" w14:textId="77777777" w:rsidR="00715706" w:rsidRPr="006518B0" w:rsidRDefault="00715706" w:rsidP="00715706">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6518B0">
        <w:rPr>
          <w:rFonts w:cstheme="minorHAnsi"/>
          <w:sz w:val="20"/>
          <w:szCs w:val="20"/>
          <w:lang w:bidi="he-IL"/>
        </w:rPr>
        <w:t xml:space="preserve">Ας παραδειγματιστούν οι νεόκοποι οπαδοί του </w:t>
      </w:r>
      <w:r>
        <w:rPr>
          <w:rFonts w:cstheme="minorHAnsi"/>
          <w:sz w:val="20"/>
          <w:szCs w:val="20"/>
          <w:lang w:bidi="he-IL"/>
        </w:rPr>
        <w:t xml:space="preserve">γερμανικού θετικισμού </w:t>
      </w:r>
      <w:r w:rsidRPr="006518B0">
        <w:rPr>
          <w:rFonts w:cstheme="minorHAnsi"/>
          <w:sz w:val="20"/>
          <w:szCs w:val="20"/>
          <w:lang w:bidi="he-IL"/>
        </w:rPr>
        <w:t xml:space="preserve">από τη διακριτικότατη παρέμβαση του Ιησού στην ιστορία, που μεταμόρφωσε τα πάντα χωρίς σε τίποτε να μεταβάλλει τη φυσικότητα της συμπεριφοράς των ανθρώπων. Και όπου παρενέβη και προκάλεσε κατάργηση φυσικών νόμων, το έκανε με τόση διάκριση, ώστε να αναδειχθεί η λυτρωτική του παρουσία και να κάνει σαφές στους ανθρώπους, ότι η ζωή τους που βρίσκεται κάτω από τη δύναμη των φυσικών νόμων  είναι υπό την προστασία της Θείας Προνοίας. Θέλησε να βεβαιώσει την αγαπητική του διάθεση προς τον άνθρωπο, για να μη φοβάται το νόμο της πτώσης και της φθοράς, ούτε και ακόμα για την αγωνία της επιβίωσης. Θέλησε με όση διάκριση αυτό μπορούσε να γίνει, να αποκαλύψει, ότι Αυτός είναι ο Κύριος της ΖΩΗΣ. </w:t>
      </w:r>
    </w:p>
    <w:p w14:paraId="536B600E" w14:textId="77777777" w:rsidR="00715706" w:rsidRPr="006518B0" w:rsidRDefault="00715706" w:rsidP="00715706">
      <w:pPr>
        <w:autoSpaceDE w:val="0"/>
        <w:autoSpaceDN w:val="0"/>
        <w:adjustRightInd w:val="0"/>
        <w:spacing w:after="0" w:line="240" w:lineRule="auto"/>
        <w:ind w:right="43"/>
        <w:jc w:val="both"/>
        <w:rPr>
          <w:rFonts w:cstheme="minorHAnsi"/>
          <w:sz w:val="20"/>
          <w:szCs w:val="20"/>
          <w:lang w:bidi="he-IL"/>
        </w:rPr>
      </w:pPr>
    </w:p>
    <w:p w14:paraId="5950DE8A" w14:textId="77777777" w:rsidR="00715706" w:rsidRDefault="00715706" w:rsidP="00715706">
      <w:pPr>
        <w:pStyle w:val="a6"/>
      </w:pPr>
    </w:p>
  </w:footnote>
  <w:footnote w:id="127">
    <w:p w14:paraId="0E762BBA" w14:textId="611B3DE0" w:rsidR="00715706" w:rsidRDefault="00715706" w:rsidP="00715706">
      <w:pPr>
        <w:pStyle w:val="a6"/>
        <w:jc w:val="both"/>
      </w:pPr>
      <w:r w:rsidRPr="0099529E">
        <w:rPr>
          <w:rStyle w:val="a7"/>
        </w:rPr>
        <w:footnoteRef/>
      </w:r>
      <w:r>
        <w:t xml:space="preserve"> </w:t>
      </w:r>
      <w:r>
        <w:fldChar w:fldCharType="begin"/>
      </w:r>
      <w:r w:rsidR="003F3CB2">
        <w:instrText xml:space="preserve"> ADDIN ZOTERO_ITEM CSL_CITATION {"citationID":"MKRHBsFX","properties":{"formattedCitation":"\\uc0\\u913{}\\uc0\\u915{}\\uc0\\u927{}\\uc0\\u933{}\\uc0\\u929{}\\uc0\\u921{}\\uc0\\u916{}\\uc0\\u919{}\\uc0\\u931{}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127},"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067850">
        <w:rPr>
          <w:rFonts w:ascii="Calibri" w:hAnsi="Calibri" w:cs="Calibri"/>
          <w:szCs w:val="24"/>
        </w:rPr>
        <w:t xml:space="preserve">Αγουρίδης Σάββας, </w:t>
      </w:r>
      <w:r w:rsidRPr="00067850">
        <w:rPr>
          <w:rFonts w:ascii="Calibri" w:hAnsi="Calibri" w:cs="Calibri"/>
          <w:i/>
          <w:iCs/>
          <w:szCs w:val="24"/>
        </w:rPr>
        <w:t xml:space="preserve">Εισαγωγή </w:t>
      </w:r>
      <w:r>
        <w:rPr>
          <w:rFonts w:ascii="Calibri" w:hAnsi="Calibri" w:cs="Calibri"/>
          <w:i/>
          <w:iCs/>
          <w:szCs w:val="24"/>
        </w:rPr>
        <w:t>ε</w:t>
      </w:r>
      <w:r w:rsidRPr="00067850">
        <w:rPr>
          <w:rFonts w:ascii="Calibri" w:hAnsi="Calibri" w:cs="Calibri"/>
          <w:i/>
          <w:iCs/>
          <w:szCs w:val="24"/>
        </w:rPr>
        <w:t xml:space="preserve">ις </w:t>
      </w:r>
      <w:r>
        <w:rPr>
          <w:rFonts w:ascii="Calibri" w:hAnsi="Calibri" w:cs="Calibri"/>
          <w:i/>
          <w:iCs/>
          <w:szCs w:val="24"/>
        </w:rPr>
        <w:t>τ</w:t>
      </w:r>
      <w:r w:rsidRPr="00067850">
        <w:rPr>
          <w:rFonts w:ascii="Calibri" w:hAnsi="Calibri" w:cs="Calibri"/>
          <w:i/>
          <w:iCs/>
          <w:szCs w:val="24"/>
        </w:rPr>
        <w:t>ην Καινήν Διαθ</w:t>
      </w:r>
      <w:r>
        <w:rPr>
          <w:rFonts w:ascii="Calibri" w:hAnsi="Calibri" w:cs="Calibri"/>
          <w:i/>
          <w:iCs/>
          <w:szCs w:val="24"/>
        </w:rPr>
        <w:t>ή</w:t>
      </w:r>
      <w:r w:rsidRPr="00067850">
        <w:rPr>
          <w:rFonts w:ascii="Calibri" w:hAnsi="Calibri" w:cs="Calibri"/>
          <w:i/>
          <w:iCs/>
          <w:szCs w:val="24"/>
        </w:rPr>
        <w:t>κην</w:t>
      </w:r>
      <w:r w:rsidRPr="00067850">
        <w:rPr>
          <w:rFonts w:ascii="Calibri" w:hAnsi="Calibri" w:cs="Calibri"/>
          <w:szCs w:val="24"/>
        </w:rPr>
        <w:t>.</w:t>
      </w:r>
      <w:r>
        <w:fldChar w:fldCharType="end"/>
      </w:r>
      <w:r w:rsidR="006D6928">
        <w:t xml:space="preserve"> Σελ.</w:t>
      </w:r>
      <w:r>
        <w:t xml:space="preserve"> 81</w:t>
      </w:r>
    </w:p>
  </w:footnote>
  <w:footnote w:id="128">
    <w:p w14:paraId="66783F02" w14:textId="68B3CE6A" w:rsidR="00715706" w:rsidRPr="0049102E" w:rsidRDefault="00715706" w:rsidP="00715706">
      <w:pPr>
        <w:pStyle w:val="a6"/>
        <w:jc w:val="both"/>
      </w:pPr>
      <w:r w:rsidRPr="0099529E">
        <w:rPr>
          <w:rStyle w:val="a7"/>
        </w:rPr>
        <w:footnoteRef/>
      </w:r>
      <w:r>
        <w:t xml:space="preserve"> </w:t>
      </w:r>
      <w:r w:rsidRPr="0049102E">
        <w:rPr>
          <w:rFonts w:cstheme="minorHAnsi"/>
          <w:lang w:bidi="he-IL"/>
        </w:rPr>
        <w:t>Γνωρίζω ότι η άποψη μου θα σκανδαλίσει τους «ευσεβείς» χριστιανούς, αλλά αυτός ο μικρός το δέμας, ως ο προπάτορας του Δαβίδ, και όχι αστέρας του σινεμά (ταινιών που έχουν αποδώσει ένα Ιησού μοντέλο, παραχαράσσοντας τη σημιτική αληθινή εικόνα του… γιατί ο Ιησούς ήταν απόλυτα αληθινός άνθρωπος, με όλα τα ανθρώπινα χαρακτηριστικά των ανθρώπων του τόπου και των χρόνων εκείνων, προσλαμβάνοντας ίσως… γιατί όχι…και ορισμένες αδυναμίες σωματότυπου, για να τις θεραπεύσει).</w:t>
      </w:r>
      <w:r w:rsidR="008F5A44">
        <w:rPr>
          <w:rFonts w:cstheme="minorHAnsi"/>
          <w:lang w:bidi="he-IL"/>
        </w:rPr>
        <w:t xml:space="preserve">βλ. </w:t>
      </w:r>
      <w:r w:rsidR="008F5A44">
        <w:rPr>
          <w:rFonts w:cstheme="minorHAnsi"/>
          <w:lang w:bidi="he-IL"/>
        </w:rPr>
        <w:fldChar w:fldCharType="begin"/>
      </w:r>
      <w:r w:rsidR="003F3CB2">
        <w:rPr>
          <w:rFonts w:cstheme="minorHAnsi"/>
          <w:lang w:bidi="he-IL"/>
        </w:rPr>
        <w:instrText xml:space="preserve"> ADDIN ZOTERO_ITEM CSL_CITATION {"citationID":"a1iottmgmll","properties":{"formattedCitation":"\\uldash{RICCIOTI GIUSEPPE, {\\i{}\\uc0\\u927{} \\uc0\\u914{}\\uc0\\u921{}\\uc0\\u927{}\\uc0\\u931{} \\uc0\\u932{}\\uc0\\u927{}\\uc0\\u933{} \\uc0\\u921{}\\uc0\\u919{}\\uc0\\u931{}\\uc0\\u927{}\\uc0\\u933{} \\uc0\\u935{}\\uc0\\u929{}\\uc0\\u921{}\\uc0\\u931{}\\uc0\\u932{}\\uc0\\u927{}\\uc0\\u933{}} (\\uc0\\u913{}\\uc0\\u920{}\\uc0\\u919{}\\uc0\\u925{}\\uc0\\u913{}\\uc0\\u921{}, 1953).}","plainCitation":"RICCIOTI GIUSEPPE, Ο ΒΙΟΣ ΤΟΥ ΙΗΣΟΥ ΧΡΙΣΤΟΥ (ΑΘΗΝΑΙ, 1953).","dontUpdate":true,"noteIndex":128},"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008F5A44">
        <w:rPr>
          <w:rFonts w:cstheme="minorHAnsi"/>
          <w:lang w:bidi="he-IL"/>
        </w:rPr>
        <w:fldChar w:fldCharType="separate"/>
      </w:r>
      <w:r w:rsidR="008F5A44">
        <w:rPr>
          <w:rFonts w:ascii="Calibri" w:hAnsi="Calibri" w:cs="Calibri"/>
          <w:szCs w:val="24"/>
          <w:lang w:val="en-US"/>
        </w:rPr>
        <w:t>R</w:t>
      </w:r>
      <w:r w:rsidR="008F5A44" w:rsidRPr="008F5A44">
        <w:rPr>
          <w:rFonts w:ascii="Calibri" w:hAnsi="Calibri" w:cs="Calibri"/>
          <w:szCs w:val="24"/>
        </w:rPr>
        <w:t xml:space="preserve">iccioti Giuseppe, </w:t>
      </w:r>
      <w:r w:rsidR="008F5A44" w:rsidRPr="008F5A44">
        <w:rPr>
          <w:rFonts w:ascii="Calibri" w:hAnsi="Calibri" w:cs="Calibri"/>
          <w:i/>
          <w:iCs/>
          <w:szCs w:val="24"/>
        </w:rPr>
        <w:t>Ο Β</w:t>
      </w:r>
      <w:r w:rsidR="008F5A44">
        <w:rPr>
          <w:rFonts w:ascii="Calibri" w:hAnsi="Calibri" w:cs="Calibri"/>
          <w:i/>
          <w:iCs/>
          <w:szCs w:val="24"/>
        </w:rPr>
        <w:t>ί</w:t>
      </w:r>
      <w:r w:rsidR="008F5A44" w:rsidRPr="008F5A44">
        <w:rPr>
          <w:rFonts w:ascii="Calibri" w:hAnsi="Calibri" w:cs="Calibri"/>
          <w:i/>
          <w:iCs/>
          <w:szCs w:val="24"/>
        </w:rPr>
        <w:t xml:space="preserve">ος </w:t>
      </w:r>
      <w:r w:rsidR="008F5A44">
        <w:rPr>
          <w:rFonts w:ascii="Calibri" w:hAnsi="Calibri" w:cs="Calibri"/>
          <w:i/>
          <w:iCs/>
          <w:szCs w:val="24"/>
        </w:rPr>
        <w:t>τ</w:t>
      </w:r>
      <w:r w:rsidR="008F5A44" w:rsidRPr="008F5A44">
        <w:rPr>
          <w:rFonts w:ascii="Calibri" w:hAnsi="Calibri" w:cs="Calibri"/>
          <w:i/>
          <w:iCs/>
          <w:szCs w:val="24"/>
        </w:rPr>
        <w:t>ου Ιησού Χριστού</w:t>
      </w:r>
      <w:r w:rsidR="008F5A44" w:rsidRPr="008F5A44">
        <w:rPr>
          <w:rFonts w:ascii="Calibri" w:hAnsi="Calibri" w:cs="Calibri"/>
          <w:szCs w:val="24"/>
        </w:rPr>
        <w:t xml:space="preserve"> (Αθήναι, 1953)</w:t>
      </w:r>
      <w:r w:rsidR="008F5A44">
        <w:rPr>
          <w:rFonts w:ascii="Calibri" w:hAnsi="Calibri" w:cs="Calibri"/>
          <w:szCs w:val="24"/>
        </w:rPr>
        <w:t xml:space="preserve">Σελ. 196-199 </w:t>
      </w:r>
      <w:r w:rsidR="0052066D">
        <w:rPr>
          <w:rFonts w:ascii="Calibri" w:hAnsi="Calibri" w:cs="Calibri"/>
          <w:szCs w:val="24"/>
        </w:rPr>
        <w:t xml:space="preserve">όπου χαρακτηριστικά λέει </w:t>
      </w:r>
      <w:r w:rsidR="008F5A44">
        <w:rPr>
          <w:rFonts w:ascii="Calibri" w:hAnsi="Calibri" w:cs="Calibri"/>
          <w:szCs w:val="24"/>
        </w:rPr>
        <w:t>Για τη φυσικη μορφή του Ιησο</w:t>
      </w:r>
      <w:r w:rsidR="00801ADC">
        <w:rPr>
          <w:rFonts w:ascii="Calibri" w:hAnsi="Calibri" w:cs="Calibri"/>
          <w:szCs w:val="24"/>
        </w:rPr>
        <w:t>ύ</w:t>
      </w:r>
      <w:r w:rsidR="008F5A44">
        <w:rPr>
          <w:rFonts w:ascii="Calibri" w:hAnsi="Calibri" w:cs="Calibri"/>
          <w:szCs w:val="24"/>
        </w:rPr>
        <w:t xml:space="preserve"> θεωρείται ότι ήταν μάλλον κοντ</w:t>
      </w:r>
      <w:r w:rsidR="004C3515">
        <w:rPr>
          <w:rFonts w:ascii="Calibri" w:hAnsi="Calibri" w:cs="Calibri"/>
          <w:szCs w:val="24"/>
        </w:rPr>
        <w:t>ό</w:t>
      </w:r>
      <w:r w:rsidR="008F5A44">
        <w:rPr>
          <w:rFonts w:ascii="Calibri" w:hAnsi="Calibri" w:cs="Calibri"/>
          <w:szCs w:val="24"/>
        </w:rPr>
        <w:t xml:space="preserve">ς </w:t>
      </w:r>
      <w:r w:rsidR="004C3515">
        <w:rPr>
          <w:rFonts w:ascii="Calibri" w:hAnsi="Calibri" w:cs="Calibri"/>
          <w:szCs w:val="24"/>
        </w:rPr>
        <w:t>και δίνονται μαρτυρίες από Ιουστίνο, Κλήμεντα Αλεξανδρείας Τερτυλιανό και Εφραίμ τον Σύρο.</w:t>
      </w:r>
      <w:r w:rsidR="00565627">
        <w:rPr>
          <w:rFonts w:ascii="Calibri" w:hAnsi="Calibri" w:cs="Calibri"/>
          <w:szCs w:val="24"/>
        </w:rPr>
        <w:t xml:space="preserve"> Στον Ωριγ</w:t>
      </w:r>
      <w:r w:rsidR="00801ADC">
        <w:rPr>
          <w:rFonts w:ascii="Calibri" w:hAnsi="Calibri" w:cs="Calibri"/>
          <w:szCs w:val="24"/>
        </w:rPr>
        <w:t>έ</w:t>
      </w:r>
      <w:r w:rsidR="00565627">
        <w:rPr>
          <w:rFonts w:ascii="Calibri" w:hAnsi="Calibri" w:cs="Calibri"/>
          <w:szCs w:val="24"/>
        </w:rPr>
        <w:t xml:space="preserve">νη κατά Κέλσου 6,75 </w:t>
      </w:r>
      <w:r w:rsidR="0052066D">
        <w:rPr>
          <w:rFonts w:ascii="Calibri" w:hAnsi="Calibri" w:cs="Calibri"/>
          <w:szCs w:val="24"/>
        </w:rPr>
        <w:t>ότι ο Ιησούς ήταν μικρός, άχαρις και χωρίς ομορφιά δεν φαίνεται να έχει καμμιά διαφορετική γνώμη στο σημείο αυτό από τους αντιπάλους του Ιησού</w:t>
      </w:r>
      <w:r w:rsidR="008F5A44" w:rsidRPr="008F5A44">
        <w:rPr>
          <w:rFonts w:ascii="Calibri" w:hAnsi="Calibri" w:cs="Calibri"/>
          <w:szCs w:val="24"/>
          <w:u w:val="dash"/>
        </w:rPr>
        <w:t>.</w:t>
      </w:r>
      <w:r w:rsidR="008F5A44">
        <w:rPr>
          <w:rFonts w:cstheme="minorHAnsi"/>
          <w:lang w:bidi="he-IL"/>
        </w:rPr>
        <w:fldChar w:fldCharType="end"/>
      </w:r>
      <w:r w:rsidR="00801ADC">
        <w:rPr>
          <w:rFonts w:cstheme="minorHAnsi"/>
          <w:lang w:bidi="he-IL"/>
        </w:rPr>
        <w:t xml:space="preserve"> Σε αυτό συμφωνεί και η συνοδική επιστολή των επισκόπων της Ανατολής του 839μ.Χ..</w:t>
      </w:r>
      <w:r w:rsidR="00801ADC">
        <w:rPr>
          <w:rFonts w:cstheme="minorHAnsi"/>
          <w:lang w:val="en-US" w:bidi="he-IL"/>
        </w:rPr>
        <w:t>PG</w:t>
      </w:r>
      <w:r w:rsidR="00801ADC" w:rsidRPr="00801ADC">
        <w:rPr>
          <w:rFonts w:cstheme="minorHAnsi"/>
          <w:lang w:bidi="he-IL"/>
        </w:rPr>
        <w:t>95,349.</w:t>
      </w:r>
      <w:r w:rsidRPr="0049102E">
        <w:rPr>
          <w:rFonts w:cstheme="minorHAnsi"/>
          <w:lang w:bidi="he-IL"/>
        </w:rPr>
        <w:t xml:space="preserve"> </w:t>
      </w:r>
      <w:r w:rsidRPr="0049102E">
        <w:rPr>
          <w:rFonts w:cstheme="minorHAnsi"/>
          <w:lang w:val="en-US" w:bidi="he-IL"/>
        </w:rPr>
        <w:t>A</w:t>
      </w:r>
      <w:r w:rsidRPr="0049102E">
        <w:rPr>
          <w:rFonts w:cstheme="minorHAnsi"/>
          <w:lang w:bidi="he-IL"/>
        </w:rPr>
        <w:t>φού προσέλαβε την αδύναμη και κτιστή φύση του ανθρώπου και μάλιστα του φτωχού έως και ανέστιου, έζησε στις οικίες- σπηλιές της Ναζαρέτ και όχι στα πολυτελή παλάτια της Ιερουσαλήμ, ο ταπεινός Ναζαρηνός που λίγο πολύ ως αλιτήριος και ανέστιος περιφέρονταν στην Αγία γη του μοναδικού μονοθεϊστικού λαού, του Αγίου Ισραήλ. Αυτός ο Ιησούς δεν ήταν καθόλου όμοιος με τον αστικό καθωσπρεπισμό της αστικής νομενκλατούρας του 20</w:t>
      </w:r>
      <w:r w:rsidRPr="0049102E">
        <w:rPr>
          <w:rFonts w:cstheme="minorHAnsi"/>
          <w:vertAlign w:val="superscript"/>
          <w:lang w:bidi="he-IL"/>
        </w:rPr>
        <w:t>ου</w:t>
      </w:r>
      <w:r w:rsidRPr="0049102E">
        <w:rPr>
          <w:rFonts w:cstheme="minorHAnsi"/>
          <w:lang w:bidi="he-IL"/>
        </w:rPr>
        <w:t xml:space="preserve"> αιώνα - μην ξεχνάμε ούτε και τους κανόνες υγιεινής της αστικής κοινωνίας και των αυστηρών καθαρμών των ιουδαίων δεν τηρούσε - ζώντας πιο απλά και φυσικά.-</w:t>
      </w:r>
      <w:r>
        <w:rPr>
          <w:rFonts w:cstheme="minorHAnsi"/>
          <w:lang w:bidi="he-IL"/>
        </w:rPr>
        <w:t>Όπως αναφέρει ο Μάρκος «</w:t>
      </w:r>
      <w:r w:rsidRPr="0049102E">
        <w:rPr>
          <w:rFonts w:cstheme="minorHAnsi"/>
          <w:shd w:val="clear" w:color="auto" w:fill="FFFFFF"/>
        </w:rPr>
        <w:t>1 Καὶ συνάγονται πρὸς αὐτὸν οἱ Φαρισαῖοι καί τινες τῶν γραμματέων ἐλθόντες ἀπὸ Ἱεροσολύμων· 2 καὶ ἰδόντες τινὰς τῶν μαθητῶν αὐτοῦ κοιναῖς χερσί, τοῦτ’ ἔστιν ἀνίπτοις, ἐσθίοντας ἄρτους, ἐμέμψαντο· 3 οἱ γὰρ Φαρισαῖοι καὶ πάντες οἱ Ἰουδαῖοι, ἐὰν μὴ πυγμῇ νίψωνται τὰς χεῖρας, οὐκ ἐσθίουσι, κρατοῦντες τὴν παράδοσιν τῶν πρεσβυτέρων· 4 καὶ ἀπὸ ἀγορᾶς, ἐὰν μὴ βαπτίσωνται, οὐκ ἐσθίουσι· καὶ ἄλλα πολλά ἐστιν ἃ παρέλαβον κρατεῖν, βαπτισμοὺς ποτηρίων καὶ ξεστῶν καὶ χαλκίων καὶ κλινῶν· 5 ἔπειτα ἐπερωτῶσιν αὐτὸν οἱ Φαρισαῖοι καὶ οἱ γραμματεῖς· Διατί οὐ περιπατοῦσιν οἱ μαθηταί σου κατὰ τὴν παράδοσιν τῶν πρεσβυτέρων, ἀλλ’ ἀνίπτοις χερσὶν ἐσθίουσι τὸν ἄρτον; 6 ὁ δὲ εἶπεν αὐτοῖς ὅτι Καλῶς προεφήτευσεν Ἡσαΐας περὶ ὑμῶν τῶν ὑποκριτῶν, ὡς γέγραπται· οὗτος ὁ λαὸς τοῖς χείλεσί με τιμᾷ, ἡ δὲ καρδία αὐτῶν πόρρω ἀπέχει ἀπ’ ἐμοῦ· 7 μάτην δὲ σέβονταί με, διδάσκοντες διδασκαλίας ἐντάλματα ἀνθρώπων. 8 ἀφέντες γὰρ τὴν ἐντολὴν τοῦ Θεοῦ κρατεῖτε  τὴν παράδοσιν τῶν ἀνθρώπων, βαπτισμοὺς ξεστῶν καὶ ποτηρίων, καὶ ἄλλα παρόμοια τοιαῦτα πολλὰ ποιεῖτε. 9 καὶ ἔλεγεν αὐτοῖς· Καλῶς ἀθετεῖτε τὴν ἐντολὴν τοῦ Θεοῦ ἵνα τὴν παράδοσιν ὑμῶν τηρήσητε</w:t>
      </w:r>
      <w:r w:rsidRPr="0049102E">
        <w:rPr>
          <w:rFonts w:ascii="Open Sans" w:hAnsi="Open Sans" w:cs="Open Sans"/>
          <w:shd w:val="clear" w:color="auto" w:fill="FFFFFF"/>
        </w:rPr>
        <w:t xml:space="preserve">  </w:t>
      </w:r>
      <w:r w:rsidRPr="0049102E">
        <w:rPr>
          <w:rFonts w:cstheme="minorHAnsi"/>
          <w:shd w:val="clear" w:color="auto" w:fill="FFFFFF"/>
        </w:rPr>
        <w:t>(Μ</w:t>
      </w:r>
      <w:r>
        <w:rPr>
          <w:rFonts w:cstheme="minorHAnsi"/>
          <w:shd w:val="clear" w:color="auto" w:fill="FFFFFF"/>
        </w:rPr>
        <w:t>ρκ</w:t>
      </w:r>
      <w:r w:rsidRPr="0049102E">
        <w:rPr>
          <w:rFonts w:cstheme="minorHAnsi"/>
          <w:shd w:val="clear" w:color="auto" w:fill="FFFFFF"/>
        </w:rPr>
        <w:t xml:space="preserve"> 7:5-16)</w:t>
      </w:r>
      <w:r>
        <w:rPr>
          <w:rFonts w:cstheme="minorHAnsi"/>
          <w:shd w:val="clear" w:color="auto" w:fill="FFFFFF"/>
        </w:rPr>
        <w:t>»</w:t>
      </w:r>
      <w:r w:rsidRPr="0049102E">
        <w:rPr>
          <w:rFonts w:cstheme="minorHAnsi"/>
          <w:shd w:val="clear" w:color="auto" w:fill="FFFFFF"/>
        </w:rPr>
        <w:t>.</w:t>
      </w:r>
    </w:p>
  </w:footnote>
  <w:footnote w:id="129">
    <w:p w14:paraId="2E1611A9" w14:textId="459B7ED6" w:rsidR="00715706" w:rsidRPr="00C4617B" w:rsidRDefault="00715706" w:rsidP="00715706">
      <w:pPr>
        <w:pStyle w:val="a6"/>
      </w:pPr>
      <w:r w:rsidRPr="0099529E">
        <w:rPr>
          <w:rStyle w:val="a7"/>
        </w:rPr>
        <w:footnoteRef/>
      </w:r>
      <w:r w:rsidRPr="004A2D8F">
        <w:rPr>
          <w:lang w:val="en-US"/>
        </w:rPr>
        <w:t xml:space="preserve"> </w:t>
      </w:r>
      <w:r>
        <w:fldChar w:fldCharType="begin"/>
      </w:r>
      <w:r w:rsidR="003F3CB2">
        <w:rPr>
          <w:lang w:val="en-US"/>
        </w:rPr>
        <w:instrText xml:space="preserve"> ADDIN ZOTERO_ITEM CSL_CITATION {"citationID":"BG5496Ov","properties":{"formattedCitation":"SCOTT ERNEST, {\\i{}THE PURPOSE OF THE GOSPELS} (NEW YORK, 1949).","plainCitation":"SCOTT ERNEST, THE PURPOSE OF THE GOSPELS (NEW YORK, 1949).","dontUpdate":true,"noteIndex":129},"citationItems":[{"id":193,"uris":["http://zotero.org/users/local/KmiWnhYE/items/YWEK6Y7P"],"uri":["http://zotero.org/users/local/KmiWnhYE/items/YWEK6Y7P"],"itemData":{"id":193,"type":"book","event-place":"NEW YORK","publisher-place":"NEW YORK","title":"THE PURPOSE OF THE GOSPELS","author":[{"literal":"SCOTT ERNEST"}],"issued":{"date-parts":[["1949"]]}}}],"schema":"https://github.com/citation-style-language/schema/raw/master/csl-citation.json"} </w:instrText>
      </w:r>
      <w:r>
        <w:fldChar w:fldCharType="separate"/>
      </w:r>
      <w:r>
        <w:rPr>
          <w:rFonts w:ascii="Calibri" w:hAnsi="Calibri" w:cs="Calibri"/>
          <w:szCs w:val="24"/>
          <w:lang w:val="en-US"/>
        </w:rPr>
        <w:t>S</w:t>
      </w:r>
      <w:r w:rsidRPr="004A2D8F">
        <w:rPr>
          <w:rFonts w:ascii="Calibri" w:hAnsi="Calibri" w:cs="Calibri"/>
          <w:szCs w:val="24"/>
          <w:lang w:val="en-US"/>
        </w:rPr>
        <w:t xml:space="preserve">cott Ernest, </w:t>
      </w:r>
      <w:r w:rsidRPr="004A2D8F">
        <w:rPr>
          <w:rFonts w:ascii="Calibri" w:hAnsi="Calibri" w:cs="Calibri"/>
          <w:i/>
          <w:iCs/>
          <w:szCs w:val="24"/>
          <w:lang w:val="en-US"/>
        </w:rPr>
        <w:t>The Purpose Of The Gospels</w:t>
      </w:r>
      <w:r w:rsidRPr="004A2D8F">
        <w:rPr>
          <w:rFonts w:ascii="Calibri" w:hAnsi="Calibri" w:cs="Calibri"/>
          <w:szCs w:val="24"/>
          <w:lang w:val="en-US"/>
        </w:rPr>
        <w:t xml:space="preserve"> (</w:t>
      </w:r>
      <w:r>
        <w:rPr>
          <w:rFonts w:ascii="Calibri" w:hAnsi="Calibri" w:cs="Calibri"/>
          <w:szCs w:val="24"/>
          <w:lang w:val="en-US"/>
        </w:rPr>
        <w:t>C Scribners Sons,</w:t>
      </w:r>
      <w:r w:rsidRPr="004A2D8F">
        <w:rPr>
          <w:rFonts w:ascii="Calibri" w:hAnsi="Calibri" w:cs="Calibri"/>
          <w:szCs w:val="24"/>
          <w:lang w:val="en-US"/>
        </w:rPr>
        <w:t>New York, 1949).</w:t>
      </w:r>
      <w:r>
        <w:fldChar w:fldCharType="end"/>
      </w:r>
      <w:r w:rsidR="00565627">
        <w:t xml:space="preserve">Σελ. </w:t>
      </w:r>
      <w:r>
        <w:t>89-90.</w:t>
      </w:r>
    </w:p>
  </w:footnote>
  <w:footnote w:id="130">
    <w:p w14:paraId="1FB04362" w14:textId="5FB392F7" w:rsidR="00715706" w:rsidRPr="00FD2E78" w:rsidRDefault="00715706" w:rsidP="00715706">
      <w:pPr>
        <w:pStyle w:val="a6"/>
        <w:jc w:val="both"/>
      </w:pPr>
      <w:r w:rsidRPr="0099529E">
        <w:rPr>
          <w:rStyle w:val="a7"/>
        </w:rPr>
        <w:footnoteRef/>
      </w:r>
      <w:r>
        <w:t xml:space="preserve"> </w:t>
      </w:r>
      <w:r>
        <w:fldChar w:fldCharType="begin"/>
      </w:r>
      <w:r w:rsidR="003F3CB2">
        <w:instrText xml:space="preserve"> ADDIN ZOTERO_ITEM CSL_CITATION {"citationID":"WQ100kEI","properties":{"formattedCitation":"ALBERT SCHWEITZER, {\\i{}\\uc0\\u921{}\\uc0\\u931{}\\uc0\\u932{}\\uc0\\u927{}\\uc0\\u929{}\\uc0\\u921{}\\uc0\\u913{} \\uc0\\u932{}\\uc0\\u919{}\\uc0\\u931{} \\uc0\\u917{}\\uc0\\u929{}\\uc0\\u917{}\\uc0\\u933{}\\uc0\\u925{}\\uc0\\u913{}\\uc0\\u931{} \\uc0\\u932{}\\uc0\\u927{}\\uc0\\u933{} \\uc0\\u914{}\\uc0\\u921{}\\uc0\\u927{}\\uc0\\u933{} \\uc0\\u932{}\\uc0\\u927{}\\uc0\\u933{} \\uc0\\u921{}\\uc0\\u919{}\\uc0\\u931{}\\uc0\\u927{}\\uc0\\u933{}}.","plainCitation":"ALBERT SCHWEITZER, ΙΣΤΟΡΙΑ ΤΗΣ ΕΡΕΥΝΑΣ ΤΟΥ ΒΙΟΥ ΤΟΥ ΙΗΣΟΥ.","dontUpdate":true,"noteIndex":130},"citationItems":[{"id":167,"uris":["http://zotero.org/users/local/KmiWnhYE/items/N664B9Q3"],"uri":["http://zotero.org/users/local/KmiWnhYE/items/N664B9Q3"],"itemData":{"id":167,"type":"book","event-place":"ΑΘΗΝΑ","publisher":"ΑΡΤΟΣ ΖΩΗΣ","publisher-place":"ΑΘΗΝΑ","title":"ΙΣΤΟΡΙΑ ΤΗΣ ΕΡΕΥΝΑΣ ΤΟΥ ΒΙΟΥ ΤΟΥ ΙΗΣΟΥ","author":[{"literal":"ALBERT SCHWEITZER"}],"issued":{"date-parts":[["1982"]]}}}],"schema":"https://github.com/citation-style-language/schema/raw/master/csl-citation.json"} </w:instrText>
      </w:r>
      <w:r>
        <w:fldChar w:fldCharType="separate"/>
      </w:r>
      <w:r w:rsidRPr="00034C55">
        <w:rPr>
          <w:rFonts w:ascii="Calibri" w:hAnsi="Calibri" w:cs="Calibri"/>
          <w:szCs w:val="24"/>
        </w:rPr>
        <w:t xml:space="preserve">Albert Schweitzer, </w:t>
      </w:r>
      <w:r w:rsidRPr="00034C55">
        <w:rPr>
          <w:rFonts w:ascii="Calibri" w:hAnsi="Calibri" w:cs="Calibri"/>
          <w:i/>
          <w:iCs/>
          <w:szCs w:val="24"/>
        </w:rPr>
        <w:t xml:space="preserve">Ιστορία </w:t>
      </w:r>
      <w:r>
        <w:rPr>
          <w:rFonts w:ascii="Calibri" w:hAnsi="Calibri" w:cs="Calibri"/>
          <w:i/>
          <w:iCs/>
          <w:szCs w:val="24"/>
        </w:rPr>
        <w:t>τ</w:t>
      </w:r>
      <w:r w:rsidRPr="00034C55">
        <w:rPr>
          <w:rFonts w:ascii="Calibri" w:hAnsi="Calibri" w:cs="Calibri"/>
          <w:i/>
          <w:iCs/>
          <w:szCs w:val="24"/>
        </w:rPr>
        <w:t xml:space="preserve">ης Έρευνας </w:t>
      </w:r>
      <w:r>
        <w:rPr>
          <w:rFonts w:ascii="Calibri" w:hAnsi="Calibri" w:cs="Calibri"/>
          <w:i/>
          <w:iCs/>
          <w:szCs w:val="24"/>
        </w:rPr>
        <w:t>τ</w:t>
      </w:r>
      <w:r w:rsidRPr="00034C55">
        <w:rPr>
          <w:rFonts w:ascii="Calibri" w:hAnsi="Calibri" w:cs="Calibri"/>
          <w:i/>
          <w:iCs/>
          <w:szCs w:val="24"/>
        </w:rPr>
        <w:t xml:space="preserve">ου Βίου </w:t>
      </w:r>
      <w:r>
        <w:rPr>
          <w:rFonts w:ascii="Calibri" w:hAnsi="Calibri" w:cs="Calibri"/>
          <w:i/>
          <w:iCs/>
          <w:szCs w:val="24"/>
        </w:rPr>
        <w:t>τ</w:t>
      </w:r>
      <w:r w:rsidRPr="00034C55">
        <w:rPr>
          <w:rFonts w:ascii="Calibri" w:hAnsi="Calibri" w:cs="Calibri"/>
          <w:i/>
          <w:iCs/>
          <w:szCs w:val="24"/>
        </w:rPr>
        <w:t>ου Ιησού</w:t>
      </w:r>
      <w:r w:rsidRPr="00034C55">
        <w:rPr>
          <w:rFonts w:ascii="Calibri" w:hAnsi="Calibri" w:cs="Calibri"/>
          <w:szCs w:val="24"/>
        </w:rPr>
        <w:t>.</w:t>
      </w:r>
      <w:r>
        <w:fldChar w:fldCharType="end"/>
      </w:r>
      <w:r>
        <w:t xml:space="preserve"> </w:t>
      </w:r>
      <w:r w:rsidR="00565627">
        <w:t>Σελ.</w:t>
      </w:r>
      <w:r w:rsidRPr="00FD2E78">
        <w:t xml:space="preserve"> 16.</w:t>
      </w:r>
    </w:p>
  </w:footnote>
  <w:footnote w:id="131">
    <w:p w14:paraId="4815C8EA" w14:textId="1395B183" w:rsidR="00715706" w:rsidRPr="00663EE4" w:rsidRDefault="00715706" w:rsidP="00715706">
      <w:pPr>
        <w:pStyle w:val="a6"/>
        <w:jc w:val="both"/>
      </w:pPr>
      <w:r w:rsidRPr="0099529E">
        <w:rPr>
          <w:rStyle w:val="a7"/>
        </w:rPr>
        <w:footnoteRef/>
      </w:r>
      <w:r>
        <w:t xml:space="preserve"> </w:t>
      </w:r>
      <w:r w:rsidRPr="00F26A3F">
        <w:fldChar w:fldCharType="begin"/>
      </w:r>
      <w:r w:rsidR="003F3CB2">
        <w:instrText xml:space="preserve"> ADDIN ZOTERO_ITEM CSL_CITATION {"citationID":"a1hdlenr60j","properties":{"formattedCitation":"XAVIER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131},"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F26A3F">
        <w:fldChar w:fldCharType="separate"/>
      </w:r>
      <w:r>
        <w:rPr>
          <w:rFonts w:ascii="Calibri" w:hAnsi="Calibri" w:cs="Calibri"/>
          <w:szCs w:val="24"/>
          <w:lang w:val="en-US"/>
        </w:rPr>
        <w:t>X</w:t>
      </w:r>
      <w:r w:rsidRPr="00E02B6C">
        <w:rPr>
          <w:rFonts w:ascii="Calibri" w:hAnsi="Calibri" w:cs="Calibri"/>
          <w:szCs w:val="24"/>
        </w:rPr>
        <w:t xml:space="preserve">avier Leon-Dufour, </w:t>
      </w:r>
      <w:r w:rsidRPr="00E02B6C">
        <w:rPr>
          <w:rFonts w:ascii="Calibri" w:hAnsi="Calibri" w:cs="Calibri"/>
          <w:i/>
          <w:iCs/>
          <w:szCs w:val="24"/>
        </w:rPr>
        <w:t>Λεξικό Βιβλικής Θεολογία</w:t>
      </w:r>
      <w:r>
        <w:rPr>
          <w:rFonts w:ascii="Calibri" w:hAnsi="Calibri" w:cs="Calibri"/>
          <w:i/>
          <w:iCs/>
          <w:szCs w:val="24"/>
        </w:rPr>
        <w:t>ς</w:t>
      </w:r>
      <w:r w:rsidRPr="00E02B6C">
        <w:rPr>
          <w:rFonts w:ascii="Calibri" w:hAnsi="Calibri" w:cs="Calibri"/>
          <w:szCs w:val="24"/>
        </w:rPr>
        <w:t>.</w:t>
      </w:r>
      <w:r w:rsidRPr="00F26A3F">
        <w:fldChar w:fldCharType="end"/>
      </w:r>
      <w:r>
        <w:t xml:space="preserve"> Λήμμα «ανάσταση». </w:t>
      </w:r>
      <w:r w:rsidR="00565627">
        <w:t>Σελ.</w:t>
      </w:r>
      <w:r>
        <w:t xml:space="preserve"> 82-87.</w:t>
      </w:r>
      <w:r w:rsidRPr="00663EE4">
        <w:rPr>
          <w:rFonts w:cstheme="minorHAnsi"/>
          <w:color w:val="000000"/>
          <w:sz w:val="28"/>
          <w:szCs w:val="28"/>
          <w:shd w:val="clear" w:color="auto" w:fill="FFFFFF"/>
        </w:rPr>
        <w:t xml:space="preserve"> </w:t>
      </w:r>
      <w:r>
        <w:rPr>
          <w:rFonts w:cstheme="minorHAnsi"/>
          <w:color w:val="000000"/>
          <w:shd w:val="clear" w:color="auto" w:fill="FFFFFF"/>
        </w:rPr>
        <w:t>Δεν μπορούν</w:t>
      </w:r>
      <w:r w:rsidRPr="00663EE4">
        <w:rPr>
          <w:rFonts w:cstheme="minorHAnsi"/>
          <w:color w:val="000000"/>
          <w:shd w:val="clear" w:color="auto" w:fill="FFFFFF"/>
        </w:rPr>
        <w:t xml:space="preserve"> </w:t>
      </w:r>
      <w:r>
        <w:rPr>
          <w:rFonts w:cstheme="minorHAnsi"/>
          <w:color w:val="000000"/>
          <w:shd w:val="clear" w:color="auto" w:fill="FFFFFF"/>
        </w:rPr>
        <w:t>όμως να πείσουν</w:t>
      </w:r>
      <w:r w:rsidRPr="00663EE4">
        <w:rPr>
          <w:rFonts w:cstheme="minorHAnsi"/>
          <w:color w:val="000000"/>
          <w:shd w:val="clear" w:color="auto" w:fill="FFFFFF"/>
        </w:rPr>
        <w:t xml:space="preserve"> την εκκλησία, που έχει βιωματική εμπειρία και την έχει καταγεγραμμένη μέσα στα ευαγγελικά κείμενα,  και δη του Ιωάννη, - τη μαρτυρία του πάθους και της Αναστάσεως του Ιησού- ζώντας διαρκώς την Αναστάσιμη παρουσία Του.</w:t>
      </w:r>
    </w:p>
  </w:footnote>
  <w:footnote w:id="132">
    <w:p w14:paraId="06C98956" w14:textId="5558D689" w:rsidR="00715706" w:rsidRPr="00AD6495" w:rsidRDefault="00715706" w:rsidP="00715706">
      <w:pPr>
        <w:pStyle w:val="a6"/>
      </w:pPr>
      <w:r w:rsidRPr="0099529E">
        <w:rPr>
          <w:rStyle w:val="a7"/>
        </w:rPr>
        <w:footnoteRef/>
      </w:r>
      <w:r>
        <w:t xml:space="preserve"> </w:t>
      </w:r>
      <w:r w:rsidRPr="00AD6495">
        <w:fldChar w:fldCharType="begin"/>
      </w:r>
      <w:r w:rsidR="003F3CB2">
        <w:instrText xml:space="preserve"> ADDIN ZOTERO_ITEM CSL_CITATION {"citationID":"ars9ik3f4c","properties":{"formattedCitation":"XAVIER LEON-DUFOUR.","plainCitation":"XAVIER LEON-DUFOUR.","dontUpdate":true,"noteIndex":132},"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AD6495">
        <w:fldChar w:fldCharType="separate"/>
      </w:r>
      <w:r w:rsidRPr="00E02B6C">
        <w:rPr>
          <w:rFonts w:ascii="Calibri" w:hAnsi="Calibri" w:cs="Calibri"/>
          <w:szCs w:val="24"/>
        </w:rPr>
        <w:t>Xavier Leon-Dufour.</w:t>
      </w:r>
      <w:r w:rsidRPr="00AD6495">
        <w:fldChar w:fldCharType="end"/>
      </w:r>
      <w:r>
        <w:t xml:space="preserve"> Λήμμα «μαρτυρία» </w:t>
      </w:r>
      <w:r w:rsidR="00565627">
        <w:t>Σελ.</w:t>
      </w:r>
      <w:r>
        <w:t xml:space="preserve"> 635.</w:t>
      </w:r>
    </w:p>
  </w:footnote>
  <w:footnote w:id="133">
    <w:p w14:paraId="7CA650ED" w14:textId="414BCB71" w:rsidR="00715706" w:rsidRDefault="00715706" w:rsidP="00715706">
      <w:pPr>
        <w:pStyle w:val="a6"/>
        <w:jc w:val="both"/>
      </w:pPr>
      <w:r w:rsidRPr="0099529E">
        <w:rPr>
          <w:rStyle w:val="a7"/>
        </w:rPr>
        <w:footnoteRef/>
      </w:r>
      <w:r>
        <w:t xml:space="preserve"> </w:t>
      </w:r>
      <w:r w:rsidRPr="00253D8C">
        <w:rPr>
          <w:rFonts w:cstheme="minorHAnsi"/>
          <w:color w:val="000000"/>
          <w:shd w:val="clear" w:color="auto" w:fill="FFFFFF"/>
        </w:rPr>
        <w:t>Ποιο κείμενο εξεταζόμενο επιστημονικά φιλολογικά, σοβαρά και υπεύθυνα θα μπορούσε να χαρακτηριστεί ως προπαγανδιστικό κείμενο της πιστεύουσας κοινότητας, που θέλει να προβάλλει την πίστη σε ένα νέο Θεό στην συγκρηστική ρωμαϊκή αυτοκρατορία</w:t>
      </w:r>
      <w:r>
        <w:rPr>
          <w:rFonts w:cstheme="minorHAnsi"/>
          <w:color w:val="000000"/>
          <w:shd w:val="clear" w:color="auto" w:fill="FFFFFF"/>
        </w:rPr>
        <w:t xml:space="preserve"> (</w:t>
      </w:r>
      <w:r w:rsidRPr="00425253">
        <w:rPr>
          <w:rFonts w:cstheme="minorHAnsi"/>
          <w:color w:val="000000"/>
          <w:shd w:val="clear" w:color="auto" w:fill="FFFFFF"/>
        </w:rPr>
        <w:fldChar w:fldCharType="begin"/>
      </w:r>
      <w:r w:rsidR="003F3CB2">
        <w:rPr>
          <w:rFonts w:cstheme="minorHAnsi"/>
          <w:color w:val="000000"/>
          <w:shd w:val="clear" w:color="auto" w:fill="FFFFFF"/>
        </w:rPr>
        <w:instrText xml:space="preserve"> ADDIN ZOTERO_ITEM CSL_CITATION {"citationID":"a1b3hk6mr2j","properties":{"formattedCitation":"\\uldash{\\uc0\\u931{}\\uc0\\u913{}\\uc0\\u914{}\\uc0\\u914{}\\uc0\\u913{}\\uc0\\u931{} \\uc0\\u913{}\\uc0\\u915{}\\uc0\\u927{}\\uc0\\u933{}\\uc0\\u929{}\\uc0\\u921{}\\uc0\\u916{}\\uc0\\u919{}\\uc0\\u931{},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 (\\uc0\\u920{}\\uc0\\u917{}\\uc0\\u931{}\\uc0\\u931{}\\uc0\\u913{}\\uc0\\u923{}\\uc0\\u927{}\\uc0\\u925{}\\uc0\\u921{}\\uc0\\u922{}\\uc0\\u919{}: \\uc0\\u928{}\\uc0\\u927{}\\uc0\\u933{}\\uc0\\u929{}\\uc0\\u925{}\\uc0\\u913{}\\uc0\\u929{}\\uc0\\u913{}, 2001).}","plainCitation":"ΣΑΒΒΑΣ ΑΓΟΥΡΙΔΗΣ, ΙΣΤΟΡΙΑ ΤΩΝ ΧΡΟΝΩΝ ΤΗΣ ΚΑΙΝΗΣ ΔΙΑΘΗΚΗΣ (ΘΕΣΣΑΛΟΝΙΚΗ: ΠΟΥΡΝΑΡΑ, 2001).","dontUpdate":true,"noteIndex":133},"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rsidRPr="00425253">
        <w:rPr>
          <w:rFonts w:cstheme="minorHAnsi"/>
          <w:color w:val="000000"/>
          <w:shd w:val="clear" w:color="auto" w:fill="FFFFFF"/>
        </w:rPr>
        <w:fldChar w:fldCharType="separate"/>
      </w:r>
      <w:r w:rsidRPr="00425253">
        <w:rPr>
          <w:rFonts w:ascii="Calibri" w:hAnsi="Calibri" w:cs="Calibri"/>
          <w:szCs w:val="24"/>
        </w:rPr>
        <w:t xml:space="preserve"> Αγουρίδης</w:t>
      </w:r>
      <w:r w:rsidR="00801ADC" w:rsidRPr="00801ADC">
        <w:rPr>
          <w:rFonts w:ascii="Calibri" w:hAnsi="Calibri" w:cs="Calibri"/>
          <w:szCs w:val="24"/>
        </w:rPr>
        <w:t xml:space="preserve"> </w:t>
      </w:r>
      <w:r w:rsidR="00801ADC" w:rsidRPr="00425253">
        <w:rPr>
          <w:rFonts w:ascii="Calibri" w:hAnsi="Calibri" w:cs="Calibri"/>
          <w:szCs w:val="24"/>
        </w:rPr>
        <w:t>Σάββας</w:t>
      </w:r>
      <w:r w:rsidRPr="00425253">
        <w:rPr>
          <w:rFonts w:ascii="Calibri" w:hAnsi="Calibri" w:cs="Calibri"/>
          <w:szCs w:val="24"/>
        </w:rPr>
        <w:t xml:space="preserve">, </w:t>
      </w:r>
      <w:r w:rsidRPr="00425253">
        <w:rPr>
          <w:rFonts w:ascii="Calibri" w:hAnsi="Calibri" w:cs="Calibri"/>
          <w:i/>
          <w:iCs/>
          <w:szCs w:val="24"/>
        </w:rPr>
        <w:t xml:space="preserve">Ιστορία </w:t>
      </w:r>
      <w:r w:rsidR="00801ADC">
        <w:rPr>
          <w:rFonts w:ascii="Calibri" w:hAnsi="Calibri" w:cs="Calibri"/>
          <w:i/>
          <w:iCs/>
          <w:szCs w:val="24"/>
        </w:rPr>
        <w:t>τ</w:t>
      </w:r>
      <w:r w:rsidRPr="00425253">
        <w:rPr>
          <w:rFonts w:ascii="Calibri" w:hAnsi="Calibri" w:cs="Calibri"/>
          <w:i/>
          <w:iCs/>
          <w:szCs w:val="24"/>
        </w:rPr>
        <w:t xml:space="preserve">ων Χρόνων </w:t>
      </w:r>
      <w:r w:rsidR="00801ADC">
        <w:rPr>
          <w:rFonts w:ascii="Calibri" w:hAnsi="Calibri" w:cs="Calibri"/>
          <w:i/>
          <w:iCs/>
          <w:szCs w:val="24"/>
        </w:rPr>
        <w:t>τ</w:t>
      </w:r>
      <w:r w:rsidRPr="00425253">
        <w:rPr>
          <w:rFonts w:ascii="Calibri" w:hAnsi="Calibri" w:cs="Calibri"/>
          <w:i/>
          <w:iCs/>
          <w:szCs w:val="24"/>
        </w:rPr>
        <w:t>ης Καινής Διαθήκης</w:t>
      </w:r>
      <w:r w:rsidRPr="00425253">
        <w:rPr>
          <w:rFonts w:ascii="Calibri" w:hAnsi="Calibri" w:cs="Calibri"/>
          <w:szCs w:val="24"/>
        </w:rPr>
        <w:t xml:space="preserve"> (Θεσσαλονίκη: Πουρνάρα, 2001)</w:t>
      </w:r>
      <w:r w:rsidR="00801ADC" w:rsidRPr="00425253">
        <w:rPr>
          <w:rFonts w:ascii="Calibri" w:hAnsi="Calibri" w:cs="Calibri"/>
          <w:szCs w:val="24"/>
        </w:rPr>
        <w:t>Σελ</w:t>
      </w:r>
      <w:r w:rsidR="00801ADC">
        <w:rPr>
          <w:rFonts w:ascii="Calibri" w:hAnsi="Calibri" w:cs="Calibri"/>
          <w:szCs w:val="24"/>
        </w:rPr>
        <w:t>.</w:t>
      </w:r>
      <w:r w:rsidRPr="00425253">
        <w:rPr>
          <w:rFonts w:ascii="Calibri" w:hAnsi="Calibri" w:cs="Calibri"/>
          <w:szCs w:val="24"/>
        </w:rPr>
        <w:t xml:space="preserve"> 22.</w:t>
      </w:r>
      <w:r w:rsidRPr="00425253">
        <w:rPr>
          <w:rFonts w:cstheme="minorHAnsi"/>
          <w:color w:val="000000"/>
          <w:shd w:val="clear" w:color="auto" w:fill="FFFFFF"/>
        </w:rPr>
        <w:fldChar w:fldCharType="end"/>
      </w:r>
      <w:r w:rsidRPr="00425253">
        <w:rPr>
          <w:rFonts w:cstheme="minorHAnsi"/>
          <w:color w:val="000000"/>
          <w:shd w:val="clear" w:color="auto" w:fill="FFFFFF"/>
        </w:rPr>
        <w:t xml:space="preserve">Επίσης βλ. </w:t>
      </w:r>
      <w:r w:rsidRPr="00425253">
        <w:rPr>
          <w:rFonts w:cstheme="minorHAnsi"/>
          <w:color w:val="000000"/>
          <w:shd w:val="clear" w:color="auto" w:fill="FFFFFF"/>
        </w:rPr>
        <w:fldChar w:fldCharType="begin"/>
      </w:r>
      <w:r w:rsidR="003F3CB2">
        <w:rPr>
          <w:rFonts w:cstheme="minorHAnsi"/>
          <w:color w:val="000000"/>
          <w:shd w:val="clear" w:color="auto" w:fill="FFFFFF"/>
        </w:rPr>
        <w:instrText xml:space="preserve"> ADDIN ZOTERO_ITEM CSL_CITATION {"citationID":"af1gviq2j8","properties":{"formattedCitation":"\\uldash{\\uc0\\u8216{}\\uc0\\u921{}\\uc0\\u931{}\\uc0\\u932{}\\uc0\\u927{}\\uc0\\u929{}\\uc0\\u921{}\\uc0\\u913{} \\uc0\\u932{}\\uc0\\u927{}\\uc0\\u933{} \\uc0\\u917{}\\uc0\\u923{}\\uc0\\u923{}\\uc0\\u919{}\\uc0\\u925{}\\uc0\\u921{}\\uc0\\u922{}\\uc0\\u927{}\\uc0\\u933{} \\uc0\\u917{}\\uc0\\u920{}\\uc0\\u925{}\\uc0\\u927{}\\uc0\\u933{}\\uc0\\u931{}\\uc0\\u8217{}, \\uc0\\u915{}1 (\\uc0\\u913{}\\uc0\\u920{}\\uc0\\u919{}\\uc0\\u925{}\\uc0\\u913{}: \\uc0\\u917{}\\uc0\\u922{}\\uc0\\u916{}\\uc0\\u927{}\\uc0\\u932{}\\uc0\\u921{}\\uc0\\u922{}\\uc0\\u919{} \\uc0\\u913{}\\uc0\\u920{}\\uc0\\u919{}\\uc0\\u925{}\\uc0\\u937{}\\uc0\\u925{}, 1972).}","plainCitation":"‘ΙΣΤΟΡΙΑ ΤΟΥ ΕΛΛΗΝΙΚΟΥ ΕΘΝΟΥΣ’, Γ1 (ΑΘΗΝΑ: ΕΚΔΟΤΙΚΗ ΑΘΗΝΩΝ, 1972).","dontUpdate":true,"noteIndex":133},"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rsidRPr="00425253">
        <w:rPr>
          <w:rFonts w:cstheme="minorHAnsi"/>
          <w:color w:val="000000"/>
          <w:shd w:val="clear" w:color="auto" w:fill="FFFFFF"/>
        </w:rPr>
        <w:fldChar w:fldCharType="separate"/>
      </w:r>
      <w:r w:rsidRPr="00425253">
        <w:rPr>
          <w:rFonts w:ascii="Calibri" w:hAnsi="Calibri" w:cs="Calibri"/>
          <w:szCs w:val="24"/>
        </w:rPr>
        <w:t>‘Ιστορία Του Ελληνικού Έθνους’, Τόμ</w:t>
      </w:r>
      <w:r>
        <w:rPr>
          <w:rFonts w:ascii="Calibri" w:hAnsi="Calibri" w:cs="Calibri"/>
          <w:szCs w:val="24"/>
        </w:rPr>
        <w:t>ο</w:t>
      </w:r>
      <w:r w:rsidRPr="00425253">
        <w:rPr>
          <w:rFonts w:ascii="Calibri" w:hAnsi="Calibri" w:cs="Calibri"/>
          <w:szCs w:val="24"/>
        </w:rPr>
        <w:t>ς Ε  Μέρος 2</w:t>
      </w:r>
      <w:r w:rsidRPr="00425253">
        <w:rPr>
          <w:rFonts w:ascii="Calibri" w:hAnsi="Calibri" w:cs="Calibri"/>
          <w:szCs w:val="24"/>
          <w:vertAlign w:val="superscript"/>
        </w:rPr>
        <w:t>ο</w:t>
      </w:r>
      <w:r w:rsidRPr="00425253">
        <w:rPr>
          <w:rFonts w:ascii="Calibri" w:hAnsi="Calibri" w:cs="Calibri"/>
          <w:szCs w:val="24"/>
        </w:rPr>
        <w:t xml:space="preserve"> Ελληνιστικοί Χρόνοι(Αθήνα: Εκδοτική Αθηνών, 1972)</w:t>
      </w:r>
      <w:r w:rsidR="00801ADC" w:rsidRPr="00425253">
        <w:rPr>
          <w:rFonts w:ascii="Calibri" w:hAnsi="Calibri" w:cs="Calibri"/>
          <w:szCs w:val="24"/>
        </w:rPr>
        <w:t>Σελ</w:t>
      </w:r>
      <w:r w:rsidR="00801ADC">
        <w:rPr>
          <w:rFonts w:ascii="Calibri" w:hAnsi="Calibri" w:cs="Calibri"/>
          <w:szCs w:val="24"/>
        </w:rPr>
        <w:t>.</w:t>
      </w:r>
      <w:r w:rsidRPr="00425253">
        <w:rPr>
          <w:rFonts w:ascii="Calibri" w:hAnsi="Calibri" w:cs="Calibri"/>
          <w:szCs w:val="24"/>
        </w:rPr>
        <w:t xml:space="preserve"> 402-403.</w:t>
      </w:r>
      <w:r w:rsidRPr="00425253">
        <w:rPr>
          <w:rFonts w:cstheme="minorHAnsi"/>
          <w:color w:val="000000"/>
          <w:shd w:val="clear" w:color="auto" w:fill="FFFFFF"/>
        </w:rPr>
        <w:fldChar w:fldCharType="end"/>
      </w:r>
      <w:r>
        <w:rPr>
          <w:rFonts w:cstheme="minorHAnsi"/>
          <w:color w:val="000000"/>
          <w:shd w:val="clear" w:color="auto" w:fill="FFFFFF"/>
        </w:rPr>
        <w:t>)</w:t>
      </w:r>
      <w:r w:rsidRPr="00253D8C">
        <w:rPr>
          <w:rFonts w:cstheme="minorHAnsi"/>
          <w:color w:val="000000"/>
          <w:shd w:val="clear" w:color="auto" w:fill="FFFFFF"/>
        </w:rPr>
        <w:t xml:space="preserve"> και παρουσιάζει τόσο εμφανή την αμφισβήτηση του από τους ακολούθους του; Ποιες πιθανότητες έχει να πείσει οπαδούς απέναντι σε θρησκείες και μυστηριακές λατρείες πολύ καλά οργανωμένες</w:t>
      </w:r>
      <w:r>
        <w:t xml:space="preserve"> (</w:t>
      </w:r>
      <w:r w:rsidRPr="00425253">
        <w:fldChar w:fldCharType="begin"/>
      </w:r>
      <w:r w:rsidR="003F3CB2">
        <w:instrText xml:space="preserve"> ADDIN ZOTERO_ITEM CSL_CITATION {"citationID":"ag1g9a0suf","properties":{"formattedCitation":"\\uc0\\u918{}\\uc0\\u913{}\\uc0\\u929{}\\uc0\\u929{}\\uc0\\u913{}\\uc0\\u931{},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133},"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rsidRPr="00425253">
        <w:fldChar w:fldCharType="separate"/>
      </w:r>
      <w:r>
        <w:rPr>
          <w:rFonts w:ascii="Calibri" w:hAnsi="Calibri" w:cs="Calibri"/>
          <w:szCs w:val="24"/>
        </w:rPr>
        <w:t>Ζ</w:t>
      </w:r>
      <w:r w:rsidRPr="00401D81">
        <w:rPr>
          <w:rFonts w:ascii="Calibri" w:hAnsi="Calibri" w:cs="Calibri"/>
          <w:szCs w:val="24"/>
        </w:rPr>
        <w:t xml:space="preserve">άρρας, </w:t>
      </w:r>
      <w:r w:rsidRPr="00401D81">
        <w:rPr>
          <w:rFonts w:ascii="Calibri" w:hAnsi="Calibri" w:cs="Calibri"/>
          <w:i/>
          <w:iCs/>
          <w:szCs w:val="24"/>
        </w:rPr>
        <w:t xml:space="preserve">Ιστορία </w:t>
      </w:r>
      <w:r w:rsidR="00ED358D">
        <w:rPr>
          <w:rFonts w:ascii="Calibri" w:hAnsi="Calibri" w:cs="Calibri"/>
          <w:i/>
          <w:iCs/>
          <w:szCs w:val="24"/>
        </w:rPr>
        <w:t>τ</w:t>
      </w:r>
      <w:r w:rsidRPr="00401D81">
        <w:rPr>
          <w:rFonts w:ascii="Calibri" w:hAnsi="Calibri" w:cs="Calibri"/>
          <w:i/>
          <w:iCs/>
          <w:szCs w:val="24"/>
        </w:rPr>
        <w:t xml:space="preserve">ων Χρόνων </w:t>
      </w:r>
      <w:r w:rsidR="00ED358D">
        <w:rPr>
          <w:rFonts w:ascii="Calibri" w:hAnsi="Calibri" w:cs="Calibri"/>
          <w:i/>
          <w:iCs/>
          <w:szCs w:val="24"/>
        </w:rPr>
        <w:t>τ</w:t>
      </w:r>
      <w:r w:rsidRPr="00401D81">
        <w:rPr>
          <w:rFonts w:ascii="Calibri" w:hAnsi="Calibri" w:cs="Calibri"/>
          <w:i/>
          <w:iCs/>
          <w:szCs w:val="24"/>
        </w:rPr>
        <w:t>ης Καινής Διαθ</w:t>
      </w:r>
      <w:r>
        <w:rPr>
          <w:rFonts w:ascii="Calibri" w:hAnsi="Calibri" w:cs="Calibri"/>
          <w:i/>
          <w:iCs/>
          <w:szCs w:val="24"/>
        </w:rPr>
        <w:t>ή</w:t>
      </w:r>
      <w:r w:rsidRPr="00401D81">
        <w:rPr>
          <w:rFonts w:ascii="Calibri" w:hAnsi="Calibri" w:cs="Calibri"/>
          <w:i/>
          <w:iCs/>
          <w:szCs w:val="24"/>
        </w:rPr>
        <w:t>κης</w:t>
      </w:r>
      <w:r w:rsidRPr="00401D81">
        <w:rPr>
          <w:rFonts w:ascii="Calibri" w:hAnsi="Calibri" w:cs="Calibri"/>
          <w:szCs w:val="24"/>
        </w:rPr>
        <w:t>.</w:t>
      </w:r>
      <w:r w:rsidRPr="00425253">
        <w:fldChar w:fldCharType="end"/>
      </w:r>
      <w:r>
        <w:t xml:space="preserve"> </w:t>
      </w:r>
      <w:r w:rsidR="00ED358D" w:rsidRPr="00425253">
        <w:t>Σελ</w:t>
      </w:r>
      <w:r w:rsidR="00ED358D">
        <w:t>.</w:t>
      </w:r>
      <w:r w:rsidRPr="00425253">
        <w:t xml:space="preserve"> 134-141</w:t>
      </w:r>
      <w:r>
        <w:t xml:space="preserve">) </w:t>
      </w:r>
      <w:r w:rsidRPr="00425253">
        <w:rPr>
          <w:rFonts w:cstheme="minorHAnsi"/>
          <w:color w:val="000000"/>
          <w:shd w:val="clear" w:color="auto" w:fill="FFFFFF"/>
        </w:rPr>
        <w:t>κ</w:t>
      </w:r>
      <w:r w:rsidRPr="00253D8C">
        <w:rPr>
          <w:rFonts w:cstheme="minorHAnsi"/>
          <w:color w:val="000000"/>
          <w:shd w:val="clear" w:color="auto" w:fill="FFFFFF"/>
        </w:rPr>
        <w:t>αι που τονίζουν την παντοδυναμία του Θεού τους, έστω και με υπερβολές και ονειρικές καταστάσεις, όπως τα μυστήρια της Ίσιδος;</w:t>
      </w:r>
    </w:p>
  </w:footnote>
  <w:footnote w:id="134">
    <w:p w14:paraId="137B8624" w14:textId="1EE18D14" w:rsidR="00715706" w:rsidRPr="003223B6" w:rsidRDefault="00715706" w:rsidP="00715706">
      <w:pPr>
        <w:autoSpaceDE w:val="0"/>
        <w:autoSpaceDN w:val="0"/>
        <w:adjustRightInd w:val="0"/>
        <w:spacing w:after="0" w:line="240" w:lineRule="auto"/>
        <w:ind w:right="185"/>
        <w:jc w:val="both"/>
        <w:rPr>
          <w:rFonts w:ascii="Arial" w:hAnsi="Arial" w:cs="Arial"/>
          <w:color w:val="262626" w:themeColor="text1" w:themeTint="D9"/>
          <w:lang w:bidi="he-IL"/>
        </w:rPr>
      </w:pPr>
      <w:r w:rsidRPr="0099529E">
        <w:rPr>
          <w:rStyle w:val="a7"/>
        </w:rPr>
        <w:footnoteRef/>
      </w:r>
      <w:r>
        <w:t xml:space="preserve"> </w:t>
      </w:r>
      <w:r>
        <w:fldChar w:fldCharType="begin"/>
      </w:r>
      <w:r w:rsidR="003F3CB2">
        <w:instrText xml:space="preserve"> ADDIN ZOTERO_ITEM CSL_CITATION {"citationID":"JsRd8mdG","properties":{"formattedCitation":"\\uc0\\u935{}\\uc0\\u929{}\\uc0\\u933{}\\uc0\\u931{}\\uc0\\u927{}\\uc0\\u931{}\\uc0\\u932{}\\uc0\\u927{}\\uc0\\u924{}\\uc0\\u927{}\\uc0\\u931{} \\uc0\\u928{}\\uc0\\u913{}\\uc0\\u928{}\\uc0\\u913{}\\uc0\\u916{}\\uc0\\u927{}\\uc0\\u928{}\\uc0\\u927{}\\uc0\\u933{}\\uc0\\u923{}\\uc0\\u927{}\\uc0\\u931{} \\uc0\\u913{}\\uc0\\u929{}\\uc0\\u935{}\\uc0\\u921{}\\uc0\\u917{}\\uc0\\u928{}\\uc0\\u921{}\\uc0\\u931{}\\uc0\\u922{}\\uc0\\u927{}\\uc0\\u928{}\\uc0\\u927{}\\uc0\\u931{} \\uc0\\u913{}\\uc0\\u920{}\\uc0\\u919{}\\uc0\\u925{}\\uc0\\u937{}\\uc0\\u925{}, {\\i{}\\uc0\\u921{}\\uc0\\u931{}\\uc0\\u932{}\\uc0\\u927{}\\uc0\\u929{}\\uc0\\u921{}\\uc0\\u913{} \\uc0\\u917{}\\uc0\\u922{}\\uc0\\u922{}\\uc0\\u923{}\\uc0\\u919{}\\uc0\\u931{}\\uc0\\u921{}\\uc0\\u913{}\\uc0\\u931{} \\uc0\\u921{}\\uc0\\u917{}\\uc0\\u929{}\\uc0\\u927{}\\uc0\\u931{}\\uc0\\u927{}\\uc0\\u923{}\\uc0\\u933{}\\uc0\\u924{}\\uc0\\u937{}\\uc0\\u925{}}.","plainCitation":"ΧΡΥΣΟΣΤΟΜΟΣ ΠΑΠΑΔΟΠΟΥΛΟΣ ΑΡΧΙΕΠΙΣΚΟΠΟΣ ΑΘΗΝΩΝ, ΙΣΤΟΡΙΑ ΕΚΚΛΗΣΙΑΣ ΙΕΡΟΣΟΛΥΜΩΝ.","dontUpdate":true,"noteIndex":134},"citationItems":[{"id":153,"uris":["http://zotero.org/users/local/KmiWnhYE/items/9HBCRWTM"],"uri":["http://zotero.org/users/local/KmiWnhYE/items/9HBCRWTM"],"itemData":{"id":153,"type":"book","event-place":"ΑΘΗΝΑ","publisher":"ΠΑΤΡΙΑΡΧΕΙΟ ΙΕΡΟΣΟΛΥΜΩΝ","publisher-place":"ΑΘΗΝΑ","title":"ΙΣΤΟΡΙΑ ΕΚΚΛΗΣΙΑΣ ΙΕΡΟΣΟΛΥΜΩΝ","author":[{"literal":"ΧΡΥΣΟΣΤΟΜΟΣ ΠΑΠΑΔΟΠΟΥΛΟΣ ΑΡΧΙΕΠΙΣΚΟΠΟΣ ΑΘΗΝΩΝ"}],"issued":{"date-parts":[["2010"]]}}}],"schema":"https://github.com/citation-style-language/schema/raw/master/csl-citation.json"} </w:instrText>
      </w:r>
      <w:r>
        <w:fldChar w:fldCharType="separate"/>
      </w:r>
      <w:r>
        <w:rPr>
          <w:rFonts w:ascii="Calibri" w:hAnsi="Calibri" w:cs="Calibri"/>
          <w:sz w:val="20"/>
          <w:szCs w:val="24"/>
        </w:rPr>
        <w:t>Χ</w:t>
      </w:r>
      <w:r w:rsidRPr="00B4433C">
        <w:rPr>
          <w:rFonts w:ascii="Calibri" w:hAnsi="Calibri" w:cs="Calibri"/>
          <w:sz w:val="20"/>
          <w:szCs w:val="24"/>
        </w:rPr>
        <w:t xml:space="preserve">ρυσόστομος Παπαδόπουλος Αρχιεπίσκοπος Αθηνών, </w:t>
      </w:r>
      <w:r w:rsidRPr="00B4433C">
        <w:rPr>
          <w:rFonts w:ascii="Calibri" w:hAnsi="Calibri" w:cs="Calibri"/>
          <w:i/>
          <w:iCs/>
          <w:sz w:val="20"/>
          <w:szCs w:val="24"/>
        </w:rPr>
        <w:t>Ιστορία Εκκλησίας Ιεροσολύμων</w:t>
      </w:r>
      <w:r w:rsidRPr="00B4433C">
        <w:rPr>
          <w:rFonts w:ascii="Calibri" w:hAnsi="Calibri" w:cs="Calibri"/>
          <w:sz w:val="20"/>
          <w:szCs w:val="24"/>
        </w:rPr>
        <w:t>.</w:t>
      </w:r>
      <w:r>
        <w:fldChar w:fldCharType="end"/>
      </w:r>
      <w:r w:rsidRPr="003223B6">
        <w:rPr>
          <w:rFonts w:cstheme="minorHAnsi"/>
          <w:noProof/>
          <w:sz w:val="28"/>
          <w:szCs w:val="28"/>
        </w:rPr>
        <w:t xml:space="preserve"> </w:t>
      </w:r>
      <w:r>
        <w:rPr>
          <w:rFonts w:cstheme="minorHAnsi"/>
          <w:noProof/>
          <w:sz w:val="20"/>
          <w:szCs w:val="20"/>
        </w:rPr>
        <w:t>[</w:t>
      </w:r>
      <w:r w:rsidRPr="003223B6">
        <w:rPr>
          <w:rFonts w:cstheme="minorHAnsi"/>
          <w:color w:val="262626" w:themeColor="text1" w:themeTint="D9"/>
          <w:shd w:val="clear" w:color="auto" w:fill="FFFFFF"/>
        </w:rPr>
        <w:t>λογιζόμενος μετὰ τοῦ Πέτρου καὶ Ἰωάννου εἷς τῶν στύλων τῆς Ἐκκλησίας. Ὡς τοιοῦτος δὲ ὁ ἅγιος Ἰάκωβος ἀναφαίνεται χειραγωγὸς τῆς ὅλης ἐκκλησιας].</w:t>
      </w:r>
    </w:p>
    <w:p w14:paraId="04D5D83E" w14:textId="77777777" w:rsidR="00715706" w:rsidRPr="00B4433C" w:rsidRDefault="00715706" w:rsidP="00715706">
      <w:pPr>
        <w:pStyle w:val="a6"/>
        <w:ind w:right="185"/>
        <w:jc w:val="both"/>
        <w:rPr>
          <w:b/>
          <w:bCs/>
          <w:color w:val="262626" w:themeColor="text1" w:themeTint="D9"/>
        </w:rPr>
      </w:pPr>
    </w:p>
    <w:p w14:paraId="1AD568BD" w14:textId="77777777" w:rsidR="00715706" w:rsidRDefault="00715706" w:rsidP="00715706">
      <w:pPr>
        <w:pStyle w:val="a6"/>
        <w:ind w:right="185"/>
        <w:jc w:val="both"/>
      </w:pPr>
    </w:p>
  </w:footnote>
  <w:footnote w:id="135">
    <w:p w14:paraId="081FE691" w14:textId="48D59B30" w:rsidR="00715706" w:rsidRPr="00396843" w:rsidRDefault="00715706" w:rsidP="00715706">
      <w:pPr>
        <w:pStyle w:val="a6"/>
        <w:jc w:val="both"/>
      </w:pPr>
      <w:r w:rsidRPr="0099529E">
        <w:rPr>
          <w:rStyle w:val="a7"/>
        </w:rPr>
        <w:footnoteRef/>
      </w:r>
      <w:r>
        <w:t xml:space="preserve"> </w:t>
      </w:r>
      <w:r w:rsidRPr="007064C2">
        <w:fldChar w:fldCharType="begin"/>
      </w:r>
      <w:r w:rsidR="003F3CB2">
        <w:instrText xml:space="preserve"> ADDIN ZOTERO_ITEM CSL_CITATION {"citationID":"a17vo1mngla","properties":{"formattedCitation":"RICCIOTI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135},"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7064C2">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w:t>
      </w:r>
      <w:r>
        <w:rPr>
          <w:rFonts w:ascii="Calibri" w:hAnsi="Calibri" w:cs="Calibri"/>
          <w:i/>
          <w:iCs/>
          <w:szCs w:val="24"/>
        </w:rPr>
        <w:t>ύ</w:t>
      </w:r>
      <w:r w:rsidRPr="00E02B6C">
        <w:rPr>
          <w:rFonts w:ascii="Calibri" w:hAnsi="Calibri" w:cs="Calibri"/>
          <w:szCs w:val="24"/>
        </w:rPr>
        <w:t>.</w:t>
      </w:r>
      <w:r w:rsidRPr="007064C2">
        <w:fldChar w:fldCharType="end"/>
      </w:r>
      <w:r w:rsidR="00ED358D">
        <w:t xml:space="preserve"> Σελ. </w:t>
      </w:r>
      <w:r>
        <w:t xml:space="preserve">231-232.  Παρουσιάζει τους αρνητές της ιστορικής παρουσίας του Ιησού όπως ήταν ο </w:t>
      </w:r>
      <w:r>
        <w:rPr>
          <w:lang w:val="en-US"/>
        </w:rPr>
        <w:t>A</w:t>
      </w:r>
      <w:r w:rsidRPr="00711131">
        <w:t xml:space="preserve">. </w:t>
      </w:r>
      <w:r>
        <w:rPr>
          <w:lang w:val="en-US"/>
        </w:rPr>
        <w:t>Pierson</w:t>
      </w:r>
      <w:r w:rsidRPr="00711131">
        <w:t xml:space="preserve">, </w:t>
      </w:r>
      <w:r>
        <w:rPr>
          <w:lang w:val="en-US"/>
        </w:rPr>
        <w:t>A</w:t>
      </w:r>
      <w:r w:rsidRPr="00711131">
        <w:t xml:space="preserve">. </w:t>
      </w:r>
      <w:r>
        <w:rPr>
          <w:lang w:val="en-US"/>
        </w:rPr>
        <w:t>Loman</w:t>
      </w:r>
      <w:r w:rsidRPr="00711131">
        <w:t>,</w:t>
      </w:r>
      <w:r>
        <w:t xml:space="preserve"> στα τέλη του 19</w:t>
      </w:r>
      <w:r w:rsidRPr="00711131">
        <w:rPr>
          <w:vertAlign w:val="superscript"/>
        </w:rPr>
        <w:t>ου</w:t>
      </w:r>
      <w:r>
        <w:t xml:space="preserve"> αιώνα αλλά και στις αρχές του 20</w:t>
      </w:r>
      <w:r w:rsidRPr="00711131">
        <w:rPr>
          <w:vertAlign w:val="superscript"/>
        </w:rPr>
        <w:t>ου</w:t>
      </w:r>
      <w:r>
        <w:t xml:space="preserve"> αιώνα ο </w:t>
      </w:r>
      <w:r>
        <w:rPr>
          <w:lang w:val="en-US"/>
        </w:rPr>
        <w:t>A</w:t>
      </w:r>
      <w:r w:rsidRPr="00711131">
        <w:t xml:space="preserve"> </w:t>
      </w:r>
      <w:r>
        <w:rPr>
          <w:lang w:val="en-US"/>
        </w:rPr>
        <w:t>Kalthoff</w:t>
      </w:r>
      <w:r w:rsidRPr="00396843">
        <w:t xml:space="preserve"> </w:t>
      </w:r>
      <w:r w:rsidRPr="00711131">
        <w:t>(1902)</w:t>
      </w:r>
      <w:r w:rsidRPr="00396843">
        <w:t xml:space="preserve">, </w:t>
      </w:r>
      <w:r>
        <w:rPr>
          <w:lang w:val="en-US"/>
        </w:rPr>
        <w:t>J</w:t>
      </w:r>
      <w:r w:rsidRPr="00396843">
        <w:t>.</w:t>
      </w:r>
      <w:r>
        <w:rPr>
          <w:lang w:val="en-US"/>
        </w:rPr>
        <w:t>M</w:t>
      </w:r>
      <w:r w:rsidRPr="00396843">
        <w:t xml:space="preserve">. </w:t>
      </w:r>
      <w:r>
        <w:rPr>
          <w:lang w:val="en-US"/>
        </w:rPr>
        <w:t>Robertson</w:t>
      </w:r>
      <w:r w:rsidRPr="00396843">
        <w:t xml:space="preserve">, </w:t>
      </w:r>
      <w:r>
        <w:rPr>
          <w:lang w:val="en-US"/>
        </w:rPr>
        <w:t>W</w:t>
      </w:r>
      <w:r w:rsidRPr="00396843">
        <w:t>.</w:t>
      </w:r>
      <w:r>
        <w:rPr>
          <w:lang w:val="en-US"/>
        </w:rPr>
        <w:t>B</w:t>
      </w:r>
      <w:r w:rsidRPr="00396843">
        <w:t>.</w:t>
      </w:r>
      <w:r>
        <w:rPr>
          <w:lang w:val="en-US"/>
        </w:rPr>
        <w:t>Smith</w:t>
      </w:r>
      <w:r w:rsidRPr="00396843">
        <w:t xml:space="preserve">, </w:t>
      </w:r>
      <w:r>
        <w:rPr>
          <w:lang w:val="en-US"/>
        </w:rPr>
        <w:t>P</w:t>
      </w:r>
      <w:r w:rsidRPr="00396843">
        <w:t>.</w:t>
      </w:r>
      <w:r>
        <w:rPr>
          <w:lang w:val="en-US"/>
        </w:rPr>
        <w:t>Jensen</w:t>
      </w:r>
      <w:r w:rsidRPr="00396843">
        <w:t xml:space="preserve">, </w:t>
      </w:r>
      <w:r>
        <w:t xml:space="preserve">και ο </w:t>
      </w:r>
      <w:r>
        <w:rPr>
          <w:lang w:val="en-US"/>
        </w:rPr>
        <w:t>A</w:t>
      </w:r>
      <w:r w:rsidRPr="00396843">
        <w:t xml:space="preserve">. </w:t>
      </w:r>
      <w:r>
        <w:rPr>
          <w:lang w:val="en-US"/>
        </w:rPr>
        <w:t>Drews</w:t>
      </w:r>
      <w:r w:rsidRPr="00396843">
        <w:t xml:space="preserve"> </w:t>
      </w:r>
      <w:r>
        <w:t>με δύο ογκώδεις τόμους «Ο μύθος του Χριστού».</w:t>
      </w:r>
    </w:p>
  </w:footnote>
  <w:footnote w:id="136">
    <w:p w14:paraId="4ADCFC3A" w14:textId="2FCA79AB" w:rsidR="00715706" w:rsidRPr="00A04AAC" w:rsidRDefault="00715706" w:rsidP="00715706">
      <w:pPr>
        <w:autoSpaceDE w:val="0"/>
        <w:autoSpaceDN w:val="0"/>
        <w:adjustRightInd w:val="0"/>
        <w:spacing w:after="0" w:line="240" w:lineRule="auto"/>
        <w:ind w:right="43"/>
        <w:jc w:val="both"/>
        <w:rPr>
          <w:rFonts w:cstheme="minorHAnsi"/>
          <w:sz w:val="20"/>
          <w:szCs w:val="20"/>
          <w:lang w:bidi="he-IL"/>
        </w:rPr>
      </w:pPr>
      <w:r w:rsidRPr="0099529E">
        <w:rPr>
          <w:rStyle w:val="a7"/>
        </w:rPr>
        <w:footnoteRef/>
      </w:r>
      <w:r>
        <w:t xml:space="preserve"> </w:t>
      </w:r>
      <w:r w:rsidRPr="00A04AAC">
        <w:rPr>
          <w:rFonts w:cstheme="minorHAnsi"/>
          <w:sz w:val="20"/>
          <w:szCs w:val="20"/>
          <w:lang w:bidi="he-IL"/>
        </w:rPr>
        <w:t>Ας αναλογιστούμε</w:t>
      </w:r>
      <w:r>
        <w:rPr>
          <w:rFonts w:cstheme="minorHAnsi"/>
          <w:sz w:val="20"/>
          <w:szCs w:val="20"/>
          <w:lang w:bidi="he-IL"/>
        </w:rPr>
        <w:t>,</w:t>
      </w:r>
      <w:r w:rsidRPr="00A04AAC">
        <w:rPr>
          <w:rFonts w:cstheme="minorHAnsi"/>
          <w:sz w:val="20"/>
          <w:szCs w:val="20"/>
          <w:lang w:bidi="he-IL"/>
        </w:rPr>
        <w:t xml:space="preserve"> αυτά που εμείς ως σενάριο εργασίας είχαμε να διαχειριστούμε, για να καταλήξουμε σε κάποια συμπεράσματα, αυτά και άλλα πολλά  οι μαθητές του και δη ο Ιωάννης </w:t>
      </w:r>
      <w:r w:rsidRPr="00A04AAC">
        <w:rPr>
          <w:rFonts w:cstheme="minorHAnsi"/>
          <w:b/>
          <w:bCs/>
          <w:i/>
          <w:iCs/>
          <w:sz w:val="20"/>
          <w:szCs w:val="20"/>
          <w:u w:val="single"/>
          <w:lang w:bidi="he-IL"/>
        </w:rPr>
        <w:t>τα βίωσε και είχε να τα διαχειριστεί</w:t>
      </w:r>
      <w:r w:rsidRPr="00A04AAC">
        <w:rPr>
          <w:rFonts w:cstheme="minorHAnsi"/>
          <w:sz w:val="20"/>
          <w:szCs w:val="20"/>
          <w:lang w:bidi="he-IL"/>
        </w:rPr>
        <w:t xml:space="preserve"> καθημερινά για τρία χρόνια</w:t>
      </w:r>
      <w:r w:rsidRPr="00A04AAC">
        <w:rPr>
          <w:rFonts w:ascii="Arial" w:hAnsi="Arial" w:cs="Arial"/>
          <w:sz w:val="20"/>
          <w:szCs w:val="20"/>
          <w:vertAlign w:val="superscript"/>
          <w:lang w:bidi="he-IL"/>
        </w:rPr>
        <w:t xml:space="preserve"> </w:t>
      </w:r>
      <w:r w:rsidRPr="00A04AAC">
        <w:rPr>
          <w:rFonts w:ascii="SBL Greek" w:hAnsi="SBL Greek" w:cs="SBL Greek"/>
          <w:sz w:val="20"/>
          <w:szCs w:val="20"/>
          <w:lang w:bidi="he-IL"/>
        </w:rPr>
        <w:t xml:space="preserve"> Ἔστιν δὲ καὶ ἄλλα πολλὰ ἃ ἐποίησεν ὁ Ἰησοῦς, ἅτινα ἐὰν γράφηται καθ᾽ ἕν, οὐδ᾽ αὐτὸν οἶμαι τὸν κόσμον χωρῆσαι τὰ γραφόμενα βιβλία.</w:t>
      </w:r>
      <w:r w:rsidRPr="00A04AAC">
        <w:rPr>
          <w:rFonts w:ascii="Arial" w:hAnsi="Arial" w:cs="Arial"/>
          <w:sz w:val="20"/>
          <w:szCs w:val="20"/>
          <w:lang w:bidi="he-IL"/>
        </w:rPr>
        <w:t xml:space="preserve"> (</w:t>
      </w:r>
      <w:r w:rsidR="00ED358D">
        <w:rPr>
          <w:rFonts w:ascii="Arial" w:hAnsi="Arial" w:cs="Arial"/>
          <w:sz w:val="20"/>
          <w:szCs w:val="20"/>
          <w:lang w:bidi="he-IL"/>
        </w:rPr>
        <w:t>Ιω</w:t>
      </w:r>
      <w:r w:rsidRPr="00A04AAC">
        <w:rPr>
          <w:rFonts w:ascii="Arial" w:hAnsi="Arial" w:cs="Arial"/>
          <w:sz w:val="20"/>
          <w:szCs w:val="20"/>
          <w:lang w:val="en-US" w:bidi="he-IL"/>
        </w:rPr>
        <w:t> </w:t>
      </w:r>
      <w:r w:rsidRPr="00A04AAC">
        <w:rPr>
          <w:rFonts w:ascii="Arial" w:hAnsi="Arial" w:cs="Arial"/>
          <w:sz w:val="20"/>
          <w:szCs w:val="20"/>
          <w:lang w:bidi="he-IL"/>
        </w:rPr>
        <w:t>21:25).</w:t>
      </w:r>
      <w:r w:rsidRPr="00A04AAC">
        <w:rPr>
          <w:rFonts w:cstheme="minorHAnsi"/>
          <w:sz w:val="20"/>
          <w:szCs w:val="20"/>
          <w:lang w:bidi="he-IL"/>
        </w:rPr>
        <w:t xml:space="preserve"> Γιατί λοιπόν να ασχοληθεί με αυτό τον Ιησού και μάλιστα να καταγράψει κοπιάζοντας το βίωμα του, αν ο Ιησούς δεν του χάριζε το μοναδικό «αναστάσιμο βίωμα»,</w:t>
      </w:r>
      <w:r>
        <w:rPr>
          <w:rFonts w:cstheme="minorHAnsi"/>
          <w:sz w:val="20"/>
          <w:szCs w:val="20"/>
          <w:lang w:bidi="he-IL"/>
        </w:rPr>
        <w:t xml:space="preserve"> (</w:t>
      </w:r>
      <w:r>
        <w:rPr>
          <w:rFonts w:cstheme="minorHAnsi"/>
          <w:sz w:val="20"/>
          <w:szCs w:val="20"/>
          <w:lang w:bidi="he-IL"/>
        </w:rPr>
        <w:fldChar w:fldCharType="begin"/>
      </w:r>
      <w:r w:rsidR="003F3CB2">
        <w:rPr>
          <w:rFonts w:cstheme="minorHAnsi"/>
          <w:sz w:val="20"/>
          <w:szCs w:val="20"/>
          <w:lang w:bidi="he-IL"/>
        </w:rPr>
        <w:instrText xml:space="preserve"> ADDIN ZOTERO_ITEM CSL_CITATION {"citationID":"a27os35jbmd","properties":{"formattedCitation":"\\uldash{XAVIER LEON-DUFOUR, {\\i{}\\uc0\\u923{}\\uc0\\u917{}\\uc0\\u926{}\\uc0\\u921{}\\uc0\\u922{}\\uc0\\u927{} \\uc0\\u914{}\\uc0\\u921{}\\uc0\\u914{}\\uc0\\u923{}\\uc0\\u921{}\\uc0\\u922{}\\uc0\\u919{}\\uc0\\u931{} \\uc0\\u920{}\\uc0\\u917{}\\uc0\\u927{}\\uc0\\u923{}\\uc0\\u927{}\\uc0\\u915{}\\uc0\\u921{}\\uc0\\u913{}\\uc0\\u931{}} (\\uc0\\u913{}\\uc0\\u920{}\\uc0\\u919{}\\uc0\\u925{}\\uc0\\u913{}: \\uc0\\u913{}\\uc0\\u929{}\\uc0\\u932{}\\uc0\\u927{}\\uc0\\u931{} \\uc0\\u918{}\\uc0\\u937{}\\uc0\\u919{}\\uc0\\u931{}, 1980).}","plainCitation":"XAVIER LEON-DUFOUR, ΛΕΞΙΚΟ ΒΙΒΛΙΚΗΣ ΘΕΟΛΟΓΙΑΣ (ΑΘΗΝΑ: ΑΡΤΟΣ ΖΩΗΣ, 1980).","dontUpdate":true,"noteIndex":136},"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Pr>
          <w:rFonts w:cstheme="minorHAnsi"/>
          <w:sz w:val="20"/>
          <w:szCs w:val="20"/>
          <w:lang w:bidi="he-IL"/>
        </w:rPr>
        <w:fldChar w:fldCharType="separate"/>
      </w:r>
      <w:r>
        <w:rPr>
          <w:rFonts w:ascii="Calibri" w:hAnsi="Calibri" w:cs="Calibri"/>
          <w:sz w:val="20"/>
          <w:szCs w:val="24"/>
        </w:rPr>
        <w:t>Χ</w:t>
      </w:r>
      <w:r w:rsidRPr="005865F5">
        <w:rPr>
          <w:rFonts w:ascii="Calibri" w:hAnsi="Calibri" w:cs="Calibri"/>
          <w:sz w:val="20"/>
          <w:szCs w:val="24"/>
        </w:rPr>
        <w:t xml:space="preserve">avier Leon-Dufour, </w:t>
      </w:r>
      <w:r w:rsidRPr="005865F5">
        <w:rPr>
          <w:rFonts w:ascii="Calibri" w:hAnsi="Calibri" w:cs="Calibri"/>
          <w:i/>
          <w:iCs/>
          <w:sz w:val="20"/>
          <w:szCs w:val="24"/>
        </w:rPr>
        <w:t>Λεξικ</w:t>
      </w:r>
      <w:r>
        <w:rPr>
          <w:rFonts w:ascii="Calibri" w:hAnsi="Calibri" w:cs="Calibri"/>
          <w:i/>
          <w:iCs/>
          <w:sz w:val="20"/>
          <w:szCs w:val="24"/>
        </w:rPr>
        <w:t>ό</w:t>
      </w:r>
      <w:r w:rsidRPr="005865F5">
        <w:rPr>
          <w:rFonts w:ascii="Calibri" w:hAnsi="Calibri" w:cs="Calibri"/>
          <w:i/>
          <w:iCs/>
          <w:sz w:val="20"/>
          <w:szCs w:val="24"/>
        </w:rPr>
        <w:t xml:space="preserve"> Βιβλικ</w:t>
      </w:r>
      <w:r>
        <w:rPr>
          <w:rFonts w:ascii="Calibri" w:hAnsi="Calibri" w:cs="Calibri"/>
          <w:i/>
          <w:iCs/>
          <w:sz w:val="20"/>
          <w:szCs w:val="24"/>
        </w:rPr>
        <w:t>ή</w:t>
      </w:r>
      <w:r w:rsidRPr="005865F5">
        <w:rPr>
          <w:rFonts w:ascii="Calibri" w:hAnsi="Calibri" w:cs="Calibri"/>
          <w:i/>
          <w:iCs/>
          <w:sz w:val="20"/>
          <w:szCs w:val="24"/>
        </w:rPr>
        <w:t>ς Θεολογ</w:t>
      </w:r>
      <w:r>
        <w:rPr>
          <w:rFonts w:ascii="Calibri" w:hAnsi="Calibri" w:cs="Calibri"/>
          <w:i/>
          <w:iCs/>
          <w:sz w:val="20"/>
          <w:szCs w:val="24"/>
        </w:rPr>
        <w:t>ί</w:t>
      </w:r>
      <w:r w:rsidRPr="005865F5">
        <w:rPr>
          <w:rFonts w:ascii="Calibri" w:hAnsi="Calibri" w:cs="Calibri"/>
          <w:i/>
          <w:iCs/>
          <w:sz w:val="20"/>
          <w:szCs w:val="24"/>
        </w:rPr>
        <w:t>ας</w:t>
      </w:r>
      <w:r w:rsidRPr="005865F5">
        <w:rPr>
          <w:rFonts w:ascii="Calibri" w:hAnsi="Calibri" w:cs="Calibri"/>
          <w:sz w:val="20"/>
          <w:szCs w:val="24"/>
        </w:rPr>
        <w:t xml:space="preserve"> (Αθ</w:t>
      </w:r>
      <w:r w:rsidR="00CD471A">
        <w:rPr>
          <w:rFonts w:ascii="Calibri" w:hAnsi="Calibri" w:cs="Calibri"/>
          <w:sz w:val="20"/>
          <w:szCs w:val="24"/>
        </w:rPr>
        <w:t>ή</w:t>
      </w:r>
      <w:r w:rsidRPr="005865F5">
        <w:rPr>
          <w:rFonts w:ascii="Calibri" w:hAnsi="Calibri" w:cs="Calibri"/>
          <w:sz w:val="20"/>
          <w:szCs w:val="24"/>
        </w:rPr>
        <w:t xml:space="preserve">να: </w:t>
      </w:r>
      <w:r>
        <w:rPr>
          <w:rFonts w:ascii="Calibri" w:hAnsi="Calibri" w:cs="Calibri"/>
          <w:sz w:val="20"/>
          <w:szCs w:val="24"/>
        </w:rPr>
        <w:t>Ά</w:t>
      </w:r>
      <w:r w:rsidRPr="005865F5">
        <w:rPr>
          <w:rFonts w:ascii="Calibri" w:hAnsi="Calibri" w:cs="Calibri"/>
          <w:sz w:val="20"/>
          <w:szCs w:val="24"/>
        </w:rPr>
        <w:t>ρτος Ζω</w:t>
      </w:r>
      <w:r>
        <w:rPr>
          <w:rFonts w:ascii="Calibri" w:hAnsi="Calibri" w:cs="Calibri"/>
          <w:sz w:val="20"/>
          <w:szCs w:val="24"/>
        </w:rPr>
        <w:t>ή</w:t>
      </w:r>
      <w:r w:rsidRPr="005865F5">
        <w:rPr>
          <w:rFonts w:ascii="Calibri" w:hAnsi="Calibri" w:cs="Calibri"/>
          <w:sz w:val="20"/>
          <w:szCs w:val="24"/>
        </w:rPr>
        <w:t>ς, 1980)Λήμμα "ανάσταση" ΣΕΛ 82-8</w:t>
      </w:r>
      <w:r>
        <w:rPr>
          <w:rFonts w:ascii="Calibri" w:hAnsi="Calibri" w:cs="Calibri"/>
          <w:sz w:val="20"/>
          <w:szCs w:val="24"/>
          <w:u w:val="dash"/>
        </w:rPr>
        <w:t>7</w:t>
      </w:r>
      <w:r w:rsidRPr="005865F5">
        <w:rPr>
          <w:rFonts w:ascii="Calibri" w:hAnsi="Calibri" w:cs="Calibri"/>
          <w:sz w:val="20"/>
          <w:szCs w:val="24"/>
          <w:u w:val="dash"/>
        </w:rPr>
        <w:t>.</w:t>
      </w:r>
      <w:r>
        <w:rPr>
          <w:rFonts w:cstheme="minorHAnsi"/>
          <w:sz w:val="20"/>
          <w:szCs w:val="20"/>
          <w:lang w:bidi="he-IL"/>
        </w:rPr>
        <w:fldChar w:fldCharType="end"/>
      </w:r>
      <w:r>
        <w:rPr>
          <w:rFonts w:cstheme="minorHAnsi"/>
          <w:sz w:val="20"/>
          <w:szCs w:val="20"/>
          <w:lang w:bidi="he-IL"/>
        </w:rPr>
        <w:t>)</w:t>
      </w:r>
      <w:r w:rsidRPr="00A04AAC">
        <w:rPr>
          <w:rFonts w:cstheme="minorHAnsi"/>
          <w:sz w:val="20"/>
          <w:szCs w:val="20"/>
          <w:lang w:bidi="he-IL"/>
        </w:rPr>
        <w:t xml:space="preserve"> ως ένα </w:t>
      </w:r>
      <w:r w:rsidRPr="00A04AAC">
        <w:rPr>
          <w:rFonts w:cstheme="minorHAnsi"/>
          <w:b/>
          <w:bCs/>
          <w:i/>
          <w:iCs/>
          <w:sz w:val="20"/>
          <w:szCs w:val="20"/>
          <w:u w:val="single"/>
          <w:lang w:bidi="he-IL"/>
        </w:rPr>
        <w:t>βεβαιωμένο βίωμα</w:t>
      </w:r>
      <w:r w:rsidRPr="00A04AAC">
        <w:rPr>
          <w:rFonts w:cstheme="minorHAnsi"/>
          <w:sz w:val="20"/>
          <w:szCs w:val="20"/>
          <w:lang w:bidi="he-IL"/>
        </w:rPr>
        <w:t xml:space="preserve">; Για εμάς  μπορεί ένα βίωμα δυσερμήνευτο και παράδοξο για τα επιστημονικά δεδομένα μας, αλλά για αυτούς αληθινό, αφού κατά κοινή ομολογία τεσσάρων συγχρόνων πρωτογενών πηγών που μαρτυρούν, ότι το έζησαν. Ακούγεται και η φωνή του Παύλου </w:t>
      </w:r>
      <w:r w:rsidRPr="00A04AAC">
        <w:rPr>
          <w:rFonts w:cstheme="minorHAnsi"/>
          <w:color w:val="000000"/>
          <w:sz w:val="20"/>
          <w:szCs w:val="20"/>
          <w:shd w:val="clear" w:color="auto" w:fill="FFFFFF"/>
        </w:rPr>
        <w:t xml:space="preserve">«Ει Χριστός κηρύσσεται ότι εκ νεκρών εγήγερται, πώς λέγουσι τινες εν υμίν ότι ανάστασις νεκρών ουκ έστιν; Ει δε ανάστασις νεκρών ουκ έστιν, ουδέ Χριστός εγήγερται. Ει δε Χριστός ουκ εγήγερται, κενόν άρα το κήρυγμα ημών, κενή δε η πίστις υμών … Και ει εν τη ζωή ταύτη ηλπικότες εσμέν εν Χριστώ μόνον, ελεεινότεροι πάντων ανθρώπων εσμέν … Τι και ημείς κινδυνεύομεν πάσαν ώραν; Καθ’ ημέραν (εγώ ο Παύλος) αποθνήσκω …» (Α’ Κορ. 15,12-14· 15,19 και 30-31) </w:t>
      </w:r>
      <w:r w:rsidRPr="00A04AAC">
        <w:rPr>
          <w:rFonts w:ascii="SBL Greek" w:hAnsi="SBL Greek" w:cs="SBL Greek"/>
          <w:sz w:val="20"/>
          <w:szCs w:val="20"/>
          <w:lang w:bidi="he-IL"/>
        </w:rPr>
        <w:t>συνταφέντες αὐτῷ ἐν τῷ βαπτισμῷ, ἐν ᾧ καὶ συνηγέρθητε διὰ τῆς πίστεως τῆς ἐνεργείας τοῦ θεοῦ τοῦ ἐγείραντος αὐτὸν ἐκ νεκρῶν·</w:t>
      </w:r>
      <w:r w:rsidRPr="00A04AAC">
        <w:rPr>
          <w:rFonts w:ascii="Arial" w:hAnsi="Arial" w:cs="Arial"/>
          <w:sz w:val="20"/>
          <w:szCs w:val="20"/>
          <w:lang w:bidi="he-IL"/>
        </w:rPr>
        <w:t xml:space="preserve"> (</w:t>
      </w:r>
      <w:r>
        <w:rPr>
          <w:rFonts w:ascii="Arial" w:hAnsi="Arial" w:cs="Arial"/>
          <w:sz w:val="20"/>
          <w:szCs w:val="20"/>
          <w:lang w:bidi="he-IL"/>
        </w:rPr>
        <w:t>Κολ</w:t>
      </w:r>
      <w:r w:rsidRPr="00A04AAC">
        <w:rPr>
          <w:rFonts w:ascii="Arial" w:hAnsi="Arial" w:cs="Arial"/>
          <w:sz w:val="20"/>
          <w:szCs w:val="20"/>
          <w:lang w:bidi="he-IL"/>
        </w:rPr>
        <w:t xml:space="preserve">2:12) </w:t>
      </w:r>
      <w:r w:rsidRPr="00A04AAC">
        <w:rPr>
          <w:rFonts w:cstheme="minorHAnsi"/>
          <w:color w:val="000000"/>
          <w:sz w:val="20"/>
          <w:szCs w:val="20"/>
          <w:shd w:val="clear" w:color="auto" w:fill="FFFFFF"/>
        </w:rPr>
        <w:t>. Εάν τώρα κάποιος επιστήμονας που προσεγγίζει τα κείμενα αυτά και σκανδαλίζεται με το παράδοξο αυτό της μαρτυρίας, τότε απλώς αυθαιρετεί, όταν καταλήγει σε συμπεράσματα, που τα λανσάρει ως επιστημονικά, καταγγέλλοντας τον Ιωάννη ως ψεύτη και κοινό προπαγανδιστή χωρίς αποδεικτικά στοιχεία.</w:t>
      </w:r>
      <w:r>
        <w:rPr>
          <w:rFonts w:cstheme="minorHAnsi"/>
          <w:color w:val="000000"/>
          <w:sz w:val="20"/>
          <w:szCs w:val="20"/>
          <w:shd w:val="clear" w:color="auto" w:fill="FFFFFF"/>
        </w:rPr>
        <w:t xml:space="preserve"> ( </w:t>
      </w:r>
      <w:r>
        <w:rPr>
          <w:rFonts w:cstheme="minorHAnsi"/>
          <w:color w:val="000000"/>
          <w:sz w:val="20"/>
          <w:szCs w:val="20"/>
          <w:shd w:val="clear" w:color="auto" w:fill="FFFFFF"/>
        </w:rPr>
        <w:fldChar w:fldCharType="begin"/>
      </w:r>
      <w:r w:rsidR="003F3CB2">
        <w:rPr>
          <w:rFonts w:cstheme="minorHAnsi"/>
          <w:color w:val="000000"/>
          <w:sz w:val="20"/>
          <w:szCs w:val="20"/>
          <w:shd w:val="clear" w:color="auto" w:fill="FFFFFF"/>
        </w:rPr>
        <w:instrText xml:space="preserve"> ADDIN ZOTERO_ITEM CSL_CITATION {"citationID":"a2ifkrcbf8u","properties":{"formattedCitation":"\\uldash{RICCIOTI GIUSEPPE, {\\i{}\\uc0\\u927{} \\uc0\\u914{}\\uc0\\u921{}\\uc0\\u927{}\\uc0\\u931{} \\uc0\\u932{}\\uc0\\u927{}\\uc0\\u933{} \\uc0\\u921{}\\uc0\\u919{}\\uc0\\u931{}\\uc0\\u927{}\\uc0\\u933{} \\uc0\\u935{}\\uc0\\u929{}\\uc0\\u921{}\\uc0\\u931{}\\uc0\\u932{}\\uc0\\u927{}\\uc0\\u933{}} (\\uc0\\u913{}\\uc0\\u920{}\\uc0\\u919{}\\uc0\\u925{}\\uc0\\u913{}\\uc0\\u921{}, 1953).}","plainCitation":"RICCIOTI GIUSEPPE, Ο ΒΙΟΣ ΤΟΥ ΙΗΣΟΥ ΧΡΙΣΤΟΥ (ΑΘΗΝΑΙ, 1953).","dontUpdate":true,"noteIndex":136},"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Pr>
          <w:rFonts w:cstheme="minorHAnsi"/>
          <w:color w:val="000000"/>
          <w:sz w:val="20"/>
          <w:szCs w:val="20"/>
          <w:shd w:val="clear" w:color="auto" w:fill="FFFFFF"/>
        </w:rPr>
        <w:fldChar w:fldCharType="separate"/>
      </w:r>
      <w:r w:rsidRPr="00BF7E23">
        <w:rPr>
          <w:rFonts w:ascii="Calibri" w:hAnsi="Calibri" w:cs="Calibri"/>
          <w:sz w:val="20"/>
          <w:szCs w:val="24"/>
        </w:rPr>
        <w:t xml:space="preserve">Riccioti Giuseppe, </w:t>
      </w:r>
      <w:r w:rsidRPr="00BF7E23">
        <w:rPr>
          <w:rFonts w:ascii="Calibri" w:hAnsi="Calibri" w:cs="Calibri"/>
          <w:i/>
          <w:iCs/>
          <w:sz w:val="20"/>
          <w:szCs w:val="24"/>
        </w:rPr>
        <w:t>Ο Βίος Του Ιησού Χριστού</w:t>
      </w:r>
      <w:r w:rsidRPr="00BF7E23">
        <w:rPr>
          <w:rFonts w:ascii="Calibri" w:hAnsi="Calibri" w:cs="Calibri"/>
          <w:sz w:val="20"/>
          <w:szCs w:val="24"/>
        </w:rPr>
        <w:t xml:space="preserve"> (Αθήναι, 1953)</w:t>
      </w:r>
      <w:r>
        <w:rPr>
          <w:rFonts w:ascii="Calibri" w:hAnsi="Calibri" w:cs="Calibri"/>
          <w:sz w:val="20"/>
          <w:szCs w:val="24"/>
        </w:rPr>
        <w:t xml:space="preserve"> Για την ορθολογιστική ερμηνεία της ζωής του Ιησού </w:t>
      </w:r>
      <w:r w:rsidR="00CD471A">
        <w:rPr>
          <w:rFonts w:ascii="Calibri" w:hAnsi="Calibri" w:cs="Calibri"/>
          <w:sz w:val="20"/>
          <w:szCs w:val="24"/>
        </w:rPr>
        <w:t>Σελ.</w:t>
      </w:r>
      <w:r>
        <w:rPr>
          <w:rFonts w:ascii="Calibri" w:hAnsi="Calibri" w:cs="Calibri"/>
          <w:sz w:val="20"/>
          <w:szCs w:val="24"/>
        </w:rPr>
        <w:t xml:space="preserve"> 201-244.)</w:t>
      </w:r>
      <w:r w:rsidRPr="00BF7E23">
        <w:rPr>
          <w:rFonts w:ascii="Calibri" w:hAnsi="Calibri" w:cs="Calibri"/>
          <w:sz w:val="20"/>
          <w:szCs w:val="24"/>
          <w:u w:val="dash"/>
        </w:rPr>
        <w:t>.</w:t>
      </w:r>
      <w:r>
        <w:rPr>
          <w:rFonts w:cstheme="minorHAnsi"/>
          <w:color w:val="000000"/>
          <w:sz w:val="20"/>
          <w:szCs w:val="20"/>
          <w:shd w:val="clear" w:color="auto" w:fill="FFFFFF"/>
        </w:rPr>
        <w:fldChar w:fldCharType="end"/>
      </w:r>
      <w:r w:rsidRPr="00A04AAC">
        <w:rPr>
          <w:rFonts w:cstheme="minorHAnsi"/>
          <w:color w:val="000000"/>
          <w:sz w:val="20"/>
          <w:szCs w:val="20"/>
          <w:shd w:val="clear" w:color="auto" w:fill="FFFFFF"/>
        </w:rPr>
        <w:t xml:space="preserve"> Και στο θέμα που απασχολεί αυτή την εργασία για τη δίκη του Ιησού από τον Πιλάτο, που ο υποφαινόμενος θέλει να διεξάγει μια έρευνα, πως θα το επιτελέσει βασιζόμενος πρωτογενώς σε μια πηγή που βρίθει ψεύδους και απάτης; Όταν βασικά της σημεία όπως αυτά που ειπώθηκαν θεωρούνται αβάσιμες εικασίες του Ιωάννη ή της πιστεύουσας κοινότητας… αυτό ακούγεται ως προσβλητικό επιστημονικό σχόλιο για όσους ασχολήθηκαν με το κείμενο και ξόδεψαν αν μη τι άλλο χρόνο πολύτιμο από τη ζωή τους, για να το υπομνηματίσουν όπως μεγάλοι πατέρες της εκκλησίας.</w:t>
      </w:r>
      <w:r w:rsidRPr="00A04AAC">
        <w:rPr>
          <w:rFonts w:cstheme="minorHAnsi"/>
          <w:sz w:val="20"/>
          <w:szCs w:val="20"/>
          <w:lang w:bidi="he-IL"/>
        </w:rPr>
        <w:t xml:space="preserve"> Ο </w:t>
      </w:r>
      <w:r w:rsidRPr="00A04AAC">
        <w:rPr>
          <w:rFonts w:cstheme="minorHAnsi"/>
          <w:sz w:val="20"/>
          <w:szCs w:val="20"/>
          <w:lang w:val="en-US" w:bidi="he-IL"/>
        </w:rPr>
        <w:t>M</w:t>
      </w:r>
      <w:r w:rsidRPr="00A04AAC">
        <w:rPr>
          <w:rFonts w:cstheme="minorHAnsi"/>
          <w:sz w:val="20"/>
          <w:szCs w:val="20"/>
          <w:lang w:bidi="he-IL"/>
        </w:rPr>
        <w:t xml:space="preserve"> </w:t>
      </w:r>
      <w:r w:rsidRPr="00A04AAC">
        <w:rPr>
          <w:rFonts w:cstheme="minorHAnsi"/>
          <w:sz w:val="20"/>
          <w:szCs w:val="20"/>
          <w:lang w:val="en-US" w:bidi="he-IL"/>
        </w:rPr>
        <w:t>REISER</w:t>
      </w:r>
      <w:r w:rsidRPr="00A04AAC">
        <w:rPr>
          <w:rFonts w:cstheme="minorHAnsi"/>
          <w:sz w:val="20"/>
          <w:szCs w:val="20"/>
          <w:lang w:bidi="he-IL"/>
        </w:rPr>
        <w:t xml:space="preserve"> σημειώνει με έμφαση, ότι ο ιστορικός γνωρίζει, ότι κατά βάση κάθε ιστορική μαρτυρία μπορεί να αμφισβητηθεί. Όμως ο κατά εξακολούθηση ιστορικός σκεπτικισμός, οδηγεί και σε παραλογισμούς, πόσο μάλλον σε μια ιστορία που δεν είναι εύκολο κάποιος να τη διαχειριστεί, όπως είναι η ιστορία του Ιησού.</w:t>
      </w:r>
      <w:r>
        <w:rPr>
          <w:rFonts w:cstheme="minorHAnsi"/>
          <w:sz w:val="20"/>
          <w:szCs w:val="20"/>
          <w:lang w:bidi="he-IL"/>
        </w:rPr>
        <w:t xml:space="preserve"> (</w:t>
      </w:r>
      <w:r w:rsidRPr="008700A2">
        <w:rPr>
          <w:rFonts w:cstheme="minorHAnsi"/>
          <w:sz w:val="20"/>
          <w:szCs w:val="20"/>
          <w:lang w:bidi="he-IL"/>
        </w:rPr>
        <w:fldChar w:fldCharType="begin"/>
      </w:r>
      <w:r w:rsidR="003F3CB2">
        <w:rPr>
          <w:rFonts w:cstheme="minorHAnsi"/>
          <w:sz w:val="20"/>
          <w:szCs w:val="20"/>
          <w:lang w:bidi="he-IL"/>
        </w:rPr>
        <w:instrText xml:space="preserve"> ADDIN ZOTERO_ITEM CSL_CITATION {"citationID":"a3s7g4mfg4","properties":{"formattedCitation":"\\uldash{\\uc0\\u931{}\\uc0\\u937{}\\uc0\\u932{}\\uc0\\u919{}\\uc0\\u929{}\\uc0\\u921{}\\uc0\\u927{}\\uc0\\u931{} \\uc0\\u916{}\\uc0\\u917{}\\uc0\\u931{}\\uc0\\u928{}\\uc0\\u927{}\\uc0\\u932{}\\uc0\\u919{}\\uc0\\u931{},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 (\\uc0\\u913{}\\uc0\\u920{}\\uc0\\u919{}\\uc0\\u925{}\\uc0\\u913{}: \\uc0\\u913{}\\uc0\\u920{}\\uc0\\u937{}\\uc0\\u931{}, 2005).}","plainCitation":"ΣΩΤΗΡΙΟΣ ΔΕΣΠΟΤΗΣ, Ο ΙΗΣΟΥΣ ΩΣ ‘ΧΡΙΣΤΟΣ’ΚΑΙ Η ΠΟΛΙΤΙΚΗ ΕΞΟΥΣΙΑ ΣΤΟΥΣ ΣΥΝΟΠΤΙΚΟΥΣ ΕΥΑΓΓΕΛΙΣΤΕΣ (ΑΘΗΝΑ: ΑΘΩΣ, 2005).","dontUpdate":true,"noteIndex":136},"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Pr="008700A2">
        <w:rPr>
          <w:rFonts w:cstheme="minorHAnsi"/>
          <w:sz w:val="20"/>
          <w:szCs w:val="20"/>
          <w:lang w:bidi="he-IL"/>
        </w:rPr>
        <w:fldChar w:fldCharType="separate"/>
      </w:r>
      <w:r w:rsidRPr="008700A2">
        <w:rPr>
          <w:rFonts w:ascii="Calibri" w:hAnsi="Calibri" w:cs="Calibri"/>
          <w:sz w:val="20"/>
          <w:szCs w:val="24"/>
        </w:rPr>
        <w:t xml:space="preserve"> Δεσπότης</w:t>
      </w:r>
      <w:r w:rsidRPr="006B75A7">
        <w:rPr>
          <w:rFonts w:ascii="Calibri" w:hAnsi="Calibri" w:cs="Calibri"/>
          <w:sz w:val="20"/>
          <w:szCs w:val="24"/>
        </w:rPr>
        <w:t xml:space="preserve"> </w:t>
      </w:r>
      <w:r w:rsidRPr="008700A2">
        <w:rPr>
          <w:rFonts w:ascii="Calibri" w:hAnsi="Calibri" w:cs="Calibri"/>
          <w:sz w:val="20"/>
          <w:szCs w:val="24"/>
        </w:rPr>
        <w:t>Σωτήριος</w:t>
      </w:r>
      <w:r>
        <w:rPr>
          <w:rFonts w:ascii="Calibri" w:hAnsi="Calibri" w:cs="Calibri"/>
          <w:sz w:val="20"/>
          <w:szCs w:val="24"/>
        </w:rPr>
        <w:t xml:space="preserve"> </w:t>
      </w:r>
      <w:r w:rsidRPr="008700A2">
        <w:rPr>
          <w:rFonts w:ascii="Calibri" w:hAnsi="Calibri" w:cs="Calibri"/>
          <w:sz w:val="20"/>
          <w:szCs w:val="24"/>
        </w:rPr>
        <w:t xml:space="preserve">, </w:t>
      </w:r>
      <w:r w:rsidRPr="008700A2">
        <w:rPr>
          <w:rFonts w:ascii="Calibri" w:hAnsi="Calibri" w:cs="Calibri"/>
          <w:i/>
          <w:iCs/>
          <w:sz w:val="20"/>
          <w:szCs w:val="24"/>
        </w:rPr>
        <w:t xml:space="preserve">Ο Ιησούς </w:t>
      </w:r>
      <w:r w:rsidR="00CD471A">
        <w:rPr>
          <w:rFonts w:ascii="Calibri" w:hAnsi="Calibri" w:cs="Calibri"/>
          <w:i/>
          <w:iCs/>
          <w:sz w:val="20"/>
          <w:szCs w:val="24"/>
        </w:rPr>
        <w:t>ω</w:t>
      </w:r>
      <w:r w:rsidRPr="008700A2">
        <w:rPr>
          <w:rFonts w:ascii="Calibri" w:hAnsi="Calibri" w:cs="Calibri"/>
          <w:i/>
          <w:iCs/>
          <w:sz w:val="20"/>
          <w:szCs w:val="24"/>
        </w:rPr>
        <w:t>ς ‘Χριστός’</w:t>
      </w:r>
      <w:r>
        <w:rPr>
          <w:rFonts w:ascii="Calibri" w:hAnsi="Calibri" w:cs="Calibri"/>
          <w:i/>
          <w:iCs/>
          <w:sz w:val="20"/>
          <w:szCs w:val="24"/>
        </w:rPr>
        <w:t xml:space="preserve"> </w:t>
      </w:r>
      <w:r w:rsidRPr="008700A2">
        <w:rPr>
          <w:rFonts w:ascii="Calibri" w:hAnsi="Calibri" w:cs="Calibri"/>
          <w:i/>
          <w:iCs/>
          <w:sz w:val="20"/>
          <w:szCs w:val="24"/>
        </w:rPr>
        <w:t xml:space="preserve">και </w:t>
      </w:r>
      <w:r w:rsidR="00CD471A">
        <w:rPr>
          <w:rFonts w:ascii="Calibri" w:hAnsi="Calibri" w:cs="Calibri"/>
          <w:i/>
          <w:iCs/>
          <w:sz w:val="20"/>
          <w:szCs w:val="24"/>
        </w:rPr>
        <w:t>η</w:t>
      </w:r>
      <w:r w:rsidRPr="008700A2">
        <w:rPr>
          <w:rFonts w:ascii="Calibri" w:hAnsi="Calibri" w:cs="Calibri"/>
          <w:i/>
          <w:iCs/>
          <w:sz w:val="20"/>
          <w:szCs w:val="24"/>
        </w:rPr>
        <w:t xml:space="preserve"> </w:t>
      </w:r>
      <w:r w:rsidR="00CD471A">
        <w:rPr>
          <w:rFonts w:ascii="Calibri" w:hAnsi="Calibri" w:cs="Calibri"/>
          <w:i/>
          <w:iCs/>
          <w:sz w:val="20"/>
          <w:szCs w:val="24"/>
        </w:rPr>
        <w:t>π</w:t>
      </w:r>
      <w:r w:rsidRPr="008700A2">
        <w:rPr>
          <w:rFonts w:ascii="Calibri" w:hAnsi="Calibri" w:cs="Calibri"/>
          <w:i/>
          <w:iCs/>
          <w:sz w:val="20"/>
          <w:szCs w:val="24"/>
        </w:rPr>
        <w:t xml:space="preserve">ολιτική </w:t>
      </w:r>
      <w:r w:rsidR="00CD471A">
        <w:rPr>
          <w:rFonts w:ascii="Calibri" w:hAnsi="Calibri" w:cs="Calibri"/>
          <w:i/>
          <w:iCs/>
          <w:sz w:val="20"/>
          <w:szCs w:val="24"/>
        </w:rPr>
        <w:t>ε</w:t>
      </w:r>
      <w:r w:rsidRPr="008700A2">
        <w:rPr>
          <w:rFonts w:ascii="Calibri" w:hAnsi="Calibri" w:cs="Calibri"/>
          <w:i/>
          <w:iCs/>
          <w:sz w:val="20"/>
          <w:szCs w:val="24"/>
        </w:rPr>
        <w:t xml:space="preserve">ξουσία </w:t>
      </w:r>
      <w:r w:rsidR="00CD471A">
        <w:rPr>
          <w:rFonts w:ascii="Calibri" w:hAnsi="Calibri" w:cs="Calibri"/>
          <w:i/>
          <w:iCs/>
          <w:sz w:val="20"/>
          <w:szCs w:val="24"/>
        </w:rPr>
        <w:t>σ</w:t>
      </w:r>
      <w:r w:rsidRPr="008700A2">
        <w:rPr>
          <w:rFonts w:ascii="Calibri" w:hAnsi="Calibri" w:cs="Calibri"/>
          <w:i/>
          <w:iCs/>
          <w:sz w:val="20"/>
          <w:szCs w:val="24"/>
        </w:rPr>
        <w:t>τους Συνοπτικούς Ευαγγελιστές</w:t>
      </w:r>
      <w:r w:rsidRPr="008700A2">
        <w:rPr>
          <w:rFonts w:ascii="Calibri" w:hAnsi="Calibri" w:cs="Calibri"/>
          <w:sz w:val="20"/>
          <w:szCs w:val="24"/>
        </w:rPr>
        <w:t xml:space="preserve"> (Αθήνα: Άθως, 2005)</w:t>
      </w:r>
      <w:r>
        <w:rPr>
          <w:rFonts w:ascii="Calibri" w:hAnsi="Calibri" w:cs="Calibri"/>
          <w:sz w:val="20"/>
          <w:szCs w:val="24"/>
        </w:rPr>
        <w:t xml:space="preserve"> </w:t>
      </w:r>
      <w:r w:rsidR="00CD471A">
        <w:rPr>
          <w:rFonts w:ascii="Calibri" w:hAnsi="Calibri" w:cs="Calibri"/>
          <w:sz w:val="20"/>
          <w:szCs w:val="24"/>
        </w:rPr>
        <w:t>Σελ.</w:t>
      </w:r>
      <w:r>
        <w:rPr>
          <w:rFonts w:ascii="Calibri" w:hAnsi="Calibri" w:cs="Calibri"/>
          <w:sz w:val="20"/>
          <w:szCs w:val="24"/>
        </w:rPr>
        <w:t>39-40</w:t>
      </w:r>
      <w:r w:rsidRPr="008700A2">
        <w:rPr>
          <w:rFonts w:ascii="Calibri" w:hAnsi="Calibri" w:cs="Calibri"/>
          <w:sz w:val="20"/>
          <w:szCs w:val="24"/>
        </w:rPr>
        <w:t>.</w:t>
      </w:r>
      <w:r w:rsidRPr="008700A2">
        <w:rPr>
          <w:rFonts w:cstheme="minorHAnsi"/>
          <w:sz w:val="20"/>
          <w:szCs w:val="20"/>
          <w:lang w:bidi="he-IL"/>
        </w:rPr>
        <w:fldChar w:fldCharType="end"/>
      </w:r>
      <w:r>
        <w:rPr>
          <w:rFonts w:cstheme="minorHAnsi"/>
          <w:sz w:val="20"/>
          <w:szCs w:val="20"/>
          <w:lang w:bidi="he-IL"/>
        </w:rPr>
        <w:t>)</w:t>
      </w:r>
      <w:r w:rsidRPr="008700A2">
        <w:rPr>
          <w:rFonts w:cstheme="minorHAnsi"/>
          <w:sz w:val="20"/>
          <w:szCs w:val="20"/>
          <w:lang w:bidi="he-IL"/>
        </w:rPr>
        <w:t xml:space="preserve"> </w:t>
      </w:r>
      <w:r w:rsidRPr="00A04AAC">
        <w:rPr>
          <w:rFonts w:cstheme="minorHAnsi"/>
          <w:sz w:val="20"/>
          <w:szCs w:val="20"/>
          <w:lang w:bidi="he-IL"/>
        </w:rPr>
        <w:t>Δεν είναι εύκολη, γιατί αν είναι σωστή για τον Ιησού η ερμηνεία που του δίνει ο Ιωάννης ως ο σαρκωμένος Λόγος του Θεού(Ιω1:14), Θεός όντας, πως μόνο με ιστορικά κριτήρια μπορείς να διαχειριστείς το πέρασμα του από τη γη; Την ίδια δυσκολία είχαν όσοι τον συνάντησαν στη ιστορική στιγμή του συναπαντήματος τους μαζί του, είτε ήταν δικοί του (Ιω13:36-38,7:1-8, Μτθ20:20-28, Μρκ10:35-40), είτε ήταν εχθρικά διακείμενοι(Ιω10:20-21). Έτσι όλοι αυτοί που υποστηρίζουν ότι είναι εύκολο να αποβάλλουν την υπόσταση της θεότητας από τον Ιησού και να καταφεύγουν στην εύκολη λύση, πως όλα τα χωρία που αναφέρονται σε υπερφυσικά θαύματα του Ιησού δεν είναι τίποτε άλλο από μεταπασχάλιες προσευχές,</w:t>
      </w:r>
      <w:r w:rsidRPr="008700A2">
        <w:rPr>
          <w:rFonts w:cstheme="minorHAnsi"/>
          <w:sz w:val="20"/>
          <w:szCs w:val="20"/>
          <w:lang w:bidi="he-IL"/>
        </w:rPr>
        <w:t xml:space="preserve"> </w:t>
      </w:r>
      <w:r>
        <w:rPr>
          <w:rFonts w:cstheme="minorHAnsi"/>
          <w:sz w:val="20"/>
          <w:szCs w:val="20"/>
          <w:lang w:bidi="he-IL"/>
        </w:rPr>
        <w:t>(</w:t>
      </w:r>
      <w:r>
        <w:rPr>
          <w:rFonts w:cstheme="minorHAnsi"/>
          <w:sz w:val="20"/>
          <w:szCs w:val="20"/>
          <w:lang w:bidi="he-IL"/>
        </w:rPr>
        <w:fldChar w:fldCharType="begin"/>
      </w:r>
      <w:r w:rsidR="003F3CB2">
        <w:rPr>
          <w:rFonts w:cstheme="minorHAnsi"/>
          <w:sz w:val="20"/>
          <w:szCs w:val="20"/>
          <w:lang w:bidi="he-IL"/>
        </w:rPr>
        <w:instrText xml:space="preserve"> ADDIN ZOTERO_ITEM CSL_CITATION {"citationID":"a1959fme1de","properties":{"formattedCitation":"\\uldash{SANDERS E.P., {\\i{}\\uc0\\u932{}\\uc0\\u927{} \\uc0\\u921{}\\uc0\\u931{}\\uc0\\u932{}\\uc0\\u927{}\\uc0\\u929{}\\uc0\\u921{}\\uc0\\u922{}\\uc0\\u927{} \\uc0\\u928{}\\uc0\\u929{}\\uc0\\u927{}\\uc0\\u931{}\\uc0\\u937{}\\uc0\\u928{}\\uc0\\u927{} \\uc0\\u932{}\\uc0\\u927{}\\uc0\\u933{} \\uc0\\u921{}\\uc0\\u919{}\\uc0\\u931{}\\uc0\\u927{}\\uc0\\u933{}} (\\uc0\\u913{}\\uc0\\u920{}\\uc0\\u919{}\\uc0\\u925{}\\uc0\\u913{}: \\uc0\\u934{}\\uc0\\u921{}\\uc0\\u923{}\\uc0\\u921{}\\uc0\\u931{}\\uc0\\u932{}\\uc0\\u937{}\\uc0\\u929{}, 2000).}","plainCitation":"SANDERS E.P., ΤΟ ΙΣΤΟΡΙΚΟ ΠΡΟΣΩΠΟ ΤΟΥ ΙΗΣΟΥ (ΑΘΗΝΑ: ΦΙΛΙΣΤΩΡ, 2000).","dontUpdate":true,"noteIndex":136},"citationItems":[{"id":162,"uris":["http://zotero.org/users/local/KmiWnhYE/items/CY5VGGLV"],"uri":["http://zotero.org/users/local/KmiWnhYE/items/CY5VGGLV"],"itemData":{"id":162,"type":"book","abstract":"ΜΕΤΑΦΡΑΣΗ ΒΛΑΧΟΣ ΓΕΩΡΓΙΟΣ","event-place":"ΑΘΗΝΑ","publisher":"ΦΙΛΙΣΤΩΡ","publisher-place":"ΑΘΗΝΑ","title":"ΤΟ ΙΣΤΟΡΙΚΟ ΠΡΟΣΩΠΟ ΤΟΥ ΙΗΣΟΥ","author":[{"literal":"SANDERS E.P."}],"issued":{"date-parts":[["2000"]]}}}],"schema":"https://github.com/citation-style-language/schema/raw/master/csl-citation.json"} </w:instrText>
      </w:r>
      <w:r>
        <w:rPr>
          <w:rFonts w:cstheme="minorHAnsi"/>
          <w:sz w:val="20"/>
          <w:szCs w:val="20"/>
          <w:lang w:bidi="he-IL"/>
        </w:rPr>
        <w:fldChar w:fldCharType="separate"/>
      </w:r>
      <w:r>
        <w:rPr>
          <w:rFonts w:ascii="Calibri" w:hAnsi="Calibri" w:cs="Calibri"/>
          <w:sz w:val="20"/>
          <w:szCs w:val="24"/>
          <w:lang w:val="en-US"/>
        </w:rPr>
        <w:t>S</w:t>
      </w:r>
      <w:r w:rsidRPr="008700A2">
        <w:rPr>
          <w:rFonts w:ascii="Calibri" w:hAnsi="Calibri" w:cs="Calibri"/>
          <w:sz w:val="20"/>
          <w:szCs w:val="24"/>
        </w:rPr>
        <w:t xml:space="preserve">anders E.P., </w:t>
      </w:r>
      <w:r w:rsidRPr="008700A2">
        <w:rPr>
          <w:rFonts w:ascii="Calibri" w:hAnsi="Calibri" w:cs="Calibri"/>
          <w:i/>
          <w:iCs/>
          <w:sz w:val="20"/>
          <w:szCs w:val="24"/>
        </w:rPr>
        <w:t xml:space="preserve">Το Ιστορικό Πρόσωπο </w:t>
      </w:r>
      <w:r>
        <w:rPr>
          <w:rFonts w:ascii="Calibri" w:hAnsi="Calibri" w:cs="Calibri"/>
          <w:i/>
          <w:iCs/>
          <w:sz w:val="20"/>
          <w:szCs w:val="24"/>
        </w:rPr>
        <w:t>τ</w:t>
      </w:r>
      <w:r w:rsidRPr="008700A2">
        <w:rPr>
          <w:rFonts w:ascii="Calibri" w:hAnsi="Calibri" w:cs="Calibri"/>
          <w:i/>
          <w:iCs/>
          <w:sz w:val="20"/>
          <w:szCs w:val="24"/>
        </w:rPr>
        <w:t>ου Ιησού</w:t>
      </w:r>
      <w:r w:rsidRPr="008700A2">
        <w:rPr>
          <w:rFonts w:ascii="Calibri" w:hAnsi="Calibri" w:cs="Calibri"/>
          <w:sz w:val="20"/>
          <w:szCs w:val="24"/>
        </w:rPr>
        <w:t xml:space="preserve"> (Αθήνα: Φιλίστωρ, 2000)</w:t>
      </w:r>
      <w:r w:rsidR="00265879" w:rsidRPr="008700A2">
        <w:rPr>
          <w:rFonts w:ascii="Calibri" w:hAnsi="Calibri" w:cs="Calibri"/>
          <w:sz w:val="20"/>
          <w:szCs w:val="24"/>
        </w:rPr>
        <w:t>Σελ</w:t>
      </w:r>
      <w:r w:rsidR="00265879">
        <w:rPr>
          <w:rFonts w:ascii="Calibri" w:hAnsi="Calibri" w:cs="Calibri"/>
          <w:sz w:val="20"/>
          <w:szCs w:val="24"/>
        </w:rPr>
        <w:t>.</w:t>
      </w:r>
      <w:r w:rsidRPr="008700A2">
        <w:rPr>
          <w:rFonts w:ascii="Calibri" w:hAnsi="Calibri" w:cs="Calibri"/>
          <w:sz w:val="20"/>
          <w:szCs w:val="24"/>
        </w:rPr>
        <w:t xml:space="preserve"> 19-33</w:t>
      </w:r>
      <w:r>
        <w:rPr>
          <w:rFonts w:ascii="Calibri" w:hAnsi="Calibri" w:cs="Calibri"/>
          <w:sz w:val="20"/>
          <w:szCs w:val="24"/>
        </w:rPr>
        <w:t xml:space="preserve"> κ΄227-244</w:t>
      </w:r>
      <w:r w:rsidRPr="008700A2">
        <w:rPr>
          <w:rFonts w:ascii="Calibri" w:hAnsi="Calibri" w:cs="Calibri"/>
          <w:sz w:val="20"/>
          <w:szCs w:val="24"/>
          <w:u w:val="dash"/>
        </w:rPr>
        <w:t>.</w:t>
      </w:r>
      <w:r>
        <w:rPr>
          <w:rFonts w:cstheme="minorHAnsi"/>
          <w:sz w:val="20"/>
          <w:szCs w:val="20"/>
          <w:lang w:bidi="he-IL"/>
        </w:rPr>
        <w:fldChar w:fldCharType="end"/>
      </w:r>
      <w:r>
        <w:rPr>
          <w:rFonts w:cstheme="minorHAnsi"/>
          <w:sz w:val="20"/>
          <w:szCs w:val="20"/>
          <w:lang w:bidi="he-IL"/>
        </w:rPr>
        <w:t>)</w:t>
      </w:r>
      <w:r w:rsidRPr="00A04AAC">
        <w:rPr>
          <w:rFonts w:cstheme="minorHAnsi"/>
          <w:sz w:val="20"/>
          <w:szCs w:val="20"/>
          <w:lang w:bidi="he-IL"/>
        </w:rPr>
        <w:t xml:space="preserve"> πως μπορούν να εξηγήσουν  τη συνεχομένη εμπιστοσύνη τόσων ανθρώπων στη μαρτυρία που έδωσαν οι ευαγγελιστές για αυτόν, μια μαρτυρία δύσκολο να τη διαχειριστούν και οι ίδιοι που την έδιναν;</w:t>
      </w:r>
    </w:p>
    <w:p w14:paraId="1AC515B7" w14:textId="77777777" w:rsidR="00715706" w:rsidRDefault="00715706" w:rsidP="00715706">
      <w:pPr>
        <w:pStyle w:val="a6"/>
        <w:ind w:right="43"/>
      </w:pPr>
    </w:p>
  </w:footnote>
  <w:footnote w:id="137">
    <w:p w14:paraId="15DEBC63" w14:textId="2780EC26"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{"citationID":"peKqCCP2","properties":{"formattedCitation":"STRAUSS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ΤΟΥ.","dontUpdate":true,"noteIndex":137},"citationItems":[{"id":160,"uris":["http://zotero.org/users/local/KmiWnhYE/items/MGKF66Z8"],"uri":["http://zotero.org/users/local/KmiWnhYE/items/MGKF66Z8"],"itemData":{"id":160,"type":"book","collection-number":"ΤΟΜΟΣ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D26749">
        <w:rPr>
          <w:rFonts w:ascii="Calibri" w:hAnsi="Calibri" w:cs="Calibri"/>
          <w:szCs w:val="24"/>
        </w:rPr>
        <w:t xml:space="preserve">Strauss Fr. David, </w:t>
      </w:r>
      <w:r w:rsidRPr="00D26749">
        <w:rPr>
          <w:rFonts w:ascii="Calibri" w:hAnsi="Calibri" w:cs="Calibri"/>
          <w:i/>
          <w:iCs/>
          <w:szCs w:val="24"/>
        </w:rPr>
        <w:t xml:space="preserve">Η Ζωή </w:t>
      </w:r>
      <w:r>
        <w:rPr>
          <w:rFonts w:ascii="Calibri" w:hAnsi="Calibri" w:cs="Calibri"/>
          <w:i/>
          <w:iCs/>
          <w:szCs w:val="24"/>
        </w:rPr>
        <w:t>τ</w:t>
      </w:r>
      <w:r w:rsidRPr="00D26749">
        <w:rPr>
          <w:rFonts w:ascii="Calibri" w:hAnsi="Calibri" w:cs="Calibri"/>
          <w:i/>
          <w:iCs/>
          <w:szCs w:val="24"/>
        </w:rPr>
        <w:t xml:space="preserve">ου Ιησού </w:t>
      </w:r>
      <w:r w:rsidR="00CD471A">
        <w:rPr>
          <w:rFonts w:ascii="Calibri" w:hAnsi="Calibri" w:cs="Calibri"/>
          <w:i/>
          <w:iCs/>
          <w:szCs w:val="24"/>
        </w:rPr>
        <w:t>η</w:t>
      </w:r>
      <w:r w:rsidRPr="00D26749">
        <w:rPr>
          <w:rFonts w:ascii="Calibri" w:hAnsi="Calibri" w:cs="Calibri"/>
          <w:i/>
          <w:iCs/>
          <w:szCs w:val="24"/>
        </w:rPr>
        <w:t xml:space="preserve"> </w:t>
      </w:r>
      <w:r w:rsidR="00CD471A">
        <w:rPr>
          <w:rFonts w:ascii="Calibri" w:hAnsi="Calibri" w:cs="Calibri"/>
          <w:i/>
          <w:iCs/>
          <w:szCs w:val="24"/>
        </w:rPr>
        <w:t>κ</w:t>
      </w:r>
      <w:r w:rsidRPr="00D26749">
        <w:rPr>
          <w:rFonts w:ascii="Calibri" w:hAnsi="Calibri" w:cs="Calibri"/>
          <w:i/>
          <w:iCs/>
          <w:szCs w:val="24"/>
        </w:rPr>
        <w:t>ριτική</w:t>
      </w:r>
      <w:r w:rsidR="00CD471A">
        <w:rPr>
          <w:rFonts w:ascii="Calibri" w:hAnsi="Calibri" w:cs="Calibri"/>
          <w:i/>
          <w:iCs/>
          <w:szCs w:val="24"/>
        </w:rPr>
        <w:t xml:space="preserve"> ε</w:t>
      </w:r>
      <w:r w:rsidRPr="00D26749">
        <w:rPr>
          <w:rFonts w:ascii="Calibri" w:hAnsi="Calibri" w:cs="Calibri"/>
          <w:i/>
          <w:iCs/>
          <w:szCs w:val="24"/>
        </w:rPr>
        <w:t xml:space="preserve">ξέταση </w:t>
      </w:r>
      <w:r>
        <w:rPr>
          <w:rFonts w:ascii="Calibri" w:hAnsi="Calibri" w:cs="Calibri"/>
          <w:i/>
          <w:iCs/>
          <w:szCs w:val="24"/>
        </w:rPr>
        <w:t>τ</w:t>
      </w:r>
      <w:r w:rsidRPr="00D26749">
        <w:rPr>
          <w:rFonts w:ascii="Calibri" w:hAnsi="Calibri" w:cs="Calibri"/>
          <w:i/>
          <w:iCs/>
          <w:szCs w:val="24"/>
        </w:rPr>
        <w:t>ης Ιστορίας Του</w:t>
      </w:r>
      <w:r w:rsidRPr="00D26749">
        <w:rPr>
          <w:rFonts w:ascii="Calibri" w:hAnsi="Calibri" w:cs="Calibri"/>
          <w:szCs w:val="24"/>
        </w:rPr>
        <w:t>.</w:t>
      </w:r>
      <w:r>
        <w:fldChar w:fldCharType="end"/>
      </w:r>
      <w:r>
        <w:t xml:space="preserve"> Τόμος Β. Για τον «ψεύτη» Ιωάννη βλ. </w:t>
      </w:r>
      <w:r w:rsidR="00CD471A">
        <w:t xml:space="preserve">Σελ. </w:t>
      </w:r>
      <w:r>
        <w:t xml:space="preserve">344, για τους «ψεύτες» συνοπτικούς βλ. </w:t>
      </w:r>
      <w:r w:rsidR="00CD471A">
        <w:t>Σελ.</w:t>
      </w:r>
      <w:r>
        <w:t xml:space="preserve"> 342. </w:t>
      </w:r>
    </w:p>
  </w:footnote>
  <w:footnote w:id="138">
    <w:p w14:paraId="1CEDF091" w14:textId="77777777" w:rsidR="00715706" w:rsidRDefault="00715706" w:rsidP="00715706">
      <w:pPr>
        <w:pStyle w:val="a6"/>
        <w:jc w:val="both"/>
      </w:pPr>
      <w:r>
        <w:rPr>
          <w:rStyle w:val="a7"/>
        </w:rPr>
        <w:footnoteRef/>
      </w:r>
      <w:r>
        <w:t xml:space="preserve"> </w:t>
      </w:r>
      <w:r w:rsidRPr="00185CBF">
        <w:rPr>
          <w:rFonts w:cstheme="minorHAnsi"/>
          <w:color w:val="000000"/>
          <w:shd w:val="clear" w:color="auto" w:fill="FFFFFF"/>
        </w:rPr>
        <w:t>Βέβαια δεν τους απασχολεί καθόλου αυτούς τους όψιμους επικριτές της αληθείας των ευαγγελίων ερωτήματα, όπως το «ποιος πλήττεται από τη γεμάτη κενά και αντιφάσεις παρουσία των ευαγγελίων;».  Δεν είναι αυτή η εκκλησία και οι πιστοί της;  Δεν τους απασχολεί ότι είναι κείμενα άλλης ιστορικής αντίληψης και κατεύθυνσης. Τη σύγχυση αυτή που προκλήθηκε, την αφομοίωσε και ο σύγχρονος δυτικός κόσμος και φτάνει στην αμφισβήτηση του κεντρικού σημείου των ευαγγελικών διηγήσεων, που είναι η παρέμβαση του Άκτιστου στην κτιστή ιστορία.</w:t>
      </w:r>
    </w:p>
  </w:footnote>
  <w:footnote w:id="139">
    <w:p w14:paraId="6F32B2E7" w14:textId="389247A0" w:rsidR="00715706" w:rsidRPr="008F691C" w:rsidRDefault="00715706" w:rsidP="00715706">
      <w:pPr>
        <w:pStyle w:val="a6"/>
      </w:pPr>
      <w:r>
        <w:rPr>
          <w:rStyle w:val="a7"/>
        </w:rPr>
        <w:footnoteRef/>
      </w:r>
      <w:r>
        <w:t xml:space="preserve"> </w:t>
      </w:r>
      <w:r w:rsidRPr="008F691C">
        <w:fldChar w:fldCharType="begin"/>
      </w:r>
      <w:r w:rsidR="003F3CB2">
        <w:instrText xml:space="preserve"> ADDIN ZOTERO_ITEM CSL_CITATION {"citationID":"a3rju4nnbb","properties":{"formattedCitation":"XAVIER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139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8F691C">
        <w:fldChar w:fldCharType="separate"/>
      </w:r>
      <w:r w:rsidRPr="00F602B9">
        <w:rPr>
          <w:rFonts w:ascii="Calibri" w:hAnsi="Calibri" w:cs="Calibri"/>
          <w:szCs w:val="24"/>
        </w:rPr>
        <w:t xml:space="preserve">Xavier Leon-Dufour, </w:t>
      </w:r>
      <w:r w:rsidRPr="00F602B9">
        <w:rPr>
          <w:rFonts w:ascii="Calibri" w:hAnsi="Calibri" w:cs="Calibri"/>
          <w:i/>
          <w:iCs/>
          <w:szCs w:val="24"/>
        </w:rPr>
        <w:t>Λεξικό Βιβλικής Θεολογίας</w:t>
      </w:r>
      <w:r w:rsidRPr="00F602B9">
        <w:rPr>
          <w:rFonts w:ascii="Calibri" w:hAnsi="Calibri" w:cs="Calibri"/>
          <w:szCs w:val="24"/>
        </w:rPr>
        <w:t>.</w:t>
      </w:r>
      <w:r w:rsidRPr="008F691C">
        <w:fldChar w:fldCharType="end"/>
      </w:r>
      <w:r w:rsidRPr="008F691C">
        <w:t xml:space="preserve"> Λήμμα «Κήρυγμα» </w:t>
      </w:r>
      <w:r w:rsidR="00265879" w:rsidRPr="008F691C">
        <w:t>Σελ</w:t>
      </w:r>
      <w:r w:rsidR="00265879">
        <w:t>.</w:t>
      </w:r>
      <w:r w:rsidRPr="008F691C">
        <w:t xml:space="preserve"> 560-563</w:t>
      </w:r>
      <w:r>
        <w:t>.</w:t>
      </w:r>
    </w:p>
  </w:footnote>
  <w:footnote w:id="140">
    <w:p w14:paraId="07064C05" w14:textId="7E7C3A6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{"citationID":"BtCRo4i8","properties":{"formattedCitation":"{\\i{}\\uc0\\u933{}\\uc0\\u928{}\\uc0\\u927{}\\uc0\\u924{}\\uc0\\u925{}\\uc0\\u919{}\\uc0\\u924{}\\uc0\\u913{}\\uc0\\u932{}\\uc0\\u913{} \\uc0\\u921{}\\uc0\\u937{}\\uc0\\u913{}\\uc0\\u925{}\\uc0\\u925{}\\uc0\\u919{}}, \\uc0\\u967{}.\\uc0\\u967{}.","plainCitation":"ΥΠΟΜΝΗΜΑΤΑ ΙΩΑΝΝΗ, χ.χ.","dontUpdate":true,"noteIndex":140},"citationItems":[{"id":289,"uris":["http://zotero.org/users/local/KmiWnhYE/items/JH8UKMHY"],"uri":["http://zotero.org/users/local/KmiWnhYE/items/JH8UKMHY"],"itemData":{"id":289,"type":"book","title":"ΥΠΟΜΝΗΜΑΤΑ ΙΩΑΝΝΗ"}}],"schema":"https://github.com/citation-style-language/schema/raw/master/csl-citation.json"} </w:instrText>
      </w:r>
      <w:r>
        <w:fldChar w:fldCharType="separate"/>
      </w:r>
      <w:r w:rsidRPr="00AB3BB1">
        <w:rPr>
          <w:rFonts w:ascii="Calibri" w:hAnsi="Calibri" w:cs="Calibri"/>
          <w:i/>
          <w:iCs/>
          <w:szCs w:val="24"/>
        </w:rPr>
        <w:t>Υπομνήματα Ιωάννη</w:t>
      </w:r>
      <w:r w:rsidRPr="00AB3BB1">
        <w:rPr>
          <w:rFonts w:ascii="Calibri" w:hAnsi="Calibri" w:cs="Calibri"/>
          <w:szCs w:val="24"/>
        </w:rPr>
        <w:t xml:space="preserve">, </w:t>
      </w:r>
      <w:r>
        <w:rPr>
          <w:rFonts w:ascii="Calibri" w:hAnsi="Calibri" w:cs="Calibri"/>
          <w:szCs w:val="24"/>
        </w:rPr>
        <w:t xml:space="preserve">Ωριγένης, ΒΕΠΕΣ 11-12. Εφραίμ, Εκδ. </w:t>
      </w:r>
      <w:r>
        <w:rPr>
          <w:rFonts w:ascii="Calibri" w:hAnsi="Calibri" w:cs="Calibri"/>
          <w:szCs w:val="24"/>
          <w:lang w:val="en-US"/>
        </w:rPr>
        <w:t>L</w:t>
      </w:r>
      <w:r w:rsidRPr="00AB3BB1">
        <w:rPr>
          <w:rFonts w:ascii="Calibri" w:hAnsi="Calibri" w:cs="Calibri"/>
          <w:szCs w:val="24"/>
        </w:rPr>
        <w:t xml:space="preserve"> </w:t>
      </w:r>
      <w:r>
        <w:rPr>
          <w:rFonts w:ascii="Calibri" w:hAnsi="Calibri" w:cs="Calibri"/>
          <w:szCs w:val="24"/>
          <w:lang w:val="en-US"/>
        </w:rPr>
        <w:t>Leroil</w:t>
      </w:r>
      <w:r w:rsidRPr="00AB3BB1">
        <w:rPr>
          <w:rFonts w:ascii="Calibri" w:hAnsi="Calibri" w:cs="Calibri"/>
          <w:szCs w:val="24"/>
        </w:rPr>
        <w:t xml:space="preserve">,1954. </w:t>
      </w:r>
      <w:r>
        <w:rPr>
          <w:rFonts w:ascii="Calibri" w:hAnsi="Calibri" w:cs="Calibri"/>
          <w:szCs w:val="24"/>
        </w:rPr>
        <w:t xml:space="preserve">Χρυσοστόμου </w:t>
      </w:r>
      <w:r>
        <w:rPr>
          <w:rFonts w:ascii="Calibri" w:hAnsi="Calibri" w:cs="Calibri"/>
          <w:szCs w:val="24"/>
          <w:lang w:val="en-US"/>
        </w:rPr>
        <w:t>MPG</w:t>
      </w:r>
      <w:r w:rsidRPr="00AB3BB1">
        <w:rPr>
          <w:rFonts w:ascii="Calibri" w:hAnsi="Calibri" w:cs="Calibri"/>
          <w:szCs w:val="24"/>
        </w:rPr>
        <w:t xml:space="preserve"> 59. </w:t>
      </w:r>
      <w:r>
        <w:rPr>
          <w:rFonts w:ascii="Calibri" w:hAnsi="Calibri" w:cs="Calibri"/>
          <w:szCs w:val="24"/>
        </w:rPr>
        <w:t xml:space="preserve">Κυρίλλου Αλεξανδρείας, </w:t>
      </w:r>
      <w:r>
        <w:rPr>
          <w:rFonts w:ascii="Calibri" w:hAnsi="Calibri" w:cs="Calibri"/>
          <w:szCs w:val="24"/>
          <w:lang w:val="en-US"/>
        </w:rPr>
        <w:t>MPG</w:t>
      </w:r>
      <w:r>
        <w:rPr>
          <w:rFonts w:ascii="Calibri" w:hAnsi="Calibri" w:cs="Calibri"/>
          <w:szCs w:val="24"/>
        </w:rPr>
        <w:t xml:space="preserve">73-74. Θεοδώρου Μοψουεστίας, Εκδ. </w:t>
      </w:r>
      <w:r>
        <w:rPr>
          <w:rFonts w:ascii="Calibri" w:hAnsi="Calibri" w:cs="Calibri"/>
          <w:szCs w:val="24"/>
          <w:lang w:val="en-US"/>
        </w:rPr>
        <w:t>J</w:t>
      </w:r>
      <w:r w:rsidRPr="00FA3707">
        <w:rPr>
          <w:rFonts w:ascii="Calibri" w:hAnsi="Calibri" w:cs="Calibri"/>
          <w:szCs w:val="24"/>
        </w:rPr>
        <w:t>.</w:t>
      </w:r>
      <w:r>
        <w:rPr>
          <w:rFonts w:ascii="Calibri" w:hAnsi="Calibri" w:cs="Calibri"/>
          <w:szCs w:val="24"/>
          <w:lang w:val="en-US"/>
        </w:rPr>
        <w:t>M</w:t>
      </w:r>
      <w:r w:rsidRPr="00FA3707">
        <w:rPr>
          <w:rFonts w:ascii="Calibri" w:hAnsi="Calibri" w:cs="Calibri"/>
          <w:szCs w:val="24"/>
        </w:rPr>
        <w:t>.</w:t>
      </w:r>
      <w:r>
        <w:rPr>
          <w:rFonts w:ascii="Calibri" w:hAnsi="Calibri" w:cs="Calibri"/>
          <w:szCs w:val="24"/>
          <w:lang w:val="en-US"/>
        </w:rPr>
        <w:t>Voste</w:t>
      </w:r>
      <w:r w:rsidRPr="00FA3707">
        <w:rPr>
          <w:rFonts w:ascii="Calibri" w:hAnsi="Calibri" w:cs="Calibri"/>
          <w:szCs w:val="24"/>
        </w:rPr>
        <w:t xml:space="preserve">,1940. </w:t>
      </w:r>
      <w:r>
        <w:rPr>
          <w:rFonts w:ascii="Calibri" w:hAnsi="Calibri" w:cs="Calibri"/>
          <w:szCs w:val="24"/>
        </w:rPr>
        <w:t xml:space="preserve">Θεοφύλακτου Βουλγαρίας, </w:t>
      </w:r>
      <w:r>
        <w:rPr>
          <w:rFonts w:ascii="Calibri" w:hAnsi="Calibri" w:cs="Calibri"/>
          <w:szCs w:val="24"/>
          <w:lang w:val="en-US"/>
        </w:rPr>
        <w:t>MPG</w:t>
      </w:r>
      <w:r w:rsidRPr="00FA3707">
        <w:rPr>
          <w:rFonts w:ascii="Calibri" w:hAnsi="Calibri" w:cs="Calibri"/>
          <w:szCs w:val="24"/>
        </w:rPr>
        <w:t xml:space="preserve"> 123-124. </w:t>
      </w:r>
      <w:r>
        <w:rPr>
          <w:rFonts w:ascii="Calibri" w:hAnsi="Calibri" w:cs="Calibri"/>
          <w:szCs w:val="24"/>
        </w:rPr>
        <w:t xml:space="preserve">Ζιγαβηνού, </w:t>
      </w:r>
      <w:r>
        <w:rPr>
          <w:rFonts w:ascii="Calibri" w:hAnsi="Calibri" w:cs="Calibri"/>
          <w:szCs w:val="24"/>
          <w:lang w:val="en-US"/>
        </w:rPr>
        <w:t>MPG</w:t>
      </w:r>
      <w:r w:rsidRPr="00FA3707">
        <w:rPr>
          <w:rFonts w:ascii="Calibri" w:hAnsi="Calibri" w:cs="Calibri"/>
          <w:szCs w:val="24"/>
        </w:rPr>
        <w:t xml:space="preserve"> 129 </w:t>
      </w:r>
      <w:r w:rsidRPr="00AB3BB1">
        <w:rPr>
          <w:rFonts w:ascii="Calibri" w:hAnsi="Calibri" w:cs="Calibri"/>
          <w:szCs w:val="24"/>
        </w:rPr>
        <w:t>.</w:t>
      </w:r>
      <w:r>
        <w:fldChar w:fldCharType="end"/>
      </w:r>
    </w:p>
  </w:footnote>
  <w:footnote w:id="141">
    <w:p w14:paraId="179F1849" w14:textId="76F68C16"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{"citationID":"auqHTlOP","properties":{"formattedCitation":"\\uc0\\u921{}\\uc0\\u937{}\\uc0\\u913{}\\uc0\\u925{}\\uc0\\u925{}\\uc0\\u921{}\\uc0\\u916{}\\uc0\\u919{}\\uc0\\u931{}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\\uc0\\u916{}\\uc0\\u921{}\\uc0\\u913{}\\uc0\\u920{}\\uc0\\u919{}\\uc0\\u922{}\\uc0\\u919{}}.","plainCitation":"ΙΩΑΝΝΙΔΗΣ ΒΑΣ, ΕΙΣΑΓΩΓΗ ΣΤΗΝ ΚΑΙΝΗ ΔΙΑΘΗΚΗ.","dontUpdate":true,"noteIndex":141},"citationItems":[{"id":150,"uris":["http://zotero.org/users/local/KmiWnhYE/items/XJXHBD5B"],"uri":["http://zotero.org/users/local/KmiWnhYE/items/XJXHBD5B"],"itemData":{"id":150,"type":"book","title":"ΕΙΣΑΓΩΓΗ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42496E">
        <w:rPr>
          <w:rFonts w:ascii="Calibri" w:hAnsi="Calibri" w:cs="Calibri"/>
          <w:szCs w:val="24"/>
        </w:rPr>
        <w:t>Ιωαννίδης Βα</w:t>
      </w:r>
      <w:r>
        <w:rPr>
          <w:rFonts w:ascii="Calibri" w:hAnsi="Calibri" w:cs="Calibri"/>
          <w:szCs w:val="24"/>
        </w:rPr>
        <w:t>σίλειος</w:t>
      </w:r>
      <w:r w:rsidRPr="0042496E">
        <w:rPr>
          <w:rFonts w:ascii="Calibri" w:hAnsi="Calibri" w:cs="Calibri"/>
          <w:szCs w:val="24"/>
        </w:rPr>
        <w:t xml:space="preserve">, </w:t>
      </w:r>
      <w:r w:rsidRPr="0042496E">
        <w:rPr>
          <w:rFonts w:ascii="Calibri" w:hAnsi="Calibri" w:cs="Calibri"/>
          <w:i/>
          <w:iCs/>
          <w:szCs w:val="24"/>
        </w:rPr>
        <w:t xml:space="preserve">Εισαγωγή </w:t>
      </w:r>
      <w:r>
        <w:rPr>
          <w:rFonts w:ascii="Calibri" w:hAnsi="Calibri" w:cs="Calibri"/>
          <w:i/>
          <w:iCs/>
          <w:szCs w:val="24"/>
        </w:rPr>
        <w:t>σ</w:t>
      </w:r>
      <w:r w:rsidRPr="0042496E">
        <w:rPr>
          <w:rFonts w:ascii="Calibri" w:hAnsi="Calibri" w:cs="Calibri"/>
          <w:i/>
          <w:iCs/>
          <w:szCs w:val="24"/>
        </w:rPr>
        <w:t>την Καινή Διαθ</w:t>
      </w:r>
      <w:r>
        <w:rPr>
          <w:rFonts w:ascii="Calibri" w:hAnsi="Calibri" w:cs="Calibri"/>
          <w:i/>
          <w:iCs/>
          <w:szCs w:val="24"/>
        </w:rPr>
        <w:t>ή</w:t>
      </w:r>
      <w:r w:rsidRPr="0042496E">
        <w:rPr>
          <w:rFonts w:ascii="Calibri" w:hAnsi="Calibri" w:cs="Calibri"/>
          <w:i/>
          <w:iCs/>
          <w:szCs w:val="24"/>
        </w:rPr>
        <w:t>κη</w:t>
      </w:r>
      <w:r w:rsidRPr="0042496E">
        <w:rPr>
          <w:rFonts w:ascii="Calibri" w:hAnsi="Calibri" w:cs="Calibri"/>
          <w:szCs w:val="24"/>
        </w:rPr>
        <w:t>.</w:t>
      </w:r>
      <w:r>
        <w:fldChar w:fldCharType="end"/>
      </w:r>
      <w:r>
        <w:t xml:space="preserve"> </w:t>
      </w:r>
      <w:r w:rsidR="00265879">
        <w:t>Σελ.</w:t>
      </w:r>
      <w:r>
        <w:t xml:space="preserve"> 90.</w:t>
      </w:r>
    </w:p>
  </w:footnote>
  <w:footnote w:id="142">
    <w:p w14:paraId="4D737266" w14:textId="38114989"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{"citationID":"E7FttSUe","properties":{"formattedCitation":"\\uc0\\u916{}\\uc0\\u917{}\\uc0\\u931{}\\uc0\\u928{}\\uc0\\u927{}\\uc0\\u932{}\\uc0\\u919{}\\uc0\\u931{},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142},"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911E06">
        <w:rPr>
          <w:rFonts w:ascii="Calibri" w:hAnsi="Calibri" w:cs="Calibri"/>
          <w:szCs w:val="24"/>
        </w:rPr>
        <w:t xml:space="preserve">Δεσπότης, </w:t>
      </w:r>
      <w:r w:rsidRPr="00911E06">
        <w:rPr>
          <w:rFonts w:ascii="Calibri" w:hAnsi="Calibri" w:cs="Calibri"/>
          <w:i/>
          <w:iCs/>
          <w:szCs w:val="24"/>
        </w:rPr>
        <w:t xml:space="preserve">Ο Ιησούς </w:t>
      </w:r>
      <w:r>
        <w:rPr>
          <w:rFonts w:ascii="Calibri" w:hAnsi="Calibri" w:cs="Calibri"/>
          <w:i/>
          <w:iCs/>
          <w:szCs w:val="24"/>
        </w:rPr>
        <w:t>ω</w:t>
      </w:r>
      <w:r w:rsidRPr="00911E06">
        <w:rPr>
          <w:rFonts w:ascii="Calibri" w:hAnsi="Calibri" w:cs="Calibri"/>
          <w:i/>
          <w:iCs/>
          <w:szCs w:val="24"/>
        </w:rPr>
        <w:t>ς ‘Χριστός’</w:t>
      </w:r>
      <w:r>
        <w:rPr>
          <w:rFonts w:ascii="Calibri" w:hAnsi="Calibri" w:cs="Calibri"/>
          <w:i/>
          <w:iCs/>
          <w:szCs w:val="24"/>
        </w:rPr>
        <w:t xml:space="preserve"> </w:t>
      </w:r>
      <w:r w:rsidRPr="00911E06">
        <w:rPr>
          <w:rFonts w:ascii="Calibri" w:hAnsi="Calibri" w:cs="Calibri"/>
          <w:i/>
          <w:iCs/>
          <w:szCs w:val="24"/>
        </w:rPr>
        <w:t xml:space="preserve">και </w:t>
      </w:r>
      <w:r>
        <w:rPr>
          <w:rFonts w:ascii="Calibri" w:hAnsi="Calibri" w:cs="Calibri"/>
          <w:i/>
          <w:iCs/>
          <w:szCs w:val="24"/>
        </w:rPr>
        <w:t>η</w:t>
      </w:r>
      <w:r w:rsidRPr="00911E06">
        <w:rPr>
          <w:rFonts w:ascii="Calibri" w:hAnsi="Calibri" w:cs="Calibri"/>
          <w:i/>
          <w:iCs/>
          <w:szCs w:val="24"/>
        </w:rPr>
        <w:t xml:space="preserve"> </w:t>
      </w:r>
      <w:r>
        <w:rPr>
          <w:rFonts w:ascii="Calibri" w:hAnsi="Calibri" w:cs="Calibri"/>
          <w:i/>
          <w:iCs/>
          <w:szCs w:val="24"/>
        </w:rPr>
        <w:t>π</w:t>
      </w:r>
      <w:r w:rsidRPr="00911E06">
        <w:rPr>
          <w:rFonts w:ascii="Calibri" w:hAnsi="Calibri" w:cs="Calibri"/>
          <w:i/>
          <w:iCs/>
          <w:szCs w:val="24"/>
        </w:rPr>
        <w:t xml:space="preserve">ολιτική </w:t>
      </w:r>
      <w:r>
        <w:rPr>
          <w:rFonts w:ascii="Calibri" w:hAnsi="Calibri" w:cs="Calibri"/>
          <w:i/>
          <w:iCs/>
          <w:szCs w:val="24"/>
        </w:rPr>
        <w:t>ε</w:t>
      </w:r>
      <w:r w:rsidRPr="00911E06">
        <w:rPr>
          <w:rFonts w:ascii="Calibri" w:hAnsi="Calibri" w:cs="Calibri"/>
          <w:i/>
          <w:iCs/>
          <w:szCs w:val="24"/>
        </w:rPr>
        <w:t xml:space="preserve">ξουσία </w:t>
      </w:r>
      <w:r>
        <w:rPr>
          <w:rFonts w:ascii="Calibri" w:hAnsi="Calibri" w:cs="Calibri"/>
          <w:i/>
          <w:iCs/>
          <w:szCs w:val="24"/>
        </w:rPr>
        <w:t>σ</w:t>
      </w:r>
      <w:r w:rsidRPr="00911E06">
        <w:rPr>
          <w:rFonts w:ascii="Calibri" w:hAnsi="Calibri" w:cs="Calibri"/>
          <w:i/>
          <w:iCs/>
          <w:szCs w:val="24"/>
        </w:rPr>
        <w:t>τους Συνοπτικούς Ευαγγελιστές</w:t>
      </w:r>
      <w:r w:rsidRPr="00911E06">
        <w:rPr>
          <w:rFonts w:ascii="Calibri" w:hAnsi="Calibri" w:cs="Calibri"/>
          <w:szCs w:val="24"/>
        </w:rPr>
        <w:t>.</w:t>
      </w:r>
      <w:r>
        <w:fldChar w:fldCharType="end"/>
      </w:r>
      <w:r>
        <w:t xml:space="preserve"> </w:t>
      </w:r>
      <w:r w:rsidR="00265879">
        <w:t>Σελ.</w:t>
      </w:r>
      <w:r>
        <w:t xml:space="preserve"> 299.</w:t>
      </w:r>
    </w:p>
  </w:footnote>
  <w:footnote w:id="143">
    <w:p w14:paraId="60F890A3" w14:textId="1A2FB662"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{"citationID":"AwX3vtiz","properties":{"formattedCitation":"\\uc0\\u913{}\\uc0\\u915{}\\uc0\\u927{}\\uc0\\u933{}\\uc0\\u929{}\\uc0\\u921{}\\uc0\\u916{}\\uc0\\u919{}\\uc0\\u931{} \\uc0\\u931{}\\uc0\\u913{}\\uc0\\u914{}\\uc0\\u914{}\\uc0\\u913{}\\uc0\\u931{}, {\\i{}\\uc0\\u917{}\\uc0\\u921{}\\uc0\\u931{}\\uc0\\u913{}\\uc0\\u915{}\\uc0\\u937{}\\uc0\\u915{}\\uc0\\u919{} \\uc0\\u917{}\\uc0\\u921{}\\uc0\\u931{} \\uc0\\u932{}\\uc0\\u919{}\\uc0\\u925{} \\uc0\\u922{}\\uc0\\u913{}\\uc0\\u921{}\\uc0\\u925{}\\uc0\\u919{}\\uc0\\u925{} \\uc0\\u916{}\\uc0\\u921{}\\uc0\\u913{}\\uc0\\u920{}\\uc0\\u919{}\\uc0\\u922{}\\uc0\\u919{}\\uc0\\u925{}}.","plainCitation":"ΑΓΟΥΡΙΔΗΣ ΣΑΒΒΑΣ, ΕΙΣΑΓΩΓΗ ΕΙΣ ΤΗΝ ΚΑΙΝΗΝ ΔΙΑΘΗΚΗΝ.","dontUpdate":true,"noteIndex":143},"citationItems":[{"id":143,"uris":["http://zotero.org/users/local/KmiWnhYE/items/X42TTBLH"],"uri":["http://zotero.org/users/local/KmiWnhYE/items/X42TTBLH"],"itemData":{"id":143,"type":"book","event-place":"ΑΘΗΝΑ","publisher":"ΓΡΗΓΟΡΗ","publisher-place":"ΑΘΗΝΑ","title":"ΕΙΣΑΓΩΓΗ ΕΙΣ ΤΗΝ ΚΑΙΝΗΝ ΔΙΑΘΗΚΗΝ","author":[{"literal":"ΑΓΟΥΡΙΔΗΣ ΣΑΒΒΑΣ"}],"issued":{"date-parts":[["1991"]]}}}],"schema":"https://github.com/citation-style-language/schema/raw/master/csl-citation.json"} </w:instrText>
      </w:r>
      <w:r>
        <w:fldChar w:fldCharType="separate"/>
      </w:r>
      <w:r w:rsidRPr="00377248">
        <w:rPr>
          <w:rFonts w:ascii="Calibri" w:hAnsi="Calibri" w:cs="Calibri"/>
          <w:szCs w:val="24"/>
        </w:rPr>
        <w:t xml:space="preserve">Αγουρίδης Σάββας, </w:t>
      </w:r>
      <w:r w:rsidRPr="00377248">
        <w:rPr>
          <w:rFonts w:ascii="Calibri" w:hAnsi="Calibri" w:cs="Calibri"/>
          <w:i/>
          <w:iCs/>
          <w:szCs w:val="24"/>
        </w:rPr>
        <w:t xml:space="preserve">Εισαγωγή </w:t>
      </w:r>
      <w:r>
        <w:rPr>
          <w:rFonts w:ascii="Calibri" w:hAnsi="Calibri" w:cs="Calibri"/>
          <w:i/>
          <w:iCs/>
          <w:szCs w:val="24"/>
        </w:rPr>
        <w:t>ει</w:t>
      </w:r>
      <w:r w:rsidRPr="00377248">
        <w:rPr>
          <w:rFonts w:ascii="Calibri" w:hAnsi="Calibri" w:cs="Calibri"/>
          <w:i/>
          <w:iCs/>
          <w:szCs w:val="24"/>
        </w:rPr>
        <w:t xml:space="preserve">ς </w:t>
      </w:r>
      <w:r>
        <w:rPr>
          <w:rFonts w:ascii="Calibri" w:hAnsi="Calibri" w:cs="Calibri"/>
          <w:i/>
          <w:iCs/>
          <w:szCs w:val="24"/>
        </w:rPr>
        <w:t>τ</w:t>
      </w:r>
      <w:r w:rsidRPr="00377248">
        <w:rPr>
          <w:rFonts w:ascii="Calibri" w:hAnsi="Calibri" w:cs="Calibri"/>
          <w:i/>
          <w:iCs/>
          <w:szCs w:val="24"/>
        </w:rPr>
        <w:t>ην Καινήν Διαθ</w:t>
      </w:r>
      <w:r>
        <w:rPr>
          <w:rFonts w:ascii="Calibri" w:hAnsi="Calibri" w:cs="Calibri"/>
          <w:i/>
          <w:iCs/>
          <w:szCs w:val="24"/>
        </w:rPr>
        <w:t>ή</w:t>
      </w:r>
      <w:r w:rsidRPr="00377248">
        <w:rPr>
          <w:rFonts w:ascii="Calibri" w:hAnsi="Calibri" w:cs="Calibri"/>
          <w:i/>
          <w:iCs/>
          <w:szCs w:val="24"/>
        </w:rPr>
        <w:t>κην</w:t>
      </w:r>
      <w:r w:rsidRPr="00377248">
        <w:rPr>
          <w:rFonts w:ascii="Calibri" w:hAnsi="Calibri" w:cs="Calibri"/>
          <w:szCs w:val="24"/>
        </w:rPr>
        <w:t>.</w:t>
      </w:r>
      <w:r>
        <w:fldChar w:fldCharType="end"/>
      </w:r>
      <w:r>
        <w:t xml:space="preserve"> Σ</w:t>
      </w:r>
      <w:r w:rsidR="00265879">
        <w:t>ελ.</w:t>
      </w:r>
      <w:r>
        <w:t xml:space="preserve"> 88-90.</w:t>
      </w:r>
    </w:p>
  </w:footnote>
  <w:footnote w:id="144">
    <w:p w14:paraId="3AD1B866" w14:textId="7069DD74" w:rsidR="00715706" w:rsidRPr="007064C2" w:rsidRDefault="00715706" w:rsidP="00715706">
      <w:pPr>
        <w:pStyle w:val="a6"/>
        <w:jc w:val="both"/>
      </w:pPr>
      <w:r>
        <w:rPr>
          <w:rStyle w:val="a7"/>
        </w:rPr>
        <w:footnoteRef/>
      </w:r>
      <w:r>
        <w:t xml:space="preserve"> </w:t>
      </w:r>
      <w:r w:rsidRPr="007064C2">
        <w:fldChar w:fldCharType="begin"/>
      </w:r>
      <w:r w:rsidR="003F3CB2">
        <w:instrText xml:space="preserve"> ADDIN ZOTERO_ITEM CSL_CITATION {"citationID":"a1fi6n1ie4s","properties":{"formattedCitation":"RICCIOTI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144},"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7064C2">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Χριστού</w:t>
      </w:r>
      <w:r w:rsidRPr="00E02B6C">
        <w:rPr>
          <w:rFonts w:ascii="Calibri" w:hAnsi="Calibri" w:cs="Calibri"/>
          <w:szCs w:val="24"/>
        </w:rPr>
        <w:t>.</w:t>
      </w:r>
      <w:r w:rsidRPr="007064C2">
        <w:fldChar w:fldCharType="end"/>
      </w:r>
      <w:r w:rsidRPr="007064C2">
        <w:t xml:space="preserve"> </w:t>
      </w:r>
      <w:r>
        <w:t>Σ</w:t>
      </w:r>
      <w:r w:rsidR="00265879">
        <w:t>ελ.</w:t>
      </w:r>
      <w:r>
        <w:t xml:space="preserve"> 233-234. Σχετικά με τον </w:t>
      </w:r>
      <w:r>
        <w:rPr>
          <w:lang w:val="en-US"/>
        </w:rPr>
        <w:t>Bultmann</w:t>
      </w:r>
      <w:r w:rsidRPr="007064C2">
        <w:t xml:space="preserve"> </w:t>
      </w:r>
      <w:r>
        <w:t xml:space="preserve">και </w:t>
      </w:r>
      <w:r>
        <w:rPr>
          <w:lang w:val="en-US"/>
        </w:rPr>
        <w:t>Dibelius</w:t>
      </w:r>
      <w:r>
        <w:t xml:space="preserve"> και τα γνωρίσματα της σχολής στην οποία ανήκαν.</w:t>
      </w:r>
    </w:p>
  </w:footnote>
  <w:footnote w:id="145">
    <w:p w14:paraId="1A9BEC36" w14:textId="504BD32A" w:rsidR="00715706" w:rsidRDefault="00715706" w:rsidP="00715706">
      <w:pPr>
        <w:pStyle w:val="a6"/>
        <w:ind w:right="43"/>
        <w:jc w:val="both"/>
      </w:pPr>
      <w:r w:rsidRPr="00A2247E">
        <w:rPr>
          <w:rStyle w:val="a7"/>
        </w:rPr>
        <w:footnoteRef/>
      </w:r>
      <w:r>
        <w:t xml:space="preserve"> </w:t>
      </w:r>
      <w:r>
        <w:fldChar w:fldCharType="begin"/>
      </w:r>
      <w:r w:rsidR="003F3CB2">
        <w:instrText xml:space="preserve"> ADDIN ZOTERO_ITEM CSL_CITATION {"citationID":"c9J7OSHE","properties":{"formattedCitation":"ALBERT SCHWEITZER, {\\i{}\\uc0\\u921{}\\uc0\\u931{}\\uc0\\u932{}\\uc0\\u927{}\\uc0\\u929{}\\uc0\\u921{}\\uc0\\u913{} \\uc0\\u932{}\\uc0\\u919{}\\uc0\\u931{} \\uc0\\u917{}\\uc0\\u929{}\\uc0\\u917{}\\uc0\\u933{}\\uc0\\u925{}\\uc0\\u913{}\\uc0\\u931{} \\uc0\\u932{}\\uc0\\u927{}\\uc0\\u933{} \\uc0\\u914{}\\uc0\\u921{}\\uc0\\u927{}\\uc0\\u933{} \\uc0\\u932{}\\uc0\\u927{}\\uc0\\u933{} \\uc0\\u921{}\\uc0\\u919{}\\uc0\\u931{}\\uc0\\u927{}\\uc0\\u933{}} (\\uc0\\u913{}\\uc0\\u920{}\\uc0\\u919{}\\uc0\\u925{}\\uc0\\u913{}: \\uc0\\u913{}\\uc0\\u929{}\\uc0\\u932{}\\uc0\\u927{}\\uc0\\u931{} \\uc0\\u918{}\\uc0\\u937{}\\uc0\\u919{}\\uc0\\u931{}, \\uc0\\u967{}.\\uc0\\u967{}.).","plainCitation":"ALBERT SCHWEITZER, ΙΣΤΟΡΙΑ ΤΗΣ ΕΡΕΥΝΑΣ ΤΟΥ ΒΙΟΥ ΤΟΥ ΙΗΣΟΥ (ΑΘΗΝΑ: ΑΡΤΟΣ ΖΩΗΣ, χ.χ.).","dontUpdate":true,"noteIndex":145},"citationItems":[{"id":167,"uris":["http://zotero.org/users/local/KmiWnhYE/items/N664B9Q3"],"uri":["http://zotero.org/users/local/KmiWnhYE/items/N664B9Q3"],"itemData":{"id":167,"type":"book","event-place":"ΑΘΗΝΑ","publisher":"ΑΡΤΟΣ ΖΩΗΣ","publisher-place":"ΑΘΗΝΑ","title":"ΙΣΤΟΡΙΑ ΤΗΣ ΕΡΕΥΝΑΣ ΤΟΥ ΒΙΟΥ ΤΟΥ ΙΗΣΟΥ","author":[{"literal":"ALBERT SCHWEITZER"}],"issued":{"date-parts":[["1982"]]}}}],"schema":"https://github.com/citation-style-language/schema/raw/master/csl-citation.json"} </w:instrText>
      </w:r>
      <w:r>
        <w:fldChar w:fldCharType="separate"/>
      </w:r>
      <w:r w:rsidRPr="00D40156">
        <w:rPr>
          <w:rFonts w:ascii="Calibri" w:hAnsi="Calibri" w:cs="Calibri"/>
          <w:szCs w:val="24"/>
        </w:rPr>
        <w:t xml:space="preserve"> Schweitzer</w:t>
      </w:r>
      <w:r w:rsidRPr="0043450A">
        <w:rPr>
          <w:rFonts w:ascii="Calibri" w:hAnsi="Calibri" w:cs="Calibri"/>
          <w:szCs w:val="24"/>
        </w:rPr>
        <w:t xml:space="preserve"> </w:t>
      </w:r>
      <w:r w:rsidRPr="00D40156">
        <w:rPr>
          <w:rFonts w:ascii="Calibri" w:hAnsi="Calibri" w:cs="Calibri"/>
          <w:szCs w:val="24"/>
        </w:rPr>
        <w:t xml:space="preserve">Albert, </w:t>
      </w:r>
      <w:r w:rsidRPr="00D40156">
        <w:rPr>
          <w:rFonts w:ascii="Calibri" w:hAnsi="Calibri" w:cs="Calibri"/>
          <w:i/>
          <w:iCs/>
          <w:szCs w:val="24"/>
        </w:rPr>
        <w:t xml:space="preserve">Ιστορία </w:t>
      </w:r>
      <w:r>
        <w:rPr>
          <w:rFonts w:ascii="Calibri" w:hAnsi="Calibri" w:cs="Calibri"/>
          <w:i/>
          <w:iCs/>
          <w:szCs w:val="24"/>
        </w:rPr>
        <w:t>τ</w:t>
      </w:r>
      <w:r w:rsidRPr="00D40156">
        <w:rPr>
          <w:rFonts w:ascii="Calibri" w:hAnsi="Calibri" w:cs="Calibri"/>
          <w:i/>
          <w:iCs/>
          <w:szCs w:val="24"/>
        </w:rPr>
        <w:t xml:space="preserve">ης Έρευνας </w:t>
      </w:r>
      <w:r>
        <w:rPr>
          <w:rFonts w:ascii="Calibri" w:hAnsi="Calibri" w:cs="Calibri"/>
          <w:i/>
          <w:iCs/>
          <w:szCs w:val="24"/>
        </w:rPr>
        <w:t>τ</w:t>
      </w:r>
      <w:r w:rsidRPr="00D40156">
        <w:rPr>
          <w:rFonts w:ascii="Calibri" w:hAnsi="Calibri" w:cs="Calibri"/>
          <w:i/>
          <w:iCs/>
          <w:szCs w:val="24"/>
        </w:rPr>
        <w:t xml:space="preserve">ου Βίου </w:t>
      </w:r>
      <w:r>
        <w:rPr>
          <w:rFonts w:ascii="Calibri" w:hAnsi="Calibri" w:cs="Calibri"/>
          <w:i/>
          <w:iCs/>
          <w:szCs w:val="24"/>
        </w:rPr>
        <w:t>τ</w:t>
      </w:r>
      <w:r w:rsidRPr="00D40156">
        <w:rPr>
          <w:rFonts w:ascii="Calibri" w:hAnsi="Calibri" w:cs="Calibri"/>
          <w:i/>
          <w:iCs/>
          <w:szCs w:val="24"/>
        </w:rPr>
        <w:t>ου Ιησού</w:t>
      </w:r>
      <w:r w:rsidRPr="00D40156">
        <w:rPr>
          <w:rFonts w:ascii="Calibri" w:hAnsi="Calibri" w:cs="Calibri"/>
          <w:szCs w:val="24"/>
        </w:rPr>
        <w:t xml:space="preserve"> </w:t>
      </w:r>
      <w:r>
        <w:rPr>
          <w:rFonts w:ascii="Calibri" w:hAnsi="Calibri" w:cs="Calibri"/>
          <w:szCs w:val="24"/>
        </w:rPr>
        <w:t>Μετάφραση Αγουρίδης Σάββας</w:t>
      </w:r>
      <w:r w:rsidRPr="00D40156">
        <w:rPr>
          <w:rFonts w:ascii="Calibri" w:hAnsi="Calibri" w:cs="Calibri"/>
          <w:szCs w:val="24"/>
        </w:rPr>
        <w:t xml:space="preserve"> </w:t>
      </w:r>
      <w:r>
        <w:rPr>
          <w:rFonts w:ascii="Calibri" w:hAnsi="Calibri" w:cs="Calibri"/>
          <w:szCs w:val="24"/>
        </w:rPr>
        <w:t>(</w:t>
      </w:r>
      <w:r w:rsidRPr="00D40156">
        <w:rPr>
          <w:rFonts w:ascii="Calibri" w:hAnsi="Calibri" w:cs="Calibri"/>
          <w:szCs w:val="24"/>
        </w:rPr>
        <w:t>Αθήνα: Άρτος Ζωής, 1982</w:t>
      </w:r>
      <w:r>
        <w:rPr>
          <w:rFonts w:ascii="Calibri" w:hAnsi="Calibri" w:cs="Calibri"/>
          <w:szCs w:val="24"/>
        </w:rPr>
        <w:t>)</w:t>
      </w:r>
      <w:r w:rsidRPr="00D40156">
        <w:rPr>
          <w:rFonts w:ascii="Calibri" w:hAnsi="Calibri" w:cs="Calibri"/>
          <w:szCs w:val="24"/>
        </w:rPr>
        <w:t xml:space="preserve"> </w:t>
      </w:r>
      <w:r>
        <w:rPr>
          <w:rFonts w:ascii="Calibri" w:hAnsi="Calibri" w:cs="Calibri"/>
          <w:szCs w:val="24"/>
        </w:rPr>
        <w:t>Σ</w:t>
      </w:r>
      <w:r w:rsidR="00265879">
        <w:rPr>
          <w:rFonts w:ascii="Calibri" w:hAnsi="Calibri" w:cs="Calibri"/>
          <w:szCs w:val="24"/>
        </w:rPr>
        <w:t>ελ.</w:t>
      </w:r>
      <w:r>
        <w:rPr>
          <w:rFonts w:ascii="Calibri" w:hAnsi="Calibri" w:cs="Calibri"/>
          <w:szCs w:val="24"/>
        </w:rPr>
        <w:t xml:space="preserve"> 118</w:t>
      </w:r>
      <w:r w:rsidRPr="00D40156">
        <w:rPr>
          <w:rFonts w:ascii="Calibri" w:hAnsi="Calibri" w:cs="Calibri"/>
          <w:szCs w:val="24"/>
        </w:rPr>
        <w:t>.</w:t>
      </w:r>
      <w:r>
        <w:fldChar w:fldCharType="end"/>
      </w:r>
    </w:p>
  </w:footnote>
  <w:footnote w:id="146">
    <w:p w14:paraId="6AC18E35" w14:textId="5A4122BC" w:rsidR="00715706" w:rsidRPr="00D4015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{"citationID":"OXDqUvQM","properties":{"formattedCitation":"STRAUSS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ΤΟΥ.","dontUpdate":true,"noteIndex":146},"citationItems":[{"id":160,"uris":["http://zotero.org/users/local/KmiWnhYE/items/MGKF66Z8"],"uri":["http://zotero.org/users/local/KmiWnhYE/items/MGKF66Z8"],"itemData":{"id":160,"type":"book","collection-number":"ΤΟΜΟΣ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D40156">
        <w:rPr>
          <w:rFonts w:ascii="Calibri" w:hAnsi="Calibri" w:cs="Calibri"/>
          <w:szCs w:val="24"/>
        </w:rPr>
        <w:t xml:space="preserve">Strauss Fr. David, </w:t>
      </w:r>
      <w:r w:rsidRPr="00D40156">
        <w:rPr>
          <w:rFonts w:ascii="Calibri" w:hAnsi="Calibri" w:cs="Calibri"/>
          <w:i/>
          <w:iCs/>
          <w:szCs w:val="24"/>
        </w:rPr>
        <w:t xml:space="preserve">Η Ζωή </w:t>
      </w:r>
      <w:r>
        <w:rPr>
          <w:rFonts w:ascii="Calibri" w:hAnsi="Calibri" w:cs="Calibri"/>
          <w:i/>
          <w:iCs/>
          <w:szCs w:val="24"/>
        </w:rPr>
        <w:t>τ</w:t>
      </w:r>
      <w:r w:rsidRPr="00D40156">
        <w:rPr>
          <w:rFonts w:ascii="Calibri" w:hAnsi="Calibri" w:cs="Calibri"/>
          <w:i/>
          <w:iCs/>
          <w:szCs w:val="24"/>
        </w:rPr>
        <w:t xml:space="preserve">ου Ιησού Η Κριτική Εξέταση </w:t>
      </w:r>
      <w:r>
        <w:rPr>
          <w:rFonts w:ascii="Calibri" w:hAnsi="Calibri" w:cs="Calibri"/>
          <w:i/>
          <w:iCs/>
          <w:szCs w:val="24"/>
        </w:rPr>
        <w:t>τ</w:t>
      </w:r>
      <w:r w:rsidRPr="00D40156">
        <w:rPr>
          <w:rFonts w:ascii="Calibri" w:hAnsi="Calibri" w:cs="Calibri"/>
          <w:i/>
          <w:iCs/>
          <w:szCs w:val="24"/>
        </w:rPr>
        <w:t>ης Ιστορίας Του</w:t>
      </w:r>
      <w:r w:rsidRPr="00D40156">
        <w:rPr>
          <w:rFonts w:ascii="Calibri" w:hAnsi="Calibri" w:cs="Calibri"/>
          <w:szCs w:val="24"/>
        </w:rPr>
        <w:t>.</w:t>
      </w:r>
      <w:r>
        <w:fldChar w:fldCharType="end"/>
      </w:r>
      <w:r w:rsidRPr="00D40156">
        <w:t xml:space="preserve"> </w:t>
      </w:r>
      <w:r>
        <w:rPr>
          <w:lang w:val="en-US"/>
        </w:rPr>
        <w:t>T</w:t>
      </w:r>
      <w:r>
        <w:t>όμος Β Σ</w:t>
      </w:r>
      <w:r w:rsidR="00265879">
        <w:t>ελ.</w:t>
      </w:r>
      <w:r>
        <w:t xml:space="preserve"> 341-350</w:t>
      </w:r>
    </w:p>
  </w:footnote>
  <w:footnote w:id="147">
    <w:p w14:paraId="1E79891B" w14:textId="569A7EA9" w:rsidR="00715706" w:rsidRPr="00BA7336" w:rsidRDefault="00715706" w:rsidP="00715706">
      <w:pPr>
        <w:pStyle w:val="a6"/>
        <w:jc w:val="both"/>
      </w:pPr>
      <w:r w:rsidRPr="00A2247E">
        <w:rPr>
          <w:rStyle w:val="a7"/>
        </w:rPr>
        <w:footnoteRef/>
      </w:r>
      <w:r w:rsidRPr="00ED319F">
        <w:t xml:space="preserve"> </w:t>
      </w:r>
      <w:r>
        <w:fldChar w:fldCharType="begin"/>
      </w:r>
      <w:r w:rsidR="003F3CB2">
        <w:instrText xml:space="preserve"> ADDIN ZOTERO_ITEM CSL_CITATION {"citationID":"3NG5KyiN","properties":{"formattedCitation":"STRAUSS FR. DAVID.","plainCitation":"STRAUSS FR. DAVID.","dontUpdate":true,"noteIndex":147},"citationItems":[{"id":160,"uris":["http://zotero.org/users/local/KmiWnhYE/items/MGKF66Z8"],"uri":["http://zotero.org/users/local/KmiWnhYE/items/MGKF66Z8"],"itemData":{"id":160,"type":"book","collection-number":"ΤΟΜΟΣ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D66CA0">
        <w:rPr>
          <w:rFonts w:ascii="Calibri" w:hAnsi="Calibri" w:cs="Calibri"/>
          <w:lang w:val="en-US"/>
        </w:rPr>
        <w:t>Strauss</w:t>
      </w:r>
      <w:r w:rsidRPr="00ED319F">
        <w:rPr>
          <w:rFonts w:ascii="Calibri" w:hAnsi="Calibri" w:cs="Calibri"/>
        </w:rPr>
        <w:t xml:space="preserve"> </w:t>
      </w:r>
      <w:r w:rsidRPr="00D66CA0">
        <w:rPr>
          <w:rFonts w:ascii="Calibri" w:hAnsi="Calibri" w:cs="Calibri"/>
          <w:lang w:val="en-US"/>
        </w:rPr>
        <w:t>Fr</w:t>
      </w:r>
      <w:r w:rsidRPr="00ED319F">
        <w:rPr>
          <w:rFonts w:ascii="Calibri" w:hAnsi="Calibri" w:cs="Calibri"/>
        </w:rPr>
        <w:t xml:space="preserve">. </w:t>
      </w:r>
      <w:r w:rsidRPr="00D66CA0">
        <w:rPr>
          <w:rFonts w:ascii="Calibri" w:hAnsi="Calibri" w:cs="Calibri"/>
          <w:lang w:val="en-US"/>
        </w:rPr>
        <w:t>David</w:t>
      </w:r>
      <w:r w:rsidRPr="00BA7336">
        <w:rPr>
          <w:rFonts w:ascii="Calibri" w:hAnsi="Calibri" w:cs="Calibri"/>
        </w:rPr>
        <w:t>.</w:t>
      </w:r>
      <w:r>
        <w:fldChar w:fldCharType="end"/>
      </w:r>
      <w:r>
        <w:t>Τόμος</w:t>
      </w:r>
      <w:r w:rsidRPr="00BA7336">
        <w:t xml:space="preserve"> </w:t>
      </w:r>
      <w:r>
        <w:t>Β ΣΕΛ 37 κεξ</w:t>
      </w:r>
    </w:p>
  </w:footnote>
  <w:footnote w:id="148">
    <w:p w14:paraId="378DA255" w14:textId="36B09497" w:rsidR="00715706" w:rsidRPr="00BD5223"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{"citationID":"KPiZ6ruf","properties":{"formattedCitation":"ALBERT SCHWEITZER, {\\i{}\\uc0\\u921{}\\uc0\\u931{}\\uc0\\u932{}\\uc0\\u927{}\\uc0\\u929{}\\uc0\\u921{}\\uc0\\u913{} \\uc0\\u932{}\\uc0\\u919{}\\uc0\\u931{} \\uc0\\u917{}\\uc0\\u929{}\\uc0\\u917{}\\uc0\\u933{}\\uc0\\u925{}\\uc0\\u913{}\\uc0\\u931{} \\uc0\\u932{}\\uc0\\u927{}\\uc0\\u933{} \\uc0\\u914{}\\uc0\\u921{}\\uc0\\u927{}\\uc0\\u933{} \\uc0\\u932{}\\uc0\\u927{}\\uc0\\u933{} \\uc0\\u921{}\\uc0\\u919{}\\uc0\\u931{}\\uc0\\u927{}\\uc0\\u933{}}.","plainCitation":"ALBERT SCHWEITZER, ΙΣΤΟΡΙΑ ΤΗΣ ΕΡΕΥΝΑΣ ΤΟΥ ΒΙΟΥ ΤΟΥ ΙΗΣΟΥ.","dontUpdate":true,"noteIndex":148},"citationItems":[{"id":167,"uris":["http://zotero.org/users/local/KmiWnhYE/items/N664B9Q3"],"uri":["http://zotero.org/users/local/KmiWnhYE/items/N664B9Q3"],"itemData":{"id":167,"type":"book","event-place":"ΑΘΗΝΑ","publisher":"ΑΡΤΟΣ ΖΩΗΣ","publisher-place":"ΑΘΗΝΑ","title":"ΙΣΤΟΡΙΑ ΤΗΣ ΕΡΕΥΝΑΣ ΤΟΥ ΒΙΟΥ ΤΟΥ ΙΗΣΟΥ","author":[{"literal":"ALBERT SCHWEITZER"}],"issued":{"date-parts":[["1982"]]}}}],"schema":"https://github.com/citation-style-language/schema/raw/master/csl-citation.json"} </w:instrText>
      </w:r>
      <w:r>
        <w:fldChar w:fldCharType="separate"/>
      </w:r>
      <w:r w:rsidRPr="00BA7336">
        <w:rPr>
          <w:rFonts w:ascii="Calibri" w:hAnsi="Calibri" w:cs="Calibri"/>
          <w:szCs w:val="24"/>
        </w:rPr>
        <w:t>Schweitzer</w:t>
      </w:r>
      <w:r>
        <w:rPr>
          <w:rFonts w:ascii="Calibri" w:hAnsi="Calibri" w:cs="Calibri"/>
          <w:szCs w:val="24"/>
        </w:rPr>
        <w:t xml:space="preserve"> </w:t>
      </w:r>
      <w:r w:rsidRPr="00BA7336">
        <w:rPr>
          <w:rFonts w:ascii="Calibri" w:hAnsi="Calibri" w:cs="Calibri"/>
          <w:szCs w:val="24"/>
        </w:rPr>
        <w:t>Albert</w:t>
      </w:r>
      <w:r>
        <w:rPr>
          <w:rFonts w:ascii="Calibri" w:hAnsi="Calibri" w:cs="Calibri"/>
          <w:szCs w:val="24"/>
        </w:rPr>
        <w:t>,</w:t>
      </w:r>
      <w:r w:rsidRPr="00BA7336">
        <w:rPr>
          <w:rFonts w:ascii="Calibri" w:hAnsi="Calibri" w:cs="Calibri"/>
          <w:szCs w:val="24"/>
        </w:rPr>
        <w:t xml:space="preserve">  </w:t>
      </w:r>
      <w:r w:rsidRPr="00BA7336">
        <w:rPr>
          <w:rFonts w:ascii="Calibri" w:hAnsi="Calibri" w:cs="Calibri"/>
          <w:i/>
          <w:iCs/>
          <w:szCs w:val="24"/>
        </w:rPr>
        <w:t xml:space="preserve">Ιστορία </w:t>
      </w:r>
      <w:r>
        <w:rPr>
          <w:rFonts w:ascii="Calibri" w:hAnsi="Calibri" w:cs="Calibri"/>
          <w:i/>
          <w:iCs/>
          <w:szCs w:val="24"/>
        </w:rPr>
        <w:t>τ</w:t>
      </w:r>
      <w:r w:rsidRPr="00BA7336">
        <w:rPr>
          <w:rFonts w:ascii="Calibri" w:hAnsi="Calibri" w:cs="Calibri"/>
          <w:i/>
          <w:iCs/>
          <w:szCs w:val="24"/>
        </w:rPr>
        <w:t xml:space="preserve">ης Έρευνας </w:t>
      </w:r>
      <w:r>
        <w:rPr>
          <w:rFonts w:ascii="Calibri" w:hAnsi="Calibri" w:cs="Calibri"/>
          <w:i/>
          <w:iCs/>
          <w:szCs w:val="24"/>
        </w:rPr>
        <w:t>τ</w:t>
      </w:r>
      <w:r w:rsidRPr="00BA7336">
        <w:rPr>
          <w:rFonts w:ascii="Calibri" w:hAnsi="Calibri" w:cs="Calibri"/>
          <w:i/>
          <w:iCs/>
          <w:szCs w:val="24"/>
        </w:rPr>
        <w:t xml:space="preserve">ου Βίου </w:t>
      </w:r>
      <w:r>
        <w:rPr>
          <w:rFonts w:ascii="Calibri" w:hAnsi="Calibri" w:cs="Calibri"/>
          <w:i/>
          <w:iCs/>
          <w:szCs w:val="24"/>
        </w:rPr>
        <w:t>τ</w:t>
      </w:r>
      <w:r w:rsidRPr="00BA7336">
        <w:rPr>
          <w:rFonts w:ascii="Calibri" w:hAnsi="Calibri" w:cs="Calibri"/>
          <w:i/>
          <w:iCs/>
          <w:szCs w:val="24"/>
        </w:rPr>
        <w:t>ου Ιησού</w:t>
      </w:r>
      <w:r w:rsidRPr="00BA7336">
        <w:rPr>
          <w:rFonts w:ascii="Calibri" w:hAnsi="Calibri" w:cs="Calibri"/>
          <w:szCs w:val="24"/>
        </w:rPr>
        <w:t>.</w:t>
      </w:r>
      <w:r>
        <w:fldChar w:fldCharType="end"/>
      </w:r>
      <w:r w:rsidRPr="00BA7336">
        <w:t xml:space="preserve"> </w:t>
      </w:r>
      <w:r>
        <w:t xml:space="preserve">ΣΕΛ 15. </w:t>
      </w:r>
      <w:r w:rsidRPr="00BD5223">
        <w:rPr>
          <w:rFonts w:cstheme="minorHAnsi"/>
          <w:lang w:bidi="he-IL"/>
        </w:rPr>
        <w:t>Τα σχόλια περισσεύουν … το κείμενο αυτό είναι ενδεικτικό και των ….επιστημονικών κριτήριων που αξιοποίησε ο συγκεκριμένος αμφισβητίας της αλήθειας των ευαγγελίων. Παράλληλα διαπιστώνουμε τη λύτρωση, που δέχτηκε από κάποια ψυχολογικά προβλήματα, που ο ίδιος ομολογεί ότι είχε, γράφοντας το βιβλίο για τον Ιησού. Σημαντική «επιστημονική βάση» για να εμπνεύσει την αμφισβήτηση της θεϊκής υπόστασης του Ιησού και να επιδράσει καταλυτικά σε πολλούς μελετητές του προσώπου Του.</w:t>
      </w:r>
    </w:p>
  </w:footnote>
  <w:footnote w:id="149">
    <w:p w14:paraId="4F996255" w14:textId="0DD1BBAF" w:rsidR="00715706" w:rsidRPr="004F7BB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{"citationID":"8SGPwJ7W","properties":{"formattedCitation":"\\uc0\\u924{}\\uc0\\u921{}\\uc0\\u931{}\\uc0\\u917{}\\uc0\\u923{} \\uc0\\u927{}\\uc0\\u925{}\\uc0\\u934{}\\uc0\\u929{}\\uc0\\u917{}, {\\i{}\\uc0\\u919{} \\uc0\\u913{}\\uc0\\u925{}\\uc0\\u913{}\\uc0\\u918{}\\uc0\\u919{}\\uc0\\u932{}\\uc0\\u919{}\\uc0\\u931{}\\uc0\\u919{} \\uc0\\u932{}\\uc0\\u937{}\\uc0\\u925{} \\uc0\\u919{}\\uc0\\u916{}\\uc0\\u927{}\\uc0\\u925{}\\uc0\\u937{}\\uc0\\u925{}} (\\uc0\\u917{}\\uc0\\u926{}\\uc0\\u913{}\\uc0\\u925{}\\uc0\\u932{}\\uc0\\u913{}\\uc0\\u931{}, 2008).","plainCitation":"ΜΙΣΕΛ ΟΝΦΡΕ, Η ΑΝΑΖΗΤΗΣΗ ΤΩΝ ΗΔΟΝΩΝ (ΕΞΑΝΤΑΣ, 2008).","dontUpdate":true,"noteIndex":149},"citationItems":[{"id":14,"uris":["http://zotero.org/users/local/KmiWnhYE/items/QLVRFGWP"],"uri":["http://zotero.org/users/local/KmiWnhYE/items/QLVRFGWP"],"itemData":{"id":14,"type":"book","publisher":"ΕΞΑΝΤΑΣ","title":"Η ΑΝΑΖΗΤΗΣΗ ΤΩΝ ΗΔΟΝΩΝ","author":[{"family":"ΟΝΦΡΕ","given":"ΜΙΣΕΛ"}],"issued":{"date-parts":[["2008"]]}}}],"schema":"https://github.com/citation-style-language/schema/raw/master/csl-citation.json"} </w:instrText>
      </w:r>
      <w:r>
        <w:fldChar w:fldCharType="separate"/>
      </w:r>
      <w:r w:rsidRPr="00C616A6">
        <w:rPr>
          <w:rFonts w:ascii="Calibri" w:hAnsi="Calibri" w:cs="Calibri"/>
          <w:szCs w:val="24"/>
        </w:rPr>
        <w:t xml:space="preserve"> Ονφρ</w:t>
      </w:r>
      <w:r>
        <w:rPr>
          <w:rFonts w:ascii="Calibri" w:hAnsi="Calibri" w:cs="Calibri"/>
          <w:szCs w:val="24"/>
        </w:rPr>
        <w:t xml:space="preserve">έ </w:t>
      </w:r>
      <w:r w:rsidRPr="00C616A6">
        <w:rPr>
          <w:rFonts w:ascii="Calibri" w:hAnsi="Calibri" w:cs="Calibri"/>
          <w:szCs w:val="24"/>
        </w:rPr>
        <w:t>Μισ</w:t>
      </w:r>
      <w:r>
        <w:rPr>
          <w:rFonts w:ascii="Calibri" w:hAnsi="Calibri" w:cs="Calibri"/>
          <w:szCs w:val="24"/>
        </w:rPr>
        <w:t>έ</w:t>
      </w:r>
      <w:r w:rsidRPr="00C616A6">
        <w:rPr>
          <w:rFonts w:ascii="Calibri" w:hAnsi="Calibri" w:cs="Calibri"/>
          <w:szCs w:val="24"/>
        </w:rPr>
        <w:t xml:space="preserve">λ, </w:t>
      </w:r>
      <w:r w:rsidRPr="00C616A6">
        <w:rPr>
          <w:rFonts w:ascii="Calibri" w:hAnsi="Calibri" w:cs="Calibri"/>
          <w:i/>
          <w:iCs/>
          <w:szCs w:val="24"/>
        </w:rPr>
        <w:t xml:space="preserve">Η Αναζήτηση </w:t>
      </w:r>
      <w:r>
        <w:rPr>
          <w:rFonts w:ascii="Calibri" w:hAnsi="Calibri" w:cs="Calibri"/>
          <w:i/>
          <w:iCs/>
          <w:szCs w:val="24"/>
        </w:rPr>
        <w:t>τ</w:t>
      </w:r>
      <w:r w:rsidRPr="00C616A6">
        <w:rPr>
          <w:rFonts w:ascii="Calibri" w:hAnsi="Calibri" w:cs="Calibri"/>
          <w:i/>
          <w:iCs/>
          <w:szCs w:val="24"/>
        </w:rPr>
        <w:t>ων Ηδονών</w:t>
      </w:r>
      <w:r w:rsidRPr="00C616A6">
        <w:rPr>
          <w:rFonts w:ascii="Calibri" w:hAnsi="Calibri" w:cs="Calibri"/>
          <w:szCs w:val="24"/>
        </w:rPr>
        <w:t xml:space="preserve"> </w:t>
      </w:r>
      <w:r>
        <w:rPr>
          <w:rFonts w:ascii="Calibri" w:hAnsi="Calibri" w:cs="Calibri"/>
          <w:szCs w:val="24"/>
        </w:rPr>
        <w:t>Μετάφραση Καβαρατζή Θεοδώρα, Γεράση Δήμητρα</w:t>
      </w:r>
      <w:r w:rsidRPr="00C616A6">
        <w:rPr>
          <w:rFonts w:ascii="Calibri" w:hAnsi="Calibri" w:cs="Calibri"/>
          <w:szCs w:val="24"/>
        </w:rPr>
        <w:t>(Εξάντας, 2008).</w:t>
      </w:r>
      <w:r>
        <w:fldChar w:fldCharType="end"/>
      </w:r>
      <w:r w:rsidR="00265879">
        <w:t>Σελ.</w:t>
      </w:r>
      <w:r>
        <w:t xml:space="preserve"> 32-33.</w:t>
      </w:r>
    </w:p>
  </w:footnote>
  <w:footnote w:id="150">
    <w:p w14:paraId="4A5E2D59" w14:textId="69C823B8" w:rsidR="00715706" w:rsidRPr="00C616A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{"citationID":"rj6d6YgZ","properties":{"formattedCitation":"\\uc0\\u916{}\\uc0\\u917{}\\uc0\\u931{}\\uc0\\u928{}\\uc0\\u927{}\\uc0\\u932{}\\uc0\\u919{}\\uc0\\u931{},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150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C616A6">
        <w:rPr>
          <w:rFonts w:ascii="Calibri" w:hAnsi="Calibri" w:cs="Calibri"/>
          <w:szCs w:val="24"/>
        </w:rPr>
        <w:t xml:space="preserve">Δεσπότης, </w:t>
      </w:r>
      <w:r w:rsidRPr="00C616A6">
        <w:rPr>
          <w:rFonts w:ascii="Calibri" w:hAnsi="Calibri" w:cs="Calibri"/>
          <w:i/>
          <w:iCs/>
          <w:szCs w:val="24"/>
        </w:rPr>
        <w:t xml:space="preserve">Ο Ιησούς </w:t>
      </w:r>
      <w:r>
        <w:rPr>
          <w:rFonts w:ascii="Calibri" w:hAnsi="Calibri" w:cs="Calibri"/>
          <w:i/>
          <w:iCs/>
          <w:szCs w:val="24"/>
        </w:rPr>
        <w:t>ω</w:t>
      </w:r>
      <w:r w:rsidRPr="00C616A6">
        <w:rPr>
          <w:rFonts w:ascii="Calibri" w:hAnsi="Calibri" w:cs="Calibri"/>
          <w:i/>
          <w:iCs/>
          <w:szCs w:val="24"/>
        </w:rPr>
        <w:t>ς ‘Χριστός</w:t>
      </w:r>
      <w:r>
        <w:rPr>
          <w:rFonts w:ascii="Calibri" w:hAnsi="Calibri" w:cs="Calibri"/>
          <w:i/>
          <w:iCs/>
          <w:szCs w:val="24"/>
        </w:rPr>
        <w:t xml:space="preserve"> </w:t>
      </w:r>
      <w:r w:rsidRPr="00C616A6">
        <w:rPr>
          <w:rFonts w:ascii="Calibri" w:hAnsi="Calibri" w:cs="Calibri"/>
          <w:i/>
          <w:iCs/>
          <w:szCs w:val="24"/>
        </w:rPr>
        <w:t xml:space="preserve">’και </w:t>
      </w:r>
      <w:r>
        <w:rPr>
          <w:rFonts w:ascii="Calibri" w:hAnsi="Calibri" w:cs="Calibri"/>
          <w:i/>
          <w:iCs/>
          <w:szCs w:val="24"/>
        </w:rPr>
        <w:t>η</w:t>
      </w:r>
      <w:r w:rsidRPr="00C616A6">
        <w:rPr>
          <w:rFonts w:ascii="Calibri" w:hAnsi="Calibri" w:cs="Calibri"/>
          <w:i/>
          <w:iCs/>
          <w:szCs w:val="24"/>
        </w:rPr>
        <w:t xml:space="preserve"> Πολιτική Εξουσία </w:t>
      </w:r>
      <w:r>
        <w:rPr>
          <w:rFonts w:ascii="Calibri" w:hAnsi="Calibri" w:cs="Calibri"/>
          <w:i/>
          <w:iCs/>
          <w:szCs w:val="24"/>
        </w:rPr>
        <w:t>σ</w:t>
      </w:r>
      <w:r w:rsidRPr="00C616A6">
        <w:rPr>
          <w:rFonts w:ascii="Calibri" w:hAnsi="Calibri" w:cs="Calibri"/>
          <w:i/>
          <w:iCs/>
          <w:szCs w:val="24"/>
        </w:rPr>
        <w:t xml:space="preserve">τους </w:t>
      </w:r>
      <w:r>
        <w:rPr>
          <w:rFonts w:ascii="Calibri" w:hAnsi="Calibri" w:cs="Calibri"/>
          <w:i/>
          <w:iCs/>
          <w:szCs w:val="24"/>
        </w:rPr>
        <w:t>σ</w:t>
      </w:r>
      <w:r w:rsidRPr="00C616A6">
        <w:rPr>
          <w:rFonts w:ascii="Calibri" w:hAnsi="Calibri" w:cs="Calibri"/>
          <w:i/>
          <w:iCs/>
          <w:szCs w:val="24"/>
        </w:rPr>
        <w:t>υνοπτικούς Ευαγγελιστές</w:t>
      </w:r>
      <w:r w:rsidRPr="00C616A6">
        <w:rPr>
          <w:rFonts w:ascii="Calibri" w:hAnsi="Calibri" w:cs="Calibri"/>
          <w:szCs w:val="24"/>
        </w:rPr>
        <w:t>.</w:t>
      </w:r>
      <w:r>
        <w:fldChar w:fldCharType="end"/>
      </w:r>
      <w:r>
        <w:t xml:space="preserve"> </w:t>
      </w:r>
      <w:r w:rsidR="00265879">
        <w:t>Σελ.</w:t>
      </w:r>
      <w:r>
        <w:t xml:space="preserve"> 27.</w:t>
      </w:r>
    </w:p>
  </w:footnote>
  <w:footnote w:id="151">
    <w:p w14:paraId="19FE7A57" w14:textId="67A3E4D5"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{"citationID":"rTtsy7yT","properties":{"formattedCitation":"\\uc0\\u934{}\\uc0\\u917{}\\uc0\\u921{}\\uc0\\u916{}\\uc0\\u913{}\\uc0\\u931{} \\uc0\\u914{}\\uc0\\u923{}\\uc0\\u913{}\\uc0\\u931{}\\uc0\\u931{}\\uc0\\u921{}\\uc0\\u927{}\\uc0\\u931{}, {\\i{}\\uc0\\u917{}\\uc0\\u922{}\\uc0\\u922{}\\uc0\\u923{}\\uc0\\u919{}\\uc0\\u931{}\\uc0\\u921{}\\uc0\\u913{}\\uc0\\u931{}\\uc0\\u932{}\\uc0\\u921{}\\uc0\\u922{}\\uc0\\u919{} \\uc0\\u921{}\\uc0\\u931{}\\uc0\\u932{}\\uc0\\u927{}\\uc0\\u929{}\\uc0\\u921{}\\uc0\\u913{}}.","plainCitation":"ΦΕΙΔΑΣ ΒΛΑΣΣΙΟΣ, ΕΚΚΛΗΣΙΑΣΤΙΚΗ ΙΣΤΟΡΙΑ.","dontUpdate":true,"noteIndex":151},"citationItems":[{"id":158,"uris":["http://zotero.org/users/local/KmiWnhYE/items/SM74TINN"],"uri":["http://zotero.org/users/local/KmiWnhYE/items/SM74TINN"],"itemData":{"id":158,"type":"book","collection-number":"ΤΟΜΟΣ Α","event-place":"ΑΘΗΝΑΙ","publisher":"ΓΙΩΡΓΟΣ ΠΑΠΑΝΙΚΟΛΑΟΥ ΚΑΙ ΣΙΑ ΟΕ","publisher-place":"ΑΘΗΝΑΙ","title":"ΕΚΚΛΗΣΙΑΣΤΙΚΗ ΙΣΤΟΡΙΑ","author":[{"literal":"ΦΕΙΔΑΣ ΒΛΑΣΣΙΟΣ"}],"issued":{"date-parts":[["1992"]]}}}],"schema":"https://github.com/citation-style-language/schema/raw/master/csl-citation.json"} </w:instrText>
      </w:r>
      <w:r>
        <w:fldChar w:fldCharType="separate"/>
      </w:r>
      <w:r w:rsidRPr="00302621">
        <w:rPr>
          <w:rFonts w:ascii="Calibri" w:hAnsi="Calibri" w:cs="Calibri"/>
          <w:szCs w:val="24"/>
        </w:rPr>
        <w:t>Φειδ</w:t>
      </w:r>
      <w:r>
        <w:rPr>
          <w:rFonts w:ascii="Calibri" w:hAnsi="Calibri" w:cs="Calibri"/>
          <w:szCs w:val="24"/>
        </w:rPr>
        <w:t>ά</w:t>
      </w:r>
      <w:r w:rsidRPr="00302621">
        <w:rPr>
          <w:rFonts w:ascii="Calibri" w:hAnsi="Calibri" w:cs="Calibri"/>
          <w:szCs w:val="24"/>
        </w:rPr>
        <w:t xml:space="preserve">ς Βλάσιος, </w:t>
      </w:r>
      <w:r w:rsidRPr="00302621">
        <w:rPr>
          <w:rFonts w:ascii="Calibri" w:hAnsi="Calibri" w:cs="Calibri"/>
          <w:i/>
          <w:iCs/>
          <w:szCs w:val="24"/>
        </w:rPr>
        <w:t>Εκκλησιαστική Ιστορ</w:t>
      </w:r>
      <w:r>
        <w:rPr>
          <w:rFonts w:ascii="Calibri" w:hAnsi="Calibri" w:cs="Calibri"/>
          <w:i/>
          <w:iCs/>
          <w:szCs w:val="24"/>
        </w:rPr>
        <w:t>ί</w:t>
      </w:r>
      <w:r w:rsidRPr="00302621">
        <w:rPr>
          <w:rFonts w:ascii="Calibri" w:hAnsi="Calibri" w:cs="Calibri"/>
          <w:i/>
          <w:iCs/>
          <w:szCs w:val="24"/>
        </w:rPr>
        <w:t>α</w:t>
      </w:r>
      <w:r w:rsidRPr="00302621">
        <w:rPr>
          <w:rFonts w:ascii="Calibri" w:hAnsi="Calibri" w:cs="Calibri"/>
          <w:szCs w:val="24"/>
        </w:rPr>
        <w:t>.</w:t>
      </w:r>
      <w:r>
        <w:fldChar w:fldCharType="end"/>
      </w:r>
      <w:r>
        <w:t xml:space="preserve"> </w:t>
      </w:r>
      <w:r w:rsidR="00265879">
        <w:t xml:space="preserve">Σελ. </w:t>
      </w:r>
      <w:r>
        <w:t>120-124.</w:t>
      </w:r>
    </w:p>
  </w:footnote>
  <w:footnote w:id="152">
    <w:p w14:paraId="52A80843" w14:textId="5D322EA8" w:rsidR="00715706" w:rsidRPr="00E25A48" w:rsidRDefault="00715706" w:rsidP="00715706">
      <w:pPr>
        <w:pStyle w:val="a6"/>
      </w:pPr>
      <w:r w:rsidRPr="00A2247E">
        <w:rPr>
          <w:rStyle w:val="a7"/>
        </w:rPr>
        <w:footnoteRef/>
      </w:r>
      <w:r>
        <w:t xml:space="preserve"> </w:t>
      </w:r>
      <w:r>
        <w:fldChar w:fldCharType="begin"/>
      </w:r>
      <w:r w:rsidR="003F3CB2">
        <w:instrText xml:space="preserve"> ADDIN ZOTERO_ITEM CSL_CITATION {"citationID":"aaMs1lwp","properties":{"formattedCitation":"\\uc0\\u916{}\\uc0\\u917{}\\uc0\\u931{}\\uc0\\u928{}\\uc0\\u927{}\\uc0\\u932{}\\uc0\\u919{}\\uc0\\u931{},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152},"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E25A48">
        <w:rPr>
          <w:rFonts w:ascii="Calibri" w:hAnsi="Calibri" w:cs="Calibri"/>
          <w:szCs w:val="24"/>
        </w:rPr>
        <w:t xml:space="preserve">Δεσπότης, </w:t>
      </w:r>
      <w:r w:rsidRPr="00E25A48">
        <w:rPr>
          <w:rFonts w:ascii="Calibri" w:hAnsi="Calibri" w:cs="Calibri"/>
          <w:i/>
          <w:iCs/>
          <w:szCs w:val="24"/>
        </w:rPr>
        <w:t xml:space="preserve">Ο Ιησούς </w:t>
      </w:r>
      <w:r>
        <w:rPr>
          <w:rFonts w:ascii="Calibri" w:hAnsi="Calibri" w:cs="Calibri"/>
          <w:i/>
          <w:iCs/>
          <w:szCs w:val="24"/>
        </w:rPr>
        <w:t>ω</w:t>
      </w:r>
      <w:r w:rsidRPr="00E25A48">
        <w:rPr>
          <w:rFonts w:ascii="Calibri" w:hAnsi="Calibri" w:cs="Calibri"/>
          <w:i/>
          <w:iCs/>
          <w:szCs w:val="24"/>
        </w:rPr>
        <w:t>ς ‘Χριστός’</w:t>
      </w:r>
      <w:r>
        <w:rPr>
          <w:rFonts w:ascii="Calibri" w:hAnsi="Calibri" w:cs="Calibri"/>
          <w:i/>
          <w:iCs/>
          <w:szCs w:val="24"/>
        </w:rPr>
        <w:t xml:space="preserve"> </w:t>
      </w:r>
      <w:r w:rsidRPr="00E25A48">
        <w:rPr>
          <w:rFonts w:ascii="Calibri" w:hAnsi="Calibri" w:cs="Calibri"/>
          <w:i/>
          <w:iCs/>
          <w:szCs w:val="24"/>
        </w:rPr>
        <w:t xml:space="preserve">και </w:t>
      </w:r>
      <w:r>
        <w:rPr>
          <w:rFonts w:ascii="Calibri" w:hAnsi="Calibri" w:cs="Calibri"/>
          <w:i/>
          <w:iCs/>
          <w:szCs w:val="24"/>
        </w:rPr>
        <w:t>η</w:t>
      </w:r>
      <w:r w:rsidRPr="00E25A48">
        <w:rPr>
          <w:rFonts w:ascii="Calibri" w:hAnsi="Calibri" w:cs="Calibri"/>
          <w:i/>
          <w:iCs/>
          <w:szCs w:val="24"/>
        </w:rPr>
        <w:t xml:space="preserve"> Πολιτική Εξουσία </w:t>
      </w:r>
      <w:r>
        <w:rPr>
          <w:rFonts w:ascii="Calibri" w:hAnsi="Calibri" w:cs="Calibri"/>
          <w:i/>
          <w:iCs/>
          <w:szCs w:val="24"/>
        </w:rPr>
        <w:t>σ</w:t>
      </w:r>
      <w:r w:rsidRPr="00E25A48">
        <w:rPr>
          <w:rFonts w:ascii="Calibri" w:hAnsi="Calibri" w:cs="Calibri"/>
          <w:i/>
          <w:iCs/>
          <w:szCs w:val="24"/>
        </w:rPr>
        <w:t>τους Συνοπτικούς Ευαγγελιστές</w:t>
      </w:r>
      <w:r w:rsidRPr="00E25A48">
        <w:rPr>
          <w:rFonts w:ascii="Calibri" w:hAnsi="Calibri" w:cs="Calibri"/>
          <w:szCs w:val="24"/>
        </w:rPr>
        <w:t>.</w:t>
      </w:r>
      <w:r>
        <w:fldChar w:fldCharType="end"/>
      </w:r>
      <w:r>
        <w:t xml:space="preserve"> </w:t>
      </w:r>
      <w:r w:rsidR="00265879">
        <w:t>Σελ.</w:t>
      </w:r>
      <w:r>
        <w:t xml:space="preserve"> 28</w:t>
      </w:r>
    </w:p>
  </w:footnote>
  <w:footnote w:id="153">
    <w:p w14:paraId="1351D613" w14:textId="1876DE0A" w:rsidR="00715706" w:rsidRDefault="00715706" w:rsidP="00715706">
      <w:pPr>
        <w:pStyle w:val="a6"/>
      </w:pPr>
      <w:r w:rsidRPr="00A2247E">
        <w:rPr>
          <w:rStyle w:val="a7"/>
        </w:rPr>
        <w:footnoteRef/>
      </w:r>
      <w:r>
        <w:t xml:space="preserve"> </w:t>
      </w:r>
      <w:r>
        <w:fldChar w:fldCharType="begin"/>
      </w:r>
      <w:r w:rsidR="003F3CB2">
        <w:instrText xml:space="preserve"> ADDIN ZOTERO_ITEM CSL_CITATION {"citationID":"zPknN3pD","properties":{"formattedCitation":"STRAUSS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ΤΟΥ.","dontUpdate":true,"noteIndex":153},"citationItems":[{"id":160,"uris":["http://zotero.org/users/local/KmiWnhYE/items/MGKF66Z8"],"uri":["http://zotero.org/users/local/KmiWnhYE/items/MGKF66Z8"],"itemData":{"id":160,"type":"book","collection-number":"ΤΟΜΟΣ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E25A48">
        <w:rPr>
          <w:rFonts w:ascii="Calibri" w:hAnsi="Calibri" w:cs="Calibri"/>
          <w:szCs w:val="24"/>
        </w:rPr>
        <w:t xml:space="preserve">Strauss Fr. David, </w:t>
      </w:r>
      <w:r w:rsidRPr="00E25A48">
        <w:rPr>
          <w:rFonts w:ascii="Calibri" w:hAnsi="Calibri" w:cs="Calibri"/>
          <w:i/>
          <w:iCs/>
          <w:szCs w:val="24"/>
        </w:rPr>
        <w:t xml:space="preserve">Η Ζωή </w:t>
      </w:r>
      <w:r>
        <w:rPr>
          <w:rFonts w:ascii="Calibri" w:hAnsi="Calibri" w:cs="Calibri"/>
          <w:i/>
          <w:iCs/>
          <w:szCs w:val="24"/>
        </w:rPr>
        <w:t>τ</w:t>
      </w:r>
      <w:r w:rsidRPr="00E25A48">
        <w:rPr>
          <w:rFonts w:ascii="Calibri" w:hAnsi="Calibri" w:cs="Calibri"/>
          <w:i/>
          <w:iCs/>
          <w:szCs w:val="24"/>
        </w:rPr>
        <w:t xml:space="preserve">ου Ιησού Η Κριτική Εξέταση </w:t>
      </w:r>
      <w:r>
        <w:rPr>
          <w:rFonts w:ascii="Calibri" w:hAnsi="Calibri" w:cs="Calibri"/>
          <w:i/>
          <w:iCs/>
          <w:szCs w:val="24"/>
        </w:rPr>
        <w:t>τ</w:t>
      </w:r>
      <w:r w:rsidRPr="00E25A48">
        <w:rPr>
          <w:rFonts w:ascii="Calibri" w:hAnsi="Calibri" w:cs="Calibri"/>
          <w:i/>
          <w:iCs/>
          <w:szCs w:val="24"/>
        </w:rPr>
        <w:t>ης Ιστορίας Του</w:t>
      </w:r>
      <w:r w:rsidRPr="00E25A48">
        <w:rPr>
          <w:rFonts w:ascii="Calibri" w:hAnsi="Calibri" w:cs="Calibri"/>
          <w:szCs w:val="24"/>
        </w:rPr>
        <w:t>.</w:t>
      </w:r>
      <w:r>
        <w:fldChar w:fldCharType="end"/>
      </w:r>
      <w:r>
        <w:t xml:space="preserve"> Τομος Β. Σελ 344</w:t>
      </w:r>
    </w:p>
  </w:footnote>
  <w:footnote w:id="154">
    <w:p w14:paraId="458E4150" w14:textId="42C4129C"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{"citationID":"6typJXYL","properties":{"formattedCitation":"{\\i{}\\uc0\\u927{}  \\uc0\\u924{}\\uc0\\u917{}\\uc0\\u915{}\\uc0\\u913{}\\uc0\\u931{} \\uc0\\u931{}\\uc0\\u933{}\\uc0\\u925{}\\uc0\\u913{}\\uc0\\u926{}\\uc0\\u913{}\\uc0\\u929{}\\uc0\\u921{}\\uc0\\u931{}\\uc0\\u932{}\\uc0\\u919{}\\uc0\\u931{} \\uc0\\u932{}\\uc0\\u919{}\\uc0\\u931{} \\uc0\\u927{}\\uc0\\u929{}\\uc0\\u920{}\\uc0\\u927{}\\uc0\\u916{}\\uc0\\u927{}\\uc0\\u926{}\\uc0\\u927{}\\uc0\\u933{} \\uc0\\u917{}\\uc0\\u922{}\\uc0\\u922{}\\uc0\\u923{}\\uc0\\u919{}\\uc0\\u931{}\\uc0\\u921{}\\uc0\\u913{}\\uc0\\u931{} \\uc0\\u932{}\\uc0\\u927{}\\uc0\\u924{}\\uc0\\u927{}\\uc0\\u931{} \\uc0\\u921{}\\uc0\\u900{}\\uc0\\u924{}\\uc0\\u919{}\\uc0\\u925{} \\uc0\\u927{}\\uc0\\u922{}\\uc0\\u932{}\\uc0\\u937{}\\uc0\\u914{}\\uc0\\u929{}\\uc0\\u921{}\\uc0\\u927{}\\uc0\\u931{} \\uc0\\u924{}\\uc0\\u919{}\\uc0\\u925{}\\uc0\\u927{}\\uc0\\u923{}\\uc0\\u927{}\\uc0\\u915{}\\uc0\\u921{}\\uc0\\u927{} 16 \\uc0\\u927{}\\uc0\\u922{}\\uc0\\u932{}\\uc0\\u937{}\\uc0\\u914{}\\uc0\\u929{}\\uc0\\u921{}\\uc0\\u927{}\\uc0\\u933{}} (\\uc0\\u913{}\\uc0\\u920{}\\uc0\\u919{}\\uc0\\u925{}\\uc0\\u913{}\\uc0\\u921{}: \\uc0\\u924{}\\uc0\\u913{}\\uc0\\u932{}\\uc0\\u920{}\\uc0\\u913{}\\uc0\\u921{}\\uc0\\u927{}\\uc0\\u931{} \\uc0\\u923{}\\uc0\\u913{}\\uc0\\u915{}\\uc0\\u915{}\\uc0\\u919{}\\uc0\\u931{} \\uc0\\u917{}\\uc0\\u928{}\\uc0\\u921{}\\uc0\\u931{}\\uc0\\u922{}\\uc0\\u927{}\\uc0\\u928{}\\uc0\\u927{}\\uc0\\u931{} \\uc0\\u927{}\\uc0\\u921{}\\uc0\\u925{}\\uc0\\u927{}\\uc0\\u919{}\\uc0\\u931{}, \\uc0\\u967{}.\\uc0\\u967{}.).","plainCitation":"Ο  ΜΕΓΑΣ ΣΥΝΑΞΑΡΙΣΤΗΣ ΤΗΣ ΟΡΘΟΔΟΞΟΥ ΕΚΚΛΗΣΙΑΣ ΤΟΜΟΣ Ι΄ΜΗΝ ΟΚΤΩΒΡΙΟΣ ΜΗΝΟΛΟΓΙΟ 16 ΟΚΤΩΒΡΙΟΥ (ΑΘΗΝΑΙ: ΜΑΤΘΑΙΟΣ ΛΑΓΓΗΣ ΕΠΙΣΚΟΠΟΣ ΟΙΝΟΗΣ, χ.χ.).","dontUpdate":true,"noteIndex":154},"citationItems":[{"id":177,"uris":["http://zotero.org/users/local/KmiWnhYE/items/JSAML4EU"],"uri":["http://zotero.org/users/local/KmiWnhYE/items/JSAML4EU"],"itemData":{"id":177,"type":"book","event-place":"ΑΘΗΝΑΙ","publisher":"ΜΑΤΘΑΙΟΣ ΛΑΓΓΗΣ ΕΠΙΣΚΟΠΟΣ ΟΙΝΟΗΣ","publisher-place":"ΑΘΗΝΑΙ","title":"Ο  ΜΕΓΑΣ ΣΥΝΑΞΑΡΙΣΤΗΣ ΤΗΣ ΟΡΘΟΔΟΞΟΥ ΕΚΚΛΗΣΙΑΣ ΤΟΜΟΣ Ι΄ΜΗΝ ΟΚΤΩΒΡΙΟΣ ΜΗΝΟΛΟΓΙΟ 16 ΟΚΤΩΒΡΙΟΥ","issued":{"date-parts":[["1983"]]}}}],"schema":"https://github.com/citation-style-language/schema/raw/master/csl-citation.json"} </w:instrText>
      </w:r>
      <w:r>
        <w:fldChar w:fldCharType="separate"/>
      </w:r>
      <w:r w:rsidRPr="007A7E13">
        <w:rPr>
          <w:rFonts w:ascii="Calibri" w:hAnsi="Calibri" w:cs="Calibri"/>
          <w:i/>
          <w:iCs/>
          <w:szCs w:val="24"/>
        </w:rPr>
        <w:t>Ο  Μέγας Συναξαριστής Της Ορθοδόξου Εκκλησίας Τόμος Ι΄</w:t>
      </w:r>
      <w:r>
        <w:rPr>
          <w:rFonts w:ascii="Calibri" w:hAnsi="Calibri" w:cs="Calibri"/>
          <w:i/>
          <w:iCs/>
          <w:szCs w:val="24"/>
        </w:rPr>
        <w:t xml:space="preserve"> </w:t>
      </w:r>
      <w:r w:rsidRPr="007A7E13">
        <w:rPr>
          <w:rFonts w:ascii="Calibri" w:hAnsi="Calibri" w:cs="Calibri"/>
          <w:i/>
          <w:iCs/>
          <w:szCs w:val="24"/>
        </w:rPr>
        <w:t>Μην Οκτώβριος Μηνολόγιο 16 Οκτωβρίου</w:t>
      </w:r>
      <w:r w:rsidRPr="007A7E13">
        <w:rPr>
          <w:rFonts w:ascii="Calibri" w:hAnsi="Calibri" w:cs="Calibri"/>
          <w:szCs w:val="24"/>
        </w:rPr>
        <w:t xml:space="preserve"> (Αθήναι: Ματθαίος Λάγγης Επίσκοπος Οινόης, </w:t>
      </w:r>
      <w:r>
        <w:rPr>
          <w:rFonts w:ascii="Calibri" w:hAnsi="Calibri" w:cs="Calibri"/>
          <w:szCs w:val="24"/>
        </w:rPr>
        <w:t>1983</w:t>
      </w:r>
      <w:r w:rsidRPr="007A7E13">
        <w:rPr>
          <w:rFonts w:ascii="Calibri" w:hAnsi="Calibri" w:cs="Calibri"/>
          <w:szCs w:val="24"/>
        </w:rPr>
        <w:t>.).</w:t>
      </w:r>
      <w:r>
        <w:fldChar w:fldCharType="end"/>
      </w:r>
    </w:p>
  </w:footnote>
  <w:footnote w:id="155">
    <w:p w14:paraId="7D6C6C8E" w14:textId="62387A01"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{"citationID":"V32CAKCg","properties":{"formattedCitation":"\\uc0\\u928{}\\uc0\\u917{}\\uc0\\u932{}\\uc0\\u929{}\\uc0\\u927{}\\uc0\\u928{}\\uc0\\u927{}\\uc0\\u933{}\\uc0\\u923{}\\uc0\\u927{}\\uc0\\u931{} \\uc0\\u925{}, {\\i{}\\uc0\\u927{} \\uc0\\u929{}\\uc0\\u937{}\\uc0\\u924{}\\uc0\\u913{}\\uc0\\u921{}\\uc0\\u927{}\\uc0\\u931{} \\uc0\\u928{}\\uc0\\u923{}\\uc0\\u921{}\\uc0\\u925{}\\uc0\\u921{}\\uc0\\u927{}\\uc0\\u931{} \\uc0\\u928{}\\uc0\\u917{}\\uc0\\u929{}\\uc0\\u921{} \\uc0\\u932{}\\uc0\\u937{}\\uc0\\u925{} \\uc0\\u935{}\\uc0\\u929{}\\uc0\\u921{}\\uc0\\u931{}\\uc0\\u932{}\\uc0\\u921{}\\uc0\\u913{}\\uc0\\u925{}\\uc0\\u937{}\\uc0\\u925{} \\uc0\\u928{}\\uc0\\u917{}\\uc0\\u929{}\\uc0\\u921{}\\uc0\\u927{}\\uc0\\u916{}\\uc0\\u921{}\\uc0\\u922{}\\uc0\\u927{} \\uc0\\u915{}\\uc0\\u929{}\\uc0\\u919{}\\uc0\\u915{}\\uc0\\u927{}\\uc0\\u929{}\\uc0\\u921{}\\uc0\\u927{}\\uc0\\u931{} \\uc0\\u928{}\\uc0\\u913{}\\uc0\\u923{}\\uc0\\u913{}\\uc0\\u924{}\\uc0\\u913{}\\uc0\\u931{} \\uc0\\u932{}\\uc0\\u927{}\\uc0\\u924{}\\uc0\\u927{}\\uc0\\u931{} 33} (\\uc0\\u920{}\\uc0\\u917{}\\uc0\\u931{}\\uc0\\u931{}\\uc0\\u913{}\\uc0\\u923{}\\uc0\\u927{}\\uc0\\u925{}\\uc0\\u921{}\\uc0\\u922{}\\uc0\\u919{}, 1950).","plainCitation":"ΠΕΤΡΟΠΟΥΛΟΣ Ν, Ο ΡΩΜΑΙΟΣ ΠΛΙΝΙΟΣ ΠΕΡΙ ΤΩΝ ΧΡΙΣΤΙΑΝΩΝ ΠΕΡΙΟΔΙΚΟ ΓΡΗΓΟΡΙΟΣ ΠΑΛΑΜΑΣ ΤΟΜΟΣ 33 (ΘΕΣΣΑΛΟΝΙΚΗ, 1950).","dontUpdate":true,"noteIndex":155},"citationItems":[{"id":291,"uris":["http://zotero.org/users/local/KmiWnhYE/items/VPQMBN77"],"uri":["http://zotero.org/users/local/KmiWnhYE/items/VPQMBN77"],"itemData":{"id":291,"type":"book","event-place":"ΘΕΣΣΑΛΟΝΙΚΗ","publisher-place":"ΘΕΣΣΑΛΟΝΙΚΗ","title":"Ο ΡΩΜΑΙΟΣ ΠΛΙΝΙΟΣ ΠΕΡΙ ΤΩΝ ΧΡΙΣΤΙΑΝΩΝ ΠΕΡΙΟΔΙΚΟ ΓΡΗΓΟΡΙΟΣ ΠΑΛΑΜΑΣ ΤΟΜΟΣ 33","author":[{"literal":"ΠΕΤΡΟΠΟΥΛΟΣ Ν"}],"issued":{"date-parts":[["1950"]]}}}],"schema":"https://github.com/citation-style-language/schema/raw/master/csl-citation.json"} </w:instrText>
      </w:r>
      <w:r>
        <w:fldChar w:fldCharType="separate"/>
      </w:r>
      <w:r w:rsidRPr="00F602B9">
        <w:rPr>
          <w:rFonts w:ascii="Calibri" w:hAnsi="Calibri" w:cs="Calibri"/>
          <w:szCs w:val="24"/>
        </w:rPr>
        <w:t xml:space="preserve">Πετρόπουλος Ν, </w:t>
      </w:r>
      <w:r w:rsidRPr="00F602B9">
        <w:rPr>
          <w:rFonts w:ascii="Calibri" w:hAnsi="Calibri" w:cs="Calibri"/>
          <w:i/>
          <w:iCs/>
          <w:szCs w:val="24"/>
        </w:rPr>
        <w:t xml:space="preserve">Ο Ρωμαίος Πλίνιος </w:t>
      </w:r>
      <w:r>
        <w:rPr>
          <w:rFonts w:ascii="Calibri" w:hAnsi="Calibri" w:cs="Calibri"/>
          <w:i/>
          <w:iCs/>
          <w:szCs w:val="24"/>
        </w:rPr>
        <w:t>π</w:t>
      </w:r>
      <w:r w:rsidRPr="00F602B9">
        <w:rPr>
          <w:rFonts w:ascii="Calibri" w:hAnsi="Calibri" w:cs="Calibri"/>
          <w:i/>
          <w:iCs/>
          <w:szCs w:val="24"/>
        </w:rPr>
        <w:t xml:space="preserve">ερί </w:t>
      </w:r>
      <w:r>
        <w:rPr>
          <w:rFonts w:ascii="Calibri" w:hAnsi="Calibri" w:cs="Calibri"/>
          <w:i/>
          <w:iCs/>
          <w:szCs w:val="24"/>
        </w:rPr>
        <w:t>τ</w:t>
      </w:r>
      <w:r w:rsidRPr="00F602B9">
        <w:rPr>
          <w:rFonts w:ascii="Calibri" w:hAnsi="Calibri" w:cs="Calibri"/>
          <w:i/>
          <w:iCs/>
          <w:szCs w:val="24"/>
        </w:rPr>
        <w:t>ων Χριστιανών</w:t>
      </w:r>
      <w:r>
        <w:rPr>
          <w:rFonts w:ascii="Calibri" w:hAnsi="Calibri" w:cs="Calibri"/>
          <w:i/>
          <w:iCs/>
          <w:szCs w:val="24"/>
        </w:rPr>
        <w:t>.</w:t>
      </w:r>
      <w:r w:rsidRPr="00F602B9">
        <w:rPr>
          <w:rFonts w:ascii="Calibri" w:hAnsi="Calibri" w:cs="Calibri"/>
          <w:i/>
          <w:iCs/>
          <w:szCs w:val="24"/>
        </w:rPr>
        <w:t xml:space="preserve"> Περιοδικό Γρηγόριος Παλαμάς</w:t>
      </w:r>
      <w:r>
        <w:rPr>
          <w:rFonts w:ascii="Calibri" w:hAnsi="Calibri" w:cs="Calibri"/>
          <w:i/>
          <w:iCs/>
          <w:szCs w:val="24"/>
        </w:rPr>
        <w:t>.</w:t>
      </w:r>
      <w:r w:rsidRPr="00F602B9">
        <w:rPr>
          <w:rFonts w:ascii="Calibri" w:hAnsi="Calibri" w:cs="Calibri"/>
          <w:i/>
          <w:iCs/>
          <w:szCs w:val="24"/>
        </w:rPr>
        <w:t xml:space="preserve"> Τόμος 33</w:t>
      </w:r>
      <w:r w:rsidRPr="00F602B9">
        <w:rPr>
          <w:rFonts w:ascii="Calibri" w:hAnsi="Calibri" w:cs="Calibri"/>
          <w:szCs w:val="24"/>
        </w:rPr>
        <w:t xml:space="preserve"> (Θεσσαλονίκη, 1950).</w:t>
      </w:r>
      <w:r>
        <w:fldChar w:fldCharType="end"/>
      </w:r>
      <w:r w:rsidR="00555B8F">
        <w:t>Σελ.</w:t>
      </w:r>
      <w:r>
        <w:t xml:space="preserve"> 80-83.Επίσης Βλ</w:t>
      </w:r>
      <w:r w:rsidRPr="000D6F06">
        <w:rPr>
          <w:rFonts w:cstheme="minorHAnsi"/>
        </w:rPr>
        <w:t>.</w:t>
      </w:r>
      <w:r w:rsidRPr="000D6F06">
        <w:rPr>
          <w:rFonts w:cstheme="minorHAnsi"/>
          <w:color w:val="000000"/>
        </w:rPr>
        <w:t xml:space="preserve"> </w:t>
      </w:r>
      <w:r w:rsidRPr="000D6F06">
        <w:rPr>
          <w:rFonts w:cstheme="minorHAnsi"/>
          <w:color w:val="000000"/>
        </w:rPr>
        <w:fldChar w:fldCharType="begin"/>
      </w:r>
      <w:r w:rsidR="003F3CB2">
        <w:rPr>
          <w:rFonts w:cstheme="minorHAnsi"/>
          <w:color w:val="000000"/>
        </w:rPr>
        <w:instrText xml:space="preserve"> ADDIN ZOTERO_ITEM CSL_CITATION {"citationID":"KzImORug","properties":{"formattedCitation":"\\uc0\\u935{}\\uc0\\u929{}\\uc0\\u933{}\\uc0\\u931{}\\uc0\\u927{}\\uc0\\u931{}\\uc0\\u932{}\\uc0\\u927{}\\uc0\\u924{}\\uc0\\u927{}\\uc0\\u931{} \\uc0\\u928{}\\uc0\\u913{}\\uc0\\u928{}\\uc0\\u913{}\\uc0\\u916{}\\uc0\\u927{}\\uc0\\u928{}\\uc0\\u927{}\\uc0\\u933{}\\uc0\\u923{}\\uc0\\u927{}\\uc0\\u931{} \\uc0\\u913{}\\uc0\\u929{}\\uc0\\u935{}\\uc0\\u921{}\\uc0\\u917{}\\uc0\\u928{}\\uc0\\u921{}\\uc0\\u931{}\\uc0\\u922{}\\uc0\\u927{}\\uc0\\u928{}\\uc0\\u927{}\\uc0\\u931{} \\uc0\\u913{}\\uc0\\u920{}\\uc0\\u919{}\\uc0\\u925{}\\uc0\\u937{}\\uc0\\u925{}, {\\i{}\\uc0\\u8216{}\\uc0\\u919{} \\uc0\\u929{}\\uc0\\u937{}\\uc0\\u924{}\\uc0\\u913{}\\uc0\\u921{}\\uc0\\u922{}\\uc0\\u919{} \\uc0\\u928{}\\uc0\\u927{}\\uc0\\u923{}\\uc0\\u921{}\\uc0\\u932{}\\uc0\\u917{}\\uc0\\u921{}\\uc0\\u913{} \\uc0\\u922{}\\uc0\\u913{}\\uc0\\u921{} \\uc0\\u927{} \\uc0\\u935{}\\uc0\\u929{}\\uc0\\u921{}\\uc0\\u931{}\\uc0\\u932{}\\uc0\\u921{}\\uc0\\u913{}\\uc0\\u925{}\\uc0\\u921{}\\uc0\\u931{}\\uc0\\u924{}\\uc0\\u927{}\\uc0\\u931{} \\uc0\\u924{}\\uc0\\u917{}\\uc0\\u935{}\\uc0\\u929{}\\uc0\\u921{} \\uc0\\u932{}\\uc0\\u913{} \\uc0\\u924{}\\uc0\\u917{}\\uc0\\u931{}\\uc0\\u913{} \\uc0\\u932{}\\uc0\\u927{}\\uc0\\u933{} \\uc0\\u915{}\\uc0\\u900{}\\uc0\\u913{}\\uc0\\u921{}\\uc0\\u937{}\\uc0\\u925{}\\uc0\\u913{}\\uc0\\u8217{} \\uc0\\u928{}\\uc0\\u917{}\\uc0\\u929{}\\uc0\\u921{}\\uc0\\u927{}\\uc0\\u916{}\\uc0\\u921{}\\uc0\\u922{}\\uc0\\u927{} \\uc0\\u920{}\\uc0\\u917{}\\uc0\\u927{}\\uc0\\u923{}\\uc0\\u927{}\\uc0\\u915{}\\uc0\\u921{}\\uc0\\u913{} \\uc0\\u932{}\\uc0\\u927{}\\uc0\\u924{}\\uc0\\u927{}\\uc0\\u931{} 1}, 1923.","plainCitation":"ΧΡΥΣΟΣΤΟΜΟΣ ΠΑΠΑΔΟΠΟΥΛΟΣ ΑΡΧΙΕΠΙΣΚΟΠΟΣ ΑΘΗΝΩΝ, ‘Η ΡΩΜΑΙΚΗ ΠΟΛΙΤΕΙΑ ΚΑΙ Ο ΧΡΙΣΤΙΑΝΙΣΜΟΣ ΜΕΧΡΙ ΤΑ ΜΕΣΑ ΤΟΥ Γ΄ΑΙΩΝΑ’ ΠΕΡΙΟΔΙΚΟ ΘΕΟΛΟΓΙΑ ΤΟΜΟΣ 1, 1923.","dontUpdate":true,"noteIndex":155},"citationItems":[{"id":318,"uris":["http://zotero.org/users/local/KmiWnhYE/items/JNXRRME3"],"uri":["http://zotero.org/users/local/KmiWnhYE/items/JNXRRME3"],"itemData":{"id":318,"type":"book","title":"\"Η ΡΩΜΑΙΚΗ ΠΟΛΙΤΕΙΑ ΚΑΙ Ο ΧΡΙΣΤΙΑΝΙΣΜΟΣ ΜΕΧΡΙ ΤΑ ΜΕΣΑ ΤΟΥ Γ΄ΑΙΩΝΑ\" ΠΕΡΙΟΔΙΚΟ ΘΕΟΛΟΓΙΑ ΤΟΜΟΣ 1","author":[{"literal":"ΧΡΥΣΟΣΤΟΜΟΣ ΠΑΠΑΔΟΠΟΥΛΟΣ ΑΡΧΙΕΠΙΣΚΟΠΟΣ ΑΘΗΝΩΝ"}],"issued":{"date-parts":[["1923"]]}}}],"schema":"https://github.com/citation-style-language/schema/raw/master/csl-citation.json"} </w:instrText>
      </w:r>
      <w:r w:rsidRPr="000D6F06">
        <w:rPr>
          <w:rFonts w:cstheme="minorHAnsi"/>
          <w:color w:val="000000"/>
        </w:rPr>
        <w:fldChar w:fldCharType="separate"/>
      </w:r>
      <w:r w:rsidRPr="000D6F06">
        <w:rPr>
          <w:rFonts w:cstheme="minorHAnsi"/>
        </w:rPr>
        <w:t xml:space="preserve">Χρυσόστομος Παπαδόπουλος Αρχιεπίσκοπος Αθηνών, </w:t>
      </w:r>
      <w:r w:rsidRPr="000D6F06">
        <w:rPr>
          <w:rFonts w:cstheme="minorHAnsi"/>
          <w:i/>
          <w:iCs/>
        </w:rPr>
        <w:t xml:space="preserve">‘Η Ρωμαϊκή Πολιτεία </w:t>
      </w:r>
      <w:r>
        <w:rPr>
          <w:rFonts w:cstheme="minorHAnsi"/>
          <w:i/>
          <w:iCs/>
        </w:rPr>
        <w:t>κ</w:t>
      </w:r>
      <w:r w:rsidRPr="000D6F06">
        <w:rPr>
          <w:rFonts w:cstheme="minorHAnsi"/>
          <w:i/>
          <w:iCs/>
        </w:rPr>
        <w:t xml:space="preserve">αι </w:t>
      </w:r>
      <w:r>
        <w:rPr>
          <w:rFonts w:cstheme="minorHAnsi"/>
          <w:i/>
          <w:iCs/>
        </w:rPr>
        <w:t>ο</w:t>
      </w:r>
      <w:r w:rsidRPr="000D6F06">
        <w:rPr>
          <w:rFonts w:cstheme="minorHAnsi"/>
          <w:i/>
          <w:iCs/>
        </w:rPr>
        <w:t xml:space="preserve"> Χριστιανισμός </w:t>
      </w:r>
      <w:r>
        <w:rPr>
          <w:rFonts w:cstheme="minorHAnsi"/>
          <w:i/>
          <w:iCs/>
        </w:rPr>
        <w:t>μ</w:t>
      </w:r>
      <w:r w:rsidRPr="000D6F06">
        <w:rPr>
          <w:rFonts w:cstheme="minorHAnsi"/>
          <w:i/>
          <w:iCs/>
        </w:rPr>
        <w:t xml:space="preserve">έχρι </w:t>
      </w:r>
      <w:r>
        <w:rPr>
          <w:rFonts w:cstheme="minorHAnsi"/>
          <w:i/>
          <w:iCs/>
        </w:rPr>
        <w:t>τ</w:t>
      </w:r>
      <w:r w:rsidRPr="000D6F06">
        <w:rPr>
          <w:rFonts w:cstheme="minorHAnsi"/>
          <w:i/>
          <w:iCs/>
        </w:rPr>
        <w:t xml:space="preserve">α </w:t>
      </w:r>
      <w:r>
        <w:rPr>
          <w:rFonts w:cstheme="minorHAnsi"/>
          <w:i/>
          <w:iCs/>
        </w:rPr>
        <w:t>μ</w:t>
      </w:r>
      <w:r w:rsidRPr="000D6F06">
        <w:rPr>
          <w:rFonts w:cstheme="minorHAnsi"/>
          <w:i/>
          <w:iCs/>
        </w:rPr>
        <w:t xml:space="preserve">έσα </w:t>
      </w:r>
      <w:r>
        <w:rPr>
          <w:rFonts w:cstheme="minorHAnsi"/>
          <w:i/>
          <w:iCs/>
        </w:rPr>
        <w:t>τ</w:t>
      </w:r>
      <w:r w:rsidRPr="000D6F06">
        <w:rPr>
          <w:rFonts w:cstheme="minorHAnsi"/>
          <w:i/>
          <w:iCs/>
        </w:rPr>
        <w:t>ου Γ΄</w:t>
      </w:r>
      <w:r>
        <w:rPr>
          <w:rFonts w:cstheme="minorHAnsi"/>
          <w:i/>
          <w:iCs/>
        </w:rPr>
        <w:t xml:space="preserve"> </w:t>
      </w:r>
      <w:r w:rsidRPr="000D6F06">
        <w:rPr>
          <w:rFonts w:cstheme="minorHAnsi"/>
          <w:i/>
          <w:iCs/>
        </w:rPr>
        <w:t>Αιώνα’ Περιοδικό Θεολογία Τόμος 1</w:t>
      </w:r>
      <w:r w:rsidRPr="000D6F06">
        <w:rPr>
          <w:rFonts w:cstheme="minorHAnsi"/>
        </w:rPr>
        <w:t>, 1923.</w:t>
      </w:r>
      <w:r w:rsidRPr="000D6F06">
        <w:rPr>
          <w:rFonts w:cstheme="minorHAnsi"/>
          <w:color w:val="000000"/>
        </w:rPr>
        <w:fldChar w:fldCharType="end"/>
      </w:r>
      <w:r w:rsidR="00555B8F">
        <w:rPr>
          <w:rFonts w:cstheme="minorHAnsi"/>
          <w:color w:val="000000"/>
        </w:rPr>
        <w:t>Σελ.</w:t>
      </w:r>
      <w:r>
        <w:rPr>
          <w:rFonts w:cstheme="minorHAnsi"/>
          <w:color w:val="000000"/>
        </w:rPr>
        <w:t xml:space="preserve"> 278-280</w:t>
      </w:r>
      <w:r>
        <w:rPr>
          <w:rFonts w:asciiTheme="majorHAnsi" w:hAnsiTheme="majorHAnsi" w:cstheme="majorHAnsi"/>
          <w:color w:val="000000"/>
        </w:rPr>
        <w:t>.</w:t>
      </w:r>
      <w:r>
        <w:rPr>
          <w:rFonts w:ascii="Arial" w:hAnsi="Arial" w:cs="Arial"/>
          <w:color w:val="000000"/>
          <w:sz w:val="27"/>
          <w:szCs w:val="27"/>
        </w:rPr>
        <w:t> </w:t>
      </w:r>
    </w:p>
  </w:footnote>
  <w:footnote w:id="156">
    <w:p w14:paraId="438D8344" w14:textId="501BF571"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{"citationID":"pk7TZAWd","properties":{"formattedCitation":"\\uc0\\u934{}\\uc0\\u929{}\\uc0\\u913{}\\uc0\\u915{}\\uc0\\u922{}\\uc0\\u921{}\\uc0\\u931{}\\uc0\\u922{}\\uc0\\u927{}\\uc0\\u933{} \\uc0\\u914{}\\uc0\\u917{}\\uc0\\u929{}\\uc0\\u932{}\\uc0\\u927{}\\uc0\\u923{}\\uc0\\u921{}\\uc0\\u925{}\\uc0\\u919{}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 (\\uc0\\u913{}\\uc0\\u920{}\\uc0\\u919{}\\uc0\\u925{}\\uc0\\u913{}: \\uc0\\u922{}\\uc0\\u913{}\\uc0\\u929{}\\uc0\\u927{}\\uc0\\u923{}\\uc0\\u927{}\\uc0\\u931{} \\uc0\\u924{}\\uc0\\u928{}\\uc0\\u917{}\\uc0\\u922{}, 1899).","plainCitation":"ΦΡΑΓΚΙΣΚΟΥ ΒΕΡΤΟΛΙΝΗ και ΜΕΤΑΦΡΑΣΗ ΣΠΥΡΙΔΩΝΟΣ ΛΑΜΠΡΟΥ, ΡΩΜΑΙΚΗ ΙΣΤΟΡΙΑ (ΑΘΗΝΑ: ΚΑΡΟΛΟΣ ΜΠΕΚ, 1899).","dontUpdate":true,"noteIndex":156},"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Pr="00F602B9">
        <w:rPr>
          <w:rFonts w:ascii="Calibri" w:hAnsi="Calibri" w:cs="Calibri"/>
          <w:szCs w:val="24"/>
        </w:rPr>
        <w:t>Φραγκίσκου Βερτολ</w:t>
      </w:r>
      <w:r>
        <w:rPr>
          <w:rFonts w:ascii="Calibri" w:hAnsi="Calibri" w:cs="Calibri"/>
          <w:szCs w:val="24"/>
        </w:rPr>
        <w:t>ί</w:t>
      </w:r>
      <w:r w:rsidRPr="00F602B9">
        <w:rPr>
          <w:rFonts w:ascii="Calibri" w:hAnsi="Calibri" w:cs="Calibri"/>
          <w:szCs w:val="24"/>
        </w:rPr>
        <w:t xml:space="preserve">νη </w:t>
      </w:r>
      <w:r>
        <w:rPr>
          <w:rFonts w:ascii="Calibri" w:hAnsi="Calibri" w:cs="Calibri"/>
          <w:szCs w:val="24"/>
        </w:rPr>
        <w:t>κ</w:t>
      </w:r>
      <w:r w:rsidRPr="00F602B9">
        <w:rPr>
          <w:rFonts w:ascii="Calibri" w:hAnsi="Calibri" w:cs="Calibri"/>
          <w:szCs w:val="24"/>
        </w:rPr>
        <w:t xml:space="preserve">αι μετάφραση Σπυρίδωνος Λάμπρου, </w:t>
      </w:r>
      <w:r w:rsidRPr="00F602B9">
        <w:rPr>
          <w:rFonts w:ascii="Calibri" w:hAnsi="Calibri" w:cs="Calibri"/>
          <w:i/>
          <w:iCs/>
          <w:szCs w:val="24"/>
        </w:rPr>
        <w:t>Ρωμαϊκή Ιστορία</w:t>
      </w:r>
      <w:r w:rsidRPr="00F602B9">
        <w:rPr>
          <w:rFonts w:ascii="Calibri" w:hAnsi="Calibri" w:cs="Calibri"/>
          <w:szCs w:val="24"/>
        </w:rPr>
        <w:t xml:space="preserve"> (Αθήνα: Κάρολος Μπεκ, 1899).</w:t>
      </w:r>
      <w:r>
        <w:fldChar w:fldCharType="end"/>
      </w:r>
      <w:r w:rsidR="00A46716">
        <w:t>Σελ.</w:t>
      </w:r>
      <w:r>
        <w:t xml:space="preserve"> 140-141.</w:t>
      </w:r>
    </w:p>
  </w:footnote>
  <w:footnote w:id="157">
    <w:p w14:paraId="26F18EF6" w14:textId="5A49D74E"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{"citationID":"NvqqLk1v","properties":{"formattedCitation":"\\uc0\\u925{}\\uc0\\u913{}\\uc0\\u922{}\\uc0\\u927{}\\uc0\\u931{}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 (\\uc0\\u920{}\\uc0\\u917{}\\uc0\\u931{}\\uc0\\u931{}\\uc0\\u913{}\\uc0\\u923{}\\uc0\\u927{}\\uc0\\u925{}\\uc0\\u921{}\\uc0\\u922{}\\uc0\\u919{}: UNIVERCITY STUDIO PRESS, \\uc0\\u967{}.\\uc0\\u967{}.).","plainCitation":"ΝΑΚΟΣ ΓΕΩΡΓΙΟΣ, ΙΣΤΟΡΙΑ ΤΟΥ ΕΛΛΗΝΙΚΟΥ ΚΑΙ ΡΩΜΑΙΚΟΥ ΔΙΚΑΙΟΥ (ΘΕΣΣΑΛΟΝΙΚΗ: UNIVERCITY STUDIO PRESS, χ.χ.).","dontUpdate":true,"noteIndex":157},"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fldChar w:fldCharType="separate"/>
      </w:r>
      <w:r w:rsidRPr="005F6BF7">
        <w:rPr>
          <w:rFonts w:ascii="Calibri" w:hAnsi="Calibri" w:cs="Calibri"/>
          <w:szCs w:val="24"/>
        </w:rPr>
        <w:t xml:space="preserve">Νάκος Γεώργιος, </w:t>
      </w:r>
      <w:r w:rsidRPr="005F6BF7">
        <w:rPr>
          <w:rFonts w:ascii="Calibri" w:hAnsi="Calibri" w:cs="Calibri"/>
          <w:i/>
          <w:iCs/>
          <w:szCs w:val="24"/>
        </w:rPr>
        <w:t xml:space="preserve">Ιστορία </w:t>
      </w:r>
      <w:r>
        <w:rPr>
          <w:rFonts w:ascii="Calibri" w:hAnsi="Calibri" w:cs="Calibri"/>
          <w:i/>
          <w:iCs/>
          <w:szCs w:val="24"/>
        </w:rPr>
        <w:t>τ</w:t>
      </w:r>
      <w:r w:rsidRPr="005F6BF7">
        <w:rPr>
          <w:rFonts w:ascii="Calibri" w:hAnsi="Calibri" w:cs="Calibri"/>
          <w:i/>
          <w:iCs/>
          <w:szCs w:val="24"/>
        </w:rPr>
        <w:t xml:space="preserve">ου Ελληνικού </w:t>
      </w:r>
      <w:r>
        <w:rPr>
          <w:rFonts w:ascii="Calibri" w:hAnsi="Calibri" w:cs="Calibri"/>
          <w:i/>
          <w:iCs/>
          <w:szCs w:val="24"/>
        </w:rPr>
        <w:t>κ</w:t>
      </w:r>
      <w:r w:rsidRPr="005F6BF7">
        <w:rPr>
          <w:rFonts w:ascii="Calibri" w:hAnsi="Calibri" w:cs="Calibri"/>
          <w:i/>
          <w:iCs/>
          <w:szCs w:val="24"/>
        </w:rPr>
        <w:t>αι Ρωμαϊκού Δίκαιου</w:t>
      </w:r>
      <w:r w:rsidRPr="005F6BF7">
        <w:rPr>
          <w:rFonts w:ascii="Calibri" w:hAnsi="Calibri" w:cs="Calibri"/>
          <w:szCs w:val="24"/>
        </w:rPr>
        <w:t xml:space="preserve"> (Θεσσαλονίκη: Univercity Studio Press, </w:t>
      </w:r>
      <w:r>
        <w:rPr>
          <w:rFonts w:ascii="Calibri" w:hAnsi="Calibri" w:cs="Calibri"/>
          <w:szCs w:val="24"/>
        </w:rPr>
        <w:t>2008</w:t>
      </w:r>
      <w:r w:rsidRPr="005F6BF7">
        <w:rPr>
          <w:rFonts w:ascii="Calibri" w:hAnsi="Calibri" w:cs="Calibri"/>
          <w:szCs w:val="24"/>
        </w:rPr>
        <w:t>.</w:t>
      </w:r>
      <w:r w:rsidR="00A46716">
        <w:rPr>
          <w:rFonts w:ascii="Calibri" w:hAnsi="Calibri" w:cs="Calibri"/>
          <w:szCs w:val="24"/>
        </w:rPr>
        <w:t>Σελ.</w:t>
      </w:r>
      <w:r>
        <w:rPr>
          <w:rFonts w:ascii="Calibri" w:hAnsi="Calibri" w:cs="Calibri"/>
          <w:szCs w:val="24"/>
        </w:rPr>
        <w:t xml:space="preserve"> 239κεξ.</w:t>
      </w:r>
      <w:r w:rsidRPr="005F6BF7">
        <w:rPr>
          <w:rFonts w:ascii="Calibri" w:hAnsi="Calibri" w:cs="Calibri"/>
          <w:szCs w:val="24"/>
        </w:rPr>
        <w:t>).</w:t>
      </w:r>
      <w:r>
        <w:fldChar w:fldCharType="end"/>
      </w:r>
    </w:p>
  </w:footnote>
  <w:footnote w:id="158">
    <w:p w14:paraId="1C06433E" w14:textId="755D42BD" w:rsidR="00715706" w:rsidRPr="00791D8A"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{"citationID":"DTbxtlav","properties":{"formattedCitation":"{\\i{}\\uc0\\u927{}  \\uc0\\u924{}\\uc0\\u917{}\\uc0\\u915{}\\uc0\\u913{}\\uc0\\u931{} \\uc0\\u931{}\\uc0\\u933{}\\uc0\\u925{}\\uc0\\u913{}\\uc0\\u926{}\\uc0\\u913{}\\uc0\\u929{}\\uc0\\u921{}\\uc0\\u931{}\\uc0\\u932{}\\uc0\\u919{}\\uc0\\u931{} \\uc0\\u932{}\\uc0\\u919{}\\uc0\\u931{} \\uc0\\u927{}\\uc0\\u929{}\\uc0\\u920{}\\uc0\\u927{}\\uc0\\u916{}\\uc0\\u927{}\\uc0\\u926{}\\uc0\\u927{}\\uc0\\u933{} \\uc0\\u917{}\\uc0\\u922{}\\uc0\\u922{}\\uc0\\u923{}\\uc0\\u919{}\\uc0\\u931{}\\uc0\\u921{}\\uc0\\u913{}\\uc0\\u931{} \\uc0\\u932{}\\uc0\\u927{}\\uc0\\u924{}\\uc0\\u927{}\\uc0\\u931{} \\uc0\\u921{}\\uc0\\u900{}\\uc0\\u924{}\\uc0\\u919{}\\uc0\\u925{} \\uc0\\u927{}\\uc0\\u922{}\\uc0\\u932{}\\uc0\\u937{}\\uc0\\u914{}\\uc0\\u929{}\\uc0\\u921{}\\uc0\\u927{}\\uc0\\u931{} \\uc0\\u924{}\\uc0\\u919{}\\uc0\\u925{}\\uc0\\u927{}\\uc0\\u923{}\\uc0\\u927{}\\uc0\\u915{}\\uc0\\u921{}\\uc0\\u927{} 16 \\uc0\\u927{}\\uc0\\u922{}\\uc0\\u932{}\\uc0\\u937{}\\uc0\\u914{}\\uc0\\u929{}\\uc0\\u921{}\\uc0\\u927{}\\uc0\\u933{}}.","plainCitation":"Ο  ΜΕΓΑΣ ΣΥΝΑΞΑΡΙΣΤΗΣ ΤΗΣ ΟΡΘΟΔΟΞΟΥ ΕΚΚΛΗΣΙΑΣ ΤΟΜΟΣ Ι΄ΜΗΝ ΟΚΤΩΒΡΙΟΣ ΜΗΝΟΛΟΓΙΟ 16 ΟΚΤΩΒΡΙΟΥ.","dontUpdate":true,"noteIndex":158},"citationItems":[{"id":177,"uris":["http://zotero.org/users/local/KmiWnhYE/items/JSAML4EU"],"uri":["http://zotero.org/users/local/KmiWnhYE/items/JSAML4EU"],"itemData":{"id":177,"type":"book","event-place":"ΑΘΗΝΑΙ","publisher":"ΜΑΤΘΑΙΟΣ ΛΑΓΓΗΣ ΕΠΙΣΚΟΠΟΣ ΟΙΝΟΗΣ","publisher-place":"ΑΘΗΝΑΙ","title":"Ο  ΜΕΓΑΣ ΣΥΝΑΞΑΡΙΣΤΗΣ ΤΗΣ ΟΡΘΟΔΟΞΟΥ ΕΚΚΛΗΣΙΑΣ ΤΟΜΟΣ Ι΄ΜΗΝ ΟΚΤΩΒΡΙΟΣ ΜΗΝΟΛΟΓΙΟ 16 ΟΚΤΩΒΡΙΟΥ","issued":{"date-parts":[["1983"]]}}}],"schema":"https://github.com/citation-style-language/schema/raw/master/csl-citation.json"} </w:instrText>
      </w:r>
      <w:r>
        <w:fldChar w:fldCharType="separate"/>
      </w:r>
      <w:r>
        <w:rPr>
          <w:rFonts w:ascii="Calibri" w:hAnsi="Calibri" w:cs="Calibri"/>
          <w:i/>
          <w:iCs/>
          <w:szCs w:val="24"/>
        </w:rPr>
        <w:t>Ο</w:t>
      </w:r>
      <w:r w:rsidRPr="00791D8A">
        <w:rPr>
          <w:rFonts w:ascii="Calibri" w:hAnsi="Calibri" w:cs="Calibri"/>
          <w:i/>
          <w:iCs/>
          <w:szCs w:val="24"/>
        </w:rPr>
        <w:t xml:space="preserve">  Μέγας Συναξαριστής Της Ορθοδόξου Εκκλησίας Τόμος Ι΄Μην</w:t>
      </w:r>
      <w:r>
        <w:rPr>
          <w:rFonts w:ascii="Calibri" w:hAnsi="Calibri" w:cs="Calibri"/>
          <w:i/>
          <w:iCs/>
          <w:szCs w:val="24"/>
        </w:rPr>
        <w:t>.</w:t>
      </w:r>
      <w:r w:rsidRPr="00791D8A">
        <w:rPr>
          <w:rFonts w:ascii="Calibri" w:hAnsi="Calibri" w:cs="Calibri"/>
          <w:i/>
          <w:iCs/>
          <w:szCs w:val="24"/>
        </w:rPr>
        <w:t xml:space="preserve"> Οκτώβριος Μηνολόγιο </w:t>
      </w:r>
      <w:r>
        <w:rPr>
          <w:rFonts w:ascii="Calibri" w:hAnsi="Calibri" w:cs="Calibri"/>
          <w:i/>
          <w:iCs/>
          <w:szCs w:val="24"/>
        </w:rPr>
        <w:t>27</w:t>
      </w:r>
      <w:r w:rsidRPr="00791D8A">
        <w:rPr>
          <w:rFonts w:ascii="Calibri" w:hAnsi="Calibri" w:cs="Calibri"/>
          <w:i/>
          <w:iCs/>
          <w:szCs w:val="24"/>
        </w:rPr>
        <w:t xml:space="preserve"> Οκτωβρίου</w:t>
      </w:r>
      <w:r w:rsidRPr="00791D8A">
        <w:rPr>
          <w:rFonts w:ascii="Calibri" w:hAnsi="Calibri" w:cs="Calibri"/>
          <w:szCs w:val="24"/>
        </w:rPr>
        <w:t>.</w:t>
      </w:r>
      <w:r>
        <w:fldChar w:fldCharType="end"/>
      </w:r>
    </w:p>
  </w:footnote>
  <w:footnote w:id="159">
    <w:p w14:paraId="374E6D20" w14:textId="0E93ABC9"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{"citationID":"f8KPsaSO","properties":{"formattedCitation":"BISHARA SH, EBEID, {\\i{}\\uc0\\u916{}\\uc0\\u921{}\\uc0\\u916{}\\uc0\\u913{}\\uc0\\u922{}\\uc0\\u932{}\\uc0\\u927{}\\uc0\\u929{}\\uc0\\u921{}\\uc0\\u922{}\\uc0\\u919{} \\uc0\\u916{}\\uc0\\u921{}\\uc0\\u913{}\\uc0\\u932{}\\uc0\\u929{}\\uc0\\u921{}\\uc0\\u914{}\\uc0\\u919{} \\uc0\\u8216{}\\uc0\\u928{}\\uc0\\u927{}\\uc0\\u925{}\\uc0\\u932{}\\uc0\\u921{}\\uc0\\u927{}\\uc0\\u931{} \\uc0\\u928{}\\uc0\\u921{}\\uc0\\u923{}\\uc0\\u913{}\\uc0\\u932{}\\uc0\\u927{}\\uc0\\u931{} \\uc0\\u922{}\\uc0\\u913{}\\uc0\\u921{}\\uc0\\u925{}\\uc0\\u927{}\\uc0\\u916{}\\uc0\\u921{}\\uc0\\u913{}\\uc0\\u920{}\\uc0\\u919{}\\uc0\\u922{}\\uc0\\u921{}\\uc0\\u922{}\\uc0\\u917{}\\uc0\\u931{} \\uc0\\u922{}\\uc0\\u913{}\\uc0\\u921{} \\uc0\\u917{}\\uc0\\u926{}\\uc0\\u937{}\\uc0\\u922{}\\uc0\\u913{}\\uc0\\u921{}\\uc0\\u925{}\\uc0\\u927{}\\uc0\\u916{}\\uc0\\u921{}\\uc0\\u913{}\\uc0\\u920{}\\uc0\\u919{}\\uc0\\u922{}\\uc0\\u921{}\\uc0\\u922{}\\uc0\\u917{}\\uc0\\u931{} \\uc0\\u928{}\\uc0\\u919{}\\uc0\\u915{}\\uc0\\u917{}\\uc0\\u931{}\\uc0\\u8217{}} (\\uc0\\u920{}\\uc0\\u917{}\\uc0\\u931{}\\uc0\\u931{}\\uc0\\u913{}\\uc0\\u923{}\\uc0\\u927{}\\uc0\\u925{}\\uc0\\u921{}\\uc0\\u922{}\\uc0\\u919{}, \\uc0\\u967{}.\\uc0\\u967{}.).","plainCitation":"BISHARA SH, EBEID, ΔΙΔΑΚΤΟΡΙΚΗ ΔΙΑΤΡΙΒΗ ‘ΠΟΝΤΙΟΣ ΠΙΛΑΤΟΣ ΚΑΙΝΟΔΙΑΘΗΚΙΚΕΣ ΚΑΙ ΕΞΩΚΑΙΝΟΔΙΑΘΗΚΙΚΕΣ ΠΗΓΕΣ’ (ΘΕΣΣΑΛΟΝΙΚΗ, χ.χ.).","dontUpdate":true,"noteIndex":159},"citationItems":[{"id":179,"uris":["http://zotero.org/users/local/KmiWnhYE/items/995VSA46"],"uri":["http://zotero.org/users/local/KmiWnhYE/items/995VSA46"],"itemData":{"id":179,"type":"book","event-place":"ΘΕΣΣΑΛΟΝΙΚΗ","publisher-place":"ΘΕΣΣΑΛΟΝΙΚΗ","title":"ΔΙΔΑΚΤΟΡΙΚΗ ΔΙΑΤΡΙΒΗ \"ΠΟΝΤΙΟΣ ΠΙΛΑΤΟΣ ΚΑΙΝΟΔΙΑΘΗΚΙΚΕΣ ΚΑΙ ΕΞΩΚΑΙΝΟΔΙΑΘΗΚΙΚΕΣ ΠΗΓΕΣ\"","author":[{"literal":"BISHARA SH, EBEID"}],"issued":{"date-parts":[["2009"]]}}}],"schema":"https://github.com/citation-style-language/schema/raw/master/csl-citation.json"} </w:instrText>
      </w:r>
      <w:r>
        <w:fldChar w:fldCharType="separate"/>
      </w:r>
      <w:r w:rsidRPr="006F4552">
        <w:rPr>
          <w:rFonts w:ascii="Calibri" w:hAnsi="Calibri" w:cs="Calibri"/>
          <w:szCs w:val="24"/>
        </w:rPr>
        <w:t xml:space="preserve">Bishara Sh, Ebeid, </w:t>
      </w:r>
      <w:r w:rsidRPr="006F4552">
        <w:rPr>
          <w:rFonts w:ascii="Calibri" w:hAnsi="Calibri" w:cs="Calibri"/>
          <w:i/>
          <w:iCs/>
          <w:szCs w:val="24"/>
        </w:rPr>
        <w:t>Διδακτορική Διατριβή ‘Πόντιος Πιλάτος Καινοδιαθηκικ</w:t>
      </w:r>
      <w:r>
        <w:rPr>
          <w:rFonts w:ascii="Calibri" w:hAnsi="Calibri" w:cs="Calibri"/>
          <w:i/>
          <w:iCs/>
          <w:szCs w:val="24"/>
        </w:rPr>
        <w:t>έ</w:t>
      </w:r>
      <w:r w:rsidRPr="006F4552">
        <w:rPr>
          <w:rFonts w:ascii="Calibri" w:hAnsi="Calibri" w:cs="Calibri"/>
          <w:i/>
          <w:iCs/>
          <w:szCs w:val="24"/>
        </w:rPr>
        <w:t>ς Και Εξωκαινοδιαθηκικ</w:t>
      </w:r>
      <w:r>
        <w:rPr>
          <w:rFonts w:ascii="Calibri" w:hAnsi="Calibri" w:cs="Calibri"/>
          <w:i/>
          <w:iCs/>
          <w:szCs w:val="24"/>
        </w:rPr>
        <w:t>έ</w:t>
      </w:r>
      <w:r w:rsidRPr="006F4552">
        <w:rPr>
          <w:rFonts w:ascii="Calibri" w:hAnsi="Calibri" w:cs="Calibri"/>
          <w:i/>
          <w:iCs/>
          <w:szCs w:val="24"/>
        </w:rPr>
        <w:t>ς Πηγές’</w:t>
      </w:r>
      <w:r w:rsidRPr="006F4552">
        <w:rPr>
          <w:rFonts w:ascii="Calibri" w:hAnsi="Calibri" w:cs="Calibri"/>
          <w:szCs w:val="24"/>
        </w:rPr>
        <w:t xml:space="preserve"> (Θεσσαλονίκη, 2019.</w:t>
      </w:r>
      <w:r w:rsidR="00A46716">
        <w:rPr>
          <w:rFonts w:ascii="Calibri" w:hAnsi="Calibri" w:cs="Calibri"/>
          <w:szCs w:val="24"/>
        </w:rPr>
        <w:t>Σελ.</w:t>
      </w:r>
      <w:r w:rsidRPr="006F4552">
        <w:rPr>
          <w:rFonts w:ascii="Calibri" w:hAnsi="Calibri" w:cs="Calibri"/>
          <w:szCs w:val="24"/>
        </w:rPr>
        <w:t>145-146).</w:t>
      </w:r>
      <w:r>
        <w:fldChar w:fldCharType="end"/>
      </w:r>
    </w:p>
  </w:footnote>
  <w:footnote w:id="160">
    <w:p w14:paraId="56BD4907" w14:textId="77777777" w:rsidR="00715706" w:rsidRPr="00B123EA" w:rsidRDefault="00715706" w:rsidP="00715706">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B123EA">
        <w:rPr>
          <w:rFonts w:cstheme="minorHAnsi"/>
          <w:sz w:val="20"/>
          <w:szCs w:val="20"/>
          <w:lang w:bidi="he-IL"/>
        </w:rPr>
        <w:t>Και όμως επειδή στην επιστημονική έρευνα ισχύουν τα δυο μέτρα και τα δυο σταθμά, εντούτοις αμφισβητήθηκε, όσο κανένας άλλος συγγραφέας της αρχαιότητας, ως προς τις πηγές του, όταν η απλότητα του θα έπρεπε να είναι τεκμήριο της αξιοπιστίας του. Γιατί να μην αμφισβητηθεί  και ο Θουκυδίδης στις δημηγορίες; Σε ποια μαγνητόφωνα κατέγραφε και που είναι αρχειοθετημένα αυτά που αναφέρει, πως ειπωθήκαν από τους πρωταγωνιστές των ιστορικών γεγονότων και εμείς ως ιστορικοί τα εκλαμβάνουμε υπόψη ως πρωτογενή πηγή και ανασυνθέτουμε ιστορικά γεγονότα βασιζόμενοι σε αυτές; Η ιστορική αδικία κατά του Ιωάννη στο θέμα των πηγών είναι εμφανέστατη, αν και οι καινοδιαθηκολόγοι που το ερμηνεύουν, θα έπρεπε να λάβουν σοβαρά υπόψη, ότι ο Ιωάννης δεν γράφει ιστορικό δοκίμιο.</w:t>
      </w:r>
    </w:p>
    <w:p w14:paraId="36A77AAB" w14:textId="77777777" w:rsidR="00715706" w:rsidRDefault="00715706" w:rsidP="00715706">
      <w:pPr>
        <w:pStyle w:val="a6"/>
      </w:pPr>
    </w:p>
  </w:footnote>
  <w:footnote w:id="161">
    <w:p w14:paraId="5219C5E4" w14:textId="0AF91065"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{"citationID":"YASh1hOx","properties":{"formattedCitation":"ALBERT SCHWEITZER, {\\i{}\\uc0\\u921{}\\uc0\\u931{}\\uc0\\u932{}\\uc0\\u927{}\\uc0\\u929{}\\uc0\\u921{}\\uc0\\u913{} \\uc0\\u932{}\\uc0\\u919{}\\uc0\\u931{} \\uc0\\u917{}\\uc0\\u929{}\\uc0\\u917{}\\uc0\\u933{}\\uc0\\u925{}\\uc0\\u913{}\\uc0\\u931{} \\uc0\\u932{}\\uc0\\u927{}\\uc0\\u933{} \\uc0\\u914{}\\uc0\\u921{}\\uc0\\u927{}\\uc0\\u933{} \\uc0\\u932{}\\uc0\\u927{}\\uc0\\u933{} \\uc0\\u921{}\\uc0\\u919{}\\uc0\\u931{}\\uc0\\u927{}\\uc0\\u933{}}.","plainCitation":"ALBERT SCHWEITZER, ΙΣΤΟΡΙΑ ΤΗΣ ΕΡΕΥΝΑΣ ΤΟΥ ΒΙΟΥ ΤΟΥ ΙΗΣΟΥ.","dontUpdate":true,"noteIndex":161},"citationItems":[{"id":167,"uris":["http://zotero.org/users/local/KmiWnhYE/items/N664B9Q3"],"uri":["http://zotero.org/users/local/KmiWnhYE/items/N664B9Q3"],"itemData":{"id":167,"type":"book","event-place":"ΑΘΗΝΑ","publisher":"ΑΡΤΟΣ ΖΩΗΣ","publisher-place":"ΑΘΗΝΑ","title":"ΙΣΤΟΡΙΑ ΤΗΣ ΕΡΕΥΝΑΣ ΤΟΥ ΒΙΟΥ ΤΟΥ ΙΗΣΟΥ","author":[{"literal":"ALBERT SCHWEITZER"}],"issued":{"date-parts":[["1982"]]}}}],"schema":"https://github.com/citation-style-language/schema/raw/master/csl-citation.json"} </w:instrText>
      </w:r>
      <w:r>
        <w:fldChar w:fldCharType="separate"/>
      </w:r>
      <w:r w:rsidRPr="00926CC0">
        <w:rPr>
          <w:rFonts w:ascii="Calibri" w:hAnsi="Calibri" w:cs="Calibri"/>
          <w:szCs w:val="24"/>
        </w:rPr>
        <w:t xml:space="preserve"> Schweitzer</w:t>
      </w:r>
      <w:r>
        <w:rPr>
          <w:rFonts w:ascii="Calibri" w:hAnsi="Calibri" w:cs="Calibri"/>
          <w:szCs w:val="24"/>
        </w:rPr>
        <w:t xml:space="preserve"> </w:t>
      </w:r>
      <w:r w:rsidRPr="00926CC0">
        <w:rPr>
          <w:rFonts w:ascii="Calibri" w:hAnsi="Calibri" w:cs="Calibri"/>
          <w:szCs w:val="24"/>
        </w:rPr>
        <w:t xml:space="preserve">Albert, </w:t>
      </w:r>
      <w:r w:rsidRPr="00926CC0">
        <w:rPr>
          <w:rFonts w:ascii="Calibri" w:hAnsi="Calibri" w:cs="Calibri"/>
          <w:i/>
          <w:iCs/>
          <w:szCs w:val="24"/>
        </w:rPr>
        <w:t xml:space="preserve">Ιστορία </w:t>
      </w:r>
      <w:r>
        <w:rPr>
          <w:rFonts w:ascii="Calibri" w:hAnsi="Calibri" w:cs="Calibri"/>
          <w:i/>
          <w:iCs/>
          <w:szCs w:val="24"/>
        </w:rPr>
        <w:t>τ</w:t>
      </w:r>
      <w:r w:rsidRPr="00926CC0">
        <w:rPr>
          <w:rFonts w:ascii="Calibri" w:hAnsi="Calibri" w:cs="Calibri"/>
          <w:i/>
          <w:iCs/>
          <w:szCs w:val="24"/>
        </w:rPr>
        <w:t xml:space="preserve">ης Έρευνας </w:t>
      </w:r>
      <w:r>
        <w:rPr>
          <w:rFonts w:ascii="Calibri" w:hAnsi="Calibri" w:cs="Calibri"/>
          <w:i/>
          <w:iCs/>
          <w:szCs w:val="24"/>
        </w:rPr>
        <w:t>τ</w:t>
      </w:r>
      <w:r w:rsidRPr="00926CC0">
        <w:rPr>
          <w:rFonts w:ascii="Calibri" w:hAnsi="Calibri" w:cs="Calibri"/>
          <w:i/>
          <w:iCs/>
          <w:szCs w:val="24"/>
        </w:rPr>
        <w:t xml:space="preserve">ου Βίου </w:t>
      </w:r>
      <w:r>
        <w:rPr>
          <w:rFonts w:ascii="Calibri" w:hAnsi="Calibri" w:cs="Calibri"/>
          <w:i/>
          <w:iCs/>
          <w:szCs w:val="24"/>
        </w:rPr>
        <w:t>τ</w:t>
      </w:r>
      <w:r w:rsidRPr="00926CC0">
        <w:rPr>
          <w:rFonts w:ascii="Calibri" w:hAnsi="Calibri" w:cs="Calibri"/>
          <w:i/>
          <w:iCs/>
          <w:szCs w:val="24"/>
        </w:rPr>
        <w:t>ου Ιησού</w:t>
      </w:r>
      <w:r w:rsidRPr="00926CC0">
        <w:rPr>
          <w:rFonts w:ascii="Calibri" w:hAnsi="Calibri" w:cs="Calibri"/>
          <w:szCs w:val="24"/>
        </w:rPr>
        <w:t>.</w:t>
      </w:r>
      <w:r>
        <w:fldChar w:fldCharType="end"/>
      </w:r>
      <w:r>
        <w:t xml:space="preserve"> </w:t>
      </w:r>
      <w:r w:rsidR="00A46716">
        <w:t>Σελ.</w:t>
      </w:r>
      <w:r>
        <w:t xml:space="preserve"> 13.</w:t>
      </w:r>
    </w:p>
  </w:footnote>
  <w:footnote w:id="162">
    <w:p w14:paraId="41C99884" w14:textId="21671326"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{"citationID":"AMk4B3hn","properties":{"formattedCitation":"\\uc0\\u920{}\\uc0\\u917{}\\uc0\\u927{}\\uc0\\u916{}\\uc0\\u937{}\\uc0\\u929{}\\uc0\\u927{}\\uc0\\u933{} \\uc0\\u913{}\\uc0\\u925{}\\uc0\\u916{}\\uc0\\u929{}\\uc0\\u917{}\\uc0\\u913{}, {\\i{}\"\\uc0\\u928{}\\uc0\\u921{}\\uc0\\u931{}\\uc0\\u932{}\\uc0\\u917{}\\uc0\\u933{}\\uc0\\u937{} \\uc0\\u917{}\\uc0\\u921{}\\uc0\\u931{} \\uc0\\u917{}\\uc0\\u925{}\\uc0\\u913{}\\uc0\\u925{} \\uc0\\u920{}\\uc0\\u917{}\\uc0\\u927{}\\uc0\\u925{}} (\\uc0\\u913{}\\uc0\\u920{}\\uc0\\u919{}\\uc0\\u925{}\\uc0\\u913{}: \\uc0\\u913{}\\uc0\\u928{}\\uc0\\u927{}\\uc0\\u931{}\\uc0\\u932{}\\uc0\\u927{}\\uc0\\u923{}\\uc0\\u921{}\\uc0\\u922{}\\uc0\\u919{} \\uc0\\u916{}\\uc0\\u921{}\\uc0\\u913{}\\uc0\\u922{}\\uc0\\u927{}\\uc0\\u925{}\\uc0\\u921{}\\uc0\\u913{}, 1993).","plainCitation":"ΘΕΟΔΩΡΟΥ ΑΝΔΡΕΑ, \"ΠΙΣΤΕΥΩ ΕΙΣ ΕΝΑΝ ΘΕΟΝ (ΑΘΗΝΑ: ΑΠΟΣΤΟΛΙΚΗ ΔΙΑΚΟΝΙΑ, 1993).","dontUpdate":true,"noteIndex":162},"citationItems":[{"id":180,"uris":["http://zotero.org/users/local/KmiWnhYE/items/CINNR9T2"],"uri":["http://zotero.org/users/local/KmiWnhYE/items/CINNR9T2"],"itemData":{"id":180,"type":"book","event-place":"ΑΘΗΝΑ","publisher":"ΑΠΟΣΤΟΛΙΚΗ ΔΙΑΚΟΝΙΑ","publisher-place":"ΑΘΗΝΑ","title":"\"ΠΙΣΤΕΥΩ ΕΙΣ ΕΝΑΝ ΘΕΟΝ","author":[{"literal":"ΘΕΟΔΩΡΟΥ ΑΝΔΡΕΑ"}],"issued":{"date-parts":[["1993"]]}}}],"schema":"https://github.com/citation-style-language/schema/raw/master/csl-citation.json"} </w:instrText>
      </w:r>
      <w:r>
        <w:fldChar w:fldCharType="separate"/>
      </w:r>
      <w:r>
        <w:rPr>
          <w:rFonts w:ascii="Calibri" w:hAnsi="Calibri" w:cs="Calibri"/>
          <w:szCs w:val="24"/>
        </w:rPr>
        <w:t>Θ</w:t>
      </w:r>
      <w:r w:rsidRPr="00271BF2">
        <w:rPr>
          <w:rFonts w:ascii="Calibri" w:hAnsi="Calibri" w:cs="Calibri"/>
          <w:szCs w:val="24"/>
        </w:rPr>
        <w:t xml:space="preserve">εοδώρου Ανδρέα, </w:t>
      </w:r>
      <w:r w:rsidRPr="00271BF2">
        <w:rPr>
          <w:rFonts w:ascii="Calibri" w:hAnsi="Calibri" w:cs="Calibri"/>
          <w:i/>
          <w:iCs/>
          <w:szCs w:val="24"/>
        </w:rPr>
        <w:t xml:space="preserve">"Πιστεύω </w:t>
      </w:r>
      <w:r>
        <w:rPr>
          <w:rFonts w:ascii="Calibri" w:hAnsi="Calibri" w:cs="Calibri"/>
          <w:i/>
          <w:iCs/>
          <w:szCs w:val="24"/>
        </w:rPr>
        <w:t>ε</w:t>
      </w:r>
      <w:r w:rsidRPr="00271BF2">
        <w:rPr>
          <w:rFonts w:ascii="Calibri" w:hAnsi="Calibri" w:cs="Calibri"/>
          <w:i/>
          <w:iCs/>
          <w:szCs w:val="24"/>
        </w:rPr>
        <w:t>ις Έναν Θεόν</w:t>
      </w:r>
      <w:r w:rsidRPr="00271BF2">
        <w:rPr>
          <w:rFonts w:ascii="Calibri" w:hAnsi="Calibri" w:cs="Calibri"/>
          <w:szCs w:val="24"/>
        </w:rPr>
        <w:t xml:space="preserve"> (Αθήνα: Αποστολική διακονία, 1993).</w:t>
      </w:r>
      <w:r>
        <w:fldChar w:fldCharType="end"/>
      </w:r>
      <w:r w:rsidR="00A46716">
        <w:t>Σελ.</w:t>
      </w:r>
      <w:r>
        <w:t xml:space="preserve"> 101.</w:t>
      </w:r>
    </w:p>
  </w:footnote>
  <w:footnote w:id="163">
    <w:p w14:paraId="6DECCDE0" w14:textId="340C88D0" w:rsidR="00715706" w:rsidRPr="00D57727" w:rsidRDefault="00715706" w:rsidP="00715706">
      <w:pPr>
        <w:pStyle w:val="a6"/>
        <w:jc w:val="both"/>
      </w:pPr>
      <w:r w:rsidRPr="00A2247E">
        <w:rPr>
          <w:rStyle w:val="a7"/>
        </w:rPr>
        <w:footnoteRef/>
      </w:r>
      <w:r>
        <w:t xml:space="preserve">  </w:t>
      </w:r>
      <w:r w:rsidRPr="00D57727">
        <w:rPr>
          <w:rFonts w:ascii="Calibri" w:hAnsi="Calibri" w:cs="Times New Roman"/>
          <w:szCs w:val="24"/>
        </w:rPr>
        <w:t>Ονφρ</w:t>
      </w:r>
      <w:r>
        <w:rPr>
          <w:rFonts w:ascii="Calibri" w:hAnsi="Calibri" w:cs="Times New Roman"/>
          <w:szCs w:val="24"/>
        </w:rPr>
        <w:t>έ</w:t>
      </w:r>
      <w:r>
        <w:t xml:space="preserve"> </w:t>
      </w:r>
      <w:r>
        <w:fldChar w:fldCharType="begin"/>
      </w:r>
      <w:r w:rsidR="003F3CB2">
        <w:instrText xml:space="preserve"> ADDIN ZOTERO_ITEM CSL_CITATION {"citationID":"pJQLWTdk","properties":{"formattedCitation":"\\uc0\\u924{}\\uc0\\u921{}\\uc0\\u931{}\\uc0\\u917{}\\uc0\\u923{} \\uc0\\u927{}\\uc0\\u925{}\\uc0\\u934{}\\uc0\\u929{}\\uc0\\u917{}, {\\i{}\\uc0\\u928{}\\uc0\\u929{}\\uc0\\u913{}\\uc0\\u915{}\\uc0\\u924{}\\uc0\\u913{}\\uc0\\u932{}\\uc0\\u917{}\\uc0\\u921{}\\uc0\\u913{} \\uc0\\u928{}\\uc0\\u917{}\\uc0\\u929{}\\uc0\\u921{} \\uc0\\u913{}\\uc0\\u920{}\\uc0\\u917{}\\uc0\\u927{}\\uc0\\u923{}\\uc0\\u927{}\\uc0\\u915{}\\uc0\\u921{}\\uc0\\u913{}\\uc0\\u931{}} (\\uc0\\u917{}\\uc0\\u926{}\\uc0\\u913{}\\uc0\\u925{}\\uc0\\u932{}\\uc0\\u913{}\\uc0\\u931{}, 2006).","plainCitation":"ΜΙΣΕΛ ΟΝΦΡΕ, ΠΡΑΓΜΑΤΕΙΑ ΠΕΡΙ ΑΘΕΟΛΟΓΙΑΣ (ΕΞΑΝΤΑΣ, 2006).","dontUpdate":true,"noteIndex":163},"citationItems":[{"id":15,"uris":["http://zotero.org/users/local/KmiWnhYE/items/NSTJ8WBN"],"uri":["http://zotero.org/users/local/KmiWnhYE/items/NSTJ8WBN"],"itemData":{"id":15,"type":"book","publisher":"ΕΞΑΝΤΑΣ","title":"ΠΡΑΓΜΑΤΕΙΑ ΠΕΡΙ ΑΘΕΟΛΟΓΙΑΣ","author":[{"family":"ΟΝΦΡΕ","given":"ΜΙΣΕΛ"}],"issued":{"date-parts":[["2006"]]}}}],"schema":"https://github.com/citation-style-language/schema/raw/master/csl-citation.json"} </w:instrText>
      </w:r>
      <w:r>
        <w:fldChar w:fldCharType="separate"/>
      </w:r>
      <w:r w:rsidRPr="00D57727">
        <w:rPr>
          <w:rFonts w:ascii="Calibri" w:hAnsi="Calibri" w:cs="Times New Roman"/>
          <w:szCs w:val="24"/>
        </w:rPr>
        <w:t xml:space="preserve">Μισέλ, </w:t>
      </w:r>
      <w:r w:rsidRPr="00D57727">
        <w:rPr>
          <w:rFonts w:ascii="Calibri" w:hAnsi="Calibri" w:cs="Times New Roman"/>
          <w:i/>
          <w:iCs/>
          <w:szCs w:val="24"/>
        </w:rPr>
        <w:t xml:space="preserve">Πραγματεία </w:t>
      </w:r>
      <w:r>
        <w:rPr>
          <w:rFonts w:ascii="Calibri" w:hAnsi="Calibri" w:cs="Times New Roman"/>
          <w:i/>
          <w:iCs/>
          <w:szCs w:val="24"/>
        </w:rPr>
        <w:t>π</w:t>
      </w:r>
      <w:r w:rsidRPr="00D57727">
        <w:rPr>
          <w:rFonts w:ascii="Calibri" w:hAnsi="Calibri" w:cs="Times New Roman"/>
          <w:i/>
          <w:iCs/>
          <w:szCs w:val="24"/>
        </w:rPr>
        <w:t>ερί Αθεολογίας</w:t>
      </w:r>
      <w:r w:rsidRPr="00D57727">
        <w:rPr>
          <w:rFonts w:ascii="Calibri" w:hAnsi="Calibri" w:cs="Times New Roman"/>
          <w:szCs w:val="24"/>
        </w:rPr>
        <w:t xml:space="preserve"> (Εξάντας, 2006).</w:t>
      </w:r>
      <w:r>
        <w:fldChar w:fldCharType="end"/>
      </w:r>
      <w:r>
        <w:rPr>
          <w:lang w:val="en-US"/>
        </w:rPr>
        <w:t>passim</w:t>
      </w:r>
      <w:r w:rsidRPr="00D57727">
        <w:t>.</w:t>
      </w:r>
      <w:r>
        <w:t xml:space="preserve">Ιδιαίτερα στη </w:t>
      </w:r>
      <w:r w:rsidR="00A46716">
        <w:t>Σελ.</w:t>
      </w:r>
      <w:r>
        <w:t xml:space="preserve"> 162 Ο Ιησούς είναι λογοτεχνικό δημιούργημα των ευαγγελιστών και η ιστορία του μυθιστόρημα. Για τη δίκη από τον Πιλάτο </w:t>
      </w:r>
      <w:r w:rsidR="00A46716">
        <w:t xml:space="preserve">Σελ. </w:t>
      </w:r>
      <w:r>
        <w:t>168-169.</w:t>
      </w:r>
    </w:p>
  </w:footnote>
  <w:footnote w:id="164">
    <w:p w14:paraId="30A306FB" w14:textId="16FB1ACD"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{"citationID":"ZwJaGtuO","properties":{"formattedCitation":"{\\i{}\\uc0\\u928{}\\uc0\\u917{}\\uc0\\u929{}\\uc0\\u921{}\\uc0\\u927{}\\uc0\\u916{}\\uc0\\u921{}\\uc0\\u922{}\\uc0\\u927{} \\uc0\\u8216{}\\uc0\\u928{}\\uc0\\u927{}\\uc0\\u921{}\\uc0\\u924{}\\uc0\\u919{}\\uc0\\u925{}\\uc0\\u8217{} \\uc0\\u919{} \\uc0\\u917{}\\uc0\\u928{}\\uc0\\u921{}\\uc0\\u915{}\\uc0\\u929{}\\uc0\\u913{}\\uc0\\u934{}\\uc0\\u919{} \\uc0\\u932{}\\uc0\\u927{}\\uc0\\u933{} \\uc0\\u928{}\\uc0\\u927{}\\uc0\\u925{}\\uc0\\u932{}\\uc0\\u921{}\\uc0\\u927{}\\uc0\\u933{} \\uc0\\u928{}\\uc0\\u921{}\\uc0\\u923{}\\uc0\\u913{}\\uc0\\u932{}\\uc0\\u927{}\\uc0\\u933{} \\uc0\\u913{}\\uc0\\u928{}\\uc0\\u927{} \\uc0\\u932{}\\uc0\\u919{}\\uc0\\u925{} \\uc0\\u922{}\\uc0\\u913{}\\uc0\\u921{}\\uc0\\u931{}\\uc0\\u913{}\\uc0\\u929{}\\uc0\\u917{}\\uc0\\u921{}\\uc0\\u913{}, \\uc0\\u924{}\\uc0\\u921{}\\uc0\\u913{} \\uc0\\u928{}\\uc0\\u929{}\\uc0\\u927{}\\uc0\\u931{}\\uc0\\u934{}\\uc0\\u913{}\\uc0\\u932{}\\uc0\\u919{} \\uc0\\u913{}\\uc0\\u925{}\\uc0\\u913{}\\uc0\\u922{}\\uc0\\u913{}\\uc0\\u923{}\\uc0\\u933{}\\uc0\\u936{}\\uc0\\u919{}, 58, 1993, \\uc0\\u931{}\\uc0\\u917{}\\uc0\\u923{} 44-46.}, \\uc0\\u967{}.\\uc0\\u967{}.","plainCitation":"ΠΕΡΙΟΔΙΚΟ ‘ΠΟΙΜΗΝ’ Η ΕΠΙΓΡΑΦΗ ΤΟΥ ΠΟΝΤΙΟΥ ΠΙΛΑΤΟΥ ΑΠΟ ΤΗΝ ΚΑΙΣΑΡΕΙΑ, ΜΙΑ ΠΡΟΣΦΑΤΗ ΑΝΑΚΑΛΥΨΗ, 58, 1993, ΣΕΛ 44-46., χ.χ.","dontUpdate":true,"noteIndex":164},"citationItems":[{"id":264,"uris":["http://zotero.org/users/local/KmiWnhYE/items/VG67T2B5"],"uri":["http://zotero.org/users/local/KmiWnhYE/items/VG67T2B5"],"itemData":{"id":264,"type":"book","title":"ΠΕΡΙΟΔΙΚΟ \"ΠΟΙΜΗΝ\" Η ΕΠΙΓΡΑΦΗ ΤΟΥ ΠΟΝΤΙΟΥ ΠΙΛΑΤΟΥ ΑΠΟ ΤΗΝ ΚΑΙΣΑΡΕΙΑ, ΜΙΑ ΠΡΟΣΦΑΤΗ ΑΝΑΚΑΛΥΨΗ, 58, 1993, ΣΕΛ 44-46."}}],"schema":"https://github.com/citation-style-language/schema/raw/master/csl-citation.json"} </w:instrText>
      </w:r>
      <w:r>
        <w:fldChar w:fldCharType="separate"/>
      </w:r>
      <w:r w:rsidRPr="00791D8A">
        <w:rPr>
          <w:rFonts w:ascii="Calibri" w:hAnsi="Calibri" w:cs="Calibri"/>
          <w:i/>
          <w:iCs/>
          <w:szCs w:val="24"/>
        </w:rPr>
        <w:t xml:space="preserve">Περιοδικό ‘Ποιμήν’ Η Επιγραφή </w:t>
      </w:r>
      <w:r>
        <w:rPr>
          <w:rFonts w:ascii="Calibri" w:hAnsi="Calibri" w:cs="Calibri"/>
          <w:i/>
          <w:iCs/>
          <w:szCs w:val="24"/>
        </w:rPr>
        <w:t>τ</w:t>
      </w:r>
      <w:r w:rsidRPr="00791D8A">
        <w:rPr>
          <w:rFonts w:ascii="Calibri" w:hAnsi="Calibri" w:cs="Calibri"/>
          <w:i/>
          <w:iCs/>
          <w:szCs w:val="24"/>
        </w:rPr>
        <w:t xml:space="preserve">ου Ποντίου Πιλάτου Από </w:t>
      </w:r>
      <w:r>
        <w:rPr>
          <w:rFonts w:ascii="Calibri" w:hAnsi="Calibri" w:cs="Calibri"/>
          <w:i/>
          <w:iCs/>
          <w:szCs w:val="24"/>
        </w:rPr>
        <w:t>τ</w:t>
      </w:r>
      <w:r w:rsidRPr="00791D8A">
        <w:rPr>
          <w:rFonts w:ascii="Calibri" w:hAnsi="Calibri" w:cs="Calibri"/>
          <w:i/>
          <w:iCs/>
          <w:szCs w:val="24"/>
        </w:rPr>
        <w:t xml:space="preserve">ην Καισάρεια, Μια Πρόσφατη Ανακάλυψη, 58, 1993, </w:t>
      </w:r>
      <w:r w:rsidR="00A46716" w:rsidRPr="00791D8A">
        <w:rPr>
          <w:rFonts w:ascii="Calibri" w:hAnsi="Calibri" w:cs="Calibri"/>
          <w:i/>
          <w:iCs/>
          <w:szCs w:val="24"/>
        </w:rPr>
        <w:t>Σελ</w:t>
      </w:r>
      <w:r w:rsidR="00A46716">
        <w:rPr>
          <w:rFonts w:ascii="Calibri" w:hAnsi="Calibri" w:cs="Calibri"/>
          <w:i/>
          <w:iCs/>
          <w:szCs w:val="24"/>
        </w:rPr>
        <w:t>.</w:t>
      </w:r>
      <w:r w:rsidRPr="00791D8A">
        <w:rPr>
          <w:rFonts w:ascii="Calibri" w:hAnsi="Calibri" w:cs="Calibri"/>
          <w:i/>
          <w:iCs/>
          <w:szCs w:val="24"/>
        </w:rPr>
        <w:t xml:space="preserve"> 44-46</w:t>
      </w:r>
      <w:r w:rsidRPr="00791D8A">
        <w:rPr>
          <w:rFonts w:ascii="Calibri" w:hAnsi="Calibri" w:cs="Calibri"/>
          <w:szCs w:val="24"/>
        </w:rPr>
        <w:t>.</w:t>
      </w:r>
      <w:r>
        <w:fldChar w:fldCharType="end"/>
      </w:r>
    </w:p>
  </w:footnote>
  <w:footnote w:id="165">
    <w:p w14:paraId="794FA7B8" w14:textId="5595DCE0" w:rsidR="00715706" w:rsidRPr="00930C13"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{"citationID":"SjJloNwa","properties":{"formattedCitation":"SHIMON GIBSON, {\\i{}\\uc0\\u927{}\\uc0\\u921{} \\uc0\\u932{}\\uc0\\u917{}\\uc0\\u923{}\\uc0\\u917{}\\uc0\\u933{}\\uc0\\u932{}\\uc0\\u913{}\\uc0\\u921{}\\uc0\\u917{}\\uc0\\u931{} \\uc0\\u919{}\\uc0\\u924{}\\uc0\\u917{}\\uc0\\u929{}\\uc0\\u917{}\\uc0\\u931{} \\uc0\\u932{}\\uc0\\u927{}\\uc0\\u933{} \\uc0\\u921{}\\uc0\\u919{}\\uc0\\u931{}\\uc0\\u927{}\\uc0\\u933{}} (\\uc0\\u913{}\\uc0\\u920{}\\uc0\\u919{}\\uc0\\u925{}\\uc0\\u913{}: \\uc0\\u927{}\\uc0\\u933{}\\uc0\\u929{}\\uc0\\u913{}\\uc0\\u925{}\\uc0\\u927{}\\uc0\\u931{}, 2010).","plainCitation":"SHIMON GIBSON, ΟΙ ΤΕΛΕΥΤΑΙΕΣ ΗΜΕΡΕΣ ΤΟΥ ΙΗΣΟΥ (ΑΘΗΝΑ: ΟΥΡΑΝΟΣ, 2010).","dontUpdate":true,"noteIndex":165},"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Pr="000E017E">
        <w:rPr>
          <w:rFonts w:ascii="Calibri" w:hAnsi="Calibri" w:cs="Calibri"/>
          <w:szCs w:val="24"/>
        </w:rPr>
        <w:t xml:space="preserve"> Gibson</w:t>
      </w:r>
      <w:r w:rsidR="00A46716" w:rsidRPr="00A46716">
        <w:rPr>
          <w:rFonts w:ascii="Calibri" w:hAnsi="Calibri" w:cs="Calibri"/>
          <w:szCs w:val="24"/>
        </w:rPr>
        <w:t xml:space="preserve"> </w:t>
      </w:r>
      <w:r w:rsidR="00A46716" w:rsidRPr="000E017E">
        <w:rPr>
          <w:rFonts w:ascii="Calibri" w:hAnsi="Calibri" w:cs="Calibri"/>
          <w:szCs w:val="24"/>
        </w:rPr>
        <w:t>Shimon</w:t>
      </w:r>
      <w:r w:rsidRPr="000E017E">
        <w:rPr>
          <w:rFonts w:ascii="Calibri" w:hAnsi="Calibri" w:cs="Calibri"/>
          <w:szCs w:val="24"/>
        </w:rPr>
        <w:t xml:space="preserve">, </w:t>
      </w:r>
      <w:r w:rsidRPr="000E017E">
        <w:rPr>
          <w:rFonts w:ascii="Calibri" w:hAnsi="Calibri" w:cs="Calibri"/>
          <w:i/>
          <w:iCs/>
          <w:szCs w:val="24"/>
        </w:rPr>
        <w:t xml:space="preserve">Οι Τελευταίες Ημέρες </w:t>
      </w:r>
      <w:r>
        <w:rPr>
          <w:rFonts w:ascii="Calibri" w:hAnsi="Calibri" w:cs="Calibri"/>
          <w:i/>
          <w:iCs/>
          <w:szCs w:val="24"/>
        </w:rPr>
        <w:t>τ</w:t>
      </w:r>
      <w:r w:rsidRPr="000E017E">
        <w:rPr>
          <w:rFonts w:ascii="Calibri" w:hAnsi="Calibri" w:cs="Calibri"/>
          <w:i/>
          <w:iCs/>
          <w:szCs w:val="24"/>
        </w:rPr>
        <w:t>ου Ιησού</w:t>
      </w:r>
      <w:r w:rsidRPr="000E017E">
        <w:rPr>
          <w:rFonts w:ascii="Calibri" w:hAnsi="Calibri" w:cs="Calibri"/>
          <w:szCs w:val="24"/>
        </w:rPr>
        <w:t xml:space="preserve"> (Αθήνα: Ουρανός, 2010).</w:t>
      </w:r>
      <w:r>
        <w:fldChar w:fldCharType="end"/>
      </w:r>
      <w:r>
        <w:t>Μετάφραση</w:t>
      </w:r>
      <w:r w:rsidRPr="00930C13">
        <w:t xml:space="preserve"> </w:t>
      </w:r>
      <w:r>
        <w:t>Δεσπότης</w:t>
      </w:r>
      <w:r w:rsidRPr="00930C13">
        <w:t xml:space="preserve"> </w:t>
      </w:r>
      <w:r>
        <w:t>Σωτήριος</w:t>
      </w:r>
      <w:r w:rsidRPr="00930C13">
        <w:t xml:space="preserve"> </w:t>
      </w:r>
      <w:r w:rsidR="00E54302">
        <w:t>Σελ.</w:t>
      </w:r>
      <w:r w:rsidRPr="00930C13">
        <w:t xml:space="preserve"> 165-166</w:t>
      </w:r>
    </w:p>
  </w:footnote>
  <w:footnote w:id="166">
    <w:p w14:paraId="7FE22431" w14:textId="6DBDE6E3" w:rsidR="00715706" w:rsidRPr="007340A3"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{"citationID":"WJUEeZBi","properties":{"formattedCitation":"{\\i{}wordisraelnews}, \\uc0\\u967{}.\\uc0\\u967{}.","plainCitation":"wordisraelnews, χ.χ.","dontUpdate":true,"noteIndex":166},"citationItems":[{"id":319,"uris":["http://zotero.org/users/local/KmiWnhYE/items/V4NWNLVA"],"uri":["http://zotero.org/users/local/KmiWnhYE/items/V4NWNLVA"],"itemData":{"id":319,"type":"book","title":"wordisraelnews"}}],"schema":"https://github.com/citation-style-language/schema/raw/master/csl-citation.json"} </w:instrText>
      </w:r>
      <w:r>
        <w:fldChar w:fldCharType="separate"/>
      </w:r>
      <w:r w:rsidRPr="002E71FB">
        <w:rPr>
          <w:rFonts w:ascii="Calibri" w:hAnsi="Calibri" w:cs="Calibri"/>
          <w:i/>
          <w:iCs/>
          <w:szCs w:val="24"/>
        </w:rPr>
        <w:t>wordisraelnews</w:t>
      </w:r>
      <w:r w:rsidRPr="002E71FB">
        <w:rPr>
          <w:rFonts w:ascii="Calibri" w:hAnsi="Calibri" w:cs="Calibri"/>
          <w:szCs w:val="24"/>
        </w:rPr>
        <w:t>.</w:t>
      </w:r>
      <w:r>
        <w:fldChar w:fldCharType="end"/>
      </w:r>
      <w:r w:rsidRPr="007340A3">
        <w:t>29/11/2018</w:t>
      </w:r>
    </w:p>
  </w:footnote>
  <w:footnote w:id="167">
    <w:p w14:paraId="219370CD" w14:textId="6509F54E" w:rsidR="00715706" w:rsidRDefault="00715706" w:rsidP="00715706">
      <w:pPr>
        <w:pStyle w:val="a6"/>
        <w:ind w:right="185"/>
        <w:jc w:val="both"/>
      </w:pPr>
      <w:r w:rsidRPr="00A2247E">
        <w:rPr>
          <w:rStyle w:val="a7"/>
        </w:rPr>
        <w:footnoteRef/>
      </w:r>
      <w:r>
        <w:t xml:space="preserve"> </w:t>
      </w:r>
      <w:r>
        <w:fldChar w:fldCharType="begin"/>
      </w:r>
      <w:r w:rsidR="003F3CB2">
        <w:instrText xml:space="preserve"> ADDIN ZOTERO_ITEM CSL_CITATION {"citationID":"4ExCX8wy","properties":{"formattedCitation":"\\uc0\\u913{}\\uc0\\u915{}\\uc0\\u927{}\\uc0\\u933{}\\uc0\\u929{}\\uc0\\u921{}\\uc0\\u916{}\\uc0\\u919{}\\uc0\\u931{}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167},"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Pr="00507B05">
        <w:rPr>
          <w:rFonts w:ascii="Calibri" w:hAnsi="Calibri" w:cs="Calibri"/>
          <w:szCs w:val="24"/>
        </w:rPr>
        <w:t xml:space="preserve">Αγουρίδης Σάββας, </w:t>
      </w:r>
      <w:r w:rsidRPr="00507B05">
        <w:rPr>
          <w:rFonts w:ascii="Calibri" w:hAnsi="Calibri" w:cs="Calibri"/>
          <w:i/>
          <w:iCs/>
          <w:szCs w:val="24"/>
        </w:rPr>
        <w:t xml:space="preserve">Το Κατά Ιωάννη Ευαγγέλιο Τόμος </w:t>
      </w:r>
      <w:r>
        <w:rPr>
          <w:rFonts w:ascii="Calibri" w:hAnsi="Calibri" w:cs="Calibri"/>
          <w:i/>
          <w:iCs/>
          <w:szCs w:val="24"/>
        </w:rPr>
        <w:t>Α</w:t>
      </w:r>
      <w:r w:rsidRPr="00507B05">
        <w:rPr>
          <w:rFonts w:ascii="Calibri" w:hAnsi="Calibri" w:cs="Calibri"/>
          <w:szCs w:val="24"/>
        </w:rPr>
        <w:t>.</w:t>
      </w:r>
      <w:r>
        <w:fldChar w:fldCharType="end"/>
      </w:r>
      <w:r>
        <w:t xml:space="preserve"> </w:t>
      </w:r>
      <w:r w:rsidR="00E54302">
        <w:t>Σελ.</w:t>
      </w:r>
      <w:r>
        <w:t xml:space="preserve"> 46. Επίσης βλ. Βούλγαρη Χρήστου «Εισαγωγή στην Καινή Διαθήκη» Τόμος Α. </w:t>
      </w:r>
      <w:r w:rsidR="00E54302">
        <w:t>Σελ.</w:t>
      </w:r>
      <w:r>
        <w:t xml:space="preserve"> 294.</w:t>
      </w:r>
    </w:p>
    <w:p w14:paraId="305B2BD6" w14:textId="77777777" w:rsidR="00715706" w:rsidRDefault="00715706" w:rsidP="00715706">
      <w:pPr>
        <w:pStyle w:val="a6"/>
        <w:ind w:right="185"/>
        <w:jc w:val="both"/>
      </w:pPr>
    </w:p>
  </w:footnote>
  <w:footnote w:id="168">
    <w:p w14:paraId="34AD6F88" w14:textId="5F1DA70C"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{"citationID":"cDxZZPpq","properties":{"formattedCitation":"\\uc0\\u921{}\\uc0\\u937{}\\uc0\\u913{}\\uc0\\u925{}\\uc0\\u925{}\\uc0\\u921{}\\uc0\\u916{}\\uc0\\u919{}\\uc0\\u931{} \\uc0\\u914{}\\uc0\\u913{}\\uc0\\u931{}, {\\i{}\\uc0\\u917{}\\uc0\\u921{}\\uc0\\u931{}\\uc0\\u913{}\\uc0\\u915{}\\uc0\\u937{}\\uc0\\u915{}\\uc0\\u919{} \\uc0\\u931{}\\uc0\\u932{}\\uc0\\u919{}\\uc0\\u925{} \\uc0\\u922{}\\uc0\\u913{}\\uc0\\u921{}\\uc0\\u925{}\\uc0\\u919{} \\uc0\\u916{}\\uc0\\u921{}\\uc0\\u913{}\\uc0\\u920{}\\uc0\\u919{}\\uc0\\u922{}\\uc0\\u919{}}.","plainCitation":"ΙΩΑΝΝΙΔΗΣ ΒΑΣ, ΕΙΣΑΓΩΓΗ ΣΤΗΝ ΚΑΙΝΗ ΔΙΑΘΗΚΗ.","dontUpdate":true,"noteIndex":168},"citationItems":[{"id":150,"uris":["http://zotero.org/users/local/KmiWnhYE/items/XJXHBD5B"],"uri":["http://zotero.org/users/local/KmiWnhYE/items/XJXHBD5B"],"itemData":{"id":150,"type":"book","title":"ΕΙΣΑΓΩΓΗ ΣΤΗΝ ΚΑΙΝΗ ΔΙΑΘΗΚΗ","author":[{"family":"ΙΩΑΝΝΙΔΗΣ ΒΑΣ","given":""}],"issued":{"date-parts":[["1960"]]}}}],"schema":"https://github.com/citation-style-language/schema/raw/master/csl-citation.json"} </w:instrText>
      </w:r>
      <w:r>
        <w:fldChar w:fldCharType="separate"/>
      </w:r>
      <w:r w:rsidRPr="0097043A">
        <w:rPr>
          <w:rFonts w:ascii="Calibri" w:hAnsi="Calibri" w:cs="Calibri"/>
          <w:szCs w:val="24"/>
        </w:rPr>
        <w:t>Ιωαννίδης Βα</w:t>
      </w:r>
      <w:r>
        <w:rPr>
          <w:rFonts w:ascii="Calibri" w:hAnsi="Calibri" w:cs="Calibri"/>
          <w:szCs w:val="24"/>
        </w:rPr>
        <w:t>σίλειος</w:t>
      </w:r>
      <w:r w:rsidRPr="0097043A">
        <w:rPr>
          <w:rFonts w:ascii="Calibri" w:hAnsi="Calibri" w:cs="Calibri"/>
          <w:szCs w:val="24"/>
        </w:rPr>
        <w:t xml:space="preserve">, </w:t>
      </w:r>
      <w:r w:rsidRPr="0097043A">
        <w:rPr>
          <w:rFonts w:ascii="Calibri" w:hAnsi="Calibri" w:cs="Calibri"/>
          <w:i/>
          <w:iCs/>
          <w:szCs w:val="24"/>
        </w:rPr>
        <w:t xml:space="preserve">Εισαγωγή </w:t>
      </w:r>
      <w:r>
        <w:rPr>
          <w:rFonts w:ascii="Calibri" w:hAnsi="Calibri" w:cs="Calibri"/>
          <w:i/>
          <w:iCs/>
          <w:szCs w:val="24"/>
        </w:rPr>
        <w:t>σ</w:t>
      </w:r>
      <w:r w:rsidRPr="0097043A">
        <w:rPr>
          <w:rFonts w:ascii="Calibri" w:hAnsi="Calibri" w:cs="Calibri"/>
          <w:i/>
          <w:iCs/>
          <w:szCs w:val="24"/>
        </w:rPr>
        <w:t>την Καινή Διαθήκη</w:t>
      </w:r>
      <w:r w:rsidRPr="0097043A">
        <w:rPr>
          <w:rFonts w:ascii="Calibri" w:hAnsi="Calibri" w:cs="Calibri"/>
          <w:szCs w:val="24"/>
        </w:rPr>
        <w:t>.</w:t>
      </w:r>
      <w:r>
        <w:fldChar w:fldCharType="end"/>
      </w:r>
      <w:r>
        <w:t xml:space="preserve"> </w:t>
      </w:r>
      <w:r w:rsidR="00E54302">
        <w:t xml:space="preserve">Σελ. </w:t>
      </w:r>
      <w:r>
        <w:t>134.</w:t>
      </w:r>
    </w:p>
  </w:footnote>
  <w:footnote w:id="169">
    <w:p w14:paraId="7C9C967C" w14:textId="7635BB4B" w:rsidR="00715706" w:rsidRPr="00FE7B15" w:rsidRDefault="00715706" w:rsidP="00715706">
      <w:pPr>
        <w:pStyle w:val="a6"/>
        <w:jc w:val="both"/>
      </w:pPr>
      <w:r>
        <w:rPr>
          <w:rStyle w:val="a7"/>
        </w:rPr>
        <w:footnoteRef/>
      </w:r>
      <w:r>
        <w:t xml:space="preserve"> </w:t>
      </w:r>
      <w:r w:rsidRPr="00FE7B15">
        <w:fldChar w:fldCharType="begin"/>
      </w:r>
      <w:r w:rsidR="003F3CB2">
        <w:instrText xml:space="preserve"> ADDIN ZOTERO_ITEM CSL_CITATION {"citationID":"a1pdo0e2ecl","properties":{"formattedCitation":"RICCIOTI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169},"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FE7B15">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w:t>
      </w:r>
      <w:r>
        <w:rPr>
          <w:rFonts w:ascii="Calibri" w:hAnsi="Calibri" w:cs="Calibri"/>
          <w:i/>
          <w:iCs/>
          <w:szCs w:val="24"/>
        </w:rPr>
        <w:t>ύ</w:t>
      </w:r>
      <w:r w:rsidRPr="00E02B6C">
        <w:rPr>
          <w:rFonts w:ascii="Calibri" w:hAnsi="Calibri" w:cs="Calibri"/>
          <w:szCs w:val="24"/>
        </w:rPr>
        <w:t>.</w:t>
      </w:r>
      <w:r w:rsidRPr="00FE7B15">
        <w:fldChar w:fldCharType="end"/>
      </w:r>
      <w:r>
        <w:t xml:space="preserve"> </w:t>
      </w:r>
      <w:r w:rsidR="00E54302">
        <w:t>Σελ.</w:t>
      </w:r>
      <w:r>
        <w:t xml:space="preserve"> 211. Σχετικά με τη θεωρία του </w:t>
      </w:r>
      <w:r>
        <w:rPr>
          <w:lang w:val="en-US"/>
        </w:rPr>
        <w:t>Baur</w:t>
      </w:r>
      <w:r w:rsidRPr="00FE7B15">
        <w:t xml:space="preserve"> </w:t>
      </w:r>
      <w:r>
        <w:t xml:space="preserve">και της σχολής της Τυβίγγης που υποστήριζαν ότι το Ιωάνειο ευαγγέλιο είναι γραμμένο μετά το 170 μ.Χ. </w:t>
      </w:r>
    </w:p>
  </w:footnote>
  <w:footnote w:id="170">
    <w:p w14:paraId="1E460A56" w14:textId="368FF463" w:rsidR="00715706" w:rsidRPr="00FC2715"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{"citationID":"FmLM56ia","properties":{"formattedCitation":"SANDERS E.P., {\\i{}\\uc0\\u932{}\\uc0\\u927{} \\uc0\\u921{}\\uc0\\u931{}\\uc0\\u932{}\\uc0\\u927{}\\uc0\\u929{}\\uc0\\u921{}\\uc0\\u922{}\\uc0\\u927{} \\uc0\\u928{}\\uc0\\u929{}\\uc0\\u927{}\\uc0\\u931{}\\uc0\\u937{}\\uc0\\u928{}\\uc0\\u927{} \\uc0\\u932{}\\uc0\\u927{}\\uc0\\u933{} \\uc0\\u921{}\\uc0\\u919{}\\uc0\\u931{}\\uc0\\u927{}\\uc0\\u933{}}.","plainCitation":"SANDERS E.P., ΤΟ ΙΣΤΟΡΙΚΟ ΠΡΟΣΩΠΟ ΤΟΥ ΙΗΣΟΥ.","dontUpdate":true,"noteIndex":170},"citationItems":[{"id":162,"uris":["http://zotero.org/users/local/KmiWnhYE/items/CY5VGGLV"],"uri":["http://zotero.org/users/local/KmiWnhYE/items/CY5VGGLV"],"itemData":{"id":162,"type":"book","abstract":"ΜΕΤΑΦΡΑΣΗ ΒΛΑΧΟΣ ΓΕΩΡΓΙΟΣ","event-place":"ΑΘΗΝΑ","publisher":"ΦΙΛΙΣΤΩΡ","publisher-place":"ΑΘΗΝΑ","title":"ΤΟ ΙΣΤΟΡΙΚΟ ΠΡΟΣΩΠΟ ΤΟΥ ΙΗΣΟΥ","author":[{"literal":"SANDERS E.P."}],"issued":{"date-parts":[["2000"]]}}}],"schema":"https://github.com/citation-style-language/schema/raw/master/csl-citation.json"} </w:instrText>
      </w:r>
      <w:r>
        <w:fldChar w:fldCharType="separate"/>
      </w:r>
      <w:r w:rsidRPr="00617690">
        <w:rPr>
          <w:rFonts w:ascii="Calibri" w:hAnsi="Calibri" w:cs="Calibri"/>
          <w:szCs w:val="24"/>
        </w:rPr>
        <w:t xml:space="preserve">Sanders E.P., </w:t>
      </w:r>
      <w:r w:rsidRPr="00617690">
        <w:rPr>
          <w:rFonts w:ascii="Calibri" w:hAnsi="Calibri" w:cs="Calibri"/>
          <w:i/>
          <w:iCs/>
          <w:szCs w:val="24"/>
        </w:rPr>
        <w:t xml:space="preserve">Το Ιστορικό Πρόσωπο </w:t>
      </w:r>
      <w:r>
        <w:rPr>
          <w:rFonts w:ascii="Calibri" w:hAnsi="Calibri" w:cs="Calibri"/>
          <w:i/>
          <w:iCs/>
          <w:szCs w:val="24"/>
        </w:rPr>
        <w:t>τ</w:t>
      </w:r>
      <w:r w:rsidRPr="00617690">
        <w:rPr>
          <w:rFonts w:ascii="Calibri" w:hAnsi="Calibri" w:cs="Calibri"/>
          <w:i/>
          <w:iCs/>
          <w:szCs w:val="24"/>
        </w:rPr>
        <w:t>ου Ιησού</w:t>
      </w:r>
      <w:r w:rsidRPr="00617690">
        <w:rPr>
          <w:rFonts w:ascii="Calibri" w:hAnsi="Calibri" w:cs="Calibri"/>
          <w:szCs w:val="24"/>
        </w:rPr>
        <w:t>.</w:t>
      </w:r>
      <w:r>
        <w:fldChar w:fldCharType="end"/>
      </w:r>
      <w:r>
        <w:t xml:space="preserve"> </w:t>
      </w:r>
      <w:r w:rsidR="00E54302">
        <w:t>Σελ.</w:t>
      </w:r>
      <w:r>
        <w:t xml:space="preserve"> </w:t>
      </w:r>
      <w:r w:rsidRPr="00FC2715">
        <w:t xml:space="preserve">19-33 </w:t>
      </w:r>
      <w:r>
        <w:t xml:space="preserve">κ΄227-244. Μια ιδιαίτερα εμπεριστατωμένη μελέτη για το ρόλο των θαυμάτων του Ιησού βλ. </w:t>
      </w:r>
      <w:r>
        <w:fldChar w:fldCharType="begin"/>
      </w:r>
      <w:r w:rsidR="003F3CB2">
        <w:instrText xml:space="preserve"> ADDIN ZOTERO_ITEM CSL_CITATION {"citationID":"70BMYukh","properties":{"formattedCitation":"\\uc0\\u916{}\\uc0\\u917{}\\uc0\\u931{}\\uc0\\u928{}\\uc0\\u927{}\\uc0\\u932{}\\uc0\\u919{}\\uc0\\u931{},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170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FC2715">
        <w:rPr>
          <w:rFonts w:ascii="Calibri" w:hAnsi="Calibri" w:cs="Calibri"/>
          <w:szCs w:val="24"/>
        </w:rPr>
        <w:t xml:space="preserve">Δεσπότης, </w:t>
      </w:r>
      <w:r w:rsidRPr="00FC2715">
        <w:rPr>
          <w:rFonts w:ascii="Calibri" w:hAnsi="Calibri" w:cs="Calibri"/>
          <w:i/>
          <w:iCs/>
          <w:szCs w:val="24"/>
        </w:rPr>
        <w:t xml:space="preserve">Ο Ιησούς </w:t>
      </w:r>
      <w:r>
        <w:rPr>
          <w:rFonts w:ascii="Calibri" w:hAnsi="Calibri" w:cs="Calibri"/>
          <w:i/>
          <w:iCs/>
          <w:szCs w:val="24"/>
        </w:rPr>
        <w:t>ω</w:t>
      </w:r>
      <w:r w:rsidRPr="00FC2715">
        <w:rPr>
          <w:rFonts w:ascii="Calibri" w:hAnsi="Calibri" w:cs="Calibri"/>
          <w:i/>
          <w:iCs/>
          <w:szCs w:val="24"/>
        </w:rPr>
        <w:t>ς ‘Χριστός’</w:t>
      </w:r>
      <w:r>
        <w:rPr>
          <w:rFonts w:ascii="Calibri" w:hAnsi="Calibri" w:cs="Calibri"/>
          <w:i/>
          <w:iCs/>
          <w:szCs w:val="24"/>
        </w:rPr>
        <w:t xml:space="preserve"> </w:t>
      </w:r>
      <w:r w:rsidRPr="00FC2715">
        <w:rPr>
          <w:rFonts w:ascii="Calibri" w:hAnsi="Calibri" w:cs="Calibri"/>
          <w:i/>
          <w:iCs/>
          <w:szCs w:val="24"/>
        </w:rPr>
        <w:t xml:space="preserve">και </w:t>
      </w:r>
      <w:r>
        <w:rPr>
          <w:rFonts w:ascii="Calibri" w:hAnsi="Calibri" w:cs="Calibri"/>
          <w:i/>
          <w:iCs/>
          <w:szCs w:val="24"/>
        </w:rPr>
        <w:t>η</w:t>
      </w:r>
      <w:r w:rsidRPr="00FC2715">
        <w:rPr>
          <w:rFonts w:ascii="Calibri" w:hAnsi="Calibri" w:cs="Calibri"/>
          <w:i/>
          <w:iCs/>
          <w:szCs w:val="24"/>
        </w:rPr>
        <w:t xml:space="preserve"> </w:t>
      </w:r>
      <w:r w:rsidR="00E54302">
        <w:rPr>
          <w:rFonts w:ascii="Calibri" w:hAnsi="Calibri" w:cs="Calibri"/>
          <w:i/>
          <w:iCs/>
          <w:szCs w:val="24"/>
        </w:rPr>
        <w:t>π</w:t>
      </w:r>
      <w:r w:rsidRPr="00FC2715">
        <w:rPr>
          <w:rFonts w:ascii="Calibri" w:hAnsi="Calibri" w:cs="Calibri"/>
          <w:i/>
          <w:iCs/>
          <w:szCs w:val="24"/>
        </w:rPr>
        <w:t xml:space="preserve">ολιτική </w:t>
      </w:r>
      <w:r w:rsidR="00E54302">
        <w:rPr>
          <w:rFonts w:ascii="Calibri" w:hAnsi="Calibri" w:cs="Calibri"/>
          <w:i/>
          <w:iCs/>
          <w:szCs w:val="24"/>
        </w:rPr>
        <w:t>ε</w:t>
      </w:r>
      <w:r w:rsidRPr="00FC2715">
        <w:rPr>
          <w:rFonts w:ascii="Calibri" w:hAnsi="Calibri" w:cs="Calibri"/>
          <w:i/>
          <w:iCs/>
          <w:szCs w:val="24"/>
        </w:rPr>
        <w:t xml:space="preserve">ξουσία </w:t>
      </w:r>
      <w:r>
        <w:rPr>
          <w:rFonts w:ascii="Calibri" w:hAnsi="Calibri" w:cs="Calibri"/>
          <w:i/>
          <w:iCs/>
          <w:szCs w:val="24"/>
        </w:rPr>
        <w:t>σ</w:t>
      </w:r>
      <w:r w:rsidRPr="00FC2715">
        <w:rPr>
          <w:rFonts w:ascii="Calibri" w:hAnsi="Calibri" w:cs="Calibri"/>
          <w:i/>
          <w:iCs/>
          <w:szCs w:val="24"/>
        </w:rPr>
        <w:t>τους Συνοπτικούς Ευαγγελιστ</w:t>
      </w:r>
      <w:r>
        <w:rPr>
          <w:rFonts w:ascii="Calibri" w:hAnsi="Calibri" w:cs="Calibri"/>
          <w:i/>
          <w:iCs/>
          <w:szCs w:val="24"/>
        </w:rPr>
        <w:t>έ</w:t>
      </w:r>
      <w:r w:rsidRPr="00FC2715">
        <w:rPr>
          <w:rFonts w:ascii="Calibri" w:hAnsi="Calibri" w:cs="Calibri"/>
          <w:i/>
          <w:iCs/>
          <w:szCs w:val="24"/>
        </w:rPr>
        <w:t>ς</w:t>
      </w:r>
      <w:r w:rsidRPr="00FC2715">
        <w:rPr>
          <w:rFonts w:ascii="Calibri" w:hAnsi="Calibri" w:cs="Calibri"/>
          <w:szCs w:val="24"/>
        </w:rPr>
        <w:t>.</w:t>
      </w:r>
      <w:r>
        <w:fldChar w:fldCharType="end"/>
      </w:r>
      <w:r>
        <w:t xml:space="preserve"> Σ</w:t>
      </w:r>
      <w:r w:rsidR="00E54302">
        <w:t>ελ.</w:t>
      </w:r>
      <w:r>
        <w:t xml:space="preserve"> 203-229</w:t>
      </w:r>
    </w:p>
  </w:footnote>
  <w:footnote w:id="171">
    <w:p w14:paraId="00073F51" w14:textId="77777777" w:rsidR="00715706" w:rsidRPr="00AA747E" w:rsidRDefault="00715706" w:rsidP="00715706">
      <w:pPr>
        <w:pStyle w:val="a6"/>
      </w:pPr>
      <w:r>
        <w:rPr>
          <w:rStyle w:val="a7"/>
        </w:rPr>
        <w:footnoteRef/>
      </w:r>
      <w:r w:rsidRPr="00AA747E">
        <w:t xml:space="preserve"> </w:t>
      </w:r>
      <w:r w:rsidRPr="00AA747E">
        <w:rPr>
          <w:rFonts w:cstheme="minorHAnsi"/>
          <w:color w:val="000000"/>
          <w:shd w:val="clear" w:color="auto" w:fill="FFFFFF"/>
        </w:rPr>
        <w:t>Προβάλλεται η ερμηνεία του θαύματος, όπως του πολ/σμο</w:t>
      </w:r>
      <w:r>
        <w:rPr>
          <w:rFonts w:cstheme="minorHAnsi"/>
          <w:color w:val="000000"/>
          <w:shd w:val="clear" w:color="auto" w:fill="FFFFFF"/>
        </w:rPr>
        <w:t>ύ</w:t>
      </w:r>
      <w:r w:rsidRPr="00AA747E">
        <w:rPr>
          <w:rFonts w:cstheme="minorHAnsi"/>
          <w:color w:val="000000"/>
          <w:shd w:val="clear" w:color="auto" w:fill="FFFFFF"/>
        </w:rPr>
        <w:t xml:space="preserve"> των άρτων και των ιχθύων ως ένα μαζικό πικ νικ των ακροατών του Ιησού. Το παραδοξολόγημα της ερμηνείας, κανένα δεν απασχολεί.</w:t>
      </w:r>
    </w:p>
  </w:footnote>
  <w:footnote w:id="172">
    <w:p w14:paraId="3114B123" w14:textId="17610973" w:rsidR="00715706" w:rsidRPr="00D9474D" w:rsidRDefault="00715706" w:rsidP="00715706">
      <w:pPr>
        <w:pStyle w:val="a6"/>
        <w:jc w:val="both"/>
      </w:pPr>
      <w:r w:rsidRPr="00A2247E">
        <w:rPr>
          <w:rStyle w:val="a7"/>
        </w:rPr>
        <w:footnoteRef/>
      </w:r>
      <w:r>
        <w:t xml:space="preserve"> Περισσότερα βλ. </w:t>
      </w:r>
      <w:r>
        <w:fldChar w:fldCharType="begin"/>
      </w:r>
      <w:r w:rsidR="003F3CB2">
        <w:instrText xml:space="preserve"> ADDIN ZOTERO_ITEM CSL_CITATION {"citationID":"M9ycEMBD","properties":{"formattedCitation":"\\uc0\\u922{}\\uc0\\u913{}\\uc0\\u929{}\\uc0\\u913{}\\uc0\\u922{}\\uc0\\u927{}\\uc0\\u923{}\\uc0\\u919{}\\uc0\\u931{} \\uc0\\u935{}\\uc0\\u929{}\\uc0\\u919{}\\uc0\\u931{}\\uc0\\u932{}\\uc0\\u927{}\\uc0\\u931{}, {\\i{}\\uc0\\u919{} \\uc0\\u920{}\\uc0\\u917{}\\uc0\\u927{}\\uc0\\u923{}\\uc0\\u927{}\\uc0\\u915{}\\uc0\\u921{}\\uc0\\u922{}\\uc0\\u919{} \\uc0\\u931{}\\uc0\\u919{}\\uc0\\u924{}\\uc0\\u913{}\\uc0\\u931{}\\uc0\\u921{}\\uc0\\u913{} \\uc0\\u932{}\\uc0\\u937{}\\uc0\\u925{} \\uc0\\u920{}\\uc0\\u913{}\\uc0\\u933{}\\uc0\\u924{}\\uc0\\u913{}\\uc0\\u932{}\\uc0\\u937{}\\uc0\\u925{} \\uc0\\u931{}\\uc0\\u932{}\\uc0\\u927{} \\uc0\\u922{}\\uc0\\u913{}\\uc0\\u932{}\\uc0\\u913{} \\uc0\\u921{}\\uc0\\u937{}\\uc0\\u913{}\\uc0\\u925{}\\uc0\\u925{}\\uc0\\u919{} \\uc0\\u917{}\\uc0\\u933{}\\uc0\\u913{}\\uc0\\u915{}\\uc0\\u915{}\\uc0\\u917{}\\uc0\\u923{}\\uc0\\u921{}\\uc0\\u927{}} (\\uc0\\u920{}\\uc0\\u917{}\\uc0\\u931{}\\uc0\\u931{}\\uc0\\u913{}\\uc0\\u923{}\\uc0\\u927{}\\uc0\\u925{}\\uc0\\u921{}\\uc0\\u922{}\\uc0\\u919{}: \\uc0\\u928{}\\uc0\\u927{}\\uc0\\u933{}\\uc0\\u929{}\\uc0\\u925{}\\uc0\\u913{}\\uc0\\u929{}\\uc0\\u913{}, 1997).","plainCitation":"ΚΑΡΑΚΟΛΗΣ ΧΡΗΣΤΟΣ, Η ΘΕΟΛΟΓΙΚΗ ΣΗΜΑΣΙΑ ΤΩΝ ΘΑΥΜΑΤΩΝ ΣΤΟ ΚΑΤΑ ΙΩΑΝΝΗ ΕΥΑΓΓΕΛΙΟ (ΘΕΣΣΑΛΟΝΙΚΗ: ΠΟΥΡΝΑΡΑ, 1997).","dontUpdate":true,"noteIndex":172},"citationItems":[{"id":263,"uris":["http://zotero.org/users/local/KmiWnhYE/items/P9JQKAWV"],"uri":["http://zotero.org/users/local/KmiWnhYE/items/P9JQKAWV"],"itemData":{"id":263,"type":"book","event-place":"ΘΕΣΣΑΛΟΝΙΚΗ","publisher":"ΠΟΥΡΝΑΡΑ","publisher-place":"ΘΕΣΣΑΛΟΝΙΚΗ","title":"Η ΘΕΟΛΟΓΙΚΗ ΣΗΜΑΣΙΑ ΤΩΝ ΘΑΥΜΑΤΩΝ ΣΤΟ ΚΑΤΑ ΙΩΑΝΝΗ ΕΥΑΓΓΕΛΙΟ","author":[{"literal":"ΚΑΡΑΚΟΛΗΣ ΧΡΗΣΤΟΣ"}],"issued":{"date-parts":[["1997"]]}}}],"schema":"https://github.com/citation-style-language/schema/raw/master/csl-citation.json"} </w:instrText>
      </w:r>
      <w:r>
        <w:fldChar w:fldCharType="separate"/>
      </w:r>
      <w:r w:rsidRPr="00D9474D">
        <w:rPr>
          <w:rFonts w:ascii="Calibri" w:hAnsi="Calibri" w:cs="Calibri"/>
          <w:szCs w:val="24"/>
        </w:rPr>
        <w:t>Καρακ</w:t>
      </w:r>
      <w:r>
        <w:rPr>
          <w:rFonts w:ascii="Calibri" w:hAnsi="Calibri" w:cs="Calibri"/>
          <w:szCs w:val="24"/>
        </w:rPr>
        <w:t>ό</w:t>
      </w:r>
      <w:r w:rsidRPr="00D9474D">
        <w:rPr>
          <w:rFonts w:ascii="Calibri" w:hAnsi="Calibri" w:cs="Calibri"/>
          <w:szCs w:val="24"/>
        </w:rPr>
        <w:t>λης Χρ</w:t>
      </w:r>
      <w:r>
        <w:rPr>
          <w:rFonts w:ascii="Calibri" w:hAnsi="Calibri" w:cs="Calibri"/>
          <w:szCs w:val="24"/>
        </w:rPr>
        <w:t>ή</w:t>
      </w:r>
      <w:r w:rsidRPr="00D9474D">
        <w:rPr>
          <w:rFonts w:ascii="Calibri" w:hAnsi="Calibri" w:cs="Calibri"/>
          <w:szCs w:val="24"/>
        </w:rPr>
        <w:t xml:space="preserve">στος, </w:t>
      </w:r>
      <w:r w:rsidRPr="00D9474D">
        <w:rPr>
          <w:rFonts w:ascii="Calibri" w:hAnsi="Calibri" w:cs="Calibri"/>
          <w:i/>
          <w:iCs/>
          <w:szCs w:val="24"/>
        </w:rPr>
        <w:t>Η Θεολογικ</w:t>
      </w:r>
      <w:r>
        <w:rPr>
          <w:rFonts w:ascii="Calibri" w:hAnsi="Calibri" w:cs="Calibri"/>
          <w:i/>
          <w:iCs/>
          <w:szCs w:val="24"/>
        </w:rPr>
        <w:t>ή</w:t>
      </w:r>
      <w:r w:rsidRPr="00D9474D">
        <w:rPr>
          <w:rFonts w:ascii="Calibri" w:hAnsi="Calibri" w:cs="Calibri"/>
          <w:i/>
          <w:iCs/>
          <w:szCs w:val="24"/>
        </w:rPr>
        <w:t xml:space="preserve"> Σημασία Των Θαυμάτων Στο Κατά Ιωάννη Ευαγγέλιο</w:t>
      </w:r>
      <w:r w:rsidRPr="00D9474D">
        <w:rPr>
          <w:rFonts w:ascii="Calibri" w:hAnsi="Calibri" w:cs="Calibri"/>
          <w:szCs w:val="24"/>
        </w:rPr>
        <w:t xml:space="preserve"> (Θεσσαλονίκη: Πουρνάρα, 1997).</w:t>
      </w:r>
      <w:r>
        <w:fldChar w:fldCharType="end"/>
      </w:r>
      <w:r>
        <w:rPr>
          <w:lang w:val="en-US"/>
        </w:rPr>
        <w:t>passim</w:t>
      </w:r>
      <w:r w:rsidRPr="00D9474D">
        <w:t>.</w:t>
      </w:r>
    </w:p>
  </w:footnote>
  <w:footnote w:id="173">
    <w:p w14:paraId="01DC53BA" w14:textId="6EF7B3BC" w:rsidR="00715706" w:rsidRDefault="00715706" w:rsidP="00715706">
      <w:pPr>
        <w:pStyle w:val="a6"/>
        <w:jc w:val="both"/>
      </w:pPr>
      <w:r w:rsidRPr="00A2247E">
        <w:rPr>
          <w:rStyle w:val="a7"/>
        </w:rPr>
        <w:footnoteRef/>
      </w:r>
      <w:r w:rsidRPr="00FD2E78">
        <w:t xml:space="preserve"> </w:t>
      </w:r>
      <w:r>
        <w:fldChar w:fldCharType="begin"/>
      </w:r>
      <w:r w:rsidR="003F3CB2">
        <w:instrText xml:space="preserve"> ADDIN ZOTERO_ITEM CSL_CITATION {"citationID":"X1vywMDj","properties":{"formattedCitation":"STRAUSS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ΤΟΥ.","dontUpdate":true,"noteIndex":173},"citationItems":[{"id":160,"uris":["http://zotero.org/users/local/KmiWnhYE/items/MGKF66Z8"],"uri":["http://zotero.org/users/local/KmiWnhYE/items/MGKF66Z8"],"itemData":{"id":160,"type":"book","collection-number":"ΤΟΜΟΣ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Pr="00AA747E">
        <w:rPr>
          <w:rFonts w:ascii="Calibri" w:hAnsi="Calibri" w:cs="Calibri"/>
          <w:szCs w:val="24"/>
          <w:lang w:val="en-US"/>
        </w:rPr>
        <w:t>Strauss</w:t>
      </w:r>
      <w:r w:rsidRPr="00FD2E78">
        <w:rPr>
          <w:rFonts w:ascii="Calibri" w:hAnsi="Calibri" w:cs="Calibri"/>
          <w:szCs w:val="24"/>
        </w:rPr>
        <w:t xml:space="preserve"> </w:t>
      </w:r>
      <w:r w:rsidRPr="00AA747E">
        <w:rPr>
          <w:rFonts w:ascii="Calibri" w:hAnsi="Calibri" w:cs="Calibri"/>
          <w:szCs w:val="24"/>
          <w:lang w:val="en-US"/>
        </w:rPr>
        <w:t>Fr</w:t>
      </w:r>
      <w:r w:rsidRPr="00FD2E78">
        <w:rPr>
          <w:rFonts w:ascii="Calibri" w:hAnsi="Calibri" w:cs="Calibri"/>
          <w:szCs w:val="24"/>
        </w:rPr>
        <w:t xml:space="preserve">. </w:t>
      </w:r>
      <w:r w:rsidRPr="00617690">
        <w:rPr>
          <w:rFonts w:ascii="Calibri" w:hAnsi="Calibri" w:cs="Calibri"/>
          <w:szCs w:val="24"/>
        </w:rPr>
        <w:t xml:space="preserve">David, </w:t>
      </w:r>
      <w:r w:rsidRPr="00617690">
        <w:rPr>
          <w:rFonts w:ascii="Calibri" w:hAnsi="Calibri" w:cs="Calibri"/>
          <w:i/>
          <w:iCs/>
          <w:szCs w:val="24"/>
        </w:rPr>
        <w:t xml:space="preserve">Η Ζωή </w:t>
      </w:r>
      <w:r>
        <w:rPr>
          <w:rFonts w:ascii="Calibri" w:hAnsi="Calibri" w:cs="Calibri"/>
          <w:i/>
          <w:iCs/>
          <w:szCs w:val="24"/>
        </w:rPr>
        <w:t>τ</w:t>
      </w:r>
      <w:r w:rsidRPr="00617690">
        <w:rPr>
          <w:rFonts w:ascii="Calibri" w:hAnsi="Calibri" w:cs="Calibri"/>
          <w:i/>
          <w:iCs/>
          <w:szCs w:val="24"/>
        </w:rPr>
        <w:t xml:space="preserve">ου Ιησού Η Κριτική Εξέταση </w:t>
      </w:r>
      <w:r>
        <w:rPr>
          <w:rFonts w:ascii="Calibri" w:hAnsi="Calibri" w:cs="Calibri"/>
          <w:i/>
          <w:iCs/>
          <w:szCs w:val="24"/>
        </w:rPr>
        <w:t>τ</w:t>
      </w:r>
      <w:r w:rsidRPr="00617690">
        <w:rPr>
          <w:rFonts w:ascii="Calibri" w:hAnsi="Calibri" w:cs="Calibri"/>
          <w:i/>
          <w:iCs/>
          <w:szCs w:val="24"/>
        </w:rPr>
        <w:t>ης Ιστορίας Του</w:t>
      </w:r>
      <w:r w:rsidRPr="00617690">
        <w:rPr>
          <w:rFonts w:ascii="Calibri" w:hAnsi="Calibri" w:cs="Calibri"/>
          <w:szCs w:val="24"/>
        </w:rPr>
        <w:t>.</w:t>
      </w:r>
      <w:r>
        <w:fldChar w:fldCharType="end"/>
      </w:r>
      <w:r>
        <w:t xml:space="preserve"> Τόμος Β Σ</w:t>
      </w:r>
      <w:r w:rsidR="00E54302">
        <w:t>ελ.</w:t>
      </w:r>
      <w:r>
        <w:t xml:space="preserve"> 344-346.</w:t>
      </w:r>
    </w:p>
  </w:footnote>
  <w:footnote w:id="174">
    <w:p w14:paraId="7C84B6AC" w14:textId="7D769D39" w:rsidR="00715706" w:rsidRPr="00FD0301" w:rsidRDefault="00715706" w:rsidP="00715706">
      <w:pPr>
        <w:pStyle w:val="a6"/>
        <w:jc w:val="both"/>
      </w:pPr>
      <w:r w:rsidRPr="00A2247E">
        <w:rPr>
          <w:rStyle w:val="a7"/>
        </w:rPr>
        <w:footnoteRef/>
      </w:r>
      <w:r>
        <w:t xml:space="preserve"> Όσον αφορά τον </w:t>
      </w:r>
      <w:r>
        <w:rPr>
          <w:lang w:val="en-US"/>
        </w:rPr>
        <w:t>Sanders</w:t>
      </w:r>
      <w:r w:rsidRPr="00FD0301">
        <w:t xml:space="preserve"> </w:t>
      </w:r>
      <w:r>
        <w:t xml:space="preserve">την ίδια άποψη εκφέρει και ο καθηγητής </w:t>
      </w:r>
      <w:r>
        <w:fldChar w:fldCharType="begin"/>
      </w:r>
      <w:r w:rsidR="003F3CB2">
        <w:instrText xml:space="preserve"> ADDIN ZOTERO_ITEM CSL_CITATION {"citationID":"ig0jQwnl","properties":{"formattedCitation":"\\uc0\\u916{}\\uc0\\u917{}\\uc0\\u931{}\\uc0\\u928{}\\uc0\\u927{}\\uc0\\u932{}\\uc0\\u919{}\\uc0\\u931{},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174},"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Pr>
          <w:rFonts w:ascii="Calibri" w:hAnsi="Calibri" w:cs="Calibri"/>
          <w:szCs w:val="24"/>
        </w:rPr>
        <w:t>Δ</w:t>
      </w:r>
      <w:r w:rsidRPr="00FD0301">
        <w:rPr>
          <w:rFonts w:ascii="Calibri" w:hAnsi="Calibri" w:cs="Calibri"/>
          <w:szCs w:val="24"/>
        </w:rPr>
        <w:t xml:space="preserve">εσπότης, </w:t>
      </w:r>
      <w:r w:rsidRPr="00FD0301">
        <w:rPr>
          <w:rFonts w:ascii="Calibri" w:hAnsi="Calibri" w:cs="Calibri"/>
          <w:i/>
          <w:iCs/>
          <w:szCs w:val="24"/>
        </w:rPr>
        <w:t xml:space="preserve">Ο Ιησούς </w:t>
      </w:r>
      <w:r>
        <w:rPr>
          <w:rFonts w:ascii="Calibri" w:hAnsi="Calibri" w:cs="Calibri"/>
          <w:i/>
          <w:iCs/>
          <w:szCs w:val="24"/>
        </w:rPr>
        <w:t>ω</w:t>
      </w:r>
      <w:r w:rsidRPr="00FD0301">
        <w:rPr>
          <w:rFonts w:ascii="Calibri" w:hAnsi="Calibri" w:cs="Calibri"/>
          <w:i/>
          <w:iCs/>
          <w:szCs w:val="24"/>
        </w:rPr>
        <w:t>ς ‘Χριστός’</w:t>
      </w:r>
      <w:r>
        <w:rPr>
          <w:rFonts w:ascii="Calibri" w:hAnsi="Calibri" w:cs="Calibri"/>
          <w:i/>
          <w:iCs/>
          <w:szCs w:val="24"/>
        </w:rPr>
        <w:t xml:space="preserve"> </w:t>
      </w:r>
      <w:r w:rsidRPr="00FD0301">
        <w:rPr>
          <w:rFonts w:ascii="Calibri" w:hAnsi="Calibri" w:cs="Calibri"/>
          <w:i/>
          <w:iCs/>
          <w:szCs w:val="24"/>
        </w:rPr>
        <w:t xml:space="preserve">και </w:t>
      </w:r>
      <w:r>
        <w:rPr>
          <w:rFonts w:ascii="Calibri" w:hAnsi="Calibri" w:cs="Calibri"/>
          <w:i/>
          <w:iCs/>
          <w:szCs w:val="24"/>
        </w:rPr>
        <w:t>η</w:t>
      </w:r>
      <w:r w:rsidRPr="00FD0301">
        <w:rPr>
          <w:rFonts w:ascii="Calibri" w:hAnsi="Calibri" w:cs="Calibri"/>
          <w:i/>
          <w:iCs/>
          <w:szCs w:val="24"/>
        </w:rPr>
        <w:t xml:space="preserve"> </w:t>
      </w:r>
      <w:r w:rsidR="00DB469F">
        <w:rPr>
          <w:rFonts w:ascii="Calibri" w:hAnsi="Calibri" w:cs="Calibri"/>
          <w:i/>
          <w:iCs/>
          <w:szCs w:val="24"/>
        </w:rPr>
        <w:t>π</w:t>
      </w:r>
      <w:r w:rsidRPr="00FD0301">
        <w:rPr>
          <w:rFonts w:ascii="Calibri" w:hAnsi="Calibri" w:cs="Calibri"/>
          <w:i/>
          <w:iCs/>
          <w:szCs w:val="24"/>
        </w:rPr>
        <w:t xml:space="preserve">ολιτική </w:t>
      </w:r>
      <w:r w:rsidR="00DB469F">
        <w:rPr>
          <w:rFonts w:ascii="Calibri" w:hAnsi="Calibri" w:cs="Calibri"/>
          <w:i/>
          <w:iCs/>
          <w:szCs w:val="24"/>
        </w:rPr>
        <w:t>ε</w:t>
      </w:r>
      <w:r w:rsidRPr="00FD0301">
        <w:rPr>
          <w:rFonts w:ascii="Calibri" w:hAnsi="Calibri" w:cs="Calibri"/>
          <w:i/>
          <w:iCs/>
          <w:szCs w:val="24"/>
        </w:rPr>
        <w:t xml:space="preserve">ξουσία </w:t>
      </w:r>
      <w:r>
        <w:rPr>
          <w:rFonts w:ascii="Calibri" w:hAnsi="Calibri" w:cs="Calibri"/>
          <w:i/>
          <w:iCs/>
          <w:szCs w:val="24"/>
        </w:rPr>
        <w:t>σ</w:t>
      </w:r>
      <w:r w:rsidRPr="00FD0301">
        <w:rPr>
          <w:rFonts w:ascii="Calibri" w:hAnsi="Calibri" w:cs="Calibri"/>
          <w:i/>
          <w:iCs/>
          <w:szCs w:val="24"/>
        </w:rPr>
        <w:t>τους Συνοπτικούς Ευαγγελιστ</w:t>
      </w:r>
      <w:r>
        <w:rPr>
          <w:rFonts w:ascii="Calibri" w:hAnsi="Calibri" w:cs="Calibri"/>
          <w:i/>
          <w:iCs/>
          <w:szCs w:val="24"/>
        </w:rPr>
        <w:t>έ</w:t>
      </w:r>
      <w:r w:rsidRPr="00FD0301">
        <w:rPr>
          <w:rFonts w:ascii="Calibri" w:hAnsi="Calibri" w:cs="Calibri"/>
          <w:i/>
          <w:iCs/>
          <w:szCs w:val="24"/>
        </w:rPr>
        <w:t>ς</w:t>
      </w:r>
      <w:r w:rsidRPr="00FD0301">
        <w:rPr>
          <w:rFonts w:ascii="Calibri" w:hAnsi="Calibri" w:cs="Calibri"/>
          <w:szCs w:val="24"/>
        </w:rPr>
        <w:t>.</w:t>
      </w:r>
      <w:r>
        <w:fldChar w:fldCharType="end"/>
      </w:r>
      <w:r>
        <w:t xml:space="preserve"> </w:t>
      </w:r>
      <w:r w:rsidR="00DB469F">
        <w:t>Σελ.</w:t>
      </w:r>
      <w:r>
        <w:t xml:space="preserve"> 201</w:t>
      </w:r>
    </w:p>
  </w:footnote>
  <w:footnote w:id="175">
    <w:p w14:paraId="0A60D5DB" w14:textId="2D9727B3" w:rsidR="00715706" w:rsidRPr="008611B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{"citationID":"tjxdzSbL","properties":{"formattedCitation":"SANDERS E.P., {\\i{}\\uc0\\u932{}\\uc0\\u927{} \\uc0\\u921{}\\uc0\\u931{}\\uc0\\u932{}\\uc0\\u927{}\\uc0\\u929{}\\uc0\\u921{}\\uc0\\u922{}\\uc0\\u927{} \\uc0\\u928{}\\uc0\\u929{}\\uc0\\u927{}\\uc0\\u931{}\\uc0\\u937{}\\uc0\\u928{}\\uc0\\u927{} \\uc0\\u932{}\\uc0\\u927{}\\uc0\\u933{} \\uc0\\u921{}\\uc0\\u919{}\\uc0\\u931{}\\uc0\\u927{}\\uc0\\u933{}}.","plainCitation":"SANDERS E.P., ΤΟ ΙΣΤΟΡΙΚΟ ΠΡΟΣΩΠΟ ΤΟΥ ΙΗΣΟΥ.","dontUpdate":true,"noteIndex":175},"citationItems":[{"id":162,"uris":["http://zotero.org/users/local/KmiWnhYE/items/CY5VGGLV"],"uri":["http://zotero.org/users/local/KmiWnhYE/items/CY5VGGLV"],"itemData":{"id":162,"type":"book","abstract":"ΜΕΤΑΦΡΑΣΗ ΒΛΑΧΟΣ ΓΕΩΡΓΙΟΣ","event-place":"ΑΘΗΝΑ","publisher":"ΦΙΛΙΣΤΩΡ","publisher-place":"ΑΘΗΝΑ","title":"ΤΟ ΙΣΤΟΡΙΚΟ ΠΡΟΣΩΠΟ ΤΟΥ ΙΗΣΟΥ","author":[{"literal":"SANDERS E.P."}],"issued":{"date-parts":[["2000"]]}}}],"schema":"https://github.com/citation-style-language/schema/raw/master/csl-citation.json"} </w:instrText>
      </w:r>
      <w:r>
        <w:fldChar w:fldCharType="separate"/>
      </w:r>
      <w:r w:rsidRPr="000E10F5">
        <w:rPr>
          <w:rFonts w:ascii="Calibri" w:hAnsi="Calibri" w:cs="Calibri"/>
          <w:szCs w:val="24"/>
        </w:rPr>
        <w:t xml:space="preserve">Sanders E.P., </w:t>
      </w:r>
      <w:r w:rsidRPr="000E10F5">
        <w:rPr>
          <w:rFonts w:ascii="Calibri" w:hAnsi="Calibri" w:cs="Calibri"/>
          <w:i/>
          <w:iCs/>
          <w:szCs w:val="24"/>
        </w:rPr>
        <w:t xml:space="preserve">Το Ιστορικό Πρόσωπο </w:t>
      </w:r>
      <w:r>
        <w:rPr>
          <w:rFonts w:ascii="Calibri" w:hAnsi="Calibri" w:cs="Calibri"/>
          <w:i/>
          <w:iCs/>
          <w:szCs w:val="24"/>
        </w:rPr>
        <w:t>τ</w:t>
      </w:r>
      <w:r w:rsidRPr="000E10F5">
        <w:rPr>
          <w:rFonts w:ascii="Calibri" w:hAnsi="Calibri" w:cs="Calibri"/>
          <w:i/>
          <w:iCs/>
          <w:szCs w:val="24"/>
        </w:rPr>
        <w:t>ου Ιησού</w:t>
      </w:r>
      <w:r w:rsidRPr="000E10F5">
        <w:rPr>
          <w:rFonts w:ascii="Calibri" w:hAnsi="Calibri" w:cs="Calibri"/>
          <w:szCs w:val="24"/>
        </w:rPr>
        <w:t>.</w:t>
      </w:r>
      <w:r>
        <w:fldChar w:fldCharType="end"/>
      </w:r>
      <w:r>
        <w:t xml:space="preserve"> </w:t>
      </w:r>
      <w:r w:rsidR="00DB469F">
        <w:t>Σελ</w:t>
      </w:r>
      <w:r w:rsidR="00DB469F" w:rsidRPr="008611B6">
        <w:t>.</w:t>
      </w:r>
      <w:r w:rsidRPr="008611B6">
        <w:t xml:space="preserve"> 443.</w:t>
      </w:r>
    </w:p>
  </w:footnote>
  <w:footnote w:id="176">
    <w:p w14:paraId="3FF8F638" w14:textId="031283DF" w:rsidR="00715706" w:rsidRPr="000D6F06" w:rsidRDefault="00715706" w:rsidP="00715706">
      <w:pPr>
        <w:pStyle w:val="a6"/>
        <w:jc w:val="both"/>
      </w:pPr>
      <w:r w:rsidRPr="00A2247E">
        <w:rPr>
          <w:rStyle w:val="a7"/>
        </w:rPr>
        <w:footnoteRef/>
      </w:r>
      <w:r w:rsidRPr="000D6F06">
        <w:rPr>
          <w:lang w:val="en-US"/>
        </w:rPr>
        <w:t xml:space="preserve"> </w:t>
      </w:r>
      <w:r>
        <w:fldChar w:fldCharType="begin"/>
      </w:r>
      <w:r w:rsidR="003F3CB2">
        <w:rPr>
          <w:lang w:val="en-US"/>
        </w:rPr>
        <w:instrText xml:space="preserve"> ADDIN ZOTERO_ITEM CSL_CITATION {"citationID":"cs2DYy76","properties":{"formattedCitation":"BOND H.K., {\\i{}PONTIUS PILATE IN HISTORY AND INTERPRETATION} (CAMBRIDGE: CAMBRIDGE UNIVERCITY PRESS, 2004).","plainCitation":"BOND H.K., PONTIUS PILATE IN HISTORY AND INTERPRETATION (CAMBRIDGE: CAMBRIDGE UNIVERCITY PRESS, 2004).","dontUpdate":true,"noteIndex":176},"citationItems":[{"id":225,"uris":["http://zotero.org/users/local/KmiWnhYE/items/CUNVPRKP"],"uri":["http://zotero.org/users/local/KmiWnhYE/items/CUNVPRKP"],"itemData":{"id":225,"type":"book","event-place":"CAMBRIDGE","publisher":"CAMBRIDGE UNIVERCITY PRESS","publisher-place":"CAMBRIDGE","title":"PONTIUS PILATE IN HISTORY AND INTERPRETATION","author":[{"literal":"BOND H.K."}],"issued":{"date-parts":[["2004"]]}}}],"schema":"https://github.com/citation-style-language/schema/raw/master/csl-citation.json"} </w:instrText>
      </w:r>
      <w:r>
        <w:fldChar w:fldCharType="separate"/>
      </w:r>
      <w:r>
        <w:rPr>
          <w:rFonts w:ascii="Calibri" w:hAnsi="Calibri" w:cs="Calibri"/>
          <w:szCs w:val="24"/>
          <w:lang w:val="en-US"/>
        </w:rPr>
        <w:t>B</w:t>
      </w:r>
      <w:r w:rsidRPr="000D6F06">
        <w:rPr>
          <w:rFonts w:ascii="Calibri" w:hAnsi="Calibri" w:cs="Calibri"/>
          <w:szCs w:val="24"/>
          <w:lang w:val="en-US"/>
        </w:rPr>
        <w:t xml:space="preserve">ond H.K., </w:t>
      </w:r>
      <w:r w:rsidRPr="000D6F06">
        <w:rPr>
          <w:rFonts w:ascii="Calibri" w:hAnsi="Calibri" w:cs="Calibri"/>
          <w:i/>
          <w:iCs/>
          <w:szCs w:val="24"/>
          <w:lang w:val="en-US"/>
        </w:rPr>
        <w:t>Pontius Pilate In History And Interpretation</w:t>
      </w:r>
      <w:r w:rsidRPr="000D6F06">
        <w:rPr>
          <w:rFonts w:ascii="Calibri" w:hAnsi="Calibri" w:cs="Calibri"/>
          <w:szCs w:val="24"/>
          <w:lang w:val="en-US"/>
        </w:rPr>
        <w:t xml:space="preserve"> (Cambridge: Cambridge Univercity press, 2004).</w:t>
      </w:r>
      <w:r>
        <w:fldChar w:fldCharType="end"/>
      </w:r>
      <w:r w:rsidR="00DB469F">
        <w:t>Σελ.</w:t>
      </w:r>
      <w:r>
        <w:t xml:space="preserve"> 25.Αναφορά για το πόσο υποκειμενικές είναι οι κρίσεις του Φίλωνα για τον Πιλάτο.</w:t>
      </w:r>
    </w:p>
  </w:footnote>
  <w:footnote w:id="177">
    <w:p w14:paraId="4D0A9D02" w14:textId="60D1011F"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{"citationID":"SgKQ0iyp","properties":{"formattedCitation":"{\\i{}\\uc0\\u917{}\\uc0\\u915{}\\uc0\\u935{}\\uc0\\u917{}\\uc0\\u921{}\\uc0\\u929{}\\uc0\\u921{}\\uc0\\u916{}\\uc0\\u921{}\\uc0\\u927{} \\uc0\\u931{}\\uc0\\u935{}\\uc0\\u927{}\\uc0\\u923{}\\uc0\\u921{}\\uc0\\u922{}\\uc0\\u927{} \\uc0\\u8216{}\\uc0\\u925{}\\uc0\\u917{}\\uc0\\u927{}\\uc0\\u917{}\\uc0\\u923{}\\uc0\\u923{}\\uc0\\u919{}\\uc0\\u925{}\\uc0\\u921{}\\uc0\\u922{}\\uc0\\u919{}\\uc0\\u931{} \\uc0\\u915{}\\uc0\\u923{}\\uc0\\u937{}\\uc0\\u931{}\\uc0\\u931{}\\uc0\\u913{}\\uc0\\u931{}\\uc0\\u8217{} \\uc0\\u915{}\\uc0\\u900{}\\uc0\\u923{}\\uc0\\u933{}\\uc0\\u922{}\\uc0\\u917{}\\uc0\\u921{}\\uc0\\u927{}\\uc0\\u933{}} (\\uc0\\u927{}\\uc0\\u917{}\\uc0\\u916{}\\uc0\\u914{}, \\uc0\\u967{}.\\uc0\\u967{}.).","plainCitation":"ΕΓΧΕΙΡΙΔΙΟ ΣΧΟΛΙΚΟ ‘ΝΕΟΕΛΛΗΝΙΚΗΣ ΓΛΩΣΣΑΣ’ Γ΄ΛΥΚΕΙΟΥ (ΟΕΔΒ, χ.χ.).","dontUpdate":true,"noteIndex":177},"citationItems":[{"id":315,"uris":["http://zotero.org/users/local/KmiWnhYE/items/BWVKT3JS"],"uri":["http://zotero.org/users/local/KmiWnhYE/items/BWVKT3JS"],"itemData":{"id":315,"type":"book","publisher":"ΟΕΔΒ","title":"ΕΓΧΕΙΡΙΔΙΟ ΣΧΟΛΙΚΟ \"ΝΕΟΕΛΛΗΝΙΚΗΣ ΓΛΩΣΣΑΣ\" Γ΄ΛΥΚΕΙΟΥ"}}],"schema":"https://github.com/citation-style-language/schema/raw/master/csl-citation.json"} </w:instrText>
      </w:r>
      <w:r>
        <w:fldChar w:fldCharType="separate"/>
      </w:r>
      <w:r w:rsidRPr="003D7A8A">
        <w:rPr>
          <w:rFonts w:ascii="Calibri" w:hAnsi="Calibri" w:cs="Calibri"/>
          <w:i/>
          <w:iCs/>
          <w:szCs w:val="24"/>
        </w:rPr>
        <w:t>Εγχειρίδιο Σχολικό ‘Νεοελληνικής Γλώσσας’ Γ΄Λυκε</w:t>
      </w:r>
      <w:r>
        <w:rPr>
          <w:rFonts w:ascii="Calibri" w:hAnsi="Calibri" w:cs="Calibri"/>
          <w:i/>
          <w:iCs/>
          <w:szCs w:val="24"/>
        </w:rPr>
        <w:t>ί</w:t>
      </w:r>
      <w:r w:rsidRPr="003D7A8A">
        <w:rPr>
          <w:rFonts w:ascii="Calibri" w:hAnsi="Calibri" w:cs="Calibri"/>
          <w:i/>
          <w:iCs/>
          <w:szCs w:val="24"/>
        </w:rPr>
        <w:t>ου</w:t>
      </w:r>
      <w:r w:rsidRPr="003D7A8A">
        <w:rPr>
          <w:rFonts w:ascii="Calibri" w:hAnsi="Calibri" w:cs="Calibri"/>
          <w:szCs w:val="24"/>
        </w:rPr>
        <w:t xml:space="preserve"> (ΟΕΔΒ.).</w:t>
      </w:r>
      <w:r>
        <w:fldChar w:fldCharType="end"/>
      </w:r>
      <w:r>
        <w:t>Σ</w:t>
      </w:r>
      <w:r w:rsidR="00DB469F">
        <w:t>ελ.</w:t>
      </w:r>
      <w:r>
        <w:t xml:space="preserve"> 68.</w:t>
      </w:r>
    </w:p>
  </w:footnote>
  <w:footnote w:id="178">
    <w:p w14:paraId="2B362753" w14:textId="0597D53F" w:rsidR="00715706" w:rsidRPr="00BF2AEE" w:rsidRDefault="00715706" w:rsidP="00715706">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BF2AEE">
        <w:rPr>
          <w:rFonts w:cstheme="minorHAnsi"/>
          <w:sz w:val="20"/>
          <w:szCs w:val="20"/>
          <w:lang w:bidi="he-IL"/>
        </w:rPr>
        <w:t xml:space="preserve">Το δυστύχημα όμως για όλους αυτούς, που επιχειρούν μέσα από κανόνες υπεριστορικότητας να αμφισβητήσουν την ιστορικότητα της παρέμβασης του </w:t>
      </w:r>
      <w:r w:rsidR="004C4713">
        <w:rPr>
          <w:rFonts w:cstheme="minorHAnsi"/>
          <w:sz w:val="20"/>
          <w:szCs w:val="20"/>
          <w:lang w:bidi="he-IL"/>
        </w:rPr>
        <w:t>Α</w:t>
      </w:r>
      <w:r w:rsidRPr="00BF2AEE">
        <w:rPr>
          <w:rFonts w:cstheme="minorHAnsi"/>
          <w:sz w:val="20"/>
          <w:szCs w:val="20"/>
          <w:lang w:bidi="he-IL"/>
        </w:rPr>
        <w:t xml:space="preserve">κτίστου στην ιστορία, είναι ότι ο Ιησούς δεν έχει καταταγεί στους μεγάλους παράφρονες(!) αντιθέτως έχει καταφέρει αυταπόδεικτες ιστορικές πραγματικότητες. Το όνομα του άσημου αυτού Ναζωραίου συνταράσσει εδώ και 2000 χρόνια την ιστορία τέμνοντας την συμβατικά, σε πριν από Αυτόν και μετά από Αυτόν. Λατρεύτηκε και συνεχίζει να λατρεύεται από εκατομμύρια ανθρώπων ως Θεός (αλήθεια για ποιον άλλο άνθρωπο λέγεται κάτι τέτοιο(;) και μάλιστα όταν στην ιστορική παρουσία του οι σύγχρονοι τον δίκασαν τόσο άδικα, όπως η εργασία αυτή θα αναδείξει, και τον θανάτωσαν με τον πιο επώδυνο και ευτελιστικό θάνατο, εκείνο της σταυρώσεως(;). </w:t>
      </w:r>
    </w:p>
    <w:p w14:paraId="578F6D93" w14:textId="77777777" w:rsidR="00715706" w:rsidRDefault="00715706" w:rsidP="00715706">
      <w:pPr>
        <w:pStyle w:val="a6"/>
        <w:ind w:right="43"/>
      </w:pPr>
    </w:p>
  </w:footnote>
  <w:footnote w:id="179">
    <w:p w14:paraId="346B72C0" w14:textId="77777777" w:rsidR="00715706" w:rsidRPr="003F535C" w:rsidRDefault="00715706" w:rsidP="00715706">
      <w:pPr>
        <w:pStyle w:val="a6"/>
        <w:jc w:val="both"/>
      </w:pPr>
      <w:r>
        <w:rPr>
          <w:rStyle w:val="a7"/>
        </w:rPr>
        <w:footnoteRef/>
      </w:r>
      <w:r w:rsidRPr="003F535C">
        <w:t xml:space="preserve"> </w:t>
      </w:r>
      <w:r w:rsidRPr="003F535C">
        <w:rPr>
          <w:rFonts w:cstheme="minorHAnsi"/>
          <w:lang w:bidi="he-IL"/>
        </w:rPr>
        <w:t>Το πιο εξωφρενικό είναι ότι ο γερμανικός θετικισμός, για να στηρίξει την άποψη του, ότι αυτό που διαβάζουμε στα ευαγγέλια είναι ο Ιησούς της πίστης της κοινότητας για αυτόν και όχι ο ιστορικός Ιησούς, είναι ο Ιησούς που η κοινότητα τον κατασκεύασε ως βασιλιά ενός άλλου κόσμου, είναι ο Ιησούς  που η κοινότητα τον κατέστησε υπόσταση του φιλοσοφικού Λόγου, τον κατέστησε το πλήρωμα της αληθείας και τον θεώρησε ως το φως αυτού που λέμε ζωή(!!). Οι ορθολογιστές αυτοί ερευνητές, ορθολογικά σκεπτόμενοι, κατέληξαν στην πλέον ορθολογική συνωμοσιολογία, που έχει δημιουργήσει ο πιο ανορθόλογος νους όλων των εποχών.</w:t>
      </w:r>
    </w:p>
  </w:footnote>
  <w:footnote w:id="180">
    <w:p w14:paraId="191DFB21" w14:textId="50B5D52C" w:rsidR="00715706" w:rsidRPr="004A2D8F" w:rsidRDefault="00715706" w:rsidP="00715706">
      <w:pPr>
        <w:pStyle w:val="a6"/>
        <w:jc w:val="both"/>
      </w:pPr>
      <w:r w:rsidRPr="00A2247E">
        <w:rPr>
          <w:rStyle w:val="a7"/>
        </w:rPr>
        <w:footnoteRef/>
      </w:r>
      <w:r w:rsidRPr="00CC3DD8">
        <w:rPr>
          <w:lang w:val="en-US"/>
        </w:rPr>
        <w:t xml:space="preserve"> </w:t>
      </w:r>
      <w:r>
        <w:fldChar w:fldCharType="begin"/>
      </w:r>
      <w:r w:rsidR="003F3CB2">
        <w:rPr>
          <w:lang w:val="en-US"/>
        </w:rPr>
        <w:instrText xml:space="preserve"> ADDIN ZOTERO_ITEM CSL_CITATION {"citationID":"QBM362RV","properties":{"formattedCitation":"Craig S Keener, {\\i{}THE GOSPEL OF JOHN A COMMENTARY} (Baker Academic, 2010).","plainCitation":"Craig S Keener, THE GOSPEL OF JOHN A COMMENTARY (Baker Academic, 2010).","dontUpdate":true,"noteIndex":180},"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Pr="00CC3DD8">
        <w:rPr>
          <w:rFonts w:ascii="Calibri" w:hAnsi="Calibri" w:cs="Calibri"/>
          <w:szCs w:val="24"/>
          <w:lang w:val="en-US"/>
        </w:rPr>
        <w:t xml:space="preserve">Craig S Keener, </w:t>
      </w:r>
      <w:r w:rsidRPr="00CC3DD8">
        <w:rPr>
          <w:rFonts w:ascii="Calibri" w:hAnsi="Calibri" w:cs="Calibri"/>
          <w:i/>
          <w:iCs/>
          <w:szCs w:val="24"/>
          <w:lang w:val="en-US"/>
        </w:rPr>
        <w:t>The Gospel Of John A Commentary</w:t>
      </w:r>
      <w:r w:rsidRPr="00CC3DD8">
        <w:rPr>
          <w:rFonts w:ascii="Calibri" w:hAnsi="Calibri" w:cs="Calibri"/>
          <w:szCs w:val="24"/>
          <w:lang w:val="en-US"/>
        </w:rPr>
        <w:t xml:space="preserve"> (Baker Academic, 2010).</w:t>
      </w:r>
      <w:r>
        <w:fldChar w:fldCharType="end"/>
      </w:r>
      <w:r w:rsidR="00C5352C">
        <w:t>Σελ.</w:t>
      </w:r>
      <w:r>
        <w:t xml:space="preserve"> 1104</w:t>
      </w:r>
    </w:p>
  </w:footnote>
  <w:footnote w:id="181">
    <w:p w14:paraId="2E37F07D" w14:textId="52A45408" w:rsidR="00715706" w:rsidRDefault="00715706" w:rsidP="00715706">
      <w:pPr>
        <w:pStyle w:val="a6"/>
        <w:jc w:val="both"/>
      </w:pPr>
      <w:r w:rsidRPr="00A2247E">
        <w:rPr>
          <w:rStyle w:val="a7"/>
        </w:rPr>
        <w:footnoteRef/>
      </w:r>
      <w:r>
        <w:t xml:space="preserve"> </w:t>
      </w:r>
      <w:r>
        <w:fldChar w:fldCharType="begin"/>
      </w:r>
      <w:r w:rsidR="003F3CB2">
        <w:instrText xml:space="preserve"> ADDIN ZOTERO_ITEM CSL_CITATION {"citationID":"Gcb8p0WZ","properties":{"formattedCitation":"WEISS JOHANNES, {\\i{}\\uc0\\u919{} \\uc0\\u921{}\\uc0\\u931{}\\uc0\\u932{}\\uc0\\u927{}\\uc0\\u929{}\\uc0\\u921{}\\uc0\\u913{} \\uc0\\u932{}\\uc0\\u927{}\\uc0\\u933{} \\uc0\\u913{}\\uc0\\u929{}\\uc0\\u935{}\\uc0\\u917{}\\uc0\\u915{}\\uc0\\u927{}\\uc0\\u925{}\\uc0\\u927{}\\uc0\\u933{} \\uc0\\u935{}\\uc0\\u929{}\\uc0\\u921{}\\uc0\\u931{}\\uc0\\u932{}\\uc0\\u921{}\\uc0\\u913{}\\uc0\\u925{}\\uc0\\u921{}\\uc0\\u931{}\\uc0\\u924{}\\uc0\\u927{}\\uc0\\u933{}} (\\uc0\\u913{}\\uc0\\u920{}\\uc0\\u919{}\\uc0\\u925{}\\uc0\\u913{}: \\uc0\\u913{}\\uc0\\u929{}\\uc0\\u932{}\\uc0\\u927{}\\uc0\\u931{} \\uc0\\u918{}\\uc0\\u937{}\\uc0\\u919{}\\uc0\\u931{}, \\uc0\\u967{}.\\uc0\\u967{}.).","plainCitation":"WEISS JOHANNES, Η ΙΣΤΟΡΙΑ ΤΟΥ ΑΡΧΕΓΟΝΟΥ ΧΡΙΣΤΙΑΝΙΣΜΟΥ (ΑΘΗΝΑ: ΑΡΤΟΣ ΖΩΗΣ, χ.χ.).","dontUpdate":true,"noteIndex":181},"citationItems":[{"id":173,"uris":["http://zotero.org/users/local/KmiWnhYE/items/HDACTACT"],"uri":["http://zotero.org/users/local/KmiWnhYE/items/HDACTACT"],"itemData":{"id":173,"type":"book","event-place":"ΑΘΗΝΑ","publisher":"ΑΡΤΟΣ ΖΩΗΣ","publisher-place":"ΑΘΗΝΑ","title":"Η ΙΣΤΟΡΙΑ ΤΟΥ ΑΡΧΕΓΟΝΟΥ ΧΡΙΣΤΙΑΝΙΣΜΟΥ","author":[{"literal":"WEISS JOHANNES"}],"issued":{"date-parts":[["2001"]]}}}],"schema":"https://github.com/citation-style-language/schema/raw/master/csl-citation.json"} </w:instrText>
      </w:r>
      <w:r>
        <w:fldChar w:fldCharType="separate"/>
      </w:r>
      <w:r w:rsidRPr="002F58EF">
        <w:rPr>
          <w:rFonts w:ascii="Calibri" w:hAnsi="Calibri" w:cs="Calibri"/>
          <w:szCs w:val="24"/>
        </w:rPr>
        <w:t xml:space="preserve">Weiss Johannes, </w:t>
      </w:r>
      <w:r w:rsidRPr="002F58EF">
        <w:rPr>
          <w:rFonts w:ascii="Calibri" w:hAnsi="Calibri" w:cs="Calibri"/>
          <w:i/>
          <w:iCs/>
          <w:szCs w:val="24"/>
        </w:rPr>
        <w:t xml:space="preserve">Η Ιστορία </w:t>
      </w:r>
      <w:r>
        <w:rPr>
          <w:rFonts w:ascii="Calibri" w:hAnsi="Calibri" w:cs="Calibri"/>
          <w:i/>
          <w:iCs/>
          <w:szCs w:val="24"/>
        </w:rPr>
        <w:t>τ</w:t>
      </w:r>
      <w:r w:rsidRPr="002F58EF">
        <w:rPr>
          <w:rFonts w:ascii="Calibri" w:hAnsi="Calibri" w:cs="Calibri"/>
          <w:i/>
          <w:iCs/>
          <w:szCs w:val="24"/>
        </w:rPr>
        <w:t>ου Αρχέγονου Χριστιανισμού</w:t>
      </w:r>
      <w:r w:rsidRPr="002F58EF">
        <w:rPr>
          <w:rFonts w:ascii="Calibri" w:hAnsi="Calibri" w:cs="Calibri"/>
          <w:szCs w:val="24"/>
        </w:rPr>
        <w:t xml:space="preserve"> (Αθήνα: Άρτος Ζωης,</w:t>
      </w:r>
      <w:r>
        <w:rPr>
          <w:rFonts w:ascii="Calibri" w:hAnsi="Calibri" w:cs="Calibri"/>
          <w:szCs w:val="24"/>
        </w:rPr>
        <w:t>2οο1,</w:t>
      </w:r>
      <w:r w:rsidRPr="002F58EF">
        <w:rPr>
          <w:rFonts w:ascii="Calibri" w:hAnsi="Calibri" w:cs="Calibri"/>
          <w:szCs w:val="24"/>
        </w:rPr>
        <w:t xml:space="preserve"> </w:t>
      </w:r>
      <w:r>
        <w:rPr>
          <w:rFonts w:ascii="Calibri" w:hAnsi="Calibri" w:cs="Calibri"/>
          <w:szCs w:val="24"/>
        </w:rPr>
        <w:t xml:space="preserve">Μετάφραση Αγουρίδης) </w:t>
      </w:r>
      <w:r w:rsidR="00C5352C">
        <w:rPr>
          <w:rFonts w:ascii="Calibri" w:hAnsi="Calibri" w:cs="Calibri"/>
          <w:szCs w:val="24"/>
        </w:rPr>
        <w:t>Σελ.</w:t>
      </w:r>
      <w:r>
        <w:rPr>
          <w:rFonts w:ascii="Calibri" w:hAnsi="Calibri" w:cs="Calibri"/>
          <w:szCs w:val="24"/>
        </w:rPr>
        <w:t xml:space="preserve"> 31</w:t>
      </w:r>
      <w:r w:rsidRPr="002F58EF">
        <w:rPr>
          <w:rFonts w:ascii="Calibri" w:hAnsi="Calibri" w:cs="Calibri"/>
          <w:szCs w:val="24"/>
        </w:rPr>
        <w:t>.</w:t>
      </w:r>
      <w:r>
        <w:fldChar w:fldCharType="end"/>
      </w:r>
    </w:p>
  </w:footnote>
  <w:footnote w:id="182">
    <w:p w14:paraId="3311BA89" w14:textId="38C69D2F" w:rsidR="00715706" w:rsidRPr="00466A7D" w:rsidRDefault="00715706" w:rsidP="00715706">
      <w:pPr>
        <w:pStyle w:val="a6"/>
        <w:jc w:val="both"/>
      </w:pPr>
      <w:r w:rsidRPr="00A2247E">
        <w:rPr>
          <w:rStyle w:val="a7"/>
        </w:rPr>
        <w:footnoteRef/>
      </w:r>
      <w:r w:rsidRPr="00466A7D">
        <w:t xml:space="preserve"> </w:t>
      </w:r>
      <w:r>
        <w:fldChar w:fldCharType="begin"/>
      </w:r>
      <w:r w:rsidR="003F3CB2">
        <w:instrText xml:space="preserve"> ADDIN ZOTERO_ITEM CSL_CITATION {"citationID":"nS03Ihoy","properties":{"formattedCitation":"WEISS JOHANNES.","plainCitation":"WEISS JOHANNES.","dontUpdate":true,"noteIndex":182},"citationItems":[{"id":173,"uris":["http://zotero.org/users/local/KmiWnhYE/items/HDACTACT"],"uri":["http://zotero.org/users/local/KmiWnhYE/items/HDACTACT"],"itemData":{"id":173,"type":"book","event-place":"ΑΘΗΝΑ","publisher":"ΑΡΤΟΣ ΖΩΗΣ","publisher-place":"ΑΘΗΝΑ","title":"Η ΙΣΤΟΡΙΑ ΤΟΥ ΑΡΧΕΓΟΝΟΥ ΧΡΙΣΤΙΑΝΙΣΜΟΥ","author":[{"literal":"WEISS JOHANNES"}],"issued":{"date-parts":[["2001"]]}}}],"schema":"https://github.com/citation-style-language/schema/raw/master/csl-citation.json"} </w:instrText>
      </w:r>
      <w:r>
        <w:fldChar w:fldCharType="separate"/>
      </w:r>
      <w:r w:rsidRPr="00624692">
        <w:rPr>
          <w:rFonts w:ascii="Calibri" w:hAnsi="Calibri" w:cs="Calibri"/>
          <w:lang w:val="en-US"/>
        </w:rPr>
        <w:t>Weiss</w:t>
      </w:r>
      <w:r w:rsidRPr="00466A7D">
        <w:rPr>
          <w:rFonts w:ascii="Calibri" w:hAnsi="Calibri" w:cs="Calibri"/>
        </w:rPr>
        <w:t xml:space="preserve"> </w:t>
      </w:r>
      <w:r w:rsidRPr="00624692">
        <w:rPr>
          <w:rFonts w:ascii="Calibri" w:hAnsi="Calibri" w:cs="Calibri"/>
          <w:lang w:val="en-US"/>
        </w:rPr>
        <w:t>Johannes</w:t>
      </w:r>
      <w:r w:rsidRPr="00466A7D">
        <w:rPr>
          <w:rFonts w:ascii="Calibri" w:hAnsi="Calibri" w:cs="Calibri"/>
        </w:rPr>
        <w:t>.</w:t>
      </w:r>
      <w:r>
        <w:fldChar w:fldCharType="end"/>
      </w:r>
      <w:r w:rsidRPr="00466A7D">
        <w:t xml:space="preserve"> </w:t>
      </w:r>
      <w:r w:rsidR="00C5352C">
        <w:t>Σελ.</w:t>
      </w:r>
      <w:r w:rsidRPr="00466A7D">
        <w:t>26</w:t>
      </w:r>
    </w:p>
  </w:footnote>
  <w:footnote w:id="183">
    <w:p w14:paraId="6A648E74" w14:textId="14D34815" w:rsidR="00481989" w:rsidRPr="00135DAD" w:rsidRDefault="00481989" w:rsidP="00481989">
      <w:pPr>
        <w:pStyle w:val="a6"/>
        <w:rPr>
          <w:lang w:val="en-US"/>
        </w:rPr>
      </w:pPr>
      <w:r w:rsidRPr="00A2247E">
        <w:rPr>
          <w:rStyle w:val="a7"/>
        </w:rPr>
        <w:footnoteRef/>
      </w:r>
      <w:r>
        <w:t xml:space="preserve"> </w:t>
      </w:r>
      <w:r>
        <w:fldChar w:fldCharType="begin"/>
      </w:r>
      <w:r w:rsidR="003F3CB2">
        <w:instrText xml:space="preserve"> ADDIN ZOTERO_ITEM CSL_CITATION {"citationID":"RTr932Lp","properties":{"formattedCitation":"\\uc0\\u922{}\\uc0\\u913{}\\uc0\\u929{}\\uc0\\u913{}\\uc0\\u914{}\\uc0\\u921{}\\uc0\\u916{}\\uc0\\u927{}\\uc0\\u928{}\\uc0\\u927{}\\uc0\\u933{}\\uc0\\u923{}\\uc0\\u927{}\\uc0\\u931{} \\uc0\\u921{}\\uc0\\u937{}\\uc0\\u913{}\\uc0\\u925{}\\uc0\\u925{}\\uc0\\u919{}\\uc0\\u931{}, {\\i{}\\uc0\\u928{}\\uc0\\u929{}\\uc0\\u927{}\\uc0\\u914{}\\uc0\\u923{}\\uc0\\u919{}\\uc0\\u924{}\\uc0\\u913{}\\uc0\\u932{}\\uc0\\u913{} \\uc0\\u928{}\\uc0\\u917{}\\uc0\\u929{}\\uc0\\u921{} \\uc0\\u932{}\\uc0\\u927{}\\uc0\\u933{} \\uc0\\u928{}\\uc0\\u913{}\\uc0\\u920{}\\uc0\\u927{}\\uc0\\u933{}\\uc0\\u931{} \\uc0\\u932{}\\uc0\\u927{}\\uc0\\u933{} \\uc0\\u935{}\\uc0\\u929{}\\uc0\\u921{}\\uc0\\u931{}\\uc0\\u932{}\\uc0\\u927{}\\uc0\\u933{} \\uc0\\u932{}\\uc0\\u937{}\\uc0\\u925{} \\uc0\\u916{}\\uc0\\u921{}\\uc0\\u919{}\\uc0\\u915{}\\uc0\\u919{}\\uc0\\u931{}\\uc0\\u917{}\\uc0\\u937{}\\uc0\\u925{} \\uc0\\u932{}\\uc0\\u937{}\\uc0\\u925{} \\uc0\\u931{}\\uc0\\u933{}\\uc0\\u925{}\\uc0\\u927{}\\uc0\\u928{}\\uc0\\u932{}\\uc0\\u921{}\\uc0\\u922{}\\uc0\\u937{}\\uc0\\u925{} \\uc0\\u917{}\\uc0\\u933{}\\uc0\\u913{}\\uc0\\u915{}\\uc0\\u915{}\\uc0\\u917{}\\uc0\\u923{}\\uc0\\u921{}\\uc0\\u937{}\\uc0\\u925{}} (\\uc0\\u920{}\\uc0\\u917{}\\uc0\\u931{}\\uc0\\u931{}\\uc0\\u913{}\\uc0\\u923{}\\uc0\\u927{}\\uc0\\u925{}\\uc0\\u921{}\\uc0\\u922{}\\uc0\\u919{}: \\uc0\\u917{}\\uc0\\u917{}\\uc0\\u920{}\\uc0\\u931{}\\uc0\\u928{}\\uc0\\u920{} 19, 1974).","plainCitation":"ΚΑΡΑΒΙΔΟΠΟΥΛΟΣ ΙΩΑΝΝΗΣ, ΠΡΟΒΛΗΜΑΤΑ ΠΕΡΙ ΤΟΥ ΠΑΘΟΥΣ ΤΟΥ ΧΡΙΣΤΟΥ ΤΩΝ ΔΙΗΓΗΣΕΩΝ ΤΩΝ ΣΥΝΟΠΤΙΚΩΝ ΕΥΑΓΓΕΛΙΩΝ (ΘΕΣΣΑΛΟΝΙΚΗ: ΕΕΘΣΠΘ 19, 1974).","dontUpdate":true,"noteIndex":183},"citationItems":[{"id":186,"uris":["http://zotero.org/users/local/KmiWnhYE/items/K7M76H4P"],"uri":["http://zotero.org/users/local/KmiWnhYE/items/K7M76H4P"],"itemData":{"id":186,"type":"book","event-place":"ΘΕΣΣΑΛΟΝΙΚΗ","publisher":"ΕΕΘΣΠΘ 19","publisher-place":"ΘΕΣΣΑΛΟΝΙΚΗ","title":"ΠΡΟΒΛΗΜΑΤΑ ΠΕΡΙ ΤΟΥ ΠΑΘΟΥΣ ΤΟΥ ΧΡΙΣΤΟΥ ΤΩΝ ΔΙΗΓΗΣΕΩΝ ΤΩΝ ΣΥΝΟΠΤΙΚΩΝ ΕΥΑΓΓΕΛΙΩΝ","author":[{"literal":"ΚΑΡΑΒΙΔΟΠΟΥΛΟΣ ΙΩΑΝΝΗΣ"}],"issued":{"date-parts":[["1974"]]}}}],"schema":"https://github.com/citation-style-language/schema/raw/master/csl-citation.json"} </w:instrText>
      </w:r>
      <w:r>
        <w:fldChar w:fldCharType="separate"/>
      </w:r>
      <w:r w:rsidRPr="00195BA5">
        <w:rPr>
          <w:rFonts w:ascii="Calibri" w:hAnsi="Calibri" w:cs="Calibri"/>
          <w:szCs w:val="24"/>
        </w:rPr>
        <w:t xml:space="preserve">Καραβιδόπουλος Ιωάννης, </w:t>
      </w:r>
      <w:r w:rsidRPr="00195BA5">
        <w:rPr>
          <w:rFonts w:ascii="Calibri" w:hAnsi="Calibri" w:cs="Calibri"/>
          <w:i/>
          <w:iCs/>
          <w:szCs w:val="24"/>
        </w:rPr>
        <w:t xml:space="preserve">Προβλήματα </w:t>
      </w:r>
      <w:r>
        <w:rPr>
          <w:rFonts w:ascii="Calibri" w:hAnsi="Calibri" w:cs="Calibri"/>
          <w:i/>
          <w:iCs/>
          <w:szCs w:val="24"/>
        </w:rPr>
        <w:t>π</w:t>
      </w:r>
      <w:r w:rsidRPr="00195BA5">
        <w:rPr>
          <w:rFonts w:ascii="Calibri" w:hAnsi="Calibri" w:cs="Calibri"/>
          <w:i/>
          <w:iCs/>
          <w:szCs w:val="24"/>
        </w:rPr>
        <w:t xml:space="preserve">ερί </w:t>
      </w:r>
      <w:r>
        <w:rPr>
          <w:rFonts w:ascii="Calibri" w:hAnsi="Calibri" w:cs="Calibri"/>
          <w:i/>
          <w:iCs/>
          <w:szCs w:val="24"/>
        </w:rPr>
        <w:t>τ</w:t>
      </w:r>
      <w:r w:rsidRPr="00195BA5">
        <w:rPr>
          <w:rFonts w:ascii="Calibri" w:hAnsi="Calibri" w:cs="Calibri"/>
          <w:i/>
          <w:iCs/>
          <w:szCs w:val="24"/>
        </w:rPr>
        <w:t xml:space="preserve">ου Πάθους </w:t>
      </w:r>
      <w:r>
        <w:rPr>
          <w:rFonts w:ascii="Calibri" w:hAnsi="Calibri" w:cs="Calibri"/>
          <w:i/>
          <w:iCs/>
          <w:szCs w:val="24"/>
        </w:rPr>
        <w:t>τ</w:t>
      </w:r>
      <w:r w:rsidRPr="00195BA5">
        <w:rPr>
          <w:rFonts w:ascii="Calibri" w:hAnsi="Calibri" w:cs="Calibri"/>
          <w:i/>
          <w:iCs/>
          <w:szCs w:val="24"/>
        </w:rPr>
        <w:t xml:space="preserve">ου Χριστού </w:t>
      </w:r>
      <w:r>
        <w:rPr>
          <w:rFonts w:ascii="Calibri" w:hAnsi="Calibri" w:cs="Calibri"/>
          <w:i/>
          <w:iCs/>
          <w:szCs w:val="24"/>
        </w:rPr>
        <w:t>τ</w:t>
      </w:r>
      <w:r w:rsidRPr="00195BA5">
        <w:rPr>
          <w:rFonts w:ascii="Calibri" w:hAnsi="Calibri" w:cs="Calibri"/>
          <w:i/>
          <w:iCs/>
          <w:szCs w:val="24"/>
        </w:rPr>
        <w:t xml:space="preserve">ων Διηγήσεων </w:t>
      </w:r>
      <w:r>
        <w:rPr>
          <w:rFonts w:ascii="Calibri" w:hAnsi="Calibri" w:cs="Calibri"/>
          <w:i/>
          <w:iCs/>
          <w:szCs w:val="24"/>
        </w:rPr>
        <w:t>τ</w:t>
      </w:r>
      <w:r w:rsidRPr="00195BA5">
        <w:rPr>
          <w:rFonts w:ascii="Calibri" w:hAnsi="Calibri" w:cs="Calibri"/>
          <w:i/>
          <w:iCs/>
          <w:szCs w:val="24"/>
        </w:rPr>
        <w:t>ων Συνοπτικών Ευαγγελίων</w:t>
      </w:r>
      <w:r w:rsidRPr="00195BA5">
        <w:rPr>
          <w:rFonts w:ascii="Calibri" w:hAnsi="Calibri" w:cs="Calibri"/>
          <w:szCs w:val="24"/>
        </w:rPr>
        <w:t xml:space="preserve"> (Θεσσαλονίκη: ΕΕΘΣΠΘ 19, 1974).</w:t>
      </w:r>
      <w:r>
        <w:fldChar w:fldCharType="end"/>
      </w:r>
      <w:r w:rsidR="00C5352C">
        <w:t>Σελ</w:t>
      </w:r>
      <w:r w:rsidR="00C5352C" w:rsidRPr="00C5352C">
        <w:rPr>
          <w:lang w:val="en-US"/>
        </w:rPr>
        <w:t>.</w:t>
      </w:r>
      <w:r w:rsidRPr="00135DAD">
        <w:rPr>
          <w:lang w:val="en-US"/>
        </w:rPr>
        <w:t xml:space="preserve"> 191</w:t>
      </w:r>
    </w:p>
  </w:footnote>
  <w:footnote w:id="184">
    <w:p w14:paraId="2EB9ECA8" w14:textId="5BC4B0B4" w:rsidR="00481989" w:rsidRPr="00AD0FEC" w:rsidRDefault="00481989" w:rsidP="00481989">
      <w:pPr>
        <w:pStyle w:val="a6"/>
      </w:pPr>
      <w:r>
        <w:rPr>
          <w:rStyle w:val="a7"/>
        </w:rPr>
        <w:footnoteRef/>
      </w:r>
      <w:r w:rsidRPr="00135DAD">
        <w:rPr>
          <w:lang w:val="en-US"/>
        </w:rPr>
        <w:t xml:space="preserve"> </w:t>
      </w:r>
      <w:r w:rsidRPr="00135DAD">
        <w:fldChar w:fldCharType="begin"/>
      </w:r>
      <w:r w:rsidR="003F3CB2">
        <w:rPr>
          <w:lang w:val="en-US"/>
        </w:rPr>
        <w:instrText xml:space="preserve"> ADDIN ZOTERO_ITEM CSL_CITATION {"citationID":"a279113um0n","properties":{"formattedCitation":"Craig S Keener, {\\i{}THE GOSPEL OF JOHN A COMMENTARY}.","plainCitation":"Craig S Keener, THE GOSPEL OF JOHN A COMMENTARY.","dontUpdate":true,"noteIndex":184},"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135DAD">
        <w:fldChar w:fldCharType="separate"/>
      </w:r>
      <w:r w:rsidRPr="00374C6E">
        <w:rPr>
          <w:rFonts w:ascii="Calibri" w:hAnsi="Calibri" w:cs="Calibri"/>
          <w:szCs w:val="24"/>
          <w:lang w:val="en-US"/>
        </w:rPr>
        <w:t xml:space="preserve">Craig S Keener, </w:t>
      </w:r>
      <w:r w:rsidRPr="00374C6E">
        <w:rPr>
          <w:rFonts w:ascii="Calibri" w:hAnsi="Calibri" w:cs="Calibri"/>
          <w:i/>
          <w:iCs/>
          <w:szCs w:val="24"/>
          <w:lang w:val="en-US"/>
        </w:rPr>
        <w:t>The Gospel Of John A Commentary</w:t>
      </w:r>
      <w:r w:rsidRPr="00374C6E">
        <w:rPr>
          <w:rFonts w:ascii="Calibri" w:hAnsi="Calibri" w:cs="Calibri"/>
          <w:szCs w:val="24"/>
          <w:lang w:val="en-US"/>
        </w:rPr>
        <w:t>.</w:t>
      </w:r>
      <w:r w:rsidRPr="00135DAD">
        <w:fldChar w:fldCharType="end"/>
      </w:r>
      <w:r>
        <w:t>Σελ</w:t>
      </w:r>
      <w:r w:rsidR="00C5352C">
        <w:t>.</w:t>
      </w:r>
      <w:r>
        <w:t xml:space="preserve"> 1109.</w:t>
      </w:r>
    </w:p>
  </w:footnote>
  <w:footnote w:id="185">
    <w:p w14:paraId="2DB8ADD1" w14:textId="35BFC9A3" w:rsidR="00481989" w:rsidRPr="00AD0FEC" w:rsidRDefault="00481989" w:rsidP="00481989">
      <w:pPr>
        <w:pStyle w:val="a6"/>
      </w:pPr>
      <w:r w:rsidRPr="00A2247E">
        <w:rPr>
          <w:rStyle w:val="a7"/>
        </w:rPr>
        <w:footnoteRef/>
      </w:r>
      <w:r w:rsidRPr="00AD0FEC">
        <w:t xml:space="preserve"> </w:t>
      </w:r>
      <w:r>
        <w:fldChar w:fldCharType="begin"/>
      </w:r>
      <w:r w:rsidR="003F3CB2">
        <w:instrText xml:space="preserve"> ADDIN ZOTERO_ITEM CSL_CITATION {"citationID":"LtfFstiz","properties":{"formattedCitation":"\\uc0\\u922{}\\uc0\\u913{}\\uc0\\u929{}\\uc0\\u913{}\\uc0\\u914{}\\uc0\\u921{}\\uc0\\u916{}\\uc0\\u927{}\\uc0\\u928{}\\uc0\\u927{}\\uc0\\u933{}\\uc0\\u923{}\\uc0\\u927{}\\uc0\\u931{} \\uc0\\u921{}\\uc0\\u937{}\\uc0\\u913{}\\uc0\\u925{}\\uc0\\u925{}\\uc0\\u919{}\\uc0\\u931{}, {\\i{}\\uc0\\u928{}\\uc0\\u929{}\\uc0\\u927{}\\uc0\\u914{}\\uc0\\u923{}\\uc0\\u919{}\\uc0\\u924{}\\uc0\\u913{}\\uc0\\u932{}\\uc0\\u913{} \\uc0\\u928{}\\uc0\\u917{}\\uc0\\u929{}\\uc0\\u921{} \\uc0\\u932{}\\uc0\\u927{}\\uc0\\u933{} \\uc0\\u928{}\\uc0\\u913{}\\uc0\\u920{}\\uc0\\u927{}\\uc0\\u933{}\\uc0\\u931{} \\uc0\\u932{}\\uc0\\u927{}\\uc0\\u933{} \\uc0\\u935{}\\uc0\\u929{}\\uc0\\u921{}\\uc0\\u931{}\\uc0\\u932{}\\uc0\\u927{}\\uc0\\u933{} \\uc0\\u932{}\\uc0\\u937{}\\uc0\\u925{} \\uc0\\u916{}\\uc0\\u921{}\\uc0\\u919{}\\uc0\\u915{}\\uc0\\u919{}\\uc0\\u931{}\\uc0\\u917{}\\uc0\\u937{}\\uc0\\u925{} \\uc0\\u932{}\\uc0\\u937{}\\uc0\\u925{} \\uc0\\u931{}\\uc0\\u933{}\\uc0\\u925{}\\uc0\\u927{}\\uc0\\u928{}\\uc0\\u932{}\\uc0\\u921{}\\uc0\\u922{}\\uc0\\u937{}\\uc0\\u925{} \\uc0\\u917{}\\uc0\\u933{}\\uc0\\u913{}\\uc0\\u915{}\\uc0\\u915{}\\uc0\\u917{}\\uc0\\u923{}\\uc0\\u921{}\\uc0\\u937{}\\uc0\\u925{}}.","plainCitation":"ΚΑΡΑΒΙΔΟΠΟΥΛΟΣ ΙΩΑΝΝΗΣ, ΠΡΟΒΛΗΜΑΤΑ ΠΕΡΙ ΤΟΥ ΠΑΘΟΥΣ ΤΟΥ ΧΡΙΣΤΟΥ ΤΩΝ ΔΙΗΓΗΣΕΩΝ ΤΩΝ ΣΥΝΟΠΤΙΚΩΝ ΕΥΑΓΓΕΛΙΩΝ.","dontUpdate":true,"noteIndex":185},"citationItems":[{"id":186,"uris":["http://zotero.org/users/local/KmiWnhYE/items/K7M76H4P"],"uri":["http://zotero.org/users/local/KmiWnhYE/items/K7M76H4P"],"itemData":{"id":186,"type":"book","event-place":"ΘΕΣΣΑΛΟΝΙΚΗ","publisher":"ΕΕΘΣΠΘ 19","publisher-place":"ΘΕΣΣΑΛΟΝΙΚΗ","title":"ΠΡΟΒΛΗΜΑΤΑ ΠΕΡΙ ΤΟΥ ΠΑΘΟΥΣ ΤΟΥ ΧΡΙΣΤΟΥ ΤΩΝ ΔΙΗΓΗΣΕΩΝ ΤΩΝ ΣΥΝΟΠΤΙΚΩΝ ΕΥΑΓΓΕΛΙΩΝ","author":[{"literal":"ΚΑΡΑΒΙΔΟΠΟΥΛΟΣ ΙΩΑΝΝΗΣ"}],"issued":{"date-parts":[["1974"]]}}}],"schema":"https://github.com/citation-style-language/schema/raw/master/csl-citation.json"} </w:instrText>
      </w:r>
      <w:r>
        <w:fldChar w:fldCharType="separate"/>
      </w:r>
      <w:r w:rsidRPr="00374C6E">
        <w:rPr>
          <w:rFonts w:ascii="Calibri" w:hAnsi="Calibri" w:cs="Calibri"/>
          <w:szCs w:val="24"/>
        </w:rPr>
        <w:t xml:space="preserve">Καραβιδόπουλος Ιωάννης, </w:t>
      </w:r>
      <w:r w:rsidRPr="00374C6E">
        <w:rPr>
          <w:rFonts w:ascii="Calibri" w:hAnsi="Calibri" w:cs="Calibri"/>
          <w:i/>
          <w:iCs/>
          <w:szCs w:val="24"/>
        </w:rPr>
        <w:t xml:space="preserve">Προβλήματα </w:t>
      </w:r>
      <w:r>
        <w:rPr>
          <w:rFonts w:ascii="Calibri" w:hAnsi="Calibri" w:cs="Calibri"/>
          <w:i/>
          <w:iCs/>
          <w:szCs w:val="24"/>
        </w:rPr>
        <w:t>π</w:t>
      </w:r>
      <w:r w:rsidRPr="00374C6E">
        <w:rPr>
          <w:rFonts w:ascii="Calibri" w:hAnsi="Calibri" w:cs="Calibri"/>
          <w:i/>
          <w:iCs/>
          <w:szCs w:val="24"/>
        </w:rPr>
        <w:t xml:space="preserve">ερί </w:t>
      </w:r>
      <w:r>
        <w:rPr>
          <w:rFonts w:ascii="Calibri" w:hAnsi="Calibri" w:cs="Calibri"/>
          <w:i/>
          <w:iCs/>
          <w:szCs w:val="24"/>
        </w:rPr>
        <w:t>τ</w:t>
      </w:r>
      <w:r w:rsidRPr="00374C6E">
        <w:rPr>
          <w:rFonts w:ascii="Calibri" w:hAnsi="Calibri" w:cs="Calibri"/>
          <w:i/>
          <w:iCs/>
          <w:szCs w:val="24"/>
        </w:rPr>
        <w:t xml:space="preserve">ου Πάθους </w:t>
      </w:r>
      <w:r>
        <w:rPr>
          <w:rFonts w:ascii="Calibri" w:hAnsi="Calibri" w:cs="Calibri"/>
          <w:i/>
          <w:iCs/>
          <w:szCs w:val="24"/>
        </w:rPr>
        <w:t>τ</w:t>
      </w:r>
      <w:r w:rsidRPr="00374C6E">
        <w:rPr>
          <w:rFonts w:ascii="Calibri" w:hAnsi="Calibri" w:cs="Calibri"/>
          <w:i/>
          <w:iCs/>
          <w:szCs w:val="24"/>
        </w:rPr>
        <w:t xml:space="preserve">ου Χριστού </w:t>
      </w:r>
      <w:r>
        <w:rPr>
          <w:rFonts w:ascii="Calibri" w:hAnsi="Calibri" w:cs="Calibri"/>
          <w:i/>
          <w:iCs/>
          <w:szCs w:val="24"/>
        </w:rPr>
        <w:t>τ</w:t>
      </w:r>
      <w:r w:rsidRPr="00374C6E">
        <w:rPr>
          <w:rFonts w:ascii="Calibri" w:hAnsi="Calibri" w:cs="Calibri"/>
          <w:i/>
          <w:iCs/>
          <w:szCs w:val="24"/>
        </w:rPr>
        <w:t xml:space="preserve">ων Διηγήσεων </w:t>
      </w:r>
      <w:r>
        <w:rPr>
          <w:rFonts w:ascii="Calibri" w:hAnsi="Calibri" w:cs="Calibri"/>
          <w:i/>
          <w:iCs/>
          <w:szCs w:val="24"/>
        </w:rPr>
        <w:t>τ</w:t>
      </w:r>
      <w:r w:rsidRPr="00374C6E">
        <w:rPr>
          <w:rFonts w:ascii="Calibri" w:hAnsi="Calibri" w:cs="Calibri"/>
          <w:i/>
          <w:iCs/>
          <w:szCs w:val="24"/>
        </w:rPr>
        <w:t>ων Συνοπτικών Ευαγγελ</w:t>
      </w:r>
      <w:r>
        <w:rPr>
          <w:rFonts w:ascii="Calibri" w:hAnsi="Calibri" w:cs="Calibri"/>
          <w:i/>
          <w:iCs/>
          <w:szCs w:val="24"/>
        </w:rPr>
        <w:t>ί</w:t>
      </w:r>
      <w:r w:rsidRPr="00374C6E">
        <w:rPr>
          <w:rFonts w:ascii="Calibri" w:hAnsi="Calibri" w:cs="Calibri"/>
          <w:i/>
          <w:iCs/>
          <w:szCs w:val="24"/>
        </w:rPr>
        <w:t>ων</w:t>
      </w:r>
      <w:r w:rsidRPr="00374C6E">
        <w:rPr>
          <w:rFonts w:ascii="Calibri" w:hAnsi="Calibri" w:cs="Calibri"/>
          <w:szCs w:val="24"/>
        </w:rPr>
        <w:t>.</w:t>
      </w:r>
      <w:r>
        <w:fldChar w:fldCharType="end"/>
      </w:r>
      <w:r w:rsidRPr="00AD0FEC">
        <w:t xml:space="preserve"> </w:t>
      </w:r>
      <w:r w:rsidR="00C5352C">
        <w:t>Σελ.</w:t>
      </w:r>
      <w:r w:rsidRPr="00AD0FEC">
        <w:t xml:space="preserve"> 193</w:t>
      </w:r>
    </w:p>
  </w:footnote>
  <w:footnote w:id="186">
    <w:p w14:paraId="20F0FB07" w14:textId="2E6760F3" w:rsidR="00481989" w:rsidRPr="00212D8F" w:rsidRDefault="00481989" w:rsidP="00481989">
      <w:pPr>
        <w:pStyle w:val="a6"/>
        <w:jc w:val="both"/>
      </w:pPr>
      <w:r>
        <w:rPr>
          <w:rStyle w:val="a7"/>
        </w:rPr>
        <w:footnoteRef/>
      </w:r>
      <w:r>
        <w:t xml:space="preserve"> </w:t>
      </w:r>
      <w:r w:rsidRPr="00212D8F">
        <w:fldChar w:fldCharType="begin"/>
      </w:r>
      <w:r w:rsidR="003F3CB2">
        <w:instrText xml:space="preserve"> ADDIN ZOTERO_ITEM CSL_CITATION {"citationID":"a1lqaa1mabc","properties":{"formattedCitation":"RICCIOTI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186},"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212D8F">
        <w:fldChar w:fldCharType="separate"/>
      </w:r>
      <w:r w:rsidRPr="00E02B6C">
        <w:rPr>
          <w:rFonts w:ascii="Calibri" w:hAnsi="Calibri" w:cs="Calibri"/>
          <w:szCs w:val="24"/>
        </w:rPr>
        <w:t xml:space="preserve">Riccioti Giuseppe, </w:t>
      </w:r>
      <w:r w:rsidRPr="00E02B6C">
        <w:rPr>
          <w:rFonts w:ascii="Calibri" w:hAnsi="Calibri" w:cs="Calibri"/>
          <w:i/>
          <w:iCs/>
          <w:szCs w:val="24"/>
        </w:rPr>
        <w:t>Ο Βίος Του Ιησού Χριστού</w:t>
      </w:r>
      <w:r w:rsidRPr="00E02B6C">
        <w:rPr>
          <w:rFonts w:ascii="Calibri" w:hAnsi="Calibri" w:cs="Calibri"/>
          <w:szCs w:val="24"/>
        </w:rPr>
        <w:t>.</w:t>
      </w:r>
      <w:r w:rsidRPr="00212D8F">
        <w:fldChar w:fldCharType="end"/>
      </w:r>
      <w:r w:rsidRPr="00212D8F">
        <w:t xml:space="preserve"> </w:t>
      </w:r>
      <w:r>
        <w:t>Σελ</w:t>
      </w:r>
      <w:r w:rsidR="00C5352C">
        <w:t>.</w:t>
      </w:r>
      <w:r>
        <w:t xml:space="preserve"> 239.</w:t>
      </w:r>
    </w:p>
  </w:footnote>
  <w:footnote w:id="187">
    <w:p w14:paraId="57DAF5B0" w14:textId="1FCC4270" w:rsidR="00481989" w:rsidRPr="00A46AAD" w:rsidRDefault="00481989" w:rsidP="00481989">
      <w:pPr>
        <w:pStyle w:val="a6"/>
        <w:jc w:val="both"/>
      </w:pPr>
      <w:r w:rsidRPr="00A2247E">
        <w:rPr>
          <w:rStyle w:val="a7"/>
        </w:rPr>
        <w:footnoteRef/>
      </w:r>
      <w:r>
        <w:t xml:space="preserve"> </w:t>
      </w:r>
      <w:r>
        <w:fldChar w:fldCharType="begin"/>
      </w:r>
      <w:r w:rsidR="003F3CB2">
        <w:instrText xml:space="preserve"> ADDIN ZOTERO_ITEM CSL_CITATION {"citationID":"9fjPjHVq","properties":{"formattedCitation":"\\uc0\\u916{}\\uc0\\u921{}\\uc0\\u927{}\\uc0\\u925{}\\uc0\\u933{}\\uc0\\u931{}\\uc0\\u921{}\\uc0\\u927{}\\uc0\\u933{} \\uc0\\u913{}\\uc0\\u923{}\\uc0\\u917{}\\uc0\\u926{}\\uc0\\u913{}\\uc0\\u925{}\\uc0\\u916{}\\uc0\\u929{}\\uc0\\u917{}\\uc0\\u937{}\\uc0\\u931{}, {\\i{}PG 10,1589}, \\uc0\\u967{}.\\uc0\\u967{}.","plainCitation":"ΔΙΟΝΥΣΙΟΥ ΑΛΕΞΑΝΔΡΕΩΣ, PG 10,1589, χ.χ.","dontUpdate":true,"noteIndex":187},"citationItems":[{"id":192,"uris":["http://zotero.org/users/local/KmiWnhYE/items/SBI4Q6U7"],"uri":["http://zotero.org/users/local/KmiWnhYE/items/SBI4Q6U7"],"itemData":{"id":192,"type":"book","title":"PG 10,1589","author":[{"literal":"ΔΙΟΝΥΣΙΟΥ ΑΛΕΞΑΝΔΡΕΩΣ"}]}}],"schema":"https://github.com/citation-style-language/schema/raw/master/csl-citation.json"} </w:instrText>
      </w:r>
      <w:r>
        <w:fldChar w:fldCharType="separate"/>
      </w:r>
      <w:r w:rsidRPr="00A46AAD">
        <w:rPr>
          <w:rFonts w:ascii="Calibri" w:hAnsi="Calibri" w:cs="Calibri"/>
          <w:szCs w:val="24"/>
        </w:rPr>
        <w:t xml:space="preserve">Διονυσίου Αλεξανδρέως, </w:t>
      </w:r>
      <w:r w:rsidRPr="00A46AAD">
        <w:rPr>
          <w:rFonts w:ascii="Calibri" w:hAnsi="Calibri" w:cs="Calibri"/>
          <w:i/>
          <w:iCs/>
          <w:szCs w:val="24"/>
        </w:rPr>
        <w:t>P</w:t>
      </w:r>
      <w:r>
        <w:rPr>
          <w:rFonts w:ascii="Calibri" w:hAnsi="Calibri" w:cs="Calibri"/>
          <w:i/>
          <w:iCs/>
          <w:szCs w:val="24"/>
          <w:lang w:val="en-US"/>
        </w:rPr>
        <w:t>G</w:t>
      </w:r>
      <w:r w:rsidRPr="00A46AAD">
        <w:rPr>
          <w:rFonts w:ascii="Calibri" w:hAnsi="Calibri" w:cs="Calibri"/>
          <w:i/>
          <w:iCs/>
          <w:szCs w:val="24"/>
        </w:rPr>
        <w:t>10,158</w:t>
      </w:r>
      <w:r w:rsidRPr="00C4617B">
        <w:rPr>
          <w:rFonts w:ascii="Calibri" w:hAnsi="Calibri" w:cs="Calibri"/>
          <w:i/>
          <w:iCs/>
          <w:szCs w:val="24"/>
        </w:rPr>
        <w:t>9</w:t>
      </w:r>
      <w:r>
        <w:rPr>
          <w:rFonts w:ascii="Calibri" w:hAnsi="Calibri" w:cs="Calibri"/>
          <w:i/>
          <w:iCs/>
          <w:szCs w:val="24"/>
          <w:lang w:val="en-US"/>
        </w:rPr>
        <w:t>b</w:t>
      </w:r>
      <w:r w:rsidRPr="00C4617B">
        <w:rPr>
          <w:rFonts w:ascii="Calibri" w:hAnsi="Calibri" w:cs="Calibri"/>
          <w:i/>
          <w:iCs/>
          <w:szCs w:val="24"/>
        </w:rPr>
        <w:t xml:space="preserve">.       </w:t>
      </w:r>
      <w:r w:rsidRPr="00A46AAD">
        <w:rPr>
          <w:rFonts w:ascii="Calibri" w:hAnsi="Calibri" w:cs="Calibri"/>
          <w:szCs w:val="24"/>
        </w:rPr>
        <w:t>.</w:t>
      </w:r>
      <w:r>
        <w:fldChar w:fldCharType="end"/>
      </w:r>
    </w:p>
  </w:footnote>
  <w:footnote w:id="188">
    <w:p w14:paraId="061038FB" w14:textId="4A1521C1" w:rsidR="00481989" w:rsidRDefault="00481989" w:rsidP="00481989">
      <w:pPr>
        <w:pStyle w:val="a6"/>
        <w:jc w:val="both"/>
      </w:pPr>
      <w:r w:rsidRPr="00A2247E">
        <w:rPr>
          <w:rStyle w:val="a7"/>
        </w:rPr>
        <w:footnoteRef/>
      </w:r>
      <w:r>
        <w:t xml:space="preserve"> </w:t>
      </w:r>
      <w:r>
        <w:fldChar w:fldCharType="begin"/>
      </w:r>
      <w:r w:rsidR="003F3CB2">
        <w:instrText xml:space="preserve"> ADDIN ZOTERO_ITEM CSL_CITATION {"citationID":"p2vPorkE","properties":{"formattedCitation":"WILLIAMS ROWAN, {\\i{}\\uc0\\u931{}\\uc0\\u932{}\\uc0\\u927{} \\uc0\\u928{}\\uc0\\u923{}\\uc0\\u913{}\\uc0\\u921{} \\uc0\\u917{}\\uc0\\u925{}\\uc0\\u927{}\\uc0\\u931{} \\uc0\\u913{}\\uc0\\u920{}\\uc0\\u937{}\\uc0\\u927{}\\uc0\\u933{} \\uc0\\u919{} \\uc0\\u916{}\\uc0\\u921{}\\uc0\\u922{}\\uc0\\u919{} \\uc0\\u932{}\\uc0\\u927{}\\uc0\\u933{} \\uc0\\u935{}\\uc0\\u929{}\\uc0\\u921{}\\uc0\\u931{}\\uc0\\u932{}\\uc0\\u927{}\\uc0\\u933{} \\uc0\\u922{}\\uc0\\u913{}\\uc0\\u921{} \\uc0\\u919{} \\uc0\\u916{}\\uc0\\u921{}\\uc0\\u922{}\\uc0\\u919{} \\uc0\\u924{}\\uc0\\u913{}\\uc0\\u931{}} (\\uc0\\u913{}\\uc0\\u920{}\\uc0\\u919{}\\uc0\\u925{}\\uc0\\u913{}: \\uc0\\u917{}\\uc0\\u925{} \\uc0\\u928{}\\uc0\\u923{}\\uc0\\u937{}, 2020).","plainCitation":"WILLIAMS ROWAN, ΣΤΟ ΠΛΑΙ ΕΝΟΣ ΑΘΩΟΥ Η ΔΙΚΗ ΤΟΥ ΧΡΙΣΤΟΥ ΚΑΙ Η ΔΙΚΗ ΜΑΣ (ΑΘΗΝΑ: ΕΝ ΠΛΩ, 2020).","dontUpdate":true,"noteIndex":188},"citationItems":[{"id":187,"uris":["http://zotero.org/users/local/KmiWnhYE/items/NCSXL7FR"],"uri":["http://zotero.org/users/local/KmiWnhYE/items/NCSXL7FR"],"itemData":{"id":187,"type":"book","event-place":"ΑΘΗΝΑ","publisher":"ΕΝ ΠΛΩ","publisher-place":"ΑΘΗΝΑ","title":"ΣΤΟ ΠΛΑΙ ΕΝΟΣ ΑΘΩΟΥ Η ΔΙΚΗ ΤΟΥ ΧΡΙΣΤΟΥ ΚΑΙ Η ΔΙΚΗ ΜΑΣ","author":[{"literal":"WILLIAMS ROWAN"}],"issued":{"date-parts":[["2020"]]}}}],"schema":"https://github.com/citation-style-language/schema/raw/master/csl-citation.json"} </w:instrText>
      </w:r>
      <w:r>
        <w:fldChar w:fldCharType="separate"/>
      </w:r>
      <w:r w:rsidRPr="00A93028">
        <w:rPr>
          <w:rFonts w:ascii="Calibri" w:hAnsi="Calibri" w:cs="Calibri"/>
          <w:szCs w:val="24"/>
        </w:rPr>
        <w:t xml:space="preserve"> Rowan</w:t>
      </w:r>
      <w:r w:rsidR="004B79C6" w:rsidRPr="004B79C6">
        <w:rPr>
          <w:rFonts w:ascii="Calibri" w:hAnsi="Calibri" w:cs="Calibri"/>
          <w:szCs w:val="24"/>
        </w:rPr>
        <w:t xml:space="preserve"> </w:t>
      </w:r>
      <w:r w:rsidR="004B79C6" w:rsidRPr="00A93028">
        <w:rPr>
          <w:rFonts w:ascii="Calibri" w:hAnsi="Calibri" w:cs="Calibri"/>
          <w:szCs w:val="24"/>
        </w:rPr>
        <w:t>Williams</w:t>
      </w:r>
      <w:r w:rsidRPr="00A93028">
        <w:rPr>
          <w:rFonts w:ascii="Calibri" w:hAnsi="Calibri" w:cs="Calibri"/>
          <w:szCs w:val="24"/>
        </w:rPr>
        <w:t xml:space="preserve">, </w:t>
      </w:r>
      <w:r w:rsidRPr="00A93028">
        <w:rPr>
          <w:rFonts w:ascii="Calibri" w:hAnsi="Calibri" w:cs="Calibri"/>
          <w:i/>
          <w:iCs/>
          <w:szCs w:val="24"/>
        </w:rPr>
        <w:t xml:space="preserve">Στο Πλάι </w:t>
      </w:r>
      <w:r w:rsidR="004B79C6">
        <w:rPr>
          <w:rFonts w:ascii="Calibri" w:hAnsi="Calibri" w:cs="Calibri"/>
          <w:i/>
          <w:iCs/>
          <w:szCs w:val="24"/>
        </w:rPr>
        <w:t>ε</w:t>
      </w:r>
      <w:r w:rsidRPr="00A93028">
        <w:rPr>
          <w:rFonts w:ascii="Calibri" w:hAnsi="Calibri" w:cs="Calibri"/>
          <w:i/>
          <w:iCs/>
          <w:szCs w:val="24"/>
        </w:rPr>
        <w:t xml:space="preserve">νός Αθώου Η Δίκη </w:t>
      </w:r>
      <w:r>
        <w:rPr>
          <w:rFonts w:ascii="Calibri" w:hAnsi="Calibri" w:cs="Calibri"/>
          <w:i/>
          <w:iCs/>
          <w:szCs w:val="24"/>
        </w:rPr>
        <w:t>τ</w:t>
      </w:r>
      <w:r w:rsidRPr="00A93028">
        <w:rPr>
          <w:rFonts w:ascii="Calibri" w:hAnsi="Calibri" w:cs="Calibri"/>
          <w:i/>
          <w:iCs/>
          <w:szCs w:val="24"/>
        </w:rPr>
        <w:t xml:space="preserve">ου Χριστού </w:t>
      </w:r>
      <w:r>
        <w:rPr>
          <w:rFonts w:ascii="Calibri" w:hAnsi="Calibri" w:cs="Calibri"/>
          <w:i/>
          <w:iCs/>
          <w:szCs w:val="24"/>
        </w:rPr>
        <w:t>κ</w:t>
      </w:r>
      <w:r w:rsidRPr="00A93028">
        <w:rPr>
          <w:rFonts w:ascii="Calibri" w:hAnsi="Calibri" w:cs="Calibri"/>
          <w:i/>
          <w:iCs/>
          <w:szCs w:val="24"/>
        </w:rPr>
        <w:t xml:space="preserve">αι </w:t>
      </w:r>
      <w:r>
        <w:rPr>
          <w:rFonts w:ascii="Calibri" w:hAnsi="Calibri" w:cs="Calibri"/>
          <w:i/>
          <w:iCs/>
          <w:szCs w:val="24"/>
        </w:rPr>
        <w:t>η</w:t>
      </w:r>
      <w:r w:rsidRPr="00A93028">
        <w:rPr>
          <w:rFonts w:ascii="Calibri" w:hAnsi="Calibri" w:cs="Calibri"/>
          <w:i/>
          <w:iCs/>
          <w:szCs w:val="24"/>
        </w:rPr>
        <w:t xml:space="preserve"> </w:t>
      </w:r>
      <w:r>
        <w:rPr>
          <w:rFonts w:ascii="Calibri" w:hAnsi="Calibri" w:cs="Calibri"/>
          <w:i/>
          <w:iCs/>
          <w:szCs w:val="24"/>
        </w:rPr>
        <w:t>δι</w:t>
      </w:r>
      <w:r w:rsidRPr="00A93028">
        <w:rPr>
          <w:rFonts w:ascii="Calibri" w:hAnsi="Calibri" w:cs="Calibri"/>
          <w:i/>
          <w:iCs/>
          <w:szCs w:val="24"/>
        </w:rPr>
        <w:t>κ</w:t>
      </w:r>
      <w:r>
        <w:rPr>
          <w:rFonts w:ascii="Calibri" w:hAnsi="Calibri" w:cs="Calibri"/>
          <w:i/>
          <w:iCs/>
          <w:szCs w:val="24"/>
        </w:rPr>
        <w:t>ή</w:t>
      </w:r>
      <w:r w:rsidRPr="00A93028">
        <w:rPr>
          <w:rFonts w:ascii="Calibri" w:hAnsi="Calibri" w:cs="Calibri"/>
          <w:i/>
          <w:iCs/>
          <w:szCs w:val="24"/>
        </w:rPr>
        <w:t xml:space="preserve"> </w:t>
      </w:r>
      <w:r w:rsidR="00761D2C">
        <w:rPr>
          <w:rFonts w:ascii="Calibri" w:hAnsi="Calibri" w:cs="Calibri"/>
          <w:i/>
          <w:iCs/>
          <w:szCs w:val="24"/>
        </w:rPr>
        <w:t>μ</w:t>
      </w:r>
      <w:r w:rsidRPr="00A93028">
        <w:rPr>
          <w:rFonts w:ascii="Calibri" w:hAnsi="Calibri" w:cs="Calibri"/>
          <w:i/>
          <w:iCs/>
          <w:szCs w:val="24"/>
        </w:rPr>
        <w:t>ας</w:t>
      </w:r>
      <w:r w:rsidRPr="00A93028">
        <w:rPr>
          <w:rFonts w:ascii="Calibri" w:hAnsi="Calibri" w:cs="Calibri"/>
          <w:szCs w:val="24"/>
        </w:rPr>
        <w:t xml:space="preserve"> (Αθήνα: Εν Πλω, 2020).</w:t>
      </w:r>
      <w:r>
        <w:fldChar w:fldCharType="end"/>
      </w:r>
      <w:r>
        <w:t xml:space="preserve">Μετάφραση Μακρόπουλος Χρήστος </w:t>
      </w:r>
      <w:r w:rsidR="004B79C6">
        <w:t>Σελ.</w:t>
      </w:r>
      <w:r>
        <w:t xml:space="preserve"> 145-146.</w:t>
      </w:r>
    </w:p>
  </w:footnote>
  <w:footnote w:id="189">
    <w:p w14:paraId="74D21470" w14:textId="1FF4202D" w:rsidR="00935B04" w:rsidRPr="00D9474D" w:rsidRDefault="00935B04" w:rsidP="001C389A">
      <w:pPr>
        <w:pStyle w:val="a6"/>
        <w:jc w:val="both"/>
      </w:pPr>
      <w:r w:rsidRPr="00A2247E">
        <w:rPr>
          <w:rStyle w:val="a7"/>
        </w:rPr>
        <w:footnoteRef/>
      </w:r>
      <w:r w:rsidRPr="00EE3458">
        <w:t xml:space="preserve"> </w:t>
      </w:r>
      <w:r>
        <w:fldChar w:fldCharType="begin"/>
      </w:r>
      <w:r w:rsidR="003F3CB2">
        <w:instrText xml:space="preserve"> ADDIN ZOTERO_ITEM CSL_CITATION {"citationID":"ZO8bw8ye","properties":{"formattedCitation":"\\uc0\\u916{}\\uc0\\u917{}\\uc0\\u931{}\\uc0\\u928{}\\uc0\\u927{}\\uc0\\u932{}\\uc0\\u919{}\\uc0\\u931{},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189},"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1C389A" w:rsidRPr="00F602B9">
        <w:rPr>
          <w:rFonts w:ascii="Calibri" w:hAnsi="Calibri" w:cs="Calibri"/>
          <w:szCs w:val="24"/>
        </w:rPr>
        <w:t>Δεσπότης</w:t>
      </w:r>
      <w:r w:rsidR="00F2091F" w:rsidRPr="00F602B9">
        <w:rPr>
          <w:rFonts w:ascii="Calibri" w:hAnsi="Calibri" w:cs="Calibri"/>
          <w:szCs w:val="24"/>
        </w:rPr>
        <w:t xml:space="preserve">, </w:t>
      </w:r>
      <w:r w:rsidR="00F2091F" w:rsidRPr="00F602B9">
        <w:rPr>
          <w:rFonts w:ascii="Calibri" w:hAnsi="Calibri" w:cs="Calibri"/>
          <w:i/>
          <w:iCs/>
          <w:szCs w:val="24"/>
        </w:rPr>
        <w:t xml:space="preserve">Ο </w:t>
      </w:r>
      <w:r w:rsidR="001C389A" w:rsidRPr="00F602B9">
        <w:rPr>
          <w:rFonts w:ascii="Calibri" w:hAnsi="Calibri" w:cs="Calibri"/>
          <w:i/>
          <w:iCs/>
          <w:szCs w:val="24"/>
        </w:rPr>
        <w:t>Ιησούς</w:t>
      </w:r>
      <w:r w:rsidR="00F2091F" w:rsidRPr="00F602B9">
        <w:rPr>
          <w:rFonts w:ascii="Calibri" w:hAnsi="Calibri" w:cs="Calibri"/>
          <w:i/>
          <w:iCs/>
          <w:szCs w:val="24"/>
        </w:rPr>
        <w:t xml:space="preserve"> </w:t>
      </w:r>
      <w:r w:rsidR="00F2091F">
        <w:rPr>
          <w:rFonts w:ascii="Calibri" w:hAnsi="Calibri" w:cs="Calibri"/>
          <w:i/>
          <w:iCs/>
          <w:szCs w:val="24"/>
        </w:rPr>
        <w:t>ω</w:t>
      </w:r>
      <w:r w:rsidR="00F2091F" w:rsidRPr="00F602B9">
        <w:rPr>
          <w:rFonts w:ascii="Calibri" w:hAnsi="Calibri" w:cs="Calibri"/>
          <w:i/>
          <w:iCs/>
          <w:szCs w:val="24"/>
        </w:rPr>
        <w:t>ς ‘</w:t>
      </w:r>
      <w:r w:rsidR="001C389A" w:rsidRPr="00F602B9">
        <w:rPr>
          <w:rFonts w:ascii="Calibri" w:hAnsi="Calibri" w:cs="Calibri"/>
          <w:i/>
          <w:iCs/>
          <w:szCs w:val="24"/>
        </w:rPr>
        <w:t>Χριστός</w:t>
      </w:r>
      <w:r w:rsidR="00F2091F" w:rsidRPr="00F602B9">
        <w:rPr>
          <w:rFonts w:ascii="Calibri" w:hAnsi="Calibri" w:cs="Calibri"/>
          <w:i/>
          <w:iCs/>
          <w:szCs w:val="24"/>
        </w:rPr>
        <w:t>’</w:t>
      </w:r>
      <w:r w:rsidR="00F2091F">
        <w:rPr>
          <w:rFonts w:ascii="Calibri" w:hAnsi="Calibri" w:cs="Calibri"/>
          <w:i/>
          <w:iCs/>
          <w:szCs w:val="24"/>
        </w:rPr>
        <w:t xml:space="preserve"> </w:t>
      </w:r>
      <w:r w:rsidR="00F2091F" w:rsidRPr="00F602B9">
        <w:rPr>
          <w:rFonts w:ascii="Calibri" w:hAnsi="Calibri" w:cs="Calibri"/>
          <w:i/>
          <w:iCs/>
          <w:szCs w:val="24"/>
        </w:rPr>
        <w:t xml:space="preserve">και </w:t>
      </w:r>
      <w:r w:rsidR="00F2091F">
        <w:rPr>
          <w:rFonts w:ascii="Calibri" w:hAnsi="Calibri" w:cs="Calibri"/>
          <w:i/>
          <w:iCs/>
          <w:szCs w:val="24"/>
        </w:rPr>
        <w:t>η</w:t>
      </w:r>
      <w:r w:rsidR="00F2091F" w:rsidRPr="00F602B9">
        <w:rPr>
          <w:rFonts w:ascii="Calibri" w:hAnsi="Calibri" w:cs="Calibri"/>
          <w:i/>
          <w:iCs/>
          <w:szCs w:val="24"/>
        </w:rPr>
        <w:t xml:space="preserve"> </w:t>
      </w:r>
      <w:r w:rsidR="004B79C6">
        <w:rPr>
          <w:rFonts w:ascii="Calibri" w:hAnsi="Calibri" w:cs="Calibri"/>
          <w:i/>
          <w:iCs/>
          <w:szCs w:val="24"/>
        </w:rPr>
        <w:t>π</w:t>
      </w:r>
      <w:r w:rsidR="001C389A" w:rsidRPr="00F602B9">
        <w:rPr>
          <w:rFonts w:ascii="Calibri" w:hAnsi="Calibri" w:cs="Calibri"/>
          <w:i/>
          <w:iCs/>
          <w:szCs w:val="24"/>
        </w:rPr>
        <w:t>ολιτική</w:t>
      </w:r>
      <w:r w:rsidR="00F2091F" w:rsidRPr="00F602B9">
        <w:rPr>
          <w:rFonts w:ascii="Calibri" w:hAnsi="Calibri" w:cs="Calibri"/>
          <w:i/>
          <w:iCs/>
          <w:szCs w:val="24"/>
        </w:rPr>
        <w:t xml:space="preserve"> </w:t>
      </w:r>
      <w:r w:rsidR="004B79C6">
        <w:rPr>
          <w:rFonts w:ascii="Calibri" w:hAnsi="Calibri" w:cs="Calibri"/>
          <w:i/>
          <w:iCs/>
          <w:szCs w:val="24"/>
        </w:rPr>
        <w:t>ε</w:t>
      </w:r>
      <w:r w:rsidR="001C389A" w:rsidRPr="00F602B9">
        <w:rPr>
          <w:rFonts w:ascii="Calibri" w:hAnsi="Calibri" w:cs="Calibri"/>
          <w:i/>
          <w:iCs/>
          <w:szCs w:val="24"/>
        </w:rPr>
        <w:t>ξουσία</w:t>
      </w:r>
      <w:r w:rsidR="00F2091F" w:rsidRPr="00F602B9">
        <w:rPr>
          <w:rFonts w:ascii="Calibri" w:hAnsi="Calibri" w:cs="Calibri"/>
          <w:i/>
          <w:iCs/>
          <w:szCs w:val="24"/>
        </w:rPr>
        <w:t xml:space="preserve"> </w:t>
      </w:r>
      <w:r w:rsidR="004B79C6">
        <w:rPr>
          <w:rFonts w:ascii="Calibri" w:hAnsi="Calibri" w:cs="Calibri"/>
          <w:i/>
          <w:iCs/>
          <w:szCs w:val="24"/>
        </w:rPr>
        <w:t>σ</w:t>
      </w:r>
      <w:r w:rsidR="00F2091F" w:rsidRPr="00F602B9">
        <w:rPr>
          <w:rFonts w:ascii="Calibri" w:hAnsi="Calibri" w:cs="Calibri"/>
          <w:i/>
          <w:iCs/>
          <w:szCs w:val="24"/>
        </w:rPr>
        <w:t xml:space="preserve">τους </w:t>
      </w:r>
      <w:r w:rsidR="001C389A" w:rsidRPr="00F602B9">
        <w:rPr>
          <w:rFonts w:ascii="Calibri" w:hAnsi="Calibri" w:cs="Calibri"/>
          <w:i/>
          <w:iCs/>
          <w:szCs w:val="24"/>
        </w:rPr>
        <w:t>Συνοπτικούς</w:t>
      </w:r>
      <w:r w:rsidR="00F2091F" w:rsidRPr="00F602B9">
        <w:rPr>
          <w:rFonts w:ascii="Calibri" w:hAnsi="Calibri" w:cs="Calibri"/>
          <w:i/>
          <w:iCs/>
          <w:szCs w:val="24"/>
        </w:rPr>
        <w:t xml:space="preserve"> </w:t>
      </w:r>
      <w:r w:rsidR="001C389A" w:rsidRPr="00F602B9">
        <w:rPr>
          <w:rFonts w:ascii="Calibri" w:hAnsi="Calibri" w:cs="Calibri"/>
          <w:i/>
          <w:iCs/>
          <w:szCs w:val="24"/>
        </w:rPr>
        <w:t>Ευαγγελιστές</w:t>
      </w:r>
      <w:r w:rsidR="00F2091F" w:rsidRPr="00F602B9">
        <w:rPr>
          <w:rFonts w:ascii="Calibri" w:hAnsi="Calibri" w:cs="Calibri"/>
          <w:szCs w:val="24"/>
        </w:rPr>
        <w:t>.</w:t>
      </w:r>
      <w:r>
        <w:fldChar w:fldCharType="end"/>
      </w:r>
      <w:r w:rsidR="00F2091F" w:rsidRPr="00EE3458">
        <w:t xml:space="preserve"> </w:t>
      </w:r>
      <w:r>
        <w:t xml:space="preserve">Μια εμπεριστατωμένη μελέτη του καθηγητή για το πως διάφοροι μελετητές βλέπουν τον Ιησού και ιδιαίτερα τις πολιτικές του απόψεις. </w:t>
      </w:r>
      <w:r w:rsidR="004B79C6">
        <w:t>Σελ.</w:t>
      </w:r>
      <w:r w:rsidR="004B79C6" w:rsidRPr="00D9474D">
        <w:t xml:space="preserve"> </w:t>
      </w:r>
      <w:r w:rsidRPr="00D9474D">
        <w:t>15-35</w:t>
      </w:r>
    </w:p>
  </w:footnote>
  <w:footnote w:id="190">
    <w:p w14:paraId="3A66F583" w14:textId="2602688D" w:rsidR="00935B04" w:rsidRPr="00C577F0" w:rsidRDefault="00935B04" w:rsidP="001C389A">
      <w:pPr>
        <w:pStyle w:val="a6"/>
        <w:jc w:val="both"/>
      </w:pPr>
      <w:r>
        <w:rPr>
          <w:rStyle w:val="a7"/>
        </w:rPr>
        <w:footnoteRef/>
      </w:r>
      <w:r>
        <w:t xml:space="preserve"> </w:t>
      </w:r>
      <w:r w:rsidRPr="00C577F0">
        <w:fldChar w:fldCharType="begin"/>
      </w:r>
      <w:r w:rsidR="003F3CB2">
        <w:instrText xml:space="preserve"> ADDIN ZOTERO_ITEM CSL_CITATION {"citationID":"a2bseecu4ha","properties":{"formattedCitation":"XAVIER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190},"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C577F0">
        <w:fldChar w:fldCharType="separate"/>
      </w:r>
      <w:r w:rsidR="00F2091F" w:rsidRPr="00E02B6C">
        <w:rPr>
          <w:rFonts w:ascii="Calibri" w:hAnsi="Calibri" w:cs="Calibri"/>
          <w:szCs w:val="24"/>
        </w:rPr>
        <w:t xml:space="preserve">Xavier Leon-Dufour, </w:t>
      </w:r>
      <w:r w:rsidR="001C389A" w:rsidRPr="00E02B6C">
        <w:rPr>
          <w:rFonts w:ascii="Calibri" w:hAnsi="Calibri" w:cs="Calibri"/>
          <w:i/>
          <w:iCs/>
          <w:szCs w:val="24"/>
        </w:rPr>
        <w:t>Λεξικό</w:t>
      </w:r>
      <w:r w:rsidR="00F2091F" w:rsidRPr="00E02B6C">
        <w:rPr>
          <w:rFonts w:ascii="Calibri" w:hAnsi="Calibri" w:cs="Calibri"/>
          <w:i/>
          <w:iCs/>
          <w:szCs w:val="24"/>
        </w:rPr>
        <w:t xml:space="preserve"> </w:t>
      </w:r>
      <w:r w:rsidR="001C389A" w:rsidRPr="00E02B6C">
        <w:rPr>
          <w:rFonts w:ascii="Calibri" w:hAnsi="Calibri" w:cs="Calibri"/>
          <w:i/>
          <w:iCs/>
          <w:szCs w:val="24"/>
        </w:rPr>
        <w:t>Βιβλικής</w:t>
      </w:r>
      <w:r w:rsidR="00F2091F" w:rsidRPr="00E02B6C">
        <w:rPr>
          <w:rFonts w:ascii="Calibri" w:hAnsi="Calibri" w:cs="Calibri"/>
          <w:i/>
          <w:iCs/>
          <w:szCs w:val="24"/>
        </w:rPr>
        <w:t xml:space="preserve"> </w:t>
      </w:r>
      <w:r w:rsidR="001C389A" w:rsidRPr="00E02B6C">
        <w:rPr>
          <w:rFonts w:ascii="Calibri" w:hAnsi="Calibri" w:cs="Calibri"/>
          <w:i/>
          <w:iCs/>
          <w:szCs w:val="24"/>
        </w:rPr>
        <w:t>Θεολογίας</w:t>
      </w:r>
      <w:r w:rsidR="00F2091F" w:rsidRPr="00E02B6C">
        <w:rPr>
          <w:rFonts w:ascii="Calibri" w:hAnsi="Calibri" w:cs="Calibri"/>
          <w:szCs w:val="24"/>
        </w:rPr>
        <w:t>.</w:t>
      </w:r>
      <w:r w:rsidRPr="00C577F0">
        <w:fldChar w:fldCharType="end"/>
      </w:r>
      <w:r w:rsidR="00F2091F">
        <w:t xml:space="preserve"> Λήμμα «Υιός Θεού» Σ</w:t>
      </w:r>
      <w:r w:rsidR="00484E88">
        <w:t>ελ.</w:t>
      </w:r>
      <w:r w:rsidR="001C389A">
        <w:t xml:space="preserve"> </w:t>
      </w:r>
      <w:r w:rsidR="00F2091F">
        <w:t>957-960.</w:t>
      </w:r>
    </w:p>
  </w:footnote>
  <w:footnote w:id="191">
    <w:p w14:paraId="1AE580ED" w14:textId="64BEAED1" w:rsidR="00935B04" w:rsidRPr="00C5540A" w:rsidRDefault="00935B04" w:rsidP="00935B04">
      <w:pPr>
        <w:pStyle w:val="a6"/>
        <w:rPr>
          <w:lang w:val="en-US"/>
        </w:rPr>
      </w:pPr>
      <w:r w:rsidRPr="00C577F0">
        <w:rPr>
          <w:rStyle w:val="a7"/>
        </w:rPr>
        <w:footnoteRef/>
      </w:r>
      <w:r w:rsidR="00F2091F" w:rsidRPr="00C577F0">
        <w:t xml:space="preserve"> </w:t>
      </w:r>
      <w:r w:rsidRPr="00C577F0">
        <w:fldChar w:fldCharType="begin"/>
      </w:r>
      <w:r w:rsidR="003F3CB2">
        <w:instrText xml:space="preserve"> ADDIN ZOTERO_ITEM CSL_CITATION {"citationID":"ADlmCwFl","properties":{"formattedCitation":"\\uc0\\u918{}\\uc0\\u913{}\\uc0\\u929{}\\uc0\\u929{}\\uc0\\u913{}\\uc0\\u931{},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191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rsidRPr="00C577F0">
        <w:fldChar w:fldCharType="separate"/>
      </w:r>
      <w:r w:rsidR="001C389A" w:rsidRPr="00C577F0">
        <w:rPr>
          <w:rFonts w:ascii="Calibri" w:hAnsi="Calibri" w:cs="Calibri"/>
          <w:szCs w:val="24"/>
        </w:rPr>
        <w:t>Ζάρρας</w:t>
      </w:r>
      <w:r w:rsidR="00F2091F" w:rsidRPr="00C577F0">
        <w:rPr>
          <w:rFonts w:ascii="Calibri" w:hAnsi="Calibri" w:cs="Calibri"/>
          <w:szCs w:val="24"/>
        </w:rPr>
        <w:t xml:space="preserve">, </w:t>
      </w:r>
      <w:r w:rsidR="001C389A" w:rsidRPr="00C577F0">
        <w:rPr>
          <w:rFonts w:ascii="Calibri" w:hAnsi="Calibri" w:cs="Calibri"/>
          <w:i/>
          <w:iCs/>
          <w:szCs w:val="24"/>
        </w:rPr>
        <w:t>Ιστορία</w:t>
      </w:r>
      <w:r w:rsidR="00F2091F" w:rsidRPr="00C577F0">
        <w:rPr>
          <w:rFonts w:ascii="Calibri" w:hAnsi="Calibri" w:cs="Calibri"/>
          <w:i/>
          <w:iCs/>
          <w:szCs w:val="24"/>
        </w:rPr>
        <w:t xml:space="preserve"> Των </w:t>
      </w:r>
      <w:r w:rsidR="001C389A" w:rsidRPr="00C577F0">
        <w:rPr>
          <w:rFonts w:ascii="Calibri" w:hAnsi="Calibri" w:cs="Calibri"/>
          <w:i/>
          <w:iCs/>
          <w:szCs w:val="24"/>
        </w:rPr>
        <w:t>Χρόνων</w:t>
      </w:r>
      <w:r w:rsidR="00F2091F" w:rsidRPr="00C577F0">
        <w:rPr>
          <w:rFonts w:ascii="Calibri" w:hAnsi="Calibri" w:cs="Calibri"/>
          <w:i/>
          <w:iCs/>
          <w:szCs w:val="24"/>
        </w:rPr>
        <w:t xml:space="preserve"> Της </w:t>
      </w:r>
      <w:r w:rsidR="001C389A" w:rsidRPr="00C577F0">
        <w:rPr>
          <w:rFonts w:ascii="Calibri" w:hAnsi="Calibri" w:cs="Calibri"/>
          <w:i/>
          <w:iCs/>
          <w:szCs w:val="24"/>
        </w:rPr>
        <w:t>Καινής</w:t>
      </w:r>
      <w:r w:rsidR="00F2091F" w:rsidRPr="00C577F0">
        <w:rPr>
          <w:rFonts w:ascii="Calibri" w:hAnsi="Calibri" w:cs="Calibri"/>
          <w:i/>
          <w:iCs/>
          <w:szCs w:val="24"/>
        </w:rPr>
        <w:t xml:space="preserve"> </w:t>
      </w:r>
      <w:r w:rsidR="001C389A" w:rsidRPr="00C577F0">
        <w:rPr>
          <w:rFonts w:ascii="Calibri" w:hAnsi="Calibri" w:cs="Calibri"/>
          <w:i/>
          <w:iCs/>
          <w:szCs w:val="24"/>
        </w:rPr>
        <w:t>Διαθήκης</w:t>
      </w:r>
      <w:r w:rsidR="00F2091F" w:rsidRPr="00C577F0">
        <w:rPr>
          <w:rFonts w:ascii="Calibri" w:hAnsi="Calibri" w:cs="Calibri"/>
          <w:szCs w:val="24"/>
        </w:rPr>
        <w:t>.</w:t>
      </w:r>
      <w:r w:rsidRPr="00C577F0">
        <w:fldChar w:fldCharType="end"/>
      </w:r>
      <w:r w:rsidR="001C389A">
        <w:t xml:space="preserve"> </w:t>
      </w:r>
      <w:r w:rsidR="00484E88" w:rsidRPr="00C577F0">
        <w:t>Σελ</w:t>
      </w:r>
      <w:r w:rsidR="00484E88" w:rsidRPr="008611B6">
        <w:rPr>
          <w:lang w:val="en-US"/>
        </w:rPr>
        <w:t>.</w:t>
      </w:r>
      <w:r w:rsidR="001C389A" w:rsidRPr="00E7418D">
        <w:rPr>
          <w:lang w:val="en-US"/>
        </w:rPr>
        <w:t xml:space="preserve"> </w:t>
      </w:r>
      <w:r w:rsidRPr="00D67D3F">
        <w:rPr>
          <w:lang w:val="en-US"/>
        </w:rPr>
        <w:t>76-77</w:t>
      </w:r>
      <w:r w:rsidR="00C5540A" w:rsidRPr="00C5540A">
        <w:rPr>
          <w:lang w:val="en-US"/>
        </w:rPr>
        <w:t>.</w:t>
      </w:r>
    </w:p>
  </w:footnote>
  <w:footnote w:id="192">
    <w:p w14:paraId="1FC61BBF" w14:textId="2A984222" w:rsidR="0083515B" w:rsidRPr="0083515B" w:rsidRDefault="0083515B">
      <w:pPr>
        <w:pStyle w:val="a6"/>
      </w:pPr>
      <w:r>
        <w:rPr>
          <w:rStyle w:val="a7"/>
        </w:rPr>
        <w:footnoteRef/>
      </w:r>
      <w:r w:rsidRPr="0083515B">
        <w:rPr>
          <w:lang w:val="en-US"/>
        </w:rPr>
        <w:t xml:space="preserve"> </w:t>
      </w:r>
      <w:r w:rsidRPr="0083515B">
        <w:fldChar w:fldCharType="begin"/>
      </w:r>
      <w:r w:rsidR="003F3CB2">
        <w:rPr>
          <w:lang w:val="en-US"/>
        </w:rPr>
        <w:instrText xml:space="preserve"> ADDIN ZOTERO_ITEM CSL_CITATION {"citationID":"atsg89809l","properties":{"formattedCitation":"Craig S Keener, {\\i{}THE GOSPEL OF JOHN A COMMENTARY}.","plainCitation":"Craig S Keener, THE GOSPEL OF JOHN A COMMENTARY.","dontUpdate":true,"noteIndex":192},"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83515B">
        <w:fldChar w:fldCharType="separate"/>
      </w:r>
      <w:r w:rsidR="00F2091F" w:rsidRPr="00374C6E">
        <w:rPr>
          <w:rFonts w:ascii="Calibri" w:hAnsi="Calibri" w:cs="Calibri"/>
          <w:szCs w:val="24"/>
          <w:lang w:val="en-US"/>
        </w:rPr>
        <w:t xml:space="preserve">Craig S Keener, </w:t>
      </w:r>
      <w:r w:rsidR="00F2091F" w:rsidRPr="00374C6E">
        <w:rPr>
          <w:rFonts w:ascii="Calibri" w:hAnsi="Calibri" w:cs="Calibri"/>
          <w:i/>
          <w:iCs/>
          <w:szCs w:val="24"/>
          <w:lang w:val="en-US"/>
        </w:rPr>
        <w:t>The Gospel Of John A Commentary</w:t>
      </w:r>
      <w:r w:rsidR="00F2091F" w:rsidRPr="00374C6E">
        <w:rPr>
          <w:rFonts w:ascii="Calibri" w:hAnsi="Calibri" w:cs="Calibri"/>
          <w:szCs w:val="24"/>
          <w:lang w:val="en-US"/>
        </w:rPr>
        <w:t>.</w:t>
      </w:r>
      <w:r w:rsidRPr="0083515B">
        <w:fldChar w:fldCharType="end"/>
      </w:r>
      <w:r w:rsidR="00F2091F" w:rsidRPr="0083515B">
        <w:rPr>
          <w:lang w:val="en-US"/>
        </w:rPr>
        <w:t xml:space="preserve"> </w:t>
      </w:r>
      <w:r w:rsidR="00F2091F">
        <w:t>Σελ</w:t>
      </w:r>
      <w:r w:rsidR="00484E88">
        <w:t>.</w:t>
      </w:r>
      <w:r w:rsidR="00F2091F">
        <w:t xml:space="preserve"> 1123.</w:t>
      </w:r>
    </w:p>
  </w:footnote>
  <w:footnote w:id="193">
    <w:p w14:paraId="27B917F4" w14:textId="2F2848E9" w:rsidR="004C3866" w:rsidRDefault="004C3866">
      <w:pPr>
        <w:pStyle w:val="a6"/>
      </w:pPr>
      <w:r>
        <w:rPr>
          <w:rStyle w:val="a7"/>
        </w:rPr>
        <w:footnoteRef/>
      </w:r>
      <w:r>
        <w:t xml:space="preserve"> </w:t>
      </w:r>
      <w:r w:rsidRPr="004C3866">
        <w:fldChar w:fldCharType="begin"/>
      </w:r>
      <w:r w:rsidR="003F3CB2">
        <w:instrText xml:space="preserve"> ADDIN ZOTERO_ITEM CSL_CITATION {"citationID":"aq2pre2799","properties":{"formattedCitation":"\\uc0\\u928{}\\uc0\\u913{}\\uc0\\u928{}\\uc0\\u913{}\\uc0\\u915{}\\uc0\\u921{}\\uc0\\u913{}\\uc0\\u925{}\\uc0\\u925{}\\uc0\\u919{} \\uc0\\u917{}\\uc0\\u923{}\\uc0\\u917{}\\uc0\\u933{}\\uc0\\u920{}\\uc0\\u917{}\\uc0\\u929{}\\uc0\\u921{}\\uc0\\u913{} \\uc0\\u954{}.\\uc0\\u940{}., {\\i{}\\uc0\\u921{}\\uc0\\u931{}\\uc0\\u932{}\\uc0\\u927{}\\uc0\\u929{}\\uc0\\u921{}\\uc0\\u913{} \\uc0\\u916{}\\uc0\\u921{}\\uc0\\u922{}\\uc0\\u913{}\\uc0\\u921{}\\uc0\\u927{}\\uc0\\u933{}} (\\uc0\\u913{}\\uc0\\u920{}\\uc0\\u919{}\\uc0\\u925{}\\uc0\\u913{}: \\uc0\\u917{}\\uc0\\u923{}\\uc0\\u923{}\\uc0\\u919{}\\uc0\\u925{}\\uc0\\u921{}\\uc0\\u922{}\\uc0\\u913{} \\uc0\\u913{}\\uc0\\u922{}\\uc0\\u913{}\\uc0\\u916{}\\uc0\\u919{}\\uc0\\u924{}\\uc0\\u913{}\\uc0\\u921{}\\uc0\\u922{}\\uc0\\u913{} \\uc0\\u919{}\\uc0\\u923{}\\uc0\\u917{}\\uc0\\u922{}\\uc0\\u932{}\\uc0\\u929{}\\uc0\\u927{}\\uc0\\u925{}\\uc0\\u921{}\\uc0\\u922{}\\uc0\\u913{} \\uc0\\u931{}\\uc0\\u933{}\\uc0\\u915{}\\uc0\\u915{}\\uc0\\u929{}\\uc0\\u913{}\\uc0\\u924{}\\uc0\\u913{}\\uc0\\u932{}\\uc0\\u913{}, 2015).","plainCitation":"ΠΑΠΑΓΙΑΝΝΗ ΕΛΕΥΘΕΡΙΑ κ.ά., ΙΣΤΟΡΙΑ ΔΙΚΑΙΟΥ (ΑΘΗΝΑ: ΕΛΛΗΝΙΚΑ ΑΚΑΔΗΜΑΙΚΑ ΗΛΕΚΤΡΟΝΙΚΑ ΣΥΓΓΡΑΜΑΤΑ, 2015).","dontUpdate":true,"noteIndex":193},"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4C3866">
        <w:fldChar w:fldCharType="separate"/>
      </w:r>
      <w:r w:rsidR="003747AB" w:rsidRPr="00F602B9">
        <w:rPr>
          <w:rFonts w:ascii="Calibri" w:hAnsi="Calibri" w:cs="Calibri"/>
          <w:szCs w:val="24"/>
        </w:rPr>
        <w:t>Παπαγιάννη</w:t>
      </w:r>
      <w:r w:rsidR="006A1A39" w:rsidRPr="00F602B9">
        <w:rPr>
          <w:rFonts w:ascii="Calibri" w:hAnsi="Calibri" w:cs="Calibri"/>
          <w:szCs w:val="24"/>
        </w:rPr>
        <w:t xml:space="preserve"> </w:t>
      </w:r>
      <w:r w:rsidR="003747AB" w:rsidRPr="00F602B9">
        <w:rPr>
          <w:rFonts w:ascii="Calibri" w:hAnsi="Calibri" w:cs="Calibri"/>
          <w:szCs w:val="24"/>
        </w:rPr>
        <w:t>Ελευθερία</w:t>
      </w:r>
      <w:r w:rsidR="006A1A39" w:rsidRPr="00F602B9">
        <w:rPr>
          <w:rFonts w:ascii="Calibri" w:hAnsi="Calibri" w:cs="Calibri"/>
          <w:szCs w:val="24"/>
        </w:rPr>
        <w:t xml:space="preserve"> </w:t>
      </w:r>
      <w:r w:rsidR="00DD338E">
        <w:rPr>
          <w:rFonts w:ascii="Calibri" w:hAnsi="Calibri" w:cs="Calibri"/>
          <w:szCs w:val="24"/>
        </w:rPr>
        <w:t>κ.ά</w:t>
      </w:r>
      <w:r w:rsidR="006A1A39" w:rsidRPr="00F602B9">
        <w:rPr>
          <w:rFonts w:ascii="Calibri" w:hAnsi="Calibri" w:cs="Calibri"/>
          <w:szCs w:val="24"/>
        </w:rPr>
        <w:t xml:space="preserve">., </w:t>
      </w:r>
      <w:r w:rsidR="003747AB" w:rsidRPr="00F602B9">
        <w:rPr>
          <w:rFonts w:ascii="Calibri" w:hAnsi="Calibri" w:cs="Calibri"/>
          <w:i/>
          <w:iCs/>
          <w:szCs w:val="24"/>
        </w:rPr>
        <w:t>Ιστορία</w:t>
      </w:r>
      <w:r w:rsidR="006A1A39" w:rsidRPr="00F602B9">
        <w:rPr>
          <w:rFonts w:ascii="Calibri" w:hAnsi="Calibri" w:cs="Calibri"/>
          <w:i/>
          <w:iCs/>
          <w:szCs w:val="24"/>
        </w:rPr>
        <w:t xml:space="preserve"> </w:t>
      </w:r>
      <w:r w:rsidR="003747AB" w:rsidRPr="00F602B9">
        <w:rPr>
          <w:rFonts w:ascii="Calibri" w:hAnsi="Calibri" w:cs="Calibri"/>
          <w:i/>
          <w:iCs/>
          <w:szCs w:val="24"/>
        </w:rPr>
        <w:t>Δικαίου</w:t>
      </w:r>
      <w:r w:rsidR="006A1A39" w:rsidRPr="00F602B9">
        <w:rPr>
          <w:rFonts w:ascii="Calibri" w:hAnsi="Calibri" w:cs="Calibri"/>
          <w:szCs w:val="24"/>
        </w:rPr>
        <w:t xml:space="preserve"> (</w:t>
      </w:r>
      <w:r w:rsidR="003747AB" w:rsidRPr="00F602B9">
        <w:rPr>
          <w:rFonts w:ascii="Calibri" w:hAnsi="Calibri" w:cs="Calibri"/>
          <w:szCs w:val="24"/>
        </w:rPr>
        <w:t>Αθήνα</w:t>
      </w:r>
      <w:r w:rsidR="006A1A39" w:rsidRPr="00F602B9">
        <w:rPr>
          <w:rFonts w:ascii="Calibri" w:hAnsi="Calibri" w:cs="Calibri"/>
          <w:szCs w:val="24"/>
        </w:rPr>
        <w:t xml:space="preserve">: </w:t>
      </w:r>
      <w:r w:rsidR="003747AB" w:rsidRPr="00F602B9">
        <w:rPr>
          <w:rFonts w:ascii="Calibri" w:hAnsi="Calibri" w:cs="Calibri"/>
          <w:szCs w:val="24"/>
        </w:rPr>
        <w:t>Ελληνικά</w:t>
      </w:r>
      <w:r w:rsidR="006A1A39" w:rsidRPr="00F602B9">
        <w:rPr>
          <w:rFonts w:ascii="Calibri" w:hAnsi="Calibri" w:cs="Calibri"/>
          <w:szCs w:val="24"/>
        </w:rPr>
        <w:t xml:space="preserve"> </w:t>
      </w:r>
      <w:r w:rsidR="003747AB" w:rsidRPr="00F602B9">
        <w:rPr>
          <w:rFonts w:ascii="Calibri" w:hAnsi="Calibri" w:cs="Calibri"/>
          <w:szCs w:val="24"/>
        </w:rPr>
        <w:t>Ακαδημαϊκά</w:t>
      </w:r>
      <w:r w:rsidR="006A1A39" w:rsidRPr="00F602B9">
        <w:rPr>
          <w:rFonts w:ascii="Calibri" w:hAnsi="Calibri" w:cs="Calibri"/>
          <w:szCs w:val="24"/>
        </w:rPr>
        <w:t xml:space="preserve"> </w:t>
      </w:r>
      <w:r w:rsidR="003747AB" w:rsidRPr="00F602B9">
        <w:rPr>
          <w:rFonts w:ascii="Calibri" w:hAnsi="Calibri" w:cs="Calibri"/>
          <w:szCs w:val="24"/>
        </w:rPr>
        <w:t>Ηλεκτρονικά</w:t>
      </w:r>
      <w:r w:rsidR="006A1A39" w:rsidRPr="00F602B9">
        <w:rPr>
          <w:rFonts w:ascii="Calibri" w:hAnsi="Calibri" w:cs="Calibri"/>
          <w:szCs w:val="24"/>
        </w:rPr>
        <w:t xml:space="preserve"> </w:t>
      </w:r>
      <w:r w:rsidR="003747AB" w:rsidRPr="00F602B9">
        <w:rPr>
          <w:rFonts w:ascii="Calibri" w:hAnsi="Calibri" w:cs="Calibri"/>
          <w:szCs w:val="24"/>
        </w:rPr>
        <w:t>Συγγράμματα</w:t>
      </w:r>
      <w:r w:rsidR="006A1A39" w:rsidRPr="00F602B9">
        <w:rPr>
          <w:rFonts w:ascii="Calibri" w:hAnsi="Calibri" w:cs="Calibri"/>
          <w:szCs w:val="24"/>
        </w:rPr>
        <w:t>, 2015).</w:t>
      </w:r>
      <w:r w:rsidRPr="004C3866">
        <w:fldChar w:fldCharType="end"/>
      </w:r>
      <w:r w:rsidR="00484E88">
        <w:t>Σελ</w:t>
      </w:r>
      <w:r w:rsidR="003747AB">
        <w:t>.</w:t>
      </w:r>
      <w:r w:rsidR="006A1A39">
        <w:t xml:space="preserve"> 96.</w:t>
      </w:r>
    </w:p>
  </w:footnote>
  <w:footnote w:id="194">
    <w:p w14:paraId="38713380" w14:textId="02456704" w:rsidR="004C3866" w:rsidRPr="00482120" w:rsidRDefault="004C3866">
      <w:pPr>
        <w:pStyle w:val="a6"/>
        <w:rPr>
          <w:u w:val="single"/>
        </w:rPr>
      </w:pPr>
      <w:r>
        <w:rPr>
          <w:rStyle w:val="a7"/>
        </w:rPr>
        <w:footnoteRef/>
      </w:r>
      <w:r w:rsidR="006A1A39">
        <w:t xml:space="preserve"> </w:t>
      </w:r>
      <w:r w:rsidRPr="004C3866">
        <w:fldChar w:fldCharType="begin"/>
      </w:r>
      <w:r w:rsidR="003F3CB2">
        <w:instrText xml:space="preserve"> ADDIN ZOTERO_ITEM CSL_CITATION {"citationID":"amr6epqd6s","properties":{"formattedCitation":"\\uc0\\u925{}\\uc0\\u913{}\\uc0\\u922{}\\uc0\\u927{}\\uc0\\u931{}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194},"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4C3866">
        <w:fldChar w:fldCharType="separate"/>
      </w:r>
      <w:r w:rsidR="00DD338E" w:rsidRPr="00F602B9">
        <w:rPr>
          <w:rFonts w:ascii="Calibri" w:hAnsi="Calibri" w:cs="Calibri"/>
          <w:szCs w:val="24"/>
        </w:rPr>
        <w:t>Νάκος</w:t>
      </w:r>
      <w:r w:rsidR="006A1A39" w:rsidRPr="00F602B9">
        <w:rPr>
          <w:rFonts w:ascii="Calibri" w:hAnsi="Calibri" w:cs="Calibri"/>
          <w:szCs w:val="24"/>
        </w:rPr>
        <w:t xml:space="preserve"> </w:t>
      </w:r>
      <w:r w:rsidR="00DD338E" w:rsidRPr="00F602B9">
        <w:rPr>
          <w:rFonts w:ascii="Calibri" w:hAnsi="Calibri" w:cs="Calibri"/>
          <w:szCs w:val="24"/>
        </w:rPr>
        <w:t>Γεώργιος</w:t>
      </w:r>
      <w:r w:rsidR="006A1A39" w:rsidRPr="00F602B9">
        <w:rPr>
          <w:rFonts w:ascii="Calibri" w:hAnsi="Calibri" w:cs="Calibri"/>
          <w:szCs w:val="24"/>
        </w:rPr>
        <w:t xml:space="preserve">, </w:t>
      </w:r>
      <w:r w:rsidR="00DD338E" w:rsidRPr="00F602B9">
        <w:rPr>
          <w:rFonts w:ascii="Calibri" w:hAnsi="Calibri" w:cs="Calibri"/>
          <w:i/>
          <w:iCs/>
          <w:szCs w:val="24"/>
        </w:rPr>
        <w:t>Ιστορία</w:t>
      </w:r>
      <w:r w:rsidR="006A1A39" w:rsidRPr="00F602B9">
        <w:rPr>
          <w:rFonts w:ascii="Calibri" w:hAnsi="Calibri" w:cs="Calibri"/>
          <w:i/>
          <w:iCs/>
          <w:szCs w:val="24"/>
        </w:rPr>
        <w:t xml:space="preserve"> </w:t>
      </w:r>
      <w:r w:rsidR="00DD338E">
        <w:rPr>
          <w:rFonts w:ascii="Calibri" w:hAnsi="Calibri" w:cs="Calibri"/>
          <w:i/>
          <w:iCs/>
          <w:szCs w:val="24"/>
        </w:rPr>
        <w:t>τ</w:t>
      </w:r>
      <w:r w:rsidR="006A1A39" w:rsidRPr="00F602B9">
        <w:rPr>
          <w:rFonts w:ascii="Calibri" w:hAnsi="Calibri" w:cs="Calibri"/>
          <w:i/>
          <w:iCs/>
          <w:szCs w:val="24"/>
        </w:rPr>
        <w:t xml:space="preserve">ου </w:t>
      </w:r>
      <w:r w:rsidR="00DD338E" w:rsidRPr="00F602B9">
        <w:rPr>
          <w:rFonts w:ascii="Calibri" w:hAnsi="Calibri" w:cs="Calibri"/>
          <w:i/>
          <w:iCs/>
          <w:szCs w:val="24"/>
        </w:rPr>
        <w:t>Ελληνικού</w:t>
      </w:r>
      <w:r w:rsidR="006A1A39" w:rsidRPr="00F602B9">
        <w:rPr>
          <w:rFonts w:ascii="Calibri" w:hAnsi="Calibri" w:cs="Calibri"/>
          <w:i/>
          <w:iCs/>
          <w:szCs w:val="24"/>
        </w:rPr>
        <w:t xml:space="preserve"> </w:t>
      </w:r>
      <w:r w:rsidR="00DD338E">
        <w:rPr>
          <w:rFonts w:ascii="Calibri" w:hAnsi="Calibri" w:cs="Calibri"/>
          <w:i/>
          <w:iCs/>
          <w:szCs w:val="24"/>
        </w:rPr>
        <w:t>κ</w:t>
      </w:r>
      <w:r w:rsidR="006A1A39" w:rsidRPr="00F602B9">
        <w:rPr>
          <w:rFonts w:ascii="Calibri" w:hAnsi="Calibri" w:cs="Calibri"/>
          <w:i/>
          <w:iCs/>
          <w:szCs w:val="24"/>
        </w:rPr>
        <w:t xml:space="preserve">αι </w:t>
      </w:r>
      <w:r w:rsidR="00DD338E" w:rsidRPr="00F602B9">
        <w:rPr>
          <w:rFonts w:ascii="Calibri" w:hAnsi="Calibri" w:cs="Calibri"/>
          <w:i/>
          <w:iCs/>
          <w:szCs w:val="24"/>
        </w:rPr>
        <w:t>Ρωμαϊκού</w:t>
      </w:r>
      <w:r w:rsidR="006A1A39" w:rsidRPr="00F602B9">
        <w:rPr>
          <w:rFonts w:ascii="Calibri" w:hAnsi="Calibri" w:cs="Calibri"/>
          <w:i/>
          <w:iCs/>
          <w:szCs w:val="24"/>
        </w:rPr>
        <w:t xml:space="preserve"> </w:t>
      </w:r>
      <w:r w:rsidR="00DD338E" w:rsidRPr="00F602B9">
        <w:rPr>
          <w:rFonts w:ascii="Calibri" w:hAnsi="Calibri" w:cs="Calibri"/>
          <w:i/>
          <w:iCs/>
          <w:szCs w:val="24"/>
        </w:rPr>
        <w:t>δικαίου</w:t>
      </w:r>
      <w:r w:rsidR="006A1A39" w:rsidRPr="00F602B9">
        <w:rPr>
          <w:rFonts w:ascii="Calibri" w:hAnsi="Calibri" w:cs="Calibri"/>
          <w:szCs w:val="24"/>
        </w:rPr>
        <w:t>.</w:t>
      </w:r>
      <w:r w:rsidRPr="004C3866">
        <w:fldChar w:fldCharType="end"/>
      </w:r>
      <w:r w:rsidR="00DD338E">
        <w:t xml:space="preserve"> </w:t>
      </w:r>
      <w:r w:rsidR="00484E88" w:rsidRPr="004C3866">
        <w:t>Σ</w:t>
      </w:r>
      <w:r w:rsidR="00484E88">
        <w:t>ελ</w:t>
      </w:r>
      <w:r w:rsidR="00484E88" w:rsidRPr="00482120">
        <w:t>.</w:t>
      </w:r>
      <w:r w:rsidR="006A1A39" w:rsidRPr="00482120">
        <w:t xml:space="preserve"> 239</w:t>
      </w:r>
      <w:r w:rsidR="00C5540A" w:rsidRPr="00482120">
        <w:t>.</w:t>
      </w:r>
    </w:p>
  </w:footnote>
  <w:footnote w:id="195">
    <w:p w14:paraId="1464F211" w14:textId="7CDE6385" w:rsidR="00C953A3" w:rsidRPr="00DB7E87" w:rsidRDefault="00C953A3">
      <w:pPr>
        <w:pStyle w:val="a6"/>
      </w:pPr>
      <w:r w:rsidRPr="00C953A3">
        <w:rPr>
          <w:rStyle w:val="a7"/>
        </w:rPr>
        <w:footnoteRef/>
      </w:r>
      <w:r w:rsidR="006A1A39" w:rsidRPr="006A1A39">
        <w:rPr>
          <w:lang w:val="en-US"/>
        </w:rPr>
        <w:t xml:space="preserve"> </w:t>
      </w:r>
      <w:r w:rsidRPr="00C953A3">
        <w:fldChar w:fldCharType="begin"/>
      </w:r>
      <w:r w:rsidR="003F3CB2">
        <w:rPr>
          <w:lang w:val="en-US"/>
        </w:rPr>
        <w:instrText xml:space="preserve"> ADDIN ZOTERO_ITEM CSL_CITATION {"citationID":"ai8br21m9o","properties":{"formattedCitation":"Craig S Keener, {\\i{}THE GOSPEL OF JOHN A COMMENTARY}.","plainCitation":"Craig S Keener, THE GOSPEL OF JOHN A COMMENTARY.","dontUpdate":true,"noteIndex":195},"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C953A3">
        <w:fldChar w:fldCharType="separate"/>
      </w:r>
      <w:r w:rsidR="006A1A39" w:rsidRPr="00374C6E">
        <w:rPr>
          <w:rFonts w:ascii="Calibri" w:hAnsi="Calibri" w:cs="Calibri"/>
          <w:szCs w:val="24"/>
          <w:lang w:val="en-US"/>
        </w:rPr>
        <w:t>Craig</w:t>
      </w:r>
      <w:r w:rsidR="006A1A39" w:rsidRPr="006A1A39">
        <w:rPr>
          <w:rFonts w:ascii="Calibri" w:hAnsi="Calibri" w:cs="Calibri"/>
          <w:szCs w:val="24"/>
          <w:lang w:val="en-US"/>
        </w:rPr>
        <w:t xml:space="preserve"> </w:t>
      </w:r>
      <w:r w:rsidR="006A1A39" w:rsidRPr="00374C6E">
        <w:rPr>
          <w:rFonts w:ascii="Calibri" w:hAnsi="Calibri" w:cs="Calibri"/>
          <w:szCs w:val="24"/>
          <w:lang w:val="en-US"/>
        </w:rPr>
        <w:t>S</w:t>
      </w:r>
      <w:r w:rsidR="006A1A39" w:rsidRPr="006A1A39">
        <w:rPr>
          <w:rFonts w:ascii="Calibri" w:hAnsi="Calibri" w:cs="Calibri"/>
          <w:szCs w:val="24"/>
          <w:lang w:val="en-US"/>
        </w:rPr>
        <w:t xml:space="preserve"> </w:t>
      </w:r>
      <w:r w:rsidR="006A1A39" w:rsidRPr="00374C6E">
        <w:rPr>
          <w:rFonts w:ascii="Calibri" w:hAnsi="Calibri" w:cs="Calibri"/>
          <w:szCs w:val="24"/>
          <w:lang w:val="en-US"/>
        </w:rPr>
        <w:t>Keener</w:t>
      </w:r>
      <w:r w:rsidR="006A1A39" w:rsidRPr="006A1A39">
        <w:rPr>
          <w:rFonts w:ascii="Calibri" w:hAnsi="Calibri" w:cs="Calibri"/>
          <w:szCs w:val="24"/>
          <w:lang w:val="en-US"/>
        </w:rPr>
        <w:t xml:space="preserve">, </w:t>
      </w:r>
      <w:r w:rsidR="006A1A39" w:rsidRPr="00374C6E">
        <w:rPr>
          <w:rFonts w:ascii="Calibri" w:hAnsi="Calibri" w:cs="Calibri"/>
          <w:i/>
          <w:iCs/>
          <w:szCs w:val="24"/>
          <w:lang w:val="en-US"/>
        </w:rPr>
        <w:t>The</w:t>
      </w:r>
      <w:r w:rsidR="006A1A39" w:rsidRPr="006A1A39">
        <w:rPr>
          <w:rFonts w:ascii="Calibri" w:hAnsi="Calibri" w:cs="Calibri"/>
          <w:i/>
          <w:iCs/>
          <w:szCs w:val="24"/>
          <w:lang w:val="en-US"/>
        </w:rPr>
        <w:t xml:space="preserve"> </w:t>
      </w:r>
      <w:r w:rsidR="006A1A39" w:rsidRPr="00374C6E">
        <w:rPr>
          <w:rFonts w:ascii="Calibri" w:hAnsi="Calibri" w:cs="Calibri"/>
          <w:i/>
          <w:iCs/>
          <w:szCs w:val="24"/>
          <w:lang w:val="en-US"/>
        </w:rPr>
        <w:t>Gospel</w:t>
      </w:r>
      <w:r w:rsidR="006A1A39" w:rsidRPr="006A1A39">
        <w:rPr>
          <w:rFonts w:ascii="Calibri" w:hAnsi="Calibri" w:cs="Calibri"/>
          <w:i/>
          <w:iCs/>
          <w:szCs w:val="24"/>
          <w:lang w:val="en-US"/>
        </w:rPr>
        <w:t xml:space="preserve"> </w:t>
      </w:r>
      <w:r w:rsidR="006A1A39" w:rsidRPr="00374C6E">
        <w:rPr>
          <w:rFonts w:ascii="Calibri" w:hAnsi="Calibri" w:cs="Calibri"/>
          <w:i/>
          <w:iCs/>
          <w:szCs w:val="24"/>
          <w:lang w:val="en-US"/>
        </w:rPr>
        <w:t>Of</w:t>
      </w:r>
      <w:r w:rsidR="006A1A39" w:rsidRPr="006A1A39">
        <w:rPr>
          <w:rFonts w:ascii="Calibri" w:hAnsi="Calibri" w:cs="Calibri"/>
          <w:i/>
          <w:iCs/>
          <w:szCs w:val="24"/>
          <w:lang w:val="en-US"/>
        </w:rPr>
        <w:t xml:space="preserve"> </w:t>
      </w:r>
      <w:r w:rsidR="006A1A39" w:rsidRPr="00374C6E">
        <w:rPr>
          <w:rFonts w:ascii="Calibri" w:hAnsi="Calibri" w:cs="Calibri"/>
          <w:i/>
          <w:iCs/>
          <w:szCs w:val="24"/>
          <w:lang w:val="en-US"/>
        </w:rPr>
        <w:t>John</w:t>
      </w:r>
      <w:r w:rsidR="006A1A39" w:rsidRPr="006A1A39">
        <w:rPr>
          <w:rFonts w:ascii="Calibri" w:hAnsi="Calibri" w:cs="Calibri"/>
          <w:i/>
          <w:iCs/>
          <w:szCs w:val="24"/>
          <w:lang w:val="en-US"/>
        </w:rPr>
        <w:t xml:space="preserve"> </w:t>
      </w:r>
      <w:r w:rsidR="006A1A39" w:rsidRPr="00374C6E">
        <w:rPr>
          <w:rFonts w:ascii="Calibri" w:hAnsi="Calibri" w:cs="Calibri"/>
          <w:i/>
          <w:iCs/>
          <w:szCs w:val="24"/>
          <w:lang w:val="en-US"/>
        </w:rPr>
        <w:t>A</w:t>
      </w:r>
      <w:r w:rsidR="006A1A39" w:rsidRPr="006A1A39">
        <w:rPr>
          <w:rFonts w:ascii="Calibri" w:hAnsi="Calibri" w:cs="Calibri"/>
          <w:i/>
          <w:iCs/>
          <w:szCs w:val="24"/>
          <w:lang w:val="en-US"/>
        </w:rPr>
        <w:t xml:space="preserve"> </w:t>
      </w:r>
      <w:r w:rsidR="006A1A39" w:rsidRPr="00374C6E">
        <w:rPr>
          <w:rFonts w:ascii="Calibri" w:hAnsi="Calibri" w:cs="Calibri"/>
          <w:i/>
          <w:iCs/>
          <w:szCs w:val="24"/>
          <w:lang w:val="en-US"/>
        </w:rPr>
        <w:t>Commentary</w:t>
      </w:r>
      <w:r w:rsidR="006A1A39" w:rsidRPr="006A1A39">
        <w:rPr>
          <w:rFonts w:ascii="Calibri" w:hAnsi="Calibri" w:cs="Calibri"/>
          <w:szCs w:val="24"/>
          <w:lang w:val="en-US"/>
        </w:rPr>
        <w:t>.</w:t>
      </w:r>
      <w:r w:rsidRPr="00C953A3">
        <w:fldChar w:fldCharType="end"/>
      </w:r>
      <w:r w:rsidR="006A1A39" w:rsidRPr="006A1A39">
        <w:rPr>
          <w:lang w:val="en-US"/>
        </w:rPr>
        <w:t xml:space="preserve"> </w:t>
      </w:r>
      <w:r w:rsidR="00484E88">
        <w:t>Σελ</w:t>
      </w:r>
      <w:r w:rsidR="00484E88" w:rsidRPr="00DB7E87">
        <w:t>.</w:t>
      </w:r>
      <w:r w:rsidR="006A1A39" w:rsidRPr="00DB7E87">
        <w:t xml:space="preserve"> 1110.</w:t>
      </w:r>
    </w:p>
  </w:footnote>
  <w:footnote w:id="196">
    <w:p w14:paraId="3912B140" w14:textId="1A6F90F3" w:rsidR="00EB7C8A" w:rsidRPr="00EB7C8A" w:rsidRDefault="00EB7C8A">
      <w:pPr>
        <w:pStyle w:val="a6"/>
      </w:pPr>
      <w:r>
        <w:rPr>
          <w:rStyle w:val="a7"/>
        </w:rPr>
        <w:footnoteRef/>
      </w:r>
      <w:r w:rsidR="006A1A39" w:rsidRPr="00DB7E87">
        <w:t xml:space="preserve"> </w:t>
      </w:r>
      <w:r w:rsidRPr="00EB7C8A">
        <w:fldChar w:fldCharType="begin"/>
      </w:r>
      <w:r w:rsidR="003F3CB2" w:rsidRPr="00DB7E87">
        <w:instrText xml:space="preserve"> </w:instrText>
      </w:r>
      <w:r w:rsidR="003F3CB2" w:rsidRPr="003F3CB2">
        <w:rPr>
          <w:lang w:val="en-US"/>
        </w:rPr>
        <w:instrText>ADDIN</w:instrText>
      </w:r>
      <w:r w:rsidR="003F3CB2" w:rsidRPr="00DB7E87">
        <w:instrText xml:space="preserve"> </w:instrText>
      </w:r>
      <w:r w:rsidR="003F3CB2" w:rsidRPr="003F3CB2">
        <w:rPr>
          <w:lang w:val="en-US"/>
        </w:rPr>
        <w:instrText>ZOTERO</w:instrText>
      </w:r>
      <w:r w:rsidR="003F3CB2" w:rsidRPr="00DB7E87">
        <w:instrText>_</w:instrText>
      </w:r>
      <w:r w:rsidR="003F3CB2" w:rsidRPr="003F3CB2">
        <w:rPr>
          <w:lang w:val="en-US"/>
        </w:rPr>
        <w:instrText>ITEM</w:instrText>
      </w:r>
      <w:r w:rsidR="003F3CB2" w:rsidRPr="00DB7E87">
        <w:instrText xml:space="preserve"> </w:instrText>
      </w:r>
      <w:r w:rsidR="003F3CB2" w:rsidRPr="003F3CB2">
        <w:rPr>
          <w:lang w:val="en-US"/>
        </w:rPr>
        <w:instrText>CSL</w:instrText>
      </w:r>
      <w:r w:rsidR="003F3CB2" w:rsidRPr="00DB7E87">
        <w:instrText>_</w:instrText>
      </w:r>
      <w:r w:rsidR="003F3CB2" w:rsidRPr="003F3CB2">
        <w:rPr>
          <w:lang w:val="en-US"/>
        </w:rPr>
        <w:instrText>CITATION</w:instrText>
      </w:r>
      <w:r w:rsidR="003F3CB2" w:rsidRPr="00DB7E87">
        <w:instrText xml:space="preserve"> {"</w:instrText>
      </w:r>
      <w:r w:rsidR="003F3CB2" w:rsidRPr="003F3CB2">
        <w:rPr>
          <w:lang w:val="en-US"/>
        </w:rPr>
        <w:instrText>citationID</w:instrText>
      </w:r>
      <w:r w:rsidR="003F3CB2" w:rsidRPr="00DB7E87">
        <w:instrText>":"</w:instrText>
      </w:r>
      <w:r w:rsidR="003F3CB2" w:rsidRPr="003F3CB2">
        <w:rPr>
          <w:lang w:val="en-US"/>
        </w:rPr>
        <w:instrText>a</w:instrText>
      </w:r>
      <w:r w:rsidR="003F3CB2" w:rsidRPr="00DB7E87">
        <w:instrText>2</w:instrText>
      </w:r>
      <w:r w:rsidR="003F3CB2" w:rsidRPr="003F3CB2">
        <w:rPr>
          <w:lang w:val="en-US"/>
        </w:rPr>
        <w:instrText>lpn</w:instrText>
      </w:r>
      <w:r w:rsidR="003F3CB2" w:rsidRPr="00DB7E87">
        <w:instrText>0</w:instrText>
      </w:r>
      <w:r w:rsidR="003F3CB2" w:rsidRPr="003F3CB2">
        <w:rPr>
          <w:lang w:val="en-US"/>
        </w:rPr>
        <w:instrText>prfna</w:instrText>
      </w:r>
      <w:r w:rsidR="003F3CB2" w:rsidRPr="00DB7E87">
        <w:instrText>","</w:instrText>
      </w:r>
      <w:r w:rsidR="003F3CB2" w:rsidRPr="003F3CB2">
        <w:rPr>
          <w:lang w:val="en-US"/>
        </w:rPr>
        <w:instrText>properties</w:instrText>
      </w:r>
      <w:r w:rsidR="003F3CB2" w:rsidRPr="00DB7E87">
        <w:instrText>":{"</w:instrText>
      </w:r>
      <w:r w:rsidR="003F3CB2" w:rsidRPr="003F3CB2">
        <w:rPr>
          <w:lang w:val="en-US"/>
        </w:rPr>
        <w:instrText>formattedCitation</w:instrText>
      </w:r>
      <w:r w:rsidR="003F3CB2" w:rsidRPr="00DB7E87">
        <w:instrText>":"\\</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928{}\\</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928{}\\</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915{}\\</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925{}\\</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925{}\\</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919{} \\</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933{}\\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920{}\\</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929{}\\</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 \\</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954{}.\\</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940{}., {\\</w:instrText>
      </w:r>
      <w:r w:rsidR="003F3CB2" w:rsidRPr="003F3CB2">
        <w:rPr>
          <w:lang w:val="en-US"/>
        </w:rPr>
        <w:instrText>i</w:instrText>
      </w:r>
      <w:r w:rsidR="003F3CB2" w:rsidRPr="00DB7E87">
        <w:instrText>{}\\</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931{}\\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932{}\\</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929{}\\</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 \\</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916{}\\</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922{}\\</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913{}\\</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921{}\\</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927{}\\</w:instrText>
      </w:r>
      <w:r w:rsidR="003F3CB2" w:rsidRPr="003F3CB2">
        <w:rPr>
          <w:lang w:val="en-US"/>
        </w:rPr>
        <w:instrText>uc</w:instrText>
      </w:r>
      <w:r w:rsidR="003F3CB2" w:rsidRPr="00DB7E87">
        <w:instrText>0\\</w:instrText>
      </w:r>
      <w:r w:rsidR="003F3CB2" w:rsidRPr="003F3CB2">
        <w:rPr>
          <w:lang w:val="en-US"/>
        </w:rPr>
        <w:instrText>u</w:instrText>
      </w:r>
      <w:r w:rsidR="003F3CB2" w:rsidRPr="00DB7E87">
        <w:instrText>933{}}.","</w:instrText>
      </w:r>
      <w:r w:rsidR="003F3CB2" w:rsidRPr="003F3CB2">
        <w:rPr>
          <w:lang w:val="en-US"/>
        </w:rPr>
        <w:instrText>plainCitation</w:instrText>
      </w:r>
      <w:r w:rsidR="003F3CB2" w:rsidRPr="00DB7E87">
        <w:instrText>":"</w:instrText>
      </w:r>
      <w:r w:rsidR="003F3CB2">
        <w:instrText>ΠΑΠΑΓΙΑΝΝΗ</w:instrText>
      </w:r>
      <w:r w:rsidR="003F3CB2" w:rsidRPr="00DB7E87">
        <w:instrText xml:space="preserve"> </w:instrText>
      </w:r>
      <w:r w:rsidR="003F3CB2">
        <w:instrText>ΕΛΕΥΘΕΡΙΑ</w:instrText>
      </w:r>
      <w:r w:rsidR="003F3CB2" w:rsidRPr="00DB7E87">
        <w:instrText xml:space="preserve"> </w:instrText>
      </w:r>
      <w:r w:rsidR="003F3CB2">
        <w:instrText>κ</w:instrText>
      </w:r>
      <w:r w:rsidR="003F3CB2" w:rsidRPr="00DB7E87">
        <w:instrText>.</w:instrText>
      </w:r>
      <w:r w:rsidR="003F3CB2">
        <w:instrText>ά</w:instrText>
      </w:r>
      <w:r w:rsidR="003F3CB2" w:rsidRPr="00DB7E87">
        <w:instrText xml:space="preserve">., </w:instrText>
      </w:r>
      <w:r w:rsidR="003F3CB2">
        <w:instrText>ΙΣΤΟΡΙΑ</w:instrText>
      </w:r>
      <w:r w:rsidR="003F3CB2" w:rsidRPr="00DB7E87">
        <w:instrText xml:space="preserve"> </w:instrText>
      </w:r>
      <w:r w:rsidR="003F3CB2">
        <w:instrText>ΔΙΚΑΙΟΥ</w:instrText>
      </w:r>
      <w:r w:rsidR="003F3CB2" w:rsidRPr="00DB7E87">
        <w:instrText>.","</w:instrText>
      </w:r>
      <w:r w:rsidR="003F3CB2" w:rsidRPr="003F3CB2">
        <w:rPr>
          <w:lang w:val="en-US"/>
        </w:rPr>
        <w:instrText>dontUpdate</w:instrText>
      </w:r>
      <w:r w:rsidR="003F3CB2" w:rsidRPr="00DB7E87">
        <w:instrText>":</w:instrText>
      </w:r>
      <w:r w:rsidR="003F3CB2" w:rsidRPr="003F3CB2">
        <w:rPr>
          <w:lang w:val="en-US"/>
        </w:rPr>
        <w:instrText>true</w:instrText>
      </w:r>
      <w:r w:rsidR="003F3CB2" w:rsidRPr="00DB7E87">
        <w:instrText>,"</w:instrText>
      </w:r>
      <w:r w:rsidR="003F3CB2" w:rsidRPr="003F3CB2">
        <w:rPr>
          <w:lang w:val="en-US"/>
        </w:rPr>
        <w:instrText>noteIndex</w:instrText>
      </w:r>
      <w:r w:rsidR="003F3CB2" w:rsidRPr="00DB7E87">
        <w:instrText>":196},"</w:instrText>
      </w:r>
      <w:r w:rsidR="003F3CB2" w:rsidRPr="003F3CB2">
        <w:rPr>
          <w:lang w:val="en-US"/>
        </w:rPr>
        <w:instrText>citationItems</w:instrText>
      </w:r>
      <w:r w:rsidR="003F3CB2" w:rsidRPr="00DB7E87">
        <w:instrText>":[{"</w:instrText>
      </w:r>
      <w:r w:rsidR="003F3CB2" w:rsidRPr="003F3CB2">
        <w:rPr>
          <w:lang w:val="en-US"/>
        </w:rPr>
        <w:instrText>id</w:instrText>
      </w:r>
      <w:r w:rsidR="003F3CB2" w:rsidRPr="00DB7E87">
        <w:instrText>":387,"</w:instrText>
      </w:r>
      <w:r w:rsidR="003F3CB2" w:rsidRPr="003F3CB2">
        <w:rPr>
          <w:lang w:val="en-US"/>
        </w:rPr>
        <w:instrText>uris</w:instrText>
      </w:r>
      <w:r w:rsidR="003F3CB2" w:rsidRPr="00DB7E87">
        <w:instrText>":["</w:instrText>
      </w:r>
      <w:r w:rsidR="003F3CB2" w:rsidRPr="003F3CB2">
        <w:rPr>
          <w:lang w:val="en-US"/>
        </w:rPr>
        <w:instrText>http</w:instrText>
      </w:r>
      <w:r w:rsidR="003F3CB2" w:rsidRPr="00DB7E87">
        <w:instrText>://</w:instrText>
      </w:r>
      <w:r w:rsidR="003F3CB2" w:rsidRPr="003F3CB2">
        <w:rPr>
          <w:lang w:val="en-US"/>
        </w:rPr>
        <w:instrText>zotero</w:instrText>
      </w:r>
      <w:r w:rsidR="003F3CB2" w:rsidRPr="00DB7E87">
        <w:instrText>.</w:instrText>
      </w:r>
      <w:r w:rsidR="003F3CB2" w:rsidRPr="003F3CB2">
        <w:rPr>
          <w:lang w:val="en-US"/>
        </w:rPr>
        <w:instrText>org</w:instrText>
      </w:r>
      <w:r w:rsidR="003F3CB2" w:rsidRPr="00DB7E87">
        <w:instrText>/</w:instrText>
      </w:r>
      <w:r w:rsidR="003F3CB2" w:rsidRPr="003F3CB2">
        <w:rPr>
          <w:lang w:val="en-US"/>
        </w:rPr>
        <w:instrText>users</w:instrText>
      </w:r>
      <w:r w:rsidR="003F3CB2" w:rsidRPr="00DB7E87">
        <w:instrText>/</w:instrText>
      </w:r>
      <w:r w:rsidR="003F3CB2" w:rsidRPr="003F3CB2">
        <w:rPr>
          <w:lang w:val="en-US"/>
        </w:rPr>
        <w:instrText>local</w:instrText>
      </w:r>
      <w:r w:rsidR="003F3CB2" w:rsidRPr="00DB7E87">
        <w:instrText>/</w:instrText>
      </w:r>
      <w:r w:rsidR="003F3CB2" w:rsidRPr="003F3CB2">
        <w:rPr>
          <w:lang w:val="en-US"/>
        </w:rPr>
        <w:instrText>KmiWnhYE</w:instrText>
      </w:r>
      <w:r w:rsidR="003F3CB2" w:rsidRPr="00DB7E87">
        <w:instrText>/</w:instrText>
      </w:r>
      <w:r w:rsidR="003F3CB2" w:rsidRPr="003F3CB2">
        <w:rPr>
          <w:lang w:val="en-US"/>
        </w:rPr>
        <w:instrText>items</w:instrText>
      </w:r>
      <w:r w:rsidR="003F3CB2" w:rsidRPr="00DB7E87">
        <w:instrText>/</w:instrText>
      </w:r>
      <w:r w:rsidR="003F3CB2" w:rsidRPr="003F3CB2">
        <w:rPr>
          <w:lang w:val="en-US"/>
        </w:rPr>
        <w:instrText>HQAHTGZU</w:instrText>
      </w:r>
      <w:r w:rsidR="003F3CB2" w:rsidRPr="00DB7E87">
        <w:instrText>"],"</w:instrText>
      </w:r>
      <w:r w:rsidR="003F3CB2" w:rsidRPr="003F3CB2">
        <w:rPr>
          <w:lang w:val="en-US"/>
        </w:rPr>
        <w:instrText>uri</w:instrText>
      </w:r>
      <w:r w:rsidR="003F3CB2" w:rsidRPr="00DB7E87">
        <w:instrText>":["</w:instrText>
      </w:r>
      <w:r w:rsidR="003F3CB2" w:rsidRPr="003F3CB2">
        <w:rPr>
          <w:lang w:val="en-US"/>
        </w:rPr>
        <w:instrText>http</w:instrText>
      </w:r>
      <w:r w:rsidR="003F3CB2" w:rsidRPr="00DB7E87">
        <w:instrText>://</w:instrText>
      </w:r>
      <w:r w:rsidR="003F3CB2" w:rsidRPr="003F3CB2">
        <w:rPr>
          <w:lang w:val="en-US"/>
        </w:rPr>
        <w:instrText>zotero</w:instrText>
      </w:r>
      <w:r w:rsidR="003F3CB2" w:rsidRPr="00DB7E87">
        <w:instrText>.</w:instrText>
      </w:r>
      <w:r w:rsidR="003F3CB2" w:rsidRPr="003F3CB2">
        <w:rPr>
          <w:lang w:val="en-US"/>
        </w:rPr>
        <w:instrText>org</w:instrText>
      </w:r>
      <w:r w:rsidR="003F3CB2" w:rsidRPr="00DB7E87">
        <w:instrText>/</w:instrText>
      </w:r>
      <w:r w:rsidR="003F3CB2" w:rsidRPr="003F3CB2">
        <w:rPr>
          <w:lang w:val="en-US"/>
        </w:rPr>
        <w:instrText>users</w:instrText>
      </w:r>
      <w:r w:rsidR="003F3CB2" w:rsidRPr="00DB7E87">
        <w:instrText>/</w:instrText>
      </w:r>
      <w:r w:rsidR="003F3CB2" w:rsidRPr="003F3CB2">
        <w:rPr>
          <w:lang w:val="en-US"/>
        </w:rPr>
        <w:instrText>local</w:instrText>
      </w:r>
      <w:r w:rsidR="003F3CB2" w:rsidRPr="00DB7E87">
        <w:instrText>/</w:instrText>
      </w:r>
      <w:r w:rsidR="003F3CB2" w:rsidRPr="003F3CB2">
        <w:rPr>
          <w:lang w:val="en-US"/>
        </w:rPr>
        <w:instrText>KmiWnhYE</w:instrText>
      </w:r>
      <w:r w:rsidR="003F3CB2" w:rsidRPr="00DB7E87">
        <w:instrText>/</w:instrText>
      </w:r>
      <w:r w:rsidR="003F3CB2" w:rsidRPr="003F3CB2">
        <w:rPr>
          <w:lang w:val="en-US"/>
        </w:rPr>
        <w:instrText>items</w:instrText>
      </w:r>
      <w:r w:rsidR="003F3CB2" w:rsidRPr="00DB7E87">
        <w:instrText>/</w:instrText>
      </w:r>
      <w:r w:rsidR="003F3CB2" w:rsidRPr="003F3CB2">
        <w:rPr>
          <w:lang w:val="en-US"/>
        </w:rPr>
        <w:instrText>HQAHTGZU</w:instrText>
      </w:r>
      <w:r w:rsidR="003F3CB2" w:rsidRPr="00DB7E87">
        <w:instrText>"],"</w:instrText>
      </w:r>
      <w:r w:rsidR="003F3CB2" w:rsidRPr="003F3CB2">
        <w:rPr>
          <w:lang w:val="en-US"/>
        </w:rPr>
        <w:instrText>itemData</w:instrText>
      </w:r>
      <w:r w:rsidR="003F3CB2" w:rsidRPr="00DB7E87">
        <w:instrText>":{"</w:instrText>
      </w:r>
      <w:r w:rsidR="003F3CB2" w:rsidRPr="003F3CB2">
        <w:rPr>
          <w:lang w:val="en-US"/>
        </w:rPr>
        <w:instrText>id</w:instrText>
      </w:r>
      <w:r w:rsidR="003F3CB2" w:rsidRPr="00DB7E87">
        <w:instrText>":387,"</w:instrText>
      </w:r>
      <w:r w:rsidR="003F3CB2" w:rsidRPr="003F3CB2">
        <w:rPr>
          <w:lang w:val="en-US"/>
        </w:rPr>
        <w:instrText>type</w:instrText>
      </w:r>
      <w:r w:rsidR="003F3CB2" w:rsidRPr="00DB7E87">
        <w:instrText>":"</w:instrText>
      </w:r>
      <w:r w:rsidR="003F3CB2" w:rsidRPr="003F3CB2">
        <w:rPr>
          <w:lang w:val="en-US"/>
        </w:rPr>
        <w:instrText>book</w:instrText>
      </w:r>
      <w:r w:rsidR="003F3CB2" w:rsidRPr="00DB7E87">
        <w:instrText>","</w:instrText>
      </w:r>
      <w:r w:rsidR="003F3CB2" w:rsidRPr="003F3CB2">
        <w:rPr>
          <w:lang w:val="en-US"/>
        </w:rPr>
        <w:instrText>event</w:instrText>
      </w:r>
      <w:r w:rsidR="003F3CB2" w:rsidRPr="00DB7E87">
        <w:instrText>-</w:instrText>
      </w:r>
      <w:r w:rsidR="003F3CB2" w:rsidRPr="003F3CB2">
        <w:rPr>
          <w:lang w:val="en-US"/>
        </w:rPr>
        <w:instrText>place</w:instrText>
      </w:r>
      <w:r w:rsidR="003F3CB2" w:rsidRPr="00DB7E87">
        <w:instrText>":"</w:instrText>
      </w:r>
      <w:r w:rsidR="003F3CB2">
        <w:instrText>ΑΘΗΝΑ</w:instrText>
      </w:r>
      <w:r w:rsidR="003F3CB2" w:rsidRPr="00DB7E87">
        <w:instrText>","</w:instrText>
      </w:r>
      <w:r w:rsidR="003F3CB2" w:rsidRPr="003F3CB2">
        <w:rPr>
          <w:lang w:val="en-US"/>
        </w:rPr>
        <w:instrText>publisher</w:instrText>
      </w:r>
      <w:r w:rsidR="003F3CB2" w:rsidRPr="00DB7E87">
        <w:instrText>":"</w:instrText>
      </w:r>
      <w:r w:rsidR="003F3CB2">
        <w:instrText>ΕΛΛΗΝΙΚΑ</w:instrText>
      </w:r>
      <w:r w:rsidR="003F3CB2" w:rsidRPr="00DB7E87">
        <w:instrText xml:space="preserve"> </w:instrText>
      </w:r>
      <w:r w:rsidR="003F3CB2">
        <w:instrText>ΑΚΑΔΗΜΑΙΚΑ</w:instrText>
      </w:r>
      <w:r w:rsidR="003F3CB2" w:rsidRPr="00DB7E87">
        <w:instrText xml:space="preserve"> </w:instrText>
      </w:r>
      <w:r w:rsidR="003F3CB2">
        <w:instrText>ΗΛΕΚΤΡΟΝΙΚΑ</w:instrText>
      </w:r>
      <w:r w:rsidR="003F3CB2" w:rsidRPr="00DB7E87">
        <w:instrText xml:space="preserve"> </w:instrText>
      </w:r>
      <w:r w:rsidR="003F3CB2">
        <w:instrText>ΣΥΓΓΡΑΜΑΤΑ</w:instrText>
      </w:r>
      <w:r w:rsidR="003F3CB2" w:rsidRPr="00DB7E87">
        <w:instrText>","</w:instrText>
      </w:r>
      <w:r w:rsidR="003F3CB2" w:rsidRPr="003F3CB2">
        <w:rPr>
          <w:lang w:val="en-US"/>
        </w:rPr>
        <w:instrText>publisher</w:instrText>
      </w:r>
      <w:r w:rsidR="003F3CB2" w:rsidRPr="00DB7E87">
        <w:instrText>-</w:instrText>
      </w:r>
      <w:r w:rsidR="003F3CB2" w:rsidRPr="003F3CB2">
        <w:rPr>
          <w:lang w:val="en-US"/>
        </w:rPr>
        <w:instrText>place</w:instrText>
      </w:r>
      <w:r w:rsidR="003F3CB2" w:rsidRPr="00DB7E87">
        <w:instrText>":"</w:instrText>
      </w:r>
      <w:r w:rsidR="003F3CB2">
        <w:instrText>ΑΘΗΝΑ</w:instrText>
      </w:r>
      <w:r w:rsidR="003F3CB2" w:rsidRPr="00DB7E87">
        <w:instrText>","</w:instrText>
      </w:r>
      <w:r w:rsidR="003F3CB2" w:rsidRPr="003F3CB2">
        <w:rPr>
          <w:lang w:val="en-US"/>
        </w:rPr>
        <w:instrText>title</w:instrText>
      </w:r>
      <w:r w:rsidR="003F3CB2" w:rsidRPr="00DB7E87">
        <w:instrText>":"</w:instrText>
      </w:r>
      <w:r w:rsidR="003F3CB2">
        <w:instrText>ΙΣΤΟΡΙΑ</w:instrText>
      </w:r>
      <w:r w:rsidR="003F3CB2" w:rsidRPr="00DB7E87">
        <w:instrText xml:space="preserve"> </w:instrText>
      </w:r>
      <w:r w:rsidR="003F3CB2">
        <w:instrText>ΔΙΚΑΙΟΥ</w:instrText>
      </w:r>
      <w:r w:rsidR="003F3CB2" w:rsidRPr="00DB7E87">
        <w:instrText>","</w:instrText>
      </w:r>
      <w:r w:rsidR="003F3CB2" w:rsidRPr="003F3CB2">
        <w:rPr>
          <w:lang w:val="en-US"/>
        </w:rPr>
        <w:instrText>author</w:instrText>
      </w:r>
      <w:r w:rsidR="003F3CB2" w:rsidRPr="00DB7E87">
        <w:instrText>":[{"</w:instrText>
      </w:r>
      <w:r w:rsidR="003F3CB2" w:rsidRPr="003F3CB2">
        <w:rPr>
          <w:lang w:val="en-US"/>
        </w:rPr>
        <w:instrText>literal</w:instrText>
      </w:r>
      <w:r w:rsidR="003F3CB2" w:rsidRPr="00DB7E87">
        <w:instrText>":"</w:instrText>
      </w:r>
      <w:r w:rsidR="003F3CB2">
        <w:instrText>ΠΑΠΑΓΙΑΝΝΗ</w:instrText>
      </w:r>
      <w:r w:rsidR="003F3CB2" w:rsidRPr="00DB7E87">
        <w:instrText xml:space="preserve"> </w:instrText>
      </w:r>
      <w:r w:rsidR="003F3CB2">
        <w:instrText>ΕΛΕΥΘΕΡΙΑ</w:instrText>
      </w:r>
      <w:r w:rsidR="003F3CB2" w:rsidRPr="00DB7E87">
        <w:instrText>"},{"</w:instrText>
      </w:r>
      <w:r w:rsidR="003F3CB2" w:rsidRPr="003F3CB2">
        <w:rPr>
          <w:lang w:val="en-US"/>
        </w:rPr>
        <w:instrText>literal</w:instrText>
      </w:r>
      <w:r w:rsidR="003F3CB2" w:rsidRPr="00DB7E87">
        <w:instrText>":"</w:instrText>
      </w:r>
      <w:r w:rsidR="003F3CB2">
        <w:instrText>ΑΡΝΑΟΥΤΟΓΛΟΥ</w:instrText>
      </w:r>
      <w:r w:rsidR="003F3CB2" w:rsidRPr="00DB7E87">
        <w:instrText xml:space="preserve"> </w:instrText>
      </w:r>
      <w:r w:rsidR="003F3CB2">
        <w:instrText>ΗΛΙΑΣ</w:instrText>
      </w:r>
      <w:r w:rsidR="003F3CB2" w:rsidRPr="00DB7E87">
        <w:instrText>"},{"</w:instrText>
      </w:r>
      <w:r w:rsidR="003F3CB2" w:rsidRPr="003F3CB2">
        <w:rPr>
          <w:lang w:val="en-US"/>
        </w:rPr>
        <w:instrText>literal</w:instrText>
      </w:r>
      <w:r w:rsidR="003F3CB2" w:rsidRPr="00DB7E87">
        <w:instrText>":"</w:instrText>
      </w:r>
      <w:r w:rsidR="003F3CB2">
        <w:instrText>ΔΗΜΟΠΟΥΛΟΥ</w:instrText>
      </w:r>
      <w:r w:rsidR="003F3CB2" w:rsidRPr="00DB7E87">
        <w:instrText xml:space="preserve"> </w:instrText>
      </w:r>
      <w:r w:rsidR="003F3CB2">
        <w:instrText>ΑΘΗΝΑ</w:instrText>
      </w:r>
      <w:r w:rsidR="003F3CB2" w:rsidRPr="00DB7E87">
        <w:instrText>"},{"</w:instrText>
      </w:r>
      <w:r w:rsidR="003F3CB2" w:rsidRPr="003F3CB2">
        <w:rPr>
          <w:lang w:val="en-US"/>
        </w:rPr>
        <w:instrText>literal</w:instrText>
      </w:r>
      <w:r w:rsidR="003F3CB2" w:rsidRPr="00DB7E87">
        <w:instrText>":"</w:instrText>
      </w:r>
      <w:r w:rsidR="003F3CB2">
        <w:instrText>ΛΙΑΡΛΙΑΡΜΑΚΟΠΟΥΛΟΣ</w:instrText>
      </w:r>
      <w:r w:rsidR="003F3CB2" w:rsidRPr="00DB7E87">
        <w:instrText xml:space="preserve"> </w:instrText>
      </w:r>
      <w:r w:rsidR="003F3CB2">
        <w:instrText>ΑΛΕΞΑΝΔΡΟΣ</w:instrText>
      </w:r>
      <w:r w:rsidR="003F3CB2" w:rsidRPr="00DB7E87">
        <w:instrText>"},{"</w:instrText>
      </w:r>
      <w:r w:rsidR="003F3CB2" w:rsidRPr="003F3CB2">
        <w:rPr>
          <w:lang w:val="en-US"/>
        </w:rPr>
        <w:instrText>literal</w:instrText>
      </w:r>
      <w:r w:rsidR="003F3CB2" w:rsidRPr="00DB7E87">
        <w:instrText>":"</w:instrText>
      </w:r>
      <w:r w:rsidR="003F3CB2">
        <w:instrText>ΧΑΤΖΑΚΗΣ</w:instrText>
      </w:r>
      <w:r w:rsidR="003F3CB2" w:rsidRPr="00DB7E87">
        <w:instrText xml:space="preserve"> </w:instrText>
      </w:r>
      <w:r w:rsidR="003F3CB2">
        <w:instrText>ΙΩΑΝΝΗΣ</w:instrText>
      </w:r>
      <w:r w:rsidR="003F3CB2" w:rsidRPr="00DB7E87">
        <w:instrText>"},{"</w:instrText>
      </w:r>
      <w:r w:rsidR="003F3CB2" w:rsidRPr="003F3CB2">
        <w:rPr>
          <w:lang w:val="en-US"/>
        </w:rPr>
        <w:instrText>literal</w:instrText>
      </w:r>
      <w:r w:rsidR="003F3CB2" w:rsidRPr="00DB7E87">
        <w:instrText>":"</w:instrText>
      </w:r>
      <w:r w:rsidR="003F3CB2">
        <w:instrText>ΧΕΛΜΗΣ</w:instrText>
      </w:r>
      <w:r w:rsidR="003F3CB2" w:rsidRPr="00DB7E87">
        <w:instrText xml:space="preserve"> </w:instrText>
      </w:r>
      <w:r w:rsidR="003F3CB2">
        <w:instrText>ΑΝΔΡΕΑΣ</w:instrText>
      </w:r>
      <w:r w:rsidR="003F3CB2" w:rsidRPr="00DB7E87">
        <w:instrText>"}],"</w:instrText>
      </w:r>
      <w:r w:rsidR="003F3CB2" w:rsidRPr="003F3CB2">
        <w:rPr>
          <w:lang w:val="en-US"/>
        </w:rPr>
        <w:instrText>issued</w:instrText>
      </w:r>
      <w:r w:rsidR="003F3CB2" w:rsidRPr="00DB7E87">
        <w:instrText>":{"</w:instrText>
      </w:r>
      <w:r w:rsidR="003F3CB2" w:rsidRPr="003F3CB2">
        <w:rPr>
          <w:lang w:val="en-US"/>
        </w:rPr>
        <w:instrText>date</w:instrText>
      </w:r>
      <w:r w:rsidR="003F3CB2" w:rsidRPr="00DB7E87">
        <w:instrText>-</w:instrText>
      </w:r>
      <w:r w:rsidR="003F3CB2" w:rsidRPr="003F3CB2">
        <w:rPr>
          <w:lang w:val="en-US"/>
        </w:rPr>
        <w:instrText>parts</w:instrText>
      </w:r>
      <w:r w:rsidR="003F3CB2" w:rsidRPr="00DB7E87">
        <w:instrText>":[["2015"]]}}}],"</w:instrText>
      </w:r>
      <w:r w:rsidR="003F3CB2" w:rsidRPr="003F3CB2">
        <w:rPr>
          <w:lang w:val="en-US"/>
        </w:rPr>
        <w:instrText>schema</w:instrText>
      </w:r>
      <w:r w:rsidR="003F3CB2" w:rsidRPr="00DB7E87">
        <w:instrText>":"</w:instrText>
      </w:r>
      <w:r w:rsidR="003F3CB2" w:rsidRPr="003F3CB2">
        <w:rPr>
          <w:lang w:val="en-US"/>
        </w:rPr>
        <w:instrText>https</w:instrText>
      </w:r>
      <w:r w:rsidR="003F3CB2" w:rsidRPr="00DB7E87">
        <w:instrText>://</w:instrText>
      </w:r>
      <w:r w:rsidR="003F3CB2" w:rsidRPr="003F3CB2">
        <w:rPr>
          <w:lang w:val="en-US"/>
        </w:rPr>
        <w:instrText>github</w:instrText>
      </w:r>
      <w:r w:rsidR="003F3CB2" w:rsidRPr="00DB7E87">
        <w:instrText>.</w:instrText>
      </w:r>
      <w:r w:rsidR="003F3CB2" w:rsidRPr="003F3CB2">
        <w:rPr>
          <w:lang w:val="en-US"/>
        </w:rPr>
        <w:instrText>com</w:instrText>
      </w:r>
      <w:r w:rsidR="003F3CB2" w:rsidRPr="00DB7E87">
        <w:instrText>/</w:instrText>
      </w:r>
      <w:r w:rsidR="003F3CB2" w:rsidRPr="003F3CB2">
        <w:rPr>
          <w:lang w:val="en-US"/>
        </w:rPr>
        <w:instrText>citation</w:instrText>
      </w:r>
      <w:r w:rsidR="003F3CB2" w:rsidRPr="00DB7E87">
        <w:instrText>-</w:instrText>
      </w:r>
      <w:r w:rsidR="003F3CB2" w:rsidRPr="003F3CB2">
        <w:rPr>
          <w:lang w:val="en-US"/>
        </w:rPr>
        <w:instrText>style</w:instrText>
      </w:r>
      <w:r w:rsidR="003F3CB2" w:rsidRPr="00DB7E87">
        <w:instrText>-</w:instrText>
      </w:r>
      <w:r w:rsidR="003F3CB2" w:rsidRPr="003F3CB2">
        <w:rPr>
          <w:lang w:val="en-US"/>
        </w:rPr>
        <w:instrText>language</w:instrText>
      </w:r>
      <w:r w:rsidR="003F3CB2" w:rsidRPr="00DB7E87">
        <w:instrText>/</w:instrText>
      </w:r>
      <w:r w:rsidR="003F3CB2" w:rsidRPr="003F3CB2">
        <w:rPr>
          <w:lang w:val="en-US"/>
        </w:rPr>
        <w:instrText>schema</w:instrText>
      </w:r>
      <w:r w:rsidR="003F3CB2" w:rsidRPr="00DB7E87">
        <w:instrText>/</w:instrText>
      </w:r>
      <w:r w:rsidR="003F3CB2" w:rsidRPr="003F3CB2">
        <w:rPr>
          <w:lang w:val="en-US"/>
        </w:rPr>
        <w:instrText>raw</w:instrText>
      </w:r>
      <w:r w:rsidR="003F3CB2" w:rsidRPr="00DB7E87">
        <w:instrText>/</w:instrText>
      </w:r>
      <w:r w:rsidR="003F3CB2" w:rsidRPr="003F3CB2">
        <w:rPr>
          <w:lang w:val="en-US"/>
        </w:rPr>
        <w:instrText>master</w:instrText>
      </w:r>
      <w:r w:rsidR="003F3CB2" w:rsidRPr="00DB7E87">
        <w:instrText>/</w:instrText>
      </w:r>
      <w:r w:rsidR="003F3CB2" w:rsidRPr="003F3CB2">
        <w:rPr>
          <w:lang w:val="en-US"/>
        </w:rPr>
        <w:instrText>csl</w:instrText>
      </w:r>
      <w:r w:rsidR="003F3CB2" w:rsidRPr="00DB7E87">
        <w:instrText>-</w:instrText>
      </w:r>
      <w:r w:rsidR="003F3CB2" w:rsidRPr="003F3CB2">
        <w:rPr>
          <w:lang w:val="en-US"/>
        </w:rPr>
        <w:instrText>citation</w:instrText>
      </w:r>
      <w:r w:rsidR="003F3CB2" w:rsidRPr="00DB7E87">
        <w:instrText>.</w:instrText>
      </w:r>
      <w:r w:rsidR="003F3CB2" w:rsidRPr="003F3CB2">
        <w:rPr>
          <w:lang w:val="en-US"/>
        </w:rPr>
        <w:instrText>json</w:instrText>
      </w:r>
      <w:r w:rsidR="003F3CB2" w:rsidRPr="00DB7E87">
        <w:instrText xml:space="preserve">"} </w:instrText>
      </w:r>
      <w:r w:rsidRPr="00EB7C8A">
        <w:fldChar w:fldCharType="separate"/>
      </w:r>
      <w:r w:rsidR="00DD338E" w:rsidRPr="00F602B9">
        <w:rPr>
          <w:rFonts w:ascii="Calibri" w:hAnsi="Calibri" w:cs="Calibri"/>
          <w:szCs w:val="24"/>
        </w:rPr>
        <w:t>Παπαγιάννη</w:t>
      </w:r>
      <w:r w:rsidR="006A1A39" w:rsidRPr="00DB7E87">
        <w:rPr>
          <w:rFonts w:ascii="Calibri" w:hAnsi="Calibri" w:cs="Calibri"/>
          <w:szCs w:val="24"/>
        </w:rPr>
        <w:t xml:space="preserve"> </w:t>
      </w:r>
      <w:r w:rsidR="00DD338E" w:rsidRPr="00F602B9">
        <w:rPr>
          <w:rFonts w:ascii="Calibri" w:hAnsi="Calibri" w:cs="Calibri"/>
          <w:szCs w:val="24"/>
        </w:rPr>
        <w:t>Ελευθερία</w:t>
      </w:r>
      <w:r w:rsidR="006A1A39" w:rsidRPr="00DB7E87">
        <w:rPr>
          <w:rFonts w:ascii="Calibri" w:hAnsi="Calibri" w:cs="Calibri"/>
          <w:szCs w:val="24"/>
        </w:rPr>
        <w:t xml:space="preserve"> </w:t>
      </w:r>
      <w:r w:rsidR="00DD338E">
        <w:rPr>
          <w:rFonts w:ascii="Calibri" w:hAnsi="Calibri" w:cs="Calibri"/>
          <w:szCs w:val="24"/>
        </w:rPr>
        <w:t>κ</w:t>
      </w:r>
      <w:r w:rsidR="00DD338E" w:rsidRPr="00DB7E87">
        <w:rPr>
          <w:rFonts w:ascii="Calibri" w:hAnsi="Calibri" w:cs="Calibri"/>
          <w:szCs w:val="24"/>
        </w:rPr>
        <w:t>.</w:t>
      </w:r>
      <w:r w:rsidR="00DD338E">
        <w:rPr>
          <w:rFonts w:ascii="Calibri" w:hAnsi="Calibri" w:cs="Calibri"/>
          <w:szCs w:val="24"/>
        </w:rPr>
        <w:t>ά</w:t>
      </w:r>
      <w:r w:rsidR="006A1A39" w:rsidRPr="00DB7E87">
        <w:rPr>
          <w:rFonts w:ascii="Calibri" w:hAnsi="Calibri" w:cs="Calibri"/>
          <w:szCs w:val="24"/>
        </w:rPr>
        <w:t xml:space="preserve">., </w:t>
      </w:r>
      <w:r w:rsidR="00DD338E" w:rsidRPr="00F602B9">
        <w:rPr>
          <w:rFonts w:ascii="Calibri" w:hAnsi="Calibri" w:cs="Calibri"/>
          <w:i/>
          <w:iCs/>
          <w:szCs w:val="24"/>
        </w:rPr>
        <w:t>Ιστορία</w:t>
      </w:r>
      <w:r w:rsidR="006A1A39" w:rsidRPr="00DB7E87">
        <w:rPr>
          <w:rFonts w:ascii="Calibri" w:hAnsi="Calibri" w:cs="Calibri"/>
          <w:i/>
          <w:iCs/>
          <w:szCs w:val="24"/>
        </w:rPr>
        <w:t xml:space="preserve"> </w:t>
      </w:r>
      <w:r w:rsidR="006A1A39" w:rsidRPr="00F602B9">
        <w:rPr>
          <w:rFonts w:ascii="Calibri" w:hAnsi="Calibri" w:cs="Calibri"/>
          <w:i/>
          <w:iCs/>
          <w:szCs w:val="24"/>
        </w:rPr>
        <w:t>Δικα</w:t>
      </w:r>
      <w:r w:rsidR="00DD338E">
        <w:rPr>
          <w:rFonts w:ascii="Calibri" w:hAnsi="Calibri" w:cs="Calibri"/>
          <w:i/>
          <w:iCs/>
          <w:szCs w:val="24"/>
        </w:rPr>
        <w:t>ί</w:t>
      </w:r>
      <w:r w:rsidR="006A1A39" w:rsidRPr="00F602B9">
        <w:rPr>
          <w:rFonts w:ascii="Calibri" w:hAnsi="Calibri" w:cs="Calibri"/>
          <w:i/>
          <w:iCs/>
          <w:szCs w:val="24"/>
        </w:rPr>
        <w:t>ου</w:t>
      </w:r>
      <w:r w:rsidR="006A1A39" w:rsidRPr="00DB7E87">
        <w:rPr>
          <w:rFonts w:ascii="Calibri" w:hAnsi="Calibri" w:cs="Calibri"/>
          <w:szCs w:val="24"/>
        </w:rPr>
        <w:t>.</w:t>
      </w:r>
      <w:r w:rsidRPr="00EB7C8A">
        <w:fldChar w:fldCharType="end"/>
      </w:r>
      <w:r w:rsidR="00484E88" w:rsidRPr="00DB7E87">
        <w:t xml:space="preserve"> </w:t>
      </w:r>
      <w:r w:rsidR="00484E88">
        <w:t xml:space="preserve">Σελ. </w:t>
      </w:r>
      <w:r w:rsidR="006A1A39">
        <w:t>91-92.</w:t>
      </w:r>
    </w:p>
  </w:footnote>
  <w:footnote w:id="197">
    <w:p w14:paraId="51477BF0" w14:textId="4C9AE97D" w:rsidR="00EB7C8A" w:rsidRDefault="00EB7C8A">
      <w:pPr>
        <w:pStyle w:val="a6"/>
      </w:pPr>
      <w:r>
        <w:rPr>
          <w:rStyle w:val="a7"/>
        </w:rPr>
        <w:footnoteRef/>
      </w:r>
      <w:r w:rsidR="006A1A39">
        <w:t xml:space="preserve"> </w:t>
      </w:r>
      <w:r w:rsidRPr="00EB7C8A">
        <w:fldChar w:fldCharType="begin"/>
      </w:r>
      <w:r w:rsidR="003F3CB2">
        <w:instrText xml:space="preserve"> ADDIN ZOTERO_ITEM CSL_CITATION {"citationID":"asq24rre0t","properties":{"formattedCitation":"\\uc0\\u928{}\\uc0\\u913{}\\uc0\\u928{}\\uc0\\u913{}\\uc0\\u915{}\\uc0\\u921{}\\uc0\\u913{}\\uc0\\u925{}\\uc0\\u925{}\\uc0\\u919{} \\uc0\\u917{}\\uc0\\u923{}\\uc0\\u917{}\\uc0\\u933{}\\uc0\\u920{}\\uc0\\u917{}\\uc0\\u929{}\\uc0\\u921{}\\uc0\\u913{} \\uc0\\u954{}.\\uc0\\u940{}.","plainCitation":"ΠΑΠΑΓΙΑΝΝΗ ΕΛΕΥΘΕΡΙΑ κ.ά.","dontUpdate":true,"noteIndex":197},"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EB7C8A">
        <w:fldChar w:fldCharType="separate"/>
      </w:r>
      <w:r w:rsidR="00DD338E" w:rsidRPr="00F602B9">
        <w:rPr>
          <w:rFonts w:ascii="Calibri" w:hAnsi="Calibri" w:cs="Calibri"/>
          <w:szCs w:val="24"/>
        </w:rPr>
        <w:t>Παπαγιάννη</w:t>
      </w:r>
      <w:r w:rsidR="006A1A39" w:rsidRPr="00F602B9">
        <w:rPr>
          <w:rFonts w:ascii="Calibri" w:hAnsi="Calibri" w:cs="Calibri"/>
          <w:szCs w:val="24"/>
        </w:rPr>
        <w:t xml:space="preserve"> </w:t>
      </w:r>
      <w:r w:rsidR="00DD338E" w:rsidRPr="00F602B9">
        <w:rPr>
          <w:rFonts w:ascii="Calibri" w:hAnsi="Calibri" w:cs="Calibri"/>
          <w:szCs w:val="24"/>
        </w:rPr>
        <w:t>Ελευθερία</w:t>
      </w:r>
      <w:r w:rsidR="006A1A39" w:rsidRPr="00F602B9">
        <w:rPr>
          <w:rFonts w:ascii="Calibri" w:hAnsi="Calibri" w:cs="Calibri"/>
          <w:szCs w:val="24"/>
        </w:rPr>
        <w:t xml:space="preserve"> </w:t>
      </w:r>
      <w:r w:rsidR="00DD338E">
        <w:rPr>
          <w:rFonts w:ascii="Calibri" w:hAnsi="Calibri" w:cs="Calibri"/>
          <w:szCs w:val="24"/>
        </w:rPr>
        <w:t>κ.ά</w:t>
      </w:r>
      <w:r w:rsidR="006A1A39" w:rsidRPr="00F602B9">
        <w:rPr>
          <w:rFonts w:ascii="Calibri" w:hAnsi="Calibri" w:cs="Calibri"/>
          <w:szCs w:val="24"/>
        </w:rPr>
        <w:t>.</w:t>
      </w:r>
      <w:r w:rsidRPr="00EB7C8A">
        <w:fldChar w:fldCharType="end"/>
      </w:r>
      <w:r w:rsidR="006A1A39">
        <w:t xml:space="preserve"> Σ</w:t>
      </w:r>
      <w:r w:rsidR="00484E88">
        <w:t>ελ.</w:t>
      </w:r>
      <w:r w:rsidR="006A1A39">
        <w:t xml:space="preserve"> 92.</w:t>
      </w:r>
    </w:p>
  </w:footnote>
  <w:footnote w:id="198">
    <w:p w14:paraId="411FF729" w14:textId="1A142C12" w:rsidR="00EB7C8A" w:rsidRPr="00302805" w:rsidRDefault="00EB7C8A">
      <w:pPr>
        <w:pStyle w:val="a6"/>
      </w:pPr>
      <w:r w:rsidRPr="00EB7C8A">
        <w:rPr>
          <w:rStyle w:val="a7"/>
        </w:rPr>
        <w:footnoteRef/>
      </w:r>
      <w:r w:rsidR="006A1A39" w:rsidRPr="00EB7C8A">
        <w:t xml:space="preserve"> </w:t>
      </w:r>
      <w:r w:rsidRPr="00EB7C8A">
        <w:fldChar w:fldCharType="begin"/>
      </w:r>
      <w:r w:rsidR="003F3CB2">
        <w:instrText xml:space="preserve"> ADDIN ZOTERO_ITEM CSL_CITATION {"citationID":"a1fu76r1q3c","properties":{"formattedCitation":"\\uc0\\u928{}\\uc0\\u913{}\\uc0\\u928{}\\uc0\\u913{}\\uc0\\u915{}\\uc0\\u921{}\\uc0\\u913{}\\uc0\\u925{}\\uc0\\u925{}\\uc0\\u919{} \\uc0\\u917{}\\uc0\\u923{}\\uc0\\u917{}\\uc0\\u933{}\\uc0\\u920{}\\uc0\\u917{}\\uc0\\u929{}\\uc0\\u921{}\\uc0\\u913{} \\uc0\\u954{}.\\uc0\\u940{}.","plainCitation":"ΠΑΠΑΓΙΑΝΝΗ ΕΛΕΥΘΕΡΙΑ κ.ά.","dontUpdate":true,"noteIndex":198},"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EB7C8A">
        <w:fldChar w:fldCharType="separate"/>
      </w:r>
      <w:r w:rsidR="00DD338E" w:rsidRPr="00F602B9">
        <w:rPr>
          <w:rFonts w:ascii="Calibri" w:hAnsi="Calibri" w:cs="Calibri"/>
          <w:szCs w:val="24"/>
        </w:rPr>
        <w:t>Παπαγιάννη</w:t>
      </w:r>
      <w:r w:rsidR="006A1A39" w:rsidRPr="00F602B9">
        <w:rPr>
          <w:rFonts w:ascii="Calibri" w:hAnsi="Calibri" w:cs="Calibri"/>
          <w:szCs w:val="24"/>
        </w:rPr>
        <w:t xml:space="preserve"> </w:t>
      </w:r>
      <w:r w:rsidR="00DD338E" w:rsidRPr="00F602B9">
        <w:rPr>
          <w:rFonts w:ascii="Calibri" w:hAnsi="Calibri" w:cs="Calibri"/>
          <w:szCs w:val="24"/>
        </w:rPr>
        <w:t>Ελευθερία</w:t>
      </w:r>
      <w:r w:rsidR="006A1A39" w:rsidRPr="00F602B9">
        <w:rPr>
          <w:rFonts w:ascii="Calibri" w:hAnsi="Calibri" w:cs="Calibri"/>
          <w:szCs w:val="24"/>
        </w:rPr>
        <w:t xml:space="preserve"> </w:t>
      </w:r>
      <w:r w:rsidR="00DD338E">
        <w:rPr>
          <w:rFonts w:ascii="Calibri" w:hAnsi="Calibri" w:cs="Calibri"/>
          <w:szCs w:val="24"/>
        </w:rPr>
        <w:t>κ.ά</w:t>
      </w:r>
      <w:r w:rsidR="006A1A39" w:rsidRPr="00F602B9">
        <w:rPr>
          <w:rFonts w:ascii="Calibri" w:hAnsi="Calibri" w:cs="Calibri"/>
          <w:szCs w:val="24"/>
        </w:rPr>
        <w:t>.</w:t>
      </w:r>
      <w:r w:rsidRPr="00EB7C8A">
        <w:fldChar w:fldCharType="end"/>
      </w:r>
      <w:r w:rsidR="006A1A39">
        <w:t xml:space="preserve"> </w:t>
      </w:r>
      <w:r w:rsidR="00484E88">
        <w:t>Σελ</w:t>
      </w:r>
      <w:r w:rsidR="00484E88" w:rsidRPr="00302805">
        <w:t>.</w:t>
      </w:r>
      <w:r w:rsidR="006A1A39" w:rsidRPr="00302805">
        <w:t xml:space="preserve"> 99.</w:t>
      </w:r>
    </w:p>
  </w:footnote>
  <w:footnote w:id="199">
    <w:p w14:paraId="277B3AE2" w14:textId="684D6569" w:rsidR="009052E5" w:rsidRPr="00FD2E78" w:rsidRDefault="009052E5" w:rsidP="00E6265E">
      <w:pPr>
        <w:pStyle w:val="a6"/>
        <w:jc w:val="both"/>
      </w:pPr>
      <w:r>
        <w:rPr>
          <w:rStyle w:val="a7"/>
        </w:rPr>
        <w:footnoteRef/>
      </w:r>
      <w:r w:rsidR="006A1A39" w:rsidRPr="00302805">
        <w:t xml:space="preserve"> </w:t>
      </w:r>
      <w:r w:rsidRPr="009052E5">
        <w:fldChar w:fldCharType="begin"/>
      </w:r>
      <w:r w:rsidR="003F3CB2" w:rsidRPr="00302805">
        <w:instrText xml:space="preserve"> </w:instrText>
      </w:r>
      <w:r w:rsidR="003F3CB2">
        <w:rPr>
          <w:lang w:val="en-US"/>
        </w:rPr>
        <w:instrText>ADDIN</w:instrText>
      </w:r>
      <w:r w:rsidR="003F3CB2" w:rsidRPr="00302805">
        <w:instrText xml:space="preserve"> </w:instrText>
      </w:r>
      <w:r w:rsidR="003F3CB2">
        <w:rPr>
          <w:lang w:val="en-US"/>
        </w:rPr>
        <w:instrText>ZOTERO</w:instrText>
      </w:r>
      <w:r w:rsidR="003F3CB2" w:rsidRPr="00302805">
        <w:instrText>_</w:instrText>
      </w:r>
      <w:r w:rsidR="003F3CB2">
        <w:rPr>
          <w:lang w:val="en-US"/>
        </w:rPr>
        <w:instrText>ITEM</w:instrText>
      </w:r>
      <w:r w:rsidR="003F3CB2" w:rsidRPr="00302805">
        <w:instrText xml:space="preserve"> </w:instrText>
      </w:r>
      <w:r w:rsidR="003F3CB2">
        <w:rPr>
          <w:lang w:val="en-US"/>
        </w:rPr>
        <w:instrText>CSL</w:instrText>
      </w:r>
      <w:r w:rsidR="003F3CB2" w:rsidRPr="00302805">
        <w:instrText>_</w:instrText>
      </w:r>
      <w:r w:rsidR="003F3CB2">
        <w:rPr>
          <w:lang w:val="en-US"/>
        </w:rPr>
        <w:instrText>CITATION</w:instrText>
      </w:r>
      <w:r w:rsidR="003F3CB2" w:rsidRPr="00302805">
        <w:instrText xml:space="preserve"> {"</w:instrText>
      </w:r>
      <w:r w:rsidR="003F3CB2">
        <w:rPr>
          <w:lang w:val="en-US"/>
        </w:rPr>
        <w:instrText>citationID</w:instrText>
      </w:r>
      <w:r w:rsidR="003F3CB2" w:rsidRPr="00302805">
        <w:instrText>":"</w:instrText>
      </w:r>
      <w:r w:rsidR="003F3CB2">
        <w:rPr>
          <w:lang w:val="en-US"/>
        </w:rPr>
        <w:instrText>a</w:instrText>
      </w:r>
      <w:r w:rsidR="003F3CB2" w:rsidRPr="00302805">
        <w:instrText>1</w:instrText>
      </w:r>
      <w:r w:rsidR="003F3CB2">
        <w:rPr>
          <w:lang w:val="en-US"/>
        </w:rPr>
        <w:instrText>ev</w:instrText>
      </w:r>
      <w:r w:rsidR="003F3CB2" w:rsidRPr="00302805">
        <w:instrText>301</w:instrText>
      </w:r>
      <w:r w:rsidR="003F3CB2">
        <w:rPr>
          <w:lang w:val="en-US"/>
        </w:rPr>
        <w:instrText>l</w:instrText>
      </w:r>
      <w:r w:rsidR="003F3CB2" w:rsidRPr="00302805">
        <w:instrText>8</w:instrText>
      </w:r>
      <w:r w:rsidR="003F3CB2">
        <w:rPr>
          <w:lang w:val="en-US"/>
        </w:rPr>
        <w:instrText>k</w:instrText>
      </w:r>
      <w:r w:rsidR="003F3CB2" w:rsidRPr="00302805">
        <w:instrText>6","</w:instrText>
      </w:r>
      <w:r w:rsidR="003F3CB2">
        <w:rPr>
          <w:lang w:val="en-US"/>
        </w:rPr>
        <w:instrText>properties</w:instrText>
      </w:r>
      <w:r w:rsidR="003F3CB2" w:rsidRPr="00302805">
        <w:instrText>":{"</w:instrText>
      </w:r>
      <w:r w:rsidR="003F3CB2">
        <w:rPr>
          <w:lang w:val="en-US"/>
        </w:rPr>
        <w:instrText>formattedCitation</w:instrText>
      </w:r>
      <w:r w:rsidR="003F3CB2" w:rsidRPr="00302805">
        <w:instrText>":"\\</w:instrText>
      </w:r>
      <w:r w:rsidR="003F3CB2">
        <w:rPr>
          <w:lang w:val="en-US"/>
        </w:rPr>
        <w:instrText>uc</w:instrText>
      </w:r>
      <w:r w:rsidR="003F3CB2" w:rsidRPr="00302805">
        <w:instrText>0\\</w:instrText>
      </w:r>
      <w:r w:rsidR="003F3CB2">
        <w:rPr>
          <w:lang w:val="en-US"/>
        </w:rPr>
        <w:instrText>u</w:instrText>
      </w:r>
      <w:r w:rsidR="003F3CB2" w:rsidRPr="00302805">
        <w:instrText>928{}\\</w:instrText>
      </w:r>
      <w:r w:rsidR="003F3CB2">
        <w:rPr>
          <w:lang w:val="en-US"/>
        </w:rPr>
        <w:instrText>uc</w:instrText>
      </w:r>
      <w:r w:rsidR="003F3CB2" w:rsidRPr="00302805">
        <w:instrText>0\\</w:instrText>
      </w:r>
      <w:r w:rsidR="003F3CB2">
        <w:rPr>
          <w:lang w:val="en-US"/>
        </w:rPr>
        <w:instrText>u</w:instrText>
      </w:r>
      <w:r w:rsidR="003F3CB2" w:rsidRPr="00302805">
        <w:instrText>913{}\\</w:instrText>
      </w:r>
      <w:r w:rsidR="003F3CB2">
        <w:rPr>
          <w:lang w:val="en-US"/>
        </w:rPr>
        <w:instrText>uc</w:instrText>
      </w:r>
      <w:r w:rsidR="003F3CB2" w:rsidRPr="00302805">
        <w:instrText>0\\</w:instrText>
      </w:r>
      <w:r w:rsidR="003F3CB2">
        <w:rPr>
          <w:lang w:val="en-US"/>
        </w:rPr>
        <w:instrText>u</w:instrText>
      </w:r>
      <w:r w:rsidR="003F3CB2" w:rsidRPr="00302805">
        <w:instrText>928{}\\</w:instrText>
      </w:r>
      <w:r w:rsidR="003F3CB2">
        <w:rPr>
          <w:lang w:val="en-US"/>
        </w:rPr>
        <w:instrText>uc</w:instrText>
      </w:r>
      <w:r w:rsidR="003F3CB2" w:rsidRPr="00302805">
        <w:instrText>0\\</w:instrText>
      </w:r>
      <w:r w:rsidR="003F3CB2">
        <w:rPr>
          <w:lang w:val="en-US"/>
        </w:rPr>
        <w:instrText>u</w:instrText>
      </w:r>
      <w:r w:rsidR="003F3CB2" w:rsidRPr="00302805">
        <w:instrText>913{}\\</w:instrText>
      </w:r>
      <w:r w:rsidR="003F3CB2">
        <w:rPr>
          <w:lang w:val="en-US"/>
        </w:rPr>
        <w:instrText>uc</w:instrText>
      </w:r>
      <w:r w:rsidR="003F3CB2" w:rsidRPr="00302805">
        <w:instrText>0\\</w:instrText>
      </w:r>
      <w:r w:rsidR="003F3CB2">
        <w:rPr>
          <w:lang w:val="en-US"/>
        </w:rPr>
        <w:instrText>u</w:instrText>
      </w:r>
      <w:r w:rsidR="003F3CB2" w:rsidRPr="00302805">
        <w:instrText>915{}\\</w:instrText>
      </w:r>
      <w:r w:rsidR="003F3CB2">
        <w:rPr>
          <w:lang w:val="en-US"/>
        </w:rPr>
        <w:instrText>uc</w:instrText>
      </w:r>
      <w:r w:rsidR="003F3CB2" w:rsidRPr="00302805">
        <w:instrText>0\\</w:instrText>
      </w:r>
      <w:r w:rsidR="003F3CB2">
        <w:rPr>
          <w:lang w:val="en-US"/>
        </w:rPr>
        <w:instrText>u</w:instrText>
      </w:r>
      <w:r w:rsidR="003F3CB2" w:rsidRPr="00302805">
        <w:instrText>921{}\\</w:instrText>
      </w:r>
      <w:r w:rsidR="003F3CB2">
        <w:rPr>
          <w:lang w:val="en-US"/>
        </w:rPr>
        <w:instrText>uc</w:instrText>
      </w:r>
      <w:r w:rsidR="003F3CB2" w:rsidRPr="00302805">
        <w:instrText>0\\</w:instrText>
      </w:r>
      <w:r w:rsidR="003F3CB2">
        <w:rPr>
          <w:lang w:val="en-US"/>
        </w:rPr>
        <w:instrText>u</w:instrText>
      </w:r>
      <w:r w:rsidR="003F3CB2" w:rsidRPr="00302805">
        <w:instrText>913{}\\</w:instrText>
      </w:r>
      <w:r w:rsidR="003F3CB2">
        <w:rPr>
          <w:lang w:val="en-US"/>
        </w:rPr>
        <w:instrText>uc</w:instrText>
      </w:r>
      <w:r w:rsidR="003F3CB2" w:rsidRPr="00302805">
        <w:instrText>0\\</w:instrText>
      </w:r>
      <w:r w:rsidR="003F3CB2">
        <w:rPr>
          <w:lang w:val="en-US"/>
        </w:rPr>
        <w:instrText>u</w:instrText>
      </w:r>
      <w:r w:rsidR="003F3CB2" w:rsidRPr="00302805">
        <w:instrText>925{}\\</w:instrText>
      </w:r>
      <w:r w:rsidR="003F3CB2">
        <w:rPr>
          <w:lang w:val="en-US"/>
        </w:rPr>
        <w:instrText>uc</w:instrText>
      </w:r>
      <w:r w:rsidR="003F3CB2" w:rsidRPr="00302805">
        <w:instrText>0\\</w:instrText>
      </w:r>
      <w:r w:rsidR="003F3CB2">
        <w:rPr>
          <w:lang w:val="en-US"/>
        </w:rPr>
        <w:instrText>u</w:instrText>
      </w:r>
      <w:r w:rsidR="003F3CB2" w:rsidRPr="00302805">
        <w:instrText>925{}\\</w:instrText>
      </w:r>
      <w:r w:rsidR="003F3CB2">
        <w:rPr>
          <w:lang w:val="en-US"/>
        </w:rPr>
        <w:instrText>uc</w:instrText>
      </w:r>
      <w:r w:rsidR="003F3CB2" w:rsidRPr="00302805">
        <w:instrText>0\\</w:instrText>
      </w:r>
      <w:r w:rsidR="003F3CB2">
        <w:rPr>
          <w:lang w:val="en-US"/>
        </w:rPr>
        <w:instrText>u</w:instrText>
      </w:r>
      <w:r w:rsidR="003F3CB2" w:rsidRPr="00302805">
        <w:instrText>919{} \\</w:instrText>
      </w:r>
      <w:r w:rsidR="003F3CB2">
        <w:rPr>
          <w:lang w:val="en-US"/>
        </w:rPr>
        <w:instrText>uc</w:instrText>
      </w:r>
      <w:r w:rsidR="003F3CB2" w:rsidRPr="00302805">
        <w:instrText>0\\</w:instrText>
      </w:r>
      <w:r w:rsidR="003F3CB2">
        <w:rPr>
          <w:lang w:val="en-US"/>
        </w:rPr>
        <w:instrText>u</w:instrText>
      </w:r>
      <w:r w:rsidR="003F3CB2" w:rsidRPr="00302805">
        <w:instrText>917{}\\</w:instrText>
      </w:r>
      <w:r w:rsidR="003F3CB2">
        <w:rPr>
          <w:lang w:val="en-US"/>
        </w:rPr>
        <w:instrText>uc</w:instrText>
      </w:r>
      <w:r w:rsidR="003F3CB2" w:rsidRPr="00302805">
        <w:instrText>0\\</w:instrText>
      </w:r>
      <w:r w:rsidR="003F3CB2">
        <w:rPr>
          <w:lang w:val="en-US"/>
        </w:rPr>
        <w:instrText>u</w:instrText>
      </w:r>
      <w:r w:rsidR="003F3CB2" w:rsidRPr="00302805">
        <w:instrText>923{}\\</w:instrText>
      </w:r>
      <w:r w:rsidR="003F3CB2">
        <w:rPr>
          <w:lang w:val="en-US"/>
        </w:rPr>
        <w:instrText>uc</w:instrText>
      </w:r>
      <w:r w:rsidR="003F3CB2" w:rsidRPr="00302805">
        <w:instrText>0\\</w:instrText>
      </w:r>
      <w:r w:rsidR="003F3CB2">
        <w:rPr>
          <w:lang w:val="en-US"/>
        </w:rPr>
        <w:instrText>u</w:instrText>
      </w:r>
      <w:r w:rsidR="003F3CB2" w:rsidRPr="00302805">
        <w:instrText>917{}\\</w:instrText>
      </w:r>
      <w:r w:rsidR="003F3CB2">
        <w:rPr>
          <w:lang w:val="en-US"/>
        </w:rPr>
        <w:instrText>uc</w:instrText>
      </w:r>
      <w:r w:rsidR="003F3CB2" w:rsidRPr="00302805">
        <w:instrText>0\\</w:instrText>
      </w:r>
      <w:r w:rsidR="003F3CB2">
        <w:rPr>
          <w:lang w:val="en-US"/>
        </w:rPr>
        <w:instrText>u</w:instrText>
      </w:r>
      <w:r w:rsidR="003F3CB2" w:rsidRPr="00302805">
        <w:instrText>933{}\\</w:instrText>
      </w:r>
      <w:r w:rsidR="003F3CB2">
        <w:rPr>
          <w:lang w:val="en-US"/>
        </w:rPr>
        <w:instrText>uc</w:instrText>
      </w:r>
      <w:r w:rsidR="003F3CB2" w:rsidRPr="00302805">
        <w:instrText>0\\</w:instrText>
      </w:r>
      <w:r w:rsidR="003F3CB2">
        <w:rPr>
          <w:lang w:val="en-US"/>
        </w:rPr>
        <w:instrText>u</w:instrText>
      </w:r>
      <w:r w:rsidR="003F3CB2" w:rsidRPr="00302805">
        <w:instrText>920{}\\</w:instrText>
      </w:r>
      <w:r w:rsidR="003F3CB2">
        <w:rPr>
          <w:lang w:val="en-US"/>
        </w:rPr>
        <w:instrText>uc</w:instrText>
      </w:r>
      <w:r w:rsidR="003F3CB2" w:rsidRPr="00302805">
        <w:instrText>0\\</w:instrText>
      </w:r>
      <w:r w:rsidR="003F3CB2">
        <w:rPr>
          <w:lang w:val="en-US"/>
        </w:rPr>
        <w:instrText>u</w:instrText>
      </w:r>
      <w:r w:rsidR="003F3CB2" w:rsidRPr="00302805">
        <w:instrText>917{}\\</w:instrText>
      </w:r>
      <w:r w:rsidR="003F3CB2">
        <w:rPr>
          <w:lang w:val="en-US"/>
        </w:rPr>
        <w:instrText>uc</w:instrText>
      </w:r>
      <w:r w:rsidR="003F3CB2" w:rsidRPr="00302805">
        <w:instrText>0\\</w:instrText>
      </w:r>
      <w:r w:rsidR="003F3CB2">
        <w:rPr>
          <w:lang w:val="en-US"/>
        </w:rPr>
        <w:instrText>u</w:instrText>
      </w:r>
      <w:r w:rsidR="003F3CB2" w:rsidRPr="00302805">
        <w:instrText>929{}\\</w:instrText>
      </w:r>
      <w:r w:rsidR="003F3CB2">
        <w:rPr>
          <w:lang w:val="en-US"/>
        </w:rPr>
        <w:instrText>uc</w:instrText>
      </w:r>
      <w:r w:rsidR="003F3CB2" w:rsidRPr="00302805">
        <w:instrText>0\\</w:instrText>
      </w:r>
      <w:r w:rsidR="003F3CB2">
        <w:rPr>
          <w:lang w:val="en-US"/>
        </w:rPr>
        <w:instrText>u</w:instrText>
      </w:r>
      <w:r w:rsidR="003F3CB2" w:rsidRPr="00302805">
        <w:instrText>921{}\\</w:instrText>
      </w:r>
      <w:r w:rsidR="003F3CB2">
        <w:rPr>
          <w:lang w:val="en-US"/>
        </w:rPr>
        <w:instrText>uc</w:instrText>
      </w:r>
      <w:r w:rsidR="003F3CB2" w:rsidRPr="00302805">
        <w:instrText>0\\</w:instrText>
      </w:r>
      <w:r w:rsidR="003F3CB2">
        <w:rPr>
          <w:lang w:val="en-US"/>
        </w:rPr>
        <w:instrText>u</w:instrText>
      </w:r>
      <w:r w:rsidR="003F3CB2" w:rsidRPr="00302805">
        <w:instrText>913{} \\</w:instrText>
      </w:r>
      <w:r w:rsidR="003F3CB2">
        <w:rPr>
          <w:lang w:val="en-US"/>
        </w:rPr>
        <w:instrText>uc</w:instrText>
      </w:r>
      <w:r w:rsidR="003F3CB2" w:rsidRPr="00302805">
        <w:instrText>0\\</w:instrText>
      </w:r>
      <w:r w:rsidR="003F3CB2">
        <w:rPr>
          <w:lang w:val="en-US"/>
        </w:rPr>
        <w:instrText>u</w:instrText>
      </w:r>
      <w:r w:rsidR="003F3CB2" w:rsidRPr="00302805">
        <w:instrText>954{}.\\</w:instrText>
      </w:r>
      <w:r w:rsidR="003F3CB2">
        <w:rPr>
          <w:lang w:val="en-US"/>
        </w:rPr>
        <w:instrText>uc</w:instrText>
      </w:r>
      <w:r w:rsidR="003F3CB2" w:rsidRPr="00302805">
        <w:instrText>0\\</w:instrText>
      </w:r>
      <w:r w:rsidR="003F3CB2">
        <w:rPr>
          <w:lang w:val="en-US"/>
        </w:rPr>
        <w:instrText>u</w:instrText>
      </w:r>
      <w:r w:rsidR="003F3CB2" w:rsidRPr="00302805">
        <w:instrText>940{}.","</w:instrText>
      </w:r>
      <w:r w:rsidR="003F3CB2">
        <w:rPr>
          <w:lang w:val="en-US"/>
        </w:rPr>
        <w:instrText>plainCitation</w:instrText>
      </w:r>
      <w:r w:rsidR="003F3CB2" w:rsidRPr="00302805">
        <w:instrText>":"</w:instrText>
      </w:r>
      <w:r w:rsidR="003F3CB2" w:rsidRPr="003F3CB2">
        <w:instrText>ΠΑΠΑΓΙΑΝΝΗ</w:instrText>
      </w:r>
      <w:r w:rsidR="003F3CB2" w:rsidRPr="00302805">
        <w:instrText xml:space="preserve"> </w:instrText>
      </w:r>
      <w:r w:rsidR="003F3CB2" w:rsidRPr="003F3CB2">
        <w:instrText>ΕΛΕΥΘΕΡΙΑ</w:instrText>
      </w:r>
      <w:r w:rsidR="003F3CB2" w:rsidRPr="00302805">
        <w:instrText xml:space="preserve"> </w:instrText>
      </w:r>
      <w:r w:rsidR="003F3CB2" w:rsidRPr="003F3CB2">
        <w:instrText>κ</w:instrText>
      </w:r>
      <w:r w:rsidR="003F3CB2" w:rsidRPr="00302805">
        <w:instrText>.</w:instrText>
      </w:r>
      <w:r w:rsidR="003F3CB2" w:rsidRPr="003F3CB2">
        <w:instrText>ά</w:instrText>
      </w:r>
      <w:r w:rsidR="003F3CB2" w:rsidRPr="00302805">
        <w:instrText>.","</w:instrText>
      </w:r>
      <w:r w:rsidR="003F3CB2">
        <w:rPr>
          <w:lang w:val="en-US"/>
        </w:rPr>
        <w:instrText>dontUpdate</w:instrText>
      </w:r>
      <w:r w:rsidR="003F3CB2" w:rsidRPr="00302805">
        <w:instrText>":</w:instrText>
      </w:r>
      <w:r w:rsidR="003F3CB2">
        <w:rPr>
          <w:lang w:val="en-US"/>
        </w:rPr>
        <w:instrText>true</w:instrText>
      </w:r>
      <w:r w:rsidR="003F3CB2" w:rsidRPr="00302805">
        <w:instrText>,"</w:instrText>
      </w:r>
      <w:r w:rsidR="003F3CB2">
        <w:rPr>
          <w:lang w:val="en-US"/>
        </w:rPr>
        <w:instrText>noteIndex</w:instrText>
      </w:r>
      <w:r w:rsidR="003F3CB2" w:rsidRPr="00302805">
        <w:instrText>":199},"</w:instrText>
      </w:r>
      <w:r w:rsidR="003F3CB2">
        <w:rPr>
          <w:lang w:val="en-US"/>
        </w:rPr>
        <w:instrText>citationItems</w:instrText>
      </w:r>
      <w:r w:rsidR="003F3CB2" w:rsidRPr="00302805">
        <w:instrText>":[{"</w:instrText>
      </w:r>
      <w:r w:rsidR="003F3CB2">
        <w:rPr>
          <w:lang w:val="en-US"/>
        </w:rPr>
        <w:instrText>id</w:instrText>
      </w:r>
      <w:r w:rsidR="003F3CB2" w:rsidRPr="00302805">
        <w:instrText>":387,"</w:instrText>
      </w:r>
      <w:r w:rsidR="003F3CB2">
        <w:rPr>
          <w:lang w:val="en-US"/>
        </w:rPr>
        <w:instrText>uris</w:instrText>
      </w:r>
      <w:r w:rsidR="003F3CB2" w:rsidRPr="00302805">
        <w:instrText>":["</w:instrText>
      </w:r>
      <w:r w:rsidR="003F3CB2">
        <w:rPr>
          <w:lang w:val="en-US"/>
        </w:rPr>
        <w:instrText>http</w:instrText>
      </w:r>
      <w:r w:rsidR="003F3CB2" w:rsidRPr="00302805">
        <w:instrText>://</w:instrText>
      </w:r>
      <w:r w:rsidR="003F3CB2">
        <w:rPr>
          <w:lang w:val="en-US"/>
        </w:rPr>
        <w:instrText>zotero</w:instrText>
      </w:r>
      <w:r w:rsidR="003F3CB2" w:rsidRPr="00302805">
        <w:instrText>.</w:instrText>
      </w:r>
      <w:r w:rsidR="003F3CB2">
        <w:rPr>
          <w:lang w:val="en-US"/>
        </w:rPr>
        <w:instrText>org</w:instrText>
      </w:r>
      <w:r w:rsidR="003F3CB2" w:rsidRPr="00302805">
        <w:instrText>/</w:instrText>
      </w:r>
      <w:r w:rsidR="003F3CB2">
        <w:rPr>
          <w:lang w:val="en-US"/>
        </w:rPr>
        <w:instrText>users</w:instrText>
      </w:r>
      <w:r w:rsidR="003F3CB2" w:rsidRPr="00302805">
        <w:instrText>/</w:instrText>
      </w:r>
      <w:r w:rsidR="003F3CB2">
        <w:rPr>
          <w:lang w:val="en-US"/>
        </w:rPr>
        <w:instrText>local</w:instrText>
      </w:r>
      <w:r w:rsidR="003F3CB2" w:rsidRPr="00302805">
        <w:instrText>/</w:instrText>
      </w:r>
      <w:r w:rsidR="003F3CB2">
        <w:rPr>
          <w:lang w:val="en-US"/>
        </w:rPr>
        <w:instrText>KmiWnhYE</w:instrText>
      </w:r>
      <w:r w:rsidR="003F3CB2" w:rsidRPr="00302805">
        <w:instrText>/</w:instrText>
      </w:r>
      <w:r w:rsidR="003F3CB2">
        <w:rPr>
          <w:lang w:val="en-US"/>
        </w:rPr>
        <w:instrText>items</w:instrText>
      </w:r>
      <w:r w:rsidR="003F3CB2" w:rsidRPr="00302805">
        <w:instrText>/</w:instrText>
      </w:r>
      <w:r w:rsidR="003F3CB2">
        <w:rPr>
          <w:lang w:val="en-US"/>
        </w:rPr>
        <w:instrText>HQAHTGZU</w:instrText>
      </w:r>
      <w:r w:rsidR="003F3CB2" w:rsidRPr="00302805">
        <w:instrText>"],"</w:instrText>
      </w:r>
      <w:r w:rsidR="003F3CB2">
        <w:rPr>
          <w:lang w:val="en-US"/>
        </w:rPr>
        <w:instrText>uri</w:instrText>
      </w:r>
      <w:r w:rsidR="003F3CB2" w:rsidRPr="00302805">
        <w:instrText>":["</w:instrText>
      </w:r>
      <w:r w:rsidR="003F3CB2">
        <w:rPr>
          <w:lang w:val="en-US"/>
        </w:rPr>
        <w:instrText>http</w:instrText>
      </w:r>
      <w:r w:rsidR="003F3CB2" w:rsidRPr="00302805">
        <w:instrText>://</w:instrText>
      </w:r>
      <w:r w:rsidR="003F3CB2">
        <w:rPr>
          <w:lang w:val="en-US"/>
        </w:rPr>
        <w:instrText>zotero</w:instrText>
      </w:r>
      <w:r w:rsidR="003F3CB2" w:rsidRPr="00302805">
        <w:instrText>.</w:instrText>
      </w:r>
      <w:r w:rsidR="003F3CB2">
        <w:rPr>
          <w:lang w:val="en-US"/>
        </w:rPr>
        <w:instrText>org</w:instrText>
      </w:r>
      <w:r w:rsidR="003F3CB2" w:rsidRPr="00302805">
        <w:instrText>/</w:instrText>
      </w:r>
      <w:r w:rsidR="003F3CB2">
        <w:rPr>
          <w:lang w:val="en-US"/>
        </w:rPr>
        <w:instrText>users</w:instrText>
      </w:r>
      <w:r w:rsidR="003F3CB2" w:rsidRPr="00302805">
        <w:instrText>/</w:instrText>
      </w:r>
      <w:r w:rsidR="003F3CB2">
        <w:rPr>
          <w:lang w:val="en-US"/>
        </w:rPr>
        <w:instrText>local</w:instrText>
      </w:r>
      <w:r w:rsidR="003F3CB2" w:rsidRPr="00302805">
        <w:instrText>/</w:instrText>
      </w:r>
      <w:r w:rsidR="003F3CB2">
        <w:rPr>
          <w:lang w:val="en-US"/>
        </w:rPr>
        <w:instrText>KmiWnhYE</w:instrText>
      </w:r>
      <w:r w:rsidR="003F3CB2" w:rsidRPr="00302805">
        <w:instrText>/</w:instrText>
      </w:r>
      <w:r w:rsidR="003F3CB2">
        <w:rPr>
          <w:lang w:val="en-US"/>
        </w:rPr>
        <w:instrText>items</w:instrText>
      </w:r>
      <w:r w:rsidR="003F3CB2" w:rsidRPr="00302805">
        <w:instrText>/</w:instrText>
      </w:r>
      <w:r w:rsidR="003F3CB2">
        <w:rPr>
          <w:lang w:val="en-US"/>
        </w:rPr>
        <w:instrText>HQAHTGZU</w:instrText>
      </w:r>
      <w:r w:rsidR="003F3CB2" w:rsidRPr="00302805">
        <w:instrText>"],"</w:instrText>
      </w:r>
      <w:r w:rsidR="003F3CB2">
        <w:rPr>
          <w:lang w:val="en-US"/>
        </w:rPr>
        <w:instrText>itemData</w:instrText>
      </w:r>
      <w:r w:rsidR="003F3CB2" w:rsidRPr="00302805">
        <w:instrText>":{"</w:instrText>
      </w:r>
      <w:r w:rsidR="003F3CB2">
        <w:rPr>
          <w:lang w:val="en-US"/>
        </w:rPr>
        <w:instrText>id</w:instrText>
      </w:r>
      <w:r w:rsidR="003F3CB2" w:rsidRPr="00302805">
        <w:instrText>":387,"</w:instrText>
      </w:r>
      <w:r w:rsidR="003F3CB2">
        <w:rPr>
          <w:lang w:val="en-US"/>
        </w:rPr>
        <w:instrText>type</w:instrText>
      </w:r>
      <w:r w:rsidR="003F3CB2" w:rsidRPr="00302805">
        <w:instrText>":"</w:instrText>
      </w:r>
      <w:r w:rsidR="003F3CB2">
        <w:rPr>
          <w:lang w:val="en-US"/>
        </w:rPr>
        <w:instrText>book</w:instrText>
      </w:r>
      <w:r w:rsidR="003F3CB2" w:rsidRPr="00302805">
        <w:instrText>","</w:instrText>
      </w:r>
      <w:r w:rsidR="003F3CB2">
        <w:rPr>
          <w:lang w:val="en-US"/>
        </w:rPr>
        <w:instrText>event</w:instrText>
      </w:r>
      <w:r w:rsidR="003F3CB2" w:rsidRPr="00302805">
        <w:instrText>-</w:instrText>
      </w:r>
      <w:r w:rsidR="003F3CB2">
        <w:rPr>
          <w:lang w:val="en-US"/>
        </w:rPr>
        <w:instrText>place</w:instrText>
      </w:r>
      <w:r w:rsidR="003F3CB2" w:rsidRPr="00302805">
        <w:instrText>":"</w:instrText>
      </w:r>
      <w:r w:rsidR="003F3CB2" w:rsidRPr="003F3CB2">
        <w:instrText>ΑΘΗΝΑ</w:instrText>
      </w:r>
      <w:r w:rsidR="003F3CB2" w:rsidRPr="00302805">
        <w:instrText>","</w:instrText>
      </w:r>
      <w:r w:rsidR="003F3CB2">
        <w:rPr>
          <w:lang w:val="en-US"/>
        </w:rPr>
        <w:instrText>publisher</w:instrText>
      </w:r>
      <w:r w:rsidR="003F3CB2" w:rsidRPr="00302805">
        <w:instrText>":"</w:instrText>
      </w:r>
      <w:r w:rsidR="003F3CB2" w:rsidRPr="003F3CB2">
        <w:instrText>ΕΛΛΗΝΙΚΑ</w:instrText>
      </w:r>
      <w:r w:rsidR="003F3CB2" w:rsidRPr="00302805">
        <w:instrText xml:space="preserve"> </w:instrText>
      </w:r>
      <w:r w:rsidR="003F3CB2" w:rsidRPr="003F3CB2">
        <w:instrText>ΑΚΑΔΗΜΑΙΚΑ</w:instrText>
      </w:r>
      <w:r w:rsidR="003F3CB2" w:rsidRPr="00302805">
        <w:instrText xml:space="preserve"> </w:instrText>
      </w:r>
      <w:r w:rsidR="003F3CB2" w:rsidRPr="003F3CB2">
        <w:instrText>ΗΛΕΚΤΡΟΝΙΚΑ</w:instrText>
      </w:r>
      <w:r w:rsidR="003F3CB2" w:rsidRPr="00302805">
        <w:instrText xml:space="preserve"> </w:instrText>
      </w:r>
      <w:r w:rsidR="003F3CB2" w:rsidRPr="003F3CB2">
        <w:instrText>ΣΥΓΓΡΑΜΑΤΑ</w:instrText>
      </w:r>
      <w:r w:rsidR="003F3CB2" w:rsidRPr="00302805">
        <w:instrText>","</w:instrText>
      </w:r>
      <w:r w:rsidR="003F3CB2">
        <w:rPr>
          <w:lang w:val="en-US"/>
        </w:rPr>
        <w:instrText>publisher</w:instrText>
      </w:r>
      <w:r w:rsidR="003F3CB2" w:rsidRPr="00302805">
        <w:instrText>-</w:instrText>
      </w:r>
      <w:r w:rsidR="003F3CB2">
        <w:rPr>
          <w:lang w:val="en-US"/>
        </w:rPr>
        <w:instrText>place</w:instrText>
      </w:r>
      <w:r w:rsidR="003F3CB2" w:rsidRPr="00302805">
        <w:instrText>":"</w:instrText>
      </w:r>
      <w:r w:rsidR="003F3CB2" w:rsidRPr="003F3CB2">
        <w:instrText>ΑΘΗΝΑ</w:instrText>
      </w:r>
      <w:r w:rsidR="003F3CB2" w:rsidRPr="00302805">
        <w:instrText>","</w:instrText>
      </w:r>
      <w:r w:rsidR="003F3CB2">
        <w:rPr>
          <w:lang w:val="en-US"/>
        </w:rPr>
        <w:instrText>title</w:instrText>
      </w:r>
      <w:r w:rsidR="003F3CB2" w:rsidRPr="00302805">
        <w:instrText>":"</w:instrText>
      </w:r>
      <w:r w:rsidR="003F3CB2" w:rsidRPr="003F3CB2">
        <w:instrText>ΙΣΤΟΡΙΑ</w:instrText>
      </w:r>
      <w:r w:rsidR="003F3CB2" w:rsidRPr="00302805">
        <w:instrText xml:space="preserve"> </w:instrText>
      </w:r>
      <w:r w:rsidR="003F3CB2" w:rsidRPr="003F3CB2">
        <w:instrText>ΔΙΚΑΙΟΥ</w:instrText>
      </w:r>
      <w:r w:rsidR="003F3CB2" w:rsidRPr="00302805">
        <w:instrText>","</w:instrText>
      </w:r>
      <w:r w:rsidR="003F3CB2">
        <w:rPr>
          <w:lang w:val="en-US"/>
        </w:rPr>
        <w:instrText>author</w:instrText>
      </w:r>
      <w:r w:rsidR="003F3CB2" w:rsidRPr="00302805">
        <w:instrText>":[{"</w:instrText>
      </w:r>
      <w:r w:rsidR="003F3CB2">
        <w:rPr>
          <w:lang w:val="en-US"/>
        </w:rPr>
        <w:instrText>literal</w:instrText>
      </w:r>
      <w:r w:rsidR="003F3CB2" w:rsidRPr="00302805">
        <w:instrText>":"</w:instrText>
      </w:r>
      <w:r w:rsidR="003F3CB2" w:rsidRPr="003F3CB2">
        <w:instrText>ΠΑΠΑΓΙΑΝΝΗ</w:instrText>
      </w:r>
      <w:r w:rsidR="003F3CB2" w:rsidRPr="00302805">
        <w:instrText xml:space="preserve"> </w:instrText>
      </w:r>
      <w:r w:rsidR="003F3CB2" w:rsidRPr="003F3CB2">
        <w:instrText>ΕΛΕΥΘΕΡΙΑ</w:instrText>
      </w:r>
      <w:r w:rsidR="003F3CB2" w:rsidRPr="00302805">
        <w:instrText>"},{"</w:instrText>
      </w:r>
      <w:r w:rsidR="003F3CB2">
        <w:rPr>
          <w:lang w:val="en-US"/>
        </w:rPr>
        <w:instrText>literal</w:instrText>
      </w:r>
      <w:r w:rsidR="003F3CB2" w:rsidRPr="00302805">
        <w:instrText>":"</w:instrText>
      </w:r>
      <w:r w:rsidR="003F3CB2" w:rsidRPr="003F3CB2">
        <w:instrText>ΑΡΝΑΟΥΤΟΓΛΟΥ</w:instrText>
      </w:r>
      <w:r w:rsidR="003F3CB2" w:rsidRPr="00302805">
        <w:instrText xml:space="preserve"> </w:instrText>
      </w:r>
      <w:r w:rsidR="003F3CB2" w:rsidRPr="003F3CB2">
        <w:instrText>ΗΛΙΑΣ</w:instrText>
      </w:r>
      <w:r w:rsidR="003F3CB2" w:rsidRPr="00302805">
        <w:instrText>"},{"</w:instrText>
      </w:r>
      <w:r w:rsidR="003F3CB2">
        <w:rPr>
          <w:lang w:val="en-US"/>
        </w:rPr>
        <w:instrText>literal</w:instrText>
      </w:r>
      <w:r w:rsidR="003F3CB2" w:rsidRPr="00302805">
        <w:instrText>":"</w:instrText>
      </w:r>
      <w:r w:rsidR="003F3CB2" w:rsidRPr="003F3CB2">
        <w:instrText>ΔΗΜΟΠΟΥΛΟΥ</w:instrText>
      </w:r>
      <w:r w:rsidR="003F3CB2" w:rsidRPr="00302805">
        <w:instrText xml:space="preserve"> </w:instrText>
      </w:r>
      <w:r w:rsidR="003F3CB2" w:rsidRPr="003F3CB2">
        <w:instrText>ΑΘΗΝΑ</w:instrText>
      </w:r>
      <w:r w:rsidR="003F3CB2" w:rsidRPr="00302805">
        <w:instrText>"},{"</w:instrText>
      </w:r>
      <w:r w:rsidR="003F3CB2">
        <w:rPr>
          <w:lang w:val="en-US"/>
        </w:rPr>
        <w:instrText>literal</w:instrText>
      </w:r>
      <w:r w:rsidR="003F3CB2" w:rsidRPr="00302805">
        <w:instrText>":"</w:instrText>
      </w:r>
      <w:r w:rsidR="003F3CB2" w:rsidRPr="003F3CB2">
        <w:instrText>ΛΙΑΡΛΙΑΡΜΑΚΟΠΟΥΛΟΣ</w:instrText>
      </w:r>
      <w:r w:rsidR="003F3CB2" w:rsidRPr="00302805">
        <w:instrText xml:space="preserve"> </w:instrText>
      </w:r>
      <w:r w:rsidR="003F3CB2" w:rsidRPr="003F3CB2">
        <w:instrText>ΑΛΕΞΑΝΔΡΟΣ</w:instrText>
      </w:r>
      <w:r w:rsidR="003F3CB2" w:rsidRPr="00302805">
        <w:instrText>"},{"</w:instrText>
      </w:r>
      <w:r w:rsidR="003F3CB2">
        <w:rPr>
          <w:lang w:val="en-US"/>
        </w:rPr>
        <w:instrText>literal</w:instrText>
      </w:r>
      <w:r w:rsidR="003F3CB2" w:rsidRPr="00302805">
        <w:instrText>":"</w:instrText>
      </w:r>
      <w:r w:rsidR="003F3CB2" w:rsidRPr="003F3CB2">
        <w:instrText>ΧΑΤΖΑΚΗΣ</w:instrText>
      </w:r>
      <w:r w:rsidR="003F3CB2" w:rsidRPr="00302805">
        <w:instrText xml:space="preserve"> </w:instrText>
      </w:r>
      <w:r w:rsidR="003F3CB2" w:rsidRPr="003F3CB2">
        <w:instrText>ΙΩΑΝΝΗΣ</w:instrText>
      </w:r>
      <w:r w:rsidR="003F3CB2" w:rsidRPr="00302805">
        <w:instrText>"},{"</w:instrText>
      </w:r>
      <w:r w:rsidR="003F3CB2">
        <w:rPr>
          <w:lang w:val="en-US"/>
        </w:rPr>
        <w:instrText>literal</w:instrText>
      </w:r>
      <w:r w:rsidR="003F3CB2" w:rsidRPr="00302805">
        <w:instrText>":"</w:instrText>
      </w:r>
      <w:r w:rsidR="003F3CB2" w:rsidRPr="003F3CB2">
        <w:instrText>ΧΕΛΜΗΣ</w:instrText>
      </w:r>
      <w:r w:rsidR="003F3CB2" w:rsidRPr="00302805">
        <w:instrText xml:space="preserve"> </w:instrText>
      </w:r>
      <w:r w:rsidR="003F3CB2" w:rsidRPr="003F3CB2">
        <w:instrText>ΑΝΔΡΕΑΣ</w:instrText>
      </w:r>
      <w:r w:rsidR="003F3CB2" w:rsidRPr="00302805">
        <w:instrText>"}],"</w:instrText>
      </w:r>
      <w:r w:rsidR="003F3CB2">
        <w:rPr>
          <w:lang w:val="en-US"/>
        </w:rPr>
        <w:instrText>issued</w:instrText>
      </w:r>
      <w:r w:rsidR="003F3CB2" w:rsidRPr="00302805">
        <w:instrText>":{"</w:instrText>
      </w:r>
      <w:r w:rsidR="003F3CB2">
        <w:rPr>
          <w:lang w:val="en-US"/>
        </w:rPr>
        <w:instrText>date</w:instrText>
      </w:r>
      <w:r w:rsidR="003F3CB2" w:rsidRPr="00302805">
        <w:instrText>-</w:instrText>
      </w:r>
      <w:r w:rsidR="003F3CB2">
        <w:rPr>
          <w:lang w:val="en-US"/>
        </w:rPr>
        <w:instrText>parts</w:instrText>
      </w:r>
      <w:r w:rsidR="003F3CB2" w:rsidRPr="00302805">
        <w:instrText>":[["2015"]]}}}],"</w:instrText>
      </w:r>
      <w:r w:rsidR="003F3CB2">
        <w:rPr>
          <w:lang w:val="en-US"/>
        </w:rPr>
        <w:instrText>schema</w:instrText>
      </w:r>
      <w:r w:rsidR="003F3CB2" w:rsidRPr="00302805">
        <w:instrText>":"</w:instrText>
      </w:r>
      <w:r w:rsidR="003F3CB2">
        <w:rPr>
          <w:lang w:val="en-US"/>
        </w:rPr>
        <w:instrText>https</w:instrText>
      </w:r>
      <w:r w:rsidR="003F3CB2" w:rsidRPr="00302805">
        <w:instrText>://</w:instrText>
      </w:r>
      <w:r w:rsidR="003F3CB2">
        <w:rPr>
          <w:lang w:val="en-US"/>
        </w:rPr>
        <w:instrText>github</w:instrText>
      </w:r>
      <w:r w:rsidR="003F3CB2" w:rsidRPr="00302805">
        <w:instrText>.</w:instrText>
      </w:r>
      <w:r w:rsidR="003F3CB2">
        <w:rPr>
          <w:lang w:val="en-US"/>
        </w:rPr>
        <w:instrText>com</w:instrText>
      </w:r>
      <w:r w:rsidR="003F3CB2" w:rsidRPr="00302805">
        <w:instrText>/</w:instrText>
      </w:r>
      <w:r w:rsidR="003F3CB2">
        <w:rPr>
          <w:lang w:val="en-US"/>
        </w:rPr>
        <w:instrText>citation</w:instrText>
      </w:r>
      <w:r w:rsidR="003F3CB2" w:rsidRPr="00302805">
        <w:instrText>-</w:instrText>
      </w:r>
      <w:r w:rsidR="003F3CB2">
        <w:rPr>
          <w:lang w:val="en-US"/>
        </w:rPr>
        <w:instrText>style</w:instrText>
      </w:r>
      <w:r w:rsidR="003F3CB2" w:rsidRPr="00302805">
        <w:instrText>-</w:instrText>
      </w:r>
      <w:r w:rsidR="003F3CB2">
        <w:rPr>
          <w:lang w:val="en-US"/>
        </w:rPr>
        <w:instrText>language</w:instrText>
      </w:r>
      <w:r w:rsidR="003F3CB2" w:rsidRPr="00302805">
        <w:instrText>/</w:instrText>
      </w:r>
      <w:r w:rsidR="003F3CB2">
        <w:rPr>
          <w:lang w:val="en-US"/>
        </w:rPr>
        <w:instrText>schema</w:instrText>
      </w:r>
      <w:r w:rsidR="003F3CB2" w:rsidRPr="00302805">
        <w:instrText>/</w:instrText>
      </w:r>
      <w:r w:rsidR="003F3CB2">
        <w:rPr>
          <w:lang w:val="en-US"/>
        </w:rPr>
        <w:instrText>raw</w:instrText>
      </w:r>
      <w:r w:rsidR="003F3CB2" w:rsidRPr="00302805">
        <w:instrText>/</w:instrText>
      </w:r>
      <w:r w:rsidR="003F3CB2">
        <w:rPr>
          <w:lang w:val="en-US"/>
        </w:rPr>
        <w:instrText>master</w:instrText>
      </w:r>
      <w:r w:rsidR="003F3CB2" w:rsidRPr="00302805">
        <w:instrText>/</w:instrText>
      </w:r>
      <w:r w:rsidR="003F3CB2">
        <w:rPr>
          <w:lang w:val="en-US"/>
        </w:rPr>
        <w:instrText>csl</w:instrText>
      </w:r>
      <w:r w:rsidR="003F3CB2" w:rsidRPr="00302805">
        <w:instrText>-</w:instrText>
      </w:r>
      <w:r w:rsidR="003F3CB2">
        <w:rPr>
          <w:lang w:val="en-US"/>
        </w:rPr>
        <w:instrText>citation</w:instrText>
      </w:r>
      <w:r w:rsidR="003F3CB2" w:rsidRPr="00302805">
        <w:instrText>.</w:instrText>
      </w:r>
      <w:r w:rsidR="003F3CB2">
        <w:rPr>
          <w:lang w:val="en-US"/>
        </w:rPr>
        <w:instrText>json</w:instrText>
      </w:r>
      <w:r w:rsidR="003F3CB2" w:rsidRPr="00302805">
        <w:instrText xml:space="preserve">"} </w:instrText>
      </w:r>
      <w:r w:rsidRPr="009052E5">
        <w:fldChar w:fldCharType="separate"/>
      </w:r>
      <w:r w:rsidR="00DD338E" w:rsidRPr="00F602B9">
        <w:rPr>
          <w:rFonts w:ascii="Calibri" w:hAnsi="Calibri" w:cs="Calibri"/>
          <w:szCs w:val="24"/>
        </w:rPr>
        <w:t>Παπαγιάννη</w:t>
      </w:r>
      <w:r w:rsidR="006A1A39" w:rsidRPr="00302805">
        <w:rPr>
          <w:rFonts w:ascii="Calibri" w:hAnsi="Calibri" w:cs="Calibri"/>
          <w:szCs w:val="24"/>
        </w:rPr>
        <w:t xml:space="preserve"> </w:t>
      </w:r>
      <w:r w:rsidR="00DD338E" w:rsidRPr="00F602B9">
        <w:rPr>
          <w:rFonts w:ascii="Calibri" w:hAnsi="Calibri" w:cs="Calibri"/>
          <w:szCs w:val="24"/>
        </w:rPr>
        <w:t>Ελευθερία</w:t>
      </w:r>
      <w:r w:rsidR="006A1A39" w:rsidRPr="00302805">
        <w:rPr>
          <w:rFonts w:ascii="Calibri" w:hAnsi="Calibri" w:cs="Calibri"/>
          <w:szCs w:val="24"/>
        </w:rPr>
        <w:t xml:space="preserve"> </w:t>
      </w:r>
      <w:r w:rsidR="00DD338E">
        <w:rPr>
          <w:rFonts w:ascii="Calibri" w:hAnsi="Calibri" w:cs="Calibri"/>
          <w:szCs w:val="24"/>
        </w:rPr>
        <w:t>κ</w:t>
      </w:r>
      <w:r w:rsidR="00DD338E" w:rsidRPr="00302805">
        <w:rPr>
          <w:rFonts w:ascii="Calibri" w:hAnsi="Calibri" w:cs="Calibri"/>
          <w:szCs w:val="24"/>
        </w:rPr>
        <w:t>.</w:t>
      </w:r>
      <w:r w:rsidR="00DD338E">
        <w:rPr>
          <w:rFonts w:ascii="Calibri" w:hAnsi="Calibri" w:cs="Calibri"/>
          <w:szCs w:val="24"/>
        </w:rPr>
        <w:t>ά</w:t>
      </w:r>
      <w:r w:rsidR="006A1A39" w:rsidRPr="00302805">
        <w:rPr>
          <w:rFonts w:ascii="Calibri" w:hAnsi="Calibri" w:cs="Calibri"/>
          <w:szCs w:val="24"/>
        </w:rPr>
        <w:t>.</w:t>
      </w:r>
      <w:r w:rsidRPr="009052E5">
        <w:fldChar w:fldCharType="end"/>
      </w:r>
      <w:r>
        <w:t>ΣΕΛ</w:t>
      </w:r>
      <w:r w:rsidRPr="00302805">
        <w:t>96</w:t>
      </w:r>
      <w:r w:rsidR="006A1A39" w:rsidRPr="00302805">
        <w:t>.</w:t>
      </w:r>
      <w:r w:rsidR="00E6265E" w:rsidRPr="00302805">
        <w:t xml:space="preserve"> </w:t>
      </w:r>
      <w:r w:rsidR="00FD2E78">
        <w:t>Επίσης</w:t>
      </w:r>
      <w:r w:rsidR="00FD2E78" w:rsidRPr="00212723">
        <w:rPr>
          <w:lang w:val="en-US"/>
        </w:rPr>
        <w:t xml:space="preserve"> </w:t>
      </w:r>
      <w:r w:rsidR="00DD338E">
        <w:t>βλ</w:t>
      </w:r>
      <w:r w:rsidR="00DD338E" w:rsidRPr="00ED4058">
        <w:rPr>
          <w:lang w:val="en-US"/>
        </w:rPr>
        <w:t>.</w:t>
      </w:r>
      <w:r w:rsidR="00FD2E78" w:rsidRPr="00212723">
        <w:rPr>
          <w:lang w:val="en-US"/>
        </w:rPr>
        <w:t xml:space="preserve"> </w:t>
      </w:r>
      <w:r w:rsidR="00FD2E78" w:rsidRPr="00FD2E78">
        <w:rPr>
          <w:lang w:val="en-US"/>
        </w:rPr>
        <w:fldChar w:fldCharType="begin"/>
      </w:r>
      <w:r w:rsidR="003F3CB2">
        <w:rPr>
          <w:lang w:val="en-US"/>
        </w:rPr>
        <w:instrText xml:space="preserve"> ADDIN ZOTERO_ITEM CSL_CITATION {"citationID":"a2fh4362ebd","properties":{"formattedCitation":"Craig S Keener, {\\i{}THE GOSPEL OF JOHN A COMMENTARY}.","plainCitation":"Craig S Keener, THE GOSPEL OF JOHN A COMMENTARY.","dontUpdate":true,"noteIndex":199},"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00FD2E78" w:rsidRPr="00FD2E78">
        <w:rPr>
          <w:lang w:val="en-US"/>
        </w:rPr>
        <w:fldChar w:fldCharType="separate"/>
      </w:r>
      <w:r w:rsidR="00401D81" w:rsidRPr="00401D81">
        <w:rPr>
          <w:rFonts w:ascii="Calibri" w:hAnsi="Calibri" w:cs="Calibri"/>
          <w:szCs w:val="24"/>
          <w:lang w:val="en-US"/>
        </w:rPr>
        <w:t xml:space="preserve">Craig S Keener, </w:t>
      </w:r>
      <w:r w:rsidR="006A1A39" w:rsidRPr="00401D81">
        <w:rPr>
          <w:rFonts w:ascii="Calibri" w:hAnsi="Calibri" w:cs="Calibri"/>
          <w:i/>
          <w:iCs/>
          <w:szCs w:val="24"/>
          <w:lang w:val="en-US"/>
        </w:rPr>
        <w:t>The Gospel Of John A Commentary</w:t>
      </w:r>
      <w:r w:rsidR="00401D81" w:rsidRPr="00401D81">
        <w:rPr>
          <w:rFonts w:ascii="Calibri" w:hAnsi="Calibri" w:cs="Calibri"/>
          <w:szCs w:val="24"/>
          <w:lang w:val="en-US"/>
        </w:rPr>
        <w:t>.</w:t>
      </w:r>
      <w:r w:rsidR="00FD2E78" w:rsidRPr="00FD2E78">
        <w:rPr>
          <w:lang w:val="en-US"/>
        </w:rPr>
        <w:fldChar w:fldCharType="end"/>
      </w:r>
      <w:r w:rsidR="00484E88" w:rsidRPr="00FD2E78">
        <w:t>Σελ</w:t>
      </w:r>
      <w:r w:rsidR="00484E88" w:rsidRPr="00DB7E87">
        <w:t>.</w:t>
      </w:r>
      <w:r w:rsidR="00FD2E78" w:rsidRPr="00DB7E87">
        <w:t xml:space="preserve"> 1098. </w:t>
      </w:r>
      <w:r w:rsidR="00FD2E78" w:rsidRPr="00FD2E78">
        <w:t>Σ</w:t>
      </w:r>
      <w:r w:rsidR="00FD2E78">
        <w:t xml:space="preserve">τη Ρωμαϊκή Αίγυπτο ο εκεί Ρωμαίος διοικητής </w:t>
      </w:r>
      <w:r w:rsidR="00E6265E">
        <w:t>εξέταζε 700-750 αναφορές την ημέρα.</w:t>
      </w:r>
    </w:p>
  </w:footnote>
  <w:footnote w:id="200">
    <w:p w14:paraId="6B4450D2" w14:textId="7DE2740A" w:rsidR="00EB7C8A" w:rsidRDefault="00EB7C8A">
      <w:pPr>
        <w:pStyle w:val="a6"/>
      </w:pPr>
      <w:r>
        <w:rPr>
          <w:rStyle w:val="a7"/>
        </w:rPr>
        <w:footnoteRef/>
      </w:r>
      <w:r>
        <w:t xml:space="preserve"> </w:t>
      </w:r>
      <w:r w:rsidRPr="00EB7C8A">
        <w:fldChar w:fldCharType="begin"/>
      </w:r>
      <w:r w:rsidR="003F3CB2">
        <w:instrText xml:space="preserve"> ADDIN ZOTERO_ITEM CSL_CITATION {"citationID":"a3qfql3m4p","properties":{"formattedCitation":"\\uc0\\u925{}\\uc0\\u913{}\\uc0\\u922{}\\uc0\\u927{}\\uc0\\u931{}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200},"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EB7C8A">
        <w:fldChar w:fldCharType="separate"/>
      </w:r>
      <w:r w:rsidR="00DD338E" w:rsidRPr="00F602B9">
        <w:rPr>
          <w:rFonts w:ascii="Calibri" w:hAnsi="Calibri" w:cs="Calibri"/>
          <w:szCs w:val="24"/>
        </w:rPr>
        <w:t>Νάκος</w:t>
      </w:r>
      <w:r w:rsidR="006A1A39" w:rsidRPr="00F602B9">
        <w:rPr>
          <w:rFonts w:ascii="Calibri" w:hAnsi="Calibri" w:cs="Calibri"/>
          <w:szCs w:val="24"/>
        </w:rPr>
        <w:t xml:space="preserve"> </w:t>
      </w:r>
      <w:r w:rsidR="00DD338E" w:rsidRPr="00F602B9">
        <w:rPr>
          <w:rFonts w:ascii="Calibri" w:hAnsi="Calibri" w:cs="Calibri"/>
          <w:szCs w:val="24"/>
        </w:rPr>
        <w:t>Γεώργιος</w:t>
      </w:r>
      <w:r w:rsidR="006A1A39" w:rsidRPr="00F602B9">
        <w:rPr>
          <w:rFonts w:ascii="Calibri" w:hAnsi="Calibri" w:cs="Calibri"/>
          <w:szCs w:val="24"/>
        </w:rPr>
        <w:t xml:space="preserve">, </w:t>
      </w:r>
      <w:r w:rsidR="00DD338E" w:rsidRPr="00F602B9">
        <w:rPr>
          <w:rFonts w:ascii="Calibri" w:hAnsi="Calibri" w:cs="Calibri"/>
          <w:i/>
          <w:iCs/>
          <w:szCs w:val="24"/>
        </w:rPr>
        <w:t>Ιστορία</w:t>
      </w:r>
      <w:r w:rsidR="006A1A39" w:rsidRPr="00F602B9">
        <w:rPr>
          <w:rFonts w:ascii="Calibri" w:hAnsi="Calibri" w:cs="Calibri"/>
          <w:i/>
          <w:iCs/>
          <w:szCs w:val="24"/>
        </w:rPr>
        <w:t xml:space="preserve"> </w:t>
      </w:r>
      <w:r w:rsidR="00DD338E">
        <w:rPr>
          <w:rFonts w:ascii="Calibri" w:hAnsi="Calibri" w:cs="Calibri"/>
          <w:i/>
          <w:iCs/>
          <w:szCs w:val="24"/>
        </w:rPr>
        <w:t>τ</w:t>
      </w:r>
      <w:r w:rsidR="006A1A39" w:rsidRPr="00F602B9">
        <w:rPr>
          <w:rFonts w:ascii="Calibri" w:hAnsi="Calibri" w:cs="Calibri"/>
          <w:i/>
          <w:iCs/>
          <w:szCs w:val="24"/>
        </w:rPr>
        <w:t xml:space="preserve">ου </w:t>
      </w:r>
      <w:r w:rsidR="00DD338E" w:rsidRPr="00F602B9">
        <w:rPr>
          <w:rFonts w:ascii="Calibri" w:hAnsi="Calibri" w:cs="Calibri"/>
          <w:i/>
          <w:iCs/>
          <w:szCs w:val="24"/>
        </w:rPr>
        <w:t>Ελληνικού</w:t>
      </w:r>
      <w:r w:rsidR="006A1A39" w:rsidRPr="00F602B9">
        <w:rPr>
          <w:rFonts w:ascii="Calibri" w:hAnsi="Calibri" w:cs="Calibri"/>
          <w:i/>
          <w:iCs/>
          <w:szCs w:val="24"/>
        </w:rPr>
        <w:t xml:space="preserve"> </w:t>
      </w:r>
      <w:r w:rsidR="00DD338E">
        <w:rPr>
          <w:rFonts w:ascii="Calibri" w:hAnsi="Calibri" w:cs="Calibri"/>
          <w:i/>
          <w:iCs/>
          <w:szCs w:val="24"/>
        </w:rPr>
        <w:t>κ</w:t>
      </w:r>
      <w:r w:rsidR="006A1A39" w:rsidRPr="00F602B9">
        <w:rPr>
          <w:rFonts w:ascii="Calibri" w:hAnsi="Calibri" w:cs="Calibri"/>
          <w:i/>
          <w:iCs/>
          <w:szCs w:val="24"/>
        </w:rPr>
        <w:t xml:space="preserve">αι </w:t>
      </w:r>
      <w:r w:rsidR="00DD338E" w:rsidRPr="00F602B9">
        <w:rPr>
          <w:rFonts w:ascii="Calibri" w:hAnsi="Calibri" w:cs="Calibri"/>
          <w:i/>
          <w:iCs/>
          <w:szCs w:val="24"/>
        </w:rPr>
        <w:t>Ρωμαϊκού</w:t>
      </w:r>
      <w:r w:rsidR="006A1A39" w:rsidRPr="00F602B9">
        <w:rPr>
          <w:rFonts w:ascii="Calibri" w:hAnsi="Calibri" w:cs="Calibri"/>
          <w:i/>
          <w:iCs/>
          <w:szCs w:val="24"/>
        </w:rPr>
        <w:t xml:space="preserve"> </w:t>
      </w:r>
      <w:r w:rsidR="00DD338E" w:rsidRPr="00F602B9">
        <w:rPr>
          <w:rFonts w:ascii="Calibri" w:hAnsi="Calibri" w:cs="Calibri"/>
          <w:i/>
          <w:iCs/>
          <w:szCs w:val="24"/>
        </w:rPr>
        <w:t>δικαίου</w:t>
      </w:r>
      <w:r w:rsidR="006A1A39" w:rsidRPr="00F602B9">
        <w:rPr>
          <w:rFonts w:ascii="Calibri" w:hAnsi="Calibri" w:cs="Calibri"/>
          <w:szCs w:val="24"/>
        </w:rPr>
        <w:t>.</w:t>
      </w:r>
      <w:r w:rsidRPr="00EB7C8A">
        <w:fldChar w:fldCharType="end"/>
      </w:r>
      <w:r w:rsidR="00DD338E">
        <w:t xml:space="preserve"> </w:t>
      </w:r>
      <w:r w:rsidR="00484E88">
        <w:t>Σελ.</w:t>
      </w:r>
      <w:r>
        <w:t xml:space="preserve"> 242</w:t>
      </w:r>
      <w:r w:rsidR="00484E88">
        <w:t>.</w:t>
      </w:r>
    </w:p>
  </w:footnote>
  <w:footnote w:id="201">
    <w:p w14:paraId="20AA325F" w14:textId="139A804E" w:rsidR="00CC2EB9" w:rsidRDefault="00CC2EB9">
      <w:pPr>
        <w:pStyle w:val="a6"/>
      </w:pPr>
      <w:r>
        <w:rPr>
          <w:rStyle w:val="a7"/>
        </w:rPr>
        <w:footnoteRef/>
      </w:r>
      <w:r>
        <w:t xml:space="preserve"> </w:t>
      </w:r>
      <w:r w:rsidRPr="00CC2EB9">
        <w:fldChar w:fldCharType="begin"/>
      </w:r>
      <w:r w:rsidR="003F3CB2">
        <w:instrText xml:space="preserve"> ADDIN ZOTERO_ITEM CSL_CITATION {"citationID":"a1ob63h4aun","properties":{"formattedCitation":"\\uc0\\u925{}\\uc0\\u913{}\\uc0\\u922{}\\uc0\\u927{}\\uc0\\u931{} \\uc0\\u915{}\\uc0\\u917{}\\uc0\\u937{}\\uc0\\u929{}\\uc0\\u915{}\\uc0\\u921{}\\uc0\\u927{}\\uc0\\u931{}.","plainCitation":"ΝΑΚΟΣ ΓΕΩΡΓΙΟΣ.","dontUpdate":true,"noteIndex":201},"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CC2EB9">
        <w:fldChar w:fldCharType="separate"/>
      </w:r>
      <w:r w:rsidR="008F08A8" w:rsidRPr="00F602B9">
        <w:rPr>
          <w:rFonts w:ascii="Calibri" w:hAnsi="Calibri" w:cs="Calibri"/>
          <w:szCs w:val="24"/>
        </w:rPr>
        <w:t>Νάκος</w:t>
      </w:r>
      <w:r w:rsidR="006A1A39" w:rsidRPr="00F602B9">
        <w:rPr>
          <w:rFonts w:ascii="Calibri" w:hAnsi="Calibri" w:cs="Calibri"/>
          <w:szCs w:val="24"/>
        </w:rPr>
        <w:t xml:space="preserve"> </w:t>
      </w:r>
      <w:r w:rsidR="008F08A8" w:rsidRPr="00F602B9">
        <w:rPr>
          <w:rFonts w:ascii="Calibri" w:hAnsi="Calibri" w:cs="Calibri"/>
          <w:szCs w:val="24"/>
        </w:rPr>
        <w:t>Γεώργιος</w:t>
      </w:r>
      <w:r w:rsidR="006A1A39" w:rsidRPr="00F602B9">
        <w:rPr>
          <w:rFonts w:ascii="Calibri" w:hAnsi="Calibri" w:cs="Calibri"/>
          <w:szCs w:val="24"/>
        </w:rPr>
        <w:t>.</w:t>
      </w:r>
      <w:r w:rsidRPr="00CC2EB9">
        <w:fldChar w:fldCharType="end"/>
      </w:r>
      <w:r w:rsidR="008F08A8">
        <w:t xml:space="preserve"> </w:t>
      </w:r>
      <w:r w:rsidR="00CA4C99">
        <w:t>Σελ.</w:t>
      </w:r>
      <w:r w:rsidR="006A1A39">
        <w:t xml:space="preserve"> 243</w:t>
      </w:r>
      <w:r w:rsidR="008F08A8">
        <w:t>.</w:t>
      </w:r>
    </w:p>
  </w:footnote>
  <w:footnote w:id="202">
    <w:p w14:paraId="2A7314F1" w14:textId="7AA48A62" w:rsidR="00CC2EB9" w:rsidRDefault="00CC2EB9">
      <w:pPr>
        <w:pStyle w:val="a6"/>
      </w:pPr>
      <w:r>
        <w:rPr>
          <w:rStyle w:val="a7"/>
        </w:rPr>
        <w:footnoteRef/>
      </w:r>
      <w:r w:rsidR="006A1A39">
        <w:t xml:space="preserve"> </w:t>
      </w:r>
      <w:r w:rsidRPr="00CC2EB9">
        <w:fldChar w:fldCharType="begin"/>
      </w:r>
      <w:r w:rsidR="003F3CB2">
        <w:instrText xml:space="preserve"> ADDIN ZOTERO_ITEM CSL_CITATION {"citationID":"a16mfkj7ou4","properties":{"formattedCitation":"\\uc0\\u925{}\\uc0\\u913{}\\uc0\\u922{}\\uc0\\u927{}\\uc0\\u931{} \\uc0\\u915{}\\uc0\\u917{}\\uc0\\u937{}\\uc0\\u929{}\\uc0\\u915{}\\uc0\\u921{}\\uc0\\u927{}\\uc0\\u931{}.","plainCitation":"ΝΑΚΟΣ ΓΕΩΡΓΙΟΣ.","dontUpdate":true,"noteIndex":202},"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CC2EB9">
        <w:fldChar w:fldCharType="separate"/>
      </w:r>
      <w:r w:rsidR="008F08A8" w:rsidRPr="00F602B9">
        <w:rPr>
          <w:rFonts w:ascii="Calibri" w:hAnsi="Calibri" w:cs="Calibri"/>
          <w:szCs w:val="24"/>
        </w:rPr>
        <w:t>Νάκος</w:t>
      </w:r>
      <w:r w:rsidR="006A1A39" w:rsidRPr="00F602B9">
        <w:rPr>
          <w:rFonts w:ascii="Calibri" w:hAnsi="Calibri" w:cs="Calibri"/>
          <w:szCs w:val="24"/>
        </w:rPr>
        <w:t xml:space="preserve"> </w:t>
      </w:r>
      <w:r w:rsidR="008F08A8" w:rsidRPr="00F602B9">
        <w:rPr>
          <w:rFonts w:ascii="Calibri" w:hAnsi="Calibri" w:cs="Calibri"/>
          <w:szCs w:val="24"/>
        </w:rPr>
        <w:t>Γεώργιος</w:t>
      </w:r>
      <w:r w:rsidR="006A1A39" w:rsidRPr="00F602B9">
        <w:rPr>
          <w:rFonts w:ascii="Calibri" w:hAnsi="Calibri" w:cs="Calibri"/>
          <w:szCs w:val="24"/>
        </w:rPr>
        <w:t>.</w:t>
      </w:r>
      <w:r w:rsidRPr="00CC2EB9">
        <w:fldChar w:fldCharType="end"/>
      </w:r>
      <w:r w:rsidR="008F08A8">
        <w:t xml:space="preserve"> </w:t>
      </w:r>
      <w:r w:rsidR="00CA4C99">
        <w:t>Σελ.</w:t>
      </w:r>
      <w:r w:rsidR="006A1A39">
        <w:t xml:space="preserve"> 268.</w:t>
      </w:r>
    </w:p>
  </w:footnote>
  <w:footnote w:id="203">
    <w:p w14:paraId="7FFE0A3F" w14:textId="3A97E469" w:rsidR="00CC2EB9" w:rsidRDefault="00CC2EB9">
      <w:pPr>
        <w:pStyle w:val="a6"/>
      </w:pPr>
      <w:r>
        <w:rPr>
          <w:rStyle w:val="a7"/>
        </w:rPr>
        <w:footnoteRef/>
      </w:r>
      <w:r w:rsidR="006A1A39">
        <w:t xml:space="preserve"> </w:t>
      </w:r>
      <w:r w:rsidRPr="00CC2EB9">
        <w:fldChar w:fldCharType="begin"/>
      </w:r>
      <w:r w:rsidR="003F3CB2">
        <w:instrText xml:space="preserve"> ADDIN ZOTERO_ITEM CSL_CITATION {"citationID":"a4odqequ3c","properties":{"formattedCitation":"\\uc0\\u928{}\\uc0\\u913{}\\uc0\\u928{}\\uc0\\u913{}\\uc0\\u915{}\\uc0\\u921{}\\uc0\\u913{}\\uc0\\u925{}\\uc0\\u925{}\\uc0\\u919{} \\uc0\\u917{}\\uc0\\u923{}\\uc0\\u917{}\\uc0\\u933{}\\uc0\\u920{}\\uc0\\u917{}\\uc0\\u929{}\\uc0\\u921{}\\uc0\\u913{} \\uc0\\u954{}.\\uc0\\u940{}., {\\i{}\\uc0\\u921{}\\uc0\\u931{}\\uc0\\u932{}\\uc0\\u927{}\\uc0\\u929{}\\uc0\\u921{}\\uc0\\u913{} \\uc0\\u916{}\\uc0\\u921{}\\uc0\\u922{}\\uc0\\u913{}\\uc0\\u921{}\\uc0\\u927{}\\uc0\\u933{}}.","plainCitation":"ΠΑΠΑΓΙΑΝΝΗ ΕΛΕΥΘΕΡΙΑ κ.ά., ΙΣΤΟΡΙΑ ΔΙΚΑΙΟΥ.","dontUpdate":true,"noteIndex":203},"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CC2EB9">
        <w:fldChar w:fldCharType="separate"/>
      </w:r>
      <w:r w:rsidR="008F08A8" w:rsidRPr="00F602B9">
        <w:rPr>
          <w:rFonts w:ascii="Calibri" w:hAnsi="Calibri" w:cs="Calibri"/>
          <w:szCs w:val="24"/>
        </w:rPr>
        <w:t>Παπαγιάννη</w:t>
      </w:r>
      <w:r w:rsidR="006A1A39" w:rsidRPr="00F602B9">
        <w:rPr>
          <w:rFonts w:ascii="Calibri" w:hAnsi="Calibri" w:cs="Calibri"/>
          <w:szCs w:val="24"/>
        </w:rPr>
        <w:t xml:space="preserve"> </w:t>
      </w:r>
      <w:r w:rsidR="008F08A8" w:rsidRPr="00F602B9">
        <w:rPr>
          <w:rFonts w:ascii="Calibri" w:hAnsi="Calibri" w:cs="Calibri"/>
          <w:szCs w:val="24"/>
        </w:rPr>
        <w:t>Ελευθερία</w:t>
      </w:r>
      <w:r w:rsidR="006A1A39" w:rsidRPr="00F602B9">
        <w:rPr>
          <w:rFonts w:ascii="Calibri" w:hAnsi="Calibri" w:cs="Calibri"/>
          <w:szCs w:val="24"/>
        </w:rPr>
        <w:t xml:space="preserve"> </w:t>
      </w:r>
      <w:r w:rsidR="008F08A8">
        <w:rPr>
          <w:rFonts w:ascii="Calibri" w:hAnsi="Calibri" w:cs="Calibri"/>
          <w:szCs w:val="24"/>
        </w:rPr>
        <w:t>κ.ά</w:t>
      </w:r>
      <w:r w:rsidR="006A1A39" w:rsidRPr="00F602B9">
        <w:rPr>
          <w:rFonts w:ascii="Calibri" w:hAnsi="Calibri" w:cs="Calibri"/>
          <w:szCs w:val="24"/>
        </w:rPr>
        <w:t xml:space="preserve">., </w:t>
      </w:r>
      <w:r w:rsidR="008F08A8" w:rsidRPr="00F602B9">
        <w:rPr>
          <w:rFonts w:ascii="Calibri" w:hAnsi="Calibri" w:cs="Calibri"/>
          <w:i/>
          <w:iCs/>
          <w:szCs w:val="24"/>
        </w:rPr>
        <w:t>Ιστορία</w:t>
      </w:r>
      <w:r w:rsidR="006A1A39" w:rsidRPr="00F602B9">
        <w:rPr>
          <w:rFonts w:ascii="Calibri" w:hAnsi="Calibri" w:cs="Calibri"/>
          <w:i/>
          <w:iCs/>
          <w:szCs w:val="24"/>
        </w:rPr>
        <w:t xml:space="preserve"> </w:t>
      </w:r>
      <w:r w:rsidR="008F08A8" w:rsidRPr="00F602B9">
        <w:rPr>
          <w:rFonts w:ascii="Calibri" w:hAnsi="Calibri" w:cs="Calibri"/>
          <w:i/>
          <w:iCs/>
          <w:szCs w:val="24"/>
        </w:rPr>
        <w:t>δικαίου</w:t>
      </w:r>
      <w:r w:rsidR="006A1A39" w:rsidRPr="00F602B9">
        <w:rPr>
          <w:rFonts w:ascii="Calibri" w:hAnsi="Calibri" w:cs="Calibri"/>
          <w:szCs w:val="24"/>
        </w:rPr>
        <w:t>.</w:t>
      </w:r>
      <w:r w:rsidRPr="00CC2EB9">
        <w:fldChar w:fldCharType="end"/>
      </w:r>
      <w:r w:rsidR="008F08A8">
        <w:t xml:space="preserve"> </w:t>
      </w:r>
      <w:r w:rsidR="00CA4C99">
        <w:t>Σελ.</w:t>
      </w:r>
      <w:r w:rsidR="008F08A8">
        <w:t xml:space="preserve"> </w:t>
      </w:r>
      <w:r w:rsidR="006A1A39">
        <w:t>93.</w:t>
      </w:r>
    </w:p>
  </w:footnote>
  <w:footnote w:id="204">
    <w:p w14:paraId="639CFE7F" w14:textId="17436E50" w:rsidR="00CC2EB9" w:rsidRPr="00712E3C" w:rsidRDefault="00CC2EB9">
      <w:pPr>
        <w:pStyle w:val="a6"/>
      </w:pPr>
      <w:r>
        <w:rPr>
          <w:rStyle w:val="a7"/>
        </w:rPr>
        <w:footnoteRef/>
      </w:r>
      <w:r w:rsidR="006A1A39">
        <w:t xml:space="preserve"> </w:t>
      </w:r>
      <w:r w:rsidRPr="00712E3C">
        <w:fldChar w:fldCharType="begin"/>
      </w:r>
      <w:r w:rsidR="003F3CB2">
        <w:instrText xml:space="preserve"> ADDIN ZOTERO_ITEM CSL_CITATION {"citationID":"a6o86cmnm9","properties":{"formattedCitation":"\\uc0\\u928{}\\uc0\\u913{}\\uc0\\u928{}\\uc0\\u913{}\\uc0\\u915{}\\uc0\\u921{}\\uc0\\u913{}\\uc0\\u925{}\\uc0\\u925{}\\uc0\\u919{} \\uc0\\u917{}\\uc0\\u923{}\\uc0\\u917{}\\uc0\\u933{}\\uc0\\u920{}\\uc0\\u917{}\\uc0\\u929{}\\uc0\\u921{}\\uc0\\u913{} \\uc0\\u954{}.\\uc0\\u940{}.","plainCitation":"ΠΑΠΑΓΙΑΝΝΗ ΕΛΕΥΘΕΡΙΑ κ.ά.","dontUpdate":true,"noteIndex":204},"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712E3C">
        <w:fldChar w:fldCharType="separate"/>
      </w:r>
      <w:r w:rsidR="008F08A8" w:rsidRPr="00F602B9">
        <w:rPr>
          <w:rFonts w:ascii="Calibri" w:hAnsi="Calibri" w:cs="Calibri"/>
          <w:szCs w:val="24"/>
        </w:rPr>
        <w:t>Παπαγιάννη</w:t>
      </w:r>
      <w:r w:rsidR="006A1A39" w:rsidRPr="00F602B9">
        <w:rPr>
          <w:rFonts w:ascii="Calibri" w:hAnsi="Calibri" w:cs="Calibri"/>
          <w:szCs w:val="24"/>
        </w:rPr>
        <w:t xml:space="preserve"> </w:t>
      </w:r>
      <w:r w:rsidR="008F08A8" w:rsidRPr="00F602B9">
        <w:rPr>
          <w:rFonts w:ascii="Calibri" w:hAnsi="Calibri" w:cs="Calibri"/>
          <w:szCs w:val="24"/>
        </w:rPr>
        <w:t>Ελευθερία</w:t>
      </w:r>
      <w:r w:rsidR="006A1A39" w:rsidRPr="00F602B9">
        <w:rPr>
          <w:rFonts w:ascii="Calibri" w:hAnsi="Calibri" w:cs="Calibri"/>
          <w:szCs w:val="24"/>
        </w:rPr>
        <w:t xml:space="preserve"> </w:t>
      </w:r>
      <w:r w:rsidR="008F08A8">
        <w:rPr>
          <w:rFonts w:ascii="Calibri" w:hAnsi="Calibri" w:cs="Calibri"/>
          <w:szCs w:val="24"/>
        </w:rPr>
        <w:t>κ.ά</w:t>
      </w:r>
      <w:r w:rsidR="006A1A39" w:rsidRPr="00F602B9">
        <w:rPr>
          <w:rFonts w:ascii="Calibri" w:hAnsi="Calibri" w:cs="Calibri"/>
          <w:szCs w:val="24"/>
        </w:rPr>
        <w:t>.</w:t>
      </w:r>
      <w:r w:rsidRPr="00712E3C">
        <w:fldChar w:fldCharType="end"/>
      </w:r>
      <w:r w:rsidR="008F08A8">
        <w:t xml:space="preserve"> </w:t>
      </w:r>
      <w:r w:rsidR="00CA4C99">
        <w:t>Σελ.</w:t>
      </w:r>
      <w:r w:rsidR="00712E3C">
        <w:t xml:space="preserve"> 93</w:t>
      </w:r>
      <w:r w:rsidR="008F08A8">
        <w:t>.</w:t>
      </w:r>
    </w:p>
  </w:footnote>
  <w:footnote w:id="205">
    <w:p w14:paraId="7A7DA56A" w14:textId="2B2C1C77" w:rsidR="00712E3C" w:rsidRPr="00712E3C" w:rsidRDefault="00712E3C">
      <w:pPr>
        <w:pStyle w:val="a6"/>
      </w:pPr>
      <w:r>
        <w:rPr>
          <w:rStyle w:val="a7"/>
        </w:rPr>
        <w:footnoteRef/>
      </w:r>
      <w:r>
        <w:t xml:space="preserve"> </w:t>
      </w:r>
      <w:r w:rsidRPr="00712E3C">
        <w:fldChar w:fldCharType="begin"/>
      </w:r>
      <w:r w:rsidR="003F3CB2">
        <w:instrText xml:space="preserve"> ADDIN ZOTERO_ITEM CSL_CITATION {"citationID":"a1o927o8nvf","properties":{"formattedCitation":"\\uc0\\u928{}\\uc0\\u913{}\\uc0\\u928{}\\uc0\\u913{}\\uc0\\u915{}\\uc0\\u921{}\\uc0\\u913{}\\uc0\\u925{}\\uc0\\u925{}\\uc0\\u919{} \\uc0\\u917{}\\uc0\\u923{}\\uc0\\u917{}\\uc0\\u933{}\\uc0\\u920{}\\uc0\\u917{}\\uc0\\u929{}\\uc0\\u921{}\\uc0\\u913{} \\uc0\\u954{}.\\uc0\\u940{}.","plainCitation":"ΠΑΠΑΓΙΑΝΝΗ ΕΛΕΥΘΕΡΙΑ κ.ά.","dontUpdate":true,"noteIndex":205},"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712E3C">
        <w:fldChar w:fldCharType="separate"/>
      </w:r>
      <w:r w:rsidR="008F08A8" w:rsidRPr="00F602B9">
        <w:rPr>
          <w:rFonts w:ascii="Calibri" w:hAnsi="Calibri" w:cs="Calibri"/>
          <w:szCs w:val="24"/>
        </w:rPr>
        <w:t>Παπαγιάννη</w:t>
      </w:r>
      <w:r w:rsidR="006A1A39" w:rsidRPr="00F602B9">
        <w:rPr>
          <w:rFonts w:ascii="Calibri" w:hAnsi="Calibri" w:cs="Calibri"/>
          <w:szCs w:val="24"/>
        </w:rPr>
        <w:t xml:space="preserve"> </w:t>
      </w:r>
      <w:r w:rsidR="008F08A8" w:rsidRPr="00F602B9">
        <w:rPr>
          <w:rFonts w:ascii="Calibri" w:hAnsi="Calibri" w:cs="Calibri"/>
          <w:szCs w:val="24"/>
        </w:rPr>
        <w:t>Ελευθερία</w:t>
      </w:r>
      <w:r w:rsidR="006A1A39" w:rsidRPr="00F602B9">
        <w:rPr>
          <w:rFonts w:ascii="Calibri" w:hAnsi="Calibri" w:cs="Calibri"/>
          <w:szCs w:val="24"/>
        </w:rPr>
        <w:t xml:space="preserve"> </w:t>
      </w:r>
      <w:r w:rsidR="00DD52FF">
        <w:rPr>
          <w:rFonts w:ascii="Calibri" w:hAnsi="Calibri" w:cs="Calibri"/>
          <w:szCs w:val="24"/>
        </w:rPr>
        <w:t>κ.ά</w:t>
      </w:r>
      <w:r w:rsidR="006A1A39" w:rsidRPr="00F602B9">
        <w:rPr>
          <w:rFonts w:ascii="Calibri" w:hAnsi="Calibri" w:cs="Calibri"/>
          <w:szCs w:val="24"/>
        </w:rPr>
        <w:t>.</w:t>
      </w:r>
      <w:r w:rsidRPr="00712E3C">
        <w:fldChar w:fldCharType="end"/>
      </w:r>
      <w:r w:rsidR="00DD52FF">
        <w:t xml:space="preserve"> </w:t>
      </w:r>
      <w:r w:rsidR="00420A05">
        <w:t>Σελ.</w:t>
      </w:r>
      <w:r w:rsidR="006A1A39">
        <w:t xml:space="preserve"> 99.</w:t>
      </w:r>
    </w:p>
  </w:footnote>
  <w:footnote w:id="206">
    <w:p w14:paraId="24B82290" w14:textId="4A32DCF8" w:rsidR="00712E3C" w:rsidRDefault="00712E3C">
      <w:pPr>
        <w:pStyle w:val="a6"/>
      </w:pPr>
      <w:r>
        <w:rPr>
          <w:rStyle w:val="a7"/>
        </w:rPr>
        <w:footnoteRef/>
      </w:r>
      <w:r w:rsidR="006A1A39">
        <w:t xml:space="preserve"> </w:t>
      </w:r>
      <w:r w:rsidRPr="00712E3C">
        <w:fldChar w:fldCharType="begin"/>
      </w:r>
      <w:r w:rsidR="003F3CB2">
        <w:instrText xml:space="preserve"> ADDIN ZOTERO_ITEM CSL_CITATION {"citationID":"a1iqvu1nlb4","properties":{"formattedCitation":"\\uc0\\u925{}\\uc0\\u913{}\\uc0\\u922{}\\uc0\\u927{}\\uc0\\u931{}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206},"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712E3C">
        <w:fldChar w:fldCharType="separate"/>
      </w:r>
      <w:r w:rsidR="008F08A8" w:rsidRPr="00F602B9">
        <w:rPr>
          <w:rFonts w:ascii="Calibri" w:hAnsi="Calibri" w:cs="Calibri"/>
          <w:szCs w:val="24"/>
        </w:rPr>
        <w:t>Νάκος</w:t>
      </w:r>
      <w:r w:rsidR="006A1A39" w:rsidRPr="00F602B9">
        <w:rPr>
          <w:rFonts w:ascii="Calibri" w:hAnsi="Calibri" w:cs="Calibri"/>
          <w:szCs w:val="24"/>
        </w:rPr>
        <w:t xml:space="preserve"> </w:t>
      </w:r>
      <w:r w:rsidR="008F08A8" w:rsidRPr="00F602B9">
        <w:rPr>
          <w:rFonts w:ascii="Calibri" w:hAnsi="Calibri" w:cs="Calibri"/>
          <w:szCs w:val="24"/>
        </w:rPr>
        <w:t>Γεώργιος</w:t>
      </w:r>
      <w:r w:rsidR="006A1A39" w:rsidRPr="00F602B9">
        <w:rPr>
          <w:rFonts w:ascii="Calibri" w:hAnsi="Calibri" w:cs="Calibri"/>
          <w:szCs w:val="24"/>
        </w:rPr>
        <w:t xml:space="preserve">, </w:t>
      </w:r>
      <w:r w:rsidR="008F08A8" w:rsidRPr="00F602B9">
        <w:rPr>
          <w:rFonts w:ascii="Calibri" w:hAnsi="Calibri" w:cs="Calibri"/>
          <w:i/>
          <w:iCs/>
          <w:szCs w:val="24"/>
        </w:rPr>
        <w:t>Ιστορία</w:t>
      </w:r>
      <w:r w:rsidR="006A1A39" w:rsidRPr="00F602B9">
        <w:rPr>
          <w:rFonts w:ascii="Calibri" w:hAnsi="Calibri" w:cs="Calibri"/>
          <w:i/>
          <w:iCs/>
          <w:szCs w:val="24"/>
        </w:rPr>
        <w:t xml:space="preserve"> </w:t>
      </w:r>
      <w:r w:rsidR="00DD52FF">
        <w:rPr>
          <w:rFonts w:ascii="Calibri" w:hAnsi="Calibri" w:cs="Calibri"/>
          <w:i/>
          <w:iCs/>
          <w:szCs w:val="24"/>
        </w:rPr>
        <w:t>τ</w:t>
      </w:r>
      <w:r w:rsidR="006A1A39" w:rsidRPr="00F602B9">
        <w:rPr>
          <w:rFonts w:ascii="Calibri" w:hAnsi="Calibri" w:cs="Calibri"/>
          <w:i/>
          <w:iCs/>
          <w:szCs w:val="24"/>
        </w:rPr>
        <w:t xml:space="preserve">ου </w:t>
      </w:r>
      <w:r w:rsidR="008F08A8" w:rsidRPr="00F602B9">
        <w:rPr>
          <w:rFonts w:ascii="Calibri" w:hAnsi="Calibri" w:cs="Calibri"/>
          <w:i/>
          <w:iCs/>
          <w:szCs w:val="24"/>
        </w:rPr>
        <w:t>Ελληνικού</w:t>
      </w:r>
      <w:r w:rsidR="006A1A39" w:rsidRPr="00F602B9">
        <w:rPr>
          <w:rFonts w:ascii="Calibri" w:hAnsi="Calibri" w:cs="Calibri"/>
          <w:i/>
          <w:iCs/>
          <w:szCs w:val="24"/>
        </w:rPr>
        <w:t xml:space="preserve"> </w:t>
      </w:r>
      <w:r w:rsidR="00DD52FF">
        <w:rPr>
          <w:rFonts w:ascii="Calibri" w:hAnsi="Calibri" w:cs="Calibri"/>
          <w:i/>
          <w:iCs/>
          <w:szCs w:val="24"/>
        </w:rPr>
        <w:t>κ</w:t>
      </w:r>
      <w:r w:rsidR="006A1A39" w:rsidRPr="00F602B9">
        <w:rPr>
          <w:rFonts w:ascii="Calibri" w:hAnsi="Calibri" w:cs="Calibri"/>
          <w:i/>
          <w:iCs/>
          <w:szCs w:val="24"/>
        </w:rPr>
        <w:t xml:space="preserve">αι </w:t>
      </w:r>
      <w:r w:rsidR="008F08A8" w:rsidRPr="00F602B9">
        <w:rPr>
          <w:rFonts w:ascii="Calibri" w:hAnsi="Calibri" w:cs="Calibri"/>
          <w:i/>
          <w:iCs/>
          <w:szCs w:val="24"/>
        </w:rPr>
        <w:t>Ρωμαϊκού</w:t>
      </w:r>
      <w:r w:rsidR="006A1A39" w:rsidRPr="00F602B9">
        <w:rPr>
          <w:rFonts w:ascii="Calibri" w:hAnsi="Calibri" w:cs="Calibri"/>
          <w:i/>
          <w:iCs/>
          <w:szCs w:val="24"/>
        </w:rPr>
        <w:t xml:space="preserve"> </w:t>
      </w:r>
      <w:r w:rsidR="008F08A8" w:rsidRPr="00F602B9">
        <w:rPr>
          <w:rFonts w:ascii="Calibri" w:hAnsi="Calibri" w:cs="Calibri"/>
          <w:i/>
          <w:iCs/>
          <w:szCs w:val="24"/>
        </w:rPr>
        <w:t>δικαίου</w:t>
      </w:r>
      <w:r w:rsidR="006A1A39" w:rsidRPr="00F602B9">
        <w:rPr>
          <w:rFonts w:ascii="Calibri" w:hAnsi="Calibri" w:cs="Calibri"/>
          <w:szCs w:val="24"/>
        </w:rPr>
        <w:t>.</w:t>
      </w:r>
      <w:r w:rsidRPr="00712E3C">
        <w:fldChar w:fldCharType="end"/>
      </w:r>
      <w:r w:rsidR="008F08A8">
        <w:t xml:space="preserve"> </w:t>
      </w:r>
      <w:r w:rsidR="006A1A39">
        <w:t>Σ</w:t>
      </w:r>
      <w:r w:rsidR="00420A05">
        <w:t>ελ.</w:t>
      </w:r>
      <w:r w:rsidR="006A1A39">
        <w:t xml:space="preserve"> 243.</w:t>
      </w:r>
    </w:p>
  </w:footnote>
  <w:footnote w:id="207">
    <w:p w14:paraId="26360AC7" w14:textId="21C9F236" w:rsidR="00712E3C" w:rsidRPr="00712E3C" w:rsidRDefault="00712E3C">
      <w:pPr>
        <w:pStyle w:val="a6"/>
      </w:pPr>
      <w:r>
        <w:rPr>
          <w:rStyle w:val="a7"/>
        </w:rPr>
        <w:footnoteRef/>
      </w:r>
      <w:r w:rsidR="006A1A39">
        <w:t xml:space="preserve"> </w:t>
      </w:r>
      <w:r w:rsidRPr="00712E3C">
        <w:fldChar w:fldCharType="begin"/>
      </w:r>
      <w:r w:rsidR="003F3CB2">
        <w:instrText xml:space="preserve"> ADDIN ZOTERO_ITEM CSL_CITATION {"citationID":"a2lhbrg8cb","properties":{"formattedCitation":"\\uc0\\u928{}\\uc0\\u913{}\\uc0\\u928{}\\uc0\\u913{}\\uc0\\u915{}\\uc0\\u921{}\\uc0\\u913{}\\uc0\\u925{}\\uc0\\u925{}\\uc0\\u919{} \\uc0\\u917{}\\uc0\\u923{}\\uc0\\u917{}\\uc0\\u933{}\\uc0\\u920{}\\uc0\\u917{}\\uc0\\u929{}\\uc0\\u921{}\\uc0\\u913{} \\uc0\\u954{}.\\uc0\\u940{}., {\\i{}\\uc0\\u921{}\\uc0\\u931{}\\uc0\\u932{}\\uc0\\u927{}\\uc0\\u929{}\\uc0\\u921{}\\uc0\\u913{} \\uc0\\u916{}\\uc0\\u921{}\\uc0\\u922{}\\uc0\\u913{}\\uc0\\u921{}\\uc0\\u927{}\\uc0\\u933{}}.","plainCitation":"ΠΑΠΑΓΙΑΝΝΗ ΕΛΕΥΘΕΡΙΑ κ.ά., ΙΣΤΟΡΙΑ ΔΙΚΑΙΟΥ.","dontUpdate":true,"noteIndex":207},"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712E3C">
        <w:fldChar w:fldCharType="separate"/>
      </w:r>
      <w:r w:rsidR="008F08A8" w:rsidRPr="00F602B9">
        <w:rPr>
          <w:rFonts w:ascii="Calibri" w:hAnsi="Calibri" w:cs="Calibri"/>
          <w:szCs w:val="24"/>
        </w:rPr>
        <w:t>Παπαγιάννη</w:t>
      </w:r>
      <w:r w:rsidR="006A1A39" w:rsidRPr="00F602B9">
        <w:rPr>
          <w:rFonts w:ascii="Calibri" w:hAnsi="Calibri" w:cs="Calibri"/>
          <w:szCs w:val="24"/>
        </w:rPr>
        <w:t xml:space="preserve"> </w:t>
      </w:r>
      <w:r w:rsidR="008F08A8" w:rsidRPr="00F602B9">
        <w:rPr>
          <w:rFonts w:ascii="Calibri" w:hAnsi="Calibri" w:cs="Calibri"/>
          <w:szCs w:val="24"/>
        </w:rPr>
        <w:t>Ελευθερία</w:t>
      </w:r>
      <w:r w:rsidR="006A1A39" w:rsidRPr="00F602B9">
        <w:rPr>
          <w:rFonts w:ascii="Calibri" w:hAnsi="Calibri" w:cs="Calibri"/>
          <w:szCs w:val="24"/>
        </w:rPr>
        <w:t xml:space="preserve"> </w:t>
      </w:r>
      <w:r w:rsidR="00DD52FF">
        <w:rPr>
          <w:rFonts w:ascii="Calibri" w:hAnsi="Calibri" w:cs="Calibri"/>
          <w:szCs w:val="24"/>
        </w:rPr>
        <w:t>κ.ά.</w:t>
      </w:r>
      <w:r w:rsidR="006A1A39" w:rsidRPr="00F602B9">
        <w:rPr>
          <w:rFonts w:ascii="Calibri" w:hAnsi="Calibri" w:cs="Calibri"/>
          <w:szCs w:val="24"/>
        </w:rPr>
        <w:t xml:space="preserve">, </w:t>
      </w:r>
      <w:r w:rsidR="008F08A8" w:rsidRPr="00F602B9">
        <w:rPr>
          <w:rFonts w:ascii="Calibri" w:hAnsi="Calibri" w:cs="Calibri"/>
          <w:i/>
          <w:iCs/>
          <w:szCs w:val="24"/>
        </w:rPr>
        <w:t>Ιστορία</w:t>
      </w:r>
      <w:r w:rsidR="006A1A39" w:rsidRPr="00F602B9">
        <w:rPr>
          <w:rFonts w:ascii="Calibri" w:hAnsi="Calibri" w:cs="Calibri"/>
          <w:i/>
          <w:iCs/>
          <w:szCs w:val="24"/>
        </w:rPr>
        <w:t xml:space="preserve"> </w:t>
      </w:r>
      <w:r w:rsidR="008F08A8" w:rsidRPr="00F602B9">
        <w:rPr>
          <w:rFonts w:ascii="Calibri" w:hAnsi="Calibri" w:cs="Calibri"/>
          <w:i/>
          <w:iCs/>
          <w:szCs w:val="24"/>
        </w:rPr>
        <w:t>δικαίου</w:t>
      </w:r>
      <w:r w:rsidR="006A1A39" w:rsidRPr="00F602B9">
        <w:rPr>
          <w:rFonts w:ascii="Calibri" w:hAnsi="Calibri" w:cs="Calibri"/>
          <w:szCs w:val="24"/>
        </w:rPr>
        <w:t>.</w:t>
      </w:r>
      <w:r w:rsidRPr="00712E3C">
        <w:fldChar w:fldCharType="end"/>
      </w:r>
      <w:r w:rsidR="008F08A8">
        <w:t xml:space="preserve"> </w:t>
      </w:r>
      <w:r w:rsidR="006A1A39">
        <w:t>Σ</w:t>
      </w:r>
      <w:r w:rsidR="00420A05">
        <w:t>ελ.</w:t>
      </w:r>
      <w:r w:rsidR="006A1A39">
        <w:t xml:space="preserve"> 103.</w:t>
      </w:r>
    </w:p>
  </w:footnote>
  <w:footnote w:id="208">
    <w:p w14:paraId="5E88287A" w14:textId="27808625" w:rsidR="00712E3C" w:rsidRPr="00712E3C" w:rsidRDefault="00712E3C">
      <w:pPr>
        <w:pStyle w:val="a6"/>
      </w:pPr>
      <w:r>
        <w:rPr>
          <w:rStyle w:val="a7"/>
        </w:rPr>
        <w:footnoteRef/>
      </w:r>
      <w:r w:rsidR="006A1A39">
        <w:t xml:space="preserve"> </w:t>
      </w:r>
      <w:r w:rsidRPr="00712E3C">
        <w:fldChar w:fldCharType="begin"/>
      </w:r>
      <w:r w:rsidR="003F3CB2">
        <w:instrText xml:space="preserve"> ADDIN ZOTERO_ITEM CSL_CITATION {"citationID":"a6k7217fra","properties":{"formattedCitation":"\\uc0\\u928{}\\uc0\\u913{}\\uc0\\u928{}\\uc0\\u913{}\\uc0\\u915{}\\uc0\\u921{}\\uc0\\u913{}\\uc0\\u925{}\\uc0\\u925{}\\uc0\\u919{} \\uc0\\u917{}\\uc0\\u923{}\\uc0\\u917{}\\uc0\\u933{}\\uc0\\u920{}\\uc0\\u917{}\\uc0\\u929{}\\uc0\\u921{}\\uc0\\u913{} \\uc0\\u954{}.\\uc0\\u940{}.","plainCitation":"ΠΑΠΑΓΙΑΝΝΗ ΕΛΕΥΘΕΡΙΑ κ.ά.","dontUpdate":true,"noteIndex":208},"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712E3C">
        <w:fldChar w:fldCharType="separate"/>
      </w:r>
      <w:r w:rsidR="008F08A8" w:rsidRPr="00F602B9">
        <w:rPr>
          <w:rFonts w:ascii="Calibri" w:hAnsi="Calibri" w:cs="Calibri"/>
          <w:szCs w:val="24"/>
        </w:rPr>
        <w:t>Παπαγιάννη</w:t>
      </w:r>
      <w:r w:rsidR="006A1A39" w:rsidRPr="00F602B9">
        <w:rPr>
          <w:rFonts w:ascii="Calibri" w:hAnsi="Calibri" w:cs="Calibri"/>
          <w:szCs w:val="24"/>
        </w:rPr>
        <w:t xml:space="preserve"> </w:t>
      </w:r>
      <w:r w:rsidR="008F08A8" w:rsidRPr="00F602B9">
        <w:rPr>
          <w:rFonts w:ascii="Calibri" w:hAnsi="Calibri" w:cs="Calibri"/>
          <w:szCs w:val="24"/>
        </w:rPr>
        <w:t>Ελευθερία</w:t>
      </w:r>
      <w:r w:rsidR="006A1A39" w:rsidRPr="00F602B9">
        <w:rPr>
          <w:rFonts w:ascii="Calibri" w:hAnsi="Calibri" w:cs="Calibri"/>
          <w:szCs w:val="24"/>
        </w:rPr>
        <w:t xml:space="preserve"> </w:t>
      </w:r>
      <w:r w:rsidR="00DD52FF">
        <w:rPr>
          <w:rFonts w:ascii="Calibri" w:hAnsi="Calibri" w:cs="Calibri"/>
          <w:szCs w:val="24"/>
        </w:rPr>
        <w:t>κ.ά</w:t>
      </w:r>
      <w:r w:rsidR="006A1A39" w:rsidRPr="00F602B9">
        <w:rPr>
          <w:rFonts w:ascii="Calibri" w:hAnsi="Calibri" w:cs="Calibri"/>
          <w:szCs w:val="24"/>
        </w:rPr>
        <w:t>.</w:t>
      </w:r>
      <w:r w:rsidRPr="00712E3C">
        <w:fldChar w:fldCharType="end"/>
      </w:r>
      <w:r w:rsidR="008F08A8">
        <w:t xml:space="preserve"> </w:t>
      </w:r>
      <w:r w:rsidR="006A1A39">
        <w:t>Σ</w:t>
      </w:r>
      <w:r w:rsidR="00420A05">
        <w:t>ελ.</w:t>
      </w:r>
      <w:r w:rsidR="006A1A39">
        <w:t xml:space="preserve"> 105.</w:t>
      </w:r>
    </w:p>
  </w:footnote>
  <w:footnote w:id="209">
    <w:p w14:paraId="642DA3A7" w14:textId="421399E6" w:rsidR="00712E3C" w:rsidRPr="00712E3C" w:rsidRDefault="00712E3C">
      <w:pPr>
        <w:pStyle w:val="a6"/>
      </w:pPr>
      <w:r>
        <w:rPr>
          <w:rStyle w:val="a7"/>
        </w:rPr>
        <w:footnoteRef/>
      </w:r>
      <w:r w:rsidR="006A1A39">
        <w:t xml:space="preserve"> </w:t>
      </w:r>
      <w:r w:rsidRPr="00712E3C">
        <w:fldChar w:fldCharType="begin"/>
      </w:r>
      <w:r w:rsidR="003F3CB2">
        <w:instrText xml:space="preserve"> ADDIN ZOTERO_ITEM CSL_CITATION {"citationID":"a1bmtsb824e","properties":{"formattedCitation":"\\uc0\\u925{}\\uc0\\u913{}\\uc0\\u922{}\\uc0\\u927{}\\uc0\\u931{}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209},"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712E3C">
        <w:fldChar w:fldCharType="separate"/>
      </w:r>
      <w:r w:rsidR="008F08A8" w:rsidRPr="00F602B9">
        <w:rPr>
          <w:rFonts w:ascii="Calibri" w:hAnsi="Calibri" w:cs="Calibri"/>
          <w:szCs w:val="24"/>
        </w:rPr>
        <w:t>Νάκος</w:t>
      </w:r>
      <w:r w:rsidR="006A1A39" w:rsidRPr="00F602B9">
        <w:rPr>
          <w:rFonts w:ascii="Calibri" w:hAnsi="Calibri" w:cs="Calibri"/>
          <w:szCs w:val="24"/>
        </w:rPr>
        <w:t xml:space="preserve"> </w:t>
      </w:r>
      <w:r w:rsidR="008F08A8" w:rsidRPr="00F602B9">
        <w:rPr>
          <w:rFonts w:ascii="Calibri" w:hAnsi="Calibri" w:cs="Calibri"/>
          <w:szCs w:val="24"/>
        </w:rPr>
        <w:t>Γεώργιος</w:t>
      </w:r>
      <w:r w:rsidR="006A1A39" w:rsidRPr="00F602B9">
        <w:rPr>
          <w:rFonts w:ascii="Calibri" w:hAnsi="Calibri" w:cs="Calibri"/>
          <w:szCs w:val="24"/>
        </w:rPr>
        <w:t xml:space="preserve">, </w:t>
      </w:r>
      <w:r w:rsidR="008F08A8" w:rsidRPr="00F602B9">
        <w:rPr>
          <w:rFonts w:ascii="Calibri" w:hAnsi="Calibri" w:cs="Calibri"/>
          <w:i/>
          <w:iCs/>
          <w:szCs w:val="24"/>
        </w:rPr>
        <w:t>Ιστορία</w:t>
      </w:r>
      <w:r w:rsidR="006A1A39" w:rsidRPr="00F602B9">
        <w:rPr>
          <w:rFonts w:ascii="Calibri" w:hAnsi="Calibri" w:cs="Calibri"/>
          <w:i/>
          <w:iCs/>
          <w:szCs w:val="24"/>
        </w:rPr>
        <w:t xml:space="preserve"> </w:t>
      </w:r>
      <w:r w:rsidR="00DD52FF">
        <w:rPr>
          <w:rFonts w:ascii="Calibri" w:hAnsi="Calibri" w:cs="Calibri"/>
          <w:i/>
          <w:iCs/>
          <w:szCs w:val="24"/>
        </w:rPr>
        <w:t>τ</w:t>
      </w:r>
      <w:r w:rsidR="006A1A39" w:rsidRPr="00F602B9">
        <w:rPr>
          <w:rFonts w:ascii="Calibri" w:hAnsi="Calibri" w:cs="Calibri"/>
          <w:i/>
          <w:iCs/>
          <w:szCs w:val="24"/>
        </w:rPr>
        <w:t xml:space="preserve">ου </w:t>
      </w:r>
      <w:r w:rsidR="008F08A8" w:rsidRPr="00F602B9">
        <w:rPr>
          <w:rFonts w:ascii="Calibri" w:hAnsi="Calibri" w:cs="Calibri"/>
          <w:i/>
          <w:iCs/>
          <w:szCs w:val="24"/>
        </w:rPr>
        <w:t>Ελληνικού</w:t>
      </w:r>
      <w:r w:rsidR="006A1A39" w:rsidRPr="00F602B9">
        <w:rPr>
          <w:rFonts w:ascii="Calibri" w:hAnsi="Calibri" w:cs="Calibri"/>
          <w:i/>
          <w:iCs/>
          <w:szCs w:val="24"/>
        </w:rPr>
        <w:t xml:space="preserve"> </w:t>
      </w:r>
      <w:r w:rsidR="00DD52FF">
        <w:rPr>
          <w:rFonts w:ascii="Calibri" w:hAnsi="Calibri" w:cs="Calibri"/>
          <w:i/>
          <w:iCs/>
          <w:szCs w:val="24"/>
        </w:rPr>
        <w:t>κ</w:t>
      </w:r>
      <w:r w:rsidR="006A1A39" w:rsidRPr="00F602B9">
        <w:rPr>
          <w:rFonts w:ascii="Calibri" w:hAnsi="Calibri" w:cs="Calibri"/>
          <w:i/>
          <w:iCs/>
          <w:szCs w:val="24"/>
        </w:rPr>
        <w:t xml:space="preserve">αι </w:t>
      </w:r>
      <w:r w:rsidR="008F08A8" w:rsidRPr="00F602B9">
        <w:rPr>
          <w:rFonts w:ascii="Calibri" w:hAnsi="Calibri" w:cs="Calibri"/>
          <w:i/>
          <w:iCs/>
          <w:szCs w:val="24"/>
        </w:rPr>
        <w:t>Ρωμαϊκού</w:t>
      </w:r>
      <w:r w:rsidR="006A1A39" w:rsidRPr="00F602B9">
        <w:rPr>
          <w:rFonts w:ascii="Calibri" w:hAnsi="Calibri" w:cs="Calibri"/>
          <w:i/>
          <w:iCs/>
          <w:szCs w:val="24"/>
        </w:rPr>
        <w:t xml:space="preserve"> </w:t>
      </w:r>
      <w:r w:rsidR="008F08A8" w:rsidRPr="00F602B9">
        <w:rPr>
          <w:rFonts w:ascii="Calibri" w:hAnsi="Calibri" w:cs="Calibri"/>
          <w:i/>
          <w:iCs/>
          <w:szCs w:val="24"/>
        </w:rPr>
        <w:t>δικαίου</w:t>
      </w:r>
      <w:r w:rsidR="006A1A39" w:rsidRPr="00F602B9">
        <w:rPr>
          <w:rFonts w:ascii="Calibri" w:hAnsi="Calibri" w:cs="Calibri"/>
          <w:szCs w:val="24"/>
        </w:rPr>
        <w:t>.</w:t>
      </w:r>
      <w:r w:rsidRPr="00712E3C">
        <w:fldChar w:fldCharType="end"/>
      </w:r>
      <w:r w:rsidR="008F08A8">
        <w:t xml:space="preserve"> </w:t>
      </w:r>
      <w:r w:rsidR="006A1A39">
        <w:t>Σ</w:t>
      </w:r>
      <w:r w:rsidR="00420A05">
        <w:t xml:space="preserve">ελ. </w:t>
      </w:r>
      <w:r w:rsidR="006A1A39">
        <w:t>244</w:t>
      </w:r>
      <w:r w:rsidR="00420A05">
        <w:t>.</w:t>
      </w:r>
    </w:p>
  </w:footnote>
  <w:footnote w:id="210">
    <w:p w14:paraId="4DC67104" w14:textId="37F47701" w:rsidR="00734BCF" w:rsidRPr="00205266" w:rsidRDefault="00734BCF" w:rsidP="00734BCF">
      <w:pPr>
        <w:pStyle w:val="a6"/>
      </w:pPr>
      <w:r w:rsidRPr="00A2247E">
        <w:rPr>
          <w:rStyle w:val="a7"/>
        </w:rPr>
        <w:footnoteRef/>
      </w:r>
      <w:r w:rsidR="006A1A39">
        <w:t xml:space="preserve"> </w:t>
      </w:r>
      <w:r w:rsidRPr="00205266">
        <w:fldChar w:fldCharType="begin"/>
      </w:r>
      <w:r w:rsidR="003F3CB2">
        <w:instrText xml:space="preserve"> ADDIN ZOTERO_ITEM CSL_CITATION {"citationID":"a18qieh8913","properties":{"formattedCitation":"\\uldash{\\uc0\\u934{}\\uc0\\u923{}\\uc0\\u913{}\\uc0\\u914{}\\uc0\\u921{}\\uc0\\u927{}\\uc0\\u931{}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χ.χ.","dontUpdate":true,"noteIndex":210},"citationItems":[{"id":232,"uris":["http://zotero.org/users/local/KmiWnhYE/items/2QMFHT9X"],"uri":["http://zotero.org/users/local/KmiWnhYE/items/2QMFHT9X"],"itemData":{"id":232,"type":"book","title":"ΙΟΥΔΑΙΚΟΣ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205266">
        <w:fldChar w:fldCharType="separate"/>
      </w:r>
      <w:r w:rsidR="008F08A8" w:rsidRPr="00205266">
        <w:rPr>
          <w:rFonts w:ascii="Calibri" w:hAnsi="Calibri" w:cs="Calibri"/>
          <w:szCs w:val="24"/>
        </w:rPr>
        <w:t>Φλάβιος</w:t>
      </w:r>
      <w:r w:rsidR="006A1A39" w:rsidRPr="00205266">
        <w:rPr>
          <w:rFonts w:ascii="Calibri" w:hAnsi="Calibri" w:cs="Calibri"/>
          <w:szCs w:val="24"/>
        </w:rPr>
        <w:t xml:space="preserve"> Ι</w:t>
      </w:r>
      <w:r w:rsidR="00DD52FF">
        <w:rPr>
          <w:rFonts w:ascii="Calibri" w:hAnsi="Calibri" w:cs="Calibri"/>
          <w:szCs w:val="24"/>
        </w:rPr>
        <w:t>ώ</w:t>
      </w:r>
      <w:r w:rsidR="006A1A39" w:rsidRPr="00205266">
        <w:rPr>
          <w:rFonts w:ascii="Calibri" w:hAnsi="Calibri" w:cs="Calibri"/>
          <w:szCs w:val="24"/>
        </w:rPr>
        <w:t xml:space="preserve">σηπος, </w:t>
      </w:r>
      <w:r w:rsidR="008F08A8" w:rsidRPr="00205266">
        <w:rPr>
          <w:rFonts w:ascii="Calibri" w:hAnsi="Calibri" w:cs="Calibri"/>
          <w:i/>
          <w:iCs/>
          <w:szCs w:val="24"/>
        </w:rPr>
        <w:t>Ιουδαϊκός</w:t>
      </w:r>
      <w:r w:rsidR="006A1A39" w:rsidRPr="00205266">
        <w:rPr>
          <w:rFonts w:ascii="Calibri" w:hAnsi="Calibri" w:cs="Calibri"/>
          <w:i/>
          <w:iCs/>
          <w:szCs w:val="24"/>
        </w:rPr>
        <w:t xml:space="preserve"> </w:t>
      </w:r>
      <w:r w:rsidR="008F08A8" w:rsidRPr="00205266">
        <w:rPr>
          <w:rFonts w:ascii="Calibri" w:hAnsi="Calibri" w:cs="Calibri"/>
          <w:i/>
          <w:iCs/>
          <w:szCs w:val="24"/>
        </w:rPr>
        <w:t>Πόλεμος</w:t>
      </w:r>
      <w:r w:rsidR="006A1A39" w:rsidRPr="00205266">
        <w:rPr>
          <w:rFonts w:ascii="Calibri" w:hAnsi="Calibri" w:cs="Calibri"/>
          <w:szCs w:val="24"/>
        </w:rPr>
        <w:t>, 2,117.</w:t>
      </w:r>
      <w:r w:rsidRPr="00205266">
        <w:fldChar w:fldCharType="end"/>
      </w:r>
    </w:p>
  </w:footnote>
  <w:footnote w:id="211">
    <w:p w14:paraId="0CDF0020" w14:textId="2326F9F2" w:rsidR="00C84877" w:rsidRPr="00C84877" w:rsidRDefault="00C84877" w:rsidP="00495FFF">
      <w:pPr>
        <w:pStyle w:val="a6"/>
        <w:jc w:val="both"/>
      </w:pPr>
      <w:r>
        <w:rPr>
          <w:rStyle w:val="a7"/>
        </w:rPr>
        <w:footnoteRef/>
      </w:r>
      <w:r>
        <w:t xml:space="preserve"> </w:t>
      </w:r>
      <w:r w:rsidRPr="00C84877">
        <w:fldChar w:fldCharType="begin"/>
      </w:r>
      <w:r w:rsidR="003F3CB2">
        <w:instrText xml:space="preserve"> ADDIN ZOTERO_ITEM CSL_CITATION {"citationID":"a841docbav","properties":{"formattedCitation":"\\uc0\\u913{}\\uc0\\u929{}\\uc0\\u935{}\\uc0\\u921{}\\uc0\\u917{}\\uc0\\u928{}\\uc0\\u921{}\\uc0\\u931{}\\uc0\\u922{}\\uc0\\u927{}\\uc0\\u928{}\\uc0\\u927{}\\uc0\\u933{}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 {\\i{}\\uc0\\u924{}\\uc0\\u921{}\\uc0\\u913{} \\uc0\\u920{}\\uc0\\u917{}\\uc0\\u927{}\\uc0\\u931{}\\uc0\\u932{}\\uc0\\u933{}\\uc0\\u915{}\\uc0\\u919{}\\uc0\\u931{} \\uc0\\u931{}\\uc0\\u933{}\\uc0\\u924{}\\uc0\\u928{}\\uc0\\u913{}\\uc0\\u921{}\\uc0\\u915{}\\uc0\\u925{}\\uc0\\u921{}\\uc0\\u913{}. \\uc0\\u919{} \\uc0\\u916{}\\uc0\\u921{}\\uc0\\u922{}\\uc0\\u919{} \\uc0\\u932{}\\uc0\\u927{}\\uc0\\u933{} \\uc0\\u935{}\\uc0\\u929{}\\uc0\\u921{}\\uc0\\u931{}\\uc0\\u932{}\\uc0\\u927{}\\uc0\\u933{} \\uc0\\u922{}\\uc0\\u913{}\\uc0\\u921{} \\uc0\\u913{}\\uc0\\u921{} \\uc0\\u922{}\\uc0\\u913{}\\uc0\\u932{}\\uc0\\u900{}\\uc0\\u913{}\\uc0\\u933{}\\uc0\\u932{}\\uc0\\u919{}\\uc0\\u925{} \\uc0\\u916{}\\uc0\\u921{}\\uc0\\u922{}\\uc0\\u927{}\\uc0\\u925{}\\uc0\\u927{}\\uc0\\u924{}\\uc0\\u921{}\\uc0\\u922{}\\uc0\\u913{}\\uc0\\u921{} \\uc0\\u928{}\\uc0\\u913{}\\uc0\\u929{}\\uc0\\u913{}\\uc0\\u914{}\\uc0\\u913{}\\uc0\\u931{}\\uc0\\u917{}\\uc0\\u921{}\\uc0\\u931{}} (\\uc0\\u913{}\\uc0\\u920{}\\uc0\\u919{}\\uc0\\u925{}\\uc0\\u913{}: \\uc0\\u921{}.\\uc0\\u924{}.\\uc0\\u922{}\\uc0\\u913{}\\uc0\\u921{}\\uc0\\u931{}\\uc0\\u913{}\\uc0\\u929{}\\uc0\\u921{}\\uc0\\u913{}\\uc0\\u925{}\\uc0\\u919{}\\uc0\\u931{} \\uc0\\u914{}\\uc0\\u933{}\\uc0\\u929{}\\uc0\\u937{}\\uc0\\u925{}\\uc0\\u927{}\\uc0\\u931{} \\uc0\\u922{}\\uc0\\u913{}\\uc0\\u921{} \\uc0\\u933{}\\uc0\\u924{}\\uc0\\u919{}\\uc0\\u932{}\\uc0\\u932{}\\uc0\\u927{}\\uc0\\u933{}, 2014).","plainCitation":"ΑΡΧΙΕΠΙΣΚΟΠΟΥ ΑΘΗΝΩΝ ΧΡΙΣΤΟΔΟΥΛΟΥ ΠΑΡΑΣΚΕΥΑΙΔΗ, ΜΙΑ ΘΕΟΣΤΥΓΗΣ ΣΥΜΠΑΙΓΝΙΑ. Η ΔΙΚΗ ΤΟΥ ΧΡΙΣΤΟΥ ΚΑΙ ΑΙ ΚΑΤ΄ΑΥΤΗΝ ΔΙΚΟΝΟΜΙΚΑΙ ΠΑΡΑΒΑΣΕΙΣ (ΑΘΗΝΑ: Ι.Μ.ΚΑΙΣΑΡΙΑΝΗΣ ΒΥΡΩΝΟΣ ΚΑΙ ΥΜΗΤΤΟΥ, 2014).","dontUpdate":true,"noteIndex":211},"citationItems":[{"id":379,"uris":["http://zotero.org/users/local/KmiWnhYE/items/M6QLB4BF"],"uri":["http://zotero.org/users/local/KmiWnhYE/items/M6QLB4BF"],"itemData":{"id":379,"type":"book","event-place":"ΑΘΗΝΑ","publisher":"Ι.Μ.ΚΑΙΣΑΡΙΑΝΗΣ ΒΥΡΩΝΟΣ ΚΑΙ ΥΜΗΤΤΟΥ","publisher-place":"ΑΘΗΝΑ","title":"ΜΙΑ ΘΕΟΣΤΥΓΗΣ ΣΥΜΠΑΙΓΝΙΑ. Η ΔΙΚΗ ΤΟΥ ΧΡΙΣΤΟΥ ΚΑΙ ΑΙ ΚΑΤ΄ΑΥΤΗΝ ΔΙΚΟΝΟΜΙΚΑΙ ΠΑΡΑΒΑΣΕΙΣ","author":[{"literal":"ΑΡΧΙΕΠΙΣΚΟΠΟΥ ΑΘΗΝΩΝ ΧΡΙΣΤΟΔΟΥΛΟΥ ΠΑΡΑΣΚΕΥΑΙΔΗ"}],"issued":{"date-parts":[["2014"]]}}}],"schema":"https://github.com/citation-style-language/schema/raw/master/csl-citation.json"} </w:instrText>
      </w:r>
      <w:r w:rsidRPr="00C84877">
        <w:fldChar w:fldCharType="separate"/>
      </w:r>
      <w:r w:rsidR="00DD52FF" w:rsidRPr="00F602B9">
        <w:rPr>
          <w:rFonts w:ascii="Calibri" w:hAnsi="Calibri" w:cs="Calibri"/>
          <w:szCs w:val="24"/>
        </w:rPr>
        <w:t>Αρχιεπίσκοπου</w:t>
      </w:r>
      <w:r w:rsidR="00972104" w:rsidRPr="00F602B9">
        <w:rPr>
          <w:rFonts w:ascii="Calibri" w:hAnsi="Calibri" w:cs="Calibri"/>
          <w:szCs w:val="24"/>
        </w:rPr>
        <w:t xml:space="preserve"> </w:t>
      </w:r>
      <w:r w:rsidR="00DD52FF" w:rsidRPr="00F602B9">
        <w:rPr>
          <w:rFonts w:ascii="Calibri" w:hAnsi="Calibri" w:cs="Calibri"/>
          <w:szCs w:val="24"/>
        </w:rPr>
        <w:t>Αθηνών</w:t>
      </w:r>
      <w:r w:rsidR="00972104" w:rsidRPr="00F602B9">
        <w:rPr>
          <w:rFonts w:ascii="Calibri" w:hAnsi="Calibri" w:cs="Calibri"/>
          <w:szCs w:val="24"/>
        </w:rPr>
        <w:t xml:space="preserve"> </w:t>
      </w:r>
      <w:r w:rsidR="00DD52FF" w:rsidRPr="00F602B9">
        <w:rPr>
          <w:rFonts w:ascii="Calibri" w:hAnsi="Calibri" w:cs="Calibri"/>
          <w:szCs w:val="24"/>
        </w:rPr>
        <w:t>Χριστοδούλου</w:t>
      </w:r>
      <w:r w:rsidR="00972104" w:rsidRPr="00F602B9">
        <w:rPr>
          <w:rFonts w:ascii="Calibri" w:hAnsi="Calibri" w:cs="Calibri"/>
          <w:szCs w:val="24"/>
        </w:rPr>
        <w:t xml:space="preserve"> Παρασκευα</w:t>
      </w:r>
      <w:r w:rsidR="00420A05">
        <w:rPr>
          <w:rFonts w:ascii="Calibri" w:hAnsi="Calibri" w:cs="Calibri"/>
          <w:szCs w:val="24"/>
        </w:rPr>
        <w:t>ΐ</w:t>
      </w:r>
      <w:r w:rsidR="00972104" w:rsidRPr="00F602B9">
        <w:rPr>
          <w:rFonts w:ascii="Calibri" w:hAnsi="Calibri" w:cs="Calibri"/>
          <w:szCs w:val="24"/>
        </w:rPr>
        <w:t xml:space="preserve">δη, </w:t>
      </w:r>
      <w:r w:rsidR="00972104" w:rsidRPr="00F602B9">
        <w:rPr>
          <w:rFonts w:ascii="Calibri" w:hAnsi="Calibri" w:cs="Calibri"/>
          <w:i/>
          <w:iCs/>
          <w:szCs w:val="24"/>
        </w:rPr>
        <w:t xml:space="preserve">Μια </w:t>
      </w:r>
      <w:r w:rsidR="00DD52FF" w:rsidRPr="00F602B9">
        <w:rPr>
          <w:rFonts w:ascii="Calibri" w:hAnsi="Calibri" w:cs="Calibri"/>
          <w:i/>
          <w:iCs/>
          <w:szCs w:val="24"/>
        </w:rPr>
        <w:t>Θεοστυγής</w:t>
      </w:r>
      <w:r w:rsidR="00972104" w:rsidRPr="00F602B9">
        <w:rPr>
          <w:rFonts w:ascii="Calibri" w:hAnsi="Calibri" w:cs="Calibri"/>
          <w:i/>
          <w:iCs/>
          <w:szCs w:val="24"/>
        </w:rPr>
        <w:t xml:space="preserve"> </w:t>
      </w:r>
      <w:r w:rsidR="00DD52FF" w:rsidRPr="00F602B9">
        <w:rPr>
          <w:rFonts w:ascii="Calibri" w:hAnsi="Calibri" w:cs="Calibri"/>
          <w:i/>
          <w:iCs/>
          <w:szCs w:val="24"/>
        </w:rPr>
        <w:t>Συμπαιγνία</w:t>
      </w:r>
      <w:r w:rsidR="00972104" w:rsidRPr="00F602B9">
        <w:rPr>
          <w:rFonts w:ascii="Calibri" w:hAnsi="Calibri" w:cs="Calibri"/>
          <w:i/>
          <w:iCs/>
          <w:szCs w:val="24"/>
        </w:rPr>
        <w:t xml:space="preserve">. Η </w:t>
      </w:r>
      <w:r w:rsidR="00DD52FF" w:rsidRPr="00F602B9">
        <w:rPr>
          <w:rFonts w:ascii="Calibri" w:hAnsi="Calibri" w:cs="Calibri"/>
          <w:i/>
          <w:iCs/>
          <w:szCs w:val="24"/>
        </w:rPr>
        <w:t>Δίκη</w:t>
      </w:r>
      <w:r w:rsidR="00972104" w:rsidRPr="00F602B9">
        <w:rPr>
          <w:rFonts w:ascii="Calibri" w:hAnsi="Calibri" w:cs="Calibri"/>
          <w:i/>
          <w:iCs/>
          <w:szCs w:val="24"/>
        </w:rPr>
        <w:t xml:space="preserve"> </w:t>
      </w:r>
      <w:r w:rsidR="00750B06">
        <w:rPr>
          <w:rFonts w:ascii="Calibri" w:hAnsi="Calibri" w:cs="Calibri"/>
          <w:i/>
          <w:iCs/>
          <w:szCs w:val="24"/>
        </w:rPr>
        <w:t>τ</w:t>
      </w:r>
      <w:r w:rsidR="00972104" w:rsidRPr="00F602B9">
        <w:rPr>
          <w:rFonts w:ascii="Calibri" w:hAnsi="Calibri" w:cs="Calibri"/>
          <w:i/>
          <w:iCs/>
          <w:szCs w:val="24"/>
        </w:rPr>
        <w:t xml:space="preserve">ου </w:t>
      </w:r>
      <w:r w:rsidR="00DD52FF" w:rsidRPr="00F602B9">
        <w:rPr>
          <w:rFonts w:ascii="Calibri" w:hAnsi="Calibri" w:cs="Calibri"/>
          <w:i/>
          <w:iCs/>
          <w:szCs w:val="24"/>
        </w:rPr>
        <w:t>Χριστού</w:t>
      </w:r>
      <w:r w:rsidR="00972104" w:rsidRPr="00F602B9">
        <w:rPr>
          <w:rFonts w:ascii="Calibri" w:hAnsi="Calibri" w:cs="Calibri"/>
          <w:i/>
          <w:iCs/>
          <w:szCs w:val="24"/>
        </w:rPr>
        <w:t xml:space="preserve"> </w:t>
      </w:r>
      <w:r w:rsidR="00DD52FF">
        <w:rPr>
          <w:rFonts w:ascii="Calibri" w:hAnsi="Calibri" w:cs="Calibri"/>
          <w:i/>
          <w:iCs/>
          <w:szCs w:val="24"/>
        </w:rPr>
        <w:t>κ</w:t>
      </w:r>
      <w:r w:rsidR="00972104" w:rsidRPr="00F602B9">
        <w:rPr>
          <w:rFonts w:ascii="Calibri" w:hAnsi="Calibri" w:cs="Calibri"/>
          <w:i/>
          <w:iCs/>
          <w:szCs w:val="24"/>
        </w:rPr>
        <w:t xml:space="preserve">αι </w:t>
      </w:r>
      <w:r w:rsidR="00DD52FF">
        <w:rPr>
          <w:rFonts w:ascii="Calibri" w:hAnsi="Calibri" w:cs="Calibri"/>
          <w:i/>
          <w:iCs/>
          <w:szCs w:val="24"/>
        </w:rPr>
        <w:t>α</w:t>
      </w:r>
      <w:r w:rsidR="00972104" w:rsidRPr="00F602B9">
        <w:rPr>
          <w:rFonts w:ascii="Calibri" w:hAnsi="Calibri" w:cs="Calibri"/>
          <w:i/>
          <w:iCs/>
          <w:szCs w:val="24"/>
        </w:rPr>
        <w:t xml:space="preserve">ι </w:t>
      </w:r>
      <w:r w:rsidR="00750B06">
        <w:rPr>
          <w:rFonts w:ascii="Calibri" w:hAnsi="Calibri" w:cs="Calibri"/>
          <w:i/>
          <w:iCs/>
          <w:szCs w:val="24"/>
        </w:rPr>
        <w:t>κ</w:t>
      </w:r>
      <w:r w:rsidR="00750B06" w:rsidRPr="00F602B9">
        <w:rPr>
          <w:rFonts w:ascii="Calibri" w:hAnsi="Calibri" w:cs="Calibri"/>
          <w:i/>
          <w:iCs/>
          <w:szCs w:val="24"/>
        </w:rPr>
        <w:t>ατ’</w:t>
      </w:r>
      <w:r w:rsidR="00DD52FF">
        <w:rPr>
          <w:rFonts w:ascii="Calibri" w:hAnsi="Calibri" w:cs="Calibri"/>
          <w:i/>
          <w:iCs/>
          <w:szCs w:val="24"/>
        </w:rPr>
        <w:t xml:space="preserve"> </w:t>
      </w:r>
      <w:r w:rsidR="00750B06">
        <w:rPr>
          <w:rFonts w:ascii="Calibri" w:hAnsi="Calibri" w:cs="Calibri"/>
          <w:i/>
          <w:iCs/>
          <w:szCs w:val="24"/>
        </w:rPr>
        <w:t>α</w:t>
      </w:r>
      <w:r w:rsidR="00DD52FF" w:rsidRPr="00F602B9">
        <w:rPr>
          <w:rFonts w:ascii="Calibri" w:hAnsi="Calibri" w:cs="Calibri"/>
          <w:i/>
          <w:iCs/>
          <w:szCs w:val="24"/>
        </w:rPr>
        <w:t>υτήν</w:t>
      </w:r>
      <w:r w:rsidR="00972104" w:rsidRPr="00F602B9">
        <w:rPr>
          <w:rFonts w:ascii="Calibri" w:hAnsi="Calibri" w:cs="Calibri"/>
          <w:i/>
          <w:iCs/>
          <w:szCs w:val="24"/>
        </w:rPr>
        <w:t xml:space="preserve"> Δικονομικα</w:t>
      </w:r>
      <w:r w:rsidR="00DD52FF">
        <w:rPr>
          <w:rFonts w:ascii="Calibri" w:hAnsi="Calibri" w:cs="Calibri"/>
          <w:i/>
          <w:iCs/>
          <w:szCs w:val="24"/>
        </w:rPr>
        <w:t>ί</w:t>
      </w:r>
      <w:r w:rsidR="00972104" w:rsidRPr="00F602B9">
        <w:rPr>
          <w:rFonts w:ascii="Calibri" w:hAnsi="Calibri" w:cs="Calibri"/>
          <w:i/>
          <w:iCs/>
          <w:szCs w:val="24"/>
        </w:rPr>
        <w:t xml:space="preserve"> Παραβ</w:t>
      </w:r>
      <w:r w:rsidR="00DD52FF">
        <w:rPr>
          <w:rFonts w:ascii="Calibri" w:hAnsi="Calibri" w:cs="Calibri"/>
          <w:i/>
          <w:iCs/>
          <w:szCs w:val="24"/>
        </w:rPr>
        <w:t>ά</w:t>
      </w:r>
      <w:r w:rsidR="00972104" w:rsidRPr="00F602B9">
        <w:rPr>
          <w:rFonts w:ascii="Calibri" w:hAnsi="Calibri" w:cs="Calibri"/>
          <w:i/>
          <w:iCs/>
          <w:szCs w:val="24"/>
        </w:rPr>
        <w:t>σεις</w:t>
      </w:r>
      <w:r w:rsidR="00972104" w:rsidRPr="00F602B9">
        <w:rPr>
          <w:rFonts w:ascii="Calibri" w:hAnsi="Calibri" w:cs="Calibri"/>
          <w:szCs w:val="24"/>
        </w:rPr>
        <w:t xml:space="preserve"> (</w:t>
      </w:r>
      <w:r w:rsidR="00DD52FF" w:rsidRPr="00F602B9">
        <w:rPr>
          <w:rFonts w:ascii="Calibri" w:hAnsi="Calibri" w:cs="Calibri"/>
          <w:szCs w:val="24"/>
        </w:rPr>
        <w:t>Αθήνα</w:t>
      </w:r>
      <w:r w:rsidR="00972104" w:rsidRPr="00F602B9">
        <w:rPr>
          <w:rFonts w:ascii="Calibri" w:hAnsi="Calibri" w:cs="Calibri"/>
          <w:szCs w:val="24"/>
        </w:rPr>
        <w:t>: Ι.Μ.</w:t>
      </w:r>
      <w:r w:rsidR="00420A05">
        <w:rPr>
          <w:rFonts w:ascii="Calibri" w:hAnsi="Calibri" w:cs="Calibri"/>
          <w:szCs w:val="24"/>
        </w:rPr>
        <w:t xml:space="preserve"> </w:t>
      </w:r>
      <w:r w:rsidR="00972104" w:rsidRPr="00F602B9">
        <w:rPr>
          <w:rFonts w:ascii="Calibri" w:hAnsi="Calibri" w:cs="Calibri"/>
          <w:szCs w:val="24"/>
        </w:rPr>
        <w:t>Καισαριαν</w:t>
      </w:r>
      <w:r w:rsidR="00750B06">
        <w:rPr>
          <w:rFonts w:ascii="Calibri" w:hAnsi="Calibri" w:cs="Calibri"/>
          <w:szCs w:val="24"/>
        </w:rPr>
        <w:t>ή</w:t>
      </w:r>
      <w:r w:rsidR="00972104" w:rsidRPr="00F602B9">
        <w:rPr>
          <w:rFonts w:ascii="Calibri" w:hAnsi="Calibri" w:cs="Calibri"/>
          <w:szCs w:val="24"/>
        </w:rPr>
        <w:t xml:space="preserve">ς </w:t>
      </w:r>
      <w:r w:rsidR="00750B06" w:rsidRPr="00F602B9">
        <w:rPr>
          <w:rFonts w:ascii="Calibri" w:hAnsi="Calibri" w:cs="Calibri"/>
          <w:szCs w:val="24"/>
        </w:rPr>
        <w:t>Βύρωνος</w:t>
      </w:r>
      <w:r w:rsidR="00972104" w:rsidRPr="00F602B9">
        <w:rPr>
          <w:rFonts w:ascii="Calibri" w:hAnsi="Calibri" w:cs="Calibri"/>
          <w:szCs w:val="24"/>
        </w:rPr>
        <w:t xml:space="preserve"> Και </w:t>
      </w:r>
      <w:r w:rsidR="00750B06" w:rsidRPr="00F602B9">
        <w:rPr>
          <w:rFonts w:ascii="Calibri" w:hAnsi="Calibri" w:cs="Calibri"/>
          <w:szCs w:val="24"/>
        </w:rPr>
        <w:t>Υμηττού</w:t>
      </w:r>
      <w:r w:rsidR="00972104" w:rsidRPr="00F602B9">
        <w:rPr>
          <w:rFonts w:ascii="Calibri" w:hAnsi="Calibri" w:cs="Calibri"/>
          <w:szCs w:val="24"/>
        </w:rPr>
        <w:t>, 2014).</w:t>
      </w:r>
      <w:r w:rsidRPr="00C84877">
        <w:fldChar w:fldCharType="end"/>
      </w:r>
      <w:r w:rsidR="00972104">
        <w:t xml:space="preserve"> Σ</w:t>
      </w:r>
      <w:r w:rsidR="00420A05">
        <w:t>ελ.</w:t>
      </w:r>
      <w:r w:rsidR="00495FFF">
        <w:t xml:space="preserve"> </w:t>
      </w:r>
      <w:r w:rsidR="00972104">
        <w:t xml:space="preserve"> 13,14.</w:t>
      </w:r>
    </w:p>
  </w:footnote>
  <w:footnote w:id="212">
    <w:p w14:paraId="6AD02DA3" w14:textId="3B660D77" w:rsidR="007E12E0" w:rsidRDefault="007E12E0">
      <w:pPr>
        <w:pStyle w:val="a6"/>
      </w:pPr>
      <w:r>
        <w:rPr>
          <w:rStyle w:val="a7"/>
        </w:rPr>
        <w:footnoteRef/>
      </w:r>
      <w:r w:rsidR="00972104">
        <w:t xml:space="preserve"> </w:t>
      </w:r>
      <w:r w:rsidRPr="007E12E0">
        <w:fldChar w:fldCharType="begin"/>
      </w:r>
      <w:r w:rsidR="003F3CB2">
        <w:instrText xml:space="preserve"> ADDIN ZOTERO_ITEM CSL_CITATION {"citationID":"a2o2kl5i78n","properties":{"formattedCitation":"\\uc0\\u922{}\\uc0\\u913{}\\uc0\\u928{}\\uc0\\u917{}\\uc0\\u923{}\\uc0\\u927{}\\uc0\\u933{}\\uc0\\u918{}\\uc0\\u927{}\\uc0\\u931{} \\uc0\\u925{}\\uc0\\u921{}\\uc0\\u922{}\\uc0\\u927{}\\uc0\\u923{}\\uc0\\u913{}\\uc0\\u927{}\\uc0\\u931{}, {\\i{}\\uc0\\u931{}\\uc0\\u919{}\\uc0\\u924{}\\uc0\\u917{}\\uc0\\u921{}\\uc0\\u927{} \\uc0\\u913{}\\uc0\\u925{}\\uc0\\u932{}\\uc0\\u921{}\\uc0\\u923{}\\uc0\\u917{}\\uc0\\u915{}\\uc0\\u927{}\\uc0\\u924{}\\uc0\\u917{}\\uc0\\u925{}\\uc0\\u927{}. \\uc0\\u934{}\\uc0\\u913{}\\uc0\\u922{}\\uc0\\u917{}\\uc0\\u923{}\\uc0\\u927{}\\uc0\\u931{} \\uc0\\u921{}\\uc0\\u919{}\\uc0\\u931{}\\uc0\\u927{}\\uc0\\u933{}\\uc0\\u931{} \\uc0\\u913{}\\uc0\\u928{}\\uc0\\u927{} \\uc0\\u925{}\\uc0\\u913{}\\uc0\\u918{}\\uc0\\u913{}\\uc0\\u929{}\\uc0\\u917{}\\uc0\\u932{} \\uc0\\u917{}\\uc0\\u929{}\\uc0\\u924{}\\uc0\\u919{}\\uc0\\u925{}\\uc0\\u917{}\\uc0\\u933{}\\uc0\\u932{}\\uc0\\u921{}\\uc0\\u922{}\\uc0\\u919{} \\uc0\\u928{}\\uc0\\u929{}\\uc0\\u927{}\\uc0\\u931{}\\uc0\\u917{}\\uc0\\u915{}\\uc0\\u915{}\\uc0\\u921{}\\uc0\\u931{}\\uc0\\u919{} \\uc0\\u931{}\\uc0\\u917{} \\uc0\\u924{}\\uc0\\u921{}\\uc0\\u913{} \\uc0\\u916{}\\uc0\\u921{}\\uc0\\u913{}\\uc0\\u935{}\\uc0\\u929{}\\uc0\\u927{}\\uc0\\u925{}\\uc0\\u921{}\\uc0\\u922{}\\uc0\\u919{} \\uc0\\u916{}\\uc0\\u921{}\\uc0\\u922{}\\uc0\\u919{}} (\\uc0\\u913{}\\uc0\\u920{}\\uc0\\u919{}\\uc0\\u925{}\\uc0\\u913{}: \\uc0\\u916{}\\uc0\\u921{}\\uc0\\u937{}\\uc0\\u925{}\\uc0\\u919{}, 2011).","plainCitation":"ΚΑΠΕΛΟΥΖΟΣ ΝΙΚΟΛΑΟΣ, ΣΗΜΕΙΟ ΑΝΤΙΛΕΓΟΜΕΝΟ. ΦΑΚΕΛΟΣ ΙΗΣΟΥΣ ΑΠΟ ΝΑΖΑΡΕΤ ΕΡΜΗΝΕΥΤΙΚΗ ΠΡΟΣΕΓΓΙΣΗ ΣΕ ΜΙΑ ΔΙΑΧΡΟΝΙΚΗ ΔΙΚΗ (ΑΘΗΝΑ: ΔΙΩΝΗ, 2011).","dontUpdate":true,"noteIndex":212},"citationItems":[{"id":388,"uris":["http://zotero.org/users/local/KmiWnhYE/items/R4KU72YU"],"uri":["http://zotero.org/users/local/KmiWnhYE/items/R4KU72YU"],"itemData":{"id":388,"type":"book","event-place":"ΑΘΗΝΑ","publisher":"ΔΙΩΝΗ","publisher-place":"ΑΘΗΝΑ","title":"ΣΗΜΕΙΟ ΑΝΤΙΛΕΓΟΜΕΝΟ. ΦΑΚΕΛΟΣ ΙΗΣΟΥΣ ΑΠΟ ΝΑΖΑΡΕΤ ΕΡΜΗΝΕΥΤΙΚΗ ΠΡΟΣΕΓΓΙΣΗ ΣΕ ΜΙΑ ΔΙΑΧΡΟΝΙΚΗ ΔΙΚΗ","author":[{"literal":"ΚΑΠΕΛΟΥΖΟΣ ΝΙΚΟΛΑΟΣ"}],"issued":{"date-parts":[["2011"]]}}}],"schema":"https://github.com/citation-style-language/schema/raw/master/csl-citation.json"} </w:instrText>
      </w:r>
      <w:r w:rsidRPr="007E12E0">
        <w:fldChar w:fldCharType="separate"/>
      </w:r>
      <w:r w:rsidR="00972104" w:rsidRPr="00F602B9">
        <w:rPr>
          <w:rFonts w:ascii="Calibri" w:hAnsi="Calibri" w:cs="Calibri"/>
          <w:szCs w:val="24"/>
        </w:rPr>
        <w:t>Καπελο</w:t>
      </w:r>
      <w:r w:rsidR="00495FFF">
        <w:rPr>
          <w:rFonts w:ascii="Calibri" w:hAnsi="Calibri" w:cs="Calibri"/>
          <w:szCs w:val="24"/>
        </w:rPr>
        <w:t>ύ</w:t>
      </w:r>
      <w:r w:rsidR="00972104" w:rsidRPr="00F602B9">
        <w:rPr>
          <w:rFonts w:ascii="Calibri" w:hAnsi="Calibri" w:cs="Calibri"/>
          <w:szCs w:val="24"/>
        </w:rPr>
        <w:t xml:space="preserve">ζος </w:t>
      </w:r>
      <w:r w:rsidR="00495FFF" w:rsidRPr="00F602B9">
        <w:rPr>
          <w:rFonts w:ascii="Calibri" w:hAnsi="Calibri" w:cs="Calibri"/>
          <w:szCs w:val="24"/>
        </w:rPr>
        <w:t>Νικόλαος</w:t>
      </w:r>
      <w:r w:rsidR="00972104" w:rsidRPr="00F602B9">
        <w:rPr>
          <w:rFonts w:ascii="Calibri" w:hAnsi="Calibri" w:cs="Calibri"/>
          <w:szCs w:val="24"/>
        </w:rPr>
        <w:t xml:space="preserve">, </w:t>
      </w:r>
      <w:r w:rsidR="00495FFF" w:rsidRPr="00F602B9">
        <w:rPr>
          <w:rFonts w:ascii="Calibri" w:hAnsi="Calibri" w:cs="Calibri"/>
          <w:i/>
          <w:iCs/>
          <w:szCs w:val="24"/>
        </w:rPr>
        <w:t>Σημείο</w:t>
      </w:r>
      <w:r w:rsidR="00972104" w:rsidRPr="00F602B9">
        <w:rPr>
          <w:rFonts w:ascii="Calibri" w:hAnsi="Calibri" w:cs="Calibri"/>
          <w:i/>
          <w:iCs/>
          <w:szCs w:val="24"/>
        </w:rPr>
        <w:t xml:space="preserve"> </w:t>
      </w:r>
      <w:r w:rsidR="00495FFF" w:rsidRPr="00F602B9">
        <w:rPr>
          <w:rFonts w:ascii="Calibri" w:hAnsi="Calibri" w:cs="Calibri"/>
          <w:i/>
          <w:iCs/>
          <w:szCs w:val="24"/>
        </w:rPr>
        <w:t>Αντιλεγόμενο</w:t>
      </w:r>
      <w:r w:rsidR="00972104" w:rsidRPr="00F602B9">
        <w:rPr>
          <w:rFonts w:ascii="Calibri" w:hAnsi="Calibri" w:cs="Calibri"/>
          <w:i/>
          <w:iCs/>
          <w:szCs w:val="24"/>
        </w:rPr>
        <w:t xml:space="preserve">. </w:t>
      </w:r>
      <w:r w:rsidR="00495FFF" w:rsidRPr="00F602B9">
        <w:rPr>
          <w:rFonts w:ascii="Calibri" w:hAnsi="Calibri" w:cs="Calibri"/>
          <w:i/>
          <w:iCs/>
          <w:szCs w:val="24"/>
        </w:rPr>
        <w:t>Φάκελος</w:t>
      </w:r>
      <w:r w:rsidR="00972104" w:rsidRPr="00F602B9">
        <w:rPr>
          <w:rFonts w:ascii="Calibri" w:hAnsi="Calibri" w:cs="Calibri"/>
          <w:i/>
          <w:iCs/>
          <w:szCs w:val="24"/>
        </w:rPr>
        <w:t xml:space="preserve"> </w:t>
      </w:r>
      <w:r w:rsidR="00495FFF" w:rsidRPr="00F602B9">
        <w:rPr>
          <w:rFonts w:ascii="Calibri" w:hAnsi="Calibri" w:cs="Calibri"/>
          <w:i/>
          <w:iCs/>
          <w:szCs w:val="24"/>
        </w:rPr>
        <w:t>Ιησούς</w:t>
      </w:r>
      <w:r w:rsidR="00972104" w:rsidRPr="00F602B9">
        <w:rPr>
          <w:rFonts w:ascii="Calibri" w:hAnsi="Calibri" w:cs="Calibri"/>
          <w:i/>
          <w:iCs/>
          <w:szCs w:val="24"/>
        </w:rPr>
        <w:t xml:space="preserve"> </w:t>
      </w:r>
      <w:r w:rsidR="00495FFF">
        <w:rPr>
          <w:rFonts w:ascii="Calibri" w:hAnsi="Calibri" w:cs="Calibri"/>
          <w:i/>
          <w:iCs/>
          <w:szCs w:val="24"/>
        </w:rPr>
        <w:t>α</w:t>
      </w:r>
      <w:r w:rsidR="00495FFF" w:rsidRPr="00F602B9">
        <w:rPr>
          <w:rFonts w:ascii="Calibri" w:hAnsi="Calibri" w:cs="Calibri"/>
          <w:i/>
          <w:iCs/>
          <w:szCs w:val="24"/>
        </w:rPr>
        <w:t>πό</w:t>
      </w:r>
      <w:r w:rsidR="00972104" w:rsidRPr="00F602B9">
        <w:rPr>
          <w:rFonts w:ascii="Calibri" w:hAnsi="Calibri" w:cs="Calibri"/>
          <w:i/>
          <w:iCs/>
          <w:szCs w:val="24"/>
        </w:rPr>
        <w:t xml:space="preserve"> </w:t>
      </w:r>
      <w:r w:rsidR="00495FFF" w:rsidRPr="00F602B9">
        <w:rPr>
          <w:rFonts w:ascii="Calibri" w:hAnsi="Calibri" w:cs="Calibri"/>
          <w:i/>
          <w:iCs/>
          <w:szCs w:val="24"/>
        </w:rPr>
        <w:t>Ναζαρέτ</w:t>
      </w:r>
      <w:r w:rsidR="00495FFF">
        <w:rPr>
          <w:rFonts w:ascii="Calibri" w:hAnsi="Calibri" w:cs="Calibri"/>
          <w:i/>
          <w:iCs/>
          <w:szCs w:val="24"/>
        </w:rPr>
        <w:t>.</w:t>
      </w:r>
      <w:r w:rsidR="00972104" w:rsidRPr="00F602B9">
        <w:rPr>
          <w:rFonts w:ascii="Calibri" w:hAnsi="Calibri" w:cs="Calibri"/>
          <w:i/>
          <w:iCs/>
          <w:szCs w:val="24"/>
        </w:rPr>
        <w:t xml:space="preserve"> </w:t>
      </w:r>
      <w:r w:rsidR="00495FFF" w:rsidRPr="00F602B9">
        <w:rPr>
          <w:rFonts w:ascii="Calibri" w:hAnsi="Calibri" w:cs="Calibri"/>
          <w:i/>
          <w:iCs/>
          <w:szCs w:val="24"/>
        </w:rPr>
        <w:t>Ερμηνευτική</w:t>
      </w:r>
      <w:r w:rsidR="00972104" w:rsidRPr="00F602B9">
        <w:rPr>
          <w:rFonts w:ascii="Calibri" w:hAnsi="Calibri" w:cs="Calibri"/>
          <w:i/>
          <w:iCs/>
          <w:szCs w:val="24"/>
        </w:rPr>
        <w:t xml:space="preserve"> </w:t>
      </w:r>
      <w:r w:rsidR="00495FFF">
        <w:rPr>
          <w:rFonts w:ascii="Calibri" w:hAnsi="Calibri" w:cs="Calibri"/>
          <w:i/>
          <w:iCs/>
          <w:szCs w:val="24"/>
        </w:rPr>
        <w:t>π</w:t>
      </w:r>
      <w:r w:rsidR="00495FFF" w:rsidRPr="00F602B9">
        <w:rPr>
          <w:rFonts w:ascii="Calibri" w:hAnsi="Calibri" w:cs="Calibri"/>
          <w:i/>
          <w:iCs/>
          <w:szCs w:val="24"/>
        </w:rPr>
        <w:t>ροσέγγιση</w:t>
      </w:r>
      <w:r w:rsidR="00972104" w:rsidRPr="00F602B9">
        <w:rPr>
          <w:rFonts w:ascii="Calibri" w:hAnsi="Calibri" w:cs="Calibri"/>
          <w:i/>
          <w:iCs/>
          <w:szCs w:val="24"/>
        </w:rPr>
        <w:t xml:space="preserve"> </w:t>
      </w:r>
      <w:r w:rsidR="00495FFF">
        <w:rPr>
          <w:rFonts w:ascii="Calibri" w:hAnsi="Calibri" w:cs="Calibri"/>
          <w:i/>
          <w:iCs/>
          <w:szCs w:val="24"/>
        </w:rPr>
        <w:t>σ</w:t>
      </w:r>
      <w:r w:rsidR="00972104" w:rsidRPr="00F602B9">
        <w:rPr>
          <w:rFonts w:ascii="Calibri" w:hAnsi="Calibri" w:cs="Calibri"/>
          <w:i/>
          <w:iCs/>
          <w:szCs w:val="24"/>
        </w:rPr>
        <w:t xml:space="preserve">ε </w:t>
      </w:r>
      <w:r w:rsidR="00495FFF">
        <w:rPr>
          <w:rFonts w:ascii="Calibri" w:hAnsi="Calibri" w:cs="Calibri"/>
          <w:i/>
          <w:iCs/>
          <w:szCs w:val="24"/>
        </w:rPr>
        <w:t>μ</w:t>
      </w:r>
      <w:r w:rsidR="00972104" w:rsidRPr="00F602B9">
        <w:rPr>
          <w:rFonts w:ascii="Calibri" w:hAnsi="Calibri" w:cs="Calibri"/>
          <w:i/>
          <w:iCs/>
          <w:szCs w:val="24"/>
        </w:rPr>
        <w:t xml:space="preserve">ια </w:t>
      </w:r>
      <w:r w:rsidR="00495FFF">
        <w:rPr>
          <w:rFonts w:ascii="Calibri" w:hAnsi="Calibri" w:cs="Calibri"/>
          <w:i/>
          <w:iCs/>
          <w:szCs w:val="24"/>
        </w:rPr>
        <w:t>δ</w:t>
      </w:r>
      <w:r w:rsidR="00495FFF" w:rsidRPr="00F602B9">
        <w:rPr>
          <w:rFonts w:ascii="Calibri" w:hAnsi="Calibri" w:cs="Calibri"/>
          <w:i/>
          <w:iCs/>
          <w:szCs w:val="24"/>
        </w:rPr>
        <w:t>ιαχρονική</w:t>
      </w:r>
      <w:r w:rsidR="00972104" w:rsidRPr="00F602B9">
        <w:rPr>
          <w:rFonts w:ascii="Calibri" w:hAnsi="Calibri" w:cs="Calibri"/>
          <w:i/>
          <w:iCs/>
          <w:szCs w:val="24"/>
        </w:rPr>
        <w:t xml:space="preserve"> </w:t>
      </w:r>
      <w:r w:rsidR="00495FFF">
        <w:rPr>
          <w:rFonts w:ascii="Calibri" w:hAnsi="Calibri" w:cs="Calibri"/>
          <w:i/>
          <w:iCs/>
          <w:szCs w:val="24"/>
        </w:rPr>
        <w:t>δ</w:t>
      </w:r>
      <w:r w:rsidR="00495FFF" w:rsidRPr="00F602B9">
        <w:rPr>
          <w:rFonts w:ascii="Calibri" w:hAnsi="Calibri" w:cs="Calibri"/>
          <w:i/>
          <w:iCs/>
          <w:szCs w:val="24"/>
        </w:rPr>
        <w:t>ίκη</w:t>
      </w:r>
      <w:r w:rsidR="00972104" w:rsidRPr="00F602B9">
        <w:rPr>
          <w:rFonts w:ascii="Calibri" w:hAnsi="Calibri" w:cs="Calibri"/>
          <w:szCs w:val="24"/>
        </w:rPr>
        <w:t xml:space="preserve"> (</w:t>
      </w:r>
      <w:r w:rsidR="00495FFF" w:rsidRPr="00F602B9">
        <w:rPr>
          <w:rFonts w:ascii="Calibri" w:hAnsi="Calibri" w:cs="Calibri"/>
          <w:szCs w:val="24"/>
        </w:rPr>
        <w:t>Αθήνα</w:t>
      </w:r>
      <w:r w:rsidR="00972104" w:rsidRPr="00F602B9">
        <w:rPr>
          <w:rFonts w:ascii="Calibri" w:hAnsi="Calibri" w:cs="Calibri"/>
          <w:szCs w:val="24"/>
        </w:rPr>
        <w:t xml:space="preserve">: </w:t>
      </w:r>
      <w:r w:rsidR="00495FFF" w:rsidRPr="00F602B9">
        <w:rPr>
          <w:rFonts w:ascii="Calibri" w:hAnsi="Calibri" w:cs="Calibri"/>
          <w:szCs w:val="24"/>
        </w:rPr>
        <w:t>Διώνη</w:t>
      </w:r>
      <w:r w:rsidR="00972104" w:rsidRPr="00F602B9">
        <w:rPr>
          <w:rFonts w:ascii="Calibri" w:hAnsi="Calibri" w:cs="Calibri"/>
          <w:szCs w:val="24"/>
        </w:rPr>
        <w:t>, 2011).</w:t>
      </w:r>
      <w:r w:rsidRPr="007E12E0">
        <w:fldChar w:fldCharType="end"/>
      </w:r>
      <w:r>
        <w:t>Σ</w:t>
      </w:r>
      <w:r w:rsidR="00420A05">
        <w:t>ελ.</w:t>
      </w:r>
      <w:r>
        <w:t xml:space="preserve"> 149.</w:t>
      </w:r>
    </w:p>
  </w:footnote>
  <w:footnote w:id="213">
    <w:p w14:paraId="545F6F52" w14:textId="00D78596" w:rsidR="00EA753F" w:rsidRPr="00EA753F" w:rsidRDefault="00EA753F">
      <w:pPr>
        <w:pStyle w:val="a6"/>
      </w:pPr>
      <w:r w:rsidRPr="00EA753F">
        <w:rPr>
          <w:rStyle w:val="a7"/>
        </w:rPr>
        <w:footnoteRef/>
      </w:r>
      <w:r w:rsidRPr="00EA753F">
        <w:t xml:space="preserve"> </w:t>
      </w:r>
      <w:r w:rsidRPr="00EA753F">
        <w:fldChar w:fldCharType="begin"/>
      </w:r>
      <w:r w:rsidR="003F3CB2">
        <w:instrText xml:space="preserve"> ADDIN ZOTERO_ITEM CSL_CITATION {"citationID":"a56r5bkm6g","properties":{"formattedCitation":"\\uc0\\u928{}\\uc0\\u913{}\\uc0\\u928{}\\uc0\\u913{}\\uc0\\u915{}\\uc0\\u921{}\\uc0\\u913{}\\uc0\\u925{}\\uc0\\u925{}\\uc0\\u919{} \\uc0\\u917{}\\uc0\\u923{}\\uc0\\u917{}\\uc0\\u933{}\\uc0\\u920{}\\uc0\\u917{}\\uc0\\u929{}\\uc0\\u921{}\\uc0\\u913{} \\uc0\\u954{}.\\uc0\\u940{}., {\\i{}\\uc0\\u921{}\\uc0\\u931{}\\uc0\\u932{}\\uc0\\u927{}\\uc0\\u929{}\\uc0\\u921{}\\uc0\\u913{} \\uc0\\u916{}\\uc0\\u921{}\\uc0\\u922{}\\uc0\\u913{}\\uc0\\u921{}\\uc0\\u927{}\\uc0\\u933{}}.","plainCitation":"ΠΑΠΑΓΙΑΝΝΗ ΕΛΕΥΘΕΡΙΑ κ.ά., ΙΣΤΟΡΙΑ ΔΙΚΑΙΟΥ.","dontUpdate":true,"noteIndex":213},"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EA753F">
        <w:fldChar w:fldCharType="separate"/>
      </w:r>
      <w:r w:rsidR="00495FFF" w:rsidRPr="00401D81">
        <w:rPr>
          <w:rFonts w:ascii="Calibri" w:hAnsi="Calibri" w:cs="Calibri"/>
          <w:szCs w:val="24"/>
        </w:rPr>
        <w:t>Παπαγιάννη</w:t>
      </w:r>
      <w:r w:rsidR="00972104" w:rsidRPr="00401D81">
        <w:rPr>
          <w:rFonts w:ascii="Calibri" w:hAnsi="Calibri" w:cs="Calibri"/>
          <w:szCs w:val="24"/>
        </w:rPr>
        <w:t xml:space="preserve"> </w:t>
      </w:r>
      <w:r w:rsidR="00495FFF" w:rsidRPr="00401D81">
        <w:rPr>
          <w:rFonts w:ascii="Calibri" w:hAnsi="Calibri" w:cs="Calibri"/>
          <w:szCs w:val="24"/>
        </w:rPr>
        <w:t>Ελευθερία</w:t>
      </w:r>
      <w:r w:rsidR="00972104" w:rsidRPr="00401D81">
        <w:rPr>
          <w:rFonts w:ascii="Calibri" w:hAnsi="Calibri" w:cs="Calibri"/>
          <w:szCs w:val="24"/>
        </w:rPr>
        <w:t xml:space="preserve"> </w:t>
      </w:r>
      <w:r w:rsidR="002C24B9">
        <w:rPr>
          <w:rFonts w:ascii="Calibri" w:hAnsi="Calibri" w:cs="Calibri"/>
          <w:szCs w:val="24"/>
        </w:rPr>
        <w:t>κ.ά</w:t>
      </w:r>
      <w:r w:rsidR="00972104" w:rsidRPr="00401D81">
        <w:rPr>
          <w:rFonts w:ascii="Calibri" w:hAnsi="Calibri" w:cs="Calibri"/>
          <w:szCs w:val="24"/>
        </w:rPr>
        <w:t xml:space="preserve">, </w:t>
      </w:r>
      <w:r w:rsidR="00495FFF" w:rsidRPr="00401D81">
        <w:rPr>
          <w:rFonts w:ascii="Calibri" w:hAnsi="Calibri" w:cs="Calibri"/>
          <w:i/>
          <w:iCs/>
          <w:szCs w:val="24"/>
        </w:rPr>
        <w:t>Ιστορία</w:t>
      </w:r>
      <w:r w:rsidR="00972104" w:rsidRPr="00401D81">
        <w:rPr>
          <w:rFonts w:ascii="Calibri" w:hAnsi="Calibri" w:cs="Calibri"/>
          <w:i/>
          <w:iCs/>
          <w:szCs w:val="24"/>
        </w:rPr>
        <w:t xml:space="preserve"> </w:t>
      </w:r>
      <w:r w:rsidR="002C24B9" w:rsidRPr="00401D81">
        <w:rPr>
          <w:rFonts w:ascii="Calibri" w:hAnsi="Calibri" w:cs="Calibri"/>
          <w:i/>
          <w:iCs/>
          <w:szCs w:val="24"/>
        </w:rPr>
        <w:t>δικαίου</w:t>
      </w:r>
      <w:r w:rsidR="00972104" w:rsidRPr="00401D81">
        <w:rPr>
          <w:rFonts w:ascii="Calibri" w:hAnsi="Calibri" w:cs="Calibri"/>
          <w:szCs w:val="24"/>
        </w:rPr>
        <w:t>.</w:t>
      </w:r>
      <w:r w:rsidRPr="00EA753F">
        <w:fldChar w:fldCharType="end"/>
      </w:r>
      <w:r w:rsidR="002C24B9">
        <w:t xml:space="preserve"> </w:t>
      </w:r>
      <w:r>
        <w:t>Σ</w:t>
      </w:r>
      <w:r w:rsidR="00420A05">
        <w:t>ελ.</w:t>
      </w:r>
      <w:r>
        <w:t xml:space="preserve"> 97.</w:t>
      </w:r>
    </w:p>
  </w:footnote>
  <w:footnote w:id="214">
    <w:p w14:paraId="38E385E9" w14:textId="330DF13F" w:rsidR="0043100C" w:rsidRPr="0043100C" w:rsidRDefault="0043100C">
      <w:pPr>
        <w:pStyle w:val="a6"/>
      </w:pPr>
      <w:r>
        <w:rPr>
          <w:rStyle w:val="a7"/>
        </w:rPr>
        <w:footnoteRef/>
      </w:r>
      <w:r>
        <w:t xml:space="preserve"> </w:t>
      </w:r>
      <w:r w:rsidRPr="0043100C">
        <w:fldChar w:fldCharType="begin"/>
      </w:r>
      <w:r w:rsidR="003F3CB2">
        <w:instrText xml:space="preserve"> ADDIN ZOTERO_ITEM CSL_CITATION {"citationID":"a2ov7i2ee9d","properties":{"formattedCitation":"\\uc0\\u928{}\\uc0\\u913{}\\uc0\\u928{}\\uc0\\u913{}\\uc0\\u915{}\\uc0\\u921{}\\uc0\\u913{}\\uc0\\u925{}\\uc0\\u925{}\\uc0\\u919{} \\uc0\\u917{}\\uc0\\u923{}\\uc0\\u917{}\\uc0\\u933{}\\uc0\\u920{}\\uc0\\u917{}\\uc0\\u929{}\\uc0\\u921{}\\uc0\\u913{} \\uc0\\u954{}.\\uc0\\u940{}.","plainCitation":"ΠΑΠΑΓΙΑΝΝΗ ΕΛΕΥΘΕΡΙΑ κ.ά.","dontUpdate":true,"noteIndex":214},"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43100C">
        <w:fldChar w:fldCharType="separate"/>
      </w:r>
      <w:r w:rsidR="002C24B9" w:rsidRPr="00401D81">
        <w:rPr>
          <w:rFonts w:ascii="Calibri" w:hAnsi="Calibri" w:cs="Calibri"/>
          <w:szCs w:val="24"/>
        </w:rPr>
        <w:t>Παπαγιάννη</w:t>
      </w:r>
      <w:r w:rsidR="00972104" w:rsidRPr="00401D81">
        <w:rPr>
          <w:rFonts w:ascii="Calibri" w:hAnsi="Calibri" w:cs="Calibri"/>
          <w:szCs w:val="24"/>
        </w:rPr>
        <w:t xml:space="preserve"> </w:t>
      </w:r>
      <w:r w:rsidR="002C24B9" w:rsidRPr="00401D81">
        <w:rPr>
          <w:rFonts w:ascii="Calibri" w:hAnsi="Calibri" w:cs="Calibri"/>
          <w:szCs w:val="24"/>
        </w:rPr>
        <w:t>Ελευθερία</w:t>
      </w:r>
      <w:r w:rsidR="00972104" w:rsidRPr="00401D81">
        <w:rPr>
          <w:rFonts w:ascii="Calibri" w:hAnsi="Calibri" w:cs="Calibri"/>
          <w:szCs w:val="24"/>
        </w:rPr>
        <w:t xml:space="preserve"> </w:t>
      </w:r>
      <w:r w:rsidR="00401D81" w:rsidRPr="00401D81">
        <w:rPr>
          <w:rFonts w:ascii="Calibri" w:hAnsi="Calibri" w:cs="Calibri"/>
          <w:szCs w:val="24"/>
        </w:rPr>
        <w:t>κ.ά.</w:t>
      </w:r>
      <w:r w:rsidRPr="0043100C">
        <w:fldChar w:fldCharType="end"/>
      </w:r>
      <w:r w:rsidR="00B20A60">
        <w:t xml:space="preserve"> </w:t>
      </w:r>
      <w:r w:rsidR="00401DED">
        <w:t>Σελ.</w:t>
      </w:r>
      <w:r>
        <w:t xml:space="preserve"> 94.</w:t>
      </w:r>
    </w:p>
  </w:footnote>
  <w:footnote w:id="215">
    <w:p w14:paraId="2C29FE9D" w14:textId="2FAD8893" w:rsidR="006A3224" w:rsidRPr="00151F67" w:rsidRDefault="006A3224">
      <w:pPr>
        <w:pStyle w:val="a6"/>
      </w:pPr>
      <w:r>
        <w:rPr>
          <w:rStyle w:val="a7"/>
        </w:rPr>
        <w:footnoteRef/>
      </w:r>
      <w:r>
        <w:t xml:space="preserve"> </w:t>
      </w:r>
      <w:r w:rsidRPr="006A3224">
        <w:fldChar w:fldCharType="begin"/>
      </w:r>
      <w:r w:rsidR="003F3CB2">
        <w:instrText xml:space="preserve"> ADDIN ZOTERO_ITEM CSL_CITATION {"citationID":"a2cp0l093vn","properties":{"formattedCitation":"\\uc0\\u913{}\\uc0\\u929{}\\uc0\\u935{}\\uc0\\u921{}\\uc0\\u917{}\\uc0\\u928{}\\uc0\\u921{}\\uc0\\u931{}\\uc0\\u922{}\\uc0\\u927{}\\uc0\\u928{}\\uc0\\u927{}\\uc0\\u933{}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 {\\i{}\\uc0\\u924{}\\uc0\\u921{}\\uc0\\u913{} \\uc0\\u920{}\\uc0\\u917{}\\uc0\\u927{}\\uc0\\u931{}\\uc0\\u932{}\\uc0\\u933{}\\uc0\\u915{}\\uc0\\u919{}\\uc0\\u931{} \\uc0\\u931{}\\uc0\\u933{}\\uc0\\u924{}\\uc0\\u928{}\\uc0\\u913{}\\uc0\\u921{}\\uc0\\u915{}\\uc0\\u925{}\\uc0\\u921{}\\uc0\\u913{}. \\uc0\\u919{} \\uc0\\u916{}\\uc0\\u921{}\\uc0\\u922{}\\uc0\\u919{} \\uc0\\u932{}\\uc0\\u927{}\\uc0\\u933{} \\uc0\\u935{}\\uc0\\u929{}\\uc0\\u921{}\\uc0\\u931{}\\uc0\\u932{}\\uc0\\u927{}\\uc0\\u933{} \\uc0\\u922{}\\uc0\\u913{}\\uc0\\u921{} \\uc0\\u913{}\\uc0\\u921{} \\uc0\\u922{}\\uc0\\u913{}\\uc0\\u932{}\\uc0\\u900{}\\uc0\\u913{}\\uc0\\u933{}\\uc0\\u932{}\\uc0\\u919{}\\uc0\\u925{} \\uc0\\u916{}\\uc0\\u921{}\\uc0\\u922{}\\uc0\\u927{}\\uc0\\u925{}\\uc0\\u927{}\\uc0\\u924{}\\uc0\\u921{}\\uc0\\u922{}\\uc0\\u913{}\\uc0\\u921{} \\uc0\\u928{}\\uc0\\u913{}\\uc0\\u929{}\\uc0\\u913{}\\uc0\\u914{}\\uc0\\u913{}\\uc0\\u931{}\\uc0\\u917{}\\uc0\\u921{}\\uc0\\u931{}}.","plainCitation":"ΑΡΧΙΕΠΙΣΚΟΠΟΥ ΑΘΗΝΩΝ ΧΡΙΣΤΟΔΟΥΛΟΥ ΠΑΡΑΣΚΕΥΑΙΔΗ, ΜΙΑ ΘΕΟΣΤΥΓΗΣ ΣΥΜΠΑΙΓΝΙΑ. Η ΔΙΚΗ ΤΟΥ ΧΡΙΣΤΟΥ ΚΑΙ ΑΙ ΚΑΤ΄ΑΥΤΗΝ ΔΙΚΟΝΟΜΙΚΑΙ ΠΑΡΑΒΑΣΕΙΣ.","dontUpdate":true,"noteIndex":215},"citationItems":[{"id":379,"uris":["http://zotero.org/users/local/KmiWnhYE/items/M6QLB4BF"],"uri":["http://zotero.org/users/local/KmiWnhYE/items/M6QLB4BF"],"itemData":{"id":379,"type":"book","event-place":"ΑΘΗΝΑ","publisher":"Ι.Μ.ΚΑΙΣΑΡΙΑΝΗΣ ΒΥΡΩΝΟΣ ΚΑΙ ΥΜΗΤΤΟΥ","publisher-place":"ΑΘΗΝΑ","title":"ΜΙΑ ΘΕΟΣΤΥΓΗΣ ΣΥΜΠΑΙΓΝΙΑ. Η ΔΙΚΗ ΤΟΥ ΧΡΙΣΤΟΥ ΚΑΙ ΑΙ ΚΑΤ΄ΑΥΤΗΝ ΔΙΚΟΝΟΜΙΚΑΙ ΠΑΡΑΒΑΣΕΙΣ","author":[{"literal":"ΑΡΧΙΕΠΙΣΚΟΠΟΥ ΑΘΗΝΩΝ ΧΡΙΣΤΟΔΟΥΛΟΥ ΠΑΡΑΣΚΕΥΑΙΔΗ"}],"issued":{"date-parts":[["2014"]]}}}],"schema":"https://github.com/citation-style-language/schema/raw/master/csl-citation.json"} </w:instrText>
      </w:r>
      <w:r w:rsidRPr="006A3224">
        <w:fldChar w:fldCharType="separate"/>
      </w:r>
      <w:r w:rsidR="002C24B9">
        <w:rPr>
          <w:rFonts w:ascii="Calibri" w:hAnsi="Calibri" w:cs="Calibri"/>
          <w:szCs w:val="24"/>
        </w:rPr>
        <w:t>Α</w:t>
      </w:r>
      <w:r w:rsidR="002C24B9" w:rsidRPr="00401D81">
        <w:rPr>
          <w:rFonts w:ascii="Calibri" w:hAnsi="Calibri" w:cs="Calibri"/>
          <w:szCs w:val="24"/>
        </w:rPr>
        <w:t>ρχιεπισκόπου</w:t>
      </w:r>
      <w:r w:rsidR="00972104" w:rsidRPr="00401D81">
        <w:rPr>
          <w:rFonts w:ascii="Calibri" w:hAnsi="Calibri" w:cs="Calibri"/>
          <w:szCs w:val="24"/>
        </w:rPr>
        <w:t xml:space="preserve"> </w:t>
      </w:r>
      <w:r w:rsidR="002C24B9" w:rsidRPr="00401D81">
        <w:rPr>
          <w:rFonts w:ascii="Calibri" w:hAnsi="Calibri" w:cs="Calibri"/>
          <w:szCs w:val="24"/>
        </w:rPr>
        <w:t>Αθηνών</w:t>
      </w:r>
      <w:r w:rsidR="00972104" w:rsidRPr="00401D81">
        <w:rPr>
          <w:rFonts w:ascii="Calibri" w:hAnsi="Calibri" w:cs="Calibri"/>
          <w:szCs w:val="24"/>
        </w:rPr>
        <w:t xml:space="preserve"> </w:t>
      </w:r>
      <w:r w:rsidR="002C24B9" w:rsidRPr="00401D81">
        <w:rPr>
          <w:rFonts w:ascii="Calibri" w:hAnsi="Calibri" w:cs="Calibri"/>
          <w:szCs w:val="24"/>
        </w:rPr>
        <w:t>Χριστοδούλου</w:t>
      </w:r>
      <w:r w:rsidR="00972104" w:rsidRPr="00401D81">
        <w:rPr>
          <w:rFonts w:ascii="Calibri" w:hAnsi="Calibri" w:cs="Calibri"/>
          <w:szCs w:val="24"/>
        </w:rPr>
        <w:t xml:space="preserve"> Παρασκευα</w:t>
      </w:r>
      <w:r w:rsidR="00ED73BF">
        <w:rPr>
          <w:rFonts w:ascii="Calibri" w:hAnsi="Calibri" w:cs="Calibri"/>
          <w:szCs w:val="24"/>
        </w:rPr>
        <w:t>ΐ</w:t>
      </w:r>
      <w:r w:rsidR="00972104" w:rsidRPr="00401D81">
        <w:rPr>
          <w:rFonts w:ascii="Calibri" w:hAnsi="Calibri" w:cs="Calibri"/>
          <w:szCs w:val="24"/>
        </w:rPr>
        <w:t xml:space="preserve">δη, </w:t>
      </w:r>
      <w:r w:rsidR="00972104" w:rsidRPr="00401D81">
        <w:rPr>
          <w:rFonts w:ascii="Calibri" w:hAnsi="Calibri" w:cs="Calibri"/>
          <w:i/>
          <w:iCs/>
          <w:szCs w:val="24"/>
        </w:rPr>
        <w:t xml:space="preserve">Μια </w:t>
      </w:r>
      <w:r w:rsidR="002C24B9" w:rsidRPr="00401D81">
        <w:rPr>
          <w:rFonts w:ascii="Calibri" w:hAnsi="Calibri" w:cs="Calibri"/>
          <w:i/>
          <w:iCs/>
          <w:szCs w:val="24"/>
        </w:rPr>
        <w:t>Θεοστυγής</w:t>
      </w:r>
      <w:r w:rsidR="00972104" w:rsidRPr="00401D81">
        <w:rPr>
          <w:rFonts w:ascii="Calibri" w:hAnsi="Calibri" w:cs="Calibri"/>
          <w:i/>
          <w:iCs/>
          <w:szCs w:val="24"/>
        </w:rPr>
        <w:t xml:space="preserve"> </w:t>
      </w:r>
      <w:r w:rsidR="002C24B9" w:rsidRPr="00401D81">
        <w:rPr>
          <w:rFonts w:ascii="Calibri" w:hAnsi="Calibri" w:cs="Calibri"/>
          <w:i/>
          <w:iCs/>
          <w:szCs w:val="24"/>
        </w:rPr>
        <w:t>Συμπαιγνία</w:t>
      </w:r>
      <w:r w:rsidR="00972104" w:rsidRPr="00401D81">
        <w:rPr>
          <w:rFonts w:ascii="Calibri" w:hAnsi="Calibri" w:cs="Calibri"/>
          <w:i/>
          <w:iCs/>
          <w:szCs w:val="24"/>
        </w:rPr>
        <w:t xml:space="preserve">. Η </w:t>
      </w:r>
      <w:r w:rsidR="002C24B9" w:rsidRPr="00401D81">
        <w:rPr>
          <w:rFonts w:ascii="Calibri" w:hAnsi="Calibri" w:cs="Calibri"/>
          <w:i/>
          <w:iCs/>
          <w:szCs w:val="24"/>
        </w:rPr>
        <w:t>δίκη</w:t>
      </w:r>
      <w:r w:rsidR="00972104" w:rsidRPr="00401D81">
        <w:rPr>
          <w:rFonts w:ascii="Calibri" w:hAnsi="Calibri" w:cs="Calibri"/>
          <w:i/>
          <w:iCs/>
          <w:szCs w:val="24"/>
        </w:rPr>
        <w:t xml:space="preserve"> Του </w:t>
      </w:r>
      <w:r w:rsidR="002C24B9" w:rsidRPr="00401D81">
        <w:rPr>
          <w:rFonts w:ascii="Calibri" w:hAnsi="Calibri" w:cs="Calibri"/>
          <w:i/>
          <w:iCs/>
          <w:szCs w:val="24"/>
        </w:rPr>
        <w:t>Χριστού</w:t>
      </w:r>
      <w:r w:rsidR="00972104" w:rsidRPr="00401D81">
        <w:rPr>
          <w:rFonts w:ascii="Calibri" w:hAnsi="Calibri" w:cs="Calibri"/>
          <w:i/>
          <w:iCs/>
          <w:szCs w:val="24"/>
        </w:rPr>
        <w:t xml:space="preserve"> </w:t>
      </w:r>
      <w:r w:rsidR="002C24B9">
        <w:rPr>
          <w:rFonts w:ascii="Calibri" w:hAnsi="Calibri" w:cs="Calibri"/>
          <w:i/>
          <w:iCs/>
          <w:szCs w:val="24"/>
        </w:rPr>
        <w:t>κ</w:t>
      </w:r>
      <w:r w:rsidR="00972104" w:rsidRPr="00401D81">
        <w:rPr>
          <w:rFonts w:ascii="Calibri" w:hAnsi="Calibri" w:cs="Calibri"/>
          <w:i/>
          <w:iCs/>
          <w:szCs w:val="24"/>
        </w:rPr>
        <w:t xml:space="preserve">αι </w:t>
      </w:r>
      <w:r w:rsidR="002C24B9">
        <w:rPr>
          <w:rFonts w:ascii="Calibri" w:hAnsi="Calibri" w:cs="Calibri"/>
          <w:i/>
          <w:iCs/>
          <w:szCs w:val="24"/>
        </w:rPr>
        <w:t>α</w:t>
      </w:r>
      <w:r w:rsidR="00972104" w:rsidRPr="00401D81">
        <w:rPr>
          <w:rFonts w:ascii="Calibri" w:hAnsi="Calibri" w:cs="Calibri"/>
          <w:i/>
          <w:iCs/>
          <w:szCs w:val="24"/>
        </w:rPr>
        <w:t xml:space="preserve">ι </w:t>
      </w:r>
      <w:r w:rsidR="002C24B9">
        <w:rPr>
          <w:rFonts w:ascii="Calibri" w:hAnsi="Calibri" w:cs="Calibri"/>
          <w:i/>
          <w:iCs/>
          <w:szCs w:val="24"/>
        </w:rPr>
        <w:t>κ</w:t>
      </w:r>
      <w:r w:rsidR="00972104" w:rsidRPr="00401D81">
        <w:rPr>
          <w:rFonts w:ascii="Calibri" w:hAnsi="Calibri" w:cs="Calibri"/>
          <w:i/>
          <w:iCs/>
          <w:szCs w:val="24"/>
        </w:rPr>
        <w:t>ατ΄</w:t>
      </w:r>
      <w:r w:rsidR="002C24B9">
        <w:rPr>
          <w:rFonts w:ascii="Calibri" w:hAnsi="Calibri" w:cs="Calibri"/>
          <w:i/>
          <w:iCs/>
          <w:szCs w:val="24"/>
        </w:rPr>
        <w:t>α</w:t>
      </w:r>
      <w:r w:rsidR="00972104" w:rsidRPr="00401D81">
        <w:rPr>
          <w:rFonts w:ascii="Calibri" w:hAnsi="Calibri" w:cs="Calibri"/>
          <w:i/>
          <w:iCs/>
          <w:szCs w:val="24"/>
        </w:rPr>
        <w:t>υτην Δικονομικα</w:t>
      </w:r>
      <w:r w:rsidR="002C24B9">
        <w:rPr>
          <w:rFonts w:ascii="Calibri" w:hAnsi="Calibri" w:cs="Calibri"/>
          <w:i/>
          <w:iCs/>
          <w:szCs w:val="24"/>
        </w:rPr>
        <w:t>ί</w:t>
      </w:r>
      <w:r w:rsidR="00972104" w:rsidRPr="00401D81">
        <w:rPr>
          <w:rFonts w:ascii="Calibri" w:hAnsi="Calibri" w:cs="Calibri"/>
          <w:i/>
          <w:iCs/>
          <w:szCs w:val="24"/>
        </w:rPr>
        <w:t xml:space="preserve"> Παραβ</w:t>
      </w:r>
      <w:r w:rsidR="002C24B9">
        <w:rPr>
          <w:rFonts w:ascii="Calibri" w:hAnsi="Calibri" w:cs="Calibri"/>
          <w:i/>
          <w:iCs/>
          <w:szCs w:val="24"/>
        </w:rPr>
        <w:t>ά</w:t>
      </w:r>
      <w:r w:rsidR="00972104" w:rsidRPr="00401D81">
        <w:rPr>
          <w:rFonts w:ascii="Calibri" w:hAnsi="Calibri" w:cs="Calibri"/>
          <w:i/>
          <w:iCs/>
          <w:szCs w:val="24"/>
        </w:rPr>
        <w:t>σεις</w:t>
      </w:r>
      <w:r w:rsidR="00972104" w:rsidRPr="00401D81">
        <w:rPr>
          <w:rFonts w:ascii="Calibri" w:hAnsi="Calibri" w:cs="Calibri"/>
          <w:szCs w:val="24"/>
        </w:rPr>
        <w:t>.</w:t>
      </w:r>
      <w:r w:rsidRPr="006A3224">
        <w:fldChar w:fldCharType="end"/>
      </w:r>
      <w:r w:rsidR="002C24B9">
        <w:t xml:space="preserve"> </w:t>
      </w:r>
      <w:r w:rsidR="00972104">
        <w:t>Σελ</w:t>
      </w:r>
      <w:r w:rsidR="00ED73BF">
        <w:t>.</w:t>
      </w:r>
      <w:r w:rsidR="002C24B9">
        <w:t xml:space="preserve"> </w:t>
      </w:r>
      <w:r w:rsidR="00972104">
        <w:t xml:space="preserve">18. Το </w:t>
      </w:r>
      <w:r w:rsidR="002C24B9">
        <w:t>λ</w:t>
      </w:r>
      <w:r w:rsidR="00972104">
        <w:t xml:space="preserve">αμβάνει  </w:t>
      </w:r>
      <w:r w:rsidR="002C24B9">
        <w:t>ω</w:t>
      </w:r>
      <w:r w:rsidR="00972104">
        <w:t xml:space="preserve">ς </w:t>
      </w:r>
      <w:r w:rsidR="002C24B9">
        <w:t>π</w:t>
      </w:r>
      <w:r w:rsidR="00972104">
        <w:t xml:space="preserve">ληροφορία </w:t>
      </w:r>
      <w:r w:rsidR="002C24B9">
        <w:t>α</w:t>
      </w:r>
      <w:r w:rsidR="00972104">
        <w:t xml:space="preserve">πό </w:t>
      </w:r>
      <w:r w:rsidR="00972104">
        <w:rPr>
          <w:lang w:val="en-US"/>
        </w:rPr>
        <w:t>Jean</w:t>
      </w:r>
      <w:r w:rsidR="00972104" w:rsidRPr="00151F67">
        <w:t xml:space="preserve"> </w:t>
      </w:r>
      <w:r w:rsidR="00972104">
        <w:rPr>
          <w:lang w:val="en-US"/>
        </w:rPr>
        <w:t>Juster</w:t>
      </w:r>
      <w:r w:rsidR="00972104" w:rsidRPr="00151F67">
        <w:t xml:space="preserve">, </w:t>
      </w:r>
      <w:r w:rsidR="00972104">
        <w:rPr>
          <w:lang w:val="en-US"/>
        </w:rPr>
        <w:t>Les</w:t>
      </w:r>
      <w:r w:rsidR="00972104" w:rsidRPr="00151F67">
        <w:t xml:space="preserve"> </w:t>
      </w:r>
      <w:r w:rsidR="00972104">
        <w:rPr>
          <w:lang w:val="en-US"/>
        </w:rPr>
        <w:t>Juifs</w:t>
      </w:r>
      <w:r w:rsidR="00972104" w:rsidRPr="00151F67">
        <w:t xml:space="preserve"> </w:t>
      </w:r>
      <w:r w:rsidR="00972104">
        <w:rPr>
          <w:lang w:val="en-US"/>
        </w:rPr>
        <w:t>Dans</w:t>
      </w:r>
      <w:r w:rsidR="00972104" w:rsidRPr="00151F67">
        <w:t xml:space="preserve"> </w:t>
      </w:r>
      <w:r w:rsidR="00972104">
        <w:rPr>
          <w:lang w:val="en-US"/>
        </w:rPr>
        <w:t>L</w:t>
      </w:r>
      <w:r w:rsidR="00972104" w:rsidRPr="00151F67">
        <w:t xml:space="preserve">’ </w:t>
      </w:r>
      <w:r w:rsidR="00972104">
        <w:rPr>
          <w:lang w:val="en-US"/>
        </w:rPr>
        <w:t>Empire</w:t>
      </w:r>
      <w:r w:rsidR="00972104" w:rsidRPr="00151F67">
        <w:t xml:space="preserve"> </w:t>
      </w:r>
      <w:r w:rsidR="00972104">
        <w:rPr>
          <w:lang w:val="en-US"/>
        </w:rPr>
        <w:t>Romain</w:t>
      </w:r>
      <w:r w:rsidR="00972104" w:rsidRPr="00151F67">
        <w:t xml:space="preserve"> </w:t>
      </w:r>
      <w:r w:rsidR="002C24B9">
        <w:t>Τό</w:t>
      </w:r>
      <w:r w:rsidR="00972104">
        <w:t xml:space="preserve">μος 2 </w:t>
      </w:r>
      <w:r w:rsidR="00972104">
        <w:rPr>
          <w:lang w:val="en-US"/>
        </w:rPr>
        <w:t>Paris</w:t>
      </w:r>
      <w:r w:rsidR="00972104" w:rsidRPr="00151F67">
        <w:t xml:space="preserve"> 1914 </w:t>
      </w:r>
      <w:r w:rsidR="00972104">
        <w:t>Σελ 146.</w:t>
      </w:r>
    </w:p>
  </w:footnote>
  <w:footnote w:id="216">
    <w:p w14:paraId="05CDA789" w14:textId="003BD1CB" w:rsidR="00FF24E9" w:rsidRPr="000536D3" w:rsidRDefault="00FF24E9">
      <w:pPr>
        <w:pStyle w:val="a6"/>
      </w:pPr>
      <w:r>
        <w:rPr>
          <w:rStyle w:val="a7"/>
        </w:rPr>
        <w:footnoteRef/>
      </w:r>
      <w:r w:rsidR="00972104">
        <w:t xml:space="preserve"> </w:t>
      </w:r>
      <w:r w:rsidRPr="000536D3">
        <w:fldChar w:fldCharType="begin"/>
      </w:r>
      <w:r w:rsidR="003F3CB2">
        <w:instrText xml:space="preserve"> ADDIN ZOTERO_ITEM CSL_CITATION {"citationID":"a1fijri7ae0","properties":{"formattedCitation":"\\uc0\\u913{}\\uc0\\u929{}\\uc0\\u935{}\\uc0\\u921{}\\uc0\\u917{}\\uc0\\u928{}\\uc0\\u921{}\\uc0\\u931{}\\uc0\\u922{}\\uc0\\u927{}\\uc0\\u928{}\\uc0\\u927{}\\uc0\\u933{}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\\uc0\\u928{}\\uc0\\u913{}\\uc0\\u929{}\\uc0\\u913{}\\uc0\\u931{}\\uc0\\u922{}\\uc0\\u917{}\\uc0\\u933{}\\uc0\\u913{}\\uc0\\u921{}\\uc0\\u916{}\\uc0\\u919{}.","plainCitation":"ΑΡΧΙΕΠΙΣΚΟΠΟΥ ΑΘΗΝΩΝ ΧΡΙΣΤΟΔΟΥΛΟΥ ΠΑΡΑΣΚΕΥΑΙΔΗ.","dontUpdate":true,"noteIndex":216},"citationItems":[{"id":379,"uris":["http://zotero.org/users/local/KmiWnhYE/items/M6QLB4BF"],"uri":["http://zotero.org/users/local/KmiWnhYE/items/M6QLB4BF"],"itemData":{"id":379,"type":"book","event-place":"ΑΘΗΝΑ","publisher":"Ι.Μ.ΚΑΙΣΑΡΙΑΝΗΣ ΒΥΡΩΝΟΣ ΚΑΙ ΥΜΗΤΤΟΥ","publisher-place":"ΑΘΗΝΑ","title":"ΜΙΑ ΘΕΟΣΤΥΓΗΣ ΣΥΜΠΑΙΓΝΙΑ. Η ΔΙΚΗ ΤΟΥ ΧΡΙΣΤΟΥ ΚΑΙ ΑΙ ΚΑΤ΄ΑΥΤΗΝ ΔΙΚΟΝΟΜΙΚΑΙ ΠΑΡΑΒΑΣΕΙΣ","author":[{"literal":"ΑΡΧΙΕΠΙΣΚΟΠΟΥ ΑΘΗΝΩΝ ΧΡΙΣΤΟΔΟΥΛΟΥ ΠΑΡΑΣΚΕΥΑΙΔΗ"}],"issued":{"date-parts":[["2014"]]}}}],"schema":"https://github.com/citation-style-language/schema/raw/master/csl-citation.json"} </w:instrText>
      </w:r>
      <w:r w:rsidRPr="000536D3">
        <w:fldChar w:fldCharType="separate"/>
      </w:r>
      <w:r w:rsidR="002C24B9">
        <w:rPr>
          <w:rFonts w:ascii="Calibri" w:hAnsi="Calibri" w:cs="Calibri"/>
          <w:szCs w:val="24"/>
        </w:rPr>
        <w:t>Α</w:t>
      </w:r>
      <w:r w:rsidR="002C24B9" w:rsidRPr="00401D81">
        <w:rPr>
          <w:rFonts w:ascii="Calibri" w:hAnsi="Calibri" w:cs="Calibri"/>
          <w:szCs w:val="24"/>
        </w:rPr>
        <w:t>ρχιεπισκόπου</w:t>
      </w:r>
      <w:r w:rsidR="00972104" w:rsidRPr="00401D81">
        <w:rPr>
          <w:rFonts w:ascii="Calibri" w:hAnsi="Calibri" w:cs="Calibri"/>
          <w:szCs w:val="24"/>
        </w:rPr>
        <w:t xml:space="preserve"> </w:t>
      </w:r>
      <w:r w:rsidR="002C24B9" w:rsidRPr="00401D81">
        <w:rPr>
          <w:rFonts w:ascii="Calibri" w:hAnsi="Calibri" w:cs="Calibri"/>
          <w:szCs w:val="24"/>
        </w:rPr>
        <w:t>Αθηνών</w:t>
      </w:r>
      <w:r w:rsidR="00972104" w:rsidRPr="00401D81">
        <w:rPr>
          <w:rFonts w:ascii="Calibri" w:hAnsi="Calibri" w:cs="Calibri"/>
          <w:szCs w:val="24"/>
        </w:rPr>
        <w:t xml:space="preserve"> </w:t>
      </w:r>
      <w:r w:rsidR="002C24B9" w:rsidRPr="00401D81">
        <w:rPr>
          <w:rFonts w:ascii="Calibri" w:hAnsi="Calibri" w:cs="Calibri"/>
          <w:szCs w:val="24"/>
        </w:rPr>
        <w:t>Χριστοδούλου</w:t>
      </w:r>
      <w:r w:rsidR="00972104" w:rsidRPr="00401D81">
        <w:rPr>
          <w:rFonts w:ascii="Calibri" w:hAnsi="Calibri" w:cs="Calibri"/>
          <w:szCs w:val="24"/>
        </w:rPr>
        <w:t xml:space="preserve"> Παρασκευα</w:t>
      </w:r>
      <w:r w:rsidR="00ED73BF">
        <w:rPr>
          <w:rFonts w:ascii="Calibri" w:hAnsi="Calibri" w:cs="Calibri"/>
          <w:szCs w:val="24"/>
        </w:rPr>
        <w:t>ΐ</w:t>
      </w:r>
      <w:r w:rsidR="00972104" w:rsidRPr="00401D81">
        <w:rPr>
          <w:rFonts w:ascii="Calibri" w:hAnsi="Calibri" w:cs="Calibri"/>
          <w:szCs w:val="24"/>
        </w:rPr>
        <w:t>δη.</w:t>
      </w:r>
      <w:r w:rsidRPr="000536D3">
        <w:fldChar w:fldCharType="end"/>
      </w:r>
      <w:r w:rsidR="00972104" w:rsidRPr="000536D3">
        <w:t xml:space="preserve"> Σελ</w:t>
      </w:r>
      <w:r w:rsidR="00621D18">
        <w:t>.</w:t>
      </w:r>
      <w:r w:rsidR="00972104" w:rsidRPr="000536D3">
        <w:t xml:space="preserve"> 41.</w:t>
      </w:r>
    </w:p>
  </w:footnote>
  <w:footnote w:id="217">
    <w:p w14:paraId="4F20C827" w14:textId="28AE4417" w:rsidR="000536D3" w:rsidRPr="000536D3" w:rsidRDefault="000536D3">
      <w:pPr>
        <w:pStyle w:val="a6"/>
      </w:pPr>
      <w:r>
        <w:rPr>
          <w:rStyle w:val="a7"/>
        </w:rPr>
        <w:footnoteRef/>
      </w:r>
      <w:r w:rsidR="00972104">
        <w:t xml:space="preserve"> </w:t>
      </w:r>
      <w:r w:rsidRPr="000536D3">
        <w:fldChar w:fldCharType="begin"/>
      </w:r>
      <w:r w:rsidR="003F3CB2">
        <w:instrText xml:space="preserve"> ADDIN ZOTERO_ITEM CSL_CITATION {"citationID":"a15dt4170u9","properties":{"formattedCitation":"\\uc0\\u913{}\\uc0\\u929{}\\uc0\\u935{}\\uc0\\u921{}\\uc0\\u917{}\\uc0\\u928{}\\uc0\\u921{}\\uc0\\u931{}\\uc0\\u922{}\\uc0\\u927{}\\uc0\\u928{}\\uc0\\u927{}\\uc0\\u933{}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\\uc0\\u928{}\\uc0\\u913{}\\uc0\\u929{}\\uc0\\u913{}\\uc0\\u931{}\\uc0\\u922{}\\uc0\\u917{}\\uc0\\u933{}\\uc0\\u913{}\\uc0\\u921{}\\uc0\\u916{}\\uc0\\u919{}.","plainCitation":"ΑΡΧΙΕΠΙΣΚΟΠΟΥ ΑΘΗΝΩΝ ΧΡΙΣΤΟΔΟΥΛΟΥ ΠΑΡΑΣΚΕΥΑΙΔΗ.","dontUpdate":true,"noteIndex":217},"citationItems":[{"id":379,"uris":["http://zotero.org/users/local/KmiWnhYE/items/M6QLB4BF"],"uri":["http://zotero.org/users/local/KmiWnhYE/items/M6QLB4BF"],"itemData":{"id":379,"type":"book","event-place":"ΑΘΗΝΑ","publisher":"Ι.Μ.ΚΑΙΣΑΡΙΑΝΗΣ ΒΥΡΩΝΟΣ ΚΑΙ ΥΜΗΤΤΟΥ","publisher-place":"ΑΘΗΝΑ","title":"ΜΙΑ ΘΕΟΣΤΥΓΗΣ ΣΥΜΠΑΙΓΝΙΑ. Η ΔΙΚΗ ΤΟΥ ΧΡΙΣΤΟΥ ΚΑΙ ΑΙ ΚΑΤ΄ΑΥΤΗΝ ΔΙΚΟΝΟΜΙΚΑΙ ΠΑΡΑΒΑΣΕΙΣ","author":[{"literal":"ΑΡΧΙΕΠΙΣΚΟΠΟΥ ΑΘΗΝΩΝ ΧΡΙΣΤΟΔΟΥΛΟΥ ΠΑΡΑΣΚΕΥΑΙΔΗ"}],"issued":{"date-parts":[["2014"]]}}}],"schema":"https://github.com/citation-style-language/schema/raw/master/csl-citation.json"} </w:instrText>
      </w:r>
      <w:r w:rsidRPr="000536D3">
        <w:fldChar w:fldCharType="separate"/>
      </w:r>
      <w:r w:rsidR="002C24B9">
        <w:rPr>
          <w:rFonts w:ascii="Calibri" w:hAnsi="Calibri" w:cs="Calibri"/>
          <w:szCs w:val="24"/>
        </w:rPr>
        <w:t>Α</w:t>
      </w:r>
      <w:r w:rsidR="002C24B9" w:rsidRPr="00F602B9">
        <w:rPr>
          <w:rFonts w:ascii="Calibri" w:hAnsi="Calibri" w:cs="Calibri"/>
          <w:szCs w:val="24"/>
        </w:rPr>
        <w:t>ρχιεπισκόπου</w:t>
      </w:r>
      <w:r w:rsidR="00972104" w:rsidRPr="00F602B9">
        <w:rPr>
          <w:rFonts w:ascii="Calibri" w:hAnsi="Calibri" w:cs="Calibri"/>
          <w:szCs w:val="24"/>
        </w:rPr>
        <w:t xml:space="preserve"> </w:t>
      </w:r>
      <w:r w:rsidR="002C24B9" w:rsidRPr="00F602B9">
        <w:rPr>
          <w:rFonts w:ascii="Calibri" w:hAnsi="Calibri" w:cs="Calibri"/>
          <w:szCs w:val="24"/>
        </w:rPr>
        <w:t>Αθηνών</w:t>
      </w:r>
      <w:r w:rsidR="00972104" w:rsidRPr="00F602B9">
        <w:rPr>
          <w:rFonts w:ascii="Calibri" w:hAnsi="Calibri" w:cs="Calibri"/>
          <w:szCs w:val="24"/>
        </w:rPr>
        <w:t xml:space="preserve"> </w:t>
      </w:r>
      <w:r w:rsidR="002C24B9" w:rsidRPr="00F602B9">
        <w:rPr>
          <w:rFonts w:ascii="Calibri" w:hAnsi="Calibri" w:cs="Calibri"/>
          <w:szCs w:val="24"/>
        </w:rPr>
        <w:t>Χριστοδούλου</w:t>
      </w:r>
      <w:r w:rsidR="00972104" w:rsidRPr="00F602B9">
        <w:rPr>
          <w:rFonts w:ascii="Calibri" w:hAnsi="Calibri" w:cs="Calibri"/>
          <w:szCs w:val="24"/>
        </w:rPr>
        <w:t xml:space="preserve"> Παρασκευα</w:t>
      </w:r>
      <w:r w:rsidR="00ED73BF">
        <w:rPr>
          <w:rFonts w:ascii="Calibri" w:hAnsi="Calibri" w:cs="Calibri"/>
          <w:szCs w:val="24"/>
        </w:rPr>
        <w:t>ΐ</w:t>
      </w:r>
      <w:r w:rsidR="00972104" w:rsidRPr="00F602B9">
        <w:rPr>
          <w:rFonts w:ascii="Calibri" w:hAnsi="Calibri" w:cs="Calibri"/>
          <w:szCs w:val="24"/>
        </w:rPr>
        <w:t>δη.</w:t>
      </w:r>
      <w:r w:rsidRPr="000536D3">
        <w:fldChar w:fldCharType="end"/>
      </w:r>
      <w:r>
        <w:t xml:space="preserve"> Σ</w:t>
      </w:r>
      <w:r w:rsidR="00621D18">
        <w:t>ελ.</w:t>
      </w:r>
      <w:r>
        <w:t xml:space="preserve"> 44.</w:t>
      </w:r>
    </w:p>
  </w:footnote>
  <w:footnote w:id="218">
    <w:p w14:paraId="1E4168D6" w14:textId="47651F39" w:rsidR="00B8291A" w:rsidRDefault="00B8291A">
      <w:pPr>
        <w:pStyle w:val="a6"/>
      </w:pPr>
      <w:r>
        <w:rPr>
          <w:rStyle w:val="a7"/>
        </w:rPr>
        <w:footnoteRef/>
      </w:r>
      <w:r>
        <w:t xml:space="preserve"> </w:t>
      </w:r>
      <w:r>
        <w:fldChar w:fldCharType="begin"/>
      </w:r>
      <w:r w:rsidR="003F3CB2">
        <w:instrText xml:space="preserve"> ADDIN ZOTERO_ITEM CSL_CITATION {"citationID":"a2kje8fs6bt","properties":{"formattedCitation":"\\uc0\\u927{}\\uc0\\u925{}\\uc0\\u934{}\\uc0\\u929{}\\uc0\\u917{}, {\\i{}\\uc0\\u928{}\\uc0\\u929{}\\uc0\\u913{}\\uc0\\u915{}\\uc0\\u924{}\\uc0\\u913{}\\uc0\\u932{}\\uc0\\u917{}\\uc0\\u921{}\\uc0\\u913{} \\uc0\\u928{}\\uc0\\u917{}\\uc0\\u929{}\\uc0\\u921{} \\uc0\\u913{}\\uc0\\u920{}\\uc0\\u917{}\\uc0\\u927{}\\uc0\\u923{}\\uc0\\u927{}\\uc0\\u915{}\\uc0\\u921{}\\uc0\\u913{}\\uc0\\u931{}}.","plainCitation":"ΟΝΦΡΕ, ΠΡΑΓΜΑΤΕΙΑ ΠΕΡΙ ΑΘΕΟΛΟΓΙΑΣ.","dontUpdate":true,"noteIndex":218},"citationItems":[{"id":15,"uris":["http://zotero.org/users/local/KmiWnhYE/items/NSTJ8WBN"],"uri":["http://zotero.org/users/local/KmiWnhYE/items/NSTJ8WBN"],"itemData":{"id":15,"type":"book","publisher":"ΕΞΑΝΤΑΣ","title":"ΠΡΑΓΜΑΤΕΙΑ ΠΕΡΙ ΑΘΕΟΛΟΓΙΑΣ","author":[{"family":"ΟΝΦΡΕ","given":"ΜΙΣΕΛ"}],"issued":{"date-parts":[["2006"]]}}}],"schema":"https://github.com/citation-style-language/schema/raw/master/csl-citation.json"} </w:instrText>
      </w:r>
      <w:r>
        <w:fldChar w:fldCharType="separate"/>
      </w:r>
      <w:r w:rsidR="00401D81" w:rsidRPr="00401D81">
        <w:rPr>
          <w:rFonts w:ascii="Calibri" w:hAnsi="Calibri" w:cs="Calibri"/>
          <w:szCs w:val="24"/>
        </w:rPr>
        <w:t>Ο</w:t>
      </w:r>
      <w:r w:rsidR="006546BB" w:rsidRPr="00401D81">
        <w:rPr>
          <w:rFonts w:ascii="Calibri" w:hAnsi="Calibri" w:cs="Calibri"/>
          <w:szCs w:val="24"/>
        </w:rPr>
        <w:t>νφρ</w:t>
      </w:r>
      <w:r w:rsidR="005116F9">
        <w:rPr>
          <w:rFonts w:ascii="Calibri" w:hAnsi="Calibri" w:cs="Calibri"/>
          <w:szCs w:val="24"/>
        </w:rPr>
        <w:t>έ</w:t>
      </w:r>
      <w:r w:rsidR="006546BB" w:rsidRPr="00401D81">
        <w:rPr>
          <w:rFonts w:ascii="Calibri" w:hAnsi="Calibri" w:cs="Calibri"/>
          <w:szCs w:val="24"/>
        </w:rPr>
        <w:t xml:space="preserve">, </w:t>
      </w:r>
      <w:r w:rsidR="005116F9" w:rsidRPr="00401D81">
        <w:rPr>
          <w:rFonts w:ascii="Calibri" w:hAnsi="Calibri" w:cs="Calibri"/>
          <w:i/>
          <w:iCs/>
          <w:szCs w:val="24"/>
        </w:rPr>
        <w:t>Πραγματεία</w:t>
      </w:r>
      <w:r w:rsidR="006546BB" w:rsidRPr="00401D81">
        <w:rPr>
          <w:rFonts w:ascii="Calibri" w:hAnsi="Calibri" w:cs="Calibri"/>
          <w:i/>
          <w:iCs/>
          <w:szCs w:val="24"/>
        </w:rPr>
        <w:t xml:space="preserve"> </w:t>
      </w:r>
      <w:r w:rsidR="005116F9">
        <w:rPr>
          <w:rFonts w:ascii="Calibri" w:hAnsi="Calibri" w:cs="Calibri"/>
          <w:i/>
          <w:iCs/>
          <w:szCs w:val="24"/>
        </w:rPr>
        <w:t>π</w:t>
      </w:r>
      <w:r w:rsidR="005116F9" w:rsidRPr="00401D81">
        <w:rPr>
          <w:rFonts w:ascii="Calibri" w:hAnsi="Calibri" w:cs="Calibri"/>
          <w:i/>
          <w:iCs/>
          <w:szCs w:val="24"/>
        </w:rPr>
        <w:t>ερί</w:t>
      </w:r>
      <w:r w:rsidR="006546BB" w:rsidRPr="00401D81">
        <w:rPr>
          <w:rFonts w:ascii="Calibri" w:hAnsi="Calibri" w:cs="Calibri"/>
          <w:i/>
          <w:iCs/>
          <w:szCs w:val="24"/>
        </w:rPr>
        <w:t xml:space="preserve"> </w:t>
      </w:r>
      <w:r w:rsidR="005116F9" w:rsidRPr="00401D81">
        <w:rPr>
          <w:rFonts w:ascii="Calibri" w:hAnsi="Calibri" w:cs="Calibri"/>
          <w:i/>
          <w:iCs/>
          <w:szCs w:val="24"/>
        </w:rPr>
        <w:t>Αθεολογίας</w:t>
      </w:r>
      <w:r w:rsidR="006546BB" w:rsidRPr="00401D81">
        <w:rPr>
          <w:rFonts w:ascii="Calibri" w:hAnsi="Calibri" w:cs="Calibri"/>
          <w:szCs w:val="24"/>
        </w:rPr>
        <w:t>.</w:t>
      </w:r>
      <w:r>
        <w:fldChar w:fldCharType="end"/>
      </w:r>
      <w:r>
        <w:t xml:space="preserve"> Σ</w:t>
      </w:r>
      <w:r w:rsidR="00393717">
        <w:t>ελ.</w:t>
      </w:r>
      <w:r>
        <w:t xml:space="preserve"> 168-169.</w:t>
      </w:r>
    </w:p>
  </w:footnote>
  <w:footnote w:id="219">
    <w:p w14:paraId="2F92B35E" w14:textId="063B9D51" w:rsidR="00423DBB" w:rsidRPr="001A64C5" w:rsidRDefault="00423DBB" w:rsidP="00423DBB">
      <w:pPr>
        <w:pStyle w:val="a6"/>
      </w:pPr>
      <w:r w:rsidRPr="00A2247E">
        <w:rPr>
          <w:rStyle w:val="a7"/>
        </w:rPr>
        <w:footnoteRef/>
      </w:r>
      <w:r w:rsidRPr="001A64C5">
        <w:rPr>
          <w:lang w:val="en-US"/>
        </w:rPr>
        <w:t xml:space="preserve"> </w:t>
      </w:r>
      <w:r>
        <w:fldChar w:fldCharType="begin"/>
      </w:r>
      <w:r w:rsidR="00F2050E">
        <w:rPr>
          <w:lang w:val="en-US"/>
        </w:rPr>
        <w:instrText xml:space="preserve"> ADDIN ZOTERO_ITEM CSL_CITATION {"citationID":"kEdQAifx","properties":{"formattedCitation":"BOND H.K., {\\i{}PONTIUS PILATE IN HISTORY AND INTERPRETATION}.","plainCitation":"BOND H.K., PONTIUS PILATE IN HISTORY AND INTERPRETATION.","dontUpdate":true,"noteIndex":219},"citationItems":[{"id":225,"uris":["http://zotero.org/users/local/KmiWnhYE/items/CUNVPRKP"],"uri":["http://zotero.org/users/local/KmiWnhYE/items/CUNVPRKP"],"itemData":{"id":225,"type":"book","event-place":"CAMBRIDGE","publisher":"CAMBRIDGE UNIVERCITY PRESS","publisher-place":"CAMBRIDGE","title":"PONTIUS PILATE IN HISTORY AND INTERPRETATION","author":[{"literal":"BOND H.K."}],"issued":{"date-parts":[["2004"]]}}}],"schema":"https://github.com/citation-style-language/schema/raw/master/csl-citation.json"} </w:instrText>
      </w:r>
      <w:r>
        <w:fldChar w:fldCharType="separate"/>
      </w:r>
      <w:r w:rsidRPr="001A64C5">
        <w:rPr>
          <w:rFonts w:ascii="Calibri" w:hAnsi="Calibri" w:cs="Calibri"/>
          <w:szCs w:val="24"/>
          <w:lang w:val="en-US"/>
        </w:rPr>
        <w:t xml:space="preserve">Bond H.K., </w:t>
      </w:r>
      <w:r w:rsidRPr="001A64C5">
        <w:rPr>
          <w:rFonts w:ascii="Calibri" w:hAnsi="Calibri" w:cs="Calibri"/>
          <w:i/>
          <w:iCs/>
          <w:szCs w:val="24"/>
          <w:lang w:val="en-US"/>
        </w:rPr>
        <w:t>Pontius Pilate In History And Interpretation</w:t>
      </w:r>
      <w:r w:rsidRPr="001A64C5">
        <w:rPr>
          <w:rFonts w:ascii="Calibri" w:hAnsi="Calibri" w:cs="Calibri"/>
          <w:szCs w:val="24"/>
          <w:lang w:val="en-US"/>
        </w:rPr>
        <w:t>.</w:t>
      </w:r>
      <w:r>
        <w:fldChar w:fldCharType="end"/>
      </w:r>
      <w:r>
        <w:t>Σελ. 49.</w:t>
      </w:r>
    </w:p>
  </w:footnote>
  <w:footnote w:id="220">
    <w:p w14:paraId="29F7E65B" w14:textId="2E341124"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{"citationID":"JqOUK5A2","properties":{"formattedCitation":"GIBSON,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220},"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Pr="001A64C5">
        <w:rPr>
          <w:rFonts w:ascii="Calibri" w:hAnsi="Calibri" w:cs="Calibri"/>
          <w:szCs w:val="24"/>
        </w:rPr>
        <w:t xml:space="preserve">Gibson, </w:t>
      </w:r>
      <w:r w:rsidRPr="001A64C5">
        <w:rPr>
          <w:rFonts w:ascii="Calibri" w:hAnsi="Calibri" w:cs="Calibri"/>
          <w:i/>
          <w:iCs/>
          <w:szCs w:val="24"/>
        </w:rPr>
        <w:t>Οι Τελευταίες Ημέρες Του Ιησού</w:t>
      </w:r>
      <w:r w:rsidRPr="001A64C5">
        <w:rPr>
          <w:rFonts w:ascii="Calibri" w:hAnsi="Calibri" w:cs="Calibri"/>
          <w:szCs w:val="24"/>
        </w:rPr>
        <w:t>.</w:t>
      </w:r>
      <w:r>
        <w:fldChar w:fldCharType="end"/>
      </w:r>
      <w:r>
        <w:t xml:space="preserve"> Σελ. 165-166.</w:t>
      </w:r>
    </w:p>
  </w:footnote>
  <w:footnote w:id="221">
    <w:p w14:paraId="264CF64B" w14:textId="37CB3437" w:rsidR="00423DBB" w:rsidRPr="00F36CB8" w:rsidRDefault="00423DBB" w:rsidP="00423DBB">
      <w:pPr>
        <w:pStyle w:val="a6"/>
      </w:pPr>
      <w:r w:rsidRPr="00A2247E">
        <w:rPr>
          <w:rStyle w:val="a7"/>
        </w:rPr>
        <w:footnoteRef/>
      </w:r>
      <w:r w:rsidRPr="00E25069">
        <w:t xml:space="preserve"> </w:t>
      </w:r>
      <w:r>
        <w:fldChar w:fldCharType="begin"/>
      </w:r>
      <w:r w:rsidR="00F2050E">
        <w:instrText xml:space="preserve"> ADDIN ZOTERO_ITEM CSL_CITATION {"citationID":"cH5cQgsl","properties":{"formattedCitation":"AGAMBEN GIORGIO, {\\i{}\\uc0\\u928{}\\uc0\\u921{}\\uc0\\u923{}\\uc0\\u913{}\\uc0\\u932{}\\uc0\\u927{}\\uc0\\u931{} \\uc0\\u922{}\\uc0\\u913{}\\uc0\\u921{} \\uc0\\u921{}\\uc0\\u919{}\\uc0\\u931{}\\uc0\\u927{}\\uc0\\u933{}\\uc0\\u931{}} (\\uc0\\u913{}\\uc0\\u920{}\\uc0\\u919{}\\uc0\\u925{}\\uc0\\u913{}: \\uc0\\u917{}\\uc0\\u922{}\\uc0\\u916{}\\uc0\\u927{}\\uc0\\u931{}\\uc0\\u917{}\\uc0\\u921{}\\uc0\\u931{} \\uc0\\u932{}\\uc0\\u927{}\\uc0\\u933{} \\uc0\\u917{}\\uc0\\u921{}\\uc0\\u922{}\\uc0\\u927{}\\uc0\\u931{}\\uc0\\u932{}\\uc0\\u927{}\\uc0\\u933{} \\uc0\\u928{}\\uc0\\u929{}\\uc0\\u937{}\\uc0\\u932{}\\uc0\\u927{}\\uc0\\u933{}, 2016).","plainCitation":"AGAMBEN GIORGIO, ΠΙΛΑΤΟΣ ΚΑΙ ΙΗΣΟΥΣ (ΑΘΗΝΑ: ΕΚΔΟΣΕΙΣ ΤΟΥ ΕΙΚΟΣΤΟΥ ΠΡΩΤΟΥ, 2016).","dontUpdate":true,"noteIndex":221},"citationItems":[{"id":252,"uris":["http://zotero.org/users/local/KmiWnhYE/items/MMTBL2QW"],"uri":["http://zotero.org/users/local/KmiWnhYE/items/MMTBL2QW"],"itemData":{"id":252,"type":"book","event-place":"ΑΘΗΝΑ","publisher":"ΕΚΔΟΣΕΙΣ ΤΟΥ ΕΙΚΟΣΤΟΥ ΠΡΩΤΟΥ","publisher-place":"ΑΘΗΝΑ","title":"ΠΙΛΑΤΟΣ ΚΑΙ ΙΗΣΟΥΣ","author":[{"literal":"AGAMBEN GIORGIO"}],"issued":{"date-parts":[["2016"]]}}}],"schema":"https://github.com/citation-style-language/schema/raw/master/csl-citation.json"} </w:instrText>
      </w:r>
      <w:r>
        <w:fldChar w:fldCharType="separate"/>
      </w:r>
      <w:r w:rsidRPr="00E25069">
        <w:rPr>
          <w:rFonts w:ascii="Calibri" w:hAnsi="Calibri" w:cs="Calibri"/>
          <w:szCs w:val="24"/>
        </w:rPr>
        <w:t xml:space="preserve">Agamben Giorgio, </w:t>
      </w:r>
      <w:r w:rsidRPr="00E25069">
        <w:rPr>
          <w:rFonts w:ascii="Calibri" w:hAnsi="Calibri" w:cs="Calibri"/>
          <w:i/>
          <w:iCs/>
          <w:szCs w:val="24"/>
        </w:rPr>
        <w:t>Πιλ</w:t>
      </w:r>
      <w:r>
        <w:rPr>
          <w:rFonts w:ascii="Calibri" w:hAnsi="Calibri" w:cs="Calibri"/>
          <w:i/>
          <w:iCs/>
          <w:szCs w:val="24"/>
        </w:rPr>
        <w:t>ά</w:t>
      </w:r>
      <w:r w:rsidRPr="00E25069">
        <w:rPr>
          <w:rFonts w:ascii="Calibri" w:hAnsi="Calibri" w:cs="Calibri"/>
          <w:i/>
          <w:iCs/>
          <w:szCs w:val="24"/>
        </w:rPr>
        <w:t xml:space="preserve">τος </w:t>
      </w:r>
      <w:r>
        <w:rPr>
          <w:rFonts w:ascii="Calibri" w:hAnsi="Calibri" w:cs="Calibri"/>
          <w:i/>
          <w:iCs/>
          <w:szCs w:val="24"/>
        </w:rPr>
        <w:t>κ</w:t>
      </w:r>
      <w:r w:rsidRPr="00E25069">
        <w:rPr>
          <w:rFonts w:ascii="Calibri" w:hAnsi="Calibri" w:cs="Calibri"/>
          <w:i/>
          <w:iCs/>
          <w:szCs w:val="24"/>
        </w:rPr>
        <w:t>αι Ιησο</w:t>
      </w:r>
      <w:r>
        <w:rPr>
          <w:rFonts w:ascii="Calibri" w:hAnsi="Calibri" w:cs="Calibri"/>
          <w:i/>
          <w:iCs/>
          <w:szCs w:val="24"/>
        </w:rPr>
        <w:t>ύ</w:t>
      </w:r>
      <w:r w:rsidRPr="00E25069">
        <w:rPr>
          <w:rFonts w:ascii="Calibri" w:hAnsi="Calibri" w:cs="Calibri"/>
          <w:i/>
          <w:iCs/>
          <w:szCs w:val="24"/>
        </w:rPr>
        <w:t>ς</w:t>
      </w:r>
      <w:r w:rsidRPr="00E25069">
        <w:rPr>
          <w:rFonts w:ascii="Calibri" w:hAnsi="Calibri" w:cs="Calibri"/>
          <w:szCs w:val="24"/>
        </w:rPr>
        <w:t xml:space="preserve"> (Αθ</w:t>
      </w:r>
      <w:r>
        <w:rPr>
          <w:rFonts w:ascii="Calibri" w:hAnsi="Calibri" w:cs="Calibri"/>
          <w:szCs w:val="24"/>
        </w:rPr>
        <w:t>ή</w:t>
      </w:r>
      <w:r w:rsidRPr="00E25069">
        <w:rPr>
          <w:rFonts w:ascii="Calibri" w:hAnsi="Calibri" w:cs="Calibri"/>
          <w:szCs w:val="24"/>
        </w:rPr>
        <w:t>να: Εκδόσεις Του Εικοστού Πρώτου,</w:t>
      </w:r>
      <w:r>
        <w:rPr>
          <w:rFonts w:ascii="Calibri" w:hAnsi="Calibri" w:cs="Calibri"/>
          <w:szCs w:val="24"/>
        </w:rPr>
        <w:t xml:space="preserve"> Μετάφραση Λαμπάδα Δέσποινα</w:t>
      </w:r>
      <w:r w:rsidRPr="00E25069">
        <w:rPr>
          <w:rFonts w:ascii="Calibri" w:hAnsi="Calibri" w:cs="Calibri"/>
          <w:szCs w:val="24"/>
        </w:rPr>
        <w:t xml:space="preserve"> 2016).</w:t>
      </w:r>
      <w:r>
        <w:fldChar w:fldCharType="end"/>
      </w:r>
      <w:r>
        <w:t>Σελ.</w:t>
      </w:r>
      <w:r w:rsidRPr="00F36CB8">
        <w:t xml:space="preserve"> 9-11</w:t>
      </w:r>
      <w:r>
        <w:t>.</w:t>
      </w:r>
    </w:p>
  </w:footnote>
  <w:footnote w:id="222">
    <w:p w14:paraId="7CD9310D" w14:textId="42BF1177" w:rsidR="00423DBB" w:rsidRPr="003B0E2D" w:rsidRDefault="00423DBB" w:rsidP="00423DBB">
      <w:pPr>
        <w:pStyle w:val="a6"/>
      </w:pPr>
      <w:r w:rsidRPr="00A2247E">
        <w:rPr>
          <w:rStyle w:val="a7"/>
        </w:rPr>
        <w:footnoteRef/>
      </w:r>
      <w:r w:rsidRPr="00EA655C">
        <w:t xml:space="preserve"> </w:t>
      </w:r>
      <w:r>
        <w:fldChar w:fldCharType="begin"/>
      </w:r>
      <w:r w:rsidR="00F2050E">
        <w:instrText xml:space="preserve"> ADDIN ZOTERO_ITEM CSL_CITATION {"citationID":"YM5GwqHS","properties":{"formattedCitation":"\\uc0\\u913{}\\uc0\\u915{}\\uc0\\u927{}\\uc0\\u933{}\\uc0\\u929{}\\uc0\\u921{}\\uc0\\u916{}\\uc0\\u919{}\\uc0\\u931{},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222},"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Pr="00EA655C">
        <w:rPr>
          <w:rFonts w:ascii="Calibri" w:hAnsi="Calibri" w:cs="Times New Roman"/>
          <w:szCs w:val="24"/>
        </w:rPr>
        <w:t>Αγουρ</w:t>
      </w:r>
      <w:r>
        <w:rPr>
          <w:rFonts w:ascii="Calibri" w:hAnsi="Calibri" w:cs="Times New Roman"/>
          <w:szCs w:val="24"/>
        </w:rPr>
        <w:t>ί</w:t>
      </w:r>
      <w:r w:rsidRPr="00EA655C">
        <w:rPr>
          <w:rFonts w:ascii="Calibri" w:hAnsi="Calibri" w:cs="Times New Roman"/>
          <w:szCs w:val="24"/>
        </w:rPr>
        <w:t xml:space="preserve">δης, </w:t>
      </w:r>
      <w:r w:rsidRPr="00EA655C">
        <w:rPr>
          <w:rFonts w:ascii="Calibri" w:hAnsi="Calibri" w:cs="Times New Roman"/>
          <w:i/>
          <w:iCs/>
          <w:szCs w:val="24"/>
        </w:rPr>
        <w:t xml:space="preserve">Ιστορία </w:t>
      </w:r>
      <w:r>
        <w:rPr>
          <w:rFonts w:ascii="Calibri" w:hAnsi="Calibri" w:cs="Times New Roman"/>
          <w:i/>
          <w:iCs/>
          <w:szCs w:val="24"/>
        </w:rPr>
        <w:t>τ</w:t>
      </w:r>
      <w:r w:rsidRPr="00EA655C">
        <w:rPr>
          <w:rFonts w:ascii="Calibri" w:hAnsi="Calibri" w:cs="Times New Roman"/>
          <w:i/>
          <w:iCs/>
          <w:szCs w:val="24"/>
        </w:rPr>
        <w:t xml:space="preserve">ων Χρόνων </w:t>
      </w:r>
      <w:r>
        <w:rPr>
          <w:rFonts w:ascii="Calibri" w:hAnsi="Calibri" w:cs="Times New Roman"/>
          <w:i/>
          <w:iCs/>
          <w:szCs w:val="24"/>
        </w:rPr>
        <w:t>τ</w:t>
      </w:r>
      <w:r w:rsidRPr="00EA655C">
        <w:rPr>
          <w:rFonts w:ascii="Calibri" w:hAnsi="Calibri" w:cs="Times New Roman"/>
          <w:i/>
          <w:iCs/>
          <w:szCs w:val="24"/>
        </w:rPr>
        <w:t>ης Καινής Διαθήκης</w:t>
      </w:r>
      <w:r w:rsidRPr="00EA655C">
        <w:rPr>
          <w:rFonts w:ascii="Calibri" w:hAnsi="Calibri" w:cs="Times New Roman"/>
          <w:szCs w:val="24"/>
        </w:rPr>
        <w:t>.</w:t>
      </w:r>
      <w:r>
        <w:fldChar w:fldCharType="end"/>
      </w:r>
      <w:r>
        <w:t xml:space="preserve"> Σελ</w:t>
      </w:r>
      <w:r w:rsidRPr="003B0E2D">
        <w:t>. 270-272.</w:t>
      </w:r>
    </w:p>
  </w:footnote>
  <w:footnote w:id="223">
    <w:p w14:paraId="333BBE6D" w14:textId="0E569C98" w:rsidR="00423DBB" w:rsidRPr="003B4FE8" w:rsidRDefault="00423DBB" w:rsidP="00423DBB">
      <w:pPr>
        <w:pStyle w:val="a6"/>
        <w:jc w:val="both"/>
      </w:pPr>
      <w:r w:rsidRPr="00A2247E">
        <w:rPr>
          <w:rStyle w:val="a7"/>
        </w:rPr>
        <w:footnoteRef/>
      </w:r>
      <w:r w:rsidRPr="0065113A">
        <w:t xml:space="preserve"> </w:t>
      </w:r>
      <w:r>
        <w:fldChar w:fldCharType="begin"/>
      </w:r>
      <w:r w:rsidR="00F2050E" w:rsidRPr="0065113A">
        <w:instrText xml:space="preserve"> </w:instrText>
      </w:r>
      <w:r w:rsidR="00F2050E" w:rsidRPr="00F2050E">
        <w:rPr>
          <w:lang w:val="en-US"/>
        </w:rPr>
        <w:instrText>ADDIN</w:instrText>
      </w:r>
      <w:r w:rsidR="00F2050E" w:rsidRPr="0065113A">
        <w:instrText xml:space="preserve"> </w:instrText>
      </w:r>
      <w:r w:rsidR="00F2050E" w:rsidRPr="00F2050E">
        <w:rPr>
          <w:lang w:val="en-US"/>
        </w:rPr>
        <w:instrText>ZOTERO</w:instrText>
      </w:r>
      <w:r w:rsidR="00F2050E" w:rsidRPr="0065113A">
        <w:instrText>_</w:instrText>
      </w:r>
      <w:r w:rsidR="00F2050E" w:rsidRPr="00F2050E">
        <w:rPr>
          <w:lang w:val="en-US"/>
        </w:rPr>
        <w:instrText>ITEM</w:instrText>
      </w:r>
      <w:r w:rsidR="00F2050E" w:rsidRPr="0065113A">
        <w:instrText xml:space="preserve"> </w:instrText>
      </w:r>
      <w:r w:rsidR="00F2050E" w:rsidRPr="00F2050E">
        <w:rPr>
          <w:lang w:val="en-US"/>
        </w:rPr>
        <w:instrText>CSL</w:instrText>
      </w:r>
      <w:r w:rsidR="00F2050E" w:rsidRPr="0065113A">
        <w:instrText>_</w:instrText>
      </w:r>
      <w:r w:rsidR="00F2050E" w:rsidRPr="00F2050E">
        <w:rPr>
          <w:lang w:val="en-US"/>
        </w:rPr>
        <w:instrText>CITATION</w:instrText>
      </w:r>
      <w:r w:rsidR="00F2050E" w:rsidRPr="0065113A">
        <w:instrText xml:space="preserve"> {"</w:instrText>
      </w:r>
      <w:r w:rsidR="00F2050E" w:rsidRPr="00F2050E">
        <w:rPr>
          <w:lang w:val="en-US"/>
        </w:rPr>
        <w:instrText>citationID</w:instrText>
      </w:r>
      <w:r w:rsidR="00F2050E" w:rsidRPr="0065113A">
        <w:instrText>":"</w:instrText>
      </w:r>
      <w:r w:rsidR="00F2050E" w:rsidRPr="00F2050E">
        <w:rPr>
          <w:lang w:val="en-US"/>
        </w:rPr>
        <w:instrText>GDHVWBAC</w:instrText>
      </w:r>
      <w:r w:rsidR="00F2050E" w:rsidRPr="0065113A">
        <w:instrText>","</w:instrText>
      </w:r>
      <w:r w:rsidR="00F2050E" w:rsidRPr="00F2050E">
        <w:rPr>
          <w:lang w:val="en-US"/>
        </w:rPr>
        <w:instrText>properties</w:instrText>
      </w:r>
      <w:r w:rsidR="00F2050E" w:rsidRPr="0065113A">
        <w:instrText>":{"</w:instrText>
      </w:r>
      <w:r w:rsidR="00F2050E" w:rsidRPr="00F2050E">
        <w:rPr>
          <w:lang w:val="en-US"/>
        </w:rPr>
        <w:instrText>formattedCitation</w:instrText>
      </w:r>
      <w:r w:rsidR="00F2050E" w:rsidRPr="0065113A">
        <w:instrText>":"</w:instrText>
      </w:r>
      <w:r w:rsidR="00F2050E" w:rsidRPr="00F2050E">
        <w:rPr>
          <w:lang w:val="en-US"/>
        </w:rPr>
        <w:instrText>BOND</w:instrText>
      </w:r>
      <w:r w:rsidR="00F2050E" w:rsidRPr="0065113A">
        <w:instrText xml:space="preserve"> </w:instrText>
      </w:r>
      <w:r w:rsidR="00F2050E" w:rsidRPr="00F2050E">
        <w:rPr>
          <w:lang w:val="en-US"/>
        </w:rPr>
        <w:instrText>H</w:instrText>
      </w:r>
      <w:r w:rsidR="00F2050E" w:rsidRPr="0065113A">
        <w:instrText>.</w:instrText>
      </w:r>
      <w:r w:rsidR="00F2050E" w:rsidRPr="00F2050E">
        <w:rPr>
          <w:lang w:val="en-US"/>
        </w:rPr>
        <w:instrText>K</w:instrText>
      </w:r>
      <w:r w:rsidR="00F2050E" w:rsidRPr="0065113A">
        <w:instrText>., {\\</w:instrText>
      </w:r>
      <w:r w:rsidR="00F2050E" w:rsidRPr="00F2050E">
        <w:rPr>
          <w:lang w:val="en-US"/>
        </w:rPr>
        <w:instrText>i</w:instrText>
      </w:r>
      <w:r w:rsidR="00F2050E" w:rsidRPr="0065113A">
        <w:instrText>{}</w:instrText>
      </w:r>
      <w:r w:rsidR="00F2050E" w:rsidRPr="00F2050E">
        <w:rPr>
          <w:lang w:val="en-US"/>
        </w:rPr>
        <w:instrText>PONTIUS</w:instrText>
      </w:r>
      <w:r w:rsidR="00F2050E" w:rsidRPr="0065113A">
        <w:instrText xml:space="preserve"> </w:instrText>
      </w:r>
      <w:r w:rsidR="00F2050E" w:rsidRPr="00F2050E">
        <w:rPr>
          <w:lang w:val="en-US"/>
        </w:rPr>
        <w:instrText>PILATE</w:instrText>
      </w:r>
      <w:r w:rsidR="00F2050E" w:rsidRPr="0065113A">
        <w:instrText xml:space="preserve"> </w:instrText>
      </w:r>
      <w:r w:rsidR="00F2050E" w:rsidRPr="00F2050E">
        <w:rPr>
          <w:lang w:val="en-US"/>
        </w:rPr>
        <w:instrText>IN</w:instrText>
      </w:r>
      <w:r w:rsidR="00F2050E" w:rsidRPr="0065113A">
        <w:instrText xml:space="preserve"> </w:instrText>
      </w:r>
      <w:r w:rsidR="00F2050E" w:rsidRPr="00F2050E">
        <w:rPr>
          <w:lang w:val="en-US"/>
        </w:rPr>
        <w:instrText>HISTORY</w:instrText>
      </w:r>
      <w:r w:rsidR="00F2050E" w:rsidRPr="0065113A">
        <w:instrText xml:space="preserve"> </w:instrText>
      </w:r>
      <w:r w:rsidR="00F2050E" w:rsidRPr="00F2050E">
        <w:rPr>
          <w:lang w:val="en-US"/>
        </w:rPr>
        <w:instrText>AND</w:instrText>
      </w:r>
      <w:r w:rsidR="00F2050E" w:rsidRPr="0065113A">
        <w:instrText xml:space="preserve"> </w:instrText>
      </w:r>
      <w:r w:rsidR="00F2050E" w:rsidRPr="00F2050E">
        <w:rPr>
          <w:lang w:val="en-US"/>
        </w:rPr>
        <w:instrText>INTERPRETATION</w:instrText>
      </w:r>
      <w:r w:rsidR="00F2050E" w:rsidRPr="0065113A">
        <w:instrText>}.","</w:instrText>
      </w:r>
      <w:r w:rsidR="00F2050E" w:rsidRPr="00F2050E">
        <w:rPr>
          <w:lang w:val="en-US"/>
        </w:rPr>
        <w:instrText>plainCitation</w:instrText>
      </w:r>
      <w:r w:rsidR="00F2050E" w:rsidRPr="0065113A">
        <w:instrText>":"</w:instrText>
      </w:r>
      <w:r w:rsidR="00F2050E" w:rsidRPr="00F2050E">
        <w:rPr>
          <w:lang w:val="en-US"/>
        </w:rPr>
        <w:instrText>BOND</w:instrText>
      </w:r>
      <w:r w:rsidR="00F2050E" w:rsidRPr="0065113A">
        <w:instrText xml:space="preserve"> </w:instrText>
      </w:r>
      <w:r w:rsidR="00F2050E" w:rsidRPr="00F2050E">
        <w:rPr>
          <w:lang w:val="en-US"/>
        </w:rPr>
        <w:instrText>H</w:instrText>
      </w:r>
      <w:r w:rsidR="00F2050E" w:rsidRPr="0065113A">
        <w:instrText>.</w:instrText>
      </w:r>
      <w:r w:rsidR="00F2050E" w:rsidRPr="00F2050E">
        <w:rPr>
          <w:lang w:val="en-US"/>
        </w:rPr>
        <w:instrText>K</w:instrText>
      </w:r>
      <w:r w:rsidR="00F2050E" w:rsidRPr="0065113A">
        <w:instrText xml:space="preserve">., </w:instrText>
      </w:r>
      <w:r w:rsidR="00F2050E" w:rsidRPr="00F2050E">
        <w:rPr>
          <w:lang w:val="en-US"/>
        </w:rPr>
        <w:instrText>PONTIUS</w:instrText>
      </w:r>
      <w:r w:rsidR="00F2050E" w:rsidRPr="0065113A">
        <w:instrText xml:space="preserve"> </w:instrText>
      </w:r>
      <w:r w:rsidR="00F2050E" w:rsidRPr="00F2050E">
        <w:rPr>
          <w:lang w:val="en-US"/>
        </w:rPr>
        <w:instrText>PILATE</w:instrText>
      </w:r>
      <w:r w:rsidR="00F2050E" w:rsidRPr="0065113A">
        <w:instrText xml:space="preserve"> </w:instrText>
      </w:r>
      <w:r w:rsidR="00F2050E" w:rsidRPr="00F2050E">
        <w:rPr>
          <w:lang w:val="en-US"/>
        </w:rPr>
        <w:instrText>IN</w:instrText>
      </w:r>
      <w:r w:rsidR="00F2050E" w:rsidRPr="0065113A">
        <w:instrText xml:space="preserve"> </w:instrText>
      </w:r>
      <w:r w:rsidR="00F2050E" w:rsidRPr="00F2050E">
        <w:rPr>
          <w:lang w:val="en-US"/>
        </w:rPr>
        <w:instrText>HISTORY</w:instrText>
      </w:r>
      <w:r w:rsidR="00F2050E" w:rsidRPr="0065113A">
        <w:instrText xml:space="preserve"> </w:instrText>
      </w:r>
      <w:r w:rsidR="00F2050E" w:rsidRPr="00F2050E">
        <w:rPr>
          <w:lang w:val="en-US"/>
        </w:rPr>
        <w:instrText>AND</w:instrText>
      </w:r>
      <w:r w:rsidR="00F2050E" w:rsidRPr="0065113A">
        <w:instrText xml:space="preserve"> </w:instrText>
      </w:r>
      <w:r w:rsidR="00F2050E" w:rsidRPr="00F2050E">
        <w:rPr>
          <w:lang w:val="en-US"/>
        </w:rPr>
        <w:instrText>INTERPRETATION</w:instrText>
      </w:r>
      <w:r w:rsidR="00F2050E" w:rsidRPr="0065113A">
        <w:instrText>.","</w:instrText>
      </w:r>
      <w:r w:rsidR="00F2050E" w:rsidRPr="00F2050E">
        <w:rPr>
          <w:lang w:val="en-US"/>
        </w:rPr>
        <w:instrText>dontUpdate</w:instrText>
      </w:r>
      <w:r w:rsidR="00F2050E" w:rsidRPr="0065113A">
        <w:instrText>":</w:instrText>
      </w:r>
      <w:r w:rsidR="00F2050E" w:rsidRPr="00F2050E">
        <w:rPr>
          <w:lang w:val="en-US"/>
        </w:rPr>
        <w:instrText>true</w:instrText>
      </w:r>
      <w:r w:rsidR="00F2050E" w:rsidRPr="0065113A">
        <w:instrText>,"</w:instrText>
      </w:r>
      <w:r w:rsidR="00F2050E" w:rsidRPr="00F2050E">
        <w:rPr>
          <w:lang w:val="en-US"/>
        </w:rPr>
        <w:instrText>noteIndex</w:instrText>
      </w:r>
      <w:r w:rsidR="00F2050E" w:rsidRPr="0065113A">
        <w:instrText>":223},"</w:instrText>
      </w:r>
      <w:r w:rsidR="00F2050E" w:rsidRPr="00F2050E">
        <w:rPr>
          <w:lang w:val="en-US"/>
        </w:rPr>
        <w:instrText>citationItems</w:instrText>
      </w:r>
      <w:r w:rsidR="00F2050E" w:rsidRPr="0065113A">
        <w:instrText>":[{"</w:instrText>
      </w:r>
      <w:r w:rsidR="00F2050E" w:rsidRPr="00F2050E">
        <w:rPr>
          <w:lang w:val="en-US"/>
        </w:rPr>
        <w:instrText>id</w:instrText>
      </w:r>
      <w:r w:rsidR="00F2050E" w:rsidRPr="0065113A">
        <w:instrText>":225,"</w:instrText>
      </w:r>
      <w:r w:rsidR="00F2050E" w:rsidRPr="00F2050E">
        <w:rPr>
          <w:lang w:val="en-US"/>
        </w:rPr>
        <w:instrText>uris</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CUNVPRKP</w:instrText>
      </w:r>
      <w:r w:rsidR="00F2050E" w:rsidRPr="0065113A">
        <w:instrText>"],"</w:instrText>
      </w:r>
      <w:r w:rsidR="00F2050E" w:rsidRPr="00F2050E">
        <w:rPr>
          <w:lang w:val="en-US"/>
        </w:rPr>
        <w:instrText>uri</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CUNVPRKP</w:instrText>
      </w:r>
      <w:r w:rsidR="00F2050E" w:rsidRPr="0065113A">
        <w:instrText>"],"</w:instrText>
      </w:r>
      <w:r w:rsidR="00F2050E" w:rsidRPr="00F2050E">
        <w:rPr>
          <w:lang w:val="en-US"/>
        </w:rPr>
        <w:instrText>itemData</w:instrText>
      </w:r>
      <w:r w:rsidR="00F2050E" w:rsidRPr="0065113A">
        <w:instrText>":{"</w:instrText>
      </w:r>
      <w:r w:rsidR="00F2050E" w:rsidRPr="00F2050E">
        <w:rPr>
          <w:lang w:val="en-US"/>
        </w:rPr>
        <w:instrText>id</w:instrText>
      </w:r>
      <w:r w:rsidR="00F2050E" w:rsidRPr="0065113A">
        <w:instrText>":225,"</w:instrText>
      </w:r>
      <w:r w:rsidR="00F2050E" w:rsidRPr="00F2050E">
        <w:rPr>
          <w:lang w:val="en-US"/>
        </w:rPr>
        <w:instrText>type</w:instrText>
      </w:r>
      <w:r w:rsidR="00F2050E" w:rsidRPr="0065113A">
        <w:instrText>":"</w:instrText>
      </w:r>
      <w:r w:rsidR="00F2050E" w:rsidRPr="00F2050E">
        <w:rPr>
          <w:lang w:val="en-US"/>
        </w:rPr>
        <w:instrText>book</w:instrText>
      </w:r>
      <w:r w:rsidR="00F2050E" w:rsidRPr="0065113A">
        <w:instrText>","</w:instrText>
      </w:r>
      <w:r w:rsidR="00F2050E" w:rsidRPr="00F2050E">
        <w:rPr>
          <w:lang w:val="en-US"/>
        </w:rPr>
        <w:instrText>event</w:instrText>
      </w:r>
      <w:r w:rsidR="00F2050E" w:rsidRPr="0065113A">
        <w:instrText>-</w:instrText>
      </w:r>
      <w:r w:rsidR="00F2050E" w:rsidRPr="00F2050E">
        <w:rPr>
          <w:lang w:val="en-US"/>
        </w:rPr>
        <w:instrText>place</w:instrText>
      </w:r>
      <w:r w:rsidR="00F2050E" w:rsidRPr="0065113A">
        <w:instrText>":"</w:instrText>
      </w:r>
      <w:r w:rsidR="00F2050E" w:rsidRPr="00F2050E">
        <w:rPr>
          <w:lang w:val="en-US"/>
        </w:rPr>
        <w:instrText>CAMBRIDGE</w:instrText>
      </w:r>
      <w:r w:rsidR="00F2050E" w:rsidRPr="0065113A">
        <w:instrText>","</w:instrText>
      </w:r>
      <w:r w:rsidR="00F2050E" w:rsidRPr="00F2050E">
        <w:rPr>
          <w:lang w:val="en-US"/>
        </w:rPr>
        <w:instrText>publisher</w:instrText>
      </w:r>
      <w:r w:rsidR="00F2050E" w:rsidRPr="0065113A">
        <w:instrText>":"</w:instrText>
      </w:r>
      <w:r w:rsidR="00F2050E" w:rsidRPr="00F2050E">
        <w:rPr>
          <w:lang w:val="en-US"/>
        </w:rPr>
        <w:instrText>CAMBRIDGE</w:instrText>
      </w:r>
      <w:r w:rsidR="00F2050E" w:rsidRPr="0065113A">
        <w:instrText xml:space="preserve"> </w:instrText>
      </w:r>
      <w:r w:rsidR="00F2050E" w:rsidRPr="00F2050E">
        <w:rPr>
          <w:lang w:val="en-US"/>
        </w:rPr>
        <w:instrText>UNIVERCITY</w:instrText>
      </w:r>
      <w:r w:rsidR="00F2050E" w:rsidRPr="0065113A">
        <w:instrText xml:space="preserve"> </w:instrText>
      </w:r>
      <w:r w:rsidR="00F2050E" w:rsidRPr="00F2050E">
        <w:rPr>
          <w:lang w:val="en-US"/>
        </w:rPr>
        <w:instrText>PRESS</w:instrText>
      </w:r>
      <w:r w:rsidR="00F2050E" w:rsidRPr="0065113A">
        <w:instrText>","</w:instrText>
      </w:r>
      <w:r w:rsidR="00F2050E" w:rsidRPr="00F2050E">
        <w:rPr>
          <w:lang w:val="en-US"/>
        </w:rPr>
        <w:instrText>publisher</w:instrText>
      </w:r>
      <w:r w:rsidR="00F2050E" w:rsidRPr="0065113A">
        <w:instrText>-</w:instrText>
      </w:r>
      <w:r w:rsidR="00F2050E" w:rsidRPr="00F2050E">
        <w:rPr>
          <w:lang w:val="en-US"/>
        </w:rPr>
        <w:instrText>place</w:instrText>
      </w:r>
      <w:r w:rsidR="00F2050E" w:rsidRPr="0065113A">
        <w:instrText>":"</w:instrText>
      </w:r>
      <w:r w:rsidR="00F2050E" w:rsidRPr="00F2050E">
        <w:rPr>
          <w:lang w:val="en-US"/>
        </w:rPr>
        <w:instrText>CAMBRIDGE</w:instrText>
      </w:r>
      <w:r w:rsidR="00F2050E" w:rsidRPr="0065113A">
        <w:instrText>","</w:instrText>
      </w:r>
      <w:r w:rsidR="00F2050E" w:rsidRPr="00F2050E">
        <w:rPr>
          <w:lang w:val="en-US"/>
        </w:rPr>
        <w:instrText>title</w:instrText>
      </w:r>
      <w:r w:rsidR="00F2050E" w:rsidRPr="0065113A">
        <w:instrText>":"</w:instrText>
      </w:r>
      <w:r w:rsidR="00F2050E" w:rsidRPr="00F2050E">
        <w:rPr>
          <w:lang w:val="en-US"/>
        </w:rPr>
        <w:instrText>PONTIUS</w:instrText>
      </w:r>
      <w:r w:rsidR="00F2050E" w:rsidRPr="0065113A">
        <w:instrText xml:space="preserve"> </w:instrText>
      </w:r>
      <w:r w:rsidR="00F2050E" w:rsidRPr="00F2050E">
        <w:rPr>
          <w:lang w:val="en-US"/>
        </w:rPr>
        <w:instrText>PILATE</w:instrText>
      </w:r>
      <w:r w:rsidR="00F2050E" w:rsidRPr="0065113A">
        <w:instrText xml:space="preserve"> </w:instrText>
      </w:r>
      <w:r w:rsidR="00F2050E" w:rsidRPr="00F2050E">
        <w:rPr>
          <w:lang w:val="en-US"/>
        </w:rPr>
        <w:instrText>IN</w:instrText>
      </w:r>
      <w:r w:rsidR="00F2050E" w:rsidRPr="0065113A">
        <w:instrText xml:space="preserve"> </w:instrText>
      </w:r>
      <w:r w:rsidR="00F2050E" w:rsidRPr="00F2050E">
        <w:rPr>
          <w:lang w:val="en-US"/>
        </w:rPr>
        <w:instrText>HISTORY</w:instrText>
      </w:r>
      <w:r w:rsidR="00F2050E" w:rsidRPr="0065113A">
        <w:instrText xml:space="preserve"> </w:instrText>
      </w:r>
      <w:r w:rsidR="00F2050E" w:rsidRPr="00F2050E">
        <w:rPr>
          <w:lang w:val="en-US"/>
        </w:rPr>
        <w:instrText>AND</w:instrText>
      </w:r>
      <w:r w:rsidR="00F2050E" w:rsidRPr="0065113A">
        <w:instrText xml:space="preserve"> </w:instrText>
      </w:r>
      <w:r w:rsidR="00F2050E" w:rsidRPr="00F2050E">
        <w:rPr>
          <w:lang w:val="en-US"/>
        </w:rPr>
        <w:instrText>INTERPRETATION</w:instrText>
      </w:r>
      <w:r w:rsidR="00F2050E" w:rsidRPr="0065113A">
        <w:instrText>","</w:instrText>
      </w:r>
      <w:r w:rsidR="00F2050E" w:rsidRPr="00F2050E">
        <w:rPr>
          <w:lang w:val="en-US"/>
        </w:rPr>
        <w:instrText>author</w:instrText>
      </w:r>
      <w:r w:rsidR="00F2050E" w:rsidRPr="0065113A">
        <w:instrText>":[{"</w:instrText>
      </w:r>
      <w:r w:rsidR="00F2050E" w:rsidRPr="00F2050E">
        <w:rPr>
          <w:lang w:val="en-US"/>
        </w:rPr>
        <w:instrText>literal</w:instrText>
      </w:r>
      <w:r w:rsidR="00F2050E" w:rsidRPr="0065113A">
        <w:instrText>":"</w:instrText>
      </w:r>
      <w:r w:rsidR="00F2050E" w:rsidRPr="00F2050E">
        <w:rPr>
          <w:lang w:val="en-US"/>
        </w:rPr>
        <w:instrText>BOND</w:instrText>
      </w:r>
      <w:r w:rsidR="00F2050E" w:rsidRPr="0065113A">
        <w:instrText xml:space="preserve"> </w:instrText>
      </w:r>
      <w:r w:rsidR="00F2050E" w:rsidRPr="00F2050E">
        <w:rPr>
          <w:lang w:val="en-US"/>
        </w:rPr>
        <w:instrText>H</w:instrText>
      </w:r>
      <w:r w:rsidR="00F2050E" w:rsidRPr="0065113A">
        <w:instrText>.</w:instrText>
      </w:r>
      <w:r w:rsidR="00F2050E" w:rsidRPr="00F2050E">
        <w:rPr>
          <w:lang w:val="en-US"/>
        </w:rPr>
        <w:instrText>K</w:instrText>
      </w:r>
      <w:r w:rsidR="00F2050E" w:rsidRPr="0065113A">
        <w:instrText>."}],"</w:instrText>
      </w:r>
      <w:r w:rsidR="00F2050E" w:rsidRPr="00F2050E">
        <w:rPr>
          <w:lang w:val="en-US"/>
        </w:rPr>
        <w:instrText>issued</w:instrText>
      </w:r>
      <w:r w:rsidR="00F2050E" w:rsidRPr="0065113A">
        <w:instrText>":{"</w:instrText>
      </w:r>
      <w:r w:rsidR="00F2050E" w:rsidRPr="00F2050E">
        <w:rPr>
          <w:lang w:val="en-US"/>
        </w:rPr>
        <w:instrText>date</w:instrText>
      </w:r>
      <w:r w:rsidR="00F2050E" w:rsidRPr="0065113A">
        <w:instrText>-</w:instrText>
      </w:r>
      <w:r w:rsidR="00F2050E" w:rsidRPr="00F2050E">
        <w:rPr>
          <w:lang w:val="en-US"/>
        </w:rPr>
        <w:instrText>parts</w:instrText>
      </w:r>
      <w:r w:rsidR="00F2050E" w:rsidRPr="0065113A">
        <w:instrText>":[["2004"]]}}}],"</w:instrText>
      </w:r>
      <w:r w:rsidR="00F2050E" w:rsidRPr="00F2050E">
        <w:rPr>
          <w:lang w:val="en-US"/>
        </w:rPr>
        <w:instrText>schema</w:instrText>
      </w:r>
      <w:r w:rsidR="00F2050E" w:rsidRPr="0065113A">
        <w:instrText>":"</w:instrText>
      </w:r>
      <w:r w:rsidR="00F2050E" w:rsidRPr="00F2050E">
        <w:rPr>
          <w:lang w:val="en-US"/>
        </w:rPr>
        <w:instrText>https</w:instrText>
      </w:r>
      <w:r w:rsidR="00F2050E" w:rsidRPr="0065113A">
        <w:instrText>://</w:instrText>
      </w:r>
      <w:r w:rsidR="00F2050E" w:rsidRPr="00F2050E">
        <w:rPr>
          <w:lang w:val="en-US"/>
        </w:rPr>
        <w:instrText>github</w:instrText>
      </w:r>
      <w:r w:rsidR="00F2050E" w:rsidRPr="0065113A">
        <w:instrText>.</w:instrText>
      </w:r>
      <w:r w:rsidR="00F2050E" w:rsidRPr="00F2050E">
        <w:rPr>
          <w:lang w:val="en-US"/>
        </w:rPr>
        <w:instrText>com</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style</w:instrText>
      </w:r>
      <w:r w:rsidR="00F2050E" w:rsidRPr="0065113A">
        <w:instrText>-</w:instrText>
      </w:r>
      <w:r w:rsidR="00F2050E" w:rsidRPr="00F2050E">
        <w:rPr>
          <w:lang w:val="en-US"/>
        </w:rPr>
        <w:instrText>language</w:instrText>
      </w:r>
      <w:r w:rsidR="00F2050E" w:rsidRPr="0065113A">
        <w:instrText>/</w:instrText>
      </w:r>
      <w:r w:rsidR="00F2050E" w:rsidRPr="00F2050E">
        <w:rPr>
          <w:lang w:val="en-US"/>
        </w:rPr>
        <w:instrText>schema</w:instrText>
      </w:r>
      <w:r w:rsidR="00F2050E" w:rsidRPr="0065113A">
        <w:instrText>/</w:instrText>
      </w:r>
      <w:r w:rsidR="00F2050E" w:rsidRPr="00F2050E">
        <w:rPr>
          <w:lang w:val="en-US"/>
        </w:rPr>
        <w:instrText>raw</w:instrText>
      </w:r>
      <w:r w:rsidR="00F2050E" w:rsidRPr="0065113A">
        <w:instrText>/</w:instrText>
      </w:r>
      <w:r w:rsidR="00F2050E" w:rsidRPr="00F2050E">
        <w:rPr>
          <w:lang w:val="en-US"/>
        </w:rPr>
        <w:instrText>master</w:instrText>
      </w:r>
      <w:r w:rsidR="00F2050E" w:rsidRPr="0065113A">
        <w:instrText>/</w:instrText>
      </w:r>
      <w:r w:rsidR="00F2050E" w:rsidRPr="00F2050E">
        <w:rPr>
          <w:lang w:val="en-US"/>
        </w:rPr>
        <w:instrText>csl</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json</w:instrText>
      </w:r>
      <w:r w:rsidR="00F2050E" w:rsidRPr="0065113A">
        <w:instrText xml:space="preserve">"} </w:instrText>
      </w:r>
      <w:r>
        <w:fldChar w:fldCharType="separate"/>
      </w:r>
      <w:r w:rsidRPr="000D6F06">
        <w:rPr>
          <w:rFonts w:ascii="Calibri" w:hAnsi="Calibri" w:cs="Calibri"/>
          <w:szCs w:val="24"/>
          <w:lang w:val="en-US"/>
        </w:rPr>
        <w:t>Bond</w:t>
      </w:r>
      <w:r w:rsidRPr="0065113A">
        <w:rPr>
          <w:rFonts w:ascii="Calibri" w:hAnsi="Calibri" w:cs="Calibri"/>
          <w:szCs w:val="24"/>
        </w:rPr>
        <w:t xml:space="preserve"> </w:t>
      </w:r>
      <w:r w:rsidRPr="000D6F06">
        <w:rPr>
          <w:rFonts w:ascii="Calibri" w:hAnsi="Calibri" w:cs="Calibri"/>
          <w:szCs w:val="24"/>
          <w:lang w:val="en-US"/>
        </w:rPr>
        <w:t>H</w:t>
      </w:r>
      <w:r w:rsidRPr="0065113A">
        <w:rPr>
          <w:rFonts w:ascii="Calibri" w:hAnsi="Calibri" w:cs="Calibri"/>
          <w:szCs w:val="24"/>
        </w:rPr>
        <w:t>.</w:t>
      </w:r>
      <w:r w:rsidRPr="000D6F06">
        <w:rPr>
          <w:rFonts w:ascii="Calibri" w:hAnsi="Calibri" w:cs="Calibri"/>
          <w:szCs w:val="24"/>
          <w:lang w:val="en-US"/>
        </w:rPr>
        <w:t>K</w:t>
      </w:r>
      <w:r w:rsidRPr="0065113A">
        <w:rPr>
          <w:rFonts w:ascii="Calibri" w:hAnsi="Calibri" w:cs="Calibri"/>
          <w:szCs w:val="24"/>
        </w:rPr>
        <w:t xml:space="preserve">., </w:t>
      </w:r>
      <w:r w:rsidRPr="000D6F06">
        <w:rPr>
          <w:rFonts w:ascii="Calibri" w:hAnsi="Calibri" w:cs="Calibri"/>
          <w:i/>
          <w:iCs/>
          <w:szCs w:val="24"/>
          <w:lang w:val="en-US"/>
        </w:rPr>
        <w:t>Pontius</w:t>
      </w:r>
      <w:r w:rsidRPr="0065113A">
        <w:rPr>
          <w:rFonts w:ascii="Calibri" w:hAnsi="Calibri" w:cs="Calibri"/>
          <w:i/>
          <w:iCs/>
          <w:szCs w:val="24"/>
        </w:rPr>
        <w:t xml:space="preserve"> </w:t>
      </w:r>
      <w:r w:rsidRPr="000D6F06">
        <w:rPr>
          <w:rFonts w:ascii="Calibri" w:hAnsi="Calibri" w:cs="Calibri"/>
          <w:i/>
          <w:iCs/>
          <w:szCs w:val="24"/>
          <w:lang w:val="en-US"/>
        </w:rPr>
        <w:t>Pilate</w:t>
      </w:r>
      <w:r w:rsidRPr="0065113A">
        <w:rPr>
          <w:rFonts w:ascii="Calibri" w:hAnsi="Calibri" w:cs="Calibri"/>
          <w:i/>
          <w:iCs/>
          <w:szCs w:val="24"/>
        </w:rPr>
        <w:t xml:space="preserve"> </w:t>
      </w:r>
      <w:r w:rsidRPr="000D6F06">
        <w:rPr>
          <w:rFonts w:ascii="Calibri" w:hAnsi="Calibri" w:cs="Calibri"/>
          <w:i/>
          <w:iCs/>
          <w:szCs w:val="24"/>
          <w:lang w:val="en-US"/>
        </w:rPr>
        <w:t>In</w:t>
      </w:r>
      <w:r w:rsidRPr="0065113A">
        <w:rPr>
          <w:rFonts w:ascii="Calibri" w:hAnsi="Calibri" w:cs="Calibri"/>
          <w:i/>
          <w:iCs/>
          <w:szCs w:val="24"/>
        </w:rPr>
        <w:t xml:space="preserve"> </w:t>
      </w:r>
      <w:r w:rsidRPr="000D6F06">
        <w:rPr>
          <w:rFonts w:ascii="Calibri" w:hAnsi="Calibri" w:cs="Calibri"/>
          <w:i/>
          <w:iCs/>
          <w:szCs w:val="24"/>
          <w:lang w:val="en-US"/>
        </w:rPr>
        <w:t>History</w:t>
      </w:r>
      <w:r w:rsidRPr="0065113A">
        <w:rPr>
          <w:rFonts w:ascii="Calibri" w:hAnsi="Calibri" w:cs="Calibri"/>
          <w:i/>
          <w:iCs/>
          <w:szCs w:val="24"/>
        </w:rPr>
        <w:t xml:space="preserve"> </w:t>
      </w:r>
      <w:r w:rsidRPr="000D6F06">
        <w:rPr>
          <w:rFonts w:ascii="Calibri" w:hAnsi="Calibri" w:cs="Calibri"/>
          <w:i/>
          <w:iCs/>
          <w:szCs w:val="24"/>
          <w:lang w:val="en-US"/>
        </w:rPr>
        <w:t>And</w:t>
      </w:r>
      <w:r w:rsidRPr="0065113A">
        <w:rPr>
          <w:rFonts w:ascii="Calibri" w:hAnsi="Calibri" w:cs="Calibri"/>
          <w:i/>
          <w:iCs/>
          <w:szCs w:val="24"/>
        </w:rPr>
        <w:t xml:space="preserve"> </w:t>
      </w:r>
      <w:r w:rsidRPr="000D6F06">
        <w:rPr>
          <w:rFonts w:ascii="Calibri" w:hAnsi="Calibri" w:cs="Calibri"/>
          <w:i/>
          <w:iCs/>
          <w:szCs w:val="24"/>
          <w:lang w:val="en-US"/>
        </w:rPr>
        <w:t>Interpretation</w:t>
      </w:r>
      <w:r w:rsidRPr="0065113A">
        <w:rPr>
          <w:rFonts w:ascii="Calibri" w:hAnsi="Calibri" w:cs="Calibri"/>
          <w:szCs w:val="24"/>
        </w:rPr>
        <w:t>.</w:t>
      </w:r>
      <w:r>
        <w:fldChar w:fldCharType="end"/>
      </w:r>
      <w:r>
        <w:t>Σελ. 3-8.</w:t>
      </w:r>
    </w:p>
  </w:footnote>
  <w:footnote w:id="224">
    <w:p w14:paraId="16053B6F" w14:textId="4E08B0DF"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{"citationID":"NN6PplfV","properties":{"formattedCitation":"\\uc0\\u925{}\\uc0\\u921{}\\uc0\\u922{}\\uc0\\u927{}\\uc0\\u923{}\\uc0\\u913{}\\uc0\\u927{}\\uc0\\u933{} \\uc0\\u928{}\\uc0\\u917{}\\uc0\\u932{}\\uc0\\u929{}\\uc0\\u927{}\\uc0\\u928{}\\uc0\\u927{}\\uc0\\u933{}\\uc0\\u923{}\\uc0\\u927{}\\uc0\\u933{}, {\\i{}\\uc0\\u919{} \\uc0\\u916{}\\uc0\\u921{}\\uc0\\u922{}\\uc0\\u919{} \\uc0\\u932{}\\uc0\\u927{}\\uc0\\u933{} \\uc0\\u935{}\\uc0\\u929{}\\uc0\\u921{}\\uc0\\u931{}\\uc0\\u932{}\\uc0\\u927{}\\uc0\\u933{}} (\\uc0\\u913{}\\uc0\\u920{}\\uc0\\u919{}\\uc0\\u925{}\\uc0\\u913{}, 1967).","plainCitation":"ΝΙΚΟΛΑΟΥ ΠΕΤΡΟΠΟΥΛΟΥ, Η ΔΙΚΗ ΤΟΥ ΧΡΙΣΤΟΥ (ΑΘΗΝΑ, 1967).","dontUpdate":true,"noteIndex":224},"citationItems":[{"id":9,"uris":["http://zotero.org/users/local/KmiWnhYE/items/8EMDRTD6"],"uri":["http://zotero.org/users/local/KmiWnhYE/items/8EMDRTD6"],"itemData":{"id":9,"type":"book","event-place":"ΑΘΗΝΑ","publisher-place":"ΑΘΗΝΑ","title":"Η ΔΙΚΗ ΤΟΥ ΧΡΙΣΤΟΥ","author":[{"family":"ΠΕΤΡΟΠΟΥΛΟΥ","given":"ΝΙΚΟΛΑΟΥ"}],"issued":{"date-parts":[["1967"]]}}}],"schema":"https://github.com/citation-style-language/schema/raw/master/csl-citation.json"} </w:instrText>
      </w:r>
      <w:r>
        <w:fldChar w:fldCharType="separate"/>
      </w:r>
      <w:r w:rsidRPr="00763F64">
        <w:rPr>
          <w:rFonts w:ascii="Calibri" w:hAnsi="Calibri" w:cs="Calibri"/>
          <w:szCs w:val="24"/>
        </w:rPr>
        <w:t>Πετρ</w:t>
      </w:r>
      <w:r>
        <w:rPr>
          <w:rFonts w:ascii="Calibri" w:hAnsi="Calibri" w:cs="Calibri"/>
          <w:szCs w:val="24"/>
        </w:rPr>
        <w:t>ό</w:t>
      </w:r>
      <w:r w:rsidRPr="00763F64">
        <w:rPr>
          <w:rFonts w:ascii="Calibri" w:hAnsi="Calibri" w:cs="Calibri"/>
          <w:szCs w:val="24"/>
        </w:rPr>
        <w:t>πουλου</w:t>
      </w:r>
      <w:r>
        <w:rPr>
          <w:rFonts w:ascii="Calibri" w:hAnsi="Calibri" w:cs="Calibri"/>
          <w:szCs w:val="24"/>
        </w:rPr>
        <w:t xml:space="preserve"> </w:t>
      </w:r>
      <w:r w:rsidRPr="00763F64">
        <w:rPr>
          <w:rFonts w:ascii="Calibri" w:hAnsi="Calibri" w:cs="Calibri"/>
          <w:szCs w:val="24"/>
        </w:rPr>
        <w:t>Νικολ</w:t>
      </w:r>
      <w:r>
        <w:rPr>
          <w:rFonts w:ascii="Calibri" w:hAnsi="Calibri" w:cs="Calibri"/>
          <w:szCs w:val="24"/>
        </w:rPr>
        <w:t>ά</w:t>
      </w:r>
      <w:r w:rsidRPr="00763F64">
        <w:rPr>
          <w:rFonts w:ascii="Calibri" w:hAnsi="Calibri" w:cs="Calibri"/>
          <w:szCs w:val="24"/>
        </w:rPr>
        <w:t xml:space="preserve">ου, </w:t>
      </w:r>
      <w:r w:rsidRPr="00763F64">
        <w:rPr>
          <w:rFonts w:ascii="Calibri" w:hAnsi="Calibri" w:cs="Calibri"/>
          <w:i/>
          <w:iCs/>
          <w:szCs w:val="24"/>
        </w:rPr>
        <w:t>Η Δίκη Του Χριστού</w:t>
      </w:r>
      <w:r w:rsidRPr="00763F64">
        <w:rPr>
          <w:rFonts w:ascii="Calibri" w:hAnsi="Calibri" w:cs="Calibri"/>
          <w:szCs w:val="24"/>
        </w:rPr>
        <w:t xml:space="preserve"> (Αθήνα, 1967).</w:t>
      </w:r>
      <w:r>
        <w:fldChar w:fldCharType="end"/>
      </w:r>
      <w:r>
        <w:t>Σελ. 17.</w:t>
      </w:r>
    </w:p>
  </w:footnote>
  <w:footnote w:id="225">
    <w:p w14:paraId="61C5D103" w14:textId="7E8F52A3"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{"citationID":"jj0iZJjS","properties":{"formattedCitation":"\\uc0\\u8216{}'\\uc0\\u927{} \\uc0\\u921{}\\uc0\\u919{}\\uc0\\u931{}\\uc0\\u927{}\\uc0\\u933{}\\uc0\\u931{} \\uc0\\u928{}\\uc0\\u929{}\\uc0\\u927{} \\uc0\\u932{}\\uc0\\u927{}\\uc0\\u933{} \\uc0\\u928{}\\uc0\\u921{}\\uc0\\u923{}\\uc0\\u913{}\\uc0\\u932{}\\uc0\\u927{}\\uc0\\u933{} \\uc0\\u922{}\\uc0\\u913{}\\uc0\\u921{} \\uc0\\u932{}\\uc0\\u927{}\\uc0\\u933{} \\uc0\\u919{}\\uc0\\u929{}\\uc0\\u937{}\\uc0\\u916{}\\uc0\\u927{}\\uc0\\u933{}' \\uc0\\u928{}\\uc0\\u917{}\\uc0\\u929{}\\uc0\\u921{}\\uc0\\u927{}\\uc0\\u916{}\\uc0\\u921{}\\uc0\\u922{}\\uc0\\u927{} \\uc0\\u913{}\\uc0\\u925{}\\uc0\\u913{}\\uc0\\u928{}\\uc0\\u923{}\\uc0\\u913{}\\uc0\\u931{}\\uc0\\u921{}\\uc0\\u931{}\\uc0\\u8217{}.","plainCitation":"‘'Ο ΙΗΣΟΥΣ ΠΡΟ ΤΟΥ ΠΙΛΑΤΟΥ ΚΑΙ ΤΟΥ ΗΡΩΔΟΥ' ΠΕΡΙΟΔΙΚΟ ΑΝΑΠΛΑΣΙΣ’.","dontUpdate":true,"noteIndex":225},"citationItems":[{"id":102,"uris":["http://zotero.org/users/local/KmiWnhYE/items/WWRU9H8Q"],"uri":["http://zotero.org/users/local/KmiWnhYE/items/WWRU9H8Q"],"itemData":{"id":102,"type":"article-magazine","page":"7-10 21-24 61-62","title":"\"Ο ΙΗΣΟΥΣ ΠΡΟ ΤΟΥ ΠΙΛΑΤΟΥ ΚΑΙ ΤΟΥ ΗΡΩΔΟΥ\" ΠΕΡΙΟΔΙΚΟ ΑΝΑΠΛΑΣΙΣ","issued":{"date-parts":[["1927"]]}}}],"schema":"https://github.com/citation-style-language/schema/raw/master/csl-citation.json"} </w:instrText>
      </w:r>
      <w:r>
        <w:fldChar w:fldCharType="separate"/>
      </w:r>
      <w:r w:rsidRPr="00763F64">
        <w:rPr>
          <w:rFonts w:ascii="Calibri" w:hAnsi="Calibri" w:cs="Calibri"/>
          <w:szCs w:val="24"/>
        </w:rPr>
        <w:t xml:space="preserve">‘'Ο Ιησούς </w:t>
      </w:r>
      <w:r>
        <w:rPr>
          <w:rFonts w:ascii="Calibri" w:hAnsi="Calibri" w:cs="Calibri"/>
          <w:szCs w:val="24"/>
        </w:rPr>
        <w:t>π</w:t>
      </w:r>
      <w:r w:rsidRPr="00763F64">
        <w:rPr>
          <w:rFonts w:ascii="Calibri" w:hAnsi="Calibri" w:cs="Calibri"/>
          <w:szCs w:val="24"/>
        </w:rPr>
        <w:t xml:space="preserve">ρο </w:t>
      </w:r>
      <w:r>
        <w:rPr>
          <w:rFonts w:ascii="Calibri" w:hAnsi="Calibri" w:cs="Calibri"/>
          <w:szCs w:val="24"/>
        </w:rPr>
        <w:t>τ</w:t>
      </w:r>
      <w:r w:rsidRPr="00763F64">
        <w:rPr>
          <w:rFonts w:ascii="Calibri" w:hAnsi="Calibri" w:cs="Calibri"/>
          <w:szCs w:val="24"/>
        </w:rPr>
        <w:t xml:space="preserve">ου Πιλάτου </w:t>
      </w:r>
      <w:r>
        <w:rPr>
          <w:rFonts w:ascii="Calibri" w:hAnsi="Calibri" w:cs="Calibri"/>
          <w:szCs w:val="24"/>
        </w:rPr>
        <w:t>κ</w:t>
      </w:r>
      <w:r w:rsidRPr="00763F64">
        <w:rPr>
          <w:rFonts w:ascii="Calibri" w:hAnsi="Calibri" w:cs="Calibri"/>
          <w:szCs w:val="24"/>
        </w:rPr>
        <w:t xml:space="preserve">αι </w:t>
      </w:r>
      <w:r>
        <w:rPr>
          <w:rFonts w:ascii="Calibri" w:hAnsi="Calibri" w:cs="Calibri"/>
          <w:szCs w:val="24"/>
        </w:rPr>
        <w:t>τ</w:t>
      </w:r>
      <w:r w:rsidRPr="00763F64">
        <w:rPr>
          <w:rFonts w:ascii="Calibri" w:hAnsi="Calibri" w:cs="Calibri"/>
          <w:szCs w:val="24"/>
        </w:rPr>
        <w:t>ου Ηρ</w:t>
      </w:r>
      <w:r>
        <w:rPr>
          <w:rFonts w:ascii="Calibri" w:hAnsi="Calibri" w:cs="Calibri"/>
          <w:szCs w:val="24"/>
        </w:rPr>
        <w:t>ώ</w:t>
      </w:r>
      <w:r w:rsidRPr="00763F64">
        <w:rPr>
          <w:rFonts w:ascii="Calibri" w:hAnsi="Calibri" w:cs="Calibri"/>
          <w:szCs w:val="24"/>
        </w:rPr>
        <w:t>δου' Περιοδικό Αν</w:t>
      </w:r>
      <w:r>
        <w:rPr>
          <w:rFonts w:ascii="Calibri" w:hAnsi="Calibri" w:cs="Calibri"/>
          <w:szCs w:val="24"/>
        </w:rPr>
        <w:t>ά</w:t>
      </w:r>
      <w:r w:rsidRPr="00763F64">
        <w:rPr>
          <w:rFonts w:ascii="Calibri" w:hAnsi="Calibri" w:cs="Calibri"/>
          <w:szCs w:val="24"/>
        </w:rPr>
        <w:t>πλασις’.</w:t>
      </w:r>
      <w:r>
        <w:fldChar w:fldCharType="end"/>
      </w:r>
      <w:r>
        <w:t xml:space="preserve"> Τόμος Μ. Σελ. 7-8.</w:t>
      </w:r>
    </w:p>
  </w:footnote>
  <w:footnote w:id="226">
    <w:p w14:paraId="7CF04910" w14:textId="2F37058F"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{"citationID":"uZhdMLYj","properties":{"formattedCitation":"{\\i{}\\uc0\\u928{}\\uc0\\u917{}\\uc0\\u929{}\\uc0\\u921{}\\uc0\\u927{}\\uc0\\u916{}\\uc0\\u921{}\\uc0\\u922{}\\uc0\\u927{} \\uc0\\u8216{}\\uc0\\u925{}\\uc0\\u917{}\\uc0\\u913{} \\uc0\\u931{}\\uc0\\u921{}\\uc0\\u937{}\\uc0\\u925{}\\uc0\\u8217{} \\uc0\\u927{} \\uc0\\u928{}\\uc0\\u927{}\\uc0\\u925{}\\uc0\\u932{}\\uc0\\u921{}\\uc0\\u927{}\\uc0\\u931{} \\uc0\\u928{}\\uc0\\u921{}\\uc0\\u923{}\\uc0\\u913{}\\uc0\\u932{}\\uc0\\u927{}\\uc0\\u931{} 1923}, \\uc0\\u967{}.\\uc0\\u967{}.","plainCitation":"ΠΕΡΙΟΔΙΚΟ ‘ΝΕΑ ΣΙΩΝ’ Ο ΠΟΝΤΙΟΣ ΠΙΛΑΤΟΣ 1923, χ.χ.","dontUpdate":true,"noteIndex":226},"citationItems":[{"id":223,"uris":["http://zotero.org/users/local/KmiWnhYE/items/TP274RS9"],"uri":["http://zotero.org/users/local/KmiWnhYE/items/TP274RS9"],"itemData":{"id":223,"type":"book","title":"ΠΕΡΙΟΔΙΚΟ \"ΝΕΑ ΣΙΩΝ\" Ο ΠΟΝΤΙΟΣ ΠΙΛΑΤΟΣ 1923"}}],"schema":"https://github.com/citation-style-language/schema/raw/master/csl-citation.json"} </w:instrText>
      </w:r>
      <w:r>
        <w:fldChar w:fldCharType="separate"/>
      </w:r>
      <w:r w:rsidRPr="004C2168">
        <w:rPr>
          <w:rFonts w:ascii="Calibri" w:hAnsi="Calibri" w:cs="Calibri"/>
          <w:i/>
          <w:iCs/>
          <w:szCs w:val="24"/>
        </w:rPr>
        <w:t>Περιοδικ</w:t>
      </w:r>
      <w:r>
        <w:rPr>
          <w:rFonts w:ascii="Calibri" w:hAnsi="Calibri" w:cs="Calibri"/>
          <w:i/>
          <w:iCs/>
          <w:szCs w:val="24"/>
        </w:rPr>
        <w:t>ό</w:t>
      </w:r>
      <w:r w:rsidRPr="004C2168">
        <w:rPr>
          <w:rFonts w:ascii="Calibri" w:hAnsi="Calibri" w:cs="Calibri"/>
          <w:i/>
          <w:iCs/>
          <w:szCs w:val="24"/>
        </w:rPr>
        <w:t xml:space="preserve"> ‘Ν</w:t>
      </w:r>
      <w:r>
        <w:rPr>
          <w:rFonts w:ascii="Calibri" w:hAnsi="Calibri" w:cs="Calibri"/>
          <w:i/>
          <w:iCs/>
          <w:szCs w:val="24"/>
        </w:rPr>
        <w:t>έ</w:t>
      </w:r>
      <w:r w:rsidRPr="004C2168">
        <w:rPr>
          <w:rFonts w:ascii="Calibri" w:hAnsi="Calibri" w:cs="Calibri"/>
          <w:i/>
          <w:iCs/>
          <w:szCs w:val="24"/>
        </w:rPr>
        <w:t>α Σι</w:t>
      </w:r>
      <w:r>
        <w:rPr>
          <w:rFonts w:ascii="Calibri" w:hAnsi="Calibri" w:cs="Calibri"/>
          <w:i/>
          <w:iCs/>
          <w:szCs w:val="24"/>
        </w:rPr>
        <w:t>ώ</w:t>
      </w:r>
      <w:r w:rsidRPr="004C2168">
        <w:rPr>
          <w:rFonts w:ascii="Calibri" w:hAnsi="Calibri" w:cs="Calibri"/>
          <w:i/>
          <w:iCs/>
          <w:szCs w:val="24"/>
        </w:rPr>
        <w:t>ν’ Ο Πόντιος Πιλάτος 1923</w:t>
      </w:r>
      <w:r w:rsidRPr="004C2168">
        <w:rPr>
          <w:rFonts w:ascii="Calibri" w:hAnsi="Calibri" w:cs="Calibri"/>
          <w:szCs w:val="24"/>
        </w:rPr>
        <w:t>,</w:t>
      </w:r>
      <w:r>
        <w:rPr>
          <w:rFonts w:ascii="Calibri" w:hAnsi="Calibri" w:cs="Calibri"/>
          <w:szCs w:val="24"/>
        </w:rPr>
        <w:t>Σελ. 243</w:t>
      </w:r>
      <w:r w:rsidRPr="004C2168">
        <w:rPr>
          <w:rFonts w:ascii="Calibri" w:hAnsi="Calibri" w:cs="Calibri"/>
          <w:szCs w:val="24"/>
        </w:rPr>
        <w:t>.</w:t>
      </w:r>
      <w:r>
        <w:fldChar w:fldCharType="end"/>
      </w:r>
    </w:p>
  </w:footnote>
  <w:footnote w:id="227">
    <w:p w14:paraId="292FD703" w14:textId="5FD946A8"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{"citationID":"jXCWn1c7","properties":{"formattedCitation":"\\uc0\\u924{}\\uc0\\u919{}\\uc0\\u932{}\\uc0\\u929{}\\uc0\\u927{}\\uc0\\u928{}\\uc0\\u927{}\\uc0\\u923{}\\uc0\\u921{}\\uc0\\u932{}\\uc0\\u927{}\\uc0\\u933{} \\uc0\\u918{}\\uc0\\u921{}\\uc0\\u915{}\\uc0\\u935{}\\uc0\\u925{}\\uc0\\u919{}\\uc0\\u931{} \\uc0\\u922{}\\uc0\\u913{}\\uc0\\u921{} \\uc0\\u925{}\\uc0\\u917{}\\uc0\\u933{}\\uc0\\u929{}\\uc0\\u927{}\\uc0\\u922{}\\uc0\\u927{}\\uc0\\u928{}\\uc0\\u921{}\\uc0\\u927{}\\uc0\\u933{} \\uc0\\u925{}\\uc0\\u921{}\\uc0\\u922{}\\uc0\\u927{}\\uc0\\u916{}\\uc0\\u919{}\\uc0\\u924{}\\uc0\\u927{}\\uc0\\u933{}, {\\i{}\\uc0\\u928{}\\uc0\\u917{}\\uc0\\u929{}\\uc0\\u921{}\\uc0\\u927{}\\uc0\\u916{}\\uc0\\u921{}\\uc0\\u922{}\\uc0\\u927{} \\uc0\\u915{}\\uc0\\u929{}\\uc0\\u919{}\\uc0\\u915{}\\uc0\\u927{}\\uc0\\u929{}\\uc0\\u921{}\\uc0\\u927{}\\uc0\\u931{} \\uc0\\u928{}\\uc0\\u913{}\\uc0\\u923{}\\uc0\\u913{}\\uc0\\u924{}\\uc0\\u913{}\\uc0\\u931{} \\uc0\\u927{} \\uc0\\u921{}\\uc0\\u919{}\\uc0\\u931{}\\uc0\\u927{}\\uc0\\u933{}\\uc0\\u931{} \\uc0\\u928{}\\uc0\\u929{}\\uc0\\u927{} \\uc0\\u932{}\\uc0\\u927{}\\uc0\\u933{} \\uc0\\u928{}\\uc0\\u927{}\\uc0\\u925{}\\uc0\\u932{}\\uc0\\u921{}\\uc0\\u927{}\\uc0\\u933{} \\uc0\\u928{}\\uc0\\u921{}\\uc0\\u923{}\\uc0\\u913{}\\uc0\\u932{}\\uc0\\u927{}\\uc0\\u933{}} (\\uc0\\u920{}\\uc0\\u917{}\\uc0\\u931{}\\uc0\\u931{}\\uc0\\u913{}\\uc0\\u923{}\\uc0\\u927{}\\uc0\\u925{}\\uc0\\u921{}\\uc0\\u922{}\\uc0\\u919{}, 1967).","plainCitation":"ΜΗΤΡΟΠΟΛΙΤΟΥ ΖΙΓΧΝΗΣ ΚΑΙ ΝΕΥΡΟΚΟΠΙΟΥ ΝΙΚΟΔΗΜΟΥ, ΠΕΡΙΟΔΙΚΟ ΓΡΗΓΟΡΙΟΣ ΠΑΛΑΜΑΣ Ο ΙΗΣΟΥΣ ΠΡΟ ΤΟΥ ΠΟΝΤΙΟΥ ΠΙΛΑΤΟΥ (ΘΕΣΣΑΛΟΝΙΚΗ, 1967).","dontUpdate":true,"noteIndex":227},"citationItems":[{"id":222,"uris":["http://zotero.org/users/local/KmiWnhYE/items/R4F2CYJU"],"uri":["http://zotero.org/users/local/KmiWnhYE/items/R4F2CYJU"],"itemData":{"id":222,"type":"book","event-place":"ΘΕΣΣΑΛΟΝΙΚΗ","publisher-place":"ΘΕΣΣΑΛΟΝΙΚΗ","title":"ΠΕΡΙΟΔΙΚΟ ΓΡΗΓΟΡΙΟΣ ΠΑΛΑΜΑΣ Ο ΙΗΣΟΥΣ ΠΡΟ ΤΟΥ ΠΟΝΤΙΟΥ ΠΙΛΑΤΟΥ","author":[{"literal":"ΜΗΤΡΟΠΟΛΙΤΟΥ ΖΙΓΧΝΗΣ ΚΑΙ ΝΕΥΡΟΚΟΠΙΟΥ ΝΙΚΟΔΗΜΟΥ"}],"issued":{"date-parts":[["1967"]]}}}],"schema":"https://github.com/citation-style-language/schema/raw/master/csl-citation.json"} </w:instrText>
      </w:r>
      <w:r>
        <w:fldChar w:fldCharType="separate"/>
      </w:r>
      <w:r w:rsidRPr="004C2168">
        <w:rPr>
          <w:rFonts w:ascii="Calibri" w:hAnsi="Calibri" w:cs="Calibri"/>
          <w:szCs w:val="24"/>
        </w:rPr>
        <w:t>Μητροπολ</w:t>
      </w:r>
      <w:r>
        <w:rPr>
          <w:rFonts w:ascii="Calibri" w:hAnsi="Calibri" w:cs="Calibri"/>
          <w:szCs w:val="24"/>
        </w:rPr>
        <w:t>ί</w:t>
      </w:r>
      <w:r w:rsidRPr="004C2168">
        <w:rPr>
          <w:rFonts w:ascii="Calibri" w:hAnsi="Calibri" w:cs="Calibri"/>
          <w:szCs w:val="24"/>
        </w:rPr>
        <w:t>του Ζ</w:t>
      </w:r>
      <w:r>
        <w:rPr>
          <w:rFonts w:ascii="Calibri" w:hAnsi="Calibri" w:cs="Calibri"/>
          <w:szCs w:val="24"/>
        </w:rPr>
        <w:t>ί</w:t>
      </w:r>
      <w:r w:rsidRPr="004C2168">
        <w:rPr>
          <w:rFonts w:ascii="Calibri" w:hAnsi="Calibri" w:cs="Calibri"/>
          <w:szCs w:val="24"/>
        </w:rPr>
        <w:t xml:space="preserve">γχνης </w:t>
      </w:r>
      <w:r>
        <w:rPr>
          <w:rFonts w:ascii="Calibri" w:hAnsi="Calibri" w:cs="Calibri"/>
          <w:szCs w:val="24"/>
        </w:rPr>
        <w:t>κ</w:t>
      </w:r>
      <w:r w:rsidRPr="004C2168">
        <w:rPr>
          <w:rFonts w:ascii="Calibri" w:hAnsi="Calibri" w:cs="Calibri"/>
          <w:szCs w:val="24"/>
        </w:rPr>
        <w:t>αι Νευροκοπ</w:t>
      </w:r>
      <w:r>
        <w:rPr>
          <w:rFonts w:ascii="Calibri" w:hAnsi="Calibri" w:cs="Calibri"/>
          <w:szCs w:val="24"/>
        </w:rPr>
        <w:t>ί</w:t>
      </w:r>
      <w:r w:rsidRPr="004C2168">
        <w:rPr>
          <w:rFonts w:ascii="Calibri" w:hAnsi="Calibri" w:cs="Calibri"/>
          <w:szCs w:val="24"/>
        </w:rPr>
        <w:t xml:space="preserve">ου Νικοδήμου, </w:t>
      </w:r>
      <w:r w:rsidRPr="004C2168">
        <w:rPr>
          <w:rFonts w:ascii="Calibri" w:hAnsi="Calibri" w:cs="Calibri"/>
          <w:i/>
          <w:iCs/>
          <w:szCs w:val="24"/>
        </w:rPr>
        <w:t>Περιοδικό Γρηγόριος Παλαμ</w:t>
      </w:r>
      <w:r>
        <w:rPr>
          <w:rFonts w:ascii="Calibri" w:hAnsi="Calibri" w:cs="Calibri"/>
          <w:i/>
          <w:iCs/>
          <w:szCs w:val="24"/>
        </w:rPr>
        <w:t>ά</w:t>
      </w:r>
      <w:r w:rsidRPr="004C2168">
        <w:rPr>
          <w:rFonts w:ascii="Calibri" w:hAnsi="Calibri" w:cs="Calibri"/>
          <w:i/>
          <w:iCs/>
          <w:szCs w:val="24"/>
        </w:rPr>
        <w:t>ς Ο Ιησο</w:t>
      </w:r>
      <w:r>
        <w:rPr>
          <w:rFonts w:ascii="Calibri" w:hAnsi="Calibri" w:cs="Calibri"/>
          <w:i/>
          <w:iCs/>
          <w:szCs w:val="24"/>
        </w:rPr>
        <w:t>ύ</w:t>
      </w:r>
      <w:r w:rsidRPr="004C2168">
        <w:rPr>
          <w:rFonts w:ascii="Calibri" w:hAnsi="Calibri" w:cs="Calibri"/>
          <w:i/>
          <w:iCs/>
          <w:szCs w:val="24"/>
        </w:rPr>
        <w:t xml:space="preserve">ς </w:t>
      </w:r>
      <w:r>
        <w:rPr>
          <w:rFonts w:ascii="Calibri" w:hAnsi="Calibri" w:cs="Calibri"/>
          <w:i/>
          <w:iCs/>
          <w:szCs w:val="24"/>
        </w:rPr>
        <w:t>π</w:t>
      </w:r>
      <w:r w:rsidRPr="004C2168">
        <w:rPr>
          <w:rFonts w:ascii="Calibri" w:hAnsi="Calibri" w:cs="Calibri"/>
          <w:i/>
          <w:iCs/>
          <w:szCs w:val="24"/>
        </w:rPr>
        <w:t xml:space="preserve">ρο </w:t>
      </w:r>
      <w:r>
        <w:rPr>
          <w:rFonts w:ascii="Calibri" w:hAnsi="Calibri" w:cs="Calibri"/>
          <w:i/>
          <w:iCs/>
          <w:szCs w:val="24"/>
        </w:rPr>
        <w:t>τ</w:t>
      </w:r>
      <w:r w:rsidRPr="004C2168">
        <w:rPr>
          <w:rFonts w:ascii="Calibri" w:hAnsi="Calibri" w:cs="Calibri"/>
          <w:i/>
          <w:iCs/>
          <w:szCs w:val="24"/>
        </w:rPr>
        <w:t>ου Πόντιου Πιλάτου</w:t>
      </w:r>
      <w:r w:rsidRPr="004C2168">
        <w:rPr>
          <w:rFonts w:ascii="Calibri" w:hAnsi="Calibri" w:cs="Calibri"/>
          <w:szCs w:val="24"/>
        </w:rPr>
        <w:t xml:space="preserve"> (Θεσσαλονίκη, 1967).</w:t>
      </w:r>
      <w:r>
        <w:fldChar w:fldCharType="end"/>
      </w:r>
      <w:r>
        <w:t>Σελ. 316.</w:t>
      </w:r>
    </w:p>
  </w:footnote>
  <w:footnote w:id="228">
    <w:p w14:paraId="2B584CA8" w14:textId="0CC472F5" w:rsidR="00423DBB" w:rsidRPr="00A40E5F" w:rsidRDefault="00423DBB" w:rsidP="00423DBB">
      <w:pPr>
        <w:pStyle w:val="a6"/>
        <w:jc w:val="both"/>
      </w:pPr>
      <w:r w:rsidRPr="00A2247E">
        <w:rPr>
          <w:rStyle w:val="a7"/>
        </w:rPr>
        <w:footnoteRef/>
      </w:r>
      <w:r>
        <w:t xml:space="preserve"> Φλάβιος </w:t>
      </w:r>
      <w:r w:rsidRPr="00A40E5F">
        <w:fldChar w:fldCharType="begin"/>
      </w:r>
      <w:r w:rsidR="00F2050E">
        <w:instrText xml:space="preserve"> ADDIN ZOTERO_ITEM CSL_CITATION {"citationID":"as2a60o87r","properties":{"formattedCitation":"\\uldash{\\uc0\\u921{}\\uc0\\u937{}\\uc0\\u931{}\\uc0\\u919{}\\uc0\\u928{}\\uc0\\u927{}\\uc0\\u931{},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χ.χ.","dontUpdate":true,"noteIndex":228},"citationItems":[{"id":342,"uris":["http://zotero.org/users/local/KmiWnhYE/items/7BZH3A7K"],"uri":["http://zotero.org/users/local/KmiWnhYE/items/7BZH3A7K"],"itemData":{"id":342,"type":"book","title":"ΙΟΥΔΑΙΚΗ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A40E5F">
        <w:fldChar w:fldCharType="separate"/>
      </w:r>
      <w:r w:rsidRPr="00A40E5F">
        <w:rPr>
          <w:rFonts w:ascii="Calibri" w:hAnsi="Calibri" w:cs="Calibri"/>
          <w:szCs w:val="24"/>
        </w:rPr>
        <w:t>Ι</w:t>
      </w:r>
      <w:r>
        <w:rPr>
          <w:rFonts w:ascii="Calibri" w:hAnsi="Calibri" w:cs="Calibri"/>
          <w:szCs w:val="24"/>
        </w:rPr>
        <w:t>ώ</w:t>
      </w:r>
      <w:r w:rsidRPr="00A40E5F">
        <w:rPr>
          <w:rFonts w:ascii="Calibri" w:hAnsi="Calibri" w:cs="Calibri"/>
          <w:szCs w:val="24"/>
        </w:rPr>
        <w:t xml:space="preserve">σηπος, </w:t>
      </w:r>
      <w:r w:rsidRPr="00A40E5F">
        <w:rPr>
          <w:rFonts w:ascii="Calibri" w:hAnsi="Calibri" w:cs="Calibri"/>
          <w:i/>
          <w:iCs/>
          <w:szCs w:val="24"/>
        </w:rPr>
        <w:t>Ιουδαϊκή Αρχαιολογία</w:t>
      </w:r>
      <w:r w:rsidRPr="00A40E5F">
        <w:rPr>
          <w:rFonts w:ascii="Calibri" w:hAnsi="Calibri" w:cs="Calibri"/>
          <w:szCs w:val="24"/>
        </w:rPr>
        <w:t>, 18,3,1.</w:t>
      </w:r>
      <w:r w:rsidRPr="00A40E5F">
        <w:fldChar w:fldCharType="end"/>
      </w:r>
    </w:p>
  </w:footnote>
  <w:footnote w:id="229">
    <w:p w14:paraId="75819634" w14:textId="003696C0" w:rsidR="00423DBB" w:rsidRPr="008B5E00" w:rsidRDefault="00423DBB" w:rsidP="00423DBB">
      <w:pPr>
        <w:pStyle w:val="a6"/>
      </w:pPr>
      <w:r w:rsidRPr="00A2247E">
        <w:rPr>
          <w:rStyle w:val="a7"/>
        </w:rPr>
        <w:footnoteRef/>
      </w:r>
      <w:r>
        <w:t xml:space="preserve"> </w:t>
      </w:r>
      <w:r>
        <w:fldChar w:fldCharType="begin"/>
      </w:r>
      <w:r w:rsidR="00F2050E">
        <w:instrText xml:space="preserve"> ADDIN ZOTERO_ITEM CSL_CITATION {"citationID":"lqiZhsPr","properties":{"formattedCitation":"\\uc0\\u915{}\\uc0\\u922{}\\uc0\\u929{}\\uc0\\u913{}\\uc0\\u934{}, {\\i{}\\uc0\\u917{}\\uc0\\u921{}\\uc0\\u931{}\\uc0\\u913{}\\uc0\\u915{}\\uc0\\u937{}\\uc0\\u915{}\\uc0\\u919{} \\uc0\\u931{}\\uc0\\u932{}\\uc0\\u919{}\\uc0\\u925{} \\uc0\\u913{}\\uc0\\u929{}\\uc0\\u935{}\\uc0\\u913{}\\uc0\\u921{}\\uc0\\u927{}\\uc0\\u915{}\\uc0\\u925{}\\uc0\\u937{}\\uc0\\u931{}\\uc0\\u921{}\\uc0\\u913{}}.","plainCitation":"ΓΚΡΑΦ, ΕΙΣΑΓΩΓΗ ΣΤΗΝ ΑΡΧΑΙΟΓΝΩΣΙΑ.","dontUpdate":true,"noteIndex":229},"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fldChar w:fldCharType="separate"/>
      </w:r>
      <w:r w:rsidRPr="00442016">
        <w:rPr>
          <w:rFonts w:ascii="Calibri" w:hAnsi="Calibri" w:cs="Times New Roman"/>
          <w:szCs w:val="24"/>
        </w:rPr>
        <w:t xml:space="preserve">Γκραφ, </w:t>
      </w:r>
      <w:r w:rsidRPr="00442016">
        <w:rPr>
          <w:rFonts w:ascii="Calibri" w:hAnsi="Calibri" w:cs="Times New Roman"/>
          <w:i/>
          <w:iCs/>
          <w:szCs w:val="24"/>
        </w:rPr>
        <w:t xml:space="preserve">Εισαγωγή </w:t>
      </w:r>
      <w:r>
        <w:rPr>
          <w:rFonts w:ascii="Calibri" w:hAnsi="Calibri" w:cs="Times New Roman"/>
          <w:i/>
          <w:iCs/>
          <w:szCs w:val="24"/>
        </w:rPr>
        <w:t>σ</w:t>
      </w:r>
      <w:r w:rsidRPr="00442016">
        <w:rPr>
          <w:rFonts w:ascii="Calibri" w:hAnsi="Calibri" w:cs="Times New Roman"/>
          <w:i/>
          <w:iCs/>
          <w:szCs w:val="24"/>
        </w:rPr>
        <w:t>την Αρχαιογνωσία</w:t>
      </w:r>
      <w:r w:rsidRPr="00442016">
        <w:rPr>
          <w:rFonts w:ascii="Calibri" w:hAnsi="Calibri" w:cs="Times New Roman"/>
          <w:szCs w:val="24"/>
        </w:rPr>
        <w:t>.</w:t>
      </w:r>
      <w:r>
        <w:fldChar w:fldCharType="end"/>
      </w:r>
      <w:r>
        <w:t xml:space="preserve"> Σελ. 459. Επίσης Βλ. </w:t>
      </w:r>
      <w:r w:rsidRPr="008B5E00">
        <w:fldChar w:fldCharType="begin"/>
      </w:r>
      <w:r w:rsidR="00F2050E">
        <w:instrText xml:space="preserve"> ADDIN ZOTERO_ITEM CSL_CITATION {"citationID":"a2bvr5vusci","properties":{"formattedCitation":"CARY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 (\\uc0\\u913{}\\uc0\\u920{}\\uc0\\u919{}\\uc0\\u925{}\\uc0\\u913{}\\uc0\\u921{}: \\uc0\\u924{}\\uc0\\u921{}\\uc0\\u925{}\\uc0\\u937{}\\uc0\\u913{}\\uc0\\u931{}, 1960).","plainCitation":"CARY MAX ΜΕΤΑΦΡΑΣΗ ΣΑΡΛΗΣ ΝΙΚΟΣ, ΡΩΜΑΙΚΗ ΙΣTΟΡΙΑ ΤΟΜΟΣ Β (ΑΘΗΝΑΙ: ΜΙΝΩΑΣ, 1960).","dontUpdate":true,"noteIndex":229},"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8B5E00">
        <w:fldChar w:fldCharType="separate"/>
      </w:r>
      <w:r w:rsidRPr="00F602B9">
        <w:rPr>
          <w:rFonts w:ascii="Calibri" w:hAnsi="Calibri" w:cs="Calibri"/>
          <w:szCs w:val="24"/>
        </w:rPr>
        <w:t>Cary Max Μετ</w:t>
      </w:r>
      <w:r>
        <w:rPr>
          <w:rFonts w:ascii="Calibri" w:hAnsi="Calibri" w:cs="Calibri"/>
          <w:szCs w:val="24"/>
        </w:rPr>
        <w:t>ά</w:t>
      </w:r>
      <w:r w:rsidRPr="00F602B9">
        <w:rPr>
          <w:rFonts w:ascii="Calibri" w:hAnsi="Calibri" w:cs="Calibri"/>
          <w:szCs w:val="24"/>
        </w:rPr>
        <w:t>φραση Σαρλ</w:t>
      </w:r>
      <w:r>
        <w:rPr>
          <w:rFonts w:ascii="Calibri" w:hAnsi="Calibri" w:cs="Calibri"/>
          <w:szCs w:val="24"/>
        </w:rPr>
        <w:t>ή</w:t>
      </w:r>
      <w:r w:rsidRPr="00F602B9">
        <w:rPr>
          <w:rFonts w:ascii="Calibri" w:hAnsi="Calibri" w:cs="Calibri"/>
          <w:szCs w:val="24"/>
        </w:rPr>
        <w:t>ς Ν</w:t>
      </w:r>
      <w:r>
        <w:rPr>
          <w:rFonts w:ascii="Calibri" w:hAnsi="Calibri" w:cs="Calibri"/>
          <w:szCs w:val="24"/>
        </w:rPr>
        <w:t>ί</w:t>
      </w:r>
      <w:r w:rsidRPr="00F602B9">
        <w:rPr>
          <w:rFonts w:ascii="Calibri" w:hAnsi="Calibri" w:cs="Calibri"/>
          <w:szCs w:val="24"/>
        </w:rPr>
        <w:t xml:space="preserve">κος, </w:t>
      </w:r>
      <w:r w:rsidRPr="00F602B9">
        <w:rPr>
          <w:rFonts w:ascii="Calibri" w:hAnsi="Calibri" w:cs="Calibri"/>
          <w:i/>
          <w:iCs/>
          <w:szCs w:val="24"/>
        </w:rPr>
        <w:t>Ρ</w:t>
      </w:r>
      <w:r>
        <w:rPr>
          <w:rFonts w:ascii="Calibri" w:hAnsi="Calibri" w:cs="Calibri"/>
          <w:i/>
          <w:iCs/>
          <w:szCs w:val="24"/>
        </w:rPr>
        <w:t>ω</w:t>
      </w:r>
      <w:r w:rsidRPr="00F602B9">
        <w:rPr>
          <w:rFonts w:ascii="Calibri" w:hAnsi="Calibri" w:cs="Calibri"/>
          <w:i/>
          <w:iCs/>
          <w:szCs w:val="24"/>
        </w:rPr>
        <w:t>μαϊκή Ιστορ</w:t>
      </w:r>
      <w:r>
        <w:rPr>
          <w:rFonts w:ascii="Calibri" w:hAnsi="Calibri" w:cs="Calibri"/>
          <w:i/>
          <w:iCs/>
          <w:szCs w:val="24"/>
        </w:rPr>
        <w:t>ί</w:t>
      </w:r>
      <w:r w:rsidRPr="00F602B9">
        <w:rPr>
          <w:rFonts w:ascii="Calibri" w:hAnsi="Calibri" w:cs="Calibri"/>
          <w:i/>
          <w:iCs/>
          <w:szCs w:val="24"/>
        </w:rPr>
        <w:t>α Τ</w:t>
      </w:r>
      <w:r>
        <w:rPr>
          <w:rFonts w:ascii="Calibri" w:hAnsi="Calibri" w:cs="Calibri"/>
          <w:i/>
          <w:iCs/>
          <w:szCs w:val="24"/>
        </w:rPr>
        <w:t>ό</w:t>
      </w:r>
      <w:r w:rsidRPr="00F602B9">
        <w:rPr>
          <w:rFonts w:ascii="Calibri" w:hAnsi="Calibri" w:cs="Calibri"/>
          <w:i/>
          <w:iCs/>
          <w:szCs w:val="24"/>
        </w:rPr>
        <w:t>μος Β</w:t>
      </w:r>
      <w:r w:rsidRPr="00F602B9">
        <w:rPr>
          <w:rFonts w:ascii="Calibri" w:hAnsi="Calibri" w:cs="Calibri"/>
          <w:szCs w:val="24"/>
        </w:rPr>
        <w:t xml:space="preserve"> (Αθήναι: Μίνωας, 1960).</w:t>
      </w:r>
      <w:r w:rsidRPr="008B5E00">
        <w:fldChar w:fldCharType="end"/>
      </w:r>
      <w:r w:rsidRPr="008B5E00">
        <w:t xml:space="preserve"> Σ</w:t>
      </w:r>
      <w:r>
        <w:t>ελ.</w:t>
      </w:r>
      <w:r w:rsidRPr="008B5E00">
        <w:t xml:space="preserve"> 1</w:t>
      </w:r>
      <w:r>
        <w:t>56</w:t>
      </w:r>
      <w:r w:rsidRPr="008B5E00">
        <w:t>-163</w:t>
      </w:r>
      <w:r>
        <w:t>.</w:t>
      </w:r>
    </w:p>
  </w:footnote>
  <w:footnote w:id="230">
    <w:p w14:paraId="076C4C8B" w14:textId="2DACD962"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{"citationID":"ZNAG7Psg","properties":{"formattedCitation":"\\uc0\\u915{}. \\uc0\\u928{}\\uc0\\u913{}\\uc0\\u928{}\\uc0\\u913{}\\uc0\\u924{}\\uc0\\u921{}\\uc0\\u935{}\\uc0\\u913{}\\uc0\\u919{}\\uc0\\u923{},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 1918.","plainCitation":"Γ. ΠΑΠΑΜΙΧΑΗΛ, ‘'Ο ΠΟΝΤΙΟΣ ΠΙΛΑΤΟΣ' ΠΕΡΙΟΔΙΚΟ ΠΑΝΤΑΙΝΟΣ’, 1918.","dontUpdate":true,"noteIndex":230},"citationItems":[{"id":99,"uris":["http://zotero.org/users/local/KmiWnhYE/items/KJAZSXPR"],"uri":["http://zotero.org/users/local/KmiWnhYE/items/KJAZSXPR"],"itemData":{"id":99,"type":"article-magazine","title":"\"Ο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EC0BE3">
        <w:rPr>
          <w:rFonts w:ascii="Calibri" w:hAnsi="Calibri" w:cs="Calibri"/>
          <w:szCs w:val="24"/>
        </w:rPr>
        <w:t xml:space="preserve"> Παπαμιχα</w:t>
      </w:r>
      <w:r>
        <w:rPr>
          <w:rFonts w:ascii="Calibri" w:hAnsi="Calibri" w:cs="Calibri"/>
          <w:szCs w:val="24"/>
        </w:rPr>
        <w:t>ή</w:t>
      </w:r>
      <w:r w:rsidRPr="00EC0BE3">
        <w:rPr>
          <w:rFonts w:ascii="Calibri" w:hAnsi="Calibri" w:cs="Calibri"/>
          <w:szCs w:val="24"/>
        </w:rPr>
        <w:t>λ</w:t>
      </w:r>
      <w:r>
        <w:rPr>
          <w:rFonts w:ascii="Calibri" w:hAnsi="Calibri" w:cs="Calibri"/>
          <w:szCs w:val="24"/>
        </w:rPr>
        <w:t xml:space="preserve"> Γ</w:t>
      </w:r>
      <w:r w:rsidRPr="00EC0BE3">
        <w:rPr>
          <w:rFonts w:ascii="Calibri" w:hAnsi="Calibri" w:cs="Calibri"/>
          <w:szCs w:val="24"/>
        </w:rPr>
        <w:t>, ‘'Ο Πόντιος Πιλάτος' Περιοδικό Π</w:t>
      </w:r>
      <w:r>
        <w:rPr>
          <w:rFonts w:ascii="Calibri" w:hAnsi="Calibri" w:cs="Calibri"/>
          <w:szCs w:val="24"/>
        </w:rPr>
        <w:t>ά</w:t>
      </w:r>
      <w:r w:rsidRPr="00EC0BE3">
        <w:rPr>
          <w:rFonts w:ascii="Calibri" w:hAnsi="Calibri" w:cs="Calibri"/>
          <w:szCs w:val="24"/>
        </w:rPr>
        <w:t>νταινος’, 1918.</w:t>
      </w:r>
      <w:r>
        <w:fldChar w:fldCharType="end"/>
      </w:r>
      <w:r>
        <w:t xml:space="preserve"> Σελ. 231.</w:t>
      </w:r>
    </w:p>
  </w:footnote>
  <w:footnote w:id="231">
    <w:p w14:paraId="60C12984" w14:textId="38B8EEB7" w:rsidR="00423DBB" w:rsidRPr="00F819D4" w:rsidRDefault="00423DBB" w:rsidP="00423DBB">
      <w:pPr>
        <w:pStyle w:val="a6"/>
      </w:pPr>
      <w:r w:rsidRPr="00A2247E">
        <w:rPr>
          <w:rStyle w:val="a7"/>
        </w:rPr>
        <w:footnoteRef/>
      </w:r>
      <w:r>
        <w:t xml:space="preserve"> </w:t>
      </w:r>
      <w:r>
        <w:fldChar w:fldCharType="begin"/>
      </w:r>
      <w:r w:rsidR="00F2050E">
        <w:instrText xml:space="preserve"> ADDIN ZOTERO_ITEM CSL_CITATION {"citationID":"iC0M39fl","properties":{"formattedCitation":"\\uc0\\u914{}\\uc0\\u917{}\\uc0\\u929{}\\uc0\\u932{}\\uc0\\u927{}\\uc0\\u923{}\\uc0\\u921{}\\uc0\\u925{}\\uc0\\u919{}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231},"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Pr="00DC33DF">
        <w:rPr>
          <w:rFonts w:ascii="Calibri" w:hAnsi="Calibri" w:cs="Calibri"/>
          <w:szCs w:val="24"/>
        </w:rPr>
        <w:t>Βερτολ</w:t>
      </w:r>
      <w:r>
        <w:rPr>
          <w:rFonts w:ascii="Calibri" w:hAnsi="Calibri" w:cs="Calibri"/>
          <w:szCs w:val="24"/>
        </w:rPr>
        <w:t>ί</w:t>
      </w:r>
      <w:r w:rsidRPr="00DC33DF">
        <w:rPr>
          <w:rFonts w:ascii="Calibri" w:hAnsi="Calibri" w:cs="Calibri"/>
          <w:szCs w:val="24"/>
        </w:rPr>
        <w:t xml:space="preserve">νη </w:t>
      </w:r>
      <w:r>
        <w:rPr>
          <w:rFonts w:ascii="Calibri" w:hAnsi="Calibri" w:cs="Calibri"/>
          <w:szCs w:val="24"/>
        </w:rPr>
        <w:t>κ</w:t>
      </w:r>
      <w:r w:rsidRPr="00DC33DF">
        <w:rPr>
          <w:rFonts w:ascii="Calibri" w:hAnsi="Calibri" w:cs="Calibri"/>
          <w:szCs w:val="24"/>
        </w:rPr>
        <w:t xml:space="preserve">αι Μετάφραση Σπυρίδωνος Λάμπρου, </w:t>
      </w:r>
      <w:r w:rsidRPr="00DC33DF">
        <w:rPr>
          <w:rFonts w:ascii="Calibri" w:hAnsi="Calibri" w:cs="Calibri"/>
          <w:i/>
          <w:iCs/>
          <w:szCs w:val="24"/>
        </w:rPr>
        <w:t>Ρωμαϊκή Ιστορία</w:t>
      </w:r>
      <w:r w:rsidRPr="00DC33DF">
        <w:rPr>
          <w:rFonts w:ascii="Calibri" w:hAnsi="Calibri" w:cs="Calibri"/>
          <w:szCs w:val="24"/>
        </w:rPr>
        <w:t>.</w:t>
      </w:r>
      <w:r>
        <w:fldChar w:fldCharType="end"/>
      </w:r>
      <w:r>
        <w:t>΄ Σελ.</w:t>
      </w:r>
      <w:r w:rsidRPr="00F36CB8">
        <w:t xml:space="preserve"> 140-141</w:t>
      </w:r>
      <w:r w:rsidRPr="00F819D4">
        <w:t xml:space="preserve"> </w:t>
      </w:r>
      <w:r>
        <w:t>Επίσης Βλ</w:t>
      </w:r>
      <w:r w:rsidRPr="00F819D4">
        <w:t xml:space="preserve">. </w:t>
      </w:r>
      <w:r w:rsidRPr="00F819D4">
        <w:fldChar w:fldCharType="begin"/>
      </w:r>
      <w:r w:rsidR="00F2050E">
        <w:instrText xml:space="preserve"> ADDIN ZOTERO_ITEM CSL_CITATION {"citationID":"al4gcfa570","properties":{"formattedCitation":"CARY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231},"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F819D4">
        <w:fldChar w:fldCharType="separate"/>
      </w:r>
      <w:r w:rsidRPr="00E249C5">
        <w:rPr>
          <w:rFonts w:ascii="Calibri" w:hAnsi="Calibri" w:cs="Calibri"/>
          <w:szCs w:val="24"/>
        </w:rPr>
        <w:t>Cary Max Μετ</w:t>
      </w:r>
      <w:r>
        <w:rPr>
          <w:rFonts w:ascii="Calibri" w:hAnsi="Calibri" w:cs="Calibri"/>
          <w:szCs w:val="24"/>
        </w:rPr>
        <w:t>ά</w:t>
      </w:r>
      <w:r w:rsidRPr="00E249C5">
        <w:rPr>
          <w:rFonts w:ascii="Calibri" w:hAnsi="Calibri" w:cs="Calibri"/>
          <w:szCs w:val="24"/>
        </w:rPr>
        <w:t>φραση Σαρλ</w:t>
      </w:r>
      <w:r>
        <w:rPr>
          <w:rFonts w:ascii="Calibri" w:hAnsi="Calibri" w:cs="Calibri"/>
          <w:szCs w:val="24"/>
        </w:rPr>
        <w:t>ή</w:t>
      </w:r>
      <w:r w:rsidRPr="00E249C5">
        <w:rPr>
          <w:rFonts w:ascii="Calibri" w:hAnsi="Calibri" w:cs="Calibri"/>
          <w:szCs w:val="24"/>
        </w:rPr>
        <w:t xml:space="preserve">ς Νίκος, </w:t>
      </w:r>
      <w:r w:rsidRPr="00E249C5">
        <w:rPr>
          <w:rFonts w:ascii="Calibri" w:hAnsi="Calibri" w:cs="Calibri"/>
          <w:i/>
          <w:iCs/>
          <w:szCs w:val="24"/>
        </w:rPr>
        <w:t>Ρωμαϊκή Ιστορία Τ</w:t>
      </w:r>
      <w:r>
        <w:rPr>
          <w:rFonts w:ascii="Calibri" w:hAnsi="Calibri" w:cs="Calibri"/>
          <w:i/>
          <w:iCs/>
          <w:szCs w:val="24"/>
        </w:rPr>
        <w:t>ό</w:t>
      </w:r>
      <w:r w:rsidRPr="00E249C5">
        <w:rPr>
          <w:rFonts w:ascii="Calibri" w:hAnsi="Calibri" w:cs="Calibri"/>
          <w:i/>
          <w:iCs/>
          <w:szCs w:val="24"/>
        </w:rPr>
        <w:t>μος Β</w:t>
      </w:r>
      <w:r w:rsidRPr="00E249C5">
        <w:rPr>
          <w:rFonts w:ascii="Calibri" w:hAnsi="Calibri" w:cs="Calibri"/>
          <w:szCs w:val="24"/>
        </w:rPr>
        <w:t>.</w:t>
      </w:r>
      <w:r w:rsidRPr="00F819D4">
        <w:fldChar w:fldCharType="end"/>
      </w:r>
      <w:r w:rsidRPr="00F819D4">
        <w:t>Σ</w:t>
      </w:r>
      <w:r>
        <w:t xml:space="preserve">ελ. </w:t>
      </w:r>
      <w:r w:rsidRPr="00F819D4">
        <w:t>212-213</w:t>
      </w:r>
      <w:r>
        <w:t>.</w:t>
      </w:r>
    </w:p>
  </w:footnote>
  <w:footnote w:id="232">
    <w:p w14:paraId="6D628F8E" w14:textId="662C2CB1"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{"citationID":"a1tu2ogn2ji","properties":{"formattedCitation":"\\uldash{\\uc0\\u934{}\\uc0\\u921{}\\uc0\\u923{}\\uc0\\u937{}\\uc0\\u925{}\\uc0\\u913{}\\uc0\\u931{}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χ.χ.","dontUpdate":true,"noteIndex":232},"citationItems":[{"id":198,"uris":["http://zotero.org/users/local/KmiWnhYE/items/6SWUHUYW"],"uri":["http://zotero.org/users/local/KmiWnhYE/items/6SWUHUYW"],"itemData":{"id":198,"type":"book","title":"ΠΡΕΣΒΕΙΑ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fldChar w:fldCharType="separate"/>
      </w:r>
      <w:r w:rsidRPr="008B5E00">
        <w:rPr>
          <w:rFonts w:ascii="Calibri" w:hAnsi="Calibri" w:cs="Calibri"/>
          <w:szCs w:val="24"/>
        </w:rPr>
        <w:t>Φ</w:t>
      </w:r>
      <w:r>
        <w:rPr>
          <w:rFonts w:ascii="Calibri" w:hAnsi="Calibri" w:cs="Calibri"/>
          <w:szCs w:val="24"/>
        </w:rPr>
        <w:t>ί</w:t>
      </w:r>
      <w:r w:rsidRPr="008B5E00">
        <w:rPr>
          <w:rFonts w:ascii="Calibri" w:hAnsi="Calibri" w:cs="Calibri"/>
          <w:szCs w:val="24"/>
        </w:rPr>
        <w:t xml:space="preserve">λωνας Αλεξανδρεύς, </w:t>
      </w:r>
      <w:r w:rsidRPr="008B5E00">
        <w:rPr>
          <w:rFonts w:ascii="Calibri" w:hAnsi="Calibri" w:cs="Calibri"/>
          <w:i/>
          <w:iCs/>
          <w:szCs w:val="24"/>
        </w:rPr>
        <w:t xml:space="preserve">Πρεσβεία </w:t>
      </w:r>
      <w:r>
        <w:rPr>
          <w:rFonts w:ascii="Calibri" w:hAnsi="Calibri" w:cs="Calibri"/>
          <w:i/>
          <w:iCs/>
          <w:szCs w:val="24"/>
        </w:rPr>
        <w:t>π</w:t>
      </w:r>
      <w:r w:rsidRPr="008B5E00">
        <w:rPr>
          <w:rFonts w:ascii="Calibri" w:hAnsi="Calibri" w:cs="Calibri"/>
          <w:i/>
          <w:iCs/>
          <w:szCs w:val="24"/>
        </w:rPr>
        <w:t>ρος Γ</w:t>
      </w:r>
      <w:r>
        <w:rPr>
          <w:rFonts w:ascii="Calibri" w:hAnsi="Calibri" w:cs="Calibri"/>
          <w:i/>
          <w:iCs/>
          <w:szCs w:val="24"/>
        </w:rPr>
        <w:t>ά</w:t>
      </w:r>
      <w:r w:rsidRPr="008B5E00">
        <w:rPr>
          <w:rFonts w:ascii="Calibri" w:hAnsi="Calibri" w:cs="Calibri"/>
          <w:i/>
          <w:iCs/>
          <w:szCs w:val="24"/>
        </w:rPr>
        <w:t>ιον</w:t>
      </w:r>
      <w:r w:rsidRPr="008B5E00">
        <w:rPr>
          <w:rFonts w:ascii="Calibri" w:hAnsi="Calibri" w:cs="Calibri"/>
          <w:szCs w:val="24"/>
        </w:rPr>
        <w:t>,38.302</w:t>
      </w:r>
      <w:r w:rsidRPr="008B5E00">
        <w:rPr>
          <w:rFonts w:ascii="Calibri" w:hAnsi="Calibri" w:cs="Calibri"/>
          <w:szCs w:val="24"/>
          <w:u w:val="dash"/>
        </w:rPr>
        <w:t>.</w:t>
      </w:r>
      <w:r>
        <w:fldChar w:fldCharType="end"/>
      </w:r>
    </w:p>
  </w:footnote>
  <w:footnote w:id="233">
    <w:p w14:paraId="792A3C49" w14:textId="06F066F7" w:rsidR="00423DBB" w:rsidRPr="00F819D4" w:rsidRDefault="00423DBB" w:rsidP="00423DBB">
      <w:pPr>
        <w:pStyle w:val="a6"/>
      </w:pPr>
      <w:r w:rsidRPr="00A2247E">
        <w:rPr>
          <w:rStyle w:val="a7"/>
        </w:rPr>
        <w:footnoteRef/>
      </w:r>
      <w:r w:rsidRPr="00F819D4">
        <w:t xml:space="preserve"> </w:t>
      </w:r>
      <w:r w:rsidRPr="00F819D4">
        <w:fldChar w:fldCharType="begin"/>
      </w:r>
      <w:r w:rsidR="00F2050E">
        <w:instrText xml:space="preserve"> ADDIN ZOTERO_ITEM CSL_CITATION {"citationID":"a13ldfj1meu","properties":{"formattedCitation":"CARY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233},"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F819D4">
        <w:fldChar w:fldCharType="separate"/>
      </w:r>
      <w:r w:rsidRPr="0049498E">
        <w:rPr>
          <w:rFonts w:ascii="Calibri" w:hAnsi="Calibri" w:cs="Calibri"/>
          <w:szCs w:val="24"/>
        </w:rPr>
        <w:t>Cary Max Μετ</w:t>
      </w:r>
      <w:r>
        <w:rPr>
          <w:rFonts w:ascii="Calibri" w:hAnsi="Calibri" w:cs="Calibri"/>
          <w:szCs w:val="24"/>
        </w:rPr>
        <w:t>ά</w:t>
      </w:r>
      <w:r w:rsidRPr="0049498E">
        <w:rPr>
          <w:rFonts w:ascii="Calibri" w:hAnsi="Calibri" w:cs="Calibri"/>
          <w:szCs w:val="24"/>
        </w:rPr>
        <w:t>φραση Σαρλ</w:t>
      </w:r>
      <w:r>
        <w:rPr>
          <w:rFonts w:ascii="Calibri" w:hAnsi="Calibri" w:cs="Calibri"/>
          <w:szCs w:val="24"/>
        </w:rPr>
        <w:t>ή</w:t>
      </w:r>
      <w:r w:rsidRPr="0049498E">
        <w:rPr>
          <w:rFonts w:ascii="Calibri" w:hAnsi="Calibri" w:cs="Calibri"/>
          <w:szCs w:val="24"/>
        </w:rPr>
        <w:t>ς Ν</w:t>
      </w:r>
      <w:r>
        <w:rPr>
          <w:rFonts w:ascii="Calibri" w:hAnsi="Calibri" w:cs="Calibri"/>
          <w:szCs w:val="24"/>
        </w:rPr>
        <w:t>ί</w:t>
      </w:r>
      <w:r w:rsidRPr="0049498E">
        <w:rPr>
          <w:rFonts w:ascii="Calibri" w:hAnsi="Calibri" w:cs="Calibri"/>
          <w:szCs w:val="24"/>
        </w:rPr>
        <w:t xml:space="preserve">κος, </w:t>
      </w:r>
      <w:r w:rsidRPr="0049498E">
        <w:rPr>
          <w:rFonts w:ascii="Calibri" w:hAnsi="Calibri" w:cs="Calibri"/>
          <w:i/>
          <w:iCs/>
          <w:szCs w:val="24"/>
        </w:rPr>
        <w:t>Ρωμαϊκή Ιστορία Τόμος Β</w:t>
      </w:r>
      <w:r w:rsidRPr="0049498E">
        <w:rPr>
          <w:rFonts w:ascii="Calibri" w:hAnsi="Calibri" w:cs="Calibri"/>
          <w:szCs w:val="24"/>
        </w:rPr>
        <w:t>.</w:t>
      </w:r>
      <w:r w:rsidRPr="00F819D4">
        <w:fldChar w:fldCharType="end"/>
      </w:r>
      <w:r>
        <w:t xml:space="preserve"> </w:t>
      </w:r>
      <w:r w:rsidRPr="00F819D4">
        <w:t>Σ</w:t>
      </w:r>
      <w:r>
        <w:t>ελ.</w:t>
      </w:r>
      <w:r w:rsidRPr="00F819D4">
        <w:t xml:space="preserve"> 214</w:t>
      </w:r>
      <w:r>
        <w:t>.</w:t>
      </w:r>
    </w:p>
  </w:footnote>
  <w:footnote w:id="234">
    <w:p w14:paraId="6457A68B" w14:textId="4DF1AA78"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{"citationID":"ymo08jtH","properties":{"formattedCitation":"\\uc0\\u914{}\\uc0\\u917{}\\uc0\\u929{}\\uc0\\u932{}\\uc0\\u927{}\\uc0\\u923{}\\uc0\\u921{}\\uc0\\u925{}\\uc0\\u919{}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234},"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Pr="0049498E">
        <w:rPr>
          <w:rFonts w:ascii="Calibri" w:hAnsi="Calibri" w:cs="Calibri"/>
          <w:szCs w:val="24"/>
        </w:rPr>
        <w:t>Βερτολ</w:t>
      </w:r>
      <w:r>
        <w:rPr>
          <w:rFonts w:ascii="Calibri" w:hAnsi="Calibri" w:cs="Calibri"/>
          <w:szCs w:val="24"/>
        </w:rPr>
        <w:t>ί</w:t>
      </w:r>
      <w:r w:rsidRPr="0049498E">
        <w:rPr>
          <w:rFonts w:ascii="Calibri" w:hAnsi="Calibri" w:cs="Calibri"/>
          <w:szCs w:val="24"/>
        </w:rPr>
        <w:t xml:space="preserve">νη </w:t>
      </w:r>
      <w:r>
        <w:rPr>
          <w:rFonts w:ascii="Calibri" w:hAnsi="Calibri" w:cs="Calibri"/>
          <w:szCs w:val="24"/>
        </w:rPr>
        <w:t>κ</w:t>
      </w:r>
      <w:r w:rsidRPr="0049498E">
        <w:rPr>
          <w:rFonts w:ascii="Calibri" w:hAnsi="Calibri" w:cs="Calibri"/>
          <w:szCs w:val="24"/>
        </w:rPr>
        <w:t xml:space="preserve">αι Μετάφραση Σπυρίδωνος Λάμπρου, </w:t>
      </w:r>
      <w:r w:rsidRPr="0049498E">
        <w:rPr>
          <w:rFonts w:ascii="Calibri" w:hAnsi="Calibri" w:cs="Calibri"/>
          <w:i/>
          <w:iCs/>
          <w:szCs w:val="24"/>
        </w:rPr>
        <w:t>Ρωμαϊκή Ιστορία</w:t>
      </w:r>
      <w:r w:rsidRPr="0049498E">
        <w:rPr>
          <w:rFonts w:ascii="Calibri" w:hAnsi="Calibri" w:cs="Calibri"/>
          <w:szCs w:val="24"/>
        </w:rPr>
        <w:t>.</w:t>
      </w:r>
      <w:r>
        <w:fldChar w:fldCharType="end"/>
      </w:r>
      <w:r>
        <w:t xml:space="preserve"> Σελ. 140-141.</w:t>
      </w:r>
    </w:p>
  </w:footnote>
  <w:footnote w:id="235">
    <w:p w14:paraId="119CFD3D" w14:textId="521F0B12"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{"citationID":"80izBuuY","properties":{"formattedCitation":"\\uc0\\u916{}\\uc0\\u917{}\\uc0\\u931{}\\uc0\\u928{}\\uc0\\u927{}\\uc0\\u932{}\\uc0\\u919{}\\uc0\\u931{},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235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DC33DF">
        <w:rPr>
          <w:rFonts w:ascii="Calibri" w:hAnsi="Calibri" w:cs="Calibri"/>
          <w:szCs w:val="24"/>
        </w:rPr>
        <w:t>Δεσπ</w:t>
      </w:r>
      <w:r>
        <w:rPr>
          <w:rFonts w:ascii="Calibri" w:hAnsi="Calibri" w:cs="Calibri"/>
          <w:szCs w:val="24"/>
        </w:rPr>
        <w:t>ό</w:t>
      </w:r>
      <w:r w:rsidRPr="00DC33DF">
        <w:rPr>
          <w:rFonts w:ascii="Calibri" w:hAnsi="Calibri" w:cs="Calibri"/>
          <w:szCs w:val="24"/>
        </w:rPr>
        <w:t xml:space="preserve">της, </w:t>
      </w:r>
      <w:r w:rsidRPr="00DC33DF">
        <w:rPr>
          <w:rFonts w:ascii="Calibri" w:hAnsi="Calibri" w:cs="Calibri"/>
          <w:i/>
          <w:iCs/>
          <w:szCs w:val="24"/>
        </w:rPr>
        <w:t xml:space="preserve">Ο Ιησούς </w:t>
      </w:r>
      <w:r>
        <w:rPr>
          <w:rFonts w:ascii="Calibri" w:hAnsi="Calibri" w:cs="Calibri"/>
          <w:i/>
          <w:iCs/>
          <w:szCs w:val="24"/>
        </w:rPr>
        <w:t>ω</w:t>
      </w:r>
      <w:r w:rsidRPr="00DC33DF">
        <w:rPr>
          <w:rFonts w:ascii="Calibri" w:hAnsi="Calibri" w:cs="Calibri"/>
          <w:i/>
          <w:iCs/>
          <w:szCs w:val="24"/>
        </w:rPr>
        <w:t>ς ‘Χριστ</w:t>
      </w:r>
      <w:r>
        <w:rPr>
          <w:rFonts w:ascii="Calibri" w:hAnsi="Calibri" w:cs="Calibri"/>
          <w:i/>
          <w:iCs/>
          <w:szCs w:val="24"/>
        </w:rPr>
        <w:t>ό</w:t>
      </w:r>
      <w:r w:rsidRPr="00DC33DF">
        <w:rPr>
          <w:rFonts w:ascii="Calibri" w:hAnsi="Calibri" w:cs="Calibri"/>
          <w:i/>
          <w:iCs/>
          <w:szCs w:val="24"/>
        </w:rPr>
        <w:t>ς’</w:t>
      </w:r>
      <w:r>
        <w:rPr>
          <w:rFonts w:ascii="Calibri" w:hAnsi="Calibri" w:cs="Calibri"/>
          <w:i/>
          <w:iCs/>
          <w:szCs w:val="24"/>
        </w:rPr>
        <w:t xml:space="preserve"> </w:t>
      </w:r>
      <w:r w:rsidRPr="00DC33DF">
        <w:rPr>
          <w:rFonts w:ascii="Calibri" w:hAnsi="Calibri" w:cs="Calibri"/>
          <w:i/>
          <w:iCs/>
          <w:szCs w:val="24"/>
        </w:rPr>
        <w:t xml:space="preserve">και </w:t>
      </w:r>
      <w:r>
        <w:rPr>
          <w:rFonts w:ascii="Calibri" w:hAnsi="Calibri" w:cs="Calibri"/>
          <w:i/>
          <w:iCs/>
          <w:szCs w:val="24"/>
        </w:rPr>
        <w:t xml:space="preserve">η </w:t>
      </w:r>
      <w:r w:rsidRPr="00DC33DF">
        <w:rPr>
          <w:rFonts w:ascii="Calibri" w:hAnsi="Calibri" w:cs="Calibri"/>
          <w:i/>
          <w:iCs/>
          <w:szCs w:val="24"/>
        </w:rPr>
        <w:t xml:space="preserve">Πολιτική Εξουσία </w:t>
      </w:r>
      <w:r>
        <w:rPr>
          <w:rFonts w:ascii="Calibri" w:hAnsi="Calibri" w:cs="Calibri"/>
          <w:i/>
          <w:iCs/>
          <w:szCs w:val="24"/>
        </w:rPr>
        <w:t>σ</w:t>
      </w:r>
      <w:r w:rsidRPr="00DC33DF">
        <w:rPr>
          <w:rFonts w:ascii="Calibri" w:hAnsi="Calibri" w:cs="Calibri"/>
          <w:i/>
          <w:iCs/>
          <w:szCs w:val="24"/>
        </w:rPr>
        <w:t>τους Συνοπτικούς Ευαγγελιστές</w:t>
      </w:r>
      <w:r w:rsidRPr="00DC33DF">
        <w:rPr>
          <w:rFonts w:ascii="Calibri" w:hAnsi="Calibri" w:cs="Calibri"/>
          <w:szCs w:val="24"/>
        </w:rPr>
        <w:t>.</w:t>
      </w:r>
      <w:r>
        <w:fldChar w:fldCharType="end"/>
      </w:r>
      <w:r>
        <w:t xml:space="preserve"> Σελ. 168.</w:t>
      </w:r>
    </w:p>
  </w:footnote>
  <w:footnote w:id="236">
    <w:p w14:paraId="4EABBF5D" w14:textId="460A479C"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{"citationID":"GnFzFBIy","properties":{"formattedCitation":"\\uc0\\u925{}\\uc0\\u932{}\\uc0\\u913{}\\uc0\\u925{}\\uc0\\u921{}\\uc0\\u917{}\\uc0\\u923{} \\uc0\\u929{}\\uc0\\u927{}\\uc0\\u928{}\\uc0\\u931{}, {\\i{}\\uc0\\u919{} \\uc0\\u922{}\\uc0\\u913{}\\uc0\\u920{}\\uc0\\u919{}\\uc0\\u924{}\\uc0\\u917{}\\uc0\\u929{}\\uc0\\u921{}\\uc0\\u925{}\\uc0\\u919{} \\uc0\\u918{}\\uc0\\u937{}\\uc0\\u919{} \\uc0\\u931{}\\uc0\\u932{}\\uc0\\u919{}\\uc0\\u925{} \\uc0\\u928{}\\uc0\\u913{}\\uc0\\u923{}\\uc0\\u913{}\\uc0\\u921{}\\uc0\\u931{}\\uc0\\u932{}\\uc0\\u921{}\\uc0\\u925{}\\uc0\\u919{} \\uc0\\u931{}\\uc0\\u932{}\\uc0\\u927{}\\uc0\\u933{}\\uc0\\u931{} \\uc0\\u935{}\\uc0\\u929{}\\uc0\\u927{}\\uc0\\u925{}\\uc0\\u927{}\\uc0\\u933{}\\uc0\\u931{} \\uc0\\u932{}\\uc0\\u927{}\\uc0\\u933{} \\uc0\\u921{}\\uc0\\u919{}\\uc0\\u931{}\\uc0\\u927{}\\uc0\\u933{}} (\\uc0\\u913{}\\uc0\\u920{}\\uc0\\u919{}\\uc0\\u925{}\\uc0\\u913{}: \\uc0\\u928{}\\uc0\\u913{}\\uc0\\u928{}\\uc0\\u913{}\\uc0\\u916{}\\uc0\\u919{}\\uc0\\u924{}\\uc0\\u913{}\\uc0\\u931{}, 2005).","plainCitation":"ΝΤΑΝΙΕΛ ΡΟΠΣ, Η ΚΑΘΗΜΕΡΙΝΗ ΖΩΗ ΣΤΗΝ ΠΑΛΑΙΣΤΙΝΗ ΣΤΟΥΣ ΧΡΟΝΟΥΣ ΤΟΥ ΙΗΣΟΥ (ΑΘΗΝΑ: ΠΑΠΑΔΗΜΑΣ, 2005).","dontUpdate":true,"noteIndex":236},"citationItems":[{"id":27,"uris":["http://zotero.org/users/local/KmiWnhYE/items/8GVCLM59"],"uri":["http://zotero.org/users/local/KmiWnhYE/items/8GVCLM59"],"itemData":{"id":27,"type":"book","event-place":"ΑΘΗΝΑ","publisher":"ΠΑΠΑΔΗΜΑΣ","publisher-place":"ΑΘΗΝΑ","title":"Η ΚΑΘΗΜΕΡΙΝΗ ΖΩΗ ΣΤΗΝ ΠΑΛΑΙΣΤΙΝΗ ΣΤΟΥΣ ΧΡΟΝΟΥΣ ΤΟΥ ΙΗΣΟΥ","author":[{"family":"ΡΟΠΣ","given":"ΝΤΑΝΙΕΛ"}],"issued":{"date-parts":[["2005"]]}}}],"schema":"https://github.com/citation-style-language/schema/raw/master/csl-citation.json"} </w:instrText>
      </w:r>
      <w:r>
        <w:fldChar w:fldCharType="separate"/>
      </w:r>
      <w:r w:rsidRPr="000C7A20">
        <w:rPr>
          <w:rFonts w:ascii="Calibri" w:hAnsi="Calibri" w:cs="Calibri"/>
          <w:szCs w:val="24"/>
        </w:rPr>
        <w:t xml:space="preserve"> Ρ</w:t>
      </w:r>
      <w:r>
        <w:rPr>
          <w:rFonts w:ascii="Calibri" w:hAnsi="Calibri" w:cs="Calibri"/>
          <w:szCs w:val="24"/>
        </w:rPr>
        <w:t>ό</w:t>
      </w:r>
      <w:r w:rsidRPr="000C7A20">
        <w:rPr>
          <w:rFonts w:ascii="Calibri" w:hAnsi="Calibri" w:cs="Calibri"/>
          <w:szCs w:val="24"/>
        </w:rPr>
        <w:t>πς</w:t>
      </w:r>
      <w:r>
        <w:rPr>
          <w:rFonts w:ascii="Calibri" w:hAnsi="Calibri" w:cs="Calibri"/>
          <w:szCs w:val="24"/>
        </w:rPr>
        <w:t xml:space="preserve"> </w:t>
      </w:r>
      <w:r w:rsidRPr="000C7A20">
        <w:rPr>
          <w:rFonts w:ascii="Calibri" w:hAnsi="Calibri" w:cs="Calibri"/>
          <w:szCs w:val="24"/>
        </w:rPr>
        <w:t>Ντανι</w:t>
      </w:r>
      <w:r>
        <w:rPr>
          <w:rFonts w:ascii="Calibri" w:hAnsi="Calibri" w:cs="Calibri"/>
          <w:szCs w:val="24"/>
        </w:rPr>
        <w:t>έ</w:t>
      </w:r>
      <w:r w:rsidRPr="000C7A20">
        <w:rPr>
          <w:rFonts w:ascii="Calibri" w:hAnsi="Calibri" w:cs="Calibri"/>
          <w:szCs w:val="24"/>
        </w:rPr>
        <w:t xml:space="preserve">λ, </w:t>
      </w:r>
      <w:r w:rsidRPr="000C7A20">
        <w:rPr>
          <w:rFonts w:ascii="Calibri" w:hAnsi="Calibri" w:cs="Calibri"/>
          <w:i/>
          <w:iCs/>
          <w:szCs w:val="24"/>
        </w:rPr>
        <w:t xml:space="preserve">Η </w:t>
      </w:r>
      <w:r>
        <w:rPr>
          <w:rFonts w:ascii="Calibri" w:hAnsi="Calibri" w:cs="Calibri"/>
          <w:i/>
          <w:iCs/>
          <w:szCs w:val="24"/>
        </w:rPr>
        <w:t>κ</w:t>
      </w:r>
      <w:r w:rsidRPr="000C7A20">
        <w:rPr>
          <w:rFonts w:ascii="Calibri" w:hAnsi="Calibri" w:cs="Calibri"/>
          <w:i/>
          <w:iCs/>
          <w:szCs w:val="24"/>
        </w:rPr>
        <w:t xml:space="preserve">αθημερινή Ζωή </w:t>
      </w:r>
      <w:r>
        <w:rPr>
          <w:rFonts w:ascii="Calibri" w:hAnsi="Calibri" w:cs="Calibri"/>
          <w:i/>
          <w:iCs/>
          <w:szCs w:val="24"/>
        </w:rPr>
        <w:t>σ</w:t>
      </w:r>
      <w:r w:rsidRPr="000C7A20">
        <w:rPr>
          <w:rFonts w:ascii="Calibri" w:hAnsi="Calibri" w:cs="Calibri"/>
          <w:i/>
          <w:iCs/>
          <w:szCs w:val="24"/>
        </w:rPr>
        <w:t xml:space="preserve">την Παλαιστίνη </w:t>
      </w:r>
      <w:r>
        <w:rPr>
          <w:rFonts w:ascii="Calibri" w:hAnsi="Calibri" w:cs="Calibri"/>
          <w:i/>
          <w:iCs/>
          <w:szCs w:val="24"/>
        </w:rPr>
        <w:t>σ</w:t>
      </w:r>
      <w:r w:rsidRPr="000C7A20">
        <w:rPr>
          <w:rFonts w:ascii="Calibri" w:hAnsi="Calibri" w:cs="Calibri"/>
          <w:i/>
          <w:iCs/>
          <w:szCs w:val="24"/>
        </w:rPr>
        <w:t>τους Χρόνους Του Ιησού</w:t>
      </w:r>
      <w:r w:rsidRPr="000C7A20">
        <w:rPr>
          <w:rFonts w:ascii="Calibri" w:hAnsi="Calibri" w:cs="Calibri"/>
          <w:szCs w:val="24"/>
        </w:rPr>
        <w:t xml:space="preserve"> (Αθήνα: Παπαδήμας, 2005).</w:t>
      </w:r>
      <w:r>
        <w:fldChar w:fldCharType="end"/>
      </w:r>
      <w:r>
        <w:t>Σελ. 90.</w:t>
      </w:r>
    </w:p>
  </w:footnote>
  <w:footnote w:id="237">
    <w:p w14:paraId="2DD92116" w14:textId="69C0274A" w:rsidR="00423DBB" w:rsidRPr="00377AED" w:rsidRDefault="00423DBB" w:rsidP="00423DBB">
      <w:pPr>
        <w:pStyle w:val="a6"/>
      </w:pPr>
      <w:r w:rsidRPr="00A2247E">
        <w:rPr>
          <w:rStyle w:val="a7"/>
        </w:rPr>
        <w:footnoteRef/>
      </w:r>
      <w:r>
        <w:t xml:space="preserve"> </w:t>
      </w:r>
      <w:r>
        <w:fldChar w:fldCharType="begin"/>
      </w:r>
      <w:r w:rsidR="00F2050E">
        <w:instrText xml:space="preserve"> ADDIN ZOTERO_ITEM CSL_CITATION {"citationID":"7TqPa7mL","properties":{"formattedCitation":"N.T WRIGHT, {\\i{}\\uc0\\u913{}\\uc0\\u928{}\\uc0\\u927{}\\uc0\\u931{}\\uc0\\u932{}\\uc0\\u927{}\\uc0\\u923{}\\uc0\\u927{}\\uc0\\u931{} \\uc0\\u928{}\\uc0\\u913{}\\uc0\\u933{}\\uc0\\u923{}\\uc0\\u927{}\\uc0\\u931{}}, \\uc0\\u956{}\\uc0\\u949{}\\uc0\\u964{}\\uc0\\u940{}\\uc0\\u966{}\\uc0\\u961{}. \\uc0\\u931{}\\uc0\\u937{}\\uc0\\u932{}\\uc0\\u919{}\\uc0\\u929{}\\uc0\\u921{}\\uc0\\u927{}\\uc0\\u931{} \\uc0\\u916{}\\uc0\\u917{}\\uc0\\u931{}\\uc0\\u928{}\\uc0\\u927{}\\uc0\\u932{}\\uc0\\u919{}\\uc0\\u931{} (\\uc0\\u913{}\\uc0\\u920{}\\uc0\\u919{}\\uc0\\u925{}\\uc0\\u913{}: \\uc0\\u927{}\\uc0\\u933{}\\uc0\\u929{}\\uc0\\u913{}\\uc0\\u925{}\\uc0\\u927{}\\uc0\\u931{}, 2019).","plainCitation":"N.T WRIGHT, ΑΠΟΣΤΟΛΟΣ ΠΑΥΛΟΣ, μετάφρ. ΣΩΤΗΡΙΟΣ ΔΕΣΠΟΤΗΣ (ΑΘΗΝΑ: ΟΥΡΑΝΟΣ, 2019).","dontUpdate":true,"noteIndex":237},"citationItems":[{"id":63,"uris":["http://zotero.org/users/local/KmiWnhYE/items/QIG5ULA5"],"uri":["http://zotero.org/users/local/KmiWnhYE/items/QIG5ULA5"],"itemData":{"id":63,"type":"book","event-place":"ΑΘΗΝΑ","publisher":"ΟΥΡΑΝΟΣ","publisher-place":"ΑΘΗΝΑ","title":"ΑΠΟΣΤΟΛΟΣ ΠΑΥΛΟΣ","author":[{"family":"WRIGHT","given":"N.T"}],"translator":[{"family":"ΔΕΣΠΟΤΗΣ","given":"ΣΩΤΗΡΙΟΣ"}],"issued":{"date-parts":[["2019"]]}}}],"schema":"https://github.com/citation-style-language/schema/raw/master/csl-citation.json"} </w:instrText>
      </w:r>
      <w:r>
        <w:fldChar w:fldCharType="separate"/>
      </w:r>
      <w:r w:rsidRPr="00377AED">
        <w:rPr>
          <w:rFonts w:ascii="Calibri" w:hAnsi="Calibri" w:cs="Calibri"/>
          <w:szCs w:val="24"/>
        </w:rPr>
        <w:t xml:space="preserve">N.T Wright, </w:t>
      </w:r>
      <w:r w:rsidRPr="00377AED">
        <w:rPr>
          <w:rFonts w:ascii="Calibri" w:hAnsi="Calibri" w:cs="Calibri"/>
          <w:i/>
          <w:iCs/>
          <w:szCs w:val="24"/>
        </w:rPr>
        <w:t>Απ</w:t>
      </w:r>
      <w:r>
        <w:rPr>
          <w:rFonts w:ascii="Calibri" w:hAnsi="Calibri" w:cs="Calibri"/>
          <w:i/>
          <w:iCs/>
          <w:szCs w:val="24"/>
        </w:rPr>
        <w:t>ό</w:t>
      </w:r>
      <w:r w:rsidRPr="00377AED">
        <w:rPr>
          <w:rFonts w:ascii="Calibri" w:hAnsi="Calibri" w:cs="Calibri"/>
          <w:i/>
          <w:iCs/>
          <w:szCs w:val="24"/>
        </w:rPr>
        <w:t>στολος Πα</w:t>
      </w:r>
      <w:r>
        <w:rPr>
          <w:rFonts w:ascii="Calibri" w:hAnsi="Calibri" w:cs="Calibri"/>
          <w:i/>
          <w:iCs/>
          <w:szCs w:val="24"/>
        </w:rPr>
        <w:t>ύ</w:t>
      </w:r>
      <w:r w:rsidRPr="00377AED">
        <w:rPr>
          <w:rFonts w:ascii="Calibri" w:hAnsi="Calibri" w:cs="Calibri"/>
          <w:i/>
          <w:iCs/>
          <w:szCs w:val="24"/>
        </w:rPr>
        <w:t>λος</w:t>
      </w:r>
      <w:r w:rsidRPr="00377AED">
        <w:rPr>
          <w:rFonts w:ascii="Calibri" w:hAnsi="Calibri" w:cs="Calibri"/>
          <w:szCs w:val="24"/>
        </w:rPr>
        <w:t xml:space="preserve">, </w:t>
      </w:r>
      <w:r>
        <w:rPr>
          <w:rFonts w:ascii="Calibri" w:hAnsi="Calibri" w:cs="Calibri"/>
          <w:szCs w:val="24"/>
        </w:rPr>
        <w:t>Μετάφραση</w:t>
      </w:r>
      <w:r w:rsidRPr="00377AED">
        <w:rPr>
          <w:rFonts w:ascii="Calibri" w:hAnsi="Calibri" w:cs="Calibri"/>
          <w:szCs w:val="24"/>
        </w:rPr>
        <w:t>. Δεσπότης Σωτ</w:t>
      </w:r>
      <w:r>
        <w:rPr>
          <w:rFonts w:ascii="Calibri" w:hAnsi="Calibri" w:cs="Calibri"/>
          <w:szCs w:val="24"/>
        </w:rPr>
        <w:t>ή</w:t>
      </w:r>
      <w:r w:rsidRPr="00377AED">
        <w:rPr>
          <w:rFonts w:ascii="Calibri" w:hAnsi="Calibri" w:cs="Calibri"/>
          <w:szCs w:val="24"/>
        </w:rPr>
        <w:t>ριος (Αθήνα: Ουρανός, 2019).</w:t>
      </w:r>
      <w:r>
        <w:fldChar w:fldCharType="end"/>
      </w:r>
      <w:r>
        <w:t>Σελ. 54-55.</w:t>
      </w:r>
    </w:p>
  </w:footnote>
  <w:footnote w:id="238">
    <w:p w14:paraId="7DD71BB6" w14:textId="3CF9D4DF"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{"citationID":"hk4etsYf","properties":{"formattedCitation":"\\uc0\\u935{}\\uc0\\u929{}\\uc0\\u919{}\\uc0\\u931{}\\uc0\\u932{}\\uc0\\u927{}\\uc0\\u933{} \\uc0\\u928{}\\uc0\\u913{}\\uc0\\u925{}\\uc0\\u913{}\\uc0\\u915{}\\uc0\\u921{}\\uc0\\u937{}\\uc0\\u932{}\\uc0\\u919{}\\uc0\\u931{}, {\\i{}\\uc0\\u919{} \\uc0\\u917{}\\uc0\\u923{}\\uc0\\u923{}\\uc0\\u919{}\\uc0\\u925{}\\uc0\\u921{}\\uc0\\u922{}\\uc0\\u919{} \\uc0\\u928{}\\uc0\\u913{}\\uc0\\u929{}\\uc0\\u927{}\\uc0\\u933{}\\uc0\\u931{}\\uc0\\u921{}\\uc0\\u913{} \\uc0\\u931{}\\uc0\\u932{}\\uc0\\u919{}\\uc0\\u925{} \\uc0\\u928{}\\uc0\\u913{}\\uc0\\u923{}\\uc0\\u913{}\\uc0\\u921{}\\uc0\\u931{}\\uc0\\u932{}\\uc0\\u921{}\\uc0\\u925{}\\uc0\\u919{}} (\\uc0\\u920{}\\uc0\\u917{}\\uc0\\u931{}\\uc0\\u931{}\\uc0\\u913{}\\uc0\\u923{}\\uc0\\u927{}\\uc0\\u925{}\\uc0\\u921{}\\uc0\\u922{}\\uc0\\u919{}: \\uc0\\u922{}\\uc0\\u933{}\\uc0\\u929{}\\uc0\\u927{}\\uc0\\u924{}\\uc0\\u913{}\\uc0\\u925{}\\uc0\\u927{}\\uc0\\u931{}, 1990).","plainCitation":"ΧΡΗΣΤΟΥ ΠΑΝΑΓΙΩΤΗΣ, Η ΕΛΛΗΝΙΚΗ ΠΑΡΟΥΣΙΑ ΣΤΗΝ ΠΑΛΑΙΣΤΙΝΗ (ΘΕΣΣΑΛΟΝΙΚΗ: ΚΥΡΟΜΑΝΟΣ, 1990).","dontUpdate":true,"noteIndex":238},"citationItems":[{"id":312,"uris":["http://zotero.org/users/local/KmiWnhYE/items/E9HX9GND"],"uri":["http://zotero.org/users/local/KmiWnhYE/items/E9HX9GND"],"itemData":{"id":312,"type":"book","event-place":"ΘΕΣΣΑΛΟΝΙΚΗ","publisher":"ΚΥΡΟΜΑΝΟΣ","publisher-place":"ΘΕΣΣΑΛΟΝΙΚΗ","title":"Η ΕΛΛΗΝΙΚΗ ΠΑΡΟΥΣΙΑ ΣΤΗΝ ΠΑΛΑΙΣΤΙΝΗ","author":[{"literal":"ΧΡΗΣΤΟΥ ΠΑΝΑΓΙΩΤΗΣ"}],"issued":{"date-parts":[["1990"]]}}}],"schema":"https://github.com/citation-style-language/schema/raw/master/csl-citation.json"} </w:instrText>
      </w:r>
      <w:r>
        <w:fldChar w:fldCharType="separate"/>
      </w:r>
      <w:r w:rsidRPr="00F602B9">
        <w:rPr>
          <w:rFonts w:ascii="Calibri" w:hAnsi="Calibri" w:cs="Calibri"/>
          <w:szCs w:val="24"/>
        </w:rPr>
        <w:t>Χρ</w:t>
      </w:r>
      <w:r>
        <w:rPr>
          <w:rFonts w:ascii="Calibri" w:hAnsi="Calibri" w:cs="Calibri"/>
          <w:szCs w:val="24"/>
        </w:rPr>
        <w:t>ή</w:t>
      </w:r>
      <w:r w:rsidRPr="00F602B9">
        <w:rPr>
          <w:rFonts w:ascii="Calibri" w:hAnsi="Calibri" w:cs="Calibri"/>
          <w:szCs w:val="24"/>
        </w:rPr>
        <w:t>στου Παναγι</w:t>
      </w:r>
      <w:r>
        <w:rPr>
          <w:rFonts w:ascii="Calibri" w:hAnsi="Calibri" w:cs="Calibri"/>
          <w:szCs w:val="24"/>
        </w:rPr>
        <w:t>ώ</w:t>
      </w:r>
      <w:r w:rsidRPr="00F602B9">
        <w:rPr>
          <w:rFonts w:ascii="Calibri" w:hAnsi="Calibri" w:cs="Calibri"/>
          <w:szCs w:val="24"/>
        </w:rPr>
        <w:t xml:space="preserve">της, </w:t>
      </w:r>
      <w:r w:rsidRPr="00F602B9">
        <w:rPr>
          <w:rFonts w:ascii="Calibri" w:hAnsi="Calibri" w:cs="Calibri"/>
          <w:i/>
          <w:iCs/>
          <w:szCs w:val="24"/>
        </w:rPr>
        <w:t xml:space="preserve">Η Ελληνική </w:t>
      </w:r>
      <w:r>
        <w:rPr>
          <w:rFonts w:ascii="Calibri" w:hAnsi="Calibri" w:cs="Calibri"/>
          <w:i/>
          <w:iCs/>
          <w:szCs w:val="24"/>
        </w:rPr>
        <w:t>π</w:t>
      </w:r>
      <w:r w:rsidRPr="00F602B9">
        <w:rPr>
          <w:rFonts w:ascii="Calibri" w:hAnsi="Calibri" w:cs="Calibri"/>
          <w:i/>
          <w:iCs/>
          <w:szCs w:val="24"/>
        </w:rPr>
        <w:t xml:space="preserve">αρουσία </w:t>
      </w:r>
      <w:r>
        <w:rPr>
          <w:rFonts w:ascii="Calibri" w:hAnsi="Calibri" w:cs="Calibri"/>
          <w:i/>
          <w:iCs/>
          <w:szCs w:val="24"/>
        </w:rPr>
        <w:t>σ</w:t>
      </w:r>
      <w:r w:rsidRPr="00F602B9">
        <w:rPr>
          <w:rFonts w:ascii="Calibri" w:hAnsi="Calibri" w:cs="Calibri"/>
          <w:i/>
          <w:iCs/>
          <w:szCs w:val="24"/>
        </w:rPr>
        <w:t>την Παλαιστίνη</w:t>
      </w:r>
      <w:r w:rsidRPr="00F602B9">
        <w:rPr>
          <w:rFonts w:ascii="Calibri" w:hAnsi="Calibri" w:cs="Calibri"/>
          <w:szCs w:val="24"/>
        </w:rPr>
        <w:t xml:space="preserve"> (Θεσσαλονίκη: Κυρομ</w:t>
      </w:r>
      <w:r>
        <w:rPr>
          <w:rFonts w:ascii="Calibri" w:hAnsi="Calibri" w:cs="Calibri"/>
          <w:szCs w:val="24"/>
        </w:rPr>
        <w:t>ά</w:t>
      </w:r>
      <w:r w:rsidRPr="00F602B9">
        <w:rPr>
          <w:rFonts w:ascii="Calibri" w:hAnsi="Calibri" w:cs="Calibri"/>
          <w:szCs w:val="24"/>
        </w:rPr>
        <w:t>νος, 1990).</w:t>
      </w:r>
      <w:r>
        <w:fldChar w:fldCharType="end"/>
      </w:r>
      <w:r>
        <w:t>Σελ. 48.</w:t>
      </w:r>
    </w:p>
  </w:footnote>
  <w:footnote w:id="239">
    <w:p w14:paraId="404F0356" w14:textId="3AA7F0D0" w:rsidR="00423DBB" w:rsidRDefault="00423DBB" w:rsidP="00423DBB">
      <w:pPr>
        <w:pStyle w:val="a6"/>
        <w:jc w:val="both"/>
      </w:pPr>
      <w:r w:rsidRPr="00A2247E">
        <w:rPr>
          <w:rStyle w:val="a7"/>
        </w:rPr>
        <w:footnoteRef/>
      </w:r>
      <w:r>
        <w:t xml:space="preserve"> Για τον βίαιο εξελληνισμό Ιουδαίων βλ. </w:t>
      </w:r>
      <w:r>
        <w:fldChar w:fldCharType="begin"/>
      </w:r>
      <w:r w:rsidR="00F2050E">
        <w:instrText xml:space="preserve"> ADDIN ZOTERO_ITEM CSL_CITATION {"citationID":"Bj8dAeUX","properties":{"formattedCitation":"\\uc0\\u918{}\\uc0\\u913{}\\uc0\\u929{}\\uc0\\u929{}\\uc0\\u913{}\\uc0\\u931{},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239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857031">
        <w:rPr>
          <w:rFonts w:ascii="Calibri" w:hAnsi="Calibri" w:cs="Times New Roman"/>
          <w:szCs w:val="24"/>
        </w:rPr>
        <w:t>Ζ</w:t>
      </w:r>
      <w:r>
        <w:rPr>
          <w:rFonts w:ascii="Calibri" w:hAnsi="Calibri" w:cs="Times New Roman"/>
          <w:szCs w:val="24"/>
        </w:rPr>
        <w:t>ά</w:t>
      </w:r>
      <w:r w:rsidRPr="00857031">
        <w:rPr>
          <w:rFonts w:ascii="Calibri" w:hAnsi="Calibri" w:cs="Times New Roman"/>
          <w:szCs w:val="24"/>
        </w:rPr>
        <w:t xml:space="preserve">ρρας, </w:t>
      </w:r>
      <w:r w:rsidRPr="00857031">
        <w:rPr>
          <w:rFonts w:ascii="Calibri" w:hAnsi="Calibri" w:cs="Times New Roman"/>
          <w:i/>
          <w:iCs/>
          <w:szCs w:val="24"/>
        </w:rPr>
        <w:t>Ιστορ</w:t>
      </w:r>
      <w:r>
        <w:rPr>
          <w:rFonts w:ascii="Calibri" w:hAnsi="Calibri" w:cs="Times New Roman"/>
          <w:i/>
          <w:iCs/>
          <w:szCs w:val="24"/>
        </w:rPr>
        <w:t>ί</w:t>
      </w:r>
      <w:r w:rsidRPr="00857031">
        <w:rPr>
          <w:rFonts w:ascii="Calibri" w:hAnsi="Calibri" w:cs="Times New Roman"/>
          <w:i/>
          <w:iCs/>
          <w:szCs w:val="24"/>
        </w:rPr>
        <w:t xml:space="preserve">α </w:t>
      </w:r>
      <w:r>
        <w:rPr>
          <w:rFonts w:ascii="Calibri" w:hAnsi="Calibri" w:cs="Times New Roman"/>
          <w:i/>
          <w:iCs/>
          <w:szCs w:val="24"/>
        </w:rPr>
        <w:t>τ</w:t>
      </w:r>
      <w:r w:rsidRPr="00857031">
        <w:rPr>
          <w:rFonts w:ascii="Calibri" w:hAnsi="Calibri" w:cs="Times New Roman"/>
          <w:i/>
          <w:iCs/>
          <w:szCs w:val="24"/>
        </w:rPr>
        <w:t xml:space="preserve">ων </w:t>
      </w:r>
      <w:r>
        <w:rPr>
          <w:rFonts w:ascii="Calibri" w:hAnsi="Calibri" w:cs="Times New Roman"/>
          <w:i/>
          <w:iCs/>
          <w:szCs w:val="24"/>
        </w:rPr>
        <w:t>χ</w:t>
      </w:r>
      <w:r w:rsidRPr="00857031">
        <w:rPr>
          <w:rFonts w:ascii="Calibri" w:hAnsi="Calibri" w:cs="Times New Roman"/>
          <w:i/>
          <w:iCs/>
          <w:szCs w:val="24"/>
        </w:rPr>
        <w:t>ρ</w:t>
      </w:r>
      <w:r>
        <w:rPr>
          <w:rFonts w:ascii="Calibri" w:hAnsi="Calibri" w:cs="Times New Roman"/>
          <w:i/>
          <w:iCs/>
          <w:szCs w:val="24"/>
        </w:rPr>
        <w:t>ό</w:t>
      </w:r>
      <w:r w:rsidRPr="00857031">
        <w:rPr>
          <w:rFonts w:ascii="Calibri" w:hAnsi="Calibri" w:cs="Times New Roman"/>
          <w:i/>
          <w:iCs/>
          <w:szCs w:val="24"/>
        </w:rPr>
        <w:t xml:space="preserve">νων </w:t>
      </w:r>
      <w:r>
        <w:rPr>
          <w:rFonts w:ascii="Calibri" w:hAnsi="Calibri" w:cs="Times New Roman"/>
          <w:i/>
          <w:iCs/>
          <w:szCs w:val="24"/>
        </w:rPr>
        <w:t>τ</w:t>
      </w:r>
      <w:r w:rsidRPr="00857031">
        <w:rPr>
          <w:rFonts w:ascii="Calibri" w:hAnsi="Calibri" w:cs="Times New Roman"/>
          <w:i/>
          <w:iCs/>
          <w:szCs w:val="24"/>
        </w:rPr>
        <w:t>ης Καινής Διαθ</w:t>
      </w:r>
      <w:r>
        <w:rPr>
          <w:rFonts w:ascii="Calibri" w:hAnsi="Calibri" w:cs="Times New Roman"/>
          <w:i/>
          <w:iCs/>
          <w:szCs w:val="24"/>
        </w:rPr>
        <w:t>ή</w:t>
      </w:r>
      <w:r w:rsidRPr="00857031">
        <w:rPr>
          <w:rFonts w:ascii="Calibri" w:hAnsi="Calibri" w:cs="Times New Roman"/>
          <w:i/>
          <w:iCs/>
          <w:szCs w:val="24"/>
        </w:rPr>
        <w:t>κης</w:t>
      </w:r>
      <w:r w:rsidRPr="00857031">
        <w:rPr>
          <w:rFonts w:ascii="Calibri" w:hAnsi="Calibri" w:cs="Times New Roman"/>
          <w:szCs w:val="24"/>
        </w:rPr>
        <w:t>.</w:t>
      </w:r>
      <w:r>
        <w:fldChar w:fldCharType="end"/>
      </w:r>
      <w:r>
        <w:t xml:space="preserve"> Σελ. 184.</w:t>
      </w:r>
    </w:p>
  </w:footnote>
  <w:footnote w:id="240">
    <w:p w14:paraId="323FDB93" w14:textId="6B4C5552"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{"citationID":"hxZdgqdG","properties":{"formattedCitation":"\\uc0\\u928{}\\uc0\\u913{}\\uc0\\u928{}\\uc0\\u913{}\\uc0\\u924{}\\uc0\\u921{}\\uc0\\u935{}\\uc0\\u913{}\\uc0\\u919{}\\uc0\\u923{},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\\uc0\\u928{}\\uc0\\u913{}\\uc0\\u925{}\\uc0\\u932{}\\uc0\\u913{}\\uc0\\u921{}\\uc0\\u925{}\\uc0\\u927{}\\uc0\\u931{}\\uc0\\u8217{}.","plainCitation":"ΠΑΠΑΜΙΧΑΗΛ, ‘'Ο ΠΟΝΤΙΟΣ ΠΙΛΑΤΟΣ' ΠΕΡΙΟΔΙΚΟ ΠΑΝΤΑΙΝΟΣ’.","dontUpdate":true,"noteIndex":240},"citationItems":[{"id":99,"uris":["http://zotero.org/users/local/KmiWnhYE/items/KJAZSXPR"],"uri":["http://zotero.org/users/local/KmiWnhYE/items/KJAZSXPR"],"itemData":{"id":99,"type":"article-magazine","title":"\"Ο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B52A6D">
        <w:rPr>
          <w:rFonts w:ascii="Calibri" w:hAnsi="Calibri" w:cs="Calibri"/>
          <w:szCs w:val="24"/>
        </w:rPr>
        <w:t>Παπαμιχα</w:t>
      </w:r>
      <w:r>
        <w:rPr>
          <w:rFonts w:ascii="Calibri" w:hAnsi="Calibri" w:cs="Calibri"/>
          <w:szCs w:val="24"/>
        </w:rPr>
        <w:t>ή</w:t>
      </w:r>
      <w:r w:rsidRPr="00B52A6D">
        <w:rPr>
          <w:rFonts w:ascii="Calibri" w:hAnsi="Calibri" w:cs="Calibri"/>
          <w:szCs w:val="24"/>
        </w:rPr>
        <w:t>λ, ‘'Ο Πόντιος Πιλάτος' Περιοδικό Πάνταινος’.</w:t>
      </w:r>
      <w:r>
        <w:fldChar w:fldCharType="end"/>
      </w:r>
      <w:r>
        <w:t xml:space="preserve"> Σελ. 231-233.</w:t>
      </w:r>
    </w:p>
  </w:footnote>
  <w:footnote w:id="241">
    <w:p w14:paraId="56D76E5E" w14:textId="57791C92"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{"citationID":"QSO97nGb","properties":{"formattedCitation":"\\uc0\\u928{}\\uc0\\u913{}\\uc0\\u928{}\\uc0\\u921{}\\uc0\\u925{}\\uc0\\u921{} \\uc0\\u932{}\\uc0\\u918{}\\uc0\\u921{}\\uc0\\u927{}\\uc0\\u914{}\\uc0\\u913{}\\uc0\\u925{}\\uc0\\u921{}, {\\i{}\\uc0\\u919{} \\uc0\\u921{}\\uc0\\u931{}\\uc0\\u932{}\\uc0\\u927{}\\uc0\\u929{}\\uc0\\u921{}\\uc0\\u913{} \\uc0\\u932{}\\uc0\\u927{}\\uc0\\u933{} \\uc0\\u935{}\\uc0\\u929{}\\uc0\\u921{}\\uc0\\u931{}\\uc0\\u932{}\\uc0\\u927{}\\uc0\\u933{}} (\\uc0\\u913{}\\uc0\\u920{}\\uc0\\u919{}\\uc0\\u925{}\\uc0\\u913{}\\uc0\\u921{}: \\uc0\\u924{}\\uc0\\u917{}\\uc0\\u923{}\\uc0\\u921{}\\uc0\\u931{}\\uc0\\u931{}\\uc0\\u913{}, \\uc0\\u967{}.\\uc0\\u967{}.).","plainCitation":"ΠΑΠΙΝΙ ΤΖΙΟΒΑΝΙ, Η ΙΣΤΟΡΙΑ ΤΟΥ ΧΡΙΣΤΟΥ (ΑΘΗΝΑΙ: ΜΕΛΙΣΣΑ, χ.χ.).","dontUpdate":true,"noteIndex":241},"citationItems":[{"id":224,"uris":["http://zotero.org/users/local/KmiWnhYE/items/4T6TS2AD"],"uri":["http://zotero.org/users/local/KmiWnhYE/items/4T6TS2AD"],"itemData":{"id":224,"type":"book","event-place":"ΑΘΗΝΑΙ","publisher":"ΜΕΛΙΣΣΑ","publisher-place":"ΑΘΗΝΑΙ","title":"Η ΙΣΤΟΡΙΑ ΤΟΥ ΧΡΙΣΤΟΥ","author":[{"literal":"ΠΑΠΙΝΙ ΤΖΙΟΒΑΝΙ"}]}}],"schema":"https://github.com/citation-style-language/schema/raw/master/csl-citation.json"} </w:instrText>
      </w:r>
      <w:r>
        <w:fldChar w:fldCharType="separate"/>
      </w:r>
      <w:r w:rsidRPr="00377AED">
        <w:rPr>
          <w:rFonts w:ascii="Calibri" w:hAnsi="Calibri" w:cs="Calibri"/>
          <w:szCs w:val="24"/>
        </w:rPr>
        <w:t>Παπ</w:t>
      </w:r>
      <w:r>
        <w:rPr>
          <w:rFonts w:ascii="Calibri" w:hAnsi="Calibri" w:cs="Calibri"/>
          <w:szCs w:val="24"/>
        </w:rPr>
        <w:t>ί</w:t>
      </w:r>
      <w:r w:rsidRPr="00377AED">
        <w:rPr>
          <w:rFonts w:ascii="Calibri" w:hAnsi="Calibri" w:cs="Calibri"/>
          <w:szCs w:val="24"/>
        </w:rPr>
        <w:t>νι Τζιοβ</w:t>
      </w:r>
      <w:r>
        <w:rPr>
          <w:rFonts w:ascii="Calibri" w:hAnsi="Calibri" w:cs="Calibri"/>
          <w:szCs w:val="24"/>
        </w:rPr>
        <w:t>ά</w:t>
      </w:r>
      <w:r w:rsidRPr="00377AED">
        <w:rPr>
          <w:rFonts w:ascii="Calibri" w:hAnsi="Calibri" w:cs="Calibri"/>
          <w:szCs w:val="24"/>
        </w:rPr>
        <w:t xml:space="preserve">νι, </w:t>
      </w:r>
      <w:r>
        <w:rPr>
          <w:rFonts w:ascii="Calibri" w:hAnsi="Calibri" w:cs="Calibri"/>
          <w:szCs w:val="24"/>
        </w:rPr>
        <w:t>"</w:t>
      </w:r>
      <w:r w:rsidRPr="00377AED">
        <w:rPr>
          <w:rFonts w:ascii="Calibri" w:hAnsi="Calibri" w:cs="Calibri"/>
          <w:i/>
          <w:iCs/>
          <w:szCs w:val="24"/>
        </w:rPr>
        <w:t xml:space="preserve">Η Ιστορία </w:t>
      </w:r>
      <w:r>
        <w:rPr>
          <w:rFonts w:ascii="Calibri" w:hAnsi="Calibri" w:cs="Calibri"/>
          <w:i/>
          <w:iCs/>
          <w:szCs w:val="24"/>
        </w:rPr>
        <w:t>τ</w:t>
      </w:r>
      <w:r w:rsidRPr="00377AED">
        <w:rPr>
          <w:rFonts w:ascii="Calibri" w:hAnsi="Calibri" w:cs="Calibri"/>
          <w:i/>
          <w:iCs/>
          <w:szCs w:val="24"/>
        </w:rPr>
        <w:t>ου Χριστο</w:t>
      </w:r>
      <w:r>
        <w:rPr>
          <w:rFonts w:ascii="Calibri" w:hAnsi="Calibri" w:cs="Calibri"/>
          <w:i/>
          <w:iCs/>
          <w:szCs w:val="24"/>
        </w:rPr>
        <w:t>ύ"</w:t>
      </w:r>
      <w:r w:rsidRPr="00377AED">
        <w:rPr>
          <w:rFonts w:ascii="Calibri" w:hAnsi="Calibri" w:cs="Calibri"/>
          <w:szCs w:val="24"/>
        </w:rPr>
        <w:t xml:space="preserve"> </w:t>
      </w:r>
      <w:r>
        <w:rPr>
          <w:rFonts w:ascii="Calibri" w:hAnsi="Calibri" w:cs="Calibri"/>
          <w:szCs w:val="24"/>
        </w:rPr>
        <w:t>Μετάφραση Οθ. Αργυροπούλου</w:t>
      </w:r>
      <w:r w:rsidRPr="00377AED">
        <w:rPr>
          <w:rFonts w:ascii="Calibri" w:hAnsi="Calibri" w:cs="Calibri"/>
          <w:szCs w:val="24"/>
        </w:rPr>
        <w:t>(Αθ</w:t>
      </w:r>
      <w:r>
        <w:rPr>
          <w:rFonts w:ascii="Calibri" w:hAnsi="Calibri" w:cs="Calibri"/>
          <w:szCs w:val="24"/>
        </w:rPr>
        <w:t>ή</w:t>
      </w:r>
      <w:r w:rsidRPr="00377AED">
        <w:rPr>
          <w:rFonts w:ascii="Calibri" w:hAnsi="Calibri" w:cs="Calibri"/>
          <w:szCs w:val="24"/>
        </w:rPr>
        <w:t>ναι: Μ</w:t>
      </w:r>
      <w:r>
        <w:rPr>
          <w:rFonts w:ascii="Calibri" w:hAnsi="Calibri" w:cs="Calibri"/>
          <w:szCs w:val="24"/>
        </w:rPr>
        <w:t>έ</w:t>
      </w:r>
      <w:r w:rsidRPr="00377AED">
        <w:rPr>
          <w:rFonts w:ascii="Calibri" w:hAnsi="Calibri" w:cs="Calibri"/>
          <w:szCs w:val="24"/>
        </w:rPr>
        <w:t>λισσα,</w:t>
      </w:r>
      <w:r>
        <w:rPr>
          <w:rFonts w:ascii="Calibri" w:hAnsi="Calibri" w:cs="Calibri"/>
          <w:szCs w:val="24"/>
        </w:rPr>
        <w:t>)</w:t>
      </w:r>
      <w:r w:rsidRPr="00377AED">
        <w:rPr>
          <w:rFonts w:ascii="Calibri" w:hAnsi="Calibri" w:cs="Calibri"/>
          <w:szCs w:val="24"/>
        </w:rPr>
        <w:t xml:space="preserve"> </w:t>
      </w:r>
      <w:r>
        <w:rPr>
          <w:rFonts w:ascii="Calibri" w:hAnsi="Calibri" w:cs="Calibri"/>
          <w:szCs w:val="24"/>
        </w:rPr>
        <w:t>ΣΕΛ 382</w:t>
      </w:r>
      <w:r w:rsidRPr="00377AED">
        <w:rPr>
          <w:rFonts w:ascii="Calibri" w:hAnsi="Calibri" w:cs="Calibri"/>
          <w:szCs w:val="24"/>
        </w:rPr>
        <w:t>.</w:t>
      </w:r>
      <w:r>
        <w:fldChar w:fldCharType="end"/>
      </w:r>
    </w:p>
  </w:footnote>
  <w:footnote w:id="242">
    <w:p w14:paraId="21B1EF6E" w14:textId="2DD9B1B2" w:rsidR="00423DBB" w:rsidRDefault="00423DBB" w:rsidP="00423DBB">
      <w:pPr>
        <w:pStyle w:val="a6"/>
      </w:pPr>
      <w:r>
        <w:rPr>
          <w:rStyle w:val="a7"/>
        </w:rPr>
        <w:footnoteRef/>
      </w:r>
      <w:r w:rsidRPr="00C252AC">
        <w:t xml:space="preserve"> </w:t>
      </w:r>
      <w:r w:rsidRPr="00C252AC">
        <w:fldChar w:fldCharType="begin"/>
      </w:r>
      <w:r w:rsidR="00F2050E">
        <w:instrText xml:space="preserve"> ADDIN ZOTERO_ITEM CSL_CITATION {"citationID":"a103lu3k0gd","properties":{"formattedCitation":"\\uc0\\u929{}\\uc0\\u927{}\\uc0\\u918{}\\uc0\\u917{} \\uc0\\u922{}\\uc0\\u913{}\\uc0\\u915{}\\uc0\\u921{}\\uc0\\u927{}\\uc0\\u933{}\\uc0\\u913{}, {\\i{}\\uc0\\u928{}\\uc0\\u927{}\\uc0\\u925{}\\uc0\\u932{}\\uc0\\u921{}\\uc0\\u927{}\\uc0\\u931{} \\uc0\\u928{}\\uc0\\u921{}\\uc0\\u923{}\\uc0\\u913{}\\uc0\\u932{}\\uc0\\u927{}\\uc0\\u931{}} (\\uc0\\u913{}\\uc0\\u920{}\\uc0\\u919{}\\uc0\\u925{}\\uc0\\u913{}: \\uc0\\u917{}\\uc0\\u922{}\\uc0\\u916{}\\uc0\\u927{}\\uc0\\u931{}\\uc0\\u917{}\\uc0\\u921{}\\uc0\\u931{} \\uc0\\u917{}\\uc0\\u921{}\\uc0\\u922{}\\uc0\\u927{}\\uc0\\u931{}\\uc0\\u932{}\\uc0\\u927{}\\uc0\\u933{} \\uc0\\u928{}\\uc0\\u929{}\\uc0\\u937{}\\uc0\\u932{}\\uc0\\u927{}\\uc0\\u933{} \\uc0\\u913{}\\uc0\\u921{}\\uc0\\u937{}\\uc0\\u925{}\\uc0\\u913{}, 2003).","plainCitation":"ΡΟΖΕ ΚΑΓΙΟΥΑ, ΠΟΝΤΙΟΣ ΠΙΛΑΤΟΣ (ΑΘΗΝΑ: ΕΚΔΟΣΕΙΣ ΕΙΚΟΣΤΟΥ ΠΡΩΤΟΥ ΑΙΩΝΑ, 2003).","dontUpdate":true,"noteIndex":242},"citationItems":[{"id":400,"uris":["http://zotero.org/users/local/KmiWnhYE/items/QAEUXHMW"],"uri":["http://zotero.org/users/local/KmiWnhYE/items/QAEUXHMW"],"itemData":{"id":400,"type":"book","event-place":"ΑΘΗΝΑ","publisher":"ΕΚΔΟΣΕΙΣ ΕΙΚΟΣΤΟΥ ΠΡΩΤΟΥ ΑΙΩΝΑ","publisher-place":"ΑΘΗΝΑ","title":"ΠΟΝΤΙΟΣ ΠΙΛΑΤΟΣ","author":[{"literal":"ΡΟΖΕ ΚΑΓΙΟΥΑ"}],"issued":{"date-parts":[["2003"]]}}}],"schema":"https://github.com/citation-style-language/schema/raw/master/csl-citation.json"} </w:instrText>
      </w:r>
      <w:r w:rsidRPr="00C252AC">
        <w:fldChar w:fldCharType="separate"/>
      </w:r>
      <w:r w:rsidRPr="00374C6E">
        <w:rPr>
          <w:rFonts w:ascii="Calibri" w:hAnsi="Calibri" w:cs="Calibri"/>
          <w:szCs w:val="24"/>
        </w:rPr>
        <w:t>Ρ</w:t>
      </w:r>
      <w:r>
        <w:rPr>
          <w:rFonts w:ascii="Calibri" w:hAnsi="Calibri" w:cs="Calibri"/>
          <w:szCs w:val="24"/>
        </w:rPr>
        <w:t>ό</w:t>
      </w:r>
      <w:r w:rsidRPr="00374C6E">
        <w:rPr>
          <w:rFonts w:ascii="Calibri" w:hAnsi="Calibri" w:cs="Calibri"/>
          <w:szCs w:val="24"/>
        </w:rPr>
        <w:t>ζε Καγιο</w:t>
      </w:r>
      <w:r>
        <w:rPr>
          <w:rFonts w:ascii="Calibri" w:hAnsi="Calibri" w:cs="Calibri"/>
          <w:szCs w:val="24"/>
        </w:rPr>
        <w:t>ύ</w:t>
      </w:r>
      <w:r w:rsidRPr="00374C6E">
        <w:rPr>
          <w:rFonts w:ascii="Calibri" w:hAnsi="Calibri" w:cs="Calibri"/>
          <w:szCs w:val="24"/>
        </w:rPr>
        <w:t xml:space="preserve">α, </w:t>
      </w:r>
      <w:r>
        <w:rPr>
          <w:rFonts w:ascii="Calibri" w:hAnsi="Calibri" w:cs="Calibri"/>
          <w:szCs w:val="24"/>
        </w:rPr>
        <w:t>"</w:t>
      </w:r>
      <w:r w:rsidRPr="00374C6E">
        <w:rPr>
          <w:rFonts w:ascii="Calibri" w:hAnsi="Calibri" w:cs="Calibri"/>
          <w:i/>
          <w:iCs/>
          <w:szCs w:val="24"/>
        </w:rPr>
        <w:t>Πόντιος Πιλάτος</w:t>
      </w:r>
      <w:r>
        <w:rPr>
          <w:rFonts w:ascii="Calibri" w:hAnsi="Calibri" w:cs="Calibri"/>
          <w:i/>
          <w:iCs/>
          <w:szCs w:val="24"/>
        </w:rPr>
        <w:t>"</w:t>
      </w:r>
      <w:r w:rsidRPr="00374C6E">
        <w:rPr>
          <w:rFonts w:ascii="Calibri" w:hAnsi="Calibri" w:cs="Calibri"/>
          <w:szCs w:val="24"/>
        </w:rPr>
        <w:t xml:space="preserve"> </w:t>
      </w:r>
      <w:r>
        <w:rPr>
          <w:rFonts w:ascii="Calibri" w:hAnsi="Calibri" w:cs="Calibri"/>
          <w:szCs w:val="24"/>
        </w:rPr>
        <w:t>Μετάφραση Νίκος Κούρκουλος</w:t>
      </w:r>
      <w:r w:rsidRPr="00374C6E">
        <w:rPr>
          <w:rFonts w:ascii="Calibri" w:hAnsi="Calibri" w:cs="Calibri"/>
          <w:szCs w:val="24"/>
        </w:rPr>
        <w:t>(Αθήνα: Εκδ</w:t>
      </w:r>
      <w:r>
        <w:rPr>
          <w:rFonts w:ascii="Calibri" w:hAnsi="Calibri" w:cs="Calibri"/>
          <w:szCs w:val="24"/>
        </w:rPr>
        <w:t>ό</w:t>
      </w:r>
      <w:r w:rsidRPr="00374C6E">
        <w:rPr>
          <w:rFonts w:ascii="Calibri" w:hAnsi="Calibri" w:cs="Calibri"/>
          <w:szCs w:val="24"/>
        </w:rPr>
        <w:t>σεις Εικοστού Πρώτου Αιώνα, 2003).</w:t>
      </w:r>
      <w:r w:rsidRPr="00C252AC">
        <w:fldChar w:fldCharType="end"/>
      </w:r>
      <w:r>
        <w:t>Σελ. 11.</w:t>
      </w:r>
    </w:p>
  </w:footnote>
  <w:footnote w:id="243">
    <w:p w14:paraId="423B1C4A" w14:textId="716315F9"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{"citationID":"77g316nL","properties":{"formattedCitation":"\\uc0\\u8216{}\\uc0\\u921{}\\uc0\\u931{}\\uc0\\u932{}\\uc0\\u927{}\\uc0\\u929{}\\uc0\\u921{}\\uc0\\u913{} \\uc0\\u932{}\\uc0\\u927{}\\uc0\\u933{} \\uc0\\u917{}\\uc0\\u923{}\\uc0\\u923{}\\uc0\\u919{}\\uc0\\u925{}\\uc0\\u921{}\\uc0\\u922{}\\uc0\\u927{}\\uc0\\u933{} \\uc0\\u917{}\\uc0\\u920{}\\uc0\\u925{}\\uc0\\u927{}\\uc0\\u933{}\\uc0\\u931{}\\uc0\\u8217{}, \\uc0\\u915{}1 (\\uc0\\u913{}\\uc0\\u920{}\\uc0\\u919{}\\uc0\\u925{}\\uc0\\u913{}: \\uc0\\u917{}\\uc0\\u922{}\\uc0\\u916{}\\uc0\\u927{}\\uc0\\u932{}\\uc0\\u921{}\\uc0\\u922{}\\uc0\\u919{} \\uc0\\u913{}\\uc0\\u920{}\\uc0\\u919{}\\uc0\\u925{}\\uc0\\u937{}\\uc0\\u925{}, 1972).","plainCitation":"‘ΙΣΤΟΡΙΑ ΤΟΥ ΕΛΛΗΝΙΚΟΥ ΕΘΝΟΥΣ’, Γ1 (ΑΘΗΝΑ: ΕΚΔΟΤΙΚΗ ΑΘΗΝΩΝ, 1972).","dontUpdate":true,"noteIndex":243},"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Pr="00857031">
        <w:rPr>
          <w:rFonts w:ascii="Calibri" w:hAnsi="Calibri" w:cs="Times New Roman"/>
          <w:szCs w:val="24"/>
        </w:rPr>
        <w:t>‘Ιστορ</w:t>
      </w:r>
      <w:r>
        <w:rPr>
          <w:rFonts w:ascii="Calibri" w:hAnsi="Calibri" w:cs="Times New Roman"/>
          <w:szCs w:val="24"/>
        </w:rPr>
        <w:t>ί</w:t>
      </w:r>
      <w:r w:rsidRPr="00857031">
        <w:rPr>
          <w:rFonts w:ascii="Calibri" w:hAnsi="Calibri" w:cs="Times New Roman"/>
          <w:szCs w:val="24"/>
        </w:rPr>
        <w:t xml:space="preserve">α </w:t>
      </w:r>
      <w:r>
        <w:rPr>
          <w:rFonts w:ascii="Calibri" w:hAnsi="Calibri" w:cs="Times New Roman"/>
          <w:szCs w:val="24"/>
        </w:rPr>
        <w:t>τ</w:t>
      </w:r>
      <w:r w:rsidRPr="00857031">
        <w:rPr>
          <w:rFonts w:ascii="Calibri" w:hAnsi="Calibri" w:cs="Times New Roman"/>
          <w:szCs w:val="24"/>
        </w:rPr>
        <w:t xml:space="preserve">ου Ελληνικού Έθνους’, </w:t>
      </w:r>
      <w:r>
        <w:rPr>
          <w:rFonts w:ascii="Calibri" w:hAnsi="Calibri" w:cs="Times New Roman"/>
          <w:szCs w:val="24"/>
        </w:rPr>
        <w:t>Στ΄ Τόμος</w:t>
      </w:r>
      <w:r w:rsidRPr="00857031">
        <w:rPr>
          <w:rFonts w:ascii="Calibri" w:hAnsi="Calibri" w:cs="Times New Roman"/>
          <w:szCs w:val="24"/>
        </w:rPr>
        <w:t>(Αθήνα: Εκδοτική Αθηνών, 1972).</w:t>
      </w:r>
      <w:r>
        <w:fldChar w:fldCharType="end"/>
      </w:r>
      <w:r>
        <w:t>Σελ. 55. Επίσης Ιστορία Εποχής Καινής Διαθήκης. του Αγουρίδη Σάββα Σελ. 225-234</w:t>
      </w:r>
    </w:p>
  </w:footnote>
  <w:footnote w:id="244">
    <w:p w14:paraId="70B907BD" w14:textId="53C83E8A"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{"citationID":"RgLmGIPz","properties":{"formattedCitation":"\\uc0\\u916{}\\uc0\\u919{}\\uc0\\u924{}\\uc0\\u913{}\\uc0\\u922{}\\uc0\\u913{}\\uc0\\u931{} \\uc0\\u928{}\\uc0\\u913{}\\uc0\\u925{}\\uc0\\u913{}\\uc0\\u915{}\\uc0\\u921{}\\uc0\\u937{}\\uc0\\u932{}\\uc0\\u919{}\\uc0\\u931{}, {\\i{}\\uc0\\u928{}\\uc0\\u917{}\\uc0\\u929{}\\uc0\\u921{}\\uc0\\u927{}\\uc0\\u916{}\\uc0\\u921{}\\uc0\\u922{}\\uc0\\u927{} \\uc0\\u925{}\\uc0\\u917{}\\uc0\\u913{} \\uc0\\u931{}\\uc0\\u921{}\\uc0\\u937{}\\uc0\\u925{}  \\uc0\\u919{} \\uc0\\u916{}\\uc0\\u921{}\\uc0\\u922{}\\uc0\\u919{} \\uc0\\u932{}\\uc0\\u927{}\\uc0\\u933{} \\uc0\\u935{}\\uc0\\u929{}\\uc0\\u921{}\\uc0\\u931{}\\uc0\\u932{}\\uc0\\u927{}\\uc0\\u933{} \\uc0\\u913{}\\uc0\\u928{}\\uc0\\u927{} \\uc0\\u920{}\\uc0\\u929{}\\uc0\\u919{}\\uc0\\u931{}\\uc0\\u922{}\\uc0\\u917{}\\uc0\\u933{}\\uc0\\u932{}\\uc0\\u921{}\\uc0\\u922{}\\uc0\\u919{} \\uc0\\u922{}\\uc0\\u913{}\\uc0\\u921{} \\uc0\\u925{}\\uc0\\u927{}\\uc0\\u924{}\\uc0\\u921{}\\uc0\\u922{}\\uc0\\u919{} \\uc0\\u913{}\\uc0\\u928{}\\uc0\\u927{}\\uc0\\u936{}\\uc0\\u919{}}, 1970.","plainCitation":"ΔΗΜΑΚΑΣ ΠΑΝΑΓΙΩΤΗΣ, ΠΕΡΙΟΔΙΚΟ ΝΕΑ ΣΙΩΝ  Η ΔΙΚΗ ΤΟΥ ΧΡΙΣΤΟΥ ΑΠΟ ΘΡΗΣΚΕΥΤΙΚΗ ΚΑΙ ΝΟΜΙΚΗ ΑΠΟΨΗ, 1970.","dontUpdate":true,"noteIndex":244},"citationItems":[{"id":227,"uris":["http://zotero.org/users/local/KmiWnhYE/items/KF8W6N9C"],"uri":["http://zotero.org/users/local/KmiWnhYE/items/KF8W6N9C"],"itemData":{"id":227,"type":"book","title":"ΠΕΡΙΟΔΙΚΟ ΝΕΑ ΣΙΩΝ  Η ΔΙΚΗ ΤΟΥ ΧΡΙΣΤΟΥ ΑΠΟ ΘΡΗΣΚΕΥΤΙΚΗ ΚΑΙ ΝΟΜΙΚΗ ΑΠΟΨΗ","author":[{"literal":"ΔΗΜΑΚΑΣ ΠΑΝΑΓΙΩΤΗΣ"}],"issued":{"date-parts":[["1970"]]}}}],"schema":"https://github.com/citation-style-language/schema/raw/master/csl-citation.json"} </w:instrText>
      </w:r>
      <w:r>
        <w:fldChar w:fldCharType="separate"/>
      </w:r>
      <w:r w:rsidRPr="00B52A6D">
        <w:rPr>
          <w:rFonts w:ascii="Calibri" w:hAnsi="Calibri" w:cs="Calibri"/>
          <w:szCs w:val="24"/>
        </w:rPr>
        <w:t>Δημ</w:t>
      </w:r>
      <w:r>
        <w:rPr>
          <w:rFonts w:ascii="Calibri" w:hAnsi="Calibri" w:cs="Calibri"/>
          <w:szCs w:val="24"/>
        </w:rPr>
        <w:t>ά</w:t>
      </w:r>
      <w:r w:rsidRPr="00B52A6D">
        <w:rPr>
          <w:rFonts w:ascii="Calibri" w:hAnsi="Calibri" w:cs="Calibri"/>
          <w:szCs w:val="24"/>
        </w:rPr>
        <w:t xml:space="preserve">κας Παναγιώτης, </w:t>
      </w:r>
      <w:r w:rsidRPr="00B52A6D">
        <w:rPr>
          <w:rFonts w:ascii="Calibri" w:hAnsi="Calibri" w:cs="Calibri"/>
          <w:i/>
          <w:iCs/>
          <w:szCs w:val="24"/>
        </w:rPr>
        <w:t>Περιοδικό Νέα Σι</w:t>
      </w:r>
      <w:r>
        <w:rPr>
          <w:rFonts w:ascii="Calibri" w:hAnsi="Calibri" w:cs="Calibri"/>
          <w:i/>
          <w:iCs/>
          <w:szCs w:val="24"/>
        </w:rPr>
        <w:t>ώ</w:t>
      </w:r>
      <w:r w:rsidRPr="00B52A6D">
        <w:rPr>
          <w:rFonts w:ascii="Calibri" w:hAnsi="Calibri" w:cs="Calibri"/>
          <w:i/>
          <w:iCs/>
          <w:szCs w:val="24"/>
        </w:rPr>
        <w:t>ν</w:t>
      </w:r>
      <w:r>
        <w:rPr>
          <w:rFonts w:ascii="Calibri" w:hAnsi="Calibri" w:cs="Calibri"/>
          <w:i/>
          <w:iCs/>
          <w:szCs w:val="24"/>
        </w:rPr>
        <w:t>.</w:t>
      </w:r>
      <w:r w:rsidRPr="00B52A6D">
        <w:rPr>
          <w:rFonts w:ascii="Calibri" w:hAnsi="Calibri" w:cs="Calibri"/>
          <w:i/>
          <w:iCs/>
          <w:szCs w:val="24"/>
        </w:rPr>
        <w:t xml:space="preserve">  Η Δίκη Του Χριστο</w:t>
      </w:r>
      <w:r>
        <w:rPr>
          <w:rFonts w:ascii="Calibri" w:hAnsi="Calibri" w:cs="Calibri"/>
          <w:i/>
          <w:iCs/>
          <w:szCs w:val="24"/>
        </w:rPr>
        <w:t>ύ</w:t>
      </w:r>
      <w:r w:rsidRPr="00B52A6D">
        <w:rPr>
          <w:rFonts w:ascii="Calibri" w:hAnsi="Calibri" w:cs="Calibri"/>
          <w:i/>
          <w:iCs/>
          <w:szCs w:val="24"/>
        </w:rPr>
        <w:t xml:space="preserve"> </w:t>
      </w:r>
      <w:r>
        <w:rPr>
          <w:rFonts w:ascii="Calibri" w:hAnsi="Calibri" w:cs="Calibri"/>
          <w:i/>
          <w:iCs/>
          <w:szCs w:val="24"/>
        </w:rPr>
        <w:t>α</w:t>
      </w:r>
      <w:r w:rsidRPr="00B52A6D">
        <w:rPr>
          <w:rFonts w:ascii="Calibri" w:hAnsi="Calibri" w:cs="Calibri"/>
          <w:i/>
          <w:iCs/>
          <w:szCs w:val="24"/>
        </w:rPr>
        <w:t>π</w:t>
      </w:r>
      <w:r>
        <w:rPr>
          <w:rFonts w:ascii="Calibri" w:hAnsi="Calibri" w:cs="Calibri"/>
          <w:i/>
          <w:iCs/>
          <w:szCs w:val="24"/>
        </w:rPr>
        <w:t>ό</w:t>
      </w:r>
      <w:r w:rsidRPr="00B52A6D">
        <w:rPr>
          <w:rFonts w:ascii="Calibri" w:hAnsi="Calibri" w:cs="Calibri"/>
          <w:i/>
          <w:iCs/>
          <w:szCs w:val="24"/>
        </w:rPr>
        <w:t xml:space="preserve"> Θρησκευτικ</w:t>
      </w:r>
      <w:r>
        <w:rPr>
          <w:rFonts w:ascii="Calibri" w:hAnsi="Calibri" w:cs="Calibri"/>
          <w:i/>
          <w:iCs/>
          <w:szCs w:val="24"/>
        </w:rPr>
        <w:t>ή</w:t>
      </w:r>
      <w:r w:rsidRPr="00B52A6D">
        <w:rPr>
          <w:rFonts w:ascii="Calibri" w:hAnsi="Calibri" w:cs="Calibri"/>
          <w:i/>
          <w:iCs/>
          <w:szCs w:val="24"/>
        </w:rPr>
        <w:t xml:space="preserve"> </w:t>
      </w:r>
      <w:r>
        <w:rPr>
          <w:rFonts w:ascii="Calibri" w:hAnsi="Calibri" w:cs="Calibri"/>
          <w:i/>
          <w:iCs/>
          <w:szCs w:val="24"/>
        </w:rPr>
        <w:t>κ</w:t>
      </w:r>
      <w:r w:rsidRPr="00B52A6D">
        <w:rPr>
          <w:rFonts w:ascii="Calibri" w:hAnsi="Calibri" w:cs="Calibri"/>
          <w:i/>
          <w:iCs/>
          <w:szCs w:val="24"/>
        </w:rPr>
        <w:t>αι Νομικ</w:t>
      </w:r>
      <w:r>
        <w:rPr>
          <w:rFonts w:ascii="Calibri" w:hAnsi="Calibri" w:cs="Calibri"/>
          <w:i/>
          <w:iCs/>
          <w:szCs w:val="24"/>
        </w:rPr>
        <w:t>ή</w:t>
      </w:r>
      <w:r w:rsidRPr="00B52A6D">
        <w:rPr>
          <w:rFonts w:ascii="Calibri" w:hAnsi="Calibri" w:cs="Calibri"/>
          <w:i/>
          <w:iCs/>
          <w:szCs w:val="24"/>
        </w:rPr>
        <w:t xml:space="preserve"> </w:t>
      </w:r>
      <w:r>
        <w:rPr>
          <w:rFonts w:ascii="Calibri" w:hAnsi="Calibri" w:cs="Calibri"/>
          <w:i/>
          <w:iCs/>
          <w:szCs w:val="24"/>
        </w:rPr>
        <w:t>ά</w:t>
      </w:r>
      <w:r w:rsidRPr="00B52A6D">
        <w:rPr>
          <w:rFonts w:ascii="Calibri" w:hAnsi="Calibri" w:cs="Calibri"/>
          <w:i/>
          <w:iCs/>
          <w:szCs w:val="24"/>
        </w:rPr>
        <w:t>ποψη</w:t>
      </w:r>
      <w:r w:rsidRPr="00B52A6D">
        <w:rPr>
          <w:rFonts w:ascii="Calibri" w:hAnsi="Calibri" w:cs="Calibri"/>
          <w:szCs w:val="24"/>
        </w:rPr>
        <w:t>, 1970.</w:t>
      </w:r>
      <w:r>
        <w:fldChar w:fldCharType="end"/>
      </w:r>
      <w:r>
        <w:t xml:space="preserve"> Σελ. 133.</w:t>
      </w:r>
    </w:p>
  </w:footnote>
  <w:footnote w:id="245">
    <w:p w14:paraId="056ADB18" w14:textId="752BB146" w:rsidR="00423DBB" w:rsidRPr="009D1358" w:rsidRDefault="00423DBB" w:rsidP="00423DBB">
      <w:pPr>
        <w:pStyle w:val="a6"/>
      </w:pPr>
      <w:r w:rsidRPr="00A2247E">
        <w:rPr>
          <w:rStyle w:val="a7"/>
        </w:rPr>
        <w:footnoteRef/>
      </w:r>
      <w:r>
        <w:t xml:space="preserve"> </w:t>
      </w:r>
      <w:r>
        <w:fldChar w:fldCharType="begin"/>
      </w:r>
      <w:r w:rsidR="00F2050E">
        <w:instrText xml:space="preserve"> ADDIN ZOTERO_ITEM CSL_CITATION {"citationID":"fJcTWxbd","properties":{"formattedCitation":"\\uc0\\u918{}\\uc0\\u913{}\\uc0\\u929{}\\uc0\\u929{}\\uc0\\u913{}\\uc0\\u931{},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245},"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3D6A71">
        <w:rPr>
          <w:rFonts w:ascii="Calibri" w:hAnsi="Calibri" w:cs="Calibri"/>
          <w:szCs w:val="24"/>
        </w:rPr>
        <w:t>Ζ</w:t>
      </w:r>
      <w:r>
        <w:rPr>
          <w:rFonts w:ascii="Calibri" w:hAnsi="Calibri" w:cs="Calibri"/>
          <w:szCs w:val="24"/>
        </w:rPr>
        <w:t>ά</w:t>
      </w:r>
      <w:r w:rsidRPr="003D6A71">
        <w:rPr>
          <w:rFonts w:ascii="Calibri" w:hAnsi="Calibri" w:cs="Calibri"/>
          <w:szCs w:val="24"/>
        </w:rPr>
        <w:t xml:space="preserve">ρρας, </w:t>
      </w:r>
      <w:r w:rsidRPr="003D6A71">
        <w:rPr>
          <w:rFonts w:ascii="Calibri" w:hAnsi="Calibri" w:cs="Calibri"/>
          <w:i/>
          <w:iCs/>
          <w:szCs w:val="24"/>
        </w:rPr>
        <w:t>Ιστορ</w:t>
      </w:r>
      <w:r>
        <w:rPr>
          <w:rFonts w:ascii="Calibri" w:hAnsi="Calibri" w:cs="Calibri"/>
          <w:i/>
          <w:iCs/>
          <w:szCs w:val="24"/>
        </w:rPr>
        <w:t>ί</w:t>
      </w:r>
      <w:r w:rsidRPr="003D6A71">
        <w:rPr>
          <w:rFonts w:ascii="Calibri" w:hAnsi="Calibri" w:cs="Calibri"/>
          <w:i/>
          <w:iCs/>
          <w:szCs w:val="24"/>
        </w:rPr>
        <w:t xml:space="preserve">α </w:t>
      </w:r>
      <w:r>
        <w:rPr>
          <w:rFonts w:ascii="Calibri" w:hAnsi="Calibri" w:cs="Calibri"/>
          <w:i/>
          <w:iCs/>
          <w:szCs w:val="24"/>
        </w:rPr>
        <w:t>τ</w:t>
      </w:r>
      <w:r w:rsidRPr="003D6A71">
        <w:rPr>
          <w:rFonts w:ascii="Calibri" w:hAnsi="Calibri" w:cs="Calibri"/>
          <w:i/>
          <w:iCs/>
          <w:szCs w:val="24"/>
        </w:rPr>
        <w:t xml:space="preserve">ων </w:t>
      </w:r>
      <w:r>
        <w:rPr>
          <w:rFonts w:ascii="Calibri" w:hAnsi="Calibri" w:cs="Calibri"/>
          <w:i/>
          <w:iCs/>
          <w:szCs w:val="24"/>
        </w:rPr>
        <w:t>χ</w:t>
      </w:r>
      <w:r w:rsidRPr="003D6A71">
        <w:rPr>
          <w:rFonts w:ascii="Calibri" w:hAnsi="Calibri" w:cs="Calibri"/>
          <w:i/>
          <w:iCs/>
          <w:szCs w:val="24"/>
        </w:rPr>
        <w:t>ρ</w:t>
      </w:r>
      <w:r>
        <w:rPr>
          <w:rFonts w:ascii="Calibri" w:hAnsi="Calibri" w:cs="Calibri"/>
          <w:i/>
          <w:iCs/>
          <w:szCs w:val="24"/>
        </w:rPr>
        <w:t>ό</w:t>
      </w:r>
      <w:r w:rsidRPr="003D6A71">
        <w:rPr>
          <w:rFonts w:ascii="Calibri" w:hAnsi="Calibri" w:cs="Calibri"/>
          <w:i/>
          <w:iCs/>
          <w:szCs w:val="24"/>
        </w:rPr>
        <w:t xml:space="preserve">νων </w:t>
      </w:r>
      <w:r>
        <w:rPr>
          <w:rFonts w:ascii="Calibri" w:hAnsi="Calibri" w:cs="Calibri"/>
          <w:i/>
          <w:iCs/>
          <w:szCs w:val="24"/>
        </w:rPr>
        <w:t>τ</w:t>
      </w:r>
      <w:r w:rsidRPr="003D6A71">
        <w:rPr>
          <w:rFonts w:ascii="Calibri" w:hAnsi="Calibri" w:cs="Calibri"/>
          <w:i/>
          <w:iCs/>
          <w:szCs w:val="24"/>
        </w:rPr>
        <w:t>ης Καινής Διαθήκης</w:t>
      </w:r>
      <w:r w:rsidRPr="003D6A71">
        <w:rPr>
          <w:rFonts w:ascii="Calibri" w:hAnsi="Calibri" w:cs="Calibri"/>
          <w:szCs w:val="24"/>
        </w:rPr>
        <w:t>.</w:t>
      </w:r>
      <w:r>
        <w:fldChar w:fldCharType="end"/>
      </w:r>
      <w:r>
        <w:t xml:space="preserve"> Σελ.</w:t>
      </w:r>
      <w:r w:rsidRPr="009D1358">
        <w:t xml:space="preserve"> 548.</w:t>
      </w:r>
    </w:p>
  </w:footnote>
  <w:footnote w:id="246">
    <w:p w14:paraId="6F63DDE4" w14:textId="6A0CFA89" w:rsidR="00423DBB" w:rsidRPr="002A26C8" w:rsidRDefault="00423DBB" w:rsidP="00423DBB">
      <w:pPr>
        <w:pStyle w:val="a6"/>
      </w:pPr>
      <w:r w:rsidRPr="00A2247E">
        <w:rPr>
          <w:rStyle w:val="a7"/>
        </w:rPr>
        <w:footnoteRef/>
      </w:r>
      <w:r w:rsidRPr="009D1358">
        <w:t xml:space="preserve"> </w:t>
      </w:r>
      <w:r>
        <w:fldChar w:fldCharType="begin"/>
      </w:r>
      <w:r w:rsidR="00F2050E">
        <w:instrText xml:space="preserve"> ADDIN ZOTERO_ITEM CSL_CITATION {"citationID":"bX5daNoY","properties":{"formattedCitation":"\\uc0\\u918{}\\uc0\\u913{}\\uc0\\u929{}\\uc0\\u929{}\\uc0\\u913{}\\uc0\\u931{}.","plainCitation":"ΖΑΡΡΑΣ.","dontUpdate":true,"noteIndex":246},"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561CB9">
        <w:rPr>
          <w:rFonts w:ascii="Calibri" w:hAnsi="Calibri" w:cs="Times New Roman"/>
          <w:szCs w:val="24"/>
        </w:rPr>
        <w:t>Ζάρρας</w:t>
      </w:r>
      <w:r w:rsidRPr="009D1358">
        <w:rPr>
          <w:rFonts w:ascii="Calibri" w:hAnsi="Calibri" w:cs="Times New Roman"/>
          <w:szCs w:val="24"/>
        </w:rPr>
        <w:t>.</w:t>
      </w:r>
      <w:r>
        <w:fldChar w:fldCharType="end"/>
      </w:r>
      <w:r>
        <w:t xml:space="preserve"> Σελ. </w:t>
      </w:r>
      <w:r w:rsidRPr="002A26C8">
        <w:t>549</w:t>
      </w:r>
      <w:r>
        <w:t>.</w:t>
      </w:r>
    </w:p>
  </w:footnote>
  <w:footnote w:id="247">
    <w:p w14:paraId="65445A2E" w14:textId="20DB76F2" w:rsidR="00423DBB" w:rsidRPr="00745B73" w:rsidRDefault="00423DBB" w:rsidP="00423DBB">
      <w:pPr>
        <w:pStyle w:val="a6"/>
      </w:pPr>
      <w:r w:rsidRPr="00A2247E">
        <w:rPr>
          <w:rStyle w:val="a7"/>
        </w:rPr>
        <w:footnoteRef/>
      </w:r>
      <w:r w:rsidRPr="00745B73">
        <w:t xml:space="preserve"> </w:t>
      </w:r>
      <w:r>
        <w:t xml:space="preserve">Φλάβιος </w:t>
      </w:r>
      <w:r w:rsidRPr="00745B73">
        <w:fldChar w:fldCharType="begin"/>
      </w:r>
      <w:r w:rsidR="00F2050E">
        <w:instrText xml:space="preserve"> ADDIN ZOTERO_ITEM CSL_CITATION {"citationID":"a73q4ng3jg","properties":{"formattedCitation":"\\uldash{\\uc0\\u921{}\\uc0\\u937{}\\uc0\\u931{}\\uc0\\u919{}\\uc0\\u928{}\\uc0\\u927{}\\uc0\\u931{},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χ.χ.","dontUpdate":true,"noteIndex":247},"citationItems":[{"id":342,"uris":["http://zotero.org/users/local/KmiWnhYE/items/7BZH3A7K"],"uri":["http://zotero.org/users/local/KmiWnhYE/items/7BZH3A7K"],"itemData":{"id":342,"type":"book","title":"ΙΟΥΔΑΙΚΗ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745B73">
        <w:fldChar w:fldCharType="separate"/>
      </w:r>
      <w:r w:rsidRPr="00745B73">
        <w:rPr>
          <w:rFonts w:ascii="Calibri" w:hAnsi="Calibri" w:cs="Calibri"/>
        </w:rPr>
        <w:t>Ι</w:t>
      </w:r>
      <w:r>
        <w:rPr>
          <w:rFonts w:ascii="Calibri" w:hAnsi="Calibri" w:cs="Calibri"/>
        </w:rPr>
        <w:t>ώ</w:t>
      </w:r>
      <w:r w:rsidRPr="00745B73">
        <w:rPr>
          <w:rFonts w:ascii="Calibri" w:hAnsi="Calibri" w:cs="Calibri"/>
        </w:rPr>
        <w:t xml:space="preserve">σηπος, </w:t>
      </w:r>
      <w:r w:rsidRPr="00745B73">
        <w:rPr>
          <w:rFonts w:ascii="Calibri" w:hAnsi="Calibri" w:cs="Calibri"/>
          <w:i/>
          <w:iCs/>
        </w:rPr>
        <w:t>Ιουδαϊκή Αρχαιολογία</w:t>
      </w:r>
      <w:r w:rsidRPr="00745B73">
        <w:rPr>
          <w:rFonts w:ascii="Calibri" w:hAnsi="Calibri" w:cs="Calibri"/>
        </w:rPr>
        <w:t xml:space="preserve">, </w:t>
      </w:r>
      <w:r w:rsidRPr="00745B73">
        <w:rPr>
          <w:rFonts w:cstheme="minorHAnsi"/>
        </w:rPr>
        <w:t>18,55-57</w:t>
      </w:r>
      <w:r w:rsidRPr="00745B73">
        <w:rPr>
          <w:rFonts w:ascii="Calibri" w:hAnsi="Calibri" w:cs="Calibri"/>
        </w:rPr>
        <w:t>.</w:t>
      </w:r>
      <w:r w:rsidRPr="00745B73">
        <w:fldChar w:fldCharType="end"/>
      </w:r>
    </w:p>
  </w:footnote>
  <w:footnote w:id="248">
    <w:p w14:paraId="0A447559" w14:textId="771EC91D" w:rsidR="00423DBB" w:rsidRPr="00506868" w:rsidRDefault="00423DBB" w:rsidP="00423DBB">
      <w:pPr>
        <w:pStyle w:val="a6"/>
        <w:rPr>
          <w:lang w:val="en-US"/>
        </w:rPr>
      </w:pPr>
      <w:r w:rsidRPr="00A2247E">
        <w:rPr>
          <w:rStyle w:val="a7"/>
        </w:rPr>
        <w:footnoteRef/>
      </w:r>
      <w:r w:rsidRPr="00745B73">
        <w:t xml:space="preserve"> </w:t>
      </w:r>
      <w:r>
        <w:t xml:space="preserve">Φλάβιος </w:t>
      </w:r>
      <w:r w:rsidRPr="00745B73">
        <w:fldChar w:fldCharType="begin"/>
      </w:r>
      <w:r w:rsidR="00F2050E">
        <w:instrText xml:space="preserve"> ADDIN ZOTERO_ITEM CSL_CITATION {"citationID":"a27s6quhh04","properties":{"formattedCitation":"\\uldash{\\uc0\\u921{}\\uc0\\u937{}\\uc0\\u931{}\\uc0\\u919{}\\uc0\\u928{}\\uc0\\u927{}\\uc0\\u931{},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χ.χ.","dontUpdate":true,"noteIndex":248},"citationItems":[{"id":342,"uris":["http://zotero.org/users/local/KmiWnhYE/items/7BZH3A7K"],"uri":["http://zotero.org/users/local/KmiWnhYE/items/7BZH3A7K"],"itemData":{"id":342,"type":"book","title":"ΙΟΥΔΑΙΚΗ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745B73">
        <w:fldChar w:fldCharType="separate"/>
      </w:r>
      <w:r w:rsidRPr="00745B73">
        <w:rPr>
          <w:rFonts w:ascii="Calibri" w:hAnsi="Calibri" w:cs="Calibri"/>
          <w:szCs w:val="24"/>
        </w:rPr>
        <w:t>Ι</w:t>
      </w:r>
      <w:r>
        <w:rPr>
          <w:rFonts w:ascii="Calibri" w:hAnsi="Calibri" w:cs="Calibri"/>
          <w:szCs w:val="24"/>
        </w:rPr>
        <w:t>ώ</w:t>
      </w:r>
      <w:r w:rsidRPr="00745B73">
        <w:rPr>
          <w:rFonts w:ascii="Calibri" w:hAnsi="Calibri" w:cs="Calibri"/>
          <w:szCs w:val="24"/>
        </w:rPr>
        <w:t xml:space="preserve">σηπος, </w:t>
      </w:r>
      <w:r w:rsidRPr="00745B73">
        <w:rPr>
          <w:rFonts w:ascii="Calibri" w:hAnsi="Calibri" w:cs="Calibri"/>
          <w:i/>
          <w:iCs/>
          <w:szCs w:val="24"/>
        </w:rPr>
        <w:t>Ιουδαϊκή Αρχαιολογία</w:t>
      </w:r>
      <w:r w:rsidRPr="00745B73">
        <w:rPr>
          <w:rFonts w:ascii="Calibri" w:hAnsi="Calibri" w:cs="Calibri"/>
          <w:szCs w:val="24"/>
        </w:rPr>
        <w:t>.</w:t>
      </w:r>
      <w:r w:rsidRPr="00745B73">
        <w:fldChar w:fldCharType="end"/>
      </w:r>
      <w:r w:rsidRPr="00745B73">
        <w:rPr>
          <w:rFonts w:cstheme="minorHAnsi"/>
          <w:sz w:val="28"/>
          <w:szCs w:val="28"/>
        </w:rPr>
        <w:t xml:space="preserve"> </w:t>
      </w:r>
      <w:r w:rsidRPr="00506868">
        <w:rPr>
          <w:rFonts w:cstheme="minorHAnsi"/>
          <w:lang w:val="en-US"/>
        </w:rPr>
        <w:t>18,58-59</w:t>
      </w:r>
      <w:r w:rsidRPr="00506868">
        <w:rPr>
          <w:rFonts w:cstheme="minorHAnsi"/>
          <w:sz w:val="28"/>
          <w:szCs w:val="28"/>
          <w:lang w:val="en-US"/>
        </w:rPr>
        <w:t>.</w:t>
      </w:r>
    </w:p>
  </w:footnote>
  <w:footnote w:id="249">
    <w:p w14:paraId="7F569A9D" w14:textId="714D2007" w:rsidR="00423DBB" w:rsidRPr="003B0E2D" w:rsidRDefault="00423DBB" w:rsidP="00423DBB">
      <w:pPr>
        <w:pStyle w:val="a6"/>
        <w:rPr>
          <w:lang w:val="en-US"/>
        </w:rPr>
      </w:pPr>
      <w:r w:rsidRPr="00A2247E">
        <w:rPr>
          <w:rStyle w:val="a7"/>
        </w:rPr>
        <w:footnoteRef/>
      </w:r>
      <w:r w:rsidRPr="00506868">
        <w:rPr>
          <w:lang w:val="en-US"/>
        </w:rPr>
        <w:t xml:space="preserve"> </w:t>
      </w:r>
      <w:r>
        <w:fldChar w:fldCharType="begin"/>
      </w:r>
      <w:r w:rsidR="00F2050E">
        <w:rPr>
          <w:lang w:val="en-US"/>
        </w:rPr>
        <w:instrText xml:space="preserve"> ADDIN ZOTERO_ITEM CSL_CITATION {"citationID":"4dJCshOH","properties":{"formattedCitation":"BOND H.K., {\\i{}PONTIUS PILATE IN HISTORY AND INTERPRETATION}.","plainCitation":"BOND H.K., PONTIUS PILATE IN HISTORY AND INTERPRETATION.","dontUpdate":true,"noteIndex":249},"citationItems":[{"id":225,"uris":["http://zotero.org/users/local/KmiWnhYE/items/CUNVPRKP"],"uri":["http://zotero.org/users/local/KmiWnhYE/items/CUNVPRKP"],"itemData":{"id":225,"type":"book","event-place":"CAMBRIDGE","publisher":"CAMBRIDGE UNIVERCITY PRESS","publisher-place":"CAMBRIDGE","title":"PONTIUS PILATE IN HISTORY AND INTERPRETATION","author":[{"literal":"BOND H.K."}],"issued":{"date-parts":[["2004"]]}}}],"schema":"https://github.com/citation-style-language/schema/raw/master/csl-citation.json"} </w:instrText>
      </w:r>
      <w:r>
        <w:fldChar w:fldCharType="separate"/>
      </w:r>
      <w:r w:rsidRPr="00536EBC">
        <w:rPr>
          <w:rFonts w:ascii="Calibri" w:hAnsi="Calibri" w:cs="Calibri"/>
          <w:szCs w:val="24"/>
          <w:lang w:val="en-US"/>
        </w:rPr>
        <w:t>Bond</w:t>
      </w:r>
      <w:r w:rsidRPr="00506868">
        <w:rPr>
          <w:rFonts w:ascii="Calibri" w:hAnsi="Calibri" w:cs="Calibri"/>
          <w:szCs w:val="24"/>
          <w:lang w:val="en-US"/>
        </w:rPr>
        <w:t xml:space="preserve"> </w:t>
      </w:r>
      <w:r w:rsidRPr="00536EBC">
        <w:rPr>
          <w:rFonts w:ascii="Calibri" w:hAnsi="Calibri" w:cs="Calibri"/>
          <w:szCs w:val="24"/>
          <w:lang w:val="en-US"/>
        </w:rPr>
        <w:t>H</w:t>
      </w:r>
      <w:r w:rsidRPr="00506868">
        <w:rPr>
          <w:rFonts w:ascii="Calibri" w:hAnsi="Calibri" w:cs="Calibri"/>
          <w:szCs w:val="24"/>
          <w:lang w:val="en-US"/>
        </w:rPr>
        <w:t>.</w:t>
      </w:r>
      <w:r w:rsidRPr="00536EBC">
        <w:rPr>
          <w:rFonts w:ascii="Calibri" w:hAnsi="Calibri" w:cs="Calibri"/>
          <w:szCs w:val="24"/>
          <w:lang w:val="en-US"/>
        </w:rPr>
        <w:t>K</w:t>
      </w:r>
      <w:r w:rsidRPr="00506868">
        <w:rPr>
          <w:rFonts w:ascii="Calibri" w:hAnsi="Calibri" w:cs="Calibri"/>
          <w:szCs w:val="24"/>
          <w:lang w:val="en-US"/>
        </w:rPr>
        <w:t xml:space="preserve">., </w:t>
      </w:r>
      <w:r w:rsidRPr="00536EBC">
        <w:rPr>
          <w:rFonts w:ascii="Calibri" w:hAnsi="Calibri" w:cs="Calibri"/>
          <w:i/>
          <w:iCs/>
          <w:szCs w:val="24"/>
          <w:lang w:val="en-US"/>
        </w:rPr>
        <w:t>Pontius</w:t>
      </w:r>
      <w:r w:rsidRPr="00506868">
        <w:rPr>
          <w:rFonts w:ascii="Calibri" w:hAnsi="Calibri" w:cs="Calibri"/>
          <w:i/>
          <w:iCs/>
          <w:szCs w:val="24"/>
          <w:lang w:val="en-US"/>
        </w:rPr>
        <w:t xml:space="preserve"> </w:t>
      </w:r>
      <w:r w:rsidRPr="00536EBC">
        <w:rPr>
          <w:rFonts w:ascii="Calibri" w:hAnsi="Calibri" w:cs="Calibri"/>
          <w:i/>
          <w:iCs/>
          <w:szCs w:val="24"/>
          <w:lang w:val="en-US"/>
        </w:rPr>
        <w:t>Pilate</w:t>
      </w:r>
      <w:r w:rsidRPr="00506868">
        <w:rPr>
          <w:rFonts w:ascii="Calibri" w:hAnsi="Calibri" w:cs="Calibri"/>
          <w:i/>
          <w:iCs/>
          <w:szCs w:val="24"/>
          <w:lang w:val="en-US"/>
        </w:rPr>
        <w:t xml:space="preserve"> </w:t>
      </w:r>
      <w:r w:rsidRPr="00536EBC">
        <w:rPr>
          <w:rFonts w:ascii="Calibri" w:hAnsi="Calibri" w:cs="Calibri"/>
          <w:i/>
          <w:iCs/>
          <w:szCs w:val="24"/>
          <w:lang w:val="en-US"/>
        </w:rPr>
        <w:t>In</w:t>
      </w:r>
      <w:r w:rsidRPr="00506868">
        <w:rPr>
          <w:rFonts w:ascii="Calibri" w:hAnsi="Calibri" w:cs="Calibri"/>
          <w:i/>
          <w:iCs/>
          <w:szCs w:val="24"/>
          <w:lang w:val="en-US"/>
        </w:rPr>
        <w:t xml:space="preserve"> </w:t>
      </w:r>
      <w:r w:rsidRPr="00536EBC">
        <w:rPr>
          <w:rFonts w:ascii="Calibri" w:hAnsi="Calibri" w:cs="Calibri"/>
          <w:i/>
          <w:iCs/>
          <w:szCs w:val="24"/>
          <w:lang w:val="en-US"/>
        </w:rPr>
        <w:t>History</w:t>
      </w:r>
      <w:r w:rsidRPr="00506868">
        <w:rPr>
          <w:rFonts w:ascii="Calibri" w:hAnsi="Calibri" w:cs="Calibri"/>
          <w:i/>
          <w:iCs/>
          <w:szCs w:val="24"/>
          <w:lang w:val="en-US"/>
        </w:rPr>
        <w:t xml:space="preserve"> </w:t>
      </w:r>
      <w:r w:rsidRPr="00536EBC">
        <w:rPr>
          <w:rFonts w:ascii="Calibri" w:hAnsi="Calibri" w:cs="Calibri"/>
          <w:i/>
          <w:iCs/>
          <w:szCs w:val="24"/>
          <w:lang w:val="en-US"/>
        </w:rPr>
        <w:t>And</w:t>
      </w:r>
      <w:r w:rsidRPr="00506868">
        <w:rPr>
          <w:rFonts w:ascii="Calibri" w:hAnsi="Calibri" w:cs="Calibri"/>
          <w:i/>
          <w:iCs/>
          <w:szCs w:val="24"/>
          <w:lang w:val="en-US"/>
        </w:rPr>
        <w:t xml:space="preserve"> </w:t>
      </w:r>
      <w:r w:rsidRPr="00536EBC">
        <w:rPr>
          <w:rFonts w:ascii="Calibri" w:hAnsi="Calibri" w:cs="Calibri"/>
          <w:i/>
          <w:iCs/>
          <w:szCs w:val="24"/>
          <w:lang w:val="en-US"/>
        </w:rPr>
        <w:t>Interpretation</w:t>
      </w:r>
      <w:r w:rsidRPr="00506868">
        <w:rPr>
          <w:rFonts w:ascii="Calibri" w:hAnsi="Calibri" w:cs="Calibri"/>
          <w:szCs w:val="24"/>
          <w:lang w:val="en-US"/>
        </w:rPr>
        <w:t>.</w:t>
      </w:r>
      <w:r>
        <w:fldChar w:fldCharType="end"/>
      </w:r>
      <w:r>
        <w:t>Σελ</w:t>
      </w:r>
      <w:r w:rsidRPr="003B0E2D">
        <w:rPr>
          <w:lang w:val="en-US"/>
        </w:rPr>
        <w:t>.</w:t>
      </w:r>
      <w:r w:rsidRPr="00506868">
        <w:rPr>
          <w:lang w:val="en-US"/>
        </w:rPr>
        <w:t xml:space="preserve"> 57</w:t>
      </w:r>
      <w:r w:rsidRPr="003B0E2D">
        <w:rPr>
          <w:lang w:val="en-US"/>
        </w:rPr>
        <w:t>.</w:t>
      </w:r>
    </w:p>
  </w:footnote>
  <w:footnote w:id="250">
    <w:p w14:paraId="38767D96" w14:textId="1CC0DC29" w:rsidR="00423DBB" w:rsidRDefault="00423DBB" w:rsidP="00423DBB">
      <w:pPr>
        <w:pStyle w:val="a6"/>
      </w:pPr>
      <w:r w:rsidRPr="00A2247E">
        <w:rPr>
          <w:rStyle w:val="a7"/>
        </w:rPr>
        <w:footnoteRef/>
      </w:r>
      <w:r>
        <w:t xml:space="preserve"> Σχετικά με το τι είχε διαπράξει ο Αντίοχος  βλ. </w:t>
      </w:r>
      <w:r>
        <w:fldChar w:fldCharType="begin"/>
      </w:r>
      <w:r w:rsidR="00F2050E">
        <w:instrText xml:space="preserve"> ADDIN ZOTERO_ITEM CSL_CITATION {"citationID":"yNnkvz50","properties":{"formattedCitation":"\\uc0\\u918{}\\uc0\\u913{}\\uc0\\u929{}\\uc0\\u929{}\\uc0\\u913{}\\uc0\\u931{},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250},"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13300A">
        <w:rPr>
          <w:rFonts w:ascii="Calibri" w:hAnsi="Calibri" w:cs="Calibri"/>
          <w:szCs w:val="24"/>
        </w:rPr>
        <w:t xml:space="preserve">Ζάρρας, </w:t>
      </w:r>
      <w:r w:rsidRPr="0013300A">
        <w:rPr>
          <w:rFonts w:ascii="Calibri" w:hAnsi="Calibri" w:cs="Calibri"/>
          <w:i/>
          <w:iCs/>
          <w:szCs w:val="24"/>
        </w:rPr>
        <w:t xml:space="preserve">Ιστορία </w:t>
      </w:r>
      <w:r>
        <w:rPr>
          <w:rFonts w:ascii="Calibri" w:hAnsi="Calibri" w:cs="Calibri"/>
          <w:i/>
          <w:iCs/>
          <w:szCs w:val="24"/>
        </w:rPr>
        <w:t>τ</w:t>
      </w:r>
      <w:r w:rsidRPr="0013300A">
        <w:rPr>
          <w:rFonts w:ascii="Calibri" w:hAnsi="Calibri" w:cs="Calibri"/>
          <w:i/>
          <w:iCs/>
          <w:szCs w:val="24"/>
        </w:rPr>
        <w:t xml:space="preserve">ων </w:t>
      </w:r>
      <w:r>
        <w:rPr>
          <w:rFonts w:ascii="Calibri" w:hAnsi="Calibri" w:cs="Calibri"/>
          <w:i/>
          <w:iCs/>
          <w:szCs w:val="24"/>
        </w:rPr>
        <w:t>χ</w:t>
      </w:r>
      <w:r w:rsidRPr="0013300A">
        <w:rPr>
          <w:rFonts w:ascii="Calibri" w:hAnsi="Calibri" w:cs="Calibri"/>
          <w:i/>
          <w:iCs/>
          <w:szCs w:val="24"/>
        </w:rPr>
        <w:t xml:space="preserve">ρόνων </w:t>
      </w:r>
      <w:r>
        <w:rPr>
          <w:rFonts w:ascii="Calibri" w:hAnsi="Calibri" w:cs="Calibri"/>
          <w:i/>
          <w:iCs/>
          <w:szCs w:val="24"/>
        </w:rPr>
        <w:t>τ</w:t>
      </w:r>
      <w:r w:rsidRPr="0013300A">
        <w:rPr>
          <w:rFonts w:ascii="Calibri" w:hAnsi="Calibri" w:cs="Calibri"/>
          <w:i/>
          <w:iCs/>
          <w:szCs w:val="24"/>
        </w:rPr>
        <w:t>ης Καινής Διαθήκης</w:t>
      </w:r>
      <w:r w:rsidRPr="0013300A">
        <w:rPr>
          <w:rFonts w:ascii="Calibri" w:hAnsi="Calibri" w:cs="Calibri"/>
          <w:szCs w:val="24"/>
        </w:rPr>
        <w:t>.</w:t>
      </w:r>
      <w:r>
        <w:fldChar w:fldCharType="end"/>
      </w:r>
      <w:r>
        <w:t xml:space="preserve"> Σελ. 187-191.</w:t>
      </w:r>
    </w:p>
  </w:footnote>
  <w:footnote w:id="251">
    <w:p w14:paraId="34BCA368" w14:textId="71B532A6" w:rsidR="00423DBB" w:rsidRPr="009E1979" w:rsidRDefault="00423DBB" w:rsidP="00423DBB">
      <w:pPr>
        <w:pStyle w:val="a6"/>
      </w:pPr>
      <w:r w:rsidRPr="00A2247E">
        <w:rPr>
          <w:rStyle w:val="a7"/>
        </w:rPr>
        <w:footnoteRef/>
      </w:r>
      <w:r>
        <w:t xml:space="preserve"> </w:t>
      </w:r>
      <w:r w:rsidRPr="009E1979">
        <w:fldChar w:fldCharType="begin"/>
      </w:r>
      <w:r w:rsidR="00F2050E">
        <w:instrText xml:space="preserve"> ADDIN ZOTERO_ITEM CSL_CITATION {"citationID":"a149i8s0cpe","properties":{"formattedCitation":"\\uldash{\\uc0\\u934{}\\uc0\\u923{}\\uc0\\u913{}\\uc0\\u914{}\\uc0\\u921{}\\uc0\\u927{}\\uc0\\u931{}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χ.χ.","dontUpdate":true,"noteIndex":251},"citationItems":[{"id":232,"uris":["http://zotero.org/users/local/KmiWnhYE/items/2QMFHT9X"],"uri":["http://zotero.org/users/local/KmiWnhYE/items/2QMFHT9X"],"itemData":{"id":232,"type":"book","title":"ΙΟΥΔΑΙΚΟΣ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9E1979">
        <w:fldChar w:fldCharType="separate"/>
      </w:r>
      <w:r w:rsidRPr="009E1979">
        <w:rPr>
          <w:rFonts w:ascii="Calibri" w:hAnsi="Calibri" w:cs="Calibri"/>
          <w:szCs w:val="24"/>
        </w:rPr>
        <w:t>Φλ</w:t>
      </w:r>
      <w:r>
        <w:rPr>
          <w:rFonts w:ascii="Calibri" w:hAnsi="Calibri" w:cs="Calibri"/>
          <w:szCs w:val="24"/>
        </w:rPr>
        <w:t>ά</w:t>
      </w:r>
      <w:r w:rsidRPr="009E1979">
        <w:rPr>
          <w:rFonts w:ascii="Calibri" w:hAnsi="Calibri" w:cs="Calibri"/>
          <w:szCs w:val="24"/>
        </w:rPr>
        <w:t>βιος Ι</w:t>
      </w:r>
      <w:r>
        <w:rPr>
          <w:rFonts w:ascii="Calibri" w:hAnsi="Calibri" w:cs="Calibri"/>
          <w:szCs w:val="24"/>
        </w:rPr>
        <w:t>ώ</w:t>
      </w:r>
      <w:r w:rsidRPr="009E1979">
        <w:rPr>
          <w:rFonts w:ascii="Calibri" w:hAnsi="Calibri" w:cs="Calibri"/>
          <w:szCs w:val="24"/>
        </w:rPr>
        <w:t xml:space="preserve">σηπος, </w:t>
      </w:r>
      <w:r w:rsidRPr="009E1979">
        <w:rPr>
          <w:rFonts w:ascii="Calibri" w:hAnsi="Calibri" w:cs="Calibri"/>
          <w:i/>
          <w:iCs/>
          <w:szCs w:val="24"/>
        </w:rPr>
        <w:t>Ιουδαϊκός Πόλεμος</w:t>
      </w:r>
      <w:r w:rsidRPr="009E1979">
        <w:rPr>
          <w:rFonts w:ascii="Calibri" w:hAnsi="Calibri" w:cs="Calibri"/>
          <w:szCs w:val="24"/>
        </w:rPr>
        <w:t xml:space="preserve">, </w:t>
      </w:r>
      <w:r w:rsidRPr="009E1979">
        <w:rPr>
          <w:rFonts w:cstheme="minorHAnsi"/>
          <w:sz w:val="22"/>
          <w:szCs w:val="22"/>
        </w:rPr>
        <w:t>2,169-174</w:t>
      </w:r>
      <w:r w:rsidRPr="009E1979">
        <w:rPr>
          <w:rFonts w:ascii="Calibri" w:hAnsi="Calibri" w:cs="Calibri"/>
          <w:szCs w:val="24"/>
        </w:rPr>
        <w:t>.Επίσης Βλ.</w:t>
      </w:r>
      <w:r w:rsidRPr="009E1979">
        <w:fldChar w:fldCharType="end"/>
      </w:r>
      <w:r w:rsidRPr="009E1979">
        <w:rPr>
          <w:rFonts w:cstheme="minorHAnsi"/>
          <w:sz w:val="28"/>
          <w:szCs w:val="28"/>
        </w:rPr>
        <w:t xml:space="preserve"> </w:t>
      </w:r>
      <w:r w:rsidRPr="009E1979">
        <w:rPr>
          <w:rFonts w:cstheme="minorHAnsi"/>
          <w:sz w:val="22"/>
          <w:szCs w:val="22"/>
        </w:rPr>
        <w:t>Ιουδαϊκή Αρχαιολογία. 18,55-59 ,Φίλων Πρεσβεία Προς Γ</w:t>
      </w:r>
      <w:r>
        <w:rPr>
          <w:rFonts w:cstheme="minorHAnsi"/>
          <w:sz w:val="22"/>
          <w:szCs w:val="22"/>
        </w:rPr>
        <w:t>ά</w:t>
      </w:r>
      <w:r w:rsidRPr="009E1979">
        <w:rPr>
          <w:rFonts w:cstheme="minorHAnsi"/>
          <w:sz w:val="22"/>
          <w:szCs w:val="22"/>
        </w:rPr>
        <w:t>ϊον 299</w:t>
      </w:r>
    </w:p>
  </w:footnote>
  <w:footnote w:id="252">
    <w:p w14:paraId="43D5A44C" w14:textId="47478FF7" w:rsidR="00423DBB" w:rsidRPr="00F36CB8" w:rsidRDefault="00423DBB" w:rsidP="00423DBB">
      <w:pPr>
        <w:pStyle w:val="a6"/>
      </w:pPr>
      <w:r w:rsidRPr="00A2247E">
        <w:rPr>
          <w:rStyle w:val="a7"/>
        </w:rPr>
        <w:footnoteRef/>
      </w:r>
      <w:r>
        <w:t xml:space="preserve"> </w:t>
      </w:r>
      <w:r>
        <w:fldChar w:fldCharType="begin"/>
      </w:r>
      <w:r w:rsidR="00F2050E">
        <w:instrText xml:space="preserve"> ADDIN ZOTERO_ITEM CSL_CITATION {"citationID":"uDrPGeDQ","properties":{"formattedCitation":"\\uc0\\u8216{}\\uc0\\u921{}\\uc0\\u931{}\\uc0\\u932{}\\uc0\\u927{}\\uc0\\u929{}\\uc0\\u921{}\\uc0\\u913{} \\uc0\\u932{}\\uc0\\u927{}\\uc0\\u933{} \\uc0\\u917{}\\uc0\\u923{}\\uc0\\u923{}\\uc0\\u919{}\\uc0\\u925{}\\uc0\\u921{}\\uc0\\u922{}\\uc0\\u927{}\\uc0\\u933{} \\uc0\\u917{}\\uc0\\u920{}\\uc0\\u925{}\\uc0\\u927{}\\uc0\\u933{}\\uc0\\u931{}\\uc0\\u8217{}, \\uc0\\u915{}1 (\\uc0\\u913{}\\uc0\\u920{}\\uc0\\u919{}\\uc0\\u925{}\\uc0\\u913{}: \\uc0\\u917{}\\uc0\\u922{}\\uc0\\u916{}\\uc0\\u927{}\\uc0\\u932{}\\uc0\\u921{}\\uc0\\u922{}\\uc0\\u919{} \\uc0\\u913{}\\uc0\\u920{}\\uc0\\u919{}\\uc0\\u925{}\\uc0\\u937{}\\uc0\\u925{}, 1972).","plainCitation":"‘ΙΣΤΟΡΙΑ ΤΟΥ ΕΛΛΗΝΙΚΟΥ ΕΘΝΟΥΣ’, Γ1 (ΑΘΗΝΑ: ΕΚΔΟΤΙΚΗ ΑΘΗΝΩΝ, 1972).","dontUpdate":true,"noteIndex":252},"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Pr="00536EBC">
        <w:rPr>
          <w:rFonts w:ascii="Calibri" w:hAnsi="Calibri" w:cs="Calibri"/>
          <w:szCs w:val="24"/>
        </w:rPr>
        <w:t xml:space="preserve">‘Ιστορία Του Ελληνικού Έθνους’, </w:t>
      </w:r>
      <w:r>
        <w:rPr>
          <w:rFonts w:ascii="Calibri" w:hAnsi="Calibri" w:cs="Calibri"/>
          <w:szCs w:val="24"/>
        </w:rPr>
        <w:t>Στ Τόμος</w:t>
      </w:r>
      <w:r w:rsidRPr="00536EBC">
        <w:rPr>
          <w:rFonts w:ascii="Calibri" w:hAnsi="Calibri" w:cs="Calibri"/>
          <w:szCs w:val="24"/>
        </w:rPr>
        <w:t xml:space="preserve"> (Αθήνα: Εκδοτική Αθηνών, 1972).</w:t>
      </w:r>
      <w:r>
        <w:fldChar w:fldCharType="end"/>
      </w:r>
      <w:r>
        <w:t>Σελ.</w:t>
      </w:r>
      <w:r w:rsidRPr="00F36CB8">
        <w:t xml:space="preserve"> 493.</w:t>
      </w:r>
    </w:p>
  </w:footnote>
  <w:footnote w:id="253">
    <w:p w14:paraId="760CD771" w14:textId="60A75CD6" w:rsidR="00423DBB" w:rsidRPr="009E1979" w:rsidRDefault="00423DBB" w:rsidP="00423DBB">
      <w:pPr>
        <w:pStyle w:val="a6"/>
        <w:rPr>
          <w:sz w:val="22"/>
          <w:szCs w:val="22"/>
        </w:rPr>
      </w:pPr>
      <w:r w:rsidRPr="00A2247E">
        <w:rPr>
          <w:rStyle w:val="a7"/>
        </w:rPr>
        <w:footnoteRef/>
      </w:r>
      <w:r>
        <w:t xml:space="preserve"> </w:t>
      </w:r>
      <w:r>
        <w:fldChar w:fldCharType="begin"/>
      </w:r>
      <w:r w:rsidR="00F2050E">
        <w:instrText xml:space="preserve"> ADDIN ZOTERO_ITEM CSL_CITATION {"citationID":"a1u5e8mma36","properties":{"formattedCitation":"\\uldash{\\uc0\\u934{}\\uc0\\u923{}\\uc0\\u913{}\\uc0\\u914{}\\uc0\\u921{}\\uc0\\u927{}\\uc0\\u931{}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χ.χ.","dontUpdate":true,"noteIndex":253},"citationItems":[{"id":232,"uris":["http://zotero.org/users/local/KmiWnhYE/items/2QMFHT9X"],"uri":["http://zotero.org/users/local/KmiWnhYE/items/2QMFHT9X"],"itemData":{"id":232,"type":"book","title":"ΙΟΥΔΑΙΚΟΣ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Pr="009E1979">
        <w:rPr>
          <w:rFonts w:ascii="Calibri" w:hAnsi="Calibri" w:cs="Calibri"/>
          <w:szCs w:val="24"/>
        </w:rPr>
        <w:t>Φλάβιος Ι</w:t>
      </w:r>
      <w:r>
        <w:rPr>
          <w:rFonts w:ascii="Calibri" w:hAnsi="Calibri" w:cs="Calibri"/>
          <w:szCs w:val="24"/>
        </w:rPr>
        <w:t>ώ</w:t>
      </w:r>
      <w:r w:rsidRPr="009E1979">
        <w:rPr>
          <w:rFonts w:ascii="Calibri" w:hAnsi="Calibri" w:cs="Calibri"/>
          <w:szCs w:val="24"/>
        </w:rPr>
        <w:t xml:space="preserve">σηπος, </w:t>
      </w:r>
      <w:r w:rsidRPr="009E1979">
        <w:rPr>
          <w:rFonts w:ascii="Calibri" w:hAnsi="Calibri" w:cs="Calibri"/>
          <w:i/>
          <w:iCs/>
          <w:szCs w:val="24"/>
        </w:rPr>
        <w:t>Ιουδαϊκός Πόλεμος</w:t>
      </w:r>
      <w:r w:rsidRPr="009E1979">
        <w:rPr>
          <w:rFonts w:ascii="Calibri" w:hAnsi="Calibri" w:cs="Calibri"/>
          <w:szCs w:val="24"/>
        </w:rPr>
        <w:t>,</w:t>
      </w:r>
      <w:r w:rsidRPr="009E1979">
        <w:rPr>
          <w:rFonts w:cstheme="minorHAnsi"/>
          <w:sz w:val="28"/>
          <w:szCs w:val="28"/>
        </w:rPr>
        <w:t xml:space="preserve"> </w:t>
      </w:r>
      <w:r w:rsidRPr="009E1979">
        <w:rPr>
          <w:rFonts w:cstheme="minorHAnsi"/>
          <w:sz w:val="22"/>
          <w:szCs w:val="22"/>
        </w:rPr>
        <w:t>2,175-177</w:t>
      </w:r>
      <w:r w:rsidRPr="009E1979">
        <w:rPr>
          <w:rFonts w:ascii="Calibri" w:hAnsi="Calibri" w:cs="Calibri"/>
          <w:sz w:val="22"/>
          <w:szCs w:val="22"/>
          <w:u w:val="dash"/>
        </w:rPr>
        <w:t>.</w:t>
      </w:r>
      <w:r>
        <w:fldChar w:fldCharType="end"/>
      </w:r>
      <w:r>
        <w:t xml:space="preserve"> Επίσης Βλ. Ιουδαϊκή Αρχαιολογία </w:t>
      </w:r>
      <w:r w:rsidRPr="009E1979">
        <w:rPr>
          <w:rFonts w:cstheme="minorHAnsi"/>
          <w:sz w:val="22"/>
          <w:szCs w:val="22"/>
        </w:rPr>
        <w:t>18,60-62</w:t>
      </w:r>
      <w:r>
        <w:rPr>
          <w:rFonts w:cstheme="minorHAnsi"/>
          <w:sz w:val="22"/>
          <w:szCs w:val="22"/>
        </w:rPr>
        <w:t>.</w:t>
      </w:r>
    </w:p>
  </w:footnote>
  <w:footnote w:id="254">
    <w:p w14:paraId="65B1F01A" w14:textId="4C4817B0" w:rsidR="00423DBB" w:rsidRPr="00E249C5" w:rsidRDefault="00423DBB" w:rsidP="00423DBB">
      <w:pPr>
        <w:pStyle w:val="a6"/>
      </w:pPr>
      <w:r w:rsidRPr="00A2247E">
        <w:rPr>
          <w:rStyle w:val="a7"/>
        </w:rPr>
        <w:footnoteRef/>
      </w:r>
      <w:r w:rsidRPr="00525991">
        <w:t xml:space="preserve"> </w:t>
      </w:r>
      <w:r>
        <w:fldChar w:fldCharType="begin"/>
      </w:r>
      <w:r w:rsidR="00F2050E">
        <w:instrText xml:space="preserve"> ADDIN ZOTERO_ITEM CSL_CITATION {"citationID":"YYjSF3G5","properties":{"formattedCitation":"\\uc0\\u914{}\\uc0\\u917{}\\uc0\\u929{}\\uc0\\u932{}\\uc0\\u927{}\\uc0\\u923{}\\uc0\\u921{}\\uc0\\u925{}\\uc0\\u919{}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254},"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Pr="00525991">
        <w:rPr>
          <w:rFonts w:ascii="Calibri" w:hAnsi="Calibri" w:cs="Times New Roman"/>
          <w:szCs w:val="24"/>
        </w:rPr>
        <w:t xml:space="preserve">Βερτολίνη </w:t>
      </w:r>
      <w:r>
        <w:rPr>
          <w:rFonts w:ascii="Calibri" w:hAnsi="Calibri" w:cs="Times New Roman"/>
          <w:szCs w:val="24"/>
        </w:rPr>
        <w:t>κ</w:t>
      </w:r>
      <w:r w:rsidRPr="00525991">
        <w:rPr>
          <w:rFonts w:ascii="Calibri" w:hAnsi="Calibri" w:cs="Times New Roman"/>
          <w:szCs w:val="24"/>
        </w:rPr>
        <w:t xml:space="preserve">αι Μετάφραση Σπυρίδωνος Λάμπρου, </w:t>
      </w:r>
      <w:r w:rsidRPr="00525991">
        <w:rPr>
          <w:rFonts w:ascii="Calibri" w:hAnsi="Calibri" w:cs="Times New Roman"/>
          <w:i/>
          <w:iCs/>
          <w:szCs w:val="24"/>
        </w:rPr>
        <w:t>Ρωμαϊκή Ιστορία</w:t>
      </w:r>
      <w:r w:rsidRPr="00525991">
        <w:rPr>
          <w:rFonts w:ascii="Calibri" w:hAnsi="Calibri" w:cs="Times New Roman"/>
          <w:szCs w:val="24"/>
        </w:rPr>
        <w:t>.</w:t>
      </w:r>
      <w:r>
        <w:fldChar w:fldCharType="end"/>
      </w:r>
      <w:r>
        <w:t xml:space="preserve"> Σελ.</w:t>
      </w:r>
      <w:r w:rsidRPr="00342CA7">
        <w:t xml:space="preserve"> 141</w:t>
      </w:r>
      <w:r>
        <w:t xml:space="preserve">. Επίσης Βλ. </w:t>
      </w:r>
      <w:r>
        <w:fldChar w:fldCharType="begin"/>
      </w:r>
      <w:r w:rsidR="00F2050E">
        <w:instrText xml:space="preserve"> ADDIN ZOTERO_ITEM CSL_CITATION {"citationID":"a2n87lcuj88","properties":{"formattedCitation":"CARY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254},"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fldChar w:fldCharType="separate"/>
      </w:r>
      <w:r w:rsidRPr="00E249C5">
        <w:rPr>
          <w:rFonts w:ascii="Calibri" w:hAnsi="Calibri" w:cs="Calibri"/>
          <w:szCs w:val="24"/>
        </w:rPr>
        <w:t xml:space="preserve">Cary Max Μετάφραση Σαρλής Νίκος, </w:t>
      </w:r>
      <w:r w:rsidRPr="00E249C5">
        <w:rPr>
          <w:rFonts w:ascii="Calibri" w:hAnsi="Calibri" w:cs="Calibri"/>
          <w:i/>
          <w:iCs/>
          <w:szCs w:val="24"/>
        </w:rPr>
        <w:t>Ρωμαϊκή Ιστορία Τόμος Β</w:t>
      </w:r>
      <w:r w:rsidRPr="00E249C5">
        <w:rPr>
          <w:rFonts w:ascii="Calibri" w:hAnsi="Calibri" w:cs="Calibri"/>
          <w:szCs w:val="24"/>
        </w:rPr>
        <w:t>.</w:t>
      </w:r>
      <w:r>
        <w:fldChar w:fldCharType="end"/>
      </w:r>
      <w:r>
        <w:t>Σελ.</w:t>
      </w:r>
      <w:r w:rsidRPr="00E249C5">
        <w:t xml:space="preserve"> 214-216.</w:t>
      </w:r>
    </w:p>
  </w:footnote>
  <w:footnote w:id="255">
    <w:p w14:paraId="7654FE91" w14:textId="518279A8" w:rsidR="00423DBB" w:rsidRPr="00A308A2" w:rsidRDefault="00423DBB" w:rsidP="00423DBB">
      <w:pPr>
        <w:pStyle w:val="a6"/>
      </w:pPr>
      <w:r w:rsidRPr="00A2247E">
        <w:rPr>
          <w:rStyle w:val="a7"/>
        </w:rPr>
        <w:footnoteRef/>
      </w:r>
      <w:r w:rsidRPr="002A26C8">
        <w:rPr>
          <w:lang w:val="en-US"/>
        </w:rPr>
        <w:t xml:space="preserve"> </w:t>
      </w:r>
      <w:r>
        <w:fldChar w:fldCharType="begin"/>
      </w:r>
      <w:r w:rsidR="00F2050E">
        <w:rPr>
          <w:lang w:val="en-US"/>
        </w:rPr>
        <w:instrText xml:space="preserve"> ADDIN ZOTERO_ITEM CSL_CITATION {"citationID":"MWmfX3MP","properties":{"formattedCitation":"BOND H.K., {\\i{}PONTIUS PILATE IN HISTORY AND INTERPRETATION}.","plainCitation":"BOND H.K., PONTIUS PILATE IN HISTORY AND INTERPRETATION.","dontUpdate":true,"noteIndex":255},"citationItems":[{"id":225,"uris":["http://zotero.org/users/local/KmiWnhYE/items/CUNVPRKP"],"uri":["http://zotero.org/users/local/KmiWnhYE/items/CUNVPRKP"],"itemData":{"id":225,"type":"book","event-place":"CAMBRIDGE","publisher":"CAMBRIDGE UNIVERCITY PRESS","publisher-place":"CAMBRIDGE","title":"PONTIUS PILATE IN HISTORY AND INTERPRETATION","author":[{"literal":"BOND H.K."}],"issued":{"date-parts":[["2004"]]}}}],"schema":"https://github.com/citation-style-language/schema/raw/master/csl-citation.json"} </w:instrText>
      </w:r>
      <w:r>
        <w:fldChar w:fldCharType="separate"/>
      </w:r>
      <w:r w:rsidRPr="00A308A2">
        <w:rPr>
          <w:rFonts w:ascii="Calibri" w:hAnsi="Calibri" w:cs="Calibri"/>
          <w:szCs w:val="24"/>
          <w:lang w:val="en-US"/>
        </w:rPr>
        <w:t>Bond</w:t>
      </w:r>
      <w:r w:rsidRPr="002A26C8">
        <w:rPr>
          <w:rFonts w:ascii="Calibri" w:hAnsi="Calibri" w:cs="Calibri"/>
          <w:szCs w:val="24"/>
          <w:lang w:val="en-US"/>
        </w:rPr>
        <w:t xml:space="preserve"> </w:t>
      </w:r>
      <w:r w:rsidRPr="00A308A2">
        <w:rPr>
          <w:rFonts w:ascii="Calibri" w:hAnsi="Calibri" w:cs="Calibri"/>
          <w:szCs w:val="24"/>
          <w:lang w:val="en-US"/>
        </w:rPr>
        <w:t>H</w:t>
      </w:r>
      <w:r w:rsidRPr="002A26C8">
        <w:rPr>
          <w:rFonts w:ascii="Calibri" w:hAnsi="Calibri" w:cs="Calibri"/>
          <w:szCs w:val="24"/>
          <w:lang w:val="en-US"/>
        </w:rPr>
        <w:t>.</w:t>
      </w:r>
      <w:r w:rsidRPr="00A308A2">
        <w:rPr>
          <w:rFonts w:ascii="Calibri" w:hAnsi="Calibri" w:cs="Calibri"/>
          <w:szCs w:val="24"/>
          <w:lang w:val="en-US"/>
        </w:rPr>
        <w:t>K</w:t>
      </w:r>
      <w:r w:rsidRPr="002A26C8">
        <w:rPr>
          <w:rFonts w:ascii="Calibri" w:hAnsi="Calibri" w:cs="Calibri"/>
          <w:szCs w:val="24"/>
          <w:lang w:val="en-US"/>
        </w:rPr>
        <w:t xml:space="preserve">., </w:t>
      </w:r>
      <w:r w:rsidRPr="00A308A2">
        <w:rPr>
          <w:rFonts w:ascii="Calibri" w:hAnsi="Calibri" w:cs="Calibri"/>
          <w:i/>
          <w:iCs/>
          <w:szCs w:val="24"/>
          <w:lang w:val="en-US"/>
        </w:rPr>
        <w:t>Pontius</w:t>
      </w:r>
      <w:r w:rsidRPr="002A26C8">
        <w:rPr>
          <w:rFonts w:ascii="Calibri" w:hAnsi="Calibri" w:cs="Calibri"/>
          <w:i/>
          <w:iCs/>
          <w:szCs w:val="24"/>
          <w:lang w:val="en-US"/>
        </w:rPr>
        <w:t xml:space="preserve"> </w:t>
      </w:r>
      <w:r w:rsidRPr="00A308A2">
        <w:rPr>
          <w:rFonts w:ascii="Calibri" w:hAnsi="Calibri" w:cs="Calibri"/>
          <w:i/>
          <w:iCs/>
          <w:szCs w:val="24"/>
          <w:lang w:val="en-US"/>
        </w:rPr>
        <w:t>Pilate</w:t>
      </w:r>
      <w:r w:rsidRPr="002A26C8">
        <w:rPr>
          <w:rFonts w:ascii="Calibri" w:hAnsi="Calibri" w:cs="Calibri"/>
          <w:i/>
          <w:iCs/>
          <w:szCs w:val="24"/>
          <w:lang w:val="en-US"/>
        </w:rPr>
        <w:t xml:space="preserve"> </w:t>
      </w:r>
      <w:r w:rsidRPr="00A308A2">
        <w:rPr>
          <w:rFonts w:ascii="Calibri" w:hAnsi="Calibri" w:cs="Calibri"/>
          <w:i/>
          <w:iCs/>
          <w:szCs w:val="24"/>
          <w:lang w:val="en-US"/>
        </w:rPr>
        <w:t>In</w:t>
      </w:r>
      <w:r w:rsidRPr="002A26C8">
        <w:rPr>
          <w:rFonts w:ascii="Calibri" w:hAnsi="Calibri" w:cs="Calibri"/>
          <w:i/>
          <w:iCs/>
          <w:szCs w:val="24"/>
          <w:lang w:val="en-US"/>
        </w:rPr>
        <w:t xml:space="preserve"> </w:t>
      </w:r>
      <w:r w:rsidRPr="00A308A2">
        <w:rPr>
          <w:rFonts w:ascii="Calibri" w:hAnsi="Calibri" w:cs="Calibri"/>
          <w:i/>
          <w:iCs/>
          <w:szCs w:val="24"/>
          <w:lang w:val="en-US"/>
        </w:rPr>
        <w:t>History</w:t>
      </w:r>
      <w:r w:rsidRPr="002A26C8">
        <w:rPr>
          <w:rFonts w:ascii="Calibri" w:hAnsi="Calibri" w:cs="Calibri"/>
          <w:i/>
          <w:iCs/>
          <w:szCs w:val="24"/>
          <w:lang w:val="en-US"/>
        </w:rPr>
        <w:t xml:space="preserve"> </w:t>
      </w:r>
      <w:r w:rsidRPr="00A308A2">
        <w:rPr>
          <w:rFonts w:ascii="Calibri" w:hAnsi="Calibri" w:cs="Calibri"/>
          <w:i/>
          <w:iCs/>
          <w:szCs w:val="24"/>
          <w:lang w:val="en-US"/>
        </w:rPr>
        <w:t>And</w:t>
      </w:r>
      <w:r w:rsidRPr="002A26C8">
        <w:rPr>
          <w:rFonts w:ascii="Calibri" w:hAnsi="Calibri" w:cs="Calibri"/>
          <w:i/>
          <w:iCs/>
          <w:szCs w:val="24"/>
          <w:lang w:val="en-US"/>
        </w:rPr>
        <w:t xml:space="preserve"> </w:t>
      </w:r>
      <w:r w:rsidRPr="00A308A2">
        <w:rPr>
          <w:rFonts w:ascii="Calibri" w:hAnsi="Calibri" w:cs="Calibri"/>
          <w:i/>
          <w:iCs/>
          <w:szCs w:val="24"/>
          <w:lang w:val="en-US"/>
        </w:rPr>
        <w:t>Interpretation</w:t>
      </w:r>
      <w:r w:rsidRPr="002A26C8">
        <w:rPr>
          <w:rFonts w:ascii="Calibri" w:hAnsi="Calibri" w:cs="Calibri"/>
          <w:szCs w:val="24"/>
          <w:lang w:val="en-US"/>
        </w:rPr>
        <w:t>.</w:t>
      </w:r>
      <w:r>
        <w:fldChar w:fldCharType="end"/>
      </w:r>
      <w:r>
        <w:t>Σελ. 194-196.</w:t>
      </w:r>
    </w:p>
  </w:footnote>
  <w:footnote w:id="256">
    <w:p w14:paraId="35B6FACF" w14:textId="633BC517"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{"citationID":"HyNWOKSk","properties":{"formattedCitation":"\\uc0\\u913{}\\uc0\\u921{}\\uc0\\u922{}\\uc0\\u913{}\\uc0\\u932{}\\uc0\\u917{}\\uc0\\u929{}\\uc0\\u921{}\\uc0\\u925{}\\uc0\\u913{} \\uc0\\u932{}\\uc0\\u931{}\\uc0\\u913{}\\uc0\\u923{}\\uc0\\u913{}\\uc0\\u924{}\\uc0\\u928{}\\uc0\\u927{}\\uc0\\u933{}\\uc0\\u925{}\\uc0\\u919{}, {\\i{}\\uc0\\u917{}\\uc0\\u926{}\\uc0\\u919{}\\uc0\\u915{}\\uc0\\u919{}\\uc0\\u932{}\\uc0\\u921{}\\uc0\\u922{}\\uc0\\u913{}} (\\uc0\\u920{}\\uc0\\u917{}\\uc0\\u931{}\\uc0\\u931{}\\uc0\\u913{}\\uc0\\u923{}\\uc0\\u927{}\\uc0\\u925{}\\uc0\\u921{}\\uc0\\u922{}\\uc0\\u919{}: \\uc0\\u916{}\\uc0\\u917{}\\uc0\\u924{}\\uc0\\u917{}\\uc0\\u932{}\\uc0\\u919{}, 2013).","plainCitation":"ΑΙΚΑΤΕΡΙΝΑ ΤΣΑΛΑΜΠΟΥΝΗ, ΕΞΗΓΗΤΙΚΑ (ΘΕΣΣΑΛΟΝΙΚΗ: ΔΕΜΕΤΗ, 2013).","dontUpdate":true,"noteIndex":256},"citationItems":[{"id":47,"uris":["http://zotero.org/users/local/KmiWnhYE/items/5EBZUEZ8"],"uri":["http://zotero.org/users/local/KmiWnhYE/items/5EBZUEZ8"],"itemData":{"id":47,"type":"book","event-place":"ΘΕΣΣΑΛΟΝΙΚΗ","publisher":"ΔΕΜΕΤΗ","publisher-place":"ΘΕΣΣΑΛΟΝΙΚΗ","title":"ΕΞΗΓΗΤΙΚΑ","author":[{"family":"ΤΣΑΛΑΜΠΟΥΝΗ","given":"ΑΙΚΑΤΕΡΙΝΑ"}],"issued":{"date-parts":[["2013"]]}}}],"schema":"https://github.com/citation-style-language/schema/raw/master/csl-citation.json"} </w:instrText>
      </w:r>
      <w:r>
        <w:fldChar w:fldCharType="separate"/>
      </w:r>
      <w:r w:rsidRPr="00E8100E">
        <w:rPr>
          <w:rFonts w:ascii="Calibri" w:hAnsi="Calibri" w:cs="Calibri"/>
          <w:szCs w:val="24"/>
        </w:rPr>
        <w:t>Αικατερίνη Τσαλαμπο</w:t>
      </w:r>
      <w:r>
        <w:rPr>
          <w:rFonts w:ascii="Calibri" w:hAnsi="Calibri" w:cs="Calibri"/>
          <w:szCs w:val="24"/>
        </w:rPr>
        <w:t>ύ</w:t>
      </w:r>
      <w:r w:rsidRPr="00E8100E">
        <w:rPr>
          <w:rFonts w:ascii="Calibri" w:hAnsi="Calibri" w:cs="Calibri"/>
          <w:szCs w:val="24"/>
        </w:rPr>
        <w:t xml:space="preserve">νη, </w:t>
      </w:r>
      <w:r w:rsidRPr="00E8100E">
        <w:rPr>
          <w:rFonts w:ascii="Calibri" w:hAnsi="Calibri" w:cs="Calibri"/>
          <w:i/>
          <w:iCs/>
          <w:szCs w:val="24"/>
        </w:rPr>
        <w:t>Εξηγητικά</w:t>
      </w:r>
      <w:r w:rsidRPr="00E8100E">
        <w:rPr>
          <w:rFonts w:ascii="Calibri" w:hAnsi="Calibri" w:cs="Calibri"/>
          <w:szCs w:val="24"/>
        </w:rPr>
        <w:t xml:space="preserve"> (Θεσσαλονίκη: Δεμ</w:t>
      </w:r>
      <w:r>
        <w:rPr>
          <w:rFonts w:ascii="Calibri" w:hAnsi="Calibri" w:cs="Calibri"/>
          <w:szCs w:val="24"/>
        </w:rPr>
        <w:t>έ</w:t>
      </w:r>
      <w:r w:rsidRPr="00E8100E">
        <w:rPr>
          <w:rFonts w:ascii="Calibri" w:hAnsi="Calibri" w:cs="Calibri"/>
          <w:szCs w:val="24"/>
        </w:rPr>
        <w:t>τη, 2013).</w:t>
      </w:r>
      <w:r>
        <w:fldChar w:fldCharType="end"/>
      </w:r>
      <w:r>
        <w:t xml:space="preserve"> Σελ. 381. Οι Εθνικοί στο κατά Λουκά Ευαγγέλιο.</w:t>
      </w:r>
    </w:p>
  </w:footnote>
  <w:footnote w:id="257">
    <w:p w14:paraId="47C0B409" w14:textId="42B881FC" w:rsidR="00423DBB" w:rsidRPr="00DF2158" w:rsidRDefault="00423DBB" w:rsidP="00423DBB">
      <w:pPr>
        <w:pStyle w:val="a6"/>
        <w:rPr>
          <w:lang w:val="en-US"/>
        </w:rPr>
      </w:pPr>
      <w:r>
        <w:rPr>
          <w:rStyle w:val="a7"/>
        </w:rPr>
        <w:footnoteRef/>
      </w:r>
      <w:r>
        <w:t xml:space="preserve"> </w:t>
      </w:r>
      <w:r w:rsidRPr="00500601">
        <w:fldChar w:fldCharType="begin"/>
      </w:r>
      <w:r w:rsidR="00F2050E">
        <w:instrText xml:space="preserve"> ADDIN ZOTERO_ITEM CSL_CITATION {"citationID":"a1qnuuomc1k","properties":{"formattedCitation":"\\uc0\\u913{}\\uc0\\u929{}\\uc0\\u935{}\\uc0\\u921{}\\uc0\\u917{}\\uc0\\u928{}\\uc0\\u921{}\\uc0\\u931{}\\uc0\\u922{}\\uc0\\u927{}\\uc0\\u928{}\\uc0\\u927{}\\uc0\\u933{}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 {\\i{}\\uc0\\u924{}\\uc0\\u921{}\\uc0\\u913{} \\uc0\\u920{}\\uc0\\u917{}\\uc0\\u927{}\\uc0\\u931{}\\uc0\\u932{}\\uc0\\u933{}\\uc0\\u915{}\\uc0\\u919{}\\uc0\\u931{} \\uc0\\u931{}\\uc0\\u933{}\\uc0\\u924{}\\uc0\\u928{}\\uc0\\u913{}\\uc0\\u921{}\\uc0\\u915{}\\uc0\\u925{}\\uc0\\u921{}\\uc0\\u913{}. \\uc0\\u919{} \\uc0\\u916{}\\uc0\\u921{}\\uc0\\u922{}\\uc0\\u919{} \\uc0\\u932{}\\uc0\\u927{}\\uc0\\u933{} \\uc0\\u935{}\\uc0\\u929{}\\uc0\\u921{}\\uc0\\u931{}\\uc0\\u932{}\\uc0\\u927{}\\uc0\\u933{} \\uc0\\u922{}\\uc0\\u913{}\\uc0\\u921{} \\uc0\\u913{}\\uc0\\u921{} \\uc0\\u922{}\\uc0\\u913{}\\uc0\\u932{}\\uc0\\u900{}\\uc0\\u913{}\\uc0\\u933{}\\uc0\\u932{}\\uc0\\u919{}\\uc0\\u925{} \\uc0\\u916{}\\uc0\\u921{}\\uc0\\u922{}\\uc0\\u927{}\\uc0\\u925{}\\uc0\\u927{}\\uc0\\u924{}\\uc0\\u921{}\\uc0\\u922{}\\uc0\\u913{}\\uc0\\u921{} \\uc0\\u928{}\\uc0\\u913{}\\uc0\\u929{}\\uc0\\u913{}\\uc0\\u914{}\\uc0\\u913{}\\uc0\\u931{}\\uc0\\u917{}\\uc0\\u921{}\\uc0\\u931{}}.","plainCitation":"ΑΡΧΙΕΠΙΣΚΟΠΟΥ ΑΘΗΝΩΝ ΧΡΙΣΤΟΔΟΥΛΟΥ ΠΑΡΑΣΚΕΥΑΙΔΗ, ΜΙΑ ΘΕΟΣΤΥΓΗΣ ΣΥΜΠΑΙΓΝΙΑ. Η ΔΙΚΗ ΤΟΥ ΧΡΙΣΤΟΥ ΚΑΙ ΑΙ ΚΑΤ΄ΑΥΤΗΝ ΔΙΚΟΝΟΜΙΚΑΙ ΠΑΡΑΒΑΣΕΙΣ.","dontUpdate":true,"noteIndex":257},"citationItems":[{"id":379,"uris":["http://zotero.org/users/local/KmiWnhYE/items/M6QLB4BF"],"uri":["http://zotero.org/users/local/KmiWnhYE/items/M6QLB4BF"],"itemData":{"id":379,"type":"book","event-place":"ΑΘΗΝΑ","publisher":"Ι.Μ.ΚΑΙΣΑΡΙΑΝΗΣ ΒΥΡΩΝΟΣ ΚΑΙ ΥΜΗΤΤΟΥ","publisher-place":"ΑΘΗΝΑ","title":"ΜΙΑ ΘΕΟΣΤΥΓΗΣ ΣΥΜΠΑΙΓΝΙΑ. Η ΔΙΚΗ ΤΟΥ ΧΡΙΣΤΟΥ ΚΑΙ ΑΙ ΚΑΤ΄ΑΥΤΗΝ ΔΙΚΟΝΟΜΙΚΑΙ ΠΑΡΑΒΑΣΕΙΣ","author":[{"literal":"ΑΡΧΙΕΠΙΣΚΟΠΟΥ ΑΘΗΝΩΝ ΧΡΙΣΤΟΔΟΥΛΟΥ ΠΑΡΑΣΚΕΥΑΙΔΗ"}],"issued":{"date-parts":[["2014"]]}}}],"schema":"https://github.com/citation-style-language/schema/raw/master/csl-citation.json"} </w:instrText>
      </w:r>
      <w:r w:rsidRPr="00500601">
        <w:fldChar w:fldCharType="separate"/>
      </w:r>
      <w:r w:rsidRPr="00F602B9">
        <w:rPr>
          <w:rFonts w:ascii="Calibri" w:hAnsi="Calibri" w:cs="Calibri"/>
          <w:szCs w:val="24"/>
        </w:rPr>
        <w:t>Αρχιεπισκόπου Αθηνών Χριστοδούλου Παρασκευα</w:t>
      </w:r>
      <w:r>
        <w:rPr>
          <w:rFonts w:ascii="Calibri" w:hAnsi="Calibri" w:cs="Calibri"/>
          <w:szCs w:val="24"/>
        </w:rPr>
        <w:t>ΐ</w:t>
      </w:r>
      <w:r w:rsidRPr="00F602B9">
        <w:rPr>
          <w:rFonts w:ascii="Calibri" w:hAnsi="Calibri" w:cs="Calibri"/>
          <w:szCs w:val="24"/>
        </w:rPr>
        <w:t xml:space="preserve">δη, </w:t>
      </w:r>
      <w:r w:rsidRPr="00F602B9">
        <w:rPr>
          <w:rFonts w:ascii="Calibri" w:hAnsi="Calibri" w:cs="Calibri"/>
          <w:i/>
          <w:iCs/>
          <w:szCs w:val="24"/>
        </w:rPr>
        <w:t xml:space="preserve">Μια Θεοστυγής Συμπαιγνία. Η Δίκη Του Χριστού </w:t>
      </w:r>
      <w:r>
        <w:rPr>
          <w:rFonts w:ascii="Calibri" w:hAnsi="Calibri" w:cs="Calibri"/>
          <w:i/>
          <w:iCs/>
          <w:szCs w:val="24"/>
        </w:rPr>
        <w:t>κ</w:t>
      </w:r>
      <w:r w:rsidRPr="00F602B9">
        <w:rPr>
          <w:rFonts w:ascii="Calibri" w:hAnsi="Calibri" w:cs="Calibri"/>
          <w:i/>
          <w:iCs/>
          <w:szCs w:val="24"/>
        </w:rPr>
        <w:t xml:space="preserve">αι </w:t>
      </w:r>
      <w:r>
        <w:rPr>
          <w:rFonts w:ascii="Calibri" w:hAnsi="Calibri" w:cs="Calibri"/>
          <w:i/>
          <w:iCs/>
          <w:szCs w:val="24"/>
        </w:rPr>
        <w:t>α</w:t>
      </w:r>
      <w:r w:rsidRPr="00F602B9">
        <w:rPr>
          <w:rFonts w:ascii="Calibri" w:hAnsi="Calibri" w:cs="Calibri"/>
          <w:i/>
          <w:iCs/>
          <w:szCs w:val="24"/>
        </w:rPr>
        <w:t xml:space="preserve">ι </w:t>
      </w:r>
      <w:r>
        <w:rPr>
          <w:rFonts w:ascii="Calibri" w:hAnsi="Calibri" w:cs="Calibri"/>
          <w:i/>
          <w:iCs/>
          <w:szCs w:val="24"/>
        </w:rPr>
        <w:t>κ</w:t>
      </w:r>
      <w:r w:rsidRPr="00F602B9">
        <w:rPr>
          <w:rFonts w:ascii="Calibri" w:hAnsi="Calibri" w:cs="Calibri"/>
          <w:i/>
          <w:iCs/>
          <w:szCs w:val="24"/>
        </w:rPr>
        <w:t>ατ΄</w:t>
      </w:r>
      <w:r>
        <w:rPr>
          <w:rFonts w:ascii="Calibri" w:hAnsi="Calibri" w:cs="Calibri"/>
          <w:i/>
          <w:iCs/>
          <w:szCs w:val="24"/>
        </w:rPr>
        <w:t>α</w:t>
      </w:r>
      <w:r w:rsidRPr="00F602B9">
        <w:rPr>
          <w:rFonts w:ascii="Calibri" w:hAnsi="Calibri" w:cs="Calibri"/>
          <w:i/>
          <w:iCs/>
          <w:szCs w:val="24"/>
        </w:rPr>
        <w:t>υτ</w:t>
      </w:r>
      <w:r>
        <w:rPr>
          <w:rFonts w:ascii="Calibri" w:hAnsi="Calibri" w:cs="Calibri"/>
          <w:i/>
          <w:iCs/>
          <w:szCs w:val="24"/>
        </w:rPr>
        <w:t>ή</w:t>
      </w:r>
      <w:r w:rsidRPr="00F602B9">
        <w:rPr>
          <w:rFonts w:ascii="Calibri" w:hAnsi="Calibri" w:cs="Calibri"/>
          <w:i/>
          <w:iCs/>
          <w:szCs w:val="24"/>
        </w:rPr>
        <w:t>ν Δικονομικα</w:t>
      </w:r>
      <w:r>
        <w:rPr>
          <w:rFonts w:ascii="Calibri" w:hAnsi="Calibri" w:cs="Calibri"/>
          <w:i/>
          <w:iCs/>
          <w:szCs w:val="24"/>
        </w:rPr>
        <w:t>ί</w:t>
      </w:r>
      <w:r w:rsidRPr="00F602B9">
        <w:rPr>
          <w:rFonts w:ascii="Calibri" w:hAnsi="Calibri" w:cs="Calibri"/>
          <w:i/>
          <w:iCs/>
          <w:szCs w:val="24"/>
        </w:rPr>
        <w:t xml:space="preserve"> Παραβάσεις</w:t>
      </w:r>
      <w:r w:rsidRPr="00F602B9">
        <w:rPr>
          <w:rFonts w:ascii="Calibri" w:hAnsi="Calibri" w:cs="Calibri"/>
          <w:szCs w:val="24"/>
        </w:rPr>
        <w:t>.</w:t>
      </w:r>
      <w:r w:rsidRPr="00500601">
        <w:fldChar w:fldCharType="end"/>
      </w:r>
      <w:r w:rsidRPr="00500601">
        <w:t xml:space="preserve"> </w:t>
      </w:r>
      <w:r>
        <w:t>Σελ</w:t>
      </w:r>
      <w:r w:rsidRPr="003B0E2D">
        <w:rPr>
          <w:lang w:val="en-US"/>
        </w:rPr>
        <w:t>.</w:t>
      </w:r>
      <w:r w:rsidRPr="00DF2158">
        <w:rPr>
          <w:lang w:val="en-US"/>
        </w:rPr>
        <w:t xml:space="preserve"> 14.</w:t>
      </w:r>
    </w:p>
  </w:footnote>
  <w:footnote w:id="258">
    <w:p w14:paraId="46C79922" w14:textId="73606DE3" w:rsidR="00423DBB" w:rsidRPr="003828DE" w:rsidRDefault="00423DBB" w:rsidP="00423DBB">
      <w:pPr>
        <w:pStyle w:val="a6"/>
      </w:pPr>
      <w:r>
        <w:rPr>
          <w:rStyle w:val="a7"/>
        </w:rPr>
        <w:footnoteRef/>
      </w:r>
      <w:r w:rsidRPr="00795874">
        <w:rPr>
          <w:lang w:val="en-US"/>
        </w:rPr>
        <w:t xml:space="preserve"> </w:t>
      </w:r>
      <w:r w:rsidRPr="003828DE">
        <w:fldChar w:fldCharType="begin"/>
      </w:r>
      <w:r w:rsidR="00F2050E">
        <w:rPr>
          <w:lang w:val="en-US"/>
        </w:rPr>
        <w:instrText xml:space="preserve"> ADDIN ZOTERO_ITEM CSL_CITATION {"citationID":"a8gvn5o9hb","properties":{"formattedCitation":"Craig S Keener, {\\i{}THE GOSPEL OF JOHN A COMMENTARY}.","plainCitation":"Craig S Keener, THE GOSPEL OF JOHN A COMMENTARY.","dontUpdate":true,"noteIndex":258},"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3828DE">
        <w:fldChar w:fldCharType="separate"/>
      </w:r>
      <w:r w:rsidRPr="00374C6E">
        <w:rPr>
          <w:rFonts w:ascii="Calibri" w:hAnsi="Calibri" w:cs="Calibri"/>
          <w:szCs w:val="24"/>
          <w:lang w:val="en-US"/>
        </w:rPr>
        <w:t xml:space="preserve">Craig S Keener, </w:t>
      </w:r>
      <w:r w:rsidRPr="00374C6E">
        <w:rPr>
          <w:rFonts w:ascii="Calibri" w:hAnsi="Calibri" w:cs="Calibri"/>
          <w:i/>
          <w:iCs/>
          <w:szCs w:val="24"/>
          <w:lang w:val="en-US"/>
        </w:rPr>
        <w:t>The Gospel Of John A Commentary</w:t>
      </w:r>
      <w:r w:rsidRPr="00374C6E">
        <w:rPr>
          <w:rFonts w:ascii="Calibri" w:hAnsi="Calibri" w:cs="Calibri"/>
          <w:szCs w:val="24"/>
          <w:lang w:val="en-US"/>
        </w:rPr>
        <w:t>.</w:t>
      </w:r>
      <w:r w:rsidRPr="003828DE">
        <w:fldChar w:fldCharType="end"/>
      </w:r>
      <w:r w:rsidRPr="003828DE">
        <w:rPr>
          <w:lang w:val="en-US"/>
        </w:rPr>
        <w:t xml:space="preserve"> </w:t>
      </w:r>
      <w:r>
        <w:t>ΣΕΛ 1112.</w:t>
      </w:r>
    </w:p>
  </w:footnote>
  <w:footnote w:id="259">
    <w:p w14:paraId="724A7B59" w14:textId="3F3C2B0C" w:rsidR="00423DBB" w:rsidRPr="00A33592"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{"citationID":"iQEe3j7H","properties":{"formattedCitation":"\\uc0\\u960{}.\\uc0\\u925{}\\uc0\\u921{}\\uc0\\u922{}\\uc0\\u927{}\\uc0\\u923{}\\uc0\\u913{}\\uc0\\u927{}\\uc0\\u931{} \\uc0\\u935{}\\uc0\\u913{}\\uc0\\u924{}\\uc0\\u913{}\\uc0\\u924{}\\uc0\\u932{}\\uc0\\u918{}\\uc0\\u927{}\\uc0\\u915{}\\uc0\\u923{}\\uc0\\u927{}\\uc0\\u933{}, {\\i{}\\uc0\\u919{} \\uc0\\u916{}\\uc0\\u921{}\\uc0\\u922{}\\uc0\\u919{} \\uc0\\u932{}\\uc0\\u927{}\\uc0\\u933{} \\uc0\\u921{}\\uc0\\u919{}\\uc0\\u931{}\\uc0\\u927{}\\uc0\\u933{} \\uc0\\u922{}\\uc0\\u913{}\\uc0\\u932{}\\uc0\\u913{} \\uc0\\u932{}\\uc0\\u919{} \\uc0\\u931{}\\uc0\\u933{}\\uc0\\u925{}\\uc0\\u927{}\\uc0\\u928{}\\uc0\\u932{}\\uc0\\u921{}\\uc0\\u922{}\\uc0\\u919{} \\uc0\\u922{}\\uc0\\u913{}\\uc0\\u921{} \\uc0\\u921{}\\uc0\\u937{}\\uc0\\u913{}\\uc0\\u925{}\\uc0\\u925{}\\uc0\\u917{}\\uc0\\u921{}\\uc0\\u913{} \\uc0\\u928{}\\uc0\\u913{}\\uc0\\u929{}\\uc0\\u913{}\\uc0\\u916{}\\uc0\\u927{}\\uc0\\u931{}\\uc0\\u919{} \\uc0\\u921{}\\uc0\\u931{}\\uc0\\u932{}\\uc0\\u927{}\\uc0\\u929{}\\uc0\\u921{}\\uc0\\u922{}\\uc0\\u919{} \\uc0\\u920{}\\uc0\\u917{}\\uc0\\u927{}\\uc0\\u923{}\\uc0\\u927{}\\uc0\\u915{}\\uc0\\u921{}\\uc0\\u922{}\\uc0\\u919{} \\uc0\\u922{}\\uc0\\u913{}\\uc0\\u921{} \\uc0\\u925{}\\uc0\\u927{}\\uc0\\u924{}\\uc0\\u921{}\\uc0\\u922{}\\uc0\\u919{} \\uc0\\u928{}\\uc0\\u929{}\\uc0\\u927{}\\uc0\\u931{}\\uc0\\u917{}\\uc0\\u915{}\\uc0\\u915{}\\uc0\\u921{}\\uc0\\u931{}\\uc0\\u919{}} (\\uc0\\u920{}\\uc0\\u917{}\\uc0\\u931{}\\uc0\\u931{}\\uc0\\u913{}\\uc0\\u923{}\\uc0\\u927{}\\uc0\\u925{}\\uc0\\u921{}\\uc0\\u922{}\\uc0\\u919{}, \\uc0\\u967{}.\\uc0\\u967{}.).","plainCitation":"π.ΝΙΚΟΛΑΟΣ ΧΑΜΑΜΤΖΟΓΛΟΥ, Η ΔΙΚΗ ΤΟΥ ΙΗΣΟΥ ΚΑΤΑ ΤΗ ΣΥΝΟΠΤΙΚΗ ΚΑΙ ΙΩΑΝΝΕΙΑ ΠΑΡΑΔΟΣΗ ΙΣΤΟΡΙΚΗ ΘΕΟΛΟΓΙΚΗ ΚΑΙ ΝΟΜΙΚΗ ΠΡΟΣΕΓΓΙΣΗ (ΘΕΣΣΑΛΟΝΙΚΗ, χ.χ.).","dontUpdate":true,"noteIndex":259},"citationItems":[{"id":36,"uris":["http://zotero.org/users/local/KmiWnhYE/items/7L2YWKQQ"],"uri":["http://zotero.org/users/local/KmiWnhYE/items/7L2YWKQQ"],"itemData":{"id":36,"type":"book","event-place":"ΘΕΣΣΑΛΟΝΙΚΗ","publisher-place":"ΘΕΣΣΑΛΟΝΙΚΗ","title":"Η ΔΙΚΗ ΤΟΥ ΙΗΣΟΥ ΚΑΤΑ ΤΗ ΣΥΝΟΠΤΙΚΗ ΚΑΙ ΙΩΑΝΝΕΙΑ ΠΑΡΑΔΟΣΗ ΙΣΤΟΡΙΚΗ ΘΕΟΛΟΓΙΚΗ ΚΑΙ ΝΟΜΙΚΗ ΠΡΟΣΕΓΓΙΣΗ","author":[{"family":"ΧΑΜΑΜΤΖΟΓΛΟΥ","given":"π.ΝΙΚΟΛΑΟΣ"}]}}],"schema":"https://github.com/citation-style-language/schema/raw/master/csl-citation.json"} </w:instrText>
      </w:r>
      <w:r>
        <w:fldChar w:fldCharType="separate"/>
      </w:r>
      <w:r w:rsidRPr="00847107">
        <w:rPr>
          <w:rFonts w:ascii="Calibri" w:hAnsi="Calibri" w:cs="Calibri"/>
          <w:szCs w:val="24"/>
        </w:rPr>
        <w:t xml:space="preserve"> Χαμαμτζ</w:t>
      </w:r>
      <w:r>
        <w:rPr>
          <w:rFonts w:ascii="Calibri" w:hAnsi="Calibri" w:cs="Calibri"/>
          <w:szCs w:val="24"/>
        </w:rPr>
        <w:t>ό</w:t>
      </w:r>
      <w:r w:rsidRPr="00847107">
        <w:rPr>
          <w:rFonts w:ascii="Calibri" w:hAnsi="Calibri" w:cs="Calibri"/>
          <w:szCs w:val="24"/>
        </w:rPr>
        <w:t>γλου</w:t>
      </w:r>
      <w:r>
        <w:rPr>
          <w:rFonts w:ascii="Calibri" w:hAnsi="Calibri" w:cs="Calibri"/>
          <w:szCs w:val="24"/>
        </w:rPr>
        <w:t xml:space="preserve"> Δ.</w:t>
      </w:r>
      <w:r w:rsidRPr="00847107">
        <w:rPr>
          <w:rFonts w:ascii="Calibri" w:hAnsi="Calibri" w:cs="Calibri"/>
          <w:szCs w:val="24"/>
        </w:rPr>
        <w:t xml:space="preserve">, </w:t>
      </w:r>
      <w:r w:rsidRPr="00847107">
        <w:rPr>
          <w:rFonts w:ascii="Calibri" w:hAnsi="Calibri" w:cs="Calibri"/>
          <w:i/>
          <w:iCs/>
          <w:szCs w:val="24"/>
        </w:rPr>
        <w:t>Η Δ</w:t>
      </w:r>
      <w:r>
        <w:rPr>
          <w:rFonts w:ascii="Calibri" w:hAnsi="Calibri" w:cs="Calibri"/>
          <w:i/>
          <w:iCs/>
          <w:szCs w:val="24"/>
        </w:rPr>
        <w:t>ί</w:t>
      </w:r>
      <w:r w:rsidRPr="00847107">
        <w:rPr>
          <w:rFonts w:ascii="Calibri" w:hAnsi="Calibri" w:cs="Calibri"/>
          <w:i/>
          <w:iCs/>
          <w:szCs w:val="24"/>
        </w:rPr>
        <w:t xml:space="preserve">κη </w:t>
      </w:r>
      <w:r>
        <w:rPr>
          <w:rFonts w:ascii="Calibri" w:hAnsi="Calibri" w:cs="Calibri"/>
          <w:i/>
          <w:iCs/>
          <w:szCs w:val="24"/>
        </w:rPr>
        <w:t>τ</w:t>
      </w:r>
      <w:r w:rsidRPr="00847107">
        <w:rPr>
          <w:rFonts w:ascii="Calibri" w:hAnsi="Calibri" w:cs="Calibri"/>
          <w:i/>
          <w:iCs/>
          <w:szCs w:val="24"/>
        </w:rPr>
        <w:t>ου Ιησο</w:t>
      </w:r>
      <w:r>
        <w:rPr>
          <w:rFonts w:ascii="Calibri" w:hAnsi="Calibri" w:cs="Calibri"/>
          <w:i/>
          <w:iCs/>
          <w:szCs w:val="24"/>
        </w:rPr>
        <w:t>ύ</w:t>
      </w:r>
      <w:r w:rsidRPr="00847107">
        <w:rPr>
          <w:rFonts w:ascii="Calibri" w:hAnsi="Calibri" w:cs="Calibri"/>
          <w:i/>
          <w:iCs/>
          <w:szCs w:val="24"/>
        </w:rPr>
        <w:t xml:space="preserve"> </w:t>
      </w:r>
      <w:r>
        <w:rPr>
          <w:rFonts w:ascii="Calibri" w:hAnsi="Calibri" w:cs="Calibri"/>
          <w:i/>
          <w:iCs/>
          <w:szCs w:val="24"/>
        </w:rPr>
        <w:t>κ</w:t>
      </w:r>
      <w:r w:rsidRPr="00847107">
        <w:rPr>
          <w:rFonts w:ascii="Calibri" w:hAnsi="Calibri" w:cs="Calibri"/>
          <w:i/>
          <w:iCs/>
          <w:szCs w:val="24"/>
        </w:rPr>
        <w:t xml:space="preserve">ατά </w:t>
      </w:r>
      <w:r>
        <w:rPr>
          <w:rFonts w:ascii="Calibri" w:hAnsi="Calibri" w:cs="Calibri"/>
          <w:i/>
          <w:iCs/>
          <w:szCs w:val="24"/>
        </w:rPr>
        <w:t>τ</w:t>
      </w:r>
      <w:r w:rsidRPr="00847107">
        <w:rPr>
          <w:rFonts w:ascii="Calibri" w:hAnsi="Calibri" w:cs="Calibri"/>
          <w:i/>
          <w:iCs/>
          <w:szCs w:val="24"/>
        </w:rPr>
        <w:t xml:space="preserve">η Συνοπτική </w:t>
      </w:r>
      <w:r>
        <w:rPr>
          <w:rFonts w:ascii="Calibri" w:hAnsi="Calibri" w:cs="Calibri"/>
          <w:i/>
          <w:iCs/>
          <w:szCs w:val="24"/>
        </w:rPr>
        <w:t>κ</w:t>
      </w:r>
      <w:r w:rsidRPr="00847107">
        <w:rPr>
          <w:rFonts w:ascii="Calibri" w:hAnsi="Calibri" w:cs="Calibri"/>
          <w:i/>
          <w:iCs/>
          <w:szCs w:val="24"/>
        </w:rPr>
        <w:t>αι Ιωάνεια Παράδοση</w:t>
      </w:r>
      <w:r>
        <w:rPr>
          <w:rFonts w:ascii="Calibri" w:hAnsi="Calibri" w:cs="Calibri"/>
          <w:i/>
          <w:iCs/>
          <w:szCs w:val="24"/>
        </w:rPr>
        <w:t>.</w:t>
      </w:r>
      <w:r w:rsidRPr="00847107">
        <w:rPr>
          <w:rFonts w:ascii="Calibri" w:hAnsi="Calibri" w:cs="Calibri"/>
          <w:i/>
          <w:iCs/>
          <w:szCs w:val="24"/>
        </w:rPr>
        <w:t xml:space="preserve"> Ιστορική</w:t>
      </w:r>
      <w:r>
        <w:rPr>
          <w:rFonts w:ascii="Calibri" w:hAnsi="Calibri" w:cs="Calibri"/>
          <w:i/>
          <w:iCs/>
          <w:szCs w:val="24"/>
        </w:rPr>
        <w:t>,</w:t>
      </w:r>
      <w:r w:rsidRPr="00847107">
        <w:rPr>
          <w:rFonts w:ascii="Calibri" w:hAnsi="Calibri" w:cs="Calibri"/>
          <w:i/>
          <w:iCs/>
          <w:szCs w:val="24"/>
        </w:rPr>
        <w:t xml:space="preserve"> Θεολογική </w:t>
      </w:r>
      <w:r>
        <w:rPr>
          <w:rFonts w:ascii="Calibri" w:hAnsi="Calibri" w:cs="Calibri"/>
          <w:i/>
          <w:iCs/>
          <w:szCs w:val="24"/>
        </w:rPr>
        <w:t>κ</w:t>
      </w:r>
      <w:r w:rsidRPr="00847107">
        <w:rPr>
          <w:rFonts w:ascii="Calibri" w:hAnsi="Calibri" w:cs="Calibri"/>
          <w:i/>
          <w:iCs/>
          <w:szCs w:val="24"/>
        </w:rPr>
        <w:t>αι Νομική Προσέγγιση</w:t>
      </w:r>
      <w:r w:rsidRPr="00847107">
        <w:rPr>
          <w:rFonts w:ascii="Calibri" w:hAnsi="Calibri" w:cs="Calibri"/>
          <w:szCs w:val="24"/>
        </w:rPr>
        <w:t xml:space="preserve"> (Θεσσαλονίκη, </w:t>
      </w:r>
      <w:r>
        <w:rPr>
          <w:rFonts w:ascii="Calibri" w:hAnsi="Calibri" w:cs="Calibri"/>
          <w:szCs w:val="24"/>
        </w:rPr>
        <w:t>2014 .</w:t>
      </w:r>
      <w:r w:rsidRPr="00847107">
        <w:rPr>
          <w:rFonts w:ascii="Calibri" w:hAnsi="Calibri" w:cs="Calibri"/>
          <w:szCs w:val="24"/>
        </w:rPr>
        <w:t>).</w:t>
      </w:r>
      <w:r>
        <w:fldChar w:fldCharType="end"/>
      </w:r>
      <w:r>
        <w:t>Σελ. 8.</w:t>
      </w:r>
    </w:p>
  </w:footnote>
  <w:footnote w:id="260">
    <w:p w14:paraId="2E6B08E8" w14:textId="09692E31" w:rsidR="00423DBB" w:rsidRPr="00A33592" w:rsidRDefault="00423DBB" w:rsidP="00423DBB">
      <w:pPr>
        <w:pStyle w:val="a6"/>
        <w:jc w:val="both"/>
      </w:pPr>
      <w:r w:rsidRPr="00A2247E">
        <w:rPr>
          <w:rStyle w:val="a7"/>
        </w:rPr>
        <w:footnoteRef/>
      </w:r>
      <w:r w:rsidRPr="00A33592">
        <w:t xml:space="preserve"> </w:t>
      </w:r>
      <w:r>
        <w:fldChar w:fldCharType="begin"/>
      </w:r>
      <w:r w:rsidR="00F2050E">
        <w:instrText xml:space="preserve"> ADDIN ZOTERO_ITEM CSL_CITATION {"citationID":"2vroXk9S","properties":{"formattedCitation":"\\uc0\\u921{}\\uc0\\u937{}\\uc0\\u913{}\\uc0\\u925{}\\uc0\\u925{}\\uc0\\u919{}\\uc0\\u931{} \\uc0\\u922{}\\uc0\\u913{}\\uc0\\u929{}\\uc0\\u913{}\\uc0\\u914{}\\uc0\\u921{}\\uc0\\u916{}\\uc0\\u927{}\\uc0\\u928{}\\uc0\\u927{}\\uc0\\u933{}\\uc0\\u923{}\\uc0\\u927{}\\uc0\\u931{}, {\\i{}\\uc0\\u917{}\\uc0\\u929{}\\uc0\\u924{}\\uc0\\u919{}\\uc0\\u925{}\\uc0\\u917{}\\uc0\\u921{}\\uc0\\u913{} \\uc0\\u931{}\\uc0\\u932{}\\uc0\\u927{} \\uc0\\u922{}\\uc0\\u913{}\\uc0\\u932{}\\uc0\\u913{} \\uc0\\u924{}\\uc0\\u913{}\\uc0\\u929{}\\uc0\\u922{}\\uc0\\u927{}\\uc0\\u925{}} (\\uc0\\u920{}\\uc0\\u917{}\\uc0\\u931{}\\uc0\\u931{}\\uc0\\u913{}\\uc0\\u923{}\\uc0\\u927{}\\uc0\\u925{}\\uc0\\u921{}\\uc0\\u922{}\\uc0\\u919{}, \\uc0\\u967{}.\\uc0\\u967{}.).","plainCitation":"ΙΩΑΝΝΗΣ ΚΑΡΑΒΙΔΟΠΟΥΛΟΣ, ΕΡΜΗΝΕΙΑ ΣΤΟ ΚΑΤΑ ΜΑΡΚΟΝ (ΘΕΣΣΑΛΟΝΙΚΗ, χ.χ.).","dontUpdate":true,"noteIndex":260},"citationItems":[{"id":11,"uris":["http://zotero.org/users/local/KmiWnhYE/items/KAVUKN4A"],"uri":["http://zotero.org/users/local/KmiWnhYE/items/KAVUKN4A"],"itemData":{"id":11,"type":"book","event-place":"ΘΕΣΣΑΛΟΝΙΚΗ","publisher-place":"ΘΕΣΣΑΛΟΝΙΚΗ","title":"ΕΡΜΗΝΕΙΑ ΣΤΟ ΚΑΤΑ ΜΑΡΚΟΝ","author":[{"family":"ΚΑΡΑΒΙΔΟΠΟΥΛΟΣ","given":"ΙΩΑΝΝΗΣ"}]}}],"schema":"https://github.com/citation-style-language/schema/raw/master/csl-citation.json"} </w:instrText>
      </w:r>
      <w:r>
        <w:fldChar w:fldCharType="separate"/>
      </w:r>
      <w:r w:rsidRPr="00A33592">
        <w:rPr>
          <w:rFonts w:ascii="Calibri" w:hAnsi="Calibri" w:cs="Calibri"/>
          <w:szCs w:val="24"/>
        </w:rPr>
        <w:t>Καραβιδόπουλος</w:t>
      </w:r>
      <w:r>
        <w:rPr>
          <w:rFonts w:ascii="Calibri" w:hAnsi="Calibri" w:cs="Calibri"/>
          <w:szCs w:val="24"/>
        </w:rPr>
        <w:t xml:space="preserve"> </w:t>
      </w:r>
      <w:r w:rsidRPr="00A33592">
        <w:rPr>
          <w:rFonts w:ascii="Calibri" w:hAnsi="Calibri" w:cs="Calibri"/>
          <w:szCs w:val="24"/>
        </w:rPr>
        <w:t xml:space="preserve">Ιωάννης, </w:t>
      </w:r>
      <w:r w:rsidRPr="00A33592">
        <w:rPr>
          <w:rFonts w:ascii="Calibri" w:hAnsi="Calibri" w:cs="Calibri"/>
          <w:i/>
          <w:iCs/>
          <w:szCs w:val="24"/>
        </w:rPr>
        <w:t>Ερμηνεία Στο Κατά Μάρκον</w:t>
      </w:r>
      <w:r w:rsidRPr="00A33592">
        <w:rPr>
          <w:rFonts w:ascii="Calibri" w:hAnsi="Calibri" w:cs="Calibri"/>
          <w:szCs w:val="24"/>
        </w:rPr>
        <w:t xml:space="preserve"> (Θεσσαλονίκη, </w:t>
      </w:r>
      <w:r>
        <w:rPr>
          <w:rFonts w:ascii="Calibri" w:hAnsi="Calibri" w:cs="Calibri"/>
          <w:szCs w:val="24"/>
        </w:rPr>
        <w:t>2011).Σελ. 421</w:t>
      </w:r>
      <w:r w:rsidRPr="00A33592">
        <w:rPr>
          <w:rFonts w:ascii="Calibri" w:hAnsi="Calibri" w:cs="Calibri"/>
          <w:szCs w:val="24"/>
        </w:rPr>
        <w:t>.</w:t>
      </w:r>
      <w:r>
        <w:fldChar w:fldCharType="end"/>
      </w:r>
    </w:p>
  </w:footnote>
  <w:footnote w:id="261">
    <w:p w14:paraId="5B41849F" w14:textId="20E1DDAF" w:rsidR="00423DBB" w:rsidRPr="00A33592" w:rsidRDefault="00423DBB" w:rsidP="00423DBB">
      <w:pPr>
        <w:pStyle w:val="a6"/>
        <w:jc w:val="both"/>
      </w:pPr>
      <w:r w:rsidRPr="00A2247E">
        <w:rPr>
          <w:rStyle w:val="a7"/>
        </w:rPr>
        <w:footnoteRef/>
      </w:r>
      <w:r w:rsidRPr="00362C25">
        <w:rPr>
          <w:lang w:val="en-US"/>
        </w:rPr>
        <w:t xml:space="preserve"> </w:t>
      </w:r>
      <w:r>
        <w:fldChar w:fldCharType="begin"/>
      </w:r>
      <w:r w:rsidR="00F2050E">
        <w:rPr>
          <w:lang w:val="en-US"/>
        </w:rPr>
        <w:instrText xml:space="preserve"> ADDIN ZOTERO_ITEM CSL_CITATION {"citationID":"zHwDXyMS","properties":{"formattedCitation":"BUNDY WALTER, {\\i{}JESUS AND THE FIRST THREE GOSPELS} (NEW YORK: HARVARD UNIVERSITY PRESS, 1955).","plainCitation":"BUNDY WALTER, JESUS AND THE FIRST THREE GOSPELS (NEW YORK: HARVARD UNIVERSITY PRESS, 1955).","dontUpdate":true,"noteIndex":261},"citationItems":[{"id":228,"uris":["http://zotero.org/users/local/KmiWnhYE/items/TQWNL4EH"],"uri":["http://zotero.org/users/local/KmiWnhYE/items/TQWNL4EH"],"itemData":{"id":228,"type":"book","event-place":"NEW YORK","publisher":"HARVARD UNIVERSITY PRESS","publisher-place":"NEW YORK","title":"JESUS AND THE FIRST THREE GOSPELS","author":[{"literal":"BUNDY WALTER"}],"issued":{"date-parts":[["1955"]]}}}],"schema":"https://github.com/citation-style-language/schema/raw/master/csl-citation.json"} </w:instrText>
      </w:r>
      <w:r>
        <w:fldChar w:fldCharType="separate"/>
      </w:r>
      <w:r w:rsidRPr="00A33592">
        <w:rPr>
          <w:rFonts w:ascii="Calibri" w:hAnsi="Calibri" w:cs="Calibri"/>
          <w:szCs w:val="24"/>
          <w:lang w:val="en-US"/>
        </w:rPr>
        <w:t>Bundy</w:t>
      </w:r>
      <w:r w:rsidRPr="00362C25">
        <w:rPr>
          <w:rFonts w:ascii="Calibri" w:hAnsi="Calibri" w:cs="Calibri"/>
          <w:szCs w:val="24"/>
          <w:lang w:val="en-US"/>
        </w:rPr>
        <w:t xml:space="preserve"> </w:t>
      </w:r>
      <w:r w:rsidRPr="00A33592">
        <w:rPr>
          <w:rFonts w:ascii="Calibri" w:hAnsi="Calibri" w:cs="Calibri"/>
          <w:szCs w:val="24"/>
          <w:lang w:val="en-US"/>
        </w:rPr>
        <w:t>Walter</w:t>
      </w:r>
      <w:r w:rsidRPr="00362C25">
        <w:rPr>
          <w:rFonts w:ascii="Calibri" w:hAnsi="Calibri" w:cs="Calibri"/>
          <w:szCs w:val="24"/>
          <w:lang w:val="en-US"/>
        </w:rPr>
        <w:t xml:space="preserve">, </w:t>
      </w:r>
      <w:r w:rsidRPr="00A33592">
        <w:rPr>
          <w:rFonts w:ascii="Calibri" w:hAnsi="Calibri" w:cs="Calibri"/>
          <w:i/>
          <w:iCs/>
          <w:szCs w:val="24"/>
          <w:lang w:val="en-US"/>
        </w:rPr>
        <w:t>Jesus</w:t>
      </w:r>
      <w:r w:rsidRPr="00362C25">
        <w:rPr>
          <w:rFonts w:ascii="Calibri" w:hAnsi="Calibri" w:cs="Calibri"/>
          <w:i/>
          <w:iCs/>
          <w:szCs w:val="24"/>
          <w:lang w:val="en-US"/>
        </w:rPr>
        <w:t xml:space="preserve"> </w:t>
      </w:r>
      <w:r w:rsidRPr="00A33592">
        <w:rPr>
          <w:rFonts w:ascii="Calibri" w:hAnsi="Calibri" w:cs="Calibri"/>
          <w:i/>
          <w:iCs/>
          <w:szCs w:val="24"/>
          <w:lang w:val="en-US"/>
        </w:rPr>
        <w:t>And</w:t>
      </w:r>
      <w:r w:rsidRPr="00362C25">
        <w:rPr>
          <w:rFonts w:ascii="Calibri" w:hAnsi="Calibri" w:cs="Calibri"/>
          <w:i/>
          <w:iCs/>
          <w:szCs w:val="24"/>
          <w:lang w:val="en-US"/>
        </w:rPr>
        <w:t xml:space="preserve"> </w:t>
      </w:r>
      <w:r w:rsidRPr="00A33592">
        <w:rPr>
          <w:rFonts w:ascii="Calibri" w:hAnsi="Calibri" w:cs="Calibri"/>
          <w:i/>
          <w:iCs/>
          <w:szCs w:val="24"/>
          <w:lang w:val="en-US"/>
        </w:rPr>
        <w:t>The</w:t>
      </w:r>
      <w:r w:rsidRPr="00362C25">
        <w:rPr>
          <w:rFonts w:ascii="Calibri" w:hAnsi="Calibri" w:cs="Calibri"/>
          <w:i/>
          <w:iCs/>
          <w:szCs w:val="24"/>
          <w:lang w:val="en-US"/>
        </w:rPr>
        <w:t xml:space="preserve"> </w:t>
      </w:r>
      <w:r w:rsidRPr="00A33592">
        <w:rPr>
          <w:rFonts w:ascii="Calibri" w:hAnsi="Calibri" w:cs="Calibri"/>
          <w:i/>
          <w:iCs/>
          <w:szCs w:val="24"/>
          <w:lang w:val="en-US"/>
        </w:rPr>
        <w:t>First</w:t>
      </w:r>
      <w:r w:rsidRPr="00362C25">
        <w:rPr>
          <w:rFonts w:ascii="Calibri" w:hAnsi="Calibri" w:cs="Calibri"/>
          <w:i/>
          <w:iCs/>
          <w:szCs w:val="24"/>
          <w:lang w:val="en-US"/>
        </w:rPr>
        <w:t xml:space="preserve"> </w:t>
      </w:r>
      <w:r w:rsidRPr="00A33592">
        <w:rPr>
          <w:rFonts w:ascii="Calibri" w:hAnsi="Calibri" w:cs="Calibri"/>
          <w:i/>
          <w:iCs/>
          <w:szCs w:val="24"/>
          <w:lang w:val="en-US"/>
        </w:rPr>
        <w:t>Three</w:t>
      </w:r>
      <w:r w:rsidRPr="00362C25">
        <w:rPr>
          <w:rFonts w:ascii="Calibri" w:hAnsi="Calibri" w:cs="Calibri"/>
          <w:i/>
          <w:iCs/>
          <w:szCs w:val="24"/>
          <w:lang w:val="en-US"/>
        </w:rPr>
        <w:t xml:space="preserve"> </w:t>
      </w:r>
      <w:r w:rsidRPr="00A33592">
        <w:rPr>
          <w:rFonts w:ascii="Calibri" w:hAnsi="Calibri" w:cs="Calibri"/>
          <w:i/>
          <w:iCs/>
          <w:szCs w:val="24"/>
          <w:lang w:val="en-US"/>
        </w:rPr>
        <w:t>Gospels</w:t>
      </w:r>
      <w:r w:rsidRPr="00362C25">
        <w:rPr>
          <w:rFonts w:ascii="Calibri" w:hAnsi="Calibri" w:cs="Calibri"/>
          <w:szCs w:val="24"/>
          <w:lang w:val="en-US"/>
        </w:rPr>
        <w:t xml:space="preserve"> (</w:t>
      </w:r>
      <w:r w:rsidRPr="00A33592">
        <w:rPr>
          <w:rFonts w:ascii="Calibri" w:hAnsi="Calibri" w:cs="Calibri"/>
          <w:szCs w:val="24"/>
          <w:lang w:val="en-US"/>
        </w:rPr>
        <w:t>New</w:t>
      </w:r>
      <w:r w:rsidRPr="00362C25">
        <w:rPr>
          <w:rFonts w:ascii="Calibri" w:hAnsi="Calibri" w:cs="Calibri"/>
          <w:szCs w:val="24"/>
          <w:lang w:val="en-US"/>
        </w:rPr>
        <w:t xml:space="preserve"> </w:t>
      </w:r>
      <w:r w:rsidRPr="00A33592">
        <w:rPr>
          <w:rFonts w:ascii="Calibri" w:hAnsi="Calibri" w:cs="Calibri"/>
          <w:szCs w:val="24"/>
          <w:lang w:val="en-US"/>
        </w:rPr>
        <w:t>York</w:t>
      </w:r>
      <w:r w:rsidRPr="00362C25">
        <w:rPr>
          <w:rFonts w:ascii="Calibri" w:hAnsi="Calibri" w:cs="Calibri"/>
          <w:szCs w:val="24"/>
          <w:lang w:val="en-US"/>
        </w:rPr>
        <w:t xml:space="preserve">: </w:t>
      </w:r>
      <w:r w:rsidRPr="00A33592">
        <w:rPr>
          <w:rFonts w:ascii="Calibri" w:hAnsi="Calibri" w:cs="Calibri"/>
          <w:szCs w:val="24"/>
          <w:lang w:val="en-US"/>
        </w:rPr>
        <w:t>Harvard</w:t>
      </w:r>
      <w:r w:rsidRPr="00362C25">
        <w:rPr>
          <w:rFonts w:ascii="Calibri" w:hAnsi="Calibri" w:cs="Calibri"/>
          <w:szCs w:val="24"/>
          <w:lang w:val="en-US"/>
        </w:rPr>
        <w:t xml:space="preserve"> </w:t>
      </w:r>
      <w:r w:rsidRPr="00A33592">
        <w:rPr>
          <w:rFonts w:ascii="Calibri" w:hAnsi="Calibri" w:cs="Calibri"/>
          <w:szCs w:val="24"/>
          <w:lang w:val="en-US"/>
        </w:rPr>
        <w:t>University</w:t>
      </w:r>
      <w:r w:rsidRPr="00362C25">
        <w:rPr>
          <w:rFonts w:ascii="Calibri" w:hAnsi="Calibri" w:cs="Calibri"/>
          <w:szCs w:val="24"/>
          <w:lang w:val="en-US"/>
        </w:rPr>
        <w:t xml:space="preserve"> </w:t>
      </w:r>
      <w:r w:rsidRPr="00A33592">
        <w:rPr>
          <w:rFonts w:ascii="Calibri" w:hAnsi="Calibri" w:cs="Calibri"/>
          <w:szCs w:val="24"/>
          <w:lang w:val="en-US"/>
        </w:rPr>
        <w:t>Press</w:t>
      </w:r>
      <w:r w:rsidRPr="00362C25">
        <w:rPr>
          <w:rFonts w:ascii="Calibri" w:hAnsi="Calibri" w:cs="Calibri"/>
          <w:szCs w:val="24"/>
          <w:lang w:val="en-US"/>
        </w:rPr>
        <w:t>, 1955).</w:t>
      </w:r>
      <w:r>
        <w:fldChar w:fldCharType="end"/>
      </w:r>
      <w:r>
        <w:t>Σελ. 526-527.</w:t>
      </w:r>
    </w:p>
  </w:footnote>
  <w:footnote w:id="262">
    <w:p w14:paraId="7B89A784" w14:textId="007DA6AC" w:rsidR="00423DBB" w:rsidRPr="00583848"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{"citationID":"lY3Ahfn2","properties":{"formattedCitation":"\\uc0\\u928{}\\uc0\\u913{}\\uc0\\u928{}\\uc0\\u913{}\\uc0\\u931{}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ΝΑΖΑΡΕΤ.","dontUpdate":true,"noteIndex":262},"citationItems":[{"id":32,"uris":["http://zotero.org/users/local/KmiWnhYE/items/JUXQPHQS"],"uri":["http://zotero.org/users/local/KmiWnhYE/items/JUXQPHQS"],"itemData":{"id":32,"type":"book","collection-number":"ΤΟΜΟΣ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Pr="00A33592">
        <w:rPr>
          <w:rFonts w:ascii="Calibri" w:hAnsi="Calibri" w:cs="Calibri"/>
          <w:szCs w:val="24"/>
        </w:rPr>
        <w:t>Πάπας Βεν</w:t>
      </w:r>
      <w:r>
        <w:rPr>
          <w:rFonts w:ascii="Calibri" w:hAnsi="Calibri" w:cs="Calibri"/>
          <w:szCs w:val="24"/>
        </w:rPr>
        <w:t>έ</w:t>
      </w:r>
      <w:r w:rsidRPr="00A33592">
        <w:rPr>
          <w:rFonts w:ascii="Calibri" w:hAnsi="Calibri" w:cs="Calibri"/>
          <w:szCs w:val="24"/>
        </w:rPr>
        <w:t xml:space="preserve">δικτος ΙΣΤ΄, </w:t>
      </w:r>
      <w:r w:rsidRPr="00A33592">
        <w:rPr>
          <w:rFonts w:ascii="Calibri" w:hAnsi="Calibri" w:cs="Calibri"/>
          <w:i/>
          <w:iCs/>
          <w:szCs w:val="24"/>
        </w:rPr>
        <w:t>Ο Ιησούς Από Τη Ναζαρέτ</w:t>
      </w:r>
      <w:r w:rsidRPr="00A33592">
        <w:rPr>
          <w:rFonts w:ascii="Calibri" w:hAnsi="Calibri" w:cs="Calibri"/>
          <w:szCs w:val="24"/>
        </w:rPr>
        <w:t>.</w:t>
      </w:r>
      <w:r>
        <w:fldChar w:fldCharType="end"/>
      </w:r>
      <w:r>
        <w:t xml:space="preserve"> Σελ. 81.</w:t>
      </w:r>
    </w:p>
  </w:footnote>
  <w:footnote w:id="263">
    <w:p w14:paraId="6AEC7866" w14:textId="148E832A" w:rsidR="00423DBB" w:rsidRPr="00583DF0" w:rsidRDefault="00423DBB" w:rsidP="00423DBB">
      <w:pPr>
        <w:pStyle w:val="a6"/>
        <w:jc w:val="both"/>
        <w:rPr>
          <w:lang w:val="en-US"/>
        </w:rPr>
      </w:pPr>
      <w:r w:rsidRPr="00A2247E">
        <w:rPr>
          <w:rStyle w:val="a7"/>
        </w:rPr>
        <w:footnoteRef/>
      </w:r>
      <w:r>
        <w:t xml:space="preserve"> </w:t>
      </w:r>
      <w:r w:rsidRPr="00577F5E">
        <w:fldChar w:fldCharType="begin"/>
      </w:r>
      <w:r w:rsidR="00F2050E">
        <w:instrText xml:space="preserve"> ADDIN ZOTERO_ITEM CSL_CITATION {"citationID":"a2dccoromei","properties":{"formattedCitation":"\\uc0\\u916{}\\uc0\\u917{}\\uc0\\u931{}\\uc0\\u928{}\\uc0\\u927{}\\uc0\\u932{}\\uc0\\u919{}\\uc0\\u931{} \\uc0\\u931{}\\uc0\\u937{}\\uc0\\u932{}\\uc0\\u919{}\\uc0\\u929{}\\uc0\\u921{}\\uc0\\u927{}\\uc0\\u931{}, {\\i{}\\uc0\\u919{} \\uc0\\u913{}\\uc0\\u928{}\\uc0\\u927{}\\uc0\\u922{}\\uc0\\u913{}\\uc0\\u923{}\\uc0\\u933{}\\uc0\\u936{}\\uc0\\u919{} \\uc0\\u932{}\\uc0\\u927{} \\uc0\\u914{}\\uc0\\u921{}\\uc0\\u914{}\\uc0\\u923{}\\uc0\\u921{}\\uc0\\u927{} \\uc0\\u932{}\\uc0\\u919{}\\uc0\\u931{} \\uc0\\u928{}\\uc0\\u929{}\\uc0\\u927{}\\uc0\\u934{}\\uc0\\u919{}\\uc0\\u932{}\\uc0\\u917{}\\uc0\\u921{}\\uc0\\u913{}\\uc0\\u931{} \\uc0\\u932{}\\uc0\\u927{}\\uc0\\u924{}\\uc0\\u927{}\\uc0\\u931{} \\uc0\\u913{}}.","plainCitation":"ΔΕΣΠΟΤΗΣ ΣΩΤΗΡΙΟΣ, Η ΑΠΟΚΑΛΥΨΗ ΤΟ ΒΙΒΛΙΟ ΤΗΣ ΠΡΟΦΗΤΕΙΑΣ ΤΟΜΟΣ Α.","dontUpdate":true,"noteIndex":263},"citationItems":[{"id":176,"uris":["http://zotero.org/users/local/KmiWnhYE/items/K3EVAGT8"],"uri":["http://zotero.org/users/local/KmiWnhYE/items/K3EVAGT8"],"itemData":{"id":176,"type":"book","event-place":"ΑΘΗΝΑ","publisher":"ΑΘΩΣ","publisher-place":"ΑΘΗΝΑ","title":"Η ΑΠΟΚΑΛΥΨΗ ΤΟ ΒΙΒΛΙΟ ΤΗΣ ΠΡΟΦΗΤΕΙΑΣ ΤΟΜΟΣ Α","author":[{"literal":"ΔΕΣΠΟΤΗΣ ΣΩΤΗΡΙΟΣ"}],"issued":{"date-parts":[["2005"]]}}}],"schema":"https://github.com/citation-style-language/schema/raw/master/csl-citation.json"} </w:instrText>
      </w:r>
      <w:r w:rsidRPr="00577F5E">
        <w:fldChar w:fldCharType="separate"/>
      </w:r>
      <w:r w:rsidRPr="00E249C5">
        <w:rPr>
          <w:rFonts w:ascii="Calibri" w:hAnsi="Calibri" w:cs="Calibri"/>
          <w:szCs w:val="24"/>
        </w:rPr>
        <w:t xml:space="preserve">Δεσπότης Σωτήριος, </w:t>
      </w:r>
      <w:r w:rsidRPr="00E249C5">
        <w:rPr>
          <w:rFonts w:ascii="Calibri" w:hAnsi="Calibri" w:cs="Calibri"/>
          <w:i/>
          <w:iCs/>
          <w:szCs w:val="24"/>
        </w:rPr>
        <w:t>Η Αποκάλυψη Το Βιβλίο Της Προφητείας Τόμος Α</w:t>
      </w:r>
      <w:r w:rsidRPr="00E249C5">
        <w:rPr>
          <w:rFonts w:ascii="Calibri" w:hAnsi="Calibri" w:cs="Calibri"/>
          <w:szCs w:val="24"/>
        </w:rPr>
        <w:t>.</w:t>
      </w:r>
      <w:r w:rsidRPr="00577F5E">
        <w:fldChar w:fldCharType="end"/>
      </w:r>
      <w:r w:rsidRPr="00577F5E">
        <w:t xml:space="preserve"> </w:t>
      </w:r>
      <w:r>
        <w:rPr>
          <w:lang w:val="en-US"/>
        </w:rPr>
        <w:t>passim</w:t>
      </w:r>
      <w:r w:rsidRPr="00A2247E">
        <w:t>.</w:t>
      </w:r>
      <w:r w:rsidRPr="00577F5E">
        <w:t xml:space="preserve">Επίσης Βλ. </w:t>
      </w:r>
      <w:r w:rsidRPr="00577F5E">
        <w:fldChar w:fldCharType="begin"/>
      </w:r>
      <w:r w:rsidR="00F2050E">
        <w:instrText xml:space="preserve"> ADDIN ZOTERO_ITEM CSL_CITATION {"citationID":"a1merjh0fkp","properties":{"formattedCitation":"\\uc0\\u916{}\\uc0\\u917{}\\uc0\\u931{}\\uc0\\u928{}\\uc0\\u927{}\\uc0\\u932{}\\uc0\\u919{}\\uc0\\u931{} \\uc0\\u931{}\\uc0\\u937{}\\uc0\\u932{}\\uc0\\u919{}\\uc0\\u929{}\\uc0\\u921{}\\uc0\\u927{}\\uc0\\u931{}, {\\i{}\\uc0\\u8216{}\\uc0\\u919{} \\uc0\\u913{}\\uc0\\u928{}\\uc0\\u927{}\\uc0\\u922{}\\uc0\\u913{}\\uc0\\u923{}\\uc0\\u933{}\\uc0\\u936{}\\uc0\\u919{} \\uc0\\u932{}\\uc0\\u927{}\\uc0\\u933{} \\uc0\\u921{}\\uc0\\u937{}\\uc0\\u913{}\\uc0\\u925{}\\uc0\\u925{}\\uc0\\u919{}\\uc0\\u8217{} \\uc0\\u923{}\\uc0\\u917{}\\uc0\\u921{}\\uc0\\u932{}\\uc0\\u927{}\\uc0\\u933{}\\uc0\\u929{}\\uc0\\u915{}\\uc0\\u921{}\\uc0\\u922{}\\uc0\\u919{} \\uc0\\u922{}\\uc0\\u913{}\\uc0\\u921{} \\uc0\\u931{}\\uc0\\u933{}\\uc0\\u915{}\\uc0\\u935{}\\uc0\\u929{}\\uc0\\u927{}\\uc0\\u925{}\\uc0\\u921{}\\uc0\\u922{}\\uc0\\u919{} \\uc0\\u917{}\\uc0\\u929{}\\uc0\\u924{}\\uc0\\u919{}\\uc0\\u925{}\\uc0\\u917{}\\uc0\\u933{}\\uc0\\u932{}\\uc0\\u921{}\\uc0\\u922{}\\uc0\\u919{} \\uc0\\u928{}\\uc0\\u929{}\\uc0\\u927{}\\uc0\\u931{}\\uc0\\u917{}\\uc0\\u915{}\\uc0\\u915{}\\uc0\\u921{}\\uc0\\u931{}\\uc0\\u919{}. \\uc0\\u932{}\\uc0\\u927{}\\uc0\\u924{}\\uc0\\u927{}\\uc0\\u931{} \\uc0\\u914{}\\uc0\\u900{}} (\\uc0\\u913{}\\uc0\\u920{}\\uc0\\u919{}\\uc0\\u925{}\\uc0\\u913{}: \\uc0\\u913{}\\uc0\\u920{}\\uc0\\u937{}\\uc0\\u931{}, 2010).","plainCitation":"ΔΕΣΠΟΤΗΣ ΣΩΤΗΡΙΟΣ, ‘Η ΑΠΟΚΑΛΥΨΗ ΤΟΥ ΙΩΑΝΝΗ’ ΛΕΙΤΟΥΡΓΙΚΗ ΚΑΙ ΣΥΓΧΡΟΝΙΚΗ ΕΡΜΗΝΕΥΤΙΚΗ ΠΡΟΣΕΓΓΙΣΗ. ΤΟΜΟΣ Β΄ (ΑΘΗΝΑ: ΑΘΩΣ, 2010).","dontUpdate":true,"noteIndex":263},"citationItems":[{"id":347,"uris":["http://zotero.org/users/local/KmiWnhYE/items/9MTWFL44"],"uri":["http://zotero.org/users/local/KmiWnhYE/items/9MTWFL44"],"itemData":{"id":347,"type":"book","event-place":"ΑΘΗΝΑ","publisher":"ΑΘΩΣ","publisher-place":"ΑΘΗΝΑ","title":"\"Η ΑΠΟΚΑΛΥΨΗ ΤΟΥ ΙΩΑΝΝΗ\" ΛΕΙΤΟΥΡΓΙΚΗ ΚΑΙ ΣΥΓΧΡΟΝΙΚΗ ΕΡΜΗΝΕΥΤΙΚΗ ΠΡΟΣΕΓΓΙΣΗ. ΤΟΜΟΣ Β΄","author":[{"literal":"ΔΕΣΠΟΤΗΣ ΣΩΤΗΡΙΟΣ"}],"issued":{"date-parts":[["2010"]]}}}],"schema":"https://github.com/citation-style-language/schema/raw/master/csl-citation.json"} </w:instrText>
      </w:r>
      <w:r w:rsidRPr="00577F5E">
        <w:fldChar w:fldCharType="separate"/>
      </w:r>
      <w:r w:rsidRPr="00E249C5">
        <w:rPr>
          <w:rFonts w:ascii="Calibri" w:hAnsi="Calibri" w:cs="Calibri"/>
          <w:szCs w:val="24"/>
        </w:rPr>
        <w:t xml:space="preserve">Δεσπότης Σωτήριος, </w:t>
      </w:r>
      <w:r w:rsidRPr="00E249C5">
        <w:rPr>
          <w:rFonts w:ascii="Calibri" w:hAnsi="Calibri" w:cs="Calibri"/>
          <w:i/>
          <w:iCs/>
          <w:szCs w:val="24"/>
        </w:rPr>
        <w:t>‘Η Αποκάλυψη Του Ιωάννη’ Λειτουργική Και Συγχρονική Ερμηνευτική Προσέγγιση. Τόμος</w:t>
      </w:r>
      <w:r w:rsidRPr="00583DF0">
        <w:rPr>
          <w:rFonts w:ascii="Calibri" w:hAnsi="Calibri" w:cs="Calibri"/>
          <w:i/>
          <w:iCs/>
          <w:szCs w:val="24"/>
          <w:lang w:val="en-US"/>
        </w:rPr>
        <w:t xml:space="preserve"> </w:t>
      </w:r>
      <w:r w:rsidRPr="00E249C5">
        <w:rPr>
          <w:rFonts w:ascii="Calibri" w:hAnsi="Calibri" w:cs="Calibri"/>
          <w:i/>
          <w:iCs/>
          <w:szCs w:val="24"/>
        </w:rPr>
        <w:t>Β΄</w:t>
      </w:r>
      <w:r w:rsidRPr="00583DF0">
        <w:rPr>
          <w:rFonts w:ascii="Calibri" w:hAnsi="Calibri" w:cs="Calibri"/>
          <w:szCs w:val="24"/>
          <w:lang w:val="en-US"/>
        </w:rPr>
        <w:t xml:space="preserve"> (</w:t>
      </w:r>
      <w:r w:rsidRPr="00E249C5">
        <w:rPr>
          <w:rFonts w:ascii="Calibri" w:hAnsi="Calibri" w:cs="Calibri"/>
          <w:szCs w:val="24"/>
        </w:rPr>
        <w:t>Αθήνα</w:t>
      </w:r>
      <w:r w:rsidRPr="00583DF0">
        <w:rPr>
          <w:rFonts w:ascii="Calibri" w:hAnsi="Calibri" w:cs="Calibri"/>
          <w:szCs w:val="24"/>
          <w:lang w:val="en-US"/>
        </w:rPr>
        <w:t xml:space="preserve">: </w:t>
      </w:r>
      <w:r w:rsidRPr="00E249C5">
        <w:rPr>
          <w:rFonts w:ascii="Calibri" w:hAnsi="Calibri" w:cs="Calibri"/>
          <w:szCs w:val="24"/>
        </w:rPr>
        <w:t>Άθως</w:t>
      </w:r>
      <w:r w:rsidRPr="00583DF0">
        <w:rPr>
          <w:rFonts w:ascii="Calibri" w:hAnsi="Calibri" w:cs="Calibri"/>
          <w:szCs w:val="24"/>
          <w:lang w:val="en-US"/>
        </w:rPr>
        <w:t>, 2010).</w:t>
      </w:r>
      <w:r w:rsidRPr="00577F5E">
        <w:fldChar w:fldCharType="end"/>
      </w:r>
      <w:r>
        <w:rPr>
          <w:lang w:val="en-US"/>
        </w:rPr>
        <w:t>passim</w:t>
      </w:r>
      <w:r w:rsidRPr="00583DF0">
        <w:rPr>
          <w:lang w:val="en-US"/>
        </w:rPr>
        <w:t>.</w:t>
      </w:r>
    </w:p>
  </w:footnote>
  <w:footnote w:id="264">
    <w:p w14:paraId="0CD3CE3B" w14:textId="0D631F9F" w:rsidR="00423DBB" w:rsidRPr="003828DE" w:rsidRDefault="00423DBB" w:rsidP="00423DBB">
      <w:pPr>
        <w:pStyle w:val="a6"/>
      </w:pPr>
      <w:r w:rsidRPr="003828DE">
        <w:rPr>
          <w:rStyle w:val="a7"/>
        </w:rPr>
        <w:footnoteRef/>
      </w:r>
      <w:r w:rsidRPr="003828DE">
        <w:rPr>
          <w:lang w:val="en-US"/>
        </w:rPr>
        <w:t xml:space="preserve"> </w:t>
      </w:r>
      <w:r w:rsidRPr="003828DE">
        <w:fldChar w:fldCharType="begin"/>
      </w:r>
      <w:r w:rsidR="00F2050E">
        <w:rPr>
          <w:lang w:val="en-US"/>
        </w:rPr>
        <w:instrText xml:space="preserve"> ADDIN ZOTERO_ITEM CSL_CITATION {"citationID":"ar4616f422","properties":{"formattedCitation":"Craig S Keener, {\\i{}THE GOSPEL OF JOHN A COMMENTARY}.","plainCitation":"Craig S Keener, THE GOSPEL OF JOHN A COMMENTARY.","dontUpdate":true,"noteIndex":264},"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3828DE">
        <w:fldChar w:fldCharType="separate"/>
      </w:r>
      <w:r w:rsidRPr="00374C6E">
        <w:rPr>
          <w:rFonts w:ascii="Calibri" w:hAnsi="Calibri" w:cs="Calibri"/>
          <w:szCs w:val="24"/>
          <w:lang w:val="en-US"/>
        </w:rPr>
        <w:t xml:space="preserve">Craig S Keener, </w:t>
      </w:r>
      <w:r w:rsidRPr="00374C6E">
        <w:rPr>
          <w:rFonts w:ascii="Calibri" w:hAnsi="Calibri" w:cs="Calibri"/>
          <w:i/>
          <w:iCs/>
          <w:szCs w:val="24"/>
          <w:lang w:val="en-US"/>
        </w:rPr>
        <w:t>The Gospel Of John A Commentary</w:t>
      </w:r>
      <w:r w:rsidRPr="00374C6E">
        <w:rPr>
          <w:rFonts w:ascii="Calibri" w:hAnsi="Calibri" w:cs="Calibri"/>
          <w:szCs w:val="24"/>
          <w:lang w:val="en-US"/>
        </w:rPr>
        <w:t>.</w:t>
      </w:r>
      <w:r w:rsidRPr="003828DE">
        <w:fldChar w:fldCharType="end"/>
      </w:r>
      <w:r w:rsidRPr="003828DE">
        <w:rPr>
          <w:lang w:val="en-US"/>
        </w:rPr>
        <w:t xml:space="preserve"> </w:t>
      </w:r>
      <w:r>
        <w:t>Σελ. 1100.</w:t>
      </w:r>
    </w:p>
  </w:footnote>
  <w:footnote w:id="265">
    <w:p w14:paraId="349B5393" w14:textId="5F8D27CD" w:rsidR="00423DBB" w:rsidRPr="00F36CB8" w:rsidRDefault="00423DBB" w:rsidP="00423DBB">
      <w:pPr>
        <w:pStyle w:val="a6"/>
      </w:pPr>
      <w:r w:rsidRPr="00A2247E">
        <w:rPr>
          <w:rStyle w:val="a7"/>
        </w:rPr>
        <w:footnoteRef/>
      </w:r>
      <w:r>
        <w:t xml:space="preserve"> </w:t>
      </w:r>
      <w:r>
        <w:fldChar w:fldCharType="begin"/>
      </w:r>
      <w:r w:rsidR="00F2050E">
        <w:instrText xml:space="preserve"> ADDIN ZOTERO_ITEM CSL_CITATION {"citationID":"8aAJMuNX","properties":{"formattedCitation":"\\uc0\\u916{}\\uc0\\u917{}\\uc0\\u931{}\\uc0\\u928{}\\uc0\\u927{}\\uc0\\u932{}\\uc0\\u919{}\\uc0\\u931{},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265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6E3108">
        <w:rPr>
          <w:rFonts w:ascii="Calibri" w:hAnsi="Calibri" w:cs="Calibri"/>
          <w:szCs w:val="24"/>
        </w:rPr>
        <w:t xml:space="preserve">Δεσπότης, </w:t>
      </w:r>
      <w:r w:rsidRPr="006E3108">
        <w:rPr>
          <w:rFonts w:ascii="Calibri" w:hAnsi="Calibri" w:cs="Calibri"/>
          <w:i/>
          <w:iCs/>
          <w:szCs w:val="24"/>
        </w:rPr>
        <w:t xml:space="preserve">Ο Ιησούς </w:t>
      </w:r>
      <w:r>
        <w:rPr>
          <w:rFonts w:ascii="Calibri" w:hAnsi="Calibri" w:cs="Calibri"/>
          <w:i/>
          <w:iCs/>
          <w:szCs w:val="24"/>
        </w:rPr>
        <w:t>ω</w:t>
      </w:r>
      <w:r w:rsidRPr="006E3108">
        <w:rPr>
          <w:rFonts w:ascii="Calibri" w:hAnsi="Calibri" w:cs="Calibri"/>
          <w:i/>
          <w:iCs/>
          <w:szCs w:val="24"/>
        </w:rPr>
        <w:t>ς ‘Χριστός’</w:t>
      </w:r>
      <w:r>
        <w:rPr>
          <w:rFonts w:ascii="Calibri" w:hAnsi="Calibri" w:cs="Calibri"/>
          <w:i/>
          <w:iCs/>
          <w:szCs w:val="24"/>
        </w:rPr>
        <w:t xml:space="preserve"> </w:t>
      </w:r>
      <w:r w:rsidRPr="006E3108">
        <w:rPr>
          <w:rFonts w:ascii="Calibri" w:hAnsi="Calibri" w:cs="Calibri"/>
          <w:i/>
          <w:iCs/>
          <w:szCs w:val="24"/>
        </w:rPr>
        <w:t xml:space="preserve">και </w:t>
      </w:r>
      <w:r>
        <w:rPr>
          <w:rFonts w:ascii="Calibri" w:hAnsi="Calibri" w:cs="Calibri"/>
          <w:i/>
          <w:iCs/>
          <w:szCs w:val="24"/>
        </w:rPr>
        <w:t>η</w:t>
      </w:r>
      <w:r w:rsidRPr="006E3108">
        <w:rPr>
          <w:rFonts w:ascii="Calibri" w:hAnsi="Calibri" w:cs="Calibri"/>
          <w:i/>
          <w:iCs/>
          <w:szCs w:val="24"/>
        </w:rPr>
        <w:t xml:space="preserve"> </w:t>
      </w:r>
      <w:r>
        <w:rPr>
          <w:rFonts w:ascii="Calibri" w:hAnsi="Calibri" w:cs="Calibri"/>
          <w:i/>
          <w:iCs/>
          <w:szCs w:val="24"/>
        </w:rPr>
        <w:t>π</w:t>
      </w:r>
      <w:r w:rsidRPr="006E3108">
        <w:rPr>
          <w:rFonts w:ascii="Calibri" w:hAnsi="Calibri" w:cs="Calibri"/>
          <w:i/>
          <w:iCs/>
          <w:szCs w:val="24"/>
        </w:rPr>
        <w:t xml:space="preserve">ολιτική </w:t>
      </w:r>
      <w:r>
        <w:rPr>
          <w:rFonts w:ascii="Calibri" w:hAnsi="Calibri" w:cs="Calibri"/>
          <w:i/>
          <w:iCs/>
          <w:szCs w:val="24"/>
        </w:rPr>
        <w:t>ε</w:t>
      </w:r>
      <w:r w:rsidRPr="006E3108">
        <w:rPr>
          <w:rFonts w:ascii="Calibri" w:hAnsi="Calibri" w:cs="Calibri"/>
          <w:i/>
          <w:iCs/>
          <w:szCs w:val="24"/>
        </w:rPr>
        <w:t xml:space="preserve">ξουσία </w:t>
      </w:r>
      <w:r>
        <w:rPr>
          <w:rFonts w:ascii="Calibri" w:hAnsi="Calibri" w:cs="Calibri"/>
          <w:i/>
          <w:iCs/>
          <w:szCs w:val="24"/>
        </w:rPr>
        <w:t>σ</w:t>
      </w:r>
      <w:r w:rsidRPr="006E3108">
        <w:rPr>
          <w:rFonts w:ascii="Calibri" w:hAnsi="Calibri" w:cs="Calibri"/>
          <w:i/>
          <w:iCs/>
          <w:szCs w:val="24"/>
        </w:rPr>
        <w:t>τους Συνοπτικούς Ευαγγελιστές</w:t>
      </w:r>
      <w:r w:rsidRPr="006E3108">
        <w:rPr>
          <w:rFonts w:ascii="Calibri" w:hAnsi="Calibri" w:cs="Calibri"/>
          <w:szCs w:val="24"/>
        </w:rPr>
        <w:t>.</w:t>
      </w:r>
      <w:r>
        <w:fldChar w:fldCharType="end"/>
      </w:r>
      <w:r>
        <w:t xml:space="preserve"> Σελ.</w:t>
      </w:r>
      <w:r w:rsidRPr="00F36CB8">
        <w:t xml:space="preserve"> 309-312</w:t>
      </w:r>
      <w:r>
        <w:t>.</w:t>
      </w:r>
    </w:p>
  </w:footnote>
  <w:footnote w:id="266">
    <w:p w14:paraId="45E1F356" w14:textId="77777777" w:rsidR="00423DBB" w:rsidRPr="00EC72FC" w:rsidRDefault="00423DBB" w:rsidP="00423DBB">
      <w:pPr>
        <w:pStyle w:val="a6"/>
      </w:pPr>
      <w:r w:rsidRPr="00A2247E">
        <w:rPr>
          <w:rStyle w:val="a7"/>
        </w:rPr>
        <w:footnoteRef/>
      </w:r>
      <w:hyperlink r:id="rId1" w:history="1">
        <w:r w:rsidRPr="00883CB7">
          <w:rPr>
            <w:rStyle w:val="-"/>
            <w:rFonts w:eastAsiaTheme="minorEastAsia" w:cstheme="minorHAnsi"/>
            <w:lang w:val="en-US"/>
          </w:rPr>
          <w:t>https</w:t>
        </w:r>
        <w:r w:rsidRPr="00883CB7">
          <w:rPr>
            <w:rStyle w:val="-"/>
            <w:rFonts w:eastAsiaTheme="minorEastAsia" w:cstheme="minorHAnsi"/>
          </w:rPr>
          <w:t>://</w:t>
        </w:r>
        <w:r w:rsidRPr="00883CB7">
          <w:rPr>
            <w:rStyle w:val="-"/>
            <w:rFonts w:eastAsiaTheme="minorEastAsia" w:cstheme="minorHAnsi"/>
            <w:lang w:val="en-US"/>
          </w:rPr>
          <w:t>www</w:t>
        </w:r>
        <w:r w:rsidRPr="00883CB7">
          <w:rPr>
            <w:rStyle w:val="-"/>
            <w:rFonts w:eastAsiaTheme="minorEastAsia" w:cstheme="minorHAnsi"/>
          </w:rPr>
          <w:t>.</w:t>
        </w:r>
        <w:r w:rsidRPr="00883CB7">
          <w:rPr>
            <w:rStyle w:val="-"/>
            <w:rFonts w:eastAsiaTheme="minorEastAsia" w:cstheme="minorHAnsi"/>
            <w:lang w:val="en-US"/>
          </w:rPr>
          <w:t>ekklisiaonline</w:t>
        </w:r>
        <w:r w:rsidRPr="00883CB7">
          <w:rPr>
            <w:rStyle w:val="-"/>
            <w:rFonts w:eastAsiaTheme="minorEastAsia" w:cstheme="minorHAnsi"/>
          </w:rPr>
          <w:t>.</w:t>
        </w:r>
        <w:r w:rsidRPr="00883CB7">
          <w:rPr>
            <w:rStyle w:val="-"/>
            <w:rFonts w:eastAsiaTheme="minorEastAsia" w:cstheme="minorHAnsi"/>
            <w:lang w:val="en-US"/>
          </w:rPr>
          <w:t>gr</w:t>
        </w:r>
        <w:r w:rsidRPr="00883CB7">
          <w:rPr>
            <w:rStyle w:val="-"/>
            <w:rFonts w:eastAsiaTheme="minorEastAsia" w:cstheme="minorHAnsi"/>
          </w:rPr>
          <w:t>/</w:t>
        </w:r>
        <w:r w:rsidRPr="00883CB7">
          <w:rPr>
            <w:rStyle w:val="-"/>
            <w:rFonts w:eastAsiaTheme="minorEastAsia" w:cstheme="minorHAnsi"/>
            <w:lang w:val="en-US"/>
          </w:rPr>
          <w:t>arxontariki</w:t>
        </w:r>
        <w:r w:rsidRPr="00883CB7">
          <w:rPr>
            <w:rStyle w:val="-"/>
            <w:rFonts w:eastAsiaTheme="minorEastAsia" w:cstheme="minorHAnsi"/>
          </w:rPr>
          <w:t>/</w:t>
        </w:r>
        <w:r w:rsidRPr="00883CB7">
          <w:rPr>
            <w:rStyle w:val="-"/>
            <w:rFonts w:eastAsiaTheme="minorEastAsia" w:cstheme="minorHAnsi"/>
            <w:lang w:val="en-US"/>
          </w:rPr>
          <w:t>i</w:t>
        </w:r>
        <w:r w:rsidRPr="00883CB7">
          <w:rPr>
            <w:rStyle w:val="-"/>
            <w:rFonts w:eastAsiaTheme="minorEastAsia" w:cstheme="minorHAnsi"/>
          </w:rPr>
          <w:t>-</w:t>
        </w:r>
        <w:r w:rsidRPr="00883CB7">
          <w:rPr>
            <w:rStyle w:val="-"/>
            <w:rFonts w:eastAsiaTheme="minorEastAsia" w:cstheme="minorHAnsi"/>
            <w:lang w:val="en-US"/>
          </w:rPr>
          <w:t>diki</w:t>
        </w:r>
        <w:r w:rsidRPr="00883CB7">
          <w:rPr>
            <w:rStyle w:val="-"/>
            <w:rFonts w:eastAsiaTheme="minorEastAsia" w:cstheme="minorHAnsi"/>
          </w:rPr>
          <w:t>-</w:t>
        </w:r>
        <w:r w:rsidRPr="00883CB7">
          <w:rPr>
            <w:rStyle w:val="-"/>
            <w:rFonts w:eastAsiaTheme="minorEastAsia" w:cstheme="minorHAnsi"/>
            <w:lang w:val="en-US"/>
          </w:rPr>
          <w:t>tou</w:t>
        </w:r>
        <w:r w:rsidRPr="00883CB7">
          <w:rPr>
            <w:rStyle w:val="-"/>
            <w:rFonts w:eastAsiaTheme="minorEastAsia" w:cstheme="minorHAnsi"/>
          </w:rPr>
          <w:t>-</w:t>
        </w:r>
        <w:r w:rsidRPr="00883CB7">
          <w:rPr>
            <w:rStyle w:val="-"/>
            <w:rFonts w:eastAsiaTheme="minorEastAsia" w:cstheme="minorHAnsi"/>
            <w:lang w:val="en-US"/>
          </w:rPr>
          <w:t>xristoy</w:t>
        </w:r>
        <w:r w:rsidRPr="00883CB7">
          <w:rPr>
            <w:rStyle w:val="-"/>
            <w:rFonts w:eastAsiaTheme="minorEastAsia" w:cstheme="minorHAnsi"/>
          </w:rPr>
          <w:t>-</w:t>
        </w:r>
        <w:r w:rsidRPr="00883CB7">
          <w:rPr>
            <w:rStyle w:val="-"/>
            <w:rFonts w:eastAsiaTheme="minorEastAsia" w:cstheme="minorHAnsi"/>
            <w:lang w:val="en-US"/>
          </w:rPr>
          <w:t>mia</w:t>
        </w:r>
        <w:r w:rsidRPr="00883CB7">
          <w:rPr>
            <w:rStyle w:val="-"/>
            <w:rFonts w:eastAsiaTheme="minorEastAsia" w:cstheme="minorHAnsi"/>
          </w:rPr>
          <w:t>-</w:t>
        </w:r>
        <w:r w:rsidRPr="00883CB7">
          <w:rPr>
            <w:rStyle w:val="-"/>
            <w:rFonts w:eastAsiaTheme="minorEastAsia" w:cstheme="minorHAnsi"/>
            <w:lang w:val="en-US"/>
          </w:rPr>
          <w:t>nomiki</w:t>
        </w:r>
        <w:r w:rsidRPr="00883CB7">
          <w:rPr>
            <w:rStyle w:val="-"/>
            <w:rFonts w:eastAsiaTheme="minorEastAsia" w:cstheme="minorHAnsi"/>
          </w:rPr>
          <w:t>-</w:t>
        </w:r>
        <w:r w:rsidRPr="00883CB7">
          <w:rPr>
            <w:rStyle w:val="-"/>
            <w:rFonts w:eastAsiaTheme="minorEastAsia" w:cstheme="minorHAnsi"/>
            <w:lang w:val="en-US"/>
          </w:rPr>
          <w:t>analysi</w:t>
        </w:r>
        <w:r w:rsidRPr="00883CB7">
          <w:rPr>
            <w:rStyle w:val="-"/>
            <w:rFonts w:eastAsiaTheme="minorEastAsia" w:cstheme="minorHAnsi"/>
          </w:rPr>
          <w:t>-6-</w:t>
        </w:r>
        <w:r w:rsidRPr="00883CB7">
          <w:rPr>
            <w:rStyle w:val="-"/>
            <w:rFonts w:eastAsiaTheme="minorEastAsia" w:cstheme="minorHAnsi"/>
            <w:lang w:val="en-US"/>
          </w:rPr>
          <w:t>fores</w:t>
        </w:r>
        <w:r w:rsidRPr="00883CB7">
          <w:rPr>
            <w:rStyle w:val="-"/>
            <w:rFonts w:eastAsiaTheme="minorEastAsia" w:cstheme="minorHAnsi"/>
          </w:rPr>
          <w:t>-</w:t>
        </w:r>
        <w:r w:rsidRPr="00883CB7">
          <w:rPr>
            <w:rStyle w:val="-"/>
            <w:rFonts w:eastAsiaTheme="minorEastAsia" w:cstheme="minorHAnsi"/>
            <w:lang w:val="en-US"/>
          </w:rPr>
          <w:t>athoos</w:t>
        </w:r>
        <w:r w:rsidRPr="00883CB7">
          <w:rPr>
            <w:rStyle w:val="-"/>
            <w:rFonts w:eastAsiaTheme="minorEastAsia" w:cstheme="minorHAnsi"/>
          </w:rPr>
          <w:t>/</w:t>
        </w:r>
      </w:hyperlink>
      <w:r w:rsidRPr="00883CB7">
        <w:rPr>
          <w:rFonts w:eastAsiaTheme="minorEastAsia" w:cstheme="minorHAnsi"/>
        </w:rPr>
        <w:t>. Επίσης βλ.</w:t>
      </w:r>
      <w:r w:rsidRPr="00883CB7">
        <w:t xml:space="preserve"> </w:t>
      </w:r>
      <w:r w:rsidRPr="00883CB7">
        <w:rPr>
          <w:rFonts w:eastAsiaTheme="minorEastAsia" w:cstheme="minorHAnsi"/>
        </w:rPr>
        <w:t>https://www.romfea.gr/katigories/10-apopseis/36580-parabiaseis-tou-mosa%CF%8Akou-nomou-kai-tou-roma%CF%8Akou-dikaiou-sti-diki-tou-xristou.</w:t>
      </w:r>
    </w:p>
  </w:footnote>
  <w:footnote w:id="267">
    <w:p w14:paraId="08410848" w14:textId="5D4F42EB" w:rsidR="00423DBB" w:rsidRPr="00F36CB8" w:rsidRDefault="00423DBB" w:rsidP="00423DBB">
      <w:pPr>
        <w:pStyle w:val="a6"/>
      </w:pPr>
      <w:r w:rsidRPr="00A2247E">
        <w:rPr>
          <w:rStyle w:val="a7"/>
        </w:rPr>
        <w:footnoteRef/>
      </w:r>
      <w:r w:rsidRPr="002259CE">
        <w:t xml:space="preserve"> </w:t>
      </w:r>
      <w:r>
        <w:fldChar w:fldCharType="begin"/>
      </w:r>
      <w:r w:rsidR="00F2050E">
        <w:instrText xml:space="preserve"> ADDIN ZOTERO_ITEM CSL_CITATION {"citationID":"zdKvp6ox","properties":{"formattedCitation":"\\uc0\\u928{}\\uc0\\u913{}\\uc0\\u932{}\\uc0\\u929{}\\uc0\\u937{}\\uc0\\u925{}\\uc0\\u927{}\\uc0\\u931{}, {\\i{}\\uc0\\u919{} \\uc0\\u921{}\\uc0\\u931{}\\uc0\\u932{}\\uc0\\u927{}\\uc0\\u929{}\\uc0\\u921{}\\uc0\\u922{}\\uc0\\u919{} \\uc0\\u928{}\\uc0\\u927{}\\uc0\\u929{}\\uc0\\u917{}\\uc0\\u921{}\\uc0\\u913{} \\uc0\\u932{}\\uc0\\u927{}\\uc0\\u933{} \\uc0\\u921{}\\uc0\\u919{}\\uc0\\u931{}\\uc0\\u927{}\\uc0\\u933{}}.","plainCitation":"ΠΑΤΡΩΝΟΣ, Η ΙΣΤΟΡΙΚΗ ΠΟΡΕΙΑ ΤΟΥ ΙΗΣΟΥ.","dontUpdate":true,"noteIndex":267},"citationItems":[{"id":22,"uris":["http://zotero.org/users/local/KmiWnhYE/items/LCZQBYTM"],"uri":["http://zotero.org/users/local/KmiWnhYE/items/LCZQBYTM"],"itemData":{"id":22,"type":"book","event-place":"ΑΘΗΝΑ","publisher":"ΔΟΜΟΣ","publisher-place":"ΑΘΗΝΑ","title":"Η ΙΣΤΟΡΙΚΗ ΠΟΡΕΙΑ ΤΟΥ ΙΗΣΟΥ","author":[{"family":"ΠΑΤΡΩΝΟΣ","given":"ΓΕΩΡΓΙΟΣ"}],"issued":{"date-parts":[["1997"]]}}}],"schema":"https://github.com/citation-style-language/schema/raw/master/csl-citation.json"} </w:instrText>
      </w:r>
      <w:r>
        <w:fldChar w:fldCharType="separate"/>
      </w:r>
      <w:r w:rsidRPr="00864C69">
        <w:rPr>
          <w:rFonts w:ascii="Calibri" w:hAnsi="Calibri" w:cs="Calibri"/>
          <w:szCs w:val="24"/>
        </w:rPr>
        <w:t>Πατρώνος</w:t>
      </w:r>
      <w:r w:rsidRPr="002259CE">
        <w:rPr>
          <w:rFonts w:ascii="Calibri" w:hAnsi="Calibri" w:cs="Calibri"/>
          <w:szCs w:val="24"/>
        </w:rPr>
        <w:t xml:space="preserve">, </w:t>
      </w:r>
      <w:r w:rsidRPr="00864C69">
        <w:rPr>
          <w:rFonts w:ascii="Calibri" w:hAnsi="Calibri" w:cs="Calibri"/>
          <w:i/>
          <w:iCs/>
          <w:szCs w:val="24"/>
        </w:rPr>
        <w:t>Η</w:t>
      </w:r>
      <w:r w:rsidRPr="002259CE">
        <w:rPr>
          <w:rFonts w:ascii="Calibri" w:hAnsi="Calibri" w:cs="Calibri"/>
          <w:i/>
          <w:iCs/>
          <w:szCs w:val="24"/>
        </w:rPr>
        <w:t xml:space="preserve"> </w:t>
      </w:r>
      <w:r w:rsidRPr="00864C69">
        <w:rPr>
          <w:rFonts w:ascii="Calibri" w:hAnsi="Calibri" w:cs="Calibri"/>
          <w:i/>
          <w:iCs/>
          <w:szCs w:val="24"/>
        </w:rPr>
        <w:t>Ιστορική</w:t>
      </w:r>
      <w:r w:rsidRPr="002259CE">
        <w:rPr>
          <w:rFonts w:ascii="Calibri" w:hAnsi="Calibri" w:cs="Calibri"/>
          <w:i/>
          <w:iCs/>
          <w:szCs w:val="24"/>
        </w:rPr>
        <w:t xml:space="preserve"> </w:t>
      </w:r>
      <w:r w:rsidRPr="00864C69">
        <w:rPr>
          <w:rFonts w:ascii="Calibri" w:hAnsi="Calibri" w:cs="Calibri"/>
          <w:i/>
          <w:iCs/>
          <w:szCs w:val="24"/>
        </w:rPr>
        <w:t>Πορεία</w:t>
      </w:r>
      <w:r w:rsidRPr="002259CE">
        <w:rPr>
          <w:rFonts w:ascii="Calibri" w:hAnsi="Calibri" w:cs="Calibri"/>
          <w:i/>
          <w:iCs/>
          <w:szCs w:val="24"/>
        </w:rPr>
        <w:t xml:space="preserve"> </w:t>
      </w:r>
      <w:r>
        <w:rPr>
          <w:rFonts w:ascii="Calibri" w:hAnsi="Calibri" w:cs="Calibri"/>
          <w:i/>
          <w:iCs/>
          <w:szCs w:val="24"/>
        </w:rPr>
        <w:t>τ</w:t>
      </w:r>
      <w:r w:rsidRPr="00864C69">
        <w:rPr>
          <w:rFonts w:ascii="Calibri" w:hAnsi="Calibri" w:cs="Calibri"/>
          <w:i/>
          <w:iCs/>
          <w:szCs w:val="24"/>
        </w:rPr>
        <w:t>ου</w:t>
      </w:r>
      <w:r w:rsidRPr="002259CE">
        <w:rPr>
          <w:rFonts w:ascii="Calibri" w:hAnsi="Calibri" w:cs="Calibri"/>
          <w:i/>
          <w:iCs/>
          <w:szCs w:val="24"/>
        </w:rPr>
        <w:t xml:space="preserve"> </w:t>
      </w:r>
      <w:r w:rsidRPr="00864C69">
        <w:rPr>
          <w:rFonts w:ascii="Calibri" w:hAnsi="Calibri" w:cs="Calibri"/>
          <w:i/>
          <w:iCs/>
          <w:szCs w:val="24"/>
        </w:rPr>
        <w:t>Ιησού</w:t>
      </w:r>
      <w:r w:rsidRPr="002259CE">
        <w:rPr>
          <w:rFonts w:ascii="Calibri" w:hAnsi="Calibri" w:cs="Calibri"/>
          <w:szCs w:val="24"/>
        </w:rPr>
        <w:t>.</w:t>
      </w:r>
      <w:r>
        <w:fldChar w:fldCharType="end"/>
      </w:r>
      <w:r>
        <w:t xml:space="preserve"> Σελ.</w:t>
      </w:r>
      <w:r w:rsidRPr="00F36CB8">
        <w:t xml:space="preserve"> 499-501</w:t>
      </w:r>
      <w:r>
        <w:t>.</w:t>
      </w:r>
    </w:p>
  </w:footnote>
  <w:footnote w:id="268">
    <w:p w14:paraId="41E7640F" w14:textId="176AF11D" w:rsidR="00423DBB" w:rsidRPr="00AE3829" w:rsidRDefault="00423DBB" w:rsidP="00423DBB">
      <w:pPr>
        <w:pStyle w:val="a6"/>
      </w:pPr>
      <w:r w:rsidRPr="00A2247E">
        <w:rPr>
          <w:rStyle w:val="a7"/>
        </w:rPr>
        <w:footnoteRef/>
      </w:r>
      <w:r w:rsidRPr="00AE3829">
        <w:t xml:space="preserve"> </w:t>
      </w:r>
      <w:r w:rsidRPr="00AE3829">
        <w:fldChar w:fldCharType="begin"/>
      </w:r>
      <w:r w:rsidR="00F2050E">
        <w:instrText xml:space="preserve"> ADDIN ZOTERO_ITEM CSL_CITATION {"citationID":"a8b9feo5hl","properties":{"formattedCitation":"\\uldash{\\uc0\\u934{}\\uc0\\u923{}\\uc0\\u913{}\\uc0\\u914{}\\uc0\\u921{}\\uc0\\u927{}\\uc0\\u931{}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χ.χ.","dontUpdate":true,"noteIndex":268},"citationItems":[{"id":232,"uris":["http://zotero.org/users/local/KmiWnhYE/items/2QMFHT9X"],"uri":["http://zotero.org/users/local/KmiWnhYE/items/2QMFHT9X"],"itemData":{"id":232,"type":"book","title":"ΙΟΥΔΑΙΚΟΣ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AE3829">
        <w:fldChar w:fldCharType="separate"/>
      </w:r>
      <w:r w:rsidRPr="00AE3829">
        <w:rPr>
          <w:rFonts w:ascii="Calibri" w:hAnsi="Calibri" w:cs="Calibri"/>
          <w:szCs w:val="24"/>
        </w:rPr>
        <w:t>Φλάβιος Ι</w:t>
      </w:r>
      <w:r>
        <w:rPr>
          <w:rFonts w:ascii="Calibri" w:hAnsi="Calibri" w:cs="Calibri"/>
          <w:szCs w:val="24"/>
        </w:rPr>
        <w:t>ώ</w:t>
      </w:r>
      <w:r w:rsidRPr="00AE3829">
        <w:rPr>
          <w:rFonts w:ascii="Calibri" w:hAnsi="Calibri" w:cs="Calibri"/>
          <w:szCs w:val="24"/>
        </w:rPr>
        <w:t xml:space="preserve">σηπος, </w:t>
      </w:r>
      <w:r w:rsidRPr="00AE3829">
        <w:rPr>
          <w:rFonts w:ascii="Calibri" w:hAnsi="Calibri" w:cs="Calibri"/>
          <w:i/>
          <w:iCs/>
          <w:szCs w:val="24"/>
        </w:rPr>
        <w:t>Ιουδαϊκός Πόλεμος</w:t>
      </w:r>
      <w:r w:rsidRPr="00AE3829">
        <w:rPr>
          <w:rFonts w:ascii="Calibri" w:hAnsi="Calibri" w:cs="Calibri"/>
          <w:szCs w:val="24"/>
        </w:rPr>
        <w:t>.</w:t>
      </w:r>
      <w:r w:rsidRPr="00AE3829">
        <w:fldChar w:fldCharType="end"/>
      </w:r>
      <w:r w:rsidRPr="00AE3829">
        <w:rPr>
          <w:rFonts w:eastAsiaTheme="minorEastAsia" w:cstheme="minorHAnsi"/>
          <w:sz w:val="28"/>
          <w:szCs w:val="28"/>
        </w:rPr>
        <w:t xml:space="preserve"> </w:t>
      </w:r>
      <w:r w:rsidRPr="00AE3829">
        <w:rPr>
          <w:rFonts w:eastAsiaTheme="minorEastAsia" w:cstheme="minorHAnsi"/>
          <w:sz w:val="22"/>
          <w:szCs w:val="22"/>
        </w:rPr>
        <w:t>2:171-174, Ιουδαϊκή Αρχαιολογία 18:59</w:t>
      </w:r>
    </w:p>
  </w:footnote>
  <w:footnote w:id="269">
    <w:p w14:paraId="64F66C3D" w14:textId="00EDC424" w:rsidR="00423DBB" w:rsidRPr="00AE3829" w:rsidRDefault="00423DBB" w:rsidP="00423DBB">
      <w:pPr>
        <w:pStyle w:val="a6"/>
        <w:rPr>
          <w:sz w:val="22"/>
          <w:szCs w:val="22"/>
        </w:rPr>
      </w:pPr>
      <w:r w:rsidRPr="00A2247E">
        <w:rPr>
          <w:rStyle w:val="a7"/>
        </w:rPr>
        <w:footnoteRef/>
      </w:r>
      <w:r w:rsidRPr="00AE3829">
        <w:t xml:space="preserve"> </w:t>
      </w:r>
      <w:r w:rsidRPr="00AE3829">
        <w:fldChar w:fldCharType="begin"/>
      </w:r>
      <w:r w:rsidR="00F2050E">
        <w:instrText xml:space="preserve"> ADDIN ZOTERO_ITEM CSL_CITATION {"citationID":"a1ecenlmqch","properties":{"formattedCitation":"\\uldash{\\uc0\\u934{}\\uc0\\u923{}\\uc0\\u913{}\\uc0\\u914{}\\uc0\\u921{}\\uc0\\u927{}\\uc0\\u931{}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χ.χ.","dontUpdate":true,"noteIndex":269},"citationItems":[{"id":232,"uris":["http://zotero.org/users/local/KmiWnhYE/items/2QMFHT9X"],"uri":["http://zotero.org/users/local/KmiWnhYE/items/2QMFHT9X"],"itemData":{"id":232,"type":"book","title":"ΙΟΥΔΑΙΚΟΣ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AE3829">
        <w:fldChar w:fldCharType="separate"/>
      </w:r>
      <w:r w:rsidRPr="00AE3829">
        <w:rPr>
          <w:rFonts w:ascii="Calibri" w:hAnsi="Calibri" w:cs="Calibri"/>
          <w:szCs w:val="24"/>
        </w:rPr>
        <w:t>Φλάβιος Ι</w:t>
      </w:r>
      <w:r>
        <w:rPr>
          <w:rFonts w:ascii="Calibri" w:hAnsi="Calibri" w:cs="Calibri"/>
          <w:szCs w:val="24"/>
        </w:rPr>
        <w:t>ώ</w:t>
      </w:r>
      <w:r w:rsidRPr="00AE3829">
        <w:rPr>
          <w:rFonts w:ascii="Calibri" w:hAnsi="Calibri" w:cs="Calibri"/>
          <w:szCs w:val="24"/>
        </w:rPr>
        <w:t xml:space="preserve">σηπος, </w:t>
      </w:r>
      <w:r w:rsidRPr="00AE3829">
        <w:rPr>
          <w:rFonts w:ascii="Calibri" w:hAnsi="Calibri" w:cs="Calibri"/>
          <w:i/>
          <w:iCs/>
          <w:szCs w:val="24"/>
        </w:rPr>
        <w:t>Ιουδαϊκός Πόλεμος</w:t>
      </w:r>
      <w:r w:rsidRPr="00AE3829">
        <w:rPr>
          <w:rFonts w:ascii="Calibri" w:hAnsi="Calibri" w:cs="Calibri"/>
          <w:szCs w:val="24"/>
        </w:rPr>
        <w:t>.</w:t>
      </w:r>
      <w:r w:rsidRPr="00AE3829">
        <w:fldChar w:fldCharType="end"/>
      </w:r>
      <w:r w:rsidRPr="00AE3829">
        <w:rPr>
          <w:rFonts w:eastAsiaTheme="minorEastAsia" w:cstheme="minorHAnsi"/>
          <w:sz w:val="28"/>
          <w:szCs w:val="28"/>
        </w:rPr>
        <w:t xml:space="preserve"> </w:t>
      </w:r>
      <w:r w:rsidRPr="00AE3829">
        <w:rPr>
          <w:rFonts w:eastAsiaTheme="minorEastAsia" w:cstheme="minorHAnsi"/>
          <w:sz w:val="22"/>
          <w:szCs w:val="22"/>
        </w:rPr>
        <w:t xml:space="preserve">2:171-174. Ιουδαϊκή Αρχαιολογία 18:59. Φίλων Πρεσβεία </w:t>
      </w:r>
      <w:r>
        <w:rPr>
          <w:rFonts w:eastAsiaTheme="minorEastAsia" w:cstheme="minorHAnsi"/>
          <w:sz w:val="22"/>
          <w:szCs w:val="22"/>
        </w:rPr>
        <w:t>π</w:t>
      </w:r>
      <w:r w:rsidRPr="00AE3829">
        <w:rPr>
          <w:rFonts w:eastAsiaTheme="minorEastAsia" w:cstheme="minorHAnsi"/>
          <w:sz w:val="22"/>
          <w:szCs w:val="22"/>
        </w:rPr>
        <w:t>ρος Γ</w:t>
      </w:r>
      <w:r>
        <w:rPr>
          <w:rFonts w:eastAsiaTheme="minorEastAsia" w:cstheme="minorHAnsi"/>
          <w:sz w:val="22"/>
          <w:szCs w:val="22"/>
        </w:rPr>
        <w:t>ά</w:t>
      </w:r>
      <w:r w:rsidRPr="00AE3829">
        <w:rPr>
          <w:rFonts w:eastAsiaTheme="minorEastAsia" w:cstheme="minorHAnsi"/>
          <w:sz w:val="22"/>
          <w:szCs w:val="22"/>
        </w:rPr>
        <w:t>ιο</w:t>
      </w:r>
      <w:r>
        <w:rPr>
          <w:rFonts w:eastAsiaTheme="minorEastAsia" w:cstheme="minorHAnsi"/>
          <w:sz w:val="22"/>
          <w:szCs w:val="22"/>
        </w:rPr>
        <w:t>ν</w:t>
      </w:r>
      <w:r w:rsidRPr="00AE3829">
        <w:rPr>
          <w:rFonts w:eastAsiaTheme="minorEastAsia" w:cstheme="minorHAnsi"/>
          <w:sz w:val="22"/>
          <w:szCs w:val="22"/>
        </w:rPr>
        <w:t xml:space="preserve"> 301-302. </w:t>
      </w:r>
    </w:p>
  </w:footnote>
  <w:footnote w:id="270">
    <w:p w14:paraId="5CA3435D" w14:textId="5D8F9F68" w:rsidR="00423DBB" w:rsidRDefault="00423DBB" w:rsidP="00423DBB">
      <w:pPr>
        <w:pStyle w:val="a6"/>
      </w:pPr>
      <w:r w:rsidRPr="00A2247E">
        <w:rPr>
          <w:rStyle w:val="a7"/>
        </w:rPr>
        <w:footnoteRef/>
      </w:r>
      <w:r w:rsidRPr="00AE3829">
        <w:t xml:space="preserve"> </w:t>
      </w:r>
      <w:r w:rsidRPr="00AE3829">
        <w:fldChar w:fldCharType="begin"/>
      </w:r>
      <w:r w:rsidR="00F2050E">
        <w:instrText xml:space="preserve"> ADDIN ZOTERO_ITEM CSL_CITATION {"citationID":"a2b7smiibmb","properties":{"formattedCitation":"\\uldash{\\uc0\\u934{}\\uc0\\u921{}\\uc0\\u923{}\\uc0\\u937{}\\uc0\\u925{}\\uc0\\u913{}\\uc0\\u931{}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χ.χ.","dontUpdate":true,"noteIndex":270},"citationItems":[{"id":198,"uris":["http://zotero.org/users/local/KmiWnhYE/items/6SWUHUYW"],"uri":["http://zotero.org/users/local/KmiWnhYE/items/6SWUHUYW"],"itemData":{"id":198,"type":"book","title":"ΠΡΕΣΒΕΙΑ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rsidRPr="00AE3829">
        <w:fldChar w:fldCharType="separate"/>
      </w:r>
      <w:r w:rsidRPr="00AE3829">
        <w:rPr>
          <w:rFonts w:ascii="Calibri" w:hAnsi="Calibri" w:cs="Calibri"/>
          <w:szCs w:val="24"/>
        </w:rPr>
        <w:t xml:space="preserve">Φίλωνας Αλεξανδρεύς, </w:t>
      </w:r>
      <w:r w:rsidRPr="00AE3829">
        <w:rPr>
          <w:rFonts w:ascii="Calibri" w:hAnsi="Calibri" w:cs="Calibri"/>
          <w:i/>
          <w:iCs/>
          <w:szCs w:val="24"/>
        </w:rPr>
        <w:t xml:space="preserve">Πρεσβεία </w:t>
      </w:r>
      <w:r>
        <w:rPr>
          <w:rFonts w:ascii="Calibri" w:hAnsi="Calibri" w:cs="Calibri"/>
          <w:i/>
          <w:iCs/>
          <w:szCs w:val="24"/>
        </w:rPr>
        <w:t>π</w:t>
      </w:r>
      <w:r w:rsidRPr="00AE3829">
        <w:rPr>
          <w:rFonts w:ascii="Calibri" w:hAnsi="Calibri" w:cs="Calibri"/>
          <w:i/>
          <w:iCs/>
          <w:szCs w:val="24"/>
        </w:rPr>
        <w:t>ρος Γ</w:t>
      </w:r>
      <w:r>
        <w:rPr>
          <w:rFonts w:ascii="Calibri" w:hAnsi="Calibri" w:cs="Calibri"/>
          <w:i/>
          <w:iCs/>
          <w:szCs w:val="24"/>
        </w:rPr>
        <w:t>ά</w:t>
      </w:r>
      <w:r w:rsidRPr="00AE3829">
        <w:rPr>
          <w:rFonts w:ascii="Calibri" w:hAnsi="Calibri" w:cs="Calibri"/>
          <w:i/>
          <w:iCs/>
          <w:szCs w:val="24"/>
        </w:rPr>
        <w:t>ιον</w:t>
      </w:r>
      <w:r w:rsidRPr="00AE3829">
        <w:rPr>
          <w:rFonts w:ascii="Calibri" w:hAnsi="Calibri" w:cs="Calibri"/>
          <w:szCs w:val="24"/>
        </w:rPr>
        <w:t>.</w:t>
      </w:r>
      <w:r w:rsidRPr="00AE3829">
        <w:fldChar w:fldCharType="end"/>
      </w:r>
      <w:r>
        <w:t>304-305.</w:t>
      </w:r>
    </w:p>
  </w:footnote>
  <w:footnote w:id="271">
    <w:p w14:paraId="7E5C3381" w14:textId="446D60BA" w:rsidR="00423DBB" w:rsidRPr="00AE3829" w:rsidRDefault="00423DBB" w:rsidP="00423DBB">
      <w:pPr>
        <w:pStyle w:val="a6"/>
      </w:pPr>
      <w:r w:rsidRPr="00A2247E">
        <w:rPr>
          <w:rStyle w:val="a7"/>
        </w:rPr>
        <w:footnoteRef/>
      </w:r>
      <w:r>
        <w:t xml:space="preserve"> </w:t>
      </w:r>
      <w:r w:rsidRPr="00AE3829">
        <w:fldChar w:fldCharType="begin"/>
      </w:r>
      <w:r w:rsidR="00F2050E">
        <w:instrText xml:space="preserve"> ADDIN ZOTERO_ITEM CSL_CITATION {"citationID":"a13jm160tf4","properties":{"formattedCitation":"\\uldash{\\uc0\\u934{}\\uc0\\u921{}\\uc0\\u923{}\\uc0\\u937{}\\uc0\\u925{}\\uc0\\u913{}\\uc0\\u931{}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χ.χ.","dontUpdate":true,"noteIndex":271},"citationItems":[{"id":198,"uris":["http://zotero.org/users/local/KmiWnhYE/items/6SWUHUYW"],"uri":["http://zotero.org/users/local/KmiWnhYE/items/6SWUHUYW"],"itemData":{"id":198,"type":"book","title":"ΠΡΕΣΒΕΙΑ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rsidRPr="00AE3829">
        <w:fldChar w:fldCharType="separate"/>
      </w:r>
      <w:r w:rsidRPr="00AE3829">
        <w:rPr>
          <w:rFonts w:ascii="Calibri" w:hAnsi="Calibri" w:cs="Calibri"/>
          <w:szCs w:val="24"/>
        </w:rPr>
        <w:t xml:space="preserve">Φίλωνας Αλεξανδρεύς, </w:t>
      </w:r>
      <w:r w:rsidRPr="00AE3829">
        <w:rPr>
          <w:rFonts w:ascii="Calibri" w:hAnsi="Calibri" w:cs="Calibri"/>
          <w:i/>
          <w:iCs/>
          <w:szCs w:val="24"/>
        </w:rPr>
        <w:t xml:space="preserve">Πρεσβεία </w:t>
      </w:r>
      <w:r>
        <w:rPr>
          <w:rFonts w:ascii="Calibri" w:hAnsi="Calibri" w:cs="Calibri"/>
          <w:i/>
          <w:iCs/>
          <w:szCs w:val="24"/>
        </w:rPr>
        <w:t>π</w:t>
      </w:r>
      <w:r w:rsidRPr="00AE3829">
        <w:rPr>
          <w:rFonts w:ascii="Calibri" w:hAnsi="Calibri" w:cs="Calibri"/>
          <w:i/>
          <w:iCs/>
          <w:szCs w:val="24"/>
        </w:rPr>
        <w:t>ρος Γ</w:t>
      </w:r>
      <w:r>
        <w:rPr>
          <w:rFonts w:ascii="Calibri" w:hAnsi="Calibri" w:cs="Calibri"/>
          <w:i/>
          <w:iCs/>
          <w:szCs w:val="24"/>
        </w:rPr>
        <w:t>ά</w:t>
      </w:r>
      <w:r w:rsidRPr="00AE3829">
        <w:rPr>
          <w:rFonts w:ascii="Calibri" w:hAnsi="Calibri" w:cs="Calibri"/>
          <w:i/>
          <w:iCs/>
          <w:szCs w:val="24"/>
        </w:rPr>
        <w:t>ιον</w:t>
      </w:r>
      <w:r w:rsidRPr="00AE3829">
        <w:rPr>
          <w:rFonts w:ascii="Calibri" w:hAnsi="Calibri" w:cs="Calibri"/>
          <w:szCs w:val="24"/>
        </w:rPr>
        <w:t>,301-302.</w:t>
      </w:r>
      <w:r w:rsidRPr="00AE3829">
        <w:fldChar w:fldCharType="end"/>
      </w:r>
      <w:r w:rsidRPr="00AE3829">
        <w:t xml:space="preserve"> </w:t>
      </w:r>
      <w:r w:rsidRPr="00AE3829">
        <w:fldChar w:fldCharType="begin"/>
      </w:r>
      <w:r w:rsidR="00F2050E">
        <w:instrText xml:space="preserve"> ADDIN ZOTERO_ITEM CSL_CITATION {"citationID":"a1ua0jdo3ag","properties":{"formattedCitation":"\\uldash{\\uc0\\u921{}\\uc0\\u937{}\\uc0\\u931{}\\uc0\\u919{}\\uc0\\u928{}\\uc0\\u927{}\\uc0\\u931{},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χ.χ.","dontUpdate":true,"noteIndex":271},"citationItems":[{"id":342,"uris":["http://zotero.org/users/local/KmiWnhYE/items/7BZH3A7K"],"uri":["http://zotero.org/users/local/KmiWnhYE/items/7BZH3A7K"],"itemData":{"id":342,"type":"book","title":"ΙΟΥΔΑΙΚΗ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AE3829">
        <w:fldChar w:fldCharType="separate"/>
      </w:r>
      <w:r w:rsidRPr="00AE3829">
        <w:rPr>
          <w:rFonts w:ascii="Calibri" w:hAnsi="Calibri" w:cs="Calibri"/>
          <w:szCs w:val="24"/>
        </w:rPr>
        <w:t>Ι</w:t>
      </w:r>
      <w:r>
        <w:rPr>
          <w:rFonts w:ascii="Calibri" w:hAnsi="Calibri" w:cs="Calibri"/>
          <w:szCs w:val="24"/>
        </w:rPr>
        <w:t>ώ</w:t>
      </w:r>
      <w:r w:rsidRPr="00AE3829">
        <w:rPr>
          <w:rFonts w:ascii="Calibri" w:hAnsi="Calibri" w:cs="Calibri"/>
          <w:szCs w:val="24"/>
        </w:rPr>
        <w:t xml:space="preserve">σηπος, </w:t>
      </w:r>
      <w:r w:rsidRPr="00AE3829">
        <w:rPr>
          <w:rFonts w:ascii="Calibri" w:hAnsi="Calibri" w:cs="Calibri"/>
          <w:i/>
          <w:iCs/>
          <w:szCs w:val="24"/>
        </w:rPr>
        <w:t>Ιουδαϊκή Αρχαιολογία</w:t>
      </w:r>
      <w:r w:rsidRPr="00AE3829">
        <w:rPr>
          <w:rFonts w:ascii="Calibri" w:hAnsi="Calibri" w:cs="Calibri"/>
          <w:szCs w:val="24"/>
        </w:rPr>
        <w:t>, 18,90-95.</w:t>
      </w:r>
      <w:r w:rsidRPr="00AE3829">
        <w:fldChar w:fldCharType="end"/>
      </w:r>
    </w:p>
  </w:footnote>
  <w:footnote w:id="272">
    <w:p w14:paraId="3230CB35" w14:textId="7564D919" w:rsidR="00423DBB" w:rsidRPr="00EE3F22" w:rsidRDefault="00423DBB" w:rsidP="00423DBB">
      <w:pPr>
        <w:pStyle w:val="a6"/>
      </w:pPr>
      <w:r>
        <w:rPr>
          <w:rStyle w:val="a7"/>
        </w:rPr>
        <w:footnoteRef/>
      </w:r>
      <w:r>
        <w:t xml:space="preserve"> </w:t>
      </w:r>
      <w:r w:rsidRPr="00EE3F22">
        <w:fldChar w:fldCharType="begin"/>
      </w:r>
      <w:r w:rsidR="00F2050E">
        <w:instrText xml:space="preserve"> ADDIN ZOTERO_ITEM CSL_CITATION {"citationID":"avas2k5m91","properties":{"formattedCitation":"\\uc0\\u928{}\\uc0\\u913{}\\uc0\\u928{}\\uc0\\u913{}\\uc0\\u924{}\\uc0\\u921{}\\uc0\\u935{}\\uc0\\u913{}\\uc0\\u919{}\\uc0\\u923{} \\uc0\\u915{}\\uc0\\u929{}\\uc0\\u919{}\\uc0\\u915{}\\uc0\\u927{}\\uc0\\u929{}\\uc0\\u921{}\\uc0\\u927{}\\uc0\\u931{}, {\\i{}\\uc0\\u927{} \\uc0\\u928{}\\uc0\\u927{}\\uc0\\u925{}\\uc0\\u932{}\\uc0\\u921{}\\uc0\\u927{}\\uc0\\u931{} \\uc0\\u928{}\\uc0\\u921{}\\uc0\\u923{}\\uc0\\u913{}\\uc0\\u932{}\\uc0\\u927{}\\uc0\\u931{}} (\\uc0\\u913{}\\uc0\\u920{}\\uc0\\u919{}\\uc0\\u925{}\\uc0\\u913{}\\uc0\\u921{}: \\uc0\\u917{}\\uc0\\u922{}\\uc0\\u916{}\\uc0\\u927{}\\uc0\\u931{}\\uc0\\u917{}\\uc0\\u921{}\\uc0\\u931{} \\uc0\\u934{}\\uc0\\u927{}\\uc0\\u921{}\\uc0\\u925{}\\uc0\\u921{}\\uc0\\u922{}\\uc0\\u927{}\\uc0\\u931{}, 1925).","plainCitation":"ΠΑΠΑΜΙΧΑΗΛ ΓΡΗΓΟΡΙΟΣ, Ο ΠΟΝΤΙΟΣ ΠΙΛΑΤΟΣ (ΑΘΗΝΑΙ: ΕΚΔΟΣΕΙΣ ΦΟΙΝΙΚΟΣ, 1925).","dontUpdate":true,"noteIndex":272},"citationItems":[{"id":394,"uris":["http://zotero.org/users/local/KmiWnhYE/items/XAUGBW7P"],"uri":["http://zotero.org/users/local/KmiWnhYE/items/XAUGBW7P"],"itemData":{"id":394,"type":"book","event-place":"ΑΘΗΝΑΙ","publisher":"ΕΚΔΟΣΕΙΣ ΦΟΙΝΙΚΟΣ","publisher-place":"ΑΘΗΝΑΙ","title":"Ο ΠΟΝΤΙΟΣ ΠΙΛΑΤΟΣ","author":[{"literal":"ΠΑΠΑΜΙΧΑΗΛ ΓΡΗΓΟΡΙΟΣ"}],"issued":{"date-parts":[["1925"]]}}}],"schema":"https://github.com/citation-style-language/schema/raw/master/csl-citation.json"} </w:instrText>
      </w:r>
      <w:r w:rsidRPr="00EE3F22">
        <w:fldChar w:fldCharType="separate"/>
      </w:r>
      <w:r w:rsidRPr="00374C6E">
        <w:rPr>
          <w:rFonts w:ascii="Calibri" w:hAnsi="Calibri" w:cs="Calibri"/>
          <w:szCs w:val="24"/>
        </w:rPr>
        <w:t xml:space="preserve">Παπαμιχαήλ Γρηγόριος, </w:t>
      </w:r>
      <w:r w:rsidRPr="00374C6E">
        <w:rPr>
          <w:rFonts w:ascii="Calibri" w:hAnsi="Calibri" w:cs="Calibri"/>
          <w:i/>
          <w:iCs/>
          <w:szCs w:val="24"/>
        </w:rPr>
        <w:t>Ο Πόντιος Πιλάτος</w:t>
      </w:r>
      <w:r w:rsidRPr="00374C6E">
        <w:rPr>
          <w:rFonts w:ascii="Calibri" w:hAnsi="Calibri" w:cs="Calibri"/>
          <w:szCs w:val="24"/>
        </w:rPr>
        <w:t xml:space="preserve"> (Αθήναι: Εκδόσεις Φοίνικος, 1925).</w:t>
      </w:r>
      <w:r w:rsidRPr="00EE3F22">
        <w:fldChar w:fldCharType="end"/>
      </w:r>
      <w:r w:rsidRPr="00EE3F22">
        <w:t>Σ</w:t>
      </w:r>
      <w:r>
        <w:t>ελ.</w:t>
      </w:r>
      <w:r w:rsidRPr="00EE3F22">
        <w:t xml:space="preserve"> 52.</w:t>
      </w:r>
    </w:p>
  </w:footnote>
  <w:footnote w:id="273">
    <w:p w14:paraId="14F08719" w14:textId="4D111302" w:rsidR="00423DBB" w:rsidRPr="004E3B54" w:rsidRDefault="00423DBB" w:rsidP="00423DBB">
      <w:pPr>
        <w:pStyle w:val="a6"/>
      </w:pPr>
      <w:r w:rsidRPr="00A2247E">
        <w:rPr>
          <w:rStyle w:val="a7"/>
        </w:rPr>
        <w:footnoteRef/>
      </w:r>
      <w:r w:rsidRPr="00AE3829">
        <w:t xml:space="preserve"> </w:t>
      </w:r>
      <w:r w:rsidRPr="00AE3829">
        <w:fldChar w:fldCharType="begin"/>
      </w:r>
      <w:r w:rsidR="00F2050E">
        <w:instrText xml:space="preserve"> ADDIN ZOTERO_ITEM CSL_CITATION {"citationID":"u37AvMeW","properties":{"formattedCitation":"{\\i{}\\uc0\\u927{}  \\uc0\\u924{}\\uc0\\u917{}\\uc0\\u915{}\\uc0\\u913{}\\uc0\\u931{} \\uc0\\u931{}\\uc0\\u933{}\\uc0\\u925{}\\uc0\\u913{}\\uc0\\u926{}\\uc0\\u913{}\\uc0\\u929{}\\uc0\\u921{}\\uc0\\u931{}\\uc0\\u932{}\\uc0\\u919{}\\uc0\\u931{} \\uc0\\u932{}\\uc0\\u919{}\\uc0\\u931{} \\uc0\\u927{}\\uc0\\u929{}\\uc0\\u920{}\\uc0\\u927{}\\uc0\\u916{}\\uc0\\u927{}\\uc0\\u926{}\\uc0\\u927{}\\uc0\\u933{} \\uc0\\u917{}\\uc0\\u922{}\\uc0\\u922{}\\uc0\\u923{}\\uc0\\u919{}\\uc0\\u931{}\\uc0\\u921{}\\uc0\\u913{}\\uc0\\u931{} \\uc0\\u932{}\\uc0\\u927{}\\uc0\\u924{}\\uc0\\u927{}\\uc0\\u931{} \\uc0\\u921{}\\uc0\\u900{}\\uc0\\u924{}\\uc0\\u919{}\\uc0\\u925{} \\uc0\\u927{}\\uc0\\u922{}\\uc0\\u932{}\\uc0\\u937{}\\uc0\\u914{}\\uc0\\u929{}\\uc0\\u921{}\\uc0\\u927{}\\uc0\\u931{} \\uc0\\u924{}\\uc0\\u919{}\\uc0\\u925{}\\uc0\\u927{}\\uc0\\u923{}\\uc0\\u927{}\\uc0\\u915{}\\uc0\\u921{}\\uc0\\u927{} 16 \\uc0\\u927{}\\uc0\\u922{}\\uc0\\u932{}\\uc0\\u937{}\\uc0\\u914{}\\uc0\\u929{}\\uc0\\u921{}\\uc0\\u927{}\\uc0\\u933{}}.","plainCitation":"Ο  ΜΕΓΑΣ ΣΥΝΑΞΑΡΙΣΤΗΣ ΤΗΣ ΟΡΘΟΔΟΞΟΥ ΕΚΚΛΗΣΙΑΣ ΤΟΜΟΣ Ι΄ΜΗΝ ΟΚΤΩΒΡΙΟΣ ΜΗΝΟΛΟΓΙΟ 16 ΟΚΤΩΒΡΙΟΥ.","dontUpdate":true,"noteIndex":273},"citationItems":[{"id":177,"uris":["http://zotero.org/users/local/KmiWnhYE/items/JSAML4EU"],"uri":["http://zotero.org/users/local/KmiWnhYE/items/JSAML4EU"],"itemData":{"id":177,"type":"book","event-place":"ΑΘΗΝΑΙ","publisher":"ΜΑΤΘΑΙΟΣ ΛΑΓΓΗΣ ΕΠΙΣΚΟΠΟΣ ΟΙΝΟΗΣ","publisher-place":"ΑΘΗΝΑΙ","title":"Ο  ΜΕΓΑΣ ΣΥΝΑΞΑΡΙΣΤΗΣ ΤΗΣ ΟΡΘΟΔΟΞΟΥ ΕΚΚΛΗΣΙΑΣ ΤΟΜΟΣ Ι΄ΜΗΝ ΟΚΤΩΒΡΙΟΣ ΜΗΝΟΛΟΓΙΟ 16 ΟΚΤΩΒΡΙΟΥ","issued":{"date-parts":[["1983"]]}}}],"schema":"https://github.com/citation-style-language/schema/raw/master/csl-citation.json"} </w:instrText>
      </w:r>
      <w:r w:rsidRPr="00AE3829">
        <w:fldChar w:fldCharType="separate"/>
      </w:r>
      <w:r w:rsidRPr="00AE3829">
        <w:rPr>
          <w:rFonts w:ascii="Calibri" w:hAnsi="Calibri" w:cs="Times New Roman"/>
          <w:i/>
          <w:iCs/>
          <w:szCs w:val="24"/>
        </w:rPr>
        <w:t xml:space="preserve">Ο  Μέγας Συναξαριστής </w:t>
      </w:r>
      <w:r>
        <w:rPr>
          <w:rFonts w:ascii="Calibri" w:hAnsi="Calibri" w:cs="Times New Roman"/>
          <w:i/>
          <w:iCs/>
          <w:szCs w:val="24"/>
        </w:rPr>
        <w:t>τ</w:t>
      </w:r>
      <w:r w:rsidRPr="00AE3829">
        <w:rPr>
          <w:rFonts w:ascii="Calibri" w:hAnsi="Calibri" w:cs="Times New Roman"/>
          <w:i/>
          <w:iCs/>
          <w:szCs w:val="24"/>
        </w:rPr>
        <w:t>ης Ορθοδόξου Εκκλησίας Τόμος Ι΄Μην Οκτώβριος Μηνολόγιο 16 Οκτωβρίου</w:t>
      </w:r>
      <w:r w:rsidRPr="00AE3829">
        <w:rPr>
          <w:rFonts w:ascii="Calibri" w:hAnsi="Calibri" w:cs="Times New Roman"/>
          <w:szCs w:val="24"/>
        </w:rPr>
        <w:t>.</w:t>
      </w:r>
      <w:r w:rsidRPr="00AE3829">
        <w:fldChar w:fldCharType="end"/>
      </w:r>
    </w:p>
  </w:footnote>
  <w:footnote w:id="274">
    <w:p w14:paraId="6A7B9190" w14:textId="77777777" w:rsidR="00423DBB" w:rsidRPr="00B94AFD" w:rsidRDefault="00423DBB" w:rsidP="00423DBB">
      <w:pPr>
        <w:ind w:right="43"/>
        <w:jc w:val="both"/>
        <w:rPr>
          <w:rFonts w:cstheme="minorHAnsi"/>
          <w:sz w:val="20"/>
          <w:szCs w:val="20"/>
        </w:rPr>
      </w:pPr>
      <w:r>
        <w:rPr>
          <w:rStyle w:val="a7"/>
        </w:rPr>
        <w:footnoteRef/>
      </w:r>
      <w:r>
        <w:t xml:space="preserve"> </w:t>
      </w:r>
      <w:r w:rsidRPr="00B94AFD">
        <w:rPr>
          <w:rFonts w:cstheme="minorHAnsi"/>
          <w:sz w:val="20"/>
          <w:szCs w:val="20"/>
        </w:rPr>
        <w:t>Δείχνοντας ένα παράδειγμα, για όλους εμάς τους πιστούς των αιώνων, πως εάν και εμείς με κεκαθαρμέναις διανοίες δεν συμπορευθούμε και δεν συσταυρωθούμε, δεν πρόκειται ποτέ να αναγνωρίσουμε τον Θεάνθρωπο Ιησού, έστω και αν βρίσκεται και με τη φυσική σεσαρκωμένη Θεανθρώπινη μορφή του, ταπεινός κριτός και εμείς άδικοι κριτές του, μπροστά μας, όπως βρέθηκε απέναντι του Πιλάτου εκείνη τη μεγάλη Παρασκευή του έτους 33μ.Χ.</w:t>
      </w:r>
    </w:p>
    <w:p w14:paraId="218C2618" w14:textId="77777777" w:rsidR="00423DBB" w:rsidRDefault="00423DBB" w:rsidP="00423DBB">
      <w:pPr>
        <w:pStyle w:val="a6"/>
      </w:pPr>
    </w:p>
  </w:footnote>
  <w:footnote w:id="275">
    <w:p w14:paraId="189E25F6" w14:textId="0FCCD480" w:rsidR="00423DBB" w:rsidRPr="00EC72FC" w:rsidRDefault="00423DBB" w:rsidP="00423DBB">
      <w:pPr>
        <w:pStyle w:val="a6"/>
        <w:jc w:val="both"/>
      </w:pPr>
      <w:r w:rsidRPr="00A2247E">
        <w:rPr>
          <w:rStyle w:val="a7"/>
        </w:rPr>
        <w:footnoteRef/>
      </w:r>
      <w:r w:rsidRPr="00EC72FC">
        <w:t xml:space="preserve"> </w:t>
      </w:r>
      <w:r>
        <w:fldChar w:fldCharType="begin"/>
      </w:r>
      <w:r w:rsidR="00F2050E">
        <w:instrText xml:space="preserve"> ADDIN ZOTERO_ITEM CSL_CITATION {"citationID":"OnCA1bTY","properties":{"formattedCitation":"\\uc0\\u917{}\\uc0\\u933{}\\uc0\\u931{}\\uc0\\u917{}\\uc0\\u914{}\\uc0\\u917{}\\uc0\\u921{}\\uc0\\u927{}\\uc0\\u931{} \\uc0\\u922{}\\uc0\\u913{}\\uc0\\u921{}\\uc0\\u931{}\\uc0\\u913{}\\uc0\\u929{}\\uc0\\u917{}\\uc0\\u921{}\\uc0\\u913{}\\uc0\\u931{}, {\\i{}\\uc0\\u917{}\\uc0\\u922{}\\uc0\\u922{}\\uc0\\u923{}\\uc0\\u919{}\\uc0\\u931{}\\uc0\\u921{}\\uc0\\u913{}\\uc0\\u931{}\\uc0\\u932{}\\uc0\\u921{}\\uc0\\u922{}\\uc0\\u919{} \\uc0\\u921{}\\uc0\\u931{}\\uc0\\u932{}\\uc0\\u927{}\\uc0\\u929{}\\uc0\\u921{}\\uc0\\u913{} PG 20,156B}, \\uc0\\u967{}.\\uc0\\u967{}.","plainCitation":"ΕΥΣΕΒΕΙΟΣ ΚΑΙΣΑΡΕΙΑΣ, ΕΚΚΛΗΣΙΑΣΤΙΚΗ ΙΣΤΟΡΙΑ PG 20,156B, χ.χ.","dontUpdate":true,"noteIndex":275},"citationItems":[{"id":301,"uris":["http://zotero.org/users/local/KmiWnhYE/items/E866W8BL"],"uri":["http://zotero.org/users/local/KmiWnhYE/items/E866W8BL"],"itemData":{"id":301,"type":"book","title":"ΕΚΚΛΗΣΙΑΣΤΙΚΗ ΙΣΤΟΡΙΑ PG 20,156B","author":[{"literal":"ΕΥΣΕΒΕΙΟΣ ΚΑΙΣΑΡΕΙΑΣ"}]}}],"schema":"https://github.com/citation-style-language/schema/raw/master/csl-citation.json"} </w:instrText>
      </w:r>
      <w:r>
        <w:fldChar w:fldCharType="separate"/>
      </w:r>
      <w:r w:rsidRPr="00EC72FC">
        <w:rPr>
          <w:rFonts w:ascii="Calibri" w:hAnsi="Calibri" w:cs="Times New Roman"/>
          <w:szCs w:val="24"/>
        </w:rPr>
        <w:t xml:space="preserve">Ευσέβειος Καισαρείας, </w:t>
      </w:r>
      <w:r w:rsidRPr="00EC72FC">
        <w:rPr>
          <w:rFonts w:ascii="Calibri" w:hAnsi="Calibri" w:cs="Times New Roman"/>
          <w:i/>
          <w:iCs/>
          <w:szCs w:val="24"/>
        </w:rPr>
        <w:t>Εκκλησιαστική Ιστορία PG 20,156B</w:t>
      </w:r>
      <w:r w:rsidRPr="00EC72FC">
        <w:rPr>
          <w:rFonts w:ascii="Calibri" w:hAnsi="Calibri" w:cs="Times New Roman"/>
          <w:szCs w:val="24"/>
        </w:rPr>
        <w:t>,</w:t>
      </w:r>
      <w:r w:rsidRPr="00EC72FC">
        <w:t xml:space="preserve"> </w:t>
      </w:r>
      <w:r>
        <w:t>Οὔκ ἁγνοεῖν δέ ἄξιον, ὦς καί αὐτόν ἐκεῖνον τόν ἐπί τοῦ Σωτῆρος Πίλατον, κατά Κάϊον, οὔ τούς χρόνους διέξιμεν, τοσαύταις περιπεσεῖν κατέχει λόγος συμφοραῖς, ὦς ἔξ ἀναγκης φονευτήν ἑαυτοῦ καί τιμωρόν αὐτοχειρα γενέσθαι, τῆς θείας, ὦς ἔοικε, δίκης οὔκ εἷς μακρᾶν αὐτόν μετελθούσης.</w:t>
      </w:r>
      <w:r>
        <w:rPr>
          <w:rFonts w:ascii="Calibri" w:hAnsi="Calibri" w:cs="Times New Roman"/>
          <w:szCs w:val="24"/>
        </w:rPr>
        <w:t xml:space="preserve"> </w:t>
      </w:r>
      <w:r w:rsidRPr="00EC72FC">
        <w:rPr>
          <w:rFonts w:ascii="Calibri" w:hAnsi="Calibri" w:cs="Times New Roman"/>
          <w:szCs w:val="24"/>
        </w:rPr>
        <w:t>.</w:t>
      </w:r>
      <w:r>
        <w:fldChar w:fldCharType="end"/>
      </w:r>
    </w:p>
  </w:footnote>
  <w:footnote w:id="276">
    <w:p w14:paraId="06230D89" w14:textId="61979087" w:rsidR="00423DBB" w:rsidRPr="00D717C1" w:rsidRDefault="00423DBB" w:rsidP="00423DBB">
      <w:pPr>
        <w:pStyle w:val="a6"/>
        <w:jc w:val="both"/>
      </w:pPr>
      <w:r w:rsidRPr="00A2247E">
        <w:rPr>
          <w:rStyle w:val="a7"/>
        </w:rPr>
        <w:footnoteRef/>
      </w:r>
      <w:r w:rsidRPr="00B4640D">
        <w:rPr>
          <w:lang w:val="en-US"/>
        </w:rPr>
        <w:t xml:space="preserve"> </w:t>
      </w:r>
      <w:r>
        <w:fldChar w:fldCharType="begin"/>
      </w:r>
      <w:r w:rsidR="00F2050E">
        <w:rPr>
          <w:lang w:val="en-US"/>
        </w:rPr>
        <w:instrText xml:space="preserve"> ADDIN ZOTERO_ITEM CSL_CITATION {"citationID":"CtQAJCfv","properties":{"formattedCitation":"Craig S Keener, {\\i{}THE GOSPEL OF JOHN A COMMENTARY}.","plainCitation":"Craig S Keener, THE GOSPEL OF JOHN A COMMENTARY.","dontUpdate":true,"noteIndex":276},"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Pr="00B4640D">
        <w:rPr>
          <w:rFonts w:ascii="Calibri" w:hAnsi="Calibri" w:cs="Calibri"/>
          <w:szCs w:val="24"/>
          <w:lang w:val="en-US"/>
        </w:rPr>
        <w:t xml:space="preserve">Craig S Keener, </w:t>
      </w:r>
      <w:r w:rsidRPr="00B4640D">
        <w:rPr>
          <w:rFonts w:ascii="Calibri" w:hAnsi="Calibri" w:cs="Calibri"/>
          <w:i/>
          <w:iCs/>
          <w:szCs w:val="24"/>
          <w:lang w:val="en-US"/>
        </w:rPr>
        <w:t>The Gospel Of John A Commentary</w:t>
      </w:r>
      <w:r w:rsidRPr="00B4640D">
        <w:rPr>
          <w:rFonts w:ascii="Calibri" w:hAnsi="Calibri" w:cs="Calibri"/>
          <w:szCs w:val="24"/>
          <w:lang w:val="en-US"/>
        </w:rPr>
        <w:t>.</w:t>
      </w:r>
      <w:r>
        <w:fldChar w:fldCharType="end"/>
      </w:r>
      <w:r>
        <w:rPr>
          <w:lang w:val="en-US"/>
        </w:rPr>
        <w:t xml:space="preserve"> </w:t>
      </w:r>
      <w:r>
        <w:t>Σελ.</w:t>
      </w:r>
      <w:r w:rsidRPr="00D717C1">
        <w:t xml:space="preserve"> 1105-1106</w:t>
      </w:r>
    </w:p>
  </w:footnote>
  <w:footnote w:id="277">
    <w:p w14:paraId="09CAF8F8" w14:textId="46087373" w:rsidR="00423DBB" w:rsidRPr="00CD2CE4" w:rsidRDefault="00423DBB" w:rsidP="00423DBB">
      <w:pPr>
        <w:pStyle w:val="a6"/>
        <w:jc w:val="both"/>
      </w:pPr>
      <w:r w:rsidRPr="00A2247E">
        <w:rPr>
          <w:rStyle w:val="a7"/>
        </w:rPr>
        <w:footnoteRef/>
      </w:r>
      <w:r w:rsidRPr="00DD22F6">
        <w:t xml:space="preserve"> </w:t>
      </w:r>
      <w:r w:rsidRPr="00AD7CC9">
        <w:fldChar w:fldCharType="begin"/>
      </w:r>
      <w:r w:rsidR="00F2050E">
        <w:instrText xml:space="preserve"> ADDIN ZOTERO_ITEM CSL_CITATION {"citationID":"adr67inajh","properties":{"formattedCitation":"BISHARA SH, EBEID, {\\i{}\\uc0\\u916{}\\uc0\\u921{}\\uc0\\u916{}\\uc0\\u913{}\\uc0\\u922{}\\uc0\\u932{}\\uc0\\u927{}\\uc0\\u929{}\\uc0\\u921{}\\uc0\\u922{}\\uc0\\u919{} \\uc0\\u916{}\\uc0\\u921{}\\uc0\\u913{}\\uc0\\u932{}\\uc0\\u929{}\\uc0\\u921{}\\uc0\\u914{}\\uc0\\u919{} \\uc0\\u8216{}\\uc0\\u928{}\\uc0\\u927{}\\uc0\\u925{}\\uc0\\u932{}\\uc0\\u921{}\\uc0\\u927{}\\uc0\\u931{} \\uc0\\u928{}\\uc0\\u921{}\\uc0\\u923{}\\uc0\\u913{}\\uc0\\u932{}\\uc0\\u927{}\\uc0\\u931{} \\uc0\\u922{}\\uc0\\u913{}\\uc0\\u921{}\\uc0\\u925{}\\uc0\\u927{}\\uc0\\u916{}\\uc0\\u921{}\\uc0\\u913{}\\uc0\\u920{}\\uc0\\u919{}\\uc0\\u922{}\\uc0\\u921{}\\uc0\\u922{}\\uc0\\u917{}\\uc0\\u931{} \\uc0\\u922{}\\uc0\\u913{}\\uc0\\u921{} \\uc0\\u917{}\\uc0\\u926{}\\uc0\\u937{}\\uc0\\u922{}\\uc0\\u913{}\\uc0\\u921{}\\uc0\\u925{}\\uc0\\u927{}\\uc0\\u916{}\\uc0\\u921{}\\uc0\\u913{}\\uc0\\u920{}\\uc0\\u919{}\\uc0\\u922{}\\uc0\\u921{}\\uc0\\u922{}\\uc0\\u917{}\\uc0\\u931{} \\uc0\\u928{}\\uc0\\u919{}\\uc0\\u915{}\\uc0\\u917{}\\uc0\\u931{}\\uc0\\u8217{}}.","plainCitation":"BISHARA SH, EBEID, ΔΙΔΑΚΤΟΡΙΚΗ ΔΙΑΤΡΙΒΗ ‘ΠΟΝΤΙΟΣ ΠΙΛΑΤΟΣ ΚΑΙΝΟΔΙΑΘΗΚΙΚΕΣ ΚΑΙ ΕΞΩΚΑΙΝΟΔΙΑΘΗΚΙΚΕΣ ΠΗΓΕΣ’.","dontUpdate":true,"noteIndex":277},"citationItems":[{"id":179,"uris":["http://zotero.org/users/local/KmiWnhYE/items/995VSA46"],"uri":["http://zotero.org/users/local/KmiWnhYE/items/995VSA46"],"itemData":{"id":179,"type":"book","event-place":"ΘΕΣΣΑΛΟΝΙΚΗ","publisher-place":"ΘΕΣΣΑΛΟΝΙΚΗ","title":"ΔΙΔΑΚΤΟΡΙΚΗ ΔΙΑΤΡΙΒΗ \"ΠΟΝΤΙΟΣ ΠΙΛΑΤΟΣ ΚΑΙΝΟΔΙΑΘΗΚΙΚΕΣ ΚΑΙ ΕΞΩΚΑΙΝΟΔΙΑΘΗΚΙΚΕΣ ΠΗΓΕΣ\"","author":[{"literal":"BISHARA SH, EBEID"}],"issued":{"date-parts":[["2009"]]}}}],"schema":"https://github.com/citation-style-language/schema/raw/master/csl-citation.json"} </w:instrText>
      </w:r>
      <w:r w:rsidRPr="00AD7CC9">
        <w:fldChar w:fldCharType="separate"/>
      </w:r>
      <w:r w:rsidRPr="00E249C5">
        <w:rPr>
          <w:rFonts w:ascii="Calibri" w:hAnsi="Calibri" w:cs="Calibri"/>
          <w:szCs w:val="24"/>
          <w:lang w:val="en-US"/>
        </w:rPr>
        <w:t>Bishara</w:t>
      </w:r>
      <w:r w:rsidRPr="00DD22F6">
        <w:rPr>
          <w:rFonts w:ascii="Calibri" w:hAnsi="Calibri" w:cs="Calibri"/>
          <w:szCs w:val="24"/>
        </w:rPr>
        <w:t xml:space="preserve"> </w:t>
      </w:r>
      <w:r w:rsidRPr="00E249C5">
        <w:rPr>
          <w:rFonts w:ascii="Calibri" w:hAnsi="Calibri" w:cs="Calibri"/>
          <w:szCs w:val="24"/>
          <w:lang w:val="en-US"/>
        </w:rPr>
        <w:t>Sh</w:t>
      </w:r>
      <w:r w:rsidRPr="00DD22F6">
        <w:rPr>
          <w:rFonts w:ascii="Calibri" w:hAnsi="Calibri" w:cs="Calibri"/>
          <w:szCs w:val="24"/>
        </w:rPr>
        <w:t xml:space="preserve">, </w:t>
      </w:r>
      <w:r w:rsidRPr="00E249C5">
        <w:rPr>
          <w:rFonts w:ascii="Calibri" w:hAnsi="Calibri" w:cs="Calibri"/>
          <w:szCs w:val="24"/>
          <w:lang w:val="en-US"/>
        </w:rPr>
        <w:t>Ebeid</w:t>
      </w:r>
      <w:r w:rsidRPr="00DD22F6">
        <w:rPr>
          <w:rFonts w:ascii="Calibri" w:hAnsi="Calibri" w:cs="Calibri"/>
          <w:szCs w:val="24"/>
        </w:rPr>
        <w:t xml:space="preserve">, </w:t>
      </w:r>
      <w:r w:rsidRPr="00E249C5">
        <w:rPr>
          <w:rFonts w:ascii="Calibri" w:hAnsi="Calibri" w:cs="Calibri"/>
          <w:i/>
          <w:iCs/>
          <w:szCs w:val="24"/>
        </w:rPr>
        <w:t>Διδακτορική</w:t>
      </w:r>
      <w:r w:rsidRPr="00DD22F6">
        <w:rPr>
          <w:rFonts w:ascii="Calibri" w:hAnsi="Calibri" w:cs="Calibri"/>
          <w:i/>
          <w:iCs/>
          <w:szCs w:val="24"/>
        </w:rPr>
        <w:t xml:space="preserve"> </w:t>
      </w:r>
      <w:r w:rsidRPr="00E249C5">
        <w:rPr>
          <w:rFonts w:ascii="Calibri" w:hAnsi="Calibri" w:cs="Calibri"/>
          <w:i/>
          <w:iCs/>
          <w:szCs w:val="24"/>
        </w:rPr>
        <w:t>Διατριβή</w:t>
      </w:r>
      <w:r w:rsidRPr="00DD22F6">
        <w:rPr>
          <w:rFonts w:ascii="Calibri" w:hAnsi="Calibri" w:cs="Calibri"/>
          <w:i/>
          <w:iCs/>
          <w:szCs w:val="24"/>
        </w:rPr>
        <w:t xml:space="preserve"> ‘</w:t>
      </w:r>
      <w:r w:rsidRPr="00E249C5">
        <w:rPr>
          <w:rFonts w:ascii="Calibri" w:hAnsi="Calibri" w:cs="Calibri"/>
          <w:i/>
          <w:iCs/>
          <w:szCs w:val="24"/>
        </w:rPr>
        <w:t>Πόντιος</w:t>
      </w:r>
      <w:r w:rsidRPr="00DD22F6">
        <w:rPr>
          <w:rFonts w:ascii="Calibri" w:hAnsi="Calibri" w:cs="Calibri"/>
          <w:i/>
          <w:iCs/>
          <w:szCs w:val="24"/>
        </w:rPr>
        <w:t xml:space="preserve"> </w:t>
      </w:r>
      <w:r w:rsidRPr="00E249C5">
        <w:rPr>
          <w:rFonts w:ascii="Calibri" w:hAnsi="Calibri" w:cs="Calibri"/>
          <w:i/>
          <w:iCs/>
          <w:szCs w:val="24"/>
        </w:rPr>
        <w:t>Πιλάτος</w:t>
      </w:r>
      <w:r w:rsidRPr="00DD22F6">
        <w:rPr>
          <w:rFonts w:ascii="Calibri" w:hAnsi="Calibri" w:cs="Calibri"/>
          <w:i/>
          <w:iCs/>
          <w:szCs w:val="24"/>
        </w:rPr>
        <w:t xml:space="preserve"> </w:t>
      </w:r>
      <w:r w:rsidRPr="00E249C5">
        <w:rPr>
          <w:rFonts w:ascii="Calibri" w:hAnsi="Calibri" w:cs="Calibri"/>
          <w:i/>
          <w:iCs/>
          <w:szCs w:val="24"/>
        </w:rPr>
        <w:t>Καινοδιαθηκικές</w:t>
      </w:r>
      <w:r w:rsidRPr="00DD22F6">
        <w:rPr>
          <w:rFonts w:ascii="Calibri" w:hAnsi="Calibri" w:cs="Calibri"/>
          <w:i/>
          <w:iCs/>
          <w:szCs w:val="24"/>
        </w:rPr>
        <w:t xml:space="preserve"> </w:t>
      </w:r>
      <w:r w:rsidRPr="00E249C5">
        <w:rPr>
          <w:rFonts w:ascii="Calibri" w:hAnsi="Calibri" w:cs="Calibri"/>
          <w:i/>
          <w:iCs/>
          <w:szCs w:val="24"/>
        </w:rPr>
        <w:t>Και</w:t>
      </w:r>
      <w:r w:rsidRPr="00DD22F6">
        <w:rPr>
          <w:rFonts w:ascii="Calibri" w:hAnsi="Calibri" w:cs="Calibri"/>
          <w:i/>
          <w:iCs/>
          <w:szCs w:val="24"/>
        </w:rPr>
        <w:t xml:space="preserve"> </w:t>
      </w:r>
      <w:r w:rsidRPr="00E249C5">
        <w:rPr>
          <w:rFonts w:ascii="Calibri" w:hAnsi="Calibri" w:cs="Calibri"/>
          <w:i/>
          <w:iCs/>
          <w:szCs w:val="24"/>
        </w:rPr>
        <w:t>Εξωκαινοδιαθηκικές</w:t>
      </w:r>
      <w:r w:rsidRPr="00DD22F6">
        <w:rPr>
          <w:rFonts w:ascii="Calibri" w:hAnsi="Calibri" w:cs="Calibri"/>
          <w:i/>
          <w:iCs/>
          <w:szCs w:val="24"/>
        </w:rPr>
        <w:t xml:space="preserve"> </w:t>
      </w:r>
      <w:r w:rsidRPr="00E249C5">
        <w:rPr>
          <w:rFonts w:ascii="Calibri" w:hAnsi="Calibri" w:cs="Calibri"/>
          <w:i/>
          <w:iCs/>
          <w:szCs w:val="24"/>
        </w:rPr>
        <w:t>Πηγές</w:t>
      </w:r>
      <w:r w:rsidRPr="00DD22F6">
        <w:rPr>
          <w:rFonts w:ascii="Calibri" w:hAnsi="Calibri" w:cs="Calibri"/>
          <w:i/>
          <w:iCs/>
          <w:szCs w:val="24"/>
        </w:rPr>
        <w:t>’</w:t>
      </w:r>
      <w:r w:rsidRPr="00DD22F6">
        <w:rPr>
          <w:rFonts w:ascii="Calibri" w:hAnsi="Calibri" w:cs="Calibri"/>
          <w:szCs w:val="24"/>
        </w:rPr>
        <w:t>.</w:t>
      </w:r>
      <w:r w:rsidRPr="00AD7CC9">
        <w:fldChar w:fldCharType="end"/>
      </w:r>
      <w:r w:rsidRPr="00DD22F6">
        <w:t xml:space="preserve"> </w:t>
      </w:r>
      <w:r w:rsidRPr="00AD7CC9">
        <w:t>Σ</w:t>
      </w:r>
      <w:r>
        <w:t>ελ.</w:t>
      </w:r>
      <w:r w:rsidRPr="00CD2CE4">
        <w:t xml:space="preserve"> 79</w:t>
      </w:r>
      <w:r>
        <w:t>.</w:t>
      </w:r>
    </w:p>
  </w:footnote>
  <w:footnote w:id="278">
    <w:p w14:paraId="4ABDFE69" w14:textId="2E26A552" w:rsidR="00423DBB" w:rsidRPr="00091E69" w:rsidRDefault="00423DBB" w:rsidP="00423DBB">
      <w:pPr>
        <w:pStyle w:val="a6"/>
        <w:jc w:val="both"/>
      </w:pPr>
      <w:r w:rsidRPr="00A2247E">
        <w:rPr>
          <w:rStyle w:val="a7"/>
        </w:rPr>
        <w:footnoteRef/>
      </w:r>
      <w:r w:rsidRPr="00AD7CC9">
        <w:t xml:space="preserve"> </w:t>
      </w:r>
      <w:r w:rsidRPr="00AD7CC9">
        <w:fldChar w:fldCharType="begin"/>
      </w:r>
      <w:r w:rsidR="00F2050E">
        <w:instrText xml:space="preserve"> ADDIN ZOTERO_ITEM CSL_CITATION {"citationID":"a28alh7gn4e","properties":{"formattedCitation":"\\uldash{\\uc0\\u922{}\\uc0\\u933{}\\uc0\\u929{}\\uc0\\u921{}\\uc0\\u923{}\\uc0\\u923{}\\uc0\\u927{}\\uc0\\u931{} \\uc0\\u913{}\\uc0\\u923{}\\uc0\\u917{}\\uc0\\u926{}\\uc0\\u913{}\\uc0\\u925{}\\uc0\\u916{}\\uc0\\u929{}\\uc0\\u917{}\\uc0\\u921{}\\uc0\\u913{}\\uc0\\u931{}, {\\i{}\\uc0\\u933{}\\uc0\\u928{}\\uc0\\u927{}\\uc0\\u924{}\\uc0\\u925{}\\uc0\\u919{}\\uc0\\u924{}\\uc0\\u913{} \\uc0\\u931{}\\uc0\\u932{}\\uc0\\u927{} \\uc0\\u922{}\\uc0\\u913{}\\uc0\\u932{}\\uc0\\u913{} \\uc0\\u921{}\\uc0\\u937{}\\uc0\\u913{}\\uc0\\u925{}\\uc0\\u925{}\\uc0\\u919{} PG 73-74}, \\uc0\\u967{}.\\uc0\\u967{}.}","plainCitation":"ΚΥΡΙΛΛΟΣ ΑΛΕΞΑΝΔΡΕΙΑΣ, ΥΠΟΜΝΗΜΑ ΣΤΟ ΚΑΤΑ ΙΩΑΝΝΗ PG 73-74, χ.χ.","dontUpdate":true,"noteIndex":278},"citationItems":[{"id":139,"uris":["http://zotero.org/users/local/KmiWnhYE/items/IP9SKC9J"],"uri":["http://zotero.org/users/local/KmiWnhYE/items/IP9SKC9J"],"itemData":{"id":139,"type":"book","title":"ΥΠΟΜΝΗΜΑ ΣΤΟ ΚΑΤΑ ΙΩΑΝΝΗ PG 73-74","author":[{"literal":"ΚΥΡΙΛΛΟΣ ΑΛΕΞΑΝΔΡΕΙΑΣ"}]}}],"schema":"https://github.com/citation-style-language/schema/raw/master/csl-citation.json"} </w:instrText>
      </w:r>
      <w:r w:rsidRPr="00AD7CC9">
        <w:fldChar w:fldCharType="separate"/>
      </w:r>
      <w:r w:rsidRPr="00AD7CC9">
        <w:rPr>
          <w:rFonts w:ascii="Calibri" w:hAnsi="Calibri" w:cs="Calibri"/>
          <w:szCs w:val="24"/>
        </w:rPr>
        <w:t xml:space="preserve">Κύριλλος Αλεξανδρείας, </w:t>
      </w:r>
      <w:r w:rsidRPr="00AD7CC9">
        <w:rPr>
          <w:rFonts w:ascii="Calibri" w:hAnsi="Calibri" w:cs="Calibri"/>
          <w:i/>
          <w:iCs/>
          <w:szCs w:val="24"/>
        </w:rPr>
        <w:t xml:space="preserve">Υπόμνημα Στο Κατά Ιωάννη </w:t>
      </w:r>
      <w:r>
        <w:rPr>
          <w:rFonts w:ascii="Calibri" w:hAnsi="Calibri" w:cs="Calibri"/>
          <w:i/>
          <w:iCs/>
          <w:szCs w:val="24"/>
          <w:lang w:val="en-US"/>
        </w:rPr>
        <w:t>PG</w:t>
      </w:r>
      <w:r w:rsidRPr="00AD7CC9">
        <w:rPr>
          <w:rFonts w:ascii="Calibri" w:hAnsi="Calibri" w:cs="Calibri"/>
          <w:i/>
          <w:iCs/>
          <w:szCs w:val="24"/>
        </w:rPr>
        <w:t>74</w:t>
      </w:r>
      <w:r w:rsidRPr="00AD7CC9">
        <w:rPr>
          <w:rFonts w:ascii="Calibri" w:hAnsi="Calibri" w:cs="Calibri"/>
          <w:szCs w:val="24"/>
        </w:rPr>
        <w:t>.</w:t>
      </w:r>
      <w:r w:rsidRPr="00AD7CC9">
        <w:fldChar w:fldCharType="end"/>
      </w:r>
      <w:r>
        <w:t xml:space="preserve"> 649</w:t>
      </w:r>
      <w:r>
        <w:rPr>
          <w:lang w:val="en-US"/>
        </w:rPr>
        <w:t>b</w:t>
      </w:r>
    </w:p>
  </w:footnote>
  <w:footnote w:id="279">
    <w:p w14:paraId="75D5E473" w14:textId="1D0DD3BA" w:rsidR="00423DBB" w:rsidRPr="00AD7CC9" w:rsidRDefault="00423DBB" w:rsidP="00423DBB">
      <w:pPr>
        <w:pStyle w:val="a6"/>
        <w:jc w:val="both"/>
      </w:pPr>
      <w:r w:rsidRPr="00A2247E">
        <w:rPr>
          <w:rStyle w:val="a7"/>
        </w:rPr>
        <w:footnoteRef/>
      </w:r>
      <w:r w:rsidRPr="00AD7CC9">
        <w:t xml:space="preserve"> </w:t>
      </w:r>
      <w:r w:rsidRPr="00AD7CC9">
        <w:fldChar w:fldCharType="begin"/>
      </w:r>
      <w:r w:rsidR="00F2050E">
        <w:instrText xml:space="preserve"> ADDIN ZOTERO_ITEM CSL_CITATION {"citationID":"dvBFM78X","properties":{"formattedCitation":"\\uc0\\u921{}\\uc0\\u937{}\\uc0\\u913{}\\uc0\\u925{}\\uc0\\u925{}\\uc0\\u919{}\\uc0\\u931{}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\\uc0\\u917{}\\uc0\\u933{}\\uc0\\u913{}\\uc0\\u915{}\\uc0\\u915{}\\uc0\\u917{}\\uc0\\u923{}\\uc0\\u921{}\\uc0\\u927{}}.","plainCitation":"ΙΩΑΝΝΗΣ ΧΡΥΣΟΣΤΟΜΟΣ, ΥΠΟΜΝΗΜΑ ΕΙΣ ΤΟ ΚΑΤΑ ΜΑΤΘΑΙΟΝ ΕΥΑΓΓΕΛΙΟ.","dontUpdate":true,"noteIndex":279},"citationItems":[{"id":24,"uris":["http://zotero.org/users/local/KmiWnhYE/items/RDFU3HZJ"],"uri":["http://zotero.org/users/local/KmiWnhYE/items/RDFU3HZJ"],"itemData":{"id":24,"type":"book","collection-number":"ΤΟΜΟΣ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rsidRPr="00AD7CC9">
        <w:fldChar w:fldCharType="separate"/>
      </w:r>
      <w:r w:rsidRPr="00AD7CC9">
        <w:rPr>
          <w:rFonts w:ascii="Calibri" w:hAnsi="Calibri" w:cs="Calibri"/>
          <w:szCs w:val="24"/>
        </w:rPr>
        <w:t xml:space="preserve">Ιωάννης Χρυσόστομος, </w:t>
      </w:r>
      <w:r w:rsidRPr="00AD7CC9">
        <w:rPr>
          <w:rFonts w:ascii="Calibri" w:hAnsi="Calibri" w:cs="Calibri"/>
          <w:i/>
          <w:iCs/>
          <w:szCs w:val="24"/>
        </w:rPr>
        <w:t>Υπόμνημα Στ</w:t>
      </w:r>
      <w:r>
        <w:rPr>
          <w:rFonts w:ascii="Calibri" w:hAnsi="Calibri" w:cs="Calibri"/>
          <w:i/>
          <w:iCs/>
          <w:szCs w:val="24"/>
        </w:rPr>
        <w:t xml:space="preserve">ο κατά Ιωάννη </w:t>
      </w:r>
      <w:r>
        <w:rPr>
          <w:rFonts w:ascii="Calibri" w:hAnsi="Calibri" w:cs="Calibri"/>
          <w:i/>
          <w:iCs/>
          <w:szCs w:val="24"/>
          <w:lang w:val="en-US"/>
        </w:rPr>
        <w:t>PG</w:t>
      </w:r>
      <w:r w:rsidRPr="001E077A">
        <w:rPr>
          <w:rFonts w:ascii="Calibri" w:hAnsi="Calibri" w:cs="Calibri"/>
          <w:i/>
          <w:iCs/>
          <w:szCs w:val="24"/>
        </w:rPr>
        <w:t xml:space="preserve"> 59 </w:t>
      </w:r>
      <w:r>
        <w:rPr>
          <w:rFonts w:ascii="Calibri" w:hAnsi="Calibri" w:cs="Calibri"/>
          <w:i/>
          <w:iCs/>
          <w:szCs w:val="24"/>
        </w:rPr>
        <w:t>Ομιλία ΠΔ΄457 β΄</w:t>
      </w:r>
      <w:r w:rsidRPr="00AD7CC9">
        <w:rPr>
          <w:rFonts w:ascii="Calibri" w:hAnsi="Calibri" w:cs="Calibri"/>
          <w:szCs w:val="24"/>
        </w:rPr>
        <w:t>.</w:t>
      </w:r>
      <w:r w:rsidRPr="00AD7CC9">
        <w:fldChar w:fldCharType="end"/>
      </w:r>
    </w:p>
  </w:footnote>
  <w:footnote w:id="280">
    <w:p w14:paraId="29A9F59B" w14:textId="74E34DB5" w:rsidR="00423DBB" w:rsidRDefault="00423DBB" w:rsidP="00423DBB">
      <w:pPr>
        <w:pStyle w:val="a6"/>
        <w:jc w:val="both"/>
      </w:pPr>
      <w:r w:rsidRPr="00A2247E">
        <w:rPr>
          <w:rStyle w:val="a7"/>
        </w:rPr>
        <w:footnoteRef/>
      </w:r>
      <w:r w:rsidRPr="006D1507">
        <w:t xml:space="preserve"> </w:t>
      </w:r>
      <w:r w:rsidRPr="006D1507">
        <w:fldChar w:fldCharType="begin"/>
      </w:r>
      <w:r w:rsidR="00F2050E">
        <w:instrText xml:space="preserve"> ADDIN ZOTERO_ITEM CSL_CITATION {"citationID":"a1kunhtp3qe","properties":{"formattedCitation":"\\uc0\\u922{}\\uc0\\u913{}\\uc0\\u929{}\\uc0\\u913{}\\uc0\\u914{}\\uc0\\u921{}\\uc0\\u916{}\\uc0\\u927{}\\uc0\\u928{}\\uc0\\u927{}\\uc0\\u933{}\\uc0\\u923{}\\uc0\\u927{}\\uc0\\u931{} \\uc0\\u921{}\\uc0\\u937{}\\uc0\\u913{}\\uc0\\u925{}\\uc0\\u925{}\\uc0\\u919{}\\uc0\\u931{}, {\\i{}\\uc0\\u913{}\\uc0\\u928{}\\uc0\\u927{}\\uc0\\u922{}\\uc0\\u929{}\\uc0\\u933{}\\uc0\\u934{}\\uc0\\u913{} \\uc0\\u935{}\\uc0\\u929{}\\uc0\\u921{}\\uc0\\u931{}\\uc0\\u932{}\\uc0\\u921{}\\uc0\\u913{}\\uc0\\u925{}\\uc0\\u921{}\\uc0\\u922{}\\uc0\\u913{} \\uc0\\u922{}\\uc0\\u917{}\\uc0\\u921{}\\uc0\\u924{}\\uc0\\u917{}\\uc0\\u925{}\\uc0\\u913{} \\uc0\\u913{}\\uc0\\u900{} \\uc0\\u913{}\\uc0\\u928{}\\uc0\\u927{}\\uc0\\u922{}\\uc0\\u929{}\\uc0\\u933{}\\uc0\\u934{}\\uc0\\u913{} \\uc0\\u917{}\\uc0\\u933{}\\uc0\\u913{}\\uc0\\u915{}\\uc0\\u915{}\\uc0\\u917{}\\uc0\\u923{}\\uc0\\u921{}\\uc0\\u913{}} (\\uc0\\u920{}\\uc0\\u917{}\\uc0\\u931{}\\uc0\\u931{}\\uc0\\u913{}\\uc0\\u923{}\\uc0\\u927{}\\uc0\\u925{}\\uc0\\u921{}\\uc0\\u922{}\\uc0\\u919{}: \\uc0\\u928{}\\uc0\\u927{}\\uc0\\u933{}\\uc0\\u929{}\\uc0\\u925{}\\uc0\\u913{}\\uc0\\u929{}\\uc0\\u913{}, 2001).","plainCitation":"ΚΑΡΑΒΙΔΟΠΟΥΛΟΣ ΙΩΑΝΝΗΣ, ΑΠΟΚΡΥΦΑ ΧΡΙΣΤΙΑΝΙΚΑ ΚΕΙΜΕΝΑ Α΄ ΑΠΟΚΡΥΦΑ ΕΥΑΓΓΕΛΙΑ (ΘΕΣΣΑΛΟΝΙΚΗ: ΠΟΥΡΝΑΡΑ, 2001).","dontUpdate":true,"noteIndex":280},"citationItems":[{"id":165,"uris":["http://zotero.org/users/local/KmiWnhYE/items/C5JHVNQ7"],"uri":["http://zotero.org/users/local/KmiWnhYE/items/C5JHVNQ7"],"itemData":{"id":165,"type":"book","event-place":"ΘΕΣΣΑΛΟΝΙΚΗ","publisher":"ΠΟΥΡΝΑΡΑ","publisher-place":"ΘΕΣΣΑΛΟΝΙΚΗ","title":"ΑΠΟΚΡΥΦΑ ΧΡΙΣΤΙΑΝΙΚΑ ΚΕΙΜΕΝΑ Α΄ ΑΠΟΚΡΥΦΑ ΕΥΑΓΓΕΛΙΑ","author":[{"literal":"ΚΑΡΑΒΙΔΟΠΟΥΛΟΣ ΙΩΑΝΝΗΣ"}],"issued":{"date-parts":[["2001"]]}}}],"schema":"https://github.com/citation-style-language/schema/raw/master/csl-citation.json"} </w:instrText>
      </w:r>
      <w:r w:rsidRPr="006D1507">
        <w:fldChar w:fldCharType="separate"/>
      </w:r>
      <w:r w:rsidRPr="00F602B9">
        <w:rPr>
          <w:rFonts w:ascii="Calibri" w:hAnsi="Calibri" w:cs="Calibri"/>
          <w:szCs w:val="24"/>
        </w:rPr>
        <w:t xml:space="preserve">Καραβιδόπουλος Ιωάννης, </w:t>
      </w:r>
      <w:r w:rsidRPr="00F602B9">
        <w:rPr>
          <w:rFonts w:ascii="Calibri" w:hAnsi="Calibri" w:cs="Calibri"/>
          <w:i/>
          <w:iCs/>
          <w:szCs w:val="24"/>
        </w:rPr>
        <w:t>Απόκρυφα Χριστιανικά Κείμενα Α΄ Απόκρυφα Ευαγγέλια</w:t>
      </w:r>
      <w:r w:rsidRPr="00F602B9">
        <w:rPr>
          <w:rFonts w:ascii="Calibri" w:hAnsi="Calibri" w:cs="Calibri"/>
          <w:szCs w:val="24"/>
        </w:rPr>
        <w:t xml:space="preserve"> (Θεσσαλονίκη: Πουρνάρα, 2001).</w:t>
      </w:r>
      <w:r w:rsidRPr="006D1507">
        <w:fldChar w:fldCharType="end"/>
      </w:r>
      <w:r>
        <w:t xml:space="preserve"> Αντιπαράβαλε το απόκρυφο ευαγγέλιο του Νικοδήμου, όπου αναφέρει ότι ο Πιλάτος είχε γίνει χριστιανός.</w:t>
      </w:r>
    </w:p>
  </w:footnote>
  <w:footnote w:id="281">
    <w:p w14:paraId="78400F73" w14:textId="1C72536E" w:rsidR="00423DBB" w:rsidRPr="009D1358" w:rsidRDefault="00423DBB" w:rsidP="00423DBB">
      <w:pPr>
        <w:pStyle w:val="a6"/>
        <w:jc w:val="both"/>
      </w:pPr>
      <w:r w:rsidRPr="00A2247E">
        <w:rPr>
          <w:rStyle w:val="a7"/>
        </w:rPr>
        <w:footnoteRef/>
      </w:r>
      <w:r w:rsidRPr="00AD7CC9">
        <w:t xml:space="preserve"> </w:t>
      </w:r>
      <w:r w:rsidRPr="00AD7CC9">
        <w:fldChar w:fldCharType="begin"/>
      </w:r>
      <w:r w:rsidR="00F2050E">
        <w:instrText xml:space="preserve"> ADDIN ZOTERO_ITEM CSL_CITATION {"citationID":"OVaELESo","properties":{"formattedCitation":"BISHARA SH, EBEID, {\\i{}\\uc0\\u916{}\\uc0\\u921{}\\uc0\\u916{}\\uc0\\u913{}\\uc0\\u922{}\\uc0\\u932{}\\uc0\\u927{}\\uc0\\u929{}\\uc0\\u921{}\\uc0\\u922{}\\uc0\\u919{} \\uc0\\u916{}\\uc0\\u921{}\\uc0\\u913{}\\uc0\\u932{}\\uc0\\u929{}\\uc0\\u921{}\\uc0\\u914{}\\uc0\\u919{} \\uc0\\u8216{}\\uc0\\u928{}\\uc0\\u927{}\\uc0\\u925{}\\uc0\\u932{}\\uc0\\u921{}\\uc0\\u927{}\\uc0\\u931{} \\uc0\\u928{}\\uc0\\u921{}\\uc0\\u923{}\\uc0\\u913{}\\uc0\\u932{}\\uc0\\u927{}\\uc0\\u931{} \\uc0\\u922{}\\uc0\\u913{}\\uc0\\u921{}\\uc0\\u925{}\\uc0\\u927{}\\uc0\\u916{}\\uc0\\u921{}\\uc0\\u913{}\\uc0\\u920{}\\uc0\\u919{}\\uc0\\u922{}\\uc0\\u921{}\\uc0\\u922{}\\uc0\\u917{}\\uc0\\u931{} \\uc0\\u922{}\\uc0\\u913{}\\uc0\\u921{} \\uc0\\u917{}\\uc0\\u926{}\\uc0\\u937{}\\uc0\\u922{}\\uc0\\u913{}\\uc0\\u921{}\\uc0\\u925{}\\uc0\\u927{}\\uc0\\u916{}\\uc0\\u921{}\\uc0\\u913{}\\uc0\\u920{}\\uc0\\u919{}\\uc0\\u922{}\\uc0\\u921{}\\uc0\\u922{}\\uc0\\u917{}\\uc0\\u931{} \\uc0\\u928{}\\uc0\\u919{}\\uc0\\u915{}\\uc0\\u917{}\\uc0\\u931{}\\uc0\\u8217{}}.","plainCitation":"BISHARA SH, EBEID, ΔΙΔΑΚΤΟΡΙΚΗ ΔΙΑΤΡΙΒΗ ‘ΠΟΝΤΙΟΣ ΠΙΛΑΤΟΣ ΚΑΙΝΟΔΙΑΘΗΚΙΚΕΣ ΚΑΙ ΕΞΩΚΑΙΝΟΔΙΑΘΗΚΙΚΕΣ ΠΗΓΕΣ’.","dontUpdate":true,"noteIndex":281},"citationItems":[{"id":179,"uris":["http://zotero.org/users/local/KmiWnhYE/items/995VSA46"],"uri":["http://zotero.org/users/local/KmiWnhYE/items/995VSA46"],"itemData":{"id":179,"type":"book","event-place":"ΘΕΣΣΑΛΟΝΙΚΗ","publisher-place":"ΘΕΣΣΑΛΟΝΙΚΗ","title":"ΔΙΔΑΚΤΟΡΙΚΗ ΔΙΑΤΡΙΒΗ \"ΠΟΝΤΙΟΣ ΠΙΛΑΤΟΣ ΚΑΙΝΟΔΙΑΘΗΚΙΚΕΣ ΚΑΙ ΕΞΩΚΑΙΝΟΔΙΑΘΗΚΙΚΕΣ ΠΗΓΕΣ\"","author":[{"literal":"BISHARA SH, EBEID"}],"issued":{"date-parts":[["2009"]]}}}],"schema":"https://github.com/citation-style-language/schema/raw/master/csl-citation.json"} </w:instrText>
      </w:r>
      <w:r w:rsidRPr="00AD7CC9">
        <w:fldChar w:fldCharType="separate"/>
      </w:r>
      <w:r w:rsidRPr="00AD7CC9">
        <w:rPr>
          <w:rFonts w:ascii="Calibri" w:hAnsi="Calibri" w:cs="Calibri"/>
          <w:szCs w:val="24"/>
          <w:lang w:val="en-US"/>
        </w:rPr>
        <w:t>Bishara</w:t>
      </w:r>
      <w:r w:rsidRPr="00AD7CC9">
        <w:rPr>
          <w:rFonts w:ascii="Calibri" w:hAnsi="Calibri" w:cs="Calibri"/>
          <w:szCs w:val="24"/>
        </w:rPr>
        <w:t xml:space="preserve"> </w:t>
      </w:r>
      <w:r w:rsidRPr="00AD7CC9">
        <w:rPr>
          <w:rFonts w:ascii="Calibri" w:hAnsi="Calibri" w:cs="Calibri"/>
          <w:szCs w:val="24"/>
          <w:lang w:val="en-US"/>
        </w:rPr>
        <w:t>Sh</w:t>
      </w:r>
      <w:r w:rsidRPr="00AD7CC9">
        <w:rPr>
          <w:rFonts w:ascii="Calibri" w:hAnsi="Calibri" w:cs="Calibri"/>
          <w:szCs w:val="24"/>
        </w:rPr>
        <w:t xml:space="preserve">, </w:t>
      </w:r>
      <w:r w:rsidRPr="00AD7CC9">
        <w:rPr>
          <w:rFonts w:ascii="Calibri" w:hAnsi="Calibri" w:cs="Calibri"/>
          <w:szCs w:val="24"/>
          <w:lang w:val="en-US"/>
        </w:rPr>
        <w:t>Ebeid</w:t>
      </w:r>
      <w:r w:rsidRPr="00AD7CC9">
        <w:rPr>
          <w:rFonts w:ascii="Calibri" w:hAnsi="Calibri" w:cs="Calibri"/>
          <w:szCs w:val="24"/>
        </w:rPr>
        <w:t xml:space="preserve">, </w:t>
      </w:r>
      <w:r w:rsidRPr="00AD7CC9">
        <w:rPr>
          <w:rFonts w:ascii="Calibri" w:hAnsi="Calibri" w:cs="Calibri"/>
          <w:i/>
          <w:iCs/>
          <w:szCs w:val="24"/>
        </w:rPr>
        <w:t>Διδακτορική Διατριβή ‘Πόντιος Πιλάτος Καινοδιαθηκικές Και Εξωκαινοδιαθηκικές Πηγές’</w:t>
      </w:r>
      <w:r w:rsidRPr="00AD7CC9">
        <w:rPr>
          <w:rFonts w:ascii="Calibri" w:hAnsi="Calibri" w:cs="Calibri"/>
          <w:szCs w:val="24"/>
        </w:rPr>
        <w:t>.</w:t>
      </w:r>
      <w:r w:rsidRPr="00AD7CC9">
        <w:fldChar w:fldCharType="end"/>
      </w:r>
      <w:r w:rsidRPr="00917CE6">
        <w:t xml:space="preserve"> </w:t>
      </w:r>
      <w:r>
        <w:t xml:space="preserve">Σελ. </w:t>
      </w:r>
      <w:r w:rsidRPr="009D1358">
        <w:t>79-81</w:t>
      </w:r>
      <w:r>
        <w:t>.</w:t>
      </w:r>
    </w:p>
  </w:footnote>
  <w:footnote w:id="282">
    <w:p w14:paraId="4C9DAE4E" w14:textId="11D8EA3E" w:rsidR="00423DBB" w:rsidRPr="00917CE6" w:rsidRDefault="00423DBB" w:rsidP="00423DBB">
      <w:pPr>
        <w:pStyle w:val="a6"/>
      </w:pPr>
      <w:r w:rsidRPr="00A2247E">
        <w:rPr>
          <w:rStyle w:val="a7"/>
        </w:rPr>
        <w:footnoteRef/>
      </w:r>
      <w:r w:rsidRPr="00917CE6">
        <w:t xml:space="preserve"> </w:t>
      </w:r>
      <w:r>
        <w:fldChar w:fldCharType="begin"/>
      </w:r>
      <w:r w:rsidR="00F2050E">
        <w:instrText xml:space="preserve"> ADDIN ZOTERO_ITEM CSL_CITATION {"citationID":"a2ov6l0ok","properties":{"formattedCitation":"\\uc0\\u928{}\\uc0\\u917{}\\uc0\\u932{}\\uc0\\u929{}\\uc0\\u927{}\\uc0\\u928{}\\uc0\\u927{}\\uc0\\u933{}\\uc0\\u923{}\\uc0\\u927{}\\uc0\\u931{} \\uc0\\u925{}, {\\i{}\\uc0\\u927{} \\uc0\\u929{}\\uc0\\u937{}\\uc0\\u924{}\\uc0\\u913{}\\uc0\\u921{}\\uc0\\u927{}\\uc0\\u931{} \\uc0\\u928{}\\uc0\\u923{}\\uc0\\u921{}\\uc0\\u925{}\\uc0\\u921{}\\uc0\\u927{}\\uc0\\u931{} \\uc0\\u928{}\\uc0\\u917{}\\uc0\\u929{}\\uc0\\u921{} \\uc0\\u932{}\\uc0\\u937{}\\uc0\\u925{} \\uc0\\u935{}\\uc0\\u929{}\\uc0\\u921{}\\uc0\\u931{}\\uc0\\u932{}\\uc0\\u921{}\\uc0\\u913{}\\uc0\\u925{}\\uc0\\u937{}\\uc0\\u925{} \\uc0\\u928{}\\uc0\\u917{}\\uc0\\u929{}\\uc0\\u921{}\\uc0\\u927{}\\uc0\\u916{}\\uc0\\u921{}\\uc0\\u922{}\\uc0\\u927{} \\uc0\\u915{}\\uc0\\u929{}\\uc0\\u919{}\\uc0\\u915{}\\uc0\\u927{}\\uc0\\u929{}\\uc0\\u921{}\\uc0\\u927{}\\uc0\\u931{} \\uc0\\u928{}\\uc0\\u913{}\\uc0\\u923{}\\uc0\\u913{}\\uc0\\u924{}\\uc0\\u913{}\\uc0\\u931{} \\uc0\\u932{}\\uc0\\u927{}\\uc0\\u924{}\\uc0\\u927{}\\uc0\\u931{} 33}.","plainCitation":"ΠΕΤΡΟΠΟΥΛΟΣ Ν, Ο ΡΩΜΑΙΟΣ ΠΛΙΝΙΟΣ ΠΕΡΙ ΤΩΝ ΧΡΙΣΤΙΑΝΩΝ ΠΕΡΙΟΔΙΚΟ ΓΡΗΓΟΡΙΟΣ ΠΑΛΑΜΑΣ ΤΟΜΟΣ 33.","dontUpdate":true,"noteIndex":282},"citationItems":[{"id":291,"uris":["http://zotero.org/users/local/KmiWnhYE/items/VPQMBN77"],"uri":["http://zotero.org/users/local/KmiWnhYE/items/VPQMBN77"],"itemData":{"id":291,"type":"book","event-place":"ΘΕΣΣΑΛΟΝΙΚΗ","publisher-place":"ΘΕΣΣΑΛΟΝΙΚΗ","title":"Ο ΡΩΜΑΙΟΣ ΠΛΙΝΙΟΣ ΠΕΡΙ ΤΩΝ ΧΡΙΣΤΙΑΝΩΝ ΠΕΡΙΟΔΙΚΟ ΓΡΗΓΟΡΙΟΣ ΠΑΛΑΜΑΣ ΤΟΜΟΣ 33","author":[{"literal":"ΠΕΤΡΟΠΟΥΛΟΣ Ν"}],"issued":{"date-parts":[["1950"]]}}}],"schema":"https://github.com/citation-style-language/schema/raw/master/csl-citation.json"} </w:instrText>
      </w:r>
      <w:r>
        <w:fldChar w:fldCharType="separate"/>
      </w:r>
      <w:r w:rsidRPr="0049498E">
        <w:rPr>
          <w:rFonts w:ascii="Calibri" w:hAnsi="Calibri" w:cs="Calibri"/>
          <w:szCs w:val="24"/>
        </w:rPr>
        <w:t xml:space="preserve">Πετρόπουλος Ν, </w:t>
      </w:r>
      <w:r w:rsidRPr="0049498E">
        <w:rPr>
          <w:rFonts w:ascii="Calibri" w:hAnsi="Calibri" w:cs="Calibri"/>
          <w:i/>
          <w:iCs/>
          <w:szCs w:val="24"/>
        </w:rPr>
        <w:t xml:space="preserve">Ο Ρωμαίος Πλίνιος </w:t>
      </w:r>
      <w:r w:rsidR="00624E08">
        <w:rPr>
          <w:rFonts w:ascii="Calibri" w:hAnsi="Calibri" w:cs="Calibri"/>
          <w:i/>
          <w:iCs/>
          <w:szCs w:val="24"/>
        </w:rPr>
        <w:t>π</w:t>
      </w:r>
      <w:r w:rsidRPr="0049498E">
        <w:rPr>
          <w:rFonts w:ascii="Calibri" w:hAnsi="Calibri" w:cs="Calibri"/>
          <w:i/>
          <w:iCs/>
          <w:szCs w:val="24"/>
        </w:rPr>
        <w:t xml:space="preserve">ερί </w:t>
      </w:r>
      <w:r w:rsidR="00624E08">
        <w:rPr>
          <w:rFonts w:ascii="Calibri" w:hAnsi="Calibri" w:cs="Calibri"/>
          <w:i/>
          <w:iCs/>
          <w:szCs w:val="24"/>
        </w:rPr>
        <w:t>τ</w:t>
      </w:r>
      <w:r w:rsidRPr="0049498E">
        <w:rPr>
          <w:rFonts w:ascii="Calibri" w:hAnsi="Calibri" w:cs="Calibri"/>
          <w:i/>
          <w:iCs/>
          <w:szCs w:val="24"/>
        </w:rPr>
        <w:t>ων Χριστιανών Περιοδικό Γρηγόριος Παλαμάς Τόμος 33</w:t>
      </w:r>
      <w:r w:rsidRPr="0049498E">
        <w:rPr>
          <w:rFonts w:ascii="Calibri" w:hAnsi="Calibri" w:cs="Calibri"/>
          <w:szCs w:val="24"/>
        </w:rPr>
        <w:t>.</w:t>
      </w:r>
      <w:r>
        <w:fldChar w:fldCharType="end"/>
      </w:r>
    </w:p>
  </w:footnote>
  <w:footnote w:id="283">
    <w:p w14:paraId="5834C62B" w14:textId="41E114C1" w:rsidR="00423DBB" w:rsidRPr="00DB7E87" w:rsidRDefault="00423DBB" w:rsidP="00423DBB">
      <w:pPr>
        <w:pStyle w:val="a6"/>
      </w:pPr>
      <w:r w:rsidRPr="00A2247E">
        <w:rPr>
          <w:rStyle w:val="a7"/>
        </w:rPr>
        <w:footnoteRef/>
      </w:r>
      <w:r w:rsidRPr="00C962FF">
        <w:rPr>
          <w:lang w:val="en-US"/>
        </w:rPr>
        <w:t xml:space="preserve"> </w:t>
      </w:r>
      <w:r>
        <w:fldChar w:fldCharType="begin"/>
      </w:r>
      <w:r w:rsidR="00F2050E">
        <w:rPr>
          <w:lang w:val="en-US"/>
        </w:rPr>
        <w:instrText xml:space="preserve"> ADDIN ZOTERO_ITEM CSL_CITATION {"citationID":"kF2C4tCt","properties":{"formattedCitation":"LAMPE G. W. H, {\\i{}THE TRIAL OF JESUS IN THE ACTA PILATI}, \\uc0\\u967{}.\\uc0\\u967{}.","plainCitation":"LAMPE G. W. H, THE TRIAL OF JESUS IN THE ACTA PILATI, χ.χ.","dontUpdate":true,"noteIndex":283},"citationItems":[{"id":230,"uris":["http://zotero.org/users/local/KmiWnhYE/items/PZI8KHBL"],"uri":["http://zotero.org/users/local/KmiWnhYE/items/PZI8KHBL"],"itemData":{"id":230,"type":"book","title":"THE TRIAL OF JESUS IN THE ACTA PILATI","author":[{"literal":"LAMPE G. W. H"}]}}],"schema":"https://github.com/citation-style-language/schema/raw/master/csl-citation.json"} </w:instrText>
      </w:r>
      <w:r>
        <w:fldChar w:fldCharType="separate"/>
      </w:r>
      <w:r w:rsidRPr="00C962FF">
        <w:rPr>
          <w:rFonts w:ascii="Calibri" w:hAnsi="Calibri" w:cs="Calibri"/>
          <w:szCs w:val="24"/>
          <w:lang w:val="en-US"/>
        </w:rPr>
        <w:t xml:space="preserve">Lampe G. W. H, </w:t>
      </w:r>
      <w:r w:rsidRPr="00C962FF">
        <w:rPr>
          <w:rFonts w:ascii="Calibri" w:hAnsi="Calibri" w:cs="Calibri"/>
          <w:i/>
          <w:iCs/>
          <w:szCs w:val="24"/>
          <w:lang w:val="en-US"/>
        </w:rPr>
        <w:t>The Trial Of Jesus In The Acta Pilati</w:t>
      </w:r>
      <w:r w:rsidRPr="00C962FF">
        <w:rPr>
          <w:rFonts w:ascii="Calibri" w:hAnsi="Calibri" w:cs="Calibri"/>
          <w:szCs w:val="24"/>
          <w:lang w:val="en-US"/>
        </w:rPr>
        <w:t>,</w:t>
      </w:r>
      <w:r>
        <w:rPr>
          <w:rFonts w:ascii="Calibri" w:hAnsi="Calibri" w:cs="Calibri"/>
          <w:szCs w:val="24"/>
        </w:rPr>
        <w:t>Περίληψη</w:t>
      </w:r>
      <w:r w:rsidRPr="00C962FF">
        <w:rPr>
          <w:rFonts w:ascii="Calibri" w:hAnsi="Calibri" w:cs="Calibri"/>
          <w:szCs w:val="24"/>
          <w:lang w:val="en-US"/>
        </w:rPr>
        <w:t>.</w:t>
      </w:r>
      <w:r>
        <w:fldChar w:fldCharType="end"/>
      </w:r>
      <w:r>
        <w:t>Πηγή</w:t>
      </w:r>
      <w:r w:rsidRPr="00DB7E87">
        <w:t xml:space="preserve"> </w:t>
      </w:r>
      <w:r>
        <w:t>από</w:t>
      </w:r>
      <w:r w:rsidRPr="00DB7E87">
        <w:t xml:space="preserve"> </w:t>
      </w:r>
      <w:r>
        <w:t>το</w:t>
      </w:r>
      <w:r w:rsidRPr="00DB7E87">
        <w:t xml:space="preserve"> </w:t>
      </w:r>
      <w:r>
        <w:rPr>
          <w:lang w:val="en-US"/>
        </w:rPr>
        <w:t>Google</w:t>
      </w:r>
      <w:r w:rsidRPr="00DB7E87">
        <w:t xml:space="preserve"> </w:t>
      </w:r>
      <w:r>
        <w:rPr>
          <w:lang w:val="en-US"/>
        </w:rPr>
        <w:t>Scholar</w:t>
      </w:r>
      <w:r w:rsidRPr="00DB7E87">
        <w:t>.</w:t>
      </w:r>
    </w:p>
  </w:footnote>
  <w:footnote w:id="284">
    <w:p w14:paraId="7BA345AC" w14:textId="5C552A65" w:rsidR="00423DBB" w:rsidRPr="008B794B" w:rsidRDefault="00423DBB" w:rsidP="00423DBB">
      <w:pPr>
        <w:pStyle w:val="a6"/>
      </w:pPr>
      <w:r w:rsidRPr="00A2247E">
        <w:rPr>
          <w:rStyle w:val="a7"/>
        </w:rPr>
        <w:footnoteRef/>
      </w:r>
      <w:r>
        <w:t xml:space="preserve"> </w:t>
      </w:r>
      <w:r>
        <w:fldChar w:fldCharType="begin"/>
      </w:r>
      <w:r w:rsidR="00F2050E">
        <w:instrText xml:space="preserve"> ADDIN ZOTERO_ITEM CSL_CITATION {"citationID":"TOafiUGC","properties":{"formattedCitation":"\\uc0\\u916{}\\uc0\\u917{}\\uc0\\u931{}\\uc0\\u928{}\\uc0\\u927{}\\uc0\\u932{}\\uc0\\u919{}\\uc0\\u931{},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284},"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Pr>
          <w:rFonts w:ascii="Calibri" w:hAnsi="Calibri" w:cs="Calibri"/>
          <w:szCs w:val="24"/>
        </w:rPr>
        <w:t>Δ</w:t>
      </w:r>
      <w:r w:rsidRPr="008B794B">
        <w:rPr>
          <w:rFonts w:ascii="Calibri" w:hAnsi="Calibri" w:cs="Calibri"/>
          <w:szCs w:val="24"/>
        </w:rPr>
        <w:t xml:space="preserve">εσπότης, </w:t>
      </w:r>
      <w:r w:rsidRPr="008B794B">
        <w:rPr>
          <w:rFonts w:ascii="Calibri" w:hAnsi="Calibri" w:cs="Calibri"/>
          <w:i/>
          <w:iCs/>
          <w:szCs w:val="24"/>
        </w:rPr>
        <w:t xml:space="preserve">Ο Ιησούς </w:t>
      </w:r>
      <w:r>
        <w:rPr>
          <w:rFonts w:ascii="Calibri" w:hAnsi="Calibri" w:cs="Calibri"/>
          <w:i/>
          <w:iCs/>
          <w:szCs w:val="24"/>
        </w:rPr>
        <w:t>ω</w:t>
      </w:r>
      <w:r w:rsidRPr="008B794B">
        <w:rPr>
          <w:rFonts w:ascii="Calibri" w:hAnsi="Calibri" w:cs="Calibri"/>
          <w:i/>
          <w:iCs/>
          <w:szCs w:val="24"/>
        </w:rPr>
        <w:t>ς ‘Χριστός’</w:t>
      </w:r>
      <w:r>
        <w:rPr>
          <w:rFonts w:ascii="Calibri" w:hAnsi="Calibri" w:cs="Calibri"/>
          <w:i/>
          <w:iCs/>
          <w:szCs w:val="24"/>
        </w:rPr>
        <w:t xml:space="preserve"> </w:t>
      </w:r>
      <w:r w:rsidRPr="008B794B">
        <w:rPr>
          <w:rFonts w:ascii="Calibri" w:hAnsi="Calibri" w:cs="Calibri"/>
          <w:i/>
          <w:iCs/>
          <w:szCs w:val="24"/>
        </w:rPr>
        <w:t xml:space="preserve">και </w:t>
      </w:r>
      <w:r>
        <w:rPr>
          <w:rFonts w:ascii="Calibri" w:hAnsi="Calibri" w:cs="Calibri"/>
          <w:i/>
          <w:iCs/>
          <w:szCs w:val="24"/>
        </w:rPr>
        <w:t>η</w:t>
      </w:r>
      <w:r w:rsidRPr="008B794B">
        <w:rPr>
          <w:rFonts w:ascii="Calibri" w:hAnsi="Calibri" w:cs="Calibri"/>
          <w:i/>
          <w:iCs/>
          <w:szCs w:val="24"/>
        </w:rPr>
        <w:t xml:space="preserve"> </w:t>
      </w:r>
      <w:r>
        <w:rPr>
          <w:rFonts w:ascii="Calibri" w:hAnsi="Calibri" w:cs="Calibri"/>
          <w:i/>
          <w:iCs/>
          <w:szCs w:val="24"/>
        </w:rPr>
        <w:t>π</w:t>
      </w:r>
      <w:r w:rsidRPr="008B794B">
        <w:rPr>
          <w:rFonts w:ascii="Calibri" w:hAnsi="Calibri" w:cs="Calibri"/>
          <w:i/>
          <w:iCs/>
          <w:szCs w:val="24"/>
        </w:rPr>
        <w:t xml:space="preserve">ολιτική </w:t>
      </w:r>
      <w:r>
        <w:rPr>
          <w:rFonts w:ascii="Calibri" w:hAnsi="Calibri" w:cs="Calibri"/>
          <w:i/>
          <w:iCs/>
          <w:szCs w:val="24"/>
        </w:rPr>
        <w:t>ε</w:t>
      </w:r>
      <w:r w:rsidRPr="008B794B">
        <w:rPr>
          <w:rFonts w:ascii="Calibri" w:hAnsi="Calibri" w:cs="Calibri"/>
          <w:i/>
          <w:iCs/>
          <w:szCs w:val="24"/>
        </w:rPr>
        <w:t xml:space="preserve">ξουσία </w:t>
      </w:r>
      <w:r>
        <w:rPr>
          <w:rFonts w:ascii="Calibri" w:hAnsi="Calibri" w:cs="Calibri"/>
          <w:i/>
          <w:iCs/>
          <w:szCs w:val="24"/>
        </w:rPr>
        <w:t>σ</w:t>
      </w:r>
      <w:r w:rsidRPr="008B794B">
        <w:rPr>
          <w:rFonts w:ascii="Calibri" w:hAnsi="Calibri" w:cs="Calibri"/>
          <w:i/>
          <w:iCs/>
          <w:szCs w:val="24"/>
        </w:rPr>
        <w:t>τους Συνοπτικούς Ευαγγελιστές</w:t>
      </w:r>
      <w:r w:rsidRPr="008B794B">
        <w:rPr>
          <w:rFonts w:ascii="Calibri" w:hAnsi="Calibri" w:cs="Calibri"/>
          <w:szCs w:val="24"/>
        </w:rPr>
        <w:t>.</w:t>
      </w:r>
      <w:r>
        <w:fldChar w:fldCharType="end"/>
      </w:r>
      <w:r>
        <w:t xml:space="preserve"> Σελ. 299.</w:t>
      </w:r>
    </w:p>
  </w:footnote>
  <w:footnote w:id="285">
    <w:p w14:paraId="41B4C076" w14:textId="1F948997"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0ddOqnfR","properties":{"formattedCitation":"\\uc0\\u916{}\\uc0\\u917{}\\uc0\\u931{}\\uc0\\u928{}\\uc0\\u927{}\\uc0\\u932{}\\uc0\\u919{}\\uc0\\u931{}.","plainCitation":"ΔΕΣΠΟΤΗΣ.","dontUpdate":true,"noteIndex":285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485A80">
        <w:rPr>
          <w:rFonts w:ascii="Calibri" w:hAnsi="Calibri" w:cs="Calibri"/>
          <w:szCs w:val="24"/>
        </w:rPr>
        <w:t>Δεσπότης.</w:t>
      </w:r>
      <w:r>
        <w:fldChar w:fldCharType="end"/>
      </w:r>
      <w:r>
        <w:t xml:space="preserve"> Σελ. 300.</w:t>
      </w:r>
    </w:p>
  </w:footnote>
  <w:footnote w:id="286">
    <w:p w14:paraId="4E4834C6" w14:textId="46974D21" w:rsidR="00423DBB" w:rsidRPr="00D717C1" w:rsidRDefault="00423DBB" w:rsidP="00423DBB">
      <w:pPr>
        <w:pStyle w:val="a6"/>
        <w:jc w:val="both"/>
        <w:rPr>
          <w:lang w:val="en-US"/>
        </w:rPr>
      </w:pPr>
      <w:r w:rsidRPr="00A2247E">
        <w:rPr>
          <w:rStyle w:val="a7"/>
        </w:rPr>
        <w:footnoteRef/>
      </w:r>
      <w:r>
        <w:t xml:space="preserve"> </w:t>
      </w:r>
      <w:r>
        <w:fldChar w:fldCharType="begin"/>
      </w:r>
      <w:r w:rsidR="00F2050E">
        <w:instrText xml:space="preserve"> ADDIN ZOTERO_ITEM CSL_CITATION {"citationID":"JtlEn8RZ","properties":{"formattedCitation":"\\uc0\\u925{}\\uc0\\u932{}\\uc0\\u913{}\\uc0\\u925{}\\uc0\\u921{}\\uc0\\u917{}\\uc0\\u923{} \\uc0\\u929{}\\uc0\\u927{}\\uc0\\u928{}\\uc0\\u931{}, {\\i{}\\uc0\\u919{} \\uc0\\u922{}\\uc0\\u913{}\\uc0\\u920{}\\uc0\\u919{}\\uc0\\u924{}\\uc0\\u917{}\\uc0\\u929{}\\uc0\\u921{}\\uc0\\u925{}\\uc0\\u919{} \\uc0\\u918{}\\uc0\\u937{}\\uc0\\u919{} \\uc0\\u931{}\\uc0\\u932{}\\uc0\\u919{}\\uc0\\u925{} \\uc0\\u928{}\\uc0\\u913{}\\uc0\\u923{}\\uc0\\u913{}\\uc0\\u921{}\\uc0\\u931{}\\uc0\\u932{}\\uc0\\u921{}\\uc0\\u925{}\\uc0\\u919{} \\uc0\\u931{}\\uc0\\u932{}\\uc0\\u927{}\\uc0\\u933{}\\uc0\\u931{} \\uc0\\u935{}\\uc0\\u929{}\\uc0\\u927{}\\uc0\\u925{}\\uc0\\u927{}\\uc0\\u933{}\\uc0\\u931{} \\uc0\\u932{}\\uc0\\u927{}\\uc0\\u933{} \\uc0\\u921{}\\uc0\\u919{}\\uc0\\u931{}\\uc0\\u927{}\\uc0\\u933{}} (\\uc0\\u913{}\\uc0\\u920{}\\uc0\\u919{}\\uc0\\u925{}\\uc0\\u913{}: \\uc0\\u928{}\\uc0\\u913{}\\uc0\\u928{}\\uc0\\u913{}\\uc0\\u916{}\\uc0\\u919{}\\uc0\\u924{}\\uc0\\u913{}\\uc0\\u931{}, 2005).","plainCitation":"ΝΤΑΝΙΕΛ ΡΟΠΣ, Η ΚΑΘΗΜΕΡΙΝΗ ΖΩΗ ΣΤΗΝ ΠΑΛΑΙΣΤΙΝΗ ΣΤΟΥΣ ΧΡΟΝΟΥΣ ΤΟΥ ΙΗΣΟΥ (ΑΘΗΝΑ: ΠΑΠΑΔΗΜΑΣ, 2005).","dontUpdate":true,"noteIndex":286},"citationItems":[{"id":27,"uris":["http://zotero.org/users/local/KmiWnhYE/items/8GVCLM59"],"uri":["http://zotero.org/users/local/KmiWnhYE/items/8GVCLM59"],"itemData":{"id":27,"type":"book","event-place":"ΑΘΗΝΑ","publisher":"ΠΑΠΑΔΗΜΑΣ","publisher-place":"ΑΘΗΝΑ","title":"Η ΚΑΘΗΜΕΡΙΝΗ ΖΩΗ ΣΤΗΝ ΠΑΛΑΙΣΤΙΝΗ ΣΤΟΥΣ ΧΡΟΝΟΥΣ ΤΟΥ ΙΗΣΟΥ","author":[{"family":"ΡΟΠΣ","given":"ΝΤΑΝΙΕΛ"}],"issued":{"date-parts":[["2005"]]}}}],"schema":"https://github.com/citation-style-language/schema/raw/master/csl-citation.json"} </w:instrText>
      </w:r>
      <w:r>
        <w:fldChar w:fldCharType="separate"/>
      </w:r>
      <w:r w:rsidRPr="00485A80">
        <w:rPr>
          <w:rFonts w:ascii="Calibri" w:hAnsi="Calibri" w:cs="Calibri"/>
          <w:szCs w:val="24"/>
        </w:rPr>
        <w:t>Ροπς</w:t>
      </w:r>
      <w:r>
        <w:rPr>
          <w:rFonts w:ascii="Calibri" w:hAnsi="Calibri" w:cs="Calibri"/>
          <w:szCs w:val="24"/>
        </w:rPr>
        <w:t xml:space="preserve"> </w:t>
      </w:r>
      <w:r w:rsidRPr="00485A80">
        <w:rPr>
          <w:rFonts w:ascii="Calibri" w:hAnsi="Calibri" w:cs="Calibri"/>
          <w:szCs w:val="24"/>
        </w:rPr>
        <w:t xml:space="preserve">Ντάνιελ, </w:t>
      </w:r>
      <w:r w:rsidRPr="00485A80">
        <w:rPr>
          <w:rFonts w:ascii="Calibri" w:hAnsi="Calibri" w:cs="Calibri"/>
          <w:i/>
          <w:iCs/>
          <w:szCs w:val="24"/>
        </w:rPr>
        <w:t xml:space="preserve">Η Καθημερινή </w:t>
      </w:r>
      <w:r>
        <w:rPr>
          <w:rFonts w:ascii="Calibri" w:hAnsi="Calibri" w:cs="Calibri"/>
          <w:i/>
          <w:iCs/>
          <w:szCs w:val="24"/>
        </w:rPr>
        <w:t>ζ</w:t>
      </w:r>
      <w:r w:rsidRPr="00485A80">
        <w:rPr>
          <w:rFonts w:ascii="Calibri" w:hAnsi="Calibri" w:cs="Calibri"/>
          <w:i/>
          <w:iCs/>
          <w:szCs w:val="24"/>
        </w:rPr>
        <w:t xml:space="preserve">ωή </w:t>
      </w:r>
      <w:r>
        <w:rPr>
          <w:rFonts w:ascii="Calibri" w:hAnsi="Calibri" w:cs="Calibri"/>
          <w:i/>
          <w:iCs/>
          <w:szCs w:val="24"/>
        </w:rPr>
        <w:t>σ</w:t>
      </w:r>
      <w:r w:rsidRPr="00485A80">
        <w:rPr>
          <w:rFonts w:ascii="Calibri" w:hAnsi="Calibri" w:cs="Calibri"/>
          <w:i/>
          <w:iCs/>
          <w:szCs w:val="24"/>
        </w:rPr>
        <w:t xml:space="preserve">την Παλαιστίνη </w:t>
      </w:r>
      <w:r>
        <w:rPr>
          <w:rFonts w:ascii="Calibri" w:hAnsi="Calibri" w:cs="Calibri"/>
          <w:i/>
          <w:iCs/>
          <w:szCs w:val="24"/>
        </w:rPr>
        <w:t>σ</w:t>
      </w:r>
      <w:r w:rsidRPr="00485A80">
        <w:rPr>
          <w:rFonts w:ascii="Calibri" w:hAnsi="Calibri" w:cs="Calibri"/>
          <w:i/>
          <w:iCs/>
          <w:szCs w:val="24"/>
        </w:rPr>
        <w:t xml:space="preserve">τους </w:t>
      </w:r>
      <w:r>
        <w:rPr>
          <w:rFonts w:ascii="Calibri" w:hAnsi="Calibri" w:cs="Calibri"/>
          <w:i/>
          <w:iCs/>
          <w:szCs w:val="24"/>
        </w:rPr>
        <w:t>χ</w:t>
      </w:r>
      <w:r w:rsidRPr="00485A80">
        <w:rPr>
          <w:rFonts w:ascii="Calibri" w:hAnsi="Calibri" w:cs="Calibri"/>
          <w:i/>
          <w:iCs/>
          <w:szCs w:val="24"/>
        </w:rPr>
        <w:t xml:space="preserve">ρόνους </w:t>
      </w:r>
      <w:r>
        <w:rPr>
          <w:rFonts w:ascii="Calibri" w:hAnsi="Calibri" w:cs="Calibri"/>
          <w:i/>
          <w:iCs/>
          <w:szCs w:val="24"/>
        </w:rPr>
        <w:t>τ</w:t>
      </w:r>
      <w:r w:rsidRPr="00485A80">
        <w:rPr>
          <w:rFonts w:ascii="Calibri" w:hAnsi="Calibri" w:cs="Calibri"/>
          <w:i/>
          <w:iCs/>
          <w:szCs w:val="24"/>
        </w:rPr>
        <w:t>ου Ιησού</w:t>
      </w:r>
      <w:r>
        <w:rPr>
          <w:rFonts w:ascii="Calibri" w:hAnsi="Calibri" w:cs="Calibri"/>
          <w:i/>
          <w:iCs/>
          <w:szCs w:val="24"/>
        </w:rPr>
        <w:t>.</w:t>
      </w:r>
      <w:r w:rsidRPr="00485A80">
        <w:rPr>
          <w:rFonts w:ascii="Calibri" w:hAnsi="Calibri" w:cs="Calibri"/>
          <w:szCs w:val="24"/>
        </w:rPr>
        <w:t xml:space="preserve"> </w:t>
      </w:r>
      <w:r>
        <w:rPr>
          <w:rFonts w:ascii="Calibri" w:hAnsi="Calibri" w:cs="Calibri"/>
          <w:szCs w:val="24"/>
        </w:rPr>
        <w:t>Μετάφραση</w:t>
      </w:r>
      <w:r w:rsidRPr="00D717C1">
        <w:rPr>
          <w:rFonts w:ascii="Calibri" w:hAnsi="Calibri" w:cs="Calibri"/>
          <w:szCs w:val="24"/>
          <w:lang w:val="en-US"/>
        </w:rPr>
        <w:t xml:space="preserve"> </w:t>
      </w:r>
      <w:r>
        <w:rPr>
          <w:rFonts w:ascii="Calibri" w:hAnsi="Calibri" w:cs="Calibri"/>
          <w:szCs w:val="24"/>
        </w:rPr>
        <w:t>Αγγέλου</w:t>
      </w:r>
      <w:r w:rsidRPr="00D717C1">
        <w:rPr>
          <w:rFonts w:ascii="Calibri" w:hAnsi="Calibri" w:cs="Calibri"/>
          <w:szCs w:val="24"/>
          <w:lang w:val="en-US"/>
        </w:rPr>
        <w:t xml:space="preserve"> </w:t>
      </w:r>
      <w:r>
        <w:rPr>
          <w:rFonts w:ascii="Calibri" w:hAnsi="Calibri" w:cs="Calibri"/>
          <w:szCs w:val="24"/>
        </w:rPr>
        <w:t>Έλλη</w:t>
      </w:r>
      <w:r w:rsidRPr="00D717C1">
        <w:rPr>
          <w:rFonts w:ascii="Calibri" w:hAnsi="Calibri" w:cs="Calibri"/>
          <w:szCs w:val="24"/>
          <w:lang w:val="en-US"/>
        </w:rPr>
        <w:t>(</w:t>
      </w:r>
      <w:r w:rsidRPr="00485A80">
        <w:rPr>
          <w:rFonts w:ascii="Calibri" w:hAnsi="Calibri" w:cs="Calibri"/>
          <w:szCs w:val="24"/>
        </w:rPr>
        <w:t>Αθήνα</w:t>
      </w:r>
      <w:r w:rsidRPr="00D717C1">
        <w:rPr>
          <w:rFonts w:ascii="Calibri" w:hAnsi="Calibri" w:cs="Calibri"/>
          <w:szCs w:val="24"/>
          <w:lang w:val="en-US"/>
        </w:rPr>
        <w:t xml:space="preserve">: </w:t>
      </w:r>
      <w:r w:rsidRPr="00485A80">
        <w:rPr>
          <w:rFonts w:ascii="Calibri" w:hAnsi="Calibri" w:cs="Calibri"/>
          <w:szCs w:val="24"/>
        </w:rPr>
        <w:t>Παπαδήμας</w:t>
      </w:r>
      <w:r w:rsidRPr="00D717C1">
        <w:rPr>
          <w:rFonts w:ascii="Calibri" w:hAnsi="Calibri" w:cs="Calibri"/>
          <w:szCs w:val="24"/>
          <w:lang w:val="en-US"/>
        </w:rPr>
        <w:t>, 2005).</w:t>
      </w:r>
      <w:r>
        <w:fldChar w:fldCharType="end"/>
      </w:r>
      <w:r>
        <w:t>Σελ</w:t>
      </w:r>
      <w:r w:rsidRPr="003B0E2D">
        <w:rPr>
          <w:lang w:val="en-US"/>
        </w:rPr>
        <w:t>.</w:t>
      </w:r>
      <w:r w:rsidRPr="0031353A">
        <w:rPr>
          <w:lang w:val="en-US"/>
        </w:rPr>
        <w:t xml:space="preserve"> </w:t>
      </w:r>
      <w:r w:rsidRPr="008E6BE0">
        <w:rPr>
          <w:lang w:val="en-US"/>
        </w:rPr>
        <w:t>449-450</w:t>
      </w:r>
      <w:r w:rsidRPr="00D717C1">
        <w:rPr>
          <w:lang w:val="en-US"/>
        </w:rPr>
        <w:t>.</w:t>
      </w:r>
    </w:p>
  </w:footnote>
  <w:footnote w:id="287">
    <w:p w14:paraId="431D7BD4" w14:textId="55562FAE" w:rsidR="00423DBB" w:rsidRPr="00DB7E87" w:rsidRDefault="00423DBB" w:rsidP="00423DBB">
      <w:pPr>
        <w:pStyle w:val="a6"/>
        <w:jc w:val="both"/>
      </w:pPr>
      <w:r w:rsidRPr="00A2247E">
        <w:rPr>
          <w:rStyle w:val="a7"/>
        </w:rPr>
        <w:footnoteRef/>
      </w:r>
      <w:r w:rsidRPr="00F72A44">
        <w:rPr>
          <w:lang w:val="en-US"/>
        </w:rPr>
        <w:t xml:space="preserve"> </w:t>
      </w:r>
      <w:r>
        <w:fldChar w:fldCharType="begin"/>
      </w:r>
      <w:r w:rsidR="00F2050E">
        <w:rPr>
          <w:lang w:val="en-US"/>
        </w:rPr>
        <w:instrText xml:space="preserve"> ADDIN ZOTERO_ITEM CSL_CITATION {"citationID":"pwI2LLCa","properties":{"formattedCitation":"JEREMIAS JOACHIM, {\\i{}JERUSALEM IN THE TIME OF JESUS} (FORTRESS PRESS, 1975).","plainCitation":"JEREMIAS JOACHIM, JERUSALEM IN THE TIME OF JESUS (FORTRESS PRESS, 1975).","dontUpdate":true,"noteIndex":287},"citationItems":[{"id":231,"uris":["http://zotero.org/users/local/KmiWnhYE/items/JNFDHW2J"],"uri":["http://zotero.org/users/local/KmiWnhYE/items/JNFDHW2J"],"itemData":{"id":231,"type":"book","publisher":"FORTRESS PRESS","title":"JERUSALEM IN THE TIME OF JESUS","author":[{"literal":"JEREMIAS JOACHIM"}],"issued":{"date-parts":[["1975"]]}}}],"schema":"https://github.com/citation-style-language/schema/raw/master/csl-citation.json"} </w:instrText>
      </w:r>
      <w:r>
        <w:fldChar w:fldCharType="separate"/>
      </w:r>
      <w:r w:rsidRPr="00F72A44">
        <w:rPr>
          <w:rFonts w:ascii="Calibri" w:hAnsi="Calibri" w:cs="Calibri"/>
          <w:szCs w:val="24"/>
          <w:lang w:val="en-US"/>
        </w:rPr>
        <w:t xml:space="preserve">Jeremias Joachim, </w:t>
      </w:r>
      <w:r w:rsidRPr="00F72A44">
        <w:rPr>
          <w:rFonts w:ascii="Calibri" w:hAnsi="Calibri" w:cs="Calibri"/>
          <w:i/>
          <w:iCs/>
          <w:szCs w:val="24"/>
          <w:lang w:val="en-US"/>
        </w:rPr>
        <w:t>Jerusalem In The Time Of Jesus</w:t>
      </w:r>
      <w:r w:rsidRPr="00F72A44">
        <w:rPr>
          <w:rFonts w:ascii="Calibri" w:hAnsi="Calibri" w:cs="Calibri"/>
          <w:szCs w:val="24"/>
          <w:lang w:val="en-US"/>
        </w:rPr>
        <w:t xml:space="preserve"> (Fortress Press, 1975).</w:t>
      </w:r>
      <w:r>
        <w:fldChar w:fldCharType="end"/>
      </w:r>
      <w:r>
        <w:rPr>
          <w:lang w:val="en-US"/>
        </w:rPr>
        <w:t xml:space="preserve"> </w:t>
      </w:r>
      <w:r>
        <w:t>Σελ</w:t>
      </w:r>
      <w:r w:rsidRPr="00DB7E87">
        <w:t>. 147.</w:t>
      </w:r>
    </w:p>
  </w:footnote>
  <w:footnote w:id="288">
    <w:p w14:paraId="5D243D12" w14:textId="797C121C" w:rsidR="00423DBB" w:rsidRDefault="00423DBB" w:rsidP="00423DBB">
      <w:pPr>
        <w:pStyle w:val="a6"/>
        <w:jc w:val="both"/>
      </w:pPr>
      <w:r w:rsidRPr="00A2247E">
        <w:rPr>
          <w:rStyle w:val="a7"/>
        </w:rPr>
        <w:footnoteRef/>
      </w:r>
      <w:r w:rsidRPr="00DB7E87">
        <w:t xml:space="preserve"> </w:t>
      </w:r>
      <w:r>
        <w:fldChar w:fldCharType="begin"/>
      </w:r>
      <w:r w:rsidR="00F2050E">
        <w:instrText xml:space="preserve"> ADDIN ZOTERO_ITEM CSL_CITATION {"citationID":"ZRF8YJuj","properties":{"formattedCitation":"\\uc0\\u913{}\\uc0\\u915{}\\uc0\\u927{}\\uc0\\u933{}\\uc0\\u929{}\\uc0\\u921{}\\uc0\\u916{}\\uc0\\u919{}\\uc0\\u931{},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288},"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Pr="00F72A44">
        <w:rPr>
          <w:rFonts w:ascii="Calibri" w:hAnsi="Calibri" w:cs="Calibri"/>
          <w:szCs w:val="24"/>
        </w:rPr>
        <w:t>Αγουρίδης</w:t>
      </w:r>
      <w:r w:rsidRPr="00DB7E87">
        <w:rPr>
          <w:rFonts w:ascii="Calibri" w:hAnsi="Calibri" w:cs="Calibri"/>
          <w:szCs w:val="24"/>
        </w:rPr>
        <w:t xml:space="preserve">, </w:t>
      </w:r>
      <w:r w:rsidRPr="00F72A44">
        <w:rPr>
          <w:rFonts w:ascii="Calibri" w:hAnsi="Calibri" w:cs="Calibri"/>
          <w:i/>
          <w:iCs/>
          <w:szCs w:val="24"/>
        </w:rPr>
        <w:t>Ιστορία</w:t>
      </w:r>
      <w:r w:rsidRPr="00DB7E87">
        <w:rPr>
          <w:rFonts w:ascii="Calibri" w:hAnsi="Calibri" w:cs="Calibri"/>
          <w:i/>
          <w:iCs/>
          <w:szCs w:val="24"/>
        </w:rPr>
        <w:t xml:space="preserve"> </w:t>
      </w:r>
      <w:r>
        <w:rPr>
          <w:rFonts w:ascii="Calibri" w:hAnsi="Calibri" w:cs="Calibri"/>
          <w:i/>
          <w:iCs/>
          <w:szCs w:val="24"/>
        </w:rPr>
        <w:t>τ</w:t>
      </w:r>
      <w:r w:rsidRPr="00F72A44">
        <w:rPr>
          <w:rFonts w:ascii="Calibri" w:hAnsi="Calibri" w:cs="Calibri"/>
          <w:i/>
          <w:iCs/>
          <w:szCs w:val="24"/>
        </w:rPr>
        <w:t>ων</w:t>
      </w:r>
      <w:r w:rsidRPr="00DB7E87">
        <w:rPr>
          <w:rFonts w:ascii="Calibri" w:hAnsi="Calibri" w:cs="Calibri"/>
          <w:i/>
          <w:iCs/>
          <w:szCs w:val="24"/>
        </w:rPr>
        <w:t xml:space="preserve"> </w:t>
      </w:r>
      <w:r>
        <w:rPr>
          <w:rFonts w:ascii="Calibri" w:hAnsi="Calibri" w:cs="Calibri"/>
          <w:i/>
          <w:iCs/>
          <w:szCs w:val="24"/>
        </w:rPr>
        <w:t>χ</w:t>
      </w:r>
      <w:r w:rsidRPr="00F72A44">
        <w:rPr>
          <w:rFonts w:ascii="Calibri" w:hAnsi="Calibri" w:cs="Calibri"/>
          <w:i/>
          <w:iCs/>
          <w:szCs w:val="24"/>
        </w:rPr>
        <w:t>ρόνων</w:t>
      </w:r>
      <w:r w:rsidRPr="00DB7E87">
        <w:rPr>
          <w:rFonts w:ascii="Calibri" w:hAnsi="Calibri" w:cs="Calibri"/>
          <w:i/>
          <w:iCs/>
          <w:szCs w:val="24"/>
        </w:rPr>
        <w:t xml:space="preserve"> </w:t>
      </w:r>
      <w:r>
        <w:rPr>
          <w:rFonts w:ascii="Calibri" w:hAnsi="Calibri" w:cs="Calibri"/>
          <w:i/>
          <w:iCs/>
          <w:szCs w:val="24"/>
        </w:rPr>
        <w:t>τ</w:t>
      </w:r>
      <w:r w:rsidRPr="00F72A44">
        <w:rPr>
          <w:rFonts w:ascii="Calibri" w:hAnsi="Calibri" w:cs="Calibri"/>
          <w:i/>
          <w:iCs/>
          <w:szCs w:val="24"/>
        </w:rPr>
        <w:t>ης</w:t>
      </w:r>
      <w:r w:rsidRPr="00DB7E87">
        <w:rPr>
          <w:rFonts w:ascii="Calibri" w:hAnsi="Calibri" w:cs="Calibri"/>
          <w:i/>
          <w:iCs/>
          <w:szCs w:val="24"/>
        </w:rPr>
        <w:t xml:space="preserve"> </w:t>
      </w:r>
      <w:r w:rsidRPr="00F72A44">
        <w:rPr>
          <w:rFonts w:ascii="Calibri" w:hAnsi="Calibri" w:cs="Calibri"/>
          <w:i/>
          <w:iCs/>
          <w:szCs w:val="24"/>
        </w:rPr>
        <w:t>Καινής</w:t>
      </w:r>
      <w:r w:rsidRPr="00DB7E87">
        <w:rPr>
          <w:rFonts w:ascii="Calibri" w:hAnsi="Calibri" w:cs="Calibri"/>
          <w:i/>
          <w:iCs/>
          <w:szCs w:val="24"/>
        </w:rPr>
        <w:t xml:space="preserve"> </w:t>
      </w:r>
      <w:r w:rsidRPr="00F72A44">
        <w:rPr>
          <w:rFonts w:ascii="Calibri" w:hAnsi="Calibri" w:cs="Calibri"/>
          <w:i/>
          <w:iCs/>
          <w:szCs w:val="24"/>
        </w:rPr>
        <w:t>Διαθήκης</w:t>
      </w:r>
      <w:r w:rsidRPr="00DB7E87">
        <w:rPr>
          <w:rFonts w:ascii="Calibri" w:hAnsi="Calibri" w:cs="Calibri"/>
          <w:szCs w:val="24"/>
        </w:rPr>
        <w:t>.</w:t>
      </w:r>
      <w:r>
        <w:fldChar w:fldCharType="end"/>
      </w:r>
      <w:r w:rsidRPr="00DB7E87">
        <w:t xml:space="preserve"> </w:t>
      </w:r>
      <w:r>
        <w:t>Σελ. 311-312.</w:t>
      </w:r>
    </w:p>
  </w:footnote>
  <w:footnote w:id="289">
    <w:p w14:paraId="5247B933" w14:textId="184C770C"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{"citationID":"3bPpxZQE","properties":{"formattedCitation":"\\uc0\\u918{}\\uc0\\u913{}\\uc0\\u929{}\\uc0\\u929{}\\uc0\\u913{}\\uc0\\u931{},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289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F72A44">
        <w:rPr>
          <w:rFonts w:ascii="Calibri" w:hAnsi="Calibri" w:cs="Calibri"/>
          <w:szCs w:val="24"/>
        </w:rPr>
        <w:t xml:space="preserve">Ζάρρας, </w:t>
      </w:r>
      <w:r w:rsidRPr="00F72A44">
        <w:rPr>
          <w:rFonts w:ascii="Calibri" w:hAnsi="Calibri" w:cs="Calibri"/>
          <w:i/>
          <w:iCs/>
          <w:szCs w:val="24"/>
        </w:rPr>
        <w:t>Ιστορία Των Χρόνων Της Καινής Διαθήκης</w:t>
      </w:r>
      <w:r w:rsidRPr="00F72A44">
        <w:rPr>
          <w:rFonts w:ascii="Calibri" w:hAnsi="Calibri" w:cs="Calibri"/>
          <w:szCs w:val="24"/>
        </w:rPr>
        <w:t>.</w:t>
      </w:r>
      <w:r>
        <w:fldChar w:fldCharType="end"/>
      </w:r>
      <w:r>
        <w:t xml:space="preserve"> Σελ. 260.</w:t>
      </w:r>
    </w:p>
  </w:footnote>
  <w:footnote w:id="290">
    <w:p w14:paraId="2498B551" w14:textId="159B4B69" w:rsidR="00423DBB" w:rsidRPr="008E6BE0"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{"citationID":"M6aAhsVV","properties":{"formattedCitation":"\\uc0\\u922{}\\uc0\\u913{}\\uc0\\u929{}\\uc0\\u913{}\\uc0\\u915{}\\uc0\\u921{}\\uc0\\u913{}\\uc0\\u925{}\\uc0\\u925{}\\uc0\\u919{}\\uc0\\u931{},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290},"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Pr="00F72A44">
        <w:rPr>
          <w:rFonts w:ascii="Calibri" w:hAnsi="Calibri" w:cs="Calibri"/>
          <w:szCs w:val="24"/>
        </w:rPr>
        <w:t xml:space="preserve">Καράγιαννης, </w:t>
      </w:r>
      <w:r w:rsidRPr="00F72A44">
        <w:rPr>
          <w:rFonts w:ascii="Calibri" w:hAnsi="Calibri" w:cs="Calibri"/>
          <w:i/>
          <w:iCs/>
          <w:szCs w:val="24"/>
        </w:rPr>
        <w:t xml:space="preserve">Αρχαιολογία </w:t>
      </w:r>
      <w:r>
        <w:rPr>
          <w:rFonts w:ascii="Calibri" w:hAnsi="Calibri" w:cs="Calibri"/>
          <w:i/>
          <w:iCs/>
          <w:szCs w:val="24"/>
        </w:rPr>
        <w:t>κ</w:t>
      </w:r>
      <w:r w:rsidRPr="00F72A44">
        <w:rPr>
          <w:rFonts w:ascii="Calibri" w:hAnsi="Calibri" w:cs="Calibri"/>
          <w:i/>
          <w:iCs/>
          <w:szCs w:val="24"/>
        </w:rPr>
        <w:t>αι Θεσμολογ</w:t>
      </w:r>
      <w:r>
        <w:rPr>
          <w:rFonts w:ascii="Calibri" w:hAnsi="Calibri" w:cs="Calibri"/>
          <w:i/>
          <w:iCs/>
          <w:szCs w:val="24"/>
        </w:rPr>
        <w:t>ί</w:t>
      </w:r>
      <w:r w:rsidRPr="00F72A44">
        <w:rPr>
          <w:rFonts w:ascii="Calibri" w:hAnsi="Calibri" w:cs="Calibri"/>
          <w:i/>
          <w:iCs/>
          <w:szCs w:val="24"/>
        </w:rPr>
        <w:t xml:space="preserve">α </w:t>
      </w:r>
      <w:r>
        <w:rPr>
          <w:rFonts w:ascii="Calibri" w:hAnsi="Calibri" w:cs="Calibri"/>
          <w:i/>
          <w:iCs/>
          <w:szCs w:val="24"/>
        </w:rPr>
        <w:t>τ</w:t>
      </w:r>
      <w:r w:rsidRPr="00F72A44">
        <w:rPr>
          <w:rFonts w:ascii="Calibri" w:hAnsi="Calibri" w:cs="Calibri"/>
          <w:i/>
          <w:iCs/>
          <w:szCs w:val="24"/>
        </w:rPr>
        <w:t>ου Βιβλικού Ισραήλ</w:t>
      </w:r>
      <w:r w:rsidRPr="00F72A44">
        <w:rPr>
          <w:rFonts w:ascii="Calibri" w:hAnsi="Calibri" w:cs="Calibri"/>
          <w:szCs w:val="24"/>
        </w:rPr>
        <w:t>.</w:t>
      </w:r>
      <w:r>
        <w:fldChar w:fldCharType="end"/>
      </w:r>
      <w:r>
        <w:t xml:space="preserve"> Σελ. 478-479.</w:t>
      </w:r>
    </w:p>
  </w:footnote>
  <w:footnote w:id="291">
    <w:p w14:paraId="1170AB76" w14:textId="6500CAD7" w:rsidR="00423DBB" w:rsidRDefault="00423DBB" w:rsidP="00423DBB">
      <w:pPr>
        <w:pStyle w:val="a6"/>
      </w:pPr>
      <w:r w:rsidRPr="00A2247E">
        <w:rPr>
          <w:rStyle w:val="a7"/>
        </w:rPr>
        <w:footnoteRef/>
      </w:r>
      <w:r>
        <w:t xml:space="preserve"> Σχετικά με τους Σαδδουκαίους βλ. </w:t>
      </w:r>
      <w:r>
        <w:fldChar w:fldCharType="begin"/>
      </w:r>
      <w:r w:rsidR="00F2050E">
        <w:instrText xml:space="preserve"> ADDIN ZOTERO_ITEM CSL_CITATION {"citationID":"lVqhZRgJ","properties":{"formattedCitation":"\\uc0\\u918{}\\uc0\\u913{}\\uc0\\u929{}\\uc0\\u929{}\\uc0\\u913{}\\uc0\\u931{},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291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421211">
        <w:rPr>
          <w:rFonts w:ascii="Calibri" w:hAnsi="Calibri" w:cs="Times New Roman"/>
          <w:szCs w:val="24"/>
        </w:rPr>
        <w:t xml:space="preserve">Ζάρρας, </w:t>
      </w:r>
      <w:r w:rsidRPr="00421211">
        <w:rPr>
          <w:rFonts w:ascii="Calibri" w:hAnsi="Calibri" w:cs="Times New Roman"/>
          <w:i/>
          <w:iCs/>
          <w:szCs w:val="24"/>
        </w:rPr>
        <w:t xml:space="preserve">Ιστορία </w:t>
      </w:r>
      <w:r>
        <w:rPr>
          <w:rFonts w:ascii="Calibri" w:hAnsi="Calibri" w:cs="Times New Roman"/>
          <w:i/>
          <w:iCs/>
          <w:szCs w:val="24"/>
        </w:rPr>
        <w:t>τ</w:t>
      </w:r>
      <w:r w:rsidRPr="00421211">
        <w:rPr>
          <w:rFonts w:ascii="Calibri" w:hAnsi="Calibri" w:cs="Times New Roman"/>
          <w:i/>
          <w:iCs/>
          <w:szCs w:val="24"/>
        </w:rPr>
        <w:t xml:space="preserve">ων </w:t>
      </w:r>
      <w:r>
        <w:rPr>
          <w:rFonts w:ascii="Calibri" w:hAnsi="Calibri" w:cs="Times New Roman"/>
          <w:i/>
          <w:iCs/>
          <w:szCs w:val="24"/>
        </w:rPr>
        <w:t>χ</w:t>
      </w:r>
      <w:r w:rsidRPr="00421211">
        <w:rPr>
          <w:rFonts w:ascii="Calibri" w:hAnsi="Calibri" w:cs="Times New Roman"/>
          <w:i/>
          <w:iCs/>
          <w:szCs w:val="24"/>
        </w:rPr>
        <w:t xml:space="preserve">ρόνων </w:t>
      </w:r>
      <w:r>
        <w:rPr>
          <w:rFonts w:ascii="Calibri" w:hAnsi="Calibri" w:cs="Times New Roman"/>
          <w:i/>
          <w:iCs/>
          <w:szCs w:val="24"/>
        </w:rPr>
        <w:t>τ</w:t>
      </w:r>
      <w:r w:rsidRPr="00421211">
        <w:rPr>
          <w:rFonts w:ascii="Calibri" w:hAnsi="Calibri" w:cs="Times New Roman"/>
          <w:i/>
          <w:iCs/>
          <w:szCs w:val="24"/>
        </w:rPr>
        <w:t>ης Καινής Διαθήκης</w:t>
      </w:r>
      <w:r w:rsidRPr="00421211">
        <w:rPr>
          <w:rFonts w:ascii="Calibri" w:hAnsi="Calibri" w:cs="Times New Roman"/>
          <w:szCs w:val="24"/>
        </w:rPr>
        <w:t>.</w:t>
      </w:r>
      <w:r>
        <w:fldChar w:fldCharType="end"/>
      </w:r>
      <w:r>
        <w:t xml:space="preserve"> Σελ. 451-458.</w:t>
      </w:r>
    </w:p>
  </w:footnote>
  <w:footnote w:id="292">
    <w:p w14:paraId="2A6E88D6" w14:textId="14DB1E30" w:rsidR="00423DBB" w:rsidRPr="00BC0444" w:rsidRDefault="00423DBB" w:rsidP="00423DBB">
      <w:pPr>
        <w:pStyle w:val="a6"/>
      </w:pPr>
      <w:r w:rsidRPr="00A2247E">
        <w:rPr>
          <w:rStyle w:val="a7"/>
        </w:rPr>
        <w:footnoteRef/>
      </w:r>
      <w:r>
        <w:t xml:space="preserve"> </w:t>
      </w:r>
      <w:r>
        <w:fldChar w:fldCharType="begin"/>
      </w:r>
      <w:r w:rsidR="00F2050E">
        <w:instrText xml:space="preserve"> ADDIN ZOTERO_ITEM CSL_CITATION {"citationID":"zQV4yt22","properties":{"formattedCitation":"\\uc0\\u918{}\\uc0\\u913{}\\uc0\\u929{}\\uc0\\u929{}\\uc0\\u913{}\\uc0\\u931{}.","plainCitation":"ΖΑΡΡΑΣ.","dontUpdate":true,"noteIndex":292},"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421211">
        <w:rPr>
          <w:rFonts w:ascii="Calibri" w:hAnsi="Calibri" w:cs="Times New Roman"/>
          <w:szCs w:val="24"/>
        </w:rPr>
        <w:t>Ζάρρας.</w:t>
      </w:r>
      <w:r>
        <w:fldChar w:fldCharType="end"/>
      </w:r>
      <w:r>
        <w:t xml:space="preserve"> Σελ. </w:t>
      </w:r>
      <w:r w:rsidRPr="00BC0444">
        <w:t>454</w:t>
      </w:r>
      <w:r>
        <w:t>.</w:t>
      </w:r>
    </w:p>
  </w:footnote>
  <w:footnote w:id="293">
    <w:p w14:paraId="6D8451B5" w14:textId="43A3A758" w:rsidR="00423DBB"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{"citationID":"vYk6xVCC","properties":{"formattedCitation":"\\uc0\\u916{}\\uc0\\u917{}\\uc0\\u931{}\\uc0\\u928{}\\uc0\\u927{}\\uc0\\u932{}\\uc0\\u919{}\\uc0\\u931{},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293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653E9C">
        <w:rPr>
          <w:rFonts w:ascii="Calibri" w:hAnsi="Calibri" w:cs="Calibri"/>
          <w:szCs w:val="24"/>
        </w:rPr>
        <w:t xml:space="preserve">Δεσπότης, </w:t>
      </w:r>
      <w:r w:rsidRPr="00653E9C">
        <w:rPr>
          <w:rFonts w:ascii="Calibri" w:hAnsi="Calibri" w:cs="Calibri"/>
          <w:i/>
          <w:iCs/>
          <w:szCs w:val="24"/>
        </w:rPr>
        <w:t xml:space="preserve">Ο Ιησούς </w:t>
      </w:r>
      <w:r>
        <w:rPr>
          <w:rFonts w:ascii="Calibri" w:hAnsi="Calibri" w:cs="Calibri"/>
          <w:i/>
          <w:iCs/>
          <w:szCs w:val="24"/>
        </w:rPr>
        <w:t>ω</w:t>
      </w:r>
      <w:r w:rsidRPr="00653E9C">
        <w:rPr>
          <w:rFonts w:ascii="Calibri" w:hAnsi="Calibri" w:cs="Calibri"/>
          <w:i/>
          <w:iCs/>
          <w:szCs w:val="24"/>
        </w:rPr>
        <w:t>ς ‘Χριστός’</w:t>
      </w:r>
      <w:r>
        <w:rPr>
          <w:rFonts w:ascii="Calibri" w:hAnsi="Calibri" w:cs="Calibri"/>
          <w:i/>
          <w:iCs/>
          <w:szCs w:val="24"/>
        </w:rPr>
        <w:t xml:space="preserve"> </w:t>
      </w:r>
      <w:r w:rsidRPr="00653E9C">
        <w:rPr>
          <w:rFonts w:ascii="Calibri" w:hAnsi="Calibri" w:cs="Calibri"/>
          <w:i/>
          <w:iCs/>
          <w:szCs w:val="24"/>
        </w:rPr>
        <w:t xml:space="preserve">και </w:t>
      </w:r>
      <w:r>
        <w:rPr>
          <w:rFonts w:ascii="Calibri" w:hAnsi="Calibri" w:cs="Calibri"/>
          <w:i/>
          <w:iCs/>
          <w:szCs w:val="24"/>
        </w:rPr>
        <w:t>η</w:t>
      </w:r>
      <w:r w:rsidRPr="00653E9C">
        <w:rPr>
          <w:rFonts w:ascii="Calibri" w:hAnsi="Calibri" w:cs="Calibri"/>
          <w:i/>
          <w:iCs/>
          <w:szCs w:val="24"/>
        </w:rPr>
        <w:t xml:space="preserve"> </w:t>
      </w:r>
      <w:r>
        <w:rPr>
          <w:rFonts w:ascii="Calibri" w:hAnsi="Calibri" w:cs="Calibri"/>
          <w:i/>
          <w:iCs/>
          <w:szCs w:val="24"/>
        </w:rPr>
        <w:t>π</w:t>
      </w:r>
      <w:r w:rsidRPr="00653E9C">
        <w:rPr>
          <w:rFonts w:ascii="Calibri" w:hAnsi="Calibri" w:cs="Calibri"/>
          <w:i/>
          <w:iCs/>
          <w:szCs w:val="24"/>
        </w:rPr>
        <w:t xml:space="preserve">ολιτική </w:t>
      </w:r>
      <w:r>
        <w:rPr>
          <w:rFonts w:ascii="Calibri" w:hAnsi="Calibri" w:cs="Calibri"/>
          <w:i/>
          <w:iCs/>
          <w:szCs w:val="24"/>
        </w:rPr>
        <w:t>ε</w:t>
      </w:r>
      <w:r w:rsidRPr="00653E9C">
        <w:rPr>
          <w:rFonts w:ascii="Calibri" w:hAnsi="Calibri" w:cs="Calibri"/>
          <w:i/>
          <w:iCs/>
          <w:szCs w:val="24"/>
        </w:rPr>
        <w:t xml:space="preserve">ξουσία </w:t>
      </w:r>
      <w:r>
        <w:rPr>
          <w:rFonts w:ascii="Calibri" w:hAnsi="Calibri" w:cs="Calibri"/>
          <w:i/>
          <w:iCs/>
          <w:szCs w:val="24"/>
        </w:rPr>
        <w:t>σ</w:t>
      </w:r>
      <w:r w:rsidRPr="00653E9C">
        <w:rPr>
          <w:rFonts w:ascii="Calibri" w:hAnsi="Calibri" w:cs="Calibri"/>
          <w:i/>
          <w:iCs/>
          <w:szCs w:val="24"/>
        </w:rPr>
        <w:t>τους Συνοπτικούς Ευαγγελιστές</w:t>
      </w:r>
      <w:r w:rsidRPr="00653E9C">
        <w:rPr>
          <w:rFonts w:ascii="Calibri" w:hAnsi="Calibri" w:cs="Calibri"/>
          <w:szCs w:val="24"/>
        </w:rPr>
        <w:t>.</w:t>
      </w:r>
      <w:r>
        <w:fldChar w:fldCharType="end"/>
      </w:r>
      <w:r>
        <w:t xml:space="preserve"> Σελ. 261.</w:t>
      </w:r>
    </w:p>
  </w:footnote>
  <w:footnote w:id="294">
    <w:p w14:paraId="083F700A" w14:textId="139D31F3" w:rsidR="00423DBB" w:rsidRPr="00CB27FD" w:rsidRDefault="00423DBB" w:rsidP="00423DBB">
      <w:pPr>
        <w:pStyle w:val="a6"/>
      </w:pPr>
      <w:r w:rsidRPr="00A2247E">
        <w:rPr>
          <w:rStyle w:val="a7"/>
        </w:rPr>
        <w:footnoteRef/>
      </w:r>
      <w:r>
        <w:t xml:space="preserve"> Φλάβιος </w:t>
      </w:r>
      <w:r>
        <w:fldChar w:fldCharType="begin"/>
      </w:r>
      <w:r w:rsidR="00F2050E">
        <w:instrText xml:space="preserve"> ADDIN ZOTERO_ITEM CSL_CITATION {"citationID":"a254gjdq283","properties":{"formattedCitation":"\\uldash{\\uc0\\u921{}\\uc0\\u937{}\\uc0\\u931{}\\uc0\\u919{}\\uc0\\u928{}\\uc0\\u927{}\\uc0\\u931{},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χ.χ.","dontUpdate":true,"noteIndex":294},"citationItems":[{"id":342,"uris":["http://zotero.org/users/local/KmiWnhYE/items/7BZH3A7K"],"uri":["http://zotero.org/users/local/KmiWnhYE/items/7BZH3A7K"],"itemData":{"id":342,"type":"book","title":"ΙΟΥΔΑΙΚΗ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fldChar w:fldCharType="separate"/>
      </w:r>
      <w:r w:rsidRPr="00CB27FD">
        <w:rPr>
          <w:rFonts w:ascii="Calibri" w:hAnsi="Calibri" w:cs="Calibri"/>
          <w:szCs w:val="24"/>
        </w:rPr>
        <w:t>Ι</w:t>
      </w:r>
      <w:r>
        <w:rPr>
          <w:rFonts w:ascii="Calibri" w:hAnsi="Calibri" w:cs="Calibri"/>
          <w:szCs w:val="24"/>
        </w:rPr>
        <w:t>ώ</w:t>
      </w:r>
      <w:r w:rsidRPr="00CB27FD">
        <w:rPr>
          <w:rFonts w:ascii="Calibri" w:hAnsi="Calibri" w:cs="Calibri"/>
          <w:szCs w:val="24"/>
        </w:rPr>
        <w:t xml:space="preserve">σηπος, </w:t>
      </w:r>
      <w:r w:rsidRPr="00CB27FD">
        <w:rPr>
          <w:rFonts w:ascii="Calibri" w:hAnsi="Calibri" w:cs="Calibri"/>
          <w:i/>
          <w:iCs/>
          <w:szCs w:val="24"/>
        </w:rPr>
        <w:t>Ιουδαϊκή Αρχαιολογία</w:t>
      </w:r>
      <w:r w:rsidRPr="00CB27FD">
        <w:rPr>
          <w:rFonts w:ascii="Calibri" w:hAnsi="Calibri" w:cs="Calibri"/>
          <w:szCs w:val="24"/>
        </w:rPr>
        <w:t>,</w:t>
      </w:r>
      <w:r w:rsidRPr="00CB27FD">
        <w:rPr>
          <w:rFonts w:cstheme="minorHAnsi"/>
          <w:sz w:val="28"/>
          <w:szCs w:val="28"/>
          <w:lang w:bidi="he-IL"/>
        </w:rPr>
        <w:t xml:space="preserve"> </w:t>
      </w:r>
      <w:r w:rsidRPr="00CB27FD">
        <w:rPr>
          <w:rFonts w:cstheme="minorHAnsi"/>
          <w:sz w:val="22"/>
          <w:szCs w:val="22"/>
          <w:lang w:bidi="he-IL"/>
        </w:rPr>
        <w:t>20,9.2</w:t>
      </w:r>
      <w:r w:rsidRPr="00CB27FD">
        <w:rPr>
          <w:rFonts w:ascii="Calibri" w:hAnsi="Calibri" w:cs="Calibri"/>
          <w:sz w:val="22"/>
          <w:szCs w:val="22"/>
          <w:u w:val="dash"/>
        </w:rPr>
        <w:t>.</w:t>
      </w:r>
      <w:r>
        <w:fldChar w:fldCharType="end"/>
      </w:r>
    </w:p>
  </w:footnote>
  <w:footnote w:id="295">
    <w:p w14:paraId="04B9D6AD" w14:textId="422FFE24" w:rsidR="00423DBB" w:rsidRPr="007F0D81" w:rsidRDefault="00423DBB" w:rsidP="00423DBB">
      <w:pPr>
        <w:pStyle w:val="a6"/>
      </w:pPr>
      <w:r>
        <w:rPr>
          <w:rStyle w:val="a7"/>
        </w:rPr>
        <w:footnoteRef/>
      </w:r>
      <w:r>
        <w:t xml:space="preserve"> </w:t>
      </w:r>
      <w:r w:rsidRPr="007F0D81">
        <w:fldChar w:fldCharType="begin"/>
      </w:r>
      <w:r w:rsidR="00F2050E">
        <w:instrText xml:space="preserve"> ADDIN ZOTERO_ITEM CSL_CITATION {"citationID":"a25dp31okcg","properties":{"formattedCitation":"RICCIOTI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295},"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Pr="007F0D81">
        <w:fldChar w:fldCharType="separate"/>
      </w:r>
      <w:r w:rsidRPr="00E02B6C">
        <w:rPr>
          <w:rFonts w:ascii="Calibri" w:hAnsi="Calibri" w:cs="Calibri"/>
          <w:szCs w:val="24"/>
        </w:rPr>
        <w:t xml:space="preserve">Riccioti Giuseppe, </w:t>
      </w:r>
      <w:r w:rsidRPr="00E02B6C">
        <w:rPr>
          <w:rFonts w:ascii="Calibri" w:hAnsi="Calibri" w:cs="Calibri"/>
          <w:i/>
          <w:iCs/>
          <w:szCs w:val="24"/>
        </w:rPr>
        <w:t xml:space="preserve">Ο Βίος </w:t>
      </w:r>
      <w:r>
        <w:rPr>
          <w:rFonts w:ascii="Calibri" w:hAnsi="Calibri" w:cs="Calibri"/>
          <w:i/>
          <w:iCs/>
          <w:szCs w:val="24"/>
        </w:rPr>
        <w:t>τ</w:t>
      </w:r>
      <w:r w:rsidRPr="00E02B6C">
        <w:rPr>
          <w:rFonts w:ascii="Calibri" w:hAnsi="Calibri" w:cs="Calibri"/>
          <w:i/>
          <w:iCs/>
          <w:szCs w:val="24"/>
        </w:rPr>
        <w:t>ου Ιησού Χριστού</w:t>
      </w:r>
      <w:r w:rsidRPr="00E02B6C">
        <w:rPr>
          <w:rFonts w:ascii="Calibri" w:hAnsi="Calibri" w:cs="Calibri"/>
          <w:szCs w:val="24"/>
        </w:rPr>
        <w:t>.</w:t>
      </w:r>
      <w:r w:rsidRPr="007F0D81">
        <w:fldChar w:fldCharType="end"/>
      </w:r>
      <w:r w:rsidRPr="007F0D81">
        <w:t xml:space="preserve"> </w:t>
      </w:r>
      <w:r>
        <w:t>Σελ. 32.</w:t>
      </w:r>
    </w:p>
  </w:footnote>
  <w:footnote w:id="296">
    <w:p w14:paraId="686D504F" w14:textId="0544B7BD" w:rsidR="00423DBB" w:rsidRPr="00BC0444" w:rsidRDefault="00423DBB" w:rsidP="00423DBB">
      <w:pPr>
        <w:pStyle w:val="a6"/>
        <w:jc w:val="both"/>
      </w:pPr>
      <w:r w:rsidRPr="00A2247E">
        <w:rPr>
          <w:rStyle w:val="a7"/>
        </w:rPr>
        <w:footnoteRef/>
      </w:r>
      <w:r>
        <w:t xml:space="preserve"> </w:t>
      </w:r>
      <w:r>
        <w:fldChar w:fldCharType="begin"/>
      </w:r>
      <w:r w:rsidR="00F2050E">
        <w:instrText xml:space="preserve"> ADDIN ZOTERO_ITEM CSL_CITATION {"citationID":"nCwhYNJ1","properties":{"formattedCitation":"\\uc0\\u913{}\\uc0\\u915{}\\uc0\\u927{}\\uc0\\u933{}\\uc0\\u929{}\\uc0\\u921{}\\uc0\\u916{}\\uc0\\u919{}\\uc0\\u931{},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296},"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Pr="00BC0444">
        <w:rPr>
          <w:rFonts w:ascii="Calibri" w:hAnsi="Calibri" w:cs="Calibri"/>
          <w:szCs w:val="24"/>
        </w:rPr>
        <w:t xml:space="preserve">Αγουρίδης, </w:t>
      </w:r>
      <w:r w:rsidRPr="00BC0444">
        <w:rPr>
          <w:rFonts w:ascii="Calibri" w:hAnsi="Calibri" w:cs="Calibri"/>
          <w:i/>
          <w:iCs/>
          <w:szCs w:val="24"/>
        </w:rPr>
        <w:t xml:space="preserve">Ιστορία </w:t>
      </w:r>
      <w:r>
        <w:rPr>
          <w:rFonts w:ascii="Calibri" w:hAnsi="Calibri" w:cs="Calibri"/>
          <w:i/>
          <w:iCs/>
          <w:szCs w:val="24"/>
        </w:rPr>
        <w:t>τ</w:t>
      </w:r>
      <w:r w:rsidRPr="00BC0444">
        <w:rPr>
          <w:rFonts w:ascii="Calibri" w:hAnsi="Calibri" w:cs="Calibri"/>
          <w:i/>
          <w:iCs/>
          <w:szCs w:val="24"/>
        </w:rPr>
        <w:t xml:space="preserve">ων </w:t>
      </w:r>
      <w:r>
        <w:rPr>
          <w:rFonts w:ascii="Calibri" w:hAnsi="Calibri" w:cs="Calibri"/>
          <w:i/>
          <w:iCs/>
          <w:szCs w:val="24"/>
        </w:rPr>
        <w:t>χ</w:t>
      </w:r>
      <w:r w:rsidRPr="00BC0444">
        <w:rPr>
          <w:rFonts w:ascii="Calibri" w:hAnsi="Calibri" w:cs="Calibri"/>
          <w:i/>
          <w:iCs/>
          <w:szCs w:val="24"/>
        </w:rPr>
        <w:t xml:space="preserve">ρόνων </w:t>
      </w:r>
      <w:r>
        <w:rPr>
          <w:rFonts w:ascii="Calibri" w:hAnsi="Calibri" w:cs="Calibri"/>
          <w:i/>
          <w:iCs/>
          <w:szCs w:val="24"/>
        </w:rPr>
        <w:t>τ</w:t>
      </w:r>
      <w:r w:rsidRPr="00BC0444">
        <w:rPr>
          <w:rFonts w:ascii="Calibri" w:hAnsi="Calibri" w:cs="Calibri"/>
          <w:i/>
          <w:iCs/>
          <w:szCs w:val="24"/>
        </w:rPr>
        <w:t>ης Καινής Διαθήκης</w:t>
      </w:r>
      <w:r w:rsidRPr="00BC0444">
        <w:rPr>
          <w:rFonts w:ascii="Calibri" w:hAnsi="Calibri" w:cs="Calibri"/>
          <w:szCs w:val="24"/>
        </w:rPr>
        <w:t>.</w:t>
      </w:r>
      <w:r>
        <w:fldChar w:fldCharType="end"/>
      </w:r>
      <w:r>
        <w:t xml:space="preserve"> ΣΕΛ 336-348. Παράλληλα Βλ. Ζάρρα Ιστορία Εποχής Καινής Διαθήκης. Σελ. 460-470. Επίσης Βλ. </w:t>
      </w:r>
      <w:r>
        <w:fldChar w:fldCharType="begin"/>
      </w:r>
      <w:r w:rsidR="00F2050E">
        <w:instrText xml:space="preserve"> ADDIN ZOTERO_ITEM CSL_CITATION {"citationID":"cOW3FJH2","properties":{"formattedCitation":"\\uc0\\u916{}\\uc0\\u917{}\\uc0\\u931{}\\uc0\\u928{}\\uc0\\u927{}\\uc0\\u932{}\\uc0\\u919{}\\uc0\\u931{},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296},"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B3657B">
        <w:rPr>
          <w:rFonts w:ascii="Calibri" w:hAnsi="Calibri" w:cs="Calibri"/>
          <w:szCs w:val="24"/>
        </w:rPr>
        <w:t xml:space="preserve">Δεσπότης, </w:t>
      </w:r>
      <w:r w:rsidRPr="00B3657B">
        <w:rPr>
          <w:rFonts w:ascii="Calibri" w:hAnsi="Calibri" w:cs="Calibri"/>
          <w:i/>
          <w:iCs/>
          <w:szCs w:val="24"/>
        </w:rPr>
        <w:t xml:space="preserve">Ο Ιησούς </w:t>
      </w:r>
      <w:r>
        <w:rPr>
          <w:rFonts w:ascii="Calibri" w:hAnsi="Calibri" w:cs="Calibri"/>
          <w:i/>
          <w:iCs/>
          <w:szCs w:val="24"/>
        </w:rPr>
        <w:t>ω</w:t>
      </w:r>
      <w:r w:rsidRPr="00B3657B">
        <w:rPr>
          <w:rFonts w:ascii="Calibri" w:hAnsi="Calibri" w:cs="Calibri"/>
          <w:i/>
          <w:iCs/>
          <w:szCs w:val="24"/>
        </w:rPr>
        <w:t>ς ‘Χριστός’</w:t>
      </w:r>
      <w:r>
        <w:rPr>
          <w:rFonts w:ascii="Calibri" w:hAnsi="Calibri" w:cs="Calibri"/>
          <w:i/>
          <w:iCs/>
          <w:szCs w:val="24"/>
        </w:rPr>
        <w:t xml:space="preserve"> </w:t>
      </w:r>
      <w:r w:rsidRPr="00B3657B">
        <w:rPr>
          <w:rFonts w:ascii="Calibri" w:hAnsi="Calibri" w:cs="Calibri"/>
          <w:i/>
          <w:iCs/>
          <w:szCs w:val="24"/>
        </w:rPr>
        <w:t xml:space="preserve">και </w:t>
      </w:r>
      <w:r>
        <w:rPr>
          <w:rFonts w:ascii="Calibri" w:hAnsi="Calibri" w:cs="Calibri"/>
          <w:i/>
          <w:iCs/>
          <w:szCs w:val="24"/>
        </w:rPr>
        <w:t>η π</w:t>
      </w:r>
      <w:r w:rsidRPr="00B3657B">
        <w:rPr>
          <w:rFonts w:ascii="Calibri" w:hAnsi="Calibri" w:cs="Calibri"/>
          <w:i/>
          <w:iCs/>
          <w:szCs w:val="24"/>
        </w:rPr>
        <w:t xml:space="preserve">ολιτική </w:t>
      </w:r>
      <w:r>
        <w:rPr>
          <w:rFonts w:ascii="Calibri" w:hAnsi="Calibri" w:cs="Calibri"/>
          <w:i/>
          <w:iCs/>
          <w:szCs w:val="24"/>
        </w:rPr>
        <w:t>ε</w:t>
      </w:r>
      <w:r w:rsidRPr="00B3657B">
        <w:rPr>
          <w:rFonts w:ascii="Calibri" w:hAnsi="Calibri" w:cs="Calibri"/>
          <w:i/>
          <w:iCs/>
          <w:szCs w:val="24"/>
        </w:rPr>
        <w:t xml:space="preserve">ξουσία </w:t>
      </w:r>
      <w:r>
        <w:rPr>
          <w:rFonts w:ascii="Calibri" w:hAnsi="Calibri" w:cs="Calibri"/>
          <w:i/>
          <w:iCs/>
          <w:szCs w:val="24"/>
        </w:rPr>
        <w:t>σ</w:t>
      </w:r>
      <w:r w:rsidRPr="00B3657B">
        <w:rPr>
          <w:rFonts w:ascii="Calibri" w:hAnsi="Calibri" w:cs="Calibri"/>
          <w:i/>
          <w:iCs/>
          <w:szCs w:val="24"/>
        </w:rPr>
        <w:t>τους Συνοπτικούς Ευαγγελιστές</w:t>
      </w:r>
      <w:r w:rsidRPr="00B3657B">
        <w:rPr>
          <w:rFonts w:ascii="Calibri" w:hAnsi="Calibri" w:cs="Calibri"/>
          <w:szCs w:val="24"/>
        </w:rPr>
        <w:t>.</w:t>
      </w:r>
      <w:r>
        <w:fldChar w:fldCharType="end"/>
      </w:r>
      <w:r>
        <w:t xml:space="preserve"> Σελ. 272. όπου ο καθηγητής αναφέρει: « Οι Εσσαίοι όντως είχαν την αυτοσυνειδησία ότι, σε αντίθεση προς το διεφθαρμένο ιερατείο που ακολουθούσε άλλο ημερολόγιο, συνιστούσαν το ζωντανό ναό του Θεού, όπου αναφέρεται πνευματική θυσία, η οποία ταυτίζεται με τον αίνο των χειλέων και τα έργα του Νόμου (CD 9, 4· 4QFlorilegium 1, 3-7). Στο 11QMiqdash όμως, που ανακαλύφθηκε πρόσφατα, προβλέπεται (όπως ήδη προφητεύεται από τον Ιεζεκιήλ 40-48) για το μέλλον ένα πραγματικό Ιερό, όπου θα προσφέρονται αιματηρές θυσίες. Ακόμα και μετά την καταστροφή του Ναού συνέχισαν να παραδίδονται στο φαρισαϊσμό διατάξεις που αφορούσαν την επαναλειτουργία του»</w:t>
      </w:r>
    </w:p>
  </w:footnote>
  <w:footnote w:id="297">
    <w:p w14:paraId="44AEE002" w14:textId="138D20D9" w:rsidR="00423DBB" w:rsidRDefault="00423DBB" w:rsidP="00423DBB">
      <w:pPr>
        <w:pStyle w:val="a6"/>
      </w:pPr>
      <w:r w:rsidRPr="00A2247E">
        <w:rPr>
          <w:rStyle w:val="a7"/>
        </w:rPr>
        <w:footnoteRef/>
      </w:r>
      <w:r>
        <w:t xml:space="preserve"> </w:t>
      </w:r>
      <w:r>
        <w:fldChar w:fldCharType="begin"/>
      </w:r>
      <w:r w:rsidR="00F2050E">
        <w:instrText xml:space="preserve"> ADDIN ZOTERO_ITEM CSL_CITATION {"citationID":"a13ikkh3mtj","properties":{"formattedCitation":"\\uldash{\\uc0\\u934{}\\uc0\\u923{}\\uc0\\u913{}\\uc0\\u914{}\\uc0\\u921{}\\uc0\\u927{}\\uc0\\u931{}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χ.χ.","dontUpdate":true,"noteIndex":297},"citationItems":[{"id":232,"uris":["http://zotero.org/users/local/KmiWnhYE/items/2QMFHT9X"],"uri":["http://zotero.org/users/local/KmiWnhYE/items/2QMFHT9X"],"itemData":{"id":232,"type":"book","title":"ΙΟΥΔΑΙΚΟΣ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Pr="00CB27FD">
        <w:rPr>
          <w:rFonts w:ascii="Calibri" w:hAnsi="Calibri" w:cs="Calibri"/>
          <w:szCs w:val="24"/>
        </w:rPr>
        <w:t>Φλάβιος Ι</w:t>
      </w:r>
      <w:r>
        <w:rPr>
          <w:rFonts w:ascii="Calibri" w:hAnsi="Calibri" w:cs="Calibri"/>
          <w:szCs w:val="24"/>
        </w:rPr>
        <w:t>ώ</w:t>
      </w:r>
      <w:r w:rsidRPr="00CB27FD">
        <w:rPr>
          <w:rFonts w:ascii="Calibri" w:hAnsi="Calibri" w:cs="Calibri"/>
          <w:szCs w:val="24"/>
        </w:rPr>
        <w:t xml:space="preserve">σηπος, </w:t>
      </w:r>
      <w:r w:rsidRPr="00CB27FD">
        <w:rPr>
          <w:rFonts w:ascii="Calibri" w:hAnsi="Calibri" w:cs="Calibri"/>
          <w:i/>
          <w:iCs/>
          <w:szCs w:val="24"/>
        </w:rPr>
        <w:t>Ιουδαϊκός Πόλεμος</w:t>
      </w:r>
      <w:r w:rsidRPr="00CB27FD">
        <w:rPr>
          <w:rFonts w:ascii="Calibri" w:hAnsi="Calibri" w:cs="Calibri"/>
          <w:szCs w:val="24"/>
        </w:rPr>
        <w:t>, 2,427</w:t>
      </w:r>
      <w:r w:rsidRPr="00CB27FD">
        <w:rPr>
          <w:rFonts w:ascii="Calibri" w:hAnsi="Calibri" w:cs="Calibri"/>
          <w:szCs w:val="24"/>
          <w:u w:val="dash"/>
        </w:rPr>
        <w:t>.</w:t>
      </w:r>
      <w:r>
        <w:fldChar w:fldCharType="end"/>
      </w:r>
    </w:p>
  </w:footnote>
  <w:footnote w:id="298">
    <w:p w14:paraId="03D4897E" w14:textId="330FC857" w:rsidR="00423DBB" w:rsidRPr="00FB56AD" w:rsidRDefault="00423DBB" w:rsidP="00423DBB">
      <w:pPr>
        <w:pStyle w:val="a6"/>
      </w:pPr>
      <w:r w:rsidRPr="00A2247E">
        <w:rPr>
          <w:rStyle w:val="a7"/>
        </w:rPr>
        <w:footnoteRef/>
      </w:r>
      <w:r>
        <w:t xml:space="preserve"> </w:t>
      </w:r>
      <w:r>
        <w:fldChar w:fldCharType="begin"/>
      </w:r>
      <w:r w:rsidR="00F2050E">
        <w:instrText xml:space="preserve"> ADDIN ZOTERO_ITEM CSL_CITATION {"citationID":"d0D7q2WR","properties":{"formattedCitation":"GIBSON,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298},"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Pr="00FB56AD">
        <w:rPr>
          <w:rFonts w:ascii="Calibri" w:hAnsi="Calibri" w:cs="Calibri"/>
          <w:szCs w:val="24"/>
        </w:rPr>
        <w:t xml:space="preserve">Gibson, </w:t>
      </w:r>
      <w:r w:rsidRPr="00FB56AD">
        <w:rPr>
          <w:rFonts w:ascii="Calibri" w:hAnsi="Calibri" w:cs="Calibri"/>
          <w:i/>
          <w:iCs/>
          <w:szCs w:val="24"/>
        </w:rPr>
        <w:t xml:space="preserve">Οι </w:t>
      </w:r>
      <w:r>
        <w:rPr>
          <w:rFonts w:ascii="Calibri" w:hAnsi="Calibri" w:cs="Calibri"/>
          <w:i/>
          <w:iCs/>
          <w:szCs w:val="24"/>
        </w:rPr>
        <w:t>τ</w:t>
      </w:r>
      <w:r w:rsidRPr="00FB56AD">
        <w:rPr>
          <w:rFonts w:ascii="Calibri" w:hAnsi="Calibri" w:cs="Calibri"/>
          <w:i/>
          <w:iCs/>
          <w:szCs w:val="24"/>
        </w:rPr>
        <w:t xml:space="preserve">ελευταίες </w:t>
      </w:r>
      <w:r>
        <w:rPr>
          <w:rFonts w:ascii="Calibri" w:hAnsi="Calibri" w:cs="Calibri"/>
          <w:i/>
          <w:iCs/>
          <w:szCs w:val="24"/>
        </w:rPr>
        <w:t>η</w:t>
      </w:r>
      <w:r w:rsidRPr="00FB56AD">
        <w:rPr>
          <w:rFonts w:ascii="Calibri" w:hAnsi="Calibri" w:cs="Calibri"/>
          <w:i/>
          <w:iCs/>
          <w:szCs w:val="24"/>
        </w:rPr>
        <w:t xml:space="preserve">μέρες </w:t>
      </w:r>
      <w:r>
        <w:rPr>
          <w:rFonts w:ascii="Calibri" w:hAnsi="Calibri" w:cs="Calibri"/>
          <w:i/>
          <w:iCs/>
          <w:szCs w:val="24"/>
        </w:rPr>
        <w:t>τ</w:t>
      </w:r>
      <w:r w:rsidRPr="00FB56AD">
        <w:rPr>
          <w:rFonts w:ascii="Calibri" w:hAnsi="Calibri" w:cs="Calibri"/>
          <w:i/>
          <w:iCs/>
          <w:szCs w:val="24"/>
        </w:rPr>
        <w:t>ου Ιησο</w:t>
      </w:r>
      <w:r>
        <w:rPr>
          <w:rFonts w:ascii="Calibri" w:hAnsi="Calibri" w:cs="Calibri"/>
          <w:i/>
          <w:iCs/>
          <w:szCs w:val="24"/>
        </w:rPr>
        <w:t>ύ</w:t>
      </w:r>
      <w:r w:rsidRPr="00FB56AD">
        <w:rPr>
          <w:rFonts w:ascii="Calibri" w:hAnsi="Calibri" w:cs="Calibri"/>
          <w:szCs w:val="24"/>
        </w:rPr>
        <w:t>.</w:t>
      </w:r>
      <w:r>
        <w:fldChar w:fldCharType="end"/>
      </w:r>
      <w:r>
        <w:t xml:space="preserve"> Σελ.162-164.</w:t>
      </w:r>
    </w:p>
  </w:footnote>
  <w:footnote w:id="299">
    <w:p w14:paraId="0BAB554F" w14:textId="561A9463" w:rsidR="00423DBB" w:rsidRPr="00F93A42" w:rsidRDefault="00423DBB" w:rsidP="00423DBB">
      <w:pPr>
        <w:pStyle w:val="a6"/>
      </w:pPr>
      <w:r w:rsidRPr="00A2247E">
        <w:rPr>
          <w:rStyle w:val="a7"/>
        </w:rPr>
        <w:footnoteRef/>
      </w:r>
      <w:r>
        <w:t xml:space="preserve"> </w:t>
      </w:r>
      <w:r w:rsidRPr="00F93A42">
        <w:fldChar w:fldCharType="begin"/>
      </w:r>
      <w:r w:rsidR="00F2050E">
        <w:instrText xml:space="preserve"> ADDIN ZOTERO_ITEM CSL_CITATION {"citationID":"a26lip4kb7v","properties":{"formattedCitation":"\\uldash{\\uc0\\u914{}\\uc0\\u927{}\\uc0\\u933{}\\uc0\\u923{}\\uc0\\u915{}\\uc0\\u913{}\\uc0\\u929{}\\uc0\\u919{} \\uc0\\u935{}\\uc0\\u929{}\\uc0\\u919{}\\uc0\\u931{}\\uc0\\u932{}\\uc0\\u927{}\\uc0\\u933{}, {\\i{}\\uc0\\u917{}\\uc0\\u931{}\\uc0\\u922{}\\uc0\\u933{}\\uc0\\u923{}\\uc0\\u924{}\\uc0\\u917{}\\uc0\\u925{}\\uc0\\u927{}\\uc0\\u921{} \\uc0\\u922{}\\uc0\\u913{}\\uc0\\u921{} \\uc0\\u917{}\\uc0\\u929{}\\uc0\\u929{}\\uc0\\u921{}\\uc0\\u924{}\\uc0\\u917{}\\uc0\\u925{}\\uc0\\u927{}\\uc0\\u921{}}, \\uc0\\u967{}.\\uc0\\u967{}.}","plainCitation":"ΒΟΥΛΓΑΡΗ ΧΡΗΣΤΟΥ, ΕΣΚΥΛΜΕΝΟΙ ΚΑΙ ΕΡΡΙΜΕΝΟΙ, χ.χ.","dontUpdate":true,"noteIndex":299},"citationItems":[{"id":349,"uris":["http://zotero.org/users/local/KmiWnhYE/items/7PLBIUE5"],"uri":["http://zotero.org/users/local/KmiWnhYE/items/7PLBIUE5"],"itemData":{"id":349,"type":"book","title":"ΕΣΚΥΛΜΕΝΟΙ ΚΑΙ ΕΡΡΙΜΕΝΟΙ","author":[{"literal":"ΒΟΥΛΓΑΡΗ ΧΡΗΣΤΟΥ"}]}}],"schema":"https://github.com/citation-style-language/schema/raw/master/csl-citation.json"} </w:instrText>
      </w:r>
      <w:r w:rsidRPr="00F93A42">
        <w:fldChar w:fldCharType="separate"/>
      </w:r>
      <w:r w:rsidRPr="00F93A42">
        <w:rPr>
          <w:rFonts w:ascii="Calibri" w:hAnsi="Calibri" w:cs="Calibri"/>
          <w:szCs w:val="24"/>
        </w:rPr>
        <w:t xml:space="preserve">Βούλγαρη Χρήστου, </w:t>
      </w:r>
      <w:r w:rsidRPr="00F93A42">
        <w:rPr>
          <w:rFonts w:ascii="Calibri" w:hAnsi="Calibri" w:cs="Calibri"/>
          <w:i/>
          <w:iCs/>
          <w:szCs w:val="24"/>
        </w:rPr>
        <w:t>Εσκυλμ</w:t>
      </w:r>
      <w:r>
        <w:rPr>
          <w:rFonts w:ascii="Calibri" w:hAnsi="Calibri" w:cs="Calibri"/>
          <w:i/>
          <w:iCs/>
          <w:szCs w:val="24"/>
        </w:rPr>
        <w:t>έ</w:t>
      </w:r>
      <w:r w:rsidRPr="00F93A42">
        <w:rPr>
          <w:rFonts w:ascii="Calibri" w:hAnsi="Calibri" w:cs="Calibri"/>
          <w:i/>
          <w:iCs/>
          <w:szCs w:val="24"/>
        </w:rPr>
        <w:t xml:space="preserve">νοι </w:t>
      </w:r>
      <w:r>
        <w:rPr>
          <w:rFonts w:ascii="Calibri" w:hAnsi="Calibri" w:cs="Calibri"/>
          <w:i/>
          <w:iCs/>
          <w:szCs w:val="24"/>
        </w:rPr>
        <w:t>κ</w:t>
      </w:r>
      <w:r w:rsidRPr="00F93A42">
        <w:rPr>
          <w:rFonts w:ascii="Calibri" w:hAnsi="Calibri" w:cs="Calibri"/>
          <w:i/>
          <w:iCs/>
          <w:szCs w:val="24"/>
        </w:rPr>
        <w:t>αι Ερριμ</w:t>
      </w:r>
      <w:r>
        <w:rPr>
          <w:rFonts w:ascii="Calibri" w:hAnsi="Calibri" w:cs="Calibri"/>
          <w:i/>
          <w:iCs/>
          <w:szCs w:val="24"/>
        </w:rPr>
        <w:t>έ</w:t>
      </w:r>
      <w:r w:rsidRPr="00F93A42">
        <w:rPr>
          <w:rFonts w:ascii="Calibri" w:hAnsi="Calibri" w:cs="Calibri"/>
          <w:i/>
          <w:iCs/>
          <w:szCs w:val="24"/>
        </w:rPr>
        <w:t>νοι</w:t>
      </w:r>
      <w:r w:rsidRPr="00F93A42">
        <w:rPr>
          <w:rFonts w:ascii="Calibri" w:hAnsi="Calibri" w:cs="Calibri"/>
          <w:szCs w:val="24"/>
        </w:rPr>
        <w:t>,</w:t>
      </w:r>
      <w:r>
        <w:rPr>
          <w:rFonts w:ascii="Calibri" w:hAnsi="Calibri" w:cs="Calibri"/>
          <w:szCs w:val="24"/>
        </w:rPr>
        <w:t xml:space="preserve"> </w:t>
      </w:r>
      <w:r w:rsidRPr="00F93A42">
        <w:rPr>
          <w:rFonts w:ascii="Calibri" w:hAnsi="Calibri" w:cs="Calibri"/>
          <w:szCs w:val="24"/>
        </w:rPr>
        <w:t>Σ</w:t>
      </w:r>
      <w:r>
        <w:rPr>
          <w:rFonts w:ascii="Calibri" w:hAnsi="Calibri" w:cs="Calibri"/>
          <w:szCs w:val="24"/>
        </w:rPr>
        <w:t xml:space="preserve">ελ. </w:t>
      </w:r>
      <w:r w:rsidRPr="00F93A42">
        <w:rPr>
          <w:rFonts w:ascii="Calibri" w:hAnsi="Calibri" w:cs="Calibri"/>
          <w:szCs w:val="24"/>
        </w:rPr>
        <w:t>147.</w:t>
      </w:r>
      <w:r w:rsidRPr="00F93A42">
        <w:fldChar w:fldCharType="end"/>
      </w:r>
    </w:p>
  </w:footnote>
  <w:footnote w:id="300">
    <w:p w14:paraId="46F46375" w14:textId="05ED5AAB" w:rsidR="00423DBB" w:rsidRPr="00BA6DAF" w:rsidRDefault="00423DBB" w:rsidP="00423DBB">
      <w:pPr>
        <w:pStyle w:val="a6"/>
      </w:pPr>
      <w:r w:rsidRPr="00A2247E">
        <w:rPr>
          <w:rStyle w:val="a7"/>
        </w:rPr>
        <w:footnoteRef/>
      </w:r>
      <w:r>
        <w:t xml:space="preserve"> </w:t>
      </w:r>
      <w:r>
        <w:fldChar w:fldCharType="begin"/>
      </w:r>
      <w:r w:rsidR="00F2050E">
        <w:instrText xml:space="preserve"> ADDIN ZOTERO_ITEM CSL_CITATION {"citationID":"UDVlHQ62","properties":{"formattedCitation":"\\uc0\\u916{}\\uc0\\u917{}\\uc0\\u931{}\\uc0\\u928{}\\uc0\\u927{}\\uc0\\u932{}\\uc0\\u919{}\\uc0\\u931{},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300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Pr="00BA6DAF">
        <w:rPr>
          <w:rFonts w:ascii="Calibri" w:hAnsi="Calibri" w:cs="Calibri"/>
          <w:szCs w:val="24"/>
        </w:rPr>
        <w:t xml:space="preserve">Δεσπότης, </w:t>
      </w:r>
      <w:r w:rsidRPr="00BA6DAF">
        <w:rPr>
          <w:rFonts w:ascii="Calibri" w:hAnsi="Calibri" w:cs="Calibri"/>
          <w:i/>
          <w:iCs/>
          <w:szCs w:val="24"/>
        </w:rPr>
        <w:t xml:space="preserve">Ο Ιησούς </w:t>
      </w:r>
      <w:r>
        <w:rPr>
          <w:rFonts w:ascii="Calibri" w:hAnsi="Calibri" w:cs="Calibri"/>
          <w:i/>
          <w:iCs/>
          <w:szCs w:val="24"/>
        </w:rPr>
        <w:t>ω</w:t>
      </w:r>
      <w:r w:rsidRPr="00BA6DAF">
        <w:rPr>
          <w:rFonts w:ascii="Calibri" w:hAnsi="Calibri" w:cs="Calibri"/>
          <w:i/>
          <w:iCs/>
          <w:szCs w:val="24"/>
        </w:rPr>
        <w:t>ς ‘Χριστός’</w:t>
      </w:r>
      <w:r>
        <w:rPr>
          <w:rFonts w:ascii="Calibri" w:hAnsi="Calibri" w:cs="Calibri"/>
          <w:i/>
          <w:iCs/>
          <w:szCs w:val="24"/>
        </w:rPr>
        <w:t xml:space="preserve"> </w:t>
      </w:r>
      <w:r w:rsidRPr="00BA6DAF">
        <w:rPr>
          <w:rFonts w:ascii="Calibri" w:hAnsi="Calibri" w:cs="Calibri"/>
          <w:i/>
          <w:iCs/>
          <w:szCs w:val="24"/>
        </w:rPr>
        <w:t xml:space="preserve">και </w:t>
      </w:r>
      <w:r>
        <w:rPr>
          <w:rFonts w:ascii="Calibri" w:hAnsi="Calibri" w:cs="Calibri"/>
          <w:i/>
          <w:iCs/>
          <w:szCs w:val="24"/>
        </w:rPr>
        <w:t>η π</w:t>
      </w:r>
      <w:r w:rsidRPr="00BA6DAF">
        <w:rPr>
          <w:rFonts w:ascii="Calibri" w:hAnsi="Calibri" w:cs="Calibri"/>
          <w:i/>
          <w:iCs/>
          <w:szCs w:val="24"/>
        </w:rPr>
        <w:t xml:space="preserve">ολιτική </w:t>
      </w:r>
      <w:r>
        <w:rPr>
          <w:rFonts w:ascii="Calibri" w:hAnsi="Calibri" w:cs="Calibri"/>
          <w:i/>
          <w:iCs/>
          <w:szCs w:val="24"/>
        </w:rPr>
        <w:t>ε</w:t>
      </w:r>
      <w:r w:rsidRPr="00BA6DAF">
        <w:rPr>
          <w:rFonts w:ascii="Calibri" w:hAnsi="Calibri" w:cs="Calibri"/>
          <w:i/>
          <w:iCs/>
          <w:szCs w:val="24"/>
        </w:rPr>
        <w:t xml:space="preserve">ξουσία </w:t>
      </w:r>
      <w:r>
        <w:rPr>
          <w:rFonts w:ascii="Calibri" w:hAnsi="Calibri" w:cs="Calibri"/>
          <w:i/>
          <w:iCs/>
          <w:szCs w:val="24"/>
        </w:rPr>
        <w:t>σ</w:t>
      </w:r>
      <w:r w:rsidRPr="00BA6DAF">
        <w:rPr>
          <w:rFonts w:ascii="Calibri" w:hAnsi="Calibri" w:cs="Calibri"/>
          <w:i/>
          <w:iCs/>
          <w:szCs w:val="24"/>
        </w:rPr>
        <w:t>τους Συνοπτικούς Ευαγγελιστές</w:t>
      </w:r>
      <w:r w:rsidRPr="00BA6DAF">
        <w:rPr>
          <w:rFonts w:ascii="Calibri" w:hAnsi="Calibri" w:cs="Calibri"/>
          <w:szCs w:val="24"/>
        </w:rPr>
        <w:t>.</w:t>
      </w:r>
      <w:r>
        <w:fldChar w:fldCharType="end"/>
      </w:r>
      <w:r>
        <w:t xml:space="preserve"> Σελ. 269-274.</w:t>
      </w:r>
    </w:p>
  </w:footnote>
  <w:footnote w:id="301">
    <w:p w14:paraId="28985C58" w14:textId="25873539" w:rsidR="00423DBB" w:rsidRDefault="00423DBB" w:rsidP="00423DBB">
      <w:pPr>
        <w:pStyle w:val="Web"/>
        <w:shd w:val="clear" w:color="auto" w:fill="FFFFFF"/>
        <w:spacing w:before="0" w:beforeAutospacing="0" w:after="0" w:afterAutospacing="0"/>
        <w:jc w:val="both"/>
        <w:rPr>
          <w:rFonts w:ascii="Calibri" w:hAnsi="Calibri" w:cs="Calibri"/>
          <w:color w:val="333333"/>
          <w:sz w:val="21"/>
          <w:szCs w:val="21"/>
        </w:rPr>
      </w:pPr>
      <w:r w:rsidRPr="00A2247E">
        <w:rPr>
          <w:rStyle w:val="a7"/>
        </w:rPr>
        <w:footnoteRef/>
      </w:r>
      <w:r>
        <w:t xml:space="preserve"> </w:t>
      </w:r>
      <w:r>
        <w:fldChar w:fldCharType="begin"/>
      </w:r>
      <w:r w:rsidR="00F2050E">
        <w:instrText xml:space="preserve"> ADDIN ZOTERO_ITEM CSL_CITATION {"citationID":"cW8n6qMW","properties":{"formattedCitation":"\\uc0\\u934{}\\uc0\\u923{}\\uc0\\u913{}\\uc0\\u914{}\\uc0\\u921{}\\uc0\\u927{}\\uc0\\u931{}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χ.χ.","dontUpdate":true,"noteIndex":301},"citationItems":[{"id":232,"uris":["http://zotero.org/users/local/KmiWnhYE/items/2QMFHT9X"],"uri":["http://zotero.org/users/local/KmiWnhYE/items/2QMFHT9X"],"itemData":{"id":232,"type":"book","title":"ΙΟΥΔΑΙΚΟΣ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Pr="00B427BA">
        <w:rPr>
          <w:rFonts w:ascii="Calibri" w:hAnsi="Calibri" w:cs="Calibri"/>
          <w:sz w:val="20"/>
        </w:rPr>
        <w:t>Φλ</w:t>
      </w:r>
      <w:r>
        <w:rPr>
          <w:rFonts w:ascii="Calibri" w:hAnsi="Calibri" w:cs="Calibri"/>
          <w:sz w:val="20"/>
        </w:rPr>
        <w:t>ά</w:t>
      </w:r>
      <w:r w:rsidRPr="00B427BA">
        <w:rPr>
          <w:rFonts w:ascii="Calibri" w:hAnsi="Calibri" w:cs="Calibri"/>
          <w:sz w:val="20"/>
        </w:rPr>
        <w:t>βιος Ι</w:t>
      </w:r>
      <w:r>
        <w:rPr>
          <w:rFonts w:ascii="Calibri" w:hAnsi="Calibri" w:cs="Calibri"/>
          <w:sz w:val="20"/>
        </w:rPr>
        <w:t>ώ</w:t>
      </w:r>
      <w:r w:rsidRPr="00B427BA">
        <w:rPr>
          <w:rFonts w:ascii="Calibri" w:hAnsi="Calibri" w:cs="Calibri"/>
          <w:sz w:val="20"/>
        </w:rPr>
        <w:t xml:space="preserve">σηπος, </w:t>
      </w:r>
      <w:r w:rsidRPr="00B427BA">
        <w:rPr>
          <w:rFonts w:ascii="Calibri" w:hAnsi="Calibri" w:cs="Calibri"/>
          <w:i/>
          <w:iCs/>
          <w:sz w:val="20"/>
        </w:rPr>
        <w:t>Ιουδαϊκός Π</w:t>
      </w:r>
      <w:r>
        <w:rPr>
          <w:rFonts w:ascii="Calibri" w:hAnsi="Calibri" w:cs="Calibri"/>
          <w:i/>
          <w:iCs/>
          <w:sz w:val="20"/>
        </w:rPr>
        <w:t>ό</w:t>
      </w:r>
      <w:r w:rsidRPr="00B427BA">
        <w:rPr>
          <w:rFonts w:ascii="Calibri" w:hAnsi="Calibri" w:cs="Calibri"/>
          <w:i/>
          <w:iCs/>
          <w:sz w:val="20"/>
        </w:rPr>
        <w:t>λεμος</w:t>
      </w:r>
      <w:r>
        <w:rPr>
          <w:rFonts w:ascii="Calibri" w:hAnsi="Calibri" w:cs="Calibri"/>
        </w:rPr>
        <w:t>.</w:t>
      </w:r>
      <w:r>
        <w:fldChar w:fldCharType="end"/>
      </w:r>
      <w:r>
        <w:t xml:space="preserve">6,300-309. Ακολουθεί η γεμάτη ζωντάνια περιγραφή του Ιώσηπου: </w:t>
      </w:r>
      <w:r>
        <w:rPr>
          <w:rStyle w:val="verse"/>
          <w:rFonts w:ascii="Calibri" w:hAnsi="Calibri" w:cs="Calibri"/>
          <w:color w:val="999999"/>
          <w:sz w:val="21"/>
          <w:szCs w:val="21"/>
        </w:rPr>
        <w:t>[6.300]</w:t>
      </w:r>
      <w:r>
        <w:rPr>
          <w:rFonts w:ascii="Calibri" w:hAnsi="Calibri" w:cs="Calibri"/>
          <w:color w:val="333333"/>
          <w:sz w:val="21"/>
          <w:szCs w:val="21"/>
        </w:rPr>
        <w:t> τὸ δὲ τούτων φοβερώτερον, Ἰησοῦς γάρ τις υἱὸς Ἀνανίου τῶν ἰδιωτῶν ἄγροικος πρὸ τεσσάρων ἐτῶν τοῦ πολέμου τὰ μάλιστα τῆς πόλεως εἰρηνευομένης καὶ εὐθηνούσης, ἐλθὼν εἰς τὴν ἑορτήν, ἐν ᾗ σκηνοποιεῖσθαι πάντας ἔθος τῷ θεῷ, κατὰ τὸ ἱερὸν ἐξαπίνης ἀναβοᾶν ἤρξατο </w:t>
      </w:r>
      <w:r>
        <w:rPr>
          <w:rStyle w:val="verse"/>
          <w:rFonts w:ascii="Calibri" w:hAnsi="Calibri" w:cs="Calibri"/>
          <w:color w:val="999999"/>
          <w:sz w:val="21"/>
          <w:szCs w:val="21"/>
        </w:rPr>
        <w:t>[6.301]</w:t>
      </w:r>
      <w:r>
        <w:rPr>
          <w:rFonts w:ascii="Calibri" w:hAnsi="Calibri" w:cs="Calibri"/>
          <w:color w:val="333333"/>
          <w:sz w:val="21"/>
          <w:szCs w:val="21"/>
        </w:rPr>
        <w:t> «φωνὴ ἀπὸ ἀνατολῆς, φωνὴ ἀπὸ δύσεως, φωνὴ ἀπὸ τῶν τεσσάρων ἀνέμων, φωνὴ ἐπὶ Ἱεροσόλυμα καὶ τὸν ναόν, φωνὴ ἐπὶ νυμφίους καὶ νύμφας, φωνὴ ἐπὶ τὸν λαὸν πάντα.» τοῦτο μεθ᾽ ἡμέραν καὶ νύκτωρ κατὰ πάντας τοὺς στενωποὺς περιῄει κεκραγώς. </w:t>
      </w:r>
      <w:r>
        <w:rPr>
          <w:rStyle w:val="verse"/>
          <w:rFonts w:ascii="Calibri" w:hAnsi="Calibri" w:cs="Calibri"/>
          <w:color w:val="999999"/>
          <w:sz w:val="21"/>
          <w:szCs w:val="21"/>
        </w:rPr>
        <w:t>[6.302]</w:t>
      </w:r>
      <w:r>
        <w:rPr>
          <w:rFonts w:ascii="Calibri" w:hAnsi="Calibri" w:cs="Calibri"/>
          <w:color w:val="333333"/>
          <w:sz w:val="21"/>
          <w:szCs w:val="21"/>
        </w:rPr>
        <w:t> τῶν δὲ ἐπισήμων τινὲς δημοτῶν ἀγανακτήσαντες πρὸς τὸ κακόφημον συλλαμβάνουσι τὸν ἄνθρωπον καὶ πολλαῖς αἰκίζονται πληγαῖς. ὁ δὲ οὔθ᾽ ὑπὲρ αὑτοῦ φθεγξάμενος οὔτε ἰδίᾳ πρὸς τοὺς παίοντας, ἃς καὶ πρότερον φωνὰς βοῶν διετέλει. </w:t>
      </w:r>
      <w:r>
        <w:rPr>
          <w:rStyle w:val="verse"/>
          <w:rFonts w:ascii="Calibri" w:hAnsi="Calibri" w:cs="Calibri"/>
          <w:color w:val="999999"/>
          <w:sz w:val="21"/>
          <w:szCs w:val="21"/>
        </w:rPr>
        <w:t>[6.303]</w:t>
      </w:r>
      <w:r>
        <w:rPr>
          <w:rFonts w:ascii="Calibri" w:hAnsi="Calibri" w:cs="Calibri"/>
          <w:color w:val="333333"/>
          <w:sz w:val="21"/>
          <w:szCs w:val="21"/>
        </w:rPr>
        <w:t> νομίσαντες δὲ οἱ ἄρχοντες, ὅπερ ἦν, δαιμονιώτερον τὸ κίνημα τἀνδρὸς ἀνάγουσιν αὐτὸν ἐπὶ τὸν παρὰ Ῥωμαίοις ἔπαρχον. </w:t>
      </w:r>
      <w:r>
        <w:rPr>
          <w:rStyle w:val="verse"/>
          <w:rFonts w:ascii="Calibri" w:hAnsi="Calibri" w:cs="Calibri"/>
          <w:color w:val="999999"/>
          <w:sz w:val="21"/>
          <w:szCs w:val="21"/>
        </w:rPr>
        <w:t>[6.304]</w:t>
      </w:r>
      <w:r>
        <w:rPr>
          <w:rFonts w:ascii="Calibri" w:hAnsi="Calibri" w:cs="Calibri"/>
          <w:color w:val="333333"/>
          <w:sz w:val="21"/>
          <w:szCs w:val="21"/>
        </w:rPr>
        <w:t> ἔνθα μάστιξι μέχρι ὀστέων ξαινόμενος οὔθ᾽ ἱκέτευσεν οὔτ᾽ ἐδάκρυσεν, ἀλλ᾽ ὡς ἐνῆν μάλιστα τὴν φωνὴν ὀλοφυρτικῶς παρεγκλίνων πρὸς ἑκάστην ἀπεκρίνατο πληγήν «αἰαὶ Ἱεροσολύμοις.» </w:t>
      </w:r>
      <w:r>
        <w:rPr>
          <w:rStyle w:val="verse"/>
          <w:rFonts w:ascii="Calibri" w:hAnsi="Calibri" w:cs="Calibri"/>
          <w:color w:val="999999"/>
          <w:sz w:val="21"/>
          <w:szCs w:val="21"/>
        </w:rPr>
        <w:t>[6.305]</w:t>
      </w:r>
      <w:r>
        <w:rPr>
          <w:rFonts w:ascii="Calibri" w:hAnsi="Calibri" w:cs="Calibri"/>
          <w:color w:val="333333"/>
          <w:sz w:val="21"/>
          <w:szCs w:val="21"/>
        </w:rPr>
        <w:t> τοῦ δ᾽ Ἀλβίνου διερωτῶντος, οὗτος γὰρ ἔπαρχος ἦν, τίς εἴη καὶ πόθεν, καὶ διὰ τί ταῦτα φθέγγοιτο, πρὸς ταῦτα μὲν οὐδ᾽ ὁτιοῦν ἀπεκρίνατο, τὸν δὲ ἐπὶ τῇ πόλει θρῆνον εἴρων οὐ διέλειπεν, μέχρι καταγνοὺς μανίαν ὁ Ἀλβῖνος ἀπέλυσεν αὐτόν. </w:t>
      </w:r>
      <w:r>
        <w:rPr>
          <w:rStyle w:val="verse"/>
          <w:rFonts w:ascii="Calibri" w:hAnsi="Calibri" w:cs="Calibri"/>
          <w:color w:val="999999"/>
          <w:sz w:val="21"/>
          <w:szCs w:val="21"/>
        </w:rPr>
        <w:t>[6.306]</w:t>
      </w:r>
      <w:r>
        <w:rPr>
          <w:rFonts w:ascii="Calibri" w:hAnsi="Calibri" w:cs="Calibri"/>
          <w:color w:val="333333"/>
          <w:sz w:val="21"/>
          <w:szCs w:val="21"/>
        </w:rPr>
        <w:t> ὁ δὲ τὸν μέχρι τοῦ πολέμου χρόνον οὔτε προσῄει τινὶ τῶν πολιτῶν οὔτε ὤφθη λαλῶν, ἀλλὰ καθ᾽ ἡμέραν ὥσπερ εὐχὴν μεμελετηκώς «αἰαὶ Ἱεροσολύμοις» ἐθρήνει. </w:t>
      </w:r>
      <w:r>
        <w:rPr>
          <w:rStyle w:val="verse"/>
          <w:rFonts w:ascii="Calibri" w:hAnsi="Calibri" w:cs="Calibri"/>
          <w:color w:val="999999"/>
          <w:sz w:val="21"/>
          <w:szCs w:val="21"/>
        </w:rPr>
        <w:t>[6.307]</w:t>
      </w:r>
      <w:r>
        <w:rPr>
          <w:rFonts w:ascii="Calibri" w:hAnsi="Calibri" w:cs="Calibri"/>
          <w:color w:val="333333"/>
          <w:sz w:val="21"/>
          <w:szCs w:val="21"/>
        </w:rPr>
        <w:t> οὔτε δέ τινι τῶν τυπτόντων αὐτὸν ὁσημέραι κατηρᾶτο οὔτε τοὺς τροφῆς μεταδιδόντας εὐλόγει, μία δὲ πρὸς πάντας ἦν ἡ σκυθρωπὴ κλῃδὼν ἀπόκρισις. </w:t>
      </w:r>
      <w:r>
        <w:rPr>
          <w:rStyle w:val="verse"/>
          <w:rFonts w:ascii="Calibri" w:hAnsi="Calibri" w:cs="Calibri"/>
          <w:color w:val="999999"/>
          <w:sz w:val="21"/>
          <w:szCs w:val="21"/>
        </w:rPr>
        <w:t>[6.308]</w:t>
      </w:r>
      <w:r>
        <w:rPr>
          <w:rFonts w:ascii="Calibri" w:hAnsi="Calibri" w:cs="Calibri"/>
          <w:color w:val="333333"/>
          <w:sz w:val="21"/>
          <w:szCs w:val="21"/>
        </w:rPr>
        <w:t> μάλιστα δ᾽ ἐν ταῖς ἑορταῖς ἐκεκράγει· καὶ τοῦτ᾽ ἐφ᾽ ἑπτὰ ἔτη καὶ μῆνας πέντε εἴρων οὔτ᾽ ἤμβλυνεν τὴν φωνὴν οὔτ᾽ ἔκαμεν, μέχρις οὗ κατὰ τὴν πολιορκίαν ἔργα τῆς κλῃδόνος ἰδὼν ἀνεπαύσατο. </w:t>
      </w:r>
      <w:r>
        <w:rPr>
          <w:rStyle w:val="verse"/>
          <w:rFonts w:ascii="Calibri" w:hAnsi="Calibri" w:cs="Calibri"/>
          <w:color w:val="999999"/>
          <w:sz w:val="21"/>
          <w:szCs w:val="21"/>
        </w:rPr>
        <w:t>[6.309]</w:t>
      </w:r>
      <w:r>
        <w:rPr>
          <w:rFonts w:ascii="Calibri" w:hAnsi="Calibri" w:cs="Calibri"/>
          <w:color w:val="333333"/>
          <w:sz w:val="21"/>
          <w:szCs w:val="21"/>
        </w:rPr>
        <w:t> περιιὼν γὰρ ἀπὸ τοῦ τείχους «αἰαὶ πάλιν τῇ πόλει καὶ τῷ λαῷ καὶ τῷ ναῷ» διαπρύσιον ἐβόα, ὡς δὲ τελευταῖον προσέθηκεν «αἰαὶ δὲ κἀμοί», λίθος ἐκ τοῦ πετροβόλου σχασθεὶς καὶ πλήξας αὐτὸν παραχρῆμα κτείνει, φθεγγομένην δ᾽ ἔτι τὰς κλῃδόνας ἐκείνας τὴν ψυχὴν ἀφῆκε.</w:t>
      </w:r>
    </w:p>
    <w:p w14:paraId="781B5177" w14:textId="77777777" w:rsidR="00423DBB" w:rsidRDefault="00423DBB" w:rsidP="00423DBB">
      <w:pPr>
        <w:pStyle w:val="Web"/>
        <w:shd w:val="clear" w:color="auto" w:fill="FFFFFF"/>
        <w:spacing w:before="0" w:beforeAutospacing="0" w:after="0" w:afterAutospacing="0"/>
        <w:jc w:val="both"/>
        <w:rPr>
          <w:rFonts w:ascii="Calibri" w:hAnsi="Calibri" w:cs="Calibri"/>
          <w:color w:val="333333"/>
          <w:sz w:val="21"/>
          <w:szCs w:val="21"/>
        </w:rPr>
      </w:pPr>
      <w:r>
        <w:rPr>
          <w:rStyle w:val="verse"/>
          <w:rFonts w:ascii="Calibri" w:hAnsi="Calibri" w:cs="Calibri"/>
          <w:color w:val="999999"/>
          <w:sz w:val="21"/>
          <w:szCs w:val="21"/>
        </w:rPr>
        <w:t>[6.310]</w:t>
      </w:r>
      <w:r>
        <w:rPr>
          <w:rStyle w:val="hi"/>
          <w:rFonts w:ascii="Calibri" w:hAnsi="Calibri" w:cs="Calibri"/>
          <w:color w:val="333333"/>
          <w:sz w:val="21"/>
          <w:szCs w:val="21"/>
        </w:rPr>
        <w:t> ταῦτά τις ἐννοῶν εὑρήσει τὸν μὲν θεὸν ἀνθρώπων κηδόμενον καὶ παντοίως </w:t>
      </w:r>
      <w:r>
        <w:rPr>
          <w:rFonts w:ascii="Calibri" w:hAnsi="Calibri" w:cs="Calibri"/>
          <w:color w:val="333333"/>
          <w:sz w:val="21"/>
          <w:szCs w:val="21"/>
        </w:rPr>
        <w:t>προσημαίνοντα τῷ σφετέρῳ γένει τὰ σωτήρια, τοὺς δ᾽ ὑπ᾽ ἀνοίας καὶ κακῶν αὐθαιρέτων ἀπολλυμένους, </w:t>
      </w:r>
      <w:r>
        <w:rPr>
          <w:rStyle w:val="verse"/>
          <w:rFonts w:ascii="Calibri" w:hAnsi="Calibri" w:cs="Calibri"/>
          <w:color w:val="999999"/>
          <w:sz w:val="21"/>
          <w:szCs w:val="21"/>
        </w:rPr>
        <w:t>[6.311]</w:t>
      </w:r>
      <w:r>
        <w:rPr>
          <w:rFonts w:ascii="Calibri" w:hAnsi="Calibri" w:cs="Calibri"/>
          <w:color w:val="333333"/>
          <w:sz w:val="21"/>
          <w:szCs w:val="21"/>
        </w:rPr>
        <w:t> ὅπου γε Ἰουδαῖοι καὶ τὸ ἱερὸν μετὰ τὴν καθαίρεσιν τῆς Ἀντωνίας τετράγωνον ἐποίησαν, ἀναγεγραμμένον ἐν τοῖς λογίοις ἔχοντες ἁλώσεσθαι τὴν πόλιν καὶ τὸν ναόν, ἐπειδὰν τὸ ἱερὸν γένηται τετράγωνον.</w:t>
      </w:r>
    </w:p>
    <w:p w14:paraId="4B113698" w14:textId="77777777" w:rsidR="00423DBB" w:rsidRDefault="00423DBB" w:rsidP="00423DBB">
      <w:pPr>
        <w:pStyle w:val="a6"/>
      </w:pPr>
    </w:p>
  </w:footnote>
  <w:footnote w:id="302">
    <w:p w14:paraId="563D565F" w14:textId="1446AA3F" w:rsidR="009D2401" w:rsidRPr="009D2401" w:rsidRDefault="009D2401">
      <w:pPr>
        <w:pStyle w:val="a6"/>
      </w:pPr>
      <w:r w:rsidRPr="00A2247E">
        <w:rPr>
          <w:rStyle w:val="a7"/>
        </w:rPr>
        <w:footnoteRef/>
      </w:r>
      <w:r>
        <w:t xml:space="preserve"> </w:t>
      </w:r>
      <w:r>
        <w:fldChar w:fldCharType="begin"/>
      </w:r>
      <w:r w:rsidR="00F2050E">
        <w:instrText xml:space="preserve"> ADDIN ZOTERO_ITEM CSL_CITATION {"citationID":"5dAM9QWW","properties":{"formattedCitation":"HUMPHREYS COLIN, {\\i{}\\uc0\\u919{} \\uc0\\u924{}\\uc0\\u917{}\\uc0\\u929{}\\uc0\\u913{} \\uc0\\u928{}\\uc0\\u927{}\\uc0\\u933{} \\uc0\\u931{}\\uc0\\u932{}\\uc0\\u913{}\\uc0\\u933{}\\uc0\\u929{}\\uc0\\u937{}\\uc0\\u920{}\\uc0\\u919{}\\uc0\\u922{}\\uc0\\u917{} \\uc0\\u927{} \\uc0\\u935{}\\uc0\\u929{}\\uc0\\u921{}\\uc0\\u931{}\\uc0\\u932{}\\uc0\\u927{}\\uc0\\u931{}} (\\uc0\\u913{}\\uc0\\u920{}\\uc0\\u919{}\\uc0\\u925{}\\uc0\\u913{}: \\uc0\\u924{}\\uc0\\u917{}\\uc0\\u920{}\\uc0\\u917{}\\uc0\\u926{}\\uc0\\u921{}\\uc0\\u931{}, 2014).","plainCitation":"HUMPHREYS COLIN, Η ΜΕΡΑ ΠΟΥ ΣΤΑΥΡΩΘΗΚΕ Ο ΧΡΙΣΤΟΣ (ΑΘΗΝΑ: ΜΕΘΕΞΙΣ, 2014).","dontUpdate":true,"noteIndex":302},"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374C6E" w:rsidRPr="00374C6E">
        <w:rPr>
          <w:rFonts w:ascii="Calibri" w:hAnsi="Calibri" w:cs="Calibri"/>
          <w:szCs w:val="24"/>
        </w:rPr>
        <w:t>H</w:t>
      </w:r>
      <w:r w:rsidR="003D3264" w:rsidRPr="00374C6E">
        <w:rPr>
          <w:rFonts w:ascii="Calibri" w:hAnsi="Calibri" w:cs="Calibri"/>
          <w:szCs w:val="24"/>
        </w:rPr>
        <w:t xml:space="preserve">umphreys Colin, </w:t>
      </w:r>
      <w:r w:rsidR="003D3264" w:rsidRPr="00374C6E">
        <w:rPr>
          <w:rFonts w:ascii="Calibri" w:hAnsi="Calibri" w:cs="Calibri"/>
          <w:i/>
          <w:iCs/>
          <w:szCs w:val="24"/>
        </w:rPr>
        <w:t xml:space="preserve">Η </w:t>
      </w:r>
      <w:r w:rsidR="00451AE5">
        <w:rPr>
          <w:rFonts w:ascii="Calibri" w:hAnsi="Calibri" w:cs="Calibri"/>
          <w:i/>
          <w:iCs/>
          <w:szCs w:val="24"/>
        </w:rPr>
        <w:t>μέ</w:t>
      </w:r>
      <w:r w:rsidR="003D3264" w:rsidRPr="00374C6E">
        <w:rPr>
          <w:rFonts w:ascii="Calibri" w:hAnsi="Calibri" w:cs="Calibri"/>
          <w:i/>
          <w:iCs/>
          <w:szCs w:val="24"/>
        </w:rPr>
        <w:t xml:space="preserve">ρα </w:t>
      </w:r>
      <w:r w:rsidR="00451AE5">
        <w:rPr>
          <w:rFonts w:ascii="Calibri" w:hAnsi="Calibri" w:cs="Calibri"/>
          <w:i/>
          <w:iCs/>
          <w:szCs w:val="24"/>
        </w:rPr>
        <w:t>π</w:t>
      </w:r>
      <w:r w:rsidR="003D3264" w:rsidRPr="00374C6E">
        <w:rPr>
          <w:rFonts w:ascii="Calibri" w:hAnsi="Calibri" w:cs="Calibri"/>
          <w:i/>
          <w:iCs/>
          <w:szCs w:val="24"/>
        </w:rPr>
        <w:t>ου Σταυρ</w:t>
      </w:r>
      <w:r w:rsidR="00451AE5">
        <w:rPr>
          <w:rFonts w:ascii="Calibri" w:hAnsi="Calibri" w:cs="Calibri"/>
          <w:i/>
          <w:iCs/>
          <w:szCs w:val="24"/>
        </w:rPr>
        <w:t>ώ</w:t>
      </w:r>
      <w:r w:rsidR="003D3264" w:rsidRPr="00374C6E">
        <w:rPr>
          <w:rFonts w:ascii="Calibri" w:hAnsi="Calibri" w:cs="Calibri"/>
          <w:i/>
          <w:iCs/>
          <w:szCs w:val="24"/>
        </w:rPr>
        <w:t xml:space="preserve">θηκε </w:t>
      </w:r>
      <w:r w:rsidR="00451AE5">
        <w:rPr>
          <w:rFonts w:ascii="Calibri" w:hAnsi="Calibri" w:cs="Calibri"/>
          <w:i/>
          <w:iCs/>
          <w:szCs w:val="24"/>
        </w:rPr>
        <w:t>ο</w:t>
      </w:r>
      <w:r w:rsidR="003D3264" w:rsidRPr="00374C6E">
        <w:rPr>
          <w:rFonts w:ascii="Calibri" w:hAnsi="Calibri" w:cs="Calibri"/>
          <w:i/>
          <w:iCs/>
          <w:szCs w:val="24"/>
        </w:rPr>
        <w:t xml:space="preserve"> Χριστ</w:t>
      </w:r>
      <w:r w:rsidR="00451AE5">
        <w:rPr>
          <w:rFonts w:ascii="Calibri" w:hAnsi="Calibri" w:cs="Calibri"/>
          <w:i/>
          <w:iCs/>
          <w:szCs w:val="24"/>
        </w:rPr>
        <w:t>ό</w:t>
      </w:r>
      <w:r w:rsidR="003D3264" w:rsidRPr="00374C6E">
        <w:rPr>
          <w:rFonts w:ascii="Calibri" w:hAnsi="Calibri" w:cs="Calibri"/>
          <w:i/>
          <w:iCs/>
          <w:szCs w:val="24"/>
        </w:rPr>
        <w:t>ς</w:t>
      </w:r>
      <w:r w:rsidR="003D3264" w:rsidRPr="00374C6E">
        <w:rPr>
          <w:rFonts w:ascii="Calibri" w:hAnsi="Calibri" w:cs="Calibri"/>
          <w:szCs w:val="24"/>
        </w:rPr>
        <w:t xml:space="preserve"> (</w:t>
      </w:r>
      <w:r w:rsidR="00451AE5" w:rsidRPr="00374C6E">
        <w:rPr>
          <w:rFonts w:ascii="Calibri" w:hAnsi="Calibri" w:cs="Calibri"/>
          <w:szCs w:val="24"/>
        </w:rPr>
        <w:t>Αθήνα</w:t>
      </w:r>
      <w:r w:rsidR="003D3264" w:rsidRPr="00374C6E">
        <w:rPr>
          <w:rFonts w:ascii="Calibri" w:hAnsi="Calibri" w:cs="Calibri"/>
          <w:szCs w:val="24"/>
        </w:rPr>
        <w:t>: Μ</w:t>
      </w:r>
      <w:r w:rsidR="00451AE5">
        <w:rPr>
          <w:rFonts w:ascii="Calibri" w:hAnsi="Calibri" w:cs="Calibri"/>
          <w:szCs w:val="24"/>
        </w:rPr>
        <w:t>έ</w:t>
      </w:r>
      <w:r w:rsidR="003D3264" w:rsidRPr="00374C6E">
        <w:rPr>
          <w:rFonts w:ascii="Calibri" w:hAnsi="Calibri" w:cs="Calibri"/>
          <w:szCs w:val="24"/>
        </w:rPr>
        <w:t>θεξις,</w:t>
      </w:r>
      <w:r w:rsidR="00374C6E" w:rsidRPr="00374C6E">
        <w:rPr>
          <w:rFonts w:ascii="Calibri" w:hAnsi="Calibri" w:cs="Calibri"/>
          <w:szCs w:val="24"/>
        </w:rPr>
        <w:t xml:space="preserve"> 2014).</w:t>
      </w:r>
      <w:r>
        <w:fldChar w:fldCharType="end"/>
      </w:r>
      <w:r>
        <w:rPr>
          <w:lang w:val="en-US"/>
        </w:rPr>
        <w:t>passim</w:t>
      </w:r>
      <w:r w:rsidRPr="009D2401">
        <w:t>.</w:t>
      </w:r>
    </w:p>
  </w:footnote>
  <w:footnote w:id="303">
    <w:p w14:paraId="46B27785" w14:textId="7670A53A" w:rsidR="00646196" w:rsidRPr="00646196" w:rsidRDefault="00646196">
      <w:pPr>
        <w:pStyle w:val="a6"/>
        <w:rPr>
          <w:lang w:val="en-US"/>
        </w:rPr>
      </w:pPr>
      <w:r w:rsidRPr="00646196">
        <w:rPr>
          <w:rStyle w:val="a7"/>
        </w:rPr>
        <w:footnoteRef/>
      </w:r>
      <w:r w:rsidRPr="00646196">
        <w:rPr>
          <w:lang w:val="en-US"/>
        </w:rPr>
        <w:t xml:space="preserve"> </w:t>
      </w:r>
      <w:r w:rsidRPr="00646196">
        <w:fldChar w:fldCharType="begin"/>
      </w:r>
      <w:r w:rsidR="00F2050E">
        <w:rPr>
          <w:lang w:val="en-US"/>
        </w:rPr>
        <w:instrText xml:space="preserve"> ADDIN ZOTERO_ITEM CSL_CITATION {"citationID":"a1f8cmlia4q","properties":{"formattedCitation":"Craig S Keener, {\\i{}THE GOSPEL OF JOHN A COMMENTARY}.","plainCitation":"Craig S Keener, THE GOSPEL OF JOHN A COMMENTARY.","dontUpdate":true,"noteIndex":303},"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646196">
        <w:fldChar w:fldCharType="separate"/>
      </w:r>
      <w:r w:rsidR="003D3264" w:rsidRPr="00374C6E">
        <w:rPr>
          <w:rFonts w:ascii="Calibri" w:hAnsi="Calibri" w:cs="Calibri"/>
          <w:szCs w:val="24"/>
          <w:lang w:val="en-US"/>
        </w:rPr>
        <w:t xml:space="preserve"> Keener</w:t>
      </w:r>
      <w:r w:rsidR="00374051" w:rsidRPr="00374051">
        <w:rPr>
          <w:rFonts w:ascii="Calibri" w:hAnsi="Calibri" w:cs="Calibri"/>
          <w:szCs w:val="24"/>
          <w:lang w:val="en-US"/>
        </w:rPr>
        <w:t xml:space="preserve"> </w:t>
      </w:r>
      <w:r w:rsidR="00374051" w:rsidRPr="00374C6E">
        <w:rPr>
          <w:rFonts w:ascii="Calibri" w:hAnsi="Calibri" w:cs="Calibri"/>
          <w:szCs w:val="24"/>
          <w:lang w:val="en-US"/>
        </w:rPr>
        <w:t>S</w:t>
      </w:r>
      <w:r w:rsidR="00374051" w:rsidRPr="00374051">
        <w:rPr>
          <w:rFonts w:ascii="Calibri" w:hAnsi="Calibri" w:cs="Calibri"/>
          <w:szCs w:val="24"/>
          <w:lang w:val="en-US"/>
        </w:rPr>
        <w:t xml:space="preserve"> </w:t>
      </w:r>
      <w:r w:rsidR="00374051" w:rsidRPr="00374C6E">
        <w:rPr>
          <w:rFonts w:ascii="Calibri" w:hAnsi="Calibri" w:cs="Calibri"/>
          <w:szCs w:val="24"/>
          <w:lang w:val="en-US"/>
        </w:rPr>
        <w:t>Craig</w:t>
      </w:r>
      <w:r w:rsidR="003D3264" w:rsidRPr="00374C6E">
        <w:rPr>
          <w:rFonts w:ascii="Calibri" w:hAnsi="Calibri" w:cs="Calibri"/>
          <w:szCs w:val="24"/>
          <w:lang w:val="en-US"/>
        </w:rPr>
        <w:t xml:space="preserve">, </w:t>
      </w:r>
      <w:r w:rsidR="003D3264" w:rsidRPr="00374C6E">
        <w:rPr>
          <w:rFonts w:ascii="Calibri" w:hAnsi="Calibri" w:cs="Calibri"/>
          <w:i/>
          <w:iCs/>
          <w:szCs w:val="24"/>
          <w:lang w:val="en-US"/>
        </w:rPr>
        <w:t>The Gospel Of John A Commentary</w:t>
      </w:r>
      <w:r w:rsidR="003D3264" w:rsidRPr="00374C6E">
        <w:rPr>
          <w:rFonts w:ascii="Calibri" w:hAnsi="Calibri" w:cs="Calibri"/>
          <w:szCs w:val="24"/>
          <w:lang w:val="en-US"/>
        </w:rPr>
        <w:t>.</w:t>
      </w:r>
      <w:r w:rsidRPr="00646196">
        <w:fldChar w:fldCharType="end"/>
      </w:r>
      <w:r>
        <w:t>Σ</w:t>
      </w:r>
      <w:r w:rsidR="00500DD0">
        <w:t>ελ</w:t>
      </w:r>
      <w:r w:rsidR="00500DD0" w:rsidRPr="00500DD0">
        <w:rPr>
          <w:lang w:val="en-US"/>
        </w:rPr>
        <w:t>.</w:t>
      </w:r>
      <w:r w:rsidRPr="00D67D3F">
        <w:rPr>
          <w:lang w:val="en-US"/>
        </w:rPr>
        <w:t xml:space="preserve"> 1101.</w:t>
      </w:r>
    </w:p>
  </w:footnote>
  <w:footnote w:id="304">
    <w:p w14:paraId="04F5EA2D" w14:textId="3E027A6B" w:rsidR="009A18DC" w:rsidRPr="0092643A" w:rsidRDefault="009A18DC" w:rsidP="0092643A">
      <w:pPr>
        <w:pStyle w:val="a6"/>
        <w:jc w:val="both"/>
      </w:pPr>
      <w:r w:rsidRPr="00A2247E">
        <w:rPr>
          <w:rStyle w:val="a7"/>
        </w:rPr>
        <w:footnoteRef/>
      </w:r>
      <w:r w:rsidRPr="0092643A">
        <w:rPr>
          <w:lang w:val="en-US"/>
        </w:rPr>
        <w:t xml:space="preserve"> </w:t>
      </w:r>
      <w:r>
        <w:fldChar w:fldCharType="begin"/>
      </w:r>
      <w:r w:rsidR="00F2050E">
        <w:rPr>
          <w:lang w:val="en-US"/>
        </w:rPr>
        <w:instrText xml:space="preserve"> ADDIN ZOTERO_ITEM CSL_CITATION {"citationID":"UpDWXzJf","properties":{"formattedCitation":"I.H.MARSHALL, {\\i{}LAST SUPPER AND LORD\\uc0\\u900{}S SUPPER} (EXETER: PATERNOSTER PRESS, 1980).","plainCitation":"I.H.MARSHALL, LAST SUPPER AND LORD΄S SUPPER (EXETER: PATERNOSTER PRESS, 1980).","dontUpdate":true,"noteIndex":304},"citationItems":[{"id":323,"uris":["http://zotero.org/users/local/KmiWnhYE/items/DRFKD3ST"],"uri":["http://zotero.org/users/local/KmiWnhYE/items/DRFKD3ST"],"itemData":{"id":323,"type":"book","event-place":"EXETER","publisher":"PATERNOSTER PRESS","publisher-place":"EXETER","title":"LAST SUPPER AND LORD΄S SUPPER","author":[{"literal":"I.H.MARSHALL"}],"issued":{"date-parts":[["1980"]]}}}],"schema":"https://github.com/citation-style-language/schema/raw/master/csl-citation.json"} </w:instrText>
      </w:r>
      <w:r>
        <w:fldChar w:fldCharType="separate"/>
      </w:r>
      <w:r w:rsidR="0092643A" w:rsidRPr="0092643A">
        <w:rPr>
          <w:rFonts w:ascii="Calibri" w:hAnsi="Calibri" w:cs="Calibri"/>
          <w:szCs w:val="24"/>
          <w:lang w:val="en-US"/>
        </w:rPr>
        <w:t>I.H.M</w:t>
      </w:r>
      <w:r w:rsidR="000D22DD" w:rsidRPr="0092643A">
        <w:rPr>
          <w:rFonts w:ascii="Calibri" w:hAnsi="Calibri" w:cs="Calibri"/>
          <w:szCs w:val="24"/>
          <w:lang w:val="en-US"/>
        </w:rPr>
        <w:t xml:space="preserve">arshall, </w:t>
      </w:r>
      <w:r w:rsidR="000D22DD" w:rsidRPr="0092643A">
        <w:rPr>
          <w:rFonts w:ascii="Calibri" w:hAnsi="Calibri" w:cs="Calibri"/>
          <w:i/>
          <w:iCs/>
          <w:szCs w:val="24"/>
          <w:lang w:val="en-US"/>
        </w:rPr>
        <w:t>Last Supper And Lord</w:t>
      </w:r>
      <w:r w:rsidR="000D22DD" w:rsidRPr="0092643A">
        <w:rPr>
          <w:rFonts w:ascii="Calibri" w:hAnsi="Calibri" w:cs="Calibri"/>
          <w:i/>
          <w:iCs/>
          <w:szCs w:val="24"/>
        </w:rPr>
        <w:t>΄</w:t>
      </w:r>
      <w:r w:rsidR="000D22DD" w:rsidRPr="0092643A">
        <w:rPr>
          <w:rFonts w:ascii="Calibri" w:hAnsi="Calibri" w:cs="Calibri"/>
          <w:i/>
          <w:iCs/>
          <w:szCs w:val="24"/>
          <w:lang w:val="en-US"/>
        </w:rPr>
        <w:t>S Supper</w:t>
      </w:r>
      <w:r w:rsidR="000D22DD" w:rsidRPr="0092643A">
        <w:rPr>
          <w:rFonts w:ascii="Calibri" w:hAnsi="Calibri" w:cs="Calibri"/>
          <w:szCs w:val="24"/>
          <w:lang w:val="en-US"/>
        </w:rPr>
        <w:t xml:space="preserve"> (Exeter: Paternoster Press, 1980).</w:t>
      </w:r>
      <w:r>
        <w:fldChar w:fldCharType="end"/>
      </w:r>
      <w:r w:rsidR="0092643A">
        <w:t>Σ</w:t>
      </w:r>
      <w:r w:rsidR="00500DD0">
        <w:t>ελ.</w:t>
      </w:r>
      <w:r w:rsidR="0092643A">
        <w:t xml:space="preserve"> 57-75.Παρουσιάζει αρκετά αναλυτική αναφορά για την πλούσια διεθνή βιβλιογραφία σχετικά με το τελευταίο δείπνο του Ιησού.</w:t>
      </w:r>
    </w:p>
  </w:footnote>
  <w:footnote w:id="305">
    <w:p w14:paraId="125A9EB3" w14:textId="6568F4F6" w:rsidR="00C64C62" w:rsidRDefault="00C64C62" w:rsidP="00DC2E24">
      <w:pPr>
        <w:pStyle w:val="a6"/>
        <w:jc w:val="both"/>
      </w:pPr>
      <w:r w:rsidRPr="00A2247E">
        <w:rPr>
          <w:rStyle w:val="a7"/>
        </w:rPr>
        <w:footnoteRef/>
      </w:r>
      <w:r>
        <w:t xml:space="preserve"> </w:t>
      </w:r>
      <w:r>
        <w:fldChar w:fldCharType="begin"/>
      </w:r>
      <w:r w:rsidR="00F2050E">
        <w:instrText xml:space="preserve"> ADDIN ZOTERO_ITEM CSL_CITATION {"citationID":"9xbEKgEO","properties":{"formattedCitation":"STRAUSS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ΤΟΥ.","dontUpdate":true,"noteIndex":305},"citationItems":[{"id":160,"uris":["http://zotero.org/users/local/KmiWnhYE/items/MGKF66Z8"],"uri":["http://zotero.org/users/local/KmiWnhYE/items/MGKF66Z8"],"itemData":{"id":160,"type":"book","collection-number":"ΤΟΜΟΣ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000D22DD" w:rsidRPr="00C64C62">
        <w:rPr>
          <w:rFonts w:ascii="Calibri" w:hAnsi="Calibri" w:cs="Calibri"/>
          <w:szCs w:val="24"/>
        </w:rPr>
        <w:t xml:space="preserve">Strauss Fr. David, </w:t>
      </w:r>
      <w:r w:rsidR="000D22DD" w:rsidRPr="00C64C62">
        <w:rPr>
          <w:rFonts w:ascii="Calibri" w:hAnsi="Calibri" w:cs="Calibri"/>
          <w:i/>
          <w:iCs/>
          <w:szCs w:val="24"/>
        </w:rPr>
        <w:t>Η Ζω</w:t>
      </w:r>
      <w:r w:rsidR="00FA227A">
        <w:rPr>
          <w:rFonts w:ascii="Calibri" w:hAnsi="Calibri" w:cs="Calibri"/>
          <w:i/>
          <w:iCs/>
          <w:szCs w:val="24"/>
        </w:rPr>
        <w:t>ή</w:t>
      </w:r>
      <w:r w:rsidR="000D22DD" w:rsidRPr="00C64C62">
        <w:rPr>
          <w:rFonts w:ascii="Calibri" w:hAnsi="Calibri" w:cs="Calibri"/>
          <w:i/>
          <w:iCs/>
          <w:szCs w:val="24"/>
        </w:rPr>
        <w:t xml:space="preserve"> </w:t>
      </w:r>
      <w:r w:rsidR="00FA227A">
        <w:rPr>
          <w:rFonts w:ascii="Calibri" w:hAnsi="Calibri" w:cs="Calibri"/>
          <w:i/>
          <w:iCs/>
          <w:szCs w:val="24"/>
        </w:rPr>
        <w:t>τ</w:t>
      </w:r>
      <w:r w:rsidR="000D22DD" w:rsidRPr="00C64C62">
        <w:rPr>
          <w:rFonts w:ascii="Calibri" w:hAnsi="Calibri" w:cs="Calibri"/>
          <w:i/>
          <w:iCs/>
          <w:szCs w:val="24"/>
        </w:rPr>
        <w:t>ου Ιησο</w:t>
      </w:r>
      <w:r w:rsidR="00FA227A">
        <w:rPr>
          <w:rFonts w:ascii="Calibri" w:hAnsi="Calibri" w:cs="Calibri"/>
          <w:i/>
          <w:iCs/>
          <w:szCs w:val="24"/>
        </w:rPr>
        <w:t>ύ</w:t>
      </w:r>
      <w:r w:rsidR="000D22DD" w:rsidRPr="00C64C62">
        <w:rPr>
          <w:rFonts w:ascii="Calibri" w:hAnsi="Calibri" w:cs="Calibri"/>
          <w:i/>
          <w:iCs/>
          <w:szCs w:val="24"/>
        </w:rPr>
        <w:t xml:space="preserve"> Η Κριτικη </w:t>
      </w:r>
      <w:r w:rsidR="00FA227A" w:rsidRPr="00C64C62">
        <w:rPr>
          <w:rFonts w:ascii="Calibri" w:hAnsi="Calibri" w:cs="Calibri"/>
          <w:i/>
          <w:iCs/>
          <w:szCs w:val="24"/>
        </w:rPr>
        <w:t>Εξέταση</w:t>
      </w:r>
      <w:r w:rsidR="000D22DD" w:rsidRPr="00C64C62">
        <w:rPr>
          <w:rFonts w:ascii="Calibri" w:hAnsi="Calibri" w:cs="Calibri"/>
          <w:i/>
          <w:iCs/>
          <w:szCs w:val="24"/>
        </w:rPr>
        <w:t xml:space="preserve"> Της </w:t>
      </w:r>
      <w:r w:rsidR="00FA227A" w:rsidRPr="00C64C62">
        <w:rPr>
          <w:rFonts w:ascii="Calibri" w:hAnsi="Calibri" w:cs="Calibri"/>
          <w:i/>
          <w:iCs/>
          <w:szCs w:val="24"/>
        </w:rPr>
        <w:t>Ιστορίας</w:t>
      </w:r>
      <w:r w:rsidR="000D22DD" w:rsidRPr="00C64C62">
        <w:rPr>
          <w:rFonts w:ascii="Calibri" w:hAnsi="Calibri" w:cs="Calibri"/>
          <w:i/>
          <w:iCs/>
          <w:szCs w:val="24"/>
        </w:rPr>
        <w:t xml:space="preserve"> Του</w:t>
      </w:r>
      <w:r w:rsidR="000D22DD" w:rsidRPr="00C64C62">
        <w:rPr>
          <w:rFonts w:ascii="Calibri" w:hAnsi="Calibri" w:cs="Calibri"/>
          <w:szCs w:val="24"/>
        </w:rPr>
        <w:t>.</w:t>
      </w:r>
      <w:r>
        <w:fldChar w:fldCharType="end"/>
      </w:r>
      <w:r w:rsidR="00FA227A">
        <w:t xml:space="preserve"> Τόμος</w:t>
      </w:r>
      <w:r w:rsidR="000D22DD">
        <w:t xml:space="preserve"> Β.</w:t>
      </w:r>
      <w:r>
        <w:t>Σ</w:t>
      </w:r>
      <w:r w:rsidR="0088623F">
        <w:t>ελ.</w:t>
      </w:r>
      <w:r>
        <w:t xml:space="preserve"> 274-303</w:t>
      </w:r>
      <w:r w:rsidR="0092643A">
        <w:t>.</w:t>
      </w:r>
    </w:p>
  </w:footnote>
  <w:footnote w:id="306">
    <w:p w14:paraId="283C0805" w14:textId="2B5579A0" w:rsidR="00C64C62" w:rsidRDefault="00C64C62" w:rsidP="00DC2E24">
      <w:pPr>
        <w:pStyle w:val="a6"/>
        <w:jc w:val="both"/>
      </w:pPr>
      <w:r w:rsidRPr="00A2247E">
        <w:rPr>
          <w:rStyle w:val="a7"/>
        </w:rPr>
        <w:footnoteRef/>
      </w:r>
      <w:r>
        <w:t xml:space="preserve"> </w:t>
      </w:r>
      <w:r>
        <w:fldChar w:fldCharType="begin"/>
      </w:r>
      <w:r w:rsidR="00F2050E">
        <w:instrText xml:space="preserve"> ADDIN ZOTERO_ITEM CSL_CITATION {"citationID":"GuW7voS3","properties":{"formattedCitation":"\\uc0\\u918{}\\uc0\\u913{}\\uc0\\u929{}\\uc0\\u929{}\\uc0\\u913{}\\uc0\\u931{},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306},"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0D22DD" w:rsidRPr="00C64C62">
        <w:rPr>
          <w:rFonts w:ascii="Calibri" w:hAnsi="Calibri" w:cs="Calibri"/>
          <w:szCs w:val="24"/>
        </w:rPr>
        <w:t>Ζ</w:t>
      </w:r>
      <w:r w:rsidR="00FA227A">
        <w:rPr>
          <w:rFonts w:ascii="Calibri" w:hAnsi="Calibri" w:cs="Calibri"/>
          <w:szCs w:val="24"/>
        </w:rPr>
        <w:t>ά</w:t>
      </w:r>
      <w:r w:rsidR="000D22DD" w:rsidRPr="00C64C62">
        <w:rPr>
          <w:rFonts w:ascii="Calibri" w:hAnsi="Calibri" w:cs="Calibri"/>
          <w:szCs w:val="24"/>
        </w:rPr>
        <w:t xml:space="preserve">ρρας, </w:t>
      </w:r>
      <w:r w:rsidR="000D22DD" w:rsidRPr="00C64C62">
        <w:rPr>
          <w:rFonts w:ascii="Calibri" w:hAnsi="Calibri" w:cs="Calibri"/>
          <w:i/>
          <w:iCs/>
          <w:szCs w:val="24"/>
        </w:rPr>
        <w:t>Ιστορ</w:t>
      </w:r>
      <w:r w:rsidR="00FA227A">
        <w:rPr>
          <w:rFonts w:ascii="Calibri" w:hAnsi="Calibri" w:cs="Calibri"/>
          <w:i/>
          <w:iCs/>
          <w:szCs w:val="24"/>
        </w:rPr>
        <w:t>ί</w:t>
      </w:r>
      <w:r w:rsidR="000D22DD" w:rsidRPr="00C64C62">
        <w:rPr>
          <w:rFonts w:ascii="Calibri" w:hAnsi="Calibri" w:cs="Calibri"/>
          <w:i/>
          <w:iCs/>
          <w:szCs w:val="24"/>
        </w:rPr>
        <w:t xml:space="preserve">α </w:t>
      </w:r>
      <w:r w:rsidR="00FA227A">
        <w:rPr>
          <w:rFonts w:ascii="Calibri" w:hAnsi="Calibri" w:cs="Calibri"/>
          <w:i/>
          <w:iCs/>
          <w:szCs w:val="24"/>
        </w:rPr>
        <w:t>τ</w:t>
      </w:r>
      <w:r w:rsidR="000D22DD" w:rsidRPr="00C64C62">
        <w:rPr>
          <w:rFonts w:ascii="Calibri" w:hAnsi="Calibri" w:cs="Calibri"/>
          <w:i/>
          <w:iCs/>
          <w:szCs w:val="24"/>
        </w:rPr>
        <w:t xml:space="preserve">ων </w:t>
      </w:r>
      <w:r w:rsidR="00FA227A" w:rsidRPr="00C64C62">
        <w:rPr>
          <w:rFonts w:ascii="Calibri" w:hAnsi="Calibri" w:cs="Calibri"/>
          <w:i/>
          <w:iCs/>
          <w:szCs w:val="24"/>
        </w:rPr>
        <w:t>Χρόνων</w:t>
      </w:r>
      <w:r w:rsidR="000D22DD" w:rsidRPr="00C64C62">
        <w:rPr>
          <w:rFonts w:ascii="Calibri" w:hAnsi="Calibri" w:cs="Calibri"/>
          <w:i/>
          <w:iCs/>
          <w:szCs w:val="24"/>
        </w:rPr>
        <w:t xml:space="preserve"> </w:t>
      </w:r>
      <w:r w:rsidR="00FA227A">
        <w:rPr>
          <w:rFonts w:ascii="Calibri" w:hAnsi="Calibri" w:cs="Calibri"/>
          <w:i/>
          <w:iCs/>
          <w:szCs w:val="24"/>
        </w:rPr>
        <w:t>τ</w:t>
      </w:r>
      <w:r w:rsidR="000D22DD" w:rsidRPr="00C64C62">
        <w:rPr>
          <w:rFonts w:ascii="Calibri" w:hAnsi="Calibri" w:cs="Calibri"/>
          <w:i/>
          <w:iCs/>
          <w:szCs w:val="24"/>
        </w:rPr>
        <w:t xml:space="preserve">ης </w:t>
      </w:r>
      <w:r w:rsidR="00FA227A" w:rsidRPr="00C64C62">
        <w:rPr>
          <w:rFonts w:ascii="Calibri" w:hAnsi="Calibri" w:cs="Calibri"/>
          <w:i/>
          <w:iCs/>
          <w:szCs w:val="24"/>
        </w:rPr>
        <w:t>Καινής</w:t>
      </w:r>
      <w:r w:rsidR="000D22DD" w:rsidRPr="00C64C62">
        <w:rPr>
          <w:rFonts w:ascii="Calibri" w:hAnsi="Calibri" w:cs="Calibri"/>
          <w:i/>
          <w:iCs/>
          <w:szCs w:val="24"/>
        </w:rPr>
        <w:t xml:space="preserve"> </w:t>
      </w:r>
      <w:r w:rsidR="00FA227A" w:rsidRPr="00C64C62">
        <w:rPr>
          <w:rFonts w:ascii="Calibri" w:hAnsi="Calibri" w:cs="Calibri"/>
          <w:i/>
          <w:iCs/>
          <w:szCs w:val="24"/>
        </w:rPr>
        <w:t>Διαθήκης</w:t>
      </w:r>
      <w:r w:rsidR="000D22DD" w:rsidRPr="00C64C62">
        <w:rPr>
          <w:rFonts w:ascii="Calibri" w:hAnsi="Calibri" w:cs="Calibri"/>
          <w:szCs w:val="24"/>
        </w:rPr>
        <w:t>.</w:t>
      </w:r>
      <w:r>
        <w:fldChar w:fldCharType="end"/>
      </w:r>
      <w:r w:rsidR="00FA227A">
        <w:t xml:space="preserve"> </w:t>
      </w:r>
      <w:r w:rsidR="000D22DD">
        <w:t>Σ</w:t>
      </w:r>
      <w:r w:rsidR="0088623F">
        <w:t>ελ.</w:t>
      </w:r>
      <w:r w:rsidR="000D22DD">
        <w:t xml:space="preserve"> 270-272.</w:t>
      </w:r>
    </w:p>
  </w:footnote>
  <w:footnote w:id="307">
    <w:p w14:paraId="23D52FDF" w14:textId="5428F70C" w:rsidR="0042604A" w:rsidRDefault="0042604A" w:rsidP="00DC2E24">
      <w:pPr>
        <w:pStyle w:val="a6"/>
        <w:jc w:val="both"/>
      </w:pPr>
      <w:r w:rsidRPr="00A2247E">
        <w:rPr>
          <w:rStyle w:val="a7"/>
        </w:rPr>
        <w:footnoteRef/>
      </w:r>
      <w:r w:rsidR="000D22DD">
        <w:t xml:space="preserve"> </w:t>
      </w:r>
      <w:r>
        <w:fldChar w:fldCharType="begin"/>
      </w:r>
      <w:r w:rsidR="00F2050E">
        <w:instrText xml:space="preserve"> ADDIN ZOTERO_ITEM CSL_CITATION {"citationID":"IYZju0Nw","properties":{"formattedCitation":"\\uc0\\u922{}\\uc0\\u913{}\\uc0\\u929{}\\uc0\\u913{}\\uc0\\u915{}\\uc0\\u921{}\\uc0\\u913{}\\uc0\\u925{}\\uc0\\u925{}\\uc0\\u919{}\\uc0\\u931{},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307},"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0D22DD" w:rsidRPr="0042604A">
        <w:rPr>
          <w:rFonts w:ascii="Calibri" w:hAnsi="Calibri" w:cs="Calibri"/>
          <w:szCs w:val="24"/>
        </w:rPr>
        <w:t>Καραγι</w:t>
      </w:r>
      <w:r w:rsidR="00FA227A">
        <w:rPr>
          <w:rFonts w:ascii="Calibri" w:hAnsi="Calibri" w:cs="Calibri"/>
          <w:szCs w:val="24"/>
        </w:rPr>
        <w:t>ά</w:t>
      </w:r>
      <w:r w:rsidR="000D22DD" w:rsidRPr="0042604A">
        <w:rPr>
          <w:rFonts w:ascii="Calibri" w:hAnsi="Calibri" w:cs="Calibri"/>
          <w:szCs w:val="24"/>
        </w:rPr>
        <w:t xml:space="preserve">ννης, </w:t>
      </w:r>
      <w:r w:rsidR="000D22DD" w:rsidRPr="0042604A">
        <w:rPr>
          <w:rFonts w:ascii="Calibri" w:hAnsi="Calibri" w:cs="Calibri"/>
          <w:i/>
          <w:iCs/>
          <w:szCs w:val="24"/>
        </w:rPr>
        <w:t>Αρχαιολογ</w:t>
      </w:r>
      <w:r w:rsidR="00FA227A">
        <w:rPr>
          <w:rFonts w:ascii="Calibri" w:hAnsi="Calibri" w:cs="Calibri"/>
          <w:i/>
          <w:iCs/>
          <w:szCs w:val="24"/>
        </w:rPr>
        <w:t>ί</w:t>
      </w:r>
      <w:r w:rsidR="000D22DD" w:rsidRPr="0042604A">
        <w:rPr>
          <w:rFonts w:ascii="Calibri" w:hAnsi="Calibri" w:cs="Calibri"/>
          <w:i/>
          <w:iCs/>
          <w:szCs w:val="24"/>
        </w:rPr>
        <w:t xml:space="preserve">α </w:t>
      </w:r>
      <w:r w:rsidR="00FA227A">
        <w:rPr>
          <w:rFonts w:ascii="Calibri" w:hAnsi="Calibri" w:cs="Calibri"/>
          <w:i/>
          <w:iCs/>
          <w:szCs w:val="24"/>
        </w:rPr>
        <w:t>κ</w:t>
      </w:r>
      <w:r w:rsidR="000D22DD" w:rsidRPr="0042604A">
        <w:rPr>
          <w:rFonts w:ascii="Calibri" w:hAnsi="Calibri" w:cs="Calibri"/>
          <w:i/>
          <w:iCs/>
          <w:szCs w:val="24"/>
        </w:rPr>
        <w:t>αι Θεσμολογ</w:t>
      </w:r>
      <w:r w:rsidR="00FA227A">
        <w:rPr>
          <w:rFonts w:ascii="Calibri" w:hAnsi="Calibri" w:cs="Calibri"/>
          <w:i/>
          <w:iCs/>
          <w:szCs w:val="24"/>
        </w:rPr>
        <w:t>ί</w:t>
      </w:r>
      <w:r w:rsidR="000D22DD" w:rsidRPr="0042604A">
        <w:rPr>
          <w:rFonts w:ascii="Calibri" w:hAnsi="Calibri" w:cs="Calibri"/>
          <w:i/>
          <w:iCs/>
          <w:szCs w:val="24"/>
        </w:rPr>
        <w:t xml:space="preserve">α </w:t>
      </w:r>
      <w:r w:rsidR="00FA227A">
        <w:rPr>
          <w:rFonts w:ascii="Calibri" w:hAnsi="Calibri" w:cs="Calibri"/>
          <w:i/>
          <w:iCs/>
          <w:szCs w:val="24"/>
        </w:rPr>
        <w:t>τ</w:t>
      </w:r>
      <w:r w:rsidR="000D22DD" w:rsidRPr="0042604A">
        <w:rPr>
          <w:rFonts w:ascii="Calibri" w:hAnsi="Calibri" w:cs="Calibri"/>
          <w:i/>
          <w:iCs/>
          <w:szCs w:val="24"/>
        </w:rPr>
        <w:t>ου Βιβλικο</w:t>
      </w:r>
      <w:r w:rsidR="00FA227A">
        <w:rPr>
          <w:rFonts w:ascii="Calibri" w:hAnsi="Calibri" w:cs="Calibri"/>
          <w:i/>
          <w:iCs/>
          <w:szCs w:val="24"/>
        </w:rPr>
        <w:t>ύ</w:t>
      </w:r>
      <w:r w:rsidR="000D22DD" w:rsidRPr="0042604A">
        <w:rPr>
          <w:rFonts w:ascii="Calibri" w:hAnsi="Calibri" w:cs="Calibri"/>
          <w:i/>
          <w:iCs/>
          <w:szCs w:val="24"/>
        </w:rPr>
        <w:t xml:space="preserve"> Ισρα</w:t>
      </w:r>
      <w:r w:rsidR="00FA227A">
        <w:rPr>
          <w:rFonts w:ascii="Calibri" w:hAnsi="Calibri" w:cs="Calibri"/>
          <w:i/>
          <w:iCs/>
          <w:szCs w:val="24"/>
        </w:rPr>
        <w:t>ή</w:t>
      </w:r>
      <w:r w:rsidR="000D22DD" w:rsidRPr="0042604A">
        <w:rPr>
          <w:rFonts w:ascii="Calibri" w:hAnsi="Calibri" w:cs="Calibri"/>
          <w:i/>
          <w:iCs/>
          <w:szCs w:val="24"/>
        </w:rPr>
        <w:t>λ</w:t>
      </w:r>
      <w:r w:rsidR="000D22DD" w:rsidRPr="0042604A">
        <w:rPr>
          <w:rFonts w:ascii="Calibri" w:hAnsi="Calibri" w:cs="Calibri"/>
          <w:szCs w:val="24"/>
        </w:rPr>
        <w:t>.</w:t>
      </w:r>
      <w:r>
        <w:fldChar w:fldCharType="end"/>
      </w:r>
      <w:r w:rsidR="00FA227A">
        <w:t xml:space="preserve"> </w:t>
      </w:r>
      <w:r w:rsidR="000D22DD">
        <w:t>Σ</w:t>
      </w:r>
      <w:r w:rsidR="00FA227A">
        <w:t>ΕΛ</w:t>
      </w:r>
      <w:r w:rsidR="000D22DD">
        <w:t xml:space="preserve"> 496-501. Και </w:t>
      </w:r>
      <w:r w:rsidR="00FA227A">
        <w:t>ε</w:t>
      </w:r>
      <w:r w:rsidR="000D22DD">
        <w:t xml:space="preserve">ιδικά </w:t>
      </w:r>
      <w:r w:rsidR="00FA227A">
        <w:t>γ</w:t>
      </w:r>
      <w:r w:rsidR="000D22DD">
        <w:t xml:space="preserve">ια </w:t>
      </w:r>
      <w:r w:rsidR="00FA227A">
        <w:t>τ</w:t>
      </w:r>
      <w:r w:rsidR="000D22DD">
        <w:t>ο Πάσχα Σ</w:t>
      </w:r>
      <w:r w:rsidR="0088623F">
        <w:t>ελ.</w:t>
      </w:r>
      <w:r w:rsidR="000D22DD">
        <w:t xml:space="preserve"> 508-515.</w:t>
      </w:r>
    </w:p>
  </w:footnote>
  <w:footnote w:id="308">
    <w:p w14:paraId="21C7BCC1" w14:textId="0A787857" w:rsidR="00BE3E55" w:rsidRPr="00BE3E55" w:rsidRDefault="00BE3E55" w:rsidP="00DC2E24">
      <w:pPr>
        <w:pStyle w:val="a6"/>
        <w:jc w:val="both"/>
      </w:pPr>
      <w:r w:rsidRPr="00A2247E">
        <w:rPr>
          <w:rStyle w:val="a7"/>
        </w:rPr>
        <w:footnoteRef/>
      </w:r>
      <w:r w:rsidR="000D22DD">
        <w:t xml:space="preserve"> </w:t>
      </w:r>
      <w:r>
        <w:fldChar w:fldCharType="begin"/>
      </w:r>
      <w:r w:rsidR="00F2050E">
        <w:instrText xml:space="preserve"> ADDIN ZOTERO_ITEM CSL_CITATION {"citationID":"XADGtmZ1","properties":{"formattedCitation":"HUMPHREYS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308},"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0D22DD" w:rsidRPr="00BE3E55">
        <w:rPr>
          <w:rFonts w:ascii="Calibri" w:hAnsi="Calibri" w:cs="Calibri"/>
          <w:szCs w:val="24"/>
        </w:rPr>
        <w:t xml:space="preserve">Humphreys Colin, </w:t>
      </w:r>
      <w:r w:rsidR="000D22DD" w:rsidRPr="00BE3E55">
        <w:rPr>
          <w:rFonts w:ascii="Calibri" w:hAnsi="Calibri" w:cs="Calibri"/>
          <w:i/>
          <w:iCs/>
          <w:szCs w:val="24"/>
        </w:rPr>
        <w:t xml:space="preserve">Η Μερα </w:t>
      </w:r>
      <w:r w:rsidR="00FA227A">
        <w:rPr>
          <w:rFonts w:ascii="Calibri" w:hAnsi="Calibri" w:cs="Calibri"/>
          <w:i/>
          <w:iCs/>
          <w:szCs w:val="24"/>
        </w:rPr>
        <w:t>π</w:t>
      </w:r>
      <w:r w:rsidR="000D22DD" w:rsidRPr="00BE3E55">
        <w:rPr>
          <w:rFonts w:ascii="Calibri" w:hAnsi="Calibri" w:cs="Calibri"/>
          <w:i/>
          <w:iCs/>
          <w:szCs w:val="24"/>
        </w:rPr>
        <w:t xml:space="preserve">ου </w:t>
      </w:r>
      <w:r w:rsidR="00B403CE" w:rsidRPr="00BE3E55">
        <w:rPr>
          <w:rFonts w:ascii="Calibri" w:hAnsi="Calibri" w:cs="Calibri"/>
          <w:i/>
          <w:iCs/>
          <w:szCs w:val="24"/>
        </w:rPr>
        <w:t>Σταυρώθηκε</w:t>
      </w:r>
      <w:r w:rsidR="000D22DD" w:rsidRPr="00BE3E55">
        <w:rPr>
          <w:rFonts w:ascii="Calibri" w:hAnsi="Calibri" w:cs="Calibri"/>
          <w:i/>
          <w:iCs/>
          <w:szCs w:val="24"/>
        </w:rPr>
        <w:t xml:space="preserve"> </w:t>
      </w:r>
      <w:r w:rsidR="00B403CE">
        <w:rPr>
          <w:rFonts w:ascii="Calibri" w:hAnsi="Calibri" w:cs="Calibri"/>
          <w:i/>
          <w:iCs/>
          <w:szCs w:val="24"/>
        </w:rPr>
        <w:t>ο</w:t>
      </w:r>
      <w:r w:rsidR="000D22DD" w:rsidRPr="00BE3E55">
        <w:rPr>
          <w:rFonts w:ascii="Calibri" w:hAnsi="Calibri" w:cs="Calibri"/>
          <w:i/>
          <w:iCs/>
          <w:szCs w:val="24"/>
        </w:rPr>
        <w:t xml:space="preserve"> </w:t>
      </w:r>
      <w:r w:rsidR="00B403CE" w:rsidRPr="00BE3E55">
        <w:rPr>
          <w:rFonts w:ascii="Calibri" w:hAnsi="Calibri" w:cs="Calibri"/>
          <w:i/>
          <w:iCs/>
          <w:szCs w:val="24"/>
        </w:rPr>
        <w:t>Χριστός</w:t>
      </w:r>
      <w:r w:rsidR="000D22DD" w:rsidRPr="00BE3E55">
        <w:rPr>
          <w:rFonts w:ascii="Calibri" w:hAnsi="Calibri" w:cs="Calibri"/>
          <w:szCs w:val="24"/>
        </w:rPr>
        <w:t>.</w:t>
      </w:r>
      <w:r>
        <w:fldChar w:fldCharType="end"/>
      </w:r>
      <w:r w:rsidR="00B403CE">
        <w:t xml:space="preserve"> </w:t>
      </w:r>
      <w:r w:rsidR="000D22DD">
        <w:t>Σ</w:t>
      </w:r>
      <w:r w:rsidR="0088623F">
        <w:t>ελ.</w:t>
      </w:r>
      <w:r w:rsidR="000D22DD">
        <w:t xml:space="preserve"> 207 </w:t>
      </w:r>
      <w:r w:rsidR="00B403CE">
        <w:t>κ</w:t>
      </w:r>
      <w:r w:rsidR="000D22DD">
        <w:t>εξ.</w:t>
      </w:r>
    </w:p>
  </w:footnote>
  <w:footnote w:id="309">
    <w:p w14:paraId="22E91333" w14:textId="2E7ADEAC" w:rsidR="00D1741A" w:rsidRPr="00AF1ED8" w:rsidRDefault="00D1741A" w:rsidP="00DC2E24">
      <w:pPr>
        <w:pStyle w:val="a6"/>
        <w:jc w:val="both"/>
      </w:pPr>
      <w:r w:rsidRPr="00A2247E">
        <w:rPr>
          <w:rStyle w:val="a7"/>
        </w:rPr>
        <w:footnoteRef/>
      </w:r>
      <w:r w:rsidR="000D22DD" w:rsidRPr="00AF1ED8">
        <w:t xml:space="preserve"> </w:t>
      </w:r>
      <w:r>
        <w:fldChar w:fldCharType="begin"/>
      </w:r>
      <w:r w:rsidR="00F2050E">
        <w:instrText xml:space="preserve"> ADDIN ZOTERO_ITEM CSL_CITATION {"citationID":"dnPNapY0","properties":{"formattedCitation":"HUMPHREYS COLIN.","plainCitation":"HUMPHREYS COLIN.","dontUpdate":true,"noteIndex":309},"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0D22DD" w:rsidRPr="00D1741A">
        <w:rPr>
          <w:rFonts w:ascii="Calibri" w:hAnsi="Calibri" w:cs="Calibri"/>
          <w:lang w:val="en-US"/>
        </w:rPr>
        <w:t>Humphreys</w:t>
      </w:r>
      <w:r w:rsidR="000D22DD" w:rsidRPr="00AF1ED8">
        <w:rPr>
          <w:rFonts w:ascii="Calibri" w:hAnsi="Calibri" w:cs="Calibri"/>
        </w:rPr>
        <w:t xml:space="preserve"> </w:t>
      </w:r>
      <w:r w:rsidR="000D22DD" w:rsidRPr="00D1741A">
        <w:rPr>
          <w:rFonts w:ascii="Calibri" w:hAnsi="Calibri" w:cs="Calibri"/>
          <w:lang w:val="en-US"/>
        </w:rPr>
        <w:t>Colin</w:t>
      </w:r>
      <w:r w:rsidR="000D22DD" w:rsidRPr="00AF1ED8">
        <w:rPr>
          <w:rFonts w:ascii="Calibri" w:hAnsi="Calibri" w:cs="Calibri"/>
        </w:rPr>
        <w:t>.</w:t>
      </w:r>
      <w:r>
        <w:fldChar w:fldCharType="end"/>
      </w:r>
      <w:r w:rsidR="000D22DD" w:rsidRPr="00AF1ED8">
        <w:t xml:space="preserve"> </w:t>
      </w:r>
      <w:r w:rsidR="000D22DD">
        <w:t>Σ</w:t>
      </w:r>
      <w:r w:rsidR="0088623F">
        <w:t>ελ.</w:t>
      </w:r>
      <w:r w:rsidR="000D22DD" w:rsidRPr="00AF1ED8">
        <w:t xml:space="preserve"> 120 </w:t>
      </w:r>
      <w:r w:rsidR="00B403CE">
        <w:t>κ</w:t>
      </w:r>
      <w:r w:rsidR="000D22DD">
        <w:t>εξ</w:t>
      </w:r>
      <w:r w:rsidR="00B403CE">
        <w:t>.</w:t>
      </w:r>
    </w:p>
  </w:footnote>
  <w:footnote w:id="310">
    <w:p w14:paraId="12DC2165" w14:textId="499EB791" w:rsidR="00D1741A" w:rsidRPr="00D1741A" w:rsidRDefault="00D1741A" w:rsidP="00DC2E24">
      <w:pPr>
        <w:pStyle w:val="a6"/>
        <w:jc w:val="both"/>
      </w:pPr>
      <w:r w:rsidRPr="00A2247E">
        <w:rPr>
          <w:rStyle w:val="a7"/>
        </w:rPr>
        <w:footnoteRef/>
      </w:r>
      <w:r w:rsidR="000D22DD" w:rsidRPr="00D1741A">
        <w:t xml:space="preserve"> </w:t>
      </w:r>
      <w:r>
        <w:fldChar w:fldCharType="begin"/>
      </w:r>
      <w:r w:rsidR="00F2050E">
        <w:instrText xml:space="preserve"> ADDIN ZOTERO_ITEM CSL_CITATION {"citationID":"Y0WAxazD","properties":{"formattedCitation":"HUMPHREYS COLIN.","plainCitation":"HUMPHREYS COLIN.","dontUpdate":true,"noteIndex":310},"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0D22DD" w:rsidRPr="00D1741A">
        <w:rPr>
          <w:rFonts w:ascii="Calibri" w:hAnsi="Calibri" w:cs="Calibri"/>
          <w:lang w:val="en-US"/>
        </w:rPr>
        <w:t>Humphreys</w:t>
      </w:r>
      <w:r w:rsidR="000D22DD" w:rsidRPr="00D1741A">
        <w:rPr>
          <w:rFonts w:ascii="Calibri" w:hAnsi="Calibri" w:cs="Calibri"/>
        </w:rPr>
        <w:t xml:space="preserve"> </w:t>
      </w:r>
      <w:r w:rsidR="000D22DD" w:rsidRPr="00D1741A">
        <w:rPr>
          <w:rFonts w:ascii="Calibri" w:hAnsi="Calibri" w:cs="Calibri"/>
          <w:lang w:val="en-US"/>
        </w:rPr>
        <w:t>Colin</w:t>
      </w:r>
      <w:r w:rsidR="000D22DD" w:rsidRPr="00D1741A">
        <w:rPr>
          <w:rFonts w:ascii="Calibri" w:hAnsi="Calibri" w:cs="Calibri"/>
        </w:rPr>
        <w:t>.</w:t>
      </w:r>
      <w:r>
        <w:fldChar w:fldCharType="end"/>
      </w:r>
      <w:r w:rsidR="000D22DD">
        <w:t>Σ</w:t>
      </w:r>
      <w:r w:rsidR="0088623F">
        <w:t>ελ</w:t>
      </w:r>
      <w:r w:rsidR="00374051">
        <w:t>.</w:t>
      </w:r>
      <w:r w:rsidR="000D22DD" w:rsidRPr="00D1741A">
        <w:t>270</w:t>
      </w:r>
      <w:r w:rsidR="000D22DD">
        <w:t>κεξ</w:t>
      </w:r>
      <w:r w:rsidR="000D22DD" w:rsidRPr="00D1741A">
        <w:t>.</w:t>
      </w:r>
      <w:r w:rsidR="000D22DD">
        <w:t>Σ</w:t>
      </w:r>
      <w:r w:rsidR="0088623F">
        <w:t>ελ.</w:t>
      </w:r>
      <w:r w:rsidR="000D22DD" w:rsidRPr="00D1741A">
        <w:t xml:space="preserve">290 </w:t>
      </w:r>
      <w:r w:rsidR="000D22DD">
        <w:t>Αναφορά</w:t>
      </w:r>
      <w:r w:rsidR="000D22DD" w:rsidRPr="00D1741A">
        <w:t xml:space="preserve"> </w:t>
      </w:r>
      <w:r w:rsidR="00B403CE">
        <w:t>σ</w:t>
      </w:r>
      <w:r w:rsidR="000D22DD">
        <w:t xml:space="preserve">το Ημερολόγιο </w:t>
      </w:r>
      <w:r w:rsidR="00B403CE">
        <w:t>π</w:t>
      </w:r>
      <w:r w:rsidR="000D22DD">
        <w:t xml:space="preserve">ου </w:t>
      </w:r>
      <w:r w:rsidR="0088623F">
        <w:t>χ</w:t>
      </w:r>
      <w:r w:rsidR="000D22DD">
        <w:t xml:space="preserve">ρησιμοποιούσαν </w:t>
      </w:r>
      <w:r w:rsidR="00B403CE">
        <w:t>ο</w:t>
      </w:r>
      <w:r w:rsidR="000D22DD">
        <w:t>ι Σαμαρείτες,Σ</w:t>
      </w:r>
      <w:r w:rsidR="0088623F">
        <w:t>ελ.</w:t>
      </w:r>
      <w:r w:rsidR="000D22DD">
        <w:t>300</w:t>
      </w:r>
      <w:r w:rsidR="0088623F">
        <w:t>.</w:t>
      </w:r>
      <w:r w:rsidR="000D22DD">
        <w:t xml:space="preserve"> Αναφορά </w:t>
      </w:r>
      <w:r w:rsidR="00B403CE">
        <w:t>σ</w:t>
      </w:r>
      <w:r w:rsidR="000D22DD">
        <w:t xml:space="preserve">ε </w:t>
      </w:r>
      <w:r w:rsidR="00B403CE">
        <w:t>π</w:t>
      </w:r>
      <w:r w:rsidR="000D22DD">
        <w:t xml:space="preserve">ροαιχμαλωσιακό </w:t>
      </w:r>
      <w:r w:rsidR="00B403CE">
        <w:t>η</w:t>
      </w:r>
      <w:r w:rsidR="000D22DD">
        <w:t>μερολόγιο Σ</w:t>
      </w:r>
      <w:r w:rsidR="0088623F">
        <w:t>ελ.</w:t>
      </w:r>
      <w:r w:rsidR="000D22DD">
        <w:t xml:space="preserve"> 307 </w:t>
      </w:r>
      <w:r w:rsidR="00B403CE">
        <w:t>σ</w:t>
      </w:r>
      <w:r w:rsidR="000D22DD">
        <w:t xml:space="preserve">ε Ημερολόγιο </w:t>
      </w:r>
      <w:r w:rsidR="00B403CE">
        <w:t>τ</w:t>
      </w:r>
      <w:r w:rsidR="000D22DD">
        <w:t xml:space="preserve">ης </w:t>
      </w:r>
      <w:r w:rsidR="00B403CE">
        <w:t>κ</w:t>
      </w:r>
      <w:r w:rsidR="000D22DD">
        <w:t xml:space="preserve">οινότητας </w:t>
      </w:r>
      <w:r w:rsidR="00B403CE">
        <w:t>τ</w:t>
      </w:r>
      <w:r w:rsidR="000D22DD">
        <w:t>ου Κουμράν Σ</w:t>
      </w:r>
      <w:r w:rsidR="0088623F">
        <w:t>ελ.</w:t>
      </w:r>
      <w:r w:rsidR="000D22DD">
        <w:t xml:space="preserve">310 </w:t>
      </w:r>
      <w:r w:rsidR="00B403CE">
        <w:t>γ</w:t>
      </w:r>
      <w:r w:rsidR="000D22DD">
        <w:t xml:space="preserve">ια </w:t>
      </w:r>
      <w:r w:rsidR="00B403CE">
        <w:t>τ</w:t>
      </w:r>
      <w:r w:rsidR="000D22DD">
        <w:t>ους Ζηλωτές Σ</w:t>
      </w:r>
      <w:r w:rsidR="0088623F">
        <w:t>ελ.</w:t>
      </w:r>
      <w:r w:rsidR="000D22DD">
        <w:t xml:space="preserve"> 314 </w:t>
      </w:r>
      <w:r w:rsidR="00B403CE">
        <w:t>γ</w:t>
      </w:r>
      <w:r w:rsidR="000D22DD">
        <w:t xml:space="preserve">ια </w:t>
      </w:r>
      <w:r w:rsidR="00B403CE">
        <w:t>τ</w:t>
      </w:r>
      <w:r w:rsidR="000D22DD">
        <w:t xml:space="preserve">ους </w:t>
      </w:r>
      <w:r w:rsidR="00B403CE">
        <w:t>κ</w:t>
      </w:r>
      <w:r w:rsidR="000D22DD">
        <w:t xml:space="preserve">ατοίκους </w:t>
      </w:r>
      <w:r w:rsidR="00B403CE">
        <w:t>τ</w:t>
      </w:r>
      <w:r w:rsidR="000D22DD">
        <w:t>ης Γαλιλαίας.</w:t>
      </w:r>
    </w:p>
  </w:footnote>
  <w:footnote w:id="311">
    <w:p w14:paraId="58A3D036" w14:textId="30529837" w:rsidR="002C31F1" w:rsidRPr="00AF1ED8" w:rsidRDefault="002C31F1" w:rsidP="00DC2E24">
      <w:pPr>
        <w:pStyle w:val="a6"/>
        <w:jc w:val="both"/>
        <w:rPr>
          <w:lang w:val="en-US"/>
        </w:rPr>
      </w:pPr>
      <w:r w:rsidRPr="00A2247E">
        <w:rPr>
          <w:rStyle w:val="a7"/>
        </w:rPr>
        <w:footnoteRef/>
      </w:r>
      <w:r w:rsidR="000D22DD" w:rsidRPr="00AF1ED8">
        <w:rPr>
          <w:lang w:val="en-US"/>
        </w:rPr>
        <w:t xml:space="preserve"> </w:t>
      </w:r>
      <w:r>
        <w:fldChar w:fldCharType="begin"/>
      </w:r>
      <w:r w:rsidR="00F2050E">
        <w:rPr>
          <w:lang w:val="en-US"/>
        </w:rPr>
        <w:instrText xml:space="preserve"> ADDIN ZOTERO_ITEM CSL_CITATION {"citationID":"S7LqwsXg","properties":{"formattedCitation":"HUMPHREYS COLIN.","plainCitation":"HUMPHREYS COLIN.","dontUpdate":true,"noteIndex":311},"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0D22DD" w:rsidRPr="00AF1ED8">
        <w:rPr>
          <w:rFonts w:ascii="Calibri" w:hAnsi="Calibri" w:cs="Calibri"/>
          <w:lang w:val="en-US"/>
        </w:rPr>
        <w:t>Humphreys Colin.</w:t>
      </w:r>
      <w:r>
        <w:fldChar w:fldCharType="end"/>
      </w:r>
      <w:r w:rsidR="000D22DD" w:rsidRPr="00AD0FEC">
        <w:rPr>
          <w:lang w:val="en-US"/>
        </w:rPr>
        <w:t xml:space="preserve"> </w:t>
      </w:r>
      <w:r w:rsidR="000D22DD">
        <w:rPr>
          <w:lang w:val="en-US"/>
        </w:rPr>
        <w:t>Passim</w:t>
      </w:r>
    </w:p>
  </w:footnote>
  <w:footnote w:id="312">
    <w:p w14:paraId="43887408" w14:textId="4F9DDE5D" w:rsidR="00C2445A" w:rsidRPr="00DB7E87" w:rsidRDefault="00C2445A">
      <w:pPr>
        <w:pStyle w:val="a6"/>
      </w:pPr>
      <w:r w:rsidRPr="00A2247E">
        <w:rPr>
          <w:rStyle w:val="a7"/>
        </w:rPr>
        <w:footnoteRef/>
      </w:r>
      <w:r w:rsidR="000D22DD" w:rsidRPr="00C2445A">
        <w:rPr>
          <w:lang w:val="en-US"/>
        </w:rPr>
        <w:t xml:space="preserve"> </w:t>
      </w:r>
      <w:r>
        <w:fldChar w:fldCharType="begin"/>
      </w:r>
      <w:r w:rsidR="00F2050E">
        <w:rPr>
          <w:lang w:val="en-US"/>
        </w:rPr>
        <w:instrText xml:space="preserve"> ADDIN ZOTERO_ITEM CSL_CITATION {"citationID":"z8FATXLv","properties":{"formattedCitation":"SEGAL B.J., {\\i{}THE HEBREW PASSOVER FROM THE EARLIEST TIMES TO A.D.70} (LONDON: OXFORD UNIVERSITY PRESS, \\uc0\\u967{}.\\uc0\\u967{}.).","plainCitation":"SEGAL B.J., THE HEBREW PASSOVER FROM THE EARLIEST TIMES TO A.D.70 (LONDON: OXFORD UNIVERSITY PRESS, χ.χ.).","dontUpdate":true,"noteIndex":312},"citationItems":[{"id":201,"uris":["http://zotero.org/users/local/KmiWnhYE/items/5FPTEVN3"],"uri":["http://zotero.org/users/local/KmiWnhYE/items/5FPTEVN3"],"itemData":{"id":201,"type":"book","event-place":"LONDON","publisher":"OXFORD UNIVERSITY PRESS","publisher-place":"LONDON","title":"THE HEBREW PASSOVER FROM THE EARLIEST TIMES TO A.D.70","author":[{"literal":"SEGAL B.J."}],"issued":{"date-parts":[["1963"]]}}}],"schema":"https://github.com/citation-style-language/schema/raw/master/csl-citation.json"} </w:instrText>
      </w:r>
      <w:r>
        <w:fldChar w:fldCharType="separate"/>
      </w:r>
      <w:r w:rsidR="000D22DD" w:rsidRPr="00C2445A">
        <w:rPr>
          <w:rFonts w:ascii="Calibri" w:hAnsi="Calibri" w:cs="Calibri"/>
          <w:szCs w:val="24"/>
          <w:lang w:val="en-US"/>
        </w:rPr>
        <w:t xml:space="preserve">Segal B.J., </w:t>
      </w:r>
      <w:r w:rsidR="000D22DD" w:rsidRPr="00C2445A">
        <w:rPr>
          <w:rFonts w:ascii="Calibri" w:hAnsi="Calibri" w:cs="Calibri"/>
          <w:i/>
          <w:iCs/>
          <w:szCs w:val="24"/>
          <w:lang w:val="en-US"/>
        </w:rPr>
        <w:t>The Hebrew Passover From The Earliest Times To A.D.70</w:t>
      </w:r>
      <w:r w:rsidR="000D22DD" w:rsidRPr="00C2445A">
        <w:rPr>
          <w:rFonts w:ascii="Calibri" w:hAnsi="Calibri" w:cs="Calibri"/>
          <w:szCs w:val="24"/>
          <w:lang w:val="en-US"/>
        </w:rPr>
        <w:t xml:space="preserve"> (London: Oxford University Press, </w:t>
      </w:r>
      <w:r w:rsidR="000D22DD">
        <w:rPr>
          <w:rFonts w:ascii="Calibri" w:hAnsi="Calibri" w:cs="Calibri"/>
          <w:szCs w:val="24"/>
          <w:lang w:val="en-US"/>
        </w:rPr>
        <w:t>1963</w:t>
      </w:r>
      <w:r w:rsidR="000D22DD" w:rsidRPr="00C2445A">
        <w:rPr>
          <w:rFonts w:ascii="Calibri" w:hAnsi="Calibri" w:cs="Calibri"/>
          <w:szCs w:val="24"/>
          <w:lang w:val="en-US"/>
        </w:rPr>
        <w:t>.).</w:t>
      </w:r>
      <w:r>
        <w:fldChar w:fldCharType="end"/>
      </w:r>
      <w:r w:rsidR="000D22DD">
        <w:rPr>
          <w:lang w:val="en-US"/>
        </w:rPr>
        <w:t xml:space="preserve"> </w:t>
      </w:r>
      <w:r>
        <w:t>Σ</w:t>
      </w:r>
      <w:r w:rsidR="0088623F">
        <w:t>ελ</w:t>
      </w:r>
      <w:r w:rsidR="0088623F" w:rsidRPr="00DB7E87">
        <w:t>.</w:t>
      </w:r>
      <w:r w:rsidRPr="00DB7E87">
        <w:t xml:space="preserve">216 </w:t>
      </w:r>
      <w:r>
        <w:t>κεξ</w:t>
      </w:r>
      <w:r w:rsidRPr="00DB7E87">
        <w:t>.</w:t>
      </w:r>
    </w:p>
  </w:footnote>
  <w:footnote w:id="313">
    <w:p w14:paraId="50FE9139" w14:textId="574535E5" w:rsidR="00C32302" w:rsidRPr="00C32302" w:rsidRDefault="00C32302">
      <w:pPr>
        <w:pStyle w:val="a6"/>
      </w:pPr>
      <w:r w:rsidRPr="00A2247E">
        <w:rPr>
          <w:rStyle w:val="a7"/>
        </w:rPr>
        <w:footnoteRef/>
      </w:r>
      <w:r>
        <w:t xml:space="preserve"> </w:t>
      </w:r>
      <w:r w:rsidRPr="00C32302">
        <w:fldChar w:fldCharType="begin"/>
      </w:r>
      <w:r w:rsidR="00F2050E">
        <w:instrText xml:space="preserve"> ADDIN ZOTERO_ITEM CSL_CITATION {"citationID":"a2p8iq4r8c6","properties":{"formattedCitation":"\\uldash{{\\i{}SANHEDRIN 4.1}, \\uc0\\u967{}.\\uc0\\u967{}.}","plainCitation":"SANHEDRIN 4.1, χ.χ.","dontUpdate":true,"noteIndex":313},"citationItems":[{"id":340,"uris":["http://zotero.org/users/local/KmiWnhYE/items/TJCSMTIQ"],"uri":["http://zotero.org/users/local/KmiWnhYE/items/TJCSMTIQ"],"itemData":{"id":340,"type":"book","title":"SANHEDRIN 4.1"}}],"schema":"https://github.com/citation-style-language/schema/raw/master/csl-citation.json"} </w:instrText>
      </w:r>
      <w:r w:rsidRPr="00C32302">
        <w:fldChar w:fldCharType="separate"/>
      </w:r>
      <w:r w:rsidR="000D22DD" w:rsidRPr="00C32302">
        <w:rPr>
          <w:rFonts w:ascii="Calibri" w:hAnsi="Calibri" w:cs="Calibri"/>
          <w:i/>
          <w:iCs/>
          <w:szCs w:val="24"/>
        </w:rPr>
        <w:t>Sanhedrin 4.1</w:t>
      </w:r>
      <w:r w:rsidR="000D22DD" w:rsidRPr="00C32302">
        <w:rPr>
          <w:rFonts w:ascii="Calibri" w:hAnsi="Calibri" w:cs="Calibri"/>
          <w:szCs w:val="24"/>
        </w:rPr>
        <w:t>.</w:t>
      </w:r>
      <w:r w:rsidRPr="00C32302">
        <w:fldChar w:fldCharType="end"/>
      </w:r>
    </w:p>
  </w:footnote>
  <w:footnote w:id="314">
    <w:p w14:paraId="3AB102D7" w14:textId="15FFB43F" w:rsidR="004F60F9" w:rsidRDefault="004F60F9">
      <w:pPr>
        <w:pStyle w:val="a6"/>
      </w:pPr>
      <w:r w:rsidRPr="00A2247E">
        <w:rPr>
          <w:rStyle w:val="a7"/>
        </w:rPr>
        <w:footnoteRef/>
      </w:r>
      <w:r w:rsidR="000D22DD">
        <w:t xml:space="preserve"> </w:t>
      </w:r>
      <w:r>
        <w:fldChar w:fldCharType="begin"/>
      </w:r>
      <w:r w:rsidR="00F2050E">
        <w:instrText xml:space="preserve"> ADDIN ZOTERO_ITEM CSL_CITATION {"citationID":"M9CrzWLA","properties":{"formattedCitation":"HUMPHREYS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314},"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0D22DD" w:rsidRPr="004F60F9">
        <w:rPr>
          <w:rFonts w:ascii="Calibri" w:hAnsi="Calibri" w:cs="Calibri"/>
          <w:szCs w:val="24"/>
        </w:rPr>
        <w:t xml:space="preserve">Humphreys Colin, </w:t>
      </w:r>
      <w:r w:rsidR="000D22DD" w:rsidRPr="004F60F9">
        <w:rPr>
          <w:rFonts w:ascii="Calibri" w:hAnsi="Calibri" w:cs="Calibri"/>
          <w:i/>
          <w:iCs/>
          <w:szCs w:val="24"/>
        </w:rPr>
        <w:t xml:space="preserve">Η </w:t>
      </w:r>
      <w:r w:rsidR="00B403CE" w:rsidRPr="004F60F9">
        <w:rPr>
          <w:rFonts w:ascii="Calibri" w:hAnsi="Calibri" w:cs="Calibri"/>
          <w:i/>
          <w:iCs/>
          <w:szCs w:val="24"/>
        </w:rPr>
        <w:t>Μέρα</w:t>
      </w:r>
      <w:r w:rsidR="000D22DD" w:rsidRPr="004F60F9">
        <w:rPr>
          <w:rFonts w:ascii="Calibri" w:hAnsi="Calibri" w:cs="Calibri"/>
          <w:i/>
          <w:iCs/>
          <w:szCs w:val="24"/>
        </w:rPr>
        <w:t xml:space="preserve"> </w:t>
      </w:r>
      <w:r w:rsidR="000D22DD">
        <w:rPr>
          <w:rFonts w:ascii="Calibri" w:hAnsi="Calibri" w:cs="Calibri"/>
          <w:i/>
          <w:iCs/>
          <w:szCs w:val="24"/>
        </w:rPr>
        <w:t>π</w:t>
      </w:r>
      <w:r w:rsidR="000D22DD" w:rsidRPr="004F60F9">
        <w:rPr>
          <w:rFonts w:ascii="Calibri" w:hAnsi="Calibri" w:cs="Calibri"/>
          <w:i/>
          <w:iCs/>
          <w:szCs w:val="24"/>
        </w:rPr>
        <w:t xml:space="preserve">ου </w:t>
      </w:r>
      <w:r w:rsidR="00B403CE">
        <w:rPr>
          <w:rFonts w:ascii="Calibri" w:hAnsi="Calibri" w:cs="Calibri"/>
          <w:i/>
          <w:iCs/>
          <w:szCs w:val="24"/>
        </w:rPr>
        <w:t>σ</w:t>
      </w:r>
      <w:r w:rsidR="00B403CE" w:rsidRPr="004F60F9">
        <w:rPr>
          <w:rFonts w:ascii="Calibri" w:hAnsi="Calibri" w:cs="Calibri"/>
          <w:i/>
          <w:iCs/>
          <w:szCs w:val="24"/>
        </w:rPr>
        <w:t>ταυρώθηκε</w:t>
      </w:r>
      <w:r w:rsidR="000D22DD" w:rsidRPr="004F60F9">
        <w:rPr>
          <w:rFonts w:ascii="Calibri" w:hAnsi="Calibri" w:cs="Calibri"/>
          <w:i/>
          <w:iCs/>
          <w:szCs w:val="24"/>
        </w:rPr>
        <w:t xml:space="preserve"> </w:t>
      </w:r>
      <w:r w:rsidR="000D22DD">
        <w:rPr>
          <w:rFonts w:ascii="Calibri" w:hAnsi="Calibri" w:cs="Calibri"/>
          <w:i/>
          <w:iCs/>
          <w:szCs w:val="24"/>
        </w:rPr>
        <w:t>ο</w:t>
      </w:r>
      <w:r w:rsidR="000D22DD" w:rsidRPr="004F60F9">
        <w:rPr>
          <w:rFonts w:ascii="Calibri" w:hAnsi="Calibri" w:cs="Calibri"/>
          <w:i/>
          <w:iCs/>
          <w:szCs w:val="24"/>
        </w:rPr>
        <w:t xml:space="preserve"> </w:t>
      </w:r>
      <w:r w:rsidR="000A1E36" w:rsidRPr="004F60F9">
        <w:rPr>
          <w:rFonts w:ascii="Calibri" w:hAnsi="Calibri" w:cs="Calibri"/>
          <w:i/>
          <w:iCs/>
          <w:szCs w:val="24"/>
        </w:rPr>
        <w:t>Χριστός</w:t>
      </w:r>
      <w:r w:rsidR="000D22DD" w:rsidRPr="004F60F9">
        <w:rPr>
          <w:rFonts w:ascii="Calibri" w:hAnsi="Calibri" w:cs="Calibri"/>
          <w:szCs w:val="24"/>
        </w:rPr>
        <w:t>.</w:t>
      </w:r>
      <w:r>
        <w:fldChar w:fldCharType="end"/>
      </w:r>
      <w:r w:rsidR="000A1E36">
        <w:t xml:space="preserve"> Σ</w:t>
      </w:r>
      <w:r w:rsidR="00570DF2">
        <w:t>ελ</w:t>
      </w:r>
      <w:r w:rsidR="00075045">
        <w:t>.</w:t>
      </w:r>
      <w:r w:rsidR="000A1E36">
        <w:t xml:space="preserve"> </w:t>
      </w:r>
      <w:r w:rsidR="000D22DD">
        <w:t>42.</w:t>
      </w:r>
    </w:p>
  </w:footnote>
  <w:footnote w:id="315">
    <w:p w14:paraId="0D7CAC7E" w14:textId="036CB433" w:rsidR="004F60F9" w:rsidRPr="00370E7F" w:rsidRDefault="004F60F9">
      <w:pPr>
        <w:pStyle w:val="a6"/>
      </w:pPr>
      <w:r w:rsidRPr="00A2247E">
        <w:rPr>
          <w:rStyle w:val="a7"/>
        </w:rPr>
        <w:footnoteRef/>
      </w:r>
      <w:r w:rsidR="000D22DD" w:rsidRPr="0065113A">
        <w:t xml:space="preserve"> </w:t>
      </w:r>
      <w:r>
        <w:fldChar w:fldCharType="begin"/>
      </w:r>
      <w:r w:rsidR="00F2050E" w:rsidRPr="0065113A">
        <w:instrText xml:space="preserve"> </w:instrText>
      </w:r>
      <w:r w:rsidR="00F2050E" w:rsidRPr="00F2050E">
        <w:rPr>
          <w:lang w:val="en-US"/>
        </w:rPr>
        <w:instrText>ADDIN</w:instrText>
      </w:r>
      <w:r w:rsidR="00F2050E" w:rsidRPr="0065113A">
        <w:instrText xml:space="preserve"> </w:instrText>
      </w:r>
      <w:r w:rsidR="00F2050E" w:rsidRPr="00F2050E">
        <w:rPr>
          <w:lang w:val="en-US"/>
        </w:rPr>
        <w:instrText>ZOTERO</w:instrText>
      </w:r>
      <w:r w:rsidR="00F2050E" w:rsidRPr="0065113A">
        <w:instrText>_</w:instrText>
      </w:r>
      <w:r w:rsidR="00F2050E" w:rsidRPr="00F2050E">
        <w:rPr>
          <w:lang w:val="en-US"/>
        </w:rPr>
        <w:instrText>ITEM</w:instrText>
      </w:r>
      <w:r w:rsidR="00F2050E" w:rsidRPr="0065113A">
        <w:instrText xml:space="preserve"> </w:instrText>
      </w:r>
      <w:r w:rsidR="00F2050E" w:rsidRPr="00F2050E">
        <w:rPr>
          <w:lang w:val="en-US"/>
        </w:rPr>
        <w:instrText>CSL</w:instrText>
      </w:r>
      <w:r w:rsidR="00F2050E" w:rsidRPr="0065113A">
        <w:instrText>_</w:instrText>
      </w:r>
      <w:r w:rsidR="00F2050E" w:rsidRPr="00F2050E">
        <w:rPr>
          <w:lang w:val="en-US"/>
        </w:rPr>
        <w:instrText>CITATION</w:instrText>
      </w:r>
      <w:r w:rsidR="00F2050E" w:rsidRPr="0065113A">
        <w:instrText xml:space="preserve"> {"</w:instrText>
      </w:r>
      <w:r w:rsidR="00F2050E" w:rsidRPr="00F2050E">
        <w:rPr>
          <w:lang w:val="en-US"/>
        </w:rPr>
        <w:instrText>citationID</w:instrText>
      </w:r>
      <w:r w:rsidR="00F2050E" w:rsidRPr="0065113A">
        <w:instrText>":"</w:instrText>
      </w:r>
      <w:r w:rsidR="00F2050E" w:rsidRPr="00F2050E">
        <w:rPr>
          <w:lang w:val="en-US"/>
        </w:rPr>
        <w:instrText>pABqLifT</w:instrText>
      </w:r>
      <w:r w:rsidR="00F2050E" w:rsidRPr="0065113A">
        <w:instrText>","</w:instrText>
      </w:r>
      <w:r w:rsidR="00F2050E" w:rsidRPr="00F2050E">
        <w:rPr>
          <w:lang w:val="en-US"/>
        </w:rPr>
        <w:instrText>properties</w:instrText>
      </w:r>
      <w:r w:rsidR="00F2050E" w:rsidRPr="0065113A">
        <w:instrText>":{"</w:instrText>
      </w:r>
      <w:r w:rsidR="00F2050E" w:rsidRPr="00F2050E">
        <w:rPr>
          <w:lang w:val="en-US"/>
        </w:rPr>
        <w:instrText>formattedCitation</w:instrText>
      </w:r>
      <w:r w:rsidR="00F2050E" w:rsidRPr="0065113A">
        <w:instrText>":"</w:instrText>
      </w:r>
      <w:r w:rsidR="00F2050E" w:rsidRPr="00F2050E">
        <w:rPr>
          <w:lang w:val="en-US"/>
        </w:rPr>
        <w:instrText>VERMES</w:instrText>
      </w:r>
      <w:r w:rsidR="00F2050E" w:rsidRPr="0065113A">
        <w:instrText xml:space="preserve"> </w:instrText>
      </w:r>
      <w:r w:rsidR="00F2050E" w:rsidRPr="00F2050E">
        <w:rPr>
          <w:lang w:val="en-US"/>
        </w:rPr>
        <w:instrText>G</w:instrText>
      </w:r>
      <w:r w:rsidR="00F2050E" w:rsidRPr="0065113A">
        <w:instrText>., {\\</w:instrText>
      </w:r>
      <w:r w:rsidR="00F2050E" w:rsidRPr="00F2050E">
        <w:rPr>
          <w:lang w:val="en-US"/>
        </w:rPr>
        <w:instrText>i</w:instrText>
      </w:r>
      <w:r w:rsidR="00F2050E" w:rsidRPr="0065113A">
        <w:instrText>{}</w:instrText>
      </w:r>
      <w:r w:rsidR="00F2050E" w:rsidRPr="00F2050E">
        <w:rPr>
          <w:lang w:val="en-US"/>
        </w:rPr>
        <w:instrText>THE</w:instrText>
      </w:r>
      <w:r w:rsidR="00F2050E" w:rsidRPr="0065113A">
        <w:instrText xml:space="preserve"> </w:instrText>
      </w:r>
      <w:r w:rsidR="00F2050E" w:rsidRPr="00F2050E">
        <w:rPr>
          <w:lang w:val="en-US"/>
        </w:rPr>
        <w:instrText>PASSION</w:instrText>
      </w:r>
      <w:r w:rsidR="00F2050E" w:rsidRPr="0065113A">
        <w:instrText>} (</w:instrText>
      </w:r>
      <w:r w:rsidR="00F2050E" w:rsidRPr="00F2050E">
        <w:rPr>
          <w:lang w:val="en-US"/>
        </w:rPr>
        <w:instrText>LONDON</w:instrText>
      </w:r>
      <w:r w:rsidR="00F2050E" w:rsidRPr="0065113A">
        <w:instrText xml:space="preserve">: </w:instrText>
      </w:r>
      <w:r w:rsidR="00F2050E" w:rsidRPr="00F2050E">
        <w:rPr>
          <w:lang w:val="en-US"/>
        </w:rPr>
        <w:instrText>PENGUIN</w:instrText>
      </w:r>
      <w:r w:rsidR="00F2050E" w:rsidRPr="0065113A">
        <w:instrText>, 2005).","</w:instrText>
      </w:r>
      <w:r w:rsidR="00F2050E" w:rsidRPr="00F2050E">
        <w:rPr>
          <w:lang w:val="en-US"/>
        </w:rPr>
        <w:instrText>plainCitation</w:instrText>
      </w:r>
      <w:r w:rsidR="00F2050E" w:rsidRPr="0065113A">
        <w:instrText>":"</w:instrText>
      </w:r>
      <w:r w:rsidR="00F2050E" w:rsidRPr="00F2050E">
        <w:rPr>
          <w:lang w:val="en-US"/>
        </w:rPr>
        <w:instrText>VERMES</w:instrText>
      </w:r>
      <w:r w:rsidR="00F2050E" w:rsidRPr="0065113A">
        <w:instrText xml:space="preserve"> </w:instrText>
      </w:r>
      <w:r w:rsidR="00F2050E" w:rsidRPr="00F2050E">
        <w:rPr>
          <w:lang w:val="en-US"/>
        </w:rPr>
        <w:instrText>G</w:instrText>
      </w:r>
      <w:r w:rsidR="00F2050E" w:rsidRPr="0065113A">
        <w:instrText xml:space="preserve">., </w:instrText>
      </w:r>
      <w:r w:rsidR="00F2050E" w:rsidRPr="00F2050E">
        <w:rPr>
          <w:lang w:val="en-US"/>
        </w:rPr>
        <w:instrText>THE</w:instrText>
      </w:r>
      <w:r w:rsidR="00F2050E" w:rsidRPr="0065113A">
        <w:instrText xml:space="preserve"> </w:instrText>
      </w:r>
      <w:r w:rsidR="00F2050E" w:rsidRPr="00F2050E">
        <w:rPr>
          <w:lang w:val="en-US"/>
        </w:rPr>
        <w:instrText>PASSION</w:instrText>
      </w:r>
      <w:r w:rsidR="00F2050E" w:rsidRPr="0065113A">
        <w:instrText xml:space="preserve"> (</w:instrText>
      </w:r>
      <w:r w:rsidR="00F2050E" w:rsidRPr="00F2050E">
        <w:rPr>
          <w:lang w:val="en-US"/>
        </w:rPr>
        <w:instrText>LONDON</w:instrText>
      </w:r>
      <w:r w:rsidR="00F2050E" w:rsidRPr="0065113A">
        <w:instrText xml:space="preserve">: </w:instrText>
      </w:r>
      <w:r w:rsidR="00F2050E" w:rsidRPr="00F2050E">
        <w:rPr>
          <w:lang w:val="en-US"/>
        </w:rPr>
        <w:instrText>PENGUIN</w:instrText>
      </w:r>
      <w:r w:rsidR="00F2050E" w:rsidRPr="0065113A">
        <w:instrText>, 2005).","</w:instrText>
      </w:r>
      <w:r w:rsidR="00F2050E" w:rsidRPr="00F2050E">
        <w:rPr>
          <w:lang w:val="en-US"/>
        </w:rPr>
        <w:instrText>dontUpdate</w:instrText>
      </w:r>
      <w:r w:rsidR="00F2050E" w:rsidRPr="0065113A">
        <w:instrText>":</w:instrText>
      </w:r>
      <w:r w:rsidR="00F2050E" w:rsidRPr="00F2050E">
        <w:rPr>
          <w:lang w:val="en-US"/>
        </w:rPr>
        <w:instrText>true</w:instrText>
      </w:r>
      <w:r w:rsidR="00F2050E" w:rsidRPr="0065113A">
        <w:instrText>,"</w:instrText>
      </w:r>
      <w:r w:rsidR="00F2050E" w:rsidRPr="00F2050E">
        <w:rPr>
          <w:lang w:val="en-US"/>
        </w:rPr>
        <w:instrText>noteIndex</w:instrText>
      </w:r>
      <w:r w:rsidR="00F2050E" w:rsidRPr="0065113A">
        <w:instrText>":315},"</w:instrText>
      </w:r>
      <w:r w:rsidR="00F2050E" w:rsidRPr="00F2050E">
        <w:rPr>
          <w:lang w:val="en-US"/>
        </w:rPr>
        <w:instrText>citationItems</w:instrText>
      </w:r>
      <w:r w:rsidR="00F2050E" w:rsidRPr="0065113A">
        <w:instrText>":[{"</w:instrText>
      </w:r>
      <w:r w:rsidR="00F2050E" w:rsidRPr="00F2050E">
        <w:rPr>
          <w:lang w:val="en-US"/>
        </w:rPr>
        <w:instrText>id</w:instrText>
      </w:r>
      <w:r w:rsidR="00F2050E" w:rsidRPr="0065113A">
        <w:instrText>":203,"</w:instrText>
      </w:r>
      <w:r w:rsidR="00F2050E" w:rsidRPr="00F2050E">
        <w:rPr>
          <w:lang w:val="en-US"/>
        </w:rPr>
        <w:instrText>uris</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TDWGSFTM</w:instrText>
      </w:r>
      <w:r w:rsidR="00F2050E" w:rsidRPr="0065113A">
        <w:instrText>"],"</w:instrText>
      </w:r>
      <w:r w:rsidR="00F2050E" w:rsidRPr="00F2050E">
        <w:rPr>
          <w:lang w:val="en-US"/>
        </w:rPr>
        <w:instrText>uri</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TDWGSFTM</w:instrText>
      </w:r>
      <w:r w:rsidR="00F2050E" w:rsidRPr="0065113A">
        <w:instrText>"],"</w:instrText>
      </w:r>
      <w:r w:rsidR="00F2050E" w:rsidRPr="00F2050E">
        <w:rPr>
          <w:lang w:val="en-US"/>
        </w:rPr>
        <w:instrText>itemData</w:instrText>
      </w:r>
      <w:r w:rsidR="00F2050E" w:rsidRPr="0065113A">
        <w:instrText>":{"</w:instrText>
      </w:r>
      <w:r w:rsidR="00F2050E" w:rsidRPr="00F2050E">
        <w:rPr>
          <w:lang w:val="en-US"/>
        </w:rPr>
        <w:instrText>id</w:instrText>
      </w:r>
      <w:r w:rsidR="00F2050E" w:rsidRPr="0065113A">
        <w:instrText>":203,"</w:instrText>
      </w:r>
      <w:r w:rsidR="00F2050E" w:rsidRPr="00F2050E">
        <w:rPr>
          <w:lang w:val="en-US"/>
        </w:rPr>
        <w:instrText>type</w:instrText>
      </w:r>
      <w:r w:rsidR="00F2050E" w:rsidRPr="0065113A">
        <w:instrText>":"</w:instrText>
      </w:r>
      <w:r w:rsidR="00F2050E" w:rsidRPr="00F2050E">
        <w:rPr>
          <w:lang w:val="en-US"/>
        </w:rPr>
        <w:instrText>book</w:instrText>
      </w:r>
      <w:r w:rsidR="00F2050E" w:rsidRPr="0065113A">
        <w:instrText>","</w:instrText>
      </w:r>
      <w:r w:rsidR="00F2050E" w:rsidRPr="00F2050E">
        <w:rPr>
          <w:lang w:val="en-US"/>
        </w:rPr>
        <w:instrText>event</w:instrText>
      </w:r>
      <w:r w:rsidR="00F2050E" w:rsidRPr="0065113A">
        <w:instrText>-</w:instrText>
      </w:r>
      <w:r w:rsidR="00F2050E" w:rsidRPr="00F2050E">
        <w:rPr>
          <w:lang w:val="en-US"/>
        </w:rPr>
        <w:instrText>place</w:instrText>
      </w:r>
      <w:r w:rsidR="00F2050E" w:rsidRPr="0065113A">
        <w:instrText>":"</w:instrText>
      </w:r>
      <w:r w:rsidR="00F2050E" w:rsidRPr="00F2050E">
        <w:rPr>
          <w:lang w:val="en-US"/>
        </w:rPr>
        <w:instrText>LONDON</w:instrText>
      </w:r>
      <w:r w:rsidR="00F2050E" w:rsidRPr="0065113A">
        <w:instrText>","</w:instrText>
      </w:r>
      <w:r w:rsidR="00F2050E" w:rsidRPr="00F2050E">
        <w:rPr>
          <w:lang w:val="en-US"/>
        </w:rPr>
        <w:instrText>publisher</w:instrText>
      </w:r>
      <w:r w:rsidR="00F2050E" w:rsidRPr="0065113A">
        <w:instrText>":"</w:instrText>
      </w:r>
      <w:r w:rsidR="00F2050E" w:rsidRPr="00F2050E">
        <w:rPr>
          <w:lang w:val="en-US"/>
        </w:rPr>
        <w:instrText>PENGUIN</w:instrText>
      </w:r>
      <w:r w:rsidR="00F2050E" w:rsidRPr="0065113A">
        <w:instrText>","</w:instrText>
      </w:r>
      <w:r w:rsidR="00F2050E" w:rsidRPr="00F2050E">
        <w:rPr>
          <w:lang w:val="en-US"/>
        </w:rPr>
        <w:instrText>publisher</w:instrText>
      </w:r>
      <w:r w:rsidR="00F2050E" w:rsidRPr="0065113A">
        <w:instrText>-</w:instrText>
      </w:r>
      <w:r w:rsidR="00F2050E" w:rsidRPr="00F2050E">
        <w:rPr>
          <w:lang w:val="en-US"/>
        </w:rPr>
        <w:instrText>place</w:instrText>
      </w:r>
      <w:r w:rsidR="00F2050E" w:rsidRPr="0065113A">
        <w:instrText>":"</w:instrText>
      </w:r>
      <w:r w:rsidR="00F2050E" w:rsidRPr="00F2050E">
        <w:rPr>
          <w:lang w:val="en-US"/>
        </w:rPr>
        <w:instrText>LONDON</w:instrText>
      </w:r>
      <w:r w:rsidR="00F2050E" w:rsidRPr="0065113A">
        <w:instrText>","</w:instrText>
      </w:r>
      <w:r w:rsidR="00F2050E" w:rsidRPr="00F2050E">
        <w:rPr>
          <w:lang w:val="en-US"/>
        </w:rPr>
        <w:instrText>title</w:instrText>
      </w:r>
      <w:r w:rsidR="00F2050E" w:rsidRPr="0065113A">
        <w:instrText>":"</w:instrText>
      </w:r>
      <w:r w:rsidR="00F2050E" w:rsidRPr="00F2050E">
        <w:rPr>
          <w:lang w:val="en-US"/>
        </w:rPr>
        <w:instrText>THE</w:instrText>
      </w:r>
      <w:r w:rsidR="00F2050E" w:rsidRPr="0065113A">
        <w:instrText xml:space="preserve"> </w:instrText>
      </w:r>
      <w:r w:rsidR="00F2050E" w:rsidRPr="00F2050E">
        <w:rPr>
          <w:lang w:val="en-US"/>
        </w:rPr>
        <w:instrText>PASSION</w:instrText>
      </w:r>
      <w:r w:rsidR="00F2050E" w:rsidRPr="0065113A">
        <w:instrText>","</w:instrText>
      </w:r>
      <w:r w:rsidR="00F2050E" w:rsidRPr="00F2050E">
        <w:rPr>
          <w:lang w:val="en-US"/>
        </w:rPr>
        <w:instrText>author</w:instrText>
      </w:r>
      <w:r w:rsidR="00F2050E" w:rsidRPr="0065113A">
        <w:instrText>":[{"</w:instrText>
      </w:r>
      <w:r w:rsidR="00F2050E" w:rsidRPr="00F2050E">
        <w:rPr>
          <w:lang w:val="en-US"/>
        </w:rPr>
        <w:instrText>literal</w:instrText>
      </w:r>
      <w:r w:rsidR="00F2050E" w:rsidRPr="0065113A">
        <w:instrText>":"</w:instrText>
      </w:r>
      <w:r w:rsidR="00F2050E" w:rsidRPr="00F2050E">
        <w:rPr>
          <w:lang w:val="en-US"/>
        </w:rPr>
        <w:instrText>VERMES</w:instrText>
      </w:r>
      <w:r w:rsidR="00F2050E" w:rsidRPr="0065113A">
        <w:instrText xml:space="preserve"> </w:instrText>
      </w:r>
      <w:r w:rsidR="00F2050E" w:rsidRPr="00F2050E">
        <w:rPr>
          <w:lang w:val="en-US"/>
        </w:rPr>
        <w:instrText>G</w:instrText>
      </w:r>
      <w:r w:rsidR="00F2050E" w:rsidRPr="0065113A">
        <w:instrText>."}],"</w:instrText>
      </w:r>
      <w:r w:rsidR="00F2050E" w:rsidRPr="00F2050E">
        <w:rPr>
          <w:lang w:val="en-US"/>
        </w:rPr>
        <w:instrText>issued</w:instrText>
      </w:r>
      <w:r w:rsidR="00F2050E" w:rsidRPr="0065113A">
        <w:instrText>":{"</w:instrText>
      </w:r>
      <w:r w:rsidR="00F2050E" w:rsidRPr="00F2050E">
        <w:rPr>
          <w:lang w:val="en-US"/>
        </w:rPr>
        <w:instrText>date</w:instrText>
      </w:r>
      <w:r w:rsidR="00F2050E" w:rsidRPr="0065113A">
        <w:instrText>-</w:instrText>
      </w:r>
      <w:r w:rsidR="00F2050E" w:rsidRPr="00F2050E">
        <w:rPr>
          <w:lang w:val="en-US"/>
        </w:rPr>
        <w:instrText>parts</w:instrText>
      </w:r>
      <w:r w:rsidR="00F2050E" w:rsidRPr="0065113A">
        <w:instrText>":[["2005"]]}}}],"</w:instrText>
      </w:r>
      <w:r w:rsidR="00F2050E" w:rsidRPr="00F2050E">
        <w:rPr>
          <w:lang w:val="en-US"/>
        </w:rPr>
        <w:instrText>schema</w:instrText>
      </w:r>
      <w:r w:rsidR="00F2050E" w:rsidRPr="0065113A">
        <w:instrText>":"</w:instrText>
      </w:r>
      <w:r w:rsidR="00F2050E" w:rsidRPr="00F2050E">
        <w:rPr>
          <w:lang w:val="en-US"/>
        </w:rPr>
        <w:instrText>https</w:instrText>
      </w:r>
      <w:r w:rsidR="00F2050E" w:rsidRPr="0065113A">
        <w:instrText>://</w:instrText>
      </w:r>
      <w:r w:rsidR="00F2050E" w:rsidRPr="00F2050E">
        <w:rPr>
          <w:lang w:val="en-US"/>
        </w:rPr>
        <w:instrText>github</w:instrText>
      </w:r>
      <w:r w:rsidR="00F2050E" w:rsidRPr="0065113A">
        <w:instrText>.</w:instrText>
      </w:r>
      <w:r w:rsidR="00F2050E" w:rsidRPr="00F2050E">
        <w:rPr>
          <w:lang w:val="en-US"/>
        </w:rPr>
        <w:instrText>com</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style</w:instrText>
      </w:r>
      <w:r w:rsidR="00F2050E" w:rsidRPr="0065113A">
        <w:instrText>-</w:instrText>
      </w:r>
      <w:r w:rsidR="00F2050E" w:rsidRPr="00F2050E">
        <w:rPr>
          <w:lang w:val="en-US"/>
        </w:rPr>
        <w:instrText>language</w:instrText>
      </w:r>
      <w:r w:rsidR="00F2050E" w:rsidRPr="0065113A">
        <w:instrText>/</w:instrText>
      </w:r>
      <w:r w:rsidR="00F2050E" w:rsidRPr="00F2050E">
        <w:rPr>
          <w:lang w:val="en-US"/>
        </w:rPr>
        <w:instrText>schema</w:instrText>
      </w:r>
      <w:r w:rsidR="00F2050E" w:rsidRPr="0065113A">
        <w:instrText>/</w:instrText>
      </w:r>
      <w:r w:rsidR="00F2050E" w:rsidRPr="00F2050E">
        <w:rPr>
          <w:lang w:val="en-US"/>
        </w:rPr>
        <w:instrText>raw</w:instrText>
      </w:r>
      <w:r w:rsidR="00F2050E" w:rsidRPr="0065113A">
        <w:instrText>/</w:instrText>
      </w:r>
      <w:r w:rsidR="00F2050E" w:rsidRPr="00F2050E">
        <w:rPr>
          <w:lang w:val="en-US"/>
        </w:rPr>
        <w:instrText>master</w:instrText>
      </w:r>
      <w:r w:rsidR="00F2050E" w:rsidRPr="0065113A">
        <w:instrText>/</w:instrText>
      </w:r>
      <w:r w:rsidR="00F2050E" w:rsidRPr="00F2050E">
        <w:rPr>
          <w:lang w:val="en-US"/>
        </w:rPr>
        <w:instrText>csl</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json</w:instrText>
      </w:r>
      <w:r w:rsidR="00F2050E" w:rsidRPr="0065113A">
        <w:instrText xml:space="preserve">"} </w:instrText>
      </w:r>
      <w:r>
        <w:fldChar w:fldCharType="separate"/>
      </w:r>
      <w:r w:rsidR="000D22DD" w:rsidRPr="004F60F9">
        <w:rPr>
          <w:rFonts w:ascii="Calibri" w:hAnsi="Calibri" w:cs="Calibri"/>
          <w:szCs w:val="24"/>
          <w:lang w:val="en-US"/>
        </w:rPr>
        <w:t>Vermes</w:t>
      </w:r>
      <w:r w:rsidR="000D22DD" w:rsidRPr="0065113A">
        <w:rPr>
          <w:rFonts w:ascii="Calibri" w:hAnsi="Calibri" w:cs="Calibri"/>
          <w:szCs w:val="24"/>
        </w:rPr>
        <w:t xml:space="preserve"> </w:t>
      </w:r>
      <w:r w:rsidR="000D22DD" w:rsidRPr="004F60F9">
        <w:rPr>
          <w:rFonts w:ascii="Calibri" w:hAnsi="Calibri" w:cs="Calibri"/>
          <w:szCs w:val="24"/>
          <w:lang w:val="en-US"/>
        </w:rPr>
        <w:t>G</w:t>
      </w:r>
      <w:r w:rsidR="000D22DD" w:rsidRPr="0065113A">
        <w:rPr>
          <w:rFonts w:ascii="Calibri" w:hAnsi="Calibri" w:cs="Calibri"/>
          <w:szCs w:val="24"/>
        </w:rPr>
        <w:t xml:space="preserve">., </w:t>
      </w:r>
      <w:r w:rsidR="000D22DD" w:rsidRPr="004F60F9">
        <w:rPr>
          <w:rFonts w:ascii="Calibri" w:hAnsi="Calibri" w:cs="Calibri"/>
          <w:i/>
          <w:iCs/>
          <w:szCs w:val="24"/>
          <w:lang w:val="en-US"/>
        </w:rPr>
        <w:t>The</w:t>
      </w:r>
      <w:r w:rsidR="000D22DD" w:rsidRPr="0065113A">
        <w:rPr>
          <w:rFonts w:ascii="Calibri" w:hAnsi="Calibri" w:cs="Calibri"/>
          <w:i/>
          <w:iCs/>
          <w:szCs w:val="24"/>
        </w:rPr>
        <w:t xml:space="preserve"> </w:t>
      </w:r>
      <w:r w:rsidR="000D22DD" w:rsidRPr="004F60F9">
        <w:rPr>
          <w:rFonts w:ascii="Calibri" w:hAnsi="Calibri" w:cs="Calibri"/>
          <w:i/>
          <w:iCs/>
          <w:szCs w:val="24"/>
          <w:lang w:val="en-US"/>
        </w:rPr>
        <w:t>Passion</w:t>
      </w:r>
      <w:r w:rsidR="000D22DD" w:rsidRPr="0065113A">
        <w:rPr>
          <w:rFonts w:ascii="Calibri" w:hAnsi="Calibri" w:cs="Calibri"/>
          <w:szCs w:val="24"/>
        </w:rPr>
        <w:t xml:space="preserve"> (</w:t>
      </w:r>
      <w:r w:rsidR="000D22DD" w:rsidRPr="004F60F9">
        <w:rPr>
          <w:rFonts w:ascii="Calibri" w:hAnsi="Calibri" w:cs="Calibri"/>
          <w:szCs w:val="24"/>
          <w:lang w:val="en-US"/>
        </w:rPr>
        <w:t>London</w:t>
      </w:r>
      <w:r w:rsidR="000D22DD" w:rsidRPr="0065113A">
        <w:rPr>
          <w:rFonts w:ascii="Calibri" w:hAnsi="Calibri" w:cs="Calibri"/>
          <w:szCs w:val="24"/>
        </w:rPr>
        <w:t xml:space="preserve">: </w:t>
      </w:r>
      <w:r w:rsidR="000D22DD" w:rsidRPr="004F60F9">
        <w:rPr>
          <w:rFonts w:ascii="Calibri" w:hAnsi="Calibri" w:cs="Calibri"/>
          <w:szCs w:val="24"/>
          <w:lang w:val="en-US"/>
        </w:rPr>
        <w:t>Penguin</w:t>
      </w:r>
      <w:r w:rsidR="000D22DD" w:rsidRPr="0065113A">
        <w:rPr>
          <w:rFonts w:ascii="Calibri" w:hAnsi="Calibri" w:cs="Calibri"/>
          <w:szCs w:val="24"/>
        </w:rPr>
        <w:t>, 2005).</w:t>
      </w:r>
      <w:r>
        <w:fldChar w:fldCharType="end"/>
      </w:r>
      <w:r>
        <w:t>Σ</w:t>
      </w:r>
      <w:r w:rsidR="00570DF2">
        <w:t>ελ</w:t>
      </w:r>
      <w:r w:rsidR="00075045">
        <w:t>.</w:t>
      </w:r>
      <w:r>
        <w:t xml:space="preserve"> 111</w:t>
      </w:r>
      <w:r w:rsidR="00504DB1">
        <w:t>.</w:t>
      </w:r>
    </w:p>
  </w:footnote>
  <w:footnote w:id="316">
    <w:p w14:paraId="116DFF66" w14:textId="0E4C56F0" w:rsidR="00821963" w:rsidRPr="00352A6B" w:rsidRDefault="00821963" w:rsidP="007749B2">
      <w:pPr>
        <w:pStyle w:val="a6"/>
        <w:jc w:val="both"/>
      </w:pPr>
      <w:r w:rsidRPr="00821963">
        <w:rPr>
          <w:rStyle w:val="a7"/>
        </w:rPr>
        <w:footnoteRef/>
      </w:r>
      <w:r w:rsidRPr="00352A6B">
        <w:t xml:space="preserve"> </w:t>
      </w:r>
      <w:r>
        <w:t>Ο</w:t>
      </w:r>
      <w:r w:rsidRPr="00352A6B">
        <w:t xml:space="preserve"> </w:t>
      </w:r>
      <w:r w:rsidRPr="00821963">
        <w:fldChar w:fldCharType="begin"/>
      </w:r>
      <w:r w:rsidR="00F2050E">
        <w:instrText xml:space="preserve"> ADDIN ZOTERO_ITEM CSL_CITATION {"citationID":"a1nl51enoi7","properties":{"formattedCitation":"\\uldash{Craig S Keener, {\\i{}THE GOSPEL OF JOHN A COMMENTARY} (Baker Academic, 2010).}","plainCitation":"Craig S Keener, THE GOSPEL OF JOHN A COMMENTARY (Baker Academic, 2010).","dontUpdate":true,"noteIndex":316},"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821963">
        <w:fldChar w:fldCharType="separate"/>
      </w:r>
      <w:r w:rsidRPr="00821963">
        <w:rPr>
          <w:rFonts w:ascii="Calibri" w:hAnsi="Calibri" w:cs="Calibri"/>
          <w:szCs w:val="24"/>
          <w:lang w:val="en-US"/>
        </w:rPr>
        <w:t>Craig</w:t>
      </w:r>
      <w:r w:rsidRPr="00352A6B">
        <w:rPr>
          <w:rFonts w:ascii="Calibri" w:hAnsi="Calibri" w:cs="Calibri"/>
          <w:szCs w:val="24"/>
        </w:rPr>
        <w:t xml:space="preserve"> </w:t>
      </w:r>
      <w:r w:rsidRPr="00821963">
        <w:rPr>
          <w:rFonts w:ascii="Calibri" w:hAnsi="Calibri" w:cs="Calibri"/>
          <w:szCs w:val="24"/>
          <w:lang w:val="en-US"/>
        </w:rPr>
        <w:t>S</w:t>
      </w:r>
      <w:r w:rsidRPr="00352A6B">
        <w:rPr>
          <w:rFonts w:ascii="Calibri" w:hAnsi="Calibri" w:cs="Calibri"/>
          <w:szCs w:val="24"/>
        </w:rPr>
        <w:t xml:space="preserve"> </w:t>
      </w:r>
      <w:r w:rsidRPr="00821963">
        <w:rPr>
          <w:rFonts w:ascii="Calibri" w:hAnsi="Calibri" w:cs="Calibri"/>
          <w:szCs w:val="24"/>
          <w:lang w:val="en-US"/>
        </w:rPr>
        <w:t>Keener</w:t>
      </w:r>
      <w:r w:rsidRPr="00352A6B">
        <w:rPr>
          <w:rFonts w:ascii="Calibri" w:hAnsi="Calibri" w:cs="Calibri"/>
          <w:szCs w:val="24"/>
        </w:rPr>
        <w:t xml:space="preserve">, </w:t>
      </w:r>
      <w:r w:rsidRPr="00821963">
        <w:rPr>
          <w:rFonts w:ascii="Calibri" w:hAnsi="Calibri" w:cs="Calibri"/>
          <w:i/>
          <w:iCs/>
          <w:szCs w:val="24"/>
          <w:lang w:val="en-US"/>
        </w:rPr>
        <w:t>T</w:t>
      </w:r>
      <w:r w:rsidR="003904FC" w:rsidRPr="00821963">
        <w:rPr>
          <w:rFonts w:ascii="Calibri" w:hAnsi="Calibri" w:cs="Calibri"/>
          <w:i/>
          <w:iCs/>
          <w:szCs w:val="24"/>
          <w:lang w:val="en-US"/>
        </w:rPr>
        <w:t>he</w:t>
      </w:r>
      <w:r w:rsidR="003904FC" w:rsidRPr="00352A6B">
        <w:rPr>
          <w:rFonts w:ascii="Calibri" w:hAnsi="Calibri" w:cs="Calibri"/>
          <w:i/>
          <w:iCs/>
          <w:szCs w:val="24"/>
        </w:rPr>
        <w:t xml:space="preserve"> </w:t>
      </w:r>
      <w:r w:rsidR="003904FC" w:rsidRPr="00821963">
        <w:rPr>
          <w:rFonts w:ascii="Calibri" w:hAnsi="Calibri" w:cs="Calibri"/>
          <w:i/>
          <w:iCs/>
          <w:szCs w:val="24"/>
          <w:lang w:val="en-US"/>
        </w:rPr>
        <w:t>Gospel</w:t>
      </w:r>
      <w:r w:rsidR="003904FC" w:rsidRPr="00352A6B">
        <w:rPr>
          <w:rFonts w:ascii="Calibri" w:hAnsi="Calibri" w:cs="Calibri"/>
          <w:i/>
          <w:iCs/>
          <w:szCs w:val="24"/>
        </w:rPr>
        <w:t xml:space="preserve"> </w:t>
      </w:r>
      <w:r w:rsidR="003904FC" w:rsidRPr="00821963">
        <w:rPr>
          <w:rFonts w:ascii="Calibri" w:hAnsi="Calibri" w:cs="Calibri"/>
          <w:i/>
          <w:iCs/>
          <w:szCs w:val="24"/>
          <w:lang w:val="en-US"/>
        </w:rPr>
        <w:t>Of</w:t>
      </w:r>
      <w:r w:rsidR="003904FC" w:rsidRPr="00352A6B">
        <w:rPr>
          <w:rFonts w:ascii="Calibri" w:hAnsi="Calibri" w:cs="Calibri"/>
          <w:i/>
          <w:iCs/>
          <w:szCs w:val="24"/>
        </w:rPr>
        <w:t xml:space="preserve"> </w:t>
      </w:r>
      <w:r w:rsidR="003904FC" w:rsidRPr="00821963">
        <w:rPr>
          <w:rFonts w:ascii="Calibri" w:hAnsi="Calibri" w:cs="Calibri"/>
          <w:i/>
          <w:iCs/>
          <w:szCs w:val="24"/>
          <w:lang w:val="en-US"/>
        </w:rPr>
        <w:t>John</w:t>
      </w:r>
      <w:r w:rsidR="003904FC" w:rsidRPr="00352A6B">
        <w:rPr>
          <w:rFonts w:ascii="Calibri" w:hAnsi="Calibri" w:cs="Calibri"/>
          <w:i/>
          <w:iCs/>
          <w:szCs w:val="24"/>
        </w:rPr>
        <w:t xml:space="preserve"> </w:t>
      </w:r>
      <w:r w:rsidR="003904FC" w:rsidRPr="00821963">
        <w:rPr>
          <w:rFonts w:ascii="Calibri" w:hAnsi="Calibri" w:cs="Calibri"/>
          <w:i/>
          <w:iCs/>
          <w:szCs w:val="24"/>
          <w:lang w:val="en-US"/>
        </w:rPr>
        <w:t>A</w:t>
      </w:r>
      <w:r w:rsidR="003904FC" w:rsidRPr="00352A6B">
        <w:rPr>
          <w:rFonts w:ascii="Calibri" w:hAnsi="Calibri" w:cs="Calibri"/>
          <w:i/>
          <w:iCs/>
          <w:szCs w:val="24"/>
        </w:rPr>
        <w:t xml:space="preserve"> </w:t>
      </w:r>
      <w:r w:rsidR="003904FC" w:rsidRPr="00821963">
        <w:rPr>
          <w:rFonts w:ascii="Calibri" w:hAnsi="Calibri" w:cs="Calibri"/>
          <w:i/>
          <w:iCs/>
          <w:szCs w:val="24"/>
          <w:lang w:val="en-US"/>
        </w:rPr>
        <w:t>Commentary</w:t>
      </w:r>
      <w:r w:rsidR="003904FC" w:rsidRPr="00352A6B">
        <w:rPr>
          <w:rFonts w:ascii="Calibri" w:hAnsi="Calibri" w:cs="Calibri"/>
          <w:szCs w:val="24"/>
        </w:rPr>
        <w:t xml:space="preserve"> (</w:t>
      </w:r>
      <w:r w:rsidR="003904FC" w:rsidRPr="00821963">
        <w:rPr>
          <w:rFonts w:ascii="Calibri" w:hAnsi="Calibri" w:cs="Calibri"/>
          <w:szCs w:val="24"/>
          <w:lang w:val="en-US"/>
        </w:rPr>
        <w:t>Baker</w:t>
      </w:r>
      <w:r w:rsidR="003904FC" w:rsidRPr="00352A6B">
        <w:rPr>
          <w:rFonts w:ascii="Calibri" w:hAnsi="Calibri" w:cs="Calibri"/>
          <w:szCs w:val="24"/>
        </w:rPr>
        <w:t xml:space="preserve"> </w:t>
      </w:r>
      <w:r w:rsidR="003904FC" w:rsidRPr="00821963">
        <w:rPr>
          <w:rFonts w:ascii="Calibri" w:hAnsi="Calibri" w:cs="Calibri"/>
          <w:szCs w:val="24"/>
          <w:lang w:val="en-US"/>
        </w:rPr>
        <w:t>Academic</w:t>
      </w:r>
      <w:r w:rsidR="003904FC" w:rsidRPr="00352A6B">
        <w:rPr>
          <w:rFonts w:ascii="Calibri" w:hAnsi="Calibri" w:cs="Calibri"/>
          <w:szCs w:val="24"/>
        </w:rPr>
        <w:t xml:space="preserve">, </w:t>
      </w:r>
      <w:r w:rsidRPr="00352A6B">
        <w:rPr>
          <w:rFonts w:ascii="Calibri" w:hAnsi="Calibri" w:cs="Calibri"/>
          <w:szCs w:val="24"/>
        </w:rPr>
        <w:t xml:space="preserve">2010) </w:t>
      </w:r>
      <w:r>
        <w:rPr>
          <w:rFonts w:ascii="Calibri" w:hAnsi="Calibri" w:cs="Calibri"/>
          <w:szCs w:val="24"/>
        </w:rPr>
        <w:t>Σ</w:t>
      </w:r>
      <w:r w:rsidR="008611B6">
        <w:rPr>
          <w:rFonts w:ascii="Calibri" w:hAnsi="Calibri" w:cs="Calibri"/>
          <w:szCs w:val="24"/>
        </w:rPr>
        <w:t>ελ.</w:t>
      </w:r>
      <w:r w:rsidRPr="00352A6B">
        <w:rPr>
          <w:rFonts w:ascii="Calibri" w:hAnsi="Calibri" w:cs="Calibri"/>
          <w:szCs w:val="24"/>
        </w:rPr>
        <w:t xml:space="preserve"> 1101. </w:t>
      </w:r>
      <w:r>
        <w:rPr>
          <w:rFonts w:ascii="Calibri" w:hAnsi="Calibri" w:cs="Calibri"/>
          <w:szCs w:val="24"/>
        </w:rPr>
        <w:t xml:space="preserve">υποστηρίζει ότι οι αποδείξεις για τα ξεχωριστά </w:t>
      </w:r>
      <w:r w:rsidR="00352A6B">
        <w:rPr>
          <w:rFonts w:ascii="Calibri" w:hAnsi="Calibri" w:cs="Calibri"/>
          <w:szCs w:val="24"/>
        </w:rPr>
        <w:t>ημερολόγια του Πάσχα είναι λίγες</w:t>
      </w:r>
      <w:r w:rsidRPr="00352A6B">
        <w:rPr>
          <w:rFonts w:ascii="Calibri" w:hAnsi="Calibri" w:cs="Calibri"/>
          <w:szCs w:val="24"/>
        </w:rPr>
        <w:t>.</w:t>
      </w:r>
      <w:r w:rsidRPr="00821963">
        <w:fldChar w:fldCharType="end"/>
      </w:r>
      <w:r w:rsidR="00352A6B">
        <w:t xml:space="preserve"> Στη Σ</w:t>
      </w:r>
      <w:r w:rsidR="008611B6">
        <w:t>ελ.</w:t>
      </w:r>
      <w:r w:rsidR="00352A6B">
        <w:t xml:space="preserve">1102 εκφράζει τον προβληματισμό του γιατί ο </w:t>
      </w:r>
      <w:r w:rsidR="007749B2">
        <w:t>Ιησούς</w:t>
      </w:r>
      <w:r w:rsidR="00352A6B">
        <w:t xml:space="preserve"> δεν ακολούθησε ένα σεκταριστικό ημερολόγιο και σε άλλες γιορτές όπως αναφέρει το Ιωάνειο </w:t>
      </w:r>
      <w:r w:rsidR="007749B2">
        <w:t>κείμενο</w:t>
      </w:r>
      <w:r w:rsidR="00352A6B">
        <w:t xml:space="preserve">; Εδώ βέβαια μπορεί να ανταπαντήσει κανείς ότι ο Ιησούς δεν ακολουθούσε </w:t>
      </w:r>
      <w:r w:rsidR="007749B2">
        <w:t>τέτοια ημερολόγια από θεωρητική επιλογή. Εκείνο το βράδυ όμως του τελευταίου του δείπνου λειτουργούσε το μυστήριο της Θείας Ευχαριστίας.</w:t>
      </w:r>
    </w:p>
  </w:footnote>
  <w:footnote w:id="317">
    <w:p w14:paraId="271B104E" w14:textId="157FBC7C" w:rsidR="00370E7F" w:rsidRPr="00370E7F" w:rsidRDefault="00370E7F">
      <w:pPr>
        <w:pStyle w:val="a6"/>
      </w:pPr>
      <w:r w:rsidRPr="00A2247E">
        <w:rPr>
          <w:rStyle w:val="a7"/>
        </w:rPr>
        <w:footnoteRef/>
      </w:r>
      <w:r>
        <w:t xml:space="preserve"> </w:t>
      </w:r>
      <w:r>
        <w:fldChar w:fldCharType="begin"/>
      </w:r>
      <w:r w:rsidR="00F2050E">
        <w:instrText xml:space="preserve"> ADDIN ZOTERO_ITEM CSL_CITATION {"citationID":"QfYvJZDP","properties":{"formattedCitation":"HUMPHREYS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317},"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3904FC" w:rsidRPr="00370E7F">
        <w:rPr>
          <w:rFonts w:ascii="Calibri" w:hAnsi="Calibri" w:cs="Calibri"/>
          <w:szCs w:val="24"/>
        </w:rPr>
        <w:t xml:space="preserve">Humphreys Colin, </w:t>
      </w:r>
      <w:r w:rsidR="003904FC" w:rsidRPr="00370E7F">
        <w:rPr>
          <w:rFonts w:ascii="Calibri" w:hAnsi="Calibri" w:cs="Calibri"/>
          <w:i/>
          <w:iCs/>
          <w:szCs w:val="24"/>
        </w:rPr>
        <w:t>Η Μ</w:t>
      </w:r>
      <w:r w:rsidR="000A1E36">
        <w:rPr>
          <w:rFonts w:ascii="Calibri" w:hAnsi="Calibri" w:cs="Calibri"/>
          <w:i/>
          <w:iCs/>
          <w:szCs w:val="24"/>
        </w:rPr>
        <w:t>έ</w:t>
      </w:r>
      <w:r w:rsidR="003904FC" w:rsidRPr="00370E7F">
        <w:rPr>
          <w:rFonts w:ascii="Calibri" w:hAnsi="Calibri" w:cs="Calibri"/>
          <w:i/>
          <w:iCs/>
          <w:szCs w:val="24"/>
        </w:rPr>
        <w:t xml:space="preserve">ρα </w:t>
      </w:r>
      <w:r w:rsidR="000A1E36">
        <w:rPr>
          <w:rFonts w:ascii="Calibri" w:hAnsi="Calibri" w:cs="Calibri"/>
          <w:i/>
          <w:iCs/>
          <w:szCs w:val="24"/>
        </w:rPr>
        <w:t>π</w:t>
      </w:r>
      <w:r w:rsidR="003904FC" w:rsidRPr="00370E7F">
        <w:rPr>
          <w:rFonts w:ascii="Calibri" w:hAnsi="Calibri" w:cs="Calibri"/>
          <w:i/>
          <w:iCs/>
          <w:szCs w:val="24"/>
        </w:rPr>
        <w:t xml:space="preserve">ου </w:t>
      </w:r>
      <w:r w:rsidR="000A1E36">
        <w:rPr>
          <w:rFonts w:ascii="Calibri" w:hAnsi="Calibri" w:cs="Calibri"/>
          <w:i/>
          <w:iCs/>
          <w:szCs w:val="24"/>
        </w:rPr>
        <w:t>σ</w:t>
      </w:r>
      <w:r w:rsidR="003904FC" w:rsidRPr="00370E7F">
        <w:rPr>
          <w:rFonts w:ascii="Calibri" w:hAnsi="Calibri" w:cs="Calibri"/>
          <w:i/>
          <w:iCs/>
          <w:szCs w:val="24"/>
        </w:rPr>
        <w:t>ταυρ</w:t>
      </w:r>
      <w:r w:rsidR="000A1E36">
        <w:rPr>
          <w:rFonts w:ascii="Calibri" w:hAnsi="Calibri" w:cs="Calibri"/>
          <w:i/>
          <w:iCs/>
          <w:szCs w:val="24"/>
        </w:rPr>
        <w:t>ώ</w:t>
      </w:r>
      <w:r w:rsidR="003904FC" w:rsidRPr="00370E7F">
        <w:rPr>
          <w:rFonts w:ascii="Calibri" w:hAnsi="Calibri" w:cs="Calibri"/>
          <w:i/>
          <w:iCs/>
          <w:szCs w:val="24"/>
        </w:rPr>
        <w:t xml:space="preserve">θηκε </w:t>
      </w:r>
      <w:r w:rsidR="000A1E36">
        <w:rPr>
          <w:rFonts w:ascii="Calibri" w:hAnsi="Calibri" w:cs="Calibri"/>
          <w:i/>
          <w:iCs/>
          <w:szCs w:val="24"/>
        </w:rPr>
        <w:t>ο</w:t>
      </w:r>
      <w:r w:rsidR="003904FC" w:rsidRPr="00370E7F">
        <w:rPr>
          <w:rFonts w:ascii="Calibri" w:hAnsi="Calibri" w:cs="Calibri"/>
          <w:i/>
          <w:iCs/>
          <w:szCs w:val="24"/>
        </w:rPr>
        <w:t xml:space="preserve"> Χριστ</w:t>
      </w:r>
      <w:r w:rsidR="000A1E36">
        <w:rPr>
          <w:rFonts w:ascii="Calibri" w:hAnsi="Calibri" w:cs="Calibri"/>
          <w:i/>
          <w:iCs/>
          <w:szCs w:val="24"/>
        </w:rPr>
        <w:t>ό</w:t>
      </w:r>
      <w:r w:rsidR="003904FC" w:rsidRPr="00370E7F">
        <w:rPr>
          <w:rFonts w:ascii="Calibri" w:hAnsi="Calibri" w:cs="Calibri"/>
          <w:i/>
          <w:iCs/>
          <w:szCs w:val="24"/>
        </w:rPr>
        <w:t>ς</w:t>
      </w:r>
      <w:r w:rsidR="003904FC" w:rsidRPr="00370E7F">
        <w:rPr>
          <w:rFonts w:ascii="Calibri" w:hAnsi="Calibri" w:cs="Calibri"/>
          <w:szCs w:val="24"/>
        </w:rPr>
        <w:t>.</w:t>
      </w:r>
      <w:r>
        <w:fldChar w:fldCharType="end"/>
      </w:r>
      <w:r>
        <w:rPr>
          <w:lang w:val="en-US"/>
        </w:rPr>
        <w:t>passim</w:t>
      </w:r>
    </w:p>
  </w:footnote>
  <w:footnote w:id="318">
    <w:p w14:paraId="08855EB0" w14:textId="3D36D198" w:rsidR="003D4134" w:rsidRDefault="003D4134">
      <w:pPr>
        <w:pStyle w:val="a6"/>
      </w:pPr>
      <w:r w:rsidRPr="00A2247E">
        <w:rPr>
          <w:rStyle w:val="a7"/>
        </w:rPr>
        <w:footnoteRef/>
      </w:r>
      <w:r>
        <w:t xml:space="preserve"> </w:t>
      </w:r>
      <w:r>
        <w:fldChar w:fldCharType="begin"/>
      </w:r>
      <w:r w:rsidR="00F2050E">
        <w:instrText xml:space="preserve"> ADDIN ZOTERO_ITEM CSL_CITATION {"citationID":"T4IVgr6c","properties":{"formattedCitation":"\\uc0\\u931{}\\uc0\\u922{}\\uc0\\u927{}\\uc0\\u933{}\\uc0\\u932{}\\uc0\\u917{}\\uc0\\u929{}\\uc0\\u919{}\\uc0\\u931{} \\uc0\\u914{}. \\uc0\\u922{}\\uc0\\u937{}\\uc0\\u925{}\\uc0\\u931{}\\uc0\\u932{}\\uc0\\u913{}\\uc0\\u925{}\\uc0\\u932{}\\uc0\\u921{}\\uc0\\u925{}\\uc0\\u927{}\\uc0\\u931{}, {\\i{}\\uc0\\u921{}\\uc0\\u931{}\\uc0\\u932{}\\uc0\\u927{}\\uc0\\u929{}\\uc0\\u921{}\\uc0\\u913{} \\uc0\\u916{}\\uc0\\u927{}\\uc0\\u915{}\\uc0\\u924{}\\uc0\\u913{}\\uc0\\u932{}\\uc0\\u937{}\\uc0\\u925{} \\uc0\\u932{}\\uc0\\u927{}\\uc0\\u924{}\\uc0\\u927{}\\uc0\\u931{} \\uc0\\u913{}}.","plainCitation":"ΣΚΟΥΤΕΡΗΣ Β. ΚΩΝΣΤΑΝΤΙΝΟΣ, ΙΣΤΟΡΙΑ ΔΟΓΜΑΤΩΝ ΤΟΜΟΣ Α.","dontUpdate":true,"noteIndex":318},"citationItems":[{"id":317,"uris":["http://zotero.org/users/local/KmiWnhYE/items/TLFS5U9N"],"uri":["http://zotero.org/users/local/KmiWnhYE/items/TLFS5U9N"],"itemData":{"id":317,"type":"book","event-place":"ΑΘΗΝΑ","publisher":"ΔΙΑΦΗΜΙΣΤΙΚΗ Α Ε","publisher-place":"ΑΘΗΝΑ","title":"ΙΣΤΟΡΙΑ ΔΟΓΜΑΤΩΝ ΤΟΜΟΣ Α","author":[{"family":"ΣΚΟΥΤΕΡΗΣ Β. ΚΩΝΣΤΑΝΤΙΝΟΣ","given":""}],"issued":{"date-parts":[["1998"]]}}}],"schema":"https://github.com/citation-style-language/schema/raw/master/csl-citation.json"} </w:instrText>
      </w:r>
      <w:r>
        <w:fldChar w:fldCharType="separate"/>
      </w:r>
      <w:r w:rsidR="004A57DA" w:rsidRPr="003D4134">
        <w:rPr>
          <w:rFonts w:ascii="Calibri" w:hAnsi="Calibri" w:cs="Calibri"/>
          <w:szCs w:val="24"/>
        </w:rPr>
        <w:t>Σκουτ</w:t>
      </w:r>
      <w:r w:rsidR="000A1E36">
        <w:rPr>
          <w:rFonts w:ascii="Calibri" w:hAnsi="Calibri" w:cs="Calibri"/>
          <w:szCs w:val="24"/>
        </w:rPr>
        <w:t>έ</w:t>
      </w:r>
      <w:r w:rsidR="004A57DA" w:rsidRPr="003D4134">
        <w:rPr>
          <w:rFonts w:ascii="Calibri" w:hAnsi="Calibri" w:cs="Calibri"/>
          <w:szCs w:val="24"/>
        </w:rPr>
        <w:t>ρης Β. Κωνσταντ</w:t>
      </w:r>
      <w:r w:rsidR="000A1E36">
        <w:rPr>
          <w:rFonts w:ascii="Calibri" w:hAnsi="Calibri" w:cs="Calibri"/>
          <w:szCs w:val="24"/>
        </w:rPr>
        <w:t>ί</w:t>
      </w:r>
      <w:r w:rsidR="004A57DA" w:rsidRPr="003D4134">
        <w:rPr>
          <w:rFonts w:ascii="Calibri" w:hAnsi="Calibri" w:cs="Calibri"/>
          <w:szCs w:val="24"/>
        </w:rPr>
        <w:t xml:space="preserve">νος, </w:t>
      </w:r>
      <w:r w:rsidR="000A1E36" w:rsidRPr="003D4134">
        <w:rPr>
          <w:rFonts w:ascii="Calibri" w:hAnsi="Calibri" w:cs="Calibri"/>
          <w:i/>
          <w:iCs/>
          <w:szCs w:val="24"/>
        </w:rPr>
        <w:t>Ιστορία</w:t>
      </w:r>
      <w:r w:rsidR="004A57DA" w:rsidRPr="003D4134">
        <w:rPr>
          <w:rFonts w:ascii="Calibri" w:hAnsi="Calibri" w:cs="Calibri"/>
          <w:i/>
          <w:iCs/>
          <w:szCs w:val="24"/>
        </w:rPr>
        <w:t xml:space="preserve"> </w:t>
      </w:r>
      <w:r w:rsidR="000A1E36" w:rsidRPr="003D4134">
        <w:rPr>
          <w:rFonts w:ascii="Calibri" w:hAnsi="Calibri" w:cs="Calibri"/>
          <w:i/>
          <w:iCs/>
          <w:szCs w:val="24"/>
        </w:rPr>
        <w:t>Δογμάτων</w:t>
      </w:r>
      <w:r w:rsidR="004A57DA" w:rsidRPr="003D4134">
        <w:rPr>
          <w:rFonts w:ascii="Calibri" w:hAnsi="Calibri" w:cs="Calibri"/>
          <w:i/>
          <w:iCs/>
          <w:szCs w:val="24"/>
        </w:rPr>
        <w:t xml:space="preserve"> </w:t>
      </w:r>
      <w:r w:rsidR="000A1E36" w:rsidRPr="003D4134">
        <w:rPr>
          <w:rFonts w:ascii="Calibri" w:hAnsi="Calibri" w:cs="Calibri"/>
          <w:i/>
          <w:iCs/>
          <w:szCs w:val="24"/>
        </w:rPr>
        <w:t>Τόμος</w:t>
      </w:r>
      <w:r w:rsidR="004A57DA" w:rsidRPr="003D4134">
        <w:rPr>
          <w:rFonts w:ascii="Calibri" w:hAnsi="Calibri" w:cs="Calibri"/>
          <w:i/>
          <w:iCs/>
          <w:szCs w:val="24"/>
        </w:rPr>
        <w:t xml:space="preserve"> </w:t>
      </w:r>
      <w:r w:rsidR="004A57DA">
        <w:rPr>
          <w:rFonts w:ascii="Calibri" w:hAnsi="Calibri" w:cs="Calibri"/>
          <w:i/>
          <w:iCs/>
          <w:szCs w:val="24"/>
        </w:rPr>
        <w:t>Β</w:t>
      </w:r>
      <w:r w:rsidR="004A57DA" w:rsidRPr="003D4134">
        <w:rPr>
          <w:rFonts w:ascii="Calibri" w:hAnsi="Calibri" w:cs="Calibri"/>
          <w:szCs w:val="24"/>
        </w:rPr>
        <w:t>.</w:t>
      </w:r>
      <w:r>
        <w:fldChar w:fldCharType="end"/>
      </w:r>
      <w:r w:rsidR="004A57DA">
        <w:t>Σ</w:t>
      </w:r>
      <w:r w:rsidR="008611B6">
        <w:t>ελ.</w:t>
      </w:r>
      <w:r w:rsidR="004A57DA">
        <w:t xml:space="preserve"> 314</w:t>
      </w:r>
      <w:r w:rsidR="000A1E36">
        <w:t>.</w:t>
      </w:r>
    </w:p>
  </w:footnote>
  <w:footnote w:id="319">
    <w:p w14:paraId="1EB18398" w14:textId="4C879AD9" w:rsidR="00E50AAE" w:rsidRPr="00E50AAE" w:rsidRDefault="00E50AAE">
      <w:pPr>
        <w:pStyle w:val="a6"/>
      </w:pPr>
      <w:r w:rsidRPr="00A2247E">
        <w:rPr>
          <w:rStyle w:val="a7"/>
        </w:rPr>
        <w:footnoteRef/>
      </w:r>
      <w:r w:rsidR="004A57DA">
        <w:t xml:space="preserve"> </w:t>
      </w:r>
      <w:r>
        <w:fldChar w:fldCharType="begin"/>
      </w:r>
      <w:r w:rsidR="00F2050E">
        <w:instrText xml:space="preserve"> ADDIN ZOTERO_ITEM CSL_CITATION {"citationID":"3G7IyhJ1","properties":{"formattedCitation":"\\uc0\\u927{}\\uc0\\u923{}\\uc0\\u933{}\\uc0\\u924{}\\uc0\\u928{}\\uc0\\u921{}\\uc0\\u927{}\\uc0\\u933{} \\uc0\\u925{}\\uc0\\u921{}\\uc0\\u922{}\\uc0\\u927{}\\uc0\\u923{}\\uc0\\u913{}\\uc0\\u927{}\\uc0\\u931{}, {\\i{}\\uc0\\u913{}\\uc0\\u928{}\\uc0\\u927{} \\uc0\\u932{}\\uc0\\u919{} \\uc0\\u920{}\\uc0\\u933{}\\uc0\\u931{}\\uc0\\u921{}\\uc0\\u913{} \\uc0\\u932{}\\uc0\\u927{}\\uc0\\u933{} \\uc0\\u913{}\\uc0\\u914{}\\uc0\\u929{}\\uc0\\u913{}\\uc0\\u913{}\\uc0\\u924{} \\uc0\\u931{}\\uc0\\u932{}\\uc0\\u919{}\\uc0\\u925{} \\uc0\\u8217{}AKEDAH YITZHAK} (\\uc0\\u913{}\\uc0\\u920{}\\uc0\\u919{}\\uc0\\u925{}\\uc0\\u913{}, 2000).","plainCitation":"ΟΛΥΜΠΙΟΥ ΝΙΚΟΛΑΟΣ, ΑΠΟ ΤΗ ΘΥΣΙΑ ΤΟΥ ΑΒΡΑΑΜ ΣΤΗΝ ’AKEDAH YITZHAK (ΑΘΗΝΑ, 2000).","dontUpdate":true,"noteIndex":319},"citationItems":[{"id":204,"uris":["http://zotero.org/users/local/KmiWnhYE/items/A67FBI4R"],"uri":["http://zotero.org/users/local/KmiWnhYE/items/A67FBI4R"],"itemData":{"id":204,"type":"book","event-place":"ΑΘΗΝΑ","publisher-place":"ΑΘΗΝΑ","title":"ΑΠΟ ΤΗ ΘΥΣΙΑ ΤΟΥ ΑΒΡΑΑΜ ΣΤΗΝ 'AKEDAH YITZHAK","author":[{"literal":"ΟΛΥΜΠΙΟΥ ΝΙΚΟΛΑΟΣ"}],"issued":{"date-parts":[["2000"]]}}}],"schema":"https://github.com/citation-style-language/schema/raw/master/csl-citation.json"} </w:instrText>
      </w:r>
      <w:r>
        <w:fldChar w:fldCharType="separate"/>
      </w:r>
      <w:r w:rsidR="004A57DA" w:rsidRPr="00E50AAE">
        <w:rPr>
          <w:rFonts w:ascii="Calibri" w:hAnsi="Calibri" w:cs="Calibri"/>
          <w:szCs w:val="24"/>
        </w:rPr>
        <w:t>Ολυμπ</w:t>
      </w:r>
      <w:r w:rsidR="000A1E36">
        <w:rPr>
          <w:rFonts w:ascii="Calibri" w:hAnsi="Calibri" w:cs="Calibri"/>
          <w:szCs w:val="24"/>
        </w:rPr>
        <w:t>ί</w:t>
      </w:r>
      <w:r w:rsidR="004A57DA" w:rsidRPr="00E50AAE">
        <w:rPr>
          <w:rFonts w:ascii="Calibri" w:hAnsi="Calibri" w:cs="Calibri"/>
          <w:szCs w:val="24"/>
        </w:rPr>
        <w:t xml:space="preserve">ου </w:t>
      </w:r>
      <w:r w:rsidR="000A1E36" w:rsidRPr="00E50AAE">
        <w:rPr>
          <w:rFonts w:ascii="Calibri" w:hAnsi="Calibri" w:cs="Calibri"/>
          <w:szCs w:val="24"/>
        </w:rPr>
        <w:t>Νικόλαος</w:t>
      </w:r>
      <w:r w:rsidR="004A57DA" w:rsidRPr="00E50AAE">
        <w:rPr>
          <w:rFonts w:ascii="Calibri" w:hAnsi="Calibri" w:cs="Calibri"/>
          <w:szCs w:val="24"/>
        </w:rPr>
        <w:t xml:space="preserve">, </w:t>
      </w:r>
      <w:r w:rsidR="000A1E36" w:rsidRPr="00E50AAE">
        <w:rPr>
          <w:rFonts w:ascii="Calibri" w:hAnsi="Calibri" w:cs="Calibri"/>
          <w:i/>
          <w:iCs/>
          <w:szCs w:val="24"/>
        </w:rPr>
        <w:t>Από</w:t>
      </w:r>
      <w:r w:rsidR="004A57DA" w:rsidRPr="00E50AAE">
        <w:rPr>
          <w:rFonts w:ascii="Calibri" w:hAnsi="Calibri" w:cs="Calibri"/>
          <w:i/>
          <w:iCs/>
          <w:szCs w:val="24"/>
        </w:rPr>
        <w:t xml:space="preserve"> </w:t>
      </w:r>
      <w:r w:rsidR="000A1E36">
        <w:rPr>
          <w:rFonts w:ascii="Calibri" w:hAnsi="Calibri" w:cs="Calibri"/>
          <w:i/>
          <w:iCs/>
          <w:szCs w:val="24"/>
        </w:rPr>
        <w:t>τ</w:t>
      </w:r>
      <w:r w:rsidR="004A57DA" w:rsidRPr="00E50AAE">
        <w:rPr>
          <w:rFonts w:ascii="Calibri" w:hAnsi="Calibri" w:cs="Calibri"/>
          <w:i/>
          <w:iCs/>
          <w:szCs w:val="24"/>
        </w:rPr>
        <w:t>η Θυσ</w:t>
      </w:r>
      <w:r w:rsidR="000A1E36">
        <w:rPr>
          <w:rFonts w:ascii="Calibri" w:hAnsi="Calibri" w:cs="Calibri"/>
          <w:i/>
          <w:iCs/>
          <w:szCs w:val="24"/>
        </w:rPr>
        <w:t>ί</w:t>
      </w:r>
      <w:r w:rsidR="004A57DA" w:rsidRPr="00E50AAE">
        <w:rPr>
          <w:rFonts w:ascii="Calibri" w:hAnsi="Calibri" w:cs="Calibri"/>
          <w:i/>
          <w:iCs/>
          <w:szCs w:val="24"/>
        </w:rPr>
        <w:t xml:space="preserve">α </w:t>
      </w:r>
      <w:r w:rsidR="000A1E36">
        <w:rPr>
          <w:rFonts w:ascii="Calibri" w:hAnsi="Calibri" w:cs="Calibri"/>
          <w:i/>
          <w:iCs/>
          <w:szCs w:val="24"/>
        </w:rPr>
        <w:t>τ</w:t>
      </w:r>
      <w:r w:rsidR="004A57DA" w:rsidRPr="00E50AAE">
        <w:rPr>
          <w:rFonts w:ascii="Calibri" w:hAnsi="Calibri" w:cs="Calibri"/>
          <w:i/>
          <w:iCs/>
          <w:szCs w:val="24"/>
        </w:rPr>
        <w:t>ου Αβρα</w:t>
      </w:r>
      <w:r w:rsidR="000A1E36">
        <w:rPr>
          <w:rFonts w:ascii="Calibri" w:hAnsi="Calibri" w:cs="Calibri"/>
          <w:i/>
          <w:iCs/>
          <w:szCs w:val="24"/>
        </w:rPr>
        <w:t>ά</w:t>
      </w:r>
      <w:r w:rsidR="004A57DA" w:rsidRPr="00E50AAE">
        <w:rPr>
          <w:rFonts w:ascii="Calibri" w:hAnsi="Calibri" w:cs="Calibri"/>
          <w:i/>
          <w:iCs/>
          <w:szCs w:val="24"/>
        </w:rPr>
        <w:t xml:space="preserve">μ </w:t>
      </w:r>
      <w:r w:rsidR="000A1E36">
        <w:rPr>
          <w:rFonts w:ascii="Calibri" w:hAnsi="Calibri" w:cs="Calibri"/>
          <w:i/>
          <w:iCs/>
          <w:szCs w:val="24"/>
        </w:rPr>
        <w:t>σ</w:t>
      </w:r>
      <w:r w:rsidR="004A57DA" w:rsidRPr="00E50AAE">
        <w:rPr>
          <w:rFonts w:ascii="Calibri" w:hAnsi="Calibri" w:cs="Calibri"/>
          <w:i/>
          <w:iCs/>
          <w:szCs w:val="24"/>
        </w:rPr>
        <w:t>την ’Akedah Yitzhak</w:t>
      </w:r>
      <w:r w:rsidR="004A57DA" w:rsidRPr="00E50AAE">
        <w:rPr>
          <w:rFonts w:ascii="Calibri" w:hAnsi="Calibri" w:cs="Calibri"/>
          <w:szCs w:val="24"/>
        </w:rPr>
        <w:t xml:space="preserve"> (Αθ</w:t>
      </w:r>
      <w:r w:rsidR="000A1E36">
        <w:rPr>
          <w:rFonts w:ascii="Calibri" w:hAnsi="Calibri" w:cs="Calibri"/>
          <w:szCs w:val="24"/>
        </w:rPr>
        <w:t>ή</w:t>
      </w:r>
      <w:r w:rsidR="004A57DA" w:rsidRPr="00E50AAE">
        <w:rPr>
          <w:rFonts w:ascii="Calibri" w:hAnsi="Calibri" w:cs="Calibri"/>
          <w:szCs w:val="24"/>
        </w:rPr>
        <w:t>να, 2000).</w:t>
      </w:r>
      <w:r>
        <w:fldChar w:fldCharType="end"/>
      </w:r>
      <w:r>
        <w:rPr>
          <w:lang w:val="en-US"/>
        </w:rPr>
        <w:t>passim</w:t>
      </w:r>
    </w:p>
  </w:footnote>
  <w:footnote w:id="320">
    <w:p w14:paraId="47696FB3" w14:textId="74C2D771" w:rsidR="00FA6044" w:rsidRPr="00FA6044" w:rsidRDefault="00345DFC" w:rsidP="00FA6044">
      <w:pPr>
        <w:autoSpaceDE w:val="0"/>
        <w:autoSpaceDN w:val="0"/>
        <w:adjustRightInd w:val="0"/>
        <w:spacing w:after="0" w:line="240" w:lineRule="auto"/>
        <w:ind w:right="43"/>
        <w:jc w:val="both"/>
        <w:rPr>
          <w:rFonts w:cstheme="minorHAnsi"/>
          <w:sz w:val="20"/>
          <w:szCs w:val="20"/>
          <w:lang w:bidi="he-IL"/>
        </w:rPr>
      </w:pPr>
      <w:r>
        <w:rPr>
          <w:rStyle w:val="a7"/>
        </w:rPr>
        <w:footnoteRef/>
      </w:r>
      <w:r w:rsidR="00FA6044">
        <w:t xml:space="preserve"> </w:t>
      </w:r>
      <w:r w:rsidR="00FA6044" w:rsidRPr="00FA6044">
        <w:rPr>
          <w:rFonts w:cstheme="minorHAnsi"/>
          <w:sz w:val="20"/>
          <w:szCs w:val="20"/>
          <w:lang w:bidi="he-IL"/>
        </w:rPr>
        <w:t>Τονίσαμε λοιπόν ότι η ελευθεριάζουσα γραφή των ευαγγελίων, που όπως φαίνεται ξεκάθαρα και εναργέστατα πλέον διακρίνεται από αφηγηματική ειλικρίνεια ως προς την πληροφορικότητα της, μπορεί να αξιοποιεί ως θεολογικά ερμηνευόμενο το ένα και το αυτό δείπνο. Το δείπνο της Τετάρτης ήταν πασχάλιο, και ως τέτοιο προβάλλεται με τη θεολογική του ερμηνεία από το Μάρκο και τον Ματθαίο και τον Λουκά. Για αυτό εκχύνεται το αίμα του Κυρίου ήδη από το δείπνο, όπου τελείται το μυστήριο της Θείας Ευχαριστίας και συντελείται ταυτόχρονα μυστικά η θυσία του Γολγοθά ακόμα και αν προηγείται χρονικά της θυσίας του Σταυρού. Αυτά όμως γίνονται κατανοητά μόνο από τους εύνους ερμηνευτές, που σέβονται την στοχοθεσία των ευαγγελικών κειμένων. Ενώ ο Ιωάννης, που θέλει να αναδείξει θεολογικά τη φυσική θυσία έναντι της επιτέλεσης του μυστηρίου,</w:t>
      </w:r>
      <w:r w:rsidR="00FA6044" w:rsidRPr="00FA6044">
        <w:rPr>
          <w:rStyle w:val="a7"/>
          <w:rFonts w:cstheme="minorHAnsi"/>
          <w:sz w:val="20"/>
          <w:szCs w:val="20"/>
          <w:lang w:bidi="he-IL"/>
        </w:rPr>
        <w:footnoteRef/>
      </w:r>
      <w:r w:rsidR="00FA6044" w:rsidRPr="00FA6044">
        <w:rPr>
          <w:rFonts w:cstheme="minorHAnsi"/>
          <w:sz w:val="20"/>
          <w:szCs w:val="20"/>
          <w:lang w:bidi="he-IL"/>
        </w:rPr>
        <w:t xml:space="preserve"> δεν αναφέρει τα ιδρυτικά λόγια του μυστηρίου, αλλά τονίζει την ώρα της φυσικής έκχυσης του αίματος και μαρτυρεί για αυτό</w:t>
      </w:r>
      <w:r w:rsidR="00FA6044" w:rsidRPr="00FA6044">
        <w:rPr>
          <w:rFonts w:ascii="SBL Greek" w:hAnsi="SBL Greek" w:cs="SBL Greek"/>
          <w:sz w:val="20"/>
          <w:szCs w:val="20"/>
          <w:lang w:bidi="he-IL"/>
        </w:rPr>
        <w:t xml:space="preserve"> ἀλλ᾽ εἷς τῶν στρατιωτῶν λόγχῃ αὐτοῦ τὴν πλευρὰν ἔνυξεν, καὶ ἐξῆλθεν εὐθὺς αἷμα καὶ ὕδωρ.</w:t>
      </w:r>
      <w:r w:rsidR="00FA6044" w:rsidRPr="00FA6044">
        <w:rPr>
          <w:rFonts w:ascii="Arial" w:hAnsi="Arial" w:cs="Arial"/>
          <w:sz w:val="20"/>
          <w:szCs w:val="20"/>
          <w:vertAlign w:val="superscript"/>
          <w:lang w:bidi="he-IL"/>
        </w:rPr>
        <w:t xml:space="preserve">35 </w:t>
      </w:r>
      <w:r w:rsidR="00FA6044" w:rsidRPr="00FA6044">
        <w:rPr>
          <w:rFonts w:ascii="SBL Greek" w:hAnsi="SBL Greek" w:cs="SBL Greek"/>
          <w:sz w:val="20"/>
          <w:szCs w:val="20"/>
          <w:lang w:bidi="he-IL"/>
        </w:rPr>
        <w:t xml:space="preserve"> καὶ ὁ ἑωρακὼς μεμαρτύρηκεν, καὶ ἀληθινὴ αὐτοῦ ἐστιν ἡ μαρτυρία, καὶ ἐκεῖνος οἶδεν ὅτι ἀληθῆ λέγει, ἵνα καὶ ὑμεῖς πιστεύ[σ]ητε.</w:t>
      </w:r>
      <w:r w:rsidR="00FA6044" w:rsidRPr="00FA6044">
        <w:rPr>
          <w:rFonts w:ascii="Arial" w:hAnsi="Arial" w:cs="Arial"/>
          <w:sz w:val="20"/>
          <w:szCs w:val="20"/>
          <w:lang w:bidi="he-IL"/>
        </w:rPr>
        <w:t>(</w:t>
      </w:r>
      <w:r w:rsidR="004A57DA">
        <w:rPr>
          <w:rFonts w:ascii="Arial" w:hAnsi="Arial" w:cs="Arial"/>
          <w:sz w:val="20"/>
          <w:szCs w:val="20"/>
          <w:lang w:bidi="he-IL"/>
        </w:rPr>
        <w:t>Ιω</w:t>
      </w:r>
      <w:r w:rsidR="00FA6044" w:rsidRPr="00FA6044">
        <w:rPr>
          <w:rFonts w:ascii="Arial" w:hAnsi="Arial" w:cs="Arial"/>
          <w:sz w:val="20"/>
          <w:szCs w:val="20"/>
          <w:lang w:bidi="he-IL"/>
        </w:rPr>
        <w:t xml:space="preserve">19:34-35). </w:t>
      </w:r>
      <w:r w:rsidR="00FA6044" w:rsidRPr="00FA6044">
        <w:rPr>
          <w:rFonts w:cstheme="minorHAnsi"/>
          <w:sz w:val="20"/>
          <w:szCs w:val="20"/>
          <w:lang w:bidi="he-IL"/>
        </w:rPr>
        <w:t>Ακολουθώντας τη μεθοδολογία «ιστορία» του ελληνικού πνεύματος, που τη γέννησε ως επιστήμη, και όχι τις φόρμουλες ιστορίας του γερμανικού θετικισμού, οι ευαγγελιστές δικαιολογημένα και απολύτως φυσιολογικά προσεγγίζουν τα ίδια γεγονότα, το δείπνο και τη δίκη του Ιησού, βιώνοντάς τα κάπως διαφορετικά, και τα βιώματα τους αυτά ειλικρινέστατα τα εκφράζουν στα κείμενα τους. Όσοι όμως ερμηνευτές μετά τον 18</w:t>
      </w:r>
      <w:r w:rsidR="00FA6044" w:rsidRPr="00FA6044">
        <w:rPr>
          <w:rFonts w:cstheme="minorHAnsi"/>
          <w:sz w:val="20"/>
          <w:szCs w:val="20"/>
          <w:vertAlign w:val="superscript"/>
          <w:lang w:bidi="he-IL"/>
        </w:rPr>
        <w:t>ο</w:t>
      </w:r>
      <w:r w:rsidR="00FA6044" w:rsidRPr="00FA6044">
        <w:rPr>
          <w:rFonts w:cstheme="minorHAnsi"/>
          <w:sz w:val="20"/>
          <w:szCs w:val="20"/>
          <w:lang w:bidi="he-IL"/>
        </w:rPr>
        <w:t xml:space="preserve"> αιώνα, αγνοώντας τα κειμενικά μεθοδολογικά κριτήρια της εποχής που γράφτηκαν τα ευαγγελικά κείμενα,  και παρεμβαίνουν με αντιεπιστημονικά και αντιδεοντολογικά κριτήρια, μπορούν να διαπιστώνουν χρονικές αντιφάσεις μεταξύ των ευαγγελιστών και να διαιωνίζουν συγχύσεις για τους χρονικούς προσδιορισμούς των γεγονότων του πάθους του Ιησού. Δεν πρέπει να θεωρούμε πλέον ως κουραστικό αναχρονισμό την επικράτηση αυτής της «βελούδινης δικτατορίας» στη μελέτη και την έρευνα των βιβλικών κειμένων; Η επιστήμη της βιβλικής θεολογίας θα πρέπει να μείνει εγκλωβισμένη στα μεθοδολογικά δεδομένα τριών αιώνων που μόνο σύγχυση  στα βιβλικά κείμενα προσέφεραν; Δεν υπάρχει εξέλιξη στην έρευνα; Αρκετά πια με τον δικτατορικό τρόπο σκέψης στις ανθρωπιστικές επιστήμες. Αυτά που ισχύουν ως μεθοδολογία στις φυσικές επιστήμες δεν μπορούν να βρουν και την εφαρμογή τους στις επιστήμες της θεολογίας, της ιστορίας, της φιλολογίας και της φιλοσοφίας άλλα και των κοινωνικών επιστημών.</w:t>
      </w:r>
    </w:p>
    <w:p w14:paraId="11C6981C" w14:textId="32EEF6BA" w:rsidR="00345DFC" w:rsidRDefault="00345DFC">
      <w:pPr>
        <w:pStyle w:val="a6"/>
      </w:pPr>
    </w:p>
  </w:footnote>
  <w:footnote w:id="321">
    <w:p w14:paraId="4505013F" w14:textId="5D026C2E" w:rsidR="00D0698C" w:rsidRPr="00D0698C" w:rsidRDefault="00D0698C" w:rsidP="006E30AC">
      <w:pPr>
        <w:pStyle w:val="a6"/>
        <w:jc w:val="both"/>
      </w:pPr>
      <w:r w:rsidRPr="00A2247E">
        <w:rPr>
          <w:rStyle w:val="a7"/>
        </w:rPr>
        <w:footnoteRef/>
      </w:r>
      <w:r w:rsidRPr="00D0698C">
        <w:t xml:space="preserve"> </w:t>
      </w:r>
      <w:r w:rsidRPr="00D0698C">
        <w:fldChar w:fldCharType="begin"/>
      </w:r>
      <w:r w:rsidR="00F2050E">
        <w:instrText xml:space="preserve"> ADDIN ZOTERO_ITEM CSL_CITATION {"citationID":"a2bi7hibk43","properties":{"formattedCitation":"\\uldash{\\uc0\\u934{}\\uc0\\u923{}\\uc0\\u913{}\\uc0\\u914{}\\uc0\\u921{}\\uc0\\u927{}\\uc0\\u931{}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χ.χ.","dontUpdate":true,"noteIndex":321},"citationItems":[{"id":232,"uris":["http://zotero.org/users/local/KmiWnhYE/items/2QMFHT9X"],"uri":["http://zotero.org/users/local/KmiWnhYE/items/2QMFHT9X"],"itemData":{"id":232,"type":"book","title":"ΙΟΥΔΑΙΚΟΣ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D0698C">
        <w:fldChar w:fldCharType="separate"/>
      </w:r>
      <w:r w:rsidR="004A57DA" w:rsidRPr="00D0698C">
        <w:rPr>
          <w:rFonts w:ascii="Calibri" w:hAnsi="Calibri" w:cs="Calibri"/>
          <w:szCs w:val="24"/>
        </w:rPr>
        <w:t>Φλ</w:t>
      </w:r>
      <w:r w:rsidR="008B72BB">
        <w:rPr>
          <w:rFonts w:ascii="Calibri" w:hAnsi="Calibri" w:cs="Calibri"/>
          <w:szCs w:val="24"/>
        </w:rPr>
        <w:t>ά</w:t>
      </w:r>
      <w:r w:rsidR="004A57DA" w:rsidRPr="00D0698C">
        <w:rPr>
          <w:rFonts w:ascii="Calibri" w:hAnsi="Calibri" w:cs="Calibri"/>
          <w:szCs w:val="24"/>
        </w:rPr>
        <w:t>βιος Ι</w:t>
      </w:r>
      <w:r w:rsidR="008B72BB">
        <w:rPr>
          <w:rFonts w:ascii="Calibri" w:hAnsi="Calibri" w:cs="Calibri"/>
          <w:szCs w:val="24"/>
        </w:rPr>
        <w:t>ώ</w:t>
      </w:r>
      <w:r w:rsidR="004A57DA" w:rsidRPr="00D0698C">
        <w:rPr>
          <w:rFonts w:ascii="Calibri" w:hAnsi="Calibri" w:cs="Calibri"/>
          <w:szCs w:val="24"/>
        </w:rPr>
        <w:t xml:space="preserve">σηπος, </w:t>
      </w:r>
      <w:r w:rsidR="008B72BB" w:rsidRPr="00D0698C">
        <w:rPr>
          <w:rFonts w:ascii="Calibri" w:hAnsi="Calibri" w:cs="Calibri"/>
          <w:i/>
          <w:iCs/>
          <w:szCs w:val="24"/>
        </w:rPr>
        <w:t>Ιουδαϊκός</w:t>
      </w:r>
      <w:r w:rsidR="004A57DA" w:rsidRPr="00D0698C">
        <w:rPr>
          <w:rFonts w:ascii="Calibri" w:hAnsi="Calibri" w:cs="Calibri"/>
          <w:i/>
          <w:iCs/>
          <w:szCs w:val="24"/>
        </w:rPr>
        <w:t xml:space="preserve"> Π</w:t>
      </w:r>
      <w:r w:rsidR="00F971F2">
        <w:rPr>
          <w:rFonts w:ascii="Calibri" w:hAnsi="Calibri" w:cs="Calibri"/>
          <w:i/>
          <w:iCs/>
          <w:szCs w:val="24"/>
        </w:rPr>
        <w:t>ό</w:t>
      </w:r>
      <w:r w:rsidR="004A57DA" w:rsidRPr="00D0698C">
        <w:rPr>
          <w:rFonts w:ascii="Calibri" w:hAnsi="Calibri" w:cs="Calibri"/>
          <w:i/>
          <w:iCs/>
          <w:szCs w:val="24"/>
        </w:rPr>
        <w:t>λεμος</w:t>
      </w:r>
      <w:r w:rsidR="004A57DA" w:rsidRPr="00D0698C">
        <w:rPr>
          <w:rFonts w:ascii="Calibri" w:hAnsi="Calibri" w:cs="Calibri"/>
          <w:szCs w:val="24"/>
        </w:rPr>
        <w:t>,6,423.</w:t>
      </w:r>
      <w:r w:rsidRPr="00D0698C">
        <w:fldChar w:fldCharType="end"/>
      </w:r>
    </w:p>
  </w:footnote>
  <w:footnote w:id="322">
    <w:p w14:paraId="542A91D0" w14:textId="43E1EC4C" w:rsidR="00B83C13" w:rsidRPr="00B83C13" w:rsidRDefault="00B83C13" w:rsidP="006E30AC">
      <w:pPr>
        <w:pStyle w:val="a6"/>
        <w:jc w:val="both"/>
      </w:pPr>
      <w:r w:rsidRPr="00A2247E">
        <w:rPr>
          <w:rStyle w:val="a7"/>
        </w:rPr>
        <w:footnoteRef/>
      </w:r>
      <w:r w:rsidR="004A57DA">
        <w:t xml:space="preserve"> </w:t>
      </w:r>
      <w:r>
        <w:fldChar w:fldCharType="begin"/>
      </w:r>
      <w:r w:rsidR="00F2050E">
        <w:instrText xml:space="preserve"> ADDIN ZOTERO_ITEM CSL_CITATION {"citationID":"ekqjvVAg","properties":{"formattedCitation":"RICCIOTI GIUSEPPE, {\\i{}\\uc0\\u927{} \\uc0\\u914{}\\uc0\\u921{}\\uc0\\u927{}\\uc0\\u931{} \\uc0\\u932{}\\uc0\\u927{}\\uc0\\u933{} \\uc0\\u921{}\\uc0\\u919{}\\uc0\\u931{}\\uc0\\u927{}\\uc0\\u933{} \\uc0\\u935{}\\uc0\\u929{}\\uc0\\u921{}\\uc0\\u931{}\\uc0\\u932{}\\uc0\\u927{}\\uc0\\u933{}} (\\uc0\\u913{}\\uc0\\u920{}\\uc0\\u919{}\\uc0\\u925{}\\uc0\\u913{}\\uc0\\u921{}, 1953).","plainCitation":"RICCIOTI GIUSEPPE, Ο ΒΙΟΣ ΤΟΥ ΙΗΣΟΥ ΧΡΙΣΤΟΥ (ΑΘΗΝΑΙ, 1953).","dontUpdate":true,"noteIndex":322},"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4A57DA" w:rsidRPr="00B83C13">
        <w:rPr>
          <w:rFonts w:ascii="Calibri" w:hAnsi="Calibri" w:cs="Calibri"/>
          <w:szCs w:val="24"/>
        </w:rPr>
        <w:t xml:space="preserve">Riccioti Giuseppe, </w:t>
      </w:r>
      <w:r w:rsidR="004A57DA" w:rsidRPr="00B83C13">
        <w:rPr>
          <w:rFonts w:ascii="Calibri" w:hAnsi="Calibri" w:cs="Calibri"/>
          <w:i/>
          <w:iCs/>
          <w:szCs w:val="24"/>
        </w:rPr>
        <w:t>Ο Β</w:t>
      </w:r>
      <w:r w:rsidR="008B72BB">
        <w:rPr>
          <w:rFonts w:ascii="Calibri" w:hAnsi="Calibri" w:cs="Calibri"/>
          <w:i/>
          <w:iCs/>
          <w:szCs w:val="24"/>
        </w:rPr>
        <w:t>ί</w:t>
      </w:r>
      <w:r w:rsidR="004A57DA" w:rsidRPr="00B83C13">
        <w:rPr>
          <w:rFonts w:ascii="Calibri" w:hAnsi="Calibri" w:cs="Calibri"/>
          <w:i/>
          <w:iCs/>
          <w:szCs w:val="24"/>
        </w:rPr>
        <w:t xml:space="preserve">ος </w:t>
      </w:r>
      <w:r w:rsidR="008B72BB">
        <w:rPr>
          <w:rFonts w:ascii="Calibri" w:hAnsi="Calibri" w:cs="Calibri"/>
          <w:i/>
          <w:iCs/>
          <w:szCs w:val="24"/>
        </w:rPr>
        <w:t>τ</w:t>
      </w:r>
      <w:r w:rsidR="004A57DA" w:rsidRPr="00B83C13">
        <w:rPr>
          <w:rFonts w:ascii="Calibri" w:hAnsi="Calibri" w:cs="Calibri"/>
          <w:i/>
          <w:iCs/>
          <w:szCs w:val="24"/>
        </w:rPr>
        <w:t>ου Ιησο</w:t>
      </w:r>
      <w:r w:rsidR="008B72BB">
        <w:rPr>
          <w:rFonts w:ascii="Calibri" w:hAnsi="Calibri" w:cs="Calibri"/>
          <w:i/>
          <w:iCs/>
          <w:szCs w:val="24"/>
        </w:rPr>
        <w:t>ύ</w:t>
      </w:r>
      <w:r w:rsidR="004A57DA" w:rsidRPr="00B83C13">
        <w:rPr>
          <w:rFonts w:ascii="Calibri" w:hAnsi="Calibri" w:cs="Calibri"/>
          <w:i/>
          <w:iCs/>
          <w:szCs w:val="24"/>
        </w:rPr>
        <w:t xml:space="preserve"> Χριστο</w:t>
      </w:r>
      <w:r w:rsidR="008B72BB">
        <w:rPr>
          <w:rFonts w:ascii="Calibri" w:hAnsi="Calibri" w:cs="Calibri"/>
          <w:i/>
          <w:iCs/>
          <w:szCs w:val="24"/>
        </w:rPr>
        <w:t>ύ</w:t>
      </w:r>
      <w:r w:rsidR="004A57DA" w:rsidRPr="00B83C13">
        <w:rPr>
          <w:rFonts w:ascii="Calibri" w:hAnsi="Calibri" w:cs="Calibri"/>
          <w:szCs w:val="24"/>
        </w:rPr>
        <w:t xml:space="preserve"> (Αθ</w:t>
      </w:r>
      <w:r w:rsidR="008B72BB">
        <w:rPr>
          <w:rFonts w:ascii="Calibri" w:hAnsi="Calibri" w:cs="Calibri"/>
          <w:szCs w:val="24"/>
        </w:rPr>
        <w:t>ή</w:t>
      </w:r>
      <w:r w:rsidR="004A57DA" w:rsidRPr="00B83C13">
        <w:rPr>
          <w:rFonts w:ascii="Calibri" w:hAnsi="Calibri" w:cs="Calibri"/>
          <w:szCs w:val="24"/>
        </w:rPr>
        <w:t>ναι, 1953)</w:t>
      </w:r>
      <w:r w:rsidR="004A57DA">
        <w:rPr>
          <w:rFonts w:ascii="Calibri" w:hAnsi="Calibri" w:cs="Calibri"/>
          <w:szCs w:val="24"/>
        </w:rPr>
        <w:t>Μετ</w:t>
      </w:r>
      <w:r w:rsidR="008B72BB">
        <w:rPr>
          <w:rFonts w:ascii="Calibri" w:hAnsi="Calibri" w:cs="Calibri"/>
          <w:szCs w:val="24"/>
        </w:rPr>
        <w:t>ά</w:t>
      </w:r>
      <w:r w:rsidR="004A57DA">
        <w:rPr>
          <w:rFonts w:ascii="Calibri" w:hAnsi="Calibri" w:cs="Calibri"/>
          <w:szCs w:val="24"/>
        </w:rPr>
        <w:t>φραση Υακ</w:t>
      </w:r>
      <w:r w:rsidR="008B72BB">
        <w:rPr>
          <w:rFonts w:ascii="Calibri" w:hAnsi="Calibri" w:cs="Calibri"/>
          <w:szCs w:val="24"/>
        </w:rPr>
        <w:t>ί</w:t>
      </w:r>
      <w:r w:rsidR="004A57DA">
        <w:rPr>
          <w:rFonts w:ascii="Calibri" w:hAnsi="Calibri" w:cs="Calibri"/>
          <w:szCs w:val="24"/>
        </w:rPr>
        <w:t>νθου Δημητρ</w:t>
      </w:r>
      <w:r w:rsidR="008B72BB">
        <w:rPr>
          <w:rFonts w:ascii="Calibri" w:hAnsi="Calibri" w:cs="Calibri"/>
          <w:szCs w:val="24"/>
        </w:rPr>
        <w:t>ί</w:t>
      </w:r>
      <w:r w:rsidR="004A57DA">
        <w:rPr>
          <w:rFonts w:ascii="Calibri" w:hAnsi="Calibri" w:cs="Calibri"/>
          <w:szCs w:val="24"/>
        </w:rPr>
        <w:t>ου Σ</w:t>
      </w:r>
      <w:r w:rsidR="00F971F2">
        <w:rPr>
          <w:rFonts w:ascii="Calibri" w:hAnsi="Calibri" w:cs="Calibri"/>
          <w:szCs w:val="24"/>
        </w:rPr>
        <w:t>ελ.</w:t>
      </w:r>
      <w:r w:rsidR="004A57DA">
        <w:rPr>
          <w:rFonts w:ascii="Calibri" w:hAnsi="Calibri" w:cs="Calibri"/>
          <w:szCs w:val="24"/>
        </w:rPr>
        <w:t xml:space="preserve"> 667-668</w:t>
      </w:r>
      <w:r w:rsidR="004A57DA" w:rsidRPr="00B83C13">
        <w:rPr>
          <w:rFonts w:ascii="Calibri" w:hAnsi="Calibri" w:cs="Calibri"/>
          <w:szCs w:val="24"/>
        </w:rPr>
        <w:t>.</w:t>
      </w:r>
      <w:r>
        <w:fldChar w:fldCharType="end"/>
      </w:r>
    </w:p>
  </w:footnote>
  <w:footnote w:id="323">
    <w:p w14:paraId="15D68BA5" w14:textId="513B260F" w:rsidR="00B83C13" w:rsidRPr="00D717C1" w:rsidRDefault="00B83C13" w:rsidP="006E30AC">
      <w:pPr>
        <w:pStyle w:val="a6"/>
        <w:jc w:val="both"/>
        <w:rPr>
          <w:lang w:val="en-US"/>
        </w:rPr>
      </w:pPr>
      <w:r w:rsidRPr="00A2247E">
        <w:rPr>
          <w:rStyle w:val="a7"/>
        </w:rPr>
        <w:footnoteRef/>
      </w:r>
      <w:r>
        <w:t xml:space="preserve"> </w:t>
      </w:r>
      <w:r>
        <w:fldChar w:fldCharType="begin"/>
      </w:r>
      <w:r w:rsidR="00F2050E">
        <w:instrText xml:space="preserve"> ADDIN ZOTERO_ITEM CSL_CITATION {"citationID":"wCuB0PD3","properties":{"formattedCitation":"HUMPHREYS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323},"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4A57DA" w:rsidRPr="00B83C13">
        <w:rPr>
          <w:rFonts w:ascii="Calibri" w:hAnsi="Calibri" w:cs="Calibri"/>
          <w:szCs w:val="24"/>
        </w:rPr>
        <w:t xml:space="preserve">Humphreys Colin, </w:t>
      </w:r>
      <w:r w:rsidR="004A57DA" w:rsidRPr="00B83C13">
        <w:rPr>
          <w:rFonts w:ascii="Calibri" w:hAnsi="Calibri" w:cs="Calibri"/>
          <w:i/>
          <w:iCs/>
          <w:szCs w:val="24"/>
        </w:rPr>
        <w:t xml:space="preserve">Η Μερα Που </w:t>
      </w:r>
      <w:r w:rsidR="004C33BA" w:rsidRPr="00B83C13">
        <w:rPr>
          <w:rFonts w:ascii="Calibri" w:hAnsi="Calibri" w:cs="Calibri"/>
          <w:i/>
          <w:iCs/>
          <w:szCs w:val="24"/>
        </w:rPr>
        <w:t>σταυρώθηκε</w:t>
      </w:r>
      <w:r w:rsidR="004A57DA" w:rsidRPr="00B83C13">
        <w:rPr>
          <w:rFonts w:ascii="Calibri" w:hAnsi="Calibri" w:cs="Calibri"/>
          <w:i/>
          <w:iCs/>
          <w:szCs w:val="24"/>
        </w:rPr>
        <w:t xml:space="preserve"> Ο </w:t>
      </w:r>
      <w:r w:rsidR="004C33BA" w:rsidRPr="00B83C13">
        <w:rPr>
          <w:rFonts w:ascii="Calibri" w:hAnsi="Calibri" w:cs="Calibri"/>
          <w:i/>
          <w:iCs/>
          <w:szCs w:val="24"/>
        </w:rPr>
        <w:t>Χριστός</w:t>
      </w:r>
      <w:r w:rsidR="004A57DA" w:rsidRPr="00B83C13">
        <w:rPr>
          <w:rFonts w:ascii="Calibri" w:hAnsi="Calibri" w:cs="Calibri"/>
          <w:szCs w:val="24"/>
        </w:rPr>
        <w:t>.</w:t>
      </w:r>
      <w:r>
        <w:fldChar w:fldCharType="end"/>
      </w:r>
      <w:r w:rsidR="004C33BA">
        <w:t xml:space="preserve"> </w:t>
      </w:r>
      <w:r w:rsidR="004A57DA">
        <w:t>Σ</w:t>
      </w:r>
      <w:r w:rsidR="00F971F2">
        <w:t>ελ</w:t>
      </w:r>
      <w:r w:rsidR="00F971F2" w:rsidRPr="003F3CB2">
        <w:rPr>
          <w:lang w:val="en-US"/>
        </w:rPr>
        <w:t>.</w:t>
      </w:r>
      <w:r w:rsidR="004A57DA" w:rsidRPr="003B4FE8">
        <w:rPr>
          <w:lang w:val="en-US"/>
        </w:rPr>
        <w:t xml:space="preserve"> 346</w:t>
      </w:r>
      <w:r w:rsidR="004C33BA" w:rsidRPr="00D717C1">
        <w:rPr>
          <w:lang w:val="en-US"/>
        </w:rPr>
        <w:t>.</w:t>
      </w:r>
    </w:p>
  </w:footnote>
  <w:footnote w:id="324">
    <w:p w14:paraId="7143AF69" w14:textId="026E10DF" w:rsidR="0087098B" w:rsidRPr="00D717C1" w:rsidRDefault="0087098B" w:rsidP="006E30AC">
      <w:pPr>
        <w:pStyle w:val="a6"/>
        <w:jc w:val="both"/>
        <w:rPr>
          <w:lang w:val="en-US"/>
        </w:rPr>
      </w:pPr>
      <w:r w:rsidRPr="00A2247E">
        <w:rPr>
          <w:rStyle w:val="a7"/>
        </w:rPr>
        <w:footnoteRef/>
      </w:r>
      <w:r w:rsidR="004A57DA" w:rsidRPr="003B4FE8">
        <w:rPr>
          <w:lang w:val="en-US"/>
        </w:rPr>
        <w:t xml:space="preserve"> </w:t>
      </w:r>
      <w:r>
        <w:fldChar w:fldCharType="begin"/>
      </w:r>
      <w:r w:rsidR="00F2050E">
        <w:rPr>
          <w:lang w:val="en-US"/>
        </w:rPr>
        <w:instrText xml:space="preserve"> ADDIN ZOTERO_ITEM CSL_CITATION {"citationID":"Udcd4rAW","properties":{"formattedCitation":"HUMPHREYS COLIN.","plainCitation":"HUMPHREYS COLIN.","dontUpdate":true,"noteIndex":324},"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4A57DA" w:rsidRPr="003B4FE8">
        <w:rPr>
          <w:rFonts w:ascii="Calibri" w:hAnsi="Calibri" w:cs="Calibri"/>
          <w:lang w:val="en-US"/>
        </w:rPr>
        <w:t>Humphreys Colin.</w:t>
      </w:r>
      <w:r>
        <w:fldChar w:fldCharType="end"/>
      </w:r>
      <w:r w:rsidR="004A57DA">
        <w:t>Σ</w:t>
      </w:r>
      <w:r w:rsidR="00F971F2">
        <w:t>ελ</w:t>
      </w:r>
      <w:r w:rsidR="00F971F2" w:rsidRPr="003F3CB2">
        <w:rPr>
          <w:lang w:val="en-US"/>
        </w:rPr>
        <w:t>.</w:t>
      </w:r>
      <w:r w:rsidR="004A57DA" w:rsidRPr="003B4FE8">
        <w:rPr>
          <w:lang w:val="en-US"/>
        </w:rPr>
        <w:t xml:space="preserve"> 334-346</w:t>
      </w:r>
      <w:r w:rsidR="004C33BA" w:rsidRPr="00D717C1">
        <w:rPr>
          <w:lang w:val="en-US"/>
        </w:rPr>
        <w:t>.</w:t>
      </w:r>
    </w:p>
  </w:footnote>
  <w:footnote w:id="325">
    <w:p w14:paraId="0A96D962" w14:textId="76ABD134" w:rsidR="0087098B" w:rsidRPr="00D717C1" w:rsidRDefault="0087098B" w:rsidP="002673A1">
      <w:pPr>
        <w:pStyle w:val="a6"/>
        <w:jc w:val="both"/>
        <w:rPr>
          <w:lang w:val="en-US"/>
        </w:rPr>
      </w:pPr>
      <w:r w:rsidRPr="00A2247E">
        <w:rPr>
          <w:rStyle w:val="a7"/>
        </w:rPr>
        <w:footnoteRef/>
      </w:r>
      <w:r w:rsidR="004A57DA" w:rsidRPr="003B4FE8">
        <w:rPr>
          <w:lang w:val="en-US"/>
        </w:rPr>
        <w:t xml:space="preserve"> </w:t>
      </w:r>
      <w:r>
        <w:fldChar w:fldCharType="begin"/>
      </w:r>
      <w:r w:rsidR="00F2050E">
        <w:rPr>
          <w:lang w:val="en-US"/>
        </w:rPr>
        <w:instrText xml:space="preserve"> ADDIN ZOTERO_ITEM CSL_CITATION {"citationID":"QYJacdhq","properties":{"formattedCitation":"HUMPHREYS COLIN.","plainCitation":"HUMPHREYS COLIN.","dontUpdate":true,"noteIndex":325},"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4A57DA" w:rsidRPr="003B4FE8">
        <w:rPr>
          <w:rFonts w:ascii="Calibri" w:hAnsi="Calibri" w:cs="Calibri"/>
          <w:lang w:val="en-US"/>
        </w:rPr>
        <w:t>Humphreys Colin.</w:t>
      </w:r>
      <w:r>
        <w:fldChar w:fldCharType="end"/>
      </w:r>
      <w:r w:rsidR="004A57DA">
        <w:t>Σ</w:t>
      </w:r>
      <w:r w:rsidR="00F971F2">
        <w:t>ελ</w:t>
      </w:r>
      <w:r w:rsidR="00F971F2" w:rsidRPr="003F3CB2">
        <w:rPr>
          <w:lang w:val="en-US"/>
        </w:rPr>
        <w:t>.</w:t>
      </w:r>
      <w:r w:rsidR="004A57DA" w:rsidRPr="003B4FE8">
        <w:rPr>
          <w:lang w:val="en-US"/>
        </w:rPr>
        <w:t xml:space="preserve"> 394</w:t>
      </w:r>
      <w:r w:rsidR="004C33BA" w:rsidRPr="00D717C1">
        <w:rPr>
          <w:lang w:val="en-US"/>
        </w:rPr>
        <w:t>.</w:t>
      </w:r>
    </w:p>
  </w:footnote>
  <w:footnote w:id="326">
    <w:p w14:paraId="59320348" w14:textId="4EBB223D" w:rsidR="00AF1D51" w:rsidRPr="00CD2CE4" w:rsidRDefault="00AF1D51" w:rsidP="002673A1">
      <w:pPr>
        <w:pStyle w:val="a6"/>
        <w:jc w:val="both"/>
      </w:pPr>
      <w:r w:rsidRPr="00A2247E">
        <w:rPr>
          <w:rStyle w:val="a7"/>
        </w:rPr>
        <w:footnoteRef/>
      </w:r>
      <w:r w:rsidR="004A57DA" w:rsidRPr="00AF1D51">
        <w:rPr>
          <w:lang w:val="en-US"/>
        </w:rPr>
        <w:t xml:space="preserve"> </w:t>
      </w:r>
      <w:r>
        <w:fldChar w:fldCharType="begin"/>
      </w:r>
      <w:r w:rsidR="00F2050E">
        <w:rPr>
          <w:lang w:val="en-US"/>
        </w:rPr>
        <w:instrText xml:space="preserve"> ADDIN ZOTERO_ITEM CSL_CITATION {"citationID":"FMIfiKyD","properties":{"formattedCitation":"FRANCE R. T., {\\i{}THE GOSPEL OF MARK} (PATERNOSTER: GRAND RAPIDS, EERDMANS, CARLISLE, 2002).","plainCitation":"FRANCE R. T., THE GOSPEL OF MARK (PATERNOSTER: GRAND RAPIDS, EERDMANS, CARLISLE, 2002).","dontUpdate":true,"noteIndex":326},"citationItems":[{"id":209,"uris":["http://zotero.org/users/local/KmiWnhYE/items/LT85DWY5"],"uri":["http://zotero.org/users/local/KmiWnhYE/items/LT85DWY5"],"itemData":{"id":209,"type":"book","event-place":"PATERNOSTER","publisher":"GRAND RAPIDS, EERDMANS, CARLISLE","publisher-place":"PATERNOSTER","title":"THE GOSPEL OF MARK","author":[{"literal":"FRANCE R. T."}],"issued":{"date-parts":[["2002"]]}}}],"schema":"https://github.com/citation-style-language/schema/raw/master/csl-citation.json"} </w:instrText>
      </w:r>
      <w:r>
        <w:fldChar w:fldCharType="separate"/>
      </w:r>
      <w:r w:rsidR="004A57DA" w:rsidRPr="00AF1D51">
        <w:rPr>
          <w:rFonts w:ascii="Calibri" w:hAnsi="Calibri" w:cs="Calibri"/>
          <w:szCs w:val="24"/>
          <w:lang w:val="en-US"/>
        </w:rPr>
        <w:t xml:space="preserve">France R. T., </w:t>
      </w:r>
      <w:r w:rsidR="004A57DA" w:rsidRPr="00AF1D51">
        <w:rPr>
          <w:rFonts w:ascii="Calibri" w:hAnsi="Calibri" w:cs="Calibri"/>
          <w:i/>
          <w:iCs/>
          <w:szCs w:val="24"/>
          <w:lang w:val="en-US"/>
        </w:rPr>
        <w:t>The Gospel Of Mark</w:t>
      </w:r>
      <w:r w:rsidR="004A57DA" w:rsidRPr="00AF1D51">
        <w:rPr>
          <w:rFonts w:ascii="Calibri" w:hAnsi="Calibri" w:cs="Calibri"/>
          <w:szCs w:val="24"/>
          <w:lang w:val="en-US"/>
        </w:rPr>
        <w:t xml:space="preserve"> (Paternoster: Grand Rapids, Eerdmans, Carlisle, 2002).</w:t>
      </w:r>
      <w:r>
        <w:fldChar w:fldCharType="end"/>
      </w:r>
      <w:r w:rsidR="004A57DA">
        <w:rPr>
          <w:lang w:val="en-US"/>
        </w:rPr>
        <w:t xml:space="preserve"> </w:t>
      </w:r>
      <w:r w:rsidR="004A57DA">
        <w:t>Σ</w:t>
      </w:r>
      <w:r w:rsidR="00F971F2">
        <w:t>ελ.</w:t>
      </w:r>
      <w:r w:rsidR="004A57DA" w:rsidRPr="00CD2CE4">
        <w:t xml:space="preserve"> 626</w:t>
      </w:r>
      <w:r w:rsidR="004C33BA">
        <w:t>.</w:t>
      </w:r>
    </w:p>
  </w:footnote>
  <w:footnote w:id="327">
    <w:p w14:paraId="5DE5AC8C" w14:textId="135B8D1C" w:rsidR="004F185A" w:rsidRPr="006B10D8" w:rsidRDefault="004F185A" w:rsidP="00EB62DA">
      <w:pPr>
        <w:pStyle w:val="a6"/>
        <w:jc w:val="both"/>
        <w:rPr>
          <w:rFonts w:cstheme="minorHAnsi"/>
        </w:rPr>
      </w:pPr>
      <w:r w:rsidRPr="00A2247E">
        <w:rPr>
          <w:rStyle w:val="a7"/>
        </w:rPr>
        <w:footnoteRef/>
      </w:r>
      <w:r>
        <w:t xml:space="preserve"> </w:t>
      </w:r>
      <w:r>
        <w:fldChar w:fldCharType="begin"/>
      </w:r>
      <w:r w:rsidR="00F2050E">
        <w:instrText xml:space="preserve"> ADDIN ZOTERO_ITEM CSL_CITATION {"citationID":"ATvyFnLK","properties":{"formattedCitation":"{\\i{}\\uc0\\u913{}\\uc0\\u913{}\\uc0\\u913{}\\uc0\\u913{}\\uc0\\u913{}}, \\uc0\\u967{}.\\uc0\\u967{}.","plainCitation":"ΑΑΑΑΑ, χ.χ.","dontUpdate":true,"noteIndex":327},"citationItems":[{"id":300,"uris":["http://zotero.org/users/local/KmiWnhYE/items/7JPNHXLM"],"uri":["http://zotero.org/users/local/KmiWnhYE/items/7JPNHXLM"],"itemData":{"id":300,"type":"book","title":"ΑΑΑΑΑ"}}],"schema":"https://github.com/citation-style-language/schema/raw/master/csl-citation.json"} </w:instrText>
      </w:r>
      <w:r>
        <w:fldChar w:fldCharType="separate"/>
      </w:r>
      <w:r>
        <w:rPr>
          <w:rFonts w:ascii="Calibri" w:hAnsi="Calibri" w:cs="Calibri"/>
          <w:i/>
          <w:iCs/>
          <w:szCs w:val="24"/>
        </w:rPr>
        <w:t>Βέβαια για την ακριβή ώρα της ολοκλήρωσης της δίκης, και την ώρα της σταύρωσης του Ιησο</w:t>
      </w:r>
      <w:r w:rsidR="006B10D8">
        <w:rPr>
          <w:rFonts w:ascii="Calibri" w:hAnsi="Calibri" w:cs="Calibri"/>
          <w:i/>
          <w:iCs/>
          <w:szCs w:val="24"/>
        </w:rPr>
        <w:t>ύ</w:t>
      </w:r>
      <w:r>
        <w:rPr>
          <w:rFonts w:ascii="Calibri" w:hAnsi="Calibri" w:cs="Calibri"/>
          <w:i/>
          <w:iCs/>
          <w:szCs w:val="24"/>
        </w:rPr>
        <w:t xml:space="preserve"> ύπάρχει τεράστιο ερμηνευτικό θέμα που δεν </w:t>
      </w:r>
      <w:r w:rsidR="004B0985">
        <w:rPr>
          <w:rFonts w:ascii="Calibri" w:hAnsi="Calibri" w:cs="Calibri"/>
          <w:i/>
          <w:iCs/>
          <w:szCs w:val="24"/>
        </w:rPr>
        <w:t xml:space="preserve">είναι </w:t>
      </w:r>
      <w:r>
        <w:rPr>
          <w:rFonts w:ascii="Calibri" w:hAnsi="Calibri" w:cs="Calibri"/>
          <w:i/>
          <w:iCs/>
          <w:szCs w:val="24"/>
        </w:rPr>
        <w:t>της παρούσης εργασίας ζήτημα να αναφερθεί σε αυτό</w:t>
      </w:r>
      <w:r w:rsidRPr="004F185A">
        <w:rPr>
          <w:rFonts w:ascii="Calibri" w:hAnsi="Calibri" w:cs="Calibri"/>
          <w:szCs w:val="24"/>
        </w:rPr>
        <w:t>.</w:t>
      </w:r>
      <w:r>
        <w:fldChar w:fldCharType="end"/>
      </w:r>
      <w:r>
        <w:t xml:space="preserve"> Άλλωστε και εξαιτίας των ελάχιστων δυνατοτήτων του συντάκτη αυτ</w:t>
      </w:r>
      <w:r w:rsidR="006B10D8">
        <w:t>ή</w:t>
      </w:r>
      <w:r>
        <w:t>ς της εργασίας αυτό το καθιστά φυσικώς αδύνατο.</w:t>
      </w:r>
      <w:r w:rsidR="006B10D8">
        <w:t xml:space="preserve"> Το πρόβλημα συνίσταται στη διαφοροποίηση των Μ</w:t>
      </w:r>
      <w:r w:rsidR="00810B04">
        <w:t>ά</w:t>
      </w:r>
      <w:r w:rsidR="006B10D8">
        <w:t>ρκ</w:t>
      </w:r>
      <w:r w:rsidR="00810B04">
        <w:t>ου</w:t>
      </w:r>
      <w:r w:rsidR="006B10D8">
        <w:t xml:space="preserve"> </w:t>
      </w:r>
      <w:r w:rsidR="00810B04">
        <w:t>«</w:t>
      </w:r>
      <w:r w:rsidR="006B10D8">
        <w:rPr>
          <w:rFonts w:ascii="SBL Greek" w:hAnsi="SBL Greek" w:cs="SBL Greek"/>
          <w:lang w:bidi="he-IL"/>
        </w:rPr>
        <w:t>ἦν δὲ ὥρα τρίτη καὶ ἐσταύρωσαν αὐτόν</w:t>
      </w:r>
      <w:r w:rsidR="00810B04">
        <w:rPr>
          <w:rFonts w:ascii="SBL Greek" w:hAnsi="SBL Greek" w:cs="SBL Greek"/>
          <w:lang w:bidi="he-IL"/>
        </w:rPr>
        <w:t>»</w:t>
      </w:r>
      <w:r w:rsidR="006B10D8" w:rsidRPr="006B10D8">
        <w:rPr>
          <w:rFonts w:ascii="Arial" w:hAnsi="Arial" w:cs="Arial"/>
          <w:lang w:bidi="he-IL"/>
        </w:rPr>
        <w:t xml:space="preserve"> (</w:t>
      </w:r>
      <w:r w:rsidR="00F51B74">
        <w:rPr>
          <w:rFonts w:ascii="Arial" w:hAnsi="Arial" w:cs="Arial"/>
          <w:lang w:bidi="he-IL"/>
        </w:rPr>
        <w:t>Μρκ</w:t>
      </w:r>
      <w:r w:rsidR="006B10D8">
        <w:rPr>
          <w:rFonts w:ascii="Arial" w:hAnsi="Arial" w:cs="Arial"/>
          <w:lang w:val="en-US" w:bidi="he-IL"/>
        </w:rPr>
        <w:t> </w:t>
      </w:r>
      <w:r w:rsidR="006B10D8" w:rsidRPr="006B10D8">
        <w:rPr>
          <w:rFonts w:ascii="Arial" w:hAnsi="Arial" w:cs="Arial"/>
          <w:lang w:bidi="he-IL"/>
        </w:rPr>
        <w:t xml:space="preserve">15:25) </w:t>
      </w:r>
      <w:r w:rsidR="006B10D8" w:rsidRPr="006B10D8">
        <w:rPr>
          <w:rFonts w:cstheme="minorHAnsi"/>
          <w:lang w:bidi="he-IL"/>
        </w:rPr>
        <w:t>και</w:t>
      </w:r>
      <w:r w:rsidR="006B10D8">
        <w:rPr>
          <w:rFonts w:cstheme="minorHAnsi"/>
          <w:lang w:bidi="he-IL"/>
        </w:rPr>
        <w:t xml:space="preserve"> του Ιωάννη </w:t>
      </w:r>
      <w:r w:rsidR="00810B04">
        <w:rPr>
          <w:rFonts w:cstheme="minorHAnsi"/>
          <w:lang w:bidi="he-IL"/>
        </w:rPr>
        <w:t>«</w:t>
      </w:r>
      <w:r w:rsidR="006B10D8">
        <w:rPr>
          <w:rFonts w:ascii="SBL Greek" w:hAnsi="SBL Greek" w:cs="SBL Greek"/>
          <w:lang w:bidi="he-IL"/>
        </w:rPr>
        <w:t>ἦν δὲ παρασκευὴ τοῦ πάσχα, ὥρα ἦν ὡς ἕκτη. καὶ λέγει τοῖς Ἰουδαίοις· ἴδε ὁ βασιλεὺς ὑμῶν</w:t>
      </w:r>
      <w:r w:rsidR="00810B04">
        <w:rPr>
          <w:rFonts w:ascii="SBL Greek" w:hAnsi="SBL Greek" w:cs="SBL Greek"/>
          <w:lang w:bidi="he-IL"/>
        </w:rPr>
        <w:t>»</w:t>
      </w:r>
      <w:r w:rsidR="006B10D8" w:rsidRPr="006B10D8">
        <w:rPr>
          <w:rFonts w:ascii="Arial" w:hAnsi="Arial" w:cs="Arial"/>
          <w:lang w:bidi="he-IL"/>
        </w:rPr>
        <w:t xml:space="preserve"> (</w:t>
      </w:r>
      <w:r w:rsidR="00F51B74">
        <w:rPr>
          <w:rFonts w:ascii="Arial" w:hAnsi="Arial" w:cs="Arial"/>
          <w:lang w:bidi="he-IL"/>
        </w:rPr>
        <w:t>Ιω</w:t>
      </w:r>
      <w:r w:rsidR="006B10D8">
        <w:rPr>
          <w:rFonts w:ascii="Arial" w:hAnsi="Arial" w:cs="Arial"/>
          <w:lang w:val="en-US" w:bidi="he-IL"/>
        </w:rPr>
        <w:t> </w:t>
      </w:r>
      <w:r w:rsidR="006B10D8" w:rsidRPr="006B10D8">
        <w:rPr>
          <w:rFonts w:ascii="Arial" w:hAnsi="Arial" w:cs="Arial"/>
          <w:lang w:bidi="he-IL"/>
        </w:rPr>
        <w:t xml:space="preserve">19:14). </w:t>
      </w:r>
      <w:r w:rsidR="006B10D8" w:rsidRPr="006B10D8">
        <w:rPr>
          <w:rFonts w:cstheme="minorHAnsi"/>
          <w:lang w:bidi="he-IL"/>
        </w:rPr>
        <w:t>Το</w:t>
      </w:r>
      <w:r w:rsidR="006B10D8">
        <w:rPr>
          <w:rFonts w:cstheme="minorHAnsi"/>
          <w:lang w:bidi="he-IL"/>
        </w:rPr>
        <w:t xml:space="preserve"> ζήτημα μπορεί να επιλυθεί με γνώσεις σε βάθος επιστημονικής κατάρτισης παλαιογραφίας και θεολογίας.</w:t>
      </w:r>
      <w:r w:rsidR="00AC3B80">
        <w:rPr>
          <w:rFonts w:cstheme="minorHAnsi"/>
          <w:lang w:bidi="he-IL"/>
        </w:rPr>
        <w:t xml:space="preserve"> Πρέπει να ληφθεί υπόψη και η μεθοδολογική προσέγγιση του τι ήταν ιστορική αναφορά στα χρόνια της γραφής των ευαγγελίων. Επειδή ιστορική καταγραφή ήταν η παρουσίαση μαρτυρίας</w:t>
      </w:r>
      <w:r w:rsidR="00810B04">
        <w:rPr>
          <w:rFonts w:cstheme="minorHAnsi"/>
          <w:lang w:bidi="he-IL"/>
        </w:rPr>
        <w:t>,</w:t>
      </w:r>
      <w:r w:rsidR="00AC3B80">
        <w:rPr>
          <w:rFonts w:cstheme="minorHAnsi"/>
          <w:lang w:bidi="he-IL"/>
        </w:rPr>
        <w:t xml:space="preserve"> ίσως ο Μάρκος παρουσιάζει στο χειμαρρώδη τρόπο αναφοράς του μια εσφαλμένη χρονική ενημέρωση από κάποιον που ήταν η πηγή του. Το Άγιο Πνεύμα αναδεικνύεται δρων στην </w:t>
      </w:r>
      <w:r w:rsidR="00810B04">
        <w:rPr>
          <w:rFonts w:cstheme="minorHAnsi"/>
          <w:lang w:bidi="he-IL"/>
        </w:rPr>
        <w:t>καταγραφή αυτή αφού εμφανώς δεν παρεμβαίνει στη χρήση των πηγών από τους ευαγγελιστές που η γραφίδα τους είναι ελεύθερη και όχι χειραγωγούμενη. Ο Ιωάννης που ήταν αυτόπτης, μόνος από τους συναποστόλους του, και γράφει μεταγενέστερα</w:t>
      </w:r>
      <w:r w:rsidR="00CC5033">
        <w:rPr>
          <w:rFonts w:cstheme="minorHAnsi"/>
          <w:lang w:bidi="he-IL"/>
        </w:rPr>
        <w:t>,</w:t>
      </w:r>
      <w:r w:rsidR="00810B04">
        <w:rPr>
          <w:rFonts w:cstheme="minorHAnsi"/>
          <w:lang w:bidi="he-IL"/>
        </w:rPr>
        <w:t xml:space="preserve"> το διορθώνει λειτουργώντας και πιο θεολογικά ως και προς την ώρα της σφαγής των αμνών στον Ναό και της απολύτου χρονικής συμπτώσεως </w:t>
      </w:r>
      <w:r w:rsidR="00CC5033">
        <w:rPr>
          <w:rFonts w:cstheme="minorHAnsi"/>
          <w:lang w:bidi="he-IL"/>
        </w:rPr>
        <w:t>-</w:t>
      </w:r>
      <w:r w:rsidR="00810B04">
        <w:rPr>
          <w:rFonts w:cstheme="minorHAnsi"/>
          <w:lang w:bidi="he-IL"/>
        </w:rPr>
        <w:t>την ένατη ώρα</w:t>
      </w:r>
      <w:r w:rsidR="00CC5033">
        <w:rPr>
          <w:rFonts w:cstheme="minorHAnsi"/>
          <w:lang w:bidi="he-IL"/>
        </w:rPr>
        <w:t>-</w:t>
      </w:r>
      <w:r w:rsidR="00810B04">
        <w:rPr>
          <w:rFonts w:cstheme="minorHAnsi"/>
          <w:lang w:bidi="he-IL"/>
        </w:rPr>
        <w:t xml:space="preserve"> με τον θάνατο του Ιησού. Η μη χρονική ταύτιση  με τον Μάρκο θα του ήταν γνωστή</w:t>
      </w:r>
      <w:r w:rsidR="00CC5033">
        <w:rPr>
          <w:rFonts w:cstheme="minorHAnsi"/>
          <w:lang w:bidi="he-IL"/>
        </w:rPr>
        <w:t>,</w:t>
      </w:r>
      <w:r w:rsidR="00810B04">
        <w:rPr>
          <w:rFonts w:cstheme="minorHAnsi"/>
          <w:lang w:bidi="he-IL"/>
        </w:rPr>
        <w:t xml:space="preserve"> αλλά αυτό ουδόλως τον εμποδίζει στη θεολογική και ιστορική δι</w:t>
      </w:r>
      <w:r w:rsidR="00CC5033">
        <w:rPr>
          <w:rFonts w:cstheme="minorHAnsi"/>
          <w:lang w:bidi="he-IL"/>
        </w:rPr>
        <w:t>ό</w:t>
      </w:r>
      <w:r w:rsidR="00810B04">
        <w:rPr>
          <w:rFonts w:cstheme="minorHAnsi"/>
          <w:lang w:bidi="he-IL"/>
        </w:rPr>
        <w:t>ρθωση που κάνει</w:t>
      </w:r>
      <w:r w:rsidR="00CC5033">
        <w:rPr>
          <w:rFonts w:cstheme="minorHAnsi"/>
          <w:lang w:bidi="he-IL"/>
        </w:rPr>
        <w:t>.</w:t>
      </w:r>
      <w:r w:rsidR="00810B04">
        <w:rPr>
          <w:rFonts w:cstheme="minorHAnsi"/>
          <w:lang w:bidi="he-IL"/>
        </w:rPr>
        <w:t xml:space="preserve"> </w:t>
      </w:r>
      <w:r w:rsidR="00CC5033">
        <w:rPr>
          <w:rFonts w:cstheme="minorHAnsi"/>
          <w:lang w:bidi="he-IL"/>
        </w:rPr>
        <w:t>Αυτό το θέμα το διαπίστωσε η εκκλησία και επιχείρησε να το ερμηνεύσει μέσω των Πατέρων, που δίνουν πειστικές απαντήσεις όπως του Ευσεβίου (</w:t>
      </w:r>
      <w:r w:rsidR="00CC5033">
        <w:rPr>
          <w:rFonts w:cstheme="minorHAnsi"/>
          <w:lang w:bidi="he-IL"/>
        </w:rPr>
        <w:fldChar w:fldCharType="begin"/>
      </w:r>
      <w:r w:rsidR="00F2050E">
        <w:rPr>
          <w:rFonts w:cstheme="minorHAnsi"/>
          <w:lang w:bidi="he-IL"/>
        </w:rPr>
        <w:instrText xml:space="preserve"> ADDIN ZOTERO_ITEM CSL_CITATION {"citationID":"ZTEF4ZQ0","properties":{"formattedCitation":"\\uc0\\u932{}\\uc0\\u929{}\\uc0\\u917{}\\uc0\\u924{}\\uc0\\u928{}\\uc0\\u917{}\\uc0\\u923{}\\uc0\\u913{}\\uc0\\u931{}, {\\i{}\\uc0\\u933{}\\uc0\\u928{}\\uc0\\u927{}\\uc0\\u924{}\\uc0\\u925{}\\uc0\\u919{}\\uc0\\u924{}\\uc0\\u913{} \\uc0\\u931{}\\uc0\\u932{}\\uc0\\u927{} \\uc0\\u922{}\\uc0\\u913{}\\uc0\\u932{}\\uc0\\u913{} \\uc0\\u921{}\\uc0\\u937{}\\uc0\\u913{}\\uc0\\u925{}\\uc0\\u925{}\\uc0\\u919{}} (\\uc0\\u913{}\\uc0\\u920{}\\uc0\\u919{}\\uc0\\u925{}\\uc0\\u913{}\\uc0\\u931{}: \\uc0\\u931{}\\uc0\\u937{}\\uc0\\u932{}\\uc0\\u919{}\\uc0\\u929{}, 2005).","plainCitation":"ΤΡΕΜΠΕΛΑΣ, ΥΠΟΜΝΗΜΑ ΣΤΟ ΚΑΤΑ ΙΩΑΝΝΗ (ΑΘΗΝΑΣ: ΣΩΤΗΡ, 2005).","dontUpdate":true,"noteIndex":327},"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rsidR="00CC5033">
        <w:rPr>
          <w:rFonts w:cstheme="minorHAnsi"/>
          <w:lang w:bidi="he-IL"/>
        </w:rPr>
        <w:fldChar w:fldCharType="separate"/>
      </w:r>
      <w:r w:rsidR="004C33BA">
        <w:rPr>
          <w:rFonts w:ascii="Calibri" w:hAnsi="Calibri" w:cs="Calibri"/>
          <w:szCs w:val="24"/>
        </w:rPr>
        <w:t>Τ</w:t>
      </w:r>
      <w:r w:rsidR="00F51B74" w:rsidRPr="00CC5033">
        <w:rPr>
          <w:rFonts w:ascii="Calibri" w:hAnsi="Calibri" w:cs="Calibri"/>
          <w:szCs w:val="24"/>
        </w:rPr>
        <w:t>ρεμπ</w:t>
      </w:r>
      <w:r w:rsidR="004C33BA">
        <w:rPr>
          <w:rFonts w:ascii="Calibri" w:hAnsi="Calibri" w:cs="Calibri"/>
          <w:szCs w:val="24"/>
        </w:rPr>
        <w:t>έ</w:t>
      </w:r>
      <w:r w:rsidR="00F51B74" w:rsidRPr="00CC5033">
        <w:rPr>
          <w:rFonts w:ascii="Calibri" w:hAnsi="Calibri" w:cs="Calibri"/>
          <w:szCs w:val="24"/>
        </w:rPr>
        <w:t xml:space="preserve">λας, </w:t>
      </w:r>
      <w:r w:rsidR="00F51B74" w:rsidRPr="00CC5033">
        <w:rPr>
          <w:rFonts w:ascii="Calibri" w:hAnsi="Calibri" w:cs="Calibri"/>
          <w:i/>
          <w:iCs/>
          <w:szCs w:val="24"/>
        </w:rPr>
        <w:t>Υπ</w:t>
      </w:r>
      <w:r w:rsidR="004C33BA">
        <w:rPr>
          <w:rFonts w:ascii="Calibri" w:hAnsi="Calibri" w:cs="Calibri"/>
          <w:i/>
          <w:iCs/>
          <w:szCs w:val="24"/>
        </w:rPr>
        <w:t>ό</w:t>
      </w:r>
      <w:r w:rsidR="00F51B74" w:rsidRPr="00CC5033">
        <w:rPr>
          <w:rFonts w:ascii="Calibri" w:hAnsi="Calibri" w:cs="Calibri"/>
          <w:i/>
          <w:iCs/>
          <w:szCs w:val="24"/>
        </w:rPr>
        <w:t xml:space="preserve">μνημα </w:t>
      </w:r>
      <w:r w:rsidR="004C33BA">
        <w:rPr>
          <w:rFonts w:ascii="Calibri" w:hAnsi="Calibri" w:cs="Calibri"/>
          <w:i/>
          <w:iCs/>
          <w:szCs w:val="24"/>
        </w:rPr>
        <w:t>σ</w:t>
      </w:r>
      <w:r w:rsidR="00F51B74" w:rsidRPr="00CC5033">
        <w:rPr>
          <w:rFonts w:ascii="Calibri" w:hAnsi="Calibri" w:cs="Calibri"/>
          <w:i/>
          <w:iCs/>
          <w:szCs w:val="24"/>
        </w:rPr>
        <w:t>το Κατ</w:t>
      </w:r>
      <w:r w:rsidR="004C33BA">
        <w:rPr>
          <w:rFonts w:ascii="Calibri" w:hAnsi="Calibri" w:cs="Calibri"/>
          <w:i/>
          <w:iCs/>
          <w:szCs w:val="24"/>
        </w:rPr>
        <w:t>ά</w:t>
      </w:r>
      <w:r w:rsidR="00F51B74" w:rsidRPr="00CC5033">
        <w:rPr>
          <w:rFonts w:ascii="Calibri" w:hAnsi="Calibri" w:cs="Calibri"/>
          <w:i/>
          <w:iCs/>
          <w:szCs w:val="24"/>
        </w:rPr>
        <w:t xml:space="preserve"> Ιω</w:t>
      </w:r>
      <w:r w:rsidR="004C33BA">
        <w:rPr>
          <w:rFonts w:ascii="Calibri" w:hAnsi="Calibri" w:cs="Calibri"/>
          <w:i/>
          <w:iCs/>
          <w:szCs w:val="24"/>
        </w:rPr>
        <w:t>ά</w:t>
      </w:r>
      <w:r w:rsidR="00F51B74" w:rsidRPr="00CC5033">
        <w:rPr>
          <w:rFonts w:ascii="Calibri" w:hAnsi="Calibri" w:cs="Calibri"/>
          <w:i/>
          <w:iCs/>
          <w:szCs w:val="24"/>
        </w:rPr>
        <w:t>ννη</w:t>
      </w:r>
      <w:r w:rsidR="00F51B74" w:rsidRPr="00CC5033">
        <w:rPr>
          <w:rFonts w:ascii="Calibri" w:hAnsi="Calibri" w:cs="Calibri"/>
          <w:szCs w:val="24"/>
        </w:rPr>
        <w:t xml:space="preserve"> (Αθ</w:t>
      </w:r>
      <w:r w:rsidR="004C33BA">
        <w:rPr>
          <w:rFonts w:ascii="Calibri" w:hAnsi="Calibri" w:cs="Calibri"/>
          <w:szCs w:val="24"/>
        </w:rPr>
        <w:t>ή</w:t>
      </w:r>
      <w:r w:rsidR="00F51B74" w:rsidRPr="00CC5033">
        <w:rPr>
          <w:rFonts w:ascii="Calibri" w:hAnsi="Calibri" w:cs="Calibri"/>
          <w:szCs w:val="24"/>
        </w:rPr>
        <w:t>να</w:t>
      </w:r>
      <w:r w:rsidR="00F51B74">
        <w:rPr>
          <w:rFonts w:ascii="Calibri" w:hAnsi="Calibri" w:cs="Calibri"/>
          <w:szCs w:val="24"/>
        </w:rPr>
        <w:t>ι</w:t>
      </w:r>
      <w:r w:rsidR="00F51B74" w:rsidRPr="00CC5033">
        <w:rPr>
          <w:rFonts w:ascii="Calibri" w:hAnsi="Calibri" w:cs="Calibri"/>
          <w:szCs w:val="24"/>
        </w:rPr>
        <w:t>: Σωτ</w:t>
      </w:r>
      <w:r w:rsidR="00F971F2">
        <w:rPr>
          <w:rFonts w:ascii="Calibri" w:hAnsi="Calibri" w:cs="Calibri"/>
          <w:szCs w:val="24"/>
        </w:rPr>
        <w:t>ή</w:t>
      </w:r>
      <w:r w:rsidR="00F51B74" w:rsidRPr="00CC5033">
        <w:rPr>
          <w:rFonts w:ascii="Calibri" w:hAnsi="Calibri" w:cs="Calibri"/>
          <w:szCs w:val="24"/>
        </w:rPr>
        <w:t>ρ</w:t>
      </w:r>
      <w:r w:rsidR="00CC5033" w:rsidRPr="00CC5033">
        <w:rPr>
          <w:rFonts w:ascii="Calibri" w:hAnsi="Calibri" w:cs="Calibri"/>
          <w:szCs w:val="24"/>
        </w:rPr>
        <w:t>, 2005).</w:t>
      </w:r>
      <w:r w:rsidR="00CC5033">
        <w:rPr>
          <w:rFonts w:cstheme="minorHAnsi"/>
          <w:lang w:bidi="he-IL"/>
        </w:rPr>
        <w:fldChar w:fldCharType="end"/>
      </w:r>
      <w:r w:rsidR="00CC5033">
        <w:rPr>
          <w:rFonts w:cstheme="minorHAnsi"/>
          <w:lang w:bidi="he-IL"/>
        </w:rPr>
        <w:t>Σ</w:t>
      </w:r>
      <w:r w:rsidR="00F971F2">
        <w:rPr>
          <w:rFonts w:cstheme="minorHAnsi"/>
          <w:lang w:bidi="he-IL"/>
        </w:rPr>
        <w:t>ελ.</w:t>
      </w:r>
      <w:r w:rsidR="00CC5033">
        <w:rPr>
          <w:rFonts w:cstheme="minorHAnsi"/>
          <w:lang w:bidi="he-IL"/>
        </w:rPr>
        <w:t xml:space="preserve">661 που δίνει παλαιογραφική εξήγηση. Περισσότερα για το θέμα βλ. </w:t>
      </w:r>
      <w:r w:rsidR="00CC5033">
        <w:rPr>
          <w:rFonts w:cstheme="minorHAnsi"/>
          <w:lang w:bidi="he-IL"/>
        </w:rPr>
        <w:fldChar w:fldCharType="begin"/>
      </w:r>
      <w:r w:rsidR="00F2050E">
        <w:rPr>
          <w:rFonts w:cstheme="minorHAnsi"/>
          <w:lang w:bidi="he-IL"/>
        </w:rPr>
        <w:instrText xml:space="preserve"> ADDIN ZOTERO_ITEM CSL_CITATION {"citationID":"IbiZwcHD","properties":{"formattedCitation":"\\uc0\\u932{}\\uc0\\u929{}\\uc0\\u917{}\\uc0\\u924{}\\uc0\\u928{}\\uc0\\u917{}\\uc0\\u923{}\\uc0\\u913{}\\uc0\\u931{}.","plainCitation":"ΤΡΕΜΠΕΛΑΣ.","dontUpdate":true,"noteIndex":327},"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rsidR="00CC5033">
        <w:rPr>
          <w:rFonts w:cstheme="minorHAnsi"/>
          <w:lang w:bidi="he-IL"/>
        </w:rPr>
        <w:fldChar w:fldCharType="separate"/>
      </w:r>
      <w:r w:rsidR="004C33BA">
        <w:rPr>
          <w:rFonts w:ascii="Calibri" w:hAnsi="Calibri" w:cs="Calibri"/>
          <w:szCs w:val="24"/>
        </w:rPr>
        <w:t>Τ</w:t>
      </w:r>
      <w:r w:rsidR="004C33BA" w:rsidRPr="00CC5033">
        <w:rPr>
          <w:rFonts w:ascii="Calibri" w:hAnsi="Calibri" w:cs="Calibri"/>
          <w:szCs w:val="24"/>
        </w:rPr>
        <w:t>ρεμπέλας</w:t>
      </w:r>
      <w:r w:rsidR="00CC5033" w:rsidRPr="00CC5033">
        <w:rPr>
          <w:rFonts w:ascii="Calibri" w:hAnsi="Calibri" w:cs="Calibri"/>
          <w:szCs w:val="24"/>
        </w:rPr>
        <w:t>.</w:t>
      </w:r>
      <w:r w:rsidR="00CC5033">
        <w:rPr>
          <w:rFonts w:cstheme="minorHAnsi"/>
          <w:lang w:bidi="he-IL"/>
        </w:rPr>
        <w:fldChar w:fldCharType="end"/>
      </w:r>
      <w:r w:rsidR="004C33BA">
        <w:rPr>
          <w:rFonts w:cstheme="minorHAnsi"/>
          <w:lang w:bidi="he-IL"/>
        </w:rPr>
        <w:t xml:space="preserve"> </w:t>
      </w:r>
      <w:r w:rsidR="00CC5033">
        <w:rPr>
          <w:rFonts w:cstheme="minorHAnsi"/>
          <w:lang w:bidi="he-IL"/>
        </w:rPr>
        <w:t>Σ</w:t>
      </w:r>
      <w:r w:rsidR="007949B5">
        <w:rPr>
          <w:rFonts w:cstheme="minorHAnsi"/>
          <w:lang w:bidi="he-IL"/>
        </w:rPr>
        <w:t>ελ.</w:t>
      </w:r>
      <w:r w:rsidR="00CC5033">
        <w:rPr>
          <w:rFonts w:cstheme="minorHAnsi"/>
          <w:lang w:bidi="he-IL"/>
        </w:rPr>
        <w:t xml:space="preserve"> 661-662. και </w:t>
      </w:r>
      <w:r w:rsidR="00CC5033">
        <w:rPr>
          <w:rFonts w:cstheme="minorHAnsi"/>
          <w:lang w:bidi="he-IL"/>
        </w:rPr>
        <w:fldChar w:fldCharType="begin"/>
      </w:r>
      <w:r w:rsidR="00F2050E">
        <w:rPr>
          <w:rFonts w:cstheme="minorHAnsi"/>
          <w:lang w:bidi="he-IL"/>
        </w:rPr>
        <w:instrText xml:space="preserve"> ADDIN ZOTERO_ITEM CSL_CITATION {"citationID":"tqsdxkBH","properties":{"formattedCitation":"RICCIOTI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327},"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rsidR="00CC5033">
        <w:rPr>
          <w:rFonts w:cstheme="minorHAnsi"/>
          <w:lang w:bidi="he-IL"/>
        </w:rPr>
        <w:fldChar w:fldCharType="separate"/>
      </w:r>
      <w:r w:rsidR="00F51B74" w:rsidRPr="00CC5033">
        <w:rPr>
          <w:rFonts w:ascii="Calibri" w:hAnsi="Calibri" w:cs="Calibri"/>
          <w:szCs w:val="24"/>
        </w:rPr>
        <w:t xml:space="preserve">Riccioti Giuseppe, </w:t>
      </w:r>
      <w:r w:rsidR="00F51B74" w:rsidRPr="00CC5033">
        <w:rPr>
          <w:rFonts w:ascii="Calibri" w:hAnsi="Calibri" w:cs="Calibri"/>
          <w:i/>
          <w:iCs/>
          <w:szCs w:val="24"/>
        </w:rPr>
        <w:t>Ο Β</w:t>
      </w:r>
      <w:r w:rsidR="004C33BA">
        <w:rPr>
          <w:rFonts w:ascii="Calibri" w:hAnsi="Calibri" w:cs="Calibri"/>
          <w:i/>
          <w:iCs/>
          <w:szCs w:val="24"/>
        </w:rPr>
        <w:t>ί</w:t>
      </w:r>
      <w:r w:rsidR="00F51B74" w:rsidRPr="00CC5033">
        <w:rPr>
          <w:rFonts w:ascii="Calibri" w:hAnsi="Calibri" w:cs="Calibri"/>
          <w:i/>
          <w:iCs/>
          <w:szCs w:val="24"/>
        </w:rPr>
        <w:t xml:space="preserve">ος </w:t>
      </w:r>
      <w:r w:rsidR="004C33BA">
        <w:rPr>
          <w:rFonts w:ascii="Calibri" w:hAnsi="Calibri" w:cs="Calibri"/>
          <w:i/>
          <w:iCs/>
          <w:szCs w:val="24"/>
        </w:rPr>
        <w:t>τ</w:t>
      </w:r>
      <w:r w:rsidR="00F51B74" w:rsidRPr="00CC5033">
        <w:rPr>
          <w:rFonts w:ascii="Calibri" w:hAnsi="Calibri" w:cs="Calibri"/>
          <w:i/>
          <w:iCs/>
          <w:szCs w:val="24"/>
        </w:rPr>
        <w:t>ου Ιησο</w:t>
      </w:r>
      <w:r w:rsidR="004C33BA">
        <w:rPr>
          <w:rFonts w:ascii="Calibri" w:hAnsi="Calibri" w:cs="Calibri"/>
          <w:i/>
          <w:iCs/>
          <w:szCs w:val="24"/>
        </w:rPr>
        <w:t>ύ</w:t>
      </w:r>
      <w:r w:rsidR="00F51B74" w:rsidRPr="00CC5033">
        <w:rPr>
          <w:rFonts w:ascii="Calibri" w:hAnsi="Calibri" w:cs="Calibri"/>
          <w:i/>
          <w:iCs/>
          <w:szCs w:val="24"/>
        </w:rPr>
        <w:t xml:space="preserve"> Χριστο</w:t>
      </w:r>
      <w:r w:rsidR="004C33BA">
        <w:rPr>
          <w:rFonts w:ascii="Calibri" w:hAnsi="Calibri" w:cs="Calibri"/>
          <w:i/>
          <w:iCs/>
          <w:szCs w:val="24"/>
        </w:rPr>
        <w:t>ύ</w:t>
      </w:r>
      <w:r w:rsidR="00F51B74" w:rsidRPr="00CC5033">
        <w:rPr>
          <w:rFonts w:ascii="Calibri" w:hAnsi="Calibri" w:cs="Calibri"/>
          <w:szCs w:val="24"/>
        </w:rPr>
        <w:t>.</w:t>
      </w:r>
      <w:r w:rsidR="00CC5033">
        <w:rPr>
          <w:rFonts w:cstheme="minorHAnsi"/>
          <w:lang w:bidi="he-IL"/>
        </w:rPr>
        <w:fldChar w:fldCharType="end"/>
      </w:r>
      <w:r w:rsidR="00CC5033">
        <w:rPr>
          <w:rFonts w:cstheme="minorHAnsi"/>
          <w:lang w:bidi="he-IL"/>
        </w:rPr>
        <w:t xml:space="preserve"> Σ</w:t>
      </w:r>
      <w:r w:rsidR="007949B5">
        <w:rPr>
          <w:rFonts w:cstheme="minorHAnsi"/>
          <w:lang w:bidi="he-IL"/>
        </w:rPr>
        <w:t>ελ.</w:t>
      </w:r>
      <w:r w:rsidR="00CC5033">
        <w:rPr>
          <w:rFonts w:cstheme="minorHAnsi"/>
          <w:lang w:bidi="he-IL"/>
        </w:rPr>
        <w:t>753-754.</w:t>
      </w:r>
      <w:r w:rsidR="004B0985">
        <w:rPr>
          <w:rFonts w:cstheme="minorHAnsi"/>
          <w:lang w:bidi="he-IL"/>
        </w:rPr>
        <w:t xml:space="preserve"> Άλλωστε απλά, αν το δούμε, το θέμα οντολογικά αφορά το πόσες ώρες έζησε καρφωμένος στον Σταυρό ο Ιησούς πράγμα ελάχιστης σωτηριολογικής σημασίας κατά την ταπεινή μας γνώμη. Το μέγιστο θεολογικό γεγονός είναι η στιγμή του θανάτου, που κατά την ώρα της, υπάρχει απόλυτη αγιοπνευματική σύμπτωση όλων των ευαγγελιστών, ότι ήταν η ενάτη ώρα που ο Αμνός του Θεού θυσιάζονταν υπέρ των αμαρτιών μας.</w:t>
      </w:r>
    </w:p>
  </w:footnote>
  <w:footnote w:id="328">
    <w:p w14:paraId="4BC3F626" w14:textId="390D166C" w:rsidR="0085291C" w:rsidRDefault="0085291C" w:rsidP="00EB62DA">
      <w:pPr>
        <w:pStyle w:val="a6"/>
        <w:jc w:val="both"/>
      </w:pPr>
      <w:r w:rsidRPr="00A2247E">
        <w:rPr>
          <w:rStyle w:val="a7"/>
        </w:rPr>
        <w:footnoteRef/>
      </w:r>
      <w:r>
        <w:t xml:space="preserve"> </w:t>
      </w:r>
      <w:r w:rsidRPr="0085291C">
        <w:fldChar w:fldCharType="begin"/>
      </w:r>
      <w:r w:rsidR="00F2050E">
        <w:instrText xml:space="preserve"> ADDIN ZOTERO_ITEM CSL_CITATION {"citationID":"a2i6vh4tr0p","properties":{"formattedCitation":"\\uldash{\\uc0\\u934{}\\uc0\\u923{}\\uc0\\u913{}\\uc0\\u914{}\\uc0\\u921{}\\uc0\\u927{}\\uc0\\u931{}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χ.χ.","dontUpdate":true,"noteIndex":328},"citationItems":[{"id":232,"uris":["http://zotero.org/users/local/KmiWnhYE/items/2QMFHT9X"],"uri":["http://zotero.org/users/local/KmiWnhYE/items/2QMFHT9X"],"itemData":{"id":232,"type":"book","title":"ΙΟΥΔΑΙΚΟΣ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85291C">
        <w:fldChar w:fldCharType="separate"/>
      </w:r>
      <w:r w:rsidR="00F51B74" w:rsidRPr="0085291C">
        <w:rPr>
          <w:rFonts w:ascii="Calibri" w:hAnsi="Calibri" w:cs="Calibri"/>
          <w:szCs w:val="24"/>
        </w:rPr>
        <w:t>Φλ</w:t>
      </w:r>
      <w:r w:rsidR="004C33BA">
        <w:rPr>
          <w:rFonts w:ascii="Calibri" w:hAnsi="Calibri" w:cs="Calibri"/>
          <w:szCs w:val="24"/>
        </w:rPr>
        <w:t>ά</w:t>
      </w:r>
      <w:r w:rsidR="00F51B74" w:rsidRPr="0085291C">
        <w:rPr>
          <w:rFonts w:ascii="Calibri" w:hAnsi="Calibri" w:cs="Calibri"/>
          <w:szCs w:val="24"/>
        </w:rPr>
        <w:t>βιος Ι</w:t>
      </w:r>
      <w:r w:rsidR="004C33BA">
        <w:rPr>
          <w:rFonts w:ascii="Calibri" w:hAnsi="Calibri" w:cs="Calibri"/>
          <w:szCs w:val="24"/>
        </w:rPr>
        <w:t>ώ</w:t>
      </w:r>
      <w:r w:rsidR="00F51B74" w:rsidRPr="0085291C">
        <w:rPr>
          <w:rFonts w:ascii="Calibri" w:hAnsi="Calibri" w:cs="Calibri"/>
          <w:szCs w:val="24"/>
        </w:rPr>
        <w:t xml:space="preserve">σηπος, </w:t>
      </w:r>
      <w:r w:rsidR="004C33BA" w:rsidRPr="0085291C">
        <w:rPr>
          <w:rFonts w:ascii="Calibri" w:hAnsi="Calibri" w:cs="Calibri"/>
          <w:i/>
          <w:iCs/>
          <w:szCs w:val="24"/>
        </w:rPr>
        <w:t>Ιουδαϊκός</w:t>
      </w:r>
      <w:r w:rsidR="00F51B74" w:rsidRPr="0085291C">
        <w:rPr>
          <w:rFonts w:ascii="Calibri" w:hAnsi="Calibri" w:cs="Calibri"/>
          <w:i/>
          <w:iCs/>
          <w:szCs w:val="24"/>
        </w:rPr>
        <w:t xml:space="preserve"> Π</w:t>
      </w:r>
      <w:r w:rsidR="004C33BA">
        <w:rPr>
          <w:rFonts w:ascii="Calibri" w:hAnsi="Calibri" w:cs="Calibri"/>
          <w:i/>
          <w:iCs/>
          <w:szCs w:val="24"/>
        </w:rPr>
        <w:t>ό</w:t>
      </w:r>
      <w:r w:rsidR="00F51B74" w:rsidRPr="0085291C">
        <w:rPr>
          <w:rFonts w:ascii="Calibri" w:hAnsi="Calibri" w:cs="Calibri"/>
          <w:i/>
          <w:iCs/>
          <w:szCs w:val="24"/>
        </w:rPr>
        <w:t>λεμος</w:t>
      </w:r>
      <w:r w:rsidR="00F51B74" w:rsidRPr="0085291C">
        <w:rPr>
          <w:rFonts w:ascii="Calibri" w:hAnsi="Calibri" w:cs="Calibri"/>
          <w:szCs w:val="24"/>
        </w:rPr>
        <w:t>,6,423.</w:t>
      </w:r>
      <w:r w:rsidRPr="0085291C">
        <w:fldChar w:fldCharType="end"/>
      </w:r>
    </w:p>
  </w:footnote>
  <w:footnote w:id="329">
    <w:p w14:paraId="5A51B25D" w14:textId="1971879F" w:rsidR="00EB62DA" w:rsidRPr="00EB62DA" w:rsidRDefault="00EB62DA" w:rsidP="00EB62DA">
      <w:pPr>
        <w:pStyle w:val="a6"/>
        <w:jc w:val="both"/>
      </w:pPr>
      <w:r>
        <w:rPr>
          <w:rStyle w:val="a7"/>
        </w:rPr>
        <w:footnoteRef/>
      </w:r>
      <w:r w:rsidR="00F51B74">
        <w:t xml:space="preserve"> </w:t>
      </w:r>
      <w:r w:rsidRPr="00EB62DA">
        <w:fldChar w:fldCharType="begin"/>
      </w:r>
      <w:r w:rsidR="00F2050E">
        <w:instrText xml:space="preserve"> ADDIN ZOTERO_ITEM CSL_CITATION {"citationID":"a2b95oql9pc","properties":{"formattedCitation":"XAVIER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329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EB62DA">
        <w:fldChar w:fldCharType="separate"/>
      </w:r>
      <w:r w:rsidR="00F51B74" w:rsidRPr="00E02B6C">
        <w:rPr>
          <w:rFonts w:ascii="Calibri" w:hAnsi="Calibri" w:cs="Calibri"/>
          <w:szCs w:val="24"/>
        </w:rPr>
        <w:t xml:space="preserve">Xavier Leon-Dufour, </w:t>
      </w:r>
      <w:r w:rsidR="00F51B74" w:rsidRPr="00E02B6C">
        <w:rPr>
          <w:rFonts w:ascii="Calibri" w:hAnsi="Calibri" w:cs="Calibri"/>
          <w:i/>
          <w:iCs/>
          <w:szCs w:val="24"/>
        </w:rPr>
        <w:t>Λεξικ</w:t>
      </w:r>
      <w:r w:rsidR="004C33BA">
        <w:rPr>
          <w:rFonts w:ascii="Calibri" w:hAnsi="Calibri" w:cs="Calibri"/>
          <w:i/>
          <w:iCs/>
          <w:szCs w:val="24"/>
        </w:rPr>
        <w:t>ό</w:t>
      </w:r>
      <w:r w:rsidR="00F51B74" w:rsidRPr="00E02B6C">
        <w:rPr>
          <w:rFonts w:ascii="Calibri" w:hAnsi="Calibri" w:cs="Calibri"/>
          <w:i/>
          <w:iCs/>
          <w:szCs w:val="24"/>
        </w:rPr>
        <w:t xml:space="preserve"> Βιβλικ</w:t>
      </w:r>
      <w:r w:rsidR="006830F5">
        <w:rPr>
          <w:rFonts w:ascii="Calibri" w:hAnsi="Calibri" w:cs="Calibri"/>
          <w:i/>
          <w:iCs/>
          <w:szCs w:val="24"/>
        </w:rPr>
        <w:t>ή</w:t>
      </w:r>
      <w:r w:rsidR="00F51B74" w:rsidRPr="00E02B6C">
        <w:rPr>
          <w:rFonts w:ascii="Calibri" w:hAnsi="Calibri" w:cs="Calibri"/>
          <w:i/>
          <w:iCs/>
          <w:szCs w:val="24"/>
        </w:rPr>
        <w:t>ς Θεολογ</w:t>
      </w:r>
      <w:r w:rsidR="006830F5">
        <w:rPr>
          <w:rFonts w:ascii="Calibri" w:hAnsi="Calibri" w:cs="Calibri"/>
          <w:i/>
          <w:iCs/>
          <w:szCs w:val="24"/>
        </w:rPr>
        <w:t>ί</w:t>
      </w:r>
      <w:r w:rsidR="00F51B74" w:rsidRPr="00E02B6C">
        <w:rPr>
          <w:rFonts w:ascii="Calibri" w:hAnsi="Calibri" w:cs="Calibri"/>
          <w:i/>
          <w:iCs/>
          <w:szCs w:val="24"/>
        </w:rPr>
        <w:t>ας</w:t>
      </w:r>
      <w:r w:rsidR="00F51B74" w:rsidRPr="00E02B6C">
        <w:rPr>
          <w:rFonts w:ascii="Calibri" w:hAnsi="Calibri" w:cs="Calibri"/>
          <w:szCs w:val="24"/>
        </w:rPr>
        <w:t>.</w:t>
      </w:r>
      <w:r w:rsidRPr="00EB62DA">
        <w:fldChar w:fldCharType="end"/>
      </w:r>
      <w:r w:rsidR="00F51B74">
        <w:t xml:space="preserve"> Λήμμα «Αμνός Θεού» Σελ</w:t>
      </w:r>
      <w:r w:rsidR="007949B5">
        <w:t>.</w:t>
      </w:r>
      <w:r w:rsidR="00F51B74">
        <w:t xml:space="preserve"> 69-70.</w:t>
      </w:r>
    </w:p>
  </w:footnote>
  <w:footnote w:id="330">
    <w:p w14:paraId="7F0D6E44" w14:textId="2A3D741F" w:rsidR="00AB5F33" w:rsidRPr="00AB5F33" w:rsidRDefault="00AB5F33" w:rsidP="00EB62DA">
      <w:pPr>
        <w:pStyle w:val="a6"/>
        <w:jc w:val="both"/>
      </w:pPr>
      <w:r w:rsidRPr="00A2247E">
        <w:rPr>
          <w:rStyle w:val="a7"/>
        </w:rPr>
        <w:footnoteRef/>
      </w:r>
      <w:r w:rsidR="00F51B74">
        <w:t>Μετ</w:t>
      </w:r>
      <w:r w:rsidR="00E713E7">
        <w:t>ά</w:t>
      </w:r>
      <w:r w:rsidR="00F51B74">
        <w:t xml:space="preserve">φραση </w:t>
      </w:r>
      <w:r w:rsidR="00E713E7">
        <w:t>από</w:t>
      </w:r>
      <w:r w:rsidR="00F51B74" w:rsidRPr="00AB5F33">
        <w:t xml:space="preserve"> </w:t>
      </w:r>
      <w:r>
        <w:fldChar w:fldCharType="begin"/>
      </w:r>
      <w:r w:rsidR="00F2050E">
        <w:instrText xml:space="preserve"> ADDIN ZOTERO_ITEM CSL_CITATION {"citationID":"kmM4zvMm","properties":{"formattedCitation":"{\\i{}\\uc0\\u919{} \\uc0\\u922{}\\uc0\\u913{}\\uc0\\u921{}\\uc0\\u925{}\\uc0\\u919{} \\uc0\\u916{}\\uc0\\u921{}\\uc0\\u913{}\\uc0\\u920{}\\uc0\\u919{}\\uc0\\u922{}\\uc0\\u919{}} (\\uc0\\u917{}\\uc0\\u923{}\\uc0\\u923{}\\uc0\\u919{}\\uc0\\u925{}\\uc0\\u921{}\\uc0\\u922{}\\uc0\\u919{} \\uc0\\u914{}\\uc0\\u921{}\\uc0\\u914{}\\uc0\\u923{}\\uc0\\u921{}\\uc0\\u922{}\\uc0\\u919{} \\uc0\\u917{}\\uc0\\u932{}\\uc0\\u913{}\\uc0\\u921{}\\uc0\\u929{}\\uc0\\u921{}\\uc0\\u913{}, \\uc0\\u967{}.\\uc0\\u967{}.).","plainCitation":"Η ΚΑΙΝΗ ΔΙΑΘΗΚΗ (ΕΛΛΗΝΙΚΗ ΒΙΒΛΙΚΗ ΕΤΑΙΡΙΑ, χ.χ.).","dontUpdate":true,"noteIndex":330},"citationItems":[{"id":297,"uris":["http://zotero.org/users/local/KmiWnhYE/items/RHT2M6IC"],"uri":["http://zotero.org/users/local/KmiWnhYE/items/RHT2M6IC"],"itemData":{"id":297,"type":"book","publisher":"ΕΛΛΗΝΙΚΗ ΒΙΒΛΙΚΗ ΕΤΑΙΡΙΑ","title":"Η ΚΑΙΝΗ ΔΙΑΘΗΚΗ"}}],"schema":"https://github.com/citation-style-language/schema/raw/master/csl-citation.json"} </w:instrText>
      </w:r>
      <w:r>
        <w:fldChar w:fldCharType="separate"/>
      </w:r>
      <w:r w:rsidR="00F51B74" w:rsidRPr="00AB5F33">
        <w:rPr>
          <w:rFonts w:ascii="Calibri" w:hAnsi="Calibri" w:cs="Calibri"/>
          <w:i/>
          <w:iCs/>
          <w:szCs w:val="24"/>
        </w:rPr>
        <w:t xml:space="preserve">Η </w:t>
      </w:r>
      <w:r w:rsidR="00E713E7" w:rsidRPr="00AB5F33">
        <w:rPr>
          <w:rFonts w:ascii="Calibri" w:hAnsi="Calibri" w:cs="Calibri"/>
          <w:i/>
          <w:iCs/>
          <w:szCs w:val="24"/>
        </w:rPr>
        <w:t>Καινή</w:t>
      </w:r>
      <w:r w:rsidR="00F51B74" w:rsidRPr="00AB5F33">
        <w:rPr>
          <w:rFonts w:ascii="Calibri" w:hAnsi="Calibri" w:cs="Calibri"/>
          <w:i/>
          <w:iCs/>
          <w:szCs w:val="24"/>
        </w:rPr>
        <w:t xml:space="preserve"> </w:t>
      </w:r>
      <w:r w:rsidR="00E713E7" w:rsidRPr="00AB5F33">
        <w:rPr>
          <w:rFonts w:ascii="Calibri" w:hAnsi="Calibri" w:cs="Calibri"/>
          <w:i/>
          <w:iCs/>
          <w:szCs w:val="24"/>
        </w:rPr>
        <w:t>Διαθήκη</w:t>
      </w:r>
      <w:r w:rsidR="00F51B74" w:rsidRPr="00AB5F33">
        <w:rPr>
          <w:rFonts w:ascii="Calibri" w:hAnsi="Calibri" w:cs="Calibri"/>
          <w:szCs w:val="24"/>
        </w:rPr>
        <w:t xml:space="preserve"> (Ελληνικ</w:t>
      </w:r>
      <w:r w:rsidR="00E713E7">
        <w:rPr>
          <w:rFonts w:ascii="Calibri" w:hAnsi="Calibri" w:cs="Calibri"/>
          <w:szCs w:val="24"/>
        </w:rPr>
        <w:t>ή</w:t>
      </w:r>
      <w:r w:rsidR="00F51B74" w:rsidRPr="00AB5F33">
        <w:rPr>
          <w:rFonts w:ascii="Calibri" w:hAnsi="Calibri" w:cs="Calibri"/>
          <w:szCs w:val="24"/>
        </w:rPr>
        <w:t xml:space="preserve"> Βιβλικ</w:t>
      </w:r>
      <w:r w:rsidR="00E713E7">
        <w:rPr>
          <w:rFonts w:ascii="Calibri" w:hAnsi="Calibri" w:cs="Calibri"/>
          <w:szCs w:val="24"/>
        </w:rPr>
        <w:t>ή</w:t>
      </w:r>
      <w:r w:rsidR="00F51B74" w:rsidRPr="00AB5F33">
        <w:rPr>
          <w:rFonts w:ascii="Calibri" w:hAnsi="Calibri" w:cs="Calibri"/>
          <w:szCs w:val="24"/>
        </w:rPr>
        <w:t xml:space="preserve"> Εταιρ</w:t>
      </w:r>
      <w:r w:rsidR="00E713E7">
        <w:rPr>
          <w:rFonts w:ascii="Calibri" w:hAnsi="Calibri" w:cs="Calibri"/>
          <w:szCs w:val="24"/>
        </w:rPr>
        <w:t>εί</w:t>
      </w:r>
      <w:r w:rsidR="00F51B74" w:rsidRPr="00AB5F33">
        <w:rPr>
          <w:rFonts w:ascii="Calibri" w:hAnsi="Calibri" w:cs="Calibri"/>
          <w:szCs w:val="24"/>
        </w:rPr>
        <w:t>α,</w:t>
      </w:r>
      <w:r w:rsidR="00F51B74">
        <w:rPr>
          <w:rFonts w:ascii="Calibri" w:hAnsi="Calibri" w:cs="Calibri"/>
          <w:szCs w:val="24"/>
        </w:rPr>
        <w:t>1999</w:t>
      </w:r>
      <w:r w:rsidR="00F51B74" w:rsidRPr="00AB5F33">
        <w:rPr>
          <w:rFonts w:ascii="Calibri" w:hAnsi="Calibri" w:cs="Calibri"/>
          <w:szCs w:val="24"/>
        </w:rPr>
        <w:t>).</w:t>
      </w:r>
      <w:r>
        <w:fldChar w:fldCharType="end"/>
      </w:r>
    </w:p>
  </w:footnote>
  <w:footnote w:id="331">
    <w:p w14:paraId="1C01EC51" w14:textId="287D2231" w:rsidR="00646196" w:rsidRPr="00D67D3F" w:rsidRDefault="00646196">
      <w:pPr>
        <w:pStyle w:val="a6"/>
      </w:pPr>
      <w:r w:rsidRPr="00D1601E">
        <w:rPr>
          <w:rStyle w:val="a7"/>
        </w:rPr>
        <w:footnoteRef/>
      </w:r>
      <w:r w:rsidR="00F51B74" w:rsidRPr="00D1601E">
        <w:rPr>
          <w:lang w:val="en-US"/>
        </w:rPr>
        <w:t xml:space="preserve"> </w:t>
      </w:r>
      <w:r w:rsidRPr="00D1601E">
        <w:fldChar w:fldCharType="begin"/>
      </w:r>
      <w:r w:rsidR="00F2050E">
        <w:rPr>
          <w:lang w:val="en-US"/>
        </w:rPr>
        <w:instrText xml:space="preserve"> ADDIN ZOTERO_ITEM CSL_CITATION {"citationID":"a1n9lq63hrh","properties":{"formattedCitation":"Craig S Keener, {\\i{}THE GOSPEL OF JOHN A COMMENTARY}.","plainCitation":"Craig S Keener, THE GOSPEL OF JOHN A COMMENTARY.","dontUpdate":true,"noteIndex":331},"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D1601E">
        <w:fldChar w:fldCharType="separate"/>
      </w:r>
      <w:r w:rsidR="00F51B74" w:rsidRPr="00374C6E">
        <w:rPr>
          <w:rFonts w:ascii="Calibri" w:hAnsi="Calibri" w:cs="Calibri"/>
          <w:szCs w:val="24"/>
          <w:lang w:val="en-US"/>
        </w:rPr>
        <w:t xml:space="preserve">Craig S Keener, </w:t>
      </w:r>
      <w:r w:rsidR="00F51B74" w:rsidRPr="00374C6E">
        <w:rPr>
          <w:rFonts w:ascii="Calibri" w:hAnsi="Calibri" w:cs="Calibri"/>
          <w:i/>
          <w:iCs/>
          <w:szCs w:val="24"/>
          <w:lang w:val="en-US"/>
        </w:rPr>
        <w:t>The Gospel Of John A Commentary</w:t>
      </w:r>
      <w:r w:rsidR="00F51B74" w:rsidRPr="00374C6E">
        <w:rPr>
          <w:rFonts w:ascii="Calibri" w:hAnsi="Calibri" w:cs="Calibri"/>
          <w:szCs w:val="24"/>
          <w:lang w:val="en-US"/>
        </w:rPr>
        <w:t>.</w:t>
      </w:r>
      <w:r w:rsidRPr="00D1601E">
        <w:fldChar w:fldCharType="end"/>
      </w:r>
      <w:r w:rsidR="00F51B74">
        <w:t>Σ</w:t>
      </w:r>
      <w:r w:rsidR="007949B5">
        <w:t>ελ.</w:t>
      </w:r>
      <w:r w:rsidR="00F51B74">
        <w:t xml:space="preserve"> 1102.</w:t>
      </w:r>
    </w:p>
  </w:footnote>
  <w:footnote w:id="332">
    <w:p w14:paraId="74C136E4" w14:textId="6E0AFF40" w:rsidR="00AE0D90" w:rsidRPr="00AB5F33" w:rsidRDefault="00AE0D90" w:rsidP="00EB62DA">
      <w:pPr>
        <w:pStyle w:val="a6"/>
        <w:jc w:val="both"/>
      </w:pPr>
      <w:r w:rsidRPr="00A2247E">
        <w:rPr>
          <w:rStyle w:val="a7"/>
        </w:rPr>
        <w:footnoteRef/>
      </w:r>
      <w:r w:rsidR="00F51B74" w:rsidRPr="00AB5F33">
        <w:t xml:space="preserve"> </w:t>
      </w:r>
      <w:r>
        <w:fldChar w:fldCharType="begin"/>
      </w:r>
      <w:r w:rsidR="00F2050E">
        <w:instrText xml:space="preserve"> ADDIN ZOTERO_ITEM CSL_CITATION {"citationID":"TKpJ35Fx","properties":{"formattedCitation":"HUMPHREYS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332},"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F51B74" w:rsidRPr="003B4FE8">
        <w:rPr>
          <w:rFonts w:ascii="Calibri" w:hAnsi="Calibri" w:cs="Calibri"/>
          <w:szCs w:val="24"/>
          <w:lang w:val="en-US"/>
        </w:rPr>
        <w:t>Humphreys</w:t>
      </w:r>
      <w:r w:rsidR="00F51B74" w:rsidRPr="00AB5F33">
        <w:rPr>
          <w:rFonts w:ascii="Calibri" w:hAnsi="Calibri" w:cs="Calibri"/>
          <w:szCs w:val="24"/>
        </w:rPr>
        <w:t xml:space="preserve"> </w:t>
      </w:r>
      <w:r w:rsidR="00F51B74" w:rsidRPr="003B4FE8">
        <w:rPr>
          <w:rFonts w:ascii="Calibri" w:hAnsi="Calibri" w:cs="Calibri"/>
          <w:szCs w:val="24"/>
          <w:lang w:val="en-US"/>
        </w:rPr>
        <w:t>Colin</w:t>
      </w:r>
      <w:r w:rsidR="00F51B74" w:rsidRPr="00AB5F33">
        <w:rPr>
          <w:rFonts w:ascii="Calibri" w:hAnsi="Calibri" w:cs="Calibri"/>
          <w:szCs w:val="24"/>
        </w:rPr>
        <w:t xml:space="preserve">, </w:t>
      </w:r>
      <w:r w:rsidR="00F51B74" w:rsidRPr="00AE0D90">
        <w:rPr>
          <w:rFonts w:ascii="Calibri" w:hAnsi="Calibri" w:cs="Calibri"/>
          <w:i/>
          <w:iCs/>
          <w:szCs w:val="24"/>
        </w:rPr>
        <w:t>Η</w:t>
      </w:r>
      <w:r w:rsidR="00F51B74" w:rsidRPr="00AB5F33">
        <w:rPr>
          <w:rFonts w:ascii="Calibri" w:hAnsi="Calibri" w:cs="Calibri"/>
          <w:i/>
          <w:iCs/>
          <w:szCs w:val="24"/>
        </w:rPr>
        <w:t xml:space="preserve"> </w:t>
      </w:r>
      <w:r w:rsidR="00F51B74" w:rsidRPr="00AE0D90">
        <w:rPr>
          <w:rFonts w:ascii="Calibri" w:hAnsi="Calibri" w:cs="Calibri"/>
          <w:i/>
          <w:iCs/>
          <w:szCs w:val="24"/>
        </w:rPr>
        <w:t>Μ</w:t>
      </w:r>
      <w:r w:rsidR="00E713E7">
        <w:rPr>
          <w:rFonts w:ascii="Calibri" w:hAnsi="Calibri" w:cs="Calibri"/>
          <w:i/>
          <w:iCs/>
          <w:szCs w:val="24"/>
        </w:rPr>
        <w:t>έ</w:t>
      </w:r>
      <w:r w:rsidR="00F51B74" w:rsidRPr="00AE0D90">
        <w:rPr>
          <w:rFonts w:ascii="Calibri" w:hAnsi="Calibri" w:cs="Calibri"/>
          <w:i/>
          <w:iCs/>
          <w:szCs w:val="24"/>
        </w:rPr>
        <w:t>ρα</w:t>
      </w:r>
      <w:r w:rsidR="00F51B74" w:rsidRPr="00AB5F33">
        <w:rPr>
          <w:rFonts w:ascii="Calibri" w:hAnsi="Calibri" w:cs="Calibri"/>
          <w:i/>
          <w:iCs/>
          <w:szCs w:val="24"/>
        </w:rPr>
        <w:t xml:space="preserve"> </w:t>
      </w:r>
      <w:r w:rsidR="00E713E7">
        <w:rPr>
          <w:rFonts w:ascii="Calibri" w:hAnsi="Calibri" w:cs="Calibri"/>
          <w:i/>
          <w:iCs/>
          <w:szCs w:val="24"/>
        </w:rPr>
        <w:t>π</w:t>
      </w:r>
      <w:r w:rsidR="00F51B74" w:rsidRPr="00AE0D90">
        <w:rPr>
          <w:rFonts w:ascii="Calibri" w:hAnsi="Calibri" w:cs="Calibri"/>
          <w:i/>
          <w:iCs/>
          <w:szCs w:val="24"/>
        </w:rPr>
        <w:t>ου</w:t>
      </w:r>
      <w:r w:rsidR="00F51B74" w:rsidRPr="00AB5F33">
        <w:rPr>
          <w:rFonts w:ascii="Calibri" w:hAnsi="Calibri" w:cs="Calibri"/>
          <w:i/>
          <w:iCs/>
          <w:szCs w:val="24"/>
        </w:rPr>
        <w:t xml:space="preserve"> </w:t>
      </w:r>
      <w:r w:rsidR="00E713E7">
        <w:rPr>
          <w:rFonts w:ascii="Calibri" w:hAnsi="Calibri" w:cs="Calibri"/>
          <w:i/>
          <w:iCs/>
          <w:szCs w:val="24"/>
        </w:rPr>
        <w:t>σ</w:t>
      </w:r>
      <w:r w:rsidR="00F51B74" w:rsidRPr="00AE0D90">
        <w:rPr>
          <w:rFonts w:ascii="Calibri" w:hAnsi="Calibri" w:cs="Calibri"/>
          <w:i/>
          <w:iCs/>
          <w:szCs w:val="24"/>
        </w:rPr>
        <w:t>ταυρ</w:t>
      </w:r>
      <w:r w:rsidR="00E713E7">
        <w:rPr>
          <w:rFonts w:ascii="Calibri" w:hAnsi="Calibri" w:cs="Calibri"/>
          <w:i/>
          <w:iCs/>
          <w:szCs w:val="24"/>
        </w:rPr>
        <w:t>ώ</w:t>
      </w:r>
      <w:r w:rsidR="00F51B74" w:rsidRPr="00AE0D90">
        <w:rPr>
          <w:rFonts w:ascii="Calibri" w:hAnsi="Calibri" w:cs="Calibri"/>
          <w:i/>
          <w:iCs/>
          <w:szCs w:val="24"/>
        </w:rPr>
        <w:t>θηκε</w:t>
      </w:r>
      <w:r w:rsidR="00F51B74" w:rsidRPr="00AB5F33">
        <w:rPr>
          <w:rFonts w:ascii="Calibri" w:hAnsi="Calibri" w:cs="Calibri"/>
          <w:i/>
          <w:iCs/>
          <w:szCs w:val="24"/>
        </w:rPr>
        <w:t xml:space="preserve"> </w:t>
      </w:r>
      <w:r w:rsidR="00E713E7">
        <w:rPr>
          <w:rFonts w:ascii="Calibri" w:hAnsi="Calibri" w:cs="Calibri"/>
          <w:i/>
          <w:iCs/>
          <w:szCs w:val="24"/>
        </w:rPr>
        <w:t>ο</w:t>
      </w:r>
      <w:r w:rsidR="00F51B74" w:rsidRPr="00AB5F33">
        <w:rPr>
          <w:rFonts w:ascii="Calibri" w:hAnsi="Calibri" w:cs="Calibri"/>
          <w:i/>
          <w:iCs/>
          <w:szCs w:val="24"/>
        </w:rPr>
        <w:t xml:space="preserve"> </w:t>
      </w:r>
      <w:r w:rsidR="00F51B74" w:rsidRPr="00AE0D90">
        <w:rPr>
          <w:rFonts w:ascii="Calibri" w:hAnsi="Calibri" w:cs="Calibri"/>
          <w:i/>
          <w:iCs/>
          <w:szCs w:val="24"/>
        </w:rPr>
        <w:t>Χριστ</w:t>
      </w:r>
      <w:r w:rsidR="00E713E7">
        <w:rPr>
          <w:rFonts w:ascii="Calibri" w:hAnsi="Calibri" w:cs="Calibri"/>
          <w:i/>
          <w:iCs/>
          <w:szCs w:val="24"/>
        </w:rPr>
        <w:t>ό</w:t>
      </w:r>
      <w:r w:rsidR="00F51B74" w:rsidRPr="00AE0D90">
        <w:rPr>
          <w:rFonts w:ascii="Calibri" w:hAnsi="Calibri" w:cs="Calibri"/>
          <w:i/>
          <w:iCs/>
          <w:szCs w:val="24"/>
        </w:rPr>
        <w:t>ς</w:t>
      </w:r>
      <w:r w:rsidR="00F51B74" w:rsidRPr="00AB5F33">
        <w:rPr>
          <w:rFonts w:ascii="Calibri" w:hAnsi="Calibri" w:cs="Calibri"/>
          <w:szCs w:val="24"/>
        </w:rPr>
        <w:t>.</w:t>
      </w:r>
      <w:r>
        <w:fldChar w:fldCharType="end"/>
      </w:r>
      <w:r w:rsidR="00E713E7">
        <w:rPr>
          <w:lang w:val="en-US"/>
        </w:rPr>
        <w:t>p</w:t>
      </w:r>
      <w:r w:rsidR="00F51B74">
        <w:rPr>
          <w:lang w:val="en-US"/>
        </w:rPr>
        <w:t>assim</w:t>
      </w:r>
    </w:p>
  </w:footnote>
  <w:footnote w:id="333">
    <w:p w14:paraId="41D324CE" w14:textId="29BBDC96" w:rsidR="00AE0D90" w:rsidRDefault="00AE0D90" w:rsidP="00EB62DA">
      <w:pPr>
        <w:pStyle w:val="a6"/>
        <w:jc w:val="both"/>
      </w:pPr>
      <w:r w:rsidRPr="00A2247E">
        <w:rPr>
          <w:rStyle w:val="a7"/>
        </w:rPr>
        <w:footnoteRef/>
      </w:r>
      <w:r w:rsidR="00F51B74" w:rsidRPr="00EE3458">
        <w:t xml:space="preserve"> </w:t>
      </w:r>
      <w:r>
        <w:fldChar w:fldCharType="begin"/>
      </w:r>
      <w:r w:rsidR="00F2050E">
        <w:instrText xml:space="preserve"> ADDIN ZOTERO_ITEM CSL_CITATION {"citationID":"O06erLwI","properties":{"formattedCitation":"\\uc0\\u935{}\\uc0\\u913{}\\uc0\\u929{}\\uc0\\u919{}\\uc0\\u931{} \\uc0\\u931{}\\uc0\\u922{}\\uc0\\u913{}\\uc0\\u929{}\\uc0\\u923{}\\uc0\\u913{}\\uc0\\u922{}\\uc0\\u921{}\\uc0\\u916{}\\uc0\\u919{}\\uc0\\u931{}, {\\i{}\\uc0\\u913{}\\uc0\\u915{}\\uc0\\u921{}\\uc0\\u927{}\\uc0\\u925{} \\uc0\\u934{}\\uc0\\u937{}\\uc0\\u931{}} (\\uc0\\u913{}\\uc0\\u920{}\\uc0\\u919{}\\uc0\\u925{}\\uc0\\u913{}: \\uc0\\u917{}\\uc0\\u923{}\\uc0\\u913{}\\uc0\\u921{}\\uc0\\u913{}, 2017).","plainCitation":"ΧΑΡΗΣ ΣΚΑΡΛΑΚΙΔΗΣ, ΑΓΙΟΝ ΦΩΣ (ΑΘΗΝΑ: ΕΛΑΙΑ, 2017).","dontUpdate":true,"noteIndex":333},"citationItems":[{"id":28,"uris":["http://zotero.org/users/local/KmiWnhYE/items/2BDV6BUL"],"uri":["http://zotero.org/users/local/KmiWnhYE/items/2BDV6BUL"],"itemData":{"id":28,"type":"book","event-place":"ΑΘΗΝΑ","publisher":"ΕΛΑΙΑ","publisher-place":"ΑΘΗΝΑ","title":"ΑΓΙΟΝ ΦΩΣ","author":[{"family":"ΣΚΑΡΛΑΚΙΔΗΣ","given":"ΧΑΡΗΣ"}],"issued":{"date-parts":[["2017"]]}}}],"schema":"https://github.com/citation-style-language/schema/raw/master/csl-citation.json"} </w:instrText>
      </w:r>
      <w:r>
        <w:fldChar w:fldCharType="separate"/>
      </w:r>
      <w:r w:rsidR="00F51B74" w:rsidRPr="00AE0D90">
        <w:rPr>
          <w:rFonts w:ascii="Calibri" w:hAnsi="Calibri" w:cs="Calibri"/>
          <w:szCs w:val="24"/>
        </w:rPr>
        <w:t>Χ</w:t>
      </w:r>
      <w:r w:rsidR="00E713E7">
        <w:rPr>
          <w:rFonts w:ascii="Calibri" w:hAnsi="Calibri" w:cs="Calibri"/>
          <w:szCs w:val="24"/>
        </w:rPr>
        <w:t>ά</w:t>
      </w:r>
      <w:r w:rsidR="00F51B74" w:rsidRPr="00AE0D90">
        <w:rPr>
          <w:rFonts w:ascii="Calibri" w:hAnsi="Calibri" w:cs="Calibri"/>
          <w:szCs w:val="24"/>
        </w:rPr>
        <w:t>ρης</w:t>
      </w:r>
      <w:r w:rsidR="00F51B74" w:rsidRPr="00EE3458">
        <w:rPr>
          <w:rFonts w:ascii="Calibri" w:hAnsi="Calibri" w:cs="Calibri"/>
          <w:szCs w:val="24"/>
        </w:rPr>
        <w:t xml:space="preserve"> </w:t>
      </w:r>
      <w:r w:rsidR="00F51B74" w:rsidRPr="00AE0D90">
        <w:rPr>
          <w:rFonts w:ascii="Calibri" w:hAnsi="Calibri" w:cs="Calibri"/>
          <w:szCs w:val="24"/>
        </w:rPr>
        <w:t>Σκαρλακ</w:t>
      </w:r>
      <w:r w:rsidR="00E713E7">
        <w:rPr>
          <w:rFonts w:ascii="Calibri" w:hAnsi="Calibri" w:cs="Calibri"/>
          <w:szCs w:val="24"/>
        </w:rPr>
        <w:t>ί</w:t>
      </w:r>
      <w:r w:rsidR="00F51B74" w:rsidRPr="00AE0D90">
        <w:rPr>
          <w:rFonts w:ascii="Calibri" w:hAnsi="Calibri" w:cs="Calibri"/>
          <w:szCs w:val="24"/>
        </w:rPr>
        <w:t>δης</w:t>
      </w:r>
      <w:r w:rsidR="00F51B74" w:rsidRPr="00EE3458">
        <w:rPr>
          <w:rFonts w:ascii="Calibri" w:hAnsi="Calibri" w:cs="Calibri"/>
          <w:szCs w:val="24"/>
        </w:rPr>
        <w:t xml:space="preserve">, </w:t>
      </w:r>
      <w:r w:rsidR="00E713E7">
        <w:rPr>
          <w:rFonts w:ascii="Calibri" w:hAnsi="Calibri" w:cs="Calibri"/>
          <w:i/>
          <w:iCs/>
          <w:szCs w:val="24"/>
        </w:rPr>
        <w:t>Ά</w:t>
      </w:r>
      <w:r w:rsidR="00F51B74" w:rsidRPr="00AE0D90">
        <w:rPr>
          <w:rFonts w:ascii="Calibri" w:hAnsi="Calibri" w:cs="Calibri"/>
          <w:i/>
          <w:iCs/>
          <w:szCs w:val="24"/>
        </w:rPr>
        <w:t>γιον</w:t>
      </w:r>
      <w:r w:rsidR="00F51B74" w:rsidRPr="00EE3458">
        <w:rPr>
          <w:rFonts w:ascii="Calibri" w:hAnsi="Calibri" w:cs="Calibri"/>
          <w:i/>
          <w:iCs/>
          <w:szCs w:val="24"/>
        </w:rPr>
        <w:t xml:space="preserve"> </w:t>
      </w:r>
      <w:r w:rsidR="00F51B74" w:rsidRPr="00AE0D90">
        <w:rPr>
          <w:rFonts w:ascii="Calibri" w:hAnsi="Calibri" w:cs="Calibri"/>
          <w:i/>
          <w:iCs/>
          <w:szCs w:val="24"/>
        </w:rPr>
        <w:t>Φως</w:t>
      </w:r>
      <w:r w:rsidR="00F51B74" w:rsidRPr="00EE3458">
        <w:rPr>
          <w:rFonts w:ascii="Calibri" w:hAnsi="Calibri" w:cs="Calibri"/>
          <w:szCs w:val="24"/>
        </w:rPr>
        <w:t xml:space="preserve"> (</w:t>
      </w:r>
      <w:r w:rsidR="00F51B74" w:rsidRPr="00AE0D90">
        <w:rPr>
          <w:rFonts w:ascii="Calibri" w:hAnsi="Calibri" w:cs="Calibri"/>
          <w:szCs w:val="24"/>
        </w:rPr>
        <w:t>Αθ</w:t>
      </w:r>
      <w:r w:rsidR="00E713E7">
        <w:rPr>
          <w:rFonts w:ascii="Calibri" w:hAnsi="Calibri" w:cs="Calibri"/>
          <w:szCs w:val="24"/>
        </w:rPr>
        <w:t>ή</w:t>
      </w:r>
      <w:r w:rsidR="00F51B74" w:rsidRPr="00AE0D90">
        <w:rPr>
          <w:rFonts w:ascii="Calibri" w:hAnsi="Calibri" w:cs="Calibri"/>
          <w:szCs w:val="24"/>
        </w:rPr>
        <w:t>να</w:t>
      </w:r>
      <w:r w:rsidR="00F51B74" w:rsidRPr="00EE3458">
        <w:rPr>
          <w:rFonts w:ascii="Calibri" w:hAnsi="Calibri" w:cs="Calibri"/>
          <w:szCs w:val="24"/>
        </w:rPr>
        <w:t xml:space="preserve">: </w:t>
      </w:r>
      <w:r w:rsidR="00E713E7" w:rsidRPr="00AE0D90">
        <w:rPr>
          <w:rFonts w:ascii="Calibri" w:hAnsi="Calibri" w:cs="Calibri"/>
          <w:szCs w:val="24"/>
        </w:rPr>
        <w:t>Ελαία</w:t>
      </w:r>
      <w:r w:rsidR="00F51B74" w:rsidRPr="00EE3458">
        <w:rPr>
          <w:rFonts w:ascii="Calibri" w:hAnsi="Calibri" w:cs="Calibri"/>
          <w:szCs w:val="24"/>
        </w:rPr>
        <w:t>, 2017).</w:t>
      </w:r>
      <w:r>
        <w:fldChar w:fldCharType="end"/>
      </w:r>
      <w:r>
        <w:t>Σ</w:t>
      </w:r>
      <w:r w:rsidR="007949B5">
        <w:t>ελ.</w:t>
      </w:r>
      <w:r>
        <w:t xml:space="preserve"> 9 </w:t>
      </w:r>
    </w:p>
  </w:footnote>
  <w:footnote w:id="334">
    <w:p w14:paraId="69B9AE63" w14:textId="6D92B466" w:rsidR="00AE0D90" w:rsidRPr="003B0E2D" w:rsidRDefault="00AE0D90" w:rsidP="00235E17">
      <w:pPr>
        <w:pStyle w:val="a6"/>
        <w:jc w:val="both"/>
      </w:pPr>
      <w:r w:rsidRPr="00A2247E">
        <w:rPr>
          <w:rStyle w:val="a7"/>
        </w:rPr>
        <w:footnoteRef/>
      </w:r>
      <w:r>
        <w:t xml:space="preserve"> </w:t>
      </w:r>
      <w:r>
        <w:fldChar w:fldCharType="begin"/>
      </w:r>
      <w:r w:rsidR="00F2050E">
        <w:instrText xml:space="preserve"> ADDIN ZOTERO_ITEM CSL_CITATION {"citationID":"6LHS4LUH","properties":{"formattedCitation":"HUMPHREYS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334},"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F51B74" w:rsidRPr="00AE0D90">
        <w:rPr>
          <w:rFonts w:ascii="Calibri" w:hAnsi="Calibri" w:cs="Calibri"/>
          <w:szCs w:val="24"/>
        </w:rPr>
        <w:t xml:space="preserve">Humphreys Colin, </w:t>
      </w:r>
      <w:r w:rsidR="00F51B74" w:rsidRPr="00AE0D90">
        <w:rPr>
          <w:rFonts w:ascii="Calibri" w:hAnsi="Calibri" w:cs="Calibri"/>
          <w:i/>
          <w:iCs/>
          <w:szCs w:val="24"/>
        </w:rPr>
        <w:t>Η Μ</w:t>
      </w:r>
      <w:r w:rsidR="00E713E7">
        <w:rPr>
          <w:rFonts w:ascii="Calibri" w:hAnsi="Calibri" w:cs="Calibri"/>
          <w:i/>
          <w:iCs/>
          <w:szCs w:val="24"/>
        </w:rPr>
        <w:t>έ</w:t>
      </w:r>
      <w:r w:rsidR="00F51B74" w:rsidRPr="00AE0D90">
        <w:rPr>
          <w:rFonts w:ascii="Calibri" w:hAnsi="Calibri" w:cs="Calibri"/>
          <w:i/>
          <w:iCs/>
          <w:szCs w:val="24"/>
        </w:rPr>
        <w:t xml:space="preserve">ρα </w:t>
      </w:r>
      <w:r w:rsidR="00E713E7">
        <w:rPr>
          <w:rFonts w:ascii="Calibri" w:hAnsi="Calibri" w:cs="Calibri"/>
          <w:i/>
          <w:iCs/>
          <w:szCs w:val="24"/>
        </w:rPr>
        <w:t>π</w:t>
      </w:r>
      <w:r w:rsidR="00F51B74" w:rsidRPr="00AE0D90">
        <w:rPr>
          <w:rFonts w:ascii="Calibri" w:hAnsi="Calibri" w:cs="Calibri"/>
          <w:i/>
          <w:iCs/>
          <w:szCs w:val="24"/>
        </w:rPr>
        <w:t xml:space="preserve">ου </w:t>
      </w:r>
      <w:r w:rsidR="00E713E7">
        <w:rPr>
          <w:rFonts w:ascii="Calibri" w:hAnsi="Calibri" w:cs="Calibri"/>
          <w:i/>
          <w:iCs/>
          <w:szCs w:val="24"/>
        </w:rPr>
        <w:t>σ</w:t>
      </w:r>
      <w:r w:rsidR="00E713E7" w:rsidRPr="00AE0D90">
        <w:rPr>
          <w:rFonts w:ascii="Calibri" w:hAnsi="Calibri" w:cs="Calibri"/>
          <w:i/>
          <w:iCs/>
          <w:szCs w:val="24"/>
        </w:rPr>
        <w:t>ταυρώθηκε</w:t>
      </w:r>
      <w:r w:rsidR="00F51B74" w:rsidRPr="00AE0D90">
        <w:rPr>
          <w:rFonts w:ascii="Calibri" w:hAnsi="Calibri" w:cs="Calibri"/>
          <w:i/>
          <w:iCs/>
          <w:szCs w:val="24"/>
        </w:rPr>
        <w:t xml:space="preserve"> </w:t>
      </w:r>
      <w:r w:rsidR="00E713E7">
        <w:rPr>
          <w:rFonts w:ascii="Calibri" w:hAnsi="Calibri" w:cs="Calibri"/>
          <w:i/>
          <w:iCs/>
          <w:szCs w:val="24"/>
        </w:rPr>
        <w:t>ο</w:t>
      </w:r>
      <w:r w:rsidR="00F51B74" w:rsidRPr="00AE0D90">
        <w:rPr>
          <w:rFonts w:ascii="Calibri" w:hAnsi="Calibri" w:cs="Calibri"/>
          <w:i/>
          <w:iCs/>
          <w:szCs w:val="24"/>
        </w:rPr>
        <w:t xml:space="preserve"> </w:t>
      </w:r>
      <w:r w:rsidR="00E713E7" w:rsidRPr="00AE0D90">
        <w:rPr>
          <w:rFonts w:ascii="Calibri" w:hAnsi="Calibri" w:cs="Calibri"/>
          <w:i/>
          <w:iCs/>
          <w:szCs w:val="24"/>
        </w:rPr>
        <w:t>Χριστός</w:t>
      </w:r>
      <w:r w:rsidR="00F51B74" w:rsidRPr="00AE0D90">
        <w:rPr>
          <w:rFonts w:ascii="Calibri" w:hAnsi="Calibri" w:cs="Calibri"/>
          <w:szCs w:val="24"/>
        </w:rPr>
        <w:t>.</w:t>
      </w:r>
      <w:r>
        <w:fldChar w:fldCharType="end"/>
      </w:r>
      <w:r w:rsidR="00E713E7">
        <w:t xml:space="preserve"> </w:t>
      </w:r>
      <w:r w:rsidR="00F51B74">
        <w:t>Σ</w:t>
      </w:r>
      <w:r w:rsidR="007949B5">
        <w:t>ελ</w:t>
      </w:r>
      <w:r w:rsidR="007949B5" w:rsidRPr="003B0E2D">
        <w:t>.</w:t>
      </w:r>
      <w:r w:rsidR="00F51B74" w:rsidRPr="003B0E2D">
        <w:t xml:space="preserve"> 53-60</w:t>
      </w:r>
    </w:p>
  </w:footnote>
  <w:footnote w:id="335">
    <w:p w14:paraId="67F5F873" w14:textId="73CEDF6F" w:rsidR="001575A9" w:rsidRPr="00824A4E" w:rsidRDefault="001575A9" w:rsidP="00235E17">
      <w:pPr>
        <w:pStyle w:val="a6"/>
        <w:jc w:val="both"/>
      </w:pPr>
      <w:r w:rsidRPr="00A2247E">
        <w:rPr>
          <w:rStyle w:val="a7"/>
        </w:rPr>
        <w:footnoteRef/>
      </w:r>
      <w:r w:rsidR="00F51B74" w:rsidRPr="00824A4E">
        <w:rPr>
          <w:lang w:val="en-US"/>
        </w:rPr>
        <w:t xml:space="preserve"> </w:t>
      </w:r>
      <w:r>
        <w:fldChar w:fldCharType="begin"/>
      </w:r>
      <w:r w:rsidR="00F2050E">
        <w:rPr>
          <w:lang w:val="en-US"/>
        </w:rPr>
        <w:instrText xml:space="preserve"> ADDIN ZOTERO_ITEM CSL_CITATION {"citationID":"8yxdtdRl","properties":{"formattedCitation":"GRANT TIM, GORIN SAM, \\uc0\\u954{}\\uc0\\u945{}\\uc0\\u953{} FLEMING NEIL, {\\i{}THE ARCHAEEOLOGY COURCEBOOK AN INTRODUCTION TO STUDY EKILLS,TOPICS AND METHODS} (TAYLOR AND FRANCIS, 2005).","plainCitation":"GRANT TIM, GORIN SAM, και FLEMING NEIL, THE ARCHAEEOLOGY COURCEBOOK AN INTRODUCTION TO STUDY EKILLS,TOPICS AND METHODS (TAYLOR AND FRANCIS, 2005).","dontUpdate":true,"noteIndex":335},"citationItems":[{"id":326,"uris":["http://zotero.org/users/local/KmiWnhYE/items/R8WVWQN2"],"uri":["http://zotero.org/users/local/KmiWnhYE/items/R8WVWQN2"],"itemData":{"id":326,"type":"book","publisher":"TAYLOR AND FRANCIS","title":"THE ARCHAEEOLOGY COURCEBOOK AN INTRODUCTION TO STUDY EKILLS,TOPICS AND METHODS","author":[{"literal":"GRANT TIM"},{"literal":"GORIN SAM"},{"literal":"FLEMING NEIL"}],"issued":{"date-parts":[["2005"]]}}}],"schema":"https://github.com/citation-style-language/schema/raw/master/csl-citation.json"} </w:instrText>
      </w:r>
      <w:r>
        <w:fldChar w:fldCharType="separate"/>
      </w:r>
      <w:r w:rsidR="00F51B74" w:rsidRPr="00824A4E">
        <w:rPr>
          <w:rFonts w:ascii="Calibri" w:hAnsi="Calibri" w:cs="Calibri"/>
          <w:szCs w:val="24"/>
          <w:lang w:val="en-US"/>
        </w:rPr>
        <w:t xml:space="preserve">Grant Tim, Gorin Sam, </w:t>
      </w:r>
      <w:r w:rsidR="00E713E7">
        <w:rPr>
          <w:rFonts w:ascii="Calibri" w:hAnsi="Calibri" w:cs="Calibri"/>
          <w:szCs w:val="24"/>
        </w:rPr>
        <w:t>κ</w:t>
      </w:r>
      <w:r w:rsidR="00F51B74" w:rsidRPr="00824A4E">
        <w:rPr>
          <w:rFonts w:ascii="Calibri" w:hAnsi="Calibri" w:cs="Calibri"/>
          <w:szCs w:val="24"/>
        </w:rPr>
        <w:t>αι</w:t>
      </w:r>
      <w:r w:rsidR="00F51B74" w:rsidRPr="00824A4E">
        <w:rPr>
          <w:rFonts w:ascii="Calibri" w:hAnsi="Calibri" w:cs="Calibri"/>
          <w:szCs w:val="24"/>
          <w:lang w:val="en-US"/>
        </w:rPr>
        <w:t xml:space="preserve"> Fleming Neil, </w:t>
      </w:r>
      <w:r w:rsidR="00F51B74" w:rsidRPr="00824A4E">
        <w:rPr>
          <w:rFonts w:ascii="Calibri" w:hAnsi="Calibri" w:cs="Calibri"/>
          <w:i/>
          <w:iCs/>
          <w:szCs w:val="24"/>
          <w:lang w:val="en-US"/>
        </w:rPr>
        <w:t>The Archaeeology Courcebook An Introduction To Study Ekills,Topics And Methods</w:t>
      </w:r>
      <w:r w:rsidR="00F51B74" w:rsidRPr="00824A4E">
        <w:rPr>
          <w:rFonts w:ascii="Calibri" w:hAnsi="Calibri" w:cs="Calibri"/>
          <w:szCs w:val="24"/>
          <w:lang w:val="en-US"/>
        </w:rPr>
        <w:t xml:space="preserve"> (Taylor And Francis, 2005).</w:t>
      </w:r>
      <w:r>
        <w:fldChar w:fldCharType="end"/>
      </w:r>
      <w:r w:rsidR="00F51B74">
        <w:t>Σ</w:t>
      </w:r>
      <w:r w:rsidR="007949B5">
        <w:t>ελ.</w:t>
      </w:r>
      <w:r w:rsidR="00F51B74">
        <w:t xml:space="preserve"> 90. Γίνεται </w:t>
      </w:r>
      <w:r w:rsidR="00E713E7">
        <w:t>ι</w:t>
      </w:r>
      <w:r w:rsidR="00F51B74">
        <w:t xml:space="preserve">διαίτερη </w:t>
      </w:r>
      <w:r w:rsidR="00E713E7">
        <w:t>α</w:t>
      </w:r>
      <w:r w:rsidR="00F51B74">
        <w:t xml:space="preserve">ναφορά </w:t>
      </w:r>
      <w:r w:rsidR="004D76A2">
        <w:t>σ</w:t>
      </w:r>
      <w:r w:rsidR="00F51B74">
        <w:t xml:space="preserve">τους </w:t>
      </w:r>
      <w:r w:rsidR="004D76A2">
        <w:t>τ</w:t>
      </w:r>
      <w:r w:rsidR="00F51B74">
        <w:t xml:space="preserve">ρόπους </w:t>
      </w:r>
      <w:r w:rsidR="004D76A2">
        <w:t>χ</w:t>
      </w:r>
      <w:r w:rsidR="00F51B74">
        <w:t>ρονολόγησης.</w:t>
      </w:r>
    </w:p>
  </w:footnote>
  <w:footnote w:id="336">
    <w:p w14:paraId="0B23FEC2" w14:textId="3DF6A87A" w:rsidR="00AB5F33" w:rsidRPr="00775A26" w:rsidRDefault="00AB5F33" w:rsidP="00235E17">
      <w:pPr>
        <w:pStyle w:val="a6"/>
        <w:jc w:val="both"/>
      </w:pPr>
      <w:r w:rsidRPr="00A2247E">
        <w:rPr>
          <w:rStyle w:val="a7"/>
        </w:rPr>
        <w:footnoteRef/>
      </w:r>
      <w:r w:rsidR="00F51B74">
        <w:t xml:space="preserve"> </w:t>
      </w:r>
      <w:r>
        <w:fldChar w:fldCharType="begin"/>
      </w:r>
      <w:r w:rsidR="00F2050E">
        <w:instrText xml:space="preserve"> ADDIN ZOTERO_ITEM CSL_CITATION {"citationID":"IuW5vy6V","properties":{"formattedCitation":"\\uc0\\u914{}\\uc0\\u917{}\\uc0\\u929{}\\uc0\\u932{}\\uc0\\u927{}\\uc0\\u923{}\\uc0\\u921{}\\uc0\\u925{}\\uc0\\u919{}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336},"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00F51B74" w:rsidRPr="00AB5F33">
        <w:rPr>
          <w:rFonts w:ascii="Calibri" w:hAnsi="Calibri" w:cs="Calibri"/>
          <w:szCs w:val="24"/>
        </w:rPr>
        <w:t>Βερτολ</w:t>
      </w:r>
      <w:r w:rsidR="004D76A2">
        <w:rPr>
          <w:rFonts w:ascii="Calibri" w:hAnsi="Calibri" w:cs="Calibri"/>
          <w:szCs w:val="24"/>
        </w:rPr>
        <w:t>ί</w:t>
      </w:r>
      <w:r w:rsidR="00F51B74" w:rsidRPr="00AB5F33">
        <w:rPr>
          <w:rFonts w:ascii="Calibri" w:hAnsi="Calibri" w:cs="Calibri"/>
          <w:szCs w:val="24"/>
        </w:rPr>
        <w:t xml:space="preserve">νη </w:t>
      </w:r>
      <w:r w:rsidR="004D76A2">
        <w:rPr>
          <w:rFonts w:ascii="Calibri" w:hAnsi="Calibri" w:cs="Calibri"/>
          <w:szCs w:val="24"/>
        </w:rPr>
        <w:t>κ</w:t>
      </w:r>
      <w:r w:rsidR="00F51B74" w:rsidRPr="00AB5F33">
        <w:rPr>
          <w:rFonts w:ascii="Calibri" w:hAnsi="Calibri" w:cs="Calibri"/>
          <w:szCs w:val="24"/>
        </w:rPr>
        <w:t xml:space="preserve">αι </w:t>
      </w:r>
      <w:r w:rsidR="004D76A2">
        <w:rPr>
          <w:rFonts w:ascii="Calibri" w:hAnsi="Calibri" w:cs="Calibri"/>
          <w:szCs w:val="24"/>
        </w:rPr>
        <w:t>μ</w:t>
      </w:r>
      <w:r w:rsidR="004D76A2" w:rsidRPr="00AB5F33">
        <w:rPr>
          <w:rFonts w:ascii="Calibri" w:hAnsi="Calibri" w:cs="Calibri"/>
          <w:szCs w:val="24"/>
        </w:rPr>
        <w:t>ετάφραση</w:t>
      </w:r>
      <w:r w:rsidR="00F51B74" w:rsidRPr="00AB5F33">
        <w:rPr>
          <w:rFonts w:ascii="Calibri" w:hAnsi="Calibri" w:cs="Calibri"/>
          <w:szCs w:val="24"/>
        </w:rPr>
        <w:t xml:space="preserve"> </w:t>
      </w:r>
      <w:r w:rsidR="004D76A2" w:rsidRPr="00AB5F33">
        <w:rPr>
          <w:rFonts w:ascii="Calibri" w:hAnsi="Calibri" w:cs="Calibri"/>
          <w:szCs w:val="24"/>
        </w:rPr>
        <w:t>Σπυρίδωνος</w:t>
      </w:r>
      <w:r w:rsidR="00F51B74" w:rsidRPr="00AB5F33">
        <w:rPr>
          <w:rFonts w:ascii="Calibri" w:hAnsi="Calibri" w:cs="Calibri"/>
          <w:szCs w:val="24"/>
        </w:rPr>
        <w:t xml:space="preserve"> </w:t>
      </w:r>
      <w:r w:rsidR="004D76A2" w:rsidRPr="00AB5F33">
        <w:rPr>
          <w:rFonts w:ascii="Calibri" w:hAnsi="Calibri" w:cs="Calibri"/>
          <w:szCs w:val="24"/>
        </w:rPr>
        <w:t>Λάμπρου</w:t>
      </w:r>
      <w:r w:rsidR="00F51B74" w:rsidRPr="00AB5F33">
        <w:rPr>
          <w:rFonts w:ascii="Calibri" w:hAnsi="Calibri" w:cs="Calibri"/>
          <w:szCs w:val="24"/>
        </w:rPr>
        <w:t xml:space="preserve">, </w:t>
      </w:r>
      <w:r w:rsidR="004D76A2" w:rsidRPr="00AB5F33">
        <w:rPr>
          <w:rFonts w:ascii="Calibri" w:hAnsi="Calibri" w:cs="Calibri"/>
          <w:i/>
          <w:iCs/>
          <w:szCs w:val="24"/>
        </w:rPr>
        <w:t>Ρωμαϊκή</w:t>
      </w:r>
      <w:r w:rsidR="00F51B74" w:rsidRPr="00AB5F33">
        <w:rPr>
          <w:rFonts w:ascii="Calibri" w:hAnsi="Calibri" w:cs="Calibri"/>
          <w:i/>
          <w:iCs/>
          <w:szCs w:val="24"/>
        </w:rPr>
        <w:t xml:space="preserve"> </w:t>
      </w:r>
      <w:r w:rsidR="004D76A2" w:rsidRPr="00AB5F33">
        <w:rPr>
          <w:rFonts w:ascii="Calibri" w:hAnsi="Calibri" w:cs="Calibri"/>
          <w:i/>
          <w:iCs/>
          <w:szCs w:val="24"/>
        </w:rPr>
        <w:t>Ιστορία</w:t>
      </w:r>
      <w:r w:rsidR="00F51B74" w:rsidRPr="00AB5F33">
        <w:rPr>
          <w:rFonts w:ascii="Calibri" w:hAnsi="Calibri" w:cs="Calibri"/>
          <w:szCs w:val="24"/>
        </w:rPr>
        <w:t>.</w:t>
      </w:r>
      <w:r>
        <w:fldChar w:fldCharType="end"/>
      </w:r>
      <w:r w:rsidR="004D76A2">
        <w:t xml:space="preserve"> </w:t>
      </w:r>
      <w:r w:rsidR="00F51B74">
        <w:t>Σ</w:t>
      </w:r>
      <w:r w:rsidR="007949B5">
        <w:t>ελ.</w:t>
      </w:r>
      <w:r w:rsidR="00F51B74">
        <w:t xml:space="preserve"> 141-142</w:t>
      </w:r>
      <w:r w:rsidR="00F51B74" w:rsidRPr="00775A26">
        <w:t>.</w:t>
      </w:r>
    </w:p>
  </w:footnote>
  <w:footnote w:id="337">
    <w:p w14:paraId="594BC8B5" w14:textId="751C1B70" w:rsidR="00AB5F33" w:rsidRPr="00775A26" w:rsidRDefault="00AB5F33">
      <w:pPr>
        <w:pStyle w:val="a6"/>
      </w:pPr>
      <w:r w:rsidRPr="00A2247E">
        <w:rPr>
          <w:rStyle w:val="a7"/>
        </w:rPr>
        <w:footnoteRef/>
      </w:r>
      <w:r w:rsidR="00F51B74">
        <w:t xml:space="preserve"> </w:t>
      </w:r>
      <w:r>
        <w:fldChar w:fldCharType="begin"/>
      </w:r>
      <w:r w:rsidR="00F2050E">
        <w:instrText xml:space="preserve"> ADDIN ZOTERO_ITEM CSL_CITATION {"citationID":"KZaKNNM9","properties":{"formattedCitation":"BISHARA SH, EBEID, {\\i{}\\uc0\\u916{}\\uc0\\u921{}\\uc0\\u916{}\\uc0\\u913{}\\uc0\\u922{}\\uc0\\u932{}\\uc0\\u927{}\\uc0\\u929{}\\uc0\\u921{}\\uc0\\u922{}\\uc0\\u919{} \\uc0\\u916{}\\uc0\\u921{}\\uc0\\u913{}\\uc0\\u932{}\\uc0\\u929{}\\uc0\\u921{}\\uc0\\u914{}\\uc0\\u919{} \\uc0\\u8216{}\\uc0\\u928{}\\uc0\\u927{}\\uc0\\u925{}\\uc0\\u932{}\\uc0\\u921{}\\uc0\\u927{}\\uc0\\u931{} \\uc0\\u928{}\\uc0\\u921{}\\uc0\\u923{}\\uc0\\u913{}\\uc0\\u932{}\\uc0\\u927{}\\uc0\\u931{} \\uc0\\u922{}\\uc0\\u913{}\\uc0\\u921{}\\uc0\\u925{}\\uc0\\u927{}\\uc0\\u916{}\\uc0\\u921{}\\uc0\\u913{}\\uc0\\u920{}\\uc0\\u919{}\\uc0\\u922{}\\uc0\\u921{}\\uc0\\u922{}\\uc0\\u917{}\\uc0\\u931{} \\uc0\\u922{}\\uc0\\u913{}\\uc0\\u921{} \\uc0\\u917{}\\uc0\\u926{}\\uc0\\u937{}\\uc0\\u922{}\\uc0\\u913{}\\uc0\\u921{}\\uc0\\u925{}\\uc0\\u927{}\\uc0\\u916{}\\uc0\\u921{}\\uc0\\u913{}\\uc0\\u920{}\\uc0\\u919{}\\uc0\\u922{}\\uc0\\u921{}\\uc0\\u922{}\\uc0\\u917{}\\uc0\\u931{} \\uc0\\u928{}\\uc0\\u919{}\\uc0\\u915{}\\uc0\\u917{}\\uc0\\u931{}\\uc0\\u8217{}}.","plainCitation":"BISHARA SH, EBEID, ΔΙΔΑΚΤΟΡΙΚΗ ΔΙΑΤΡΙΒΗ ‘ΠΟΝΤΙΟΣ ΠΙΛΑΤΟΣ ΚΑΙΝΟΔΙΑΘΗΚΙΚΕΣ ΚΑΙ ΕΞΩΚΑΙΝΟΔΙΑΘΗΚΙΚΕΣ ΠΗΓΕΣ’.","dontUpdate":true,"noteIndex":337},"citationItems":[{"id":179,"uris":["http://zotero.org/users/local/KmiWnhYE/items/995VSA46"],"uri":["http://zotero.org/users/local/KmiWnhYE/items/995VSA46"],"itemData":{"id":179,"type":"book","event-place":"ΘΕΣΣΑΛΟΝΙΚΗ","publisher-place":"ΘΕΣΣΑΛΟΝΙΚΗ","title":"ΔΙΔΑΚΤΟΡΙΚΗ ΔΙΑΤΡΙΒΗ \"ΠΟΝΤΙΟΣ ΠΙΛΑΤΟΣ ΚΑΙΝΟΔΙΑΘΗΚΙΚΕΣ ΚΑΙ ΕΞΩΚΑΙΝΟΔΙΑΘΗΚΙΚΕΣ ΠΗΓΕΣ\"","author":[{"literal":"BISHARA SH, EBEID"}],"issued":{"date-parts":[["2009"]]}}}],"schema":"https://github.com/citation-style-language/schema/raw/master/csl-citation.json"} </w:instrText>
      </w:r>
      <w:r>
        <w:fldChar w:fldCharType="separate"/>
      </w:r>
      <w:r w:rsidR="00F51B74" w:rsidRPr="00AB5F33">
        <w:rPr>
          <w:rFonts w:ascii="Calibri" w:hAnsi="Calibri" w:cs="Calibri"/>
          <w:szCs w:val="24"/>
        </w:rPr>
        <w:t xml:space="preserve">Bishara Sh, Ebeid, </w:t>
      </w:r>
      <w:r w:rsidR="00F51B74" w:rsidRPr="00AB5F33">
        <w:rPr>
          <w:rFonts w:ascii="Calibri" w:hAnsi="Calibri" w:cs="Calibri"/>
          <w:i/>
          <w:iCs/>
          <w:szCs w:val="24"/>
        </w:rPr>
        <w:t>Διδακτορικ</w:t>
      </w:r>
      <w:r w:rsidR="004D76A2">
        <w:rPr>
          <w:rFonts w:ascii="Calibri" w:hAnsi="Calibri" w:cs="Calibri"/>
          <w:i/>
          <w:iCs/>
          <w:szCs w:val="24"/>
        </w:rPr>
        <w:t>ή</w:t>
      </w:r>
      <w:r w:rsidR="00F51B74" w:rsidRPr="00AB5F33">
        <w:rPr>
          <w:rFonts w:ascii="Calibri" w:hAnsi="Calibri" w:cs="Calibri"/>
          <w:i/>
          <w:iCs/>
          <w:szCs w:val="24"/>
        </w:rPr>
        <w:t xml:space="preserve"> Διατριβ</w:t>
      </w:r>
      <w:r w:rsidR="004D76A2">
        <w:rPr>
          <w:rFonts w:ascii="Calibri" w:hAnsi="Calibri" w:cs="Calibri"/>
          <w:i/>
          <w:iCs/>
          <w:szCs w:val="24"/>
        </w:rPr>
        <w:t>ή</w:t>
      </w:r>
      <w:r w:rsidR="00F51B74" w:rsidRPr="00AB5F33">
        <w:rPr>
          <w:rFonts w:ascii="Calibri" w:hAnsi="Calibri" w:cs="Calibri"/>
          <w:i/>
          <w:iCs/>
          <w:szCs w:val="24"/>
        </w:rPr>
        <w:t xml:space="preserve"> ‘Π</w:t>
      </w:r>
      <w:r w:rsidR="004D76A2">
        <w:rPr>
          <w:rFonts w:ascii="Calibri" w:hAnsi="Calibri" w:cs="Calibri"/>
          <w:i/>
          <w:iCs/>
          <w:szCs w:val="24"/>
        </w:rPr>
        <w:t>ό</w:t>
      </w:r>
      <w:r w:rsidR="00F51B74" w:rsidRPr="00AB5F33">
        <w:rPr>
          <w:rFonts w:ascii="Calibri" w:hAnsi="Calibri" w:cs="Calibri"/>
          <w:i/>
          <w:iCs/>
          <w:szCs w:val="24"/>
        </w:rPr>
        <w:t>ντιος Πιλ</w:t>
      </w:r>
      <w:r w:rsidR="004D76A2">
        <w:rPr>
          <w:rFonts w:ascii="Calibri" w:hAnsi="Calibri" w:cs="Calibri"/>
          <w:i/>
          <w:iCs/>
          <w:szCs w:val="24"/>
        </w:rPr>
        <w:t>ά</w:t>
      </w:r>
      <w:r w:rsidR="00F51B74" w:rsidRPr="00AB5F33">
        <w:rPr>
          <w:rFonts w:ascii="Calibri" w:hAnsi="Calibri" w:cs="Calibri"/>
          <w:i/>
          <w:iCs/>
          <w:szCs w:val="24"/>
        </w:rPr>
        <w:t>τος Καινοδιαθηκικ</w:t>
      </w:r>
      <w:r w:rsidR="004D76A2">
        <w:rPr>
          <w:rFonts w:ascii="Calibri" w:hAnsi="Calibri" w:cs="Calibri"/>
          <w:i/>
          <w:iCs/>
          <w:szCs w:val="24"/>
        </w:rPr>
        <w:t>έ</w:t>
      </w:r>
      <w:r w:rsidR="00F51B74" w:rsidRPr="00AB5F33">
        <w:rPr>
          <w:rFonts w:ascii="Calibri" w:hAnsi="Calibri" w:cs="Calibri"/>
          <w:i/>
          <w:iCs/>
          <w:szCs w:val="24"/>
        </w:rPr>
        <w:t xml:space="preserve">ς </w:t>
      </w:r>
      <w:r w:rsidR="004D76A2">
        <w:rPr>
          <w:rFonts w:ascii="Calibri" w:hAnsi="Calibri" w:cs="Calibri"/>
          <w:i/>
          <w:iCs/>
          <w:szCs w:val="24"/>
        </w:rPr>
        <w:t>κ</w:t>
      </w:r>
      <w:r w:rsidR="00F51B74" w:rsidRPr="00AB5F33">
        <w:rPr>
          <w:rFonts w:ascii="Calibri" w:hAnsi="Calibri" w:cs="Calibri"/>
          <w:i/>
          <w:iCs/>
          <w:szCs w:val="24"/>
        </w:rPr>
        <w:t>αι Εξωκαινοδιαθηκικ</w:t>
      </w:r>
      <w:r w:rsidR="004D76A2">
        <w:rPr>
          <w:rFonts w:ascii="Calibri" w:hAnsi="Calibri" w:cs="Calibri"/>
          <w:i/>
          <w:iCs/>
          <w:szCs w:val="24"/>
        </w:rPr>
        <w:t>έ</w:t>
      </w:r>
      <w:r w:rsidR="00F51B74" w:rsidRPr="00AB5F33">
        <w:rPr>
          <w:rFonts w:ascii="Calibri" w:hAnsi="Calibri" w:cs="Calibri"/>
          <w:i/>
          <w:iCs/>
          <w:szCs w:val="24"/>
        </w:rPr>
        <w:t>ς Πηγ</w:t>
      </w:r>
      <w:r w:rsidR="004D76A2">
        <w:rPr>
          <w:rFonts w:ascii="Calibri" w:hAnsi="Calibri" w:cs="Calibri"/>
          <w:i/>
          <w:iCs/>
          <w:szCs w:val="24"/>
        </w:rPr>
        <w:t>έ</w:t>
      </w:r>
      <w:r w:rsidR="00F51B74" w:rsidRPr="00AB5F33">
        <w:rPr>
          <w:rFonts w:ascii="Calibri" w:hAnsi="Calibri" w:cs="Calibri"/>
          <w:i/>
          <w:iCs/>
          <w:szCs w:val="24"/>
        </w:rPr>
        <w:t>ς’</w:t>
      </w:r>
      <w:r w:rsidR="00F51B74" w:rsidRPr="00AB5F33">
        <w:rPr>
          <w:rFonts w:ascii="Calibri" w:hAnsi="Calibri" w:cs="Calibri"/>
          <w:szCs w:val="24"/>
        </w:rPr>
        <w:t>.</w:t>
      </w:r>
      <w:r>
        <w:fldChar w:fldCharType="end"/>
      </w:r>
      <w:r w:rsidR="007949B5">
        <w:t xml:space="preserve"> </w:t>
      </w:r>
      <w:r>
        <w:t>Σ</w:t>
      </w:r>
      <w:r w:rsidR="007949B5">
        <w:t>ελ.</w:t>
      </w:r>
      <w:r>
        <w:t xml:space="preserve"> 26</w:t>
      </w:r>
      <w:r w:rsidR="00F159AA" w:rsidRPr="00775A26">
        <w:t>.</w:t>
      </w:r>
    </w:p>
  </w:footnote>
  <w:footnote w:id="338">
    <w:p w14:paraId="3AE7FB93" w14:textId="3ABC06C5" w:rsidR="00235E17" w:rsidRDefault="00235E17">
      <w:pPr>
        <w:pStyle w:val="a6"/>
      </w:pPr>
      <w:r w:rsidRPr="00A2247E">
        <w:rPr>
          <w:rStyle w:val="a7"/>
        </w:rPr>
        <w:footnoteRef/>
      </w:r>
      <w:r>
        <w:t xml:space="preserve"> </w:t>
      </w:r>
      <w:r>
        <w:fldChar w:fldCharType="begin"/>
      </w:r>
      <w:r w:rsidR="00F2050E">
        <w:instrText xml:space="preserve"> ADDIN ZOTERO_ITEM CSL_CITATION {"citationID":"ad46kbsu5e","properties":{"formattedCitation":"\\uldash{\\uc0\\u934{}\\uc0\\u921{}\\uc0\\u923{}\\uc0\\u937{}\\uc0\\u925{}\\uc0\\u913{}\\uc0\\u931{}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χ.χ.","dontUpdate":true,"noteIndex":338},"citationItems":[{"id":198,"uris":["http://zotero.org/users/local/KmiWnhYE/items/6SWUHUYW"],"uri":["http://zotero.org/users/local/KmiWnhYE/items/6SWUHUYW"],"itemData":{"id":198,"type":"book","title":"ΠΡΕΣΒΕΙΑ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fldChar w:fldCharType="separate"/>
      </w:r>
      <w:r w:rsidR="004D76A2">
        <w:rPr>
          <w:rFonts w:ascii="Calibri" w:hAnsi="Calibri" w:cs="Calibri"/>
          <w:szCs w:val="24"/>
        </w:rPr>
        <w:t>Φί</w:t>
      </w:r>
      <w:r w:rsidR="00F51B74" w:rsidRPr="00235E17">
        <w:rPr>
          <w:rFonts w:ascii="Calibri" w:hAnsi="Calibri" w:cs="Calibri"/>
          <w:szCs w:val="24"/>
        </w:rPr>
        <w:t>λωνας Αλεξανδρε</w:t>
      </w:r>
      <w:r w:rsidR="004D76A2">
        <w:rPr>
          <w:rFonts w:ascii="Calibri" w:hAnsi="Calibri" w:cs="Calibri"/>
          <w:szCs w:val="24"/>
        </w:rPr>
        <w:t>ύ</w:t>
      </w:r>
      <w:r w:rsidR="00F51B74" w:rsidRPr="00235E17">
        <w:rPr>
          <w:rFonts w:ascii="Calibri" w:hAnsi="Calibri" w:cs="Calibri"/>
          <w:szCs w:val="24"/>
        </w:rPr>
        <w:t xml:space="preserve">ς, </w:t>
      </w:r>
      <w:r w:rsidR="00F51B74" w:rsidRPr="00235E17">
        <w:rPr>
          <w:rFonts w:ascii="Calibri" w:hAnsi="Calibri" w:cs="Calibri"/>
          <w:i/>
          <w:iCs/>
          <w:szCs w:val="24"/>
        </w:rPr>
        <w:t>Πρεσβε</w:t>
      </w:r>
      <w:r w:rsidR="004D76A2">
        <w:rPr>
          <w:rFonts w:ascii="Calibri" w:hAnsi="Calibri" w:cs="Calibri"/>
          <w:i/>
          <w:iCs/>
          <w:szCs w:val="24"/>
        </w:rPr>
        <w:t>ί</w:t>
      </w:r>
      <w:r w:rsidR="00F51B74" w:rsidRPr="00235E17">
        <w:rPr>
          <w:rFonts w:ascii="Calibri" w:hAnsi="Calibri" w:cs="Calibri"/>
          <w:i/>
          <w:iCs/>
          <w:szCs w:val="24"/>
        </w:rPr>
        <w:t xml:space="preserve">α </w:t>
      </w:r>
      <w:r w:rsidR="00522D1E">
        <w:rPr>
          <w:rFonts w:ascii="Calibri" w:hAnsi="Calibri" w:cs="Calibri"/>
          <w:i/>
          <w:iCs/>
          <w:szCs w:val="24"/>
        </w:rPr>
        <w:t>π</w:t>
      </w:r>
      <w:r w:rsidR="00F51B74" w:rsidRPr="00235E17">
        <w:rPr>
          <w:rFonts w:ascii="Calibri" w:hAnsi="Calibri" w:cs="Calibri"/>
          <w:i/>
          <w:iCs/>
          <w:szCs w:val="24"/>
        </w:rPr>
        <w:t>ρος Γ</w:t>
      </w:r>
      <w:r w:rsidR="00522D1E">
        <w:rPr>
          <w:rFonts w:ascii="Calibri" w:hAnsi="Calibri" w:cs="Calibri"/>
          <w:i/>
          <w:iCs/>
          <w:szCs w:val="24"/>
        </w:rPr>
        <w:t>ά</w:t>
      </w:r>
      <w:r w:rsidR="00F51B74" w:rsidRPr="00235E17">
        <w:rPr>
          <w:rFonts w:ascii="Calibri" w:hAnsi="Calibri" w:cs="Calibri"/>
          <w:i/>
          <w:iCs/>
          <w:szCs w:val="24"/>
        </w:rPr>
        <w:t>ιο</w:t>
      </w:r>
      <w:r w:rsidR="00F51B74" w:rsidRPr="00235E17">
        <w:rPr>
          <w:rFonts w:cstheme="minorHAnsi"/>
          <w:lang w:bidi="he-IL"/>
        </w:rPr>
        <w:t xml:space="preserve">38,399-405 </w:t>
      </w:r>
      <w:r w:rsidR="00522D1E">
        <w:rPr>
          <w:rFonts w:cstheme="minorHAnsi"/>
          <w:lang w:bidi="he-IL"/>
        </w:rPr>
        <w:t>κ</w:t>
      </w:r>
      <w:r w:rsidR="00F51B74">
        <w:rPr>
          <w:rFonts w:cstheme="minorHAnsi"/>
          <w:lang w:bidi="he-IL"/>
        </w:rPr>
        <w:t>αι</w:t>
      </w:r>
      <w:r w:rsidR="00522D1E">
        <w:rPr>
          <w:rFonts w:cstheme="minorHAnsi"/>
          <w:lang w:bidi="he-IL"/>
        </w:rPr>
        <w:t xml:space="preserve"> Φλάβιος</w:t>
      </w:r>
      <w:r w:rsidR="00F51B74" w:rsidRPr="00235E17">
        <w:rPr>
          <w:rFonts w:cstheme="minorHAnsi"/>
          <w:lang w:bidi="he-IL"/>
        </w:rPr>
        <w:t xml:space="preserve"> Ι</w:t>
      </w:r>
      <w:r w:rsidR="00522D1E">
        <w:rPr>
          <w:rFonts w:cstheme="minorHAnsi"/>
          <w:lang w:bidi="he-IL"/>
        </w:rPr>
        <w:t>ώ</w:t>
      </w:r>
      <w:r w:rsidR="00F51B74" w:rsidRPr="00235E17">
        <w:rPr>
          <w:rFonts w:cstheme="minorHAnsi"/>
          <w:lang w:bidi="he-IL"/>
        </w:rPr>
        <w:t xml:space="preserve">σηπος </w:t>
      </w:r>
      <w:r w:rsidR="00522D1E">
        <w:rPr>
          <w:rFonts w:cstheme="minorHAnsi"/>
          <w:lang w:bidi="he-IL"/>
        </w:rPr>
        <w:t>"</w:t>
      </w:r>
      <w:r w:rsidR="00F51B74" w:rsidRPr="00235E17">
        <w:rPr>
          <w:rFonts w:cstheme="minorHAnsi"/>
          <w:lang w:bidi="he-IL"/>
        </w:rPr>
        <w:t>Ιστορ</w:t>
      </w:r>
      <w:r w:rsidR="00522D1E">
        <w:rPr>
          <w:rFonts w:cstheme="minorHAnsi"/>
          <w:lang w:bidi="he-IL"/>
        </w:rPr>
        <w:t>ί</w:t>
      </w:r>
      <w:r w:rsidR="00F51B74" w:rsidRPr="00235E17">
        <w:rPr>
          <w:rFonts w:cstheme="minorHAnsi"/>
          <w:lang w:bidi="he-IL"/>
        </w:rPr>
        <w:t>α Ιουδαϊκο</w:t>
      </w:r>
      <w:r w:rsidR="00522D1E">
        <w:rPr>
          <w:rFonts w:cstheme="minorHAnsi"/>
          <w:lang w:bidi="he-IL"/>
        </w:rPr>
        <w:t>ύ</w:t>
      </w:r>
      <w:r w:rsidR="00F51B74" w:rsidRPr="00235E17">
        <w:rPr>
          <w:rFonts w:cstheme="minorHAnsi"/>
          <w:lang w:bidi="he-IL"/>
        </w:rPr>
        <w:t xml:space="preserve"> Πολ</w:t>
      </w:r>
      <w:r w:rsidR="00522D1E">
        <w:rPr>
          <w:rFonts w:cstheme="minorHAnsi"/>
          <w:lang w:bidi="he-IL"/>
        </w:rPr>
        <w:t>έ</w:t>
      </w:r>
      <w:r w:rsidR="00F51B74" w:rsidRPr="00235E17">
        <w:rPr>
          <w:rFonts w:cstheme="minorHAnsi"/>
          <w:lang w:bidi="he-IL"/>
        </w:rPr>
        <w:t>μου</w:t>
      </w:r>
      <w:r w:rsidR="00522D1E">
        <w:rPr>
          <w:rFonts w:cstheme="minorHAnsi"/>
          <w:lang w:bidi="he-IL"/>
        </w:rPr>
        <w:t>"</w:t>
      </w:r>
      <w:r w:rsidR="00F51B74" w:rsidRPr="00235E17">
        <w:rPr>
          <w:rFonts w:cstheme="minorHAnsi"/>
          <w:lang w:bidi="he-IL"/>
        </w:rPr>
        <w:t xml:space="preserve"> </w:t>
      </w:r>
      <w:r w:rsidR="00522D1E">
        <w:rPr>
          <w:rFonts w:cstheme="minorHAnsi"/>
          <w:lang w:val="en-US" w:bidi="he-IL"/>
        </w:rPr>
        <w:t>II</w:t>
      </w:r>
      <w:r w:rsidR="00F51B74" w:rsidRPr="00235E17">
        <w:rPr>
          <w:rFonts w:cstheme="minorHAnsi"/>
          <w:lang w:bidi="he-IL"/>
        </w:rPr>
        <w:t xml:space="preserve">,9,169-177 </w:t>
      </w:r>
      <w:r w:rsidR="007949B5">
        <w:rPr>
          <w:rFonts w:cstheme="minorHAnsi"/>
          <w:lang w:bidi="he-IL"/>
        </w:rPr>
        <w:t>κ</w:t>
      </w:r>
      <w:r w:rsidR="00F51B74" w:rsidRPr="00235E17">
        <w:rPr>
          <w:rFonts w:cstheme="minorHAnsi"/>
          <w:lang w:bidi="he-IL"/>
        </w:rPr>
        <w:t>αι Ιουδαϊκ</w:t>
      </w:r>
      <w:r w:rsidR="00522D1E">
        <w:rPr>
          <w:rFonts w:cstheme="minorHAnsi"/>
          <w:lang w:bidi="he-IL"/>
        </w:rPr>
        <w:t>ή</w:t>
      </w:r>
      <w:r w:rsidR="00F51B74" w:rsidRPr="00235E17">
        <w:rPr>
          <w:rFonts w:cstheme="minorHAnsi"/>
          <w:lang w:bidi="he-IL"/>
        </w:rPr>
        <w:t xml:space="preserve"> Αρχαιολογ</w:t>
      </w:r>
      <w:r w:rsidR="00522D1E">
        <w:rPr>
          <w:rFonts w:cstheme="minorHAnsi"/>
          <w:lang w:bidi="he-IL"/>
        </w:rPr>
        <w:t>ί</w:t>
      </w:r>
      <w:r w:rsidR="00F51B74" w:rsidRPr="00235E17">
        <w:rPr>
          <w:rFonts w:cstheme="minorHAnsi"/>
          <w:lang w:bidi="he-IL"/>
        </w:rPr>
        <w:t>α</w:t>
      </w:r>
      <w:r w:rsidR="00175013" w:rsidRPr="00235E17">
        <w:rPr>
          <w:rFonts w:cstheme="minorHAnsi"/>
          <w:lang w:bidi="he-IL"/>
        </w:rPr>
        <w:t xml:space="preserve"> </w:t>
      </w:r>
      <w:r w:rsidR="00175013" w:rsidRPr="00235E17">
        <w:rPr>
          <w:rFonts w:cstheme="minorHAnsi"/>
          <w:lang w:val="en-US" w:bidi="he-IL"/>
        </w:rPr>
        <w:t>XVIII</w:t>
      </w:r>
      <w:r w:rsidR="00175013" w:rsidRPr="00235E17">
        <w:rPr>
          <w:rFonts w:cstheme="minorHAnsi"/>
          <w:lang w:bidi="he-IL"/>
        </w:rPr>
        <w:t>,3-4)</w:t>
      </w:r>
      <w:r w:rsidR="00175013" w:rsidRPr="00235E17">
        <w:rPr>
          <w:rFonts w:ascii="Calibri" w:hAnsi="Calibri" w:cs="Calibri"/>
          <w:szCs w:val="24"/>
          <w:u w:val="dash"/>
        </w:rPr>
        <w:t>.</w:t>
      </w:r>
      <w:r>
        <w:fldChar w:fldCharType="end"/>
      </w:r>
    </w:p>
  </w:footnote>
  <w:footnote w:id="339">
    <w:p w14:paraId="36DEA1C5" w14:textId="5029803F" w:rsidR="00296F5F" w:rsidRPr="00296F5F" w:rsidRDefault="00296F5F" w:rsidP="006235D8">
      <w:pPr>
        <w:pStyle w:val="a6"/>
        <w:jc w:val="both"/>
      </w:pPr>
      <w:r w:rsidRPr="00A2247E">
        <w:rPr>
          <w:rStyle w:val="a7"/>
        </w:rPr>
        <w:footnoteRef/>
      </w:r>
      <w:r>
        <w:t xml:space="preserve"> </w:t>
      </w:r>
      <w:r>
        <w:fldChar w:fldCharType="begin"/>
      </w:r>
      <w:r w:rsidR="00F2050E">
        <w:instrText xml:space="preserve"> ADDIN ZOTERO_ITEM CSL_CITATION {"citationID":"436ZhaT2","properties":{"formattedCitation":"RICCIOTI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339},"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F51B74" w:rsidRPr="00296F5F">
        <w:rPr>
          <w:rFonts w:ascii="Calibri" w:hAnsi="Calibri" w:cs="Calibri"/>
          <w:szCs w:val="24"/>
        </w:rPr>
        <w:t xml:space="preserve">Riccioti Giuseppe, </w:t>
      </w:r>
      <w:r w:rsidR="00F51B74" w:rsidRPr="00296F5F">
        <w:rPr>
          <w:rFonts w:ascii="Calibri" w:hAnsi="Calibri" w:cs="Calibri"/>
          <w:i/>
          <w:iCs/>
          <w:szCs w:val="24"/>
        </w:rPr>
        <w:t>Ο Β</w:t>
      </w:r>
      <w:r w:rsidR="0091167D">
        <w:rPr>
          <w:rFonts w:ascii="Calibri" w:hAnsi="Calibri" w:cs="Calibri"/>
          <w:i/>
          <w:iCs/>
          <w:szCs w:val="24"/>
        </w:rPr>
        <w:t>ί</w:t>
      </w:r>
      <w:r w:rsidR="00F51B74" w:rsidRPr="00296F5F">
        <w:rPr>
          <w:rFonts w:ascii="Calibri" w:hAnsi="Calibri" w:cs="Calibri"/>
          <w:i/>
          <w:iCs/>
          <w:szCs w:val="24"/>
        </w:rPr>
        <w:t xml:space="preserve">ος </w:t>
      </w:r>
      <w:r w:rsidR="0091167D">
        <w:rPr>
          <w:rFonts w:ascii="Calibri" w:hAnsi="Calibri" w:cs="Calibri"/>
          <w:i/>
          <w:iCs/>
          <w:szCs w:val="24"/>
        </w:rPr>
        <w:t>τ</w:t>
      </w:r>
      <w:r w:rsidR="00F51B74" w:rsidRPr="00296F5F">
        <w:rPr>
          <w:rFonts w:ascii="Calibri" w:hAnsi="Calibri" w:cs="Calibri"/>
          <w:i/>
          <w:iCs/>
          <w:szCs w:val="24"/>
        </w:rPr>
        <w:t xml:space="preserve">ου </w:t>
      </w:r>
      <w:r w:rsidR="0091167D" w:rsidRPr="00296F5F">
        <w:rPr>
          <w:rFonts w:ascii="Calibri" w:hAnsi="Calibri" w:cs="Calibri"/>
          <w:i/>
          <w:iCs/>
          <w:szCs w:val="24"/>
        </w:rPr>
        <w:t>Ιησού</w:t>
      </w:r>
      <w:r w:rsidR="00F51B74" w:rsidRPr="00296F5F">
        <w:rPr>
          <w:rFonts w:ascii="Calibri" w:hAnsi="Calibri" w:cs="Calibri"/>
          <w:i/>
          <w:iCs/>
          <w:szCs w:val="24"/>
        </w:rPr>
        <w:t xml:space="preserve"> </w:t>
      </w:r>
      <w:r w:rsidR="0091167D" w:rsidRPr="00296F5F">
        <w:rPr>
          <w:rFonts w:ascii="Calibri" w:hAnsi="Calibri" w:cs="Calibri"/>
          <w:i/>
          <w:iCs/>
          <w:szCs w:val="24"/>
        </w:rPr>
        <w:t>Χριστού</w:t>
      </w:r>
      <w:r w:rsidR="00F51B74" w:rsidRPr="00296F5F">
        <w:rPr>
          <w:rFonts w:ascii="Calibri" w:hAnsi="Calibri" w:cs="Calibri"/>
          <w:szCs w:val="24"/>
        </w:rPr>
        <w:t>.</w:t>
      </w:r>
      <w:r>
        <w:fldChar w:fldCharType="end"/>
      </w:r>
      <w:r w:rsidR="0091167D">
        <w:t xml:space="preserve"> </w:t>
      </w:r>
      <w:r w:rsidR="00F51B74">
        <w:t>Σ</w:t>
      </w:r>
      <w:r w:rsidR="00C26115">
        <w:t>ελ.</w:t>
      </w:r>
      <w:r w:rsidR="00F51B74">
        <w:t>722</w:t>
      </w:r>
      <w:r w:rsidR="0091167D">
        <w:t>.</w:t>
      </w:r>
    </w:p>
  </w:footnote>
  <w:footnote w:id="340">
    <w:p w14:paraId="76069F25" w14:textId="283619D7" w:rsidR="00296F5F" w:rsidRDefault="00296F5F" w:rsidP="006235D8">
      <w:pPr>
        <w:pStyle w:val="a6"/>
        <w:jc w:val="both"/>
      </w:pPr>
      <w:r w:rsidRPr="00A2247E">
        <w:rPr>
          <w:rStyle w:val="a7"/>
        </w:rPr>
        <w:footnoteRef/>
      </w:r>
      <w:r w:rsidR="00F51B74">
        <w:t xml:space="preserve"> </w:t>
      </w:r>
      <w:r>
        <w:fldChar w:fldCharType="begin"/>
      </w:r>
      <w:r w:rsidR="00F2050E">
        <w:instrText xml:space="preserve"> ADDIN ZOTERO_ITEM CSL_CITATION {"citationID":"K7baBHMz","properties":{"formattedCitation":"\\uc0\\u925{}\\uc0\\u913{}\\uc0\\u922{}\\uc0\\u927{}\\uc0\\u931{}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340},"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fldChar w:fldCharType="separate"/>
      </w:r>
      <w:r w:rsidR="00F51B74" w:rsidRPr="00296F5F">
        <w:rPr>
          <w:rFonts w:ascii="Calibri" w:hAnsi="Calibri" w:cs="Calibri"/>
          <w:szCs w:val="24"/>
        </w:rPr>
        <w:t>Ν</w:t>
      </w:r>
      <w:r w:rsidR="0091167D">
        <w:rPr>
          <w:rFonts w:ascii="Calibri" w:hAnsi="Calibri" w:cs="Calibri"/>
          <w:szCs w:val="24"/>
        </w:rPr>
        <w:t>ά</w:t>
      </w:r>
      <w:r w:rsidR="00F51B74" w:rsidRPr="00296F5F">
        <w:rPr>
          <w:rFonts w:ascii="Calibri" w:hAnsi="Calibri" w:cs="Calibri"/>
          <w:szCs w:val="24"/>
        </w:rPr>
        <w:t xml:space="preserve">κος </w:t>
      </w:r>
      <w:r w:rsidR="0091167D" w:rsidRPr="00296F5F">
        <w:rPr>
          <w:rFonts w:ascii="Calibri" w:hAnsi="Calibri" w:cs="Calibri"/>
          <w:szCs w:val="24"/>
        </w:rPr>
        <w:t>Γεώργιος</w:t>
      </w:r>
      <w:r w:rsidR="00F51B74" w:rsidRPr="00296F5F">
        <w:rPr>
          <w:rFonts w:ascii="Calibri" w:hAnsi="Calibri" w:cs="Calibri"/>
          <w:szCs w:val="24"/>
        </w:rPr>
        <w:t xml:space="preserve">, </w:t>
      </w:r>
      <w:r w:rsidR="0091167D" w:rsidRPr="00296F5F">
        <w:rPr>
          <w:rFonts w:ascii="Calibri" w:hAnsi="Calibri" w:cs="Calibri"/>
          <w:i/>
          <w:iCs/>
          <w:szCs w:val="24"/>
        </w:rPr>
        <w:t>Ιστορία</w:t>
      </w:r>
      <w:r w:rsidR="00F51B74" w:rsidRPr="00296F5F">
        <w:rPr>
          <w:rFonts w:ascii="Calibri" w:hAnsi="Calibri" w:cs="Calibri"/>
          <w:i/>
          <w:iCs/>
          <w:szCs w:val="24"/>
        </w:rPr>
        <w:t xml:space="preserve"> </w:t>
      </w:r>
      <w:r w:rsidR="0091167D">
        <w:rPr>
          <w:rFonts w:ascii="Calibri" w:hAnsi="Calibri" w:cs="Calibri"/>
          <w:i/>
          <w:iCs/>
          <w:szCs w:val="24"/>
        </w:rPr>
        <w:t>τ</w:t>
      </w:r>
      <w:r w:rsidR="00F51B74" w:rsidRPr="00296F5F">
        <w:rPr>
          <w:rFonts w:ascii="Calibri" w:hAnsi="Calibri" w:cs="Calibri"/>
          <w:i/>
          <w:iCs/>
          <w:szCs w:val="24"/>
        </w:rPr>
        <w:t xml:space="preserve">ου </w:t>
      </w:r>
      <w:r w:rsidR="0091167D" w:rsidRPr="00296F5F">
        <w:rPr>
          <w:rFonts w:ascii="Calibri" w:hAnsi="Calibri" w:cs="Calibri"/>
          <w:i/>
          <w:iCs/>
          <w:szCs w:val="24"/>
        </w:rPr>
        <w:t>Ελληνικού</w:t>
      </w:r>
      <w:r w:rsidR="00F51B74" w:rsidRPr="00296F5F">
        <w:rPr>
          <w:rFonts w:ascii="Calibri" w:hAnsi="Calibri" w:cs="Calibri"/>
          <w:i/>
          <w:iCs/>
          <w:szCs w:val="24"/>
        </w:rPr>
        <w:t xml:space="preserve"> </w:t>
      </w:r>
      <w:r w:rsidR="0091167D">
        <w:rPr>
          <w:rFonts w:ascii="Calibri" w:hAnsi="Calibri" w:cs="Calibri"/>
          <w:i/>
          <w:iCs/>
          <w:szCs w:val="24"/>
        </w:rPr>
        <w:t>κ</w:t>
      </w:r>
      <w:r w:rsidR="00F51B74" w:rsidRPr="00296F5F">
        <w:rPr>
          <w:rFonts w:ascii="Calibri" w:hAnsi="Calibri" w:cs="Calibri"/>
          <w:i/>
          <w:iCs/>
          <w:szCs w:val="24"/>
        </w:rPr>
        <w:t xml:space="preserve">αι </w:t>
      </w:r>
      <w:r w:rsidR="0091167D" w:rsidRPr="00296F5F">
        <w:rPr>
          <w:rFonts w:ascii="Calibri" w:hAnsi="Calibri" w:cs="Calibri"/>
          <w:i/>
          <w:iCs/>
          <w:szCs w:val="24"/>
        </w:rPr>
        <w:t>Ρωμαϊκού</w:t>
      </w:r>
      <w:r w:rsidR="00F51B74" w:rsidRPr="00296F5F">
        <w:rPr>
          <w:rFonts w:ascii="Calibri" w:hAnsi="Calibri" w:cs="Calibri"/>
          <w:i/>
          <w:iCs/>
          <w:szCs w:val="24"/>
        </w:rPr>
        <w:t xml:space="preserve"> </w:t>
      </w:r>
      <w:r w:rsidR="0091167D" w:rsidRPr="00296F5F">
        <w:rPr>
          <w:rFonts w:ascii="Calibri" w:hAnsi="Calibri" w:cs="Calibri"/>
          <w:i/>
          <w:iCs/>
          <w:szCs w:val="24"/>
        </w:rPr>
        <w:t>Δικαίου</w:t>
      </w:r>
      <w:r w:rsidR="00F51B74" w:rsidRPr="00296F5F">
        <w:rPr>
          <w:rFonts w:ascii="Calibri" w:hAnsi="Calibri" w:cs="Calibri"/>
          <w:szCs w:val="24"/>
        </w:rPr>
        <w:t>.</w:t>
      </w:r>
      <w:r>
        <w:fldChar w:fldCharType="end"/>
      </w:r>
      <w:r w:rsidR="0091167D">
        <w:t xml:space="preserve"> </w:t>
      </w:r>
      <w:r w:rsidR="00F51B74">
        <w:t>Σ</w:t>
      </w:r>
      <w:r w:rsidR="00C26115">
        <w:t>ελ.</w:t>
      </w:r>
      <w:r w:rsidR="00F51B74">
        <w:t xml:space="preserve">242-268. Για </w:t>
      </w:r>
      <w:r w:rsidR="00C26115">
        <w:t>τ</w:t>
      </w:r>
      <w:r w:rsidR="00F51B74">
        <w:t>ους Αυτοκρατορικούς Χρόνους</w:t>
      </w:r>
      <w:r w:rsidR="0091167D">
        <w:t xml:space="preserve"> Σ</w:t>
      </w:r>
      <w:r w:rsidR="00C26115">
        <w:t>ελ.</w:t>
      </w:r>
      <w:r w:rsidR="00F51B74">
        <w:t>293-294</w:t>
      </w:r>
      <w:r w:rsidR="0091167D">
        <w:t>.</w:t>
      </w:r>
    </w:p>
  </w:footnote>
  <w:footnote w:id="341">
    <w:p w14:paraId="436B4905" w14:textId="5B8FA53D" w:rsidR="00296F5F" w:rsidRDefault="00296F5F" w:rsidP="006235D8">
      <w:pPr>
        <w:pStyle w:val="a6"/>
        <w:jc w:val="both"/>
      </w:pPr>
      <w:r w:rsidRPr="00A2247E">
        <w:rPr>
          <w:rStyle w:val="a7"/>
        </w:rPr>
        <w:footnoteRef/>
      </w:r>
      <w:r w:rsidR="00F51B74">
        <w:t xml:space="preserve"> </w:t>
      </w:r>
      <w:r>
        <w:fldChar w:fldCharType="begin"/>
      </w:r>
      <w:r w:rsidR="00F2050E">
        <w:instrText xml:space="preserve"> ADDIN ZOTERO_ITEM CSL_CITATION {"citationID":"ESgFnjow","properties":{"formattedCitation":"\\uc0\\u928{}\\uc0\\u913{}\\uc0\\u928{}\\uc0\\u913{}\\uc0\\u915{}\\uc0\\u917{}\\uc0\\u937{}\\uc0\\u929{}\\uc0\\u915{}\\uc0\\u913{}\\uc0\\u922{}\\uc0\\u927{}\\uc0\\u928{}\\uc0\\u927{}\\uc0\\u933{}\\uc0\\u923{}\\uc0\\u927{}\\uc0\\u933{} \\uc0\\u922{}. \\uc0\\u913{}\\uc0\\u925{}\\uc0\\u916{}\\uc0\\u929{}\\uc0\\u917{}\\uc0\\u913{}, {\\i{}\\uc0\\u932{}\\uc0\\u927{} \\uc0\\u928{}\\uc0\\u913{}\\uc0\\u920{}\\uc0\\u927{}\\uc0\\u931{} \\uc0\\u932{}\\uc0\\u927{}\\uc0\\u933{} \\uc0\\u921{}\\uc0\\u919{}\\uc0\\u931{}\\uc0\\u927{}\\uc0\\u933{} \\uc0\\u937{}\\uc0\\u931{} \\uc0\\u933{}\\uc0\\u921{}\\uc0\\u927{}\\uc0\\u933{} \\uc0\\u932{}\\uc0\\u927{}\\uc0\\u933{} \\uc0\\u913{}\\uc0\\u925{}\\uc0\\u920{}\\uc0\\u929{}\\uc0\\u937{}\\uc0\\u928{}\\uc0\\u927{}\\uc0\\u933{}}.","plainCitation":"ΠΑΠΑΓΕΩΡΓΑΚΟΠΟΥΛΟΥ Κ. ΑΝΔΡΕΑ, ΤΟ ΠΑΘΟΣ ΤΟΥ ΙΗΣΟΥ ΩΣ ΥΙΟΥ ΤΟΥ ΑΝΘΡΩΠΟΥ.","dontUpdate":true,"noteIndex":341},"citationItems":[{"id":185,"uris":["http://zotero.org/users/local/KmiWnhYE/items/UJNFE29Q"],"uri":["http://zotero.org/users/local/KmiWnhYE/items/UJNFE29Q"],"itemData":{"id":185,"type":"book","event-place":"ΘΕΣΣΑΛΟΝΙΚΗ","publisher":"ΑΝΑΤΥΠΟΝ ΚΕ ΤΟΥ Ι΄ΤΟΜΟΥ ΤΗΣ Ε.Ε.Θ.Σ.Θ.","publisher-place":"ΘΕΣΣΑΛΟΝΙΚΗ","title":"ΤΟ ΠΑΘΟΣ ΤΟΥ ΙΗΣΟΥ ΩΣ ΥΙΟΥ ΤΟΥ ΑΝΘΡΩΠΟΥ","author":[{"literal":"ΠΑΠΑΓΕΩΡΓΑΚΟΠΟΥΛΟΥ Κ. ΑΝΔΡΕΑ"}],"issued":{"date-parts":[["1965"]]}}}],"schema":"https://github.com/citation-style-language/schema/raw/master/csl-citation.json"} </w:instrText>
      </w:r>
      <w:r>
        <w:fldChar w:fldCharType="separate"/>
      </w:r>
      <w:r w:rsidR="00F51B74" w:rsidRPr="00296F5F">
        <w:rPr>
          <w:rFonts w:ascii="Calibri" w:hAnsi="Calibri" w:cs="Calibri"/>
          <w:szCs w:val="24"/>
        </w:rPr>
        <w:t>Παπαγεωργακοπο</w:t>
      </w:r>
      <w:r w:rsidR="0091167D">
        <w:rPr>
          <w:rFonts w:ascii="Calibri" w:hAnsi="Calibri" w:cs="Calibri"/>
          <w:szCs w:val="24"/>
        </w:rPr>
        <w:t>ύ</w:t>
      </w:r>
      <w:r w:rsidR="00F51B74" w:rsidRPr="00296F5F">
        <w:rPr>
          <w:rFonts w:ascii="Calibri" w:hAnsi="Calibri" w:cs="Calibri"/>
          <w:szCs w:val="24"/>
        </w:rPr>
        <w:t>λου Κ. Ανδρ</w:t>
      </w:r>
      <w:r w:rsidR="0091167D">
        <w:rPr>
          <w:rFonts w:ascii="Calibri" w:hAnsi="Calibri" w:cs="Calibri"/>
          <w:szCs w:val="24"/>
        </w:rPr>
        <w:t>έ</w:t>
      </w:r>
      <w:r w:rsidR="00F51B74" w:rsidRPr="00296F5F">
        <w:rPr>
          <w:rFonts w:ascii="Calibri" w:hAnsi="Calibri" w:cs="Calibri"/>
          <w:szCs w:val="24"/>
        </w:rPr>
        <w:t xml:space="preserve">α, </w:t>
      </w:r>
      <w:r w:rsidR="00F51B74" w:rsidRPr="00296F5F">
        <w:rPr>
          <w:rFonts w:ascii="Calibri" w:hAnsi="Calibri" w:cs="Calibri"/>
          <w:i/>
          <w:iCs/>
          <w:szCs w:val="24"/>
        </w:rPr>
        <w:t>Το Π</w:t>
      </w:r>
      <w:r w:rsidR="0091167D">
        <w:rPr>
          <w:rFonts w:ascii="Calibri" w:hAnsi="Calibri" w:cs="Calibri"/>
          <w:i/>
          <w:iCs/>
          <w:szCs w:val="24"/>
        </w:rPr>
        <w:t>ά</w:t>
      </w:r>
      <w:r w:rsidR="00F51B74" w:rsidRPr="00296F5F">
        <w:rPr>
          <w:rFonts w:ascii="Calibri" w:hAnsi="Calibri" w:cs="Calibri"/>
          <w:i/>
          <w:iCs/>
          <w:szCs w:val="24"/>
        </w:rPr>
        <w:t xml:space="preserve">θος </w:t>
      </w:r>
      <w:r w:rsidR="0091167D">
        <w:rPr>
          <w:rFonts w:ascii="Calibri" w:hAnsi="Calibri" w:cs="Calibri"/>
          <w:i/>
          <w:iCs/>
          <w:szCs w:val="24"/>
        </w:rPr>
        <w:t>τ</w:t>
      </w:r>
      <w:r w:rsidR="00F51B74" w:rsidRPr="00296F5F">
        <w:rPr>
          <w:rFonts w:ascii="Calibri" w:hAnsi="Calibri" w:cs="Calibri"/>
          <w:i/>
          <w:iCs/>
          <w:szCs w:val="24"/>
        </w:rPr>
        <w:t>ου Ιησο</w:t>
      </w:r>
      <w:r w:rsidR="0091167D">
        <w:rPr>
          <w:rFonts w:ascii="Calibri" w:hAnsi="Calibri" w:cs="Calibri"/>
          <w:i/>
          <w:iCs/>
          <w:szCs w:val="24"/>
        </w:rPr>
        <w:t>ύ</w:t>
      </w:r>
      <w:r w:rsidR="00F51B74" w:rsidRPr="00296F5F">
        <w:rPr>
          <w:rFonts w:ascii="Calibri" w:hAnsi="Calibri" w:cs="Calibri"/>
          <w:i/>
          <w:iCs/>
          <w:szCs w:val="24"/>
        </w:rPr>
        <w:t xml:space="preserve"> </w:t>
      </w:r>
      <w:r w:rsidR="0091167D">
        <w:rPr>
          <w:rFonts w:ascii="Calibri" w:hAnsi="Calibri" w:cs="Calibri"/>
          <w:i/>
          <w:iCs/>
          <w:szCs w:val="24"/>
        </w:rPr>
        <w:t>ω</w:t>
      </w:r>
      <w:r w:rsidR="00F51B74" w:rsidRPr="00296F5F">
        <w:rPr>
          <w:rFonts w:ascii="Calibri" w:hAnsi="Calibri" w:cs="Calibri"/>
          <w:i/>
          <w:iCs/>
          <w:szCs w:val="24"/>
        </w:rPr>
        <w:t>ς Υιο</w:t>
      </w:r>
      <w:r w:rsidR="0091167D">
        <w:rPr>
          <w:rFonts w:ascii="Calibri" w:hAnsi="Calibri" w:cs="Calibri"/>
          <w:i/>
          <w:iCs/>
          <w:szCs w:val="24"/>
        </w:rPr>
        <w:t>ύ</w:t>
      </w:r>
      <w:r w:rsidR="00F51B74" w:rsidRPr="00296F5F">
        <w:rPr>
          <w:rFonts w:ascii="Calibri" w:hAnsi="Calibri" w:cs="Calibri"/>
          <w:i/>
          <w:iCs/>
          <w:szCs w:val="24"/>
        </w:rPr>
        <w:t xml:space="preserve"> </w:t>
      </w:r>
      <w:r w:rsidR="0091167D">
        <w:rPr>
          <w:rFonts w:ascii="Calibri" w:hAnsi="Calibri" w:cs="Calibri"/>
          <w:i/>
          <w:iCs/>
          <w:szCs w:val="24"/>
        </w:rPr>
        <w:t>τ</w:t>
      </w:r>
      <w:r w:rsidR="00F51B74" w:rsidRPr="00296F5F">
        <w:rPr>
          <w:rFonts w:ascii="Calibri" w:hAnsi="Calibri" w:cs="Calibri"/>
          <w:i/>
          <w:iCs/>
          <w:szCs w:val="24"/>
        </w:rPr>
        <w:t>ου Ανθρ</w:t>
      </w:r>
      <w:r w:rsidR="0091167D">
        <w:rPr>
          <w:rFonts w:ascii="Calibri" w:hAnsi="Calibri" w:cs="Calibri"/>
          <w:i/>
          <w:iCs/>
          <w:szCs w:val="24"/>
        </w:rPr>
        <w:t>ώ</w:t>
      </w:r>
      <w:r w:rsidR="00F51B74" w:rsidRPr="00296F5F">
        <w:rPr>
          <w:rFonts w:ascii="Calibri" w:hAnsi="Calibri" w:cs="Calibri"/>
          <w:i/>
          <w:iCs/>
          <w:szCs w:val="24"/>
        </w:rPr>
        <w:t>που</w:t>
      </w:r>
      <w:r w:rsidR="00F51B74" w:rsidRPr="00296F5F">
        <w:rPr>
          <w:rFonts w:ascii="Calibri" w:hAnsi="Calibri" w:cs="Calibri"/>
          <w:szCs w:val="24"/>
        </w:rPr>
        <w:t>.</w:t>
      </w:r>
      <w:r>
        <w:fldChar w:fldCharType="end"/>
      </w:r>
      <w:r w:rsidR="00F51B74">
        <w:t xml:space="preserve"> Σελ</w:t>
      </w:r>
      <w:r w:rsidR="00C26115">
        <w:t>.</w:t>
      </w:r>
      <w:r w:rsidR="00F51B74">
        <w:t>185</w:t>
      </w:r>
      <w:r w:rsidR="0091167D">
        <w:t>.</w:t>
      </w:r>
    </w:p>
  </w:footnote>
  <w:footnote w:id="342">
    <w:p w14:paraId="0B484398" w14:textId="22DBED07" w:rsidR="001A1159" w:rsidRPr="001A1159" w:rsidRDefault="001A1159" w:rsidP="006235D8">
      <w:pPr>
        <w:pStyle w:val="a6"/>
        <w:jc w:val="both"/>
      </w:pPr>
      <w:r w:rsidRPr="00A2247E">
        <w:rPr>
          <w:rStyle w:val="a7"/>
        </w:rPr>
        <w:footnoteRef/>
      </w:r>
      <w:r w:rsidR="00F51B74">
        <w:t xml:space="preserve"> </w:t>
      </w:r>
      <w:r>
        <w:fldChar w:fldCharType="begin"/>
      </w:r>
      <w:r w:rsidR="00F2050E">
        <w:instrText xml:space="preserve"> ADDIN ZOTERO_ITEM CSL_CITATION {"citationID":"xKoq45WU","properties":{"formattedCitation":"RICCIOTI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342},"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F51B74" w:rsidRPr="001A1159">
        <w:rPr>
          <w:rFonts w:ascii="Calibri" w:hAnsi="Calibri" w:cs="Calibri"/>
          <w:szCs w:val="24"/>
        </w:rPr>
        <w:t xml:space="preserve">Riccioti Giuseppe, </w:t>
      </w:r>
      <w:r w:rsidR="00F51B74" w:rsidRPr="001A1159">
        <w:rPr>
          <w:rFonts w:ascii="Calibri" w:hAnsi="Calibri" w:cs="Calibri"/>
          <w:i/>
          <w:iCs/>
          <w:szCs w:val="24"/>
        </w:rPr>
        <w:t>Ο Β</w:t>
      </w:r>
      <w:r w:rsidR="0091167D">
        <w:rPr>
          <w:rFonts w:ascii="Calibri" w:hAnsi="Calibri" w:cs="Calibri"/>
          <w:i/>
          <w:iCs/>
          <w:szCs w:val="24"/>
        </w:rPr>
        <w:t>ί</w:t>
      </w:r>
      <w:r w:rsidR="00F51B74" w:rsidRPr="001A1159">
        <w:rPr>
          <w:rFonts w:ascii="Calibri" w:hAnsi="Calibri" w:cs="Calibri"/>
          <w:i/>
          <w:iCs/>
          <w:szCs w:val="24"/>
        </w:rPr>
        <w:t xml:space="preserve">ος </w:t>
      </w:r>
      <w:r w:rsidR="0091167D">
        <w:rPr>
          <w:rFonts w:ascii="Calibri" w:hAnsi="Calibri" w:cs="Calibri"/>
          <w:i/>
          <w:iCs/>
          <w:szCs w:val="24"/>
        </w:rPr>
        <w:t>τ</w:t>
      </w:r>
      <w:r w:rsidR="00F51B74" w:rsidRPr="001A1159">
        <w:rPr>
          <w:rFonts w:ascii="Calibri" w:hAnsi="Calibri" w:cs="Calibri"/>
          <w:i/>
          <w:iCs/>
          <w:szCs w:val="24"/>
        </w:rPr>
        <w:t>ου Ιησο</w:t>
      </w:r>
      <w:r w:rsidR="0091167D">
        <w:rPr>
          <w:rFonts w:ascii="Calibri" w:hAnsi="Calibri" w:cs="Calibri"/>
          <w:i/>
          <w:iCs/>
          <w:szCs w:val="24"/>
        </w:rPr>
        <w:t>ύ</w:t>
      </w:r>
      <w:r w:rsidR="00F51B74" w:rsidRPr="001A1159">
        <w:rPr>
          <w:rFonts w:ascii="Calibri" w:hAnsi="Calibri" w:cs="Calibri"/>
          <w:i/>
          <w:iCs/>
          <w:szCs w:val="24"/>
        </w:rPr>
        <w:t xml:space="preserve"> Χριστο</w:t>
      </w:r>
      <w:r w:rsidR="0091167D">
        <w:rPr>
          <w:rFonts w:ascii="Calibri" w:hAnsi="Calibri" w:cs="Calibri"/>
          <w:i/>
          <w:iCs/>
          <w:szCs w:val="24"/>
        </w:rPr>
        <w:t>ύ</w:t>
      </w:r>
      <w:r w:rsidR="00F51B74" w:rsidRPr="001A1159">
        <w:rPr>
          <w:rFonts w:ascii="Calibri" w:hAnsi="Calibri" w:cs="Calibri"/>
          <w:szCs w:val="24"/>
        </w:rPr>
        <w:t>.</w:t>
      </w:r>
      <w:r>
        <w:fldChar w:fldCharType="end"/>
      </w:r>
      <w:r w:rsidRPr="001A1159">
        <w:t xml:space="preserve"> </w:t>
      </w:r>
      <w:r>
        <w:t>Σ</w:t>
      </w:r>
      <w:r w:rsidR="00C26115">
        <w:t>ελ.</w:t>
      </w:r>
      <w:r>
        <w:t xml:space="preserve"> 46</w:t>
      </w:r>
      <w:r w:rsidR="0091167D">
        <w:t>.</w:t>
      </w:r>
    </w:p>
  </w:footnote>
  <w:footnote w:id="343">
    <w:p w14:paraId="1DBD9A64" w14:textId="77E6EF1D" w:rsidR="001A1159" w:rsidRDefault="001A1159">
      <w:pPr>
        <w:pStyle w:val="a6"/>
      </w:pPr>
      <w:r w:rsidRPr="00A2247E">
        <w:rPr>
          <w:rStyle w:val="a7"/>
        </w:rPr>
        <w:footnoteRef/>
      </w:r>
      <w:r>
        <w:t xml:space="preserve"> </w:t>
      </w:r>
      <w:r>
        <w:fldChar w:fldCharType="begin"/>
      </w:r>
      <w:r w:rsidR="00F2050E">
        <w:instrText xml:space="preserve"> ADDIN ZOTERO_ITEM CSL_CITATION {"citationID":"Rp8ulme2","properties":{"formattedCitation":"\\uc0\\u8216{}'\\uc0\\u927{} \\uc0\\u921{}\\uc0\\u919{}\\uc0\\u931{}\\uc0\\u927{}\\uc0\\u933{}\\uc0\\u931{} \\uc0\\u928{}\\uc0\\u929{}\\uc0\\u927{} \\uc0\\u932{}\\uc0\\u927{}\\uc0\\u933{} \\uc0\\u928{}\\uc0\\u921{}\\uc0\\u923{}\\uc0\\u913{}\\uc0\\u932{}\\uc0\\u927{}\\uc0\\u933{} \\uc0\\u922{}\\uc0\\u913{}\\uc0\\u921{} \\uc0\\u932{}\\uc0\\u927{}\\uc0\\u933{} \\uc0\\u919{}\\uc0\\u929{}\\uc0\\u937{}\\uc0\\u916{}\\uc0\\u927{}\\uc0\\u933{}' \\uc0\\u928{}\\uc0\\u917{}\\uc0\\u929{}\\uc0\\u921{}\\uc0\\u927{}\\uc0\\u916{}\\uc0\\u921{}\\uc0\\u922{}\\uc0\\u927{} \\uc0\\u913{}\\uc0\\u925{}\\uc0\\u913{}\\uc0\\u928{}\\uc0\\u923{}\\uc0\\u913{}\\uc0\\u931{}\\uc0\\u921{}\\uc0\\u931{}\\uc0\\u8217{}, 1927.","plainCitation":"‘'Ο ΙΗΣΟΥΣ ΠΡΟ ΤΟΥ ΠΙΛΑΤΟΥ ΚΑΙ ΤΟΥ ΗΡΩΔΟΥ' ΠΕΡΙΟΔΙΚΟ ΑΝΑΠΛΑΣΙΣ’, 1927.","dontUpdate":true,"noteIndex":343},"citationItems":[{"id":102,"uris":["http://zotero.org/users/local/KmiWnhYE/items/WWRU9H8Q"],"uri":["http://zotero.org/users/local/KmiWnhYE/items/WWRU9H8Q"],"itemData":{"id":102,"type":"article-magazine","page":"7-10 21-24 61-62","title":"\"Ο ΙΗΣΟΥΣ ΠΡΟ ΤΟΥ ΠΙΛΑΤΟΥ ΚΑΙ ΤΟΥ ΗΡΩΔΟΥ\" ΠΕΡΙΟΔΙΚΟ ΑΝΑΠΛΑΣΙΣ","issued":{"date-parts":[["1927"]]}}}],"schema":"https://github.com/citation-style-language/schema/raw/master/csl-citation.json"} </w:instrText>
      </w:r>
      <w:r>
        <w:fldChar w:fldCharType="separate"/>
      </w:r>
      <w:r w:rsidR="005E21C0" w:rsidRPr="001A1159">
        <w:rPr>
          <w:rFonts w:ascii="Calibri" w:hAnsi="Calibri" w:cs="Calibri"/>
          <w:szCs w:val="24"/>
        </w:rPr>
        <w:t>‘'Ο Ιησο</w:t>
      </w:r>
      <w:r w:rsidR="0091167D">
        <w:rPr>
          <w:rFonts w:ascii="Calibri" w:hAnsi="Calibri" w:cs="Calibri"/>
          <w:szCs w:val="24"/>
        </w:rPr>
        <w:t>ύ</w:t>
      </w:r>
      <w:r w:rsidR="005E21C0" w:rsidRPr="001A1159">
        <w:rPr>
          <w:rFonts w:ascii="Calibri" w:hAnsi="Calibri" w:cs="Calibri"/>
          <w:szCs w:val="24"/>
        </w:rPr>
        <w:t xml:space="preserve">ς </w:t>
      </w:r>
      <w:r w:rsidR="0091167D">
        <w:rPr>
          <w:rFonts w:ascii="Calibri" w:hAnsi="Calibri" w:cs="Calibri"/>
          <w:szCs w:val="24"/>
        </w:rPr>
        <w:t>π</w:t>
      </w:r>
      <w:r w:rsidR="005E21C0" w:rsidRPr="001A1159">
        <w:rPr>
          <w:rFonts w:ascii="Calibri" w:hAnsi="Calibri" w:cs="Calibri"/>
          <w:szCs w:val="24"/>
        </w:rPr>
        <w:t xml:space="preserve">ρο </w:t>
      </w:r>
      <w:r w:rsidR="0091167D">
        <w:rPr>
          <w:rFonts w:ascii="Calibri" w:hAnsi="Calibri" w:cs="Calibri"/>
          <w:szCs w:val="24"/>
        </w:rPr>
        <w:t>τ</w:t>
      </w:r>
      <w:r w:rsidR="005E21C0" w:rsidRPr="001A1159">
        <w:rPr>
          <w:rFonts w:ascii="Calibri" w:hAnsi="Calibri" w:cs="Calibri"/>
          <w:szCs w:val="24"/>
        </w:rPr>
        <w:t xml:space="preserve">ου </w:t>
      </w:r>
      <w:r w:rsidR="0091167D" w:rsidRPr="001A1159">
        <w:rPr>
          <w:rFonts w:ascii="Calibri" w:hAnsi="Calibri" w:cs="Calibri"/>
          <w:szCs w:val="24"/>
        </w:rPr>
        <w:t>Πιλάτου</w:t>
      </w:r>
      <w:r w:rsidR="005E21C0" w:rsidRPr="001A1159">
        <w:rPr>
          <w:rFonts w:ascii="Calibri" w:hAnsi="Calibri" w:cs="Calibri"/>
          <w:szCs w:val="24"/>
        </w:rPr>
        <w:t xml:space="preserve"> </w:t>
      </w:r>
      <w:r w:rsidR="0091167D">
        <w:rPr>
          <w:rFonts w:ascii="Calibri" w:hAnsi="Calibri" w:cs="Calibri"/>
          <w:szCs w:val="24"/>
        </w:rPr>
        <w:t>κ</w:t>
      </w:r>
      <w:r w:rsidR="005E21C0" w:rsidRPr="001A1159">
        <w:rPr>
          <w:rFonts w:ascii="Calibri" w:hAnsi="Calibri" w:cs="Calibri"/>
          <w:szCs w:val="24"/>
        </w:rPr>
        <w:t xml:space="preserve">αι </w:t>
      </w:r>
      <w:r w:rsidR="0091167D">
        <w:rPr>
          <w:rFonts w:ascii="Calibri" w:hAnsi="Calibri" w:cs="Calibri"/>
          <w:szCs w:val="24"/>
        </w:rPr>
        <w:t>τ</w:t>
      </w:r>
      <w:r w:rsidR="005E21C0" w:rsidRPr="001A1159">
        <w:rPr>
          <w:rFonts w:ascii="Calibri" w:hAnsi="Calibri" w:cs="Calibri"/>
          <w:szCs w:val="24"/>
        </w:rPr>
        <w:t>ου Ηρ</w:t>
      </w:r>
      <w:r w:rsidR="0091167D">
        <w:rPr>
          <w:rFonts w:ascii="Calibri" w:hAnsi="Calibri" w:cs="Calibri"/>
          <w:szCs w:val="24"/>
        </w:rPr>
        <w:t>ώ</w:t>
      </w:r>
      <w:r w:rsidR="005E21C0" w:rsidRPr="001A1159">
        <w:rPr>
          <w:rFonts w:ascii="Calibri" w:hAnsi="Calibri" w:cs="Calibri"/>
          <w:szCs w:val="24"/>
        </w:rPr>
        <w:t>δου' Περιοδικ</w:t>
      </w:r>
      <w:r w:rsidR="0091167D">
        <w:rPr>
          <w:rFonts w:ascii="Calibri" w:hAnsi="Calibri" w:cs="Calibri"/>
          <w:szCs w:val="24"/>
        </w:rPr>
        <w:t>ό</w:t>
      </w:r>
      <w:r w:rsidR="005E21C0" w:rsidRPr="001A1159">
        <w:rPr>
          <w:rFonts w:ascii="Calibri" w:hAnsi="Calibri" w:cs="Calibri"/>
          <w:szCs w:val="24"/>
        </w:rPr>
        <w:t xml:space="preserve"> Αν</w:t>
      </w:r>
      <w:r w:rsidR="001F3ACD">
        <w:rPr>
          <w:rFonts w:ascii="Calibri" w:hAnsi="Calibri" w:cs="Calibri"/>
          <w:szCs w:val="24"/>
        </w:rPr>
        <w:t>ά</w:t>
      </w:r>
      <w:r w:rsidR="005E21C0" w:rsidRPr="001A1159">
        <w:rPr>
          <w:rFonts w:ascii="Calibri" w:hAnsi="Calibri" w:cs="Calibri"/>
          <w:szCs w:val="24"/>
        </w:rPr>
        <w:t>πλασις’,</w:t>
      </w:r>
      <w:r w:rsidR="005E21C0">
        <w:rPr>
          <w:rFonts w:ascii="Calibri" w:hAnsi="Calibri" w:cs="Calibri"/>
          <w:szCs w:val="24"/>
        </w:rPr>
        <w:t>Τ</w:t>
      </w:r>
      <w:r w:rsidR="001F3ACD">
        <w:rPr>
          <w:rFonts w:ascii="Calibri" w:hAnsi="Calibri" w:cs="Calibri"/>
          <w:szCs w:val="24"/>
        </w:rPr>
        <w:t>ό</w:t>
      </w:r>
      <w:r w:rsidR="005E21C0">
        <w:rPr>
          <w:rFonts w:ascii="Calibri" w:hAnsi="Calibri" w:cs="Calibri"/>
          <w:szCs w:val="24"/>
        </w:rPr>
        <w:t>μος Μ.</w:t>
      </w:r>
      <w:r w:rsidR="005E21C0" w:rsidRPr="001A1159">
        <w:rPr>
          <w:rFonts w:ascii="Calibri" w:hAnsi="Calibri" w:cs="Calibri"/>
          <w:szCs w:val="24"/>
        </w:rPr>
        <w:t xml:space="preserve"> 1927.</w:t>
      </w:r>
      <w:r>
        <w:fldChar w:fldCharType="end"/>
      </w:r>
      <w:r w:rsidR="005E21C0">
        <w:t xml:space="preserve"> Σ</w:t>
      </w:r>
      <w:r w:rsidR="00C26115">
        <w:t>ελ.</w:t>
      </w:r>
      <w:r w:rsidR="005E21C0">
        <w:t xml:space="preserve"> 7-10</w:t>
      </w:r>
    </w:p>
  </w:footnote>
  <w:footnote w:id="344">
    <w:p w14:paraId="37BB1E67" w14:textId="3CA399E5" w:rsidR="00775A26" w:rsidRPr="00775A26" w:rsidRDefault="00775A26">
      <w:pPr>
        <w:pStyle w:val="a6"/>
      </w:pPr>
      <w:r w:rsidRPr="00A2247E">
        <w:rPr>
          <w:rStyle w:val="a7"/>
        </w:rPr>
        <w:footnoteRef/>
      </w:r>
      <w:r w:rsidR="005E21C0">
        <w:t xml:space="preserve"> </w:t>
      </w:r>
      <w:r>
        <w:fldChar w:fldCharType="begin"/>
      </w:r>
      <w:r w:rsidR="00F2050E">
        <w:instrText xml:space="preserve"> ADDIN ZOTERO_ITEM CSL_CITATION {"citationID":"O6ss7iUf","properties":{"formattedCitation":"RICCIOTI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344},"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5E21C0" w:rsidRPr="00775A26">
        <w:rPr>
          <w:rFonts w:ascii="Calibri" w:hAnsi="Calibri" w:cs="Calibri"/>
          <w:szCs w:val="24"/>
        </w:rPr>
        <w:t xml:space="preserve">Riccioti Giuseppe, </w:t>
      </w:r>
      <w:r w:rsidR="005E21C0" w:rsidRPr="00775A26">
        <w:rPr>
          <w:rFonts w:ascii="Calibri" w:hAnsi="Calibri" w:cs="Calibri"/>
          <w:i/>
          <w:iCs/>
          <w:szCs w:val="24"/>
        </w:rPr>
        <w:t>Ο Β</w:t>
      </w:r>
      <w:r w:rsidR="001F3ACD">
        <w:rPr>
          <w:rFonts w:ascii="Calibri" w:hAnsi="Calibri" w:cs="Calibri"/>
          <w:i/>
          <w:iCs/>
          <w:szCs w:val="24"/>
        </w:rPr>
        <w:t>ί</w:t>
      </w:r>
      <w:r w:rsidR="005E21C0" w:rsidRPr="00775A26">
        <w:rPr>
          <w:rFonts w:ascii="Calibri" w:hAnsi="Calibri" w:cs="Calibri"/>
          <w:i/>
          <w:iCs/>
          <w:szCs w:val="24"/>
        </w:rPr>
        <w:t xml:space="preserve">ος Του </w:t>
      </w:r>
      <w:r w:rsidR="001F3ACD" w:rsidRPr="00775A26">
        <w:rPr>
          <w:rFonts w:ascii="Calibri" w:hAnsi="Calibri" w:cs="Calibri"/>
          <w:i/>
          <w:iCs/>
          <w:szCs w:val="24"/>
        </w:rPr>
        <w:t>Ιησού</w:t>
      </w:r>
      <w:r w:rsidR="005E21C0" w:rsidRPr="00775A26">
        <w:rPr>
          <w:rFonts w:ascii="Calibri" w:hAnsi="Calibri" w:cs="Calibri"/>
          <w:i/>
          <w:iCs/>
          <w:szCs w:val="24"/>
        </w:rPr>
        <w:t xml:space="preserve"> </w:t>
      </w:r>
      <w:r w:rsidR="001F3ACD" w:rsidRPr="00775A26">
        <w:rPr>
          <w:rFonts w:ascii="Calibri" w:hAnsi="Calibri" w:cs="Calibri"/>
          <w:i/>
          <w:iCs/>
          <w:szCs w:val="24"/>
        </w:rPr>
        <w:t>Χριστού</w:t>
      </w:r>
      <w:r w:rsidR="005E21C0" w:rsidRPr="00775A26">
        <w:rPr>
          <w:rFonts w:ascii="Calibri" w:hAnsi="Calibri" w:cs="Calibri"/>
          <w:szCs w:val="24"/>
        </w:rPr>
        <w:t>.</w:t>
      </w:r>
      <w:r>
        <w:fldChar w:fldCharType="end"/>
      </w:r>
      <w:r w:rsidR="001F3ACD">
        <w:t xml:space="preserve"> </w:t>
      </w:r>
      <w:r>
        <w:t>Σ</w:t>
      </w:r>
      <w:r w:rsidR="00C26115">
        <w:t>ελ.</w:t>
      </w:r>
      <w:r>
        <w:t xml:space="preserve"> 722.</w:t>
      </w:r>
    </w:p>
  </w:footnote>
  <w:footnote w:id="345">
    <w:p w14:paraId="4F29FB7F" w14:textId="77777777" w:rsidR="006D1924" w:rsidRPr="006D1924" w:rsidRDefault="006D1924" w:rsidP="006D1924">
      <w:pPr>
        <w:pStyle w:val="a6"/>
        <w:jc w:val="both"/>
      </w:pPr>
      <w:r>
        <w:rPr>
          <w:rStyle w:val="a7"/>
        </w:rPr>
        <w:footnoteRef/>
      </w:r>
      <w:r>
        <w:t xml:space="preserve"> </w:t>
      </w:r>
      <w:r w:rsidRPr="006D1924">
        <w:t xml:space="preserve">Ο επιστήμονας βιβλικός αρχαιολόγος και ιστορικός που θα ασχοληθεί με την έρευνα αυτή θα πρέπει να δείξει μια πολύ συνετή στάση στην έρευνα του και υπομονή στην ανεύρεση στοιχείων, κάνοντας αναζήτηση πιθανοτήτων. Θα πρέπει να λάβει σοβαρά υπόψη του, πόσο σημαντικό είναι για τους ανθρώπους η πίστη, για αυτό θα πρέπει να διαθέτει και άρτιες θεολογικές γνώσεις. Γιατί ένας επιστήμονας που αναζητά τον εντοπισμό του αληθινού χώρου ενός τόπου που σχετίζεται με το πάθος του Ιησού, όπως ήταν το πραιτόριο, μπορεί να βλάψει την πίστη ενσυνείδητα ή όχι με κρίσεις άκαιρες και σε πολλές περιπτώσεις άξια αξιώματος και όχι σαφέστατης αποδείξεως. </w:t>
      </w:r>
    </w:p>
    <w:p w14:paraId="086AE410" w14:textId="18A2171F" w:rsidR="006D1924" w:rsidRDefault="006D1924" w:rsidP="006D1924">
      <w:pPr>
        <w:pStyle w:val="a6"/>
        <w:jc w:val="both"/>
      </w:pPr>
    </w:p>
  </w:footnote>
  <w:footnote w:id="346">
    <w:p w14:paraId="6AD3E855" w14:textId="6544292F" w:rsidR="001A1159" w:rsidRDefault="001A1159">
      <w:pPr>
        <w:pStyle w:val="a6"/>
      </w:pPr>
      <w:r w:rsidRPr="00A2247E">
        <w:rPr>
          <w:rStyle w:val="a7"/>
        </w:rPr>
        <w:footnoteRef/>
      </w:r>
      <w:r>
        <w:t xml:space="preserve"> </w:t>
      </w:r>
      <w:r>
        <w:fldChar w:fldCharType="begin"/>
      </w:r>
      <w:r w:rsidR="00F2050E">
        <w:instrText xml:space="preserve"> ADDIN ZOTERO_ITEM CSL_CITATION {"citationID":"9WTxlv74","properties":{"formattedCitation":"GIBSON,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346},"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005E21C0" w:rsidRPr="001A1159">
        <w:rPr>
          <w:rFonts w:ascii="Calibri" w:hAnsi="Calibri" w:cs="Calibri"/>
          <w:szCs w:val="24"/>
        </w:rPr>
        <w:t xml:space="preserve">Gibson, </w:t>
      </w:r>
      <w:r w:rsidR="005E21C0" w:rsidRPr="001A1159">
        <w:rPr>
          <w:rFonts w:ascii="Calibri" w:hAnsi="Calibri" w:cs="Calibri"/>
          <w:i/>
          <w:iCs/>
          <w:szCs w:val="24"/>
        </w:rPr>
        <w:t xml:space="preserve">Οι </w:t>
      </w:r>
      <w:r w:rsidR="001F3ACD" w:rsidRPr="001A1159">
        <w:rPr>
          <w:rFonts w:ascii="Calibri" w:hAnsi="Calibri" w:cs="Calibri"/>
          <w:i/>
          <w:iCs/>
          <w:szCs w:val="24"/>
        </w:rPr>
        <w:t>Τελευταίες</w:t>
      </w:r>
      <w:r w:rsidR="005E21C0" w:rsidRPr="001A1159">
        <w:rPr>
          <w:rFonts w:ascii="Calibri" w:hAnsi="Calibri" w:cs="Calibri"/>
          <w:i/>
          <w:iCs/>
          <w:szCs w:val="24"/>
        </w:rPr>
        <w:t xml:space="preserve"> </w:t>
      </w:r>
      <w:r w:rsidR="001F3ACD" w:rsidRPr="001A1159">
        <w:rPr>
          <w:rFonts w:ascii="Calibri" w:hAnsi="Calibri" w:cs="Calibri"/>
          <w:i/>
          <w:iCs/>
          <w:szCs w:val="24"/>
        </w:rPr>
        <w:t>Ημέρες</w:t>
      </w:r>
      <w:r w:rsidR="005E21C0" w:rsidRPr="001A1159">
        <w:rPr>
          <w:rFonts w:ascii="Calibri" w:hAnsi="Calibri" w:cs="Calibri"/>
          <w:i/>
          <w:iCs/>
          <w:szCs w:val="24"/>
        </w:rPr>
        <w:t xml:space="preserve"> Του </w:t>
      </w:r>
      <w:r w:rsidR="001F3ACD" w:rsidRPr="001A1159">
        <w:rPr>
          <w:rFonts w:ascii="Calibri" w:hAnsi="Calibri" w:cs="Calibri"/>
          <w:i/>
          <w:iCs/>
          <w:szCs w:val="24"/>
        </w:rPr>
        <w:t>Ιησού</w:t>
      </w:r>
      <w:r w:rsidR="005E21C0" w:rsidRPr="001A1159">
        <w:rPr>
          <w:rFonts w:ascii="Calibri" w:hAnsi="Calibri" w:cs="Calibri"/>
          <w:szCs w:val="24"/>
        </w:rPr>
        <w:t>.</w:t>
      </w:r>
      <w:r>
        <w:fldChar w:fldCharType="end"/>
      </w:r>
      <w:r w:rsidR="001F3ACD">
        <w:t xml:space="preserve"> </w:t>
      </w:r>
      <w:r w:rsidR="005E21C0">
        <w:t>Σ</w:t>
      </w:r>
      <w:r w:rsidR="00C26115">
        <w:t>ελ.</w:t>
      </w:r>
      <w:r w:rsidR="005E21C0">
        <w:t xml:space="preserve"> 195</w:t>
      </w:r>
      <w:r w:rsidR="00C26115">
        <w:t>.</w:t>
      </w:r>
    </w:p>
  </w:footnote>
  <w:footnote w:id="347">
    <w:p w14:paraId="61DC65C3" w14:textId="7173FA82" w:rsidR="002509A5" w:rsidRDefault="002509A5">
      <w:pPr>
        <w:pStyle w:val="a6"/>
      </w:pPr>
      <w:r w:rsidRPr="00A2247E">
        <w:rPr>
          <w:rStyle w:val="a7"/>
        </w:rPr>
        <w:footnoteRef/>
      </w:r>
      <w:r w:rsidR="005E21C0">
        <w:t xml:space="preserve"> </w:t>
      </w:r>
      <w:r>
        <w:fldChar w:fldCharType="begin"/>
      </w:r>
      <w:r w:rsidR="00F2050E">
        <w:instrText xml:space="preserve"> ADDIN ZOTERO_ITEM CSL_CITATION {"citationID":"pEQXsGLi","properties":{"formattedCitation":"\\uc0\\u920{}\\uc0\\u917{}\\uc0\\u924{}\\uc0\\u917{}\\uc0\\u923{}\\uc0\\u919{}\\uc0\\u931{} \\uc0\\u932{}, {\\i{}\\uc0\\u8216{}\\uc0\\u919{} \\uc0\\u927{}\\uc0\\u916{}\\uc0\\u927{}\\uc0\\u931{} \\uc0\\u932{}\\uc0\\u927{}\\uc0\\u933{} \\uc0\\u924{}\\uc0\\u913{}\\uc0\\u929{}\\uc0\\u932{}\\uc0\\u933{}\\uc0\\u929{}\\uc0\\u921{}\\uc0\\u927{}\\uc0\\u933{}\\uc0\\u8217{} \\uc0\\u928{}\\uc0\\u917{}\\uc0\\u929{}\\uc0\\u921{}\\uc0\\u927{}\\uc0\\u916{}\\uc0\\u921{}\\uc0\\u922{}\\uc0\\u927{} \\uc0\\u925{}\\uc0\\u917{}\\uc0\\u913{} \\uc0\\u931{}\\uc0\\u921{}\\uc0\\u937{}\\uc0\\u925{} 7}, 1908.","plainCitation":"ΘΕΜΕΛΗΣ Τ, ‘Η ΟΔΟΣ ΤΟΥ ΜΑΡΤΥΡΙΟΥ’ ΠΕΡΙΟΔΙΚΟ ΝΕΑ ΣΙΩΝ 7, 1908.","dontUpdate":true,"noteIndex":347},"citationItems":[{"id":253,"uris":["http://zotero.org/users/local/KmiWnhYE/items/5AG9JTFL"],"uri":["http://zotero.org/users/local/KmiWnhYE/items/5AG9JTFL"],"itemData":{"id":253,"type":"book","title":"\"Η ΟΔΟΣ ΤΟΥ ΜΑΡΤΥΡΙΟΥ\" ΠΕΡΙΟΔΙΚΟ ΝΕΑ ΣΙΩΝ 7","author":[{"literal":"ΘΕΜΕΛΗΣ Τ"}],"issued":{"date-parts":[["1908"]]}}}],"schema":"https://github.com/citation-style-language/schema/raw/master/csl-citation.json"} </w:instrText>
      </w:r>
      <w:r>
        <w:fldChar w:fldCharType="separate"/>
      </w:r>
      <w:r w:rsidR="005E21C0" w:rsidRPr="002509A5">
        <w:rPr>
          <w:rFonts w:ascii="Calibri" w:hAnsi="Calibri" w:cs="Calibri"/>
          <w:szCs w:val="24"/>
        </w:rPr>
        <w:t>Θ</w:t>
      </w:r>
      <w:r w:rsidR="001F3ACD">
        <w:rPr>
          <w:rFonts w:ascii="Calibri" w:hAnsi="Calibri" w:cs="Calibri"/>
          <w:szCs w:val="24"/>
        </w:rPr>
        <w:t>έ</w:t>
      </w:r>
      <w:r w:rsidR="005E21C0" w:rsidRPr="002509A5">
        <w:rPr>
          <w:rFonts w:ascii="Calibri" w:hAnsi="Calibri" w:cs="Calibri"/>
          <w:szCs w:val="24"/>
        </w:rPr>
        <w:t xml:space="preserve">μελης Τ, </w:t>
      </w:r>
      <w:r w:rsidR="005E21C0" w:rsidRPr="002509A5">
        <w:rPr>
          <w:rFonts w:ascii="Calibri" w:hAnsi="Calibri" w:cs="Calibri"/>
          <w:i/>
          <w:iCs/>
          <w:szCs w:val="24"/>
        </w:rPr>
        <w:t>‘Η Οδ</w:t>
      </w:r>
      <w:r w:rsidR="001F3ACD">
        <w:rPr>
          <w:rFonts w:ascii="Calibri" w:hAnsi="Calibri" w:cs="Calibri"/>
          <w:i/>
          <w:iCs/>
          <w:szCs w:val="24"/>
        </w:rPr>
        <w:t>ό</w:t>
      </w:r>
      <w:r w:rsidR="005E21C0" w:rsidRPr="002509A5">
        <w:rPr>
          <w:rFonts w:ascii="Calibri" w:hAnsi="Calibri" w:cs="Calibri"/>
          <w:i/>
          <w:iCs/>
          <w:szCs w:val="24"/>
        </w:rPr>
        <w:t>ς Του Μαρτυρ</w:t>
      </w:r>
      <w:r w:rsidR="001F3ACD">
        <w:rPr>
          <w:rFonts w:ascii="Calibri" w:hAnsi="Calibri" w:cs="Calibri"/>
          <w:i/>
          <w:iCs/>
          <w:szCs w:val="24"/>
        </w:rPr>
        <w:t>ί</w:t>
      </w:r>
      <w:r w:rsidR="005E21C0" w:rsidRPr="002509A5">
        <w:rPr>
          <w:rFonts w:ascii="Calibri" w:hAnsi="Calibri" w:cs="Calibri"/>
          <w:i/>
          <w:iCs/>
          <w:szCs w:val="24"/>
        </w:rPr>
        <w:t>ου’ Περιοδικ</w:t>
      </w:r>
      <w:r w:rsidR="001F3ACD">
        <w:rPr>
          <w:rFonts w:ascii="Calibri" w:hAnsi="Calibri" w:cs="Calibri"/>
          <w:i/>
          <w:iCs/>
          <w:szCs w:val="24"/>
        </w:rPr>
        <w:t>ό</w:t>
      </w:r>
      <w:r w:rsidR="005E21C0" w:rsidRPr="002509A5">
        <w:rPr>
          <w:rFonts w:ascii="Calibri" w:hAnsi="Calibri" w:cs="Calibri"/>
          <w:i/>
          <w:iCs/>
          <w:szCs w:val="24"/>
        </w:rPr>
        <w:t xml:space="preserve"> Ν</w:t>
      </w:r>
      <w:r w:rsidR="001F3ACD">
        <w:rPr>
          <w:rFonts w:ascii="Calibri" w:hAnsi="Calibri" w:cs="Calibri"/>
          <w:i/>
          <w:iCs/>
          <w:szCs w:val="24"/>
        </w:rPr>
        <w:t>έ</w:t>
      </w:r>
      <w:r w:rsidR="005E21C0" w:rsidRPr="002509A5">
        <w:rPr>
          <w:rFonts w:ascii="Calibri" w:hAnsi="Calibri" w:cs="Calibri"/>
          <w:i/>
          <w:iCs/>
          <w:szCs w:val="24"/>
        </w:rPr>
        <w:t>α Σι</w:t>
      </w:r>
      <w:r w:rsidR="001F3ACD">
        <w:rPr>
          <w:rFonts w:ascii="Calibri" w:hAnsi="Calibri" w:cs="Calibri"/>
          <w:i/>
          <w:iCs/>
          <w:szCs w:val="24"/>
        </w:rPr>
        <w:t>ώ</w:t>
      </w:r>
      <w:r w:rsidR="005E21C0" w:rsidRPr="002509A5">
        <w:rPr>
          <w:rFonts w:ascii="Calibri" w:hAnsi="Calibri" w:cs="Calibri"/>
          <w:i/>
          <w:iCs/>
          <w:szCs w:val="24"/>
        </w:rPr>
        <w:t>ν 7</w:t>
      </w:r>
      <w:r w:rsidR="005E21C0" w:rsidRPr="002509A5">
        <w:rPr>
          <w:rFonts w:ascii="Calibri" w:hAnsi="Calibri" w:cs="Calibri"/>
          <w:szCs w:val="24"/>
        </w:rPr>
        <w:t>, 1908.</w:t>
      </w:r>
      <w:r>
        <w:fldChar w:fldCharType="end"/>
      </w:r>
      <w:r>
        <w:t xml:space="preserve"> Σ</w:t>
      </w:r>
      <w:r w:rsidR="00C26115">
        <w:t>ελ.</w:t>
      </w:r>
      <w:r>
        <w:t xml:space="preserve"> 769-801</w:t>
      </w:r>
      <w:r w:rsidR="001F3ACD">
        <w:t>.</w:t>
      </w:r>
    </w:p>
  </w:footnote>
  <w:footnote w:id="348">
    <w:p w14:paraId="2F1313A1" w14:textId="21CE19C0" w:rsidR="009D78B7" w:rsidRDefault="009D78B7">
      <w:pPr>
        <w:pStyle w:val="a6"/>
      </w:pPr>
      <w:r w:rsidRPr="00A2247E">
        <w:rPr>
          <w:rStyle w:val="a7"/>
        </w:rPr>
        <w:footnoteRef/>
      </w:r>
      <w:r>
        <w:t xml:space="preserve"> </w:t>
      </w:r>
      <w:r w:rsidRPr="009D78B7">
        <w:t>https://gardentomb.com/wp-content/uploads/2018/03/Greek.pdf</w:t>
      </w:r>
    </w:p>
  </w:footnote>
  <w:footnote w:id="349">
    <w:p w14:paraId="0942D0A7" w14:textId="714C3AC9" w:rsidR="00C47FEE" w:rsidRPr="008A0197" w:rsidRDefault="00C47FEE" w:rsidP="001C07F0">
      <w:pPr>
        <w:pStyle w:val="a6"/>
        <w:jc w:val="both"/>
      </w:pPr>
      <w:r w:rsidRPr="00A2247E">
        <w:rPr>
          <w:rStyle w:val="a7"/>
        </w:rPr>
        <w:footnoteRef/>
      </w:r>
      <w:r>
        <w:t xml:space="preserve"> </w:t>
      </w:r>
      <w:r>
        <w:fldChar w:fldCharType="begin"/>
      </w:r>
      <w:r w:rsidR="00F2050E">
        <w:instrText xml:space="preserve"> ADDIN ZOTERO_ITEM CSL_CITATION {"citationID":"4qYvmqUA","properties":{"formattedCitation":"\\uc0\\u931{}\\uc0\\u922{}\\uc0\\u913{}\\uc0\\u929{}\\uc0\\u923{}\\uc0\\u913{}\\uc0\\u922{}\\uc0\\u921{}\\uc0\\u916{}\\uc0\\u919{}\\uc0\\u931{}, {\\i{}\\uc0\\u913{}\\uc0\\u915{}\\uc0\\u921{}\\uc0\\u927{}\\uc0\\u925{} \\uc0\\u934{}\\uc0\\u937{}\\uc0\\u931{}}.","plainCitation":"ΣΚΑΡΛΑΚΙΔΗΣ, ΑΓΙΟΝ ΦΩΣ.","dontUpdate":true,"noteIndex":349},"citationItems":[{"id":28,"uris":["http://zotero.org/users/local/KmiWnhYE/items/2BDV6BUL"],"uri":["http://zotero.org/users/local/KmiWnhYE/items/2BDV6BUL"],"itemData":{"id":28,"type":"book","event-place":"ΑΘΗΝΑ","publisher":"ΕΛΑΙΑ","publisher-place":"ΑΘΗΝΑ","title":"ΑΓΙΟΝ ΦΩΣ","author":[{"family":"ΣΚΑΡΛΑΚΙΔΗΣ","given":"ΧΑΡΗΣ"}],"issued":{"date-parts":[["2017"]]}}}],"schema":"https://github.com/citation-style-language/schema/raw/master/csl-citation.json"} </w:instrText>
      </w:r>
      <w:r>
        <w:fldChar w:fldCharType="separate"/>
      </w:r>
      <w:r w:rsidR="001F3ACD" w:rsidRPr="00C47FEE">
        <w:rPr>
          <w:rFonts w:ascii="Calibri" w:hAnsi="Calibri" w:cs="Calibri"/>
          <w:szCs w:val="24"/>
        </w:rPr>
        <w:t>Σκαρλακίδης</w:t>
      </w:r>
      <w:r w:rsidR="005E21C0" w:rsidRPr="00C47FEE">
        <w:rPr>
          <w:rFonts w:ascii="Calibri" w:hAnsi="Calibri" w:cs="Calibri"/>
          <w:szCs w:val="24"/>
        </w:rPr>
        <w:t xml:space="preserve">, </w:t>
      </w:r>
      <w:r w:rsidR="001F3ACD" w:rsidRPr="00C47FEE">
        <w:rPr>
          <w:rFonts w:ascii="Calibri" w:hAnsi="Calibri" w:cs="Calibri"/>
          <w:i/>
          <w:iCs/>
          <w:szCs w:val="24"/>
        </w:rPr>
        <w:t>Άγιον</w:t>
      </w:r>
      <w:r w:rsidR="005E21C0" w:rsidRPr="00C47FEE">
        <w:rPr>
          <w:rFonts w:ascii="Calibri" w:hAnsi="Calibri" w:cs="Calibri"/>
          <w:i/>
          <w:iCs/>
          <w:szCs w:val="24"/>
        </w:rPr>
        <w:t xml:space="preserve"> Φως</w:t>
      </w:r>
      <w:r w:rsidR="005E21C0" w:rsidRPr="00C47FEE">
        <w:rPr>
          <w:rFonts w:ascii="Calibri" w:hAnsi="Calibri" w:cs="Calibri"/>
          <w:szCs w:val="24"/>
        </w:rPr>
        <w:t>.</w:t>
      </w:r>
      <w:r>
        <w:fldChar w:fldCharType="end"/>
      </w:r>
      <w:r w:rsidR="001F3ACD">
        <w:t xml:space="preserve"> </w:t>
      </w:r>
      <w:r w:rsidR="005E21C0">
        <w:t>Σ</w:t>
      </w:r>
      <w:r w:rsidR="00D41858">
        <w:t>ελ.</w:t>
      </w:r>
      <w:r w:rsidR="005E21C0">
        <w:t xml:space="preserve"> 153-158</w:t>
      </w:r>
      <w:r w:rsidR="001F3ACD">
        <w:t>.</w:t>
      </w:r>
    </w:p>
  </w:footnote>
  <w:footnote w:id="350">
    <w:p w14:paraId="539081AB" w14:textId="5294CBBF" w:rsidR="008A0197" w:rsidRDefault="008A0197" w:rsidP="001C07F0">
      <w:pPr>
        <w:pStyle w:val="a6"/>
        <w:jc w:val="both"/>
      </w:pPr>
      <w:r w:rsidRPr="00A2247E">
        <w:rPr>
          <w:rStyle w:val="a7"/>
        </w:rPr>
        <w:footnoteRef/>
      </w:r>
      <w:r w:rsidR="005E21C0">
        <w:t xml:space="preserve"> </w:t>
      </w:r>
      <w:r>
        <w:fldChar w:fldCharType="begin"/>
      </w:r>
      <w:r w:rsidR="00F2050E">
        <w:instrText xml:space="preserve"> ADDIN ZOTERO_ITEM CSL_CITATION {"citationID":"OkCiIZ6V","properties":{"formattedCitation":"\\uc0\\u915{}.\\uc0\\u928{}. \\uc0\\u923{}\\uc0\\u913{}\\uc0\\u914{}\\uc0\\u914{}\\uc0\\u913{}\\uc0\\u931{} \\uc0\\u913{}\\uc0\\u922{}\\uc0\\u913{}\\uc0\\u916{}\\uc0\\u919{}\\uc0\\u924{}\\uc0\\u913{}\\uc0\\u921{}\\uc0\\u922{}\\uc0\\u927{}\\uc0\\u931{} \\uc0\\u913{}\\uc0\\u929{}\\uc0\\u935{}\\uc0\\u913{}\\uc0\\u921{}\\uc0\\u927{}\\uc0\\u923{}\\uc0\\u927{}\\uc0\\u915{}\\uc0\\u927{}\\uc0\\u931{} \\uc0\\u913{}\\uc0\\u929{}\\uc0\\u935{}\\uc0\\u921{}\\uc0\\u932{}\\uc0\\u917{}\\uc0\\u922{}\\uc0\\u932{}\\uc0\\u927{}\\uc0\\u925{}\\uc0\\u913{}\\uc0\\u931{}, \\uc0\\u8216{}\\uc0\\u927{} \\uc0\\u928{}\\uc0\\u913{}\\uc0\\u925{}\\uc0\\u921{}\\uc0\\u917{}\\uc0\\u929{}\\uc0\\u927{}\\uc0\\u931{} \\uc0\\u925{}\\uc0\\u913{}\\uc0\\u927{}\\uc0\\u931{} \\uc0\\u932{}\\uc0\\u919{}\\uc0\\u931{} \\uc0\\u913{}\\uc0\\u925{}\\uc0\\u913{}\\uc0\\u931{}\\uc0\\u932{}\\uc0\\u913{}\\uc0\\u931{}\\uc0\\u917{}\\uc0\\u937{}\\uc0\\u931{} \\uc0\\u928{}\\uc0\\u917{}\\uc0\\u929{}\\uc0\\u921{}\\uc0\\u927{}\\uc0\\u916{}\\uc0\\u921{}\\uc0\\u922{}\\uc0\\u927{} CORPUS\\uc0\\u8217{}, \\uc0\\u967{}.\\uc0\\u967{}.","plainCitation":"Γ.Π. ΛΑΒΒΑΣ ΑΚΑΔΗΜΑΙΚΟΣ ΑΡΧΑΙΟΛΟΓΟΣ ΑΡΧΙΤΕΚΤΟΝΑΣ, ‘Ο ΠΑΝΙΕΡΟΣ ΝΑΟΣ ΤΗΣ ΑΝΑΣΤΑΣΕΩΣ ΠΕΡΙΟΔΙΚΟ CORPUS’, χ.χ.","dontUpdate":true,"noteIndex":350},"citationItems":[{"id":213,"uris":["http://zotero.org/users/local/KmiWnhYE/items/K9E4MBVL"],"uri":["http://zotero.org/users/local/KmiWnhYE/items/K9E4MBVL"],"itemData":{"id":213,"type":"article-magazine","title":"Ο ΠΑΝΙΕΡΟΣ ΝΑΟΣ ΤΗΣ ΑΝΑΣΤΑΣΕΩΣ ΠΕΡΙΟΔΙΚΟ CORPUS","author":[{"literal":"Γ.Π. ΛΑΒΒΑΣ ΑΚΑΔΗΜΑΙΚΟΣ ΑΡΧΑΙΟΛΟΓΟΣ ΑΡΧΙΤΕΚΤΟΝΑΣ"}]}}],"schema":"https://github.com/citation-style-language/schema/raw/master/csl-citation.json"} </w:instrText>
      </w:r>
      <w:r>
        <w:fldChar w:fldCharType="separate"/>
      </w:r>
      <w:r w:rsidR="005E21C0" w:rsidRPr="008A0197">
        <w:rPr>
          <w:rFonts w:ascii="Calibri" w:hAnsi="Calibri" w:cs="Calibri"/>
          <w:szCs w:val="24"/>
        </w:rPr>
        <w:t>Γ.Π. Λ</w:t>
      </w:r>
      <w:r w:rsidR="001F3ACD">
        <w:rPr>
          <w:rFonts w:ascii="Calibri" w:hAnsi="Calibri" w:cs="Calibri"/>
          <w:szCs w:val="24"/>
        </w:rPr>
        <w:t>ά</w:t>
      </w:r>
      <w:r w:rsidR="005E21C0" w:rsidRPr="008A0197">
        <w:rPr>
          <w:rFonts w:ascii="Calibri" w:hAnsi="Calibri" w:cs="Calibri"/>
          <w:szCs w:val="24"/>
        </w:rPr>
        <w:t xml:space="preserve">ββας </w:t>
      </w:r>
      <w:r w:rsidR="001F3ACD" w:rsidRPr="008A0197">
        <w:rPr>
          <w:rFonts w:ascii="Calibri" w:hAnsi="Calibri" w:cs="Calibri"/>
          <w:szCs w:val="24"/>
        </w:rPr>
        <w:t>Ακαδημαϊκ</w:t>
      </w:r>
      <w:r w:rsidR="001F3ACD">
        <w:rPr>
          <w:rFonts w:ascii="Calibri" w:hAnsi="Calibri" w:cs="Calibri"/>
          <w:szCs w:val="24"/>
        </w:rPr>
        <w:t>ό</w:t>
      </w:r>
      <w:r w:rsidR="001F3ACD" w:rsidRPr="008A0197">
        <w:rPr>
          <w:rFonts w:ascii="Calibri" w:hAnsi="Calibri" w:cs="Calibri"/>
          <w:szCs w:val="24"/>
        </w:rPr>
        <w:t>ς</w:t>
      </w:r>
      <w:r w:rsidR="005E21C0" w:rsidRPr="008A0197">
        <w:rPr>
          <w:rFonts w:ascii="Calibri" w:hAnsi="Calibri" w:cs="Calibri"/>
          <w:szCs w:val="24"/>
        </w:rPr>
        <w:t xml:space="preserve"> Αρχαιολ</w:t>
      </w:r>
      <w:r w:rsidR="001F3ACD">
        <w:rPr>
          <w:rFonts w:ascii="Calibri" w:hAnsi="Calibri" w:cs="Calibri"/>
          <w:szCs w:val="24"/>
        </w:rPr>
        <w:t>ό</w:t>
      </w:r>
      <w:r w:rsidR="005E21C0" w:rsidRPr="008A0197">
        <w:rPr>
          <w:rFonts w:ascii="Calibri" w:hAnsi="Calibri" w:cs="Calibri"/>
          <w:szCs w:val="24"/>
        </w:rPr>
        <w:t>γος Αρχιτ</w:t>
      </w:r>
      <w:r w:rsidR="001F3ACD">
        <w:rPr>
          <w:rFonts w:ascii="Calibri" w:hAnsi="Calibri" w:cs="Calibri"/>
          <w:szCs w:val="24"/>
        </w:rPr>
        <w:t>έ</w:t>
      </w:r>
      <w:r w:rsidR="005E21C0" w:rsidRPr="008A0197">
        <w:rPr>
          <w:rFonts w:ascii="Calibri" w:hAnsi="Calibri" w:cs="Calibri"/>
          <w:szCs w:val="24"/>
        </w:rPr>
        <w:t>κτονας, ‘Ο Παν</w:t>
      </w:r>
      <w:r w:rsidR="001F3ACD">
        <w:rPr>
          <w:rFonts w:ascii="Calibri" w:hAnsi="Calibri" w:cs="Calibri"/>
          <w:szCs w:val="24"/>
        </w:rPr>
        <w:t>ί</w:t>
      </w:r>
      <w:r w:rsidR="005E21C0" w:rsidRPr="008A0197">
        <w:rPr>
          <w:rFonts w:ascii="Calibri" w:hAnsi="Calibri" w:cs="Calibri"/>
          <w:szCs w:val="24"/>
        </w:rPr>
        <w:t>ερος Να</w:t>
      </w:r>
      <w:r w:rsidR="001F3ACD">
        <w:rPr>
          <w:rFonts w:ascii="Calibri" w:hAnsi="Calibri" w:cs="Calibri"/>
          <w:szCs w:val="24"/>
        </w:rPr>
        <w:t>ό</w:t>
      </w:r>
      <w:r w:rsidR="005E21C0" w:rsidRPr="008A0197">
        <w:rPr>
          <w:rFonts w:ascii="Calibri" w:hAnsi="Calibri" w:cs="Calibri"/>
          <w:szCs w:val="24"/>
        </w:rPr>
        <w:t xml:space="preserve">ς </w:t>
      </w:r>
      <w:r w:rsidR="001F3ACD">
        <w:rPr>
          <w:rFonts w:ascii="Calibri" w:hAnsi="Calibri" w:cs="Calibri"/>
          <w:szCs w:val="24"/>
        </w:rPr>
        <w:t>τ</w:t>
      </w:r>
      <w:r w:rsidR="005E21C0" w:rsidRPr="008A0197">
        <w:rPr>
          <w:rFonts w:ascii="Calibri" w:hAnsi="Calibri" w:cs="Calibri"/>
          <w:szCs w:val="24"/>
        </w:rPr>
        <w:t>ης Αναστ</w:t>
      </w:r>
      <w:r w:rsidR="001F3ACD">
        <w:rPr>
          <w:rFonts w:ascii="Calibri" w:hAnsi="Calibri" w:cs="Calibri"/>
          <w:szCs w:val="24"/>
        </w:rPr>
        <w:t>ά</w:t>
      </w:r>
      <w:r w:rsidR="005E21C0" w:rsidRPr="008A0197">
        <w:rPr>
          <w:rFonts w:ascii="Calibri" w:hAnsi="Calibri" w:cs="Calibri"/>
          <w:szCs w:val="24"/>
        </w:rPr>
        <w:t>σεως Περιοδικ</w:t>
      </w:r>
      <w:r w:rsidR="001F3ACD">
        <w:rPr>
          <w:rFonts w:ascii="Calibri" w:hAnsi="Calibri" w:cs="Calibri"/>
          <w:szCs w:val="24"/>
        </w:rPr>
        <w:t>ό</w:t>
      </w:r>
      <w:r w:rsidR="005E21C0" w:rsidRPr="008A0197">
        <w:rPr>
          <w:rFonts w:ascii="Calibri" w:hAnsi="Calibri" w:cs="Calibri"/>
          <w:szCs w:val="24"/>
        </w:rPr>
        <w:t xml:space="preserve"> Corpus’, </w:t>
      </w:r>
      <w:r w:rsidR="005E21C0">
        <w:rPr>
          <w:rFonts w:ascii="Calibri" w:hAnsi="Calibri" w:cs="Calibri"/>
          <w:szCs w:val="24"/>
        </w:rPr>
        <w:t>Τε</w:t>
      </w:r>
      <w:r w:rsidR="001F3ACD">
        <w:rPr>
          <w:rFonts w:ascii="Calibri" w:hAnsi="Calibri" w:cs="Calibri"/>
          <w:szCs w:val="24"/>
        </w:rPr>
        <w:t>ύ</w:t>
      </w:r>
      <w:r w:rsidR="005E21C0">
        <w:rPr>
          <w:rFonts w:ascii="Calibri" w:hAnsi="Calibri" w:cs="Calibri"/>
          <w:szCs w:val="24"/>
        </w:rPr>
        <w:t xml:space="preserve">χος 60 </w:t>
      </w:r>
      <w:r w:rsidR="00D41858">
        <w:rPr>
          <w:rFonts w:ascii="Calibri" w:hAnsi="Calibri" w:cs="Calibri"/>
          <w:szCs w:val="24"/>
        </w:rPr>
        <w:t xml:space="preserve"> </w:t>
      </w:r>
      <w:r w:rsidR="005E21C0">
        <w:rPr>
          <w:rFonts w:ascii="Calibri" w:hAnsi="Calibri" w:cs="Calibri"/>
          <w:szCs w:val="24"/>
        </w:rPr>
        <w:t>Σ</w:t>
      </w:r>
      <w:r w:rsidR="00D41858">
        <w:rPr>
          <w:rFonts w:ascii="Calibri" w:hAnsi="Calibri" w:cs="Calibri"/>
          <w:szCs w:val="24"/>
        </w:rPr>
        <w:t>ελ.</w:t>
      </w:r>
      <w:r w:rsidR="001F3ACD">
        <w:rPr>
          <w:rFonts w:ascii="Calibri" w:hAnsi="Calibri" w:cs="Calibri"/>
          <w:szCs w:val="24"/>
        </w:rPr>
        <w:t xml:space="preserve"> </w:t>
      </w:r>
      <w:r w:rsidR="005E21C0">
        <w:rPr>
          <w:rFonts w:ascii="Calibri" w:hAnsi="Calibri" w:cs="Calibri"/>
          <w:szCs w:val="24"/>
        </w:rPr>
        <w:t>30-50</w:t>
      </w:r>
      <w:r w:rsidR="005E21C0" w:rsidRPr="008A0197">
        <w:rPr>
          <w:rFonts w:ascii="Calibri" w:hAnsi="Calibri" w:cs="Calibri"/>
          <w:szCs w:val="24"/>
        </w:rPr>
        <w:t>.</w:t>
      </w:r>
      <w:r>
        <w:fldChar w:fldCharType="end"/>
      </w:r>
    </w:p>
  </w:footnote>
  <w:footnote w:id="351">
    <w:p w14:paraId="34325A73" w14:textId="039A2197" w:rsidR="008A0197" w:rsidRDefault="008A0197" w:rsidP="001C07F0">
      <w:pPr>
        <w:pStyle w:val="a6"/>
        <w:jc w:val="both"/>
      </w:pPr>
      <w:r w:rsidRPr="00A2247E">
        <w:rPr>
          <w:rStyle w:val="a7"/>
        </w:rPr>
        <w:footnoteRef/>
      </w:r>
      <w:r>
        <w:t xml:space="preserve"> </w:t>
      </w:r>
      <w:r>
        <w:fldChar w:fldCharType="begin"/>
      </w:r>
      <w:r w:rsidR="00F2050E">
        <w:instrText xml:space="preserve"> ADDIN ZOTERO_ITEM CSL_CITATION {"citationID":"vptJo2er","properties":{"formattedCitation":"\\uc0\\u918{}\\uc0\\u913{}\\uc0\\u929{}\\uc0\\u929{}\\uc0\\u913{}\\uc0\\u931{},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351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5E21C0" w:rsidRPr="008A0197">
        <w:rPr>
          <w:rFonts w:ascii="Calibri" w:hAnsi="Calibri" w:cs="Calibri"/>
          <w:szCs w:val="24"/>
        </w:rPr>
        <w:t>Ζ</w:t>
      </w:r>
      <w:r w:rsidR="001F3ACD">
        <w:rPr>
          <w:rFonts w:ascii="Calibri" w:hAnsi="Calibri" w:cs="Calibri"/>
          <w:szCs w:val="24"/>
        </w:rPr>
        <w:t>ά</w:t>
      </w:r>
      <w:r w:rsidR="005E21C0" w:rsidRPr="008A0197">
        <w:rPr>
          <w:rFonts w:ascii="Calibri" w:hAnsi="Calibri" w:cs="Calibri"/>
          <w:szCs w:val="24"/>
        </w:rPr>
        <w:t xml:space="preserve">ρρας, </w:t>
      </w:r>
      <w:r w:rsidR="001F3ACD" w:rsidRPr="008A0197">
        <w:rPr>
          <w:rFonts w:ascii="Calibri" w:hAnsi="Calibri" w:cs="Calibri"/>
          <w:i/>
          <w:iCs/>
          <w:szCs w:val="24"/>
        </w:rPr>
        <w:t>Ιστορία</w:t>
      </w:r>
      <w:r w:rsidR="005E21C0" w:rsidRPr="008A0197">
        <w:rPr>
          <w:rFonts w:ascii="Calibri" w:hAnsi="Calibri" w:cs="Calibri"/>
          <w:i/>
          <w:iCs/>
          <w:szCs w:val="24"/>
        </w:rPr>
        <w:t xml:space="preserve"> Των </w:t>
      </w:r>
      <w:r w:rsidR="001F3ACD" w:rsidRPr="008A0197">
        <w:rPr>
          <w:rFonts w:ascii="Calibri" w:hAnsi="Calibri" w:cs="Calibri"/>
          <w:i/>
          <w:iCs/>
          <w:szCs w:val="24"/>
        </w:rPr>
        <w:t>Χρόνων</w:t>
      </w:r>
      <w:r w:rsidR="005E21C0" w:rsidRPr="008A0197">
        <w:rPr>
          <w:rFonts w:ascii="Calibri" w:hAnsi="Calibri" w:cs="Calibri"/>
          <w:i/>
          <w:iCs/>
          <w:szCs w:val="24"/>
        </w:rPr>
        <w:t xml:space="preserve"> Της </w:t>
      </w:r>
      <w:r w:rsidR="001F3ACD" w:rsidRPr="008A0197">
        <w:rPr>
          <w:rFonts w:ascii="Calibri" w:hAnsi="Calibri" w:cs="Calibri"/>
          <w:i/>
          <w:iCs/>
          <w:szCs w:val="24"/>
        </w:rPr>
        <w:t>Καινής</w:t>
      </w:r>
      <w:r w:rsidR="005E21C0" w:rsidRPr="008A0197">
        <w:rPr>
          <w:rFonts w:ascii="Calibri" w:hAnsi="Calibri" w:cs="Calibri"/>
          <w:i/>
          <w:iCs/>
          <w:szCs w:val="24"/>
        </w:rPr>
        <w:t xml:space="preserve"> </w:t>
      </w:r>
      <w:r w:rsidR="001F3ACD" w:rsidRPr="008A0197">
        <w:rPr>
          <w:rFonts w:ascii="Calibri" w:hAnsi="Calibri" w:cs="Calibri"/>
          <w:i/>
          <w:iCs/>
          <w:szCs w:val="24"/>
        </w:rPr>
        <w:t>Διαθήκης</w:t>
      </w:r>
      <w:r w:rsidR="005E21C0" w:rsidRPr="008A0197">
        <w:rPr>
          <w:rFonts w:ascii="Calibri" w:hAnsi="Calibri" w:cs="Calibri"/>
          <w:szCs w:val="24"/>
        </w:rPr>
        <w:t>.</w:t>
      </w:r>
      <w:r>
        <w:fldChar w:fldCharType="end"/>
      </w:r>
      <w:r w:rsidR="001F3ACD">
        <w:t xml:space="preserve"> </w:t>
      </w:r>
      <w:r w:rsidR="005E21C0">
        <w:t>Σ</w:t>
      </w:r>
      <w:r w:rsidR="00D41858">
        <w:t>ελ.</w:t>
      </w:r>
      <w:r w:rsidR="005E21C0">
        <w:t xml:space="preserve"> 570</w:t>
      </w:r>
      <w:r w:rsidR="001F3ACD">
        <w:t>.</w:t>
      </w:r>
    </w:p>
  </w:footnote>
  <w:footnote w:id="352">
    <w:p w14:paraId="760857E6" w14:textId="08045C7B" w:rsidR="001C07F0" w:rsidRPr="001C07F0" w:rsidRDefault="001C07F0">
      <w:pPr>
        <w:pStyle w:val="a6"/>
        <w:rPr>
          <w:sz w:val="24"/>
          <w:szCs w:val="24"/>
        </w:rPr>
      </w:pPr>
      <w:r w:rsidRPr="00A2247E">
        <w:rPr>
          <w:rStyle w:val="a7"/>
        </w:rPr>
        <w:footnoteRef/>
      </w:r>
      <w:r w:rsidR="005E21C0">
        <w:t xml:space="preserve"> </w:t>
      </w:r>
      <w:r w:rsidRPr="001C07F0">
        <w:fldChar w:fldCharType="begin"/>
      </w:r>
      <w:r w:rsidR="00F2050E">
        <w:instrText xml:space="preserve"> ADDIN ZOTERO_ITEM CSL_CITATION {"citationID":"akqtauv92h","properties":{"formattedCitation":"\\uldash{{\\i{}\\uc0\\u927{}\\uc0\\u916{}\\uc0\\u927{}\\uc0\\u921{}\\uc0\\u928{}\\uc0\\u927{}\\uc0\\u929{}\\uc0\\u921{}\\uc0\\u922{}\\uc0\\u927{} \\uc0\\u932{}\\uc0\\u919{}\\uc0\\u931{} \\uc0\\u913{}\\uc0\\u921{}\\uc0\\u920{}\\uc0\\u917{}\\uc0\\u929{}\\uc0\\u921{}\\uc0\\u913{}\\uc0\\u931{}}, \\uc0\\u967{}.\\uc0\\u967{}.}","plainCitation":"ΟΔΟΙΠΟΡΙΚΟ ΤΗΣ ΑΙΘΕΡΙΑΣ, χ.χ.","dontUpdate":true,"noteIndex":352},"citationItems":[{"id":344,"uris":["http://zotero.org/users/local/KmiWnhYE/items/4X6WYUPH"],"uri":["http://zotero.org/users/local/KmiWnhYE/items/4X6WYUPH"],"itemData":{"id":344,"type":"book","title":"ΟΔΟΙΠΟΡΙΚΟ ΤΗΣ ΑΙΘΕΡΙΑΣ"}}],"schema":"https://github.com/citation-style-language/schema/raw/master/csl-citation.json"} </w:instrText>
      </w:r>
      <w:r w:rsidRPr="001C07F0">
        <w:fldChar w:fldCharType="separate"/>
      </w:r>
      <w:r w:rsidR="005E21C0" w:rsidRPr="001C07F0">
        <w:rPr>
          <w:rFonts w:ascii="Calibri" w:hAnsi="Calibri" w:cs="Calibri"/>
          <w:i/>
          <w:iCs/>
          <w:szCs w:val="24"/>
        </w:rPr>
        <w:t>Οδοιπορικ</w:t>
      </w:r>
      <w:r w:rsidR="00CD3C8E">
        <w:rPr>
          <w:rFonts w:ascii="Calibri" w:hAnsi="Calibri" w:cs="Calibri"/>
          <w:i/>
          <w:iCs/>
          <w:szCs w:val="24"/>
        </w:rPr>
        <w:t>ό</w:t>
      </w:r>
      <w:r w:rsidR="005E21C0" w:rsidRPr="001C07F0">
        <w:rPr>
          <w:rFonts w:ascii="Calibri" w:hAnsi="Calibri" w:cs="Calibri"/>
          <w:i/>
          <w:iCs/>
          <w:szCs w:val="24"/>
        </w:rPr>
        <w:t xml:space="preserve"> </w:t>
      </w:r>
      <w:r w:rsidR="00CD3C8E">
        <w:rPr>
          <w:rFonts w:ascii="Calibri" w:hAnsi="Calibri" w:cs="Calibri"/>
          <w:i/>
          <w:iCs/>
          <w:szCs w:val="24"/>
        </w:rPr>
        <w:t>τ</w:t>
      </w:r>
      <w:r w:rsidR="005E21C0" w:rsidRPr="001C07F0">
        <w:rPr>
          <w:rFonts w:ascii="Calibri" w:hAnsi="Calibri" w:cs="Calibri"/>
          <w:i/>
          <w:iCs/>
          <w:szCs w:val="24"/>
        </w:rPr>
        <w:t>ης Αιθερ</w:t>
      </w:r>
      <w:r w:rsidR="00CD3C8E">
        <w:rPr>
          <w:rFonts w:ascii="Calibri" w:hAnsi="Calibri" w:cs="Calibri"/>
          <w:i/>
          <w:iCs/>
          <w:szCs w:val="24"/>
        </w:rPr>
        <w:t>ί</w:t>
      </w:r>
      <w:r w:rsidR="005E21C0" w:rsidRPr="001C07F0">
        <w:rPr>
          <w:rFonts w:ascii="Calibri" w:hAnsi="Calibri" w:cs="Calibri"/>
          <w:i/>
          <w:iCs/>
          <w:szCs w:val="24"/>
        </w:rPr>
        <w:t>ας</w:t>
      </w:r>
      <w:r w:rsidR="005E21C0" w:rsidRPr="001C07F0">
        <w:rPr>
          <w:rFonts w:ascii="Calibri" w:hAnsi="Calibri" w:cs="Calibri"/>
          <w:szCs w:val="24"/>
        </w:rPr>
        <w:t>.</w:t>
      </w:r>
      <w:r w:rsidRPr="001C07F0">
        <w:fldChar w:fldCharType="end"/>
      </w:r>
      <w:r w:rsidRPr="001C07F0">
        <w:rPr>
          <w:rFonts w:cstheme="minorHAnsi"/>
          <w:sz w:val="28"/>
          <w:szCs w:val="28"/>
          <w:lang w:bidi="he-IL"/>
        </w:rPr>
        <w:t xml:space="preserve"> </w:t>
      </w:r>
      <w:r w:rsidRPr="001C07F0">
        <w:rPr>
          <w:rFonts w:cstheme="minorHAnsi"/>
          <w:sz w:val="24"/>
          <w:szCs w:val="24"/>
          <w:lang w:bidi="he-IL"/>
        </w:rPr>
        <w:t>λστ΄1-3</w:t>
      </w:r>
      <w:r>
        <w:rPr>
          <w:rFonts w:cstheme="minorHAnsi"/>
          <w:sz w:val="24"/>
          <w:szCs w:val="24"/>
          <w:lang w:bidi="he-IL"/>
        </w:rPr>
        <w:t>.</w:t>
      </w:r>
    </w:p>
  </w:footnote>
  <w:footnote w:id="353">
    <w:p w14:paraId="2F607737" w14:textId="7F081CFC" w:rsidR="00DA21FD" w:rsidRDefault="009F1439">
      <w:pPr>
        <w:pStyle w:val="a6"/>
        <w:rPr>
          <w:rFonts w:ascii="Calibri" w:hAnsi="Calibri" w:cs="Calibri"/>
          <w:szCs w:val="24"/>
        </w:rPr>
      </w:pPr>
      <w:r w:rsidRPr="00A2247E">
        <w:rPr>
          <w:rStyle w:val="a7"/>
        </w:rPr>
        <w:footnoteRef/>
      </w:r>
      <w:r>
        <w:t xml:space="preserve"> </w:t>
      </w:r>
      <w:r>
        <w:fldChar w:fldCharType="begin"/>
      </w:r>
      <w:r w:rsidR="00F2050E">
        <w:instrText xml:space="preserve"> ADDIN ZOTERO_ITEM CSL_CITATION {"citationID":"6bWJ4GqN","properties":{"formattedCitation":"BARGIL PIXNER, {\\i{}\\uc0\\u928{}\\uc0\\u917{}\\uc0\\u929{}\\uc0\\u921{}\\uc0\\u927{}\\uc0\\u916{}\\uc0\\u921{}\\uc0\\u922{}\\uc0\\u927{} \\uc0\\u8216{}\\uc0\\u915{}\\uc0\\u929{}\\uc0\\u919{}\\uc0\\u915{}\\uc0\\u927{}\\uc0\\u929{}\\uc0\\u921{}\\uc0\\u927{}\\uc0\\u931{} \\uc0\\u928{}\\uc0\\u913{}\\uc0\\u923{}\\uc0\\u913{}\\uc0\\u924{}\\uc0\\u913{}\\uc0\\u931{}\\uc0\\u8217{} \\uc0\\u932{}\\uc0\\u917{}\\uc0\\u933{}\\uc0\\u935{}\\uc0\\u927{}\\uc0\\u931{} 70(1987)}, \\uc0\\u967{}.\\uc0\\u967{}.","plainCitation":"BARGIL PIXNER, ΠΕΡΙΟΔΙΚΟ ‘ΓΡΗΓΟΡΙΟΣ ΠΑΛΑΜΑΣ’ ΤΕΥΧΟΣ 70(1987), χ.χ.","dontUpdate":true,"noteIndex":353},"citationItems":[{"id":214,"uris":["http://zotero.org/users/local/KmiWnhYE/items/7N6NLEVY"],"uri":["http://zotero.org/users/local/KmiWnhYE/items/7N6NLEVY"],"itemData":{"id":214,"type":"book","title":"ΠΕΡΙΟΔΙΚΟ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5E21C0" w:rsidRPr="009F1439">
        <w:rPr>
          <w:rFonts w:ascii="Calibri" w:hAnsi="Calibri" w:cs="Calibri"/>
          <w:szCs w:val="24"/>
        </w:rPr>
        <w:t xml:space="preserve"> Pixner</w:t>
      </w:r>
      <w:r w:rsidR="008A1387" w:rsidRPr="008A1387">
        <w:rPr>
          <w:rFonts w:ascii="Calibri" w:hAnsi="Calibri" w:cs="Calibri"/>
          <w:szCs w:val="24"/>
        </w:rPr>
        <w:t xml:space="preserve"> </w:t>
      </w:r>
      <w:r w:rsidR="008A1387" w:rsidRPr="009F1439">
        <w:rPr>
          <w:rFonts w:ascii="Calibri" w:hAnsi="Calibri" w:cs="Calibri"/>
          <w:szCs w:val="24"/>
        </w:rPr>
        <w:t>Bargil</w:t>
      </w:r>
      <w:r w:rsidR="005E21C0" w:rsidRPr="009F1439">
        <w:rPr>
          <w:rFonts w:ascii="Calibri" w:hAnsi="Calibri" w:cs="Calibri"/>
          <w:szCs w:val="24"/>
        </w:rPr>
        <w:t xml:space="preserve">, </w:t>
      </w:r>
      <w:r w:rsidR="005E21C0" w:rsidRPr="009F1439">
        <w:rPr>
          <w:rFonts w:ascii="Calibri" w:hAnsi="Calibri" w:cs="Calibri"/>
          <w:i/>
          <w:iCs/>
          <w:szCs w:val="24"/>
        </w:rPr>
        <w:t>Περιοδικ</w:t>
      </w:r>
      <w:r w:rsidR="00CD3C8E">
        <w:rPr>
          <w:rFonts w:ascii="Calibri" w:hAnsi="Calibri" w:cs="Calibri"/>
          <w:i/>
          <w:iCs/>
          <w:szCs w:val="24"/>
        </w:rPr>
        <w:t>ό</w:t>
      </w:r>
      <w:r w:rsidR="005E21C0" w:rsidRPr="009F1439">
        <w:rPr>
          <w:rFonts w:ascii="Calibri" w:hAnsi="Calibri" w:cs="Calibri"/>
          <w:i/>
          <w:iCs/>
          <w:szCs w:val="24"/>
        </w:rPr>
        <w:t xml:space="preserve"> ‘Γρηγ</w:t>
      </w:r>
      <w:r w:rsidR="00CD3C8E">
        <w:rPr>
          <w:rFonts w:ascii="Calibri" w:hAnsi="Calibri" w:cs="Calibri"/>
          <w:i/>
          <w:iCs/>
          <w:szCs w:val="24"/>
        </w:rPr>
        <w:t>ό</w:t>
      </w:r>
      <w:r w:rsidR="005E21C0" w:rsidRPr="009F1439">
        <w:rPr>
          <w:rFonts w:ascii="Calibri" w:hAnsi="Calibri" w:cs="Calibri"/>
          <w:i/>
          <w:iCs/>
          <w:szCs w:val="24"/>
        </w:rPr>
        <w:t>ριος Παλαμ</w:t>
      </w:r>
      <w:r w:rsidR="00CD3C8E">
        <w:rPr>
          <w:rFonts w:ascii="Calibri" w:hAnsi="Calibri" w:cs="Calibri"/>
          <w:i/>
          <w:iCs/>
          <w:szCs w:val="24"/>
        </w:rPr>
        <w:t>ά</w:t>
      </w:r>
      <w:r w:rsidR="005E21C0" w:rsidRPr="009F1439">
        <w:rPr>
          <w:rFonts w:ascii="Calibri" w:hAnsi="Calibri" w:cs="Calibri"/>
          <w:i/>
          <w:iCs/>
          <w:szCs w:val="24"/>
        </w:rPr>
        <w:t>ς’ Τε</w:t>
      </w:r>
      <w:r w:rsidR="00CD3C8E">
        <w:rPr>
          <w:rFonts w:ascii="Calibri" w:hAnsi="Calibri" w:cs="Calibri"/>
          <w:i/>
          <w:iCs/>
          <w:szCs w:val="24"/>
        </w:rPr>
        <w:t>ύ</w:t>
      </w:r>
      <w:r w:rsidR="005E21C0" w:rsidRPr="009F1439">
        <w:rPr>
          <w:rFonts w:ascii="Calibri" w:hAnsi="Calibri" w:cs="Calibri"/>
          <w:i/>
          <w:iCs/>
          <w:szCs w:val="24"/>
        </w:rPr>
        <w:t>χος 70(1987)</w:t>
      </w:r>
      <w:r w:rsidR="005E21C0" w:rsidRPr="009F1439">
        <w:rPr>
          <w:rFonts w:ascii="Calibri" w:hAnsi="Calibri" w:cs="Calibri"/>
          <w:szCs w:val="24"/>
        </w:rPr>
        <w:t xml:space="preserve">, </w:t>
      </w:r>
      <w:r w:rsidR="005E21C0">
        <w:rPr>
          <w:rFonts w:ascii="Calibri" w:hAnsi="Calibri" w:cs="Calibri"/>
          <w:szCs w:val="24"/>
        </w:rPr>
        <w:t>Μετ</w:t>
      </w:r>
      <w:r w:rsidR="00CD3C8E">
        <w:rPr>
          <w:rFonts w:ascii="Calibri" w:hAnsi="Calibri" w:cs="Calibri"/>
          <w:szCs w:val="24"/>
        </w:rPr>
        <w:t>ά</w:t>
      </w:r>
      <w:r w:rsidR="005E21C0">
        <w:rPr>
          <w:rFonts w:ascii="Calibri" w:hAnsi="Calibri" w:cs="Calibri"/>
          <w:szCs w:val="24"/>
        </w:rPr>
        <w:t>φραση Κυρκασ</w:t>
      </w:r>
      <w:r w:rsidR="00CD3C8E">
        <w:rPr>
          <w:rFonts w:ascii="Calibri" w:hAnsi="Calibri" w:cs="Calibri"/>
          <w:szCs w:val="24"/>
        </w:rPr>
        <w:t>ί</w:t>
      </w:r>
      <w:r w:rsidR="005E21C0">
        <w:rPr>
          <w:rFonts w:ascii="Calibri" w:hAnsi="Calibri" w:cs="Calibri"/>
          <w:szCs w:val="24"/>
        </w:rPr>
        <w:t>ου Θεοδ</w:t>
      </w:r>
      <w:r w:rsidR="00CD3C8E">
        <w:rPr>
          <w:rFonts w:ascii="Calibri" w:hAnsi="Calibri" w:cs="Calibri"/>
          <w:szCs w:val="24"/>
        </w:rPr>
        <w:t>ώ</w:t>
      </w:r>
      <w:r w:rsidR="005E21C0">
        <w:rPr>
          <w:rFonts w:ascii="Calibri" w:hAnsi="Calibri" w:cs="Calibri"/>
          <w:szCs w:val="24"/>
        </w:rPr>
        <w:t>ρου Σ</w:t>
      </w:r>
      <w:r w:rsidR="00D41858">
        <w:rPr>
          <w:rFonts w:ascii="Calibri" w:hAnsi="Calibri" w:cs="Calibri"/>
          <w:szCs w:val="24"/>
        </w:rPr>
        <w:t>ελ.</w:t>
      </w:r>
      <w:r w:rsidR="005E21C0">
        <w:rPr>
          <w:rFonts w:ascii="Calibri" w:hAnsi="Calibri" w:cs="Calibri"/>
          <w:szCs w:val="24"/>
        </w:rPr>
        <w:t xml:space="preserve"> 799-806</w:t>
      </w:r>
      <w:r w:rsidR="00CD3C8E">
        <w:rPr>
          <w:rFonts w:ascii="Calibri" w:hAnsi="Calibri" w:cs="Calibri"/>
          <w:szCs w:val="24"/>
        </w:rPr>
        <w:t>.</w:t>
      </w:r>
    </w:p>
    <w:p w14:paraId="48AD9E2C" w14:textId="31312303" w:rsidR="009F1439" w:rsidRPr="003B0E2D" w:rsidRDefault="005E21C0">
      <w:pPr>
        <w:pStyle w:val="a6"/>
      </w:pPr>
      <w:r w:rsidRPr="003B0E2D">
        <w:rPr>
          <w:rFonts w:ascii="Calibri" w:hAnsi="Calibri" w:cs="Calibri"/>
          <w:szCs w:val="24"/>
        </w:rPr>
        <w:t>.</w:t>
      </w:r>
      <w:r w:rsidR="009F1439">
        <w:fldChar w:fldCharType="end"/>
      </w:r>
    </w:p>
  </w:footnote>
  <w:footnote w:id="354">
    <w:p w14:paraId="50D043FB" w14:textId="5CF95637" w:rsidR="00D04B3C" w:rsidRPr="003B0E2D" w:rsidRDefault="00D04B3C">
      <w:pPr>
        <w:pStyle w:val="a6"/>
      </w:pPr>
      <w:r w:rsidRPr="00A2247E">
        <w:rPr>
          <w:rStyle w:val="a7"/>
        </w:rPr>
        <w:footnoteRef/>
      </w:r>
      <w:r w:rsidR="005E21C0" w:rsidRPr="003B0E2D">
        <w:t xml:space="preserve"> </w:t>
      </w:r>
      <w:r>
        <w:fldChar w:fldCharType="begin"/>
      </w:r>
      <w:r w:rsidR="00F2050E">
        <w:instrText xml:space="preserve"> ADDIN ZOTERO_ITEM CSL_CITATION {"citationID":"1W9Gikz6","properties":{"formattedCitation":"BARGIL PIXNER.","plainCitation":"BARGIL PIXNER.","dontUpdate":true,"noteIndex":354},"citationItems":[{"id":214,"uris":["http://zotero.org/users/local/KmiWnhYE/items/7N6NLEVY"],"uri":["http://zotero.org/users/local/KmiWnhYE/items/7N6NLEVY"],"itemData":{"id":214,"type":"book","title":"ΠΕΡΙΟΔΙΚΟ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5E21C0" w:rsidRPr="003B0E2D">
        <w:rPr>
          <w:rFonts w:ascii="Calibri" w:hAnsi="Calibri"/>
        </w:rPr>
        <w:t xml:space="preserve"> </w:t>
      </w:r>
      <w:r w:rsidR="005E21C0" w:rsidRPr="00D04B3C">
        <w:rPr>
          <w:rFonts w:ascii="Calibri" w:hAnsi="Calibri"/>
          <w:lang w:val="es-ES"/>
        </w:rPr>
        <w:t>Pixner</w:t>
      </w:r>
      <w:r w:rsidR="008A1387" w:rsidRPr="003B0E2D">
        <w:rPr>
          <w:rFonts w:ascii="Calibri" w:hAnsi="Calibri"/>
        </w:rPr>
        <w:t xml:space="preserve"> </w:t>
      </w:r>
      <w:r w:rsidR="008A1387" w:rsidRPr="00D04B3C">
        <w:rPr>
          <w:rFonts w:ascii="Calibri" w:hAnsi="Calibri"/>
          <w:lang w:val="es-ES"/>
        </w:rPr>
        <w:t>Bargil</w:t>
      </w:r>
      <w:r w:rsidR="005E21C0" w:rsidRPr="003B0E2D">
        <w:rPr>
          <w:rFonts w:ascii="Calibri" w:hAnsi="Calibri"/>
        </w:rPr>
        <w:t>.</w:t>
      </w:r>
      <w:r>
        <w:fldChar w:fldCharType="end"/>
      </w:r>
      <w:r w:rsidR="00D41858" w:rsidRPr="003B0E2D">
        <w:t xml:space="preserve"> </w:t>
      </w:r>
      <w:r w:rsidR="005E21C0">
        <w:t>Σ</w:t>
      </w:r>
      <w:r w:rsidR="00D41858">
        <w:t>ελ</w:t>
      </w:r>
      <w:r w:rsidR="00D41858" w:rsidRPr="003B0E2D">
        <w:t>.</w:t>
      </w:r>
      <w:r w:rsidR="005E21C0" w:rsidRPr="003B0E2D">
        <w:t xml:space="preserve"> 799-806</w:t>
      </w:r>
      <w:r w:rsidR="00CD3C8E" w:rsidRPr="003B0E2D">
        <w:t>.</w:t>
      </w:r>
    </w:p>
  </w:footnote>
  <w:footnote w:id="355">
    <w:p w14:paraId="1BB99A36" w14:textId="5544ADD7" w:rsidR="00D04B3C" w:rsidRPr="008611B6" w:rsidRDefault="00D04B3C">
      <w:pPr>
        <w:pStyle w:val="a6"/>
      </w:pPr>
      <w:r w:rsidRPr="00A2247E">
        <w:rPr>
          <w:rStyle w:val="a7"/>
        </w:rPr>
        <w:footnoteRef/>
      </w:r>
      <w:r w:rsidR="005E21C0" w:rsidRPr="003B0E2D">
        <w:t xml:space="preserve"> </w:t>
      </w:r>
      <w:r>
        <w:fldChar w:fldCharType="begin"/>
      </w:r>
      <w:r w:rsidR="00F2050E">
        <w:instrText xml:space="preserve"> ADDIN ZOTERO_ITEM CSL_CITATION {"citationID":"HS3gNLO5","properties":{"formattedCitation":"BARGIL PIXNER.","plainCitation":"BARGIL PIXNER.","dontUpdate":true,"noteIndex":355},"citationItems":[{"id":214,"uris":["http://zotero.org/users/local/KmiWnhYE/items/7N6NLEVY"],"uri":["http://zotero.org/users/local/KmiWnhYE/items/7N6NLEVY"],"itemData":{"id":214,"type":"book","title":"ΠΕΡΙΟΔΙΚΟ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5E21C0" w:rsidRPr="003B0E2D">
        <w:rPr>
          <w:rFonts w:ascii="Calibri" w:hAnsi="Calibri"/>
        </w:rPr>
        <w:t xml:space="preserve"> </w:t>
      </w:r>
      <w:r w:rsidR="005E21C0" w:rsidRPr="00D04B3C">
        <w:rPr>
          <w:rFonts w:ascii="Calibri" w:hAnsi="Calibri"/>
          <w:lang w:val="es-ES"/>
        </w:rPr>
        <w:t>Pixner</w:t>
      </w:r>
      <w:r w:rsidR="008A1387" w:rsidRPr="003B0E2D">
        <w:rPr>
          <w:rFonts w:ascii="Calibri" w:hAnsi="Calibri"/>
        </w:rPr>
        <w:t xml:space="preserve"> </w:t>
      </w:r>
      <w:r w:rsidR="008A1387" w:rsidRPr="00D04B3C">
        <w:rPr>
          <w:rFonts w:ascii="Calibri" w:hAnsi="Calibri"/>
          <w:lang w:val="es-ES"/>
        </w:rPr>
        <w:t>Bargil</w:t>
      </w:r>
      <w:r w:rsidR="005E21C0" w:rsidRPr="003B0E2D">
        <w:rPr>
          <w:rFonts w:ascii="Calibri" w:hAnsi="Calibri"/>
        </w:rPr>
        <w:t>.</w:t>
      </w:r>
      <w:r>
        <w:fldChar w:fldCharType="end"/>
      </w:r>
      <w:r w:rsidR="00D41858" w:rsidRPr="003B0E2D">
        <w:t xml:space="preserve"> </w:t>
      </w:r>
      <w:r w:rsidR="00EF6701">
        <w:t>Σ</w:t>
      </w:r>
      <w:r w:rsidR="00D41858">
        <w:t>ελ.</w:t>
      </w:r>
      <w:r w:rsidR="00EF6701" w:rsidRPr="008611B6">
        <w:t xml:space="preserve"> 799-806</w:t>
      </w:r>
      <w:r w:rsidR="00CD3C8E" w:rsidRPr="008611B6">
        <w:t>.</w:t>
      </w:r>
    </w:p>
  </w:footnote>
  <w:footnote w:id="356">
    <w:p w14:paraId="3AEC5E9E" w14:textId="5F3FF24B" w:rsidR="00D311AC" w:rsidRPr="00112038" w:rsidRDefault="00D311AC">
      <w:pPr>
        <w:pStyle w:val="a6"/>
      </w:pPr>
      <w:r w:rsidRPr="00A2247E">
        <w:rPr>
          <w:rStyle w:val="a7"/>
        </w:rPr>
        <w:footnoteRef/>
      </w:r>
      <w:r w:rsidRPr="00112038">
        <w:t xml:space="preserve"> </w:t>
      </w:r>
      <w:r>
        <w:fldChar w:fldCharType="begin"/>
      </w:r>
      <w:r w:rsidR="00F2050E">
        <w:instrText xml:space="preserve"> ADDIN ZOTERO_ITEM CSL_CITATION {"citationID":"a183a71bccf","properties":{"formattedCitation":"\\uldash{\\uc0\\u934{}\\uc0\\u923{}\\uc0\\u913{}\\uc0\\u914{}\\uc0\\u921{}\\uc0\\u927{}\\uc0\\u931{}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χ.χ.","dontUpdate":true,"noteIndex":356},"citationItems":[{"id":232,"uris":["http://zotero.org/users/local/KmiWnhYE/items/2QMFHT9X"],"uri":["http://zotero.org/users/local/KmiWnhYE/items/2QMFHT9X"],"itemData":{"id":232,"type":"book","title":"ΙΟΥΔΑΙΚΟΣ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CD3C8E" w:rsidRPr="00D311AC">
        <w:rPr>
          <w:rFonts w:ascii="Calibri" w:hAnsi="Calibri" w:cs="Calibri"/>
          <w:szCs w:val="24"/>
        </w:rPr>
        <w:t>Φλάβιος</w:t>
      </w:r>
      <w:r w:rsidR="005E21C0" w:rsidRPr="00112038">
        <w:rPr>
          <w:rFonts w:ascii="Calibri" w:hAnsi="Calibri" w:cs="Calibri"/>
          <w:szCs w:val="24"/>
        </w:rPr>
        <w:t xml:space="preserve"> </w:t>
      </w:r>
      <w:r w:rsidR="005E21C0" w:rsidRPr="00D311AC">
        <w:rPr>
          <w:rFonts w:ascii="Calibri" w:hAnsi="Calibri" w:cs="Calibri"/>
          <w:szCs w:val="24"/>
        </w:rPr>
        <w:t>Ι</w:t>
      </w:r>
      <w:r w:rsidR="00CD3C8E">
        <w:rPr>
          <w:rFonts w:ascii="Calibri" w:hAnsi="Calibri" w:cs="Calibri"/>
          <w:szCs w:val="24"/>
        </w:rPr>
        <w:t>ώ</w:t>
      </w:r>
      <w:r w:rsidR="005E21C0" w:rsidRPr="00D311AC">
        <w:rPr>
          <w:rFonts w:ascii="Calibri" w:hAnsi="Calibri" w:cs="Calibri"/>
          <w:szCs w:val="24"/>
        </w:rPr>
        <w:t>σηπος</w:t>
      </w:r>
      <w:r w:rsidR="005E21C0" w:rsidRPr="00112038">
        <w:rPr>
          <w:rFonts w:ascii="Calibri" w:hAnsi="Calibri" w:cs="Calibri"/>
          <w:szCs w:val="24"/>
        </w:rPr>
        <w:t xml:space="preserve">, </w:t>
      </w:r>
      <w:r w:rsidR="00CD3C8E" w:rsidRPr="00D311AC">
        <w:rPr>
          <w:rFonts w:ascii="Calibri" w:hAnsi="Calibri" w:cs="Calibri"/>
          <w:i/>
          <w:iCs/>
          <w:szCs w:val="24"/>
        </w:rPr>
        <w:t>Ιουδαϊκός</w:t>
      </w:r>
      <w:r w:rsidR="005E21C0" w:rsidRPr="00112038">
        <w:rPr>
          <w:rFonts w:ascii="Calibri" w:hAnsi="Calibri" w:cs="Calibri"/>
          <w:i/>
          <w:iCs/>
          <w:szCs w:val="24"/>
        </w:rPr>
        <w:t xml:space="preserve"> </w:t>
      </w:r>
      <w:r w:rsidR="00CD3C8E" w:rsidRPr="00D311AC">
        <w:rPr>
          <w:rFonts w:ascii="Calibri" w:hAnsi="Calibri" w:cs="Calibri"/>
          <w:i/>
          <w:iCs/>
          <w:szCs w:val="24"/>
        </w:rPr>
        <w:t>Πόλεμος</w:t>
      </w:r>
      <w:r w:rsidR="005E21C0" w:rsidRPr="00112038">
        <w:rPr>
          <w:rFonts w:ascii="Calibri" w:hAnsi="Calibri" w:cs="Calibri"/>
          <w:szCs w:val="24"/>
        </w:rPr>
        <w:t xml:space="preserve">, </w:t>
      </w:r>
      <w:r w:rsidR="005E21C0" w:rsidRPr="00112038">
        <w:rPr>
          <w:rFonts w:cstheme="minorHAnsi"/>
          <w:lang w:bidi="he-IL"/>
        </w:rPr>
        <w:t>5,246</w:t>
      </w:r>
      <w:r w:rsidR="005E21C0" w:rsidRPr="00112038">
        <w:rPr>
          <w:rFonts w:ascii="Calibri" w:hAnsi="Calibri" w:cs="Calibri"/>
          <w:u w:val="dash"/>
        </w:rPr>
        <w:t>.</w:t>
      </w:r>
      <w:r>
        <w:fldChar w:fldCharType="end"/>
      </w:r>
    </w:p>
  </w:footnote>
  <w:footnote w:id="357">
    <w:p w14:paraId="6CEA6B81" w14:textId="515DB0E1" w:rsidR="00BE0540" w:rsidRPr="00E352D9" w:rsidRDefault="00BE0540">
      <w:pPr>
        <w:pStyle w:val="a6"/>
      </w:pPr>
      <w:r w:rsidRPr="00A2247E">
        <w:rPr>
          <w:rStyle w:val="a7"/>
        </w:rPr>
        <w:footnoteRef/>
      </w:r>
      <w:r w:rsidR="005E21C0" w:rsidRPr="00112038">
        <w:t xml:space="preserve"> </w:t>
      </w:r>
      <w:r>
        <w:fldChar w:fldCharType="begin"/>
      </w:r>
      <w:r w:rsidR="00F2050E">
        <w:instrText xml:space="preserve"> ADDIN ZOTERO_ITEM CSL_CITATION {"citationID":"vjtubcLr","properties":{"formattedCitation":"\\uc0\\u915{}.\\uc0\\u928{}. \\uc0\\u923{}\\uc0\\u913{}\\uc0\\u914{}\\uc0\\u914{}\\uc0\\u913{}\\uc0\\u931{} \\uc0\\u913{}\\uc0\\u922{}\\uc0\\u913{}\\uc0\\u916{}\\uc0\\u919{}\\uc0\\u924{}\\uc0\\u913{}\\uc0\\u921{}\\uc0\\u922{}\\uc0\\u927{}\\uc0\\u931{} \\uc0\\u913{}\\uc0\\u929{}\\uc0\\u935{}\\uc0\\u913{}\\uc0\\u921{}\\uc0\\u927{}\\uc0\\u923{}\\uc0\\u927{}\\uc0\\u915{}\\uc0\\u927{}\\uc0\\u931{} \\uc0\\u913{}\\uc0\\u929{}\\uc0\\u935{}\\uc0\\u921{}\\uc0\\u932{}\\uc0\\u917{}\\uc0\\u922{}\\uc0\\u932{}\\uc0\\u927{}\\uc0\\u925{}\\uc0\\u913{}\\uc0\\u931{}, \\uc0\\u8216{}\\uc0\\u927{} \\uc0\\u928{}\\uc0\\u913{}\\uc0\\u925{}\\uc0\\u921{}\\uc0\\u917{}\\uc0\\u929{}\\uc0\\u927{}\\uc0\\u931{} \\uc0\\u925{}\\uc0\\u913{}\\uc0\\u927{}\\uc0\\u931{} \\uc0\\u932{}\\uc0\\u919{}\\uc0\\u931{} \\uc0\\u913{}\\uc0\\u925{}\\uc0\\u913{}\\uc0\\u931{}\\uc0\\u932{}\\uc0\\u913{}\\uc0\\u931{}\\uc0\\u917{}\\uc0\\u937{}\\uc0\\u931{} \\uc0\\u928{}\\uc0\\u917{}\\uc0\\u929{}\\uc0\\u921{}\\uc0\\u927{}\\uc0\\u916{}\\uc0\\u921{}\\uc0\\u922{}\\uc0\\u927{} CORPUS\\uc0\\u8217{}.","plainCitation":"Γ.Π. ΛΑΒΒΑΣ ΑΚΑΔΗΜΑΙΚΟΣ ΑΡΧΑΙΟΛΟΓΟΣ ΑΡΧΙΤΕΚΤΟΝΑΣ, ‘Ο ΠΑΝΙΕΡΟΣ ΝΑΟΣ ΤΗΣ ΑΝΑΣΤΑΣΕΩΣ ΠΕΡΙΟΔΙΚΟ CORPUS’.","dontUpdate":true,"noteIndex":357},"citationItems":[{"id":213,"uris":["http://zotero.org/users/local/KmiWnhYE/items/K9E4MBVL"],"uri":["http://zotero.org/users/local/KmiWnhYE/items/K9E4MBVL"],"itemData":{"id":213,"type":"article-magazine","title":"Ο ΠΑΝΙΕΡΟΣ ΝΑΟΣ ΤΗΣ ΑΝΑΣΤΑΣΕΩΣ ΠΕΡΙΟΔΙΚΟ CORPUS","author":[{"literal":"Γ.Π. ΛΑΒΒΑΣ ΑΚΑΔΗΜΑΙΚΟΣ ΑΡΧΑΙΟΛΟΓΟΣ ΑΡΧΙΤΕΚΤΟΝΑΣ"}]}}],"schema":"https://github.com/citation-style-language/schema/raw/master/csl-citation.json"} </w:instrText>
      </w:r>
      <w:r>
        <w:fldChar w:fldCharType="separate"/>
      </w:r>
      <w:r w:rsidR="005E21C0" w:rsidRPr="00E352D9">
        <w:rPr>
          <w:rFonts w:ascii="Calibri" w:hAnsi="Calibri" w:cs="Calibri"/>
          <w:szCs w:val="24"/>
        </w:rPr>
        <w:t>Γ</w:t>
      </w:r>
      <w:r w:rsidR="005E21C0" w:rsidRPr="00112038">
        <w:rPr>
          <w:rFonts w:ascii="Calibri" w:hAnsi="Calibri" w:cs="Calibri"/>
          <w:szCs w:val="24"/>
        </w:rPr>
        <w:t>.</w:t>
      </w:r>
      <w:r w:rsidR="005E21C0" w:rsidRPr="00E352D9">
        <w:rPr>
          <w:rFonts w:ascii="Calibri" w:hAnsi="Calibri" w:cs="Calibri"/>
          <w:szCs w:val="24"/>
        </w:rPr>
        <w:t>Π</w:t>
      </w:r>
      <w:r w:rsidR="005E21C0" w:rsidRPr="00112038">
        <w:rPr>
          <w:rFonts w:ascii="Calibri" w:hAnsi="Calibri" w:cs="Calibri"/>
          <w:szCs w:val="24"/>
        </w:rPr>
        <w:t xml:space="preserve">. </w:t>
      </w:r>
      <w:r w:rsidR="005E21C0" w:rsidRPr="00E352D9">
        <w:rPr>
          <w:rFonts w:ascii="Calibri" w:hAnsi="Calibri" w:cs="Calibri"/>
          <w:szCs w:val="24"/>
        </w:rPr>
        <w:t>Λ</w:t>
      </w:r>
      <w:r w:rsidR="00CD3C8E">
        <w:rPr>
          <w:rFonts w:ascii="Calibri" w:hAnsi="Calibri" w:cs="Calibri"/>
          <w:szCs w:val="24"/>
        </w:rPr>
        <w:t>ά</w:t>
      </w:r>
      <w:r w:rsidR="005E21C0" w:rsidRPr="00E352D9">
        <w:rPr>
          <w:rFonts w:ascii="Calibri" w:hAnsi="Calibri" w:cs="Calibri"/>
          <w:szCs w:val="24"/>
        </w:rPr>
        <w:t>ββας</w:t>
      </w:r>
      <w:r w:rsidR="005E21C0" w:rsidRPr="00112038">
        <w:rPr>
          <w:rFonts w:ascii="Calibri" w:hAnsi="Calibri" w:cs="Calibri"/>
          <w:szCs w:val="24"/>
        </w:rPr>
        <w:t xml:space="preserve"> </w:t>
      </w:r>
      <w:r w:rsidR="00CD3C8E" w:rsidRPr="00E352D9">
        <w:rPr>
          <w:rFonts w:ascii="Calibri" w:hAnsi="Calibri" w:cs="Calibri"/>
          <w:szCs w:val="24"/>
        </w:rPr>
        <w:t>Ακαδημαϊκός</w:t>
      </w:r>
      <w:r w:rsidR="005E21C0" w:rsidRPr="00112038">
        <w:rPr>
          <w:rFonts w:ascii="Calibri" w:hAnsi="Calibri" w:cs="Calibri"/>
          <w:szCs w:val="24"/>
        </w:rPr>
        <w:t xml:space="preserve"> </w:t>
      </w:r>
      <w:r w:rsidR="00CD3C8E" w:rsidRPr="00E352D9">
        <w:rPr>
          <w:rFonts w:ascii="Calibri" w:hAnsi="Calibri" w:cs="Calibri"/>
          <w:szCs w:val="24"/>
        </w:rPr>
        <w:t>Αρχαιολόγος</w:t>
      </w:r>
      <w:r w:rsidR="005E21C0" w:rsidRPr="00112038">
        <w:rPr>
          <w:rFonts w:ascii="Calibri" w:hAnsi="Calibri" w:cs="Calibri"/>
          <w:szCs w:val="24"/>
        </w:rPr>
        <w:t xml:space="preserve"> </w:t>
      </w:r>
      <w:r w:rsidR="00CD3C8E" w:rsidRPr="00E352D9">
        <w:rPr>
          <w:rFonts w:ascii="Calibri" w:hAnsi="Calibri" w:cs="Calibri"/>
          <w:szCs w:val="24"/>
        </w:rPr>
        <w:t>Αρχιτέκτονας</w:t>
      </w:r>
      <w:r w:rsidR="005E21C0" w:rsidRPr="00112038">
        <w:rPr>
          <w:rFonts w:ascii="Calibri" w:hAnsi="Calibri" w:cs="Calibri"/>
          <w:szCs w:val="24"/>
        </w:rPr>
        <w:t>, ‘</w:t>
      </w:r>
      <w:r w:rsidR="005E21C0" w:rsidRPr="00E352D9">
        <w:rPr>
          <w:rFonts w:ascii="Calibri" w:hAnsi="Calibri" w:cs="Calibri"/>
          <w:szCs w:val="24"/>
        </w:rPr>
        <w:t>Ο</w:t>
      </w:r>
      <w:r w:rsidR="005E21C0" w:rsidRPr="00112038">
        <w:rPr>
          <w:rFonts w:ascii="Calibri" w:hAnsi="Calibri" w:cs="Calibri"/>
          <w:szCs w:val="24"/>
        </w:rPr>
        <w:t xml:space="preserve"> </w:t>
      </w:r>
      <w:r w:rsidR="00CD3C8E" w:rsidRPr="00E352D9">
        <w:rPr>
          <w:rFonts w:ascii="Calibri" w:hAnsi="Calibri" w:cs="Calibri"/>
          <w:szCs w:val="24"/>
        </w:rPr>
        <w:t>Πανίερος</w:t>
      </w:r>
      <w:r w:rsidR="005E21C0" w:rsidRPr="00112038">
        <w:rPr>
          <w:rFonts w:ascii="Calibri" w:hAnsi="Calibri" w:cs="Calibri"/>
          <w:szCs w:val="24"/>
        </w:rPr>
        <w:t xml:space="preserve"> </w:t>
      </w:r>
      <w:r w:rsidR="00CD3C8E" w:rsidRPr="00E352D9">
        <w:rPr>
          <w:rFonts w:ascii="Calibri" w:hAnsi="Calibri" w:cs="Calibri"/>
          <w:szCs w:val="24"/>
        </w:rPr>
        <w:t>Ναός</w:t>
      </w:r>
      <w:r w:rsidR="005E21C0" w:rsidRPr="00112038">
        <w:rPr>
          <w:rFonts w:ascii="Calibri" w:hAnsi="Calibri" w:cs="Calibri"/>
          <w:szCs w:val="24"/>
        </w:rPr>
        <w:t xml:space="preserve"> </w:t>
      </w:r>
      <w:r w:rsidR="005E21C0" w:rsidRPr="00E352D9">
        <w:rPr>
          <w:rFonts w:ascii="Calibri" w:hAnsi="Calibri" w:cs="Calibri"/>
          <w:szCs w:val="24"/>
        </w:rPr>
        <w:t>Της</w:t>
      </w:r>
      <w:r w:rsidR="005E21C0" w:rsidRPr="00112038">
        <w:rPr>
          <w:rFonts w:ascii="Calibri" w:hAnsi="Calibri" w:cs="Calibri"/>
          <w:szCs w:val="24"/>
        </w:rPr>
        <w:t xml:space="preserve"> </w:t>
      </w:r>
      <w:r w:rsidR="00CD3C8E" w:rsidRPr="00E352D9">
        <w:rPr>
          <w:rFonts w:ascii="Calibri" w:hAnsi="Calibri" w:cs="Calibri"/>
          <w:szCs w:val="24"/>
        </w:rPr>
        <w:t>Αναστάσεως</w:t>
      </w:r>
      <w:r w:rsidR="005E21C0" w:rsidRPr="00112038">
        <w:rPr>
          <w:rFonts w:ascii="Calibri" w:hAnsi="Calibri" w:cs="Calibri"/>
          <w:szCs w:val="24"/>
        </w:rPr>
        <w:t xml:space="preserve"> </w:t>
      </w:r>
      <w:r w:rsidR="00CD3C8E" w:rsidRPr="00E352D9">
        <w:rPr>
          <w:rFonts w:ascii="Calibri" w:hAnsi="Calibri" w:cs="Calibri"/>
          <w:szCs w:val="24"/>
        </w:rPr>
        <w:t>Περιοδικό</w:t>
      </w:r>
      <w:r w:rsidR="005E21C0" w:rsidRPr="00112038">
        <w:rPr>
          <w:rFonts w:ascii="Calibri" w:hAnsi="Calibri" w:cs="Calibri"/>
          <w:szCs w:val="24"/>
        </w:rPr>
        <w:t xml:space="preserve"> </w:t>
      </w:r>
      <w:r w:rsidR="005E21C0" w:rsidRPr="00D311AC">
        <w:rPr>
          <w:rFonts w:ascii="Calibri" w:hAnsi="Calibri" w:cs="Calibri"/>
          <w:szCs w:val="24"/>
          <w:lang w:val="es-ES"/>
        </w:rPr>
        <w:t>Corpus</w:t>
      </w:r>
      <w:r w:rsidR="005E21C0" w:rsidRPr="00112038">
        <w:rPr>
          <w:rFonts w:ascii="Calibri" w:hAnsi="Calibri" w:cs="Calibri"/>
          <w:szCs w:val="24"/>
        </w:rPr>
        <w:t>’.</w:t>
      </w:r>
      <w:r>
        <w:fldChar w:fldCharType="end"/>
      </w:r>
      <w:r w:rsidR="005E21C0">
        <w:t>Σ</w:t>
      </w:r>
      <w:r w:rsidR="00D41858">
        <w:t>ελ.</w:t>
      </w:r>
      <w:r w:rsidR="005E21C0">
        <w:t xml:space="preserve"> 36-37</w:t>
      </w:r>
      <w:r w:rsidR="00CD3C8E">
        <w:t>.</w:t>
      </w:r>
    </w:p>
  </w:footnote>
  <w:footnote w:id="358">
    <w:p w14:paraId="42EFC0F7" w14:textId="22795783" w:rsidR="00DA21FD" w:rsidRPr="00EC4850" w:rsidRDefault="00DA21FD">
      <w:pPr>
        <w:pStyle w:val="a6"/>
      </w:pPr>
      <w:r w:rsidRPr="00A2247E">
        <w:rPr>
          <w:rStyle w:val="a7"/>
        </w:rPr>
        <w:footnoteRef/>
      </w:r>
      <w:r w:rsidR="005E21C0" w:rsidRPr="00341AC5">
        <w:t xml:space="preserve"> </w:t>
      </w:r>
      <w:r>
        <w:fldChar w:fldCharType="begin"/>
      </w:r>
      <w:r w:rsidR="00F2050E">
        <w:instrText xml:space="preserve"> ADDIN ZOTERO_ITEM CSL_CITATION {"citationID":"RRUYGZg2","properties":{"formattedCitation":"BARGIL PIXNER, {\\i{}\\uc0\\u928{}\\uc0\\u917{}\\uc0\\u929{}\\uc0\\u921{}\\uc0\\u927{}\\uc0\\u916{}\\uc0\\u921{}\\uc0\\u922{}\\uc0\\u927{} \\uc0\\u8216{}\\uc0\\u915{}\\uc0\\u929{}\\uc0\\u919{}\\uc0\\u915{}\\uc0\\u927{}\\uc0\\u929{}\\uc0\\u921{}\\uc0\\u927{}\\uc0\\u931{} \\uc0\\u928{}\\uc0\\u913{}\\uc0\\u923{}\\uc0\\u913{}\\uc0\\u924{}\\uc0\\u913{}\\uc0\\u931{}\\uc0\\u8217{} \\uc0\\u932{}\\uc0\\u917{}\\uc0\\u933{}\\uc0\\u935{}\\uc0\\u927{}\\uc0\\u931{} 70(1987)}.","plainCitation":"BARGIL PIXNER, ΠΕΡΙΟΔΙΚΟ ‘ΓΡΗΓΟΡΙΟΣ ΠΑΛΑΜΑΣ’ ΤΕΥΧΟΣ 70(1987).","dontUpdate":true,"noteIndex":358},"citationItems":[{"id":214,"uris":["http://zotero.org/users/local/KmiWnhYE/items/7N6NLEVY"],"uri":["http://zotero.org/users/local/KmiWnhYE/items/7N6NLEVY"],"itemData":{"id":214,"type":"book","title":"ΠΕΡΙΟΔΙΚΟ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5E21C0" w:rsidRPr="00341AC5">
        <w:rPr>
          <w:rFonts w:ascii="Calibri" w:hAnsi="Calibri" w:cs="Calibri"/>
          <w:szCs w:val="24"/>
        </w:rPr>
        <w:t xml:space="preserve"> </w:t>
      </w:r>
      <w:r w:rsidR="005E21C0" w:rsidRPr="00BE0540">
        <w:rPr>
          <w:rFonts w:ascii="Calibri" w:hAnsi="Calibri" w:cs="Calibri"/>
          <w:szCs w:val="24"/>
          <w:lang w:val="es-ES"/>
        </w:rPr>
        <w:t>Pixner</w:t>
      </w:r>
      <w:r w:rsidR="008A1387" w:rsidRPr="008A1387">
        <w:rPr>
          <w:rFonts w:ascii="Calibri" w:hAnsi="Calibri" w:cs="Calibri"/>
          <w:szCs w:val="24"/>
        </w:rPr>
        <w:t xml:space="preserve"> </w:t>
      </w:r>
      <w:r w:rsidR="008A1387" w:rsidRPr="00BE0540">
        <w:rPr>
          <w:rFonts w:ascii="Calibri" w:hAnsi="Calibri" w:cs="Calibri"/>
          <w:szCs w:val="24"/>
          <w:lang w:val="es-ES"/>
        </w:rPr>
        <w:t>Bargil</w:t>
      </w:r>
      <w:r w:rsidR="005E21C0" w:rsidRPr="00341AC5">
        <w:rPr>
          <w:rFonts w:ascii="Calibri" w:hAnsi="Calibri" w:cs="Calibri"/>
          <w:szCs w:val="24"/>
        </w:rPr>
        <w:t xml:space="preserve"> </w:t>
      </w:r>
      <w:r w:rsidR="005E21C0" w:rsidRPr="00BE0540">
        <w:rPr>
          <w:rFonts w:ascii="Calibri" w:hAnsi="Calibri" w:cs="Calibri"/>
          <w:i/>
          <w:iCs/>
          <w:szCs w:val="24"/>
        </w:rPr>
        <w:t>Περιοδικ</w:t>
      </w:r>
      <w:r w:rsidR="00CD3C8E">
        <w:rPr>
          <w:rFonts w:ascii="Calibri" w:hAnsi="Calibri" w:cs="Calibri"/>
          <w:i/>
          <w:iCs/>
          <w:szCs w:val="24"/>
        </w:rPr>
        <w:t>ό</w:t>
      </w:r>
      <w:r w:rsidR="005E21C0" w:rsidRPr="00341AC5">
        <w:rPr>
          <w:rFonts w:ascii="Calibri" w:hAnsi="Calibri" w:cs="Calibri"/>
          <w:i/>
          <w:iCs/>
          <w:szCs w:val="24"/>
        </w:rPr>
        <w:t xml:space="preserve"> ‘</w:t>
      </w:r>
      <w:r w:rsidR="005E21C0" w:rsidRPr="00BE0540">
        <w:rPr>
          <w:rFonts w:ascii="Calibri" w:hAnsi="Calibri" w:cs="Calibri"/>
          <w:i/>
          <w:iCs/>
          <w:szCs w:val="24"/>
        </w:rPr>
        <w:t>Γρηγ</w:t>
      </w:r>
      <w:r w:rsidR="00CD3C8E">
        <w:rPr>
          <w:rFonts w:ascii="Calibri" w:hAnsi="Calibri" w:cs="Calibri"/>
          <w:i/>
          <w:iCs/>
          <w:szCs w:val="24"/>
        </w:rPr>
        <w:t>ό</w:t>
      </w:r>
      <w:r w:rsidR="005E21C0" w:rsidRPr="00BE0540">
        <w:rPr>
          <w:rFonts w:ascii="Calibri" w:hAnsi="Calibri" w:cs="Calibri"/>
          <w:i/>
          <w:iCs/>
          <w:szCs w:val="24"/>
        </w:rPr>
        <w:t>ριος</w:t>
      </w:r>
      <w:r w:rsidR="005E21C0" w:rsidRPr="00341AC5">
        <w:rPr>
          <w:rFonts w:ascii="Calibri" w:hAnsi="Calibri" w:cs="Calibri"/>
          <w:i/>
          <w:iCs/>
          <w:szCs w:val="24"/>
        </w:rPr>
        <w:t xml:space="preserve"> </w:t>
      </w:r>
      <w:r w:rsidR="005E21C0" w:rsidRPr="00BE0540">
        <w:rPr>
          <w:rFonts w:ascii="Calibri" w:hAnsi="Calibri" w:cs="Calibri"/>
          <w:i/>
          <w:iCs/>
          <w:szCs w:val="24"/>
        </w:rPr>
        <w:t>Παλαμ</w:t>
      </w:r>
      <w:r w:rsidR="00CD3C8E">
        <w:rPr>
          <w:rFonts w:ascii="Calibri" w:hAnsi="Calibri" w:cs="Calibri"/>
          <w:i/>
          <w:iCs/>
          <w:szCs w:val="24"/>
        </w:rPr>
        <w:t>ά</w:t>
      </w:r>
      <w:r w:rsidR="005E21C0" w:rsidRPr="00BE0540">
        <w:rPr>
          <w:rFonts w:ascii="Calibri" w:hAnsi="Calibri" w:cs="Calibri"/>
          <w:i/>
          <w:iCs/>
          <w:szCs w:val="24"/>
        </w:rPr>
        <w:t>ς</w:t>
      </w:r>
      <w:r w:rsidR="005E21C0" w:rsidRPr="00341AC5">
        <w:rPr>
          <w:rFonts w:ascii="Calibri" w:hAnsi="Calibri" w:cs="Calibri"/>
          <w:i/>
          <w:iCs/>
          <w:szCs w:val="24"/>
        </w:rPr>
        <w:t xml:space="preserve">’ </w:t>
      </w:r>
      <w:r w:rsidR="005E21C0" w:rsidRPr="00BE0540">
        <w:rPr>
          <w:rFonts w:ascii="Calibri" w:hAnsi="Calibri" w:cs="Calibri"/>
          <w:i/>
          <w:iCs/>
          <w:szCs w:val="24"/>
        </w:rPr>
        <w:t>Τε</w:t>
      </w:r>
      <w:r w:rsidR="00CD3C8E">
        <w:rPr>
          <w:rFonts w:ascii="Calibri" w:hAnsi="Calibri" w:cs="Calibri"/>
          <w:i/>
          <w:iCs/>
          <w:szCs w:val="24"/>
        </w:rPr>
        <w:t>ύ</w:t>
      </w:r>
      <w:r w:rsidR="005E21C0" w:rsidRPr="00BE0540">
        <w:rPr>
          <w:rFonts w:ascii="Calibri" w:hAnsi="Calibri" w:cs="Calibri"/>
          <w:i/>
          <w:iCs/>
          <w:szCs w:val="24"/>
        </w:rPr>
        <w:t>χος</w:t>
      </w:r>
      <w:r w:rsidR="005E21C0" w:rsidRPr="00341AC5">
        <w:rPr>
          <w:rFonts w:ascii="Calibri" w:hAnsi="Calibri" w:cs="Calibri"/>
          <w:i/>
          <w:iCs/>
          <w:szCs w:val="24"/>
        </w:rPr>
        <w:t xml:space="preserve"> 70(1987)</w:t>
      </w:r>
      <w:r w:rsidR="005E21C0" w:rsidRPr="00341AC5">
        <w:rPr>
          <w:rFonts w:ascii="Calibri" w:hAnsi="Calibri" w:cs="Calibri"/>
          <w:szCs w:val="24"/>
        </w:rPr>
        <w:t>.</w:t>
      </w:r>
      <w:r>
        <w:fldChar w:fldCharType="end"/>
      </w:r>
      <w:r>
        <w:t>Σ</w:t>
      </w:r>
      <w:r w:rsidR="00D41858">
        <w:t>ελ.</w:t>
      </w:r>
      <w:r w:rsidRPr="00EC4850">
        <w:t xml:space="preserve"> 799-806</w:t>
      </w:r>
      <w:r w:rsidR="00CD3C8E">
        <w:t>.</w:t>
      </w:r>
    </w:p>
  </w:footnote>
  <w:footnote w:id="359">
    <w:p w14:paraId="749DC8A4" w14:textId="46FE2C5C" w:rsidR="00815254" w:rsidRDefault="00815254" w:rsidP="00D311AC">
      <w:pPr>
        <w:pStyle w:val="a6"/>
        <w:jc w:val="both"/>
      </w:pPr>
      <w:r w:rsidRPr="00A2247E">
        <w:rPr>
          <w:rStyle w:val="a7"/>
        </w:rPr>
        <w:footnoteRef/>
      </w:r>
      <w:r>
        <w:t xml:space="preserve"> </w:t>
      </w:r>
      <w:r>
        <w:fldChar w:fldCharType="begin"/>
      </w:r>
      <w:r w:rsidR="00F2050E">
        <w:instrText xml:space="preserve"> ADDIN ZOTERO_ITEM CSL_CITATION {"citationID":"r2O7tiCU","properties":{"formattedCitation":"\\uc0\\u917{}\\uc0\\u933{}\\uc0\\u913{}\\uc0\\u915{}\\uc0\\u915{}\\uc0\\u917{}\\uc0\\u923{}\\uc0\\u921{}\\uc0\\u916{}\\uc0\\u927{}\\uc0\\u933{} \\uc0\\u931{}. \\uc0\\u932{}\\uc0\\u929{}\\uc0\\u933{}\\uc0\\u934{}\\uc0\\u937{}\\uc0\\u925{}\\uc0\\u927{}\\uc0\\u931{}, {\\i{}\\uc0\\u927{} \\uc0\\u914{}\\uc0\\u921{}\\uc0\\u927{}\\uc0\\u931{} \\uc0\\u932{}\\uc0\\u927{}\\uc0\\u933{} \\uc0\\u921{}\\uc0\\u919{}\\uc0\\u931{}\\uc0\\u927{}\\uc0\\u933{} \\uc0\\u935{}\\uc0\\u929{}\\uc0\\u921{}\\uc0\\u931{}\\uc0\\u932{}\\uc0\\u927{}\\uc0\\u933{}} (\\uc0\\u913{}\\uc0\\u920{}\\uc0\\u919{}\\uc0\\u925{}\\uc0\\u913{}\\uc0\\u921{}: \\uc0\\u934{}\\uc0\\u917{}\\uc0\\u926{}\\uc0\\u919{} \\uc0\\u916{}. \\uc0\\u915{}\\uc0\\u917{}\\uc0\\u937{}\\uc0\\u929{}\\uc0\\u915{}\\uc0\\u921{}\\uc0\\u927{}\\uc0\\u933{}, 1894).","plainCitation":"ΕΥΑΓΓΕΛΙΔΟΥ Σ. ΤΡΥΦΩΝΟΣ, Ο ΒΙΟΣ ΤΟΥ ΙΗΣΟΥ ΧΡΙΣΤΟΥ (ΑΘΗΝΑΙ: ΦΕΞΗ Δ. ΓΕΩΡΓΙΟΥ, 1894).","dontUpdate":true,"noteIndex":359},"citationItems":[{"id":215,"uris":["http://zotero.org/users/local/KmiWnhYE/items/ZNUB6UKQ"],"uri":["http://zotero.org/users/local/KmiWnhYE/items/ZNUB6UKQ"],"itemData":{"id":215,"type":"book","event-place":"ΑΘΗΝΑΙ","publisher":"ΦΕΞΗ Δ. ΓΕΩΡΓΙΟΥ","publisher-place":"ΑΘΗΝΑΙ","title":"Ο ΒΙΟΣ ΤΟΥ ΙΗΣΟΥ ΧΡΙΣΤΟΥ","author":[{"literal":"ΕΥΑΓΓΕΛΙΔΟΥ Σ. ΤΡΥΦΩΝΟΣ"}],"issued":{"date-parts":[["1894"]]}}}],"schema":"https://github.com/citation-style-language/schema/raw/master/csl-citation.json"} </w:instrText>
      </w:r>
      <w:r>
        <w:fldChar w:fldCharType="separate"/>
      </w:r>
      <w:r w:rsidR="00B52712" w:rsidRPr="007844FB">
        <w:rPr>
          <w:rFonts w:ascii="Calibri" w:hAnsi="Calibri" w:cs="Calibri"/>
          <w:szCs w:val="24"/>
        </w:rPr>
        <w:t>Ευαγγελ</w:t>
      </w:r>
      <w:r w:rsidR="008D3B33">
        <w:rPr>
          <w:rFonts w:ascii="Calibri" w:hAnsi="Calibri" w:cs="Calibri"/>
          <w:szCs w:val="24"/>
        </w:rPr>
        <w:t>ί</w:t>
      </w:r>
      <w:r w:rsidR="00B52712" w:rsidRPr="007844FB">
        <w:rPr>
          <w:rFonts w:ascii="Calibri" w:hAnsi="Calibri" w:cs="Calibri"/>
          <w:szCs w:val="24"/>
        </w:rPr>
        <w:t>δου Σ. Τρ</w:t>
      </w:r>
      <w:r w:rsidR="008D3B33">
        <w:rPr>
          <w:rFonts w:ascii="Calibri" w:hAnsi="Calibri" w:cs="Calibri"/>
          <w:szCs w:val="24"/>
        </w:rPr>
        <w:t>ύ</w:t>
      </w:r>
      <w:r w:rsidR="00B52712" w:rsidRPr="007844FB">
        <w:rPr>
          <w:rFonts w:ascii="Calibri" w:hAnsi="Calibri" w:cs="Calibri"/>
          <w:szCs w:val="24"/>
        </w:rPr>
        <w:t xml:space="preserve">φωνος, </w:t>
      </w:r>
      <w:r w:rsidR="00B52712" w:rsidRPr="007844FB">
        <w:rPr>
          <w:rFonts w:ascii="Calibri" w:hAnsi="Calibri" w:cs="Calibri"/>
          <w:i/>
          <w:iCs/>
          <w:szCs w:val="24"/>
        </w:rPr>
        <w:t>Ο Β</w:t>
      </w:r>
      <w:r w:rsidR="008D3B33">
        <w:rPr>
          <w:rFonts w:ascii="Calibri" w:hAnsi="Calibri" w:cs="Calibri"/>
          <w:i/>
          <w:iCs/>
          <w:szCs w:val="24"/>
        </w:rPr>
        <w:t>ί</w:t>
      </w:r>
      <w:r w:rsidR="00B52712" w:rsidRPr="007844FB">
        <w:rPr>
          <w:rFonts w:ascii="Calibri" w:hAnsi="Calibri" w:cs="Calibri"/>
          <w:i/>
          <w:iCs/>
          <w:szCs w:val="24"/>
        </w:rPr>
        <w:t xml:space="preserve">ος </w:t>
      </w:r>
      <w:r w:rsidR="008D3B33">
        <w:rPr>
          <w:rFonts w:ascii="Calibri" w:hAnsi="Calibri" w:cs="Calibri"/>
          <w:i/>
          <w:iCs/>
          <w:szCs w:val="24"/>
        </w:rPr>
        <w:t>τ</w:t>
      </w:r>
      <w:r w:rsidR="00B52712" w:rsidRPr="007844FB">
        <w:rPr>
          <w:rFonts w:ascii="Calibri" w:hAnsi="Calibri" w:cs="Calibri"/>
          <w:i/>
          <w:iCs/>
          <w:szCs w:val="24"/>
        </w:rPr>
        <w:t>ου Ιησο</w:t>
      </w:r>
      <w:r w:rsidR="008D3B33">
        <w:rPr>
          <w:rFonts w:ascii="Calibri" w:hAnsi="Calibri" w:cs="Calibri"/>
          <w:i/>
          <w:iCs/>
          <w:szCs w:val="24"/>
        </w:rPr>
        <w:t>ύ</w:t>
      </w:r>
      <w:r w:rsidR="00B52712" w:rsidRPr="007844FB">
        <w:rPr>
          <w:rFonts w:ascii="Calibri" w:hAnsi="Calibri" w:cs="Calibri"/>
          <w:i/>
          <w:iCs/>
          <w:szCs w:val="24"/>
        </w:rPr>
        <w:t xml:space="preserve"> Χριστο</w:t>
      </w:r>
      <w:r w:rsidR="008D3B33">
        <w:rPr>
          <w:rFonts w:ascii="Calibri" w:hAnsi="Calibri" w:cs="Calibri"/>
          <w:i/>
          <w:iCs/>
          <w:szCs w:val="24"/>
        </w:rPr>
        <w:t>ύ</w:t>
      </w:r>
      <w:r w:rsidR="00B52712" w:rsidRPr="007844FB">
        <w:rPr>
          <w:rFonts w:ascii="Calibri" w:hAnsi="Calibri" w:cs="Calibri"/>
          <w:szCs w:val="24"/>
        </w:rPr>
        <w:t xml:space="preserve"> (Αθ</w:t>
      </w:r>
      <w:r w:rsidR="008D3B33">
        <w:rPr>
          <w:rFonts w:ascii="Calibri" w:hAnsi="Calibri" w:cs="Calibri"/>
          <w:szCs w:val="24"/>
        </w:rPr>
        <w:t>ή</w:t>
      </w:r>
      <w:r w:rsidR="00B52712" w:rsidRPr="007844FB">
        <w:rPr>
          <w:rFonts w:ascii="Calibri" w:hAnsi="Calibri" w:cs="Calibri"/>
          <w:szCs w:val="24"/>
        </w:rPr>
        <w:t>ναι: Φ</w:t>
      </w:r>
      <w:r w:rsidR="008D3B33">
        <w:rPr>
          <w:rFonts w:ascii="Calibri" w:hAnsi="Calibri" w:cs="Calibri"/>
          <w:szCs w:val="24"/>
        </w:rPr>
        <w:t>έ</w:t>
      </w:r>
      <w:r w:rsidR="00B52712" w:rsidRPr="007844FB">
        <w:rPr>
          <w:rFonts w:ascii="Calibri" w:hAnsi="Calibri" w:cs="Calibri"/>
          <w:szCs w:val="24"/>
        </w:rPr>
        <w:t>ξη Δ. Γεωργ</w:t>
      </w:r>
      <w:r w:rsidR="008D3B33">
        <w:rPr>
          <w:rFonts w:ascii="Calibri" w:hAnsi="Calibri" w:cs="Calibri"/>
          <w:szCs w:val="24"/>
        </w:rPr>
        <w:t>ί</w:t>
      </w:r>
      <w:r w:rsidR="00B52712" w:rsidRPr="007844FB">
        <w:rPr>
          <w:rFonts w:ascii="Calibri" w:hAnsi="Calibri" w:cs="Calibri"/>
          <w:szCs w:val="24"/>
        </w:rPr>
        <w:t>ου, 1894).</w:t>
      </w:r>
      <w:r>
        <w:fldChar w:fldCharType="end"/>
      </w:r>
      <w:r w:rsidR="00B52712">
        <w:t>Σ</w:t>
      </w:r>
      <w:r w:rsidR="00D41858">
        <w:t>ελ.</w:t>
      </w:r>
      <w:r w:rsidR="00B52712">
        <w:t xml:space="preserve"> 538-539</w:t>
      </w:r>
      <w:r w:rsidR="008D3B33">
        <w:t>.</w:t>
      </w:r>
    </w:p>
  </w:footnote>
  <w:footnote w:id="360">
    <w:p w14:paraId="0EBBB415" w14:textId="331231D0" w:rsidR="00D311AC" w:rsidRDefault="00D311AC">
      <w:pPr>
        <w:pStyle w:val="a6"/>
      </w:pPr>
      <w:r w:rsidRPr="00A2247E">
        <w:rPr>
          <w:rStyle w:val="a7"/>
        </w:rPr>
        <w:footnoteRef/>
      </w:r>
      <w:r w:rsidR="00B52712">
        <w:t xml:space="preserve"> </w:t>
      </w:r>
      <w:r w:rsidRPr="00D311AC">
        <w:fldChar w:fldCharType="begin"/>
      </w:r>
      <w:r w:rsidR="00F2050E">
        <w:instrText xml:space="preserve"> ADDIN ZOTERO_ITEM CSL_CITATION {"citationID":"a1foe2u7t95","properties":{"formattedCitation":"\\uldash{\\uc0\\u934{}\\uc0\\u923{}\\uc0\\u913{}\\uc0\\u914{}\\uc0\\u921{}\\uc0\\u927{}\\uc0\\u931{}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χ.χ.","dontUpdate":true,"noteIndex":360},"citationItems":[{"id":232,"uris":["http://zotero.org/users/local/KmiWnhYE/items/2QMFHT9X"],"uri":["http://zotero.org/users/local/KmiWnhYE/items/2QMFHT9X"],"itemData":{"id":232,"type":"book","title":"ΙΟΥΔΑΙΚΟΣ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D311AC">
        <w:fldChar w:fldCharType="separate"/>
      </w:r>
      <w:r w:rsidR="00B52712" w:rsidRPr="00D311AC">
        <w:rPr>
          <w:rFonts w:ascii="Calibri" w:hAnsi="Calibri" w:cs="Calibri"/>
          <w:szCs w:val="24"/>
        </w:rPr>
        <w:t>Φλ</w:t>
      </w:r>
      <w:r w:rsidR="008D3B33">
        <w:rPr>
          <w:rFonts w:ascii="Calibri" w:hAnsi="Calibri" w:cs="Calibri"/>
          <w:szCs w:val="24"/>
        </w:rPr>
        <w:t>ά</w:t>
      </w:r>
      <w:r w:rsidR="00B52712" w:rsidRPr="00D311AC">
        <w:rPr>
          <w:rFonts w:ascii="Calibri" w:hAnsi="Calibri" w:cs="Calibri"/>
          <w:szCs w:val="24"/>
        </w:rPr>
        <w:t>βιος Ι</w:t>
      </w:r>
      <w:r w:rsidR="008D3B33">
        <w:rPr>
          <w:rFonts w:ascii="Calibri" w:hAnsi="Calibri" w:cs="Calibri"/>
          <w:szCs w:val="24"/>
        </w:rPr>
        <w:t>ώ</w:t>
      </w:r>
      <w:r w:rsidR="00B52712" w:rsidRPr="00D311AC">
        <w:rPr>
          <w:rFonts w:ascii="Calibri" w:hAnsi="Calibri" w:cs="Calibri"/>
          <w:szCs w:val="24"/>
        </w:rPr>
        <w:t xml:space="preserve">σηπος, </w:t>
      </w:r>
      <w:r w:rsidR="008D3B33" w:rsidRPr="00D311AC">
        <w:rPr>
          <w:rFonts w:ascii="Calibri" w:hAnsi="Calibri" w:cs="Calibri"/>
          <w:i/>
          <w:iCs/>
          <w:szCs w:val="24"/>
        </w:rPr>
        <w:t>Ιουδαϊκός</w:t>
      </w:r>
      <w:r w:rsidR="00B52712" w:rsidRPr="00D311AC">
        <w:rPr>
          <w:rFonts w:ascii="Calibri" w:hAnsi="Calibri" w:cs="Calibri"/>
          <w:i/>
          <w:iCs/>
          <w:szCs w:val="24"/>
        </w:rPr>
        <w:t xml:space="preserve"> Π</w:t>
      </w:r>
      <w:r w:rsidR="008D3B33">
        <w:rPr>
          <w:rFonts w:ascii="Calibri" w:hAnsi="Calibri" w:cs="Calibri"/>
          <w:i/>
          <w:iCs/>
          <w:szCs w:val="24"/>
        </w:rPr>
        <w:t>ό</w:t>
      </w:r>
      <w:r w:rsidR="00B52712" w:rsidRPr="00D311AC">
        <w:rPr>
          <w:rFonts w:ascii="Calibri" w:hAnsi="Calibri" w:cs="Calibri"/>
          <w:i/>
          <w:iCs/>
          <w:szCs w:val="24"/>
        </w:rPr>
        <w:t>λεμος</w:t>
      </w:r>
      <w:r w:rsidR="00B52712" w:rsidRPr="00D311AC">
        <w:rPr>
          <w:rFonts w:ascii="Calibri" w:hAnsi="Calibri" w:cs="Calibri"/>
          <w:szCs w:val="24"/>
        </w:rPr>
        <w:t>.</w:t>
      </w:r>
      <w:r w:rsidRPr="00D311AC">
        <w:fldChar w:fldCharType="end"/>
      </w:r>
      <w:r w:rsidR="00B52712" w:rsidRPr="00D311AC">
        <w:rPr>
          <w:rFonts w:cstheme="minorHAnsi"/>
          <w:lang w:bidi="he-IL"/>
        </w:rPr>
        <w:t>5,243-245</w:t>
      </w:r>
      <w:r w:rsidR="00B52712">
        <w:rPr>
          <w:rFonts w:cstheme="minorHAnsi"/>
          <w:sz w:val="28"/>
          <w:szCs w:val="28"/>
          <w:lang w:bidi="he-IL"/>
        </w:rPr>
        <w:t>.</w:t>
      </w:r>
    </w:p>
  </w:footnote>
  <w:footnote w:id="361">
    <w:p w14:paraId="49E7B227" w14:textId="6EA7F2CB" w:rsidR="00815254" w:rsidRPr="00815254" w:rsidRDefault="00815254" w:rsidP="00D311AC">
      <w:pPr>
        <w:pStyle w:val="a6"/>
        <w:jc w:val="both"/>
      </w:pPr>
      <w:r w:rsidRPr="00A2247E">
        <w:rPr>
          <w:rStyle w:val="a7"/>
        </w:rPr>
        <w:footnoteRef/>
      </w:r>
      <w:r w:rsidR="00B52712">
        <w:t xml:space="preserve"> </w:t>
      </w:r>
      <w:r>
        <w:fldChar w:fldCharType="begin"/>
      </w:r>
      <w:r w:rsidR="00F2050E">
        <w:instrText xml:space="preserve"> ADDIN ZOTERO_ITEM CSL_CITATION {"citationID":"sjfpaos6","properties":{"formattedCitation":"RICCIOTI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361},"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B52712" w:rsidRPr="00815254">
        <w:rPr>
          <w:rFonts w:ascii="Calibri" w:hAnsi="Calibri" w:cs="Calibri"/>
          <w:szCs w:val="24"/>
        </w:rPr>
        <w:t xml:space="preserve">Riccioti Giuseppe, </w:t>
      </w:r>
      <w:r w:rsidR="00B52712" w:rsidRPr="00815254">
        <w:rPr>
          <w:rFonts w:ascii="Calibri" w:hAnsi="Calibri" w:cs="Calibri"/>
          <w:i/>
          <w:iCs/>
          <w:szCs w:val="24"/>
        </w:rPr>
        <w:t>Ο Β</w:t>
      </w:r>
      <w:r w:rsidR="008D3B33">
        <w:rPr>
          <w:rFonts w:ascii="Calibri" w:hAnsi="Calibri" w:cs="Calibri"/>
          <w:i/>
          <w:iCs/>
          <w:szCs w:val="24"/>
        </w:rPr>
        <w:t>ί</w:t>
      </w:r>
      <w:r w:rsidR="00B52712" w:rsidRPr="00815254">
        <w:rPr>
          <w:rFonts w:ascii="Calibri" w:hAnsi="Calibri" w:cs="Calibri"/>
          <w:i/>
          <w:iCs/>
          <w:szCs w:val="24"/>
        </w:rPr>
        <w:t xml:space="preserve">ος </w:t>
      </w:r>
      <w:r w:rsidR="008D3B33">
        <w:rPr>
          <w:rFonts w:ascii="Calibri" w:hAnsi="Calibri" w:cs="Calibri"/>
          <w:i/>
          <w:iCs/>
          <w:szCs w:val="24"/>
        </w:rPr>
        <w:t>τ</w:t>
      </w:r>
      <w:r w:rsidR="00B52712" w:rsidRPr="00815254">
        <w:rPr>
          <w:rFonts w:ascii="Calibri" w:hAnsi="Calibri" w:cs="Calibri"/>
          <w:i/>
          <w:iCs/>
          <w:szCs w:val="24"/>
        </w:rPr>
        <w:t>ου Ιησο</w:t>
      </w:r>
      <w:r w:rsidR="008D3B33">
        <w:rPr>
          <w:rFonts w:ascii="Calibri" w:hAnsi="Calibri" w:cs="Calibri"/>
          <w:i/>
          <w:iCs/>
          <w:szCs w:val="24"/>
        </w:rPr>
        <w:t>ύ</w:t>
      </w:r>
      <w:r w:rsidR="00B52712" w:rsidRPr="00815254">
        <w:rPr>
          <w:rFonts w:ascii="Calibri" w:hAnsi="Calibri" w:cs="Calibri"/>
          <w:i/>
          <w:iCs/>
          <w:szCs w:val="24"/>
        </w:rPr>
        <w:t xml:space="preserve"> Χριστο</w:t>
      </w:r>
      <w:r w:rsidR="008D3B33">
        <w:rPr>
          <w:rFonts w:ascii="Calibri" w:hAnsi="Calibri" w:cs="Calibri"/>
          <w:i/>
          <w:iCs/>
          <w:szCs w:val="24"/>
        </w:rPr>
        <w:t>ύ</w:t>
      </w:r>
      <w:r w:rsidR="00B52712" w:rsidRPr="00815254">
        <w:rPr>
          <w:rFonts w:ascii="Calibri" w:hAnsi="Calibri" w:cs="Calibri"/>
          <w:szCs w:val="24"/>
        </w:rPr>
        <w:t>.</w:t>
      </w:r>
      <w:r>
        <w:fldChar w:fldCharType="end"/>
      </w:r>
      <w:r w:rsidR="00B52712" w:rsidRPr="00815254">
        <w:t xml:space="preserve"> </w:t>
      </w:r>
      <w:r w:rsidR="00B52712">
        <w:t>Σ</w:t>
      </w:r>
      <w:r w:rsidR="008A1387">
        <w:t>ελ.</w:t>
      </w:r>
      <w:r w:rsidR="00B52712">
        <w:t xml:space="preserve"> 50</w:t>
      </w:r>
      <w:r w:rsidR="008D3B33">
        <w:t>.</w:t>
      </w:r>
    </w:p>
  </w:footnote>
  <w:footnote w:id="362">
    <w:p w14:paraId="4C87C8DB" w14:textId="6E28DF8C" w:rsidR="00815254" w:rsidRDefault="00815254" w:rsidP="00D311AC">
      <w:pPr>
        <w:pStyle w:val="a6"/>
        <w:jc w:val="both"/>
      </w:pPr>
      <w:r w:rsidRPr="00A2247E">
        <w:rPr>
          <w:rStyle w:val="a7"/>
        </w:rPr>
        <w:footnoteRef/>
      </w:r>
      <w:r w:rsidR="00B52712">
        <w:t xml:space="preserve"> </w:t>
      </w:r>
      <w:r>
        <w:fldChar w:fldCharType="begin"/>
      </w:r>
      <w:r w:rsidR="00F2050E">
        <w:instrText xml:space="preserve"> ADDIN ZOTERO_ITEM CSL_CITATION {"citationID":"RCE0aZJX","properties":{"formattedCitation":"\\uc0\\u914{}\\uc0\\u913{}\\uc0\\u931{}\\uc0\\u921{}\\uc0\\u923{}\\uc0\\u917{}\\uc0\\u921{}\\uc0\\u927{}\\uc0\\u931{} \\uc0\\u932{}\\uc0\\u918{}\\uc0\\u913{}\\uc0\\u934{}\\uc0\\u917{}\\uc0\\u929{}\\uc0\\u919{}\\uc0\\u931{}, {\\i{}\\uc0\\u913{}\\uc0\\u915{}\\uc0\\u921{}\\uc0\\u927{}\\uc0\\u921{} \\uc0\\u932{}\\uc0\\u927{}\\uc0\\u928{}\\uc0\\u927{}\\uc0\\u921{}} (\\uc0\\u913{}\\uc0\\u920{}\\uc0\\u919{}\\uc0\\u925{}\\uc0\\u913{}: \\uc0\\u917{}.\\uc0\\u932{}\\uc0\\u918{}\\uc0\\u913{}\\uc0\\u934{}\\uc0\\u917{}\\uc0\\u929{}\\uc0\\u919{} \\uc0\\u913{}\\uc0\\u917{}, 1987).","plainCitation":"ΒΑΣΙΛΕΙΟΣ ΤΖΑΦΕΡΗΣ, ΑΓΙΟΙ ΤΟΠΟΙ (ΑΘΗΝΑ: Ε.ΤΖΑΦΕΡΗ ΑΕ, 1987).","dontUpdate":true,"noteIndex":362},"citationItems":[{"id":34,"uris":["http://zotero.org/users/local/KmiWnhYE/items/4LNC8TWU"],"uri":["http://zotero.org/users/local/KmiWnhYE/items/4LNC8TWU"],"itemData":{"id":34,"type":"book","event-place":"ΑΘΗΝΑ","publisher":"Ε.ΤΖΑΦΕΡΗ ΑΕ","publisher-place":"ΑΘΗΝΑ","title":"ΑΓΙΟΙ ΤΟΠΟΙ","author":[{"family":"ΤΖΑΦΕΡΗΣ","given":"ΒΑΣΙΛΕΙΟΣ"}],"issued":{"date-parts":[["1987"]]}}}],"schema":"https://github.com/citation-style-language/schema/raw/master/csl-citation.json"} </w:instrText>
      </w:r>
      <w:r>
        <w:fldChar w:fldCharType="separate"/>
      </w:r>
      <w:r w:rsidR="00B52712" w:rsidRPr="00E352D9">
        <w:rPr>
          <w:rFonts w:ascii="Calibri" w:hAnsi="Calibri" w:cs="Calibri"/>
          <w:szCs w:val="24"/>
        </w:rPr>
        <w:t>Τζαφ</w:t>
      </w:r>
      <w:r w:rsidR="008D3B33">
        <w:rPr>
          <w:rFonts w:ascii="Calibri" w:hAnsi="Calibri" w:cs="Calibri"/>
          <w:szCs w:val="24"/>
        </w:rPr>
        <w:t>έ</w:t>
      </w:r>
      <w:r w:rsidR="00B52712" w:rsidRPr="00E352D9">
        <w:rPr>
          <w:rFonts w:ascii="Calibri" w:hAnsi="Calibri" w:cs="Calibri"/>
          <w:szCs w:val="24"/>
        </w:rPr>
        <w:t>ρης</w:t>
      </w:r>
      <w:r w:rsidR="008D3B33">
        <w:rPr>
          <w:rFonts w:ascii="Calibri" w:hAnsi="Calibri" w:cs="Calibri"/>
          <w:szCs w:val="24"/>
        </w:rPr>
        <w:t xml:space="preserve"> </w:t>
      </w:r>
      <w:r w:rsidR="008D3B33" w:rsidRPr="00E352D9">
        <w:rPr>
          <w:rFonts w:ascii="Calibri" w:hAnsi="Calibri" w:cs="Calibri"/>
          <w:szCs w:val="24"/>
        </w:rPr>
        <w:t>Βασίλειος</w:t>
      </w:r>
      <w:r w:rsidR="00B52712" w:rsidRPr="00E352D9">
        <w:rPr>
          <w:rFonts w:ascii="Calibri" w:hAnsi="Calibri" w:cs="Calibri"/>
          <w:szCs w:val="24"/>
        </w:rPr>
        <w:t xml:space="preserve">, </w:t>
      </w:r>
      <w:r w:rsidR="008D3B33" w:rsidRPr="00E352D9">
        <w:rPr>
          <w:rFonts w:ascii="Calibri" w:hAnsi="Calibri" w:cs="Calibri"/>
          <w:i/>
          <w:iCs/>
          <w:szCs w:val="24"/>
        </w:rPr>
        <w:t>Άγιοι</w:t>
      </w:r>
      <w:r w:rsidR="00B52712" w:rsidRPr="00E352D9">
        <w:rPr>
          <w:rFonts w:ascii="Calibri" w:hAnsi="Calibri" w:cs="Calibri"/>
          <w:i/>
          <w:iCs/>
          <w:szCs w:val="24"/>
        </w:rPr>
        <w:t xml:space="preserve"> </w:t>
      </w:r>
      <w:r w:rsidR="008D3B33" w:rsidRPr="00E352D9">
        <w:rPr>
          <w:rFonts w:ascii="Calibri" w:hAnsi="Calibri" w:cs="Calibri"/>
          <w:i/>
          <w:iCs/>
          <w:szCs w:val="24"/>
        </w:rPr>
        <w:t>Τόποι</w:t>
      </w:r>
      <w:r w:rsidR="00B52712" w:rsidRPr="00E352D9">
        <w:rPr>
          <w:rFonts w:ascii="Calibri" w:hAnsi="Calibri" w:cs="Calibri"/>
          <w:szCs w:val="24"/>
        </w:rPr>
        <w:t xml:space="preserve"> (</w:t>
      </w:r>
      <w:r w:rsidR="008D3B33" w:rsidRPr="00E352D9">
        <w:rPr>
          <w:rFonts w:ascii="Calibri" w:hAnsi="Calibri" w:cs="Calibri"/>
          <w:szCs w:val="24"/>
        </w:rPr>
        <w:t>Αθήνα</w:t>
      </w:r>
      <w:r w:rsidR="00B52712" w:rsidRPr="00E352D9">
        <w:rPr>
          <w:rFonts w:ascii="Calibri" w:hAnsi="Calibri" w:cs="Calibri"/>
          <w:szCs w:val="24"/>
        </w:rPr>
        <w:t>: Ε.Τζαφ</w:t>
      </w:r>
      <w:r w:rsidR="008D3B33">
        <w:rPr>
          <w:rFonts w:ascii="Calibri" w:hAnsi="Calibri" w:cs="Calibri"/>
          <w:szCs w:val="24"/>
        </w:rPr>
        <w:t>έ</w:t>
      </w:r>
      <w:r w:rsidR="00B52712" w:rsidRPr="00E352D9">
        <w:rPr>
          <w:rFonts w:ascii="Calibri" w:hAnsi="Calibri" w:cs="Calibri"/>
          <w:szCs w:val="24"/>
        </w:rPr>
        <w:t>ρη Α</w:t>
      </w:r>
      <w:r w:rsidR="008D3B33">
        <w:rPr>
          <w:rFonts w:ascii="Calibri" w:hAnsi="Calibri" w:cs="Calibri"/>
          <w:szCs w:val="24"/>
        </w:rPr>
        <w:t>Ε</w:t>
      </w:r>
      <w:r w:rsidR="00B52712" w:rsidRPr="00E352D9">
        <w:rPr>
          <w:rFonts w:ascii="Calibri" w:hAnsi="Calibri" w:cs="Calibri"/>
          <w:szCs w:val="24"/>
        </w:rPr>
        <w:t>, 1987).</w:t>
      </w:r>
      <w:r>
        <w:fldChar w:fldCharType="end"/>
      </w:r>
      <w:r w:rsidR="00B52712">
        <w:t>Σ</w:t>
      </w:r>
      <w:r w:rsidR="008A1387">
        <w:t>ελ.</w:t>
      </w:r>
      <w:r w:rsidR="008D3B33">
        <w:t xml:space="preserve"> </w:t>
      </w:r>
      <w:r w:rsidR="00B52712">
        <w:t>79-82</w:t>
      </w:r>
      <w:r w:rsidR="008D3B33">
        <w:t>.</w:t>
      </w:r>
    </w:p>
  </w:footnote>
  <w:footnote w:id="363">
    <w:p w14:paraId="4CB33DB4" w14:textId="0580E2A8" w:rsidR="005F11E9" w:rsidRDefault="005F11E9">
      <w:pPr>
        <w:pStyle w:val="a6"/>
      </w:pPr>
      <w:r w:rsidRPr="00A2247E">
        <w:rPr>
          <w:rStyle w:val="a7"/>
        </w:rPr>
        <w:footnoteRef/>
      </w:r>
      <w:r w:rsidR="00B52712">
        <w:t xml:space="preserve"> </w:t>
      </w:r>
      <w:r>
        <w:fldChar w:fldCharType="begin"/>
      </w:r>
      <w:r w:rsidR="00F2050E">
        <w:instrText xml:space="preserve"> ADDIN ZOTERO_ITEM CSL_CITATION {"citationID":"RaSkM7RW","properties":{"formattedCitation":"{\\i{}\\uc0\\u928{}\\uc0\\u917{}\\uc0\\u929{}\\uc0\\u921{}\\uc0\\u927{}\\uc0\\u916{}\\uc0\\u921{}\\uc0\\u922{}\\uc0\\u927{} \\uc0\\u8216{}\\uc0\\u917{}\\uc0\\u922{}\\uc0\\u922{}\\uc0\\u923{}\\uc0\\u919{}\\uc0\\u931{}\\uc0\\u921{}\\uc0\\u913{}\\uc0\\u8217{}\\uc0\\u932{}\\uc0\\u917{}\\uc0\\u933{}\\uc0\\u935{}\\uc0\\u927{}\\uc0\\u931{} 29-30}, \\uc0\\u967{}.\\uc0\\u967{}.","plainCitation":"ΠΕΡΙΟΔΙΚΟ ‘ΕΚΚΛΗΣΙΑ’ΤΕΥΧΟΣ 29-30, χ.χ.","dontUpdate":true,"noteIndex":363},"citationItems":[{"id":216,"uris":["http://zotero.org/users/local/KmiWnhYE/items/QF2NX7F5"],"uri":["http://zotero.org/users/local/KmiWnhYE/items/QF2NX7F5"],"itemData":{"id":216,"type":"book","title":"ΠΕΡΙΟΔΙΚΟ \"ΕΚΚΛΗΣΙΑ\"ΤΕΥΧΟΣ 29-30"}}],"schema":"https://github.com/citation-style-language/schema/raw/master/csl-citation.json"} </w:instrText>
      </w:r>
      <w:r>
        <w:fldChar w:fldCharType="separate"/>
      </w:r>
      <w:r w:rsidR="00B52712" w:rsidRPr="005F11E9">
        <w:rPr>
          <w:rFonts w:ascii="Calibri" w:hAnsi="Calibri" w:cs="Calibri"/>
          <w:i/>
          <w:iCs/>
          <w:szCs w:val="24"/>
        </w:rPr>
        <w:t>Περιοδικ</w:t>
      </w:r>
      <w:r w:rsidR="008D3B33">
        <w:rPr>
          <w:rFonts w:ascii="Calibri" w:hAnsi="Calibri" w:cs="Calibri"/>
          <w:i/>
          <w:iCs/>
          <w:szCs w:val="24"/>
        </w:rPr>
        <w:t>ό</w:t>
      </w:r>
      <w:r w:rsidR="00B52712" w:rsidRPr="005F11E9">
        <w:rPr>
          <w:rFonts w:ascii="Calibri" w:hAnsi="Calibri" w:cs="Calibri"/>
          <w:i/>
          <w:iCs/>
          <w:szCs w:val="24"/>
        </w:rPr>
        <w:t xml:space="preserve"> ‘Εκκλησ</w:t>
      </w:r>
      <w:r w:rsidR="008D3B33">
        <w:rPr>
          <w:rFonts w:ascii="Calibri" w:hAnsi="Calibri" w:cs="Calibri"/>
          <w:i/>
          <w:iCs/>
          <w:szCs w:val="24"/>
        </w:rPr>
        <w:t>ί</w:t>
      </w:r>
      <w:r w:rsidR="00B52712" w:rsidRPr="005F11E9">
        <w:rPr>
          <w:rFonts w:ascii="Calibri" w:hAnsi="Calibri" w:cs="Calibri"/>
          <w:i/>
          <w:iCs/>
          <w:szCs w:val="24"/>
        </w:rPr>
        <w:t>α’</w:t>
      </w:r>
      <w:r w:rsidR="008D3B33">
        <w:rPr>
          <w:rFonts w:ascii="Calibri" w:hAnsi="Calibri" w:cs="Calibri"/>
          <w:i/>
          <w:iCs/>
          <w:szCs w:val="24"/>
        </w:rPr>
        <w:t xml:space="preserve"> Τ</w:t>
      </w:r>
      <w:r w:rsidR="00B52712" w:rsidRPr="005F11E9">
        <w:rPr>
          <w:rFonts w:ascii="Calibri" w:hAnsi="Calibri" w:cs="Calibri"/>
          <w:i/>
          <w:iCs/>
          <w:szCs w:val="24"/>
        </w:rPr>
        <w:t>ε</w:t>
      </w:r>
      <w:r w:rsidR="008D3B33">
        <w:rPr>
          <w:rFonts w:ascii="Calibri" w:hAnsi="Calibri" w:cs="Calibri"/>
          <w:i/>
          <w:iCs/>
          <w:szCs w:val="24"/>
        </w:rPr>
        <w:t>ύ</w:t>
      </w:r>
      <w:r w:rsidR="00B52712" w:rsidRPr="005F11E9">
        <w:rPr>
          <w:rFonts w:ascii="Calibri" w:hAnsi="Calibri" w:cs="Calibri"/>
          <w:i/>
          <w:iCs/>
          <w:szCs w:val="24"/>
        </w:rPr>
        <w:t>χος 29-30</w:t>
      </w:r>
      <w:r w:rsidR="00B52712" w:rsidRPr="005F11E9">
        <w:rPr>
          <w:rFonts w:ascii="Calibri" w:hAnsi="Calibri" w:cs="Calibri"/>
          <w:szCs w:val="24"/>
        </w:rPr>
        <w:t xml:space="preserve">, </w:t>
      </w:r>
      <w:r w:rsidR="00B52712">
        <w:rPr>
          <w:rFonts w:ascii="Calibri" w:hAnsi="Calibri" w:cs="Calibri"/>
          <w:szCs w:val="24"/>
        </w:rPr>
        <w:t>Σ</w:t>
      </w:r>
      <w:r w:rsidR="008A1387">
        <w:rPr>
          <w:rFonts w:ascii="Calibri" w:hAnsi="Calibri" w:cs="Calibri"/>
          <w:szCs w:val="24"/>
        </w:rPr>
        <w:t>ελ.</w:t>
      </w:r>
      <w:r w:rsidR="00B52712">
        <w:rPr>
          <w:rFonts w:ascii="Calibri" w:hAnsi="Calibri" w:cs="Calibri"/>
          <w:szCs w:val="24"/>
        </w:rPr>
        <w:t xml:space="preserve"> 233</w:t>
      </w:r>
      <w:r w:rsidR="00B52712" w:rsidRPr="005F11E9">
        <w:rPr>
          <w:rFonts w:ascii="Calibri" w:hAnsi="Calibri" w:cs="Calibri"/>
          <w:szCs w:val="24"/>
        </w:rPr>
        <w:t>.</w:t>
      </w:r>
      <w:r>
        <w:fldChar w:fldCharType="end"/>
      </w:r>
    </w:p>
  </w:footnote>
  <w:footnote w:id="364">
    <w:p w14:paraId="25832F92" w14:textId="0AE6592F" w:rsidR="005F11E9" w:rsidRPr="005F11E9" w:rsidRDefault="005F11E9">
      <w:pPr>
        <w:pStyle w:val="a6"/>
      </w:pPr>
      <w:r w:rsidRPr="00A2247E">
        <w:rPr>
          <w:rStyle w:val="a7"/>
        </w:rPr>
        <w:footnoteRef/>
      </w:r>
      <w:r w:rsidR="00B52712">
        <w:t xml:space="preserve"> </w:t>
      </w:r>
      <w:r>
        <w:fldChar w:fldCharType="begin"/>
      </w:r>
      <w:r w:rsidR="00F2050E">
        <w:instrText xml:space="preserve"> ADDIN ZOTERO_ITEM CSL_CITATION {"citationID":"AOMg1RGo","properties":{"formattedCitation":"RICCIOTI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364},"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B52712" w:rsidRPr="005F11E9">
        <w:rPr>
          <w:rFonts w:ascii="Calibri" w:hAnsi="Calibri" w:cs="Calibri"/>
          <w:szCs w:val="24"/>
        </w:rPr>
        <w:t xml:space="preserve">Riccioti Giuseppe, </w:t>
      </w:r>
      <w:r w:rsidR="00B52712" w:rsidRPr="005F11E9">
        <w:rPr>
          <w:rFonts w:ascii="Calibri" w:hAnsi="Calibri" w:cs="Calibri"/>
          <w:i/>
          <w:iCs/>
          <w:szCs w:val="24"/>
        </w:rPr>
        <w:t>Ο Β</w:t>
      </w:r>
      <w:r w:rsidR="008D3B33">
        <w:rPr>
          <w:rFonts w:ascii="Calibri" w:hAnsi="Calibri" w:cs="Calibri"/>
          <w:i/>
          <w:iCs/>
          <w:szCs w:val="24"/>
        </w:rPr>
        <w:t>ί</w:t>
      </w:r>
      <w:r w:rsidR="00B52712" w:rsidRPr="005F11E9">
        <w:rPr>
          <w:rFonts w:ascii="Calibri" w:hAnsi="Calibri" w:cs="Calibri"/>
          <w:i/>
          <w:iCs/>
          <w:szCs w:val="24"/>
        </w:rPr>
        <w:t xml:space="preserve">ος </w:t>
      </w:r>
      <w:r w:rsidR="008D3B33">
        <w:rPr>
          <w:rFonts w:ascii="Calibri" w:hAnsi="Calibri" w:cs="Calibri"/>
          <w:i/>
          <w:iCs/>
          <w:szCs w:val="24"/>
        </w:rPr>
        <w:t>τ</w:t>
      </w:r>
      <w:r w:rsidR="00B52712" w:rsidRPr="005F11E9">
        <w:rPr>
          <w:rFonts w:ascii="Calibri" w:hAnsi="Calibri" w:cs="Calibri"/>
          <w:i/>
          <w:iCs/>
          <w:szCs w:val="24"/>
        </w:rPr>
        <w:t>ου Ιησο</w:t>
      </w:r>
      <w:r w:rsidR="008D3B33">
        <w:rPr>
          <w:rFonts w:ascii="Calibri" w:hAnsi="Calibri" w:cs="Calibri"/>
          <w:i/>
          <w:iCs/>
          <w:szCs w:val="24"/>
        </w:rPr>
        <w:t>ύ</w:t>
      </w:r>
      <w:r w:rsidR="00B52712" w:rsidRPr="005F11E9">
        <w:rPr>
          <w:rFonts w:ascii="Calibri" w:hAnsi="Calibri" w:cs="Calibri"/>
          <w:i/>
          <w:iCs/>
          <w:szCs w:val="24"/>
        </w:rPr>
        <w:t xml:space="preserve"> Χριστο</w:t>
      </w:r>
      <w:r w:rsidR="008D3B33">
        <w:rPr>
          <w:rFonts w:ascii="Calibri" w:hAnsi="Calibri" w:cs="Calibri"/>
          <w:i/>
          <w:iCs/>
          <w:szCs w:val="24"/>
        </w:rPr>
        <w:t>ύ</w:t>
      </w:r>
      <w:r w:rsidR="00B52712" w:rsidRPr="005F11E9">
        <w:rPr>
          <w:rFonts w:ascii="Calibri" w:hAnsi="Calibri" w:cs="Calibri"/>
          <w:szCs w:val="24"/>
        </w:rPr>
        <w:t>.</w:t>
      </w:r>
      <w:r>
        <w:fldChar w:fldCharType="end"/>
      </w:r>
      <w:r w:rsidRPr="005F11E9">
        <w:t xml:space="preserve"> </w:t>
      </w:r>
      <w:r>
        <w:t>Σ</w:t>
      </w:r>
      <w:r w:rsidR="008A1387">
        <w:t>ελ.</w:t>
      </w:r>
      <w:r>
        <w:t xml:space="preserve"> 724</w:t>
      </w:r>
      <w:r w:rsidR="008D3B33">
        <w:t>.</w:t>
      </w:r>
    </w:p>
  </w:footnote>
  <w:footnote w:id="365">
    <w:p w14:paraId="5816D33D" w14:textId="10D8A8E4" w:rsidR="00E03F4A" w:rsidRDefault="00E03F4A">
      <w:pPr>
        <w:pStyle w:val="a6"/>
      </w:pPr>
      <w:r w:rsidRPr="00A2247E">
        <w:rPr>
          <w:rStyle w:val="a7"/>
        </w:rPr>
        <w:footnoteRef/>
      </w:r>
      <w:r>
        <w:t xml:space="preserve"> </w:t>
      </w:r>
      <w:r w:rsidRPr="00E03F4A">
        <w:fldChar w:fldCharType="begin"/>
      </w:r>
      <w:r w:rsidR="00F2050E">
        <w:instrText xml:space="preserve"> ADDIN ZOTERO_ITEM CSL_CITATION {"citationID":"a23rec07sgk","properties":{"formattedCitation":"\\uldash{\\uc0\\u934{}\\uc0\\u923{}\\uc0\\u913{}\\uc0\\u914{}\\uc0\\u921{}\\uc0\\u927{}\\uc0\\u931{}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χ.χ.","dontUpdate":true,"noteIndex":365},"citationItems":[{"id":232,"uris":["http://zotero.org/users/local/KmiWnhYE/items/2QMFHT9X"],"uri":["http://zotero.org/users/local/KmiWnhYE/items/2QMFHT9X"],"itemData":{"id":232,"type":"book","title":"ΙΟΥΔΑΙΚΟΣ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E03F4A">
        <w:fldChar w:fldCharType="separate"/>
      </w:r>
      <w:r w:rsidR="00B52712" w:rsidRPr="00E03F4A">
        <w:rPr>
          <w:rFonts w:ascii="Calibri" w:hAnsi="Calibri" w:cs="Calibri"/>
          <w:szCs w:val="24"/>
        </w:rPr>
        <w:t>Φλ</w:t>
      </w:r>
      <w:r w:rsidR="000D7A0E">
        <w:rPr>
          <w:rFonts w:ascii="Calibri" w:hAnsi="Calibri" w:cs="Calibri"/>
          <w:szCs w:val="24"/>
        </w:rPr>
        <w:t>ά</w:t>
      </w:r>
      <w:r w:rsidR="00B52712" w:rsidRPr="00E03F4A">
        <w:rPr>
          <w:rFonts w:ascii="Calibri" w:hAnsi="Calibri" w:cs="Calibri"/>
          <w:szCs w:val="24"/>
        </w:rPr>
        <w:t>βιος Ι</w:t>
      </w:r>
      <w:r w:rsidR="000D7A0E">
        <w:rPr>
          <w:rFonts w:ascii="Calibri" w:hAnsi="Calibri" w:cs="Calibri"/>
          <w:szCs w:val="24"/>
        </w:rPr>
        <w:t>ώ</w:t>
      </w:r>
      <w:r w:rsidR="00B52712" w:rsidRPr="00E03F4A">
        <w:rPr>
          <w:rFonts w:ascii="Calibri" w:hAnsi="Calibri" w:cs="Calibri"/>
          <w:szCs w:val="24"/>
        </w:rPr>
        <w:t xml:space="preserve">σηπος, </w:t>
      </w:r>
      <w:r w:rsidR="000D7A0E" w:rsidRPr="00E03F4A">
        <w:rPr>
          <w:rFonts w:ascii="Calibri" w:hAnsi="Calibri" w:cs="Calibri"/>
          <w:i/>
          <w:iCs/>
          <w:szCs w:val="24"/>
        </w:rPr>
        <w:t>Ιουδαϊκός</w:t>
      </w:r>
      <w:r w:rsidR="00B52712" w:rsidRPr="00E03F4A">
        <w:rPr>
          <w:rFonts w:ascii="Calibri" w:hAnsi="Calibri" w:cs="Calibri"/>
          <w:i/>
          <w:iCs/>
          <w:szCs w:val="24"/>
        </w:rPr>
        <w:t xml:space="preserve"> </w:t>
      </w:r>
      <w:r w:rsidR="000D7A0E" w:rsidRPr="00E03F4A">
        <w:rPr>
          <w:rFonts w:ascii="Calibri" w:hAnsi="Calibri" w:cs="Calibri"/>
          <w:i/>
          <w:iCs/>
          <w:szCs w:val="24"/>
        </w:rPr>
        <w:t>Πόλεμος</w:t>
      </w:r>
      <w:r w:rsidR="00B52712" w:rsidRPr="00E03F4A">
        <w:rPr>
          <w:rFonts w:ascii="Calibri" w:hAnsi="Calibri" w:cs="Calibri"/>
          <w:szCs w:val="24"/>
        </w:rPr>
        <w:t>.</w:t>
      </w:r>
      <w:r w:rsidRPr="00E03F4A">
        <w:fldChar w:fldCharType="end"/>
      </w:r>
      <w:r w:rsidR="00B52712" w:rsidRPr="00E03F4A">
        <w:rPr>
          <w:rFonts w:cstheme="minorHAnsi"/>
          <w:sz w:val="28"/>
          <w:szCs w:val="28"/>
          <w:lang w:bidi="he-IL"/>
        </w:rPr>
        <w:t xml:space="preserve"> </w:t>
      </w:r>
      <w:r w:rsidR="00B52712" w:rsidRPr="00E03F4A">
        <w:rPr>
          <w:rFonts w:cstheme="minorHAnsi"/>
          <w:sz w:val="22"/>
          <w:szCs w:val="22"/>
          <w:lang w:bidi="he-IL"/>
        </w:rPr>
        <w:t>6,85,181</w:t>
      </w:r>
      <w:r w:rsidR="00B52712">
        <w:rPr>
          <w:rFonts w:cstheme="minorHAnsi"/>
          <w:sz w:val="22"/>
          <w:szCs w:val="22"/>
          <w:lang w:bidi="he-IL"/>
        </w:rPr>
        <w:t>.</w:t>
      </w:r>
    </w:p>
  </w:footnote>
  <w:footnote w:id="366">
    <w:p w14:paraId="20C762CA" w14:textId="0DAA52F3" w:rsidR="00E03F4A" w:rsidRDefault="00E03F4A">
      <w:pPr>
        <w:pStyle w:val="a6"/>
      </w:pPr>
      <w:r w:rsidRPr="00A2247E">
        <w:rPr>
          <w:rStyle w:val="a7"/>
        </w:rPr>
        <w:footnoteRef/>
      </w:r>
      <w:r>
        <w:t xml:space="preserve"> </w:t>
      </w:r>
      <w:r w:rsidR="000D7A0E">
        <w:t xml:space="preserve">Φλάβιος </w:t>
      </w:r>
      <w:r>
        <w:fldChar w:fldCharType="begin"/>
      </w:r>
      <w:r w:rsidR="00F2050E">
        <w:instrText xml:space="preserve"> ADDIN ZOTERO_ITEM CSL_CITATION {"citationID":"a5g9o2kksc","properties":{"formattedCitation":"\\uldash{\\uc0\\u921{}\\uc0\\u937{}\\uc0\\u931{}\\uc0\\u919{}\\uc0\\u928{}\\uc0\\u927{}\\uc0\\u931{},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χ.χ.","dontUpdate":true,"noteIndex":366},"citationItems":[{"id":342,"uris":["http://zotero.org/users/local/KmiWnhYE/items/7BZH3A7K"],"uri":["http://zotero.org/users/local/KmiWnhYE/items/7BZH3A7K"],"itemData":{"id":342,"type":"book","title":"ΙΟΥΔΑΙΚΗ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fldChar w:fldCharType="separate"/>
      </w:r>
      <w:r w:rsidR="00B52712" w:rsidRPr="00E03F4A">
        <w:rPr>
          <w:rFonts w:ascii="Calibri" w:hAnsi="Calibri" w:cs="Calibri"/>
          <w:szCs w:val="24"/>
        </w:rPr>
        <w:t>Ι</w:t>
      </w:r>
      <w:r w:rsidR="000D7A0E">
        <w:rPr>
          <w:rFonts w:ascii="Calibri" w:hAnsi="Calibri" w:cs="Calibri"/>
          <w:szCs w:val="24"/>
        </w:rPr>
        <w:t>ώ</w:t>
      </w:r>
      <w:r w:rsidR="00B52712" w:rsidRPr="00E03F4A">
        <w:rPr>
          <w:rFonts w:ascii="Calibri" w:hAnsi="Calibri" w:cs="Calibri"/>
          <w:szCs w:val="24"/>
        </w:rPr>
        <w:t xml:space="preserve">σηπος, </w:t>
      </w:r>
      <w:r w:rsidR="000D7A0E" w:rsidRPr="00E03F4A">
        <w:rPr>
          <w:rFonts w:ascii="Calibri" w:hAnsi="Calibri" w:cs="Calibri"/>
          <w:i/>
          <w:iCs/>
          <w:szCs w:val="24"/>
        </w:rPr>
        <w:t>Ιουδαϊκή</w:t>
      </w:r>
      <w:r w:rsidR="00B52712" w:rsidRPr="00E03F4A">
        <w:rPr>
          <w:rFonts w:ascii="Calibri" w:hAnsi="Calibri" w:cs="Calibri"/>
          <w:i/>
          <w:iCs/>
          <w:szCs w:val="24"/>
        </w:rPr>
        <w:t xml:space="preserve"> </w:t>
      </w:r>
      <w:r w:rsidR="000D7A0E" w:rsidRPr="00E03F4A">
        <w:rPr>
          <w:rFonts w:ascii="Calibri" w:hAnsi="Calibri" w:cs="Calibri"/>
          <w:i/>
          <w:iCs/>
          <w:szCs w:val="24"/>
        </w:rPr>
        <w:t>Αρχαιολογία</w:t>
      </w:r>
      <w:r w:rsidR="00B52712">
        <w:rPr>
          <w:rFonts w:ascii="Calibri" w:hAnsi="Calibri" w:cs="Calibri"/>
          <w:szCs w:val="24"/>
        </w:rPr>
        <w:t>.</w:t>
      </w:r>
      <w:r w:rsidR="00B52712" w:rsidRPr="00E03F4A">
        <w:rPr>
          <w:rFonts w:ascii="Calibri" w:hAnsi="Calibri" w:cs="Calibri"/>
          <w:szCs w:val="24"/>
        </w:rPr>
        <w:t xml:space="preserve"> </w:t>
      </w:r>
      <w:r w:rsidR="00B52712" w:rsidRPr="00E03F4A">
        <w:rPr>
          <w:rFonts w:cstheme="minorHAnsi"/>
          <w:sz w:val="22"/>
          <w:szCs w:val="22"/>
          <w:lang w:bidi="he-IL"/>
        </w:rPr>
        <w:t>20:105-113</w:t>
      </w:r>
      <w:r w:rsidR="00B52712" w:rsidRPr="00E03F4A">
        <w:rPr>
          <w:rFonts w:ascii="Calibri" w:hAnsi="Calibri" w:cs="Calibri"/>
          <w:szCs w:val="24"/>
          <w:u w:val="dash"/>
        </w:rPr>
        <w:t>.</w:t>
      </w:r>
      <w:r>
        <w:fldChar w:fldCharType="end"/>
      </w:r>
    </w:p>
  </w:footnote>
  <w:footnote w:id="367">
    <w:p w14:paraId="32E448E0" w14:textId="7EF7A8CF" w:rsidR="005F11E9" w:rsidRDefault="005F11E9">
      <w:pPr>
        <w:pStyle w:val="a6"/>
      </w:pPr>
      <w:r w:rsidRPr="00A2247E">
        <w:rPr>
          <w:rStyle w:val="a7"/>
        </w:rPr>
        <w:footnoteRef/>
      </w:r>
      <w:r w:rsidR="00B52712">
        <w:t xml:space="preserve"> </w:t>
      </w:r>
      <w:r>
        <w:fldChar w:fldCharType="begin"/>
      </w:r>
      <w:r w:rsidR="00F2050E">
        <w:instrText xml:space="preserve"> ADDIN ZOTERO_ITEM CSL_CITATION {"citationID":"rDRV8cGj","properties":{"formattedCitation":"GIBSON,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367},"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00B52712" w:rsidRPr="005F11E9">
        <w:rPr>
          <w:rFonts w:ascii="Calibri" w:hAnsi="Calibri" w:cs="Calibri"/>
          <w:szCs w:val="24"/>
        </w:rPr>
        <w:t xml:space="preserve">Gibson, </w:t>
      </w:r>
      <w:r w:rsidR="00B52712" w:rsidRPr="005F11E9">
        <w:rPr>
          <w:rFonts w:ascii="Calibri" w:hAnsi="Calibri" w:cs="Calibri"/>
          <w:i/>
          <w:iCs/>
          <w:szCs w:val="24"/>
        </w:rPr>
        <w:t xml:space="preserve">Οι </w:t>
      </w:r>
      <w:r w:rsidR="000D7A0E" w:rsidRPr="005F11E9">
        <w:rPr>
          <w:rFonts w:ascii="Calibri" w:hAnsi="Calibri" w:cs="Calibri"/>
          <w:i/>
          <w:iCs/>
          <w:szCs w:val="24"/>
        </w:rPr>
        <w:t>Τελευταίες</w:t>
      </w:r>
      <w:r w:rsidR="00B52712" w:rsidRPr="005F11E9">
        <w:rPr>
          <w:rFonts w:ascii="Calibri" w:hAnsi="Calibri" w:cs="Calibri"/>
          <w:i/>
          <w:iCs/>
          <w:szCs w:val="24"/>
        </w:rPr>
        <w:t xml:space="preserve"> </w:t>
      </w:r>
      <w:r w:rsidR="000D7A0E" w:rsidRPr="005F11E9">
        <w:rPr>
          <w:rFonts w:ascii="Calibri" w:hAnsi="Calibri" w:cs="Calibri"/>
          <w:i/>
          <w:iCs/>
          <w:szCs w:val="24"/>
        </w:rPr>
        <w:t>Ημέρες</w:t>
      </w:r>
      <w:r w:rsidR="00B52712" w:rsidRPr="005F11E9">
        <w:rPr>
          <w:rFonts w:ascii="Calibri" w:hAnsi="Calibri" w:cs="Calibri"/>
          <w:i/>
          <w:iCs/>
          <w:szCs w:val="24"/>
        </w:rPr>
        <w:t xml:space="preserve"> </w:t>
      </w:r>
      <w:r w:rsidR="000D7A0E">
        <w:rPr>
          <w:rFonts w:ascii="Calibri" w:hAnsi="Calibri" w:cs="Calibri"/>
          <w:i/>
          <w:iCs/>
          <w:szCs w:val="24"/>
        </w:rPr>
        <w:t>τ</w:t>
      </w:r>
      <w:r w:rsidR="00B52712" w:rsidRPr="005F11E9">
        <w:rPr>
          <w:rFonts w:ascii="Calibri" w:hAnsi="Calibri" w:cs="Calibri"/>
          <w:i/>
          <w:iCs/>
          <w:szCs w:val="24"/>
        </w:rPr>
        <w:t xml:space="preserve">ου </w:t>
      </w:r>
      <w:r w:rsidR="000D7A0E" w:rsidRPr="005F11E9">
        <w:rPr>
          <w:rFonts w:ascii="Calibri" w:hAnsi="Calibri" w:cs="Calibri"/>
          <w:i/>
          <w:iCs/>
          <w:szCs w:val="24"/>
        </w:rPr>
        <w:t>Ιησού</w:t>
      </w:r>
      <w:r w:rsidR="00B52712" w:rsidRPr="005F11E9">
        <w:rPr>
          <w:rFonts w:ascii="Calibri" w:hAnsi="Calibri" w:cs="Calibri"/>
          <w:szCs w:val="24"/>
        </w:rPr>
        <w:t>.</w:t>
      </w:r>
      <w:r>
        <w:fldChar w:fldCharType="end"/>
      </w:r>
      <w:r w:rsidR="000D7A0E">
        <w:t xml:space="preserve"> </w:t>
      </w:r>
      <w:r w:rsidR="00B52712">
        <w:t>Σ</w:t>
      </w:r>
      <w:r w:rsidR="008A1387">
        <w:t>ελ.</w:t>
      </w:r>
      <w:r w:rsidR="00B52712">
        <w:t xml:space="preserve"> 180-196</w:t>
      </w:r>
      <w:r w:rsidR="000D7A0E">
        <w:t>.</w:t>
      </w:r>
    </w:p>
  </w:footnote>
  <w:footnote w:id="368">
    <w:p w14:paraId="4180F12C" w14:textId="4243FFB3" w:rsidR="00ED3CCB" w:rsidRDefault="00ED3CCB">
      <w:pPr>
        <w:pStyle w:val="a6"/>
      </w:pPr>
      <w:r w:rsidRPr="00A2247E">
        <w:rPr>
          <w:rStyle w:val="a7"/>
        </w:rPr>
        <w:footnoteRef/>
      </w:r>
      <w:r>
        <w:t xml:space="preserve"> </w:t>
      </w:r>
      <w:r>
        <w:fldChar w:fldCharType="begin"/>
      </w:r>
      <w:r w:rsidR="00F2050E">
        <w:instrText xml:space="preserve"> ADDIN ZOTERO_ITEM CSL_CITATION {"citationID":"a1rl889ja8n","properties":{"formattedCitation":"\\uldash{\\uc0\\u934{}\\uc0\\u923{}\\uc0\\u913{}\\uc0\\u914{}\\uc0\\u921{}\\uc0\\u927{}\\uc0\\u931{}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χ.χ.","dontUpdate":true,"noteIndex":368},"citationItems":[{"id":232,"uris":["http://zotero.org/users/local/KmiWnhYE/items/2QMFHT9X"],"uri":["http://zotero.org/users/local/KmiWnhYE/items/2QMFHT9X"],"itemData":{"id":232,"type":"book","title":"ΙΟΥΔΑΙΚΟΣ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314488" w:rsidRPr="00ED3CCB">
        <w:rPr>
          <w:rFonts w:ascii="Calibri" w:hAnsi="Calibri" w:cs="Calibri"/>
          <w:szCs w:val="24"/>
        </w:rPr>
        <w:t>Φλάβιος</w:t>
      </w:r>
      <w:r w:rsidR="00B52712" w:rsidRPr="00ED3CCB">
        <w:rPr>
          <w:rFonts w:ascii="Calibri" w:hAnsi="Calibri" w:cs="Calibri"/>
          <w:szCs w:val="24"/>
        </w:rPr>
        <w:t xml:space="preserve"> Ι</w:t>
      </w:r>
      <w:r w:rsidR="00E93D97">
        <w:rPr>
          <w:rFonts w:ascii="Calibri" w:hAnsi="Calibri" w:cs="Calibri"/>
          <w:szCs w:val="24"/>
        </w:rPr>
        <w:t>ώ</w:t>
      </w:r>
      <w:r w:rsidR="00B52712" w:rsidRPr="00ED3CCB">
        <w:rPr>
          <w:rFonts w:ascii="Calibri" w:hAnsi="Calibri" w:cs="Calibri"/>
          <w:szCs w:val="24"/>
        </w:rPr>
        <w:t xml:space="preserve">σηπος, </w:t>
      </w:r>
      <w:r w:rsidR="00314488" w:rsidRPr="00ED3CCB">
        <w:rPr>
          <w:rFonts w:ascii="Calibri" w:hAnsi="Calibri" w:cs="Calibri"/>
          <w:i/>
          <w:iCs/>
          <w:szCs w:val="24"/>
        </w:rPr>
        <w:t>Ιουδαϊκός</w:t>
      </w:r>
      <w:r w:rsidR="00B52712" w:rsidRPr="00ED3CCB">
        <w:rPr>
          <w:rFonts w:ascii="Calibri" w:hAnsi="Calibri" w:cs="Calibri"/>
          <w:i/>
          <w:iCs/>
          <w:szCs w:val="24"/>
        </w:rPr>
        <w:t xml:space="preserve"> </w:t>
      </w:r>
      <w:r w:rsidR="00314488" w:rsidRPr="00ED3CCB">
        <w:rPr>
          <w:rFonts w:ascii="Calibri" w:hAnsi="Calibri" w:cs="Calibri"/>
          <w:i/>
          <w:iCs/>
          <w:szCs w:val="24"/>
        </w:rPr>
        <w:t>Πόλεμος</w:t>
      </w:r>
      <w:r w:rsidR="00B52712" w:rsidRPr="00ED3CCB">
        <w:rPr>
          <w:rFonts w:ascii="Calibri" w:hAnsi="Calibri" w:cs="Calibri"/>
          <w:szCs w:val="24"/>
        </w:rPr>
        <w:t xml:space="preserve">, </w:t>
      </w:r>
      <w:r w:rsidR="00B52712" w:rsidRPr="00ED3CCB">
        <w:rPr>
          <w:rFonts w:cstheme="minorHAnsi"/>
          <w:sz w:val="22"/>
          <w:szCs w:val="22"/>
          <w:lang w:bidi="he-IL"/>
        </w:rPr>
        <w:t>2.301-303</w:t>
      </w:r>
      <w:r w:rsidR="00B52712" w:rsidRPr="00ED3CCB">
        <w:rPr>
          <w:rFonts w:ascii="Calibri" w:hAnsi="Calibri" w:cs="Calibri"/>
          <w:szCs w:val="24"/>
          <w:u w:val="dash"/>
        </w:rPr>
        <w:t>.</w:t>
      </w:r>
      <w:r>
        <w:fldChar w:fldCharType="end"/>
      </w:r>
    </w:p>
  </w:footnote>
  <w:footnote w:id="369">
    <w:p w14:paraId="24234433" w14:textId="34BC3351" w:rsidR="009766C6" w:rsidRDefault="009766C6">
      <w:pPr>
        <w:pStyle w:val="a6"/>
      </w:pPr>
      <w:r w:rsidRPr="00A2247E">
        <w:rPr>
          <w:rStyle w:val="a7"/>
        </w:rPr>
        <w:footnoteRef/>
      </w:r>
      <w:r w:rsidR="00B52712">
        <w:t xml:space="preserve"> </w:t>
      </w:r>
      <w:r w:rsidR="00E93D97">
        <w:t xml:space="preserve">Φλάβιος </w:t>
      </w:r>
      <w:r w:rsidRPr="00BA0B14">
        <w:fldChar w:fldCharType="begin"/>
      </w:r>
      <w:r w:rsidR="00F2050E">
        <w:instrText xml:space="preserve"> ADDIN ZOTERO_ITEM CSL_CITATION {"citationID":"a7kctgfuu5","properties":{"formattedCitation":"\\uldash{\\uc0\\u921{}\\uc0\\u937{}\\uc0\\u931{}\\uc0\\u919{}\\uc0\\u928{}\\uc0\\u927{}\\uc0\\u931{},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χ.χ.","dontUpdate":true,"noteIndex":369},"citationItems":[{"id":342,"uris":["http://zotero.org/users/local/KmiWnhYE/items/7BZH3A7K"],"uri":["http://zotero.org/users/local/KmiWnhYE/items/7BZH3A7K"],"itemData":{"id":342,"type":"book","title":"ΙΟΥΔΑΙΚΗ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BA0B14">
        <w:fldChar w:fldCharType="separate"/>
      </w:r>
      <w:r w:rsidR="00B52712" w:rsidRPr="00BA0B14">
        <w:rPr>
          <w:rFonts w:ascii="Calibri" w:hAnsi="Calibri" w:cs="Calibri"/>
          <w:szCs w:val="24"/>
        </w:rPr>
        <w:t>Ι</w:t>
      </w:r>
      <w:r w:rsidR="00E93D97">
        <w:rPr>
          <w:rFonts w:ascii="Calibri" w:hAnsi="Calibri" w:cs="Calibri"/>
          <w:szCs w:val="24"/>
        </w:rPr>
        <w:t>ώ</w:t>
      </w:r>
      <w:r w:rsidR="00B52712" w:rsidRPr="00BA0B14">
        <w:rPr>
          <w:rFonts w:ascii="Calibri" w:hAnsi="Calibri" w:cs="Calibri"/>
          <w:szCs w:val="24"/>
        </w:rPr>
        <w:t xml:space="preserve">σηπος, </w:t>
      </w:r>
      <w:r w:rsidR="00E93D97" w:rsidRPr="00BA0B14">
        <w:rPr>
          <w:rFonts w:ascii="Calibri" w:hAnsi="Calibri" w:cs="Calibri"/>
          <w:i/>
          <w:iCs/>
          <w:szCs w:val="24"/>
        </w:rPr>
        <w:t>Ιουδαϊκή</w:t>
      </w:r>
      <w:r w:rsidR="00B52712" w:rsidRPr="00BA0B14">
        <w:rPr>
          <w:rFonts w:ascii="Calibri" w:hAnsi="Calibri" w:cs="Calibri"/>
          <w:i/>
          <w:iCs/>
          <w:szCs w:val="24"/>
        </w:rPr>
        <w:t xml:space="preserve"> </w:t>
      </w:r>
      <w:r w:rsidR="00E93D97" w:rsidRPr="00BA0B14">
        <w:rPr>
          <w:rFonts w:ascii="Calibri" w:hAnsi="Calibri" w:cs="Calibri"/>
          <w:i/>
          <w:iCs/>
          <w:szCs w:val="24"/>
        </w:rPr>
        <w:t>Αρχαιολογία</w:t>
      </w:r>
      <w:r w:rsidR="00B52712" w:rsidRPr="00BA0B14">
        <w:rPr>
          <w:rFonts w:ascii="Calibri" w:hAnsi="Calibri" w:cs="Calibri"/>
          <w:szCs w:val="24"/>
        </w:rPr>
        <w:t>, 18,107.</w:t>
      </w:r>
      <w:r w:rsidRPr="00BA0B14">
        <w:fldChar w:fldCharType="end"/>
      </w:r>
    </w:p>
  </w:footnote>
  <w:footnote w:id="370">
    <w:p w14:paraId="186DC1F3" w14:textId="77777777" w:rsidR="00F12421" w:rsidRPr="00F12421" w:rsidRDefault="00F12421" w:rsidP="00F12421">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F12421">
        <w:rPr>
          <w:rFonts w:cstheme="minorHAnsi"/>
          <w:sz w:val="20"/>
          <w:szCs w:val="20"/>
          <w:lang w:bidi="he-IL"/>
        </w:rPr>
        <w:t xml:space="preserve">Αυτό είναι μια γενικευμένη κρίση. Αυτή η γενίκευση και η διαπίστωση επιστημονικών συμπερασμάτων που βασίζονται σε αποκοπές χωρίων των πηγών και στη συνέχεια γενικεύσεις τους για να υποστηριχθούν επιστημονικές κρίσεις είναι τα ορατά αποτελέσματα της εφαρμογής της μεθοδολογίας του γερμανικού θετικισμού. Εάν μάλιστα με αυτά τα επιστημονικά συμπεράσματα αμφισβητήσουμε κάποια  σημεία των θρησκευτικών πεποιθήσεων των χριστιανών το επιτελούμε με ιδιαίτερη ικανοποίηση… </w:t>
      </w:r>
    </w:p>
    <w:p w14:paraId="13B32DA8" w14:textId="45B63728" w:rsidR="00F12421" w:rsidRDefault="00F12421" w:rsidP="00F12421">
      <w:pPr>
        <w:pStyle w:val="a6"/>
        <w:ind w:right="43"/>
      </w:pPr>
    </w:p>
  </w:footnote>
  <w:footnote w:id="371">
    <w:p w14:paraId="0C09D7A8" w14:textId="4B55F3F0" w:rsidR="0003602E" w:rsidRPr="0003602E" w:rsidRDefault="0003602E" w:rsidP="0003602E">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03602E">
        <w:rPr>
          <w:rFonts w:cstheme="minorHAnsi"/>
          <w:sz w:val="20"/>
          <w:szCs w:val="20"/>
          <w:lang w:bidi="he-IL"/>
        </w:rPr>
        <w:t>Με την άποψη αυτή του κ.</w:t>
      </w:r>
      <w:r w:rsidRPr="0003602E">
        <w:rPr>
          <w:rFonts w:cstheme="minorHAnsi"/>
          <w:sz w:val="20"/>
          <w:szCs w:val="20"/>
          <w:lang w:val="en-US" w:bidi="he-IL"/>
        </w:rPr>
        <w:t>Gibson</w:t>
      </w:r>
      <w:r w:rsidRPr="0003602E">
        <w:rPr>
          <w:rFonts w:cstheme="minorHAnsi"/>
          <w:sz w:val="20"/>
          <w:szCs w:val="20"/>
          <w:lang w:bidi="he-IL"/>
        </w:rPr>
        <w:t xml:space="preserve"> ταυτίζεται η πλειοψηφία της σύγχρονης επιστημονικής κοινότητας των βιβλικών σπουδών. Όμως ο χώρος ταύτισης του Ηρωδείου ανακτόρου, ως χώρος της δίκης φυλάκισης και βασανισμού του Ιησού και των στασιαστών τύπου Βαραββά βρίσκεται κάτω από τη βάσανο των επιστημονικών ερωτημάτων, που δικαιούνται να αμφισβητούν την κρίση του κ.</w:t>
      </w:r>
      <w:r w:rsidRPr="0003602E">
        <w:rPr>
          <w:rFonts w:cstheme="minorHAnsi"/>
          <w:sz w:val="20"/>
          <w:szCs w:val="20"/>
          <w:lang w:val="en-US" w:bidi="he-IL"/>
        </w:rPr>
        <w:t>Gibson</w:t>
      </w:r>
      <w:r w:rsidRPr="0003602E">
        <w:rPr>
          <w:rFonts w:cstheme="minorHAnsi"/>
          <w:sz w:val="20"/>
          <w:szCs w:val="20"/>
          <w:lang w:bidi="he-IL"/>
        </w:rPr>
        <w:t xml:space="preserve"> που έχει σαφώς υποθετικό χαρακτήρα και όχι κατηγορικό ως θα έπρεπε. « η παράδοση για την Αντωνία δεν έχει ιστορική  βάση...  </w:t>
      </w:r>
      <w:r w:rsidRPr="0003602E">
        <w:rPr>
          <w:rFonts w:cstheme="minorHAnsi"/>
          <w:color w:val="FF0000"/>
          <w:sz w:val="20"/>
          <w:szCs w:val="20"/>
          <w:lang w:bidi="he-IL"/>
        </w:rPr>
        <w:t>θεωρώ</w:t>
      </w:r>
      <w:r w:rsidRPr="0003602E">
        <w:rPr>
          <w:rFonts w:cstheme="minorHAnsi"/>
          <w:sz w:val="20"/>
          <w:szCs w:val="20"/>
          <w:lang w:bidi="he-IL"/>
        </w:rPr>
        <w:t xml:space="preserve"> ότι υπάρχει πλέον ισχυρή μαρτυρία για να εισηγηθούμε ότι το πραγματικό μέρος όπου διαδραματίστηκε η δίκη του Ιησού εντοπίζεται στην πρόσφατη ανασκαφείσα πύλη των Εσσαίων στη δυτική πλευρά της άνω πόλης και στο παλάτι του Ηρώδη του Μεγάλου… Το εκπληκτικό είναι ότι χιλιάδες χριστιανοί ταξιδιώτες και προσκυνητές περνούν από το σημείο αυτό κατά την επίσκεψη τους στην Ιερουσαλήμ χωρίς να συνειδητοποιούν τη σπουδαιότητα του. </w:t>
      </w:r>
      <w:r w:rsidRPr="0003602E">
        <w:rPr>
          <w:rFonts w:cstheme="minorHAnsi"/>
          <w:color w:val="FF0000"/>
          <w:sz w:val="20"/>
          <w:szCs w:val="20"/>
          <w:lang w:bidi="he-IL"/>
        </w:rPr>
        <w:t xml:space="preserve">Εάν η ταυτοποίηση του χώρου της δίκης του Ιησού που προτείνω είναι ορθή </w:t>
      </w:r>
      <w:r w:rsidRPr="0003602E">
        <w:rPr>
          <w:rFonts w:cstheme="minorHAnsi"/>
          <w:sz w:val="20"/>
          <w:szCs w:val="20"/>
          <w:lang w:bidi="he-IL"/>
        </w:rPr>
        <w:t>πολλοί θα αναγκαστούν να  ξανασκεφτούν σχετικά με το ακριβές σημείο όπου διακηρύχθηκε το «ιδού ο άνθρωπος» Ιω 19.5».</w:t>
      </w:r>
      <w:r>
        <w:rPr>
          <w:sz w:val="20"/>
          <w:szCs w:val="20"/>
        </w:rPr>
        <w:t xml:space="preserve"> </w:t>
      </w:r>
      <w:r w:rsidRPr="0003602E">
        <w:rPr>
          <w:sz w:val="20"/>
          <w:szCs w:val="20"/>
        </w:rPr>
        <w:fldChar w:fldCharType="begin"/>
      </w:r>
      <w:r w:rsidR="00F2050E">
        <w:rPr>
          <w:sz w:val="20"/>
          <w:szCs w:val="20"/>
        </w:rPr>
        <w:instrText xml:space="preserve"> ADDIN ZOTERO_ITEM CSL_CITATION {"citationID":"a2nf8f9inj1","properties":{"formattedCitation":"GIBSON,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371},"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rsidRPr="0003602E">
        <w:rPr>
          <w:sz w:val="20"/>
          <w:szCs w:val="20"/>
        </w:rPr>
        <w:fldChar w:fldCharType="separate"/>
      </w:r>
      <w:r w:rsidR="00E93D97" w:rsidRPr="00401D81">
        <w:rPr>
          <w:rFonts w:ascii="Calibri" w:hAnsi="Calibri" w:cs="Calibri"/>
          <w:sz w:val="20"/>
          <w:szCs w:val="24"/>
        </w:rPr>
        <w:t xml:space="preserve">Gibson, </w:t>
      </w:r>
      <w:r w:rsidR="00E93D97" w:rsidRPr="00401D81">
        <w:rPr>
          <w:rFonts w:ascii="Calibri" w:hAnsi="Calibri" w:cs="Calibri"/>
          <w:i/>
          <w:iCs/>
          <w:sz w:val="20"/>
          <w:szCs w:val="24"/>
        </w:rPr>
        <w:t>Οι Τελευταίες Ημέρες Του Ιησού</w:t>
      </w:r>
      <w:r w:rsidR="00E93D97">
        <w:rPr>
          <w:rFonts w:ascii="Calibri" w:hAnsi="Calibri" w:cs="Calibri"/>
          <w:i/>
          <w:iCs/>
          <w:sz w:val="20"/>
          <w:szCs w:val="24"/>
        </w:rPr>
        <w:t xml:space="preserve"> </w:t>
      </w:r>
      <w:r w:rsidR="00E93D97" w:rsidRPr="00401D81">
        <w:rPr>
          <w:rFonts w:ascii="Calibri" w:hAnsi="Calibri" w:cs="Calibri"/>
          <w:sz w:val="20"/>
          <w:szCs w:val="24"/>
        </w:rPr>
        <w:t>.</w:t>
      </w:r>
      <w:r w:rsidRPr="0003602E">
        <w:rPr>
          <w:sz w:val="20"/>
          <w:szCs w:val="20"/>
        </w:rPr>
        <w:fldChar w:fldCharType="end"/>
      </w:r>
      <w:r w:rsidRPr="0003602E">
        <w:rPr>
          <w:sz w:val="20"/>
          <w:szCs w:val="20"/>
        </w:rPr>
        <w:t>Σ</w:t>
      </w:r>
      <w:r w:rsidR="00E40FAC">
        <w:rPr>
          <w:sz w:val="20"/>
          <w:szCs w:val="20"/>
        </w:rPr>
        <w:t>ελ.</w:t>
      </w:r>
      <w:r w:rsidRPr="0003602E">
        <w:rPr>
          <w:sz w:val="20"/>
          <w:szCs w:val="20"/>
        </w:rPr>
        <w:t xml:space="preserve"> 196.</w:t>
      </w:r>
    </w:p>
    <w:p w14:paraId="255AFF7D" w14:textId="2018E312" w:rsidR="0003602E" w:rsidRDefault="0003602E" w:rsidP="0003602E">
      <w:pPr>
        <w:pStyle w:val="a6"/>
        <w:ind w:right="43"/>
        <w:jc w:val="both"/>
      </w:pPr>
      <w:r w:rsidRPr="0003602E">
        <w:rPr>
          <w:rFonts w:cstheme="minorHAnsi"/>
          <w:lang w:bidi="he-IL"/>
        </w:rPr>
        <w:t xml:space="preserve">Κατά τη γνώμη μας μεθοδολογικά η επιστημονική προσέγγιση χώρων, που η ιστορία, όταν συνέβαιναν τα γεγονότα, δεν τους έδινε τη σημασία που τους έπρεπε, αλλά και χώρων που έχουν υποστεί φοβέρες καταστροφές αλλοιώνοντας σημαντικά τη μορφολογία του τόπου τους, θα πρέπει αυτή η προσέγγιση να είναι ιδιαίτερα προσεκτική και να λαμβάνει σοβαρά υπόψη και τις παραδόσεις. Ακόμη και ο χώρος  που συνέβη να παρενέβη το </w:t>
      </w:r>
      <w:r w:rsidR="00E93D97">
        <w:rPr>
          <w:rFonts w:cstheme="minorHAnsi"/>
          <w:lang w:bidi="he-IL"/>
        </w:rPr>
        <w:t>Ά</w:t>
      </w:r>
      <w:r w:rsidRPr="0003602E">
        <w:rPr>
          <w:rFonts w:cstheme="minorHAnsi"/>
          <w:lang w:bidi="he-IL"/>
        </w:rPr>
        <w:t xml:space="preserve">κτιστο στην κτιστή ιστορία δεν μπορεί να ερευνάται ο εντοπισμός του με τον αφοπλιστικό μεθοδολογικό τρόπο επιστημονικών αναζητήσεων χώρων άλλων απλών ιστορικών συμβάντων. Αυτό γιατί είναι χώροι ευαίσθητοι, αφού αφορούν την πίστη κάποιων ανθρώπων και τη λειτουργική ζωή της λατρείας προς αυτό που το </w:t>
      </w:r>
      <w:r w:rsidR="00E93D97">
        <w:rPr>
          <w:rFonts w:cstheme="minorHAnsi"/>
          <w:lang w:bidi="he-IL"/>
        </w:rPr>
        <w:t>Ά</w:t>
      </w:r>
      <w:r w:rsidRPr="0003602E">
        <w:rPr>
          <w:rFonts w:cstheme="minorHAnsi"/>
          <w:lang w:bidi="he-IL"/>
        </w:rPr>
        <w:t>κτιστο επιτέλεσε με την παρέμβαση του στην ιστορία. Για αυτό οι βεβιασμένες κρίσεις είναι ηθικά ελεγχόμενες και ως προς την αλήθεια τους προβληματικές.</w:t>
      </w:r>
    </w:p>
  </w:footnote>
  <w:footnote w:id="372">
    <w:p w14:paraId="3E93159D" w14:textId="4CAF063D" w:rsidR="00D575D3" w:rsidRDefault="00D575D3">
      <w:pPr>
        <w:pStyle w:val="a6"/>
      </w:pPr>
      <w:r w:rsidRPr="00A2247E">
        <w:rPr>
          <w:rStyle w:val="a7"/>
        </w:rPr>
        <w:footnoteRef/>
      </w:r>
      <w:r>
        <w:t xml:space="preserve"> </w:t>
      </w:r>
      <w:r>
        <w:fldChar w:fldCharType="begin"/>
      </w:r>
      <w:r w:rsidR="00F2050E">
        <w:instrText xml:space="preserve"> ADDIN ZOTERO_ITEM CSL_CITATION {"citationID":"qrv8VFQ3","properties":{"formattedCitation":"BARGIL PIXNER, {\\i{}\\uc0\\u928{}\\uc0\\u917{}\\uc0\\u929{}\\uc0\\u921{}\\uc0\\u927{}\\uc0\\u916{}\\uc0\\u921{}\\uc0\\u922{}\\uc0\\u927{} \\uc0\\u8216{}\\uc0\\u915{}\\uc0\\u929{}\\uc0\\u919{}\\uc0\\u915{}\\uc0\\u927{}\\uc0\\u929{}\\uc0\\u921{}\\uc0\\u927{}\\uc0\\u931{} \\uc0\\u928{}\\uc0\\u913{}\\uc0\\u923{}\\uc0\\u913{}\\uc0\\u924{}\\uc0\\u913{}\\uc0\\u931{}\\uc0\\u8217{} \\uc0\\u932{}\\uc0\\u917{}\\uc0\\u933{}\\uc0\\u935{}\\uc0\\u927{}\\uc0\\u931{} 70(1987)}.","plainCitation":"BARGIL PIXNER, ΠΕΡΙΟΔΙΚΟ ‘ΓΡΗΓΟΡΙΟΣ ΠΑΛΑΜΑΣ’ ΤΕΥΧΟΣ 70(1987).","dontUpdate":true,"noteIndex":372},"citationItems":[{"id":214,"uris":["http://zotero.org/users/local/KmiWnhYE/items/7N6NLEVY"],"uri":["http://zotero.org/users/local/KmiWnhYE/items/7N6NLEVY"],"itemData":{"id":214,"type":"book","title":"ΠΕΡΙΟΔΙΚΟ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B52712" w:rsidRPr="00D575D3">
        <w:rPr>
          <w:rFonts w:ascii="Calibri" w:hAnsi="Calibri" w:cs="Times New Roman"/>
          <w:szCs w:val="24"/>
        </w:rPr>
        <w:t xml:space="preserve"> Pixner</w:t>
      </w:r>
      <w:r w:rsidR="00E40FAC" w:rsidRPr="00E40FAC">
        <w:rPr>
          <w:rFonts w:ascii="Calibri" w:hAnsi="Calibri" w:cs="Times New Roman"/>
          <w:szCs w:val="24"/>
        </w:rPr>
        <w:t xml:space="preserve"> </w:t>
      </w:r>
      <w:r w:rsidR="00E40FAC" w:rsidRPr="00D575D3">
        <w:rPr>
          <w:rFonts w:ascii="Calibri" w:hAnsi="Calibri" w:cs="Times New Roman"/>
          <w:szCs w:val="24"/>
        </w:rPr>
        <w:t>Bargil</w:t>
      </w:r>
      <w:r w:rsidR="00B52712" w:rsidRPr="00D575D3">
        <w:rPr>
          <w:rFonts w:ascii="Calibri" w:hAnsi="Calibri" w:cs="Times New Roman"/>
          <w:szCs w:val="24"/>
        </w:rPr>
        <w:t xml:space="preserve">, </w:t>
      </w:r>
      <w:r w:rsidR="00B52712" w:rsidRPr="00D575D3">
        <w:rPr>
          <w:rFonts w:ascii="Calibri" w:hAnsi="Calibri" w:cs="Times New Roman"/>
          <w:i/>
          <w:iCs/>
          <w:szCs w:val="24"/>
        </w:rPr>
        <w:t>Περιοδικ</w:t>
      </w:r>
      <w:r w:rsidR="00E93D97">
        <w:rPr>
          <w:rFonts w:ascii="Calibri" w:hAnsi="Calibri" w:cs="Times New Roman"/>
          <w:i/>
          <w:iCs/>
          <w:szCs w:val="24"/>
        </w:rPr>
        <w:t>ό</w:t>
      </w:r>
      <w:r w:rsidR="00B52712" w:rsidRPr="00D575D3">
        <w:rPr>
          <w:rFonts w:ascii="Calibri" w:hAnsi="Calibri" w:cs="Times New Roman"/>
          <w:i/>
          <w:iCs/>
          <w:szCs w:val="24"/>
        </w:rPr>
        <w:t xml:space="preserve"> ‘</w:t>
      </w:r>
      <w:r w:rsidR="00E93D97" w:rsidRPr="00D575D3">
        <w:rPr>
          <w:rFonts w:ascii="Calibri" w:hAnsi="Calibri" w:cs="Times New Roman"/>
          <w:i/>
          <w:iCs/>
          <w:szCs w:val="24"/>
        </w:rPr>
        <w:t>Γρηγόριος</w:t>
      </w:r>
      <w:r w:rsidR="00B52712" w:rsidRPr="00D575D3">
        <w:rPr>
          <w:rFonts w:ascii="Calibri" w:hAnsi="Calibri" w:cs="Times New Roman"/>
          <w:i/>
          <w:iCs/>
          <w:szCs w:val="24"/>
        </w:rPr>
        <w:t xml:space="preserve"> </w:t>
      </w:r>
      <w:r w:rsidR="00E93D97" w:rsidRPr="00D575D3">
        <w:rPr>
          <w:rFonts w:ascii="Calibri" w:hAnsi="Calibri" w:cs="Times New Roman"/>
          <w:i/>
          <w:iCs/>
          <w:szCs w:val="24"/>
        </w:rPr>
        <w:t>Παλαμάς</w:t>
      </w:r>
      <w:r w:rsidR="00B52712" w:rsidRPr="00D575D3">
        <w:rPr>
          <w:rFonts w:ascii="Calibri" w:hAnsi="Calibri" w:cs="Times New Roman"/>
          <w:i/>
          <w:iCs/>
          <w:szCs w:val="24"/>
        </w:rPr>
        <w:t xml:space="preserve">’ </w:t>
      </w:r>
      <w:r w:rsidR="00E93D97" w:rsidRPr="00D575D3">
        <w:rPr>
          <w:rFonts w:ascii="Calibri" w:hAnsi="Calibri" w:cs="Times New Roman"/>
          <w:i/>
          <w:iCs/>
          <w:szCs w:val="24"/>
        </w:rPr>
        <w:t>Τεύχος</w:t>
      </w:r>
      <w:r w:rsidR="00B52712" w:rsidRPr="00D575D3">
        <w:rPr>
          <w:rFonts w:ascii="Calibri" w:hAnsi="Calibri" w:cs="Times New Roman"/>
          <w:i/>
          <w:iCs/>
          <w:szCs w:val="24"/>
        </w:rPr>
        <w:t xml:space="preserve"> 70(1987)</w:t>
      </w:r>
      <w:r w:rsidR="00B52712" w:rsidRPr="00D575D3">
        <w:rPr>
          <w:rFonts w:ascii="Calibri" w:hAnsi="Calibri" w:cs="Times New Roman"/>
          <w:szCs w:val="24"/>
        </w:rPr>
        <w:t>.</w:t>
      </w:r>
      <w:r>
        <w:fldChar w:fldCharType="end"/>
      </w:r>
      <w:r w:rsidR="00B52712">
        <w:t>Σ</w:t>
      </w:r>
      <w:r w:rsidR="00E40FAC">
        <w:t>ελ.</w:t>
      </w:r>
      <w:r w:rsidR="00B52712">
        <w:t xml:space="preserve"> 799-806</w:t>
      </w:r>
      <w:r w:rsidR="00E93D97">
        <w:t>.</w:t>
      </w:r>
    </w:p>
  </w:footnote>
  <w:footnote w:id="373">
    <w:p w14:paraId="67C4AE09" w14:textId="2F28CCE1" w:rsidR="00D575D3" w:rsidRDefault="00D575D3">
      <w:pPr>
        <w:pStyle w:val="a6"/>
      </w:pPr>
      <w:r w:rsidRPr="00A2247E">
        <w:rPr>
          <w:rStyle w:val="a7"/>
        </w:rPr>
        <w:footnoteRef/>
      </w:r>
      <w:r w:rsidR="00B52712">
        <w:t xml:space="preserve"> </w:t>
      </w:r>
      <w:r>
        <w:fldChar w:fldCharType="begin"/>
      </w:r>
      <w:r w:rsidR="00F2050E">
        <w:instrText xml:space="preserve"> ADDIN ZOTERO_ITEM CSL_CITATION {"citationID":"nqRrfj2j","properties":{"formattedCitation":"\\uc0\\u932{}\\uc0\\u918{}\\uc0\\u913{}\\uc0\\u934{}\\uc0\\u917{}\\uc0\\u929{}\\uc0\\u919{}\\uc0\\u931{}, {\\i{}\\uc0\\u913{}\\uc0\\u915{}\\uc0\\u921{}\\uc0\\u927{}\\uc0\\u921{} \\uc0\\u932{}\\uc0\\u927{}\\uc0\\u928{}\\uc0\\u927{}\\uc0\\u921{}}.","plainCitation":"ΤΖΑΦΕΡΗΣ, ΑΓΙΟΙ ΤΟΠΟΙ.","dontUpdate":true,"noteIndex":373},"citationItems":[{"id":34,"uris":["http://zotero.org/users/local/KmiWnhYE/items/4LNC8TWU"],"uri":["http://zotero.org/users/local/KmiWnhYE/items/4LNC8TWU"],"itemData":{"id":34,"type":"book","event-place":"ΑΘΗΝΑ","publisher":"Ε.ΤΖΑΦΕΡΗ ΑΕ","publisher-place":"ΑΘΗΝΑ","title":"ΑΓΙΟΙ ΤΟΠΟΙ","author":[{"family":"ΤΖΑΦΕΡΗΣ","given":"ΒΑΣΙΛΕΙΟΣ"}],"issued":{"date-parts":[["1987"]]}}}],"schema":"https://github.com/citation-style-language/schema/raw/master/csl-citation.json"} </w:instrText>
      </w:r>
      <w:r>
        <w:fldChar w:fldCharType="separate"/>
      </w:r>
      <w:r w:rsidR="00E93D97" w:rsidRPr="00D575D3">
        <w:rPr>
          <w:rFonts w:ascii="Calibri" w:hAnsi="Calibri" w:cs="Times New Roman"/>
          <w:szCs w:val="24"/>
        </w:rPr>
        <w:t>Τζαφέρης</w:t>
      </w:r>
      <w:r w:rsidR="00B52712" w:rsidRPr="00D575D3">
        <w:rPr>
          <w:rFonts w:ascii="Calibri" w:hAnsi="Calibri" w:cs="Times New Roman"/>
          <w:szCs w:val="24"/>
        </w:rPr>
        <w:t xml:space="preserve">, </w:t>
      </w:r>
      <w:r w:rsidR="00E93D97" w:rsidRPr="00D575D3">
        <w:rPr>
          <w:rFonts w:ascii="Calibri" w:hAnsi="Calibri" w:cs="Times New Roman"/>
          <w:i/>
          <w:iCs/>
          <w:szCs w:val="24"/>
        </w:rPr>
        <w:t>Άγιοι</w:t>
      </w:r>
      <w:r w:rsidR="00B52712" w:rsidRPr="00D575D3">
        <w:rPr>
          <w:rFonts w:ascii="Calibri" w:hAnsi="Calibri" w:cs="Times New Roman"/>
          <w:i/>
          <w:iCs/>
          <w:szCs w:val="24"/>
        </w:rPr>
        <w:t xml:space="preserve"> </w:t>
      </w:r>
      <w:r w:rsidR="00E93D97" w:rsidRPr="00D575D3">
        <w:rPr>
          <w:rFonts w:ascii="Calibri" w:hAnsi="Calibri" w:cs="Times New Roman"/>
          <w:i/>
          <w:iCs/>
          <w:szCs w:val="24"/>
        </w:rPr>
        <w:t>Τόποι</w:t>
      </w:r>
      <w:r w:rsidR="00B52712" w:rsidRPr="00D575D3">
        <w:rPr>
          <w:rFonts w:ascii="Calibri" w:hAnsi="Calibri" w:cs="Times New Roman"/>
          <w:szCs w:val="24"/>
        </w:rPr>
        <w:t>.</w:t>
      </w:r>
      <w:r>
        <w:fldChar w:fldCharType="end"/>
      </w:r>
      <w:r w:rsidR="00E93D97">
        <w:t xml:space="preserve"> </w:t>
      </w:r>
      <w:r w:rsidR="00B52712">
        <w:t>Σ</w:t>
      </w:r>
      <w:r w:rsidR="00E40FAC">
        <w:t>ελ.</w:t>
      </w:r>
      <w:r w:rsidR="00B52712">
        <w:t xml:space="preserve"> 79-86</w:t>
      </w:r>
      <w:r w:rsidR="00E93D97">
        <w:t>.</w:t>
      </w:r>
    </w:p>
  </w:footnote>
  <w:footnote w:id="374">
    <w:p w14:paraId="552AE8B4" w14:textId="4887022D" w:rsidR="008D4A8F" w:rsidRDefault="008D4A8F">
      <w:pPr>
        <w:pStyle w:val="a6"/>
      </w:pPr>
      <w:r w:rsidRPr="00A2247E">
        <w:rPr>
          <w:rStyle w:val="a7"/>
        </w:rPr>
        <w:footnoteRef/>
      </w:r>
      <w:r w:rsidR="00B52712">
        <w:t xml:space="preserve"> </w:t>
      </w:r>
      <w:r>
        <w:fldChar w:fldCharType="begin"/>
      </w:r>
      <w:r w:rsidR="00F2050E">
        <w:instrText xml:space="preserve"> ADDIN ZOTERO_ITEM CSL_CITATION {"citationID":"au3W5wGp","properties":{"formattedCitation":"\\uc0\\u915{}.\\uc0\\u928{}. \\uc0\\u923{}\\uc0\\u913{}\\uc0\\u914{}\\uc0\\u914{}\\uc0\\u913{}\\uc0\\u931{} \\uc0\\u913{}\\uc0\\u922{}\\uc0\\u913{}\\uc0\\u916{}\\uc0\\u919{}\\uc0\\u924{}\\uc0\\u913{}\\uc0\\u921{}\\uc0\\u922{}\\uc0\\u927{}\\uc0\\u931{} \\uc0\\u913{}\\uc0\\u929{}\\uc0\\u935{}\\uc0\\u913{}\\uc0\\u921{}\\uc0\\u927{}\\uc0\\u923{}\\uc0\\u927{}\\uc0\\u915{}\\uc0\\u927{}\\uc0\\u931{} \\uc0\\u913{}\\uc0\\u929{}\\uc0\\u935{}\\uc0\\u921{}\\uc0\\u932{}\\uc0\\u917{}\\uc0\\u922{}\\uc0\\u932{}\\uc0\\u927{}\\uc0\\u925{}\\uc0\\u913{}\\uc0\\u931{}, \\uc0\\u8216{}\\uc0\\u927{} \\uc0\\u928{}\\uc0\\u913{}\\uc0\\u925{}\\uc0\\u921{}\\uc0\\u917{}\\uc0\\u929{}\\uc0\\u927{}\\uc0\\u931{} \\uc0\\u925{}\\uc0\\u913{}\\uc0\\u927{}\\uc0\\u931{} \\uc0\\u932{}\\uc0\\u919{}\\uc0\\u931{} \\uc0\\u913{}\\uc0\\u925{}\\uc0\\u913{}\\uc0\\u931{}\\uc0\\u932{}\\uc0\\u913{}\\uc0\\u931{}\\uc0\\u917{}\\uc0\\u937{}\\uc0\\u931{} \\uc0\\u928{}\\uc0\\u917{}\\uc0\\u929{}\\uc0\\u921{}\\uc0\\u927{}\\uc0\\u916{}\\uc0\\u921{}\\uc0\\u922{}\\uc0\\u927{} CORPUS\\uc0\\u8217{}.","plainCitation":"Γ.Π. ΛΑΒΒΑΣ ΑΚΑΔΗΜΑΙΚΟΣ ΑΡΧΑΙΟΛΟΓΟΣ ΑΡΧΙΤΕΚΤΟΝΑΣ, ‘Ο ΠΑΝΙΕΡΟΣ ΝΑΟΣ ΤΗΣ ΑΝΑΣΤΑΣΕΩΣ ΠΕΡΙΟΔΙΚΟ CORPUS’.","dontUpdate":true,"noteIndex":374},"citationItems":[{"id":213,"uris":["http://zotero.org/users/local/KmiWnhYE/items/K9E4MBVL"],"uri":["http://zotero.org/users/local/KmiWnhYE/items/K9E4MBVL"],"itemData":{"id":213,"type":"article-magazine","title":"Ο ΠΑΝΙΕΡΟΣ ΝΑΟΣ ΤΗΣ ΑΝΑΣΤΑΣΕΩΣ ΠΕΡΙΟΔΙΚΟ CORPUS","author":[{"literal":"Γ.Π. ΛΑΒΒΑΣ ΑΚΑΔΗΜΑΙΚΟΣ ΑΡΧΑΙΟΛΟΓΟΣ ΑΡΧΙΤΕΚΤΟΝΑΣ"}]}}],"schema":"https://github.com/citation-style-language/schema/raw/master/csl-citation.json"} </w:instrText>
      </w:r>
      <w:r>
        <w:fldChar w:fldCharType="separate"/>
      </w:r>
      <w:r w:rsidR="00B52712" w:rsidRPr="008D4A8F">
        <w:rPr>
          <w:rFonts w:ascii="Calibri" w:hAnsi="Calibri" w:cs="Calibri"/>
          <w:szCs w:val="24"/>
        </w:rPr>
        <w:t>Γ.Π. Λ</w:t>
      </w:r>
      <w:r w:rsidR="00E93D97">
        <w:rPr>
          <w:rFonts w:ascii="Calibri" w:hAnsi="Calibri" w:cs="Calibri"/>
          <w:szCs w:val="24"/>
        </w:rPr>
        <w:t>ά</w:t>
      </w:r>
      <w:r w:rsidR="00B52712" w:rsidRPr="008D4A8F">
        <w:rPr>
          <w:rFonts w:ascii="Calibri" w:hAnsi="Calibri" w:cs="Calibri"/>
          <w:szCs w:val="24"/>
        </w:rPr>
        <w:t xml:space="preserve">ββας </w:t>
      </w:r>
      <w:r w:rsidR="00E93D97" w:rsidRPr="008D4A8F">
        <w:rPr>
          <w:rFonts w:ascii="Calibri" w:hAnsi="Calibri" w:cs="Calibri"/>
          <w:szCs w:val="24"/>
        </w:rPr>
        <w:t>Ακαδημαϊκ</w:t>
      </w:r>
      <w:r w:rsidR="00E93D97">
        <w:rPr>
          <w:rFonts w:ascii="Calibri" w:hAnsi="Calibri" w:cs="Calibri"/>
          <w:szCs w:val="24"/>
        </w:rPr>
        <w:t>ό</w:t>
      </w:r>
      <w:r w:rsidR="00E93D97" w:rsidRPr="008D4A8F">
        <w:rPr>
          <w:rFonts w:ascii="Calibri" w:hAnsi="Calibri" w:cs="Calibri"/>
          <w:szCs w:val="24"/>
        </w:rPr>
        <w:t>ς</w:t>
      </w:r>
      <w:r w:rsidR="00B52712" w:rsidRPr="008D4A8F">
        <w:rPr>
          <w:rFonts w:ascii="Calibri" w:hAnsi="Calibri" w:cs="Calibri"/>
          <w:szCs w:val="24"/>
        </w:rPr>
        <w:t xml:space="preserve"> Αρχαιολ</w:t>
      </w:r>
      <w:r w:rsidR="00E93D97">
        <w:rPr>
          <w:rFonts w:ascii="Calibri" w:hAnsi="Calibri" w:cs="Calibri"/>
          <w:szCs w:val="24"/>
        </w:rPr>
        <w:t>ό</w:t>
      </w:r>
      <w:r w:rsidR="00B52712" w:rsidRPr="008D4A8F">
        <w:rPr>
          <w:rFonts w:ascii="Calibri" w:hAnsi="Calibri" w:cs="Calibri"/>
          <w:szCs w:val="24"/>
        </w:rPr>
        <w:t>γος Αρχιτ</w:t>
      </w:r>
      <w:r w:rsidR="00E93D97">
        <w:rPr>
          <w:rFonts w:ascii="Calibri" w:hAnsi="Calibri" w:cs="Calibri"/>
          <w:szCs w:val="24"/>
        </w:rPr>
        <w:t>έ</w:t>
      </w:r>
      <w:r w:rsidR="00B52712" w:rsidRPr="008D4A8F">
        <w:rPr>
          <w:rFonts w:ascii="Calibri" w:hAnsi="Calibri" w:cs="Calibri"/>
          <w:szCs w:val="24"/>
        </w:rPr>
        <w:t>κτονας, ‘Ο Παν</w:t>
      </w:r>
      <w:r w:rsidR="00E93D97">
        <w:rPr>
          <w:rFonts w:ascii="Calibri" w:hAnsi="Calibri" w:cs="Calibri"/>
          <w:szCs w:val="24"/>
        </w:rPr>
        <w:t>ί</w:t>
      </w:r>
      <w:r w:rsidR="00B52712" w:rsidRPr="008D4A8F">
        <w:rPr>
          <w:rFonts w:ascii="Calibri" w:hAnsi="Calibri" w:cs="Calibri"/>
          <w:szCs w:val="24"/>
        </w:rPr>
        <w:t>ερος Να</w:t>
      </w:r>
      <w:r w:rsidR="00E34A2D">
        <w:rPr>
          <w:rFonts w:ascii="Calibri" w:hAnsi="Calibri" w:cs="Calibri"/>
          <w:szCs w:val="24"/>
        </w:rPr>
        <w:t>ό</w:t>
      </w:r>
      <w:r w:rsidR="00B52712" w:rsidRPr="008D4A8F">
        <w:rPr>
          <w:rFonts w:ascii="Calibri" w:hAnsi="Calibri" w:cs="Calibri"/>
          <w:szCs w:val="24"/>
        </w:rPr>
        <w:t>ς Της Αναστ</w:t>
      </w:r>
      <w:r w:rsidR="00E34A2D">
        <w:rPr>
          <w:rFonts w:ascii="Calibri" w:hAnsi="Calibri" w:cs="Calibri"/>
          <w:szCs w:val="24"/>
        </w:rPr>
        <w:t>ά</w:t>
      </w:r>
      <w:r w:rsidR="00B52712" w:rsidRPr="008D4A8F">
        <w:rPr>
          <w:rFonts w:ascii="Calibri" w:hAnsi="Calibri" w:cs="Calibri"/>
          <w:szCs w:val="24"/>
        </w:rPr>
        <w:t>σεως Περιοδικ</w:t>
      </w:r>
      <w:r w:rsidR="00E34A2D">
        <w:rPr>
          <w:rFonts w:ascii="Calibri" w:hAnsi="Calibri" w:cs="Calibri"/>
          <w:szCs w:val="24"/>
        </w:rPr>
        <w:t>ό</w:t>
      </w:r>
      <w:r w:rsidR="00B52712" w:rsidRPr="008D4A8F">
        <w:rPr>
          <w:rFonts w:ascii="Calibri" w:hAnsi="Calibri" w:cs="Calibri"/>
          <w:szCs w:val="24"/>
        </w:rPr>
        <w:t xml:space="preserve"> Corpus’.</w:t>
      </w:r>
      <w:r>
        <w:fldChar w:fldCharType="end"/>
      </w:r>
      <w:r w:rsidR="00B52712">
        <w:t>Σ</w:t>
      </w:r>
      <w:r w:rsidR="00E40FAC">
        <w:t>ελ.</w:t>
      </w:r>
      <w:r w:rsidR="00E34A2D">
        <w:t xml:space="preserve"> </w:t>
      </w:r>
      <w:r w:rsidR="00B52712">
        <w:t>30-45</w:t>
      </w:r>
      <w:r w:rsidR="00E34A2D">
        <w:t>.</w:t>
      </w:r>
    </w:p>
  </w:footnote>
  <w:footnote w:id="375">
    <w:p w14:paraId="5DC8EA15" w14:textId="6162C921" w:rsidR="00CB2259" w:rsidRDefault="00CB2259">
      <w:pPr>
        <w:pStyle w:val="a6"/>
      </w:pPr>
      <w:r w:rsidRPr="00A2247E">
        <w:rPr>
          <w:rStyle w:val="a7"/>
        </w:rPr>
        <w:footnoteRef/>
      </w:r>
      <w:r w:rsidR="00B52712">
        <w:t xml:space="preserve"> </w:t>
      </w:r>
      <w:r>
        <w:fldChar w:fldCharType="begin"/>
      </w:r>
      <w:r w:rsidR="00F2050E">
        <w:instrText xml:space="preserve"> ADDIN ZOTERO_ITEM CSL_CITATION {"citationID":"WOPFBOrd","properties":{"formattedCitation":"BARGIL PIXNER, {\\i{}\\uc0\\u928{}\\uc0\\u917{}\\uc0\\u929{}\\uc0\\u921{}\\uc0\\u927{}\\uc0\\u916{}\\uc0\\u921{}\\uc0\\u922{}\\uc0\\u927{} \\uc0\\u8216{}\\uc0\\u915{}\\uc0\\u929{}\\uc0\\u919{}\\uc0\\u915{}\\uc0\\u927{}\\uc0\\u929{}\\uc0\\u921{}\\uc0\\u927{}\\uc0\\u931{} \\uc0\\u928{}\\uc0\\u913{}\\uc0\\u923{}\\uc0\\u913{}\\uc0\\u924{}\\uc0\\u913{}\\uc0\\u931{}\\uc0\\u8217{} \\uc0\\u932{}\\uc0\\u917{}\\uc0\\u933{}\\uc0\\u935{}\\uc0\\u927{}\\uc0\\u931{} 70(1987)}.","plainCitation":"BARGIL PIXNER, ΠΕΡΙΟΔΙΚΟ ‘ΓΡΗΓΟΡΙΟΣ ΠΑΛΑΜΑΣ’ ΤΕΥΧΟΣ 70(1987).","dontUpdate":true,"noteIndex":375},"citationItems":[{"id":214,"uris":["http://zotero.org/users/local/KmiWnhYE/items/7N6NLEVY"],"uri":["http://zotero.org/users/local/KmiWnhYE/items/7N6NLEVY"],"itemData":{"id":214,"type":"book","title":"ΠΕΡΙΟΔΙΚΟ \"ΓΡΗΓΟΡΙΟΣ ΠΑΛΑΜΑΣ\" ΤΕΥΧΟΣ 70(1987)","author":[{"literal":"BARGIL PIXNER"}]}}],"schema":"https://github.com/citation-style-language/schema/raw/master/csl-citation.json"} </w:instrText>
      </w:r>
      <w:r>
        <w:fldChar w:fldCharType="separate"/>
      </w:r>
      <w:r w:rsidR="00B52712" w:rsidRPr="00CB2259">
        <w:rPr>
          <w:rFonts w:ascii="Calibri" w:hAnsi="Calibri" w:cs="Calibri"/>
          <w:szCs w:val="24"/>
        </w:rPr>
        <w:t xml:space="preserve"> Pixner</w:t>
      </w:r>
      <w:r w:rsidR="00E40FAC" w:rsidRPr="00E40FAC">
        <w:rPr>
          <w:rFonts w:ascii="Calibri" w:hAnsi="Calibri" w:cs="Calibri"/>
          <w:szCs w:val="24"/>
        </w:rPr>
        <w:t xml:space="preserve"> </w:t>
      </w:r>
      <w:r w:rsidR="00E40FAC" w:rsidRPr="00CB2259">
        <w:rPr>
          <w:rFonts w:ascii="Calibri" w:hAnsi="Calibri" w:cs="Calibri"/>
          <w:szCs w:val="24"/>
        </w:rPr>
        <w:t>Bargil</w:t>
      </w:r>
      <w:r w:rsidR="00B52712" w:rsidRPr="00CB2259">
        <w:rPr>
          <w:rFonts w:ascii="Calibri" w:hAnsi="Calibri" w:cs="Calibri"/>
          <w:szCs w:val="24"/>
        </w:rPr>
        <w:t xml:space="preserve">, </w:t>
      </w:r>
      <w:r w:rsidR="00B52712" w:rsidRPr="00CB2259">
        <w:rPr>
          <w:rFonts w:ascii="Calibri" w:hAnsi="Calibri" w:cs="Calibri"/>
          <w:i/>
          <w:iCs/>
          <w:szCs w:val="24"/>
        </w:rPr>
        <w:t>Περιοδικ</w:t>
      </w:r>
      <w:r w:rsidR="00E34A2D">
        <w:rPr>
          <w:rFonts w:ascii="Calibri" w:hAnsi="Calibri" w:cs="Calibri"/>
          <w:i/>
          <w:iCs/>
          <w:szCs w:val="24"/>
        </w:rPr>
        <w:t>ό</w:t>
      </w:r>
      <w:r w:rsidR="00B52712" w:rsidRPr="00CB2259">
        <w:rPr>
          <w:rFonts w:ascii="Calibri" w:hAnsi="Calibri" w:cs="Calibri"/>
          <w:i/>
          <w:iCs/>
          <w:szCs w:val="24"/>
        </w:rPr>
        <w:t xml:space="preserve"> ‘Γρηγ</w:t>
      </w:r>
      <w:r w:rsidR="00E34A2D">
        <w:rPr>
          <w:rFonts w:ascii="Calibri" w:hAnsi="Calibri" w:cs="Calibri"/>
          <w:i/>
          <w:iCs/>
          <w:szCs w:val="24"/>
        </w:rPr>
        <w:t>ό</w:t>
      </w:r>
      <w:r w:rsidR="00B52712" w:rsidRPr="00CB2259">
        <w:rPr>
          <w:rFonts w:ascii="Calibri" w:hAnsi="Calibri" w:cs="Calibri"/>
          <w:i/>
          <w:iCs/>
          <w:szCs w:val="24"/>
        </w:rPr>
        <w:t>ριος Παλαμ</w:t>
      </w:r>
      <w:r w:rsidR="00E34A2D">
        <w:rPr>
          <w:rFonts w:ascii="Calibri" w:hAnsi="Calibri" w:cs="Calibri"/>
          <w:i/>
          <w:iCs/>
          <w:szCs w:val="24"/>
        </w:rPr>
        <w:t>ά</w:t>
      </w:r>
      <w:r w:rsidR="00B52712" w:rsidRPr="00CB2259">
        <w:rPr>
          <w:rFonts w:ascii="Calibri" w:hAnsi="Calibri" w:cs="Calibri"/>
          <w:i/>
          <w:iCs/>
          <w:szCs w:val="24"/>
        </w:rPr>
        <w:t>ς’ Τε</w:t>
      </w:r>
      <w:r w:rsidR="00E34A2D">
        <w:rPr>
          <w:rFonts w:ascii="Calibri" w:hAnsi="Calibri" w:cs="Calibri"/>
          <w:i/>
          <w:iCs/>
          <w:szCs w:val="24"/>
        </w:rPr>
        <w:t>ύ</w:t>
      </w:r>
      <w:r w:rsidR="00B52712" w:rsidRPr="00CB2259">
        <w:rPr>
          <w:rFonts w:ascii="Calibri" w:hAnsi="Calibri" w:cs="Calibri"/>
          <w:i/>
          <w:iCs/>
          <w:szCs w:val="24"/>
        </w:rPr>
        <w:t>χος 70(1987)</w:t>
      </w:r>
      <w:r w:rsidR="00B52712" w:rsidRPr="00CB2259">
        <w:rPr>
          <w:rFonts w:ascii="Calibri" w:hAnsi="Calibri" w:cs="Calibri"/>
          <w:szCs w:val="24"/>
        </w:rPr>
        <w:t>.</w:t>
      </w:r>
      <w:r>
        <w:fldChar w:fldCharType="end"/>
      </w:r>
      <w:r>
        <w:t>Σ</w:t>
      </w:r>
      <w:r w:rsidR="00E40FAC">
        <w:t>ελ.</w:t>
      </w:r>
      <w:r>
        <w:t xml:space="preserve"> 803</w:t>
      </w:r>
      <w:r w:rsidR="00E34A2D">
        <w:t>.</w:t>
      </w:r>
    </w:p>
  </w:footnote>
  <w:footnote w:id="376">
    <w:p w14:paraId="53984223" w14:textId="1555573A" w:rsidR="00F24C0D" w:rsidRDefault="00F24C0D">
      <w:pPr>
        <w:pStyle w:val="a6"/>
      </w:pPr>
      <w:r w:rsidRPr="00A2247E">
        <w:rPr>
          <w:rStyle w:val="a7"/>
        </w:rPr>
        <w:footnoteRef/>
      </w:r>
      <w:r w:rsidR="00464146">
        <w:t>Το κίτρινο χρώμα μας παρουσιάζει τα κοινά σημεία των ευαγγελίων στην αφήγηση τους για τη δίκη του Ιησού από τον Πιλάτο.</w:t>
      </w:r>
    </w:p>
  </w:footnote>
  <w:footnote w:id="377">
    <w:p w14:paraId="25744D43" w14:textId="346D8465" w:rsidR="002259CE" w:rsidRPr="002259CE" w:rsidRDefault="002259CE">
      <w:pPr>
        <w:pStyle w:val="a6"/>
      </w:pPr>
      <w:r w:rsidRPr="00A2247E">
        <w:rPr>
          <w:rStyle w:val="a7"/>
        </w:rPr>
        <w:footnoteRef/>
      </w:r>
      <w:r>
        <w:t xml:space="preserve"> Εμπεριστατωμένη εισαγωγική μελέτη για τον Μάρκο βλ.</w:t>
      </w:r>
      <w:r w:rsidR="00480EE5">
        <w:t xml:space="preserve"> </w:t>
      </w:r>
      <w:r>
        <w:fldChar w:fldCharType="begin"/>
      </w:r>
      <w:r w:rsidR="00F2050E">
        <w:instrText xml:space="preserve"> ADDIN ZOTERO_ITEM CSL_CITATION {"citationID":"wJuFhGEY","properties":{"formattedCitation":"\\uc0\\u916{}\\uc0\\u917{}\\uc0\\u931{}\\uc0\\u928{}\\uc0\\u927{}\\uc0\\u932{}\\uc0\\u919{}\\uc0\\u931{}, {\\i{}\\uc0\\u927{} \\uc0\\u922{}\\uc0\\u937{}\\uc0\\u916{}\\uc0\\u921{}\\uc0\\u922{}\\uc0\\u913{}\\uc0\\u931{} \\uc0\\u932{}\\uc0\\u937{}\\uc0\\u925{} \\uc0\\u917{}\\uc0\\u933{}\\uc0\\u913{}\\uc0\\u915{}\\uc0\\u915{}\\uc0\\u917{}\\uc0\\u923{}\\uc0\\u921{}\\uc0\\u937{}\\uc0\\u925{}}.","plainCitation":"ΔΕΣΠΟΤΗΣ, Ο ΚΩΔΙΚΑΣ ΤΩΝ ΕΥΑΓΓΕΛΙΩΝ.","dontUpdate":true,"noteIndex":377},"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00C37519" w:rsidRPr="002259CE">
        <w:rPr>
          <w:rFonts w:ascii="Calibri" w:hAnsi="Calibri" w:cs="Times New Roman"/>
          <w:szCs w:val="24"/>
        </w:rPr>
        <w:t>Δεσπ</w:t>
      </w:r>
      <w:r w:rsidR="00E34A2D">
        <w:rPr>
          <w:rFonts w:ascii="Calibri" w:hAnsi="Calibri" w:cs="Times New Roman"/>
          <w:szCs w:val="24"/>
        </w:rPr>
        <w:t>ό</w:t>
      </w:r>
      <w:r w:rsidR="00C37519" w:rsidRPr="002259CE">
        <w:rPr>
          <w:rFonts w:ascii="Calibri" w:hAnsi="Calibri" w:cs="Times New Roman"/>
          <w:szCs w:val="24"/>
        </w:rPr>
        <w:t xml:space="preserve">της, </w:t>
      </w:r>
      <w:r w:rsidRPr="002259CE">
        <w:rPr>
          <w:rFonts w:ascii="Calibri" w:hAnsi="Calibri" w:cs="Times New Roman"/>
          <w:i/>
          <w:iCs/>
          <w:szCs w:val="24"/>
        </w:rPr>
        <w:t xml:space="preserve">Ο </w:t>
      </w:r>
      <w:r w:rsidR="00E34A2D" w:rsidRPr="002259CE">
        <w:rPr>
          <w:rFonts w:ascii="Calibri" w:hAnsi="Calibri" w:cs="Times New Roman"/>
          <w:i/>
          <w:iCs/>
          <w:szCs w:val="24"/>
        </w:rPr>
        <w:t>Κώδικας</w:t>
      </w:r>
      <w:r w:rsidR="00C37519" w:rsidRPr="002259CE">
        <w:rPr>
          <w:rFonts w:ascii="Calibri" w:hAnsi="Calibri" w:cs="Times New Roman"/>
          <w:i/>
          <w:iCs/>
          <w:szCs w:val="24"/>
        </w:rPr>
        <w:t xml:space="preserve"> Των </w:t>
      </w:r>
      <w:r w:rsidR="00E34A2D" w:rsidRPr="002259CE">
        <w:rPr>
          <w:rFonts w:ascii="Calibri" w:hAnsi="Calibri" w:cs="Times New Roman"/>
          <w:i/>
          <w:iCs/>
          <w:szCs w:val="24"/>
        </w:rPr>
        <w:t>Ευαγγελίων</w:t>
      </w:r>
      <w:r w:rsidR="00C37519" w:rsidRPr="002259CE">
        <w:rPr>
          <w:rFonts w:ascii="Calibri" w:hAnsi="Calibri" w:cs="Times New Roman"/>
          <w:szCs w:val="24"/>
        </w:rPr>
        <w:t>.</w:t>
      </w:r>
      <w:r>
        <w:fldChar w:fldCharType="end"/>
      </w:r>
      <w:r w:rsidR="00E34A2D">
        <w:t xml:space="preserve"> </w:t>
      </w:r>
      <w:r>
        <w:t>Σ</w:t>
      </w:r>
      <w:r w:rsidR="00372F7C">
        <w:t>ελ.</w:t>
      </w:r>
      <w:r>
        <w:t xml:space="preserve"> </w:t>
      </w:r>
      <w:r w:rsidR="00C37519">
        <w:t>118-163.</w:t>
      </w:r>
    </w:p>
  </w:footnote>
  <w:footnote w:id="378">
    <w:p w14:paraId="70BC6DC8" w14:textId="24C3DD5E" w:rsidR="002259CE" w:rsidRDefault="002259CE">
      <w:pPr>
        <w:pStyle w:val="a6"/>
      </w:pPr>
      <w:r w:rsidRPr="00A2247E">
        <w:rPr>
          <w:rStyle w:val="a7"/>
        </w:rPr>
        <w:footnoteRef/>
      </w:r>
      <w:r>
        <w:t xml:space="preserve"> Εισαγωγικά για τον Ματθαίο βλ. </w:t>
      </w:r>
      <w:r>
        <w:fldChar w:fldCharType="begin"/>
      </w:r>
      <w:r w:rsidR="00F2050E">
        <w:instrText xml:space="preserve"> ADDIN ZOTERO_ITEM CSL_CITATION {"citationID":"ug3iLqjM","properties":{"formattedCitation":"\\uc0\\u916{}\\uc0\\u917{}\\uc0\\u931{}\\uc0\\u928{}\\uc0\\u927{}\\uc0\\u932{}\\uc0\\u919{}\\uc0\\u931{}.","plainCitation":"ΔΕΣΠΟΤΗΣ.","dontUpdate":true,"noteIndex":378},"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00E34A2D" w:rsidRPr="002259CE">
        <w:rPr>
          <w:rFonts w:ascii="Calibri" w:hAnsi="Calibri" w:cs="Times New Roman"/>
          <w:szCs w:val="24"/>
        </w:rPr>
        <w:t>Δεσπότης</w:t>
      </w:r>
      <w:r w:rsidR="00C37519" w:rsidRPr="002259CE">
        <w:rPr>
          <w:rFonts w:ascii="Calibri" w:hAnsi="Calibri" w:cs="Times New Roman"/>
          <w:szCs w:val="24"/>
        </w:rPr>
        <w:t>.</w:t>
      </w:r>
      <w:r>
        <w:fldChar w:fldCharType="end"/>
      </w:r>
      <w:r w:rsidR="00E34A2D">
        <w:t xml:space="preserve"> </w:t>
      </w:r>
      <w:r w:rsidR="00C37519">
        <w:t>Σ</w:t>
      </w:r>
      <w:r w:rsidR="00372F7C">
        <w:t>ελ.</w:t>
      </w:r>
      <w:r w:rsidR="00E34A2D">
        <w:t xml:space="preserve"> </w:t>
      </w:r>
      <w:r>
        <w:t>163-210</w:t>
      </w:r>
      <w:r w:rsidR="00E34A2D">
        <w:t>.</w:t>
      </w:r>
    </w:p>
  </w:footnote>
  <w:footnote w:id="379">
    <w:p w14:paraId="328535D8" w14:textId="687E42CA" w:rsidR="002259CE" w:rsidRDefault="002259CE">
      <w:pPr>
        <w:pStyle w:val="a6"/>
      </w:pPr>
      <w:r w:rsidRPr="00A2247E">
        <w:rPr>
          <w:rStyle w:val="a7"/>
        </w:rPr>
        <w:footnoteRef/>
      </w:r>
      <w:r>
        <w:t xml:space="preserve"> Εισαγωγικά για τον Λουκά βλ.</w:t>
      </w:r>
      <w:r w:rsidR="00FA1C37" w:rsidRPr="00FA1C37">
        <w:t xml:space="preserve"> </w:t>
      </w:r>
      <w:r>
        <w:fldChar w:fldCharType="begin"/>
      </w:r>
      <w:r w:rsidR="00F2050E">
        <w:instrText xml:space="preserve"> ADDIN ZOTERO_ITEM CSL_CITATION {"citationID":"hke3ZfWD","properties":{"formattedCitation":"\\uc0\\u916{}\\uc0\\u917{}\\uc0\\u931{}\\uc0\\u928{}\\uc0\\u927{}\\uc0\\u932{}\\uc0\\u919{}\\uc0\\u931{}.","plainCitation":"ΔΕΣΠΟΤΗΣ.","dontUpdate":true,"noteIndex":379},"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00E34A2D" w:rsidRPr="002259CE">
        <w:rPr>
          <w:rFonts w:ascii="Calibri" w:hAnsi="Calibri" w:cs="Times New Roman"/>
          <w:szCs w:val="24"/>
        </w:rPr>
        <w:t>Δεσπότης</w:t>
      </w:r>
      <w:r w:rsidR="003B53D8" w:rsidRPr="002259CE">
        <w:rPr>
          <w:rFonts w:ascii="Calibri" w:hAnsi="Calibri" w:cs="Times New Roman"/>
          <w:szCs w:val="24"/>
        </w:rPr>
        <w:t>.</w:t>
      </w:r>
      <w:r>
        <w:fldChar w:fldCharType="end"/>
      </w:r>
      <w:r w:rsidR="00E34A2D">
        <w:t xml:space="preserve"> </w:t>
      </w:r>
      <w:r w:rsidR="003B53D8">
        <w:t>Σ</w:t>
      </w:r>
      <w:r w:rsidR="00E34A2D">
        <w:t>ΕΛ</w:t>
      </w:r>
      <w:r w:rsidR="003B53D8">
        <w:t xml:space="preserve"> 210-232.</w:t>
      </w:r>
    </w:p>
  </w:footnote>
  <w:footnote w:id="380">
    <w:p w14:paraId="03EBFFD7" w14:textId="75A02D52" w:rsidR="003A1A5A" w:rsidRPr="003A1A5A" w:rsidRDefault="003A1A5A">
      <w:pPr>
        <w:pStyle w:val="a6"/>
      </w:pPr>
      <w:r w:rsidRPr="00A2247E">
        <w:rPr>
          <w:rStyle w:val="a7"/>
        </w:rPr>
        <w:footnoteRef/>
      </w:r>
      <w:r w:rsidR="003B53D8">
        <w:t xml:space="preserve"> </w:t>
      </w:r>
      <w:r>
        <w:fldChar w:fldCharType="begin"/>
      </w:r>
      <w:r w:rsidR="00F2050E">
        <w:instrText xml:space="preserve"> ADDIN ZOTERO_ITEM CSL_CITATION {"citationID":"qgYpFmJI","properties":{"formattedCitation":"STRAUSS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\\uc0\\u932{}\\uc0\\u927{}\\uc0\\u933{}}.","plainCitation":"STRAUSS FR. DAVID, Η ΖΩΗ ΤΟΥ ΙΗΣΟΥ Η ΚΡΙΤΙΚΗ ΕΞΕΤΑΣΗ ΤΗΣ ΙΣΤΟΡΙΑΣ ΤΟΥ.","dontUpdate":true,"noteIndex":380},"citationItems":[{"id":160,"uris":["http://zotero.org/users/local/KmiWnhYE/items/MGKF66Z8"],"uri":["http://zotero.org/users/local/KmiWnhYE/items/MGKF66Z8"],"itemData":{"id":160,"type":"book","collection-number":"ΤΟΜΟΣ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fldChar w:fldCharType="separate"/>
      </w:r>
      <w:r w:rsidR="003B53D8" w:rsidRPr="003A1A5A">
        <w:rPr>
          <w:rFonts w:ascii="Calibri" w:hAnsi="Calibri" w:cs="Times New Roman"/>
          <w:szCs w:val="24"/>
        </w:rPr>
        <w:t xml:space="preserve">Strauss Fr. David, </w:t>
      </w:r>
      <w:r w:rsidR="003B53D8" w:rsidRPr="003A1A5A">
        <w:rPr>
          <w:rFonts w:ascii="Calibri" w:hAnsi="Calibri" w:cs="Times New Roman"/>
          <w:i/>
          <w:iCs/>
          <w:szCs w:val="24"/>
        </w:rPr>
        <w:t>Η Ζω</w:t>
      </w:r>
      <w:r w:rsidR="00E34A2D">
        <w:rPr>
          <w:rFonts w:ascii="Calibri" w:hAnsi="Calibri" w:cs="Times New Roman"/>
          <w:i/>
          <w:iCs/>
          <w:szCs w:val="24"/>
        </w:rPr>
        <w:t>ή</w:t>
      </w:r>
      <w:r w:rsidR="003B53D8" w:rsidRPr="003A1A5A">
        <w:rPr>
          <w:rFonts w:ascii="Calibri" w:hAnsi="Calibri" w:cs="Times New Roman"/>
          <w:i/>
          <w:iCs/>
          <w:szCs w:val="24"/>
        </w:rPr>
        <w:t xml:space="preserve"> </w:t>
      </w:r>
      <w:r w:rsidR="00E34A2D">
        <w:rPr>
          <w:rFonts w:ascii="Calibri" w:hAnsi="Calibri" w:cs="Times New Roman"/>
          <w:i/>
          <w:iCs/>
          <w:szCs w:val="24"/>
        </w:rPr>
        <w:t>τ</w:t>
      </w:r>
      <w:r w:rsidR="003B53D8" w:rsidRPr="003A1A5A">
        <w:rPr>
          <w:rFonts w:ascii="Calibri" w:hAnsi="Calibri" w:cs="Times New Roman"/>
          <w:i/>
          <w:iCs/>
          <w:szCs w:val="24"/>
        </w:rPr>
        <w:t>ου Ιησο</w:t>
      </w:r>
      <w:r w:rsidR="00E34A2D">
        <w:rPr>
          <w:rFonts w:ascii="Calibri" w:hAnsi="Calibri" w:cs="Times New Roman"/>
          <w:i/>
          <w:iCs/>
          <w:szCs w:val="24"/>
        </w:rPr>
        <w:t>ύ</w:t>
      </w:r>
      <w:r w:rsidR="003B53D8" w:rsidRPr="003A1A5A">
        <w:rPr>
          <w:rFonts w:ascii="Calibri" w:hAnsi="Calibri" w:cs="Times New Roman"/>
          <w:i/>
          <w:iCs/>
          <w:szCs w:val="24"/>
        </w:rPr>
        <w:t xml:space="preserve"> Η Κριτικ</w:t>
      </w:r>
      <w:r w:rsidR="00E34A2D">
        <w:rPr>
          <w:rFonts w:ascii="Calibri" w:hAnsi="Calibri" w:cs="Times New Roman"/>
          <w:i/>
          <w:iCs/>
          <w:szCs w:val="24"/>
        </w:rPr>
        <w:t>ή</w:t>
      </w:r>
      <w:r w:rsidR="003B53D8" w:rsidRPr="003A1A5A">
        <w:rPr>
          <w:rFonts w:ascii="Calibri" w:hAnsi="Calibri" w:cs="Times New Roman"/>
          <w:i/>
          <w:iCs/>
          <w:szCs w:val="24"/>
        </w:rPr>
        <w:t xml:space="preserve"> Εξ</w:t>
      </w:r>
      <w:r w:rsidR="00E34A2D">
        <w:rPr>
          <w:rFonts w:ascii="Calibri" w:hAnsi="Calibri" w:cs="Times New Roman"/>
          <w:i/>
          <w:iCs/>
          <w:szCs w:val="24"/>
        </w:rPr>
        <w:t>έ</w:t>
      </w:r>
      <w:r w:rsidR="003B53D8" w:rsidRPr="003A1A5A">
        <w:rPr>
          <w:rFonts w:ascii="Calibri" w:hAnsi="Calibri" w:cs="Times New Roman"/>
          <w:i/>
          <w:iCs/>
          <w:szCs w:val="24"/>
        </w:rPr>
        <w:t xml:space="preserve">ταση </w:t>
      </w:r>
      <w:r w:rsidR="00E34A2D">
        <w:rPr>
          <w:rFonts w:ascii="Calibri" w:hAnsi="Calibri" w:cs="Times New Roman"/>
          <w:i/>
          <w:iCs/>
          <w:szCs w:val="24"/>
        </w:rPr>
        <w:t>τ</w:t>
      </w:r>
      <w:r w:rsidR="003B53D8" w:rsidRPr="003A1A5A">
        <w:rPr>
          <w:rFonts w:ascii="Calibri" w:hAnsi="Calibri" w:cs="Times New Roman"/>
          <w:i/>
          <w:iCs/>
          <w:szCs w:val="24"/>
        </w:rPr>
        <w:t xml:space="preserve">ης </w:t>
      </w:r>
      <w:r w:rsidR="00E34A2D" w:rsidRPr="003A1A5A">
        <w:rPr>
          <w:rFonts w:ascii="Calibri" w:hAnsi="Calibri" w:cs="Times New Roman"/>
          <w:i/>
          <w:iCs/>
          <w:szCs w:val="24"/>
        </w:rPr>
        <w:t>Ιστορίας</w:t>
      </w:r>
      <w:r w:rsidR="003B53D8" w:rsidRPr="003A1A5A">
        <w:rPr>
          <w:rFonts w:ascii="Calibri" w:hAnsi="Calibri" w:cs="Times New Roman"/>
          <w:i/>
          <w:iCs/>
          <w:szCs w:val="24"/>
        </w:rPr>
        <w:t xml:space="preserve"> </w:t>
      </w:r>
      <w:r w:rsidR="00E34A2D">
        <w:rPr>
          <w:rFonts w:ascii="Calibri" w:hAnsi="Calibri" w:cs="Times New Roman"/>
          <w:i/>
          <w:iCs/>
          <w:szCs w:val="24"/>
        </w:rPr>
        <w:t>τ</w:t>
      </w:r>
      <w:r w:rsidR="003B53D8" w:rsidRPr="003A1A5A">
        <w:rPr>
          <w:rFonts w:ascii="Calibri" w:hAnsi="Calibri" w:cs="Times New Roman"/>
          <w:i/>
          <w:iCs/>
          <w:szCs w:val="24"/>
        </w:rPr>
        <w:t>ου</w:t>
      </w:r>
      <w:r w:rsidR="003B53D8" w:rsidRPr="003A1A5A">
        <w:rPr>
          <w:rFonts w:ascii="Calibri" w:hAnsi="Calibri" w:cs="Times New Roman"/>
          <w:szCs w:val="24"/>
        </w:rPr>
        <w:t>.</w:t>
      </w:r>
      <w:r>
        <w:fldChar w:fldCharType="end"/>
      </w:r>
      <w:r w:rsidR="00E34A2D">
        <w:t xml:space="preserve"> </w:t>
      </w:r>
      <w:r>
        <w:t>Σ</w:t>
      </w:r>
      <w:r w:rsidR="00372F7C">
        <w:t>ελ.</w:t>
      </w:r>
      <w:r>
        <w:t xml:space="preserve"> 345-346</w:t>
      </w:r>
      <w:r w:rsidR="00E34A2D">
        <w:t>.</w:t>
      </w:r>
    </w:p>
  </w:footnote>
  <w:footnote w:id="381">
    <w:p w14:paraId="3101D040" w14:textId="029C1369" w:rsidR="0063742E" w:rsidRDefault="0063742E" w:rsidP="0063742E">
      <w:pPr>
        <w:pStyle w:val="a6"/>
      </w:pPr>
      <w:r w:rsidRPr="00A2247E">
        <w:rPr>
          <w:rStyle w:val="a7"/>
        </w:rPr>
        <w:footnoteRef/>
      </w:r>
      <w:r>
        <w:t xml:space="preserve"> </w:t>
      </w:r>
      <w:r>
        <w:fldChar w:fldCharType="begin"/>
      </w:r>
      <w:r w:rsidR="00F2050E">
        <w:instrText xml:space="preserve"> ADDIN ZOTERO_ITEM CSL_CITATION {"citationID":"oHAGjSeO","properties":{"formattedCitation":"{\\i{}\\uc0\\u919{} \\uc0\\u928{}\\uc0\\u913{}\\uc0\\u923{}\\uc0\\u913{}\\uc0\\u921{}\\uc0\\u913{} \\uc0\\u916{}\\uc0\\u921{}\\uc0\\u913{}\\uc0\\u920{}\\uc0\\u919{}\\uc0\\u922{}\\uc0\\u919{} \\uc0\\u924{}\\uc0\\u917{}\\uc0\\u932{}\\uc0\\u913{}\\uc0\\u934{}\\uc0\\u929{}\\uc0\\u913{}\\uc0\\u931{}\\uc0\\u919{} \\uc0\\u913{}\\uc0\\u928{}\\uc0\\u927{} \\uc0\\u932{}\\uc0\\u913{} \\uc0\\u928{}\\uc0\\u929{}\\uc0\\u937{}\\uc0\\u932{}\\uc0\\u927{}\\uc0\\u932{}\\uc0\\u933{}\\uc0\\u928{}\\uc0\\u913{} \\uc0\\u922{}\\uc0\\u917{}\\uc0\\u921{}\\uc0\\u924{}\\uc0\\u917{}\\uc0\\u925{}\\uc0\\u913{}} (\\uc0\\u917{}\\uc0\\u923{}\\uc0\\u923{}\\uc0\\u919{}\\uc0\\u925{}\\uc0\\u921{}\\uc0\\u922{}\\uc0\\u919{} \\uc0\\u914{}\\uc0\\u921{}\\uc0\\u914{}\\uc0\\u923{}\\uc0\\u921{}\\uc0\\u922{}\\uc0\\u919{} \\uc0\\u917{}\\uc0\\u932{}\\uc0\\u913{}\\uc0\\u921{}\\uc0\\u929{}\\uc0\\u921{}\\uc0\\u913{}, 2003).","plainCitation":"Η ΠΑΛΑΙΑ ΔΙΑΘΗΚΗ ΜΕΤΑΦΡΑΣΗ ΑΠΟ ΤΑ ΠΡΩΤΟΤΥΠΑ ΚΕΙΜΕΝΑ (ΕΛΛΗΝΙΚΗ ΒΙΒΛΙΚΗ ΕΤΑΙΡΙΑ, 2003).","dontUpdate":true,"noteIndex":381},"citationItems":[{"id":29,"uris":["http://zotero.org/users/local/KmiWnhYE/items/5NTUL7RQ"],"uri":["http://zotero.org/users/local/KmiWnhYE/items/5NTUL7RQ"],"itemData":{"id":29,"type":"book","publisher":"ΕΛΛΗΝΙΚΗ ΒΙΒΛΙΚΗ ΕΤΑΙΡΙΑ","title":"Η ΠΑΛΑΙΑ ΔΙΑΘΗΚΗ ΜΕΤΑΦΡΑΣΗ ΑΠΟ ΤΑ ΠΡΩΤΟΤΥΠΑ ΚΕΙΜΕΝΑ","issued":{"date-parts":[["2003"]]}}}],"schema":"https://github.com/citation-style-language/schema/raw/master/csl-citation.json"} </w:instrText>
      </w:r>
      <w:r>
        <w:fldChar w:fldCharType="separate"/>
      </w:r>
      <w:r w:rsidR="008E1AAB" w:rsidRPr="008E1AAB">
        <w:rPr>
          <w:rFonts w:ascii="Calibri" w:hAnsi="Calibri" w:cs="Calibri"/>
          <w:i/>
          <w:iCs/>
          <w:szCs w:val="24"/>
        </w:rPr>
        <w:t>Η Π</w:t>
      </w:r>
      <w:r w:rsidR="003B53D8" w:rsidRPr="008E1AAB">
        <w:rPr>
          <w:rFonts w:ascii="Calibri" w:hAnsi="Calibri" w:cs="Calibri"/>
          <w:i/>
          <w:iCs/>
          <w:szCs w:val="24"/>
        </w:rPr>
        <w:t>αλαι</w:t>
      </w:r>
      <w:r w:rsidR="00E34A2D">
        <w:rPr>
          <w:rFonts w:ascii="Calibri" w:hAnsi="Calibri" w:cs="Calibri"/>
          <w:i/>
          <w:iCs/>
          <w:szCs w:val="24"/>
        </w:rPr>
        <w:t>ά</w:t>
      </w:r>
      <w:r w:rsidR="003B53D8" w:rsidRPr="008E1AAB">
        <w:rPr>
          <w:rFonts w:ascii="Calibri" w:hAnsi="Calibri" w:cs="Calibri"/>
          <w:i/>
          <w:iCs/>
          <w:szCs w:val="24"/>
        </w:rPr>
        <w:t xml:space="preserve"> Διαθ</w:t>
      </w:r>
      <w:r w:rsidR="00E34A2D">
        <w:rPr>
          <w:rFonts w:ascii="Calibri" w:hAnsi="Calibri" w:cs="Calibri"/>
          <w:i/>
          <w:iCs/>
          <w:szCs w:val="24"/>
        </w:rPr>
        <w:t>ή</w:t>
      </w:r>
      <w:r w:rsidR="003B53D8" w:rsidRPr="008E1AAB">
        <w:rPr>
          <w:rFonts w:ascii="Calibri" w:hAnsi="Calibri" w:cs="Calibri"/>
          <w:i/>
          <w:iCs/>
          <w:szCs w:val="24"/>
        </w:rPr>
        <w:t>κη Μετ</w:t>
      </w:r>
      <w:r w:rsidR="00E34A2D">
        <w:rPr>
          <w:rFonts w:ascii="Calibri" w:hAnsi="Calibri" w:cs="Calibri"/>
          <w:i/>
          <w:iCs/>
          <w:szCs w:val="24"/>
        </w:rPr>
        <w:t>ά</w:t>
      </w:r>
      <w:r w:rsidR="003B53D8" w:rsidRPr="008E1AAB">
        <w:rPr>
          <w:rFonts w:ascii="Calibri" w:hAnsi="Calibri" w:cs="Calibri"/>
          <w:i/>
          <w:iCs/>
          <w:szCs w:val="24"/>
        </w:rPr>
        <w:t xml:space="preserve">φραση </w:t>
      </w:r>
      <w:r w:rsidR="00E34A2D">
        <w:rPr>
          <w:rFonts w:ascii="Calibri" w:hAnsi="Calibri" w:cs="Calibri"/>
          <w:i/>
          <w:iCs/>
          <w:szCs w:val="24"/>
        </w:rPr>
        <w:t>α</w:t>
      </w:r>
      <w:r w:rsidR="003B53D8" w:rsidRPr="008E1AAB">
        <w:rPr>
          <w:rFonts w:ascii="Calibri" w:hAnsi="Calibri" w:cs="Calibri"/>
          <w:i/>
          <w:iCs/>
          <w:szCs w:val="24"/>
        </w:rPr>
        <w:t>π</w:t>
      </w:r>
      <w:r w:rsidR="00E34A2D">
        <w:rPr>
          <w:rFonts w:ascii="Calibri" w:hAnsi="Calibri" w:cs="Calibri"/>
          <w:i/>
          <w:iCs/>
          <w:szCs w:val="24"/>
        </w:rPr>
        <w:t>ό</w:t>
      </w:r>
      <w:r w:rsidR="003B53D8" w:rsidRPr="008E1AAB">
        <w:rPr>
          <w:rFonts w:ascii="Calibri" w:hAnsi="Calibri" w:cs="Calibri"/>
          <w:i/>
          <w:iCs/>
          <w:szCs w:val="24"/>
        </w:rPr>
        <w:t xml:space="preserve"> </w:t>
      </w:r>
      <w:r w:rsidR="00E34A2D">
        <w:rPr>
          <w:rFonts w:ascii="Calibri" w:hAnsi="Calibri" w:cs="Calibri"/>
          <w:i/>
          <w:iCs/>
          <w:szCs w:val="24"/>
        </w:rPr>
        <w:t>τ</w:t>
      </w:r>
      <w:r w:rsidR="003B53D8" w:rsidRPr="008E1AAB">
        <w:rPr>
          <w:rFonts w:ascii="Calibri" w:hAnsi="Calibri" w:cs="Calibri"/>
          <w:i/>
          <w:iCs/>
          <w:szCs w:val="24"/>
        </w:rPr>
        <w:t xml:space="preserve">α </w:t>
      </w:r>
      <w:r w:rsidR="00E34A2D">
        <w:rPr>
          <w:rFonts w:ascii="Calibri" w:hAnsi="Calibri" w:cs="Calibri"/>
          <w:i/>
          <w:iCs/>
          <w:szCs w:val="24"/>
        </w:rPr>
        <w:t>π</w:t>
      </w:r>
      <w:r w:rsidR="003B53D8" w:rsidRPr="008E1AAB">
        <w:rPr>
          <w:rFonts w:ascii="Calibri" w:hAnsi="Calibri" w:cs="Calibri"/>
          <w:i/>
          <w:iCs/>
          <w:szCs w:val="24"/>
        </w:rPr>
        <w:t>ρωτ</w:t>
      </w:r>
      <w:r w:rsidR="00E34A2D">
        <w:rPr>
          <w:rFonts w:ascii="Calibri" w:hAnsi="Calibri" w:cs="Calibri"/>
          <w:i/>
          <w:iCs/>
          <w:szCs w:val="24"/>
        </w:rPr>
        <w:t>ό</w:t>
      </w:r>
      <w:r w:rsidR="003B53D8" w:rsidRPr="008E1AAB">
        <w:rPr>
          <w:rFonts w:ascii="Calibri" w:hAnsi="Calibri" w:cs="Calibri"/>
          <w:i/>
          <w:iCs/>
          <w:szCs w:val="24"/>
        </w:rPr>
        <w:t xml:space="preserve">τυπα </w:t>
      </w:r>
      <w:r w:rsidR="00E34A2D">
        <w:rPr>
          <w:rFonts w:ascii="Calibri" w:hAnsi="Calibri" w:cs="Calibri"/>
          <w:i/>
          <w:iCs/>
          <w:szCs w:val="24"/>
        </w:rPr>
        <w:t>κ</w:t>
      </w:r>
      <w:r w:rsidR="003B53D8" w:rsidRPr="008E1AAB">
        <w:rPr>
          <w:rFonts w:ascii="Calibri" w:hAnsi="Calibri" w:cs="Calibri"/>
          <w:i/>
          <w:iCs/>
          <w:szCs w:val="24"/>
        </w:rPr>
        <w:t>ε</w:t>
      </w:r>
      <w:r w:rsidR="00123A3F">
        <w:rPr>
          <w:rFonts w:ascii="Calibri" w:hAnsi="Calibri" w:cs="Calibri"/>
          <w:i/>
          <w:iCs/>
          <w:szCs w:val="24"/>
        </w:rPr>
        <w:t>ί</w:t>
      </w:r>
      <w:r w:rsidR="003B53D8" w:rsidRPr="008E1AAB">
        <w:rPr>
          <w:rFonts w:ascii="Calibri" w:hAnsi="Calibri" w:cs="Calibri"/>
          <w:i/>
          <w:iCs/>
          <w:szCs w:val="24"/>
        </w:rPr>
        <w:t>μενα</w:t>
      </w:r>
      <w:r w:rsidR="003B53D8" w:rsidRPr="008E1AAB">
        <w:rPr>
          <w:rFonts w:ascii="Calibri" w:hAnsi="Calibri" w:cs="Calibri"/>
          <w:szCs w:val="24"/>
        </w:rPr>
        <w:t xml:space="preserve"> (Ελληνικ</w:t>
      </w:r>
      <w:r w:rsidR="00123A3F">
        <w:rPr>
          <w:rFonts w:ascii="Calibri" w:hAnsi="Calibri" w:cs="Calibri"/>
          <w:szCs w:val="24"/>
        </w:rPr>
        <w:t>ή</w:t>
      </w:r>
      <w:r w:rsidR="003B53D8" w:rsidRPr="008E1AAB">
        <w:rPr>
          <w:rFonts w:ascii="Calibri" w:hAnsi="Calibri" w:cs="Calibri"/>
          <w:szCs w:val="24"/>
        </w:rPr>
        <w:t xml:space="preserve"> Βιβλικ</w:t>
      </w:r>
      <w:r w:rsidR="00123A3F">
        <w:rPr>
          <w:rFonts w:ascii="Calibri" w:hAnsi="Calibri" w:cs="Calibri"/>
          <w:szCs w:val="24"/>
        </w:rPr>
        <w:t>ή</w:t>
      </w:r>
      <w:r w:rsidR="003B53D8" w:rsidRPr="008E1AAB">
        <w:rPr>
          <w:rFonts w:ascii="Calibri" w:hAnsi="Calibri" w:cs="Calibri"/>
          <w:szCs w:val="24"/>
        </w:rPr>
        <w:t xml:space="preserve"> Εταιρ</w:t>
      </w:r>
      <w:r w:rsidR="00123A3F">
        <w:rPr>
          <w:rFonts w:ascii="Calibri" w:hAnsi="Calibri" w:cs="Calibri"/>
          <w:szCs w:val="24"/>
        </w:rPr>
        <w:t>εί</w:t>
      </w:r>
      <w:r w:rsidR="003B53D8" w:rsidRPr="008E1AAB">
        <w:rPr>
          <w:rFonts w:ascii="Calibri" w:hAnsi="Calibri" w:cs="Calibri"/>
          <w:szCs w:val="24"/>
        </w:rPr>
        <w:t>α,</w:t>
      </w:r>
      <w:r w:rsidR="008E1AAB" w:rsidRPr="008E1AAB">
        <w:rPr>
          <w:rFonts w:ascii="Calibri" w:hAnsi="Calibri" w:cs="Calibri"/>
          <w:szCs w:val="24"/>
        </w:rPr>
        <w:t xml:space="preserve"> 2003).</w:t>
      </w:r>
      <w:r>
        <w:fldChar w:fldCharType="end"/>
      </w:r>
    </w:p>
  </w:footnote>
  <w:footnote w:id="382">
    <w:p w14:paraId="34C20B59" w14:textId="77777777" w:rsidR="005244AA" w:rsidRDefault="00A53EE7" w:rsidP="005244AA">
      <w:pPr>
        <w:ind w:right="43"/>
        <w:jc w:val="both"/>
        <w:rPr>
          <w:rFonts w:cstheme="minorHAnsi"/>
          <w:sz w:val="20"/>
          <w:szCs w:val="20"/>
        </w:rPr>
      </w:pPr>
      <w:r>
        <w:rPr>
          <w:rStyle w:val="a7"/>
        </w:rPr>
        <w:footnoteRef/>
      </w:r>
      <w:r>
        <w:t xml:space="preserve"> </w:t>
      </w:r>
      <w:r w:rsidRPr="00A53EE7">
        <w:rPr>
          <w:rFonts w:cstheme="minorHAnsi"/>
          <w:sz w:val="20"/>
          <w:szCs w:val="20"/>
        </w:rPr>
        <w:t xml:space="preserve">Άρα δεν υπάρχει ικανός λόγος που να δικαιολογεί, γιατί αποσιωπήθηκε από τους άλλους τρεις ευαγγελιστές, πέρα από το ότι είναι μια μυθική ιστορία του Λουκά. Και έτσι εμμέσως άλλα σαφώς θεωρούμε ότι τα ευαγγέλια είναι φορείς μύθων, όπως κάνουν όλες οι θρησκείες όλων των αιώνων και όλων των λαών! Αυτό όμως είναι μια προσέγγιση που αδικεί τον Λουκά, ο οποίος δεν καταγράφει ιστορία, άλλα ένα νέο είδος κειμένου για την παγκόσμια γραμματεία, που έχει δικούς του κανόνες συγγραφής και είναι άδικο να το αξιολογούμε με κριτήρια άλλων ειδών κειμένων, όπως είναι τα ιστορικά  κείμενα. Η κοινότητα, στης οποίας τη βιωματική εμπειρία καταγράφει θεόπνευστα  ο Λουκάς, είχε κρατήσει στη μνήμη της το επεισόδιο αυτό της δίκης, το είχε αναδείξει, το είχε φωτίσει και το είχε βιώσει θεολογικά και αυτή τη μοναδική εμπειρία αυτής της χριστιανικής κοινότητας καταγράφει ο Λουκάς. Αυτό είναι φυσικό να μην συνέβη με τις παραδόσεις στις άλλες κοινότητες από τις οποίες ορμώνται οι άλλοι ευαγγελιστές. </w:t>
      </w:r>
      <w:r w:rsidR="005244AA">
        <w:rPr>
          <w:rFonts w:cstheme="minorHAnsi"/>
          <w:sz w:val="20"/>
          <w:szCs w:val="20"/>
        </w:rPr>
        <w:t xml:space="preserve">      </w:t>
      </w:r>
    </w:p>
    <w:p w14:paraId="38C08D36" w14:textId="77777777" w:rsidR="005244AA" w:rsidRDefault="00A53EE7" w:rsidP="005244AA">
      <w:pPr>
        <w:ind w:right="43"/>
        <w:jc w:val="both"/>
        <w:rPr>
          <w:rFonts w:cstheme="minorHAnsi"/>
          <w:sz w:val="20"/>
          <w:szCs w:val="20"/>
        </w:rPr>
      </w:pPr>
      <w:r w:rsidRPr="00A53EE7">
        <w:rPr>
          <w:rFonts w:cstheme="minorHAnsi"/>
          <w:sz w:val="20"/>
          <w:szCs w:val="20"/>
        </w:rPr>
        <w:t xml:space="preserve">Επιπλέον τα ευαγγέλια μοναδικά και ανεπανάληπτα γραμματειακά είδη της παγκόσμιας γραμματολογίας είναι θεόπνευστα κείμενα και το Άγιο Πνεύμα δεν λειτουργεί με τους κλειστούς και αυστηρούς επιστημονικούς κανόνες που δεν επιτρέπουν στα κείμενα να ανασάνουν,  άλλα τους υπερβαίνει την ώρα της θεοπνευστίας. Τους αξιοποιεί αυτούς τους κανόνες κατά θαυματουργικό τρόπο, αλλά τους προσπερνά μεταμορφώνοντας τους. </w:t>
      </w:r>
    </w:p>
    <w:p w14:paraId="33AD9161" w14:textId="133A2595" w:rsidR="00A53EE7" w:rsidRPr="00A53EE7" w:rsidRDefault="00A53EE7" w:rsidP="005244AA">
      <w:pPr>
        <w:ind w:right="43"/>
        <w:jc w:val="both"/>
        <w:rPr>
          <w:rFonts w:cstheme="minorHAnsi"/>
          <w:sz w:val="20"/>
          <w:szCs w:val="20"/>
        </w:rPr>
      </w:pPr>
      <w:r w:rsidRPr="00A53EE7">
        <w:rPr>
          <w:rFonts w:cstheme="minorHAnsi"/>
          <w:sz w:val="20"/>
          <w:szCs w:val="20"/>
        </w:rPr>
        <w:t>Εδώ αξίζει να αναφερθεί η ταλαιπωρία που υπέστησαν τα κείμενα του Ομήρου από τους σχολαστικούς φιλολόγους παρόλο που δεν είχαν και το χαρακτήρα της μοναδικότητας και του ανεπανάληπτου, όπως τα ευαγγέλια. Ας αναλογιστούμε πόσο υποφέρουν τα κείμενα γενικά της Βίβλου, όταν πέφτουν στα χέρια σχολα</w:t>
      </w:r>
      <w:r w:rsidR="005244AA">
        <w:rPr>
          <w:rFonts w:cstheme="minorHAnsi"/>
          <w:sz w:val="20"/>
          <w:szCs w:val="20"/>
        </w:rPr>
        <w:t>στι</w:t>
      </w:r>
      <w:r w:rsidRPr="00A53EE7">
        <w:rPr>
          <w:rFonts w:cstheme="minorHAnsi"/>
          <w:sz w:val="20"/>
          <w:szCs w:val="20"/>
        </w:rPr>
        <w:t xml:space="preserve">κιστών ερμηνευτών. Κατά την ταπεινή μου γνώμη συμβαίνει κάτι πραγματικά παράδοξο: γίνονται κατανοητά και αγιοπνευματικά βιώνονται σε όλο τους το βάθος από απλοϊκούς και αγράμματους ανθρώπους και δεν γίνονται αντιληπτά από σπουδαίους ερμηνευτές τους με επιστημονικές περγαμηνές, αλλά αμέτοχους της αγιοπνευματικής χάρης. Αυτή είναι μια πολλαπλώς μαρτυρούμενη αλήθεια που θα πρέπει από τους βιβλικούς επιστήμονες να αναδειχθεί περισσότερο στο χώρο της επιστημονικής έρευνας, να τεκμηριωθεί και να αποτελέσει βασική αρχή της. Και αυτό για να μην αδικείται ένας </w:t>
      </w:r>
      <w:r w:rsidRPr="00A53EE7">
        <w:rPr>
          <w:rFonts w:cstheme="minorHAnsi"/>
          <w:sz w:val="20"/>
          <w:szCs w:val="20"/>
          <w:lang w:val="en-US"/>
        </w:rPr>
        <w:t>Bultmann</w:t>
      </w:r>
      <w:r w:rsidRPr="00A53EE7">
        <w:rPr>
          <w:rFonts w:cstheme="minorHAnsi"/>
          <w:sz w:val="20"/>
          <w:szCs w:val="20"/>
        </w:rPr>
        <w:t xml:space="preserve"> που βγάζει  εσφαλμένα  συμπεράσματα, ούτε και οι ευαγγελιστές και πάνω από όλα το ευαγγελικό μήνυμα της σωτηρίας, που είναι και μοναδικό και ανεπανάληπτο. </w:t>
      </w:r>
    </w:p>
    <w:p w14:paraId="24AF06CA" w14:textId="1DE5F337" w:rsidR="00A53EE7" w:rsidRPr="00A53EE7" w:rsidRDefault="00A53EE7" w:rsidP="005244AA">
      <w:pPr>
        <w:ind w:right="43"/>
        <w:jc w:val="both"/>
        <w:rPr>
          <w:rFonts w:cstheme="minorHAnsi"/>
          <w:sz w:val="20"/>
          <w:szCs w:val="20"/>
        </w:rPr>
      </w:pPr>
      <w:r w:rsidRPr="00A53EE7">
        <w:rPr>
          <w:rFonts w:cstheme="minorHAnsi"/>
          <w:sz w:val="20"/>
          <w:szCs w:val="20"/>
        </w:rPr>
        <w:t xml:space="preserve">Γιατί ως ανθρώπινος πολιτισμός θα συνεχίσουμε να παράγουμε ποίηση, μύθους, ιστορία, φιλοσοφία, τεχνολογία, τέχνη, θρησκείες και ό,τι άλλο όμορφο και αναγκαίο χρειάζεται για να επιβιώνουμε, αλλά και να αναμορφώνουμε τη ζωή μας… ευαγγέλια δεν πρόκειται να ξαναγράψουμε,  που αποβλέπουν στο να μεταγγίσουν στον κόσμο το μόνο καινό υπό τον ήλιο, ότι ο Θεός καταδέχτηκε να γίνει  για μας άνθρωπος, όχι για να κάνει καλύτερη τη ζωή μας, αλλά για να μας καταστήσει μέτοχους κατά χάρη της δικής του φύσης. Αυτό που είναι η μόνη με </w:t>
      </w:r>
      <w:r w:rsidR="0085109F">
        <w:rPr>
          <w:rFonts w:cstheme="minorHAnsi"/>
          <w:sz w:val="20"/>
          <w:szCs w:val="20"/>
        </w:rPr>
        <w:t>πολλαπλά</w:t>
      </w:r>
      <w:r w:rsidRPr="00A53EE7">
        <w:rPr>
          <w:rFonts w:cstheme="minorHAnsi"/>
          <w:sz w:val="20"/>
          <w:szCs w:val="20"/>
        </w:rPr>
        <w:t xml:space="preserve"> τεκμήρια να τη στηρίζουν, αλήθεια και τη μεταγγίζουν με ένα μοναδικό τρόπο τα ανεπανάληπτα αυτά γραμματειακά είδη της παγκόσμιας γραπτής παράδοσης δεν είναι πρέπον να τα πνίγουμε με τους φιλολογικούς ή θεολογικούς αναστοχασμούς μας και να μην επιτρέπουμε έτσι να αναδεικνύεται το αιώνιο και σπουδαίο μήνυμα που περιέχουν. </w:t>
      </w:r>
    </w:p>
    <w:p w14:paraId="4E1B0EC5" w14:textId="69A430F9" w:rsidR="00A53EE7" w:rsidRDefault="00A53EE7">
      <w:pPr>
        <w:pStyle w:val="a6"/>
      </w:pPr>
    </w:p>
  </w:footnote>
  <w:footnote w:id="383">
    <w:p w14:paraId="3EB3256C" w14:textId="5D1FACD4" w:rsidR="00B85DA9" w:rsidRDefault="00B85DA9" w:rsidP="00850ECF">
      <w:pPr>
        <w:pStyle w:val="a6"/>
        <w:jc w:val="both"/>
      </w:pPr>
      <w:r w:rsidRPr="00A2247E">
        <w:rPr>
          <w:rStyle w:val="a7"/>
        </w:rPr>
        <w:footnoteRef/>
      </w:r>
      <w:r>
        <w:t xml:space="preserve"> </w:t>
      </w:r>
      <w:r>
        <w:fldChar w:fldCharType="begin"/>
      </w:r>
      <w:r w:rsidR="00F2050E">
        <w:instrText xml:space="preserve"> ADDIN ZOTERO_ITEM CSL_CITATION {"citationID":"YD3VHngH","properties":{"formattedCitation":"\\uc0\\u922{}\\uc0\\u913{}\\uc0\\u929{}\\uc0\\u913{}\\uc0\\u922{}\\uc0\\u927{}\\uc0\\u923{}\\uc0\\u919{}\\uc0\\u931{} \\uc0\\u935{}\\uc0\\u929{}\\uc0\\u919{}\\uc0\\u931{}\\uc0\\u932{}\\uc0\\u927{}\\uc0\\u931{}, {\\i{}\\uc0\\u920{}\\uc0\\u917{}\\uc0\\u924{}\\uc0\\u913{}\\uc0\\u932{}\\uc0\\u913{} \\uc0\\u917{}\\uc0\\u929{}\\uc0\\u924{}\\uc0\\u919{}\\uc0\\u925{}\\uc0\\u917{}\\uc0\\u921{}\\uc0\\u913{}\\uc0\\u931{} \\uc0\\u922{}\\uc0\\u913{}\\uc0\\u921{} \\uc0\\u920{}\\uc0\\u917{}\\uc0\\u927{}\\uc0\\u923{}\\uc0\\u927{}\\uc0\\u915{}\\uc0\\u921{}\\uc0\\u913{}\\uc0\\u931{} \\uc0\\u932{}\\uc0\\u919{}\\uc0\\u931{} \\uc0\\u922{}\\uc0\\u913{}\\uc0\\u921{}\\uc0\\u925{}\\uc0\\u919{}\\uc0\\u931{} \\uc0\\u916{}\\uc0\\u921{}\\uc0\\u913{}\\uc0\\u920{}\\uc0\\u919{}\\uc0\\u922{}\\uc0\\u919{}\\uc0\\u931{}}.","plainCitation":"ΚΑΡΑΚΟΛΗΣ ΧΡΗΣΤΟΣ, ΘΕΜΑΤΑ ΕΡΜΗΝΕΙΑΣ ΚΑΙ ΘΕΟΛΟΓΙΑΣ ΤΗΣ ΚΑΙΝΗΣ ΔΙΑΘΗΚΗΣ.","dontUpdate":true,"noteIndex":383},"citationItems":[{"id":299,"uris":["http://zotero.org/users/local/KmiWnhYE/items/MTIC6IUQ"],"uri":["http://zotero.org/users/local/KmiWnhYE/items/MTIC6IUQ"],"itemData":{"id":299,"type":"book","event-place":"ΘΕΣΣΑΛΟΝΙΚΗ","publisher":"ΠΟΥΡΝΑΡΑ","publisher-place":"ΘΕΣΣΑΛΟΝΙΚΗ","title":"ΘΕΜΑΤΑ ΕΡΜΗΝΕΙΑΣ ΚΑΙ ΘΕΟΛΟΓΙΑΣ ΤΗΣ ΚΑΙΝΗΣ ΔΙΑΘΗΚΗΣ","author":[{"literal":"ΚΑΡΑΚΟΛΗΣ ΧΡΗΣΤΟΣ"}],"issued":{"date-parts":[["2005"]]}}}],"schema":"https://github.com/citation-style-language/schema/raw/master/csl-citation.json"} </w:instrText>
      </w:r>
      <w:r>
        <w:fldChar w:fldCharType="separate"/>
      </w:r>
      <w:r w:rsidR="003B53D8" w:rsidRPr="00274C8A">
        <w:rPr>
          <w:rFonts w:ascii="Calibri" w:hAnsi="Calibri" w:cs="Calibri"/>
          <w:szCs w:val="24"/>
        </w:rPr>
        <w:t>Καρακ</w:t>
      </w:r>
      <w:r w:rsidR="00123A3F">
        <w:rPr>
          <w:rFonts w:ascii="Calibri" w:hAnsi="Calibri" w:cs="Calibri"/>
          <w:szCs w:val="24"/>
        </w:rPr>
        <w:t>ό</w:t>
      </w:r>
      <w:r w:rsidR="003B53D8" w:rsidRPr="00274C8A">
        <w:rPr>
          <w:rFonts w:ascii="Calibri" w:hAnsi="Calibri" w:cs="Calibri"/>
          <w:szCs w:val="24"/>
        </w:rPr>
        <w:t xml:space="preserve">λης </w:t>
      </w:r>
      <w:r w:rsidR="00123A3F" w:rsidRPr="00274C8A">
        <w:rPr>
          <w:rFonts w:ascii="Calibri" w:hAnsi="Calibri" w:cs="Calibri"/>
          <w:szCs w:val="24"/>
        </w:rPr>
        <w:t>Χρήστος</w:t>
      </w:r>
      <w:r w:rsidR="003B53D8" w:rsidRPr="00274C8A">
        <w:rPr>
          <w:rFonts w:ascii="Calibri" w:hAnsi="Calibri" w:cs="Calibri"/>
          <w:szCs w:val="24"/>
        </w:rPr>
        <w:t xml:space="preserve">, </w:t>
      </w:r>
      <w:r w:rsidR="00123A3F" w:rsidRPr="00274C8A">
        <w:rPr>
          <w:rFonts w:ascii="Calibri" w:hAnsi="Calibri" w:cs="Calibri"/>
          <w:i/>
          <w:iCs/>
          <w:szCs w:val="24"/>
        </w:rPr>
        <w:t>Θέματα</w:t>
      </w:r>
      <w:r w:rsidR="003B53D8" w:rsidRPr="00274C8A">
        <w:rPr>
          <w:rFonts w:ascii="Calibri" w:hAnsi="Calibri" w:cs="Calibri"/>
          <w:i/>
          <w:iCs/>
          <w:szCs w:val="24"/>
        </w:rPr>
        <w:t xml:space="preserve"> </w:t>
      </w:r>
      <w:r w:rsidR="00123A3F" w:rsidRPr="00274C8A">
        <w:rPr>
          <w:rFonts w:ascii="Calibri" w:hAnsi="Calibri" w:cs="Calibri"/>
          <w:i/>
          <w:iCs/>
          <w:szCs w:val="24"/>
        </w:rPr>
        <w:t>Ερμηνείας</w:t>
      </w:r>
      <w:r w:rsidR="003B53D8" w:rsidRPr="00274C8A">
        <w:rPr>
          <w:rFonts w:ascii="Calibri" w:hAnsi="Calibri" w:cs="Calibri"/>
          <w:i/>
          <w:iCs/>
          <w:szCs w:val="24"/>
        </w:rPr>
        <w:t xml:space="preserve"> </w:t>
      </w:r>
      <w:r w:rsidR="00123A3F">
        <w:rPr>
          <w:rFonts w:ascii="Calibri" w:hAnsi="Calibri" w:cs="Calibri"/>
          <w:i/>
          <w:iCs/>
          <w:szCs w:val="24"/>
        </w:rPr>
        <w:t>κ</w:t>
      </w:r>
      <w:r w:rsidR="003B53D8" w:rsidRPr="00274C8A">
        <w:rPr>
          <w:rFonts w:ascii="Calibri" w:hAnsi="Calibri" w:cs="Calibri"/>
          <w:i/>
          <w:iCs/>
          <w:szCs w:val="24"/>
        </w:rPr>
        <w:t xml:space="preserve">αι </w:t>
      </w:r>
      <w:r w:rsidR="00123A3F" w:rsidRPr="00274C8A">
        <w:rPr>
          <w:rFonts w:ascii="Calibri" w:hAnsi="Calibri" w:cs="Calibri"/>
          <w:i/>
          <w:iCs/>
          <w:szCs w:val="24"/>
        </w:rPr>
        <w:t>Θεολογίας</w:t>
      </w:r>
      <w:r w:rsidR="003B53D8" w:rsidRPr="00274C8A">
        <w:rPr>
          <w:rFonts w:ascii="Calibri" w:hAnsi="Calibri" w:cs="Calibri"/>
          <w:i/>
          <w:iCs/>
          <w:szCs w:val="24"/>
        </w:rPr>
        <w:t xml:space="preserve"> </w:t>
      </w:r>
      <w:r w:rsidR="00123A3F">
        <w:rPr>
          <w:rFonts w:ascii="Calibri" w:hAnsi="Calibri" w:cs="Calibri"/>
          <w:i/>
          <w:iCs/>
          <w:szCs w:val="24"/>
        </w:rPr>
        <w:t>τ</w:t>
      </w:r>
      <w:r w:rsidR="003B53D8" w:rsidRPr="00274C8A">
        <w:rPr>
          <w:rFonts w:ascii="Calibri" w:hAnsi="Calibri" w:cs="Calibri"/>
          <w:i/>
          <w:iCs/>
          <w:szCs w:val="24"/>
        </w:rPr>
        <w:t xml:space="preserve">ης </w:t>
      </w:r>
      <w:r w:rsidR="00123A3F" w:rsidRPr="00274C8A">
        <w:rPr>
          <w:rFonts w:ascii="Calibri" w:hAnsi="Calibri" w:cs="Calibri"/>
          <w:i/>
          <w:iCs/>
          <w:szCs w:val="24"/>
        </w:rPr>
        <w:t>Καινής</w:t>
      </w:r>
      <w:r w:rsidR="003B53D8" w:rsidRPr="00274C8A">
        <w:rPr>
          <w:rFonts w:ascii="Calibri" w:hAnsi="Calibri" w:cs="Calibri"/>
          <w:i/>
          <w:iCs/>
          <w:szCs w:val="24"/>
        </w:rPr>
        <w:t xml:space="preserve"> </w:t>
      </w:r>
      <w:r w:rsidR="00123A3F" w:rsidRPr="00274C8A">
        <w:rPr>
          <w:rFonts w:ascii="Calibri" w:hAnsi="Calibri" w:cs="Calibri"/>
          <w:i/>
          <w:iCs/>
          <w:szCs w:val="24"/>
        </w:rPr>
        <w:t>Διαθήκης</w:t>
      </w:r>
      <w:r w:rsidR="003B53D8" w:rsidRPr="00274C8A">
        <w:rPr>
          <w:rFonts w:ascii="Calibri" w:hAnsi="Calibri" w:cs="Calibri"/>
          <w:szCs w:val="24"/>
        </w:rPr>
        <w:t>.</w:t>
      </w:r>
      <w:r>
        <w:fldChar w:fldCharType="end"/>
      </w:r>
      <w:r w:rsidR="00123A3F">
        <w:t xml:space="preserve"> </w:t>
      </w:r>
      <w:r w:rsidR="003B53D8">
        <w:t>Σ</w:t>
      </w:r>
      <w:r w:rsidR="00222AEA">
        <w:t>ελ.</w:t>
      </w:r>
      <w:r w:rsidR="003B53D8">
        <w:t xml:space="preserve"> 195</w:t>
      </w:r>
      <w:r w:rsidR="00123A3F">
        <w:t>.</w:t>
      </w:r>
    </w:p>
  </w:footnote>
  <w:footnote w:id="384">
    <w:p w14:paraId="46F49CAF" w14:textId="4166C34A" w:rsidR="007844FB" w:rsidRPr="001A64C5" w:rsidRDefault="007844FB" w:rsidP="00850ECF">
      <w:pPr>
        <w:pStyle w:val="a6"/>
        <w:jc w:val="both"/>
      </w:pPr>
      <w:r w:rsidRPr="00A2247E">
        <w:rPr>
          <w:rStyle w:val="a7"/>
        </w:rPr>
        <w:footnoteRef/>
      </w:r>
      <w:r w:rsidR="003B53D8">
        <w:t xml:space="preserve"> </w:t>
      </w:r>
      <w:r>
        <w:fldChar w:fldCharType="begin"/>
      </w:r>
      <w:r w:rsidR="00F2050E">
        <w:instrText xml:space="preserve"> ADDIN ZOTERO_ITEM CSL_CITATION {"citationID":"HS5MLtnu","properties":{"formattedCitation":"\\uc0\\u932{}\\uc0\\u929{}\\uc0\\u917{}\\uc0\\u924{}\\uc0\\u928{}\\uc0\\u917{}\\uc0\\u923{}\\uc0\\u913{}\\uc0\\u931{},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384},"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3B53D8" w:rsidRPr="00CC5033">
        <w:rPr>
          <w:rFonts w:ascii="Calibri" w:hAnsi="Calibri" w:cs="Calibri"/>
          <w:szCs w:val="24"/>
        </w:rPr>
        <w:t>Τρεμπ</w:t>
      </w:r>
      <w:r w:rsidR="00123A3F">
        <w:rPr>
          <w:rFonts w:ascii="Calibri" w:hAnsi="Calibri" w:cs="Calibri"/>
          <w:szCs w:val="24"/>
        </w:rPr>
        <w:t>έ</w:t>
      </w:r>
      <w:r w:rsidR="003B53D8" w:rsidRPr="00CC5033">
        <w:rPr>
          <w:rFonts w:ascii="Calibri" w:hAnsi="Calibri" w:cs="Calibri"/>
          <w:szCs w:val="24"/>
        </w:rPr>
        <w:t xml:space="preserve">λας, </w:t>
      </w:r>
      <w:r w:rsidR="00123A3F" w:rsidRPr="00CC5033">
        <w:rPr>
          <w:rFonts w:ascii="Calibri" w:hAnsi="Calibri" w:cs="Calibri"/>
          <w:i/>
          <w:iCs/>
          <w:szCs w:val="24"/>
        </w:rPr>
        <w:t>Υπόμνημα</w:t>
      </w:r>
      <w:r w:rsidR="003B53D8" w:rsidRPr="00CC5033">
        <w:rPr>
          <w:rFonts w:ascii="Calibri" w:hAnsi="Calibri" w:cs="Calibri"/>
          <w:i/>
          <w:iCs/>
          <w:szCs w:val="24"/>
        </w:rPr>
        <w:t xml:space="preserve"> Στο </w:t>
      </w:r>
      <w:r w:rsidR="00123A3F" w:rsidRPr="00CC5033">
        <w:rPr>
          <w:rFonts w:ascii="Calibri" w:hAnsi="Calibri" w:cs="Calibri"/>
          <w:i/>
          <w:iCs/>
          <w:szCs w:val="24"/>
        </w:rPr>
        <w:t>Κατά</w:t>
      </w:r>
      <w:r w:rsidR="003B53D8" w:rsidRPr="00CC5033">
        <w:rPr>
          <w:rFonts w:ascii="Calibri" w:hAnsi="Calibri" w:cs="Calibri"/>
          <w:i/>
          <w:iCs/>
          <w:szCs w:val="24"/>
        </w:rPr>
        <w:t xml:space="preserve"> </w:t>
      </w:r>
      <w:r w:rsidR="00123A3F" w:rsidRPr="00CC5033">
        <w:rPr>
          <w:rFonts w:ascii="Calibri" w:hAnsi="Calibri" w:cs="Calibri"/>
          <w:i/>
          <w:iCs/>
          <w:szCs w:val="24"/>
        </w:rPr>
        <w:t>Ιωάννη</w:t>
      </w:r>
      <w:r w:rsidR="003B53D8" w:rsidRPr="00CC5033">
        <w:rPr>
          <w:rFonts w:ascii="Calibri" w:hAnsi="Calibri" w:cs="Calibri"/>
          <w:szCs w:val="24"/>
        </w:rPr>
        <w:t>.</w:t>
      </w:r>
      <w:r>
        <w:fldChar w:fldCharType="end"/>
      </w:r>
      <w:r w:rsidR="00123A3F">
        <w:t xml:space="preserve"> </w:t>
      </w:r>
      <w:r w:rsidR="003B53D8">
        <w:t>Σ</w:t>
      </w:r>
      <w:r w:rsidR="00222AEA">
        <w:t>ελ.</w:t>
      </w:r>
      <w:r w:rsidR="003B53D8" w:rsidRPr="001A64C5">
        <w:t xml:space="preserve"> </w:t>
      </w:r>
      <w:r w:rsidR="003B53D8">
        <w:t>639</w:t>
      </w:r>
      <w:r w:rsidR="003B53D8" w:rsidRPr="001A64C5">
        <w:t>.</w:t>
      </w:r>
    </w:p>
  </w:footnote>
  <w:footnote w:id="385">
    <w:p w14:paraId="2071B240" w14:textId="0C3176D0" w:rsidR="00E957CD" w:rsidRDefault="00E957CD" w:rsidP="00850ECF">
      <w:pPr>
        <w:pStyle w:val="a6"/>
        <w:jc w:val="both"/>
      </w:pPr>
      <w:r w:rsidRPr="00A2247E">
        <w:rPr>
          <w:rStyle w:val="a7"/>
        </w:rPr>
        <w:footnoteRef/>
      </w:r>
      <w:r w:rsidR="003B53D8">
        <w:t xml:space="preserve"> </w:t>
      </w:r>
      <w:r>
        <w:fldChar w:fldCharType="begin"/>
      </w:r>
      <w:r w:rsidR="00F2050E">
        <w:instrText xml:space="preserve"> ADDIN ZOTERO_ITEM CSL_CITATION {"citationID":"ZRirmxJg","properties":{"formattedCitation":"\\uc0\\u934{}\\uc0\\u921{}\\uc0\\u923{}\\uc0\\u921{}\\uc0\\u928{}\\uc0\\u928{}\\uc0\\u921{}\\uc0\\u916{}\\uc0\\u919{}\\uc0\\u931{} \\uc0\\u922{}\\uc0\\u923{}\\uc0\\u917{}\\uc0\\u937{}\\uc0\\u925{}, {\\i{}\\uc0\\u921{}\\uc0\\u931{}\\uc0\\u932{}\\uc0\\u927{}\\uc0\\u929{}\\uc0\\u921{}\\uc0\\u913{} \\uc0\\u917{}\\uc0\\u928{}\\uc0\\u927{}\\uc0\\u935{}\\uc0\\u919{}\\uc0\\u931{} \\uc0\\u922{}\\uc0\\u913{}\\uc0\\u921{}\\uc0\\u925{}\\uc0\\u919{}\\uc0\\u931{} \\uc0\\u916{}\\uc0\\u921{}\\uc0\\u913{}\\uc0\\u920{}\\uc0\\u919{}\\uc0\\u922{}\\uc0\\u919{}\\uc0\\u931{}} (\\uc0\\u913{}\\uc0\\u920{}\\uc0\\u919{}\\uc0\\u925{}\\uc0\\u913{}\\uc0\\u921{}: \\uc0\\u921{}\\uc0\\u916{}\\uc0\\u921{}\\uc0\\u937{}\\uc0\\u932{}\\uc0\\u919{}\\uc0\\u931{}, 1958).","plainCitation":"ΦΙΛΙΠΠΙΔΗΣ ΚΛΕΩΝ, ΙΣΤΟΡΙΑ ΕΠΟΧΗΣ ΚΑΙΝΗΣ ΔΙΑΘΗΚΗΣ (ΑΘΗΝΑΙ: ΙΔΙΩΤΗΣ, 1958).","dontUpdate":true,"noteIndex":385},"citationItems":[{"id":220,"uris":["http://zotero.org/users/local/KmiWnhYE/items/GF59L2BT"],"uri":["http://zotero.org/users/local/KmiWnhYE/items/GF59L2BT"],"itemData":{"id":220,"type":"book","event-place":"ΑΘΗΝΑΙ","publisher":"ΙΔΙΩΤΗΣ","publisher-place":"ΑΘΗΝΑΙ","title":"ΙΣΤΟΡΙΑ ΕΠΟΧΗΣ ΚΑΙΝΗΣ ΔΙΑΘΗΚΗΣ","author":[{"literal":"ΦΙΛΙΠΠΙΔΗΣ ΚΛΕΩΝ"}],"issued":{"date-parts":[["1958"]]}}}],"schema":"https://github.com/citation-style-language/schema/raw/master/csl-citation.json"} </w:instrText>
      </w:r>
      <w:r>
        <w:fldChar w:fldCharType="separate"/>
      </w:r>
      <w:r w:rsidR="003B53D8" w:rsidRPr="00E957CD">
        <w:rPr>
          <w:rFonts w:ascii="Calibri" w:hAnsi="Calibri" w:cs="Calibri"/>
          <w:szCs w:val="24"/>
        </w:rPr>
        <w:t>Φιλιππ</w:t>
      </w:r>
      <w:r w:rsidR="00123A3F">
        <w:rPr>
          <w:rFonts w:ascii="Calibri" w:hAnsi="Calibri" w:cs="Calibri"/>
          <w:szCs w:val="24"/>
        </w:rPr>
        <w:t>ί</w:t>
      </w:r>
      <w:r w:rsidR="003B53D8" w:rsidRPr="00E957CD">
        <w:rPr>
          <w:rFonts w:ascii="Calibri" w:hAnsi="Calibri" w:cs="Calibri"/>
          <w:szCs w:val="24"/>
        </w:rPr>
        <w:t>δης Κλ</w:t>
      </w:r>
      <w:r w:rsidR="00123A3F">
        <w:rPr>
          <w:rFonts w:ascii="Calibri" w:hAnsi="Calibri" w:cs="Calibri"/>
          <w:szCs w:val="24"/>
        </w:rPr>
        <w:t>έ</w:t>
      </w:r>
      <w:r w:rsidR="003B53D8" w:rsidRPr="00E957CD">
        <w:rPr>
          <w:rFonts w:ascii="Calibri" w:hAnsi="Calibri" w:cs="Calibri"/>
          <w:szCs w:val="24"/>
        </w:rPr>
        <w:t xml:space="preserve">ων, </w:t>
      </w:r>
      <w:r w:rsidR="00123A3F" w:rsidRPr="00E957CD">
        <w:rPr>
          <w:rFonts w:ascii="Calibri" w:hAnsi="Calibri" w:cs="Calibri"/>
          <w:i/>
          <w:iCs/>
          <w:szCs w:val="24"/>
        </w:rPr>
        <w:t>Ιστορία</w:t>
      </w:r>
      <w:r w:rsidR="003B53D8" w:rsidRPr="00E957CD">
        <w:rPr>
          <w:rFonts w:ascii="Calibri" w:hAnsi="Calibri" w:cs="Calibri"/>
          <w:i/>
          <w:iCs/>
          <w:szCs w:val="24"/>
        </w:rPr>
        <w:t xml:space="preserve"> </w:t>
      </w:r>
      <w:r w:rsidR="00123A3F" w:rsidRPr="00E957CD">
        <w:rPr>
          <w:rFonts w:ascii="Calibri" w:hAnsi="Calibri" w:cs="Calibri"/>
          <w:i/>
          <w:iCs/>
          <w:szCs w:val="24"/>
        </w:rPr>
        <w:t>Εποχής</w:t>
      </w:r>
      <w:r w:rsidR="003B53D8" w:rsidRPr="00E957CD">
        <w:rPr>
          <w:rFonts w:ascii="Calibri" w:hAnsi="Calibri" w:cs="Calibri"/>
          <w:i/>
          <w:iCs/>
          <w:szCs w:val="24"/>
        </w:rPr>
        <w:t xml:space="preserve"> </w:t>
      </w:r>
      <w:r w:rsidR="00123A3F" w:rsidRPr="00E957CD">
        <w:rPr>
          <w:rFonts w:ascii="Calibri" w:hAnsi="Calibri" w:cs="Calibri"/>
          <w:i/>
          <w:iCs/>
          <w:szCs w:val="24"/>
        </w:rPr>
        <w:t>Καινής</w:t>
      </w:r>
      <w:r w:rsidR="003B53D8" w:rsidRPr="00E957CD">
        <w:rPr>
          <w:rFonts w:ascii="Calibri" w:hAnsi="Calibri" w:cs="Calibri"/>
          <w:i/>
          <w:iCs/>
          <w:szCs w:val="24"/>
        </w:rPr>
        <w:t xml:space="preserve"> Διαθηκης</w:t>
      </w:r>
      <w:r w:rsidR="003B53D8" w:rsidRPr="00E957CD">
        <w:rPr>
          <w:rFonts w:ascii="Calibri" w:hAnsi="Calibri" w:cs="Calibri"/>
          <w:szCs w:val="24"/>
        </w:rPr>
        <w:t xml:space="preserve"> (Αθ</w:t>
      </w:r>
      <w:r w:rsidR="00123A3F">
        <w:rPr>
          <w:rFonts w:ascii="Calibri" w:hAnsi="Calibri" w:cs="Calibri"/>
          <w:szCs w:val="24"/>
        </w:rPr>
        <w:t>ή</w:t>
      </w:r>
      <w:r w:rsidR="003B53D8" w:rsidRPr="00E957CD">
        <w:rPr>
          <w:rFonts w:ascii="Calibri" w:hAnsi="Calibri" w:cs="Calibri"/>
          <w:szCs w:val="24"/>
        </w:rPr>
        <w:t>ναι: Ιδι</w:t>
      </w:r>
      <w:r w:rsidR="00123A3F">
        <w:rPr>
          <w:rFonts w:ascii="Calibri" w:hAnsi="Calibri" w:cs="Calibri"/>
          <w:szCs w:val="24"/>
        </w:rPr>
        <w:t>ώ</w:t>
      </w:r>
      <w:r w:rsidR="003B53D8" w:rsidRPr="00E957CD">
        <w:rPr>
          <w:rFonts w:ascii="Calibri" w:hAnsi="Calibri" w:cs="Calibri"/>
          <w:szCs w:val="24"/>
        </w:rPr>
        <w:t>της, 1958).</w:t>
      </w:r>
      <w:r>
        <w:fldChar w:fldCharType="end"/>
      </w:r>
      <w:r>
        <w:t>Σ</w:t>
      </w:r>
      <w:r w:rsidR="00222AEA">
        <w:t>ελ.</w:t>
      </w:r>
      <w:r>
        <w:t xml:space="preserve"> 529-530</w:t>
      </w:r>
      <w:r w:rsidR="00123A3F">
        <w:t>.</w:t>
      </w:r>
    </w:p>
  </w:footnote>
  <w:footnote w:id="386">
    <w:p w14:paraId="1FA4E14C" w14:textId="4D071E81" w:rsidR="00380AF7" w:rsidRDefault="00380AF7">
      <w:pPr>
        <w:pStyle w:val="a6"/>
      </w:pPr>
      <w:r w:rsidRPr="00A2247E">
        <w:rPr>
          <w:rStyle w:val="a7"/>
        </w:rPr>
        <w:footnoteRef/>
      </w:r>
      <w:r>
        <w:t xml:space="preserve"> </w:t>
      </w:r>
      <w:r>
        <w:fldChar w:fldCharType="begin"/>
      </w:r>
      <w:r w:rsidR="00F2050E">
        <w:instrText xml:space="preserve"> ADDIN ZOTERO_ITEM CSL_CITATION {"citationID":"kEfkX8YN","properties":{"formattedCitation":"\\uc0\\u934{}\\uc0\\u929{}\\uc0\\u917{}\\uc0\\u921{}\\uc0\\u916{}\\uc0\\u917{}\\uc0\\u929{}\\uc0\\u921{}\\uc0\\u922{}\\uc0\\u927{}\\uc0\\u933{} \\uc0\\u915{}. \\uc0\\u934{}\\uc0\\u913{}\\uc0\\u929{}\\uc0\\u929{}\\uc0\\u913{}\\uc0\\u929{}, {\\i{}\\uc0\\u927{} \\uc0\\u914{}\\uc0\\u921{}\\uc0\\u927{}\\uc0\\u931{} \\uc0\\u932{}\\uc0\\u927{}\\uc0\\u933{} \\uc0\\u935{}\\uc0\\u929{}\\uc0\\u921{}\\uc0\\u931{}\\uc0\\u932{}\\uc0\\u927{}\\uc0\\u933{}} (\\uc0\\u917{}\\uc0\\u922{}\\uc0\\u916{}\\uc0\\u927{}\\uc0\\u931{}\\uc0\\u917{}\\uc0\\u921{}\\uc0\\u931{} \\uc0\\u913{}\\uc0\\u922{}\\uc0\\u929{}\\uc0\\u927{}\\uc0\\u928{}\\uc0\\u927{}\\uc0\\u923{}\\uc0\\u917{}\\uc0\\u937{}\\uc0\\u931{}, 1898).","plainCitation":"ΦΡΕΙΔΕΡΙΚΟΥ Γ. ΦΑΡΡΑΡ, Ο ΒΙΟΣ ΤΟΥ ΧΡΙΣΤΟΥ (ΕΚΔΟΣΕΙΣ ΑΚΡΟΠΟΛΕΩΣ, 1898).","dontUpdate":true,"noteIndex":386},"citationItems":[{"id":104,"uris":["http://zotero.org/users/local/KmiWnhYE/items/6Y4HRNZX"],"uri":["http://zotero.org/users/local/KmiWnhYE/items/6Y4HRNZX"],"itemData":{"id":104,"type":"book","publisher":"ΕΚΔΟΣΕΙΣ ΑΚΡΟΠΟΛΕΩΣ","title":"Ο ΒΙΟΣ ΤΟΥ ΧΡΙΣΤΟΥ","author":[{"literal":"ΦΡΕΙΔΕΡΙΚΟΥ Γ. ΦΑΡΡΑΡ"}],"issued":{"date-parts":[["1898"]]}}}],"schema":"https://github.com/citation-style-language/schema/raw/master/csl-citation.json"} </w:instrText>
      </w:r>
      <w:r>
        <w:fldChar w:fldCharType="separate"/>
      </w:r>
      <w:r w:rsidRPr="00380AF7">
        <w:rPr>
          <w:rFonts w:ascii="Calibri" w:hAnsi="Calibri" w:cs="Calibri"/>
          <w:szCs w:val="24"/>
        </w:rPr>
        <w:t>Φ</w:t>
      </w:r>
      <w:r w:rsidR="003B53D8" w:rsidRPr="00380AF7">
        <w:rPr>
          <w:rFonts w:ascii="Calibri" w:hAnsi="Calibri" w:cs="Calibri"/>
          <w:szCs w:val="24"/>
        </w:rPr>
        <w:t>ρειδερ</w:t>
      </w:r>
      <w:r w:rsidR="0085109F">
        <w:rPr>
          <w:rFonts w:ascii="Calibri" w:hAnsi="Calibri" w:cs="Calibri"/>
          <w:szCs w:val="24"/>
        </w:rPr>
        <w:t>ί</w:t>
      </w:r>
      <w:r w:rsidR="003B53D8" w:rsidRPr="00380AF7">
        <w:rPr>
          <w:rFonts w:ascii="Calibri" w:hAnsi="Calibri" w:cs="Calibri"/>
          <w:szCs w:val="24"/>
        </w:rPr>
        <w:t>κου Γ. Φαρρ</w:t>
      </w:r>
      <w:r w:rsidR="0085109F">
        <w:rPr>
          <w:rFonts w:ascii="Calibri" w:hAnsi="Calibri" w:cs="Calibri"/>
          <w:szCs w:val="24"/>
        </w:rPr>
        <w:t>ά</w:t>
      </w:r>
      <w:r w:rsidR="003B53D8" w:rsidRPr="00380AF7">
        <w:rPr>
          <w:rFonts w:ascii="Calibri" w:hAnsi="Calibri" w:cs="Calibri"/>
          <w:szCs w:val="24"/>
        </w:rPr>
        <w:t xml:space="preserve">ρ, </w:t>
      </w:r>
      <w:r w:rsidR="003B53D8" w:rsidRPr="00380AF7">
        <w:rPr>
          <w:rFonts w:ascii="Calibri" w:hAnsi="Calibri" w:cs="Calibri"/>
          <w:i/>
          <w:iCs/>
          <w:szCs w:val="24"/>
        </w:rPr>
        <w:t>Ο Β</w:t>
      </w:r>
      <w:r w:rsidR="0085109F">
        <w:rPr>
          <w:rFonts w:ascii="Calibri" w:hAnsi="Calibri" w:cs="Calibri"/>
          <w:i/>
          <w:iCs/>
          <w:szCs w:val="24"/>
        </w:rPr>
        <w:t>ί</w:t>
      </w:r>
      <w:r w:rsidR="003B53D8" w:rsidRPr="00380AF7">
        <w:rPr>
          <w:rFonts w:ascii="Calibri" w:hAnsi="Calibri" w:cs="Calibri"/>
          <w:i/>
          <w:iCs/>
          <w:szCs w:val="24"/>
        </w:rPr>
        <w:t xml:space="preserve">ος </w:t>
      </w:r>
      <w:r w:rsidR="0085109F">
        <w:rPr>
          <w:rFonts w:ascii="Calibri" w:hAnsi="Calibri" w:cs="Calibri"/>
          <w:i/>
          <w:iCs/>
          <w:szCs w:val="24"/>
        </w:rPr>
        <w:t>τ</w:t>
      </w:r>
      <w:r w:rsidR="003B53D8" w:rsidRPr="00380AF7">
        <w:rPr>
          <w:rFonts w:ascii="Calibri" w:hAnsi="Calibri" w:cs="Calibri"/>
          <w:i/>
          <w:iCs/>
          <w:szCs w:val="24"/>
        </w:rPr>
        <w:t>ου Χριστο</w:t>
      </w:r>
      <w:r w:rsidR="0085109F">
        <w:rPr>
          <w:rFonts w:ascii="Calibri" w:hAnsi="Calibri" w:cs="Calibri"/>
          <w:i/>
          <w:iCs/>
          <w:szCs w:val="24"/>
        </w:rPr>
        <w:t>ύ</w:t>
      </w:r>
      <w:r w:rsidR="003B53D8" w:rsidRPr="00380AF7">
        <w:rPr>
          <w:rFonts w:ascii="Calibri" w:hAnsi="Calibri" w:cs="Calibri"/>
          <w:szCs w:val="24"/>
        </w:rPr>
        <w:t xml:space="preserve"> </w:t>
      </w:r>
      <w:r w:rsidR="003B53D8">
        <w:rPr>
          <w:rFonts w:ascii="Calibri" w:hAnsi="Calibri" w:cs="Calibri"/>
          <w:szCs w:val="24"/>
        </w:rPr>
        <w:t>Μετ</w:t>
      </w:r>
      <w:r w:rsidR="0085109F">
        <w:rPr>
          <w:rFonts w:ascii="Calibri" w:hAnsi="Calibri" w:cs="Calibri"/>
          <w:szCs w:val="24"/>
        </w:rPr>
        <w:t>ά</w:t>
      </w:r>
      <w:r w:rsidR="003B53D8">
        <w:rPr>
          <w:rFonts w:ascii="Calibri" w:hAnsi="Calibri" w:cs="Calibri"/>
          <w:szCs w:val="24"/>
        </w:rPr>
        <w:t>φραση Αλ</w:t>
      </w:r>
      <w:r w:rsidR="0085109F">
        <w:rPr>
          <w:rFonts w:ascii="Calibri" w:hAnsi="Calibri" w:cs="Calibri"/>
          <w:szCs w:val="24"/>
        </w:rPr>
        <w:t>έξανδρος</w:t>
      </w:r>
      <w:r w:rsidR="003B53D8">
        <w:rPr>
          <w:rFonts w:ascii="Calibri" w:hAnsi="Calibri" w:cs="Calibri"/>
          <w:szCs w:val="24"/>
        </w:rPr>
        <w:t xml:space="preserve"> Παπαδιαμ</w:t>
      </w:r>
      <w:r w:rsidR="0085109F">
        <w:rPr>
          <w:rFonts w:ascii="Calibri" w:hAnsi="Calibri" w:cs="Calibri"/>
          <w:szCs w:val="24"/>
        </w:rPr>
        <w:t>ά</w:t>
      </w:r>
      <w:r w:rsidR="003B53D8">
        <w:rPr>
          <w:rFonts w:ascii="Calibri" w:hAnsi="Calibri" w:cs="Calibri"/>
          <w:szCs w:val="24"/>
        </w:rPr>
        <w:t>ντης</w:t>
      </w:r>
      <w:r w:rsidR="003B53D8" w:rsidRPr="00380AF7">
        <w:rPr>
          <w:rFonts w:ascii="Calibri" w:hAnsi="Calibri" w:cs="Calibri"/>
          <w:szCs w:val="24"/>
        </w:rPr>
        <w:t>(Εκδ</w:t>
      </w:r>
      <w:r w:rsidR="0085109F">
        <w:rPr>
          <w:rFonts w:ascii="Calibri" w:hAnsi="Calibri" w:cs="Calibri"/>
          <w:szCs w:val="24"/>
        </w:rPr>
        <w:t>ό</w:t>
      </w:r>
      <w:r w:rsidR="003B53D8" w:rsidRPr="00380AF7">
        <w:rPr>
          <w:rFonts w:ascii="Calibri" w:hAnsi="Calibri" w:cs="Calibri"/>
          <w:szCs w:val="24"/>
        </w:rPr>
        <w:t>σεις Ακροπ</w:t>
      </w:r>
      <w:r w:rsidR="0085109F">
        <w:rPr>
          <w:rFonts w:ascii="Calibri" w:hAnsi="Calibri" w:cs="Calibri"/>
          <w:szCs w:val="24"/>
        </w:rPr>
        <w:t>ό</w:t>
      </w:r>
      <w:r w:rsidR="003B53D8" w:rsidRPr="00380AF7">
        <w:rPr>
          <w:rFonts w:ascii="Calibri" w:hAnsi="Calibri" w:cs="Calibri"/>
          <w:szCs w:val="24"/>
        </w:rPr>
        <w:t>λεως, 1898</w:t>
      </w:r>
      <w:r w:rsidRPr="00380AF7">
        <w:rPr>
          <w:rFonts w:ascii="Calibri" w:hAnsi="Calibri" w:cs="Calibri"/>
          <w:szCs w:val="24"/>
        </w:rPr>
        <w:t>).</w:t>
      </w:r>
      <w:r>
        <w:fldChar w:fldCharType="end"/>
      </w:r>
      <w:r>
        <w:t>Σ</w:t>
      </w:r>
      <w:r w:rsidR="00222AEA">
        <w:t>ελ.</w:t>
      </w:r>
      <w:r w:rsidR="0085109F">
        <w:t xml:space="preserve"> </w:t>
      </w:r>
      <w:r>
        <w:t>376</w:t>
      </w:r>
      <w:r w:rsidR="0085109F">
        <w:t>.</w:t>
      </w:r>
    </w:p>
  </w:footnote>
  <w:footnote w:id="387">
    <w:p w14:paraId="0C6B4168" w14:textId="6A6A2CBE" w:rsidR="00442016" w:rsidRPr="00561CB9" w:rsidRDefault="00442016" w:rsidP="00D86105">
      <w:pPr>
        <w:pStyle w:val="a6"/>
        <w:jc w:val="both"/>
      </w:pPr>
      <w:r w:rsidRPr="00A2247E">
        <w:rPr>
          <w:rStyle w:val="a7"/>
        </w:rPr>
        <w:footnoteRef/>
      </w:r>
      <w:r>
        <w:t xml:space="preserve"> </w:t>
      </w:r>
      <w:r>
        <w:fldChar w:fldCharType="begin"/>
      </w:r>
      <w:r w:rsidR="00F2050E">
        <w:instrText xml:space="preserve"> ADDIN ZOTERO_ITEM CSL_CITATION {"citationID":"DhusXrss","properties":{"formattedCitation":"\\uc0\\u934{}\\uc0\\u929{}\\uc0\\u921{}\\uc0\\u932{}\\uc0\\u931{} \\uc0\\u915{}\\uc0\\u922{}\\uc0\\u929{}\\uc0\\u913{}\\uc0\\u934{}, {\\i{}\\uc0\\u917{}\\uc0\\u921{}\\uc0\\u931{}\\uc0\\u913{}\\uc0\\u915{}\\uc0\\u937{}\\uc0\\u915{}\\uc0\\u919{} \\uc0\\u931{}\\uc0\\u932{}\\uc0\\u919{}\\uc0\\u925{} \\uc0\\u913{}\\uc0\\u929{}\\uc0\\u935{}\\uc0\\u913{}\\uc0\\u921{}\\uc0\\u927{}\\uc0\\u915{}\\uc0\\u925{}\\uc0\\u937{}\\uc0\\u931{}\\uc0\\u921{}\\uc0\\u913{}}, \\uc0\\u932{}\\uc0\\u927{}\\uc0\\u924{}\\uc0\\u927{}\\uc0\\u931{} \\uc0\\u914{} (\\uc0\\u913{}\\uc0\\u920{}\\uc0\\u919{}\\uc0\\u925{}\\uc0\\u913{}: \\uc0\\u928{}\\uc0\\u913{}\\uc0\\u928{}\\uc0\\u913{}\\uc0\\u916{}\\uc0\\u919{}\\uc0\\u924{}\\uc0\\u913{}\\uc0\\u931{}, 2009).","plainCitation":"ΦΡΙΤΣ ΓΚΡΑΦ, ΕΙΣΑΓΩΓΗ ΣΤΗΝ ΑΡΧΑΙΟΓΝΩΣΙΑ, ΤΟΜΟΣ Β (ΑΘΗΝΑ: ΠΑΠΑΔΗΜΑΣ, 2009).","dontUpdate":true,"noteIndex":387},"citationItems":[{"id":26,"uris":["http://zotero.org/users/local/KmiWnhYE/items/4TW2WQBV"],"uri":["http://zotero.org/users/local/KmiWnhYE/items/4TW2WQBV"],"itemData":{"id":26,"type":"book","collection-number":"ΤΟΜΟΣ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fldChar w:fldCharType="separate"/>
      </w:r>
      <w:r w:rsidR="007A3CC1" w:rsidRPr="00442016">
        <w:rPr>
          <w:rFonts w:ascii="Calibri" w:hAnsi="Calibri" w:cs="Times New Roman"/>
          <w:szCs w:val="24"/>
        </w:rPr>
        <w:t xml:space="preserve"> Γκραφ</w:t>
      </w:r>
      <w:r w:rsidR="007A3CC1">
        <w:rPr>
          <w:rFonts w:ascii="Calibri" w:hAnsi="Calibri" w:cs="Times New Roman"/>
          <w:szCs w:val="24"/>
        </w:rPr>
        <w:t xml:space="preserve"> </w:t>
      </w:r>
      <w:r w:rsidR="007A3CC1" w:rsidRPr="00442016">
        <w:rPr>
          <w:rFonts w:ascii="Calibri" w:hAnsi="Calibri" w:cs="Times New Roman"/>
          <w:szCs w:val="24"/>
        </w:rPr>
        <w:t xml:space="preserve">Φριτς, </w:t>
      </w:r>
      <w:r w:rsidR="007A3CC1" w:rsidRPr="00442016">
        <w:rPr>
          <w:rFonts w:ascii="Calibri" w:hAnsi="Calibri" w:cs="Times New Roman"/>
          <w:i/>
          <w:iCs/>
          <w:szCs w:val="24"/>
        </w:rPr>
        <w:t>Εισαγωγ</w:t>
      </w:r>
      <w:r w:rsidR="00C434B2">
        <w:rPr>
          <w:rFonts w:ascii="Calibri" w:hAnsi="Calibri" w:cs="Times New Roman"/>
          <w:i/>
          <w:iCs/>
          <w:szCs w:val="24"/>
        </w:rPr>
        <w:t>ή</w:t>
      </w:r>
      <w:r w:rsidR="007A3CC1" w:rsidRPr="00442016">
        <w:rPr>
          <w:rFonts w:ascii="Calibri" w:hAnsi="Calibri" w:cs="Times New Roman"/>
          <w:i/>
          <w:iCs/>
          <w:szCs w:val="24"/>
        </w:rPr>
        <w:t xml:space="preserve"> </w:t>
      </w:r>
      <w:r w:rsidR="00C434B2">
        <w:rPr>
          <w:rFonts w:ascii="Calibri" w:hAnsi="Calibri" w:cs="Times New Roman"/>
          <w:i/>
          <w:iCs/>
          <w:szCs w:val="24"/>
        </w:rPr>
        <w:t>σ</w:t>
      </w:r>
      <w:r w:rsidR="007A3CC1" w:rsidRPr="00442016">
        <w:rPr>
          <w:rFonts w:ascii="Calibri" w:hAnsi="Calibri" w:cs="Times New Roman"/>
          <w:i/>
          <w:iCs/>
          <w:szCs w:val="24"/>
        </w:rPr>
        <w:t>την Αρχαιογνωσ</w:t>
      </w:r>
      <w:r w:rsidR="00C434B2">
        <w:rPr>
          <w:rFonts w:ascii="Calibri" w:hAnsi="Calibri" w:cs="Times New Roman"/>
          <w:i/>
          <w:iCs/>
          <w:szCs w:val="24"/>
        </w:rPr>
        <w:t>ί</w:t>
      </w:r>
      <w:r w:rsidR="007A3CC1" w:rsidRPr="00442016">
        <w:rPr>
          <w:rFonts w:ascii="Calibri" w:hAnsi="Calibri" w:cs="Times New Roman"/>
          <w:i/>
          <w:iCs/>
          <w:szCs w:val="24"/>
        </w:rPr>
        <w:t>α</w:t>
      </w:r>
      <w:r w:rsidR="007A3CC1" w:rsidRPr="00442016">
        <w:rPr>
          <w:rFonts w:ascii="Calibri" w:hAnsi="Calibri" w:cs="Times New Roman"/>
          <w:szCs w:val="24"/>
        </w:rPr>
        <w:t>, Τ</w:t>
      </w:r>
      <w:r w:rsidR="00C434B2">
        <w:rPr>
          <w:rFonts w:ascii="Calibri" w:hAnsi="Calibri" w:cs="Times New Roman"/>
          <w:szCs w:val="24"/>
        </w:rPr>
        <w:t>ό</w:t>
      </w:r>
      <w:r w:rsidR="007A3CC1" w:rsidRPr="00442016">
        <w:rPr>
          <w:rFonts w:ascii="Calibri" w:hAnsi="Calibri" w:cs="Times New Roman"/>
          <w:szCs w:val="24"/>
        </w:rPr>
        <w:t xml:space="preserve">μος Β </w:t>
      </w:r>
      <w:r w:rsidR="007A3CC1">
        <w:rPr>
          <w:rFonts w:ascii="Calibri" w:hAnsi="Calibri" w:cs="Times New Roman"/>
          <w:szCs w:val="24"/>
        </w:rPr>
        <w:t>Μετ</w:t>
      </w:r>
      <w:r w:rsidR="00C434B2">
        <w:rPr>
          <w:rFonts w:ascii="Calibri" w:hAnsi="Calibri" w:cs="Times New Roman"/>
          <w:szCs w:val="24"/>
        </w:rPr>
        <w:t>ά</w:t>
      </w:r>
      <w:r w:rsidR="007A3CC1">
        <w:rPr>
          <w:rFonts w:ascii="Calibri" w:hAnsi="Calibri" w:cs="Times New Roman"/>
          <w:szCs w:val="24"/>
        </w:rPr>
        <w:t>φραση Νικ</w:t>
      </w:r>
      <w:r w:rsidR="00C434B2">
        <w:rPr>
          <w:rFonts w:ascii="Calibri" w:hAnsi="Calibri" w:cs="Times New Roman"/>
          <w:szCs w:val="24"/>
        </w:rPr>
        <w:t>ή</w:t>
      </w:r>
      <w:r w:rsidR="007A3CC1">
        <w:rPr>
          <w:rFonts w:ascii="Calibri" w:hAnsi="Calibri" w:cs="Times New Roman"/>
          <w:szCs w:val="24"/>
        </w:rPr>
        <w:t>τας Δημ</w:t>
      </w:r>
      <w:r w:rsidR="00C434B2">
        <w:rPr>
          <w:rFonts w:ascii="Calibri" w:hAnsi="Calibri" w:cs="Times New Roman"/>
          <w:szCs w:val="24"/>
        </w:rPr>
        <w:t>ή</w:t>
      </w:r>
      <w:r w:rsidR="007A3CC1">
        <w:rPr>
          <w:rFonts w:ascii="Calibri" w:hAnsi="Calibri" w:cs="Times New Roman"/>
          <w:szCs w:val="24"/>
        </w:rPr>
        <w:t>τρης.</w:t>
      </w:r>
      <w:r w:rsidR="007A3CC1" w:rsidRPr="00442016">
        <w:rPr>
          <w:rFonts w:ascii="Calibri" w:hAnsi="Calibri" w:cs="Times New Roman"/>
          <w:szCs w:val="24"/>
        </w:rPr>
        <w:t>(Αθ</w:t>
      </w:r>
      <w:r w:rsidR="00C434B2">
        <w:rPr>
          <w:rFonts w:ascii="Calibri" w:hAnsi="Calibri" w:cs="Times New Roman"/>
          <w:szCs w:val="24"/>
        </w:rPr>
        <w:t>ή</w:t>
      </w:r>
      <w:r w:rsidR="007A3CC1" w:rsidRPr="00442016">
        <w:rPr>
          <w:rFonts w:ascii="Calibri" w:hAnsi="Calibri" w:cs="Times New Roman"/>
          <w:szCs w:val="24"/>
        </w:rPr>
        <w:t xml:space="preserve">να: </w:t>
      </w:r>
      <w:r w:rsidR="00C434B2" w:rsidRPr="00442016">
        <w:rPr>
          <w:rFonts w:ascii="Calibri" w:hAnsi="Calibri" w:cs="Times New Roman"/>
          <w:szCs w:val="24"/>
        </w:rPr>
        <w:t>Παπαδήμας</w:t>
      </w:r>
      <w:r w:rsidR="007A3CC1" w:rsidRPr="00442016">
        <w:rPr>
          <w:rFonts w:ascii="Calibri" w:hAnsi="Calibri" w:cs="Times New Roman"/>
          <w:szCs w:val="24"/>
        </w:rPr>
        <w:t>, 2009).</w:t>
      </w:r>
      <w:r>
        <w:fldChar w:fldCharType="end"/>
      </w:r>
      <w:r w:rsidR="007A3CC1">
        <w:t>Σ</w:t>
      </w:r>
      <w:r w:rsidR="00222AEA">
        <w:t>ελ.</w:t>
      </w:r>
      <w:r w:rsidR="007A3CC1">
        <w:t xml:space="preserve"> 573. </w:t>
      </w:r>
      <w:r w:rsidR="007A3CC1">
        <w:rPr>
          <w:color w:val="FF0000"/>
        </w:rPr>
        <w:t xml:space="preserve">  </w:t>
      </w:r>
      <w:r w:rsidR="007A3CC1" w:rsidRPr="00561CB9">
        <w:rPr>
          <w:color w:val="0D0D0D" w:themeColor="text1" w:themeTint="F2"/>
        </w:rPr>
        <w:t>Επ</w:t>
      </w:r>
      <w:r w:rsidR="007A3CC1">
        <w:rPr>
          <w:color w:val="0D0D0D" w:themeColor="text1" w:themeTint="F2"/>
        </w:rPr>
        <w:t>ί</w:t>
      </w:r>
      <w:r w:rsidR="007A3CC1" w:rsidRPr="00561CB9">
        <w:rPr>
          <w:color w:val="0D0D0D" w:themeColor="text1" w:themeTint="F2"/>
        </w:rPr>
        <w:t xml:space="preserve">σης </w:t>
      </w:r>
      <w:r w:rsidR="00CC073A">
        <w:rPr>
          <w:color w:val="0D0D0D" w:themeColor="text1" w:themeTint="F2"/>
        </w:rPr>
        <w:t>«</w:t>
      </w:r>
      <w:r w:rsidR="007A3CC1" w:rsidRPr="00561CB9">
        <w:rPr>
          <w:color w:val="0D0D0D" w:themeColor="text1" w:themeTint="F2"/>
        </w:rPr>
        <w:t>Ι</w:t>
      </w:r>
      <w:r w:rsidR="00CC073A">
        <w:rPr>
          <w:color w:val="0D0D0D" w:themeColor="text1" w:themeTint="F2"/>
        </w:rPr>
        <w:t xml:space="preserve">στορία </w:t>
      </w:r>
      <w:r w:rsidR="007A3CC1" w:rsidRPr="00561CB9">
        <w:rPr>
          <w:color w:val="0D0D0D" w:themeColor="text1" w:themeTint="F2"/>
        </w:rPr>
        <w:t>Ε</w:t>
      </w:r>
      <w:r w:rsidR="00CC073A">
        <w:rPr>
          <w:color w:val="0D0D0D" w:themeColor="text1" w:themeTint="F2"/>
        </w:rPr>
        <w:t xml:space="preserve">ποχής </w:t>
      </w:r>
      <w:r w:rsidR="007A3CC1" w:rsidRPr="00561CB9">
        <w:rPr>
          <w:color w:val="0D0D0D" w:themeColor="text1" w:themeTint="F2"/>
        </w:rPr>
        <w:t>Κ</w:t>
      </w:r>
      <w:r w:rsidR="00CC073A">
        <w:rPr>
          <w:color w:val="0D0D0D" w:themeColor="text1" w:themeTint="F2"/>
        </w:rPr>
        <w:t xml:space="preserve">αινής </w:t>
      </w:r>
      <w:r w:rsidR="007A3CC1" w:rsidRPr="00561CB9">
        <w:rPr>
          <w:color w:val="0D0D0D" w:themeColor="text1" w:themeTint="F2"/>
        </w:rPr>
        <w:t>Δ</w:t>
      </w:r>
      <w:r w:rsidR="00CC073A">
        <w:rPr>
          <w:color w:val="0D0D0D" w:themeColor="text1" w:themeTint="F2"/>
        </w:rPr>
        <w:t>ιαθήκης»</w:t>
      </w:r>
      <w:r w:rsidR="007A3CC1" w:rsidRPr="00561CB9">
        <w:rPr>
          <w:color w:val="0D0D0D" w:themeColor="text1" w:themeTint="F2"/>
        </w:rPr>
        <w:t xml:space="preserve">. </w:t>
      </w:r>
      <w:r w:rsidR="00C434B2">
        <w:rPr>
          <w:color w:val="0D0D0D" w:themeColor="text1" w:themeTint="F2"/>
        </w:rPr>
        <w:t>τ</w:t>
      </w:r>
      <w:r w:rsidR="007A3CC1" w:rsidRPr="00561CB9">
        <w:rPr>
          <w:color w:val="0D0D0D" w:themeColor="text1" w:themeTint="F2"/>
        </w:rPr>
        <w:t>ου Ζάρρα Κ. Σ</w:t>
      </w:r>
      <w:r w:rsidR="00222AEA">
        <w:rPr>
          <w:color w:val="0D0D0D" w:themeColor="text1" w:themeTint="F2"/>
        </w:rPr>
        <w:t>ελ.</w:t>
      </w:r>
      <w:r w:rsidR="00C434B2">
        <w:rPr>
          <w:color w:val="0D0D0D" w:themeColor="text1" w:themeTint="F2"/>
        </w:rPr>
        <w:t xml:space="preserve"> </w:t>
      </w:r>
      <w:r w:rsidR="007A3CC1" w:rsidRPr="00561CB9">
        <w:rPr>
          <w:color w:val="0D0D0D" w:themeColor="text1" w:themeTint="F2"/>
        </w:rPr>
        <w:t>547</w:t>
      </w:r>
      <w:r w:rsidR="00C434B2">
        <w:rPr>
          <w:color w:val="0D0D0D" w:themeColor="text1" w:themeTint="F2"/>
        </w:rPr>
        <w:t>.</w:t>
      </w:r>
    </w:p>
  </w:footnote>
  <w:footnote w:id="388">
    <w:p w14:paraId="22765F65" w14:textId="40E2CCF8" w:rsidR="00442016" w:rsidRPr="00442016" w:rsidRDefault="00442016" w:rsidP="00D86105">
      <w:pPr>
        <w:pStyle w:val="a6"/>
        <w:jc w:val="both"/>
      </w:pPr>
      <w:r w:rsidRPr="00A2247E">
        <w:rPr>
          <w:rStyle w:val="a7"/>
        </w:rPr>
        <w:footnoteRef/>
      </w:r>
      <w:r w:rsidR="007A3CC1">
        <w:t xml:space="preserve"> </w:t>
      </w:r>
      <w:bookmarkStart w:id="24" w:name="_Hlk81048401"/>
      <w:r>
        <w:fldChar w:fldCharType="begin"/>
      </w:r>
      <w:r w:rsidR="00F2050E">
        <w:instrText xml:space="preserve"> ADDIN ZOTERO_ITEM CSL_CITATION {"citationID":"HBHxQ0Z1","properties":{"formattedCitation":"\\uc0\\u913{}\\uc0\\u915{}\\uc0\\u927{}\\uc0\\u933{}\\uc0\\u929{}\\uc0\\u921{}\\uc0\\u916{}\\uc0\\u919{}\\uc0\\u931{},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388},"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7A3CC1" w:rsidRPr="00442016">
        <w:rPr>
          <w:rFonts w:ascii="Calibri" w:hAnsi="Calibri" w:cs="Times New Roman"/>
          <w:szCs w:val="24"/>
        </w:rPr>
        <w:t>Αγουρ</w:t>
      </w:r>
      <w:r w:rsidR="00C434B2">
        <w:rPr>
          <w:rFonts w:ascii="Calibri" w:hAnsi="Calibri" w:cs="Times New Roman"/>
          <w:szCs w:val="24"/>
        </w:rPr>
        <w:t>ί</w:t>
      </w:r>
      <w:r w:rsidR="007A3CC1" w:rsidRPr="00442016">
        <w:rPr>
          <w:rFonts w:ascii="Calibri" w:hAnsi="Calibri" w:cs="Times New Roman"/>
          <w:szCs w:val="24"/>
        </w:rPr>
        <w:t xml:space="preserve">δης, </w:t>
      </w:r>
      <w:r w:rsidR="007A3CC1" w:rsidRPr="00442016">
        <w:rPr>
          <w:rFonts w:ascii="Calibri" w:hAnsi="Calibri" w:cs="Times New Roman"/>
          <w:i/>
          <w:iCs/>
          <w:szCs w:val="24"/>
        </w:rPr>
        <w:t>Ιστορ</w:t>
      </w:r>
      <w:r w:rsidR="00C434B2">
        <w:rPr>
          <w:rFonts w:ascii="Calibri" w:hAnsi="Calibri" w:cs="Times New Roman"/>
          <w:i/>
          <w:iCs/>
          <w:szCs w:val="24"/>
        </w:rPr>
        <w:t>ί</w:t>
      </w:r>
      <w:r w:rsidR="007A3CC1" w:rsidRPr="00442016">
        <w:rPr>
          <w:rFonts w:ascii="Calibri" w:hAnsi="Calibri" w:cs="Times New Roman"/>
          <w:i/>
          <w:iCs/>
          <w:szCs w:val="24"/>
        </w:rPr>
        <w:t xml:space="preserve">α </w:t>
      </w:r>
      <w:r w:rsidR="00C434B2">
        <w:rPr>
          <w:rFonts w:ascii="Calibri" w:hAnsi="Calibri" w:cs="Times New Roman"/>
          <w:i/>
          <w:iCs/>
          <w:szCs w:val="24"/>
        </w:rPr>
        <w:t>τ</w:t>
      </w:r>
      <w:r w:rsidR="007A3CC1" w:rsidRPr="00442016">
        <w:rPr>
          <w:rFonts w:ascii="Calibri" w:hAnsi="Calibri" w:cs="Times New Roman"/>
          <w:i/>
          <w:iCs/>
          <w:szCs w:val="24"/>
        </w:rPr>
        <w:t>ων Χρ</w:t>
      </w:r>
      <w:r w:rsidR="00C434B2">
        <w:rPr>
          <w:rFonts w:ascii="Calibri" w:hAnsi="Calibri" w:cs="Times New Roman"/>
          <w:i/>
          <w:iCs/>
          <w:szCs w:val="24"/>
        </w:rPr>
        <w:t>ό</w:t>
      </w:r>
      <w:r w:rsidR="007A3CC1" w:rsidRPr="00442016">
        <w:rPr>
          <w:rFonts w:ascii="Calibri" w:hAnsi="Calibri" w:cs="Times New Roman"/>
          <w:i/>
          <w:iCs/>
          <w:szCs w:val="24"/>
        </w:rPr>
        <w:t xml:space="preserve">νων </w:t>
      </w:r>
      <w:r w:rsidR="00C434B2">
        <w:rPr>
          <w:rFonts w:ascii="Calibri" w:hAnsi="Calibri" w:cs="Times New Roman"/>
          <w:i/>
          <w:iCs/>
          <w:szCs w:val="24"/>
        </w:rPr>
        <w:t>τ</w:t>
      </w:r>
      <w:r w:rsidR="007A3CC1" w:rsidRPr="00442016">
        <w:rPr>
          <w:rFonts w:ascii="Calibri" w:hAnsi="Calibri" w:cs="Times New Roman"/>
          <w:i/>
          <w:iCs/>
          <w:szCs w:val="24"/>
        </w:rPr>
        <w:t xml:space="preserve">ης </w:t>
      </w:r>
      <w:r w:rsidR="00C434B2" w:rsidRPr="00442016">
        <w:rPr>
          <w:rFonts w:ascii="Calibri" w:hAnsi="Calibri" w:cs="Times New Roman"/>
          <w:i/>
          <w:iCs/>
          <w:szCs w:val="24"/>
        </w:rPr>
        <w:t>Καινής</w:t>
      </w:r>
      <w:r w:rsidR="007A3CC1" w:rsidRPr="00442016">
        <w:rPr>
          <w:rFonts w:ascii="Calibri" w:hAnsi="Calibri" w:cs="Times New Roman"/>
          <w:i/>
          <w:iCs/>
          <w:szCs w:val="24"/>
        </w:rPr>
        <w:t xml:space="preserve"> </w:t>
      </w:r>
      <w:r w:rsidR="00C434B2" w:rsidRPr="00442016">
        <w:rPr>
          <w:rFonts w:ascii="Calibri" w:hAnsi="Calibri" w:cs="Times New Roman"/>
          <w:i/>
          <w:iCs/>
          <w:szCs w:val="24"/>
        </w:rPr>
        <w:t>Διαθήκης</w:t>
      </w:r>
      <w:r w:rsidR="007A3CC1" w:rsidRPr="00442016">
        <w:rPr>
          <w:rFonts w:ascii="Calibri" w:hAnsi="Calibri" w:cs="Times New Roman"/>
          <w:szCs w:val="24"/>
        </w:rPr>
        <w:t>.</w:t>
      </w:r>
      <w:r>
        <w:fldChar w:fldCharType="end"/>
      </w:r>
      <w:r w:rsidR="00C434B2">
        <w:t xml:space="preserve"> </w:t>
      </w:r>
      <w:r w:rsidR="007A3CC1">
        <w:t>Σ</w:t>
      </w:r>
      <w:r w:rsidR="00C434B2">
        <w:t>ΕΛ</w:t>
      </w:r>
      <w:r w:rsidR="007A3CC1">
        <w:t xml:space="preserve"> 283</w:t>
      </w:r>
      <w:r w:rsidR="007A3CC1" w:rsidRPr="00442016">
        <w:t xml:space="preserve">. </w:t>
      </w:r>
      <w:r w:rsidR="00C434B2">
        <w:t>Ε</w:t>
      </w:r>
      <w:r w:rsidR="007A3CC1">
        <w:t xml:space="preserve">πίσης Βλ. Τζοβάνι Παπίνι «Η </w:t>
      </w:r>
      <w:r w:rsidR="00C434B2">
        <w:t>Ιστορία</w:t>
      </w:r>
      <w:r w:rsidR="007A3CC1">
        <w:t xml:space="preserve"> Του </w:t>
      </w:r>
      <w:r w:rsidR="00C434B2">
        <w:t>Χριστού</w:t>
      </w:r>
      <w:r w:rsidR="007A3CC1">
        <w:t>» Σ</w:t>
      </w:r>
      <w:r w:rsidR="004D3F5F">
        <w:t>ελ.</w:t>
      </w:r>
      <w:r w:rsidR="007A3CC1">
        <w:t xml:space="preserve"> </w:t>
      </w:r>
      <w:bookmarkEnd w:id="24"/>
      <w:r w:rsidR="007A3CC1">
        <w:t>382.</w:t>
      </w:r>
    </w:p>
  </w:footnote>
  <w:footnote w:id="389">
    <w:p w14:paraId="090D26D2" w14:textId="53FB0F7F" w:rsidR="003D12CB" w:rsidRPr="00CC073A" w:rsidRDefault="003D12CB" w:rsidP="00D86105">
      <w:pPr>
        <w:pStyle w:val="a6"/>
        <w:jc w:val="both"/>
      </w:pPr>
      <w:r w:rsidRPr="00A2247E">
        <w:rPr>
          <w:rStyle w:val="a7"/>
        </w:rPr>
        <w:footnoteRef/>
      </w:r>
      <w:r w:rsidR="007A3CC1">
        <w:t xml:space="preserve"> </w:t>
      </w:r>
      <w:r>
        <w:fldChar w:fldCharType="begin"/>
      </w:r>
      <w:r w:rsidR="00F2050E">
        <w:instrText xml:space="preserve"> ADDIN ZOTERO_ITEM CSL_CITATION {"citationID":"zsgYFOYw","properties":{"formattedCitation":"\\uc0\\u921{}\\uc0\\u937{}\\uc0\\u913{}\\uc0\\u925{}\\uc0\\u925{}\\uc0\\u919{}\\uc0\\u931{}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ΙΩΑΝΝΗ.","dontUpdate":true,"noteIndex":389},"citationItems":[{"id":113,"uris":["http://zotero.org/users/local/KmiWnhYE/items/2J67MXMY"],"uri":["http://zotero.org/users/local/KmiWnhYE/items/2J67MXMY"],"itemData":{"id":113,"type":"book","collection-title":"PG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7A3CC1" w:rsidRPr="003D12CB">
        <w:rPr>
          <w:rFonts w:ascii="Calibri" w:hAnsi="Calibri" w:cs="Calibri"/>
          <w:szCs w:val="24"/>
        </w:rPr>
        <w:t>Ιω</w:t>
      </w:r>
      <w:r w:rsidR="00CC073A">
        <w:rPr>
          <w:rFonts w:ascii="Calibri" w:hAnsi="Calibri" w:cs="Calibri"/>
          <w:szCs w:val="24"/>
        </w:rPr>
        <w:t>ά</w:t>
      </w:r>
      <w:r w:rsidR="007A3CC1" w:rsidRPr="003D12CB">
        <w:rPr>
          <w:rFonts w:ascii="Calibri" w:hAnsi="Calibri" w:cs="Calibri"/>
          <w:szCs w:val="24"/>
        </w:rPr>
        <w:t xml:space="preserve">ννης </w:t>
      </w:r>
      <w:r w:rsidR="00CC073A" w:rsidRPr="003D12CB">
        <w:rPr>
          <w:rFonts w:ascii="Calibri" w:hAnsi="Calibri" w:cs="Calibri"/>
          <w:szCs w:val="24"/>
        </w:rPr>
        <w:t>Χρυσόστομος</w:t>
      </w:r>
      <w:r w:rsidR="007A3CC1" w:rsidRPr="003D12CB">
        <w:rPr>
          <w:rFonts w:ascii="Calibri" w:hAnsi="Calibri" w:cs="Calibri"/>
          <w:szCs w:val="24"/>
        </w:rPr>
        <w:t xml:space="preserve">, </w:t>
      </w:r>
      <w:r w:rsidR="00CC073A" w:rsidRPr="003D12CB">
        <w:rPr>
          <w:rFonts w:ascii="Calibri" w:hAnsi="Calibri" w:cs="Calibri"/>
          <w:i/>
          <w:iCs/>
          <w:szCs w:val="24"/>
        </w:rPr>
        <w:t>Υπόμνημα</w:t>
      </w:r>
      <w:r w:rsidR="007A3CC1" w:rsidRPr="003D12CB">
        <w:rPr>
          <w:rFonts w:ascii="Calibri" w:hAnsi="Calibri" w:cs="Calibri"/>
          <w:i/>
          <w:iCs/>
          <w:szCs w:val="24"/>
        </w:rPr>
        <w:t xml:space="preserve"> Στο Κατ</w:t>
      </w:r>
      <w:r w:rsidR="00CC073A">
        <w:rPr>
          <w:rFonts w:ascii="Calibri" w:hAnsi="Calibri" w:cs="Calibri"/>
          <w:i/>
          <w:iCs/>
          <w:szCs w:val="24"/>
        </w:rPr>
        <w:t>ά</w:t>
      </w:r>
      <w:r w:rsidR="007A3CC1" w:rsidRPr="003D12CB">
        <w:rPr>
          <w:rFonts w:ascii="Calibri" w:hAnsi="Calibri" w:cs="Calibri"/>
          <w:i/>
          <w:iCs/>
          <w:szCs w:val="24"/>
        </w:rPr>
        <w:t xml:space="preserve"> Ιω</w:t>
      </w:r>
      <w:r w:rsidR="00CC073A">
        <w:rPr>
          <w:rFonts w:ascii="Calibri" w:hAnsi="Calibri" w:cs="Calibri"/>
          <w:i/>
          <w:iCs/>
          <w:szCs w:val="24"/>
        </w:rPr>
        <w:t>ά</w:t>
      </w:r>
      <w:r w:rsidR="007A3CC1" w:rsidRPr="003D12CB">
        <w:rPr>
          <w:rFonts w:ascii="Calibri" w:hAnsi="Calibri" w:cs="Calibri"/>
          <w:i/>
          <w:iCs/>
          <w:szCs w:val="24"/>
        </w:rPr>
        <w:t>ννη</w:t>
      </w:r>
      <w:r w:rsidR="007A3CC1" w:rsidRPr="003D12CB">
        <w:rPr>
          <w:rFonts w:ascii="Calibri" w:hAnsi="Calibri" w:cs="Calibri"/>
          <w:szCs w:val="24"/>
        </w:rPr>
        <w:t>.</w:t>
      </w:r>
      <w:r>
        <w:fldChar w:fldCharType="end"/>
      </w:r>
      <w:r w:rsidR="00CC073A">
        <w:t xml:space="preserve"> </w:t>
      </w:r>
      <w:r w:rsidR="00CC073A">
        <w:rPr>
          <w:lang w:val="en-US"/>
        </w:rPr>
        <w:t>PG</w:t>
      </w:r>
      <w:r w:rsidR="00CC073A" w:rsidRPr="00CC073A">
        <w:t xml:space="preserve">59, </w:t>
      </w:r>
      <w:r w:rsidR="00CC073A">
        <w:t>Ομιλία ΠΓ΄451γ.</w:t>
      </w:r>
    </w:p>
  </w:footnote>
  <w:footnote w:id="390">
    <w:p w14:paraId="4A690C0C" w14:textId="3E9C8489" w:rsidR="003D12CB" w:rsidRPr="00506868" w:rsidRDefault="003D12CB" w:rsidP="00D86105">
      <w:pPr>
        <w:pStyle w:val="a6"/>
        <w:jc w:val="both"/>
        <w:rPr>
          <w:lang w:val="en-US"/>
        </w:rPr>
      </w:pPr>
      <w:r w:rsidRPr="00A2247E">
        <w:rPr>
          <w:rStyle w:val="a7"/>
        </w:rPr>
        <w:footnoteRef/>
      </w:r>
      <w:r w:rsidR="007A3CC1">
        <w:t xml:space="preserve"> </w:t>
      </w:r>
      <w:r>
        <w:fldChar w:fldCharType="begin"/>
      </w:r>
      <w:r w:rsidR="00F2050E">
        <w:instrText xml:space="preserve"> ADDIN ZOTERO_ITEM CSL_CITATION {"citationID":"qpIoKcQm","properties":{"formattedCitation":"\\uc0\\u913{}\\uc0\\u915{}\\uc0\\u927{}\\uc0\\u933{}\\uc0\\u929{}\\uc0\\u921{}\\uc0\\u916{}\\uc0\\u919{}\\uc0\\u931{}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390},"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00CC073A" w:rsidRPr="003D12CB">
        <w:rPr>
          <w:rFonts w:ascii="Calibri" w:hAnsi="Calibri" w:cs="Calibri"/>
          <w:szCs w:val="24"/>
        </w:rPr>
        <w:t>Αγουρίδης</w:t>
      </w:r>
      <w:r w:rsidR="007A3CC1" w:rsidRPr="003D12CB">
        <w:rPr>
          <w:rFonts w:ascii="Calibri" w:hAnsi="Calibri" w:cs="Calibri"/>
          <w:szCs w:val="24"/>
        </w:rPr>
        <w:t xml:space="preserve"> </w:t>
      </w:r>
      <w:r w:rsidR="00CC073A" w:rsidRPr="003D12CB">
        <w:rPr>
          <w:rFonts w:ascii="Calibri" w:hAnsi="Calibri" w:cs="Calibri"/>
          <w:szCs w:val="24"/>
        </w:rPr>
        <w:t>Σάββας</w:t>
      </w:r>
      <w:r w:rsidR="007A3CC1" w:rsidRPr="003D12CB">
        <w:rPr>
          <w:rFonts w:ascii="Calibri" w:hAnsi="Calibri" w:cs="Calibri"/>
          <w:szCs w:val="24"/>
        </w:rPr>
        <w:t xml:space="preserve">, </w:t>
      </w:r>
      <w:r w:rsidR="007A3CC1" w:rsidRPr="003D12CB">
        <w:rPr>
          <w:rFonts w:ascii="Calibri" w:hAnsi="Calibri" w:cs="Calibri"/>
          <w:i/>
          <w:iCs/>
          <w:szCs w:val="24"/>
        </w:rPr>
        <w:t xml:space="preserve">Το </w:t>
      </w:r>
      <w:r w:rsidR="00CC073A" w:rsidRPr="003D12CB">
        <w:rPr>
          <w:rFonts w:ascii="Calibri" w:hAnsi="Calibri" w:cs="Calibri"/>
          <w:i/>
          <w:iCs/>
          <w:szCs w:val="24"/>
        </w:rPr>
        <w:t>Κατά</w:t>
      </w:r>
      <w:r w:rsidR="007A3CC1" w:rsidRPr="003D12CB">
        <w:rPr>
          <w:rFonts w:ascii="Calibri" w:hAnsi="Calibri" w:cs="Calibri"/>
          <w:i/>
          <w:iCs/>
          <w:szCs w:val="24"/>
        </w:rPr>
        <w:t xml:space="preserve"> </w:t>
      </w:r>
      <w:r w:rsidR="00CC073A" w:rsidRPr="003D12CB">
        <w:rPr>
          <w:rFonts w:ascii="Calibri" w:hAnsi="Calibri" w:cs="Calibri"/>
          <w:i/>
          <w:iCs/>
          <w:szCs w:val="24"/>
        </w:rPr>
        <w:t>Ιωάννη</w:t>
      </w:r>
      <w:r w:rsidR="007A3CC1" w:rsidRPr="003D12CB">
        <w:rPr>
          <w:rFonts w:ascii="Calibri" w:hAnsi="Calibri" w:cs="Calibri"/>
          <w:i/>
          <w:iCs/>
          <w:szCs w:val="24"/>
        </w:rPr>
        <w:t xml:space="preserve"> </w:t>
      </w:r>
      <w:r w:rsidR="00CC073A" w:rsidRPr="003D12CB">
        <w:rPr>
          <w:rFonts w:ascii="Calibri" w:hAnsi="Calibri" w:cs="Calibri"/>
          <w:i/>
          <w:iCs/>
          <w:szCs w:val="24"/>
        </w:rPr>
        <w:t>Ευαγγέλιο</w:t>
      </w:r>
      <w:r w:rsidR="007A3CC1" w:rsidRPr="003D12CB">
        <w:rPr>
          <w:rFonts w:ascii="Calibri" w:hAnsi="Calibri" w:cs="Calibri"/>
          <w:i/>
          <w:iCs/>
          <w:szCs w:val="24"/>
        </w:rPr>
        <w:t xml:space="preserve"> </w:t>
      </w:r>
      <w:r w:rsidR="00CC073A" w:rsidRPr="003D12CB">
        <w:rPr>
          <w:rFonts w:ascii="Calibri" w:hAnsi="Calibri" w:cs="Calibri"/>
          <w:i/>
          <w:iCs/>
          <w:szCs w:val="24"/>
        </w:rPr>
        <w:t>Τόμος</w:t>
      </w:r>
      <w:r w:rsidR="007A3CC1" w:rsidRPr="003D12CB">
        <w:rPr>
          <w:rFonts w:ascii="Calibri" w:hAnsi="Calibri" w:cs="Calibri"/>
          <w:i/>
          <w:iCs/>
          <w:szCs w:val="24"/>
        </w:rPr>
        <w:t xml:space="preserve"> Β</w:t>
      </w:r>
      <w:r w:rsidR="007A3CC1" w:rsidRPr="003D12CB">
        <w:rPr>
          <w:rFonts w:ascii="Calibri" w:hAnsi="Calibri" w:cs="Calibri"/>
          <w:szCs w:val="24"/>
        </w:rPr>
        <w:t>.</w:t>
      </w:r>
      <w:r>
        <w:fldChar w:fldCharType="end"/>
      </w:r>
      <w:r w:rsidR="00CC073A">
        <w:t xml:space="preserve"> </w:t>
      </w:r>
      <w:r w:rsidR="007A3CC1">
        <w:t>Σ</w:t>
      </w:r>
      <w:r w:rsidR="004D3F5F">
        <w:t>ελ</w:t>
      </w:r>
      <w:r w:rsidR="004D3F5F" w:rsidRPr="004D3F5F">
        <w:rPr>
          <w:lang w:val="en-US"/>
        </w:rPr>
        <w:t>.</w:t>
      </w:r>
      <w:r w:rsidR="007A3CC1" w:rsidRPr="00506868">
        <w:rPr>
          <w:lang w:val="en-US"/>
        </w:rPr>
        <w:t xml:space="preserve"> 233.</w:t>
      </w:r>
    </w:p>
  </w:footnote>
  <w:footnote w:id="391">
    <w:p w14:paraId="23CBFBDD" w14:textId="24D6FBFA" w:rsidR="00173ABD" w:rsidRPr="00D67D3F" w:rsidRDefault="00173ABD">
      <w:pPr>
        <w:pStyle w:val="a6"/>
      </w:pPr>
      <w:r>
        <w:rPr>
          <w:rStyle w:val="a7"/>
        </w:rPr>
        <w:footnoteRef/>
      </w:r>
      <w:r w:rsidR="007A3CC1" w:rsidRPr="00173ABD">
        <w:rPr>
          <w:lang w:val="en-US"/>
        </w:rPr>
        <w:t xml:space="preserve"> </w:t>
      </w:r>
      <w:r w:rsidRPr="00173ABD">
        <w:fldChar w:fldCharType="begin"/>
      </w:r>
      <w:r w:rsidR="00F2050E">
        <w:rPr>
          <w:lang w:val="en-US"/>
        </w:rPr>
        <w:instrText xml:space="preserve"> ADDIN ZOTERO_ITEM CSL_CITATION {"citationID":"adi24krsm7","properties":{"formattedCitation":"Craig S Keener, {\\i{}THE GOSPEL OF JOHN A COMMENTARY}.","plainCitation":"Craig S Keener, THE GOSPEL OF JOHN A COMMENTARY.","dontUpdate":true,"noteIndex":391},"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173ABD">
        <w:fldChar w:fldCharType="separate"/>
      </w:r>
      <w:r w:rsidR="007A3CC1" w:rsidRPr="00374C6E">
        <w:rPr>
          <w:rFonts w:ascii="Calibri" w:hAnsi="Calibri" w:cs="Calibri"/>
          <w:szCs w:val="24"/>
          <w:lang w:val="en-US"/>
        </w:rPr>
        <w:t xml:space="preserve">Craig S Keener, </w:t>
      </w:r>
      <w:r w:rsidR="007A3CC1" w:rsidRPr="00374C6E">
        <w:rPr>
          <w:rFonts w:ascii="Calibri" w:hAnsi="Calibri" w:cs="Calibri"/>
          <w:i/>
          <w:iCs/>
          <w:szCs w:val="24"/>
          <w:lang w:val="en-US"/>
        </w:rPr>
        <w:t>The Gospel Of John A Commentary</w:t>
      </w:r>
      <w:r w:rsidR="007A3CC1" w:rsidRPr="00374C6E">
        <w:rPr>
          <w:rFonts w:ascii="Calibri" w:hAnsi="Calibri" w:cs="Calibri"/>
          <w:szCs w:val="24"/>
          <w:lang w:val="en-US"/>
        </w:rPr>
        <w:t>.</w:t>
      </w:r>
      <w:r w:rsidRPr="00173ABD">
        <w:fldChar w:fldCharType="end"/>
      </w:r>
      <w:r>
        <w:t>Σ</w:t>
      </w:r>
      <w:r w:rsidR="004D3F5F">
        <w:t>ελ</w:t>
      </w:r>
      <w:r>
        <w:t xml:space="preserve"> 1098.</w:t>
      </w:r>
    </w:p>
  </w:footnote>
  <w:footnote w:id="392">
    <w:p w14:paraId="62972E42" w14:textId="5D2AFC4F" w:rsidR="00101536" w:rsidRDefault="00101536">
      <w:pPr>
        <w:pStyle w:val="a6"/>
      </w:pPr>
      <w:r w:rsidRPr="00A2247E">
        <w:rPr>
          <w:rStyle w:val="a7"/>
        </w:rPr>
        <w:footnoteRef/>
      </w:r>
      <w:r w:rsidR="00DD5445">
        <w:t xml:space="preserve"> </w:t>
      </w:r>
      <w:r>
        <w:fldChar w:fldCharType="begin"/>
      </w:r>
      <w:r w:rsidR="00F2050E">
        <w:instrText xml:space="preserve"> ADDIN ZOTERO_ITEM CSL_CITATION {"citationID":"hPTYgP3u","properties":{"formattedCitation":"\\uc0\\u932{}\\uc0\\u929{}\\uc0\\u917{}\\uc0\\u924{}\\uc0\\u928{}\\uc0\\u917{}\\uc0\\u923{}\\uc0\\u913{}\\uc0\\u931{},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392},"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9D100F" w:rsidRPr="00101536">
        <w:rPr>
          <w:rFonts w:ascii="Calibri" w:hAnsi="Calibri" w:cs="Calibri"/>
          <w:szCs w:val="24"/>
        </w:rPr>
        <w:t>Τρεμπέλας</w:t>
      </w:r>
      <w:r w:rsidR="00DD5445" w:rsidRPr="00101536">
        <w:rPr>
          <w:rFonts w:ascii="Calibri" w:hAnsi="Calibri" w:cs="Calibri"/>
          <w:szCs w:val="24"/>
        </w:rPr>
        <w:t xml:space="preserve">, </w:t>
      </w:r>
      <w:r w:rsidR="009D100F" w:rsidRPr="00101536">
        <w:rPr>
          <w:rFonts w:ascii="Calibri" w:hAnsi="Calibri" w:cs="Calibri"/>
          <w:i/>
          <w:iCs/>
          <w:szCs w:val="24"/>
        </w:rPr>
        <w:t>Υπόμνημα</w:t>
      </w:r>
      <w:r w:rsidR="00DD5445" w:rsidRPr="00101536">
        <w:rPr>
          <w:rFonts w:ascii="Calibri" w:hAnsi="Calibri" w:cs="Calibri"/>
          <w:i/>
          <w:iCs/>
          <w:szCs w:val="24"/>
        </w:rPr>
        <w:t xml:space="preserve"> </w:t>
      </w:r>
      <w:r w:rsidR="009D100F">
        <w:rPr>
          <w:rFonts w:ascii="Calibri" w:hAnsi="Calibri" w:cs="Calibri"/>
          <w:i/>
          <w:iCs/>
          <w:szCs w:val="24"/>
        </w:rPr>
        <w:t>σ</w:t>
      </w:r>
      <w:r w:rsidR="00DD5445" w:rsidRPr="00101536">
        <w:rPr>
          <w:rFonts w:ascii="Calibri" w:hAnsi="Calibri" w:cs="Calibri"/>
          <w:i/>
          <w:iCs/>
          <w:szCs w:val="24"/>
        </w:rPr>
        <w:t xml:space="preserve">το </w:t>
      </w:r>
      <w:r w:rsidR="009D100F">
        <w:rPr>
          <w:rFonts w:ascii="Calibri" w:hAnsi="Calibri" w:cs="Calibri"/>
          <w:i/>
          <w:iCs/>
          <w:szCs w:val="24"/>
        </w:rPr>
        <w:t>κ</w:t>
      </w:r>
      <w:r w:rsidR="009D100F" w:rsidRPr="00101536">
        <w:rPr>
          <w:rFonts w:ascii="Calibri" w:hAnsi="Calibri" w:cs="Calibri"/>
          <w:i/>
          <w:iCs/>
          <w:szCs w:val="24"/>
        </w:rPr>
        <w:t>ατά</w:t>
      </w:r>
      <w:r w:rsidR="00DD5445" w:rsidRPr="00101536">
        <w:rPr>
          <w:rFonts w:ascii="Calibri" w:hAnsi="Calibri" w:cs="Calibri"/>
          <w:i/>
          <w:iCs/>
          <w:szCs w:val="24"/>
        </w:rPr>
        <w:t xml:space="preserve"> </w:t>
      </w:r>
      <w:r w:rsidR="009D100F" w:rsidRPr="00101536">
        <w:rPr>
          <w:rFonts w:ascii="Calibri" w:hAnsi="Calibri" w:cs="Calibri"/>
          <w:i/>
          <w:iCs/>
          <w:szCs w:val="24"/>
        </w:rPr>
        <w:t>Ιωάννη</w:t>
      </w:r>
      <w:r w:rsidR="00DD5445" w:rsidRPr="00101536">
        <w:rPr>
          <w:rFonts w:ascii="Calibri" w:hAnsi="Calibri" w:cs="Calibri"/>
          <w:szCs w:val="24"/>
        </w:rPr>
        <w:t>.</w:t>
      </w:r>
      <w:r>
        <w:fldChar w:fldCharType="end"/>
      </w:r>
      <w:r w:rsidR="009D100F">
        <w:t xml:space="preserve"> </w:t>
      </w:r>
      <w:r w:rsidR="00DD5445">
        <w:t>Σ</w:t>
      </w:r>
      <w:r w:rsidR="004D3F5F">
        <w:t>ελ.</w:t>
      </w:r>
      <w:r w:rsidR="009D100F">
        <w:t xml:space="preserve"> </w:t>
      </w:r>
      <w:r w:rsidR="00DD5445">
        <w:t>640.</w:t>
      </w:r>
    </w:p>
  </w:footnote>
  <w:footnote w:id="393">
    <w:p w14:paraId="62FC795C" w14:textId="6AAEE511" w:rsidR="00A64BCB" w:rsidRPr="00583848" w:rsidRDefault="00A64BCB" w:rsidP="00A64BCB">
      <w:pPr>
        <w:pStyle w:val="a6"/>
        <w:jc w:val="both"/>
      </w:pPr>
      <w:r w:rsidRPr="00A2247E">
        <w:rPr>
          <w:rStyle w:val="a7"/>
        </w:rPr>
        <w:footnoteRef/>
      </w:r>
      <w:r w:rsidR="00DD5445">
        <w:t xml:space="preserve"> </w:t>
      </w:r>
      <w:r>
        <w:fldChar w:fldCharType="begin"/>
      </w:r>
      <w:r w:rsidR="00F2050E">
        <w:instrText xml:space="preserve"> ADDIN ZOTERO_ITEM CSL_CITATION {"citationID":"oyFbj1XY","properties":{"formattedCitation":"\\uc0\\u915{}\\uc0\\u917{}\\uc0\\u937{}\\uc0\\u929{}\\uc0\\u915{}\\uc0\\u921{}\\uc0\\u927{}\\uc0\\u931{} \\uc0\\u928{}\\uc0\\u913{}\\uc0\\u932{}\\uc0\\u929{}\\uc0\\u937{}\\uc0\\u925{}\\uc0\\u927{}\\uc0\\u931{}, {\\i{}\\uc0\\u919{} \\uc0\\u921{}\\uc0\\u931{}\\uc0\\u932{}\\uc0\\u927{}\\uc0\\u929{}\\uc0\\u921{}\\uc0\\u922{}\\uc0\\u919{} \\uc0\\u928{}\\uc0\\u927{}\\uc0\\u929{}\\uc0\\u917{}\\uc0\\u921{}\\uc0\\u913{} \\uc0\\u932{}\\uc0\\u927{}\\uc0\\u933{} \\uc0\\u921{}\\uc0\\u919{}\\uc0\\u931{}\\uc0\\u927{}\\uc0\\u933{}} (\\uc0\\u913{}\\uc0\\u920{}\\uc0\\u919{}\\uc0\\u925{}\\uc0\\u913{}: \\uc0\\u916{}\\uc0\\u927{}\\uc0\\u924{}\\uc0\\u927{}\\uc0\\u931{}, 1997).","plainCitation":"ΓΕΩΡΓΙΟΣ ΠΑΤΡΩΝΟΣ, Η ΙΣΤΟΡΙΚΗ ΠΟΡΕΙΑ ΤΟΥ ΙΗΣΟΥ (ΑΘΗΝΑ: ΔΟΜΟΣ, 1997).","dontUpdate":true,"noteIndex":393},"citationItems":[{"id":22,"uris":["http://zotero.org/users/local/KmiWnhYE/items/LCZQBYTM"],"uri":["http://zotero.org/users/local/KmiWnhYE/items/LCZQBYTM"],"itemData":{"id":22,"type":"book","event-place":"ΑΘΗΝΑ","publisher":"ΔΟΜΟΣ","publisher-place":"ΑΘΗΝΑ","title":"Η ΙΣΤΟΡΙΚΗ ΠΟΡΕΙΑ ΤΟΥ ΙΗΣΟΥ","author":[{"family":"ΠΑΤΡΩΝΟΣ","given":"ΓΕΩΡΓΙΟΣ"}],"issued":{"date-parts":[["1997"]]}}}],"schema":"https://github.com/citation-style-language/schema/raw/master/csl-citation.json"} </w:instrText>
      </w:r>
      <w:r>
        <w:fldChar w:fldCharType="separate"/>
      </w:r>
      <w:r w:rsidR="00DD5445" w:rsidRPr="008E1AAB">
        <w:rPr>
          <w:rFonts w:ascii="Calibri" w:hAnsi="Calibri" w:cs="Calibri"/>
          <w:szCs w:val="24"/>
        </w:rPr>
        <w:t xml:space="preserve"> Πατρ</w:t>
      </w:r>
      <w:r w:rsidR="009D100F">
        <w:rPr>
          <w:rFonts w:ascii="Calibri" w:hAnsi="Calibri" w:cs="Calibri"/>
          <w:szCs w:val="24"/>
        </w:rPr>
        <w:t>ώ</w:t>
      </w:r>
      <w:r w:rsidR="00DD5445" w:rsidRPr="008E1AAB">
        <w:rPr>
          <w:rFonts w:ascii="Calibri" w:hAnsi="Calibri" w:cs="Calibri"/>
          <w:szCs w:val="24"/>
        </w:rPr>
        <w:t>νος</w:t>
      </w:r>
      <w:r w:rsidR="009D100F">
        <w:rPr>
          <w:rFonts w:ascii="Calibri" w:hAnsi="Calibri" w:cs="Calibri"/>
          <w:szCs w:val="24"/>
        </w:rPr>
        <w:t xml:space="preserve"> </w:t>
      </w:r>
      <w:r w:rsidR="009D100F" w:rsidRPr="008E1AAB">
        <w:rPr>
          <w:rFonts w:ascii="Calibri" w:hAnsi="Calibri" w:cs="Calibri"/>
          <w:szCs w:val="24"/>
        </w:rPr>
        <w:t>Γε</w:t>
      </w:r>
      <w:r w:rsidR="009D100F">
        <w:rPr>
          <w:rFonts w:ascii="Calibri" w:hAnsi="Calibri" w:cs="Calibri"/>
          <w:szCs w:val="24"/>
        </w:rPr>
        <w:t>ώ</w:t>
      </w:r>
      <w:r w:rsidR="009D100F" w:rsidRPr="008E1AAB">
        <w:rPr>
          <w:rFonts w:ascii="Calibri" w:hAnsi="Calibri" w:cs="Calibri"/>
          <w:szCs w:val="24"/>
        </w:rPr>
        <w:t>ργιος</w:t>
      </w:r>
      <w:r w:rsidR="009D100F">
        <w:rPr>
          <w:rFonts w:ascii="Calibri" w:hAnsi="Calibri" w:cs="Calibri"/>
          <w:szCs w:val="24"/>
        </w:rPr>
        <w:t>,</w:t>
      </w:r>
      <w:r w:rsidR="00DD5445" w:rsidRPr="008E1AAB">
        <w:rPr>
          <w:rFonts w:ascii="Calibri" w:hAnsi="Calibri" w:cs="Calibri"/>
          <w:szCs w:val="24"/>
        </w:rPr>
        <w:t xml:space="preserve"> </w:t>
      </w:r>
      <w:r w:rsidR="00DD5445" w:rsidRPr="008E1AAB">
        <w:rPr>
          <w:rFonts w:ascii="Calibri" w:hAnsi="Calibri" w:cs="Calibri"/>
          <w:i/>
          <w:iCs/>
          <w:szCs w:val="24"/>
        </w:rPr>
        <w:t xml:space="preserve">Η </w:t>
      </w:r>
      <w:r w:rsidR="009D100F" w:rsidRPr="008E1AAB">
        <w:rPr>
          <w:rFonts w:ascii="Calibri" w:hAnsi="Calibri" w:cs="Calibri"/>
          <w:i/>
          <w:iCs/>
          <w:szCs w:val="24"/>
        </w:rPr>
        <w:t>Ιστορική</w:t>
      </w:r>
      <w:r w:rsidR="00DD5445" w:rsidRPr="008E1AAB">
        <w:rPr>
          <w:rFonts w:ascii="Calibri" w:hAnsi="Calibri" w:cs="Calibri"/>
          <w:i/>
          <w:iCs/>
          <w:szCs w:val="24"/>
        </w:rPr>
        <w:t xml:space="preserve"> </w:t>
      </w:r>
      <w:r w:rsidR="009D100F" w:rsidRPr="008E1AAB">
        <w:rPr>
          <w:rFonts w:ascii="Calibri" w:hAnsi="Calibri" w:cs="Calibri"/>
          <w:i/>
          <w:iCs/>
          <w:szCs w:val="24"/>
        </w:rPr>
        <w:t>Πορεία</w:t>
      </w:r>
      <w:r w:rsidR="00DD5445" w:rsidRPr="008E1AAB">
        <w:rPr>
          <w:rFonts w:ascii="Calibri" w:hAnsi="Calibri" w:cs="Calibri"/>
          <w:i/>
          <w:iCs/>
          <w:szCs w:val="24"/>
        </w:rPr>
        <w:t xml:space="preserve"> </w:t>
      </w:r>
      <w:r w:rsidR="009D100F">
        <w:rPr>
          <w:rFonts w:ascii="Calibri" w:hAnsi="Calibri" w:cs="Calibri"/>
          <w:i/>
          <w:iCs/>
          <w:szCs w:val="24"/>
        </w:rPr>
        <w:t>τ</w:t>
      </w:r>
      <w:r w:rsidR="00DD5445" w:rsidRPr="008E1AAB">
        <w:rPr>
          <w:rFonts w:ascii="Calibri" w:hAnsi="Calibri" w:cs="Calibri"/>
          <w:i/>
          <w:iCs/>
          <w:szCs w:val="24"/>
        </w:rPr>
        <w:t xml:space="preserve">ου </w:t>
      </w:r>
      <w:r w:rsidR="009D100F" w:rsidRPr="008E1AAB">
        <w:rPr>
          <w:rFonts w:ascii="Calibri" w:hAnsi="Calibri" w:cs="Calibri"/>
          <w:i/>
          <w:iCs/>
          <w:szCs w:val="24"/>
        </w:rPr>
        <w:t>Ιησού</w:t>
      </w:r>
      <w:r w:rsidR="00DD5445" w:rsidRPr="008E1AAB">
        <w:rPr>
          <w:rFonts w:ascii="Calibri" w:hAnsi="Calibri" w:cs="Calibri"/>
          <w:szCs w:val="24"/>
        </w:rPr>
        <w:t xml:space="preserve"> (</w:t>
      </w:r>
      <w:r w:rsidR="009D100F" w:rsidRPr="008E1AAB">
        <w:rPr>
          <w:rFonts w:ascii="Calibri" w:hAnsi="Calibri" w:cs="Calibri"/>
          <w:szCs w:val="24"/>
        </w:rPr>
        <w:t>Αθήνα</w:t>
      </w:r>
      <w:r w:rsidR="00DD5445" w:rsidRPr="008E1AAB">
        <w:rPr>
          <w:rFonts w:ascii="Calibri" w:hAnsi="Calibri" w:cs="Calibri"/>
          <w:szCs w:val="24"/>
        </w:rPr>
        <w:t xml:space="preserve">: </w:t>
      </w:r>
      <w:r w:rsidR="009D100F" w:rsidRPr="008E1AAB">
        <w:rPr>
          <w:rFonts w:ascii="Calibri" w:hAnsi="Calibri" w:cs="Calibri"/>
          <w:szCs w:val="24"/>
        </w:rPr>
        <w:t>Δόμος</w:t>
      </w:r>
      <w:r w:rsidR="00DD5445" w:rsidRPr="008E1AAB">
        <w:rPr>
          <w:rFonts w:ascii="Calibri" w:hAnsi="Calibri" w:cs="Calibri"/>
          <w:szCs w:val="24"/>
        </w:rPr>
        <w:t>, 1997).</w:t>
      </w:r>
      <w:r>
        <w:fldChar w:fldCharType="end"/>
      </w:r>
      <w:r w:rsidR="00DD5445">
        <w:t>Σ</w:t>
      </w:r>
      <w:r w:rsidR="004D3F5F">
        <w:t>ελ.</w:t>
      </w:r>
      <w:r w:rsidR="00BE71C2">
        <w:t xml:space="preserve"> </w:t>
      </w:r>
      <w:r w:rsidR="00DD5445" w:rsidRPr="00583848">
        <w:t>493</w:t>
      </w:r>
      <w:r w:rsidR="008C150D">
        <w:t>.</w:t>
      </w:r>
    </w:p>
  </w:footnote>
  <w:footnote w:id="394">
    <w:p w14:paraId="1252D96C" w14:textId="60F56DAD" w:rsidR="00BE3150" w:rsidRPr="00506868" w:rsidRDefault="00BE3150">
      <w:pPr>
        <w:pStyle w:val="a6"/>
        <w:rPr>
          <w:lang w:val="en-US"/>
        </w:rPr>
      </w:pPr>
      <w:r w:rsidRPr="00A2247E">
        <w:rPr>
          <w:rStyle w:val="a7"/>
        </w:rPr>
        <w:footnoteRef/>
      </w:r>
      <w:r w:rsidR="00DD5445">
        <w:t xml:space="preserve"> </w:t>
      </w:r>
      <w:r>
        <w:fldChar w:fldCharType="begin"/>
      </w:r>
      <w:r w:rsidR="00F2050E">
        <w:instrText xml:space="preserve"> ADDIN ZOTERO_ITEM CSL_CITATION {"citationID":"2ARxZaiF","properties":{"formattedCitation":"\\uc0\\u928{}\\uc0\\u913{}\\uc0\\u928{}\\uc0\\u913{}\\uc0\\u931{}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 \\uc0\\u932{}\\uc0\\u927{}\\uc0\\u924{}\\uc0\\u927{}\\uc0\\u931{} \\uc0\\u914{} (\\uc0\\u913{}\\uc0\\u920{}\\uc0\\u919{}\\uc0\\u925{}\\uc0\\u913{}: \\uc0\\u936{}\\uc0\\u933{}\\uc0\\u935{}\\uc0\\u927{}\\uc0\\u915{}\\uc0\\u921{}\\uc0\\u927{}\\uc0\\u931{}, \\uc0\\u967{}.\\uc0\\u967{}.).","plainCitation":"ΠΑΠΑΣ ΒΕΝΕΔΙΚΤΟΣ ΙΣΤ΄, Ο ΙΗΣΟΥΣ ΑΠΟ ΤΗ ΝΑΖΑΡΕΤ, ΤΟΜΟΣ Β (ΑΘΗΝΑ: ΨΥΧΟΓΙΟΣ, χ.χ.).","dontUpdate":true,"noteIndex":394},"citationItems":[{"id":32,"uris":["http://zotero.org/users/local/KmiWnhYE/items/JUXQPHQS"],"uri":["http://zotero.org/users/local/KmiWnhYE/items/JUXQPHQS"],"itemData":{"id":32,"type":"book","collection-number":"ΤΟΜΟΣ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DD5445" w:rsidRPr="00BE3150">
        <w:rPr>
          <w:rFonts w:ascii="Calibri" w:hAnsi="Calibri" w:cs="Calibri"/>
          <w:szCs w:val="24"/>
        </w:rPr>
        <w:t>Π</w:t>
      </w:r>
      <w:r w:rsidR="008C150D">
        <w:rPr>
          <w:rFonts w:ascii="Calibri" w:hAnsi="Calibri" w:cs="Calibri"/>
          <w:szCs w:val="24"/>
        </w:rPr>
        <w:t>ά</w:t>
      </w:r>
      <w:r w:rsidR="00DD5445" w:rsidRPr="00BE3150">
        <w:rPr>
          <w:rFonts w:ascii="Calibri" w:hAnsi="Calibri" w:cs="Calibri"/>
          <w:szCs w:val="24"/>
        </w:rPr>
        <w:t>πας Βεν</w:t>
      </w:r>
      <w:r w:rsidR="008C150D">
        <w:rPr>
          <w:rFonts w:ascii="Calibri" w:hAnsi="Calibri" w:cs="Calibri"/>
          <w:szCs w:val="24"/>
        </w:rPr>
        <w:t>έ</w:t>
      </w:r>
      <w:r w:rsidR="00DD5445" w:rsidRPr="00BE3150">
        <w:rPr>
          <w:rFonts w:ascii="Calibri" w:hAnsi="Calibri" w:cs="Calibri"/>
          <w:szCs w:val="24"/>
        </w:rPr>
        <w:t xml:space="preserve">δικτος Ιστ΄, </w:t>
      </w:r>
      <w:r w:rsidR="00DD5445" w:rsidRPr="00BE3150">
        <w:rPr>
          <w:rFonts w:ascii="Calibri" w:hAnsi="Calibri" w:cs="Calibri"/>
          <w:i/>
          <w:iCs/>
          <w:szCs w:val="24"/>
        </w:rPr>
        <w:t xml:space="preserve">Ο </w:t>
      </w:r>
      <w:r w:rsidR="008C150D" w:rsidRPr="00BE3150">
        <w:rPr>
          <w:rFonts w:ascii="Calibri" w:hAnsi="Calibri" w:cs="Calibri"/>
          <w:i/>
          <w:iCs/>
          <w:szCs w:val="24"/>
        </w:rPr>
        <w:t>Ιησούς</w:t>
      </w:r>
      <w:r w:rsidR="00DD5445" w:rsidRPr="00BE3150">
        <w:rPr>
          <w:rFonts w:ascii="Calibri" w:hAnsi="Calibri" w:cs="Calibri"/>
          <w:i/>
          <w:iCs/>
          <w:szCs w:val="24"/>
        </w:rPr>
        <w:t xml:space="preserve"> </w:t>
      </w:r>
      <w:r w:rsidR="008C150D">
        <w:rPr>
          <w:rFonts w:ascii="Calibri" w:hAnsi="Calibri" w:cs="Calibri"/>
          <w:i/>
          <w:iCs/>
          <w:szCs w:val="24"/>
        </w:rPr>
        <w:t>α</w:t>
      </w:r>
      <w:r w:rsidR="008C150D" w:rsidRPr="00BE3150">
        <w:rPr>
          <w:rFonts w:ascii="Calibri" w:hAnsi="Calibri" w:cs="Calibri"/>
          <w:i/>
          <w:iCs/>
          <w:szCs w:val="24"/>
        </w:rPr>
        <w:t>πό</w:t>
      </w:r>
      <w:r w:rsidR="00DD5445" w:rsidRPr="00BE3150">
        <w:rPr>
          <w:rFonts w:ascii="Calibri" w:hAnsi="Calibri" w:cs="Calibri"/>
          <w:i/>
          <w:iCs/>
          <w:szCs w:val="24"/>
        </w:rPr>
        <w:t xml:space="preserve"> Τη Ναζαρ</w:t>
      </w:r>
      <w:r w:rsidR="008C150D">
        <w:rPr>
          <w:rFonts w:ascii="Calibri" w:hAnsi="Calibri" w:cs="Calibri"/>
          <w:i/>
          <w:iCs/>
          <w:szCs w:val="24"/>
        </w:rPr>
        <w:t>έ</w:t>
      </w:r>
      <w:r w:rsidR="00DD5445" w:rsidRPr="00BE3150">
        <w:rPr>
          <w:rFonts w:ascii="Calibri" w:hAnsi="Calibri" w:cs="Calibri"/>
          <w:i/>
          <w:iCs/>
          <w:szCs w:val="24"/>
        </w:rPr>
        <w:t>τ</w:t>
      </w:r>
      <w:r w:rsidR="00DD5445" w:rsidRPr="00BE3150">
        <w:rPr>
          <w:rFonts w:ascii="Calibri" w:hAnsi="Calibri" w:cs="Calibri"/>
          <w:szCs w:val="24"/>
        </w:rPr>
        <w:t>, Τ</w:t>
      </w:r>
      <w:r w:rsidR="008C150D">
        <w:rPr>
          <w:rFonts w:ascii="Calibri" w:hAnsi="Calibri" w:cs="Calibri"/>
          <w:szCs w:val="24"/>
        </w:rPr>
        <w:t>ό</w:t>
      </w:r>
      <w:r w:rsidR="00DD5445" w:rsidRPr="00BE3150">
        <w:rPr>
          <w:rFonts w:ascii="Calibri" w:hAnsi="Calibri" w:cs="Calibri"/>
          <w:szCs w:val="24"/>
        </w:rPr>
        <w:t>μος Β</w:t>
      </w:r>
      <w:r w:rsidR="008C150D">
        <w:rPr>
          <w:rFonts w:ascii="Calibri" w:hAnsi="Calibri" w:cs="Calibri"/>
          <w:szCs w:val="24"/>
        </w:rPr>
        <w:t>.</w:t>
      </w:r>
      <w:r w:rsidR="00DD5445" w:rsidRPr="00BE3150">
        <w:rPr>
          <w:rFonts w:ascii="Calibri" w:hAnsi="Calibri" w:cs="Calibri"/>
          <w:szCs w:val="24"/>
        </w:rPr>
        <w:t xml:space="preserve"> </w:t>
      </w:r>
      <w:r w:rsidR="008C150D">
        <w:rPr>
          <w:rFonts w:ascii="Calibri" w:hAnsi="Calibri" w:cs="Calibri"/>
          <w:szCs w:val="24"/>
        </w:rPr>
        <w:t>Μετάφραση</w:t>
      </w:r>
      <w:r w:rsidR="00DD5445">
        <w:rPr>
          <w:rFonts w:ascii="Calibri" w:hAnsi="Calibri" w:cs="Calibri"/>
          <w:szCs w:val="24"/>
        </w:rPr>
        <w:t xml:space="preserve"> </w:t>
      </w:r>
      <w:r w:rsidR="008C150D">
        <w:rPr>
          <w:rFonts w:ascii="Calibri" w:hAnsi="Calibri" w:cs="Calibri"/>
          <w:szCs w:val="24"/>
        </w:rPr>
        <w:t>Δεσπότης</w:t>
      </w:r>
      <w:r w:rsidR="00DD5445">
        <w:rPr>
          <w:rFonts w:ascii="Calibri" w:hAnsi="Calibri" w:cs="Calibri"/>
          <w:szCs w:val="24"/>
        </w:rPr>
        <w:t xml:space="preserve"> </w:t>
      </w:r>
      <w:r w:rsidR="008C150D">
        <w:rPr>
          <w:rFonts w:ascii="Calibri" w:hAnsi="Calibri" w:cs="Calibri"/>
          <w:szCs w:val="24"/>
        </w:rPr>
        <w:t>Σωτήριος</w:t>
      </w:r>
      <w:r w:rsidR="00DD5445" w:rsidRPr="00BE3150">
        <w:rPr>
          <w:rFonts w:ascii="Calibri" w:hAnsi="Calibri" w:cs="Calibri"/>
          <w:szCs w:val="24"/>
        </w:rPr>
        <w:t>(</w:t>
      </w:r>
      <w:r w:rsidR="008C150D" w:rsidRPr="00BE3150">
        <w:rPr>
          <w:rFonts w:ascii="Calibri" w:hAnsi="Calibri" w:cs="Calibri"/>
          <w:szCs w:val="24"/>
        </w:rPr>
        <w:t>Αθήνα</w:t>
      </w:r>
      <w:r w:rsidR="00DD5445" w:rsidRPr="00BE3150">
        <w:rPr>
          <w:rFonts w:ascii="Calibri" w:hAnsi="Calibri" w:cs="Calibri"/>
          <w:szCs w:val="24"/>
        </w:rPr>
        <w:t>: Ψυχογι</w:t>
      </w:r>
      <w:r w:rsidR="008C150D">
        <w:rPr>
          <w:rFonts w:ascii="Calibri" w:hAnsi="Calibri" w:cs="Calibri"/>
          <w:szCs w:val="24"/>
        </w:rPr>
        <w:t>ό</w:t>
      </w:r>
      <w:r w:rsidR="00DD5445" w:rsidRPr="00BE3150">
        <w:rPr>
          <w:rFonts w:ascii="Calibri" w:hAnsi="Calibri" w:cs="Calibri"/>
          <w:szCs w:val="24"/>
        </w:rPr>
        <w:t>ς,</w:t>
      </w:r>
      <w:r w:rsidR="00DD5445">
        <w:rPr>
          <w:rFonts w:ascii="Calibri" w:hAnsi="Calibri" w:cs="Calibri"/>
          <w:szCs w:val="24"/>
        </w:rPr>
        <w:t>2007</w:t>
      </w:r>
      <w:r w:rsidR="00DD5445" w:rsidRPr="00BE3150">
        <w:rPr>
          <w:rFonts w:ascii="Calibri" w:hAnsi="Calibri" w:cs="Calibri"/>
          <w:szCs w:val="24"/>
        </w:rPr>
        <w:t>.).</w:t>
      </w:r>
      <w:r>
        <w:fldChar w:fldCharType="end"/>
      </w:r>
      <w:r w:rsidR="00DD5445">
        <w:t>Σ</w:t>
      </w:r>
      <w:r w:rsidR="004D3F5F">
        <w:t>ελ</w:t>
      </w:r>
      <w:r w:rsidR="004D3F5F" w:rsidRPr="004D3F5F">
        <w:rPr>
          <w:lang w:val="en-US"/>
        </w:rPr>
        <w:t>.</w:t>
      </w:r>
      <w:r w:rsidR="00DD5445" w:rsidRPr="00506868">
        <w:rPr>
          <w:lang w:val="en-US"/>
        </w:rPr>
        <w:t xml:space="preserve"> 79</w:t>
      </w:r>
      <w:r w:rsidR="008C150D" w:rsidRPr="00506868">
        <w:rPr>
          <w:lang w:val="en-US"/>
        </w:rPr>
        <w:t>.</w:t>
      </w:r>
    </w:p>
  </w:footnote>
  <w:footnote w:id="395">
    <w:p w14:paraId="1DCB05D8" w14:textId="137D0471" w:rsidR="0026457A" w:rsidRPr="0026457A" w:rsidRDefault="0026457A">
      <w:pPr>
        <w:pStyle w:val="a6"/>
      </w:pPr>
      <w:r w:rsidRPr="00A2247E">
        <w:rPr>
          <w:rStyle w:val="a7"/>
        </w:rPr>
        <w:footnoteRef/>
      </w:r>
      <w:r w:rsidR="00DD5445" w:rsidRPr="0026457A">
        <w:rPr>
          <w:lang w:val="en-US"/>
        </w:rPr>
        <w:t xml:space="preserve"> </w:t>
      </w:r>
      <w:r>
        <w:fldChar w:fldCharType="begin"/>
      </w:r>
      <w:r w:rsidR="00F2050E">
        <w:rPr>
          <w:lang w:val="en-US"/>
        </w:rPr>
        <w:instrText xml:space="preserve"> ADDIN ZOTERO_ITEM CSL_CITATION {"citationID":"T1Ewaxlg","properties":{"formattedCitation":"Craig S Keener, {\\i{}THE GOSPEL OF JOHN A COMMENTARY}.","plainCitation":"Craig S Keener, THE GOSPEL OF JOHN A COMMENTARY.","dontUpdate":true,"noteIndex":395},"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DD5445" w:rsidRPr="0026457A">
        <w:rPr>
          <w:rFonts w:ascii="Calibri" w:hAnsi="Calibri" w:cs="Calibri"/>
          <w:szCs w:val="24"/>
          <w:lang w:val="en-US"/>
        </w:rPr>
        <w:t xml:space="preserve">Craig S Keener, </w:t>
      </w:r>
      <w:r w:rsidR="00DD5445" w:rsidRPr="0026457A">
        <w:rPr>
          <w:rFonts w:ascii="Calibri" w:hAnsi="Calibri" w:cs="Calibri"/>
          <w:i/>
          <w:iCs/>
          <w:szCs w:val="24"/>
          <w:lang w:val="en-US"/>
        </w:rPr>
        <w:t>The Gospel Of John A Commentary</w:t>
      </w:r>
      <w:r w:rsidR="00DD5445" w:rsidRPr="0026457A">
        <w:rPr>
          <w:rFonts w:ascii="Calibri" w:hAnsi="Calibri" w:cs="Calibri"/>
          <w:szCs w:val="24"/>
          <w:lang w:val="en-US"/>
        </w:rPr>
        <w:t>.</w:t>
      </w:r>
      <w:r>
        <w:fldChar w:fldCharType="end"/>
      </w:r>
      <w:r>
        <w:t>Σ</w:t>
      </w:r>
      <w:r w:rsidR="004D3F5F">
        <w:t>ελ.</w:t>
      </w:r>
      <w:r>
        <w:t xml:space="preserve"> 1098</w:t>
      </w:r>
      <w:r w:rsidR="004D3F5F">
        <w:t>.</w:t>
      </w:r>
    </w:p>
  </w:footnote>
  <w:footnote w:id="396">
    <w:p w14:paraId="762C4CF6" w14:textId="1B95BFDA" w:rsidR="0026457A" w:rsidRDefault="0026457A">
      <w:pPr>
        <w:pStyle w:val="a6"/>
      </w:pPr>
      <w:r w:rsidRPr="00A2247E">
        <w:rPr>
          <w:rStyle w:val="a7"/>
        </w:rPr>
        <w:footnoteRef/>
      </w:r>
      <w:r>
        <w:t xml:space="preserve"> </w:t>
      </w:r>
      <w:r>
        <w:fldChar w:fldCharType="begin"/>
      </w:r>
      <w:r w:rsidR="00F2050E">
        <w:instrText xml:space="preserve"> ADDIN ZOTERO_ITEM CSL_CITATION {"citationID":"Z8R7lEpU","properties":{"formattedCitation":"\\uc0\\u932{}\\uc0\\u929{}\\uc0\\u917{}\\uc0\\u924{}\\uc0\\u928{}\\uc0\\u917{}\\uc0\\u923{}\\uc0\\u913{}\\uc0\\u931{},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396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Pr="0026457A">
        <w:rPr>
          <w:rFonts w:ascii="Calibri" w:hAnsi="Calibri" w:cs="Calibri"/>
          <w:szCs w:val="24"/>
        </w:rPr>
        <w:t>Τ</w:t>
      </w:r>
      <w:r w:rsidR="00DD5445" w:rsidRPr="0026457A">
        <w:rPr>
          <w:rFonts w:ascii="Calibri" w:hAnsi="Calibri" w:cs="Calibri"/>
          <w:szCs w:val="24"/>
        </w:rPr>
        <w:t>ρεμπ</w:t>
      </w:r>
      <w:r w:rsidR="008C150D">
        <w:rPr>
          <w:rFonts w:ascii="Calibri" w:hAnsi="Calibri" w:cs="Calibri"/>
          <w:szCs w:val="24"/>
        </w:rPr>
        <w:t>έ</w:t>
      </w:r>
      <w:r w:rsidR="00DD5445" w:rsidRPr="0026457A">
        <w:rPr>
          <w:rFonts w:ascii="Calibri" w:hAnsi="Calibri" w:cs="Calibri"/>
          <w:szCs w:val="24"/>
        </w:rPr>
        <w:t xml:space="preserve">λας, </w:t>
      </w:r>
      <w:r w:rsidR="008C150D" w:rsidRPr="0026457A">
        <w:rPr>
          <w:rFonts w:ascii="Calibri" w:hAnsi="Calibri" w:cs="Calibri"/>
          <w:i/>
          <w:iCs/>
          <w:szCs w:val="24"/>
        </w:rPr>
        <w:t>Υπόμνημα</w:t>
      </w:r>
      <w:r w:rsidR="00DD5445" w:rsidRPr="0026457A">
        <w:rPr>
          <w:rFonts w:ascii="Calibri" w:hAnsi="Calibri" w:cs="Calibri"/>
          <w:i/>
          <w:iCs/>
          <w:szCs w:val="24"/>
        </w:rPr>
        <w:t xml:space="preserve"> </w:t>
      </w:r>
      <w:r w:rsidR="008C150D">
        <w:rPr>
          <w:rFonts w:ascii="Calibri" w:hAnsi="Calibri" w:cs="Calibri"/>
          <w:i/>
          <w:iCs/>
          <w:szCs w:val="24"/>
        </w:rPr>
        <w:t>σ</w:t>
      </w:r>
      <w:r w:rsidR="00DD5445" w:rsidRPr="0026457A">
        <w:rPr>
          <w:rFonts w:ascii="Calibri" w:hAnsi="Calibri" w:cs="Calibri"/>
          <w:i/>
          <w:iCs/>
          <w:szCs w:val="24"/>
        </w:rPr>
        <w:t xml:space="preserve">το </w:t>
      </w:r>
      <w:r w:rsidR="008C150D">
        <w:rPr>
          <w:rFonts w:ascii="Calibri" w:hAnsi="Calibri" w:cs="Calibri"/>
          <w:i/>
          <w:iCs/>
          <w:szCs w:val="24"/>
        </w:rPr>
        <w:t>κ</w:t>
      </w:r>
      <w:r w:rsidR="008C150D" w:rsidRPr="0026457A">
        <w:rPr>
          <w:rFonts w:ascii="Calibri" w:hAnsi="Calibri" w:cs="Calibri"/>
          <w:i/>
          <w:iCs/>
          <w:szCs w:val="24"/>
        </w:rPr>
        <w:t>ατά</w:t>
      </w:r>
      <w:r w:rsidR="00DD5445" w:rsidRPr="0026457A">
        <w:rPr>
          <w:rFonts w:ascii="Calibri" w:hAnsi="Calibri" w:cs="Calibri"/>
          <w:i/>
          <w:iCs/>
          <w:szCs w:val="24"/>
        </w:rPr>
        <w:t xml:space="preserve"> </w:t>
      </w:r>
      <w:r w:rsidR="008C150D" w:rsidRPr="0026457A">
        <w:rPr>
          <w:rFonts w:ascii="Calibri" w:hAnsi="Calibri" w:cs="Calibri"/>
          <w:i/>
          <w:iCs/>
          <w:szCs w:val="24"/>
        </w:rPr>
        <w:t>Ιωάννη</w:t>
      </w:r>
      <w:r w:rsidR="00DD5445" w:rsidRPr="0026457A">
        <w:rPr>
          <w:rFonts w:ascii="Calibri" w:hAnsi="Calibri" w:cs="Calibri"/>
          <w:szCs w:val="24"/>
        </w:rPr>
        <w:t>.</w:t>
      </w:r>
      <w:r>
        <w:fldChar w:fldCharType="end"/>
      </w:r>
      <w:r w:rsidR="008C150D">
        <w:t xml:space="preserve"> </w:t>
      </w:r>
      <w:r>
        <w:t>Σ</w:t>
      </w:r>
      <w:r w:rsidR="004D3F5F">
        <w:t>ελ.</w:t>
      </w:r>
      <w:r>
        <w:t xml:space="preserve"> 640</w:t>
      </w:r>
      <w:r w:rsidR="004D3F5F">
        <w:t>.</w:t>
      </w:r>
    </w:p>
  </w:footnote>
  <w:footnote w:id="397">
    <w:p w14:paraId="361934C7" w14:textId="5E1975A5" w:rsidR="00E17F1E" w:rsidRDefault="00E17F1E" w:rsidP="00F66753">
      <w:pPr>
        <w:pStyle w:val="a6"/>
        <w:jc w:val="both"/>
      </w:pPr>
      <w:r w:rsidRPr="00A2247E">
        <w:rPr>
          <w:rStyle w:val="a7"/>
        </w:rPr>
        <w:footnoteRef/>
      </w:r>
      <w:r>
        <w:t xml:space="preserve"> Σχετικά με τις αιρέσεις του ιουδαϊσμού </w:t>
      </w:r>
      <w:r>
        <w:fldChar w:fldCharType="begin"/>
      </w:r>
      <w:r w:rsidR="00F2050E">
        <w:instrText xml:space="preserve"> ADDIN ZOTERO_ITEM CSL_CITATION {"citationID":"4sWvbPM3","properties":{"formattedCitation":"\\uc0\\u918{}\\uc0\\u913{}\\uc0\\u929{}\\uc0\\u929{}\\uc0\\u913{}\\uc0\\u931{},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397},"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Pr="00E17F1E">
        <w:rPr>
          <w:rFonts w:ascii="Calibri" w:hAnsi="Calibri" w:cs="Times New Roman"/>
          <w:szCs w:val="24"/>
        </w:rPr>
        <w:t>Ζ</w:t>
      </w:r>
      <w:r w:rsidR="008C150D">
        <w:rPr>
          <w:rFonts w:ascii="Calibri" w:hAnsi="Calibri" w:cs="Times New Roman"/>
          <w:szCs w:val="24"/>
        </w:rPr>
        <w:t>ά</w:t>
      </w:r>
      <w:r w:rsidR="00DD5445" w:rsidRPr="00E17F1E">
        <w:rPr>
          <w:rFonts w:ascii="Calibri" w:hAnsi="Calibri" w:cs="Times New Roman"/>
          <w:szCs w:val="24"/>
        </w:rPr>
        <w:t xml:space="preserve">ρρας, </w:t>
      </w:r>
      <w:r w:rsidR="008C150D" w:rsidRPr="00E17F1E">
        <w:rPr>
          <w:rFonts w:ascii="Calibri" w:hAnsi="Calibri" w:cs="Times New Roman"/>
          <w:i/>
          <w:iCs/>
          <w:szCs w:val="24"/>
        </w:rPr>
        <w:t>Ιστορία</w:t>
      </w:r>
      <w:r w:rsidR="00DD5445" w:rsidRPr="00E17F1E">
        <w:rPr>
          <w:rFonts w:ascii="Calibri" w:hAnsi="Calibri" w:cs="Times New Roman"/>
          <w:i/>
          <w:iCs/>
          <w:szCs w:val="24"/>
        </w:rPr>
        <w:t xml:space="preserve"> </w:t>
      </w:r>
      <w:r w:rsidR="008C150D">
        <w:rPr>
          <w:rFonts w:ascii="Calibri" w:hAnsi="Calibri" w:cs="Times New Roman"/>
          <w:i/>
          <w:iCs/>
          <w:szCs w:val="24"/>
        </w:rPr>
        <w:t>τ</w:t>
      </w:r>
      <w:r w:rsidR="00DD5445" w:rsidRPr="00E17F1E">
        <w:rPr>
          <w:rFonts w:ascii="Calibri" w:hAnsi="Calibri" w:cs="Times New Roman"/>
          <w:i/>
          <w:iCs/>
          <w:szCs w:val="24"/>
        </w:rPr>
        <w:t xml:space="preserve">ων </w:t>
      </w:r>
      <w:r w:rsidR="008C150D" w:rsidRPr="00E17F1E">
        <w:rPr>
          <w:rFonts w:ascii="Calibri" w:hAnsi="Calibri" w:cs="Times New Roman"/>
          <w:i/>
          <w:iCs/>
          <w:szCs w:val="24"/>
        </w:rPr>
        <w:t>Χρόνων</w:t>
      </w:r>
      <w:r w:rsidR="00DD5445" w:rsidRPr="00E17F1E">
        <w:rPr>
          <w:rFonts w:ascii="Calibri" w:hAnsi="Calibri" w:cs="Times New Roman"/>
          <w:i/>
          <w:iCs/>
          <w:szCs w:val="24"/>
        </w:rPr>
        <w:t xml:space="preserve"> </w:t>
      </w:r>
      <w:r w:rsidR="008C150D">
        <w:rPr>
          <w:rFonts w:ascii="Calibri" w:hAnsi="Calibri" w:cs="Times New Roman"/>
          <w:i/>
          <w:iCs/>
          <w:szCs w:val="24"/>
        </w:rPr>
        <w:t>τ</w:t>
      </w:r>
      <w:r w:rsidR="00DD5445" w:rsidRPr="00E17F1E">
        <w:rPr>
          <w:rFonts w:ascii="Calibri" w:hAnsi="Calibri" w:cs="Times New Roman"/>
          <w:i/>
          <w:iCs/>
          <w:szCs w:val="24"/>
        </w:rPr>
        <w:t xml:space="preserve">ης </w:t>
      </w:r>
      <w:r w:rsidR="008C150D" w:rsidRPr="00E17F1E">
        <w:rPr>
          <w:rFonts w:ascii="Calibri" w:hAnsi="Calibri" w:cs="Times New Roman"/>
          <w:i/>
          <w:iCs/>
          <w:szCs w:val="24"/>
        </w:rPr>
        <w:t>Καινής</w:t>
      </w:r>
      <w:r w:rsidR="00DD5445" w:rsidRPr="00E17F1E">
        <w:rPr>
          <w:rFonts w:ascii="Calibri" w:hAnsi="Calibri" w:cs="Times New Roman"/>
          <w:i/>
          <w:iCs/>
          <w:szCs w:val="24"/>
        </w:rPr>
        <w:t xml:space="preserve"> </w:t>
      </w:r>
      <w:r w:rsidR="008C150D" w:rsidRPr="00E17F1E">
        <w:rPr>
          <w:rFonts w:ascii="Calibri" w:hAnsi="Calibri" w:cs="Times New Roman"/>
          <w:i/>
          <w:iCs/>
          <w:szCs w:val="24"/>
        </w:rPr>
        <w:t>Διαθήκης</w:t>
      </w:r>
      <w:r w:rsidR="00DD5445" w:rsidRPr="00E17F1E">
        <w:rPr>
          <w:rFonts w:ascii="Calibri" w:hAnsi="Calibri" w:cs="Times New Roman"/>
          <w:szCs w:val="24"/>
        </w:rPr>
        <w:t>.</w:t>
      </w:r>
      <w:r>
        <w:fldChar w:fldCharType="end"/>
      </w:r>
      <w:r w:rsidR="008C150D">
        <w:t xml:space="preserve"> </w:t>
      </w:r>
      <w:r>
        <w:t>Σ</w:t>
      </w:r>
      <w:r w:rsidR="00F1106D">
        <w:t>ελ.</w:t>
      </w:r>
      <w:r>
        <w:t xml:space="preserve"> 433-471.Επίσης </w:t>
      </w:r>
      <w:r>
        <w:fldChar w:fldCharType="begin"/>
      </w:r>
      <w:r w:rsidR="00F2050E">
        <w:instrText xml:space="preserve"> ADDIN ZOTERO_ITEM CSL_CITATION {"citationID":"iQIiW6P7","properties":{"formattedCitation":"\\uc0\\u913{}\\uc0\\u915{}\\uc0\\u927{}\\uc0\\u933{}\\uc0\\u929{}\\uc0\\u921{}\\uc0\\u916{}\\uc0\\u919{}\\uc0\\u931{},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397},"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8C150D" w:rsidRPr="00442016">
        <w:rPr>
          <w:rFonts w:ascii="Calibri" w:hAnsi="Calibri" w:cs="Times New Roman"/>
          <w:szCs w:val="24"/>
        </w:rPr>
        <w:t>Αγουρίδης</w:t>
      </w:r>
      <w:r w:rsidR="00DD5445" w:rsidRPr="00442016">
        <w:rPr>
          <w:rFonts w:ascii="Calibri" w:hAnsi="Calibri" w:cs="Times New Roman"/>
          <w:szCs w:val="24"/>
        </w:rPr>
        <w:t xml:space="preserve">, </w:t>
      </w:r>
      <w:r w:rsidR="008C150D" w:rsidRPr="00442016">
        <w:rPr>
          <w:rFonts w:ascii="Calibri" w:hAnsi="Calibri" w:cs="Times New Roman"/>
          <w:i/>
          <w:iCs/>
          <w:szCs w:val="24"/>
        </w:rPr>
        <w:t>Ιστορία</w:t>
      </w:r>
      <w:r w:rsidR="00DD5445" w:rsidRPr="00442016">
        <w:rPr>
          <w:rFonts w:ascii="Calibri" w:hAnsi="Calibri" w:cs="Times New Roman"/>
          <w:i/>
          <w:iCs/>
          <w:szCs w:val="24"/>
        </w:rPr>
        <w:t xml:space="preserve"> </w:t>
      </w:r>
      <w:r w:rsidR="008C150D">
        <w:rPr>
          <w:rFonts w:ascii="Calibri" w:hAnsi="Calibri" w:cs="Times New Roman"/>
          <w:i/>
          <w:iCs/>
          <w:szCs w:val="24"/>
        </w:rPr>
        <w:t>τ</w:t>
      </w:r>
      <w:r w:rsidR="00DD5445" w:rsidRPr="00442016">
        <w:rPr>
          <w:rFonts w:ascii="Calibri" w:hAnsi="Calibri" w:cs="Times New Roman"/>
          <w:i/>
          <w:iCs/>
          <w:szCs w:val="24"/>
        </w:rPr>
        <w:t>ων Χρ</w:t>
      </w:r>
      <w:r w:rsidR="008C150D">
        <w:rPr>
          <w:rFonts w:ascii="Calibri" w:hAnsi="Calibri" w:cs="Times New Roman"/>
          <w:i/>
          <w:iCs/>
          <w:szCs w:val="24"/>
        </w:rPr>
        <w:t>ό</w:t>
      </w:r>
      <w:r w:rsidR="00DD5445" w:rsidRPr="00442016">
        <w:rPr>
          <w:rFonts w:ascii="Calibri" w:hAnsi="Calibri" w:cs="Times New Roman"/>
          <w:i/>
          <w:iCs/>
          <w:szCs w:val="24"/>
        </w:rPr>
        <w:t xml:space="preserve">νων </w:t>
      </w:r>
      <w:r w:rsidR="008C150D">
        <w:rPr>
          <w:rFonts w:ascii="Calibri" w:hAnsi="Calibri" w:cs="Times New Roman"/>
          <w:i/>
          <w:iCs/>
          <w:szCs w:val="24"/>
        </w:rPr>
        <w:t>τ</w:t>
      </w:r>
      <w:r w:rsidR="00DD5445" w:rsidRPr="00442016">
        <w:rPr>
          <w:rFonts w:ascii="Calibri" w:hAnsi="Calibri" w:cs="Times New Roman"/>
          <w:i/>
          <w:iCs/>
          <w:szCs w:val="24"/>
        </w:rPr>
        <w:t>ης Καιν</w:t>
      </w:r>
      <w:r w:rsidR="008C150D">
        <w:rPr>
          <w:rFonts w:ascii="Calibri" w:hAnsi="Calibri" w:cs="Times New Roman"/>
          <w:i/>
          <w:iCs/>
          <w:szCs w:val="24"/>
        </w:rPr>
        <w:t>ή</w:t>
      </w:r>
      <w:r w:rsidR="00DD5445" w:rsidRPr="00442016">
        <w:rPr>
          <w:rFonts w:ascii="Calibri" w:hAnsi="Calibri" w:cs="Times New Roman"/>
          <w:i/>
          <w:iCs/>
          <w:szCs w:val="24"/>
        </w:rPr>
        <w:t>ς Διαθ</w:t>
      </w:r>
      <w:r w:rsidR="008C150D">
        <w:rPr>
          <w:rFonts w:ascii="Calibri" w:hAnsi="Calibri" w:cs="Times New Roman"/>
          <w:i/>
          <w:iCs/>
          <w:szCs w:val="24"/>
        </w:rPr>
        <w:t>ή</w:t>
      </w:r>
      <w:r w:rsidR="00DD5445" w:rsidRPr="00442016">
        <w:rPr>
          <w:rFonts w:ascii="Calibri" w:hAnsi="Calibri" w:cs="Times New Roman"/>
          <w:i/>
          <w:iCs/>
          <w:szCs w:val="24"/>
        </w:rPr>
        <w:t>κης</w:t>
      </w:r>
      <w:r w:rsidR="00DD5445" w:rsidRPr="00442016">
        <w:rPr>
          <w:rFonts w:ascii="Calibri" w:hAnsi="Calibri" w:cs="Times New Roman"/>
          <w:szCs w:val="24"/>
        </w:rPr>
        <w:t>.</w:t>
      </w:r>
      <w:r>
        <w:fldChar w:fldCharType="end"/>
      </w:r>
      <w:r>
        <w:t xml:space="preserve"> Σ</w:t>
      </w:r>
      <w:r w:rsidR="00F1106D">
        <w:t>ελ.</w:t>
      </w:r>
      <w:r>
        <w:t xml:space="preserve"> 326-359.</w:t>
      </w:r>
    </w:p>
  </w:footnote>
  <w:footnote w:id="398">
    <w:p w14:paraId="46C5D3F8" w14:textId="22809EEE" w:rsidR="0026457A" w:rsidRDefault="0026457A" w:rsidP="00F66753">
      <w:pPr>
        <w:pStyle w:val="a6"/>
        <w:jc w:val="both"/>
      </w:pPr>
      <w:r w:rsidRPr="00A2247E">
        <w:rPr>
          <w:rStyle w:val="a7"/>
        </w:rPr>
        <w:footnoteRef/>
      </w:r>
      <w:r>
        <w:t xml:space="preserve"> </w:t>
      </w:r>
      <w:r>
        <w:fldChar w:fldCharType="begin"/>
      </w:r>
      <w:r w:rsidR="00F2050E">
        <w:instrText xml:space="preserve"> ADDIN ZOTERO_ITEM CSL_CITATION {"citationID":"W5tB6HPJ","properties":{"formattedCitation":"\\uc0\\u921{}\\uc0\\u937{}\\uc0\\u913{}\\uc0\\u925{}\\uc0\\u925{}\\uc0\\u919{}\\uc0\\u931{}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 \\uc0\\u932{}\\uc0\\u927{}\\uc0\\u924{}\\uc0\\u927{}\\uc0\\u931{} 69 \\uc0\\u927{}\\uc0\\u924{}\\uc0\\u921{}\\uc0\\u923{}\\uc0\\u921{}\\uc0\\u913{} 86-87, \\uc0\\u967{}.\\uc0\\u967{}.","plainCitation":"ΙΩΑΝΝΗΣ ΧΡΥΣΟΣΤΟΜΟΣ, ΥΠΟΜΝΗΜΑ ΕΙΣ ΤΟ ΚΑΤΑ ΜΑΤΘΑΙΟΝ ΕΥΑΓΓΕΛΙΟ, ΤΟΜΟΣ 69 ΟΜΙΛΙΑ 86-87, χ.χ.","dontUpdate":true,"noteIndex":398},"citationItems":[{"id":24,"uris":["http://zotero.org/users/local/KmiWnhYE/items/RDFU3HZJ"],"uri":["http://zotero.org/users/local/KmiWnhYE/items/RDFU3HZJ"],"itemData":{"id":24,"type":"book","collection-number":"ΤΟΜΟΣ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fldChar w:fldCharType="separate"/>
      </w:r>
      <w:r w:rsidRPr="0026457A">
        <w:rPr>
          <w:rFonts w:ascii="Calibri" w:hAnsi="Calibri" w:cs="Calibri"/>
          <w:szCs w:val="24"/>
        </w:rPr>
        <w:t>Ι</w:t>
      </w:r>
      <w:r w:rsidR="00DD5445" w:rsidRPr="0026457A">
        <w:rPr>
          <w:rFonts w:ascii="Calibri" w:hAnsi="Calibri" w:cs="Calibri"/>
          <w:szCs w:val="24"/>
        </w:rPr>
        <w:t>ω</w:t>
      </w:r>
      <w:r w:rsidR="008C150D">
        <w:rPr>
          <w:rFonts w:ascii="Calibri" w:hAnsi="Calibri" w:cs="Calibri"/>
          <w:szCs w:val="24"/>
        </w:rPr>
        <w:t>ά</w:t>
      </w:r>
      <w:r w:rsidR="00DD5445" w:rsidRPr="0026457A">
        <w:rPr>
          <w:rFonts w:ascii="Calibri" w:hAnsi="Calibri" w:cs="Calibri"/>
          <w:szCs w:val="24"/>
        </w:rPr>
        <w:t xml:space="preserve">ννης </w:t>
      </w:r>
      <w:r w:rsidR="008C150D" w:rsidRPr="0026457A">
        <w:rPr>
          <w:rFonts w:ascii="Calibri" w:hAnsi="Calibri" w:cs="Calibri"/>
          <w:szCs w:val="24"/>
        </w:rPr>
        <w:t>Χρυσόστομος</w:t>
      </w:r>
      <w:r w:rsidR="00DD5445" w:rsidRPr="0026457A">
        <w:rPr>
          <w:rFonts w:ascii="Calibri" w:hAnsi="Calibri" w:cs="Calibri"/>
          <w:szCs w:val="24"/>
        </w:rPr>
        <w:t xml:space="preserve">, </w:t>
      </w:r>
      <w:r w:rsidR="008C150D" w:rsidRPr="0026457A">
        <w:rPr>
          <w:rFonts w:ascii="Calibri" w:hAnsi="Calibri" w:cs="Calibri"/>
          <w:i/>
          <w:iCs/>
          <w:szCs w:val="24"/>
        </w:rPr>
        <w:t>Υπόμνημα</w:t>
      </w:r>
      <w:r w:rsidR="00DD5445" w:rsidRPr="0026457A">
        <w:rPr>
          <w:rFonts w:ascii="Calibri" w:hAnsi="Calibri" w:cs="Calibri"/>
          <w:i/>
          <w:iCs/>
          <w:szCs w:val="24"/>
        </w:rPr>
        <w:t xml:space="preserve"> </w:t>
      </w:r>
      <w:r w:rsidR="008C150D">
        <w:rPr>
          <w:rFonts w:ascii="Calibri" w:hAnsi="Calibri" w:cs="Calibri"/>
          <w:i/>
          <w:iCs/>
          <w:szCs w:val="24"/>
        </w:rPr>
        <w:t>ε</w:t>
      </w:r>
      <w:r w:rsidR="00DD5445" w:rsidRPr="0026457A">
        <w:rPr>
          <w:rFonts w:ascii="Calibri" w:hAnsi="Calibri" w:cs="Calibri"/>
          <w:i/>
          <w:iCs/>
          <w:szCs w:val="24"/>
        </w:rPr>
        <w:t xml:space="preserve">ις </w:t>
      </w:r>
      <w:r w:rsidR="008C150D">
        <w:rPr>
          <w:rFonts w:ascii="Calibri" w:hAnsi="Calibri" w:cs="Calibri"/>
          <w:i/>
          <w:iCs/>
          <w:szCs w:val="24"/>
        </w:rPr>
        <w:t>τ</w:t>
      </w:r>
      <w:r w:rsidR="00DD5445" w:rsidRPr="0026457A">
        <w:rPr>
          <w:rFonts w:ascii="Calibri" w:hAnsi="Calibri" w:cs="Calibri"/>
          <w:i/>
          <w:iCs/>
          <w:szCs w:val="24"/>
        </w:rPr>
        <w:t xml:space="preserve">ο </w:t>
      </w:r>
      <w:r w:rsidR="008C150D">
        <w:rPr>
          <w:rFonts w:ascii="Calibri" w:hAnsi="Calibri" w:cs="Calibri"/>
          <w:i/>
          <w:iCs/>
          <w:szCs w:val="24"/>
        </w:rPr>
        <w:t>κ</w:t>
      </w:r>
      <w:r w:rsidR="00DD5445" w:rsidRPr="0026457A">
        <w:rPr>
          <w:rFonts w:ascii="Calibri" w:hAnsi="Calibri" w:cs="Calibri"/>
          <w:i/>
          <w:iCs/>
          <w:szCs w:val="24"/>
        </w:rPr>
        <w:t>ατ</w:t>
      </w:r>
      <w:r w:rsidR="004B0138">
        <w:rPr>
          <w:rFonts w:ascii="Calibri" w:hAnsi="Calibri" w:cs="Calibri"/>
          <w:i/>
          <w:iCs/>
          <w:szCs w:val="24"/>
        </w:rPr>
        <w:t>ά</w:t>
      </w:r>
      <w:r w:rsidR="00DD5445" w:rsidRPr="0026457A">
        <w:rPr>
          <w:rFonts w:ascii="Calibri" w:hAnsi="Calibri" w:cs="Calibri"/>
          <w:i/>
          <w:iCs/>
          <w:szCs w:val="24"/>
        </w:rPr>
        <w:t xml:space="preserve"> Ματθα</w:t>
      </w:r>
      <w:r w:rsidR="004B0138">
        <w:rPr>
          <w:rFonts w:ascii="Calibri" w:hAnsi="Calibri" w:cs="Calibri"/>
          <w:i/>
          <w:iCs/>
          <w:szCs w:val="24"/>
        </w:rPr>
        <w:t>ί</w:t>
      </w:r>
      <w:r w:rsidR="00DD5445" w:rsidRPr="0026457A">
        <w:rPr>
          <w:rFonts w:ascii="Calibri" w:hAnsi="Calibri" w:cs="Calibri"/>
          <w:i/>
          <w:iCs/>
          <w:szCs w:val="24"/>
        </w:rPr>
        <w:t>ον Ευαγγ</w:t>
      </w:r>
      <w:r w:rsidR="004B0138">
        <w:rPr>
          <w:rFonts w:ascii="Calibri" w:hAnsi="Calibri" w:cs="Calibri"/>
          <w:i/>
          <w:iCs/>
          <w:szCs w:val="24"/>
        </w:rPr>
        <w:t>έ</w:t>
      </w:r>
      <w:r w:rsidR="00DD5445" w:rsidRPr="0026457A">
        <w:rPr>
          <w:rFonts w:ascii="Calibri" w:hAnsi="Calibri" w:cs="Calibri"/>
          <w:i/>
          <w:iCs/>
          <w:szCs w:val="24"/>
        </w:rPr>
        <w:t>λιο</w:t>
      </w:r>
      <w:r w:rsidR="00DD5445" w:rsidRPr="0026457A">
        <w:rPr>
          <w:rFonts w:ascii="Calibri" w:hAnsi="Calibri" w:cs="Calibri"/>
          <w:szCs w:val="24"/>
        </w:rPr>
        <w:t xml:space="preserve">, </w:t>
      </w:r>
      <w:r w:rsidR="004B0138">
        <w:rPr>
          <w:rFonts w:ascii="Calibri" w:hAnsi="Calibri" w:cs="Calibri"/>
          <w:szCs w:val="24"/>
        </w:rPr>
        <w:t xml:space="preserve">ΕΠΕ </w:t>
      </w:r>
      <w:r w:rsidR="00DD5445" w:rsidRPr="0026457A">
        <w:rPr>
          <w:rFonts w:ascii="Calibri" w:hAnsi="Calibri" w:cs="Calibri"/>
          <w:szCs w:val="24"/>
        </w:rPr>
        <w:t>Τ</w:t>
      </w:r>
      <w:r w:rsidR="004B0138">
        <w:rPr>
          <w:rFonts w:ascii="Calibri" w:hAnsi="Calibri" w:cs="Calibri"/>
          <w:szCs w:val="24"/>
        </w:rPr>
        <w:t>ό</w:t>
      </w:r>
      <w:r w:rsidR="00DD5445" w:rsidRPr="0026457A">
        <w:rPr>
          <w:rFonts w:ascii="Calibri" w:hAnsi="Calibri" w:cs="Calibri"/>
          <w:szCs w:val="24"/>
        </w:rPr>
        <w:t>μος 69 Ομιλ</w:t>
      </w:r>
      <w:r w:rsidR="004B0138">
        <w:rPr>
          <w:rFonts w:ascii="Calibri" w:hAnsi="Calibri" w:cs="Calibri"/>
          <w:szCs w:val="24"/>
        </w:rPr>
        <w:t>ί</w:t>
      </w:r>
      <w:r w:rsidR="00DD5445" w:rsidRPr="0026457A">
        <w:rPr>
          <w:rFonts w:ascii="Calibri" w:hAnsi="Calibri" w:cs="Calibri"/>
          <w:szCs w:val="24"/>
        </w:rPr>
        <w:t>α</w:t>
      </w:r>
      <w:r w:rsidRPr="0026457A">
        <w:rPr>
          <w:rFonts w:ascii="Calibri" w:hAnsi="Calibri" w:cs="Calibri"/>
          <w:szCs w:val="24"/>
        </w:rPr>
        <w:t xml:space="preserve"> 8</w:t>
      </w:r>
      <w:r w:rsidR="00EE74D7">
        <w:rPr>
          <w:rFonts w:ascii="Calibri" w:hAnsi="Calibri" w:cs="Calibri"/>
          <w:szCs w:val="24"/>
        </w:rPr>
        <w:t>7</w:t>
      </w:r>
      <w:r w:rsidR="00F66753">
        <w:rPr>
          <w:rFonts w:ascii="Calibri" w:hAnsi="Calibri" w:cs="Calibri"/>
          <w:szCs w:val="24"/>
        </w:rPr>
        <w:t xml:space="preserve">. </w:t>
      </w:r>
      <w:r w:rsidR="00EE74D7">
        <w:rPr>
          <w:rFonts w:ascii="Calibri" w:hAnsi="Calibri" w:cs="Calibri"/>
          <w:szCs w:val="24"/>
        </w:rPr>
        <w:t>ΣΕΛ 153</w:t>
      </w:r>
      <w:r w:rsidRPr="0026457A">
        <w:rPr>
          <w:rFonts w:ascii="Calibri" w:hAnsi="Calibri" w:cs="Calibri"/>
          <w:szCs w:val="24"/>
        </w:rPr>
        <w:t>.</w:t>
      </w:r>
      <w:r>
        <w:fldChar w:fldCharType="end"/>
      </w:r>
      <w:r w:rsidR="00EE74D7">
        <w:t xml:space="preserve"> Βέβαια το λέει για τους Ρωμαίους στρατιώτες αλλά δικαιούμαστε να κάνουμε μια αναλογία και με τη βίαιη </w:t>
      </w:r>
      <w:r w:rsidR="00F66753">
        <w:t>συμπεριφορά των ιουδαίων.</w:t>
      </w:r>
    </w:p>
  </w:footnote>
  <w:footnote w:id="399">
    <w:p w14:paraId="1B5D054F" w14:textId="49DC3ECE" w:rsidR="00D3108F" w:rsidRPr="00D717C1" w:rsidRDefault="00D3108F">
      <w:pPr>
        <w:pStyle w:val="a6"/>
        <w:rPr>
          <w:lang w:val="en-US"/>
        </w:rPr>
      </w:pPr>
      <w:r w:rsidRPr="00A2247E">
        <w:rPr>
          <w:rStyle w:val="a7"/>
        </w:rPr>
        <w:footnoteRef/>
      </w:r>
      <w:r>
        <w:t xml:space="preserve"> </w:t>
      </w:r>
      <w:r>
        <w:fldChar w:fldCharType="begin"/>
      </w:r>
      <w:r w:rsidR="00F2050E">
        <w:instrText xml:space="preserve"> ADDIN ZOTERO_ITEM CSL_CITATION {"citationID":"tcA1mPa3","properties":{"formattedCitation":"\\uc0\\u921{}\\uc0\\u937{}\\uc0\\u913{}\\uc0\\u925{}\\uc0\\u925{}\\uc0\\u919{}\\uc0\\u931{}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ΙΩΑΝΝΗ.","dontUpdate":true,"noteIndex":399},"citationItems":[{"id":113,"uris":["http://zotero.org/users/local/KmiWnhYE/items/2J67MXMY"],"uri":["http://zotero.org/users/local/KmiWnhYE/items/2J67MXMY"],"itemData":{"id":113,"type":"book","collection-title":"PG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D3108F">
        <w:rPr>
          <w:rFonts w:ascii="Calibri" w:hAnsi="Calibri" w:cs="Calibri"/>
          <w:szCs w:val="24"/>
        </w:rPr>
        <w:t>Ι</w:t>
      </w:r>
      <w:r w:rsidR="00375DFE" w:rsidRPr="00D3108F">
        <w:rPr>
          <w:rFonts w:ascii="Calibri" w:hAnsi="Calibri" w:cs="Calibri"/>
          <w:szCs w:val="24"/>
        </w:rPr>
        <w:t>ω</w:t>
      </w:r>
      <w:r w:rsidR="004B0138">
        <w:rPr>
          <w:rFonts w:ascii="Calibri" w:hAnsi="Calibri" w:cs="Calibri"/>
          <w:szCs w:val="24"/>
        </w:rPr>
        <w:t>ά</w:t>
      </w:r>
      <w:r w:rsidR="00375DFE" w:rsidRPr="00D3108F">
        <w:rPr>
          <w:rFonts w:ascii="Calibri" w:hAnsi="Calibri" w:cs="Calibri"/>
          <w:szCs w:val="24"/>
        </w:rPr>
        <w:t>ννης Χρυσ</w:t>
      </w:r>
      <w:r w:rsidR="004B0138">
        <w:rPr>
          <w:rFonts w:ascii="Calibri" w:hAnsi="Calibri" w:cs="Calibri"/>
          <w:szCs w:val="24"/>
        </w:rPr>
        <w:t>ό</w:t>
      </w:r>
      <w:r w:rsidR="00375DFE" w:rsidRPr="00D3108F">
        <w:rPr>
          <w:rFonts w:ascii="Calibri" w:hAnsi="Calibri" w:cs="Calibri"/>
          <w:szCs w:val="24"/>
        </w:rPr>
        <w:t xml:space="preserve">στομος, </w:t>
      </w:r>
      <w:r w:rsidR="00375DFE" w:rsidRPr="00D3108F">
        <w:rPr>
          <w:rFonts w:ascii="Calibri" w:hAnsi="Calibri" w:cs="Calibri"/>
          <w:i/>
          <w:iCs/>
          <w:szCs w:val="24"/>
        </w:rPr>
        <w:t>Υπ</w:t>
      </w:r>
      <w:r w:rsidR="004B0138">
        <w:rPr>
          <w:rFonts w:ascii="Calibri" w:hAnsi="Calibri" w:cs="Calibri"/>
          <w:i/>
          <w:iCs/>
          <w:szCs w:val="24"/>
        </w:rPr>
        <w:t>ό</w:t>
      </w:r>
      <w:r w:rsidR="00375DFE" w:rsidRPr="00D3108F">
        <w:rPr>
          <w:rFonts w:ascii="Calibri" w:hAnsi="Calibri" w:cs="Calibri"/>
          <w:i/>
          <w:iCs/>
          <w:szCs w:val="24"/>
        </w:rPr>
        <w:t xml:space="preserve">μνημα </w:t>
      </w:r>
      <w:r w:rsidR="004B0138">
        <w:rPr>
          <w:rFonts w:ascii="Calibri" w:hAnsi="Calibri" w:cs="Calibri"/>
          <w:i/>
          <w:iCs/>
          <w:szCs w:val="24"/>
        </w:rPr>
        <w:t>σ</w:t>
      </w:r>
      <w:r w:rsidR="00375DFE" w:rsidRPr="00D3108F">
        <w:rPr>
          <w:rFonts w:ascii="Calibri" w:hAnsi="Calibri" w:cs="Calibri"/>
          <w:i/>
          <w:iCs/>
          <w:szCs w:val="24"/>
        </w:rPr>
        <w:t xml:space="preserve">το </w:t>
      </w:r>
      <w:r w:rsidR="004B0138">
        <w:rPr>
          <w:rFonts w:ascii="Calibri" w:hAnsi="Calibri" w:cs="Calibri"/>
          <w:i/>
          <w:iCs/>
          <w:szCs w:val="24"/>
        </w:rPr>
        <w:t>κ</w:t>
      </w:r>
      <w:r w:rsidR="00375DFE" w:rsidRPr="00D3108F">
        <w:rPr>
          <w:rFonts w:ascii="Calibri" w:hAnsi="Calibri" w:cs="Calibri"/>
          <w:i/>
          <w:iCs/>
          <w:szCs w:val="24"/>
        </w:rPr>
        <w:t>ατ</w:t>
      </w:r>
      <w:r w:rsidR="004B0138">
        <w:rPr>
          <w:rFonts w:ascii="Calibri" w:hAnsi="Calibri" w:cs="Calibri"/>
          <w:i/>
          <w:iCs/>
          <w:szCs w:val="24"/>
        </w:rPr>
        <w:t>ά</w:t>
      </w:r>
      <w:r w:rsidR="00375DFE" w:rsidRPr="00D3108F">
        <w:rPr>
          <w:rFonts w:ascii="Calibri" w:hAnsi="Calibri" w:cs="Calibri"/>
          <w:i/>
          <w:iCs/>
          <w:szCs w:val="24"/>
        </w:rPr>
        <w:t xml:space="preserve"> Ιω</w:t>
      </w:r>
      <w:r w:rsidR="004B0138">
        <w:rPr>
          <w:rFonts w:ascii="Calibri" w:hAnsi="Calibri" w:cs="Calibri"/>
          <w:i/>
          <w:iCs/>
          <w:szCs w:val="24"/>
        </w:rPr>
        <w:t>ά</w:t>
      </w:r>
      <w:r w:rsidR="00375DFE" w:rsidRPr="00D3108F">
        <w:rPr>
          <w:rFonts w:ascii="Calibri" w:hAnsi="Calibri" w:cs="Calibri"/>
          <w:i/>
          <w:iCs/>
          <w:szCs w:val="24"/>
        </w:rPr>
        <w:t>ννη</w:t>
      </w:r>
      <w:r w:rsidR="00375DFE" w:rsidRPr="00D3108F">
        <w:rPr>
          <w:rFonts w:ascii="Calibri" w:hAnsi="Calibri" w:cs="Calibri"/>
          <w:szCs w:val="24"/>
        </w:rPr>
        <w:t>.</w:t>
      </w:r>
      <w:r>
        <w:fldChar w:fldCharType="end"/>
      </w:r>
      <w:r w:rsidR="004B0138">
        <w:rPr>
          <w:lang w:val="en-US"/>
        </w:rPr>
        <w:t>PG 59</w:t>
      </w:r>
      <w:r w:rsidR="004B0138" w:rsidRPr="00D717C1">
        <w:rPr>
          <w:lang w:val="en-US"/>
        </w:rPr>
        <w:t xml:space="preserve"> </w:t>
      </w:r>
      <w:r w:rsidR="004B0138">
        <w:t>Ομιλία</w:t>
      </w:r>
      <w:r w:rsidR="004B0138" w:rsidRPr="00D717C1">
        <w:rPr>
          <w:lang w:val="en-US"/>
        </w:rPr>
        <w:t xml:space="preserve"> </w:t>
      </w:r>
      <w:r w:rsidR="004B0138">
        <w:t>ΠΓ΄</w:t>
      </w:r>
      <w:r w:rsidR="004B0138" w:rsidRPr="00D717C1">
        <w:rPr>
          <w:lang w:val="en-US"/>
        </w:rPr>
        <w:t>451</w:t>
      </w:r>
      <w:r w:rsidR="004B0138">
        <w:t>γ</w:t>
      </w:r>
      <w:r w:rsidR="004B0138" w:rsidRPr="00D717C1">
        <w:rPr>
          <w:lang w:val="en-US"/>
        </w:rPr>
        <w:t>.</w:t>
      </w:r>
    </w:p>
  </w:footnote>
  <w:footnote w:id="400">
    <w:p w14:paraId="1DD06490" w14:textId="77FBCD43" w:rsidR="001606CB" w:rsidRPr="00F40E28" w:rsidRDefault="001606CB">
      <w:pPr>
        <w:pStyle w:val="a6"/>
      </w:pPr>
      <w:r w:rsidRPr="001606CB">
        <w:rPr>
          <w:rStyle w:val="a7"/>
        </w:rPr>
        <w:footnoteRef/>
      </w:r>
      <w:r w:rsidRPr="001606CB">
        <w:rPr>
          <w:lang w:val="en-US"/>
        </w:rPr>
        <w:t xml:space="preserve"> </w:t>
      </w:r>
      <w:r w:rsidRPr="001606CB">
        <w:fldChar w:fldCharType="begin"/>
      </w:r>
      <w:r w:rsidR="00F2050E">
        <w:rPr>
          <w:lang w:val="en-US"/>
        </w:rPr>
        <w:instrText xml:space="preserve"> ADDIN ZOTERO_ITEM CSL_CITATION {"citationID":"a284udjgcrk","properties":{"formattedCitation":"Craig S Keener, {\\i{}THE GOSPEL OF JOHN A COMMENTARY}.","plainCitation":"Craig S Keener, THE GOSPEL OF JOHN A COMMENTARY.","dontUpdate":true,"noteIndex":400},"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1606CB">
        <w:fldChar w:fldCharType="separate"/>
      </w:r>
      <w:r w:rsidR="00374C6E" w:rsidRPr="00374C6E">
        <w:rPr>
          <w:rFonts w:ascii="Calibri" w:hAnsi="Calibri" w:cs="Calibri"/>
          <w:szCs w:val="24"/>
          <w:lang w:val="en-US"/>
        </w:rPr>
        <w:t xml:space="preserve">Craig S Keener, </w:t>
      </w:r>
      <w:r w:rsidR="00374C6E" w:rsidRPr="00374C6E">
        <w:rPr>
          <w:rFonts w:ascii="Calibri" w:hAnsi="Calibri" w:cs="Calibri"/>
          <w:i/>
          <w:iCs/>
          <w:szCs w:val="24"/>
          <w:lang w:val="en-US"/>
        </w:rPr>
        <w:t>T</w:t>
      </w:r>
      <w:r w:rsidR="00375DFE" w:rsidRPr="00374C6E">
        <w:rPr>
          <w:rFonts w:ascii="Calibri" w:hAnsi="Calibri" w:cs="Calibri"/>
          <w:i/>
          <w:iCs/>
          <w:szCs w:val="24"/>
          <w:lang w:val="en-US"/>
        </w:rPr>
        <w:t>he Gospel Of John A Commentary</w:t>
      </w:r>
      <w:r w:rsidR="00375DFE" w:rsidRPr="00374C6E">
        <w:rPr>
          <w:rFonts w:ascii="Calibri" w:hAnsi="Calibri" w:cs="Calibri"/>
          <w:szCs w:val="24"/>
          <w:lang w:val="en-US"/>
        </w:rPr>
        <w:t>.</w:t>
      </w:r>
      <w:r w:rsidRPr="001606CB">
        <w:fldChar w:fldCharType="end"/>
      </w:r>
      <w:r w:rsidRPr="001606CB">
        <w:rPr>
          <w:lang w:val="en-US"/>
        </w:rPr>
        <w:t xml:space="preserve"> </w:t>
      </w:r>
      <w:r>
        <w:t>Σ</w:t>
      </w:r>
      <w:r w:rsidR="00F1106D">
        <w:t>ελ</w:t>
      </w:r>
      <w:r w:rsidR="00F1106D" w:rsidRPr="00F40E28">
        <w:t>.</w:t>
      </w:r>
      <w:r w:rsidRPr="00F40E28">
        <w:t xml:space="preserve"> 1106.</w:t>
      </w:r>
    </w:p>
  </w:footnote>
  <w:footnote w:id="401">
    <w:p w14:paraId="266DA876" w14:textId="7B15192B" w:rsidR="00A00CF9" w:rsidRDefault="00A00CF9">
      <w:pPr>
        <w:pStyle w:val="a6"/>
      </w:pPr>
      <w:r w:rsidRPr="00A2247E">
        <w:rPr>
          <w:rStyle w:val="a7"/>
        </w:rPr>
        <w:footnoteRef/>
      </w:r>
      <w:r>
        <w:t xml:space="preserve"> </w:t>
      </w:r>
      <w:r>
        <w:fldChar w:fldCharType="begin"/>
      </w:r>
      <w:r w:rsidR="004F50FD">
        <w:instrText xml:space="preserve"> ADDIN ZOTERO_ITEM CSL_CITATION {"citationID":"6QJVm7mc","properties":{"formattedCitation":"\\uc0\\u920{}\\uc0\\u917{}\\uc0\\u924{}\\uc0\\u917{}\\uc0\\u923{}\\uc0\\u919{}\\uc0\\u931{} \\uc0\\u921{}., {\\i{}\\uc0\\u8216{} \\uc0\\u927{} \\uc0\\u928{}\\uc0\\u923{}\\uc0\\u919{}\\uc0\\u920{}\\uc0\\u933{}\\uc0\\u931{}\\uc0\\u924{}\\uc0\\u927{}\\uc0\\u931{} \\uc0\\u932{}\\uc0\\u919{}\\uc0\\u931{} \\uc0\\u921{}\\uc0\\u917{}\\uc0\\u929{}\\uc0\\u927{}\\uc0\\u933{}\\uc0\\u931{}\\uc0\\u913{}\\uc0\\u923{}\\uc0\\u919{}\\uc0\\u924{} \\uc0\\u917{}\\uc0\\u928{}\\uc0\\u921{} \\uc0\\u921{}\\uc0\\u919{}\\uc0\\u931{}\\uc0\\u927{}\\uc0\\u933{} \\uc0\\u935{}\\uc0\\u929{}\\uc0\\u921{}\\uc0\\u931{}\\uc0\\u932{}\\uc0\\u927{}\\uc0\\u933{}\\uc0\\u8217{} \\uc0\\u928{}\\uc0\\u917{}\\uc0\\u929{}\\uc0\\u921{}\\uc0\\u927{}\\uc0\\u916{}\\uc0\\u921{}\\uc0\\u922{}\\uc0\\u927{} \\uc0\\u925{}\\uc0\\u917{}\\uc0\\u913{} \\uc0\\u931{}\\uc0\\u921{}\\uc0\\u937{}\\uc0\\u925{} 2}, \\uc0\\u967{}.\\uc0\\u967{}.","plainCitation":"ΘΕΜΕΛΗΣ Ι., ‘ Ο ΠΛΗΘΥΣΜΟΣ ΤΗΣ ΙΕΡΟΥΣΑΛΗΜ ΕΠΙ ΙΗΣΟΥ ΧΡΙΣΤΟΥ’ ΠΕΡΙΟΔΙΚΟ ΝΕΑ ΣΙΩΝ 2, χ.χ.","dontUpdate":true,"noteIndex":401},"citationItems":[{"id":254,"uris":["http://zotero.org/users/local/KmiWnhYE/items/L5H6WJMC"],"uri":["http://zotero.org/users/local/KmiWnhYE/items/L5H6WJMC"],"itemData":{"id":254,"type":"book","title":"\" Ο ΠΛΗΘΥΣΜΟΣ ΤΗΣ ΙΕΡΟΥΣΑΛΗΜ ΕΠΙ ΙΗΣΟΥ ΧΡΙΣΤΟΥ\" ΠΕΡΙΟΔΙΚΟ ΝΕΑ ΣΙΩΝ 2","author":[{"literal":"ΘΕΜΕΛΗΣ Ι."}]}}],"schema":"https://github.com/citation-style-language/schema/raw/master/csl-citation.json"} </w:instrText>
      </w:r>
      <w:r>
        <w:fldChar w:fldCharType="separate"/>
      </w:r>
      <w:r w:rsidR="00C102A7" w:rsidRPr="00A00CF9">
        <w:rPr>
          <w:rFonts w:ascii="Calibri" w:hAnsi="Calibri" w:cs="Times New Roman"/>
          <w:szCs w:val="24"/>
        </w:rPr>
        <w:t>Θ</w:t>
      </w:r>
      <w:r w:rsidR="000D6A7D">
        <w:rPr>
          <w:rFonts w:ascii="Calibri" w:hAnsi="Calibri" w:cs="Times New Roman"/>
          <w:szCs w:val="24"/>
        </w:rPr>
        <w:t>έ</w:t>
      </w:r>
      <w:r w:rsidR="00C102A7" w:rsidRPr="00A00CF9">
        <w:rPr>
          <w:rFonts w:ascii="Calibri" w:hAnsi="Calibri" w:cs="Times New Roman"/>
          <w:szCs w:val="24"/>
        </w:rPr>
        <w:t>μ</w:t>
      </w:r>
      <w:r w:rsidR="000D6A7D">
        <w:rPr>
          <w:rFonts w:ascii="Calibri" w:hAnsi="Calibri" w:cs="Times New Roman"/>
          <w:szCs w:val="24"/>
        </w:rPr>
        <w:t>ε</w:t>
      </w:r>
      <w:r w:rsidR="00C102A7" w:rsidRPr="00A00CF9">
        <w:rPr>
          <w:rFonts w:ascii="Calibri" w:hAnsi="Calibri" w:cs="Times New Roman"/>
          <w:szCs w:val="24"/>
        </w:rPr>
        <w:t xml:space="preserve">λης Ι., </w:t>
      </w:r>
      <w:r w:rsidR="00C102A7" w:rsidRPr="00A00CF9">
        <w:rPr>
          <w:rFonts w:ascii="Calibri" w:hAnsi="Calibri" w:cs="Times New Roman"/>
          <w:i/>
          <w:iCs/>
          <w:szCs w:val="24"/>
        </w:rPr>
        <w:t xml:space="preserve">‘ Ο </w:t>
      </w:r>
      <w:r w:rsidR="000D6A7D" w:rsidRPr="00A00CF9">
        <w:rPr>
          <w:rFonts w:ascii="Calibri" w:hAnsi="Calibri" w:cs="Times New Roman"/>
          <w:i/>
          <w:iCs/>
          <w:szCs w:val="24"/>
        </w:rPr>
        <w:t>Πληθυσμός</w:t>
      </w:r>
      <w:r w:rsidR="00C102A7" w:rsidRPr="00A00CF9">
        <w:rPr>
          <w:rFonts w:ascii="Calibri" w:hAnsi="Calibri" w:cs="Times New Roman"/>
          <w:i/>
          <w:iCs/>
          <w:szCs w:val="24"/>
        </w:rPr>
        <w:t xml:space="preserve"> </w:t>
      </w:r>
      <w:r w:rsidR="000D6A7D">
        <w:rPr>
          <w:rFonts w:ascii="Calibri" w:hAnsi="Calibri" w:cs="Times New Roman"/>
          <w:i/>
          <w:iCs/>
          <w:szCs w:val="24"/>
        </w:rPr>
        <w:t>τ</w:t>
      </w:r>
      <w:r w:rsidR="00C102A7" w:rsidRPr="00A00CF9">
        <w:rPr>
          <w:rFonts w:ascii="Calibri" w:hAnsi="Calibri" w:cs="Times New Roman"/>
          <w:i/>
          <w:iCs/>
          <w:szCs w:val="24"/>
        </w:rPr>
        <w:t xml:space="preserve">ης </w:t>
      </w:r>
      <w:r w:rsidR="000D6A7D" w:rsidRPr="00A00CF9">
        <w:rPr>
          <w:rFonts w:ascii="Calibri" w:hAnsi="Calibri" w:cs="Times New Roman"/>
          <w:i/>
          <w:iCs/>
          <w:szCs w:val="24"/>
        </w:rPr>
        <w:t>Ιερουσαλήμ</w:t>
      </w:r>
      <w:r w:rsidR="00C102A7" w:rsidRPr="00A00CF9">
        <w:rPr>
          <w:rFonts w:ascii="Calibri" w:hAnsi="Calibri" w:cs="Times New Roman"/>
          <w:i/>
          <w:iCs/>
          <w:szCs w:val="24"/>
        </w:rPr>
        <w:t xml:space="preserve"> </w:t>
      </w:r>
      <w:r w:rsidR="000D6A7D">
        <w:rPr>
          <w:rFonts w:ascii="Calibri" w:hAnsi="Calibri" w:cs="Times New Roman"/>
          <w:i/>
          <w:iCs/>
          <w:szCs w:val="24"/>
        </w:rPr>
        <w:t>ε</w:t>
      </w:r>
      <w:r w:rsidR="00C102A7" w:rsidRPr="00A00CF9">
        <w:rPr>
          <w:rFonts w:ascii="Calibri" w:hAnsi="Calibri" w:cs="Times New Roman"/>
          <w:i/>
          <w:iCs/>
          <w:szCs w:val="24"/>
        </w:rPr>
        <w:t xml:space="preserve">πι </w:t>
      </w:r>
      <w:r w:rsidR="000D6A7D" w:rsidRPr="00A00CF9">
        <w:rPr>
          <w:rFonts w:ascii="Calibri" w:hAnsi="Calibri" w:cs="Times New Roman"/>
          <w:i/>
          <w:iCs/>
          <w:szCs w:val="24"/>
        </w:rPr>
        <w:t>Ιησού</w:t>
      </w:r>
      <w:r w:rsidR="00C102A7" w:rsidRPr="00A00CF9">
        <w:rPr>
          <w:rFonts w:ascii="Calibri" w:hAnsi="Calibri" w:cs="Times New Roman"/>
          <w:i/>
          <w:iCs/>
          <w:szCs w:val="24"/>
        </w:rPr>
        <w:t xml:space="preserve"> </w:t>
      </w:r>
      <w:r w:rsidR="000D6A7D" w:rsidRPr="00A00CF9">
        <w:rPr>
          <w:rFonts w:ascii="Calibri" w:hAnsi="Calibri" w:cs="Times New Roman"/>
          <w:i/>
          <w:iCs/>
          <w:szCs w:val="24"/>
        </w:rPr>
        <w:t>Χριστού</w:t>
      </w:r>
      <w:r w:rsidR="00C102A7" w:rsidRPr="00A00CF9">
        <w:rPr>
          <w:rFonts w:ascii="Calibri" w:hAnsi="Calibri" w:cs="Times New Roman"/>
          <w:i/>
          <w:iCs/>
          <w:szCs w:val="24"/>
        </w:rPr>
        <w:t xml:space="preserve">’ </w:t>
      </w:r>
      <w:r w:rsidR="000D6A7D" w:rsidRPr="00A00CF9">
        <w:rPr>
          <w:rFonts w:ascii="Calibri" w:hAnsi="Calibri" w:cs="Times New Roman"/>
          <w:i/>
          <w:iCs/>
          <w:szCs w:val="24"/>
        </w:rPr>
        <w:t>Περιοδικό</w:t>
      </w:r>
      <w:r w:rsidR="00C102A7" w:rsidRPr="00A00CF9">
        <w:rPr>
          <w:rFonts w:ascii="Calibri" w:hAnsi="Calibri" w:cs="Times New Roman"/>
          <w:i/>
          <w:iCs/>
          <w:szCs w:val="24"/>
        </w:rPr>
        <w:t xml:space="preserve"> </w:t>
      </w:r>
      <w:r w:rsidR="000D6A7D" w:rsidRPr="00A00CF9">
        <w:rPr>
          <w:rFonts w:ascii="Calibri" w:hAnsi="Calibri" w:cs="Times New Roman"/>
          <w:i/>
          <w:iCs/>
          <w:szCs w:val="24"/>
        </w:rPr>
        <w:t>Νέα</w:t>
      </w:r>
      <w:r w:rsidR="00C102A7" w:rsidRPr="00A00CF9">
        <w:rPr>
          <w:rFonts w:ascii="Calibri" w:hAnsi="Calibri" w:cs="Times New Roman"/>
          <w:i/>
          <w:iCs/>
          <w:szCs w:val="24"/>
        </w:rPr>
        <w:t xml:space="preserve"> </w:t>
      </w:r>
      <w:r w:rsidR="000D6A7D" w:rsidRPr="00A00CF9">
        <w:rPr>
          <w:rFonts w:ascii="Calibri" w:hAnsi="Calibri" w:cs="Times New Roman"/>
          <w:i/>
          <w:iCs/>
          <w:szCs w:val="24"/>
        </w:rPr>
        <w:t>Σιών</w:t>
      </w:r>
      <w:r w:rsidR="00C102A7" w:rsidRPr="00A00CF9">
        <w:rPr>
          <w:rFonts w:ascii="Calibri" w:hAnsi="Calibri" w:cs="Times New Roman"/>
          <w:i/>
          <w:iCs/>
          <w:szCs w:val="24"/>
        </w:rPr>
        <w:t xml:space="preserve"> 2</w:t>
      </w:r>
      <w:r w:rsidR="00C102A7" w:rsidRPr="00A00CF9">
        <w:rPr>
          <w:rFonts w:ascii="Calibri" w:hAnsi="Calibri" w:cs="Times New Roman"/>
          <w:szCs w:val="24"/>
        </w:rPr>
        <w:t xml:space="preserve">, </w:t>
      </w:r>
      <w:r w:rsidR="00C102A7">
        <w:rPr>
          <w:rFonts w:ascii="Calibri" w:hAnsi="Calibri" w:cs="Times New Roman"/>
          <w:szCs w:val="24"/>
        </w:rPr>
        <w:t>1905,Σελ</w:t>
      </w:r>
      <w:r w:rsidR="009F1E60" w:rsidRPr="009F1E60">
        <w:rPr>
          <w:rFonts w:ascii="Calibri" w:hAnsi="Calibri" w:cs="Times New Roman"/>
          <w:szCs w:val="24"/>
        </w:rPr>
        <w:t>.</w:t>
      </w:r>
      <w:r w:rsidR="00C102A7">
        <w:rPr>
          <w:rFonts w:ascii="Calibri" w:hAnsi="Calibri" w:cs="Times New Roman"/>
          <w:szCs w:val="24"/>
        </w:rPr>
        <w:t xml:space="preserve"> 871-877</w:t>
      </w:r>
      <w:r w:rsidR="00C102A7" w:rsidRPr="00A00CF9">
        <w:rPr>
          <w:rFonts w:ascii="Calibri" w:hAnsi="Calibri" w:cs="Times New Roman"/>
          <w:szCs w:val="24"/>
        </w:rPr>
        <w:t>.</w:t>
      </w:r>
      <w:r>
        <w:fldChar w:fldCharType="end"/>
      </w:r>
    </w:p>
  </w:footnote>
  <w:footnote w:id="402">
    <w:p w14:paraId="6BD4F33A" w14:textId="31216DC1" w:rsidR="00092B1E" w:rsidRPr="00A2247E" w:rsidRDefault="00092B1E">
      <w:pPr>
        <w:pStyle w:val="a6"/>
      </w:pPr>
      <w:r w:rsidRPr="00A2247E">
        <w:rPr>
          <w:rStyle w:val="a7"/>
        </w:rPr>
        <w:footnoteRef/>
      </w:r>
      <w:r w:rsidR="00C102A7">
        <w:t xml:space="preserve"> </w:t>
      </w:r>
      <w:r>
        <w:fldChar w:fldCharType="begin"/>
      </w:r>
      <w:r w:rsidR="004F50FD">
        <w:instrText xml:space="preserve"> ADDIN ZOTERO_ITEM CSL_CITATION {"citationID":"FGv3nYmE","properties":{"formattedCitation":"\\uc0\\u918{}\\uc0\\u913{}\\uc0\\u929{}\\uc0\\u929{}\\uc0\\u913{}\\uc0\\u931{},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402},"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0D6A7D" w:rsidRPr="00092B1E">
        <w:rPr>
          <w:rFonts w:ascii="Calibri" w:hAnsi="Calibri" w:cs="Calibri"/>
          <w:szCs w:val="24"/>
        </w:rPr>
        <w:t>Ζάρρας</w:t>
      </w:r>
      <w:r w:rsidR="00C102A7" w:rsidRPr="00092B1E">
        <w:rPr>
          <w:rFonts w:ascii="Calibri" w:hAnsi="Calibri" w:cs="Calibri"/>
          <w:szCs w:val="24"/>
        </w:rPr>
        <w:t xml:space="preserve">, </w:t>
      </w:r>
      <w:r w:rsidR="000D6A7D" w:rsidRPr="00092B1E">
        <w:rPr>
          <w:rFonts w:ascii="Calibri" w:hAnsi="Calibri" w:cs="Calibri"/>
          <w:i/>
          <w:iCs/>
          <w:szCs w:val="24"/>
        </w:rPr>
        <w:t>Ιστορία</w:t>
      </w:r>
      <w:r w:rsidR="00C102A7" w:rsidRPr="00092B1E">
        <w:rPr>
          <w:rFonts w:ascii="Calibri" w:hAnsi="Calibri" w:cs="Calibri"/>
          <w:i/>
          <w:iCs/>
          <w:szCs w:val="24"/>
        </w:rPr>
        <w:t xml:space="preserve"> </w:t>
      </w:r>
      <w:r w:rsidR="000D6A7D">
        <w:rPr>
          <w:rFonts w:ascii="Calibri" w:hAnsi="Calibri" w:cs="Calibri"/>
          <w:i/>
          <w:iCs/>
          <w:szCs w:val="24"/>
        </w:rPr>
        <w:t>τ</w:t>
      </w:r>
      <w:r w:rsidR="00C102A7" w:rsidRPr="00092B1E">
        <w:rPr>
          <w:rFonts w:ascii="Calibri" w:hAnsi="Calibri" w:cs="Calibri"/>
          <w:i/>
          <w:iCs/>
          <w:szCs w:val="24"/>
        </w:rPr>
        <w:t xml:space="preserve">ων </w:t>
      </w:r>
      <w:r w:rsidR="000D6A7D">
        <w:rPr>
          <w:rFonts w:ascii="Calibri" w:hAnsi="Calibri" w:cs="Calibri"/>
          <w:i/>
          <w:iCs/>
          <w:szCs w:val="24"/>
        </w:rPr>
        <w:t>χ</w:t>
      </w:r>
      <w:r w:rsidR="000D6A7D" w:rsidRPr="00092B1E">
        <w:rPr>
          <w:rFonts w:ascii="Calibri" w:hAnsi="Calibri" w:cs="Calibri"/>
          <w:i/>
          <w:iCs/>
          <w:szCs w:val="24"/>
        </w:rPr>
        <w:t>ρόνων</w:t>
      </w:r>
      <w:r w:rsidR="00C102A7" w:rsidRPr="00092B1E">
        <w:rPr>
          <w:rFonts w:ascii="Calibri" w:hAnsi="Calibri" w:cs="Calibri"/>
          <w:i/>
          <w:iCs/>
          <w:szCs w:val="24"/>
        </w:rPr>
        <w:t xml:space="preserve"> </w:t>
      </w:r>
      <w:r w:rsidR="000D6A7D">
        <w:rPr>
          <w:rFonts w:ascii="Calibri" w:hAnsi="Calibri" w:cs="Calibri"/>
          <w:i/>
          <w:iCs/>
          <w:szCs w:val="24"/>
        </w:rPr>
        <w:t>τ</w:t>
      </w:r>
      <w:r w:rsidR="00C102A7" w:rsidRPr="00092B1E">
        <w:rPr>
          <w:rFonts w:ascii="Calibri" w:hAnsi="Calibri" w:cs="Calibri"/>
          <w:i/>
          <w:iCs/>
          <w:szCs w:val="24"/>
        </w:rPr>
        <w:t xml:space="preserve">ης </w:t>
      </w:r>
      <w:r w:rsidR="000D6A7D" w:rsidRPr="00092B1E">
        <w:rPr>
          <w:rFonts w:ascii="Calibri" w:hAnsi="Calibri" w:cs="Calibri"/>
          <w:i/>
          <w:iCs/>
          <w:szCs w:val="24"/>
        </w:rPr>
        <w:t>Καινής</w:t>
      </w:r>
      <w:r w:rsidR="00C102A7" w:rsidRPr="00092B1E">
        <w:rPr>
          <w:rFonts w:ascii="Calibri" w:hAnsi="Calibri" w:cs="Calibri"/>
          <w:i/>
          <w:iCs/>
          <w:szCs w:val="24"/>
        </w:rPr>
        <w:t xml:space="preserve"> </w:t>
      </w:r>
      <w:r w:rsidR="000D6A7D" w:rsidRPr="00092B1E">
        <w:rPr>
          <w:rFonts w:ascii="Calibri" w:hAnsi="Calibri" w:cs="Calibri"/>
          <w:i/>
          <w:iCs/>
          <w:szCs w:val="24"/>
        </w:rPr>
        <w:t>Διαθήκης</w:t>
      </w:r>
      <w:r w:rsidR="00C102A7" w:rsidRPr="00092B1E">
        <w:rPr>
          <w:rFonts w:ascii="Calibri" w:hAnsi="Calibri" w:cs="Calibri"/>
          <w:szCs w:val="24"/>
        </w:rPr>
        <w:t>.</w:t>
      </w:r>
      <w:r>
        <w:fldChar w:fldCharType="end"/>
      </w:r>
      <w:r>
        <w:t xml:space="preserve"> Σ</w:t>
      </w:r>
      <w:r w:rsidR="009F1E60">
        <w:t>ελ.</w:t>
      </w:r>
      <w:r w:rsidRPr="00A2247E">
        <w:t xml:space="preserve"> 555-561</w:t>
      </w:r>
      <w:r w:rsidR="000D6A7D">
        <w:t>.</w:t>
      </w:r>
    </w:p>
  </w:footnote>
  <w:footnote w:id="403">
    <w:p w14:paraId="0F744748" w14:textId="0F2BEF5D" w:rsidR="001D1645" w:rsidRPr="001D1645" w:rsidRDefault="001D1645">
      <w:pPr>
        <w:pStyle w:val="a6"/>
      </w:pPr>
      <w:r w:rsidRPr="00A2247E">
        <w:rPr>
          <w:rStyle w:val="a7"/>
        </w:rPr>
        <w:footnoteRef/>
      </w:r>
      <w:r w:rsidRPr="001D1645">
        <w:t xml:space="preserve"> </w:t>
      </w:r>
      <w:r>
        <w:fldChar w:fldCharType="begin"/>
      </w:r>
      <w:r w:rsidR="004F50FD">
        <w:instrText xml:space="preserve"> ADDIN ZOTERO_ITEM CSL_CITATION {"citationID":"a23tamml8e2","properties":{"formattedCitation":"\\uldash{\\uc0\\u934{}\\uc0\\u923{}\\uc0\\u913{}\\uc0\\u914{}\\uc0\\u921{}\\uc0\\u927{}\\uc0\\u931{}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χ.χ.","dontUpdate":true,"noteIndex":403},"citationItems":[{"id":232,"uris":["http://zotero.org/users/local/KmiWnhYE/items/2QMFHT9X"],"uri":["http://zotero.org/users/local/KmiWnhYE/items/2QMFHT9X"],"itemData":{"id":232,"type":"book","title":"ΙΟΥΔΑΙΚΟΣ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CC2CA1" w:rsidRPr="00524C27">
        <w:rPr>
          <w:rFonts w:ascii="Calibri" w:hAnsi="Calibri" w:cs="Calibri"/>
          <w:szCs w:val="24"/>
        </w:rPr>
        <w:t>Φλάβιος</w:t>
      </w:r>
      <w:r w:rsidR="00C102A7" w:rsidRPr="00524C27">
        <w:rPr>
          <w:rFonts w:ascii="Calibri" w:hAnsi="Calibri" w:cs="Calibri"/>
          <w:szCs w:val="24"/>
        </w:rPr>
        <w:t xml:space="preserve"> Ι</w:t>
      </w:r>
      <w:r w:rsidR="00CC2CA1">
        <w:rPr>
          <w:rFonts w:ascii="Calibri" w:hAnsi="Calibri" w:cs="Calibri"/>
          <w:szCs w:val="24"/>
        </w:rPr>
        <w:t>ώ</w:t>
      </w:r>
      <w:r w:rsidR="00C102A7" w:rsidRPr="00524C27">
        <w:rPr>
          <w:rFonts w:ascii="Calibri" w:hAnsi="Calibri" w:cs="Calibri"/>
          <w:szCs w:val="24"/>
        </w:rPr>
        <w:t xml:space="preserve">σηπος, </w:t>
      </w:r>
      <w:r w:rsidR="00CC2CA1" w:rsidRPr="00524C27">
        <w:rPr>
          <w:rFonts w:ascii="Calibri" w:hAnsi="Calibri" w:cs="Calibri"/>
          <w:i/>
          <w:iCs/>
          <w:szCs w:val="24"/>
        </w:rPr>
        <w:t>Ιουδαϊκός</w:t>
      </w:r>
      <w:r w:rsidR="00C102A7" w:rsidRPr="00524C27">
        <w:rPr>
          <w:rFonts w:ascii="Calibri" w:hAnsi="Calibri" w:cs="Calibri"/>
          <w:i/>
          <w:iCs/>
          <w:szCs w:val="24"/>
        </w:rPr>
        <w:t xml:space="preserve"> </w:t>
      </w:r>
      <w:r w:rsidR="00CC2CA1" w:rsidRPr="00524C27">
        <w:rPr>
          <w:rFonts w:ascii="Calibri" w:hAnsi="Calibri" w:cs="Calibri"/>
          <w:i/>
          <w:iCs/>
          <w:szCs w:val="24"/>
        </w:rPr>
        <w:t>Πόλεμος</w:t>
      </w:r>
      <w:r w:rsidR="00C102A7" w:rsidRPr="00524C27">
        <w:rPr>
          <w:rFonts w:ascii="Calibri" w:hAnsi="Calibri" w:cs="Calibri"/>
          <w:szCs w:val="24"/>
        </w:rPr>
        <w:t xml:space="preserve">, </w:t>
      </w:r>
      <w:r w:rsidR="00C102A7" w:rsidRPr="00524C27">
        <w:rPr>
          <w:rFonts w:cstheme="minorHAnsi"/>
          <w:sz w:val="22"/>
          <w:szCs w:val="22"/>
        </w:rPr>
        <w:t xml:space="preserve">2,169-174 </w:t>
      </w:r>
      <w:r w:rsidR="00CC2CA1" w:rsidRPr="00524C27">
        <w:rPr>
          <w:rFonts w:cstheme="minorHAnsi"/>
          <w:sz w:val="22"/>
          <w:szCs w:val="22"/>
        </w:rPr>
        <w:t>Ιουδαϊκή</w:t>
      </w:r>
      <w:r w:rsidR="00C102A7" w:rsidRPr="00524C27">
        <w:rPr>
          <w:rFonts w:cstheme="minorHAnsi"/>
          <w:sz w:val="22"/>
          <w:szCs w:val="22"/>
        </w:rPr>
        <w:t xml:space="preserve"> </w:t>
      </w:r>
      <w:r w:rsidR="00CC2CA1" w:rsidRPr="00524C27">
        <w:rPr>
          <w:rFonts w:cstheme="minorHAnsi"/>
          <w:sz w:val="22"/>
          <w:szCs w:val="22"/>
        </w:rPr>
        <w:t>Αρχαιολογία</w:t>
      </w:r>
      <w:r w:rsidR="00C102A7" w:rsidRPr="00524C27">
        <w:rPr>
          <w:rFonts w:cstheme="minorHAnsi"/>
          <w:sz w:val="22"/>
          <w:szCs w:val="22"/>
        </w:rPr>
        <w:t>. 18,55-59 ,</w:t>
      </w:r>
      <w:r w:rsidR="00CC2CA1" w:rsidRPr="00524C27">
        <w:rPr>
          <w:rFonts w:cstheme="minorHAnsi"/>
          <w:sz w:val="22"/>
          <w:szCs w:val="22"/>
        </w:rPr>
        <w:t>Φίλων</w:t>
      </w:r>
      <w:r w:rsidR="00C102A7" w:rsidRPr="00524C27">
        <w:rPr>
          <w:rFonts w:cstheme="minorHAnsi"/>
          <w:sz w:val="22"/>
          <w:szCs w:val="22"/>
        </w:rPr>
        <w:t xml:space="preserve"> </w:t>
      </w:r>
      <w:r w:rsidR="00CC2CA1" w:rsidRPr="00524C27">
        <w:rPr>
          <w:rFonts w:cstheme="minorHAnsi"/>
          <w:sz w:val="22"/>
          <w:szCs w:val="22"/>
        </w:rPr>
        <w:t>Πρεσβεία</w:t>
      </w:r>
      <w:r w:rsidR="00C102A7" w:rsidRPr="00524C27">
        <w:rPr>
          <w:rFonts w:cstheme="minorHAnsi"/>
          <w:sz w:val="22"/>
          <w:szCs w:val="22"/>
        </w:rPr>
        <w:t xml:space="preserve"> Προς Γ</w:t>
      </w:r>
      <w:r w:rsidR="00CC2CA1">
        <w:rPr>
          <w:rFonts w:cstheme="minorHAnsi"/>
          <w:sz w:val="22"/>
          <w:szCs w:val="22"/>
        </w:rPr>
        <w:t>ά</w:t>
      </w:r>
      <w:r w:rsidR="00C102A7" w:rsidRPr="00524C27">
        <w:rPr>
          <w:rFonts w:cstheme="minorHAnsi"/>
          <w:sz w:val="22"/>
          <w:szCs w:val="22"/>
        </w:rPr>
        <w:t>ϊον</w:t>
      </w:r>
      <w:r w:rsidR="00524C27" w:rsidRPr="00524C27">
        <w:rPr>
          <w:rFonts w:cstheme="minorHAnsi"/>
          <w:sz w:val="22"/>
          <w:szCs w:val="22"/>
        </w:rPr>
        <w:t xml:space="preserve"> 299</w:t>
      </w:r>
      <w:r w:rsidRPr="001D1645">
        <w:rPr>
          <w:rFonts w:ascii="Calibri" w:hAnsi="Calibri" w:cs="Calibri"/>
          <w:szCs w:val="24"/>
          <w:u w:val="dash"/>
        </w:rPr>
        <w:t>.</w:t>
      </w:r>
      <w:r>
        <w:fldChar w:fldCharType="end"/>
      </w:r>
    </w:p>
  </w:footnote>
  <w:footnote w:id="404">
    <w:p w14:paraId="7C1A3AC2" w14:textId="25A45616" w:rsidR="009D1358" w:rsidRPr="00CD2CE4" w:rsidRDefault="009D1358">
      <w:pPr>
        <w:pStyle w:val="a6"/>
      </w:pPr>
      <w:r w:rsidRPr="00A2247E">
        <w:rPr>
          <w:rStyle w:val="a7"/>
        </w:rPr>
        <w:footnoteRef/>
      </w:r>
      <w:r w:rsidRPr="009D1358">
        <w:rPr>
          <w:lang w:val="en-US"/>
        </w:rPr>
        <w:t xml:space="preserve"> </w:t>
      </w:r>
      <w:r>
        <w:fldChar w:fldCharType="begin"/>
      </w:r>
      <w:r w:rsidR="004F50FD">
        <w:rPr>
          <w:lang w:val="en-US"/>
        </w:rPr>
        <w:instrText xml:space="preserve"> ADDIN ZOTERO_ITEM CSL_CITATION {"citationID":"a10i09l3j1g","properties":{"formattedCitation":"St. Thomas Aquinas, {\\i{}Commentary on the Gospel of John chapters 13-21} (Washington: The Catholic Univercity of America Press, 2010).","plainCitation":"St. Thomas Aquinas, Commentary on the Gospel of John chapters 13-21 (Washington: The Catholic Univercity of America Press, 2010).","noteIndex":404},"citationItems":[{"id":109,"uris":["http://zotero.org/users/local/KmiWnhYE/items/ZLQQ5HEQ"],"uri":["http://zotero.org/users/local/KmiWnhYE/items/ZLQQ5HEQ"],"itemData":{"id":109,"type":"book","event-place":"Washington","publisher":"The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0049498E" w:rsidRPr="0049498E">
        <w:rPr>
          <w:rFonts w:ascii="Calibri" w:hAnsi="Calibri" w:cs="Calibri"/>
          <w:szCs w:val="24"/>
          <w:lang w:val="en-US"/>
        </w:rPr>
        <w:t xml:space="preserve">St. Thomas Aquinas, </w:t>
      </w:r>
      <w:r w:rsidR="0049498E" w:rsidRPr="0049498E">
        <w:rPr>
          <w:rFonts w:ascii="Calibri" w:hAnsi="Calibri" w:cs="Calibri"/>
          <w:i/>
          <w:iCs/>
          <w:szCs w:val="24"/>
          <w:lang w:val="en-US"/>
        </w:rPr>
        <w:t>Commentary on the Gospel of John chapters 13-21</w:t>
      </w:r>
      <w:r w:rsidR="0049498E" w:rsidRPr="0049498E">
        <w:rPr>
          <w:rFonts w:ascii="Calibri" w:hAnsi="Calibri" w:cs="Calibri"/>
          <w:szCs w:val="24"/>
          <w:lang w:val="en-US"/>
        </w:rPr>
        <w:t xml:space="preserve"> (Washington: The Catholic Univercity of America Press, 2010).</w:t>
      </w:r>
      <w:r>
        <w:fldChar w:fldCharType="end"/>
      </w:r>
      <w:r w:rsidR="003C3A17">
        <w:t>Σ</w:t>
      </w:r>
      <w:r w:rsidR="009F1E60">
        <w:t>ελ.</w:t>
      </w:r>
      <w:r w:rsidR="003C3A17" w:rsidRPr="00CD2CE4">
        <w:t xml:space="preserve"> 216.</w:t>
      </w:r>
    </w:p>
  </w:footnote>
  <w:footnote w:id="405">
    <w:p w14:paraId="47F8094C" w14:textId="6952776A" w:rsidR="00C252AC" w:rsidRPr="00C252AC" w:rsidRDefault="00C252AC">
      <w:pPr>
        <w:pStyle w:val="a6"/>
      </w:pPr>
      <w:r w:rsidRPr="00C252AC">
        <w:rPr>
          <w:rStyle w:val="a7"/>
        </w:rPr>
        <w:footnoteRef/>
      </w:r>
      <w:r w:rsidRPr="00C252AC">
        <w:t xml:space="preserve"> </w:t>
      </w:r>
      <w:r w:rsidRPr="00C252AC">
        <w:fldChar w:fldCharType="begin"/>
      </w:r>
      <w:r w:rsidR="004F50FD">
        <w:instrText xml:space="preserve"> ADDIN ZOTERO_ITEM CSL_CITATION {"citationID":"a1o0tnnjd96","properties":{"formattedCitation":"\\uc0\\u929{}\\uc0\\u927{}\\uc0\\u918{}\\uc0\\u917{} \\uc0\\u922{}\\uc0\\u913{}\\uc0\\u915{}\\uc0\\u921{}\\uc0\\u927{}\\uc0\\u933{}\\uc0\\u913{}, {\\i{}\\uc0\\u928{}\\uc0\\u927{}\\uc0\\u925{}\\uc0\\u932{}\\uc0\\u921{}\\uc0\\u927{}\\uc0\\u931{} \\uc0\\u928{}\\uc0\\u921{}\\uc0\\u923{}\\uc0\\u913{}\\uc0\\u932{}\\uc0\\u927{}\\uc0\\u931{}}.","plainCitation":"ΡΟΖΕ ΚΑΓΙΟΥΑ, ΠΟΝΤΙΟΣ ΠΙΛΑΤΟΣ.","dontUpdate":true,"noteIndex":405},"citationItems":[{"id":400,"uris":["http://zotero.org/users/local/KmiWnhYE/items/QAEUXHMW"],"uri":["http://zotero.org/users/local/KmiWnhYE/items/QAEUXHMW"],"itemData":{"id":400,"type":"book","event-place":"ΑΘΗΝΑ","publisher":"ΕΚΔΟΣΕΙΣ ΕΙΚΟΣΤΟΥ ΠΡΩΤΟΥ ΑΙΩΝΑ","publisher-place":"ΑΘΗΝΑ","title":"ΠΟΝΤΙΟΣ ΠΙΛΑΤΟΣ","author":[{"literal":"ΡΟΖΕ ΚΑΓΙΟΥΑ"}],"issued":{"date-parts":[["2003"]]}}}],"schema":"https://github.com/citation-style-language/schema/raw/master/csl-citation.json"} </w:instrText>
      </w:r>
      <w:r w:rsidRPr="00C252AC">
        <w:fldChar w:fldCharType="separate"/>
      </w:r>
      <w:r w:rsidR="00CC2CA1" w:rsidRPr="00374C6E">
        <w:rPr>
          <w:rFonts w:ascii="Calibri" w:hAnsi="Calibri" w:cs="Calibri"/>
          <w:szCs w:val="24"/>
        </w:rPr>
        <w:t>Ρόζε</w:t>
      </w:r>
      <w:r w:rsidR="00C102A7" w:rsidRPr="00374C6E">
        <w:rPr>
          <w:rFonts w:ascii="Calibri" w:hAnsi="Calibri" w:cs="Calibri"/>
          <w:szCs w:val="24"/>
        </w:rPr>
        <w:t xml:space="preserve"> Καγιο</w:t>
      </w:r>
      <w:r w:rsidR="00CC2CA1">
        <w:rPr>
          <w:rFonts w:ascii="Calibri" w:hAnsi="Calibri" w:cs="Calibri"/>
          <w:szCs w:val="24"/>
        </w:rPr>
        <w:t>ύ</w:t>
      </w:r>
      <w:r w:rsidR="00C102A7" w:rsidRPr="00374C6E">
        <w:rPr>
          <w:rFonts w:ascii="Calibri" w:hAnsi="Calibri" w:cs="Calibri"/>
          <w:szCs w:val="24"/>
        </w:rPr>
        <w:t xml:space="preserve">α, </w:t>
      </w:r>
      <w:r w:rsidR="00C102A7" w:rsidRPr="00374C6E">
        <w:rPr>
          <w:rFonts w:ascii="Calibri" w:hAnsi="Calibri" w:cs="Calibri"/>
          <w:i/>
          <w:iCs/>
          <w:szCs w:val="24"/>
        </w:rPr>
        <w:t>Π</w:t>
      </w:r>
      <w:r w:rsidR="00CC2CA1">
        <w:rPr>
          <w:rFonts w:ascii="Calibri" w:hAnsi="Calibri" w:cs="Calibri"/>
          <w:i/>
          <w:iCs/>
          <w:szCs w:val="24"/>
        </w:rPr>
        <w:t>ό</w:t>
      </w:r>
      <w:r w:rsidR="00C102A7" w:rsidRPr="00374C6E">
        <w:rPr>
          <w:rFonts w:ascii="Calibri" w:hAnsi="Calibri" w:cs="Calibri"/>
          <w:i/>
          <w:iCs/>
          <w:szCs w:val="24"/>
        </w:rPr>
        <w:t>ντιος Πιλ</w:t>
      </w:r>
      <w:r w:rsidR="00CC2CA1">
        <w:rPr>
          <w:rFonts w:ascii="Calibri" w:hAnsi="Calibri" w:cs="Calibri"/>
          <w:i/>
          <w:iCs/>
          <w:szCs w:val="24"/>
        </w:rPr>
        <w:t>ά</w:t>
      </w:r>
      <w:r w:rsidR="00C102A7" w:rsidRPr="00374C6E">
        <w:rPr>
          <w:rFonts w:ascii="Calibri" w:hAnsi="Calibri" w:cs="Calibri"/>
          <w:i/>
          <w:iCs/>
          <w:szCs w:val="24"/>
        </w:rPr>
        <w:t>τος</w:t>
      </w:r>
      <w:r w:rsidR="00C102A7" w:rsidRPr="00374C6E">
        <w:rPr>
          <w:rFonts w:ascii="Calibri" w:hAnsi="Calibri" w:cs="Calibri"/>
          <w:szCs w:val="24"/>
        </w:rPr>
        <w:t>.</w:t>
      </w:r>
      <w:r w:rsidRPr="00C252AC">
        <w:fldChar w:fldCharType="end"/>
      </w:r>
      <w:r>
        <w:t>Σ</w:t>
      </w:r>
      <w:r w:rsidR="009F1E60">
        <w:t>ελ.</w:t>
      </w:r>
      <w:r>
        <w:t xml:space="preserve">9-10 Σχετικά με την </w:t>
      </w:r>
      <w:r w:rsidR="00C863AB">
        <w:t>οπισθοχώρηση</w:t>
      </w:r>
      <w:r>
        <w:t xml:space="preserve"> </w:t>
      </w:r>
      <w:r w:rsidR="00C863AB">
        <w:t>του Πιλάτου για τη μη είσοδο των ιουδαίων στο πραιτόριο.</w:t>
      </w:r>
    </w:p>
  </w:footnote>
  <w:footnote w:id="406">
    <w:p w14:paraId="05778CAD" w14:textId="2A3396C8" w:rsidR="005815A0" w:rsidRPr="00E569A4" w:rsidRDefault="005815A0">
      <w:pPr>
        <w:pStyle w:val="a6"/>
      </w:pPr>
      <w:r w:rsidRPr="00A2247E">
        <w:rPr>
          <w:rStyle w:val="a7"/>
        </w:rPr>
        <w:footnoteRef/>
      </w:r>
      <w:r w:rsidRPr="00422802">
        <w:t xml:space="preserve"> </w:t>
      </w:r>
      <w:r>
        <w:fldChar w:fldCharType="begin"/>
      </w:r>
      <w:r w:rsidR="004F50FD">
        <w:instrText xml:space="preserve"> ADDIN ZOTERO_ITEM CSL_CITATION {"citationID":"9Lrk1A1u","properties":{"formattedCitation":"\\uc0\\u932{}\\uc0\\u929{}\\uc0\\u917{}\\uc0\\u924{}\\uc0\\u928{}\\uc0\\u917{}\\uc0\\u923{}\\uc0\\u913{}\\uc0\\u931{},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406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CC2CA1" w:rsidRPr="005815A0">
        <w:rPr>
          <w:rFonts w:ascii="Calibri" w:hAnsi="Calibri" w:cs="Calibri"/>
          <w:szCs w:val="24"/>
        </w:rPr>
        <w:t>Τρεμπέλας</w:t>
      </w:r>
      <w:r w:rsidR="00C102A7" w:rsidRPr="00422802">
        <w:rPr>
          <w:rFonts w:ascii="Calibri" w:hAnsi="Calibri" w:cs="Calibri"/>
          <w:szCs w:val="24"/>
        </w:rPr>
        <w:t xml:space="preserve">, </w:t>
      </w:r>
      <w:r w:rsidR="00CC2CA1" w:rsidRPr="005815A0">
        <w:rPr>
          <w:rFonts w:ascii="Calibri" w:hAnsi="Calibri" w:cs="Calibri"/>
          <w:i/>
          <w:iCs/>
          <w:szCs w:val="24"/>
        </w:rPr>
        <w:t>Υπόμνημα</w:t>
      </w:r>
      <w:r w:rsidR="00C102A7" w:rsidRPr="00422802">
        <w:rPr>
          <w:rFonts w:ascii="Calibri" w:hAnsi="Calibri" w:cs="Calibri"/>
          <w:i/>
          <w:iCs/>
          <w:szCs w:val="24"/>
        </w:rPr>
        <w:t xml:space="preserve"> </w:t>
      </w:r>
      <w:r w:rsidR="00C102A7" w:rsidRPr="005815A0">
        <w:rPr>
          <w:rFonts w:ascii="Calibri" w:hAnsi="Calibri" w:cs="Calibri"/>
          <w:i/>
          <w:iCs/>
          <w:szCs w:val="24"/>
        </w:rPr>
        <w:t>Στο</w:t>
      </w:r>
      <w:r w:rsidR="00C102A7" w:rsidRPr="00422802">
        <w:rPr>
          <w:rFonts w:ascii="Calibri" w:hAnsi="Calibri" w:cs="Calibri"/>
          <w:i/>
          <w:iCs/>
          <w:szCs w:val="24"/>
        </w:rPr>
        <w:t xml:space="preserve"> </w:t>
      </w:r>
      <w:r w:rsidR="00CC2CA1" w:rsidRPr="005815A0">
        <w:rPr>
          <w:rFonts w:ascii="Calibri" w:hAnsi="Calibri" w:cs="Calibri"/>
          <w:i/>
          <w:iCs/>
          <w:szCs w:val="24"/>
        </w:rPr>
        <w:t>Κατά</w:t>
      </w:r>
      <w:r w:rsidR="00C102A7" w:rsidRPr="00422802">
        <w:rPr>
          <w:rFonts w:ascii="Calibri" w:hAnsi="Calibri" w:cs="Calibri"/>
          <w:i/>
          <w:iCs/>
          <w:szCs w:val="24"/>
        </w:rPr>
        <w:t xml:space="preserve"> </w:t>
      </w:r>
      <w:r w:rsidR="00CC2CA1" w:rsidRPr="005815A0">
        <w:rPr>
          <w:rFonts w:ascii="Calibri" w:hAnsi="Calibri" w:cs="Calibri"/>
          <w:i/>
          <w:iCs/>
          <w:szCs w:val="24"/>
        </w:rPr>
        <w:t>Ιωάννη</w:t>
      </w:r>
      <w:r w:rsidR="00C102A7" w:rsidRPr="00422802">
        <w:rPr>
          <w:rFonts w:ascii="Calibri" w:hAnsi="Calibri" w:cs="Calibri"/>
          <w:szCs w:val="24"/>
        </w:rPr>
        <w:t>.</w:t>
      </w:r>
      <w:r>
        <w:fldChar w:fldCharType="end"/>
      </w:r>
      <w:r w:rsidR="00CC2CA1">
        <w:t xml:space="preserve"> Σελ.</w:t>
      </w:r>
      <w:r w:rsidR="00C102A7" w:rsidRPr="00863D38">
        <w:t xml:space="preserve"> 641. </w:t>
      </w:r>
      <w:r w:rsidR="00C102A7">
        <w:t xml:space="preserve">Από </w:t>
      </w:r>
      <w:r w:rsidR="00C102A7">
        <w:rPr>
          <w:lang w:val="en-US"/>
        </w:rPr>
        <w:t>Fillion</w:t>
      </w:r>
      <w:r w:rsidR="00C102A7" w:rsidRPr="00E569A4">
        <w:t xml:space="preserve"> </w:t>
      </w:r>
      <w:r w:rsidR="00C102A7">
        <w:rPr>
          <w:lang w:val="en-US"/>
        </w:rPr>
        <w:t>L</w:t>
      </w:r>
      <w:r w:rsidR="00C102A7" w:rsidRPr="00E569A4">
        <w:t xml:space="preserve">. </w:t>
      </w:r>
      <w:r w:rsidR="00C102A7">
        <w:rPr>
          <w:lang w:val="en-US"/>
        </w:rPr>
        <w:t>Cl</w:t>
      </w:r>
      <w:r w:rsidR="00C102A7" w:rsidRPr="00E569A4">
        <w:t xml:space="preserve">. </w:t>
      </w:r>
      <w:r w:rsidR="00C102A7">
        <w:rPr>
          <w:lang w:val="en-US"/>
        </w:rPr>
        <w:t>Paris</w:t>
      </w:r>
      <w:r w:rsidR="00C102A7" w:rsidRPr="00E569A4">
        <w:t xml:space="preserve"> 1928</w:t>
      </w:r>
    </w:p>
  </w:footnote>
  <w:footnote w:id="407">
    <w:p w14:paraId="03CF7FC2" w14:textId="5BBF4D8E" w:rsidR="00E569A4" w:rsidRPr="00E569A4" w:rsidRDefault="00E569A4">
      <w:pPr>
        <w:pStyle w:val="a6"/>
      </w:pPr>
      <w:r w:rsidRPr="00A2247E">
        <w:rPr>
          <w:rStyle w:val="a7"/>
        </w:rPr>
        <w:footnoteRef/>
      </w:r>
      <w:r w:rsidR="00C102A7">
        <w:t xml:space="preserve"> </w:t>
      </w:r>
      <w:r>
        <w:fldChar w:fldCharType="begin"/>
      </w:r>
      <w:r w:rsidR="004F50FD">
        <w:instrText xml:space="preserve"> ADDIN ZOTERO_ITEM CSL_CITATION {"citationID":"WhkGMVtK","properties":{"formattedCitation":"BISHARA SH, EBEID, {\\i{}\\uc0\\u916{}\\uc0\\u921{}\\uc0\\u916{}\\uc0\\u913{}\\uc0\\u922{}\\uc0\\u932{}\\uc0\\u927{}\\uc0\\u929{}\\uc0\\u921{}\\uc0\\u922{}\\uc0\\u919{} \\uc0\\u916{}\\uc0\\u921{}\\uc0\\u913{}\\uc0\\u932{}\\uc0\\u929{}\\uc0\\u921{}\\uc0\\u914{}\\uc0\\u919{} \\uc0\\u8216{}\\uc0\\u928{}\\uc0\\u927{}\\uc0\\u925{}\\uc0\\u932{}\\uc0\\u921{}\\uc0\\u927{}\\uc0\\u931{} \\uc0\\u928{}\\uc0\\u921{}\\uc0\\u923{}\\uc0\\u913{}\\uc0\\u932{}\\uc0\\u927{}\\uc0\\u931{} \\uc0\\u922{}\\uc0\\u913{}\\uc0\\u921{}\\uc0\\u925{}\\uc0\\u927{}\\uc0\\u916{}\\uc0\\u921{}\\uc0\\u913{}\\uc0\\u920{}\\uc0\\u919{}\\uc0\\u922{}\\uc0\\u921{}\\uc0\\u922{}\\uc0\\u917{}\\uc0\\u931{} \\uc0\\u922{}\\uc0\\u913{}\\uc0\\u921{} \\uc0\\u917{}\\uc0\\u926{}\\uc0\\u937{}\\uc0\\u922{}\\uc0\\u913{}\\uc0\\u921{}\\uc0\\u925{}\\uc0\\u927{}\\uc0\\u916{}\\uc0\\u921{}\\uc0\\u913{}\\uc0\\u920{}\\uc0\\u919{}\\uc0\\u922{}\\uc0\\u921{}\\uc0\\u922{}\\uc0\\u917{}\\uc0\\u931{} \\uc0\\u928{}\\uc0\\u919{}\\uc0\\u915{}\\uc0\\u917{}\\uc0\\u931{}\\uc0\\u8217{}}.","plainCitation":"BISHARA SH, EBEID, ΔΙΔΑΚΤΟΡΙΚΗ ΔΙΑΤΡΙΒΗ ‘ΠΟΝΤΙΟΣ ΠΙΛΑΤΟΣ ΚΑΙΝΟΔΙΑΘΗΚΙΚΕΣ ΚΑΙ ΕΞΩΚΑΙΝΟΔΙΑΘΗΚΙΚΕΣ ΠΗΓΕΣ’.","dontUpdate":true,"noteIndex":407},"citationItems":[{"id":179,"uris":["http://zotero.org/users/local/KmiWnhYE/items/995VSA46"],"uri":["http://zotero.org/users/local/KmiWnhYE/items/995VSA46"],"itemData":{"id":179,"type":"book","event-place":"ΘΕΣΣΑΛΟΝΙΚΗ","publisher-place":"ΘΕΣΣΑΛΟΝΙΚΗ","title":"ΔΙΔΑΚΤΟΡΙΚΗ ΔΙΑΤΡΙΒΗ \"ΠΟΝΤΙΟΣ ΠΙΛΑΤΟΣ ΚΑΙΝΟΔΙΑΘΗΚΙΚΕΣ ΚΑΙ ΕΞΩΚΑΙΝΟΔΙΑΘΗΚΙΚΕΣ ΠΗΓΕΣ\"","author":[{"literal":"BISHARA SH, EBEID"}],"issued":{"date-parts":[["2009"]]}}}],"schema":"https://github.com/citation-style-language/schema/raw/master/csl-citation.json"} </w:instrText>
      </w:r>
      <w:r>
        <w:fldChar w:fldCharType="separate"/>
      </w:r>
      <w:r w:rsidR="00C102A7" w:rsidRPr="00E569A4">
        <w:rPr>
          <w:rFonts w:ascii="Calibri" w:hAnsi="Calibri" w:cs="Calibri"/>
          <w:szCs w:val="24"/>
        </w:rPr>
        <w:t xml:space="preserve">Bishara Sh, Ebeid, </w:t>
      </w:r>
      <w:r w:rsidR="00CC2CA1" w:rsidRPr="00E569A4">
        <w:rPr>
          <w:rFonts w:ascii="Calibri" w:hAnsi="Calibri" w:cs="Calibri"/>
          <w:i/>
          <w:iCs/>
          <w:szCs w:val="24"/>
        </w:rPr>
        <w:t>Διδακτορική</w:t>
      </w:r>
      <w:r w:rsidR="00C102A7" w:rsidRPr="00E569A4">
        <w:rPr>
          <w:rFonts w:ascii="Calibri" w:hAnsi="Calibri" w:cs="Calibri"/>
          <w:i/>
          <w:iCs/>
          <w:szCs w:val="24"/>
        </w:rPr>
        <w:t xml:space="preserve"> </w:t>
      </w:r>
      <w:r w:rsidR="00CC2CA1" w:rsidRPr="00E569A4">
        <w:rPr>
          <w:rFonts w:ascii="Calibri" w:hAnsi="Calibri" w:cs="Calibri"/>
          <w:i/>
          <w:iCs/>
          <w:szCs w:val="24"/>
        </w:rPr>
        <w:t>Διατριβή</w:t>
      </w:r>
      <w:r w:rsidR="00C102A7" w:rsidRPr="00E569A4">
        <w:rPr>
          <w:rFonts w:ascii="Calibri" w:hAnsi="Calibri" w:cs="Calibri"/>
          <w:i/>
          <w:iCs/>
          <w:szCs w:val="24"/>
        </w:rPr>
        <w:t xml:space="preserve"> ‘</w:t>
      </w:r>
      <w:r w:rsidR="00CC2CA1" w:rsidRPr="00E569A4">
        <w:rPr>
          <w:rFonts w:ascii="Calibri" w:hAnsi="Calibri" w:cs="Calibri"/>
          <w:i/>
          <w:iCs/>
          <w:szCs w:val="24"/>
        </w:rPr>
        <w:t>Πόντιος</w:t>
      </w:r>
      <w:r w:rsidR="00C102A7" w:rsidRPr="00E569A4">
        <w:rPr>
          <w:rFonts w:ascii="Calibri" w:hAnsi="Calibri" w:cs="Calibri"/>
          <w:i/>
          <w:iCs/>
          <w:szCs w:val="24"/>
        </w:rPr>
        <w:t xml:space="preserve"> </w:t>
      </w:r>
      <w:r w:rsidR="00CC2CA1" w:rsidRPr="00E569A4">
        <w:rPr>
          <w:rFonts w:ascii="Calibri" w:hAnsi="Calibri" w:cs="Calibri"/>
          <w:i/>
          <w:iCs/>
          <w:szCs w:val="24"/>
        </w:rPr>
        <w:t>Πιλάτος</w:t>
      </w:r>
      <w:r w:rsidR="00C102A7" w:rsidRPr="00E569A4">
        <w:rPr>
          <w:rFonts w:ascii="Calibri" w:hAnsi="Calibri" w:cs="Calibri"/>
          <w:i/>
          <w:iCs/>
          <w:szCs w:val="24"/>
        </w:rPr>
        <w:t xml:space="preserve"> </w:t>
      </w:r>
      <w:r w:rsidR="00CC2CA1" w:rsidRPr="00E569A4">
        <w:rPr>
          <w:rFonts w:ascii="Calibri" w:hAnsi="Calibri" w:cs="Calibri"/>
          <w:i/>
          <w:iCs/>
          <w:szCs w:val="24"/>
        </w:rPr>
        <w:t>Καινοδιαθηκικές</w:t>
      </w:r>
      <w:r w:rsidR="00C102A7" w:rsidRPr="00E569A4">
        <w:rPr>
          <w:rFonts w:ascii="Calibri" w:hAnsi="Calibri" w:cs="Calibri"/>
          <w:i/>
          <w:iCs/>
          <w:szCs w:val="24"/>
        </w:rPr>
        <w:t xml:space="preserve"> Και </w:t>
      </w:r>
      <w:r w:rsidR="00CC2CA1" w:rsidRPr="00E569A4">
        <w:rPr>
          <w:rFonts w:ascii="Calibri" w:hAnsi="Calibri" w:cs="Calibri"/>
          <w:i/>
          <w:iCs/>
          <w:szCs w:val="24"/>
        </w:rPr>
        <w:t>Εξωκαινοδιαθηκικές</w:t>
      </w:r>
      <w:r w:rsidR="00C102A7" w:rsidRPr="00E569A4">
        <w:rPr>
          <w:rFonts w:ascii="Calibri" w:hAnsi="Calibri" w:cs="Calibri"/>
          <w:i/>
          <w:iCs/>
          <w:szCs w:val="24"/>
        </w:rPr>
        <w:t xml:space="preserve"> </w:t>
      </w:r>
      <w:r w:rsidR="00CC2CA1" w:rsidRPr="00E569A4">
        <w:rPr>
          <w:rFonts w:ascii="Calibri" w:hAnsi="Calibri" w:cs="Calibri"/>
          <w:i/>
          <w:iCs/>
          <w:szCs w:val="24"/>
        </w:rPr>
        <w:t>Πηγές</w:t>
      </w:r>
      <w:r w:rsidR="00C102A7" w:rsidRPr="00E569A4">
        <w:rPr>
          <w:rFonts w:ascii="Calibri" w:hAnsi="Calibri" w:cs="Calibri"/>
          <w:i/>
          <w:iCs/>
          <w:szCs w:val="24"/>
        </w:rPr>
        <w:t>’</w:t>
      </w:r>
      <w:r w:rsidR="00C102A7" w:rsidRPr="00E569A4">
        <w:rPr>
          <w:rFonts w:ascii="Calibri" w:hAnsi="Calibri" w:cs="Calibri"/>
          <w:szCs w:val="24"/>
        </w:rPr>
        <w:t>.</w:t>
      </w:r>
      <w:r>
        <w:fldChar w:fldCharType="end"/>
      </w:r>
      <w:r w:rsidR="00CC2CA1">
        <w:t xml:space="preserve"> </w:t>
      </w:r>
      <w:r>
        <w:t>Σ</w:t>
      </w:r>
      <w:r w:rsidR="009F1E60">
        <w:t>ελ.</w:t>
      </w:r>
      <w:r>
        <w:t xml:space="preserve"> 26 Σχετικά με την επιστολή του Τιβερίου στον Πιλάτο.</w:t>
      </w:r>
    </w:p>
  </w:footnote>
  <w:footnote w:id="408">
    <w:p w14:paraId="5290BD61" w14:textId="77777777" w:rsidR="00212723" w:rsidRPr="00212723" w:rsidRDefault="00212723" w:rsidP="00212723">
      <w:pPr>
        <w:autoSpaceDE w:val="0"/>
        <w:autoSpaceDN w:val="0"/>
        <w:adjustRightInd w:val="0"/>
        <w:spacing w:after="0" w:line="240" w:lineRule="auto"/>
        <w:ind w:right="43" w:firstLine="142"/>
        <w:jc w:val="both"/>
        <w:rPr>
          <w:rFonts w:cstheme="minorHAnsi"/>
          <w:sz w:val="20"/>
          <w:szCs w:val="20"/>
          <w:lang w:bidi="he-IL"/>
        </w:rPr>
      </w:pPr>
      <w:r>
        <w:rPr>
          <w:rStyle w:val="a7"/>
        </w:rPr>
        <w:footnoteRef/>
      </w:r>
      <w:r>
        <w:t xml:space="preserve"> </w:t>
      </w:r>
      <w:r w:rsidRPr="00212723">
        <w:rPr>
          <w:rFonts w:cstheme="minorHAnsi"/>
          <w:sz w:val="20"/>
          <w:szCs w:val="20"/>
          <w:lang w:bidi="he-IL"/>
        </w:rPr>
        <w:t xml:space="preserve">Όσοι ερμηνευτές στηρίζονται στους χαρακτηρισμούς του Φίλωνα για τον Πιλάτο και αρνούνται να αποδεχθούν την εικόνα του Πιλάτου που αναδεικνύει το Ιωάνειο κείμενο, πρέπει σοβαρά να αναλογισθούν πορίσματα γνώσεων της πολιτικής επιστήμης, της οποίας θα κατείχε και ο Πιλάτος, έστω κι αν ήταν κακός μαθητής. </w:t>
      </w:r>
    </w:p>
    <w:p w14:paraId="29535570" w14:textId="15BE0782" w:rsidR="00212723" w:rsidRDefault="00212723">
      <w:pPr>
        <w:pStyle w:val="a6"/>
      </w:pPr>
    </w:p>
  </w:footnote>
  <w:footnote w:id="409">
    <w:p w14:paraId="20AAB660" w14:textId="3407C357" w:rsidR="00710E24" w:rsidRPr="00710E24" w:rsidRDefault="00710E24">
      <w:pPr>
        <w:pStyle w:val="a6"/>
      </w:pPr>
      <w:r>
        <w:rPr>
          <w:rStyle w:val="a7"/>
        </w:rPr>
        <w:footnoteRef/>
      </w:r>
      <w:r>
        <w:t xml:space="preserve"> </w:t>
      </w:r>
      <w:r w:rsidRPr="00710E24">
        <w:fldChar w:fldCharType="begin"/>
      </w:r>
      <w:r w:rsidR="004F50FD">
        <w:instrText xml:space="preserve"> ADDIN ZOTERO_ITEM CSL_CITATION {"citationID":"ais1g4s5gf","properties":{"formattedCitation":"XAVIER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409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710E24">
        <w:fldChar w:fldCharType="separate"/>
      </w:r>
      <w:r w:rsidR="00C102A7" w:rsidRPr="00E02B6C">
        <w:rPr>
          <w:rFonts w:ascii="Calibri" w:hAnsi="Calibri" w:cs="Calibri"/>
          <w:szCs w:val="24"/>
        </w:rPr>
        <w:t xml:space="preserve">Xavier Leon-Dufour, </w:t>
      </w:r>
      <w:r w:rsidR="00CC2CA1" w:rsidRPr="00E02B6C">
        <w:rPr>
          <w:rFonts w:ascii="Calibri" w:hAnsi="Calibri" w:cs="Calibri"/>
          <w:i/>
          <w:iCs/>
          <w:szCs w:val="24"/>
        </w:rPr>
        <w:t>Λεξικό</w:t>
      </w:r>
      <w:r w:rsidR="00C102A7" w:rsidRPr="00E02B6C">
        <w:rPr>
          <w:rFonts w:ascii="Calibri" w:hAnsi="Calibri" w:cs="Calibri"/>
          <w:i/>
          <w:iCs/>
          <w:szCs w:val="24"/>
        </w:rPr>
        <w:t xml:space="preserve"> </w:t>
      </w:r>
      <w:r w:rsidR="00CC2CA1" w:rsidRPr="00E02B6C">
        <w:rPr>
          <w:rFonts w:ascii="Calibri" w:hAnsi="Calibri" w:cs="Calibri"/>
          <w:i/>
          <w:iCs/>
          <w:szCs w:val="24"/>
        </w:rPr>
        <w:t>Βιβλικής</w:t>
      </w:r>
      <w:r w:rsidR="00C102A7" w:rsidRPr="00E02B6C">
        <w:rPr>
          <w:rFonts w:ascii="Calibri" w:hAnsi="Calibri" w:cs="Calibri"/>
          <w:i/>
          <w:iCs/>
          <w:szCs w:val="24"/>
        </w:rPr>
        <w:t xml:space="preserve"> </w:t>
      </w:r>
      <w:r w:rsidR="00CC2CA1" w:rsidRPr="00E02B6C">
        <w:rPr>
          <w:rFonts w:ascii="Calibri" w:hAnsi="Calibri" w:cs="Calibri"/>
          <w:i/>
          <w:iCs/>
          <w:szCs w:val="24"/>
        </w:rPr>
        <w:t>Θεολογίας</w:t>
      </w:r>
      <w:r w:rsidR="00C102A7" w:rsidRPr="00E02B6C">
        <w:rPr>
          <w:rFonts w:ascii="Calibri" w:hAnsi="Calibri" w:cs="Calibri"/>
          <w:szCs w:val="24"/>
        </w:rPr>
        <w:t>.</w:t>
      </w:r>
      <w:r w:rsidRPr="00710E24">
        <w:fldChar w:fldCharType="end"/>
      </w:r>
      <w:r w:rsidR="00C102A7">
        <w:t xml:space="preserve"> Λήμμα «Σταυρός» </w:t>
      </w:r>
      <w:r w:rsidR="00CC2CA1">
        <w:t>Σελ.</w:t>
      </w:r>
      <w:r w:rsidR="00C102A7">
        <w:t xml:space="preserve"> 911-913.</w:t>
      </w:r>
    </w:p>
  </w:footnote>
  <w:footnote w:id="410">
    <w:p w14:paraId="091B607F" w14:textId="10D52841" w:rsidR="00800632" w:rsidRPr="00FF727F" w:rsidRDefault="00800632">
      <w:pPr>
        <w:pStyle w:val="a6"/>
      </w:pPr>
      <w:r w:rsidRPr="00A2247E">
        <w:rPr>
          <w:rStyle w:val="a7"/>
        </w:rPr>
        <w:footnoteRef/>
      </w:r>
      <w:r w:rsidR="00C102A7">
        <w:t xml:space="preserve"> </w:t>
      </w:r>
      <w:r>
        <w:fldChar w:fldCharType="begin"/>
      </w:r>
      <w:r w:rsidR="004F50FD">
        <w:instrText xml:space="preserve"> ADDIN ZOTERO_ITEM CSL_CITATION {"citationID":"AzPHSmEN","properties":{"formattedCitation":"\\uc0\\u918{}\\uc0\\u921{}\\uc0\\u915{}\\uc0\\u913{}\\uc0\\u914{}\\uc0\\u919{}\\uc0\\u925{}\\uc0\\u927{}\\uc0\\u931{},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410},"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C102A7" w:rsidRPr="00800632">
        <w:rPr>
          <w:rFonts w:ascii="Calibri" w:hAnsi="Calibri" w:cs="Calibri"/>
          <w:szCs w:val="24"/>
        </w:rPr>
        <w:t>Ζιγαβην</w:t>
      </w:r>
      <w:r w:rsidR="00CC2CA1">
        <w:rPr>
          <w:rFonts w:ascii="Calibri" w:hAnsi="Calibri" w:cs="Calibri"/>
          <w:szCs w:val="24"/>
        </w:rPr>
        <w:t>ό</w:t>
      </w:r>
      <w:r w:rsidR="00C102A7" w:rsidRPr="00800632">
        <w:rPr>
          <w:rFonts w:ascii="Calibri" w:hAnsi="Calibri" w:cs="Calibri"/>
          <w:szCs w:val="24"/>
        </w:rPr>
        <w:t xml:space="preserve">ς, </w:t>
      </w:r>
      <w:r w:rsidR="00CC2CA1" w:rsidRPr="00800632">
        <w:rPr>
          <w:rFonts w:ascii="Calibri" w:hAnsi="Calibri" w:cs="Calibri"/>
          <w:i/>
          <w:iCs/>
          <w:szCs w:val="24"/>
        </w:rPr>
        <w:t>Υπόμνημα</w:t>
      </w:r>
      <w:r w:rsidR="00C102A7" w:rsidRPr="00800632">
        <w:rPr>
          <w:rFonts w:ascii="Calibri" w:hAnsi="Calibri" w:cs="Calibri"/>
          <w:i/>
          <w:iCs/>
          <w:szCs w:val="24"/>
        </w:rPr>
        <w:t xml:space="preserve"> Στο </w:t>
      </w:r>
      <w:r w:rsidR="00CC2CA1" w:rsidRPr="00800632">
        <w:rPr>
          <w:rFonts w:ascii="Calibri" w:hAnsi="Calibri" w:cs="Calibri"/>
          <w:i/>
          <w:iCs/>
          <w:szCs w:val="24"/>
        </w:rPr>
        <w:t>Κατά</w:t>
      </w:r>
      <w:r w:rsidR="00C102A7" w:rsidRPr="00800632">
        <w:rPr>
          <w:rFonts w:ascii="Calibri" w:hAnsi="Calibri" w:cs="Calibri"/>
          <w:i/>
          <w:iCs/>
          <w:szCs w:val="24"/>
        </w:rPr>
        <w:t xml:space="preserve"> </w:t>
      </w:r>
      <w:r w:rsidR="00CC2CA1" w:rsidRPr="00800632">
        <w:rPr>
          <w:rFonts w:ascii="Calibri" w:hAnsi="Calibri" w:cs="Calibri"/>
          <w:i/>
          <w:iCs/>
          <w:szCs w:val="24"/>
        </w:rPr>
        <w:t>Ιωάννη</w:t>
      </w:r>
      <w:r w:rsidR="00C102A7" w:rsidRPr="00800632">
        <w:rPr>
          <w:rFonts w:ascii="Calibri" w:hAnsi="Calibri" w:cs="Calibri"/>
          <w:szCs w:val="24"/>
        </w:rPr>
        <w:t>.</w:t>
      </w:r>
      <w:r>
        <w:fldChar w:fldCharType="end"/>
      </w:r>
      <w:r w:rsidR="00CC2CA1">
        <w:rPr>
          <w:lang w:val="en-US"/>
        </w:rPr>
        <w:t>PG</w:t>
      </w:r>
      <w:r w:rsidR="00FF727F">
        <w:t xml:space="preserve"> 129, 1460</w:t>
      </w:r>
      <w:r w:rsidR="00FF727F">
        <w:rPr>
          <w:lang w:val="en-US"/>
        </w:rPr>
        <w:t>C</w:t>
      </w:r>
      <w:r w:rsidR="00FF727F" w:rsidRPr="00FF727F">
        <w:t>-</w:t>
      </w:r>
      <w:r w:rsidR="00FF727F">
        <w:rPr>
          <w:lang w:val="en-US"/>
        </w:rPr>
        <w:t>D</w:t>
      </w:r>
      <w:r w:rsidR="00FF727F" w:rsidRPr="00FF727F">
        <w:t>.</w:t>
      </w:r>
    </w:p>
  </w:footnote>
  <w:footnote w:id="411">
    <w:p w14:paraId="71FF41C4" w14:textId="4C244E98" w:rsidR="00E569A4" w:rsidRDefault="00E569A4">
      <w:pPr>
        <w:pStyle w:val="a6"/>
      </w:pPr>
      <w:r w:rsidRPr="00A2247E">
        <w:rPr>
          <w:rStyle w:val="a7"/>
        </w:rPr>
        <w:footnoteRef/>
      </w:r>
      <w:r w:rsidR="00C102A7">
        <w:t xml:space="preserve"> </w:t>
      </w:r>
      <w:r>
        <w:fldChar w:fldCharType="begin"/>
      </w:r>
      <w:r w:rsidR="004F50FD">
        <w:instrText xml:space="preserve"> ADDIN ZOTERO_ITEM CSL_CITATION {"citationID":"TVuOgCKK","properties":{"formattedCitation":"\\uc0\\u924{}\\uc0\\u919{}\\uc0\\u932{}\\uc0\\u929{}\\uc0\\u927{}\\uc0\\u928{}\\uc0\\u927{}\\uc0\\u923{}\\uc0\\u921{}\\uc0\\u932{}\\uc0\\u927{}\\uc0\\u933{} \\uc0\\u918{}\\uc0\\u921{}\\uc0\\u915{}\\uc0\\u935{}\\uc0\\u925{}\\uc0\\u919{}\\uc0\\u931{} \\uc0\\u922{}\\uc0\\u913{}\\uc0\\u921{} \\uc0\\u925{}\\uc0\\u917{}\\uc0\\u933{}\\uc0\\u929{}\\uc0\\u927{}\\uc0\\u922{}\\uc0\\u927{}\\uc0\\u928{}\\uc0\\u921{}\\uc0\\u927{}\\uc0\\u933{} \\uc0\\u925{}\\uc0\\u921{}\\uc0\\u922{}\\uc0\\u927{}\\uc0\\u916{}\\uc0\\u919{}\\uc0\\u924{}\\uc0\\u927{}\\uc0\\u933{}, {\\i{}\\uc0\\u928{}\\uc0\\u917{}\\uc0\\u929{}\\uc0\\u921{}\\uc0\\u927{}\\uc0\\u916{}\\uc0\\u921{}\\uc0\\u922{}\\uc0\\u927{} \\uc0\\u915{}\\uc0\\u929{}\\uc0\\u919{}\\uc0\\u915{}\\uc0\\u927{}\\uc0\\u929{}\\uc0\\u921{}\\uc0\\u927{}\\uc0\\u931{} \\uc0\\u928{}\\uc0\\u913{}\\uc0\\u923{}\\uc0\\u913{}\\uc0\\u924{}\\uc0\\u913{}\\uc0\\u931{} \\uc0\\u927{} \\uc0\\u921{}\\uc0\\u919{}\\uc0\\u931{}\\uc0\\u927{}\\uc0\\u933{}\\uc0\\u931{} \\uc0\\u928{}\\uc0\\u929{}\\uc0\\u927{} \\uc0\\u932{}\\uc0\\u927{}\\uc0\\u933{} \\uc0\\u928{}\\uc0\\u927{}\\uc0\\u925{}\\uc0\\u932{}\\uc0\\u921{}\\uc0\\u927{}\\uc0\\u933{} \\uc0\\u928{}\\uc0\\u921{}\\uc0\\u923{}\\uc0\\u913{}\\uc0\\u932{}\\uc0\\u927{}\\uc0\\u933{}}.","plainCitation":"ΜΗΤΡΟΠΟΛΙΤΟΥ ΖΙΓΧΝΗΣ ΚΑΙ ΝΕΥΡΟΚΟΠΙΟΥ ΝΙΚΟΔΗΜΟΥ, ΠΕΡΙΟΔΙΚΟ ΓΡΗΓΟΡΙΟΣ ΠΑΛΑΜΑΣ Ο ΙΗΣΟΥΣ ΠΡΟ ΤΟΥ ΠΟΝΤΙΟΥ ΠΙΛΑΤΟΥ.","dontUpdate":true,"noteIndex":411},"citationItems":[{"id":222,"uris":["http://zotero.org/users/local/KmiWnhYE/items/R4F2CYJU"],"uri":["http://zotero.org/users/local/KmiWnhYE/items/R4F2CYJU"],"itemData":{"id":222,"type":"book","event-place":"ΘΕΣΣΑΛΟΝΙΚΗ","publisher-place":"ΘΕΣΣΑΛΟΝΙΚΗ","title":"ΠΕΡΙΟΔΙΚΟ ΓΡΗΓΟΡΙΟΣ ΠΑΛΑΜΑΣ Ο ΙΗΣΟΥΣ ΠΡΟ ΤΟΥ ΠΟΝΤΙΟΥ ΠΙΛΑΤΟΥ","author":[{"literal":"ΜΗΤΡΟΠΟΛΙΤΟΥ ΖΙΓΧΝΗΣ ΚΑΙ ΝΕΥΡΟΚΟΠΙΟΥ ΝΙΚΟΔΗΜΟΥ"}],"issued":{"date-parts":[["1967"]]}}}],"schema":"https://github.com/citation-style-language/schema/raw/master/csl-citation.json"} </w:instrText>
      </w:r>
      <w:r>
        <w:fldChar w:fldCharType="separate"/>
      </w:r>
      <w:r w:rsidR="00C102A7" w:rsidRPr="00E569A4">
        <w:rPr>
          <w:rFonts w:ascii="Calibri" w:hAnsi="Calibri" w:cs="Calibri"/>
          <w:szCs w:val="24"/>
        </w:rPr>
        <w:t>Μητροπολ</w:t>
      </w:r>
      <w:r w:rsidR="00FF727F">
        <w:rPr>
          <w:rFonts w:ascii="Calibri" w:hAnsi="Calibri" w:cs="Calibri"/>
          <w:szCs w:val="24"/>
        </w:rPr>
        <w:t>ί</w:t>
      </w:r>
      <w:r w:rsidR="00C102A7" w:rsidRPr="00E569A4">
        <w:rPr>
          <w:rFonts w:ascii="Calibri" w:hAnsi="Calibri" w:cs="Calibri"/>
          <w:szCs w:val="24"/>
        </w:rPr>
        <w:t>του Ζ</w:t>
      </w:r>
      <w:r w:rsidR="00FF727F">
        <w:rPr>
          <w:rFonts w:ascii="Calibri" w:hAnsi="Calibri" w:cs="Calibri"/>
          <w:szCs w:val="24"/>
        </w:rPr>
        <w:t>ί</w:t>
      </w:r>
      <w:r w:rsidR="00C102A7" w:rsidRPr="00E569A4">
        <w:rPr>
          <w:rFonts w:ascii="Calibri" w:hAnsi="Calibri" w:cs="Calibri"/>
          <w:szCs w:val="24"/>
        </w:rPr>
        <w:t xml:space="preserve">γχνης </w:t>
      </w:r>
      <w:r w:rsidR="00FF727F">
        <w:rPr>
          <w:rFonts w:ascii="Calibri" w:hAnsi="Calibri" w:cs="Calibri"/>
          <w:szCs w:val="24"/>
        </w:rPr>
        <w:t>κ</w:t>
      </w:r>
      <w:r w:rsidR="00C102A7" w:rsidRPr="00E569A4">
        <w:rPr>
          <w:rFonts w:ascii="Calibri" w:hAnsi="Calibri" w:cs="Calibri"/>
          <w:szCs w:val="24"/>
        </w:rPr>
        <w:t xml:space="preserve">αι </w:t>
      </w:r>
      <w:r w:rsidR="00FF727F" w:rsidRPr="00E569A4">
        <w:rPr>
          <w:rFonts w:ascii="Calibri" w:hAnsi="Calibri" w:cs="Calibri"/>
          <w:szCs w:val="24"/>
        </w:rPr>
        <w:t>Νευροκοπίου</w:t>
      </w:r>
      <w:r w:rsidR="00C102A7" w:rsidRPr="00E569A4">
        <w:rPr>
          <w:rFonts w:ascii="Calibri" w:hAnsi="Calibri" w:cs="Calibri"/>
          <w:szCs w:val="24"/>
        </w:rPr>
        <w:t xml:space="preserve"> </w:t>
      </w:r>
      <w:r w:rsidR="00FF727F" w:rsidRPr="00E569A4">
        <w:rPr>
          <w:rFonts w:ascii="Calibri" w:hAnsi="Calibri" w:cs="Calibri"/>
          <w:szCs w:val="24"/>
        </w:rPr>
        <w:t>Νικοδήμου</w:t>
      </w:r>
      <w:r w:rsidR="00C102A7" w:rsidRPr="00E569A4">
        <w:rPr>
          <w:rFonts w:ascii="Calibri" w:hAnsi="Calibri" w:cs="Calibri"/>
          <w:szCs w:val="24"/>
        </w:rPr>
        <w:t xml:space="preserve">, </w:t>
      </w:r>
      <w:r w:rsidR="00FF727F" w:rsidRPr="00E569A4">
        <w:rPr>
          <w:rFonts w:ascii="Calibri" w:hAnsi="Calibri" w:cs="Calibri"/>
          <w:i/>
          <w:iCs/>
          <w:szCs w:val="24"/>
        </w:rPr>
        <w:t>Περιοδικό</w:t>
      </w:r>
      <w:r w:rsidR="00C102A7" w:rsidRPr="00E569A4">
        <w:rPr>
          <w:rFonts w:ascii="Calibri" w:hAnsi="Calibri" w:cs="Calibri"/>
          <w:i/>
          <w:iCs/>
          <w:szCs w:val="24"/>
        </w:rPr>
        <w:t xml:space="preserve"> </w:t>
      </w:r>
      <w:r w:rsidR="00FF727F" w:rsidRPr="00E569A4">
        <w:rPr>
          <w:rFonts w:ascii="Calibri" w:hAnsi="Calibri" w:cs="Calibri"/>
          <w:i/>
          <w:iCs/>
          <w:szCs w:val="24"/>
        </w:rPr>
        <w:t>Γρηγόριος</w:t>
      </w:r>
      <w:r w:rsidR="00C102A7" w:rsidRPr="00E569A4">
        <w:rPr>
          <w:rFonts w:ascii="Calibri" w:hAnsi="Calibri" w:cs="Calibri"/>
          <w:i/>
          <w:iCs/>
          <w:szCs w:val="24"/>
        </w:rPr>
        <w:t xml:space="preserve"> </w:t>
      </w:r>
      <w:r w:rsidR="00FF727F" w:rsidRPr="00E569A4">
        <w:rPr>
          <w:rFonts w:ascii="Calibri" w:hAnsi="Calibri" w:cs="Calibri"/>
          <w:i/>
          <w:iCs/>
          <w:szCs w:val="24"/>
        </w:rPr>
        <w:t>Παλαμάς</w:t>
      </w:r>
      <w:r w:rsidR="00FF727F">
        <w:rPr>
          <w:rFonts w:ascii="Calibri" w:hAnsi="Calibri" w:cs="Calibri"/>
          <w:i/>
          <w:iCs/>
          <w:szCs w:val="24"/>
        </w:rPr>
        <w:t>,</w:t>
      </w:r>
      <w:r w:rsidR="00C102A7" w:rsidRPr="00E569A4">
        <w:rPr>
          <w:rFonts w:ascii="Calibri" w:hAnsi="Calibri" w:cs="Calibri"/>
          <w:i/>
          <w:iCs/>
          <w:szCs w:val="24"/>
        </w:rPr>
        <w:t xml:space="preserve"> Ο </w:t>
      </w:r>
      <w:r w:rsidR="00FF727F" w:rsidRPr="00E569A4">
        <w:rPr>
          <w:rFonts w:ascii="Calibri" w:hAnsi="Calibri" w:cs="Calibri"/>
          <w:i/>
          <w:iCs/>
          <w:szCs w:val="24"/>
        </w:rPr>
        <w:t>Ιησούς</w:t>
      </w:r>
      <w:r w:rsidR="00C102A7" w:rsidRPr="00E569A4">
        <w:rPr>
          <w:rFonts w:ascii="Calibri" w:hAnsi="Calibri" w:cs="Calibri"/>
          <w:i/>
          <w:iCs/>
          <w:szCs w:val="24"/>
        </w:rPr>
        <w:t xml:space="preserve"> </w:t>
      </w:r>
      <w:r w:rsidR="00FF727F">
        <w:rPr>
          <w:rFonts w:ascii="Calibri" w:hAnsi="Calibri" w:cs="Calibri"/>
          <w:i/>
          <w:iCs/>
          <w:szCs w:val="24"/>
        </w:rPr>
        <w:t>π</w:t>
      </w:r>
      <w:r w:rsidR="00C102A7" w:rsidRPr="00E569A4">
        <w:rPr>
          <w:rFonts w:ascii="Calibri" w:hAnsi="Calibri" w:cs="Calibri"/>
          <w:i/>
          <w:iCs/>
          <w:szCs w:val="24"/>
        </w:rPr>
        <w:t xml:space="preserve">ρο </w:t>
      </w:r>
      <w:r w:rsidR="00FF727F">
        <w:rPr>
          <w:rFonts w:ascii="Calibri" w:hAnsi="Calibri" w:cs="Calibri"/>
          <w:i/>
          <w:iCs/>
          <w:szCs w:val="24"/>
        </w:rPr>
        <w:t>τ</w:t>
      </w:r>
      <w:r w:rsidR="00C102A7" w:rsidRPr="00E569A4">
        <w:rPr>
          <w:rFonts w:ascii="Calibri" w:hAnsi="Calibri" w:cs="Calibri"/>
          <w:i/>
          <w:iCs/>
          <w:szCs w:val="24"/>
        </w:rPr>
        <w:t xml:space="preserve">ου </w:t>
      </w:r>
      <w:r w:rsidR="00FF727F" w:rsidRPr="00E569A4">
        <w:rPr>
          <w:rFonts w:ascii="Calibri" w:hAnsi="Calibri" w:cs="Calibri"/>
          <w:i/>
          <w:iCs/>
          <w:szCs w:val="24"/>
        </w:rPr>
        <w:t>Πόντιου</w:t>
      </w:r>
      <w:r w:rsidR="00C102A7" w:rsidRPr="00E569A4">
        <w:rPr>
          <w:rFonts w:ascii="Calibri" w:hAnsi="Calibri" w:cs="Calibri"/>
          <w:i/>
          <w:iCs/>
          <w:szCs w:val="24"/>
        </w:rPr>
        <w:t xml:space="preserve"> Πιλ</w:t>
      </w:r>
      <w:r w:rsidR="00FF727F">
        <w:rPr>
          <w:rFonts w:ascii="Calibri" w:hAnsi="Calibri" w:cs="Calibri"/>
          <w:i/>
          <w:iCs/>
          <w:szCs w:val="24"/>
        </w:rPr>
        <w:t>ά</w:t>
      </w:r>
      <w:r w:rsidR="00C102A7" w:rsidRPr="00E569A4">
        <w:rPr>
          <w:rFonts w:ascii="Calibri" w:hAnsi="Calibri" w:cs="Calibri"/>
          <w:i/>
          <w:iCs/>
          <w:szCs w:val="24"/>
        </w:rPr>
        <w:t>του</w:t>
      </w:r>
      <w:r w:rsidR="00C102A7" w:rsidRPr="00E569A4">
        <w:rPr>
          <w:rFonts w:ascii="Calibri" w:hAnsi="Calibri" w:cs="Calibri"/>
          <w:szCs w:val="24"/>
        </w:rPr>
        <w:t>.</w:t>
      </w:r>
      <w:r>
        <w:fldChar w:fldCharType="end"/>
      </w:r>
      <w:r w:rsidR="00FF727F">
        <w:t xml:space="preserve"> </w:t>
      </w:r>
      <w:r w:rsidR="00800632">
        <w:t>Σ</w:t>
      </w:r>
      <w:r w:rsidR="002A450A">
        <w:t>ελ.</w:t>
      </w:r>
      <w:r w:rsidR="00800632">
        <w:t xml:space="preserve"> 319</w:t>
      </w:r>
      <w:r w:rsidR="00FF727F">
        <w:t>.</w:t>
      </w:r>
    </w:p>
  </w:footnote>
  <w:footnote w:id="412">
    <w:p w14:paraId="7E587AD3" w14:textId="6C4D873C" w:rsidR="00916071" w:rsidRPr="00F06BD2" w:rsidRDefault="00916071">
      <w:pPr>
        <w:pStyle w:val="a6"/>
      </w:pPr>
      <w:r w:rsidRPr="00A2247E">
        <w:rPr>
          <w:rStyle w:val="a7"/>
        </w:rPr>
        <w:footnoteRef/>
      </w:r>
      <w:r>
        <w:t xml:space="preserve"> </w:t>
      </w:r>
      <w:r>
        <w:fldChar w:fldCharType="begin"/>
      </w:r>
      <w:r w:rsidR="004F50FD">
        <w:instrText xml:space="preserve"> ADDIN ZOTERO_ITEM CSL_CITATION {"citationID":"utK4aBMs","properties":{"formattedCitation":"\\uc0\\u921{}\\uc0\\u937{}\\uc0\\u913{}\\uc0\\u925{}\\uc0\\u925{}\\uc0\\u919{}\\uc0\\u931{}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ΙΩΑΝΝΗ.","dontUpdate":true,"noteIndex":412},"citationItems":[{"id":113,"uris":["http://zotero.org/users/local/KmiWnhYE/items/2J67MXMY"],"uri":["http://zotero.org/users/local/KmiWnhYE/items/2J67MXMY"],"itemData":{"id":113,"type":"book","collection-title":"PG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F06BD2" w:rsidRPr="00916071">
        <w:rPr>
          <w:rFonts w:ascii="Calibri" w:hAnsi="Calibri" w:cs="Calibri"/>
          <w:szCs w:val="24"/>
        </w:rPr>
        <w:t>Ιωάννης</w:t>
      </w:r>
      <w:r w:rsidR="00C102A7" w:rsidRPr="00916071">
        <w:rPr>
          <w:rFonts w:ascii="Calibri" w:hAnsi="Calibri" w:cs="Calibri"/>
          <w:szCs w:val="24"/>
        </w:rPr>
        <w:t xml:space="preserve"> </w:t>
      </w:r>
      <w:r w:rsidR="00F06BD2" w:rsidRPr="00916071">
        <w:rPr>
          <w:rFonts w:ascii="Calibri" w:hAnsi="Calibri" w:cs="Calibri"/>
          <w:szCs w:val="24"/>
        </w:rPr>
        <w:t>Χρυσόστομος</w:t>
      </w:r>
      <w:r w:rsidR="00C102A7" w:rsidRPr="00916071">
        <w:rPr>
          <w:rFonts w:ascii="Calibri" w:hAnsi="Calibri" w:cs="Calibri"/>
          <w:szCs w:val="24"/>
        </w:rPr>
        <w:t xml:space="preserve">, </w:t>
      </w:r>
      <w:r w:rsidR="00F06BD2" w:rsidRPr="00916071">
        <w:rPr>
          <w:rFonts w:ascii="Calibri" w:hAnsi="Calibri" w:cs="Calibri"/>
          <w:i/>
          <w:iCs/>
          <w:szCs w:val="24"/>
        </w:rPr>
        <w:t>Υπόμνημα</w:t>
      </w:r>
      <w:r w:rsidR="00C102A7" w:rsidRPr="00916071">
        <w:rPr>
          <w:rFonts w:ascii="Calibri" w:hAnsi="Calibri" w:cs="Calibri"/>
          <w:i/>
          <w:iCs/>
          <w:szCs w:val="24"/>
        </w:rPr>
        <w:t xml:space="preserve"> </w:t>
      </w:r>
      <w:r w:rsidR="00F06BD2">
        <w:rPr>
          <w:rFonts w:ascii="Calibri" w:hAnsi="Calibri" w:cs="Calibri"/>
          <w:i/>
          <w:iCs/>
          <w:szCs w:val="24"/>
        </w:rPr>
        <w:t>σ</w:t>
      </w:r>
      <w:r w:rsidR="00C102A7" w:rsidRPr="00916071">
        <w:rPr>
          <w:rFonts w:ascii="Calibri" w:hAnsi="Calibri" w:cs="Calibri"/>
          <w:i/>
          <w:iCs/>
          <w:szCs w:val="24"/>
        </w:rPr>
        <w:t xml:space="preserve">το </w:t>
      </w:r>
      <w:r w:rsidR="00F06BD2">
        <w:rPr>
          <w:rFonts w:ascii="Calibri" w:hAnsi="Calibri" w:cs="Calibri"/>
          <w:i/>
          <w:iCs/>
          <w:szCs w:val="24"/>
        </w:rPr>
        <w:t>κ</w:t>
      </w:r>
      <w:r w:rsidR="00F06BD2" w:rsidRPr="00916071">
        <w:rPr>
          <w:rFonts w:ascii="Calibri" w:hAnsi="Calibri" w:cs="Calibri"/>
          <w:i/>
          <w:iCs/>
          <w:szCs w:val="24"/>
        </w:rPr>
        <w:t>ατά</w:t>
      </w:r>
      <w:r w:rsidR="00C102A7" w:rsidRPr="00916071">
        <w:rPr>
          <w:rFonts w:ascii="Calibri" w:hAnsi="Calibri" w:cs="Calibri"/>
          <w:i/>
          <w:iCs/>
          <w:szCs w:val="24"/>
        </w:rPr>
        <w:t xml:space="preserve"> </w:t>
      </w:r>
      <w:r w:rsidR="00F06BD2" w:rsidRPr="00916071">
        <w:rPr>
          <w:rFonts w:ascii="Calibri" w:hAnsi="Calibri" w:cs="Calibri"/>
          <w:i/>
          <w:iCs/>
          <w:szCs w:val="24"/>
        </w:rPr>
        <w:t>Ιωάννη</w:t>
      </w:r>
      <w:r w:rsidR="00C102A7" w:rsidRPr="00916071">
        <w:rPr>
          <w:rFonts w:ascii="Calibri" w:hAnsi="Calibri" w:cs="Calibri"/>
          <w:szCs w:val="24"/>
        </w:rPr>
        <w:t>.</w:t>
      </w:r>
      <w:r>
        <w:fldChar w:fldCharType="end"/>
      </w:r>
      <w:r w:rsidR="00FF727F">
        <w:rPr>
          <w:lang w:val="en-US"/>
        </w:rPr>
        <w:t>PG</w:t>
      </w:r>
      <w:r w:rsidR="00F06BD2" w:rsidRPr="00F06BD2">
        <w:t xml:space="preserve"> </w:t>
      </w:r>
      <w:r w:rsidR="00FF727F" w:rsidRPr="00F06BD2">
        <w:t>59</w:t>
      </w:r>
      <w:r w:rsidR="00F06BD2" w:rsidRPr="00F06BD2">
        <w:t>.45,</w:t>
      </w:r>
      <w:r w:rsidR="00F06BD2">
        <w:t>Ομιλία ΠΓ΄452δ΄.</w:t>
      </w:r>
    </w:p>
  </w:footnote>
  <w:footnote w:id="413">
    <w:p w14:paraId="4BD5E2BF" w14:textId="1C44F7B9" w:rsidR="00916071" w:rsidRDefault="00916071">
      <w:pPr>
        <w:pStyle w:val="a6"/>
      </w:pPr>
      <w:r w:rsidRPr="00A2247E">
        <w:rPr>
          <w:rStyle w:val="a7"/>
        </w:rPr>
        <w:footnoteRef/>
      </w:r>
      <w:r>
        <w:t xml:space="preserve"> </w:t>
      </w:r>
      <w:r>
        <w:fldChar w:fldCharType="begin"/>
      </w:r>
      <w:r w:rsidR="004F50FD">
        <w:instrText xml:space="preserve"> ADDIN ZOTERO_ITEM CSL_CITATION {"citationID":"ybdg4hzl","properties":{"formattedCitation":"{\\i{}\\uc0\\u913{}\\uc0\\u913{}\\uc0\\u913{}\\uc0\\u913{}\\uc0\\u913{}\\uc0\\u913{}}, \\uc0\\u967{}.\\uc0\\u967{}.","plainCitation":"ΑΑΑΑΑΑ, χ.χ.","dontUpdate":true,"noteIndex":413},"citationItems":[{"id":233,"uris":["http://zotero.org/users/local/KmiWnhYE/items/Z3SXJU3Z"],"uri":["http://zotero.org/users/local/KmiWnhYE/items/Z3SXJU3Z"],"itemData":{"id":233,"type":"book","event-place":"ΘΕΣΣΑΛΟΝΙΚΗ","publisher":"ΠΟΥΡΝΑΡΑ","publisher-place":"ΘΕΣΣΑΛΟΝΙΚΗ","title":"ΕΚΔΟΣΙΣ ΑΚΡΙΒΗΣ ΤΗΣ ΟΡΘΟΔΟΞΟΥ ΠΙΣΤΕΩΣ","author":[{"literal":"ΙΩΑΝΝΗ ΔΑΜΑΣΚΗΝΟΥ"}],"issued":{"date-parts":[["2009"]]}}}],"schema":"https://github.com/citation-style-language/schema/raw/master/csl-citation.json"} </w:instrText>
      </w:r>
      <w:r>
        <w:fldChar w:fldCharType="separate"/>
      </w:r>
      <w:r w:rsidRPr="00916071">
        <w:rPr>
          <w:rFonts w:ascii="Calibri" w:hAnsi="Calibri" w:cs="Calibri"/>
          <w:szCs w:val="24"/>
        </w:rPr>
        <w:t>.</w:t>
      </w:r>
      <w:r>
        <w:fldChar w:fldCharType="end"/>
      </w:r>
      <w:r w:rsidRPr="00916071">
        <w:t xml:space="preserve"> https://www.orthodoxianewsagency.gr/orthodoxes-provoles/i-diki-tou-xristou-mia-nomiki-analysi/</w:t>
      </w:r>
      <w:r>
        <w:t>.</w:t>
      </w:r>
    </w:p>
  </w:footnote>
  <w:footnote w:id="414">
    <w:p w14:paraId="093BC8B1" w14:textId="63FDBFBB" w:rsidR="00FC4842" w:rsidRDefault="00FC4842">
      <w:pPr>
        <w:pStyle w:val="a6"/>
      </w:pPr>
      <w:r w:rsidRPr="00A2247E">
        <w:rPr>
          <w:rStyle w:val="a7"/>
        </w:rPr>
        <w:footnoteRef/>
      </w:r>
      <w:r>
        <w:t xml:space="preserve"> </w:t>
      </w:r>
      <w:r>
        <w:fldChar w:fldCharType="begin"/>
      </w:r>
      <w:r w:rsidR="004F50FD">
        <w:instrText xml:space="preserve"> ADDIN ZOTERO_ITEM CSL_CITATION {"citationID":"lPaF3OyJ","properties":{"formattedCitation":"\\uc0\\u921{}\\uc0\\u937{}\\uc0\\u913{}\\uc0\\u925{}\\uc0\\u925{}\\uc0\\u919{} \\uc0\\u916{}\\uc0\\u913{}\\uc0\\u924{}\\uc0\\u913{}\\uc0\\u931{}\\uc0\\u922{}\\uc0\\u919{}\\uc0\\u925{}\\uc0\\u927{}\\uc0\\u933{}.","plainCitation":"ΙΩΑΝΝΗ ΔΑΜΑΣΚΗΝΟΥ.","dontUpdate":true,"noteIndex":414},"citationItems":[{"id":233,"uris":["http://zotero.org/users/local/KmiWnhYE/items/Z3SXJU3Z"],"uri":["http://zotero.org/users/local/KmiWnhYE/items/Z3SXJU3Z"],"itemData":{"id":233,"type":"book","event-place":"ΘΕΣΣΑΛΟΝΙΚΗ","publisher":"ΠΟΥΡΝΑΡΑ","publisher-place":"ΘΕΣΣΑΛΟΝΙΚΗ","title":"ΕΚΔΟΣΙΣ ΑΚΡΙΒΗΣ ΤΗΣ ΟΡΘΟΔΟΞΟΥ ΠΙΣΤΕΩΣ","author":[{"literal":"ΙΩΑΝΝΗ ΔΑΜΑΣΚΗΝΟΥ"}],"issued":{"date-parts":[["2009"]]}}}],"schema":"https://github.com/citation-style-language/schema/raw/master/csl-citation.json"} </w:instrText>
      </w:r>
      <w:r>
        <w:fldChar w:fldCharType="separate"/>
      </w:r>
      <w:r w:rsidR="001D7E42" w:rsidRPr="00FC4842">
        <w:rPr>
          <w:rFonts w:ascii="Calibri" w:hAnsi="Calibri" w:cs="Calibri"/>
          <w:szCs w:val="24"/>
        </w:rPr>
        <w:t>Ιωάννη</w:t>
      </w:r>
      <w:r w:rsidR="00C102A7" w:rsidRPr="00FC4842">
        <w:rPr>
          <w:rFonts w:ascii="Calibri" w:hAnsi="Calibri" w:cs="Calibri"/>
          <w:szCs w:val="24"/>
        </w:rPr>
        <w:t xml:space="preserve"> Δαμασκηνο</w:t>
      </w:r>
      <w:r w:rsidR="001D7E42">
        <w:rPr>
          <w:rFonts w:ascii="Calibri" w:hAnsi="Calibri" w:cs="Calibri"/>
          <w:szCs w:val="24"/>
        </w:rPr>
        <w:t>ύ</w:t>
      </w:r>
      <w:r w:rsidR="00C102A7" w:rsidRPr="00FC4842">
        <w:rPr>
          <w:rFonts w:ascii="Calibri" w:hAnsi="Calibri" w:cs="Calibri"/>
          <w:szCs w:val="24"/>
        </w:rPr>
        <w:t>.</w:t>
      </w:r>
      <w:r>
        <w:fldChar w:fldCharType="end"/>
      </w:r>
      <w:r w:rsidR="001D7E42">
        <w:t xml:space="preserve"> Έ</w:t>
      </w:r>
      <w:r w:rsidR="00C102A7">
        <w:t xml:space="preserve">κδοσις </w:t>
      </w:r>
      <w:r w:rsidR="001D7E42">
        <w:t>ακριβής</w:t>
      </w:r>
      <w:r w:rsidR="00C102A7">
        <w:t xml:space="preserve"> </w:t>
      </w:r>
      <w:r w:rsidR="001D7E42">
        <w:t>τ</w:t>
      </w:r>
      <w:r w:rsidR="00C102A7">
        <w:t xml:space="preserve">ης </w:t>
      </w:r>
      <w:r w:rsidR="001D7E42">
        <w:t>Ορθοδόξου</w:t>
      </w:r>
      <w:r w:rsidR="00C102A7">
        <w:t xml:space="preserve"> </w:t>
      </w:r>
      <w:r w:rsidR="001D7E42">
        <w:t>Πίστεως</w:t>
      </w:r>
      <w:r w:rsidR="00C102A7">
        <w:t xml:space="preserve">. </w:t>
      </w:r>
      <w:r w:rsidR="001D7E42">
        <w:t>Μετάφραση</w:t>
      </w:r>
      <w:r w:rsidR="00C102A7">
        <w:t xml:space="preserve"> -</w:t>
      </w:r>
      <w:r w:rsidR="001D7E42">
        <w:t>Κείμενο</w:t>
      </w:r>
      <w:r w:rsidR="00C102A7">
        <w:t xml:space="preserve"> </w:t>
      </w:r>
      <w:r w:rsidR="001D7E42">
        <w:t>Σχόλια</w:t>
      </w:r>
      <w:r w:rsidR="00C102A7">
        <w:t xml:space="preserve"> </w:t>
      </w:r>
      <w:r w:rsidR="001D7E42">
        <w:t>Νίκου</w:t>
      </w:r>
      <w:r w:rsidR="00C102A7">
        <w:t xml:space="preserve"> </w:t>
      </w:r>
      <w:r w:rsidR="001D7E42">
        <w:t>Ματσούκα</w:t>
      </w:r>
      <w:r w:rsidR="00C102A7">
        <w:t>.</w:t>
      </w:r>
      <w:r w:rsidR="001D7E42">
        <w:t xml:space="preserve"> Πουρνάρα</w:t>
      </w:r>
      <w:r w:rsidR="00C102A7">
        <w:t>. Θε</w:t>
      </w:r>
      <w:r w:rsidR="001D7E42">
        <w:t>σσαλονίκη</w:t>
      </w:r>
      <w:r w:rsidR="00C102A7">
        <w:t xml:space="preserve"> 2009. Σελ</w:t>
      </w:r>
      <w:r w:rsidR="002A450A">
        <w:t>.</w:t>
      </w:r>
      <w:r w:rsidR="00C102A7">
        <w:t>142κεξ. 257κεξ.</w:t>
      </w:r>
    </w:p>
  </w:footnote>
  <w:footnote w:id="415">
    <w:p w14:paraId="26EC5B6F" w14:textId="49A47DB7" w:rsidR="00800632" w:rsidRDefault="00800632">
      <w:pPr>
        <w:pStyle w:val="a6"/>
      </w:pPr>
      <w:r w:rsidRPr="00A2247E">
        <w:rPr>
          <w:rStyle w:val="a7"/>
        </w:rPr>
        <w:footnoteRef/>
      </w:r>
      <w:r w:rsidR="00C102A7">
        <w:t xml:space="preserve"> </w:t>
      </w:r>
      <w:r>
        <w:fldChar w:fldCharType="begin"/>
      </w:r>
      <w:r w:rsidR="004F50FD">
        <w:instrText xml:space="preserve"> ADDIN ZOTERO_ITEM CSL_CITATION {"citationID":"eNS3W2wi","properties":{"formattedCitation":"\\uc0\\u932{}\\uc0\\u929{}\\uc0\\u917{}\\uc0\\u924{}\\uc0\\u928{}\\uc0\\u917{}\\uc0\\u923{}\\uc0\\u913{}\\uc0\\u931{},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415},"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1D7E42" w:rsidRPr="00800632">
        <w:rPr>
          <w:rFonts w:ascii="Calibri" w:hAnsi="Calibri" w:cs="Calibri"/>
          <w:szCs w:val="24"/>
        </w:rPr>
        <w:t>Τρεμπέλας</w:t>
      </w:r>
      <w:r w:rsidR="00C102A7" w:rsidRPr="00800632">
        <w:rPr>
          <w:rFonts w:ascii="Calibri" w:hAnsi="Calibri" w:cs="Calibri"/>
          <w:szCs w:val="24"/>
        </w:rPr>
        <w:t xml:space="preserve">, </w:t>
      </w:r>
      <w:r w:rsidR="001D7E42" w:rsidRPr="00800632">
        <w:rPr>
          <w:rFonts w:ascii="Calibri" w:hAnsi="Calibri" w:cs="Calibri"/>
          <w:i/>
          <w:iCs/>
          <w:szCs w:val="24"/>
        </w:rPr>
        <w:t>Υπόμνημα</w:t>
      </w:r>
      <w:r w:rsidR="00C102A7" w:rsidRPr="00800632">
        <w:rPr>
          <w:rFonts w:ascii="Calibri" w:hAnsi="Calibri" w:cs="Calibri"/>
          <w:i/>
          <w:iCs/>
          <w:szCs w:val="24"/>
        </w:rPr>
        <w:t xml:space="preserve"> Στο </w:t>
      </w:r>
      <w:r w:rsidR="001D7E42" w:rsidRPr="00800632">
        <w:rPr>
          <w:rFonts w:ascii="Calibri" w:hAnsi="Calibri" w:cs="Calibri"/>
          <w:i/>
          <w:iCs/>
          <w:szCs w:val="24"/>
        </w:rPr>
        <w:t>Κατά</w:t>
      </w:r>
      <w:r w:rsidR="00C102A7" w:rsidRPr="00800632">
        <w:rPr>
          <w:rFonts w:ascii="Calibri" w:hAnsi="Calibri" w:cs="Calibri"/>
          <w:i/>
          <w:iCs/>
          <w:szCs w:val="24"/>
        </w:rPr>
        <w:t xml:space="preserve"> </w:t>
      </w:r>
      <w:r w:rsidR="001D7E42" w:rsidRPr="00800632">
        <w:rPr>
          <w:rFonts w:ascii="Calibri" w:hAnsi="Calibri" w:cs="Calibri"/>
          <w:i/>
          <w:iCs/>
          <w:szCs w:val="24"/>
        </w:rPr>
        <w:t>Ιωάννη</w:t>
      </w:r>
      <w:r w:rsidR="00C102A7" w:rsidRPr="00800632">
        <w:rPr>
          <w:rFonts w:ascii="Calibri" w:hAnsi="Calibri" w:cs="Calibri"/>
          <w:szCs w:val="24"/>
        </w:rPr>
        <w:t>.</w:t>
      </w:r>
      <w:r>
        <w:fldChar w:fldCharType="end"/>
      </w:r>
      <w:r>
        <w:t xml:space="preserve"> Σ</w:t>
      </w:r>
      <w:r w:rsidR="002A450A">
        <w:t>ελ.</w:t>
      </w:r>
      <w:r>
        <w:t xml:space="preserve"> 641.  Από  Δαμαλάς Ν. ΑΘΗΝΑΙ 1940</w:t>
      </w:r>
    </w:p>
  </w:footnote>
  <w:footnote w:id="416">
    <w:p w14:paraId="23710BD5" w14:textId="10BD735D" w:rsidR="00800632" w:rsidRDefault="00800632">
      <w:pPr>
        <w:pStyle w:val="a6"/>
      </w:pPr>
      <w:r w:rsidRPr="00A2247E">
        <w:rPr>
          <w:rStyle w:val="a7"/>
        </w:rPr>
        <w:footnoteRef/>
      </w:r>
      <w:r>
        <w:t xml:space="preserve"> </w:t>
      </w:r>
      <w:r>
        <w:fldChar w:fldCharType="begin"/>
      </w:r>
      <w:r w:rsidR="004F50FD">
        <w:instrText xml:space="preserve"> ADDIN ZOTERO_ITEM CSL_CITATION {"citationID":"lcX86bTo","properties":{"formattedCitation":"\\uc0\\u932{}\\uc0\\u929{}\\uc0\\u917{}\\uc0\\u924{}\\uc0\\u928{}\\uc0\\u917{}\\uc0\\u923{}\\uc0\\u913{}\\uc0\\u931{}.","plainCitation":"ΤΡΕΜΠΕΛΑΣ.","dontUpdate":true,"noteIndex":416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1D7E42" w:rsidRPr="00800632">
        <w:rPr>
          <w:rFonts w:ascii="Calibri" w:hAnsi="Calibri" w:cs="Calibri"/>
          <w:szCs w:val="24"/>
        </w:rPr>
        <w:t>Τρεμπέλας</w:t>
      </w:r>
      <w:r w:rsidR="00F11714" w:rsidRPr="00800632">
        <w:rPr>
          <w:rFonts w:ascii="Calibri" w:hAnsi="Calibri" w:cs="Calibri"/>
          <w:szCs w:val="24"/>
        </w:rPr>
        <w:t>.</w:t>
      </w:r>
      <w:r>
        <w:fldChar w:fldCharType="end"/>
      </w:r>
      <w:r w:rsidR="001D7E42">
        <w:t xml:space="preserve"> </w:t>
      </w:r>
      <w:r>
        <w:t>Σ</w:t>
      </w:r>
      <w:r w:rsidR="002A450A">
        <w:t>ελ.</w:t>
      </w:r>
      <w:r>
        <w:t xml:space="preserve"> 641 Από Κομνηνός Π.</w:t>
      </w:r>
    </w:p>
  </w:footnote>
  <w:footnote w:id="417">
    <w:p w14:paraId="0AC66318" w14:textId="4A639798" w:rsidR="00473A36" w:rsidRPr="00C36094" w:rsidRDefault="00473A36">
      <w:pPr>
        <w:pStyle w:val="a6"/>
      </w:pPr>
      <w:r>
        <w:rPr>
          <w:rStyle w:val="a7"/>
        </w:rPr>
        <w:footnoteRef/>
      </w:r>
      <w:r>
        <w:t xml:space="preserve"> </w:t>
      </w:r>
      <w:r w:rsidRPr="00C36094">
        <w:fldChar w:fldCharType="begin"/>
      </w:r>
      <w:r w:rsidR="004F50FD">
        <w:instrText xml:space="preserve"> ADDIN ZOTERO_ITEM CSL_CITATION {"citationID":"a241dp40e04","properties":{"formattedCitation":"\\uldash{\\uc0\\u916{}\\uc0\\u927{}\\uc0\\u933{}\\uc0\\u929{}\\uc0\\u924{}\\uc0\\u927{}\\uc0\\u933{}\\uc0\\u931{}\\uc0\\u919{} \\uc0\\u917{}\\uc0\\u933{}\\uc0\\u916{}\\uc0\\u927{}\\uc0\\u922{}\\uc0\\u921{}\\uc0\\u924{}\\uc0\\u927{}\\uc0\\u933{}, {\\i{}\\uc0\\u919{} \\uc0\\u916{}\\uc0\\u921{}\\uc0\\u922{}\\uc0\\u919{} \\uc0\\u932{}\\uc0\\u927{}\\uc0\\u933{} \\uc0\\u935{}\\uc0\\u929{}\\uc0\\u921{}\\uc0\\u931{}\\uc0\\u932{}\\uc0\\u927{}\\uc0\\u933{}. \\uc0\\u924{}\\uc0\\u921{}\\uc0\\u913{} \\uc0\\u928{}\\uc0\\u923{}\\uc0\\u919{}\\uc0\\u929{}\\uc0\\u919{}\\uc0\\u931{} \\uc0\\u917{}\\uc0\\u921{}\\uc0\\u922{}\\uc0\\u937{}\\uc0\\u925{} \\uc0\\u932{}\\uc0\\u927{}\\uc0\\u933{} \\uc0\\u920{}\\uc0\\u917{}\\uc0\\u921{}\\uc0\\u927{}\\uc0\\u933{} \\uc0\\u916{}\\uc0\\u929{}\\uc0\\u913{}\\uc0\\u924{}\\uc0\\u913{}\\uc0\\u932{}\\uc0\\u927{}\\uc0\\u931{}} (\\uc0\\u913{}\\uc0\\u920{}\\uc0\\u919{}\\uc0\\u925{}\\uc0\\u913{}\\uc0\\u921{}, 1961).}","plainCitation":"ΔΟΥΡΜΟΥΣΗ ΕΥΔΟΚΙΜΟΥ, Η ΔΙΚΗ ΤΟΥ ΧΡΙΣΤΟΥ. ΜΙΑ ΠΛΗΡΗΣ ΕΙΚΩΝ ΤΟΥ ΘΕΙΟΥ ΔΡΑΜΑΤΟΣ (ΑΘΗΝΑΙ, 1961).","dontUpdate":true,"noteIndex":417},"citationItems":[{"id":381,"uris":["http://zotero.org/users/local/KmiWnhYE/items/DUV543B2"],"uri":["http://zotero.org/users/local/KmiWnhYE/items/DUV543B2"],"itemData":{"id":381,"type":"book","event-place":"ΑΘΗΝΑΙ","publisher-place":"ΑΘΗΝΑΙ","title":"Η ΔΙΚΗ ΤΟΥ ΧΡΙΣΤΟΥ. ΜΙΑ ΠΛΗΡΗΣ ΕΙΚΩΝ ΤΟΥ ΘΕΙΟΥ ΔΡΑΜΑΤΟΣ","author":[{"literal":"ΔΟΥΡΜΟΥΣΗ ΕΥΔΟΚΙΜΟΥ"}],"issued":{"date-parts":[["1961"]]}}}],"schema":"https://github.com/citation-style-language/schema/raw/master/csl-citation.json"} </w:instrText>
      </w:r>
      <w:r w:rsidRPr="00C36094">
        <w:fldChar w:fldCharType="separate"/>
      </w:r>
      <w:r w:rsidR="00C36094" w:rsidRPr="00C36094">
        <w:rPr>
          <w:rFonts w:ascii="Calibri" w:hAnsi="Calibri" w:cs="Calibri"/>
          <w:szCs w:val="24"/>
        </w:rPr>
        <w:t>Δ</w:t>
      </w:r>
      <w:r w:rsidR="00F11714" w:rsidRPr="00C36094">
        <w:rPr>
          <w:rFonts w:ascii="Calibri" w:hAnsi="Calibri" w:cs="Calibri"/>
          <w:szCs w:val="24"/>
        </w:rPr>
        <w:t>ουρμο</w:t>
      </w:r>
      <w:r w:rsidR="00A129DC">
        <w:rPr>
          <w:rFonts w:ascii="Calibri" w:hAnsi="Calibri" w:cs="Calibri"/>
          <w:szCs w:val="24"/>
        </w:rPr>
        <w:t>ύ</w:t>
      </w:r>
      <w:r w:rsidR="00F11714" w:rsidRPr="00C36094">
        <w:rPr>
          <w:rFonts w:ascii="Calibri" w:hAnsi="Calibri" w:cs="Calibri"/>
          <w:szCs w:val="24"/>
        </w:rPr>
        <w:t>ση Ευδ</w:t>
      </w:r>
      <w:r w:rsidR="00A129DC">
        <w:rPr>
          <w:rFonts w:ascii="Calibri" w:hAnsi="Calibri" w:cs="Calibri"/>
          <w:szCs w:val="24"/>
        </w:rPr>
        <w:t>ό</w:t>
      </w:r>
      <w:r w:rsidR="00F11714" w:rsidRPr="00C36094">
        <w:rPr>
          <w:rFonts w:ascii="Calibri" w:hAnsi="Calibri" w:cs="Calibri"/>
          <w:szCs w:val="24"/>
        </w:rPr>
        <w:t>κιμου,</w:t>
      </w:r>
      <w:r w:rsidR="00F11714">
        <w:rPr>
          <w:rFonts w:ascii="Calibri" w:hAnsi="Calibri" w:cs="Calibri"/>
          <w:szCs w:val="24"/>
        </w:rPr>
        <w:t xml:space="preserve"> </w:t>
      </w:r>
      <w:r w:rsidR="00A129DC">
        <w:rPr>
          <w:rFonts w:ascii="Calibri" w:hAnsi="Calibri" w:cs="Calibri"/>
          <w:szCs w:val="24"/>
        </w:rPr>
        <w:t>Διδάκτορος</w:t>
      </w:r>
      <w:r w:rsidR="00F11714">
        <w:rPr>
          <w:rFonts w:ascii="Calibri" w:hAnsi="Calibri" w:cs="Calibri"/>
          <w:szCs w:val="24"/>
        </w:rPr>
        <w:t xml:space="preserve"> Του </w:t>
      </w:r>
      <w:r w:rsidR="00A129DC">
        <w:rPr>
          <w:rFonts w:ascii="Calibri" w:hAnsi="Calibri" w:cs="Calibri"/>
          <w:szCs w:val="24"/>
        </w:rPr>
        <w:t>Δ</w:t>
      </w:r>
      <w:r w:rsidR="00BF124E">
        <w:rPr>
          <w:rFonts w:ascii="Calibri" w:hAnsi="Calibri" w:cs="Calibri"/>
          <w:szCs w:val="24"/>
        </w:rPr>
        <w:t>ι</w:t>
      </w:r>
      <w:r w:rsidR="00A129DC">
        <w:rPr>
          <w:rFonts w:ascii="Calibri" w:hAnsi="Calibri" w:cs="Calibri"/>
          <w:szCs w:val="24"/>
        </w:rPr>
        <w:t>κα</w:t>
      </w:r>
      <w:r w:rsidR="00BF124E">
        <w:rPr>
          <w:rFonts w:ascii="Calibri" w:hAnsi="Calibri" w:cs="Calibri"/>
          <w:szCs w:val="24"/>
        </w:rPr>
        <w:t>ί</w:t>
      </w:r>
      <w:r w:rsidR="00A129DC">
        <w:rPr>
          <w:rFonts w:ascii="Calibri" w:hAnsi="Calibri" w:cs="Calibri"/>
          <w:szCs w:val="24"/>
        </w:rPr>
        <w:t>ου</w:t>
      </w:r>
      <w:r w:rsidR="00F11714">
        <w:rPr>
          <w:rFonts w:ascii="Calibri" w:hAnsi="Calibri" w:cs="Calibri"/>
          <w:szCs w:val="24"/>
        </w:rPr>
        <w:t xml:space="preserve">. </w:t>
      </w:r>
      <w:r w:rsidR="00A129DC">
        <w:rPr>
          <w:rFonts w:ascii="Calibri" w:hAnsi="Calibri" w:cs="Calibri"/>
          <w:szCs w:val="24"/>
        </w:rPr>
        <w:t>Υφηγητής</w:t>
      </w:r>
      <w:r w:rsidR="00F11714">
        <w:rPr>
          <w:rFonts w:ascii="Calibri" w:hAnsi="Calibri" w:cs="Calibri"/>
          <w:szCs w:val="24"/>
        </w:rPr>
        <w:t xml:space="preserve"> </w:t>
      </w:r>
      <w:r w:rsidR="00A129DC">
        <w:rPr>
          <w:rFonts w:ascii="Calibri" w:hAnsi="Calibri" w:cs="Calibri"/>
          <w:szCs w:val="24"/>
        </w:rPr>
        <w:t>Πανεπιστήμιου</w:t>
      </w:r>
      <w:r w:rsidR="00F11714">
        <w:rPr>
          <w:rFonts w:ascii="Calibri" w:hAnsi="Calibri" w:cs="Calibri"/>
          <w:szCs w:val="24"/>
        </w:rPr>
        <w:t xml:space="preserve"> </w:t>
      </w:r>
      <w:r w:rsidR="00A129DC">
        <w:rPr>
          <w:rFonts w:ascii="Calibri" w:hAnsi="Calibri" w:cs="Calibri"/>
          <w:szCs w:val="24"/>
        </w:rPr>
        <w:t>Γενεύης</w:t>
      </w:r>
      <w:r w:rsidR="00F11714">
        <w:rPr>
          <w:rFonts w:ascii="Calibri" w:hAnsi="Calibri" w:cs="Calibri"/>
          <w:szCs w:val="24"/>
        </w:rPr>
        <w:t xml:space="preserve">. </w:t>
      </w:r>
      <w:r w:rsidR="00F11714" w:rsidRPr="00C36094">
        <w:rPr>
          <w:rFonts w:ascii="Calibri" w:hAnsi="Calibri" w:cs="Calibri"/>
          <w:szCs w:val="24"/>
        </w:rPr>
        <w:t xml:space="preserve"> </w:t>
      </w:r>
      <w:r w:rsidR="00F11714" w:rsidRPr="00C36094">
        <w:rPr>
          <w:rFonts w:ascii="Calibri" w:hAnsi="Calibri" w:cs="Calibri"/>
          <w:i/>
          <w:iCs/>
          <w:szCs w:val="24"/>
        </w:rPr>
        <w:t xml:space="preserve">Η </w:t>
      </w:r>
      <w:r w:rsidR="00A129DC" w:rsidRPr="00C36094">
        <w:rPr>
          <w:rFonts w:ascii="Calibri" w:hAnsi="Calibri" w:cs="Calibri"/>
          <w:i/>
          <w:iCs/>
          <w:szCs w:val="24"/>
        </w:rPr>
        <w:t>Δίκη</w:t>
      </w:r>
      <w:r w:rsidR="00F11714" w:rsidRPr="00C36094">
        <w:rPr>
          <w:rFonts w:ascii="Calibri" w:hAnsi="Calibri" w:cs="Calibri"/>
          <w:i/>
          <w:iCs/>
          <w:szCs w:val="24"/>
        </w:rPr>
        <w:t xml:space="preserve"> </w:t>
      </w:r>
      <w:r w:rsidR="00A129DC">
        <w:rPr>
          <w:rFonts w:ascii="Calibri" w:hAnsi="Calibri" w:cs="Calibri"/>
          <w:i/>
          <w:iCs/>
          <w:szCs w:val="24"/>
        </w:rPr>
        <w:t>τ</w:t>
      </w:r>
      <w:r w:rsidR="00F11714" w:rsidRPr="00C36094">
        <w:rPr>
          <w:rFonts w:ascii="Calibri" w:hAnsi="Calibri" w:cs="Calibri"/>
          <w:i/>
          <w:iCs/>
          <w:szCs w:val="24"/>
        </w:rPr>
        <w:t xml:space="preserve">ου </w:t>
      </w:r>
      <w:r w:rsidR="00A129DC" w:rsidRPr="00C36094">
        <w:rPr>
          <w:rFonts w:ascii="Calibri" w:hAnsi="Calibri" w:cs="Calibri"/>
          <w:i/>
          <w:iCs/>
          <w:szCs w:val="24"/>
        </w:rPr>
        <w:t>Χριστού</w:t>
      </w:r>
      <w:r w:rsidR="00F11714" w:rsidRPr="00C36094">
        <w:rPr>
          <w:rFonts w:ascii="Calibri" w:hAnsi="Calibri" w:cs="Calibri"/>
          <w:i/>
          <w:iCs/>
          <w:szCs w:val="24"/>
        </w:rPr>
        <w:t xml:space="preserve">. Μια </w:t>
      </w:r>
      <w:r w:rsidR="00A129DC">
        <w:rPr>
          <w:rFonts w:ascii="Calibri" w:hAnsi="Calibri" w:cs="Calibri"/>
          <w:i/>
          <w:iCs/>
          <w:szCs w:val="24"/>
        </w:rPr>
        <w:t>π</w:t>
      </w:r>
      <w:r w:rsidR="00A129DC" w:rsidRPr="00C36094">
        <w:rPr>
          <w:rFonts w:ascii="Calibri" w:hAnsi="Calibri" w:cs="Calibri"/>
          <w:i/>
          <w:iCs/>
          <w:szCs w:val="24"/>
        </w:rPr>
        <w:t>λήρης</w:t>
      </w:r>
      <w:r w:rsidR="00F11714" w:rsidRPr="00C36094">
        <w:rPr>
          <w:rFonts w:ascii="Calibri" w:hAnsi="Calibri" w:cs="Calibri"/>
          <w:i/>
          <w:iCs/>
          <w:szCs w:val="24"/>
        </w:rPr>
        <w:t xml:space="preserve"> </w:t>
      </w:r>
      <w:r w:rsidR="00A129DC">
        <w:rPr>
          <w:rFonts w:ascii="Calibri" w:hAnsi="Calibri" w:cs="Calibri"/>
          <w:i/>
          <w:iCs/>
          <w:szCs w:val="24"/>
        </w:rPr>
        <w:t>ε</w:t>
      </w:r>
      <w:r w:rsidR="00F11714" w:rsidRPr="00C36094">
        <w:rPr>
          <w:rFonts w:ascii="Calibri" w:hAnsi="Calibri" w:cs="Calibri"/>
          <w:i/>
          <w:iCs/>
          <w:szCs w:val="24"/>
        </w:rPr>
        <w:t>ικ</w:t>
      </w:r>
      <w:r w:rsidR="00A129DC">
        <w:rPr>
          <w:rFonts w:ascii="Calibri" w:hAnsi="Calibri" w:cs="Calibri"/>
          <w:i/>
          <w:iCs/>
          <w:szCs w:val="24"/>
        </w:rPr>
        <w:t>ώ</w:t>
      </w:r>
      <w:r w:rsidR="00F11714" w:rsidRPr="00C36094">
        <w:rPr>
          <w:rFonts w:ascii="Calibri" w:hAnsi="Calibri" w:cs="Calibri"/>
          <w:i/>
          <w:iCs/>
          <w:szCs w:val="24"/>
        </w:rPr>
        <w:t xml:space="preserve">ν </w:t>
      </w:r>
      <w:r w:rsidR="00A129DC">
        <w:rPr>
          <w:rFonts w:ascii="Calibri" w:hAnsi="Calibri" w:cs="Calibri"/>
          <w:i/>
          <w:iCs/>
          <w:szCs w:val="24"/>
        </w:rPr>
        <w:t>τ</w:t>
      </w:r>
      <w:r w:rsidR="00F11714" w:rsidRPr="00C36094">
        <w:rPr>
          <w:rFonts w:ascii="Calibri" w:hAnsi="Calibri" w:cs="Calibri"/>
          <w:i/>
          <w:iCs/>
          <w:szCs w:val="24"/>
        </w:rPr>
        <w:t xml:space="preserve">ου </w:t>
      </w:r>
      <w:r w:rsidR="00A129DC" w:rsidRPr="00C36094">
        <w:rPr>
          <w:rFonts w:ascii="Calibri" w:hAnsi="Calibri" w:cs="Calibri"/>
          <w:i/>
          <w:iCs/>
          <w:szCs w:val="24"/>
        </w:rPr>
        <w:t>Θείου</w:t>
      </w:r>
      <w:r w:rsidR="00F11714" w:rsidRPr="00C36094">
        <w:rPr>
          <w:rFonts w:ascii="Calibri" w:hAnsi="Calibri" w:cs="Calibri"/>
          <w:i/>
          <w:iCs/>
          <w:szCs w:val="24"/>
        </w:rPr>
        <w:t xml:space="preserve"> </w:t>
      </w:r>
      <w:r w:rsidR="00A129DC" w:rsidRPr="00C36094">
        <w:rPr>
          <w:rFonts w:ascii="Calibri" w:hAnsi="Calibri" w:cs="Calibri"/>
          <w:i/>
          <w:iCs/>
          <w:szCs w:val="24"/>
        </w:rPr>
        <w:t>Δράματος</w:t>
      </w:r>
      <w:r w:rsidR="00F11714" w:rsidRPr="00C36094">
        <w:rPr>
          <w:rFonts w:ascii="Calibri" w:hAnsi="Calibri" w:cs="Calibri"/>
          <w:szCs w:val="24"/>
        </w:rPr>
        <w:t xml:space="preserve"> (</w:t>
      </w:r>
      <w:r w:rsidR="00A129DC" w:rsidRPr="00C36094">
        <w:rPr>
          <w:rFonts w:ascii="Calibri" w:hAnsi="Calibri" w:cs="Calibri"/>
          <w:szCs w:val="24"/>
        </w:rPr>
        <w:t>Αθήναι</w:t>
      </w:r>
      <w:r w:rsidR="00F11714" w:rsidRPr="00C36094">
        <w:rPr>
          <w:rFonts w:ascii="Calibri" w:hAnsi="Calibri" w:cs="Calibri"/>
          <w:szCs w:val="24"/>
        </w:rPr>
        <w:t>, 1961</w:t>
      </w:r>
      <w:r w:rsidR="00C36094" w:rsidRPr="00C36094">
        <w:rPr>
          <w:rFonts w:ascii="Calibri" w:hAnsi="Calibri" w:cs="Calibri"/>
          <w:szCs w:val="24"/>
        </w:rPr>
        <w:t>).</w:t>
      </w:r>
      <w:r w:rsidRPr="00C36094">
        <w:fldChar w:fldCharType="end"/>
      </w:r>
      <w:r w:rsidR="00F528AE">
        <w:t>Σ</w:t>
      </w:r>
      <w:r w:rsidR="002A450A">
        <w:t>ελ.</w:t>
      </w:r>
      <w:r w:rsidR="00F528AE">
        <w:t xml:space="preserve"> 42.</w:t>
      </w:r>
    </w:p>
  </w:footnote>
  <w:footnote w:id="418">
    <w:p w14:paraId="54C65538" w14:textId="44129BC2" w:rsidR="00710E24" w:rsidRPr="00710E24" w:rsidRDefault="00710E24">
      <w:pPr>
        <w:pStyle w:val="a6"/>
      </w:pPr>
      <w:r>
        <w:rPr>
          <w:rStyle w:val="a7"/>
        </w:rPr>
        <w:footnoteRef/>
      </w:r>
      <w:r>
        <w:t xml:space="preserve"> </w:t>
      </w:r>
      <w:r w:rsidRPr="00710E24">
        <w:fldChar w:fldCharType="begin"/>
      </w:r>
      <w:r w:rsidR="004F50FD">
        <w:instrText xml:space="preserve"> ADDIN ZOTERO_ITEM CSL_CITATION {"citationID":"a2p9j72lb5o","properties":{"formattedCitation":"XAVIER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418},"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710E24">
        <w:fldChar w:fldCharType="separate"/>
      </w:r>
      <w:r w:rsidR="00F11714" w:rsidRPr="00E02B6C">
        <w:rPr>
          <w:rFonts w:ascii="Calibri" w:hAnsi="Calibri" w:cs="Calibri"/>
          <w:szCs w:val="24"/>
        </w:rPr>
        <w:t xml:space="preserve">Xavier Leon-Dufour, </w:t>
      </w:r>
      <w:r w:rsidR="00A129DC" w:rsidRPr="00E02B6C">
        <w:rPr>
          <w:rFonts w:ascii="Calibri" w:hAnsi="Calibri" w:cs="Calibri"/>
          <w:i/>
          <w:iCs/>
          <w:szCs w:val="24"/>
        </w:rPr>
        <w:t>Λεξικό</w:t>
      </w:r>
      <w:r w:rsidR="00F11714" w:rsidRPr="00E02B6C">
        <w:rPr>
          <w:rFonts w:ascii="Calibri" w:hAnsi="Calibri" w:cs="Calibri"/>
          <w:i/>
          <w:iCs/>
          <w:szCs w:val="24"/>
        </w:rPr>
        <w:t xml:space="preserve"> </w:t>
      </w:r>
      <w:r w:rsidR="00A129DC" w:rsidRPr="00E02B6C">
        <w:rPr>
          <w:rFonts w:ascii="Calibri" w:hAnsi="Calibri" w:cs="Calibri"/>
          <w:i/>
          <w:iCs/>
          <w:szCs w:val="24"/>
        </w:rPr>
        <w:t>Βιβλικής</w:t>
      </w:r>
      <w:r w:rsidR="00F11714" w:rsidRPr="00E02B6C">
        <w:rPr>
          <w:rFonts w:ascii="Calibri" w:hAnsi="Calibri" w:cs="Calibri"/>
          <w:i/>
          <w:iCs/>
          <w:szCs w:val="24"/>
        </w:rPr>
        <w:t xml:space="preserve"> </w:t>
      </w:r>
      <w:r w:rsidR="00A129DC" w:rsidRPr="00E02B6C">
        <w:rPr>
          <w:rFonts w:ascii="Calibri" w:hAnsi="Calibri" w:cs="Calibri"/>
          <w:i/>
          <w:iCs/>
          <w:szCs w:val="24"/>
        </w:rPr>
        <w:t>Θεολογίας</w:t>
      </w:r>
      <w:r w:rsidR="00F11714" w:rsidRPr="00E02B6C">
        <w:rPr>
          <w:rFonts w:ascii="Calibri" w:hAnsi="Calibri" w:cs="Calibri"/>
          <w:szCs w:val="24"/>
        </w:rPr>
        <w:t>.</w:t>
      </w:r>
      <w:r w:rsidRPr="00710E24">
        <w:fldChar w:fldCharType="end"/>
      </w:r>
      <w:r w:rsidR="00F11714">
        <w:t xml:space="preserve"> Λήμμα «Αγαθό-Κακό». </w:t>
      </w:r>
      <w:r w:rsidR="00A129DC">
        <w:t>Σελ.</w:t>
      </w:r>
      <w:r w:rsidR="00F11714">
        <w:t xml:space="preserve"> 6-9.</w:t>
      </w:r>
    </w:p>
  </w:footnote>
  <w:footnote w:id="419">
    <w:p w14:paraId="31C84097" w14:textId="543C16DA" w:rsidR="003A59E3" w:rsidRPr="00710E24" w:rsidRDefault="003A59E3">
      <w:pPr>
        <w:pStyle w:val="a6"/>
      </w:pPr>
      <w:r w:rsidRPr="00710E24">
        <w:rPr>
          <w:rStyle w:val="a7"/>
        </w:rPr>
        <w:footnoteRef/>
      </w:r>
      <w:r w:rsidR="00F11714" w:rsidRPr="00710E24">
        <w:t xml:space="preserve"> </w:t>
      </w:r>
      <w:r w:rsidRPr="00710E24">
        <w:fldChar w:fldCharType="begin"/>
      </w:r>
      <w:r w:rsidR="004F50FD">
        <w:instrText xml:space="preserve"> ADDIN ZOTERO_ITEM CSL_CITATION {"citationID":"TnWTS8uh","properties":{"formattedCitation":"\\uc0\\u8216{}\\uc0\\u921{}\\uc0\\u931{}\\uc0\\u932{}\\uc0\\u927{}\\uc0\\u929{}\\uc0\\u921{}\\uc0\\u913{}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419},"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rsidRPr="00710E24">
        <w:fldChar w:fldCharType="separate"/>
      </w:r>
      <w:r w:rsidR="00F11714" w:rsidRPr="00710E24">
        <w:rPr>
          <w:rFonts w:ascii="Calibri" w:hAnsi="Calibri" w:cs="Calibri"/>
          <w:szCs w:val="24"/>
        </w:rPr>
        <w:t>‘</w:t>
      </w:r>
      <w:r w:rsidR="00A129DC" w:rsidRPr="00710E24">
        <w:rPr>
          <w:rFonts w:ascii="Calibri" w:hAnsi="Calibri" w:cs="Calibri"/>
          <w:szCs w:val="24"/>
        </w:rPr>
        <w:t>Ιστορία</w:t>
      </w:r>
      <w:r w:rsidR="00F11714" w:rsidRPr="00710E24">
        <w:rPr>
          <w:rFonts w:ascii="Calibri" w:hAnsi="Calibri" w:cs="Calibri"/>
          <w:szCs w:val="24"/>
        </w:rPr>
        <w:t xml:space="preserve"> Του </w:t>
      </w:r>
      <w:r w:rsidR="00A129DC" w:rsidRPr="00710E24">
        <w:rPr>
          <w:rFonts w:ascii="Calibri" w:hAnsi="Calibri" w:cs="Calibri"/>
          <w:szCs w:val="24"/>
        </w:rPr>
        <w:t>Ελληνικού</w:t>
      </w:r>
      <w:r w:rsidR="00F11714" w:rsidRPr="00710E24">
        <w:rPr>
          <w:rFonts w:ascii="Calibri" w:hAnsi="Calibri" w:cs="Calibri"/>
          <w:szCs w:val="24"/>
        </w:rPr>
        <w:t xml:space="preserve"> </w:t>
      </w:r>
      <w:r w:rsidR="00A129DC">
        <w:rPr>
          <w:rFonts w:ascii="Calibri" w:hAnsi="Calibri" w:cs="Calibri"/>
          <w:szCs w:val="24"/>
        </w:rPr>
        <w:t xml:space="preserve"> </w:t>
      </w:r>
      <w:r w:rsidR="00A129DC" w:rsidRPr="00710E24">
        <w:rPr>
          <w:rFonts w:ascii="Calibri" w:hAnsi="Calibri" w:cs="Calibri"/>
          <w:szCs w:val="24"/>
        </w:rPr>
        <w:t>Έθνους</w:t>
      </w:r>
      <w:r w:rsidR="00F11714" w:rsidRPr="00710E24">
        <w:rPr>
          <w:rFonts w:ascii="Calibri" w:hAnsi="Calibri" w:cs="Calibri"/>
          <w:szCs w:val="24"/>
        </w:rPr>
        <w:t>’.</w:t>
      </w:r>
      <w:r w:rsidRPr="00710E24">
        <w:fldChar w:fldCharType="end"/>
      </w:r>
      <w:r w:rsidR="00B210D7">
        <w:t xml:space="preserve"> </w:t>
      </w:r>
      <w:r w:rsidR="00A129DC" w:rsidRPr="00710E24">
        <w:t>Τόμος</w:t>
      </w:r>
      <w:r w:rsidR="00F11714" w:rsidRPr="00710E24">
        <w:t xml:space="preserve"> Στ’</w:t>
      </w:r>
      <w:r w:rsidRPr="00710E24">
        <w:t xml:space="preserve"> Σ</w:t>
      </w:r>
      <w:r w:rsidR="00BF124E">
        <w:t>ελ.</w:t>
      </w:r>
      <w:r w:rsidR="00567D78" w:rsidRPr="00710E24">
        <w:t xml:space="preserve"> 54</w:t>
      </w:r>
      <w:r w:rsidR="00710E24">
        <w:t>.</w:t>
      </w:r>
    </w:p>
  </w:footnote>
  <w:footnote w:id="420">
    <w:p w14:paraId="6FB4228F" w14:textId="0BA4AFDD" w:rsidR="003A59E3" w:rsidRPr="00B210D7" w:rsidRDefault="003A59E3">
      <w:pPr>
        <w:pStyle w:val="a6"/>
      </w:pPr>
      <w:r w:rsidRPr="00A2247E">
        <w:rPr>
          <w:rStyle w:val="a7"/>
        </w:rPr>
        <w:footnoteRef/>
      </w:r>
      <w:r>
        <w:t xml:space="preserve"> </w:t>
      </w:r>
      <w:r>
        <w:fldChar w:fldCharType="begin"/>
      </w:r>
      <w:r w:rsidR="004F50FD">
        <w:instrText xml:space="preserve"> ADDIN ZOTERO_ITEM CSL_CITATION {"citationID":"ni9sZb7j","properties":{"formattedCitation":"\\uc0\\u921{}\\uc0\\u937{}\\uc0\\u913{}\\uc0\\u925{}\\uc0\\u925{}\\uc0\\u919{}\\uc0\\u931{}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ΙΩΑΝΝΗ.","dontUpdate":true,"noteIndex":420},"citationItems":[{"id":113,"uris":["http://zotero.org/users/local/KmiWnhYE/items/2J67MXMY"],"uri":["http://zotero.org/users/local/KmiWnhYE/items/2J67MXMY"],"itemData":{"id":113,"type":"book","collection-title":"PG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B210D7" w:rsidRPr="003A59E3">
        <w:rPr>
          <w:rFonts w:ascii="Calibri" w:hAnsi="Calibri" w:cs="Calibri"/>
          <w:szCs w:val="24"/>
        </w:rPr>
        <w:t>Ιωάννης</w:t>
      </w:r>
      <w:r w:rsidR="00F11714" w:rsidRPr="003A59E3">
        <w:rPr>
          <w:rFonts w:ascii="Calibri" w:hAnsi="Calibri" w:cs="Calibri"/>
          <w:szCs w:val="24"/>
        </w:rPr>
        <w:t xml:space="preserve"> </w:t>
      </w:r>
      <w:r w:rsidR="00B210D7" w:rsidRPr="003A59E3">
        <w:rPr>
          <w:rFonts w:ascii="Calibri" w:hAnsi="Calibri" w:cs="Calibri"/>
          <w:szCs w:val="24"/>
        </w:rPr>
        <w:t>Χρυσόστομος</w:t>
      </w:r>
      <w:r w:rsidR="00F11714" w:rsidRPr="003A59E3">
        <w:rPr>
          <w:rFonts w:ascii="Calibri" w:hAnsi="Calibri" w:cs="Calibri"/>
          <w:szCs w:val="24"/>
        </w:rPr>
        <w:t xml:space="preserve">, </w:t>
      </w:r>
      <w:r w:rsidR="00B210D7" w:rsidRPr="003A59E3">
        <w:rPr>
          <w:rFonts w:ascii="Calibri" w:hAnsi="Calibri" w:cs="Calibri"/>
          <w:i/>
          <w:iCs/>
          <w:szCs w:val="24"/>
        </w:rPr>
        <w:t>Υπόμνημα</w:t>
      </w:r>
      <w:r w:rsidR="00F11714" w:rsidRPr="003A59E3">
        <w:rPr>
          <w:rFonts w:ascii="Calibri" w:hAnsi="Calibri" w:cs="Calibri"/>
          <w:i/>
          <w:iCs/>
          <w:szCs w:val="24"/>
        </w:rPr>
        <w:t xml:space="preserve"> Στο </w:t>
      </w:r>
      <w:r w:rsidR="00B210D7" w:rsidRPr="003A59E3">
        <w:rPr>
          <w:rFonts w:ascii="Calibri" w:hAnsi="Calibri" w:cs="Calibri"/>
          <w:i/>
          <w:iCs/>
          <w:szCs w:val="24"/>
        </w:rPr>
        <w:t>Κατά</w:t>
      </w:r>
      <w:r w:rsidR="00F11714" w:rsidRPr="003A59E3">
        <w:rPr>
          <w:rFonts w:ascii="Calibri" w:hAnsi="Calibri" w:cs="Calibri"/>
          <w:i/>
          <w:iCs/>
          <w:szCs w:val="24"/>
        </w:rPr>
        <w:t xml:space="preserve"> </w:t>
      </w:r>
      <w:r w:rsidR="00B210D7" w:rsidRPr="003A59E3">
        <w:rPr>
          <w:rFonts w:ascii="Calibri" w:hAnsi="Calibri" w:cs="Calibri"/>
          <w:i/>
          <w:iCs/>
          <w:szCs w:val="24"/>
        </w:rPr>
        <w:t>Ιωάννη</w:t>
      </w:r>
      <w:r w:rsidR="00F11714" w:rsidRPr="003A59E3">
        <w:rPr>
          <w:rFonts w:ascii="Calibri" w:hAnsi="Calibri" w:cs="Calibri"/>
          <w:szCs w:val="24"/>
        </w:rPr>
        <w:t>.</w:t>
      </w:r>
      <w:r>
        <w:fldChar w:fldCharType="end"/>
      </w:r>
      <w:r w:rsidR="00B210D7">
        <w:rPr>
          <w:lang w:val="en-US"/>
        </w:rPr>
        <w:t>PG</w:t>
      </w:r>
      <w:r w:rsidR="00B210D7" w:rsidRPr="00D717C1">
        <w:t xml:space="preserve"> 59 </w:t>
      </w:r>
      <w:r w:rsidR="00B210D7">
        <w:t>Ομιλία ΠΓ΄ 452δ΄.</w:t>
      </w:r>
    </w:p>
  </w:footnote>
  <w:footnote w:id="421">
    <w:p w14:paraId="4E68CE5B" w14:textId="50F38680" w:rsidR="00D10E89" w:rsidRPr="00D10E89" w:rsidRDefault="00D10E89">
      <w:pPr>
        <w:pStyle w:val="a6"/>
      </w:pPr>
      <w:r w:rsidRPr="00A2247E">
        <w:rPr>
          <w:rStyle w:val="a7"/>
        </w:rPr>
        <w:footnoteRef/>
      </w:r>
      <w:r w:rsidR="00F11714">
        <w:t xml:space="preserve"> </w:t>
      </w:r>
      <w:r>
        <w:fldChar w:fldCharType="begin"/>
      </w:r>
      <w:r w:rsidR="004F50FD">
        <w:instrText xml:space="preserve"> ADDIN ZOTERO_ITEM CSL_CITATION {"citationID":"cG0OV2BD","properties":{"formattedCitation":"\\uc0\\u932{}\\uc0\\u929{}\\uc0\\u917{}\\uc0\\u924{}\\uc0\\u928{}\\uc0\\u917{}\\uc0\\u923{}\\uc0\\u913{}\\uc0\\u931{},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421},"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B210D7" w:rsidRPr="00D10E89">
        <w:rPr>
          <w:rFonts w:ascii="Calibri" w:hAnsi="Calibri" w:cs="Calibri"/>
          <w:szCs w:val="24"/>
        </w:rPr>
        <w:t>Τρεμπέλας</w:t>
      </w:r>
      <w:r w:rsidR="00F11714" w:rsidRPr="00D10E89">
        <w:rPr>
          <w:rFonts w:ascii="Calibri" w:hAnsi="Calibri" w:cs="Calibri"/>
          <w:szCs w:val="24"/>
        </w:rPr>
        <w:t xml:space="preserve">, </w:t>
      </w:r>
      <w:r w:rsidR="00B210D7" w:rsidRPr="00D10E89">
        <w:rPr>
          <w:rFonts w:ascii="Calibri" w:hAnsi="Calibri" w:cs="Calibri"/>
          <w:i/>
          <w:iCs/>
          <w:szCs w:val="24"/>
        </w:rPr>
        <w:t>Υπόμνημα</w:t>
      </w:r>
      <w:r w:rsidR="00F11714" w:rsidRPr="00D10E89">
        <w:rPr>
          <w:rFonts w:ascii="Calibri" w:hAnsi="Calibri" w:cs="Calibri"/>
          <w:i/>
          <w:iCs/>
          <w:szCs w:val="24"/>
        </w:rPr>
        <w:t xml:space="preserve"> Στο </w:t>
      </w:r>
      <w:r w:rsidR="00B210D7" w:rsidRPr="00D10E89">
        <w:rPr>
          <w:rFonts w:ascii="Calibri" w:hAnsi="Calibri" w:cs="Calibri"/>
          <w:i/>
          <w:iCs/>
          <w:szCs w:val="24"/>
        </w:rPr>
        <w:t>Κατά</w:t>
      </w:r>
      <w:r w:rsidR="00F11714" w:rsidRPr="00D10E89">
        <w:rPr>
          <w:rFonts w:ascii="Calibri" w:hAnsi="Calibri" w:cs="Calibri"/>
          <w:i/>
          <w:iCs/>
          <w:szCs w:val="24"/>
        </w:rPr>
        <w:t xml:space="preserve"> </w:t>
      </w:r>
      <w:r w:rsidR="00B210D7" w:rsidRPr="00D10E89">
        <w:rPr>
          <w:rFonts w:ascii="Calibri" w:hAnsi="Calibri" w:cs="Calibri"/>
          <w:i/>
          <w:iCs/>
          <w:szCs w:val="24"/>
        </w:rPr>
        <w:t>Ιωάννη</w:t>
      </w:r>
      <w:r w:rsidR="00F11714" w:rsidRPr="00D10E89">
        <w:rPr>
          <w:rFonts w:ascii="Calibri" w:hAnsi="Calibri" w:cs="Calibri"/>
          <w:szCs w:val="24"/>
        </w:rPr>
        <w:t>.</w:t>
      </w:r>
      <w:r>
        <w:fldChar w:fldCharType="end"/>
      </w:r>
      <w:r w:rsidR="00B210D7">
        <w:t xml:space="preserve"> Σελ.</w:t>
      </w:r>
      <w:r w:rsidR="00F11714">
        <w:t xml:space="preserve"> 642 Από Τον </w:t>
      </w:r>
      <w:r w:rsidR="00F11714">
        <w:rPr>
          <w:lang w:val="en-US"/>
        </w:rPr>
        <w:t>Godet</w:t>
      </w:r>
      <w:r w:rsidR="00F11714" w:rsidRPr="00D10E89">
        <w:t xml:space="preserve"> </w:t>
      </w:r>
      <w:r w:rsidR="00F11714">
        <w:rPr>
          <w:lang w:val="en-US"/>
        </w:rPr>
        <w:t>F</w:t>
      </w:r>
      <w:r w:rsidR="00F11714" w:rsidRPr="00D10E89">
        <w:t>. 1885</w:t>
      </w:r>
    </w:p>
  </w:footnote>
  <w:footnote w:id="422">
    <w:p w14:paraId="7E7B9F31" w14:textId="233069F1" w:rsidR="00AD7BD8" w:rsidRDefault="00AD7BD8">
      <w:pPr>
        <w:pStyle w:val="a6"/>
      </w:pPr>
      <w:r w:rsidRPr="00A2247E">
        <w:rPr>
          <w:rStyle w:val="a7"/>
        </w:rPr>
        <w:footnoteRef/>
      </w:r>
      <w:r w:rsidR="00F11714">
        <w:t xml:space="preserve"> </w:t>
      </w:r>
      <w:r>
        <w:fldChar w:fldCharType="begin"/>
      </w:r>
      <w:r w:rsidR="004F50FD">
        <w:instrText xml:space="preserve"> ADDIN ZOTERO_ITEM CSL_CITATION {"citationID":"yUNqjusD","properties":{"formattedCitation":"\\uc0\\u8216{}\\uc0\\u921{}\\uc0\\u931{}\\uc0\\u932{}\\uc0\\u927{}\\uc0\\u929{}\\uc0\\u921{}\\uc0\\u913{}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422},"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F11714" w:rsidRPr="00AD7BD8">
        <w:rPr>
          <w:rFonts w:ascii="Calibri" w:hAnsi="Calibri" w:cs="Calibri"/>
          <w:szCs w:val="24"/>
        </w:rPr>
        <w:t>‘</w:t>
      </w:r>
      <w:r w:rsidR="00B210D7" w:rsidRPr="00AD7BD8">
        <w:rPr>
          <w:rFonts w:ascii="Calibri" w:hAnsi="Calibri" w:cs="Calibri"/>
          <w:szCs w:val="24"/>
        </w:rPr>
        <w:t>Ιστορία</w:t>
      </w:r>
      <w:r w:rsidR="00F11714" w:rsidRPr="00AD7BD8">
        <w:rPr>
          <w:rFonts w:ascii="Calibri" w:hAnsi="Calibri" w:cs="Calibri"/>
          <w:szCs w:val="24"/>
        </w:rPr>
        <w:t xml:space="preserve"> Του </w:t>
      </w:r>
      <w:r w:rsidR="00B210D7" w:rsidRPr="00AD7BD8">
        <w:rPr>
          <w:rFonts w:ascii="Calibri" w:hAnsi="Calibri" w:cs="Calibri"/>
          <w:szCs w:val="24"/>
        </w:rPr>
        <w:t>Ελληνικού</w:t>
      </w:r>
      <w:r w:rsidR="00F11714" w:rsidRPr="00AD7BD8">
        <w:rPr>
          <w:rFonts w:ascii="Calibri" w:hAnsi="Calibri" w:cs="Calibri"/>
          <w:szCs w:val="24"/>
        </w:rPr>
        <w:t xml:space="preserve"> </w:t>
      </w:r>
      <w:r w:rsidR="00B210D7" w:rsidRPr="00AD7BD8">
        <w:rPr>
          <w:rFonts w:ascii="Calibri" w:hAnsi="Calibri" w:cs="Calibri"/>
          <w:szCs w:val="24"/>
        </w:rPr>
        <w:t>Έθνους</w:t>
      </w:r>
      <w:r w:rsidR="00F11714" w:rsidRPr="00AD7BD8">
        <w:rPr>
          <w:rFonts w:ascii="Calibri" w:hAnsi="Calibri" w:cs="Calibri"/>
          <w:szCs w:val="24"/>
        </w:rPr>
        <w:t>’.</w:t>
      </w:r>
      <w:r>
        <w:fldChar w:fldCharType="end"/>
      </w:r>
      <w:r w:rsidR="00B210D7">
        <w:t xml:space="preserve"> Τόμος</w:t>
      </w:r>
      <w:r w:rsidR="00F11714">
        <w:t xml:space="preserve"> Στ’ </w:t>
      </w:r>
      <w:r w:rsidR="00B210D7">
        <w:t>Σελ.</w:t>
      </w:r>
      <w:r w:rsidR="00F11714">
        <w:t xml:space="preserve"> 53</w:t>
      </w:r>
    </w:p>
  </w:footnote>
  <w:footnote w:id="423">
    <w:p w14:paraId="6B8250A7" w14:textId="15C6C835" w:rsidR="005773D0" w:rsidRPr="005773D0" w:rsidRDefault="005773D0">
      <w:pPr>
        <w:pStyle w:val="a6"/>
      </w:pPr>
      <w:r>
        <w:rPr>
          <w:rStyle w:val="a7"/>
        </w:rPr>
        <w:footnoteRef/>
      </w:r>
      <w:r w:rsidR="00F11714">
        <w:t xml:space="preserve"> </w:t>
      </w:r>
      <w:r w:rsidRPr="005773D0">
        <w:fldChar w:fldCharType="begin"/>
      </w:r>
      <w:r w:rsidR="004F50FD">
        <w:instrText xml:space="preserve"> ADDIN ZOTERO_ITEM CSL_CITATION {"citationID":"ajlpaol2o8","properties":{"formattedCitation":"XAVIER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423},"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5773D0">
        <w:fldChar w:fldCharType="separate"/>
      </w:r>
      <w:r w:rsidR="00F11714" w:rsidRPr="00E02B6C">
        <w:rPr>
          <w:rFonts w:ascii="Calibri" w:hAnsi="Calibri" w:cs="Calibri"/>
          <w:szCs w:val="24"/>
        </w:rPr>
        <w:t xml:space="preserve">Xavier Leon-Dufour, </w:t>
      </w:r>
      <w:r w:rsidR="00B210D7" w:rsidRPr="00E02B6C">
        <w:rPr>
          <w:rFonts w:ascii="Calibri" w:hAnsi="Calibri" w:cs="Calibri"/>
          <w:i/>
          <w:iCs/>
          <w:szCs w:val="24"/>
        </w:rPr>
        <w:t>Λεξικό</w:t>
      </w:r>
      <w:r w:rsidR="00F11714" w:rsidRPr="00E02B6C">
        <w:rPr>
          <w:rFonts w:ascii="Calibri" w:hAnsi="Calibri" w:cs="Calibri"/>
          <w:i/>
          <w:iCs/>
          <w:szCs w:val="24"/>
        </w:rPr>
        <w:t xml:space="preserve"> </w:t>
      </w:r>
      <w:r w:rsidR="00B210D7" w:rsidRPr="00E02B6C">
        <w:rPr>
          <w:rFonts w:ascii="Calibri" w:hAnsi="Calibri" w:cs="Calibri"/>
          <w:i/>
          <w:iCs/>
          <w:szCs w:val="24"/>
        </w:rPr>
        <w:t>Βιβλικής</w:t>
      </w:r>
      <w:r w:rsidR="00F11714" w:rsidRPr="00E02B6C">
        <w:rPr>
          <w:rFonts w:ascii="Calibri" w:hAnsi="Calibri" w:cs="Calibri"/>
          <w:i/>
          <w:iCs/>
          <w:szCs w:val="24"/>
        </w:rPr>
        <w:t xml:space="preserve"> </w:t>
      </w:r>
      <w:r w:rsidR="00B210D7" w:rsidRPr="00E02B6C">
        <w:rPr>
          <w:rFonts w:ascii="Calibri" w:hAnsi="Calibri" w:cs="Calibri"/>
          <w:i/>
          <w:iCs/>
          <w:szCs w:val="24"/>
        </w:rPr>
        <w:t>Θεολογίας</w:t>
      </w:r>
      <w:r w:rsidR="00F11714" w:rsidRPr="00E02B6C">
        <w:rPr>
          <w:rFonts w:ascii="Calibri" w:hAnsi="Calibri" w:cs="Calibri"/>
          <w:szCs w:val="24"/>
        </w:rPr>
        <w:t>.</w:t>
      </w:r>
      <w:r w:rsidRPr="005773D0">
        <w:fldChar w:fldCharType="end"/>
      </w:r>
      <w:r w:rsidR="00F11714">
        <w:t xml:space="preserve"> Λήμμα «Βλασφημία» </w:t>
      </w:r>
      <w:r w:rsidR="00B210D7">
        <w:t>Σελ.</w:t>
      </w:r>
      <w:r w:rsidR="00F11714">
        <w:t xml:space="preserve"> 185-186.</w:t>
      </w:r>
    </w:p>
  </w:footnote>
  <w:footnote w:id="424">
    <w:p w14:paraId="181F26B9" w14:textId="57355F43" w:rsidR="00D10E89" w:rsidRPr="008E6BE0" w:rsidRDefault="00D10E89">
      <w:pPr>
        <w:pStyle w:val="a6"/>
      </w:pPr>
      <w:r w:rsidRPr="00A2247E">
        <w:rPr>
          <w:rStyle w:val="a7"/>
        </w:rPr>
        <w:footnoteRef/>
      </w:r>
      <w:r w:rsidR="00F11714" w:rsidRPr="008E6BE0">
        <w:t xml:space="preserve"> </w:t>
      </w:r>
      <w:r>
        <w:fldChar w:fldCharType="begin"/>
      </w:r>
      <w:r w:rsidR="004F50FD">
        <w:instrText xml:space="preserve"> ADDIN ZOTERO_ITEM CSL_CITATION {"citationID":"g5SxRyF7","properties":{"formattedCitation":"\\uc0\\u932{}\\uc0\\u929{}\\uc0\\u917{}\\uc0\\u924{}\\uc0\\u928{}\\uc0\\u917{}\\uc0\\u923{}\\uc0\\u913{}\\uc0\\u931{},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424},"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B210D7" w:rsidRPr="00AD7BD8">
        <w:rPr>
          <w:rFonts w:ascii="Calibri" w:hAnsi="Calibri" w:cs="Calibri"/>
          <w:szCs w:val="24"/>
        </w:rPr>
        <w:t>Τρεμπέλας</w:t>
      </w:r>
      <w:r w:rsidR="00F11714" w:rsidRPr="00AD7BD8">
        <w:rPr>
          <w:rFonts w:ascii="Calibri" w:hAnsi="Calibri" w:cs="Calibri"/>
          <w:szCs w:val="24"/>
        </w:rPr>
        <w:t xml:space="preserve">, </w:t>
      </w:r>
      <w:r w:rsidR="00B210D7" w:rsidRPr="00AD7BD8">
        <w:rPr>
          <w:rFonts w:ascii="Calibri" w:hAnsi="Calibri" w:cs="Calibri"/>
          <w:i/>
          <w:iCs/>
          <w:szCs w:val="24"/>
        </w:rPr>
        <w:t>Υπόμνημα</w:t>
      </w:r>
      <w:r w:rsidR="00F11714" w:rsidRPr="00AD7BD8">
        <w:rPr>
          <w:rFonts w:ascii="Calibri" w:hAnsi="Calibri" w:cs="Calibri"/>
          <w:i/>
          <w:iCs/>
          <w:szCs w:val="24"/>
        </w:rPr>
        <w:t xml:space="preserve"> Στο </w:t>
      </w:r>
      <w:r w:rsidR="00B210D7" w:rsidRPr="00AD7BD8">
        <w:rPr>
          <w:rFonts w:ascii="Calibri" w:hAnsi="Calibri" w:cs="Calibri"/>
          <w:i/>
          <w:iCs/>
          <w:szCs w:val="24"/>
        </w:rPr>
        <w:t>Κατά</w:t>
      </w:r>
      <w:r w:rsidR="00F11714" w:rsidRPr="00AD7BD8">
        <w:rPr>
          <w:rFonts w:ascii="Calibri" w:hAnsi="Calibri" w:cs="Calibri"/>
          <w:i/>
          <w:iCs/>
          <w:szCs w:val="24"/>
        </w:rPr>
        <w:t xml:space="preserve"> </w:t>
      </w:r>
      <w:r w:rsidR="00B210D7" w:rsidRPr="00AD7BD8">
        <w:rPr>
          <w:rFonts w:ascii="Calibri" w:hAnsi="Calibri" w:cs="Calibri"/>
          <w:i/>
          <w:iCs/>
          <w:szCs w:val="24"/>
        </w:rPr>
        <w:t>Ιωάννη</w:t>
      </w:r>
      <w:r w:rsidR="00F11714" w:rsidRPr="00AD7BD8">
        <w:rPr>
          <w:rFonts w:ascii="Calibri" w:hAnsi="Calibri" w:cs="Calibri"/>
          <w:szCs w:val="24"/>
        </w:rPr>
        <w:t>.</w:t>
      </w:r>
      <w:r>
        <w:fldChar w:fldCharType="end"/>
      </w:r>
      <w:r w:rsidR="00B210D7">
        <w:t xml:space="preserve"> </w:t>
      </w:r>
      <w:r>
        <w:t>ΣΕΛ</w:t>
      </w:r>
      <w:r w:rsidRPr="008E6BE0">
        <w:t xml:space="preserve"> 642 </w:t>
      </w:r>
      <w:r>
        <w:t>Από</w:t>
      </w:r>
      <w:r w:rsidRPr="008E6BE0">
        <w:t xml:space="preserve"> </w:t>
      </w:r>
      <w:r>
        <w:t>τον</w:t>
      </w:r>
      <w:r w:rsidRPr="008E6BE0">
        <w:t xml:space="preserve"> </w:t>
      </w:r>
      <w:r w:rsidR="00B210D7">
        <w:rPr>
          <w:lang w:val="en-US"/>
        </w:rPr>
        <w:t>Owen</w:t>
      </w:r>
      <w:r w:rsidR="00B210D7" w:rsidRPr="008E6BE0">
        <w:t xml:space="preserve"> </w:t>
      </w:r>
      <w:r w:rsidR="00B210D7">
        <w:rPr>
          <w:lang w:val="en-US"/>
        </w:rPr>
        <w:t>John</w:t>
      </w:r>
      <w:r w:rsidR="00B210D7" w:rsidRPr="008E6BE0">
        <w:t xml:space="preserve">, </w:t>
      </w:r>
      <w:r w:rsidR="00B210D7">
        <w:rPr>
          <w:lang w:val="en-US"/>
        </w:rPr>
        <w:t>New</w:t>
      </w:r>
      <w:r w:rsidR="00B210D7" w:rsidRPr="008E6BE0">
        <w:t xml:space="preserve"> </w:t>
      </w:r>
      <w:r w:rsidR="00B210D7">
        <w:rPr>
          <w:lang w:val="en-US"/>
        </w:rPr>
        <w:t>York</w:t>
      </w:r>
      <w:r w:rsidR="00B210D7" w:rsidRPr="008E6BE0">
        <w:t xml:space="preserve"> </w:t>
      </w:r>
      <w:r w:rsidRPr="008E6BE0">
        <w:t>1861</w:t>
      </w:r>
    </w:p>
  </w:footnote>
  <w:footnote w:id="425">
    <w:p w14:paraId="65CC2D09" w14:textId="3CDE2344" w:rsidR="00D10E89" w:rsidRPr="00D10E89" w:rsidRDefault="00D10E89" w:rsidP="00D10E89">
      <w:pPr>
        <w:pStyle w:val="a6"/>
      </w:pPr>
      <w:r w:rsidRPr="00A2247E">
        <w:rPr>
          <w:rStyle w:val="a7"/>
        </w:rPr>
        <w:footnoteRef/>
      </w:r>
      <w:r w:rsidRPr="008E6BE0">
        <w:t xml:space="preserve"> </w:t>
      </w:r>
      <w:r>
        <w:fldChar w:fldCharType="begin"/>
      </w:r>
      <w:r w:rsidR="004F50FD">
        <w:instrText xml:space="preserve"> ADDIN ZOTERO_ITEM CSL_CITATION {"citationID":"vyhBe3LT","properties":{"formattedCitation":"{\\i{}\\uc0\\u913{}\\uc0\\u933{}\\uc0\\u915{}\\uc0\\u927{}\\uc0\\u933{}\\uc0\\u931{}\\uc0\\u932{}\\uc0\\u921{}\\uc0\\u925{}\\uc0\\u927{}\\uc0\\u931{} \\uc0\\u921{}\\uc0\\u928{}\\uc0\\u928{}\\uc0\\u937{}\\uc0\\u925{}\\uc0\\u927{}\\uc0\\u931{}}, \\uc0\\u967{}.\\uc0\\u967{}.","plainCitation":"ΑΥΓΟΥΣΤΙΝΟΣ ΙΠΠΩΝΟΣ, χ.χ.","dontUpdate":true,"noteIndex":425},"citationItems":[{"id":238,"uris":["http://zotero.org/users/local/KmiWnhYE/items/TSYKITM7"],"uri":["http://zotero.org/users/local/KmiWnhYE/items/TSYKITM7"],"itemData":{"id":238,"type":"book","title":"ΑΥΓΟΥΣΤΙΝΟΣ ΙΠΠΩΝΟΣ"}}],"schema":"https://github.com/citation-style-language/schema/raw/master/csl-citation.json"} </w:instrText>
      </w:r>
      <w:r>
        <w:fldChar w:fldCharType="separate"/>
      </w:r>
      <w:r w:rsidR="00B210D7" w:rsidRPr="00D10E89">
        <w:rPr>
          <w:rFonts w:ascii="Calibri" w:hAnsi="Calibri" w:cs="Calibri"/>
          <w:i/>
          <w:iCs/>
          <w:szCs w:val="24"/>
        </w:rPr>
        <w:t>Αυγουστίνος</w:t>
      </w:r>
      <w:r w:rsidR="00F11714" w:rsidRPr="008E6BE0">
        <w:rPr>
          <w:rFonts w:ascii="Calibri" w:hAnsi="Calibri" w:cs="Calibri"/>
          <w:i/>
          <w:iCs/>
          <w:szCs w:val="24"/>
        </w:rPr>
        <w:t xml:space="preserve"> </w:t>
      </w:r>
      <w:r w:rsidR="00F11714" w:rsidRPr="00D10E89">
        <w:rPr>
          <w:rFonts w:ascii="Calibri" w:hAnsi="Calibri" w:cs="Calibri"/>
          <w:i/>
          <w:iCs/>
          <w:szCs w:val="24"/>
        </w:rPr>
        <w:t>Ιππ</w:t>
      </w:r>
      <w:r w:rsidR="00B210D7">
        <w:rPr>
          <w:rFonts w:ascii="Calibri" w:hAnsi="Calibri" w:cs="Calibri"/>
          <w:i/>
          <w:iCs/>
          <w:szCs w:val="24"/>
        </w:rPr>
        <w:t>ώ</w:t>
      </w:r>
      <w:r w:rsidR="00F11714" w:rsidRPr="00D10E89">
        <w:rPr>
          <w:rFonts w:ascii="Calibri" w:hAnsi="Calibri" w:cs="Calibri"/>
          <w:i/>
          <w:iCs/>
          <w:szCs w:val="24"/>
        </w:rPr>
        <w:t>νος</w:t>
      </w:r>
      <w:r w:rsidR="00F11714" w:rsidRPr="008E6BE0">
        <w:rPr>
          <w:rFonts w:ascii="Calibri" w:hAnsi="Calibri" w:cs="Calibri"/>
          <w:szCs w:val="24"/>
        </w:rPr>
        <w:t xml:space="preserve">, </w:t>
      </w:r>
      <w:r>
        <w:fldChar w:fldCharType="begin"/>
      </w:r>
      <w:r w:rsidR="004F50FD">
        <w:instrText xml:space="preserve"> ADDIN ZOTERO_ITEM CSL_CITATION {"citationID":"vrBEWazj","properties":{"formattedCitation":"A\\uc0\\u933{}\\uc0\\u915{}\\uc0\\u927{}\\uc0\\u933{}\\uc0\\u931{}\\uc0\\u932{}\\uc0\\u921{}\\uc0\\u925{}\\uc0\\u927{}\\uc0\\u931{} \\uc0\\u921{}\\uc0\\u928{}\\uc0\\u928{}\\uc0\\u937{}\\uc0\\u925{}\\uc0\\u927{}\\uc0\\u931{}, \\uc0\\u8216{}Tractates on the gospel of John\\uc0\\u8217{}, {\\i{}augustinus.it} (blog), \\uc0\\u967{}.\\uc0\\u967{}., newadvent.org/fathers/1701.htm.","plainCitation":"AΥΓΟΥΣΤΙΝΟΣ ΙΠΠΩΝΟΣ, ‘Tractates on the gospel of John’, augustinus.it (blog), χ.χ., newadvent.org/fathers/1701.htm.","dontUpdate":true,"noteIndex":425},"citationItems":[{"id":118,"uris":["http://zotero.org/users/local/KmiWnhYE/items/XVBJ8G7G"],"uri":["http://zotero.org/users/local/KmiWnhYE/items/XVBJ8G7G"],"itemData":{"id":118,"type":"post-weblog","container-title":"augustinus.it","title":"Tractates on the gospel of John","URL":"newadvent.org/fathers/1701.htm","author":[{"family":"AΥΓΟΥΣΤΙΝΟΣ ΙΠΠΩΝΟΣ","given":""}]}}],"schema":"https://github.com/citation-style-language/schema/raw/master/csl-citation.json"} </w:instrText>
      </w:r>
      <w:r>
        <w:fldChar w:fldCharType="separate"/>
      </w:r>
      <w:r w:rsidRPr="008E6BE0">
        <w:rPr>
          <w:rFonts w:ascii="Calibri" w:hAnsi="Calibri" w:cs="Calibri"/>
          <w:szCs w:val="24"/>
        </w:rPr>
        <w:t>‘</w:t>
      </w:r>
      <w:r w:rsidRPr="00DA11DF">
        <w:rPr>
          <w:rFonts w:ascii="Calibri" w:hAnsi="Calibri" w:cs="Calibri"/>
          <w:szCs w:val="24"/>
          <w:lang w:val="en-US"/>
        </w:rPr>
        <w:t>Tractates</w:t>
      </w:r>
      <w:r w:rsidRPr="008E6BE0">
        <w:rPr>
          <w:rFonts w:ascii="Calibri" w:hAnsi="Calibri" w:cs="Calibri"/>
          <w:szCs w:val="24"/>
        </w:rPr>
        <w:t xml:space="preserve"> </w:t>
      </w:r>
      <w:r w:rsidRPr="00DA11DF">
        <w:rPr>
          <w:rFonts w:ascii="Calibri" w:hAnsi="Calibri" w:cs="Calibri"/>
          <w:szCs w:val="24"/>
          <w:lang w:val="en-US"/>
        </w:rPr>
        <w:t>on</w:t>
      </w:r>
      <w:r w:rsidRPr="008E6BE0">
        <w:rPr>
          <w:rFonts w:ascii="Calibri" w:hAnsi="Calibri" w:cs="Calibri"/>
          <w:szCs w:val="24"/>
        </w:rPr>
        <w:t xml:space="preserve"> </w:t>
      </w:r>
      <w:r w:rsidRPr="00DA11DF">
        <w:rPr>
          <w:rFonts w:ascii="Calibri" w:hAnsi="Calibri" w:cs="Calibri"/>
          <w:szCs w:val="24"/>
          <w:lang w:val="en-US"/>
        </w:rPr>
        <w:t>the</w:t>
      </w:r>
      <w:r w:rsidRPr="008E6BE0">
        <w:rPr>
          <w:rFonts w:ascii="Calibri" w:hAnsi="Calibri" w:cs="Calibri"/>
          <w:szCs w:val="24"/>
        </w:rPr>
        <w:t xml:space="preserve"> </w:t>
      </w:r>
      <w:r w:rsidRPr="00DA11DF">
        <w:rPr>
          <w:rFonts w:ascii="Calibri" w:hAnsi="Calibri" w:cs="Calibri"/>
          <w:szCs w:val="24"/>
          <w:lang w:val="en-US"/>
        </w:rPr>
        <w:t>gospel</w:t>
      </w:r>
      <w:r w:rsidRPr="008E6BE0">
        <w:rPr>
          <w:rFonts w:ascii="Calibri" w:hAnsi="Calibri" w:cs="Calibri"/>
          <w:szCs w:val="24"/>
        </w:rPr>
        <w:t xml:space="preserve"> </w:t>
      </w:r>
      <w:r w:rsidRPr="00DA11DF">
        <w:rPr>
          <w:rFonts w:ascii="Calibri" w:hAnsi="Calibri" w:cs="Calibri"/>
          <w:szCs w:val="24"/>
          <w:lang w:val="en-US"/>
        </w:rPr>
        <w:t>of</w:t>
      </w:r>
      <w:r w:rsidRPr="008E6BE0">
        <w:rPr>
          <w:rFonts w:ascii="Calibri" w:hAnsi="Calibri" w:cs="Calibri"/>
          <w:szCs w:val="24"/>
        </w:rPr>
        <w:t xml:space="preserve"> </w:t>
      </w:r>
      <w:r w:rsidRPr="00DA11DF">
        <w:rPr>
          <w:rFonts w:ascii="Calibri" w:hAnsi="Calibri" w:cs="Calibri"/>
          <w:szCs w:val="24"/>
          <w:lang w:val="en-US"/>
        </w:rPr>
        <w:t>John</w:t>
      </w:r>
      <w:r w:rsidRPr="008E6BE0">
        <w:rPr>
          <w:rFonts w:ascii="Calibri" w:hAnsi="Calibri" w:cs="Calibri"/>
          <w:szCs w:val="24"/>
        </w:rPr>
        <w:t xml:space="preserve">’, </w:t>
      </w:r>
      <w:r w:rsidRPr="00DA11DF">
        <w:rPr>
          <w:rFonts w:ascii="Calibri" w:hAnsi="Calibri" w:cs="Calibri"/>
          <w:i/>
          <w:iCs/>
          <w:szCs w:val="24"/>
          <w:lang w:val="en-US"/>
        </w:rPr>
        <w:t>augustinus</w:t>
      </w:r>
      <w:r w:rsidRPr="008E6BE0">
        <w:rPr>
          <w:rFonts w:ascii="Calibri" w:hAnsi="Calibri" w:cs="Calibri"/>
          <w:i/>
          <w:iCs/>
          <w:szCs w:val="24"/>
        </w:rPr>
        <w:t>.</w:t>
      </w:r>
      <w:r w:rsidRPr="00DA11DF">
        <w:rPr>
          <w:rFonts w:ascii="Calibri" w:hAnsi="Calibri" w:cs="Calibri"/>
          <w:i/>
          <w:iCs/>
          <w:szCs w:val="24"/>
          <w:lang w:val="en-US"/>
        </w:rPr>
        <w:t>it</w:t>
      </w:r>
      <w:r w:rsidRPr="008E6BE0">
        <w:rPr>
          <w:rFonts w:ascii="Calibri" w:hAnsi="Calibri" w:cs="Calibri"/>
          <w:szCs w:val="24"/>
        </w:rPr>
        <w:t xml:space="preserve"> (</w:t>
      </w:r>
      <w:r w:rsidRPr="00DA11DF">
        <w:rPr>
          <w:rFonts w:ascii="Calibri" w:hAnsi="Calibri" w:cs="Calibri"/>
          <w:szCs w:val="24"/>
          <w:lang w:val="en-US"/>
        </w:rPr>
        <w:t>blog</w:t>
      </w:r>
      <w:r w:rsidRPr="008E6BE0">
        <w:rPr>
          <w:rFonts w:ascii="Calibri" w:hAnsi="Calibri" w:cs="Calibri"/>
          <w:szCs w:val="24"/>
        </w:rPr>
        <w:t xml:space="preserve">), </w:t>
      </w:r>
      <w:r w:rsidRPr="00DA11DF">
        <w:rPr>
          <w:rFonts w:ascii="Calibri" w:hAnsi="Calibri" w:cs="Calibri"/>
          <w:szCs w:val="24"/>
          <w:lang w:val="en-US"/>
        </w:rPr>
        <w:t>newadvent</w:t>
      </w:r>
      <w:r w:rsidRPr="008E6BE0">
        <w:rPr>
          <w:rFonts w:ascii="Calibri" w:hAnsi="Calibri" w:cs="Calibri"/>
          <w:szCs w:val="24"/>
        </w:rPr>
        <w:t>.</w:t>
      </w:r>
      <w:r w:rsidRPr="00DA11DF">
        <w:rPr>
          <w:rFonts w:ascii="Calibri" w:hAnsi="Calibri" w:cs="Calibri"/>
          <w:szCs w:val="24"/>
          <w:lang w:val="en-US"/>
        </w:rPr>
        <w:t>org</w:t>
      </w:r>
      <w:r w:rsidRPr="008E6BE0">
        <w:rPr>
          <w:rFonts w:ascii="Calibri" w:hAnsi="Calibri" w:cs="Calibri"/>
          <w:szCs w:val="24"/>
        </w:rPr>
        <w:t>/</w:t>
      </w:r>
      <w:r w:rsidRPr="00DA11DF">
        <w:rPr>
          <w:rFonts w:ascii="Calibri" w:hAnsi="Calibri" w:cs="Calibri"/>
          <w:szCs w:val="24"/>
          <w:lang w:val="en-US"/>
        </w:rPr>
        <w:t>fathers</w:t>
      </w:r>
      <w:r w:rsidRPr="008E6BE0">
        <w:rPr>
          <w:rFonts w:ascii="Calibri" w:hAnsi="Calibri" w:cs="Calibri"/>
          <w:szCs w:val="24"/>
        </w:rPr>
        <w:t>/1701.</w:t>
      </w:r>
      <w:r w:rsidRPr="00DA11DF">
        <w:rPr>
          <w:rFonts w:ascii="Calibri" w:hAnsi="Calibri" w:cs="Calibri"/>
          <w:szCs w:val="24"/>
          <w:lang w:val="en-US"/>
        </w:rPr>
        <w:t>htm</w:t>
      </w:r>
      <w:r w:rsidRPr="008E6BE0">
        <w:rPr>
          <w:rFonts w:ascii="Calibri" w:hAnsi="Calibri" w:cs="Calibri"/>
          <w:szCs w:val="24"/>
        </w:rPr>
        <w:t>.</w:t>
      </w:r>
      <w:r>
        <w:fldChar w:fldCharType="end"/>
      </w:r>
      <w:r>
        <w:rPr>
          <w:lang w:val="en-US"/>
        </w:rPr>
        <w:t>Tract</w:t>
      </w:r>
      <w:r w:rsidRPr="008E6BE0">
        <w:t xml:space="preserve"> 11</w:t>
      </w:r>
      <w:r>
        <w:t>4</w:t>
      </w:r>
      <w:r w:rsidRPr="008E6BE0">
        <w:t>.</w:t>
      </w:r>
      <w:r>
        <w:t>3</w:t>
      </w:r>
    </w:p>
    <w:p w14:paraId="0AA0FD28" w14:textId="64E8A030" w:rsidR="00D10E89" w:rsidRDefault="00D10E89">
      <w:pPr>
        <w:pStyle w:val="a6"/>
      </w:pPr>
      <w:r w:rsidRPr="00D10E89">
        <w:rPr>
          <w:rFonts w:ascii="Calibri" w:hAnsi="Calibri" w:cs="Calibri"/>
          <w:szCs w:val="24"/>
        </w:rPr>
        <w:t>.</w:t>
      </w:r>
      <w:r>
        <w:fldChar w:fldCharType="end"/>
      </w:r>
    </w:p>
  </w:footnote>
  <w:footnote w:id="426">
    <w:p w14:paraId="31D0361E" w14:textId="3AF86B66" w:rsidR="004D6082" w:rsidRPr="000728AA" w:rsidRDefault="004D6082">
      <w:pPr>
        <w:pStyle w:val="a6"/>
      </w:pPr>
      <w:r w:rsidRPr="00A2247E">
        <w:rPr>
          <w:rStyle w:val="a7"/>
        </w:rPr>
        <w:footnoteRef/>
      </w:r>
      <w:r w:rsidR="00F11714">
        <w:t xml:space="preserve"> </w:t>
      </w:r>
      <w:r w:rsidRPr="000728AA">
        <w:fldChar w:fldCharType="begin"/>
      </w:r>
      <w:r w:rsidR="004F50FD">
        <w:instrText xml:space="preserve"> ADDIN ZOTERO_ITEM CSL_CITATION {"citationID":"a1qu0rpjurv","properties":{"formattedCitation":"WEISS JOHANNES, {\\i{}\\uc0\\u919{} \\uc0\\u921{}\\uc0\\u931{}\\uc0\\u932{}\\uc0\\u927{}\\uc0\\u929{}\\uc0\\u921{}\\uc0\\u913{} \\uc0\\u932{}\\uc0\\u927{}\\uc0\\u933{} \\uc0\\u913{}\\uc0\\u929{}\\uc0\\u935{}\\uc0\\u917{}\\uc0\\u915{}\\uc0\\u927{}\\uc0\\u925{}\\uc0\\u927{}\\uc0\\u933{} \\uc0\\u935{}\\uc0\\u929{}\\uc0\\u921{}\\uc0\\u931{}\\uc0\\u932{}\\uc0\\u921{}\\uc0\\u913{}\\uc0\\u925{}\\uc0\\u921{}\\uc0\\u931{}\\uc0\\u924{}\\uc0\\u927{}\\uc0\\u933{}}.","plainCitation":"WEISS JOHANNES, Η ΙΣΤΟΡΙΑ ΤΟΥ ΑΡΧΕΓΟΝΟΥ ΧΡΙΣΤΙΑΝΙΣΜΟΥ.","dontUpdate":true,"noteIndex":426},"citationItems":[{"id":173,"uris":["http://zotero.org/users/local/KmiWnhYE/items/HDACTACT"],"uri":["http://zotero.org/users/local/KmiWnhYE/items/HDACTACT"],"itemData":{"id":173,"type":"book","event-place":"ΑΘΗΝΑ","publisher":"ΑΡΤΟΣ ΖΩΗΣ","publisher-place":"ΑΘΗΝΑ","title":"Η ΙΣΤΟΡΙΑ ΤΟΥ ΑΡΧΕΓΟΝΟΥ ΧΡΙΣΤΙΑΝΙΣΜΟΥ","author":[{"literal":"WEISS JOHANNES"}],"issued":{"date-parts":[["2001"]]}}}],"schema":"https://github.com/citation-style-language/schema/raw/master/csl-citation.json"} </w:instrText>
      </w:r>
      <w:r w:rsidRPr="000728AA">
        <w:fldChar w:fldCharType="separate"/>
      </w:r>
      <w:r w:rsidR="00F11714" w:rsidRPr="0049498E">
        <w:rPr>
          <w:rFonts w:ascii="Calibri" w:hAnsi="Calibri" w:cs="Calibri"/>
          <w:szCs w:val="24"/>
        </w:rPr>
        <w:t xml:space="preserve">Weiss Johannes, </w:t>
      </w:r>
      <w:r w:rsidR="00F11714" w:rsidRPr="0049498E">
        <w:rPr>
          <w:rFonts w:ascii="Calibri" w:hAnsi="Calibri" w:cs="Calibri"/>
          <w:i/>
          <w:iCs/>
          <w:szCs w:val="24"/>
        </w:rPr>
        <w:t xml:space="preserve">Η </w:t>
      </w:r>
      <w:r w:rsidR="00B210D7" w:rsidRPr="0049498E">
        <w:rPr>
          <w:rFonts w:ascii="Calibri" w:hAnsi="Calibri" w:cs="Calibri"/>
          <w:i/>
          <w:iCs/>
          <w:szCs w:val="24"/>
        </w:rPr>
        <w:t>Ιστορία</w:t>
      </w:r>
      <w:r w:rsidR="00F11714" w:rsidRPr="0049498E">
        <w:rPr>
          <w:rFonts w:ascii="Calibri" w:hAnsi="Calibri" w:cs="Calibri"/>
          <w:i/>
          <w:iCs/>
          <w:szCs w:val="24"/>
        </w:rPr>
        <w:t xml:space="preserve"> Του </w:t>
      </w:r>
      <w:r w:rsidR="00B210D7" w:rsidRPr="0049498E">
        <w:rPr>
          <w:rFonts w:ascii="Calibri" w:hAnsi="Calibri" w:cs="Calibri"/>
          <w:i/>
          <w:iCs/>
          <w:szCs w:val="24"/>
        </w:rPr>
        <w:t>Αρχέγονου</w:t>
      </w:r>
      <w:r w:rsidR="00F11714" w:rsidRPr="0049498E">
        <w:rPr>
          <w:rFonts w:ascii="Calibri" w:hAnsi="Calibri" w:cs="Calibri"/>
          <w:i/>
          <w:iCs/>
          <w:szCs w:val="24"/>
        </w:rPr>
        <w:t xml:space="preserve"> </w:t>
      </w:r>
      <w:r w:rsidR="00B210D7" w:rsidRPr="0049498E">
        <w:rPr>
          <w:rFonts w:ascii="Calibri" w:hAnsi="Calibri" w:cs="Calibri"/>
          <w:i/>
          <w:iCs/>
          <w:szCs w:val="24"/>
        </w:rPr>
        <w:t>Χριστιανισμού</w:t>
      </w:r>
      <w:r w:rsidR="00F11714" w:rsidRPr="0049498E">
        <w:rPr>
          <w:rFonts w:ascii="Calibri" w:hAnsi="Calibri" w:cs="Calibri"/>
          <w:szCs w:val="24"/>
        </w:rPr>
        <w:t>.</w:t>
      </w:r>
      <w:r w:rsidRPr="000728AA">
        <w:fldChar w:fldCharType="end"/>
      </w:r>
      <w:r w:rsidR="00B210D7">
        <w:t xml:space="preserve"> </w:t>
      </w:r>
      <w:r w:rsidR="00F11714" w:rsidRPr="000728AA">
        <w:t>Σ</w:t>
      </w:r>
      <w:r w:rsidR="00BF124E">
        <w:t>ελ.</w:t>
      </w:r>
      <w:r w:rsidRPr="000728AA">
        <w:t xml:space="preserve"> 50</w:t>
      </w:r>
    </w:p>
  </w:footnote>
  <w:footnote w:id="427">
    <w:p w14:paraId="150EAD3A" w14:textId="4AE63457" w:rsidR="00493988" w:rsidRPr="00493988" w:rsidRDefault="00493988" w:rsidP="00493988">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493988">
        <w:rPr>
          <w:rFonts w:cstheme="minorHAnsi"/>
          <w:sz w:val="20"/>
          <w:szCs w:val="20"/>
          <w:lang w:bidi="he-IL"/>
        </w:rPr>
        <w:t xml:space="preserve">Αυτή η ευεργετική του παρουσία, τομή στη κτιστή ιστορία σκανδάλισε, σκανδαλίζει και θα σκανδαλίζει, είτε θετικά, είτε αρνητικά κατά την προφητική για αυτόν μαρτυρία του Συμεών </w:t>
      </w:r>
      <w:r w:rsidRPr="00493988">
        <w:rPr>
          <w:rFonts w:ascii="SBL Greek" w:hAnsi="SBL Greek" w:cs="SBL Greek"/>
          <w:sz w:val="20"/>
          <w:szCs w:val="20"/>
          <w:lang w:bidi="he-IL"/>
        </w:rPr>
        <w:t>ἰδοὺ οὗτος κεῖται εἰς πτῶσιν καὶ ἀνάστασιν πολλῶν ἐν τῷ Ἰσραὴλ καὶ εἰς σημεῖον ἀντιλεγόμενον-</w:t>
      </w:r>
      <w:r w:rsidRPr="00493988">
        <w:rPr>
          <w:rFonts w:ascii="Arial" w:hAnsi="Arial" w:cs="Arial"/>
          <w:sz w:val="20"/>
          <w:szCs w:val="20"/>
          <w:lang w:bidi="he-IL"/>
        </w:rPr>
        <w:t xml:space="preserve"> (</w:t>
      </w:r>
      <w:r w:rsidR="00BF124E">
        <w:rPr>
          <w:rFonts w:ascii="Arial" w:hAnsi="Arial" w:cs="Arial"/>
          <w:sz w:val="20"/>
          <w:szCs w:val="20"/>
          <w:lang w:bidi="he-IL"/>
        </w:rPr>
        <w:t>Λκ</w:t>
      </w:r>
      <w:r w:rsidRPr="00493988">
        <w:rPr>
          <w:rFonts w:ascii="Arial" w:hAnsi="Arial" w:cs="Arial"/>
          <w:sz w:val="20"/>
          <w:szCs w:val="20"/>
          <w:lang w:val="en-US" w:bidi="he-IL"/>
        </w:rPr>
        <w:t> </w:t>
      </w:r>
      <w:r w:rsidRPr="00493988">
        <w:rPr>
          <w:rFonts w:ascii="Arial" w:hAnsi="Arial" w:cs="Arial"/>
          <w:sz w:val="20"/>
          <w:szCs w:val="20"/>
          <w:lang w:bidi="he-IL"/>
        </w:rPr>
        <w:t xml:space="preserve">2:34). </w:t>
      </w:r>
      <w:r w:rsidRPr="00493988">
        <w:rPr>
          <w:rFonts w:cstheme="minorHAnsi"/>
          <w:sz w:val="20"/>
          <w:szCs w:val="20"/>
          <w:lang w:bidi="he-IL"/>
        </w:rPr>
        <w:t xml:space="preserve">Για τους ιουδαίους θα παραμείνει σκάνδαλο αυτή η ευεργετική του παρουσία και θα φαίνεται ως κακοποιός, ως ο χειρότερος απατεώνας όλων των αιώνων, γιατί θα τους είναι αδύνατο να αντιληφθούν καρδιακά την υπερφυσική του παρουσία και δράση. Το ίδιο θα δέχονται και όσοι είναι αμφισβητίες της απλουστάτης μαρτυρίας του Ιωάνειου και των άλλων ευαγγελίων. Επειδή δεν έχουν μαρτυρίες που να επιβεβαιώνουν ότι ήταν κακούργος, θα καταφεύγουν στην ίδια μηνυτήρια αναφορά που έκαναν οι αρχιερείς, ότι είναι γενικόλογα και αόριστα κακούργος. Έτσι και οι πολλοί σύγχρονοι αρνητές του διαπιστώνουν συνωμοσίες αόριστες και γενικόλογες, χωρίς τεκμήρια αληθείας. Ο Ιωάννης δίνοντας μας την μαρτυρία της απάντησης των ιουδαίων με την γενικόλογη κρίση της, μας καθιστά ζωντανούς μάρτυρες της δίκης και μας καλεί την ώρα της ακρόασης του ευαγγελικού αυτού χωρίου, να πάρουμε θέση είτε με τους ιουδαίους και να τον θεωρήσουμε ως κακούργο και εγκληματία κατά της ζωής μας ή να αντιδράσουμε, θεωρώντας ότι είναι ο Σωτήρας μας και ο ευεργέτης της ζωής μας. Ο καθένας παίρνει θέση ανάλογα με τις εμπειρίες που αποκόμισε από την μέχρι τούδε ανάγνωση του ευαγγελίου. </w:t>
      </w:r>
    </w:p>
    <w:p w14:paraId="64523D32" w14:textId="6F184809" w:rsidR="00493988" w:rsidRDefault="00493988" w:rsidP="00493988">
      <w:pPr>
        <w:pStyle w:val="a6"/>
        <w:ind w:right="43"/>
        <w:jc w:val="both"/>
      </w:pPr>
    </w:p>
  </w:footnote>
  <w:footnote w:id="428">
    <w:p w14:paraId="26EB86B2" w14:textId="35B04B66" w:rsidR="004D6082" w:rsidRDefault="004D6082">
      <w:pPr>
        <w:pStyle w:val="a6"/>
      </w:pPr>
      <w:r w:rsidRPr="00A2247E">
        <w:rPr>
          <w:rStyle w:val="a7"/>
        </w:rPr>
        <w:footnoteRef/>
      </w:r>
      <w:r w:rsidRPr="000728AA">
        <w:t xml:space="preserve">Για τη θεολογία των θαυμάτων βλ. </w:t>
      </w:r>
      <w:r w:rsidRPr="000728AA">
        <w:fldChar w:fldCharType="begin"/>
      </w:r>
      <w:r w:rsidR="004F50FD">
        <w:instrText xml:space="preserve"> ADDIN ZOTERO_ITEM CSL_CITATION {"citationID":"a16fqu0gbmk","properties":{"formattedCitation":"\\uc0\\u924{}\\uc0\\u913{}\\uc0\\u932{}\\uc0\\u931{}\\uc0\\u927{}\\uc0\\u933{}\\uc0\\u922{}\\uc0\\u913{}\\uc0\\u931{} \\uc0\\u925{}\\uc0\\u921{}\\uc0\\u922{}\\uc0\\u927{}\\uc0\\u923{}\\uc0\\u913{}\\uc0\\u927{}\\uc0\\u931{}, {\\i{}\\uc0\\u916{}\\uc0\\u927{}\\uc0\\u915{}\\uc0\\u924{}\\uc0\\u913{}\\uc0\\u932{}\\uc0\\u921{}\\uc0\\u922{}\\uc0\\u919{} \\uc0\\u922{}\\uc0\\u913{}\\uc0\\u921{} \\uc0\\u931{}\\uc0\\u933{}\\uc0\\u924{}\\uc0\\u914{}\\uc0\\u927{}\\uc0\\u923{}\\uc0\\u921{}\\uc0\\u922{}\\uc0\\u919{} \\uc0\\u920{}\\uc0\\u917{}\\uc0\\u927{}\\uc0\\u923{}\\uc0\\u927{}\\uc0\\u915{}\\uc0\\u921{}\\uc0\\u913{} \\uc0\\u932{}\\uc0\\u927{}\\uc0\\u924{}\\uc0\\u927{}\\uc0\\u931{} \\uc0\\u914{}}.","plainCitation":"ΜΑΤΣΟΥΚΑΣ ΝΙΚΟΛΑΟΣ, ΔΟΓΜΑΤΙΚΗ ΚΑΙ ΣΥΜΒΟΛΙΚΗ ΘΕΟΛΟΓΙΑ ΤΟΜΟΣ Β.","dontUpdate":true,"noteIndex":428},"citationItems":[{"id":295,"uris":["http://zotero.org/users/local/KmiWnhYE/items/8NE8MRAT"],"uri":["http://zotero.org/users/local/KmiWnhYE/items/8NE8MRAT"],"itemData":{"id":295,"type":"book","event-place":"ΘΕΣΣΑΛΟΝΙΚΗ","publisher":"ΠΟΥΡΝΑΡΑ","publisher-place":"ΘΕΣΣΑΛΟΝΙΚΗ","title":"ΔΟΓΜΑΤΙΚΗ ΚΑΙ ΣΥΜΒΟΛΙΚΗ ΘΕΟΛΟΓΙΑ ΤΟΜΟΣ Β","author":[{"literal":"ΜΑΤΣΟΥΚΑΣ ΝΙΚΟΛΑΟΣ"}],"issued":{"date-parts":[["2007"]]}}}],"schema":"https://github.com/citation-style-language/schema/raw/master/csl-citation.json"} </w:instrText>
      </w:r>
      <w:r w:rsidRPr="000728AA">
        <w:fldChar w:fldCharType="separate"/>
      </w:r>
      <w:r w:rsidR="00B210D7" w:rsidRPr="0049498E">
        <w:rPr>
          <w:rFonts w:ascii="Calibri" w:hAnsi="Calibri" w:cs="Calibri"/>
          <w:szCs w:val="24"/>
        </w:rPr>
        <w:t>Ματσούκας</w:t>
      </w:r>
      <w:r w:rsidR="00D670BC" w:rsidRPr="0049498E">
        <w:rPr>
          <w:rFonts w:ascii="Calibri" w:hAnsi="Calibri" w:cs="Calibri"/>
          <w:szCs w:val="24"/>
        </w:rPr>
        <w:t xml:space="preserve"> </w:t>
      </w:r>
      <w:r w:rsidR="00B210D7" w:rsidRPr="0049498E">
        <w:rPr>
          <w:rFonts w:ascii="Calibri" w:hAnsi="Calibri" w:cs="Calibri"/>
          <w:szCs w:val="24"/>
        </w:rPr>
        <w:t>Νικόλαος</w:t>
      </w:r>
      <w:r w:rsidR="00D670BC" w:rsidRPr="0049498E">
        <w:rPr>
          <w:rFonts w:ascii="Calibri" w:hAnsi="Calibri" w:cs="Calibri"/>
          <w:szCs w:val="24"/>
        </w:rPr>
        <w:t xml:space="preserve">, </w:t>
      </w:r>
      <w:r w:rsidR="00B210D7" w:rsidRPr="0049498E">
        <w:rPr>
          <w:rFonts w:ascii="Calibri" w:hAnsi="Calibri" w:cs="Calibri"/>
          <w:i/>
          <w:iCs/>
          <w:szCs w:val="24"/>
        </w:rPr>
        <w:t>Δογματική</w:t>
      </w:r>
      <w:r w:rsidR="00D670BC" w:rsidRPr="0049498E">
        <w:rPr>
          <w:rFonts w:ascii="Calibri" w:hAnsi="Calibri" w:cs="Calibri"/>
          <w:i/>
          <w:iCs/>
          <w:szCs w:val="24"/>
        </w:rPr>
        <w:t xml:space="preserve"> </w:t>
      </w:r>
      <w:r w:rsidR="00B210D7">
        <w:rPr>
          <w:rFonts w:ascii="Calibri" w:hAnsi="Calibri" w:cs="Calibri"/>
          <w:i/>
          <w:iCs/>
          <w:szCs w:val="24"/>
        </w:rPr>
        <w:t>κ</w:t>
      </w:r>
      <w:r w:rsidR="00D670BC" w:rsidRPr="0049498E">
        <w:rPr>
          <w:rFonts w:ascii="Calibri" w:hAnsi="Calibri" w:cs="Calibri"/>
          <w:i/>
          <w:iCs/>
          <w:szCs w:val="24"/>
        </w:rPr>
        <w:t xml:space="preserve">αι </w:t>
      </w:r>
      <w:r w:rsidR="00B210D7" w:rsidRPr="0049498E">
        <w:rPr>
          <w:rFonts w:ascii="Calibri" w:hAnsi="Calibri" w:cs="Calibri"/>
          <w:i/>
          <w:iCs/>
          <w:szCs w:val="24"/>
        </w:rPr>
        <w:t>Συμβολική</w:t>
      </w:r>
      <w:r w:rsidR="00D670BC" w:rsidRPr="0049498E">
        <w:rPr>
          <w:rFonts w:ascii="Calibri" w:hAnsi="Calibri" w:cs="Calibri"/>
          <w:i/>
          <w:iCs/>
          <w:szCs w:val="24"/>
        </w:rPr>
        <w:t xml:space="preserve"> </w:t>
      </w:r>
      <w:r w:rsidR="00B210D7" w:rsidRPr="0049498E">
        <w:rPr>
          <w:rFonts w:ascii="Calibri" w:hAnsi="Calibri" w:cs="Calibri"/>
          <w:i/>
          <w:iCs/>
          <w:szCs w:val="24"/>
        </w:rPr>
        <w:t>Θεολογία</w:t>
      </w:r>
      <w:r w:rsidR="00D670BC" w:rsidRPr="0049498E">
        <w:rPr>
          <w:rFonts w:ascii="Calibri" w:hAnsi="Calibri" w:cs="Calibri"/>
          <w:i/>
          <w:iCs/>
          <w:szCs w:val="24"/>
        </w:rPr>
        <w:t xml:space="preserve"> </w:t>
      </w:r>
      <w:r w:rsidR="00B210D7" w:rsidRPr="0049498E">
        <w:rPr>
          <w:rFonts w:ascii="Calibri" w:hAnsi="Calibri" w:cs="Calibri"/>
          <w:i/>
          <w:iCs/>
          <w:szCs w:val="24"/>
        </w:rPr>
        <w:t>Τόμος</w:t>
      </w:r>
      <w:r w:rsidR="00D670BC" w:rsidRPr="0049498E">
        <w:rPr>
          <w:rFonts w:ascii="Calibri" w:hAnsi="Calibri" w:cs="Calibri"/>
          <w:i/>
          <w:iCs/>
          <w:szCs w:val="24"/>
        </w:rPr>
        <w:t xml:space="preserve"> Β</w:t>
      </w:r>
      <w:r w:rsidR="00D670BC" w:rsidRPr="0049498E">
        <w:rPr>
          <w:rFonts w:ascii="Calibri" w:hAnsi="Calibri" w:cs="Calibri"/>
          <w:szCs w:val="24"/>
        </w:rPr>
        <w:t>.</w:t>
      </w:r>
      <w:r w:rsidRPr="000728AA">
        <w:fldChar w:fldCharType="end"/>
      </w:r>
      <w:r w:rsidR="00D670BC">
        <w:t xml:space="preserve"> </w:t>
      </w:r>
      <w:r w:rsidR="00B210D7">
        <w:t>Σελ.</w:t>
      </w:r>
      <w:r w:rsidR="00D670BC">
        <w:t xml:space="preserve"> 158-166.</w:t>
      </w:r>
    </w:p>
  </w:footnote>
  <w:footnote w:id="429">
    <w:p w14:paraId="60B7DD2A" w14:textId="67F7BF04" w:rsidR="009064A0" w:rsidRDefault="009064A0">
      <w:pPr>
        <w:pStyle w:val="a6"/>
      </w:pPr>
      <w:r w:rsidRPr="00A2247E">
        <w:rPr>
          <w:rStyle w:val="a7"/>
        </w:rPr>
        <w:footnoteRef/>
      </w:r>
      <w:r w:rsidR="00D670BC">
        <w:t xml:space="preserve"> </w:t>
      </w:r>
      <w:r>
        <w:fldChar w:fldCharType="begin"/>
      </w:r>
      <w:r w:rsidR="004F50FD">
        <w:instrText xml:space="preserve"> ADDIN ZOTERO_ITEM CSL_CITATION {"citationID":"xn6dJNcs","properties":{"formattedCitation":"\\uc0\\u918{}\\uc0\\u913{}\\uc0\\u929{}\\uc0\\u929{}\\uc0\\u913{}\\uc0\\u931{},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429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F55EB6" w:rsidRPr="009064A0">
        <w:rPr>
          <w:rFonts w:ascii="Calibri" w:hAnsi="Calibri" w:cs="Calibri"/>
          <w:szCs w:val="24"/>
        </w:rPr>
        <w:t>Ζάρρας</w:t>
      </w:r>
      <w:r w:rsidR="00D670BC" w:rsidRPr="009064A0">
        <w:rPr>
          <w:rFonts w:ascii="Calibri" w:hAnsi="Calibri" w:cs="Calibri"/>
          <w:szCs w:val="24"/>
        </w:rPr>
        <w:t xml:space="preserve">, </w:t>
      </w:r>
      <w:r w:rsidR="00F55EB6" w:rsidRPr="009064A0">
        <w:rPr>
          <w:rFonts w:ascii="Calibri" w:hAnsi="Calibri" w:cs="Calibri"/>
          <w:i/>
          <w:iCs/>
          <w:szCs w:val="24"/>
        </w:rPr>
        <w:t>Ιστορία</w:t>
      </w:r>
      <w:r w:rsidR="00D670BC" w:rsidRPr="009064A0">
        <w:rPr>
          <w:rFonts w:ascii="Calibri" w:hAnsi="Calibri" w:cs="Calibri"/>
          <w:i/>
          <w:iCs/>
          <w:szCs w:val="24"/>
        </w:rPr>
        <w:t xml:space="preserve"> </w:t>
      </w:r>
      <w:r w:rsidR="00F55EB6">
        <w:rPr>
          <w:rFonts w:ascii="Calibri" w:hAnsi="Calibri" w:cs="Calibri"/>
          <w:i/>
          <w:iCs/>
          <w:szCs w:val="24"/>
        </w:rPr>
        <w:t>τ</w:t>
      </w:r>
      <w:r w:rsidR="00D670BC" w:rsidRPr="009064A0">
        <w:rPr>
          <w:rFonts w:ascii="Calibri" w:hAnsi="Calibri" w:cs="Calibri"/>
          <w:i/>
          <w:iCs/>
          <w:szCs w:val="24"/>
        </w:rPr>
        <w:t xml:space="preserve">ων </w:t>
      </w:r>
      <w:r w:rsidR="00F55EB6">
        <w:rPr>
          <w:rFonts w:ascii="Calibri" w:hAnsi="Calibri" w:cs="Calibri"/>
          <w:i/>
          <w:iCs/>
          <w:szCs w:val="24"/>
        </w:rPr>
        <w:t>χ</w:t>
      </w:r>
      <w:r w:rsidR="00F55EB6" w:rsidRPr="009064A0">
        <w:rPr>
          <w:rFonts w:ascii="Calibri" w:hAnsi="Calibri" w:cs="Calibri"/>
          <w:i/>
          <w:iCs/>
          <w:szCs w:val="24"/>
        </w:rPr>
        <w:t>ρόνων</w:t>
      </w:r>
      <w:r w:rsidR="00D670BC" w:rsidRPr="009064A0">
        <w:rPr>
          <w:rFonts w:ascii="Calibri" w:hAnsi="Calibri" w:cs="Calibri"/>
          <w:i/>
          <w:iCs/>
          <w:szCs w:val="24"/>
        </w:rPr>
        <w:t xml:space="preserve"> </w:t>
      </w:r>
      <w:r w:rsidR="00F55EB6">
        <w:rPr>
          <w:rFonts w:ascii="Calibri" w:hAnsi="Calibri" w:cs="Calibri"/>
          <w:i/>
          <w:iCs/>
          <w:szCs w:val="24"/>
        </w:rPr>
        <w:t>τ</w:t>
      </w:r>
      <w:r w:rsidR="00D670BC" w:rsidRPr="009064A0">
        <w:rPr>
          <w:rFonts w:ascii="Calibri" w:hAnsi="Calibri" w:cs="Calibri"/>
          <w:i/>
          <w:iCs/>
          <w:szCs w:val="24"/>
        </w:rPr>
        <w:t xml:space="preserve">ης </w:t>
      </w:r>
      <w:r w:rsidR="00F55EB6" w:rsidRPr="009064A0">
        <w:rPr>
          <w:rFonts w:ascii="Calibri" w:hAnsi="Calibri" w:cs="Calibri"/>
          <w:i/>
          <w:iCs/>
          <w:szCs w:val="24"/>
        </w:rPr>
        <w:t>Καινής</w:t>
      </w:r>
      <w:r w:rsidR="00D670BC" w:rsidRPr="009064A0">
        <w:rPr>
          <w:rFonts w:ascii="Calibri" w:hAnsi="Calibri" w:cs="Calibri"/>
          <w:i/>
          <w:iCs/>
          <w:szCs w:val="24"/>
        </w:rPr>
        <w:t xml:space="preserve"> </w:t>
      </w:r>
      <w:r w:rsidR="00F55EB6" w:rsidRPr="009064A0">
        <w:rPr>
          <w:rFonts w:ascii="Calibri" w:hAnsi="Calibri" w:cs="Calibri"/>
          <w:i/>
          <w:iCs/>
          <w:szCs w:val="24"/>
        </w:rPr>
        <w:t>Διαθήκης</w:t>
      </w:r>
      <w:r w:rsidR="00D670BC" w:rsidRPr="009064A0">
        <w:rPr>
          <w:rFonts w:ascii="Calibri" w:hAnsi="Calibri" w:cs="Calibri"/>
          <w:szCs w:val="24"/>
        </w:rPr>
        <w:t>.</w:t>
      </w:r>
      <w:r>
        <w:fldChar w:fldCharType="end"/>
      </w:r>
      <w:r w:rsidR="00F55EB6">
        <w:t xml:space="preserve"> </w:t>
      </w:r>
      <w:r>
        <w:t>ΣΕΛ 433-456</w:t>
      </w:r>
      <w:r w:rsidR="00BF124E">
        <w:t>.</w:t>
      </w:r>
    </w:p>
  </w:footnote>
  <w:footnote w:id="430">
    <w:p w14:paraId="40AC9094" w14:textId="22F46998" w:rsidR="00585A3B" w:rsidRPr="00585A3B" w:rsidRDefault="00585A3B" w:rsidP="00585A3B">
      <w:pPr>
        <w:pStyle w:val="a6"/>
        <w:jc w:val="both"/>
      </w:pPr>
      <w:r>
        <w:rPr>
          <w:rStyle w:val="a7"/>
        </w:rPr>
        <w:footnoteRef/>
      </w:r>
      <w:r>
        <w:t xml:space="preserve"> </w:t>
      </w:r>
      <w:r w:rsidRPr="00585A3B">
        <w:rPr>
          <w:rFonts w:cstheme="minorHAnsi"/>
          <w:lang w:bidi="he-IL"/>
        </w:rPr>
        <w:t>Γιατί σε ένα δικαστήριο που απαγορεύεται να στηρίξεις μια υπεράσπιση που βασίζεται σε θαυμάσιες εμπειρίες και βιώματα, που ξεφεύγουν για λίγο το αδυσώπητο και δικτατορικό ορθολογισμό, πως μπορεί να εκφραστεί κάποιος με παρρησία; Πως με ανθρώπινα λόγια μπορεί να φανερώσει κάποιος αυτές τις ουράνιες παρεμβάσεις και να γίνει ακουστός και πιστευτός από αυτιά και από νόες, που αυτές οι μαρτυρίες τους ξεβολεύουν από τους θρόνους που έχουν στήσει για τους εαυτούς τους; Εάν δεν διαποτιστεί κάποιος με το επουράνιο πνεύμα, αυτό δεν μπορεί να γίνει εφικτό.</w:t>
      </w:r>
    </w:p>
  </w:footnote>
  <w:footnote w:id="431">
    <w:p w14:paraId="4F9D833F" w14:textId="53DF1489" w:rsidR="00362C1C" w:rsidRPr="00362C1C" w:rsidRDefault="00362C1C" w:rsidP="00585A3B">
      <w:pPr>
        <w:autoSpaceDE w:val="0"/>
        <w:autoSpaceDN w:val="0"/>
        <w:adjustRightInd w:val="0"/>
        <w:spacing w:after="0" w:line="240" w:lineRule="auto"/>
        <w:ind w:right="43"/>
        <w:jc w:val="both"/>
        <w:rPr>
          <w:rFonts w:cstheme="minorHAnsi"/>
          <w:sz w:val="20"/>
          <w:szCs w:val="20"/>
          <w:lang w:bidi="he-IL"/>
        </w:rPr>
      </w:pPr>
      <w:r>
        <w:rPr>
          <w:rStyle w:val="a7"/>
        </w:rPr>
        <w:footnoteRef/>
      </w:r>
      <w:r w:rsidRPr="00362C1C">
        <w:t xml:space="preserve"> </w:t>
      </w:r>
      <w:r w:rsidRPr="00362C1C">
        <w:rPr>
          <w:rFonts w:cstheme="minorHAnsi"/>
          <w:sz w:val="20"/>
          <w:szCs w:val="20"/>
          <w:lang w:bidi="he-IL"/>
        </w:rPr>
        <w:t>Και τα τέσσερα ευαγγέλια δεν αποκρύπτουν το φόβο τους και την αδυναμία τους να αντιπαρατεθούν στους ιουδαίους και στις γενικόλογες κατηγορίες τους. Αυτό είναι μια ισχυρή απόδειξη της αληθείας της μαρτυρίας τ</w:t>
      </w:r>
      <w:r w:rsidR="00903D1A">
        <w:rPr>
          <w:rFonts w:cstheme="minorHAnsi"/>
          <w:sz w:val="20"/>
          <w:szCs w:val="20"/>
          <w:lang w:bidi="he-IL"/>
        </w:rPr>
        <w:t>ων ευαγγελίων</w:t>
      </w:r>
      <w:r w:rsidRPr="00362C1C">
        <w:rPr>
          <w:rFonts w:cstheme="minorHAnsi"/>
          <w:sz w:val="20"/>
          <w:szCs w:val="20"/>
          <w:lang w:bidi="he-IL"/>
        </w:rPr>
        <w:t>. Εάν το Ιωάνειο ευαγγέλιο, αλλά και τα άλλα, ήταν πλαστή αφήγηση της πιστεύουσας κοινότητας, όπως υποστηρίζουν κάποιοι,</w:t>
      </w:r>
      <w:r w:rsidR="00F8002C" w:rsidRPr="00F8002C">
        <w:rPr>
          <w:rFonts w:cstheme="minorHAnsi"/>
          <w:sz w:val="20"/>
          <w:szCs w:val="20"/>
          <w:lang w:bidi="he-IL"/>
        </w:rPr>
        <w:t>(</w:t>
      </w:r>
      <w:r w:rsidR="00903D1A" w:rsidRPr="00F8002C">
        <w:rPr>
          <w:rFonts w:cstheme="minorHAnsi"/>
          <w:sz w:val="20"/>
          <w:szCs w:val="20"/>
          <w:lang w:bidi="he-IL"/>
        </w:rPr>
        <w:fldChar w:fldCharType="begin"/>
      </w:r>
      <w:r w:rsidR="004F50FD">
        <w:rPr>
          <w:rFonts w:cstheme="minorHAnsi"/>
          <w:sz w:val="20"/>
          <w:szCs w:val="20"/>
          <w:lang w:bidi="he-IL"/>
        </w:rPr>
        <w:instrText xml:space="preserve"> ADDIN ZOTERO_ITEM CSL_CITATION {"citationID":"a10knhigfuf","properties":{"formattedCitation":"\\uldash{STRAUSS FR. DAVID, {\\i{}\\uc0\\u919{} \\uc0\\u918{}\\uc0\\u937{}\\uc0\\u919{} \\uc0\\u932{}\\uc0\\u927{}\\uc0\\u933{} \\uc0\\u921{}\\uc0\\u919{}\\uc0\\u931{}\\uc0\\u927{}\\uc0\\u933{} \\uc0\\u919{} \\uc0\\u922{}\\uc0\\u929{}\\uc0\\u921{}\\uc0\\u932{}\\uc0\\u921{}\\uc0\\u922{}\\uc0\\u919{} \\uc0\\u917{}\\uc0\\u926{}\\uc0\\u917{}\\uc0\\u932{}\\uc0\\u913{}\\uc0\\u931{}\\uc0\\u919{} \\uc0\\u932{}\\uc0\\u919{}\\uc0\\u931{} \\uc0\\u921{}\\uc0\\u931{}\\uc0\\u932{}\\uc0\\u927{}\\uc0\\u929{}\\uc0\\u921{}\\uc0\\u913{}\\uc0\\u931{} \\uc0\\u932{}\\uc0\\u927{}\\uc0\\u933{}}, \\uc0\\u932{}\\uc0\\u927{}\\uc0\\u924{}\\uc0\\u927{}\\uc0\\u931{} \\uc0\\u914{} (\\uc0\\u913{}\\uc0\\u925{}\\uc0\\u913{}\\uc0\\u915{}\\uc0\\u925{}\\uc0\\u937{}\\uc0\\u931{}\\uc0\\u932{}\\uc0\\u921{}\\uc0\\u916{}\\uc0\\u919{}, \\uc0\\u967{}.\\uc0\\u967{}.).}","plainCitation":"STRAUSS FR. DAVID, Η ΖΩΗ ΤΟΥ ΙΗΣΟΥ Η ΚΡΙΤΙΚΗ ΕΞΕΤΑΣΗ ΤΗΣ ΙΣΤΟΡΙΑΣ ΤΟΥ, ΤΟΜΟΣ Β (ΑΝΑΓΝΩΣΤΙΔΗ, χ.χ.).","dontUpdate":true,"noteIndex":431},"citationItems":[{"id":160,"uris":["http://zotero.org/users/local/KmiWnhYE/items/MGKF66Z8"],"uri":["http://zotero.org/users/local/KmiWnhYE/items/MGKF66Z8"],"itemData":{"id":160,"type":"book","collection-number":"ΤΟΜΟΣ Β","publisher":"ΑΝΑΓΝΩΣΤΙΔΗ","title":"Η ΖΩΗ ΤΟΥ ΙΗΣΟΥ Η ΚΡΙΤΙΚΗ ΕΞΕΤΑΣΗ ΤΗΣ ΙΣΤΟΡΙΑΣ ΤΟΥ","author":[{"literal":"STRAUSS FR. DAVID"}]}}],"schema":"https://github.com/citation-style-language/schema/raw/master/csl-citation.json"} </w:instrText>
      </w:r>
      <w:r w:rsidR="00903D1A" w:rsidRPr="00F8002C">
        <w:rPr>
          <w:rFonts w:cstheme="minorHAnsi"/>
          <w:sz w:val="20"/>
          <w:szCs w:val="20"/>
          <w:lang w:bidi="he-IL"/>
        </w:rPr>
        <w:fldChar w:fldCharType="separate"/>
      </w:r>
      <w:r w:rsidR="0095273E">
        <w:rPr>
          <w:rFonts w:ascii="Calibri" w:hAnsi="Calibri" w:cs="Calibri"/>
          <w:sz w:val="20"/>
          <w:szCs w:val="24"/>
          <w:lang w:val="en-US"/>
        </w:rPr>
        <w:t>S</w:t>
      </w:r>
      <w:r w:rsidR="00D670BC" w:rsidRPr="00F8002C">
        <w:rPr>
          <w:rFonts w:ascii="Calibri" w:hAnsi="Calibri" w:cs="Calibri"/>
          <w:sz w:val="20"/>
          <w:szCs w:val="24"/>
        </w:rPr>
        <w:t xml:space="preserve">trauss Fr. David, </w:t>
      </w:r>
      <w:r w:rsidR="00D670BC" w:rsidRPr="00F8002C">
        <w:rPr>
          <w:rFonts w:ascii="Calibri" w:hAnsi="Calibri" w:cs="Calibri"/>
          <w:i/>
          <w:iCs/>
          <w:sz w:val="20"/>
          <w:szCs w:val="24"/>
        </w:rPr>
        <w:t>Η Ζω</w:t>
      </w:r>
      <w:r w:rsidR="0095273E">
        <w:rPr>
          <w:rFonts w:ascii="Calibri" w:hAnsi="Calibri" w:cs="Calibri"/>
          <w:i/>
          <w:iCs/>
          <w:sz w:val="20"/>
          <w:szCs w:val="24"/>
        </w:rPr>
        <w:t>ή</w:t>
      </w:r>
      <w:r w:rsidR="00D670BC" w:rsidRPr="00F8002C">
        <w:rPr>
          <w:rFonts w:ascii="Calibri" w:hAnsi="Calibri" w:cs="Calibri"/>
          <w:i/>
          <w:iCs/>
          <w:sz w:val="20"/>
          <w:szCs w:val="24"/>
        </w:rPr>
        <w:t xml:space="preserve"> </w:t>
      </w:r>
      <w:r w:rsidR="0095273E">
        <w:rPr>
          <w:rFonts w:ascii="Calibri" w:hAnsi="Calibri" w:cs="Calibri"/>
          <w:i/>
          <w:iCs/>
          <w:sz w:val="20"/>
          <w:szCs w:val="24"/>
        </w:rPr>
        <w:t>τ</w:t>
      </w:r>
      <w:r w:rsidR="00D670BC" w:rsidRPr="00F8002C">
        <w:rPr>
          <w:rFonts w:ascii="Calibri" w:hAnsi="Calibri" w:cs="Calibri"/>
          <w:i/>
          <w:iCs/>
          <w:sz w:val="20"/>
          <w:szCs w:val="24"/>
        </w:rPr>
        <w:t xml:space="preserve">ου </w:t>
      </w:r>
      <w:r w:rsidR="0095273E" w:rsidRPr="00F8002C">
        <w:rPr>
          <w:rFonts w:ascii="Calibri" w:hAnsi="Calibri" w:cs="Calibri"/>
          <w:i/>
          <w:iCs/>
          <w:sz w:val="20"/>
          <w:szCs w:val="24"/>
        </w:rPr>
        <w:t>Ιησού</w:t>
      </w:r>
      <w:r w:rsidR="00D670BC" w:rsidRPr="00F8002C">
        <w:rPr>
          <w:rFonts w:ascii="Calibri" w:hAnsi="Calibri" w:cs="Calibri"/>
          <w:i/>
          <w:iCs/>
          <w:sz w:val="20"/>
          <w:szCs w:val="24"/>
        </w:rPr>
        <w:t xml:space="preserve"> Η </w:t>
      </w:r>
      <w:r w:rsidR="0095273E" w:rsidRPr="00F8002C">
        <w:rPr>
          <w:rFonts w:ascii="Calibri" w:hAnsi="Calibri" w:cs="Calibri"/>
          <w:i/>
          <w:iCs/>
          <w:sz w:val="20"/>
          <w:szCs w:val="24"/>
        </w:rPr>
        <w:t>Κριτική</w:t>
      </w:r>
      <w:r w:rsidR="00D670BC" w:rsidRPr="00F8002C">
        <w:rPr>
          <w:rFonts w:ascii="Calibri" w:hAnsi="Calibri" w:cs="Calibri"/>
          <w:i/>
          <w:iCs/>
          <w:sz w:val="20"/>
          <w:szCs w:val="24"/>
        </w:rPr>
        <w:t xml:space="preserve"> </w:t>
      </w:r>
      <w:r w:rsidR="0095273E" w:rsidRPr="00F8002C">
        <w:rPr>
          <w:rFonts w:ascii="Calibri" w:hAnsi="Calibri" w:cs="Calibri"/>
          <w:i/>
          <w:iCs/>
          <w:sz w:val="20"/>
          <w:szCs w:val="24"/>
        </w:rPr>
        <w:t>Εξέταση</w:t>
      </w:r>
      <w:r w:rsidR="00D670BC" w:rsidRPr="00F8002C">
        <w:rPr>
          <w:rFonts w:ascii="Calibri" w:hAnsi="Calibri" w:cs="Calibri"/>
          <w:i/>
          <w:iCs/>
          <w:sz w:val="20"/>
          <w:szCs w:val="24"/>
        </w:rPr>
        <w:t xml:space="preserve"> </w:t>
      </w:r>
      <w:r w:rsidR="0095273E">
        <w:rPr>
          <w:rFonts w:ascii="Calibri" w:hAnsi="Calibri" w:cs="Calibri"/>
          <w:i/>
          <w:iCs/>
          <w:sz w:val="20"/>
          <w:szCs w:val="24"/>
        </w:rPr>
        <w:t>τ</w:t>
      </w:r>
      <w:r w:rsidR="00D670BC" w:rsidRPr="00F8002C">
        <w:rPr>
          <w:rFonts w:ascii="Calibri" w:hAnsi="Calibri" w:cs="Calibri"/>
          <w:i/>
          <w:iCs/>
          <w:sz w:val="20"/>
          <w:szCs w:val="24"/>
        </w:rPr>
        <w:t xml:space="preserve">ης </w:t>
      </w:r>
      <w:r w:rsidR="0095273E" w:rsidRPr="00F8002C">
        <w:rPr>
          <w:rFonts w:ascii="Calibri" w:hAnsi="Calibri" w:cs="Calibri"/>
          <w:i/>
          <w:iCs/>
          <w:sz w:val="20"/>
          <w:szCs w:val="24"/>
        </w:rPr>
        <w:t>Ιστορίας</w:t>
      </w:r>
      <w:r w:rsidR="00D670BC" w:rsidRPr="00F8002C">
        <w:rPr>
          <w:rFonts w:ascii="Calibri" w:hAnsi="Calibri" w:cs="Calibri"/>
          <w:i/>
          <w:iCs/>
          <w:sz w:val="20"/>
          <w:szCs w:val="24"/>
        </w:rPr>
        <w:t xml:space="preserve"> </w:t>
      </w:r>
      <w:r w:rsidR="0095273E">
        <w:rPr>
          <w:rFonts w:ascii="Calibri" w:hAnsi="Calibri" w:cs="Calibri"/>
          <w:i/>
          <w:iCs/>
          <w:sz w:val="20"/>
          <w:szCs w:val="24"/>
        </w:rPr>
        <w:t>τ</w:t>
      </w:r>
      <w:r w:rsidR="00D670BC" w:rsidRPr="00F8002C">
        <w:rPr>
          <w:rFonts w:ascii="Calibri" w:hAnsi="Calibri" w:cs="Calibri"/>
          <w:i/>
          <w:iCs/>
          <w:sz w:val="20"/>
          <w:szCs w:val="24"/>
        </w:rPr>
        <w:t>ου</w:t>
      </w:r>
      <w:r w:rsidR="00D670BC" w:rsidRPr="00F8002C">
        <w:rPr>
          <w:rFonts w:ascii="Calibri" w:hAnsi="Calibri" w:cs="Calibri"/>
          <w:sz w:val="20"/>
          <w:szCs w:val="24"/>
        </w:rPr>
        <w:t xml:space="preserve">, </w:t>
      </w:r>
      <w:r w:rsidR="0095273E" w:rsidRPr="00F8002C">
        <w:rPr>
          <w:rFonts w:ascii="Calibri" w:hAnsi="Calibri" w:cs="Calibri"/>
          <w:sz w:val="20"/>
          <w:szCs w:val="24"/>
        </w:rPr>
        <w:t>Τόμος</w:t>
      </w:r>
      <w:r w:rsidR="00D670BC" w:rsidRPr="00F8002C">
        <w:rPr>
          <w:rFonts w:ascii="Calibri" w:hAnsi="Calibri" w:cs="Calibri"/>
          <w:sz w:val="20"/>
          <w:szCs w:val="24"/>
        </w:rPr>
        <w:t xml:space="preserve"> Β (Αναγνωστ</w:t>
      </w:r>
      <w:r w:rsidR="0095273E">
        <w:rPr>
          <w:rFonts w:ascii="Calibri" w:hAnsi="Calibri" w:cs="Calibri"/>
          <w:sz w:val="20"/>
          <w:szCs w:val="24"/>
        </w:rPr>
        <w:t>ί</w:t>
      </w:r>
      <w:r w:rsidR="00D670BC" w:rsidRPr="00F8002C">
        <w:rPr>
          <w:rFonts w:ascii="Calibri" w:hAnsi="Calibri" w:cs="Calibri"/>
          <w:sz w:val="20"/>
          <w:szCs w:val="24"/>
        </w:rPr>
        <w:t>δη</w:t>
      </w:r>
      <w:r w:rsidR="00903D1A" w:rsidRPr="00F8002C">
        <w:rPr>
          <w:rFonts w:ascii="Calibri" w:hAnsi="Calibri" w:cs="Calibri"/>
          <w:sz w:val="20"/>
          <w:szCs w:val="24"/>
        </w:rPr>
        <w:t>)</w:t>
      </w:r>
      <w:r w:rsidR="00903D1A" w:rsidRPr="00F8002C">
        <w:rPr>
          <w:rFonts w:ascii="Calibri" w:hAnsi="Calibri" w:cs="Calibri"/>
          <w:sz w:val="20"/>
          <w:szCs w:val="24"/>
          <w:lang w:val="en-US"/>
        </w:rPr>
        <w:t>passim</w:t>
      </w:r>
      <w:r w:rsidR="00903D1A" w:rsidRPr="00F8002C">
        <w:rPr>
          <w:rFonts w:ascii="Calibri" w:hAnsi="Calibri" w:cs="Calibri"/>
          <w:sz w:val="20"/>
          <w:szCs w:val="24"/>
        </w:rPr>
        <w:t>.</w:t>
      </w:r>
      <w:r w:rsidR="00903D1A" w:rsidRPr="00F8002C">
        <w:rPr>
          <w:rFonts w:cstheme="minorHAnsi"/>
          <w:sz w:val="20"/>
          <w:szCs w:val="20"/>
          <w:lang w:bidi="he-IL"/>
        </w:rPr>
        <w:fldChar w:fldCharType="end"/>
      </w:r>
      <w:r w:rsidR="00F8002C" w:rsidRPr="00F8002C">
        <w:rPr>
          <w:rFonts w:cstheme="minorHAnsi"/>
          <w:sz w:val="20"/>
          <w:szCs w:val="20"/>
          <w:lang w:bidi="he-IL"/>
        </w:rPr>
        <w:t>)</w:t>
      </w:r>
      <w:r w:rsidRPr="00F8002C">
        <w:rPr>
          <w:rFonts w:cstheme="minorHAnsi"/>
          <w:sz w:val="20"/>
          <w:szCs w:val="20"/>
          <w:lang w:bidi="he-IL"/>
        </w:rPr>
        <w:t xml:space="preserve"> </w:t>
      </w:r>
      <w:r w:rsidRPr="00362C1C">
        <w:rPr>
          <w:rFonts w:cstheme="minorHAnsi"/>
          <w:sz w:val="20"/>
          <w:szCs w:val="20"/>
          <w:lang w:bidi="he-IL"/>
        </w:rPr>
        <w:t xml:space="preserve">ο φόβος και η αδράνεια των μαθητών θα αποσιωπούνταν ή θα παρήγαγαν φανταστικές ιστορίες υπεράσπισης του Ιησού έναντι του Πιλάτου. Επειδή οι άνθρωποι έχουν αυτή την αδυναμία, να μην ανέχονται το φόβο και την κρυψίνοια, όχι τόσο για τον εαυτό τους, όσο για τους άλλους, για αυτό -για να μην γίνεται κατάχρηση κατηγοριών κατά των μαθητών που δεν </w:t>
      </w:r>
      <w:r w:rsidRPr="00362C1C">
        <w:rPr>
          <w:rFonts w:cstheme="minorHAnsi"/>
          <w:sz w:val="20"/>
          <w:szCs w:val="20"/>
          <w:lang w:val="en-US" w:bidi="he-IL"/>
        </w:rPr>
        <w:t>T</w:t>
      </w:r>
      <w:r w:rsidRPr="00362C1C">
        <w:rPr>
          <w:rFonts w:cstheme="minorHAnsi"/>
          <w:sz w:val="20"/>
          <w:szCs w:val="20"/>
          <w:lang w:bidi="he-IL"/>
        </w:rPr>
        <w:t>ον βοήθησαν- κατασκευάστηκαν ψευδεπίγραφες και πλαστές αφηγήσεις, ιδίως στα χρόνια του Μεσαίωνα, από ευλαβείς πιθανόν καλογέρους, για να καλύψουν αιώνες μετά αυτά τα ψυχολογικά κενά των ακροατών. Έτσι εφευρέθηκαν απόκρυφες διηγήσεις ότι υπήρξε υπεράσπιση του Ιησού και αντιπαράθεση στις γενικόλογες κατηγορίες σε βάρος του. Αυτό βέβαια είναι μύθος και καταγράφεται σε απόκρυφα ευαγγέλια.</w:t>
      </w:r>
      <w:r w:rsidR="00F8002C">
        <w:rPr>
          <w:rFonts w:cstheme="minorHAnsi"/>
          <w:sz w:val="20"/>
          <w:szCs w:val="20"/>
          <w:lang w:bidi="he-IL"/>
        </w:rPr>
        <w:t>(</w:t>
      </w:r>
      <w:r w:rsidR="00F8002C" w:rsidRPr="00F8002C">
        <w:rPr>
          <w:rFonts w:cstheme="minorHAnsi"/>
          <w:sz w:val="20"/>
          <w:szCs w:val="20"/>
          <w:lang w:bidi="he-IL"/>
        </w:rPr>
        <w:fldChar w:fldCharType="begin"/>
      </w:r>
      <w:r w:rsidR="004F50FD">
        <w:rPr>
          <w:rFonts w:cstheme="minorHAnsi"/>
          <w:sz w:val="20"/>
          <w:szCs w:val="20"/>
          <w:lang w:bidi="he-IL"/>
        </w:rPr>
        <w:instrText xml:space="preserve"> ADDIN ZOTERO_ITEM CSL_CITATION {"citationID":"a1vnfcaresk","properties":{"formattedCitation":"\\uc0\\u922{}\\uc0\\u913{}\\uc0\\u929{}\\uc0\\u913{}\\uc0\\u914{}\\uc0\\u921{}\\uc0\\u916{}\\uc0\\u927{}\\uc0\\u928{}\\uc0\\u927{}\\uc0\\u933{}\\uc0\\u923{}\\uc0\\u927{}\\uc0\\u931{} \\uc0\\u921{}\\uc0\\u937{}\\uc0\\u913{}\\uc0\\u925{}\\uc0\\u925{}\\uc0\\u919{}\\uc0\\u931{}, {\\i{}\\uc0\\u913{}\\uc0\\u928{}\\uc0\\u927{}\\uc0\\u922{}\\uc0\\u929{}\\uc0\\u933{}\\uc0\\u934{}\\uc0\\u913{} \\uc0\\u935{}\\uc0\\u929{}\\uc0\\u921{}\\uc0\\u931{}\\uc0\\u932{}\\uc0\\u921{}\\uc0\\u913{}\\uc0\\u925{}\\uc0\\u921{}\\uc0\\u922{}\\uc0\\u913{} \\uc0\\u922{}\\uc0\\u917{}\\uc0\\u921{}\\uc0\\u924{}\\uc0\\u917{}\\uc0\\u925{}\\uc0\\u913{} \\uc0\\u913{}\\uc0\\u900{} \\uc0\\u913{}\\uc0\\u928{}\\uc0\\u927{}\\uc0\\u922{}\\uc0\\u929{}\\uc0\\u933{}\\uc0\\u934{}\\uc0\\u913{} \\uc0\\u917{}\\uc0\\u933{}\\uc0\\u913{}\\uc0\\u915{}\\uc0\\u915{}\\uc0\\u917{}\\uc0\\u923{}\\uc0\\u921{}\\uc0\\u913{}}.","plainCitation":"ΚΑΡΑΒΙΔΟΠΟΥΛΟΣ ΙΩΑΝΝΗΣ, ΑΠΟΚΡΥΦΑ ΧΡΙΣΤΙΑΝΙΚΑ ΚΕΙΜΕΝΑ Α΄ ΑΠΟΚΡΥΦΑ ΕΥΑΓΓΕΛΙΑ.","dontUpdate":true,"noteIndex":431},"citationItems":[{"id":165,"uris":["http://zotero.org/users/local/KmiWnhYE/items/C5JHVNQ7"],"uri":["http://zotero.org/users/local/KmiWnhYE/items/C5JHVNQ7"],"itemData":{"id":165,"type":"book","event-place":"ΘΕΣΣΑΛΟΝΙΚΗ","publisher":"ΠΟΥΡΝΑΡΑ","publisher-place":"ΘΕΣΣΑΛΟΝΙΚΗ","title":"ΑΠΟΚΡΥΦΑ ΧΡΙΣΤΙΑΝΙΚΑ ΚΕΙΜΕΝΑ Α΄ ΑΠΟΚΡΥΦΑ ΕΥΑΓΓΕΛΙΑ","author":[{"literal":"ΚΑΡΑΒΙΔΟΠΟΥΛΟΣ ΙΩΑΝΝΗΣ"}],"issued":{"date-parts":[["2001"]]}}}],"schema":"https://github.com/citation-style-language/schema/raw/master/csl-citation.json"} </w:instrText>
      </w:r>
      <w:r w:rsidR="00F8002C" w:rsidRPr="00F8002C">
        <w:rPr>
          <w:rFonts w:cstheme="minorHAnsi"/>
          <w:sz w:val="20"/>
          <w:szCs w:val="20"/>
          <w:lang w:bidi="he-IL"/>
        </w:rPr>
        <w:fldChar w:fldCharType="separate"/>
      </w:r>
      <w:r w:rsidR="0095273E">
        <w:rPr>
          <w:rFonts w:ascii="Calibri" w:hAnsi="Calibri" w:cs="Calibri"/>
          <w:sz w:val="20"/>
          <w:szCs w:val="24"/>
        </w:rPr>
        <w:t>Κ</w:t>
      </w:r>
      <w:r w:rsidR="0095273E" w:rsidRPr="00401D81">
        <w:rPr>
          <w:rFonts w:ascii="Calibri" w:hAnsi="Calibri" w:cs="Calibri"/>
          <w:sz w:val="20"/>
          <w:szCs w:val="24"/>
        </w:rPr>
        <w:t>αραβιδόπουλος</w:t>
      </w:r>
      <w:r w:rsidR="00D670BC" w:rsidRPr="00401D81">
        <w:rPr>
          <w:rFonts w:ascii="Calibri" w:hAnsi="Calibri" w:cs="Calibri"/>
          <w:sz w:val="20"/>
          <w:szCs w:val="24"/>
        </w:rPr>
        <w:t xml:space="preserve"> </w:t>
      </w:r>
      <w:r w:rsidR="0095273E" w:rsidRPr="00401D81">
        <w:rPr>
          <w:rFonts w:ascii="Calibri" w:hAnsi="Calibri" w:cs="Calibri"/>
          <w:sz w:val="20"/>
          <w:szCs w:val="24"/>
        </w:rPr>
        <w:t>Ιωάννης</w:t>
      </w:r>
      <w:r w:rsidR="00D670BC" w:rsidRPr="00401D81">
        <w:rPr>
          <w:rFonts w:ascii="Calibri" w:hAnsi="Calibri" w:cs="Calibri"/>
          <w:sz w:val="20"/>
          <w:szCs w:val="24"/>
        </w:rPr>
        <w:t xml:space="preserve">, </w:t>
      </w:r>
      <w:r w:rsidR="0095273E" w:rsidRPr="00401D81">
        <w:rPr>
          <w:rFonts w:ascii="Calibri" w:hAnsi="Calibri" w:cs="Calibri"/>
          <w:i/>
          <w:iCs/>
          <w:sz w:val="20"/>
          <w:szCs w:val="24"/>
        </w:rPr>
        <w:t>Απόκρυφα</w:t>
      </w:r>
      <w:r w:rsidR="00D670BC" w:rsidRPr="00401D81">
        <w:rPr>
          <w:rFonts w:ascii="Calibri" w:hAnsi="Calibri" w:cs="Calibri"/>
          <w:i/>
          <w:iCs/>
          <w:sz w:val="20"/>
          <w:szCs w:val="24"/>
        </w:rPr>
        <w:t xml:space="preserve"> </w:t>
      </w:r>
      <w:r w:rsidR="0095273E" w:rsidRPr="00401D81">
        <w:rPr>
          <w:rFonts w:ascii="Calibri" w:hAnsi="Calibri" w:cs="Calibri"/>
          <w:i/>
          <w:iCs/>
          <w:sz w:val="20"/>
          <w:szCs w:val="24"/>
        </w:rPr>
        <w:t>Χριστιανικά</w:t>
      </w:r>
      <w:r w:rsidR="00D670BC" w:rsidRPr="00401D81">
        <w:rPr>
          <w:rFonts w:ascii="Calibri" w:hAnsi="Calibri" w:cs="Calibri"/>
          <w:i/>
          <w:iCs/>
          <w:sz w:val="20"/>
          <w:szCs w:val="24"/>
        </w:rPr>
        <w:t xml:space="preserve"> </w:t>
      </w:r>
      <w:r w:rsidR="0095273E" w:rsidRPr="00401D81">
        <w:rPr>
          <w:rFonts w:ascii="Calibri" w:hAnsi="Calibri" w:cs="Calibri"/>
          <w:i/>
          <w:iCs/>
          <w:sz w:val="20"/>
          <w:szCs w:val="24"/>
        </w:rPr>
        <w:t>Κείμενα</w:t>
      </w:r>
      <w:r w:rsidR="00D670BC" w:rsidRPr="00401D81">
        <w:rPr>
          <w:rFonts w:ascii="Calibri" w:hAnsi="Calibri" w:cs="Calibri"/>
          <w:i/>
          <w:iCs/>
          <w:sz w:val="20"/>
          <w:szCs w:val="24"/>
        </w:rPr>
        <w:t xml:space="preserve"> Α΄ </w:t>
      </w:r>
      <w:r w:rsidR="0095273E" w:rsidRPr="00401D81">
        <w:rPr>
          <w:rFonts w:ascii="Calibri" w:hAnsi="Calibri" w:cs="Calibri"/>
          <w:i/>
          <w:iCs/>
          <w:sz w:val="20"/>
          <w:szCs w:val="24"/>
        </w:rPr>
        <w:t>Απόκρυφα</w:t>
      </w:r>
      <w:r w:rsidR="00D670BC" w:rsidRPr="00401D81">
        <w:rPr>
          <w:rFonts w:ascii="Calibri" w:hAnsi="Calibri" w:cs="Calibri"/>
          <w:i/>
          <w:iCs/>
          <w:sz w:val="20"/>
          <w:szCs w:val="24"/>
        </w:rPr>
        <w:t xml:space="preserve"> </w:t>
      </w:r>
      <w:r w:rsidR="0095273E" w:rsidRPr="00401D81">
        <w:rPr>
          <w:rFonts w:ascii="Calibri" w:hAnsi="Calibri" w:cs="Calibri"/>
          <w:i/>
          <w:iCs/>
          <w:sz w:val="20"/>
          <w:szCs w:val="24"/>
        </w:rPr>
        <w:t>Ευαγγέλια</w:t>
      </w:r>
      <w:r w:rsidR="00401D81" w:rsidRPr="00401D81">
        <w:rPr>
          <w:rFonts w:ascii="Calibri" w:hAnsi="Calibri" w:cs="Calibri"/>
          <w:sz w:val="20"/>
          <w:szCs w:val="24"/>
        </w:rPr>
        <w:t>.</w:t>
      </w:r>
      <w:r w:rsidR="00F8002C" w:rsidRPr="00F8002C">
        <w:rPr>
          <w:rFonts w:cstheme="minorHAnsi"/>
          <w:sz w:val="20"/>
          <w:szCs w:val="20"/>
          <w:lang w:bidi="he-IL"/>
        </w:rPr>
        <w:fldChar w:fldCharType="end"/>
      </w:r>
      <w:r w:rsidR="00F8002C" w:rsidRPr="00F8002C">
        <w:rPr>
          <w:rFonts w:cstheme="minorHAnsi"/>
          <w:sz w:val="20"/>
          <w:szCs w:val="20"/>
          <w:lang w:bidi="he-IL"/>
        </w:rPr>
        <w:t xml:space="preserve"> Σ</w:t>
      </w:r>
      <w:r w:rsidR="00BF124E">
        <w:rPr>
          <w:rFonts w:cstheme="minorHAnsi"/>
          <w:sz w:val="20"/>
          <w:szCs w:val="20"/>
          <w:lang w:bidi="he-IL"/>
        </w:rPr>
        <w:t>ελ.</w:t>
      </w:r>
      <w:r w:rsidR="00F8002C" w:rsidRPr="00F8002C">
        <w:rPr>
          <w:rFonts w:cstheme="minorHAnsi"/>
          <w:sz w:val="20"/>
          <w:szCs w:val="20"/>
          <w:lang w:bidi="he-IL"/>
        </w:rPr>
        <w:t xml:space="preserve"> 180-190</w:t>
      </w:r>
      <w:r w:rsidR="00F8002C">
        <w:rPr>
          <w:rFonts w:cstheme="minorHAnsi"/>
          <w:sz w:val="20"/>
          <w:szCs w:val="20"/>
          <w:lang w:bidi="he-IL"/>
        </w:rPr>
        <w:t>)</w:t>
      </w:r>
      <w:r w:rsidR="00F8002C" w:rsidRPr="00F8002C">
        <w:rPr>
          <w:rFonts w:cstheme="minorHAnsi"/>
          <w:sz w:val="20"/>
          <w:szCs w:val="20"/>
          <w:lang w:bidi="he-IL"/>
        </w:rPr>
        <w:t>.</w:t>
      </w:r>
      <w:r w:rsidR="00F8002C" w:rsidRPr="00362C1C">
        <w:rPr>
          <w:rFonts w:cstheme="minorHAnsi"/>
          <w:sz w:val="20"/>
          <w:szCs w:val="20"/>
          <w:lang w:bidi="he-IL"/>
        </w:rPr>
        <w:t xml:space="preserve"> </w:t>
      </w:r>
      <w:r w:rsidRPr="00362C1C">
        <w:rPr>
          <w:rFonts w:cstheme="minorHAnsi"/>
          <w:sz w:val="20"/>
          <w:szCs w:val="20"/>
          <w:lang w:bidi="he-IL"/>
        </w:rPr>
        <w:t>Η σύγχρονη όμως βιβλική έρευνα για να τα ισοπεδώσει όλα στο επίπεδο του μύθου, θέλει αυτή η απόκρυφη γραμματεία να έχει ισάξιο κύρος αληθείας με την κανονική  ευαγγελική γραμματεία.</w:t>
      </w:r>
      <w:r w:rsidR="00F8002C">
        <w:rPr>
          <w:rFonts w:cstheme="minorHAnsi"/>
          <w:sz w:val="20"/>
          <w:szCs w:val="20"/>
          <w:lang w:bidi="he-IL"/>
        </w:rPr>
        <w:t xml:space="preserve"> (</w:t>
      </w:r>
      <w:r w:rsidR="00F8002C" w:rsidRPr="00F8002C">
        <w:rPr>
          <w:rFonts w:cstheme="minorHAnsi"/>
          <w:sz w:val="20"/>
          <w:szCs w:val="20"/>
          <w:lang w:bidi="he-IL"/>
        </w:rPr>
        <w:fldChar w:fldCharType="begin"/>
      </w:r>
      <w:r w:rsidR="004F50FD">
        <w:rPr>
          <w:rFonts w:cstheme="minorHAnsi"/>
          <w:sz w:val="20"/>
          <w:szCs w:val="20"/>
          <w:lang w:bidi="he-IL"/>
        </w:rPr>
        <w:instrText xml:space="preserve"> ADDIN ZOTERO_ITEM CSL_CITATION {"citationID":"a3h89971ao","properties":{"formattedCitation":"\\uc0\\u916{}\\uc0\\u917{}\\uc0\\u931{}\\uc0\\u928{}\\uc0\\u927{}\\uc0\\u932{}\\uc0\\u919{}\\uc0\\u931{},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431},"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00F8002C" w:rsidRPr="00F8002C">
        <w:rPr>
          <w:rFonts w:cstheme="minorHAnsi"/>
          <w:sz w:val="20"/>
          <w:szCs w:val="20"/>
          <w:lang w:bidi="he-IL"/>
        </w:rPr>
        <w:fldChar w:fldCharType="separate"/>
      </w:r>
      <w:r w:rsidR="0095273E" w:rsidRPr="00401D81">
        <w:rPr>
          <w:rFonts w:ascii="Calibri" w:hAnsi="Calibri" w:cs="Calibri"/>
          <w:sz w:val="20"/>
          <w:szCs w:val="24"/>
        </w:rPr>
        <w:t>Δεσπότης</w:t>
      </w:r>
      <w:r w:rsidR="00D670BC" w:rsidRPr="00401D81">
        <w:rPr>
          <w:rFonts w:ascii="Calibri" w:hAnsi="Calibri" w:cs="Calibri"/>
          <w:sz w:val="20"/>
          <w:szCs w:val="24"/>
        </w:rPr>
        <w:t xml:space="preserve">, </w:t>
      </w:r>
      <w:r w:rsidR="00D670BC" w:rsidRPr="00401D81">
        <w:rPr>
          <w:rFonts w:ascii="Calibri" w:hAnsi="Calibri" w:cs="Calibri"/>
          <w:i/>
          <w:iCs/>
          <w:sz w:val="20"/>
          <w:szCs w:val="24"/>
        </w:rPr>
        <w:t xml:space="preserve">Ο </w:t>
      </w:r>
      <w:r w:rsidR="0095273E" w:rsidRPr="00401D81">
        <w:rPr>
          <w:rFonts w:ascii="Calibri" w:hAnsi="Calibri" w:cs="Calibri"/>
          <w:i/>
          <w:iCs/>
          <w:sz w:val="20"/>
          <w:szCs w:val="24"/>
        </w:rPr>
        <w:t>Ιησούς</w:t>
      </w:r>
      <w:r w:rsidR="00D670BC" w:rsidRPr="00401D81">
        <w:rPr>
          <w:rFonts w:ascii="Calibri" w:hAnsi="Calibri" w:cs="Calibri"/>
          <w:i/>
          <w:iCs/>
          <w:sz w:val="20"/>
          <w:szCs w:val="24"/>
        </w:rPr>
        <w:t xml:space="preserve"> </w:t>
      </w:r>
      <w:r w:rsidR="0095273E">
        <w:rPr>
          <w:rFonts w:ascii="Calibri" w:hAnsi="Calibri" w:cs="Calibri"/>
          <w:i/>
          <w:iCs/>
          <w:sz w:val="20"/>
          <w:szCs w:val="24"/>
        </w:rPr>
        <w:t>ω</w:t>
      </w:r>
      <w:r w:rsidR="00D670BC" w:rsidRPr="00401D81">
        <w:rPr>
          <w:rFonts w:ascii="Calibri" w:hAnsi="Calibri" w:cs="Calibri"/>
          <w:i/>
          <w:iCs/>
          <w:sz w:val="20"/>
          <w:szCs w:val="24"/>
        </w:rPr>
        <w:t>ς ‘</w:t>
      </w:r>
      <w:r w:rsidR="0095273E" w:rsidRPr="00401D81">
        <w:rPr>
          <w:rFonts w:ascii="Calibri" w:hAnsi="Calibri" w:cs="Calibri"/>
          <w:i/>
          <w:iCs/>
          <w:sz w:val="20"/>
          <w:szCs w:val="24"/>
        </w:rPr>
        <w:t>Χριστός</w:t>
      </w:r>
      <w:r w:rsidR="00D670BC" w:rsidRPr="00401D81">
        <w:rPr>
          <w:rFonts w:ascii="Calibri" w:hAnsi="Calibri" w:cs="Calibri"/>
          <w:i/>
          <w:iCs/>
          <w:sz w:val="20"/>
          <w:szCs w:val="24"/>
        </w:rPr>
        <w:t>’</w:t>
      </w:r>
      <w:r w:rsidR="0095273E">
        <w:rPr>
          <w:rFonts w:ascii="Calibri" w:hAnsi="Calibri" w:cs="Calibri"/>
          <w:i/>
          <w:iCs/>
          <w:sz w:val="20"/>
          <w:szCs w:val="24"/>
        </w:rPr>
        <w:t xml:space="preserve"> </w:t>
      </w:r>
      <w:r w:rsidR="00D670BC" w:rsidRPr="00401D81">
        <w:rPr>
          <w:rFonts w:ascii="Calibri" w:hAnsi="Calibri" w:cs="Calibri"/>
          <w:i/>
          <w:iCs/>
          <w:sz w:val="20"/>
          <w:szCs w:val="24"/>
        </w:rPr>
        <w:t xml:space="preserve">και </w:t>
      </w:r>
      <w:r w:rsidR="0095273E">
        <w:rPr>
          <w:rFonts w:ascii="Calibri" w:hAnsi="Calibri" w:cs="Calibri"/>
          <w:i/>
          <w:iCs/>
          <w:sz w:val="20"/>
          <w:szCs w:val="24"/>
        </w:rPr>
        <w:t>η</w:t>
      </w:r>
      <w:r w:rsidR="00D670BC" w:rsidRPr="00401D81">
        <w:rPr>
          <w:rFonts w:ascii="Calibri" w:hAnsi="Calibri" w:cs="Calibri"/>
          <w:i/>
          <w:iCs/>
          <w:sz w:val="20"/>
          <w:szCs w:val="24"/>
        </w:rPr>
        <w:t xml:space="preserve"> </w:t>
      </w:r>
      <w:r w:rsidR="0095273E">
        <w:rPr>
          <w:rFonts w:ascii="Calibri" w:hAnsi="Calibri" w:cs="Calibri"/>
          <w:i/>
          <w:iCs/>
          <w:sz w:val="20"/>
          <w:szCs w:val="24"/>
        </w:rPr>
        <w:t>π</w:t>
      </w:r>
      <w:r w:rsidR="0095273E" w:rsidRPr="00401D81">
        <w:rPr>
          <w:rFonts w:ascii="Calibri" w:hAnsi="Calibri" w:cs="Calibri"/>
          <w:i/>
          <w:iCs/>
          <w:sz w:val="20"/>
          <w:szCs w:val="24"/>
        </w:rPr>
        <w:t>ολιτική</w:t>
      </w:r>
      <w:r w:rsidR="00D670BC" w:rsidRPr="00401D81">
        <w:rPr>
          <w:rFonts w:ascii="Calibri" w:hAnsi="Calibri" w:cs="Calibri"/>
          <w:i/>
          <w:iCs/>
          <w:sz w:val="20"/>
          <w:szCs w:val="24"/>
        </w:rPr>
        <w:t xml:space="preserve"> </w:t>
      </w:r>
      <w:r w:rsidR="0095273E">
        <w:rPr>
          <w:rFonts w:ascii="Calibri" w:hAnsi="Calibri" w:cs="Calibri"/>
          <w:i/>
          <w:iCs/>
          <w:sz w:val="20"/>
          <w:szCs w:val="24"/>
        </w:rPr>
        <w:t>ε</w:t>
      </w:r>
      <w:r w:rsidR="0095273E" w:rsidRPr="00401D81">
        <w:rPr>
          <w:rFonts w:ascii="Calibri" w:hAnsi="Calibri" w:cs="Calibri"/>
          <w:i/>
          <w:iCs/>
          <w:sz w:val="20"/>
          <w:szCs w:val="24"/>
        </w:rPr>
        <w:t>ξουσία</w:t>
      </w:r>
      <w:r w:rsidR="00D670BC" w:rsidRPr="00401D81">
        <w:rPr>
          <w:rFonts w:ascii="Calibri" w:hAnsi="Calibri" w:cs="Calibri"/>
          <w:i/>
          <w:iCs/>
          <w:sz w:val="20"/>
          <w:szCs w:val="24"/>
        </w:rPr>
        <w:t xml:space="preserve"> </w:t>
      </w:r>
      <w:r w:rsidR="0095273E">
        <w:rPr>
          <w:rFonts w:ascii="Calibri" w:hAnsi="Calibri" w:cs="Calibri"/>
          <w:i/>
          <w:iCs/>
          <w:sz w:val="20"/>
          <w:szCs w:val="24"/>
        </w:rPr>
        <w:t>σ</w:t>
      </w:r>
      <w:r w:rsidR="00D670BC" w:rsidRPr="00401D81">
        <w:rPr>
          <w:rFonts w:ascii="Calibri" w:hAnsi="Calibri" w:cs="Calibri"/>
          <w:i/>
          <w:iCs/>
          <w:sz w:val="20"/>
          <w:szCs w:val="24"/>
        </w:rPr>
        <w:t xml:space="preserve">τους </w:t>
      </w:r>
      <w:r w:rsidR="0095273E" w:rsidRPr="00401D81">
        <w:rPr>
          <w:rFonts w:ascii="Calibri" w:hAnsi="Calibri" w:cs="Calibri"/>
          <w:i/>
          <w:iCs/>
          <w:sz w:val="20"/>
          <w:szCs w:val="24"/>
        </w:rPr>
        <w:t>Συνοπτικούς</w:t>
      </w:r>
      <w:r w:rsidR="00D670BC" w:rsidRPr="00401D81">
        <w:rPr>
          <w:rFonts w:ascii="Calibri" w:hAnsi="Calibri" w:cs="Calibri"/>
          <w:i/>
          <w:iCs/>
          <w:sz w:val="20"/>
          <w:szCs w:val="24"/>
        </w:rPr>
        <w:t xml:space="preserve"> </w:t>
      </w:r>
      <w:r w:rsidR="0095273E" w:rsidRPr="00401D81">
        <w:rPr>
          <w:rFonts w:ascii="Calibri" w:hAnsi="Calibri" w:cs="Calibri"/>
          <w:i/>
          <w:iCs/>
          <w:sz w:val="20"/>
          <w:szCs w:val="24"/>
        </w:rPr>
        <w:t>Ευαγγελιστές</w:t>
      </w:r>
      <w:r w:rsidR="00D670BC" w:rsidRPr="00401D81">
        <w:rPr>
          <w:rFonts w:ascii="Calibri" w:hAnsi="Calibri" w:cs="Calibri"/>
          <w:sz w:val="20"/>
          <w:szCs w:val="24"/>
        </w:rPr>
        <w:t>.</w:t>
      </w:r>
      <w:r w:rsidR="00F8002C" w:rsidRPr="00F8002C">
        <w:rPr>
          <w:rFonts w:cstheme="minorHAnsi"/>
          <w:sz w:val="20"/>
          <w:szCs w:val="20"/>
          <w:lang w:bidi="he-IL"/>
        </w:rPr>
        <w:fldChar w:fldCharType="end"/>
      </w:r>
      <w:r w:rsidR="0095273E">
        <w:rPr>
          <w:rFonts w:cstheme="minorHAnsi"/>
          <w:sz w:val="20"/>
          <w:szCs w:val="20"/>
          <w:lang w:bidi="he-IL"/>
        </w:rPr>
        <w:t xml:space="preserve"> </w:t>
      </w:r>
      <w:r w:rsidR="00F8002C">
        <w:rPr>
          <w:rFonts w:cstheme="minorHAnsi"/>
          <w:sz w:val="20"/>
          <w:szCs w:val="20"/>
          <w:lang w:bidi="he-IL"/>
        </w:rPr>
        <w:t>Σ</w:t>
      </w:r>
      <w:r w:rsidR="00BF124E">
        <w:rPr>
          <w:rFonts w:cstheme="minorHAnsi"/>
          <w:sz w:val="20"/>
          <w:szCs w:val="20"/>
          <w:lang w:bidi="he-IL"/>
        </w:rPr>
        <w:t>ελ.</w:t>
      </w:r>
      <w:r w:rsidR="00F8002C">
        <w:rPr>
          <w:rFonts w:cstheme="minorHAnsi"/>
          <w:sz w:val="20"/>
          <w:szCs w:val="20"/>
          <w:lang w:bidi="he-IL"/>
        </w:rPr>
        <w:t xml:space="preserve"> 28.)</w:t>
      </w:r>
      <w:r w:rsidRPr="00362C1C">
        <w:rPr>
          <w:rFonts w:cstheme="minorHAnsi"/>
          <w:sz w:val="20"/>
          <w:szCs w:val="20"/>
          <w:lang w:bidi="he-IL"/>
        </w:rPr>
        <w:t xml:space="preserve"> Το ότι οι συγγραφείς – μαθητές, όπως ο Ιωάννης, δημιουργούν κείμενα, στα οποία αναδεικνύουν την αξιοκατάκριτη αδράνεια τους δεν είναι πειστήριο και τεκμήριο αληθούς μαρτυρίας;</w:t>
      </w:r>
    </w:p>
    <w:p w14:paraId="171F982B" w14:textId="68C0E459" w:rsidR="00362C1C" w:rsidRPr="00362C1C" w:rsidRDefault="00362C1C">
      <w:pPr>
        <w:pStyle w:val="a6"/>
      </w:pPr>
    </w:p>
  </w:footnote>
  <w:footnote w:id="432">
    <w:p w14:paraId="3DDAD952" w14:textId="054FB810" w:rsidR="0033080F" w:rsidRPr="0033080F" w:rsidRDefault="0033080F">
      <w:pPr>
        <w:pStyle w:val="a6"/>
        <w:rPr>
          <w:lang w:val="en-US"/>
        </w:rPr>
      </w:pPr>
      <w:r w:rsidRPr="00A2247E">
        <w:rPr>
          <w:rStyle w:val="a7"/>
        </w:rPr>
        <w:footnoteRef/>
      </w:r>
      <w:r>
        <w:t xml:space="preserve"> </w:t>
      </w:r>
      <w:r>
        <w:fldChar w:fldCharType="begin"/>
      </w:r>
      <w:r w:rsidR="004F50FD">
        <w:instrText xml:space="preserve"> ADDIN ZOTERO_ITEM CSL_CITATION {"citationID":"6VtiixHc","properties":{"formattedCitation":"\\uc0\\u932{}\\uc0\\u929{}\\uc0\\u917{}\\uc0\\u924{}\\uc0\\u928{}\\uc0\\u917{}\\uc0\\u923{}\\uc0\\u913{}\\uc0\\u931{} \\uc0\\u928{}, {\\i{}\\uc0\\u933{}\\uc0\\u928{}\\uc0\\u927{}\\uc0\\u924{}\\uc0\\u925{}\\uc0\\u919{}\\uc0\\u924{}\\uc0\\u913{} \\uc0\\u917{}\\uc0\\u921{}\\uc0\\u931{} \\uc0\\u932{}\\uc0\\u927{} \\uc0\\u922{}\\uc0\\u913{}\\uc0\\u932{}\\uc0\\u913{} \\uc0\\u923{}\\uc0\\u927{}\\uc0\\u933{}\\uc0\\u922{}\\uc0\\u913{}\\uc0\\u925{} \\uc0\\u917{}\\uc0\\u933{}\\uc0\\u913{}\\uc0\\u915{}\\uc0\\u915{}\\uc0\\u917{}\\uc0\\u923{}\\uc0\\u921{}\\uc0\\u927{}} (\\uc0\\u913{}\\uc0\\u920{}\\uc0\\u919{}\\uc0\\u925{}\\uc0\\u913{}\\uc0\\u921{}: \\uc0\\u931{}\\uc0\\u937{}\\uc0\\u932{}\\uc0\\u919{}\\uc0\\u929{}, 1995).","plainCitation":"ΤΡΕΜΠΕΛΑΣ Π, ΥΠΟΜΝΗΜΑ ΕΙΣ ΤΟ ΚΑΤΑ ΛΟΥΚΑΝ ΕΥΑΓΓΕΛΙΟ (ΑΘΗΝΑΙ: ΣΩΤΗΡ, 1995).","dontUpdate":true,"noteIndex":432},"citationItems":[{"id":242,"uris":["http://zotero.org/users/local/KmiWnhYE/items/4B6IZW5D"],"uri":["http://zotero.org/users/local/KmiWnhYE/items/4B6IZW5D"],"itemData":{"id":242,"type":"book","event-place":"ΑΘΗΝΑΙ","publisher":"ΣΩΤΗΡ","publisher-place":"ΑΘΗΝΑΙ","title":"ΥΠΟΜΝΗΜΑ ΕΙΣ ΤΟ ΚΑΤΑ ΛΟΥΚΑΝ ΕΥΑΓΓΕΛΙΟ","author":[{"literal":"ΤΡΕΜΠΕΛΑΣ Π"}],"issued":{"date-parts":[["1995"]]}}}],"schema":"https://github.com/citation-style-language/schema/raw/master/csl-citation.json"} </w:instrText>
      </w:r>
      <w:r>
        <w:fldChar w:fldCharType="separate"/>
      </w:r>
      <w:r w:rsidR="00353503" w:rsidRPr="0033080F">
        <w:rPr>
          <w:rFonts w:ascii="Calibri" w:hAnsi="Calibri" w:cs="Calibri"/>
          <w:szCs w:val="24"/>
        </w:rPr>
        <w:t>Τρεμπέλας</w:t>
      </w:r>
      <w:r w:rsidR="00427622" w:rsidRPr="0033080F">
        <w:rPr>
          <w:rFonts w:ascii="Calibri" w:hAnsi="Calibri" w:cs="Calibri"/>
          <w:szCs w:val="24"/>
        </w:rPr>
        <w:t xml:space="preserve"> Π, </w:t>
      </w:r>
      <w:r w:rsidR="00353503" w:rsidRPr="0033080F">
        <w:rPr>
          <w:rFonts w:ascii="Calibri" w:hAnsi="Calibri" w:cs="Calibri"/>
          <w:i/>
          <w:iCs/>
          <w:szCs w:val="24"/>
        </w:rPr>
        <w:t>Υπόμνημα</w:t>
      </w:r>
      <w:r w:rsidR="00427622" w:rsidRPr="0033080F">
        <w:rPr>
          <w:rFonts w:ascii="Calibri" w:hAnsi="Calibri" w:cs="Calibri"/>
          <w:i/>
          <w:iCs/>
          <w:szCs w:val="24"/>
        </w:rPr>
        <w:t xml:space="preserve"> Εις Το </w:t>
      </w:r>
      <w:r w:rsidR="00353503" w:rsidRPr="0033080F">
        <w:rPr>
          <w:rFonts w:ascii="Calibri" w:hAnsi="Calibri" w:cs="Calibri"/>
          <w:i/>
          <w:iCs/>
          <w:szCs w:val="24"/>
        </w:rPr>
        <w:t>Κατά</w:t>
      </w:r>
      <w:r w:rsidR="00427622" w:rsidRPr="0033080F">
        <w:rPr>
          <w:rFonts w:ascii="Calibri" w:hAnsi="Calibri" w:cs="Calibri"/>
          <w:i/>
          <w:iCs/>
          <w:szCs w:val="24"/>
        </w:rPr>
        <w:t xml:space="preserve"> </w:t>
      </w:r>
      <w:r w:rsidR="00353503" w:rsidRPr="0033080F">
        <w:rPr>
          <w:rFonts w:ascii="Calibri" w:hAnsi="Calibri" w:cs="Calibri"/>
          <w:i/>
          <w:iCs/>
          <w:szCs w:val="24"/>
        </w:rPr>
        <w:t>Λουκά</w:t>
      </w:r>
      <w:r w:rsidR="00427622" w:rsidRPr="0033080F">
        <w:rPr>
          <w:rFonts w:ascii="Calibri" w:hAnsi="Calibri" w:cs="Calibri"/>
          <w:i/>
          <w:iCs/>
          <w:szCs w:val="24"/>
        </w:rPr>
        <w:t xml:space="preserve"> </w:t>
      </w:r>
      <w:r w:rsidR="00353503" w:rsidRPr="0033080F">
        <w:rPr>
          <w:rFonts w:ascii="Calibri" w:hAnsi="Calibri" w:cs="Calibri"/>
          <w:i/>
          <w:iCs/>
          <w:szCs w:val="24"/>
        </w:rPr>
        <w:t>Ευαγγέλιο</w:t>
      </w:r>
      <w:r w:rsidR="00427622" w:rsidRPr="0033080F">
        <w:rPr>
          <w:rFonts w:ascii="Calibri" w:hAnsi="Calibri" w:cs="Calibri"/>
          <w:szCs w:val="24"/>
        </w:rPr>
        <w:t xml:space="preserve"> (</w:t>
      </w:r>
      <w:r w:rsidR="00353503" w:rsidRPr="0033080F">
        <w:rPr>
          <w:rFonts w:ascii="Calibri" w:hAnsi="Calibri" w:cs="Calibri"/>
          <w:szCs w:val="24"/>
        </w:rPr>
        <w:t>Αθήναι</w:t>
      </w:r>
      <w:r w:rsidR="00427622" w:rsidRPr="0033080F">
        <w:rPr>
          <w:rFonts w:ascii="Calibri" w:hAnsi="Calibri" w:cs="Calibri"/>
          <w:szCs w:val="24"/>
        </w:rPr>
        <w:t xml:space="preserve">: </w:t>
      </w:r>
      <w:r w:rsidR="00353503" w:rsidRPr="0033080F">
        <w:rPr>
          <w:rFonts w:ascii="Calibri" w:hAnsi="Calibri" w:cs="Calibri"/>
          <w:szCs w:val="24"/>
        </w:rPr>
        <w:t>Σωτήρ</w:t>
      </w:r>
      <w:r w:rsidR="00427622" w:rsidRPr="0033080F">
        <w:rPr>
          <w:rFonts w:ascii="Calibri" w:hAnsi="Calibri" w:cs="Calibri"/>
          <w:szCs w:val="24"/>
        </w:rPr>
        <w:t>, 1995).</w:t>
      </w:r>
      <w:r>
        <w:fldChar w:fldCharType="end"/>
      </w:r>
      <w:r w:rsidR="00427622">
        <w:t xml:space="preserve"> Από</w:t>
      </w:r>
      <w:r w:rsidR="00427622" w:rsidRPr="00F36CB8">
        <w:rPr>
          <w:lang w:val="en-US"/>
        </w:rPr>
        <w:t xml:space="preserve"> </w:t>
      </w:r>
      <w:r w:rsidR="00427622">
        <w:rPr>
          <w:lang w:val="en-US"/>
        </w:rPr>
        <w:t>Alf</w:t>
      </w:r>
      <w:r w:rsidR="00427622" w:rsidRPr="00F36CB8">
        <w:rPr>
          <w:lang w:val="en-US"/>
        </w:rPr>
        <w:t xml:space="preserve">. </w:t>
      </w:r>
      <w:r w:rsidR="00427622">
        <w:rPr>
          <w:lang w:val="en-US"/>
        </w:rPr>
        <w:t>Plummer. A Critical And Exegetical Commentary On The Gospel According To S. Luc. 1928</w:t>
      </w:r>
    </w:p>
  </w:footnote>
  <w:footnote w:id="433">
    <w:p w14:paraId="6E22B3C9" w14:textId="19536839" w:rsidR="00C42117" w:rsidRPr="00C42117" w:rsidRDefault="00C42117">
      <w:pPr>
        <w:pStyle w:val="a6"/>
      </w:pPr>
      <w:r w:rsidRPr="00A2247E">
        <w:rPr>
          <w:rStyle w:val="a7"/>
        </w:rPr>
        <w:footnoteRef/>
      </w:r>
      <w:r w:rsidR="00427622">
        <w:t xml:space="preserve"> </w:t>
      </w:r>
      <w:r>
        <w:fldChar w:fldCharType="begin"/>
      </w:r>
      <w:r w:rsidR="004F50FD">
        <w:instrText xml:space="preserve"> ADDIN ZOTERO_ITEM CSL_CITATION {"citationID":"4HVbGQgx","properties":{"formattedCitation":"HUMPHREYS COLIN, {\\i{}\\uc0\\u919{} \\uc0\\u924{}\\uc0\\u917{}\\uc0\\u929{}\\uc0\\u913{} \\uc0\\u928{}\\uc0\\u927{}\\uc0\\u933{} \\uc0\\u931{}\\uc0\\u932{}\\uc0\\u913{}\\uc0\\u933{}\\uc0\\u929{}\\uc0\\u937{}\\uc0\\u920{}\\uc0\\u919{}\\uc0\\u922{}\\uc0\\u917{} \\uc0\\u927{} \\uc0\\u935{}\\uc0\\u929{}\\uc0\\u921{}\\uc0\\u931{}\\uc0\\u932{}\\uc0\\u927{}\\uc0\\u931{}}.","plainCitation":"HUMPHREYS COLIN, Η ΜΕΡΑ ΠΟΥ ΣΤΑΥΡΩΘΗΚΕ Ο ΧΡΙΣΤΟΣ.","dontUpdate":true,"noteIndex":433},"citationItems":[{"id":184,"uris":["http://zotero.org/users/local/KmiWnhYE/items/YHI4PP9J"],"uri":["http://zotero.org/users/local/KmiWnhYE/items/YHI4PP9J"],"itemData":{"id":184,"type":"book","event-place":"ΑΘΗΝΑ","publisher":"ΜΕΘΕΞΙΣ","publisher-place":"ΑΘΗΝΑ","title":"Η ΜΕΡΑ ΠΟΥ ΣΤΑΥΡΩΘΗΚΕ Ο ΧΡΙΣΤΟΣ","author":[{"literal":"HUMPHREYS COLIN"}],"issued":{"date-parts":[["2014"]]}}}],"schema":"https://github.com/citation-style-language/schema/raw/master/csl-citation.json"} </w:instrText>
      </w:r>
      <w:r>
        <w:fldChar w:fldCharType="separate"/>
      </w:r>
      <w:r w:rsidR="00427622" w:rsidRPr="00C42117">
        <w:rPr>
          <w:rFonts w:ascii="Calibri" w:hAnsi="Calibri" w:cs="Times New Roman"/>
          <w:szCs w:val="24"/>
        </w:rPr>
        <w:t xml:space="preserve">Humphreys Colin, </w:t>
      </w:r>
      <w:r w:rsidR="00427622" w:rsidRPr="00C42117">
        <w:rPr>
          <w:rFonts w:ascii="Calibri" w:hAnsi="Calibri" w:cs="Times New Roman"/>
          <w:i/>
          <w:iCs/>
          <w:szCs w:val="24"/>
        </w:rPr>
        <w:t xml:space="preserve">Η </w:t>
      </w:r>
      <w:r w:rsidR="00353503" w:rsidRPr="00C42117">
        <w:rPr>
          <w:rFonts w:ascii="Calibri" w:hAnsi="Calibri" w:cs="Times New Roman"/>
          <w:i/>
          <w:iCs/>
          <w:szCs w:val="24"/>
        </w:rPr>
        <w:t>Μέρα</w:t>
      </w:r>
      <w:r w:rsidR="00427622" w:rsidRPr="00C42117">
        <w:rPr>
          <w:rFonts w:ascii="Calibri" w:hAnsi="Calibri" w:cs="Times New Roman"/>
          <w:i/>
          <w:iCs/>
          <w:szCs w:val="24"/>
        </w:rPr>
        <w:t xml:space="preserve"> </w:t>
      </w:r>
      <w:r w:rsidR="00353503">
        <w:rPr>
          <w:rFonts w:ascii="Calibri" w:hAnsi="Calibri" w:cs="Times New Roman"/>
          <w:i/>
          <w:iCs/>
          <w:szCs w:val="24"/>
        </w:rPr>
        <w:t>π</w:t>
      </w:r>
      <w:r w:rsidR="00427622" w:rsidRPr="00C42117">
        <w:rPr>
          <w:rFonts w:ascii="Calibri" w:hAnsi="Calibri" w:cs="Times New Roman"/>
          <w:i/>
          <w:iCs/>
          <w:szCs w:val="24"/>
        </w:rPr>
        <w:t xml:space="preserve">ου </w:t>
      </w:r>
      <w:r w:rsidR="00353503" w:rsidRPr="00C42117">
        <w:rPr>
          <w:rFonts w:ascii="Calibri" w:hAnsi="Calibri" w:cs="Times New Roman"/>
          <w:i/>
          <w:iCs/>
          <w:szCs w:val="24"/>
        </w:rPr>
        <w:t>Σταυρώθηκε</w:t>
      </w:r>
      <w:r w:rsidR="00427622" w:rsidRPr="00C42117">
        <w:rPr>
          <w:rFonts w:ascii="Calibri" w:hAnsi="Calibri" w:cs="Times New Roman"/>
          <w:i/>
          <w:iCs/>
          <w:szCs w:val="24"/>
        </w:rPr>
        <w:t xml:space="preserve"> </w:t>
      </w:r>
      <w:r w:rsidR="00353503">
        <w:rPr>
          <w:rFonts w:ascii="Calibri" w:hAnsi="Calibri" w:cs="Times New Roman"/>
          <w:i/>
          <w:iCs/>
          <w:szCs w:val="24"/>
        </w:rPr>
        <w:t>ο</w:t>
      </w:r>
      <w:r w:rsidR="00427622" w:rsidRPr="00C42117">
        <w:rPr>
          <w:rFonts w:ascii="Calibri" w:hAnsi="Calibri" w:cs="Times New Roman"/>
          <w:i/>
          <w:iCs/>
          <w:szCs w:val="24"/>
        </w:rPr>
        <w:t xml:space="preserve"> </w:t>
      </w:r>
      <w:r w:rsidR="00353503" w:rsidRPr="00C42117">
        <w:rPr>
          <w:rFonts w:ascii="Calibri" w:hAnsi="Calibri" w:cs="Times New Roman"/>
          <w:i/>
          <w:iCs/>
          <w:szCs w:val="24"/>
        </w:rPr>
        <w:t>Χριστός</w:t>
      </w:r>
      <w:r w:rsidR="00427622" w:rsidRPr="00C42117">
        <w:rPr>
          <w:rFonts w:ascii="Calibri" w:hAnsi="Calibri" w:cs="Times New Roman"/>
          <w:szCs w:val="24"/>
        </w:rPr>
        <w:t>.</w:t>
      </w:r>
      <w:r>
        <w:fldChar w:fldCharType="end"/>
      </w:r>
      <w:r w:rsidR="00353503">
        <w:t xml:space="preserve"> Σελ.</w:t>
      </w:r>
      <w:r w:rsidR="00427622">
        <w:t xml:space="preserve"> 414-415</w:t>
      </w:r>
      <w:r w:rsidR="00353503">
        <w:t>.</w:t>
      </w:r>
    </w:p>
  </w:footnote>
  <w:footnote w:id="434">
    <w:p w14:paraId="0230A273" w14:textId="6C5393A7" w:rsidR="00B33578" w:rsidRPr="00B33578" w:rsidRDefault="00B33578">
      <w:pPr>
        <w:pStyle w:val="a6"/>
      </w:pPr>
      <w:r w:rsidRPr="00A2247E">
        <w:rPr>
          <w:rStyle w:val="a7"/>
        </w:rPr>
        <w:footnoteRef/>
      </w:r>
      <w:r w:rsidR="00427622">
        <w:t xml:space="preserve"> Για </w:t>
      </w:r>
      <w:r w:rsidR="00353503">
        <w:t>τ</w:t>
      </w:r>
      <w:r w:rsidR="00427622">
        <w:t xml:space="preserve">ις Μεσσιανικές </w:t>
      </w:r>
      <w:r w:rsidR="00353503">
        <w:t>α</w:t>
      </w:r>
      <w:r w:rsidR="00427622">
        <w:t xml:space="preserve">ντιλήψεις </w:t>
      </w:r>
      <w:r w:rsidR="00353503">
        <w:t>σ</w:t>
      </w:r>
      <w:r w:rsidR="00427622">
        <w:t xml:space="preserve">τον Ιουδαϊσμό Βλ. </w:t>
      </w:r>
      <w:r w:rsidRPr="00B33578">
        <w:fldChar w:fldCharType="begin"/>
      </w:r>
      <w:r w:rsidR="004F50FD">
        <w:instrText xml:space="preserve"> ADDIN ZOTERO_ITEM CSL_CITATION {"citationID":"a1rmmucasp3","properties":{"formattedCitation":"\\uc0\\u916{}\\uc0\\u917{}\\uc0\\u931{}\\uc0\\u928{}\\uc0\\u927{}\\uc0\\u932{}\\uc0\\u919{}\\uc0\\u931{},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434},"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Pr="00B33578">
        <w:fldChar w:fldCharType="separate"/>
      </w:r>
      <w:r w:rsidR="00353503" w:rsidRPr="0049498E">
        <w:rPr>
          <w:rFonts w:ascii="Calibri" w:hAnsi="Calibri" w:cs="Calibri"/>
          <w:szCs w:val="24"/>
        </w:rPr>
        <w:t>Δεσπότης</w:t>
      </w:r>
      <w:r w:rsidR="00427622" w:rsidRPr="0049498E">
        <w:rPr>
          <w:rFonts w:ascii="Calibri" w:hAnsi="Calibri" w:cs="Calibri"/>
          <w:szCs w:val="24"/>
        </w:rPr>
        <w:t xml:space="preserve">, </w:t>
      </w:r>
      <w:r w:rsidR="00427622" w:rsidRPr="0049498E">
        <w:rPr>
          <w:rFonts w:ascii="Calibri" w:hAnsi="Calibri" w:cs="Calibri"/>
          <w:i/>
          <w:iCs/>
          <w:szCs w:val="24"/>
        </w:rPr>
        <w:t xml:space="preserve">Ο </w:t>
      </w:r>
      <w:r w:rsidR="00353503" w:rsidRPr="0049498E">
        <w:rPr>
          <w:rFonts w:ascii="Calibri" w:hAnsi="Calibri" w:cs="Calibri"/>
          <w:i/>
          <w:iCs/>
          <w:szCs w:val="24"/>
        </w:rPr>
        <w:t>Ιησούς</w:t>
      </w:r>
      <w:r w:rsidR="00427622" w:rsidRPr="0049498E">
        <w:rPr>
          <w:rFonts w:ascii="Calibri" w:hAnsi="Calibri" w:cs="Calibri"/>
          <w:i/>
          <w:iCs/>
          <w:szCs w:val="24"/>
        </w:rPr>
        <w:t xml:space="preserve"> Ως ‘</w:t>
      </w:r>
      <w:r w:rsidR="00353503" w:rsidRPr="0049498E">
        <w:rPr>
          <w:rFonts w:ascii="Calibri" w:hAnsi="Calibri" w:cs="Calibri"/>
          <w:i/>
          <w:iCs/>
          <w:szCs w:val="24"/>
        </w:rPr>
        <w:t>Χριστός</w:t>
      </w:r>
      <w:r w:rsidR="00427622" w:rsidRPr="0049498E">
        <w:rPr>
          <w:rFonts w:ascii="Calibri" w:hAnsi="Calibri" w:cs="Calibri"/>
          <w:i/>
          <w:iCs/>
          <w:szCs w:val="24"/>
        </w:rPr>
        <w:t>’</w:t>
      </w:r>
      <w:r w:rsidR="00353503">
        <w:rPr>
          <w:rFonts w:ascii="Calibri" w:hAnsi="Calibri" w:cs="Calibri"/>
          <w:i/>
          <w:iCs/>
          <w:szCs w:val="24"/>
        </w:rPr>
        <w:t xml:space="preserve"> </w:t>
      </w:r>
      <w:r w:rsidR="00427622" w:rsidRPr="0049498E">
        <w:rPr>
          <w:rFonts w:ascii="Calibri" w:hAnsi="Calibri" w:cs="Calibri"/>
          <w:i/>
          <w:iCs/>
          <w:szCs w:val="24"/>
        </w:rPr>
        <w:t xml:space="preserve">και </w:t>
      </w:r>
      <w:r w:rsidR="00353503">
        <w:rPr>
          <w:rFonts w:ascii="Calibri" w:hAnsi="Calibri" w:cs="Calibri"/>
          <w:i/>
          <w:iCs/>
          <w:szCs w:val="24"/>
        </w:rPr>
        <w:t>η</w:t>
      </w:r>
      <w:r w:rsidR="00427622" w:rsidRPr="0049498E">
        <w:rPr>
          <w:rFonts w:ascii="Calibri" w:hAnsi="Calibri" w:cs="Calibri"/>
          <w:i/>
          <w:iCs/>
          <w:szCs w:val="24"/>
        </w:rPr>
        <w:t xml:space="preserve"> </w:t>
      </w:r>
      <w:r w:rsidR="00353503">
        <w:rPr>
          <w:rFonts w:ascii="Calibri" w:hAnsi="Calibri" w:cs="Calibri"/>
          <w:i/>
          <w:iCs/>
          <w:szCs w:val="24"/>
        </w:rPr>
        <w:t>π</w:t>
      </w:r>
      <w:r w:rsidR="00353503" w:rsidRPr="0049498E">
        <w:rPr>
          <w:rFonts w:ascii="Calibri" w:hAnsi="Calibri" w:cs="Calibri"/>
          <w:i/>
          <w:iCs/>
          <w:szCs w:val="24"/>
        </w:rPr>
        <w:t>ολιτική</w:t>
      </w:r>
      <w:r w:rsidR="00427622" w:rsidRPr="0049498E">
        <w:rPr>
          <w:rFonts w:ascii="Calibri" w:hAnsi="Calibri" w:cs="Calibri"/>
          <w:i/>
          <w:iCs/>
          <w:szCs w:val="24"/>
        </w:rPr>
        <w:t xml:space="preserve"> </w:t>
      </w:r>
      <w:r w:rsidR="00353503">
        <w:rPr>
          <w:rFonts w:ascii="Calibri" w:hAnsi="Calibri" w:cs="Calibri"/>
          <w:i/>
          <w:iCs/>
          <w:szCs w:val="24"/>
        </w:rPr>
        <w:t>ε</w:t>
      </w:r>
      <w:r w:rsidR="00353503" w:rsidRPr="0049498E">
        <w:rPr>
          <w:rFonts w:ascii="Calibri" w:hAnsi="Calibri" w:cs="Calibri"/>
          <w:i/>
          <w:iCs/>
          <w:szCs w:val="24"/>
        </w:rPr>
        <w:t>ξουσία</w:t>
      </w:r>
      <w:r w:rsidR="00427622" w:rsidRPr="0049498E">
        <w:rPr>
          <w:rFonts w:ascii="Calibri" w:hAnsi="Calibri" w:cs="Calibri"/>
          <w:i/>
          <w:iCs/>
          <w:szCs w:val="24"/>
        </w:rPr>
        <w:t xml:space="preserve"> </w:t>
      </w:r>
      <w:r w:rsidR="00353503">
        <w:rPr>
          <w:rFonts w:ascii="Calibri" w:hAnsi="Calibri" w:cs="Calibri"/>
          <w:i/>
          <w:iCs/>
          <w:szCs w:val="24"/>
        </w:rPr>
        <w:t>σ</w:t>
      </w:r>
      <w:r w:rsidR="00427622" w:rsidRPr="0049498E">
        <w:rPr>
          <w:rFonts w:ascii="Calibri" w:hAnsi="Calibri" w:cs="Calibri"/>
          <w:i/>
          <w:iCs/>
          <w:szCs w:val="24"/>
        </w:rPr>
        <w:t xml:space="preserve">τους </w:t>
      </w:r>
      <w:r w:rsidR="00353503" w:rsidRPr="0049498E">
        <w:rPr>
          <w:rFonts w:ascii="Calibri" w:hAnsi="Calibri" w:cs="Calibri"/>
          <w:i/>
          <w:iCs/>
          <w:szCs w:val="24"/>
        </w:rPr>
        <w:t>Συνοπτικούς</w:t>
      </w:r>
      <w:r w:rsidR="00427622" w:rsidRPr="0049498E">
        <w:rPr>
          <w:rFonts w:ascii="Calibri" w:hAnsi="Calibri" w:cs="Calibri"/>
          <w:i/>
          <w:iCs/>
          <w:szCs w:val="24"/>
        </w:rPr>
        <w:t xml:space="preserve"> </w:t>
      </w:r>
      <w:r w:rsidR="00353503" w:rsidRPr="0049498E">
        <w:rPr>
          <w:rFonts w:ascii="Calibri" w:hAnsi="Calibri" w:cs="Calibri"/>
          <w:i/>
          <w:iCs/>
          <w:szCs w:val="24"/>
        </w:rPr>
        <w:t>Ευαγγελιστές</w:t>
      </w:r>
      <w:r w:rsidR="00427622" w:rsidRPr="0049498E">
        <w:rPr>
          <w:rFonts w:ascii="Calibri" w:hAnsi="Calibri" w:cs="Calibri"/>
          <w:szCs w:val="24"/>
        </w:rPr>
        <w:t>.</w:t>
      </w:r>
      <w:r w:rsidRPr="00B33578">
        <w:fldChar w:fldCharType="end"/>
      </w:r>
      <w:r w:rsidR="00353503">
        <w:t xml:space="preserve"> </w:t>
      </w:r>
      <w:r>
        <w:t>Σ</w:t>
      </w:r>
      <w:r w:rsidR="00BF124E">
        <w:t>ελ.</w:t>
      </w:r>
      <w:r w:rsidR="002A26C8">
        <w:t xml:space="preserve"> 91-129</w:t>
      </w:r>
    </w:p>
  </w:footnote>
  <w:footnote w:id="435">
    <w:p w14:paraId="0280AFE2" w14:textId="476B0DDF" w:rsidR="0033080F" w:rsidRPr="0033080F" w:rsidRDefault="0033080F" w:rsidP="0039546F">
      <w:pPr>
        <w:pStyle w:val="a6"/>
        <w:jc w:val="both"/>
      </w:pPr>
      <w:r w:rsidRPr="00A2247E">
        <w:rPr>
          <w:rStyle w:val="a7"/>
        </w:rPr>
        <w:footnoteRef/>
      </w:r>
      <w:r w:rsidR="0059666D">
        <w:t>Εμπεριστατωμένη μελέτη για τους σικάριους, τους ζηλωτές και τους ληστές</w:t>
      </w:r>
      <w:r w:rsidRPr="0033080F">
        <w:t xml:space="preserve"> </w:t>
      </w:r>
      <w:r>
        <w:fldChar w:fldCharType="begin"/>
      </w:r>
      <w:r w:rsidR="004F50FD">
        <w:instrText xml:space="preserve"> ADDIN ZOTERO_ITEM CSL_CITATION {"citationID":"UlzPLICe","properties":{"formattedCitation":"\\uc0\\u918{}\\uc0\\u913{}\\uc0\\u929{}\\uc0\\u929{}\\uc0\\u913{}\\uc0\\u931{},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435},"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353503" w:rsidRPr="0033080F">
        <w:rPr>
          <w:rFonts w:ascii="Calibri" w:hAnsi="Calibri" w:cs="Calibri"/>
          <w:szCs w:val="24"/>
        </w:rPr>
        <w:t>Ζάρρας</w:t>
      </w:r>
      <w:r w:rsidR="00CD0401" w:rsidRPr="0033080F">
        <w:rPr>
          <w:rFonts w:ascii="Calibri" w:hAnsi="Calibri" w:cs="Calibri"/>
          <w:szCs w:val="24"/>
        </w:rPr>
        <w:t xml:space="preserve">, </w:t>
      </w:r>
      <w:r w:rsidR="00353503" w:rsidRPr="0033080F">
        <w:rPr>
          <w:rFonts w:ascii="Calibri" w:hAnsi="Calibri" w:cs="Calibri"/>
          <w:i/>
          <w:iCs/>
          <w:szCs w:val="24"/>
        </w:rPr>
        <w:t>Ιστορία</w:t>
      </w:r>
      <w:r w:rsidR="00CD0401" w:rsidRPr="0033080F">
        <w:rPr>
          <w:rFonts w:ascii="Calibri" w:hAnsi="Calibri" w:cs="Calibri"/>
          <w:i/>
          <w:iCs/>
          <w:szCs w:val="24"/>
        </w:rPr>
        <w:t xml:space="preserve"> </w:t>
      </w:r>
      <w:r w:rsidR="00353503">
        <w:rPr>
          <w:rFonts w:ascii="Calibri" w:hAnsi="Calibri" w:cs="Calibri"/>
          <w:i/>
          <w:iCs/>
          <w:szCs w:val="24"/>
        </w:rPr>
        <w:t>τ</w:t>
      </w:r>
      <w:r w:rsidR="00CD0401" w:rsidRPr="0033080F">
        <w:rPr>
          <w:rFonts w:ascii="Calibri" w:hAnsi="Calibri" w:cs="Calibri"/>
          <w:i/>
          <w:iCs/>
          <w:szCs w:val="24"/>
        </w:rPr>
        <w:t xml:space="preserve">ων </w:t>
      </w:r>
      <w:r w:rsidR="00353503">
        <w:rPr>
          <w:rFonts w:ascii="Calibri" w:hAnsi="Calibri" w:cs="Calibri"/>
          <w:i/>
          <w:iCs/>
          <w:szCs w:val="24"/>
        </w:rPr>
        <w:t>χ</w:t>
      </w:r>
      <w:r w:rsidR="00353503" w:rsidRPr="0033080F">
        <w:rPr>
          <w:rFonts w:ascii="Calibri" w:hAnsi="Calibri" w:cs="Calibri"/>
          <w:i/>
          <w:iCs/>
          <w:szCs w:val="24"/>
        </w:rPr>
        <w:t>ρόνων</w:t>
      </w:r>
      <w:r w:rsidR="00CD0401" w:rsidRPr="0033080F">
        <w:rPr>
          <w:rFonts w:ascii="Calibri" w:hAnsi="Calibri" w:cs="Calibri"/>
          <w:i/>
          <w:iCs/>
          <w:szCs w:val="24"/>
        </w:rPr>
        <w:t xml:space="preserve"> </w:t>
      </w:r>
      <w:r w:rsidR="00353503">
        <w:rPr>
          <w:rFonts w:ascii="Calibri" w:hAnsi="Calibri" w:cs="Calibri"/>
          <w:i/>
          <w:iCs/>
          <w:szCs w:val="24"/>
        </w:rPr>
        <w:t>τ</w:t>
      </w:r>
      <w:r w:rsidR="00CD0401" w:rsidRPr="0033080F">
        <w:rPr>
          <w:rFonts w:ascii="Calibri" w:hAnsi="Calibri" w:cs="Calibri"/>
          <w:i/>
          <w:iCs/>
          <w:szCs w:val="24"/>
        </w:rPr>
        <w:t xml:space="preserve">ης </w:t>
      </w:r>
      <w:r w:rsidR="00353503" w:rsidRPr="0033080F">
        <w:rPr>
          <w:rFonts w:ascii="Calibri" w:hAnsi="Calibri" w:cs="Calibri"/>
          <w:i/>
          <w:iCs/>
          <w:szCs w:val="24"/>
        </w:rPr>
        <w:t>Καινής</w:t>
      </w:r>
      <w:r w:rsidR="00CD0401" w:rsidRPr="0033080F">
        <w:rPr>
          <w:rFonts w:ascii="Calibri" w:hAnsi="Calibri" w:cs="Calibri"/>
          <w:i/>
          <w:iCs/>
          <w:szCs w:val="24"/>
        </w:rPr>
        <w:t xml:space="preserve"> </w:t>
      </w:r>
      <w:r w:rsidR="00353503" w:rsidRPr="0033080F">
        <w:rPr>
          <w:rFonts w:ascii="Calibri" w:hAnsi="Calibri" w:cs="Calibri"/>
          <w:i/>
          <w:iCs/>
          <w:szCs w:val="24"/>
        </w:rPr>
        <w:t>Διαθήκης</w:t>
      </w:r>
      <w:r w:rsidR="00CD0401" w:rsidRPr="0033080F">
        <w:rPr>
          <w:rFonts w:ascii="Calibri" w:hAnsi="Calibri" w:cs="Calibri"/>
          <w:szCs w:val="24"/>
        </w:rPr>
        <w:t>.</w:t>
      </w:r>
      <w:r>
        <w:fldChar w:fldCharType="end"/>
      </w:r>
      <w:r w:rsidR="00353503">
        <w:t xml:space="preserve"> Σελ.</w:t>
      </w:r>
      <w:r w:rsidR="00CD0401">
        <w:t xml:space="preserve"> 555-560</w:t>
      </w:r>
    </w:p>
  </w:footnote>
  <w:footnote w:id="436">
    <w:p w14:paraId="14B1FA13" w14:textId="0131F2AE" w:rsidR="0059666D" w:rsidRPr="008C14A6" w:rsidRDefault="0059666D" w:rsidP="0039546F">
      <w:pPr>
        <w:pStyle w:val="a6"/>
        <w:jc w:val="both"/>
      </w:pPr>
      <w:r w:rsidRPr="00A2247E">
        <w:rPr>
          <w:rStyle w:val="a7"/>
        </w:rPr>
        <w:footnoteRef/>
      </w:r>
      <w:r w:rsidR="00CD0401">
        <w:t xml:space="preserve"> </w:t>
      </w:r>
      <w:r>
        <w:fldChar w:fldCharType="begin"/>
      </w:r>
      <w:r w:rsidR="004F50FD">
        <w:instrText xml:space="preserve"> ADDIN ZOTERO_ITEM CSL_CITATION {"citationID":"DMR50QC5","properties":{"formattedCitation":"LESKY, {\\i{}\\uc0\\u921{}\\uc0\\u931{}\\uc0\\u932{}\\uc0\\u927{}\\uc0\\u929{}\\uc0\\u921{}\\uc0\\u913{} \\uc0\\u932{}\\uc0\\u919{}\\uc0\\u931{} \\uc0\\u913{}\\uc0\\u929{}\\uc0\\u935{}\\uc0\\u913{}\\uc0\\u921{}\\uc0\\u913{}\\uc0\\u931{} \\uc0\\u917{}\\uc0\\u923{}\\uc0\\u923{}\\uc0\\u919{}\\uc0\\u925{}\\uc0\\u921{}\\uc0\\u922{}\\uc0\\u919{}\\uc0\\u931{} \\uc0\\u923{}\\uc0\\u927{}\\uc0\\u915{}\\uc0\\u927{}\\uc0\\u932{}\\uc0\\u917{}\\uc0\\u935{}\\uc0\\u925{}\\uc0\\u921{}\\uc0\\u913{}\\uc0\\u931{}}.","plainCitation":"LESKY, ΙΣΤΟΡΙΑ ΤΗΣ ΑΡΧΑΙΑΣ ΕΛΛΗΝΙΚΗΣ ΛΟΓΟΤΕΧΝΙΑΣ.","dontUpdate":true,"noteIndex":436},"citationItems":[{"id":81,"uris":["http://zotero.org/users/local/KmiWnhYE/items/SHIUI7HB"],"uri":["http://zotero.org/users/local/KmiWnhYE/items/SHIUI7HB"],"itemData":{"id":81,"type":"book","event-place":"ΘΕΣΣΑΛΟΝΙΚΗ","publisher":"ΚΥΡΙΑΚΙΔΗ","publisher-place":"ΘΕΣΣΑΛΟΝΙΚΗ","title":"ΙΣΤΟΡΙΑ ΤΗΣ ΑΡΧΑΙΑΣ ΕΛΛΗΝΙΚΗΣ ΛΟΓΟΤΕΧΝΙΑΣ","author":[{"family":"LESKY","given":"ALBIN"}],"translator":[{"family":"ΤΣΟΠΑΝΑΚΗ","given":"ΑΓΑΠΗΤΟΥ"}],"issued":{"date-parts":[["1983"]]}}}],"schema":"https://github.com/citation-style-language/schema/raw/master/csl-citation.json"} </w:instrText>
      </w:r>
      <w:r>
        <w:fldChar w:fldCharType="separate"/>
      </w:r>
      <w:r w:rsidR="00CD0401" w:rsidRPr="0059666D">
        <w:rPr>
          <w:rFonts w:ascii="Calibri" w:hAnsi="Calibri" w:cs="Calibri"/>
          <w:szCs w:val="24"/>
        </w:rPr>
        <w:t xml:space="preserve">Lesky, </w:t>
      </w:r>
      <w:r w:rsidR="00353503" w:rsidRPr="0059666D">
        <w:rPr>
          <w:rFonts w:ascii="Calibri" w:hAnsi="Calibri" w:cs="Calibri"/>
          <w:i/>
          <w:iCs/>
          <w:szCs w:val="24"/>
        </w:rPr>
        <w:t>Ιστορία</w:t>
      </w:r>
      <w:r w:rsidR="00CD0401" w:rsidRPr="0059666D">
        <w:rPr>
          <w:rFonts w:ascii="Calibri" w:hAnsi="Calibri" w:cs="Calibri"/>
          <w:i/>
          <w:iCs/>
          <w:szCs w:val="24"/>
        </w:rPr>
        <w:t xml:space="preserve"> </w:t>
      </w:r>
      <w:r w:rsidR="00353503">
        <w:rPr>
          <w:rFonts w:ascii="Calibri" w:hAnsi="Calibri" w:cs="Calibri"/>
          <w:i/>
          <w:iCs/>
          <w:szCs w:val="24"/>
        </w:rPr>
        <w:t>τ</w:t>
      </w:r>
      <w:r w:rsidR="00CD0401" w:rsidRPr="0059666D">
        <w:rPr>
          <w:rFonts w:ascii="Calibri" w:hAnsi="Calibri" w:cs="Calibri"/>
          <w:i/>
          <w:iCs/>
          <w:szCs w:val="24"/>
        </w:rPr>
        <w:t xml:space="preserve">ης </w:t>
      </w:r>
      <w:r w:rsidR="00353503" w:rsidRPr="0059666D">
        <w:rPr>
          <w:rFonts w:ascii="Calibri" w:hAnsi="Calibri" w:cs="Calibri"/>
          <w:i/>
          <w:iCs/>
          <w:szCs w:val="24"/>
        </w:rPr>
        <w:t>Αρχαίας</w:t>
      </w:r>
      <w:r w:rsidR="00CD0401" w:rsidRPr="0059666D">
        <w:rPr>
          <w:rFonts w:ascii="Calibri" w:hAnsi="Calibri" w:cs="Calibri"/>
          <w:i/>
          <w:iCs/>
          <w:szCs w:val="24"/>
        </w:rPr>
        <w:t xml:space="preserve"> </w:t>
      </w:r>
      <w:r w:rsidR="00353503" w:rsidRPr="0059666D">
        <w:rPr>
          <w:rFonts w:ascii="Calibri" w:hAnsi="Calibri" w:cs="Calibri"/>
          <w:i/>
          <w:iCs/>
          <w:szCs w:val="24"/>
        </w:rPr>
        <w:t>Ελληνικής</w:t>
      </w:r>
      <w:r w:rsidR="00CD0401" w:rsidRPr="0059666D">
        <w:rPr>
          <w:rFonts w:ascii="Calibri" w:hAnsi="Calibri" w:cs="Calibri"/>
          <w:i/>
          <w:iCs/>
          <w:szCs w:val="24"/>
        </w:rPr>
        <w:t xml:space="preserve"> </w:t>
      </w:r>
      <w:r w:rsidR="00353503" w:rsidRPr="0059666D">
        <w:rPr>
          <w:rFonts w:ascii="Calibri" w:hAnsi="Calibri" w:cs="Calibri"/>
          <w:i/>
          <w:iCs/>
          <w:szCs w:val="24"/>
        </w:rPr>
        <w:t>Λογοτεχνίας</w:t>
      </w:r>
      <w:r w:rsidR="00CD0401" w:rsidRPr="0059666D">
        <w:rPr>
          <w:rFonts w:ascii="Calibri" w:hAnsi="Calibri" w:cs="Calibri"/>
          <w:szCs w:val="24"/>
        </w:rPr>
        <w:t>.</w:t>
      </w:r>
      <w:r>
        <w:fldChar w:fldCharType="end"/>
      </w:r>
      <w:r w:rsidR="008C14A6" w:rsidRPr="008C14A6">
        <w:t xml:space="preserve"> </w:t>
      </w:r>
      <w:r>
        <w:rPr>
          <w:lang w:val="en-US"/>
        </w:rPr>
        <w:t>M</w:t>
      </w:r>
      <w:r>
        <w:t>ια εμπεριστατωμένη μελέτη για τις σοφιστείες και τη ρητορικ</w:t>
      </w:r>
      <w:r w:rsidR="008C14A6">
        <w:t>ή τέχνη Σ</w:t>
      </w:r>
      <w:r w:rsidR="008A533E">
        <w:t>ελ.</w:t>
      </w:r>
      <w:r w:rsidR="008C14A6">
        <w:t xml:space="preserve"> 483-507 κ΄804-849.</w:t>
      </w:r>
    </w:p>
  </w:footnote>
  <w:footnote w:id="437">
    <w:p w14:paraId="73526C1E" w14:textId="1C6EF070" w:rsidR="008C14A6" w:rsidRPr="008C14A6" w:rsidRDefault="008C14A6" w:rsidP="0039546F">
      <w:pPr>
        <w:pStyle w:val="a6"/>
        <w:jc w:val="both"/>
      </w:pPr>
      <w:r w:rsidRPr="00A2247E">
        <w:rPr>
          <w:rStyle w:val="a7"/>
        </w:rPr>
        <w:footnoteRef/>
      </w:r>
      <w:r>
        <w:t xml:space="preserve"> </w:t>
      </w:r>
      <w:r>
        <w:fldChar w:fldCharType="begin"/>
      </w:r>
      <w:r w:rsidR="004F50FD">
        <w:instrText xml:space="preserve"> ADDIN ZOTERO_ITEM CSL_CITATION {"citationID":"FW1UaFNb","properties":{"formattedCitation":"\\uc0\\u8216{}\\uc0\\u921{}\\uc0\\u931{}\\uc0\\u932{}\\uc0\\u927{}\\uc0\\u929{}\\uc0\\u921{}\\uc0\\u913{}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437},"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CD0401" w:rsidRPr="008C14A6">
        <w:rPr>
          <w:rFonts w:ascii="Calibri" w:hAnsi="Calibri" w:cs="Calibri"/>
          <w:szCs w:val="24"/>
        </w:rPr>
        <w:t>‘</w:t>
      </w:r>
      <w:r w:rsidR="00353503" w:rsidRPr="008C14A6">
        <w:rPr>
          <w:rFonts w:ascii="Calibri" w:hAnsi="Calibri" w:cs="Calibri"/>
          <w:szCs w:val="24"/>
        </w:rPr>
        <w:t>Ιστορία</w:t>
      </w:r>
      <w:r w:rsidR="00CD0401" w:rsidRPr="008C14A6">
        <w:rPr>
          <w:rFonts w:ascii="Calibri" w:hAnsi="Calibri" w:cs="Calibri"/>
          <w:szCs w:val="24"/>
        </w:rPr>
        <w:t xml:space="preserve"> Του </w:t>
      </w:r>
      <w:r w:rsidR="00353503" w:rsidRPr="008C14A6">
        <w:rPr>
          <w:rFonts w:ascii="Calibri" w:hAnsi="Calibri" w:cs="Calibri"/>
          <w:szCs w:val="24"/>
        </w:rPr>
        <w:t>Ελληνικού</w:t>
      </w:r>
      <w:r w:rsidR="00CD0401" w:rsidRPr="008C14A6">
        <w:rPr>
          <w:rFonts w:ascii="Calibri" w:hAnsi="Calibri" w:cs="Calibri"/>
          <w:szCs w:val="24"/>
        </w:rPr>
        <w:t xml:space="preserve"> </w:t>
      </w:r>
      <w:r w:rsidR="00353503" w:rsidRPr="008C14A6">
        <w:rPr>
          <w:rFonts w:ascii="Calibri" w:hAnsi="Calibri" w:cs="Calibri"/>
          <w:szCs w:val="24"/>
        </w:rPr>
        <w:t>Έθνους</w:t>
      </w:r>
      <w:r w:rsidR="00CD0401" w:rsidRPr="008C14A6">
        <w:rPr>
          <w:rFonts w:ascii="Calibri" w:hAnsi="Calibri" w:cs="Calibri"/>
          <w:szCs w:val="24"/>
        </w:rPr>
        <w:t>’.</w:t>
      </w:r>
      <w:r>
        <w:fldChar w:fldCharType="end"/>
      </w:r>
      <w:r w:rsidR="00353503">
        <w:t xml:space="preserve"> Τόμος</w:t>
      </w:r>
      <w:r w:rsidR="00CD0401">
        <w:t xml:space="preserve"> Στ΄</w:t>
      </w:r>
      <w:r w:rsidR="00353503">
        <w:t xml:space="preserve"> Σελ.</w:t>
      </w:r>
      <w:r w:rsidR="00CD0401">
        <w:t xml:space="preserve"> 53-54</w:t>
      </w:r>
      <w:r w:rsidR="00353503">
        <w:t>.</w:t>
      </w:r>
    </w:p>
  </w:footnote>
  <w:footnote w:id="438">
    <w:p w14:paraId="27B008FF" w14:textId="5A761D03" w:rsidR="0039546F" w:rsidRDefault="0039546F">
      <w:pPr>
        <w:pStyle w:val="a6"/>
      </w:pPr>
      <w:r>
        <w:rPr>
          <w:rStyle w:val="a7"/>
        </w:rPr>
        <w:footnoteRef/>
      </w:r>
      <w:r w:rsidR="00CD0401">
        <w:t xml:space="preserve"> </w:t>
      </w:r>
      <w:r w:rsidRPr="0039546F">
        <w:fldChar w:fldCharType="begin"/>
      </w:r>
      <w:r w:rsidR="004F50FD">
        <w:instrText xml:space="preserve"> ADDIN ZOTERO_ITEM CSL_CITATION {"citationID":"a1dvk0hfggd","properties":{"formattedCitation":"\\uldash{\\uc0\\u934{}\\uc0\\u923{}\\uc0\\u913{}\\uc0\\u914{}\\uc0\\u921{}\\uc0\\u927{}\\uc0\\u931{}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χ.χ.","dontUpdate":true,"noteIndex":438},"citationItems":[{"id":232,"uris":["http://zotero.org/users/local/KmiWnhYE/items/2QMFHT9X"],"uri":["http://zotero.org/users/local/KmiWnhYE/items/2QMFHT9X"],"itemData":{"id":232,"type":"book","title":"ΙΟΥΔΑΙΚΟΣ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39546F">
        <w:fldChar w:fldCharType="separate"/>
      </w:r>
      <w:r w:rsidR="00353503" w:rsidRPr="0039546F">
        <w:rPr>
          <w:rFonts w:ascii="Calibri" w:hAnsi="Calibri" w:cs="Calibri"/>
          <w:szCs w:val="24"/>
        </w:rPr>
        <w:t>Φλάβιος</w:t>
      </w:r>
      <w:r w:rsidR="00CD0401" w:rsidRPr="0039546F">
        <w:rPr>
          <w:rFonts w:ascii="Calibri" w:hAnsi="Calibri" w:cs="Calibri"/>
          <w:szCs w:val="24"/>
        </w:rPr>
        <w:t xml:space="preserve"> Ιωσηπος, </w:t>
      </w:r>
      <w:r w:rsidR="00353503" w:rsidRPr="0039546F">
        <w:rPr>
          <w:rFonts w:ascii="Calibri" w:hAnsi="Calibri" w:cs="Calibri"/>
          <w:i/>
          <w:iCs/>
          <w:szCs w:val="24"/>
        </w:rPr>
        <w:t>Ιουδαϊκός</w:t>
      </w:r>
      <w:r w:rsidR="00CD0401" w:rsidRPr="0039546F">
        <w:rPr>
          <w:rFonts w:ascii="Calibri" w:hAnsi="Calibri" w:cs="Calibri"/>
          <w:i/>
          <w:iCs/>
          <w:szCs w:val="24"/>
        </w:rPr>
        <w:t xml:space="preserve"> </w:t>
      </w:r>
      <w:r w:rsidR="00353503" w:rsidRPr="0039546F">
        <w:rPr>
          <w:rFonts w:ascii="Calibri" w:hAnsi="Calibri" w:cs="Calibri"/>
          <w:i/>
          <w:iCs/>
          <w:szCs w:val="24"/>
        </w:rPr>
        <w:t>Πόλεμος</w:t>
      </w:r>
      <w:r w:rsidR="00CD0401" w:rsidRPr="0039546F">
        <w:rPr>
          <w:rFonts w:ascii="Calibri" w:hAnsi="Calibri" w:cs="Calibri"/>
          <w:szCs w:val="24"/>
        </w:rPr>
        <w:t>, 3,41.</w:t>
      </w:r>
      <w:r w:rsidRPr="0039546F">
        <w:fldChar w:fldCharType="end"/>
      </w:r>
    </w:p>
  </w:footnote>
  <w:footnote w:id="439">
    <w:p w14:paraId="5DF06C52" w14:textId="253FD99F" w:rsidR="00A2284A" w:rsidRDefault="00A2284A">
      <w:pPr>
        <w:pStyle w:val="a6"/>
      </w:pPr>
      <w:r w:rsidRPr="00A2247E">
        <w:rPr>
          <w:rStyle w:val="a7"/>
        </w:rPr>
        <w:footnoteRef/>
      </w:r>
      <w:r w:rsidR="00CD0401">
        <w:t xml:space="preserve"> </w:t>
      </w:r>
      <w:r>
        <w:fldChar w:fldCharType="begin"/>
      </w:r>
      <w:r w:rsidR="004F50FD">
        <w:instrText xml:space="preserve"> ADDIN ZOTERO_ITEM CSL_CITATION {"citationID":"wW2Oui0O","properties":{"formattedCitation":"\\uc0\\u918{}\\uc0\\u913{}\\uc0\\u929{}\\uc0\\u929{}\\uc0\\u913{}\\uc0\\u931{},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439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353503" w:rsidRPr="00A2284A">
        <w:rPr>
          <w:rFonts w:ascii="Calibri" w:hAnsi="Calibri" w:cs="Calibri"/>
          <w:szCs w:val="24"/>
        </w:rPr>
        <w:t>Ζάρρας</w:t>
      </w:r>
      <w:r w:rsidR="00CD0401" w:rsidRPr="00A2284A">
        <w:rPr>
          <w:rFonts w:ascii="Calibri" w:hAnsi="Calibri" w:cs="Calibri"/>
          <w:szCs w:val="24"/>
        </w:rPr>
        <w:t xml:space="preserve">, </w:t>
      </w:r>
      <w:r w:rsidR="00353503" w:rsidRPr="00A2284A">
        <w:rPr>
          <w:rFonts w:ascii="Calibri" w:hAnsi="Calibri" w:cs="Calibri"/>
          <w:i/>
          <w:iCs/>
          <w:szCs w:val="24"/>
        </w:rPr>
        <w:t>Ιστορία</w:t>
      </w:r>
      <w:r w:rsidR="00CD0401" w:rsidRPr="00A2284A">
        <w:rPr>
          <w:rFonts w:ascii="Calibri" w:hAnsi="Calibri" w:cs="Calibri"/>
          <w:i/>
          <w:iCs/>
          <w:szCs w:val="24"/>
        </w:rPr>
        <w:t xml:space="preserve"> </w:t>
      </w:r>
      <w:r w:rsidR="00260A0D">
        <w:rPr>
          <w:rFonts w:ascii="Calibri" w:hAnsi="Calibri" w:cs="Calibri"/>
          <w:i/>
          <w:iCs/>
          <w:szCs w:val="24"/>
        </w:rPr>
        <w:t>τ</w:t>
      </w:r>
      <w:r w:rsidR="00CD0401" w:rsidRPr="00A2284A">
        <w:rPr>
          <w:rFonts w:ascii="Calibri" w:hAnsi="Calibri" w:cs="Calibri"/>
          <w:i/>
          <w:iCs/>
          <w:szCs w:val="24"/>
        </w:rPr>
        <w:t xml:space="preserve">ων </w:t>
      </w:r>
      <w:r w:rsidR="00353503" w:rsidRPr="00A2284A">
        <w:rPr>
          <w:rFonts w:ascii="Calibri" w:hAnsi="Calibri" w:cs="Calibri"/>
          <w:i/>
          <w:iCs/>
          <w:szCs w:val="24"/>
        </w:rPr>
        <w:t>Χρόνων</w:t>
      </w:r>
      <w:r w:rsidR="00CD0401" w:rsidRPr="00A2284A">
        <w:rPr>
          <w:rFonts w:ascii="Calibri" w:hAnsi="Calibri" w:cs="Calibri"/>
          <w:i/>
          <w:iCs/>
          <w:szCs w:val="24"/>
        </w:rPr>
        <w:t xml:space="preserve"> </w:t>
      </w:r>
      <w:r w:rsidR="00260A0D">
        <w:rPr>
          <w:rFonts w:ascii="Calibri" w:hAnsi="Calibri" w:cs="Calibri"/>
          <w:i/>
          <w:iCs/>
          <w:szCs w:val="24"/>
        </w:rPr>
        <w:t>τ</w:t>
      </w:r>
      <w:r w:rsidR="00CD0401" w:rsidRPr="00A2284A">
        <w:rPr>
          <w:rFonts w:ascii="Calibri" w:hAnsi="Calibri" w:cs="Calibri"/>
          <w:i/>
          <w:iCs/>
          <w:szCs w:val="24"/>
        </w:rPr>
        <w:t xml:space="preserve">ης </w:t>
      </w:r>
      <w:r w:rsidR="00353503" w:rsidRPr="00A2284A">
        <w:rPr>
          <w:rFonts w:ascii="Calibri" w:hAnsi="Calibri" w:cs="Calibri"/>
          <w:i/>
          <w:iCs/>
          <w:szCs w:val="24"/>
        </w:rPr>
        <w:t>Καινής</w:t>
      </w:r>
      <w:r w:rsidR="00CD0401" w:rsidRPr="00A2284A">
        <w:rPr>
          <w:rFonts w:ascii="Calibri" w:hAnsi="Calibri" w:cs="Calibri"/>
          <w:i/>
          <w:iCs/>
          <w:szCs w:val="24"/>
        </w:rPr>
        <w:t xml:space="preserve"> </w:t>
      </w:r>
      <w:r w:rsidR="00353503" w:rsidRPr="00A2284A">
        <w:rPr>
          <w:rFonts w:ascii="Calibri" w:hAnsi="Calibri" w:cs="Calibri"/>
          <w:i/>
          <w:iCs/>
          <w:szCs w:val="24"/>
        </w:rPr>
        <w:t>Διαθήκης</w:t>
      </w:r>
      <w:r w:rsidR="00CD0401" w:rsidRPr="00A2284A">
        <w:rPr>
          <w:rFonts w:ascii="Calibri" w:hAnsi="Calibri" w:cs="Calibri"/>
          <w:szCs w:val="24"/>
        </w:rPr>
        <w:t>.</w:t>
      </w:r>
      <w:r>
        <w:fldChar w:fldCharType="end"/>
      </w:r>
      <w:r w:rsidR="00353503">
        <w:t xml:space="preserve"> Σελ.</w:t>
      </w:r>
      <w:r w:rsidR="00CD0401">
        <w:t xml:space="preserve"> 502</w:t>
      </w:r>
      <w:r w:rsidR="00353503">
        <w:t>.</w:t>
      </w:r>
    </w:p>
  </w:footnote>
  <w:footnote w:id="440">
    <w:p w14:paraId="273933EF" w14:textId="6F44AB59" w:rsidR="00A2284A" w:rsidRDefault="00A2284A">
      <w:pPr>
        <w:pStyle w:val="a6"/>
      </w:pPr>
      <w:r w:rsidRPr="00A2247E">
        <w:rPr>
          <w:rStyle w:val="a7"/>
        </w:rPr>
        <w:footnoteRef/>
      </w:r>
      <w:r w:rsidR="00CD0401">
        <w:t xml:space="preserve"> </w:t>
      </w:r>
      <w:r>
        <w:fldChar w:fldCharType="begin"/>
      </w:r>
      <w:r w:rsidR="004F50FD">
        <w:instrText xml:space="preserve"> ADDIN ZOTERO_ITEM CSL_CITATION {"citationID":"HNgwPnYl","properties":{"formattedCitation":"\\uc0\\u918{}\\uc0\\u913{}\\uc0\\u929{}\\uc0\\u929{}\\uc0\\u913{}\\uc0\\u931{}.","plainCitation":"ΖΑΡΡΑΣ.","dontUpdate":true,"noteIndex":440},"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260A0D" w:rsidRPr="00A2284A">
        <w:rPr>
          <w:rFonts w:ascii="Calibri" w:hAnsi="Calibri" w:cs="Calibri"/>
          <w:szCs w:val="24"/>
        </w:rPr>
        <w:t>Ζάρρας</w:t>
      </w:r>
      <w:r w:rsidR="00CD0401" w:rsidRPr="00A2284A">
        <w:rPr>
          <w:rFonts w:ascii="Calibri" w:hAnsi="Calibri" w:cs="Calibri"/>
          <w:szCs w:val="24"/>
        </w:rPr>
        <w:t>.</w:t>
      </w:r>
      <w:r>
        <w:fldChar w:fldCharType="end"/>
      </w:r>
      <w:r>
        <w:t xml:space="preserve"> Σ</w:t>
      </w:r>
      <w:r w:rsidR="008A533E">
        <w:t>ελ.</w:t>
      </w:r>
      <w:r>
        <w:t xml:space="preserve"> 548</w:t>
      </w:r>
      <w:r w:rsidR="00260A0D">
        <w:t>.</w:t>
      </w:r>
    </w:p>
  </w:footnote>
  <w:footnote w:id="441">
    <w:p w14:paraId="4FCA9AA9" w14:textId="746878B3" w:rsidR="000128A2" w:rsidRPr="0039546F" w:rsidRDefault="000128A2" w:rsidP="00260A0D">
      <w:pPr>
        <w:pStyle w:val="a6"/>
        <w:jc w:val="both"/>
      </w:pPr>
      <w:r w:rsidRPr="00A2247E">
        <w:rPr>
          <w:rStyle w:val="a7"/>
        </w:rPr>
        <w:footnoteRef/>
      </w:r>
      <w:r>
        <w:t xml:space="preserve"> </w:t>
      </w:r>
      <w:r>
        <w:fldChar w:fldCharType="begin"/>
      </w:r>
      <w:r w:rsidR="004F50FD">
        <w:instrText xml:space="preserve"> ADDIN ZOTERO_ITEM CSL_CITATION {"citationID":"ESefSJAx","properties":{"formattedCitation":"\\uc0\\u932{}\\uc0\\u929{}\\uc0\\u917{}\\uc0\\u924{}\\uc0\\u928{}\\uc0\\u917{}\\uc0\\u923{}\\uc0\\u913{}\\uc0\\u931{} \\uc0\\u928{}, {\\i{}\\uc0\\u933{}\\uc0\\u928{}\\uc0\\u927{}\\uc0\\u924{}\\uc0\\u925{}\\uc0\\u919{}\\uc0\\u924{}\\uc0\\u913{} \\uc0\\u917{}\\uc0\\u921{}\\uc0\\u931{} \\uc0\\u932{}\\uc0\\u927{} \\uc0\\u922{}\\uc0\\u913{}\\uc0\\u932{}\\uc0\\u913{} \\uc0\\u923{}\\uc0\\u927{}\\uc0\\u933{}\\uc0\\u922{}\\uc0\\u913{}\\uc0\\u925{} \\uc0\\u917{}\\uc0\\u933{}\\uc0\\u913{}\\uc0\\u915{}\\uc0\\u915{}\\uc0\\u917{}\\uc0\\u923{}\\uc0\\u921{}\\uc0\\u927{}}.","plainCitation":"ΤΡΕΜΠΕΛΑΣ Π, ΥΠΟΜΝΗΜΑ ΕΙΣ ΤΟ ΚΑΤΑ ΛΟΥΚΑΝ ΕΥΑΓΓΕΛΙΟ.","dontUpdate":true,"noteIndex":441},"citationItems":[{"id":242,"uris":["http://zotero.org/users/local/KmiWnhYE/items/4B6IZW5D"],"uri":["http://zotero.org/users/local/KmiWnhYE/items/4B6IZW5D"],"itemData":{"id":242,"type":"book","event-place":"ΑΘΗΝΑΙ","publisher":"ΣΩΤΗΡ","publisher-place":"ΑΘΗΝΑΙ","title":"ΥΠΟΜΝΗΜΑ ΕΙΣ ΤΟ ΚΑΤΑ ΛΟΥΚΑΝ ΕΥΑΓΓΕΛΙΟ","author":[{"literal":"ΤΡΕΜΠΕΛΑΣ Π"}],"issued":{"date-parts":[["1995"]]}}}],"schema":"https://github.com/citation-style-language/schema/raw/master/csl-citation.json"} </w:instrText>
      </w:r>
      <w:r>
        <w:fldChar w:fldCharType="separate"/>
      </w:r>
      <w:r w:rsidR="00260A0D" w:rsidRPr="000128A2">
        <w:rPr>
          <w:rFonts w:ascii="Calibri" w:hAnsi="Calibri" w:cs="Calibri"/>
          <w:szCs w:val="24"/>
        </w:rPr>
        <w:t>Τρεμπέλας</w:t>
      </w:r>
      <w:r w:rsidR="00CD0401" w:rsidRPr="000128A2">
        <w:rPr>
          <w:rFonts w:ascii="Calibri" w:hAnsi="Calibri" w:cs="Calibri"/>
          <w:szCs w:val="24"/>
        </w:rPr>
        <w:t xml:space="preserve"> Π, </w:t>
      </w:r>
      <w:r w:rsidR="00260A0D" w:rsidRPr="000128A2">
        <w:rPr>
          <w:rFonts w:ascii="Calibri" w:hAnsi="Calibri" w:cs="Calibri"/>
          <w:i/>
          <w:iCs/>
          <w:szCs w:val="24"/>
        </w:rPr>
        <w:t>Υπόμνημα</w:t>
      </w:r>
      <w:r w:rsidR="00CD0401" w:rsidRPr="000128A2">
        <w:rPr>
          <w:rFonts w:ascii="Calibri" w:hAnsi="Calibri" w:cs="Calibri"/>
          <w:i/>
          <w:iCs/>
          <w:szCs w:val="24"/>
        </w:rPr>
        <w:t xml:space="preserve"> Εις </w:t>
      </w:r>
      <w:r w:rsidR="00260A0D">
        <w:rPr>
          <w:rFonts w:ascii="Calibri" w:hAnsi="Calibri" w:cs="Calibri"/>
          <w:i/>
          <w:iCs/>
          <w:szCs w:val="24"/>
        </w:rPr>
        <w:t>τ</w:t>
      </w:r>
      <w:r w:rsidR="00CD0401" w:rsidRPr="000128A2">
        <w:rPr>
          <w:rFonts w:ascii="Calibri" w:hAnsi="Calibri" w:cs="Calibri"/>
          <w:i/>
          <w:iCs/>
          <w:szCs w:val="24"/>
        </w:rPr>
        <w:t xml:space="preserve">ο </w:t>
      </w:r>
      <w:r w:rsidR="00260A0D">
        <w:rPr>
          <w:rFonts w:ascii="Calibri" w:hAnsi="Calibri" w:cs="Calibri"/>
          <w:i/>
          <w:iCs/>
          <w:szCs w:val="24"/>
        </w:rPr>
        <w:t>κ</w:t>
      </w:r>
      <w:r w:rsidR="00260A0D" w:rsidRPr="000128A2">
        <w:rPr>
          <w:rFonts w:ascii="Calibri" w:hAnsi="Calibri" w:cs="Calibri"/>
          <w:i/>
          <w:iCs/>
          <w:szCs w:val="24"/>
        </w:rPr>
        <w:t>ατά</w:t>
      </w:r>
      <w:r w:rsidR="00CD0401" w:rsidRPr="000128A2">
        <w:rPr>
          <w:rFonts w:ascii="Calibri" w:hAnsi="Calibri" w:cs="Calibri"/>
          <w:i/>
          <w:iCs/>
          <w:szCs w:val="24"/>
        </w:rPr>
        <w:t xml:space="preserve"> </w:t>
      </w:r>
      <w:r w:rsidR="00260A0D" w:rsidRPr="000128A2">
        <w:rPr>
          <w:rFonts w:ascii="Calibri" w:hAnsi="Calibri" w:cs="Calibri"/>
          <w:i/>
          <w:iCs/>
          <w:szCs w:val="24"/>
        </w:rPr>
        <w:t>Λουκά</w:t>
      </w:r>
      <w:r w:rsidR="00CD0401" w:rsidRPr="000128A2">
        <w:rPr>
          <w:rFonts w:ascii="Calibri" w:hAnsi="Calibri" w:cs="Calibri"/>
          <w:i/>
          <w:iCs/>
          <w:szCs w:val="24"/>
        </w:rPr>
        <w:t xml:space="preserve"> </w:t>
      </w:r>
      <w:r w:rsidR="00260A0D" w:rsidRPr="000128A2">
        <w:rPr>
          <w:rFonts w:ascii="Calibri" w:hAnsi="Calibri" w:cs="Calibri"/>
          <w:i/>
          <w:iCs/>
          <w:szCs w:val="24"/>
        </w:rPr>
        <w:t>Ευαγγέλιο</w:t>
      </w:r>
      <w:r w:rsidR="00CD0401" w:rsidRPr="000128A2">
        <w:rPr>
          <w:rFonts w:ascii="Calibri" w:hAnsi="Calibri" w:cs="Calibri"/>
          <w:szCs w:val="24"/>
        </w:rPr>
        <w:t>.</w:t>
      </w:r>
      <w:r>
        <w:fldChar w:fldCharType="end"/>
      </w:r>
      <w:r w:rsidR="00CD0401">
        <w:t xml:space="preserve"> Από </w:t>
      </w:r>
      <w:r w:rsidR="00CD0401">
        <w:rPr>
          <w:lang w:val="en-US"/>
        </w:rPr>
        <w:t>Alf</w:t>
      </w:r>
      <w:r w:rsidR="00CD0401" w:rsidRPr="00D95071">
        <w:t xml:space="preserve">. </w:t>
      </w:r>
      <w:r w:rsidR="00CD0401">
        <w:rPr>
          <w:lang w:val="en-US"/>
        </w:rPr>
        <w:t>Plummer</w:t>
      </w:r>
      <w:r w:rsidR="0039546F">
        <w:t>. Επίσης για την έννοια «έθνος» βλ</w:t>
      </w:r>
      <w:r w:rsidR="0039546F" w:rsidRPr="0039546F">
        <w:t xml:space="preserve">. </w:t>
      </w:r>
      <w:r w:rsidR="0039546F" w:rsidRPr="0039546F">
        <w:fldChar w:fldCharType="begin"/>
      </w:r>
      <w:r w:rsidR="004F50FD">
        <w:instrText xml:space="preserve"> ADDIN ZOTERO_ITEM CSL_CITATION {"citationID":"a16bujgjt9p","properties":{"formattedCitation":"\\uc0\\u935{}\\uc0\\u929{}\\uc0\\u921{}\\uc0\\u931{}\\uc0\\u932{}\\uc0\\u927{}\\uc0\\u934{}\\uc0\\u921{}\\uc0\\u923{}\\uc0\\u927{}\\uc0\\u928{}\\uc0\\u927{}\\uc0\\u933{}\\uc0\\u923{}\\uc0\\u927{}\\uc0\\u933{} \\uc0\\u913{}\\uc0\\u921{}\\uc0\\u922{}\\uc0\\u913{}\\uc0\\u932{}\\uc0\\u917{}\\uc0\\u929{}\\uc0\\u921{}\\uc0\\u925{}\\uc0\\u919{}, {\\i{}\\uc0\\u917{}\\uc0\\u921{}\\uc0\\u931{}\\uc0\\u913{}\\uc0\\u915{}\\uc0\\u937{}\\uc0\\u915{}\\uc0\\u919{} \\uc0\\u931{}\\uc0\\u932{}\\uc0\\u921{}\\uc0\\u931{} \\uc0\\u921{}\\uc0\\u931{}\\uc0\\u932{}\\uc0\\u927{}\\uc0\\u929{}\\uc0\\u921{}\\uc0\\u922{}\\uc0\\u917{}\\uc0\\u931{} \\uc0\\u931{}\\uc0\\u928{}\\uc0\\u927{}\\uc0\\u933{}\\uc0\\u916{}\\uc0\\u917{}\\uc0\\u931{}}.","plainCitation":"ΧΡΙΣΤΟΦΙΛΟΠΟΥΛΟΥ ΑΙΚΑΤΕΡΙΝΗ, ΕΙΣΑΓΩΓΗ ΣΤΙΣ ΙΣΤΟΡΙΚΕΣ ΣΠΟΥΔΕΣ.","dontUpdate":true,"noteIndex":441},"citationItems":[{"id":170,"uris":["http://zotero.org/users/local/KmiWnhYE/items/ZCTW48YW"],"uri":["http://zotero.org/users/local/KmiWnhYE/items/ZCTW48YW"],"itemData":{"id":170,"type":"book","event-place":"ΑΘΗΝΑ","publisher-place":"ΑΘΗΝΑ","title":"ΕΙΣΑΓΩΓΗ ΣΤΙΣ ΙΣΤΟΡΙΚΕΣ ΣΠΟΥΔΕΣ","author":[{"literal":"ΧΡΙΣΤΟΦΙΛΟΠΟΥΛΟΥ ΑΙΚΑΤΕΡΙΝΗ"}],"issued":{"date-parts":[["1982"]]}}}],"schema":"https://github.com/citation-style-language/schema/raw/master/csl-citation.json"} </w:instrText>
      </w:r>
      <w:r w:rsidR="0039546F" w:rsidRPr="0039546F">
        <w:fldChar w:fldCharType="separate"/>
      </w:r>
      <w:r w:rsidR="00260A0D" w:rsidRPr="00E249C5">
        <w:rPr>
          <w:rFonts w:ascii="Calibri" w:hAnsi="Calibri" w:cs="Calibri"/>
          <w:szCs w:val="24"/>
        </w:rPr>
        <w:t>Χριστοφιλοπούλου</w:t>
      </w:r>
      <w:r w:rsidR="00CD0401" w:rsidRPr="00E249C5">
        <w:rPr>
          <w:rFonts w:ascii="Calibri" w:hAnsi="Calibri" w:cs="Calibri"/>
          <w:szCs w:val="24"/>
        </w:rPr>
        <w:t xml:space="preserve"> </w:t>
      </w:r>
      <w:r w:rsidR="00260A0D" w:rsidRPr="00E249C5">
        <w:rPr>
          <w:rFonts w:ascii="Calibri" w:hAnsi="Calibri" w:cs="Calibri"/>
          <w:szCs w:val="24"/>
        </w:rPr>
        <w:t>Αικατερίνη</w:t>
      </w:r>
      <w:r w:rsidR="00CD0401" w:rsidRPr="00E249C5">
        <w:rPr>
          <w:rFonts w:ascii="Calibri" w:hAnsi="Calibri" w:cs="Calibri"/>
          <w:szCs w:val="24"/>
        </w:rPr>
        <w:t xml:space="preserve">, </w:t>
      </w:r>
      <w:r w:rsidR="00260A0D" w:rsidRPr="00E249C5">
        <w:rPr>
          <w:rFonts w:ascii="Calibri" w:hAnsi="Calibri" w:cs="Calibri"/>
          <w:i/>
          <w:iCs/>
          <w:szCs w:val="24"/>
        </w:rPr>
        <w:t>Εισαγωγή</w:t>
      </w:r>
      <w:r w:rsidR="00CD0401" w:rsidRPr="00E249C5">
        <w:rPr>
          <w:rFonts w:ascii="Calibri" w:hAnsi="Calibri" w:cs="Calibri"/>
          <w:i/>
          <w:iCs/>
          <w:szCs w:val="24"/>
        </w:rPr>
        <w:t xml:space="preserve"> </w:t>
      </w:r>
      <w:r w:rsidR="00260A0D">
        <w:rPr>
          <w:rFonts w:ascii="Calibri" w:hAnsi="Calibri" w:cs="Calibri"/>
          <w:i/>
          <w:iCs/>
          <w:szCs w:val="24"/>
        </w:rPr>
        <w:t>σ</w:t>
      </w:r>
      <w:r w:rsidR="00CD0401" w:rsidRPr="00E249C5">
        <w:rPr>
          <w:rFonts w:ascii="Calibri" w:hAnsi="Calibri" w:cs="Calibri"/>
          <w:i/>
          <w:iCs/>
          <w:szCs w:val="24"/>
        </w:rPr>
        <w:t xml:space="preserve">τις </w:t>
      </w:r>
      <w:r w:rsidR="00260A0D" w:rsidRPr="00E249C5">
        <w:rPr>
          <w:rFonts w:ascii="Calibri" w:hAnsi="Calibri" w:cs="Calibri"/>
          <w:i/>
          <w:iCs/>
          <w:szCs w:val="24"/>
        </w:rPr>
        <w:t>Ιστορικές</w:t>
      </w:r>
      <w:r w:rsidR="00CD0401" w:rsidRPr="00E249C5">
        <w:rPr>
          <w:rFonts w:ascii="Calibri" w:hAnsi="Calibri" w:cs="Calibri"/>
          <w:i/>
          <w:iCs/>
          <w:szCs w:val="24"/>
        </w:rPr>
        <w:t xml:space="preserve"> </w:t>
      </w:r>
      <w:r w:rsidR="00260A0D" w:rsidRPr="00E249C5">
        <w:rPr>
          <w:rFonts w:ascii="Calibri" w:hAnsi="Calibri" w:cs="Calibri"/>
          <w:i/>
          <w:iCs/>
          <w:szCs w:val="24"/>
        </w:rPr>
        <w:t>Σπουδές</w:t>
      </w:r>
      <w:r w:rsidR="00CD0401" w:rsidRPr="00E249C5">
        <w:rPr>
          <w:rFonts w:ascii="Calibri" w:hAnsi="Calibri" w:cs="Calibri"/>
          <w:szCs w:val="24"/>
        </w:rPr>
        <w:t>.</w:t>
      </w:r>
      <w:r w:rsidR="0039546F" w:rsidRPr="0039546F">
        <w:fldChar w:fldCharType="end"/>
      </w:r>
      <w:r w:rsidR="00260A0D">
        <w:t xml:space="preserve"> Σελ.</w:t>
      </w:r>
      <w:r w:rsidR="00CD0401">
        <w:t xml:space="preserve"> 18-21.</w:t>
      </w:r>
    </w:p>
  </w:footnote>
  <w:footnote w:id="442">
    <w:p w14:paraId="1BF2F038" w14:textId="16B79640" w:rsidR="009D5B37" w:rsidRDefault="009D5B37" w:rsidP="00260A0D">
      <w:pPr>
        <w:pStyle w:val="a6"/>
        <w:jc w:val="both"/>
      </w:pPr>
      <w:r>
        <w:rPr>
          <w:rStyle w:val="a7"/>
        </w:rPr>
        <w:footnoteRef/>
      </w:r>
      <w:r w:rsidR="00CD0401">
        <w:t xml:space="preserve"> </w:t>
      </w:r>
      <w:r w:rsidRPr="009D5B37">
        <w:fldChar w:fldCharType="begin"/>
      </w:r>
      <w:r w:rsidR="004F50FD">
        <w:instrText xml:space="preserve"> ADDIN ZOTERO_ITEM CSL_CITATION {"citationID":"ab0ic3qj2f","properties":{"formattedCitation":"XAVIER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442},"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9D5B37">
        <w:fldChar w:fldCharType="separate"/>
      </w:r>
      <w:r w:rsidR="00CD0401" w:rsidRPr="00E02B6C">
        <w:rPr>
          <w:rFonts w:ascii="Calibri" w:hAnsi="Calibri" w:cs="Calibri"/>
          <w:szCs w:val="24"/>
        </w:rPr>
        <w:t xml:space="preserve">Xavier Leon-Dufour, </w:t>
      </w:r>
      <w:r w:rsidR="00260A0D" w:rsidRPr="00E02B6C">
        <w:rPr>
          <w:rFonts w:ascii="Calibri" w:hAnsi="Calibri" w:cs="Calibri"/>
          <w:i/>
          <w:iCs/>
          <w:szCs w:val="24"/>
        </w:rPr>
        <w:t>Λεξικό</w:t>
      </w:r>
      <w:r w:rsidR="00CD0401" w:rsidRPr="00E02B6C">
        <w:rPr>
          <w:rFonts w:ascii="Calibri" w:hAnsi="Calibri" w:cs="Calibri"/>
          <w:i/>
          <w:iCs/>
          <w:szCs w:val="24"/>
        </w:rPr>
        <w:t xml:space="preserve"> </w:t>
      </w:r>
      <w:r w:rsidR="00260A0D" w:rsidRPr="00E02B6C">
        <w:rPr>
          <w:rFonts w:ascii="Calibri" w:hAnsi="Calibri" w:cs="Calibri"/>
          <w:i/>
          <w:iCs/>
          <w:szCs w:val="24"/>
        </w:rPr>
        <w:t>Βιβλικής</w:t>
      </w:r>
      <w:r w:rsidR="00CD0401" w:rsidRPr="00E02B6C">
        <w:rPr>
          <w:rFonts w:ascii="Calibri" w:hAnsi="Calibri" w:cs="Calibri"/>
          <w:i/>
          <w:iCs/>
          <w:szCs w:val="24"/>
        </w:rPr>
        <w:t xml:space="preserve"> </w:t>
      </w:r>
      <w:r w:rsidR="00260A0D" w:rsidRPr="00E02B6C">
        <w:rPr>
          <w:rFonts w:ascii="Calibri" w:hAnsi="Calibri" w:cs="Calibri"/>
          <w:i/>
          <w:iCs/>
          <w:szCs w:val="24"/>
        </w:rPr>
        <w:t>Θεολογίας</w:t>
      </w:r>
      <w:r w:rsidR="00CD0401" w:rsidRPr="00E02B6C">
        <w:rPr>
          <w:rFonts w:ascii="Calibri" w:hAnsi="Calibri" w:cs="Calibri"/>
          <w:szCs w:val="24"/>
        </w:rPr>
        <w:t>.</w:t>
      </w:r>
      <w:r w:rsidRPr="009D5B37">
        <w:fldChar w:fldCharType="end"/>
      </w:r>
      <w:r w:rsidR="00260A0D">
        <w:t xml:space="preserve"> </w:t>
      </w:r>
      <w:r>
        <w:t>Για το λήμμα «έθνος» ΣΕΛ 311-318. Για το λήμμα «εβραίος» Σ</w:t>
      </w:r>
      <w:r w:rsidR="008A533E">
        <w:t>ελ.</w:t>
      </w:r>
      <w:r>
        <w:t xml:space="preserve"> 310.</w:t>
      </w:r>
    </w:p>
  </w:footnote>
  <w:footnote w:id="443">
    <w:p w14:paraId="5BAFB64E" w14:textId="45EBF543" w:rsidR="00EA3E52" w:rsidRDefault="00EA3E52" w:rsidP="00260A0D">
      <w:pPr>
        <w:pStyle w:val="a6"/>
        <w:jc w:val="both"/>
      </w:pPr>
      <w:r w:rsidRPr="00A2247E">
        <w:rPr>
          <w:rStyle w:val="a7"/>
        </w:rPr>
        <w:footnoteRef/>
      </w:r>
      <w:r>
        <w:t xml:space="preserve"> </w:t>
      </w:r>
      <w:r>
        <w:fldChar w:fldCharType="begin"/>
      </w:r>
      <w:r w:rsidR="004F50FD">
        <w:instrText xml:space="preserve"> ADDIN ZOTERO_ITEM CSL_CITATION {"citationID":"a1qh1kgap45","properties":{"formattedCitation":"\\uc0\\u918{}\\uc0\\u913{}\\uc0\\u929{}\\uc0\\u929{}\\uc0\\u913{}\\uc0\\u931{} \\uc0\\u922{}\\uc0\\u937{}\\uc0\\u925{}\\uc0\\u931{}\\uc0\\u932{}\\uc0\\u913{}\\uc0\\u925{}\\uc0\\u932{}\\uc0\\u921{}\\uc0\\u925{}\\uc0\\u927{}\\uc0\\u931{}, {\\i{}\\uc0\\u921{}\\uc0\\u931{}\\uc0\\u932{}\\uc0\\u927{}\\uc0\\u929{}\\uc0\\u921{}\\uc0\\u913{} \\uc0\\u932{}\\uc0\\u919{}\\uc0\\u931{} \\uc0\\u917{}\\uc0\\u928{}\\uc0\\u927{}\\uc0\\u935{}\\uc0\\u919{}\\uc0\\u931{} \\uc0\\u932{}\\uc0\\u919{}\\uc0\\u931{} \\uc0\\u922{}\\uc0\\u913{}\\uc0\\u921{}\\uc0\\u925{}\\uc0\\u919{}\\uc0\\u931{} \\uc0\\u916{}\\uc0\\u921{}\\uc0\\u913{}\\uc0\\u920{}\\uc0\\u919{}\\uc0\\u922{}\\uc0\\u919{}\\uc0\\u931{} \\uc0\\u8216{}\\uc0\\u921{}\\uc0\\u927{}\\uc0\\u933{}\\uc0\\u916{}\\uc0\\u913{}\\uc0\\u921{}\\uc0\\u927{}\\uc0\\u921{} \\uc0\\u922{}\\uc0\\u913{}\\uc0\\u921{} \\uc0\\u935{}\\uc0\\u929{}\\uc0\\u921{}\\uc0\\u931{}\\uc0\\u932{}\\uc0\\u921{}\\uc0\\u913{}\\uc0\\u925{}\\uc0\\u927{}\\uc0\\u921{} \\uc0\\u931{}\\uc0\\u917{} \\uc0\\u913{}\\uc0\\u925{}\\uc0\\u913{}\\uc0\\u918{}\\uc0\\u919{}\\uc0\\u932{}\\uc0\\u919{}\\uc0\\u931{}\\uc0\\u919{} \\uc0\\u927{}\\uc0\\u929{}\\uc0\\u921{}\\uc0\\u937{}\\uc0\\u925{}\\uc0\\u8217{}}.","plainCitation":"ΖΑΡΡΑΣ ΚΩΝΣΤΑΝΤΙΝΟΣ, ΙΣΤΟΡΙΑ ΤΗΣ ΕΠΟΧΗΣ ΤΗΣ ΚΑΙΝΗΣ ΔΙΑΘΗΚΗΣ ‘ΙΟΥΔΑΙΟΙ ΚΑΙ ΧΡΙΣΤΙΑΝΟΙ ΣΕ ΑΝΑΖΗΤΗΣΗ ΟΡΙΩΝ’.","dontUpdate":true,"noteIndex":443},"citationItems":[{"id":240,"uris":["http://zotero.org/users/local/KmiWnhYE/items/EV5KAAY4"],"uri":["http://zotero.org/users/local/KmiWnhYE/items/EV5KAAY4"],"itemData":{"id":240,"type":"book","event-place":"ΑΘΗΝΑ","publisher":"ΕΝΝΟΙΑ","publisher-place":"ΑΘΗΝΑ","title":"ΙΣΤΟΡΙΑ ΤΗΣ ΕΠΟΧΗΣ ΤΗΣ ΚΑΙΝΗΣ ΔΙΑΘΗΚΗΣ \"ΙΟΥΔΑΙΟΙ ΚΑΙ ΧΡΙΣΤΙΑΝΟΙ ΣΕ ΑΝΑΖΗΤΗΣΗ ΟΡΙΩΝ\"","author":[{"literal":"ΖΑΡΡΑΣ ΚΩΝΣΤΑΝΤΙΝΟΣ"}],"issued":{"date-parts":[["2008"]]}}}],"schema":"https://github.com/citation-style-language/schema/raw/master/csl-citation.json"} </w:instrText>
      </w:r>
      <w:r>
        <w:fldChar w:fldCharType="separate"/>
      </w:r>
      <w:r w:rsidR="00260A0D">
        <w:rPr>
          <w:rFonts w:ascii="Calibri" w:hAnsi="Calibri" w:cs="Calibri"/>
          <w:szCs w:val="24"/>
        </w:rPr>
        <w:t>Ζ</w:t>
      </w:r>
      <w:r w:rsidR="00260A0D" w:rsidRPr="0049498E">
        <w:rPr>
          <w:rFonts w:ascii="Calibri" w:hAnsi="Calibri" w:cs="Calibri"/>
          <w:szCs w:val="24"/>
        </w:rPr>
        <w:t>άρρας</w:t>
      </w:r>
      <w:r w:rsidR="00CD0401" w:rsidRPr="0049498E">
        <w:rPr>
          <w:rFonts w:ascii="Calibri" w:hAnsi="Calibri" w:cs="Calibri"/>
          <w:szCs w:val="24"/>
        </w:rPr>
        <w:t xml:space="preserve"> </w:t>
      </w:r>
      <w:r w:rsidR="00260A0D" w:rsidRPr="0049498E">
        <w:rPr>
          <w:rFonts w:ascii="Calibri" w:hAnsi="Calibri" w:cs="Calibri"/>
          <w:szCs w:val="24"/>
        </w:rPr>
        <w:t>Κωνσταντίνος</w:t>
      </w:r>
      <w:r w:rsidR="00CD0401" w:rsidRPr="0049498E">
        <w:rPr>
          <w:rFonts w:ascii="Calibri" w:hAnsi="Calibri" w:cs="Calibri"/>
          <w:szCs w:val="24"/>
        </w:rPr>
        <w:t xml:space="preserve">, </w:t>
      </w:r>
      <w:r w:rsidR="00260A0D" w:rsidRPr="0049498E">
        <w:rPr>
          <w:rFonts w:ascii="Calibri" w:hAnsi="Calibri" w:cs="Calibri"/>
          <w:i/>
          <w:iCs/>
          <w:szCs w:val="24"/>
        </w:rPr>
        <w:t>Ιστορία</w:t>
      </w:r>
      <w:r w:rsidR="00CD0401" w:rsidRPr="0049498E">
        <w:rPr>
          <w:rFonts w:ascii="Calibri" w:hAnsi="Calibri" w:cs="Calibri"/>
          <w:i/>
          <w:iCs/>
          <w:szCs w:val="24"/>
        </w:rPr>
        <w:t xml:space="preserve"> </w:t>
      </w:r>
      <w:r w:rsidR="00260A0D">
        <w:rPr>
          <w:rFonts w:ascii="Calibri" w:hAnsi="Calibri" w:cs="Calibri"/>
          <w:i/>
          <w:iCs/>
          <w:szCs w:val="24"/>
        </w:rPr>
        <w:t>τ</w:t>
      </w:r>
      <w:r w:rsidR="00CD0401" w:rsidRPr="0049498E">
        <w:rPr>
          <w:rFonts w:ascii="Calibri" w:hAnsi="Calibri" w:cs="Calibri"/>
          <w:i/>
          <w:iCs/>
          <w:szCs w:val="24"/>
        </w:rPr>
        <w:t xml:space="preserve">ης </w:t>
      </w:r>
      <w:r w:rsidR="00260A0D">
        <w:rPr>
          <w:rFonts w:ascii="Calibri" w:hAnsi="Calibri" w:cs="Calibri"/>
          <w:i/>
          <w:iCs/>
          <w:szCs w:val="24"/>
        </w:rPr>
        <w:t>ε</w:t>
      </w:r>
      <w:r w:rsidR="00260A0D" w:rsidRPr="0049498E">
        <w:rPr>
          <w:rFonts w:ascii="Calibri" w:hAnsi="Calibri" w:cs="Calibri"/>
          <w:i/>
          <w:iCs/>
          <w:szCs w:val="24"/>
        </w:rPr>
        <w:t>ποχής</w:t>
      </w:r>
      <w:r w:rsidR="00CD0401" w:rsidRPr="0049498E">
        <w:rPr>
          <w:rFonts w:ascii="Calibri" w:hAnsi="Calibri" w:cs="Calibri"/>
          <w:i/>
          <w:iCs/>
          <w:szCs w:val="24"/>
        </w:rPr>
        <w:t xml:space="preserve"> </w:t>
      </w:r>
      <w:r w:rsidR="00260A0D">
        <w:rPr>
          <w:rFonts w:ascii="Calibri" w:hAnsi="Calibri" w:cs="Calibri"/>
          <w:i/>
          <w:iCs/>
          <w:szCs w:val="24"/>
        </w:rPr>
        <w:t>τ</w:t>
      </w:r>
      <w:r w:rsidR="00CD0401" w:rsidRPr="0049498E">
        <w:rPr>
          <w:rFonts w:ascii="Calibri" w:hAnsi="Calibri" w:cs="Calibri"/>
          <w:i/>
          <w:iCs/>
          <w:szCs w:val="24"/>
        </w:rPr>
        <w:t xml:space="preserve">ης </w:t>
      </w:r>
      <w:r w:rsidR="00260A0D" w:rsidRPr="0049498E">
        <w:rPr>
          <w:rFonts w:ascii="Calibri" w:hAnsi="Calibri" w:cs="Calibri"/>
          <w:i/>
          <w:iCs/>
          <w:szCs w:val="24"/>
        </w:rPr>
        <w:t>Καινής</w:t>
      </w:r>
      <w:r w:rsidR="00CD0401" w:rsidRPr="0049498E">
        <w:rPr>
          <w:rFonts w:ascii="Calibri" w:hAnsi="Calibri" w:cs="Calibri"/>
          <w:i/>
          <w:iCs/>
          <w:szCs w:val="24"/>
        </w:rPr>
        <w:t xml:space="preserve"> </w:t>
      </w:r>
      <w:r w:rsidR="00260A0D" w:rsidRPr="0049498E">
        <w:rPr>
          <w:rFonts w:ascii="Calibri" w:hAnsi="Calibri" w:cs="Calibri"/>
          <w:i/>
          <w:iCs/>
          <w:szCs w:val="24"/>
        </w:rPr>
        <w:t>Διαθήκης</w:t>
      </w:r>
      <w:r w:rsidR="00CD0401" w:rsidRPr="0049498E">
        <w:rPr>
          <w:rFonts w:ascii="Calibri" w:hAnsi="Calibri" w:cs="Calibri"/>
          <w:i/>
          <w:iCs/>
          <w:szCs w:val="24"/>
        </w:rPr>
        <w:t xml:space="preserve"> ‘</w:t>
      </w:r>
      <w:r w:rsidR="00260A0D" w:rsidRPr="0049498E">
        <w:rPr>
          <w:rFonts w:ascii="Calibri" w:hAnsi="Calibri" w:cs="Calibri"/>
          <w:i/>
          <w:iCs/>
          <w:szCs w:val="24"/>
        </w:rPr>
        <w:t>Ιουδαίοι</w:t>
      </w:r>
      <w:r w:rsidR="00CD0401" w:rsidRPr="0049498E">
        <w:rPr>
          <w:rFonts w:ascii="Calibri" w:hAnsi="Calibri" w:cs="Calibri"/>
          <w:i/>
          <w:iCs/>
          <w:szCs w:val="24"/>
        </w:rPr>
        <w:t xml:space="preserve"> </w:t>
      </w:r>
      <w:r w:rsidR="00260A0D">
        <w:rPr>
          <w:rFonts w:ascii="Calibri" w:hAnsi="Calibri" w:cs="Calibri"/>
          <w:i/>
          <w:iCs/>
          <w:szCs w:val="24"/>
        </w:rPr>
        <w:t>κ</w:t>
      </w:r>
      <w:r w:rsidR="00CD0401" w:rsidRPr="0049498E">
        <w:rPr>
          <w:rFonts w:ascii="Calibri" w:hAnsi="Calibri" w:cs="Calibri"/>
          <w:i/>
          <w:iCs/>
          <w:szCs w:val="24"/>
        </w:rPr>
        <w:t xml:space="preserve">αι </w:t>
      </w:r>
      <w:r w:rsidR="00260A0D" w:rsidRPr="0049498E">
        <w:rPr>
          <w:rFonts w:ascii="Calibri" w:hAnsi="Calibri" w:cs="Calibri"/>
          <w:i/>
          <w:iCs/>
          <w:szCs w:val="24"/>
        </w:rPr>
        <w:t>Χριστιανοί</w:t>
      </w:r>
      <w:r w:rsidR="00CD0401" w:rsidRPr="0049498E">
        <w:rPr>
          <w:rFonts w:ascii="Calibri" w:hAnsi="Calibri" w:cs="Calibri"/>
          <w:i/>
          <w:iCs/>
          <w:szCs w:val="24"/>
        </w:rPr>
        <w:t xml:space="preserve"> Σε </w:t>
      </w:r>
      <w:r w:rsidR="00260A0D">
        <w:rPr>
          <w:rFonts w:ascii="Calibri" w:hAnsi="Calibri" w:cs="Calibri"/>
          <w:i/>
          <w:iCs/>
          <w:szCs w:val="24"/>
        </w:rPr>
        <w:t>α</w:t>
      </w:r>
      <w:r w:rsidR="00260A0D" w:rsidRPr="0049498E">
        <w:rPr>
          <w:rFonts w:ascii="Calibri" w:hAnsi="Calibri" w:cs="Calibri"/>
          <w:i/>
          <w:iCs/>
          <w:szCs w:val="24"/>
        </w:rPr>
        <w:t>ναζήτηση</w:t>
      </w:r>
      <w:r w:rsidR="00CD0401" w:rsidRPr="0049498E">
        <w:rPr>
          <w:rFonts w:ascii="Calibri" w:hAnsi="Calibri" w:cs="Calibri"/>
          <w:i/>
          <w:iCs/>
          <w:szCs w:val="24"/>
        </w:rPr>
        <w:t xml:space="preserve"> </w:t>
      </w:r>
      <w:r w:rsidR="00260A0D" w:rsidRPr="0049498E">
        <w:rPr>
          <w:rFonts w:ascii="Calibri" w:hAnsi="Calibri" w:cs="Calibri"/>
          <w:i/>
          <w:iCs/>
          <w:szCs w:val="24"/>
        </w:rPr>
        <w:t>Ορίων</w:t>
      </w:r>
      <w:r w:rsidR="0049498E" w:rsidRPr="0049498E">
        <w:rPr>
          <w:rFonts w:ascii="Calibri" w:hAnsi="Calibri" w:cs="Calibri"/>
          <w:i/>
          <w:iCs/>
          <w:szCs w:val="24"/>
        </w:rPr>
        <w:t>’</w:t>
      </w:r>
      <w:r w:rsidR="0049498E" w:rsidRPr="0049498E">
        <w:rPr>
          <w:rFonts w:ascii="Calibri" w:hAnsi="Calibri" w:cs="Calibri"/>
          <w:szCs w:val="24"/>
        </w:rPr>
        <w:t>.</w:t>
      </w:r>
      <w:r>
        <w:fldChar w:fldCharType="end"/>
      </w:r>
      <w:r>
        <w:t xml:space="preserve"> Σ</w:t>
      </w:r>
      <w:r w:rsidR="008A533E">
        <w:t>ελ.</w:t>
      </w:r>
      <w:r>
        <w:t>119-274.Εμπεριστατωμένη μελέτη του καθηγητή για τη σχέση ιουδαίων και Χριστιανών.</w:t>
      </w:r>
    </w:p>
  </w:footnote>
  <w:footnote w:id="444">
    <w:p w14:paraId="45618C8C" w14:textId="495FB50D" w:rsidR="00752F90" w:rsidRDefault="00752F90" w:rsidP="00260A0D">
      <w:pPr>
        <w:pStyle w:val="a6"/>
        <w:jc w:val="both"/>
      </w:pPr>
      <w:r w:rsidRPr="00A2247E">
        <w:rPr>
          <w:rStyle w:val="a7"/>
        </w:rPr>
        <w:footnoteRef/>
      </w:r>
      <w:r w:rsidRPr="0059666D">
        <w:t xml:space="preserve"> </w:t>
      </w:r>
      <w:r>
        <w:fldChar w:fldCharType="begin"/>
      </w:r>
      <w:r w:rsidR="004F50FD">
        <w:instrText xml:space="preserve"> ADDIN ZOTERO_ITEM CSL_CITATION {"citationID":"FTKUK7TW","properties":{"formattedCitation":"\\uc0\\u927{}\\uc0\\u923{}\\uc0\\u933{}\\uc0\\u924{}\\uc0\\u928{}\\uc0\\u921{}\\uc0\\u927{}\\uc0\\u933{} \\uc0\\u925{}\\uc0\\u921{}\\uc0\\u922{}\\uc0\\u927{}\\uc0\\u923{}\\uc0\\u913{}\\uc0\\u927{}\\uc0\\u931{}, {\\i{}\\uc0\\u913{}\\uc0\\u928{}\\uc0\\u927{} \\uc0\\u932{}\\uc0\\u919{} \\uc0\\u920{}\\uc0\\u933{}\\uc0\\u931{}\\uc0\\u921{}\\uc0\\u913{} \\uc0\\u932{}\\uc0\\u927{}\\uc0\\u933{} \\uc0\\u913{}\\uc0\\u914{}\\uc0\\u929{}\\uc0\\u913{}\\uc0\\u913{}\\uc0\\u924{} \\uc0\\u931{}\\uc0\\u932{}\\uc0\\u919{}\\uc0\\u925{} \\uc0\\u8217{}AKEDAH YITZHAK}.","plainCitation":"ΟΛΥΜΠΙΟΥ ΝΙΚΟΛΑΟΣ, ΑΠΟ ΤΗ ΘΥΣΙΑ ΤΟΥ ΑΒΡΑΑΜ ΣΤΗΝ ’AKEDAH YITZHAK.","dontUpdate":true,"noteIndex":444},"citationItems":[{"id":204,"uris":["http://zotero.org/users/local/KmiWnhYE/items/A67FBI4R"],"uri":["http://zotero.org/users/local/KmiWnhYE/items/A67FBI4R"],"itemData":{"id":204,"type":"book","event-place":"ΑΘΗΝΑ","publisher-place":"ΑΘΗΝΑ","title":"ΑΠΟ ΤΗ ΘΥΣΙΑ ΤΟΥ ΑΒΡΑΑΜ ΣΤΗΝ 'AKEDAH YITZHAK","author":[{"literal":"ΟΛΥΜΠΙΟΥ ΝΙΚΟΛΑΟΣ"}],"issued":{"date-parts":[["2000"]]}}}],"schema":"https://github.com/citation-style-language/schema/raw/master/csl-citation.json"} </w:instrText>
      </w:r>
      <w:r>
        <w:fldChar w:fldCharType="separate"/>
      </w:r>
      <w:r w:rsidR="00260A0D" w:rsidRPr="00752F90">
        <w:rPr>
          <w:rFonts w:ascii="Calibri" w:hAnsi="Calibri" w:cs="Calibri"/>
          <w:szCs w:val="24"/>
        </w:rPr>
        <w:t>Ολυμπίου</w:t>
      </w:r>
      <w:r w:rsidR="00CD0401" w:rsidRPr="0059666D">
        <w:rPr>
          <w:rFonts w:ascii="Calibri" w:hAnsi="Calibri" w:cs="Calibri"/>
          <w:szCs w:val="24"/>
        </w:rPr>
        <w:t xml:space="preserve"> </w:t>
      </w:r>
      <w:r w:rsidR="00260A0D" w:rsidRPr="00752F90">
        <w:rPr>
          <w:rFonts w:ascii="Calibri" w:hAnsi="Calibri" w:cs="Calibri"/>
          <w:szCs w:val="24"/>
        </w:rPr>
        <w:t>Νικόλαος</w:t>
      </w:r>
      <w:r w:rsidR="00CD0401" w:rsidRPr="0059666D">
        <w:rPr>
          <w:rFonts w:ascii="Calibri" w:hAnsi="Calibri" w:cs="Calibri"/>
          <w:szCs w:val="24"/>
        </w:rPr>
        <w:t xml:space="preserve">, </w:t>
      </w:r>
      <w:r w:rsidR="00CD0401" w:rsidRPr="00752F90">
        <w:rPr>
          <w:rFonts w:ascii="Calibri" w:hAnsi="Calibri" w:cs="Calibri"/>
          <w:i/>
          <w:iCs/>
          <w:szCs w:val="24"/>
        </w:rPr>
        <w:t>Απ</w:t>
      </w:r>
      <w:r w:rsidR="00260A0D">
        <w:rPr>
          <w:rFonts w:ascii="Calibri" w:hAnsi="Calibri" w:cs="Calibri"/>
          <w:i/>
          <w:iCs/>
          <w:szCs w:val="24"/>
        </w:rPr>
        <w:t>ό</w:t>
      </w:r>
      <w:r w:rsidR="00CD0401" w:rsidRPr="0059666D">
        <w:rPr>
          <w:rFonts w:ascii="Calibri" w:hAnsi="Calibri" w:cs="Calibri"/>
          <w:i/>
          <w:iCs/>
          <w:szCs w:val="24"/>
        </w:rPr>
        <w:t xml:space="preserve"> </w:t>
      </w:r>
      <w:r w:rsidR="00260A0D">
        <w:rPr>
          <w:rFonts w:ascii="Calibri" w:hAnsi="Calibri" w:cs="Calibri"/>
          <w:i/>
          <w:iCs/>
          <w:szCs w:val="24"/>
        </w:rPr>
        <w:t>τ</w:t>
      </w:r>
      <w:r w:rsidR="00CD0401" w:rsidRPr="00752F90">
        <w:rPr>
          <w:rFonts w:ascii="Calibri" w:hAnsi="Calibri" w:cs="Calibri"/>
          <w:i/>
          <w:iCs/>
          <w:szCs w:val="24"/>
        </w:rPr>
        <w:t>η</w:t>
      </w:r>
      <w:r w:rsidR="00CD0401" w:rsidRPr="0059666D">
        <w:rPr>
          <w:rFonts w:ascii="Calibri" w:hAnsi="Calibri" w:cs="Calibri"/>
          <w:i/>
          <w:iCs/>
          <w:szCs w:val="24"/>
        </w:rPr>
        <w:t xml:space="preserve"> </w:t>
      </w:r>
      <w:r w:rsidR="00260A0D" w:rsidRPr="00752F90">
        <w:rPr>
          <w:rFonts w:ascii="Calibri" w:hAnsi="Calibri" w:cs="Calibri"/>
          <w:i/>
          <w:iCs/>
          <w:szCs w:val="24"/>
        </w:rPr>
        <w:t>Θυσία</w:t>
      </w:r>
      <w:r w:rsidR="00CD0401" w:rsidRPr="0059666D">
        <w:rPr>
          <w:rFonts w:ascii="Calibri" w:hAnsi="Calibri" w:cs="Calibri"/>
          <w:i/>
          <w:iCs/>
          <w:szCs w:val="24"/>
        </w:rPr>
        <w:t xml:space="preserve"> </w:t>
      </w:r>
      <w:r w:rsidR="00CD0401" w:rsidRPr="00752F90">
        <w:rPr>
          <w:rFonts w:ascii="Calibri" w:hAnsi="Calibri" w:cs="Calibri"/>
          <w:i/>
          <w:iCs/>
          <w:szCs w:val="24"/>
        </w:rPr>
        <w:t>Του</w:t>
      </w:r>
      <w:r w:rsidR="00CD0401" w:rsidRPr="0059666D">
        <w:rPr>
          <w:rFonts w:ascii="Calibri" w:hAnsi="Calibri" w:cs="Calibri"/>
          <w:i/>
          <w:iCs/>
          <w:szCs w:val="24"/>
        </w:rPr>
        <w:t xml:space="preserve"> </w:t>
      </w:r>
      <w:r w:rsidR="00260A0D" w:rsidRPr="00752F90">
        <w:rPr>
          <w:rFonts w:ascii="Calibri" w:hAnsi="Calibri" w:cs="Calibri"/>
          <w:i/>
          <w:iCs/>
          <w:szCs w:val="24"/>
        </w:rPr>
        <w:t>Αβραάμ</w:t>
      </w:r>
      <w:r w:rsidR="00CD0401" w:rsidRPr="0059666D">
        <w:rPr>
          <w:rFonts w:ascii="Calibri" w:hAnsi="Calibri" w:cs="Calibri"/>
          <w:i/>
          <w:iCs/>
          <w:szCs w:val="24"/>
        </w:rPr>
        <w:t xml:space="preserve"> </w:t>
      </w:r>
      <w:r w:rsidR="00CD0401" w:rsidRPr="00752F90">
        <w:rPr>
          <w:rFonts w:ascii="Calibri" w:hAnsi="Calibri" w:cs="Calibri"/>
          <w:i/>
          <w:iCs/>
          <w:szCs w:val="24"/>
        </w:rPr>
        <w:t>Στην</w:t>
      </w:r>
      <w:r w:rsidR="00CD0401" w:rsidRPr="0059666D">
        <w:rPr>
          <w:rFonts w:ascii="Calibri" w:hAnsi="Calibri" w:cs="Calibri"/>
          <w:i/>
          <w:iCs/>
          <w:szCs w:val="24"/>
        </w:rPr>
        <w:t xml:space="preserve"> ’</w:t>
      </w:r>
      <w:r w:rsidR="00CD0401" w:rsidRPr="0033080F">
        <w:rPr>
          <w:rFonts w:ascii="Calibri" w:hAnsi="Calibri" w:cs="Calibri"/>
          <w:i/>
          <w:iCs/>
          <w:szCs w:val="24"/>
          <w:lang w:val="en-US"/>
        </w:rPr>
        <w:t>Akedah</w:t>
      </w:r>
      <w:r w:rsidR="00CD0401" w:rsidRPr="0059666D">
        <w:rPr>
          <w:rFonts w:ascii="Calibri" w:hAnsi="Calibri" w:cs="Calibri"/>
          <w:i/>
          <w:iCs/>
          <w:szCs w:val="24"/>
        </w:rPr>
        <w:t xml:space="preserve"> </w:t>
      </w:r>
      <w:r w:rsidR="00CD0401" w:rsidRPr="0033080F">
        <w:rPr>
          <w:rFonts w:ascii="Calibri" w:hAnsi="Calibri" w:cs="Calibri"/>
          <w:i/>
          <w:iCs/>
          <w:szCs w:val="24"/>
          <w:lang w:val="en-US"/>
        </w:rPr>
        <w:t>Yitzhak</w:t>
      </w:r>
      <w:r w:rsidR="00CD0401" w:rsidRPr="0059666D">
        <w:rPr>
          <w:rFonts w:ascii="Calibri" w:hAnsi="Calibri" w:cs="Calibri"/>
          <w:szCs w:val="24"/>
        </w:rPr>
        <w:t>.</w:t>
      </w:r>
      <w:r>
        <w:fldChar w:fldCharType="end"/>
      </w:r>
      <w:r w:rsidRPr="0059666D">
        <w:t xml:space="preserve"> </w:t>
      </w:r>
      <w:r w:rsidR="00260A0D">
        <w:rPr>
          <w:lang w:val="en-US"/>
        </w:rPr>
        <w:t>passim</w:t>
      </w:r>
      <w:r w:rsidR="00260A0D" w:rsidRPr="00260A0D">
        <w:t xml:space="preserve">. </w:t>
      </w:r>
      <w:r>
        <w:t xml:space="preserve">Παρουσιάζει εμπεριστατωμένη μελέτη </w:t>
      </w:r>
      <w:r w:rsidR="00EA3E52">
        <w:t xml:space="preserve">του καθηγητή </w:t>
      </w:r>
      <w:r>
        <w:t>για το τι ήταν η ακεντά και ποιος ο συμβολικός της ρόλος για τη θυσία του Ιησού ως την ολοκληρωμένη πια ακεντά.</w:t>
      </w:r>
    </w:p>
  </w:footnote>
  <w:footnote w:id="445">
    <w:p w14:paraId="026022CB" w14:textId="2CCE63E4" w:rsidR="00E43945" w:rsidRPr="00E43945" w:rsidRDefault="00E43945">
      <w:pPr>
        <w:pStyle w:val="a6"/>
      </w:pPr>
      <w:r>
        <w:rPr>
          <w:rStyle w:val="a7"/>
        </w:rPr>
        <w:footnoteRef/>
      </w:r>
      <w:r>
        <w:t xml:space="preserve"> </w:t>
      </w:r>
      <w:r w:rsidRPr="00E43945">
        <w:fldChar w:fldCharType="begin"/>
      </w:r>
      <w:r w:rsidR="004F50FD">
        <w:instrText xml:space="preserve"> ADDIN ZOTERO_ITEM CSL_CITATION {"citationID":"a1pmsiaqa78","properties":{"formattedCitation":"\\uc0\\u928{}\\uc0\\u913{}\\uc0\\u928{}\\uc0\\u913{}\\uc0\\u925{}\\uc0\\u921{}\\uc0\\u922{}\\uc0\\u927{}\\uc0\\u923{}\\uc0\\u913{}\\uc0\\u927{}\\uc0\\u933{} \\uc0\\u925{}\\uc0\\u921{}\\uc0\\u922{}\\uc0\\u927{}\\uc0\\u933{}, {\\i{}\\uc0\\u919{} \\uc0\\u916{}\\uc0\\u921{}\\uc0\\u922{}\\uc0\\u919{} \\uc0\\u932{}\\uc0\\u927{}\\uc0\\u933{}} (\\uc0\\u913{}\\uc0\\u920{}\\uc0\\u919{}\\uc0\\u925{}\\uc0\\u913{}: \\uc0\\u913{}\\uc0\\u922{}\\uc0\\u921{}\\uc0\\u916{}\\uc0\\u913{}, 1997).","plainCitation":"ΠΑΠΑΝΙΚΟΛΑΟΥ ΝΙΚΟΥ, Η ΔΙΚΗ ΤΟΥ (ΑΘΗΝΑ: ΑΚΙΔΑ, 1997).","dontUpdate":true,"noteIndex":445},"citationItems":[{"id":380,"uris":["http://zotero.org/users/local/KmiWnhYE/items/57HE8YPJ"],"uri":["http://zotero.org/users/local/KmiWnhYE/items/57HE8YPJ"],"itemData":{"id":380,"type":"book","event-place":"ΑΘΗΝΑ","publisher":"ΑΚΙΔΑ","publisher-place":"ΑΘΗΝΑ","title":"Η ΔΙΚΗ ΤΟΥ","author":[{"literal":"ΠΑΠΑΝΙΚΟΛΑΟΥ ΝΙΚΟΥ"}],"issued":{"date-parts":[["1997"]]}}}],"schema":"https://github.com/citation-style-language/schema/raw/master/csl-citation.json"} </w:instrText>
      </w:r>
      <w:r w:rsidRPr="00E43945">
        <w:fldChar w:fldCharType="separate"/>
      </w:r>
      <w:r w:rsidR="009A79F1" w:rsidRPr="00E02B6C">
        <w:rPr>
          <w:rFonts w:ascii="Calibri" w:hAnsi="Calibri" w:cs="Calibri"/>
          <w:szCs w:val="24"/>
        </w:rPr>
        <w:t>Παπανικολάου</w:t>
      </w:r>
      <w:r w:rsidR="000C67DA" w:rsidRPr="00E02B6C">
        <w:rPr>
          <w:rFonts w:ascii="Calibri" w:hAnsi="Calibri" w:cs="Calibri"/>
          <w:szCs w:val="24"/>
        </w:rPr>
        <w:t xml:space="preserve"> </w:t>
      </w:r>
      <w:r w:rsidR="009A79F1" w:rsidRPr="00E02B6C">
        <w:rPr>
          <w:rFonts w:ascii="Calibri" w:hAnsi="Calibri" w:cs="Calibri"/>
          <w:szCs w:val="24"/>
        </w:rPr>
        <w:t>Νίκου</w:t>
      </w:r>
      <w:r w:rsidR="000C67DA" w:rsidRPr="00E02B6C">
        <w:rPr>
          <w:rFonts w:ascii="Calibri" w:hAnsi="Calibri" w:cs="Calibri"/>
          <w:szCs w:val="24"/>
        </w:rPr>
        <w:t xml:space="preserve">, </w:t>
      </w:r>
      <w:r w:rsidR="000C67DA" w:rsidRPr="00E02B6C">
        <w:rPr>
          <w:rFonts w:ascii="Calibri" w:hAnsi="Calibri" w:cs="Calibri"/>
          <w:i/>
          <w:iCs/>
          <w:szCs w:val="24"/>
        </w:rPr>
        <w:t xml:space="preserve">Η </w:t>
      </w:r>
      <w:r w:rsidR="009A79F1" w:rsidRPr="00E02B6C">
        <w:rPr>
          <w:rFonts w:ascii="Calibri" w:hAnsi="Calibri" w:cs="Calibri"/>
          <w:i/>
          <w:iCs/>
          <w:szCs w:val="24"/>
        </w:rPr>
        <w:t>Δίκη</w:t>
      </w:r>
      <w:r w:rsidR="000C67DA" w:rsidRPr="00E02B6C">
        <w:rPr>
          <w:rFonts w:ascii="Calibri" w:hAnsi="Calibri" w:cs="Calibri"/>
          <w:i/>
          <w:iCs/>
          <w:szCs w:val="24"/>
        </w:rPr>
        <w:t xml:space="preserve"> Του</w:t>
      </w:r>
      <w:r w:rsidR="000C67DA" w:rsidRPr="00E02B6C">
        <w:rPr>
          <w:rFonts w:ascii="Calibri" w:hAnsi="Calibri" w:cs="Calibri"/>
          <w:szCs w:val="24"/>
        </w:rPr>
        <w:t xml:space="preserve"> (</w:t>
      </w:r>
      <w:r w:rsidR="009A79F1" w:rsidRPr="00E02B6C">
        <w:rPr>
          <w:rFonts w:ascii="Calibri" w:hAnsi="Calibri" w:cs="Calibri"/>
          <w:szCs w:val="24"/>
        </w:rPr>
        <w:t>Αθήνα</w:t>
      </w:r>
      <w:r w:rsidR="000C67DA" w:rsidRPr="00E02B6C">
        <w:rPr>
          <w:rFonts w:ascii="Calibri" w:hAnsi="Calibri" w:cs="Calibri"/>
          <w:szCs w:val="24"/>
        </w:rPr>
        <w:t xml:space="preserve">: </w:t>
      </w:r>
      <w:r w:rsidR="009A79F1" w:rsidRPr="00E02B6C">
        <w:rPr>
          <w:rFonts w:ascii="Calibri" w:hAnsi="Calibri" w:cs="Calibri"/>
          <w:szCs w:val="24"/>
        </w:rPr>
        <w:t>Ακίδα</w:t>
      </w:r>
      <w:r w:rsidR="000C67DA" w:rsidRPr="00E02B6C">
        <w:rPr>
          <w:rFonts w:ascii="Calibri" w:hAnsi="Calibri" w:cs="Calibri"/>
          <w:szCs w:val="24"/>
        </w:rPr>
        <w:t>, 1997).</w:t>
      </w:r>
      <w:r w:rsidRPr="00E43945">
        <w:fldChar w:fldCharType="end"/>
      </w:r>
      <w:r w:rsidR="009A79F1">
        <w:t>Σελ.</w:t>
      </w:r>
      <w:r w:rsidR="000C67DA">
        <w:t xml:space="preserve"> 27.</w:t>
      </w:r>
    </w:p>
  </w:footnote>
  <w:footnote w:id="446">
    <w:p w14:paraId="3982711D" w14:textId="631D1C3A" w:rsidR="00D95071" w:rsidRPr="00E25069" w:rsidRDefault="00D95071" w:rsidP="00784E8E">
      <w:pPr>
        <w:pStyle w:val="a6"/>
        <w:jc w:val="both"/>
      </w:pPr>
      <w:r w:rsidRPr="00A2247E">
        <w:rPr>
          <w:rStyle w:val="a7"/>
        </w:rPr>
        <w:footnoteRef/>
      </w:r>
      <w:r w:rsidR="000C67DA">
        <w:t xml:space="preserve"> </w:t>
      </w:r>
      <w:r>
        <w:fldChar w:fldCharType="begin"/>
      </w:r>
      <w:r w:rsidR="004F50FD">
        <w:instrText xml:space="preserve"> ADDIN ZOTERO_ITEM CSL_CITATION {"citationID":"rOUdQkCJ","properties":{"formattedCitation":"\\uc0\\u924{}\\uc0\\u919{}\\uc0\\u932{}\\uc0\\u929{}\\uc0\\u927{}\\uc0\\u928{}\\uc0\\u927{}\\uc0\\u923{}\\uc0\\u921{}\\uc0\\u932{}\\uc0\\u927{}\\uc0\\u933{} \\uc0\\u918{}\\uc0\\u921{}\\uc0\\u915{}\\uc0\\u935{}\\uc0\\u925{}\\uc0\\u919{}\\uc0\\u931{} \\uc0\\u922{}\\uc0\\u913{}\\uc0\\u921{} \\uc0\\u925{}\\uc0\\u917{}\\uc0\\u933{}\\uc0\\u929{}\\uc0\\u927{}\\uc0\\u922{}\\uc0\\u927{}\\uc0\\u928{}\\uc0\\u921{}\\uc0\\u927{}\\uc0\\u933{} \\uc0\\u925{}\\uc0\\u921{}\\uc0\\u922{}\\uc0\\u927{}\\uc0\\u916{}\\uc0\\u919{}\\uc0\\u924{}\\uc0\\u927{}\\uc0\\u933{}, {\\i{}\\uc0\\u928{}\\uc0\\u917{}\\uc0\\u929{}\\uc0\\u921{}\\uc0\\u927{}\\uc0\\u916{}\\uc0\\u921{}\\uc0\\u922{}\\uc0\\u927{} \\uc0\\u915{}\\uc0\\u929{}\\uc0\\u919{}\\uc0\\u915{}\\uc0\\u927{}\\uc0\\u929{}\\uc0\\u921{}\\uc0\\u927{}\\uc0\\u931{} \\uc0\\u928{}\\uc0\\u913{}\\uc0\\u923{}\\uc0\\u913{}\\uc0\\u924{}\\uc0\\u913{}\\uc0\\u931{} \\uc0\\u927{} \\uc0\\u921{}\\uc0\\u919{}\\uc0\\u931{}\\uc0\\u927{}\\uc0\\u933{}\\uc0\\u931{} \\uc0\\u928{}\\uc0\\u929{}\\uc0\\u927{} \\uc0\\u932{}\\uc0\\u927{}\\uc0\\u933{} \\uc0\\u928{}\\uc0\\u927{}\\uc0\\u925{}\\uc0\\u932{}\\uc0\\u921{}\\uc0\\u927{}\\uc0\\u933{} \\uc0\\u928{}\\uc0\\u921{}\\uc0\\u923{}\\uc0\\u913{}\\uc0\\u932{}\\uc0\\u927{}\\uc0\\u933{}}.","plainCitation":"ΜΗΤΡΟΠΟΛΙΤΟΥ ΖΙΓΧΝΗΣ ΚΑΙ ΝΕΥΡΟΚΟΠΙΟΥ ΝΙΚΟΔΗΜΟΥ, ΠΕΡΙΟΔΙΚΟ ΓΡΗΓΟΡΙΟΣ ΠΑΛΑΜΑΣ Ο ΙΗΣΟΥΣ ΠΡΟ ΤΟΥ ΠΟΝΤΙΟΥ ΠΙΛΑΤΟΥ.","dontUpdate":true,"noteIndex":446},"citationItems":[{"id":222,"uris":["http://zotero.org/users/local/KmiWnhYE/items/R4F2CYJU"],"uri":["http://zotero.org/users/local/KmiWnhYE/items/R4F2CYJU"],"itemData":{"id":222,"type":"book","event-place":"ΘΕΣΣΑΛΟΝΙΚΗ","publisher-place":"ΘΕΣΣΑΛΟΝΙΚΗ","title":"ΠΕΡΙΟΔΙΚΟ ΓΡΗΓΟΡΙΟΣ ΠΑΛΑΜΑΣ Ο ΙΗΣΟΥΣ ΠΡΟ ΤΟΥ ΠΟΝΤΙΟΥ ΠΙΛΑΤΟΥ","author":[{"literal":"ΜΗΤΡΟΠΟΛΙΤΟΥ ΖΙΓΧΝΗΣ ΚΑΙ ΝΕΥΡΟΚΟΠΙΟΥ ΝΙΚΟΔΗΜΟΥ"}],"issued":{"date-parts":[["1967"]]}}}],"schema":"https://github.com/citation-style-language/schema/raw/master/csl-citation.json"} </w:instrText>
      </w:r>
      <w:r>
        <w:fldChar w:fldCharType="separate"/>
      </w:r>
      <w:r w:rsidR="000C67DA" w:rsidRPr="00D95071">
        <w:rPr>
          <w:rFonts w:ascii="Calibri" w:hAnsi="Calibri" w:cs="Times New Roman"/>
          <w:szCs w:val="24"/>
        </w:rPr>
        <w:t>Μητροπολ</w:t>
      </w:r>
      <w:r w:rsidR="009A79F1">
        <w:rPr>
          <w:rFonts w:ascii="Calibri" w:hAnsi="Calibri" w:cs="Times New Roman"/>
          <w:szCs w:val="24"/>
        </w:rPr>
        <w:t>ί</w:t>
      </w:r>
      <w:r w:rsidR="000C67DA" w:rsidRPr="00D95071">
        <w:rPr>
          <w:rFonts w:ascii="Calibri" w:hAnsi="Calibri" w:cs="Times New Roman"/>
          <w:szCs w:val="24"/>
        </w:rPr>
        <w:t>του Ζ</w:t>
      </w:r>
      <w:r w:rsidR="009A79F1">
        <w:rPr>
          <w:rFonts w:ascii="Calibri" w:hAnsi="Calibri" w:cs="Times New Roman"/>
          <w:szCs w:val="24"/>
        </w:rPr>
        <w:t>ί</w:t>
      </w:r>
      <w:r w:rsidR="000C67DA" w:rsidRPr="00D95071">
        <w:rPr>
          <w:rFonts w:ascii="Calibri" w:hAnsi="Calibri" w:cs="Times New Roman"/>
          <w:szCs w:val="24"/>
        </w:rPr>
        <w:t xml:space="preserve">γχνης Και </w:t>
      </w:r>
      <w:r w:rsidR="009A79F1" w:rsidRPr="00D95071">
        <w:rPr>
          <w:rFonts w:ascii="Calibri" w:hAnsi="Calibri" w:cs="Times New Roman"/>
          <w:szCs w:val="24"/>
        </w:rPr>
        <w:t>Νευροκοπίου</w:t>
      </w:r>
      <w:r w:rsidR="000C67DA" w:rsidRPr="00D95071">
        <w:rPr>
          <w:rFonts w:ascii="Calibri" w:hAnsi="Calibri" w:cs="Times New Roman"/>
          <w:szCs w:val="24"/>
        </w:rPr>
        <w:t xml:space="preserve"> </w:t>
      </w:r>
      <w:r w:rsidR="009A79F1" w:rsidRPr="00D95071">
        <w:rPr>
          <w:rFonts w:ascii="Calibri" w:hAnsi="Calibri" w:cs="Times New Roman"/>
          <w:szCs w:val="24"/>
        </w:rPr>
        <w:t>Νικοδήμου</w:t>
      </w:r>
      <w:r w:rsidR="000C67DA" w:rsidRPr="00D95071">
        <w:rPr>
          <w:rFonts w:ascii="Calibri" w:hAnsi="Calibri" w:cs="Times New Roman"/>
          <w:szCs w:val="24"/>
        </w:rPr>
        <w:t xml:space="preserve">, </w:t>
      </w:r>
      <w:r w:rsidR="009A79F1" w:rsidRPr="00D95071">
        <w:rPr>
          <w:rFonts w:ascii="Calibri" w:hAnsi="Calibri" w:cs="Times New Roman"/>
          <w:i/>
          <w:iCs/>
          <w:szCs w:val="24"/>
        </w:rPr>
        <w:t>Περιοδικό</w:t>
      </w:r>
      <w:r w:rsidR="000C67DA" w:rsidRPr="00D95071">
        <w:rPr>
          <w:rFonts w:ascii="Calibri" w:hAnsi="Calibri" w:cs="Times New Roman"/>
          <w:i/>
          <w:iCs/>
          <w:szCs w:val="24"/>
        </w:rPr>
        <w:t xml:space="preserve"> </w:t>
      </w:r>
      <w:r w:rsidR="009A79F1" w:rsidRPr="00D95071">
        <w:rPr>
          <w:rFonts w:ascii="Calibri" w:hAnsi="Calibri" w:cs="Times New Roman"/>
          <w:i/>
          <w:iCs/>
          <w:szCs w:val="24"/>
        </w:rPr>
        <w:t>Γρηγόριος</w:t>
      </w:r>
      <w:r w:rsidR="000C67DA" w:rsidRPr="00D95071">
        <w:rPr>
          <w:rFonts w:ascii="Calibri" w:hAnsi="Calibri" w:cs="Times New Roman"/>
          <w:i/>
          <w:iCs/>
          <w:szCs w:val="24"/>
        </w:rPr>
        <w:t xml:space="preserve"> </w:t>
      </w:r>
      <w:r w:rsidR="009A79F1" w:rsidRPr="00D95071">
        <w:rPr>
          <w:rFonts w:ascii="Calibri" w:hAnsi="Calibri" w:cs="Times New Roman"/>
          <w:i/>
          <w:iCs/>
          <w:szCs w:val="24"/>
        </w:rPr>
        <w:t>Παλαμάς</w:t>
      </w:r>
      <w:r w:rsidR="000C67DA" w:rsidRPr="00D95071">
        <w:rPr>
          <w:rFonts w:ascii="Calibri" w:hAnsi="Calibri" w:cs="Times New Roman"/>
          <w:i/>
          <w:iCs/>
          <w:szCs w:val="24"/>
        </w:rPr>
        <w:t xml:space="preserve"> Ο </w:t>
      </w:r>
      <w:r w:rsidR="009A79F1" w:rsidRPr="00D95071">
        <w:rPr>
          <w:rFonts w:ascii="Calibri" w:hAnsi="Calibri" w:cs="Times New Roman"/>
          <w:i/>
          <w:iCs/>
          <w:szCs w:val="24"/>
        </w:rPr>
        <w:t>Ιησούς</w:t>
      </w:r>
      <w:r w:rsidR="000C67DA" w:rsidRPr="00D95071">
        <w:rPr>
          <w:rFonts w:ascii="Calibri" w:hAnsi="Calibri" w:cs="Times New Roman"/>
          <w:i/>
          <w:iCs/>
          <w:szCs w:val="24"/>
        </w:rPr>
        <w:t xml:space="preserve"> </w:t>
      </w:r>
      <w:r w:rsidR="009A79F1">
        <w:rPr>
          <w:rFonts w:ascii="Calibri" w:hAnsi="Calibri" w:cs="Times New Roman"/>
          <w:i/>
          <w:iCs/>
          <w:szCs w:val="24"/>
        </w:rPr>
        <w:t>π</w:t>
      </w:r>
      <w:r w:rsidR="000C67DA" w:rsidRPr="00D95071">
        <w:rPr>
          <w:rFonts w:ascii="Calibri" w:hAnsi="Calibri" w:cs="Times New Roman"/>
          <w:i/>
          <w:iCs/>
          <w:szCs w:val="24"/>
        </w:rPr>
        <w:t xml:space="preserve">ρο </w:t>
      </w:r>
      <w:r w:rsidR="009A79F1">
        <w:rPr>
          <w:rFonts w:ascii="Calibri" w:hAnsi="Calibri" w:cs="Times New Roman"/>
          <w:i/>
          <w:iCs/>
          <w:szCs w:val="24"/>
        </w:rPr>
        <w:t>τ</w:t>
      </w:r>
      <w:r w:rsidR="000C67DA" w:rsidRPr="00D95071">
        <w:rPr>
          <w:rFonts w:ascii="Calibri" w:hAnsi="Calibri" w:cs="Times New Roman"/>
          <w:i/>
          <w:iCs/>
          <w:szCs w:val="24"/>
        </w:rPr>
        <w:t xml:space="preserve">ου </w:t>
      </w:r>
      <w:r w:rsidR="009A79F1" w:rsidRPr="00D95071">
        <w:rPr>
          <w:rFonts w:ascii="Calibri" w:hAnsi="Calibri" w:cs="Times New Roman"/>
          <w:i/>
          <w:iCs/>
          <w:szCs w:val="24"/>
        </w:rPr>
        <w:t>Πόντιου</w:t>
      </w:r>
      <w:r w:rsidR="000C67DA" w:rsidRPr="00D95071">
        <w:rPr>
          <w:rFonts w:ascii="Calibri" w:hAnsi="Calibri" w:cs="Times New Roman"/>
          <w:i/>
          <w:iCs/>
          <w:szCs w:val="24"/>
        </w:rPr>
        <w:t xml:space="preserve"> </w:t>
      </w:r>
      <w:r w:rsidR="009A79F1" w:rsidRPr="00D95071">
        <w:rPr>
          <w:rFonts w:ascii="Calibri" w:hAnsi="Calibri" w:cs="Times New Roman"/>
          <w:i/>
          <w:iCs/>
          <w:szCs w:val="24"/>
        </w:rPr>
        <w:t>Πιλάτου</w:t>
      </w:r>
      <w:r w:rsidR="000C67DA" w:rsidRPr="00D95071">
        <w:rPr>
          <w:rFonts w:ascii="Calibri" w:hAnsi="Calibri" w:cs="Times New Roman"/>
          <w:szCs w:val="24"/>
        </w:rPr>
        <w:t>.</w:t>
      </w:r>
      <w:r>
        <w:fldChar w:fldCharType="end"/>
      </w:r>
      <w:r w:rsidR="000C67DA">
        <w:t xml:space="preserve"> </w:t>
      </w:r>
      <w:r w:rsidR="009A79F1">
        <w:t>Σελ.</w:t>
      </w:r>
      <w:r w:rsidR="000C67DA">
        <w:t xml:space="preserve"> 320</w:t>
      </w:r>
      <w:r w:rsidR="009A79F1">
        <w:t>.</w:t>
      </w:r>
    </w:p>
  </w:footnote>
  <w:footnote w:id="447">
    <w:p w14:paraId="0ACDE918" w14:textId="0A8E753A" w:rsidR="00EA3E52" w:rsidRPr="00C87B0E" w:rsidRDefault="00EA3E52" w:rsidP="00784E8E">
      <w:pPr>
        <w:pStyle w:val="a6"/>
        <w:jc w:val="both"/>
      </w:pPr>
      <w:r w:rsidRPr="00A2247E">
        <w:rPr>
          <w:rStyle w:val="a7"/>
        </w:rPr>
        <w:footnoteRef/>
      </w:r>
      <w:r w:rsidR="000C67DA">
        <w:t xml:space="preserve"> </w:t>
      </w:r>
      <w:r w:rsidRPr="00C87B0E">
        <w:fldChar w:fldCharType="begin"/>
      </w:r>
      <w:r w:rsidR="004F50FD">
        <w:instrText xml:space="preserve"> ADDIN ZOTERO_ITEM CSL_CITATION {"citationID":"a17f0hic73m","properties":{"formattedCitation":"WEISS JOHANNES, {\\i{}\\uc0\\u919{} \\uc0\\u921{}\\uc0\\u931{}\\uc0\\u932{}\\uc0\\u927{}\\uc0\\u929{}\\uc0\\u921{}\\uc0\\u913{} \\uc0\\u932{}\\uc0\\u927{}\\uc0\\u933{} \\uc0\\u913{}\\uc0\\u929{}\\uc0\\u935{}\\uc0\\u917{}\\uc0\\u915{}\\uc0\\u927{}\\uc0\\u925{}\\uc0\\u927{}\\uc0\\u933{} \\uc0\\u935{}\\uc0\\u929{}\\uc0\\u921{}\\uc0\\u931{}\\uc0\\u932{}\\uc0\\u921{}\\uc0\\u913{}\\uc0\\u925{}\\uc0\\u921{}\\uc0\\u931{}\\uc0\\u924{}\\uc0\\u927{}\\uc0\\u933{}}.","plainCitation":"WEISS JOHANNES, Η ΙΣΤΟΡΙΑ ΤΟΥ ΑΡΧΕΓΟΝΟΥ ΧΡΙΣΤΙΑΝΙΣΜΟΥ.","dontUpdate":true,"noteIndex":447},"citationItems":[{"id":173,"uris":["http://zotero.org/users/local/KmiWnhYE/items/HDACTACT"],"uri":["http://zotero.org/users/local/KmiWnhYE/items/HDACTACT"],"itemData":{"id":173,"type":"book","event-place":"ΑΘΗΝΑ","publisher":"ΑΡΤΟΣ ΖΩΗΣ","publisher-place":"ΑΘΗΝΑ","title":"Η ΙΣΤΟΡΙΑ ΤΟΥ ΑΡΧΕΓΟΝΟΥ ΧΡΙΣΤΙΑΝΙΣΜΟΥ","author":[{"literal":"WEISS JOHANNES"}],"issued":{"date-parts":[["2001"]]}}}],"schema":"https://github.com/citation-style-language/schema/raw/master/csl-citation.json"} </w:instrText>
      </w:r>
      <w:r w:rsidRPr="00C87B0E">
        <w:fldChar w:fldCharType="separate"/>
      </w:r>
      <w:r w:rsidR="000C67DA" w:rsidRPr="0049498E">
        <w:rPr>
          <w:rFonts w:ascii="Calibri" w:hAnsi="Calibri" w:cs="Calibri"/>
          <w:szCs w:val="24"/>
        </w:rPr>
        <w:t xml:space="preserve">Weiss Johannes, </w:t>
      </w:r>
      <w:r w:rsidR="000C67DA" w:rsidRPr="0049498E">
        <w:rPr>
          <w:rFonts w:ascii="Calibri" w:hAnsi="Calibri" w:cs="Calibri"/>
          <w:i/>
          <w:iCs/>
          <w:szCs w:val="24"/>
        </w:rPr>
        <w:t xml:space="preserve">Η </w:t>
      </w:r>
      <w:r w:rsidR="009A79F1" w:rsidRPr="0049498E">
        <w:rPr>
          <w:rFonts w:ascii="Calibri" w:hAnsi="Calibri" w:cs="Calibri"/>
          <w:i/>
          <w:iCs/>
          <w:szCs w:val="24"/>
        </w:rPr>
        <w:t>Ιστορία</w:t>
      </w:r>
      <w:r w:rsidR="000C67DA" w:rsidRPr="0049498E">
        <w:rPr>
          <w:rFonts w:ascii="Calibri" w:hAnsi="Calibri" w:cs="Calibri"/>
          <w:i/>
          <w:iCs/>
          <w:szCs w:val="24"/>
        </w:rPr>
        <w:t xml:space="preserve"> </w:t>
      </w:r>
      <w:r w:rsidR="009A79F1">
        <w:rPr>
          <w:rFonts w:ascii="Calibri" w:hAnsi="Calibri" w:cs="Calibri"/>
          <w:i/>
          <w:iCs/>
          <w:szCs w:val="24"/>
        </w:rPr>
        <w:t>τ</w:t>
      </w:r>
      <w:r w:rsidR="000C67DA" w:rsidRPr="0049498E">
        <w:rPr>
          <w:rFonts w:ascii="Calibri" w:hAnsi="Calibri" w:cs="Calibri"/>
          <w:i/>
          <w:iCs/>
          <w:szCs w:val="24"/>
        </w:rPr>
        <w:t xml:space="preserve">ου </w:t>
      </w:r>
      <w:r w:rsidR="009A79F1" w:rsidRPr="0049498E">
        <w:rPr>
          <w:rFonts w:ascii="Calibri" w:hAnsi="Calibri" w:cs="Calibri"/>
          <w:i/>
          <w:iCs/>
          <w:szCs w:val="24"/>
        </w:rPr>
        <w:t>Αρχέγονου</w:t>
      </w:r>
      <w:r w:rsidR="000C67DA" w:rsidRPr="0049498E">
        <w:rPr>
          <w:rFonts w:ascii="Calibri" w:hAnsi="Calibri" w:cs="Calibri"/>
          <w:i/>
          <w:iCs/>
          <w:szCs w:val="24"/>
        </w:rPr>
        <w:t xml:space="preserve"> </w:t>
      </w:r>
      <w:r w:rsidR="009A79F1" w:rsidRPr="0049498E">
        <w:rPr>
          <w:rFonts w:ascii="Calibri" w:hAnsi="Calibri" w:cs="Calibri"/>
          <w:i/>
          <w:iCs/>
          <w:szCs w:val="24"/>
        </w:rPr>
        <w:t>Χριστιανισμού</w:t>
      </w:r>
      <w:r w:rsidR="000C67DA" w:rsidRPr="0049498E">
        <w:rPr>
          <w:rFonts w:ascii="Calibri" w:hAnsi="Calibri" w:cs="Calibri"/>
          <w:szCs w:val="24"/>
        </w:rPr>
        <w:t>.</w:t>
      </w:r>
      <w:r w:rsidRPr="00C87B0E">
        <w:fldChar w:fldCharType="end"/>
      </w:r>
      <w:r w:rsidR="009A79F1">
        <w:t xml:space="preserve"> </w:t>
      </w:r>
      <w:r w:rsidR="00C87B0E">
        <w:t>Σ</w:t>
      </w:r>
      <w:r w:rsidR="008A533E">
        <w:t>ελ.</w:t>
      </w:r>
      <w:r w:rsidR="00C87B0E">
        <w:t xml:space="preserve"> 51</w:t>
      </w:r>
      <w:r w:rsidR="00F528AE">
        <w:t>.</w:t>
      </w:r>
    </w:p>
  </w:footnote>
  <w:footnote w:id="448">
    <w:p w14:paraId="1FADBF17" w14:textId="08296C36" w:rsidR="00784E8E" w:rsidRPr="00784E8E" w:rsidRDefault="00784E8E">
      <w:pPr>
        <w:pStyle w:val="a6"/>
      </w:pPr>
      <w:r>
        <w:rPr>
          <w:rStyle w:val="a7"/>
        </w:rPr>
        <w:footnoteRef/>
      </w:r>
      <w:r w:rsidR="009A79F1">
        <w:t>Φλάβιος</w:t>
      </w:r>
      <w:r w:rsidR="000C67DA">
        <w:t xml:space="preserve"> </w:t>
      </w:r>
      <w:r w:rsidRPr="00784E8E">
        <w:fldChar w:fldCharType="begin"/>
      </w:r>
      <w:r w:rsidR="004F50FD">
        <w:instrText xml:space="preserve"> ADDIN ZOTERO_ITEM CSL_CITATION {"citationID":"a1aso2gj3j4","properties":{"formattedCitation":"\\uldash{\\uc0\\u921{}\\uc0\\u937{}\\uc0\\u931{}\\uc0\\u919{}\\uc0\\u928{}\\uc0\\u927{}\\uc0\\u931{},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χ.χ.","dontUpdate":true,"noteIndex":448},"citationItems":[{"id":342,"uris":["http://zotero.org/users/local/KmiWnhYE/items/7BZH3A7K"],"uri":["http://zotero.org/users/local/KmiWnhYE/items/7BZH3A7K"],"itemData":{"id":342,"type":"book","title":"ΙΟΥΔΑΙΚΗ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784E8E">
        <w:fldChar w:fldCharType="separate"/>
      </w:r>
      <w:r w:rsidR="000C67DA" w:rsidRPr="00784E8E">
        <w:rPr>
          <w:rFonts w:ascii="Calibri" w:hAnsi="Calibri" w:cs="Calibri"/>
          <w:szCs w:val="24"/>
        </w:rPr>
        <w:t>Ι</w:t>
      </w:r>
      <w:r w:rsidR="009A79F1">
        <w:rPr>
          <w:rFonts w:ascii="Calibri" w:hAnsi="Calibri" w:cs="Calibri"/>
          <w:szCs w:val="24"/>
        </w:rPr>
        <w:t>ώ</w:t>
      </w:r>
      <w:r w:rsidR="000C67DA" w:rsidRPr="00784E8E">
        <w:rPr>
          <w:rFonts w:ascii="Calibri" w:hAnsi="Calibri" w:cs="Calibri"/>
          <w:szCs w:val="24"/>
        </w:rPr>
        <w:t xml:space="preserve">σηπος, </w:t>
      </w:r>
      <w:r w:rsidR="009A79F1" w:rsidRPr="00784E8E">
        <w:rPr>
          <w:rFonts w:ascii="Calibri" w:hAnsi="Calibri" w:cs="Calibri"/>
          <w:i/>
          <w:iCs/>
          <w:szCs w:val="24"/>
        </w:rPr>
        <w:t>Ιουδαϊκή</w:t>
      </w:r>
      <w:r w:rsidR="000C67DA" w:rsidRPr="00784E8E">
        <w:rPr>
          <w:rFonts w:ascii="Calibri" w:hAnsi="Calibri" w:cs="Calibri"/>
          <w:i/>
          <w:iCs/>
          <w:szCs w:val="24"/>
        </w:rPr>
        <w:t xml:space="preserve"> </w:t>
      </w:r>
      <w:r w:rsidR="009A79F1" w:rsidRPr="00784E8E">
        <w:rPr>
          <w:rFonts w:ascii="Calibri" w:hAnsi="Calibri" w:cs="Calibri"/>
          <w:i/>
          <w:iCs/>
          <w:szCs w:val="24"/>
        </w:rPr>
        <w:t>Αρχαιολογία</w:t>
      </w:r>
      <w:r w:rsidR="000C67DA" w:rsidRPr="00784E8E">
        <w:rPr>
          <w:rFonts w:ascii="Calibri" w:hAnsi="Calibri" w:cs="Calibri"/>
          <w:szCs w:val="24"/>
        </w:rPr>
        <w:t>, 18,26.</w:t>
      </w:r>
      <w:r w:rsidRPr="00784E8E">
        <w:fldChar w:fldCharType="end"/>
      </w:r>
    </w:p>
  </w:footnote>
  <w:footnote w:id="449">
    <w:p w14:paraId="6F8C3991" w14:textId="0709A28E" w:rsidR="00421211" w:rsidRDefault="00421211">
      <w:pPr>
        <w:pStyle w:val="a6"/>
      </w:pPr>
      <w:r w:rsidRPr="00A2247E">
        <w:rPr>
          <w:rStyle w:val="a7"/>
        </w:rPr>
        <w:footnoteRef/>
      </w:r>
      <w:r w:rsidR="000C67DA">
        <w:t xml:space="preserve"> </w:t>
      </w:r>
      <w:r>
        <w:fldChar w:fldCharType="begin"/>
      </w:r>
      <w:r w:rsidR="004F50FD">
        <w:instrText xml:space="preserve"> ADDIN ZOTERO_ITEM CSL_CITATION {"citationID":"06bzs9Z0","properties":{"formattedCitation":"\\uc0\\u918{}\\uc0\\u913{}\\uc0\\u929{}\\uc0\\u929{}\\uc0\\u913{}\\uc0\\u931{},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449},"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9A79F1" w:rsidRPr="00421211">
        <w:rPr>
          <w:rFonts w:ascii="Calibri" w:hAnsi="Calibri" w:cs="Times New Roman"/>
          <w:szCs w:val="24"/>
        </w:rPr>
        <w:t>Ζάρρας</w:t>
      </w:r>
      <w:r w:rsidR="000C67DA" w:rsidRPr="00421211">
        <w:rPr>
          <w:rFonts w:ascii="Calibri" w:hAnsi="Calibri" w:cs="Times New Roman"/>
          <w:szCs w:val="24"/>
        </w:rPr>
        <w:t xml:space="preserve">, </w:t>
      </w:r>
      <w:r w:rsidR="009A79F1" w:rsidRPr="00421211">
        <w:rPr>
          <w:rFonts w:ascii="Calibri" w:hAnsi="Calibri" w:cs="Times New Roman"/>
          <w:i/>
          <w:iCs/>
          <w:szCs w:val="24"/>
        </w:rPr>
        <w:t>Ιστορία</w:t>
      </w:r>
      <w:r w:rsidR="000C67DA" w:rsidRPr="00421211">
        <w:rPr>
          <w:rFonts w:ascii="Calibri" w:hAnsi="Calibri" w:cs="Times New Roman"/>
          <w:i/>
          <w:iCs/>
          <w:szCs w:val="24"/>
        </w:rPr>
        <w:t xml:space="preserve"> </w:t>
      </w:r>
      <w:r w:rsidR="009A79F1">
        <w:rPr>
          <w:rFonts w:ascii="Calibri" w:hAnsi="Calibri" w:cs="Times New Roman"/>
          <w:i/>
          <w:iCs/>
          <w:szCs w:val="24"/>
        </w:rPr>
        <w:t>τ</w:t>
      </w:r>
      <w:r w:rsidR="000C67DA" w:rsidRPr="00421211">
        <w:rPr>
          <w:rFonts w:ascii="Calibri" w:hAnsi="Calibri" w:cs="Times New Roman"/>
          <w:i/>
          <w:iCs/>
          <w:szCs w:val="24"/>
        </w:rPr>
        <w:t xml:space="preserve">ων </w:t>
      </w:r>
      <w:r w:rsidR="001666F9">
        <w:rPr>
          <w:rFonts w:ascii="Calibri" w:hAnsi="Calibri" w:cs="Times New Roman"/>
          <w:i/>
          <w:iCs/>
          <w:szCs w:val="24"/>
        </w:rPr>
        <w:t>χ</w:t>
      </w:r>
      <w:r w:rsidR="009A79F1" w:rsidRPr="00421211">
        <w:rPr>
          <w:rFonts w:ascii="Calibri" w:hAnsi="Calibri" w:cs="Times New Roman"/>
          <w:i/>
          <w:iCs/>
          <w:szCs w:val="24"/>
        </w:rPr>
        <w:t>ρόνων</w:t>
      </w:r>
      <w:r w:rsidR="000C67DA" w:rsidRPr="00421211">
        <w:rPr>
          <w:rFonts w:ascii="Calibri" w:hAnsi="Calibri" w:cs="Times New Roman"/>
          <w:i/>
          <w:iCs/>
          <w:szCs w:val="24"/>
        </w:rPr>
        <w:t xml:space="preserve"> </w:t>
      </w:r>
      <w:r w:rsidR="001666F9">
        <w:rPr>
          <w:rFonts w:ascii="Calibri" w:hAnsi="Calibri" w:cs="Times New Roman"/>
          <w:i/>
          <w:iCs/>
          <w:szCs w:val="24"/>
        </w:rPr>
        <w:t>τ</w:t>
      </w:r>
      <w:r w:rsidR="000C67DA" w:rsidRPr="00421211">
        <w:rPr>
          <w:rFonts w:ascii="Calibri" w:hAnsi="Calibri" w:cs="Times New Roman"/>
          <w:i/>
          <w:iCs/>
          <w:szCs w:val="24"/>
        </w:rPr>
        <w:t xml:space="preserve">ης </w:t>
      </w:r>
      <w:r w:rsidR="009A79F1" w:rsidRPr="00421211">
        <w:rPr>
          <w:rFonts w:ascii="Calibri" w:hAnsi="Calibri" w:cs="Times New Roman"/>
          <w:i/>
          <w:iCs/>
          <w:szCs w:val="24"/>
        </w:rPr>
        <w:t>Καινής</w:t>
      </w:r>
      <w:r w:rsidR="000C67DA" w:rsidRPr="00421211">
        <w:rPr>
          <w:rFonts w:ascii="Calibri" w:hAnsi="Calibri" w:cs="Times New Roman"/>
          <w:i/>
          <w:iCs/>
          <w:szCs w:val="24"/>
        </w:rPr>
        <w:t xml:space="preserve"> </w:t>
      </w:r>
      <w:r w:rsidR="009A79F1" w:rsidRPr="00421211">
        <w:rPr>
          <w:rFonts w:ascii="Calibri" w:hAnsi="Calibri" w:cs="Times New Roman"/>
          <w:i/>
          <w:iCs/>
          <w:szCs w:val="24"/>
        </w:rPr>
        <w:t>Διαθήκης</w:t>
      </w:r>
      <w:r w:rsidR="000C67DA" w:rsidRPr="00421211">
        <w:rPr>
          <w:rFonts w:ascii="Calibri" w:hAnsi="Calibri" w:cs="Times New Roman"/>
          <w:szCs w:val="24"/>
        </w:rPr>
        <w:t>.</w:t>
      </w:r>
      <w:r>
        <w:fldChar w:fldCharType="end"/>
      </w:r>
      <w:r w:rsidR="009A79F1">
        <w:t xml:space="preserve"> Σελ.</w:t>
      </w:r>
      <w:r w:rsidR="000C67DA">
        <w:t xml:space="preserve"> 548-549.</w:t>
      </w:r>
    </w:p>
  </w:footnote>
  <w:footnote w:id="450">
    <w:p w14:paraId="64B746E0" w14:textId="348A1D4B" w:rsidR="008A0753" w:rsidRDefault="008A0753">
      <w:pPr>
        <w:pStyle w:val="a6"/>
      </w:pPr>
      <w:r w:rsidRPr="00A2247E">
        <w:rPr>
          <w:rStyle w:val="a7"/>
        </w:rPr>
        <w:footnoteRef/>
      </w:r>
      <w:r w:rsidR="000C67DA">
        <w:t xml:space="preserve"> </w:t>
      </w:r>
      <w:r>
        <w:fldChar w:fldCharType="begin"/>
      </w:r>
      <w:r w:rsidR="004F50FD">
        <w:instrText xml:space="preserve"> ADDIN ZOTERO_ITEM CSL_CITATION {"citationID":"EQqKc86D","properties":{"formattedCitation":"\\uc0\\u918{}\\uc0\\u913{}\\uc0\\u929{}\\uc0\\u929{}\\uc0\\u913{}\\uc0\\u931{}.","plainCitation":"ΖΑΡΡΑΣ.","dontUpdate":true,"noteIndex":450},"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9A79F1" w:rsidRPr="00421211">
        <w:rPr>
          <w:rFonts w:ascii="Calibri" w:hAnsi="Calibri" w:cs="Times New Roman"/>
          <w:szCs w:val="24"/>
        </w:rPr>
        <w:t>Ζάρρας</w:t>
      </w:r>
      <w:r w:rsidR="000C67DA" w:rsidRPr="00421211">
        <w:rPr>
          <w:rFonts w:ascii="Calibri" w:hAnsi="Calibri" w:cs="Times New Roman"/>
          <w:szCs w:val="24"/>
        </w:rPr>
        <w:t>.</w:t>
      </w:r>
      <w:r>
        <w:fldChar w:fldCharType="end"/>
      </w:r>
      <w:r w:rsidR="009A79F1">
        <w:t xml:space="preserve"> Σελ.</w:t>
      </w:r>
      <w:r w:rsidR="000C67DA">
        <w:t xml:space="preserve"> 549.</w:t>
      </w:r>
    </w:p>
  </w:footnote>
  <w:footnote w:id="451">
    <w:p w14:paraId="74FE24F1" w14:textId="5C535FE1" w:rsidR="00784E8E" w:rsidRDefault="00784E8E">
      <w:pPr>
        <w:pStyle w:val="a6"/>
      </w:pPr>
      <w:r>
        <w:rPr>
          <w:rStyle w:val="a7"/>
        </w:rPr>
        <w:footnoteRef/>
      </w:r>
      <w:r w:rsidR="000C67DA">
        <w:t xml:space="preserve"> </w:t>
      </w:r>
      <w:r>
        <w:fldChar w:fldCharType="begin"/>
      </w:r>
      <w:r w:rsidR="004F50FD">
        <w:instrText xml:space="preserve"> ADDIN ZOTERO_ITEM CSL_CITATION {"citationID":"a1a1p4qk1a4","properties":{"formattedCitation":"\\uldash{\\uc0\\u934{}\\uc0\\u921{}\\uc0\\u923{}\\uc0\\u937{}\\uc0\\u925{}\\uc0\\u913{}\\uc0\\u931{} \\uc0\\u913{}\\uc0\\u923{}\\uc0\\u917{}\\uc0\\u926{}\\uc0\\u913{}\\uc0\\u925{}\\uc0\\u916{}\\uc0\\u929{}\\uc0\\u917{}\\uc0\\u933{}\\uc0\\u931{}, {\\i{}\\uc0\\u928{}\\uc0\\u929{}\\uc0\\u917{}\\uc0\\u931{}\\uc0\\u914{}\\uc0\\u917{}\\uc0\\u921{}\\uc0\\u913{} \\uc0\\u928{}\\uc0\\u929{}\\uc0\\u927{}\\uc0\\u931{} \\uc0\\u915{}\\uc0\\u913{}\\uc0\\u921{}\\uc0\\u927{}\\uc0\\u925{}}, \\uc0\\u967{}.\\uc0\\u967{}.}","plainCitation":"ΦΙΛΩΝΑΣ ΑΛΕΞΑΝΔΡΕΥΣ, ΠΡΕΣΒΕΙΑ ΠΡΟΣ ΓΑΙΟΝ, χ.χ.","dontUpdate":true,"noteIndex":451},"citationItems":[{"id":198,"uris":["http://zotero.org/users/local/KmiWnhYE/items/6SWUHUYW"],"uri":["http://zotero.org/users/local/KmiWnhYE/items/6SWUHUYW"],"itemData":{"id":198,"type":"book","title":"ΠΡΕΣΒΕΙΑ ΠΡΟΣ ΓΑΙΟΝ","author":[{"literal":"ΦΙΛΩΝΑΣ ΑΛΕΞΑΝΔΡΕΥΣ"}]}}],"schema":"https://github.com/citation-style-language/schema/raw/master/csl-citation.json"} </w:instrText>
      </w:r>
      <w:r>
        <w:fldChar w:fldCharType="separate"/>
      </w:r>
      <w:r w:rsidR="009A79F1" w:rsidRPr="00CC1628">
        <w:rPr>
          <w:rFonts w:ascii="Calibri" w:hAnsi="Calibri" w:cs="Calibri"/>
          <w:szCs w:val="24"/>
        </w:rPr>
        <w:t>Φίλωνας</w:t>
      </w:r>
      <w:r w:rsidR="000C67DA" w:rsidRPr="00CC1628">
        <w:rPr>
          <w:rFonts w:ascii="Calibri" w:hAnsi="Calibri" w:cs="Calibri"/>
          <w:szCs w:val="24"/>
        </w:rPr>
        <w:t xml:space="preserve"> </w:t>
      </w:r>
      <w:r w:rsidR="009A79F1" w:rsidRPr="00CC1628">
        <w:rPr>
          <w:rFonts w:ascii="Calibri" w:hAnsi="Calibri" w:cs="Calibri"/>
          <w:szCs w:val="24"/>
        </w:rPr>
        <w:t>Αλεξανδρεύς</w:t>
      </w:r>
      <w:r w:rsidR="000C67DA" w:rsidRPr="00CC1628">
        <w:rPr>
          <w:rFonts w:ascii="Calibri" w:hAnsi="Calibri" w:cs="Calibri"/>
          <w:szCs w:val="24"/>
        </w:rPr>
        <w:t xml:space="preserve">, </w:t>
      </w:r>
      <w:r w:rsidR="009A79F1" w:rsidRPr="00CC1628">
        <w:rPr>
          <w:rFonts w:ascii="Calibri" w:hAnsi="Calibri" w:cs="Calibri"/>
          <w:i/>
          <w:iCs/>
          <w:szCs w:val="24"/>
        </w:rPr>
        <w:t>Πρεσβεία</w:t>
      </w:r>
      <w:r w:rsidR="000C67DA" w:rsidRPr="00CC1628">
        <w:rPr>
          <w:rFonts w:ascii="Calibri" w:hAnsi="Calibri" w:cs="Calibri"/>
          <w:i/>
          <w:iCs/>
          <w:szCs w:val="24"/>
        </w:rPr>
        <w:t xml:space="preserve"> </w:t>
      </w:r>
      <w:r w:rsidR="009A79F1">
        <w:rPr>
          <w:rFonts w:ascii="Calibri" w:hAnsi="Calibri" w:cs="Calibri"/>
          <w:i/>
          <w:iCs/>
          <w:szCs w:val="24"/>
        </w:rPr>
        <w:t>π</w:t>
      </w:r>
      <w:r w:rsidR="000C67DA" w:rsidRPr="00CC1628">
        <w:rPr>
          <w:rFonts w:ascii="Calibri" w:hAnsi="Calibri" w:cs="Calibri"/>
          <w:i/>
          <w:iCs/>
          <w:szCs w:val="24"/>
        </w:rPr>
        <w:t>ρος Γ</w:t>
      </w:r>
      <w:r w:rsidR="009A79F1">
        <w:rPr>
          <w:rFonts w:ascii="Calibri" w:hAnsi="Calibri" w:cs="Calibri"/>
          <w:i/>
          <w:iCs/>
          <w:szCs w:val="24"/>
        </w:rPr>
        <w:t>ά</w:t>
      </w:r>
      <w:r w:rsidR="000C67DA" w:rsidRPr="00CC1628">
        <w:rPr>
          <w:rFonts w:ascii="Calibri" w:hAnsi="Calibri" w:cs="Calibri"/>
          <w:i/>
          <w:iCs/>
          <w:szCs w:val="24"/>
        </w:rPr>
        <w:t>ιον</w:t>
      </w:r>
      <w:r w:rsidR="000C67DA" w:rsidRPr="00CC1628">
        <w:rPr>
          <w:rFonts w:ascii="Calibri" w:hAnsi="Calibri" w:cs="Calibri"/>
          <w:szCs w:val="24"/>
        </w:rPr>
        <w:t>,38,402</w:t>
      </w:r>
      <w:r w:rsidR="000C67DA" w:rsidRPr="00784E8E">
        <w:rPr>
          <w:rFonts w:ascii="Calibri" w:hAnsi="Calibri" w:cs="Calibri"/>
          <w:szCs w:val="24"/>
          <w:u w:val="dash"/>
        </w:rPr>
        <w:t>.</w:t>
      </w:r>
      <w:r>
        <w:fldChar w:fldCharType="end"/>
      </w:r>
    </w:p>
  </w:footnote>
  <w:footnote w:id="452">
    <w:p w14:paraId="790EE450" w14:textId="18C505C5" w:rsidR="00C173E3" w:rsidRDefault="00C173E3">
      <w:pPr>
        <w:pStyle w:val="a6"/>
      </w:pPr>
      <w:r w:rsidRPr="00A2247E">
        <w:rPr>
          <w:rStyle w:val="a7"/>
        </w:rPr>
        <w:footnoteRef/>
      </w:r>
      <w:r w:rsidR="000C67DA">
        <w:t xml:space="preserve"> </w:t>
      </w:r>
      <w:r>
        <w:fldChar w:fldCharType="begin"/>
      </w:r>
      <w:r w:rsidR="004F50FD">
        <w:instrText xml:space="preserve"> ADDIN ZOTERO_ITEM CSL_CITATION {"citationID":"uMw0RwNb","properties":{"formattedCitation":"\\uc0\\u913{}\\uc0\\u915{}\\uc0\\u927{}\\uc0\\u933{}\\uc0\\u929{}\\uc0\\u921{}\\uc0\\u916{}\\uc0\\u919{}\\uc0\\u931{},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452},"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9A79F1" w:rsidRPr="00C173E3">
        <w:rPr>
          <w:rFonts w:ascii="Calibri" w:hAnsi="Calibri" w:cs="Calibri"/>
          <w:szCs w:val="24"/>
        </w:rPr>
        <w:t>Αγουρίδης</w:t>
      </w:r>
      <w:r w:rsidR="000C67DA" w:rsidRPr="00C173E3">
        <w:rPr>
          <w:rFonts w:ascii="Calibri" w:hAnsi="Calibri" w:cs="Calibri"/>
          <w:szCs w:val="24"/>
        </w:rPr>
        <w:t xml:space="preserve">, </w:t>
      </w:r>
      <w:r w:rsidR="009A79F1" w:rsidRPr="00C173E3">
        <w:rPr>
          <w:rFonts w:ascii="Calibri" w:hAnsi="Calibri" w:cs="Calibri"/>
          <w:i/>
          <w:iCs/>
          <w:szCs w:val="24"/>
        </w:rPr>
        <w:t>Ιστορία</w:t>
      </w:r>
      <w:r w:rsidR="000C67DA" w:rsidRPr="00C173E3">
        <w:rPr>
          <w:rFonts w:ascii="Calibri" w:hAnsi="Calibri" w:cs="Calibri"/>
          <w:i/>
          <w:iCs/>
          <w:szCs w:val="24"/>
        </w:rPr>
        <w:t xml:space="preserve"> </w:t>
      </w:r>
      <w:r w:rsidR="009A79F1">
        <w:rPr>
          <w:rFonts w:ascii="Calibri" w:hAnsi="Calibri" w:cs="Calibri"/>
          <w:i/>
          <w:iCs/>
          <w:szCs w:val="24"/>
        </w:rPr>
        <w:t>τ</w:t>
      </w:r>
      <w:r w:rsidR="000C67DA" w:rsidRPr="00C173E3">
        <w:rPr>
          <w:rFonts w:ascii="Calibri" w:hAnsi="Calibri" w:cs="Calibri"/>
          <w:i/>
          <w:iCs/>
          <w:szCs w:val="24"/>
        </w:rPr>
        <w:t xml:space="preserve">ων </w:t>
      </w:r>
      <w:r w:rsidR="009A79F1">
        <w:rPr>
          <w:rFonts w:ascii="Calibri" w:hAnsi="Calibri" w:cs="Calibri"/>
          <w:i/>
          <w:iCs/>
          <w:szCs w:val="24"/>
        </w:rPr>
        <w:t>χ</w:t>
      </w:r>
      <w:r w:rsidR="009A79F1" w:rsidRPr="00C173E3">
        <w:rPr>
          <w:rFonts w:ascii="Calibri" w:hAnsi="Calibri" w:cs="Calibri"/>
          <w:i/>
          <w:iCs/>
          <w:szCs w:val="24"/>
        </w:rPr>
        <w:t>ρόνων</w:t>
      </w:r>
      <w:r w:rsidR="000C67DA" w:rsidRPr="00C173E3">
        <w:rPr>
          <w:rFonts w:ascii="Calibri" w:hAnsi="Calibri" w:cs="Calibri"/>
          <w:i/>
          <w:iCs/>
          <w:szCs w:val="24"/>
        </w:rPr>
        <w:t xml:space="preserve"> </w:t>
      </w:r>
      <w:r w:rsidR="009A79F1">
        <w:rPr>
          <w:rFonts w:ascii="Calibri" w:hAnsi="Calibri" w:cs="Calibri"/>
          <w:i/>
          <w:iCs/>
          <w:szCs w:val="24"/>
        </w:rPr>
        <w:t>τ</w:t>
      </w:r>
      <w:r w:rsidR="000C67DA" w:rsidRPr="00C173E3">
        <w:rPr>
          <w:rFonts w:ascii="Calibri" w:hAnsi="Calibri" w:cs="Calibri"/>
          <w:i/>
          <w:iCs/>
          <w:szCs w:val="24"/>
        </w:rPr>
        <w:t xml:space="preserve">ης </w:t>
      </w:r>
      <w:r w:rsidR="009A79F1" w:rsidRPr="00C173E3">
        <w:rPr>
          <w:rFonts w:ascii="Calibri" w:hAnsi="Calibri" w:cs="Calibri"/>
          <w:i/>
          <w:iCs/>
          <w:szCs w:val="24"/>
        </w:rPr>
        <w:t>Καινής</w:t>
      </w:r>
      <w:r w:rsidR="000C67DA" w:rsidRPr="00C173E3">
        <w:rPr>
          <w:rFonts w:ascii="Calibri" w:hAnsi="Calibri" w:cs="Calibri"/>
          <w:i/>
          <w:iCs/>
          <w:szCs w:val="24"/>
        </w:rPr>
        <w:t xml:space="preserve"> </w:t>
      </w:r>
      <w:r w:rsidR="009A79F1" w:rsidRPr="00C173E3">
        <w:rPr>
          <w:rFonts w:ascii="Calibri" w:hAnsi="Calibri" w:cs="Calibri"/>
          <w:i/>
          <w:iCs/>
          <w:szCs w:val="24"/>
        </w:rPr>
        <w:t>Διαθήκης</w:t>
      </w:r>
      <w:r w:rsidR="000C67DA" w:rsidRPr="00C173E3">
        <w:rPr>
          <w:rFonts w:ascii="Calibri" w:hAnsi="Calibri" w:cs="Calibri"/>
          <w:szCs w:val="24"/>
        </w:rPr>
        <w:t>.</w:t>
      </w:r>
      <w:r>
        <w:fldChar w:fldCharType="end"/>
      </w:r>
      <w:r w:rsidR="009A79F1">
        <w:t xml:space="preserve"> </w:t>
      </w:r>
      <w:r>
        <w:t>Σ</w:t>
      </w:r>
      <w:r w:rsidR="008A533E">
        <w:t>ελ.</w:t>
      </w:r>
      <w:r>
        <w:t xml:space="preserve"> 279</w:t>
      </w:r>
      <w:r w:rsidR="009A79F1">
        <w:t>.</w:t>
      </w:r>
    </w:p>
  </w:footnote>
  <w:footnote w:id="453">
    <w:p w14:paraId="5B6CCD0D" w14:textId="1728B132" w:rsidR="00CC1628" w:rsidRPr="00CC1628" w:rsidRDefault="00CC1628">
      <w:pPr>
        <w:pStyle w:val="a6"/>
        <w:rPr>
          <w:sz w:val="22"/>
          <w:szCs w:val="22"/>
        </w:rPr>
      </w:pPr>
      <w:r>
        <w:rPr>
          <w:rStyle w:val="a7"/>
        </w:rPr>
        <w:footnoteRef/>
      </w:r>
      <w:r>
        <w:t xml:space="preserve"> </w:t>
      </w:r>
      <w:r w:rsidRPr="00CC1628">
        <w:fldChar w:fldCharType="begin"/>
      </w:r>
      <w:r w:rsidR="004F50FD">
        <w:instrText xml:space="preserve"> ADDIN ZOTERO_ITEM CSL_CITATION {"citationID":"a2b836d7k0h","properties":{"formattedCitation":"\\uldash{\\uc0\\u931{}\\uc0\\u927{}\\uc0\\u933{}\\uc0\\u919{}\\uc0\\u932{}\\uc0\\u937{}\\uc0\\u925{}\\uc0\\u921{}\\uc0\\u927{}\\uc0\\u931{}, {\\i{}\\uc0\\u932{}\\uc0\\u921{}\\uc0\\u914{}\\uc0\\u917{}\\uc0\\u929{}\\uc0\\u921{}\\uc0\\u927{}\\uc0\\u931{}}, \\uc0\\u967{}.\\uc0\\u967{}.}","plainCitation":"ΣΟΥΗΤΩΝΙΟΣ, ΤΙΒΕΡΙΟΣ, χ.χ.","dontUpdate":true,"noteIndex":453},"citationItems":[{"id":346,"uris":["http://zotero.org/users/local/KmiWnhYE/items/VJW9RBJE"],"uri":["http://zotero.org/users/local/KmiWnhYE/items/VJW9RBJE"],"itemData":{"id":346,"type":"book","title":"ΤΙΒΕΡΙΟΣ","author":[{"literal":"ΣΟΥΗΤΩΝΙΟΣ"}]}}],"schema":"https://github.com/citation-style-language/schema/raw/master/csl-citation.json"} </w:instrText>
      </w:r>
      <w:r w:rsidRPr="00CC1628">
        <w:fldChar w:fldCharType="separate"/>
      </w:r>
      <w:r w:rsidR="001666F9" w:rsidRPr="00CC1628">
        <w:rPr>
          <w:rFonts w:ascii="Calibri" w:hAnsi="Calibri" w:cs="Calibri"/>
          <w:szCs w:val="24"/>
        </w:rPr>
        <w:t>Σουητώνιος</w:t>
      </w:r>
      <w:r w:rsidR="000C67DA" w:rsidRPr="00CC1628">
        <w:rPr>
          <w:rFonts w:ascii="Calibri" w:hAnsi="Calibri" w:cs="Calibri"/>
          <w:szCs w:val="24"/>
        </w:rPr>
        <w:t xml:space="preserve">, </w:t>
      </w:r>
      <w:r w:rsidR="001666F9" w:rsidRPr="00CC1628">
        <w:rPr>
          <w:rFonts w:ascii="Calibri" w:hAnsi="Calibri" w:cs="Calibri"/>
          <w:i/>
          <w:iCs/>
          <w:szCs w:val="24"/>
        </w:rPr>
        <w:t>Τιβέριος</w:t>
      </w:r>
      <w:r w:rsidR="000C67DA" w:rsidRPr="00CC1628">
        <w:rPr>
          <w:rFonts w:ascii="Calibri" w:hAnsi="Calibri" w:cs="Calibri"/>
          <w:szCs w:val="24"/>
        </w:rPr>
        <w:t xml:space="preserve">, </w:t>
      </w:r>
      <w:r w:rsidR="000C67DA" w:rsidRPr="00CC1628">
        <w:rPr>
          <w:rFonts w:cstheme="minorHAnsi"/>
          <w:sz w:val="22"/>
          <w:szCs w:val="22"/>
          <w:lang w:bidi="he-IL"/>
        </w:rPr>
        <w:t>58 Κ΄61</w:t>
      </w:r>
      <w:r w:rsidR="000C67DA" w:rsidRPr="00CC1628">
        <w:rPr>
          <w:rFonts w:ascii="Calibri" w:hAnsi="Calibri" w:cs="Calibri"/>
          <w:szCs w:val="24"/>
        </w:rPr>
        <w:t>.</w:t>
      </w:r>
      <w:r w:rsidRPr="00CC1628">
        <w:fldChar w:fldCharType="end"/>
      </w:r>
      <w:r w:rsidR="000C67DA" w:rsidRPr="00CC1628">
        <w:t xml:space="preserve"> Επίσης Βλ. </w:t>
      </w:r>
      <w:r w:rsidRPr="00CC1628">
        <w:rPr>
          <w:sz w:val="22"/>
          <w:szCs w:val="22"/>
        </w:rPr>
        <w:fldChar w:fldCharType="begin"/>
      </w:r>
      <w:r w:rsidR="004F50FD">
        <w:rPr>
          <w:sz w:val="22"/>
          <w:szCs w:val="22"/>
        </w:rPr>
        <w:instrText xml:space="preserve"> ADDIN ZOTERO_ITEM CSL_CITATION {"citationID":"a173bkvc9io","properties":{"formattedCitation":"\\uldash{\\uc0\\u932{}\\uc0\\u913{}\\uc0\\u922{}\\uc0\\u921{}\\uc0\\u932{}\\uc0\\u927{}\\uc0\\u931{}, {\\i{}\\uc0\\u935{}\\uc0\\u929{}\\uc0\\u927{}\\uc0\\u925{}\\uc0\\u921{}\\uc0\\u922{}\\uc0\\u913{}}, \\uc0\\u967{}.\\uc0\\u967{}.}","plainCitation":"ΤΑΚΙΤΟΣ, ΧΡΟΝΙΚΑ, χ.χ.","dontUpdate":true,"noteIndex":453},"citationItems":[{"id":350,"uris":["http://zotero.org/users/local/KmiWnhYE/items/D3SSSYPP"],"uri":["http://zotero.org/users/local/KmiWnhYE/items/D3SSSYPP"],"itemData":{"id":350,"type":"book","title":"ΧΡΟΝΙΚΑ","author":[{"literal":"ΤΑΚΙΤΟΣ"}]}}],"schema":"https://github.com/citation-style-language/schema/raw/master/csl-citation.json"} </w:instrText>
      </w:r>
      <w:r w:rsidRPr="00CC1628">
        <w:rPr>
          <w:sz w:val="22"/>
          <w:szCs w:val="22"/>
        </w:rPr>
        <w:fldChar w:fldCharType="separate"/>
      </w:r>
      <w:r w:rsidR="001666F9" w:rsidRPr="00CC1628">
        <w:rPr>
          <w:rFonts w:ascii="Calibri" w:hAnsi="Calibri" w:cs="Calibri"/>
          <w:sz w:val="22"/>
          <w:szCs w:val="22"/>
        </w:rPr>
        <w:t>Τάκιτος</w:t>
      </w:r>
      <w:r w:rsidR="000C67DA" w:rsidRPr="00CC1628">
        <w:rPr>
          <w:rFonts w:ascii="Calibri" w:hAnsi="Calibri" w:cs="Calibri"/>
          <w:sz w:val="22"/>
          <w:szCs w:val="22"/>
        </w:rPr>
        <w:t xml:space="preserve">, </w:t>
      </w:r>
      <w:r w:rsidR="001666F9" w:rsidRPr="00CC1628">
        <w:rPr>
          <w:rFonts w:ascii="Calibri" w:hAnsi="Calibri" w:cs="Calibri"/>
          <w:i/>
          <w:iCs/>
          <w:sz w:val="22"/>
          <w:szCs w:val="22"/>
        </w:rPr>
        <w:t>Χρονικά</w:t>
      </w:r>
      <w:r w:rsidR="000C67DA" w:rsidRPr="00CC1628">
        <w:rPr>
          <w:rFonts w:ascii="Calibri" w:hAnsi="Calibri" w:cs="Calibri"/>
          <w:sz w:val="22"/>
          <w:szCs w:val="22"/>
        </w:rPr>
        <w:t xml:space="preserve">, </w:t>
      </w:r>
      <w:r w:rsidR="000C67DA" w:rsidRPr="00CC1628">
        <w:rPr>
          <w:rFonts w:cstheme="minorHAnsi"/>
          <w:sz w:val="22"/>
          <w:szCs w:val="22"/>
          <w:lang w:bidi="he-IL"/>
        </w:rPr>
        <w:t>3,38. 4,70. 6,18</w:t>
      </w:r>
      <w:r w:rsidR="000C67DA" w:rsidRPr="00CC1628">
        <w:rPr>
          <w:rFonts w:ascii="Calibri" w:hAnsi="Calibri" w:cs="Calibri"/>
          <w:sz w:val="22"/>
          <w:szCs w:val="22"/>
        </w:rPr>
        <w:t>.</w:t>
      </w:r>
      <w:r w:rsidRPr="00CC1628">
        <w:rPr>
          <w:sz w:val="22"/>
          <w:szCs w:val="22"/>
        </w:rPr>
        <w:fldChar w:fldCharType="end"/>
      </w:r>
    </w:p>
  </w:footnote>
  <w:footnote w:id="454">
    <w:p w14:paraId="2CFE9FA9" w14:textId="28E653A8" w:rsidR="00F528AE" w:rsidRDefault="00F528AE">
      <w:pPr>
        <w:pStyle w:val="a6"/>
      </w:pPr>
      <w:r>
        <w:rPr>
          <w:rStyle w:val="a7"/>
        </w:rPr>
        <w:footnoteRef/>
      </w:r>
      <w:r w:rsidR="000C67DA">
        <w:t xml:space="preserve"> </w:t>
      </w:r>
      <w:r w:rsidRPr="00F528AE">
        <w:fldChar w:fldCharType="begin"/>
      </w:r>
      <w:r w:rsidR="004F50FD">
        <w:instrText xml:space="preserve"> ADDIN ZOTERO_ITEM CSL_CITATION {"citationID":"a25fmjl8oiu","properties":{"formattedCitation":"XAVIER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454},"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F528AE">
        <w:fldChar w:fldCharType="separate"/>
      </w:r>
      <w:r w:rsidR="000C67DA" w:rsidRPr="00E02B6C">
        <w:rPr>
          <w:rFonts w:ascii="Calibri" w:hAnsi="Calibri" w:cs="Calibri"/>
          <w:szCs w:val="24"/>
        </w:rPr>
        <w:t xml:space="preserve">Xavier Leon-Dufour, </w:t>
      </w:r>
      <w:r w:rsidR="001666F9" w:rsidRPr="00E02B6C">
        <w:rPr>
          <w:rFonts w:ascii="Calibri" w:hAnsi="Calibri" w:cs="Calibri"/>
          <w:i/>
          <w:iCs/>
          <w:szCs w:val="24"/>
        </w:rPr>
        <w:t>Λεξικό</w:t>
      </w:r>
      <w:r w:rsidR="000C67DA" w:rsidRPr="00E02B6C">
        <w:rPr>
          <w:rFonts w:ascii="Calibri" w:hAnsi="Calibri" w:cs="Calibri"/>
          <w:i/>
          <w:iCs/>
          <w:szCs w:val="24"/>
        </w:rPr>
        <w:t xml:space="preserve"> </w:t>
      </w:r>
      <w:r w:rsidR="001666F9" w:rsidRPr="00E02B6C">
        <w:rPr>
          <w:rFonts w:ascii="Calibri" w:hAnsi="Calibri" w:cs="Calibri"/>
          <w:i/>
          <w:iCs/>
          <w:szCs w:val="24"/>
        </w:rPr>
        <w:t>Βιβλικής</w:t>
      </w:r>
      <w:r w:rsidR="000C67DA" w:rsidRPr="00E02B6C">
        <w:rPr>
          <w:rFonts w:ascii="Calibri" w:hAnsi="Calibri" w:cs="Calibri"/>
          <w:i/>
          <w:iCs/>
          <w:szCs w:val="24"/>
        </w:rPr>
        <w:t xml:space="preserve"> </w:t>
      </w:r>
      <w:r w:rsidR="001666F9" w:rsidRPr="00E02B6C">
        <w:rPr>
          <w:rFonts w:ascii="Calibri" w:hAnsi="Calibri" w:cs="Calibri"/>
          <w:i/>
          <w:iCs/>
          <w:szCs w:val="24"/>
        </w:rPr>
        <w:t>Θεολογίας</w:t>
      </w:r>
      <w:r w:rsidR="000C67DA" w:rsidRPr="00E02B6C">
        <w:rPr>
          <w:rFonts w:ascii="Calibri" w:hAnsi="Calibri" w:cs="Calibri"/>
          <w:szCs w:val="24"/>
        </w:rPr>
        <w:t>.</w:t>
      </w:r>
      <w:r w:rsidRPr="00F528AE">
        <w:fldChar w:fldCharType="end"/>
      </w:r>
      <w:r w:rsidR="001666F9">
        <w:t xml:space="preserve"> </w:t>
      </w:r>
      <w:r w:rsidR="000C67DA">
        <w:t xml:space="preserve">Λήμμα «Χρίσμα» </w:t>
      </w:r>
      <w:r w:rsidR="001666F9">
        <w:t>Σελ.</w:t>
      </w:r>
      <w:r w:rsidR="000C67DA">
        <w:t xml:space="preserve"> 1007-1010.</w:t>
      </w:r>
    </w:p>
  </w:footnote>
  <w:footnote w:id="455">
    <w:p w14:paraId="668B8F1A" w14:textId="6E32DB1B" w:rsidR="009C2CB2" w:rsidRDefault="009C2CB2">
      <w:pPr>
        <w:pStyle w:val="a6"/>
      </w:pPr>
      <w:r w:rsidRPr="00A2247E">
        <w:rPr>
          <w:rStyle w:val="a7"/>
        </w:rPr>
        <w:footnoteRef/>
      </w:r>
      <w:r w:rsidR="000C67DA">
        <w:t xml:space="preserve"> </w:t>
      </w:r>
      <w:r w:rsidRPr="009C2CB2">
        <w:fldChar w:fldCharType="begin"/>
      </w:r>
      <w:r w:rsidR="004F50FD">
        <w:instrText xml:space="preserve"> ADDIN ZOTERO_ITEM CSL_CITATION {"citationID":"a21s3remvb3","properties":{"formattedCitation":"\\uc0\\u916{}\\uc0\\u917{}\\uc0\\u931{}\\uc0\\u928{}\\uc0\\u927{}\\uc0\\u932{}\\uc0\\u919{}\\uc0\\u931{},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455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Pr="009C2CB2">
        <w:fldChar w:fldCharType="separate"/>
      </w:r>
      <w:r w:rsidR="001666F9" w:rsidRPr="0049498E">
        <w:rPr>
          <w:rFonts w:ascii="Calibri" w:hAnsi="Calibri" w:cs="Calibri"/>
          <w:szCs w:val="24"/>
        </w:rPr>
        <w:t>Δεσπότης</w:t>
      </w:r>
      <w:r w:rsidR="000C67DA" w:rsidRPr="0049498E">
        <w:rPr>
          <w:rFonts w:ascii="Calibri" w:hAnsi="Calibri" w:cs="Calibri"/>
          <w:szCs w:val="24"/>
        </w:rPr>
        <w:t xml:space="preserve">, </w:t>
      </w:r>
      <w:r w:rsidR="000C67DA" w:rsidRPr="0049498E">
        <w:rPr>
          <w:rFonts w:ascii="Calibri" w:hAnsi="Calibri" w:cs="Calibri"/>
          <w:i/>
          <w:iCs/>
          <w:szCs w:val="24"/>
        </w:rPr>
        <w:t xml:space="preserve">Ο </w:t>
      </w:r>
      <w:r w:rsidR="001666F9" w:rsidRPr="0049498E">
        <w:rPr>
          <w:rFonts w:ascii="Calibri" w:hAnsi="Calibri" w:cs="Calibri"/>
          <w:i/>
          <w:iCs/>
          <w:szCs w:val="24"/>
        </w:rPr>
        <w:t>Ιησούς</w:t>
      </w:r>
      <w:r w:rsidR="000C67DA" w:rsidRPr="0049498E">
        <w:rPr>
          <w:rFonts w:ascii="Calibri" w:hAnsi="Calibri" w:cs="Calibri"/>
          <w:i/>
          <w:iCs/>
          <w:szCs w:val="24"/>
        </w:rPr>
        <w:t xml:space="preserve"> </w:t>
      </w:r>
      <w:r w:rsidR="008A533E">
        <w:rPr>
          <w:rFonts w:ascii="Calibri" w:hAnsi="Calibri" w:cs="Calibri"/>
          <w:i/>
          <w:iCs/>
          <w:szCs w:val="24"/>
        </w:rPr>
        <w:t>ω</w:t>
      </w:r>
      <w:r w:rsidR="000C67DA" w:rsidRPr="0049498E">
        <w:rPr>
          <w:rFonts w:ascii="Calibri" w:hAnsi="Calibri" w:cs="Calibri"/>
          <w:i/>
          <w:iCs/>
          <w:szCs w:val="24"/>
        </w:rPr>
        <w:t>ς ‘</w:t>
      </w:r>
      <w:r w:rsidR="001666F9" w:rsidRPr="0049498E">
        <w:rPr>
          <w:rFonts w:ascii="Calibri" w:hAnsi="Calibri" w:cs="Calibri"/>
          <w:i/>
          <w:iCs/>
          <w:szCs w:val="24"/>
        </w:rPr>
        <w:t>Χριστός</w:t>
      </w:r>
      <w:r w:rsidR="000C67DA" w:rsidRPr="0049498E">
        <w:rPr>
          <w:rFonts w:ascii="Calibri" w:hAnsi="Calibri" w:cs="Calibri"/>
          <w:i/>
          <w:iCs/>
          <w:szCs w:val="24"/>
        </w:rPr>
        <w:t>’</w:t>
      </w:r>
      <w:r w:rsidR="001666F9">
        <w:rPr>
          <w:rFonts w:ascii="Calibri" w:hAnsi="Calibri" w:cs="Calibri"/>
          <w:i/>
          <w:iCs/>
          <w:szCs w:val="24"/>
        </w:rPr>
        <w:t xml:space="preserve"> </w:t>
      </w:r>
      <w:r w:rsidR="000C67DA" w:rsidRPr="0049498E">
        <w:rPr>
          <w:rFonts w:ascii="Calibri" w:hAnsi="Calibri" w:cs="Calibri"/>
          <w:i/>
          <w:iCs/>
          <w:szCs w:val="24"/>
        </w:rPr>
        <w:t xml:space="preserve">και </w:t>
      </w:r>
      <w:r w:rsidR="008A533E">
        <w:rPr>
          <w:rFonts w:ascii="Calibri" w:hAnsi="Calibri" w:cs="Calibri"/>
          <w:i/>
          <w:iCs/>
          <w:szCs w:val="24"/>
        </w:rPr>
        <w:t>η</w:t>
      </w:r>
      <w:r w:rsidR="000C67DA" w:rsidRPr="0049498E">
        <w:rPr>
          <w:rFonts w:ascii="Calibri" w:hAnsi="Calibri" w:cs="Calibri"/>
          <w:i/>
          <w:iCs/>
          <w:szCs w:val="24"/>
        </w:rPr>
        <w:t xml:space="preserve"> </w:t>
      </w:r>
      <w:r w:rsidR="00CC026B">
        <w:rPr>
          <w:rFonts w:ascii="Calibri" w:hAnsi="Calibri" w:cs="Calibri"/>
          <w:i/>
          <w:iCs/>
          <w:szCs w:val="24"/>
        </w:rPr>
        <w:t>π</w:t>
      </w:r>
      <w:r w:rsidR="001666F9" w:rsidRPr="0049498E">
        <w:rPr>
          <w:rFonts w:ascii="Calibri" w:hAnsi="Calibri" w:cs="Calibri"/>
          <w:i/>
          <w:iCs/>
          <w:szCs w:val="24"/>
        </w:rPr>
        <w:t>ολιτική</w:t>
      </w:r>
      <w:r w:rsidR="000C67DA" w:rsidRPr="0049498E">
        <w:rPr>
          <w:rFonts w:ascii="Calibri" w:hAnsi="Calibri" w:cs="Calibri"/>
          <w:i/>
          <w:iCs/>
          <w:szCs w:val="24"/>
        </w:rPr>
        <w:t xml:space="preserve"> </w:t>
      </w:r>
      <w:r w:rsidR="00CC026B">
        <w:rPr>
          <w:rFonts w:ascii="Calibri" w:hAnsi="Calibri" w:cs="Calibri"/>
          <w:i/>
          <w:iCs/>
          <w:szCs w:val="24"/>
        </w:rPr>
        <w:t>ε</w:t>
      </w:r>
      <w:r w:rsidR="001666F9" w:rsidRPr="0049498E">
        <w:rPr>
          <w:rFonts w:ascii="Calibri" w:hAnsi="Calibri" w:cs="Calibri"/>
          <w:i/>
          <w:iCs/>
          <w:szCs w:val="24"/>
        </w:rPr>
        <w:t>ξουσία</w:t>
      </w:r>
      <w:r w:rsidR="000C67DA" w:rsidRPr="0049498E">
        <w:rPr>
          <w:rFonts w:ascii="Calibri" w:hAnsi="Calibri" w:cs="Calibri"/>
          <w:i/>
          <w:iCs/>
          <w:szCs w:val="24"/>
        </w:rPr>
        <w:t xml:space="preserve"> </w:t>
      </w:r>
      <w:r w:rsidR="00CC026B">
        <w:rPr>
          <w:rFonts w:ascii="Calibri" w:hAnsi="Calibri" w:cs="Calibri"/>
          <w:i/>
          <w:iCs/>
          <w:szCs w:val="24"/>
        </w:rPr>
        <w:t>σ</w:t>
      </w:r>
      <w:r w:rsidR="000C67DA" w:rsidRPr="0049498E">
        <w:rPr>
          <w:rFonts w:ascii="Calibri" w:hAnsi="Calibri" w:cs="Calibri"/>
          <w:i/>
          <w:iCs/>
          <w:szCs w:val="24"/>
        </w:rPr>
        <w:t xml:space="preserve">τους </w:t>
      </w:r>
      <w:r w:rsidR="001666F9" w:rsidRPr="0049498E">
        <w:rPr>
          <w:rFonts w:ascii="Calibri" w:hAnsi="Calibri" w:cs="Calibri"/>
          <w:i/>
          <w:iCs/>
          <w:szCs w:val="24"/>
        </w:rPr>
        <w:t>Συνοπτικούς</w:t>
      </w:r>
      <w:r w:rsidR="000C67DA" w:rsidRPr="0049498E">
        <w:rPr>
          <w:rFonts w:ascii="Calibri" w:hAnsi="Calibri" w:cs="Calibri"/>
          <w:i/>
          <w:iCs/>
          <w:szCs w:val="24"/>
        </w:rPr>
        <w:t xml:space="preserve"> </w:t>
      </w:r>
      <w:r w:rsidR="001666F9" w:rsidRPr="0049498E">
        <w:rPr>
          <w:rFonts w:ascii="Calibri" w:hAnsi="Calibri" w:cs="Calibri"/>
          <w:i/>
          <w:iCs/>
          <w:szCs w:val="24"/>
        </w:rPr>
        <w:t>Ευαγγελιστές</w:t>
      </w:r>
      <w:r w:rsidR="000C67DA" w:rsidRPr="0049498E">
        <w:rPr>
          <w:rFonts w:ascii="Calibri" w:hAnsi="Calibri" w:cs="Calibri"/>
          <w:szCs w:val="24"/>
        </w:rPr>
        <w:t>.</w:t>
      </w:r>
      <w:r w:rsidRPr="009C2CB2">
        <w:fldChar w:fldCharType="end"/>
      </w:r>
      <w:r w:rsidR="001666F9">
        <w:t xml:space="preserve"> </w:t>
      </w:r>
      <w:r>
        <w:t>Σ</w:t>
      </w:r>
      <w:r w:rsidR="008A533E">
        <w:t>ελ.</w:t>
      </w:r>
      <w:r>
        <w:t xml:space="preserve"> 92</w:t>
      </w:r>
      <w:r w:rsidR="00F528AE">
        <w:t>.</w:t>
      </w:r>
    </w:p>
  </w:footnote>
  <w:footnote w:id="456">
    <w:p w14:paraId="4533F24F" w14:textId="15C2E8F1" w:rsidR="00724A06" w:rsidRDefault="00724A06" w:rsidP="00B03336">
      <w:pPr>
        <w:pStyle w:val="a6"/>
        <w:jc w:val="both"/>
      </w:pPr>
      <w:r w:rsidRPr="00A2247E">
        <w:rPr>
          <w:rStyle w:val="a7"/>
        </w:rPr>
        <w:footnoteRef/>
      </w:r>
      <w:r>
        <w:t xml:space="preserve"> </w:t>
      </w:r>
      <w:r w:rsidR="00A26A66">
        <w:t xml:space="preserve">Τρεμπέλας Παναγιώτης, Υπόμνημα στο κατά Μάρκο.(Σωτήρ, Αθήνα 1951)  Από </w:t>
      </w:r>
      <w:r>
        <w:fldChar w:fldCharType="begin"/>
      </w:r>
      <w:r w:rsidR="004F50FD">
        <w:instrText xml:space="preserve"> ADDIN ZOTERO_ITEM CSL_CITATION {"citationID":"Me1bYCpH","properties":{"formattedCitation":"\\uc0\\u920{}\\uc0\\u917{}\\uc0\\u927{}\\uc0\\u934{}\\uc0\\u933{}\\uc0\\u923{}\\uc0\\u913{}\\uc0\\u922{}\\uc0\\u932{}\\uc0\\u927{}\\uc0\\u931{}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\\uc0\\u924{}\\uc0\\u913{}\\uc0\\u929{}\\uc0\\u922{}\\uc0\\u927{} \\uc0\\u917{}\\uc0\\u933{}\\uc0\\u913{}\\uc0\\u915{}\\uc0\\u915{}\\uc0\\u917{}\\uc0\\u923{}\\uc0\\u921{}\\uc0\\u927{}}, \\uc0\\u967{}.\\uc0\\u967{}.","plainCitation":"ΘΕΟΦΥΛΑΚΤΟΣ ΒΟΥΛΓΑΡΙΑΣ, ΥΠΟΜΝΗΜΑ ΣΤΟ ΚΑΤΑ ΜΑΡΚΟ ΕΥΑΓΓΕΛΙΟ, χ.χ.","dontUpdate":true,"noteIndex":456},"citationItems":[{"id":302,"uris":["http://zotero.org/users/local/KmiWnhYE/items/W4NC5QCN"],"uri":["http://zotero.org/users/local/KmiWnhYE/items/W4NC5QCN"],"itemData":{"id":302,"type":"book","title":"ΥΠΟΜΝΗΜΑ ΣΤΟ ΚΑΤΑ ΜΑΡΚΟ ΕΥΑΓΓΕΛΙΟ","author":[{"literal":"ΘΕΟΦΥΛΑΚΤΟΣ ΒΟΥΛΓΑΡΙΑΣ"}]}}],"schema":"https://github.com/citation-style-language/schema/raw/master/csl-citation.json"} </w:instrText>
      </w:r>
      <w:r>
        <w:fldChar w:fldCharType="separate"/>
      </w:r>
      <w:r w:rsidR="00A26A66" w:rsidRPr="00724A06">
        <w:rPr>
          <w:rFonts w:ascii="Calibri" w:hAnsi="Calibri" w:cs="Times New Roman"/>
          <w:szCs w:val="24"/>
        </w:rPr>
        <w:t>Θεοφύλακτος</w:t>
      </w:r>
      <w:r w:rsidR="000C67DA" w:rsidRPr="00724A06">
        <w:rPr>
          <w:rFonts w:ascii="Calibri" w:hAnsi="Calibri" w:cs="Times New Roman"/>
          <w:szCs w:val="24"/>
        </w:rPr>
        <w:t xml:space="preserve"> </w:t>
      </w:r>
      <w:r w:rsidR="00A26A66" w:rsidRPr="00724A06">
        <w:rPr>
          <w:rFonts w:ascii="Calibri" w:hAnsi="Calibri" w:cs="Times New Roman"/>
          <w:szCs w:val="24"/>
        </w:rPr>
        <w:t>Βουλγαρίας</w:t>
      </w:r>
      <w:r w:rsidR="000C67DA" w:rsidRPr="00724A06">
        <w:rPr>
          <w:rFonts w:ascii="Calibri" w:hAnsi="Calibri" w:cs="Times New Roman"/>
          <w:szCs w:val="24"/>
        </w:rPr>
        <w:t xml:space="preserve">, </w:t>
      </w:r>
      <w:r w:rsidR="00A26A66" w:rsidRPr="00724A06">
        <w:rPr>
          <w:rFonts w:ascii="Calibri" w:hAnsi="Calibri" w:cs="Times New Roman"/>
          <w:i/>
          <w:iCs/>
          <w:szCs w:val="24"/>
        </w:rPr>
        <w:t>Υπόμνημα</w:t>
      </w:r>
      <w:r w:rsidR="000C67DA" w:rsidRPr="00724A06">
        <w:rPr>
          <w:rFonts w:ascii="Calibri" w:hAnsi="Calibri" w:cs="Times New Roman"/>
          <w:i/>
          <w:iCs/>
          <w:szCs w:val="24"/>
        </w:rPr>
        <w:t xml:space="preserve"> </w:t>
      </w:r>
      <w:r w:rsidR="00E679B4">
        <w:rPr>
          <w:rFonts w:ascii="Calibri" w:hAnsi="Calibri" w:cs="Times New Roman"/>
          <w:i/>
          <w:iCs/>
          <w:szCs w:val="24"/>
        </w:rPr>
        <w:t>σ</w:t>
      </w:r>
      <w:r w:rsidR="000C67DA" w:rsidRPr="00724A06">
        <w:rPr>
          <w:rFonts w:ascii="Calibri" w:hAnsi="Calibri" w:cs="Times New Roman"/>
          <w:i/>
          <w:iCs/>
          <w:szCs w:val="24"/>
        </w:rPr>
        <w:t xml:space="preserve">το </w:t>
      </w:r>
      <w:r w:rsidR="00E679B4">
        <w:rPr>
          <w:rFonts w:ascii="Calibri" w:hAnsi="Calibri" w:cs="Times New Roman"/>
          <w:i/>
          <w:iCs/>
          <w:szCs w:val="24"/>
        </w:rPr>
        <w:t>κ</w:t>
      </w:r>
      <w:r w:rsidR="00A26A66" w:rsidRPr="00724A06">
        <w:rPr>
          <w:rFonts w:ascii="Calibri" w:hAnsi="Calibri" w:cs="Times New Roman"/>
          <w:i/>
          <w:iCs/>
          <w:szCs w:val="24"/>
        </w:rPr>
        <w:t>ατά</w:t>
      </w:r>
      <w:r w:rsidR="000C67DA" w:rsidRPr="00724A06">
        <w:rPr>
          <w:rFonts w:ascii="Calibri" w:hAnsi="Calibri" w:cs="Times New Roman"/>
          <w:i/>
          <w:iCs/>
          <w:szCs w:val="24"/>
        </w:rPr>
        <w:t xml:space="preserve"> </w:t>
      </w:r>
      <w:r w:rsidR="00A26A66" w:rsidRPr="00724A06">
        <w:rPr>
          <w:rFonts w:ascii="Calibri" w:hAnsi="Calibri" w:cs="Times New Roman"/>
          <w:i/>
          <w:iCs/>
          <w:szCs w:val="24"/>
        </w:rPr>
        <w:t>Μάρκο</w:t>
      </w:r>
      <w:r w:rsidR="000C67DA" w:rsidRPr="00724A06">
        <w:rPr>
          <w:rFonts w:ascii="Calibri" w:hAnsi="Calibri" w:cs="Times New Roman"/>
          <w:i/>
          <w:iCs/>
          <w:szCs w:val="24"/>
        </w:rPr>
        <w:t xml:space="preserve"> </w:t>
      </w:r>
      <w:r w:rsidR="00A26A66" w:rsidRPr="00724A06">
        <w:rPr>
          <w:rFonts w:ascii="Calibri" w:hAnsi="Calibri" w:cs="Times New Roman"/>
          <w:i/>
          <w:iCs/>
          <w:szCs w:val="24"/>
        </w:rPr>
        <w:t>Ευαγγέλιο</w:t>
      </w:r>
      <w:r w:rsidR="000C67DA" w:rsidRPr="00724A06">
        <w:rPr>
          <w:rFonts w:ascii="Calibri" w:hAnsi="Calibri" w:cs="Times New Roman"/>
          <w:szCs w:val="24"/>
        </w:rPr>
        <w:t>.</w:t>
      </w:r>
      <w:r>
        <w:fldChar w:fldCharType="end"/>
      </w:r>
    </w:p>
  </w:footnote>
  <w:footnote w:id="457">
    <w:p w14:paraId="458825E3" w14:textId="2324AD12" w:rsidR="00724A06" w:rsidRDefault="00724A06" w:rsidP="00B03336">
      <w:pPr>
        <w:pStyle w:val="a6"/>
        <w:jc w:val="both"/>
      </w:pPr>
      <w:r w:rsidRPr="00A2247E">
        <w:rPr>
          <w:rStyle w:val="a7"/>
        </w:rPr>
        <w:footnoteRef/>
      </w:r>
      <w:r w:rsidR="000C67DA">
        <w:t xml:space="preserve"> </w:t>
      </w:r>
      <w:r>
        <w:fldChar w:fldCharType="begin"/>
      </w:r>
      <w:r w:rsidR="004F50FD">
        <w:instrText xml:space="preserve"> ADDIN ZOTERO_ITEM CSL_CITATION {"citationID":"uEQR2Swp","properties":{"formattedCitation":"\\uc0\\u928{}\\uc0\\u913{}\\uc0\\u925{}\\uc0\\u913{}\\uc0\\u915{}\\uc0\\u921{}\\uc0\\u937{}\\uc0\\u932{}\\uc0\\u919{}\\uc0\\u931{} \\uc0\\u932{}\\uc0\\u929{}\\uc0\\u917{}\\uc0\\u924{}\\uc0\\u928{}\\uc0\\u917{}\\uc0\\u923{}\\uc0\\u913{}\\uc0\\u931{}, {\\i{}\\uc0\\u933{}\\uc0\\u928{}\\uc0\\u927{}\\uc0\\u924{}\\uc0\\u925{}\\uc0\\u919{}\\uc0\\u924{}\\uc0\\u913{} \\uc0\\u917{}\\uc0\\u921{}\\uc0\\u931{} \\uc0\\u932{}\\uc0\\u927{} \\uc0\\u922{}\\uc0\\u913{}\\uc0\\u932{}\\uc0\\u913{} \\uc0\\u924{}\\uc0\\u913{}\\uc0\\u929{}\\uc0\\u922{}\\uc0\\u927{}\\uc0\\u925{} \\uc0\\u917{}\\uc0\\u933{}\\uc0\\u913{}\\uc0\\u915{}\\uc0\\u915{}\\uc0\\u917{}\\uc0\\u923{}\\uc0\\u921{}\\uc0\\u927{}\\uc0\\u925{}} (\\uc0\\u913{}\\uc0\\u920{}\\uc0\\u919{}\\uc0\\u925{}\\uc0\\u913{}, 1951).","plainCitation":"ΠΑΝΑΓΙΩΤΗΣ ΤΡΕΜΠΕΛΑΣ, ΥΠΟΜΝΗΜΑ ΕΙΣ ΤΟ ΚΑΤΑ ΜΑΡΚΟΝ ΕΥΑΓΓΕΛΙΟΝ (ΑΘΗΝΑ, 1951).","dontUpdate":true,"noteIndex":457},"citationItems":[{"id":7,"uris":["http://zotero.org/users/local/KmiWnhYE/items/5BVPAE5W"],"uri":["http://zotero.org/users/local/KmiWnhYE/items/5BVPAE5W"],"itemData":{"id":7,"type":"book","event-place":"ΑΘΗΝΑ","publisher-place":"ΑΘΗΝΑ","title":"ΥΠΟΜΝΗΜΑ ΕΙΣ ΤΟ ΚΑΤΑ ΜΑΡΚΟΝ ΕΥΑΓΓΕΛΙΟΝ","author":[{"family":"ΤΡΕΜΠΕΛΑΣ","given":"ΠΑΝΑΓΙΩΤΗΣ"}],"issued":{"date-parts":[["1951"]]}}}],"schema":"https://github.com/citation-style-language/schema/raw/master/csl-citation.json"} </w:instrText>
      </w:r>
      <w:r>
        <w:fldChar w:fldCharType="separate"/>
      </w:r>
      <w:r w:rsidR="00A26A66" w:rsidRPr="00724A06">
        <w:rPr>
          <w:rFonts w:ascii="Calibri" w:hAnsi="Calibri" w:cs="Times New Roman"/>
          <w:szCs w:val="24"/>
        </w:rPr>
        <w:t>Τρεμπέλας</w:t>
      </w:r>
      <w:r w:rsidR="00A26A66">
        <w:rPr>
          <w:rFonts w:ascii="Calibri" w:hAnsi="Calibri" w:cs="Times New Roman"/>
          <w:szCs w:val="24"/>
        </w:rPr>
        <w:t xml:space="preserve"> </w:t>
      </w:r>
      <w:r w:rsidR="00A26A66" w:rsidRPr="00A26A66">
        <w:rPr>
          <w:rFonts w:ascii="Calibri" w:hAnsi="Calibri" w:cs="Times New Roman"/>
          <w:szCs w:val="24"/>
        </w:rPr>
        <w:t xml:space="preserve"> </w:t>
      </w:r>
      <w:r w:rsidR="00A26A66" w:rsidRPr="00724A06">
        <w:rPr>
          <w:rFonts w:ascii="Calibri" w:hAnsi="Calibri" w:cs="Times New Roman"/>
          <w:szCs w:val="24"/>
        </w:rPr>
        <w:t>Παναγιώτης</w:t>
      </w:r>
      <w:r w:rsidR="00A26A66">
        <w:rPr>
          <w:rFonts w:ascii="Calibri" w:hAnsi="Calibri" w:cs="Times New Roman"/>
          <w:szCs w:val="24"/>
        </w:rPr>
        <w:t>,</w:t>
      </w:r>
      <w:r w:rsidR="00A26A66" w:rsidRPr="00724A06">
        <w:rPr>
          <w:rFonts w:ascii="Calibri" w:hAnsi="Calibri" w:cs="Times New Roman"/>
          <w:szCs w:val="24"/>
        </w:rPr>
        <w:t xml:space="preserve"> </w:t>
      </w:r>
      <w:r w:rsidR="000C67DA" w:rsidRPr="00724A06">
        <w:rPr>
          <w:rFonts w:ascii="Calibri" w:hAnsi="Calibri" w:cs="Times New Roman"/>
          <w:szCs w:val="24"/>
        </w:rPr>
        <w:t xml:space="preserve"> </w:t>
      </w:r>
      <w:r w:rsidR="00A26A66" w:rsidRPr="00724A06">
        <w:rPr>
          <w:rFonts w:ascii="Calibri" w:hAnsi="Calibri" w:cs="Times New Roman"/>
          <w:i/>
          <w:iCs/>
          <w:szCs w:val="24"/>
        </w:rPr>
        <w:t>Υπόμνημα</w:t>
      </w:r>
      <w:r w:rsidR="000C67DA" w:rsidRPr="00724A06">
        <w:rPr>
          <w:rFonts w:ascii="Calibri" w:hAnsi="Calibri" w:cs="Times New Roman"/>
          <w:i/>
          <w:iCs/>
          <w:szCs w:val="24"/>
        </w:rPr>
        <w:t xml:space="preserve"> </w:t>
      </w:r>
      <w:r w:rsidR="00E679B4">
        <w:rPr>
          <w:rFonts w:ascii="Calibri" w:hAnsi="Calibri" w:cs="Times New Roman"/>
          <w:i/>
          <w:iCs/>
          <w:szCs w:val="24"/>
        </w:rPr>
        <w:t>ε</w:t>
      </w:r>
      <w:r w:rsidR="000C67DA" w:rsidRPr="00724A06">
        <w:rPr>
          <w:rFonts w:ascii="Calibri" w:hAnsi="Calibri" w:cs="Times New Roman"/>
          <w:i/>
          <w:iCs/>
          <w:szCs w:val="24"/>
        </w:rPr>
        <w:t xml:space="preserve">ις </w:t>
      </w:r>
      <w:r w:rsidR="00E679B4">
        <w:rPr>
          <w:rFonts w:ascii="Calibri" w:hAnsi="Calibri" w:cs="Times New Roman"/>
          <w:i/>
          <w:iCs/>
          <w:szCs w:val="24"/>
        </w:rPr>
        <w:t>τ</w:t>
      </w:r>
      <w:r w:rsidR="000C67DA" w:rsidRPr="00724A06">
        <w:rPr>
          <w:rFonts w:ascii="Calibri" w:hAnsi="Calibri" w:cs="Times New Roman"/>
          <w:i/>
          <w:iCs/>
          <w:szCs w:val="24"/>
        </w:rPr>
        <w:t xml:space="preserve">ο </w:t>
      </w:r>
      <w:r w:rsidR="00E679B4">
        <w:rPr>
          <w:rFonts w:ascii="Calibri" w:hAnsi="Calibri" w:cs="Times New Roman"/>
          <w:i/>
          <w:iCs/>
          <w:szCs w:val="24"/>
        </w:rPr>
        <w:t>κ</w:t>
      </w:r>
      <w:r w:rsidR="00A26A66" w:rsidRPr="00724A06">
        <w:rPr>
          <w:rFonts w:ascii="Calibri" w:hAnsi="Calibri" w:cs="Times New Roman"/>
          <w:i/>
          <w:iCs/>
          <w:szCs w:val="24"/>
        </w:rPr>
        <w:t>ατά</w:t>
      </w:r>
      <w:r w:rsidR="000C67DA" w:rsidRPr="00724A06">
        <w:rPr>
          <w:rFonts w:ascii="Calibri" w:hAnsi="Calibri" w:cs="Times New Roman"/>
          <w:i/>
          <w:iCs/>
          <w:szCs w:val="24"/>
        </w:rPr>
        <w:t xml:space="preserve"> </w:t>
      </w:r>
      <w:r w:rsidR="00A26A66" w:rsidRPr="00724A06">
        <w:rPr>
          <w:rFonts w:ascii="Calibri" w:hAnsi="Calibri" w:cs="Times New Roman"/>
          <w:i/>
          <w:iCs/>
          <w:szCs w:val="24"/>
        </w:rPr>
        <w:t>Μάρκον</w:t>
      </w:r>
      <w:r w:rsidR="000C67DA" w:rsidRPr="00724A06">
        <w:rPr>
          <w:rFonts w:ascii="Calibri" w:hAnsi="Calibri" w:cs="Times New Roman"/>
          <w:i/>
          <w:iCs/>
          <w:szCs w:val="24"/>
        </w:rPr>
        <w:t xml:space="preserve"> </w:t>
      </w:r>
      <w:r w:rsidR="00A26A66" w:rsidRPr="00724A06">
        <w:rPr>
          <w:rFonts w:ascii="Calibri" w:hAnsi="Calibri" w:cs="Times New Roman"/>
          <w:i/>
          <w:iCs/>
          <w:szCs w:val="24"/>
        </w:rPr>
        <w:t>Ευαγγέλιον</w:t>
      </w:r>
      <w:r w:rsidR="000C67DA" w:rsidRPr="00724A06">
        <w:rPr>
          <w:rFonts w:ascii="Calibri" w:hAnsi="Calibri" w:cs="Times New Roman"/>
          <w:szCs w:val="24"/>
        </w:rPr>
        <w:t xml:space="preserve"> (</w:t>
      </w:r>
      <w:r w:rsidR="00A26A66" w:rsidRPr="00724A06">
        <w:rPr>
          <w:rFonts w:ascii="Calibri" w:hAnsi="Calibri" w:cs="Times New Roman"/>
          <w:szCs w:val="24"/>
        </w:rPr>
        <w:t>Αθήνα</w:t>
      </w:r>
      <w:r w:rsidR="000C67DA" w:rsidRPr="00724A06">
        <w:rPr>
          <w:rFonts w:ascii="Calibri" w:hAnsi="Calibri" w:cs="Times New Roman"/>
          <w:szCs w:val="24"/>
        </w:rPr>
        <w:t>, 1951).</w:t>
      </w:r>
      <w:r>
        <w:fldChar w:fldCharType="end"/>
      </w:r>
    </w:p>
  </w:footnote>
  <w:footnote w:id="458">
    <w:p w14:paraId="71265BD7" w14:textId="7DCBBD4B" w:rsidR="000F3A9E" w:rsidRPr="0011537B" w:rsidRDefault="000F3A9E" w:rsidP="00B03336">
      <w:pPr>
        <w:pStyle w:val="a6"/>
        <w:jc w:val="both"/>
      </w:pPr>
      <w:r w:rsidRPr="00A2247E">
        <w:rPr>
          <w:rStyle w:val="a7"/>
        </w:rPr>
        <w:footnoteRef/>
      </w:r>
      <w:r w:rsidR="000C67DA">
        <w:t xml:space="preserve"> </w:t>
      </w:r>
      <w:r>
        <w:fldChar w:fldCharType="begin"/>
      </w:r>
      <w:r w:rsidR="004F50FD">
        <w:instrText xml:space="preserve"> ADDIN ZOTERO_ITEM CSL_CITATION {"citationID":"DF0OFDa0","properties":{"formattedCitation":"\\uc0\\u921{}\\uc0\\u937{}\\uc0\\u913{}\\uc0\\u925{}\\uc0\\u925{}\\uc0\\u919{}\\uc0\\u931{}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\\uc0\\u917{}\\uc0\\u933{}\\uc0\\u913{}\\uc0\\u915{}\\uc0\\u915{}\\uc0\\u917{}\\uc0\\u923{}\\uc0\\u921{}\\uc0\\u927{}}.","plainCitation":"ΙΩΑΝΝΗΣ ΧΡΥΣΟΣΤΟΜΟΣ, ΥΠΟΜΝΗΜΑ ΕΙΣ ΤΟ ΚΑΤΑ ΜΑΤΘΑΙΟΝ ΕΥΑΓΓΕΛΙΟ.","dontUpdate":true,"noteIndex":458},"citationItems":[{"id":24,"uris":["http://zotero.org/users/local/KmiWnhYE/items/RDFU3HZJ"],"uri":["http://zotero.org/users/local/KmiWnhYE/items/RDFU3HZJ"],"itemData":{"id":24,"type":"book","collection-number":"ΤΟΜΟΣ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fldChar w:fldCharType="separate"/>
      </w:r>
      <w:r w:rsidR="00A26A66" w:rsidRPr="000F3A9E">
        <w:rPr>
          <w:rFonts w:ascii="Calibri" w:hAnsi="Calibri" w:cs="Calibri"/>
          <w:szCs w:val="24"/>
        </w:rPr>
        <w:t>Ιωάννης</w:t>
      </w:r>
      <w:r w:rsidR="000C67DA" w:rsidRPr="000F3A9E">
        <w:rPr>
          <w:rFonts w:ascii="Calibri" w:hAnsi="Calibri" w:cs="Calibri"/>
          <w:szCs w:val="24"/>
        </w:rPr>
        <w:t xml:space="preserve"> </w:t>
      </w:r>
      <w:r w:rsidR="00A26A66" w:rsidRPr="000F3A9E">
        <w:rPr>
          <w:rFonts w:ascii="Calibri" w:hAnsi="Calibri" w:cs="Calibri"/>
          <w:szCs w:val="24"/>
        </w:rPr>
        <w:t>Χρυσόστομος</w:t>
      </w:r>
      <w:r w:rsidR="000C67DA" w:rsidRPr="000F3A9E">
        <w:rPr>
          <w:rFonts w:ascii="Calibri" w:hAnsi="Calibri" w:cs="Calibri"/>
          <w:szCs w:val="24"/>
        </w:rPr>
        <w:t xml:space="preserve">, </w:t>
      </w:r>
      <w:r w:rsidR="00A26A66" w:rsidRPr="000F3A9E">
        <w:rPr>
          <w:rFonts w:ascii="Calibri" w:hAnsi="Calibri" w:cs="Calibri"/>
          <w:i/>
          <w:iCs/>
          <w:szCs w:val="24"/>
        </w:rPr>
        <w:t>Υπόμνημα</w:t>
      </w:r>
      <w:r w:rsidR="000C67DA" w:rsidRPr="000F3A9E">
        <w:rPr>
          <w:rFonts w:ascii="Calibri" w:hAnsi="Calibri" w:cs="Calibri"/>
          <w:i/>
          <w:iCs/>
          <w:szCs w:val="24"/>
        </w:rPr>
        <w:t xml:space="preserve"> </w:t>
      </w:r>
      <w:r w:rsidR="00E679B4">
        <w:rPr>
          <w:rFonts w:ascii="Calibri" w:hAnsi="Calibri" w:cs="Calibri"/>
          <w:i/>
          <w:iCs/>
          <w:szCs w:val="24"/>
        </w:rPr>
        <w:t>ε</w:t>
      </w:r>
      <w:r w:rsidR="000C67DA" w:rsidRPr="000F3A9E">
        <w:rPr>
          <w:rFonts w:ascii="Calibri" w:hAnsi="Calibri" w:cs="Calibri"/>
          <w:i/>
          <w:iCs/>
          <w:szCs w:val="24"/>
        </w:rPr>
        <w:t xml:space="preserve">ις </w:t>
      </w:r>
      <w:r w:rsidR="0011537B">
        <w:rPr>
          <w:rFonts w:ascii="Calibri" w:hAnsi="Calibri" w:cs="Calibri"/>
          <w:i/>
          <w:iCs/>
          <w:szCs w:val="24"/>
        </w:rPr>
        <w:t>τ</w:t>
      </w:r>
      <w:r w:rsidR="000C67DA" w:rsidRPr="000F3A9E">
        <w:rPr>
          <w:rFonts w:ascii="Calibri" w:hAnsi="Calibri" w:cs="Calibri"/>
          <w:i/>
          <w:iCs/>
          <w:szCs w:val="24"/>
        </w:rPr>
        <w:t xml:space="preserve">ο </w:t>
      </w:r>
      <w:r w:rsidR="0011537B">
        <w:rPr>
          <w:rFonts w:ascii="Calibri" w:hAnsi="Calibri" w:cs="Calibri"/>
          <w:i/>
          <w:iCs/>
          <w:szCs w:val="24"/>
        </w:rPr>
        <w:t>κ</w:t>
      </w:r>
      <w:r w:rsidR="00A26A66" w:rsidRPr="000F3A9E">
        <w:rPr>
          <w:rFonts w:ascii="Calibri" w:hAnsi="Calibri" w:cs="Calibri"/>
          <w:i/>
          <w:iCs/>
          <w:szCs w:val="24"/>
        </w:rPr>
        <w:t>ατά</w:t>
      </w:r>
      <w:r w:rsidR="000C67DA" w:rsidRPr="000F3A9E">
        <w:rPr>
          <w:rFonts w:ascii="Calibri" w:hAnsi="Calibri" w:cs="Calibri"/>
          <w:i/>
          <w:iCs/>
          <w:szCs w:val="24"/>
        </w:rPr>
        <w:t xml:space="preserve"> </w:t>
      </w:r>
      <w:r w:rsidR="00A26A66" w:rsidRPr="000F3A9E">
        <w:rPr>
          <w:rFonts w:ascii="Calibri" w:hAnsi="Calibri" w:cs="Calibri"/>
          <w:i/>
          <w:iCs/>
          <w:szCs w:val="24"/>
        </w:rPr>
        <w:t>Ματθαίον</w:t>
      </w:r>
      <w:r w:rsidR="000C67DA" w:rsidRPr="000F3A9E">
        <w:rPr>
          <w:rFonts w:ascii="Calibri" w:hAnsi="Calibri" w:cs="Calibri"/>
          <w:i/>
          <w:iCs/>
          <w:szCs w:val="24"/>
        </w:rPr>
        <w:t xml:space="preserve"> </w:t>
      </w:r>
      <w:r w:rsidR="00A26A66" w:rsidRPr="000F3A9E">
        <w:rPr>
          <w:rFonts w:ascii="Calibri" w:hAnsi="Calibri" w:cs="Calibri"/>
          <w:i/>
          <w:iCs/>
          <w:szCs w:val="24"/>
        </w:rPr>
        <w:t>Ευαγγέλιο</w:t>
      </w:r>
      <w:r w:rsidR="000C67DA" w:rsidRPr="000F3A9E">
        <w:rPr>
          <w:rFonts w:ascii="Calibri" w:hAnsi="Calibri" w:cs="Calibri"/>
          <w:szCs w:val="24"/>
        </w:rPr>
        <w:t>.</w:t>
      </w:r>
      <w:r>
        <w:fldChar w:fldCharType="end"/>
      </w:r>
      <w:r w:rsidR="00E679B4">
        <w:t xml:space="preserve"> ΕΠΕ, Ομιλία ΠΣΤ΄140</w:t>
      </w:r>
      <w:r w:rsidR="00E679B4">
        <w:rPr>
          <w:lang w:val="en-US"/>
        </w:rPr>
        <w:t>B</w:t>
      </w:r>
      <w:r w:rsidR="00E679B4" w:rsidRPr="0011537B">
        <w:t>.</w:t>
      </w:r>
    </w:p>
  </w:footnote>
  <w:footnote w:id="459">
    <w:p w14:paraId="6AFDE590" w14:textId="124D67F1" w:rsidR="007A3EE2" w:rsidRPr="007A3EE2" w:rsidRDefault="007A3EE2" w:rsidP="00B03336">
      <w:pPr>
        <w:pStyle w:val="a6"/>
        <w:jc w:val="both"/>
      </w:pPr>
      <w:r w:rsidRPr="00A2247E">
        <w:rPr>
          <w:rStyle w:val="a7"/>
        </w:rPr>
        <w:footnoteRef/>
      </w:r>
      <w:r w:rsidR="000C67DA">
        <w:t xml:space="preserve"> </w:t>
      </w:r>
      <w:r>
        <w:fldChar w:fldCharType="begin"/>
      </w:r>
      <w:r w:rsidR="004F50FD">
        <w:instrText xml:space="preserve"> ADDIN ZOTERO_ITEM CSL_CITATION {"citationID":"CxnF1cht","properties":{"formattedCitation":"\\uc0\\u928{}\\uc0\\u913{}\\uc0\\u925{}\\uc0\\u913{}\\uc0\\u915{}\\uc0\\u921{}\\uc0\\u937{}\\uc0\\u932{}\\uc0\\u919{}\\uc0\\u931{} \\uc0\\u932{}\\uc0\\u929{}\\uc0\\u917{}\\uc0\\u924{}\\uc0\\u928{}\\uc0\\u917{}\\uc0\\u923{}\\uc0\\u913{}\\uc0\\u931{}, {\\i{}\\uc0\\u933{}\\uc0\\u928{}\\uc0\\u927{}\\uc0\\u924{}\\uc0\\u925{}\\uc0\\u919{}\\uc0\\u924{}\\uc0\\u913{} \\uc0\\u917{}\\uc0\\u921{}\\uc0\\u931{} \\uc0\\u932{}\\uc0\\u927{} \\uc0\\u922{}\\uc0\\u913{}\\uc0\\u932{}\\uc0\\u913{} \\uc0\\u924{}\\uc0\\u913{}\\uc0\\u932{}\\uc0\\u920{}\\uc0\\u913{}\\uc0\\u921{}\\uc0\\u927{}\\uc0\\u925{} \\uc0\\u917{}\\uc0\\u933{}\\uc0\\u913{}\\uc0\\u915{}\\uc0\\u915{}\\uc0\\u917{}\\uc0\\u923{}\\uc0\\u921{}\\uc0\\u927{}} (\\uc0\\u913{}\\uc0\\u920{}\\uc0\\u919{}\\uc0\\u925{}\\uc0\\u913{}\\uc0\\u921{}: \\uc0\\u931{}\\uc0\\u937{}\\uc0\\u932{}\\uc0\\u919{}\\uc0\\u929{}, \\uc0\\u967{}.\\uc0\\u967{}.).","plainCitation":"ΠΑΝΑΓΙΩΤΗΣ ΤΡΕΜΠΕΛΑΣ, ΥΠΟΜΝΗΜΑ ΕΙΣ ΤΟ ΚΑΤΑ ΜΑΤΘΑΙΟΝ ΕΥΑΓΓΕΛΙΟ (ΑΘΗΝΑΙ: ΣΩΤΗΡ, χ.χ.).","dontUpdate":true,"noteIndex":459},"citationItems":[{"id":244,"uris":["http://zotero.org/users/local/KmiWnhYE/items/93SYRC2A"],"uri":["http://zotero.org/users/local/KmiWnhYE/items/93SYRC2A"],"itemData":{"id":244,"type":"book","event-place":"ΑΘΗΝΑΙ","publisher":"ΣΩΤΗΡ","publisher-place":"ΑΘΗΝΑΙ","title":"ΥΠΟΜΝΗΜΑ ΕΙΣ ΤΟ ΚΑΤΑ ΜΑΤΘΑΙΟΝ ΕΥΑΓΓΕΛΙΟ","author":[{"family":"ΤΡΕΜΠΕΛΑΣ","given":"ΠΑΝΑΓΙΩΤΗΣ"}]}}],"schema":"https://github.com/citation-style-language/schema/raw/master/csl-citation.json"} </w:instrText>
      </w:r>
      <w:r>
        <w:fldChar w:fldCharType="separate"/>
      </w:r>
      <w:r w:rsidR="000C67DA" w:rsidRPr="007A3EE2">
        <w:rPr>
          <w:rFonts w:ascii="Calibri" w:hAnsi="Calibri" w:cs="Times New Roman"/>
          <w:szCs w:val="24"/>
        </w:rPr>
        <w:t xml:space="preserve"> </w:t>
      </w:r>
      <w:r w:rsidR="0011537B" w:rsidRPr="007A3EE2">
        <w:rPr>
          <w:rFonts w:ascii="Calibri" w:hAnsi="Calibri" w:cs="Times New Roman"/>
          <w:szCs w:val="24"/>
        </w:rPr>
        <w:t>Τρεμπέλας</w:t>
      </w:r>
      <w:r w:rsidR="0011537B" w:rsidRPr="0011537B">
        <w:rPr>
          <w:rFonts w:ascii="Calibri" w:hAnsi="Calibri" w:cs="Times New Roman"/>
          <w:szCs w:val="24"/>
        </w:rPr>
        <w:t xml:space="preserve"> </w:t>
      </w:r>
      <w:r w:rsidR="0011537B" w:rsidRPr="007A3EE2">
        <w:rPr>
          <w:rFonts w:ascii="Calibri" w:hAnsi="Calibri" w:cs="Times New Roman"/>
          <w:szCs w:val="24"/>
        </w:rPr>
        <w:t>Παναγιώτης</w:t>
      </w:r>
      <w:r w:rsidR="000C67DA" w:rsidRPr="007A3EE2">
        <w:rPr>
          <w:rFonts w:ascii="Calibri" w:hAnsi="Calibri" w:cs="Times New Roman"/>
          <w:szCs w:val="24"/>
        </w:rPr>
        <w:t xml:space="preserve">, </w:t>
      </w:r>
      <w:r w:rsidR="0011537B" w:rsidRPr="007A3EE2">
        <w:rPr>
          <w:rFonts w:ascii="Calibri" w:hAnsi="Calibri" w:cs="Times New Roman"/>
          <w:i/>
          <w:iCs/>
          <w:szCs w:val="24"/>
        </w:rPr>
        <w:t>Υπόμνημα</w:t>
      </w:r>
      <w:r w:rsidR="000C67DA" w:rsidRPr="007A3EE2">
        <w:rPr>
          <w:rFonts w:ascii="Calibri" w:hAnsi="Calibri" w:cs="Times New Roman"/>
          <w:i/>
          <w:iCs/>
          <w:szCs w:val="24"/>
        </w:rPr>
        <w:t xml:space="preserve"> </w:t>
      </w:r>
      <w:r w:rsidR="0011537B">
        <w:rPr>
          <w:rFonts w:ascii="Calibri" w:hAnsi="Calibri" w:cs="Times New Roman"/>
          <w:i/>
          <w:iCs/>
          <w:szCs w:val="24"/>
        </w:rPr>
        <w:t>ε</w:t>
      </w:r>
      <w:r w:rsidR="000C67DA" w:rsidRPr="007A3EE2">
        <w:rPr>
          <w:rFonts w:ascii="Calibri" w:hAnsi="Calibri" w:cs="Times New Roman"/>
          <w:i/>
          <w:iCs/>
          <w:szCs w:val="24"/>
        </w:rPr>
        <w:t xml:space="preserve">ις </w:t>
      </w:r>
      <w:r w:rsidR="0011537B">
        <w:rPr>
          <w:rFonts w:ascii="Calibri" w:hAnsi="Calibri" w:cs="Times New Roman"/>
          <w:i/>
          <w:iCs/>
          <w:szCs w:val="24"/>
        </w:rPr>
        <w:t>τ</w:t>
      </w:r>
      <w:r w:rsidR="000C67DA" w:rsidRPr="007A3EE2">
        <w:rPr>
          <w:rFonts w:ascii="Calibri" w:hAnsi="Calibri" w:cs="Times New Roman"/>
          <w:i/>
          <w:iCs/>
          <w:szCs w:val="24"/>
        </w:rPr>
        <w:t xml:space="preserve">ο </w:t>
      </w:r>
      <w:r w:rsidR="0011537B">
        <w:rPr>
          <w:rFonts w:ascii="Calibri" w:hAnsi="Calibri" w:cs="Times New Roman"/>
          <w:i/>
          <w:iCs/>
          <w:szCs w:val="24"/>
        </w:rPr>
        <w:t>κ</w:t>
      </w:r>
      <w:r w:rsidR="0011537B" w:rsidRPr="007A3EE2">
        <w:rPr>
          <w:rFonts w:ascii="Calibri" w:hAnsi="Calibri" w:cs="Times New Roman"/>
          <w:i/>
          <w:iCs/>
          <w:szCs w:val="24"/>
        </w:rPr>
        <w:t>ατά</w:t>
      </w:r>
      <w:r w:rsidR="000C67DA" w:rsidRPr="007A3EE2">
        <w:rPr>
          <w:rFonts w:ascii="Calibri" w:hAnsi="Calibri" w:cs="Times New Roman"/>
          <w:i/>
          <w:iCs/>
          <w:szCs w:val="24"/>
        </w:rPr>
        <w:t xml:space="preserve"> </w:t>
      </w:r>
      <w:r w:rsidR="0011537B" w:rsidRPr="007A3EE2">
        <w:rPr>
          <w:rFonts w:ascii="Calibri" w:hAnsi="Calibri" w:cs="Times New Roman"/>
          <w:i/>
          <w:iCs/>
          <w:szCs w:val="24"/>
        </w:rPr>
        <w:t>Ματθαίον</w:t>
      </w:r>
      <w:r w:rsidR="000C67DA" w:rsidRPr="007A3EE2">
        <w:rPr>
          <w:rFonts w:ascii="Calibri" w:hAnsi="Calibri" w:cs="Times New Roman"/>
          <w:i/>
          <w:iCs/>
          <w:szCs w:val="24"/>
        </w:rPr>
        <w:t xml:space="preserve"> </w:t>
      </w:r>
      <w:r w:rsidR="0011537B" w:rsidRPr="007A3EE2">
        <w:rPr>
          <w:rFonts w:ascii="Calibri" w:hAnsi="Calibri" w:cs="Times New Roman"/>
          <w:i/>
          <w:iCs/>
          <w:szCs w:val="24"/>
        </w:rPr>
        <w:t>Ευαγγέλιο</w:t>
      </w:r>
      <w:r w:rsidR="000C67DA" w:rsidRPr="007A3EE2">
        <w:rPr>
          <w:rFonts w:ascii="Calibri" w:hAnsi="Calibri" w:cs="Times New Roman"/>
          <w:szCs w:val="24"/>
        </w:rPr>
        <w:t xml:space="preserve"> (</w:t>
      </w:r>
      <w:r w:rsidR="0011537B" w:rsidRPr="007A3EE2">
        <w:rPr>
          <w:rFonts w:ascii="Calibri" w:hAnsi="Calibri" w:cs="Times New Roman"/>
          <w:szCs w:val="24"/>
        </w:rPr>
        <w:t>Αθήναι</w:t>
      </w:r>
      <w:r w:rsidR="000C67DA" w:rsidRPr="007A3EE2">
        <w:rPr>
          <w:rFonts w:ascii="Calibri" w:hAnsi="Calibri" w:cs="Times New Roman"/>
          <w:szCs w:val="24"/>
        </w:rPr>
        <w:t xml:space="preserve">: </w:t>
      </w:r>
      <w:r w:rsidR="0011537B" w:rsidRPr="007A3EE2">
        <w:rPr>
          <w:rFonts w:ascii="Calibri" w:hAnsi="Calibri" w:cs="Times New Roman"/>
          <w:szCs w:val="24"/>
        </w:rPr>
        <w:t>Σωτήρ</w:t>
      </w:r>
      <w:r w:rsidR="000C67DA" w:rsidRPr="007A3EE2">
        <w:rPr>
          <w:rFonts w:ascii="Calibri" w:hAnsi="Calibri" w:cs="Times New Roman"/>
          <w:szCs w:val="24"/>
        </w:rPr>
        <w:t>, 2008.).</w:t>
      </w:r>
      <w:r>
        <w:fldChar w:fldCharType="end"/>
      </w:r>
      <w:r w:rsidR="0011537B">
        <w:t xml:space="preserve"> </w:t>
      </w:r>
      <w:r w:rsidR="000C67DA">
        <w:rPr>
          <w:lang w:val="en-US"/>
        </w:rPr>
        <w:t>A</w:t>
      </w:r>
      <w:r w:rsidR="000C67DA">
        <w:t xml:space="preserve">πό </w:t>
      </w:r>
      <w:r w:rsidR="00FE348D">
        <w:t>τ</w:t>
      </w:r>
      <w:r w:rsidR="000C67DA">
        <w:t xml:space="preserve">ον </w:t>
      </w:r>
      <w:r w:rsidR="000C67DA">
        <w:rPr>
          <w:lang w:val="en-US"/>
        </w:rPr>
        <w:t>Alf</w:t>
      </w:r>
      <w:r w:rsidR="000C67DA" w:rsidRPr="001E0771">
        <w:t xml:space="preserve"> </w:t>
      </w:r>
      <w:r w:rsidR="000C67DA">
        <w:rPr>
          <w:lang w:val="en-US"/>
        </w:rPr>
        <w:t>Plummer</w:t>
      </w:r>
      <w:r w:rsidRPr="001E0771">
        <w:t>.</w:t>
      </w:r>
    </w:p>
  </w:footnote>
  <w:footnote w:id="460">
    <w:p w14:paraId="7128A69E" w14:textId="774E69AD" w:rsidR="001E0771" w:rsidRPr="0072297E" w:rsidRDefault="001E0771" w:rsidP="00B03336">
      <w:pPr>
        <w:pStyle w:val="a6"/>
        <w:jc w:val="both"/>
      </w:pPr>
      <w:r w:rsidRPr="00A2247E">
        <w:rPr>
          <w:rStyle w:val="a7"/>
        </w:rPr>
        <w:footnoteRef/>
      </w:r>
      <w:r>
        <w:t xml:space="preserve"> </w:t>
      </w:r>
      <w:r>
        <w:fldChar w:fldCharType="begin"/>
      </w:r>
      <w:r w:rsidR="004F50FD">
        <w:instrText xml:space="preserve"> ADDIN ZOTERO_ITEM CSL_CITATION {"citationID":"ZvFHEOAO","properties":{"formattedCitation":"\\uc0\\u925{}\\uc0\\u913{}\\uc0\\u922{}\\uc0\\u927{}\\uc0\\u931{}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460},"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fldChar w:fldCharType="separate"/>
      </w:r>
      <w:r w:rsidR="0011537B" w:rsidRPr="001E0771">
        <w:rPr>
          <w:rFonts w:ascii="Calibri" w:hAnsi="Calibri" w:cs="Times New Roman"/>
          <w:szCs w:val="24"/>
        </w:rPr>
        <w:t>Νάκος</w:t>
      </w:r>
      <w:r w:rsidR="00E27D16" w:rsidRPr="001E0771">
        <w:rPr>
          <w:rFonts w:ascii="Calibri" w:hAnsi="Calibri" w:cs="Times New Roman"/>
          <w:szCs w:val="24"/>
        </w:rPr>
        <w:t xml:space="preserve"> </w:t>
      </w:r>
      <w:r w:rsidR="0011537B" w:rsidRPr="001E0771">
        <w:rPr>
          <w:rFonts w:ascii="Calibri" w:hAnsi="Calibri" w:cs="Times New Roman"/>
          <w:szCs w:val="24"/>
        </w:rPr>
        <w:t>Γεώργιος</w:t>
      </w:r>
      <w:r w:rsidR="00E27D16" w:rsidRPr="001E0771">
        <w:rPr>
          <w:rFonts w:ascii="Calibri" w:hAnsi="Calibri" w:cs="Times New Roman"/>
          <w:szCs w:val="24"/>
        </w:rPr>
        <w:t xml:space="preserve">, </w:t>
      </w:r>
      <w:r w:rsidR="0011537B" w:rsidRPr="001E0771">
        <w:rPr>
          <w:rFonts w:ascii="Calibri" w:hAnsi="Calibri" w:cs="Times New Roman"/>
          <w:i/>
          <w:iCs/>
          <w:szCs w:val="24"/>
        </w:rPr>
        <w:t>Ιστορία</w:t>
      </w:r>
      <w:r w:rsidR="00E27D16" w:rsidRPr="001E0771">
        <w:rPr>
          <w:rFonts w:ascii="Calibri" w:hAnsi="Calibri" w:cs="Times New Roman"/>
          <w:i/>
          <w:iCs/>
          <w:szCs w:val="24"/>
        </w:rPr>
        <w:t xml:space="preserve"> </w:t>
      </w:r>
      <w:r w:rsidR="0011537B">
        <w:rPr>
          <w:rFonts w:ascii="Calibri" w:hAnsi="Calibri" w:cs="Times New Roman"/>
          <w:i/>
          <w:iCs/>
          <w:szCs w:val="24"/>
        </w:rPr>
        <w:t>τ</w:t>
      </w:r>
      <w:r w:rsidR="00E27D16" w:rsidRPr="001E0771">
        <w:rPr>
          <w:rFonts w:ascii="Calibri" w:hAnsi="Calibri" w:cs="Times New Roman"/>
          <w:i/>
          <w:iCs/>
          <w:szCs w:val="24"/>
        </w:rPr>
        <w:t xml:space="preserve">ου </w:t>
      </w:r>
      <w:r w:rsidR="0011537B" w:rsidRPr="001E0771">
        <w:rPr>
          <w:rFonts w:ascii="Calibri" w:hAnsi="Calibri" w:cs="Times New Roman"/>
          <w:i/>
          <w:iCs/>
          <w:szCs w:val="24"/>
        </w:rPr>
        <w:t>Ελληνικού</w:t>
      </w:r>
      <w:r w:rsidR="00E27D16" w:rsidRPr="001E0771">
        <w:rPr>
          <w:rFonts w:ascii="Calibri" w:hAnsi="Calibri" w:cs="Times New Roman"/>
          <w:i/>
          <w:iCs/>
          <w:szCs w:val="24"/>
        </w:rPr>
        <w:t xml:space="preserve"> </w:t>
      </w:r>
      <w:r w:rsidR="0011537B">
        <w:rPr>
          <w:rFonts w:ascii="Calibri" w:hAnsi="Calibri" w:cs="Times New Roman"/>
          <w:i/>
          <w:iCs/>
          <w:szCs w:val="24"/>
        </w:rPr>
        <w:t>κ</w:t>
      </w:r>
      <w:r w:rsidR="00E27D16" w:rsidRPr="001E0771">
        <w:rPr>
          <w:rFonts w:ascii="Calibri" w:hAnsi="Calibri" w:cs="Times New Roman"/>
          <w:i/>
          <w:iCs/>
          <w:szCs w:val="24"/>
        </w:rPr>
        <w:t xml:space="preserve">αι </w:t>
      </w:r>
      <w:r w:rsidR="0011537B" w:rsidRPr="001E0771">
        <w:rPr>
          <w:rFonts w:ascii="Calibri" w:hAnsi="Calibri" w:cs="Times New Roman"/>
          <w:i/>
          <w:iCs/>
          <w:szCs w:val="24"/>
        </w:rPr>
        <w:t>Ρωμαϊκού</w:t>
      </w:r>
      <w:r w:rsidR="00E27D16" w:rsidRPr="001E0771">
        <w:rPr>
          <w:rFonts w:ascii="Calibri" w:hAnsi="Calibri" w:cs="Times New Roman"/>
          <w:i/>
          <w:iCs/>
          <w:szCs w:val="24"/>
        </w:rPr>
        <w:t xml:space="preserve"> </w:t>
      </w:r>
      <w:r w:rsidR="0011537B" w:rsidRPr="001E0771">
        <w:rPr>
          <w:rFonts w:ascii="Calibri" w:hAnsi="Calibri" w:cs="Times New Roman"/>
          <w:i/>
          <w:iCs/>
          <w:szCs w:val="24"/>
        </w:rPr>
        <w:t>δικαίου</w:t>
      </w:r>
      <w:r w:rsidR="00E27D16" w:rsidRPr="001E0771">
        <w:rPr>
          <w:rFonts w:ascii="Calibri" w:hAnsi="Calibri" w:cs="Times New Roman"/>
          <w:szCs w:val="24"/>
        </w:rPr>
        <w:t>.</w:t>
      </w:r>
      <w:r>
        <w:fldChar w:fldCharType="end"/>
      </w:r>
      <w:r w:rsidR="0011537B">
        <w:t xml:space="preserve"> </w:t>
      </w:r>
      <w:r>
        <w:t>Σ</w:t>
      </w:r>
      <w:r w:rsidR="00CC026B">
        <w:t>ελ.</w:t>
      </w:r>
      <w:r w:rsidRPr="00D32A27">
        <w:t xml:space="preserve"> 193</w:t>
      </w:r>
      <w:r w:rsidR="00952AD9">
        <w:t>.</w:t>
      </w:r>
    </w:p>
  </w:footnote>
  <w:footnote w:id="461">
    <w:p w14:paraId="3F5528A9" w14:textId="712B2B55" w:rsidR="00F36CB8" w:rsidRPr="00DD22F6" w:rsidRDefault="00F36CB8">
      <w:pPr>
        <w:pStyle w:val="a6"/>
      </w:pPr>
      <w:r w:rsidRPr="00A2247E">
        <w:rPr>
          <w:rStyle w:val="a7"/>
        </w:rPr>
        <w:footnoteRef/>
      </w:r>
      <w:r w:rsidRPr="0072297E">
        <w:t xml:space="preserve"> </w:t>
      </w:r>
      <w:r>
        <w:fldChar w:fldCharType="begin"/>
      </w:r>
      <w:r w:rsidR="004F50FD">
        <w:instrText xml:space="preserve"> ADDIN ZOTERO_ITEM CSL_CITATION {"citationID":"JWDjs6FC","properties":{"formattedCitation":"\\uc0\\u8216{}\\uc0\\u921{}\\uc0\\u931{}\\uc0\\u932{}\\uc0\\u927{}\\uc0\\u929{}\\uc0\\u921{}\\uc0\\u913{}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461},"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8164DF" w:rsidRPr="0072297E">
        <w:rPr>
          <w:rFonts w:ascii="Calibri" w:hAnsi="Calibri" w:cs="Calibri"/>
          <w:szCs w:val="24"/>
        </w:rPr>
        <w:t>‘</w:t>
      </w:r>
      <w:r w:rsidR="0011537B" w:rsidRPr="00F36CB8">
        <w:rPr>
          <w:rFonts w:ascii="Calibri" w:hAnsi="Calibri" w:cs="Calibri"/>
          <w:szCs w:val="24"/>
        </w:rPr>
        <w:t>Ιστορία</w:t>
      </w:r>
      <w:r w:rsidR="008164DF" w:rsidRPr="0072297E">
        <w:rPr>
          <w:rFonts w:ascii="Calibri" w:hAnsi="Calibri" w:cs="Calibri"/>
          <w:szCs w:val="24"/>
        </w:rPr>
        <w:t xml:space="preserve"> </w:t>
      </w:r>
      <w:r w:rsidR="0011537B">
        <w:rPr>
          <w:rFonts w:ascii="Calibri" w:hAnsi="Calibri" w:cs="Calibri"/>
          <w:szCs w:val="24"/>
        </w:rPr>
        <w:t>τ</w:t>
      </w:r>
      <w:r w:rsidR="008164DF" w:rsidRPr="00F36CB8">
        <w:rPr>
          <w:rFonts w:ascii="Calibri" w:hAnsi="Calibri" w:cs="Calibri"/>
          <w:szCs w:val="24"/>
        </w:rPr>
        <w:t>ου</w:t>
      </w:r>
      <w:r w:rsidR="008164DF" w:rsidRPr="0072297E">
        <w:rPr>
          <w:rFonts w:ascii="Calibri" w:hAnsi="Calibri" w:cs="Calibri"/>
          <w:szCs w:val="24"/>
        </w:rPr>
        <w:t xml:space="preserve"> </w:t>
      </w:r>
      <w:r w:rsidR="0011537B" w:rsidRPr="00F36CB8">
        <w:rPr>
          <w:rFonts w:ascii="Calibri" w:hAnsi="Calibri" w:cs="Calibri"/>
          <w:szCs w:val="24"/>
        </w:rPr>
        <w:t>Ελληνικού</w:t>
      </w:r>
      <w:r w:rsidR="008164DF" w:rsidRPr="0072297E">
        <w:rPr>
          <w:rFonts w:ascii="Calibri" w:hAnsi="Calibri" w:cs="Calibri"/>
          <w:szCs w:val="24"/>
        </w:rPr>
        <w:t xml:space="preserve"> </w:t>
      </w:r>
      <w:r w:rsidR="0011537B" w:rsidRPr="00F36CB8">
        <w:rPr>
          <w:rFonts w:ascii="Calibri" w:hAnsi="Calibri" w:cs="Calibri"/>
          <w:szCs w:val="24"/>
        </w:rPr>
        <w:t>Έθνους</w:t>
      </w:r>
      <w:r w:rsidR="008164DF" w:rsidRPr="0072297E">
        <w:rPr>
          <w:rFonts w:ascii="Calibri" w:hAnsi="Calibri" w:cs="Calibri"/>
          <w:szCs w:val="24"/>
        </w:rPr>
        <w:t>’.</w:t>
      </w:r>
      <w:r>
        <w:fldChar w:fldCharType="end"/>
      </w:r>
      <w:r w:rsidR="0011537B">
        <w:t>Τόμος</w:t>
      </w:r>
      <w:r w:rsidR="008164DF" w:rsidRPr="0072297E">
        <w:t xml:space="preserve"> </w:t>
      </w:r>
      <w:r w:rsidR="008164DF">
        <w:t>Στ΄</w:t>
      </w:r>
      <w:r w:rsidR="0011537B">
        <w:t xml:space="preserve"> Σελ.</w:t>
      </w:r>
      <w:r w:rsidR="008164DF" w:rsidRPr="00DD22F6">
        <w:t xml:space="preserve"> 53-54</w:t>
      </w:r>
    </w:p>
  </w:footnote>
  <w:footnote w:id="462">
    <w:p w14:paraId="32532244" w14:textId="0EB23157" w:rsidR="00446D7C" w:rsidRPr="00A27011" w:rsidRDefault="00446D7C">
      <w:pPr>
        <w:pStyle w:val="a6"/>
        <w:rPr>
          <w:lang w:val="en-US"/>
        </w:rPr>
      </w:pPr>
      <w:r w:rsidRPr="00A2247E">
        <w:rPr>
          <w:rStyle w:val="a7"/>
        </w:rPr>
        <w:footnoteRef/>
      </w:r>
      <w:r w:rsidR="008164DF" w:rsidRPr="00DB7E87">
        <w:t xml:space="preserve"> </w:t>
      </w:r>
      <w:r>
        <w:fldChar w:fldCharType="begin"/>
      </w:r>
      <w:r w:rsidR="004F50FD" w:rsidRPr="00DB7E87">
        <w:instrText xml:space="preserve"> </w:instrText>
      </w:r>
      <w:r w:rsidR="004F50FD" w:rsidRPr="004F50FD">
        <w:rPr>
          <w:lang w:val="en-US"/>
        </w:rPr>
        <w:instrText>ADDIN</w:instrText>
      </w:r>
      <w:r w:rsidR="004F50FD" w:rsidRPr="00DB7E87">
        <w:instrText xml:space="preserve"> </w:instrText>
      </w:r>
      <w:r w:rsidR="004F50FD" w:rsidRPr="004F50FD">
        <w:rPr>
          <w:lang w:val="en-US"/>
        </w:rPr>
        <w:instrText>ZOTERO</w:instrText>
      </w:r>
      <w:r w:rsidR="004F50FD" w:rsidRPr="00DB7E87">
        <w:instrText>_</w:instrText>
      </w:r>
      <w:r w:rsidR="004F50FD" w:rsidRPr="004F50FD">
        <w:rPr>
          <w:lang w:val="en-US"/>
        </w:rPr>
        <w:instrText>ITEM</w:instrText>
      </w:r>
      <w:r w:rsidR="004F50FD" w:rsidRPr="00DB7E87">
        <w:instrText xml:space="preserve"> </w:instrText>
      </w:r>
      <w:r w:rsidR="004F50FD" w:rsidRPr="004F50FD">
        <w:rPr>
          <w:lang w:val="en-US"/>
        </w:rPr>
        <w:instrText>CSL</w:instrText>
      </w:r>
      <w:r w:rsidR="004F50FD" w:rsidRPr="00DB7E87">
        <w:instrText>_</w:instrText>
      </w:r>
      <w:r w:rsidR="004F50FD" w:rsidRPr="004F50FD">
        <w:rPr>
          <w:lang w:val="en-US"/>
        </w:rPr>
        <w:instrText>CITATION</w:instrText>
      </w:r>
      <w:r w:rsidR="004F50FD" w:rsidRPr="00DB7E87">
        <w:instrText xml:space="preserve"> {"</w:instrText>
      </w:r>
      <w:r w:rsidR="004F50FD" w:rsidRPr="004F50FD">
        <w:rPr>
          <w:lang w:val="en-US"/>
        </w:rPr>
        <w:instrText>citationID</w:instrText>
      </w:r>
      <w:r w:rsidR="004F50FD" w:rsidRPr="00DB7E87">
        <w:instrText>":"</w:instrText>
      </w:r>
      <w:r w:rsidR="004F50FD" w:rsidRPr="004F50FD">
        <w:rPr>
          <w:lang w:val="en-US"/>
        </w:rPr>
        <w:instrText>Fc</w:instrText>
      </w:r>
      <w:r w:rsidR="004F50FD" w:rsidRPr="00DB7E87">
        <w:instrText>9</w:instrText>
      </w:r>
      <w:r w:rsidR="004F50FD" w:rsidRPr="004F50FD">
        <w:rPr>
          <w:lang w:val="en-US"/>
        </w:rPr>
        <w:instrText>AU</w:instrText>
      </w:r>
      <w:r w:rsidR="004F50FD" w:rsidRPr="00DB7E87">
        <w:instrText>0</w:instrText>
      </w:r>
      <w:r w:rsidR="004F50FD" w:rsidRPr="004F50FD">
        <w:rPr>
          <w:lang w:val="en-US"/>
        </w:rPr>
        <w:instrText>b</w:instrText>
      </w:r>
      <w:r w:rsidR="004F50FD" w:rsidRPr="00DB7E87">
        <w:instrText>0","</w:instrText>
      </w:r>
      <w:r w:rsidR="004F50FD" w:rsidRPr="004F50FD">
        <w:rPr>
          <w:lang w:val="en-US"/>
        </w:rPr>
        <w:instrText>properties</w:instrText>
      </w:r>
      <w:r w:rsidR="004F50FD" w:rsidRPr="00DB7E87">
        <w:instrText>":{"</w:instrText>
      </w:r>
      <w:r w:rsidR="004F50FD" w:rsidRPr="004F50FD">
        <w:rPr>
          <w:lang w:val="en-US"/>
        </w:rPr>
        <w:instrText>formattedCitation</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 {\\</w:instrText>
      </w:r>
      <w:r w:rsidR="004F50FD" w:rsidRPr="004F50FD">
        <w:rPr>
          <w:lang w:val="en-US"/>
        </w:rPr>
        <w:instrText>i</w:instrText>
      </w:r>
      <w:r w:rsidR="004F50FD" w:rsidRPr="00DB7E87">
        <w:instrText>{}</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plainCitation</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 xml:space="preserve">, </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dontUpdate</w:instrText>
      </w:r>
      <w:r w:rsidR="004F50FD" w:rsidRPr="00DB7E87">
        <w:instrText>":</w:instrText>
      </w:r>
      <w:r w:rsidR="004F50FD" w:rsidRPr="004F50FD">
        <w:rPr>
          <w:lang w:val="en-US"/>
        </w:rPr>
        <w:instrText>true</w:instrText>
      </w:r>
      <w:r w:rsidR="004F50FD" w:rsidRPr="00DB7E87">
        <w:instrText>,"</w:instrText>
      </w:r>
      <w:r w:rsidR="004F50FD" w:rsidRPr="004F50FD">
        <w:rPr>
          <w:lang w:val="en-US"/>
        </w:rPr>
        <w:instrText>noteIndex</w:instrText>
      </w:r>
      <w:r w:rsidR="004F50FD" w:rsidRPr="00DB7E87">
        <w:instrText>":462},"</w:instrText>
      </w:r>
      <w:r w:rsidR="004F50FD" w:rsidRPr="004F50FD">
        <w:rPr>
          <w:lang w:val="en-US"/>
        </w:rPr>
        <w:instrText>citationItems</w:instrText>
      </w:r>
      <w:r w:rsidR="004F50FD" w:rsidRPr="00DB7E87">
        <w:instrText>":[{"</w:instrText>
      </w:r>
      <w:r w:rsidR="004F50FD" w:rsidRPr="004F50FD">
        <w:rPr>
          <w:lang w:val="en-US"/>
        </w:rPr>
        <w:instrText>id</w:instrText>
      </w:r>
      <w:r w:rsidR="004F50FD" w:rsidRPr="00DB7E87">
        <w:instrText>":108,"</w:instrText>
      </w:r>
      <w:r w:rsidR="004F50FD" w:rsidRPr="004F50FD">
        <w:rPr>
          <w:lang w:val="en-US"/>
        </w:rPr>
        <w:instrText>uris</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/6</w:instrText>
      </w:r>
      <w:r w:rsidR="004F50FD" w:rsidRPr="004F50FD">
        <w:rPr>
          <w:lang w:val="en-US"/>
        </w:rPr>
        <w:instrText>K</w:instrText>
      </w:r>
      <w:r w:rsidR="004F50FD" w:rsidRPr="00DB7E87">
        <w:instrText>8</w:instrText>
      </w:r>
      <w:r w:rsidR="004F50FD" w:rsidRPr="004F50FD">
        <w:rPr>
          <w:lang w:val="en-US"/>
        </w:rPr>
        <w:instrText>RSHMZ</w:instrText>
      </w:r>
      <w:r w:rsidR="004F50FD" w:rsidRPr="00DB7E87">
        <w:instrText>"],"</w:instrText>
      </w:r>
      <w:r w:rsidR="004F50FD" w:rsidRPr="004F50FD">
        <w:rPr>
          <w:lang w:val="en-US"/>
        </w:rPr>
        <w:instrText>uri</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/6</w:instrText>
      </w:r>
      <w:r w:rsidR="004F50FD" w:rsidRPr="004F50FD">
        <w:rPr>
          <w:lang w:val="en-US"/>
        </w:rPr>
        <w:instrText>K</w:instrText>
      </w:r>
      <w:r w:rsidR="004F50FD" w:rsidRPr="00DB7E87">
        <w:instrText>8</w:instrText>
      </w:r>
      <w:r w:rsidR="004F50FD" w:rsidRPr="004F50FD">
        <w:rPr>
          <w:lang w:val="en-US"/>
        </w:rPr>
        <w:instrText>RSHMZ</w:instrText>
      </w:r>
      <w:r w:rsidR="004F50FD" w:rsidRPr="00DB7E87">
        <w:instrText>"],"</w:instrText>
      </w:r>
      <w:r w:rsidR="004F50FD" w:rsidRPr="004F50FD">
        <w:rPr>
          <w:lang w:val="en-US"/>
        </w:rPr>
        <w:instrText>itemData</w:instrText>
      </w:r>
      <w:r w:rsidR="004F50FD" w:rsidRPr="00DB7E87">
        <w:instrText>":{"</w:instrText>
      </w:r>
      <w:r w:rsidR="004F50FD" w:rsidRPr="004F50FD">
        <w:rPr>
          <w:lang w:val="en-US"/>
        </w:rPr>
        <w:instrText>id</w:instrText>
      </w:r>
      <w:r w:rsidR="004F50FD" w:rsidRPr="00DB7E87">
        <w:instrText>":108,"</w:instrText>
      </w:r>
      <w:r w:rsidR="004F50FD" w:rsidRPr="004F50FD">
        <w:rPr>
          <w:lang w:val="en-US"/>
        </w:rPr>
        <w:instrText>type</w:instrText>
      </w:r>
      <w:r w:rsidR="004F50FD" w:rsidRPr="00DB7E87">
        <w:instrText>":"</w:instrText>
      </w:r>
      <w:r w:rsidR="004F50FD" w:rsidRPr="004F50FD">
        <w:rPr>
          <w:lang w:val="en-US"/>
        </w:rPr>
        <w:instrText>book</w:instrText>
      </w:r>
      <w:r w:rsidR="004F50FD" w:rsidRPr="00DB7E87">
        <w:instrText>","</w:instrText>
      </w:r>
      <w:r w:rsidR="004F50FD" w:rsidRPr="004F50FD">
        <w:rPr>
          <w:lang w:val="en-US"/>
        </w:rPr>
        <w:instrText>number</w:instrText>
      </w:r>
      <w:r w:rsidR="004F50FD" w:rsidRPr="00DB7E87">
        <w:instrText>-</w:instrText>
      </w:r>
      <w:r w:rsidR="004F50FD" w:rsidRPr="004F50FD">
        <w:rPr>
          <w:lang w:val="en-US"/>
        </w:rPr>
        <w:instrText>of</w:instrText>
      </w:r>
      <w:r w:rsidR="004F50FD" w:rsidRPr="00DB7E87">
        <w:instrText>-</w:instrText>
      </w:r>
      <w:r w:rsidR="004F50FD" w:rsidRPr="004F50FD">
        <w:rPr>
          <w:lang w:val="en-US"/>
        </w:rPr>
        <w:instrText>pages</w:instrText>
      </w:r>
      <w:r w:rsidR="004F50FD" w:rsidRPr="00DB7E87">
        <w:instrText>":"1112-1113","</w:instrText>
      </w:r>
      <w:r w:rsidR="004F50FD" w:rsidRPr="004F50FD">
        <w:rPr>
          <w:lang w:val="en-US"/>
        </w:rPr>
        <w:instrText>publisher</w:instrText>
      </w:r>
      <w:r w:rsidR="004F50FD" w:rsidRPr="00DB7E87">
        <w:instrText>":"</w:instrText>
      </w:r>
      <w:r w:rsidR="004F50FD" w:rsidRPr="004F50FD">
        <w:rPr>
          <w:lang w:val="en-US"/>
        </w:rPr>
        <w:instrText>Baker</w:instrText>
      </w:r>
      <w:r w:rsidR="004F50FD" w:rsidRPr="00DB7E87">
        <w:instrText xml:space="preserve"> </w:instrText>
      </w:r>
      <w:r w:rsidR="004F50FD" w:rsidRPr="004F50FD">
        <w:rPr>
          <w:lang w:val="en-US"/>
        </w:rPr>
        <w:instrText>Academic</w:instrText>
      </w:r>
      <w:r w:rsidR="004F50FD" w:rsidRPr="00DB7E87">
        <w:instrText>","</w:instrText>
      </w:r>
      <w:r w:rsidR="004F50FD" w:rsidRPr="004F50FD">
        <w:rPr>
          <w:lang w:val="en-US"/>
        </w:rPr>
        <w:instrText>title</w:instrText>
      </w:r>
      <w:r w:rsidR="004F50FD" w:rsidRPr="00DB7E87">
        <w:instrText>":"</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author</w:instrText>
      </w:r>
      <w:r w:rsidR="004F50FD" w:rsidRPr="00DB7E87">
        <w:instrText>":[{"</w:instrText>
      </w:r>
      <w:r w:rsidR="004F50FD" w:rsidRPr="004F50FD">
        <w:rPr>
          <w:lang w:val="en-US"/>
        </w:rPr>
        <w:instrText>literal</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w:instrText>
      </w:r>
      <w:r w:rsidR="004F50FD" w:rsidRPr="004F50FD">
        <w:rPr>
          <w:lang w:val="en-US"/>
        </w:rPr>
        <w:instrText>issued</w:instrText>
      </w:r>
      <w:r w:rsidR="004F50FD" w:rsidRPr="00DB7E87">
        <w:instrText>":{"</w:instrText>
      </w:r>
      <w:r w:rsidR="004F50FD" w:rsidRPr="004F50FD">
        <w:rPr>
          <w:lang w:val="en-US"/>
        </w:rPr>
        <w:instrText>date</w:instrText>
      </w:r>
      <w:r w:rsidR="004F50FD" w:rsidRPr="00DB7E87">
        <w:instrText>-</w:instrText>
      </w:r>
      <w:r w:rsidR="004F50FD" w:rsidRPr="004F50FD">
        <w:rPr>
          <w:lang w:val="en-US"/>
        </w:rPr>
        <w:instrText>parts</w:instrText>
      </w:r>
      <w:r w:rsidR="004F50FD" w:rsidRPr="00DB7E87">
        <w:instrText>":[["2010"]]}}}],"</w:instrText>
      </w:r>
      <w:r w:rsidR="004F50FD" w:rsidRPr="004F50FD">
        <w:rPr>
          <w:lang w:val="en-US"/>
        </w:rPr>
        <w:instrText>schema</w:instrText>
      </w:r>
      <w:r w:rsidR="004F50FD" w:rsidRPr="00DB7E87">
        <w:instrText>":"</w:instrText>
      </w:r>
      <w:r w:rsidR="004F50FD" w:rsidRPr="004F50FD">
        <w:rPr>
          <w:lang w:val="en-US"/>
        </w:rPr>
        <w:instrText>https</w:instrText>
      </w:r>
      <w:r w:rsidR="004F50FD" w:rsidRPr="00DB7E87">
        <w:instrText>://</w:instrText>
      </w:r>
      <w:r w:rsidR="004F50FD" w:rsidRPr="004F50FD">
        <w:rPr>
          <w:lang w:val="en-US"/>
        </w:rPr>
        <w:instrText>github</w:instrText>
      </w:r>
      <w:r w:rsidR="004F50FD" w:rsidRPr="00DB7E87">
        <w:instrText>.</w:instrText>
      </w:r>
      <w:r w:rsidR="004F50FD" w:rsidRPr="004F50FD">
        <w:rPr>
          <w:lang w:val="en-US"/>
        </w:rPr>
        <w:instrText>com</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style</w:instrText>
      </w:r>
      <w:r w:rsidR="004F50FD" w:rsidRPr="00DB7E87">
        <w:instrText>-</w:instrText>
      </w:r>
      <w:r w:rsidR="004F50FD" w:rsidRPr="004F50FD">
        <w:rPr>
          <w:lang w:val="en-US"/>
        </w:rPr>
        <w:instrText>language</w:instrText>
      </w:r>
      <w:r w:rsidR="004F50FD" w:rsidRPr="00DB7E87">
        <w:instrText>/</w:instrText>
      </w:r>
      <w:r w:rsidR="004F50FD" w:rsidRPr="004F50FD">
        <w:rPr>
          <w:lang w:val="en-US"/>
        </w:rPr>
        <w:instrText>schema</w:instrText>
      </w:r>
      <w:r w:rsidR="004F50FD" w:rsidRPr="00DB7E87">
        <w:instrText>/</w:instrText>
      </w:r>
      <w:r w:rsidR="004F50FD" w:rsidRPr="004F50FD">
        <w:rPr>
          <w:lang w:val="en-US"/>
        </w:rPr>
        <w:instrText>raw</w:instrText>
      </w:r>
      <w:r w:rsidR="004F50FD" w:rsidRPr="00DB7E87">
        <w:instrText>/</w:instrText>
      </w:r>
      <w:r w:rsidR="004F50FD" w:rsidRPr="004F50FD">
        <w:rPr>
          <w:lang w:val="en-US"/>
        </w:rPr>
        <w:instrText>master</w:instrText>
      </w:r>
      <w:r w:rsidR="004F50FD" w:rsidRPr="00DB7E87">
        <w:instrText>/</w:instrText>
      </w:r>
      <w:r w:rsidR="004F50FD" w:rsidRPr="004F50FD">
        <w:rPr>
          <w:lang w:val="en-US"/>
        </w:rPr>
        <w:instrText>csl</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json</w:instrText>
      </w:r>
      <w:r w:rsidR="004F50FD" w:rsidRPr="00DB7E87">
        <w:instrText xml:space="preserve">"} </w:instrText>
      </w:r>
      <w:r>
        <w:fldChar w:fldCharType="separate"/>
      </w:r>
      <w:r w:rsidR="008164DF" w:rsidRPr="00446D7C">
        <w:rPr>
          <w:rFonts w:ascii="Calibri" w:hAnsi="Calibri" w:cs="Times New Roman"/>
          <w:szCs w:val="24"/>
          <w:lang w:val="en-US"/>
        </w:rPr>
        <w:t>Craig</w:t>
      </w:r>
      <w:r w:rsidR="008164DF" w:rsidRPr="00DB7E87">
        <w:rPr>
          <w:rFonts w:ascii="Calibri" w:hAnsi="Calibri" w:cs="Times New Roman"/>
          <w:szCs w:val="24"/>
        </w:rPr>
        <w:t xml:space="preserve"> </w:t>
      </w:r>
      <w:r w:rsidR="008164DF" w:rsidRPr="00446D7C">
        <w:rPr>
          <w:rFonts w:ascii="Calibri" w:hAnsi="Calibri" w:cs="Times New Roman"/>
          <w:szCs w:val="24"/>
          <w:lang w:val="en-US"/>
        </w:rPr>
        <w:t>S</w:t>
      </w:r>
      <w:r w:rsidR="008164DF" w:rsidRPr="00DB7E87">
        <w:rPr>
          <w:rFonts w:ascii="Calibri" w:hAnsi="Calibri" w:cs="Times New Roman"/>
          <w:szCs w:val="24"/>
        </w:rPr>
        <w:t xml:space="preserve"> </w:t>
      </w:r>
      <w:r w:rsidR="008164DF" w:rsidRPr="00446D7C">
        <w:rPr>
          <w:rFonts w:ascii="Calibri" w:hAnsi="Calibri" w:cs="Times New Roman"/>
          <w:szCs w:val="24"/>
          <w:lang w:val="en-US"/>
        </w:rPr>
        <w:t>Keener</w:t>
      </w:r>
      <w:r w:rsidR="008164DF" w:rsidRPr="00DB7E87">
        <w:rPr>
          <w:rFonts w:ascii="Calibri" w:hAnsi="Calibri" w:cs="Times New Roman"/>
          <w:szCs w:val="24"/>
        </w:rPr>
        <w:t xml:space="preserve">, </w:t>
      </w:r>
      <w:r w:rsidR="008164DF" w:rsidRPr="00446D7C">
        <w:rPr>
          <w:rFonts w:ascii="Calibri" w:hAnsi="Calibri" w:cs="Times New Roman"/>
          <w:i/>
          <w:iCs/>
          <w:szCs w:val="24"/>
          <w:lang w:val="en-US"/>
        </w:rPr>
        <w:t>The</w:t>
      </w:r>
      <w:r w:rsidR="008164DF" w:rsidRPr="00DB7E87">
        <w:rPr>
          <w:rFonts w:ascii="Calibri" w:hAnsi="Calibri" w:cs="Times New Roman"/>
          <w:i/>
          <w:iCs/>
          <w:szCs w:val="24"/>
        </w:rPr>
        <w:t xml:space="preserve"> </w:t>
      </w:r>
      <w:r w:rsidR="008164DF" w:rsidRPr="00446D7C">
        <w:rPr>
          <w:rFonts w:ascii="Calibri" w:hAnsi="Calibri" w:cs="Times New Roman"/>
          <w:i/>
          <w:iCs/>
          <w:szCs w:val="24"/>
          <w:lang w:val="en-US"/>
        </w:rPr>
        <w:t>Gospel</w:t>
      </w:r>
      <w:r w:rsidR="008164DF" w:rsidRPr="00DB7E87">
        <w:rPr>
          <w:rFonts w:ascii="Calibri" w:hAnsi="Calibri" w:cs="Times New Roman"/>
          <w:i/>
          <w:iCs/>
          <w:szCs w:val="24"/>
        </w:rPr>
        <w:t xml:space="preserve"> </w:t>
      </w:r>
      <w:r w:rsidR="008164DF" w:rsidRPr="00446D7C">
        <w:rPr>
          <w:rFonts w:ascii="Calibri" w:hAnsi="Calibri" w:cs="Times New Roman"/>
          <w:i/>
          <w:iCs/>
          <w:szCs w:val="24"/>
          <w:lang w:val="en-US"/>
        </w:rPr>
        <w:t>Of</w:t>
      </w:r>
      <w:r w:rsidR="008164DF" w:rsidRPr="00DB7E87">
        <w:rPr>
          <w:rFonts w:ascii="Calibri" w:hAnsi="Calibri" w:cs="Times New Roman"/>
          <w:i/>
          <w:iCs/>
          <w:szCs w:val="24"/>
        </w:rPr>
        <w:t xml:space="preserve"> </w:t>
      </w:r>
      <w:r w:rsidR="008164DF" w:rsidRPr="00446D7C">
        <w:rPr>
          <w:rFonts w:ascii="Calibri" w:hAnsi="Calibri" w:cs="Times New Roman"/>
          <w:i/>
          <w:iCs/>
          <w:szCs w:val="24"/>
          <w:lang w:val="en-US"/>
        </w:rPr>
        <w:t>John</w:t>
      </w:r>
      <w:r w:rsidR="008164DF" w:rsidRPr="00DB7E87">
        <w:rPr>
          <w:rFonts w:ascii="Calibri" w:hAnsi="Calibri" w:cs="Times New Roman"/>
          <w:i/>
          <w:iCs/>
          <w:szCs w:val="24"/>
        </w:rPr>
        <w:t xml:space="preserve"> </w:t>
      </w:r>
      <w:r w:rsidR="008164DF" w:rsidRPr="00446D7C">
        <w:rPr>
          <w:rFonts w:ascii="Calibri" w:hAnsi="Calibri" w:cs="Times New Roman"/>
          <w:i/>
          <w:iCs/>
          <w:szCs w:val="24"/>
          <w:lang w:val="en-US"/>
        </w:rPr>
        <w:t>A</w:t>
      </w:r>
      <w:r w:rsidR="008164DF" w:rsidRPr="00DB7E87">
        <w:rPr>
          <w:rFonts w:ascii="Calibri" w:hAnsi="Calibri" w:cs="Times New Roman"/>
          <w:i/>
          <w:iCs/>
          <w:szCs w:val="24"/>
        </w:rPr>
        <w:t xml:space="preserve"> </w:t>
      </w:r>
      <w:r w:rsidR="008164DF" w:rsidRPr="00446D7C">
        <w:rPr>
          <w:rFonts w:ascii="Calibri" w:hAnsi="Calibri" w:cs="Times New Roman"/>
          <w:i/>
          <w:iCs/>
          <w:szCs w:val="24"/>
          <w:lang w:val="en-US"/>
        </w:rPr>
        <w:t>Commentary</w:t>
      </w:r>
      <w:r w:rsidR="008164DF" w:rsidRPr="00DB7E87">
        <w:rPr>
          <w:rFonts w:ascii="Calibri" w:hAnsi="Calibri" w:cs="Times New Roman"/>
          <w:szCs w:val="24"/>
        </w:rPr>
        <w:t>.</w:t>
      </w:r>
      <w:r>
        <w:fldChar w:fldCharType="end"/>
      </w:r>
      <w:r>
        <w:t>Σ</w:t>
      </w:r>
      <w:r w:rsidR="00483769">
        <w:t>ελ</w:t>
      </w:r>
      <w:r w:rsidR="00483769" w:rsidRPr="00483769">
        <w:rPr>
          <w:lang w:val="en-US"/>
        </w:rPr>
        <w:t>.</w:t>
      </w:r>
      <w:r w:rsidRPr="00E25069">
        <w:rPr>
          <w:lang w:val="en-US"/>
        </w:rPr>
        <w:t xml:space="preserve"> 1104</w:t>
      </w:r>
      <w:r w:rsidR="00A27011" w:rsidRPr="00A27011">
        <w:rPr>
          <w:lang w:val="en-US"/>
        </w:rPr>
        <w:t>.</w:t>
      </w:r>
    </w:p>
  </w:footnote>
  <w:footnote w:id="463">
    <w:p w14:paraId="4E18D6AD" w14:textId="2FE7A0FB" w:rsidR="00192B6F" w:rsidRPr="00A27011" w:rsidRDefault="00192B6F">
      <w:pPr>
        <w:pStyle w:val="a6"/>
        <w:rPr>
          <w:lang w:val="en-US"/>
        </w:rPr>
      </w:pPr>
      <w:r w:rsidRPr="00A2247E">
        <w:rPr>
          <w:rStyle w:val="a7"/>
        </w:rPr>
        <w:footnoteRef/>
      </w:r>
      <w:r w:rsidRPr="00192B6F">
        <w:rPr>
          <w:lang w:val="en-US"/>
        </w:rPr>
        <w:t xml:space="preserve"> </w:t>
      </w:r>
      <w:r>
        <w:fldChar w:fldCharType="begin"/>
      </w:r>
      <w:r w:rsidR="004F50FD">
        <w:rPr>
          <w:lang w:val="en-US"/>
        </w:rPr>
        <w:instrText xml:space="preserve"> ADDIN ZOTERO_ITEM CSL_CITATION {"citationID":"dXq172FQ","properties":{"formattedCitation":"St. Thomas Aquinas, {\\i{}Commentary on the Gospel of John chapters 13-21}.","plainCitation":"St. Thomas Aquinas, Commentary on the Gospel of John chapters 13-21.","noteIndex":463},"citationItems":[{"id":109,"uris":["http://zotero.org/users/local/KmiWnhYE/items/ZLQQ5HEQ"],"uri":["http://zotero.org/users/local/KmiWnhYE/items/ZLQQ5HEQ"],"itemData":{"id":109,"type":"book","event-place":"Washington","publisher":"The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0049498E" w:rsidRPr="0049498E">
        <w:rPr>
          <w:rFonts w:ascii="Calibri" w:hAnsi="Calibri" w:cs="Calibri"/>
          <w:szCs w:val="24"/>
          <w:lang w:val="en-US"/>
        </w:rPr>
        <w:t xml:space="preserve">St. Thomas Aquinas, </w:t>
      </w:r>
      <w:r w:rsidR="0049498E" w:rsidRPr="0049498E">
        <w:rPr>
          <w:rFonts w:ascii="Calibri" w:hAnsi="Calibri" w:cs="Calibri"/>
          <w:i/>
          <w:iCs/>
          <w:szCs w:val="24"/>
          <w:lang w:val="en-US"/>
        </w:rPr>
        <w:t>Commentary on the Gospel of John chapters 13-21</w:t>
      </w:r>
      <w:r w:rsidR="0049498E" w:rsidRPr="0049498E">
        <w:rPr>
          <w:rFonts w:ascii="Calibri" w:hAnsi="Calibri" w:cs="Calibri"/>
          <w:szCs w:val="24"/>
          <w:lang w:val="en-US"/>
        </w:rPr>
        <w:t>.</w:t>
      </w:r>
      <w:r>
        <w:fldChar w:fldCharType="end"/>
      </w:r>
      <w:r>
        <w:t>Σ</w:t>
      </w:r>
      <w:r w:rsidR="00483769">
        <w:t>ελ</w:t>
      </w:r>
      <w:r w:rsidR="00483769" w:rsidRPr="004F50FD">
        <w:rPr>
          <w:lang w:val="en-US"/>
        </w:rPr>
        <w:t>.</w:t>
      </w:r>
      <w:r w:rsidRPr="0050467D">
        <w:rPr>
          <w:lang w:val="en-US"/>
        </w:rPr>
        <w:t xml:space="preserve"> 217</w:t>
      </w:r>
      <w:r w:rsidR="00A27011" w:rsidRPr="00A27011">
        <w:rPr>
          <w:lang w:val="en-US"/>
        </w:rPr>
        <w:t>.</w:t>
      </w:r>
    </w:p>
  </w:footnote>
  <w:footnote w:id="464">
    <w:p w14:paraId="5FEF15BE" w14:textId="580BCFCD" w:rsidR="00C31FDE" w:rsidRPr="00A27011" w:rsidRDefault="00C31FDE">
      <w:pPr>
        <w:pStyle w:val="a6"/>
        <w:rPr>
          <w:lang w:val="en-US"/>
        </w:rPr>
      </w:pPr>
      <w:r w:rsidRPr="00A2247E">
        <w:rPr>
          <w:rStyle w:val="a7"/>
        </w:rPr>
        <w:footnoteRef/>
      </w:r>
      <w:r w:rsidRPr="00302805">
        <w:rPr>
          <w:lang w:val="en-US"/>
        </w:rPr>
        <w:t xml:space="preserve"> </w:t>
      </w:r>
      <w:r w:rsidRPr="00C31FDE">
        <w:fldChar w:fldCharType="begin"/>
      </w:r>
      <w:r w:rsidR="004F50FD" w:rsidRPr="00302805">
        <w:rPr>
          <w:lang w:val="en-US"/>
        </w:rPr>
        <w:instrText xml:space="preserve"> </w:instrText>
      </w:r>
      <w:r w:rsidR="004F50FD" w:rsidRPr="00DB7E87">
        <w:rPr>
          <w:lang w:val="en-US"/>
        </w:rPr>
        <w:instrText>ADDIN</w:instrText>
      </w:r>
      <w:r w:rsidR="004F50FD" w:rsidRPr="00302805">
        <w:rPr>
          <w:lang w:val="en-US"/>
        </w:rPr>
        <w:instrText xml:space="preserve"> </w:instrText>
      </w:r>
      <w:r w:rsidR="004F50FD" w:rsidRPr="00DB7E87">
        <w:rPr>
          <w:lang w:val="en-US"/>
        </w:rPr>
        <w:instrText>ZOTERO</w:instrText>
      </w:r>
      <w:r w:rsidR="004F50FD" w:rsidRPr="00302805">
        <w:rPr>
          <w:lang w:val="en-US"/>
        </w:rPr>
        <w:instrText>_</w:instrText>
      </w:r>
      <w:r w:rsidR="004F50FD" w:rsidRPr="00DB7E87">
        <w:rPr>
          <w:lang w:val="en-US"/>
        </w:rPr>
        <w:instrText>ITEM</w:instrText>
      </w:r>
      <w:r w:rsidR="004F50FD" w:rsidRPr="00302805">
        <w:rPr>
          <w:lang w:val="en-US"/>
        </w:rPr>
        <w:instrText xml:space="preserve"> </w:instrText>
      </w:r>
      <w:r w:rsidR="004F50FD" w:rsidRPr="00DB7E87">
        <w:rPr>
          <w:lang w:val="en-US"/>
        </w:rPr>
        <w:instrText>CSL</w:instrText>
      </w:r>
      <w:r w:rsidR="004F50FD" w:rsidRPr="00302805">
        <w:rPr>
          <w:lang w:val="en-US"/>
        </w:rPr>
        <w:instrText>_</w:instrText>
      </w:r>
      <w:r w:rsidR="004F50FD" w:rsidRPr="00DB7E87">
        <w:rPr>
          <w:lang w:val="en-US"/>
        </w:rPr>
        <w:instrText>CITATION</w:instrText>
      </w:r>
      <w:r w:rsidR="004F50FD" w:rsidRPr="00302805">
        <w:rPr>
          <w:lang w:val="en-US"/>
        </w:rPr>
        <w:instrText xml:space="preserve"> {"</w:instrText>
      </w:r>
      <w:r w:rsidR="004F50FD" w:rsidRPr="00DB7E87">
        <w:rPr>
          <w:lang w:val="en-US"/>
        </w:rPr>
        <w:instrText>citationID</w:instrText>
      </w:r>
      <w:r w:rsidR="004F50FD" w:rsidRPr="00302805">
        <w:rPr>
          <w:lang w:val="en-US"/>
        </w:rPr>
        <w:instrText>":"</w:instrText>
      </w:r>
      <w:r w:rsidR="004F50FD" w:rsidRPr="00DB7E87">
        <w:rPr>
          <w:lang w:val="en-US"/>
        </w:rPr>
        <w:instrText>a</w:instrText>
      </w:r>
      <w:r w:rsidR="004F50FD" w:rsidRPr="00302805">
        <w:rPr>
          <w:lang w:val="en-US"/>
        </w:rPr>
        <w:instrText>1</w:instrText>
      </w:r>
      <w:r w:rsidR="004F50FD" w:rsidRPr="00DB7E87">
        <w:rPr>
          <w:lang w:val="en-US"/>
        </w:rPr>
        <w:instrText>qrr</w:instrText>
      </w:r>
      <w:r w:rsidR="004F50FD" w:rsidRPr="00302805">
        <w:rPr>
          <w:lang w:val="en-US"/>
        </w:rPr>
        <w:instrText>2</w:instrText>
      </w:r>
      <w:r w:rsidR="004F50FD" w:rsidRPr="00DB7E87">
        <w:rPr>
          <w:lang w:val="en-US"/>
        </w:rPr>
        <w:instrText>l</w:instrText>
      </w:r>
      <w:r w:rsidR="004F50FD" w:rsidRPr="00302805">
        <w:rPr>
          <w:lang w:val="en-US"/>
        </w:rPr>
        <w:instrText>5</w:instrText>
      </w:r>
      <w:r w:rsidR="004F50FD" w:rsidRPr="00DB7E87">
        <w:rPr>
          <w:lang w:val="en-US"/>
        </w:rPr>
        <w:instrText>q</w:instrText>
      </w:r>
      <w:r w:rsidR="004F50FD" w:rsidRPr="00302805">
        <w:rPr>
          <w:lang w:val="en-US"/>
        </w:rPr>
        <w:instrText>6</w:instrText>
      </w:r>
      <w:r w:rsidR="004F50FD" w:rsidRPr="00DB7E87">
        <w:rPr>
          <w:lang w:val="en-US"/>
        </w:rPr>
        <w:instrText>i</w:instrText>
      </w:r>
      <w:r w:rsidR="004F50FD" w:rsidRPr="00302805">
        <w:rPr>
          <w:lang w:val="en-US"/>
        </w:rPr>
        <w:instrText>","</w:instrText>
      </w:r>
      <w:r w:rsidR="004F50FD" w:rsidRPr="00DB7E87">
        <w:rPr>
          <w:lang w:val="en-US"/>
        </w:rPr>
        <w:instrText>properties</w:instrText>
      </w:r>
      <w:r w:rsidR="004F50FD" w:rsidRPr="00302805">
        <w:rPr>
          <w:lang w:val="en-US"/>
        </w:rPr>
        <w:instrText>":{"</w:instrText>
      </w:r>
      <w:r w:rsidR="004F50FD" w:rsidRPr="00DB7E87">
        <w:rPr>
          <w:lang w:val="en-US"/>
        </w:rPr>
        <w:instrText>formattedCitation</w:instrText>
      </w:r>
      <w:r w:rsidR="004F50FD" w:rsidRPr="00302805">
        <w:rPr>
          <w:lang w:val="en-US"/>
        </w:rPr>
        <w:instrText>":"\\</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932{}\\</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929{}\\</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917{}\\</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924{}\\</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928{}\\</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917{}\\</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923{}\\</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913{}\\</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931{}, {\\</w:instrText>
      </w:r>
      <w:r w:rsidR="004F50FD" w:rsidRPr="00DB7E87">
        <w:rPr>
          <w:lang w:val="en-US"/>
        </w:rPr>
        <w:instrText>i</w:instrText>
      </w:r>
      <w:r w:rsidR="004F50FD" w:rsidRPr="00302805">
        <w:rPr>
          <w:lang w:val="en-US"/>
        </w:rPr>
        <w:instrText>{}\\</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933{}\\</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928{}\\</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927{}\\</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924{}\\</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925{}\\</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919{}\\</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924{}\\</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913{} \\</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931{}\\</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932{}\\</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927{} \\</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922{}\\</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913{}\\</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932{}\\</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913{} \\</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921{}\\</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937{}\\</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913{}\\</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925{}\\</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925{}\\</w:instrText>
      </w:r>
      <w:r w:rsidR="004F50FD" w:rsidRPr="00DB7E87">
        <w:rPr>
          <w:lang w:val="en-US"/>
        </w:rPr>
        <w:instrText>uc</w:instrText>
      </w:r>
      <w:r w:rsidR="004F50FD" w:rsidRPr="00302805">
        <w:rPr>
          <w:lang w:val="en-US"/>
        </w:rPr>
        <w:instrText>0\\</w:instrText>
      </w:r>
      <w:r w:rsidR="004F50FD" w:rsidRPr="00DB7E87">
        <w:rPr>
          <w:lang w:val="en-US"/>
        </w:rPr>
        <w:instrText>u</w:instrText>
      </w:r>
      <w:r w:rsidR="004F50FD" w:rsidRPr="00302805">
        <w:rPr>
          <w:lang w:val="en-US"/>
        </w:rPr>
        <w:instrText>919{}}.","</w:instrText>
      </w:r>
      <w:r w:rsidR="004F50FD" w:rsidRPr="00DB7E87">
        <w:rPr>
          <w:lang w:val="en-US"/>
        </w:rPr>
        <w:instrText>plainCitation</w:instrText>
      </w:r>
      <w:r w:rsidR="004F50FD" w:rsidRPr="00302805">
        <w:rPr>
          <w:lang w:val="en-US"/>
        </w:rPr>
        <w:instrText>":"</w:instrText>
      </w:r>
      <w:r w:rsidR="004F50FD">
        <w:instrText>ΤΡΕΜΠΕΛΑΣ</w:instrText>
      </w:r>
      <w:r w:rsidR="004F50FD" w:rsidRPr="00302805">
        <w:rPr>
          <w:lang w:val="en-US"/>
        </w:rPr>
        <w:instrText xml:space="preserve">, </w:instrText>
      </w:r>
      <w:r w:rsidR="004F50FD">
        <w:instrText>ΥΠΟΜΝΗΜΑ</w:instrText>
      </w:r>
      <w:r w:rsidR="004F50FD" w:rsidRPr="00302805">
        <w:rPr>
          <w:lang w:val="en-US"/>
        </w:rPr>
        <w:instrText xml:space="preserve"> </w:instrText>
      </w:r>
      <w:r w:rsidR="004F50FD">
        <w:instrText>ΣΤΟ</w:instrText>
      </w:r>
      <w:r w:rsidR="004F50FD" w:rsidRPr="00302805">
        <w:rPr>
          <w:lang w:val="en-US"/>
        </w:rPr>
        <w:instrText xml:space="preserve"> </w:instrText>
      </w:r>
      <w:r w:rsidR="004F50FD">
        <w:instrText>ΚΑΤΑ</w:instrText>
      </w:r>
      <w:r w:rsidR="004F50FD" w:rsidRPr="00302805">
        <w:rPr>
          <w:lang w:val="en-US"/>
        </w:rPr>
        <w:instrText xml:space="preserve"> </w:instrText>
      </w:r>
      <w:r w:rsidR="004F50FD">
        <w:instrText>ΙΩΑΝΝΗ</w:instrText>
      </w:r>
      <w:r w:rsidR="004F50FD" w:rsidRPr="00302805">
        <w:rPr>
          <w:lang w:val="en-US"/>
        </w:rPr>
        <w:instrText>.","</w:instrText>
      </w:r>
      <w:r w:rsidR="004F50FD" w:rsidRPr="00DB7E87">
        <w:rPr>
          <w:lang w:val="en-US"/>
        </w:rPr>
        <w:instrText>dontUpdate</w:instrText>
      </w:r>
      <w:r w:rsidR="004F50FD" w:rsidRPr="00302805">
        <w:rPr>
          <w:lang w:val="en-US"/>
        </w:rPr>
        <w:instrText>":</w:instrText>
      </w:r>
      <w:r w:rsidR="004F50FD" w:rsidRPr="00DB7E87">
        <w:rPr>
          <w:lang w:val="en-US"/>
        </w:rPr>
        <w:instrText>true</w:instrText>
      </w:r>
      <w:r w:rsidR="004F50FD" w:rsidRPr="00302805">
        <w:rPr>
          <w:lang w:val="en-US"/>
        </w:rPr>
        <w:instrText>,"</w:instrText>
      </w:r>
      <w:r w:rsidR="004F50FD" w:rsidRPr="00DB7E87">
        <w:rPr>
          <w:lang w:val="en-US"/>
        </w:rPr>
        <w:instrText>noteIndex</w:instrText>
      </w:r>
      <w:r w:rsidR="004F50FD" w:rsidRPr="00302805">
        <w:rPr>
          <w:lang w:val="en-US"/>
        </w:rPr>
        <w:instrText>":464},"</w:instrText>
      </w:r>
      <w:r w:rsidR="004F50FD" w:rsidRPr="00DB7E87">
        <w:rPr>
          <w:lang w:val="en-US"/>
        </w:rPr>
        <w:instrText>citationItems</w:instrText>
      </w:r>
      <w:r w:rsidR="004F50FD" w:rsidRPr="00302805">
        <w:rPr>
          <w:lang w:val="en-US"/>
        </w:rPr>
        <w:instrText>":[{"</w:instrText>
      </w:r>
      <w:r w:rsidR="004F50FD" w:rsidRPr="00DB7E87">
        <w:rPr>
          <w:lang w:val="en-US"/>
        </w:rPr>
        <w:instrText>id</w:instrText>
      </w:r>
      <w:r w:rsidR="004F50FD" w:rsidRPr="00302805">
        <w:rPr>
          <w:lang w:val="en-US"/>
        </w:rPr>
        <w:instrText>":111,"</w:instrText>
      </w:r>
      <w:r w:rsidR="004F50FD" w:rsidRPr="00DB7E87">
        <w:rPr>
          <w:lang w:val="en-US"/>
        </w:rPr>
        <w:instrText>uris</w:instrText>
      </w:r>
      <w:r w:rsidR="004F50FD" w:rsidRPr="00302805">
        <w:rPr>
          <w:lang w:val="en-US"/>
        </w:rPr>
        <w:instrText>":["</w:instrText>
      </w:r>
      <w:r w:rsidR="004F50FD" w:rsidRPr="00DB7E87">
        <w:rPr>
          <w:lang w:val="en-US"/>
        </w:rPr>
        <w:instrText>http</w:instrText>
      </w:r>
      <w:r w:rsidR="004F50FD" w:rsidRPr="00302805">
        <w:rPr>
          <w:lang w:val="en-US"/>
        </w:rPr>
        <w:instrText>://</w:instrText>
      </w:r>
      <w:r w:rsidR="004F50FD" w:rsidRPr="00DB7E87">
        <w:rPr>
          <w:lang w:val="en-US"/>
        </w:rPr>
        <w:instrText>zotero</w:instrText>
      </w:r>
      <w:r w:rsidR="004F50FD" w:rsidRPr="00302805">
        <w:rPr>
          <w:lang w:val="en-US"/>
        </w:rPr>
        <w:instrText>.</w:instrText>
      </w:r>
      <w:r w:rsidR="004F50FD" w:rsidRPr="00DB7E87">
        <w:rPr>
          <w:lang w:val="en-US"/>
        </w:rPr>
        <w:instrText>org</w:instrText>
      </w:r>
      <w:r w:rsidR="004F50FD" w:rsidRPr="00302805">
        <w:rPr>
          <w:lang w:val="en-US"/>
        </w:rPr>
        <w:instrText>/</w:instrText>
      </w:r>
      <w:r w:rsidR="004F50FD" w:rsidRPr="00DB7E87">
        <w:rPr>
          <w:lang w:val="en-US"/>
        </w:rPr>
        <w:instrText>users</w:instrText>
      </w:r>
      <w:r w:rsidR="004F50FD" w:rsidRPr="00302805">
        <w:rPr>
          <w:lang w:val="en-US"/>
        </w:rPr>
        <w:instrText>/</w:instrText>
      </w:r>
      <w:r w:rsidR="004F50FD" w:rsidRPr="00DB7E87">
        <w:rPr>
          <w:lang w:val="en-US"/>
        </w:rPr>
        <w:instrText>local</w:instrText>
      </w:r>
      <w:r w:rsidR="004F50FD" w:rsidRPr="00302805">
        <w:rPr>
          <w:lang w:val="en-US"/>
        </w:rPr>
        <w:instrText>/</w:instrText>
      </w:r>
      <w:r w:rsidR="004F50FD" w:rsidRPr="00DB7E87">
        <w:rPr>
          <w:lang w:val="en-US"/>
        </w:rPr>
        <w:instrText>KmiWnhYE</w:instrText>
      </w:r>
      <w:r w:rsidR="004F50FD" w:rsidRPr="00302805">
        <w:rPr>
          <w:lang w:val="en-US"/>
        </w:rPr>
        <w:instrText>/</w:instrText>
      </w:r>
      <w:r w:rsidR="004F50FD" w:rsidRPr="00DB7E87">
        <w:rPr>
          <w:lang w:val="en-US"/>
        </w:rPr>
        <w:instrText>items</w:instrText>
      </w:r>
      <w:r w:rsidR="004F50FD" w:rsidRPr="00302805">
        <w:rPr>
          <w:lang w:val="en-US"/>
        </w:rPr>
        <w:instrText>/</w:instrText>
      </w:r>
      <w:r w:rsidR="004F50FD" w:rsidRPr="00DB7E87">
        <w:rPr>
          <w:lang w:val="en-US"/>
        </w:rPr>
        <w:instrText>J</w:instrText>
      </w:r>
      <w:r w:rsidR="004F50FD" w:rsidRPr="00302805">
        <w:rPr>
          <w:lang w:val="en-US"/>
        </w:rPr>
        <w:instrText>9</w:instrText>
      </w:r>
      <w:r w:rsidR="004F50FD" w:rsidRPr="00DB7E87">
        <w:rPr>
          <w:lang w:val="en-US"/>
        </w:rPr>
        <w:instrText>NA</w:instrText>
      </w:r>
      <w:r w:rsidR="004F50FD" w:rsidRPr="00302805">
        <w:rPr>
          <w:lang w:val="en-US"/>
        </w:rPr>
        <w:instrText>7</w:instrText>
      </w:r>
      <w:r w:rsidR="004F50FD" w:rsidRPr="00DB7E87">
        <w:rPr>
          <w:lang w:val="en-US"/>
        </w:rPr>
        <w:instrText>Q</w:instrText>
      </w:r>
      <w:r w:rsidR="004F50FD" w:rsidRPr="00302805">
        <w:rPr>
          <w:lang w:val="en-US"/>
        </w:rPr>
        <w:instrText>5</w:instrText>
      </w:r>
      <w:r w:rsidR="004F50FD" w:rsidRPr="00DB7E87">
        <w:rPr>
          <w:lang w:val="en-US"/>
        </w:rPr>
        <w:instrText>H</w:instrText>
      </w:r>
      <w:r w:rsidR="004F50FD" w:rsidRPr="00302805">
        <w:rPr>
          <w:lang w:val="en-US"/>
        </w:rPr>
        <w:instrText>"],"</w:instrText>
      </w:r>
      <w:r w:rsidR="004F50FD" w:rsidRPr="00DB7E87">
        <w:rPr>
          <w:lang w:val="en-US"/>
        </w:rPr>
        <w:instrText>uri</w:instrText>
      </w:r>
      <w:r w:rsidR="004F50FD" w:rsidRPr="00302805">
        <w:rPr>
          <w:lang w:val="en-US"/>
        </w:rPr>
        <w:instrText>":["</w:instrText>
      </w:r>
      <w:r w:rsidR="004F50FD" w:rsidRPr="00DB7E87">
        <w:rPr>
          <w:lang w:val="en-US"/>
        </w:rPr>
        <w:instrText>http</w:instrText>
      </w:r>
      <w:r w:rsidR="004F50FD" w:rsidRPr="00302805">
        <w:rPr>
          <w:lang w:val="en-US"/>
        </w:rPr>
        <w:instrText>://</w:instrText>
      </w:r>
      <w:r w:rsidR="004F50FD" w:rsidRPr="00DB7E87">
        <w:rPr>
          <w:lang w:val="en-US"/>
        </w:rPr>
        <w:instrText>zotero</w:instrText>
      </w:r>
      <w:r w:rsidR="004F50FD" w:rsidRPr="00302805">
        <w:rPr>
          <w:lang w:val="en-US"/>
        </w:rPr>
        <w:instrText>.</w:instrText>
      </w:r>
      <w:r w:rsidR="004F50FD" w:rsidRPr="00DB7E87">
        <w:rPr>
          <w:lang w:val="en-US"/>
        </w:rPr>
        <w:instrText>org</w:instrText>
      </w:r>
      <w:r w:rsidR="004F50FD" w:rsidRPr="00302805">
        <w:rPr>
          <w:lang w:val="en-US"/>
        </w:rPr>
        <w:instrText>/</w:instrText>
      </w:r>
      <w:r w:rsidR="004F50FD" w:rsidRPr="00DB7E87">
        <w:rPr>
          <w:lang w:val="en-US"/>
        </w:rPr>
        <w:instrText>users</w:instrText>
      </w:r>
      <w:r w:rsidR="004F50FD" w:rsidRPr="00302805">
        <w:rPr>
          <w:lang w:val="en-US"/>
        </w:rPr>
        <w:instrText>/</w:instrText>
      </w:r>
      <w:r w:rsidR="004F50FD" w:rsidRPr="00DB7E87">
        <w:rPr>
          <w:lang w:val="en-US"/>
        </w:rPr>
        <w:instrText>local</w:instrText>
      </w:r>
      <w:r w:rsidR="004F50FD" w:rsidRPr="00302805">
        <w:rPr>
          <w:lang w:val="en-US"/>
        </w:rPr>
        <w:instrText>/</w:instrText>
      </w:r>
      <w:r w:rsidR="004F50FD" w:rsidRPr="00DB7E87">
        <w:rPr>
          <w:lang w:val="en-US"/>
        </w:rPr>
        <w:instrText>KmiWnhYE</w:instrText>
      </w:r>
      <w:r w:rsidR="004F50FD" w:rsidRPr="00302805">
        <w:rPr>
          <w:lang w:val="en-US"/>
        </w:rPr>
        <w:instrText>/</w:instrText>
      </w:r>
      <w:r w:rsidR="004F50FD" w:rsidRPr="00DB7E87">
        <w:rPr>
          <w:lang w:val="en-US"/>
        </w:rPr>
        <w:instrText>items</w:instrText>
      </w:r>
      <w:r w:rsidR="004F50FD" w:rsidRPr="00302805">
        <w:rPr>
          <w:lang w:val="en-US"/>
        </w:rPr>
        <w:instrText>/</w:instrText>
      </w:r>
      <w:r w:rsidR="004F50FD" w:rsidRPr="00DB7E87">
        <w:rPr>
          <w:lang w:val="en-US"/>
        </w:rPr>
        <w:instrText>J</w:instrText>
      </w:r>
      <w:r w:rsidR="004F50FD" w:rsidRPr="00302805">
        <w:rPr>
          <w:lang w:val="en-US"/>
        </w:rPr>
        <w:instrText>9</w:instrText>
      </w:r>
      <w:r w:rsidR="004F50FD" w:rsidRPr="00DB7E87">
        <w:rPr>
          <w:lang w:val="en-US"/>
        </w:rPr>
        <w:instrText>NA</w:instrText>
      </w:r>
      <w:r w:rsidR="004F50FD" w:rsidRPr="00302805">
        <w:rPr>
          <w:lang w:val="en-US"/>
        </w:rPr>
        <w:instrText>7</w:instrText>
      </w:r>
      <w:r w:rsidR="004F50FD" w:rsidRPr="00DB7E87">
        <w:rPr>
          <w:lang w:val="en-US"/>
        </w:rPr>
        <w:instrText>Q</w:instrText>
      </w:r>
      <w:r w:rsidR="004F50FD" w:rsidRPr="00302805">
        <w:rPr>
          <w:lang w:val="en-US"/>
        </w:rPr>
        <w:instrText>5</w:instrText>
      </w:r>
      <w:r w:rsidR="004F50FD" w:rsidRPr="00DB7E87">
        <w:rPr>
          <w:lang w:val="en-US"/>
        </w:rPr>
        <w:instrText>H</w:instrText>
      </w:r>
      <w:r w:rsidR="004F50FD" w:rsidRPr="00302805">
        <w:rPr>
          <w:lang w:val="en-US"/>
        </w:rPr>
        <w:instrText>"],"</w:instrText>
      </w:r>
      <w:r w:rsidR="004F50FD" w:rsidRPr="00DB7E87">
        <w:rPr>
          <w:lang w:val="en-US"/>
        </w:rPr>
        <w:instrText>itemData</w:instrText>
      </w:r>
      <w:r w:rsidR="004F50FD" w:rsidRPr="00302805">
        <w:rPr>
          <w:lang w:val="en-US"/>
        </w:rPr>
        <w:instrText>":{"</w:instrText>
      </w:r>
      <w:r w:rsidR="004F50FD" w:rsidRPr="00DB7E87">
        <w:rPr>
          <w:lang w:val="en-US"/>
        </w:rPr>
        <w:instrText>id</w:instrText>
      </w:r>
      <w:r w:rsidR="004F50FD" w:rsidRPr="00302805">
        <w:rPr>
          <w:lang w:val="en-US"/>
        </w:rPr>
        <w:instrText>":111,"</w:instrText>
      </w:r>
      <w:r w:rsidR="004F50FD" w:rsidRPr="00DB7E87">
        <w:rPr>
          <w:lang w:val="en-US"/>
        </w:rPr>
        <w:instrText>type</w:instrText>
      </w:r>
      <w:r w:rsidR="004F50FD" w:rsidRPr="00302805">
        <w:rPr>
          <w:lang w:val="en-US"/>
        </w:rPr>
        <w:instrText>":"</w:instrText>
      </w:r>
      <w:r w:rsidR="004F50FD" w:rsidRPr="00DB7E87">
        <w:rPr>
          <w:lang w:val="en-US"/>
        </w:rPr>
        <w:instrText>book</w:instrText>
      </w:r>
      <w:r w:rsidR="004F50FD" w:rsidRPr="00302805">
        <w:rPr>
          <w:lang w:val="en-US"/>
        </w:rPr>
        <w:instrText>","</w:instrText>
      </w:r>
      <w:r w:rsidR="004F50FD" w:rsidRPr="00DB7E87">
        <w:rPr>
          <w:lang w:val="en-US"/>
        </w:rPr>
        <w:instrText>event</w:instrText>
      </w:r>
      <w:r w:rsidR="004F50FD" w:rsidRPr="00302805">
        <w:rPr>
          <w:lang w:val="en-US"/>
        </w:rPr>
        <w:instrText>-</w:instrText>
      </w:r>
      <w:r w:rsidR="004F50FD" w:rsidRPr="00DB7E87">
        <w:rPr>
          <w:lang w:val="en-US"/>
        </w:rPr>
        <w:instrText>place</w:instrText>
      </w:r>
      <w:r w:rsidR="004F50FD" w:rsidRPr="00302805">
        <w:rPr>
          <w:lang w:val="en-US"/>
        </w:rPr>
        <w:instrText>":"</w:instrText>
      </w:r>
      <w:r w:rsidR="004F50FD">
        <w:instrText>ΑΘΗΝΑΣ</w:instrText>
      </w:r>
      <w:r w:rsidR="004F50FD" w:rsidRPr="00302805">
        <w:rPr>
          <w:lang w:val="en-US"/>
        </w:rPr>
        <w:instrText>","</w:instrText>
      </w:r>
      <w:r w:rsidR="004F50FD" w:rsidRPr="00DB7E87">
        <w:rPr>
          <w:lang w:val="en-US"/>
        </w:rPr>
        <w:instrText>publisher</w:instrText>
      </w:r>
      <w:r w:rsidR="004F50FD" w:rsidRPr="00302805">
        <w:rPr>
          <w:lang w:val="en-US"/>
        </w:rPr>
        <w:instrText>":"</w:instrText>
      </w:r>
      <w:r w:rsidR="004F50FD">
        <w:instrText>ΣΩΤΗΡ</w:instrText>
      </w:r>
      <w:r w:rsidR="004F50FD" w:rsidRPr="00302805">
        <w:rPr>
          <w:lang w:val="en-US"/>
        </w:rPr>
        <w:instrText>","</w:instrText>
      </w:r>
      <w:r w:rsidR="004F50FD" w:rsidRPr="00DB7E87">
        <w:rPr>
          <w:lang w:val="en-US"/>
        </w:rPr>
        <w:instrText>publisher</w:instrText>
      </w:r>
      <w:r w:rsidR="004F50FD" w:rsidRPr="00302805">
        <w:rPr>
          <w:lang w:val="en-US"/>
        </w:rPr>
        <w:instrText>-</w:instrText>
      </w:r>
      <w:r w:rsidR="004F50FD" w:rsidRPr="00DB7E87">
        <w:rPr>
          <w:lang w:val="en-US"/>
        </w:rPr>
        <w:instrText>place</w:instrText>
      </w:r>
      <w:r w:rsidR="004F50FD" w:rsidRPr="00302805">
        <w:rPr>
          <w:lang w:val="en-US"/>
        </w:rPr>
        <w:instrText>":"</w:instrText>
      </w:r>
      <w:r w:rsidR="004F50FD">
        <w:instrText>ΑΘΗΝΑΣ</w:instrText>
      </w:r>
      <w:r w:rsidR="004F50FD" w:rsidRPr="00302805">
        <w:rPr>
          <w:lang w:val="en-US"/>
        </w:rPr>
        <w:instrText>","</w:instrText>
      </w:r>
      <w:r w:rsidR="004F50FD" w:rsidRPr="00DB7E87">
        <w:rPr>
          <w:lang w:val="en-US"/>
        </w:rPr>
        <w:instrText>title</w:instrText>
      </w:r>
      <w:r w:rsidR="004F50FD" w:rsidRPr="00302805">
        <w:rPr>
          <w:lang w:val="en-US"/>
        </w:rPr>
        <w:instrText>":"</w:instrText>
      </w:r>
      <w:r w:rsidR="004F50FD">
        <w:instrText>ΥΠΟΜΝΗΜΑ</w:instrText>
      </w:r>
      <w:r w:rsidR="004F50FD" w:rsidRPr="00302805">
        <w:rPr>
          <w:lang w:val="en-US"/>
        </w:rPr>
        <w:instrText xml:space="preserve"> </w:instrText>
      </w:r>
      <w:r w:rsidR="004F50FD">
        <w:instrText>ΣΤΟ</w:instrText>
      </w:r>
      <w:r w:rsidR="004F50FD" w:rsidRPr="00302805">
        <w:rPr>
          <w:lang w:val="en-US"/>
        </w:rPr>
        <w:instrText xml:space="preserve"> </w:instrText>
      </w:r>
      <w:r w:rsidR="004F50FD">
        <w:instrText>ΚΑΤΑ</w:instrText>
      </w:r>
      <w:r w:rsidR="004F50FD" w:rsidRPr="00302805">
        <w:rPr>
          <w:lang w:val="en-US"/>
        </w:rPr>
        <w:instrText xml:space="preserve"> </w:instrText>
      </w:r>
      <w:r w:rsidR="004F50FD">
        <w:instrText>ΙΩΑΝΝΗ</w:instrText>
      </w:r>
      <w:r w:rsidR="004F50FD" w:rsidRPr="00302805">
        <w:rPr>
          <w:lang w:val="en-US"/>
        </w:rPr>
        <w:instrText>","</w:instrText>
      </w:r>
      <w:r w:rsidR="004F50FD" w:rsidRPr="00DB7E87">
        <w:rPr>
          <w:lang w:val="en-US"/>
        </w:rPr>
        <w:instrText>author</w:instrText>
      </w:r>
      <w:r w:rsidR="004F50FD" w:rsidRPr="00302805">
        <w:rPr>
          <w:lang w:val="en-US"/>
        </w:rPr>
        <w:instrText>":[{"</w:instrText>
      </w:r>
      <w:r w:rsidR="004F50FD" w:rsidRPr="00DB7E87">
        <w:rPr>
          <w:lang w:val="en-US"/>
        </w:rPr>
        <w:instrText>literal</w:instrText>
      </w:r>
      <w:r w:rsidR="004F50FD" w:rsidRPr="00302805">
        <w:rPr>
          <w:lang w:val="en-US"/>
        </w:rPr>
        <w:instrText>":"</w:instrText>
      </w:r>
      <w:r w:rsidR="004F50FD">
        <w:instrText>ΤΡΕΜΠΕΛΑΣ</w:instrText>
      </w:r>
      <w:r w:rsidR="004F50FD" w:rsidRPr="00302805">
        <w:rPr>
          <w:lang w:val="en-US"/>
        </w:rPr>
        <w:instrText>"}],"</w:instrText>
      </w:r>
      <w:r w:rsidR="004F50FD" w:rsidRPr="00DB7E87">
        <w:rPr>
          <w:lang w:val="en-US"/>
        </w:rPr>
        <w:instrText>issued</w:instrText>
      </w:r>
      <w:r w:rsidR="004F50FD" w:rsidRPr="00302805">
        <w:rPr>
          <w:lang w:val="en-US"/>
        </w:rPr>
        <w:instrText>":{"</w:instrText>
      </w:r>
      <w:r w:rsidR="004F50FD" w:rsidRPr="00DB7E87">
        <w:rPr>
          <w:lang w:val="en-US"/>
        </w:rPr>
        <w:instrText>date</w:instrText>
      </w:r>
      <w:r w:rsidR="004F50FD" w:rsidRPr="00302805">
        <w:rPr>
          <w:lang w:val="en-US"/>
        </w:rPr>
        <w:instrText>-</w:instrText>
      </w:r>
      <w:r w:rsidR="004F50FD" w:rsidRPr="00DB7E87">
        <w:rPr>
          <w:lang w:val="en-US"/>
        </w:rPr>
        <w:instrText>parts</w:instrText>
      </w:r>
      <w:r w:rsidR="004F50FD" w:rsidRPr="00302805">
        <w:rPr>
          <w:lang w:val="en-US"/>
        </w:rPr>
        <w:instrText>":[["2005"]]}}}],"</w:instrText>
      </w:r>
      <w:r w:rsidR="004F50FD" w:rsidRPr="00DB7E87">
        <w:rPr>
          <w:lang w:val="en-US"/>
        </w:rPr>
        <w:instrText>schema</w:instrText>
      </w:r>
      <w:r w:rsidR="004F50FD" w:rsidRPr="00302805">
        <w:rPr>
          <w:lang w:val="en-US"/>
        </w:rPr>
        <w:instrText>":"</w:instrText>
      </w:r>
      <w:r w:rsidR="004F50FD" w:rsidRPr="00DB7E87">
        <w:rPr>
          <w:lang w:val="en-US"/>
        </w:rPr>
        <w:instrText>https</w:instrText>
      </w:r>
      <w:r w:rsidR="004F50FD" w:rsidRPr="00302805">
        <w:rPr>
          <w:lang w:val="en-US"/>
        </w:rPr>
        <w:instrText>://</w:instrText>
      </w:r>
      <w:r w:rsidR="004F50FD" w:rsidRPr="00DB7E87">
        <w:rPr>
          <w:lang w:val="en-US"/>
        </w:rPr>
        <w:instrText>github</w:instrText>
      </w:r>
      <w:r w:rsidR="004F50FD" w:rsidRPr="00302805">
        <w:rPr>
          <w:lang w:val="en-US"/>
        </w:rPr>
        <w:instrText>.</w:instrText>
      </w:r>
      <w:r w:rsidR="004F50FD" w:rsidRPr="00DB7E87">
        <w:rPr>
          <w:lang w:val="en-US"/>
        </w:rPr>
        <w:instrText>com</w:instrText>
      </w:r>
      <w:r w:rsidR="004F50FD" w:rsidRPr="00302805">
        <w:rPr>
          <w:lang w:val="en-US"/>
        </w:rPr>
        <w:instrText>/</w:instrText>
      </w:r>
      <w:r w:rsidR="004F50FD" w:rsidRPr="00DB7E87">
        <w:rPr>
          <w:lang w:val="en-US"/>
        </w:rPr>
        <w:instrText>citation</w:instrText>
      </w:r>
      <w:r w:rsidR="004F50FD" w:rsidRPr="00302805">
        <w:rPr>
          <w:lang w:val="en-US"/>
        </w:rPr>
        <w:instrText>-</w:instrText>
      </w:r>
      <w:r w:rsidR="004F50FD" w:rsidRPr="00DB7E87">
        <w:rPr>
          <w:lang w:val="en-US"/>
        </w:rPr>
        <w:instrText>style</w:instrText>
      </w:r>
      <w:r w:rsidR="004F50FD" w:rsidRPr="00302805">
        <w:rPr>
          <w:lang w:val="en-US"/>
        </w:rPr>
        <w:instrText>-</w:instrText>
      </w:r>
      <w:r w:rsidR="004F50FD" w:rsidRPr="00DB7E87">
        <w:rPr>
          <w:lang w:val="en-US"/>
        </w:rPr>
        <w:instrText>language</w:instrText>
      </w:r>
      <w:r w:rsidR="004F50FD" w:rsidRPr="00302805">
        <w:rPr>
          <w:lang w:val="en-US"/>
        </w:rPr>
        <w:instrText>/</w:instrText>
      </w:r>
      <w:r w:rsidR="004F50FD" w:rsidRPr="00DB7E87">
        <w:rPr>
          <w:lang w:val="en-US"/>
        </w:rPr>
        <w:instrText>schema</w:instrText>
      </w:r>
      <w:r w:rsidR="004F50FD" w:rsidRPr="00302805">
        <w:rPr>
          <w:lang w:val="en-US"/>
        </w:rPr>
        <w:instrText>/</w:instrText>
      </w:r>
      <w:r w:rsidR="004F50FD" w:rsidRPr="00DB7E87">
        <w:rPr>
          <w:lang w:val="en-US"/>
        </w:rPr>
        <w:instrText>raw</w:instrText>
      </w:r>
      <w:r w:rsidR="004F50FD" w:rsidRPr="00302805">
        <w:rPr>
          <w:lang w:val="en-US"/>
        </w:rPr>
        <w:instrText>/</w:instrText>
      </w:r>
      <w:r w:rsidR="004F50FD" w:rsidRPr="00DB7E87">
        <w:rPr>
          <w:lang w:val="en-US"/>
        </w:rPr>
        <w:instrText>master</w:instrText>
      </w:r>
      <w:r w:rsidR="004F50FD" w:rsidRPr="00302805">
        <w:rPr>
          <w:lang w:val="en-US"/>
        </w:rPr>
        <w:instrText>/</w:instrText>
      </w:r>
      <w:r w:rsidR="004F50FD" w:rsidRPr="00DB7E87">
        <w:rPr>
          <w:lang w:val="en-US"/>
        </w:rPr>
        <w:instrText>csl</w:instrText>
      </w:r>
      <w:r w:rsidR="004F50FD" w:rsidRPr="00302805">
        <w:rPr>
          <w:lang w:val="en-US"/>
        </w:rPr>
        <w:instrText>-</w:instrText>
      </w:r>
      <w:r w:rsidR="004F50FD" w:rsidRPr="00DB7E87">
        <w:rPr>
          <w:lang w:val="en-US"/>
        </w:rPr>
        <w:instrText>citation</w:instrText>
      </w:r>
      <w:r w:rsidR="004F50FD" w:rsidRPr="00302805">
        <w:rPr>
          <w:lang w:val="en-US"/>
        </w:rPr>
        <w:instrText>.</w:instrText>
      </w:r>
      <w:r w:rsidR="004F50FD" w:rsidRPr="00DB7E87">
        <w:rPr>
          <w:lang w:val="en-US"/>
        </w:rPr>
        <w:instrText>json</w:instrText>
      </w:r>
      <w:r w:rsidR="004F50FD" w:rsidRPr="00302805">
        <w:rPr>
          <w:lang w:val="en-US"/>
        </w:rPr>
        <w:instrText xml:space="preserve">"} </w:instrText>
      </w:r>
      <w:r w:rsidRPr="00C31FDE">
        <w:fldChar w:fldCharType="separate"/>
      </w:r>
      <w:r w:rsidR="0011537B" w:rsidRPr="0049498E">
        <w:rPr>
          <w:rFonts w:ascii="Calibri" w:hAnsi="Calibri" w:cs="Calibri"/>
          <w:szCs w:val="24"/>
        </w:rPr>
        <w:t>Τρεμπέλας</w:t>
      </w:r>
      <w:r w:rsidR="008164DF" w:rsidRPr="00302805">
        <w:rPr>
          <w:rFonts w:ascii="Calibri" w:hAnsi="Calibri" w:cs="Calibri"/>
          <w:szCs w:val="24"/>
          <w:lang w:val="en-US"/>
        </w:rPr>
        <w:t xml:space="preserve">, </w:t>
      </w:r>
      <w:r w:rsidR="0011537B" w:rsidRPr="0049498E">
        <w:rPr>
          <w:rFonts w:ascii="Calibri" w:hAnsi="Calibri" w:cs="Calibri"/>
          <w:i/>
          <w:iCs/>
          <w:szCs w:val="24"/>
        </w:rPr>
        <w:t>Υπόμνημα</w:t>
      </w:r>
      <w:r w:rsidR="008164DF" w:rsidRPr="00302805">
        <w:rPr>
          <w:rFonts w:ascii="Calibri" w:hAnsi="Calibri" w:cs="Calibri"/>
          <w:i/>
          <w:iCs/>
          <w:szCs w:val="24"/>
          <w:lang w:val="en-US"/>
        </w:rPr>
        <w:t xml:space="preserve"> </w:t>
      </w:r>
      <w:r w:rsidR="0011537B">
        <w:rPr>
          <w:rFonts w:ascii="Calibri" w:hAnsi="Calibri" w:cs="Calibri"/>
          <w:i/>
          <w:iCs/>
          <w:szCs w:val="24"/>
        </w:rPr>
        <w:t>σ</w:t>
      </w:r>
      <w:r w:rsidR="008164DF" w:rsidRPr="0049498E">
        <w:rPr>
          <w:rFonts w:ascii="Calibri" w:hAnsi="Calibri" w:cs="Calibri"/>
          <w:i/>
          <w:iCs/>
          <w:szCs w:val="24"/>
        </w:rPr>
        <w:t>το</w:t>
      </w:r>
      <w:r w:rsidR="008164DF" w:rsidRPr="00302805">
        <w:rPr>
          <w:rFonts w:ascii="Calibri" w:hAnsi="Calibri" w:cs="Calibri"/>
          <w:i/>
          <w:iCs/>
          <w:szCs w:val="24"/>
          <w:lang w:val="en-US"/>
        </w:rPr>
        <w:t xml:space="preserve"> </w:t>
      </w:r>
      <w:r w:rsidR="0011537B">
        <w:rPr>
          <w:rFonts w:ascii="Calibri" w:hAnsi="Calibri" w:cs="Calibri"/>
          <w:i/>
          <w:iCs/>
          <w:szCs w:val="24"/>
        </w:rPr>
        <w:t>κ</w:t>
      </w:r>
      <w:r w:rsidR="0011537B" w:rsidRPr="0049498E">
        <w:rPr>
          <w:rFonts w:ascii="Calibri" w:hAnsi="Calibri" w:cs="Calibri"/>
          <w:i/>
          <w:iCs/>
          <w:szCs w:val="24"/>
        </w:rPr>
        <w:t>ατά</w:t>
      </w:r>
      <w:r w:rsidR="008164DF" w:rsidRPr="00302805">
        <w:rPr>
          <w:rFonts w:ascii="Calibri" w:hAnsi="Calibri" w:cs="Calibri"/>
          <w:i/>
          <w:iCs/>
          <w:szCs w:val="24"/>
          <w:lang w:val="en-US"/>
        </w:rPr>
        <w:t xml:space="preserve"> </w:t>
      </w:r>
      <w:r w:rsidR="0011537B" w:rsidRPr="0049498E">
        <w:rPr>
          <w:rFonts w:ascii="Calibri" w:hAnsi="Calibri" w:cs="Calibri"/>
          <w:i/>
          <w:iCs/>
          <w:szCs w:val="24"/>
        </w:rPr>
        <w:t>Ιωάννη</w:t>
      </w:r>
      <w:r w:rsidR="008164DF" w:rsidRPr="00302805">
        <w:rPr>
          <w:rFonts w:ascii="Calibri" w:hAnsi="Calibri" w:cs="Calibri"/>
          <w:szCs w:val="24"/>
          <w:lang w:val="en-US"/>
        </w:rPr>
        <w:t>.</w:t>
      </w:r>
      <w:r w:rsidRPr="00C31FDE">
        <w:fldChar w:fldCharType="end"/>
      </w:r>
      <w:r w:rsidR="0011537B" w:rsidRPr="00302805">
        <w:rPr>
          <w:lang w:val="en-US"/>
        </w:rPr>
        <w:t xml:space="preserve"> </w:t>
      </w:r>
      <w:r>
        <w:t>Σ</w:t>
      </w:r>
      <w:r w:rsidR="00483769">
        <w:t>ελ</w:t>
      </w:r>
      <w:r w:rsidR="00483769" w:rsidRPr="00483769">
        <w:rPr>
          <w:lang w:val="en-US"/>
        </w:rPr>
        <w:t>.</w:t>
      </w:r>
      <w:r w:rsidRPr="0050467D">
        <w:rPr>
          <w:lang w:val="en-US"/>
        </w:rPr>
        <w:t xml:space="preserve"> 642</w:t>
      </w:r>
    </w:p>
  </w:footnote>
  <w:footnote w:id="465">
    <w:p w14:paraId="06434501" w14:textId="7C797BB4" w:rsidR="00192B6F" w:rsidRPr="0072297E" w:rsidRDefault="00192B6F">
      <w:pPr>
        <w:pStyle w:val="a6"/>
      </w:pPr>
      <w:r w:rsidRPr="00A2247E">
        <w:rPr>
          <w:rStyle w:val="a7"/>
        </w:rPr>
        <w:footnoteRef/>
      </w:r>
      <w:r w:rsidRPr="0049498E">
        <w:rPr>
          <w:lang w:val="en-US"/>
        </w:rPr>
        <w:t xml:space="preserve"> </w:t>
      </w:r>
      <w:r>
        <w:fldChar w:fldCharType="begin"/>
      </w:r>
      <w:r w:rsidR="004F50FD">
        <w:rPr>
          <w:lang w:val="en-US"/>
        </w:rPr>
        <w:instrText xml:space="preserve"> ADDIN ZOTERO_ITEM CSL_CITATION {"citationID":"LJfXiPcj","properties":{"formattedCitation":"Craig S Keener, {\\i{}THE GOSPEL OF JOHN A COMMENTARY}.","plainCitation":"Craig S Keener, THE GOSPEL OF JOHN A COMMENTARY.","dontUpdate":true,"noteIndex":465},"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Pr="00192B6F">
        <w:rPr>
          <w:rFonts w:ascii="Calibri" w:hAnsi="Calibri" w:cs="Times New Roman"/>
          <w:szCs w:val="24"/>
          <w:lang w:val="en-US"/>
        </w:rPr>
        <w:t>Craig</w:t>
      </w:r>
      <w:r w:rsidRPr="0049498E">
        <w:rPr>
          <w:rFonts w:ascii="Calibri" w:hAnsi="Calibri" w:cs="Times New Roman"/>
          <w:szCs w:val="24"/>
          <w:lang w:val="en-US"/>
        </w:rPr>
        <w:t xml:space="preserve"> </w:t>
      </w:r>
      <w:r w:rsidRPr="00192B6F">
        <w:rPr>
          <w:rFonts w:ascii="Calibri" w:hAnsi="Calibri" w:cs="Times New Roman"/>
          <w:szCs w:val="24"/>
          <w:lang w:val="en-US"/>
        </w:rPr>
        <w:t>S</w:t>
      </w:r>
      <w:r w:rsidRPr="0049498E">
        <w:rPr>
          <w:rFonts w:ascii="Calibri" w:hAnsi="Calibri" w:cs="Times New Roman"/>
          <w:szCs w:val="24"/>
          <w:lang w:val="en-US"/>
        </w:rPr>
        <w:t xml:space="preserve"> </w:t>
      </w:r>
      <w:r w:rsidRPr="00192B6F">
        <w:rPr>
          <w:rFonts w:ascii="Calibri" w:hAnsi="Calibri" w:cs="Times New Roman"/>
          <w:szCs w:val="24"/>
          <w:lang w:val="en-US"/>
        </w:rPr>
        <w:t>Keener</w:t>
      </w:r>
      <w:r w:rsidRPr="0049498E">
        <w:rPr>
          <w:rFonts w:ascii="Calibri" w:hAnsi="Calibri" w:cs="Times New Roman"/>
          <w:szCs w:val="24"/>
          <w:lang w:val="en-US"/>
        </w:rPr>
        <w:t xml:space="preserve">, </w:t>
      </w:r>
      <w:r w:rsidRPr="00192B6F">
        <w:rPr>
          <w:rFonts w:ascii="Calibri" w:hAnsi="Calibri" w:cs="Times New Roman"/>
          <w:i/>
          <w:iCs/>
          <w:szCs w:val="24"/>
          <w:lang w:val="en-US"/>
        </w:rPr>
        <w:t>T</w:t>
      </w:r>
      <w:r w:rsidR="008164DF" w:rsidRPr="00192B6F">
        <w:rPr>
          <w:rFonts w:ascii="Calibri" w:hAnsi="Calibri" w:cs="Times New Roman"/>
          <w:i/>
          <w:iCs/>
          <w:szCs w:val="24"/>
          <w:lang w:val="en-US"/>
        </w:rPr>
        <w:t>he</w:t>
      </w:r>
      <w:r w:rsidR="008164DF" w:rsidRPr="0049498E">
        <w:rPr>
          <w:rFonts w:ascii="Calibri" w:hAnsi="Calibri" w:cs="Times New Roman"/>
          <w:i/>
          <w:iCs/>
          <w:szCs w:val="24"/>
          <w:lang w:val="en-US"/>
        </w:rPr>
        <w:t xml:space="preserve"> </w:t>
      </w:r>
      <w:r w:rsidR="008164DF" w:rsidRPr="00192B6F">
        <w:rPr>
          <w:rFonts w:ascii="Calibri" w:hAnsi="Calibri" w:cs="Times New Roman"/>
          <w:i/>
          <w:iCs/>
          <w:szCs w:val="24"/>
          <w:lang w:val="en-US"/>
        </w:rPr>
        <w:t>Gospel</w:t>
      </w:r>
      <w:r w:rsidR="008164DF" w:rsidRPr="0049498E">
        <w:rPr>
          <w:rFonts w:ascii="Calibri" w:hAnsi="Calibri" w:cs="Times New Roman"/>
          <w:i/>
          <w:iCs/>
          <w:szCs w:val="24"/>
          <w:lang w:val="en-US"/>
        </w:rPr>
        <w:t xml:space="preserve"> </w:t>
      </w:r>
      <w:r w:rsidR="008164DF" w:rsidRPr="00192B6F">
        <w:rPr>
          <w:rFonts w:ascii="Calibri" w:hAnsi="Calibri" w:cs="Times New Roman"/>
          <w:i/>
          <w:iCs/>
          <w:szCs w:val="24"/>
          <w:lang w:val="en-US"/>
        </w:rPr>
        <w:t>Of</w:t>
      </w:r>
      <w:r w:rsidR="008164DF" w:rsidRPr="0049498E">
        <w:rPr>
          <w:rFonts w:ascii="Calibri" w:hAnsi="Calibri" w:cs="Times New Roman"/>
          <w:i/>
          <w:iCs/>
          <w:szCs w:val="24"/>
          <w:lang w:val="en-US"/>
        </w:rPr>
        <w:t xml:space="preserve"> </w:t>
      </w:r>
      <w:r w:rsidR="008164DF" w:rsidRPr="00192B6F">
        <w:rPr>
          <w:rFonts w:ascii="Calibri" w:hAnsi="Calibri" w:cs="Times New Roman"/>
          <w:i/>
          <w:iCs/>
          <w:szCs w:val="24"/>
          <w:lang w:val="en-US"/>
        </w:rPr>
        <w:t>John</w:t>
      </w:r>
      <w:r w:rsidR="008164DF" w:rsidRPr="0049498E">
        <w:rPr>
          <w:rFonts w:ascii="Calibri" w:hAnsi="Calibri" w:cs="Times New Roman"/>
          <w:i/>
          <w:iCs/>
          <w:szCs w:val="24"/>
          <w:lang w:val="en-US"/>
        </w:rPr>
        <w:t xml:space="preserve"> </w:t>
      </w:r>
      <w:r w:rsidR="008164DF" w:rsidRPr="00192B6F">
        <w:rPr>
          <w:rFonts w:ascii="Calibri" w:hAnsi="Calibri" w:cs="Times New Roman"/>
          <w:i/>
          <w:iCs/>
          <w:szCs w:val="24"/>
          <w:lang w:val="en-US"/>
        </w:rPr>
        <w:t>A</w:t>
      </w:r>
      <w:r w:rsidR="008164DF" w:rsidRPr="0049498E">
        <w:rPr>
          <w:rFonts w:ascii="Calibri" w:hAnsi="Calibri" w:cs="Times New Roman"/>
          <w:i/>
          <w:iCs/>
          <w:szCs w:val="24"/>
          <w:lang w:val="en-US"/>
        </w:rPr>
        <w:t xml:space="preserve"> </w:t>
      </w:r>
      <w:r w:rsidR="008164DF" w:rsidRPr="00192B6F">
        <w:rPr>
          <w:rFonts w:ascii="Calibri" w:hAnsi="Calibri" w:cs="Times New Roman"/>
          <w:i/>
          <w:iCs/>
          <w:szCs w:val="24"/>
          <w:lang w:val="en-US"/>
        </w:rPr>
        <w:t>Commentary</w:t>
      </w:r>
      <w:r w:rsidR="008164DF" w:rsidRPr="0049498E">
        <w:rPr>
          <w:rFonts w:ascii="Calibri" w:hAnsi="Calibri" w:cs="Times New Roman"/>
          <w:szCs w:val="24"/>
          <w:lang w:val="en-US"/>
        </w:rPr>
        <w:t>.</w:t>
      </w:r>
      <w:r>
        <w:fldChar w:fldCharType="end"/>
      </w:r>
      <w:r>
        <w:t>Σ</w:t>
      </w:r>
      <w:r w:rsidR="00483769">
        <w:t>ελ.</w:t>
      </w:r>
      <w:r w:rsidR="00A9170B">
        <w:t xml:space="preserve"> </w:t>
      </w:r>
      <w:r w:rsidRPr="0072297E">
        <w:t>1108</w:t>
      </w:r>
    </w:p>
  </w:footnote>
  <w:footnote w:id="466">
    <w:p w14:paraId="684B0433" w14:textId="3FB248C1" w:rsidR="00342357" w:rsidRPr="00342357" w:rsidRDefault="00342357">
      <w:pPr>
        <w:pStyle w:val="a6"/>
      </w:pPr>
      <w:r w:rsidRPr="00342357">
        <w:rPr>
          <w:rStyle w:val="a7"/>
        </w:rPr>
        <w:footnoteRef/>
      </w:r>
      <w:r w:rsidRPr="00342357">
        <w:t xml:space="preserve"> </w:t>
      </w:r>
      <w:r w:rsidRPr="00342357">
        <w:fldChar w:fldCharType="begin"/>
      </w:r>
      <w:r w:rsidR="004F50FD">
        <w:instrText xml:space="preserve"> ADDIN ZOTERO_ITEM CSL_CITATION {"citationID":"abtnk3uquf","properties":{"formattedCitation":"\\uldash{\\uc0\\u934{}\\uc0\\u923{}\\uc0\\u913{}\\uc0\\u914{}\\uc0\\u921{}\\uc0\\u927{}\\uc0\\u931{}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χ.χ.","dontUpdate":true,"noteIndex":466},"citationItems":[{"id":232,"uris":["http://zotero.org/users/local/KmiWnhYE/items/2QMFHT9X"],"uri":["http://zotero.org/users/local/KmiWnhYE/items/2QMFHT9X"],"itemData":{"id":232,"type":"book","title":"ΙΟΥΔΑΙΚΟΣ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342357">
        <w:fldChar w:fldCharType="separate"/>
      </w:r>
      <w:r w:rsidR="00A27011" w:rsidRPr="00342357">
        <w:rPr>
          <w:rFonts w:ascii="Calibri" w:hAnsi="Calibri" w:cs="Calibri"/>
          <w:szCs w:val="24"/>
        </w:rPr>
        <w:t>Φλάβιος</w:t>
      </w:r>
      <w:r w:rsidR="008164DF" w:rsidRPr="00342357">
        <w:rPr>
          <w:rFonts w:ascii="Calibri" w:hAnsi="Calibri" w:cs="Calibri"/>
          <w:szCs w:val="24"/>
        </w:rPr>
        <w:t xml:space="preserve"> Ιωσηπος, </w:t>
      </w:r>
      <w:r w:rsidR="00A27011" w:rsidRPr="00342357">
        <w:rPr>
          <w:rFonts w:ascii="Calibri" w:hAnsi="Calibri" w:cs="Calibri"/>
          <w:i/>
          <w:iCs/>
          <w:szCs w:val="24"/>
        </w:rPr>
        <w:t>Ιουδαϊκός</w:t>
      </w:r>
      <w:r w:rsidR="008164DF" w:rsidRPr="00342357">
        <w:rPr>
          <w:rFonts w:ascii="Calibri" w:hAnsi="Calibri" w:cs="Calibri"/>
          <w:i/>
          <w:iCs/>
          <w:szCs w:val="24"/>
        </w:rPr>
        <w:t xml:space="preserve"> Πολεμος</w:t>
      </w:r>
      <w:r w:rsidR="008164DF" w:rsidRPr="00342357">
        <w:rPr>
          <w:rFonts w:ascii="Calibri" w:hAnsi="Calibri" w:cs="Calibri"/>
          <w:szCs w:val="24"/>
        </w:rPr>
        <w:t>,2,117.</w:t>
      </w:r>
      <w:r w:rsidRPr="00342357">
        <w:fldChar w:fldCharType="end"/>
      </w:r>
    </w:p>
  </w:footnote>
  <w:footnote w:id="467">
    <w:p w14:paraId="7634E374" w14:textId="781321E0" w:rsidR="00D83642" w:rsidRPr="00CC4EB1" w:rsidRDefault="00D83642">
      <w:pPr>
        <w:pStyle w:val="a6"/>
      </w:pPr>
      <w:r w:rsidRPr="00A2247E">
        <w:rPr>
          <w:rStyle w:val="a7"/>
        </w:rPr>
        <w:footnoteRef/>
      </w:r>
      <w:r w:rsidR="008164DF" w:rsidRPr="00F36CB8">
        <w:t xml:space="preserve"> </w:t>
      </w:r>
      <w:r>
        <w:fldChar w:fldCharType="begin"/>
      </w:r>
      <w:r w:rsidR="004F50FD">
        <w:instrText xml:space="preserve"> ADDIN ZOTERO_ITEM CSL_CITATION {"citationID":"JYeLK0By","properties":{"formattedCitation":"\\uc0\\u919{}\\uc0\\u923{}\\uc0\\u921{}\\uc0\\u913{}\\uc0\\u916{}\\uc0\\u919{}, {\\i{}\\uc0\\u919{} \\uc0\\u916{}\\uc0\\u921{}\\uc0\\u922{}\\uc0\\u919{} \\uc0\\u932{}\\uc0\\u927{}\\uc0\\u933{} \\uc0\\u935{}\\uc0\\u929{}\\uc0\\u921{}\\uc0\\u931{}\\uc0\\u932{}\\uc0\\u927{}\\uc0\\u933{}}.","plainCitation":"ΗΛΙΑΔΗ, Η ΔΙΚΗ ΤΟΥ ΧΡΙΣΤΟΥ.","dontUpdate":true,"noteIndex":467},"citationItems":[{"id":5,"uris":["http://zotero.org/users/local/KmiWnhYE/items/84M7MX87"],"uri":["http://zotero.org/users/local/KmiWnhYE/items/84M7MX87"],"itemData":{"id":5,"type":"book","event-place":"ΑΘΗΝΑ","publisher":"ΙΩΛΚΟΣ","publisher-place":"ΑΘΗΝΑ","title":"Η ΔΙΚΗ ΤΟΥ ΧΡΙΣΤΟΥ","author":[{"family":"ΗΛΙΑΔΗ","given":"ΠΑΝΑΓΙΩΤΗ"}],"issued":{"date-parts":[["1971"]]}}}],"schema":"https://github.com/citation-style-language/schema/raw/master/csl-citation.json"} </w:instrText>
      </w:r>
      <w:r>
        <w:fldChar w:fldCharType="separate"/>
      </w:r>
      <w:r w:rsidR="00A27011" w:rsidRPr="00D83642">
        <w:rPr>
          <w:rFonts w:ascii="Calibri" w:hAnsi="Calibri" w:cs="Times New Roman"/>
          <w:szCs w:val="24"/>
        </w:rPr>
        <w:t>Ηλιάδη</w:t>
      </w:r>
      <w:r w:rsidR="008164DF" w:rsidRPr="00F36CB8">
        <w:rPr>
          <w:rFonts w:ascii="Calibri" w:hAnsi="Calibri" w:cs="Times New Roman"/>
          <w:szCs w:val="24"/>
        </w:rPr>
        <w:t xml:space="preserve">, </w:t>
      </w:r>
      <w:r w:rsidR="008164DF" w:rsidRPr="00D83642">
        <w:rPr>
          <w:rFonts w:ascii="Calibri" w:hAnsi="Calibri" w:cs="Times New Roman"/>
          <w:i/>
          <w:iCs/>
          <w:szCs w:val="24"/>
        </w:rPr>
        <w:t>Η</w:t>
      </w:r>
      <w:r w:rsidR="008164DF" w:rsidRPr="00F36CB8">
        <w:rPr>
          <w:rFonts w:ascii="Calibri" w:hAnsi="Calibri" w:cs="Times New Roman"/>
          <w:i/>
          <w:iCs/>
          <w:szCs w:val="24"/>
        </w:rPr>
        <w:t xml:space="preserve"> </w:t>
      </w:r>
      <w:r w:rsidR="00A27011" w:rsidRPr="00D83642">
        <w:rPr>
          <w:rFonts w:ascii="Calibri" w:hAnsi="Calibri" w:cs="Times New Roman"/>
          <w:i/>
          <w:iCs/>
          <w:szCs w:val="24"/>
        </w:rPr>
        <w:t>Δίκη</w:t>
      </w:r>
      <w:r w:rsidR="008164DF" w:rsidRPr="00F36CB8">
        <w:rPr>
          <w:rFonts w:ascii="Calibri" w:hAnsi="Calibri" w:cs="Times New Roman"/>
          <w:i/>
          <w:iCs/>
          <w:szCs w:val="24"/>
        </w:rPr>
        <w:t xml:space="preserve"> </w:t>
      </w:r>
      <w:r w:rsidR="008164DF" w:rsidRPr="00D83642">
        <w:rPr>
          <w:rFonts w:ascii="Calibri" w:hAnsi="Calibri" w:cs="Times New Roman"/>
          <w:i/>
          <w:iCs/>
          <w:szCs w:val="24"/>
        </w:rPr>
        <w:t>Του</w:t>
      </w:r>
      <w:r w:rsidR="008164DF" w:rsidRPr="00F36CB8">
        <w:rPr>
          <w:rFonts w:ascii="Calibri" w:hAnsi="Calibri" w:cs="Times New Roman"/>
          <w:i/>
          <w:iCs/>
          <w:szCs w:val="24"/>
        </w:rPr>
        <w:t xml:space="preserve"> </w:t>
      </w:r>
      <w:r w:rsidR="00A27011" w:rsidRPr="00D83642">
        <w:rPr>
          <w:rFonts w:ascii="Calibri" w:hAnsi="Calibri" w:cs="Times New Roman"/>
          <w:i/>
          <w:iCs/>
          <w:szCs w:val="24"/>
        </w:rPr>
        <w:t>Χριστού</w:t>
      </w:r>
      <w:r w:rsidR="008164DF" w:rsidRPr="00F36CB8">
        <w:rPr>
          <w:rFonts w:ascii="Calibri" w:hAnsi="Calibri" w:cs="Times New Roman"/>
          <w:szCs w:val="24"/>
        </w:rPr>
        <w:t>.</w:t>
      </w:r>
      <w:r>
        <w:fldChar w:fldCharType="end"/>
      </w:r>
      <w:r w:rsidR="00A27011">
        <w:t xml:space="preserve"> Σελ.</w:t>
      </w:r>
      <w:r w:rsidR="008164DF" w:rsidRPr="00CC4EB1">
        <w:t xml:space="preserve"> 192</w:t>
      </w:r>
    </w:p>
  </w:footnote>
  <w:footnote w:id="468">
    <w:p w14:paraId="61DEAF99" w14:textId="2916A2E4" w:rsidR="0017547B" w:rsidRPr="00342CA7" w:rsidRDefault="0017547B" w:rsidP="00342357">
      <w:pPr>
        <w:pStyle w:val="a6"/>
        <w:jc w:val="both"/>
        <w:rPr>
          <w:lang w:val="en-US"/>
        </w:rPr>
      </w:pPr>
      <w:r w:rsidRPr="00A2247E">
        <w:rPr>
          <w:rStyle w:val="a7"/>
        </w:rPr>
        <w:footnoteRef/>
      </w:r>
      <w:r w:rsidR="008164DF" w:rsidRPr="0017547B">
        <w:t xml:space="preserve"> </w:t>
      </w:r>
      <w:r>
        <w:fldChar w:fldCharType="begin"/>
      </w:r>
      <w:r w:rsidR="004F50FD">
        <w:instrText xml:space="preserve"> ADDIN ZOTERO_ITEM CSL_CITATION {"citationID":"pmHWkVRa","properties":{"formattedCitation":"\\uc0\\u918{}\\uc0\\u913{}\\uc0\\u929{}\\uc0\\u929{}\\uc0\\u913{}\\uc0\\u931{},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468},"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A27011" w:rsidRPr="0017547B">
        <w:rPr>
          <w:rFonts w:ascii="Calibri" w:hAnsi="Calibri" w:cs="Calibri"/>
          <w:szCs w:val="24"/>
        </w:rPr>
        <w:t>Ζάρρας</w:t>
      </w:r>
      <w:r w:rsidR="008164DF" w:rsidRPr="0017547B">
        <w:rPr>
          <w:rFonts w:ascii="Calibri" w:hAnsi="Calibri" w:cs="Calibri"/>
          <w:szCs w:val="24"/>
        </w:rPr>
        <w:t xml:space="preserve">, </w:t>
      </w:r>
      <w:r w:rsidR="00A27011" w:rsidRPr="0017547B">
        <w:rPr>
          <w:rFonts w:ascii="Calibri" w:hAnsi="Calibri" w:cs="Calibri"/>
          <w:i/>
          <w:iCs/>
          <w:szCs w:val="24"/>
        </w:rPr>
        <w:t>Ιστορία</w:t>
      </w:r>
      <w:r w:rsidR="008164DF" w:rsidRPr="0017547B">
        <w:rPr>
          <w:rFonts w:ascii="Calibri" w:hAnsi="Calibri" w:cs="Calibri"/>
          <w:i/>
          <w:iCs/>
          <w:szCs w:val="24"/>
        </w:rPr>
        <w:t xml:space="preserve"> Των </w:t>
      </w:r>
      <w:r w:rsidR="00A27011" w:rsidRPr="0017547B">
        <w:rPr>
          <w:rFonts w:ascii="Calibri" w:hAnsi="Calibri" w:cs="Calibri"/>
          <w:i/>
          <w:iCs/>
          <w:szCs w:val="24"/>
        </w:rPr>
        <w:t>Χρόνων</w:t>
      </w:r>
      <w:r w:rsidR="008164DF" w:rsidRPr="0017547B">
        <w:rPr>
          <w:rFonts w:ascii="Calibri" w:hAnsi="Calibri" w:cs="Calibri"/>
          <w:i/>
          <w:iCs/>
          <w:szCs w:val="24"/>
        </w:rPr>
        <w:t xml:space="preserve"> Της </w:t>
      </w:r>
      <w:r w:rsidR="00A27011" w:rsidRPr="0017547B">
        <w:rPr>
          <w:rFonts w:ascii="Calibri" w:hAnsi="Calibri" w:cs="Calibri"/>
          <w:i/>
          <w:iCs/>
          <w:szCs w:val="24"/>
        </w:rPr>
        <w:t>Καινής</w:t>
      </w:r>
      <w:r w:rsidR="008164DF" w:rsidRPr="0017547B">
        <w:rPr>
          <w:rFonts w:ascii="Calibri" w:hAnsi="Calibri" w:cs="Calibri"/>
          <w:i/>
          <w:iCs/>
          <w:szCs w:val="24"/>
        </w:rPr>
        <w:t xml:space="preserve"> </w:t>
      </w:r>
      <w:r w:rsidR="00A27011" w:rsidRPr="0017547B">
        <w:rPr>
          <w:rFonts w:ascii="Calibri" w:hAnsi="Calibri" w:cs="Calibri"/>
          <w:i/>
          <w:iCs/>
          <w:szCs w:val="24"/>
        </w:rPr>
        <w:t>Διαθήκης</w:t>
      </w:r>
      <w:r w:rsidR="008164DF" w:rsidRPr="0017547B">
        <w:rPr>
          <w:rFonts w:ascii="Calibri" w:hAnsi="Calibri" w:cs="Calibri"/>
          <w:szCs w:val="24"/>
        </w:rPr>
        <w:t>.</w:t>
      </w:r>
      <w:r>
        <w:fldChar w:fldCharType="end"/>
      </w:r>
      <w:r w:rsidR="00A27011">
        <w:t xml:space="preserve"> Σελ.</w:t>
      </w:r>
      <w:r w:rsidR="008164DF" w:rsidRPr="00CC4EB1">
        <w:t xml:space="preserve"> 547</w:t>
      </w:r>
      <w:r w:rsidR="008164DF">
        <w:t xml:space="preserve">. Επίσης Βλ. </w:t>
      </w:r>
      <w:r w:rsidR="00CC4EB1">
        <w:fldChar w:fldCharType="begin"/>
      </w:r>
      <w:r w:rsidR="004F50FD">
        <w:instrText xml:space="preserve"> ADDIN ZOTERO_ITEM CSL_CITATION {"citationID":"FBpmU9uW","properties":{"formattedCitation":"\\uc0\\u916{}\\uc0\\u917{}\\uc0\\u931{}\\uc0\\u928{}\\uc0\\u927{}\\uc0\\u932{}\\uc0\\u919{}\\uc0\\u931{},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468},"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00CC4EB1">
        <w:fldChar w:fldCharType="separate"/>
      </w:r>
      <w:r w:rsidR="00A27011" w:rsidRPr="00CC4EB1">
        <w:rPr>
          <w:rFonts w:ascii="Calibri" w:hAnsi="Calibri" w:cs="Calibri"/>
          <w:szCs w:val="24"/>
        </w:rPr>
        <w:t>Δεσπότης</w:t>
      </w:r>
      <w:r w:rsidR="008164DF" w:rsidRPr="00CC4EB1">
        <w:rPr>
          <w:rFonts w:ascii="Calibri" w:hAnsi="Calibri" w:cs="Calibri"/>
          <w:szCs w:val="24"/>
        </w:rPr>
        <w:t xml:space="preserve">, </w:t>
      </w:r>
      <w:r w:rsidR="008164DF" w:rsidRPr="00CC4EB1">
        <w:rPr>
          <w:rFonts w:ascii="Calibri" w:hAnsi="Calibri" w:cs="Calibri"/>
          <w:i/>
          <w:iCs/>
          <w:szCs w:val="24"/>
        </w:rPr>
        <w:t xml:space="preserve">Ο </w:t>
      </w:r>
      <w:r w:rsidR="00A27011" w:rsidRPr="00CC4EB1">
        <w:rPr>
          <w:rFonts w:ascii="Calibri" w:hAnsi="Calibri" w:cs="Calibri"/>
          <w:i/>
          <w:iCs/>
          <w:szCs w:val="24"/>
        </w:rPr>
        <w:t>Ιησούς</w:t>
      </w:r>
      <w:r w:rsidR="008164DF" w:rsidRPr="00CC4EB1">
        <w:rPr>
          <w:rFonts w:ascii="Calibri" w:hAnsi="Calibri" w:cs="Calibri"/>
          <w:i/>
          <w:iCs/>
          <w:szCs w:val="24"/>
        </w:rPr>
        <w:t xml:space="preserve"> </w:t>
      </w:r>
      <w:r w:rsidR="00A27011">
        <w:rPr>
          <w:rFonts w:ascii="Calibri" w:hAnsi="Calibri" w:cs="Calibri"/>
          <w:i/>
          <w:iCs/>
          <w:szCs w:val="24"/>
        </w:rPr>
        <w:t>ω</w:t>
      </w:r>
      <w:r w:rsidR="008164DF" w:rsidRPr="00CC4EB1">
        <w:rPr>
          <w:rFonts w:ascii="Calibri" w:hAnsi="Calibri" w:cs="Calibri"/>
          <w:i/>
          <w:iCs/>
          <w:szCs w:val="24"/>
        </w:rPr>
        <w:t>ς ‘</w:t>
      </w:r>
      <w:r w:rsidR="00A27011" w:rsidRPr="00CC4EB1">
        <w:rPr>
          <w:rFonts w:ascii="Calibri" w:hAnsi="Calibri" w:cs="Calibri"/>
          <w:i/>
          <w:iCs/>
          <w:szCs w:val="24"/>
        </w:rPr>
        <w:t>Χριστός</w:t>
      </w:r>
      <w:r w:rsidR="008164DF" w:rsidRPr="00CC4EB1">
        <w:rPr>
          <w:rFonts w:ascii="Calibri" w:hAnsi="Calibri" w:cs="Calibri"/>
          <w:i/>
          <w:iCs/>
          <w:szCs w:val="24"/>
        </w:rPr>
        <w:t>’</w:t>
      </w:r>
      <w:r w:rsidR="00A27011">
        <w:rPr>
          <w:rFonts w:ascii="Calibri" w:hAnsi="Calibri" w:cs="Calibri"/>
          <w:i/>
          <w:iCs/>
          <w:szCs w:val="24"/>
        </w:rPr>
        <w:t xml:space="preserve"> </w:t>
      </w:r>
      <w:r w:rsidR="008164DF" w:rsidRPr="00CC4EB1">
        <w:rPr>
          <w:rFonts w:ascii="Calibri" w:hAnsi="Calibri" w:cs="Calibri"/>
          <w:i/>
          <w:iCs/>
          <w:szCs w:val="24"/>
        </w:rPr>
        <w:t xml:space="preserve">και </w:t>
      </w:r>
      <w:r w:rsidR="00A27011">
        <w:rPr>
          <w:rFonts w:ascii="Calibri" w:hAnsi="Calibri" w:cs="Calibri"/>
          <w:i/>
          <w:iCs/>
          <w:szCs w:val="24"/>
        </w:rPr>
        <w:t>η</w:t>
      </w:r>
      <w:r w:rsidR="008164DF" w:rsidRPr="00CC4EB1">
        <w:rPr>
          <w:rFonts w:ascii="Calibri" w:hAnsi="Calibri" w:cs="Calibri"/>
          <w:i/>
          <w:iCs/>
          <w:szCs w:val="24"/>
        </w:rPr>
        <w:t xml:space="preserve"> </w:t>
      </w:r>
      <w:r w:rsidR="00A27011">
        <w:rPr>
          <w:rFonts w:ascii="Calibri" w:hAnsi="Calibri" w:cs="Calibri"/>
          <w:i/>
          <w:iCs/>
          <w:szCs w:val="24"/>
        </w:rPr>
        <w:t>π</w:t>
      </w:r>
      <w:r w:rsidR="00A27011" w:rsidRPr="00CC4EB1">
        <w:rPr>
          <w:rFonts w:ascii="Calibri" w:hAnsi="Calibri" w:cs="Calibri"/>
          <w:i/>
          <w:iCs/>
          <w:szCs w:val="24"/>
        </w:rPr>
        <w:t>ολιτική</w:t>
      </w:r>
      <w:r w:rsidR="008164DF" w:rsidRPr="00CC4EB1">
        <w:rPr>
          <w:rFonts w:ascii="Calibri" w:hAnsi="Calibri" w:cs="Calibri"/>
          <w:i/>
          <w:iCs/>
          <w:szCs w:val="24"/>
        </w:rPr>
        <w:t xml:space="preserve"> </w:t>
      </w:r>
      <w:r w:rsidR="00A27011">
        <w:rPr>
          <w:rFonts w:ascii="Calibri" w:hAnsi="Calibri" w:cs="Calibri"/>
          <w:i/>
          <w:iCs/>
          <w:szCs w:val="24"/>
        </w:rPr>
        <w:t>ε</w:t>
      </w:r>
      <w:r w:rsidR="00A27011" w:rsidRPr="00CC4EB1">
        <w:rPr>
          <w:rFonts w:ascii="Calibri" w:hAnsi="Calibri" w:cs="Calibri"/>
          <w:i/>
          <w:iCs/>
          <w:szCs w:val="24"/>
        </w:rPr>
        <w:t>ξουσία</w:t>
      </w:r>
      <w:r w:rsidR="008164DF" w:rsidRPr="00CC4EB1">
        <w:rPr>
          <w:rFonts w:ascii="Calibri" w:hAnsi="Calibri" w:cs="Calibri"/>
          <w:i/>
          <w:iCs/>
          <w:szCs w:val="24"/>
        </w:rPr>
        <w:t xml:space="preserve"> </w:t>
      </w:r>
      <w:r w:rsidR="00A27011">
        <w:rPr>
          <w:rFonts w:ascii="Calibri" w:hAnsi="Calibri" w:cs="Calibri"/>
          <w:i/>
          <w:iCs/>
          <w:szCs w:val="24"/>
        </w:rPr>
        <w:t>σ</w:t>
      </w:r>
      <w:r w:rsidR="008164DF" w:rsidRPr="00CC4EB1">
        <w:rPr>
          <w:rFonts w:ascii="Calibri" w:hAnsi="Calibri" w:cs="Calibri"/>
          <w:i/>
          <w:iCs/>
          <w:szCs w:val="24"/>
        </w:rPr>
        <w:t xml:space="preserve">τους </w:t>
      </w:r>
      <w:r w:rsidR="00A27011" w:rsidRPr="00CC4EB1">
        <w:rPr>
          <w:rFonts w:ascii="Calibri" w:hAnsi="Calibri" w:cs="Calibri"/>
          <w:i/>
          <w:iCs/>
          <w:szCs w:val="24"/>
        </w:rPr>
        <w:t>Συνοπτικούς</w:t>
      </w:r>
      <w:r w:rsidR="008164DF" w:rsidRPr="00CC4EB1">
        <w:rPr>
          <w:rFonts w:ascii="Calibri" w:hAnsi="Calibri" w:cs="Calibri"/>
          <w:i/>
          <w:iCs/>
          <w:szCs w:val="24"/>
        </w:rPr>
        <w:t xml:space="preserve"> </w:t>
      </w:r>
      <w:r w:rsidR="00A27011" w:rsidRPr="00CC4EB1">
        <w:rPr>
          <w:rFonts w:ascii="Calibri" w:hAnsi="Calibri" w:cs="Calibri"/>
          <w:i/>
          <w:iCs/>
          <w:szCs w:val="24"/>
        </w:rPr>
        <w:t>Ευαγγελιστές</w:t>
      </w:r>
      <w:r w:rsidR="008164DF" w:rsidRPr="00CC4EB1">
        <w:rPr>
          <w:rFonts w:ascii="Calibri" w:hAnsi="Calibri" w:cs="Calibri"/>
          <w:szCs w:val="24"/>
        </w:rPr>
        <w:t>.</w:t>
      </w:r>
      <w:r w:rsidR="00CC4EB1">
        <w:fldChar w:fldCharType="end"/>
      </w:r>
      <w:r w:rsidR="00A27011">
        <w:t xml:space="preserve"> </w:t>
      </w:r>
      <w:r w:rsidR="00281D2C">
        <w:t>Σ</w:t>
      </w:r>
      <w:r w:rsidR="00483769">
        <w:t>ελ</w:t>
      </w:r>
      <w:r w:rsidR="00483769" w:rsidRPr="003B0E2D">
        <w:rPr>
          <w:lang w:val="en-US"/>
        </w:rPr>
        <w:t>.</w:t>
      </w:r>
      <w:r w:rsidR="00CC4EB1" w:rsidRPr="00342CA7">
        <w:rPr>
          <w:lang w:val="en-US"/>
        </w:rPr>
        <w:t xml:space="preserve"> 79-80</w:t>
      </w:r>
      <w:r w:rsidR="00281D2C" w:rsidRPr="00342CA7">
        <w:rPr>
          <w:lang w:val="en-US"/>
        </w:rPr>
        <w:t>.</w:t>
      </w:r>
    </w:p>
  </w:footnote>
  <w:footnote w:id="469">
    <w:p w14:paraId="29FE4EFE" w14:textId="5B46082D" w:rsidR="00507366" w:rsidRPr="00DB7E87" w:rsidRDefault="00507366" w:rsidP="00342357">
      <w:pPr>
        <w:pStyle w:val="a6"/>
        <w:jc w:val="both"/>
      </w:pPr>
      <w:r w:rsidRPr="00A2247E">
        <w:rPr>
          <w:rStyle w:val="a7"/>
        </w:rPr>
        <w:footnoteRef/>
      </w:r>
      <w:r w:rsidRPr="00507366">
        <w:rPr>
          <w:lang w:val="en-US"/>
        </w:rPr>
        <w:t xml:space="preserve"> </w:t>
      </w:r>
      <w:r>
        <w:fldChar w:fldCharType="begin"/>
      </w:r>
      <w:r w:rsidR="004F50FD">
        <w:rPr>
          <w:lang w:val="en-US"/>
        </w:rPr>
        <w:instrText xml:space="preserve"> ADDIN ZOTERO_ITEM CSL_CITATION {"citationID":"CMmqDZbJ","properties":{"formattedCitation":"St. Thomas Aquinas, {\\i{}Commentary on the Gospel of John chapters 13-21}.","plainCitation":"St. Thomas Aquinas, Commentary on the Gospel of John chapters 13-21.","noteIndex":469},"citationItems":[{"id":109,"uris":["http://zotero.org/users/local/KmiWnhYE/items/ZLQQ5HEQ"],"uri":["http://zotero.org/users/local/KmiWnhYE/items/ZLQQ5HEQ"],"itemData":{"id":109,"type":"book","event-place":"Washington","publisher":"The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507366">
        <w:rPr>
          <w:rFonts w:ascii="Calibri" w:hAnsi="Calibri" w:cs="Times New Roman"/>
          <w:szCs w:val="24"/>
          <w:lang w:val="en-US"/>
        </w:rPr>
        <w:t xml:space="preserve">St. Thomas Aquinas, </w:t>
      </w:r>
      <w:r w:rsidRPr="00507366">
        <w:rPr>
          <w:rFonts w:ascii="Calibri" w:hAnsi="Calibri" w:cs="Times New Roman"/>
          <w:i/>
          <w:iCs/>
          <w:szCs w:val="24"/>
          <w:lang w:val="en-US"/>
        </w:rPr>
        <w:t>Commentary on the Gospel of John chapters 13-21</w:t>
      </w:r>
      <w:r w:rsidRPr="00507366">
        <w:rPr>
          <w:rFonts w:ascii="Calibri" w:hAnsi="Calibri" w:cs="Times New Roman"/>
          <w:szCs w:val="24"/>
          <w:lang w:val="en-US"/>
        </w:rPr>
        <w:t>.</w:t>
      </w:r>
      <w:r>
        <w:fldChar w:fldCharType="end"/>
      </w:r>
      <w:r>
        <w:t>ΣΧΟΛΙΟ</w:t>
      </w:r>
      <w:r w:rsidRPr="00DB7E87">
        <w:t xml:space="preserve"> 2341</w:t>
      </w:r>
    </w:p>
  </w:footnote>
  <w:footnote w:id="470">
    <w:p w14:paraId="167D639B" w14:textId="437410A3" w:rsidR="00507366" w:rsidRDefault="00507366" w:rsidP="00342357">
      <w:pPr>
        <w:pStyle w:val="a6"/>
        <w:jc w:val="both"/>
      </w:pPr>
      <w:r w:rsidRPr="00A2247E">
        <w:rPr>
          <w:rStyle w:val="a7"/>
        </w:rPr>
        <w:footnoteRef/>
      </w:r>
      <w:r>
        <w:t xml:space="preserve"> </w:t>
      </w:r>
      <w:r>
        <w:fldChar w:fldCharType="begin"/>
      </w:r>
      <w:r w:rsidR="004F50FD">
        <w:instrText xml:space="preserve"> ADDIN ZOTERO_ITEM CSL_CITATION {"citationID":"aVydnlhy","properties":{"formattedCitation":"{\\i{}\\uc0\\u8216{}\\uc0\\u919{} \\uc0\\u931{}\\uc0\\u932{}\\uc0\\u913{}\\uc0\\u933{}\\uc0\\u929{}\\uc0\\u937{}\\uc0\\u931{}\\uc0\\u921{}\\uc0\\u931{} \\uc0\\u932{}\\uc0\\u927{}\\uc0\\u933{} \\uc0\\u922{}\\uc0\\u933{}\\uc0\\u929{}\\uc0\\u921{}\\uc0\\u927{}\\uc0\\u933{}\\uc0\\u8217{} \\uc0\\u928{}\\uc0\\u917{}\\uc0\\u929{}\\uc0\\u921{}\\uc0\\u927{}\\uc0\\u916{}\\uc0\\u921{}\\uc0\\u922{}\\uc0\\u927{} \\uc0\\u915{}\\uc0\\u929{}\\uc0\\u919{}\\uc0\\u915{}\\uc0\\u927{}\\uc0\\u929{}\\uc0\\u921{}\\uc0\\u927{}\\uc0\\u931{} \\uc0\\u928{}\\uc0\\u913{}\\uc0\\u923{}\\uc0\\u913{}\\uc0\\u924{}\\uc0\\u913{}\\uc0\\u931{} \\uc0\\u932{}\\uc0\\u927{}\\uc0\\u924{}\\uc0\\u927{}\\uc0\\u931{} \\uc0\\u923{} 1948}, \\uc0\\u967{}.\\uc0\\u967{}.","plainCitation":"‘Η ΣΤΑΥΡΩΣΙΣ ΤΟΥ ΚΥΡΙΟΥ’ ΠΕΡΙΟΔΙΚΟ ΓΡΗΓΟΡΙΟΣ ΠΑΛΑΜΑΣ ΤΟΜΟΣ Λ 1948, χ.χ.","dontUpdate":true,"noteIndex":470},"citationItems":[{"id":247,"uris":["http://zotero.org/users/local/KmiWnhYE/items/ZB6L9IE7"],"uri":["http://zotero.org/users/local/KmiWnhYE/items/ZB6L9IE7"],"itemData":{"id":247,"type":"book","title":"\"Η ΣΤΑΥΡΩΣΙΣ ΤΟΥ ΚΥΡΙΟΥ\" ΠΕΡΙΟΔΙΚΟ ΓΡΗΓΟΡΙΟΣ ΠΑΛΑΜΑΣ ΤΟΜΟΣ Λ 1948"}}],"schema":"https://github.com/citation-style-language/schema/raw/master/csl-citation.json"} </w:instrText>
      </w:r>
      <w:r>
        <w:fldChar w:fldCharType="separate"/>
      </w:r>
      <w:r w:rsidR="008164DF" w:rsidRPr="00507366">
        <w:rPr>
          <w:rFonts w:ascii="Calibri" w:hAnsi="Calibri" w:cs="Times New Roman"/>
          <w:i/>
          <w:iCs/>
          <w:szCs w:val="24"/>
        </w:rPr>
        <w:t>‘Η Στα</w:t>
      </w:r>
      <w:r w:rsidR="00A27011">
        <w:rPr>
          <w:rFonts w:ascii="Calibri" w:hAnsi="Calibri" w:cs="Times New Roman"/>
          <w:i/>
          <w:iCs/>
          <w:szCs w:val="24"/>
        </w:rPr>
        <w:t>ύ</w:t>
      </w:r>
      <w:r w:rsidR="008164DF" w:rsidRPr="00507366">
        <w:rPr>
          <w:rFonts w:ascii="Calibri" w:hAnsi="Calibri" w:cs="Times New Roman"/>
          <w:i/>
          <w:iCs/>
          <w:szCs w:val="24"/>
        </w:rPr>
        <w:t xml:space="preserve">ρωσις </w:t>
      </w:r>
      <w:r w:rsidR="00A27011">
        <w:rPr>
          <w:rFonts w:ascii="Calibri" w:hAnsi="Calibri" w:cs="Times New Roman"/>
          <w:i/>
          <w:iCs/>
          <w:szCs w:val="24"/>
        </w:rPr>
        <w:t>τ</w:t>
      </w:r>
      <w:r w:rsidR="008164DF" w:rsidRPr="00507366">
        <w:rPr>
          <w:rFonts w:ascii="Calibri" w:hAnsi="Calibri" w:cs="Times New Roman"/>
          <w:i/>
          <w:iCs/>
          <w:szCs w:val="24"/>
        </w:rPr>
        <w:t xml:space="preserve">ου </w:t>
      </w:r>
      <w:r w:rsidR="00A27011" w:rsidRPr="00507366">
        <w:rPr>
          <w:rFonts w:ascii="Calibri" w:hAnsi="Calibri" w:cs="Times New Roman"/>
          <w:i/>
          <w:iCs/>
          <w:szCs w:val="24"/>
        </w:rPr>
        <w:t>Κυρίου</w:t>
      </w:r>
      <w:r w:rsidR="008164DF" w:rsidRPr="00507366">
        <w:rPr>
          <w:rFonts w:ascii="Calibri" w:hAnsi="Calibri" w:cs="Times New Roman"/>
          <w:i/>
          <w:iCs/>
          <w:szCs w:val="24"/>
        </w:rPr>
        <w:t xml:space="preserve">’ </w:t>
      </w:r>
      <w:r w:rsidR="00A27011" w:rsidRPr="00507366">
        <w:rPr>
          <w:rFonts w:ascii="Calibri" w:hAnsi="Calibri" w:cs="Times New Roman"/>
          <w:i/>
          <w:iCs/>
          <w:szCs w:val="24"/>
        </w:rPr>
        <w:t>Περιοδικό</w:t>
      </w:r>
      <w:r w:rsidR="008164DF" w:rsidRPr="00507366">
        <w:rPr>
          <w:rFonts w:ascii="Calibri" w:hAnsi="Calibri" w:cs="Times New Roman"/>
          <w:i/>
          <w:iCs/>
          <w:szCs w:val="24"/>
        </w:rPr>
        <w:t xml:space="preserve"> </w:t>
      </w:r>
      <w:r w:rsidR="00A27011" w:rsidRPr="00507366">
        <w:rPr>
          <w:rFonts w:ascii="Calibri" w:hAnsi="Calibri" w:cs="Times New Roman"/>
          <w:i/>
          <w:iCs/>
          <w:szCs w:val="24"/>
        </w:rPr>
        <w:t>Γρηγόριος</w:t>
      </w:r>
      <w:r w:rsidR="008164DF" w:rsidRPr="00507366">
        <w:rPr>
          <w:rFonts w:ascii="Calibri" w:hAnsi="Calibri" w:cs="Times New Roman"/>
          <w:i/>
          <w:iCs/>
          <w:szCs w:val="24"/>
        </w:rPr>
        <w:t xml:space="preserve"> </w:t>
      </w:r>
      <w:r w:rsidR="00A27011" w:rsidRPr="00507366">
        <w:rPr>
          <w:rFonts w:ascii="Calibri" w:hAnsi="Calibri" w:cs="Times New Roman"/>
          <w:i/>
          <w:iCs/>
          <w:szCs w:val="24"/>
        </w:rPr>
        <w:t>Παλαμάς</w:t>
      </w:r>
      <w:r w:rsidR="008164DF" w:rsidRPr="00507366">
        <w:rPr>
          <w:rFonts w:ascii="Calibri" w:hAnsi="Calibri" w:cs="Times New Roman"/>
          <w:i/>
          <w:iCs/>
          <w:szCs w:val="24"/>
        </w:rPr>
        <w:t xml:space="preserve"> </w:t>
      </w:r>
      <w:r w:rsidR="00A27011" w:rsidRPr="00507366">
        <w:rPr>
          <w:rFonts w:ascii="Calibri" w:hAnsi="Calibri" w:cs="Times New Roman"/>
          <w:i/>
          <w:iCs/>
          <w:szCs w:val="24"/>
        </w:rPr>
        <w:t>Τόμος</w:t>
      </w:r>
      <w:r w:rsidR="008164DF" w:rsidRPr="00507366">
        <w:rPr>
          <w:rFonts w:ascii="Calibri" w:hAnsi="Calibri" w:cs="Times New Roman"/>
          <w:i/>
          <w:iCs/>
          <w:szCs w:val="24"/>
        </w:rPr>
        <w:t xml:space="preserve"> Λ 194</w:t>
      </w:r>
      <w:r w:rsidR="008164DF">
        <w:rPr>
          <w:rFonts w:ascii="Calibri" w:hAnsi="Calibri" w:cs="Times New Roman"/>
          <w:i/>
          <w:iCs/>
          <w:szCs w:val="24"/>
        </w:rPr>
        <w:t>8</w:t>
      </w:r>
      <w:r w:rsidR="008164DF" w:rsidRPr="00507366">
        <w:rPr>
          <w:rFonts w:ascii="Calibri" w:hAnsi="Calibri" w:cs="Times New Roman"/>
          <w:szCs w:val="24"/>
        </w:rPr>
        <w:t>.</w:t>
      </w:r>
      <w:r>
        <w:fldChar w:fldCharType="end"/>
      </w:r>
    </w:p>
  </w:footnote>
  <w:footnote w:id="471">
    <w:p w14:paraId="34E343D8" w14:textId="5BD77467" w:rsidR="00507366" w:rsidRPr="00DB7E87" w:rsidRDefault="00507366" w:rsidP="00342357">
      <w:pPr>
        <w:pStyle w:val="a6"/>
        <w:jc w:val="both"/>
      </w:pPr>
      <w:r w:rsidRPr="00A2247E">
        <w:rPr>
          <w:rStyle w:val="a7"/>
        </w:rPr>
        <w:footnoteRef/>
      </w:r>
      <w:r w:rsidR="008164DF" w:rsidRPr="00507366">
        <w:rPr>
          <w:lang w:val="en-US"/>
        </w:rPr>
        <w:t xml:space="preserve"> </w:t>
      </w:r>
      <w:r>
        <w:fldChar w:fldCharType="begin"/>
      </w:r>
      <w:r w:rsidR="004F50FD">
        <w:rPr>
          <w:lang w:val="en-US"/>
        </w:rPr>
        <w:instrText xml:space="preserve"> ADDIN ZOTERO_ITEM CSL_CITATION {"citationID":"SgQgETID","properties":{"formattedCitation":"Craig S Keener, {\\i{}THE GOSPEL OF JOHN A COMMENTARY}.","plainCitation":"Craig S Keener, THE GOSPEL OF JOHN A COMMENTARY.","dontUpdate":true,"noteIndex":471},"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8164DF" w:rsidRPr="00507366">
        <w:rPr>
          <w:rFonts w:ascii="Calibri" w:hAnsi="Calibri" w:cs="Times New Roman"/>
          <w:szCs w:val="24"/>
          <w:lang w:val="en-US"/>
        </w:rPr>
        <w:t xml:space="preserve">Craig S Keener, </w:t>
      </w:r>
      <w:r w:rsidR="008164DF" w:rsidRPr="00507366">
        <w:rPr>
          <w:rFonts w:ascii="Calibri" w:hAnsi="Calibri" w:cs="Times New Roman"/>
          <w:i/>
          <w:iCs/>
          <w:szCs w:val="24"/>
          <w:lang w:val="en-US"/>
        </w:rPr>
        <w:t>The Gospel Of John A Commentary</w:t>
      </w:r>
      <w:r w:rsidR="008164DF" w:rsidRPr="00507366">
        <w:rPr>
          <w:rFonts w:ascii="Calibri" w:hAnsi="Calibri" w:cs="Times New Roman"/>
          <w:szCs w:val="24"/>
          <w:lang w:val="en-US"/>
        </w:rPr>
        <w:t>.</w:t>
      </w:r>
      <w:r>
        <w:fldChar w:fldCharType="end"/>
      </w:r>
      <w:r w:rsidR="008164DF" w:rsidRPr="00507366">
        <w:rPr>
          <w:lang w:val="en-US"/>
        </w:rPr>
        <w:t xml:space="preserve"> </w:t>
      </w:r>
      <w:r w:rsidR="008164DF">
        <w:t>Σελ</w:t>
      </w:r>
      <w:r w:rsidR="00483769" w:rsidRPr="00DB7E87">
        <w:t>.</w:t>
      </w:r>
      <w:r w:rsidR="008164DF" w:rsidRPr="00DB7E87">
        <w:t xml:space="preserve"> 1108</w:t>
      </w:r>
    </w:p>
  </w:footnote>
  <w:footnote w:id="472">
    <w:p w14:paraId="15B1BCCC" w14:textId="2B194E35" w:rsidR="0017547B" w:rsidRPr="00A22A7E" w:rsidRDefault="0017547B" w:rsidP="00342357">
      <w:pPr>
        <w:pStyle w:val="a6"/>
        <w:jc w:val="both"/>
      </w:pPr>
      <w:r w:rsidRPr="00A2247E">
        <w:rPr>
          <w:rStyle w:val="a7"/>
        </w:rPr>
        <w:footnoteRef/>
      </w:r>
      <w:r w:rsidR="008164DF" w:rsidRPr="00DB7E87">
        <w:t xml:space="preserve"> </w:t>
      </w:r>
      <w:r>
        <w:fldChar w:fldCharType="begin"/>
      </w:r>
      <w:r w:rsidR="004F50FD" w:rsidRPr="00DB7E87">
        <w:instrText xml:space="preserve"> </w:instrText>
      </w:r>
      <w:r w:rsidR="004F50FD" w:rsidRPr="004F50FD">
        <w:rPr>
          <w:lang w:val="en-US"/>
        </w:rPr>
        <w:instrText>ADDIN</w:instrText>
      </w:r>
      <w:r w:rsidR="004F50FD" w:rsidRPr="00DB7E87">
        <w:instrText xml:space="preserve"> </w:instrText>
      </w:r>
      <w:r w:rsidR="004F50FD" w:rsidRPr="004F50FD">
        <w:rPr>
          <w:lang w:val="en-US"/>
        </w:rPr>
        <w:instrText>ZOTERO</w:instrText>
      </w:r>
      <w:r w:rsidR="004F50FD" w:rsidRPr="00DB7E87">
        <w:instrText>_</w:instrText>
      </w:r>
      <w:r w:rsidR="004F50FD" w:rsidRPr="004F50FD">
        <w:rPr>
          <w:lang w:val="en-US"/>
        </w:rPr>
        <w:instrText>ITEM</w:instrText>
      </w:r>
      <w:r w:rsidR="004F50FD" w:rsidRPr="00DB7E87">
        <w:instrText xml:space="preserve"> </w:instrText>
      </w:r>
      <w:r w:rsidR="004F50FD" w:rsidRPr="004F50FD">
        <w:rPr>
          <w:lang w:val="en-US"/>
        </w:rPr>
        <w:instrText>CSL</w:instrText>
      </w:r>
      <w:r w:rsidR="004F50FD" w:rsidRPr="00DB7E87">
        <w:instrText>_</w:instrText>
      </w:r>
      <w:r w:rsidR="004F50FD" w:rsidRPr="004F50FD">
        <w:rPr>
          <w:lang w:val="en-US"/>
        </w:rPr>
        <w:instrText>CITATION</w:instrText>
      </w:r>
      <w:r w:rsidR="004F50FD" w:rsidRPr="00DB7E87">
        <w:instrText xml:space="preserve"> {"</w:instrText>
      </w:r>
      <w:r w:rsidR="004F50FD" w:rsidRPr="004F50FD">
        <w:rPr>
          <w:lang w:val="en-US"/>
        </w:rPr>
        <w:instrText>citationID</w:instrText>
      </w:r>
      <w:r w:rsidR="004F50FD" w:rsidRPr="00DB7E87">
        <w:instrText>":"</w:instrText>
      </w:r>
      <w:r w:rsidR="004F50FD" w:rsidRPr="004F50FD">
        <w:rPr>
          <w:lang w:val="en-US"/>
        </w:rPr>
        <w:instrText>hwaiBl</w:instrText>
      </w:r>
      <w:r w:rsidR="004F50FD" w:rsidRPr="00DB7E87">
        <w:instrText>5</w:instrText>
      </w:r>
      <w:r w:rsidR="004F50FD" w:rsidRPr="004F50FD">
        <w:rPr>
          <w:lang w:val="en-US"/>
        </w:rPr>
        <w:instrText>v</w:instrText>
      </w:r>
      <w:r w:rsidR="004F50FD" w:rsidRPr="00DB7E87">
        <w:instrText>","</w:instrText>
      </w:r>
      <w:r w:rsidR="004F50FD" w:rsidRPr="004F50FD">
        <w:rPr>
          <w:lang w:val="en-US"/>
        </w:rPr>
        <w:instrText>properties</w:instrText>
      </w:r>
      <w:r w:rsidR="004F50FD" w:rsidRPr="00DB7E87">
        <w:instrText>":{"</w:instrText>
      </w:r>
      <w:r w:rsidR="004F50FD" w:rsidRPr="004F50FD">
        <w:rPr>
          <w:lang w:val="en-US"/>
        </w:rPr>
        <w:instrText>formattedCitation</w:instrText>
      </w:r>
      <w:r w:rsidR="004F50FD" w:rsidRPr="00DB7E87">
        <w:instrText>":"\\</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922{}\\</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929{}\\</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913{}\\</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934{}, {\\</w:instrText>
      </w:r>
      <w:r w:rsidR="004F50FD" w:rsidRPr="004F50FD">
        <w:rPr>
          <w:lang w:val="en-US"/>
        </w:rPr>
        <w:instrText>i</w:instrText>
      </w:r>
      <w:r w:rsidR="004F50FD" w:rsidRPr="00DB7E87">
        <w:instrText>{}\\</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917{}\\</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913{}\\</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937{}\\</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919{} \\</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932{}\\</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919{}\\</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925{} \\</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913{}\\</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929{}\\</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913{}\\</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927{}\\</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925{}\\</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937{}\\</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931{}\\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921{}\\</w:instrText>
      </w:r>
      <w:r w:rsidR="004F50FD" w:rsidRPr="004F50FD">
        <w:rPr>
          <w:lang w:val="en-US"/>
        </w:rPr>
        <w:instrText>uc</w:instrText>
      </w:r>
      <w:r w:rsidR="004F50FD" w:rsidRPr="00DB7E87">
        <w:instrText>0\\</w:instrText>
      </w:r>
      <w:r w:rsidR="004F50FD" w:rsidRPr="004F50FD">
        <w:rPr>
          <w:lang w:val="en-US"/>
        </w:rPr>
        <w:instrText>u</w:instrText>
      </w:r>
      <w:r w:rsidR="004F50FD" w:rsidRPr="00DB7E87">
        <w:instrText>913{}}.","</w:instrText>
      </w:r>
      <w:r w:rsidR="004F50FD" w:rsidRPr="004F50FD">
        <w:rPr>
          <w:lang w:val="en-US"/>
        </w:rPr>
        <w:instrText>plainCitation</w:instrText>
      </w:r>
      <w:r w:rsidR="004F50FD" w:rsidRPr="00DB7E87">
        <w:instrText>":"</w:instrText>
      </w:r>
      <w:r w:rsidR="004F50FD">
        <w:instrText>ΓΚΡΑΦ</w:instrText>
      </w:r>
      <w:r w:rsidR="004F50FD" w:rsidRPr="00DB7E87">
        <w:instrText xml:space="preserve">, </w:instrText>
      </w:r>
      <w:r w:rsidR="004F50FD">
        <w:instrText>ΕΙΣΑΓΩΓΗ</w:instrText>
      </w:r>
      <w:r w:rsidR="004F50FD" w:rsidRPr="00DB7E87">
        <w:instrText xml:space="preserve"> </w:instrText>
      </w:r>
      <w:r w:rsidR="004F50FD">
        <w:instrText>ΣΤΗΝ</w:instrText>
      </w:r>
      <w:r w:rsidR="004F50FD" w:rsidRPr="00DB7E87">
        <w:instrText xml:space="preserve"> </w:instrText>
      </w:r>
      <w:r w:rsidR="004F50FD">
        <w:instrText>ΑΡΧΑΙΟΓΝΩΣΙΑ</w:instrText>
      </w:r>
      <w:r w:rsidR="004F50FD" w:rsidRPr="00DB7E87">
        <w:instrText>.","</w:instrText>
      </w:r>
      <w:r w:rsidR="004F50FD" w:rsidRPr="004F50FD">
        <w:rPr>
          <w:lang w:val="en-US"/>
        </w:rPr>
        <w:instrText>dontUpdate</w:instrText>
      </w:r>
      <w:r w:rsidR="004F50FD" w:rsidRPr="00DB7E87">
        <w:instrText>":</w:instrText>
      </w:r>
      <w:r w:rsidR="004F50FD" w:rsidRPr="004F50FD">
        <w:rPr>
          <w:lang w:val="en-US"/>
        </w:rPr>
        <w:instrText>true</w:instrText>
      </w:r>
      <w:r w:rsidR="004F50FD" w:rsidRPr="00DB7E87">
        <w:instrText>,"</w:instrText>
      </w:r>
      <w:r w:rsidR="004F50FD" w:rsidRPr="004F50FD">
        <w:rPr>
          <w:lang w:val="en-US"/>
        </w:rPr>
        <w:instrText>noteIndex</w:instrText>
      </w:r>
      <w:r w:rsidR="004F50FD" w:rsidRPr="00DB7E87">
        <w:instrText>":472},"</w:instrText>
      </w:r>
      <w:r w:rsidR="004F50FD" w:rsidRPr="004F50FD">
        <w:rPr>
          <w:lang w:val="en-US"/>
        </w:rPr>
        <w:instrText>citationItems</w:instrText>
      </w:r>
      <w:r w:rsidR="004F50FD" w:rsidRPr="00DB7E87">
        <w:instrText>":[{"</w:instrText>
      </w:r>
      <w:r w:rsidR="004F50FD" w:rsidRPr="004F50FD">
        <w:rPr>
          <w:lang w:val="en-US"/>
        </w:rPr>
        <w:instrText>id</w:instrText>
      </w:r>
      <w:r w:rsidR="004F50FD" w:rsidRPr="00DB7E87">
        <w:instrText>":26,"</w:instrText>
      </w:r>
      <w:r w:rsidR="004F50FD" w:rsidRPr="004F50FD">
        <w:rPr>
          <w:lang w:val="en-US"/>
        </w:rPr>
        <w:instrText>uris</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/4</w:instrText>
      </w:r>
      <w:r w:rsidR="004F50FD" w:rsidRPr="004F50FD">
        <w:rPr>
          <w:lang w:val="en-US"/>
        </w:rPr>
        <w:instrText>TW</w:instrText>
      </w:r>
      <w:r w:rsidR="004F50FD" w:rsidRPr="00DB7E87">
        <w:instrText>2</w:instrText>
      </w:r>
      <w:r w:rsidR="004F50FD" w:rsidRPr="004F50FD">
        <w:rPr>
          <w:lang w:val="en-US"/>
        </w:rPr>
        <w:instrText>WQBV</w:instrText>
      </w:r>
      <w:r w:rsidR="004F50FD" w:rsidRPr="00DB7E87">
        <w:instrText>"],"</w:instrText>
      </w:r>
      <w:r w:rsidR="004F50FD" w:rsidRPr="004F50FD">
        <w:rPr>
          <w:lang w:val="en-US"/>
        </w:rPr>
        <w:instrText>uri</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/4</w:instrText>
      </w:r>
      <w:r w:rsidR="004F50FD" w:rsidRPr="004F50FD">
        <w:rPr>
          <w:lang w:val="en-US"/>
        </w:rPr>
        <w:instrText>TW</w:instrText>
      </w:r>
      <w:r w:rsidR="004F50FD" w:rsidRPr="00DB7E87">
        <w:instrText>2</w:instrText>
      </w:r>
      <w:r w:rsidR="004F50FD" w:rsidRPr="004F50FD">
        <w:rPr>
          <w:lang w:val="en-US"/>
        </w:rPr>
        <w:instrText>WQBV</w:instrText>
      </w:r>
      <w:r w:rsidR="004F50FD" w:rsidRPr="00DB7E87">
        <w:instrText>"],"</w:instrText>
      </w:r>
      <w:r w:rsidR="004F50FD" w:rsidRPr="004F50FD">
        <w:rPr>
          <w:lang w:val="en-US"/>
        </w:rPr>
        <w:instrText>itemData</w:instrText>
      </w:r>
      <w:r w:rsidR="004F50FD" w:rsidRPr="00DB7E87">
        <w:instrText>":{"</w:instrText>
      </w:r>
      <w:r w:rsidR="004F50FD" w:rsidRPr="004F50FD">
        <w:rPr>
          <w:lang w:val="en-US"/>
        </w:rPr>
        <w:instrText>id</w:instrText>
      </w:r>
      <w:r w:rsidR="004F50FD" w:rsidRPr="00DB7E87">
        <w:instrText>":26,"</w:instrText>
      </w:r>
      <w:r w:rsidR="004F50FD" w:rsidRPr="004F50FD">
        <w:rPr>
          <w:lang w:val="en-US"/>
        </w:rPr>
        <w:instrText>type</w:instrText>
      </w:r>
      <w:r w:rsidR="004F50FD" w:rsidRPr="00DB7E87">
        <w:instrText>":"</w:instrText>
      </w:r>
      <w:r w:rsidR="004F50FD" w:rsidRPr="004F50FD">
        <w:rPr>
          <w:lang w:val="en-US"/>
        </w:rPr>
        <w:instrText>book</w:instrText>
      </w:r>
      <w:r w:rsidR="004F50FD" w:rsidRPr="00DB7E87">
        <w:instrText>","</w:instrText>
      </w:r>
      <w:r w:rsidR="004F50FD" w:rsidRPr="004F50FD">
        <w:rPr>
          <w:lang w:val="en-US"/>
        </w:rPr>
        <w:instrText>collection</w:instrText>
      </w:r>
      <w:r w:rsidR="004F50FD" w:rsidRPr="00DB7E87">
        <w:instrText>-</w:instrText>
      </w:r>
      <w:r w:rsidR="004F50FD" w:rsidRPr="004F50FD">
        <w:rPr>
          <w:lang w:val="en-US"/>
        </w:rPr>
        <w:instrText>number</w:instrText>
      </w:r>
      <w:r w:rsidR="004F50FD" w:rsidRPr="00DB7E87">
        <w:instrText>":"</w:instrText>
      </w:r>
      <w:r w:rsidR="004F50FD">
        <w:instrText>ΤΟΜΟΣ</w:instrText>
      </w:r>
      <w:r w:rsidR="004F50FD" w:rsidRPr="00DB7E87">
        <w:instrText xml:space="preserve"> </w:instrText>
      </w:r>
      <w:r w:rsidR="004F50FD">
        <w:instrText>Β</w:instrText>
      </w:r>
      <w:r w:rsidR="004F50FD" w:rsidRPr="00DB7E87">
        <w:instrText>","</w:instrText>
      </w:r>
      <w:r w:rsidR="004F50FD" w:rsidRPr="004F50FD">
        <w:rPr>
          <w:lang w:val="en-US"/>
        </w:rPr>
        <w:instrText>event</w:instrText>
      </w:r>
      <w:r w:rsidR="004F50FD" w:rsidRPr="00DB7E87">
        <w:instrText>-</w:instrText>
      </w:r>
      <w:r w:rsidR="004F50FD" w:rsidRPr="004F50FD">
        <w:rPr>
          <w:lang w:val="en-US"/>
        </w:rPr>
        <w:instrText>place</w:instrText>
      </w:r>
      <w:r w:rsidR="004F50FD" w:rsidRPr="00DB7E87">
        <w:instrText>":"</w:instrText>
      </w:r>
      <w:r w:rsidR="004F50FD">
        <w:instrText>ΑΘΗΝΑ</w:instrText>
      </w:r>
      <w:r w:rsidR="004F50FD" w:rsidRPr="00DB7E87">
        <w:instrText>","</w:instrText>
      </w:r>
      <w:r w:rsidR="004F50FD" w:rsidRPr="004F50FD">
        <w:rPr>
          <w:lang w:val="en-US"/>
        </w:rPr>
        <w:instrText>publisher</w:instrText>
      </w:r>
      <w:r w:rsidR="004F50FD" w:rsidRPr="00DB7E87">
        <w:instrText>":"</w:instrText>
      </w:r>
      <w:r w:rsidR="004F50FD">
        <w:instrText>ΠΑΠΑΔΗΜΑΣ</w:instrText>
      </w:r>
      <w:r w:rsidR="004F50FD" w:rsidRPr="00DB7E87">
        <w:instrText>","</w:instrText>
      </w:r>
      <w:r w:rsidR="004F50FD" w:rsidRPr="004F50FD">
        <w:rPr>
          <w:lang w:val="en-US"/>
        </w:rPr>
        <w:instrText>publisher</w:instrText>
      </w:r>
      <w:r w:rsidR="004F50FD" w:rsidRPr="00DB7E87">
        <w:instrText>-</w:instrText>
      </w:r>
      <w:r w:rsidR="004F50FD" w:rsidRPr="004F50FD">
        <w:rPr>
          <w:lang w:val="en-US"/>
        </w:rPr>
        <w:instrText>place</w:instrText>
      </w:r>
      <w:r w:rsidR="004F50FD" w:rsidRPr="00DB7E87">
        <w:instrText>":"</w:instrText>
      </w:r>
      <w:r w:rsidR="004F50FD">
        <w:instrText>ΑΘΗΝΑ</w:instrText>
      </w:r>
      <w:r w:rsidR="004F50FD" w:rsidRPr="00DB7E87">
        <w:instrText>","</w:instrText>
      </w:r>
      <w:r w:rsidR="004F50FD" w:rsidRPr="004F50FD">
        <w:rPr>
          <w:lang w:val="en-US"/>
        </w:rPr>
        <w:instrText>title</w:instrText>
      </w:r>
      <w:r w:rsidR="004F50FD" w:rsidRPr="00DB7E87">
        <w:instrText>":"</w:instrText>
      </w:r>
      <w:r w:rsidR="004F50FD">
        <w:instrText>ΕΙΣΑΓΩΓΗ</w:instrText>
      </w:r>
      <w:r w:rsidR="004F50FD" w:rsidRPr="00DB7E87">
        <w:instrText xml:space="preserve"> </w:instrText>
      </w:r>
      <w:r w:rsidR="004F50FD">
        <w:instrText>ΣΤΗΝ</w:instrText>
      </w:r>
      <w:r w:rsidR="004F50FD" w:rsidRPr="00DB7E87">
        <w:instrText xml:space="preserve"> </w:instrText>
      </w:r>
      <w:r w:rsidR="004F50FD">
        <w:instrText>ΑΡΧΑΙΟΓΝΩΣΙΑ</w:instrText>
      </w:r>
      <w:r w:rsidR="004F50FD" w:rsidRPr="00DB7E87">
        <w:instrText>","</w:instrText>
      </w:r>
      <w:r w:rsidR="004F50FD" w:rsidRPr="004F50FD">
        <w:rPr>
          <w:lang w:val="en-US"/>
        </w:rPr>
        <w:instrText>author</w:instrText>
      </w:r>
      <w:r w:rsidR="004F50FD" w:rsidRPr="00DB7E87">
        <w:instrText>":[{"</w:instrText>
      </w:r>
      <w:r w:rsidR="004F50FD" w:rsidRPr="004F50FD">
        <w:rPr>
          <w:lang w:val="en-US"/>
        </w:rPr>
        <w:instrText>family</w:instrText>
      </w:r>
      <w:r w:rsidR="004F50FD" w:rsidRPr="00DB7E87">
        <w:instrText>":"</w:instrText>
      </w:r>
      <w:r w:rsidR="004F50FD">
        <w:instrText>ΓΚΡΑΦ</w:instrText>
      </w:r>
      <w:r w:rsidR="004F50FD" w:rsidRPr="00DB7E87">
        <w:instrText>","</w:instrText>
      </w:r>
      <w:r w:rsidR="004F50FD" w:rsidRPr="004F50FD">
        <w:rPr>
          <w:lang w:val="en-US"/>
        </w:rPr>
        <w:instrText>given</w:instrText>
      </w:r>
      <w:r w:rsidR="004F50FD" w:rsidRPr="00DB7E87">
        <w:instrText>":"</w:instrText>
      </w:r>
      <w:r w:rsidR="004F50FD">
        <w:instrText>ΦΡΙΤΣ</w:instrText>
      </w:r>
      <w:r w:rsidR="004F50FD" w:rsidRPr="00DB7E87">
        <w:instrText>"}],"</w:instrText>
      </w:r>
      <w:r w:rsidR="004F50FD" w:rsidRPr="004F50FD">
        <w:rPr>
          <w:lang w:val="en-US"/>
        </w:rPr>
        <w:instrText>issued</w:instrText>
      </w:r>
      <w:r w:rsidR="004F50FD" w:rsidRPr="00DB7E87">
        <w:instrText>":{"</w:instrText>
      </w:r>
      <w:r w:rsidR="004F50FD" w:rsidRPr="004F50FD">
        <w:rPr>
          <w:lang w:val="en-US"/>
        </w:rPr>
        <w:instrText>date</w:instrText>
      </w:r>
      <w:r w:rsidR="004F50FD" w:rsidRPr="00DB7E87">
        <w:instrText>-</w:instrText>
      </w:r>
      <w:r w:rsidR="004F50FD" w:rsidRPr="004F50FD">
        <w:rPr>
          <w:lang w:val="en-US"/>
        </w:rPr>
        <w:instrText>parts</w:instrText>
      </w:r>
      <w:r w:rsidR="004F50FD" w:rsidRPr="00DB7E87">
        <w:instrText>":[["2009"]]}}}],"</w:instrText>
      </w:r>
      <w:r w:rsidR="004F50FD" w:rsidRPr="004F50FD">
        <w:rPr>
          <w:lang w:val="en-US"/>
        </w:rPr>
        <w:instrText>schema</w:instrText>
      </w:r>
      <w:r w:rsidR="004F50FD" w:rsidRPr="00DB7E87">
        <w:instrText>":"</w:instrText>
      </w:r>
      <w:r w:rsidR="004F50FD" w:rsidRPr="004F50FD">
        <w:rPr>
          <w:lang w:val="en-US"/>
        </w:rPr>
        <w:instrText>https</w:instrText>
      </w:r>
      <w:r w:rsidR="004F50FD" w:rsidRPr="00DB7E87">
        <w:instrText>://</w:instrText>
      </w:r>
      <w:r w:rsidR="004F50FD" w:rsidRPr="004F50FD">
        <w:rPr>
          <w:lang w:val="en-US"/>
        </w:rPr>
        <w:instrText>github</w:instrText>
      </w:r>
      <w:r w:rsidR="004F50FD" w:rsidRPr="00DB7E87">
        <w:instrText>.</w:instrText>
      </w:r>
      <w:r w:rsidR="004F50FD" w:rsidRPr="004F50FD">
        <w:rPr>
          <w:lang w:val="en-US"/>
        </w:rPr>
        <w:instrText>com</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style</w:instrText>
      </w:r>
      <w:r w:rsidR="004F50FD" w:rsidRPr="00DB7E87">
        <w:instrText>-</w:instrText>
      </w:r>
      <w:r w:rsidR="004F50FD" w:rsidRPr="004F50FD">
        <w:rPr>
          <w:lang w:val="en-US"/>
        </w:rPr>
        <w:instrText>language</w:instrText>
      </w:r>
      <w:r w:rsidR="004F50FD" w:rsidRPr="00DB7E87">
        <w:instrText>/</w:instrText>
      </w:r>
      <w:r w:rsidR="004F50FD" w:rsidRPr="004F50FD">
        <w:rPr>
          <w:lang w:val="en-US"/>
        </w:rPr>
        <w:instrText>schema</w:instrText>
      </w:r>
      <w:r w:rsidR="004F50FD" w:rsidRPr="00DB7E87">
        <w:instrText>/</w:instrText>
      </w:r>
      <w:r w:rsidR="004F50FD" w:rsidRPr="004F50FD">
        <w:rPr>
          <w:lang w:val="en-US"/>
        </w:rPr>
        <w:instrText>raw</w:instrText>
      </w:r>
      <w:r w:rsidR="004F50FD" w:rsidRPr="00DB7E87">
        <w:instrText>/</w:instrText>
      </w:r>
      <w:r w:rsidR="004F50FD" w:rsidRPr="004F50FD">
        <w:rPr>
          <w:lang w:val="en-US"/>
        </w:rPr>
        <w:instrText>master</w:instrText>
      </w:r>
      <w:r w:rsidR="004F50FD" w:rsidRPr="00DB7E87">
        <w:instrText>/</w:instrText>
      </w:r>
      <w:r w:rsidR="004F50FD" w:rsidRPr="004F50FD">
        <w:rPr>
          <w:lang w:val="en-US"/>
        </w:rPr>
        <w:instrText>csl</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json</w:instrText>
      </w:r>
      <w:r w:rsidR="004F50FD" w:rsidRPr="00DB7E87">
        <w:instrText xml:space="preserve">"} </w:instrText>
      </w:r>
      <w:r>
        <w:fldChar w:fldCharType="separate"/>
      </w:r>
      <w:r w:rsidR="008164DF" w:rsidRPr="0017547B">
        <w:rPr>
          <w:rFonts w:ascii="Calibri" w:hAnsi="Calibri" w:cs="Calibri"/>
          <w:szCs w:val="24"/>
        </w:rPr>
        <w:t>Γκραφ</w:t>
      </w:r>
      <w:r w:rsidR="008164DF" w:rsidRPr="00DB7E87">
        <w:rPr>
          <w:rFonts w:ascii="Calibri" w:hAnsi="Calibri" w:cs="Calibri"/>
          <w:szCs w:val="24"/>
        </w:rPr>
        <w:t xml:space="preserve">, </w:t>
      </w:r>
      <w:r w:rsidR="00A27011" w:rsidRPr="0017547B">
        <w:rPr>
          <w:rFonts w:ascii="Calibri" w:hAnsi="Calibri" w:cs="Calibri"/>
          <w:i/>
          <w:iCs/>
          <w:szCs w:val="24"/>
        </w:rPr>
        <w:t>Εισαγωγή</w:t>
      </w:r>
      <w:r w:rsidR="008164DF" w:rsidRPr="00DB7E87">
        <w:rPr>
          <w:rFonts w:ascii="Calibri" w:hAnsi="Calibri" w:cs="Calibri"/>
          <w:i/>
          <w:iCs/>
          <w:szCs w:val="24"/>
        </w:rPr>
        <w:t xml:space="preserve"> </w:t>
      </w:r>
      <w:r w:rsidR="00A27011">
        <w:rPr>
          <w:rFonts w:ascii="Calibri" w:hAnsi="Calibri" w:cs="Calibri"/>
          <w:i/>
          <w:iCs/>
          <w:szCs w:val="24"/>
        </w:rPr>
        <w:t>σ</w:t>
      </w:r>
      <w:r w:rsidR="008164DF" w:rsidRPr="0017547B">
        <w:rPr>
          <w:rFonts w:ascii="Calibri" w:hAnsi="Calibri" w:cs="Calibri"/>
          <w:i/>
          <w:iCs/>
          <w:szCs w:val="24"/>
        </w:rPr>
        <w:t>την</w:t>
      </w:r>
      <w:r w:rsidR="008164DF" w:rsidRPr="00DB7E87">
        <w:rPr>
          <w:rFonts w:ascii="Calibri" w:hAnsi="Calibri" w:cs="Calibri"/>
          <w:i/>
          <w:iCs/>
          <w:szCs w:val="24"/>
        </w:rPr>
        <w:t xml:space="preserve"> </w:t>
      </w:r>
      <w:r w:rsidR="00A27011" w:rsidRPr="0017547B">
        <w:rPr>
          <w:rFonts w:ascii="Calibri" w:hAnsi="Calibri" w:cs="Calibri"/>
          <w:i/>
          <w:iCs/>
          <w:szCs w:val="24"/>
        </w:rPr>
        <w:t>Αρχαιογνωσία</w:t>
      </w:r>
      <w:r w:rsidR="008164DF" w:rsidRPr="00DB7E87">
        <w:rPr>
          <w:rFonts w:ascii="Calibri" w:hAnsi="Calibri" w:cs="Calibri"/>
          <w:szCs w:val="24"/>
        </w:rPr>
        <w:t>.</w:t>
      </w:r>
      <w:r>
        <w:fldChar w:fldCharType="end"/>
      </w:r>
      <w:r w:rsidR="00A22A7E" w:rsidRPr="00DB7E87">
        <w:t xml:space="preserve"> </w:t>
      </w:r>
      <w:r w:rsidR="00A22A7E">
        <w:t>Για τη διαμόρφωση της σχέσης της Ρωμαϊκής πολιτείας και των τοπικών θρησκειών βλ. Σ</w:t>
      </w:r>
      <w:r w:rsidR="00483769">
        <w:t>ελ.</w:t>
      </w:r>
      <w:r w:rsidR="00A22A7E">
        <w:t xml:space="preserve"> 572-575. Όσον αφορά τη θρησκευτική ελευθερία βλ. Σ</w:t>
      </w:r>
      <w:r w:rsidR="00483769">
        <w:t>ελ.</w:t>
      </w:r>
      <w:r w:rsidR="00A22A7E">
        <w:t xml:space="preserve"> 527.</w:t>
      </w:r>
    </w:p>
  </w:footnote>
  <w:footnote w:id="473">
    <w:p w14:paraId="2DC0D559" w14:textId="6542CDD8" w:rsidR="00FE25F3" w:rsidRDefault="00FE25F3">
      <w:pPr>
        <w:pStyle w:val="a6"/>
      </w:pPr>
      <w:r w:rsidRPr="00A2247E">
        <w:rPr>
          <w:rStyle w:val="a7"/>
        </w:rPr>
        <w:footnoteRef/>
      </w:r>
      <w:r>
        <w:t xml:space="preserve"> </w:t>
      </w:r>
      <w:r>
        <w:fldChar w:fldCharType="begin"/>
      </w:r>
      <w:r w:rsidR="004F50FD">
        <w:instrText xml:space="preserve"> ADDIN ZOTERO_ITEM CSL_CITATION {"citationID":"gZeG3sJF","properties":{"formattedCitation":"\\uc0\\u932{}\\uc0\\u929{}\\uc0\\u917{}\\uc0\\u924{}\\uc0\\u928{}\\uc0\\u917{}\\uc0\\u923{}\\uc0\\u913{}\\uc0\\u931{},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473},"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A27011" w:rsidRPr="00FE25F3">
        <w:rPr>
          <w:rFonts w:ascii="Calibri" w:hAnsi="Calibri" w:cs="Times New Roman"/>
          <w:szCs w:val="24"/>
        </w:rPr>
        <w:t>Τρεμπέλας</w:t>
      </w:r>
      <w:r w:rsidR="001822A3" w:rsidRPr="00FE25F3">
        <w:rPr>
          <w:rFonts w:ascii="Calibri" w:hAnsi="Calibri" w:cs="Times New Roman"/>
          <w:szCs w:val="24"/>
        </w:rPr>
        <w:t xml:space="preserve">, </w:t>
      </w:r>
      <w:r w:rsidR="00A27011" w:rsidRPr="00FE25F3">
        <w:rPr>
          <w:rFonts w:ascii="Calibri" w:hAnsi="Calibri" w:cs="Times New Roman"/>
          <w:i/>
          <w:iCs/>
          <w:szCs w:val="24"/>
        </w:rPr>
        <w:t>Υπόμνημα</w:t>
      </w:r>
      <w:r w:rsidR="001822A3" w:rsidRPr="00FE25F3">
        <w:rPr>
          <w:rFonts w:ascii="Calibri" w:hAnsi="Calibri" w:cs="Times New Roman"/>
          <w:i/>
          <w:iCs/>
          <w:szCs w:val="24"/>
        </w:rPr>
        <w:t xml:space="preserve"> </w:t>
      </w:r>
      <w:r w:rsidR="00A27011">
        <w:rPr>
          <w:rFonts w:ascii="Calibri" w:hAnsi="Calibri" w:cs="Times New Roman"/>
          <w:i/>
          <w:iCs/>
          <w:szCs w:val="24"/>
        </w:rPr>
        <w:t>σ</w:t>
      </w:r>
      <w:r w:rsidR="001822A3" w:rsidRPr="00FE25F3">
        <w:rPr>
          <w:rFonts w:ascii="Calibri" w:hAnsi="Calibri" w:cs="Times New Roman"/>
          <w:i/>
          <w:iCs/>
          <w:szCs w:val="24"/>
        </w:rPr>
        <w:t xml:space="preserve">το </w:t>
      </w:r>
      <w:r w:rsidR="00A27011">
        <w:rPr>
          <w:rFonts w:ascii="Calibri" w:hAnsi="Calibri" w:cs="Times New Roman"/>
          <w:i/>
          <w:iCs/>
          <w:szCs w:val="24"/>
        </w:rPr>
        <w:t>κ</w:t>
      </w:r>
      <w:r w:rsidR="00A27011" w:rsidRPr="00FE25F3">
        <w:rPr>
          <w:rFonts w:ascii="Calibri" w:hAnsi="Calibri" w:cs="Times New Roman"/>
          <w:i/>
          <w:iCs/>
          <w:szCs w:val="24"/>
        </w:rPr>
        <w:t>ατά</w:t>
      </w:r>
      <w:r w:rsidR="001822A3" w:rsidRPr="00FE25F3">
        <w:rPr>
          <w:rFonts w:ascii="Calibri" w:hAnsi="Calibri" w:cs="Times New Roman"/>
          <w:i/>
          <w:iCs/>
          <w:szCs w:val="24"/>
        </w:rPr>
        <w:t xml:space="preserve"> </w:t>
      </w:r>
      <w:r w:rsidR="00A27011" w:rsidRPr="00FE25F3">
        <w:rPr>
          <w:rFonts w:ascii="Calibri" w:hAnsi="Calibri" w:cs="Times New Roman"/>
          <w:i/>
          <w:iCs/>
          <w:szCs w:val="24"/>
        </w:rPr>
        <w:t>Ιωάννη</w:t>
      </w:r>
      <w:r w:rsidR="001822A3" w:rsidRPr="00FE25F3">
        <w:rPr>
          <w:rFonts w:ascii="Calibri" w:hAnsi="Calibri" w:cs="Times New Roman"/>
          <w:szCs w:val="24"/>
        </w:rPr>
        <w:t>.</w:t>
      </w:r>
      <w:r>
        <w:fldChar w:fldCharType="end"/>
      </w:r>
      <w:r w:rsidR="00A27011">
        <w:t xml:space="preserve"> Σελ.</w:t>
      </w:r>
      <w:r w:rsidR="001822A3">
        <w:t xml:space="preserve"> 642</w:t>
      </w:r>
    </w:p>
  </w:footnote>
  <w:footnote w:id="474">
    <w:p w14:paraId="35B02FC8" w14:textId="5BAAADBC" w:rsidR="003B0A00" w:rsidRPr="003B0A00" w:rsidRDefault="003B0A00">
      <w:pPr>
        <w:pStyle w:val="a6"/>
      </w:pPr>
      <w:r>
        <w:rPr>
          <w:rStyle w:val="a7"/>
        </w:rPr>
        <w:footnoteRef/>
      </w:r>
      <w:r w:rsidR="001822A3">
        <w:t xml:space="preserve"> </w:t>
      </w:r>
      <w:r w:rsidR="00A27011">
        <w:t xml:space="preserve">Φλάβιος </w:t>
      </w:r>
      <w:r w:rsidRPr="003B0A00">
        <w:fldChar w:fldCharType="begin"/>
      </w:r>
      <w:r w:rsidR="004F50FD">
        <w:instrText xml:space="preserve"> ADDIN ZOTERO_ITEM CSL_CITATION {"citationID":"a237glg6egh","properties":{"formattedCitation":"\\uldash{\\uc0\\u921{}\\uc0\\u937{}\\uc0\\u931{}\\uc0\\u919{}\\uc0\\u928{}\\uc0\\u927{}\\uc0\\u931{},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χ.χ.","dontUpdate":true,"noteIndex":474},"citationItems":[{"id":342,"uris":["http://zotero.org/users/local/KmiWnhYE/items/7BZH3A7K"],"uri":["http://zotero.org/users/local/KmiWnhYE/items/7BZH3A7K"],"itemData":{"id":342,"type":"book","title":"ΙΟΥΔΑΙΚΗ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3B0A00">
        <w:fldChar w:fldCharType="separate"/>
      </w:r>
      <w:r w:rsidR="001822A3" w:rsidRPr="003B0A00">
        <w:rPr>
          <w:rFonts w:ascii="Calibri" w:hAnsi="Calibri" w:cs="Calibri"/>
          <w:szCs w:val="24"/>
        </w:rPr>
        <w:t>Ι</w:t>
      </w:r>
      <w:r w:rsidR="00A27011">
        <w:rPr>
          <w:rFonts w:ascii="Calibri" w:hAnsi="Calibri" w:cs="Calibri"/>
          <w:szCs w:val="24"/>
        </w:rPr>
        <w:t>ώ</w:t>
      </w:r>
      <w:r w:rsidR="001822A3" w:rsidRPr="003B0A00">
        <w:rPr>
          <w:rFonts w:ascii="Calibri" w:hAnsi="Calibri" w:cs="Calibri"/>
          <w:szCs w:val="24"/>
        </w:rPr>
        <w:t xml:space="preserve">σηπος, </w:t>
      </w:r>
      <w:r w:rsidR="00A27011" w:rsidRPr="003B0A00">
        <w:rPr>
          <w:rFonts w:ascii="Calibri" w:hAnsi="Calibri" w:cs="Calibri"/>
          <w:i/>
          <w:iCs/>
          <w:szCs w:val="24"/>
        </w:rPr>
        <w:t>Ιουδαϊκή</w:t>
      </w:r>
      <w:r w:rsidR="001822A3" w:rsidRPr="003B0A00">
        <w:rPr>
          <w:rFonts w:ascii="Calibri" w:hAnsi="Calibri" w:cs="Calibri"/>
          <w:i/>
          <w:iCs/>
          <w:szCs w:val="24"/>
        </w:rPr>
        <w:t xml:space="preserve"> </w:t>
      </w:r>
      <w:r w:rsidR="00A27011" w:rsidRPr="003B0A00">
        <w:rPr>
          <w:rFonts w:ascii="Calibri" w:hAnsi="Calibri" w:cs="Calibri"/>
          <w:i/>
          <w:iCs/>
          <w:szCs w:val="24"/>
        </w:rPr>
        <w:t>Αρχαιολογία</w:t>
      </w:r>
      <w:r w:rsidR="001822A3" w:rsidRPr="003B0A00">
        <w:rPr>
          <w:rFonts w:ascii="Calibri" w:hAnsi="Calibri" w:cs="Calibri"/>
          <w:szCs w:val="24"/>
        </w:rPr>
        <w:t>, 18.85-89.</w:t>
      </w:r>
      <w:r w:rsidRPr="003B0A00">
        <w:fldChar w:fldCharType="end"/>
      </w:r>
    </w:p>
  </w:footnote>
  <w:footnote w:id="475">
    <w:p w14:paraId="379D97A0" w14:textId="504E6750" w:rsidR="00E300BE" w:rsidRPr="00133F3C" w:rsidRDefault="00E300BE">
      <w:pPr>
        <w:pStyle w:val="a6"/>
      </w:pPr>
      <w:r w:rsidRPr="00A2247E">
        <w:rPr>
          <w:rStyle w:val="a7"/>
        </w:rPr>
        <w:footnoteRef/>
      </w:r>
      <w:r>
        <w:t xml:space="preserve"> </w:t>
      </w:r>
      <w:r>
        <w:fldChar w:fldCharType="begin"/>
      </w:r>
      <w:r w:rsidR="004F50FD">
        <w:instrText xml:space="preserve"> ADDIN ZOTERO_ITEM CSL_CITATION {"citationID":"9CcAKR3A","properties":{"formattedCitation":"\\uc0\\u920{}\\uc0\\u917{}\\uc0\\u927{}\\uc0\\u916{}\\uc0\\u937{}\\uc0\\u929{}\\uc0\\u927{}\\uc0\\u931{} \\uc0\\u924{}\\uc0\\u927{}\\uc0\\u936{}\\uc0\\u927{}\\uc0\\u933{}\\uc0\\u917{}\\uc0\\u931{}\\uc0\\u932{}\\uc0\\u921{}\\uc0\\u913{}\\uc0\\u931{}, {\\i{}\\uc0\\u933{}\\uc0\\u928{}\\uc0\\u927{}\\uc0\\u924{}\\uc0\\u925{}\\uc0\\u919{}\\uc0\\u924{}\\uc0\\u913{} \\uc0\\u931{}\\uc0\\u932{}\\uc0\\u927{} \\uc0\\u917{}\\uc0\\u933{}\\uc0\\u913{}\\uc0\\u915{}\\uc0\\u915{}\\uc0\\u917{}\\uc0\\u923{}\\uc0\\u921{}\\uc0\\u927{} \\uc0\\u921{}\\uc0\\u937{}\\uc0\\u913{}\\uc0\\u925{}\\uc0\\u925{}\\uc0\\u919{}}, \\uc0\\u967{}.\\uc0\\u967{}.","plainCitation":"ΘΕΟΔΩΡΟΣ ΜΟΨΟΥΕΣΤΙΑΣ, ΥΠΟΜΝΗΜΑ ΣΤΟ ΕΥΑΓΓΕΛΙΟ ΙΩΑΝΝΗ, χ.χ.","dontUpdate":true,"noteIndex":475},"citationItems":[{"id":248,"uris":["http://zotero.org/users/local/KmiWnhYE/items/6KNNI8WF"],"uri":["http://zotero.org/users/local/KmiWnhYE/items/6KNNI8WF"],"itemData":{"id":248,"type":"book","title":"ΥΠΟΜΝΗΜΑ ΣΤΟ ΕΥΑΓΓΕΛΙΟ ΙΩΑΝΝΗ","author":[{"literal":"ΘΕΟΔΩΡΟΣ ΜΟΨΟΥΕΣΤΙΑΣ"}]}}],"schema":"https://github.com/citation-style-language/schema/raw/master/csl-citation.json"} </w:instrText>
      </w:r>
      <w:r>
        <w:fldChar w:fldCharType="separate"/>
      </w:r>
      <w:r w:rsidR="00927370" w:rsidRPr="00E300BE">
        <w:rPr>
          <w:rFonts w:ascii="Calibri" w:hAnsi="Calibri" w:cs="Times New Roman"/>
          <w:szCs w:val="24"/>
        </w:rPr>
        <w:t>Θεόδωρος</w:t>
      </w:r>
      <w:r w:rsidR="001822A3" w:rsidRPr="00E300BE">
        <w:rPr>
          <w:rFonts w:ascii="Calibri" w:hAnsi="Calibri" w:cs="Times New Roman"/>
          <w:szCs w:val="24"/>
        </w:rPr>
        <w:t xml:space="preserve"> Μοψουεστ</w:t>
      </w:r>
      <w:r w:rsidR="00927370">
        <w:rPr>
          <w:rFonts w:ascii="Calibri" w:hAnsi="Calibri" w:cs="Times New Roman"/>
          <w:szCs w:val="24"/>
        </w:rPr>
        <w:t>ί</w:t>
      </w:r>
      <w:r w:rsidR="001822A3" w:rsidRPr="00E300BE">
        <w:rPr>
          <w:rFonts w:ascii="Calibri" w:hAnsi="Calibri" w:cs="Times New Roman"/>
          <w:szCs w:val="24"/>
        </w:rPr>
        <w:t xml:space="preserve">ας, </w:t>
      </w:r>
      <w:r w:rsidR="00927370" w:rsidRPr="00E300BE">
        <w:rPr>
          <w:rFonts w:ascii="Calibri" w:hAnsi="Calibri" w:cs="Times New Roman"/>
          <w:i/>
          <w:iCs/>
          <w:szCs w:val="24"/>
        </w:rPr>
        <w:t>Υπόμνημα</w:t>
      </w:r>
      <w:r w:rsidR="001822A3" w:rsidRPr="00E300BE">
        <w:rPr>
          <w:rFonts w:ascii="Calibri" w:hAnsi="Calibri" w:cs="Times New Roman"/>
          <w:i/>
          <w:iCs/>
          <w:szCs w:val="24"/>
        </w:rPr>
        <w:t xml:space="preserve"> </w:t>
      </w:r>
      <w:r w:rsidR="00927370">
        <w:rPr>
          <w:rFonts w:ascii="Calibri" w:hAnsi="Calibri" w:cs="Times New Roman"/>
          <w:i/>
          <w:iCs/>
          <w:szCs w:val="24"/>
        </w:rPr>
        <w:t>σ</w:t>
      </w:r>
      <w:r w:rsidR="001822A3" w:rsidRPr="00E300BE">
        <w:rPr>
          <w:rFonts w:ascii="Calibri" w:hAnsi="Calibri" w:cs="Times New Roman"/>
          <w:i/>
          <w:iCs/>
          <w:szCs w:val="24"/>
        </w:rPr>
        <w:t xml:space="preserve">το </w:t>
      </w:r>
      <w:r w:rsidR="00927370" w:rsidRPr="00E300BE">
        <w:rPr>
          <w:rFonts w:ascii="Calibri" w:hAnsi="Calibri" w:cs="Times New Roman"/>
          <w:i/>
          <w:iCs/>
          <w:szCs w:val="24"/>
        </w:rPr>
        <w:t>Ευαγγέλιο</w:t>
      </w:r>
      <w:r w:rsidR="001822A3" w:rsidRPr="00E300BE">
        <w:rPr>
          <w:rFonts w:ascii="Calibri" w:hAnsi="Calibri" w:cs="Times New Roman"/>
          <w:i/>
          <w:iCs/>
          <w:szCs w:val="24"/>
        </w:rPr>
        <w:t xml:space="preserve"> </w:t>
      </w:r>
      <w:r w:rsidR="00927370" w:rsidRPr="00E300BE">
        <w:rPr>
          <w:rFonts w:ascii="Calibri" w:hAnsi="Calibri" w:cs="Times New Roman"/>
          <w:i/>
          <w:iCs/>
          <w:szCs w:val="24"/>
        </w:rPr>
        <w:t>Ιωάννη</w:t>
      </w:r>
      <w:r w:rsidR="001822A3" w:rsidRPr="00E300BE">
        <w:rPr>
          <w:rFonts w:ascii="Calibri" w:hAnsi="Calibri" w:cs="Times New Roman"/>
          <w:szCs w:val="24"/>
        </w:rPr>
        <w:t>.</w:t>
      </w:r>
      <w:r>
        <w:fldChar w:fldCharType="end"/>
      </w:r>
      <w:r w:rsidR="00927370">
        <w:rPr>
          <w:lang w:val="en-US"/>
        </w:rPr>
        <w:t>PG</w:t>
      </w:r>
      <w:r w:rsidR="00927370" w:rsidRPr="00D717C1">
        <w:t xml:space="preserve"> 66,781</w:t>
      </w:r>
      <w:r w:rsidR="00927370">
        <w:rPr>
          <w:lang w:val="en-US"/>
        </w:rPr>
        <w:t>B</w:t>
      </w:r>
      <w:r w:rsidR="00133F3C">
        <w:t>.</w:t>
      </w:r>
    </w:p>
  </w:footnote>
  <w:footnote w:id="476">
    <w:p w14:paraId="30433EFA" w14:textId="6BAE19B2" w:rsidR="003B0A00" w:rsidRDefault="003B0A00">
      <w:pPr>
        <w:pStyle w:val="a6"/>
      </w:pPr>
      <w:r>
        <w:rPr>
          <w:rStyle w:val="a7"/>
        </w:rPr>
        <w:footnoteRef/>
      </w:r>
      <w:r w:rsidR="001822A3">
        <w:t xml:space="preserve"> </w:t>
      </w:r>
      <w:r w:rsidRPr="00E9430D">
        <w:fldChar w:fldCharType="begin"/>
      </w:r>
      <w:r w:rsidR="004F50FD">
        <w:instrText xml:space="preserve"> ADDIN ZOTERO_ITEM CSL_CITATION {"citationID":"a10d57k4imu","properties":{"formattedCitation":"\\uldash{\\uc0\\u934{}\\uc0\\u923{}\\uc0\\u913{}\\uc0\\u914{}\\uc0\\u921{}\\uc0\\u927{}\\uc0\\u931{}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χ.χ.","dontUpdate":true,"noteIndex":476},"citationItems":[{"id":232,"uris":["http://zotero.org/users/local/KmiWnhYE/items/2QMFHT9X"],"uri":["http://zotero.org/users/local/KmiWnhYE/items/2QMFHT9X"],"itemData":{"id":232,"type":"book","title":"ΙΟΥΔΑΙΚΟΣ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E9430D">
        <w:fldChar w:fldCharType="separate"/>
      </w:r>
      <w:r w:rsidR="00133F3C" w:rsidRPr="00E9430D">
        <w:rPr>
          <w:rFonts w:ascii="Calibri" w:hAnsi="Calibri" w:cs="Calibri"/>
          <w:szCs w:val="24"/>
        </w:rPr>
        <w:t>Φλάβιος</w:t>
      </w:r>
      <w:r w:rsidR="001822A3" w:rsidRPr="00E9430D">
        <w:rPr>
          <w:rFonts w:ascii="Calibri" w:hAnsi="Calibri" w:cs="Calibri"/>
          <w:szCs w:val="24"/>
        </w:rPr>
        <w:t xml:space="preserve"> Ιωσηπος, </w:t>
      </w:r>
      <w:r w:rsidR="00133F3C" w:rsidRPr="00E9430D">
        <w:rPr>
          <w:rFonts w:ascii="Calibri" w:hAnsi="Calibri" w:cs="Calibri"/>
          <w:i/>
          <w:iCs/>
          <w:szCs w:val="24"/>
        </w:rPr>
        <w:t>Ιουδαϊκός</w:t>
      </w:r>
      <w:r w:rsidR="001822A3" w:rsidRPr="00E9430D">
        <w:rPr>
          <w:rFonts w:ascii="Calibri" w:hAnsi="Calibri" w:cs="Calibri"/>
          <w:i/>
          <w:iCs/>
          <w:szCs w:val="24"/>
        </w:rPr>
        <w:t xml:space="preserve"> </w:t>
      </w:r>
      <w:r w:rsidR="00133F3C" w:rsidRPr="00E9430D">
        <w:rPr>
          <w:rFonts w:ascii="Calibri" w:hAnsi="Calibri" w:cs="Calibri"/>
          <w:i/>
          <w:iCs/>
          <w:szCs w:val="24"/>
        </w:rPr>
        <w:t>Πόλεμος</w:t>
      </w:r>
      <w:r w:rsidR="001822A3" w:rsidRPr="00E9430D">
        <w:rPr>
          <w:rFonts w:ascii="Calibri" w:hAnsi="Calibri" w:cs="Calibri"/>
          <w:szCs w:val="24"/>
        </w:rPr>
        <w:t>, 2,8.1.</w:t>
      </w:r>
      <w:r w:rsidRPr="00E9430D">
        <w:fldChar w:fldCharType="end"/>
      </w:r>
    </w:p>
  </w:footnote>
  <w:footnote w:id="477">
    <w:p w14:paraId="502AB63D" w14:textId="7AB17F4E" w:rsidR="00E300BE" w:rsidRPr="00E25069" w:rsidRDefault="00E300BE">
      <w:pPr>
        <w:pStyle w:val="a6"/>
      </w:pPr>
      <w:r w:rsidRPr="00A2247E">
        <w:rPr>
          <w:rStyle w:val="a7"/>
        </w:rPr>
        <w:footnoteRef/>
      </w:r>
      <w:r w:rsidR="001822A3">
        <w:t xml:space="preserve"> </w:t>
      </w:r>
      <w:r>
        <w:fldChar w:fldCharType="begin"/>
      </w:r>
      <w:r w:rsidR="004F50FD">
        <w:instrText xml:space="preserve"> ADDIN ZOTERO_ITEM CSL_CITATION {"citationID":"1ijYutaJ","properties":{"formattedCitation":"\\uc0\\u932{}\\uc0\\u929{}\\uc0\\u917{}\\uc0\\u924{}\\uc0\\u928{}\\uc0\\u917{}\\uc0\\u923{}\\uc0\\u913{}\\uc0\\u931{},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477},"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133F3C" w:rsidRPr="00E300BE">
        <w:rPr>
          <w:rFonts w:ascii="Calibri" w:hAnsi="Calibri" w:cs="Times New Roman"/>
          <w:szCs w:val="24"/>
        </w:rPr>
        <w:t>Τρεμπέλας</w:t>
      </w:r>
      <w:r w:rsidR="001822A3" w:rsidRPr="00E300BE">
        <w:rPr>
          <w:rFonts w:ascii="Calibri" w:hAnsi="Calibri" w:cs="Times New Roman"/>
          <w:szCs w:val="24"/>
        </w:rPr>
        <w:t xml:space="preserve">, </w:t>
      </w:r>
      <w:r w:rsidR="00133F3C" w:rsidRPr="00E300BE">
        <w:rPr>
          <w:rFonts w:ascii="Calibri" w:hAnsi="Calibri" w:cs="Times New Roman"/>
          <w:i/>
          <w:iCs/>
          <w:szCs w:val="24"/>
        </w:rPr>
        <w:t>Υπόμνημα</w:t>
      </w:r>
      <w:r w:rsidR="001822A3" w:rsidRPr="00E300BE">
        <w:rPr>
          <w:rFonts w:ascii="Calibri" w:hAnsi="Calibri" w:cs="Times New Roman"/>
          <w:i/>
          <w:iCs/>
          <w:szCs w:val="24"/>
        </w:rPr>
        <w:t xml:space="preserve"> </w:t>
      </w:r>
      <w:r w:rsidR="00133F3C">
        <w:rPr>
          <w:rFonts w:ascii="Calibri" w:hAnsi="Calibri" w:cs="Times New Roman"/>
          <w:i/>
          <w:iCs/>
          <w:szCs w:val="24"/>
        </w:rPr>
        <w:t>σ</w:t>
      </w:r>
      <w:r w:rsidR="001822A3" w:rsidRPr="00E300BE">
        <w:rPr>
          <w:rFonts w:ascii="Calibri" w:hAnsi="Calibri" w:cs="Times New Roman"/>
          <w:i/>
          <w:iCs/>
          <w:szCs w:val="24"/>
        </w:rPr>
        <w:t xml:space="preserve">το </w:t>
      </w:r>
      <w:r w:rsidR="00133F3C">
        <w:rPr>
          <w:rFonts w:ascii="Calibri" w:hAnsi="Calibri" w:cs="Times New Roman"/>
          <w:i/>
          <w:iCs/>
          <w:szCs w:val="24"/>
        </w:rPr>
        <w:t>κ</w:t>
      </w:r>
      <w:r w:rsidR="00133F3C" w:rsidRPr="00E300BE">
        <w:rPr>
          <w:rFonts w:ascii="Calibri" w:hAnsi="Calibri" w:cs="Times New Roman"/>
          <w:i/>
          <w:iCs/>
          <w:szCs w:val="24"/>
        </w:rPr>
        <w:t>ατά</w:t>
      </w:r>
      <w:r w:rsidR="001822A3" w:rsidRPr="00E300BE">
        <w:rPr>
          <w:rFonts w:ascii="Calibri" w:hAnsi="Calibri" w:cs="Times New Roman"/>
          <w:i/>
          <w:iCs/>
          <w:szCs w:val="24"/>
        </w:rPr>
        <w:t xml:space="preserve"> </w:t>
      </w:r>
      <w:r w:rsidR="00133F3C" w:rsidRPr="00E300BE">
        <w:rPr>
          <w:rFonts w:ascii="Calibri" w:hAnsi="Calibri" w:cs="Times New Roman"/>
          <w:i/>
          <w:iCs/>
          <w:szCs w:val="24"/>
        </w:rPr>
        <w:t>Ιωάννη</w:t>
      </w:r>
      <w:r w:rsidR="001822A3" w:rsidRPr="00E300BE">
        <w:rPr>
          <w:rFonts w:ascii="Calibri" w:hAnsi="Calibri" w:cs="Times New Roman"/>
          <w:szCs w:val="24"/>
        </w:rPr>
        <w:t>.</w:t>
      </w:r>
      <w:r>
        <w:fldChar w:fldCharType="end"/>
      </w:r>
      <w:r w:rsidR="00133F3C">
        <w:t xml:space="preserve"> Σελ.</w:t>
      </w:r>
      <w:r w:rsidR="001822A3">
        <w:t xml:space="preserve"> 642. Από Τον </w:t>
      </w:r>
      <w:r w:rsidR="001822A3">
        <w:rPr>
          <w:lang w:val="en-US"/>
        </w:rPr>
        <w:t>Owen</w:t>
      </w:r>
      <w:r w:rsidR="001822A3" w:rsidRPr="00E25069">
        <w:t xml:space="preserve"> </w:t>
      </w:r>
      <w:r w:rsidR="001822A3">
        <w:rPr>
          <w:lang w:val="en-US"/>
        </w:rPr>
        <w:t>John</w:t>
      </w:r>
      <w:r w:rsidR="001822A3" w:rsidRPr="00E25069">
        <w:t xml:space="preserve">, </w:t>
      </w:r>
      <w:r w:rsidR="001822A3">
        <w:rPr>
          <w:lang w:val="en-US"/>
        </w:rPr>
        <w:t>New</w:t>
      </w:r>
      <w:r w:rsidR="001822A3" w:rsidRPr="00E25069">
        <w:t xml:space="preserve"> </w:t>
      </w:r>
      <w:r w:rsidR="001822A3">
        <w:rPr>
          <w:lang w:val="en-US"/>
        </w:rPr>
        <w:t>York</w:t>
      </w:r>
      <w:r w:rsidR="001822A3" w:rsidRPr="00E25069">
        <w:t>, 1861.</w:t>
      </w:r>
    </w:p>
  </w:footnote>
  <w:footnote w:id="478">
    <w:p w14:paraId="76F774A0" w14:textId="1767DFFA" w:rsidR="001E505C" w:rsidRPr="001E505C" w:rsidRDefault="001E505C">
      <w:pPr>
        <w:pStyle w:val="a6"/>
      </w:pPr>
      <w:r w:rsidRPr="00A2247E">
        <w:rPr>
          <w:rStyle w:val="a7"/>
        </w:rPr>
        <w:footnoteRef/>
      </w:r>
      <w:r w:rsidR="001822A3">
        <w:t xml:space="preserve"> </w:t>
      </w:r>
      <w:r w:rsidRPr="001E505C">
        <w:fldChar w:fldCharType="begin"/>
      </w:r>
      <w:r w:rsidR="004F50FD">
        <w:instrText xml:space="preserve"> ADDIN ZOTERO_ITEM CSL_CITATION {"citationID":"a1f7r6hci4o","properties":{"formattedCitation":"\\uc0\\u932{}\\uc0\\u929{}\\uc0\\u917{}\\uc0\\u924{}\\uc0\\u928{}\\uc0\\u917{}\\uc0\\u923{}\\uc0\\u913{}\\uc0\\u931{}.","plainCitation":"ΤΡΕΜΠΕΛΑΣ.","dontUpdate":true,"noteIndex":478},"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rsidRPr="001E505C">
        <w:fldChar w:fldCharType="separate"/>
      </w:r>
      <w:r w:rsidR="00133F3C" w:rsidRPr="0049498E">
        <w:rPr>
          <w:rFonts w:ascii="Calibri" w:hAnsi="Calibri" w:cs="Calibri"/>
          <w:szCs w:val="24"/>
        </w:rPr>
        <w:t>Τρεμπέλας</w:t>
      </w:r>
      <w:r w:rsidR="001822A3" w:rsidRPr="0049498E">
        <w:rPr>
          <w:rFonts w:ascii="Calibri" w:hAnsi="Calibri" w:cs="Calibri"/>
          <w:szCs w:val="24"/>
        </w:rPr>
        <w:t>.</w:t>
      </w:r>
      <w:r w:rsidRPr="001E505C">
        <w:fldChar w:fldCharType="end"/>
      </w:r>
      <w:r w:rsidR="00133F3C">
        <w:t xml:space="preserve"> </w:t>
      </w:r>
      <w:r>
        <w:t>Σ</w:t>
      </w:r>
      <w:r w:rsidR="009B6292">
        <w:t>ελ.</w:t>
      </w:r>
      <w:r>
        <w:t xml:space="preserve"> 642.</w:t>
      </w:r>
    </w:p>
  </w:footnote>
  <w:footnote w:id="479">
    <w:p w14:paraId="719184A1" w14:textId="47F88839" w:rsidR="00926D82" w:rsidRPr="00DD22F6" w:rsidRDefault="00926D82">
      <w:pPr>
        <w:pStyle w:val="a6"/>
        <w:rPr>
          <w:lang w:val="en-US"/>
        </w:rPr>
      </w:pPr>
      <w:r w:rsidRPr="00A2247E">
        <w:rPr>
          <w:rStyle w:val="a7"/>
        </w:rPr>
        <w:footnoteRef/>
      </w:r>
      <w:r w:rsidRPr="00926D82">
        <w:t xml:space="preserve"> </w:t>
      </w:r>
      <w:r>
        <w:fldChar w:fldCharType="begin"/>
      </w:r>
      <w:r w:rsidR="004F50FD">
        <w:instrText xml:space="preserve"> ADDIN ZOTERO_ITEM CSL_CITATION {"citationID":"ZuBRwhiE","properties":{"formattedCitation":"\\uc0\\u918{}\\uc0\\u913{}\\uc0\\u929{}\\uc0\\u929{}\\uc0\\u913{}\\uc0\\u931{} \\uc0\\u922{}\\uc0\\u937{}\\uc0\\u925{}\\uc0\\u931{}\\uc0\\u932{}\\uc0\\u913{}\\uc0\\u925{}\\uc0\\u932{}\\uc0\\u921{}\\uc0\\u925{}\\uc0\\u927{}\\uc0\\u931{}, {\\i{}\\uc0\\u921{}\\uc0\\u931{}\\uc0\\u932{}\\uc0\\u927{}\\uc0\\u929{}\\uc0\\u921{}\\uc0\\u913{} \\uc0\\u932{}\\uc0\\u919{}\\uc0\\u931{} \\uc0\\u917{}\\uc0\\u928{}\\uc0\\u927{}\\uc0\\u935{}\\uc0\\u919{}\\uc0\\u931{} \\uc0\\u932{}\\uc0\\u919{}\\uc0\\u931{} \\uc0\\u922{}\\uc0\\u913{}\\uc0\\u921{}\\uc0\\u925{}\\uc0\\u919{}\\uc0\\u931{} \\uc0\\u916{}\\uc0\\u921{}\\uc0\\u913{}\\uc0\\u920{}\\uc0\\u919{}\\uc0\\u922{}\\uc0\\u919{}\\uc0\\u931{} \\uc0\\u8216{}\\uc0\\u921{}\\uc0\\u927{}\\uc0\\u933{}\\uc0\\u916{}\\uc0\\u913{}\\uc0\\u921{}\\uc0\\u927{}\\uc0\\u921{} \\uc0\\u922{}\\uc0\\u913{}\\uc0\\u921{} \\uc0\\u935{}\\uc0\\u929{}\\uc0\\u921{}\\uc0\\u931{}\\uc0\\u932{}\\uc0\\u921{}\\uc0\\u913{}\\uc0\\u925{}\\uc0\\u927{}\\uc0\\u921{} \\uc0\\u931{}\\uc0\\u917{} \\uc0\\u913{}\\uc0\\u925{}\\uc0\\u913{}\\uc0\\u918{}\\uc0\\u919{}\\uc0\\u932{}\\uc0\\u919{}\\uc0\\u931{}\\uc0\\u919{} \\uc0\\u927{}\\uc0\\u929{}\\uc0\\u921{}\\uc0\\u937{}\\uc0\\u925{}\\uc0\\u8217{}}.","plainCitation":"ΖΑΡΡΑΣ ΚΩΝΣΤΑΝΤΙΝΟΣ, ΙΣΤΟΡΙΑ ΤΗΣ ΕΠΟΧΗΣ ΤΗΣ ΚΑΙΝΗΣ ΔΙΑΘΗΚΗΣ ‘ΙΟΥΔΑΙΟΙ ΚΑΙ ΧΡΙΣΤΙΑΝΟΙ ΣΕ ΑΝΑΖΗΤΗΣΗ ΟΡΙΩΝ’.","dontUpdate":true,"noteIndex":479},"citationItems":[{"id":240,"uris":["http://zotero.org/users/local/KmiWnhYE/items/EV5KAAY4"],"uri":["http://zotero.org/users/local/KmiWnhYE/items/EV5KAAY4"],"itemData":{"id":240,"type":"book","event-place":"ΑΘΗΝΑ","publisher":"ΕΝΝΟΙΑ","publisher-place":"ΑΘΗΝΑ","title":"ΙΣΤΟΡΙΑ ΤΗΣ ΕΠΟΧΗΣ ΤΗΣ ΚΑΙΝΗΣ ΔΙΑΘΗΚΗΣ \"ΙΟΥΔΑΙΟΙ ΚΑΙ ΧΡΙΣΤΙΑΝΟΙ ΣΕ ΑΝΑΖΗΤΗΣΗ ΟΡΙΩΝ\"","author":[{"literal":"ΖΑΡΡΑΣ ΚΩΝΣΤΑΝΤΙΝΟΣ"}],"issued":{"date-parts":[["2008"]]}}}],"schema":"https://github.com/citation-style-language/schema/raw/master/csl-citation.json"} </w:instrText>
      </w:r>
      <w:r>
        <w:fldChar w:fldCharType="separate"/>
      </w:r>
      <w:r w:rsidR="00133F3C" w:rsidRPr="007607A4">
        <w:rPr>
          <w:rFonts w:ascii="Calibri" w:hAnsi="Calibri" w:cs="Calibri"/>
          <w:szCs w:val="24"/>
        </w:rPr>
        <w:t>Ζάρρας</w:t>
      </w:r>
      <w:r w:rsidR="001822A3" w:rsidRPr="007607A4">
        <w:rPr>
          <w:rFonts w:ascii="Calibri" w:hAnsi="Calibri" w:cs="Calibri"/>
          <w:szCs w:val="24"/>
        </w:rPr>
        <w:t xml:space="preserve"> </w:t>
      </w:r>
      <w:r w:rsidR="00133F3C" w:rsidRPr="007607A4">
        <w:rPr>
          <w:rFonts w:ascii="Calibri" w:hAnsi="Calibri" w:cs="Calibri"/>
          <w:szCs w:val="24"/>
        </w:rPr>
        <w:t>Κωνσταντίνος</w:t>
      </w:r>
      <w:r w:rsidR="001822A3" w:rsidRPr="007607A4">
        <w:rPr>
          <w:rFonts w:ascii="Calibri" w:hAnsi="Calibri" w:cs="Calibri"/>
          <w:szCs w:val="24"/>
        </w:rPr>
        <w:t xml:space="preserve">, </w:t>
      </w:r>
      <w:r w:rsidR="00133F3C" w:rsidRPr="007607A4">
        <w:rPr>
          <w:rFonts w:ascii="Calibri" w:hAnsi="Calibri" w:cs="Calibri"/>
          <w:i/>
          <w:iCs/>
          <w:szCs w:val="24"/>
        </w:rPr>
        <w:t>Ιστορία</w:t>
      </w:r>
      <w:r w:rsidR="001822A3" w:rsidRPr="007607A4">
        <w:rPr>
          <w:rFonts w:ascii="Calibri" w:hAnsi="Calibri" w:cs="Calibri"/>
          <w:i/>
          <w:iCs/>
          <w:szCs w:val="24"/>
        </w:rPr>
        <w:t xml:space="preserve"> Της </w:t>
      </w:r>
      <w:r w:rsidR="00133F3C" w:rsidRPr="007607A4">
        <w:rPr>
          <w:rFonts w:ascii="Calibri" w:hAnsi="Calibri" w:cs="Calibri"/>
          <w:i/>
          <w:iCs/>
          <w:szCs w:val="24"/>
        </w:rPr>
        <w:t>Εποχής</w:t>
      </w:r>
      <w:r w:rsidR="001822A3" w:rsidRPr="007607A4">
        <w:rPr>
          <w:rFonts w:ascii="Calibri" w:hAnsi="Calibri" w:cs="Calibri"/>
          <w:i/>
          <w:iCs/>
          <w:szCs w:val="24"/>
        </w:rPr>
        <w:t xml:space="preserve"> Της </w:t>
      </w:r>
      <w:r w:rsidR="00133F3C" w:rsidRPr="007607A4">
        <w:rPr>
          <w:rFonts w:ascii="Calibri" w:hAnsi="Calibri" w:cs="Calibri"/>
          <w:i/>
          <w:iCs/>
          <w:szCs w:val="24"/>
        </w:rPr>
        <w:t>Καινής</w:t>
      </w:r>
      <w:r w:rsidR="001822A3" w:rsidRPr="007607A4">
        <w:rPr>
          <w:rFonts w:ascii="Calibri" w:hAnsi="Calibri" w:cs="Calibri"/>
          <w:i/>
          <w:iCs/>
          <w:szCs w:val="24"/>
        </w:rPr>
        <w:t xml:space="preserve"> </w:t>
      </w:r>
      <w:r w:rsidR="00133F3C" w:rsidRPr="007607A4">
        <w:rPr>
          <w:rFonts w:ascii="Calibri" w:hAnsi="Calibri" w:cs="Calibri"/>
          <w:i/>
          <w:iCs/>
          <w:szCs w:val="24"/>
        </w:rPr>
        <w:t>Διαθήκης</w:t>
      </w:r>
      <w:r w:rsidR="001822A3" w:rsidRPr="007607A4">
        <w:rPr>
          <w:rFonts w:ascii="Calibri" w:hAnsi="Calibri" w:cs="Calibri"/>
          <w:i/>
          <w:iCs/>
          <w:szCs w:val="24"/>
        </w:rPr>
        <w:t xml:space="preserve"> ‘</w:t>
      </w:r>
      <w:r w:rsidR="00133F3C" w:rsidRPr="007607A4">
        <w:rPr>
          <w:rFonts w:ascii="Calibri" w:hAnsi="Calibri" w:cs="Calibri"/>
          <w:i/>
          <w:iCs/>
          <w:szCs w:val="24"/>
        </w:rPr>
        <w:t>Ιουδαίοι</w:t>
      </w:r>
      <w:r w:rsidR="001822A3" w:rsidRPr="007607A4">
        <w:rPr>
          <w:rFonts w:ascii="Calibri" w:hAnsi="Calibri" w:cs="Calibri"/>
          <w:i/>
          <w:iCs/>
          <w:szCs w:val="24"/>
        </w:rPr>
        <w:t xml:space="preserve"> Και </w:t>
      </w:r>
      <w:r w:rsidR="00133F3C" w:rsidRPr="007607A4">
        <w:rPr>
          <w:rFonts w:ascii="Calibri" w:hAnsi="Calibri" w:cs="Calibri"/>
          <w:i/>
          <w:iCs/>
          <w:szCs w:val="24"/>
        </w:rPr>
        <w:t>Χριστιανοί</w:t>
      </w:r>
      <w:r w:rsidR="001822A3" w:rsidRPr="007607A4">
        <w:rPr>
          <w:rFonts w:ascii="Calibri" w:hAnsi="Calibri" w:cs="Calibri"/>
          <w:i/>
          <w:iCs/>
          <w:szCs w:val="24"/>
        </w:rPr>
        <w:t xml:space="preserve"> Σε </w:t>
      </w:r>
      <w:r w:rsidR="00133F3C" w:rsidRPr="007607A4">
        <w:rPr>
          <w:rFonts w:ascii="Calibri" w:hAnsi="Calibri" w:cs="Calibri"/>
          <w:i/>
          <w:iCs/>
          <w:szCs w:val="24"/>
        </w:rPr>
        <w:t>Αναζήτηση</w:t>
      </w:r>
      <w:r w:rsidR="001822A3" w:rsidRPr="007607A4">
        <w:rPr>
          <w:rFonts w:ascii="Calibri" w:hAnsi="Calibri" w:cs="Calibri"/>
          <w:i/>
          <w:iCs/>
          <w:szCs w:val="24"/>
        </w:rPr>
        <w:t xml:space="preserve"> </w:t>
      </w:r>
      <w:r w:rsidR="00133F3C" w:rsidRPr="007607A4">
        <w:rPr>
          <w:rFonts w:ascii="Calibri" w:hAnsi="Calibri" w:cs="Calibri"/>
          <w:i/>
          <w:iCs/>
          <w:szCs w:val="24"/>
        </w:rPr>
        <w:t>Ορίων</w:t>
      </w:r>
      <w:r w:rsidR="001822A3" w:rsidRPr="007607A4">
        <w:rPr>
          <w:rFonts w:ascii="Calibri" w:hAnsi="Calibri" w:cs="Calibri"/>
          <w:i/>
          <w:iCs/>
          <w:szCs w:val="24"/>
        </w:rPr>
        <w:t>’</w:t>
      </w:r>
      <w:r w:rsidR="001822A3" w:rsidRPr="007607A4">
        <w:rPr>
          <w:rFonts w:ascii="Calibri" w:hAnsi="Calibri" w:cs="Calibri"/>
          <w:szCs w:val="24"/>
        </w:rPr>
        <w:t>.</w:t>
      </w:r>
      <w:r>
        <w:fldChar w:fldCharType="end"/>
      </w:r>
      <w:r w:rsidR="00133F3C">
        <w:t xml:space="preserve"> </w:t>
      </w:r>
      <w:r>
        <w:t>Σ</w:t>
      </w:r>
      <w:r w:rsidR="009B6292">
        <w:t>ελ</w:t>
      </w:r>
      <w:r w:rsidR="009B6292" w:rsidRPr="003B0E2D">
        <w:rPr>
          <w:lang w:val="en-US"/>
        </w:rPr>
        <w:t>.</w:t>
      </w:r>
      <w:r w:rsidRPr="00930C13">
        <w:rPr>
          <w:lang w:val="en-US"/>
        </w:rPr>
        <w:t xml:space="preserve"> 128</w:t>
      </w:r>
      <w:r w:rsidR="00133F3C" w:rsidRPr="00DD22F6">
        <w:rPr>
          <w:lang w:val="en-US"/>
        </w:rPr>
        <w:t>.</w:t>
      </w:r>
    </w:p>
  </w:footnote>
  <w:footnote w:id="480">
    <w:p w14:paraId="0D909EDD" w14:textId="2B9A716F" w:rsidR="007F1D0B" w:rsidRPr="009E15BF" w:rsidRDefault="007F1D0B">
      <w:pPr>
        <w:pStyle w:val="a6"/>
        <w:rPr>
          <w:rFonts w:cstheme="minorHAnsi"/>
        </w:rPr>
      </w:pPr>
      <w:r w:rsidRPr="00A2247E">
        <w:rPr>
          <w:rStyle w:val="a7"/>
        </w:rPr>
        <w:footnoteRef/>
      </w:r>
      <w:r w:rsidRPr="007F1D0B">
        <w:rPr>
          <w:lang w:val="en-US"/>
        </w:rPr>
        <w:t xml:space="preserve"> </w:t>
      </w:r>
      <w:r>
        <w:fldChar w:fldCharType="begin"/>
      </w:r>
      <w:r w:rsidR="004F50FD">
        <w:rPr>
          <w:lang w:val="en-US"/>
        </w:rPr>
        <w:instrText xml:space="preserve"> ADDIN ZOTERO_ITEM CSL_CITATION {"citationID":"QqsvWIc8","properties":{"formattedCitation":"SMITH MORTON, {\\i{}Jesus the Magicion Charlatan or Son of God?}","plainCitation":"SMITH MORTON, Jesus the Magicion Charlatan or Son of God?","dontUpdate":true,"noteIndex":480},"citationItems":[{"id":182,"uris":["http://zotero.org/users/local/KmiWnhYE/items/WRJ4FS9U"],"uri":["http://zotero.org/users/local/KmiWnhYE/items/WRJ4FS9U"],"itemData":{"id":182,"type":"book","event-place":"SAN FRANCISCO","publisher":"HARPER AND ROW","publisher-place":"SAN FRANCISCO","title":"Jesus the Magicion Charlatan or Son of God?","author":[{"literal":"SMITH MORTON"}]}}],"schema":"https://github.com/citation-style-language/schema/raw/master/csl-citation.json"} </w:instrText>
      </w:r>
      <w:r>
        <w:fldChar w:fldCharType="separate"/>
      </w:r>
      <w:r w:rsidRPr="007F1D0B">
        <w:rPr>
          <w:rFonts w:ascii="Calibri" w:hAnsi="Calibri" w:cs="Calibri"/>
          <w:szCs w:val="24"/>
          <w:lang w:val="en-US"/>
        </w:rPr>
        <w:t>S</w:t>
      </w:r>
      <w:r w:rsidR="001822A3" w:rsidRPr="007F1D0B">
        <w:rPr>
          <w:rFonts w:ascii="Calibri" w:hAnsi="Calibri" w:cs="Calibri"/>
          <w:szCs w:val="24"/>
          <w:lang w:val="en-US"/>
        </w:rPr>
        <w:t>mith Morton,</w:t>
      </w:r>
      <w:r w:rsidRPr="007F1D0B">
        <w:rPr>
          <w:rFonts w:ascii="Calibri" w:hAnsi="Calibri" w:cs="Calibri"/>
          <w:szCs w:val="24"/>
          <w:lang w:val="en-US"/>
        </w:rPr>
        <w:t xml:space="preserve"> </w:t>
      </w:r>
      <w:r w:rsidRPr="007F1D0B">
        <w:rPr>
          <w:rFonts w:ascii="Calibri" w:hAnsi="Calibri" w:cs="Calibri"/>
          <w:i/>
          <w:iCs/>
          <w:szCs w:val="24"/>
          <w:lang w:val="en-US"/>
        </w:rPr>
        <w:t>Jesus the Magicion Charlatan or Son of God?</w:t>
      </w:r>
      <w:r>
        <w:fldChar w:fldCharType="end"/>
      </w:r>
      <w:r w:rsidRPr="007F1D0B">
        <w:rPr>
          <w:rFonts w:ascii="Verdana" w:hAnsi="Verdana"/>
          <w:color w:val="000000"/>
          <w:sz w:val="23"/>
          <w:szCs w:val="23"/>
          <w:shd w:val="clear" w:color="auto" w:fill="F8FAFC"/>
          <w:lang w:val="en-US"/>
        </w:rPr>
        <w:t xml:space="preserve"> </w:t>
      </w:r>
      <w:r w:rsidRPr="009E15BF">
        <w:rPr>
          <w:color w:val="000000"/>
          <w:shd w:val="clear" w:color="auto" w:fill="F8FAFC"/>
        </w:rPr>
        <w:t>Σ</w:t>
      </w:r>
      <w:r w:rsidR="009B6292">
        <w:rPr>
          <w:color w:val="000000"/>
          <w:shd w:val="clear" w:color="auto" w:fill="F8FAFC"/>
        </w:rPr>
        <w:t>ελ</w:t>
      </w:r>
      <w:r w:rsidR="009B6292" w:rsidRPr="00DB7E87">
        <w:rPr>
          <w:color w:val="000000"/>
          <w:shd w:val="clear" w:color="auto" w:fill="F8FAFC"/>
        </w:rPr>
        <w:t>.</w:t>
      </w:r>
      <w:r w:rsidRPr="00DB7E87">
        <w:rPr>
          <w:color w:val="000000"/>
          <w:shd w:val="clear" w:color="auto" w:fill="F8FAFC"/>
        </w:rPr>
        <w:t xml:space="preserve"> 67</w:t>
      </w:r>
      <w:r w:rsidR="00926D82" w:rsidRPr="00DB7E87">
        <w:rPr>
          <w:color w:val="000000"/>
          <w:shd w:val="clear" w:color="auto" w:fill="F8FAFC"/>
        </w:rPr>
        <w:t xml:space="preserve">. </w:t>
      </w:r>
      <w:r w:rsidR="00926D82" w:rsidRPr="009E15BF">
        <w:rPr>
          <w:color w:val="000000"/>
          <w:shd w:val="clear" w:color="auto" w:fill="F8FAFC"/>
        </w:rPr>
        <w:t>Βλ. Ζάρρας όπως παραπάνω υποσημείωση. Επίσης Ωριγένη «Κατά Κέλσου»1.32.4-5</w:t>
      </w:r>
    </w:p>
  </w:footnote>
  <w:footnote w:id="481">
    <w:p w14:paraId="5EF547A7" w14:textId="1CA67286" w:rsidR="00DA3D1D" w:rsidRPr="008A1EB9" w:rsidRDefault="00DA3D1D" w:rsidP="008A1EB9">
      <w:pPr>
        <w:pStyle w:val="a6"/>
        <w:jc w:val="both"/>
      </w:pPr>
      <w:r>
        <w:rPr>
          <w:rStyle w:val="a7"/>
        </w:rPr>
        <w:footnoteRef/>
      </w:r>
      <w:r>
        <w:t xml:space="preserve"> </w:t>
      </w:r>
      <w:r w:rsidR="008A1EB9" w:rsidRPr="008A1EB9">
        <w:rPr>
          <w:rFonts w:cstheme="minorHAnsi"/>
          <w:lang w:bidi="he-IL"/>
        </w:rPr>
        <w:t>Για το επίμαχο αυτό ζήτημα εδώ και 2000 χρόνια «ποιεί την νήσσαν». Να σε τι σημείο θεολογικά μπορεί να οδηγήσει ο διάβολος τους ανθρώπους του, που ενώ στην πραγματικότητα θα δολοφονούν τον Θεό να νομίζουν ότι προσφέρουν λατρεία και υπηρεσία στο Θεό.</w:t>
      </w:r>
      <w:r w:rsidR="008A1EB9" w:rsidRPr="008A1EB9">
        <w:rPr>
          <w:rFonts w:ascii="SBL Greek" w:hAnsi="SBL Greek" w:cs="SBL Greek"/>
          <w:lang w:bidi="he-IL"/>
        </w:rPr>
        <w:t xml:space="preserve"> ἀλλ᾽ ἔρχεται ὥρα ἵνα πᾶς ὁ ἀποκτείνας ὑμᾶς δόξῃ λατρείαν προσφέρειν τῷ θεῷ.</w:t>
      </w:r>
      <w:r w:rsidR="008A1EB9" w:rsidRPr="008A1EB9">
        <w:rPr>
          <w:rFonts w:ascii="Arial" w:hAnsi="Arial" w:cs="Arial"/>
          <w:lang w:bidi="he-IL"/>
        </w:rPr>
        <w:t xml:space="preserve"> (</w:t>
      </w:r>
      <w:r w:rsidR="008A1EB9" w:rsidRPr="008A1EB9">
        <w:rPr>
          <w:rFonts w:ascii="Arial" w:hAnsi="Arial" w:cs="Arial"/>
          <w:lang w:val="en-US" w:bidi="he-IL"/>
        </w:rPr>
        <w:t>Joh </w:t>
      </w:r>
      <w:r w:rsidR="008A1EB9" w:rsidRPr="008A1EB9">
        <w:rPr>
          <w:rFonts w:ascii="Arial" w:hAnsi="Arial" w:cs="Arial"/>
          <w:lang w:bidi="he-IL"/>
        </w:rPr>
        <w:t>16:2</w:t>
      </w:r>
      <w:r w:rsidR="008A1EB9" w:rsidRPr="008A1EB9">
        <w:rPr>
          <w:rFonts w:ascii="Arial" w:hAnsi="Arial" w:cs="Arial"/>
          <w:lang w:val="en-US" w:bidi="he-IL"/>
        </w:rPr>
        <w:t> BGT</w:t>
      </w:r>
      <w:r w:rsidR="008A1EB9" w:rsidRPr="008A1EB9">
        <w:rPr>
          <w:rFonts w:ascii="Arial" w:hAnsi="Arial" w:cs="Arial"/>
          <w:lang w:bidi="he-IL"/>
        </w:rPr>
        <w:t>)</w:t>
      </w:r>
      <w:r w:rsidR="008A1EB9" w:rsidRPr="008A1EB9">
        <w:rPr>
          <w:rFonts w:cstheme="minorHAnsi"/>
          <w:lang w:bidi="he-IL"/>
        </w:rPr>
        <w:t xml:space="preserve"> Φυσικά θα πληρώνουν και θα απολαμβάνουν τα οψώνια της αμαρτίας τους. Οι ανόητες ενέργειες των ηγέτιδων τάξεων του τότε ιουδαϊσμού χρεώνουν σε ένα μοναδικό λαό τέτοιες ήττες και εθνική και θρησκευτική αναξιοπρέπεια. Για τα δυο χιλιάδες χρόνια ταλαιπωρίας του Ισραήλ, που την προκάλεσε η επιπόλαιη στάση εκείνου του ανεκδιήγητου Σανχεντρίν, δεν χρειάζεται να αναφέρουμε ιστορικά τεκμήρια.</w:t>
      </w:r>
    </w:p>
  </w:footnote>
  <w:footnote w:id="482">
    <w:p w14:paraId="65E69E12" w14:textId="6C0661DD" w:rsidR="008A1EB9" w:rsidRPr="008A1EB9" w:rsidRDefault="008A1EB9" w:rsidP="008A1EB9">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8A1EB9">
        <w:rPr>
          <w:rFonts w:cstheme="minorHAnsi"/>
          <w:sz w:val="20"/>
          <w:szCs w:val="20"/>
          <w:lang w:bidi="he-IL"/>
        </w:rPr>
        <w:t>Η ραβινική γραμματεία δεν απάντησε ποτέ πειστικά. Γιατί αμέσως μετά τα γεγονότα αυτά καταργήθηκαν βίαια οι θυσίες και η αρχιεροσύνη; και γιατί αυτό ισχύει εδώ και 2000 χρόνια; Μια απάντηση σε αυτό δεν έχει δοθεί, γιατί οι μόνοι που θα μπορούσαν να τη δώσουν ήταν ο Άννας και ο Καϊάφας. Το ότι πρόσφερε λογικοφανή υποκατάστατα (Νόμος, βιβλίο, συναγωγή)στη σύνοδο της Ιάμνειας,</w:t>
      </w:r>
      <w:r w:rsidR="001C5B90">
        <w:rPr>
          <w:rFonts w:cstheme="minorHAnsi"/>
          <w:sz w:val="20"/>
          <w:szCs w:val="20"/>
          <w:lang w:bidi="he-IL"/>
        </w:rPr>
        <w:t>(</w:t>
      </w:r>
      <w:r w:rsidR="001C5B90" w:rsidRPr="001C5B90">
        <w:rPr>
          <w:rFonts w:cstheme="minorHAnsi"/>
          <w:sz w:val="20"/>
          <w:szCs w:val="20"/>
          <w:lang w:bidi="he-IL"/>
        </w:rPr>
        <w:fldChar w:fldCharType="begin"/>
      </w:r>
      <w:r w:rsidR="004F50FD">
        <w:rPr>
          <w:rFonts w:cstheme="minorHAnsi"/>
          <w:sz w:val="20"/>
          <w:szCs w:val="20"/>
          <w:lang w:bidi="he-IL"/>
        </w:rPr>
        <w:instrText xml:space="preserve"> ADDIN ZOTERO_ITEM CSL_CITATION {"citationID":"a1mb16qrpik","properties":{"formattedCitation":"\\uc0\\u918{}\\uc0\\u913{}\\uc0\\u929{}\\uc0\\u929{}\\uc0\\u913{}\\uc0\\u931{} \\uc0\\u922{}\\uc0\\u937{}\\uc0\\u925{}\\uc0\\u931{}\\uc0\\u932{}\\uc0\\u913{}\\uc0\\u925{}\\uc0\\u932{}\\uc0\\u921{}\\uc0\\u925{}\\uc0\\u927{}\\uc0\\u931{}, {\\i{}\\uc0\\u921{}\\uc0\\u931{}\\uc0\\u932{}\\uc0\\u927{}\\uc0\\u929{}\\uc0\\u921{}\\uc0\\u913{} \\uc0\\u932{}\\uc0\\u919{}\\uc0\\u931{} \\uc0\\u917{}\\uc0\\u928{}\\uc0\\u927{}\\uc0\\u935{}\\uc0\\u919{}\\uc0\\u931{} \\uc0\\u932{}\\uc0\\u919{}\\uc0\\u931{} \\uc0\\u922{}\\uc0\\u913{}\\uc0\\u921{}\\uc0\\u925{}\\uc0\\u919{}\\uc0\\u931{} \\uc0\\u916{}\\uc0\\u921{}\\uc0\\u913{}\\uc0\\u920{}\\uc0\\u919{}\\uc0\\u922{}\\uc0\\u919{}\\uc0\\u931{} \\uc0\\u8216{}\\uc0\\u921{}\\uc0\\u927{}\\uc0\\u933{}\\uc0\\u916{}\\uc0\\u913{}\\uc0\\u921{}\\uc0\\u927{}\\uc0\\u921{} \\uc0\\u922{}\\uc0\\u913{}\\uc0\\u921{} \\uc0\\u935{}\\uc0\\u929{}\\uc0\\u921{}\\uc0\\u931{}\\uc0\\u932{}\\uc0\\u921{}\\uc0\\u913{}\\uc0\\u925{}\\uc0\\u927{}\\uc0\\u921{} \\uc0\\u931{}\\uc0\\u917{} \\uc0\\u913{}\\uc0\\u925{}\\uc0\\u913{}\\uc0\\u918{}\\uc0\\u919{}\\uc0\\u932{}\\uc0\\u919{}\\uc0\\u931{}\\uc0\\u919{} \\uc0\\u927{}\\uc0\\u929{}\\uc0\\u921{}\\uc0\\u937{}\\uc0\\u925{}\\uc0\\u8217{}}.","plainCitation":"ΖΑΡΡΑΣ ΚΩΝΣΤΑΝΤΙΝΟΣ, ΙΣΤΟΡΙΑ ΤΗΣ ΕΠΟΧΗΣ ΤΗΣ ΚΑΙΝΗΣ ΔΙΑΘΗΚΗΣ ‘ΙΟΥΔΑΙΟΙ ΚΑΙ ΧΡΙΣΤΙΑΝΟΙ ΣΕ ΑΝΑΖΗΤΗΣΗ ΟΡΙΩΝ’.","dontUpdate":true,"noteIndex":482},"citationItems":[{"id":240,"uris":["http://zotero.org/users/local/KmiWnhYE/items/EV5KAAY4"],"uri":["http://zotero.org/users/local/KmiWnhYE/items/EV5KAAY4"],"itemData":{"id":240,"type":"book","event-place":"ΑΘΗΝΑ","publisher":"ΕΝΝΟΙΑ","publisher-place":"ΑΘΗΝΑ","title":"ΙΣΤΟΡΙΑ ΤΗΣ ΕΠΟΧΗΣ ΤΗΣ ΚΑΙΝΗΣ ΔΙΑΘΗΚΗΣ \"ΙΟΥΔΑΙΟΙ ΚΑΙ ΧΡΙΣΤΙΑΝΟΙ ΣΕ ΑΝΑΖΗΤΗΣΗ ΟΡΙΩΝ\"","author":[{"literal":"ΖΑΡΡΑΣ ΚΩΝΣΤΑΝΤΙΝΟΣ"}],"issued":{"date-parts":[["2008"]]}}}],"schema":"https://github.com/citation-style-language/schema/raw/master/csl-citation.json"} </w:instrText>
      </w:r>
      <w:r w:rsidR="001C5B90" w:rsidRPr="001C5B90">
        <w:rPr>
          <w:rFonts w:cstheme="minorHAnsi"/>
          <w:sz w:val="20"/>
          <w:szCs w:val="20"/>
          <w:lang w:bidi="he-IL"/>
        </w:rPr>
        <w:fldChar w:fldCharType="separate"/>
      </w:r>
      <w:r w:rsidR="00133F3C" w:rsidRPr="00401D81">
        <w:rPr>
          <w:rFonts w:ascii="Calibri" w:hAnsi="Calibri" w:cs="Calibri"/>
          <w:sz w:val="20"/>
          <w:szCs w:val="24"/>
        </w:rPr>
        <w:t>Ζάρρας</w:t>
      </w:r>
      <w:r w:rsidR="001822A3" w:rsidRPr="00401D81">
        <w:rPr>
          <w:rFonts w:ascii="Calibri" w:hAnsi="Calibri" w:cs="Calibri"/>
          <w:sz w:val="20"/>
          <w:szCs w:val="24"/>
        </w:rPr>
        <w:t xml:space="preserve"> </w:t>
      </w:r>
      <w:r w:rsidR="00133F3C" w:rsidRPr="00401D81">
        <w:rPr>
          <w:rFonts w:ascii="Calibri" w:hAnsi="Calibri" w:cs="Calibri"/>
          <w:sz w:val="20"/>
          <w:szCs w:val="24"/>
        </w:rPr>
        <w:t>Κωνσταντίνος</w:t>
      </w:r>
      <w:r w:rsidR="001822A3" w:rsidRPr="00401D81">
        <w:rPr>
          <w:rFonts w:ascii="Calibri" w:hAnsi="Calibri" w:cs="Calibri"/>
          <w:sz w:val="20"/>
          <w:szCs w:val="24"/>
        </w:rPr>
        <w:t xml:space="preserve">, </w:t>
      </w:r>
      <w:r w:rsidR="00133F3C" w:rsidRPr="00401D81">
        <w:rPr>
          <w:rFonts w:ascii="Calibri" w:hAnsi="Calibri" w:cs="Calibri"/>
          <w:i/>
          <w:iCs/>
          <w:sz w:val="20"/>
          <w:szCs w:val="24"/>
        </w:rPr>
        <w:t>Ιστορία</w:t>
      </w:r>
      <w:r w:rsidR="001822A3" w:rsidRPr="00401D81">
        <w:rPr>
          <w:rFonts w:ascii="Calibri" w:hAnsi="Calibri" w:cs="Calibri"/>
          <w:i/>
          <w:iCs/>
          <w:sz w:val="20"/>
          <w:szCs w:val="24"/>
        </w:rPr>
        <w:t xml:space="preserve"> </w:t>
      </w:r>
      <w:r w:rsidR="009B6292">
        <w:rPr>
          <w:rFonts w:ascii="Calibri" w:hAnsi="Calibri" w:cs="Calibri"/>
          <w:i/>
          <w:iCs/>
          <w:sz w:val="20"/>
          <w:szCs w:val="24"/>
        </w:rPr>
        <w:t>τ</w:t>
      </w:r>
      <w:r w:rsidR="001822A3" w:rsidRPr="00401D81">
        <w:rPr>
          <w:rFonts w:ascii="Calibri" w:hAnsi="Calibri" w:cs="Calibri"/>
          <w:i/>
          <w:iCs/>
          <w:sz w:val="20"/>
          <w:szCs w:val="24"/>
        </w:rPr>
        <w:t xml:space="preserve">ης </w:t>
      </w:r>
      <w:r w:rsidR="00133F3C" w:rsidRPr="00401D81">
        <w:rPr>
          <w:rFonts w:ascii="Calibri" w:hAnsi="Calibri" w:cs="Calibri"/>
          <w:i/>
          <w:iCs/>
          <w:sz w:val="20"/>
          <w:szCs w:val="24"/>
        </w:rPr>
        <w:t>Εποχής</w:t>
      </w:r>
      <w:r w:rsidR="001822A3" w:rsidRPr="00401D81">
        <w:rPr>
          <w:rFonts w:ascii="Calibri" w:hAnsi="Calibri" w:cs="Calibri"/>
          <w:i/>
          <w:iCs/>
          <w:sz w:val="20"/>
          <w:szCs w:val="24"/>
        </w:rPr>
        <w:t xml:space="preserve"> </w:t>
      </w:r>
      <w:r w:rsidR="009B6292">
        <w:rPr>
          <w:rFonts w:ascii="Calibri" w:hAnsi="Calibri" w:cs="Calibri"/>
          <w:i/>
          <w:iCs/>
          <w:sz w:val="20"/>
          <w:szCs w:val="24"/>
        </w:rPr>
        <w:t>τ</w:t>
      </w:r>
      <w:r w:rsidR="001822A3" w:rsidRPr="00401D81">
        <w:rPr>
          <w:rFonts w:ascii="Calibri" w:hAnsi="Calibri" w:cs="Calibri"/>
          <w:i/>
          <w:iCs/>
          <w:sz w:val="20"/>
          <w:szCs w:val="24"/>
        </w:rPr>
        <w:t xml:space="preserve">ης </w:t>
      </w:r>
      <w:r w:rsidR="00133F3C" w:rsidRPr="00401D81">
        <w:rPr>
          <w:rFonts w:ascii="Calibri" w:hAnsi="Calibri" w:cs="Calibri"/>
          <w:i/>
          <w:iCs/>
          <w:sz w:val="20"/>
          <w:szCs w:val="24"/>
        </w:rPr>
        <w:t>Καινής</w:t>
      </w:r>
      <w:r w:rsidR="001822A3" w:rsidRPr="00401D81">
        <w:rPr>
          <w:rFonts w:ascii="Calibri" w:hAnsi="Calibri" w:cs="Calibri"/>
          <w:i/>
          <w:iCs/>
          <w:sz w:val="20"/>
          <w:szCs w:val="24"/>
        </w:rPr>
        <w:t xml:space="preserve"> </w:t>
      </w:r>
      <w:r w:rsidR="00133F3C" w:rsidRPr="00401D81">
        <w:rPr>
          <w:rFonts w:ascii="Calibri" w:hAnsi="Calibri" w:cs="Calibri"/>
          <w:i/>
          <w:iCs/>
          <w:sz w:val="20"/>
          <w:szCs w:val="24"/>
        </w:rPr>
        <w:t>Διαθήκης</w:t>
      </w:r>
      <w:r w:rsidR="001822A3" w:rsidRPr="00401D81">
        <w:rPr>
          <w:rFonts w:ascii="Calibri" w:hAnsi="Calibri" w:cs="Calibri"/>
          <w:i/>
          <w:iCs/>
          <w:sz w:val="20"/>
          <w:szCs w:val="24"/>
        </w:rPr>
        <w:t xml:space="preserve"> ‘</w:t>
      </w:r>
      <w:r w:rsidR="00133F3C" w:rsidRPr="00401D81">
        <w:rPr>
          <w:rFonts w:ascii="Calibri" w:hAnsi="Calibri" w:cs="Calibri"/>
          <w:i/>
          <w:iCs/>
          <w:sz w:val="20"/>
          <w:szCs w:val="24"/>
        </w:rPr>
        <w:t>Ιουδαίοι</w:t>
      </w:r>
      <w:r w:rsidR="001822A3" w:rsidRPr="00401D81">
        <w:rPr>
          <w:rFonts w:ascii="Calibri" w:hAnsi="Calibri" w:cs="Calibri"/>
          <w:i/>
          <w:iCs/>
          <w:sz w:val="20"/>
          <w:szCs w:val="24"/>
        </w:rPr>
        <w:t xml:space="preserve"> </w:t>
      </w:r>
      <w:r w:rsidR="00133F3C">
        <w:rPr>
          <w:rFonts w:ascii="Calibri" w:hAnsi="Calibri" w:cs="Calibri"/>
          <w:i/>
          <w:iCs/>
          <w:sz w:val="20"/>
          <w:szCs w:val="24"/>
        </w:rPr>
        <w:t>κ</w:t>
      </w:r>
      <w:r w:rsidR="001822A3" w:rsidRPr="00401D81">
        <w:rPr>
          <w:rFonts w:ascii="Calibri" w:hAnsi="Calibri" w:cs="Calibri"/>
          <w:i/>
          <w:iCs/>
          <w:sz w:val="20"/>
          <w:szCs w:val="24"/>
        </w:rPr>
        <w:t xml:space="preserve">αι </w:t>
      </w:r>
      <w:r w:rsidR="00133F3C" w:rsidRPr="00401D81">
        <w:rPr>
          <w:rFonts w:ascii="Calibri" w:hAnsi="Calibri" w:cs="Calibri"/>
          <w:i/>
          <w:iCs/>
          <w:sz w:val="20"/>
          <w:szCs w:val="24"/>
        </w:rPr>
        <w:t>Χριστιανοί</w:t>
      </w:r>
      <w:r w:rsidR="001822A3" w:rsidRPr="00401D81">
        <w:rPr>
          <w:rFonts w:ascii="Calibri" w:hAnsi="Calibri" w:cs="Calibri"/>
          <w:i/>
          <w:iCs/>
          <w:sz w:val="20"/>
          <w:szCs w:val="24"/>
        </w:rPr>
        <w:t xml:space="preserve"> </w:t>
      </w:r>
      <w:r w:rsidR="00133F3C">
        <w:rPr>
          <w:rFonts w:ascii="Calibri" w:hAnsi="Calibri" w:cs="Calibri"/>
          <w:i/>
          <w:iCs/>
          <w:sz w:val="20"/>
          <w:szCs w:val="24"/>
        </w:rPr>
        <w:t>σ</w:t>
      </w:r>
      <w:r w:rsidR="001822A3" w:rsidRPr="00401D81">
        <w:rPr>
          <w:rFonts w:ascii="Calibri" w:hAnsi="Calibri" w:cs="Calibri"/>
          <w:i/>
          <w:iCs/>
          <w:sz w:val="20"/>
          <w:szCs w:val="24"/>
        </w:rPr>
        <w:t xml:space="preserve">ε </w:t>
      </w:r>
      <w:r w:rsidR="00133F3C" w:rsidRPr="00401D81">
        <w:rPr>
          <w:rFonts w:ascii="Calibri" w:hAnsi="Calibri" w:cs="Calibri"/>
          <w:i/>
          <w:iCs/>
          <w:sz w:val="20"/>
          <w:szCs w:val="24"/>
        </w:rPr>
        <w:t>Αναζήτηση</w:t>
      </w:r>
      <w:r w:rsidR="001822A3" w:rsidRPr="00401D81">
        <w:rPr>
          <w:rFonts w:ascii="Calibri" w:hAnsi="Calibri" w:cs="Calibri"/>
          <w:i/>
          <w:iCs/>
          <w:sz w:val="20"/>
          <w:szCs w:val="24"/>
        </w:rPr>
        <w:t xml:space="preserve"> </w:t>
      </w:r>
      <w:r w:rsidR="00133F3C" w:rsidRPr="00401D81">
        <w:rPr>
          <w:rFonts w:ascii="Calibri" w:hAnsi="Calibri" w:cs="Calibri"/>
          <w:i/>
          <w:iCs/>
          <w:sz w:val="20"/>
          <w:szCs w:val="24"/>
        </w:rPr>
        <w:t>Ορίων</w:t>
      </w:r>
      <w:r w:rsidR="00401D81" w:rsidRPr="00401D81">
        <w:rPr>
          <w:rFonts w:ascii="Calibri" w:hAnsi="Calibri" w:cs="Calibri"/>
          <w:i/>
          <w:iCs/>
          <w:sz w:val="20"/>
          <w:szCs w:val="24"/>
        </w:rPr>
        <w:t>’</w:t>
      </w:r>
      <w:r w:rsidR="00401D81" w:rsidRPr="00401D81">
        <w:rPr>
          <w:rFonts w:ascii="Calibri" w:hAnsi="Calibri" w:cs="Calibri"/>
          <w:sz w:val="20"/>
          <w:szCs w:val="24"/>
        </w:rPr>
        <w:t>.</w:t>
      </w:r>
      <w:r w:rsidR="001C5B90" w:rsidRPr="001C5B90">
        <w:rPr>
          <w:rFonts w:cstheme="minorHAnsi"/>
          <w:sz w:val="20"/>
          <w:szCs w:val="20"/>
          <w:lang w:bidi="he-IL"/>
        </w:rPr>
        <w:fldChar w:fldCharType="end"/>
      </w:r>
      <w:r w:rsidR="001C5B90" w:rsidRPr="001C5B90">
        <w:rPr>
          <w:rFonts w:cstheme="minorHAnsi"/>
          <w:sz w:val="20"/>
          <w:szCs w:val="20"/>
          <w:lang w:bidi="he-IL"/>
        </w:rPr>
        <w:t xml:space="preserve"> Σ</w:t>
      </w:r>
      <w:r w:rsidR="009B6292">
        <w:rPr>
          <w:rFonts w:cstheme="minorHAnsi"/>
          <w:sz w:val="20"/>
          <w:szCs w:val="20"/>
          <w:lang w:bidi="he-IL"/>
        </w:rPr>
        <w:t>ελ.</w:t>
      </w:r>
      <w:r w:rsidR="001C5B90" w:rsidRPr="001C5B90">
        <w:rPr>
          <w:rFonts w:cstheme="minorHAnsi"/>
          <w:sz w:val="20"/>
          <w:szCs w:val="20"/>
          <w:lang w:bidi="he-IL"/>
        </w:rPr>
        <w:t xml:space="preserve"> 81-91</w:t>
      </w:r>
      <w:r w:rsidR="001C5B90">
        <w:rPr>
          <w:rFonts w:cstheme="minorHAnsi"/>
          <w:sz w:val="20"/>
          <w:szCs w:val="20"/>
          <w:lang w:bidi="he-IL"/>
        </w:rPr>
        <w:t>.)</w:t>
      </w:r>
      <w:r w:rsidRPr="008A1EB9">
        <w:rPr>
          <w:rFonts w:cstheme="minorHAnsi"/>
          <w:sz w:val="20"/>
          <w:szCs w:val="20"/>
          <w:lang w:bidi="he-IL"/>
        </w:rPr>
        <w:t xml:space="preserve"> το γνωρίζουν στη θεολογία τους εσωτερικά και οι ραβίνοι, πως αυτά δεν υποκαθιστούν την ουσία: που είναι η θυσία που πρέπει να προσφέρει καθημερινά ο Ισραήλ; Πως διασφαλίζεται εδώ και 2000 χρόνια η συνέχεια της ακεντά; Όλα αυτά έβρισκαν απαντήσεις  θεολογικά εκείνη την ώρα που το Άκτιστο παρενέβαινε στην κτιστή Ιστορία και έδινε ξεκάθαρες και ολοκληρωμένες λύσεις σωτηρίας με τα πάθη του, στις δίκες και τη σταυρική του θυσία στον Γολγοθά. Αυτό θεολογικά  αντί να το θαυμάζουν οι αρχιερείς τους σκανδάλιζε, γιατί ο Θεός Πατέρας επέλεξε να φανεί με τη μορφή ενός μικρού το δέμας ανθρώπου και ταπεινού Ναζαρηνού. Αγνοούσαν ότι ο Θεός δεν επιλέγει τους ανθρώπους του με ανθρωποκεντρικά κριτήρια καὶ ἐγενήθη ἐν τῷ αὐτοὺς εἰσιέναι καὶ εἶδεν τὸν Ελιαβ καὶ εἶπεν ἀλλὰ καὶ ἐνώπιον κυρίου χριστὸς αὐτοῦ</w:t>
      </w:r>
      <w:r w:rsidRPr="008A1EB9">
        <w:rPr>
          <w:rFonts w:cstheme="minorHAnsi"/>
          <w:sz w:val="20"/>
          <w:szCs w:val="20"/>
          <w:vertAlign w:val="superscript"/>
          <w:lang w:bidi="he-IL"/>
        </w:rPr>
        <w:t xml:space="preserve">7 </w:t>
      </w:r>
      <w:r w:rsidRPr="008A1EB9">
        <w:rPr>
          <w:rFonts w:cstheme="minorHAnsi"/>
          <w:sz w:val="20"/>
          <w:szCs w:val="20"/>
          <w:lang w:bidi="he-IL"/>
        </w:rPr>
        <w:t xml:space="preserve"> καὶ εἶπεν κύριος πρὸς Σαμουηλ μὴ ἐπιβλέψῃς ἐπὶ τὴν ὄψιν αὐτοῦ μηδὲ εἰς τὴν ἕξιν μεγέθους αὐτοῦ ὅτι ἐξουδένωκα αὐτόν ὅτι οὐχ ὡς ἐμβλέψεται ἄνθρωπος ὄψεται ὁ θεός ὅτι ἄνθρωπος ὄψεται εἰς πρόσωπον ὁ δὲ θεὸς ὄψεται εἰς καρδίαν(</w:t>
      </w:r>
      <w:r w:rsidR="009B6292">
        <w:rPr>
          <w:rFonts w:cstheme="minorHAnsi"/>
          <w:sz w:val="20"/>
          <w:szCs w:val="20"/>
          <w:lang w:bidi="he-IL"/>
        </w:rPr>
        <w:t>Α΄Σαμουήλ</w:t>
      </w:r>
      <w:r w:rsidRPr="008A1EB9">
        <w:rPr>
          <w:rFonts w:cstheme="minorHAnsi"/>
          <w:sz w:val="20"/>
          <w:szCs w:val="20"/>
          <w:lang w:val="en-US" w:bidi="he-IL"/>
        </w:rPr>
        <w:t> </w:t>
      </w:r>
      <w:r w:rsidRPr="008A1EB9">
        <w:rPr>
          <w:rFonts w:cstheme="minorHAnsi"/>
          <w:sz w:val="20"/>
          <w:szCs w:val="20"/>
          <w:lang w:bidi="he-IL"/>
        </w:rPr>
        <w:t>16:6-7), ούτε αφήνει να του προσδιορίσουν οι «ΑΡΧΙΕΡΕΙΣ» Άννας και Καϊάφας το με ποιο τρόπο θα εμφανιστεί στην ιστορία, θα τη σώσει και θα την κρίνει. Το δικαίωμα αυτό δεν τους το παρείχε, όταν ξεκάθαρα και με βάση τις εσχατολογικές προφητείες της ιεράς Γραφής, τους το διαλεύκανε μια δια παντός για όσους είχαν όμως ευήκοα αυτιά  ὁ δὲ Ἰησοῦς ἐσιώπα. καὶ ὁ ἀρχιερεὺς εἶπεν αὐτῷ· ἐξορκίζω σε κατὰ τοῦ θεοῦ τοῦ ζῶντος ἵνα ἡμῖν εἴπῃς εἰ σὺ εἶ ὁ χριστὸς ὁ υἱὸς τοῦ θεοῦ.</w:t>
      </w:r>
      <w:r w:rsidRPr="008A1EB9">
        <w:rPr>
          <w:rFonts w:cstheme="minorHAnsi"/>
          <w:sz w:val="20"/>
          <w:szCs w:val="20"/>
          <w:vertAlign w:val="superscript"/>
          <w:lang w:bidi="he-IL"/>
        </w:rPr>
        <w:t xml:space="preserve">64 </w:t>
      </w:r>
      <w:r w:rsidRPr="008A1EB9">
        <w:rPr>
          <w:rFonts w:cstheme="minorHAnsi"/>
          <w:sz w:val="20"/>
          <w:szCs w:val="20"/>
          <w:lang w:bidi="he-IL"/>
        </w:rPr>
        <w:t xml:space="preserve"> λέγει αὐτῷ ὁ Ἰησοῦς· σὺ εἶπας. πλὴν λέγω ὑμῖν· ἀπ᾽ ἄρτι ὄψεσθε τὸν υἱὸν τοῦ ἀνθρώπου καθήμενον ἐκ δεξιῶν τῆς δυνάμεως καὶ ἐρχόμενον ἐπὶ τῶν νεφελῶν τοῦ οὐρανοῦ.(</w:t>
      </w:r>
      <w:r w:rsidRPr="008A1EB9">
        <w:rPr>
          <w:rFonts w:cstheme="minorHAnsi"/>
          <w:sz w:val="20"/>
          <w:szCs w:val="20"/>
          <w:lang w:val="en-US" w:bidi="he-IL"/>
        </w:rPr>
        <w:t>M</w:t>
      </w:r>
      <w:r w:rsidR="009B6292">
        <w:rPr>
          <w:rFonts w:cstheme="minorHAnsi"/>
          <w:sz w:val="20"/>
          <w:szCs w:val="20"/>
          <w:lang w:bidi="he-IL"/>
        </w:rPr>
        <w:t>τθ</w:t>
      </w:r>
      <w:r w:rsidRPr="008A1EB9">
        <w:rPr>
          <w:rFonts w:cstheme="minorHAnsi"/>
          <w:sz w:val="20"/>
          <w:szCs w:val="20"/>
          <w:lang w:val="en-US" w:bidi="he-IL"/>
        </w:rPr>
        <w:t> </w:t>
      </w:r>
      <w:r w:rsidRPr="008A1EB9">
        <w:rPr>
          <w:rFonts w:cstheme="minorHAnsi"/>
          <w:sz w:val="20"/>
          <w:szCs w:val="20"/>
          <w:lang w:bidi="he-IL"/>
        </w:rPr>
        <w:t>26:63-64).  Έτσι δεν τον εμπόδισε η ψευδότητα του Μωυσή (Εξ</w:t>
      </w:r>
      <w:r w:rsidR="009B6292">
        <w:rPr>
          <w:rFonts w:cstheme="minorHAnsi"/>
          <w:sz w:val="20"/>
          <w:szCs w:val="20"/>
          <w:lang w:bidi="he-IL"/>
        </w:rPr>
        <w:t>οδος</w:t>
      </w:r>
      <w:r w:rsidRPr="008A1EB9">
        <w:rPr>
          <w:rFonts w:cstheme="minorHAnsi"/>
          <w:sz w:val="20"/>
          <w:szCs w:val="20"/>
          <w:lang w:bidi="he-IL"/>
        </w:rPr>
        <w:t xml:space="preserve"> 4:10)</w:t>
      </w:r>
      <w:r w:rsidRPr="008A1EB9">
        <w:rPr>
          <w:rFonts w:cstheme="minorHAnsi"/>
          <w:sz w:val="20"/>
          <w:szCs w:val="20"/>
          <w:vertAlign w:val="superscript"/>
          <w:lang w:bidi="he-IL"/>
        </w:rPr>
        <w:t xml:space="preserve"> </w:t>
      </w:r>
      <w:r w:rsidRPr="008A1EB9">
        <w:rPr>
          <w:rFonts w:cstheme="minorHAnsi"/>
          <w:sz w:val="20"/>
          <w:szCs w:val="20"/>
          <w:lang w:bidi="he-IL"/>
        </w:rPr>
        <w:t>εἶπεν δὲ Μωυσῆς πρὸς κύριον δέομαι κύριε οὐχ ἱκανός εἰμι πρὸ τῆς ἐχθὲς οὐδὲ πρὸ τῆς τρίτης ἡμέρας οὐδὲ ἀφ᾽ οὗ ἤρξω λαλεῖν τῷ θεράποντί σου ἰσχνόφωνος καὶ βραδύγλωσσος ἐγώ εἰμι (</w:t>
      </w:r>
      <w:r w:rsidR="009B6292">
        <w:rPr>
          <w:rFonts w:cstheme="minorHAnsi"/>
          <w:sz w:val="20"/>
          <w:szCs w:val="20"/>
          <w:lang w:bidi="he-IL"/>
        </w:rPr>
        <w:t>΄Εξοδος</w:t>
      </w:r>
      <w:r w:rsidRPr="008A1EB9">
        <w:rPr>
          <w:rFonts w:cstheme="minorHAnsi"/>
          <w:sz w:val="20"/>
          <w:szCs w:val="20"/>
          <w:lang w:val="en-US" w:bidi="he-IL"/>
        </w:rPr>
        <w:t> </w:t>
      </w:r>
      <w:r w:rsidRPr="008A1EB9">
        <w:rPr>
          <w:rFonts w:cstheme="minorHAnsi"/>
          <w:sz w:val="20"/>
          <w:szCs w:val="20"/>
          <w:lang w:bidi="he-IL"/>
        </w:rPr>
        <w:t>4:10) να τον καταστήσει φωνή του απέναντι στον υπερφίαλο Φαραώ ούτε και το μικρό δέμας του Δαβίδ τον εμπόδισε αυτόν να υποδείξει στον Σαμουήλ να τον χρίσει ως βασιλέα του Ισραήλ και μάλιστα να τον καταστήσει μέγα βασιλέα του ενωμένου και όλου Ισραήλ</w:t>
      </w:r>
      <w:r w:rsidRPr="008A1EB9">
        <w:rPr>
          <w:rFonts w:cstheme="minorHAnsi"/>
          <w:color w:val="000000"/>
          <w:sz w:val="20"/>
          <w:szCs w:val="20"/>
          <w:shd w:val="clear" w:color="auto" w:fill="FFFFFF"/>
        </w:rPr>
        <w:t xml:space="preserve"> (Α’ Βασ</w:t>
      </w:r>
      <w:r w:rsidR="00E540E0">
        <w:rPr>
          <w:rFonts w:cstheme="minorHAnsi"/>
          <w:color w:val="000000"/>
          <w:sz w:val="20"/>
          <w:szCs w:val="20"/>
          <w:shd w:val="clear" w:color="auto" w:fill="FFFFFF"/>
        </w:rPr>
        <w:t>ιλειών</w:t>
      </w:r>
      <w:r w:rsidRPr="008A1EB9">
        <w:rPr>
          <w:rFonts w:cstheme="minorHAnsi"/>
          <w:color w:val="000000"/>
          <w:sz w:val="20"/>
          <w:szCs w:val="20"/>
          <w:shd w:val="clear" w:color="auto" w:fill="FFFFFF"/>
        </w:rPr>
        <w:t>. 16,1-13)</w:t>
      </w:r>
      <w:r w:rsidRPr="008A1EB9">
        <w:rPr>
          <w:rFonts w:cstheme="minorHAnsi"/>
          <w:sz w:val="20"/>
          <w:szCs w:val="20"/>
          <w:lang w:bidi="he-IL"/>
        </w:rPr>
        <w:t xml:space="preserve">. Αυτό δεν πρέπει να ξεχνάνε οι αρχιερείς τότε, και οι μεγάλοι ραβίνοι του ιουδαϊσμού μέχρι σήμερα,  έγινε παρά τη θέληση και του Μωυσή αλλά και του Σαμουήλ. Και εδώ τίθεται το ερώτημα: ποιος εμποδίζει την παντοδυναμία του Θεού να παρουσιαστεί αυτοπροσώπως σεσαρκωμένος, ως το μικρό δέμας έχων του Δαβίδ; Γιατί το ιστορικό μικρό δέμας του Ιησού, σας εμποδίζει Άννα και Καϊάφα να συναισθανθείτε την ολοκλήρωση της ακεντά, που αναμένατε; </w:t>
      </w:r>
      <w:r w:rsidRPr="008A1EB9">
        <w:rPr>
          <w:rFonts w:cstheme="minorHAnsi"/>
          <w:b/>
          <w:bCs/>
          <w:sz w:val="20"/>
          <w:szCs w:val="20"/>
          <w:u w:val="single"/>
          <w:lang w:bidi="he-IL"/>
        </w:rPr>
        <w:t>γιατί αυτόν ως Μεσσία ανέμενε το Ισραήλ</w:t>
      </w:r>
      <w:r w:rsidRPr="008A1EB9">
        <w:rPr>
          <w:rFonts w:cstheme="minorHAnsi"/>
          <w:sz w:val="20"/>
          <w:szCs w:val="20"/>
          <w:lang w:bidi="he-IL"/>
        </w:rPr>
        <w:t xml:space="preserve">. </w:t>
      </w:r>
    </w:p>
    <w:p w14:paraId="5CC7E1D7" w14:textId="5B4B1059" w:rsidR="008A1EB9" w:rsidRDefault="008A1EB9" w:rsidP="008A1EB9">
      <w:pPr>
        <w:pStyle w:val="a6"/>
        <w:ind w:right="43"/>
      </w:pPr>
    </w:p>
  </w:footnote>
  <w:footnote w:id="483">
    <w:p w14:paraId="07EE32C9" w14:textId="27339974" w:rsidR="007F2ADD" w:rsidRPr="007F2ADD" w:rsidRDefault="007F2ADD">
      <w:pPr>
        <w:pStyle w:val="a6"/>
      </w:pPr>
      <w:r w:rsidRPr="00A2247E">
        <w:rPr>
          <w:rStyle w:val="a7"/>
        </w:rPr>
        <w:footnoteRef/>
      </w:r>
      <w:r w:rsidRPr="007F2ADD">
        <w:t xml:space="preserve"> </w:t>
      </w:r>
      <w:r w:rsidRPr="007F2ADD">
        <w:fldChar w:fldCharType="begin"/>
      </w:r>
      <w:r w:rsidR="004F50FD">
        <w:instrText xml:space="preserve"> ADDIN ZOTERO_ITEM CSL_CITATION {"citationID":"a77cdqq479","properties":{"formattedCitation":"\\uc0\\u918{}\\uc0\\u913{}\\uc0\\u929{}\\uc0\\u929{}\\uc0\\u913{}\\uc0\\u931{} \\uc0\\u922{}\\uc0\\u937{}\\uc0\\u925{}\\uc0\\u931{}\\uc0\\u932{}\\uc0\\u913{}\\uc0\\u925{}\\uc0\\u932{}\\uc0\\u921{}\\uc0\\u925{}\\uc0\\u927{}\\uc0\\u931{}.","plainCitation":"ΖΑΡΡΑΣ ΚΩΝΣΤΑΝΤΙΝΟΣ.","dontUpdate":true,"noteIndex":483},"citationItems":[{"id":240,"uris":["http://zotero.org/users/local/KmiWnhYE/items/EV5KAAY4"],"uri":["http://zotero.org/users/local/KmiWnhYE/items/EV5KAAY4"],"itemData":{"id":240,"type":"book","event-place":"ΑΘΗΝΑ","publisher":"ΕΝΝΟΙΑ","publisher-place":"ΑΘΗΝΑ","title":"ΙΣΤΟΡΙΑ ΤΗΣ ΕΠΟΧΗΣ ΤΗΣ ΚΑΙΝΗΣ ΔΙΑΘΗΚΗΣ \"ΙΟΥΔΑΙΟΙ ΚΑΙ ΧΡΙΣΤΙΑΝΟΙ ΣΕ ΑΝΑΖΗΤΗΣΗ ΟΡΙΩΝ\"","author":[{"literal":"ΖΑΡΡΑΣ ΚΩΝΣΤΑΝΤΙΝΟΣ"}],"issued":{"date-parts":[["2008"]]}}}],"schema":"https://github.com/citation-style-language/schema/raw/master/csl-citation.json"} </w:instrText>
      </w:r>
      <w:r w:rsidRPr="007F2ADD">
        <w:fldChar w:fldCharType="separate"/>
      </w:r>
      <w:r w:rsidR="00133F3C" w:rsidRPr="0049498E">
        <w:rPr>
          <w:rFonts w:ascii="Calibri" w:hAnsi="Calibri" w:cs="Calibri"/>
          <w:szCs w:val="24"/>
        </w:rPr>
        <w:t>Ζάρρας</w:t>
      </w:r>
      <w:r w:rsidR="00B94941" w:rsidRPr="0049498E">
        <w:rPr>
          <w:rFonts w:ascii="Calibri" w:hAnsi="Calibri" w:cs="Calibri"/>
          <w:szCs w:val="24"/>
        </w:rPr>
        <w:t xml:space="preserve"> </w:t>
      </w:r>
      <w:r w:rsidR="00133F3C">
        <w:rPr>
          <w:rFonts w:ascii="Calibri" w:hAnsi="Calibri" w:cs="Calibri"/>
          <w:szCs w:val="24"/>
        </w:rPr>
        <w:t>Κ</w:t>
      </w:r>
      <w:r w:rsidR="00133F3C" w:rsidRPr="0049498E">
        <w:rPr>
          <w:rFonts w:ascii="Calibri" w:hAnsi="Calibri" w:cs="Calibri"/>
          <w:szCs w:val="24"/>
        </w:rPr>
        <w:t>ωνσταντίνος</w:t>
      </w:r>
      <w:r w:rsidR="0049498E" w:rsidRPr="0049498E">
        <w:rPr>
          <w:rFonts w:ascii="Calibri" w:hAnsi="Calibri" w:cs="Calibri"/>
          <w:szCs w:val="24"/>
        </w:rPr>
        <w:t>.</w:t>
      </w:r>
      <w:r w:rsidRPr="007F2ADD">
        <w:fldChar w:fldCharType="end"/>
      </w:r>
      <w:r>
        <w:rPr>
          <w:lang w:val="en-US"/>
        </w:rPr>
        <w:t>passim</w:t>
      </w:r>
      <w:r w:rsidRPr="007F2ADD">
        <w:t>.</w:t>
      </w:r>
    </w:p>
  </w:footnote>
  <w:footnote w:id="484">
    <w:p w14:paraId="39A6E079" w14:textId="5E801C59" w:rsidR="00E540E0" w:rsidRDefault="00E540E0" w:rsidP="00E540E0">
      <w:pPr>
        <w:pStyle w:val="a6"/>
        <w:jc w:val="both"/>
      </w:pPr>
      <w:r>
        <w:rPr>
          <w:rStyle w:val="a7"/>
        </w:rPr>
        <w:footnoteRef/>
      </w:r>
      <w:r w:rsidRPr="00E540E0">
        <w:rPr>
          <w:rFonts w:cstheme="minorHAnsi"/>
          <w:sz w:val="22"/>
          <w:szCs w:val="22"/>
          <w:lang w:bidi="he-IL"/>
        </w:rPr>
        <w:t xml:space="preserve">Αυτό γίνεται όταν μεταβάλλουμε τη θεολογία σε πολιτική, και μάλιστα την καθιστούμε υπηρέτη της, γιατί δεν την πολυεμπιστευόμαστε, αν και είμαστε θρησκευτικοί ηγέτες. Αυτό έπαθαν και οι τραγικοί εκείνοι αρχιερείς Άννας και Καϊάφας, οι οποίοι κοσμικά σκεπτόμενοι, είχαν απωλέσει την εμπιστοσύνη στη γραπτή και στην προφορική παράδοση των Γραφών, και κατέστησαν τον Ναό, τη θεολογία και την αρχιεροσύνη πολιτικά και εθνικά παίγνια και μάλιστα εξουσιαστικής εκμετάλλευσης του υπόδουλου Αγίου Λαού του Ισραήλ. Εκεί οδηγούνται όσοι μετατρέπουν τη θεολογική βάση σε πολιτική εξέτασης των πράγματων και γίνονται υπεύθυνοι καταστροφικών επιλογών, που μπορεί να χαρακτηρίζουν και την ιστορική πορεία ενός πολύπαθου από τότε λαού. </w:t>
      </w:r>
      <w:r w:rsidRPr="00E540E0">
        <w:rPr>
          <w:sz w:val="22"/>
          <w:szCs w:val="22"/>
        </w:rPr>
        <w:t xml:space="preserve"> </w:t>
      </w:r>
    </w:p>
  </w:footnote>
  <w:footnote w:id="485">
    <w:p w14:paraId="63402700" w14:textId="1862C202" w:rsidR="00A550DA" w:rsidRDefault="00A550DA" w:rsidP="00A550DA">
      <w:pPr>
        <w:pStyle w:val="Web"/>
        <w:shd w:val="clear" w:color="auto" w:fill="FFFFFF"/>
        <w:spacing w:before="0" w:beforeAutospacing="0" w:after="0" w:afterAutospacing="0"/>
        <w:jc w:val="both"/>
        <w:rPr>
          <w:rFonts w:ascii="Calibri" w:hAnsi="Calibri" w:cs="Calibri"/>
          <w:color w:val="333333"/>
          <w:sz w:val="21"/>
          <w:szCs w:val="21"/>
        </w:rPr>
      </w:pPr>
      <w:r w:rsidRPr="00A2247E">
        <w:rPr>
          <w:rStyle w:val="a7"/>
        </w:rPr>
        <w:footnoteRef/>
      </w:r>
      <w:r>
        <w:t xml:space="preserve"> </w:t>
      </w:r>
      <w:r>
        <w:fldChar w:fldCharType="begin"/>
      </w:r>
      <w:r w:rsidR="004F50FD">
        <w:instrText xml:space="preserve"> ADDIN ZOTERO_ITEM CSL_CITATION {"citationID":"wzVFsoWy","properties":{"formattedCitation":"\\uc0\\u934{}\\uc0\\u923{}\\uc0\\u913{}\\uc0\\u914{}\\uc0\\u921{}\\uc0\\u927{}\\uc0\\u931{} \\uc0\\u921{}\\uc0\\u937{}\\uc0\\u931{}\\uc0\\u919{}\\uc0\\u928{}\\uc0\\u927{}\\uc0\\u931{}, {\\i{}\\uc0\\u921{}\\uc0\\u927{}\\uc0\\u933{}\\uc0\\u916{}\\uc0\\u913{}\\uc0\\u921{}\\uc0\\u922{}\\uc0\\u927{}\\uc0\\u931{} \\uc0\\u928{}\\uc0\\u927{}\\uc0\\u923{}\\uc0\\u917{}\\uc0\\u924{}\\uc0\\u927{}\\uc0\\u931{}}.","plainCitation":"ΦΛΑΒΙΟΣ ΙΩΣΗΠΟΣ, ΙΟΥΔΑΙΚΟΣ ΠΟΛΕΜΟΣ.","dontUpdate":true,"noteIndex":485},"citationItems":[{"id":232,"uris":["http://zotero.org/users/local/KmiWnhYE/items/2QMFHT9X"],"uri":["http://zotero.org/users/local/KmiWnhYE/items/2QMFHT9X"],"itemData":{"id":232,"type":"book","title":"ΙΟΥΔΑΙΚΟΣ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133F3C" w:rsidRPr="00A550DA">
        <w:rPr>
          <w:rFonts w:ascii="Calibri" w:hAnsi="Calibri" w:cs="Calibri"/>
          <w:sz w:val="20"/>
        </w:rPr>
        <w:t>Φλάβιος</w:t>
      </w:r>
      <w:r w:rsidR="00B94941" w:rsidRPr="00A550DA">
        <w:rPr>
          <w:rFonts w:ascii="Calibri" w:hAnsi="Calibri" w:cs="Calibri"/>
          <w:sz w:val="20"/>
        </w:rPr>
        <w:t xml:space="preserve"> Ι</w:t>
      </w:r>
      <w:r w:rsidR="00133F3C">
        <w:rPr>
          <w:rFonts w:ascii="Calibri" w:hAnsi="Calibri" w:cs="Calibri"/>
          <w:sz w:val="20"/>
        </w:rPr>
        <w:t>ώ</w:t>
      </w:r>
      <w:r w:rsidR="00B94941" w:rsidRPr="00A550DA">
        <w:rPr>
          <w:rFonts w:ascii="Calibri" w:hAnsi="Calibri" w:cs="Calibri"/>
          <w:sz w:val="20"/>
        </w:rPr>
        <w:t xml:space="preserve">σηπος, </w:t>
      </w:r>
      <w:r w:rsidR="00133F3C" w:rsidRPr="00A550DA">
        <w:rPr>
          <w:rFonts w:ascii="Calibri" w:hAnsi="Calibri" w:cs="Calibri"/>
          <w:i/>
          <w:iCs/>
          <w:sz w:val="20"/>
        </w:rPr>
        <w:t>Ιουδαϊκός</w:t>
      </w:r>
      <w:r w:rsidR="00B94941" w:rsidRPr="00A550DA">
        <w:rPr>
          <w:rFonts w:ascii="Calibri" w:hAnsi="Calibri" w:cs="Calibri"/>
          <w:i/>
          <w:iCs/>
          <w:sz w:val="20"/>
        </w:rPr>
        <w:t xml:space="preserve"> </w:t>
      </w:r>
      <w:r w:rsidR="00133F3C" w:rsidRPr="00A550DA">
        <w:rPr>
          <w:rFonts w:ascii="Calibri" w:hAnsi="Calibri" w:cs="Calibri"/>
          <w:i/>
          <w:iCs/>
          <w:sz w:val="20"/>
        </w:rPr>
        <w:t>Πόλεμος</w:t>
      </w:r>
      <w:r w:rsidR="00B94941" w:rsidRPr="00A550DA">
        <w:rPr>
          <w:rFonts w:ascii="Calibri" w:hAnsi="Calibri" w:cs="Calibri"/>
          <w:sz w:val="20"/>
        </w:rPr>
        <w:t>.</w:t>
      </w:r>
      <w:r>
        <w:fldChar w:fldCharType="end"/>
      </w:r>
      <w:r w:rsidR="00B94941" w:rsidRPr="00A550DA">
        <w:rPr>
          <w:rStyle w:val="Char"/>
          <w:rFonts w:ascii="Calibri" w:hAnsi="Calibri" w:cs="Calibri"/>
          <w:color w:val="999999"/>
          <w:sz w:val="21"/>
          <w:szCs w:val="21"/>
        </w:rPr>
        <w:t xml:space="preserve"> </w:t>
      </w:r>
      <w:r>
        <w:rPr>
          <w:rStyle w:val="verse"/>
          <w:rFonts w:ascii="Calibri" w:hAnsi="Calibri" w:cs="Calibri"/>
          <w:color w:val="999999"/>
          <w:sz w:val="21"/>
          <w:szCs w:val="21"/>
        </w:rPr>
        <w:t>[6.271]</w:t>
      </w:r>
      <w:r>
        <w:rPr>
          <w:rFonts w:ascii="Calibri" w:hAnsi="Calibri" w:cs="Calibri"/>
          <w:color w:val="333333"/>
          <w:sz w:val="21"/>
          <w:szCs w:val="21"/>
        </w:rPr>
        <w:t> καιομένου δὲ τοῦ ναοῦ τῶν μὲν προσπιπτόντων ἦν ἁρπαγή, φόνος δὲ τῶν καταλαμβανομένων μυρίος καὶ οὔτε ἡλικίας ἦν ἔλεος οὔτ᾽ ἐντροπὴ σεμνότητος, ἀλλὰ καὶ παιδία καὶ γέροντες καὶ βέβηλοι καὶ ἱερεῖς ὁμοίως ἀνῃροῦντο, καὶ πᾶν γένος ἐπεξῄει περισχὼν ὁ πόλεμος, ὁμοῦ τούς τε ἱκετεύοντας καὶ τοὺς ἀμυνομένους. </w:t>
      </w:r>
      <w:r>
        <w:rPr>
          <w:rStyle w:val="verse"/>
          <w:rFonts w:ascii="Calibri" w:hAnsi="Calibri" w:cs="Calibri"/>
          <w:color w:val="999999"/>
          <w:sz w:val="21"/>
          <w:szCs w:val="21"/>
        </w:rPr>
        <w:t>[6.272]</w:t>
      </w:r>
      <w:r>
        <w:rPr>
          <w:rFonts w:ascii="Calibri" w:hAnsi="Calibri" w:cs="Calibri"/>
          <w:color w:val="333333"/>
          <w:sz w:val="21"/>
          <w:szCs w:val="21"/>
        </w:rPr>
        <w:t> συνήχει δὲ ἡ φλὸξ ἐπὶ πλεῖστον ἐκφερομένη τοῖς τῶν πιπτόντων στεναγμοῖς, καὶ διὰ μὲν τὸ ὕψος τοῦ λόφου καὶ τὸ τοῦ φλεγομένου μέγεθος ἔργου πᾶσαν ἄν τις ἔδοξε καίεσθαι τὴν πόλιν, τῆς δὲ βοῆς ἐκείνης οὐδὲν ἐπινοηθῆναι δύναιτ᾽ ἂν ἢ μεῖζον ἢ φοβερώτερον. </w:t>
      </w:r>
      <w:r>
        <w:rPr>
          <w:rStyle w:val="verse"/>
          <w:rFonts w:ascii="Calibri" w:hAnsi="Calibri" w:cs="Calibri"/>
          <w:color w:val="999999"/>
          <w:sz w:val="21"/>
          <w:szCs w:val="21"/>
        </w:rPr>
        <w:t>[6.273]</w:t>
      </w:r>
      <w:r>
        <w:rPr>
          <w:rFonts w:ascii="Calibri" w:hAnsi="Calibri" w:cs="Calibri"/>
          <w:color w:val="333333"/>
          <w:sz w:val="21"/>
          <w:szCs w:val="21"/>
        </w:rPr>
        <w:t> τῶν τε γὰρ Ῥωμαϊκῶν ταγμάτων ἀλαλαγμὸς ἦν συμφερομένων, καὶ τῶν στασιαστῶν πυρὶ καὶ σιδήρῳ κεκυκλωμένων κραυγή, τοῦ τε ἀποληφθέντος ἄνω λαοῦ τροπή τε μετ᾽ ἐκπλήξεως εἰς τοὺς πολεμίους καὶ πρὸς τὸ πάθος οἰμωγαί. </w:t>
      </w:r>
      <w:r>
        <w:rPr>
          <w:rStyle w:val="verse"/>
          <w:rFonts w:ascii="Calibri" w:hAnsi="Calibri" w:cs="Calibri"/>
          <w:color w:val="999999"/>
          <w:sz w:val="21"/>
          <w:szCs w:val="21"/>
        </w:rPr>
        <w:t>[6.274]</w:t>
      </w:r>
      <w:r>
        <w:rPr>
          <w:rFonts w:ascii="Calibri" w:hAnsi="Calibri" w:cs="Calibri"/>
          <w:color w:val="333333"/>
          <w:sz w:val="21"/>
          <w:szCs w:val="21"/>
        </w:rPr>
        <w:t> συνεβόα δὲ τοῖς ἐπὶ τοῦ λόφου τὸ κατὰ τὴν πόλιν πλῆθος· ἤδη δὲ πολλοὶ τῷ λιμῷ μαραινόμενοι καὶ μεμυκότες ὡς εἶδον τὸ τοῦ ναοῦ πῦρ, εἰς ὀδυρμοὺς πάλιν καὶ κραυγὴν εὐτόνησαν· συνήχει δὲ ἥ τε Περαία καὶ τὰ πέριξ ὄρη βαρυτέραν ποιοῦντα τὴν βοήν. </w:t>
      </w:r>
      <w:r>
        <w:rPr>
          <w:rStyle w:val="verse"/>
          <w:rFonts w:ascii="Calibri" w:hAnsi="Calibri" w:cs="Calibri"/>
          <w:color w:val="999999"/>
          <w:sz w:val="21"/>
          <w:szCs w:val="21"/>
        </w:rPr>
        <w:t>[6.275]</w:t>
      </w:r>
      <w:r>
        <w:rPr>
          <w:rFonts w:ascii="Calibri" w:hAnsi="Calibri" w:cs="Calibri"/>
          <w:color w:val="333333"/>
          <w:sz w:val="21"/>
          <w:szCs w:val="21"/>
        </w:rPr>
        <w:t> ἦν δὲ τοῦ θορύβου τὰ πάθη φοβερώτερα· τὸν μέν γε τοῦ ἱεροῦ λόφον ἐκ ῥιζῶν ἄν τις ἔδοξε βράττεσθαι πάντοθεν τοῦ πυρὸς καταγέμοντα, δαψιλέστερον δὲ τὸ αἷμα τοῦ πυρὸς εἶναι καὶ τῶν φονευόντων πλείους τοὺς φονευομένους· </w:t>
      </w:r>
      <w:r>
        <w:rPr>
          <w:rStyle w:val="verse"/>
          <w:rFonts w:ascii="Calibri" w:hAnsi="Calibri" w:cs="Calibri"/>
          <w:color w:val="999999"/>
          <w:sz w:val="21"/>
          <w:szCs w:val="21"/>
        </w:rPr>
        <w:t>[6.276]</w:t>
      </w:r>
      <w:r>
        <w:rPr>
          <w:rFonts w:ascii="Calibri" w:hAnsi="Calibri" w:cs="Calibri"/>
          <w:color w:val="333333"/>
          <w:sz w:val="21"/>
          <w:szCs w:val="21"/>
        </w:rPr>
        <w:t> οὐδαμοῦ γὰρ ἡ γῆ διεφαίνετο τῶν νεκρῶν, ἀλλὰ σωροῖς ἐπιβαίνοντες οἱ στρατιῶται σωμάτων ἐπὶ τοὺς διαφεύγοντας ἔθεον. </w:t>
      </w:r>
      <w:r>
        <w:rPr>
          <w:rStyle w:val="verse"/>
          <w:rFonts w:ascii="Calibri" w:hAnsi="Calibri" w:cs="Calibri"/>
          <w:color w:val="999999"/>
          <w:sz w:val="21"/>
          <w:szCs w:val="21"/>
        </w:rPr>
        <w:t>[6.277]</w:t>
      </w:r>
      <w:r>
        <w:rPr>
          <w:rFonts w:ascii="Calibri" w:hAnsi="Calibri" w:cs="Calibri"/>
          <w:color w:val="333333"/>
          <w:sz w:val="21"/>
          <w:szCs w:val="21"/>
        </w:rPr>
        <w:t> τὸ μὲν οὖν λῃστρικὸν πλῆθος ὠσάμενοι τοὺς Ῥωμαίους μόλις εἰς τὸ ἔξω διεκπίπτουσιν ἱερὸν κἀκεῖθεν εἰς τὴν πόλιν, τοῦ δημοτικοῦ δὲ τὸ λειφθὲν ἐπὶ τὴν ἔξω στοὰν κατέφυγε. </w:t>
      </w:r>
      <w:r>
        <w:rPr>
          <w:rStyle w:val="verse"/>
          <w:rFonts w:ascii="Calibri" w:hAnsi="Calibri" w:cs="Calibri"/>
          <w:color w:val="999999"/>
          <w:sz w:val="21"/>
          <w:szCs w:val="21"/>
        </w:rPr>
        <w:t>[6.278]</w:t>
      </w:r>
      <w:r>
        <w:rPr>
          <w:rFonts w:ascii="Calibri" w:hAnsi="Calibri" w:cs="Calibri"/>
          <w:color w:val="333333"/>
          <w:sz w:val="21"/>
          <w:szCs w:val="21"/>
        </w:rPr>
        <w:t> τῶν δὲ ἱερέων τινὲς τὸ μὲν πρῶτον ἀπὸ τοῦ ναοῦ τούς τε ὀβελοὺς καὶ τὰς ἕδρας αὐτῶν μολίβου πεποιημένας ἀνασπῶντες εἰς τοὺς Ῥωμαίους ἠφίεσαν, </w:t>
      </w:r>
      <w:r>
        <w:rPr>
          <w:rStyle w:val="verse"/>
          <w:rFonts w:ascii="Calibri" w:hAnsi="Calibri" w:cs="Calibri"/>
          <w:color w:val="999999"/>
          <w:sz w:val="21"/>
          <w:szCs w:val="21"/>
        </w:rPr>
        <w:t>[6.279]</w:t>
      </w:r>
      <w:r>
        <w:rPr>
          <w:rFonts w:ascii="Calibri" w:hAnsi="Calibri" w:cs="Calibri"/>
          <w:color w:val="333333"/>
          <w:sz w:val="21"/>
          <w:szCs w:val="21"/>
        </w:rPr>
        <w:t> αὖθις δὲ ὡς οὔτε ἤνυόν τι καὶ τὸ πῦρ ἐπ᾽ αὐτοὺς ἀνερρήγνυτο, ἐπὶ τὸν τοῖχον ἀναχωρήσαντες ὄντα ὀκτάπηχυν τὸ εὖρος ἔμενον. </w:t>
      </w:r>
      <w:r>
        <w:rPr>
          <w:rStyle w:val="verse"/>
          <w:rFonts w:ascii="Calibri" w:hAnsi="Calibri" w:cs="Calibri"/>
          <w:color w:val="999999"/>
          <w:sz w:val="21"/>
          <w:szCs w:val="21"/>
        </w:rPr>
        <w:t>[6.280]</w:t>
      </w:r>
      <w:r>
        <w:rPr>
          <w:rFonts w:ascii="Calibri" w:hAnsi="Calibri" w:cs="Calibri"/>
          <w:color w:val="333333"/>
          <w:sz w:val="21"/>
          <w:szCs w:val="21"/>
        </w:rPr>
        <w:t> δύο γε μὴν τῶν ἐπισήμων, παρὸν σωθῆναι πρὸς Ῥωμαίους μεταστᾶσιν ἢ διακαρτερεῖν πρὸς τὴν μετὰ τῶν ἄλλων τύχην, ἑαυτοὺς ἔρριψαν εἰς τὸ πῦρ καὶ τῷ ναῷ συγκατεφλέγησαν, Μηϊρός τε υἱὸς Βελγᾶ καὶ Ἰώσηπος Δαλαίου.</w:t>
      </w:r>
    </w:p>
    <w:p w14:paraId="2F25280F" w14:textId="77777777" w:rsidR="00A550DA" w:rsidRDefault="00A550DA" w:rsidP="00A550DA">
      <w:pPr>
        <w:pStyle w:val="Web"/>
        <w:shd w:val="clear" w:color="auto" w:fill="FFFFFF"/>
        <w:spacing w:before="0" w:beforeAutospacing="0" w:after="0" w:afterAutospacing="0"/>
        <w:jc w:val="both"/>
        <w:rPr>
          <w:rFonts w:ascii="Calibri" w:hAnsi="Calibri" w:cs="Calibri"/>
          <w:color w:val="333333"/>
          <w:sz w:val="21"/>
          <w:szCs w:val="21"/>
        </w:rPr>
      </w:pPr>
      <w:r>
        <w:rPr>
          <w:rStyle w:val="verse"/>
          <w:rFonts w:ascii="Calibri" w:hAnsi="Calibri" w:cs="Calibri"/>
          <w:color w:val="999999"/>
          <w:sz w:val="21"/>
          <w:szCs w:val="21"/>
        </w:rPr>
        <w:t>[6.281]</w:t>
      </w:r>
      <w:r>
        <w:rPr>
          <w:rStyle w:val="hi"/>
          <w:rFonts w:ascii="Calibri" w:hAnsi="Calibri" w:cs="Calibri"/>
          <w:color w:val="333333"/>
          <w:sz w:val="21"/>
          <w:szCs w:val="21"/>
        </w:rPr>
        <w:t> Ῥωμαῖοι δὲ μάταιον τὴν ἐπὶ τοῖς πέριξ φειδὼ κρίναντες τοῦ ναοῦ </w:t>
      </w:r>
      <w:r>
        <w:rPr>
          <w:rFonts w:ascii="Calibri" w:hAnsi="Calibri" w:cs="Calibri"/>
          <w:color w:val="333333"/>
          <w:sz w:val="21"/>
          <w:szCs w:val="21"/>
        </w:rPr>
        <w:t>φλεγομένου πάντα συνεπίμπρασαν, τά τε λείψανα τῶν στοῶν καὶ τὰς πύλας πλὴν δύο, τῆς μὲν ἐκ τῶν ἀνατολικῶν τῆς δὲ μεσημβρινῆς· καὶ ταύτας ὕστερον κατέσκαψαν. </w:t>
      </w:r>
      <w:r>
        <w:rPr>
          <w:rStyle w:val="verse"/>
          <w:rFonts w:ascii="Calibri" w:hAnsi="Calibri" w:cs="Calibri"/>
          <w:color w:val="999999"/>
          <w:sz w:val="21"/>
          <w:szCs w:val="21"/>
        </w:rPr>
        <w:t>[6.282]</w:t>
      </w:r>
      <w:r>
        <w:rPr>
          <w:rFonts w:ascii="Calibri" w:hAnsi="Calibri" w:cs="Calibri"/>
          <w:color w:val="333333"/>
          <w:sz w:val="21"/>
          <w:szCs w:val="21"/>
        </w:rPr>
        <w:t> ἔκαιον δὲ καὶ τὰ γαζοφυλάκια, ἐν οἷς ἄπειρον μὲν χρημάτων πλῆθος ἄπειροι δ᾽ ἐσθῆτες καὶ ἄλλα κειμήλια, συνελόντι δ᾽ εἰπεῖν, πᾶς ὁ Ἰουδαίων σεσώρευτο πλοῦτος, ἀνεσκευασμένων ἐκεῖ τοὺς οἴκους τῶν εὐπόρων. </w:t>
      </w:r>
      <w:r>
        <w:rPr>
          <w:rStyle w:val="verse"/>
          <w:rFonts w:ascii="Calibri" w:hAnsi="Calibri" w:cs="Calibri"/>
          <w:color w:val="999999"/>
          <w:sz w:val="21"/>
          <w:szCs w:val="21"/>
        </w:rPr>
        <w:t>[6.283]</w:t>
      </w:r>
      <w:r>
        <w:rPr>
          <w:rFonts w:ascii="Calibri" w:hAnsi="Calibri" w:cs="Calibri"/>
          <w:color w:val="333333"/>
          <w:sz w:val="21"/>
          <w:szCs w:val="21"/>
        </w:rPr>
        <w:t> ἧκον δὲ καὶ ἐπὶ τὴν λοιπὴν στοὰν τοῦ ἔξωθεν ἱεροῦ· καταφεύγει δ᾽ ἐπ᾽ αὐτὴν ἀπὸ τοῦ δήμου γύναια καὶ παιδία καὶ σύμμικτος ὄχλος εἰς ἑξακισχιλίους. </w:t>
      </w:r>
      <w:r>
        <w:rPr>
          <w:rStyle w:val="verse"/>
          <w:rFonts w:ascii="Calibri" w:hAnsi="Calibri" w:cs="Calibri"/>
          <w:color w:val="999999"/>
          <w:sz w:val="21"/>
          <w:szCs w:val="21"/>
        </w:rPr>
        <w:t>[6.284]</w:t>
      </w:r>
      <w:r>
        <w:rPr>
          <w:rFonts w:ascii="Calibri" w:hAnsi="Calibri" w:cs="Calibri"/>
          <w:color w:val="333333"/>
          <w:sz w:val="21"/>
          <w:szCs w:val="21"/>
        </w:rPr>
        <w:t> πρὶν δὲ Καίσαρα κρῖναί τι περὶ αὐτῶν ἢ κελεῦσαι τοὺς ἡγεμόνας, φερόμενοι τοῖς θυμοῖς οἱ στρατιῶται τὴν στοὰν ὑφάπτουσι, καὶ συνέβη τοὺς μὲν ῥιπτοῦντας αὑτοὺς ἐκ τῆς φλογὸς διαφθαρῆναι, τοὺς δὲ ἐν αὐτῇ· περιεσώθη δὲ ἐκ τοσούτων οὐδείς. </w:t>
      </w:r>
      <w:r>
        <w:rPr>
          <w:rStyle w:val="verse"/>
          <w:rFonts w:ascii="Calibri" w:hAnsi="Calibri" w:cs="Calibri"/>
          <w:color w:val="999999"/>
          <w:sz w:val="21"/>
          <w:szCs w:val="21"/>
        </w:rPr>
        <w:t>[6.285]</w:t>
      </w:r>
      <w:r>
        <w:rPr>
          <w:rFonts w:ascii="Calibri" w:hAnsi="Calibri" w:cs="Calibri"/>
          <w:color w:val="333333"/>
          <w:sz w:val="21"/>
          <w:szCs w:val="21"/>
        </w:rPr>
        <w:t> τούτοις αἴτιος τῆς ἀπωλείας ψευδοπροφήτης τις κατέστη κατ᾽ ἐκείνην κηρύξας τὴν ἡμέραν τοῖς ἐπὶ τῆς πόλεως, ὡς ὁ θεὸς ἐπὶ τὸ ἱερὸν ἀναβῆναι κελεύει δεξομένους τὰ σημεῖα τῆς σωτηρίας. </w:t>
      </w:r>
      <w:r>
        <w:rPr>
          <w:rStyle w:val="verse"/>
          <w:rFonts w:ascii="Calibri" w:hAnsi="Calibri" w:cs="Calibri"/>
          <w:color w:val="999999"/>
          <w:sz w:val="21"/>
          <w:szCs w:val="21"/>
        </w:rPr>
        <w:t>[6.286]</w:t>
      </w:r>
      <w:r>
        <w:rPr>
          <w:rFonts w:ascii="Calibri" w:hAnsi="Calibri" w:cs="Calibri"/>
          <w:color w:val="333333"/>
          <w:sz w:val="21"/>
          <w:szCs w:val="21"/>
        </w:rPr>
        <w:t> πολλοὶ δ᾽ ἦσαν ἐγκάθετοι παρὰ τῶν τυράννων τότε πρὸς τὸν δῆμον προφῆται προσμένειν τὴν ἀπὸ τοῦ θεοῦ βοήθειαν καταγγέλλοντες, ὡς ἧττον αὐτομολοῖεν καὶ τοὺς ἐπάνω δέους καὶ φυλακῆς γενομένους ἐλπὶς παρακροτοίη. </w:t>
      </w:r>
      <w:r>
        <w:rPr>
          <w:rStyle w:val="verse"/>
          <w:rFonts w:ascii="Calibri" w:hAnsi="Calibri" w:cs="Calibri"/>
          <w:color w:val="999999"/>
          <w:sz w:val="21"/>
          <w:szCs w:val="21"/>
        </w:rPr>
        <w:t>[6.287]</w:t>
      </w:r>
      <w:r>
        <w:rPr>
          <w:rFonts w:ascii="Calibri" w:hAnsi="Calibri" w:cs="Calibri"/>
          <w:color w:val="333333"/>
          <w:sz w:val="21"/>
          <w:szCs w:val="21"/>
        </w:rPr>
        <w:t> πείθεται δὲ ταχέως ἄνθρωπος ἐν συμφοραῖς, ὅταν δ᾽ ἤδη καὶ τῶν κατεχόντων δεινῶν ἀπαλλαγὴν ὁ ἐξαπατῶν ὑπογράφῃ, τόθ᾽ ὁ πάσχων ὅλος γίνεται τῆς ἐλπίδος.</w:t>
      </w:r>
    </w:p>
    <w:p w14:paraId="3F7E80FF" w14:textId="77777777" w:rsidR="00A550DA" w:rsidRDefault="00A550DA" w:rsidP="00A550DA">
      <w:pPr>
        <w:pStyle w:val="Web"/>
        <w:shd w:val="clear" w:color="auto" w:fill="FFFFFF"/>
        <w:spacing w:before="0" w:beforeAutospacing="0" w:after="0" w:afterAutospacing="0"/>
        <w:jc w:val="both"/>
        <w:rPr>
          <w:rFonts w:ascii="Calibri" w:hAnsi="Calibri" w:cs="Calibri"/>
          <w:color w:val="333333"/>
          <w:sz w:val="21"/>
          <w:szCs w:val="21"/>
        </w:rPr>
      </w:pPr>
      <w:r>
        <w:rPr>
          <w:rStyle w:val="verse"/>
          <w:rFonts w:ascii="Calibri" w:hAnsi="Calibri" w:cs="Calibri"/>
          <w:color w:val="999999"/>
          <w:sz w:val="21"/>
          <w:szCs w:val="21"/>
        </w:rPr>
        <w:t>[6.288]</w:t>
      </w:r>
      <w:r>
        <w:rPr>
          <w:rStyle w:val="hi"/>
          <w:rFonts w:ascii="Calibri" w:hAnsi="Calibri" w:cs="Calibri"/>
          <w:color w:val="333333"/>
          <w:sz w:val="21"/>
          <w:szCs w:val="21"/>
        </w:rPr>
        <w:t> τὸν γοῦν ἄθλιον δῆμον οἱ μὲν ἀπατεῶνες καὶ καταψευδόμενοι τοῦ θεοῦ </w:t>
      </w:r>
      <w:r>
        <w:rPr>
          <w:rFonts w:ascii="Calibri" w:hAnsi="Calibri" w:cs="Calibri"/>
          <w:color w:val="333333"/>
          <w:sz w:val="21"/>
          <w:szCs w:val="21"/>
        </w:rPr>
        <w:t>τηνικαῦτα παρέπειθον, τοῖς δ᾽ ἐναργέσι καὶ προσημαίνουσι τὴν μέλλουσαν ἐρημίαν τέρασιν οὔτε προσεῖχον οὔτ᾽ ἐπίστευον, ἀλλ᾽ ὡς ἐμβεβροντημένοι καὶ μήτε ὄμματα μήτε ψυχὴν ἔχοντες τῶν τοῦ θεοῦ κηρυγμάτων παρήκουσαν.</w:t>
      </w:r>
    </w:p>
    <w:p w14:paraId="72924886" w14:textId="73277D4B" w:rsidR="00A550DA" w:rsidRDefault="00A550DA">
      <w:pPr>
        <w:pStyle w:val="a6"/>
      </w:pPr>
    </w:p>
  </w:footnote>
  <w:footnote w:id="486">
    <w:p w14:paraId="5290EE95" w14:textId="13B2F54A" w:rsidR="00664112" w:rsidRPr="000A31AE" w:rsidRDefault="00664112">
      <w:pPr>
        <w:pStyle w:val="a6"/>
      </w:pPr>
      <w:r w:rsidRPr="00A2247E">
        <w:rPr>
          <w:rStyle w:val="a7"/>
        </w:rPr>
        <w:footnoteRef/>
      </w:r>
      <w:r>
        <w:t xml:space="preserve"> </w:t>
      </w:r>
      <w:r>
        <w:fldChar w:fldCharType="begin"/>
      </w:r>
      <w:r w:rsidR="004F50FD">
        <w:instrText xml:space="preserve"> ADDIN ZOTERO_ITEM CSL_CITATION {"citationID":"qyKJ0kpy","properties":{"formattedCitation":"\\uc0\\u918{}\\uc0\\u913{}\\uc0\\u929{}\\uc0\\u929{}\\uc0\\u913{}\\uc0\\u931{},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486},"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133F3C" w:rsidRPr="00664112">
        <w:rPr>
          <w:rFonts w:ascii="Calibri" w:hAnsi="Calibri" w:cs="Calibri"/>
          <w:szCs w:val="24"/>
        </w:rPr>
        <w:t>Ζάρρας</w:t>
      </w:r>
      <w:r w:rsidR="00B94941" w:rsidRPr="00664112">
        <w:rPr>
          <w:rFonts w:ascii="Calibri" w:hAnsi="Calibri" w:cs="Calibri"/>
          <w:szCs w:val="24"/>
        </w:rPr>
        <w:t xml:space="preserve">, </w:t>
      </w:r>
      <w:r w:rsidR="00133F3C" w:rsidRPr="00664112">
        <w:rPr>
          <w:rFonts w:ascii="Calibri" w:hAnsi="Calibri" w:cs="Calibri"/>
          <w:i/>
          <w:iCs/>
          <w:szCs w:val="24"/>
        </w:rPr>
        <w:t>Ιστορία</w:t>
      </w:r>
      <w:r w:rsidR="00B94941" w:rsidRPr="00664112">
        <w:rPr>
          <w:rFonts w:ascii="Calibri" w:hAnsi="Calibri" w:cs="Calibri"/>
          <w:i/>
          <w:iCs/>
          <w:szCs w:val="24"/>
        </w:rPr>
        <w:t xml:space="preserve"> </w:t>
      </w:r>
      <w:r w:rsidR="00355EAD">
        <w:rPr>
          <w:rFonts w:ascii="Calibri" w:hAnsi="Calibri" w:cs="Calibri"/>
          <w:i/>
          <w:iCs/>
          <w:szCs w:val="24"/>
        </w:rPr>
        <w:t>τ</w:t>
      </w:r>
      <w:r w:rsidR="00B94941" w:rsidRPr="00664112">
        <w:rPr>
          <w:rFonts w:ascii="Calibri" w:hAnsi="Calibri" w:cs="Calibri"/>
          <w:i/>
          <w:iCs/>
          <w:szCs w:val="24"/>
        </w:rPr>
        <w:t xml:space="preserve">ων </w:t>
      </w:r>
      <w:r w:rsidR="00355EAD">
        <w:rPr>
          <w:rFonts w:ascii="Calibri" w:hAnsi="Calibri" w:cs="Calibri"/>
          <w:i/>
          <w:iCs/>
          <w:szCs w:val="24"/>
        </w:rPr>
        <w:t>χ</w:t>
      </w:r>
      <w:r w:rsidR="00133F3C" w:rsidRPr="00664112">
        <w:rPr>
          <w:rFonts w:ascii="Calibri" w:hAnsi="Calibri" w:cs="Calibri"/>
          <w:i/>
          <w:iCs/>
          <w:szCs w:val="24"/>
        </w:rPr>
        <w:t>ρόνων</w:t>
      </w:r>
      <w:r w:rsidR="00B94941" w:rsidRPr="00664112">
        <w:rPr>
          <w:rFonts w:ascii="Calibri" w:hAnsi="Calibri" w:cs="Calibri"/>
          <w:i/>
          <w:iCs/>
          <w:szCs w:val="24"/>
        </w:rPr>
        <w:t xml:space="preserve"> </w:t>
      </w:r>
      <w:r w:rsidR="00355EAD">
        <w:rPr>
          <w:rFonts w:ascii="Calibri" w:hAnsi="Calibri" w:cs="Calibri"/>
          <w:i/>
          <w:iCs/>
          <w:szCs w:val="24"/>
        </w:rPr>
        <w:t>τ</w:t>
      </w:r>
      <w:r w:rsidR="00B94941" w:rsidRPr="00664112">
        <w:rPr>
          <w:rFonts w:ascii="Calibri" w:hAnsi="Calibri" w:cs="Calibri"/>
          <w:i/>
          <w:iCs/>
          <w:szCs w:val="24"/>
        </w:rPr>
        <w:t xml:space="preserve">ης </w:t>
      </w:r>
      <w:r w:rsidR="00133F3C" w:rsidRPr="00664112">
        <w:rPr>
          <w:rFonts w:ascii="Calibri" w:hAnsi="Calibri" w:cs="Calibri"/>
          <w:i/>
          <w:iCs/>
          <w:szCs w:val="24"/>
        </w:rPr>
        <w:t>Καινής</w:t>
      </w:r>
      <w:r w:rsidR="00B94941" w:rsidRPr="00664112">
        <w:rPr>
          <w:rFonts w:ascii="Calibri" w:hAnsi="Calibri" w:cs="Calibri"/>
          <w:i/>
          <w:iCs/>
          <w:szCs w:val="24"/>
        </w:rPr>
        <w:t xml:space="preserve"> </w:t>
      </w:r>
      <w:r w:rsidR="00355EAD" w:rsidRPr="00664112">
        <w:rPr>
          <w:rFonts w:ascii="Calibri" w:hAnsi="Calibri" w:cs="Calibri"/>
          <w:i/>
          <w:iCs/>
          <w:szCs w:val="24"/>
        </w:rPr>
        <w:t>Διαθήκης</w:t>
      </w:r>
      <w:r w:rsidRPr="00664112">
        <w:rPr>
          <w:rFonts w:ascii="Calibri" w:hAnsi="Calibri" w:cs="Calibri"/>
          <w:szCs w:val="24"/>
        </w:rPr>
        <w:t>.</w:t>
      </w:r>
      <w:r>
        <w:fldChar w:fldCharType="end"/>
      </w:r>
      <w:r w:rsidR="00355EAD">
        <w:t xml:space="preserve"> </w:t>
      </w:r>
      <w:r>
        <w:t>Σ</w:t>
      </w:r>
      <w:r w:rsidR="002529D6">
        <w:t>ελ.</w:t>
      </w:r>
      <w:r w:rsidR="007F2ADD" w:rsidRPr="000A31AE">
        <w:t>.</w:t>
      </w:r>
      <w:r>
        <w:t>566-597</w:t>
      </w:r>
      <w:r w:rsidR="007F2ADD" w:rsidRPr="000A31AE">
        <w:t>.</w:t>
      </w:r>
    </w:p>
  </w:footnote>
  <w:footnote w:id="487">
    <w:p w14:paraId="1D363A4D" w14:textId="0E7CFD5D" w:rsidR="00652F1E" w:rsidRDefault="00652F1E" w:rsidP="00652F1E">
      <w:pPr>
        <w:pStyle w:val="a6"/>
        <w:jc w:val="both"/>
      </w:pPr>
      <w:r w:rsidRPr="00A2247E">
        <w:rPr>
          <w:rStyle w:val="a7"/>
        </w:rPr>
        <w:footnoteRef/>
      </w:r>
      <w:r>
        <w:t xml:space="preserve"> Διακρίνεται ξεκάθαρα το δυτικό ερμηνευτικό πνεύμα από το ορθόδοξο.</w:t>
      </w:r>
      <w:r>
        <w:fldChar w:fldCharType="begin"/>
      </w:r>
      <w:r w:rsidR="004F50FD">
        <w:instrText xml:space="preserve"> ADDIN ZOTERO_ITEM CSL_CITATION {"citationID":"Malv9kT4","properties":{"formattedCitation":"\\uc0\\u922{}\\uc0\\u913{}\\uc0\\u929{}\\uc0\\u913{}\\uc0\\u914{}\\uc0\\u921{}\\uc0\\u916{}\\uc0\\u927{}\\uc0\\u928{}\\uc0\\u927{}\\uc0\\u933{}\\uc0\\u923{}\\uc0\\u927{}\\uc0\\u931{} \\uc0\\u921{}\\uc0\\u937{}\\uc0\\u913{}\\uc0\\u925{}\\uc0\\u925{}\\uc0\\u919{}\\uc0\\u931{}, \\uc0\\u8216{}\\uc0\\u917{}\\uc0\\u928{}\\uc0\\u921{}\\uc0\\u931{}\\uc0\\u932{}\\uc0\\u927{}\\uc0\\u923{}\\uc0\\u919{} \\uc0\\u924{}\\uc0\\u917{} \\uc0\\u920{}\\uc0\\u917{}\\uc0\\u924{}\\uc0\\u913{} ' \\uc0\\u919{} \\uc0\\u917{}\\uc0\\u929{}\\uc0\\u917{}\\uc0\\u933{}\\uc0\\u925{}\\uc0\\u913{} \\uc0\\u932{}\\uc0\\u927{}\\uc0\\u933{} \\uc0\\u921{}\\uc0\\u931{}\\uc0\\u932{}\\uc0\\u927{}\\uc0\\u929{}\\uc0\\u921{}\\uc0\\u922{}\\uc0\\u927{}\\uc0\\u933{} \\uc0\\u921{}\\uc0\\u919{}\\uc0\\u931{}\\uc0\\u927{}\\uc0\\u933{} \\uc0\\u931{}\\uc0\\u932{}\\uc0\\u919{}\\uc0\\u925{} \\uc0\\u927{}\\uc0\\u929{}\\uc0\\u920{}\\uc0\\u927{}\\uc0\\u916{}\\uc0\\u927{}\\uc0\\u926{}\\uc0\\u919{} \\uc0\\u920{}\\uc0\\u917{}\\uc0\\u927{}\\uc0\\u923{}\\uc0\\u927{}\\uc0\\u915{}\\uc0\\u921{}\\uc0\\u913{}'\\uc0\\u8217{}.","plainCitation":"ΚΑΡΑΒΙΔΟΠΟΥΛΟΣ ΙΩΑΝΝΗΣ, ‘ΕΠΙΣΤΟΛΗ ΜΕ ΘΕΜΑ ' Η ΕΡΕΥΝΑ ΤΟΥ ΙΣΤΟΡΙΚΟΥ ΙΗΣΟΥ ΣΤΗΝ ΟΡΘΟΔΟΞΗ ΘΕΟΛΟΓΙΑ'’.","dontUpdate":true,"noteIndex":487},"citationItems":[{"id":168,"uris":["http://zotero.org/users/local/KmiWnhYE/items/HA66LL4K"],"uri":["http://zotero.org/users/local/KmiWnhYE/items/HA66LL4K"],"itemData":{"id":168,"type":"article-journal","title":"ΕΠΙΣΤΟΛΗ ΜΕ ΘΕΜΑ \" Η ΕΡΕΥΝΑ ΤΟΥ ΙΣΤΟΡΙΚΟΥ ΙΗΣΟΥ ΣΤΗΝ ΟΡΘΟΔΟΞΗ ΘΕΟΛΟΓΙΑ\"","author":[{"literal":"ΚΑΡΑΒΙΔΟΠΟΥΛΟΣ ΙΩΑΝΝΗΣ"}]}}],"schema":"https://github.com/citation-style-language/schema/raw/master/csl-citation.json"} </w:instrText>
      </w:r>
      <w:r>
        <w:fldChar w:fldCharType="separate"/>
      </w:r>
      <w:r>
        <w:fldChar w:fldCharType="begin"/>
      </w:r>
      <w:r w:rsidR="004F50FD">
        <w:instrText xml:space="preserve"> ADDIN ZOTERO_ITEM CSL_CITATION {"citationID":"tVaL85Wc","properties":{"formattedCitation":"\\uc0\\u922{}\\uc0\\u913{}\\uc0\\u929{}\\uc0\\u913{}\\uc0\\u914{}\\uc0\\u921{}\\uc0\\u916{}\\uc0\\u927{}\\uc0\\u928{}\\uc0\\u927{}\\uc0\\u933{}\\uc0\\u923{}\\uc0\\u927{}\\uc0\\u931{} \\uc0\\u921{}\\uc0\\u937{}\\uc0\\u913{}\\uc0\\u925{}\\uc0\\u925{}\\uc0\\u919{}\\uc0\\u931{}, \\uc0\\u8216{}\\uc0\\u917{}\\uc0\\u928{}\\uc0\\u921{}\\uc0\\u931{}\\uc0\\u932{}\\uc0\\u927{}\\uc0\\u923{}\\uc0\\u919{} \\uc0\\u924{}\\uc0\\u917{} \\uc0\\u920{}\\uc0\\u917{}\\uc0\\u924{}\\uc0\\u913{} ' \\uc0\\u919{} \\uc0\\u917{}\\uc0\\u929{}\\uc0\\u917{}\\uc0\\u933{}\\uc0\\u925{}\\uc0\\u913{} \\uc0\\u932{}\\uc0\\u927{}\\uc0\\u933{} \\uc0\\u921{}\\uc0\\u931{}\\uc0\\u932{}\\uc0\\u927{}\\uc0\\u929{}\\uc0\\u921{}\\uc0\\u922{}\\uc0\\u927{}\\uc0\\u933{} \\uc0\\u921{}\\uc0\\u919{}\\uc0\\u931{}\\uc0\\u927{}\\uc0\\u933{} \\uc0\\u931{}\\uc0\\u932{}\\uc0\\u919{}\\uc0\\u925{} \\uc0\\u927{}\\uc0\\u929{}\\uc0\\u920{}\\uc0\\u927{}\\uc0\\u916{}\\uc0\\u927{}\\uc0\\u926{}\\uc0\\u919{} \\uc0\\u920{}\\uc0\\u917{}\\uc0\\u927{}\\uc0\\u923{}\\uc0\\u927{}\\uc0\\u915{}\\uc0\\u921{}\\uc0\\u913{}'\\uc0\\u8217{}, \\uc0\\u967{}.\\uc0\\u967{}.","plainCitation":"ΚΑΡΑΒΙΔΟΠΟΥΛΟΣ ΙΩΑΝΝΗΣ, ‘ΕΠΙΣΤΟΛΗ ΜΕ ΘΕΜΑ ' Η ΕΡΕΥΝΑ ΤΟΥ ΙΣΤΟΡΙΚΟΥ ΙΗΣΟΥ ΣΤΗΝ ΟΡΘΟΔΟΞΗ ΘΕΟΛΟΓΙΑ'’, χ.χ.","dontUpdate":true,"noteIndex":487},"citationItems":[{"id":168,"uris":["http://zotero.org/users/local/KmiWnhYE/items/HA66LL4K"],"uri":["http://zotero.org/users/local/KmiWnhYE/items/HA66LL4K"],"itemData":{"id":168,"type":"article-journal","title":"ΕΠΙΣΤΟΛΗ ΜΕ ΘΕΜΑ \" Η ΕΡΕΥΝΑ ΤΟΥ ΙΣΤΟΡΙΚΟΥ ΙΗΣΟΥ ΣΤΗΝ ΟΡΘΟΔΟΞΗ ΘΕΟΛΟΓΙΑ\"","author":[{"literal":"ΚΑΡΑΒΙΔΟΠΟΥΛΟΣ ΙΩΑΝΝΗΣ"}]}}],"schema":"https://github.com/citation-style-language/schema/raw/master/csl-citation.json"} </w:instrText>
      </w:r>
      <w:r>
        <w:fldChar w:fldCharType="separate"/>
      </w:r>
      <w:r w:rsidR="00B94941">
        <w:rPr>
          <w:rFonts w:ascii="Calibri" w:hAnsi="Calibri" w:cs="Calibri"/>
          <w:szCs w:val="24"/>
        </w:rPr>
        <w:t>Κ</w:t>
      </w:r>
      <w:r w:rsidR="00B94941" w:rsidRPr="00A72E8E">
        <w:rPr>
          <w:rFonts w:ascii="Calibri" w:hAnsi="Calibri" w:cs="Calibri"/>
          <w:szCs w:val="24"/>
        </w:rPr>
        <w:t>αραβιδ</w:t>
      </w:r>
      <w:r w:rsidR="00133F3C">
        <w:rPr>
          <w:rFonts w:ascii="Calibri" w:hAnsi="Calibri" w:cs="Calibri"/>
          <w:szCs w:val="24"/>
        </w:rPr>
        <w:t>ό</w:t>
      </w:r>
      <w:r w:rsidR="00B94941" w:rsidRPr="00A72E8E">
        <w:rPr>
          <w:rFonts w:ascii="Calibri" w:hAnsi="Calibri" w:cs="Calibri"/>
          <w:szCs w:val="24"/>
        </w:rPr>
        <w:t>πουλος Ιω</w:t>
      </w:r>
      <w:r w:rsidR="00133F3C">
        <w:rPr>
          <w:rFonts w:ascii="Calibri" w:hAnsi="Calibri" w:cs="Calibri"/>
          <w:szCs w:val="24"/>
        </w:rPr>
        <w:t>ά</w:t>
      </w:r>
      <w:r w:rsidR="00B94941" w:rsidRPr="00A72E8E">
        <w:rPr>
          <w:rFonts w:ascii="Calibri" w:hAnsi="Calibri" w:cs="Calibri"/>
          <w:szCs w:val="24"/>
        </w:rPr>
        <w:t>ννης, ‘Επιστολ</w:t>
      </w:r>
      <w:r w:rsidR="00133F3C">
        <w:rPr>
          <w:rFonts w:ascii="Calibri" w:hAnsi="Calibri" w:cs="Calibri"/>
          <w:szCs w:val="24"/>
        </w:rPr>
        <w:t>ή</w:t>
      </w:r>
      <w:r w:rsidR="00B94941" w:rsidRPr="00A72E8E">
        <w:rPr>
          <w:rFonts w:ascii="Calibri" w:hAnsi="Calibri" w:cs="Calibri"/>
          <w:szCs w:val="24"/>
        </w:rPr>
        <w:t xml:space="preserve"> </w:t>
      </w:r>
      <w:r w:rsidR="00133F3C">
        <w:rPr>
          <w:rFonts w:ascii="Calibri" w:hAnsi="Calibri" w:cs="Calibri"/>
          <w:szCs w:val="24"/>
        </w:rPr>
        <w:t>μ</w:t>
      </w:r>
      <w:r w:rsidR="00B94941" w:rsidRPr="00A72E8E">
        <w:rPr>
          <w:rFonts w:ascii="Calibri" w:hAnsi="Calibri" w:cs="Calibri"/>
          <w:szCs w:val="24"/>
        </w:rPr>
        <w:t>ε Θ</w:t>
      </w:r>
      <w:r w:rsidR="00133F3C">
        <w:rPr>
          <w:rFonts w:ascii="Calibri" w:hAnsi="Calibri" w:cs="Calibri"/>
          <w:szCs w:val="24"/>
        </w:rPr>
        <w:t>έ</w:t>
      </w:r>
      <w:r w:rsidR="00B94941" w:rsidRPr="00A72E8E">
        <w:rPr>
          <w:rFonts w:ascii="Calibri" w:hAnsi="Calibri" w:cs="Calibri"/>
          <w:szCs w:val="24"/>
        </w:rPr>
        <w:t xml:space="preserve">μα ' Η </w:t>
      </w:r>
      <w:r w:rsidR="00133F3C">
        <w:rPr>
          <w:rFonts w:ascii="Calibri" w:hAnsi="Calibri" w:cs="Calibri"/>
          <w:szCs w:val="24"/>
        </w:rPr>
        <w:t>έ</w:t>
      </w:r>
      <w:r w:rsidR="00B94941" w:rsidRPr="00A72E8E">
        <w:rPr>
          <w:rFonts w:ascii="Calibri" w:hAnsi="Calibri" w:cs="Calibri"/>
          <w:szCs w:val="24"/>
        </w:rPr>
        <w:t xml:space="preserve">ρευνα </w:t>
      </w:r>
      <w:r w:rsidR="00133F3C">
        <w:rPr>
          <w:rFonts w:ascii="Calibri" w:hAnsi="Calibri" w:cs="Calibri"/>
          <w:szCs w:val="24"/>
        </w:rPr>
        <w:t>τ</w:t>
      </w:r>
      <w:r w:rsidR="00B94941" w:rsidRPr="00A72E8E">
        <w:rPr>
          <w:rFonts w:ascii="Calibri" w:hAnsi="Calibri" w:cs="Calibri"/>
          <w:szCs w:val="24"/>
        </w:rPr>
        <w:t xml:space="preserve">ου </w:t>
      </w:r>
      <w:r w:rsidR="00133F3C">
        <w:rPr>
          <w:rFonts w:ascii="Calibri" w:hAnsi="Calibri" w:cs="Calibri"/>
          <w:szCs w:val="24"/>
        </w:rPr>
        <w:t>ι</w:t>
      </w:r>
      <w:r w:rsidR="00B94941" w:rsidRPr="00A72E8E">
        <w:rPr>
          <w:rFonts w:ascii="Calibri" w:hAnsi="Calibri" w:cs="Calibri"/>
          <w:szCs w:val="24"/>
        </w:rPr>
        <w:t>στορικο</w:t>
      </w:r>
      <w:r w:rsidR="00355EAD">
        <w:rPr>
          <w:rFonts w:ascii="Calibri" w:hAnsi="Calibri" w:cs="Calibri"/>
          <w:szCs w:val="24"/>
        </w:rPr>
        <w:t>ύ</w:t>
      </w:r>
      <w:r w:rsidR="00B94941" w:rsidRPr="00A72E8E">
        <w:rPr>
          <w:rFonts w:ascii="Calibri" w:hAnsi="Calibri" w:cs="Calibri"/>
          <w:szCs w:val="24"/>
        </w:rPr>
        <w:t xml:space="preserve"> Ιησο</w:t>
      </w:r>
      <w:r w:rsidR="00133F3C">
        <w:rPr>
          <w:rFonts w:ascii="Calibri" w:hAnsi="Calibri" w:cs="Calibri"/>
          <w:szCs w:val="24"/>
        </w:rPr>
        <w:t>ύ</w:t>
      </w:r>
      <w:r w:rsidR="00B94941" w:rsidRPr="00A72E8E">
        <w:rPr>
          <w:rFonts w:ascii="Calibri" w:hAnsi="Calibri" w:cs="Calibri"/>
          <w:szCs w:val="24"/>
        </w:rPr>
        <w:t xml:space="preserve"> </w:t>
      </w:r>
      <w:r w:rsidR="00355EAD">
        <w:rPr>
          <w:rFonts w:ascii="Calibri" w:hAnsi="Calibri" w:cs="Calibri"/>
          <w:szCs w:val="24"/>
        </w:rPr>
        <w:t>σ</w:t>
      </w:r>
      <w:r w:rsidR="00B94941" w:rsidRPr="00A72E8E">
        <w:rPr>
          <w:rFonts w:ascii="Calibri" w:hAnsi="Calibri" w:cs="Calibri"/>
          <w:szCs w:val="24"/>
        </w:rPr>
        <w:t>την Ορθ</w:t>
      </w:r>
      <w:r w:rsidR="00355EAD">
        <w:rPr>
          <w:rFonts w:ascii="Calibri" w:hAnsi="Calibri" w:cs="Calibri"/>
          <w:szCs w:val="24"/>
        </w:rPr>
        <w:t>ό</w:t>
      </w:r>
      <w:r w:rsidR="00B94941" w:rsidRPr="00A72E8E">
        <w:rPr>
          <w:rFonts w:ascii="Calibri" w:hAnsi="Calibri" w:cs="Calibri"/>
          <w:szCs w:val="24"/>
        </w:rPr>
        <w:t>δοξη Θεολογ</w:t>
      </w:r>
      <w:r w:rsidR="00355EAD">
        <w:rPr>
          <w:rFonts w:ascii="Calibri" w:hAnsi="Calibri" w:cs="Calibri"/>
          <w:szCs w:val="24"/>
        </w:rPr>
        <w:t>ί</w:t>
      </w:r>
      <w:r w:rsidR="00B94941" w:rsidRPr="00A72E8E">
        <w:rPr>
          <w:rFonts w:ascii="Calibri" w:hAnsi="Calibri" w:cs="Calibri"/>
          <w:szCs w:val="24"/>
        </w:rPr>
        <w:t xml:space="preserve">α'’, </w:t>
      </w:r>
      <w:r w:rsidR="00B94941">
        <w:rPr>
          <w:rFonts w:ascii="Calibri" w:hAnsi="Calibri" w:cs="Calibri"/>
          <w:szCs w:val="24"/>
        </w:rPr>
        <w:t>Απευθ</w:t>
      </w:r>
      <w:r w:rsidR="00133F3C">
        <w:rPr>
          <w:rFonts w:ascii="Calibri" w:hAnsi="Calibri" w:cs="Calibri"/>
          <w:szCs w:val="24"/>
        </w:rPr>
        <w:t>ύ</w:t>
      </w:r>
      <w:r w:rsidR="00B94941">
        <w:rPr>
          <w:rFonts w:ascii="Calibri" w:hAnsi="Calibri" w:cs="Calibri"/>
          <w:szCs w:val="24"/>
        </w:rPr>
        <w:t xml:space="preserve">νεται </w:t>
      </w:r>
      <w:r w:rsidR="00133F3C">
        <w:rPr>
          <w:rFonts w:ascii="Calibri" w:hAnsi="Calibri" w:cs="Calibri"/>
          <w:szCs w:val="24"/>
        </w:rPr>
        <w:t>σ</w:t>
      </w:r>
      <w:r w:rsidR="00B94941">
        <w:rPr>
          <w:rFonts w:ascii="Calibri" w:hAnsi="Calibri" w:cs="Calibri"/>
          <w:szCs w:val="24"/>
        </w:rPr>
        <w:t xml:space="preserve">τον Καθηγητη </w:t>
      </w:r>
      <w:r w:rsidR="00B94941">
        <w:rPr>
          <w:rFonts w:ascii="Calibri" w:hAnsi="Calibri" w:cs="Calibri"/>
          <w:szCs w:val="24"/>
          <w:lang w:val="en-US"/>
        </w:rPr>
        <w:t>Otffriend</w:t>
      </w:r>
      <w:r w:rsidR="00B94941" w:rsidRPr="00A72E8E">
        <w:rPr>
          <w:rFonts w:ascii="Calibri" w:hAnsi="Calibri" w:cs="Calibri"/>
          <w:szCs w:val="24"/>
        </w:rPr>
        <w:t xml:space="preserve"> </w:t>
      </w:r>
      <w:r w:rsidR="00B94941">
        <w:rPr>
          <w:rFonts w:ascii="Calibri" w:hAnsi="Calibri" w:cs="Calibri"/>
          <w:szCs w:val="24"/>
          <w:lang w:val="en-US"/>
        </w:rPr>
        <w:t>Hofius</w:t>
      </w:r>
      <w:r w:rsidR="00B94941" w:rsidRPr="00A72E8E">
        <w:rPr>
          <w:rFonts w:ascii="Calibri" w:hAnsi="Calibri" w:cs="Calibri"/>
          <w:szCs w:val="24"/>
        </w:rPr>
        <w:t>.</w:t>
      </w:r>
      <w:r>
        <w:fldChar w:fldCharType="end"/>
      </w:r>
    </w:p>
    <w:p w14:paraId="1181A8D7" w14:textId="4467700B" w:rsidR="00652F1E" w:rsidRPr="0022109A" w:rsidRDefault="00652F1E" w:rsidP="00652F1E">
      <w:pPr>
        <w:pStyle w:val="a6"/>
        <w:jc w:val="both"/>
        <w:rPr>
          <w:lang w:val="en-US"/>
        </w:rPr>
      </w:pPr>
      <w:r w:rsidRPr="0022109A">
        <w:rPr>
          <w:rFonts w:ascii="Calibri" w:hAnsi="Calibri" w:cs="Calibri"/>
          <w:szCs w:val="24"/>
          <w:lang w:val="en-US"/>
        </w:rPr>
        <w:t>.</w:t>
      </w:r>
      <w:r>
        <w:fldChar w:fldCharType="end"/>
      </w:r>
    </w:p>
  </w:footnote>
  <w:footnote w:id="488">
    <w:p w14:paraId="72630230" w14:textId="47DDC38D" w:rsidR="00741444" w:rsidRPr="00741444" w:rsidRDefault="00741444">
      <w:pPr>
        <w:pStyle w:val="a6"/>
      </w:pPr>
      <w:r>
        <w:rPr>
          <w:rStyle w:val="a7"/>
        </w:rPr>
        <w:footnoteRef/>
      </w:r>
      <w:r w:rsidRPr="00741444">
        <w:rPr>
          <w:lang w:val="en-US"/>
        </w:rPr>
        <w:t xml:space="preserve"> </w:t>
      </w:r>
      <w:r w:rsidRPr="00741444">
        <w:fldChar w:fldCharType="begin"/>
      </w:r>
      <w:r w:rsidR="004F50FD">
        <w:rPr>
          <w:lang w:val="en-US"/>
        </w:rPr>
        <w:instrText xml:space="preserve"> ADDIN ZOTERO_ITEM CSL_CITATION {"citationID":"ahkggpbbk6","properties":{"formattedCitation":"G.W.H. LAMPE, {\\i{} A PATRISTIC GREEK LEXIKON} (OXFORD: AT THE CLARENTON PRESS, 1961).","plainCitation":"G.W.H. LAMPE,  A PATRISTIC GREEK LEXIKON (OXFORD: AT THE CLARENTON PRESS, 1961).","dontUpdate":true,"noteIndex":488},"citationItems":[{"id":383,"uris":["http://zotero.org/users/local/KmiWnhYE/items/N5PGU2IJ"],"uri":["http://zotero.org/users/local/KmiWnhYE/items/N5PGU2IJ"],"itemData":{"id":383,"type":"book","event-place":"OXFORD","publisher":"AT THE CLARENTON PRESS","publisher-place":"OXFORD","title":" A PATRISTIC GREEK LEXIKON","author":[{"literal":"G.W.H. LAMPE"}],"issued":{"date-parts":[["1961"]]}}}],"schema":"https://github.com/citation-style-language/schema/raw/master/csl-citation.json"} </w:instrText>
      </w:r>
      <w:r w:rsidRPr="00741444">
        <w:fldChar w:fldCharType="separate"/>
      </w:r>
      <w:r w:rsidR="00E02B6C" w:rsidRPr="00E02B6C">
        <w:rPr>
          <w:rFonts w:ascii="Calibri" w:hAnsi="Calibri" w:cs="Calibri"/>
          <w:szCs w:val="24"/>
          <w:lang w:val="en-US"/>
        </w:rPr>
        <w:t>G.W.H. L</w:t>
      </w:r>
      <w:r w:rsidR="00086E9D" w:rsidRPr="00E02B6C">
        <w:rPr>
          <w:rFonts w:ascii="Calibri" w:hAnsi="Calibri" w:cs="Calibri"/>
          <w:szCs w:val="24"/>
          <w:lang w:val="en-US"/>
        </w:rPr>
        <w:t xml:space="preserve">ampe, </w:t>
      </w:r>
      <w:r w:rsidR="00086E9D" w:rsidRPr="00E02B6C">
        <w:rPr>
          <w:rFonts w:ascii="Calibri" w:hAnsi="Calibri" w:cs="Calibri"/>
          <w:i/>
          <w:iCs/>
          <w:szCs w:val="24"/>
          <w:lang w:val="en-US"/>
        </w:rPr>
        <w:t xml:space="preserve"> A Patristic Greek Lexikon</w:t>
      </w:r>
      <w:r w:rsidR="00086E9D" w:rsidRPr="00E02B6C">
        <w:rPr>
          <w:rFonts w:ascii="Calibri" w:hAnsi="Calibri" w:cs="Calibri"/>
          <w:szCs w:val="24"/>
          <w:lang w:val="en-US"/>
        </w:rPr>
        <w:t xml:space="preserve"> (Oxford: At The Clarenton Press, </w:t>
      </w:r>
      <w:r w:rsidR="00E02B6C" w:rsidRPr="00E02B6C">
        <w:rPr>
          <w:rFonts w:ascii="Calibri" w:hAnsi="Calibri" w:cs="Calibri"/>
          <w:szCs w:val="24"/>
          <w:lang w:val="en-US"/>
        </w:rPr>
        <w:t>1961).</w:t>
      </w:r>
      <w:r w:rsidRPr="00741444">
        <w:fldChar w:fldCharType="end"/>
      </w:r>
      <w:r w:rsidRPr="00741444">
        <w:rPr>
          <w:lang w:val="en-US"/>
        </w:rPr>
        <w:t xml:space="preserve"> </w:t>
      </w:r>
      <w:r w:rsidRPr="00741444">
        <w:t xml:space="preserve">Για το λήμμα «αλήθεια» </w:t>
      </w:r>
      <w:r>
        <w:t>το πως το σχολιάζουν οι πατέρες βλ. Σ</w:t>
      </w:r>
      <w:r w:rsidR="00DC5F11">
        <w:t>ελ.</w:t>
      </w:r>
      <w:r>
        <w:t xml:space="preserve"> 70-72.</w:t>
      </w:r>
    </w:p>
  </w:footnote>
  <w:footnote w:id="489">
    <w:p w14:paraId="070A1C4F" w14:textId="622113FA" w:rsidR="00741444" w:rsidRPr="00741444" w:rsidRDefault="00741444">
      <w:pPr>
        <w:pStyle w:val="a6"/>
      </w:pPr>
      <w:r w:rsidRPr="00741444">
        <w:rPr>
          <w:rStyle w:val="a7"/>
        </w:rPr>
        <w:footnoteRef/>
      </w:r>
      <w:r w:rsidRPr="00E02B6C">
        <w:t xml:space="preserve"> </w:t>
      </w:r>
      <w:r w:rsidRPr="00741444">
        <w:fldChar w:fldCharType="begin"/>
      </w:r>
      <w:r w:rsidR="004F50FD">
        <w:instrText xml:space="preserve"> ADDIN ZOTERO_ITEM CSL_CITATION {"citationID":"aoto4hj4cf","properties":{"formattedCitation":"G.W.H. LAMPE.","plainCitation":"G.W.H. LAMPE.","dontUpdate":true,"noteIndex":489},"citationItems":[{"id":383,"uris":["http://zotero.org/users/local/KmiWnhYE/items/N5PGU2IJ"],"uri":["http://zotero.org/users/local/KmiWnhYE/items/N5PGU2IJ"],"itemData":{"id":383,"type":"book","event-place":"OXFORD","publisher":"AT THE CLARENTON PRESS","publisher-place":"OXFORD","title":" A PATRISTIC GREEK LEXIKON","author":[{"literal":"G.W.H. LAMPE"}],"issued":{"date-parts":[["1961"]]}}}],"schema":"https://github.com/citation-style-language/schema/raw/master/csl-citation.json"} </w:instrText>
      </w:r>
      <w:r w:rsidRPr="00741444">
        <w:fldChar w:fldCharType="separate"/>
      </w:r>
      <w:r w:rsidR="00E02B6C" w:rsidRPr="00E02B6C">
        <w:rPr>
          <w:rFonts w:ascii="Calibri" w:hAnsi="Calibri" w:cs="Calibri"/>
          <w:szCs w:val="24"/>
        </w:rPr>
        <w:t>G.W.H. L</w:t>
      </w:r>
      <w:r w:rsidR="00086E9D" w:rsidRPr="00E02B6C">
        <w:rPr>
          <w:rFonts w:ascii="Calibri" w:hAnsi="Calibri" w:cs="Calibri"/>
          <w:szCs w:val="24"/>
        </w:rPr>
        <w:t>ampe</w:t>
      </w:r>
      <w:r w:rsidR="00E02B6C" w:rsidRPr="00E02B6C">
        <w:rPr>
          <w:rFonts w:ascii="Calibri" w:hAnsi="Calibri" w:cs="Calibri"/>
          <w:szCs w:val="24"/>
        </w:rPr>
        <w:t>.</w:t>
      </w:r>
      <w:r w:rsidRPr="00741444">
        <w:fldChar w:fldCharType="end"/>
      </w:r>
      <w:r w:rsidRPr="00E02B6C">
        <w:t xml:space="preserve"> </w:t>
      </w:r>
      <w:r w:rsidRPr="00741444">
        <w:t>Για το λήμμα «βασιλεία» οι πατέρες βλ. Σ</w:t>
      </w:r>
      <w:r w:rsidR="00DC5F11">
        <w:t>ελ.</w:t>
      </w:r>
      <w:r w:rsidRPr="00741444">
        <w:t xml:space="preserve"> 289-292</w:t>
      </w:r>
    </w:p>
  </w:footnote>
  <w:footnote w:id="490">
    <w:p w14:paraId="038814DF" w14:textId="518A8933" w:rsidR="00A10052" w:rsidRDefault="00A10052" w:rsidP="00A10052">
      <w:pPr>
        <w:pStyle w:val="a6"/>
      </w:pPr>
      <w:r w:rsidRPr="00A2247E">
        <w:rPr>
          <w:rStyle w:val="a7"/>
        </w:rPr>
        <w:footnoteRef/>
      </w:r>
      <w:r>
        <w:t xml:space="preserve"> </w:t>
      </w:r>
      <w:r>
        <w:fldChar w:fldCharType="begin"/>
      </w:r>
      <w:r w:rsidR="004F50FD">
        <w:instrText xml:space="preserve"> ADDIN ZOTERO_ITEM CSL_CITATION {"citationID":"KkjR5ldX","properties":{"formattedCitation":"\\uc0\\u913{}\\uc0\\u915{}\\uc0\\u927{}\\uc0\\u933{}\\uc0\\u929{}\\uc0\\u921{}\\uc0\\u916{}\\uc0\\u919{}\\uc0\\u931{}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 (\\uc0\\u920{}\\uc0\\u917{}\\uc0\\u931{}\\uc0\\u931{}\\uc0\\u913{}\\uc0\\u923{}\\uc0\\u927{}\\uc0\\u925{}\\uc0\\u921{}\\uc0\\u922{}\\uc0\\u919{}: \\uc0\\u928{}\\uc0\\u927{}\\uc0\\u933{}\\uc0\\u929{}\\uc0\\u925{}\\uc0\\u913{}\\uc0\\u929{}\\uc0\\u913{}, 2005).","plainCitation":"ΑΓΟΥΡΙΔΗΣ ΣΑΒΒΑΣ, ΤΟ ΚΑΤΑ ΙΩΑΝΝΗ ΕΥΑΓΓΕΛΙΟ ΤΟΜΟΣ Β (ΘΕΣΣΑΛΟΝΙΚΗ: ΠΟΥΡΝΑΡΑ, 2005).","dontUpdate":true,"noteIndex":490},"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00086E9D" w:rsidRPr="00A9237A">
        <w:rPr>
          <w:rFonts w:ascii="Calibri" w:hAnsi="Calibri" w:cs="Calibri"/>
          <w:szCs w:val="24"/>
        </w:rPr>
        <w:t>Αγουρ</w:t>
      </w:r>
      <w:r w:rsidR="00355EAD">
        <w:rPr>
          <w:rFonts w:ascii="Calibri" w:hAnsi="Calibri" w:cs="Calibri"/>
          <w:szCs w:val="24"/>
        </w:rPr>
        <w:t>ί</w:t>
      </w:r>
      <w:r w:rsidR="00086E9D" w:rsidRPr="00A9237A">
        <w:rPr>
          <w:rFonts w:ascii="Calibri" w:hAnsi="Calibri" w:cs="Calibri"/>
          <w:szCs w:val="24"/>
        </w:rPr>
        <w:t>δης Σ</w:t>
      </w:r>
      <w:r w:rsidR="00355EAD">
        <w:rPr>
          <w:rFonts w:ascii="Calibri" w:hAnsi="Calibri" w:cs="Calibri"/>
          <w:szCs w:val="24"/>
        </w:rPr>
        <w:t>ά</w:t>
      </w:r>
      <w:r w:rsidR="00086E9D" w:rsidRPr="00A9237A">
        <w:rPr>
          <w:rFonts w:ascii="Calibri" w:hAnsi="Calibri" w:cs="Calibri"/>
          <w:szCs w:val="24"/>
        </w:rPr>
        <w:t xml:space="preserve">ββας, </w:t>
      </w:r>
      <w:r w:rsidR="00086E9D" w:rsidRPr="00A9237A">
        <w:rPr>
          <w:rFonts w:ascii="Calibri" w:hAnsi="Calibri" w:cs="Calibri"/>
          <w:i/>
          <w:iCs/>
          <w:szCs w:val="24"/>
        </w:rPr>
        <w:t>Το Κατ</w:t>
      </w:r>
      <w:r w:rsidR="00355EAD">
        <w:rPr>
          <w:rFonts w:ascii="Calibri" w:hAnsi="Calibri" w:cs="Calibri"/>
          <w:i/>
          <w:iCs/>
          <w:szCs w:val="24"/>
        </w:rPr>
        <w:t>ά</w:t>
      </w:r>
      <w:r w:rsidR="00086E9D" w:rsidRPr="00A9237A">
        <w:rPr>
          <w:rFonts w:ascii="Calibri" w:hAnsi="Calibri" w:cs="Calibri"/>
          <w:i/>
          <w:iCs/>
          <w:szCs w:val="24"/>
        </w:rPr>
        <w:t xml:space="preserve"> </w:t>
      </w:r>
      <w:r w:rsidR="00355EAD" w:rsidRPr="00A9237A">
        <w:rPr>
          <w:rFonts w:ascii="Calibri" w:hAnsi="Calibri" w:cs="Calibri"/>
          <w:i/>
          <w:iCs/>
          <w:szCs w:val="24"/>
        </w:rPr>
        <w:t>Ιωάννη</w:t>
      </w:r>
      <w:r w:rsidR="00086E9D" w:rsidRPr="00A9237A">
        <w:rPr>
          <w:rFonts w:ascii="Calibri" w:hAnsi="Calibri" w:cs="Calibri"/>
          <w:i/>
          <w:iCs/>
          <w:szCs w:val="24"/>
        </w:rPr>
        <w:t xml:space="preserve"> </w:t>
      </w:r>
      <w:r w:rsidR="00355EAD" w:rsidRPr="00A9237A">
        <w:rPr>
          <w:rFonts w:ascii="Calibri" w:hAnsi="Calibri" w:cs="Calibri"/>
          <w:i/>
          <w:iCs/>
          <w:szCs w:val="24"/>
        </w:rPr>
        <w:t>Ευαγγέλιο</w:t>
      </w:r>
      <w:r w:rsidR="00086E9D" w:rsidRPr="00A9237A">
        <w:rPr>
          <w:rFonts w:ascii="Calibri" w:hAnsi="Calibri" w:cs="Calibri"/>
          <w:i/>
          <w:iCs/>
          <w:szCs w:val="24"/>
        </w:rPr>
        <w:t xml:space="preserve"> </w:t>
      </w:r>
      <w:r w:rsidR="00355EAD" w:rsidRPr="00A9237A">
        <w:rPr>
          <w:rFonts w:ascii="Calibri" w:hAnsi="Calibri" w:cs="Calibri"/>
          <w:i/>
          <w:iCs/>
          <w:szCs w:val="24"/>
        </w:rPr>
        <w:t>Τόμος</w:t>
      </w:r>
      <w:r w:rsidR="00086E9D" w:rsidRPr="00A9237A">
        <w:rPr>
          <w:rFonts w:ascii="Calibri" w:hAnsi="Calibri" w:cs="Calibri"/>
          <w:i/>
          <w:iCs/>
          <w:szCs w:val="24"/>
        </w:rPr>
        <w:t xml:space="preserve"> Β</w:t>
      </w:r>
      <w:r w:rsidR="00086E9D" w:rsidRPr="00A9237A">
        <w:rPr>
          <w:rFonts w:ascii="Calibri" w:hAnsi="Calibri" w:cs="Calibri"/>
          <w:szCs w:val="24"/>
        </w:rPr>
        <w:t xml:space="preserve"> (</w:t>
      </w:r>
      <w:r w:rsidR="00355EAD" w:rsidRPr="00A9237A">
        <w:rPr>
          <w:rFonts w:ascii="Calibri" w:hAnsi="Calibri" w:cs="Calibri"/>
          <w:szCs w:val="24"/>
        </w:rPr>
        <w:t>Θεσσαλονίκη</w:t>
      </w:r>
      <w:r w:rsidR="00086E9D" w:rsidRPr="00A9237A">
        <w:rPr>
          <w:rFonts w:ascii="Calibri" w:hAnsi="Calibri" w:cs="Calibri"/>
          <w:szCs w:val="24"/>
        </w:rPr>
        <w:t xml:space="preserve">: </w:t>
      </w:r>
      <w:r w:rsidR="00355EAD" w:rsidRPr="00A9237A">
        <w:rPr>
          <w:rFonts w:ascii="Calibri" w:hAnsi="Calibri" w:cs="Calibri"/>
          <w:szCs w:val="24"/>
        </w:rPr>
        <w:t>Πουρνάρα</w:t>
      </w:r>
      <w:r w:rsidR="00086E9D" w:rsidRPr="00A9237A">
        <w:rPr>
          <w:rFonts w:ascii="Calibri" w:hAnsi="Calibri" w:cs="Calibri"/>
          <w:szCs w:val="24"/>
        </w:rPr>
        <w:t>, 2005)</w:t>
      </w:r>
      <w:r w:rsidR="00355EAD">
        <w:rPr>
          <w:rFonts w:ascii="Calibri" w:hAnsi="Calibri" w:cs="Calibri"/>
          <w:szCs w:val="24"/>
        </w:rPr>
        <w:t>Σελ.</w:t>
      </w:r>
      <w:r w:rsidR="00086E9D">
        <w:rPr>
          <w:rFonts w:ascii="Calibri" w:hAnsi="Calibri" w:cs="Calibri"/>
          <w:szCs w:val="24"/>
        </w:rPr>
        <w:t xml:space="preserve"> 236</w:t>
      </w:r>
      <w:r w:rsidR="00086E9D" w:rsidRPr="00A9237A">
        <w:rPr>
          <w:rFonts w:ascii="Calibri" w:hAnsi="Calibri" w:cs="Calibri"/>
          <w:szCs w:val="24"/>
        </w:rPr>
        <w:t>.</w:t>
      </w:r>
      <w:r>
        <w:fldChar w:fldCharType="end"/>
      </w:r>
    </w:p>
  </w:footnote>
  <w:footnote w:id="491">
    <w:p w14:paraId="2068334D" w14:textId="17336679" w:rsidR="00C873BC" w:rsidRDefault="00C873BC" w:rsidP="00C873BC">
      <w:pPr>
        <w:pStyle w:val="a6"/>
        <w:jc w:val="both"/>
      </w:pPr>
      <w:r w:rsidRPr="00A2247E">
        <w:rPr>
          <w:rStyle w:val="a7"/>
        </w:rPr>
        <w:footnoteRef/>
      </w:r>
      <w:r>
        <w:t xml:space="preserve"> </w:t>
      </w:r>
      <w:r>
        <w:fldChar w:fldCharType="begin"/>
      </w:r>
      <w:r w:rsidR="00F2050E">
        <w:instrText xml:space="preserve"> ADDIN ZOTERO_ITEM CSL_CITATION {"citationID":"0iY3dy7u","properties":{"formattedCitation":"\\uc0\\u928{}\\uc0\\u913{}\\uc0\\u928{}\\uc0\\u913{}\\uc0\\u924{}\\uc0\\u921{}\\uc0\\u935{}\\uc0\\u913{}\\uc0\\u919{}\\uc0\\u923{},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\\uc0\\u928{}\\uc0\\u913{}\\uc0\\u925{}\\uc0\\u932{}\\uc0\\u913{}\\uc0\\u921{}\\uc0\\u925{}\\uc0\\u927{}\\uc0\\u931{}\\uc0\\u8217{}.","plainCitation":"ΠΑΠΑΜΙΧΑΗΛ, ‘'Ο ΠΟΝΤΙΟΣ ΠΙΛΑΤΟΣ' ΠΕΡΙΟΔΙΚΟ ΠΑΝΤΑΙΝΟΣ’.","dontUpdate":true,"noteIndex":491},"citationItems":[{"id":99,"uris":["http://zotero.org/users/local/KmiWnhYE/items/KJAZSXPR"],"uri":["http://zotero.org/users/local/KmiWnhYE/items/KJAZSXPR"],"itemData":{"id":99,"type":"article-magazine","title":"\"Ο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B91B9A">
        <w:rPr>
          <w:rFonts w:ascii="Calibri" w:hAnsi="Calibri" w:cs="Calibri"/>
          <w:szCs w:val="24"/>
        </w:rPr>
        <w:t>Παπαμιχαήλ, ‘'Ο Πόντιος Πιλάτος' Περιοδικό Π</w:t>
      </w:r>
      <w:r>
        <w:rPr>
          <w:rFonts w:ascii="Calibri" w:hAnsi="Calibri" w:cs="Calibri"/>
          <w:szCs w:val="24"/>
        </w:rPr>
        <w:t>ά</w:t>
      </w:r>
      <w:r w:rsidRPr="00B91B9A">
        <w:rPr>
          <w:rFonts w:ascii="Calibri" w:hAnsi="Calibri" w:cs="Calibri"/>
          <w:szCs w:val="24"/>
        </w:rPr>
        <w:t>νταινος’.</w:t>
      </w:r>
      <w:r>
        <w:fldChar w:fldCharType="end"/>
      </w:r>
      <w:r>
        <w:t>1918. Σελ. 231-233</w:t>
      </w:r>
    </w:p>
  </w:footnote>
  <w:footnote w:id="492">
    <w:p w14:paraId="5884CBA4" w14:textId="3F21CF8D" w:rsidR="00C873BC" w:rsidRDefault="00C873BC" w:rsidP="00C873BC">
      <w:pPr>
        <w:pStyle w:val="a6"/>
        <w:jc w:val="both"/>
      </w:pPr>
      <w:r w:rsidRPr="00A2247E">
        <w:rPr>
          <w:rStyle w:val="a7"/>
        </w:rPr>
        <w:footnoteRef/>
      </w:r>
      <w:r>
        <w:t xml:space="preserve"> </w:t>
      </w:r>
      <w:r>
        <w:fldChar w:fldCharType="begin"/>
      </w:r>
      <w:r w:rsidR="00F2050E">
        <w:instrText xml:space="preserve"> ADDIN ZOTERO_ITEM CSL_CITATION {"citationID":"rAKJWvVt","properties":{"formattedCitation":"\\uc0\\u928{}\\uc0\\u913{}\\uc0\\u928{}\\uc0\\u913{}\\uc0\\u931{}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 \\uc0\\u932{}\\uc0\\u927{}\\uc0\\u924{}\\uc0\\u927{}\\uc0\\u931{} \\uc0\\u914{} (\\uc0\\u913{}\\uc0\\u920{}\\uc0\\u919{}\\uc0\\u925{}\\uc0\\u913{}: \\uc0\\u936{}\\uc0\\u933{}\\uc0\\u935{}\\uc0\\u927{}\\uc0\\u915{}\\uc0\\u921{}\\uc0\\u927{}\\uc0\\u931{}, \\uc0\\u967{}.\\uc0\\u967{}.).","plainCitation":"ΠΑΠΑΣ ΒΕΝΕΔΙΚΤΟΣ ΙΣΤ΄, Ο ΙΗΣΟΥΣ ΑΠΟ ΤΗ ΝΑΖΑΡΕΤ, ΤΟΜΟΣ Β (ΑΘΗΝΑ: ΨΥΧΟΓΙΟΣ, χ.χ.).","dontUpdate":true,"noteIndex":492},"citationItems":[{"id":32,"uris":["http://zotero.org/users/local/KmiWnhYE/items/JUXQPHQS"],"uri":["http://zotero.org/users/local/KmiWnhYE/items/JUXQPHQS"],"itemData":{"id":32,"type":"book","collection-number":"ΤΟΜΟΣ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Pr="000761C0">
        <w:rPr>
          <w:rFonts w:ascii="Calibri" w:hAnsi="Calibri" w:cs="Calibri"/>
          <w:szCs w:val="24"/>
        </w:rPr>
        <w:t xml:space="preserve">Πάπας Βενέδικτος Ιστ΄, </w:t>
      </w:r>
      <w:r w:rsidRPr="000761C0">
        <w:rPr>
          <w:rFonts w:ascii="Calibri" w:hAnsi="Calibri" w:cs="Calibri"/>
          <w:i/>
          <w:iCs/>
          <w:szCs w:val="24"/>
        </w:rPr>
        <w:t>Ο Ιησούς από Τη Ναζαρέτ</w:t>
      </w:r>
      <w:r w:rsidRPr="000761C0">
        <w:rPr>
          <w:rFonts w:ascii="Calibri" w:hAnsi="Calibri" w:cs="Calibri"/>
          <w:szCs w:val="24"/>
        </w:rPr>
        <w:t>, Τόμος Β (Αθήνα: Ψυχογιός</w:t>
      </w:r>
      <w:r>
        <w:rPr>
          <w:rFonts w:ascii="Calibri" w:hAnsi="Calibri" w:cs="Calibri"/>
          <w:szCs w:val="24"/>
        </w:rPr>
        <w:t>) Σελ.</w:t>
      </w:r>
      <w:r w:rsidRPr="000761C0">
        <w:rPr>
          <w:rFonts w:ascii="Calibri" w:hAnsi="Calibri" w:cs="Calibri"/>
          <w:szCs w:val="24"/>
        </w:rPr>
        <w:t xml:space="preserve"> </w:t>
      </w:r>
      <w:r>
        <w:rPr>
          <w:rFonts w:ascii="Calibri" w:hAnsi="Calibri" w:cs="Calibri"/>
          <w:szCs w:val="24"/>
        </w:rPr>
        <w:t>81</w:t>
      </w:r>
      <w:r w:rsidRPr="000761C0">
        <w:rPr>
          <w:rFonts w:ascii="Calibri" w:hAnsi="Calibri" w:cs="Calibri"/>
          <w:szCs w:val="24"/>
        </w:rPr>
        <w:t>.</w:t>
      </w:r>
      <w:r>
        <w:fldChar w:fldCharType="end"/>
      </w:r>
    </w:p>
  </w:footnote>
  <w:footnote w:id="493">
    <w:p w14:paraId="58100EC9" w14:textId="77777777" w:rsidR="0052209B" w:rsidRDefault="0052209B" w:rsidP="0052209B">
      <w:pPr>
        <w:pStyle w:val="a6"/>
      </w:pPr>
      <w:r w:rsidRPr="00A2247E">
        <w:rPr>
          <w:rStyle w:val="a7"/>
        </w:rPr>
        <w:footnoteRef/>
      </w:r>
      <w:r>
        <w:t xml:space="preserve"> </w:t>
      </w:r>
      <w:r>
        <w:fldChar w:fldCharType="begin"/>
      </w:r>
      <w:r>
        <w:instrText xml:space="preserve"> ADDIN ZOTERO_ITEM CSL_CITATION {"citationID":"tnxNkcAu","properties":{"formattedCitation":"\\uc0\\u928{}\\uc0\\u913{}\\uc0\\u932{}\\uc0\\u929{}\\uc0\\u937{}\\uc0\\u925{}\\uc0\\u927{}\\uc0\\u931{}, {\\i{}\\uc0\\u919{} \\uc0\\u921{}\\uc0\\u931{}\\uc0\\u932{}\\uc0\\u927{}\\uc0\\u929{}\\uc0\\u921{}\\uc0\\u922{}\\uc0\\u919{} \\uc0\\u928{}\\uc0\\u927{}\\uc0\\u929{}\\uc0\\u917{}\\uc0\\u921{}\\uc0\\u913{} \\uc0\\u932{}\\uc0\\u927{}\\uc0\\u933{} \\uc0\\u921{}\\uc0\\u919{}\\uc0\\u931{}\\uc0\\u927{}\\uc0\\u933{}}, 495.","plainCitation":"ΠΑΤΡΩΝΟΣ, Η ΙΣΤΟΡΙΚΗ ΠΟΡΕΙΑ ΤΟΥ ΙΗΣΟΥ, 495.","dontUpdate":true,"noteIndex":493},"citationItems":[{"id":22,"uris":["http://zotero.org/users/local/KmiWnhYE/items/LCZQBYTM"],"uri":["http://zotero.org/users/local/KmiWnhYE/items/LCZQBYTM"],"itemData":{"id":22,"type":"book","event-place":"ΑΘΗΝΑ","publisher":"ΔΟΜΟΣ","publisher-place":"ΑΘΗΝΑ","title":"Η ΙΣΤΟΡΙΚΗ ΠΟΡΕΙΑ ΤΟΥ ΙΗΣΟΥ","author":[{"family":"ΠΑΤΡΩΝΟΣ","given":"ΓΕΩΡΓΙΟΣ"}],"issued":{"date-parts":[["1997"]]}},"locator":"495"}],"schema":"https://github.com/citation-style-language/schema/raw/master/csl-citation.json"} </w:instrText>
      </w:r>
      <w:r>
        <w:fldChar w:fldCharType="separate"/>
      </w:r>
      <w:r w:rsidRPr="008E1AAB">
        <w:rPr>
          <w:rFonts w:ascii="Calibri" w:hAnsi="Calibri" w:cs="Calibri"/>
          <w:szCs w:val="24"/>
        </w:rPr>
        <w:t xml:space="preserve">Πατρώνος, </w:t>
      </w:r>
      <w:r w:rsidRPr="008E1AAB">
        <w:rPr>
          <w:rFonts w:ascii="Calibri" w:hAnsi="Calibri" w:cs="Calibri"/>
          <w:i/>
          <w:iCs/>
          <w:szCs w:val="24"/>
        </w:rPr>
        <w:t>Η Ιστορική Πορεία Του Ιησού</w:t>
      </w:r>
      <w:r w:rsidRPr="008E1AAB">
        <w:rPr>
          <w:rFonts w:ascii="Calibri" w:hAnsi="Calibri" w:cs="Calibri"/>
          <w:szCs w:val="24"/>
        </w:rPr>
        <w:t>,</w:t>
      </w:r>
      <w:r>
        <w:rPr>
          <w:rFonts w:ascii="Calibri" w:hAnsi="Calibri" w:cs="Calibri"/>
          <w:szCs w:val="24"/>
        </w:rPr>
        <w:t xml:space="preserve"> Σελ.</w:t>
      </w:r>
      <w:r w:rsidRPr="008E1AAB">
        <w:rPr>
          <w:rFonts w:ascii="Calibri" w:hAnsi="Calibri" w:cs="Calibri"/>
          <w:szCs w:val="24"/>
        </w:rPr>
        <w:t xml:space="preserve"> 495.</w:t>
      </w:r>
      <w:r>
        <w:fldChar w:fldCharType="end"/>
      </w:r>
    </w:p>
  </w:footnote>
  <w:footnote w:id="494">
    <w:p w14:paraId="7B141287" w14:textId="3621D2AA" w:rsidR="0052209B" w:rsidRPr="00342CA7" w:rsidRDefault="0052209B" w:rsidP="0052209B">
      <w:pPr>
        <w:pStyle w:val="a6"/>
        <w:jc w:val="both"/>
        <w:rPr>
          <w:rStyle w:val="a7"/>
        </w:rPr>
      </w:pPr>
      <w:r w:rsidRPr="00A2247E">
        <w:rPr>
          <w:rStyle w:val="a7"/>
        </w:rPr>
        <w:footnoteRef/>
      </w:r>
      <w:r>
        <w:t xml:space="preserve"> </w:t>
      </w:r>
      <w:r w:rsidRPr="00F031F0">
        <w:fldChar w:fldCharType="begin"/>
      </w:r>
      <w:r w:rsidR="00F2050E">
        <w:instrText xml:space="preserve"> ADDIN ZOTERO_ITEM CSL_CITATION {"citationID":"a1666jt0kc0","properties":{"formattedCitation":"\\uc0\\u916{}\\uc0\\u917{}\\uc0\\u931{}\\uc0\\u928{}\\uc0\\u927{}\\uc0\\u932{}\\uc0\\u919{}\\uc0\\u931{},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494},"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Pr="00F031F0">
        <w:fldChar w:fldCharType="separate"/>
      </w:r>
      <w:r w:rsidRPr="0049498E">
        <w:rPr>
          <w:rFonts w:ascii="Calibri" w:hAnsi="Calibri" w:cs="Calibri"/>
          <w:szCs w:val="24"/>
        </w:rPr>
        <w:t xml:space="preserve">Δεσπότης, </w:t>
      </w:r>
      <w:r w:rsidRPr="0049498E">
        <w:rPr>
          <w:rFonts w:ascii="Calibri" w:hAnsi="Calibri" w:cs="Calibri"/>
          <w:i/>
          <w:iCs/>
          <w:szCs w:val="24"/>
        </w:rPr>
        <w:t xml:space="preserve">Ο Ιησούς </w:t>
      </w:r>
      <w:r>
        <w:rPr>
          <w:rFonts w:ascii="Calibri" w:hAnsi="Calibri" w:cs="Calibri"/>
          <w:i/>
          <w:iCs/>
          <w:szCs w:val="24"/>
        </w:rPr>
        <w:t>ω</w:t>
      </w:r>
      <w:r w:rsidRPr="0049498E">
        <w:rPr>
          <w:rFonts w:ascii="Calibri" w:hAnsi="Calibri" w:cs="Calibri"/>
          <w:i/>
          <w:iCs/>
          <w:szCs w:val="24"/>
        </w:rPr>
        <w:t>ς ‘Χριστός’</w:t>
      </w:r>
      <w:r>
        <w:rPr>
          <w:rFonts w:ascii="Calibri" w:hAnsi="Calibri" w:cs="Calibri"/>
          <w:i/>
          <w:iCs/>
          <w:szCs w:val="24"/>
        </w:rPr>
        <w:t xml:space="preserve"> </w:t>
      </w:r>
      <w:r w:rsidRPr="0049498E">
        <w:rPr>
          <w:rFonts w:ascii="Calibri" w:hAnsi="Calibri" w:cs="Calibri"/>
          <w:i/>
          <w:iCs/>
          <w:szCs w:val="24"/>
        </w:rPr>
        <w:t xml:space="preserve">και </w:t>
      </w:r>
      <w:r>
        <w:rPr>
          <w:rFonts w:ascii="Calibri" w:hAnsi="Calibri" w:cs="Calibri"/>
          <w:i/>
          <w:iCs/>
          <w:szCs w:val="24"/>
        </w:rPr>
        <w:t>η</w:t>
      </w:r>
      <w:r w:rsidRPr="0049498E">
        <w:rPr>
          <w:rFonts w:ascii="Calibri" w:hAnsi="Calibri" w:cs="Calibri"/>
          <w:i/>
          <w:iCs/>
          <w:szCs w:val="24"/>
        </w:rPr>
        <w:t xml:space="preserve"> </w:t>
      </w:r>
      <w:r>
        <w:rPr>
          <w:rFonts w:ascii="Calibri" w:hAnsi="Calibri" w:cs="Calibri"/>
          <w:i/>
          <w:iCs/>
          <w:szCs w:val="24"/>
        </w:rPr>
        <w:t>π</w:t>
      </w:r>
      <w:r w:rsidRPr="0049498E">
        <w:rPr>
          <w:rFonts w:ascii="Calibri" w:hAnsi="Calibri" w:cs="Calibri"/>
          <w:i/>
          <w:iCs/>
          <w:szCs w:val="24"/>
        </w:rPr>
        <w:t xml:space="preserve">ολιτική </w:t>
      </w:r>
      <w:r>
        <w:rPr>
          <w:rFonts w:ascii="Calibri" w:hAnsi="Calibri" w:cs="Calibri"/>
          <w:i/>
          <w:iCs/>
          <w:szCs w:val="24"/>
        </w:rPr>
        <w:t>ε</w:t>
      </w:r>
      <w:r w:rsidRPr="0049498E">
        <w:rPr>
          <w:rFonts w:ascii="Calibri" w:hAnsi="Calibri" w:cs="Calibri"/>
          <w:i/>
          <w:iCs/>
          <w:szCs w:val="24"/>
        </w:rPr>
        <w:t xml:space="preserve">ξουσία </w:t>
      </w:r>
      <w:r>
        <w:rPr>
          <w:rFonts w:ascii="Calibri" w:hAnsi="Calibri" w:cs="Calibri"/>
          <w:i/>
          <w:iCs/>
          <w:szCs w:val="24"/>
        </w:rPr>
        <w:t>σ</w:t>
      </w:r>
      <w:r w:rsidRPr="0049498E">
        <w:rPr>
          <w:rFonts w:ascii="Calibri" w:hAnsi="Calibri" w:cs="Calibri"/>
          <w:i/>
          <w:iCs/>
          <w:szCs w:val="24"/>
        </w:rPr>
        <w:t>τους Συνοπτικούς Ευαγγελιστές</w:t>
      </w:r>
      <w:r w:rsidRPr="0049498E">
        <w:rPr>
          <w:rFonts w:ascii="Calibri" w:hAnsi="Calibri" w:cs="Calibri"/>
          <w:szCs w:val="24"/>
        </w:rPr>
        <w:t>.</w:t>
      </w:r>
      <w:r w:rsidRPr="00F031F0">
        <w:fldChar w:fldCharType="end"/>
      </w:r>
      <w:r>
        <w:t xml:space="preserve"> </w:t>
      </w:r>
      <w:r w:rsidRPr="00F031F0">
        <w:t xml:space="preserve">ΣΕΛ </w:t>
      </w:r>
      <w:r>
        <w:t>91-122</w:t>
      </w:r>
      <w:r w:rsidRPr="00F031F0">
        <w:t xml:space="preserve">   . </w:t>
      </w:r>
      <w:r w:rsidRPr="008512CD">
        <w:rPr>
          <w:sz w:val="22"/>
          <w:szCs w:val="22"/>
        </w:rPr>
        <w:t>Επίσης για τις δοξασίες που επικρατούσαν για τον Μεσσία βλ</w:t>
      </w:r>
      <w:r w:rsidRPr="009419F6">
        <w:rPr>
          <w:sz w:val="22"/>
          <w:szCs w:val="22"/>
        </w:rPr>
        <w:t>.</w:t>
      </w:r>
      <w:r>
        <w:rPr>
          <w:sz w:val="22"/>
          <w:szCs w:val="22"/>
        </w:rPr>
        <w:t xml:space="preserve"> </w:t>
      </w:r>
      <w:r w:rsidRPr="009419F6">
        <w:rPr>
          <w:sz w:val="22"/>
          <w:szCs w:val="22"/>
        </w:rPr>
        <w:fldChar w:fldCharType="begin"/>
      </w:r>
      <w:r w:rsidR="00F2050E">
        <w:rPr>
          <w:sz w:val="22"/>
          <w:szCs w:val="22"/>
        </w:rPr>
        <w:instrText xml:space="preserve"> ADDIN ZOTERO_ITEM CSL_CITATION {"citationID":"at01kdvggq","properties":{"formattedCitation":"\\uc0\\u918{}\\uc0\\u913{}\\uc0\\u929{}\\uc0\\u929{}\\uc0\\u913{}\\uc0\\u931{},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494},"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rsidRPr="009419F6">
        <w:rPr>
          <w:sz w:val="22"/>
          <w:szCs w:val="22"/>
        </w:rPr>
        <w:fldChar w:fldCharType="separate"/>
      </w:r>
      <w:r w:rsidRPr="0049498E">
        <w:rPr>
          <w:rFonts w:ascii="Calibri" w:hAnsi="Calibri" w:cs="Calibri"/>
          <w:sz w:val="22"/>
          <w:szCs w:val="24"/>
        </w:rPr>
        <w:t xml:space="preserve">Ζάρρας, </w:t>
      </w:r>
      <w:r w:rsidRPr="0049498E">
        <w:rPr>
          <w:rFonts w:ascii="Calibri" w:hAnsi="Calibri" w:cs="Calibri"/>
          <w:i/>
          <w:iCs/>
          <w:sz w:val="22"/>
          <w:szCs w:val="24"/>
        </w:rPr>
        <w:t xml:space="preserve">Ιστορία </w:t>
      </w:r>
      <w:r>
        <w:rPr>
          <w:rFonts w:ascii="Calibri" w:hAnsi="Calibri" w:cs="Calibri"/>
          <w:i/>
          <w:iCs/>
          <w:sz w:val="22"/>
          <w:szCs w:val="24"/>
        </w:rPr>
        <w:t>τ</w:t>
      </w:r>
      <w:r w:rsidRPr="0049498E">
        <w:rPr>
          <w:rFonts w:ascii="Calibri" w:hAnsi="Calibri" w:cs="Calibri"/>
          <w:i/>
          <w:iCs/>
          <w:sz w:val="22"/>
          <w:szCs w:val="24"/>
        </w:rPr>
        <w:t xml:space="preserve">ων </w:t>
      </w:r>
      <w:r>
        <w:rPr>
          <w:rFonts w:ascii="Calibri" w:hAnsi="Calibri" w:cs="Calibri"/>
          <w:i/>
          <w:iCs/>
          <w:sz w:val="22"/>
          <w:szCs w:val="24"/>
        </w:rPr>
        <w:t>χ</w:t>
      </w:r>
      <w:r w:rsidRPr="0049498E">
        <w:rPr>
          <w:rFonts w:ascii="Calibri" w:hAnsi="Calibri" w:cs="Calibri"/>
          <w:i/>
          <w:iCs/>
          <w:sz w:val="22"/>
          <w:szCs w:val="24"/>
        </w:rPr>
        <w:t xml:space="preserve">ρόνων </w:t>
      </w:r>
      <w:r>
        <w:rPr>
          <w:rFonts w:ascii="Calibri" w:hAnsi="Calibri" w:cs="Calibri"/>
          <w:i/>
          <w:iCs/>
          <w:sz w:val="22"/>
          <w:szCs w:val="24"/>
        </w:rPr>
        <w:t>τ</w:t>
      </w:r>
      <w:r w:rsidRPr="0049498E">
        <w:rPr>
          <w:rFonts w:ascii="Calibri" w:hAnsi="Calibri" w:cs="Calibri"/>
          <w:i/>
          <w:iCs/>
          <w:sz w:val="22"/>
          <w:szCs w:val="24"/>
        </w:rPr>
        <w:t>ης Καινής Διαθήκης</w:t>
      </w:r>
      <w:r w:rsidRPr="0049498E">
        <w:rPr>
          <w:rFonts w:ascii="Calibri" w:hAnsi="Calibri" w:cs="Calibri"/>
          <w:sz w:val="22"/>
          <w:szCs w:val="24"/>
        </w:rPr>
        <w:t>.</w:t>
      </w:r>
      <w:r w:rsidRPr="009419F6">
        <w:rPr>
          <w:sz w:val="22"/>
          <w:szCs w:val="22"/>
        </w:rPr>
        <w:fldChar w:fldCharType="end"/>
      </w:r>
      <w:r>
        <w:rPr>
          <w:sz w:val="22"/>
          <w:szCs w:val="22"/>
        </w:rPr>
        <w:t xml:space="preserve"> </w:t>
      </w:r>
      <w:r w:rsidRPr="009419F6">
        <w:rPr>
          <w:sz w:val="22"/>
          <w:szCs w:val="22"/>
        </w:rPr>
        <w:t>Σ</w:t>
      </w:r>
      <w:r>
        <w:rPr>
          <w:sz w:val="22"/>
          <w:szCs w:val="22"/>
        </w:rPr>
        <w:t xml:space="preserve">ελ. </w:t>
      </w:r>
      <w:r w:rsidRPr="0050467D">
        <w:rPr>
          <w:sz w:val="22"/>
          <w:szCs w:val="22"/>
        </w:rPr>
        <w:t xml:space="preserve">472-476. </w:t>
      </w:r>
      <w:r w:rsidRPr="009419F6">
        <w:rPr>
          <w:sz w:val="22"/>
          <w:szCs w:val="22"/>
        </w:rPr>
        <w:t>Επίσης</w:t>
      </w:r>
      <w:r w:rsidRPr="00DD22F6">
        <w:rPr>
          <w:sz w:val="22"/>
          <w:szCs w:val="22"/>
        </w:rPr>
        <w:t xml:space="preserve"> </w:t>
      </w:r>
      <w:r w:rsidRPr="009419F6">
        <w:rPr>
          <w:sz w:val="22"/>
          <w:szCs w:val="22"/>
        </w:rPr>
        <w:t>πρβ</w:t>
      </w:r>
      <w:r w:rsidRPr="00DD22F6">
        <w:rPr>
          <w:sz w:val="22"/>
          <w:szCs w:val="22"/>
        </w:rPr>
        <w:t>.</w:t>
      </w:r>
      <w:r w:rsidRPr="00DD22F6">
        <w:rPr>
          <w:rStyle w:val="a7"/>
        </w:rPr>
        <w:t>.</w:t>
      </w:r>
      <w:r w:rsidRPr="00DD22F6">
        <w:t xml:space="preserve"> </w:t>
      </w:r>
      <w:r w:rsidRPr="009419F6">
        <w:fldChar w:fldCharType="begin"/>
      </w:r>
      <w:r w:rsidR="00F2050E">
        <w:instrText xml:space="preserve"> ADDIN ZOTERO_ITEM CSL_CITATION {"citationID":"agp60d8lth","properties":{"formattedCitation":"R.A.HORSLEY, {\\i{}\\uc0\\u8216{}Popular Messianic Movements around the Time of Jesus\\uc0\\u8217{} CBQ 46}, 1984.","plainCitation":"R.A.HORSLEY, ‘Popular Messianic Movements around the Time of Jesus’ CBQ 46, 1984.","dontUpdate":true,"noteIndex":494},"citationItems":[{"id":330,"uris":["http://zotero.org/users/local/KmiWnhYE/items/N82G2RJC"],"uri":["http://zotero.org/users/local/KmiWnhYE/items/N82G2RJC"],"itemData":{"id":330,"type":"book","title":"\"Popular Messianic Movements around the Time of Jesus\" CBQ 46","author":[{"literal":"R.A.HORSLEY"}],"issued":{"date-parts":[["1984"]]}}}],"schema":"https://github.com/citation-style-language/schema/raw/master/csl-citation.json"} </w:instrText>
      </w:r>
      <w:r w:rsidRPr="009419F6">
        <w:fldChar w:fldCharType="separate"/>
      </w:r>
      <w:r>
        <w:rPr>
          <w:rFonts w:ascii="Calibri" w:hAnsi="Calibri" w:cs="Calibri"/>
          <w:szCs w:val="24"/>
          <w:lang w:val="en-US"/>
        </w:rPr>
        <w:t>R</w:t>
      </w:r>
      <w:r w:rsidRPr="0049498E">
        <w:rPr>
          <w:rFonts w:ascii="Calibri" w:hAnsi="Calibri" w:cs="Calibri"/>
          <w:szCs w:val="24"/>
          <w:lang w:val="en-US"/>
        </w:rPr>
        <w:t xml:space="preserve">.A.Horsley, </w:t>
      </w:r>
      <w:r w:rsidRPr="0049498E">
        <w:rPr>
          <w:rFonts w:ascii="Calibri" w:hAnsi="Calibri" w:cs="Calibri"/>
          <w:i/>
          <w:iCs/>
          <w:szCs w:val="24"/>
          <w:lang w:val="en-US"/>
        </w:rPr>
        <w:t>‘Popular Messianic Movements around the Time of Jesus’ CBQ 46</w:t>
      </w:r>
      <w:r w:rsidRPr="0049498E">
        <w:rPr>
          <w:rFonts w:ascii="Calibri" w:hAnsi="Calibri" w:cs="Calibri"/>
          <w:szCs w:val="24"/>
          <w:lang w:val="en-US"/>
        </w:rPr>
        <w:t>, 1984.</w:t>
      </w:r>
      <w:r w:rsidRPr="009419F6">
        <w:fldChar w:fldCharType="end"/>
      </w:r>
      <w:r w:rsidRPr="009419F6">
        <w:t>Σ</w:t>
      </w:r>
      <w:r>
        <w:t>ελ.</w:t>
      </w:r>
      <w:r w:rsidRPr="00342CA7">
        <w:t xml:space="preserve"> 471-495.</w:t>
      </w:r>
    </w:p>
  </w:footnote>
  <w:footnote w:id="495">
    <w:p w14:paraId="4C17B942" w14:textId="38B4F09A" w:rsidR="0052209B" w:rsidRDefault="0052209B" w:rsidP="0052209B">
      <w:pPr>
        <w:pStyle w:val="a6"/>
        <w:jc w:val="both"/>
      </w:pPr>
      <w:r w:rsidRPr="00A2247E">
        <w:rPr>
          <w:rStyle w:val="a7"/>
        </w:rPr>
        <w:footnoteRef/>
      </w:r>
      <w:r>
        <w:t xml:space="preserve"> </w:t>
      </w:r>
      <w:r>
        <w:fldChar w:fldCharType="begin"/>
      </w:r>
      <w:r w:rsidR="00F2050E">
        <w:instrText xml:space="preserve"> ADDIN ZOTERO_ITEM CSL_CITATION {"citationID":"kc9jbQNt","properties":{"formattedCitation":"\\uc0\\u8216{}'\\uc0\\u927{} \\uc0\\u921{}\\uc0\\u919{}\\uc0\\u931{}\\uc0\\u927{}\\uc0\\u933{}\\uc0\\u931{} \\uc0\\u928{}\\uc0\\u929{}\\uc0\\u927{} \\uc0\\u932{}\\uc0\\u927{}\\uc0\\u933{} \\uc0\\u928{}\\uc0\\u921{}\\uc0\\u923{}\\uc0\\u913{}\\uc0\\u932{}\\uc0\\u927{}\\uc0\\u933{} \\uc0\\u922{}\\uc0\\u913{}\\uc0\\u921{} \\uc0\\u932{}\\uc0\\u927{}\\uc0\\u933{} \\uc0\\u919{}\\uc0\\u929{}\\uc0\\u937{}\\uc0\\u916{}\\uc0\\u927{}\\uc0\\u933{}' \\uc0\\u928{}\\uc0\\u917{}\\uc0\\u929{}\\uc0\\u921{}\\uc0\\u927{}\\uc0\\u916{}\\uc0\\u921{}\\uc0\\u922{}\\uc0\\u927{} \\uc0\\u913{}\\uc0\\u925{}\\uc0\\u913{}\\uc0\\u928{}\\uc0\\u923{}\\uc0\\u913{}\\uc0\\u931{}\\uc0\\u921{}\\uc0\\u931{}\\uc0\\u8217{}.","plainCitation":"‘'Ο ΙΗΣΟΥΣ ΠΡΟ ΤΟΥ ΠΙΛΑΤΟΥ ΚΑΙ ΤΟΥ ΗΡΩΔΟΥ' ΠΕΡΙΟΔΙΚΟ ΑΝΑΠΛΑΣΙΣ’.","dontUpdate":true,"noteIndex":495},"citationItems":[{"id":102,"uris":["http://zotero.org/users/local/KmiWnhYE/items/WWRU9H8Q"],"uri":["http://zotero.org/users/local/KmiWnhYE/items/WWRU9H8Q"],"itemData":{"id":102,"type":"article-magazine","page":"7-10 21-24 61-62","title":"\"Ο ΙΗΣΟΥΣ ΠΡΟ ΤΟΥ ΠΙΛΑΤΟΥ ΚΑΙ ΤΟΥ ΗΡΩΔΟΥ\" ΠΕΡΙΟΔΙΚΟ ΑΝΑΠΛΑΣΙΣ","issued":{"date-parts":[["1927"]]}}}],"schema":"https://github.com/citation-style-language/schema/raw/master/csl-citation.json"} </w:instrText>
      </w:r>
      <w:r>
        <w:fldChar w:fldCharType="separate"/>
      </w:r>
      <w:r w:rsidRPr="001A1159">
        <w:rPr>
          <w:rFonts w:ascii="Calibri" w:hAnsi="Calibri" w:cs="Calibri"/>
          <w:szCs w:val="24"/>
        </w:rPr>
        <w:t xml:space="preserve">‘'Ο Ιησούς </w:t>
      </w:r>
      <w:r>
        <w:rPr>
          <w:rFonts w:ascii="Calibri" w:hAnsi="Calibri" w:cs="Calibri"/>
          <w:szCs w:val="24"/>
        </w:rPr>
        <w:t>π</w:t>
      </w:r>
      <w:r w:rsidRPr="001A1159">
        <w:rPr>
          <w:rFonts w:ascii="Calibri" w:hAnsi="Calibri" w:cs="Calibri"/>
          <w:szCs w:val="24"/>
        </w:rPr>
        <w:t xml:space="preserve">ρο </w:t>
      </w:r>
      <w:r>
        <w:rPr>
          <w:rFonts w:ascii="Calibri" w:hAnsi="Calibri" w:cs="Calibri"/>
          <w:szCs w:val="24"/>
        </w:rPr>
        <w:t>τ</w:t>
      </w:r>
      <w:r w:rsidRPr="001A1159">
        <w:rPr>
          <w:rFonts w:ascii="Calibri" w:hAnsi="Calibri" w:cs="Calibri"/>
          <w:szCs w:val="24"/>
        </w:rPr>
        <w:t xml:space="preserve">ου Πιλάτου </w:t>
      </w:r>
      <w:r>
        <w:rPr>
          <w:rFonts w:ascii="Calibri" w:hAnsi="Calibri" w:cs="Calibri"/>
          <w:szCs w:val="24"/>
        </w:rPr>
        <w:t>κ</w:t>
      </w:r>
      <w:r w:rsidRPr="001A1159">
        <w:rPr>
          <w:rFonts w:ascii="Calibri" w:hAnsi="Calibri" w:cs="Calibri"/>
          <w:szCs w:val="24"/>
        </w:rPr>
        <w:t xml:space="preserve">αι </w:t>
      </w:r>
      <w:r>
        <w:rPr>
          <w:rFonts w:ascii="Calibri" w:hAnsi="Calibri" w:cs="Calibri"/>
          <w:szCs w:val="24"/>
        </w:rPr>
        <w:t>τ</w:t>
      </w:r>
      <w:r w:rsidRPr="001A1159">
        <w:rPr>
          <w:rFonts w:ascii="Calibri" w:hAnsi="Calibri" w:cs="Calibri"/>
          <w:szCs w:val="24"/>
        </w:rPr>
        <w:t>ου Ηρώδου' Περιοδικό Ανάπλασις’.</w:t>
      </w:r>
      <w:r>
        <w:fldChar w:fldCharType="end"/>
      </w:r>
      <w:r>
        <w:t>ΣΕΛ 7-10, 21-24,61-62</w:t>
      </w:r>
    </w:p>
  </w:footnote>
  <w:footnote w:id="496">
    <w:p w14:paraId="452AE853" w14:textId="0E1DFB15" w:rsidR="0052209B" w:rsidRPr="00F27186" w:rsidRDefault="0052209B" w:rsidP="0052209B">
      <w:pPr>
        <w:pStyle w:val="a6"/>
      </w:pPr>
      <w:r w:rsidRPr="00A2247E">
        <w:rPr>
          <w:rStyle w:val="a7"/>
        </w:rPr>
        <w:footnoteRef/>
      </w:r>
      <w:r>
        <w:t xml:space="preserve"> </w:t>
      </w:r>
      <w:r w:rsidRPr="00F27186">
        <w:fldChar w:fldCharType="begin"/>
      </w:r>
      <w:r w:rsidR="00F2050E">
        <w:instrText xml:space="preserve"> ADDIN ZOTERO_ITEM CSL_CITATION {"citationID":"a1mhh7btmhj","properties":{"formattedCitation":"\\uc0\\u928{}\\uc0\\u913{}\\uc0\\u928{}\\uc0\\u913{}\\uc0\\u915{}\\uc0\\u917{}\\uc0\\u937{}\\uc0\\u929{}\\uc0\\u915{}\\uc0\\u913{}\\uc0\\u922{}\\uc0\\u927{}\\uc0\\u928{}\\uc0\\u927{}\\uc0\\u933{}\\uc0\\u923{}\\uc0\\u927{}\\uc0\\u933{} \\uc0\\u913{}\\uc0\\u925{}\\uc0\\u916{}\\uc0\\u929{}\\uc0\\u917{}\\uc0\\u913{}, {\\i{}\\uc0\\u932{}\\uc0\\u927{} \\uc0\\u928{}\\uc0\\u913{}\\uc0\\u920{}\\uc0\\u927{}\\uc0\\u931{} \\uc0\\u932{}\\uc0\\u927{}\\uc0\\u933{} \\uc0\\u933{}\\uc0\\u921{}\\uc0\\u927{}\\uc0\\u933{} \\uc0\\u932{}\\uc0\\u927{}\\uc0\\u933{} \\uc0\\u913{}\\uc0\\u925{}\\uc0\\u920{}\\uc0\\u929{}\\uc0\\u937{}\\uc0\\u928{}\\uc0\\u927{}\\uc0\\u933{} \\uc0\\u922{}\\uc0\\u913{}\\uc0\\u932{}\\uc0\\u913{} \\uc0\\u932{}\\uc0\\u917{}\\uc0\\u931{}\\uc0\\u931{}\\uc0\\u913{}\\uc0\\u929{}\\uc0\\u913{} \\uc0\\u917{}\\uc0\\u933{}\\uc0\\u913{}\\uc0\\u915{}\\uc0\\u915{}\\uc0\\u917{}\\uc0\\u923{}\\uc0\\u921{}\\uc0\\u913{} \\uc0\\u932{}\\uc0\\u927{}\\uc0\\u924{}\\uc0\\u927{}\\uc0\\u931{} \\uc0\\u921{}} (\\uc0\\u917{}\\uc0\\u917{}\\uc0\\u920{}\\uc0\\u931{}\\uc0\\u920{}\\uc0\\u917{}\\uc0\\u931{}, 1965).","plainCitation":"ΠΑΠΑΓΕΩΡΓΑΚΟΠΟΥΛΟΥ ΑΝΔΡΕΑ, ΤΟ ΠΑΘΟΣ ΤΟΥ ΥΙΟΥ ΤΟΥ ΑΝΘΡΩΠΟΥ ΚΑΤΑ ΤΕΣΣΑΡΑ ΕΥΑΓΓΕΛΙΑ ΤΟΜΟΣ Ι (ΕΕΘΣΘΕΣ, 1965).","dontUpdate":true,"noteIndex":496},"citationItems":[{"id":329,"uris":["http://zotero.org/users/local/KmiWnhYE/items/WI26UR9Z"],"uri":["http://zotero.org/users/local/KmiWnhYE/items/WI26UR9Z"],"itemData":{"id":329,"type":"book","publisher":"ΕΕΘΣΘΕΣ","title":"ΤΟ ΠΑΘΟΣ ΤΟΥ ΥΙΟΥ ΤΟΥ ΑΝΘΡΩΠΟΥ ΚΑΤΑ ΤΕΣΣΑΡΑ ΕΥΑΓΓΕΛΙΑ ΤΟΜΟΣ Ι","author":[{"literal":"ΠΑΠΑΓΕΩΡΓΑΚΟΠΟΥΛΟΥ ΑΝΔΡΕΑ"}],"issued":{"date-parts":[["1965"]]}}}],"schema":"https://github.com/citation-style-language/schema/raw/master/csl-citation.json"} </w:instrText>
      </w:r>
      <w:r w:rsidRPr="00F27186">
        <w:fldChar w:fldCharType="separate"/>
      </w:r>
      <w:r w:rsidRPr="0049498E">
        <w:rPr>
          <w:rFonts w:ascii="Calibri" w:hAnsi="Calibri" w:cs="Calibri"/>
          <w:szCs w:val="24"/>
        </w:rPr>
        <w:t xml:space="preserve">Παπαγεωργακοπούλου Ανδρέα, </w:t>
      </w:r>
      <w:r w:rsidRPr="0049498E">
        <w:rPr>
          <w:rFonts w:ascii="Calibri" w:hAnsi="Calibri" w:cs="Calibri"/>
          <w:i/>
          <w:iCs/>
          <w:szCs w:val="24"/>
        </w:rPr>
        <w:t>Το Πάθος Του Υιού Του Ανθρώπου Κατά Τσάρα Ευαγγέλια Τόμος Ι</w:t>
      </w:r>
      <w:r w:rsidRPr="0049498E">
        <w:rPr>
          <w:rFonts w:ascii="Calibri" w:hAnsi="Calibri" w:cs="Calibri"/>
          <w:szCs w:val="24"/>
        </w:rPr>
        <w:t xml:space="preserve"> (Ε</w:t>
      </w:r>
      <w:r>
        <w:rPr>
          <w:rFonts w:ascii="Calibri" w:hAnsi="Calibri" w:cs="Calibri"/>
          <w:szCs w:val="24"/>
        </w:rPr>
        <w:t>ΕΘΣΘ</w:t>
      </w:r>
      <w:r w:rsidRPr="0049498E">
        <w:rPr>
          <w:rFonts w:ascii="Calibri" w:hAnsi="Calibri" w:cs="Calibri"/>
          <w:szCs w:val="24"/>
        </w:rPr>
        <w:t>, 1965).</w:t>
      </w:r>
      <w:r w:rsidRPr="00F27186">
        <w:fldChar w:fldCharType="end"/>
      </w:r>
      <w:r>
        <w:t xml:space="preserve"> </w:t>
      </w:r>
      <w:r w:rsidRPr="00F27186">
        <w:t>Σελ.</w:t>
      </w:r>
      <w:r>
        <w:t xml:space="preserve"> 140,170.</w:t>
      </w:r>
    </w:p>
  </w:footnote>
  <w:footnote w:id="497">
    <w:p w14:paraId="1A1F9FB5" w14:textId="7175B31D" w:rsidR="0052209B" w:rsidRPr="00CD202E" w:rsidRDefault="0052209B" w:rsidP="0052209B">
      <w:pPr>
        <w:pStyle w:val="a6"/>
      </w:pPr>
      <w:r w:rsidRPr="00A2247E">
        <w:rPr>
          <w:rStyle w:val="a7"/>
        </w:rPr>
        <w:footnoteRef/>
      </w:r>
      <w:r>
        <w:t xml:space="preserve"> </w:t>
      </w:r>
      <w:r>
        <w:fldChar w:fldCharType="begin"/>
      </w:r>
      <w:r w:rsidR="00F2050E">
        <w:instrText xml:space="preserve"> ADDIN ZOTERO_ITEM CSL_CITATION {"citationID":"1x7QMrnu","properties":{"formattedCitation":"\\uc0\\u916{}\\uc0\\u919{}\\uc0\\u924{}\\uc0\\u919{}\\uc0\\u932{}\\uc0\\u929{}\\uc0\\u921{}\\uc0\\u927{}\\uc0\\u931{} \\uc0\\u932{}\\uc0\\u929{}\\uc0\\u913{}\\uc0\\u922{}\\uc0\\u913{}\\uc0\\u932{}\\uc0\\u917{}\\uc0\\u923{}\\uc0\\u923{}\\uc0\\u919{}\\uc0\\u931{}, {\\i{}\\uc0\\u917{}\\uc0\\u926{}\\uc0\\u927{}\\uc0\\u933{}\\uc0\\u931{}\\uc0\\u921{}\\uc0\\u913{} \\uc0\\u922{}\\uc0\\u913{}\\uc0\\u921{} \\uc0\\u928{}\\uc0\\u913{}\\uc0\\u920{}\\uc0\\u927{}\\uc0\\u931{} \\uc0\\u935{}\\uc0\\u929{}\\uc0\\u921{}\\uc0\\u931{}\\uc0\\u932{}\\uc0\\u927{}\\uc0\\u923{}\\uc0\\u927{}\\uc0\\u915{}\\uc0\\u921{}\\uc0\\u922{}\\uc0\\u917{}\\uc0\\u931{} \\uc0\\u913{}\\uc0\\u928{}\\uc0\\u927{}\\uc0\\u936{}\\uc0\\u917{}\\uc0\\u921{}\\uc0\\u931{} \\uc0\\u932{}\\uc0\\u927{}\\uc0\\u933{} \\uc0\\u922{}\\uc0\\u913{}\\uc0\\u932{}\\uc0\\u913{} \\uc0\\u924{}\\uc0\\u913{}\\uc0\\u929{}\\uc0\\u922{}\\uc0\\u927{}\\uc0\\u925{} \\uc0\\u917{}\\uc0\\u933{}\\uc0\\u913{}\\uc0\\u915{}\\uc0\\u915{}\\uc0\\u917{}\\uc0\\u923{}\\uc0\\u921{}\\uc0\\u927{}\\uc0\\u933{}}, 1982.","plainCitation":"ΔΗΜΗΤΡΙΟΣ ΤΡΑΚΑΤΕΛΛΗΣ, ΕΞΟΥΣΙΑ ΚΑΙ ΠΑΘΟΣ ΧΡΙΣΤΟΛΟΓΙΚΕΣ ΑΠΟΨΕΙΣ ΤΟΥ ΚΑΤΑ ΜΑΡΚΟΝ ΕΥΑΓΓΕΛΙΟΥ, 1982.","dontUpdate":true,"noteIndex":497},"citationItems":[{"id":10,"uris":["http://zotero.org/users/local/KmiWnhYE/items/6GKKKUMG"],"uri":["http://zotero.org/users/local/KmiWnhYE/items/6GKKKUMG"],"itemData":{"id":10,"type":"book","title":"ΕΞΟΥΣΙΑ ΚΑΙ ΠΑΘΟΣ ΧΡΙΣΤΟΛΟΓΙΚΕΣ ΑΠΟΨΕΙΣ ΤΟΥ ΚΑΤΑ ΜΑΡΚΟΝ ΕΥΑΓΓΕΛΙΟΥ","author":[{"family":"ΤΡΑΚΑΤΕΛΛΗΣ","given":"ΔΗΜΗΤΡΙΟΣ"}],"issued":{"date-parts":[["1982"]]}}}],"schema":"https://github.com/citation-style-language/schema/raw/master/csl-citation.json"} </w:instrText>
      </w:r>
      <w:r>
        <w:fldChar w:fldCharType="separate"/>
      </w:r>
      <w:r w:rsidRPr="00401D81">
        <w:rPr>
          <w:rFonts w:ascii="Calibri" w:hAnsi="Calibri" w:cs="Calibri"/>
          <w:szCs w:val="24"/>
        </w:rPr>
        <w:t xml:space="preserve"> Τρακατ</w:t>
      </w:r>
      <w:r>
        <w:rPr>
          <w:rFonts w:ascii="Calibri" w:hAnsi="Calibri" w:cs="Calibri"/>
          <w:szCs w:val="24"/>
        </w:rPr>
        <w:t>έ</w:t>
      </w:r>
      <w:r w:rsidRPr="00401D81">
        <w:rPr>
          <w:rFonts w:ascii="Calibri" w:hAnsi="Calibri" w:cs="Calibri"/>
          <w:szCs w:val="24"/>
        </w:rPr>
        <w:t>λλης</w:t>
      </w:r>
      <w:r w:rsidRPr="00355EAD">
        <w:rPr>
          <w:rFonts w:ascii="Calibri" w:hAnsi="Calibri" w:cs="Calibri"/>
          <w:szCs w:val="24"/>
        </w:rPr>
        <w:t xml:space="preserve"> </w:t>
      </w:r>
      <w:r w:rsidRPr="00401D81">
        <w:rPr>
          <w:rFonts w:ascii="Calibri" w:hAnsi="Calibri" w:cs="Calibri"/>
          <w:szCs w:val="24"/>
        </w:rPr>
        <w:t>Δημήτριος</w:t>
      </w:r>
      <w:r>
        <w:rPr>
          <w:rFonts w:ascii="Calibri" w:hAnsi="Calibri" w:cs="Calibri"/>
          <w:szCs w:val="24"/>
        </w:rPr>
        <w:t xml:space="preserve"> </w:t>
      </w:r>
      <w:r w:rsidRPr="00401D81">
        <w:rPr>
          <w:rFonts w:ascii="Calibri" w:hAnsi="Calibri" w:cs="Calibri"/>
          <w:szCs w:val="24"/>
        </w:rPr>
        <w:t xml:space="preserve">, </w:t>
      </w:r>
      <w:r w:rsidRPr="00401D81">
        <w:rPr>
          <w:rFonts w:ascii="Calibri" w:hAnsi="Calibri" w:cs="Calibri"/>
          <w:i/>
          <w:iCs/>
          <w:szCs w:val="24"/>
        </w:rPr>
        <w:t xml:space="preserve">Εξουσία </w:t>
      </w:r>
      <w:r>
        <w:rPr>
          <w:rFonts w:ascii="Calibri" w:hAnsi="Calibri" w:cs="Calibri"/>
          <w:i/>
          <w:iCs/>
          <w:szCs w:val="24"/>
        </w:rPr>
        <w:t>κ</w:t>
      </w:r>
      <w:r w:rsidRPr="00401D81">
        <w:rPr>
          <w:rFonts w:ascii="Calibri" w:hAnsi="Calibri" w:cs="Calibri"/>
          <w:i/>
          <w:iCs/>
          <w:szCs w:val="24"/>
        </w:rPr>
        <w:t>αι Πάθος Χριστολογικ</w:t>
      </w:r>
      <w:r>
        <w:rPr>
          <w:rFonts w:ascii="Calibri" w:hAnsi="Calibri" w:cs="Calibri"/>
          <w:i/>
          <w:iCs/>
          <w:szCs w:val="24"/>
        </w:rPr>
        <w:t>έ</w:t>
      </w:r>
      <w:r w:rsidRPr="00401D81">
        <w:rPr>
          <w:rFonts w:ascii="Calibri" w:hAnsi="Calibri" w:cs="Calibri"/>
          <w:i/>
          <w:iCs/>
          <w:szCs w:val="24"/>
        </w:rPr>
        <w:t xml:space="preserve">ς </w:t>
      </w:r>
      <w:r>
        <w:rPr>
          <w:rFonts w:ascii="Calibri" w:hAnsi="Calibri" w:cs="Calibri"/>
          <w:i/>
          <w:iCs/>
          <w:szCs w:val="24"/>
        </w:rPr>
        <w:t>α</w:t>
      </w:r>
      <w:r w:rsidRPr="00401D81">
        <w:rPr>
          <w:rFonts w:ascii="Calibri" w:hAnsi="Calibri" w:cs="Calibri"/>
          <w:i/>
          <w:iCs/>
          <w:szCs w:val="24"/>
        </w:rPr>
        <w:t xml:space="preserve">πόψεις </w:t>
      </w:r>
      <w:r>
        <w:rPr>
          <w:rFonts w:ascii="Calibri" w:hAnsi="Calibri" w:cs="Calibri"/>
          <w:i/>
          <w:iCs/>
          <w:szCs w:val="24"/>
        </w:rPr>
        <w:t>τ</w:t>
      </w:r>
      <w:r w:rsidRPr="00401D81">
        <w:rPr>
          <w:rFonts w:ascii="Calibri" w:hAnsi="Calibri" w:cs="Calibri"/>
          <w:i/>
          <w:iCs/>
          <w:szCs w:val="24"/>
        </w:rPr>
        <w:t>ου κατά Μάρκον Ευαγγελίου</w:t>
      </w:r>
      <w:r w:rsidRPr="00401D81">
        <w:rPr>
          <w:rFonts w:ascii="Calibri" w:hAnsi="Calibri" w:cs="Calibri"/>
          <w:szCs w:val="24"/>
        </w:rPr>
        <w:t>, 1982.</w:t>
      </w:r>
      <w:r>
        <w:fldChar w:fldCharType="end"/>
      </w:r>
      <w:r>
        <w:t>Σελ. 244.</w:t>
      </w:r>
    </w:p>
  </w:footnote>
  <w:footnote w:id="498">
    <w:p w14:paraId="4A3E9747" w14:textId="77777777" w:rsidR="0052209B" w:rsidRDefault="0052209B" w:rsidP="0052209B">
      <w:pPr>
        <w:pStyle w:val="a6"/>
        <w:jc w:val="both"/>
      </w:pPr>
      <w:r w:rsidRPr="00A2247E">
        <w:rPr>
          <w:rStyle w:val="a7"/>
        </w:rPr>
        <w:footnoteRef/>
      </w:r>
      <w:r>
        <w:t xml:space="preserve"> </w:t>
      </w:r>
      <w:r>
        <w:fldChar w:fldCharType="begin"/>
      </w:r>
      <w:r>
        <w:instrText xml:space="preserve"> ADDIN ZOTERO_ITEM CSL_CITATION {"citationID":"oIT9Al3e","properties":{"formattedCitation":"\\uc0\\u928{}\\uc0\\u913{}\\uc0\\u928{}\\uc0\\u913{}\\uc0\\u924{}\\uc0\\u921{}\\uc0\\u935{}\\uc0\\u913{}\\uc0\\u919{}\\uc0\\u923{},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\\uc0\\u928{}\\uc0\\u913{}\\uc0\\u925{}\\uc0\\u932{}\\uc0\\u913{}\\uc0\\u921{}\\uc0\\u925{}\\uc0\\u927{}\\uc0\\u931{}\\uc0\\u8217{}.","plainCitation":"ΠΑΠΑΜΙΧΑΗΛ, ‘'Ο ΠΟΝΤΙΟΣ ΠΙΛΑΤΟΣ' ΠΕΡΙΟΔΙΚΟ ΠΑΝΤΑΙΝΟΣ’.","dontUpdate":true,"noteIndex":498},"citationItems":[{"id":99,"uris":["http://zotero.org/users/local/KmiWnhYE/items/KJAZSXPR"],"uri":["http://zotero.org/users/local/KmiWnhYE/items/KJAZSXPR"],"itemData":{"id":99,"type":"article-magazine","title":"\"Ο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EC0BE3">
        <w:rPr>
          <w:rFonts w:ascii="Calibri" w:hAnsi="Calibri" w:cs="Calibri"/>
          <w:szCs w:val="24"/>
        </w:rPr>
        <w:t>Παπαμιχαήλ, ‘'Ο Πόντιος Πιλάτος' Περιοδικό Πάνταινος’.</w:t>
      </w:r>
      <w:r>
        <w:fldChar w:fldCharType="end"/>
      </w:r>
      <w:r>
        <w:t>Σελ. 231-233</w:t>
      </w:r>
    </w:p>
  </w:footnote>
  <w:footnote w:id="499">
    <w:p w14:paraId="5E3E654B" w14:textId="77777777" w:rsidR="0052209B" w:rsidRDefault="0052209B" w:rsidP="0052209B">
      <w:pPr>
        <w:pStyle w:val="a6"/>
        <w:jc w:val="both"/>
      </w:pPr>
      <w:r w:rsidRPr="00A2247E">
        <w:rPr>
          <w:rStyle w:val="a7"/>
        </w:rPr>
        <w:footnoteRef/>
      </w:r>
      <w:r>
        <w:t xml:space="preserve"> </w:t>
      </w:r>
      <w:r>
        <w:fldChar w:fldCharType="begin"/>
      </w:r>
      <w:r>
        <w:instrText xml:space="preserve"> ADDIN ZOTERO_ITEM CSL_CITATION {"citationID":"Zj5H0AJj","properties":{"formattedCitation":"\\uc0\\u934{}\\uc0\\u929{}\\uc0\\u917{}\\uc0\\u921{}\\uc0\\u916{}\\uc0\\u917{}\\uc0\\u929{}\\uc0\\u921{}\\uc0\\u922{}\\uc0\\u927{}\\uc0\\u933{} \\uc0\\u915{}. \\uc0\\u934{}\\uc0\\u913{}\\uc0\\u929{}\\uc0\\u929{}\\uc0\\u913{}\\uc0\\u929{}, {\\i{}\\uc0\\u927{} \\uc0\\u914{}\\uc0\\u921{}\\uc0\\u927{}\\uc0\\u931{} \\uc0\\u932{}\\uc0\\u927{}\\uc0\\u933{} \\uc0\\u935{}\\uc0\\u929{}\\uc0\\u921{}\\uc0\\u931{}\\uc0\\u932{}\\uc0\\u927{}\\uc0\\u933{}}.","plainCitation":"ΦΡΕΙΔΕΡΙΚΟΥ Γ. ΦΑΡΡΑΡ, Ο ΒΙΟΣ ΤΟΥ ΧΡΙΣΤΟΥ.","dontUpdate":true,"noteIndex":499},"citationItems":[{"id":104,"uris":["http://zotero.org/users/local/KmiWnhYE/items/6Y4HRNZX"],"uri":["http://zotero.org/users/local/KmiWnhYE/items/6Y4HRNZX"],"itemData":{"id":104,"type":"book","publisher":"ΕΚΔΟΣΕΙΣ ΑΚΡΟΠΟΛΕΩΣ","title":"Ο ΒΙΟΣ ΤΟΥ ΧΡΙΣΤΟΥ","author":[{"literal":"ΦΡΕΙΔΕΡΙΚΟΥ Γ. ΦΑΡΡΑΡ"}],"issued":{"date-parts":[["1898"]]}}}],"schema":"https://github.com/citation-style-language/schema/raw/master/csl-citation.json"} </w:instrText>
      </w:r>
      <w:r>
        <w:fldChar w:fldCharType="separate"/>
      </w:r>
      <w:r w:rsidRPr="00380AF7">
        <w:rPr>
          <w:rFonts w:ascii="Calibri" w:hAnsi="Calibri" w:cs="Calibri"/>
          <w:szCs w:val="24"/>
        </w:rPr>
        <w:t>Φρειδερίκου Γ. Φαρρ</w:t>
      </w:r>
      <w:r>
        <w:rPr>
          <w:rFonts w:ascii="Calibri" w:hAnsi="Calibri" w:cs="Calibri"/>
          <w:szCs w:val="24"/>
        </w:rPr>
        <w:t>ά</w:t>
      </w:r>
      <w:r w:rsidRPr="00380AF7">
        <w:rPr>
          <w:rFonts w:ascii="Calibri" w:hAnsi="Calibri" w:cs="Calibri"/>
          <w:szCs w:val="24"/>
        </w:rPr>
        <w:t xml:space="preserve">ρ, </w:t>
      </w:r>
      <w:r w:rsidRPr="00380AF7">
        <w:rPr>
          <w:rFonts w:ascii="Calibri" w:hAnsi="Calibri" w:cs="Calibri"/>
          <w:i/>
          <w:iCs/>
          <w:szCs w:val="24"/>
        </w:rPr>
        <w:t>Ο Βίος Του Χριστού</w:t>
      </w:r>
      <w:r w:rsidRPr="00380AF7">
        <w:rPr>
          <w:rFonts w:ascii="Calibri" w:hAnsi="Calibri" w:cs="Calibri"/>
          <w:szCs w:val="24"/>
        </w:rPr>
        <w:t>.</w:t>
      </w:r>
      <w:r>
        <w:fldChar w:fldCharType="end"/>
      </w:r>
      <w:r>
        <w:t xml:space="preserve"> Σελ. 374-387</w:t>
      </w:r>
    </w:p>
  </w:footnote>
  <w:footnote w:id="500">
    <w:p w14:paraId="1AC0DAAC" w14:textId="4193C15A" w:rsidR="0052209B" w:rsidRPr="000911EC" w:rsidRDefault="0052209B" w:rsidP="0052209B">
      <w:pPr>
        <w:pStyle w:val="a6"/>
        <w:jc w:val="both"/>
      </w:pPr>
      <w:r w:rsidRPr="00A2247E">
        <w:rPr>
          <w:rStyle w:val="a7"/>
        </w:rPr>
        <w:footnoteRef/>
      </w:r>
      <w:r>
        <w:t xml:space="preserve"> </w:t>
      </w:r>
      <w:r>
        <w:fldChar w:fldCharType="begin"/>
      </w:r>
      <w:r w:rsidR="00F2050E">
        <w:instrText xml:space="preserve"> ADDIN ZOTERO_ITEM CSL_CITATION {"citationID":"39ox7bEF","properties":{"formattedCitation":"\\uc0\\u921{}\\uc0\\u937{}\\uc0\\u913{}\\uc0\\u925{}\\uc0\\u925{}\\uc0\\u919{}\\uc0\\u931{}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 PG 59, \\uc0\\u967{}.\\uc0\\u967{}.","plainCitation":"ΙΩΑΝΝΗΣ ΧΡΥΣΟΣΤΟΜΟΣ, ΥΠΟΜΝΗΜΑ ΣΤΟ ΚΑΤΑ ΙΩΑΝΝΗ, PG 59, χ.χ.","dontUpdate":true,"noteIndex":500},"citationItems":[{"id":113,"uris":["http://zotero.org/users/local/KmiWnhYE/items/2J67MXMY"],"uri":["http://zotero.org/users/local/KmiWnhYE/items/2J67MXMY"],"itemData":{"id":113,"type":"book","collection-title":"PG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1D2170">
        <w:rPr>
          <w:rFonts w:ascii="Calibri" w:hAnsi="Calibri" w:cs="Calibri"/>
          <w:szCs w:val="24"/>
        </w:rPr>
        <w:t xml:space="preserve">Ιωάννης Χρυσόστομος, </w:t>
      </w:r>
      <w:r w:rsidRPr="001D2170">
        <w:rPr>
          <w:rFonts w:ascii="Calibri" w:hAnsi="Calibri" w:cs="Calibri"/>
          <w:i/>
          <w:iCs/>
          <w:szCs w:val="24"/>
        </w:rPr>
        <w:t>Υπόμνημα Στο Κατά Ιωάννη</w:t>
      </w:r>
      <w:r w:rsidRPr="001D2170">
        <w:rPr>
          <w:rFonts w:ascii="Calibri" w:hAnsi="Calibri" w:cs="Calibri"/>
          <w:szCs w:val="24"/>
        </w:rPr>
        <w:t>, P</w:t>
      </w:r>
      <w:r>
        <w:rPr>
          <w:rFonts w:ascii="Calibri" w:hAnsi="Calibri" w:cs="Calibri"/>
          <w:szCs w:val="24"/>
          <w:lang w:val="en-US"/>
        </w:rPr>
        <w:t>G</w:t>
      </w:r>
      <w:r w:rsidRPr="001D2170">
        <w:rPr>
          <w:rFonts w:ascii="Calibri" w:hAnsi="Calibri" w:cs="Calibri"/>
          <w:szCs w:val="24"/>
        </w:rPr>
        <w:t xml:space="preserve"> 59.</w:t>
      </w:r>
      <w:r>
        <w:fldChar w:fldCharType="end"/>
      </w:r>
      <w:r w:rsidRPr="000911EC">
        <w:t xml:space="preserve"> </w:t>
      </w:r>
      <w:r>
        <w:t>Ομιλία ΠΓ΄,453δ΄.</w:t>
      </w:r>
    </w:p>
  </w:footnote>
  <w:footnote w:id="501">
    <w:p w14:paraId="7391A597" w14:textId="21F3E023" w:rsidR="0052209B" w:rsidRPr="000911EC" w:rsidRDefault="0052209B" w:rsidP="0052209B">
      <w:pPr>
        <w:pStyle w:val="a6"/>
      </w:pPr>
      <w:r w:rsidRPr="00A2247E">
        <w:rPr>
          <w:rStyle w:val="a7"/>
        </w:rPr>
        <w:footnoteRef/>
      </w:r>
      <w:r w:rsidRPr="000911EC">
        <w:t xml:space="preserve"> </w:t>
      </w:r>
      <w:r>
        <w:fldChar w:fldCharType="begin"/>
      </w:r>
      <w:r w:rsidR="00F2050E">
        <w:instrText xml:space="preserve"> ADDIN ZOTERO_ITEM CSL_CITATION {"citationID":"3QqBwQfg","properties":{"formattedCitation":"\\uc0\\u921{}\\uc0\\u937{}\\uc0\\u913{}\\uc0\\u925{}\\uc0\\u925{}\\uc0\\u919{}\\uc0\\u931{} \\uc0\\u935{}\\uc0\\u929{}\\uc0\\u933{}\\uc0\\u931{}\\uc0\\u927{}\\uc0\\u931{}\\uc0\\u932{}\\uc0\\u927{}\\uc0\\u924{}\\uc0\\u927{}\\uc0\\u931{}.","plainCitation":"ΙΩΑΝΝΗΣ ΧΡΥΣΟΣΤΟΜΟΣ.","dontUpdate":true,"noteIndex":501},"citationItems":[{"id":113,"uris":["http://zotero.org/users/local/KmiWnhYE/items/2J67MXMY"],"uri":["http://zotero.org/users/local/KmiWnhYE/items/2J67MXMY"],"itemData":{"id":113,"type":"book","collection-title":"PG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1D2170">
        <w:rPr>
          <w:rFonts w:ascii="Calibri" w:hAnsi="Calibri" w:cs="Calibri"/>
          <w:szCs w:val="24"/>
        </w:rPr>
        <w:t>Ιωάννης</w:t>
      </w:r>
      <w:r w:rsidRPr="000911EC">
        <w:rPr>
          <w:rFonts w:ascii="Calibri" w:hAnsi="Calibri" w:cs="Calibri"/>
          <w:szCs w:val="24"/>
        </w:rPr>
        <w:t xml:space="preserve"> </w:t>
      </w:r>
      <w:r w:rsidRPr="001D2170">
        <w:rPr>
          <w:rFonts w:ascii="Calibri" w:hAnsi="Calibri" w:cs="Calibri"/>
          <w:szCs w:val="24"/>
        </w:rPr>
        <w:t>Χρυσόστομος</w:t>
      </w:r>
      <w:r w:rsidRPr="000911EC">
        <w:rPr>
          <w:rFonts w:ascii="Calibri" w:hAnsi="Calibri" w:cs="Calibri"/>
          <w:szCs w:val="24"/>
        </w:rPr>
        <w:t>.</w:t>
      </w:r>
      <w:r>
        <w:fldChar w:fldCharType="end"/>
      </w:r>
      <w:r>
        <w:rPr>
          <w:lang w:val="en-US"/>
        </w:rPr>
        <w:t>PG</w:t>
      </w:r>
      <w:r w:rsidRPr="000911EC">
        <w:t xml:space="preserve"> 59 </w:t>
      </w:r>
      <w:r>
        <w:t>Ομιλία ΠΓ΄,453δ΄.</w:t>
      </w:r>
    </w:p>
  </w:footnote>
  <w:footnote w:id="502">
    <w:p w14:paraId="358A7908" w14:textId="2A4C017F" w:rsidR="0052209B" w:rsidRPr="0052209B" w:rsidRDefault="0052209B" w:rsidP="0052209B">
      <w:pPr>
        <w:pStyle w:val="a6"/>
        <w:rPr>
          <w:lang w:val="en-US"/>
        </w:rPr>
      </w:pPr>
      <w:r w:rsidRPr="00A2247E">
        <w:rPr>
          <w:rStyle w:val="a7"/>
        </w:rPr>
        <w:footnoteRef/>
      </w:r>
      <w:r w:rsidRPr="0052209B">
        <w:rPr>
          <w:lang w:val="en-US"/>
        </w:rPr>
        <w:t xml:space="preserve"> </w:t>
      </w:r>
      <w:r>
        <w:fldChar w:fldCharType="begin"/>
      </w:r>
      <w:r w:rsidR="00F2050E">
        <w:rPr>
          <w:lang w:val="en-US"/>
        </w:rPr>
        <w:instrText xml:space="preserve"> ADDIN ZOTERO_ITEM CSL_CITATION {"citationID":"j41YxYac","properties":{"formattedCitation":"St. Thomas Aquinas, {\\i{}Commentary on the Gospel of John chapters 13-21}, 220\\uc0\\u8211{}25.","plainCitation":"St. Thomas Aquinas, Commentary on the Gospel of John chapters 13-21, 220–25.","dontUpdate":true,"noteIndex":502},"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Aquinas"}],"issued":{"date-parts":[["2010"]]}},"locator":"220-225"}],"schema":"https://github.com/citation-style-language/schema/raw/master/csl-citation.json"} </w:instrText>
      </w:r>
      <w:r>
        <w:fldChar w:fldCharType="separate"/>
      </w:r>
      <w:r w:rsidRPr="00492B85">
        <w:rPr>
          <w:rFonts w:ascii="Calibri" w:hAnsi="Calibri" w:cs="Times New Roman"/>
          <w:szCs w:val="24"/>
          <w:lang w:val="en-US"/>
        </w:rPr>
        <w:t>St</w:t>
      </w:r>
      <w:r w:rsidRPr="0052209B">
        <w:rPr>
          <w:rFonts w:ascii="Calibri" w:hAnsi="Calibri" w:cs="Times New Roman"/>
          <w:szCs w:val="24"/>
          <w:lang w:val="en-US"/>
        </w:rPr>
        <w:t xml:space="preserve">. </w:t>
      </w:r>
      <w:r w:rsidRPr="00492B85">
        <w:rPr>
          <w:rFonts w:ascii="Calibri" w:hAnsi="Calibri" w:cs="Times New Roman"/>
          <w:szCs w:val="24"/>
          <w:lang w:val="en-US"/>
        </w:rPr>
        <w:t>Thomas</w:t>
      </w:r>
      <w:r w:rsidRPr="0052209B">
        <w:rPr>
          <w:rFonts w:ascii="Calibri" w:hAnsi="Calibri" w:cs="Times New Roman"/>
          <w:szCs w:val="24"/>
          <w:lang w:val="en-US"/>
        </w:rPr>
        <w:t xml:space="preserve"> </w:t>
      </w:r>
      <w:r w:rsidRPr="00492B85">
        <w:rPr>
          <w:rFonts w:ascii="Calibri" w:hAnsi="Calibri" w:cs="Times New Roman"/>
          <w:szCs w:val="24"/>
          <w:lang w:val="en-US"/>
        </w:rPr>
        <w:t>Aquinas</w:t>
      </w:r>
      <w:r w:rsidRPr="0052209B">
        <w:rPr>
          <w:rFonts w:ascii="Calibri" w:hAnsi="Calibri" w:cs="Times New Roman"/>
          <w:szCs w:val="24"/>
          <w:lang w:val="en-US"/>
        </w:rPr>
        <w:t xml:space="preserve">, </w:t>
      </w:r>
      <w:r w:rsidRPr="00492B85">
        <w:rPr>
          <w:rFonts w:ascii="Calibri" w:hAnsi="Calibri" w:cs="Times New Roman"/>
          <w:i/>
          <w:iCs/>
          <w:szCs w:val="24"/>
          <w:lang w:val="en-US"/>
        </w:rPr>
        <w:t>Commentary</w:t>
      </w:r>
      <w:r w:rsidRPr="0052209B">
        <w:rPr>
          <w:rFonts w:ascii="Calibri" w:hAnsi="Calibri" w:cs="Times New Roman"/>
          <w:i/>
          <w:iCs/>
          <w:szCs w:val="24"/>
          <w:lang w:val="en-US"/>
        </w:rPr>
        <w:t xml:space="preserve"> </w:t>
      </w:r>
      <w:r w:rsidRPr="00492B85">
        <w:rPr>
          <w:rFonts w:ascii="Calibri" w:hAnsi="Calibri" w:cs="Times New Roman"/>
          <w:i/>
          <w:iCs/>
          <w:szCs w:val="24"/>
          <w:lang w:val="en-US"/>
        </w:rPr>
        <w:t>on</w:t>
      </w:r>
      <w:r w:rsidRPr="0052209B">
        <w:rPr>
          <w:rFonts w:ascii="Calibri" w:hAnsi="Calibri" w:cs="Times New Roman"/>
          <w:i/>
          <w:iCs/>
          <w:szCs w:val="24"/>
          <w:lang w:val="en-US"/>
        </w:rPr>
        <w:t xml:space="preserve"> </w:t>
      </w:r>
      <w:r w:rsidRPr="00492B85">
        <w:rPr>
          <w:rFonts w:ascii="Calibri" w:hAnsi="Calibri" w:cs="Times New Roman"/>
          <w:i/>
          <w:iCs/>
          <w:szCs w:val="24"/>
          <w:lang w:val="en-US"/>
        </w:rPr>
        <w:t>the</w:t>
      </w:r>
      <w:r w:rsidRPr="0052209B">
        <w:rPr>
          <w:rFonts w:ascii="Calibri" w:hAnsi="Calibri" w:cs="Times New Roman"/>
          <w:i/>
          <w:iCs/>
          <w:szCs w:val="24"/>
          <w:lang w:val="en-US"/>
        </w:rPr>
        <w:t xml:space="preserve"> </w:t>
      </w:r>
      <w:r w:rsidRPr="00492B85">
        <w:rPr>
          <w:rFonts w:ascii="Calibri" w:hAnsi="Calibri" w:cs="Times New Roman"/>
          <w:i/>
          <w:iCs/>
          <w:szCs w:val="24"/>
          <w:lang w:val="en-US"/>
        </w:rPr>
        <w:t>Gospel</w:t>
      </w:r>
      <w:r w:rsidRPr="0052209B">
        <w:rPr>
          <w:rFonts w:ascii="Calibri" w:hAnsi="Calibri" w:cs="Times New Roman"/>
          <w:i/>
          <w:iCs/>
          <w:szCs w:val="24"/>
          <w:lang w:val="en-US"/>
        </w:rPr>
        <w:t xml:space="preserve"> </w:t>
      </w:r>
      <w:r w:rsidRPr="00492B85">
        <w:rPr>
          <w:rFonts w:ascii="Calibri" w:hAnsi="Calibri" w:cs="Times New Roman"/>
          <w:i/>
          <w:iCs/>
          <w:szCs w:val="24"/>
          <w:lang w:val="en-US"/>
        </w:rPr>
        <w:t>of</w:t>
      </w:r>
      <w:r w:rsidRPr="0052209B">
        <w:rPr>
          <w:rFonts w:ascii="Calibri" w:hAnsi="Calibri" w:cs="Times New Roman"/>
          <w:i/>
          <w:iCs/>
          <w:szCs w:val="24"/>
          <w:lang w:val="en-US"/>
        </w:rPr>
        <w:t xml:space="preserve"> </w:t>
      </w:r>
      <w:r w:rsidRPr="00492B85">
        <w:rPr>
          <w:rFonts w:ascii="Calibri" w:hAnsi="Calibri" w:cs="Times New Roman"/>
          <w:i/>
          <w:iCs/>
          <w:szCs w:val="24"/>
          <w:lang w:val="en-US"/>
        </w:rPr>
        <w:t>John</w:t>
      </w:r>
      <w:r w:rsidRPr="0052209B">
        <w:rPr>
          <w:rFonts w:ascii="Calibri" w:hAnsi="Calibri" w:cs="Times New Roman"/>
          <w:i/>
          <w:iCs/>
          <w:szCs w:val="24"/>
          <w:lang w:val="en-US"/>
        </w:rPr>
        <w:t xml:space="preserve"> </w:t>
      </w:r>
      <w:r w:rsidRPr="00492B85">
        <w:rPr>
          <w:rFonts w:ascii="Calibri" w:hAnsi="Calibri" w:cs="Times New Roman"/>
          <w:i/>
          <w:iCs/>
          <w:szCs w:val="24"/>
          <w:lang w:val="en-US"/>
        </w:rPr>
        <w:t>chapters</w:t>
      </w:r>
      <w:r w:rsidRPr="0052209B">
        <w:rPr>
          <w:rFonts w:ascii="Calibri" w:hAnsi="Calibri" w:cs="Times New Roman"/>
          <w:i/>
          <w:iCs/>
          <w:szCs w:val="24"/>
          <w:lang w:val="en-US"/>
        </w:rPr>
        <w:t xml:space="preserve"> 13-21</w:t>
      </w:r>
      <w:r w:rsidRPr="0052209B">
        <w:rPr>
          <w:rFonts w:ascii="Calibri" w:hAnsi="Calibri" w:cs="Times New Roman"/>
          <w:szCs w:val="24"/>
          <w:lang w:val="en-US"/>
        </w:rPr>
        <w:t xml:space="preserve">, </w:t>
      </w:r>
      <w:r>
        <w:rPr>
          <w:rFonts w:ascii="Calibri" w:hAnsi="Calibri" w:cs="Times New Roman"/>
          <w:szCs w:val="24"/>
        </w:rPr>
        <w:t>Σελ</w:t>
      </w:r>
      <w:r w:rsidRPr="0052209B">
        <w:rPr>
          <w:rFonts w:ascii="Calibri" w:hAnsi="Calibri" w:cs="Times New Roman"/>
          <w:szCs w:val="24"/>
          <w:lang w:val="en-US"/>
        </w:rPr>
        <w:t>. 220–25.</w:t>
      </w:r>
      <w:r>
        <w:fldChar w:fldCharType="end"/>
      </w:r>
    </w:p>
  </w:footnote>
  <w:footnote w:id="503">
    <w:p w14:paraId="1C520665" w14:textId="162EB7F7" w:rsidR="0052209B" w:rsidRPr="00B4111A" w:rsidRDefault="0052209B" w:rsidP="0052209B">
      <w:pPr>
        <w:pStyle w:val="a6"/>
      </w:pPr>
      <w:r w:rsidRPr="00A2247E">
        <w:rPr>
          <w:rStyle w:val="a7"/>
        </w:rPr>
        <w:footnoteRef/>
      </w:r>
      <w:r>
        <w:t xml:space="preserve"> </w:t>
      </w:r>
      <w:r>
        <w:fldChar w:fldCharType="begin"/>
      </w:r>
      <w:r w:rsidR="00F2050E">
        <w:instrText xml:space="preserve"> ADDIN ZOTERO_ITEM CSL_CITATION {"citationID":"MB57344p","properties":{"formattedCitation":"\\uc0\\u921{}\\uc0\\u937{}\\uc0\\u913{}\\uc0\\u925{}\\uc0\\u925{}\\uc0\\u919{}\\uc0\\u931{} \\uc0\\u935{}\\uc0\\u929{}\\uc0\\u933{}\\uc0\\u931{}\\uc0\\u927{}\\uc0\\u931{}\\uc0\\u932{}\\uc0\\u927{}\\uc0\\u924{}\\uc0\\u927{}\\uc0\\u931{}.","plainCitation":"ΙΩΑΝΝΗΣ ΧΡΥΣΟΣΤΟΜΟΣ.","dontUpdate":true,"noteIndex":503},"citationItems":[{"id":113,"uris":["http://zotero.org/users/local/KmiWnhYE/items/2J67MXMY"],"uri":["http://zotero.org/users/local/KmiWnhYE/items/2J67MXMY"],"itemData":{"id":113,"type":"book","collection-title":"PG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DF4841">
        <w:rPr>
          <w:rFonts w:ascii="Calibri" w:hAnsi="Calibri" w:cs="Times New Roman"/>
          <w:szCs w:val="24"/>
        </w:rPr>
        <w:t>Ιωάννης Χρυσόστομος.</w:t>
      </w:r>
      <w:r>
        <w:fldChar w:fldCharType="end"/>
      </w:r>
      <w:r>
        <w:rPr>
          <w:lang w:val="en-US"/>
        </w:rPr>
        <w:t>PG</w:t>
      </w:r>
      <w:r w:rsidRPr="00C76D15">
        <w:t>59</w:t>
      </w:r>
      <w:r w:rsidRPr="00B4111A">
        <w:t xml:space="preserve"> </w:t>
      </w:r>
      <w:r>
        <w:t>Ομιλία ΠΓ΄452δ΄-453δ΄και Ομιλία ΠΔ 455</w:t>
      </w:r>
      <w:r>
        <w:rPr>
          <w:vertAlign w:val="superscript"/>
        </w:rPr>
        <w:t xml:space="preserve"> </w:t>
      </w:r>
      <w:r>
        <w:t>α΄.</w:t>
      </w:r>
    </w:p>
  </w:footnote>
  <w:footnote w:id="504">
    <w:p w14:paraId="11CC060B" w14:textId="690F22E8" w:rsidR="0052209B" w:rsidRPr="00C76D15" w:rsidRDefault="0052209B" w:rsidP="0052209B">
      <w:pPr>
        <w:pStyle w:val="a6"/>
      </w:pPr>
      <w:r w:rsidRPr="00A2247E">
        <w:rPr>
          <w:rStyle w:val="a7"/>
        </w:rPr>
        <w:footnoteRef/>
      </w:r>
      <w:r>
        <w:t xml:space="preserve"> </w:t>
      </w:r>
      <w:r>
        <w:fldChar w:fldCharType="begin"/>
      </w:r>
      <w:r w:rsidR="00F2050E">
        <w:instrText xml:space="preserve"> ADDIN ZOTERO_ITEM CSL_CITATION {"citationID":"e0fyQOMt","properties":{"formattedCitation":"\\uc0\\u934{}\\uc0\\u929{}\\uc0\\u917{}\\uc0\\u921{}\\uc0\\u916{}\\uc0\\u917{}\\uc0\\u929{}\\uc0\\u921{}\\uc0\\u922{}\\uc0\\u927{}\\uc0\\u933{} \\uc0\\u915{}. \\uc0\\u934{}\\uc0\\u913{}\\uc0\\u929{}\\uc0\\u929{}\\uc0\\u913{}\\uc0\\u929{}, {\\i{}\\uc0\\u927{} \\uc0\\u914{}\\uc0\\u921{}\\uc0\\u927{}\\uc0\\u931{} \\uc0\\u932{}\\uc0\\u927{}\\uc0\\u933{} \\uc0\\u935{}\\uc0\\u929{}\\uc0\\u921{}\\uc0\\u931{}\\uc0\\u932{}\\uc0\\u927{}\\uc0\\u933{}}, 387.","plainCitation":"ΦΡΕΙΔΕΡΙΚΟΥ Γ. ΦΑΡΡΑΡ, Ο ΒΙΟΣ ΤΟΥ ΧΡΙΣΤΟΥ, 387.","dontUpdate":true,"noteIndex":504},"citationItems":[{"id":104,"uris":["http://zotero.org/users/local/KmiWnhYE/items/6Y4HRNZX"],"uri":["http://zotero.org/users/local/KmiWnhYE/items/6Y4HRNZX"],"itemData":{"id":104,"type":"book","publisher":"ΕΚΔΟΣΕΙΣ ΑΚΡΟΠΟΛΕΩΣ","title":"Ο ΒΙΟΣ ΤΟΥ ΧΡΙΣΤΟΥ","author":[{"literal":"ΦΡΕΙΔΕΡΙΚΟΥ Γ. ΦΑΡΡΑΡ"}],"issued":{"date-parts":[["1898"]]}},"locator":"387"}],"schema":"https://github.com/citation-style-language/schema/raw/master/csl-citation.json"} </w:instrText>
      </w:r>
      <w:r>
        <w:fldChar w:fldCharType="separate"/>
      </w:r>
      <w:r w:rsidRPr="00C76D15">
        <w:rPr>
          <w:rFonts w:ascii="Calibri" w:hAnsi="Calibri" w:cs="Times New Roman"/>
          <w:szCs w:val="24"/>
        </w:rPr>
        <w:t xml:space="preserve">Φρειδερίκου Γ. Φαρράρ, </w:t>
      </w:r>
      <w:r w:rsidRPr="00C76D15">
        <w:rPr>
          <w:rFonts w:ascii="Calibri" w:hAnsi="Calibri" w:cs="Times New Roman"/>
          <w:i/>
          <w:iCs/>
          <w:szCs w:val="24"/>
        </w:rPr>
        <w:t>Ο Βίος Του Χριστού</w:t>
      </w:r>
      <w:r w:rsidRPr="00C76D15">
        <w:rPr>
          <w:rFonts w:ascii="Calibri" w:hAnsi="Calibri" w:cs="Times New Roman"/>
          <w:szCs w:val="24"/>
        </w:rPr>
        <w:t>,</w:t>
      </w:r>
      <w:r>
        <w:rPr>
          <w:rFonts w:ascii="Calibri" w:hAnsi="Calibri" w:cs="Times New Roman"/>
          <w:szCs w:val="24"/>
        </w:rPr>
        <w:t xml:space="preserve"> Σελ. </w:t>
      </w:r>
      <w:r w:rsidRPr="00C76D15">
        <w:rPr>
          <w:rFonts w:ascii="Calibri" w:hAnsi="Calibri" w:cs="Times New Roman"/>
          <w:szCs w:val="24"/>
        </w:rPr>
        <w:t xml:space="preserve"> 387.</w:t>
      </w:r>
      <w:r>
        <w:fldChar w:fldCharType="end"/>
      </w:r>
    </w:p>
  </w:footnote>
  <w:footnote w:id="505">
    <w:p w14:paraId="0ED6905B" w14:textId="0B5F2714" w:rsidR="0052209B" w:rsidRDefault="0052209B" w:rsidP="0052209B">
      <w:pPr>
        <w:pStyle w:val="a6"/>
        <w:jc w:val="both"/>
      </w:pPr>
      <w:r w:rsidRPr="00A2247E">
        <w:rPr>
          <w:rStyle w:val="a7"/>
        </w:rPr>
        <w:footnoteRef/>
      </w:r>
      <w:r>
        <w:t xml:space="preserve"> </w:t>
      </w:r>
      <w:r>
        <w:fldChar w:fldCharType="begin"/>
      </w:r>
      <w:r w:rsidR="00F2050E">
        <w:instrText xml:space="preserve"> ADDIN ZOTERO_ITEM CSL_CITATION {"citationID":"WM8cMPrY","properties":{"formattedCitation":"\\uc0\\u934{}\\uc0\\u929{}\\uc0\\u913{}\\uc0\\u915{}\\uc0\\u922{}\\uc0\\u921{}\\uc0\\u931{}\\uc0\\u922{}\\uc0\\u927{}\\uc0\\u933{} \\uc0\\u914{}\\uc0\\u917{}\\uc0\\u929{}\\uc0\\u932{}\\uc0\\u927{}\\uc0\\u923{}\\uc0\\u921{}\\uc0\\u925{}\\uc0\\u919{}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 (\\uc0\\u913{}\\uc0\\u920{}\\uc0\\u919{}\\uc0\\u925{}\\uc0\\u913{}: \\uc0\\u922{}\\uc0\\u913{}\\uc0\\u929{}\\uc0\\u927{}\\uc0\\u923{}\\uc0\\u927{}\\uc0\\u931{} \\uc0\\u924{}\\uc0\\u928{}\\uc0\\u917{}\\uc0\\u922{}, 1899).","plainCitation":"ΦΡΑΓΚΙΣΚΟΥ ΒΕΡΤΟΛΙΝΗ και ΜΕΤΑΦΡΑΣΗ ΣΠΥΡΙΔΩΝΟΣ ΛΑΜΠΡΟΥ, ΡΩΜΑΙΚΗ ΙΣΤΟΡΙΑ (ΑΘΗΝΑ: ΚΑΡΟΛΟΣ ΜΠΕΚ, 1899).","dontUpdate":true,"noteIndex":505},"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Pr="001D2170">
        <w:rPr>
          <w:rFonts w:ascii="Calibri" w:hAnsi="Calibri" w:cs="Calibri"/>
          <w:szCs w:val="24"/>
        </w:rPr>
        <w:t xml:space="preserve">Φραγκίσκου Βερτολίνη </w:t>
      </w:r>
      <w:r>
        <w:rPr>
          <w:rFonts w:ascii="Calibri" w:hAnsi="Calibri" w:cs="Calibri"/>
          <w:szCs w:val="24"/>
        </w:rPr>
        <w:t>,</w:t>
      </w:r>
      <w:r w:rsidRPr="001D2170">
        <w:rPr>
          <w:rFonts w:ascii="Calibri" w:hAnsi="Calibri" w:cs="Calibri"/>
          <w:szCs w:val="24"/>
        </w:rPr>
        <w:t xml:space="preserve"> Μετάφραση Σπυρίδωνος Λαμπρού, </w:t>
      </w:r>
      <w:r w:rsidRPr="001D2170">
        <w:rPr>
          <w:rFonts w:ascii="Calibri" w:hAnsi="Calibri" w:cs="Calibri"/>
          <w:i/>
          <w:iCs/>
          <w:szCs w:val="24"/>
        </w:rPr>
        <w:t>Ρωμαϊκή Ιστορία</w:t>
      </w:r>
      <w:r w:rsidRPr="001D2170">
        <w:rPr>
          <w:rFonts w:ascii="Calibri" w:hAnsi="Calibri" w:cs="Calibri"/>
          <w:szCs w:val="24"/>
        </w:rPr>
        <w:t xml:space="preserve"> </w:t>
      </w:r>
      <w:r>
        <w:rPr>
          <w:rFonts w:ascii="Calibri" w:hAnsi="Calibri" w:cs="Calibri"/>
          <w:szCs w:val="24"/>
        </w:rPr>
        <w:t xml:space="preserve"> Τόμος Β</w:t>
      </w:r>
      <w:r w:rsidRPr="001D2170">
        <w:rPr>
          <w:rFonts w:ascii="Calibri" w:hAnsi="Calibri" w:cs="Calibri"/>
          <w:szCs w:val="24"/>
        </w:rPr>
        <w:t>(Αθήνα: Κάρολος Μπεκ, 1899)</w:t>
      </w:r>
      <w:r>
        <w:rPr>
          <w:rFonts w:ascii="Calibri" w:hAnsi="Calibri" w:cs="Calibri"/>
          <w:szCs w:val="24"/>
        </w:rPr>
        <w:t xml:space="preserve"> Σελ. 140-141</w:t>
      </w:r>
      <w:r w:rsidRPr="001D2170">
        <w:rPr>
          <w:rFonts w:ascii="Calibri" w:hAnsi="Calibri" w:cs="Calibri"/>
          <w:szCs w:val="24"/>
        </w:rPr>
        <w:t>.</w:t>
      </w:r>
      <w:r>
        <w:fldChar w:fldCharType="end"/>
      </w:r>
    </w:p>
  </w:footnote>
  <w:footnote w:id="506">
    <w:p w14:paraId="586CA795" w14:textId="0AB95C4B" w:rsidR="0052209B" w:rsidRDefault="0052209B" w:rsidP="0052209B">
      <w:pPr>
        <w:pStyle w:val="a6"/>
        <w:ind w:left="-142" w:firstLine="142"/>
        <w:jc w:val="both"/>
      </w:pPr>
      <w:r w:rsidRPr="00A2247E">
        <w:rPr>
          <w:rStyle w:val="a7"/>
        </w:rPr>
        <w:footnoteRef/>
      </w:r>
      <w:r>
        <w:t xml:space="preserve"> </w:t>
      </w:r>
      <w:r>
        <w:fldChar w:fldCharType="begin"/>
      </w:r>
      <w:r w:rsidR="00F2050E">
        <w:instrText xml:space="preserve"> ADDIN ZOTERO_ITEM CSL_CITATION {"citationID":"iWmAScrw","properties":{"formattedCitation":"\\uc0\\u934{}\\uc0\\u929{}\\uc0\\u917{}\\uc0\\u921{}\\uc0\\u916{}\\uc0\\u917{}\\uc0\\u929{}\\uc0\\u921{}\\uc0\\u922{}\\uc0\\u927{}\\uc0\\u933{} \\uc0\\u915{}. \\uc0\\u934{}\\uc0\\u913{}\\uc0\\u929{}\\uc0\\u929{}\\uc0\\u913{}\\uc0\\u929{}, {\\i{}\\uc0\\u927{} \\uc0\\u914{}\\uc0\\u921{}\\uc0\\u927{}\\uc0\\u931{} \\uc0\\u932{}\\uc0\\u927{}\\uc0\\u933{} \\uc0\\u935{}\\uc0\\u929{}\\uc0\\u921{}\\uc0\\u931{}\\uc0\\u932{}\\uc0\\u927{}\\uc0\\u933{}}, 388.","plainCitation":"ΦΡΕΙΔΕΡΙΚΟΥ Γ. ΦΑΡΡΑΡ, Ο ΒΙΟΣ ΤΟΥ ΧΡΙΣΤΟΥ, 388.","dontUpdate":true,"noteIndex":506},"citationItems":[{"id":104,"uris":["http://zotero.org/users/local/KmiWnhYE/items/6Y4HRNZX"],"uri":["http://zotero.org/users/local/KmiWnhYE/items/6Y4HRNZX"],"itemData":{"id":104,"type":"book","publisher":"ΕΚΔΟΣΕΙΣ ΑΚΡΟΠΟΛΕΩΣ","title":"Ο ΒΙΟΣ ΤΟΥ ΧΡΙΣΤΟΥ","author":[{"literal":"ΦΡΕΙΔΕΡΙΚΟΥ Γ. ΦΑΡΡΑΡ"}],"issued":{"date-parts":[["1898"]]}},"locator":"388"}],"schema":"https://github.com/citation-style-language/schema/raw/master/csl-citation.json"} </w:instrText>
      </w:r>
      <w:r>
        <w:fldChar w:fldCharType="separate"/>
      </w:r>
      <w:r w:rsidRPr="00C76D15">
        <w:rPr>
          <w:rFonts w:ascii="Calibri" w:hAnsi="Calibri" w:cs="Times New Roman"/>
          <w:szCs w:val="24"/>
        </w:rPr>
        <w:t xml:space="preserve">Φρειδερίκου Γ. Φαρράρ, </w:t>
      </w:r>
      <w:r w:rsidRPr="00C76D15">
        <w:rPr>
          <w:rFonts w:ascii="Calibri" w:hAnsi="Calibri" w:cs="Times New Roman"/>
          <w:i/>
          <w:iCs/>
          <w:szCs w:val="24"/>
        </w:rPr>
        <w:t>Ο Βίος Του Χριστού</w:t>
      </w:r>
      <w:r w:rsidRPr="00C76D15">
        <w:rPr>
          <w:rFonts w:ascii="Calibri" w:hAnsi="Calibri" w:cs="Times New Roman"/>
          <w:szCs w:val="24"/>
        </w:rPr>
        <w:t xml:space="preserve">, </w:t>
      </w:r>
      <w:r>
        <w:rPr>
          <w:rFonts w:ascii="Calibri" w:hAnsi="Calibri" w:cs="Times New Roman"/>
          <w:szCs w:val="24"/>
        </w:rPr>
        <w:t xml:space="preserve">Σελ. </w:t>
      </w:r>
      <w:r w:rsidRPr="00C76D15">
        <w:rPr>
          <w:rFonts w:ascii="Calibri" w:hAnsi="Calibri" w:cs="Times New Roman"/>
          <w:szCs w:val="24"/>
        </w:rPr>
        <w:t>388.</w:t>
      </w:r>
      <w:r>
        <w:fldChar w:fldCharType="end"/>
      </w:r>
    </w:p>
  </w:footnote>
  <w:footnote w:id="507">
    <w:p w14:paraId="5B65E5A1" w14:textId="24E652B4" w:rsidR="0052209B" w:rsidRPr="00DD4C57" w:rsidRDefault="0052209B" w:rsidP="0052209B">
      <w:pPr>
        <w:pStyle w:val="a6"/>
        <w:rPr>
          <w:lang w:val="en-US"/>
        </w:rPr>
      </w:pPr>
      <w:r w:rsidRPr="00A2247E">
        <w:rPr>
          <w:rStyle w:val="a7"/>
        </w:rPr>
        <w:footnoteRef/>
      </w:r>
      <w:r w:rsidRPr="00DD4C57">
        <w:rPr>
          <w:lang w:val="en-US"/>
        </w:rPr>
        <w:t xml:space="preserve"> </w:t>
      </w:r>
      <w:r>
        <w:fldChar w:fldCharType="begin"/>
      </w:r>
      <w:r w:rsidR="00F2050E">
        <w:rPr>
          <w:lang w:val="en-US"/>
        </w:rPr>
        <w:instrText xml:space="preserve"> ADDIN ZOTERO_ITEM CSL_CITATION {"citationID":"TD1v9KJ5","properties":{"formattedCitation":"St. Thomas Aquinas, {\\i{}Commentary on the Gospel of John chapters 13-21} (Washington: The Catholic Univercity of America Press, 2010).","plainCitation":"St. Thomas Aquinas, Commentary on the Gospel of John chapters 13-21 (Washington: The Catholic Univercity of America Press, 2010).","dontUpdate":true,"noteIndex":507},"citationItems":[{"id":109,"uris":["http://zotero.org/users/local/KmiWnhYE/items/ZLQQ5HEQ"],"uri":["http://zotero.org/users/local/KmiWnhYE/items/ZLQQ5HEQ"],"itemData":{"id":109,"type":"book","event-place":"Washington","publisher":"The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DD4C57">
        <w:rPr>
          <w:rFonts w:ascii="Calibri" w:hAnsi="Calibri" w:cs="Calibri"/>
          <w:szCs w:val="24"/>
          <w:lang w:val="en-US"/>
        </w:rPr>
        <w:t xml:space="preserve">St. Thomas Aquinas, </w:t>
      </w:r>
      <w:r w:rsidRPr="00DD4C57">
        <w:rPr>
          <w:rFonts w:ascii="Calibri" w:hAnsi="Calibri" w:cs="Calibri"/>
          <w:i/>
          <w:iCs/>
          <w:szCs w:val="24"/>
          <w:lang w:val="en-US"/>
        </w:rPr>
        <w:t>Commentary on the Gospel of John chapters 13-21</w:t>
      </w:r>
      <w:r w:rsidRPr="00DD4C57">
        <w:rPr>
          <w:rFonts w:ascii="Calibri" w:hAnsi="Calibri" w:cs="Calibri"/>
          <w:szCs w:val="24"/>
          <w:lang w:val="en-US"/>
        </w:rPr>
        <w:t xml:space="preserve"> (Washington: The Catholic Univercity of America Press, 2010)</w:t>
      </w:r>
      <w:r w:rsidRPr="00BE0182">
        <w:rPr>
          <w:rFonts w:ascii="Calibri" w:hAnsi="Calibri" w:cs="Calibri"/>
          <w:szCs w:val="24"/>
          <w:lang w:val="en-US"/>
        </w:rPr>
        <w:t xml:space="preserve"> </w:t>
      </w:r>
      <w:r>
        <w:rPr>
          <w:rFonts w:ascii="Calibri" w:hAnsi="Calibri" w:cs="Calibri"/>
          <w:szCs w:val="24"/>
        </w:rPr>
        <w:t>Σελ</w:t>
      </w:r>
      <w:r w:rsidRPr="00BE0182">
        <w:rPr>
          <w:rFonts w:ascii="Calibri" w:hAnsi="Calibri" w:cs="Calibri"/>
          <w:szCs w:val="24"/>
          <w:lang w:val="en-US"/>
        </w:rPr>
        <w:t>.</w:t>
      </w:r>
      <w:r w:rsidRPr="008512CD">
        <w:rPr>
          <w:rFonts w:ascii="Calibri" w:hAnsi="Calibri" w:cs="Calibri"/>
          <w:szCs w:val="24"/>
          <w:lang w:val="en-US"/>
        </w:rPr>
        <w:t xml:space="preserve"> </w:t>
      </w:r>
      <w:r w:rsidRPr="00DD4C57">
        <w:rPr>
          <w:rFonts w:ascii="Calibri" w:hAnsi="Calibri" w:cs="Calibri"/>
          <w:szCs w:val="24"/>
          <w:lang w:val="en-US"/>
        </w:rPr>
        <w:t>220-225.</w:t>
      </w:r>
      <w:r>
        <w:fldChar w:fldCharType="end"/>
      </w:r>
    </w:p>
  </w:footnote>
  <w:footnote w:id="508">
    <w:p w14:paraId="6F273DE8" w14:textId="65157223" w:rsidR="0052209B" w:rsidRPr="004A5584" w:rsidRDefault="0052209B" w:rsidP="0052209B">
      <w:pPr>
        <w:pStyle w:val="a6"/>
      </w:pPr>
      <w:r w:rsidRPr="00A2247E">
        <w:rPr>
          <w:rStyle w:val="a7"/>
        </w:rPr>
        <w:footnoteRef/>
      </w:r>
      <w:r>
        <w:t xml:space="preserve"> </w:t>
      </w:r>
      <w:r>
        <w:fldChar w:fldCharType="begin"/>
      </w:r>
      <w:r w:rsidR="00F2050E">
        <w:instrText xml:space="preserve"> ADDIN ZOTERO_ITEM CSL_CITATION {"citationID":"pwX2pgm0","properties":{"formattedCitation":"\\uc0\\u928{}\\uc0\\u913{}\\uc0\\u928{}\\uc0\\u913{}\\uc0\\u931{}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 79\\uc0\\u8211{}80.","plainCitation":"ΠΑΠΑΣ ΒΕΝΕΔΙΚΤΟΣ ΙΣΤ΄, Ο ΙΗΣΟΥΣ ΑΠΟ ΤΗ ΝΑΖΑΡΕΤ, 79–80.","dontUpdate":true,"noteIndex":508},"citationItems":[{"id":32,"uris":["http://zotero.org/users/local/KmiWnhYE/items/JUXQPHQS"],"uri":["http://zotero.org/users/local/KmiWnhYE/items/JUXQPHQS"],"itemData":{"id":32,"type":"book","collection-number":"ΤΟΜΟΣ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ΙΣΤ΄","given":""}]},"locator":"79-80"}],"schema":"https://github.com/citation-style-language/schema/raw/master/csl-citation.json"} </w:instrText>
      </w:r>
      <w:r>
        <w:fldChar w:fldCharType="separate"/>
      </w:r>
      <w:r w:rsidRPr="004A5584">
        <w:rPr>
          <w:rFonts w:ascii="Calibri" w:hAnsi="Calibri" w:cs="Times New Roman"/>
          <w:szCs w:val="24"/>
        </w:rPr>
        <w:t xml:space="preserve">Πάπας Βενέδικτος Ιστ΄, </w:t>
      </w:r>
      <w:r w:rsidRPr="004A5584">
        <w:rPr>
          <w:rFonts w:ascii="Calibri" w:hAnsi="Calibri" w:cs="Times New Roman"/>
          <w:i/>
          <w:iCs/>
          <w:szCs w:val="24"/>
        </w:rPr>
        <w:t>Ο Ιησούς από Τη Ναζαρέτ</w:t>
      </w:r>
      <w:r w:rsidRPr="004A5584">
        <w:rPr>
          <w:rFonts w:ascii="Calibri" w:hAnsi="Calibri" w:cs="Times New Roman"/>
          <w:szCs w:val="24"/>
        </w:rPr>
        <w:t xml:space="preserve">, </w:t>
      </w:r>
      <w:r>
        <w:rPr>
          <w:rFonts w:ascii="Calibri" w:hAnsi="Calibri" w:cs="Times New Roman"/>
          <w:szCs w:val="24"/>
        </w:rPr>
        <w:t xml:space="preserve">Σελ. </w:t>
      </w:r>
      <w:r w:rsidRPr="004A5584">
        <w:rPr>
          <w:rFonts w:ascii="Calibri" w:hAnsi="Calibri" w:cs="Times New Roman"/>
          <w:szCs w:val="24"/>
        </w:rPr>
        <w:t>79–80.</w:t>
      </w:r>
      <w:r>
        <w:fldChar w:fldCharType="end"/>
      </w:r>
    </w:p>
  </w:footnote>
  <w:footnote w:id="509">
    <w:p w14:paraId="4F7EE71D" w14:textId="7A7901CD" w:rsidR="0052209B" w:rsidRPr="00950442" w:rsidRDefault="0052209B" w:rsidP="0052209B">
      <w:pPr>
        <w:pStyle w:val="a6"/>
      </w:pPr>
      <w:r w:rsidRPr="00A2247E">
        <w:rPr>
          <w:rStyle w:val="a7"/>
        </w:rPr>
        <w:footnoteRef/>
      </w:r>
      <w:r w:rsidRPr="00950442">
        <w:t xml:space="preserve"> </w:t>
      </w:r>
      <w:r>
        <w:fldChar w:fldCharType="begin"/>
      </w:r>
      <w:r w:rsidR="00F2050E">
        <w:instrText xml:space="preserve"> ADDIN ZOTERO_ITEM CSL_CITATION {"citationID":"vdsluicG","properties":{"formattedCitation":"\\uc0\\u8216{}'\\uc0\\u927{} \\uc0\\u921{}\\uc0\\u919{}\\uc0\\u931{}\\uc0\\u927{}\\uc0\\u933{}\\uc0\\u931{} \\uc0\\u928{}\\uc0\\u929{}\\uc0\\u927{} \\uc0\\u932{}\\uc0\\u927{}\\uc0\\u933{} \\uc0\\u928{}\\uc0\\u921{}\\uc0\\u923{}\\uc0\\u913{}\\uc0\\u932{}\\uc0\\u927{}\\uc0\\u933{} \\uc0\\u922{}\\uc0\\u913{}\\uc0\\u921{} \\uc0\\u932{}\\uc0\\u927{}\\uc0\\u933{} \\uc0\\u919{}\\uc0\\u929{}\\uc0\\u937{}\\uc0\\u916{}\\uc0\\u927{}\\uc0\\u933{}' \\uc0\\u928{}\\uc0\\u917{}\\uc0\\u929{}\\uc0\\u921{}\\uc0\\u927{}\\uc0\\u916{}\\uc0\\u921{}\\uc0\\u922{}\\uc0\\u927{} \\uc0\\u913{}\\uc0\\u925{}\\uc0\\u913{}\\uc0\\u928{}\\uc0\\u923{}\\uc0\\u913{}\\uc0\\u931{}\\uc0\\u921{}\\uc0\\u931{}\\uc0\\u8217{}, 7-10,21-24,61-62.","plainCitation":"‘'Ο ΙΗΣΟΥΣ ΠΡΟ ΤΟΥ ΠΙΛΑΤΟΥ ΚΑΙ ΤΟΥ ΗΡΩΔΟΥ' ΠΕΡΙΟΔΙΚΟ ΑΝΑΠΛΑΣΙΣ’, 7-10,21-24,61-62.","dontUpdate":true,"noteIndex":509},"citationItems":[{"id":102,"uris":["http://zotero.org/users/local/KmiWnhYE/items/WWRU9H8Q"],"uri":["http://zotero.org/users/local/KmiWnhYE/items/WWRU9H8Q"],"itemData":{"id":102,"type":"article-magazine","page":"7-10 21-24 61-62","title":"\"Ο ΙΗΣΟΥΣ ΠΡΟ ΤΟΥ ΠΙΛΑΤΟΥ ΚΑΙ ΤΟΥ ΗΡΩΔΟΥ\" ΠΕΡΙΟΔΙΚΟ ΑΝΑΠΛΑΣΙΣ","issued":{"date-parts":[["1927"]]}},"locator":"7-10,21-24,61-62"}],"schema":"https://github.com/citation-style-language/schema/raw/master/csl-citation.json"} </w:instrText>
      </w:r>
      <w:r>
        <w:fldChar w:fldCharType="separate"/>
      </w:r>
      <w:r w:rsidRPr="00950442">
        <w:rPr>
          <w:rFonts w:ascii="Calibri" w:hAnsi="Calibri" w:cs="Times New Roman"/>
          <w:szCs w:val="24"/>
        </w:rPr>
        <w:t xml:space="preserve">‘'Ο Ιησούς </w:t>
      </w:r>
      <w:r>
        <w:rPr>
          <w:rFonts w:ascii="Calibri" w:hAnsi="Calibri" w:cs="Times New Roman"/>
          <w:szCs w:val="24"/>
        </w:rPr>
        <w:t>π</w:t>
      </w:r>
      <w:r w:rsidRPr="00950442">
        <w:rPr>
          <w:rFonts w:ascii="Calibri" w:hAnsi="Calibri" w:cs="Times New Roman"/>
          <w:szCs w:val="24"/>
        </w:rPr>
        <w:t xml:space="preserve">ρο </w:t>
      </w:r>
      <w:r>
        <w:rPr>
          <w:rFonts w:ascii="Calibri" w:hAnsi="Calibri" w:cs="Times New Roman"/>
          <w:szCs w:val="24"/>
        </w:rPr>
        <w:t>τ</w:t>
      </w:r>
      <w:r w:rsidRPr="00950442">
        <w:rPr>
          <w:rFonts w:ascii="Calibri" w:hAnsi="Calibri" w:cs="Times New Roman"/>
          <w:szCs w:val="24"/>
        </w:rPr>
        <w:t xml:space="preserve">ου Πιλάτου </w:t>
      </w:r>
      <w:r>
        <w:rPr>
          <w:rFonts w:ascii="Calibri" w:hAnsi="Calibri" w:cs="Times New Roman"/>
          <w:szCs w:val="24"/>
        </w:rPr>
        <w:t>κ</w:t>
      </w:r>
      <w:r w:rsidRPr="00950442">
        <w:rPr>
          <w:rFonts w:ascii="Calibri" w:hAnsi="Calibri" w:cs="Times New Roman"/>
          <w:szCs w:val="24"/>
        </w:rPr>
        <w:t xml:space="preserve">αι </w:t>
      </w:r>
      <w:r>
        <w:rPr>
          <w:rFonts w:ascii="Calibri" w:hAnsi="Calibri" w:cs="Times New Roman"/>
          <w:szCs w:val="24"/>
        </w:rPr>
        <w:t>τ</w:t>
      </w:r>
      <w:r w:rsidRPr="00950442">
        <w:rPr>
          <w:rFonts w:ascii="Calibri" w:hAnsi="Calibri" w:cs="Times New Roman"/>
          <w:szCs w:val="24"/>
        </w:rPr>
        <w:t>ου Ηρώδου' Περιοδικό Αν</w:t>
      </w:r>
      <w:r>
        <w:rPr>
          <w:rFonts w:ascii="Calibri" w:hAnsi="Calibri" w:cs="Times New Roman"/>
          <w:szCs w:val="24"/>
        </w:rPr>
        <w:t>ά</w:t>
      </w:r>
      <w:r w:rsidRPr="00950442">
        <w:rPr>
          <w:rFonts w:ascii="Calibri" w:hAnsi="Calibri" w:cs="Times New Roman"/>
          <w:szCs w:val="24"/>
        </w:rPr>
        <w:t>πλασις’</w:t>
      </w:r>
      <w:r>
        <w:rPr>
          <w:rFonts w:ascii="Calibri" w:hAnsi="Calibri" w:cs="Times New Roman"/>
          <w:szCs w:val="24"/>
        </w:rPr>
        <w:t>1927</w:t>
      </w:r>
      <w:r w:rsidRPr="00950442">
        <w:rPr>
          <w:rFonts w:ascii="Calibri" w:hAnsi="Calibri" w:cs="Times New Roman"/>
          <w:szCs w:val="24"/>
        </w:rPr>
        <w:t xml:space="preserve">, </w:t>
      </w:r>
      <w:r>
        <w:rPr>
          <w:rFonts w:ascii="Calibri" w:hAnsi="Calibri" w:cs="Times New Roman"/>
          <w:szCs w:val="24"/>
        </w:rPr>
        <w:t>Σελ.</w:t>
      </w:r>
      <w:r w:rsidRPr="00950442">
        <w:rPr>
          <w:rFonts w:ascii="Calibri" w:hAnsi="Calibri" w:cs="Times New Roman"/>
          <w:szCs w:val="24"/>
        </w:rPr>
        <w:t>7-10,21-24,61-62.</w:t>
      </w:r>
      <w:r>
        <w:fldChar w:fldCharType="end"/>
      </w:r>
    </w:p>
  </w:footnote>
  <w:footnote w:id="510">
    <w:p w14:paraId="52752ADC" w14:textId="2E775C4B" w:rsidR="0052209B" w:rsidRDefault="0052209B" w:rsidP="0052209B">
      <w:pPr>
        <w:pStyle w:val="a6"/>
      </w:pPr>
      <w:r w:rsidRPr="00A2247E">
        <w:rPr>
          <w:rStyle w:val="a7"/>
        </w:rPr>
        <w:footnoteRef/>
      </w:r>
      <w:r>
        <w:t xml:space="preserve"> </w:t>
      </w:r>
      <w:r>
        <w:fldChar w:fldCharType="begin"/>
      </w:r>
      <w:r w:rsidR="00F2050E">
        <w:instrText xml:space="preserve"> ADDIN ZOTERO_ITEM CSL_CITATION {"citationID":"GHAigLg8","properties":{"formattedCitation":"\\uc0\\u928{}\\uc0\\u913{}\\uc0\\u928{}\\uc0\\u913{}\\uc0\\u924{}\\uc0\\u921{}\\uc0\\u935{}\\uc0\\u913{}\\uc0\\u919{}\\uc0\\u923{},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\\uc0\\u928{}\\uc0\\u913{}\\uc0\\u925{}\\uc0\\u932{}\\uc0\\u913{}\\uc0\\u921{}\\uc0\\u925{}\\uc0\\u927{}\\uc0\\u931{}\\uc0\\u8217{}.","plainCitation":"ΠΑΠΑΜΙΧΑΗΛ, ‘'Ο ΠΟΝΤΙΟΣ ΠΙΛΑΤΟΣ' ΠΕΡΙΟΔΙΚΟ ΠΑΝΤΑΙΝΟΣ’.","dontUpdate":true,"noteIndex":510},"citationItems":[{"id":99,"uris":["http://zotero.org/users/local/KmiWnhYE/items/KJAZSXPR"],"uri":["http://zotero.org/users/local/KmiWnhYE/items/KJAZSXPR"],"itemData":{"id":99,"type":"article-magazine","title":"\"Ο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BD322A">
        <w:rPr>
          <w:rFonts w:ascii="Calibri" w:hAnsi="Calibri" w:cs="Times New Roman"/>
          <w:szCs w:val="24"/>
        </w:rPr>
        <w:t>Παπαμιχαήλ, ‘'Ο Πόντιος Πιλάτος' Περιοδικό Π</w:t>
      </w:r>
      <w:r>
        <w:rPr>
          <w:rFonts w:ascii="Calibri" w:hAnsi="Calibri" w:cs="Times New Roman"/>
          <w:szCs w:val="24"/>
        </w:rPr>
        <w:t>ά</w:t>
      </w:r>
      <w:r w:rsidRPr="00BD322A">
        <w:rPr>
          <w:rFonts w:ascii="Calibri" w:hAnsi="Calibri" w:cs="Times New Roman"/>
          <w:szCs w:val="24"/>
        </w:rPr>
        <w:t>νταινος’</w:t>
      </w:r>
      <w:r>
        <w:rPr>
          <w:rFonts w:ascii="Calibri" w:hAnsi="Calibri" w:cs="Times New Roman"/>
          <w:szCs w:val="24"/>
        </w:rPr>
        <w:t>1918</w:t>
      </w:r>
      <w:r w:rsidRPr="00BD322A">
        <w:rPr>
          <w:rFonts w:ascii="Calibri" w:hAnsi="Calibri" w:cs="Times New Roman"/>
          <w:szCs w:val="24"/>
        </w:rPr>
        <w:t>.</w:t>
      </w:r>
      <w:r>
        <w:fldChar w:fldCharType="end"/>
      </w:r>
      <w:r>
        <w:t>Σελ.231-233.</w:t>
      </w:r>
    </w:p>
  </w:footnote>
  <w:footnote w:id="511">
    <w:p w14:paraId="73FA2644" w14:textId="25B7DFED" w:rsidR="0052209B" w:rsidRDefault="0052209B" w:rsidP="0052209B">
      <w:pPr>
        <w:pStyle w:val="a6"/>
      </w:pPr>
      <w:r w:rsidRPr="00A2247E">
        <w:rPr>
          <w:rStyle w:val="a7"/>
        </w:rPr>
        <w:footnoteRef/>
      </w:r>
      <w:r>
        <w:t xml:space="preserve"> </w:t>
      </w:r>
      <w:r>
        <w:fldChar w:fldCharType="begin"/>
      </w:r>
      <w:r w:rsidR="00F2050E">
        <w:instrText xml:space="preserve"> ADDIN ZOTERO_ITEM CSL_CITATION {"citationID":"HiHNZEGo","properties":{"formattedCitation":"\\uc0\\u928{}\\uc0\\u913{}\\uc0\\u928{}\\uc0\\u913{}\\uc0\\u924{}\\uc0\\u921{}\\uc0\\u935{}\\uc0\\u913{}\\uc0\\u919{}\\uc0\\u923{}, \\uc0\\u8216{}'\\uc0\\u927{} \\uc0\\u928{}\\uc0\\u927{}\\uc0\\u925{}\\uc0\\u932{}\\uc0\\u921{}\\uc0\\u927{}\\uc0\\u931{} \\uc0\\u928{}\\uc0\\u921{}\\uc0\\u923{}\\uc0\\u913{}\\uc0\\u932{}\\uc0\\u927{}\\uc0\\u931{}' \\uc0\\u928{}\\uc0\\u917{}\\uc0\\u929{}\\uc0\\u921{}\\uc0\\u927{}\\uc0\\u916{}\\uc0\\u921{}\\uc0\\u922{}\\uc0\\u927{} \\uc0\\u928{}\\uc0\\u913{}\\uc0\\u925{}\\uc0\\u932{}\\uc0\\u913{}\\uc0\\u921{}\\uc0\\u925{}\\uc0\\u927{}\\uc0\\u931{}\\uc0\\u8217{}.","plainCitation":"ΠΑΠΑΜΙΧΑΗΛ, ‘'Ο ΠΟΝΤΙΟΣ ΠΙΛΑΤΟΣ' ΠΕΡΙΟΔΙΚΟ ΠΑΝΤΑΙΝΟΣ’.","dontUpdate":true,"noteIndex":511},"citationItems":[{"id":99,"uris":["http://zotero.org/users/local/KmiWnhYE/items/KJAZSXPR"],"uri":["http://zotero.org/users/local/KmiWnhYE/items/KJAZSXPR"],"itemData":{"id":99,"type":"article-magazine","title":"\"Ο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C76D15">
        <w:rPr>
          <w:rFonts w:ascii="Calibri" w:hAnsi="Calibri" w:cs="Times New Roman"/>
          <w:szCs w:val="24"/>
        </w:rPr>
        <w:t>Παπαμιχαήλ, ‘'Ο Πόντιος Πιλάτος' Περιοδικό Π</w:t>
      </w:r>
      <w:r>
        <w:rPr>
          <w:rFonts w:ascii="Calibri" w:hAnsi="Calibri" w:cs="Times New Roman"/>
          <w:szCs w:val="24"/>
        </w:rPr>
        <w:t>ά</w:t>
      </w:r>
      <w:r w:rsidRPr="00C76D15">
        <w:rPr>
          <w:rFonts w:ascii="Calibri" w:hAnsi="Calibri" w:cs="Times New Roman"/>
          <w:szCs w:val="24"/>
        </w:rPr>
        <w:t>νταινος’</w:t>
      </w:r>
      <w:r>
        <w:rPr>
          <w:rFonts w:ascii="Calibri" w:hAnsi="Calibri" w:cs="Times New Roman"/>
          <w:szCs w:val="24"/>
        </w:rPr>
        <w:t>1918</w:t>
      </w:r>
      <w:r w:rsidRPr="00C76D15">
        <w:rPr>
          <w:rFonts w:ascii="Calibri" w:hAnsi="Calibri" w:cs="Times New Roman"/>
          <w:szCs w:val="24"/>
        </w:rPr>
        <w:t>.</w:t>
      </w:r>
      <w:r>
        <w:fldChar w:fldCharType="end"/>
      </w:r>
      <w:r>
        <w:t xml:space="preserve"> Σελ. 231-233</w:t>
      </w:r>
    </w:p>
  </w:footnote>
  <w:footnote w:id="512">
    <w:p w14:paraId="5E9AF191" w14:textId="72DD02C4" w:rsidR="0052209B" w:rsidRDefault="0052209B" w:rsidP="0052209B">
      <w:pPr>
        <w:pStyle w:val="a6"/>
      </w:pPr>
      <w:r w:rsidRPr="00A2247E">
        <w:rPr>
          <w:rStyle w:val="a7"/>
        </w:rPr>
        <w:footnoteRef/>
      </w:r>
      <w:r>
        <w:t xml:space="preserve"> </w:t>
      </w:r>
      <w:r>
        <w:fldChar w:fldCharType="begin"/>
      </w:r>
      <w:r w:rsidR="00F2050E">
        <w:instrText xml:space="preserve"> ADDIN ZOTERO_ITEM CSL_CITATION {"citationID":"N3CB5w1d","properties":{"formattedCitation":"\\uc0\\u928{}\\uc0\\u913{}\\uc0\\u928{}\\uc0\\u913{}\\uc0\\u924{}\\uc0\\u921{}\\uc0\\u935{}\\uc0\\u913{}\\uc0\\u919{}\\uc0\\u923{}.","plainCitation":"ΠΑΠΑΜΙΧΑΗΛ.","dontUpdate":true,"noteIndex":512},"citationItems":[{"id":99,"uris":["http://zotero.org/users/local/KmiWnhYE/items/KJAZSXPR"],"uri":["http://zotero.org/users/local/KmiWnhYE/items/KJAZSXPR"],"itemData":{"id":99,"type":"article-magazine","title":"\"Ο ΠΟΝΤΙΟΣ ΠΙΛΑΤΟΣ\" ΠΕΡΙΟΔΙΚΟ ΠΑΝΤΑΙΝΟΣ","author":[{"family":"ΠΑΠΑΜΙΧΑΗΛ","given":"Γ."}],"issued":{"date-parts":[["1918"]]}}}],"schema":"https://github.com/citation-style-language/schema/raw/master/csl-citation.json"} </w:instrText>
      </w:r>
      <w:r>
        <w:fldChar w:fldCharType="separate"/>
      </w:r>
      <w:r w:rsidRPr="000E2840">
        <w:rPr>
          <w:rFonts w:ascii="Calibri" w:hAnsi="Calibri" w:cs="Times New Roman"/>
          <w:szCs w:val="24"/>
        </w:rPr>
        <w:t>Παπαμιχαήλ.</w:t>
      </w:r>
      <w:r>
        <w:fldChar w:fldCharType="end"/>
      </w:r>
      <w:r>
        <w:t xml:space="preserve"> Σελ. 231-233.</w:t>
      </w:r>
    </w:p>
  </w:footnote>
  <w:footnote w:id="513">
    <w:p w14:paraId="7932330B" w14:textId="386C88C6" w:rsidR="0052209B" w:rsidRDefault="0052209B" w:rsidP="0052209B">
      <w:pPr>
        <w:pStyle w:val="a6"/>
      </w:pPr>
      <w:r w:rsidRPr="00A2247E">
        <w:rPr>
          <w:rStyle w:val="a7"/>
        </w:rPr>
        <w:footnoteRef/>
      </w:r>
      <w:r>
        <w:t xml:space="preserve"> </w:t>
      </w:r>
      <w:r w:rsidRPr="00930200">
        <w:fldChar w:fldCharType="begin"/>
      </w:r>
      <w:r w:rsidR="00F2050E">
        <w:instrText xml:space="preserve"> ADDIN ZOTERO_ITEM CSL_CITATION {"citationID":"a755beogf","properties":{"formattedCitation":"\\uc0\\u916{}\\uc0\\u919{}\\uc0\\u924{}\\uc0\\u919{}\\uc0\\u932{}\\uc0\\u929{}\\uc0\\u913{}\\uc0\\u922{}\\uc0\\u927{}\\uc0\\u933{}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\\uc0\\u915{}\\uc0\\u923{}\\uc0\\u937{}\\uc0\\u931{}\\uc0\\u931{}\\uc0\\u919{}\\uc0\\u931{}}.","plainCitation":"ΔΗΜΗΤΡΑΚΟΥ ΔΗΜΗΤΡΙΟΥ, ΜΕΓΑ ΛΕΞΙΚΟΝ ΤΗΣ ΕΛΛΗΝΙΚΗΣ ΓΛΩΣΣΗΣ.","dontUpdate":true,"noteIndex":513},"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rsidRPr="00930200">
        <w:fldChar w:fldCharType="separate"/>
      </w:r>
      <w:r w:rsidRPr="0049498E">
        <w:rPr>
          <w:rFonts w:ascii="Calibri" w:hAnsi="Calibri" w:cs="Calibri"/>
          <w:szCs w:val="24"/>
        </w:rPr>
        <w:t xml:space="preserve">Δημητράκου Δημητρίου, </w:t>
      </w:r>
      <w:r w:rsidRPr="0049498E">
        <w:rPr>
          <w:rFonts w:ascii="Calibri" w:hAnsi="Calibri" w:cs="Calibri"/>
          <w:i/>
          <w:iCs/>
          <w:szCs w:val="24"/>
        </w:rPr>
        <w:t>Μέγα λεξικό Της Ελληνικής Γλώσσης</w:t>
      </w:r>
      <w:r w:rsidRPr="0049498E">
        <w:rPr>
          <w:rFonts w:ascii="Calibri" w:hAnsi="Calibri" w:cs="Calibri"/>
          <w:szCs w:val="24"/>
        </w:rPr>
        <w:t>.</w:t>
      </w:r>
      <w:r w:rsidRPr="00930200">
        <w:fldChar w:fldCharType="end"/>
      </w:r>
      <w:r>
        <w:t xml:space="preserve"> Βλ. λήμμα «</w:t>
      </w:r>
      <w:r>
        <w:rPr>
          <w:rFonts w:ascii="SBL Greek" w:hAnsi="SBL Greek" w:cs="SBL Greek"/>
          <w:lang w:bidi="he-IL"/>
        </w:rPr>
        <w:t>οὐκοῦν».</w:t>
      </w:r>
    </w:p>
  </w:footnote>
  <w:footnote w:id="514">
    <w:p w14:paraId="15DD385E" w14:textId="07991715" w:rsidR="0052209B" w:rsidRDefault="0052209B" w:rsidP="0052209B">
      <w:pPr>
        <w:pStyle w:val="a6"/>
      </w:pPr>
      <w:r w:rsidRPr="00A2247E">
        <w:rPr>
          <w:rStyle w:val="a7"/>
        </w:rPr>
        <w:footnoteRef/>
      </w:r>
      <w:r>
        <w:t xml:space="preserve"> </w:t>
      </w:r>
      <w:r>
        <w:fldChar w:fldCharType="begin"/>
      </w:r>
      <w:r w:rsidR="00F2050E">
        <w:instrText xml:space="preserve"> ADDIN ZOTERO_ITEM CSL_CITATION {"citationID":"qiTuEzd4","properties":{"formattedCitation":"\\uc0\\u928{}\\uc0\\u913{}\\uc0\\u925{}\\uc0\\u913{}\\uc0\\u915{}\\uc0\\u927{}\\uc0\\u928{}\\uc0\\u927{}\\uc0\\u933{}\\uc0\\u923{}\\uc0\\u927{}\\uc0\\u931{} \\uc0\\u921{}, \\uc0\\u8216{}'\\uc0\\u927{} \\uc0\\u935{}\\uc0\\u929{}\\uc0\\u921{}\\uc0\\u931{}\\uc0\\u932{}\\uc0\\u927{}\\uc0\\u931{} \\uc0\\u922{}\\uc0\\u913{}\\uc0\\u921{} \\uc0\\u919{} \\uc0\\u928{}\\uc0\\u927{}\\uc0\\u923{}\\uc0\\u921{}\\uc0\\u932{}\\uc0\\u921{}\\uc0\\u922{}\\uc0\\u919{} \\uc0\\u917{}\\uc0\\u926{}\\uc0\\u927{}\\uc0\\u933{}\\uc0\\u931{}\\uc0\\u921{}\\uc0\\u913{}' \\uc0\\u928{}\\uc0\\u917{}\\uc0\\u929{}\\uc0\\u921{}\\uc0\\u927{}\\uc0\\u916{}\\uc0\\u921{}\\uc0\\u922{}\\uc0\\u927{} \\uc0\\u922{}\\uc0\\u927{}\\uc0\\u921{}\\uc0\\u925{}\\uc0\\u937{}\\uc0\\u925{}\\uc0\\u921{}\\uc0\\u913{}\\uc0\\u8217{}, 321\\uc0\\u8211{}40.","plainCitation":"ΠΑΝΑΓΟΠΟΥΛΟΣ Ι, ‘'Ο ΧΡΙΣΤΟΣ ΚΑΙ Η ΠΟΛΙΤΙΚΗ ΕΞΟΥΣΙΑ' ΠΕΡΙΟΔΙΚΟ ΚΟΙΝΩΝΙΑ’, 321–40.","dontUpdate":true,"noteIndex":514},"citationItems":[{"id":101,"uris":["http://zotero.org/users/local/KmiWnhYE/items/W2S2TCM6"],"uri":["http://zotero.org/users/local/KmiWnhYE/items/W2S2TCM6"],"itemData":{"id":101,"type":"article-magazine","page":"321-340","title":"\"Ο ΧΡΙΣΤΟΣ ΚΑΙ Η ΠΟΛΙΤΙΚΗ ΕΞΟΥΣΙΑ\" ΠΕΡΙΟΔΙΚΟ ΚΟΙΝΩΝΙΑ","author":[{"literal":"ΠΑΝΑΓΟΠΟΥΛΟΣ Ι"}],"issued":{"date-parts":[["1976"]]}},"locator":"321-340"}],"schema":"https://github.com/citation-style-language/schema/raw/master/csl-citation.json"} </w:instrText>
      </w:r>
      <w:r>
        <w:fldChar w:fldCharType="separate"/>
      </w:r>
      <w:r>
        <w:rPr>
          <w:rFonts w:ascii="Calibri" w:hAnsi="Calibri" w:cs="Times New Roman"/>
          <w:szCs w:val="24"/>
        </w:rPr>
        <w:t>Π</w:t>
      </w:r>
      <w:r w:rsidRPr="000E2840">
        <w:rPr>
          <w:rFonts w:ascii="Calibri" w:hAnsi="Calibri" w:cs="Times New Roman"/>
          <w:szCs w:val="24"/>
        </w:rPr>
        <w:t xml:space="preserve">αναγόπουλου Ι, ‘'Ο Χριστός </w:t>
      </w:r>
      <w:r>
        <w:rPr>
          <w:rFonts w:ascii="Calibri" w:hAnsi="Calibri" w:cs="Times New Roman"/>
          <w:szCs w:val="24"/>
        </w:rPr>
        <w:t>κ</w:t>
      </w:r>
      <w:r w:rsidRPr="000E2840">
        <w:rPr>
          <w:rFonts w:ascii="Calibri" w:hAnsi="Calibri" w:cs="Times New Roman"/>
          <w:szCs w:val="24"/>
        </w:rPr>
        <w:t xml:space="preserve">αι </w:t>
      </w:r>
      <w:r>
        <w:rPr>
          <w:rFonts w:ascii="Calibri" w:hAnsi="Calibri" w:cs="Times New Roman"/>
          <w:szCs w:val="24"/>
        </w:rPr>
        <w:t>η</w:t>
      </w:r>
      <w:r w:rsidRPr="000E2840">
        <w:rPr>
          <w:rFonts w:ascii="Calibri" w:hAnsi="Calibri" w:cs="Times New Roman"/>
          <w:szCs w:val="24"/>
        </w:rPr>
        <w:t xml:space="preserve"> </w:t>
      </w:r>
      <w:r>
        <w:rPr>
          <w:rFonts w:ascii="Calibri" w:hAnsi="Calibri" w:cs="Times New Roman"/>
          <w:szCs w:val="24"/>
        </w:rPr>
        <w:t>π</w:t>
      </w:r>
      <w:r w:rsidRPr="000E2840">
        <w:rPr>
          <w:rFonts w:ascii="Calibri" w:hAnsi="Calibri" w:cs="Times New Roman"/>
          <w:szCs w:val="24"/>
        </w:rPr>
        <w:t xml:space="preserve">ολιτική </w:t>
      </w:r>
      <w:r>
        <w:rPr>
          <w:rFonts w:ascii="Calibri" w:hAnsi="Calibri" w:cs="Times New Roman"/>
          <w:szCs w:val="24"/>
        </w:rPr>
        <w:t>ε</w:t>
      </w:r>
      <w:r w:rsidRPr="000E2840">
        <w:rPr>
          <w:rFonts w:ascii="Calibri" w:hAnsi="Calibri" w:cs="Times New Roman"/>
          <w:szCs w:val="24"/>
        </w:rPr>
        <w:t xml:space="preserve">ξουσία' Περιοδικό Κοινωνία’, </w:t>
      </w:r>
      <w:r>
        <w:rPr>
          <w:rFonts w:ascii="Calibri" w:hAnsi="Calibri" w:cs="Times New Roman"/>
          <w:szCs w:val="24"/>
        </w:rPr>
        <w:t>Σελ.</w:t>
      </w:r>
      <w:r w:rsidRPr="000E2840">
        <w:rPr>
          <w:rFonts w:ascii="Calibri" w:hAnsi="Calibri" w:cs="Times New Roman"/>
          <w:szCs w:val="24"/>
        </w:rPr>
        <w:t>321–40.</w:t>
      </w:r>
      <w:r>
        <w:fldChar w:fldCharType="end"/>
      </w:r>
    </w:p>
  </w:footnote>
  <w:footnote w:id="515">
    <w:p w14:paraId="62C81BEE" w14:textId="088B45CB" w:rsidR="0052209B" w:rsidRPr="00DB7E87" w:rsidRDefault="0052209B" w:rsidP="0052209B">
      <w:pPr>
        <w:pStyle w:val="a6"/>
      </w:pPr>
      <w:r w:rsidRPr="00A2247E">
        <w:rPr>
          <w:rStyle w:val="a7"/>
        </w:rPr>
        <w:footnoteRef/>
      </w:r>
      <w:r w:rsidRPr="00A50156">
        <w:rPr>
          <w:lang w:val="en-US"/>
        </w:rPr>
        <w:t xml:space="preserve"> </w:t>
      </w:r>
      <w:r>
        <w:fldChar w:fldCharType="begin"/>
      </w:r>
      <w:r w:rsidR="00F2050E">
        <w:rPr>
          <w:lang w:val="en-US"/>
        </w:rPr>
        <w:instrText xml:space="preserve"> ADDIN ZOTERO_ITEM CSL_CITATION {"citationID":"1n37sDwC","properties":{"formattedCitation":"Godet Frederic, {\\i{}Commentary on gospel of John} (Funk et Wagnalls, \\uc0\\u967{}.\\uc0\\u967{}.).","plainCitation":"Godet Frederic, Commentary on gospel of John (Funk et Wagnalls, χ.χ.).","dontUpdate":true,"noteIndex":515},"citationItems":[{"id":116,"uris":["http://zotero.org/users/local/KmiWnhYE/items/J7PMZ3XL"],"uri":["http://zotero.org/users/local/KmiWnhYE/items/J7PMZ3XL"],"itemData":{"id":116,"type":"book","publisher":"Funk et Wagnalls","title":"Commentary on gospel of John","author":[{"literal":"Godet Frederic"}]}}],"schema":"https://github.com/citation-style-language/schema/raw/master/csl-citation.json"} </w:instrText>
      </w:r>
      <w:r>
        <w:fldChar w:fldCharType="separate"/>
      </w:r>
      <w:r w:rsidRPr="00A50156">
        <w:rPr>
          <w:rFonts w:ascii="Calibri" w:hAnsi="Calibri" w:cs="Times New Roman"/>
          <w:szCs w:val="24"/>
          <w:lang w:val="en-US"/>
        </w:rPr>
        <w:t xml:space="preserve">Godet Frederic, </w:t>
      </w:r>
      <w:r w:rsidRPr="00A50156">
        <w:rPr>
          <w:rFonts w:ascii="Calibri" w:hAnsi="Calibri" w:cs="Times New Roman"/>
          <w:i/>
          <w:iCs/>
          <w:szCs w:val="24"/>
          <w:lang w:val="en-US"/>
        </w:rPr>
        <w:t>Commentary on gospel of John</w:t>
      </w:r>
      <w:r w:rsidRPr="00A50156">
        <w:rPr>
          <w:rFonts w:ascii="Calibri" w:hAnsi="Calibri" w:cs="Times New Roman"/>
          <w:szCs w:val="24"/>
          <w:lang w:val="en-US"/>
        </w:rPr>
        <w:t xml:space="preserve"> (Funk et Wagnalls, </w:t>
      </w:r>
      <w:r>
        <w:rPr>
          <w:rFonts w:ascii="Calibri" w:hAnsi="Calibri" w:cs="Times New Roman"/>
          <w:szCs w:val="24"/>
          <w:lang w:val="en-US"/>
        </w:rPr>
        <w:t>1885</w:t>
      </w:r>
      <w:r w:rsidRPr="00A50156">
        <w:rPr>
          <w:rFonts w:ascii="Calibri" w:hAnsi="Calibri" w:cs="Times New Roman"/>
          <w:szCs w:val="24"/>
          <w:lang w:val="en-US"/>
        </w:rPr>
        <w:t>.).</w:t>
      </w:r>
      <w:r>
        <w:fldChar w:fldCharType="end"/>
      </w:r>
      <w:r>
        <w:t>Σελ</w:t>
      </w:r>
      <w:r w:rsidRPr="00DB7E87">
        <w:t>. 1111-1112.</w:t>
      </w:r>
    </w:p>
  </w:footnote>
  <w:footnote w:id="516">
    <w:p w14:paraId="31E452A0" w14:textId="51272AFD" w:rsidR="0052209B" w:rsidRDefault="0052209B" w:rsidP="0052209B">
      <w:pPr>
        <w:pStyle w:val="a6"/>
      </w:pPr>
      <w:r w:rsidRPr="00A2247E">
        <w:rPr>
          <w:rStyle w:val="a7"/>
        </w:rPr>
        <w:footnoteRef/>
      </w:r>
      <w:r>
        <w:t xml:space="preserve"> </w:t>
      </w:r>
      <w:r>
        <w:fldChar w:fldCharType="begin"/>
      </w:r>
      <w:r w:rsidR="00F2050E">
        <w:instrText xml:space="preserve"> ADDIN ZOTERO_ITEM CSL_CITATION {"citationID":"e7yHLmg3","properties":{"formattedCitation":"\\uc0\\u921{}\\uc0\\u937{}\\uc0\\u913{}\\uc0\\u925{}\\uc0\\u925{}\\uc0\\u919{}\\uc0\\u931{}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 PG 59, \\uc0\\u967{}.\\uc0\\u967{}.","plainCitation":"ΙΩΑΝΝΗΣ ΧΡΥΣΟΣΤΟΜΟΣ, ΥΠΟΜΝΗΜΑ ΣΤΟ ΚΑΤΑ ΙΩΑΝΝΗ, PG 59, χ.χ.","dontUpdate":true,"noteIndex":516},"citationItems":[{"id":113,"uris":["http://zotero.org/users/local/KmiWnhYE/items/2J67MXMY"],"uri":["http://zotero.org/users/local/KmiWnhYE/items/2J67MXMY"],"itemData":{"id":113,"type":"book","collection-title":"PG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F57927">
        <w:rPr>
          <w:rFonts w:ascii="Calibri" w:hAnsi="Calibri" w:cs="Times New Roman"/>
          <w:szCs w:val="24"/>
        </w:rPr>
        <w:t xml:space="preserve">Ιωάννης Χρυσόστομος, </w:t>
      </w:r>
      <w:r w:rsidRPr="00F57927">
        <w:rPr>
          <w:rFonts w:ascii="Calibri" w:hAnsi="Calibri" w:cs="Times New Roman"/>
          <w:i/>
          <w:iCs/>
          <w:szCs w:val="24"/>
        </w:rPr>
        <w:t xml:space="preserve">Υπόμνημα </w:t>
      </w:r>
      <w:r>
        <w:rPr>
          <w:rFonts w:ascii="Calibri" w:hAnsi="Calibri" w:cs="Times New Roman"/>
          <w:i/>
          <w:iCs/>
          <w:szCs w:val="24"/>
        </w:rPr>
        <w:t>σ</w:t>
      </w:r>
      <w:r w:rsidRPr="00F57927">
        <w:rPr>
          <w:rFonts w:ascii="Calibri" w:hAnsi="Calibri" w:cs="Times New Roman"/>
          <w:i/>
          <w:iCs/>
          <w:szCs w:val="24"/>
        </w:rPr>
        <w:t>το κατά Ιωάννη</w:t>
      </w:r>
      <w:r w:rsidRPr="00F57927">
        <w:rPr>
          <w:rFonts w:ascii="Calibri" w:hAnsi="Calibri" w:cs="Times New Roman"/>
          <w:szCs w:val="24"/>
        </w:rPr>
        <w:t xml:space="preserve">, PG 59, </w:t>
      </w:r>
      <w:r>
        <w:rPr>
          <w:rFonts w:ascii="Calibri" w:hAnsi="Calibri" w:cs="Times New Roman"/>
          <w:szCs w:val="24"/>
        </w:rPr>
        <w:t>Ομιλία ΠΓ΄452γ΄</w:t>
      </w:r>
      <w:r w:rsidRPr="00F57927">
        <w:rPr>
          <w:rFonts w:ascii="Calibri" w:hAnsi="Calibri" w:cs="Times New Roman"/>
          <w:szCs w:val="24"/>
        </w:rPr>
        <w:t>.</w:t>
      </w:r>
      <w:r>
        <w:fldChar w:fldCharType="end"/>
      </w:r>
    </w:p>
  </w:footnote>
  <w:footnote w:id="517">
    <w:p w14:paraId="2FCFF5F3" w14:textId="7F8C08F1" w:rsidR="00C03E16" w:rsidRDefault="00C03E16" w:rsidP="00C03E16">
      <w:pPr>
        <w:pStyle w:val="a6"/>
      </w:pPr>
      <w:r w:rsidRPr="00A2247E">
        <w:rPr>
          <w:rStyle w:val="a7"/>
        </w:rPr>
        <w:footnoteRef/>
      </w:r>
      <w:r>
        <w:t xml:space="preserve"> </w:t>
      </w:r>
      <w:r>
        <w:fldChar w:fldCharType="begin"/>
      </w:r>
      <w:r w:rsidR="00F2050E">
        <w:instrText xml:space="preserve"> ADDIN ZOTERO_ITEM CSL_CITATION {"citationID":"224rK9E3","properties":{"formattedCitation":"\\uc0\\u928{}\\uc0\\u913{}\\uc0\\u928{}\\uc0\\u913{}\\uc0\\u931{}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ΝΑΖΑΡΕΤ.","dontUpdate":true,"noteIndex":517},"citationItems":[{"id":32,"uris":["http://zotero.org/users/local/KmiWnhYE/items/JUXQPHQS"],"uri":["http://zotero.org/users/local/KmiWnhYE/items/JUXQPHQS"],"itemData":{"id":32,"type":"book","collection-number":"ΤΟΜΟΣ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Pr="00262750">
        <w:rPr>
          <w:rFonts w:ascii="Calibri" w:hAnsi="Calibri" w:cs="Calibri"/>
          <w:szCs w:val="24"/>
        </w:rPr>
        <w:t xml:space="preserve">Πάπας Βενέδικτος Ιστ΄, </w:t>
      </w:r>
      <w:r w:rsidRPr="00262750">
        <w:rPr>
          <w:rFonts w:ascii="Calibri" w:hAnsi="Calibri" w:cs="Calibri"/>
          <w:i/>
          <w:iCs/>
          <w:szCs w:val="24"/>
        </w:rPr>
        <w:t xml:space="preserve">Ο Ιησούς </w:t>
      </w:r>
      <w:r>
        <w:rPr>
          <w:rFonts w:ascii="Calibri" w:hAnsi="Calibri" w:cs="Calibri"/>
          <w:i/>
          <w:iCs/>
          <w:szCs w:val="24"/>
        </w:rPr>
        <w:t>α</w:t>
      </w:r>
      <w:r w:rsidRPr="00262750">
        <w:rPr>
          <w:rFonts w:ascii="Calibri" w:hAnsi="Calibri" w:cs="Calibri"/>
          <w:i/>
          <w:iCs/>
          <w:szCs w:val="24"/>
        </w:rPr>
        <w:t xml:space="preserve">πό </w:t>
      </w:r>
      <w:r>
        <w:rPr>
          <w:rFonts w:ascii="Calibri" w:hAnsi="Calibri" w:cs="Calibri"/>
          <w:i/>
          <w:iCs/>
          <w:szCs w:val="24"/>
        </w:rPr>
        <w:t>τ</w:t>
      </w:r>
      <w:r w:rsidRPr="00262750">
        <w:rPr>
          <w:rFonts w:ascii="Calibri" w:hAnsi="Calibri" w:cs="Calibri"/>
          <w:i/>
          <w:iCs/>
          <w:szCs w:val="24"/>
        </w:rPr>
        <w:t>η Ναζαρέτ</w:t>
      </w:r>
      <w:r>
        <w:rPr>
          <w:rFonts w:ascii="Calibri" w:hAnsi="Calibri" w:cs="Calibri"/>
          <w:i/>
          <w:iCs/>
          <w:szCs w:val="24"/>
        </w:rPr>
        <w:t xml:space="preserve"> Σελ. 79</w:t>
      </w:r>
      <w:r w:rsidRPr="00262750">
        <w:rPr>
          <w:rFonts w:ascii="Calibri" w:hAnsi="Calibri" w:cs="Calibri"/>
          <w:szCs w:val="24"/>
        </w:rPr>
        <w:t>.</w:t>
      </w:r>
      <w:r>
        <w:fldChar w:fldCharType="end"/>
      </w:r>
    </w:p>
  </w:footnote>
  <w:footnote w:id="518">
    <w:p w14:paraId="07F87BC9" w14:textId="569BC12B" w:rsidR="00F81461" w:rsidRPr="00701CFA" w:rsidRDefault="00F81461">
      <w:pPr>
        <w:pStyle w:val="a6"/>
      </w:pPr>
      <w:r w:rsidRPr="00A2247E">
        <w:rPr>
          <w:rStyle w:val="a7"/>
        </w:rPr>
        <w:footnoteRef/>
      </w:r>
      <w:r>
        <w:t xml:space="preserve"> </w:t>
      </w:r>
      <w:r>
        <w:fldChar w:fldCharType="begin"/>
      </w:r>
      <w:r w:rsidR="00F2050E">
        <w:instrText xml:space="preserve"> ADDIN ZOTERO_ITEM CSL_CITATION {"citationID":"SXwQcUso","properties":{"formattedCitation":"\\uc0\\u921{}\\uc0\\u937{}\\uc0\\u913{}\\uc0\\u925{}\\uc0\\u925{}\\uc0\\u919{}\\uc0\\u931{}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ΙΩΑΝΝΗ.","dontUpdate":true,"noteIndex":518},"citationItems":[{"id":113,"uris":["http://zotero.org/users/local/KmiWnhYE/items/2J67MXMY"],"uri":["http://zotero.org/users/local/KmiWnhYE/items/2J67MXMY"],"itemData":{"id":113,"type":"book","collection-title":"PG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3A6ECE" w:rsidRPr="00F81461">
        <w:rPr>
          <w:rFonts w:ascii="Calibri" w:hAnsi="Calibri" w:cs="Calibri"/>
          <w:szCs w:val="24"/>
        </w:rPr>
        <w:t>Ιωάννης</w:t>
      </w:r>
      <w:r w:rsidR="00150BBE" w:rsidRPr="00F81461">
        <w:rPr>
          <w:rFonts w:ascii="Calibri" w:hAnsi="Calibri" w:cs="Calibri"/>
          <w:szCs w:val="24"/>
        </w:rPr>
        <w:t xml:space="preserve"> </w:t>
      </w:r>
      <w:r w:rsidR="003A6ECE" w:rsidRPr="00F81461">
        <w:rPr>
          <w:rFonts w:ascii="Calibri" w:hAnsi="Calibri" w:cs="Calibri"/>
          <w:szCs w:val="24"/>
        </w:rPr>
        <w:t>Χρυσόστομος</w:t>
      </w:r>
      <w:r w:rsidR="00150BBE" w:rsidRPr="00F81461">
        <w:rPr>
          <w:rFonts w:ascii="Calibri" w:hAnsi="Calibri" w:cs="Calibri"/>
          <w:szCs w:val="24"/>
        </w:rPr>
        <w:t xml:space="preserve">, </w:t>
      </w:r>
      <w:r w:rsidR="003A6ECE" w:rsidRPr="00F81461">
        <w:rPr>
          <w:rFonts w:ascii="Calibri" w:hAnsi="Calibri" w:cs="Calibri"/>
          <w:i/>
          <w:iCs/>
          <w:szCs w:val="24"/>
        </w:rPr>
        <w:t>Υπόμνημα</w:t>
      </w:r>
      <w:r w:rsidR="00150BBE" w:rsidRPr="00F81461">
        <w:rPr>
          <w:rFonts w:ascii="Calibri" w:hAnsi="Calibri" w:cs="Calibri"/>
          <w:i/>
          <w:iCs/>
          <w:szCs w:val="24"/>
        </w:rPr>
        <w:t xml:space="preserve"> Στο </w:t>
      </w:r>
      <w:r w:rsidR="003A6ECE" w:rsidRPr="00F81461">
        <w:rPr>
          <w:rFonts w:ascii="Calibri" w:hAnsi="Calibri" w:cs="Calibri"/>
          <w:i/>
          <w:iCs/>
          <w:szCs w:val="24"/>
        </w:rPr>
        <w:t>Κατά</w:t>
      </w:r>
      <w:r w:rsidR="00150BBE" w:rsidRPr="00F81461">
        <w:rPr>
          <w:rFonts w:ascii="Calibri" w:hAnsi="Calibri" w:cs="Calibri"/>
          <w:i/>
          <w:iCs/>
          <w:szCs w:val="24"/>
        </w:rPr>
        <w:t xml:space="preserve"> </w:t>
      </w:r>
      <w:r w:rsidR="003A6ECE" w:rsidRPr="00F81461">
        <w:rPr>
          <w:rFonts w:ascii="Calibri" w:hAnsi="Calibri" w:cs="Calibri"/>
          <w:i/>
          <w:iCs/>
          <w:szCs w:val="24"/>
        </w:rPr>
        <w:t>Ιωάννη</w:t>
      </w:r>
      <w:r w:rsidR="00150BBE" w:rsidRPr="00F81461">
        <w:rPr>
          <w:rFonts w:ascii="Calibri" w:hAnsi="Calibri" w:cs="Calibri"/>
          <w:szCs w:val="24"/>
        </w:rPr>
        <w:t>.</w:t>
      </w:r>
      <w:r>
        <w:fldChar w:fldCharType="end"/>
      </w:r>
      <w:r w:rsidR="00701CFA">
        <w:rPr>
          <w:lang w:val="en-US"/>
        </w:rPr>
        <w:t>PG</w:t>
      </w:r>
      <w:r w:rsidR="00701CFA" w:rsidRPr="00701CFA">
        <w:t xml:space="preserve">59 </w:t>
      </w:r>
      <w:r w:rsidR="00701CFA">
        <w:t>Ομιλία ΠΔ΄455</w:t>
      </w:r>
      <w:r w:rsidR="00701CFA">
        <w:rPr>
          <w:vertAlign w:val="superscript"/>
        </w:rPr>
        <w:t xml:space="preserve"> </w:t>
      </w:r>
      <w:r w:rsidR="00701CFA">
        <w:t>α΄.</w:t>
      </w:r>
    </w:p>
  </w:footnote>
  <w:footnote w:id="519">
    <w:p w14:paraId="05709BFD" w14:textId="1814907B" w:rsidR="00763AA6" w:rsidRPr="00701CFA" w:rsidRDefault="00763AA6" w:rsidP="00763AA6">
      <w:pPr>
        <w:pStyle w:val="a6"/>
      </w:pPr>
      <w:r w:rsidRPr="00A2247E">
        <w:rPr>
          <w:rStyle w:val="a7"/>
        </w:rPr>
        <w:footnoteRef/>
      </w:r>
      <w:r w:rsidR="00150BBE">
        <w:t xml:space="preserve"> </w:t>
      </w:r>
      <w:r>
        <w:fldChar w:fldCharType="begin"/>
      </w:r>
      <w:r w:rsidR="00F2050E">
        <w:instrText xml:space="preserve"> ADDIN ZOTERO_ITEM CSL_CITATION {"citationID":"Ea6s5o6k","properties":{"formattedCitation":"\\uc0\\u921{}\\uc0\\u937{}\\uc0\\u913{}\\uc0\\u925{}\\uc0\\u925{}\\uc0\\u919{}\\uc0\\u931{} \\uc0\\u935{}\\uc0\\u929{}\\uc0\\u933{}\\uc0\\u931{}\\uc0\\u927{}\\uc0\\u931{}\\uc0\\u932{}\\uc0\\u927{}\\uc0\\u924{}\\uc0\\u927{}\\uc0\\u931{}.","plainCitation":"ΙΩΑΝΝΗΣ ΧΡΥΣΟΣΤΟΜΟΣ.","dontUpdate":true,"noteIndex":519},"citationItems":[{"id":113,"uris":["http://zotero.org/users/local/KmiWnhYE/items/2J67MXMY"],"uri":["http://zotero.org/users/local/KmiWnhYE/items/2J67MXMY"],"itemData":{"id":113,"type":"book","collection-title":"PG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3A6ECE" w:rsidRPr="00F81461">
        <w:rPr>
          <w:rFonts w:ascii="Calibri" w:hAnsi="Calibri" w:cs="Calibri"/>
          <w:szCs w:val="24"/>
        </w:rPr>
        <w:t>Ιωάννης</w:t>
      </w:r>
      <w:r w:rsidR="00150BBE" w:rsidRPr="00F81461">
        <w:rPr>
          <w:rFonts w:ascii="Calibri" w:hAnsi="Calibri" w:cs="Calibri"/>
          <w:szCs w:val="24"/>
        </w:rPr>
        <w:t xml:space="preserve"> </w:t>
      </w:r>
      <w:r w:rsidR="003A6ECE" w:rsidRPr="00F81461">
        <w:rPr>
          <w:rFonts w:ascii="Calibri" w:hAnsi="Calibri" w:cs="Calibri"/>
          <w:szCs w:val="24"/>
        </w:rPr>
        <w:t>Χρυσόστομος</w:t>
      </w:r>
      <w:r w:rsidR="00150BBE" w:rsidRPr="00F81461">
        <w:rPr>
          <w:rFonts w:ascii="Calibri" w:hAnsi="Calibri" w:cs="Calibri"/>
          <w:szCs w:val="24"/>
        </w:rPr>
        <w:t>.</w:t>
      </w:r>
      <w:r>
        <w:fldChar w:fldCharType="end"/>
      </w:r>
      <w:r w:rsidR="00701CFA">
        <w:rPr>
          <w:lang w:val="en-US"/>
        </w:rPr>
        <w:t>PG</w:t>
      </w:r>
      <w:r w:rsidR="00701CFA" w:rsidRPr="00701CFA">
        <w:t xml:space="preserve"> 59 </w:t>
      </w:r>
      <w:r w:rsidR="00701CFA">
        <w:t>Ομιλία ΠΓ΄453δ΄.</w:t>
      </w:r>
    </w:p>
  </w:footnote>
  <w:footnote w:id="520">
    <w:p w14:paraId="4C1CDD06" w14:textId="695EED79" w:rsidR="00763AA6" w:rsidRPr="00701CFA" w:rsidRDefault="00763AA6" w:rsidP="00763AA6">
      <w:pPr>
        <w:pStyle w:val="a6"/>
        <w:rPr>
          <w:lang w:val="en-US"/>
        </w:rPr>
      </w:pPr>
      <w:r w:rsidRPr="00A2247E">
        <w:rPr>
          <w:rStyle w:val="a7"/>
        </w:rPr>
        <w:footnoteRef/>
      </w:r>
      <w:r w:rsidR="00150BBE" w:rsidRPr="00701CFA">
        <w:rPr>
          <w:lang w:val="en-US"/>
        </w:rPr>
        <w:t xml:space="preserve"> </w:t>
      </w:r>
      <w:r>
        <w:fldChar w:fldCharType="begin"/>
      </w:r>
      <w:r w:rsidR="00F2050E">
        <w:rPr>
          <w:lang w:val="en-US"/>
        </w:rPr>
        <w:instrText xml:space="preserve"> ADDIN ZOTERO_ITEM CSL_CITATION {"citationID":"pjk8m3bg","properties":{"formattedCitation":"A\\uc0\\u933{}\\uc0\\u915{}\\uc0\\u927{}\\uc0\\u933{}\\uc0\\u931{}\\uc0\\u932{}\\uc0\\u921{}\\uc0\\u925{}\\uc0\\u927{}\\uc0\\u931{} \\uc0\\u921{}\\uc0\\u928{}\\uc0\\u928{}\\uc0\\u937{}\\uc0\\u925{}\\uc0\\u927{}\\uc0\\u931{}, \\uc0\\u8216{}Tractates on the gospel of John\\uc0\\u8217{}.","plainCitation":"AΥΓΟΥΣΤΙΝΟΣ ΙΠΠΩΝΟΣ, ‘Tractates on the gospel of John’.","dontUpdate":true,"noteIndex":520},"citationItems":[{"id":118,"uris":["http://zotero.org/users/local/KmiWnhYE/items/XVBJ8G7G"],"uri":["http://zotero.org/users/local/KmiWnhYE/items/XVBJ8G7G"],"itemData":{"id":118,"type":"post-weblog","container-title":"augustinus.it","title":"Tractates on the gospel of John","URL":"newadvent.org/fathers/1701.htm","author":[{"family":"AΥΓΟΥΣΤΙΝΟΣ ΙΠΠΩΝΟΣ","given":""}]}}],"schema":"https://github.com/citation-style-language/schema/raw/master/csl-citation.json"} </w:instrText>
      </w:r>
      <w:r>
        <w:fldChar w:fldCharType="separate"/>
      </w:r>
      <w:r w:rsidR="003A6ECE" w:rsidRPr="00387896">
        <w:rPr>
          <w:rFonts w:ascii="Calibri" w:hAnsi="Calibri" w:cs="Calibri"/>
          <w:szCs w:val="24"/>
        </w:rPr>
        <w:t>Αυγουστίνος</w:t>
      </w:r>
      <w:r w:rsidR="00150BBE" w:rsidRPr="00701CFA">
        <w:rPr>
          <w:rFonts w:ascii="Calibri" w:hAnsi="Calibri" w:cs="Calibri"/>
          <w:szCs w:val="24"/>
          <w:lang w:val="en-US"/>
        </w:rPr>
        <w:t xml:space="preserve"> </w:t>
      </w:r>
      <w:r w:rsidR="003A6ECE" w:rsidRPr="00387896">
        <w:rPr>
          <w:rFonts w:ascii="Calibri" w:hAnsi="Calibri" w:cs="Calibri"/>
          <w:szCs w:val="24"/>
        </w:rPr>
        <w:t>Ιππώνος</w:t>
      </w:r>
      <w:r w:rsidR="00150BBE" w:rsidRPr="00701CFA">
        <w:rPr>
          <w:rFonts w:ascii="Calibri" w:hAnsi="Calibri" w:cs="Calibri"/>
          <w:szCs w:val="24"/>
          <w:lang w:val="en-US"/>
        </w:rPr>
        <w:t>, ‘</w:t>
      </w:r>
      <w:r w:rsidR="00150BBE" w:rsidRPr="00387896">
        <w:rPr>
          <w:rFonts w:ascii="Calibri" w:hAnsi="Calibri" w:cs="Calibri"/>
          <w:szCs w:val="24"/>
          <w:lang w:val="en-US"/>
        </w:rPr>
        <w:t>Tractates</w:t>
      </w:r>
      <w:r w:rsidR="00150BBE" w:rsidRPr="00701CFA">
        <w:rPr>
          <w:rFonts w:ascii="Calibri" w:hAnsi="Calibri" w:cs="Calibri"/>
          <w:szCs w:val="24"/>
          <w:lang w:val="en-US"/>
        </w:rPr>
        <w:t xml:space="preserve"> </w:t>
      </w:r>
      <w:r w:rsidR="00150BBE" w:rsidRPr="00387896">
        <w:rPr>
          <w:rFonts w:ascii="Calibri" w:hAnsi="Calibri" w:cs="Calibri"/>
          <w:szCs w:val="24"/>
          <w:lang w:val="en-US"/>
        </w:rPr>
        <w:t>On</w:t>
      </w:r>
      <w:r w:rsidR="00150BBE" w:rsidRPr="00701CFA">
        <w:rPr>
          <w:rFonts w:ascii="Calibri" w:hAnsi="Calibri" w:cs="Calibri"/>
          <w:szCs w:val="24"/>
          <w:lang w:val="en-US"/>
        </w:rPr>
        <w:t xml:space="preserve"> </w:t>
      </w:r>
      <w:r w:rsidR="00150BBE" w:rsidRPr="00387896">
        <w:rPr>
          <w:rFonts w:ascii="Calibri" w:hAnsi="Calibri" w:cs="Calibri"/>
          <w:szCs w:val="24"/>
          <w:lang w:val="en-US"/>
        </w:rPr>
        <w:t>The</w:t>
      </w:r>
      <w:r w:rsidR="00150BBE" w:rsidRPr="00701CFA">
        <w:rPr>
          <w:rFonts w:ascii="Calibri" w:hAnsi="Calibri" w:cs="Calibri"/>
          <w:szCs w:val="24"/>
          <w:lang w:val="en-US"/>
        </w:rPr>
        <w:t xml:space="preserve"> </w:t>
      </w:r>
      <w:r w:rsidR="00150BBE" w:rsidRPr="00387896">
        <w:rPr>
          <w:rFonts w:ascii="Calibri" w:hAnsi="Calibri" w:cs="Calibri"/>
          <w:szCs w:val="24"/>
          <w:lang w:val="en-US"/>
        </w:rPr>
        <w:t>Gospel</w:t>
      </w:r>
      <w:r w:rsidR="00150BBE" w:rsidRPr="00701CFA">
        <w:rPr>
          <w:rFonts w:ascii="Calibri" w:hAnsi="Calibri" w:cs="Calibri"/>
          <w:szCs w:val="24"/>
          <w:lang w:val="en-US"/>
        </w:rPr>
        <w:t xml:space="preserve"> </w:t>
      </w:r>
      <w:r w:rsidR="00150BBE" w:rsidRPr="00387896">
        <w:rPr>
          <w:rFonts w:ascii="Calibri" w:hAnsi="Calibri" w:cs="Calibri"/>
          <w:szCs w:val="24"/>
          <w:lang w:val="en-US"/>
        </w:rPr>
        <w:t>Of</w:t>
      </w:r>
      <w:r w:rsidR="00150BBE" w:rsidRPr="00701CFA">
        <w:rPr>
          <w:rFonts w:ascii="Calibri" w:hAnsi="Calibri" w:cs="Calibri"/>
          <w:szCs w:val="24"/>
          <w:lang w:val="en-US"/>
        </w:rPr>
        <w:t xml:space="preserve"> </w:t>
      </w:r>
      <w:r w:rsidR="00150BBE" w:rsidRPr="00387896">
        <w:rPr>
          <w:rFonts w:ascii="Calibri" w:hAnsi="Calibri" w:cs="Calibri"/>
          <w:szCs w:val="24"/>
          <w:lang w:val="en-US"/>
        </w:rPr>
        <w:t>John</w:t>
      </w:r>
      <w:r w:rsidR="00150BBE" w:rsidRPr="00701CFA">
        <w:rPr>
          <w:rFonts w:ascii="Calibri" w:hAnsi="Calibri" w:cs="Calibri"/>
          <w:szCs w:val="24"/>
          <w:lang w:val="en-US"/>
        </w:rPr>
        <w:t>’.</w:t>
      </w:r>
      <w:r>
        <w:fldChar w:fldCharType="end"/>
      </w:r>
    </w:p>
  </w:footnote>
  <w:footnote w:id="521">
    <w:p w14:paraId="5E29C2D3" w14:textId="379F50B9" w:rsidR="006966E7" w:rsidRDefault="006966E7">
      <w:pPr>
        <w:pStyle w:val="a6"/>
      </w:pPr>
      <w:r w:rsidRPr="00A2247E">
        <w:rPr>
          <w:rStyle w:val="a7"/>
        </w:rPr>
        <w:footnoteRef/>
      </w:r>
      <w:r>
        <w:t xml:space="preserve"> </w:t>
      </w:r>
      <w:r>
        <w:fldChar w:fldCharType="begin"/>
      </w:r>
      <w:r w:rsidR="00F2050E">
        <w:instrText xml:space="preserve"> ADDIN ZOTERO_ITEM CSL_CITATION {"citationID":"5qhVFIVa","properties":{"formattedCitation":"\\uc0\\u924{}\\uc0\\u913{}\\uc0\\u932{}\\uc0\\u931{}\\uc0\\u927{}\\uc0\\u933{}\\uc0\\u922{}\\uc0\\u913{}\\uc0\\u931{} \\uc0\\u925{}\\uc0\\u921{}\\uc0\\u922{}\\uc0\\u927{}\\uc0\\u923{}\\uc0\\u913{}\\uc0\\u927{}\\uc0\\u931{}, {\\i{}\\uc0\\u916{}\\uc0\\u927{}\\uc0\\u915{}\\uc0\\u924{}\\uc0\\u913{}\\uc0\\u932{}\\uc0\\u921{}\\uc0\\u922{}\\uc0\\u919{} \\uc0\\u922{}\\uc0\\u913{}\\uc0\\u921{} \\uc0\\u931{}\\uc0\\u933{}\\uc0\\u924{}\\uc0\\u914{}\\uc0\\u927{}\\uc0\\u923{}\\uc0\\u921{}\\uc0\\u922{}\\uc0\\u919{} \\uc0\\u920{}\\uc0\\u917{}\\uc0\\u927{}\\uc0\\u923{}\\uc0\\u927{}\\uc0\\u915{}\\uc0\\u921{}\\uc0\\u913{} \\uc0\\u932{}\\uc0\\u927{}\\uc0\\u924{}\\uc0\\u927{}\\uc0\\u931{} \\uc0\\u914{}}.","plainCitation":"ΜΑΤΣΟΥΚΑΣ ΝΙΚΟΛΑΟΣ, ΔΟΓΜΑΤΙΚΗ ΚΑΙ ΣΥΜΒΟΛΙΚΗ ΘΕΟΛΟΓΙΑ ΤΟΜΟΣ Β.","dontUpdate":true,"noteIndex":521},"citationItems":[{"id":295,"uris":["http://zotero.org/users/local/KmiWnhYE/items/8NE8MRAT"],"uri":["http://zotero.org/users/local/KmiWnhYE/items/8NE8MRAT"],"itemData":{"id":295,"type":"book","event-place":"ΘΕΣΣΑΛΟΝΙΚΗ","publisher":"ΠΟΥΡΝΑΡΑ","publisher-place":"ΘΕΣΣΑΛΟΝΙΚΗ","title":"ΔΟΓΜΑΤΙΚΗ ΚΑΙ ΣΥΜΒΟΛΙΚΗ ΘΕΟΛΟΓΙΑ ΤΟΜΟΣ Β","author":[{"literal":"ΜΑΤΣΟΥΚΑΣ ΝΙΚΟΛΑΟΣ"}],"issued":{"date-parts":[["2007"]]}}}],"schema":"https://github.com/citation-style-language/schema/raw/master/csl-citation.json"} </w:instrText>
      </w:r>
      <w:r>
        <w:fldChar w:fldCharType="separate"/>
      </w:r>
      <w:r w:rsidR="00701CFA" w:rsidRPr="006966E7">
        <w:rPr>
          <w:rFonts w:ascii="Calibri" w:hAnsi="Calibri" w:cs="Calibri"/>
          <w:szCs w:val="24"/>
        </w:rPr>
        <w:t>Ματσούκας</w:t>
      </w:r>
      <w:r w:rsidR="00150BBE" w:rsidRPr="006966E7">
        <w:rPr>
          <w:rFonts w:ascii="Calibri" w:hAnsi="Calibri" w:cs="Calibri"/>
          <w:szCs w:val="24"/>
        </w:rPr>
        <w:t xml:space="preserve"> </w:t>
      </w:r>
      <w:r w:rsidR="00701CFA" w:rsidRPr="006966E7">
        <w:rPr>
          <w:rFonts w:ascii="Calibri" w:hAnsi="Calibri" w:cs="Calibri"/>
          <w:szCs w:val="24"/>
        </w:rPr>
        <w:t>Νικόλαος</w:t>
      </w:r>
      <w:r w:rsidR="00150BBE" w:rsidRPr="006966E7">
        <w:rPr>
          <w:rFonts w:ascii="Calibri" w:hAnsi="Calibri" w:cs="Calibri"/>
          <w:szCs w:val="24"/>
        </w:rPr>
        <w:t xml:space="preserve">, </w:t>
      </w:r>
      <w:r w:rsidR="00701CFA" w:rsidRPr="006966E7">
        <w:rPr>
          <w:rFonts w:ascii="Calibri" w:hAnsi="Calibri" w:cs="Calibri"/>
          <w:i/>
          <w:iCs/>
          <w:szCs w:val="24"/>
        </w:rPr>
        <w:t>Δογματική</w:t>
      </w:r>
      <w:r w:rsidR="00150BBE" w:rsidRPr="006966E7">
        <w:rPr>
          <w:rFonts w:ascii="Calibri" w:hAnsi="Calibri" w:cs="Calibri"/>
          <w:i/>
          <w:iCs/>
          <w:szCs w:val="24"/>
        </w:rPr>
        <w:t xml:space="preserve"> Και </w:t>
      </w:r>
      <w:r w:rsidR="00701CFA" w:rsidRPr="006966E7">
        <w:rPr>
          <w:rFonts w:ascii="Calibri" w:hAnsi="Calibri" w:cs="Calibri"/>
          <w:i/>
          <w:iCs/>
          <w:szCs w:val="24"/>
        </w:rPr>
        <w:t>Συμβολική</w:t>
      </w:r>
      <w:r w:rsidR="00150BBE" w:rsidRPr="006966E7">
        <w:rPr>
          <w:rFonts w:ascii="Calibri" w:hAnsi="Calibri" w:cs="Calibri"/>
          <w:i/>
          <w:iCs/>
          <w:szCs w:val="24"/>
        </w:rPr>
        <w:t xml:space="preserve"> </w:t>
      </w:r>
      <w:r w:rsidR="00701CFA" w:rsidRPr="006966E7">
        <w:rPr>
          <w:rFonts w:ascii="Calibri" w:hAnsi="Calibri" w:cs="Calibri"/>
          <w:i/>
          <w:iCs/>
          <w:szCs w:val="24"/>
        </w:rPr>
        <w:t>Θεολογία</w:t>
      </w:r>
      <w:r w:rsidR="00150BBE" w:rsidRPr="006966E7">
        <w:rPr>
          <w:rFonts w:ascii="Calibri" w:hAnsi="Calibri" w:cs="Calibri"/>
          <w:i/>
          <w:iCs/>
          <w:szCs w:val="24"/>
        </w:rPr>
        <w:t xml:space="preserve"> </w:t>
      </w:r>
      <w:r w:rsidR="00701CFA" w:rsidRPr="006966E7">
        <w:rPr>
          <w:rFonts w:ascii="Calibri" w:hAnsi="Calibri" w:cs="Calibri"/>
          <w:i/>
          <w:iCs/>
          <w:szCs w:val="24"/>
        </w:rPr>
        <w:t>Τόμος</w:t>
      </w:r>
      <w:r w:rsidR="00150BBE" w:rsidRPr="006966E7">
        <w:rPr>
          <w:rFonts w:ascii="Calibri" w:hAnsi="Calibri" w:cs="Calibri"/>
          <w:i/>
          <w:iCs/>
          <w:szCs w:val="24"/>
        </w:rPr>
        <w:t xml:space="preserve"> Β</w:t>
      </w:r>
      <w:r w:rsidR="00150BBE" w:rsidRPr="006966E7">
        <w:rPr>
          <w:rFonts w:ascii="Calibri" w:hAnsi="Calibri" w:cs="Calibri"/>
          <w:szCs w:val="24"/>
        </w:rPr>
        <w:t>.</w:t>
      </w:r>
      <w:r>
        <w:fldChar w:fldCharType="end"/>
      </w:r>
      <w:r w:rsidR="00701CFA">
        <w:t xml:space="preserve"> Σελ.</w:t>
      </w:r>
      <w:r w:rsidR="00150BBE">
        <w:t xml:space="preserve"> 276-291</w:t>
      </w:r>
    </w:p>
  </w:footnote>
  <w:footnote w:id="522">
    <w:p w14:paraId="712ED6DE" w14:textId="1BDADF57" w:rsidR="00F7163C" w:rsidRDefault="00F7163C">
      <w:pPr>
        <w:pStyle w:val="a6"/>
      </w:pPr>
      <w:r>
        <w:rPr>
          <w:rStyle w:val="a7"/>
        </w:rPr>
        <w:footnoteRef/>
      </w:r>
      <w:r w:rsidR="00150BBE">
        <w:t xml:space="preserve"> </w:t>
      </w:r>
      <w:r w:rsidRPr="00F7163C">
        <w:fldChar w:fldCharType="begin"/>
      </w:r>
      <w:r w:rsidR="00F2050E">
        <w:instrText xml:space="preserve"> ADDIN ZOTERO_ITEM CSL_CITATION {"citationID":"a1fgrk2jnah","properties":{"formattedCitation":"XAVIER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522},"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F7163C">
        <w:fldChar w:fldCharType="separate"/>
      </w:r>
      <w:r w:rsidR="00150BBE" w:rsidRPr="00401D81">
        <w:rPr>
          <w:rFonts w:ascii="Calibri" w:hAnsi="Calibri" w:cs="Calibri"/>
          <w:szCs w:val="24"/>
        </w:rPr>
        <w:t xml:space="preserve">Xavier Leon-Dufour, </w:t>
      </w:r>
      <w:r w:rsidR="00701CFA" w:rsidRPr="00401D81">
        <w:rPr>
          <w:rFonts w:ascii="Calibri" w:hAnsi="Calibri" w:cs="Calibri"/>
          <w:i/>
          <w:iCs/>
          <w:szCs w:val="24"/>
        </w:rPr>
        <w:t>Λεξικό</w:t>
      </w:r>
      <w:r w:rsidR="00150BBE" w:rsidRPr="00401D81">
        <w:rPr>
          <w:rFonts w:ascii="Calibri" w:hAnsi="Calibri" w:cs="Calibri"/>
          <w:i/>
          <w:iCs/>
          <w:szCs w:val="24"/>
        </w:rPr>
        <w:t xml:space="preserve"> </w:t>
      </w:r>
      <w:r w:rsidR="00701CFA" w:rsidRPr="00401D81">
        <w:rPr>
          <w:rFonts w:ascii="Calibri" w:hAnsi="Calibri" w:cs="Calibri"/>
          <w:i/>
          <w:iCs/>
          <w:szCs w:val="24"/>
        </w:rPr>
        <w:t>Βιβλικής</w:t>
      </w:r>
      <w:r w:rsidR="00150BBE" w:rsidRPr="00401D81">
        <w:rPr>
          <w:rFonts w:ascii="Calibri" w:hAnsi="Calibri" w:cs="Calibri"/>
          <w:i/>
          <w:iCs/>
          <w:szCs w:val="24"/>
        </w:rPr>
        <w:t xml:space="preserve"> </w:t>
      </w:r>
      <w:r w:rsidR="00701CFA" w:rsidRPr="00401D81">
        <w:rPr>
          <w:rFonts w:ascii="Calibri" w:hAnsi="Calibri" w:cs="Calibri"/>
          <w:i/>
          <w:iCs/>
          <w:szCs w:val="24"/>
        </w:rPr>
        <w:t>Θεολογίας</w:t>
      </w:r>
      <w:r w:rsidR="00150BBE" w:rsidRPr="00401D81">
        <w:rPr>
          <w:rFonts w:ascii="Calibri" w:hAnsi="Calibri" w:cs="Calibri"/>
          <w:szCs w:val="24"/>
        </w:rPr>
        <w:t>.</w:t>
      </w:r>
      <w:r w:rsidRPr="00F7163C">
        <w:fldChar w:fldCharType="end"/>
      </w:r>
      <w:r w:rsidR="00150BBE" w:rsidRPr="00F7163C">
        <w:t xml:space="preserve"> Λήμμα «Νέος Αδάμ» </w:t>
      </w:r>
      <w:r w:rsidR="00701CFA" w:rsidRPr="00F7163C">
        <w:t>Σελ.</w:t>
      </w:r>
      <w:r w:rsidR="00150BBE" w:rsidRPr="00F7163C">
        <w:t xml:space="preserve"> 31-32.</w:t>
      </w:r>
    </w:p>
  </w:footnote>
  <w:footnote w:id="523">
    <w:p w14:paraId="0A581E27" w14:textId="1C3D7257" w:rsidR="00763AA6" w:rsidRDefault="00763AA6" w:rsidP="00763AA6">
      <w:pPr>
        <w:pStyle w:val="a6"/>
      </w:pPr>
      <w:r w:rsidRPr="00A2247E">
        <w:rPr>
          <w:rStyle w:val="a7"/>
        </w:rPr>
        <w:footnoteRef/>
      </w:r>
      <w:r w:rsidR="00150BBE">
        <w:t xml:space="preserve"> </w:t>
      </w:r>
      <w:r>
        <w:fldChar w:fldCharType="begin"/>
      </w:r>
      <w:r w:rsidR="00F2050E">
        <w:instrText xml:space="preserve"> ADDIN ZOTERO_ITEM CSL_CITATION {"citationID":"0X2Xr8OQ","properties":{"formattedCitation":"\\uc0\\u931{}\\uc0\\u937{}\\uc0\\u932{}\\uc0\\u919{}\\uc0\\u929{}\\uc0\\u921{}\\uc0\\u927{}\\uc0\\u931{} \\uc0\\u916{}\\uc0\\u917{}\\uc0\\u931{}\\uc0\\u928{}\\uc0\\u927{}\\uc0\\u932{}\\uc0\\u919{}\\uc0\\u931{}, {\\i{}\\uc0\\u927{} \\uc0\\u922{}\\uc0\\u937{}\\uc0\\u916{}\\uc0\\u921{}\\uc0\\u922{}\\uc0\\u913{}\\uc0\\u931{} \\uc0\\u932{}\\uc0\\u937{}\\uc0\\u925{} \\uc0\\u917{}\\uc0\\u933{}\\uc0\\u913{}\\uc0\\u915{}\\uc0\\u915{}\\uc0\\u917{}\\uc0\\u923{}\\uc0\\u921{}\\uc0\\u937{}\\uc0\\u925{}} (\\uc0\\u913{}\\uc0\\u920{}\\uc0\\u919{}\\uc0\\u925{}\\uc0\\u913{}: \\uc0\\u913{}\\uc0\\u920{}\\uc0\\u937{}\\uc0\\u931{}, 2009).","plainCitation":"ΣΩΤΗΡΙΟΣ ΔΕΣΠΟΤΗΣ, Ο ΚΩΔΙΚΑΣ ΤΩΝ ΕΥΑΓΓΕΛΙΩΝ (ΑΘΗΝΑ: ΑΘΩΣ, 2009).","dontUpdate":true,"noteIndex":523},"citationItems":[{"id":18,"uris":["http://zotero.org/users/local/KmiWnhYE/items/SDPIEJWY"],"uri":["http://zotero.org/users/local/KmiWnhYE/items/SDPIEJWY"],"itemData":{"id":18,"type":"book","event-place":"ΑΘΗΝΑ","publisher":"ΑΘΩΣ","publisher-place":"ΑΘΗΝΑ","title":"Ο ΚΩΔΙΚΑΣ ΤΩΝ ΕΥΑΓΓΕΛΙΩΝ","author":[{"family":"ΔΕΣΠΟΤΗΣ","given":"ΣΩΤΗΡΙΟΣ"}],"issued":{"date-parts":[["2009"]]}}}],"schema":"https://github.com/citation-style-language/schema/raw/master/csl-citation.json"} </w:instrText>
      </w:r>
      <w:r>
        <w:fldChar w:fldCharType="separate"/>
      </w:r>
      <w:r w:rsidR="00150BBE" w:rsidRPr="001E5E85">
        <w:rPr>
          <w:rFonts w:ascii="Calibri" w:hAnsi="Calibri" w:cs="Times New Roman"/>
          <w:szCs w:val="24"/>
        </w:rPr>
        <w:t xml:space="preserve"> </w:t>
      </w:r>
      <w:r w:rsidR="00701CFA" w:rsidRPr="001E5E85">
        <w:rPr>
          <w:rFonts w:ascii="Calibri" w:hAnsi="Calibri" w:cs="Times New Roman"/>
          <w:szCs w:val="24"/>
        </w:rPr>
        <w:t>Δεσπότης</w:t>
      </w:r>
      <w:r w:rsidR="00701CFA" w:rsidRPr="00701CFA">
        <w:rPr>
          <w:rFonts w:ascii="Calibri" w:hAnsi="Calibri" w:cs="Times New Roman"/>
          <w:szCs w:val="24"/>
        </w:rPr>
        <w:t xml:space="preserve"> </w:t>
      </w:r>
      <w:r w:rsidR="00701CFA" w:rsidRPr="001E5E85">
        <w:rPr>
          <w:rFonts w:ascii="Calibri" w:hAnsi="Calibri" w:cs="Times New Roman"/>
          <w:szCs w:val="24"/>
        </w:rPr>
        <w:t>Σωτήριος</w:t>
      </w:r>
      <w:r w:rsidR="00701CFA">
        <w:rPr>
          <w:rFonts w:ascii="Calibri" w:hAnsi="Calibri" w:cs="Times New Roman"/>
          <w:szCs w:val="24"/>
        </w:rPr>
        <w:t xml:space="preserve"> </w:t>
      </w:r>
      <w:r w:rsidR="00150BBE" w:rsidRPr="001E5E85">
        <w:rPr>
          <w:rFonts w:ascii="Calibri" w:hAnsi="Calibri" w:cs="Times New Roman"/>
          <w:szCs w:val="24"/>
        </w:rPr>
        <w:t xml:space="preserve">, </w:t>
      </w:r>
      <w:r w:rsidR="00150BBE" w:rsidRPr="001E5E85">
        <w:rPr>
          <w:rFonts w:ascii="Calibri" w:hAnsi="Calibri" w:cs="Times New Roman"/>
          <w:i/>
          <w:iCs/>
          <w:szCs w:val="24"/>
        </w:rPr>
        <w:t xml:space="preserve">Ο </w:t>
      </w:r>
      <w:r w:rsidR="00701CFA" w:rsidRPr="001E5E85">
        <w:rPr>
          <w:rFonts w:ascii="Calibri" w:hAnsi="Calibri" w:cs="Times New Roman"/>
          <w:i/>
          <w:iCs/>
          <w:szCs w:val="24"/>
        </w:rPr>
        <w:t>Κώδικας</w:t>
      </w:r>
      <w:r w:rsidR="00150BBE" w:rsidRPr="001E5E85">
        <w:rPr>
          <w:rFonts w:ascii="Calibri" w:hAnsi="Calibri" w:cs="Times New Roman"/>
          <w:i/>
          <w:iCs/>
          <w:szCs w:val="24"/>
        </w:rPr>
        <w:t xml:space="preserve"> </w:t>
      </w:r>
      <w:r w:rsidR="00701CFA">
        <w:rPr>
          <w:rFonts w:ascii="Calibri" w:hAnsi="Calibri" w:cs="Times New Roman"/>
          <w:i/>
          <w:iCs/>
          <w:szCs w:val="24"/>
        </w:rPr>
        <w:t>τ</w:t>
      </w:r>
      <w:r w:rsidR="00150BBE" w:rsidRPr="001E5E85">
        <w:rPr>
          <w:rFonts w:ascii="Calibri" w:hAnsi="Calibri" w:cs="Times New Roman"/>
          <w:i/>
          <w:iCs/>
          <w:szCs w:val="24"/>
        </w:rPr>
        <w:t xml:space="preserve">ων </w:t>
      </w:r>
      <w:r w:rsidR="00701CFA" w:rsidRPr="001E5E85">
        <w:rPr>
          <w:rFonts w:ascii="Calibri" w:hAnsi="Calibri" w:cs="Times New Roman"/>
          <w:i/>
          <w:iCs/>
          <w:szCs w:val="24"/>
        </w:rPr>
        <w:t>Ευαγγελίων</w:t>
      </w:r>
      <w:r w:rsidR="00150BBE" w:rsidRPr="001E5E85">
        <w:rPr>
          <w:rFonts w:ascii="Calibri" w:hAnsi="Calibri" w:cs="Times New Roman"/>
          <w:szCs w:val="24"/>
        </w:rPr>
        <w:t xml:space="preserve"> (</w:t>
      </w:r>
      <w:r w:rsidR="00701CFA" w:rsidRPr="001E5E85">
        <w:rPr>
          <w:rFonts w:ascii="Calibri" w:hAnsi="Calibri" w:cs="Times New Roman"/>
          <w:szCs w:val="24"/>
        </w:rPr>
        <w:t>Αθήνα</w:t>
      </w:r>
      <w:r w:rsidR="00150BBE" w:rsidRPr="001E5E85">
        <w:rPr>
          <w:rFonts w:ascii="Calibri" w:hAnsi="Calibri" w:cs="Times New Roman"/>
          <w:szCs w:val="24"/>
        </w:rPr>
        <w:t xml:space="preserve">: </w:t>
      </w:r>
      <w:r w:rsidR="00701CFA" w:rsidRPr="001E5E85">
        <w:rPr>
          <w:rFonts w:ascii="Calibri" w:hAnsi="Calibri" w:cs="Times New Roman"/>
          <w:szCs w:val="24"/>
        </w:rPr>
        <w:t>Άθως</w:t>
      </w:r>
      <w:r w:rsidR="00150BBE" w:rsidRPr="001E5E85">
        <w:rPr>
          <w:rFonts w:ascii="Calibri" w:hAnsi="Calibri" w:cs="Times New Roman"/>
          <w:szCs w:val="24"/>
        </w:rPr>
        <w:t>, 2009)</w:t>
      </w:r>
      <w:r w:rsidR="00701CFA">
        <w:rPr>
          <w:rFonts w:ascii="Calibri" w:hAnsi="Calibri" w:cs="Times New Roman"/>
          <w:szCs w:val="24"/>
        </w:rPr>
        <w:t>Σελ.</w:t>
      </w:r>
      <w:r w:rsidR="00150BBE">
        <w:rPr>
          <w:rFonts w:ascii="Calibri" w:hAnsi="Calibri" w:cs="Times New Roman"/>
          <w:szCs w:val="24"/>
        </w:rPr>
        <w:t xml:space="preserve"> 121</w:t>
      </w:r>
      <w:r w:rsidR="00150BBE" w:rsidRPr="001E5E85">
        <w:rPr>
          <w:rFonts w:ascii="Calibri" w:hAnsi="Calibri" w:cs="Times New Roman"/>
          <w:szCs w:val="24"/>
        </w:rPr>
        <w:t>.</w:t>
      </w:r>
      <w:r>
        <w:fldChar w:fldCharType="end"/>
      </w:r>
    </w:p>
  </w:footnote>
  <w:footnote w:id="524">
    <w:p w14:paraId="71897204" w14:textId="28AD800D" w:rsidR="00763AA6" w:rsidRDefault="00763AA6" w:rsidP="00763AA6">
      <w:pPr>
        <w:pStyle w:val="a6"/>
      </w:pPr>
      <w:r w:rsidRPr="00A2247E">
        <w:rPr>
          <w:rStyle w:val="a7"/>
        </w:rPr>
        <w:footnoteRef/>
      </w:r>
      <w:r>
        <w:t xml:space="preserve"> </w:t>
      </w:r>
      <w:r>
        <w:fldChar w:fldCharType="begin"/>
      </w:r>
      <w:r w:rsidR="00F2050E">
        <w:instrText xml:space="preserve"> ADDIN ZOTERO_ITEM CSL_CITATION {"citationID":"Ll2nPzyT","properties":{"formattedCitation":"\\uc0\\u914{}\\uc0\\u917{}\\uc0\\u929{}\\uc0\\u932{}\\uc0\\u927{}\\uc0\\u923{}\\uc0\\u921{}\\uc0\\u925{}\\uc0\\u919{}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524},"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006B6289" w:rsidRPr="00B962CF">
        <w:rPr>
          <w:rFonts w:ascii="Calibri" w:hAnsi="Calibri" w:cs="Calibri"/>
          <w:szCs w:val="24"/>
        </w:rPr>
        <w:t>Βερτολ</w:t>
      </w:r>
      <w:r w:rsidR="00781F85">
        <w:rPr>
          <w:rFonts w:ascii="Calibri" w:hAnsi="Calibri" w:cs="Calibri"/>
          <w:szCs w:val="24"/>
        </w:rPr>
        <w:t>ί</w:t>
      </w:r>
      <w:r w:rsidR="006B6289" w:rsidRPr="00B962CF">
        <w:rPr>
          <w:rFonts w:ascii="Calibri" w:hAnsi="Calibri" w:cs="Calibri"/>
          <w:szCs w:val="24"/>
        </w:rPr>
        <w:t xml:space="preserve">νη  </w:t>
      </w:r>
      <w:r w:rsidR="00781F85" w:rsidRPr="00B962CF">
        <w:rPr>
          <w:rFonts w:ascii="Calibri" w:hAnsi="Calibri" w:cs="Calibri"/>
          <w:szCs w:val="24"/>
        </w:rPr>
        <w:t>Μετάφραση</w:t>
      </w:r>
      <w:r w:rsidR="006B6289" w:rsidRPr="00B962CF">
        <w:rPr>
          <w:rFonts w:ascii="Calibri" w:hAnsi="Calibri" w:cs="Calibri"/>
          <w:szCs w:val="24"/>
        </w:rPr>
        <w:t xml:space="preserve"> </w:t>
      </w:r>
      <w:r w:rsidR="00781F85" w:rsidRPr="00B962CF">
        <w:rPr>
          <w:rFonts w:ascii="Calibri" w:hAnsi="Calibri" w:cs="Calibri"/>
          <w:szCs w:val="24"/>
        </w:rPr>
        <w:t>Σπυρίδωνος</w:t>
      </w:r>
      <w:r w:rsidR="006B6289" w:rsidRPr="00B962CF">
        <w:rPr>
          <w:rFonts w:ascii="Calibri" w:hAnsi="Calibri" w:cs="Calibri"/>
          <w:szCs w:val="24"/>
        </w:rPr>
        <w:t xml:space="preserve"> </w:t>
      </w:r>
      <w:r w:rsidR="00781F85" w:rsidRPr="00B962CF">
        <w:rPr>
          <w:rFonts w:ascii="Calibri" w:hAnsi="Calibri" w:cs="Calibri"/>
          <w:szCs w:val="24"/>
        </w:rPr>
        <w:t>Λάμπρου</w:t>
      </w:r>
      <w:r w:rsidR="006B6289" w:rsidRPr="00B962CF">
        <w:rPr>
          <w:rFonts w:ascii="Calibri" w:hAnsi="Calibri" w:cs="Calibri"/>
          <w:szCs w:val="24"/>
        </w:rPr>
        <w:t xml:space="preserve">, </w:t>
      </w:r>
      <w:r w:rsidR="00781F85" w:rsidRPr="00B962CF">
        <w:rPr>
          <w:rFonts w:ascii="Calibri" w:hAnsi="Calibri" w:cs="Calibri"/>
          <w:i/>
          <w:iCs/>
          <w:szCs w:val="24"/>
        </w:rPr>
        <w:t>Ρωμαϊκή</w:t>
      </w:r>
      <w:r w:rsidR="006B6289" w:rsidRPr="00B962CF">
        <w:rPr>
          <w:rFonts w:ascii="Calibri" w:hAnsi="Calibri" w:cs="Calibri"/>
          <w:i/>
          <w:iCs/>
          <w:szCs w:val="24"/>
        </w:rPr>
        <w:t xml:space="preserve"> </w:t>
      </w:r>
      <w:r w:rsidR="00781F85" w:rsidRPr="00B962CF">
        <w:rPr>
          <w:rFonts w:ascii="Calibri" w:hAnsi="Calibri" w:cs="Calibri"/>
          <w:i/>
          <w:iCs/>
          <w:szCs w:val="24"/>
        </w:rPr>
        <w:t>Ιστορία</w:t>
      </w:r>
      <w:r w:rsidR="006B6289">
        <w:rPr>
          <w:rFonts w:ascii="Calibri" w:hAnsi="Calibri" w:cs="Calibri"/>
          <w:i/>
          <w:iCs/>
          <w:szCs w:val="24"/>
        </w:rPr>
        <w:t xml:space="preserve"> </w:t>
      </w:r>
      <w:r w:rsidR="00781F85">
        <w:rPr>
          <w:rFonts w:ascii="Calibri" w:hAnsi="Calibri" w:cs="Calibri"/>
          <w:i/>
          <w:iCs/>
          <w:szCs w:val="24"/>
        </w:rPr>
        <w:t>Σελ.</w:t>
      </w:r>
      <w:r w:rsidR="006B6289">
        <w:rPr>
          <w:rFonts w:ascii="Calibri" w:hAnsi="Calibri" w:cs="Calibri"/>
          <w:i/>
          <w:iCs/>
          <w:szCs w:val="24"/>
        </w:rPr>
        <w:t xml:space="preserve"> 141</w:t>
      </w:r>
      <w:r w:rsidR="006B6289" w:rsidRPr="00B962CF">
        <w:rPr>
          <w:rFonts w:ascii="Calibri" w:hAnsi="Calibri" w:cs="Calibri"/>
          <w:szCs w:val="24"/>
        </w:rPr>
        <w:t>.</w:t>
      </w:r>
      <w:r>
        <w:fldChar w:fldCharType="end"/>
      </w:r>
    </w:p>
  </w:footnote>
  <w:footnote w:id="525">
    <w:p w14:paraId="4BF70F0E" w14:textId="5B7A62A3" w:rsidR="001244B9" w:rsidRPr="001244B9" w:rsidRDefault="001244B9">
      <w:pPr>
        <w:pStyle w:val="a6"/>
      </w:pPr>
      <w:r>
        <w:rPr>
          <w:rStyle w:val="a7"/>
        </w:rPr>
        <w:footnoteRef/>
      </w:r>
      <w:r w:rsidR="006B6289">
        <w:t xml:space="preserve"> </w:t>
      </w:r>
      <w:r w:rsidRPr="001244B9">
        <w:fldChar w:fldCharType="begin"/>
      </w:r>
      <w:r w:rsidR="00F2050E">
        <w:instrText xml:space="preserve"> ADDIN ZOTERO_ITEM CSL_CITATION {"citationID":"a22j0rmlc4f","properties":{"formattedCitation":"\\uldash{\\uc0\\u928{}\\uc0\\u923{}\\uc0\\u913{}\\uc0\\u932{}\\uc0\\u937{}\\uc0\\u925{}, {\\i{}\\uc0\\u931{}\\uc0\\u933{}\\uc0\\u924{}\\uc0\\u928{}\\uc0\\u927{}\\uc0\\u931{}\\uc0\\u921{}\\uc0\\u927{}}, \\uc0\\u967{}.\\uc0\\u967{}.}","plainCitation":"ΠΛΑΤΩΝ, ΣΥΜΠΟΣΙΟ, χ.χ.","dontUpdate":true,"noteIndex":525},"citationItems":[{"id":352,"uris":["http://zotero.org/users/local/KmiWnhYE/items/3Y9E6TQA"],"uri":["http://zotero.org/users/local/KmiWnhYE/items/3Y9E6TQA"],"itemData":{"id":352,"type":"book","title":"ΣΥΜΠΟΣΙΟ","author":[{"literal":"ΠΛΑΤΩΝ"}]}}],"schema":"https://github.com/citation-style-language/schema/raw/master/csl-citation.json"} </w:instrText>
      </w:r>
      <w:r w:rsidRPr="001244B9">
        <w:fldChar w:fldCharType="separate"/>
      </w:r>
      <w:r w:rsidR="00781F85" w:rsidRPr="001244B9">
        <w:rPr>
          <w:rFonts w:ascii="Calibri" w:hAnsi="Calibri" w:cs="Calibri"/>
          <w:szCs w:val="24"/>
        </w:rPr>
        <w:t>Πλάτων</w:t>
      </w:r>
      <w:r w:rsidR="006B6289" w:rsidRPr="001244B9">
        <w:rPr>
          <w:rFonts w:ascii="Calibri" w:hAnsi="Calibri" w:cs="Calibri"/>
          <w:szCs w:val="24"/>
        </w:rPr>
        <w:t xml:space="preserve">, </w:t>
      </w:r>
      <w:r w:rsidR="006B6289" w:rsidRPr="001244B9">
        <w:rPr>
          <w:rFonts w:ascii="Calibri" w:hAnsi="Calibri" w:cs="Calibri"/>
          <w:i/>
          <w:iCs/>
          <w:szCs w:val="24"/>
        </w:rPr>
        <w:t>Συμπ</w:t>
      </w:r>
      <w:r w:rsidR="00781F85">
        <w:rPr>
          <w:rFonts w:ascii="Calibri" w:hAnsi="Calibri" w:cs="Calibri"/>
          <w:i/>
          <w:iCs/>
          <w:szCs w:val="24"/>
        </w:rPr>
        <w:t>ό</w:t>
      </w:r>
      <w:r w:rsidR="006B6289" w:rsidRPr="001244B9">
        <w:rPr>
          <w:rFonts w:ascii="Calibri" w:hAnsi="Calibri" w:cs="Calibri"/>
          <w:i/>
          <w:iCs/>
          <w:szCs w:val="24"/>
        </w:rPr>
        <w:t>σιο</w:t>
      </w:r>
      <w:r w:rsidR="006B6289" w:rsidRPr="001244B9">
        <w:rPr>
          <w:rFonts w:ascii="Calibri" w:hAnsi="Calibri" w:cs="Calibri"/>
          <w:szCs w:val="24"/>
        </w:rPr>
        <w:t>,174β.</w:t>
      </w:r>
      <w:r w:rsidRPr="001244B9">
        <w:fldChar w:fldCharType="end"/>
      </w:r>
    </w:p>
  </w:footnote>
  <w:footnote w:id="526">
    <w:p w14:paraId="75C76917" w14:textId="19DE6559" w:rsidR="00184C5C" w:rsidRPr="0049498E" w:rsidRDefault="00184C5C">
      <w:pPr>
        <w:pStyle w:val="a6"/>
      </w:pPr>
      <w:r w:rsidRPr="00A2247E">
        <w:rPr>
          <w:rStyle w:val="a7"/>
        </w:rPr>
        <w:footnoteRef/>
      </w:r>
      <w:r w:rsidR="006B6289" w:rsidRPr="00184C5C">
        <w:t xml:space="preserve"> </w:t>
      </w:r>
      <w:r w:rsidRPr="00436ADD">
        <w:fldChar w:fldCharType="begin"/>
      </w:r>
      <w:r w:rsidR="00F2050E">
        <w:instrText xml:space="preserve"> ADDIN ZOTERO_ITEM CSL_CITATION {"citationID":"a12qutgahbd","properties":{"formattedCitation":"\\uc0\\u928{}\\uc0\\u913{}\\uc0\\u928{}\\uc0\\u913{}\\uc0\\u915{}\\uc0\\u917{}\\uc0\\u937{}\\uc0\\u929{}\\uc0\\u915{}\\uc0\\u913{}\\uc0\\u922{}\\uc0\\u927{}\\uc0\\u928{}\\uc0\\u927{}\\uc0\\u933{}\\uc0\\u923{}\\uc0\\u927{}\\uc0\\u933{} \\uc0\\u913{}\\uc0\\u925{}\\uc0\\u916{}\\uc0\\u929{}\\uc0\\u917{}\\uc0\\u913{}, {\\i{}\\uc0\\u932{}\\uc0\\u927{} \\uc0\\u928{}\\uc0\\u913{}\\uc0\\u920{}\\uc0\\u927{}\\uc0\\u931{} \\uc0\\u932{}\\uc0\\u927{}\\uc0\\u933{} \\uc0\\u933{}\\uc0\\u921{}\\uc0\\u927{}\\uc0\\u933{} \\uc0\\u932{}\\uc0\\u927{}\\uc0\\u933{} \\uc0\\u913{}\\uc0\\u925{}\\uc0\\u920{}\\uc0\\u929{}\\uc0\\u937{}\\uc0\\u928{}\\uc0\\u927{}\\uc0\\u933{} \\uc0\\u922{}\\uc0\\u913{}\\uc0\\u932{}\\uc0\\u913{} \\uc0\\u932{}\\uc0\\u917{}\\uc0\\u931{}\\uc0\\u931{}\\uc0\\u913{}\\uc0\\u929{}\\uc0\\u913{} \\uc0\\u917{}\\uc0\\u933{}\\uc0\\u913{}\\uc0\\u915{}\\uc0\\u915{}\\uc0\\u917{}\\uc0\\u923{}\\uc0\\u921{}\\uc0\\u913{} \\uc0\\u932{}\\uc0\\u927{}\\uc0\\u924{}\\uc0\\u927{}\\uc0\\u931{} \\uc0\\u921{}}.","plainCitation":"ΠΑΠΑΓΕΩΡΓΑΚΟΠΟΥΛΟΥ ΑΝΔΡΕΑ, ΤΟ ΠΑΘΟΣ ΤΟΥ ΥΙΟΥ ΤΟΥ ΑΝΘΡΩΠΟΥ ΚΑΤΑ ΤΕΣΣΑΡΑ ΕΥΑΓΓΕΛΙΑ ΤΟΜΟΣ Ι.","dontUpdate":true,"noteIndex":526},"citationItems":[{"id":329,"uris":["http://zotero.org/users/local/KmiWnhYE/items/WI26UR9Z"],"uri":["http://zotero.org/users/local/KmiWnhYE/items/WI26UR9Z"],"itemData":{"id":329,"type":"book","publisher":"ΕΕΘΣΘΕΣ","title":"ΤΟ ΠΑΘΟΣ ΤΟΥ ΥΙΟΥ ΤΟΥ ΑΝΘΡΩΠΟΥ ΚΑΤΑ ΤΕΣΣΑΡΑ ΕΥΑΓΓΕΛΙΑ ΤΟΜΟΣ Ι","author":[{"literal":"ΠΑΠΑΓΕΩΡΓΑΚΟΠΟΥΛΟΥ ΑΝΔΡΕΑ"}],"issued":{"date-parts":[["1965"]]}}}],"schema":"https://github.com/citation-style-language/schema/raw/master/csl-citation.json"} </w:instrText>
      </w:r>
      <w:r w:rsidRPr="00436ADD">
        <w:fldChar w:fldCharType="separate"/>
      </w:r>
      <w:r w:rsidR="00781F85" w:rsidRPr="0049498E">
        <w:rPr>
          <w:rFonts w:ascii="Calibri" w:hAnsi="Calibri" w:cs="Calibri"/>
          <w:szCs w:val="24"/>
        </w:rPr>
        <w:t>Παπαγεωργακοπούλου</w:t>
      </w:r>
      <w:r w:rsidR="006B6289" w:rsidRPr="0049498E">
        <w:rPr>
          <w:rFonts w:ascii="Calibri" w:hAnsi="Calibri" w:cs="Calibri"/>
          <w:szCs w:val="24"/>
        </w:rPr>
        <w:t xml:space="preserve"> </w:t>
      </w:r>
      <w:r w:rsidR="00781F85" w:rsidRPr="0049498E">
        <w:rPr>
          <w:rFonts w:ascii="Calibri" w:hAnsi="Calibri" w:cs="Calibri"/>
          <w:szCs w:val="24"/>
        </w:rPr>
        <w:t>Ανδρέα</w:t>
      </w:r>
      <w:r w:rsidR="006B6289" w:rsidRPr="0049498E">
        <w:rPr>
          <w:rFonts w:ascii="Calibri" w:hAnsi="Calibri" w:cs="Calibri"/>
          <w:szCs w:val="24"/>
        </w:rPr>
        <w:t xml:space="preserve">, </w:t>
      </w:r>
      <w:r w:rsidR="006B6289" w:rsidRPr="0049498E">
        <w:rPr>
          <w:rFonts w:ascii="Calibri" w:hAnsi="Calibri" w:cs="Calibri"/>
          <w:i/>
          <w:iCs/>
          <w:szCs w:val="24"/>
        </w:rPr>
        <w:t xml:space="preserve">Το </w:t>
      </w:r>
      <w:r w:rsidR="00781F85" w:rsidRPr="0049498E">
        <w:rPr>
          <w:rFonts w:ascii="Calibri" w:hAnsi="Calibri" w:cs="Calibri"/>
          <w:i/>
          <w:iCs/>
          <w:szCs w:val="24"/>
        </w:rPr>
        <w:t>Πάθος</w:t>
      </w:r>
      <w:r w:rsidR="006B6289" w:rsidRPr="0049498E">
        <w:rPr>
          <w:rFonts w:ascii="Calibri" w:hAnsi="Calibri" w:cs="Calibri"/>
          <w:i/>
          <w:iCs/>
          <w:szCs w:val="24"/>
        </w:rPr>
        <w:t xml:space="preserve"> </w:t>
      </w:r>
      <w:r w:rsidR="00781F85">
        <w:rPr>
          <w:rFonts w:ascii="Calibri" w:hAnsi="Calibri" w:cs="Calibri"/>
          <w:i/>
          <w:iCs/>
          <w:szCs w:val="24"/>
        </w:rPr>
        <w:t>τ</w:t>
      </w:r>
      <w:r w:rsidR="006B6289" w:rsidRPr="0049498E">
        <w:rPr>
          <w:rFonts w:ascii="Calibri" w:hAnsi="Calibri" w:cs="Calibri"/>
          <w:i/>
          <w:iCs/>
          <w:szCs w:val="24"/>
        </w:rPr>
        <w:t xml:space="preserve">ου </w:t>
      </w:r>
      <w:r w:rsidR="00781F85" w:rsidRPr="0049498E">
        <w:rPr>
          <w:rFonts w:ascii="Calibri" w:hAnsi="Calibri" w:cs="Calibri"/>
          <w:i/>
          <w:iCs/>
          <w:szCs w:val="24"/>
        </w:rPr>
        <w:t>Υιού</w:t>
      </w:r>
      <w:r w:rsidR="006B6289" w:rsidRPr="0049498E">
        <w:rPr>
          <w:rFonts w:ascii="Calibri" w:hAnsi="Calibri" w:cs="Calibri"/>
          <w:i/>
          <w:iCs/>
          <w:szCs w:val="24"/>
        </w:rPr>
        <w:t xml:space="preserve"> </w:t>
      </w:r>
      <w:r w:rsidR="00781F85">
        <w:rPr>
          <w:rFonts w:ascii="Calibri" w:hAnsi="Calibri" w:cs="Calibri"/>
          <w:i/>
          <w:iCs/>
          <w:szCs w:val="24"/>
        </w:rPr>
        <w:t>τ</w:t>
      </w:r>
      <w:r w:rsidR="006B6289" w:rsidRPr="0049498E">
        <w:rPr>
          <w:rFonts w:ascii="Calibri" w:hAnsi="Calibri" w:cs="Calibri"/>
          <w:i/>
          <w:iCs/>
          <w:szCs w:val="24"/>
        </w:rPr>
        <w:t xml:space="preserve">ου </w:t>
      </w:r>
      <w:r w:rsidR="00781F85" w:rsidRPr="0049498E">
        <w:rPr>
          <w:rFonts w:ascii="Calibri" w:hAnsi="Calibri" w:cs="Calibri"/>
          <w:i/>
          <w:iCs/>
          <w:szCs w:val="24"/>
        </w:rPr>
        <w:t>Ανθρώπου</w:t>
      </w:r>
      <w:r w:rsidR="006B6289" w:rsidRPr="0049498E">
        <w:rPr>
          <w:rFonts w:ascii="Calibri" w:hAnsi="Calibri" w:cs="Calibri"/>
          <w:i/>
          <w:iCs/>
          <w:szCs w:val="24"/>
        </w:rPr>
        <w:t xml:space="preserve"> </w:t>
      </w:r>
      <w:r w:rsidR="00781F85">
        <w:rPr>
          <w:rFonts w:ascii="Calibri" w:hAnsi="Calibri" w:cs="Calibri"/>
          <w:i/>
          <w:iCs/>
          <w:szCs w:val="24"/>
        </w:rPr>
        <w:t>κ</w:t>
      </w:r>
      <w:r w:rsidR="00781F85" w:rsidRPr="0049498E">
        <w:rPr>
          <w:rFonts w:ascii="Calibri" w:hAnsi="Calibri" w:cs="Calibri"/>
          <w:i/>
          <w:iCs/>
          <w:szCs w:val="24"/>
        </w:rPr>
        <w:t>ατά</w:t>
      </w:r>
      <w:r w:rsidR="006B6289" w:rsidRPr="0049498E">
        <w:rPr>
          <w:rFonts w:ascii="Calibri" w:hAnsi="Calibri" w:cs="Calibri"/>
          <w:i/>
          <w:iCs/>
          <w:szCs w:val="24"/>
        </w:rPr>
        <w:t xml:space="preserve"> </w:t>
      </w:r>
      <w:r w:rsidR="00781F85" w:rsidRPr="0049498E">
        <w:rPr>
          <w:rFonts w:ascii="Calibri" w:hAnsi="Calibri" w:cs="Calibri"/>
          <w:i/>
          <w:iCs/>
          <w:szCs w:val="24"/>
        </w:rPr>
        <w:t>Τέσσερα</w:t>
      </w:r>
      <w:r w:rsidR="006B6289" w:rsidRPr="0049498E">
        <w:rPr>
          <w:rFonts w:ascii="Calibri" w:hAnsi="Calibri" w:cs="Calibri"/>
          <w:i/>
          <w:iCs/>
          <w:szCs w:val="24"/>
        </w:rPr>
        <w:t xml:space="preserve"> </w:t>
      </w:r>
      <w:r w:rsidR="00781F85" w:rsidRPr="0049498E">
        <w:rPr>
          <w:rFonts w:ascii="Calibri" w:hAnsi="Calibri" w:cs="Calibri"/>
          <w:i/>
          <w:iCs/>
          <w:szCs w:val="24"/>
        </w:rPr>
        <w:t>Ευαγγέλια</w:t>
      </w:r>
      <w:r w:rsidR="006B6289" w:rsidRPr="0049498E">
        <w:rPr>
          <w:rFonts w:ascii="Calibri" w:hAnsi="Calibri" w:cs="Calibri"/>
          <w:i/>
          <w:iCs/>
          <w:szCs w:val="24"/>
        </w:rPr>
        <w:t xml:space="preserve"> </w:t>
      </w:r>
      <w:r w:rsidR="00781F85" w:rsidRPr="0049498E">
        <w:rPr>
          <w:rFonts w:ascii="Calibri" w:hAnsi="Calibri" w:cs="Calibri"/>
          <w:i/>
          <w:iCs/>
          <w:szCs w:val="24"/>
        </w:rPr>
        <w:t>Τόμος</w:t>
      </w:r>
      <w:r w:rsidR="006B6289" w:rsidRPr="0049498E">
        <w:rPr>
          <w:rFonts w:ascii="Calibri" w:hAnsi="Calibri" w:cs="Calibri"/>
          <w:i/>
          <w:iCs/>
          <w:szCs w:val="24"/>
        </w:rPr>
        <w:t xml:space="preserve"> Ι</w:t>
      </w:r>
      <w:r w:rsidR="006B6289" w:rsidRPr="0049498E">
        <w:rPr>
          <w:rFonts w:ascii="Calibri" w:hAnsi="Calibri" w:cs="Calibri"/>
          <w:szCs w:val="24"/>
        </w:rPr>
        <w:t>.</w:t>
      </w:r>
      <w:r w:rsidRPr="00436ADD">
        <w:fldChar w:fldCharType="end"/>
      </w:r>
      <w:r w:rsidRPr="00436ADD">
        <w:t>Σ</w:t>
      </w:r>
      <w:r w:rsidR="004E50AE">
        <w:t>ελ.</w:t>
      </w:r>
      <w:r w:rsidRPr="0049498E">
        <w:t xml:space="preserve">140 </w:t>
      </w:r>
      <w:r w:rsidRPr="00436ADD">
        <w:t>κ΄</w:t>
      </w:r>
      <w:r w:rsidR="00604221" w:rsidRPr="0049498E">
        <w:t>170.</w:t>
      </w:r>
    </w:p>
  </w:footnote>
  <w:footnote w:id="527">
    <w:p w14:paraId="40E7F7F8" w14:textId="448D4BA5" w:rsidR="00763AA6" w:rsidRPr="00342CA7" w:rsidRDefault="00763AA6" w:rsidP="00763AA6">
      <w:pPr>
        <w:pStyle w:val="a6"/>
      </w:pPr>
      <w:r w:rsidRPr="00A2247E">
        <w:rPr>
          <w:rStyle w:val="a7"/>
        </w:rPr>
        <w:footnoteRef/>
      </w:r>
      <w:r w:rsidRPr="00A10751">
        <w:rPr>
          <w:lang w:val="en-US"/>
        </w:rPr>
        <w:t xml:space="preserve"> </w:t>
      </w:r>
      <w:r>
        <w:fldChar w:fldCharType="begin"/>
      </w:r>
      <w:r w:rsidR="00F2050E">
        <w:rPr>
          <w:lang w:val="en-US"/>
        </w:rPr>
        <w:instrText xml:space="preserve"> ADDIN ZOTERO_ITEM CSL_CITATION {"citationID":"UnPUNTBN","properties":{"formattedCitation":"A\\uc0\\u933{}\\uc0\\u915{}\\uc0\\u927{}\\uc0\\u933{}\\uc0\\u931{}\\uc0\\u932{}\\uc0\\u921{}\\uc0\\u925{}\\uc0\\u927{}\\uc0\\u931{} \\uc0\\u921{}\\uc0\\u928{}\\uc0\\u928{}\\uc0\\u937{}\\uc0\\u925{}\\uc0\\u927{}\\uc0\\u931{}, \\uc0\\u8216{}Tractates on the gospel of John\\uc0\\u8217{}.","plainCitation":"AΥΓΟΥΣΤΙΝΟΣ ΙΠΠΩΝΟΣ, ‘Tractates on the gospel of John’.","dontUpdate":true,"noteIndex":527},"citationItems":[{"id":118,"uris":["http://zotero.org/users/local/KmiWnhYE/items/XVBJ8G7G"],"uri":["http://zotero.org/users/local/KmiWnhYE/items/XVBJ8G7G"],"itemData":{"id":118,"type":"post-weblog","container-title":"augustinus.it","title":"Tractates on the gospel of John","URL":"newadvent.org/fathers/1701.htm","author":[{"family":"AΥΓΟΥΣΤΙΝΟΣ ΙΠΠΩΝΟΣ","given":""}]}}],"schema":"https://github.com/citation-style-language/schema/raw/master/csl-citation.json"} </w:instrText>
      </w:r>
      <w:r>
        <w:fldChar w:fldCharType="separate"/>
      </w:r>
      <w:r w:rsidR="00781F85" w:rsidRPr="00A10751">
        <w:rPr>
          <w:rFonts w:ascii="Calibri" w:hAnsi="Calibri" w:cs="Times New Roman"/>
          <w:szCs w:val="24"/>
        </w:rPr>
        <w:t>Αυγουστίνος</w:t>
      </w:r>
      <w:r w:rsidR="006B6289" w:rsidRPr="00A10751">
        <w:rPr>
          <w:rFonts w:ascii="Calibri" w:hAnsi="Calibri" w:cs="Times New Roman"/>
          <w:szCs w:val="24"/>
          <w:lang w:val="en-US"/>
        </w:rPr>
        <w:t xml:space="preserve"> </w:t>
      </w:r>
      <w:r w:rsidR="00781F85" w:rsidRPr="00A10751">
        <w:rPr>
          <w:rFonts w:ascii="Calibri" w:hAnsi="Calibri" w:cs="Times New Roman"/>
          <w:szCs w:val="24"/>
        </w:rPr>
        <w:t>Ιππώνος</w:t>
      </w:r>
      <w:r w:rsidRPr="00A10751">
        <w:rPr>
          <w:rFonts w:ascii="Calibri" w:hAnsi="Calibri" w:cs="Times New Roman"/>
          <w:szCs w:val="24"/>
          <w:lang w:val="en-US"/>
        </w:rPr>
        <w:t>, ‘Tractates on the gospel of John’.</w:t>
      </w:r>
      <w:r>
        <w:fldChar w:fldCharType="end"/>
      </w:r>
      <w:r w:rsidR="00ED12EC" w:rsidRPr="00342CA7">
        <w:t>115.3</w:t>
      </w:r>
    </w:p>
  </w:footnote>
  <w:footnote w:id="528">
    <w:p w14:paraId="1E20A9F5" w14:textId="10916CF6" w:rsidR="00763AA6" w:rsidRDefault="00763AA6" w:rsidP="00763AA6">
      <w:pPr>
        <w:pStyle w:val="a6"/>
      </w:pPr>
      <w:r w:rsidRPr="00A2247E">
        <w:rPr>
          <w:rStyle w:val="a7"/>
        </w:rPr>
        <w:footnoteRef/>
      </w:r>
      <w:r>
        <w:t xml:space="preserve"> </w:t>
      </w:r>
      <w:r>
        <w:fldChar w:fldCharType="begin"/>
      </w:r>
      <w:r w:rsidR="00F2050E">
        <w:instrText xml:space="preserve"> ADDIN ZOTERO_ITEM CSL_CITATION {"citationID":"l2q2lEkd","properties":{"formattedCitation":"\\uc0\\u913{}\\uc0\\u915{}\\uc0\\u927{}\\uc0\\u933{}\\uc0\\u929{}\\uc0\\u921{}\\uc0\\u916{}\\uc0\\u919{}\\uc0\\u931{}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528},"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00781F85" w:rsidRPr="00FA6C14">
        <w:rPr>
          <w:rFonts w:ascii="Calibri" w:hAnsi="Calibri" w:cs="Calibri"/>
          <w:szCs w:val="24"/>
        </w:rPr>
        <w:t>Αγουρίδης</w:t>
      </w:r>
      <w:r w:rsidR="006B6289" w:rsidRPr="00FA6C14">
        <w:rPr>
          <w:rFonts w:ascii="Calibri" w:hAnsi="Calibri" w:cs="Calibri"/>
          <w:szCs w:val="24"/>
        </w:rPr>
        <w:t xml:space="preserve"> </w:t>
      </w:r>
      <w:r w:rsidR="00781F85" w:rsidRPr="00FA6C14">
        <w:rPr>
          <w:rFonts w:ascii="Calibri" w:hAnsi="Calibri" w:cs="Calibri"/>
          <w:szCs w:val="24"/>
        </w:rPr>
        <w:t>Σάββας</w:t>
      </w:r>
      <w:r w:rsidR="006B6289" w:rsidRPr="00FA6C14">
        <w:rPr>
          <w:rFonts w:ascii="Calibri" w:hAnsi="Calibri" w:cs="Calibri"/>
          <w:szCs w:val="24"/>
        </w:rPr>
        <w:t xml:space="preserve">, </w:t>
      </w:r>
      <w:r w:rsidR="006B6289" w:rsidRPr="00FA6C14">
        <w:rPr>
          <w:rFonts w:ascii="Calibri" w:hAnsi="Calibri" w:cs="Calibri"/>
          <w:i/>
          <w:iCs/>
          <w:szCs w:val="24"/>
        </w:rPr>
        <w:t xml:space="preserve">Το </w:t>
      </w:r>
      <w:r w:rsidR="00781F85" w:rsidRPr="00FA6C14">
        <w:rPr>
          <w:rFonts w:ascii="Calibri" w:hAnsi="Calibri" w:cs="Calibri"/>
          <w:i/>
          <w:iCs/>
          <w:szCs w:val="24"/>
        </w:rPr>
        <w:t>Κατά</w:t>
      </w:r>
      <w:r w:rsidR="006B6289" w:rsidRPr="00FA6C14">
        <w:rPr>
          <w:rFonts w:ascii="Calibri" w:hAnsi="Calibri" w:cs="Calibri"/>
          <w:i/>
          <w:iCs/>
          <w:szCs w:val="24"/>
        </w:rPr>
        <w:t xml:space="preserve"> </w:t>
      </w:r>
      <w:r w:rsidR="00781F85" w:rsidRPr="00FA6C14">
        <w:rPr>
          <w:rFonts w:ascii="Calibri" w:hAnsi="Calibri" w:cs="Calibri"/>
          <w:i/>
          <w:iCs/>
          <w:szCs w:val="24"/>
        </w:rPr>
        <w:t>Ιωάννη</w:t>
      </w:r>
      <w:r w:rsidR="006B6289" w:rsidRPr="00FA6C14">
        <w:rPr>
          <w:rFonts w:ascii="Calibri" w:hAnsi="Calibri" w:cs="Calibri"/>
          <w:i/>
          <w:iCs/>
          <w:szCs w:val="24"/>
        </w:rPr>
        <w:t xml:space="preserve"> </w:t>
      </w:r>
      <w:r w:rsidR="00781F85" w:rsidRPr="00FA6C14">
        <w:rPr>
          <w:rFonts w:ascii="Calibri" w:hAnsi="Calibri" w:cs="Calibri"/>
          <w:i/>
          <w:iCs/>
          <w:szCs w:val="24"/>
        </w:rPr>
        <w:t>Ευαγγέλιο</w:t>
      </w:r>
      <w:r w:rsidR="006B6289" w:rsidRPr="00FA6C14">
        <w:rPr>
          <w:rFonts w:ascii="Calibri" w:hAnsi="Calibri" w:cs="Calibri"/>
          <w:i/>
          <w:iCs/>
          <w:szCs w:val="24"/>
        </w:rPr>
        <w:t xml:space="preserve"> </w:t>
      </w:r>
      <w:r w:rsidR="00781F85" w:rsidRPr="00FA6C14">
        <w:rPr>
          <w:rFonts w:ascii="Calibri" w:hAnsi="Calibri" w:cs="Calibri"/>
          <w:i/>
          <w:iCs/>
          <w:szCs w:val="24"/>
        </w:rPr>
        <w:t>Τόμος</w:t>
      </w:r>
      <w:r w:rsidR="006B6289" w:rsidRPr="00FA6C14">
        <w:rPr>
          <w:rFonts w:ascii="Calibri" w:hAnsi="Calibri" w:cs="Calibri"/>
          <w:i/>
          <w:iCs/>
          <w:szCs w:val="24"/>
        </w:rPr>
        <w:t xml:space="preserve"> Β</w:t>
      </w:r>
      <w:r w:rsidR="006B6289">
        <w:rPr>
          <w:rFonts w:ascii="Calibri" w:hAnsi="Calibri" w:cs="Calibri"/>
          <w:i/>
          <w:iCs/>
          <w:szCs w:val="24"/>
        </w:rPr>
        <w:t xml:space="preserve"> </w:t>
      </w:r>
      <w:r w:rsidR="00781F85">
        <w:rPr>
          <w:rFonts w:ascii="Calibri" w:hAnsi="Calibri" w:cs="Calibri"/>
          <w:i/>
          <w:iCs/>
          <w:szCs w:val="24"/>
        </w:rPr>
        <w:t>Σελ.</w:t>
      </w:r>
      <w:r w:rsidR="006B6289">
        <w:rPr>
          <w:rFonts w:ascii="Calibri" w:hAnsi="Calibri" w:cs="Calibri"/>
          <w:i/>
          <w:iCs/>
          <w:szCs w:val="24"/>
        </w:rPr>
        <w:t xml:space="preserve"> 236</w:t>
      </w:r>
      <w:r w:rsidR="006B6289" w:rsidRPr="00FA6C14">
        <w:rPr>
          <w:rFonts w:ascii="Calibri" w:hAnsi="Calibri" w:cs="Calibri"/>
          <w:szCs w:val="24"/>
        </w:rPr>
        <w:t>.</w:t>
      </w:r>
      <w:r>
        <w:fldChar w:fldCharType="end"/>
      </w:r>
    </w:p>
  </w:footnote>
  <w:footnote w:id="529">
    <w:p w14:paraId="6624CCB5" w14:textId="40042917" w:rsidR="00763AA6" w:rsidRDefault="00763AA6" w:rsidP="00763AA6">
      <w:pPr>
        <w:pStyle w:val="a6"/>
      </w:pPr>
      <w:r w:rsidRPr="00A2247E">
        <w:rPr>
          <w:rStyle w:val="a7"/>
        </w:rPr>
        <w:footnoteRef/>
      </w:r>
      <w:r w:rsidR="006B6289">
        <w:t xml:space="preserve"> </w:t>
      </w:r>
      <w:r>
        <w:fldChar w:fldCharType="begin"/>
      </w:r>
      <w:r w:rsidR="00F2050E">
        <w:instrText xml:space="preserve"> ADDIN ZOTERO_ITEM CSL_CITATION {"citationID":"KPsNuqks","properties":{"formattedCitation":"\\uc0\\u935{}\\uc0\\u929{}\\uc0\\u933{}\\uc0\\u931{}\\uc0\\u927{}\\uc0\\u931{}\\uc0\\u932{}\\uc0\\u927{}\\uc0\\u924{}\\uc0\\u927{}\\uc0\\u931{} \\uc0\\u928{}\\uc0\\u913{}\\uc0\\u928{}\\uc0\\u913{}\\uc0\\u916{}\\uc0\\u927{}\\uc0\\u928{}\\uc0\\u927{}\\uc0\\u933{}\\uc0\\u923{}\\uc0\\u927{}\\uc0\\u931{}, \\uc0\\u8216{}\\uc0\\u919{} \\uc0\\u929{}\\uc0\\u937{}\\uc0\\u924{}\\uc0\\u913{}\\uc0\\u921{}\\uc0\\u922{}\\uc0\\u919{} \\uc0\\u928{}\\uc0\\u927{}\\uc0\\u923{}\\uc0\\u921{}\\uc0\\u932{}\\uc0\\u917{}\\uc0\\u921{}\\uc0\\u913{} \\uc0\\u922{}\\uc0\\u913{}\\uc0\\u921{} \\uc0\\u927{} \\uc0\\u935{}\\uc0\\u929{}\\uc0\\u921{}\\uc0\\u931{}\\uc0\\u932{}\\uc0\\u921{}\\uc0\\u913{}\\uc0\\u925{}\\uc0\\u921{}\\uc0\\u931{}\\uc0\\u924{}\\uc0\\u927{}\\uc0\\u931{} \\uc0\\u928{}\\uc0\\u917{}\\uc0\\u929{}\\uc0\\u921{}\\uc0\\u927{}\\uc0\\u916{}\\uc0\\u921{}\\uc0\\u922{}\\uc0\\u927{} \\uc0\\u920{}\\uc0\\u917{}\\uc0\\u927{}\\uc0\\u923{}\\uc0\\u927{}\\uc0\\u915{}\\uc0\\u921{}\\uc0\\u913{}\\uc0\\u8217{}, \\uc0\\u967{}.\\uc0\\u967{}.","plainCitation":"ΧΡΥΣΟΣΤΟΜΟΣ ΠΑΠΑΔΟΠΟΥΛΟΣ, ‘Η ΡΩΜΑΙΚΗ ΠΟΛΙΤΕΙΑ ΚΑΙ Ο ΧΡΙΣΤΙΑΝΙΣΜΟΣ ΠΕΡΙΟΔΙΚΟ ΘΕΟΛΟΓΙΑ’, χ.χ.","dontUpdate":true,"noteIndex":529},"citationItems":[{"id":120,"uris":["http://zotero.org/users/local/KmiWnhYE/items/TG9KKUL5"],"uri":["http://zotero.org/users/local/KmiWnhYE/items/TG9KKUL5"],"itemData":{"id":120,"type":"article-magazine","title":"Η ΡΩΜΑΙΚΗ ΠΟΛΙΤΕΙΑ ΚΑΙ Ο ΧΡΙΣΤΙΑΝΙΣΜΟΣ ΠΕΡΙΟΔΙΚΟ ΘΕΟΛΟΓΙΑ","author":[{"family":"ΠΑΠΑΔΟΠΟΥΛΟΣ","given":"ΧΡΥΣΟΣΤΟΜΟΣ"}],"issued":{"date-parts":[["1923"]]}}}],"schema":"https://github.com/citation-style-language/schema/raw/master/csl-citation.json"} </w:instrText>
      </w:r>
      <w:r>
        <w:fldChar w:fldCharType="separate"/>
      </w:r>
      <w:r w:rsidR="00781F85" w:rsidRPr="0061722A">
        <w:rPr>
          <w:rFonts w:ascii="Calibri" w:hAnsi="Calibri" w:cs="Calibri"/>
          <w:szCs w:val="24"/>
        </w:rPr>
        <w:t>Χρυσόστομος</w:t>
      </w:r>
      <w:r w:rsidR="006B6289" w:rsidRPr="0061722A">
        <w:rPr>
          <w:rFonts w:ascii="Calibri" w:hAnsi="Calibri" w:cs="Calibri"/>
          <w:szCs w:val="24"/>
        </w:rPr>
        <w:t xml:space="preserve"> </w:t>
      </w:r>
      <w:r w:rsidR="00781F85" w:rsidRPr="0061722A">
        <w:rPr>
          <w:rFonts w:ascii="Calibri" w:hAnsi="Calibri" w:cs="Calibri"/>
          <w:szCs w:val="24"/>
        </w:rPr>
        <w:t>Παπαδόπουλος</w:t>
      </w:r>
      <w:r w:rsidR="006B6289" w:rsidRPr="0061722A">
        <w:rPr>
          <w:rFonts w:ascii="Calibri" w:hAnsi="Calibri" w:cs="Calibri"/>
          <w:szCs w:val="24"/>
        </w:rPr>
        <w:t xml:space="preserve">, ‘Η </w:t>
      </w:r>
      <w:r w:rsidR="00781F85" w:rsidRPr="0061722A">
        <w:rPr>
          <w:rFonts w:ascii="Calibri" w:hAnsi="Calibri" w:cs="Calibri"/>
          <w:szCs w:val="24"/>
        </w:rPr>
        <w:t>Ρωμαϊκή</w:t>
      </w:r>
      <w:r w:rsidR="006B6289" w:rsidRPr="0061722A">
        <w:rPr>
          <w:rFonts w:ascii="Calibri" w:hAnsi="Calibri" w:cs="Calibri"/>
          <w:szCs w:val="24"/>
        </w:rPr>
        <w:t xml:space="preserve"> </w:t>
      </w:r>
      <w:r w:rsidR="00781F85" w:rsidRPr="0061722A">
        <w:rPr>
          <w:rFonts w:ascii="Calibri" w:hAnsi="Calibri" w:cs="Calibri"/>
          <w:szCs w:val="24"/>
        </w:rPr>
        <w:t>Πολιτεία</w:t>
      </w:r>
      <w:r w:rsidR="006B6289" w:rsidRPr="0061722A">
        <w:rPr>
          <w:rFonts w:ascii="Calibri" w:hAnsi="Calibri" w:cs="Calibri"/>
          <w:szCs w:val="24"/>
        </w:rPr>
        <w:t xml:space="preserve"> </w:t>
      </w:r>
      <w:r w:rsidR="00781F85">
        <w:rPr>
          <w:rFonts w:ascii="Calibri" w:hAnsi="Calibri" w:cs="Calibri"/>
          <w:szCs w:val="24"/>
        </w:rPr>
        <w:t>κ</w:t>
      </w:r>
      <w:r w:rsidR="006B6289" w:rsidRPr="0061722A">
        <w:rPr>
          <w:rFonts w:ascii="Calibri" w:hAnsi="Calibri" w:cs="Calibri"/>
          <w:szCs w:val="24"/>
        </w:rPr>
        <w:t xml:space="preserve">αι </w:t>
      </w:r>
      <w:r w:rsidR="00781F85">
        <w:rPr>
          <w:rFonts w:ascii="Calibri" w:hAnsi="Calibri" w:cs="Calibri"/>
          <w:szCs w:val="24"/>
        </w:rPr>
        <w:t xml:space="preserve">ο </w:t>
      </w:r>
      <w:r w:rsidR="00781F85" w:rsidRPr="0061722A">
        <w:rPr>
          <w:rFonts w:ascii="Calibri" w:hAnsi="Calibri" w:cs="Calibri"/>
          <w:szCs w:val="24"/>
        </w:rPr>
        <w:t>Χριστιανισμός</w:t>
      </w:r>
      <w:r w:rsidR="006B6289">
        <w:rPr>
          <w:rFonts w:ascii="Calibri" w:hAnsi="Calibri" w:cs="Calibri"/>
          <w:szCs w:val="24"/>
        </w:rPr>
        <w:t>'</w:t>
      </w:r>
      <w:r w:rsidR="006B6289" w:rsidRPr="0061722A">
        <w:rPr>
          <w:rFonts w:ascii="Calibri" w:hAnsi="Calibri" w:cs="Calibri"/>
          <w:szCs w:val="24"/>
        </w:rPr>
        <w:t xml:space="preserve"> </w:t>
      </w:r>
      <w:r w:rsidR="00781F85" w:rsidRPr="0061722A">
        <w:rPr>
          <w:rFonts w:ascii="Calibri" w:hAnsi="Calibri" w:cs="Calibri"/>
          <w:szCs w:val="24"/>
        </w:rPr>
        <w:t>Περιοδικό</w:t>
      </w:r>
      <w:r w:rsidR="006B6289" w:rsidRPr="0061722A">
        <w:rPr>
          <w:rFonts w:ascii="Calibri" w:hAnsi="Calibri" w:cs="Calibri"/>
          <w:szCs w:val="24"/>
        </w:rPr>
        <w:t xml:space="preserve"> </w:t>
      </w:r>
      <w:r w:rsidR="006B6289">
        <w:rPr>
          <w:rFonts w:ascii="Calibri" w:hAnsi="Calibri" w:cs="Calibri"/>
          <w:szCs w:val="24"/>
        </w:rPr>
        <w:t>'</w:t>
      </w:r>
      <w:r w:rsidR="00781F85" w:rsidRPr="0061722A">
        <w:rPr>
          <w:rFonts w:ascii="Calibri" w:hAnsi="Calibri" w:cs="Calibri"/>
          <w:szCs w:val="24"/>
        </w:rPr>
        <w:t>Θεολογία</w:t>
      </w:r>
      <w:r w:rsidR="006B6289" w:rsidRPr="0061722A">
        <w:rPr>
          <w:rFonts w:ascii="Calibri" w:hAnsi="Calibri" w:cs="Calibri"/>
          <w:szCs w:val="24"/>
        </w:rPr>
        <w:t xml:space="preserve">’, </w:t>
      </w:r>
      <w:r w:rsidR="006B6289">
        <w:rPr>
          <w:rFonts w:ascii="Calibri" w:hAnsi="Calibri" w:cs="Calibri"/>
          <w:szCs w:val="24"/>
        </w:rPr>
        <w:t xml:space="preserve">1923 </w:t>
      </w:r>
      <w:r w:rsidR="00781F85">
        <w:rPr>
          <w:rFonts w:ascii="Calibri" w:hAnsi="Calibri" w:cs="Calibri"/>
          <w:szCs w:val="24"/>
        </w:rPr>
        <w:t>Σελ.</w:t>
      </w:r>
      <w:r w:rsidR="006B6289">
        <w:rPr>
          <w:rFonts w:ascii="Calibri" w:hAnsi="Calibri" w:cs="Calibri"/>
          <w:szCs w:val="24"/>
        </w:rPr>
        <w:t xml:space="preserve"> 265</w:t>
      </w:r>
      <w:r w:rsidR="006B6289" w:rsidRPr="0061722A">
        <w:rPr>
          <w:rFonts w:ascii="Calibri" w:hAnsi="Calibri" w:cs="Calibri"/>
          <w:szCs w:val="24"/>
        </w:rPr>
        <w:t>.</w:t>
      </w:r>
      <w:r>
        <w:fldChar w:fldCharType="end"/>
      </w:r>
    </w:p>
  </w:footnote>
  <w:footnote w:id="530">
    <w:p w14:paraId="2CCE1824" w14:textId="5216BD42" w:rsidR="00763AA6" w:rsidRDefault="00763AA6" w:rsidP="00763AA6">
      <w:pPr>
        <w:pStyle w:val="a6"/>
      </w:pPr>
      <w:r w:rsidRPr="00A2247E">
        <w:rPr>
          <w:rStyle w:val="a7"/>
        </w:rPr>
        <w:footnoteRef/>
      </w:r>
      <w:r w:rsidR="006B6289">
        <w:t xml:space="preserve"> </w:t>
      </w:r>
      <w:r>
        <w:fldChar w:fldCharType="begin"/>
      </w:r>
      <w:r w:rsidR="00F2050E">
        <w:instrText xml:space="preserve"> ADDIN ZOTERO_ITEM CSL_CITATION {"citationID":"sDSigZbD","properties":{"formattedCitation":"\\uc0\\u931{}\\uc0\\u928{}\\uc0\\u933{}\\uc0\\u929{}\\uc0\\u927{}\\uc0\\u928{}\\uc0\\u927{}\\uc0\\u933{}\\uc0\\u923{}\\uc0\\u927{}\\uc0\\u931{}, \\uc0\\u8216{}' \\uc0\\u919{} \\uc0\\u914{}\\uc0\\u913{}\\uc0\\u931{}\\uc0\\u921{}\\uc0\\u923{}\\uc0\\u917{}\\uc0\\u921{}\\uc0\\u913{} \\uc0\\u932{}\\uc0\\u927{}\\uc0\\u933{} \\uc0\\u920{}\\uc0\\u917{}\\uc0\\u927{}\\uc0\\u933{}' \\uc0\\u928{}\\uc0\\u917{}\\uc0\\u929{}\\uc0\\u921{}\\uc0\\u927{}\\uc0\\u916{}\\uc0\\u921{}\\uc0\\u922{}\\uc0\\u927{} \\uc0\\u920{}\\uc0\\u917{}\\uc0\\u927{}\\uc0\\u923{}\\uc0\\u927{}\\uc0\\u915{}\\uc0\\u921{}\\uc0\\u913{}\\uc0\\u8217{}.","plainCitation":"ΣΠΥΡΟΠΟΥΛΟΣ, ‘' Η ΒΑΣΙΛΕΙΑ ΤΟΥ ΘΕΟΥ' ΠΕΡΙΟΔΙΚΟ ΘΕΟΛΟΓΙΑ’.","dontUpdate":true,"noteIndex":530},"citationItems":[{"id":100,"uris":["http://zotero.org/users/local/KmiWnhYE/items/XR2DD5EY"],"uri":["http://zotero.org/users/local/KmiWnhYE/items/XR2DD5EY"],"itemData":{"id":100,"type":"article-magazine","page":"129-134","title":"\" Η ΒΑΣΙΛΕΙΑ ΤΟΥ ΘΕΟΥ\" ΠΕΡΙΟΔΙΚΟ ΘΕΟΛΟΓΙΑ","author":[{"family":"ΣΠΥΡΟΠΟΥΛΟΣ","given":"Θ."}],"issued":{"date-parts":[["1927"]]}}}],"schema":"https://github.com/citation-style-language/schema/raw/master/csl-citation.json"} </w:instrText>
      </w:r>
      <w:r>
        <w:fldChar w:fldCharType="separate"/>
      </w:r>
      <w:r w:rsidR="00781F85" w:rsidRPr="00E03A45">
        <w:rPr>
          <w:rFonts w:ascii="Calibri" w:hAnsi="Calibri" w:cs="Calibri"/>
          <w:szCs w:val="24"/>
        </w:rPr>
        <w:t>Σπυρόπουλος</w:t>
      </w:r>
      <w:r w:rsidR="006B6289" w:rsidRPr="00E03A45">
        <w:rPr>
          <w:rFonts w:ascii="Calibri" w:hAnsi="Calibri" w:cs="Calibri"/>
          <w:szCs w:val="24"/>
        </w:rPr>
        <w:t xml:space="preserve">, ‘' Η </w:t>
      </w:r>
      <w:r w:rsidR="00781F85" w:rsidRPr="00E03A45">
        <w:rPr>
          <w:rFonts w:ascii="Calibri" w:hAnsi="Calibri" w:cs="Calibri"/>
          <w:szCs w:val="24"/>
        </w:rPr>
        <w:t>Βασιλεία</w:t>
      </w:r>
      <w:r w:rsidR="006B6289" w:rsidRPr="00E03A45">
        <w:rPr>
          <w:rFonts w:ascii="Calibri" w:hAnsi="Calibri" w:cs="Calibri"/>
          <w:szCs w:val="24"/>
        </w:rPr>
        <w:t xml:space="preserve"> Του </w:t>
      </w:r>
      <w:r w:rsidR="00781F85" w:rsidRPr="00E03A45">
        <w:rPr>
          <w:rFonts w:ascii="Calibri" w:hAnsi="Calibri" w:cs="Calibri"/>
          <w:szCs w:val="24"/>
        </w:rPr>
        <w:t>Θεού</w:t>
      </w:r>
      <w:r w:rsidR="006B6289" w:rsidRPr="00E03A45">
        <w:rPr>
          <w:rFonts w:ascii="Calibri" w:hAnsi="Calibri" w:cs="Calibri"/>
          <w:szCs w:val="24"/>
        </w:rPr>
        <w:t xml:space="preserve">' </w:t>
      </w:r>
      <w:r w:rsidR="00781F85" w:rsidRPr="00E03A45">
        <w:rPr>
          <w:rFonts w:ascii="Calibri" w:hAnsi="Calibri" w:cs="Calibri"/>
          <w:szCs w:val="24"/>
        </w:rPr>
        <w:t>Περιοδικό</w:t>
      </w:r>
      <w:r w:rsidR="006B6289" w:rsidRPr="00E03A45">
        <w:rPr>
          <w:rFonts w:ascii="Calibri" w:hAnsi="Calibri" w:cs="Calibri"/>
          <w:szCs w:val="24"/>
        </w:rPr>
        <w:t xml:space="preserve"> Θεολογ</w:t>
      </w:r>
      <w:r w:rsidR="00781F85">
        <w:rPr>
          <w:rFonts w:ascii="Calibri" w:hAnsi="Calibri" w:cs="Calibri"/>
          <w:szCs w:val="24"/>
        </w:rPr>
        <w:t>ί</w:t>
      </w:r>
      <w:r w:rsidR="006B6289" w:rsidRPr="00E03A45">
        <w:rPr>
          <w:rFonts w:ascii="Calibri" w:hAnsi="Calibri" w:cs="Calibri"/>
          <w:szCs w:val="24"/>
        </w:rPr>
        <w:t>α’</w:t>
      </w:r>
      <w:r w:rsidR="006B6289">
        <w:rPr>
          <w:rFonts w:ascii="Calibri" w:hAnsi="Calibri" w:cs="Calibri"/>
          <w:szCs w:val="24"/>
        </w:rPr>
        <w:t>1920</w:t>
      </w:r>
      <w:r w:rsidR="006B6289" w:rsidRPr="00E03A45">
        <w:rPr>
          <w:rFonts w:ascii="Calibri" w:hAnsi="Calibri" w:cs="Calibri"/>
          <w:szCs w:val="24"/>
        </w:rPr>
        <w:t>.</w:t>
      </w:r>
      <w:r>
        <w:fldChar w:fldCharType="end"/>
      </w:r>
    </w:p>
  </w:footnote>
  <w:footnote w:id="531">
    <w:p w14:paraId="2540F1AB" w14:textId="6DB5AFC7" w:rsidR="004D0C56" w:rsidRPr="00A655EF" w:rsidRDefault="004D0C56" w:rsidP="004D0C56">
      <w:pPr>
        <w:pStyle w:val="a6"/>
      </w:pPr>
      <w:r w:rsidRPr="00A2247E">
        <w:rPr>
          <w:rStyle w:val="a7"/>
        </w:rPr>
        <w:footnoteRef/>
      </w:r>
      <w:r w:rsidRPr="00A655EF">
        <w:t xml:space="preserve"> </w:t>
      </w:r>
      <w:r w:rsidRPr="000C2611">
        <w:fldChar w:fldCharType="begin"/>
      </w:r>
      <w:r w:rsidR="00F2050E">
        <w:instrText xml:space="preserve"> ADDIN ZOTERO_ITEM CSL_CITATION {"citationID":"a201a95bfoj","properties":{"formattedCitation":"\\uc0\\u916{}\\uc0\\u919{}\\uc0\\u924{}\\uc0\\u919{}\\uc0\\u932{}\\uc0\\u929{}\\uc0\\u913{}\\uc0\\u922{}\\uc0\\u927{}\\uc0\\u933{}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\\uc0\\u915{}\\uc0\\u923{}\\uc0\\u937{}\\uc0\\u931{}\\uc0\\u931{}\\uc0\\u919{}\\uc0\\u931{}}.","plainCitation":"ΔΗΜΗΤΡΑΚΟΥ ΔΗΜΗΤΡΙΟΥ, ΜΕΓΑ ΛΕΞΙΚΟΝ ΤΗΣ ΕΛΛΗΝΙΚΗΣ ΓΛΩΣΣΗΣ.","dontUpdate":true,"noteIndex":531},"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rsidRPr="000C2611">
        <w:fldChar w:fldCharType="separate"/>
      </w:r>
      <w:r w:rsidRPr="0049498E">
        <w:rPr>
          <w:rFonts w:ascii="Calibri" w:hAnsi="Calibri" w:cs="Calibri"/>
          <w:szCs w:val="24"/>
        </w:rPr>
        <w:t xml:space="preserve">Δημητράκου Δημητρίου, </w:t>
      </w:r>
      <w:r w:rsidRPr="0049498E">
        <w:rPr>
          <w:rFonts w:ascii="Calibri" w:hAnsi="Calibri" w:cs="Calibri"/>
          <w:i/>
          <w:iCs/>
          <w:szCs w:val="24"/>
        </w:rPr>
        <w:t>Μέγα λεξικό Της Ελληνικής Γλώσσης</w:t>
      </w:r>
      <w:r w:rsidRPr="0049498E">
        <w:rPr>
          <w:rFonts w:ascii="Calibri" w:hAnsi="Calibri" w:cs="Calibri"/>
          <w:szCs w:val="24"/>
        </w:rPr>
        <w:t>.</w:t>
      </w:r>
      <w:r w:rsidRPr="000C2611">
        <w:fldChar w:fldCharType="end"/>
      </w:r>
      <w:r w:rsidRPr="000C2611">
        <w:t xml:space="preserve"> Βλ</w:t>
      </w:r>
      <w:r w:rsidRPr="00342CA7">
        <w:t>.</w:t>
      </w:r>
      <w:r w:rsidRPr="000C2611">
        <w:t xml:space="preserve"> λήμμα «βασ</w:t>
      </w:r>
      <w:r>
        <w:t>ιλεία».</w:t>
      </w:r>
    </w:p>
  </w:footnote>
  <w:footnote w:id="532">
    <w:p w14:paraId="4783E9E3" w14:textId="248940CD" w:rsidR="004D0C56" w:rsidRPr="0065113A" w:rsidRDefault="004D0C56" w:rsidP="004D0C56">
      <w:pPr>
        <w:pStyle w:val="a6"/>
      </w:pPr>
      <w:r w:rsidRPr="00A2247E">
        <w:rPr>
          <w:rStyle w:val="a7"/>
        </w:rPr>
        <w:footnoteRef/>
      </w:r>
      <w:r w:rsidRPr="0065113A">
        <w:t xml:space="preserve"> </w:t>
      </w:r>
      <w:r>
        <w:fldChar w:fldCharType="begin"/>
      </w:r>
      <w:r w:rsidR="00F2050E" w:rsidRPr="0065113A">
        <w:instrText xml:space="preserve"> </w:instrText>
      </w:r>
      <w:r w:rsidR="00F2050E" w:rsidRPr="00F2050E">
        <w:rPr>
          <w:lang w:val="en-US"/>
        </w:rPr>
        <w:instrText>ADDIN</w:instrText>
      </w:r>
      <w:r w:rsidR="00F2050E" w:rsidRPr="0065113A">
        <w:instrText xml:space="preserve"> </w:instrText>
      </w:r>
      <w:r w:rsidR="00F2050E" w:rsidRPr="00F2050E">
        <w:rPr>
          <w:lang w:val="en-US"/>
        </w:rPr>
        <w:instrText>ZOTERO</w:instrText>
      </w:r>
      <w:r w:rsidR="00F2050E" w:rsidRPr="0065113A">
        <w:instrText>_</w:instrText>
      </w:r>
      <w:r w:rsidR="00F2050E" w:rsidRPr="00F2050E">
        <w:rPr>
          <w:lang w:val="en-US"/>
        </w:rPr>
        <w:instrText>ITEM</w:instrText>
      </w:r>
      <w:r w:rsidR="00F2050E" w:rsidRPr="0065113A">
        <w:instrText xml:space="preserve"> </w:instrText>
      </w:r>
      <w:r w:rsidR="00F2050E" w:rsidRPr="00F2050E">
        <w:rPr>
          <w:lang w:val="en-US"/>
        </w:rPr>
        <w:instrText>CSL</w:instrText>
      </w:r>
      <w:r w:rsidR="00F2050E" w:rsidRPr="0065113A">
        <w:instrText>_</w:instrText>
      </w:r>
      <w:r w:rsidR="00F2050E" w:rsidRPr="00F2050E">
        <w:rPr>
          <w:lang w:val="en-US"/>
        </w:rPr>
        <w:instrText>CITATION</w:instrText>
      </w:r>
      <w:r w:rsidR="00F2050E" w:rsidRPr="0065113A">
        <w:instrText xml:space="preserve"> {"</w:instrText>
      </w:r>
      <w:r w:rsidR="00F2050E" w:rsidRPr="00F2050E">
        <w:rPr>
          <w:lang w:val="en-US"/>
        </w:rPr>
        <w:instrText>citationID</w:instrText>
      </w:r>
      <w:r w:rsidR="00F2050E" w:rsidRPr="0065113A">
        <w:instrText>":"</w:instrText>
      </w:r>
      <w:r w:rsidR="00F2050E" w:rsidRPr="00F2050E">
        <w:rPr>
          <w:lang w:val="en-US"/>
        </w:rPr>
        <w:instrText>JySg</w:instrText>
      </w:r>
      <w:r w:rsidR="00F2050E" w:rsidRPr="0065113A">
        <w:instrText>1</w:instrText>
      </w:r>
      <w:r w:rsidR="00F2050E" w:rsidRPr="00F2050E">
        <w:rPr>
          <w:lang w:val="en-US"/>
        </w:rPr>
        <w:instrText>reF</w:instrText>
      </w:r>
      <w:r w:rsidR="00F2050E" w:rsidRPr="0065113A">
        <w:instrText>","</w:instrText>
      </w:r>
      <w:r w:rsidR="00F2050E" w:rsidRPr="00F2050E">
        <w:rPr>
          <w:lang w:val="en-US"/>
        </w:rPr>
        <w:instrText>properties</w:instrText>
      </w:r>
      <w:r w:rsidR="00F2050E" w:rsidRPr="0065113A">
        <w:instrText>":{"</w:instrText>
      </w:r>
      <w:r w:rsidR="00F2050E" w:rsidRPr="00F2050E">
        <w:rPr>
          <w:lang w:val="en-US"/>
        </w:rPr>
        <w:instrText>formattedCitation</w:instrText>
      </w:r>
      <w:r w:rsidR="00F2050E" w:rsidRPr="0065113A">
        <w:instrText>":"</w:instrText>
      </w:r>
      <w:r w:rsidR="00F2050E" w:rsidRPr="00F2050E">
        <w:rPr>
          <w:lang w:val="en-US"/>
        </w:rPr>
        <w:instrText>A</w:instrText>
      </w:r>
      <w:r w:rsidR="00F2050E" w:rsidRPr="0065113A">
        <w:instrText>\\</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933{}\\</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915{}\\</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927{}\\</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933{}\\</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931{}\\</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932{}\\</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921{}\\</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925{}\\</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927{}\\</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931{} \\</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921{}\\</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928{}\\</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928{}\\</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937{}\\</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925{}\\</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927{}\\</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931{}, \\</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8216{}</w:instrText>
      </w:r>
      <w:r w:rsidR="00F2050E" w:rsidRPr="00F2050E">
        <w:rPr>
          <w:lang w:val="en-US"/>
        </w:rPr>
        <w:instrText>Tractates</w:instrText>
      </w:r>
      <w:r w:rsidR="00F2050E" w:rsidRPr="0065113A">
        <w:instrText xml:space="preserve"> </w:instrText>
      </w:r>
      <w:r w:rsidR="00F2050E" w:rsidRPr="00F2050E">
        <w:rPr>
          <w:lang w:val="en-US"/>
        </w:rPr>
        <w:instrText>on</w:instrText>
      </w:r>
      <w:r w:rsidR="00F2050E" w:rsidRPr="0065113A">
        <w:instrText xml:space="preserve"> </w:instrText>
      </w:r>
      <w:r w:rsidR="00F2050E" w:rsidRPr="00F2050E">
        <w:rPr>
          <w:lang w:val="en-US"/>
        </w:rPr>
        <w:instrText>the</w:instrText>
      </w:r>
      <w:r w:rsidR="00F2050E" w:rsidRPr="0065113A">
        <w:instrText xml:space="preserve"> </w:instrText>
      </w:r>
      <w:r w:rsidR="00F2050E" w:rsidRPr="00F2050E">
        <w:rPr>
          <w:lang w:val="en-US"/>
        </w:rPr>
        <w:instrText>gospel</w:instrText>
      </w:r>
      <w:r w:rsidR="00F2050E" w:rsidRPr="0065113A">
        <w:instrText xml:space="preserve"> </w:instrText>
      </w:r>
      <w:r w:rsidR="00F2050E" w:rsidRPr="00F2050E">
        <w:rPr>
          <w:lang w:val="en-US"/>
        </w:rPr>
        <w:instrText>of</w:instrText>
      </w:r>
      <w:r w:rsidR="00F2050E" w:rsidRPr="0065113A">
        <w:instrText xml:space="preserve"> </w:instrText>
      </w:r>
      <w:r w:rsidR="00F2050E" w:rsidRPr="00F2050E">
        <w:rPr>
          <w:lang w:val="en-US"/>
        </w:rPr>
        <w:instrText>John</w:instrText>
      </w:r>
      <w:r w:rsidR="00F2050E" w:rsidRPr="0065113A">
        <w:instrText>\\</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8217{}, {\\</w:instrText>
      </w:r>
      <w:r w:rsidR="00F2050E" w:rsidRPr="00F2050E">
        <w:rPr>
          <w:lang w:val="en-US"/>
        </w:rPr>
        <w:instrText>i</w:instrText>
      </w:r>
      <w:r w:rsidR="00F2050E" w:rsidRPr="0065113A">
        <w:instrText>{}</w:instrText>
      </w:r>
      <w:r w:rsidR="00F2050E" w:rsidRPr="00F2050E">
        <w:rPr>
          <w:lang w:val="en-US"/>
        </w:rPr>
        <w:instrText>augustinus</w:instrText>
      </w:r>
      <w:r w:rsidR="00F2050E" w:rsidRPr="0065113A">
        <w:instrText>.</w:instrText>
      </w:r>
      <w:r w:rsidR="00F2050E" w:rsidRPr="00F2050E">
        <w:rPr>
          <w:lang w:val="en-US"/>
        </w:rPr>
        <w:instrText>it</w:instrText>
      </w:r>
      <w:r w:rsidR="00F2050E" w:rsidRPr="0065113A">
        <w:instrText>} (</w:instrText>
      </w:r>
      <w:r w:rsidR="00F2050E" w:rsidRPr="00F2050E">
        <w:rPr>
          <w:lang w:val="en-US"/>
        </w:rPr>
        <w:instrText>blog</w:instrText>
      </w:r>
      <w:r w:rsidR="00F2050E" w:rsidRPr="0065113A">
        <w:instrText>), \\</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967{}.\\</w:instrText>
      </w:r>
      <w:r w:rsidR="00F2050E" w:rsidRPr="00F2050E">
        <w:rPr>
          <w:lang w:val="en-US"/>
        </w:rPr>
        <w:instrText>uc</w:instrText>
      </w:r>
      <w:r w:rsidR="00F2050E" w:rsidRPr="0065113A">
        <w:instrText>0\\</w:instrText>
      </w:r>
      <w:r w:rsidR="00F2050E" w:rsidRPr="00F2050E">
        <w:rPr>
          <w:lang w:val="en-US"/>
        </w:rPr>
        <w:instrText>u</w:instrText>
      </w:r>
      <w:r w:rsidR="00F2050E" w:rsidRPr="0065113A">
        <w:instrText xml:space="preserve">967{}., </w:instrText>
      </w:r>
      <w:r w:rsidR="00F2050E" w:rsidRPr="00F2050E">
        <w:rPr>
          <w:lang w:val="en-US"/>
        </w:rPr>
        <w:instrText>newadvent</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fathers</w:instrText>
      </w:r>
      <w:r w:rsidR="00F2050E" w:rsidRPr="0065113A">
        <w:instrText>/1701.</w:instrText>
      </w:r>
      <w:r w:rsidR="00F2050E" w:rsidRPr="00F2050E">
        <w:rPr>
          <w:lang w:val="en-US"/>
        </w:rPr>
        <w:instrText>htm</w:instrText>
      </w:r>
      <w:r w:rsidR="00F2050E" w:rsidRPr="0065113A">
        <w:instrText>.","</w:instrText>
      </w:r>
      <w:r w:rsidR="00F2050E" w:rsidRPr="00F2050E">
        <w:rPr>
          <w:lang w:val="en-US"/>
        </w:rPr>
        <w:instrText>plainCitation</w:instrText>
      </w:r>
      <w:r w:rsidR="00F2050E" w:rsidRPr="0065113A">
        <w:instrText>":"</w:instrText>
      </w:r>
      <w:r w:rsidR="00F2050E" w:rsidRPr="00F2050E">
        <w:rPr>
          <w:lang w:val="en-US"/>
        </w:rPr>
        <w:instrText>A</w:instrText>
      </w:r>
      <w:r w:rsidR="00F2050E">
        <w:instrText>ΥΓΟΥΣΤΙΝΟΣ</w:instrText>
      </w:r>
      <w:r w:rsidR="00F2050E" w:rsidRPr="0065113A">
        <w:instrText xml:space="preserve"> </w:instrText>
      </w:r>
      <w:r w:rsidR="00F2050E">
        <w:instrText>ΙΠΠΩΝΟΣ</w:instrText>
      </w:r>
      <w:r w:rsidR="00F2050E" w:rsidRPr="0065113A">
        <w:instrText>, ‘</w:instrText>
      </w:r>
      <w:r w:rsidR="00F2050E" w:rsidRPr="00F2050E">
        <w:rPr>
          <w:lang w:val="en-US"/>
        </w:rPr>
        <w:instrText>Tractates</w:instrText>
      </w:r>
      <w:r w:rsidR="00F2050E" w:rsidRPr="0065113A">
        <w:instrText xml:space="preserve"> </w:instrText>
      </w:r>
      <w:r w:rsidR="00F2050E" w:rsidRPr="00F2050E">
        <w:rPr>
          <w:lang w:val="en-US"/>
        </w:rPr>
        <w:instrText>on</w:instrText>
      </w:r>
      <w:r w:rsidR="00F2050E" w:rsidRPr="0065113A">
        <w:instrText xml:space="preserve"> </w:instrText>
      </w:r>
      <w:r w:rsidR="00F2050E" w:rsidRPr="00F2050E">
        <w:rPr>
          <w:lang w:val="en-US"/>
        </w:rPr>
        <w:instrText>the</w:instrText>
      </w:r>
      <w:r w:rsidR="00F2050E" w:rsidRPr="0065113A">
        <w:instrText xml:space="preserve"> </w:instrText>
      </w:r>
      <w:r w:rsidR="00F2050E" w:rsidRPr="00F2050E">
        <w:rPr>
          <w:lang w:val="en-US"/>
        </w:rPr>
        <w:instrText>gospel</w:instrText>
      </w:r>
      <w:r w:rsidR="00F2050E" w:rsidRPr="0065113A">
        <w:instrText xml:space="preserve"> </w:instrText>
      </w:r>
      <w:r w:rsidR="00F2050E" w:rsidRPr="00F2050E">
        <w:rPr>
          <w:lang w:val="en-US"/>
        </w:rPr>
        <w:instrText>of</w:instrText>
      </w:r>
      <w:r w:rsidR="00F2050E" w:rsidRPr="0065113A">
        <w:instrText xml:space="preserve"> </w:instrText>
      </w:r>
      <w:r w:rsidR="00F2050E" w:rsidRPr="00F2050E">
        <w:rPr>
          <w:lang w:val="en-US"/>
        </w:rPr>
        <w:instrText>John</w:instrText>
      </w:r>
      <w:r w:rsidR="00F2050E" w:rsidRPr="0065113A">
        <w:instrText xml:space="preserve">’, </w:instrText>
      </w:r>
      <w:r w:rsidR="00F2050E" w:rsidRPr="00F2050E">
        <w:rPr>
          <w:lang w:val="en-US"/>
        </w:rPr>
        <w:instrText>augustinus</w:instrText>
      </w:r>
      <w:r w:rsidR="00F2050E" w:rsidRPr="0065113A">
        <w:instrText>.</w:instrText>
      </w:r>
      <w:r w:rsidR="00F2050E" w:rsidRPr="00F2050E">
        <w:rPr>
          <w:lang w:val="en-US"/>
        </w:rPr>
        <w:instrText>it</w:instrText>
      </w:r>
      <w:r w:rsidR="00F2050E" w:rsidRPr="0065113A">
        <w:instrText xml:space="preserve"> (</w:instrText>
      </w:r>
      <w:r w:rsidR="00F2050E" w:rsidRPr="00F2050E">
        <w:rPr>
          <w:lang w:val="en-US"/>
        </w:rPr>
        <w:instrText>blog</w:instrText>
      </w:r>
      <w:r w:rsidR="00F2050E" w:rsidRPr="0065113A">
        <w:instrText xml:space="preserve">), </w:instrText>
      </w:r>
      <w:r w:rsidR="00F2050E">
        <w:instrText>χ</w:instrText>
      </w:r>
      <w:r w:rsidR="00F2050E" w:rsidRPr="0065113A">
        <w:instrText>.</w:instrText>
      </w:r>
      <w:r w:rsidR="00F2050E">
        <w:instrText>χ</w:instrText>
      </w:r>
      <w:r w:rsidR="00F2050E" w:rsidRPr="0065113A">
        <w:instrText xml:space="preserve">., </w:instrText>
      </w:r>
      <w:r w:rsidR="00F2050E" w:rsidRPr="00F2050E">
        <w:rPr>
          <w:lang w:val="en-US"/>
        </w:rPr>
        <w:instrText>newadvent</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fathers</w:instrText>
      </w:r>
      <w:r w:rsidR="00F2050E" w:rsidRPr="0065113A">
        <w:instrText>/1701.</w:instrText>
      </w:r>
      <w:r w:rsidR="00F2050E" w:rsidRPr="00F2050E">
        <w:rPr>
          <w:lang w:val="en-US"/>
        </w:rPr>
        <w:instrText>htm</w:instrText>
      </w:r>
      <w:r w:rsidR="00F2050E" w:rsidRPr="0065113A">
        <w:instrText>.","</w:instrText>
      </w:r>
      <w:r w:rsidR="00F2050E" w:rsidRPr="00F2050E">
        <w:rPr>
          <w:lang w:val="en-US"/>
        </w:rPr>
        <w:instrText>dontUpdate</w:instrText>
      </w:r>
      <w:r w:rsidR="00F2050E" w:rsidRPr="0065113A">
        <w:instrText>":</w:instrText>
      </w:r>
      <w:r w:rsidR="00F2050E" w:rsidRPr="00F2050E">
        <w:rPr>
          <w:lang w:val="en-US"/>
        </w:rPr>
        <w:instrText>true</w:instrText>
      </w:r>
      <w:r w:rsidR="00F2050E" w:rsidRPr="0065113A">
        <w:instrText>,"</w:instrText>
      </w:r>
      <w:r w:rsidR="00F2050E" w:rsidRPr="00F2050E">
        <w:rPr>
          <w:lang w:val="en-US"/>
        </w:rPr>
        <w:instrText>noteIndex</w:instrText>
      </w:r>
      <w:r w:rsidR="00F2050E" w:rsidRPr="0065113A">
        <w:instrText>":532},"</w:instrText>
      </w:r>
      <w:r w:rsidR="00F2050E" w:rsidRPr="00F2050E">
        <w:rPr>
          <w:lang w:val="en-US"/>
        </w:rPr>
        <w:instrText>citationItems</w:instrText>
      </w:r>
      <w:r w:rsidR="00F2050E" w:rsidRPr="0065113A">
        <w:instrText>":[{"</w:instrText>
      </w:r>
      <w:r w:rsidR="00F2050E" w:rsidRPr="00F2050E">
        <w:rPr>
          <w:lang w:val="en-US"/>
        </w:rPr>
        <w:instrText>id</w:instrText>
      </w:r>
      <w:r w:rsidR="00F2050E" w:rsidRPr="0065113A">
        <w:instrText>":118,"</w:instrText>
      </w:r>
      <w:r w:rsidR="00F2050E" w:rsidRPr="00F2050E">
        <w:rPr>
          <w:lang w:val="en-US"/>
        </w:rPr>
        <w:instrText>uris</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XVBJ</w:instrText>
      </w:r>
      <w:r w:rsidR="00F2050E" w:rsidRPr="0065113A">
        <w:instrText>8</w:instrText>
      </w:r>
      <w:r w:rsidR="00F2050E" w:rsidRPr="00F2050E">
        <w:rPr>
          <w:lang w:val="en-US"/>
        </w:rPr>
        <w:instrText>G</w:instrText>
      </w:r>
      <w:r w:rsidR="00F2050E" w:rsidRPr="0065113A">
        <w:instrText>7</w:instrText>
      </w:r>
      <w:r w:rsidR="00F2050E" w:rsidRPr="00F2050E">
        <w:rPr>
          <w:lang w:val="en-US"/>
        </w:rPr>
        <w:instrText>G</w:instrText>
      </w:r>
      <w:r w:rsidR="00F2050E" w:rsidRPr="0065113A">
        <w:instrText>"],"</w:instrText>
      </w:r>
      <w:r w:rsidR="00F2050E" w:rsidRPr="00F2050E">
        <w:rPr>
          <w:lang w:val="en-US"/>
        </w:rPr>
        <w:instrText>uri</w:instrText>
      </w:r>
      <w:r w:rsidR="00F2050E" w:rsidRPr="0065113A">
        <w:instrText>":["</w:instrText>
      </w:r>
      <w:r w:rsidR="00F2050E" w:rsidRPr="00F2050E">
        <w:rPr>
          <w:lang w:val="en-US"/>
        </w:rPr>
        <w:instrText>http</w:instrText>
      </w:r>
      <w:r w:rsidR="00F2050E" w:rsidRPr="0065113A">
        <w:instrText>://</w:instrText>
      </w:r>
      <w:r w:rsidR="00F2050E" w:rsidRPr="00F2050E">
        <w:rPr>
          <w:lang w:val="en-US"/>
        </w:rPr>
        <w:instrText>zotero</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users</w:instrText>
      </w:r>
      <w:r w:rsidR="00F2050E" w:rsidRPr="0065113A">
        <w:instrText>/</w:instrText>
      </w:r>
      <w:r w:rsidR="00F2050E" w:rsidRPr="00F2050E">
        <w:rPr>
          <w:lang w:val="en-US"/>
        </w:rPr>
        <w:instrText>local</w:instrText>
      </w:r>
      <w:r w:rsidR="00F2050E" w:rsidRPr="0065113A">
        <w:instrText>/</w:instrText>
      </w:r>
      <w:r w:rsidR="00F2050E" w:rsidRPr="00F2050E">
        <w:rPr>
          <w:lang w:val="en-US"/>
        </w:rPr>
        <w:instrText>KmiWnhYE</w:instrText>
      </w:r>
      <w:r w:rsidR="00F2050E" w:rsidRPr="0065113A">
        <w:instrText>/</w:instrText>
      </w:r>
      <w:r w:rsidR="00F2050E" w:rsidRPr="00F2050E">
        <w:rPr>
          <w:lang w:val="en-US"/>
        </w:rPr>
        <w:instrText>items</w:instrText>
      </w:r>
      <w:r w:rsidR="00F2050E" w:rsidRPr="0065113A">
        <w:instrText>/</w:instrText>
      </w:r>
      <w:r w:rsidR="00F2050E" w:rsidRPr="00F2050E">
        <w:rPr>
          <w:lang w:val="en-US"/>
        </w:rPr>
        <w:instrText>XVBJ</w:instrText>
      </w:r>
      <w:r w:rsidR="00F2050E" w:rsidRPr="0065113A">
        <w:instrText>8</w:instrText>
      </w:r>
      <w:r w:rsidR="00F2050E" w:rsidRPr="00F2050E">
        <w:rPr>
          <w:lang w:val="en-US"/>
        </w:rPr>
        <w:instrText>G</w:instrText>
      </w:r>
      <w:r w:rsidR="00F2050E" w:rsidRPr="0065113A">
        <w:instrText>7</w:instrText>
      </w:r>
      <w:r w:rsidR="00F2050E" w:rsidRPr="00F2050E">
        <w:rPr>
          <w:lang w:val="en-US"/>
        </w:rPr>
        <w:instrText>G</w:instrText>
      </w:r>
      <w:r w:rsidR="00F2050E" w:rsidRPr="0065113A">
        <w:instrText>"],"</w:instrText>
      </w:r>
      <w:r w:rsidR="00F2050E" w:rsidRPr="00F2050E">
        <w:rPr>
          <w:lang w:val="en-US"/>
        </w:rPr>
        <w:instrText>itemData</w:instrText>
      </w:r>
      <w:r w:rsidR="00F2050E" w:rsidRPr="0065113A">
        <w:instrText>":{"</w:instrText>
      </w:r>
      <w:r w:rsidR="00F2050E" w:rsidRPr="00F2050E">
        <w:rPr>
          <w:lang w:val="en-US"/>
        </w:rPr>
        <w:instrText>id</w:instrText>
      </w:r>
      <w:r w:rsidR="00F2050E" w:rsidRPr="0065113A">
        <w:instrText>":118,"</w:instrText>
      </w:r>
      <w:r w:rsidR="00F2050E" w:rsidRPr="00F2050E">
        <w:rPr>
          <w:lang w:val="en-US"/>
        </w:rPr>
        <w:instrText>type</w:instrText>
      </w:r>
      <w:r w:rsidR="00F2050E" w:rsidRPr="0065113A">
        <w:instrText>":"</w:instrText>
      </w:r>
      <w:r w:rsidR="00F2050E" w:rsidRPr="00F2050E">
        <w:rPr>
          <w:lang w:val="en-US"/>
        </w:rPr>
        <w:instrText>post</w:instrText>
      </w:r>
      <w:r w:rsidR="00F2050E" w:rsidRPr="0065113A">
        <w:instrText>-</w:instrText>
      </w:r>
      <w:r w:rsidR="00F2050E" w:rsidRPr="00F2050E">
        <w:rPr>
          <w:lang w:val="en-US"/>
        </w:rPr>
        <w:instrText>weblog</w:instrText>
      </w:r>
      <w:r w:rsidR="00F2050E" w:rsidRPr="0065113A">
        <w:instrText>","</w:instrText>
      </w:r>
      <w:r w:rsidR="00F2050E" w:rsidRPr="00F2050E">
        <w:rPr>
          <w:lang w:val="en-US"/>
        </w:rPr>
        <w:instrText>container</w:instrText>
      </w:r>
      <w:r w:rsidR="00F2050E" w:rsidRPr="0065113A">
        <w:instrText>-</w:instrText>
      </w:r>
      <w:r w:rsidR="00F2050E" w:rsidRPr="00F2050E">
        <w:rPr>
          <w:lang w:val="en-US"/>
        </w:rPr>
        <w:instrText>title</w:instrText>
      </w:r>
      <w:r w:rsidR="00F2050E" w:rsidRPr="0065113A">
        <w:instrText>":"</w:instrText>
      </w:r>
      <w:r w:rsidR="00F2050E" w:rsidRPr="00F2050E">
        <w:rPr>
          <w:lang w:val="en-US"/>
        </w:rPr>
        <w:instrText>augustinus</w:instrText>
      </w:r>
      <w:r w:rsidR="00F2050E" w:rsidRPr="0065113A">
        <w:instrText>.</w:instrText>
      </w:r>
      <w:r w:rsidR="00F2050E" w:rsidRPr="00F2050E">
        <w:rPr>
          <w:lang w:val="en-US"/>
        </w:rPr>
        <w:instrText>it</w:instrText>
      </w:r>
      <w:r w:rsidR="00F2050E" w:rsidRPr="0065113A">
        <w:instrText>","</w:instrText>
      </w:r>
      <w:r w:rsidR="00F2050E" w:rsidRPr="00F2050E">
        <w:rPr>
          <w:lang w:val="en-US"/>
        </w:rPr>
        <w:instrText>title</w:instrText>
      </w:r>
      <w:r w:rsidR="00F2050E" w:rsidRPr="0065113A">
        <w:instrText>":"</w:instrText>
      </w:r>
      <w:r w:rsidR="00F2050E" w:rsidRPr="00F2050E">
        <w:rPr>
          <w:lang w:val="en-US"/>
        </w:rPr>
        <w:instrText>Tractates</w:instrText>
      </w:r>
      <w:r w:rsidR="00F2050E" w:rsidRPr="0065113A">
        <w:instrText xml:space="preserve"> </w:instrText>
      </w:r>
      <w:r w:rsidR="00F2050E" w:rsidRPr="00F2050E">
        <w:rPr>
          <w:lang w:val="en-US"/>
        </w:rPr>
        <w:instrText>on</w:instrText>
      </w:r>
      <w:r w:rsidR="00F2050E" w:rsidRPr="0065113A">
        <w:instrText xml:space="preserve"> </w:instrText>
      </w:r>
      <w:r w:rsidR="00F2050E" w:rsidRPr="00F2050E">
        <w:rPr>
          <w:lang w:val="en-US"/>
        </w:rPr>
        <w:instrText>the</w:instrText>
      </w:r>
      <w:r w:rsidR="00F2050E" w:rsidRPr="0065113A">
        <w:instrText xml:space="preserve"> </w:instrText>
      </w:r>
      <w:r w:rsidR="00F2050E" w:rsidRPr="00F2050E">
        <w:rPr>
          <w:lang w:val="en-US"/>
        </w:rPr>
        <w:instrText>gospel</w:instrText>
      </w:r>
      <w:r w:rsidR="00F2050E" w:rsidRPr="0065113A">
        <w:instrText xml:space="preserve"> </w:instrText>
      </w:r>
      <w:r w:rsidR="00F2050E" w:rsidRPr="00F2050E">
        <w:rPr>
          <w:lang w:val="en-US"/>
        </w:rPr>
        <w:instrText>of</w:instrText>
      </w:r>
      <w:r w:rsidR="00F2050E" w:rsidRPr="0065113A">
        <w:instrText xml:space="preserve"> </w:instrText>
      </w:r>
      <w:r w:rsidR="00F2050E" w:rsidRPr="00F2050E">
        <w:rPr>
          <w:lang w:val="en-US"/>
        </w:rPr>
        <w:instrText>John</w:instrText>
      </w:r>
      <w:r w:rsidR="00F2050E" w:rsidRPr="0065113A">
        <w:instrText>","</w:instrText>
      </w:r>
      <w:r w:rsidR="00F2050E" w:rsidRPr="00F2050E">
        <w:rPr>
          <w:lang w:val="en-US"/>
        </w:rPr>
        <w:instrText>URL</w:instrText>
      </w:r>
      <w:r w:rsidR="00F2050E" w:rsidRPr="0065113A">
        <w:instrText>":"</w:instrText>
      </w:r>
      <w:r w:rsidR="00F2050E" w:rsidRPr="00F2050E">
        <w:rPr>
          <w:lang w:val="en-US"/>
        </w:rPr>
        <w:instrText>newadvent</w:instrText>
      </w:r>
      <w:r w:rsidR="00F2050E" w:rsidRPr="0065113A">
        <w:instrText>.</w:instrText>
      </w:r>
      <w:r w:rsidR="00F2050E" w:rsidRPr="00F2050E">
        <w:rPr>
          <w:lang w:val="en-US"/>
        </w:rPr>
        <w:instrText>org</w:instrText>
      </w:r>
      <w:r w:rsidR="00F2050E" w:rsidRPr="0065113A">
        <w:instrText>/</w:instrText>
      </w:r>
      <w:r w:rsidR="00F2050E" w:rsidRPr="00F2050E">
        <w:rPr>
          <w:lang w:val="en-US"/>
        </w:rPr>
        <w:instrText>fathers</w:instrText>
      </w:r>
      <w:r w:rsidR="00F2050E" w:rsidRPr="0065113A">
        <w:instrText>/1701.</w:instrText>
      </w:r>
      <w:r w:rsidR="00F2050E" w:rsidRPr="00F2050E">
        <w:rPr>
          <w:lang w:val="en-US"/>
        </w:rPr>
        <w:instrText>htm</w:instrText>
      </w:r>
      <w:r w:rsidR="00F2050E" w:rsidRPr="0065113A">
        <w:instrText>","</w:instrText>
      </w:r>
      <w:r w:rsidR="00F2050E" w:rsidRPr="00F2050E">
        <w:rPr>
          <w:lang w:val="en-US"/>
        </w:rPr>
        <w:instrText>author</w:instrText>
      </w:r>
      <w:r w:rsidR="00F2050E" w:rsidRPr="0065113A">
        <w:instrText>":[{"</w:instrText>
      </w:r>
      <w:r w:rsidR="00F2050E" w:rsidRPr="00F2050E">
        <w:rPr>
          <w:lang w:val="en-US"/>
        </w:rPr>
        <w:instrText>family</w:instrText>
      </w:r>
      <w:r w:rsidR="00F2050E" w:rsidRPr="0065113A">
        <w:instrText>":"</w:instrText>
      </w:r>
      <w:r w:rsidR="00F2050E" w:rsidRPr="00F2050E">
        <w:rPr>
          <w:lang w:val="en-US"/>
        </w:rPr>
        <w:instrText>A</w:instrText>
      </w:r>
      <w:r w:rsidR="00F2050E">
        <w:instrText>ΥΓΟΥΣΤΙΝΟΣ</w:instrText>
      </w:r>
      <w:r w:rsidR="00F2050E" w:rsidRPr="0065113A">
        <w:instrText xml:space="preserve"> </w:instrText>
      </w:r>
      <w:r w:rsidR="00F2050E">
        <w:instrText>ΙΠΠΩΝΟΣ</w:instrText>
      </w:r>
      <w:r w:rsidR="00F2050E" w:rsidRPr="0065113A">
        <w:instrText>","</w:instrText>
      </w:r>
      <w:r w:rsidR="00F2050E" w:rsidRPr="00F2050E">
        <w:rPr>
          <w:lang w:val="en-US"/>
        </w:rPr>
        <w:instrText>given</w:instrText>
      </w:r>
      <w:r w:rsidR="00F2050E" w:rsidRPr="0065113A">
        <w:instrText>":""}]}}],"</w:instrText>
      </w:r>
      <w:r w:rsidR="00F2050E" w:rsidRPr="00F2050E">
        <w:rPr>
          <w:lang w:val="en-US"/>
        </w:rPr>
        <w:instrText>schema</w:instrText>
      </w:r>
      <w:r w:rsidR="00F2050E" w:rsidRPr="0065113A">
        <w:instrText>":"</w:instrText>
      </w:r>
      <w:r w:rsidR="00F2050E" w:rsidRPr="00F2050E">
        <w:rPr>
          <w:lang w:val="en-US"/>
        </w:rPr>
        <w:instrText>https</w:instrText>
      </w:r>
      <w:r w:rsidR="00F2050E" w:rsidRPr="0065113A">
        <w:instrText>://</w:instrText>
      </w:r>
      <w:r w:rsidR="00F2050E" w:rsidRPr="00F2050E">
        <w:rPr>
          <w:lang w:val="en-US"/>
        </w:rPr>
        <w:instrText>github</w:instrText>
      </w:r>
      <w:r w:rsidR="00F2050E" w:rsidRPr="0065113A">
        <w:instrText>.</w:instrText>
      </w:r>
      <w:r w:rsidR="00F2050E" w:rsidRPr="00F2050E">
        <w:rPr>
          <w:lang w:val="en-US"/>
        </w:rPr>
        <w:instrText>com</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style</w:instrText>
      </w:r>
      <w:r w:rsidR="00F2050E" w:rsidRPr="0065113A">
        <w:instrText>-</w:instrText>
      </w:r>
      <w:r w:rsidR="00F2050E" w:rsidRPr="00F2050E">
        <w:rPr>
          <w:lang w:val="en-US"/>
        </w:rPr>
        <w:instrText>language</w:instrText>
      </w:r>
      <w:r w:rsidR="00F2050E" w:rsidRPr="0065113A">
        <w:instrText>/</w:instrText>
      </w:r>
      <w:r w:rsidR="00F2050E" w:rsidRPr="00F2050E">
        <w:rPr>
          <w:lang w:val="en-US"/>
        </w:rPr>
        <w:instrText>schema</w:instrText>
      </w:r>
      <w:r w:rsidR="00F2050E" w:rsidRPr="0065113A">
        <w:instrText>/</w:instrText>
      </w:r>
      <w:r w:rsidR="00F2050E" w:rsidRPr="00F2050E">
        <w:rPr>
          <w:lang w:val="en-US"/>
        </w:rPr>
        <w:instrText>raw</w:instrText>
      </w:r>
      <w:r w:rsidR="00F2050E" w:rsidRPr="0065113A">
        <w:instrText>/</w:instrText>
      </w:r>
      <w:r w:rsidR="00F2050E" w:rsidRPr="00F2050E">
        <w:rPr>
          <w:lang w:val="en-US"/>
        </w:rPr>
        <w:instrText>master</w:instrText>
      </w:r>
      <w:r w:rsidR="00F2050E" w:rsidRPr="0065113A">
        <w:instrText>/</w:instrText>
      </w:r>
      <w:r w:rsidR="00F2050E" w:rsidRPr="00F2050E">
        <w:rPr>
          <w:lang w:val="en-US"/>
        </w:rPr>
        <w:instrText>csl</w:instrText>
      </w:r>
      <w:r w:rsidR="00F2050E" w:rsidRPr="0065113A">
        <w:instrText>-</w:instrText>
      </w:r>
      <w:r w:rsidR="00F2050E" w:rsidRPr="00F2050E">
        <w:rPr>
          <w:lang w:val="en-US"/>
        </w:rPr>
        <w:instrText>citation</w:instrText>
      </w:r>
      <w:r w:rsidR="00F2050E" w:rsidRPr="0065113A">
        <w:instrText>.</w:instrText>
      </w:r>
      <w:r w:rsidR="00F2050E" w:rsidRPr="00F2050E">
        <w:rPr>
          <w:lang w:val="en-US"/>
        </w:rPr>
        <w:instrText>json</w:instrText>
      </w:r>
      <w:r w:rsidR="00F2050E" w:rsidRPr="0065113A">
        <w:instrText xml:space="preserve">"} </w:instrText>
      </w:r>
      <w:r>
        <w:fldChar w:fldCharType="separate"/>
      </w:r>
      <w:r w:rsidRPr="00DA11DF">
        <w:rPr>
          <w:rFonts w:ascii="Calibri" w:hAnsi="Calibri" w:cs="Calibri"/>
          <w:szCs w:val="24"/>
        </w:rPr>
        <w:t>Αυγουστίνος</w:t>
      </w:r>
      <w:r w:rsidRPr="0065113A">
        <w:rPr>
          <w:rFonts w:ascii="Calibri" w:hAnsi="Calibri" w:cs="Calibri"/>
          <w:szCs w:val="24"/>
        </w:rPr>
        <w:t xml:space="preserve"> </w:t>
      </w:r>
      <w:r w:rsidRPr="00DA11DF">
        <w:rPr>
          <w:rFonts w:ascii="Calibri" w:hAnsi="Calibri" w:cs="Calibri"/>
          <w:szCs w:val="24"/>
        </w:rPr>
        <w:t>Ιππώνος</w:t>
      </w:r>
      <w:r w:rsidRPr="0065113A">
        <w:rPr>
          <w:rFonts w:ascii="Calibri" w:hAnsi="Calibri" w:cs="Calibri"/>
          <w:szCs w:val="24"/>
        </w:rPr>
        <w:t>, ‘</w:t>
      </w:r>
      <w:r w:rsidRPr="00DA11DF">
        <w:rPr>
          <w:rFonts w:ascii="Calibri" w:hAnsi="Calibri" w:cs="Calibri"/>
          <w:szCs w:val="24"/>
          <w:lang w:val="en-US"/>
        </w:rPr>
        <w:t>Tractates</w:t>
      </w:r>
      <w:r w:rsidRPr="0065113A">
        <w:rPr>
          <w:rFonts w:ascii="Calibri" w:hAnsi="Calibri" w:cs="Calibri"/>
          <w:szCs w:val="24"/>
        </w:rPr>
        <w:t xml:space="preserve"> </w:t>
      </w:r>
      <w:r w:rsidRPr="00DA11DF">
        <w:rPr>
          <w:rFonts w:ascii="Calibri" w:hAnsi="Calibri" w:cs="Calibri"/>
          <w:szCs w:val="24"/>
          <w:lang w:val="en-US"/>
        </w:rPr>
        <w:t>on</w:t>
      </w:r>
      <w:r w:rsidRPr="0065113A">
        <w:rPr>
          <w:rFonts w:ascii="Calibri" w:hAnsi="Calibri" w:cs="Calibri"/>
          <w:szCs w:val="24"/>
        </w:rPr>
        <w:t xml:space="preserve"> </w:t>
      </w:r>
      <w:r w:rsidRPr="00DA11DF">
        <w:rPr>
          <w:rFonts w:ascii="Calibri" w:hAnsi="Calibri" w:cs="Calibri"/>
          <w:szCs w:val="24"/>
          <w:lang w:val="en-US"/>
        </w:rPr>
        <w:t>the</w:t>
      </w:r>
      <w:r w:rsidRPr="0065113A">
        <w:rPr>
          <w:rFonts w:ascii="Calibri" w:hAnsi="Calibri" w:cs="Calibri"/>
          <w:szCs w:val="24"/>
        </w:rPr>
        <w:t xml:space="preserve"> </w:t>
      </w:r>
      <w:r w:rsidRPr="00DA11DF">
        <w:rPr>
          <w:rFonts w:ascii="Calibri" w:hAnsi="Calibri" w:cs="Calibri"/>
          <w:szCs w:val="24"/>
          <w:lang w:val="en-US"/>
        </w:rPr>
        <w:t>gospel</w:t>
      </w:r>
      <w:r w:rsidRPr="0065113A">
        <w:rPr>
          <w:rFonts w:ascii="Calibri" w:hAnsi="Calibri" w:cs="Calibri"/>
          <w:szCs w:val="24"/>
        </w:rPr>
        <w:t xml:space="preserve"> </w:t>
      </w:r>
      <w:r w:rsidRPr="00DA11DF">
        <w:rPr>
          <w:rFonts w:ascii="Calibri" w:hAnsi="Calibri" w:cs="Calibri"/>
          <w:szCs w:val="24"/>
          <w:lang w:val="en-US"/>
        </w:rPr>
        <w:t>of</w:t>
      </w:r>
      <w:r w:rsidRPr="0065113A">
        <w:rPr>
          <w:rFonts w:ascii="Calibri" w:hAnsi="Calibri" w:cs="Calibri"/>
          <w:szCs w:val="24"/>
        </w:rPr>
        <w:t xml:space="preserve"> </w:t>
      </w:r>
      <w:r w:rsidRPr="00DA11DF">
        <w:rPr>
          <w:rFonts w:ascii="Calibri" w:hAnsi="Calibri" w:cs="Calibri"/>
          <w:szCs w:val="24"/>
          <w:lang w:val="en-US"/>
        </w:rPr>
        <w:t>John</w:t>
      </w:r>
      <w:r w:rsidRPr="0065113A">
        <w:rPr>
          <w:rFonts w:ascii="Calibri" w:hAnsi="Calibri" w:cs="Calibri"/>
          <w:szCs w:val="24"/>
        </w:rPr>
        <w:t xml:space="preserve">’, </w:t>
      </w:r>
      <w:r w:rsidRPr="00DA11DF">
        <w:rPr>
          <w:rFonts w:ascii="Calibri" w:hAnsi="Calibri" w:cs="Calibri"/>
          <w:i/>
          <w:iCs/>
          <w:szCs w:val="24"/>
          <w:lang w:val="en-US"/>
        </w:rPr>
        <w:t>augustinus</w:t>
      </w:r>
      <w:r w:rsidRPr="0065113A">
        <w:rPr>
          <w:rFonts w:ascii="Calibri" w:hAnsi="Calibri" w:cs="Calibri"/>
          <w:i/>
          <w:iCs/>
          <w:szCs w:val="24"/>
        </w:rPr>
        <w:t>.</w:t>
      </w:r>
      <w:r w:rsidRPr="00DA11DF">
        <w:rPr>
          <w:rFonts w:ascii="Calibri" w:hAnsi="Calibri" w:cs="Calibri"/>
          <w:i/>
          <w:iCs/>
          <w:szCs w:val="24"/>
          <w:lang w:val="en-US"/>
        </w:rPr>
        <w:t>it</w:t>
      </w:r>
      <w:r w:rsidRPr="0065113A">
        <w:rPr>
          <w:rFonts w:ascii="Calibri" w:hAnsi="Calibri" w:cs="Calibri"/>
          <w:szCs w:val="24"/>
        </w:rPr>
        <w:t xml:space="preserve"> (</w:t>
      </w:r>
      <w:r w:rsidRPr="00DA11DF">
        <w:rPr>
          <w:rFonts w:ascii="Calibri" w:hAnsi="Calibri" w:cs="Calibri"/>
          <w:szCs w:val="24"/>
          <w:lang w:val="en-US"/>
        </w:rPr>
        <w:t>blog</w:t>
      </w:r>
      <w:r w:rsidRPr="0065113A">
        <w:rPr>
          <w:rFonts w:ascii="Calibri" w:hAnsi="Calibri" w:cs="Calibri"/>
          <w:szCs w:val="24"/>
        </w:rPr>
        <w:t xml:space="preserve">), </w:t>
      </w:r>
      <w:r w:rsidRPr="00DA11DF">
        <w:rPr>
          <w:rFonts w:ascii="Calibri" w:hAnsi="Calibri" w:cs="Calibri"/>
          <w:szCs w:val="24"/>
          <w:lang w:val="en-US"/>
        </w:rPr>
        <w:t>newadvent</w:t>
      </w:r>
      <w:r w:rsidRPr="0065113A">
        <w:rPr>
          <w:rFonts w:ascii="Calibri" w:hAnsi="Calibri" w:cs="Calibri"/>
          <w:szCs w:val="24"/>
        </w:rPr>
        <w:t>.</w:t>
      </w:r>
      <w:r w:rsidRPr="00DA11DF">
        <w:rPr>
          <w:rFonts w:ascii="Calibri" w:hAnsi="Calibri" w:cs="Calibri"/>
          <w:szCs w:val="24"/>
          <w:lang w:val="en-US"/>
        </w:rPr>
        <w:t>org</w:t>
      </w:r>
      <w:r w:rsidRPr="0065113A">
        <w:rPr>
          <w:rFonts w:ascii="Calibri" w:hAnsi="Calibri" w:cs="Calibri"/>
          <w:szCs w:val="24"/>
        </w:rPr>
        <w:t>/</w:t>
      </w:r>
      <w:r w:rsidRPr="00DA11DF">
        <w:rPr>
          <w:rFonts w:ascii="Calibri" w:hAnsi="Calibri" w:cs="Calibri"/>
          <w:szCs w:val="24"/>
          <w:lang w:val="en-US"/>
        </w:rPr>
        <w:t>fathers</w:t>
      </w:r>
      <w:r w:rsidRPr="0065113A">
        <w:rPr>
          <w:rFonts w:ascii="Calibri" w:hAnsi="Calibri" w:cs="Calibri"/>
          <w:szCs w:val="24"/>
        </w:rPr>
        <w:t>/1701.</w:t>
      </w:r>
      <w:r w:rsidRPr="00DA11DF">
        <w:rPr>
          <w:rFonts w:ascii="Calibri" w:hAnsi="Calibri" w:cs="Calibri"/>
          <w:szCs w:val="24"/>
          <w:lang w:val="en-US"/>
        </w:rPr>
        <w:t>htm</w:t>
      </w:r>
      <w:r w:rsidRPr="0065113A">
        <w:rPr>
          <w:rFonts w:ascii="Calibri" w:hAnsi="Calibri" w:cs="Calibri"/>
          <w:szCs w:val="24"/>
        </w:rPr>
        <w:t>.</w:t>
      </w:r>
      <w:r>
        <w:fldChar w:fldCharType="end"/>
      </w:r>
      <w:r>
        <w:rPr>
          <w:lang w:val="en-US"/>
        </w:rPr>
        <w:t>Tract</w:t>
      </w:r>
      <w:r w:rsidRPr="0065113A">
        <w:t xml:space="preserve"> 115.2</w:t>
      </w:r>
    </w:p>
  </w:footnote>
  <w:footnote w:id="533">
    <w:p w14:paraId="2AB08F38" w14:textId="225F0DEF" w:rsidR="004D0C56" w:rsidRPr="001E0C60" w:rsidRDefault="004D0C56" w:rsidP="004D0C56">
      <w:pPr>
        <w:pStyle w:val="a6"/>
        <w:rPr>
          <w:lang w:val="en-US"/>
        </w:rPr>
      </w:pPr>
      <w:r w:rsidRPr="00A2247E">
        <w:rPr>
          <w:rStyle w:val="a7"/>
        </w:rPr>
        <w:footnoteRef/>
      </w:r>
      <w:r>
        <w:t xml:space="preserve"> </w:t>
      </w:r>
      <w:r>
        <w:fldChar w:fldCharType="begin"/>
      </w:r>
      <w:r w:rsidR="00F2050E">
        <w:instrText xml:space="preserve"> ADDIN ZOTERO_ITEM CSL_CITATION {"citationID":"3x5FOWsa","properties":{"formattedCitation":"\\uc0\\u921{}\\uc0\\u937{}\\uc0\\u913{}\\uc0\\u925{}\\uc0\\u925{}\\uc0\\u919{}\\uc0\\u931{}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ΙΩΑΝΝΗ.","dontUpdate":true,"noteIndex":533},"citationItems":[{"id":113,"uris":["http://zotero.org/users/local/KmiWnhYE/items/2J67MXMY"],"uri":["http://zotero.org/users/local/KmiWnhYE/items/2J67MXMY"],"itemData":{"id":113,"type":"book","collection-title":"PG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Pr="00A15986">
        <w:rPr>
          <w:rFonts w:ascii="Calibri" w:hAnsi="Calibri" w:cs="Calibri"/>
          <w:szCs w:val="24"/>
        </w:rPr>
        <w:t xml:space="preserve">Ιωάννης Χρυσόστομος, </w:t>
      </w:r>
      <w:r w:rsidRPr="00A15986">
        <w:rPr>
          <w:rFonts w:ascii="Calibri" w:hAnsi="Calibri" w:cs="Calibri"/>
          <w:i/>
          <w:iCs/>
          <w:szCs w:val="24"/>
        </w:rPr>
        <w:t xml:space="preserve">Υπόμνημα </w:t>
      </w:r>
      <w:r>
        <w:rPr>
          <w:rFonts w:ascii="Calibri" w:hAnsi="Calibri" w:cs="Calibri"/>
          <w:i/>
          <w:iCs/>
          <w:szCs w:val="24"/>
        </w:rPr>
        <w:t>σ</w:t>
      </w:r>
      <w:r w:rsidRPr="00A15986">
        <w:rPr>
          <w:rFonts w:ascii="Calibri" w:hAnsi="Calibri" w:cs="Calibri"/>
          <w:i/>
          <w:iCs/>
          <w:szCs w:val="24"/>
        </w:rPr>
        <w:t xml:space="preserve">το </w:t>
      </w:r>
      <w:r>
        <w:rPr>
          <w:rFonts w:ascii="Calibri" w:hAnsi="Calibri" w:cs="Calibri"/>
          <w:i/>
          <w:iCs/>
          <w:szCs w:val="24"/>
        </w:rPr>
        <w:t>κ</w:t>
      </w:r>
      <w:r w:rsidRPr="00A15986">
        <w:rPr>
          <w:rFonts w:ascii="Calibri" w:hAnsi="Calibri" w:cs="Calibri"/>
          <w:i/>
          <w:iCs/>
          <w:szCs w:val="24"/>
        </w:rPr>
        <w:t>ατά Ιωάννη</w:t>
      </w:r>
      <w:r w:rsidRPr="00A15986">
        <w:rPr>
          <w:rFonts w:ascii="Calibri" w:hAnsi="Calibri" w:cs="Calibri"/>
          <w:szCs w:val="24"/>
        </w:rPr>
        <w:t>.</w:t>
      </w:r>
      <w:r>
        <w:fldChar w:fldCharType="end"/>
      </w:r>
      <w:r>
        <w:rPr>
          <w:lang w:val="en-US"/>
        </w:rPr>
        <w:t>PG</w:t>
      </w:r>
      <w:r w:rsidRPr="001E0C60">
        <w:rPr>
          <w:lang w:val="en-US"/>
        </w:rPr>
        <w:t xml:space="preserve"> 59 </w:t>
      </w:r>
      <w:r>
        <w:t>Ομιλία</w:t>
      </w:r>
      <w:r w:rsidRPr="001E0C60">
        <w:rPr>
          <w:lang w:val="en-US"/>
        </w:rPr>
        <w:t xml:space="preserve"> </w:t>
      </w:r>
      <w:r>
        <w:t>ΠΓ΄</w:t>
      </w:r>
      <w:r w:rsidRPr="001E0C60">
        <w:rPr>
          <w:lang w:val="en-US"/>
        </w:rPr>
        <w:t>453</w:t>
      </w:r>
      <w:r>
        <w:t>δ΄</w:t>
      </w:r>
      <w:r w:rsidRPr="001E0C60">
        <w:rPr>
          <w:lang w:val="en-US"/>
        </w:rPr>
        <w:t>.</w:t>
      </w:r>
    </w:p>
  </w:footnote>
  <w:footnote w:id="534">
    <w:p w14:paraId="52732472" w14:textId="41DCF5A2" w:rsidR="004D0C56" w:rsidRPr="00DD4C57" w:rsidRDefault="004D0C56" w:rsidP="004D0C56">
      <w:pPr>
        <w:pStyle w:val="a6"/>
        <w:rPr>
          <w:lang w:val="en-US"/>
        </w:rPr>
      </w:pPr>
      <w:r w:rsidRPr="00A2247E">
        <w:rPr>
          <w:rStyle w:val="a7"/>
        </w:rPr>
        <w:footnoteRef/>
      </w:r>
      <w:r w:rsidRPr="00DD4C57">
        <w:rPr>
          <w:lang w:val="en-US"/>
        </w:rPr>
        <w:t xml:space="preserve"> </w:t>
      </w:r>
      <w:r>
        <w:fldChar w:fldCharType="begin"/>
      </w:r>
      <w:r w:rsidR="00F2050E">
        <w:rPr>
          <w:lang w:val="en-US"/>
        </w:rPr>
        <w:instrText xml:space="preserve"> ADDIN ZOTERO_ITEM CSL_CITATION {"citationID":"QTTXiXVV","properties":{"formattedCitation":"St. Thomas Aquinas, {\\i{}Commentary on the Gospel of John chapters 13-21}.","plainCitation":"St. Thomas Aquinas, Commentary on the Gospel of John chapters 13-21.","dontUpdate":true,"noteIndex":534},"citationItems":[{"id":109,"uris":["http://zotero.org/users/local/KmiWnhYE/items/ZLQQ5HEQ"],"uri":["http://zotero.org/users/local/KmiWnhYE/items/ZLQQ5HEQ"],"itemData":{"id":109,"type":"book","event-place":"Washington","publisher":"The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DD4C57">
        <w:rPr>
          <w:rFonts w:ascii="Calibri" w:hAnsi="Calibri" w:cs="Calibri"/>
          <w:szCs w:val="24"/>
          <w:lang w:val="en-US"/>
        </w:rPr>
        <w:t xml:space="preserve">St. Thomas Aquinas, </w:t>
      </w:r>
      <w:r w:rsidRPr="00DD4C57">
        <w:rPr>
          <w:rFonts w:ascii="Calibri" w:hAnsi="Calibri" w:cs="Calibri"/>
          <w:i/>
          <w:iCs/>
          <w:szCs w:val="24"/>
          <w:lang w:val="en-US"/>
        </w:rPr>
        <w:t>Commentary on the Gospel of John chapters 13-21</w:t>
      </w:r>
      <w:r w:rsidRPr="00492B85">
        <w:rPr>
          <w:rFonts w:ascii="Calibri" w:hAnsi="Calibri" w:cs="Calibri"/>
          <w:i/>
          <w:iCs/>
          <w:szCs w:val="24"/>
          <w:lang w:val="en-US"/>
        </w:rPr>
        <w:t xml:space="preserve"> </w:t>
      </w:r>
      <w:r>
        <w:rPr>
          <w:rFonts w:ascii="Calibri" w:hAnsi="Calibri" w:cs="Calibri"/>
          <w:i/>
          <w:iCs/>
          <w:szCs w:val="24"/>
        </w:rPr>
        <w:t>Σελ</w:t>
      </w:r>
      <w:r w:rsidRPr="00BE2E61">
        <w:rPr>
          <w:rFonts w:ascii="Calibri" w:hAnsi="Calibri" w:cs="Calibri"/>
          <w:i/>
          <w:iCs/>
          <w:szCs w:val="24"/>
          <w:lang w:val="en-US"/>
        </w:rPr>
        <w:t>.</w:t>
      </w:r>
      <w:r w:rsidRPr="008B6F02">
        <w:rPr>
          <w:rFonts w:ascii="Calibri" w:hAnsi="Calibri" w:cs="Calibri"/>
          <w:i/>
          <w:iCs/>
          <w:szCs w:val="24"/>
          <w:lang w:val="en-US"/>
        </w:rPr>
        <w:t xml:space="preserve"> </w:t>
      </w:r>
      <w:r w:rsidRPr="00492B85">
        <w:rPr>
          <w:rFonts w:ascii="Calibri" w:hAnsi="Calibri" w:cs="Calibri"/>
          <w:i/>
          <w:iCs/>
          <w:szCs w:val="24"/>
          <w:lang w:val="en-US"/>
        </w:rPr>
        <w:t>220-225</w:t>
      </w:r>
      <w:r w:rsidRPr="00DD4C57">
        <w:rPr>
          <w:rFonts w:ascii="Calibri" w:hAnsi="Calibri" w:cs="Calibri"/>
          <w:szCs w:val="24"/>
          <w:lang w:val="en-US"/>
        </w:rPr>
        <w:t>.</w:t>
      </w:r>
      <w:r>
        <w:fldChar w:fldCharType="end"/>
      </w:r>
    </w:p>
  </w:footnote>
  <w:footnote w:id="535">
    <w:p w14:paraId="2649FFBC" w14:textId="3F3A3A13" w:rsidR="004D0C56" w:rsidRDefault="004D0C56" w:rsidP="004D0C56">
      <w:pPr>
        <w:pStyle w:val="a6"/>
        <w:jc w:val="both"/>
      </w:pPr>
      <w:r w:rsidRPr="00A2247E">
        <w:rPr>
          <w:rStyle w:val="a7"/>
        </w:rPr>
        <w:footnoteRef/>
      </w:r>
      <w:r>
        <w:t xml:space="preserve"> </w:t>
      </w:r>
      <w:r>
        <w:fldChar w:fldCharType="begin"/>
      </w:r>
      <w:r w:rsidR="00F2050E">
        <w:instrText xml:space="preserve"> ADDIN ZOTERO_ITEM CSL_CITATION {"citationID":"6LPl8iTz","properties":{"formattedCitation":"\\uc0\\u920{}. \\uc0\\u931{}\\uc0\\u928{}\\uc0\\u933{}\\uc0\\u929{}\\uc0\\u927{}\\uc0\\u928{}\\uc0\\u927{}\\uc0\\u933{}\\uc0\\u923{}\\uc0\\u927{}\\uc0\\u931{}, \\uc0\\u8216{}' \\uc0\\u919{} \\uc0\\u914{}\\uc0\\u913{}\\uc0\\u931{}\\uc0\\u921{}\\uc0\\u923{}\\uc0\\u917{}\\uc0\\u921{}\\uc0\\u913{} \\uc0\\u932{}\\uc0\\u927{}\\uc0\\u933{} \\uc0\\u920{}\\uc0\\u917{}\\uc0\\u927{}\\uc0\\u933{}' \\uc0\\u928{}\\uc0\\u917{}\\uc0\\u929{}\\uc0\\u921{}\\uc0\\u927{}\\uc0\\u916{}\\uc0\\u921{}\\uc0\\u922{}\\uc0\\u927{} \\uc0\\u920{}\\uc0\\u917{}\\uc0\\u927{}\\uc0\\u923{}\\uc0\\u927{}\\uc0\\u915{}\\uc0\\u921{}\\uc0\\u913{}\\uc0\\u8217{}, 1927.","plainCitation":"Θ. ΣΠΥΡΟΠΟΥΛΟΣ, ‘' Η ΒΑΣΙΛΕΙΑ ΤΟΥ ΘΕΟΥ' ΠΕΡΙΟΔΙΚΟ ΘΕΟΛΟΓΙΑ’, 1927.","dontUpdate":true,"noteIndex":535},"citationItems":[{"id":100,"uris":["http://zotero.org/users/local/KmiWnhYE/items/XR2DD5EY"],"uri":["http://zotero.org/users/local/KmiWnhYE/items/XR2DD5EY"],"itemData":{"id":100,"type":"article-magazine","page":"129-134","title":"\" Η ΒΑΣΙΛΕΙΑ ΤΟΥ ΘΕΟΥ\" ΠΕΡΙΟΔΙΚΟ ΘΕΟΛΟΓΙΑ","author":[{"family":"ΣΠΥΡΟΠΟΥΛΟΣ","given":"Θ."}],"issued":{"date-parts":[["1927"]]}}}],"schema":"https://github.com/citation-style-language/schema/raw/master/csl-citation.json"} </w:instrText>
      </w:r>
      <w:r>
        <w:fldChar w:fldCharType="separate"/>
      </w:r>
      <w:r w:rsidRPr="00724140">
        <w:rPr>
          <w:rFonts w:ascii="Calibri" w:hAnsi="Calibri" w:cs="Calibri"/>
          <w:szCs w:val="24"/>
        </w:rPr>
        <w:t>Σπυρ</w:t>
      </w:r>
      <w:r>
        <w:rPr>
          <w:rFonts w:ascii="Calibri" w:hAnsi="Calibri" w:cs="Calibri"/>
          <w:szCs w:val="24"/>
        </w:rPr>
        <w:t>ό</w:t>
      </w:r>
      <w:r w:rsidRPr="00724140">
        <w:rPr>
          <w:rFonts w:ascii="Calibri" w:hAnsi="Calibri" w:cs="Calibri"/>
          <w:szCs w:val="24"/>
        </w:rPr>
        <w:t>πουλος</w:t>
      </w:r>
      <w:r>
        <w:rPr>
          <w:rFonts w:ascii="Calibri" w:hAnsi="Calibri" w:cs="Calibri"/>
          <w:szCs w:val="24"/>
        </w:rPr>
        <w:t xml:space="preserve"> Θ.</w:t>
      </w:r>
      <w:r w:rsidRPr="00724140">
        <w:rPr>
          <w:rFonts w:ascii="Calibri" w:hAnsi="Calibri" w:cs="Calibri"/>
          <w:szCs w:val="24"/>
        </w:rPr>
        <w:t>, ‘</w:t>
      </w:r>
      <w:r>
        <w:rPr>
          <w:rFonts w:ascii="Calibri" w:hAnsi="Calibri" w:cs="Calibri"/>
          <w:szCs w:val="24"/>
        </w:rPr>
        <w:t>'</w:t>
      </w:r>
      <w:r w:rsidRPr="00724140">
        <w:rPr>
          <w:rFonts w:ascii="Calibri" w:hAnsi="Calibri" w:cs="Calibri"/>
          <w:szCs w:val="24"/>
        </w:rPr>
        <w:t>Η Βασιλεία Του Θεού</w:t>
      </w:r>
      <w:r>
        <w:rPr>
          <w:rFonts w:ascii="Calibri" w:hAnsi="Calibri" w:cs="Calibri"/>
          <w:szCs w:val="24"/>
        </w:rPr>
        <w:t>'</w:t>
      </w:r>
      <w:r w:rsidRPr="00724140">
        <w:rPr>
          <w:rFonts w:ascii="Calibri" w:hAnsi="Calibri" w:cs="Calibri"/>
          <w:szCs w:val="24"/>
        </w:rPr>
        <w:t xml:space="preserve">' Περιοδικό Θεολογία’, </w:t>
      </w:r>
      <w:r>
        <w:rPr>
          <w:rFonts w:ascii="Calibri" w:hAnsi="Calibri" w:cs="Calibri"/>
          <w:szCs w:val="24"/>
        </w:rPr>
        <w:t xml:space="preserve"> Τεύχος 2.</w:t>
      </w:r>
      <w:r w:rsidRPr="00724140">
        <w:rPr>
          <w:rFonts w:ascii="Calibri" w:hAnsi="Calibri" w:cs="Calibri"/>
          <w:szCs w:val="24"/>
        </w:rPr>
        <w:t>1927.</w:t>
      </w:r>
      <w:r>
        <w:fldChar w:fldCharType="end"/>
      </w:r>
      <w:r>
        <w:t xml:space="preserve"> Σελ. 129-134</w:t>
      </w:r>
    </w:p>
  </w:footnote>
  <w:footnote w:id="536">
    <w:p w14:paraId="7FE48C5C" w14:textId="0888EB45" w:rsidR="004D0C56" w:rsidRDefault="004D0C56" w:rsidP="004D0C56">
      <w:pPr>
        <w:pStyle w:val="a6"/>
        <w:jc w:val="both"/>
      </w:pPr>
      <w:r w:rsidRPr="00A2247E">
        <w:rPr>
          <w:rStyle w:val="a7"/>
        </w:rPr>
        <w:footnoteRef/>
      </w:r>
      <w:r>
        <w:t xml:space="preserve"> </w:t>
      </w:r>
      <w:r w:rsidRPr="00E554DF">
        <w:fldChar w:fldCharType="begin"/>
      </w:r>
      <w:r w:rsidR="00F2050E">
        <w:instrText xml:space="preserve"> ADDIN ZOTERO_ITEM CSL_CITATION {"citationID":"ag6sp7k85o","properties":{"formattedCitation":"\\uc0\\u918{}\\uc0\\u913{}\\uc0\\u929{}\\uc0\\u929{}\\uc0\\u913{}\\uc0\\u931{},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536},"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rsidRPr="00E554DF">
        <w:fldChar w:fldCharType="separate"/>
      </w:r>
      <w:r w:rsidRPr="0049498E">
        <w:rPr>
          <w:rFonts w:ascii="Calibri" w:hAnsi="Calibri" w:cs="Calibri"/>
          <w:szCs w:val="24"/>
        </w:rPr>
        <w:t xml:space="preserve">Ζάρρας, </w:t>
      </w:r>
      <w:r w:rsidRPr="0049498E">
        <w:rPr>
          <w:rFonts w:ascii="Calibri" w:hAnsi="Calibri" w:cs="Calibri"/>
          <w:i/>
          <w:iCs/>
          <w:szCs w:val="24"/>
        </w:rPr>
        <w:t>Ιστορία Των χρόνων Της Καινής Διαθήκης</w:t>
      </w:r>
      <w:r w:rsidRPr="0049498E">
        <w:rPr>
          <w:rFonts w:ascii="Calibri" w:hAnsi="Calibri" w:cs="Calibri"/>
          <w:szCs w:val="24"/>
        </w:rPr>
        <w:t>.</w:t>
      </w:r>
      <w:r w:rsidRPr="00E554DF">
        <w:fldChar w:fldCharType="end"/>
      </w:r>
      <w:r>
        <w:t xml:space="preserve"> Είναι ιδιαίτερα αξιόλογα τα συμπεράσματα στα οποία καταλήγει ο καθηγητής για τα αποκαλυπτικά κινήματα, τα οποία παραθέτει στις Σελ. 330-331. Τα συμπεράσματα αυτά συμπυκνώνουν μια ενδελεχή και πολύ κατατοπιστική πληροφόρηση αναλυτική για τα επιμέρους αυτά κινήματα στις ΣΕΛ 280-330.</w:t>
      </w:r>
    </w:p>
  </w:footnote>
  <w:footnote w:id="537">
    <w:p w14:paraId="7DE9A70B" w14:textId="5E3E58EE" w:rsidR="004D0C56" w:rsidRDefault="004D0C56" w:rsidP="004D0C56">
      <w:pPr>
        <w:pStyle w:val="a6"/>
        <w:jc w:val="both"/>
      </w:pPr>
      <w:r w:rsidRPr="00A2247E">
        <w:rPr>
          <w:rStyle w:val="a7"/>
        </w:rPr>
        <w:footnoteRef/>
      </w:r>
      <w:r>
        <w:t xml:space="preserve"> </w:t>
      </w:r>
      <w:r>
        <w:fldChar w:fldCharType="begin"/>
      </w:r>
      <w:r w:rsidR="00F2050E">
        <w:instrText xml:space="preserve"> ADDIN ZOTERO_ITEM CSL_CITATION {"citationID":"3WtcXsfK","properties":{"formattedCitation":"\\uc0\\u916{}\\uc0\\u917{}\\uc0\\u931{}\\uc0\\u928{}\\uc0\\u927{}\\uc0\\u932{}\\uc0\\u919{}\\uc0\\u931{},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537},"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Pr>
          <w:rFonts w:ascii="Calibri" w:hAnsi="Calibri" w:cs="Calibri"/>
          <w:szCs w:val="24"/>
        </w:rPr>
        <w:t>Δ</w:t>
      </w:r>
      <w:r w:rsidRPr="00544DDE">
        <w:rPr>
          <w:rFonts w:ascii="Calibri" w:hAnsi="Calibri" w:cs="Calibri"/>
          <w:szCs w:val="24"/>
        </w:rPr>
        <w:t xml:space="preserve">εσπότης, </w:t>
      </w:r>
      <w:r w:rsidRPr="00544DDE">
        <w:rPr>
          <w:rFonts w:ascii="Calibri" w:hAnsi="Calibri" w:cs="Calibri"/>
          <w:i/>
          <w:iCs/>
          <w:szCs w:val="24"/>
        </w:rPr>
        <w:t xml:space="preserve">Ο Ιησούς </w:t>
      </w:r>
      <w:r>
        <w:rPr>
          <w:rFonts w:ascii="Calibri" w:hAnsi="Calibri" w:cs="Calibri"/>
          <w:i/>
          <w:iCs/>
          <w:szCs w:val="24"/>
        </w:rPr>
        <w:t>ω</w:t>
      </w:r>
      <w:r w:rsidRPr="00544DDE">
        <w:rPr>
          <w:rFonts w:ascii="Calibri" w:hAnsi="Calibri" w:cs="Calibri"/>
          <w:i/>
          <w:iCs/>
          <w:szCs w:val="24"/>
        </w:rPr>
        <w:t>ς ‘Χριστός’</w:t>
      </w:r>
      <w:r>
        <w:rPr>
          <w:rFonts w:ascii="Calibri" w:hAnsi="Calibri" w:cs="Calibri"/>
          <w:i/>
          <w:iCs/>
          <w:szCs w:val="24"/>
        </w:rPr>
        <w:t xml:space="preserve"> </w:t>
      </w:r>
      <w:r w:rsidRPr="00544DDE">
        <w:rPr>
          <w:rFonts w:ascii="Calibri" w:hAnsi="Calibri" w:cs="Calibri"/>
          <w:i/>
          <w:iCs/>
          <w:szCs w:val="24"/>
        </w:rPr>
        <w:t xml:space="preserve">και </w:t>
      </w:r>
      <w:r>
        <w:rPr>
          <w:rFonts w:ascii="Calibri" w:hAnsi="Calibri" w:cs="Calibri"/>
          <w:i/>
          <w:iCs/>
          <w:szCs w:val="24"/>
        </w:rPr>
        <w:t>η</w:t>
      </w:r>
      <w:r w:rsidRPr="00544DDE">
        <w:rPr>
          <w:rFonts w:ascii="Calibri" w:hAnsi="Calibri" w:cs="Calibri"/>
          <w:i/>
          <w:iCs/>
          <w:szCs w:val="24"/>
        </w:rPr>
        <w:t xml:space="preserve"> </w:t>
      </w:r>
      <w:r>
        <w:rPr>
          <w:rFonts w:ascii="Calibri" w:hAnsi="Calibri" w:cs="Calibri"/>
          <w:i/>
          <w:iCs/>
          <w:szCs w:val="24"/>
        </w:rPr>
        <w:t>π</w:t>
      </w:r>
      <w:r w:rsidRPr="00544DDE">
        <w:rPr>
          <w:rFonts w:ascii="Calibri" w:hAnsi="Calibri" w:cs="Calibri"/>
          <w:i/>
          <w:iCs/>
          <w:szCs w:val="24"/>
        </w:rPr>
        <w:t xml:space="preserve">ολιτική </w:t>
      </w:r>
      <w:r>
        <w:rPr>
          <w:rFonts w:ascii="Calibri" w:hAnsi="Calibri" w:cs="Calibri"/>
          <w:i/>
          <w:iCs/>
          <w:szCs w:val="24"/>
        </w:rPr>
        <w:t>ε</w:t>
      </w:r>
      <w:r w:rsidRPr="00544DDE">
        <w:rPr>
          <w:rFonts w:ascii="Calibri" w:hAnsi="Calibri" w:cs="Calibri"/>
          <w:i/>
          <w:iCs/>
          <w:szCs w:val="24"/>
        </w:rPr>
        <w:t xml:space="preserve">ξουσία </w:t>
      </w:r>
      <w:r>
        <w:rPr>
          <w:rFonts w:ascii="Calibri" w:hAnsi="Calibri" w:cs="Calibri"/>
          <w:i/>
          <w:iCs/>
          <w:szCs w:val="24"/>
        </w:rPr>
        <w:t>σ</w:t>
      </w:r>
      <w:r w:rsidRPr="00544DDE">
        <w:rPr>
          <w:rFonts w:ascii="Calibri" w:hAnsi="Calibri" w:cs="Calibri"/>
          <w:i/>
          <w:iCs/>
          <w:szCs w:val="24"/>
        </w:rPr>
        <w:t>τους Συνοπτικούς Ευαγγελιστές</w:t>
      </w:r>
      <w:r w:rsidRPr="00544DDE">
        <w:rPr>
          <w:rFonts w:ascii="Calibri" w:hAnsi="Calibri" w:cs="Calibri"/>
          <w:szCs w:val="24"/>
        </w:rPr>
        <w:t>.</w:t>
      </w:r>
      <w:r>
        <w:fldChar w:fldCharType="end"/>
      </w:r>
      <w:r>
        <w:t xml:space="preserve"> Σελ. 91-129. Εδώ ο καθηγητής κάνει ενδελεχής μελέτη των μεσσιανικών αντιλήψεων στον μέσο Ιουδαϊσμό. </w:t>
      </w:r>
    </w:p>
  </w:footnote>
  <w:footnote w:id="538">
    <w:p w14:paraId="07BA5A7E" w14:textId="3B1D80C6" w:rsidR="004D0C56" w:rsidRDefault="004D0C56" w:rsidP="004D0C56">
      <w:pPr>
        <w:pStyle w:val="a6"/>
        <w:jc w:val="both"/>
      </w:pPr>
      <w:r w:rsidRPr="00A2247E">
        <w:rPr>
          <w:rStyle w:val="a7"/>
        </w:rPr>
        <w:footnoteRef/>
      </w:r>
      <w:r>
        <w:t xml:space="preserve"> </w:t>
      </w:r>
      <w:r>
        <w:fldChar w:fldCharType="begin"/>
      </w:r>
      <w:r w:rsidR="00F2050E">
        <w:instrText xml:space="preserve"> ADDIN ZOTERO_ITEM CSL_CITATION {"citationID":"z5dsqAm9","properties":{"formattedCitation":"\\uc0\\u928{}\\uc0\\u913{}\\uc0\\u925{}\\uc0\\u913{}\\uc0\\u915{}\\uc0\\u927{}\\uc0\\u928{}\\uc0\\u927{}\\uc0\\u933{}\\uc0\\u923{}\\uc0\\u927{}\\uc0\\u931{} \\uc0\\u921{}, \\uc0\\u8216{}'\\uc0\\u927{} \\uc0\\u935{}\\uc0\\u929{}\\uc0\\u921{}\\uc0\\u931{}\\uc0\\u932{}\\uc0\\u927{}\\uc0\\u931{} \\uc0\\u922{}\\uc0\\u913{}\\uc0\\u921{} \\uc0\\u919{} \\uc0\\u928{}\\uc0\\u927{}\\uc0\\u923{}\\uc0\\u921{}\\uc0\\u932{}\\uc0\\u921{}\\uc0\\u922{}\\uc0\\u919{} \\uc0\\u917{}\\uc0\\u926{}\\uc0\\u927{}\\uc0\\u933{}\\uc0\\u931{}\\uc0\\u921{}\\uc0\\u913{}' \\uc0\\u928{}\\uc0\\u917{}\\uc0\\u929{}\\uc0\\u921{}\\uc0\\u927{}\\uc0\\u916{}\\uc0\\u921{}\\uc0\\u922{}\\uc0\\u927{} \\uc0\\u922{}\\uc0\\u927{}\\uc0\\u921{}\\uc0\\u925{}\\uc0\\u937{}\\uc0\\u925{}\\uc0\\u921{}\\uc0\\u913{}\\uc0\\u8217{}, 1976, 321\\uc0\\u8211{}40.","plainCitation":"ΠΑΝΑΓΟΠΟΥΛΟΣ Ι, ‘'Ο ΧΡΙΣΤΟΣ ΚΑΙ Η ΠΟΛΙΤΙΚΗ ΕΞΟΥΣΙΑ' ΠΕΡΙΟΔΙΚΟ ΚΟΙΝΩΝΙΑ’, 1976, 321–40.","dontUpdate":true,"noteIndex":538},"citationItems":[{"id":101,"uris":["http://zotero.org/users/local/KmiWnhYE/items/W2S2TCM6"],"uri":["http://zotero.org/users/local/KmiWnhYE/items/W2S2TCM6"],"itemData":{"id":101,"type":"article-magazine","page":"321-340","title":"\"Ο ΧΡΙΣΤΟΣ ΚΑΙ Η ΠΟΛΙΤΙΚΗ ΕΞΟΥΣΙΑ\" ΠΕΡΙΟΔΙΚΟ ΚΟΙΝΩΝΙΑ","author":[{"literal":"ΠΑΝΑΓΟΠΟΥΛΟΣ Ι"}],"issued":{"date-parts":[["1976"]]}},"locator":"321-340"}],"schema":"https://github.com/citation-style-language/schema/raw/master/csl-citation.json"} </w:instrText>
      </w:r>
      <w:r>
        <w:fldChar w:fldCharType="separate"/>
      </w:r>
      <w:r w:rsidRPr="00C76D15">
        <w:rPr>
          <w:rFonts w:ascii="Calibri" w:hAnsi="Calibri" w:cs="Times New Roman"/>
          <w:szCs w:val="24"/>
        </w:rPr>
        <w:t>Παναγ</w:t>
      </w:r>
      <w:r>
        <w:rPr>
          <w:rFonts w:ascii="Calibri" w:hAnsi="Calibri" w:cs="Times New Roman"/>
          <w:szCs w:val="24"/>
        </w:rPr>
        <w:t>ό</w:t>
      </w:r>
      <w:r w:rsidRPr="00C76D15">
        <w:rPr>
          <w:rFonts w:ascii="Calibri" w:hAnsi="Calibri" w:cs="Times New Roman"/>
          <w:szCs w:val="24"/>
        </w:rPr>
        <w:t xml:space="preserve">πουλος Ι, ‘'Ο Χριστός </w:t>
      </w:r>
      <w:r>
        <w:rPr>
          <w:rFonts w:ascii="Calibri" w:hAnsi="Calibri" w:cs="Times New Roman"/>
          <w:szCs w:val="24"/>
        </w:rPr>
        <w:t>κ</w:t>
      </w:r>
      <w:r w:rsidRPr="00C76D15">
        <w:rPr>
          <w:rFonts w:ascii="Calibri" w:hAnsi="Calibri" w:cs="Times New Roman"/>
          <w:szCs w:val="24"/>
        </w:rPr>
        <w:t xml:space="preserve">αι </w:t>
      </w:r>
      <w:r>
        <w:rPr>
          <w:rFonts w:ascii="Calibri" w:hAnsi="Calibri" w:cs="Times New Roman"/>
          <w:szCs w:val="24"/>
        </w:rPr>
        <w:t>η</w:t>
      </w:r>
      <w:r w:rsidRPr="00C76D15">
        <w:rPr>
          <w:rFonts w:ascii="Calibri" w:hAnsi="Calibri" w:cs="Times New Roman"/>
          <w:szCs w:val="24"/>
        </w:rPr>
        <w:t xml:space="preserve"> </w:t>
      </w:r>
      <w:r>
        <w:rPr>
          <w:rFonts w:ascii="Calibri" w:hAnsi="Calibri" w:cs="Times New Roman"/>
          <w:szCs w:val="24"/>
        </w:rPr>
        <w:t>π</w:t>
      </w:r>
      <w:r w:rsidRPr="00C76D15">
        <w:rPr>
          <w:rFonts w:ascii="Calibri" w:hAnsi="Calibri" w:cs="Times New Roman"/>
          <w:szCs w:val="24"/>
        </w:rPr>
        <w:t xml:space="preserve">ολιτική </w:t>
      </w:r>
      <w:r>
        <w:rPr>
          <w:rFonts w:ascii="Calibri" w:hAnsi="Calibri" w:cs="Times New Roman"/>
          <w:szCs w:val="24"/>
        </w:rPr>
        <w:t>ε</w:t>
      </w:r>
      <w:r w:rsidRPr="00C76D15">
        <w:rPr>
          <w:rFonts w:ascii="Calibri" w:hAnsi="Calibri" w:cs="Times New Roman"/>
          <w:szCs w:val="24"/>
        </w:rPr>
        <w:t xml:space="preserve">ξουσία' Περιοδικό Κοινωνία’, 1976, </w:t>
      </w:r>
      <w:r>
        <w:rPr>
          <w:rFonts w:ascii="Calibri" w:hAnsi="Calibri" w:cs="Times New Roman"/>
          <w:szCs w:val="24"/>
        </w:rPr>
        <w:t xml:space="preserve">Σελ. </w:t>
      </w:r>
      <w:r w:rsidRPr="00C76D15">
        <w:rPr>
          <w:rFonts w:ascii="Calibri" w:hAnsi="Calibri" w:cs="Times New Roman"/>
          <w:szCs w:val="24"/>
        </w:rPr>
        <w:t>321–</w:t>
      </w:r>
      <w:r>
        <w:rPr>
          <w:rFonts w:ascii="Calibri" w:hAnsi="Calibri" w:cs="Times New Roman"/>
          <w:szCs w:val="24"/>
        </w:rPr>
        <w:t>3</w:t>
      </w:r>
      <w:r w:rsidRPr="00C76D15">
        <w:rPr>
          <w:rFonts w:ascii="Calibri" w:hAnsi="Calibri" w:cs="Times New Roman"/>
          <w:szCs w:val="24"/>
        </w:rPr>
        <w:t>40.</w:t>
      </w:r>
      <w:r>
        <w:fldChar w:fldCharType="end"/>
      </w:r>
    </w:p>
  </w:footnote>
  <w:footnote w:id="539">
    <w:p w14:paraId="7C5C3EBE" w14:textId="647F7EDD" w:rsidR="003149EC" w:rsidRDefault="003149EC">
      <w:pPr>
        <w:pStyle w:val="a6"/>
      </w:pPr>
      <w:r>
        <w:rPr>
          <w:rStyle w:val="a7"/>
        </w:rPr>
        <w:footnoteRef/>
      </w:r>
      <w:r>
        <w:t xml:space="preserve"> </w:t>
      </w:r>
      <w:r w:rsidRPr="003149EC">
        <w:fldChar w:fldCharType="begin"/>
      </w:r>
      <w:r w:rsidR="004F50FD">
        <w:instrText xml:space="preserve"> ADDIN ZOTERO_ITEM CSL_CITATION {"citationID":"a20bjusjjk4","properties":{"formattedCitation":"XAVIER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539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3149EC">
        <w:fldChar w:fldCharType="separate"/>
      </w:r>
      <w:r w:rsidR="00126904" w:rsidRPr="00E02B6C">
        <w:rPr>
          <w:rFonts w:ascii="Calibri" w:hAnsi="Calibri" w:cs="Calibri"/>
          <w:szCs w:val="24"/>
        </w:rPr>
        <w:t xml:space="preserve">Xavier Leon-Dufour, </w:t>
      </w:r>
      <w:r w:rsidR="00781F85" w:rsidRPr="00E02B6C">
        <w:rPr>
          <w:rFonts w:ascii="Calibri" w:hAnsi="Calibri" w:cs="Calibri"/>
          <w:i/>
          <w:iCs/>
          <w:szCs w:val="24"/>
        </w:rPr>
        <w:t>Λεξικό</w:t>
      </w:r>
      <w:r w:rsidR="00126904" w:rsidRPr="00E02B6C">
        <w:rPr>
          <w:rFonts w:ascii="Calibri" w:hAnsi="Calibri" w:cs="Calibri"/>
          <w:i/>
          <w:iCs/>
          <w:szCs w:val="24"/>
        </w:rPr>
        <w:t xml:space="preserve"> </w:t>
      </w:r>
      <w:r w:rsidR="00781F85" w:rsidRPr="00E02B6C">
        <w:rPr>
          <w:rFonts w:ascii="Calibri" w:hAnsi="Calibri" w:cs="Calibri"/>
          <w:i/>
          <w:iCs/>
          <w:szCs w:val="24"/>
        </w:rPr>
        <w:t>Βιβλικής</w:t>
      </w:r>
      <w:r w:rsidR="00126904" w:rsidRPr="00E02B6C">
        <w:rPr>
          <w:rFonts w:ascii="Calibri" w:hAnsi="Calibri" w:cs="Calibri"/>
          <w:i/>
          <w:iCs/>
          <w:szCs w:val="24"/>
        </w:rPr>
        <w:t xml:space="preserve"> </w:t>
      </w:r>
      <w:r w:rsidR="00781F85" w:rsidRPr="00E02B6C">
        <w:rPr>
          <w:rFonts w:ascii="Calibri" w:hAnsi="Calibri" w:cs="Calibri"/>
          <w:i/>
          <w:iCs/>
          <w:szCs w:val="24"/>
        </w:rPr>
        <w:t>Θεολογίας</w:t>
      </w:r>
      <w:r w:rsidR="00126904" w:rsidRPr="00E02B6C">
        <w:rPr>
          <w:rFonts w:ascii="Calibri" w:hAnsi="Calibri" w:cs="Calibri"/>
          <w:szCs w:val="24"/>
        </w:rPr>
        <w:t>.</w:t>
      </w:r>
      <w:r w:rsidRPr="003149EC">
        <w:fldChar w:fldCharType="end"/>
      </w:r>
      <w:r w:rsidR="00126904">
        <w:t xml:space="preserve"> Λήμμα «Αλήθεια» Σελ</w:t>
      </w:r>
      <w:r w:rsidR="004E50AE">
        <w:t>.</w:t>
      </w:r>
      <w:r w:rsidR="00126904">
        <w:t xml:space="preserve"> 52-57.</w:t>
      </w:r>
    </w:p>
  </w:footnote>
  <w:footnote w:id="540">
    <w:p w14:paraId="7980F57E" w14:textId="4499F05D" w:rsidR="00763AA6" w:rsidRDefault="00763AA6" w:rsidP="00763AA6">
      <w:pPr>
        <w:pStyle w:val="a6"/>
      </w:pPr>
      <w:r w:rsidRPr="00A2247E">
        <w:rPr>
          <w:rStyle w:val="a7"/>
        </w:rPr>
        <w:footnoteRef/>
      </w:r>
      <w:r w:rsidR="00126904">
        <w:t xml:space="preserve"> </w:t>
      </w:r>
      <w:r>
        <w:fldChar w:fldCharType="begin"/>
      </w:r>
      <w:r w:rsidR="004F50FD">
        <w:instrText xml:space="preserve"> ADDIN ZOTERO_ITEM CSL_CITATION {"citationID":"9AASDBgY","properties":{"formattedCitation":"\\uc0\\u928{}\\uc0\\u913{}\\uc0\\u928{}\\uc0\\u913{}\\uc0\\u931{}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ΝΑΖΑΡΕΤ.","dontUpdate":true,"noteIndex":540},"citationItems":[{"id":32,"uris":["http://zotero.org/users/local/KmiWnhYE/items/JUXQPHQS"],"uri":["http://zotero.org/users/local/KmiWnhYE/items/JUXQPHQS"],"itemData":{"id":32,"type":"book","collection-number":"ΤΟΜΟΣ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781F85" w:rsidRPr="00845B79">
        <w:rPr>
          <w:rFonts w:ascii="Calibri" w:hAnsi="Calibri" w:cs="Calibri"/>
          <w:szCs w:val="24"/>
        </w:rPr>
        <w:t>Πάπας</w:t>
      </w:r>
      <w:r w:rsidR="00126904" w:rsidRPr="00845B79">
        <w:rPr>
          <w:rFonts w:ascii="Calibri" w:hAnsi="Calibri" w:cs="Calibri"/>
          <w:szCs w:val="24"/>
        </w:rPr>
        <w:t xml:space="preserve"> </w:t>
      </w:r>
      <w:r w:rsidR="00781F85" w:rsidRPr="00845B79">
        <w:rPr>
          <w:rFonts w:ascii="Calibri" w:hAnsi="Calibri" w:cs="Calibri"/>
          <w:szCs w:val="24"/>
        </w:rPr>
        <w:t>Βενέδικτος</w:t>
      </w:r>
      <w:r w:rsidR="00126904" w:rsidRPr="00845B79">
        <w:rPr>
          <w:rFonts w:ascii="Calibri" w:hAnsi="Calibri" w:cs="Calibri"/>
          <w:szCs w:val="24"/>
        </w:rPr>
        <w:t xml:space="preserve"> Ιστ΄, </w:t>
      </w:r>
      <w:r w:rsidR="00126904" w:rsidRPr="00845B79">
        <w:rPr>
          <w:rFonts w:ascii="Calibri" w:hAnsi="Calibri" w:cs="Calibri"/>
          <w:i/>
          <w:iCs/>
          <w:szCs w:val="24"/>
        </w:rPr>
        <w:t xml:space="preserve">Ο </w:t>
      </w:r>
      <w:r w:rsidR="00781F85" w:rsidRPr="00845B79">
        <w:rPr>
          <w:rFonts w:ascii="Calibri" w:hAnsi="Calibri" w:cs="Calibri"/>
          <w:i/>
          <w:iCs/>
          <w:szCs w:val="24"/>
        </w:rPr>
        <w:t>Ιησούς</w:t>
      </w:r>
      <w:r w:rsidR="00126904" w:rsidRPr="00845B79">
        <w:rPr>
          <w:rFonts w:ascii="Calibri" w:hAnsi="Calibri" w:cs="Calibri"/>
          <w:i/>
          <w:iCs/>
          <w:szCs w:val="24"/>
        </w:rPr>
        <w:t xml:space="preserve"> </w:t>
      </w:r>
      <w:r w:rsidR="00781F85" w:rsidRPr="00845B79">
        <w:rPr>
          <w:rFonts w:ascii="Calibri" w:hAnsi="Calibri" w:cs="Calibri"/>
          <w:i/>
          <w:iCs/>
          <w:szCs w:val="24"/>
        </w:rPr>
        <w:t>από</w:t>
      </w:r>
      <w:r w:rsidR="00126904" w:rsidRPr="00845B79">
        <w:rPr>
          <w:rFonts w:ascii="Calibri" w:hAnsi="Calibri" w:cs="Calibri"/>
          <w:i/>
          <w:iCs/>
          <w:szCs w:val="24"/>
        </w:rPr>
        <w:t xml:space="preserve"> Τη </w:t>
      </w:r>
      <w:r w:rsidR="00781F85" w:rsidRPr="00845B79">
        <w:rPr>
          <w:rFonts w:ascii="Calibri" w:hAnsi="Calibri" w:cs="Calibri"/>
          <w:i/>
          <w:iCs/>
          <w:szCs w:val="24"/>
        </w:rPr>
        <w:t>Ναζαρέτ</w:t>
      </w:r>
      <w:r w:rsidR="00126904">
        <w:rPr>
          <w:rFonts w:ascii="Calibri" w:hAnsi="Calibri" w:cs="Calibri"/>
          <w:i/>
          <w:iCs/>
          <w:szCs w:val="24"/>
        </w:rPr>
        <w:t xml:space="preserve"> </w:t>
      </w:r>
      <w:r w:rsidR="00781F85">
        <w:rPr>
          <w:rFonts w:ascii="Calibri" w:hAnsi="Calibri" w:cs="Calibri"/>
          <w:i/>
          <w:iCs/>
          <w:szCs w:val="24"/>
        </w:rPr>
        <w:t>Σελ.</w:t>
      </w:r>
      <w:r w:rsidR="00126904">
        <w:rPr>
          <w:rFonts w:ascii="Calibri" w:hAnsi="Calibri" w:cs="Calibri"/>
          <w:i/>
          <w:iCs/>
          <w:szCs w:val="24"/>
        </w:rPr>
        <w:t xml:space="preserve"> 82</w:t>
      </w:r>
      <w:r w:rsidR="00126904" w:rsidRPr="00845B79">
        <w:rPr>
          <w:rFonts w:ascii="Calibri" w:hAnsi="Calibri" w:cs="Calibri"/>
          <w:szCs w:val="24"/>
        </w:rPr>
        <w:t>.</w:t>
      </w:r>
      <w:r>
        <w:fldChar w:fldCharType="end"/>
      </w:r>
    </w:p>
  </w:footnote>
  <w:footnote w:id="541">
    <w:p w14:paraId="22A15E77" w14:textId="0778E8A6" w:rsidR="0058549C" w:rsidRDefault="0058549C">
      <w:pPr>
        <w:pStyle w:val="a6"/>
      </w:pPr>
      <w:r w:rsidRPr="00A2247E">
        <w:rPr>
          <w:rStyle w:val="a7"/>
        </w:rPr>
        <w:footnoteRef/>
      </w:r>
      <w:r w:rsidR="00126904">
        <w:t xml:space="preserve"> </w:t>
      </w:r>
      <w:r w:rsidRPr="0058549C">
        <w:fldChar w:fldCharType="begin"/>
      </w:r>
      <w:r w:rsidR="004F50FD">
        <w:instrText xml:space="preserve"> ADDIN ZOTERO_ITEM CSL_CITATION {"citationID":"a1j8cunubua","properties":{"formattedCitation":"\\uc0\\u922{}\\uc0\\u927{}\\uc0\\u929{}\\uc0\\u925{}\\uc0\\u913{}\\uc0\\u929{}\\uc0\\u913{}\\uc0\\u922{}\\uc0\\u919{}\\uc0\\u931{} \\uc0\\u922{}\\uc0\\u937{}\\uc0\\u925{}\\uc0\\u931{}\\uc0\\u932{}\\uc0\\u913{}\\uc0\\u925{}\\uc0\\u932{}\\uc0\\u921{}\\uc0\\u925{}\\uc0\\u927{}\\uc0\\u931{}, {\\i{}\\uc0\\u8216{}\\uc0\\u919{} \\uc0\\u916{}\\uc0\\u921{}\\uc0\\u913{}\\uc0\\u923{}\\uc0\\u917{}\\uc0\\u922{}\\uc0\\u932{}\\uc0\\u921{}\\uc0\\u922{}\\uc0\\u919{} \\uc0\\u932{}\\uc0\\u927{}\\uc0\\u933{} \\uc0\\u934{}\\uc0\\u921{}\\uc0\\u923{}\\uc0\\u921{}\\uc0\\u922{}\\uc0\\u913{}\\uc0\\u923{}\\uc0\\u921{}\\uc0\\u922{}\\uc0\\u927{}\\uc0\\u933{} \\uc0\\u919{}\\uc0\\u920{}\\uc0\\u927{}\\uc0\\u933{}\\uc0\\u931{}\\uc0\\u8217{} \\uc0\\u928{}\\uc0\\u913{}\\uc0\\u920{}\\uc0\\u927{}\\uc0\\u915{}\\uc0\\u927{}\\uc0\\u925{}\\uc0\\u927{}\\uc0\\u931{} \\uc0\\u922{}\\uc0\\u913{}\\uc0\\u921{} \\uc0\\u925{}\\uc0\\u919{}\\uc0\\u928{}\\uc0\\u932{}\\uc0\\u921{}\\uc0\\u922{}\\uc0\\u919{} \\uc0\\u913{}\\uc0\\u933{}\\uc0\\u932{}\\uc0\\u927{}\\uc0\\u931{}\\uc0\\u933{}\\uc0\\u925{}\\uc0\\u917{}\\uc0\\u921{}\\uc0\\u916{}\\uc0\\u919{}\\uc0\\u931{}\\uc0\\u921{}\\uc0\\u913{} \\uc0\\u916{}\\uc0\\u933{}\\uc0\\u927{} \\uc0\\u928{}\\uc0\\u927{}\\uc0\\u923{}\\uc0\\u927{}\\uc0\\u921{} \\uc0\\u924{}\\uc0\\u917{}\\uc0\\u932{}\\uc0\\u913{}\\uc0\\u925{}\\uc0\\u927{}\\uc0\\u921{}\\uc0\\u913{}\\uc0\\u931{} \\uc0\\u922{}\\uc0\\u913{}\\uc0\\u932{}\\uc0\\u913{} \\uc0\\u932{}\\uc0\\u927{}\\uc0\\u925{} \\uc0\\u913{}\\uc0\\u914{}\\uc0\\u914{}\\uc0\\u913{} \\uc0\\u916{}\\uc0\\u937{}\\uc0\\u929{}\\uc0\\u927{}\\uc0\\u920{}\\uc0\\u917{}\\uc0\\u927{}} (\\uc0\\u913{}\\uc0\\u920{}\\uc0\\u919{}\\uc0\\u925{}\\uc0\\u913{}: \\uc0\\u913{}\\uc0\\u929{}\\uc0\\u924{}\\uc0\\u927{}\\uc0\\u931{}, 2002).","plainCitation":"ΚΟΡΝΑΡΑΚΗΣ ΚΩΝΣΤΑΝΤΙΝΟΣ, ‘Η ΔΙΑΛΕΚΤΙΚΗ ΤΟΥ ΦΙΛΙΚΑΛΙΚΟΥ ΗΘΟΥΣ’ ΠΑΘΟΓΟΝΟΣ ΚΑΙ ΝΗΠΤΙΚΗ ΑΥΤΟΣΥΝΕΙΔΗΣΙΑ ΔΥΟ ΠΟΛΟΙ ΜΕΤΑΝΟΙΑΣ ΚΑΤΑ ΤΟΝ ΑΒΒΑ ΔΩΡΟΘΕΟ (ΑΘΗΝΑ: ΑΡΜΟΣ, 2002).","dontUpdate":true,"noteIndex":541},"citationItems":[{"id":331,"uris":["http://zotero.org/users/local/KmiWnhYE/items/NHDA2FE5"],"uri":["http://zotero.org/users/local/KmiWnhYE/items/NHDA2FE5"],"itemData":{"id":331,"type":"book","event-place":"ΑΘΗΝΑ","publisher":"ΑΡΜΟΣ","publisher-place":"ΑΘΗΝΑ","title":"\"Η ΔΙΑΛΕΚΤΙΚΗ ΤΟΥ ΦΙΛΙΚΑΛΙΚΟΥ ΗΘΟΥΣ\" ΠΑΘΟΓΟΝΟΣ ΚΑΙ ΝΗΠΤΙΚΗ ΑΥΤΟΣΥΝΕΙΔΗΣΙΑ ΔΥΟ ΠΟΛΟΙ ΜΕΤΑΝΟΙΑΣ ΚΑΤΑ ΤΟΝ ΑΒΒΑ ΔΩΡΟΘΕΟ","author":[{"literal":"ΚΟΡΝΑΡΑΚΗΣ ΚΩΝΣΤΑΝΤΙΝΟΣ"}],"issued":{"date-parts":[["2002"]]}}}],"schema":"https://github.com/citation-style-language/schema/raw/master/csl-citation.json"} </w:instrText>
      </w:r>
      <w:r w:rsidRPr="0058549C">
        <w:fldChar w:fldCharType="separate"/>
      </w:r>
      <w:r w:rsidR="00126904" w:rsidRPr="0049498E">
        <w:rPr>
          <w:rFonts w:ascii="Calibri" w:hAnsi="Calibri" w:cs="Calibri"/>
          <w:szCs w:val="24"/>
        </w:rPr>
        <w:t>Κορναρ</w:t>
      </w:r>
      <w:r w:rsidR="004C64A4">
        <w:rPr>
          <w:rFonts w:ascii="Calibri" w:hAnsi="Calibri" w:cs="Calibri"/>
          <w:szCs w:val="24"/>
        </w:rPr>
        <w:t>ά</w:t>
      </w:r>
      <w:r w:rsidR="00126904" w:rsidRPr="0049498E">
        <w:rPr>
          <w:rFonts w:ascii="Calibri" w:hAnsi="Calibri" w:cs="Calibri"/>
          <w:szCs w:val="24"/>
        </w:rPr>
        <w:t xml:space="preserve">κης </w:t>
      </w:r>
      <w:r w:rsidR="004C64A4" w:rsidRPr="0049498E">
        <w:rPr>
          <w:rFonts w:ascii="Calibri" w:hAnsi="Calibri" w:cs="Calibri"/>
          <w:szCs w:val="24"/>
        </w:rPr>
        <w:t>Κωνσταντίνος</w:t>
      </w:r>
      <w:r w:rsidR="00126904" w:rsidRPr="0049498E">
        <w:rPr>
          <w:rFonts w:ascii="Calibri" w:hAnsi="Calibri" w:cs="Calibri"/>
          <w:szCs w:val="24"/>
        </w:rPr>
        <w:t xml:space="preserve">, </w:t>
      </w:r>
      <w:r w:rsidR="00126904" w:rsidRPr="0049498E">
        <w:rPr>
          <w:rFonts w:ascii="Calibri" w:hAnsi="Calibri" w:cs="Calibri"/>
          <w:i/>
          <w:iCs/>
          <w:szCs w:val="24"/>
        </w:rPr>
        <w:t xml:space="preserve">‘Η </w:t>
      </w:r>
      <w:r w:rsidR="004C64A4" w:rsidRPr="0049498E">
        <w:rPr>
          <w:rFonts w:ascii="Calibri" w:hAnsi="Calibri" w:cs="Calibri"/>
          <w:i/>
          <w:iCs/>
          <w:szCs w:val="24"/>
        </w:rPr>
        <w:t>Διαλεκτική</w:t>
      </w:r>
      <w:r w:rsidR="00126904" w:rsidRPr="0049498E">
        <w:rPr>
          <w:rFonts w:ascii="Calibri" w:hAnsi="Calibri" w:cs="Calibri"/>
          <w:i/>
          <w:iCs/>
          <w:szCs w:val="24"/>
        </w:rPr>
        <w:t xml:space="preserve"> Του Φιλικαλικο</w:t>
      </w:r>
      <w:r w:rsidR="004C64A4">
        <w:rPr>
          <w:rFonts w:ascii="Calibri" w:hAnsi="Calibri" w:cs="Calibri"/>
          <w:i/>
          <w:iCs/>
          <w:szCs w:val="24"/>
        </w:rPr>
        <w:t>ύ</w:t>
      </w:r>
      <w:r w:rsidR="00126904" w:rsidRPr="0049498E">
        <w:rPr>
          <w:rFonts w:ascii="Calibri" w:hAnsi="Calibri" w:cs="Calibri"/>
          <w:i/>
          <w:iCs/>
          <w:szCs w:val="24"/>
        </w:rPr>
        <w:t xml:space="preserve"> </w:t>
      </w:r>
      <w:r w:rsidR="004C64A4" w:rsidRPr="0049498E">
        <w:rPr>
          <w:rFonts w:ascii="Calibri" w:hAnsi="Calibri" w:cs="Calibri"/>
          <w:i/>
          <w:iCs/>
          <w:szCs w:val="24"/>
        </w:rPr>
        <w:t>Ήθους</w:t>
      </w:r>
      <w:r w:rsidR="00126904" w:rsidRPr="0049498E">
        <w:rPr>
          <w:rFonts w:ascii="Calibri" w:hAnsi="Calibri" w:cs="Calibri"/>
          <w:i/>
          <w:iCs/>
          <w:szCs w:val="24"/>
        </w:rPr>
        <w:t xml:space="preserve">’ </w:t>
      </w:r>
      <w:r w:rsidR="004C64A4" w:rsidRPr="0049498E">
        <w:rPr>
          <w:rFonts w:ascii="Calibri" w:hAnsi="Calibri" w:cs="Calibri"/>
          <w:i/>
          <w:iCs/>
          <w:szCs w:val="24"/>
        </w:rPr>
        <w:t>Παθογόνος</w:t>
      </w:r>
      <w:r w:rsidR="00126904" w:rsidRPr="0049498E">
        <w:rPr>
          <w:rFonts w:ascii="Calibri" w:hAnsi="Calibri" w:cs="Calibri"/>
          <w:i/>
          <w:iCs/>
          <w:szCs w:val="24"/>
        </w:rPr>
        <w:t xml:space="preserve"> Και </w:t>
      </w:r>
      <w:r w:rsidR="004C64A4" w:rsidRPr="0049498E">
        <w:rPr>
          <w:rFonts w:ascii="Calibri" w:hAnsi="Calibri" w:cs="Calibri"/>
          <w:i/>
          <w:iCs/>
          <w:szCs w:val="24"/>
        </w:rPr>
        <w:t>Νηπτική</w:t>
      </w:r>
      <w:r w:rsidR="00126904" w:rsidRPr="0049498E">
        <w:rPr>
          <w:rFonts w:ascii="Calibri" w:hAnsi="Calibri" w:cs="Calibri"/>
          <w:i/>
          <w:iCs/>
          <w:szCs w:val="24"/>
        </w:rPr>
        <w:t xml:space="preserve"> </w:t>
      </w:r>
      <w:r w:rsidR="004C64A4" w:rsidRPr="0049498E">
        <w:rPr>
          <w:rFonts w:ascii="Calibri" w:hAnsi="Calibri" w:cs="Calibri"/>
          <w:i/>
          <w:iCs/>
          <w:szCs w:val="24"/>
        </w:rPr>
        <w:t>Αυτοσυνειδησία</w:t>
      </w:r>
      <w:r w:rsidR="00126904" w:rsidRPr="0049498E">
        <w:rPr>
          <w:rFonts w:ascii="Calibri" w:hAnsi="Calibri" w:cs="Calibri"/>
          <w:i/>
          <w:iCs/>
          <w:szCs w:val="24"/>
        </w:rPr>
        <w:t xml:space="preserve"> </w:t>
      </w:r>
      <w:r w:rsidR="004C64A4">
        <w:rPr>
          <w:rFonts w:ascii="Calibri" w:hAnsi="Calibri" w:cs="Calibri"/>
          <w:i/>
          <w:iCs/>
          <w:szCs w:val="24"/>
        </w:rPr>
        <w:t>δ</w:t>
      </w:r>
      <w:r w:rsidR="00126904" w:rsidRPr="0049498E">
        <w:rPr>
          <w:rFonts w:ascii="Calibri" w:hAnsi="Calibri" w:cs="Calibri"/>
          <w:i/>
          <w:iCs/>
          <w:szCs w:val="24"/>
        </w:rPr>
        <w:t xml:space="preserve">υο </w:t>
      </w:r>
      <w:r w:rsidR="004C64A4">
        <w:rPr>
          <w:rFonts w:ascii="Calibri" w:hAnsi="Calibri" w:cs="Calibri"/>
          <w:i/>
          <w:iCs/>
          <w:szCs w:val="24"/>
        </w:rPr>
        <w:t>π</w:t>
      </w:r>
      <w:r w:rsidR="004C64A4" w:rsidRPr="0049498E">
        <w:rPr>
          <w:rFonts w:ascii="Calibri" w:hAnsi="Calibri" w:cs="Calibri"/>
          <w:i/>
          <w:iCs/>
          <w:szCs w:val="24"/>
        </w:rPr>
        <w:t>όλοι</w:t>
      </w:r>
      <w:r w:rsidR="00126904" w:rsidRPr="0049498E">
        <w:rPr>
          <w:rFonts w:ascii="Calibri" w:hAnsi="Calibri" w:cs="Calibri"/>
          <w:i/>
          <w:iCs/>
          <w:szCs w:val="24"/>
        </w:rPr>
        <w:t xml:space="preserve"> </w:t>
      </w:r>
      <w:r w:rsidR="004C64A4" w:rsidRPr="0049498E">
        <w:rPr>
          <w:rFonts w:ascii="Calibri" w:hAnsi="Calibri" w:cs="Calibri"/>
          <w:i/>
          <w:iCs/>
          <w:szCs w:val="24"/>
        </w:rPr>
        <w:t>Μετανοίας</w:t>
      </w:r>
      <w:r w:rsidR="00126904" w:rsidRPr="0049498E">
        <w:rPr>
          <w:rFonts w:ascii="Calibri" w:hAnsi="Calibri" w:cs="Calibri"/>
          <w:i/>
          <w:iCs/>
          <w:szCs w:val="24"/>
        </w:rPr>
        <w:t xml:space="preserve"> </w:t>
      </w:r>
      <w:r w:rsidR="004C64A4" w:rsidRPr="0049498E">
        <w:rPr>
          <w:rFonts w:ascii="Calibri" w:hAnsi="Calibri" w:cs="Calibri"/>
          <w:i/>
          <w:iCs/>
          <w:szCs w:val="24"/>
        </w:rPr>
        <w:t>κατά</w:t>
      </w:r>
      <w:r w:rsidR="00126904" w:rsidRPr="0049498E">
        <w:rPr>
          <w:rFonts w:ascii="Calibri" w:hAnsi="Calibri" w:cs="Calibri"/>
          <w:i/>
          <w:iCs/>
          <w:szCs w:val="24"/>
        </w:rPr>
        <w:t xml:space="preserve"> </w:t>
      </w:r>
      <w:r w:rsidR="004C64A4">
        <w:rPr>
          <w:rFonts w:ascii="Calibri" w:hAnsi="Calibri" w:cs="Calibri"/>
          <w:i/>
          <w:iCs/>
          <w:szCs w:val="24"/>
        </w:rPr>
        <w:t>τ</w:t>
      </w:r>
      <w:r w:rsidR="00126904" w:rsidRPr="0049498E">
        <w:rPr>
          <w:rFonts w:ascii="Calibri" w:hAnsi="Calibri" w:cs="Calibri"/>
          <w:i/>
          <w:iCs/>
          <w:szCs w:val="24"/>
        </w:rPr>
        <w:t>ον Αββ</w:t>
      </w:r>
      <w:r w:rsidR="004C64A4">
        <w:rPr>
          <w:rFonts w:ascii="Calibri" w:hAnsi="Calibri" w:cs="Calibri"/>
          <w:i/>
          <w:iCs/>
          <w:szCs w:val="24"/>
        </w:rPr>
        <w:t>ά</w:t>
      </w:r>
      <w:r w:rsidR="00126904" w:rsidRPr="0049498E">
        <w:rPr>
          <w:rFonts w:ascii="Calibri" w:hAnsi="Calibri" w:cs="Calibri"/>
          <w:i/>
          <w:iCs/>
          <w:szCs w:val="24"/>
        </w:rPr>
        <w:t xml:space="preserve"> Δωρ</w:t>
      </w:r>
      <w:r w:rsidR="004C64A4">
        <w:rPr>
          <w:rFonts w:ascii="Calibri" w:hAnsi="Calibri" w:cs="Calibri"/>
          <w:i/>
          <w:iCs/>
          <w:szCs w:val="24"/>
        </w:rPr>
        <w:t>ό</w:t>
      </w:r>
      <w:r w:rsidR="00126904" w:rsidRPr="0049498E">
        <w:rPr>
          <w:rFonts w:ascii="Calibri" w:hAnsi="Calibri" w:cs="Calibri"/>
          <w:i/>
          <w:iCs/>
          <w:szCs w:val="24"/>
        </w:rPr>
        <w:t>θεο</w:t>
      </w:r>
      <w:r w:rsidR="00126904" w:rsidRPr="0049498E">
        <w:rPr>
          <w:rFonts w:ascii="Calibri" w:hAnsi="Calibri" w:cs="Calibri"/>
          <w:szCs w:val="24"/>
        </w:rPr>
        <w:t xml:space="preserve"> (</w:t>
      </w:r>
      <w:r w:rsidR="004C64A4" w:rsidRPr="0049498E">
        <w:rPr>
          <w:rFonts w:ascii="Calibri" w:hAnsi="Calibri" w:cs="Calibri"/>
          <w:szCs w:val="24"/>
        </w:rPr>
        <w:t>Αθήνα</w:t>
      </w:r>
      <w:r w:rsidR="00126904" w:rsidRPr="0049498E">
        <w:rPr>
          <w:rFonts w:ascii="Calibri" w:hAnsi="Calibri" w:cs="Calibri"/>
          <w:szCs w:val="24"/>
        </w:rPr>
        <w:t xml:space="preserve">: </w:t>
      </w:r>
      <w:r w:rsidR="004C64A4" w:rsidRPr="0049498E">
        <w:rPr>
          <w:rFonts w:ascii="Calibri" w:hAnsi="Calibri" w:cs="Calibri"/>
          <w:szCs w:val="24"/>
        </w:rPr>
        <w:t>Αρμός</w:t>
      </w:r>
      <w:r w:rsidR="00126904" w:rsidRPr="0049498E">
        <w:rPr>
          <w:rFonts w:ascii="Calibri" w:hAnsi="Calibri" w:cs="Calibri"/>
          <w:szCs w:val="24"/>
        </w:rPr>
        <w:t>, 2002).</w:t>
      </w:r>
      <w:r w:rsidRPr="0058549C">
        <w:fldChar w:fldCharType="end"/>
      </w:r>
      <w:r w:rsidRPr="0058549C">
        <w:t xml:space="preserve"> </w:t>
      </w:r>
      <w:r>
        <w:t>Σ</w:t>
      </w:r>
      <w:r w:rsidR="004E50AE">
        <w:t>ελ.</w:t>
      </w:r>
      <w:r>
        <w:t xml:space="preserve"> 65-66. Ο καθηγητής παρουσιάζει αναλυτικά στοιχεία και πλήρη βιβλιογραφική αναφορά για τον όρο «καρδία».</w:t>
      </w:r>
    </w:p>
  </w:footnote>
  <w:footnote w:id="542">
    <w:p w14:paraId="04DAB713" w14:textId="0B5FA718" w:rsidR="003149EC" w:rsidRPr="0003529F" w:rsidRDefault="003149EC">
      <w:pPr>
        <w:pStyle w:val="a6"/>
      </w:pPr>
      <w:r w:rsidRPr="0003529F">
        <w:rPr>
          <w:rStyle w:val="a7"/>
        </w:rPr>
        <w:footnoteRef/>
      </w:r>
      <w:r w:rsidRPr="0003529F">
        <w:rPr>
          <w:lang w:val="en-US"/>
        </w:rPr>
        <w:t xml:space="preserve"> </w:t>
      </w:r>
      <w:r w:rsidRPr="0003529F">
        <w:fldChar w:fldCharType="begin"/>
      </w:r>
      <w:r w:rsidR="004F50FD">
        <w:rPr>
          <w:lang w:val="en-US"/>
        </w:rPr>
        <w:instrText xml:space="preserve"> ADDIN ZOTERO_ITEM CSL_CITATION {"citationID":"aqjdo6g48v","properties":{"formattedCitation":"G.W.H. LAMPE, {\\i{} A PATRISTIC GREEK LEXIKON}.","plainCitation":"G.W.H. LAMPE,  A PATRISTIC GREEK LEXIKON.","dontUpdate":true,"noteIndex":542},"citationItems":[{"id":383,"uris":["http://zotero.org/users/local/KmiWnhYE/items/N5PGU2IJ"],"uri":["http://zotero.org/users/local/KmiWnhYE/items/N5PGU2IJ"],"itemData":{"id":383,"type":"book","event-place":"OXFORD","publisher":"AT THE CLARENTON PRESS","publisher-place":"OXFORD","title":" A PATRISTIC GREEK LEXIKON","author":[{"literal":"G.W.H. LAMPE"}],"issued":{"date-parts":[["1961"]]}}}],"schema":"https://github.com/citation-style-language/schema/raw/master/csl-citation.json"} </w:instrText>
      </w:r>
      <w:r w:rsidRPr="0003529F">
        <w:fldChar w:fldCharType="separate"/>
      </w:r>
      <w:r w:rsidR="00126904" w:rsidRPr="00E02B6C">
        <w:rPr>
          <w:rFonts w:ascii="Calibri" w:hAnsi="Calibri" w:cs="Calibri"/>
          <w:szCs w:val="24"/>
          <w:lang w:val="en-US"/>
        </w:rPr>
        <w:t xml:space="preserve">G.W.H. Lampe, </w:t>
      </w:r>
      <w:r w:rsidR="00126904" w:rsidRPr="00E02B6C">
        <w:rPr>
          <w:rFonts w:ascii="Calibri" w:hAnsi="Calibri" w:cs="Calibri"/>
          <w:i/>
          <w:iCs/>
          <w:szCs w:val="24"/>
          <w:lang w:val="en-US"/>
        </w:rPr>
        <w:t xml:space="preserve"> A Patristic Greek Lexikon</w:t>
      </w:r>
      <w:r w:rsidR="00126904" w:rsidRPr="00E02B6C">
        <w:rPr>
          <w:rFonts w:ascii="Calibri" w:hAnsi="Calibri" w:cs="Calibri"/>
          <w:szCs w:val="24"/>
          <w:lang w:val="en-US"/>
        </w:rPr>
        <w:t>.</w:t>
      </w:r>
      <w:r w:rsidRPr="0003529F">
        <w:fldChar w:fldCharType="end"/>
      </w:r>
      <w:r w:rsidR="00126904" w:rsidRPr="0003529F">
        <w:rPr>
          <w:lang w:val="en-US"/>
        </w:rPr>
        <w:t xml:space="preserve"> </w:t>
      </w:r>
      <w:r w:rsidR="00126904" w:rsidRPr="0003529F">
        <w:t>Λήμμα</w:t>
      </w:r>
      <w:r w:rsidR="00126904" w:rsidRPr="00126904">
        <w:t xml:space="preserve"> «</w:t>
      </w:r>
      <w:r w:rsidR="00126904" w:rsidRPr="0003529F">
        <w:t>Μαρτυρώ</w:t>
      </w:r>
      <w:r w:rsidR="00126904" w:rsidRPr="00126904">
        <w:t xml:space="preserve">». </w:t>
      </w:r>
      <w:r w:rsidR="004C64A4" w:rsidRPr="0003529F">
        <w:t>Σελ.</w:t>
      </w:r>
      <w:r w:rsidR="00126904" w:rsidRPr="00126904">
        <w:t xml:space="preserve"> 828-829. </w:t>
      </w:r>
      <w:r w:rsidR="00126904" w:rsidRPr="0003529F">
        <w:t>Επίσης</w:t>
      </w:r>
      <w:r w:rsidR="00126904" w:rsidRPr="00126904">
        <w:t xml:space="preserve"> </w:t>
      </w:r>
      <w:r w:rsidR="00126904" w:rsidRPr="0003529F">
        <w:t>Βλ</w:t>
      </w:r>
      <w:r w:rsidR="00126904" w:rsidRPr="00126904">
        <w:t xml:space="preserve">. </w:t>
      </w:r>
      <w:r w:rsidR="0003529F" w:rsidRPr="0003529F">
        <w:fldChar w:fldCharType="begin"/>
      </w:r>
      <w:r w:rsidR="004F50FD">
        <w:instrText xml:space="preserve"> ADDIN ZOTERO_ITEM CSL_CITATION {"citationID":"a26u3dpgafm","properties":{"formattedCitation":"XAVIER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542},"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0003529F" w:rsidRPr="0003529F">
        <w:fldChar w:fldCharType="separate"/>
      </w:r>
      <w:r w:rsidR="00126904" w:rsidRPr="0022109A">
        <w:rPr>
          <w:rFonts w:ascii="Calibri" w:hAnsi="Calibri" w:cs="Calibri"/>
          <w:szCs w:val="24"/>
          <w:lang w:val="en-US"/>
        </w:rPr>
        <w:t>Xavier</w:t>
      </w:r>
      <w:r w:rsidR="00126904" w:rsidRPr="00126904">
        <w:rPr>
          <w:rFonts w:ascii="Calibri" w:hAnsi="Calibri" w:cs="Calibri"/>
          <w:szCs w:val="24"/>
        </w:rPr>
        <w:t xml:space="preserve"> </w:t>
      </w:r>
      <w:r w:rsidR="00126904" w:rsidRPr="0022109A">
        <w:rPr>
          <w:rFonts w:ascii="Calibri" w:hAnsi="Calibri" w:cs="Calibri"/>
          <w:szCs w:val="24"/>
          <w:lang w:val="en-US"/>
        </w:rPr>
        <w:t>Leon</w:t>
      </w:r>
      <w:r w:rsidR="00126904" w:rsidRPr="00126904">
        <w:rPr>
          <w:rFonts w:ascii="Calibri" w:hAnsi="Calibri" w:cs="Calibri"/>
          <w:szCs w:val="24"/>
        </w:rPr>
        <w:t>-</w:t>
      </w:r>
      <w:r w:rsidR="00126904" w:rsidRPr="0022109A">
        <w:rPr>
          <w:rFonts w:ascii="Calibri" w:hAnsi="Calibri" w:cs="Calibri"/>
          <w:szCs w:val="24"/>
          <w:lang w:val="en-US"/>
        </w:rPr>
        <w:t>Dufour</w:t>
      </w:r>
      <w:r w:rsidR="00126904" w:rsidRPr="00126904">
        <w:rPr>
          <w:rFonts w:ascii="Calibri" w:hAnsi="Calibri" w:cs="Calibri"/>
          <w:szCs w:val="24"/>
        </w:rPr>
        <w:t xml:space="preserve">, </w:t>
      </w:r>
      <w:r w:rsidR="004C64A4" w:rsidRPr="00E02B6C">
        <w:rPr>
          <w:rFonts w:ascii="Calibri" w:hAnsi="Calibri" w:cs="Calibri"/>
          <w:i/>
          <w:iCs/>
          <w:szCs w:val="24"/>
        </w:rPr>
        <w:t>Λεξικό</w:t>
      </w:r>
      <w:r w:rsidR="00126904" w:rsidRPr="00126904">
        <w:rPr>
          <w:rFonts w:ascii="Calibri" w:hAnsi="Calibri" w:cs="Calibri"/>
          <w:i/>
          <w:iCs/>
          <w:szCs w:val="24"/>
        </w:rPr>
        <w:t xml:space="preserve"> </w:t>
      </w:r>
      <w:r w:rsidR="004C64A4" w:rsidRPr="00E02B6C">
        <w:rPr>
          <w:rFonts w:ascii="Calibri" w:hAnsi="Calibri" w:cs="Calibri"/>
          <w:i/>
          <w:iCs/>
          <w:szCs w:val="24"/>
        </w:rPr>
        <w:t>Βιβλικής</w:t>
      </w:r>
      <w:r w:rsidR="00126904" w:rsidRPr="00126904">
        <w:rPr>
          <w:rFonts w:ascii="Calibri" w:hAnsi="Calibri" w:cs="Calibri"/>
          <w:i/>
          <w:iCs/>
          <w:szCs w:val="24"/>
        </w:rPr>
        <w:t xml:space="preserve"> </w:t>
      </w:r>
      <w:r w:rsidR="004C64A4" w:rsidRPr="00E02B6C">
        <w:rPr>
          <w:rFonts w:ascii="Calibri" w:hAnsi="Calibri" w:cs="Calibri"/>
          <w:i/>
          <w:iCs/>
          <w:szCs w:val="24"/>
        </w:rPr>
        <w:t>Θεολογίας</w:t>
      </w:r>
      <w:r w:rsidR="00126904" w:rsidRPr="00126904">
        <w:rPr>
          <w:rFonts w:ascii="Calibri" w:hAnsi="Calibri" w:cs="Calibri"/>
          <w:szCs w:val="24"/>
        </w:rPr>
        <w:t>.</w:t>
      </w:r>
      <w:r w:rsidR="0003529F" w:rsidRPr="0003529F">
        <w:fldChar w:fldCharType="end"/>
      </w:r>
      <w:r w:rsidR="0003529F" w:rsidRPr="00126904">
        <w:t xml:space="preserve"> </w:t>
      </w:r>
      <w:r w:rsidR="0003529F" w:rsidRPr="0003529F">
        <w:t>Σ</w:t>
      </w:r>
      <w:r w:rsidR="004E50AE">
        <w:t>ελ.</w:t>
      </w:r>
      <w:r w:rsidR="0003529F" w:rsidRPr="0003529F">
        <w:t xml:space="preserve"> 633-637.</w:t>
      </w:r>
    </w:p>
  </w:footnote>
  <w:footnote w:id="543">
    <w:p w14:paraId="6E498340" w14:textId="32A7678D" w:rsidR="00207CD2" w:rsidRDefault="00207CD2">
      <w:pPr>
        <w:pStyle w:val="a6"/>
      </w:pPr>
      <w:r>
        <w:rPr>
          <w:rStyle w:val="a7"/>
        </w:rPr>
        <w:footnoteRef/>
      </w:r>
      <w:r>
        <w:t xml:space="preserve"> </w:t>
      </w:r>
      <w:r w:rsidRPr="00207CD2">
        <w:fldChar w:fldCharType="begin"/>
      </w:r>
      <w:r w:rsidR="004F50FD">
        <w:instrText xml:space="preserve"> ADDIN ZOTERO_ITEM CSL_CITATION {"citationID":"a1ce90t3a2r","properties":{"formattedCitation":"XAVIER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543},"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207CD2">
        <w:fldChar w:fldCharType="separate"/>
      </w:r>
      <w:r w:rsidR="00E02B6C" w:rsidRPr="00E02B6C">
        <w:rPr>
          <w:rFonts w:ascii="Calibri" w:hAnsi="Calibri" w:cs="Calibri"/>
          <w:szCs w:val="24"/>
        </w:rPr>
        <w:t>X</w:t>
      </w:r>
      <w:r w:rsidR="00C54F08" w:rsidRPr="00E02B6C">
        <w:rPr>
          <w:rFonts w:ascii="Calibri" w:hAnsi="Calibri" w:cs="Calibri"/>
          <w:szCs w:val="24"/>
        </w:rPr>
        <w:t xml:space="preserve">avier Leon-Dufour, </w:t>
      </w:r>
      <w:r w:rsidR="004C64A4" w:rsidRPr="00E02B6C">
        <w:rPr>
          <w:rFonts w:ascii="Calibri" w:hAnsi="Calibri" w:cs="Calibri"/>
          <w:i/>
          <w:iCs/>
          <w:szCs w:val="24"/>
        </w:rPr>
        <w:t>Λεξικό</w:t>
      </w:r>
      <w:r w:rsidR="00C54F08" w:rsidRPr="00E02B6C">
        <w:rPr>
          <w:rFonts w:ascii="Calibri" w:hAnsi="Calibri" w:cs="Calibri"/>
          <w:i/>
          <w:iCs/>
          <w:szCs w:val="24"/>
        </w:rPr>
        <w:t xml:space="preserve"> </w:t>
      </w:r>
      <w:r w:rsidR="004C64A4" w:rsidRPr="00E02B6C">
        <w:rPr>
          <w:rFonts w:ascii="Calibri" w:hAnsi="Calibri" w:cs="Calibri"/>
          <w:i/>
          <w:iCs/>
          <w:szCs w:val="24"/>
        </w:rPr>
        <w:t>Βιβλικής</w:t>
      </w:r>
      <w:r w:rsidR="00C54F08" w:rsidRPr="00E02B6C">
        <w:rPr>
          <w:rFonts w:ascii="Calibri" w:hAnsi="Calibri" w:cs="Calibri"/>
          <w:i/>
          <w:iCs/>
          <w:szCs w:val="24"/>
        </w:rPr>
        <w:t xml:space="preserve"> </w:t>
      </w:r>
      <w:r w:rsidR="004C64A4" w:rsidRPr="00E02B6C">
        <w:rPr>
          <w:rFonts w:ascii="Calibri" w:hAnsi="Calibri" w:cs="Calibri"/>
          <w:i/>
          <w:iCs/>
          <w:szCs w:val="24"/>
        </w:rPr>
        <w:t>Θεολογίας</w:t>
      </w:r>
      <w:r w:rsidR="00C54F08" w:rsidRPr="00E02B6C">
        <w:rPr>
          <w:rFonts w:ascii="Calibri" w:hAnsi="Calibri" w:cs="Calibri"/>
          <w:szCs w:val="24"/>
        </w:rPr>
        <w:t>.</w:t>
      </w:r>
      <w:r w:rsidRPr="00207CD2">
        <w:fldChar w:fldCharType="end"/>
      </w:r>
      <w:r w:rsidR="004C64A4">
        <w:t xml:space="preserve"> </w:t>
      </w:r>
      <w:r>
        <w:t>Λήμμα «σημεία στη ζωή του Ιησού» Σ</w:t>
      </w:r>
      <w:r w:rsidR="004E50AE">
        <w:t>ελ.</w:t>
      </w:r>
      <w:r>
        <w:t xml:space="preserve"> 893-894.</w:t>
      </w:r>
    </w:p>
  </w:footnote>
  <w:footnote w:id="544">
    <w:p w14:paraId="35E552A2" w14:textId="038FB238" w:rsidR="002B5A28" w:rsidRDefault="002B5A28" w:rsidP="002B5A28">
      <w:pPr>
        <w:pStyle w:val="a6"/>
        <w:jc w:val="both"/>
      </w:pPr>
      <w:r>
        <w:rPr>
          <w:rStyle w:val="a7"/>
        </w:rPr>
        <w:footnoteRef/>
      </w:r>
      <w:r>
        <w:t xml:space="preserve"> </w:t>
      </w:r>
      <w:r w:rsidRPr="002B5A28">
        <w:rPr>
          <w:rFonts w:cstheme="minorHAnsi"/>
          <w:lang w:bidi="he-IL"/>
        </w:rPr>
        <w:t>Ο Ιησούς ως Λόγος της αληθείας δεν επεκτείνεται σε αυτή την κρίση, γιατί αυτό αφορά το τέλος της ιστορίας. Όσο ο Θεός της Αγάπης επιτρέπει να διαβαίνουμε το δρόμο της ιστορίας, δεν κρίνει, αλλά μας καλεί κράζοντας να επιστρέψουμε στην οδό της αληθείας, στην οδό της ζωής, που είναι ο Ιησούς Χριστός σεσαρκωμένος, ο ίδιος ο Λόγος του Θεού και μετανοημένοι για την απομάκρυνση μας να απολαύσουμε την αιώνια ζωή και όχι τον αιώνιο θάνατο. Η στάση της Αυτοαλήθειας  είναι θετική και όχι κατακριτική για τον άνθρωπο και την κτίση.</w:t>
      </w:r>
    </w:p>
  </w:footnote>
  <w:footnote w:id="545">
    <w:p w14:paraId="6356C980" w14:textId="3F583611"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{"citationID":"vY5kR0t2","properties":{"formattedCitation":"\\uc0\\u915{}\\uc0\\u917{}\\uc0\\u937{}\\uc0\\u929{}\\uc0\\u915{}\\uc0\\u921{}\\uc0\\u927{}\\uc0\\u931{} \\uc0\\u928{}\\uc0\\u913{}\\uc0\\u932{}\\uc0\\u929{}\\uc0\\u937{}\\uc0\\u925{}\\uc0\\u927{}\\uc0\\u931{}, {\\i{}\\uc0\\u935{}\\uc0\\u929{}\\uc0\\u921{}\\uc0\\u931{}\\uc0\\u932{}\\uc0\\u921{}\\uc0\\u913{}\\uc0\\u925{}\\uc0\\u921{}\\uc0\\u931{}\\uc0\\u924{}\\uc0\\u927{}\\uc0\\u931{} \\uc0\\u917{}\\uc0\\u922{}\\uc0\\u922{}\\uc0\\u923{}\\uc0\\u919{}\\uc0\\u931{}\\uc0\\u921{}\\uc0\\u913{} \\uc0\\u905{} \\uc0\\u920{}\\uc0\\u929{}\\uc0\\u919{}\\uc0\\u931{}\\uc0\\u922{}\\uc0\\u917{}\\uc0\\u921{}\\uc0\\u913{}} (\\uc0\\u913{}\\uc0\\u920{}\\uc0\\u919{}\\uc0\\u925{}\\uc0\\u913{}: 89.5 \\uc0\\u929{}\\uc0\\u913{}\\uc0\\u916{}\\uc0\\u921{}\\uc0\\u927{}\\uc0\\u934{}\\uc0\\u937{}\\uc0\\u925{}\\uc0\\u921{}\\uc0\\u922{}\\uc0\\u927{}\\uc0\\u931{} \\uc0\\u931{}\\uc0\\u932{}\\uc0\\u913{}\\uc0\\u920{}\\uc0\\u924{}\\uc0\\u927{}\\uc0\\u931{} \\uc0\\u917{}\\uc0\\u922{}\\uc0\\u922{}\\uc0\\u923{}\\uc0\\u919{}\\uc0\\u931{}\\uc0\\u921{}\\uc0\\u913{}\\uc0\\u931{}, 2012), 22.","plainCitation":"ΓΕΩΡΓΙΟΣ ΠΑΤΡΩΝΟΣ, ΧΡΙΣΤΙΑΝΙΣΜΟΣ ΕΚΚΛΗΣΙΑ Ή ΘΡΗΣΚΕΙΑ (ΑΘΗΝΑ: 89.5 ΡΑΔΙΟΦΩΝΙΚΟΣ ΣΤΑΘΜΟΣ ΕΚΚΛΗΣΙΑΣ, 2012), 22.","dontUpdate":true,"noteIndex":545},"citationItems":[{"id":122,"uris":["http://zotero.org/users/local/KmiWnhYE/items/5TURGJ3D"],"uri":["http://zotero.org/users/local/KmiWnhYE/items/5TURGJ3D"],"itemData":{"id":122,"type":"book","event-place":"ΑΘΗΝΑ","publisher":"89.5 ΡΑΔΙΟΦΩΝΙΚΟΣ ΣΤΑΘΜΟΣ ΕΚΚΛΗΣΙΑΣ","publisher-place":"ΑΘΗΝΑ","title":"ΧΡΙΣΤΙΑΝΙΣΜΟΣ ΕΚΚΛΗΣΙΑ Ή ΘΡΗΣΚΕΙΑ","author":[{"family":"ΠΑΤΡΩΝΟΣ","given":"ΓΕΩΡΓΙΟΣ"}],"issued":{"date-parts":[["2012"]]}},"locator":"22"}],"schema":"https://github.com/citation-style-language/schema/raw/master/csl-citation.json"} </w:instrText>
      </w:r>
      <w:r>
        <w:fldChar w:fldCharType="separate"/>
      </w:r>
      <w:r w:rsidR="00631221" w:rsidRPr="007A1325">
        <w:rPr>
          <w:rFonts w:ascii="Calibri" w:hAnsi="Calibri" w:cs="Calibri"/>
          <w:szCs w:val="24"/>
        </w:rPr>
        <w:t xml:space="preserve"> </w:t>
      </w:r>
      <w:r w:rsidR="000B25BB" w:rsidRPr="007A1325">
        <w:rPr>
          <w:rFonts w:ascii="Calibri" w:hAnsi="Calibri" w:cs="Calibri"/>
          <w:szCs w:val="24"/>
        </w:rPr>
        <w:t>Πατρώνος</w:t>
      </w:r>
      <w:r w:rsidR="000B25BB" w:rsidRPr="000B25BB">
        <w:rPr>
          <w:rFonts w:ascii="Calibri" w:hAnsi="Calibri" w:cs="Calibri"/>
          <w:szCs w:val="24"/>
        </w:rPr>
        <w:t xml:space="preserve"> </w:t>
      </w:r>
      <w:r w:rsidR="000B25BB" w:rsidRPr="007A1325">
        <w:rPr>
          <w:rFonts w:ascii="Calibri" w:hAnsi="Calibri" w:cs="Calibri"/>
          <w:szCs w:val="24"/>
        </w:rPr>
        <w:t>Γεώργιος</w:t>
      </w:r>
      <w:r w:rsidR="000B25BB">
        <w:rPr>
          <w:rFonts w:ascii="Calibri" w:hAnsi="Calibri" w:cs="Calibri"/>
          <w:szCs w:val="24"/>
        </w:rPr>
        <w:t xml:space="preserve"> </w:t>
      </w:r>
      <w:r w:rsidR="00631221" w:rsidRPr="007A1325">
        <w:rPr>
          <w:rFonts w:ascii="Calibri" w:hAnsi="Calibri" w:cs="Calibri"/>
          <w:szCs w:val="24"/>
        </w:rPr>
        <w:t xml:space="preserve">, </w:t>
      </w:r>
      <w:r w:rsidR="000B25BB" w:rsidRPr="007A1325">
        <w:rPr>
          <w:rFonts w:ascii="Calibri" w:hAnsi="Calibri" w:cs="Calibri"/>
          <w:i/>
          <w:iCs/>
          <w:szCs w:val="24"/>
        </w:rPr>
        <w:t>Χριστιανισμός</w:t>
      </w:r>
      <w:r w:rsidR="00631221" w:rsidRPr="007A1325">
        <w:rPr>
          <w:rFonts w:ascii="Calibri" w:hAnsi="Calibri" w:cs="Calibri"/>
          <w:i/>
          <w:iCs/>
          <w:szCs w:val="24"/>
        </w:rPr>
        <w:t xml:space="preserve"> </w:t>
      </w:r>
      <w:r w:rsidR="000B25BB" w:rsidRPr="007A1325">
        <w:rPr>
          <w:rFonts w:ascii="Calibri" w:hAnsi="Calibri" w:cs="Calibri"/>
          <w:i/>
          <w:iCs/>
          <w:szCs w:val="24"/>
        </w:rPr>
        <w:t>Εκκλησία</w:t>
      </w:r>
      <w:r w:rsidR="00631221" w:rsidRPr="007A1325">
        <w:rPr>
          <w:rFonts w:ascii="Calibri" w:hAnsi="Calibri" w:cs="Calibri"/>
          <w:i/>
          <w:iCs/>
          <w:szCs w:val="24"/>
        </w:rPr>
        <w:t xml:space="preserve"> Ή </w:t>
      </w:r>
      <w:r w:rsidR="000B25BB" w:rsidRPr="007A1325">
        <w:rPr>
          <w:rFonts w:ascii="Calibri" w:hAnsi="Calibri" w:cs="Calibri"/>
          <w:i/>
          <w:iCs/>
          <w:szCs w:val="24"/>
        </w:rPr>
        <w:t>Θρησκεία</w:t>
      </w:r>
      <w:r w:rsidR="00631221" w:rsidRPr="007A1325">
        <w:rPr>
          <w:rFonts w:ascii="Calibri" w:hAnsi="Calibri" w:cs="Calibri"/>
          <w:szCs w:val="24"/>
        </w:rPr>
        <w:t xml:space="preserve"> (</w:t>
      </w:r>
      <w:r w:rsidR="000B25BB" w:rsidRPr="007A1325">
        <w:rPr>
          <w:rFonts w:ascii="Calibri" w:hAnsi="Calibri" w:cs="Calibri"/>
          <w:szCs w:val="24"/>
        </w:rPr>
        <w:t>Αθήνα</w:t>
      </w:r>
      <w:r w:rsidR="00631221" w:rsidRPr="007A1325">
        <w:rPr>
          <w:rFonts w:ascii="Calibri" w:hAnsi="Calibri" w:cs="Calibri"/>
          <w:szCs w:val="24"/>
        </w:rPr>
        <w:t xml:space="preserve">: 89.5 </w:t>
      </w:r>
      <w:r w:rsidR="000B25BB" w:rsidRPr="007A1325">
        <w:rPr>
          <w:rFonts w:ascii="Calibri" w:hAnsi="Calibri" w:cs="Calibri"/>
          <w:szCs w:val="24"/>
        </w:rPr>
        <w:t>Ραδιοφωνικός</w:t>
      </w:r>
      <w:r w:rsidR="00631221" w:rsidRPr="007A1325">
        <w:rPr>
          <w:rFonts w:ascii="Calibri" w:hAnsi="Calibri" w:cs="Calibri"/>
          <w:szCs w:val="24"/>
        </w:rPr>
        <w:t xml:space="preserve"> </w:t>
      </w:r>
      <w:r w:rsidR="000B25BB" w:rsidRPr="007A1325">
        <w:rPr>
          <w:rFonts w:ascii="Calibri" w:hAnsi="Calibri" w:cs="Calibri"/>
          <w:szCs w:val="24"/>
        </w:rPr>
        <w:t>Σταθμός</w:t>
      </w:r>
      <w:r w:rsidR="00631221" w:rsidRPr="007A1325">
        <w:rPr>
          <w:rFonts w:ascii="Calibri" w:hAnsi="Calibri" w:cs="Calibri"/>
          <w:szCs w:val="24"/>
        </w:rPr>
        <w:t xml:space="preserve"> </w:t>
      </w:r>
      <w:r w:rsidR="000B25BB" w:rsidRPr="007A1325">
        <w:rPr>
          <w:rFonts w:ascii="Calibri" w:hAnsi="Calibri" w:cs="Calibri"/>
          <w:szCs w:val="24"/>
        </w:rPr>
        <w:t>Εκκλησίας</w:t>
      </w:r>
      <w:r w:rsidR="00631221" w:rsidRPr="007A1325">
        <w:rPr>
          <w:rFonts w:ascii="Calibri" w:hAnsi="Calibri" w:cs="Calibri"/>
          <w:szCs w:val="24"/>
        </w:rPr>
        <w:t xml:space="preserve">, 2012), </w:t>
      </w:r>
      <w:r w:rsidR="000B25BB">
        <w:rPr>
          <w:rFonts w:ascii="Calibri" w:hAnsi="Calibri" w:cs="Calibri"/>
          <w:szCs w:val="24"/>
        </w:rPr>
        <w:t>Σελ.</w:t>
      </w:r>
      <w:r w:rsidR="00631221">
        <w:rPr>
          <w:rFonts w:ascii="Calibri" w:hAnsi="Calibri" w:cs="Calibri"/>
          <w:szCs w:val="24"/>
        </w:rPr>
        <w:t xml:space="preserve"> </w:t>
      </w:r>
      <w:r w:rsidR="00631221" w:rsidRPr="007A1325">
        <w:rPr>
          <w:rFonts w:ascii="Calibri" w:hAnsi="Calibri" w:cs="Calibri"/>
          <w:szCs w:val="24"/>
        </w:rPr>
        <w:t>22.</w:t>
      </w:r>
      <w:r>
        <w:fldChar w:fldCharType="end"/>
      </w:r>
    </w:p>
  </w:footnote>
  <w:footnote w:id="546">
    <w:p w14:paraId="137D0E8A" w14:textId="23639A04" w:rsidR="00763AA6" w:rsidRPr="00C26DA7" w:rsidRDefault="00763AA6" w:rsidP="00763AA6">
      <w:pPr>
        <w:pStyle w:val="a6"/>
      </w:pPr>
      <w:r w:rsidRPr="00A2247E">
        <w:rPr>
          <w:rStyle w:val="a7"/>
        </w:rPr>
        <w:footnoteRef/>
      </w:r>
      <w:r w:rsidR="00631221">
        <w:t xml:space="preserve"> </w:t>
      </w:r>
      <w:r>
        <w:fldChar w:fldCharType="begin"/>
      </w:r>
      <w:r w:rsidR="004F50FD">
        <w:instrText xml:space="preserve"> ADDIN ZOTERO_ITEM CSL_CITATION {"citationID":"I1qefIg7","properties":{"formattedCitation":"\\uc0\\u922{}\\uc0\\u937{}\\uc0\\u925{}\\uc0\\u931{}\\uc0\\u932{}\\uc0\\u913{}\\uc0\\u925{}\\uc0\\u932{}\\uc0\\u921{}\\uc0\\u925{}\\uc0\\u927{}\\uc0\\u931{} \\uc0\\u918{}\\uc0\\u913{}\\uc0\\u929{}\\uc0\\u929{}\\uc0\\u913{}\\uc0\\u931{},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 (\\uc0\\u913{}\\uc0\\u920{}\\uc0\\u919{}\\uc0\\u925{}\\uc0\\u913{}: \\uc0\\u917{}\\uc0\\u925{}\\uc0\\u925{}\\uc0\\u927{}\\uc0\\u921{}\\uc0\\u913{}, 2012).","plainCitation":"ΚΩΝΣΤΑΝΤΙΝΟΣ ΖΑΡΡΑΣ, ΙΣΤΟΡΙΑ ΤΩΝ ΧΡΟΝΩΝ ΤΗΣ ΚΑΙΝΗΣ ΔΙΑΘΗΚΗΣ (ΑΘΗΝΑ: ΕΝΝΟΙΑ, 2012).","dontUpdate":true,"noteIndex":546},"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631221" w:rsidRPr="00C26DA7">
        <w:rPr>
          <w:rFonts w:ascii="Calibri" w:hAnsi="Calibri" w:cs="Calibri"/>
          <w:szCs w:val="24"/>
        </w:rPr>
        <w:t xml:space="preserve"> </w:t>
      </w:r>
      <w:r w:rsidR="000B25BB" w:rsidRPr="00C26DA7">
        <w:rPr>
          <w:rFonts w:ascii="Calibri" w:hAnsi="Calibri" w:cs="Calibri"/>
          <w:szCs w:val="24"/>
        </w:rPr>
        <w:t>Ζάρρας</w:t>
      </w:r>
      <w:r w:rsidR="000B25BB">
        <w:rPr>
          <w:rFonts w:ascii="Calibri" w:hAnsi="Calibri" w:cs="Calibri"/>
          <w:szCs w:val="24"/>
        </w:rPr>
        <w:t xml:space="preserve"> </w:t>
      </w:r>
      <w:r w:rsidR="000B25BB" w:rsidRPr="00C26DA7">
        <w:rPr>
          <w:rFonts w:ascii="Calibri" w:hAnsi="Calibri" w:cs="Calibri"/>
          <w:szCs w:val="24"/>
        </w:rPr>
        <w:t>Κωνσταντίνος</w:t>
      </w:r>
      <w:r w:rsidR="00631221" w:rsidRPr="00C26DA7">
        <w:rPr>
          <w:rFonts w:ascii="Calibri" w:hAnsi="Calibri" w:cs="Calibri"/>
          <w:szCs w:val="24"/>
        </w:rPr>
        <w:t xml:space="preserve">, </w:t>
      </w:r>
      <w:r w:rsidR="000B25BB" w:rsidRPr="00C26DA7">
        <w:rPr>
          <w:rFonts w:ascii="Calibri" w:hAnsi="Calibri" w:cs="Calibri"/>
          <w:i/>
          <w:iCs/>
          <w:szCs w:val="24"/>
        </w:rPr>
        <w:t>Ιστορία</w:t>
      </w:r>
      <w:r w:rsidR="00631221" w:rsidRPr="00C26DA7">
        <w:rPr>
          <w:rFonts w:ascii="Calibri" w:hAnsi="Calibri" w:cs="Calibri"/>
          <w:i/>
          <w:iCs/>
          <w:szCs w:val="24"/>
        </w:rPr>
        <w:t xml:space="preserve"> Των </w:t>
      </w:r>
      <w:r w:rsidR="000B25BB" w:rsidRPr="00C26DA7">
        <w:rPr>
          <w:rFonts w:ascii="Calibri" w:hAnsi="Calibri" w:cs="Calibri"/>
          <w:i/>
          <w:iCs/>
          <w:szCs w:val="24"/>
        </w:rPr>
        <w:t>χρόνων</w:t>
      </w:r>
      <w:r w:rsidR="00631221" w:rsidRPr="00C26DA7">
        <w:rPr>
          <w:rFonts w:ascii="Calibri" w:hAnsi="Calibri" w:cs="Calibri"/>
          <w:i/>
          <w:iCs/>
          <w:szCs w:val="24"/>
        </w:rPr>
        <w:t xml:space="preserve"> Της </w:t>
      </w:r>
      <w:r w:rsidR="000B25BB" w:rsidRPr="00C26DA7">
        <w:rPr>
          <w:rFonts w:ascii="Calibri" w:hAnsi="Calibri" w:cs="Calibri"/>
          <w:i/>
          <w:iCs/>
          <w:szCs w:val="24"/>
        </w:rPr>
        <w:t>Καινής</w:t>
      </w:r>
      <w:r w:rsidR="00631221" w:rsidRPr="00C26DA7">
        <w:rPr>
          <w:rFonts w:ascii="Calibri" w:hAnsi="Calibri" w:cs="Calibri"/>
          <w:i/>
          <w:iCs/>
          <w:szCs w:val="24"/>
        </w:rPr>
        <w:t xml:space="preserve"> </w:t>
      </w:r>
      <w:r w:rsidR="000B25BB" w:rsidRPr="00C26DA7">
        <w:rPr>
          <w:rFonts w:ascii="Calibri" w:hAnsi="Calibri" w:cs="Calibri"/>
          <w:i/>
          <w:iCs/>
          <w:szCs w:val="24"/>
        </w:rPr>
        <w:t>Διαθήκης</w:t>
      </w:r>
      <w:r w:rsidR="00631221" w:rsidRPr="00C26DA7">
        <w:rPr>
          <w:rFonts w:ascii="Calibri" w:hAnsi="Calibri" w:cs="Calibri"/>
          <w:szCs w:val="24"/>
        </w:rPr>
        <w:t xml:space="preserve"> (</w:t>
      </w:r>
      <w:r w:rsidR="000B25BB" w:rsidRPr="00C26DA7">
        <w:rPr>
          <w:rFonts w:ascii="Calibri" w:hAnsi="Calibri" w:cs="Calibri"/>
          <w:szCs w:val="24"/>
        </w:rPr>
        <w:t>Αθήνα</w:t>
      </w:r>
      <w:r w:rsidR="00631221" w:rsidRPr="00C26DA7">
        <w:rPr>
          <w:rFonts w:ascii="Calibri" w:hAnsi="Calibri" w:cs="Calibri"/>
          <w:szCs w:val="24"/>
        </w:rPr>
        <w:t xml:space="preserve">: </w:t>
      </w:r>
      <w:r w:rsidR="000B25BB" w:rsidRPr="00C26DA7">
        <w:rPr>
          <w:rFonts w:ascii="Calibri" w:hAnsi="Calibri" w:cs="Calibri"/>
          <w:szCs w:val="24"/>
        </w:rPr>
        <w:t>Έννοια</w:t>
      </w:r>
      <w:r w:rsidR="00631221" w:rsidRPr="00C26DA7">
        <w:rPr>
          <w:rFonts w:ascii="Calibri" w:hAnsi="Calibri" w:cs="Calibri"/>
          <w:szCs w:val="24"/>
        </w:rPr>
        <w:t>, 2012)</w:t>
      </w:r>
      <w:r w:rsidR="00631221">
        <w:rPr>
          <w:rFonts w:ascii="Calibri" w:hAnsi="Calibri" w:cs="Calibri"/>
          <w:szCs w:val="24"/>
        </w:rPr>
        <w:t xml:space="preserve"> </w:t>
      </w:r>
      <w:r w:rsidR="000B25BB">
        <w:rPr>
          <w:rFonts w:ascii="Calibri" w:hAnsi="Calibri" w:cs="Calibri"/>
          <w:szCs w:val="24"/>
        </w:rPr>
        <w:t>Σελ.</w:t>
      </w:r>
      <w:r w:rsidR="00631221">
        <w:rPr>
          <w:rFonts w:ascii="Calibri" w:hAnsi="Calibri" w:cs="Calibri"/>
          <w:szCs w:val="24"/>
        </w:rPr>
        <w:t xml:space="preserve"> 557</w:t>
      </w:r>
      <w:r w:rsidR="00631221" w:rsidRPr="00C26DA7">
        <w:rPr>
          <w:rFonts w:ascii="Calibri" w:hAnsi="Calibri" w:cs="Calibri"/>
          <w:szCs w:val="24"/>
        </w:rPr>
        <w:t>.</w:t>
      </w:r>
      <w:r>
        <w:fldChar w:fldCharType="end"/>
      </w:r>
    </w:p>
  </w:footnote>
  <w:footnote w:id="547">
    <w:p w14:paraId="3FA39235" w14:textId="1A674FA9" w:rsidR="00763AA6" w:rsidRDefault="00763AA6" w:rsidP="00763AA6">
      <w:pPr>
        <w:pStyle w:val="a6"/>
      </w:pPr>
      <w:r w:rsidRPr="00A2247E">
        <w:rPr>
          <w:rStyle w:val="a7"/>
        </w:rPr>
        <w:footnoteRef/>
      </w:r>
      <w:r w:rsidR="00631221">
        <w:t xml:space="preserve"> </w:t>
      </w:r>
      <w:r>
        <w:fldChar w:fldCharType="begin"/>
      </w:r>
      <w:r w:rsidR="004F50FD">
        <w:instrText xml:space="preserve"> ADDIN ZOTERO_ITEM CSL_CITATION {"citationID":"9TxD1i9L","properties":{"formattedCitation":"\\uc0\\u915{}\\uc0\\u917{}\\uc0\\u937{}\\uc0\\u929{}\\uc0\\u915{}\\uc0\\u921{}\\uc0\\u927{}\\uc0\\u931{} \\uc0\\u928{}\\uc0\\u913{}\\uc0\\u932{}\\uc0\\u929{}\\uc0\\u937{}\\uc0\\u925{}\\uc0\\u927{}\\uc0\\u931{}, {\\i{}\\uc0\\u935{}\\uc0\\u929{}\\uc0\\u921{}\\uc0\\u931{}\\uc0\\u932{}\\uc0\\u921{}\\uc0\\u913{}\\uc0\\u925{}\\uc0\\u921{}\\uc0\\u931{}\\uc0\\u924{}\\uc0\\u927{}\\uc0\\u931{} \\uc0\\u917{}\\uc0\\u922{}\\uc0\\u922{}\\uc0\\u923{}\\uc0\\u919{}\\uc0\\u931{}\\uc0\\u921{}\\uc0\\u913{} \\uc0\\u905{} \\uc0\\u920{}\\uc0\\u929{}\\uc0\\u919{}\\uc0\\u931{}\\uc0\\u922{}\\uc0\\u917{}\\uc0\\u921{}\\uc0\\u913{}} (\\uc0\\u913{}\\uc0\\u920{}\\uc0\\u919{}\\uc0\\u925{}\\uc0\\u913{}: 89.5 \\uc0\\u929{}\\uc0\\u913{}\\uc0\\u916{}\\uc0\\u921{}\\uc0\\u927{}\\uc0\\u934{}\\uc0\\u937{}\\uc0\\u925{}\\uc0\\u921{}\\uc0\\u922{}\\uc0\\u927{}\\uc0\\u931{} \\uc0\\u931{}\\uc0\\u932{}\\uc0\\u913{}\\uc0\\u920{}\\uc0\\u924{}\\uc0\\u927{}\\uc0\\u931{} \\uc0\\u917{}\\uc0\\u922{}\\uc0\\u922{}\\uc0\\u923{}\\uc0\\u919{}\\uc0\\u931{}\\uc0\\u921{}\\uc0\\u913{}\\uc0\\u931{}, \\uc0\\u967{}.\\uc0\\u967{}.).","plainCitation":"ΓΕΩΡΓΙΟΣ ΠΑΤΡΩΝΟΣ, ΧΡΙΣΤΙΑΝΙΣΜΟΣ ΕΚΚΛΗΣΙΑ Ή ΘΡΗΣΚΕΙΑ (ΑΘΗΝΑ: 89.5 ΡΑΔΙΟΦΩΝΙΚΟΣ ΣΤΑΘΜΟΣ ΕΚΚΛΗΣΙΑΣ, χ.χ.).","dontUpdate":true,"noteIndex":547},"citationItems":[{"id":122,"uris":["http://zotero.org/users/local/KmiWnhYE/items/5TURGJ3D"],"uri":["http://zotero.org/users/local/KmiWnhYE/items/5TURGJ3D"],"itemData":{"id":122,"type":"book","event-place":"ΑΘΗΝΑ","publisher":"89.5 ΡΑΔΙΟΦΩΝΙΚΟΣ ΣΤΑΘΜΟΣ ΕΚΚΛΗΣΙΑΣ","publisher-place":"ΑΘΗΝΑ","title":"ΧΡΙΣΤΙΑΝΙΣΜΟΣ ΕΚΚΛΗΣΙΑ Ή ΘΡΗΣΚΕΙΑ","author":[{"family":"ΠΑΤΡΩΝΟΣ","given":"ΓΕΩΡΓΙΟΣ"}],"issued":{"date-parts":[["2012"]]}}}],"schema":"https://github.com/citation-style-language/schema/raw/master/csl-citation.json"} </w:instrText>
      </w:r>
      <w:r>
        <w:fldChar w:fldCharType="separate"/>
      </w:r>
      <w:r w:rsidR="00631221" w:rsidRPr="00263ED5">
        <w:rPr>
          <w:rFonts w:ascii="Calibri" w:hAnsi="Calibri" w:cs="Calibri"/>
          <w:szCs w:val="24"/>
        </w:rPr>
        <w:t xml:space="preserve"> </w:t>
      </w:r>
      <w:r w:rsidR="000B25BB" w:rsidRPr="00263ED5">
        <w:rPr>
          <w:rFonts w:ascii="Calibri" w:hAnsi="Calibri" w:cs="Calibri"/>
          <w:szCs w:val="24"/>
        </w:rPr>
        <w:t>Πατρώνο</w:t>
      </w:r>
      <w:r w:rsidR="000B25BB">
        <w:rPr>
          <w:rFonts w:ascii="Calibri" w:hAnsi="Calibri" w:cs="Calibri"/>
          <w:szCs w:val="24"/>
        </w:rPr>
        <w:t>ς</w:t>
      </w:r>
      <w:r w:rsidR="000B25BB" w:rsidRPr="000B25BB">
        <w:rPr>
          <w:rFonts w:ascii="Calibri" w:hAnsi="Calibri" w:cs="Calibri"/>
          <w:szCs w:val="24"/>
        </w:rPr>
        <w:t xml:space="preserve"> </w:t>
      </w:r>
      <w:r w:rsidR="000B25BB" w:rsidRPr="00263ED5">
        <w:rPr>
          <w:rFonts w:ascii="Calibri" w:hAnsi="Calibri" w:cs="Calibri"/>
          <w:szCs w:val="24"/>
        </w:rPr>
        <w:t xml:space="preserve">Γεώργιος </w:t>
      </w:r>
      <w:r w:rsidR="00631221" w:rsidRPr="00263ED5">
        <w:rPr>
          <w:rFonts w:ascii="Calibri" w:hAnsi="Calibri" w:cs="Calibri"/>
          <w:szCs w:val="24"/>
        </w:rPr>
        <w:t xml:space="preserve">, </w:t>
      </w:r>
      <w:r w:rsidR="000B25BB" w:rsidRPr="00263ED5">
        <w:rPr>
          <w:rFonts w:ascii="Calibri" w:hAnsi="Calibri" w:cs="Calibri"/>
          <w:i/>
          <w:iCs/>
          <w:szCs w:val="24"/>
        </w:rPr>
        <w:t>Χριστιανισμός</w:t>
      </w:r>
      <w:r w:rsidR="00631221" w:rsidRPr="00263ED5">
        <w:rPr>
          <w:rFonts w:ascii="Calibri" w:hAnsi="Calibri" w:cs="Calibri"/>
          <w:i/>
          <w:iCs/>
          <w:szCs w:val="24"/>
        </w:rPr>
        <w:t xml:space="preserve"> </w:t>
      </w:r>
      <w:r w:rsidR="000B25BB" w:rsidRPr="00263ED5">
        <w:rPr>
          <w:rFonts w:ascii="Calibri" w:hAnsi="Calibri" w:cs="Calibri"/>
          <w:i/>
          <w:iCs/>
          <w:szCs w:val="24"/>
        </w:rPr>
        <w:t>Εκκλησία</w:t>
      </w:r>
      <w:r w:rsidR="00631221" w:rsidRPr="00263ED5">
        <w:rPr>
          <w:rFonts w:ascii="Calibri" w:hAnsi="Calibri" w:cs="Calibri"/>
          <w:i/>
          <w:iCs/>
          <w:szCs w:val="24"/>
        </w:rPr>
        <w:t xml:space="preserve"> Ή </w:t>
      </w:r>
      <w:r w:rsidR="000B25BB" w:rsidRPr="00263ED5">
        <w:rPr>
          <w:rFonts w:ascii="Calibri" w:hAnsi="Calibri" w:cs="Calibri"/>
          <w:i/>
          <w:iCs/>
          <w:szCs w:val="24"/>
        </w:rPr>
        <w:t>Θρησκεία</w:t>
      </w:r>
      <w:r w:rsidR="00631221" w:rsidRPr="00263ED5">
        <w:rPr>
          <w:rFonts w:ascii="Calibri" w:hAnsi="Calibri" w:cs="Calibri"/>
          <w:szCs w:val="24"/>
        </w:rPr>
        <w:t xml:space="preserve"> (</w:t>
      </w:r>
      <w:r w:rsidR="000B25BB" w:rsidRPr="00263ED5">
        <w:rPr>
          <w:rFonts w:ascii="Calibri" w:hAnsi="Calibri" w:cs="Calibri"/>
          <w:szCs w:val="24"/>
        </w:rPr>
        <w:t>Αθήνα</w:t>
      </w:r>
      <w:r w:rsidR="00631221" w:rsidRPr="00263ED5">
        <w:rPr>
          <w:rFonts w:ascii="Calibri" w:hAnsi="Calibri" w:cs="Calibri"/>
          <w:szCs w:val="24"/>
        </w:rPr>
        <w:t xml:space="preserve">: 89.5 </w:t>
      </w:r>
      <w:r w:rsidR="000B25BB" w:rsidRPr="00263ED5">
        <w:rPr>
          <w:rFonts w:ascii="Calibri" w:hAnsi="Calibri" w:cs="Calibri"/>
          <w:szCs w:val="24"/>
        </w:rPr>
        <w:t>Ραδιοφωνικός</w:t>
      </w:r>
      <w:r w:rsidR="00631221" w:rsidRPr="00263ED5">
        <w:rPr>
          <w:rFonts w:ascii="Calibri" w:hAnsi="Calibri" w:cs="Calibri"/>
          <w:szCs w:val="24"/>
        </w:rPr>
        <w:t xml:space="preserve"> </w:t>
      </w:r>
      <w:r w:rsidR="000B25BB" w:rsidRPr="00263ED5">
        <w:rPr>
          <w:rFonts w:ascii="Calibri" w:hAnsi="Calibri" w:cs="Calibri"/>
          <w:szCs w:val="24"/>
        </w:rPr>
        <w:t>Σταθμός</w:t>
      </w:r>
      <w:r w:rsidR="00631221" w:rsidRPr="00263ED5">
        <w:rPr>
          <w:rFonts w:ascii="Calibri" w:hAnsi="Calibri" w:cs="Calibri"/>
          <w:szCs w:val="24"/>
        </w:rPr>
        <w:t xml:space="preserve"> Εκκλησ</w:t>
      </w:r>
      <w:r w:rsidR="00D15529">
        <w:rPr>
          <w:rFonts w:ascii="Calibri" w:hAnsi="Calibri" w:cs="Calibri"/>
          <w:szCs w:val="24"/>
        </w:rPr>
        <w:t>ί</w:t>
      </w:r>
      <w:r w:rsidR="00631221" w:rsidRPr="00263ED5">
        <w:rPr>
          <w:rFonts w:ascii="Calibri" w:hAnsi="Calibri" w:cs="Calibri"/>
          <w:szCs w:val="24"/>
        </w:rPr>
        <w:t>ας,</w:t>
      </w:r>
      <w:r w:rsidR="00631221">
        <w:rPr>
          <w:rFonts w:ascii="Calibri" w:hAnsi="Calibri" w:cs="Calibri"/>
          <w:szCs w:val="24"/>
        </w:rPr>
        <w:t>2012 Σελ</w:t>
      </w:r>
      <w:r w:rsidR="00D15529">
        <w:rPr>
          <w:rFonts w:ascii="Calibri" w:hAnsi="Calibri" w:cs="Calibri"/>
          <w:szCs w:val="24"/>
        </w:rPr>
        <w:t>.</w:t>
      </w:r>
      <w:r w:rsidR="00631221">
        <w:rPr>
          <w:rFonts w:ascii="Calibri" w:hAnsi="Calibri" w:cs="Calibri"/>
          <w:szCs w:val="24"/>
        </w:rPr>
        <w:t>28-29</w:t>
      </w:r>
      <w:r w:rsidR="00631221" w:rsidRPr="00263ED5">
        <w:rPr>
          <w:rFonts w:ascii="Calibri" w:hAnsi="Calibri" w:cs="Calibri"/>
          <w:szCs w:val="24"/>
        </w:rPr>
        <w:t>.).</w:t>
      </w:r>
      <w:r>
        <w:fldChar w:fldCharType="end"/>
      </w:r>
    </w:p>
  </w:footnote>
  <w:footnote w:id="548">
    <w:p w14:paraId="012CDF70" w14:textId="73E0D2F0"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{"citationID":"90wkcoIo","properties":{"formattedCitation":"\\uc0\\u932{}\\uc0\\u929{}\\uc0\\u917{}\\uc0\\u924{}\\uc0\\u928{}\\uc0\\u917{}\\uc0\\u923{}\\uc0\\u913{}\\uc0\\u931{}, {\\i{}\\uc0\\u933{}\\uc0\\u928{}\\uc0\\u927{}\\uc0\\u924{}\\uc0\\u925{}\\uc0\\u919{}\\uc0\\u924{}\\uc0\\u913{} \\uc0\\u931{}\\uc0\\u932{}\\uc0\\u927{} \\uc0\\u922{}\\uc0\\u913{}\\uc0\\u932{}\\uc0\\u913{} \\uc0\\u921{}\\uc0\\u937{}\\uc0\\u913{}\\uc0\\u925{}\\uc0\\u925{}\\uc0\\u919{}} (\\uc0\\u913{}\\uc0\\u920{}\\uc0\\u919{}\\uc0\\u925{}\\uc0\\u913{}\\uc0\\u931{}: \\uc0\\u931{}\\uc0\\u937{}\\uc0\\u932{}\\uc0\\u919{}\\uc0\\u929{}, 2005).","plainCitation":"ΤΡΕΜΠΕΛΑΣ, ΥΠΟΜΝΗΜΑ ΣΤΟ ΚΑΤΑ ΙΩΑΝΝΗ (ΑΘΗΝΑΣ: ΣΩΤΗΡ, 2005).","dontUpdate":true,"noteIndex":548},"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0B25BB" w:rsidRPr="00263ED5">
        <w:rPr>
          <w:rFonts w:ascii="Calibri" w:hAnsi="Calibri" w:cs="Calibri"/>
          <w:szCs w:val="24"/>
        </w:rPr>
        <w:t>Τρεμπέλας</w:t>
      </w:r>
      <w:r w:rsidR="00631221" w:rsidRPr="00263ED5">
        <w:rPr>
          <w:rFonts w:ascii="Calibri" w:hAnsi="Calibri" w:cs="Calibri"/>
          <w:szCs w:val="24"/>
        </w:rPr>
        <w:t xml:space="preserve">, </w:t>
      </w:r>
      <w:r w:rsidR="000B25BB" w:rsidRPr="00263ED5">
        <w:rPr>
          <w:rFonts w:ascii="Calibri" w:hAnsi="Calibri" w:cs="Calibri"/>
          <w:i/>
          <w:iCs/>
          <w:szCs w:val="24"/>
        </w:rPr>
        <w:t>Υπόμνημα</w:t>
      </w:r>
      <w:r w:rsidR="00631221" w:rsidRPr="00263ED5">
        <w:rPr>
          <w:rFonts w:ascii="Calibri" w:hAnsi="Calibri" w:cs="Calibri"/>
          <w:i/>
          <w:iCs/>
          <w:szCs w:val="24"/>
        </w:rPr>
        <w:t xml:space="preserve"> Στο </w:t>
      </w:r>
      <w:r w:rsidR="000B25BB" w:rsidRPr="00263ED5">
        <w:rPr>
          <w:rFonts w:ascii="Calibri" w:hAnsi="Calibri" w:cs="Calibri"/>
          <w:i/>
          <w:iCs/>
          <w:szCs w:val="24"/>
        </w:rPr>
        <w:t>κατά</w:t>
      </w:r>
      <w:r w:rsidR="00631221" w:rsidRPr="00263ED5">
        <w:rPr>
          <w:rFonts w:ascii="Calibri" w:hAnsi="Calibri" w:cs="Calibri"/>
          <w:i/>
          <w:iCs/>
          <w:szCs w:val="24"/>
        </w:rPr>
        <w:t xml:space="preserve"> </w:t>
      </w:r>
      <w:r w:rsidR="000B25BB" w:rsidRPr="00263ED5">
        <w:rPr>
          <w:rFonts w:ascii="Calibri" w:hAnsi="Calibri" w:cs="Calibri"/>
          <w:i/>
          <w:iCs/>
          <w:szCs w:val="24"/>
        </w:rPr>
        <w:t>Ιωάννη</w:t>
      </w:r>
      <w:r w:rsidR="00631221" w:rsidRPr="00263ED5">
        <w:rPr>
          <w:rFonts w:ascii="Calibri" w:hAnsi="Calibri" w:cs="Calibri"/>
          <w:szCs w:val="24"/>
        </w:rPr>
        <w:t xml:space="preserve"> (</w:t>
      </w:r>
      <w:r w:rsidR="000B25BB" w:rsidRPr="00263ED5">
        <w:rPr>
          <w:rFonts w:ascii="Calibri" w:hAnsi="Calibri" w:cs="Calibri"/>
          <w:szCs w:val="24"/>
        </w:rPr>
        <w:t>Αθήνα</w:t>
      </w:r>
      <w:r w:rsidR="000B25BB">
        <w:rPr>
          <w:rFonts w:ascii="Calibri" w:hAnsi="Calibri" w:cs="Calibri"/>
          <w:szCs w:val="24"/>
        </w:rPr>
        <w:t>ι</w:t>
      </w:r>
      <w:r w:rsidR="00631221" w:rsidRPr="00263ED5">
        <w:rPr>
          <w:rFonts w:ascii="Calibri" w:hAnsi="Calibri" w:cs="Calibri"/>
          <w:szCs w:val="24"/>
        </w:rPr>
        <w:t xml:space="preserve">: </w:t>
      </w:r>
      <w:r w:rsidR="000B25BB" w:rsidRPr="00263ED5">
        <w:rPr>
          <w:rFonts w:ascii="Calibri" w:hAnsi="Calibri" w:cs="Calibri"/>
          <w:szCs w:val="24"/>
        </w:rPr>
        <w:t>Σωτήρ</w:t>
      </w:r>
      <w:r w:rsidR="00631221" w:rsidRPr="00263ED5">
        <w:rPr>
          <w:rFonts w:ascii="Calibri" w:hAnsi="Calibri" w:cs="Calibri"/>
          <w:szCs w:val="24"/>
        </w:rPr>
        <w:t>, 2005</w:t>
      </w:r>
      <w:r w:rsidR="00631221">
        <w:rPr>
          <w:rFonts w:ascii="Calibri" w:hAnsi="Calibri" w:cs="Calibri"/>
          <w:szCs w:val="24"/>
        </w:rPr>
        <w:t xml:space="preserve">) </w:t>
      </w:r>
      <w:r w:rsidR="000B25BB">
        <w:rPr>
          <w:rFonts w:ascii="Calibri" w:hAnsi="Calibri" w:cs="Calibri"/>
          <w:szCs w:val="24"/>
        </w:rPr>
        <w:t>Σελ.</w:t>
      </w:r>
      <w:r w:rsidR="00631221">
        <w:rPr>
          <w:rFonts w:ascii="Calibri" w:hAnsi="Calibri" w:cs="Calibri"/>
          <w:szCs w:val="24"/>
        </w:rPr>
        <w:t xml:space="preserve"> 645</w:t>
      </w:r>
      <w:r w:rsidR="00631221" w:rsidRPr="00263ED5">
        <w:rPr>
          <w:rFonts w:ascii="Calibri" w:hAnsi="Calibri" w:cs="Calibri"/>
          <w:szCs w:val="24"/>
        </w:rPr>
        <w:t>.</w:t>
      </w:r>
      <w:r>
        <w:fldChar w:fldCharType="end"/>
      </w:r>
    </w:p>
  </w:footnote>
  <w:footnote w:id="549">
    <w:p w14:paraId="3184798B" w14:textId="1854EDA6" w:rsidR="00763AA6" w:rsidRDefault="00763AA6" w:rsidP="00763AA6">
      <w:pPr>
        <w:pStyle w:val="a6"/>
      </w:pPr>
      <w:r w:rsidRPr="00A2247E">
        <w:rPr>
          <w:rStyle w:val="a7"/>
        </w:rPr>
        <w:footnoteRef/>
      </w:r>
      <w:r w:rsidR="00631221">
        <w:t xml:space="preserve"> </w:t>
      </w:r>
      <w:r>
        <w:fldChar w:fldCharType="begin"/>
      </w:r>
      <w:r w:rsidR="004F50FD">
        <w:instrText xml:space="preserve"> ADDIN ZOTERO_ITEM CSL_CITATION {"citationID":"L0I2d5PH","properties":{"formattedCitation":"\\uc0\\u922{}\\uc0\\u937{}\\uc0\\u925{}\\uc0\\u931{}\\uc0\\u932{}\\uc0\\u913{}\\uc0\\u925{}\\uc0\\u932{}\\uc0\\u921{}\\uc0\\u925{}\\uc0\\u927{}\\uc0\\u933{} \\uc0\\u924{}, \\uc0\\u8216{}'\\uc0\\u913{}\\uc0\\u915{}\\uc0\\u921{}\\uc0\\u927{}\\uc0\\u931{} \\uc0\\u913{}\\uc0\\u915{}\\uc0\\u921{}\\uc0\\u927{}\\uc0\\u931{} \\uc0\\u913{}\\uc0\\u915{}\\uc0\\u921{}\\uc0\\u927{}\\uc0\\u931{} \\uc0\\u922{}\\uc0\\u933{}\\uc0\\u929{}\\uc0\\u921{}\\uc0\\u927{}\\uc0\\u931{} \\uc0\\u931{}\\uc0\\u913{}\\uc0\\u914{}\\uc0\\u913{}\\uc0\\u937{}\\uc0\\u920{}' \\uc0\\u928{}\\uc0\\u917{}\\uc0\\u929{}\\uc0\\u921{}\\uc0\\u927{}\\uc0\\u916{}\\uc0\\u921{}\\uc0\\u922{}\\uc0\\u927{} \\uc0\\u920{}\\uc0\\u917{}\\uc0\\u927{}\\uc0\\u923{}\\uc0\\u927{}\\uc0\\u915{}\\uc0\\u921{}\\uc0\\u913{}\\uc0\\u8217{}, 2004.","plainCitation":"ΚΩΝΣΤΑΝΤΙΝΟΥ Μ, ‘'ΑΓΙΟΣ ΑΓΙΟΣ ΑΓΙΟΣ ΚΥΡΙΟΣ ΣΑΒΑΩΘ' ΠΕΡΙΟΔΙΚΟ ΘΕΟΛΟΓΙΑ’, 2004.","dontUpdate":true,"noteIndex":549},"citationItems":[{"id":103,"uris":["http://zotero.org/users/local/KmiWnhYE/items/PT7DLYZ8"],"uri":["http://zotero.org/users/local/KmiWnhYE/items/PT7DLYZ8"],"itemData":{"id":103,"type":"article-magazine","page":"46-47","title":"\"ΑΓΙΟΣ ΑΓΙΟΣ ΑΓΙΟΣ ΚΥΡΙΟΣ ΣΑΒΑΩΘ\" ΠΕΡΙΟΔΙΚΟ ΘΕΟΛΟΓΙΑ","author":[{"literal":"ΚΩΝΣΤΑΝΤΙΝΟΥ Μ"}],"issued":{"date-parts":[["2004"]]}}}],"schema":"https://github.com/citation-style-language/schema/raw/master/csl-citation.json"} </w:instrText>
      </w:r>
      <w:r>
        <w:fldChar w:fldCharType="separate"/>
      </w:r>
      <w:r w:rsidR="000B25BB" w:rsidRPr="00263ED5">
        <w:rPr>
          <w:rFonts w:ascii="Calibri" w:hAnsi="Calibri" w:cs="Calibri"/>
          <w:szCs w:val="24"/>
        </w:rPr>
        <w:t>Κωνσταντίνου</w:t>
      </w:r>
      <w:r w:rsidR="00631221" w:rsidRPr="00263ED5">
        <w:rPr>
          <w:rFonts w:ascii="Calibri" w:hAnsi="Calibri" w:cs="Calibri"/>
          <w:szCs w:val="24"/>
        </w:rPr>
        <w:t xml:space="preserve"> Μ, ‘'</w:t>
      </w:r>
      <w:r w:rsidR="000B25BB" w:rsidRPr="00263ED5">
        <w:rPr>
          <w:rFonts w:ascii="Calibri" w:hAnsi="Calibri" w:cs="Calibri"/>
          <w:szCs w:val="24"/>
        </w:rPr>
        <w:t>Άγιος</w:t>
      </w:r>
      <w:r w:rsidR="00631221" w:rsidRPr="00263ED5">
        <w:rPr>
          <w:rFonts w:ascii="Calibri" w:hAnsi="Calibri" w:cs="Calibri"/>
          <w:szCs w:val="24"/>
        </w:rPr>
        <w:t xml:space="preserve"> </w:t>
      </w:r>
      <w:r w:rsidR="000B25BB" w:rsidRPr="00263ED5">
        <w:rPr>
          <w:rFonts w:ascii="Calibri" w:hAnsi="Calibri" w:cs="Calibri"/>
          <w:szCs w:val="24"/>
        </w:rPr>
        <w:t>Άγιος</w:t>
      </w:r>
      <w:r w:rsidR="00631221" w:rsidRPr="00263ED5">
        <w:rPr>
          <w:rFonts w:ascii="Calibri" w:hAnsi="Calibri" w:cs="Calibri"/>
          <w:szCs w:val="24"/>
        </w:rPr>
        <w:t xml:space="preserve"> </w:t>
      </w:r>
      <w:r w:rsidR="000B25BB" w:rsidRPr="00263ED5">
        <w:rPr>
          <w:rFonts w:ascii="Calibri" w:hAnsi="Calibri" w:cs="Calibri"/>
          <w:szCs w:val="24"/>
        </w:rPr>
        <w:t>Άγιος</w:t>
      </w:r>
      <w:r w:rsidR="00631221" w:rsidRPr="00263ED5">
        <w:rPr>
          <w:rFonts w:ascii="Calibri" w:hAnsi="Calibri" w:cs="Calibri"/>
          <w:szCs w:val="24"/>
        </w:rPr>
        <w:t xml:space="preserve"> </w:t>
      </w:r>
      <w:r w:rsidR="000B25BB" w:rsidRPr="00263ED5">
        <w:rPr>
          <w:rFonts w:ascii="Calibri" w:hAnsi="Calibri" w:cs="Calibri"/>
          <w:szCs w:val="24"/>
        </w:rPr>
        <w:t>Κύριος</w:t>
      </w:r>
      <w:r w:rsidR="00631221" w:rsidRPr="00263ED5">
        <w:rPr>
          <w:rFonts w:ascii="Calibri" w:hAnsi="Calibri" w:cs="Calibri"/>
          <w:szCs w:val="24"/>
        </w:rPr>
        <w:t xml:space="preserve"> </w:t>
      </w:r>
      <w:r w:rsidR="000B25BB" w:rsidRPr="00263ED5">
        <w:rPr>
          <w:rFonts w:ascii="Calibri" w:hAnsi="Calibri" w:cs="Calibri"/>
          <w:szCs w:val="24"/>
        </w:rPr>
        <w:t>Σαβαώθ</w:t>
      </w:r>
      <w:r w:rsidR="00631221" w:rsidRPr="00263ED5">
        <w:rPr>
          <w:rFonts w:ascii="Calibri" w:hAnsi="Calibri" w:cs="Calibri"/>
          <w:szCs w:val="24"/>
        </w:rPr>
        <w:t xml:space="preserve">' </w:t>
      </w:r>
      <w:r w:rsidR="000B25BB" w:rsidRPr="00263ED5">
        <w:rPr>
          <w:rFonts w:ascii="Calibri" w:hAnsi="Calibri" w:cs="Calibri"/>
          <w:szCs w:val="24"/>
        </w:rPr>
        <w:t>Περιοδικό</w:t>
      </w:r>
      <w:r w:rsidR="00631221" w:rsidRPr="00263ED5">
        <w:rPr>
          <w:rFonts w:ascii="Calibri" w:hAnsi="Calibri" w:cs="Calibri"/>
          <w:szCs w:val="24"/>
        </w:rPr>
        <w:t xml:space="preserve"> </w:t>
      </w:r>
      <w:r w:rsidR="000B25BB" w:rsidRPr="00263ED5">
        <w:rPr>
          <w:rFonts w:ascii="Calibri" w:hAnsi="Calibri" w:cs="Calibri"/>
          <w:szCs w:val="24"/>
        </w:rPr>
        <w:t>Θεολογία</w:t>
      </w:r>
      <w:r w:rsidR="00631221" w:rsidRPr="00263ED5">
        <w:rPr>
          <w:rFonts w:ascii="Calibri" w:hAnsi="Calibri" w:cs="Calibri"/>
          <w:szCs w:val="24"/>
        </w:rPr>
        <w:t>’, 2004</w:t>
      </w:r>
      <w:r w:rsidR="00631221">
        <w:rPr>
          <w:rFonts w:ascii="Calibri" w:hAnsi="Calibri" w:cs="Calibri"/>
          <w:szCs w:val="24"/>
        </w:rPr>
        <w:t xml:space="preserve"> </w:t>
      </w:r>
      <w:r w:rsidR="000B25BB">
        <w:rPr>
          <w:rFonts w:ascii="Calibri" w:hAnsi="Calibri" w:cs="Calibri"/>
          <w:szCs w:val="24"/>
        </w:rPr>
        <w:t>Σελ.</w:t>
      </w:r>
      <w:r w:rsidR="00631221">
        <w:rPr>
          <w:rFonts w:ascii="Calibri" w:hAnsi="Calibri" w:cs="Calibri"/>
          <w:szCs w:val="24"/>
        </w:rPr>
        <w:t xml:space="preserve"> 46-47</w:t>
      </w:r>
      <w:r w:rsidR="00631221" w:rsidRPr="00263ED5">
        <w:rPr>
          <w:rFonts w:ascii="Calibri" w:hAnsi="Calibri" w:cs="Calibri"/>
          <w:szCs w:val="24"/>
        </w:rPr>
        <w:t>.</w:t>
      </w:r>
      <w:r>
        <w:fldChar w:fldCharType="end"/>
      </w:r>
    </w:p>
  </w:footnote>
  <w:footnote w:id="550">
    <w:p w14:paraId="4237A9A1" w14:textId="50C08561" w:rsidR="00763AA6" w:rsidRDefault="00763AA6" w:rsidP="00763AA6">
      <w:pPr>
        <w:pStyle w:val="a6"/>
      </w:pPr>
      <w:r w:rsidRPr="00A2247E">
        <w:rPr>
          <w:rStyle w:val="a7"/>
        </w:rPr>
        <w:footnoteRef/>
      </w:r>
      <w:r w:rsidR="00631221">
        <w:t xml:space="preserve"> </w:t>
      </w:r>
      <w:r>
        <w:fldChar w:fldCharType="begin"/>
      </w:r>
      <w:r w:rsidR="004F50FD">
        <w:instrText xml:space="preserve"> ADDIN ZOTERO_ITEM CSL_CITATION {"citationID":"vq0ihT9c","properties":{"formattedCitation":"\\uc0\\u928{}\\uc0\\u913{}\\uc0\\u928{}\\uc0\\u913{}\\uc0\\u931{}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ΝΑΖΑΡΕΤ.","dontUpdate":true,"noteIndex":550},"citationItems":[{"id":32,"uris":["http://zotero.org/users/local/KmiWnhYE/items/JUXQPHQS"],"uri":["http://zotero.org/users/local/KmiWnhYE/items/JUXQPHQS"],"itemData":{"id":32,"type":"book","collection-number":"ΤΟΜΟΣ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0B25BB" w:rsidRPr="00102C15">
        <w:rPr>
          <w:rFonts w:ascii="Calibri" w:hAnsi="Calibri" w:cs="Calibri"/>
          <w:szCs w:val="24"/>
        </w:rPr>
        <w:t>Πάπας</w:t>
      </w:r>
      <w:r w:rsidR="00631221" w:rsidRPr="00102C15">
        <w:rPr>
          <w:rFonts w:ascii="Calibri" w:hAnsi="Calibri" w:cs="Calibri"/>
          <w:szCs w:val="24"/>
        </w:rPr>
        <w:t xml:space="preserve"> </w:t>
      </w:r>
      <w:r w:rsidR="000B25BB" w:rsidRPr="00102C15">
        <w:rPr>
          <w:rFonts w:ascii="Calibri" w:hAnsi="Calibri" w:cs="Calibri"/>
          <w:szCs w:val="24"/>
        </w:rPr>
        <w:t>Βενέδικτος</w:t>
      </w:r>
      <w:r w:rsidR="00631221" w:rsidRPr="00102C15">
        <w:rPr>
          <w:rFonts w:ascii="Calibri" w:hAnsi="Calibri" w:cs="Calibri"/>
          <w:szCs w:val="24"/>
        </w:rPr>
        <w:t xml:space="preserve"> Ιστ΄, </w:t>
      </w:r>
      <w:r w:rsidR="00631221" w:rsidRPr="00102C15">
        <w:rPr>
          <w:rFonts w:ascii="Calibri" w:hAnsi="Calibri" w:cs="Calibri"/>
          <w:i/>
          <w:iCs/>
          <w:szCs w:val="24"/>
        </w:rPr>
        <w:t xml:space="preserve">Ο </w:t>
      </w:r>
      <w:r w:rsidR="000B25BB" w:rsidRPr="00102C15">
        <w:rPr>
          <w:rFonts w:ascii="Calibri" w:hAnsi="Calibri" w:cs="Calibri"/>
          <w:i/>
          <w:iCs/>
          <w:szCs w:val="24"/>
        </w:rPr>
        <w:t>Ιησούς</w:t>
      </w:r>
      <w:r w:rsidR="00631221" w:rsidRPr="00102C15">
        <w:rPr>
          <w:rFonts w:ascii="Calibri" w:hAnsi="Calibri" w:cs="Calibri"/>
          <w:i/>
          <w:iCs/>
          <w:szCs w:val="24"/>
        </w:rPr>
        <w:t xml:space="preserve"> </w:t>
      </w:r>
      <w:r w:rsidR="000B25BB" w:rsidRPr="00102C15">
        <w:rPr>
          <w:rFonts w:ascii="Calibri" w:hAnsi="Calibri" w:cs="Calibri"/>
          <w:i/>
          <w:iCs/>
          <w:szCs w:val="24"/>
        </w:rPr>
        <w:t>από</w:t>
      </w:r>
      <w:r w:rsidR="00631221" w:rsidRPr="00102C15">
        <w:rPr>
          <w:rFonts w:ascii="Calibri" w:hAnsi="Calibri" w:cs="Calibri"/>
          <w:i/>
          <w:iCs/>
          <w:szCs w:val="24"/>
        </w:rPr>
        <w:t xml:space="preserve"> Τη </w:t>
      </w:r>
      <w:r w:rsidR="000B25BB" w:rsidRPr="00102C15">
        <w:rPr>
          <w:rFonts w:ascii="Calibri" w:hAnsi="Calibri" w:cs="Calibri"/>
          <w:i/>
          <w:iCs/>
          <w:szCs w:val="24"/>
        </w:rPr>
        <w:t>Ναζαρέτ</w:t>
      </w:r>
      <w:r w:rsidR="00631221">
        <w:rPr>
          <w:rFonts w:ascii="Calibri" w:hAnsi="Calibri" w:cs="Calibri"/>
          <w:i/>
          <w:iCs/>
          <w:szCs w:val="24"/>
        </w:rPr>
        <w:t xml:space="preserve"> </w:t>
      </w:r>
      <w:r w:rsidR="000B25BB">
        <w:rPr>
          <w:rFonts w:ascii="Calibri" w:hAnsi="Calibri" w:cs="Calibri"/>
          <w:i/>
          <w:iCs/>
          <w:szCs w:val="24"/>
        </w:rPr>
        <w:t>Σελ.</w:t>
      </w:r>
      <w:r w:rsidR="00631221">
        <w:rPr>
          <w:rFonts w:ascii="Calibri" w:hAnsi="Calibri" w:cs="Calibri"/>
          <w:i/>
          <w:iCs/>
          <w:szCs w:val="24"/>
        </w:rPr>
        <w:t xml:space="preserve"> 82</w:t>
      </w:r>
      <w:r w:rsidR="00631221" w:rsidRPr="00102C15">
        <w:rPr>
          <w:rFonts w:ascii="Calibri" w:hAnsi="Calibri" w:cs="Calibri"/>
          <w:szCs w:val="24"/>
        </w:rPr>
        <w:t>.</w:t>
      </w:r>
      <w:r>
        <w:fldChar w:fldCharType="end"/>
      </w:r>
    </w:p>
  </w:footnote>
  <w:footnote w:id="551">
    <w:p w14:paraId="6C736C8D" w14:textId="20FC52B6" w:rsidR="00763AA6" w:rsidRPr="006A2157" w:rsidRDefault="00763AA6" w:rsidP="00763AA6">
      <w:pPr>
        <w:pStyle w:val="a6"/>
        <w:rPr>
          <w:lang w:val="en-US"/>
        </w:rPr>
      </w:pPr>
      <w:r w:rsidRPr="00A2247E">
        <w:rPr>
          <w:rStyle w:val="a7"/>
        </w:rPr>
        <w:footnoteRef/>
      </w:r>
      <w:r w:rsidR="00631221" w:rsidRPr="006A2157">
        <w:rPr>
          <w:lang w:val="en-US"/>
        </w:rPr>
        <w:t xml:space="preserve"> </w:t>
      </w:r>
      <w:r>
        <w:fldChar w:fldCharType="begin"/>
      </w:r>
      <w:r w:rsidR="004F50FD">
        <w:rPr>
          <w:lang w:val="en-US"/>
        </w:rPr>
        <w:instrText xml:space="preserve"> ADDIN ZOTERO_ITEM CSL_CITATION {"citationID":"83RNfrqW","properties":{"formattedCitation":"Craig S Keener, {\\i{}THE GOSPEL OF JOHN A COMMENTARY} (Baker Academic, 2010).","plainCitation":"Craig S Keener, THE GOSPEL OF JOHN A COMMENTARY (Baker Academic, 2010).","dontUpdate":true,"noteIndex":551},"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631221" w:rsidRPr="006A2157">
        <w:rPr>
          <w:rFonts w:ascii="Calibri" w:hAnsi="Calibri" w:cs="Calibri"/>
          <w:szCs w:val="24"/>
          <w:lang w:val="en-US"/>
        </w:rPr>
        <w:t xml:space="preserve">Craig S Keener, </w:t>
      </w:r>
      <w:r w:rsidR="00631221" w:rsidRPr="006A2157">
        <w:rPr>
          <w:rFonts w:ascii="Calibri" w:hAnsi="Calibri" w:cs="Calibri"/>
          <w:i/>
          <w:iCs/>
          <w:szCs w:val="24"/>
          <w:lang w:val="en-US"/>
        </w:rPr>
        <w:t>The Gospel Of John A Commentary</w:t>
      </w:r>
      <w:r w:rsidR="00631221" w:rsidRPr="006A2157">
        <w:rPr>
          <w:rFonts w:ascii="Calibri" w:hAnsi="Calibri" w:cs="Calibri"/>
          <w:szCs w:val="24"/>
          <w:lang w:val="en-US"/>
        </w:rPr>
        <w:t xml:space="preserve"> (Baker Academic, 2010</w:t>
      </w:r>
      <w:r w:rsidR="000B25BB" w:rsidRPr="000B25BB">
        <w:rPr>
          <w:rFonts w:ascii="Calibri" w:hAnsi="Calibri" w:cs="Calibri"/>
          <w:szCs w:val="24"/>
          <w:lang w:val="en-US"/>
        </w:rPr>
        <w:t>)</w:t>
      </w:r>
      <w:r w:rsidR="00631221">
        <w:rPr>
          <w:rFonts w:ascii="Calibri" w:hAnsi="Calibri" w:cs="Calibri"/>
          <w:szCs w:val="24"/>
          <w:lang w:val="en-US"/>
        </w:rPr>
        <w:t xml:space="preserve"> </w:t>
      </w:r>
      <w:r w:rsidR="000B25BB">
        <w:rPr>
          <w:rFonts w:ascii="Calibri" w:hAnsi="Calibri" w:cs="Calibri"/>
          <w:szCs w:val="24"/>
        </w:rPr>
        <w:t>Σελ</w:t>
      </w:r>
      <w:r w:rsidR="000B25BB" w:rsidRPr="000B25BB">
        <w:rPr>
          <w:rFonts w:ascii="Calibri" w:hAnsi="Calibri" w:cs="Calibri"/>
          <w:szCs w:val="24"/>
          <w:lang w:val="en-US"/>
        </w:rPr>
        <w:t>.</w:t>
      </w:r>
      <w:r w:rsidR="00631221" w:rsidRPr="006A2157">
        <w:rPr>
          <w:rFonts w:ascii="Calibri" w:hAnsi="Calibri" w:cs="Calibri"/>
          <w:szCs w:val="24"/>
          <w:lang w:val="en-US"/>
        </w:rPr>
        <w:t xml:space="preserve"> 1112-1113.</w:t>
      </w:r>
      <w:r>
        <w:fldChar w:fldCharType="end"/>
      </w:r>
    </w:p>
  </w:footnote>
  <w:footnote w:id="552">
    <w:p w14:paraId="23184453" w14:textId="5623A791" w:rsidR="00763AA6" w:rsidRPr="006A2157" w:rsidRDefault="00763AA6" w:rsidP="00763AA6">
      <w:pPr>
        <w:pStyle w:val="a6"/>
      </w:pPr>
      <w:r w:rsidRPr="00A2247E">
        <w:rPr>
          <w:rStyle w:val="a7"/>
        </w:rPr>
        <w:footnoteRef/>
      </w:r>
      <w:r>
        <w:t xml:space="preserve"> </w:t>
      </w:r>
      <w:r>
        <w:fldChar w:fldCharType="begin"/>
      </w:r>
      <w:r w:rsidR="004F50FD">
        <w:instrText xml:space="preserve"> ADDIN ZOTERO_ITEM CSL_CITATION {"citationID":"qwPG0sFl","properties":{"formattedCitation":"\\uc0\\u922{}\\uc0\\u937{}\\uc0\\u925{}\\uc0\\u931{}\\uc0\\u932{}\\uc0\\u913{}\\uc0\\u925{}\\uc0\\u932{}\\uc0\\u921{}\\uc0\\u925{}\\uc0\\u927{}\\uc0\\u933{} \\uc0\\u924{}, \\uc0\\u8216{}'\\uc0\\u913{}\\uc0\\u915{}\\uc0\\u921{}\\uc0\\u927{}\\uc0\\u931{} \\uc0\\u913{}\\uc0\\u915{}\\uc0\\u921{}\\uc0\\u927{}\\uc0\\u931{} \\uc0\\u913{}\\uc0\\u915{}\\uc0\\u921{}\\uc0\\u927{}\\uc0\\u931{} \\uc0\\u922{}\\uc0\\u933{}\\uc0\\u929{}\\uc0\\u921{}\\uc0\\u927{}\\uc0\\u931{} \\uc0\\u931{}\\uc0\\u913{}\\uc0\\u914{}\\uc0\\u913{}\\uc0\\u937{}\\uc0\\u920{}' \\uc0\\u928{}\\uc0\\u917{}\\uc0\\u929{}\\uc0\\u921{}\\uc0\\u927{}\\uc0\\u916{}\\uc0\\u921{}\\uc0\\u922{}\\uc0\\u927{} \\uc0\\u920{}\\uc0\\u917{}\\uc0\\u927{}\\uc0\\u923{}\\uc0\\u927{}\\uc0\\u915{}\\uc0\\u921{}\\uc0\\u913{}\\uc0\\u8217{}.","plainCitation":"ΚΩΝΣΤΑΝΤΙΝΟΥ Μ, ‘'ΑΓΙΟΣ ΑΓΙΟΣ ΑΓΙΟΣ ΚΥΡΙΟΣ ΣΑΒΑΩΘ' ΠΕΡΙΟΔΙΚΟ ΘΕΟΛΟΓΙΑ’.","dontUpdate":true,"noteIndex":552},"citationItems":[{"id":103,"uris":["http://zotero.org/users/local/KmiWnhYE/items/PT7DLYZ8"],"uri":["http://zotero.org/users/local/KmiWnhYE/items/PT7DLYZ8"],"itemData":{"id":103,"type":"article-magazine","page":"46-47","title":"\"ΑΓΙΟΣ ΑΓΙΟΣ ΑΓΙΟΣ ΚΥΡΙΟΣ ΣΑΒΑΩΘ\" ΠΕΡΙΟΔΙΚΟ ΘΕΟΛΟΓΙΑ","author":[{"literal":"ΚΩΝΣΤΑΝΤΙΝΟΥ Μ"}],"issued":{"date-parts":[["2004"]]}}}],"schema":"https://github.com/citation-style-language/schema/raw/master/csl-citation.json"} </w:instrText>
      </w:r>
      <w:r>
        <w:fldChar w:fldCharType="separate"/>
      </w:r>
      <w:r w:rsidR="000B25BB">
        <w:rPr>
          <w:rFonts w:ascii="Calibri" w:hAnsi="Calibri" w:cs="Calibri"/>
          <w:szCs w:val="24"/>
        </w:rPr>
        <w:t>Κ</w:t>
      </w:r>
      <w:r w:rsidR="000B25BB" w:rsidRPr="006A2157">
        <w:rPr>
          <w:rFonts w:ascii="Calibri" w:hAnsi="Calibri" w:cs="Calibri"/>
          <w:szCs w:val="24"/>
        </w:rPr>
        <w:t>ωνσταντίνου</w:t>
      </w:r>
      <w:r w:rsidR="00631221" w:rsidRPr="006A2157">
        <w:rPr>
          <w:rFonts w:ascii="Calibri" w:hAnsi="Calibri" w:cs="Calibri"/>
          <w:szCs w:val="24"/>
        </w:rPr>
        <w:t xml:space="preserve"> Μ, ‘'</w:t>
      </w:r>
      <w:r w:rsidR="000B25BB" w:rsidRPr="006A2157">
        <w:rPr>
          <w:rFonts w:ascii="Calibri" w:hAnsi="Calibri" w:cs="Calibri"/>
          <w:szCs w:val="24"/>
        </w:rPr>
        <w:t>Άγιος</w:t>
      </w:r>
      <w:r w:rsidR="00631221" w:rsidRPr="006A2157">
        <w:rPr>
          <w:rFonts w:ascii="Calibri" w:hAnsi="Calibri" w:cs="Calibri"/>
          <w:szCs w:val="24"/>
        </w:rPr>
        <w:t xml:space="preserve"> </w:t>
      </w:r>
      <w:r w:rsidR="000B25BB" w:rsidRPr="006A2157">
        <w:rPr>
          <w:rFonts w:ascii="Calibri" w:hAnsi="Calibri" w:cs="Calibri"/>
          <w:szCs w:val="24"/>
        </w:rPr>
        <w:t>Άγιος</w:t>
      </w:r>
      <w:r w:rsidR="00631221" w:rsidRPr="006A2157">
        <w:rPr>
          <w:rFonts w:ascii="Calibri" w:hAnsi="Calibri" w:cs="Calibri"/>
          <w:szCs w:val="24"/>
        </w:rPr>
        <w:t xml:space="preserve"> </w:t>
      </w:r>
      <w:r w:rsidR="000B25BB" w:rsidRPr="006A2157">
        <w:rPr>
          <w:rFonts w:ascii="Calibri" w:hAnsi="Calibri" w:cs="Calibri"/>
          <w:szCs w:val="24"/>
        </w:rPr>
        <w:t>Άγιος</w:t>
      </w:r>
      <w:r w:rsidR="00631221" w:rsidRPr="006A2157">
        <w:rPr>
          <w:rFonts w:ascii="Calibri" w:hAnsi="Calibri" w:cs="Calibri"/>
          <w:szCs w:val="24"/>
        </w:rPr>
        <w:t xml:space="preserve"> </w:t>
      </w:r>
      <w:r w:rsidR="000B25BB" w:rsidRPr="006A2157">
        <w:rPr>
          <w:rFonts w:ascii="Calibri" w:hAnsi="Calibri" w:cs="Calibri"/>
          <w:szCs w:val="24"/>
        </w:rPr>
        <w:t>Κύριος</w:t>
      </w:r>
      <w:r w:rsidR="00631221" w:rsidRPr="006A2157">
        <w:rPr>
          <w:rFonts w:ascii="Calibri" w:hAnsi="Calibri" w:cs="Calibri"/>
          <w:szCs w:val="24"/>
        </w:rPr>
        <w:t xml:space="preserve"> </w:t>
      </w:r>
      <w:r w:rsidR="000B25BB" w:rsidRPr="006A2157">
        <w:rPr>
          <w:rFonts w:ascii="Calibri" w:hAnsi="Calibri" w:cs="Calibri"/>
          <w:szCs w:val="24"/>
        </w:rPr>
        <w:t>Σαβαώθ</w:t>
      </w:r>
      <w:r w:rsidR="00631221" w:rsidRPr="006A2157">
        <w:rPr>
          <w:rFonts w:ascii="Calibri" w:hAnsi="Calibri" w:cs="Calibri"/>
          <w:szCs w:val="24"/>
        </w:rPr>
        <w:t xml:space="preserve">' </w:t>
      </w:r>
      <w:r w:rsidR="000B25BB" w:rsidRPr="006A2157">
        <w:rPr>
          <w:rFonts w:ascii="Calibri" w:hAnsi="Calibri" w:cs="Calibri"/>
          <w:szCs w:val="24"/>
        </w:rPr>
        <w:t>Περιοδικό</w:t>
      </w:r>
      <w:r w:rsidR="00631221" w:rsidRPr="006A2157">
        <w:rPr>
          <w:rFonts w:ascii="Calibri" w:hAnsi="Calibri" w:cs="Calibri"/>
          <w:szCs w:val="24"/>
        </w:rPr>
        <w:t xml:space="preserve"> </w:t>
      </w:r>
      <w:r w:rsidR="000B25BB" w:rsidRPr="006A2157">
        <w:rPr>
          <w:rFonts w:ascii="Calibri" w:hAnsi="Calibri" w:cs="Calibri"/>
          <w:szCs w:val="24"/>
        </w:rPr>
        <w:t>Θεολογία</w:t>
      </w:r>
      <w:r w:rsidRPr="006A2157">
        <w:rPr>
          <w:rFonts w:ascii="Calibri" w:hAnsi="Calibri" w:cs="Calibri"/>
          <w:szCs w:val="24"/>
        </w:rPr>
        <w:t>’</w:t>
      </w:r>
      <w:r w:rsidR="005742C5">
        <w:rPr>
          <w:rFonts w:ascii="Calibri" w:hAnsi="Calibri" w:cs="Calibri"/>
          <w:szCs w:val="24"/>
        </w:rPr>
        <w:t>2014 τεύχος 4</w:t>
      </w:r>
      <w:r>
        <w:rPr>
          <w:rFonts w:ascii="Calibri" w:hAnsi="Calibri" w:cs="Calibri"/>
          <w:szCs w:val="24"/>
        </w:rPr>
        <w:t xml:space="preserve"> Σ</w:t>
      </w:r>
      <w:r w:rsidR="00D15529">
        <w:rPr>
          <w:rFonts w:ascii="Calibri" w:hAnsi="Calibri" w:cs="Calibri"/>
          <w:szCs w:val="24"/>
        </w:rPr>
        <w:t>ελ.</w:t>
      </w:r>
      <w:r>
        <w:rPr>
          <w:rFonts w:ascii="Calibri" w:hAnsi="Calibri" w:cs="Calibri"/>
          <w:szCs w:val="24"/>
        </w:rPr>
        <w:t xml:space="preserve"> 47</w:t>
      </w:r>
      <w:r w:rsidRPr="006A2157">
        <w:rPr>
          <w:rFonts w:ascii="Calibri" w:hAnsi="Calibri" w:cs="Calibri"/>
          <w:szCs w:val="24"/>
        </w:rPr>
        <w:t>.</w:t>
      </w:r>
      <w:r>
        <w:fldChar w:fldCharType="end"/>
      </w:r>
    </w:p>
  </w:footnote>
  <w:footnote w:id="553">
    <w:p w14:paraId="2C90992B" w14:textId="739959F7" w:rsidR="008758DE" w:rsidRPr="008758DE" w:rsidRDefault="008758DE" w:rsidP="00E244D6">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8758DE">
        <w:rPr>
          <w:rFonts w:cstheme="minorHAnsi"/>
          <w:sz w:val="20"/>
          <w:szCs w:val="20"/>
          <w:lang w:bidi="he-IL"/>
        </w:rPr>
        <w:t>Αυτή την αλήθεια αδυνατεί βέβαια να την κατανοήσει και ο σύγχρονος κόσμος που επηρεασμένος από την ιδεολογική και πολιτιστική κυριαρχία του Ανθρωπισμού και του Διαφωτισμού αδυνατεί όπως και ο ελληνιστικός κόσμος της αρχαιότητας να αντιληφθεί, πως η αλήθεια που αποκάλυψε ο Ιησούς, είναι η αιώνια παρουσία ως Τριάδα και παρέμβαση του Θεού στην ιστορία. Για αυτό οι σύγχρονοι άνθρωποι θεωρούν πως η ιστορία καταγράφεται μόνο από ανθρώπινες ενέργειες και υπάρχει παντελής απουσία του Θεού και ο άνθρωπος είναι μόνος υπεύθυνος για το ιστορικό γίγνεσθαι, άρα είναι και ο μόνος που μπορεί να την ερμηνεύσει και να την κατευθύνει με τη δύναμη της επιστήμης.</w:t>
      </w:r>
      <w:r w:rsidRPr="008758DE">
        <w:rPr>
          <w:rFonts w:cstheme="minorHAnsi"/>
          <w:sz w:val="28"/>
          <w:szCs w:val="28"/>
          <w:lang w:bidi="he-IL"/>
        </w:rPr>
        <w:t xml:space="preserve"> </w:t>
      </w:r>
      <w:r w:rsidRPr="008758DE">
        <w:rPr>
          <w:rFonts w:cstheme="minorHAnsi"/>
          <w:sz w:val="20"/>
          <w:szCs w:val="20"/>
          <w:lang w:bidi="he-IL"/>
        </w:rPr>
        <w:t xml:space="preserve">Ο σύγχρονος άνθρωπος που αποδέχεται αυτά ως κυρίαρχο ρεύμα στη ζωή του, αποδέχεται πλήρως αυτό που είπε ο  </w:t>
      </w:r>
      <w:r w:rsidRPr="008758DE">
        <w:rPr>
          <w:rFonts w:cstheme="minorHAnsi"/>
          <w:sz w:val="20"/>
          <w:szCs w:val="20"/>
          <w:lang w:val="en-US" w:bidi="he-IL"/>
        </w:rPr>
        <w:t>HEGEL</w:t>
      </w:r>
      <w:r w:rsidRPr="008758DE">
        <w:rPr>
          <w:rFonts w:cstheme="minorHAnsi"/>
          <w:sz w:val="20"/>
          <w:szCs w:val="20"/>
          <w:lang w:bidi="he-IL"/>
        </w:rPr>
        <w:t xml:space="preserve"> στο πρώτο του  μάθημα φιλοσοφίας  στο πανεπιστήμιο του Βερολίνου, όταν τόνιζε στους φοιτητές του: «το θάρρος της αλήθειας, η πίστη στη δύναμη του πνεύματος είναι η πρώτη προϋπόθεση της φιλοσοφικής μελέτης. Ο άνθρωπος δεν πρέπει να υποτιμάται διανοητικά αλλά να φιλοδοξεί το υπέρτατο, γιατί το μεγαλείο του ανθρωπίνου πνεύματος είναι ανεκτίμητο. Το αρχικά κλεισμένο σύμπαν δεν περικλείει τόση δύναμη ώστε να προβάλλει αντίσταση στο θάρρος του γιγνώσκειν. Πρέπει να ανοιχθεί διάπλατο μπροστά του και να προσφέρει στα μάτια του και την απόλαυση του τα πλούτη και τα βάθη του.».</w:t>
      </w:r>
      <w:r w:rsidR="00E40FBC" w:rsidRPr="008758DE">
        <w:rPr>
          <w:rFonts w:cstheme="minorHAnsi"/>
          <w:sz w:val="20"/>
          <w:szCs w:val="20"/>
          <w:lang w:bidi="he-IL"/>
        </w:rPr>
        <w:t xml:space="preserve"> </w:t>
      </w:r>
      <w:r w:rsidRPr="008758DE">
        <w:rPr>
          <w:rFonts w:cstheme="minorHAnsi"/>
          <w:sz w:val="20"/>
          <w:szCs w:val="20"/>
          <w:lang w:bidi="he-IL"/>
        </w:rPr>
        <w:t>Ένα απτό δείγμα πως η στάση του Πιλάτου έχει και συνεχιστές μέχρι και τη σύγχρονη εποχή.</w:t>
      </w:r>
    </w:p>
    <w:p w14:paraId="37A4EB7C" w14:textId="4250DB4A" w:rsidR="008758DE" w:rsidRDefault="008758DE" w:rsidP="008758DE">
      <w:pPr>
        <w:pStyle w:val="a6"/>
        <w:jc w:val="both"/>
      </w:pPr>
    </w:p>
  </w:footnote>
  <w:footnote w:id="554">
    <w:p w14:paraId="681DCF15" w14:textId="281BC62E"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{"citationID":"ZSJqRzuu","properties":{"formattedCitation":"\\uc0\\u913{}\\uc0\\u915{}\\uc0\\u927{}\\uc0\\u933{}\\uc0\\u929{}\\uc0\\u921{}\\uc0\\u916{}\\uc0\\u919{}\\uc0\\u931{} \\uc0\\u931{}\\uc0\\u913{}\\uc0\\u914{}\\uc0\\u914{}\\uc0\\u913{}\\uc0\\u931{}, {\\i{}\\uc0\\u932{}\\uc0\\u927{} \\uc0\\u922{}\\uc0\\u913{}\\uc0\\u932{}\\uc0\\u913{} \\uc0\\u921{}\\uc0\\u937{}\\uc0\\u913{}\\uc0\\u925{}\\uc0\\u925{}\\uc0\\u919{} \\uc0\\u917{}\\uc0\\u933{}\\uc0\\u913{}\\uc0\\u915{}\\uc0\\u915{}\\uc0\\u917{}\\uc0\\u923{}\\uc0\\u921{}\\uc0\\u927{} \\uc0\\u932{}\\uc0\\u927{}\\uc0\\u924{}\\uc0\\u927{}\\uc0\\u931{} \\uc0\\u914{}}.","plainCitation":"ΑΓΟΥΡΙΔΗΣ ΣΑΒΒΑΣ, ΤΟ ΚΑΤΑ ΙΩΑΝΝΗ ΕΥΑΓΓΕΛΙΟ ΤΟΜΟΣ Β.","dontUpdate":true,"noteIndex":554},"citationItems":[{"id":110,"uris":["http://zotero.org/users/local/KmiWnhYE/items/NEG86V3X"],"uri":["http://zotero.org/users/local/KmiWnhYE/items/NEG86V3X"],"itemData":{"id":110,"type":"book","event-place":"ΘΕΣΣΑΛΟΝΙΚΗ","publisher":"ΠΟΥΡΝΑΡΑ","publisher-place":"ΘΕΣΣΑΛΟΝΙΚΗ","title":"ΤΟ ΚΑΤΑ ΙΩΑΝΝΗ ΕΥΑΓΓΕΛΙΟ ΤΟΜΟΣ Β","author":[{"literal":"ΑΓΟΥΡΙΔΗΣ ΣΑΒΒΑΣ"}],"issued":{"date-parts":[["2005"]]}}}],"schema":"https://github.com/citation-style-language/schema/raw/master/csl-citation.json"} </w:instrText>
      </w:r>
      <w:r>
        <w:fldChar w:fldCharType="separate"/>
      </w:r>
      <w:r w:rsidR="000B25BB" w:rsidRPr="00787BC9">
        <w:rPr>
          <w:rFonts w:ascii="Calibri" w:hAnsi="Calibri" w:cs="Calibri"/>
          <w:szCs w:val="24"/>
        </w:rPr>
        <w:t>Αγουρίδης</w:t>
      </w:r>
      <w:r w:rsidR="00631221" w:rsidRPr="00787BC9">
        <w:rPr>
          <w:rFonts w:ascii="Calibri" w:hAnsi="Calibri" w:cs="Calibri"/>
          <w:szCs w:val="24"/>
        </w:rPr>
        <w:t xml:space="preserve"> </w:t>
      </w:r>
      <w:r w:rsidR="000B25BB" w:rsidRPr="00787BC9">
        <w:rPr>
          <w:rFonts w:ascii="Calibri" w:hAnsi="Calibri" w:cs="Calibri"/>
          <w:szCs w:val="24"/>
        </w:rPr>
        <w:t>Σάββας</w:t>
      </w:r>
      <w:r w:rsidR="00631221" w:rsidRPr="00787BC9">
        <w:rPr>
          <w:rFonts w:ascii="Calibri" w:hAnsi="Calibri" w:cs="Calibri"/>
          <w:szCs w:val="24"/>
        </w:rPr>
        <w:t xml:space="preserve">, </w:t>
      </w:r>
      <w:r w:rsidR="00631221" w:rsidRPr="00787BC9">
        <w:rPr>
          <w:rFonts w:ascii="Calibri" w:hAnsi="Calibri" w:cs="Calibri"/>
          <w:i/>
          <w:iCs/>
          <w:szCs w:val="24"/>
        </w:rPr>
        <w:t xml:space="preserve">Το </w:t>
      </w:r>
      <w:r w:rsidR="000B25BB" w:rsidRPr="00787BC9">
        <w:rPr>
          <w:rFonts w:ascii="Calibri" w:hAnsi="Calibri" w:cs="Calibri"/>
          <w:i/>
          <w:iCs/>
          <w:szCs w:val="24"/>
        </w:rPr>
        <w:t>κατά</w:t>
      </w:r>
      <w:r w:rsidR="00631221" w:rsidRPr="00787BC9">
        <w:rPr>
          <w:rFonts w:ascii="Calibri" w:hAnsi="Calibri" w:cs="Calibri"/>
          <w:i/>
          <w:iCs/>
          <w:szCs w:val="24"/>
        </w:rPr>
        <w:t xml:space="preserve"> </w:t>
      </w:r>
      <w:r w:rsidR="000B25BB" w:rsidRPr="00787BC9">
        <w:rPr>
          <w:rFonts w:ascii="Calibri" w:hAnsi="Calibri" w:cs="Calibri"/>
          <w:i/>
          <w:iCs/>
          <w:szCs w:val="24"/>
        </w:rPr>
        <w:t>Ιωάννη</w:t>
      </w:r>
      <w:r w:rsidR="00631221" w:rsidRPr="00787BC9">
        <w:rPr>
          <w:rFonts w:ascii="Calibri" w:hAnsi="Calibri" w:cs="Calibri"/>
          <w:i/>
          <w:iCs/>
          <w:szCs w:val="24"/>
        </w:rPr>
        <w:t xml:space="preserve"> </w:t>
      </w:r>
      <w:r w:rsidR="000B25BB" w:rsidRPr="00787BC9">
        <w:rPr>
          <w:rFonts w:ascii="Calibri" w:hAnsi="Calibri" w:cs="Calibri"/>
          <w:i/>
          <w:iCs/>
          <w:szCs w:val="24"/>
        </w:rPr>
        <w:t>Ευαγγέλιο</w:t>
      </w:r>
      <w:r w:rsidR="00631221" w:rsidRPr="00787BC9">
        <w:rPr>
          <w:rFonts w:ascii="Calibri" w:hAnsi="Calibri" w:cs="Calibri"/>
          <w:i/>
          <w:iCs/>
          <w:szCs w:val="24"/>
        </w:rPr>
        <w:t xml:space="preserve"> </w:t>
      </w:r>
      <w:r w:rsidR="000B25BB" w:rsidRPr="00787BC9">
        <w:rPr>
          <w:rFonts w:ascii="Calibri" w:hAnsi="Calibri" w:cs="Calibri"/>
          <w:i/>
          <w:iCs/>
          <w:szCs w:val="24"/>
        </w:rPr>
        <w:t>Τόμος</w:t>
      </w:r>
      <w:r w:rsidR="00631221" w:rsidRPr="00787BC9">
        <w:rPr>
          <w:rFonts w:ascii="Calibri" w:hAnsi="Calibri" w:cs="Calibri"/>
          <w:i/>
          <w:iCs/>
          <w:szCs w:val="24"/>
        </w:rPr>
        <w:t xml:space="preserve"> Β</w:t>
      </w:r>
      <w:r w:rsidR="00631221">
        <w:rPr>
          <w:rFonts w:ascii="Calibri" w:hAnsi="Calibri" w:cs="Calibri"/>
          <w:i/>
          <w:iCs/>
          <w:szCs w:val="24"/>
        </w:rPr>
        <w:t xml:space="preserve"> Σελ</w:t>
      </w:r>
      <w:r w:rsidR="00D15529">
        <w:rPr>
          <w:rFonts w:ascii="Calibri" w:hAnsi="Calibri" w:cs="Calibri"/>
          <w:i/>
          <w:iCs/>
          <w:szCs w:val="24"/>
        </w:rPr>
        <w:t>.</w:t>
      </w:r>
      <w:r w:rsidR="00631221">
        <w:rPr>
          <w:rFonts w:ascii="Calibri" w:hAnsi="Calibri" w:cs="Calibri"/>
          <w:i/>
          <w:iCs/>
          <w:szCs w:val="24"/>
        </w:rPr>
        <w:t>236</w:t>
      </w:r>
      <w:r w:rsidR="00631221" w:rsidRPr="00787BC9">
        <w:rPr>
          <w:rFonts w:ascii="Calibri" w:hAnsi="Calibri" w:cs="Calibri"/>
          <w:szCs w:val="24"/>
        </w:rPr>
        <w:t>.</w:t>
      </w:r>
      <w:r>
        <w:fldChar w:fldCharType="end"/>
      </w:r>
    </w:p>
  </w:footnote>
  <w:footnote w:id="555">
    <w:p w14:paraId="7C1B82A1" w14:textId="2DAA5B4E" w:rsidR="00135B10" w:rsidRDefault="00135B10">
      <w:pPr>
        <w:pStyle w:val="a6"/>
      </w:pPr>
      <w:r>
        <w:rPr>
          <w:rStyle w:val="a7"/>
        </w:rPr>
        <w:footnoteRef/>
      </w:r>
      <w:r w:rsidR="00631221">
        <w:t xml:space="preserve"> </w:t>
      </w:r>
      <w:r w:rsidRPr="006605A7">
        <w:fldChar w:fldCharType="begin"/>
      </w:r>
      <w:r w:rsidR="004F50FD">
        <w:instrText xml:space="preserve"> ADDIN ZOTERO_ITEM CSL_CITATION {"citationID":"a1bltq4o30l","properties":{"formattedCitation":"\\uldash{\\uc0\\u934{}\\uc0\\u923{}\\uc0\\u913{}\\uc0\\u914{}\\uc0\\u921{}\\uc0\\u927{}\\uc0\\u931{}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χ.χ.","dontUpdate":true,"noteIndex":555},"citationItems":[{"id":232,"uris":["http://zotero.org/users/local/KmiWnhYE/items/2QMFHT9X"],"uri":["http://zotero.org/users/local/KmiWnhYE/items/2QMFHT9X"],"itemData":{"id":232,"type":"book","title":"ΙΟΥΔΑΙΚΟΣ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6605A7">
        <w:fldChar w:fldCharType="separate"/>
      </w:r>
      <w:r w:rsidR="000B25BB" w:rsidRPr="006605A7">
        <w:rPr>
          <w:rFonts w:ascii="Calibri" w:hAnsi="Calibri" w:cs="Calibri"/>
          <w:szCs w:val="24"/>
        </w:rPr>
        <w:t>Φλάβιος</w:t>
      </w:r>
      <w:r w:rsidR="00631221" w:rsidRPr="006605A7">
        <w:rPr>
          <w:rFonts w:ascii="Calibri" w:hAnsi="Calibri" w:cs="Calibri"/>
          <w:szCs w:val="24"/>
        </w:rPr>
        <w:t xml:space="preserve"> Ιωσηπος, </w:t>
      </w:r>
      <w:r w:rsidR="000B25BB" w:rsidRPr="006605A7">
        <w:rPr>
          <w:rFonts w:ascii="Calibri" w:hAnsi="Calibri" w:cs="Calibri"/>
          <w:i/>
          <w:iCs/>
          <w:szCs w:val="24"/>
        </w:rPr>
        <w:t>Ιουδαϊκός</w:t>
      </w:r>
      <w:r w:rsidR="00631221" w:rsidRPr="006605A7">
        <w:rPr>
          <w:rFonts w:ascii="Calibri" w:hAnsi="Calibri" w:cs="Calibri"/>
          <w:i/>
          <w:iCs/>
          <w:szCs w:val="24"/>
        </w:rPr>
        <w:t xml:space="preserve"> </w:t>
      </w:r>
      <w:r w:rsidR="000B25BB" w:rsidRPr="006605A7">
        <w:rPr>
          <w:rFonts w:ascii="Calibri" w:hAnsi="Calibri" w:cs="Calibri"/>
          <w:i/>
          <w:iCs/>
          <w:szCs w:val="24"/>
        </w:rPr>
        <w:t>Πόλεμος</w:t>
      </w:r>
      <w:r w:rsidR="00631221" w:rsidRPr="006605A7">
        <w:rPr>
          <w:rFonts w:ascii="Calibri" w:hAnsi="Calibri" w:cs="Calibri"/>
          <w:szCs w:val="24"/>
        </w:rPr>
        <w:t>.</w:t>
      </w:r>
      <w:r w:rsidRPr="006605A7">
        <w:fldChar w:fldCharType="end"/>
      </w:r>
      <w:r w:rsidR="00631221" w:rsidRPr="006605A7">
        <w:rPr>
          <w:rFonts w:cstheme="minorHAnsi"/>
          <w:sz w:val="28"/>
          <w:szCs w:val="28"/>
          <w:lang w:bidi="he-IL"/>
        </w:rPr>
        <w:t xml:space="preserve"> </w:t>
      </w:r>
      <w:r w:rsidR="00631221" w:rsidRPr="006605A7">
        <w:rPr>
          <w:rFonts w:cstheme="minorHAnsi"/>
          <w:sz w:val="22"/>
          <w:szCs w:val="22"/>
          <w:lang w:bidi="he-IL"/>
        </w:rPr>
        <w:t>2</w:t>
      </w:r>
      <w:r w:rsidR="00631221" w:rsidRPr="00135B10">
        <w:rPr>
          <w:rFonts w:cstheme="minorHAnsi"/>
          <w:sz w:val="22"/>
          <w:szCs w:val="22"/>
          <w:lang w:bidi="he-IL"/>
        </w:rPr>
        <w:t xml:space="preserve">,169-174κ΄2,175-177 </w:t>
      </w:r>
      <w:r w:rsidR="000B25BB">
        <w:rPr>
          <w:rFonts w:cstheme="minorHAnsi"/>
          <w:sz w:val="22"/>
          <w:szCs w:val="22"/>
          <w:lang w:bidi="he-IL"/>
        </w:rPr>
        <w:t>Ιουδαϊκή</w:t>
      </w:r>
      <w:r w:rsidR="00631221">
        <w:rPr>
          <w:rFonts w:cstheme="minorHAnsi"/>
          <w:sz w:val="22"/>
          <w:szCs w:val="22"/>
          <w:lang w:bidi="he-IL"/>
        </w:rPr>
        <w:t xml:space="preserve"> </w:t>
      </w:r>
      <w:r w:rsidR="000B25BB" w:rsidRPr="00135B10">
        <w:rPr>
          <w:rFonts w:cstheme="minorHAnsi"/>
          <w:sz w:val="22"/>
          <w:szCs w:val="22"/>
          <w:lang w:bidi="he-IL"/>
        </w:rPr>
        <w:t>Αρχ</w:t>
      </w:r>
      <w:r w:rsidR="000B25BB">
        <w:rPr>
          <w:rFonts w:cstheme="minorHAnsi"/>
          <w:sz w:val="22"/>
          <w:szCs w:val="22"/>
          <w:lang w:bidi="he-IL"/>
        </w:rPr>
        <w:t>αιολογία</w:t>
      </w:r>
      <w:r w:rsidR="00631221" w:rsidRPr="00135B10">
        <w:rPr>
          <w:rFonts w:cstheme="minorHAnsi"/>
          <w:sz w:val="22"/>
          <w:szCs w:val="22"/>
          <w:lang w:bidi="he-IL"/>
        </w:rPr>
        <w:t>. 18,55-59 Κ΄18,60-62,Φ</w:t>
      </w:r>
      <w:r w:rsidR="005742C5">
        <w:rPr>
          <w:rFonts w:cstheme="minorHAnsi"/>
          <w:sz w:val="22"/>
          <w:szCs w:val="22"/>
          <w:lang w:bidi="he-IL"/>
        </w:rPr>
        <w:t>ί</w:t>
      </w:r>
      <w:r w:rsidR="00631221" w:rsidRPr="00135B10">
        <w:rPr>
          <w:rFonts w:cstheme="minorHAnsi"/>
          <w:sz w:val="22"/>
          <w:szCs w:val="22"/>
          <w:lang w:bidi="he-IL"/>
        </w:rPr>
        <w:t>λ</w:t>
      </w:r>
      <w:r w:rsidR="00631221">
        <w:rPr>
          <w:rFonts w:cstheme="minorHAnsi"/>
          <w:sz w:val="22"/>
          <w:szCs w:val="22"/>
          <w:lang w:bidi="he-IL"/>
        </w:rPr>
        <w:t>ων</w:t>
      </w:r>
      <w:r w:rsidR="00631221" w:rsidRPr="00135B10">
        <w:rPr>
          <w:rFonts w:cstheme="minorHAnsi"/>
          <w:sz w:val="22"/>
          <w:szCs w:val="22"/>
          <w:lang w:bidi="he-IL"/>
        </w:rPr>
        <w:t>,Πρεσβε</w:t>
      </w:r>
      <w:r w:rsidR="005742C5">
        <w:rPr>
          <w:rFonts w:cstheme="minorHAnsi"/>
          <w:sz w:val="22"/>
          <w:szCs w:val="22"/>
          <w:lang w:bidi="he-IL"/>
        </w:rPr>
        <w:t>ί</w:t>
      </w:r>
      <w:r w:rsidR="00631221" w:rsidRPr="00135B10">
        <w:rPr>
          <w:rFonts w:cstheme="minorHAnsi"/>
          <w:sz w:val="22"/>
          <w:szCs w:val="22"/>
          <w:lang w:bidi="he-IL"/>
        </w:rPr>
        <w:t xml:space="preserve">α </w:t>
      </w:r>
      <w:r w:rsidR="005742C5">
        <w:rPr>
          <w:rFonts w:cstheme="minorHAnsi"/>
          <w:sz w:val="22"/>
          <w:szCs w:val="22"/>
          <w:lang w:bidi="he-IL"/>
        </w:rPr>
        <w:t>π</w:t>
      </w:r>
      <w:r w:rsidR="00631221" w:rsidRPr="00135B10">
        <w:rPr>
          <w:rFonts w:cstheme="minorHAnsi"/>
          <w:sz w:val="22"/>
          <w:szCs w:val="22"/>
          <w:lang w:bidi="he-IL"/>
        </w:rPr>
        <w:t>ρος Γ</w:t>
      </w:r>
      <w:r w:rsidR="005742C5">
        <w:rPr>
          <w:rFonts w:cstheme="minorHAnsi"/>
          <w:sz w:val="22"/>
          <w:szCs w:val="22"/>
          <w:lang w:bidi="he-IL"/>
        </w:rPr>
        <w:t>ά</w:t>
      </w:r>
      <w:r w:rsidR="00631221" w:rsidRPr="00135B10">
        <w:rPr>
          <w:rFonts w:cstheme="minorHAnsi"/>
          <w:sz w:val="22"/>
          <w:szCs w:val="22"/>
          <w:lang w:bidi="he-IL"/>
        </w:rPr>
        <w:t>ϊον 299</w:t>
      </w:r>
    </w:p>
  </w:footnote>
  <w:footnote w:id="556">
    <w:p w14:paraId="5A9E42F3" w14:textId="131E30E5"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{"citationID":"mnn4tEYC","properties":{"formattedCitation":"\\uc0\\u921{}\\uc0\\u937{}\\uc0\\u913{}\\uc0\\u925{}\\uc0\\u925{}\\uc0\\u919{}\\uc0\\u931{}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ΙΩΑΝΝΗ.","dontUpdate":true,"noteIndex":556},"citationItems":[{"id":113,"uris":["http://zotero.org/users/local/KmiWnhYE/items/2J67MXMY"],"uri":["http://zotero.org/users/local/KmiWnhYE/items/2J67MXMY"],"itemData":{"id":113,"type":"book","collection-title":"PG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887C65" w:rsidRPr="000C1723">
        <w:rPr>
          <w:rFonts w:ascii="Calibri" w:hAnsi="Calibri" w:cs="Calibri"/>
          <w:szCs w:val="24"/>
        </w:rPr>
        <w:t>Ιωάννης</w:t>
      </w:r>
      <w:r w:rsidR="00631221" w:rsidRPr="000C1723">
        <w:rPr>
          <w:rFonts w:ascii="Calibri" w:hAnsi="Calibri" w:cs="Calibri"/>
          <w:szCs w:val="24"/>
        </w:rPr>
        <w:t xml:space="preserve"> </w:t>
      </w:r>
      <w:r w:rsidR="00887C65" w:rsidRPr="000C1723">
        <w:rPr>
          <w:rFonts w:ascii="Calibri" w:hAnsi="Calibri" w:cs="Calibri"/>
          <w:szCs w:val="24"/>
        </w:rPr>
        <w:t>Χρυσόστομος</w:t>
      </w:r>
      <w:r w:rsidR="00631221" w:rsidRPr="000C1723">
        <w:rPr>
          <w:rFonts w:ascii="Calibri" w:hAnsi="Calibri" w:cs="Calibri"/>
          <w:szCs w:val="24"/>
        </w:rPr>
        <w:t xml:space="preserve">, </w:t>
      </w:r>
      <w:r w:rsidR="00887C65" w:rsidRPr="000C1723">
        <w:rPr>
          <w:rFonts w:ascii="Calibri" w:hAnsi="Calibri" w:cs="Calibri"/>
          <w:i/>
          <w:iCs/>
          <w:szCs w:val="24"/>
        </w:rPr>
        <w:t>Υπόμνημα</w:t>
      </w:r>
      <w:r w:rsidR="00631221" w:rsidRPr="000C1723">
        <w:rPr>
          <w:rFonts w:ascii="Calibri" w:hAnsi="Calibri" w:cs="Calibri"/>
          <w:i/>
          <w:iCs/>
          <w:szCs w:val="24"/>
        </w:rPr>
        <w:t xml:space="preserve"> </w:t>
      </w:r>
      <w:r w:rsidR="00887C65">
        <w:rPr>
          <w:rFonts w:ascii="Calibri" w:hAnsi="Calibri" w:cs="Calibri"/>
          <w:i/>
          <w:iCs/>
          <w:szCs w:val="24"/>
        </w:rPr>
        <w:t>σ</w:t>
      </w:r>
      <w:r w:rsidR="00631221" w:rsidRPr="000C1723">
        <w:rPr>
          <w:rFonts w:ascii="Calibri" w:hAnsi="Calibri" w:cs="Calibri"/>
          <w:i/>
          <w:iCs/>
          <w:szCs w:val="24"/>
        </w:rPr>
        <w:t xml:space="preserve">το </w:t>
      </w:r>
      <w:r w:rsidR="00887C65" w:rsidRPr="000C1723">
        <w:rPr>
          <w:rFonts w:ascii="Calibri" w:hAnsi="Calibri" w:cs="Calibri"/>
          <w:i/>
          <w:iCs/>
          <w:szCs w:val="24"/>
        </w:rPr>
        <w:t>κατά</w:t>
      </w:r>
      <w:r w:rsidR="00631221" w:rsidRPr="000C1723">
        <w:rPr>
          <w:rFonts w:ascii="Calibri" w:hAnsi="Calibri" w:cs="Calibri"/>
          <w:i/>
          <w:iCs/>
          <w:szCs w:val="24"/>
        </w:rPr>
        <w:t xml:space="preserve"> </w:t>
      </w:r>
      <w:r w:rsidR="00887C65" w:rsidRPr="000C1723">
        <w:rPr>
          <w:rFonts w:ascii="Calibri" w:hAnsi="Calibri" w:cs="Calibri"/>
          <w:i/>
          <w:iCs/>
          <w:szCs w:val="24"/>
        </w:rPr>
        <w:t>Ιωάννη</w:t>
      </w:r>
      <w:r w:rsidR="00631221">
        <w:rPr>
          <w:rFonts w:ascii="Calibri" w:hAnsi="Calibri" w:cs="Calibri"/>
          <w:i/>
          <w:iCs/>
          <w:szCs w:val="24"/>
        </w:rPr>
        <w:t xml:space="preserve"> </w:t>
      </w:r>
      <w:r w:rsidR="00631221">
        <w:rPr>
          <w:rFonts w:ascii="Calibri" w:hAnsi="Calibri" w:cs="Calibri"/>
          <w:i/>
          <w:iCs/>
          <w:szCs w:val="24"/>
          <w:lang w:val="en-US"/>
        </w:rPr>
        <w:t>P</w:t>
      </w:r>
      <w:r w:rsidR="00887C65">
        <w:rPr>
          <w:rFonts w:ascii="Calibri" w:hAnsi="Calibri" w:cs="Calibri"/>
          <w:i/>
          <w:iCs/>
          <w:szCs w:val="24"/>
          <w:lang w:val="en-US"/>
        </w:rPr>
        <w:t>G</w:t>
      </w:r>
      <w:r w:rsidR="00631221" w:rsidRPr="00AB7F72">
        <w:rPr>
          <w:rFonts w:ascii="Calibri" w:hAnsi="Calibri" w:cs="Calibri"/>
          <w:i/>
          <w:iCs/>
          <w:szCs w:val="24"/>
        </w:rPr>
        <w:t>59</w:t>
      </w:r>
      <w:r w:rsidR="00631221" w:rsidRPr="000C1723">
        <w:rPr>
          <w:rFonts w:ascii="Calibri" w:hAnsi="Calibri" w:cs="Calibri"/>
          <w:szCs w:val="24"/>
        </w:rPr>
        <w:t>.</w:t>
      </w:r>
      <w:r>
        <w:fldChar w:fldCharType="end"/>
      </w:r>
      <w:r w:rsidR="00887C65">
        <w:t>Ομιλία ΠΔ΄455 α΄.</w:t>
      </w:r>
    </w:p>
  </w:footnote>
  <w:footnote w:id="557">
    <w:p w14:paraId="047B5AD1" w14:textId="28427D97" w:rsidR="00763AA6" w:rsidRDefault="00763AA6" w:rsidP="00763AA6">
      <w:pPr>
        <w:pStyle w:val="a6"/>
      </w:pPr>
      <w:r w:rsidRPr="00A2247E">
        <w:rPr>
          <w:rStyle w:val="a7"/>
        </w:rPr>
        <w:footnoteRef/>
      </w:r>
      <w:r w:rsidR="00631221">
        <w:t xml:space="preserve"> </w:t>
      </w:r>
      <w:r>
        <w:fldChar w:fldCharType="begin"/>
      </w:r>
      <w:r w:rsidR="004F50FD">
        <w:instrText xml:space="preserve"> ADDIN ZOTERO_ITEM CSL_CITATION {"citationID":"6o3QDuYy","properties":{"formattedCitation":"\\uc0\\u928{}\\uc0\\u913{}\\uc0\\u928{}\\uc0\\u913{}\\uc0\\u931{}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ΝΑΖΑΡΕΤ.","dontUpdate":true,"noteIndex":557},"citationItems":[{"id":32,"uris":["http://zotero.org/users/local/KmiWnhYE/items/JUXQPHQS"],"uri":["http://zotero.org/users/local/KmiWnhYE/items/JUXQPHQS"],"itemData":{"id":32,"type":"book","collection-number":"ΤΟΜΟΣ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887C65" w:rsidRPr="000C1723">
        <w:rPr>
          <w:rFonts w:ascii="Calibri" w:hAnsi="Calibri" w:cs="Calibri"/>
          <w:szCs w:val="24"/>
        </w:rPr>
        <w:t>Πάπας</w:t>
      </w:r>
      <w:r w:rsidR="00631221" w:rsidRPr="000C1723">
        <w:rPr>
          <w:rFonts w:ascii="Calibri" w:hAnsi="Calibri" w:cs="Calibri"/>
          <w:szCs w:val="24"/>
        </w:rPr>
        <w:t xml:space="preserve"> </w:t>
      </w:r>
      <w:r w:rsidR="00887C65" w:rsidRPr="000C1723">
        <w:rPr>
          <w:rFonts w:ascii="Calibri" w:hAnsi="Calibri" w:cs="Calibri"/>
          <w:szCs w:val="24"/>
        </w:rPr>
        <w:t>Βενέδικτος</w:t>
      </w:r>
      <w:r w:rsidR="00631221" w:rsidRPr="000C1723">
        <w:rPr>
          <w:rFonts w:ascii="Calibri" w:hAnsi="Calibri" w:cs="Calibri"/>
          <w:szCs w:val="24"/>
        </w:rPr>
        <w:t xml:space="preserve"> Ιστ΄, </w:t>
      </w:r>
      <w:r w:rsidR="00631221" w:rsidRPr="000C1723">
        <w:rPr>
          <w:rFonts w:ascii="Calibri" w:hAnsi="Calibri" w:cs="Calibri"/>
          <w:i/>
          <w:iCs/>
          <w:szCs w:val="24"/>
        </w:rPr>
        <w:t xml:space="preserve">Ο </w:t>
      </w:r>
      <w:r w:rsidR="00887C65" w:rsidRPr="000C1723">
        <w:rPr>
          <w:rFonts w:ascii="Calibri" w:hAnsi="Calibri" w:cs="Calibri"/>
          <w:i/>
          <w:iCs/>
          <w:szCs w:val="24"/>
        </w:rPr>
        <w:t>Ιησούς</w:t>
      </w:r>
      <w:r w:rsidR="00631221" w:rsidRPr="000C1723">
        <w:rPr>
          <w:rFonts w:ascii="Calibri" w:hAnsi="Calibri" w:cs="Calibri"/>
          <w:i/>
          <w:iCs/>
          <w:szCs w:val="24"/>
        </w:rPr>
        <w:t xml:space="preserve"> </w:t>
      </w:r>
      <w:r w:rsidR="00887C65" w:rsidRPr="000C1723">
        <w:rPr>
          <w:rFonts w:ascii="Calibri" w:hAnsi="Calibri" w:cs="Calibri"/>
          <w:i/>
          <w:iCs/>
          <w:szCs w:val="24"/>
        </w:rPr>
        <w:t>από</w:t>
      </w:r>
      <w:r w:rsidR="00631221" w:rsidRPr="000C1723">
        <w:rPr>
          <w:rFonts w:ascii="Calibri" w:hAnsi="Calibri" w:cs="Calibri"/>
          <w:i/>
          <w:iCs/>
          <w:szCs w:val="24"/>
        </w:rPr>
        <w:t xml:space="preserve"> Τη </w:t>
      </w:r>
      <w:r w:rsidR="00887C65" w:rsidRPr="000C1723">
        <w:rPr>
          <w:rFonts w:ascii="Calibri" w:hAnsi="Calibri" w:cs="Calibri"/>
          <w:i/>
          <w:iCs/>
          <w:szCs w:val="24"/>
        </w:rPr>
        <w:t>Ναζαρέτ</w:t>
      </w:r>
      <w:r w:rsidR="00631221" w:rsidRPr="000C1723">
        <w:rPr>
          <w:rFonts w:ascii="Calibri" w:hAnsi="Calibri" w:cs="Calibri"/>
          <w:szCs w:val="24"/>
        </w:rPr>
        <w:t>.</w:t>
      </w:r>
      <w:r>
        <w:fldChar w:fldCharType="end"/>
      </w:r>
      <w:r w:rsidR="00887C65">
        <w:t xml:space="preserve"> Σελ. </w:t>
      </w:r>
      <w:r w:rsidR="00631221">
        <w:t>87</w:t>
      </w:r>
    </w:p>
  </w:footnote>
  <w:footnote w:id="558">
    <w:p w14:paraId="0B57C50B" w14:textId="6C84D875" w:rsidR="00763AA6" w:rsidRPr="00E461EB" w:rsidRDefault="00763AA6" w:rsidP="001361D3">
      <w:pPr>
        <w:pStyle w:val="a6"/>
        <w:jc w:val="both"/>
      </w:pPr>
      <w:r w:rsidRPr="00A2247E">
        <w:rPr>
          <w:rStyle w:val="a7"/>
        </w:rPr>
        <w:footnoteRef/>
      </w:r>
      <w:r w:rsidR="00631221">
        <w:t xml:space="preserve"> </w:t>
      </w:r>
      <w:r>
        <w:fldChar w:fldCharType="begin"/>
      </w:r>
      <w:r w:rsidR="004F50FD">
        <w:instrText xml:space="preserve"> ADDIN ZOTERO_ITEM CSL_CITATION {"citationID":"aPT5zGuu","properties":{"formattedCitation":"\\uc0\\u928{}\\uc0\\u913{}\\uc0\\u925{}\\uc0\\u913{}\\uc0\\u915{}\\uc0\\u927{}\\uc0\\u928{}\\uc0\\u927{}\\uc0\\u933{}\\uc0\\u923{}\\uc0\\u927{}\\uc0\\u931{} \\uc0\\u921{}, \\uc0\\u8216{}'\\uc0\\u927{} \\uc0\\u935{}\\uc0\\u929{}\\uc0\\u921{}\\uc0\\u931{}\\uc0\\u932{}\\uc0\\u927{}\\uc0\\u931{} \\uc0\\u922{}\\uc0\\u913{}\\uc0\\u921{} \\uc0\\u919{} \\uc0\\u928{}\\uc0\\u927{}\\uc0\\u923{}\\uc0\\u921{}\\uc0\\u932{}\\uc0\\u921{}\\uc0\\u922{}\\uc0\\u919{} \\uc0\\u917{}\\uc0\\u926{}\\uc0\\u927{}\\uc0\\u933{}\\uc0\\u931{}\\uc0\\u921{}\\uc0\\u913{}' \\uc0\\u928{}\\uc0\\u917{}\\uc0\\u929{}\\uc0\\u921{}\\uc0\\u927{}\\uc0\\u916{}\\uc0\\u921{}\\uc0\\u922{}\\uc0\\u927{} \\uc0\\u922{}\\uc0\\u927{}\\uc0\\u921{}\\uc0\\u925{}\\uc0\\u937{}\\uc0\\u925{}\\uc0\\u921{}\\uc0\\u913{}\\uc0\\u8217{}.","plainCitation":"ΠΑΝΑΓΟΠΟΥΛΟΣ Ι, ‘'Ο ΧΡΙΣΤΟΣ ΚΑΙ Η ΠΟΛΙΤΙΚΗ ΕΞΟΥΣΙΑ' ΠΕΡΙΟΔΙΚΟ ΚΟΙΝΩΝΙΑ’.","dontUpdate":true,"noteIndex":558},"citationItems":[{"id":101,"uris":["http://zotero.org/users/local/KmiWnhYE/items/W2S2TCM6"],"uri":["http://zotero.org/users/local/KmiWnhYE/items/W2S2TCM6"],"itemData":{"id":101,"type":"article-magazine","page":"321-340","title":"\"Ο ΧΡΙΣΤΟΣ ΚΑΙ Η ΠΟΛΙΤΙΚΗ ΕΞΟΥΣΙΑ\" ΠΕΡΙΟΔΙΚΟ ΚΟΙΝΩΝΙΑ","author":[{"literal":"ΠΑΝΑΓΟΠΟΥΛΟΣ Ι"}],"issued":{"date-parts":[["1976"]]}}}],"schema":"https://github.com/citation-style-language/schema/raw/master/csl-citation.json"} </w:instrText>
      </w:r>
      <w:r>
        <w:fldChar w:fldCharType="separate"/>
      </w:r>
      <w:r w:rsidR="00887C65" w:rsidRPr="00C76D15">
        <w:rPr>
          <w:rFonts w:ascii="Calibri" w:hAnsi="Calibri" w:cs="Times New Roman"/>
          <w:szCs w:val="24"/>
        </w:rPr>
        <w:t>Παναγόπουλου</w:t>
      </w:r>
      <w:r w:rsidR="00631221" w:rsidRPr="00C76D15">
        <w:rPr>
          <w:rFonts w:ascii="Calibri" w:hAnsi="Calibri" w:cs="Times New Roman"/>
          <w:szCs w:val="24"/>
        </w:rPr>
        <w:t xml:space="preserve"> Ι, ‘'Ο </w:t>
      </w:r>
      <w:r w:rsidR="00887C65" w:rsidRPr="00C76D15">
        <w:rPr>
          <w:rFonts w:ascii="Calibri" w:hAnsi="Calibri" w:cs="Times New Roman"/>
          <w:szCs w:val="24"/>
        </w:rPr>
        <w:t>Χριστός</w:t>
      </w:r>
      <w:r w:rsidR="00631221" w:rsidRPr="00C76D15">
        <w:rPr>
          <w:rFonts w:ascii="Calibri" w:hAnsi="Calibri" w:cs="Times New Roman"/>
          <w:szCs w:val="24"/>
        </w:rPr>
        <w:t xml:space="preserve"> </w:t>
      </w:r>
      <w:r w:rsidR="00D721D6">
        <w:rPr>
          <w:rFonts w:ascii="Calibri" w:hAnsi="Calibri" w:cs="Times New Roman"/>
          <w:szCs w:val="24"/>
        </w:rPr>
        <w:t>κ</w:t>
      </w:r>
      <w:r w:rsidR="00631221" w:rsidRPr="00C76D15">
        <w:rPr>
          <w:rFonts w:ascii="Calibri" w:hAnsi="Calibri" w:cs="Times New Roman"/>
          <w:szCs w:val="24"/>
        </w:rPr>
        <w:t xml:space="preserve">αι </w:t>
      </w:r>
      <w:r w:rsidR="00D721D6">
        <w:rPr>
          <w:rFonts w:ascii="Calibri" w:hAnsi="Calibri" w:cs="Times New Roman"/>
          <w:szCs w:val="24"/>
        </w:rPr>
        <w:t>η</w:t>
      </w:r>
      <w:r w:rsidR="00631221" w:rsidRPr="00C76D15">
        <w:rPr>
          <w:rFonts w:ascii="Calibri" w:hAnsi="Calibri" w:cs="Times New Roman"/>
          <w:szCs w:val="24"/>
        </w:rPr>
        <w:t xml:space="preserve"> </w:t>
      </w:r>
      <w:r w:rsidR="00D721D6">
        <w:rPr>
          <w:rFonts w:ascii="Calibri" w:hAnsi="Calibri" w:cs="Times New Roman"/>
          <w:szCs w:val="24"/>
        </w:rPr>
        <w:t>π</w:t>
      </w:r>
      <w:r w:rsidR="00887C65" w:rsidRPr="00C76D15">
        <w:rPr>
          <w:rFonts w:ascii="Calibri" w:hAnsi="Calibri" w:cs="Times New Roman"/>
          <w:szCs w:val="24"/>
        </w:rPr>
        <w:t>ολιτική</w:t>
      </w:r>
      <w:r w:rsidR="00631221" w:rsidRPr="00C76D15">
        <w:rPr>
          <w:rFonts w:ascii="Calibri" w:hAnsi="Calibri" w:cs="Times New Roman"/>
          <w:szCs w:val="24"/>
        </w:rPr>
        <w:t xml:space="preserve"> </w:t>
      </w:r>
      <w:r w:rsidR="00D721D6">
        <w:rPr>
          <w:rFonts w:ascii="Calibri" w:hAnsi="Calibri" w:cs="Times New Roman"/>
          <w:szCs w:val="24"/>
        </w:rPr>
        <w:t>ε</w:t>
      </w:r>
      <w:r w:rsidR="00887C65" w:rsidRPr="00C76D15">
        <w:rPr>
          <w:rFonts w:ascii="Calibri" w:hAnsi="Calibri" w:cs="Times New Roman"/>
          <w:szCs w:val="24"/>
        </w:rPr>
        <w:t>ξουσία</w:t>
      </w:r>
      <w:r w:rsidR="00631221" w:rsidRPr="00C76D15">
        <w:rPr>
          <w:rFonts w:ascii="Calibri" w:hAnsi="Calibri" w:cs="Times New Roman"/>
          <w:szCs w:val="24"/>
        </w:rPr>
        <w:t xml:space="preserve">' </w:t>
      </w:r>
      <w:r w:rsidR="00887C65" w:rsidRPr="00C76D15">
        <w:rPr>
          <w:rFonts w:ascii="Calibri" w:hAnsi="Calibri" w:cs="Times New Roman"/>
          <w:szCs w:val="24"/>
        </w:rPr>
        <w:t>Περιοδικό</w:t>
      </w:r>
      <w:r w:rsidR="00631221" w:rsidRPr="00C76D15">
        <w:rPr>
          <w:rFonts w:ascii="Calibri" w:hAnsi="Calibri" w:cs="Times New Roman"/>
          <w:szCs w:val="24"/>
        </w:rPr>
        <w:t xml:space="preserve"> Κοινων</w:t>
      </w:r>
      <w:r w:rsidR="00D15529">
        <w:rPr>
          <w:rFonts w:ascii="Calibri" w:hAnsi="Calibri" w:cs="Times New Roman"/>
          <w:szCs w:val="24"/>
        </w:rPr>
        <w:t>ί</w:t>
      </w:r>
      <w:r w:rsidR="00631221" w:rsidRPr="00C76D15">
        <w:rPr>
          <w:rFonts w:ascii="Calibri" w:hAnsi="Calibri" w:cs="Times New Roman"/>
          <w:szCs w:val="24"/>
        </w:rPr>
        <w:t>α’</w:t>
      </w:r>
      <w:r w:rsidR="00631221">
        <w:rPr>
          <w:rFonts w:ascii="Calibri" w:hAnsi="Calibri" w:cs="Times New Roman"/>
          <w:szCs w:val="24"/>
        </w:rPr>
        <w:t xml:space="preserve">19 (1976) </w:t>
      </w:r>
      <w:r w:rsidR="00887C65">
        <w:rPr>
          <w:rFonts w:ascii="Calibri" w:hAnsi="Calibri" w:cs="Times New Roman"/>
          <w:szCs w:val="24"/>
        </w:rPr>
        <w:t>Σελ.</w:t>
      </w:r>
      <w:r w:rsidR="00631221">
        <w:rPr>
          <w:rFonts w:ascii="Calibri" w:hAnsi="Calibri" w:cs="Times New Roman"/>
          <w:szCs w:val="24"/>
        </w:rPr>
        <w:t xml:space="preserve"> 321-340</w:t>
      </w:r>
      <w:r w:rsidR="00631221" w:rsidRPr="00C76D15">
        <w:rPr>
          <w:rFonts w:ascii="Calibri" w:hAnsi="Calibri" w:cs="Times New Roman"/>
          <w:szCs w:val="24"/>
        </w:rPr>
        <w:t>.</w:t>
      </w:r>
      <w:r>
        <w:fldChar w:fldCharType="end"/>
      </w:r>
    </w:p>
  </w:footnote>
  <w:footnote w:id="559">
    <w:p w14:paraId="412EE48E" w14:textId="151D2F5C" w:rsidR="00763AA6" w:rsidRDefault="00763AA6" w:rsidP="001361D3">
      <w:pPr>
        <w:pStyle w:val="a6"/>
        <w:jc w:val="both"/>
      </w:pPr>
      <w:r w:rsidRPr="00A2247E">
        <w:rPr>
          <w:rStyle w:val="a7"/>
        </w:rPr>
        <w:footnoteRef/>
      </w:r>
      <w:r>
        <w:t xml:space="preserve"> </w:t>
      </w:r>
      <w:r>
        <w:fldChar w:fldCharType="begin"/>
      </w:r>
      <w:r w:rsidR="004F50FD">
        <w:instrText xml:space="preserve"> ADDIN ZOTERO_ITEM CSL_CITATION {"citationID":"JbD0Z9W7","properties":{"formattedCitation":"\\uc0\\u922{}\\uc0\\u914{}\\uc0\\u925{}\\uc0\\u931{}\\uc0\\u932{}\\uc0\\u913{}\\uc0\\u925{}\\uc0\\u932{}\\uc0\\u921{}\\uc0\\u925{}\\uc0\\u927{}\\uc0\\u931{} \\uc0\\u922{}\\uc0\\u927{}\\uc0\\u929{}\\uc0\\u925{}\\uc0\\u913{}\\uc0\\u929{}\\uc0\\u913{}\\uc0\\u922{}\\uc0\\u919{}\\uc0\\u931{}, {\\i{}\\uc0\\u927{} \\uc0\\u913{}\\uc0\\u925{}\\uc0\\u920{}\\uc0\\u929{}\\uc0\\u937{}\\uc0\\u928{}\\uc0\\u927{}\\uc0\\u931{} \\uc0\\u913{}\\uc0\\u928{}\\uc0\\u917{}\\uc0\\u925{}\\uc0\\u913{}\\uc0\\u925{}\\uc0\\u932{}\\uc0\\u921{} \\uc0\\u931{}\\uc0\\u932{}\\uc0\\u919{}\\uc0\\u925{} \\uc0\\u917{}\\uc0\\u921{}\\uc0\\u922{}\\uc0\\u927{}\\uc0\\u925{}\\uc0\\u913{} \\uc0\\u932{}\\uc0\\u927{}\\uc0\\u933{}} (\\uc0\\u913{}\\uc0\\u920{}\\uc0\\u919{}\\uc0\\u925{}\\uc0\\u913{}: \\uc0\\u913{}\\uc0\\u929{}\\uc0\\u924{}\\uc0\\u927{}\\uc0\\u931{}, \\uc0\\u967{}.\\uc0\\u967{}.).","plainCitation":"ΚΒΝΣΤΑΝΤΙΝΟΣ ΚΟΡΝΑΡΑΚΗΣ, Ο ΑΝΘΡΩΠΟΣ ΑΠΕΝΑΝΤΙ ΣΤΗΝ ΕΙΚΟΝΑ ΤΟΥ (ΑΘΗΝΑ: ΑΡΜΟΣ, χ.χ.).","dontUpdate":true,"noteIndex":559},"citationItems":[{"id":128,"uris":["http://zotero.org/users/local/KmiWnhYE/items/9DYNGXU2"],"uri":["http://zotero.org/users/local/KmiWnhYE/items/9DYNGXU2"],"itemData":{"id":128,"type":"book","event-place":"ΑΘΗΝΑ","publisher":"ΑΡΜΟΣ","publisher-place":"ΑΘΗΝΑ","title":"Ο ΑΝΘΡΩΠΟΣ ΑΠΕΝΑΝΤΙ ΣΤΗΝ ΕΙΚΟΝΑ ΤΟΥ","author":[{"family":"ΚΟΡΝΑΡΑΚΗΣ","given":"ΚΩΝΣΤΑΝΤΙΝΟΣ"}],"issued":{"date-parts":[["2011"]]}}}],"schema":"https://github.com/citation-style-language/schema/raw/master/csl-citation.json"} </w:instrText>
      </w:r>
      <w:r>
        <w:fldChar w:fldCharType="separate"/>
      </w:r>
      <w:r w:rsidR="00D721D6" w:rsidRPr="00764132">
        <w:rPr>
          <w:rFonts w:ascii="Calibri" w:hAnsi="Calibri" w:cs="Calibri"/>
          <w:szCs w:val="24"/>
        </w:rPr>
        <w:t>Κορναράκης</w:t>
      </w:r>
      <w:r w:rsidR="00E97625">
        <w:rPr>
          <w:rFonts w:ascii="Calibri" w:hAnsi="Calibri" w:cs="Calibri"/>
          <w:szCs w:val="24"/>
        </w:rPr>
        <w:t xml:space="preserve"> </w:t>
      </w:r>
      <w:r w:rsidR="00D721D6">
        <w:rPr>
          <w:rFonts w:ascii="Calibri" w:hAnsi="Calibri" w:cs="Calibri"/>
          <w:szCs w:val="24"/>
        </w:rPr>
        <w:t>Κω</w:t>
      </w:r>
      <w:r w:rsidR="00D721D6" w:rsidRPr="00764132">
        <w:rPr>
          <w:rFonts w:ascii="Calibri" w:hAnsi="Calibri" w:cs="Calibri"/>
          <w:szCs w:val="24"/>
        </w:rPr>
        <w:t>νσταντίνος</w:t>
      </w:r>
      <w:r w:rsidR="00631221" w:rsidRPr="00764132">
        <w:rPr>
          <w:rFonts w:ascii="Calibri" w:hAnsi="Calibri" w:cs="Calibri"/>
          <w:szCs w:val="24"/>
        </w:rPr>
        <w:t xml:space="preserve">, </w:t>
      </w:r>
      <w:r w:rsidR="00631221" w:rsidRPr="00764132">
        <w:rPr>
          <w:rFonts w:ascii="Calibri" w:hAnsi="Calibri" w:cs="Calibri"/>
          <w:i/>
          <w:iCs/>
          <w:szCs w:val="24"/>
        </w:rPr>
        <w:t xml:space="preserve">Ο </w:t>
      </w:r>
      <w:r w:rsidR="00D721D6" w:rsidRPr="00764132">
        <w:rPr>
          <w:rFonts w:ascii="Calibri" w:hAnsi="Calibri" w:cs="Calibri"/>
          <w:i/>
          <w:iCs/>
          <w:szCs w:val="24"/>
        </w:rPr>
        <w:t>Άνθρωπος</w:t>
      </w:r>
      <w:r w:rsidR="00631221" w:rsidRPr="00764132">
        <w:rPr>
          <w:rFonts w:ascii="Calibri" w:hAnsi="Calibri" w:cs="Calibri"/>
          <w:i/>
          <w:iCs/>
          <w:szCs w:val="24"/>
        </w:rPr>
        <w:t xml:space="preserve"> </w:t>
      </w:r>
      <w:r w:rsidR="00D721D6">
        <w:rPr>
          <w:rFonts w:ascii="Calibri" w:hAnsi="Calibri" w:cs="Calibri"/>
          <w:i/>
          <w:iCs/>
          <w:szCs w:val="24"/>
        </w:rPr>
        <w:t>α</w:t>
      </w:r>
      <w:r w:rsidR="00D721D6" w:rsidRPr="00764132">
        <w:rPr>
          <w:rFonts w:ascii="Calibri" w:hAnsi="Calibri" w:cs="Calibri"/>
          <w:i/>
          <w:iCs/>
          <w:szCs w:val="24"/>
        </w:rPr>
        <w:t>πέναντι</w:t>
      </w:r>
      <w:r w:rsidR="00631221" w:rsidRPr="00764132">
        <w:rPr>
          <w:rFonts w:ascii="Calibri" w:hAnsi="Calibri" w:cs="Calibri"/>
          <w:i/>
          <w:iCs/>
          <w:szCs w:val="24"/>
        </w:rPr>
        <w:t xml:space="preserve"> </w:t>
      </w:r>
      <w:r w:rsidR="00D721D6">
        <w:rPr>
          <w:rFonts w:ascii="Calibri" w:hAnsi="Calibri" w:cs="Calibri"/>
          <w:i/>
          <w:iCs/>
          <w:szCs w:val="24"/>
        </w:rPr>
        <w:t>σ</w:t>
      </w:r>
      <w:r w:rsidR="00631221" w:rsidRPr="00764132">
        <w:rPr>
          <w:rFonts w:ascii="Calibri" w:hAnsi="Calibri" w:cs="Calibri"/>
          <w:i/>
          <w:iCs/>
          <w:szCs w:val="24"/>
        </w:rPr>
        <w:t xml:space="preserve">την </w:t>
      </w:r>
      <w:r w:rsidR="00D721D6">
        <w:rPr>
          <w:rFonts w:ascii="Calibri" w:hAnsi="Calibri" w:cs="Calibri"/>
          <w:i/>
          <w:iCs/>
          <w:szCs w:val="24"/>
        </w:rPr>
        <w:t>ε</w:t>
      </w:r>
      <w:r w:rsidR="00D721D6" w:rsidRPr="00764132">
        <w:rPr>
          <w:rFonts w:ascii="Calibri" w:hAnsi="Calibri" w:cs="Calibri"/>
          <w:i/>
          <w:iCs/>
          <w:szCs w:val="24"/>
        </w:rPr>
        <w:t>ικόνα</w:t>
      </w:r>
      <w:r w:rsidR="00631221" w:rsidRPr="00764132">
        <w:rPr>
          <w:rFonts w:ascii="Calibri" w:hAnsi="Calibri" w:cs="Calibri"/>
          <w:i/>
          <w:iCs/>
          <w:szCs w:val="24"/>
        </w:rPr>
        <w:t xml:space="preserve"> </w:t>
      </w:r>
      <w:r w:rsidR="00D721D6">
        <w:rPr>
          <w:rFonts w:ascii="Calibri" w:hAnsi="Calibri" w:cs="Calibri"/>
          <w:i/>
          <w:iCs/>
          <w:szCs w:val="24"/>
        </w:rPr>
        <w:t>τ</w:t>
      </w:r>
      <w:r w:rsidR="00631221" w:rsidRPr="00764132">
        <w:rPr>
          <w:rFonts w:ascii="Calibri" w:hAnsi="Calibri" w:cs="Calibri"/>
          <w:i/>
          <w:iCs/>
          <w:szCs w:val="24"/>
        </w:rPr>
        <w:t>ου</w:t>
      </w:r>
      <w:r w:rsidR="00631221" w:rsidRPr="00764132">
        <w:rPr>
          <w:rFonts w:ascii="Calibri" w:hAnsi="Calibri" w:cs="Calibri"/>
          <w:szCs w:val="24"/>
        </w:rPr>
        <w:t xml:space="preserve"> (</w:t>
      </w:r>
      <w:r w:rsidR="00D721D6" w:rsidRPr="00764132">
        <w:rPr>
          <w:rFonts w:ascii="Calibri" w:hAnsi="Calibri" w:cs="Calibri"/>
          <w:szCs w:val="24"/>
        </w:rPr>
        <w:t>Αθήνα</w:t>
      </w:r>
      <w:r w:rsidR="00631221" w:rsidRPr="00764132">
        <w:rPr>
          <w:rFonts w:ascii="Calibri" w:hAnsi="Calibri" w:cs="Calibri"/>
          <w:szCs w:val="24"/>
        </w:rPr>
        <w:t xml:space="preserve">: </w:t>
      </w:r>
      <w:r w:rsidR="00D721D6" w:rsidRPr="00764132">
        <w:rPr>
          <w:rFonts w:ascii="Calibri" w:hAnsi="Calibri" w:cs="Calibri"/>
          <w:szCs w:val="24"/>
        </w:rPr>
        <w:t>Αρμός</w:t>
      </w:r>
      <w:r w:rsidR="00631221" w:rsidRPr="00764132">
        <w:rPr>
          <w:rFonts w:ascii="Calibri" w:hAnsi="Calibri" w:cs="Calibri"/>
          <w:szCs w:val="24"/>
        </w:rPr>
        <w:t>,</w:t>
      </w:r>
      <w:r w:rsidRPr="00764132">
        <w:rPr>
          <w:rFonts w:ascii="Calibri" w:hAnsi="Calibri" w:cs="Calibri"/>
          <w:szCs w:val="24"/>
        </w:rPr>
        <w:t xml:space="preserve"> </w:t>
      </w:r>
      <w:r>
        <w:rPr>
          <w:rFonts w:ascii="Calibri" w:hAnsi="Calibri" w:cs="Calibri"/>
          <w:szCs w:val="24"/>
        </w:rPr>
        <w:t>2011</w:t>
      </w:r>
      <w:r w:rsidR="00151012">
        <w:rPr>
          <w:rFonts w:ascii="Calibri" w:hAnsi="Calibri" w:cs="Calibri"/>
          <w:szCs w:val="24"/>
        </w:rPr>
        <w:t>)</w:t>
      </w:r>
      <w:r>
        <w:rPr>
          <w:rFonts w:ascii="Calibri" w:hAnsi="Calibri" w:cs="Calibri"/>
          <w:szCs w:val="24"/>
        </w:rPr>
        <w:t xml:space="preserve"> Σ</w:t>
      </w:r>
      <w:r w:rsidR="00D15529">
        <w:rPr>
          <w:rFonts w:ascii="Calibri" w:hAnsi="Calibri" w:cs="Calibri"/>
          <w:szCs w:val="24"/>
        </w:rPr>
        <w:t>ελ.</w:t>
      </w:r>
      <w:r w:rsidR="00D721D6">
        <w:rPr>
          <w:rFonts w:ascii="Calibri" w:hAnsi="Calibri" w:cs="Calibri"/>
          <w:szCs w:val="24"/>
        </w:rPr>
        <w:t xml:space="preserve"> </w:t>
      </w:r>
      <w:r>
        <w:rPr>
          <w:rFonts w:ascii="Calibri" w:hAnsi="Calibri" w:cs="Calibri"/>
          <w:szCs w:val="24"/>
        </w:rPr>
        <w:t>451-469</w:t>
      </w:r>
      <w:r w:rsidRPr="00764132">
        <w:rPr>
          <w:rFonts w:ascii="Calibri" w:hAnsi="Calibri" w:cs="Calibri"/>
          <w:szCs w:val="24"/>
        </w:rPr>
        <w:t>.</w:t>
      </w:r>
      <w:r>
        <w:fldChar w:fldCharType="end"/>
      </w:r>
    </w:p>
  </w:footnote>
  <w:footnote w:id="560">
    <w:p w14:paraId="3F02DFD9" w14:textId="04EA5990" w:rsidR="00763AA6" w:rsidRDefault="00763AA6" w:rsidP="001361D3">
      <w:pPr>
        <w:pStyle w:val="a6"/>
        <w:jc w:val="both"/>
      </w:pPr>
      <w:r w:rsidRPr="00A2247E">
        <w:rPr>
          <w:rStyle w:val="a7"/>
        </w:rPr>
        <w:footnoteRef/>
      </w:r>
      <w:r>
        <w:t xml:space="preserve"> </w:t>
      </w:r>
      <w:r>
        <w:fldChar w:fldCharType="begin"/>
      </w:r>
      <w:r w:rsidR="004F50FD">
        <w:instrText xml:space="preserve"> ADDIN ZOTERO_ITEM CSL_CITATION {"citationID":"KLOkZIQP","properties":{"formattedCitation":"\\uc0\\u928{}\\uc0\\u913{}\\uc0\\u928{}\\uc0\\u913{}\\uc0\\u931{}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ΝΑΖΑΡΕΤ.","dontUpdate":true,"noteIndex":560},"citationItems":[{"id":32,"uris":["http://zotero.org/users/local/KmiWnhYE/items/JUXQPHQS"],"uri":["http://zotero.org/users/local/KmiWnhYE/items/JUXQPHQS"],"itemData":{"id":32,"type":"book","collection-number":"ΤΟΜΟΣ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D721D6" w:rsidRPr="00764132">
        <w:rPr>
          <w:rFonts w:ascii="Calibri" w:hAnsi="Calibri" w:cs="Calibri"/>
          <w:szCs w:val="24"/>
        </w:rPr>
        <w:t xml:space="preserve">Πάπας Βενέδικτος Ιστ΄, </w:t>
      </w:r>
      <w:r w:rsidR="00D721D6" w:rsidRPr="00764132">
        <w:rPr>
          <w:rFonts w:ascii="Calibri" w:hAnsi="Calibri" w:cs="Calibri"/>
          <w:i/>
          <w:iCs/>
          <w:szCs w:val="24"/>
        </w:rPr>
        <w:t xml:space="preserve">Ο Ιησούς από </w:t>
      </w:r>
      <w:r w:rsidR="00D721D6">
        <w:rPr>
          <w:rFonts w:ascii="Calibri" w:hAnsi="Calibri" w:cs="Calibri"/>
          <w:i/>
          <w:iCs/>
          <w:szCs w:val="24"/>
        </w:rPr>
        <w:t>τ</w:t>
      </w:r>
      <w:r w:rsidR="00D721D6" w:rsidRPr="00764132">
        <w:rPr>
          <w:rFonts w:ascii="Calibri" w:hAnsi="Calibri" w:cs="Calibri"/>
          <w:i/>
          <w:iCs/>
          <w:szCs w:val="24"/>
        </w:rPr>
        <w:t>η Ναζαρέτ</w:t>
      </w:r>
      <w:r w:rsidR="00D721D6">
        <w:rPr>
          <w:rFonts w:ascii="Calibri" w:hAnsi="Calibri" w:cs="Calibri"/>
          <w:i/>
          <w:iCs/>
          <w:szCs w:val="24"/>
        </w:rPr>
        <w:t xml:space="preserve"> Σελ.</w:t>
      </w:r>
      <w:r>
        <w:rPr>
          <w:rFonts w:ascii="Calibri" w:hAnsi="Calibri" w:cs="Calibri"/>
          <w:i/>
          <w:iCs/>
          <w:szCs w:val="24"/>
        </w:rPr>
        <w:t xml:space="preserve"> 88</w:t>
      </w:r>
      <w:r w:rsidRPr="00764132">
        <w:rPr>
          <w:rFonts w:ascii="Calibri" w:hAnsi="Calibri" w:cs="Calibri"/>
          <w:szCs w:val="24"/>
        </w:rPr>
        <w:t>.</w:t>
      </w:r>
      <w:r>
        <w:fldChar w:fldCharType="end"/>
      </w:r>
    </w:p>
  </w:footnote>
  <w:footnote w:id="561">
    <w:p w14:paraId="454B5FA3" w14:textId="63FD09CA" w:rsidR="00D74F69" w:rsidRPr="00E02B6C" w:rsidRDefault="00D74F69" w:rsidP="001361D3">
      <w:pPr>
        <w:pStyle w:val="a6"/>
        <w:jc w:val="both"/>
        <w:rPr>
          <w:lang w:val="en-US"/>
        </w:rPr>
      </w:pPr>
      <w:r w:rsidRPr="00A2247E">
        <w:rPr>
          <w:rStyle w:val="a7"/>
        </w:rPr>
        <w:footnoteRef/>
      </w:r>
      <w:r w:rsidR="00E97625" w:rsidRPr="00D74F69">
        <w:t xml:space="preserve"> </w:t>
      </w:r>
      <w:r>
        <w:fldChar w:fldCharType="begin"/>
      </w:r>
      <w:r w:rsidR="004F50FD">
        <w:instrText xml:space="preserve"> ADDIN ZOTERO_ITEM CSL_CITATION {"citationID":"QPuiG6AR","properties":{"formattedCitation":"\\uc0\\u914{}\\uc0\\u913{}\\uc0\\u931{}\\uc0\\u921{}\\uc0\\u923{}\\uc0\\u917{}\\uc0\\u921{}\\uc0\\u927{}\\uc0\\u931{} \\uc0\\u921{}\\uc0\\u937{}\\uc0\\u913{}\\uc0\\u925{}\\uc0\\u925{}\\uc0\\u921{}\\uc0\\u916{}\\uc0\\u919{}\\uc0\\u931{}, {\\i{}\\uc0\\u927{} \\uc0\\u913{}\\uc0\\u928{}\\uc0\\u927{}\\uc0\\u931{}\\uc0\\u932{}\\uc0\\u927{}\\uc0\\u923{}\\uc0\\u927{}\\uc0\\u931{} \\uc0\\u928{}\\uc0\\u913{}\\uc0\\u933{}\\uc0\\u923{}\\uc0\\u927{}\\uc0\\u931{} \\uc0\\u922{}\\uc0\\u913{}\\uc0\\u921{} \\uc0\\u927{}\\uc0\\u921{} \\uc0\\u931{}\\uc0\\u932{}\\uc0\\u937{}\\uc0\\u921{}\\uc0\\u922{}\\uc0\\u927{}\\uc0\\u921{} \\uc0\\u934{}\\uc0\\u921{}\\uc0\\u923{}\\uc0\\u927{}\\uc0\\u931{}\\uc0\\u927{}\\uc0\\u934{}\\uc0\\u927{}\\uc0\\u921{}} (\\uc0\\u920{}\\uc0\\u917{}\\uc0\\u931{}\\uc0\\u931{}\\uc0\\u913{}\\uc0\\u923{}\\uc0\\u927{}\\uc0\\u925{}\\uc0\\u921{}\\uc0\\u922{}\\uc0\\u919{}, 1934).","plainCitation":"ΒΑΣΙΛΕΙΟΣ ΙΩΑΝΝΙΔΗΣ, Ο ΑΠΟΣΤΟΛΟΣ ΠΑΥΛΟΣ ΚΑΙ ΟΙ ΣΤΩΙΚΟΙ ΦΙΛΟΣΟΦΟΙ (ΘΕΣΣΑΛΟΝΙΚΗ, 1934).","dontUpdate":true,"noteIndex":561},"citationItems":[{"id":50,"uris":["http://zotero.org/users/local/KmiWnhYE/items/7JHTVBJQ"],"uri":["http://zotero.org/users/local/KmiWnhYE/items/7JHTVBJQ"],"itemData":{"id":50,"type":"book","event-place":"ΘΕΣΣΑΛΟΝΙΚΗ","publisher-place":"ΘΕΣΣΑΛΟΝΙΚΗ","title":"Ο ΑΠΟΣΤΟΛΟΣ ΠΑΥΛΟΣ ΚΑΙ ΟΙ ΣΤΩΙΚΟΙ ΦΙΛΟΣΟΦΟΙ","author":[{"family":"ΙΩΑΝΝΙΔΗΣ","given":"ΒΑΣΙΛΕΙΟΣ"}],"issued":{"date-parts":[["1934"]]}}}],"schema":"https://github.com/citation-style-language/schema/raw/master/csl-citation.json"} </w:instrText>
      </w:r>
      <w:r>
        <w:fldChar w:fldCharType="separate"/>
      </w:r>
      <w:r w:rsidR="00D721D6">
        <w:rPr>
          <w:rFonts w:ascii="Calibri" w:hAnsi="Calibri" w:cs="Calibri"/>
          <w:szCs w:val="24"/>
        </w:rPr>
        <w:t>Ι</w:t>
      </w:r>
      <w:r w:rsidR="00D721D6" w:rsidRPr="00D74F69">
        <w:rPr>
          <w:rFonts w:ascii="Calibri" w:hAnsi="Calibri" w:cs="Calibri"/>
          <w:szCs w:val="24"/>
        </w:rPr>
        <w:t>ωαννίδης</w:t>
      </w:r>
      <w:r w:rsidR="00E97625">
        <w:rPr>
          <w:rFonts w:ascii="Calibri" w:hAnsi="Calibri" w:cs="Calibri"/>
          <w:szCs w:val="24"/>
        </w:rPr>
        <w:t xml:space="preserve"> </w:t>
      </w:r>
      <w:r w:rsidR="00D721D6" w:rsidRPr="00D74F69">
        <w:rPr>
          <w:rFonts w:ascii="Calibri" w:hAnsi="Calibri" w:cs="Calibri"/>
          <w:szCs w:val="24"/>
        </w:rPr>
        <w:t>Βασίλειος</w:t>
      </w:r>
      <w:r w:rsidR="00E97625" w:rsidRPr="00D74F69">
        <w:rPr>
          <w:rFonts w:ascii="Calibri" w:hAnsi="Calibri" w:cs="Calibri"/>
          <w:szCs w:val="24"/>
        </w:rPr>
        <w:t xml:space="preserve">, </w:t>
      </w:r>
      <w:r w:rsidR="00E97625" w:rsidRPr="00D74F69">
        <w:rPr>
          <w:rFonts w:ascii="Calibri" w:hAnsi="Calibri" w:cs="Calibri"/>
          <w:i/>
          <w:iCs/>
          <w:szCs w:val="24"/>
        </w:rPr>
        <w:t xml:space="preserve">Ο </w:t>
      </w:r>
      <w:r w:rsidR="00D721D6" w:rsidRPr="00D74F69">
        <w:rPr>
          <w:rFonts w:ascii="Calibri" w:hAnsi="Calibri" w:cs="Calibri"/>
          <w:i/>
          <w:iCs/>
          <w:szCs w:val="24"/>
        </w:rPr>
        <w:t>Απόστολος</w:t>
      </w:r>
      <w:r w:rsidR="00E97625" w:rsidRPr="00D74F69">
        <w:rPr>
          <w:rFonts w:ascii="Calibri" w:hAnsi="Calibri" w:cs="Calibri"/>
          <w:i/>
          <w:iCs/>
          <w:szCs w:val="24"/>
        </w:rPr>
        <w:t xml:space="preserve"> </w:t>
      </w:r>
      <w:r w:rsidR="00D721D6" w:rsidRPr="00D74F69">
        <w:rPr>
          <w:rFonts w:ascii="Calibri" w:hAnsi="Calibri" w:cs="Calibri"/>
          <w:i/>
          <w:iCs/>
          <w:szCs w:val="24"/>
        </w:rPr>
        <w:t>Παύλος</w:t>
      </w:r>
      <w:r w:rsidR="00E97625" w:rsidRPr="00D74F69">
        <w:rPr>
          <w:rFonts w:ascii="Calibri" w:hAnsi="Calibri" w:cs="Calibri"/>
          <w:i/>
          <w:iCs/>
          <w:szCs w:val="24"/>
        </w:rPr>
        <w:t xml:space="preserve"> </w:t>
      </w:r>
      <w:r w:rsidR="00D721D6">
        <w:rPr>
          <w:rFonts w:ascii="Calibri" w:hAnsi="Calibri" w:cs="Calibri"/>
          <w:i/>
          <w:iCs/>
          <w:szCs w:val="24"/>
        </w:rPr>
        <w:t>κ</w:t>
      </w:r>
      <w:r w:rsidR="00E97625" w:rsidRPr="00D74F69">
        <w:rPr>
          <w:rFonts w:ascii="Calibri" w:hAnsi="Calibri" w:cs="Calibri"/>
          <w:i/>
          <w:iCs/>
          <w:szCs w:val="24"/>
        </w:rPr>
        <w:t xml:space="preserve">αι </w:t>
      </w:r>
      <w:r w:rsidR="00D721D6">
        <w:rPr>
          <w:rFonts w:ascii="Calibri" w:hAnsi="Calibri" w:cs="Calibri"/>
          <w:i/>
          <w:iCs/>
          <w:szCs w:val="24"/>
        </w:rPr>
        <w:t>ο</w:t>
      </w:r>
      <w:r w:rsidR="00E97625" w:rsidRPr="00D74F69">
        <w:rPr>
          <w:rFonts w:ascii="Calibri" w:hAnsi="Calibri" w:cs="Calibri"/>
          <w:i/>
          <w:iCs/>
          <w:szCs w:val="24"/>
        </w:rPr>
        <w:t xml:space="preserve">ι </w:t>
      </w:r>
      <w:r w:rsidR="00D721D6" w:rsidRPr="00D74F69">
        <w:rPr>
          <w:rFonts w:ascii="Calibri" w:hAnsi="Calibri" w:cs="Calibri"/>
          <w:i/>
          <w:iCs/>
          <w:szCs w:val="24"/>
        </w:rPr>
        <w:t>Στωικοί</w:t>
      </w:r>
      <w:r w:rsidR="00E97625" w:rsidRPr="00D74F69">
        <w:rPr>
          <w:rFonts w:ascii="Calibri" w:hAnsi="Calibri" w:cs="Calibri"/>
          <w:i/>
          <w:iCs/>
          <w:szCs w:val="24"/>
        </w:rPr>
        <w:t xml:space="preserve"> </w:t>
      </w:r>
      <w:r w:rsidR="00D721D6" w:rsidRPr="00D74F69">
        <w:rPr>
          <w:rFonts w:ascii="Calibri" w:hAnsi="Calibri" w:cs="Calibri"/>
          <w:i/>
          <w:iCs/>
          <w:szCs w:val="24"/>
        </w:rPr>
        <w:t>Φιλόσοφοι</w:t>
      </w:r>
      <w:r w:rsidR="00E97625" w:rsidRPr="00D74F69">
        <w:rPr>
          <w:rFonts w:ascii="Calibri" w:hAnsi="Calibri" w:cs="Calibri"/>
          <w:szCs w:val="24"/>
        </w:rPr>
        <w:t xml:space="preserve"> (</w:t>
      </w:r>
      <w:r w:rsidR="00D721D6" w:rsidRPr="00D74F69">
        <w:rPr>
          <w:rFonts w:ascii="Calibri" w:hAnsi="Calibri" w:cs="Calibri"/>
          <w:szCs w:val="24"/>
        </w:rPr>
        <w:t>Θεσσαλονίκη</w:t>
      </w:r>
      <w:r w:rsidR="00E97625" w:rsidRPr="00D74F69">
        <w:rPr>
          <w:rFonts w:ascii="Calibri" w:hAnsi="Calibri" w:cs="Calibri"/>
          <w:szCs w:val="24"/>
        </w:rPr>
        <w:t>, 1934).</w:t>
      </w:r>
      <w:r>
        <w:fldChar w:fldCharType="end"/>
      </w:r>
      <w:r w:rsidR="003F7DD7">
        <w:rPr>
          <w:lang w:val="en-US"/>
        </w:rPr>
        <w:t>passim</w:t>
      </w:r>
      <w:r w:rsidR="003F7DD7" w:rsidRPr="003F7DD7">
        <w:t>.</w:t>
      </w:r>
      <w:r w:rsidR="003F7DD7">
        <w:t xml:space="preserve"> Ιδιαίτερα γίνεται εμπεριστατωμένη ανάλυση για την αναζήτηση της αλήθειας μεταξύ των χριστιανών και του στωικού φιλοσόφου Σενέκα, ο οποίος υπήρξε πάτρωνας του Νέρωνα.</w:t>
      </w:r>
      <w:r w:rsidR="006D372C">
        <w:t xml:space="preserve"> Για τη ρωμαϊκή φιλοσοφία των πρώιμων  αυτοκρατορικών χρόνων και ιδίως για την κυριαρχία της Στοάς βλ. </w:t>
      </w:r>
      <w:r w:rsidR="006D372C" w:rsidRPr="006D372C">
        <w:fldChar w:fldCharType="begin"/>
      </w:r>
      <w:r w:rsidR="004F50FD">
        <w:instrText xml:space="preserve"> ADDIN ZOTERO_ITEM CSL_CITATION {"citationID":"a1tql196mdl","properties":{"formattedCitation":"\\uc0\\u915{}\\uc0\\u922{}\\uc0\\u929{}\\uc0\\u913{}\\uc0\\u934{}, {\\i{}\\uc0\\u917{}\\uc0\\u921{}\\uc0\\u931{}\\uc0\\u913{}\\uc0\\u915{}\\uc0\\u937{}\\uc0\\u915{}\\uc0\\u919{} \\uc0\\u931{}\\uc0\\u932{}\\uc0\\u919{}\\uc0\\u925{} \\uc0\\u913{}\\uc0\\u929{}\\uc0\\u935{}\\uc0\\u913{}\\uc0\\u921{}\\uc0\\u927{}\\uc0\\u915{}\\uc0\\u925{}\\uc0\\u937{}\\uc0\\u931{}\\uc0\\u921{}\\uc0\\u913{}}.","plainCitation":"ΓΚΡΑΦ, ΕΙΣΑΓΩΓΗ ΣΤΗΝ ΑΡΧΑΙΟΓΝΩΣΙΑ.","dontUpdate":true,"noteIndex":561},"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rsidR="006D372C" w:rsidRPr="006D372C">
        <w:fldChar w:fldCharType="separate"/>
      </w:r>
      <w:r w:rsidR="00E97625" w:rsidRPr="00E02B6C">
        <w:rPr>
          <w:rFonts w:ascii="Calibri" w:hAnsi="Calibri" w:cs="Calibri"/>
          <w:szCs w:val="24"/>
        </w:rPr>
        <w:t>Γκραφ</w:t>
      </w:r>
      <w:r w:rsidR="00E97625" w:rsidRPr="00E02B6C">
        <w:rPr>
          <w:rFonts w:ascii="Calibri" w:hAnsi="Calibri" w:cs="Calibri"/>
          <w:szCs w:val="24"/>
          <w:lang w:val="en-US"/>
        </w:rPr>
        <w:t xml:space="preserve">, </w:t>
      </w:r>
      <w:r w:rsidR="00D721D6" w:rsidRPr="00E02B6C">
        <w:rPr>
          <w:rFonts w:ascii="Calibri" w:hAnsi="Calibri" w:cs="Calibri"/>
          <w:i/>
          <w:iCs/>
          <w:szCs w:val="24"/>
        </w:rPr>
        <w:t>Εισαγωγή</w:t>
      </w:r>
      <w:r w:rsidR="00E97625" w:rsidRPr="00E02B6C">
        <w:rPr>
          <w:rFonts w:ascii="Calibri" w:hAnsi="Calibri" w:cs="Calibri"/>
          <w:i/>
          <w:iCs/>
          <w:szCs w:val="24"/>
          <w:lang w:val="en-US"/>
        </w:rPr>
        <w:t xml:space="preserve"> </w:t>
      </w:r>
      <w:r w:rsidR="00E97625" w:rsidRPr="00E02B6C">
        <w:rPr>
          <w:rFonts w:ascii="Calibri" w:hAnsi="Calibri" w:cs="Calibri"/>
          <w:i/>
          <w:iCs/>
          <w:szCs w:val="24"/>
        </w:rPr>
        <w:t>Στην</w:t>
      </w:r>
      <w:r w:rsidR="00E97625" w:rsidRPr="00E02B6C">
        <w:rPr>
          <w:rFonts w:ascii="Calibri" w:hAnsi="Calibri" w:cs="Calibri"/>
          <w:i/>
          <w:iCs/>
          <w:szCs w:val="24"/>
          <w:lang w:val="en-US"/>
        </w:rPr>
        <w:t xml:space="preserve"> </w:t>
      </w:r>
      <w:r w:rsidR="00D721D6" w:rsidRPr="00E02B6C">
        <w:rPr>
          <w:rFonts w:ascii="Calibri" w:hAnsi="Calibri" w:cs="Calibri"/>
          <w:i/>
          <w:iCs/>
          <w:szCs w:val="24"/>
        </w:rPr>
        <w:t>Αρχαιογνωσία</w:t>
      </w:r>
      <w:r w:rsidR="00E97625" w:rsidRPr="00E02B6C">
        <w:rPr>
          <w:rFonts w:ascii="Calibri" w:hAnsi="Calibri" w:cs="Calibri"/>
          <w:szCs w:val="24"/>
          <w:lang w:val="en-US"/>
        </w:rPr>
        <w:t>.</w:t>
      </w:r>
      <w:r w:rsidR="006D372C" w:rsidRPr="006D372C">
        <w:fldChar w:fldCharType="end"/>
      </w:r>
      <w:r w:rsidR="00D15529" w:rsidRPr="00D15529">
        <w:rPr>
          <w:lang w:val="en-US"/>
        </w:rPr>
        <w:t xml:space="preserve"> </w:t>
      </w:r>
      <w:r w:rsidR="00D721D6" w:rsidRPr="006D372C">
        <w:t>Σελ</w:t>
      </w:r>
      <w:r w:rsidR="00D721D6" w:rsidRPr="00926649">
        <w:rPr>
          <w:lang w:val="en-US"/>
        </w:rPr>
        <w:t>.</w:t>
      </w:r>
      <w:r w:rsidR="00E97625" w:rsidRPr="00E02B6C">
        <w:rPr>
          <w:lang w:val="en-US"/>
        </w:rPr>
        <w:t xml:space="preserve"> 624-635.</w:t>
      </w:r>
    </w:p>
  </w:footnote>
  <w:footnote w:id="562">
    <w:p w14:paraId="6C524D83" w14:textId="2D8AC4DF" w:rsidR="00763AA6" w:rsidRPr="00D15529" w:rsidRDefault="00763AA6" w:rsidP="001361D3">
      <w:pPr>
        <w:pStyle w:val="a6"/>
        <w:jc w:val="both"/>
        <w:rPr>
          <w:lang w:val="en-US"/>
        </w:rPr>
      </w:pPr>
      <w:r w:rsidRPr="00A2247E">
        <w:rPr>
          <w:rStyle w:val="a7"/>
        </w:rPr>
        <w:footnoteRef/>
      </w:r>
      <w:r w:rsidRPr="007A1325">
        <w:rPr>
          <w:lang w:val="en-US"/>
        </w:rPr>
        <w:t xml:space="preserve"> </w:t>
      </w:r>
      <w:r>
        <w:fldChar w:fldCharType="begin"/>
      </w:r>
      <w:r w:rsidR="004F50FD">
        <w:rPr>
          <w:lang w:val="en-US"/>
        </w:rPr>
        <w:instrText xml:space="preserve"> ADDIN ZOTERO_ITEM CSL_CITATION {"citationID":"3L3i87po","properties":{"formattedCitation":"Godet Frederic, {\\i{}Commentary on gospel of John}.","plainCitation":"Godet Frederic, Commentary on gospel of John.","noteIndex":562},"citationItems":[{"id":116,"uris":["http://zotero.org/users/local/KmiWnhYE/items/J7PMZ3XL"],"uri":["http://zotero.org/users/local/KmiWnhYE/items/J7PMZ3XL"],"itemData":{"id":116,"type":"book","publisher":"Funk et Wagnalls","title":"Commentary on gospel of John","author":[{"literal":"Godet Frederic"}]}}],"schema":"https://github.com/citation-style-language/schema/raw/master/csl-citation.json"} </w:instrText>
      </w:r>
      <w:r>
        <w:fldChar w:fldCharType="separate"/>
      </w:r>
      <w:r w:rsidRPr="007A1325">
        <w:rPr>
          <w:rFonts w:ascii="Calibri" w:hAnsi="Calibri" w:cs="Calibri"/>
          <w:szCs w:val="24"/>
          <w:lang w:val="en-US"/>
        </w:rPr>
        <w:t xml:space="preserve">Godet Frederic, </w:t>
      </w:r>
      <w:r w:rsidRPr="007A1325">
        <w:rPr>
          <w:rFonts w:ascii="Calibri" w:hAnsi="Calibri" w:cs="Calibri"/>
          <w:i/>
          <w:iCs/>
          <w:szCs w:val="24"/>
          <w:lang w:val="en-US"/>
        </w:rPr>
        <w:t>Commentary on gospel of John</w:t>
      </w:r>
      <w:r w:rsidRPr="007A1325">
        <w:rPr>
          <w:rFonts w:ascii="Calibri" w:hAnsi="Calibri" w:cs="Calibri"/>
          <w:szCs w:val="24"/>
          <w:lang w:val="en-US"/>
        </w:rPr>
        <w:t>.</w:t>
      </w:r>
      <w:r>
        <w:fldChar w:fldCharType="end"/>
      </w:r>
      <w:r w:rsidR="00CF244A">
        <w:t>Σ</w:t>
      </w:r>
      <w:r w:rsidR="00D15529">
        <w:t>ελ</w:t>
      </w:r>
      <w:r w:rsidR="00D15529" w:rsidRPr="00D15529">
        <w:rPr>
          <w:lang w:val="en-US"/>
        </w:rPr>
        <w:t>.</w:t>
      </w:r>
      <w:r w:rsidR="00CF244A" w:rsidRPr="00D15529">
        <w:rPr>
          <w:lang w:val="en-US"/>
        </w:rPr>
        <w:t xml:space="preserve"> 1113</w:t>
      </w:r>
    </w:p>
  </w:footnote>
  <w:footnote w:id="563">
    <w:p w14:paraId="2C7497F2" w14:textId="47BBDCC5" w:rsidR="00763AA6" w:rsidRPr="004F50FD" w:rsidRDefault="00763AA6" w:rsidP="001361D3">
      <w:pPr>
        <w:pStyle w:val="a6"/>
        <w:jc w:val="both"/>
        <w:rPr>
          <w:lang w:val="en-US"/>
        </w:rPr>
      </w:pPr>
      <w:r w:rsidRPr="00A2247E">
        <w:rPr>
          <w:rStyle w:val="a7"/>
        </w:rPr>
        <w:footnoteRef/>
      </w:r>
      <w:r w:rsidRPr="007A1325">
        <w:t xml:space="preserve"> </w:t>
      </w:r>
      <w:r>
        <w:fldChar w:fldCharType="begin"/>
      </w:r>
      <w:r w:rsidR="004F50FD">
        <w:instrText xml:space="preserve"> ADDIN ZOTERO_ITEM CSL_CITATION {"citationID":"YKTnE4nh","properties":{"formattedCitation":"\\uc0\\u921{}\\uc0\\u937{}\\uc0\\u913{}\\uc0\\u925{}\\uc0\\u925{}\\uc0\\u919{}\\uc0\\u931{}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ΙΩΑΝΝΗ.","dontUpdate":true,"noteIndex":563},"citationItems":[{"id":113,"uris":["http://zotero.org/users/local/KmiWnhYE/items/2J67MXMY"],"uri":["http://zotero.org/users/local/KmiWnhYE/items/2J67MXMY"],"itemData":{"id":113,"type":"book","collection-title":"PG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D721D6" w:rsidRPr="007A1325">
        <w:rPr>
          <w:rFonts w:ascii="Calibri" w:hAnsi="Calibri" w:cs="Calibri"/>
          <w:szCs w:val="24"/>
        </w:rPr>
        <w:t>Ιωάννης</w:t>
      </w:r>
      <w:r w:rsidR="00E97625" w:rsidRPr="007A1325">
        <w:rPr>
          <w:rFonts w:ascii="Calibri" w:hAnsi="Calibri" w:cs="Calibri"/>
          <w:szCs w:val="24"/>
        </w:rPr>
        <w:t xml:space="preserve"> </w:t>
      </w:r>
      <w:r w:rsidR="00D721D6" w:rsidRPr="007A1325">
        <w:rPr>
          <w:rFonts w:ascii="Calibri" w:hAnsi="Calibri" w:cs="Calibri"/>
          <w:szCs w:val="24"/>
        </w:rPr>
        <w:t>Χρυσόστομος</w:t>
      </w:r>
      <w:r w:rsidR="00E97625" w:rsidRPr="007A1325">
        <w:rPr>
          <w:rFonts w:ascii="Calibri" w:hAnsi="Calibri" w:cs="Calibri"/>
          <w:szCs w:val="24"/>
        </w:rPr>
        <w:t xml:space="preserve">, </w:t>
      </w:r>
      <w:r w:rsidR="00D721D6" w:rsidRPr="007A1325">
        <w:rPr>
          <w:rFonts w:ascii="Calibri" w:hAnsi="Calibri" w:cs="Calibri"/>
          <w:i/>
          <w:iCs/>
          <w:szCs w:val="24"/>
        </w:rPr>
        <w:t>Υπόμνημα</w:t>
      </w:r>
      <w:r w:rsidR="00E97625" w:rsidRPr="007A1325">
        <w:rPr>
          <w:rFonts w:ascii="Calibri" w:hAnsi="Calibri" w:cs="Calibri"/>
          <w:i/>
          <w:iCs/>
          <w:szCs w:val="24"/>
        </w:rPr>
        <w:t xml:space="preserve"> </w:t>
      </w:r>
      <w:r w:rsidR="00D721D6">
        <w:rPr>
          <w:rFonts w:ascii="Calibri" w:hAnsi="Calibri" w:cs="Calibri"/>
          <w:i/>
          <w:iCs/>
          <w:szCs w:val="24"/>
        </w:rPr>
        <w:t>σ</w:t>
      </w:r>
      <w:r w:rsidR="00E97625" w:rsidRPr="007A1325">
        <w:rPr>
          <w:rFonts w:ascii="Calibri" w:hAnsi="Calibri" w:cs="Calibri"/>
          <w:i/>
          <w:iCs/>
          <w:szCs w:val="24"/>
        </w:rPr>
        <w:t xml:space="preserve">το </w:t>
      </w:r>
      <w:r w:rsidR="00D721D6" w:rsidRPr="007A1325">
        <w:rPr>
          <w:rFonts w:ascii="Calibri" w:hAnsi="Calibri" w:cs="Calibri"/>
          <w:i/>
          <w:iCs/>
          <w:szCs w:val="24"/>
        </w:rPr>
        <w:t>κατά</w:t>
      </w:r>
      <w:r w:rsidR="00E97625" w:rsidRPr="007A1325">
        <w:rPr>
          <w:rFonts w:ascii="Calibri" w:hAnsi="Calibri" w:cs="Calibri"/>
          <w:i/>
          <w:iCs/>
          <w:szCs w:val="24"/>
        </w:rPr>
        <w:t xml:space="preserve"> </w:t>
      </w:r>
      <w:r w:rsidR="00D721D6" w:rsidRPr="007A1325">
        <w:rPr>
          <w:rFonts w:ascii="Calibri" w:hAnsi="Calibri" w:cs="Calibri"/>
          <w:i/>
          <w:iCs/>
          <w:szCs w:val="24"/>
        </w:rPr>
        <w:t>Ιωάνν</w:t>
      </w:r>
      <w:r w:rsidR="00D721D6">
        <w:rPr>
          <w:rFonts w:ascii="Calibri" w:hAnsi="Calibri" w:cs="Calibri"/>
          <w:i/>
          <w:iCs/>
          <w:szCs w:val="24"/>
        </w:rPr>
        <w:t>η</w:t>
      </w:r>
      <w:r w:rsidRPr="007A1325">
        <w:rPr>
          <w:rFonts w:ascii="Calibri" w:hAnsi="Calibri" w:cs="Calibri"/>
          <w:szCs w:val="24"/>
        </w:rPr>
        <w:t>.</w:t>
      </w:r>
      <w:r>
        <w:fldChar w:fldCharType="end"/>
      </w:r>
      <w:r>
        <w:rPr>
          <w:lang w:val="en-US"/>
        </w:rPr>
        <w:t>PG</w:t>
      </w:r>
      <w:r w:rsidRPr="004F50FD">
        <w:rPr>
          <w:lang w:val="en-US"/>
        </w:rPr>
        <w:t>59</w:t>
      </w:r>
      <w:r w:rsidR="00D721D6" w:rsidRPr="004F50FD">
        <w:rPr>
          <w:lang w:val="en-US"/>
        </w:rPr>
        <w:t xml:space="preserve"> </w:t>
      </w:r>
      <w:r w:rsidR="00D721D6">
        <w:t>Ομιλία</w:t>
      </w:r>
      <w:r w:rsidR="00D721D6" w:rsidRPr="004F50FD">
        <w:rPr>
          <w:lang w:val="en-US"/>
        </w:rPr>
        <w:t xml:space="preserve"> </w:t>
      </w:r>
      <w:r w:rsidR="00D721D6">
        <w:t>ΠΔ΄</w:t>
      </w:r>
      <w:r w:rsidR="00871050" w:rsidRPr="004F50FD">
        <w:rPr>
          <w:lang w:val="en-US"/>
        </w:rPr>
        <w:t xml:space="preserve">455 </w:t>
      </w:r>
      <w:r w:rsidR="00871050">
        <w:t>α΄</w:t>
      </w:r>
      <w:r w:rsidR="00871050" w:rsidRPr="004F50FD">
        <w:rPr>
          <w:lang w:val="en-US"/>
        </w:rPr>
        <w:t>.</w:t>
      </w:r>
    </w:p>
  </w:footnote>
  <w:footnote w:id="564">
    <w:p w14:paraId="0FF5F469" w14:textId="28357C6D" w:rsidR="00763AA6" w:rsidRPr="007B3565" w:rsidRDefault="00763AA6" w:rsidP="00763AA6">
      <w:pPr>
        <w:pStyle w:val="a6"/>
      </w:pPr>
      <w:r w:rsidRPr="00A2247E">
        <w:rPr>
          <w:rStyle w:val="a7"/>
        </w:rPr>
        <w:footnoteRef/>
      </w:r>
      <w:r w:rsidRPr="00506868">
        <w:rPr>
          <w:lang w:val="en-US"/>
        </w:rPr>
        <w:t xml:space="preserve"> </w:t>
      </w:r>
      <w:r>
        <w:fldChar w:fldCharType="begin"/>
      </w:r>
      <w:r w:rsidR="004F50FD">
        <w:rPr>
          <w:lang w:val="en-US"/>
        </w:rPr>
        <w:instrText xml:space="preserve"> ADDIN ZOTERO_ITEM CSL_CITATION {"citationID":"bkQ3vXAX","properties":{"formattedCitation":"Craig S Keener, {\\i{}THE GOSPEL OF JOHN A COMMENTARY}.","plainCitation":"Craig S Keener, THE GOSPEL OF JOHN A COMMENTARY.","dontUpdate":true,"noteIndex":564},"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6B1224">
        <w:rPr>
          <w:rFonts w:ascii="Calibri" w:hAnsi="Calibri" w:cs="Calibri"/>
          <w:szCs w:val="24"/>
          <w:lang w:val="en-US"/>
        </w:rPr>
        <w:t>C</w:t>
      </w:r>
      <w:r w:rsidR="00E97625" w:rsidRPr="00B619C4">
        <w:rPr>
          <w:rFonts w:ascii="Calibri" w:hAnsi="Calibri" w:cs="Calibri"/>
          <w:szCs w:val="24"/>
          <w:lang w:val="en-US"/>
        </w:rPr>
        <w:t>raig</w:t>
      </w:r>
      <w:r w:rsidR="00E97625" w:rsidRPr="00506868">
        <w:rPr>
          <w:rFonts w:ascii="Calibri" w:hAnsi="Calibri" w:cs="Calibri"/>
          <w:szCs w:val="24"/>
          <w:lang w:val="en-US"/>
        </w:rPr>
        <w:t xml:space="preserve"> </w:t>
      </w:r>
      <w:r w:rsidR="00E97625" w:rsidRPr="00B619C4">
        <w:rPr>
          <w:rFonts w:ascii="Calibri" w:hAnsi="Calibri" w:cs="Calibri"/>
          <w:szCs w:val="24"/>
          <w:lang w:val="en-US"/>
        </w:rPr>
        <w:t>S</w:t>
      </w:r>
      <w:r w:rsidR="00E97625" w:rsidRPr="00506868">
        <w:rPr>
          <w:rFonts w:ascii="Calibri" w:hAnsi="Calibri" w:cs="Calibri"/>
          <w:szCs w:val="24"/>
          <w:lang w:val="en-US"/>
        </w:rPr>
        <w:t xml:space="preserve"> </w:t>
      </w:r>
      <w:r w:rsidR="00E97625" w:rsidRPr="00B619C4">
        <w:rPr>
          <w:rFonts w:ascii="Calibri" w:hAnsi="Calibri" w:cs="Calibri"/>
          <w:szCs w:val="24"/>
          <w:lang w:val="en-US"/>
        </w:rPr>
        <w:t>Keener</w:t>
      </w:r>
      <w:r w:rsidR="00E97625" w:rsidRPr="00506868">
        <w:rPr>
          <w:rFonts w:ascii="Calibri" w:hAnsi="Calibri" w:cs="Calibri"/>
          <w:szCs w:val="24"/>
          <w:lang w:val="en-US"/>
        </w:rPr>
        <w:t xml:space="preserve">, </w:t>
      </w:r>
      <w:r w:rsidR="00E97625" w:rsidRPr="00B619C4">
        <w:rPr>
          <w:rFonts w:ascii="Calibri" w:hAnsi="Calibri" w:cs="Calibri"/>
          <w:i/>
          <w:iCs/>
          <w:szCs w:val="24"/>
          <w:lang w:val="en-US"/>
        </w:rPr>
        <w:t>The</w:t>
      </w:r>
      <w:r w:rsidR="00E97625" w:rsidRPr="00506868">
        <w:rPr>
          <w:rFonts w:ascii="Calibri" w:hAnsi="Calibri" w:cs="Calibri"/>
          <w:i/>
          <w:iCs/>
          <w:szCs w:val="24"/>
          <w:lang w:val="en-US"/>
        </w:rPr>
        <w:t xml:space="preserve"> </w:t>
      </w:r>
      <w:r w:rsidR="00E97625" w:rsidRPr="00B619C4">
        <w:rPr>
          <w:rFonts w:ascii="Calibri" w:hAnsi="Calibri" w:cs="Calibri"/>
          <w:i/>
          <w:iCs/>
          <w:szCs w:val="24"/>
          <w:lang w:val="en-US"/>
        </w:rPr>
        <w:t>Gospel</w:t>
      </w:r>
      <w:r w:rsidR="00E97625" w:rsidRPr="00506868">
        <w:rPr>
          <w:rFonts w:ascii="Calibri" w:hAnsi="Calibri" w:cs="Calibri"/>
          <w:i/>
          <w:iCs/>
          <w:szCs w:val="24"/>
          <w:lang w:val="en-US"/>
        </w:rPr>
        <w:t xml:space="preserve"> </w:t>
      </w:r>
      <w:r w:rsidR="00E97625" w:rsidRPr="00B619C4">
        <w:rPr>
          <w:rFonts w:ascii="Calibri" w:hAnsi="Calibri" w:cs="Calibri"/>
          <w:i/>
          <w:iCs/>
          <w:szCs w:val="24"/>
          <w:lang w:val="en-US"/>
        </w:rPr>
        <w:t>Of</w:t>
      </w:r>
      <w:r w:rsidR="00E97625" w:rsidRPr="00506868">
        <w:rPr>
          <w:rFonts w:ascii="Calibri" w:hAnsi="Calibri" w:cs="Calibri"/>
          <w:i/>
          <w:iCs/>
          <w:szCs w:val="24"/>
          <w:lang w:val="en-US"/>
        </w:rPr>
        <w:t xml:space="preserve"> </w:t>
      </w:r>
      <w:r w:rsidR="00E97625" w:rsidRPr="00B619C4">
        <w:rPr>
          <w:rFonts w:ascii="Calibri" w:hAnsi="Calibri" w:cs="Calibri"/>
          <w:i/>
          <w:iCs/>
          <w:szCs w:val="24"/>
          <w:lang w:val="en-US"/>
        </w:rPr>
        <w:t>John</w:t>
      </w:r>
      <w:r w:rsidR="00E97625" w:rsidRPr="00506868">
        <w:rPr>
          <w:rFonts w:ascii="Calibri" w:hAnsi="Calibri" w:cs="Calibri"/>
          <w:i/>
          <w:iCs/>
          <w:szCs w:val="24"/>
          <w:lang w:val="en-US"/>
        </w:rPr>
        <w:t xml:space="preserve"> </w:t>
      </w:r>
      <w:r w:rsidR="00E97625" w:rsidRPr="00B619C4">
        <w:rPr>
          <w:rFonts w:ascii="Calibri" w:hAnsi="Calibri" w:cs="Calibri"/>
          <w:i/>
          <w:iCs/>
          <w:szCs w:val="24"/>
          <w:lang w:val="en-US"/>
        </w:rPr>
        <w:t>A</w:t>
      </w:r>
      <w:r w:rsidR="00E97625" w:rsidRPr="00506868">
        <w:rPr>
          <w:rFonts w:ascii="Calibri" w:hAnsi="Calibri" w:cs="Calibri"/>
          <w:i/>
          <w:iCs/>
          <w:szCs w:val="24"/>
          <w:lang w:val="en-US"/>
        </w:rPr>
        <w:t xml:space="preserve"> </w:t>
      </w:r>
      <w:r w:rsidR="00E97625" w:rsidRPr="00B619C4">
        <w:rPr>
          <w:rFonts w:ascii="Calibri" w:hAnsi="Calibri" w:cs="Calibri"/>
          <w:i/>
          <w:iCs/>
          <w:szCs w:val="24"/>
          <w:lang w:val="en-US"/>
        </w:rPr>
        <w:t>Commentary</w:t>
      </w:r>
      <w:r w:rsidRPr="00506868">
        <w:rPr>
          <w:rFonts w:ascii="Calibri" w:hAnsi="Calibri" w:cs="Calibri"/>
          <w:szCs w:val="24"/>
          <w:lang w:val="en-US"/>
        </w:rPr>
        <w:t>.</w:t>
      </w:r>
      <w:r>
        <w:fldChar w:fldCharType="end"/>
      </w:r>
      <w:r>
        <w:t>Σ</w:t>
      </w:r>
      <w:r w:rsidR="00D15529">
        <w:t>ελ.</w:t>
      </w:r>
      <w:r w:rsidRPr="007B3565">
        <w:t>1113</w:t>
      </w:r>
    </w:p>
  </w:footnote>
  <w:footnote w:id="565">
    <w:p w14:paraId="1137721C" w14:textId="6D4F2A65" w:rsidR="000C1F9C" w:rsidRPr="007B3565" w:rsidRDefault="000C1F9C" w:rsidP="000C1F9C">
      <w:pPr>
        <w:pStyle w:val="a6"/>
        <w:jc w:val="both"/>
        <w:rPr>
          <w:lang w:val="en-US"/>
        </w:rPr>
      </w:pPr>
      <w:r>
        <w:rPr>
          <w:rStyle w:val="a7"/>
        </w:rPr>
        <w:footnoteRef/>
      </w:r>
      <w:r w:rsidRPr="000C1F9C">
        <w:t xml:space="preserve"> </w:t>
      </w:r>
      <w:r w:rsidRPr="000C1F9C">
        <w:fldChar w:fldCharType="begin"/>
      </w:r>
      <w:r w:rsidR="004F50FD">
        <w:instrText xml:space="preserve"> ADDIN ZOTERO_ITEM CSL_CITATION {"citationID":"ao807nig4f","properties":{"formattedCitation":"\\uldash{\\uc0\\u932{}\\uc0\\u931{}\\uc0\\u913{}\\uc0\\u922{}\\uc0\\u913{}\\uc0\\u923{}\\uc0\\u937{}\\uc0\\u932{}\\uc0\\u927{}\\uc0\\u933{} \\uc0\\u917{}\\uc0\\u933{}\\uc0\\u931{}\\uc0\\u932{}\\uc0\\u929{}\\uc0\\u913{}\\uc0\\u932{}\\uc0\\u921{}\\uc0\\u927{}\\uc0\\u933{}, {\\i{}\\uc0\\u923{}\\uc0\\u913{}\\uc0\\u932{}\\uc0\\u921{}\\uc0\\u925{}\\uc0\\u927{}\\uc0\\u917{}\\uc0\\u923{}\\uc0\\u923{}\\uc0\\u919{}\\uc0\\u925{}\\uc0\\u921{}\\uc0\\u922{}\\uc0\\u927{}\\uc0\\u925{} \\uc0\\u923{}\\uc0\\u917{}\\uc0\\u926{}\\uc0\\u921{}\\uc0\\u922{}\\uc0\\u927{}\\uc0\\u925{}} (\\uc0\\u913{}\\uc0\\u920{}\\uc0\\u919{}\\uc0\\u925{}\\uc0\\u913{}\\uc0\\u921{}: \\uc0\\u917{}\\uc0\\u922{}\\uc0\\u916{}\\uc0\\u927{}\\uc0\\u932{}\\uc0\\u921{}\\uc0\\u922{}\\uc0\\u927{}\\uc0\\u931{} \\uc0\\u927{}\\uc0\\u921{}\\uc0\\u922{}\\uc0\\u927{}\\uc0\\u931{} \\uc0\\u931{}\\uc0\\u928{}\\uc0\\u933{}\\uc0\\u929{}\\uc0\\u927{}\\uc0\\u933{} \\uc0\\u916{}\\uc0\\u913{}\\uc0\\u929{}\\uc0\\u917{}\\uc0\\u924{}\\uc0\\u913{}, \\uc0\\u967{}.\\uc0\\u967{}.).}","plainCitation":"ΤΣΑΚΑΛΩΤΟΥ ΕΥΣΤΡΑΤΙΟΥ, ΛΑΤΙΝΟΕΛΛΗΝΙΚΟΝ ΛΕΞΙΚΟΝ (ΑΘΗΝΑΙ: ΕΚΔΟΤΙΚΟΣ ΟΙΚΟΣ ΣΠΥΡΟΥ ΔΑΡΕΜΑ, χ.χ.).","dontUpdate":true,"noteIndex":565},"citationItems":[{"id":390,"uris":["http://zotero.org/users/local/KmiWnhYE/items/8LAFGBJX"],"uri":["http://zotero.org/users/local/KmiWnhYE/items/8LAFGBJX"],"itemData":{"id":390,"type":"book","event-place":"ΑΘΗΝΑΙ","publisher":"ΕΚΔΟΤΙΚΟΣ ΟΙΚΟΣ ΣΠΥΡΟΥ ΔΑΡΕΜΑ","publisher-place":"ΑΘΗΝΑΙ","title":"ΛΑΤΙΝΟΕΛΛΗΝΙΚΟΝ ΛΕΞΙΚΟΝ","author":[{"literal":"ΤΣΑΚΑΛΩΤΟΥ ΕΥΣΤΡΑΤΙΟΥ"}]}}],"schema":"https://github.com/citation-style-language/schema/raw/master/csl-citation.json"} </w:instrText>
      </w:r>
      <w:r w:rsidRPr="000C1F9C">
        <w:fldChar w:fldCharType="separate"/>
      </w:r>
      <w:r w:rsidR="00E97625" w:rsidRPr="000C1F9C">
        <w:rPr>
          <w:rFonts w:ascii="Calibri" w:hAnsi="Calibri" w:cs="Calibri"/>
          <w:szCs w:val="24"/>
        </w:rPr>
        <w:t>Τσακαλ</w:t>
      </w:r>
      <w:r w:rsidR="006B1224">
        <w:rPr>
          <w:rFonts w:ascii="Calibri" w:hAnsi="Calibri" w:cs="Calibri"/>
          <w:szCs w:val="24"/>
        </w:rPr>
        <w:t>ώ</w:t>
      </w:r>
      <w:r w:rsidR="00E97625" w:rsidRPr="000C1F9C">
        <w:rPr>
          <w:rFonts w:ascii="Calibri" w:hAnsi="Calibri" w:cs="Calibri"/>
          <w:szCs w:val="24"/>
        </w:rPr>
        <w:t>του Ευστρατ</w:t>
      </w:r>
      <w:r w:rsidR="006B1224">
        <w:rPr>
          <w:rFonts w:ascii="Calibri" w:hAnsi="Calibri" w:cs="Calibri"/>
          <w:szCs w:val="24"/>
        </w:rPr>
        <w:t>ί</w:t>
      </w:r>
      <w:r w:rsidR="00E97625" w:rsidRPr="000C1F9C">
        <w:rPr>
          <w:rFonts w:ascii="Calibri" w:hAnsi="Calibri" w:cs="Calibri"/>
          <w:szCs w:val="24"/>
        </w:rPr>
        <w:t xml:space="preserve">ου, </w:t>
      </w:r>
      <w:r w:rsidR="006B1224" w:rsidRPr="000C1F9C">
        <w:rPr>
          <w:rFonts w:ascii="Calibri" w:hAnsi="Calibri" w:cs="Calibri"/>
          <w:i/>
          <w:iCs/>
          <w:szCs w:val="24"/>
        </w:rPr>
        <w:t>Λατινοελληνικό</w:t>
      </w:r>
      <w:r w:rsidR="00E97625" w:rsidRPr="000C1F9C">
        <w:rPr>
          <w:rFonts w:ascii="Calibri" w:hAnsi="Calibri" w:cs="Calibri"/>
          <w:i/>
          <w:iCs/>
          <w:szCs w:val="24"/>
        </w:rPr>
        <w:t xml:space="preserve"> </w:t>
      </w:r>
      <w:r w:rsidR="006B1224" w:rsidRPr="000C1F9C">
        <w:rPr>
          <w:rFonts w:ascii="Calibri" w:hAnsi="Calibri" w:cs="Calibri"/>
          <w:i/>
          <w:iCs/>
          <w:szCs w:val="24"/>
        </w:rPr>
        <w:t>λεξικό</w:t>
      </w:r>
      <w:r w:rsidR="00E97625" w:rsidRPr="000C1F9C">
        <w:rPr>
          <w:rFonts w:ascii="Calibri" w:hAnsi="Calibri" w:cs="Calibri"/>
          <w:szCs w:val="24"/>
        </w:rPr>
        <w:t xml:space="preserve"> (</w:t>
      </w:r>
      <w:r w:rsidR="006B1224" w:rsidRPr="000C1F9C">
        <w:rPr>
          <w:rFonts w:ascii="Calibri" w:hAnsi="Calibri" w:cs="Calibri"/>
          <w:szCs w:val="24"/>
        </w:rPr>
        <w:t>Αθήναι</w:t>
      </w:r>
      <w:r w:rsidR="00E97625" w:rsidRPr="000C1F9C">
        <w:rPr>
          <w:rFonts w:ascii="Calibri" w:hAnsi="Calibri" w:cs="Calibri"/>
          <w:szCs w:val="24"/>
        </w:rPr>
        <w:t xml:space="preserve">: </w:t>
      </w:r>
      <w:r w:rsidR="006B1224" w:rsidRPr="000C1F9C">
        <w:rPr>
          <w:rFonts w:ascii="Calibri" w:hAnsi="Calibri" w:cs="Calibri"/>
          <w:szCs w:val="24"/>
        </w:rPr>
        <w:t>Εκδοτικός</w:t>
      </w:r>
      <w:r w:rsidR="00E97625" w:rsidRPr="000C1F9C">
        <w:rPr>
          <w:rFonts w:ascii="Calibri" w:hAnsi="Calibri" w:cs="Calibri"/>
          <w:szCs w:val="24"/>
        </w:rPr>
        <w:t xml:space="preserve"> </w:t>
      </w:r>
      <w:r w:rsidR="006B1224" w:rsidRPr="000C1F9C">
        <w:rPr>
          <w:rFonts w:ascii="Calibri" w:hAnsi="Calibri" w:cs="Calibri"/>
          <w:szCs w:val="24"/>
        </w:rPr>
        <w:t>Οίκος</w:t>
      </w:r>
      <w:r w:rsidR="00E97625" w:rsidRPr="000C1F9C">
        <w:rPr>
          <w:rFonts w:ascii="Calibri" w:hAnsi="Calibri" w:cs="Calibri"/>
          <w:szCs w:val="24"/>
        </w:rPr>
        <w:t xml:space="preserve"> </w:t>
      </w:r>
      <w:r w:rsidR="006B1224" w:rsidRPr="000C1F9C">
        <w:rPr>
          <w:rFonts w:ascii="Calibri" w:hAnsi="Calibri" w:cs="Calibri"/>
          <w:szCs w:val="24"/>
        </w:rPr>
        <w:t>Σπύρου</w:t>
      </w:r>
      <w:r w:rsidR="00E97625" w:rsidRPr="000C1F9C">
        <w:rPr>
          <w:rFonts w:ascii="Calibri" w:hAnsi="Calibri" w:cs="Calibri"/>
          <w:szCs w:val="24"/>
        </w:rPr>
        <w:t xml:space="preserve"> Δαρ</w:t>
      </w:r>
      <w:r w:rsidR="006B1224">
        <w:rPr>
          <w:rFonts w:ascii="Calibri" w:hAnsi="Calibri" w:cs="Calibri"/>
          <w:szCs w:val="24"/>
        </w:rPr>
        <w:t>έ</w:t>
      </w:r>
      <w:r w:rsidR="00E97625" w:rsidRPr="000C1F9C">
        <w:rPr>
          <w:rFonts w:ascii="Calibri" w:hAnsi="Calibri" w:cs="Calibri"/>
          <w:szCs w:val="24"/>
        </w:rPr>
        <w:t>μα).</w:t>
      </w:r>
      <w:r w:rsidRPr="000C1F9C">
        <w:fldChar w:fldCharType="end"/>
      </w:r>
      <w:r w:rsidR="00E97625">
        <w:t xml:space="preserve"> </w:t>
      </w:r>
      <w:r>
        <w:t>Βλ</w:t>
      </w:r>
      <w:r w:rsidRPr="000C1F9C">
        <w:rPr>
          <w:lang w:val="en-US"/>
        </w:rPr>
        <w:t xml:space="preserve">. </w:t>
      </w:r>
      <w:r>
        <w:t>λήμμα</w:t>
      </w:r>
      <w:r w:rsidRPr="000C1F9C">
        <w:rPr>
          <w:lang w:val="en-US"/>
        </w:rPr>
        <w:t xml:space="preserve"> </w:t>
      </w:r>
      <w:r>
        <w:rPr>
          <w:lang w:val="en-US"/>
        </w:rPr>
        <w:t>“vetitas”</w:t>
      </w:r>
      <w:r w:rsidR="008B2D5E" w:rsidRPr="007B3565">
        <w:rPr>
          <w:lang w:val="en-US"/>
        </w:rPr>
        <w:t xml:space="preserve"> </w:t>
      </w:r>
      <w:r w:rsidR="008B2D5E">
        <w:t>Σ</w:t>
      </w:r>
      <w:r w:rsidR="00D15529">
        <w:t>ελ</w:t>
      </w:r>
      <w:r w:rsidR="008B2D5E" w:rsidRPr="007B3565">
        <w:rPr>
          <w:lang w:val="en-US"/>
        </w:rPr>
        <w:t xml:space="preserve"> 752</w:t>
      </w:r>
      <w:r>
        <w:rPr>
          <w:lang w:val="en-US"/>
        </w:rPr>
        <w:t xml:space="preserve">. </w:t>
      </w:r>
      <w:r>
        <w:t>Επίσης</w:t>
      </w:r>
      <w:r w:rsidRPr="007B3565">
        <w:rPr>
          <w:lang w:val="en-US"/>
        </w:rPr>
        <w:t xml:space="preserve"> </w:t>
      </w:r>
      <w:r>
        <w:t>βλ</w:t>
      </w:r>
      <w:r w:rsidRPr="007B3565">
        <w:rPr>
          <w:lang w:val="en-US"/>
        </w:rPr>
        <w:t xml:space="preserve">. </w:t>
      </w:r>
      <w:r w:rsidRPr="000C1F9C">
        <w:fldChar w:fldCharType="begin"/>
      </w:r>
      <w:r w:rsidR="004F50FD">
        <w:rPr>
          <w:lang w:val="en-US"/>
        </w:rPr>
        <w:instrText xml:space="preserve"> ADDIN ZOTERO_ITEM CSL_CITATION {"citationID":"a1r91q7srg7","properties":{"formattedCitation":"Craig S Keener, {\\i{}THE GOSPEL OF JOHN A COMMENTARY}.","plainCitation":"Craig S Keener, THE GOSPEL OF JOHN A COMMENTARY.","dontUpdate":true,"noteIndex":565},"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0C1F9C">
        <w:fldChar w:fldCharType="separate"/>
      </w:r>
      <w:r w:rsidR="00374C6E" w:rsidRPr="00374C6E">
        <w:rPr>
          <w:rFonts w:ascii="Calibri" w:hAnsi="Calibri" w:cs="Calibri"/>
          <w:szCs w:val="24"/>
          <w:lang w:val="en-US"/>
        </w:rPr>
        <w:t xml:space="preserve">Craig S Keener, </w:t>
      </w:r>
      <w:r w:rsidR="00374C6E" w:rsidRPr="00374C6E">
        <w:rPr>
          <w:rFonts w:ascii="Calibri" w:hAnsi="Calibri" w:cs="Calibri"/>
          <w:i/>
          <w:iCs/>
          <w:szCs w:val="24"/>
          <w:lang w:val="en-US"/>
        </w:rPr>
        <w:t>T</w:t>
      </w:r>
      <w:r w:rsidR="00E97625" w:rsidRPr="00374C6E">
        <w:rPr>
          <w:rFonts w:ascii="Calibri" w:hAnsi="Calibri" w:cs="Calibri"/>
          <w:i/>
          <w:iCs/>
          <w:szCs w:val="24"/>
          <w:lang w:val="en-US"/>
        </w:rPr>
        <w:t>he Gospel Of John A Commentary</w:t>
      </w:r>
      <w:r w:rsidR="00E97625" w:rsidRPr="00374C6E">
        <w:rPr>
          <w:rFonts w:ascii="Calibri" w:hAnsi="Calibri" w:cs="Calibri"/>
          <w:szCs w:val="24"/>
          <w:lang w:val="en-US"/>
        </w:rPr>
        <w:t>.</w:t>
      </w:r>
      <w:r w:rsidRPr="000C1F9C">
        <w:fldChar w:fldCharType="end"/>
      </w:r>
      <w:r>
        <w:rPr>
          <w:lang w:val="en-US"/>
        </w:rPr>
        <w:t xml:space="preserve"> </w:t>
      </w:r>
      <w:r>
        <w:t>Σ</w:t>
      </w:r>
      <w:r w:rsidR="00D15529">
        <w:t>ελ</w:t>
      </w:r>
      <w:r w:rsidR="00D15529" w:rsidRPr="00D15529">
        <w:rPr>
          <w:lang w:val="en-US"/>
        </w:rPr>
        <w:t>.</w:t>
      </w:r>
      <w:r w:rsidRPr="007B3565">
        <w:rPr>
          <w:lang w:val="en-US"/>
        </w:rPr>
        <w:t xml:space="preserve"> 1112.</w:t>
      </w:r>
    </w:p>
  </w:footnote>
  <w:footnote w:id="566">
    <w:p w14:paraId="13095A8E" w14:textId="7D453FA0" w:rsidR="001361D3" w:rsidRPr="00DB7E87" w:rsidRDefault="001361D3">
      <w:pPr>
        <w:pStyle w:val="a6"/>
      </w:pPr>
      <w:r w:rsidRPr="00A2247E">
        <w:rPr>
          <w:rStyle w:val="a7"/>
        </w:rPr>
        <w:footnoteRef/>
      </w:r>
      <w:r w:rsidRPr="001361D3">
        <w:rPr>
          <w:lang w:val="en-US"/>
        </w:rPr>
        <w:t xml:space="preserve"> </w:t>
      </w:r>
      <w:r>
        <w:fldChar w:fldCharType="begin"/>
      </w:r>
      <w:r w:rsidR="004F50FD">
        <w:rPr>
          <w:lang w:val="en-US"/>
        </w:rPr>
        <w:instrText xml:space="preserve"> ADDIN ZOTERO_ITEM CSL_CITATION {"citationID":"weyXXYx3","properties":{"formattedCitation":"St. Thomas Aquinas, {\\i{}Commentary on the Gospel of John chapters 13-21}.","plainCitation":"St. Thomas Aquinas, Commentary on the Gospel of John chapters 13-21.","noteIndex":566},"citationItems":[{"id":109,"uris":["http://zotero.org/users/local/KmiWnhYE/items/ZLQQ5HEQ"],"uri":["http://zotero.org/users/local/KmiWnhYE/items/ZLQQ5HEQ"],"itemData":{"id":109,"type":"book","event-place":"Washington","publisher":"The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1361D3">
        <w:rPr>
          <w:rFonts w:ascii="Calibri" w:hAnsi="Calibri" w:cs="Calibri"/>
          <w:szCs w:val="24"/>
          <w:lang w:val="en-US"/>
        </w:rPr>
        <w:t xml:space="preserve">St. Thomas Aquinas, </w:t>
      </w:r>
      <w:r w:rsidRPr="001361D3">
        <w:rPr>
          <w:rFonts w:ascii="Calibri" w:hAnsi="Calibri" w:cs="Calibri"/>
          <w:i/>
          <w:iCs/>
          <w:szCs w:val="24"/>
          <w:lang w:val="en-US"/>
        </w:rPr>
        <w:t>Commentary on the Gospel of John chapters 13-21</w:t>
      </w:r>
      <w:r w:rsidRPr="001361D3">
        <w:rPr>
          <w:rFonts w:ascii="Calibri" w:hAnsi="Calibri" w:cs="Calibri"/>
          <w:szCs w:val="24"/>
          <w:lang w:val="en-US"/>
        </w:rPr>
        <w:t>.</w:t>
      </w:r>
      <w:r>
        <w:fldChar w:fldCharType="end"/>
      </w:r>
      <w:r>
        <w:t>Σ</w:t>
      </w:r>
      <w:r w:rsidR="00D15529">
        <w:t>ελ</w:t>
      </w:r>
      <w:r w:rsidR="00D15529" w:rsidRPr="00DB7E87">
        <w:t>.</w:t>
      </w:r>
      <w:r w:rsidRPr="00DB7E87">
        <w:t xml:space="preserve"> 223</w:t>
      </w:r>
    </w:p>
  </w:footnote>
  <w:footnote w:id="567">
    <w:p w14:paraId="69AE1D49" w14:textId="100D23AF" w:rsidR="00763AA6" w:rsidRPr="00CD2CE4" w:rsidRDefault="00763AA6" w:rsidP="00763AA6">
      <w:pPr>
        <w:pStyle w:val="a6"/>
      </w:pPr>
      <w:r w:rsidRPr="00A2247E">
        <w:rPr>
          <w:rStyle w:val="a7"/>
        </w:rPr>
        <w:footnoteRef/>
      </w:r>
      <w:r w:rsidRPr="00CD2CE4">
        <w:t xml:space="preserve"> </w:t>
      </w:r>
      <w:r>
        <w:fldChar w:fldCharType="begin"/>
      </w:r>
      <w:r w:rsidR="004F50FD">
        <w:instrText xml:space="preserve"> ADDIN ZOTERO_ITEM CSL_CITATION {"citationID":"6ntWfs86","properties":{"formattedCitation":"St. Thomas Aquinas.","plainCitation":"St. Thomas Aquinas.","noteIndex":567},"citationItems":[{"id":109,"uris":["http://zotero.org/users/local/KmiWnhYE/items/ZLQQ5HEQ"],"uri":["http://zotero.org/users/local/KmiWnhYE/items/ZLQQ5HEQ"],"itemData":{"id":109,"type":"book","event-place":"Washington","publisher":"The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001361D3" w:rsidRPr="000C7A20">
        <w:rPr>
          <w:rFonts w:ascii="Calibri" w:hAnsi="Calibri" w:cs="Calibri"/>
          <w:lang w:val="en-US"/>
        </w:rPr>
        <w:t>St</w:t>
      </w:r>
      <w:r w:rsidR="001361D3" w:rsidRPr="00CD2CE4">
        <w:rPr>
          <w:rFonts w:ascii="Calibri" w:hAnsi="Calibri" w:cs="Calibri"/>
        </w:rPr>
        <w:t xml:space="preserve">. </w:t>
      </w:r>
      <w:r w:rsidR="001361D3" w:rsidRPr="000C7A20">
        <w:rPr>
          <w:rFonts w:ascii="Calibri" w:hAnsi="Calibri" w:cs="Calibri"/>
          <w:lang w:val="en-US"/>
        </w:rPr>
        <w:t>Thomas</w:t>
      </w:r>
      <w:r w:rsidR="001361D3" w:rsidRPr="00CD2CE4">
        <w:rPr>
          <w:rFonts w:ascii="Calibri" w:hAnsi="Calibri" w:cs="Calibri"/>
        </w:rPr>
        <w:t xml:space="preserve"> </w:t>
      </w:r>
      <w:r w:rsidR="001361D3" w:rsidRPr="000C7A20">
        <w:rPr>
          <w:rFonts w:ascii="Calibri" w:hAnsi="Calibri" w:cs="Calibri"/>
          <w:lang w:val="en-US"/>
        </w:rPr>
        <w:t>Aquinas</w:t>
      </w:r>
      <w:r w:rsidR="001361D3" w:rsidRPr="00CD2CE4">
        <w:rPr>
          <w:rFonts w:ascii="Calibri" w:hAnsi="Calibri" w:cs="Calibri"/>
        </w:rPr>
        <w:t>.</w:t>
      </w:r>
      <w:r>
        <w:fldChar w:fldCharType="end"/>
      </w:r>
      <w:r>
        <w:t>Σ</w:t>
      </w:r>
      <w:r w:rsidR="00D15529">
        <w:t>ελ.</w:t>
      </w:r>
      <w:r w:rsidRPr="00CD2CE4">
        <w:t xml:space="preserve"> 223</w:t>
      </w:r>
    </w:p>
  </w:footnote>
  <w:footnote w:id="568">
    <w:p w14:paraId="57A65BC0" w14:textId="2F99F91A" w:rsidR="00763AA6" w:rsidRPr="00232A3A" w:rsidRDefault="00763AA6" w:rsidP="00763AA6">
      <w:pPr>
        <w:pStyle w:val="a6"/>
      </w:pPr>
      <w:r w:rsidRPr="00A2247E">
        <w:rPr>
          <w:rStyle w:val="a7"/>
        </w:rPr>
        <w:footnoteRef/>
      </w:r>
      <w:r w:rsidRPr="00CD2CE4">
        <w:t xml:space="preserve"> </w:t>
      </w:r>
      <w:r>
        <w:fldChar w:fldCharType="begin"/>
      </w:r>
      <w:r w:rsidR="004F50FD">
        <w:instrText xml:space="preserve"> ADDIN ZOTERO_ITEM CSL_CITATION {"citationID":"1zSx2pIA","properties":{"formattedCitation":"\\uc0\\u924{}\\uc0\\u919{}\\uc0\\u932{}\\uc0\\u929{}\\uc0\\u927{}\\uc0\\u928{}\\uc0\\u927{}\\uc0\\u923{}\\uc0\\u921{}\\uc0\\u932{}\\uc0\\u927{}\\uc0\\u933{} \\uc0\\u923{}\\uc0\\u917{}\\uc0\\u927{}\\uc0\\u925{}\\uc0\\u932{}\\uc0\\u927{}\\uc0\\u928{}\\uc0\\u927{}\\uc0\\u923{}\\uc0\\u917{}\\uc0\\u937{}\\uc0\\u931{} \\uc0\\u931{}\\uc0\\u937{}\\uc0\\u934{}\\uc0\\u929{}\\uc0\\u927{}\\uc0\\u925{}\\uc0\\u921{}\\uc0\\u927{}\\uc0\\u933{} \\uc0\\u917{}\\uc0\\u933{}\\uc0\\u931{}\\uc0\\u932{}\\uc0\\u929{}\\uc0\\u913{}\\uc0\\u932{}\\uc0\\u921{}\\uc0\\u913{}\\uc0\\u916{}\\uc0\\u927{}\\uc0\\u933{}, {\\i{}\\uc0\\u923{}\\uc0\\u917{}\\uc0\\u926{}\\uc0\\u921{}\\uc0\\u922{}\\uc0\\u927{} \\uc0\\u922{}\\uc0\\u913{}\\uc0\\u921{}\\uc0\\u925{}\\uc0\\u919{}\\uc0\\u931{} \\uc0\\u916{}\\uc0\\u921{}\\uc0\\u913{}\\uc0\\u920{}\\uc0\\u919{}\\uc0\\u922{}\\uc0\\u919{}\\uc0\\u931{}} (\\uc0\\u913{}\\uc0\\u923{}\\uc0\\u917{}\\uc0\\u926{}\\uc0\\u913{}\\uc0\\u925{}\\uc0\\u916{}\\uc0\\u929{}\\uc0\\u917{}\\uc0\\u921{}\\uc0\\u913{}: \\uc0\\u928{}\\uc0\\u913{}\\uc0\\u932{}\\uc0\\u929{}\\uc0\\u921{}\\uc0\\u913{}\\uc0\\u929{}\\uc0\\u935{}\\uc0\\u921{}\\uc0\\u922{}\\uc0\\u927{}\\uc0\\u925{} \\uc0\\u932{}\\uc0\\u933{}\\uc0\\u928{}\\uc0\\u927{}\\uc0\\u915{}\\uc0\\u929{}\\uc0\\u913{}\\uc0\\u934{}\\uc0\\u917{}\\uc0\\u921{}\\uc0\\u927{}\\uc0\\u925{}, 1910).","plainCitation":"ΜΗΤΡΟΠΟΛΙΤΟΥ ΛΕΟΝΤΟΠΟΛΕΩΣ ΣΩΦΡΟΝΙΟΥ ΕΥΣΤΡΑΤΙΑΔΟΥ, ΛΕΞΙΚΟ ΚΑΙΝΗΣ ΔΙΑΘΗΚΗΣ (ΑΛΕΞΑΝΔΡΕΙΑ: ΠΑΤΡΙΑΡΧΙΚΟΝ ΤΥΠΟΓΡΑΦΕΙΟΝ, 1910).","dontUpdate":true,"noteIndex":568},"citationItems":[{"id":20,"uris":["http://zotero.org/users/local/KmiWnhYE/items/YSCKGUNR"],"uri":["http://zotero.org/users/local/KmiWnhYE/items/YSCKGUNR"],"itemData":{"id":20,"type":"book","event-place":"ΑΛΕΞΑΝΔΡΕΙΑ","publisher":"ΠΑΤΡΙΑΡΧΙΚΟΝ ΤΥΠΟΓΡΑΦΕΙΟΝ","publisher-place":"ΑΛΕΞΑΝΔΡΕΙΑ","title":"ΛΕΞΙΚΟ ΚΑΙΝΗΣ ΔΙΑΘΗΚΗΣ","author":[{"family":"ΣΩΦΡΟΝΙΟΥ ΕΥΣΤΡΑΤΙΑΔΟΥ","given":"ΜΗΤΡΟΠΟΛΙΤΟΥ ΛΕΟΝΤΟΠΟΛΕΩΣ"}],"issued":{"date-parts":[["1910"]]}}}],"schema":"https://github.com/citation-style-language/schema/raw/master/csl-citation.json"} </w:instrText>
      </w:r>
      <w:r>
        <w:fldChar w:fldCharType="separate"/>
      </w:r>
      <w:r w:rsidR="006B1224" w:rsidRPr="00F30130">
        <w:rPr>
          <w:rFonts w:ascii="Calibri" w:hAnsi="Calibri" w:cs="Calibri"/>
          <w:szCs w:val="24"/>
        </w:rPr>
        <w:t>Μητροπολίτου</w:t>
      </w:r>
      <w:r w:rsidR="00FF1D95" w:rsidRPr="00CD2CE4">
        <w:rPr>
          <w:rFonts w:ascii="Calibri" w:hAnsi="Calibri" w:cs="Calibri"/>
          <w:szCs w:val="24"/>
        </w:rPr>
        <w:t xml:space="preserve"> </w:t>
      </w:r>
      <w:r w:rsidR="00FF1D95" w:rsidRPr="00F30130">
        <w:rPr>
          <w:rFonts w:ascii="Calibri" w:hAnsi="Calibri" w:cs="Calibri"/>
          <w:szCs w:val="24"/>
        </w:rPr>
        <w:t>Λεοντοπ</w:t>
      </w:r>
      <w:r w:rsidR="006B1224">
        <w:rPr>
          <w:rFonts w:ascii="Calibri" w:hAnsi="Calibri" w:cs="Calibri"/>
          <w:szCs w:val="24"/>
        </w:rPr>
        <w:t>ό</w:t>
      </w:r>
      <w:r w:rsidR="00FF1D95" w:rsidRPr="00F30130">
        <w:rPr>
          <w:rFonts w:ascii="Calibri" w:hAnsi="Calibri" w:cs="Calibri"/>
          <w:szCs w:val="24"/>
        </w:rPr>
        <w:t>λεως</w:t>
      </w:r>
      <w:r w:rsidR="00FF1D95" w:rsidRPr="00CD2CE4">
        <w:rPr>
          <w:rFonts w:ascii="Calibri" w:hAnsi="Calibri" w:cs="Calibri"/>
          <w:szCs w:val="24"/>
        </w:rPr>
        <w:t xml:space="preserve"> </w:t>
      </w:r>
      <w:r w:rsidR="006B1224" w:rsidRPr="00F30130">
        <w:rPr>
          <w:rFonts w:ascii="Calibri" w:hAnsi="Calibri" w:cs="Calibri"/>
          <w:szCs w:val="24"/>
        </w:rPr>
        <w:t>Σωφρονίου</w:t>
      </w:r>
      <w:r w:rsidR="00FF1D95" w:rsidRPr="00CD2CE4">
        <w:rPr>
          <w:rFonts w:ascii="Calibri" w:hAnsi="Calibri" w:cs="Calibri"/>
          <w:szCs w:val="24"/>
        </w:rPr>
        <w:t xml:space="preserve"> </w:t>
      </w:r>
      <w:r w:rsidR="00FF1D95" w:rsidRPr="00F30130">
        <w:rPr>
          <w:rFonts w:ascii="Calibri" w:hAnsi="Calibri" w:cs="Calibri"/>
          <w:szCs w:val="24"/>
        </w:rPr>
        <w:t>Ευστρατι</w:t>
      </w:r>
      <w:r w:rsidR="006B1224">
        <w:rPr>
          <w:rFonts w:ascii="Calibri" w:hAnsi="Calibri" w:cs="Calibri"/>
          <w:szCs w:val="24"/>
        </w:rPr>
        <w:t>ά</w:t>
      </w:r>
      <w:r w:rsidR="00FF1D95" w:rsidRPr="00F30130">
        <w:rPr>
          <w:rFonts w:ascii="Calibri" w:hAnsi="Calibri" w:cs="Calibri"/>
          <w:szCs w:val="24"/>
        </w:rPr>
        <w:t>δου</w:t>
      </w:r>
      <w:r w:rsidR="00FF1D95" w:rsidRPr="00CD2CE4">
        <w:rPr>
          <w:rFonts w:ascii="Calibri" w:hAnsi="Calibri" w:cs="Calibri"/>
          <w:szCs w:val="24"/>
        </w:rPr>
        <w:t xml:space="preserve">, </w:t>
      </w:r>
      <w:r w:rsidR="006B1224" w:rsidRPr="00F30130">
        <w:rPr>
          <w:rFonts w:ascii="Calibri" w:hAnsi="Calibri" w:cs="Calibri"/>
          <w:i/>
          <w:iCs/>
          <w:szCs w:val="24"/>
        </w:rPr>
        <w:t>Λεξικό</w:t>
      </w:r>
      <w:r w:rsidR="00FF1D95" w:rsidRPr="00CD2CE4">
        <w:rPr>
          <w:rFonts w:ascii="Calibri" w:hAnsi="Calibri" w:cs="Calibri"/>
          <w:i/>
          <w:iCs/>
          <w:szCs w:val="24"/>
        </w:rPr>
        <w:t xml:space="preserve"> </w:t>
      </w:r>
      <w:r w:rsidR="006B1224" w:rsidRPr="00F30130">
        <w:rPr>
          <w:rFonts w:ascii="Calibri" w:hAnsi="Calibri" w:cs="Calibri"/>
          <w:i/>
          <w:iCs/>
          <w:szCs w:val="24"/>
        </w:rPr>
        <w:t>Καινής</w:t>
      </w:r>
      <w:r w:rsidR="00FF1D95" w:rsidRPr="00CD2CE4">
        <w:rPr>
          <w:rFonts w:ascii="Calibri" w:hAnsi="Calibri" w:cs="Calibri"/>
          <w:i/>
          <w:iCs/>
          <w:szCs w:val="24"/>
        </w:rPr>
        <w:t xml:space="preserve"> </w:t>
      </w:r>
      <w:r w:rsidR="006B1224" w:rsidRPr="00F30130">
        <w:rPr>
          <w:rFonts w:ascii="Calibri" w:hAnsi="Calibri" w:cs="Calibri"/>
          <w:i/>
          <w:iCs/>
          <w:szCs w:val="24"/>
        </w:rPr>
        <w:t>Διαθήκης</w:t>
      </w:r>
      <w:r w:rsidR="00FF1D95" w:rsidRPr="00CD2CE4">
        <w:rPr>
          <w:rFonts w:ascii="Calibri" w:hAnsi="Calibri" w:cs="Calibri"/>
          <w:szCs w:val="24"/>
        </w:rPr>
        <w:t xml:space="preserve"> (</w:t>
      </w:r>
      <w:r w:rsidR="006B1224" w:rsidRPr="00F30130">
        <w:rPr>
          <w:rFonts w:ascii="Calibri" w:hAnsi="Calibri" w:cs="Calibri"/>
          <w:szCs w:val="24"/>
        </w:rPr>
        <w:t>Αλεξάνδρεια</w:t>
      </w:r>
      <w:r w:rsidR="00FF1D95" w:rsidRPr="00CD2CE4">
        <w:rPr>
          <w:rFonts w:ascii="Calibri" w:hAnsi="Calibri" w:cs="Calibri"/>
          <w:szCs w:val="24"/>
        </w:rPr>
        <w:t xml:space="preserve">: </w:t>
      </w:r>
      <w:r w:rsidR="00FF1D95" w:rsidRPr="00F30130">
        <w:rPr>
          <w:rFonts w:ascii="Calibri" w:hAnsi="Calibri" w:cs="Calibri"/>
          <w:szCs w:val="24"/>
        </w:rPr>
        <w:t>Πατριαρχικ</w:t>
      </w:r>
      <w:r w:rsidR="006B1224">
        <w:rPr>
          <w:rFonts w:ascii="Calibri" w:hAnsi="Calibri" w:cs="Calibri"/>
          <w:szCs w:val="24"/>
        </w:rPr>
        <w:t>ό</w:t>
      </w:r>
      <w:r w:rsidR="00FF1D95" w:rsidRPr="00F30130">
        <w:rPr>
          <w:rFonts w:ascii="Calibri" w:hAnsi="Calibri" w:cs="Calibri"/>
          <w:szCs w:val="24"/>
        </w:rPr>
        <w:t>ν</w:t>
      </w:r>
      <w:r w:rsidR="00FF1D95" w:rsidRPr="00CD2CE4">
        <w:rPr>
          <w:rFonts w:ascii="Calibri" w:hAnsi="Calibri" w:cs="Calibri"/>
          <w:szCs w:val="24"/>
        </w:rPr>
        <w:t xml:space="preserve"> </w:t>
      </w:r>
      <w:r w:rsidR="00FF1D95" w:rsidRPr="00F30130">
        <w:rPr>
          <w:rFonts w:ascii="Calibri" w:hAnsi="Calibri" w:cs="Calibri"/>
          <w:szCs w:val="24"/>
        </w:rPr>
        <w:t>Τυπογραφε</w:t>
      </w:r>
      <w:r w:rsidR="006B1224">
        <w:rPr>
          <w:rFonts w:ascii="Calibri" w:hAnsi="Calibri" w:cs="Calibri"/>
          <w:szCs w:val="24"/>
        </w:rPr>
        <w:t>ί</w:t>
      </w:r>
      <w:r w:rsidR="00FF1D95" w:rsidRPr="00F30130">
        <w:rPr>
          <w:rFonts w:ascii="Calibri" w:hAnsi="Calibri" w:cs="Calibri"/>
          <w:szCs w:val="24"/>
        </w:rPr>
        <w:t>ον</w:t>
      </w:r>
      <w:r w:rsidR="00FF1D95" w:rsidRPr="00CD2CE4">
        <w:rPr>
          <w:rFonts w:ascii="Calibri" w:hAnsi="Calibri" w:cs="Calibri"/>
          <w:szCs w:val="24"/>
        </w:rPr>
        <w:t xml:space="preserve">, </w:t>
      </w:r>
      <w:r w:rsidRPr="00CD2CE4">
        <w:rPr>
          <w:rFonts w:ascii="Calibri" w:hAnsi="Calibri" w:cs="Calibri"/>
          <w:szCs w:val="24"/>
        </w:rPr>
        <w:t>1910).</w:t>
      </w:r>
      <w:r>
        <w:fldChar w:fldCharType="end"/>
      </w:r>
      <w:r>
        <w:t>Σ</w:t>
      </w:r>
      <w:r w:rsidR="00D15529">
        <w:t>ελ.</w:t>
      </w:r>
      <w:r w:rsidRPr="00232A3A">
        <w:t xml:space="preserve"> 39</w:t>
      </w:r>
      <w:r w:rsidR="006B1224">
        <w:t xml:space="preserve"> βλ. λήμμα «αλήθεια»</w:t>
      </w:r>
    </w:p>
  </w:footnote>
  <w:footnote w:id="569">
    <w:p w14:paraId="0897F039" w14:textId="1DA08501" w:rsidR="007142B3" w:rsidRDefault="007142B3">
      <w:pPr>
        <w:pStyle w:val="a6"/>
      </w:pPr>
      <w:r>
        <w:rPr>
          <w:rStyle w:val="a7"/>
        </w:rPr>
        <w:footnoteRef/>
      </w:r>
      <w:r>
        <w:t xml:space="preserve"> </w:t>
      </w:r>
      <w:r w:rsidRPr="007142B3">
        <w:fldChar w:fldCharType="begin"/>
      </w:r>
      <w:r w:rsidR="004F50FD">
        <w:instrText xml:space="preserve"> ADDIN ZOTERO_ITEM CSL_CITATION {"citationID":"a20mh3jm5k9","properties":{"formattedCitation":"\\uldash{\\uc0\\u924{}. \\uc0\\u914{}\\uc0\\u913{}\\uc0\\u931{}\\uc0\\u921{}\\uc0\\u923{}\\uc0\\u917{}\\uc0\\u921{}\\uc0\\u927{}\\uc0\\u931{} \\uc0\\u917{}\\uc0\\u928{}\\uc0\\u921{}\\uc0\\u931{}\\uc0\\u922{}\\uc0\\u927{}\\uc0\\u928{}\\uc0\\u927{}\\uc0\\u931{} \\uc0\\u922{}\\uc0\\u913{}\\uc0\\u921{}\\uc0\\u931{}\\uc0\\u913{}\\uc0\\u929{}\\uc0\\u917{}\\uc0\\u921{}\\uc0\\u913{}\\uc0\\u931{}, {\\i{}\\uc0\\u928{}\\uc0\\u917{}\\uc0\\u929{}\\uc0\\u921{} \\uc0\\u932{}\\uc0\\u927{}\\uc0\\u933{} \\uc0\\u913{}\\uc0\\u915{}\\uc0\\u921{}\\uc0\\u927{}\\uc0\\u933{} \\uc0\\u928{}\\uc0\\u925{}\\uc0\\u917{}\\uc0\\u933{}\\uc0\\u924{}\\uc0\\u913{}\\uc0\\u932{}\\uc0\\u927{}\\uc0\\u931{}}, \\uc0\\u967{}.\\uc0\\u967{}.}","plainCitation":"Μ. ΒΑΣΙΛΕΙΟΣ ΕΠΙΣΚΟΠΟΣ ΚΑΙΣΑΡΕΙΑΣ, ΠΕΡΙ ΤΟΥ ΑΓΙΟΥ ΠΝΕΥΜΑΤΟΣ, χ.χ.","dontUpdate":true,"noteIndex":569},"citationItems":[{"id":353,"uris":["http://zotero.org/users/local/KmiWnhYE/items/WJR2BARS"],"uri":["http://zotero.org/users/local/KmiWnhYE/items/WJR2BARS"],"itemData":{"id":353,"type":"book","title":"ΠΕΡΙ ΤΟΥ ΑΓΙΟΥ ΠΝΕΥΜΑΤΟΣ","author":[{"literal":"Μ. ΒΑΣΙΛΕΙΟΣ ΕΠΙΣΚΟΠΟΣ ΚΑΙΣΑΡΕΙΑΣ"}]}}],"schema":"https://github.com/citation-style-language/schema/raw/master/csl-citation.json"} </w:instrText>
      </w:r>
      <w:r w:rsidRPr="007142B3">
        <w:fldChar w:fldCharType="separate"/>
      </w:r>
      <w:r w:rsidR="00FF1D95" w:rsidRPr="007142B3">
        <w:rPr>
          <w:rFonts w:ascii="Calibri" w:hAnsi="Calibri" w:cs="Calibri"/>
          <w:szCs w:val="24"/>
        </w:rPr>
        <w:t xml:space="preserve">Μ. </w:t>
      </w:r>
      <w:r w:rsidR="00754980" w:rsidRPr="007142B3">
        <w:rPr>
          <w:rFonts w:ascii="Calibri" w:hAnsi="Calibri" w:cs="Calibri"/>
          <w:szCs w:val="24"/>
        </w:rPr>
        <w:t>Βασίλειος</w:t>
      </w:r>
      <w:r w:rsidR="00FF1D95" w:rsidRPr="007142B3">
        <w:rPr>
          <w:rFonts w:ascii="Calibri" w:hAnsi="Calibri" w:cs="Calibri"/>
          <w:szCs w:val="24"/>
        </w:rPr>
        <w:t xml:space="preserve"> </w:t>
      </w:r>
      <w:r w:rsidR="00754980" w:rsidRPr="007142B3">
        <w:rPr>
          <w:rFonts w:ascii="Calibri" w:hAnsi="Calibri" w:cs="Calibri"/>
          <w:szCs w:val="24"/>
        </w:rPr>
        <w:t>Επίσκοπος</w:t>
      </w:r>
      <w:r w:rsidR="00FF1D95" w:rsidRPr="007142B3">
        <w:rPr>
          <w:rFonts w:ascii="Calibri" w:hAnsi="Calibri" w:cs="Calibri"/>
          <w:szCs w:val="24"/>
        </w:rPr>
        <w:t xml:space="preserve"> </w:t>
      </w:r>
      <w:r w:rsidR="00754980" w:rsidRPr="007142B3">
        <w:rPr>
          <w:rFonts w:ascii="Calibri" w:hAnsi="Calibri" w:cs="Calibri"/>
          <w:szCs w:val="24"/>
        </w:rPr>
        <w:t>Καισαρείας</w:t>
      </w:r>
      <w:r w:rsidR="00FF1D95" w:rsidRPr="007142B3">
        <w:rPr>
          <w:rFonts w:ascii="Calibri" w:hAnsi="Calibri" w:cs="Calibri"/>
          <w:szCs w:val="24"/>
        </w:rPr>
        <w:t xml:space="preserve">, </w:t>
      </w:r>
      <w:r w:rsidR="00754980" w:rsidRPr="007142B3">
        <w:rPr>
          <w:rFonts w:ascii="Calibri" w:hAnsi="Calibri" w:cs="Calibri"/>
          <w:i/>
          <w:iCs/>
          <w:szCs w:val="24"/>
        </w:rPr>
        <w:t>Περί</w:t>
      </w:r>
      <w:r w:rsidR="00FF1D95" w:rsidRPr="007142B3">
        <w:rPr>
          <w:rFonts w:ascii="Calibri" w:hAnsi="Calibri" w:cs="Calibri"/>
          <w:i/>
          <w:iCs/>
          <w:szCs w:val="24"/>
        </w:rPr>
        <w:t xml:space="preserve"> Του </w:t>
      </w:r>
      <w:r w:rsidR="00754980" w:rsidRPr="007142B3">
        <w:rPr>
          <w:rFonts w:ascii="Calibri" w:hAnsi="Calibri" w:cs="Calibri"/>
          <w:i/>
          <w:iCs/>
          <w:szCs w:val="24"/>
        </w:rPr>
        <w:t>Αγίου</w:t>
      </w:r>
      <w:r w:rsidR="00FF1D95" w:rsidRPr="007142B3">
        <w:rPr>
          <w:rFonts w:ascii="Calibri" w:hAnsi="Calibri" w:cs="Calibri"/>
          <w:i/>
          <w:iCs/>
          <w:szCs w:val="24"/>
        </w:rPr>
        <w:t xml:space="preserve"> </w:t>
      </w:r>
      <w:r w:rsidR="00754980" w:rsidRPr="007142B3">
        <w:rPr>
          <w:rFonts w:ascii="Calibri" w:hAnsi="Calibri" w:cs="Calibri"/>
          <w:i/>
          <w:iCs/>
          <w:szCs w:val="24"/>
        </w:rPr>
        <w:t>Πνεύματος</w:t>
      </w:r>
      <w:r w:rsidR="00FF1D95" w:rsidRPr="007142B3">
        <w:rPr>
          <w:rFonts w:ascii="Calibri" w:hAnsi="Calibri" w:cs="Calibri"/>
          <w:szCs w:val="24"/>
        </w:rPr>
        <w:t>, 22.</w:t>
      </w:r>
      <w:r w:rsidRPr="007142B3">
        <w:fldChar w:fldCharType="end"/>
      </w:r>
    </w:p>
  </w:footnote>
  <w:footnote w:id="570">
    <w:p w14:paraId="241AB39C" w14:textId="42C269CB" w:rsidR="00763AA6" w:rsidRDefault="00763AA6" w:rsidP="00763AA6">
      <w:pPr>
        <w:pStyle w:val="a6"/>
      </w:pPr>
      <w:r w:rsidRPr="00A2247E">
        <w:rPr>
          <w:rStyle w:val="a7"/>
        </w:rPr>
        <w:footnoteRef/>
      </w:r>
      <w:r w:rsidR="00FF1D95">
        <w:t xml:space="preserve"> </w:t>
      </w:r>
      <w:r>
        <w:fldChar w:fldCharType="begin"/>
      </w:r>
      <w:r w:rsidR="004F50FD">
        <w:instrText xml:space="preserve"> ADDIN ZOTERO_ITEM CSL_CITATION {"citationID":"H35uat7c","properties":{"formattedCitation":"\\uc0\\u931{}\\uc0\\u932{}\\uc0\\u933{}\\uc0\\u923{}\\uc0\\u921{}\\uc0\\u913{}\\uc0\\u925{}\\uc0\\u927{}\\uc0\\u931{} \\uc0\\u928{}\\uc0\\u913{}\\uc0\\u928{}\\uc0\\u913{}\\uc0\\u916{}\\uc0\\u927{}\\uc0\\u928{}\\uc0\\u927{}\\uc0\\u933{}\\uc0\\u923{}\\uc0\\u927{}\\uc0\\u931{}, {\\i{}\\uc0\\u928{}\\uc0\\u913{}\\uc0\\u932{}\\uc0\\u929{}\\uc0\\u927{}\\uc0\\u923{}\\uc0\\u927{}\\uc0\\u915{}\\uc0\\u921{}\\uc0\\u913{}} (\\uc0\\u913{}\\uc0\\u920{}\\uc0\\u919{}\\uc0\\u925{}\\uc0\\u913{}: \\uc0\\u928{}\\uc0\\u913{}\\uc0\\u929{}\\uc0\\u927{}\\uc0\\u933{}\\uc0\\u931{}\\uc0\\u921{}\\uc0\\u913{}, \\uc0\\u967{}.\\uc0\\u967{}.).","plainCitation":"ΣΤΥΛΙΑΝΟΣ ΠΑΠΑΔΟΠΟΥΛΟΣ, ΠΑΤΡΟΛΟΓΙΑ (ΑΘΗΝΑ: ΠΑΡΟΥΣΙΑ, χ.χ.).","dontUpdate":true,"noteIndex":570},"citationItems":[{"id":129,"uris":["http://zotero.org/users/local/KmiWnhYE/items/5AF93UYQ"],"uri":["http://zotero.org/users/local/KmiWnhYE/items/5AF93UYQ"],"itemData":{"id":129,"type":"book","event-place":"ΑΘΗΝΑ","publisher":"ΠΑΡΟΥΣΙΑ","publisher-place":"ΑΘΗΝΑ","title":"ΠΑΤΡΟΛΟΓΙΑ","author":[{"family":"ΠΑΠΑΔΟΠΟΥΛΟΣ","given":"ΣΤΥΛΙΑΝΟΣ"}],"issued":{"date-parts":[["1980"]]}}}],"schema":"https://github.com/citation-style-language/schema/raw/master/csl-citation.json"} </w:instrText>
      </w:r>
      <w:r>
        <w:fldChar w:fldCharType="separate"/>
      </w:r>
      <w:r w:rsidR="00FF1D95" w:rsidRPr="00135B46">
        <w:rPr>
          <w:rFonts w:ascii="Calibri" w:hAnsi="Calibri" w:cs="Calibri"/>
          <w:szCs w:val="24"/>
        </w:rPr>
        <w:t xml:space="preserve"> </w:t>
      </w:r>
      <w:r w:rsidR="00754980" w:rsidRPr="00135B46">
        <w:rPr>
          <w:rFonts w:ascii="Calibri" w:hAnsi="Calibri" w:cs="Calibri"/>
          <w:szCs w:val="24"/>
        </w:rPr>
        <w:t>Παπαδόπουλος</w:t>
      </w:r>
      <w:r w:rsidR="00754980" w:rsidRPr="00754980">
        <w:rPr>
          <w:rFonts w:ascii="Calibri" w:hAnsi="Calibri" w:cs="Calibri"/>
          <w:szCs w:val="24"/>
        </w:rPr>
        <w:t xml:space="preserve"> </w:t>
      </w:r>
      <w:r w:rsidR="00754980" w:rsidRPr="00135B46">
        <w:rPr>
          <w:rFonts w:ascii="Calibri" w:hAnsi="Calibri" w:cs="Calibri"/>
          <w:szCs w:val="24"/>
        </w:rPr>
        <w:t>Στυλιανός</w:t>
      </w:r>
      <w:r w:rsidR="00FF1D95" w:rsidRPr="00135B46">
        <w:rPr>
          <w:rFonts w:ascii="Calibri" w:hAnsi="Calibri" w:cs="Calibri"/>
          <w:szCs w:val="24"/>
        </w:rPr>
        <w:t xml:space="preserve">, </w:t>
      </w:r>
      <w:r w:rsidR="00754980" w:rsidRPr="00135B46">
        <w:rPr>
          <w:rFonts w:ascii="Calibri" w:hAnsi="Calibri" w:cs="Calibri"/>
          <w:i/>
          <w:iCs/>
          <w:szCs w:val="24"/>
        </w:rPr>
        <w:t>Πατρολογία</w:t>
      </w:r>
      <w:r w:rsidR="00FF1D95" w:rsidRPr="00135B46">
        <w:rPr>
          <w:rFonts w:ascii="Calibri" w:hAnsi="Calibri" w:cs="Calibri"/>
          <w:szCs w:val="24"/>
        </w:rPr>
        <w:t xml:space="preserve"> (</w:t>
      </w:r>
      <w:r w:rsidR="00754980" w:rsidRPr="00135B46">
        <w:rPr>
          <w:rFonts w:ascii="Calibri" w:hAnsi="Calibri" w:cs="Calibri"/>
          <w:szCs w:val="24"/>
        </w:rPr>
        <w:t>Αθήνα</w:t>
      </w:r>
      <w:r w:rsidR="00FF1D95" w:rsidRPr="00135B46">
        <w:rPr>
          <w:rFonts w:ascii="Calibri" w:hAnsi="Calibri" w:cs="Calibri"/>
          <w:szCs w:val="24"/>
        </w:rPr>
        <w:t>: Παρουσ</w:t>
      </w:r>
      <w:r w:rsidR="00754980">
        <w:rPr>
          <w:rFonts w:ascii="Calibri" w:hAnsi="Calibri" w:cs="Calibri"/>
          <w:szCs w:val="24"/>
        </w:rPr>
        <w:t>ί</w:t>
      </w:r>
      <w:r w:rsidR="00FF1D95" w:rsidRPr="00135B46">
        <w:rPr>
          <w:rFonts w:ascii="Calibri" w:hAnsi="Calibri" w:cs="Calibri"/>
          <w:szCs w:val="24"/>
        </w:rPr>
        <w:t>α,</w:t>
      </w:r>
      <w:r w:rsidR="00FF1D95">
        <w:rPr>
          <w:rFonts w:ascii="Calibri" w:hAnsi="Calibri" w:cs="Calibri"/>
          <w:szCs w:val="24"/>
        </w:rPr>
        <w:t xml:space="preserve">1980) </w:t>
      </w:r>
      <w:r w:rsidR="00754980">
        <w:rPr>
          <w:rFonts w:ascii="Calibri" w:hAnsi="Calibri" w:cs="Calibri"/>
          <w:szCs w:val="24"/>
        </w:rPr>
        <w:t>Σελ.</w:t>
      </w:r>
      <w:r w:rsidR="00FF1D95">
        <w:rPr>
          <w:rFonts w:ascii="Calibri" w:hAnsi="Calibri" w:cs="Calibri"/>
          <w:szCs w:val="24"/>
        </w:rPr>
        <w:t xml:space="preserve"> 89-98</w:t>
      </w:r>
      <w:r w:rsidR="00FF1D95" w:rsidRPr="00135B46">
        <w:rPr>
          <w:rFonts w:ascii="Calibri" w:hAnsi="Calibri" w:cs="Calibri"/>
          <w:szCs w:val="24"/>
        </w:rPr>
        <w:t>.</w:t>
      </w:r>
      <w:r>
        <w:fldChar w:fldCharType="end"/>
      </w:r>
    </w:p>
  </w:footnote>
  <w:footnote w:id="571">
    <w:p w14:paraId="2F693FDD" w14:textId="7AE83F57"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{"citationID":"5XYGGrqB","properties":{"formattedCitation":"\\uc0\\u922{}\\uc0\\u937{}\\uc0\\u925{}\\uc0\\u931{}\\uc0\\u932{}\\uc0\\u913{}\\uc0\\u925{}\\uc0\\u932{}\\uc0\\u921{}\\uc0\\u925{}\\uc0\\u927{}\\uc0\\u931{} \\uc0\\u925{}\\uc0\\u921{}\\uc0\\u913{}\\uc0\\u929{}\\uc0\\u935{}\\uc0\\u927{}\\uc0\\u931{}, {\\i{}\\uc0\\u920{}\\uc0\\u917{}\\uc0\\u924{}\\uc0\\u917{}\\uc0\\u923{}\\uc0\\u921{}\\uc0\\u937{}\\uc0\\u916{}\\uc0\\u917{}\\uc0\\u921{}\\uc0\\u931{} \\uc0\\u917{}\\uc0\\u925{}\\uc0\\u925{}\\uc0\\u927{}\\uc0\\u921{}\\uc0\\u917{}\\uc0\\u931{} \\uc0\\u932{}\\uc0\\u919{}\\uc0\\u931{} \\uc0\\u934{}\\uc0\\u921{}\\uc0\\u923{}\\uc0\\u927{}\\uc0\\u931{}\\uc0\\u927{}\\uc0\\u934{}\\uc0\\u921{}\\uc0\\u913{}\\uc0\\u931{}} (\\uc0\\u913{}\\uc0\\u920{}\\uc0\\u919{}\\uc0\\u925{}\\uc0\\u913{}: \\uc0\\u922{}\\uc0\\u913{}\\uc0\\u929{}\\uc0\\u916{}\\uc0\\u913{}\\uc0\\u924{}\\uc0\\u921{}\\uc0\\u932{}\\uc0\\u931{}\\uc0\\u913{}, \\uc0\\u967{}.\\uc0\\u967{}.).","plainCitation":"ΚΩΝΣΤΑΝΤΙΝΟΣ ΝΙΑΡΧΟΣ, ΘΕΜΕΛΙΩΔΕΙΣ ΕΝΝΟΙΕΣ ΤΗΣ ΦΙΛΟΣΟΦΙΑΣ (ΑΘΗΝΑ: ΚΑΡΔΑΜΙΤΣΑ, χ.χ.).","dontUpdate":true,"noteIndex":571},"citationItems":[{"id":130,"uris":["http://zotero.org/users/local/KmiWnhYE/items/ACFCL4P6"],"uri":["http://zotero.org/users/local/KmiWnhYE/items/ACFCL4P6"],"itemData":{"id":130,"type":"book","event-place":"ΑΘΗΝΑ","publisher":"ΚΑΡΔΑΜΙΤΣΑ","publisher-place":"ΑΘΗΝΑ","title":"ΘΕΜΕΛΙΩΔΕΙΣ ΕΝΝΟΙΕΣ ΤΗΣ ΦΙΛΟΣΟΦΙΑΣ","author":[{"family":"ΝΙΑΡΧΟΣ","given":"ΚΩΝΣΤΑΝΤΙΝΟΣ"}],"issued":{"date-parts":[["1984"]]}}}],"schema":"https://github.com/citation-style-language/schema/raw/master/csl-citation.json"} </w:instrText>
      </w:r>
      <w:r>
        <w:fldChar w:fldCharType="separate"/>
      </w:r>
      <w:r w:rsidR="00FF1D95" w:rsidRPr="00135B46">
        <w:rPr>
          <w:rFonts w:ascii="Calibri" w:hAnsi="Calibri" w:cs="Calibri"/>
          <w:szCs w:val="24"/>
        </w:rPr>
        <w:t xml:space="preserve"> </w:t>
      </w:r>
      <w:r w:rsidR="00754980" w:rsidRPr="00135B46">
        <w:rPr>
          <w:rFonts w:ascii="Calibri" w:hAnsi="Calibri" w:cs="Calibri"/>
          <w:szCs w:val="24"/>
        </w:rPr>
        <w:t>Νιάρχος</w:t>
      </w:r>
      <w:r w:rsidR="00754980" w:rsidRPr="00754980">
        <w:rPr>
          <w:rFonts w:ascii="Calibri" w:hAnsi="Calibri" w:cs="Calibri"/>
          <w:szCs w:val="24"/>
        </w:rPr>
        <w:t xml:space="preserve"> </w:t>
      </w:r>
      <w:r w:rsidR="00754980" w:rsidRPr="00135B46">
        <w:rPr>
          <w:rFonts w:ascii="Calibri" w:hAnsi="Calibri" w:cs="Calibri"/>
          <w:szCs w:val="24"/>
        </w:rPr>
        <w:t>Κωνσταντίνος</w:t>
      </w:r>
      <w:r w:rsidR="00FF1D95" w:rsidRPr="00135B46">
        <w:rPr>
          <w:rFonts w:ascii="Calibri" w:hAnsi="Calibri" w:cs="Calibri"/>
          <w:szCs w:val="24"/>
        </w:rPr>
        <w:t xml:space="preserve">, </w:t>
      </w:r>
      <w:r w:rsidR="00754980" w:rsidRPr="00135B46">
        <w:rPr>
          <w:rFonts w:ascii="Calibri" w:hAnsi="Calibri" w:cs="Calibri"/>
          <w:i/>
          <w:iCs/>
          <w:szCs w:val="24"/>
        </w:rPr>
        <w:t>Θεμελιώδεις</w:t>
      </w:r>
      <w:r w:rsidR="00FF1D95" w:rsidRPr="00135B46">
        <w:rPr>
          <w:rFonts w:ascii="Calibri" w:hAnsi="Calibri" w:cs="Calibri"/>
          <w:i/>
          <w:iCs/>
          <w:szCs w:val="24"/>
        </w:rPr>
        <w:t xml:space="preserve"> </w:t>
      </w:r>
      <w:r w:rsidR="00754980" w:rsidRPr="00135B46">
        <w:rPr>
          <w:rFonts w:ascii="Calibri" w:hAnsi="Calibri" w:cs="Calibri"/>
          <w:i/>
          <w:iCs/>
          <w:szCs w:val="24"/>
        </w:rPr>
        <w:t>Έννοιες</w:t>
      </w:r>
      <w:r w:rsidR="00FF1D95" w:rsidRPr="00135B46">
        <w:rPr>
          <w:rFonts w:ascii="Calibri" w:hAnsi="Calibri" w:cs="Calibri"/>
          <w:i/>
          <w:iCs/>
          <w:szCs w:val="24"/>
        </w:rPr>
        <w:t xml:space="preserve"> Της </w:t>
      </w:r>
      <w:r w:rsidR="00754980" w:rsidRPr="00135B46">
        <w:rPr>
          <w:rFonts w:ascii="Calibri" w:hAnsi="Calibri" w:cs="Calibri"/>
          <w:i/>
          <w:iCs/>
          <w:szCs w:val="24"/>
        </w:rPr>
        <w:t>Φιλοσοφίας</w:t>
      </w:r>
      <w:r w:rsidR="00FF1D95" w:rsidRPr="00135B46">
        <w:rPr>
          <w:rFonts w:ascii="Calibri" w:hAnsi="Calibri" w:cs="Calibri"/>
          <w:szCs w:val="24"/>
        </w:rPr>
        <w:t xml:space="preserve"> (</w:t>
      </w:r>
      <w:r w:rsidR="00754980" w:rsidRPr="00135B46">
        <w:rPr>
          <w:rFonts w:ascii="Calibri" w:hAnsi="Calibri" w:cs="Calibri"/>
          <w:szCs w:val="24"/>
        </w:rPr>
        <w:t>Αθήνα</w:t>
      </w:r>
      <w:r w:rsidR="00FF1D95" w:rsidRPr="00135B46">
        <w:rPr>
          <w:rFonts w:ascii="Calibri" w:hAnsi="Calibri" w:cs="Calibri"/>
          <w:szCs w:val="24"/>
        </w:rPr>
        <w:t>: Καρδαμ</w:t>
      </w:r>
      <w:r w:rsidR="00754980">
        <w:rPr>
          <w:rFonts w:ascii="Calibri" w:hAnsi="Calibri" w:cs="Calibri"/>
          <w:szCs w:val="24"/>
        </w:rPr>
        <w:t>ί</w:t>
      </w:r>
      <w:r w:rsidR="00FF1D95" w:rsidRPr="00135B46">
        <w:rPr>
          <w:rFonts w:ascii="Calibri" w:hAnsi="Calibri" w:cs="Calibri"/>
          <w:szCs w:val="24"/>
        </w:rPr>
        <w:t>τσα,</w:t>
      </w:r>
      <w:r w:rsidR="00FF1D95">
        <w:rPr>
          <w:rFonts w:ascii="Calibri" w:hAnsi="Calibri" w:cs="Calibri"/>
          <w:szCs w:val="24"/>
        </w:rPr>
        <w:t xml:space="preserve">1984) </w:t>
      </w:r>
      <w:r w:rsidR="00754980">
        <w:rPr>
          <w:rFonts w:ascii="Calibri" w:hAnsi="Calibri" w:cs="Calibri"/>
          <w:szCs w:val="24"/>
        </w:rPr>
        <w:t>Σελ.</w:t>
      </w:r>
      <w:r w:rsidR="00FF1D95">
        <w:rPr>
          <w:rFonts w:ascii="Calibri" w:hAnsi="Calibri" w:cs="Calibri"/>
          <w:szCs w:val="24"/>
        </w:rPr>
        <w:t xml:space="preserve"> 23</w:t>
      </w:r>
      <w:r w:rsidR="00FF1D95" w:rsidRPr="00135B46">
        <w:rPr>
          <w:rFonts w:ascii="Calibri" w:hAnsi="Calibri" w:cs="Calibri"/>
          <w:szCs w:val="24"/>
        </w:rPr>
        <w:t>.</w:t>
      </w:r>
      <w:r>
        <w:fldChar w:fldCharType="end"/>
      </w:r>
    </w:p>
  </w:footnote>
  <w:footnote w:id="572">
    <w:p w14:paraId="12F875E9" w14:textId="7DACBEE2" w:rsidR="00646C69" w:rsidRPr="00646C69" w:rsidRDefault="00646C69">
      <w:pPr>
        <w:pStyle w:val="a6"/>
      </w:pPr>
      <w:r w:rsidRPr="00A2247E">
        <w:rPr>
          <w:rStyle w:val="a7"/>
        </w:rPr>
        <w:footnoteRef/>
      </w:r>
      <w:r w:rsidR="00FF1D95">
        <w:t xml:space="preserve"> </w:t>
      </w:r>
      <w:r>
        <w:fldChar w:fldCharType="begin"/>
      </w:r>
      <w:r w:rsidR="004F50FD">
        <w:instrText xml:space="preserve"> ADDIN ZOTERO_ITEM CSL_CITATION {"citationID":"a12euskn8b3","properties":{"formattedCitation":"\\uc0\\u935{}\\uc0\\u929{}\\uc0\\u919{}\\uc0\\u931{}\\uc0\\u932{}\\uc0\\u927{}\\uc0\\u933{} \\uc0\\u928{}\\uc0\\u913{}\\uc0\\u925{}\\uc0\\u913{}\\uc0\\u915{}\\uc0\\u921{}\\uc0\\u937{}\\uc0\\u932{}\\uc0\\u919{}\\uc0\\u931{}, {\\i{}E\\uc0\\u922{}\\uc0\\u922{}\\uc0\\u923{}\\uc0\\u919{}\\uc0\\u931{}\\uc0\\u921{}\\uc0\\u913{}\\uc0\\u931{}\\uc0\\u932{}\\uc0\\u921{}\\uc0\\u922{}\\uc0\\u919{} \\uc0\\u915{}\\uc0\\u929{}\\uc0\\u913{}\\uc0\\u924{}\\uc0\\u924{}\\uc0\\u913{}\\uc0\\u932{}\\uc0\\u927{}\\uc0\\u923{}\\uc0\\u927{}\\uc0\\u915{}\\uc0\\u921{}\\uc0\\u913{} \\uc0\\u928{}\\uc0\\u913{}\\uc0\\u932{}\\uc0\\u917{}\\uc0\\u929{}\\uc0\\u917{}\\uc0\\u931{} \\uc0\\u922{}\\uc0\\u913{}\\uc0\\u921{} \\uc0\\u920{}\\uc0\\u917{}\\uc0\\u927{}\\uc0\\u923{}\\uc0\\u927{}\\uc0\\u915{}\\uc0\\u927{}\\uc0\\u921{} \\uc0\\u932{}\\uc0\\u927{}\\uc0\\u933{} \\uc0\\u935{}\\uc0\\u929{}\\uc0\\u921{}\\uc0\\u931{}\\uc0\\u932{}\\uc0\\u921{}\\uc0\\u913{}\\uc0\\u925{}\\uc0\\u921{}\\uc0\\u924{}\\uc0\\u927{}\\uc0\\u933{}}.","plainCitation":"ΧΡΗΣΤΟΥ ΠΑΝΑΓΙΩΤΗΣ, EΚΚΛΗΣΙΑΣΤΙΚΗ ΓΡΑΜΜΑΤΟΛΟΓΙΑ ΠΑΤΕΡΕΣ ΚΑΙ ΘΕΟΛΟΓΟΙ ΤΟΥ ΧΡΙΣΤΙΑΝΙΜΟΥ.","dontUpdate":true,"noteIndex":572},"citationItems":[{"id":149,"uris":["http://zotero.org/users/local/KmiWnhYE/items/PKP4LIC7"],"uri":["http://zotero.org/users/local/KmiWnhYE/items/PKP4LIC7"],"itemData":{"id":149,"type":"book","collection-title":"ΤΟΜΟΣ Α","event-place":"ΘΕΣΣΑΛΟΝΙΚΗ","publisher":"ΚΥΡΟΜΑΝΟΣ","publisher-place":"ΘΕΣΣΑΛΟΝΙΚΗ","title":"EΚΚΛΗΣΙΑΣΤΙΚΗ ΓΡΑΜΜΑΤΟΛΟΓΙΑ ΠΑΤΕΡΕΣ ΚΑΙ ΘΕΟΛΟΓΟΙ ΤΟΥ ΧΡΙΣΤΙΑΝΙΜΟΥ","author":[{"literal":"ΧΡΗΣΤΟΥ ΠΑΝΑΓΙΩΤΗΣ"}],"issued":{"date-parts":[["2005"]]}}}],"schema":"https://github.com/citation-style-language/schema/raw/master/csl-citation.json"} </w:instrText>
      </w:r>
      <w:r>
        <w:fldChar w:fldCharType="separate"/>
      </w:r>
      <w:r w:rsidR="00754980" w:rsidRPr="0049498E">
        <w:rPr>
          <w:rFonts w:ascii="Calibri" w:hAnsi="Calibri" w:cs="Calibri"/>
          <w:szCs w:val="24"/>
        </w:rPr>
        <w:t>Χρήστου</w:t>
      </w:r>
      <w:r w:rsidR="00FF1D95" w:rsidRPr="0049498E">
        <w:rPr>
          <w:rFonts w:ascii="Calibri" w:hAnsi="Calibri" w:cs="Calibri"/>
          <w:szCs w:val="24"/>
        </w:rPr>
        <w:t xml:space="preserve"> </w:t>
      </w:r>
      <w:r w:rsidR="00754980" w:rsidRPr="0049498E">
        <w:rPr>
          <w:rFonts w:ascii="Calibri" w:hAnsi="Calibri" w:cs="Calibri"/>
          <w:szCs w:val="24"/>
        </w:rPr>
        <w:t>Παναγιώτης</w:t>
      </w:r>
      <w:r w:rsidR="00FF1D95" w:rsidRPr="0049498E">
        <w:rPr>
          <w:rFonts w:ascii="Calibri" w:hAnsi="Calibri" w:cs="Calibri"/>
          <w:szCs w:val="24"/>
        </w:rPr>
        <w:t xml:space="preserve">, </w:t>
      </w:r>
      <w:r w:rsidR="00754980" w:rsidRPr="0049498E">
        <w:rPr>
          <w:rFonts w:ascii="Calibri" w:hAnsi="Calibri" w:cs="Calibri"/>
          <w:i/>
          <w:iCs/>
          <w:szCs w:val="24"/>
        </w:rPr>
        <w:t>Εκκλησιαστική</w:t>
      </w:r>
      <w:r w:rsidR="00FF1D95" w:rsidRPr="0049498E">
        <w:rPr>
          <w:rFonts w:ascii="Calibri" w:hAnsi="Calibri" w:cs="Calibri"/>
          <w:i/>
          <w:iCs/>
          <w:szCs w:val="24"/>
        </w:rPr>
        <w:t xml:space="preserve"> </w:t>
      </w:r>
      <w:r w:rsidR="00754980" w:rsidRPr="0049498E">
        <w:rPr>
          <w:rFonts w:ascii="Calibri" w:hAnsi="Calibri" w:cs="Calibri"/>
          <w:i/>
          <w:iCs/>
          <w:szCs w:val="24"/>
        </w:rPr>
        <w:t>Γραμματολογία</w:t>
      </w:r>
      <w:r w:rsidR="00FF1D95" w:rsidRPr="0049498E">
        <w:rPr>
          <w:rFonts w:ascii="Calibri" w:hAnsi="Calibri" w:cs="Calibri"/>
          <w:i/>
          <w:iCs/>
          <w:szCs w:val="24"/>
        </w:rPr>
        <w:t xml:space="preserve"> </w:t>
      </w:r>
      <w:r w:rsidR="00754980" w:rsidRPr="0049498E">
        <w:rPr>
          <w:rFonts w:ascii="Calibri" w:hAnsi="Calibri" w:cs="Calibri"/>
          <w:i/>
          <w:iCs/>
          <w:szCs w:val="24"/>
        </w:rPr>
        <w:t>Πατέρες</w:t>
      </w:r>
      <w:r w:rsidR="00FF1D95" w:rsidRPr="0049498E">
        <w:rPr>
          <w:rFonts w:ascii="Calibri" w:hAnsi="Calibri" w:cs="Calibri"/>
          <w:i/>
          <w:iCs/>
          <w:szCs w:val="24"/>
        </w:rPr>
        <w:t xml:space="preserve"> Και </w:t>
      </w:r>
      <w:r w:rsidR="00754980" w:rsidRPr="0049498E">
        <w:rPr>
          <w:rFonts w:ascii="Calibri" w:hAnsi="Calibri" w:cs="Calibri"/>
          <w:i/>
          <w:iCs/>
          <w:szCs w:val="24"/>
        </w:rPr>
        <w:t>Θεολόγοι</w:t>
      </w:r>
      <w:r w:rsidR="00FF1D95" w:rsidRPr="0049498E">
        <w:rPr>
          <w:rFonts w:ascii="Calibri" w:hAnsi="Calibri" w:cs="Calibri"/>
          <w:i/>
          <w:iCs/>
          <w:szCs w:val="24"/>
        </w:rPr>
        <w:t xml:space="preserve"> Του </w:t>
      </w:r>
      <w:r w:rsidR="00754980" w:rsidRPr="0049498E">
        <w:rPr>
          <w:rFonts w:ascii="Calibri" w:hAnsi="Calibri" w:cs="Calibri"/>
          <w:i/>
          <w:iCs/>
          <w:szCs w:val="24"/>
        </w:rPr>
        <w:t>Χριστιανι</w:t>
      </w:r>
      <w:r w:rsidR="00754980">
        <w:rPr>
          <w:rFonts w:ascii="Calibri" w:hAnsi="Calibri" w:cs="Calibri"/>
          <w:i/>
          <w:iCs/>
          <w:szCs w:val="24"/>
        </w:rPr>
        <w:t>σ</w:t>
      </w:r>
      <w:r w:rsidR="00754980" w:rsidRPr="0049498E">
        <w:rPr>
          <w:rFonts w:ascii="Calibri" w:hAnsi="Calibri" w:cs="Calibri"/>
          <w:i/>
          <w:iCs/>
          <w:szCs w:val="24"/>
        </w:rPr>
        <w:t>μού</w:t>
      </w:r>
      <w:r w:rsidR="00FF1D95" w:rsidRPr="0049498E">
        <w:rPr>
          <w:rFonts w:ascii="Calibri" w:hAnsi="Calibri" w:cs="Calibri"/>
          <w:szCs w:val="24"/>
        </w:rPr>
        <w:t>.</w:t>
      </w:r>
      <w:r>
        <w:fldChar w:fldCharType="end"/>
      </w:r>
      <w:r w:rsidR="00754980">
        <w:t xml:space="preserve"> Σελ.</w:t>
      </w:r>
      <w:r w:rsidR="00FF1D95">
        <w:t xml:space="preserve"> 72-73.</w:t>
      </w:r>
    </w:p>
  </w:footnote>
  <w:footnote w:id="573">
    <w:p w14:paraId="6ADB78B1" w14:textId="19DA56EF" w:rsidR="00E20DF1" w:rsidRPr="00E20DF1" w:rsidRDefault="00E20DF1">
      <w:pPr>
        <w:pStyle w:val="a6"/>
      </w:pPr>
      <w:r w:rsidRPr="00A2247E">
        <w:rPr>
          <w:rStyle w:val="a7"/>
        </w:rPr>
        <w:footnoteRef/>
      </w:r>
      <w:r w:rsidR="00FF1D95">
        <w:t xml:space="preserve"> </w:t>
      </w:r>
      <w:r w:rsidRPr="00E20DF1">
        <w:fldChar w:fldCharType="begin"/>
      </w:r>
      <w:r w:rsidR="004F50FD">
        <w:instrText xml:space="preserve"> ADDIN ZOTERO_ITEM CSL_CITATION {"citationID":"am143r06no","properties":{"formattedCitation":"\\uc0\\u924{}\\uc0\\u933{}\\uc0\\u923{}\\uc0\\u937{}\\uc0\\u925{}\\uc0\\u913{}\\uc0\\u931{} \\uc0\\u915{}\\uc0\\u917{}\\uc0\\u937{}\\uc0\\u929{}\\uc0\\u915{}\\uc0\\u921{}\\uc0\\u927{}\\uc0\\u931{} (\\uc0\\u913{}\\uc0\\u922{}\\uc0\\u913{}\\uc0\\u916{}\\uc0\\u919{}\\uc0\\u924{}\\uc0\\u913{}\\uc0\\u921{}\\uc0\\u922{}\\uc0\\u927{}\\uc0\\u931{}), {\\i{}\\uc0\\u928{}\\uc0\\u927{}\\uc0\\u923{}\\uc0\\u933{}\\uc0\\u935{}\\uc0\\u929{}\\uc0\\u933{}\\uc0\\u931{}\\uc0\\u927{}\\uc0\\u921{} \\uc0\\u924{}\\uc0\\u933{}\\uc0\\u922{}\\uc0\\u919{}\\uc0\\u925{}\\uc0\\u913{}\\uc0\\u921{}} (\\uc0\\u913{}\\uc0\\u920{}\\uc0\\u919{}\\uc0\\u925{}\\uc0\\u913{}: \\uc0\\u917{}\\uc0\\u922{}\\uc0\\u916{}\\uc0\\u927{}\\uc0\\u932{}\\uc0\\u921{}\\uc0\\u922{}\\uc0\\u919{} \\uc0\\u913{}\\uc0\\u920{}\\uc0\\u919{}\\uc0\\u925{}\\uc0\\u937{}\\uc0\\u925{}, 1983).","plainCitation":"ΜΥΛΩΝΑΣ ΓΕΩΡΓΙΟΣ (ΑΚΑΔΗΜΑΙΚΟΣ), ΠΟΛΥΧΡΥΣΟΙ ΜΥΚΗΝΑΙ (ΑΘΗΝΑ: ΕΚΔΟΤΙΚΗ ΑΘΗΝΩΝ, 1983).","dontUpdate":true,"noteIndex":573},"citationItems":[{"id":333,"uris":["http://zotero.org/users/local/KmiWnhYE/items/6LTENNAB"],"uri":["http://zotero.org/users/local/KmiWnhYE/items/6LTENNAB"],"itemData":{"id":333,"type":"book","event-place":"ΑΘΗΝΑ","publisher":"ΕΚΔΟΤΙΚΗ ΑΘΗΝΩΝ","publisher-place":"ΑΘΗΝΑ","title":"ΠΟΛΥΧΡΥΣΟΙ ΜΥΚΗΝΑΙ","author":[{"family":"ΜΥΛΩΝΑΣ ΓΕΩΡΓΙΟΣ (ΑΚΑΔΗΜΑΙΚΟΣ)","given":""}],"issued":{"date-parts":[["1983"]]}}}],"schema":"https://github.com/citation-style-language/schema/raw/master/csl-citation.json"} </w:instrText>
      </w:r>
      <w:r w:rsidRPr="00E20DF1">
        <w:fldChar w:fldCharType="separate"/>
      </w:r>
      <w:r w:rsidR="00754980" w:rsidRPr="0049498E">
        <w:rPr>
          <w:rFonts w:ascii="Calibri" w:hAnsi="Calibri" w:cs="Calibri"/>
          <w:szCs w:val="24"/>
        </w:rPr>
        <w:t>Μυλωνάς</w:t>
      </w:r>
      <w:r w:rsidR="00FF1D95" w:rsidRPr="0049498E">
        <w:rPr>
          <w:rFonts w:ascii="Calibri" w:hAnsi="Calibri" w:cs="Calibri"/>
          <w:szCs w:val="24"/>
        </w:rPr>
        <w:t xml:space="preserve"> </w:t>
      </w:r>
      <w:r w:rsidR="00754980" w:rsidRPr="0049498E">
        <w:rPr>
          <w:rFonts w:ascii="Calibri" w:hAnsi="Calibri" w:cs="Calibri"/>
          <w:szCs w:val="24"/>
        </w:rPr>
        <w:t>Γεώργιος</w:t>
      </w:r>
      <w:r w:rsidR="00FF1D95" w:rsidRPr="0049498E">
        <w:rPr>
          <w:rFonts w:ascii="Calibri" w:hAnsi="Calibri" w:cs="Calibri"/>
          <w:szCs w:val="24"/>
        </w:rPr>
        <w:t xml:space="preserve"> (</w:t>
      </w:r>
      <w:r w:rsidR="00754980" w:rsidRPr="0049498E">
        <w:rPr>
          <w:rFonts w:ascii="Calibri" w:hAnsi="Calibri" w:cs="Calibri"/>
          <w:szCs w:val="24"/>
        </w:rPr>
        <w:t>Ακαδημαϊκός</w:t>
      </w:r>
      <w:r w:rsidR="00FF1D95" w:rsidRPr="0049498E">
        <w:rPr>
          <w:rFonts w:ascii="Calibri" w:hAnsi="Calibri" w:cs="Calibri"/>
          <w:szCs w:val="24"/>
        </w:rPr>
        <w:t xml:space="preserve">), </w:t>
      </w:r>
      <w:r w:rsidR="00754980" w:rsidRPr="0049498E">
        <w:rPr>
          <w:rFonts w:ascii="Calibri" w:hAnsi="Calibri" w:cs="Calibri"/>
          <w:i/>
          <w:iCs/>
          <w:szCs w:val="24"/>
        </w:rPr>
        <w:t>Πολύχρυσοι</w:t>
      </w:r>
      <w:r w:rsidR="00FF1D95" w:rsidRPr="0049498E">
        <w:rPr>
          <w:rFonts w:ascii="Calibri" w:hAnsi="Calibri" w:cs="Calibri"/>
          <w:i/>
          <w:iCs/>
          <w:szCs w:val="24"/>
        </w:rPr>
        <w:t xml:space="preserve"> Μυκ</w:t>
      </w:r>
      <w:r w:rsidR="00754980">
        <w:rPr>
          <w:rFonts w:ascii="Calibri" w:hAnsi="Calibri" w:cs="Calibri"/>
          <w:i/>
          <w:iCs/>
          <w:szCs w:val="24"/>
        </w:rPr>
        <w:t>ή</w:t>
      </w:r>
      <w:r w:rsidR="00FF1D95" w:rsidRPr="0049498E">
        <w:rPr>
          <w:rFonts w:ascii="Calibri" w:hAnsi="Calibri" w:cs="Calibri"/>
          <w:i/>
          <w:iCs/>
          <w:szCs w:val="24"/>
        </w:rPr>
        <w:t>ναι</w:t>
      </w:r>
      <w:r w:rsidR="00FF1D95" w:rsidRPr="0049498E">
        <w:rPr>
          <w:rFonts w:ascii="Calibri" w:hAnsi="Calibri" w:cs="Calibri"/>
          <w:szCs w:val="24"/>
        </w:rPr>
        <w:t xml:space="preserve"> (</w:t>
      </w:r>
      <w:r w:rsidR="00754980" w:rsidRPr="0049498E">
        <w:rPr>
          <w:rFonts w:ascii="Calibri" w:hAnsi="Calibri" w:cs="Calibri"/>
          <w:szCs w:val="24"/>
        </w:rPr>
        <w:t>Αθήνα</w:t>
      </w:r>
      <w:r w:rsidR="00FF1D95" w:rsidRPr="0049498E">
        <w:rPr>
          <w:rFonts w:ascii="Calibri" w:hAnsi="Calibri" w:cs="Calibri"/>
          <w:szCs w:val="24"/>
        </w:rPr>
        <w:t xml:space="preserve">: </w:t>
      </w:r>
      <w:r w:rsidR="00754980" w:rsidRPr="0049498E">
        <w:rPr>
          <w:rFonts w:ascii="Calibri" w:hAnsi="Calibri" w:cs="Calibri"/>
          <w:szCs w:val="24"/>
        </w:rPr>
        <w:t>Εκδοτική</w:t>
      </w:r>
      <w:r w:rsidR="00FF1D95" w:rsidRPr="0049498E">
        <w:rPr>
          <w:rFonts w:ascii="Calibri" w:hAnsi="Calibri" w:cs="Calibri"/>
          <w:szCs w:val="24"/>
        </w:rPr>
        <w:t xml:space="preserve"> </w:t>
      </w:r>
      <w:r w:rsidR="00754980" w:rsidRPr="0049498E">
        <w:rPr>
          <w:rFonts w:ascii="Calibri" w:hAnsi="Calibri" w:cs="Calibri"/>
          <w:szCs w:val="24"/>
        </w:rPr>
        <w:t>Αθηνών</w:t>
      </w:r>
      <w:r w:rsidR="00FF1D95" w:rsidRPr="0049498E">
        <w:rPr>
          <w:rFonts w:ascii="Calibri" w:hAnsi="Calibri" w:cs="Calibri"/>
          <w:szCs w:val="24"/>
        </w:rPr>
        <w:t>, 1983).</w:t>
      </w:r>
      <w:r w:rsidRPr="00E20DF1">
        <w:fldChar w:fldCharType="end"/>
      </w:r>
      <w:r w:rsidR="00754980" w:rsidRPr="00E20DF1">
        <w:t>Σελ.</w:t>
      </w:r>
      <w:r w:rsidR="00FF1D95" w:rsidRPr="00E20DF1">
        <w:t xml:space="preserve"> 19-23</w:t>
      </w:r>
    </w:p>
  </w:footnote>
  <w:footnote w:id="574">
    <w:p w14:paraId="0A593675" w14:textId="6C30CC3B" w:rsidR="007142B3" w:rsidRPr="002D61C5" w:rsidRDefault="007142B3" w:rsidP="007142B3">
      <w:pPr>
        <w:autoSpaceDE w:val="0"/>
        <w:autoSpaceDN w:val="0"/>
        <w:adjustRightInd w:val="0"/>
        <w:spacing w:after="0" w:line="240" w:lineRule="auto"/>
        <w:ind w:left="-1134" w:right="-949" w:firstLine="567"/>
        <w:jc w:val="both"/>
        <w:rPr>
          <w:rFonts w:cs="Arial"/>
          <w:sz w:val="28"/>
          <w:szCs w:val="28"/>
          <w:lang w:bidi="he-IL"/>
        </w:rPr>
      </w:pPr>
      <w:r>
        <w:rPr>
          <w:rStyle w:val="a7"/>
        </w:rPr>
        <w:footnoteRef/>
      </w:r>
      <w:r>
        <w:t xml:space="preserve"> </w:t>
      </w:r>
      <w:r w:rsidRPr="004F4FA9">
        <w:fldChar w:fldCharType="begin"/>
      </w:r>
      <w:r w:rsidR="004F50FD">
        <w:instrText xml:space="preserve"> ADDIN ZOTERO_ITEM CSL_CITATION {"citationID":"a244ba3u4o","properties":{"formattedCitation":"\\uldash{\\uc0\\u8216{}\\uc0\\u920{}\\uc0\\u927{}\\uc0\\u933{}\\uc0\\u922{}\\uc0\\u921{}\\uc0\\u916{}\\uc0\\u921{}\\uc0\\u916{}\\uc0\\u919{}\\uc0\\u931{} \\uc0\\u921{}\\uc0\\u931{}\\uc0\\u932{}\\uc0\\u927{}\\uc0\\u929{}\\uc0\\u921{}\\uc0\\u913{}\\uc0\\u8217{}, \\uc0\\u967{}.\\uc0\\u967{}., http://www.greek-language.gr/.}","plainCitation":"‘ΘΟΥΚΙΔΙΔΗΣ ΙΣΤΟΡΙΑ’, χ.χ., http://www.greek-language.gr/.","dontUpdate":true,"noteIndex":574},"citationItems":[{"id":131,"uris":["http://zotero.org/users/local/KmiWnhYE/items/H4BJK43H"],"uri":["http://zotero.org/users/local/KmiWnhYE/items/H4BJK43H"],"itemData":{"id":131,"type":"post-weblog","title":"ΘΟΥΚΙΔΙΔΗΣ ΙΣΤΟΡΙΑ","URL":"http://www.greek-language.gr/"}}],"schema":"https://github.com/citation-style-language/schema/raw/master/csl-citation.json"} </w:instrText>
      </w:r>
      <w:r w:rsidRPr="004F4FA9">
        <w:fldChar w:fldCharType="separate"/>
      </w:r>
      <w:r w:rsidRPr="004F4FA9">
        <w:rPr>
          <w:rFonts w:ascii="Calibri" w:hAnsi="Calibri" w:cs="Calibri"/>
          <w:sz w:val="20"/>
          <w:szCs w:val="24"/>
        </w:rPr>
        <w:t>‘Θ</w:t>
      </w:r>
      <w:r w:rsidR="00FF1D95" w:rsidRPr="004F4FA9">
        <w:rPr>
          <w:rFonts w:ascii="Calibri" w:hAnsi="Calibri" w:cs="Calibri"/>
          <w:sz w:val="20"/>
          <w:szCs w:val="24"/>
        </w:rPr>
        <w:t>ουκιδιδης Ιστορια</w:t>
      </w:r>
      <w:r w:rsidRPr="004F4FA9">
        <w:rPr>
          <w:rFonts w:ascii="Calibri" w:hAnsi="Calibri" w:cs="Calibri"/>
          <w:sz w:val="20"/>
          <w:szCs w:val="24"/>
        </w:rPr>
        <w:t>’,, http://www.greek-language.gr/.</w:t>
      </w:r>
      <w:r w:rsidRPr="004F4FA9">
        <w:fldChar w:fldCharType="end"/>
      </w:r>
      <w:r w:rsidRPr="004F4FA9">
        <w:t>1</w:t>
      </w:r>
      <w:r>
        <w:t>.20.1-1.22.4.</w:t>
      </w:r>
      <w:r w:rsidRPr="007142B3">
        <w:rPr>
          <w:rStyle w:val="verse"/>
          <w:rFonts w:ascii="Calibri" w:hAnsi="Calibri" w:cs="Calibri"/>
          <w:color w:val="999999"/>
          <w:sz w:val="21"/>
          <w:szCs w:val="21"/>
          <w:shd w:val="clear" w:color="auto" w:fill="FFFFFF"/>
        </w:rPr>
        <w:t xml:space="preserve"> </w:t>
      </w:r>
      <w:r>
        <w:rPr>
          <w:rStyle w:val="verse"/>
          <w:rFonts w:ascii="Calibri" w:hAnsi="Calibri" w:cs="Calibri"/>
          <w:color w:val="999999"/>
          <w:sz w:val="21"/>
          <w:szCs w:val="21"/>
          <w:shd w:val="clear" w:color="auto" w:fill="FFFFFF"/>
        </w:rPr>
        <w:t>1.20.1] </w:t>
      </w:r>
      <w:r w:rsidRPr="00FC5396">
        <w:rPr>
          <w:rFonts w:ascii="Calibri" w:hAnsi="Calibri" w:cs="Calibri"/>
          <w:color w:val="333333"/>
          <w:sz w:val="21"/>
          <w:szCs w:val="21"/>
          <w:u w:val="single"/>
          <w:shd w:val="clear" w:color="auto" w:fill="FFFFFF"/>
        </w:rPr>
        <w:t>Τὰ μὲν οὖν παλαιὰ τοιαῦτα ηὗρον, χαλεπὰ ὄντα παντὶ ἑξῆς τεκμηρίῳ πιστεῦσαι. οἱ γὰρ ἄνθρωποι τὰς ἀκοὰς τῶν προγεγενημένων, καὶ ἢν ἐπιχώρια σφίσιν ᾖ, ὁμοίως ἀβασανίστως παρ᾽ ἀλλήλων δέχονται.</w:t>
      </w:r>
      <w:r>
        <w:rPr>
          <w:rFonts w:ascii="Calibri" w:hAnsi="Calibri" w:cs="Calibri"/>
          <w:color w:val="333333"/>
          <w:sz w:val="21"/>
          <w:szCs w:val="21"/>
          <w:shd w:val="clear" w:color="auto" w:fill="FFFFFF"/>
        </w:rPr>
        <w:t> </w:t>
      </w:r>
      <w:r>
        <w:rPr>
          <w:rStyle w:val="verse"/>
          <w:rFonts w:ascii="Calibri" w:hAnsi="Calibri" w:cs="Calibri"/>
          <w:color w:val="999999"/>
          <w:sz w:val="21"/>
          <w:szCs w:val="21"/>
          <w:shd w:val="clear" w:color="auto" w:fill="FFFFFF"/>
        </w:rPr>
        <w:t>[1.20.2] </w:t>
      </w:r>
      <w:r>
        <w:rPr>
          <w:rFonts w:ascii="Calibri" w:hAnsi="Calibri" w:cs="Calibri"/>
          <w:color w:val="333333"/>
          <w:sz w:val="21"/>
          <w:szCs w:val="21"/>
          <w:shd w:val="clear" w:color="auto" w:fill="FFFFFF"/>
        </w:rPr>
        <w:t>Ἀθηναίων γοῦν τὸ πλῆθος Ἵππαρχον οἴονται ὑφ᾽ Ἁρμοδίου καὶ Ἀριστογείτονος τύραννον ὄντα ἀποθανεῖν, καὶ οὐκ ἴσασιν ὅτι Ἱππίας μὲν πρεσβύτατος ὢν ἦρχε τῶν Πεισιστράτου υἱέων, Ἵππαρχος δὲ καὶ Θεσσαλὸς ἀδελφοὶ ἦσαν αὐτοῦ, ὑποτοπήσαντες δέ τι ἐκείνῃ τῇ ἡμέρᾳ καὶ παραχρῆμα Ἁρμόδιος καὶ Ἀριστογείτων ἐκ τῶν ξυνειδότων σφίσιν Ἱππίᾳ μεμηνῦσθαι τοῦ μὲν ἀπέσχοντο ὡς προειδότος, βουλόμενοι δὲ πρὶν ξυλληφθῆναι δράσαντές τι καὶ κινδυνεῦσαι, τῷ Ἱππάρχῳ περιτυχόντες περὶ τὸ Λεωκόρειον καλούμενον τὴν Παναθηναϊκὴν πομπὴν διακοσμοῦντι ἀπέκτειναν. </w:t>
      </w:r>
      <w:r>
        <w:rPr>
          <w:rStyle w:val="verse"/>
          <w:rFonts w:ascii="Calibri" w:hAnsi="Calibri" w:cs="Calibri"/>
          <w:color w:val="999999"/>
          <w:sz w:val="21"/>
          <w:szCs w:val="21"/>
          <w:shd w:val="clear" w:color="auto" w:fill="FFFFFF"/>
        </w:rPr>
        <w:t>[1.20.3] </w:t>
      </w:r>
      <w:r>
        <w:rPr>
          <w:rFonts w:ascii="Calibri" w:hAnsi="Calibri" w:cs="Calibri"/>
          <w:color w:val="333333"/>
          <w:sz w:val="21"/>
          <w:szCs w:val="21"/>
          <w:shd w:val="clear" w:color="auto" w:fill="FFFFFF"/>
        </w:rPr>
        <w:t>πολλὰ δὲ καὶ ἄλλα ἔτι καὶ νῦν ὄντα καὶ οὐ χρόνῳ ἀμνηστούμενα καὶ οἱ ἄλλοι Ἕλληνες οὐκ ὀρθῶς οἴονται, ὥσπερ τούς τε Λακεδαιμονίων βασιλέας μὴ μιᾷ ψήφῳ προστίθεσθαι ἑκάτερον, ἀλλὰ δυοῖν, καὶ τὸν Πιτανάτην λόχον αὐτοῖς εἶναι, ὃς οὐδ᾽ ἐγένετο πώποτε. οὕτως ἀταλαίπωρος τοῖς πολλοῖς ἡ ζήτησις τῆς ἀληθείας, καὶ ἐπὶ τὰ ἑτοῖμα μᾶλλον τρέπονται. </w:t>
      </w:r>
      <w:r>
        <w:rPr>
          <w:rStyle w:val="verse"/>
          <w:rFonts w:ascii="Calibri" w:hAnsi="Calibri" w:cs="Calibri"/>
          <w:color w:val="999999"/>
          <w:sz w:val="21"/>
          <w:szCs w:val="21"/>
          <w:shd w:val="clear" w:color="auto" w:fill="FFFFFF"/>
        </w:rPr>
        <w:t>[1.21.1] </w:t>
      </w:r>
      <w:r>
        <w:rPr>
          <w:rFonts w:ascii="Calibri" w:hAnsi="Calibri" w:cs="Calibri"/>
          <w:color w:val="333333"/>
          <w:sz w:val="21"/>
          <w:szCs w:val="21"/>
          <w:shd w:val="clear" w:color="auto" w:fill="FFFFFF"/>
        </w:rPr>
        <w:t>ἐκ δὲ τῶν εἰρημένων τεκμηρίων ὅμως τοιαῦτα ἄν τις νομίζων μάλιστα ἃ διῆλθον οὐχ ἁμαρτάνοι, καὶ οὔτε ὡς ποιηταὶ ὑμνήκασι περὶ αὐτῶν ἐπὶ τὸ μεῖζον κοσμοῦντες μᾶλλον πιστεύων, οὔτε ὡς λογογράφοι ξυνέθεσαν ἐπὶ τὸ προσαγωγότερον τῇ ἀκροάσει ἢ ἀληθέστερον, ὄντα ἀνεξέλεγκτα καὶ τὰ πολλὰ ὑπὸ χρόνου αὐτῶν ἀπίστως ἐπὶ τὸ μυθῶδες ἐκνενικηκότα, ηὑρῆσθαι δὲ ἡγησάμενος ἐκ τῶν ἐπιφανεστάτων σημείων ὡς παλαιὰ εἶναι. </w:t>
      </w:r>
      <w:r>
        <w:rPr>
          <w:rStyle w:val="verse"/>
          <w:rFonts w:ascii="Calibri" w:hAnsi="Calibri" w:cs="Calibri"/>
          <w:color w:val="999999"/>
          <w:sz w:val="21"/>
          <w:szCs w:val="21"/>
          <w:shd w:val="clear" w:color="auto" w:fill="FFFFFF"/>
        </w:rPr>
        <w:t>[1.21.2] </w:t>
      </w:r>
      <w:r>
        <w:rPr>
          <w:rFonts w:ascii="Calibri" w:hAnsi="Calibri" w:cs="Calibri"/>
          <w:color w:val="333333"/>
          <w:sz w:val="21"/>
          <w:szCs w:val="21"/>
          <w:shd w:val="clear" w:color="auto" w:fill="FFFFFF"/>
        </w:rPr>
        <w:t>ἀποχρώντως καὶ ὁ πόλεμος οὗτος, καίπερ τῶν ἀνθρώπων ἐν ᾧ μὲν ἂν πολεμῶσι τὸν παρόντα αἰεὶ μέγιστον κρινόντων, παυσαμένων δὲ τὰ ἀρχαῖα μᾶλλον θαυμαζόντων, ἀπ᾽ αὐτῶν τῶν ἔργων σκοποῦσι δηλώσει ὅμως μείζων γεγενημένος αὐτῶν.</w:t>
      </w:r>
      <w:r>
        <w:rPr>
          <w:rFonts w:ascii="Calibri" w:hAnsi="Calibri" w:cs="Calibri"/>
          <w:color w:val="333333"/>
          <w:sz w:val="21"/>
          <w:szCs w:val="21"/>
        </w:rPr>
        <w:br/>
      </w:r>
      <w:r>
        <w:rPr>
          <w:rStyle w:val="verse"/>
          <w:rFonts w:ascii="Calibri" w:hAnsi="Calibri" w:cs="Calibri"/>
          <w:color w:val="999999"/>
          <w:sz w:val="21"/>
          <w:szCs w:val="21"/>
          <w:shd w:val="clear" w:color="auto" w:fill="FFFFFF"/>
        </w:rPr>
        <w:t>[1.22.1] </w:t>
      </w:r>
      <w:r>
        <w:rPr>
          <w:rFonts w:ascii="Calibri" w:hAnsi="Calibri" w:cs="Calibri"/>
          <w:color w:val="333333"/>
          <w:sz w:val="21"/>
          <w:szCs w:val="21"/>
          <w:shd w:val="clear" w:color="auto" w:fill="FFFFFF"/>
        </w:rPr>
        <w:t>Καὶ ὅσα μὲν λόγῳ εἶπον ἕκαστοι ἢ μέλλοντες πολεμήσειν ἢ ἐν αὐτῷ ἤδη ὄντες, χαλεπὸν τὴν ἀκρίβειαν αὐτὴν τῶν λεχθέντων διαμνημονεῦσαι ἦν ἐμοί τε ὧν αὐτὸς ἤκουσα καὶ τοῖς ἄλλοθέν ποθεν ἐμοὶ ἀπαγγέλλουσιν· ὡς δ᾽ ἂν ἐδόκουν ἐμοὶ ἕκαστοι περὶ τῶν αἰεὶ παρόντων τὰ δέοντα μάλιστ᾽ εἰπεῖν, ἐχομένῳ ὅτι ἐγγύτατα τῆς ξυμπάσης γνώμης τῶν ἀληθῶς λεχθέντων, οὕτως εἴρηται. </w:t>
      </w:r>
      <w:r>
        <w:rPr>
          <w:rStyle w:val="verse"/>
          <w:rFonts w:ascii="Calibri" w:hAnsi="Calibri" w:cs="Calibri"/>
          <w:color w:val="999999"/>
          <w:sz w:val="21"/>
          <w:szCs w:val="21"/>
          <w:shd w:val="clear" w:color="auto" w:fill="FFFFFF"/>
        </w:rPr>
        <w:t>[1.22.2] </w:t>
      </w:r>
      <w:r>
        <w:rPr>
          <w:rFonts w:ascii="Calibri" w:hAnsi="Calibri" w:cs="Calibri"/>
          <w:color w:val="333333"/>
          <w:sz w:val="21"/>
          <w:szCs w:val="21"/>
          <w:shd w:val="clear" w:color="auto" w:fill="FFFFFF"/>
        </w:rPr>
        <w:t>τὰ δ᾽ ἔργα τῶν πραχθέντων ἐν τῷ πολέμῳ οὐκ ἐκ τοῦ παρατυχόντος πυνθανόμενος ἠξίωσα γράφειν, οὐδ᾽ ὡς ἐμοὶ ἐδόκει, ἀλλ᾽ οἷς τε αὐτὸς παρῆν καὶ παρὰ τῶν ἄλλων ὅσον δυνατὸν ἀκριβείᾳ περὶ ἑκάστου ἐπεξελθών. ἐπιπόνως δὲ ηὑρίσκετο, </w:t>
      </w:r>
      <w:r>
        <w:rPr>
          <w:rStyle w:val="verse"/>
          <w:rFonts w:ascii="Calibri" w:hAnsi="Calibri" w:cs="Calibri"/>
          <w:color w:val="999999"/>
          <w:sz w:val="21"/>
          <w:szCs w:val="21"/>
          <w:shd w:val="clear" w:color="auto" w:fill="FFFFFF"/>
        </w:rPr>
        <w:t>[1.22.3] </w:t>
      </w:r>
      <w:r>
        <w:rPr>
          <w:rFonts w:ascii="Calibri" w:hAnsi="Calibri" w:cs="Calibri"/>
          <w:color w:val="333333"/>
          <w:sz w:val="21"/>
          <w:szCs w:val="21"/>
          <w:shd w:val="clear" w:color="auto" w:fill="FFFFFF"/>
        </w:rPr>
        <w:t>διότι οἱ παρόντες τοῖς ἔργοις ἑκάστοις οὐ ταὐτὰ περὶ τῶν αὐτῶν ἔλεγον, ἀλλ᾽ ὡς ἑκατέρων τις εὐνοίας ἢ μνήμης ἔχοι. </w:t>
      </w:r>
      <w:r>
        <w:rPr>
          <w:rStyle w:val="verse"/>
          <w:rFonts w:ascii="Calibri" w:hAnsi="Calibri" w:cs="Calibri"/>
          <w:color w:val="999999"/>
          <w:sz w:val="21"/>
          <w:szCs w:val="21"/>
          <w:shd w:val="clear" w:color="auto" w:fill="FFFFFF"/>
        </w:rPr>
        <w:t>[1.22.4] </w:t>
      </w:r>
      <w:r>
        <w:rPr>
          <w:rFonts w:ascii="Calibri" w:hAnsi="Calibri" w:cs="Calibri"/>
          <w:color w:val="333333"/>
          <w:sz w:val="21"/>
          <w:szCs w:val="21"/>
          <w:shd w:val="clear" w:color="auto" w:fill="FFFFFF"/>
        </w:rPr>
        <w:t xml:space="preserve">καὶ ἐς μὲν ἀκρόασιν ἴσως τὸ μὴ μυθῶδες αὐτῶν ἀτερπέστερον φανεῖται· ὅσοι δὲ βουλήσονται τῶν τε γενομένων τὸ σαφὲς σκοπεῖν καὶ τῶν μελλόντων ποτὲ αὖθις κατὰ τὸ ἀνθρώπινον τοιούτων καὶ παραπλησίων ἔσεσθαι, ὠφέλιμα κρίνειν αὐτὰ ἀρκούντως ἕξει. κτῆμά τε ἐς αἰεὶ μᾶλλον ἢ ἀγώνισμα ἐς τὸ παραχρῆμα ἀκούειν ξύγκειται. </w:t>
      </w:r>
      <w:r w:rsidRPr="00A2247E">
        <w:rPr>
          <w:rStyle w:val="a7"/>
        </w:rPr>
        <w:footnoteRef/>
      </w:r>
    </w:p>
    <w:p w14:paraId="7D66F86B" w14:textId="1B8AEDB0" w:rsidR="007142B3" w:rsidRDefault="007142B3">
      <w:pPr>
        <w:pStyle w:val="a6"/>
      </w:pPr>
    </w:p>
  </w:footnote>
  <w:footnote w:id="575">
    <w:p w14:paraId="1CEEA2E4" w14:textId="37C66434" w:rsidR="00354332" w:rsidRDefault="00354332">
      <w:pPr>
        <w:pStyle w:val="a6"/>
      </w:pPr>
      <w:r>
        <w:rPr>
          <w:rStyle w:val="a7"/>
        </w:rPr>
        <w:footnoteRef/>
      </w:r>
      <w:r>
        <w:t xml:space="preserve"> </w:t>
      </w:r>
      <w:r>
        <w:fldChar w:fldCharType="begin"/>
      </w:r>
      <w:r w:rsidR="004F50FD">
        <w:instrText xml:space="preserve"> ADDIN ZOTERO_ITEM CSL_CITATION {"citationID":"aovlu7vet2","properties":{"formattedCitation":"\\uldash{\\uc0\\u917{}\\uc0\\u933{}\\uc0\\u929{}\\uc0\\u921{}\\uc0\\u928{}\\uc0\\u921{}\\uc0\\u916{}\\uc0\\u919{}\\uc0\\u931{}, {\\i{}\\uc0\\u934{}\\uc0\\u927{}\\uc0\\u921{}\\uc0\\u925{}\\uc0\\u921{}\\uc0\\u931{}\\uc0\\u931{}\\uc0\\u913{}\\uc0\\u921{}}, \\uc0\\u967{}.\\uc0\\u967{}.}","plainCitation":"ΕΥΡΙΠΙΔΗΣ, ΦΟΙΝΙΣΣΑΙ, χ.χ.","dontUpdate":true,"noteIndex":575},"citationItems":[{"id":354,"uris":["http://zotero.org/users/local/KmiWnhYE/items/96JYH227"],"uri":["http://zotero.org/users/local/KmiWnhYE/items/96JYH227"],"itemData":{"id":354,"type":"book","title":"ΦΟΙΝΙΣΣΑΙ","author":[{"literal":"ΕΥΡΙΠΙΔΗΣ"}]}}],"schema":"https://github.com/citation-style-language/schema/raw/master/csl-citation.json"} </w:instrText>
      </w:r>
      <w:r>
        <w:fldChar w:fldCharType="separate"/>
      </w:r>
      <w:r w:rsidR="00754980" w:rsidRPr="00354332">
        <w:rPr>
          <w:rFonts w:ascii="Calibri" w:hAnsi="Calibri" w:cs="Calibri"/>
          <w:szCs w:val="24"/>
        </w:rPr>
        <w:t>Ευριπίδης</w:t>
      </w:r>
      <w:r w:rsidR="00FF1D95" w:rsidRPr="00354332">
        <w:rPr>
          <w:rFonts w:ascii="Calibri" w:hAnsi="Calibri" w:cs="Calibri"/>
          <w:szCs w:val="24"/>
        </w:rPr>
        <w:t xml:space="preserve">, </w:t>
      </w:r>
      <w:r w:rsidR="00FF1D95" w:rsidRPr="00354332">
        <w:rPr>
          <w:rFonts w:ascii="Calibri" w:hAnsi="Calibri" w:cs="Calibri"/>
          <w:i/>
          <w:iCs/>
          <w:szCs w:val="24"/>
        </w:rPr>
        <w:t>Φο</w:t>
      </w:r>
      <w:r w:rsidR="00754980">
        <w:rPr>
          <w:rFonts w:ascii="Calibri" w:hAnsi="Calibri" w:cs="Calibri"/>
          <w:i/>
          <w:iCs/>
          <w:szCs w:val="24"/>
        </w:rPr>
        <w:t>ί</w:t>
      </w:r>
      <w:r w:rsidR="00FF1D95" w:rsidRPr="00354332">
        <w:rPr>
          <w:rFonts w:ascii="Calibri" w:hAnsi="Calibri" w:cs="Calibri"/>
          <w:i/>
          <w:iCs/>
          <w:szCs w:val="24"/>
        </w:rPr>
        <w:t>νισσαι</w:t>
      </w:r>
      <w:r w:rsidR="00FF1D95" w:rsidRPr="00354332">
        <w:rPr>
          <w:rFonts w:ascii="Calibri" w:hAnsi="Calibri" w:cs="Calibri"/>
          <w:szCs w:val="24"/>
        </w:rPr>
        <w:t>,</w:t>
      </w:r>
      <w:r w:rsidRPr="00354332">
        <w:rPr>
          <w:rFonts w:ascii="Calibri" w:hAnsi="Calibri" w:cs="Calibri"/>
          <w:szCs w:val="24"/>
        </w:rPr>
        <w:t xml:space="preserve"> 469-472</w:t>
      </w:r>
      <w:r w:rsidRPr="00354332">
        <w:rPr>
          <w:rFonts w:ascii="Calibri" w:hAnsi="Calibri" w:cs="Calibri"/>
          <w:szCs w:val="24"/>
          <w:u w:val="dash"/>
        </w:rPr>
        <w:t>.</w:t>
      </w:r>
      <w:r>
        <w:fldChar w:fldCharType="end"/>
      </w:r>
    </w:p>
  </w:footnote>
  <w:footnote w:id="576">
    <w:p w14:paraId="03BC7048" w14:textId="52D0D88E" w:rsidR="00354332" w:rsidRPr="00354332" w:rsidRDefault="00354332">
      <w:pPr>
        <w:pStyle w:val="a6"/>
        <w:rPr>
          <w:sz w:val="22"/>
          <w:szCs w:val="22"/>
        </w:rPr>
      </w:pPr>
      <w:r>
        <w:rPr>
          <w:rStyle w:val="a7"/>
        </w:rPr>
        <w:footnoteRef/>
      </w:r>
      <w:r>
        <w:t xml:space="preserve"> </w:t>
      </w:r>
      <w:r w:rsidRPr="00354332">
        <w:fldChar w:fldCharType="begin"/>
      </w:r>
      <w:r w:rsidR="004F50FD">
        <w:instrText xml:space="preserve"> ADDIN ZOTERO_ITEM CSL_CITATION {"citationID":"a1j5s06orgn","properties":{"formattedCitation":"\\uldash{\\uc0\\u8216{}\\uc0\\u926{}\\uc0\\u917{}\\uc0\\u925{}\\uc0\\u927{}\\uc0\\u934{}\\uc0\\u937{}\\uc0\\u925{}: \\uc0\\u922{}\\uc0\\u973{}\\uc0\\u961{}\\uc0\\u959{}\\uc0\\u965{} \\uc0\\u7944{}\\uc0\\u957{}\\uc0\\u940{}\\uc0\\u946{}\\uc0\\u945{}\\uc0\\u963{}\\uc0\\u953{}\\uc0\\u962{}\\uc0\\u8217{}, \\uc0\\u951{}\\uc0\\u956{}\\uc0\\u949{}\\uc0\\u961{}\\uc0\\u959{}\\uc0\\u956{}\\uc0\\u951{}\\uc0\\u957{}\\uc0\\u943{}\\uc0\\u945{} \\uc0\\u960{}\\uc0\\u961{}\\uc0\\u972{}\\uc0\\u963{}\\uc0\\u946{}\\uc0\\u945{}\\uc0\\u963{}\\uc0\\u951{}\\uc0\\u962{} 26 \\uc0\\u931{}\\uc0\\u949{}\\uc0\\u960{}\\uc0\\u964{}\\uc0\\u941{}\\uc0\\u956{}\\uc0\\u946{}\\uc0\\u961{}\\uc0\\u953{}\\uc0\\u959{}\\uc0\\u962{} 2020, http://www.greek-language.gr/digitalResources/ancient_greek/library/browse.html?text_id=112&amp;page=1.}","plainCitation":"‘ΞΕΝΟΦΩΝ: Κύρου Ἀνάβασις’, ημερομηνία πρόσβασης 26 Σεπτέμβριος 2020, http://www.greek-language.gr/digitalResources/ancient_greek/library/browse.html?text_id=112&amp;page=1.","dontUpdate":true,"noteIndex":576},"citationItems":[{"id":96,"uris":["http://zotero.org/users/local/KmiWnhYE/items/MKISG9JL"],"uri":["http://zotero.org/users/local/KmiWnhYE/items/MKISG9JL"],"itemData":{"id":96,"type":"webpage","title":"ΞΕΝΟΦΩΝ: Κύρου Ἀνάβασις","URL":"http://www.greek-language.gr/digitalResources/ancient_greek/library/browse.html?text_id=112&amp;page=1","accessed":{"date-parts":[["2020",9,26]]}}}],"schema":"https://github.com/citation-style-language/schema/raw/master/csl-citation.json"} </w:instrText>
      </w:r>
      <w:r w:rsidRPr="00354332">
        <w:fldChar w:fldCharType="separate"/>
      </w:r>
      <w:r w:rsidRPr="00354332">
        <w:rPr>
          <w:rFonts w:ascii="Calibri" w:hAnsi="Calibri" w:cs="Calibri"/>
          <w:szCs w:val="24"/>
        </w:rPr>
        <w:t>‘</w:t>
      </w:r>
      <w:r w:rsidR="00624E82" w:rsidRPr="00354332">
        <w:rPr>
          <w:rFonts w:ascii="Calibri" w:hAnsi="Calibri" w:cs="Calibri"/>
          <w:szCs w:val="24"/>
        </w:rPr>
        <w:t>Ξενοφ</w:t>
      </w:r>
      <w:r w:rsidR="00754980">
        <w:rPr>
          <w:rFonts w:ascii="Calibri" w:hAnsi="Calibri" w:cs="Calibri"/>
          <w:szCs w:val="24"/>
        </w:rPr>
        <w:t>ώ</w:t>
      </w:r>
      <w:r w:rsidR="00624E82" w:rsidRPr="00354332">
        <w:rPr>
          <w:rFonts w:ascii="Calibri" w:hAnsi="Calibri" w:cs="Calibri"/>
          <w:szCs w:val="24"/>
        </w:rPr>
        <w:t>ν: Κ</w:t>
      </w:r>
      <w:r w:rsidR="00754980">
        <w:rPr>
          <w:rFonts w:ascii="Calibri" w:hAnsi="Calibri" w:cs="Calibri"/>
          <w:szCs w:val="24"/>
        </w:rPr>
        <w:t>ύ</w:t>
      </w:r>
      <w:r w:rsidR="00624E82" w:rsidRPr="00354332">
        <w:rPr>
          <w:rFonts w:ascii="Calibri" w:hAnsi="Calibri" w:cs="Calibri"/>
          <w:szCs w:val="24"/>
        </w:rPr>
        <w:t>ρου Ἀν</w:t>
      </w:r>
      <w:r w:rsidR="00754980">
        <w:rPr>
          <w:rFonts w:ascii="Calibri" w:hAnsi="Calibri" w:cs="Calibri"/>
          <w:szCs w:val="24"/>
        </w:rPr>
        <w:t>ά</w:t>
      </w:r>
      <w:r w:rsidR="00624E82" w:rsidRPr="00354332">
        <w:rPr>
          <w:rFonts w:ascii="Calibri" w:hAnsi="Calibri" w:cs="Calibri"/>
          <w:szCs w:val="24"/>
        </w:rPr>
        <w:t>βασις</w:t>
      </w:r>
      <w:r w:rsidR="005D4422" w:rsidRPr="00354332">
        <w:rPr>
          <w:rFonts w:ascii="Calibri" w:hAnsi="Calibri" w:cs="Calibri"/>
          <w:szCs w:val="24"/>
        </w:rPr>
        <w:t>’</w:t>
      </w:r>
      <w:r w:rsidRPr="00354332">
        <w:rPr>
          <w:rFonts w:ascii="Calibri" w:hAnsi="Calibri" w:cs="Calibri"/>
          <w:szCs w:val="24"/>
        </w:rPr>
        <w:t>.</w:t>
      </w:r>
      <w:r w:rsidRPr="00354332">
        <w:fldChar w:fldCharType="end"/>
      </w:r>
      <w:r w:rsidRPr="00354332">
        <w:rPr>
          <w:rFonts w:ascii="Calibri" w:hAnsi="Calibri" w:cs="Calibri"/>
          <w:color w:val="333333"/>
          <w:sz w:val="28"/>
          <w:szCs w:val="28"/>
          <w:shd w:val="clear" w:color="auto" w:fill="FFFFFF"/>
        </w:rPr>
        <w:t xml:space="preserve"> </w:t>
      </w:r>
      <w:r w:rsidRPr="00354332">
        <w:rPr>
          <w:rFonts w:ascii="Calibri" w:hAnsi="Calibri" w:cs="Calibri"/>
          <w:color w:val="333333"/>
          <w:sz w:val="22"/>
          <w:szCs w:val="22"/>
          <w:shd w:val="clear" w:color="auto" w:fill="FFFFFF"/>
        </w:rPr>
        <w:t>Δ΄,Δ,15,16 και Ζ΄,ζ,24,25</w:t>
      </w:r>
    </w:p>
  </w:footnote>
  <w:footnote w:id="577">
    <w:p w14:paraId="40478247" w14:textId="6AA23D8E" w:rsidR="005D4422" w:rsidRPr="005D4422" w:rsidRDefault="005D4422">
      <w:pPr>
        <w:pStyle w:val="a6"/>
      </w:pPr>
      <w:r>
        <w:rPr>
          <w:rStyle w:val="a7"/>
        </w:rPr>
        <w:footnoteRef/>
      </w:r>
      <w:r>
        <w:t xml:space="preserve"> </w:t>
      </w:r>
      <w:r w:rsidRPr="005D4422">
        <w:fldChar w:fldCharType="begin"/>
      </w:r>
      <w:r w:rsidR="004F50FD">
        <w:instrText xml:space="preserve"> ADDIN ZOTERO_ITEM CSL_CITATION {"citationID":"a2mgo799uml","properties":{"formattedCitation":"\\uldash{\\uc0\\u926{}\\uc0\\u917{}\\uc0\\u925{}\\uc0\\u927{}\\uc0\\u934{}\\uc0\\u937{}\\uc0\\u925{}, {\\i{}\\uc0\\u927{}\\uc0\\u921{}\\uc0\\u922{}\\uc0\\u927{}\\uc0\\u925{}\\uc0\\u927{}\\uc0\\u924{}\\uc0\\u921{}\\uc0\\u922{}\\uc0\\u927{}\\uc0\\u931{}}, \\uc0\\u967{}.\\uc0\\u967{}.}","plainCitation":"ΞΕΝΟΦΩΝ, ΟΙΚΟΝΟΜΙΚΟΣ, χ.χ.","dontUpdate":true,"noteIndex":577},"citationItems":[{"id":356,"uris":["http://zotero.org/users/local/KmiWnhYE/items/8U63T5KB"],"uri":["http://zotero.org/users/local/KmiWnhYE/items/8U63T5KB"],"itemData":{"id":356,"type":"book","title":"ΟΙΚΟΝΟΜΙΚΟΣ","author":[{"literal":"ΞΕΝΟΦΩΝ"}]}}],"schema":"https://github.com/citation-style-language/schema/raw/master/csl-citation.json"} </w:instrText>
      </w:r>
      <w:r w:rsidRPr="005D4422">
        <w:fldChar w:fldCharType="separate"/>
      </w:r>
      <w:r w:rsidR="00624E82">
        <w:rPr>
          <w:rFonts w:ascii="Calibri" w:hAnsi="Calibri" w:cs="Calibri"/>
          <w:szCs w:val="24"/>
        </w:rPr>
        <w:t>Ξ</w:t>
      </w:r>
      <w:r w:rsidR="00624E82" w:rsidRPr="005D4422">
        <w:rPr>
          <w:rFonts w:ascii="Calibri" w:hAnsi="Calibri" w:cs="Calibri"/>
          <w:szCs w:val="24"/>
        </w:rPr>
        <w:t xml:space="preserve">ενοφων, </w:t>
      </w:r>
      <w:r w:rsidR="00624E82" w:rsidRPr="005D4422">
        <w:rPr>
          <w:rFonts w:ascii="Calibri" w:hAnsi="Calibri" w:cs="Calibri"/>
          <w:i/>
          <w:iCs/>
          <w:szCs w:val="24"/>
        </w:rPr>
        <w:t>Οικονομικος</w:t>
      </w:r>
      <w:r w:rsidR="00624E82" w:rsidRPr="005D4422">
        <w:rPr>
          <w:rFonts w:ascii="Calibri" w:hAnsi="Calibri" w:cs="Calibri"/>
          <w:szCs w:val="24"/>
        </w:rPr>
        <w:t xml:space="preserve">, </w:t>
      </w:r>
      <w:r w:rsidRPr="005D4422">
        <w:rPr>
          <w:rFonts w:ascii="Calibri" w:hAnsi="Calibri" w:cs="Calibri"/>
          <w:szCs w:val="24"/>
        </w:rPr>
        <w:t>11.25.</w:t>
      </w:r>
      <w:r w:rsidRPr="005D4422">
        <w:fldChar w:fldCharType="end"/>
      </w:r>
      <w:r w:rsidRPr="005D4422">
        <w:rPr>
          <w:rStyle w:val="verse"/>
          <w:rFonts w:ascii="Calibri" w:hAnsi="Calibri" w:cs="Calibri"/>
          <w:color w:val="999999"/>
          <w:sz w:val="21"/>
          <w:szCs w:val="21"/>
          <w:shd w:val="clear" w:color="auto" w:fill="FFFFFF"/>
        </w:rPr>
        <w:t xml:space="preserve"> </w:t>
      </w:r>
      <w:r>
        <w:rPr>
          <w:rStyle w:val="verse"/>
          <w:rFonts w:ascii="Calibri" w:hAnsi="Calibri" w:cs="Calibri"/>
          <w:color w:val="999999"/>
          <w:sz w:val="21"/>
          <w:szCs w:val="21"/>
          <w:shd w:val="clear" w:color="auto" w:fill="FFFFFF"/>
        </w:rPr>
        <w:t>[11.25] </w:t>
      </w:r>
      <w:r>
        <w:rPr>
          <w:rFonts w:ascii="Calibri" w:hAnsi="Calibri" w:cs="Calibri"/>
          <w:color w:val="333333"/>
          <w:sz w:val="21"/>
          <w:szCs w:val="21"/>
          <w:shd w:val="clear" w:color="auto" w:fill="FFFFFF"/>
        </w:rPr>
        <w:t>ἤδη δ᾽, ἔφη, ὦ Σώκρατες, καὶ διειλημμένως πολλάκις ἐκρίθην ὅ τι χρὴ παθεῖν ἢ ἀποτεῖσαι.</w:t>
      </w:r>
      <w:r>
        <w:rPr>
          <w:rFonts w:ascii="Calibri" w:hAnsi="Calibri" w:cs="Calibri"/>
          <w:color w:val="333333"/>
          <w:sz w:val="21"/>
          <w:szCs w:val="21"/>
        </w:rPr>
        <w:br/>
      </w:r>
      <w:r>
        <w:rPr>
          <w:rFonts w:ascii="Calibri" w:hAnsi="Calibri" w:cs="Calibri"/>
          <w:color w:val="333333"/>
          <w:sz w:val="21"/>
          <w:szCs w:val="21"/>
          <w:shd w:val="clear" w:color="auto" w:fill="FFFFFF"/>
        </w:rPr>
        <w:t>Ὑπὸ τοῦ, ἔφην ἐγώ, ὦ Ἰσχόμαχε; ἐμὲ γὰρ δὴ τοῦτο ἐλάνθανεν.</w:t>
      </w:r>
      <w:r>
        <w:rPr>
          <w:rFonts w:ascii="Calibri" w:hAnsi="Calibri" w:cs="Calibri"/>
          <w:color w:val="333333"/>
          <w:sz w:val="21"/>
          <w:szCs w:val="21"/>
        </w:rPr>
        <w:br/>
      </w:r>
      <w:r>
        <w:rPr>
          <w:rFonts w:ascii="Calibri" w:hAnsi="Calibri" w:cs="Calibri"/>
          <w:color w:val="333333"/>
          <w:sz w:val="21"/>
          <w:szCs w:val="21"/>
          <w:shd w:val="clear" w:color="auto" w:fill="FFFFFF"/>
        </w:rPr>
        <w:t>Ὑπὸ τῆς γυναικός, ἔφη.</w:t>
      </w:r>
      <w:r>
        <w:rPr>
          <w:rFonts w:ascii="Calibri" w:hAnsi="Calibri" w:cs="Calibri"/>
          <w:color w:val="333333"/>
          <w:sz w:val="21"/>
          <w:szCs w:val="21"/>
        </w:rPr>
        <w:br/>
      </w:r>
      <w:r>
        <w:rPr>
          <w:rFonts w:ascii="Calibri" w:hAnsi="Calibri" w:cs="Calibri"/>
          <w:color w:val="333333"/>
          <w:sz w:val="21"/>
          <w:szCs w:val="21"/>
          <w:shd w:val="clear" w:color="auto" w:fill="FFFFFF"/>
        </w:rPr>
        <w:t>Καὶ πῶς δή, ἔφην ἐγώ, ἀγωνίζει;</w:t>
      </w:r>
      <w:r>
        <w:rPr>
          <w:rFonts w:ascii="Calibri" w:hAnsi="Calibri" w:cs="Calibri"/>
          <w:color w:val="333333"/>
          <w:sz w:val="21"/>
          <w:szCs w:val="21"/>
        </w:rPr>
        <w:br/>
      </w:r>
      <w:r>
        <w:rPr>
          <w:rFonts w:ascii="Calibri" w:hAnsi="Calibri" w:cs="Calibri"/>
          <w:color w:val="333333"/>
          <w:sz w:val="21"/>
          <w:szCs w:val="21"/>
          <w:shd w:val="clear" w:color="auto" w:fill="FFFFFF"/>
        </w:rPr>
        <w:t>Ὅταν μὲν ἀληθῆ λέγειν συμφέρῃ, πάνυ ἐπιεικῶς· ὅταν δὲ ψευδῆ, τὸν ἥττω λόγον, ὦ Σώκρατες, οὐ μὰ τὸν Δία οὐ δύναμαι κρείττω ποιεῖν.</w:t>
      </w:r>
      <w:r>
        <w:rPr>
          <w:rFonts w:ascii="Calibri" w:hAnsi="Calibri" w:cs="Calibri"/>
          <w:color w:val="333333"/>
          <w:sz w:val="21"/>
          <w:szCs w:val="21"/>
        </w:rPr>
        <w:br/>
      </w:r>
      <w:r>
        <w:rPr>
          <w:rFonts w:ascii="Calibri" w:hAnsi="Calibri" w:cs="Calibri"/>
          <w:color w:val="333333"/>
          <w:sz w:val="21"/>
          <w:szCs w:val="21"/>
          <w:shd w:val="clear" w:color="auto" w:fill="FFFFFF"/>
        </w:rPr>
        <w:t>Καὶ ἐγὼ εἶπον· Ἴσως γάρ, ὦ Ἰσχόμαχε, τὸ ψεῦδος οὐ δύνασαι ἀληθὲς ποιεῖν.</w:t>
      </w:r>
    </w:p>
  </w:footnote>
  <w:footnote w:id="578">
    <w:p w14:paraId="58D3F6C6" w14:textId="79A0BEC5" w:rsidR="00763AA6" w:rsidRPr="00CD0FD5" w:rsidRDefault="00763AA6" w:rsidP="00763AA6">
      <w:pPr>
        <w:pStyle w:val="a6"/>
      </w:pPr>
      <w:r w:rsidRPr="00A2247E">
        <w:rPr>
          <w:rStyle w:val="a7"/>
        </w:rPr>
        <w:footnoteRef/>
      </w:r>
      <w:r>
        <w:t xml:space="preserve"> </w:t>
      </w:r>
      <w:r>
        <w:fldChar w:fldCharType="begin"/>
      </w:r>
      <w:r w:rsidR="004F50FD">
        <w:instrText xml:space="preserve"> ADDIN ZOTERO_ITEM CSL_CITATION {"citationID":"stSpm4uG","properties":{"formattedCitation":"\\uc0\\u925{}\\uc0\\u921{}\\uc0\\u913{}\\uc0\\u929{}\\uc0\\u935{}\\uc0\\u927{}\\uc0\\u931{}, {\\i{}\\uc0\\u917{}\\uc0\\u921{}\\uc0\\u931{}\\uc0\\u913{}\\uc0\\u915{}\\uc0\\u937{}\\uc0\\u915{}\\uc0\\u921{}\\uc0\\u922{}\\uc0\\u913{} \\uc0\\u924{}\\uc0\\u913{}\\uc0\\u920{}\\uc0\\u919{}\\uc0\\u924{}\\uc0\\u913{}\\uc0\\u932{}\\uc0\\u913{} \\uc0\\u931{}\\uc0\\u932{}\\uc0\\u919{} \\uc0\\u934{}\\uc0\\u921{}\\uc0\\u923{}\\uc0\\u927{}\\uc0\\u931{}\\uc0\\u927{}\\uc0\\u934{}\\uc0\\u921{}\\uc0\\u913{}}, 16.","plainCitation":"ΝΙΑΡΧΟΣ, ΕΙΣΑΓΩΓΙΚΑ ΜΑΘΗΜΑΤΑ ΣΤΗ ΦΙΛΟΣΟΦΙΑ, 16.","dontUpdate":true,"noteIndex":578},"citationItems":[{"id":124,"uris":["http://zotero.org/users/local/KmiWnhYE/items/MNH4I94U"],"uri":["http://zotero.org/users/local/KmiWnhYE/items/MNH4I94U"],"itemData":{"id":124,"type":"book","event-place":"ΑΘΗΝΑ","publisher-place":"ΑΘΗΝΑ","title":"ΕΙΣΑΓΩΓΙΚΑ ΜΑΘΗΜΑΤΑ ΣΤΗ ΦΙΛΟΣΟΦΙΑ","author":[{"family":"ΝΙΑΡΧΟΣ","given":"ΚΩΝΣΤΑΝΤΙΝΟΣ"}],"issued":{"date-parts":[["1984"]]}},"locator":"16"}],"schema":"https://github.com/citation-style-language/schema/raw/master/csl-citation.json"} </w:instrText>
      </w:r>
      <w:r>
        <w:fldChar w:fldCharType="separate"/>
      </w:r>
      <w:r w:rsidR="00754980" w:rsidRPr="00CD0FD5">
        <w:rPr>
          <w:rFonts w:ascii="Calibri" w:hAnsi="Calibri" w:cs="Calibri"/>
          <w:szCs w:val="24"/>
        </w:rPr>
        <w:t>Νιάρχος</w:t>
      </w:r>
      <w:r w:rsidR="00624E82" w:rsidRPr="00CD0FD5">
        <w:rPr>
          <w:rFonts w:ascii="Calibri" w:hAnsi="Calibri" w:cs="Calibri"/>
          <w:szCs w:val="24"/>
        </w:rPr>
        <w:t xml:space="preserve">, </w:t>
      </w:r>
      <w:r w:rsidR="00754980" w:rsidRPr="00CD0FD5">
        <w:rPr>
          <w:rFonts w:ascii="Calibri" w:hAnsi="Calibri" w:cs="Calibri"/>
          <w:i/>
          <w:iCs/>
          <w:szCs w:val="24"/>
        </w:rPr>
        <w:t>Εισαγωγικά</w:t>
      </w:r>
      <w:r w:rsidR="00624E82" w:rsidRPr="00CD0FD5">
        <w:rPr>
          <w:rFonts w:ascii="Calibri" w:hAnsi="Calibri" w:cs="Calibri"/>
          <w:i/>
          <w:iCs/>
          <w:szCs w:val="24"/>
        </w:rPr>
        <w:t xml:space="preserve"> </w:t>
      </w:r>
      <w:r w:rsidR="00754980" w:rsidRPr="00CD0FD5">
        <w:rPr>
          <w:rFonts w:ascii="Calibri" w:hAnsi="Calibri" w:cs="Calibri"/>
          <w:i/>
          <w:iCs/>
          <w:szCs w:val="24"/>
        </w:rPr>
        <w:t>Μαθήματα</w:t>
      </w:r>
      <w:r w:rsidR="00624E82" w:rsidRPr="00CD0FD5">
        <w:rPr>
          <w:rFonts w:ascii="Calibri" w:hAnsi="Calibri" w:cs="Calibri"/>
          <w:i/>
          <w:iCs/>
          <w:szCs w:val="24"/>
        </w:rPr>
        <w:t xml:space="preserve"> </w:t>
      </w:r>
      <w:r w:rsidR="00754980">
        <w:rPr>
          <w:rFonts w:ascii="Calibri" w:hAnsi="Calibri" w:cs="Calibri"/>
          <w:i/>
          <w:iCs/>
          <w:szCs w:val="24"/>
        </w:rPr>
        <w:t>σ</w:t>
      </w:r>
      <w:r w:rsidR="00624E82" w:rsidRPr="00CD0FD5">
        <w:rPr>
          <w:rFonts w:ascii="Calibri" w:hAnsi="Calibri" w:cs="Calibri"/>
          <w:i/>
          <w:iCs/>
          <w:szCs w:val="24"/>
        </w:rPr>
        <w:t xml:space="preserve">τη </w:t>
      </w:r>
      <w:r w:rsidR="00754980" w:rsidRPr="00CD0FD5">
        <w:rPr>
          <w:rFonts w:ascii="Calibri" w:hAnsi="Calibri" w:cs="Calibri"/>
          <w:i/>
          <w:iCs/>
          <w:szCs w:val="24"/>
        </w:rPr>
        <w:t>Φιλοσοφία</w:t>
      </w:r>
      <w:r w:rsidR="00624E82" w:rsidRPr="00CD0FD5">
        <w:rPr>
          <w:rFonts w:ascii="Calibri" w:hAnsi="Calibri" w:cs="Calibri"/>
          <w:szCs w:val="24"/>
        </w:rPr>
        <w:t xml:space="preserve">, </w:t>
      </w:r>
      <w:r w:rsidR="00624E82">
        <w:rPr>
          <w:rFonts w:ascii="Calibri" w:hAnsi="Calibri" w:cs="Calibri"/>
          <w:szCs w:val="24"/>
        </w:rPr>
        <w:t>Σελ</w:t>
      </w:r>
      <w:r w:rsidR="00754980">
        <w:rPr>
          <w:rFonts w:ascii="Calibri" w:hAnsi="Calibri" w:cs="Calibri"/>
          <w:szCs w:val="24"/>
        </w:rPr>
        <w:t>.</w:t>
      </w:r>
      <w:r w:rsidR="00624E82" w:rsidRPr="00CD0FD5">
        <w:rPr>
          <w:rFonts w:ascii="Calibri" w:hAnsi="Calibri" w:cs="Calibri"/>
          <w:szCs w:val="24"/>
        </w:rPr>
        <w:t>16.</w:t>
      </w:r>
      <w:r>
        <w:fldChar w:fldCharType="end"/>
      </w:r>
    </w:p>
  </w:footnote>
  <w:footnote w:id="579">
    <w:p w14:paraId="6F401959" w14:textId="0856CDD7" w:rsidR="005D4422" w:rsidRPr="005D4422" w:rsidRDefault="005D4422">
      <w:pPr>
        <w:pStyle w:val="a6"/>
      </w:pPr>
      <w:r>
        <w:rPr>
          <w:rStyle w:val="a7"/>
        </w:rPr>
        <w:footnoteRef/>
      </w:r>
      <w:r w:rsidR="00624E82">
        <w:t xml:space="preserve"> </w:t>
      </w:r>
      <w:r w:rsidRPr="005D4422">
        <w:fldChar w:fldCharType="begin"/>
      </w:r>
      <w:r w:rsidR="004F50FD">
        <w:instrText xml:space="preserve"> ADDIN ZOTERO_ITEM CSL_CITATION {"citationID":"aitf45r0gb","properties":{"formattedCitation":"\\uldash{\\uc0\\u928{}\\uc0\\u923{}\\uc0\\u913{}\\uc0\\u932{}\\uc0\\u937{}\\uc0\\u925{}, {\\i{}\\uc0\\u927{}\\uc0\\u929{}\\uc0\\u927{}\\uc0\\u921{}}, \\uc0\\u967{}.\\uc0\\u967{}.}","plainCitation":"ΠΛΑΤΩΝ, ΟΡΟΙ, χ.χ.","dontUpdate":true,"noteIndex":579},"citationItems":[{"id":357,"uris":["http://zotero.org/users/local/KmiWnhYE/items/A5T93HXA"],"uri":["http://zotero.org/users/local/KmiWnhYE/items/A5T93HXA"],"itemData":{"id":357,"type":"book","title":"ΟΡΟΙ","author":[{"literal":"ΠΛΑΤΩΝ"}]}}],"schema":"https://github.com/citation-style-language/schema/raw/master/csl-citation.json"} </w:instrText>
      </w:r>
      <w:r w:rsidRPr="005D4422">
        <w:fldChar w:fldCharType="separate"/>
      </w:r>
      <w:r w:rsidR="00C5207E" w:rsidRPr="005D4422">
        <w:rPr>
          <w:rFonts w:ascii="Calibri" w:hAnsi="Calibri" w:cs="Calibri"/>
          <w:szCs w:val="24"/>
        </w:rPr>
        <w:t>Πλάτων</w:t>
      </w:r>
      <w:r w:rsidR="00624E82" w:rsidRPr="005D4422">
        <w:rPr>
          <w:rFonts w:ascii="Calibri" w:hAnsi="Calibri" w:cs="Calibri"/>
          <w:szCs w:val="24"/>
        </w:rPr>
        <w:t xml:space="preserve">, </w:t>
      </w:r>
      <w:r w:rsidR="00C5207E">
        <w:rPr>
          <w:rFonts w:ascii="Calibri" w:hAnsi="Calibri" w:cs="Calibri"/>
          <w:i/>
          <w:iCs/>
          <w:szCs w:val="24"/>
        </w:rPr>
        <w:t>Ό</w:t>
      </w:r>
      <w:r w:rsidR="00624E82" w:rsidRPr="005D4422">
        <w:rPr>
          <w:rFonts w:ascii="Calibri" w:hAnsi="Calibri" w:cs="Calibri"/>
          <w:i/>
          <w:iCs/>
          <w:szCs w:val="24"/>
        </w:rPr>
        <w:t>ροι</w:t>
      </w:r>
      <w:r w:rsidR="00624E82" w:rsidRPr="005D4422">
        <w:rPr>
          <w:rFonts w:ascii="Calibri" w:hAnsi="Calibri" w:cs="Calibri"/>
          <w:szCs w:val="24"/>
        </w:rPr>
        <w:t>,413</w:t>
      </w:r>
      <w:r w:rsidR="00624E82" w:rsidRPr="005D4422">
        <w:rPr>
          <w:rFonts w:ascii="Calibri" w:hAnsi="Calibri" w:cs="Calibri"/>
          <w:szCs w:val="24"/>
          <w:lang w:val="en-US"/>
        </w:rPr>
        <w:t>c</w:t>
      </w:r>
      <w:r w:rsidR="00624E82" w:rsidRPr="005D4422">
        <w:rPr>
          <w:rFonts w:ascii="Calibri" w:hAnsi="Calibri" w:cs="Calibri"/>
          <w:szCs w:val="24"/>
        </w:rPr>
        <w:t>.</w:t>
      </w:r>
      <w:r w:rsidRPr="005D4422">
        <w:fldChar w:fldCharType="end"/>
      </w:r>
    </w:p>
  </w:footnote>
  <w:footnote w:id="580">
    <w:p w14:paraId="56AEDD66" w14:textId="489C0758"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{"citationID":"cJZktiVE","properties":{"formattedCitation":"\\uc0\\u917{}\\uc0\\u933{}\\uc0\\u913{}\\uc0\\u915{}\\uc0\\u915{}\\uc0\\u917{}\\uc0\\u923{}\\uc0\\u927{}\\uc0\\u931{} \\uc0\\u924{}\\uc0\\u927{}\\uc0\\u933{}\\uc0\\u932{}\\uc0\\u931{}\\uc0\\u927{}\\uc0\\u928{}\\uc0\\u927{}\\uc0\\u933{}\\uc0\\u923{}\\uc0\\u927{}\\uc0\\u931{}, {\\i{}\\uc0\\u915{}\\uc0\\u925{}\\uc0\\u937{}\\uc0\\u931{}\\uc0\\u921{}\\uc0\\u931{} \\uc0\\u922{}\\uc0\\u913{}\\uc0\\u921{} \\uc0\\u917{}\\uc0\\u928{}\\uc0\\u921{}\\uc0\\u931{}\\uc0\\u932{}\\uc0\\u919{}\\uc0\\u924{}\\uc0\\u919{}} (\\uc0\\u913{}\\uc0\\u920{}\\uc0\\u919{}\\uc0\\u925{}\\uc0\\u913{}: \\uc0\\u917{}\\uc0\\u922{}\\uc0\\u928{}\\uc0\\u913{} \\uc0\\u934{}\\uc0\\u921{}\\uc0\\u923{}\\uc0\\u927{}\\uc0\\u931{}\\uc0\\u927{}\\uc0\\u934{}\\uc0\\u921{}\\uc0\\u922{}\\uc0\\u919{} \\uc0\\u931{}\\uc0\\u935{}\\uc0\\u927{}\\uc0\\u923{}\\uc0\\u919{} \\uc0\\u913{}\\uc0\\u920{}\\uc0\\u919{}\\uc0\\u925{}\\uc0\\u937{}\\uc0\\u925{}, \\uc0\\u967{}.\\uc0\\u967{}.).","plainCitation":"ΕΥΑΓΓΕΛΟΣ ΜΟΥΤΣΟΠΟΥΛΟΣ, ΓΝΩΣΙΣ ΚΑΙ ΕΠΙΣΤΗΜΗ (ΑΘΗΝΑ: ΕΚΠΑ ΦΙΛΟΣΟΦΙΚΗ ΣΧΟΛΗ ΑΘΗΝΩΝ, χ.χ.).","dontUpdate":true,"noteIndex":580},"citationItems":[{"id":132,"uris":["http://zotero.org/users/local/KmiWnhYE/items/39GYMM65"],"uri":["http://zotero.org/users/local/KmiWnhYE/items/39GYMM65"],"itemData":{"id":132,"type":"book","event-place":"ΑΘΗΝΑ","publisher":"ΕΚΠΑ ΦΙΛΟΣΟΦΙΚΗ ΣΧΟΛΗ ΑΘΗΝΩΝ","publisher-place":"ΑΘΗΝΑ","title":"ΓΝΩΣΙΣ ΚΑΙ ΕΠΙΣΤΗΜΗ","author":[{"family":"ΜΟΥΤΣΟΠΟΥΛΟΣ","given":"ΕΥΑΓΓΕΛΟΣ"}],"issued":{"date-parts":[["1976"]]}}}],"schema":"https://github.com/citation-style-language/schema/raw/master/csl-citation.json"} </w:instrText>
      </w:r>
      <w:r>
        <w:fldChar w:fldCharType="separate"/>
      </w:r>
      <w:r w:rsidR="00624E82" w:rsidRPr="00887A8D">
        <w:rPr>
          <w:rFonts w:ascii="Calibri" w:hAnsi="Calibri" w:cs="Calibri"/>
          <w:szCs w:val="24"/>
        </w:rPr>
        <w:t xml:space="preserve"> Μουτσ</w:t>
      </w:r>
      <w:r w:rsidR="00C5207E">
        <w:rPr>
          <w:rFonts w:ascii="Calibri" w:hAnsi="Calibri" w:cs="Calibri"/>
          <w:szCs w:val="24"/>
        </w:rPr>
        <w:t>ό</w:t>
      </w:r>
      <w:r w:rsidR="00624E82" w:rsidRPr="00887A8D">
        <w:rPr>
          <w:rFonts w:ascii="Calibri" w:hAnsi="Calibri" w:cs="Calibri"/>
          <w:szCs w:val="24"/>
        </w:rPr>
        <w:t>πουλος</w:t>
      </w:r>
      <w:r w:rsidR="006D03B7" w:rsidRPr="006D03B7">
        <w:rPr>
          <w:rFonts w:ascii="Calibri" w:hAnsi="Calibri" w:cs="Calibri"/>
          <w:szCs w:val="24"/>
        </w:rPr>
        <w:t xml:space="preserve"> </w:t>
      </w:r>
      <w:r w:rsidR="006D03B7" w:rsidRPr="00887A8D">
        <w:rPr>
          <w:rFonts w:ascii="Calibri" w:hAnsi="Calibri" w:cs="Calibri"/>
          <w:szCs w:val="24"/>
        </w:rPr>
        <w:t>Ευάγγελος</w:t>
      </w:r>
      <w:r w:rsidR="00624E82" w:rsidRPr="00887A8D">
        <w:rPr>
          <w:rFonts w:ascii="Calibri" w:hAnsi="Calibri" w:cs="Calibri"/>
          <w:szCs w:val="24"/>
        </w:rPr>
        <w:t xml:space="preserve">, </w:t>
      </w:r>
      <w:r w:rsidR="006D03B7" w:rsidRPr="00887A8D">
        <w:rPr>
          <w:rFonts w:ascii="Calibri" w:hAnsi="Calibri" w:cs="Calibri"/>
          <w:i/>
          <w:iCs/>
          <w:szCs w:val="24"/>
        </w:rPr>
        <w:t>Γνώσις</w:t>
      </w:r>
      <w:r w:rsidR="00624E82" w:rsidRPr="00887A8D">
        <w:rPr>
          <w:rFonts w:ascii="Calibri" w:hAnsi="Calibri" w:cs="Calibri"/>
          <w:i/>
          <w:iCs/>
          <w:szCs w:val="24"/>
        </w:rPr>
        <w:t xml:space="preserve"> Και </w:t>
      </w:r>
      <w:r w:rsidR="006D03B7" w:rsidRPr="00887A8D">
        <w:rPr>
          <w:rFonts w:ascii="Calibri" w:hAnsi="Calibri" w:cs="Calibri"/>
          <w:i/>
          <w:iCs/>
          <w:szCs w:val="24"/>
        </w:rPr>
        <w:t>Επιστήμη</w:t>
      </w:r>
      <w:r w:rsidR="00624E82" w:rsidRPr="00887A8D">
        <w:rPr>
          <w:rFonts w:ascii="Calibri" w:hAnsi="Calibri" w:cs="Calibri"/>
          <w:szCs w:val="24"/>
        </w:rPr>
        <w:t xml:space="preserve"> (</w:t>
      </w:r>
      <w:r w:rsidR="006D03B7" w:rsidRPr="00887A8D">
        <w:rPr>
          <w:rFonts w:ascii="Calibri" w:hAnsi="Calibri" w:cs="Calibri"/>
          <w:szCs w:val="24"/>
        </w:rPr>
        <w:t>Αθήνα</w:t>
      </w:r>
      <w:r w:rsidR="00624E82" w:rsidRPr="00887A8D">
        <w:rPr>
          <w:rFonts w:ascii="Calibri" w:hAnsi="Calibri" w:cs="Calibri"/>
          <w:szCs w:val="24"/>
        </w:rPr>
        <w:t xml:space="preserve">: </w:t>
      </w:r>
      <w:r w:rsidR="006D03B7" w:rsidRPr="00887A8D">
        <w:rPr>
          <w:rFonts w:ascii="Calibri" w:hAnsi="Calibri" w:cs="Calibri"/>
          <w:szCs w:val="24"/>
        </w:rPr>
        <w:t>ΕΚΠ</w:t>
      </w:r>
      <w:r w:rsidR="006D03B7">
        <w:rPr>
          <w:rFonts w:ascii="Calibri" w:hAnsi="Calibri" w:cs="Calibri"/>
          <w:szCs w:val="24"/>
        </w:rPr>
        <w:t>Α</w:t>
      </w:r>
      <w:r w:rsidR="00624E82" w:rsidRPr="00887A8D">
        <w:rPr>
          <w:rFonts w:ascii="Calibri" w:hAnsi="Calibri" w:cs="Calibri"/>
          <w:szCs w:val="24"/>
        </w:rPr>
        <w:t xml:space="preserve"> </w:t>
      </w:r>
      <w:r w:rsidR="006D03B7" w:rsidRPr="00887A8D">
        <w:rPr>
          <w:rFonts w:ascii="Calibri" w:hAnsi="Calibri" w:cs="Calibri"/>
          <w:szCs w:val="24"/>
        </w:rPr>
        <w:t>Φιλοσοφική</w:t>
      </w:r>
      <w:r w:rsidR="00624E82" w:rsidRPr="00887A8D">
        <w:rPr>
          <w:rFonts w:ascii="Calibri" w:hAnsi="Calibri" w:cs="Calibri"/>
          <w:szCs w:val="24"/>
        </w:rPr>
        <w:t xml:space="preserve"> </w:t>
      </w:r>
      <w:r w:rsidR="006D03B7" w:rsidRPr="00887A8D">
        <w:rPr>
          <w:rFonts w:ascii="Calibri" w:hAnsi="Calibri" w:cs="Calibri"/>
          <w:szCs w:val="24"/>
        </w:rPr>
        <w:t>Σχολή</w:t>
      </w:r>
      <w:r w:rsidR="00624E82" w:rsidRPr="00887A8D">
        <w:rPr>
          <w:rFonts w:ascii="Calibri" w:hAnsi="Calibri" w:cs="Calibri"/>
          <w:szCs w:val="24"/>
        </w:rPr>
        <w:t xml:space="preserve"> </w:t>
      </w:r>
      <w:r w:rsidR="006D03B7" w:rsidRPr="00887A8D">
        <w:rPr>
          <w:rFonts w:ascii="Calibri" w:hAnsi="Calibri" w:cs="Calibri"/>
          <w:szCs w:val="24"/>
        </w:rPr>
        <w:t>Αθηνών</w:t>
      </w:r>
      <w:r w:rsidR="00624E82" w:rsidRPr="00887A8D">
        <w:rPr>
          <w:rFonts w:ascii="Calibri" w:hAnsi="Calibri" w:cs="Calibri"/>
          <w:szCs w:val="24"/>
        </w:rPr>
        <w:t xml:space="preserve">, </w:t>
      </w:r>
      <w:r w:rsidR="006D03B7">
        <w:rPr>
          <w:rFonts w:ascii="Calibri" w:hAnsi="Calibri" w:cs="Calibri"/>
          <w:szCs w:val="24"/>
        </w:rPr>
        <w:t>Δεκέμβριος</w:t>
      </w:r>
      <w:r w:rsidR="00624E82">
        <w:rPr>
          <w:rFonts w:ascii="Calibri" w:hAnsi="Calibri" w:cs="Calibri"/>
          <w:szCs w:val="24"/>
        </w:rPr>
        <w:t xml:space="preserve"> 1976) </w:t>
      </w:r>
      <w:r w:rsidR="006D03B7">
        <w:rPr>
          <w:rFonts w:ascii="Calibri" w:hAnsi="Calibri" w:cs="Calibri"/>
          <w:szCs w:val="24"/>
        </w:rPr>
        <w:t>Σελ.</w:t>
      </w:r>
      <w:r w:rsidR="00624E82">
        <w:rPr>
          <w:rFonts w:ascii="Calibri" w:hAnsi="Calibri" w:cs="Calibri"/>
          <w:szCs w:val="24"/>
        </w:rPr>
        <w:t xml:space="preserve"> 122</w:t>
      </w:r>
      <w:r w:rsidR="00624E82" w:rsidRPr="00887A8D">
        <w:rPr>
          <w:rFonts w:ascii="Calibri" w:hAnsi="Calibri" w:cs="Calibri"/>
          <w:szCs w:val="24"/>
        </w:rPr>
        <w:t>.</w:t>
      </w:r>
      <w:r>
        <w:fldChar w:fldCharType="end"/>
      </w:r>
    </w:p>
  </w:footnote>
  <w:footnote w:id="581">
    <w:p w14:paraId="2E3F9047" w14:textId="3A2B49E3" w:rsidR="005D4422" w:rsidRDefault="005D4422">
      <w:pPr>
        <w:pStyle w:val="a6"/>
      </w:pPr>
      <w:r>
        <w:rPr>
          <w:rStyle w:val="a7"/>
        </w:rPr>
        <w:footnoteRef/>
      </w:r>
      <w:r w:rsidR="00624E82">
        <w:t xml:space="preserve"> </w:t>
      </w:r>
      <w:r w:rsidRPr="005D4422">
        <w:fldChar w:fldCharType="begin"/>
      </w:r>
      <w:r w:rsidR="004F50FD">
        <w:instrText xml:space="preserve"> ADDIN ZOTERO_ITEM CSL_CITATION {"citationID":"a1mr174erl6","properties":{"formattedCitation":"\\uldash{\\uc0\\u928{}\\uc0\\u923{}\\uc0\\u913{}\\uc0\\u932{}\\uc0\\u937{}\\uc0\\u925{}, {\\i{}\\uc0\\u928{}\\uc0\\u927{}\\uc0\\u923{}\\uc0\\u921{}\\uc0\\u932{}\\uc0\\u917{}\\uc0\\u921{}\\uc0\\u913{}}, \\uc0\\u967{}.\\uc0\\u967{}.}","plainCitation":"ΠΛΑΤΩΝ, ΠΟΛΙΤΕΙΑ, χ.χ.","dontUpdate":true,"noteIndex":581},"citationItems":[{"id":358,"uris":["http://zotero.org/users/local/KmiWnhYE/items/Y4ASGRT3"],"uri":["http://zotero.org/users/local/KmiWnhYE/items/Y4ASGRT3"],"itemData":{"id":358,"type":"book","title":"ΠΟΛΙΤΕΙΑ","author":[{"literal":"ΠΛΑΤΩΝ"}]}}],"schema":"https://github.com/citation-style-language/schema/raw/master/csl-citation.json"} </w:instrText>
      </w:r>
      <w:r w:rsidRPr="005D4422">
        <w:fldChar w:fldCharType="separate"/>
      </w:r>
      <w:r w:rsidR="006D03B7" w:rsidRPr="005D4422">
        <w:rPr>
          <w:rFonts w:ascii="Calibri" w:hAnsi="Calibri" w:cs="Calibri"/>
          <w:szCs w:val="24"/>
        </w:rPr>
        <w:t>Πλάτων</w:t>
      </w:r>
      <w:r w:rsidR="00624E82" w:rsidRPr="005D4422">
        <w:rPr>
          <w:rFonts w:ascii="Calibri" w:hAnsi="Calibri" w:cs="Calibri"/>
          <w:szCs w:val="24"/>
        </w:rPr>
        <w:t xml:space="preserve">, </w:t>
      </w:r>
      <w:r w:rsidR="006D03B7" w:rsidRPr="005D4422">
        <w:rPr>
          <w:rFonts w:ascii="Calibri" w:hAnsi="Calibri" w:cs="Calibri"/>
          <w:i/>
          <w:iCs/>
          <w:szCs w:val="24"/>
        </w:rPr>
        <w:t>Πολιτεία</w:t>
      </w:r>
      <w:r w:rsidR="00624E82" w:rsidRPr="005D4422">
        <w:rPr>
          <w:rFonts w:ascii="Calibri" w:hAnsi="Calibri" w:cs="Calibri"/>
          <w:szCs w:val="24"/>
        </w:rPr>
        <w:t>, Ζ, 514</w:t>
      </w:r>
      <w:r w:rsidR="00624E82" w:rsidRPr="005D4422">
        <w:rPr>
          <w:rFonts w:ascii="Calibri" w:hAnsi="Calibri" w:cs="Calibri"/>
          <w:szCs w:val="24"/>
          <w:lang w:val="en-US"/>
        </w:rPr>
        <w:t>a</w:t>
      </w:r>
      <w:r w:rsidR="00624E82" w:rsidRPr="005D4422">
        <w:rPr>
          <w:rFonts w:ascii="Calibri" w:hAnsi="Calibri" w:cs="Calibri"/>
          <w:szCs w:val="24"/>
        </w:rPr>
        <w:t>-515</w:t>
      </w:r>
      <w:r w:rsidR="00624E82" w:rsidRPr="005D4422">
        <w:rPr>
          <w:rFonts w:ascii="Calibri" w:hAnsi="Calibri" w:cs="Calibri"/>
          <w:szCs w:val="24"/>
          <w:lang w:val="en-US"/>
        </w:rPr>
        <w:t>d</w:t>
      </w:r>
      <w:r w:rsidR="00624E82" w:rsidRPr="005D4422">
        <w:rPr>
          <w:rFonts w:ascii="Calibri" w:hAnsi="Calibri" w:cs="Calibri"/>
          <w:szCs w:val="24"/>
        </w:rPr>
        <w:t>.</w:t>
      </w:r>
      <w:r w:rsidRPr="005D4422">
        <w:fldChar w:fldCharType="end"/>
      </w:r>
    </w:p>
  </w:footnote>
  <w:footnote w:id="582">
    <w:p w14:paraId="2259EF79" w14:textId="06326E72" w:rsidR="00AA5716" w:rsidRDefault="00AA5716">
      <w:pPr>
        <w:pStyle w:val="a6"/>
      </w:pPr>
      <w:r>
        <w:rPr>
          <w:rStyle w:val="a7"/>
        </w:rPr>
        <w:footnoteRef/>
      </w:r>
      <w:r w:rsidR="00624E82">
        <w:t xml:space="preserve"> </w:t>
      </w:r>
      <w:r w:rsidRPr="00AA5716">
        <w:fldChar w:fldCharType="begin"/>
      </w:r>
      <w:r w:rsidR="004F50FD">
        <w:instrText xml:space="preserve"> ADDIN ZOTERO_ITEM CSL_CITATION {"citationID":"a18bfkmp2nd","properties":{"formattedCitation":"\\uldash{\\uc0\\u928{}\\uc0\\u923{}\\uc0\\u913{}\\uc0\\u932{}\\uc0\\u937{}\\uc0\\u925{}, {\\i{}\\uc0\\u931{}\\uc0\\u933{}\\uc0\\u924{}\\uc0\\u928{}\\uc0\\u927{}\\uc0\\u931{}\\uc0\\u921{}\\uc0\\u927{}}, \\uc0\\u967{}.\\uc0\\u967{}.}","plainCitation":"ΠΛΑΤΩΝ, ΣΥΜΠΟΣΙΟ, χ.χ.","dontUpdate":true,"noteIndex":582},"citationItems":[{"id":352,"uris":["http://zotero.org/users/local/KmiWnhYE/items/3Y9E6TQA"],"uri":["http://zotero.org/users/local/KmiWnhYE/items/3Y9E6TQA"],"itemData":{"id":352,"type":"book","title":"ΣΥΜΠΟΣΙΟ","author":[{"literal":"ΠΛΑΤΩΝ"}]}}],"schema":"https://github.com/citation-style-language/schema/raw/master/csl-citation.json"} </w:instrText>
      </w:r>
      <w:r w:rsidRPr="00AA5716">
        <w:fldChar w:fldCharType="separate"/>
      </w:r>
      <w:r w:rsidR="006D03B7" w:rsidRPr="00AA5716">
        <w:rPr>
          <w:rFonts w:ascii="Calibri" w:hAnsi="Calibri" w:cs="Calibri"/>
          <w:szCs w:val="24"/>
        </w:rPr>
        <w:t>Πλάτων</w:t>
      </w:r>
      <w:r w:rsidR="00624E82" w:rsidRPr="00AA5716">
        <w:rPr>
          <w:rFonts w:ascii="Calibri" w:hAnsi="Calibri" w:cs="Calibri"/>
          <w:szCs w:val="24"/>
        </w:rPr>
        <w:t xml:space="preserve">, </w:t>
      </w:r>
      <w:r w:rsidR="006D03B7" w:rsidRPr="00AA5716">
        <w:rPr>
          <w:rFonts w:ascii="Calibri" w:hAnsi="Calibri" w:cs="Calibri"/>
          <w:i/>
          <w:iCs/>
          <w:szCs w:val="24"/>
        </w:rPr>
        <w:t>Συμπόσιο</w:t>
      </w:r>
      <w:r w:rsidR="00624E82" w:rsidRPr="00AA5716">
        <w:rPr>
          <w:rFonts w:ascii="Calibri" w:hAnsi="Calibri" w:cs="Calibri"/>
          <w:szCs w:val="24"/>
        </w:rPr>
        <w:t>,.</w:t>
      </w:r>
      <w:r w:rsidRPr="00AA5716">
        <w:fldChar w:fldCharType="end"/>
      </w:r>
      <w:r w:rsidR="00624E82" w:rsidRPr="00AA5716">
        <w:rPr>
          <w:sz w:val="28"/>
          <w:szCs w:val="28"/>
        </w:rPr>
        <w:t xml:space="preserve"> </w:t>
      </w:r>
      <w:r w:rsidR="00624E82" w:rsidRPr="00AA5716">
        <w:rPr>
          <w:sz w:val="22"/>
          <w:szCs w:val="22"/>
        </w:rPr>
        <w:t>202</w:t>
      </w:r>
      <w:r w:rsidR="00624E82" w:rsidRPr="00AA5716">
        <w:rPr>
          <w:sz w:val="22"/>
          <w:szCs w:val="22"/>
          <w:lang w:val="en-US"/>
        </w:rPr>
        <w:t>d</w:t>
      </w:r>
      <w:r w:rsidR="00624E82" w:rsidRPr="00AA5716">
        <w:rPr>
          <w:sz w:val="22"/>
          <w:szCs w:val="22"/>
        </w:rPr>
        <w:t>-204</w:t>
      </w:r>
      <w:r w:rsidR="00624E82" w:rsidRPr="00AA5716">
        <w:rPr>
          <w:sz w:val="22"/>
          <w:szCs w:val="22"/>
          <w:lang w:val="en-US"/>
        </w:rPr>
        <w:t>b</w:t>
      </w:r>
    </w:p>
  </w:footnote>
  <w:footnote w:id="583">
    <w:p w14:paraId="5F067634" w14:textId="4724F33A" w:rsidR="00AA5716" w:rsidRPr="00AA5716" w:rsidRDefault="00AA5716">
      <w:pPr>
        <w:pStyle w:val="a6"/>
      </w:pPr>
      <w:r w:rsidRPr="00AA5716">
        <w:rPr>
          <w:rStyle w:val="a7"/>
        </w:rPr>
        <w:footnoteRef/>
      </w:r>
      <w:r w:rsidR="00624E82" w:rsidRPr="00AA5716">
        <w:t xml:space="preserve"> </w:t>
      </w:r>
      <w:r w:rsidRPr="00AA5716">
        <w:fldChar w:fldCharType="begin"/>
      </w:r>
      <w:r w:rsidR="004F50FD">
        <w:instrText xml:space="preserve"> ADDIN ZOTERO_ITEM CSL_CITATION {"citationID":"a1nk8prhea6","properties":{"formattedCitation":"\\uldash{\\uc0\\u928{}\\uc0\\u923{}\\uc0\\u913{}\\uc0\\u932{}\\uc0\\u937{}\\uc0\\u925{}, {\\i{}\\uc0\\u920{}\\uc0\\u917{}\\uc0\\u913{}\\uc0\\u921{}\\uc0\\u932{}\\uc0\\u919{}\\uc0\\u932{}\\uc0\\u927{}\\uc0\\u931{}}, \\uc0\\u967{}.\\uc0\\u967{}.}","plainCitation":"ΠΛΑΤΩΝ, ΘΕΑΙΤΗΤΟΣ, χ.χ.","dontUpdate":true,"noteIndex":583},"citationItems":[{"id":360,"uris":["http://zotero.org/users/local/KmiWnhYE/items/JFDUMRN4"],"uri":["http://zotero.org/users/local/KmiWnhYE/items/JFDUMRN4"],"itemData":{"id":360,"type":"book","title":"ΘΕΑΙΤΗΤΟΣ","author":[{"literal":"ΠΛΑΤΩΝ"}]}}],"schema":"https://github.com/citation-style-language/schema/raw/master/csl-citation.json"} </w:instrText>
      </w:r>
      <w:r w:rsidRPr="00AA5716">
        <w:fldChar w:fldCharType="separate"/>
      </w:r>
      <w:r w:rsidR="006D03B7" w:rsidRPr="00AA5716">
        <w:rPr>
          <w:rFonts w:ascii="Calibri" w:hAnsi="Calibri" w:cs="Calibri"/>
          <w:szCs w:val="24"/>
        </w:rPr>
        <w:t>Πλάτων</w:t>
      </w:r>
      <w:r w:rsidR="00624E82" w:rsidRPr="00AA5716">
        <w:rPr>
          <w:rFonts w:ascii="Calibri" w:hAnsi="Calibri" w:cs="Calibri"/>
          <w:szCs w:val="24"/>
        </w:rPr>
        <w:t xml:space="preserve">, </w:t>
      </w:r>
      <w:r w:rsidR="00624E82" w:rsidRPr="00AA5716">
        <w:rPr>
          <w:rFonts w:ascii="Calibri" w:hAnsi="Calibri" w:cs="Calibri"/>
          <w:i/>
          <w:iCs/>
          <w:szCs w:val="24"/>
        </w:rPr>
        <w:t>Θεα</w:t>
      </w:r>
      <w:r w:rsidR="006D03B7">
        <w:rPr>
          <w:rFonts w:ascii="Calibri" w:hAnsi="Calibri" w:cs="Calibri"/>
          <w:i/>
          <w:iCs/>
          <w:szCs w:val="24"/>
        </w:rPr>
        <w:t>ί</w:t>
      </w:r>
      <w:r w:rsidR="00624E82" w:rsidRPr="00AA5716">
        <w:rPr>
          <w:rFonts w:ascii="Calibri" w:hAnsi="Calibri" w:cs="Calibri"/>
          <w:i/>
          <w:iCs/>
          <w:szCs w:val="24"/>
        </w:rPr>
        <w:t>τητος</w:t>
      </w:r>
      <w:r w:rsidR="00624E82" w:rsidRPr="00AA5716">
        <w:rPr>
          <w:rFonts w:ascii="Calibri" w:hAnsi="Calibri" w:cs="Calibri"/>
          <w:szCs w:val="24"/>
        </w:rPr>
        <w:t xml:space="preserve">,151-152 </w:t>
      </w:r>
      <w:r w:rsidR="006D03B7">
        <w:rPr>
          <w:rFonts w:ascii="Calibri" w:hAnsi="Calibri" w:cs="Calibri"/>
          <w:szCs w:val="24"/>
        </w:rPr>
        <w:t>κ</w:t>
      </w:r>
      <w:r w:rsidR="00624E82" w:rsidRPr="00AA5716">
        <w:rPr>
          <w:rFonts w:ascii="Calibri" w:hAnsi="Calibri" w:cs="Calibri"/>
          <w:szCs w:val="24"/>
        </w:rPr>
        <w:t>΄161-167.</w:t>
      </w:r>
      <w:r w:rsidRPr="00AA5716">
        <w:fldChar w:fldCharType="end"/>
      </w:r>
    </w:p>
  </w:footnote>
  <w:footnote w:id="584">
    <w:p w14:paraId="0D70793C" w14:textId="46F47349"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{"citationID":"v2NVbTeI","properties":{"formattedCitation":"LESKY, {\\i{}\\uc0\\u921{}\\uc0\\u931{}\\uc0\\u932{}\\uc0\\u927{}\\uc0\\u929{}\\uc0\\u921{}\\uc0\\u913{} \\uc0\\u932{}\\uc0\\u919{}\\uc0\\u931{} \\uc0\\u913{}\\uc0\\u929{}\\uc0\\u935{}\\uc0\\u913{}\\uc0\\u921{}\\uc0\\u913{}\\uc0\\u931{} \\uc0\\u917{}\\uc0\\u923{}\\uc0\\u923{}\\uc0\\u919{}\\uc0\\u925{}\\uc0\\u921{}\\uc0\\u922{}\\uc0\\u919{}\\uc0\\u931{} \\uc0\\u923{}\\uc0\\u927{}\\uc0\\u915{}\\uc0\\u927{}\\uc0\\u932{}\\uc0\\u917{}\\uc0\\u935{}\\uc0\\u925{}\\uc0\\u921{}\\uc0\\u913{}\\uc0\\u931{}}, 493\\uc0\\u8211{}98.","plainCitation":"LESKY, ΙΣΤΟΡΙΑ ΤΗΣ ΑΡΧΑΙΑΣ ΕΛΛΗΝΙΚΗΣ ΛΟΓΟΤΕΧΝΙΑΣ, 493–98.","dontUpdate":true,"noteIndex":584},"citationItems":[{"id":81,"uris":["http://zotero.org/users/local/KmiWnhYE/items/SHIUI7HB"],"uri":["http://zotero.org/users/local/KmiWnhYE/items/SHIUI7HB"],"itemData":{"id":81,"type":"book","event-place":"ΘΕΣΣΑΛΟΝΙΚΗ","publisher":"ΚΥΡΙΑΚΙΔΗ","publisher-place":"ΘΕΣΣΑΛΟΝΙΚΗ","title":"ΙΣΤΟΡΙΑ ΤΗΣ ΑΡΧΑΙΑΣ ΕΛΛΗΝΙΚΗΣ ΛΟΓΟΤΕΧΝΙΑΣ","author":[{"family":"LESKY","given":"ALBIN"}],"translator":[{"family":"ΤΣΟΠΑΝΑΚΗ","given":"ΑΓΑΠΗΤΟΥ"}],"issued":{"date-parts":[["1983"]]}},"locator":"493-498"}],"schema":"https://github.com/citation-style-language/schema/raw/master/csl-citation.json"} </w:instrText>
      </w:r>
      <w:r>
        <w:fldChar w:fldCharType="separate"/>
      </w:r>
      <w:r w:rsidR="00624E82" w:rsidRPr="0035427B">
        <w:rPr>
          <w:rFonts w:ascii="Calibri" w:hAnsi="Calibri" w:cs="Calibri"/>
          <w:szCs w:val="24"/>
        </w:rPr>
        <w:t xml:space="preserve">Lesky, </w:t>
      </w:r>
      <w:r w:rsidR="00FF19B6" w:rsidRPr="0035427B">
        <w:rPr>
          <w:rFonts w:ascii="Calibri" w:hAnsi="Calibri" w:cs="Calibri"/>
          <w:i/>
          <w:iCs/>
          <w:szCs w:val="24"/>
        </w:rPr>
        <w:t>Ιστορία</w:t>
      </w:r>
      <w:r w:rsidR="00624E82" w:rsidRPr="0035427B">
        <w:rPr>
          <w:rFonts w:ascii="Calibri" w:hAnsi="Calibri" w:cs="Calibri"/>
          <w:i/>
          <w:iCs/>
          <w:szCs w:val="24"/>
        </w:rPr>
        <w:t xml:space="preserve"> Της </w:t>
      </w:r>
      <w:r w:rsidR="00FF19B6" w:rsidRPr="0035427B">
        <w:rPr>
          <w:rFonts w:ascii="Calibri" w:hAnsi="Calibri" w:cs="Calibri"/>
          <w:i/>
          <w:iCs/>
          <w:szCs w:val="24"/>
        </w:rPr>
        <w:t>Αρχαίας</w:t>
      </w:r>
      <w:r w:rsidR="00624E82" w:rsidRPr="0035427B">
        <w:rPr>
          <w:rFonts w:ascii="Calibri" w:hAnsi="Calibri" w:cs="Calibri"/>
          <w:i/>
          <w:iCs/>
          <w:szCs w:val="24"/>
        </w:rPr>
        <w:t xml:space="preserve"> </w:t>
      </w:r>
      <w:r w:rsidR="00FF19B6" w:rsidRPr="0035427B">
        <w:rPr>
          <w:rFonts w:ascii="Calibri" w:hAnsi="Calibri" w:cs="Calibri"/>
          <w:i/>
          <w:iCs/>
          <w:szCs w:val="24"/>
        </w:rPr>
        <w:t>Ελληνικής</w:t>
      </w:r>
      <w:r w:rsidR="00624E82" w:rsidRPr="0035427B">
        <w:rPr>
          <w:rFonts w:ascii="Calibri" w:hAnsi="Calibri" w:cs="Calibri"/>
          <w:i/>
          <w:iCs/>
          <w:szCs w:val="24"/>
        </w:rPr>
        <w:t xml:space="preserve"> </w:t>
      </w:r>
      <w:r w:rsidR="00FF19B6" w:rsidRPr="0035427B">
        <w:rPr>
          <w:rFonts w:ascii="Calibri" w:hAnsi="Calibri" w:cs="Calibri"/>
          <w:i/>
          <w:iCs/>
          <w:szCs w:val="24"/>
        </w:rPr>
        <w:t>Λογοτεχνίας</w:t>
      </w:r>
      <w:r w:rsidR="00624E82" w:rsidRPr="0035427B">
        <w:rPr>
          <w:rFonts w:ascii="Calibri" w:hAnsi="Calibri" w:cs="Calibri"/>
          <w:szCs w:val="24"/>
        </w:rPr>
        <w:t>,</w:t>
      </w:r>
      <w:r w:rsidR="00FF19B6">
        <w:rPr>
          <w:rFonts w:ascii="Calibri" w:hAnsi="Calibri" w:cs="Calibri"/>
          <w:szCs w:val="24"/>
        </w:rPr>
        <w:t>΄Σελ.</w:t>
      </w:r>
      <w:r w:rsidR="00624E82" w:rsidRPr="0035427B">
        <w:rPr>
          <w:rFonts w:ascii="Calibri" w:hAnsi="Calibri" w:cs="Calibri"/>
          <w:szCs w:val="24"/>
        </w:rPr>
        <w:t xml:space="preserve"> 493–98.</w:t>
      </w:r>
      <w:r>
        <w:fldChar w:fldCharType="end"/>
      </w:r>
    </w:p>
  </w:footnote>
  <w:footnote w:id="585">
    <w:p w14:paraId="724A0495" w14:textId="14AF8072" w:rsidR="00090FB4" w:rsidRDefault="00090FB4" w:rsidP="00090FB4">
      <w:pPr>
        <w:ind w:right="43"/>
        <w:jc w:val="both"/>
        <w:rPr>
          <w:sz w:val="28"/>
          <w:szCs w:val="28"/>
        </w:rPr>
      </w:pPr>
      <w:r>
        <w:rPr>
          <w:rStyle w:val="a7"/>
        </w:rPr>
        <w:footnoteRef/>
      </w:r>
      <w:r w:rsidR="00624E82">
        <w:t xml:space="preserve"> </w:t>
      </w:r>
      <w:r w:rsidRPr="00090FB4">
        <w:fldChar w:fldCharType="begin"/>
      </w:r>
      <w:r w:rsidR="004F50FD">
        <w:instrText xml:space="preserve"> ADDIN ZOTERO_ITEM CSL_CITATION {"citationID":"a2l2f07c3bh","properties":{"formattedCitation":"\\uldash{\\uc0\\u928{}\\uc0\\u923{}\\uc0\\u913{}\\uc0\\u932{}\\uc0\\u937{}\\uc0\\u925{}, {\\i{}\\uc0\\u931{}\\uc0\\u927{}\\uc0\\u934{}\\uc0\\u921{}\\uc0\\u931{}\\uc0\\u932{}\\uc0\\u919{}\\uc0\\u931{}}, \\uc0\\u967{}.\\uc0\\u967{}.}","plainCitation":"ΠΛΑΤΩΝ, ΣΟΦΙΣΤΗΣ, χ.χ.","dontUpdate":true,"noteIndex":585},"citationItems":[{"id":361,"uris":["http://zotero.org/users/local/KmiWnhYE/items/K6VLN27E"],"uri":["http://zotero.org/users/local/KmiWnhYE/items/K6VLN27E"],"itemData":{"id":361,"type":"book","title":"ΣΟΦΙΣΤΗΣ","author":[{"literal":"ΠΛΑΤΩΝ"}]}}],"schema":"https://github.com/citation-style-language/schema/raw/master/csl-citation.json"} </w:instrText>
      </w:r>
      <w:r w:rsidRPr="00090FB4">
        <w:fldChar w:fldCharType="separate"/>
      </w:r>
      <w:r w:rsidR="00FF19B6" w:rsidRPr="00090FB4">
        <w:rPr>
          <w:rFonts w:ascii="Calibri" w:hAnsi="Calibri" w:cs="Calibri"/>
          <w:sz w:val="20"/>
          <w:szCs w:val="24"/>
        </w:rPr>
        <w:t>Πλάτων</w:t>
      </w:r>
      <w:r w:rsidR="00624E82" w:rsidRPr="00090FB4">
        <w:rPr>
          <w:rFonts w:ascii="Calibri" w:hAnsi="Calibri" w:cs="Calibri"/>
          <w:sz w:val="20"/>
          <w:szCs w:val="24"/>
        </w:rPr>
        <w:t xml:space="preserve">, </w:t>
      </w:r>
      <w:r w:rsidR="00624E82" w:rsidRPr="00090FB4">
        <w:rPr>
          <w:rFonts w:ascii="Calibri" w:hAnsi="Calibri" w:cs="Calibri"/>
          <w:i/>
          <w:iCs/>
          <w:sz w:val="20"/>
          <w:szCs w:val="24"/>
        </w:rPr>
        <w:t>Σοφιστ</w:t>
      </w:r>
      <w:r w:rsidR="00FF19B6">
        <w:rPr>
          <w:rFonts w:ascii="Calibri" w:hAnsi="Calibri" w:cs="Calibri"/>
          <w:i/>
          <w:iCs/>
          <w:sz w:val="20"/>
          <w:szCs w:val="24"/>
        </w:rPr>
        <w:t>ή</w:t>
      </w:r>
      <w:r w:rsidR="00624E82" w:rsidRPr="00090FB4">
        <w:rPr>
          <w:rFonts w:ascii="Calibri" w:hAnsi="Calibri" w:cs="Calibri"/>
          <w:i/>
          <w:iCs/>
          <w:sz w:val="20"/>
          <w:szCs w:val="24"/>
        </w:rPr>
        <w:t>ς</w:t>
      </w:r>
      <w:r w:rsidR="00624E82" w:rsidRPr="00090FB4">
        <w:rPr>
          <w:rFonts w:ascii="Calibri" w:hAnsi="Calibri" w:cs="Calibri"/>
          <w:sz w:val="20"/>
          <w:szCs w:val="24"/>
        </w:rPr>
        <w:t>,</w:t>
      </w:r>
      <w:r w:rsidR="00624E82" w:rsidRPr="00090FB4">
        <w:rPr>
          <w:rFonts w:ascii="Calibri" w:hAnsi="Calibri" w:cs="Calibri"/>
          <w:szCs w:val="24"/>
        </w:rPr>
        <w:t>263</w:t>
      </w:r>
      <w:r w:rsidR="00624E82" w:rsidRPr="00090FB4">
        <w:rPr>
          <w:rFonts w:ascii="Calibri" w:hAnsi="Calibri" w:cs="Calibri"/>
          <w:szCs w:val="24"/>
          <w:lang w:val="en-US"/>
        </w:rPr>
        <w:t>b</w:t>
      </w:r>
      <w:r w:rsidR="00624E82" w:rsidRPr="00090FB4">
        <w:rPr>
          <w:rFonts w:ascii="Calibri" w:hAnsi="Calibri" w:cs="Calibri"/>
          <w:sz w:val="20"/>
          <w:szCs w:val="24"/>
        </w:rPr>
        <w:t>.</w:t>
      </w:r>
      <w:r w:rsidRPr="00090FB4">
        <w:fldChar w:fldCharType="end"/>
      </w:r>
      <w:r w:rsidRPr="00090FB4">
        <w:t xml:space="preserve"> </w:t>
      </w:r>
    </w:p>
    <w:p w14:paraId="499BE491" w14:textId="1C9EAFC2" w:rsidR="00090FB4" w:rsidRPr="00090FB4" w:rsidRDefault="00090FB4">
      <w:pPr>
        <w:pStyle w:val="a6"/>
      </w:pPr>
    </w:p>
  </w:footnote>
  <w:footnote w:id="586">
    <w:p w14:paraId="5754FF6E" w14:textId="674C6027" w:rsidR="00090FB4" w:rsidRDefault="00090FB4" w:rsidP="00D7012A">
      <w:pPr>
        <w:pStyle w:val="Web"/>
        <w:shd w:val="clear" w:color="auto" w:fill="FFFFFF"/>
        <w:ind w:right="43"/>
        <w:jc w:val="both"/>
        <w:rPr>
          <w:rFonts w:ascii="Calibri" w:hAnsi="Calibri" w:cs="Calibri"/>
          <w:color w:val="333333"/>
          <w:sz w:val="21"/>
          <w:szCs w:val="21"/>
          <w:shd w:val="clear" w:color="auto" w:fill="FFFFFF"/>
        </w:rPr>
      </w:pPr>
      <w:r>
        <w:rPr>
          <w:rStyle w:val="a7"/>
        </w:rPr>
        <w:footnoteRef/>
      </w:r>
      <w:r>
        <w:t xml:space="preserve"> </w:t>
      </w:r>
      <w:r>
        <w:fldChar w:fldCharType="begin"/>
      </w:r>
      <w:r w:rsidR="004F50FD">
        <w:instrText xml:space="preserve"> ADDIN ZOTERO_ITEM CSL_CITATION {"citationID":"a28h5pdovpq","properties":{"formattedCitation":"\\uldash{\\uc0\\u928{}\\uc0\\u923{}\\uc0\\u913{}\\uc0\\u932{}\\uc0\\u937{}\\uc0\\u925{}, {\\i{}\\uc0\\u913{}\\uc0\\u928{}\\uc0\\u927{}\\uc0\\u923{}\\uc0\\u927{}\\uc0\\u915{}\\uc0\\u921{}\\uc0\\u913{} \\uc0\\u931{}\\uc0\\u937{}\\uc0\\u922{}\\uc0\\u929{}\\uc0\\u913{}\\uc0\\u932{}\\uc0\\u927{}\\uc0\\u933{}\\uc0\\u931{}}, \\uc0\\u967{}.\\uc0\\u967{}.}","plainCitation":"ΠΛΑΤΩΝ, ΑΠΟΛΟΓΙΑ ΣΩΚΡΑΤΟΥΣ, χ.χ.","dontUpdate":true,"noteIndex":586},"citationItems":[{"id":362,"uris":["http://zotero.org/users/local/KmiWnhYE/items/MT7WTD7P"],"uri":["http://zotero.org/users/local/KmiWnhYE/items/MT7WTD7P"],"itemData":{"id":362,"type":"book","title":"ΑΠΟΛΟΓΙΑ ΣΩΚΡΑΤΟΥΣ","author":[{"literal":"ΠΛΑΤΩΝ"}]}}],"schema":"https://github.com/citation-style-language/schema/raw/master/csl-citation.json"} </w:instrText>
      </w:r>
      <w:r>
        <w:fldChar w:fldCharType="separate"/>
      </w:r>
      <w:r w:rsidR="00FF19B6" w:rsidRPr="00090FB4">
        <w:rPr>
          <w:rFonts w:ascii="Calibri" w:hAnsi="Calibri" w:cs="Calibri"/>
          <w:sz w:val="20"/>
        </w:rPr>
        <w:t>Πλάτων</w:t>
      </w:r>
      <w:r w:rsidR="00624E82" w:rsidRPr="00090FB4">
        <w:rPr>
          <w:rFonts w:ascii="Calibri" w:hAnsi="Calibri" w:cs="Calibri"/>
          <w:sz w:val="20"/>
        </w:rPr>
        <w:t xml:space="preserve">, </w:t>
      </w:r>
      <w:r w:rsidR="00FF19B6" w:rsidRPr="00090FB4">
        <w:rPr>
          <w:rFonts w:ascii="Calibri" w:hAnsi="Calibri" w:cs="Calibri"/>
          <w:i/>
          <w:iCs/>
          <w:sz w:val="20"/>
        </w:rPr>
        <w:t>Απολογία</w:t>
      </w:r>
      <w:r w:rsidR="00624E82" w:rsidRPr="00090FB4">
        <w:rPr>
          <w:rFonts w:ascii="Calibri" w:hAnsi="Calibri" w:cs="Calibri"/>
          <w:i/>
          <w:iCs/>
          <w:sz w:val="20"/>
        </w:rPr>
        <w:t xml:space="preserve"> Σωκρ</w:t>
      </w:r>
      <w:r w:rsidR="00FF19B6">
        <w:rPr>
          <w:rFonts w:ascii="Calibri" w:hAnsi="Calibri" w:cs="Calibri"/>
          <w:i/>
          <w:iCs/>
          <w:sz w:val="20"/>
        </w:rPr>
        <w:t>ά</w:t>
      </w:r>
      <w:r w:rsidR="00624E82" w:rsidRPr="00090FB4">
        <w:rPr>
          <w:rFonts w:ascii="Calibri" w:hAnsi="Calibri" w:cs="Calibri"/>
          <w:i/>
          <w:iCs/>
          <w:sz w:val="20"/>
        </w:rPr>
        <w:t>τους</w:t>
      </w:r>
      <w:r w:rsidR="00624E82" w:rsidRPr="00090FB4">
        <w:rPr>
          <w:rFonts w:ascii="Calibri" w:hAnsi="Calibri" w:cs="Calibri"/>
          <w:sz w:val="20"/>
        </w:rPr>
        <w:t>,</w:t>
      </w:r>
      <w:r w:rsidRPr="00090FB4">
        <w:rPr>
          <w:sz w:val="22"/>
          <w:szCs w:val="22"/>
        </w:rPr>
        <w:t>29</w:t>
      </w:r>
      <w:r w:rsidRPr="00090FB4">
        <w:rPr>
          <w:sz w:val="22"/>
          <w:szCs w:val="22"/>
          <w:lang w:val="en-US"/>
        </w:rPr>
        <w:t>d</w:t>
      </w:r>
      <w:r w:rsidRPr="00090FB4">
        <w:rPr>
          <w:sz w:val="22"/>
          <w:szCs w:val="22"/>
        </w:rPr>
        <w:t>-30</w:t>
      </w:r>
      <w:r w:rsidRPr="00090FB4">
        <w:rPr>
          <w:sz w:val="22"/>
          <w:szCs w:val="22"/>
          <w:lang w:val="en-US"/>
        </w:rPr>
        <w:t>b</w:t>
      </w:r>
      <w:r w:rsidRPr="00090FB4">
        <w:rPr>
          <w:rFonts w:ascii="Calibri" w:hAnsi="Calibri" w:cs="Calibri"/>
          <w:sz w:val="22"/>
          <w:szCs w:val="22"/>
          <w:u w:val="dash"/>
        </w:rPr>
        <w:t>.</w:t>
      </w:r>
      <w:r>
        <w:fldChar w:fldCharType="end"/>
      </w:r>
      <w:r w:rsidRPr="00090FB4">
        <w:rPr>
          <w:rFonts w:ascii="Calibri" w:hAnsi="Calibri" w:cs="Calibri"/>
          <w:color w:val="333333"/>
          <w:sz w:val="21"/>
          <w:szCs w:val="21"/>
          <w:shd w:val="clear" w:color="auto" w:fill="FFFFFF"/>
        </w:rPr>
        <w:t xml:space="preserve"> </w:t>
      </w:r>
      <w:r>
        <w:rPr>
          <w:rFonts w:ascii="Calibri" w:hAnsi="Calibri" w:cs="Calibri"/>
          <w:color w:val="333333"/>
          <w:sz w:val="21"/>
          <w:szCs w:val="21"/>
          <w:shd w:val="clear" w:color="auto" w:fill="FFFFFF"/>
        </w:rPr>
        <w:t xml:space="preserve">ἐὰν </w:t>
      </w:r>
      <w:r>
        <w:t xml:space="preserve"> </w:t>
      </w:r>
      <w:r>
        <w:rPr>
          <w:rFonts w:ascii="Calibri" w:hAnsi="Calibri" w:cs="Calibri"/>
          <w:color w:val="333333"/>
          <w:sz w:val="21"/>
          <w:szCs w:val="21"/>
          <w:shd w:val="clear" w:color="auto" w:fill="FFFFFF"/>
        </w:rPr>
        <w:t>δὲ </w:t>
      </w:r>
      <w:r>
        <w:rPr>
          <w:rStyle w:val="verse"/>
          <w:rFonts w:ascii="Calibri" w:hAnsi="Calibri" w:cs="Calibri"/>
          <w:color w:val="999999"/>
          <w:sz w:val="21"/>
          <w:szCs w:val="21"/>
          <w:shd w:val="clear" w:color="auto" w:fill="FFFFFF"/>
        </w:rPr>
        <w:t>[29d]</w:t>
      </w:r>
      <w:r>
        <w:rPr>
          <w:rFonts w:ascii="Calibri" w:hAnsi="Calibri" w:cs="Calibri"/>
          <w:color w:val="333333"/>
          <w:sz w:val="21"/>
          <w:szCs w:val="21"/>
          <w:shd w:val="clear" w:color="auto" w:fill="FFFFFF"/>
        </w:rPr>
        <w:t> ἁλῷς ἔτι τοῦτο πράττων, ἀποθανῇ»— εἰ οὖν με, ὅπερ εἶπον, ἐπὶ τούτοις ἀφίοιτε, εἴποιμ᾽ ἂν ὑμῖν ὅτι «Ἐγὼ ὑμᾶς, ὦ ἄνδρες Ἀθηναῖοι, ἀσπάζομαι μὲν καὶ φιλῶ, πείσομαι δὲ μᾶλλον τῷ θεῷ ἢ ὑμῖν, καὶ ἕωσπερ ἂν ἐμπνέω καὶ οἷός τε ὦ, οὐ μὴ παύσωμαι φιλοσοφῶν καὶ ὑμῖν παρακελευόμενός τε καὶ ἐνδεικνύμενος ὅτῳ ἂν ἀεὶ ἐντυγχάνω ὑμῶν, λέγων οἷάπερ εἴωθα, ὅτι “Ὦ ἄριστε ἀνδρῶν, Ἀθηναῖος ὤν, πόλεως τῆς μεγίστης καὶ εὐδοκιμωτάτης εἰς σοφίαν καὶ ἰσχύν, χρημάτων μὲν οὐκ αἰσχύνῃ ἐπιμελούμενος ὅπως σοι ἔσται ὡς πλεῖστα, </w:t>
      </w:r>
      <w:r>
        <w:rPr>
          <w:rStyle w:val="verse"/>
          <w:rFonts w:ascii="Calibri" w:hAnsi="Calibri" w:cs="Calibri"/>
          <w:color w:val="999999"/>
          <w:sz w:val="21"/>
          <w:szCs w:val="21"/>
          <w:shd w:val="clear" w:color="auto" w:fill="FFFFFF"/>
        </w:rPr>
        <w:t>[29e]</w:t>
      </w:r>
      <w:r>
        <w:rPr>
          <w:rFonts w:ascii="Calibri" w:hAnsi="Calibri" w:cs="Calibri"/>
          <w:color w:val="333333"/>
          <w:sz w:val="21"/>
          <w:szCs w:val="21"/>
          <w:shd w:val="clear" w:color="auto" w:fill="FFFFFF"/>
        </w:rPr>
        <w:t> καὶ δόξης καὶ τιμῆς, φρονήσεως δὲ καὶ ἀληθείας καὶ τῆς ψυχῆς ὅπως ὡς βελτίστη ἔσται οὐκ ἐπιμελῇ οὐδὲ φροντίζεις;” καὶ ἐάν τις ὑμῶν ἀμφισβητήσῃ καὶ φῇ ἐπιμελεῖσθαι, οὐκ εὐθὺς ἀφήσω αὐτὸν οὐδ᾽ ἄπειμι, ἀλλ᾽ ἐρήσομαι αὐτὸν καὶ ἐξετάσω καὶ ἐλέγξω, καὶ ἐάν μοι μὴ δοκῇ κεκτῆσθαι ἀρετήν, </w:t>
      </w:r>
      <w:r>
        <w:rPr>
          <w:rStyle w:val="verse"/>
          <w:rFonts w:ascii="Calibri" w:hAnsi="Calibri" w:cs="Calibri"/>
          <w:color w:val="999999"/>
          <w:sz w:val="21"/>
          <w:szCs w:val="21"/>
          <w:shd w:val="clear" w:color="auto" w:fill="FFFFFF"/>
        </w:rPr>
        <w:t>[30a]</w:t>
      </w:r>
      <w:r>
        <w:rPr>
          <w:rFonts w:ascii="Calibri" w:hAnsi="Calibri" w:cs="Calibri"/>
          <w:color w:val="333333"/>
          <w:sz w:val="21"/>
          <w:szCs w:val="21"/>
          <w:shd w:val="clear" w:color="auto" w:fill="FFFFFF"/>
        </w:rPr>
        <w:t> φάναι δέ, ὀνειδιῶ ὅτι τὰ πλείστου ἄξια περὶ ἐλαχίστου ποιεῖται, τὰ δὲ φαυλότερα περὶ πλείονος. ταῦτα καὶ νεωτέρῳ καὶ πρεσβυτέρῳ ὅτῳ ἂν ἐντυγχάνω ποιήσω, καὶ ξένῳ καὶ ἀστῷ, μᾶλλον δὲ τοῖς ἀστοῖς, ὅσῳ μου ἐγγυτέρω ἐστὲ γένει. ταῦτα γὰρ κελεύει ὁ θεός, εὖ ἴστε, καὶ ἐγὼ οἴομαι οὐδέν πω ὑμῖν μεῖζον ἀγαθὸν γενέσθαι ἐν τῇ πόλει ἢ τὴν ἐμὴν τῷ θεῷ ὑπηρεσίαν. οὐδὲν γὰρ ἄλλο πράττων ἐγὼ περιέρχομαι ἢ πείθων ὑμῶν καὶ νεωτέρους καὶ πρεσβυτέρους μήτε σωμάτων </w:t>
      </w:r>
      <w:r>
        <w:rPr>
          <w:rStyle w:val="verse"/>
          <w:rFonts w:ascii="Calibri" w:hAnsi="Calibri" w:cs="Calibri"/>
          <w:color w:val="999999"/>
          <w:sz w:val="21"/>
          <w:szCs w:val="21"/>
          <w:shd w:val="clear" w:color="auto" w:fill="FFFFFF"/>
        </w:rPr>
        <w:t>[30b]</w:t>
      </w:r>
      <w:r>
        <w:rPr>
          <w:rFonts w:ascii="Calibri" w:hAnsi="Calibri" w:cs="Calibri"/>
          <w:color w:val="333333"/>
          <w:sz w:val="21"/>
          <w:szCs w:val="21"/>
          <w:shd w:val="clear" w:color="auto" w:fill="FFFFFF"/>
        </w:rPr>
        <w:t> ἐπιμελεῖσθαι μήτε χρημάτων πρότερον μηδὲ οὕτω σφόδρα ὡς τῆς ψυχῆς ὅπως ὡς ἀρίστη ἔσται, λέγων ὅτι “Οὐκ ἐκ χρημάτων ἀρετὴ γίγνεται, ἀλλ᾽ ἐξ ἀρετῆς χρήματα καὶ τὰ ἄλλα ἀγαθὰ τοῖς ἀνθρώποις ἅπαντα καὶ ἰδίᾳ καὶ δημοσίᾳ.” εἰ μὲν οὖν ταῦτα λέγων διαφθείρω τοὺς νέους, ταῦτ᾽ ἂν εἴη βλαβερά· εἰ δέ τίς μέ φησιν ἄλλα λέγειν ἢ ταῦτα, οὐδὲν λέγει. πρὸς ταῦτα,» φαίην ἄν, «ὦ ἄνδρες Ἀθηναῖοι, ἢ πείθεσθε Ἀνύτῳ ἢ μή, καὶ ἢ ἀφίετέ με ἢ μή, ὡς ἐμοῦ οὐκ </w:t>
      </w:r>
      <w:r>
        <w:rPr>
          <w:rStyle w:val="verse"/>
          <w:rFonts w:ascii="Calibri" w:hAnsi="Calibri" w:cs="Calibri"/>
          <w:color w:val="999999"/>
          <w:sz w:val="21"/>
          <w:szCs w:val="21"/>
          <w:shd w:val="clear" w:color="auto" w:fill="FFFFFF"/>
        </w:rPr>
        <w:t>[30c]</w:t>
      </w:r>
      <w:r>
        <w:rPr>
          <w:rFonts w:ascii="Calibri" w:hAnsi="Calibri" w:cs="Calibri"/>
          <w:color w:val="333333"/>
          <w:sz w:val="21"/>
          <w:szCs w:val="21"/>
          <w:shd w:val="clear" w:color="auto" w:fill="FFFFFF"/>
        </w:rPr>
        <w:t> ἂν ποιήσαντος ἄλλα, οὐδ᾽ εἰ μέλλω πολλάκκι τεθνάναι».</w:t>
      </w:r>
    </w:p>
    <w:p w14:paraId="5FC7FE66" w14:textId="72D80862" w:rsidR="00090FB4" w:rsidRDefault="00090FB4">
      <w:pPr>
        <w:pStyle w:val="a6"/>
      </w:pPr>
    </w:p>
  </w:footnote>
  <w:footnote w:id="587">
    <w:p w14:paraId="51BAE7AE" w14:textId="20EC38D6" w:rsidR="00090FB4" w:rsidRPr="001C306A" w:rsidRDefault="00090FB4">
      <w:pPr>
        <w:pStyle w:val="a6"/>
      </w:pPr>
      <w:r>
        <w:rPr>
          <w:rStyle w:val="a7"/>
        </w:rPr>
        <w:footnoteRef/>
      </w:r>
      <w:r>
        <w:t xml:space="preserve"> </w:t>
      </w:r>
      <w:r w:rsidRPr="001C306A">
        <w:fldChar w:fldCharType="begin"/>
      </w:r>
      <w:r w:rsidR="004F50FD">
        <w:instrText xml:space="preserve"> ADDIN ZOTERO_ITEM CSL_CITATION {"citationID":"atne4l7agf","properties":{"formattedCitation":"\\uldash{\\uc0\\u928{}\\uc0\\u923{}\\uc0\\u913{}\\uc0\\u932{}\\uc0\\u937{}\\uc0\\u925{}, {\\i{}\\uc0\\u931{}\\uc0\\u933{}\\uc0\\u924{}\\uc0\\u928{}\\uc0\\u927{}\\uc0\\u931{}\\uc0\\u921{}\\uc0\\u927{}}, \\uc0\\u967{}.\\uc0\\u967{}.}","plainCitation":"ΠΛΑΤΩΝ, ΣΥΜΠΟΣΙΟ, χ.χ.","dontUpdate":true,"noteIndex":587},"citationItems":[{"id":352,"uris":["http://zotero.org/users/local/KmiWnhYE/items/3Y9E6TQA"],"uri":["http://zotero.org/users/local/KmiWnhYE/items/3Y9E6TQA"],"itemData":{"id":352,"type":"book","title":"ΣΥΜΠΟΣΙΟ","author":[{"literal":"ΠΛΑΤΩΝ"}]}}],"schema":"https://github.com/citation-style-language/schema/raw/master/csl-citation.json"} </w:instrText>
      </w:r>
      <w:r w:rsidRPr="001C306A">
        <w:fldChar w:fldCharType="separate"/>
      </w:r>
      <w:r w:rsidRPr="001C306A">
        <w:rPr>
          <w:rFonts w:ascii="Calibri" w:hAnsi="Calibri" w:cs="Calibri"/>
          <w:szCs w:val="24"/>
        </w:rPr>
        <w:t>Π</w:t>
      </w:r>
      <w:r w:rsidR="00624E82" w:rsidRPr="001C306A">
        <w:rPr>
          <w:rFonts w:ascii="Calibri" w:hAnsi="Calibri" w:cs="Calibri"/>
          <w:szCs w:val="24"/>
        </w:rPr>
        <w:t>λ</w:t>
      </w:r>
      <w:r w:rsidR="00FF19B6">
        <w:rPr>
          <w:rFonts w:ascii="Calibri" w:hAnsi="Calibri" w:cs="Calibri"/>
          <w:szCs w:val="24"/>
        </w:rPr>
        <w:t>ά</w:t>
      </w:r>
      <w:r w:rsidR="00624E82" w:rsidRPr="001C306A">
        <w:rPr>
          <w:rFonts w:ascii="Calibri" w:hAnsi="Calibri" w:cs="Calibri"/>
          <w:szCs w:val="24"/>
        </w:rPr>
        <w:t xml:space="preserve">των, </w:t>
      </w:r>
      <w:r w:rsidR="00624E82" w:rsidRPr="001C306A">
        <w:rPr>
          <w:rFonts w:ascii="Calibri" w:hAnsi="Calibri" w:cs="Calibri"/>
          <w:i/>
          <w:iCs/>
          <w:szCs w:val="24"/>
        </w:rPr>
        <w:t>Συμπ</w:t>
      </w:r>
      <w:r w:rsidR="00FF19B6">
        <w:rPr>
          <w:rFonts w:ascii="Calibri" w:hAnsi="Calibri" w:cs="Calibri"/>
          <w:i/>
          <w:iCs/>
          <w:szCs w:val="24"/>
        </w:rPr>
        <w:t>ό</w:t>
      </w:r>
      <w:r w:rsidR="00624E82" w:rsidRPr="001C306A">
        <w:rPr>
          <w:rFonts w:ascii="Calibri" w:hAnsi="Calibri" w:cs="Calibri"/>
          <w:i/>
          <w:iCs/>
          <w:szCs w:val="24"/>
        </w:rPr>
        <w:t>σιο</w:t>
      </w:r>
      <w:r w:rsidRPr="001C306A">
        <w:rPr>
          <w:rFonts w:ascii="Calibri" w:hAnsi="Calibri" w:cs="Calibri"/>
          <w:szCs w:val="24"/>
        </w:rPr>
        <w:t>,</w:t>
      </w:r>
      <w:r w:rsidRPr="001C306A">
        <w:rPr>
          <w:sz w:val="28"/>
          <w:szCs w:val="28"/>
        </w:rPr>
        <w:t xml:space="preserve"> </w:t>
      </w:r>
      <w:r w:rsidRPr="001C306A">
        <w:rPr>
          <w:sz w:val="22"/>
          <w:szCs w:val="22"/>
        </w:rPr>
        <w:t>210</w:t>
      </w:r>
      <w:r w:rsidRPr="001C306A">
        <w:rPr>
          <w:sz w:val="22"/>
          <w:szCs w:val="22"/>
          <w:lang w:val="en-US"/>
        </w:rPr>
        <w:t>e</w:t>
      </w:r>
      <w:r w:rsidRPr="001C306A">
        <w:rPr>
          <w:sz w:val="22"/>
          <w:szCs w:val="22"/>
        </w:rPr>
        <w:t>-212</w:t>
      </w:r>
      <w:r w:rsidRPr="001C306A">
        <w:rPr>
          <w:sz w:val="22"/>
          <w:szCs w:val="22"/>
          <w:lang w:val="en-US"/>
        </w:rPr>
        <w:t>c</w:t>
      </w:r>
      <w:r w:rsidRPr="001C306A">
        <w:rPr>
          <w:rFonts w:ascii="Calibri" w:hAnsi="Calibri" w:cs="Calibri"/>
          <w:sz w:val="22"/>
          <w:szCs w:val="22"/>
        </w:rPr>
        <w:t>.</w:t>
      </w:r>
      <w:r w:rsidRPr="001C306A">
        <w:fldChar w:fldCharType="end"/>
      </w:r>
    </w:p>
  </w:footnote>
  <w:footnote w:id="588">
    <w:p w14:paraId="0606A0EE" w14:textId="506D48A9" w:rsidR="001C306A" w:rsidRDefault="001C306A">
      <w:pPr>
        <w:pStyle w:val="a6"/>
      </w:pPr>
      <w:r>
        <w:rPr>
          <w:rStyle w:val="a7"/>
        </w:rPr>
        <w:footnoteRef/>
      </w:r>
      <w:r>
        <w:t xml:space="preserve"> </w:t>
      </w:r>
      <w:r>
        <w:fldChar w:fldCharType="begin"/>
      </w:r>
      <w:r w:rsidR="004F50FD">
        <w:instrText xml:space="preserve"> ADDIN ZOTERO_ITEM CSL_CITATION {"citationID":"amlf81tgg3","properties":{"formattedCitation":"\\uldash{\\uc0\\u928{}\\uc0\\u923{}\\uc0\\u913{}\\uc0\\u932{}\\uc0\\u937{}\\uc0\\u925{}, {\\i{}\\uc0\\u934{}\\uc0\\u913{}\\uc0\\u921{}\\uc0\\u916{}\\uc0\\u929{}\\uc0\\u927{}\\uc0\\u931{}}, \\uc0\\u967{}.\\uc0\\u967{}.}","plainCitation":"ΠΛΑΤΩΝ, ΦΑΙΔΡΟΣ, χ.χ.","dontUpdate":true,"noteIndex":588},"citationItems":[{"id":363,"uris":["http://zotero.org/users/local/KmiWnhYE/items/W8HMZHQW"],"uri":["http://zotero.org/users/local/KmiWnhYE/items/W8HMZHQW"],"itemData":{"id":363,"type":"book","title":"ΦΑΙΔΡΟΣ","author":[{"literal":"ΠΛΑΤΩΝ"}]}}],"schema":"https://github.com/citation-style-language/schema/raw/master/csl-citation.json"} </w:instrText>
      </w:r>
      <w:r>
        <w:fldChar w:fldCharType="separate"/>
      </w:r>
      <w:r w:rsidRPr="001C306A">
        <w:rPr>
          <w:rFonts w:ascii="Calibri" w:hAnsi="Calibri" w:cs="Calibri"/>
          <w:szCs w:val="24"/>
        </w:rPr>
        <w:t>Π</w:t>
      </w:r>
      <w:r w:rsidR="00624E82" w:rsidRPr="001C306A">
        <w:rPr>
          <w:rFonts w:ascii="Calibri" w:hAnsi="Calibri" w:cs="Calibri"/>
          <w:szCs w:val="24"/>
        </w:rPr>
        <w:t>λ</w:t>
      </w:r>
      <w:r w:rsidR="00FF19B6">
        <w:rPr>
          <w:rFonts w:ascii="Calibri" w:hAnsi="Calibri" w:cs="Calibri"/>
          <w:szCs w:val="24"/>
        </w:rPr>
        <w:t>ά</w:t>
      </w:r>
      <w:r w:rsidR="00624E82" w:rsidRPr="001C306A">
        <w:rPr>
          <w:rFonts w:ascii="Calibri" w:hAnsi="Calibri" w:cs="Calibri"/>
          <w:szCs w:val="24"/>
        </w:rPr>
        <w:t xml:space="preserve">των, </w:t>
      </w:r>
      <w:r w:rsidR="00624E82" w:rsidRPr="001C306A">
        <w:rPr>
          <w:rFonts w:ascii="Calibri" w:hAnsi="Calibri" w:cs="Calibri"/>
          <w:i/>
          <w:iCs/>
          <w:szCs w:val="24"/>
        </w:rPr>
        <w:t>Φα</w:t>
      </w:r>
      <w:r w:rsidR="00FF19B6">
        <w:rPr>
          <w:rFonts w:ascii="Calibri" w:hAnsi="Calibri" w:cs="Calibri"/>
          <w:i/>
          <w:iCs/>
          <w:szCs w:val="24"/>
        </w:rPr>
        <w:t>ί</w:t>
      </w:r>
      <w:r w:rsidR="00624E82" w:rsidRPr="001C306A">
        <w:rPr>
          <w:rFonts w:ascii="Calibri" w:hAnsi="Calibri" w:cs="Calibri"/>
          <w:i/>
          <w:iCs/>
          <w:szCs w:val="24"/>
        </w:rPr>
        <w:t>δρος</w:t>
      </w:r>
      <w:r w:rsidR="00624E82" w:rsidRPr="001C306A">
        <w:rPr>
          <w:rFonts w:ascii="Calibri" w:hAnsi="Calibri" w:cs="Calibri"/>
          <w:szCs w:val="24"/>
        </w:rPr>
        <w:t>,</w:t>
      </w:r>
      <w:r w:rsidRPr="001C306A">
        <w:rPr>
          <w:sz w:val="28"/>
          <w:szCs w:val="28"/>
        </w:rPr>
        <w:t xml:space="preserve"> </w:t>
      </w:r>
      <w:r w:rsidRPr="001C306A">
        <w:rPr>
          <w:sz w:val="22"/>
          <w:szCs w:val="22"/>
        </w:rPr>
        <w:t>247</w:t>
      </w:r>
      <w:r w:rsidRPr="001C306A">
        <w:rPr>
          <w:sz w:val="22"/>
          <w:szCs w:val="22"/>
          <w:lang w:val="en-US"/>
        </w:rPr>
        <w:t>c</w:t>
      </w:r>
      <w:r w:rsidRPr="001C306A">
        <w:rPr>
          <w:sz w:val="22"/>
          <w:szCs w:val="22"/>
        </w:rPr>
        <w:t>-248</w:t>
      </w:r>
      <w:r w:rsidRPr="001C306A">
        <w:rPr>
          <w:sz w:val="22"/>
          <w:szCs w:val="22"/>
          <w:lang w:val="en-US"/>
        </w:rPr>
        <w:t>c</w:t>
      </w:r>
      <w:r w:rsidRPr="001C306A">
        <w:rPr>
          <w:rFonts w:ascii="Calibri" w:hAnsi="Calibri" w:cs="Calibri"/>
          <w:sz w:val="22"/>
          <w:szCs w:val="22"/>
          <w:u w:val="dash"/>
        </w:rPr>
        <w:t>.</w:t>
      </w:r>
      <w:r>
        <w:fldChar w:fldCharType="end"/>
      </w:r>
    </w:p>
  </w:footnote>
  <w:footnote w:id="589">
    <w:p w14:paraId="0CC1F883" w14:textId="3FCDFCD4" w:rsidR="001C306A" w:rsidRPr="007A6973" w:rsidRDefault="001C306A" w:rsidP="007A6973">
      <w:pPr>
        <w:pStyle w:val="a6"/>
        <w:jc w:val="both"/>
        <w:rPr>
          <w:sz w:val="22"/>
          <w:szCs w:val="22"/>
        </w:rPr>
      </w:pPr>
      <w:r>
        <w:rPr>
          <w:rStyle w:val="a7"/>
        </w:rPr>
        <w:footnoteRef/>
      </w:r>
      <w:r w:rsidR="00624E82" w:rsidRPr="007A6973">
        <w:t xml:space="preserve">Τα </w:t>
      </w:r>
      <w:r w:rsidR="00FF19B6">
        <w:t>α</w:t>
      </w:r>
      <w:r w:rsidR="00624E82" w:rsidRPr="007A6973">
        <w:t>ποσπ</w:t>
      </w:r>
      <w:r w:rsidR="00FF19B6">
        <w:t>ά</w:t>
      </w:r>
      <w:r w:rsidR="00624E82" w:rsidRPr="007A6973">
        <w:t xml:space="preserve">σματα </w:t>
      </w:r>
      <w:r w:rsidR="00FF19B6" w:rsidRPr="007A6973">
        <w:t>από</w:t>
      </w:r>
      <w:r w:rsidR="00624E82" w:rsidRPr="007A6973">
        <w:t xml:space="preserve"> </w:t>
      </w:r>
      <w:r w:rsidR="00FF19B6">
        <w:t>τ</w:t>
      </w:r>
      <w:r w:rsidR="00624E82" w:rsidRPr="007A6973">
        <w:t xml:space="preserve">ο </w:t>
      </w:r>
      <w:r w:rsidR="00FF19B6">
        <w:t>έ</w:t>
      </w:r>
      <w:r w:rsidR="00FF19B6" w:rsidRPr="007A6973">
        <w:t>ργο</w:t>
      </w:r>
      <w:r w:rsidR="00624E82" w:rsidRPr="007A6973">
        <w:t xml:space="preserve"> «</w:t>
      </w:r>
      <w:r w:rsidR="00FF19B6" w:rsidRPr="007A6973">
        <w:t>Πολιτεία</w:t>
      </w:r>
      <w:r w:rsidR="00624E82" w:rsidRPr="007A6973">
        <w:t xml:space="preserve">» </w:t>
      </w:r>
      <w:r w:rsidR="00FF19B6">
        <w:t>π</w:t>
      </w:r>
      <w:r w:rsidR="00624E82" w:rsidRPr="007A6973">
        <w:t xml:space="preserve">ου </w:t>
      </w:r>
      <w:r w:rsidR="00FF19B6">
        <w:t>α</w:t>
      </w:r>
      <w:r w:rsidR="00FF19B6" w:rsidRPr="007A6973">
        <w:t>ξιοποιήθηκαν</w:t>
      </w:r>
      <w:r w:rsidR="00624E82" w:rsidRPr="007A6973">
        <w:t xml:space="preserve"> </w:t>
      </w:r>
      <w:r w:rsidR="00FF19B6">
        <w:t>ω</w:t>
      </w:r>
      <w:r w:rsidR="00624E82" w:rsidRPr="007A6973">
        <w:t xml:space="preserve">ς </w:t>
      </w:r>
      <w:r w:rsidR="00FF19B6" w:rsidRPr="007A6973">
        <w:t>πηγές</w:t>
      </w:r>
      <w:r w:rsidR="00624E82" w:rsidRPr="007A6973">
        <w:t xml:space="preserve"> </w:t>
      </w:r>
      <w:r w:rsidR="00FF19B6">
        <w:t>γ</w:t>
      </w:r>
      <w:r w:rsidR="00624E82" w:rsidRPr="007A6973">
        <w:t xml:space="preserve">ια </w:t>
      </w:r>
      <w:r w:rsidR="00FF19B6">
        <w:t>τ</w:t>
      </w:r>
      <w:r w:rsidR="00624E82" w:rsidRPr="007A6973">
        <w:t xml:space="preserve">ις </w:t>
      </w:r>
      <w:r w:rsidR="00FF19B6">
        <w:t>π</w:t>
      </w:r>
      <w:r w:rsidR="00FF19B6" w:rsidRPr="007A6973">
        <w:t>αραπάνω</w:t>
      </w:r>
      <w:r w:rsidR="00624E82" w:rsidRPr="007A6973">
        <w:t xml:space="preserve"> </w:t>
      </w:r>
      <w:r w:rsidR="00FF19B6">
        <w:t>δ</w:t>
      </w:r>
      <w:r w:rsidR="00FF19B6" w:rsidRPr="007A6973">
        <w:t>ιαπιστώσεις</w:t>
      </w:r>
      <w:r w:rsidR="00624E82" w:rsidRPr="007A6973">
        <w:t xml:space="preserve">. Τα </w:t>
      </w:r>
      <w:r w:rsidR="00FF19B6">
        <w:t>α</w:t>
      </w:r>
      <w:r w:rsidR="00FF19B6" w:rsidRPr="007A6973">
        <w:t>ποσπάσματα</w:t>
      </w:r>
      <w:r w:rsidR="00624E82" w:rsidRPr="007A6973">
        <w:t xml:space="preserve"> </w:t>
      </w:r>
      <w:r w:rsidR="00FF19B6">
        <w:t>α</w:t>
      </w:r>
      <w:r w:rsidR="00FF19B6" w:rsidRPr="007A6973">
        <w:t>υτά</w:t>
      </w:r>
      <w:r w:rsidR="00624E82" w:rsidRPr="007A6973">
        <w:t xml:space="preserve"> </w:t>
      </w:r>
      <w:r w:rsidR="00FF19B6">
        <w:t>ε</w:t>
      </w:r>
      <w:r w:rsidR="00FF19B6" w:rsidRPr="007A6973">
        <w:t>ίναι</w:t>
      </w:r>
      <w:r w:rsidR="00624E82" w:rsidRPr="007A6973">
        <w:t>:</w:t>
      </w:r>
      <w:r w:rsidR="00624E82" w:rsidRPr="007A6973">
        <w:rPr>
          <w:sz w:val="28"/>
          <w:szCs w:val="28"/>
        </w:rPr>
        <w:t xml:space="preserve"> </w:t>
      </w:r>
      <w:r w:rsidRPr="001C306A">
        <w:rPr>
          <w:sz w:val="22"/>
          <w:szCs w:val="22"/>
        </w:rPr>
        <w:fldChar w:fldCharType="begin"/>
      </w:r>
      <w:r w:rsidR="004F50FD">
        <w:rPr>
          <w:sz w:val="22"/>
          <w:szCs w:val="22"/>
        </w:rPr>
        <w:instrText xml:space="preserve"> ADDIN ZOTERO_ITEM CSL_CITATION {"citationID":"a1tf2euqvu5","properties":{"formattedCitation":"\\uldash{\\uc0\\u928{}\\uc0\\u923{}\\uc0\\u913{}\\uc0\\u932{}\\uc0\\u937{}\\uc0\\u925{}, {\\i{}\\uc0\\u928{}\\uc0\\u927{}\\uc0\\u923{}\\uc0\\u921{}\\uc0\\u932{}\\uc0\\u917{}\\uc0\\u921{}\\uc0\\u913{}}, \\uc0\\u967{}.\\uc0\\u967{}.}","plainCitation":"ΠΛΑΤΩΝ, ΠΟΛΙΤΕΙΑ, χ.χ.","dontUpdate":true,"noteIndex":589},"citationItems":[{"id":358,"uris":["http://zotero.org/users/local/KmiWnhYE/items/Y4ASGRT3"],"uri":["http://zotero.org/users/local/KmiWnhYE/items/Y4ASGRT3"],"itemData":{"id":358,"type":"book","title":"ΠΟΛΙΤΕΙΑ","author":[{"literal":"ΠΛΑΤΩΝ"}]}}],"schema":"https://github.com/citation-style-language/schema/raw/master/csl-citation.json"} </w:instrText>
      </w:r>
      <w:r w:rsidRPr="001C306A">
        <w:rPr>
          <w:sz w:val="22"/>
          <w:szCs w:val="22"/>
        </w:rPr>
        <w:fldChar w:fldCharType="separate"/>
      </w:r>
      <w:r w:rsidR="00FF19B6" w:rsidRPr="001C306A">
        <w:rPr>
          <w:rFonts w:ascii="Calibri" w:hAnsi="Calibri" w:cs="Calibri"/>
          <w:sz w:val="22"/>
          <w:szCs w:val="22"/>
        </w:rPr>
        <w:t>Πλάτων</w:t>
      </w:r>
      <w:r w:rsidR="00624E82" w:rsidRPr="007A6973">
        <w:rPr>
          <w:rFonts w:ascii="Calibri" w:hAnsi="Calibri" w:cs="Calibri"/>
          <w:sz w:val="22"/>
          <w:szCs w:val="22"/>
        </w:rPr>
        <w:t xml:space="preserve">, </w:t>
      </w:r>
      <w:r w:rsidR="00FF19B6" w:rsidRPr="001C306A">
        <w:rPr>
          <w:rFonts w:ascii="Calibri" w:hAnsi="Calibri" w:cs="Calibri"/>
          <w:i/>
          <w:iCs/>
          <w:sz w:val="22"/>
          <w:szCs w:val="22"/>
        </w:rPr>
        <w:t>Πολιτεία</w:t>
      </w:r>
      <w:r w:rsidR="00624E82" w:rsidRPr="007A6973">
        <w:rPr>
          <w:rFonts w:ascii="Calibri" w:hAnsi="Calibri" w:cs="Calibri"/>
          <w:sz w:val="22"/>
          <w:szCs w:val="22"/>
        </w:rPr>
        <w:t xml:space="preserve">, </w:t>
      </w:r>
      <w:r w:rsidR="00624E82" w:rsidRPr="007A6973">
        <w:rPr>
          <w:sz w:val="22"/>
          <w:szCs w:val="22"/>
        </w:rPr>
        <w:t>485</w:t>
      </w:r>
      <w:r w:rsidR="00624E82" w:rsidRPr="001C306A">
        <w:rPr>
          <w:sz w:val="22"/>
          <w:szCs w:val="22"/>
          <w:lang w:val="es-ES"/>
        </w:rPr>
        <w:t>b</w:t>
      </w:r>
      <w:r w:rsidR="00624E82" w:rsidRPr="007A6973">
        <w:rPr>
          <w:sz w:val="22"/>
          <w:szCs w:val="22"/>
        </w:rPr>
        <w:t xml:space="preserve"> , 490</w:t>
      </w:r>
      <w:r w:rsidR="00624E82" w:rsidRPr="001C306A">
        <w:rPr>
          <w:sz w:val="22"/>
          <w:szCs w:val="22"/>
          <w:lang w:val="es-ES"/>
        </w:rPr>
        <w:t>a</w:t>
      </w:r>
      <w:r w:rsidR="00624E82" w:rsidRPr="007A6973">
        <w:rPr>
          <w:sz w:val="22"/>
          <w:szCs w:val="22"/>
        </w:rPr>
        <w:t>-490</w:t>
      </w:r>
      <w:r w:rsidR="00624E82" w:rsidRPr="001C306A">
        <w:rPr>
          <w:sz w:val="22"/>
          <w:szCs w:val="22"/>
          <w:lang w:val="es-ES"/>
        </w:rPr>
        <w:t>c</w:t>
      </w:r>
      <w:r w:rsidR="00624E82" w:rsidRPr="007A6973">
        <w:rPr>
          <w:sz w:val="22"/>
          <w:szCs w:val="22"/>
        </w:rPr>
        <w:t xml:space="preserve"> , 500</w:t>
      </w:r>
      <w:r w:rsidR="00624E82" w:rsidRPr="001C306A">
        <w:rPr>
          <w:sz w:val="22"/>
          <w:szCs w:val="22"/>
          <w:lang w:val="es-ES"/>
        </w:rPr>
        <w:t>b</w:t>
      </w:r>
      <w:r w:rsidR="00624E82" w:rsidRPr="007A6973">
        <w:rPr>
          <w:sz w:val="22"/>
          <w:szCs w:val="22"/>
        </w:rPr>
        <w:t xml:space="preserve"> , 500</w:t>
      </w:r>
      <w:r w:rsidR="00624E82" w:rsidRPr="001C306A">
        <w:rPr>
          <w:sz w:val="22"/>
          <w:szCs w:val="22"/>
          <w:lang w:val="es-ES"/>
        </w:rPr>
        <w:t>c</w:t>
      </w:r>
      <w:r w:rsidR="00624E82" w:rsidRPr="007A6973">
        <w:rPr>
          <w:sz w:val="22"/>
          <w:szCs w:val="22"/>
        </w:rPr>
        <w:t xml:space="preserve"> , 509</w:t>
      </w:r>
      <w:r w:rsidR="00624E82" w:rsidRPr="001C306A">
        <w:rPr>
          <w:sz w:val="22"/>
          <w:szCs w:val="22"/>
          <w:lang w:val="es-ES"/>
        </w:rPr>
        <w:t>d</w:t>
      </w:r>
      <w:r w:rsidR="00624E82" w:rsidRPr="007A6973">
        <w:rPr>
          <w:sz w:val="22"/>
          <w:szCs w:val="22"/>
        </w:rPr>
        <w:t>-511</w:t>
      </w:r>
      <w:r w:rsidR="00624E82" w:rsidRPr="001C306A">
        <w:rPr>
          <w:sz w:val="22"/>
          <w:szCs w:val="22"/>
          <w:lang w:val="es-ES"/>
        </w:rPr>
        <w:t>e</w:t>
      </w:r>
      <w:r w:rsidR="00624E82" w:rsidRPr="007A6973">
        <w:rPr>
          <w:sz w:val="22"/>
          <w:szCs w:val="22"/>
        </w:rPr>
        <w:t xml:space="preserve"> , 521</w:t>
      </w:r>
      <w:r w:rsidR="00624E82" w:rsidRPr="001C306A">
        <w:rPr>
          <w:sz w:val="22"/>
          <w:szCs w:val="22"/>
          <w:lang w:val="es-ES"/>
        </w:rPr>
        <w:t>d</w:t>
      </w:r>
      <w:r w:rsidR="00624E82" w:rsidRPr="007A6973">
        <w:rPr>
          <w:sz w:val="22"/>
          <w:szCs w:val="22"/>
        </w:rPr>
        <w:t xml:space="preserve"> , 523</w:t>
      </w:r>
      <w:r w:rsidR="00624E82" w:rsidRPr="001C306A">
        <w:rPr>
          <w:sz w:val="22"/>
          <w:szCs w:val="22"/>
          <w:lang w:val="es-ES"/>
        </w:rPr>
        <w:t>a</w:t>
      </w:r>
      <w:r w:rsidR="00624E82" w:rsidRPr="007A6973">
        <w:rPr>
          <w:sz w:val="22"/>
          <w:szCs w:val="22"/>
        </w:rPr>
        <w:t>-524</w:t>
      </w:r>
      <w:r w:rsidR="00624E82" w:rsidRPr="001C306A">
        <w:rPr>
          <w:sz w:val="22"/>
          <w:szCs w:val="22"/>
          <w:lang w:val="es-ES"/>
        </w:rPr>
        <w:t>d</w:t>
      </w:r>
      <w:r w:rsidR="00624E82" w:rsidRPr="007A6973">
        <w:rPr>
          <w:sz w:val="22"/>
          <w:szCs w:val="22"/>
        </w:rPr>
        <w:t xml:space="preserve"> ,  529</w:t>
      </w:r>
      <w:r w:rsidR="00624E82" w:rsidRPr="001C306A">
        <w:rPr>
          <w:sz w:val="22"/>
          <w:szCs w:val="22"/>
          <w:lang w:val="es-ES"/>
        </w:rPr>
        <w:t>a</w:t>
      </w:r>
      <w:r w:rsidR="00624E82" w:rsidRPr="007A6973">
        <w:rPr>
          <w:sz w:val="22"/>
          <w:szCs w:val="22"/>
        </w:rPr>
        <w:t>-530</w:t>
      </w:r>
      <w:r w:rsidR="00624E82" w:rsidRPr="001C306A">
        <w:rPr>
          <w:sz w:val="22"/>
          <w:szCs w:val="22"/>
          <w:lang w:val="es-ES"/>
        </w:rPr>
        <w:t>c</w:t>
      </w:r>
      <w:r w:rsidR="00624E82" w:rsidRPr="007A6973">
        <w:rPr>
          <w:sz w:val="22"/>
          <w:szCs w:val="22"/>
        </w:rPr>
        <w:t xml:space="preserve"> , 533</w:t>
      </w:r>
      <w:r w:rsidR="00624E82" w:rsidRPr="001C306A">
        <w:rPr>
          <w:sz w:val="22"/>
          <w:szCs w:val="22"/>
          <w:lang w:val="es-ES"/>
        </w:rPr>
        <w:t>a</w:t>
      </w:r>
      <w:r w:rsidR="00624E82" w:rsidRPr="007A6973">
        <w:rPr>
          <w:sz w:val="22"/>
          <w:szCs w:val="22"/>
        </w:rPr>
        <w:t xml:space="preserve"> ,533</w:t>
      </w:r>
      <w:r w:rsidR="00624E82" w:rsidRPr="001C306A">
        <w:rPr>
          <w:sz w:val="22"/>
          <w:szCs w:val="22"/>
          <w:lang w:val="es-ES"/>
        </w:rPr>
        <w:t>d</w:t>
      </w:r>
      <w:r w:rsidR="00624E82" w:rsidRPr="007A6973">
        <w:rPr>
          <w:sz w:val="22"/>
          <w:szCs w:val="22"/>
        </w:rPr>
        <w:t xml:space="preserve"> ,533</w:t>
      </w:r>
      <w:r w:rsidR="00624E82" w:rsidRPr="001C306A">
        <w:rPr>
          <w:sz w:val="22"/>
          <w:szCs w:val="22"/>
          <w:lang w:val="es-ES"/>
        </w:rPr>
        <w:t>e</w:t>
      </w:r>
      <w:r w:rsidR="00624E82" w:rsidRPr="007A6973">
        <w:rPr>
          <w:sz w:val="22"/>
          <w:szCs w:val="22"/>
        </w:rPr>
        <w:t xml:space="preserve"> , 537</w:t>
      </w:r>
      <w:r w:rsidR="00624E82" w:rsidRPr="001C306A">
        <w:rPr>
          <w:sz w:val="22"/>
          <w:szCs w:val="22"/>
          <w:lang w:val="es-ES"/>
        </w:rPr>
        <w:t>d</w:t>
      </w:r>
      <w:r w:rsidR="00624E82" w:rsidRPr="007A6973">
        <w:rPr>
          <w:sz w:val="22"/>
          <w:szCs w:val="22"/>
        </w:rPr>
        <w:t xml:space="preserve"> 540</w:t>
      </w:r>
      <w:r w:rsidR="00624E82" w:rsidRPr="001C306A">
        <w:rPr>
          <w:sz w:val="22"/>
          <w:szCs w:val="22"/>
          <w:lang w:val="es-ES"/>
        </w:rPr>
        <w:t>a</w:t>
      </w:r>
      <w:r w:rsidR="00624E82" w:rsidRPr="007A6973">
        <w:rPr>
          <w:sz w:val="22"/>
          <w:szCs w:val="22"/>
        </w:rPr>
        <w:t xml:space="preserve"> , 581</w:t>
      </w:r>
      <w:r w:rsidR="00624E82" w:rsidRPr="001C306A">
        <w:rPr>
          <w:sz w:val="22"/>
          <w:szCs w:val="22"/>
          <w:lang w:val="es-ES"/>
        </w:rPr>
        <w:t>e</w:t>
      </w:r>
      <w:r w:rsidR="00624E82" w:rsidRPr="007A6973">
        <w:rPr>
          <w:rFonts w:ascii="Calibri" w:hAnsi="Calibri" w:cs="Calibri"/>
          <w:sz w:val="22"/>
          <w:szCs w:val="22"/>
        </w:rPr>
        <w:t>.</w:t>
      </w:r>
      <w:r w:rsidRPr="001C306A">
        <w:rPr>
          <w:sz w:val="22"/>
          <w:szCs w:val="22"/>
        </w:rPr>
        <w:fldChar w:fldCharType="end"/>
      </w:r>
    </w:p>
  </w:footnote>
  <w:footnote w:id="590">
    <w:p w14:paraId="0891F537" w14:textId="0FA06E34" w:rsidR="00763AA6" w:rsidRDefault="00763AA6" w:rsidP="007A6973">
      <w:pPr>
        <w:pStyle w:val="a6"/>
        <w:jc w:val="both"/>
      </w:pPr>
      <w:r w:rsidRPr="00A2247E">
        <w:rPr>
          <w:rStyle w:val="a7"/>
        </w:rPr>
        <w:footnoteRef/>
      </w:r>
      <w:r w:rsidR="00624E82">
        <w:t xml:space="preserve"> </w:t>
      </w:r>
      <w:r>
        <w:fldChar w:fldCharType="begin"/>
      </w:r>
      <w:r w:rsidR="004F50FD">
        <w:instrText xml:space="preserve"> ADDIN ZOTERO_ITEM CSL_CITATION {"citationID":"otNFF6RG","properties":{"formattedCitation":"\\uc0\\u913{}. \\uc0\\u915{}\\uc0\\u921{}\\uc0\\u913{}\\uc0\\u925{}\\uc0\\u925{}\\uc0\\u913{}\\uc0\\u929{}\\uc0\\u913{}, {\\i{}\\uc0\\u924{}\\uc0\\u913{}\\uc0\\u920{}\\uc0\\u919{}\\uc0\\u924{}\\uc0\\u913{}\\uc0\\u932{}\\uc0\\u913{} \\uc0\\u917{}\\uc0\\u921{}\\uc0\\u931{}\\uc0\\u913{}\\uc0\\u915{}\\uc0\\u937{}\\uc0\\u915{}\\uc0\\u919{}\\uc0\\u931{} \\uc0\\u931{}\\uc0\\u932{}\\uc0\\u919{} \\uc0\\u934{}\\uc0\\u921{}\\uc0\\u923{}\\uc0\\u927{}\\uc0\\u931{}\\uc0\\u927{}\\uc0\\u934{}\\uc0\\u921{}\\uc0\\u913{} \\uc0\\u922{}\\uc0\\u913{}\\uc0\\u921{} \\uc0\\u934{}\\uc0\\u921{}\\uc0\\u923{}\\uc0\\u927{}\\uc0\\u931{}\\uc0\\u927{}\\uc0\\u934{}\\uc0\\u921{}\\uc0\\u913{} \\uc0\\u932{}\\uc0\\u919{}\\uc0\\u931{} \\uc0\\u934{}\\uc0\\u933{}\\uc0\\u931{}\\uc0\\u917{}\\uc0\\u937{}\\uc0\\u931{}} (\\uc0\\u913{}\\uc0\\u920{}\\uc0\\u919{}\\uc0\\u925{}\\uc0\\u913{}, 1976), 27\\uc0\\u8211{}29.","plainCitation":"Α. ΓΙΑΝΝΑΡΑ, ΜΑΘΗΜΑΤΑ ΕΙΣΑΓΩΓΗΣ ΣΤΗ ΦΙΛΟΣΟΦΙΑ ΚΑΙ ΦΙΛΟΣΟΦΙΑ ΤΗΣ ΦΥΣΕΩΣ (ΑΘΗΝΑ, 1976), 27–29.","dontUpdate":true,"noteIndex":590},"citationItems":[{"id":136,"uris":["http://zotero.org/users/local/KmiWnhYE/items/A4KPD8HX"],"uri":["http://zotero.org/users/local/KmiWnhYE/items/A4KPD8HX"],"itemData":{"id":136,"type":"book","event-place":"ΑΘΗΝΑ","publisher-place":"ΑΘΗΝΑ","title":"ΜΑΘΗΜΑΤΑ ΕΙΣΑΓΩΓΗΣ ΣΤΗ ΦΙΛΟΣΟΦΙΑ ΚΑΙ ΦΙΛΟΣΟΦΙΑ ΤΗΣ ΦΥΣΕΩΣ","author":[{"family":"ΓΙΑΝΝΑΡΑ","given":"Α."}],"issued":{"date-parts":[["1976"]]}},"locator":"27-29"}],"schema":"https://github.com/citation-style-language/schema/raw/master/csl-citation.json"} </w:instrText>
      </w:r>
      <w:r>
        <w:fldChar w:fldCharType="separate"/>
      </w:r>
      <w:r w:rsidR="00624E82" w:rsidRPr="003635D5">
        <w:rPr>
          <w:rFonts w:ascii="Calibri" w:hAnsi="Calibri" w:cs="Times New Roman"/>
          <w:szCs w:val="24"/>
        </w:rPr>
        <w:t xml:space="preserve"> Γιανναρ</w:t>
      </w:r>
      <w:r w:rsidR="00FF19B6">
        <w:rPr>
          <w:rFonts w:ascii="Calibri" w:hAnsi="Calibri" w:cs="Times New Roman"/>
          <w:szCs w:val="24"/>
        </w:rPr>
        <w:t>ά Α.</w:t>
      </w:r>
      <w:r w:rsidR="00624E82" w:rsidRPr="003635D5">
        <w:rPr>
          <w:rFonts w:ascii="Calibri" w:hAnsi="Calibri" w:cs="Times New Roman"/>
          <w:szCs w:val="24"/>
        </w:rPr>
        <w:t xml:space="preserve">, </w:t>
      </w:r>
      <w:r w:rsidR="00FF19B6" w:rsidRPr="003635D5">
        <w:rPr>
          <w:rFonts w:ascii="Calibri" w:hAnsi="Calibri" w:cs="Times New Roman"/>
          <w:i/>
          <w:iCs/>
          <w:szCs w:val="24"/>
        </w:rPr>
        <w:t>Μαθήματα</w:t>
      </w:r>
      <w:r w:rsidR="00624E82" w:rsidRPr="003635D5">
        <w:rPr>
          <w:rFonts w:ascii="Calibri" w:hAnsi="Calibri" w:cs="Times New Roman"/>
          <w:i/>
          <w:iCs/>
          <w:szCs w:val="24"/>
        </w:rPr>
        <w:t xml:space="preserve"> </w:t>
      </w:r>
      <w:r w:rsidR="00FF19B6" w:rsidRPr="003635D5">
        <w:rPr>
          <w:rFonts w:ascii="Calibri" w:hAnsi="Calibri" w:cs="Times New Roman"/>
          <w:i/>
          <w:iCs/>
          <w:szCs w:val="24"/>
        </w:rPr>
        <w:t>Εισαγωγής</w:t>
      </w:r>
      <w:r w:rsidR="00624E82" w:rsidRPr="003635D5">
        <w:rPr>
          <w:rFonts w:ascii="Calibri" w:hAnsi="Calibri" w:cs="Times New Roman"/>
          <w:i/>
          <w:iCs/>
          <w:szCs w:val="24"/>
        </w:rPr>
        <w:t xml:space="preserve"> </w:t>
      </w:r>
      <w:r w:rsidR="00FF19B6">
        <w:rPr>
          <w:rFonts w:ascii="Calibri" w:hAnsi="Calibri" w:cs="Times New Roman"/>
          <w:i/>
          <w:iCs/>
          <w:szCs w:val="24"/>
        </w:rPr>
        <w:t>σ</w:t>
      </w:r>
      <w:r w:rsidR="00624E82" w:rsidRPr="003635D5">
        <w:rPr>
          <w:rFonts w:ascii="Calibri" w:hAnsi="Calibri" w:cs="Times New Roman"/>
          <w:i/>
          <w:iCs/>
          <w:szCs w:val="24"/>
        </w:rPr>
        <w:t xml:space="preserve">τη </w:t>
      </w:r>
      <w:r w:rsidR="00FF19B6" w:rsidRPr="003635D5">
        <w:rPr>
          <w:rFonts w:ascii="Calibri" w:hAnsi="Calibri" w:cs="Times New Roman"/>
          <w:i/>
          <w:iCs/>
          <w:szCs w:val="24"/>
        </w:rPr>
        <w:t>Φιλοσοφία</w:t>
      </w:r>
      <w:r w:rsidR="00624E82" w:rsidRPr="003635D5">
        <w:rPr>
          <w:rFonts w:ascii="Calibri" w:hAnsi="Calibri" w:cs="Times New Roman"/>
          <w:i/>
          <w:iCs/>
          <w:szCs w:val="24"/>
        </w:rPr>
        <w:t xml:space="preserve"> </w:t>
      </w:r>
      <w:r w:rsidR="00FF19B6">
        <w:rPr>
          <w:rFonts w:ascii="Calibri" w:hAnsi="Calibri" w:cs="Times New Roman"/>
          <w:i/>
          <w:iCs/>
          <w:szCs w:val="24"/>
        </w:rPr>
        <w:t>κ</w:t>
      </w:r>
      <w:r w:rsidR="00624E82" w:rsidRPr="003635D5">
        <w:rPr>
          <w:rFonts w:ascii="Calibri" w:hAnsi="Calibri" w:cs="Times New Roman"/>
          <w:i/>
          <w:iCs/>
          <w:szCs w:val="24"/>
        </w:rPr>
        <w:t xml:space="preserve">αι </w:t>
      </w:r>
      <w:r w:rsidR="00FF19B6" w:rsidRPr="003635D5">
        <w:rPr>
          <w:rFonts w:ascii="Calibri" w:hAnsi="Calibri" w:cs="Times New Roman"/>
          <w:i/>
          <w:iCs/>
          <w:szCs w:val="24"/>
        </w:rPr>
        <w:t>Φιλοσοφία</w:t>
      </w:r>
      <w:r w:rsidR="00624E82" w:rsidRPr="003635D5">
        <w:rPr>
          <w:rFonts w:ascii="Calibri" w:hAnsi="Calibri" w:cs="Times New Roman"/>
          <w:i/>
          <w:iCs/>
          <w:szCs w:val="24"/>
        </w:rPr>
        <w:t xml:space="preserve"> </w:t>
      </w:r>
      <w:r w:rsidR="00FF19B6">
        <w:rPr>
          <w:rFonts w:ascii="Calibri" w:hAnsi="Calibri" w:cs="Times New Roman"/>
          <w:i/>
          <w:iCs/>
          <w:szCs w:val="24"/>
        </w:rPr>
        <w:t>τ</w:t>
      </w:r>
      <w:r w:rsidR="00624E82" w:rsidRPr="003635D5">
        <w:rPr>
          <w:rFonts w:ascii="Calibri" w:hAnsi="Calibri" w:cs="Times New Roman"/>
          <w:i/>
          <w:iCs/>
          <w:szCs w:val="24"/>
        </w:rPr>
        <w:t xml:space="preserve">ης </w:t>
      </w:r>
      <w:r w:rsidR="00FF19B6" w:rsidRPr="003635D5">
        <w:rPr>
          <w:rFonts w:ascii="Calibri" w:hAnsi="Calibri" w:cs="Times New Roman"/>
          <w:i/>
          <w:iCs/>
          <w:szCs w:val="24"/>
        </w:rPr>
        <w:t>Φύσεως</w:t>
      </w:r>
      <w:r w:rsidR="00624E82" w:rsidRPr="003635D5">
        <w:rPr>
          <w:rFonts w:ascii="Calibri" w:hAnsi="Calibri" w:cs="Times New Roman"/>
          <w:szCs w:val="24"/>
        </w:rPr>
        <w:t xml:space="preserve"> (</w:t>
      </w:r>
      <w:r w:rsidR="00FF19B6" w:rsidRPr="003635D5">
        <w:rPr>
          <w:rFonts w:ascii="Calibri" w:hAnsi="Calibri" w:cs="Times New Roman"/>
          <w:szCs w:val="24"/>
        </w:rPr>
        <w:t>Αθήνα</w:t>
      </w:r>
      <w:r w:rsidR="00624E82" w:rsidRPr="003635D5">
        <w:rPr>
          <w:rFonts w:ascii="Calibri" w:hAnsi="Calibri" w:cs="Times New Roman"/>
          <w:szCs w:val="24"/>
        </w:rPr>
        <w:t>, 1976</w:t>
      </w:r>
      <w:r w:rsidR="00624E82">
        <w:rPr>
          <w:rFonts w:ascii="Calibri" w:hAnsi="Calibri" w:cs="Times New Roman"/>
          <w:szCs w:val="24"/>
        </w:rPr>
        <w:t>, Παπαζ</w:t>
      </w:r>
      <w:r w:rsidR="00FF19B6">
        <w:rPr>
          <w:rFonts w:ascii="Calibri" w:hAnsi="Calibri" w:cs="Times New Roman"/>
          <w:szCs w:val="24"/>
        </w:rPr>
        <w:t>ή</w:t>
      </w:r>
      <w:r w:rsidR="00624E82">
        <w:rPr>
          <w:rFonts w:ascii="Calibri" w:hAnsi="Calibri" w:cs="Times New Roman"/>
          <w:szCs w:val="24"/>
        </w:rPr>
        <w:t>σης</w:t>
      </w:r>
      <w:r w:rsidR="00624E82" w:rsidRPr="003635D5">
        <w:rPr>
          <w:rFonts w:ascii="Calibri" w:hAnsi="Calibri" w:cs="Times New Roman"/>
          <w:szCs w:val="24"/>
        </w:rPr>
        <w:t xml:space="preserve">), </w:t>
      </w:r>
      <w:r w:rsidR="00FF19B6">
        <w:rPr>
          <w:rFonts w:ascii="Calibri" w:hAnsi="Calibri" w:cs="Times New Roman"/>
          <w:szCs w:val="24"/>
        </w:rPr>
        <w:t>Σελ.</w:t>
      </w:r>
      <w:r w:rsidR="00624E82">
        <w:rPr>
          <w:rFonts w:ascii="Calibri" w:hAnsi="Calibri" w:cs="Times New Roman"/>
          <w:szCs w:val="24"/>
        </w:rPr>
        <w:t xml:space="preserve"> </w:t>
      </w:r>
      <w:r w:rsidR="00624E82" w:rsidRPr="003635D5">
        <w:rPr>
          <w:rFonts w:ascii="Calibri" w:hAnsi="Calibri" w:cs="Times New Roman"/>
          <w:szCs w:val="24"/>
        </w:rPr>
        <w:t>27–29.</w:t>
      </w:r>
      <w:r>
        <w:fldChar w:fldCharType="end"/>
      </w:r>
    </w:p>
  </w:footnote>
  <w:footnote w:id="591">
    <w:p w14:paraId="16282DA0" w14:textId="3E170D23" w:rsidR="007A6973" w:rsidRDefault="007A6973">
      <w:pPr>
        <w:pStyle w:val="a6"/>
      </w:pPr>
      <w:r>
        <w:rPr>
          <w:rStyle w:val="a7"/>
        </w:rPr>
        <w:footnoteRef/>
      </w:r>
      <w:r w:rsidR="00624E82">
        <w:t xml:space="preserve"> </w:t>
      </w:r>
      <w:r>
        <w:fldChar w:fldCharType="begin"/>
      </w:r>
      <w:r w:rsidR="004F50FD">
        <w:instrText xml:space="preserve"> ADDIN ZOTERO_ITEM CSL_CITATION {"citationID":"alg2cgkc5i","properties":{"formattedCitation":"\\uldash{\\uc0\\u913{}\\uc0\\u929{}\\uc0\\u921{}\\uc0\\u931{}\\uc0\\u932{}\\uc0\\u927{}\\uc0\\u932{}\\uc0\\u917{}\\uc0\\u923{}\\uc0\\u919{}\\uc0\\u931{}, {\\i{}\\uc0\\u924{}\\uc0\\u917{}\\uc0\\u932{}\\uc0\\u913{} \\uc0\\u932{}\\uc0\\u913{} \\uc0\\u934{}\\uc0\\u933{}\\uc0\\u931{}\\uc0\\u921{}\\uc0\\u922{}\\uc0\\u913{}}, \\uc0\\u967{}.\\uc0\\u967{}.}","plainCitation":"ΑΡΙΣΤΟΤΕΛΗΣ, ΜΕΤΑ ΤΑ ΦΥΣΙΚΑ, χ.χ.","dontUpdate":true,"noteIndex":591},"citationItems":[{"id":364,"uris":["http://zotero.org/users/local/KmiWnhYE/items/4C8JGUY3"],"uri":["http://zotero.org/users/local/KmiWnhYE/items/4C8JGUY3"],"itemData":{"id":364,"type":"book","title":"ΜΕΤΑ ΤΑ ΦΥΣΙΚΑ","author":[{"literal":"ΑΡΙΣΤΟΤΕΛΗΣ"}]}}],"schema":"https://github.com/citation-style-language/schema/raw/master/csl-citation.json"} </w:instrText>
      </w:r>
      <w:r>
        <w:fldChar w:fldCharType="separate"/>
      </w:r>
      <w:r w:rsidR="00FF19B6" w:rsidRPr="00572D7D">
        <w:rPr>
          <w:rFonts w:ascii="Calibri" w:hAnsi="Calibri" w:cs="Calibri"/>
          <w:szCs w:val="24"/>
        </w:rPr>
        <w:t>Αριστοτέλης</w:t>
      </w:r>
      <w:r w:rsidR="00624E82" w:rsidRPr="00572D7D">
        <w:rPr>
          <w:rFonts w:ascii="Calibri" w:hAnsi="Calibri" w:cs="Calibri"/>
          <w:szCs w:val="24"/>
        </w:rPr>
        <w:t xml:space="preserve">, </w:t>
      </w:r>
      <w:r w:rsidR="00624E82" w:rsidRPr="00572D7D">
        <w:rPr>
          <w:rFonts w:ascii="Calibri" w:hAnsi="Calibri" w:cs="Calibri"/>
          <w:i/>
          <w:iCs/>
          <w:szCs w:val="24"/>
        </w:rPr>
        <w:t>Μετ</w:t>
      </w:r>
      <w:r w:rsidR="00FF19B6">
        <w:rPr>
          <w:rFonts w:ascii="Calibri" w:hAnsi="Calibri" w:cs="Calibri"/>
          <w:i/>
          <w:iCs/>
          <w:szCs w:val="24"/>
        </w:rPr>
        <w:t>ά</w:t>
      </w:r>
      <w:r w:rsidR="00624E82" w:rsidRPr="00572D7D">
        <w:rPr>
          <w:rFonts w:ascii="Calibri" w:hAnsi="Calibri" w:cs="Calibri"/>
          <w:i/>
          <w:iCs/>
          <w:szCs w:val="24"/>
        </w:rPr>
        <w:t xml:space="preserve"> Τα </w:t>
      </w:r>
      <w:r w:rsidR="00FF19B6" w:rsidRPr="00572D7D">
        <w:rPr>
          <w:rFonts w:ascii="Calibri" w:hAnsi="Calibri" w:cs="Calibri"/>
          <w:i/>
          <w:iCs/>
          <w:szCs w:val="24"/>
        </w:rPr>
        <w:t>Φυσικά</w:t>
      </w:r>
      <w:r w:rsidR="00624E82" w:rsidRPr="00572D7D">
        <w:rPr>
          <w:rFonts w:ascii="Calibri" w:hAnsi="Calibri" w:cs="Calibri"/>
          <w:szCs w:val="24"/>
        </w:rPr>
        <w:t>,</w:t>
      </w:r>
      <w:r w:rsidR="00624E82" w:rsidRPr="007A6973">
        <w:rPr>
          <w:rFonts w:cstheme="minorHAnsi"/>
          <w:sz w:val="28"/>
          <w:szCs w:val="28"/>
        </w:rPr>
        <w:t xml:space="preserve"> </w:t>
      </w:r>
      <w:r w:rsidR="00624E82" w:rsidRPr="007A6973">
        <w:rPr>
          <w:rFonts w:cstheme="minorHAnsi"/>
          <w:sz w:val="22"/>
          <w:szCs w:val="22"/>
        </w:rPr>
        <w:t>Θ10 1051</w:t>
      </w:r>
      <w:r w:rsidR="00624E82" w:rsidRPr="007A6973">
        <w:rPr>
          <w:rFonts w:cstheme="minorHAnsi"/>
          <w:sz w:val="22"/>
          <w:szCs w:val="22"/>
          <w:lang w:val="en-US"/>
        </w:rPr>
        <w:t>b</w:t>
      </w:r>
      <w:r w:rsidR="00624E82" w:rsidRPr="007A6973">
        <w:rPr>
          <w:rFonts w:cstheme="minorHAnsi"/>
          <w:sz w:val="22"/>
          <w:szCs w:val="22"/>
        </w:rPr>
        <w:t>3</w:t>
      </w:r>
      <w:r w:rsidR="00624E82" w:rsidRPr="007A6973">
        <w:rPr>
          <w:rFonts w:ascii="Calibri" w:hAnsi="Calibri" w:cs="Calibri"/>
          <w:szCs w:val="24"/>
          <w:u w:val="dash"/>
        </w:rPr>
        <w:t>.</w:t>
      </w:r>
      <w:r>
        <w:fldChar w:fldCharType="end"/>
      </w:r>
    </w:p>
  </w:footnote>
  <w:footnote w:id="592">
    <w:p w14:paraId="3A4A20E3" w14:textId="537F5345" w:rsidR="00572D7D" w:rsidRPr="00572D7D" w:rsidRDefault="00572D7D" w:rsidP="00572D7D">
      <w:pPr>
        <w:ind w:right="43"/>
        <w:jc w:val="both"/>
        <w:rPr>
          <w:sz w:val="28"/>
          <w:szCs w:val="28"/>
        </w:rPr>
      </w:pPr>
      <w:r>
        <w:rPr>
          <w:rStyle w:val="a7"/>
        </w:rPr>
        <w:footnoteRef/>
      </w:r>
      <w:r w:rsidR="00624E82" w:rsidRPr="00572D7D">
        <w:t xml:space="preserve">Τα </w:t>
      </w:r>
      <w:r w:rsidR="00C74DAC" w:rsidRPr="00572D7D">
        <w:t>Αποσπάσματα</w:t>
      </w:r>
      <w:r w:rsidR="00624E82" w:rsidRPr="00572D7D">
        <w:t xml:space="preserve"> </w:t>
      </w:r>
      <w:r w:rsidR="00C74DAC" w:rsidRPr="00572D7D">
        <w:t>από</w:t>
      </w:r>
      <w:r w:rsidR="00624E82" w:rsidRPr="00572D7D">
        <w:t xml:space="preserve"> Το </w:t>
      </w:r>
      <w:r w:rsidR="00C74DAC" w:rsidRPr="00572D7D">
        <w:t>έργο</w:t>
      </w:r>
      <w:r w:rsidR="00624E82" w:rsidRPr="00572D7D">
        <w:t xml:space="preserve"> «</w:t>
      </w:r>
      <w:r w:rsidR="00C74DAC" w:rsidRPr="00572D7D">
        <w:t>Ηθικά</w:t>
      </w:r>
      <w:r w:rsidR="00624E82" w:rsidRPr="00572D7D">
        <w:t xml:space="preserve"> Νικομ</w:t>
      </w:r>
      <w:r w:rsidR="00C74DAC">
        <w:t>ά</w:t>
      </w:r>
      <w:r w:rsidR="00624E82" w:rsidRPr="00572D7D">
        <w:t xml:space="preserve">χεια» </w:t>
      </w:r>
      <w:r w:rsidR="00C74DAC">
        <w:t>π</w:t>
      </w:r>
      <w:r w:rsidR="00624E82" w:rsidRPr="00572D7D">
        <w:t xml:space="preserve">ου </w:t>
      </w:r>
      <w:r w:rsidR="00C74DAC" w:rsidRPr="00572D7D">
        <w:t>αξιοποιήθηκαν</w:t>
      </w:r>
      <w:r w:rsidR="00624E82" w:rsidRPr="00572D7D">
        <w:t xml:space="preserve"> </w:t>
      </w:r>
      <w:r w:rsidR="00C74DAC">
        <w:t>ω</w:t>
      </w:r>
      <w:r w:rsidR="00624E82" w:rsidRPr="00572D7D">
        <w:t xml:space="preserve">ς </w:t>
      </w:r>
      <w:r w:rsidR="00C74DAC" w:rsidRPr="00572D7D">
        <w:t>πηγές</w:t>
      </w:r>
      <w:r w:rsidR="00624E82" w:rsidRPr="00572D7D">
        <w:t xml:space="preserve"> </w:t>
      </w:r>
      <w:r w:rsidR="00C74DAC">
        <w:t>γ</w:t>
      </w:r>
      <w:r w:rsidR="00624E82" w:rsidRPr="00572D7D">
        <w:t xml:space="preserve">ια </w:t>
      </w:r>
      <w:r w:rsidR="00C74DAC">
        <w:t>τ</w:t>
      </w:r>
      <w:r w:rsidR="00624E82" w:rsidRPr="00572D7D">
        <w:t xml:space="preserve">ις </w:t>
      </w:r>
      <w:r w:rsidR="00C74DAC" w:rsidRPr="00572D7D">
        <w:t>παραπάνω</w:t>
      </w:r>
      <w:r w:rsidR="00624E82" w:rsidRPr="00572D7D">
        <w:t xml:space="preserve"> </w:t>
      </w:r>
      <w:r w:rsidR="00C74DAC" w:rsidRPr="00572D7D">
        <w:t>διαπιστώσεις</w:t>
      </w:r>
      <w:r w:rsidR="00624E82" w:rsidRPr="00572D7D">
        <w:t>.</w:t>
      </w:r>
      <w:r w:rsidR="00624E82">
        <w:t xml:space="preserve"> </w:t>
      </w:r>
      <w:r>
        <w:fldChar w:fldCharType="begin"/>
      </w:r>
      <w:r w:rsidR="004F50FD">
        <w:instrText xml:space="preserve"> ADDIN ZOTERO_ITEM CSL_CITATION {"citationID":"a29m5524kot","properties":{"formattedCitation":"\\uldash{\\uc0\\u913{}\\uc0\\u929{}\\uc0\\u921{}\\uc0\\u931{}\\uc0\\u932{}\\uc0\\u927{}\\uc0\\u932{}\\uc0\\u917{}\\uc0\\u923{}\\uc0\\u919{}\\uc0\\u931{}, {\\i{}\\uc0\\u919{}\\uc0\\u920{}\\uc0\\u921{}\\uc0\\u922{}\\uc0\\u913{} \\uc0\\u925{}\\uc0\\u921{}\\uc0\\u922{}\\uc0\\u927{}\\uc0\\u924{}\\uc0\\u913{}\\uc0\\u935{}\\uc0\\u917{}\\uc0\\u921{}\\uc0\\u913{}}, \\uc0\\u967{}.\\uc0\\u967{}.}","plainCitation":"ΑΡΙΣΤΟΤΕΛΗΣ, ΗΘΙΚΑ ΝΙΚΟΜΑΧΕΙΑ, χ.χ.","dontUpdate":true,"noteIndex":592},"citationItems":[{"id":365,"uris":["http://zotero.org/users/local/KmiWnhYE/items/PY5YPUUM"],"uri":["http://zotero.org/users/local/KmiWnhYE/items/PY5YPUUM"],"itemData":{"id":365,"type":"book","title":"ΗΘΙΚΑ ΝΙΚΟΜΑΧΕΙΑ","author":[{"literal":"ΑΡΙΣΤΟΤΕΛΗΣ"}]}}],"schema":"https://github.com/citation-style-language/schema/raw/master/csl-citation.json"} </w:instrText>
      </w:r>
      <w:r>
        <w:fldChar w:fldCharType="separate"/>
      </w:r>
      <w:r w:rsidR="00C74DAC">
        <w:rPr>
          <w:rFonts w:ascii="Calibri" w:hAnsi="Calibri" w:cs="Calibri"/>
          <w:sz w:val="20"/>
          <w:szCs w:val="24"/>
        </w:rPr>
        <w:t>Α</w:t>
      </w:r>
      <w:r w:rsidR="00C74DAC" w:rsidRPr="00572D7D">
        <w:rPr>
          <w:rFonts w:ascii="Calibri" w:hAnsi="Calibri" w:cs="Calibri"/>
          <w:sz w:val="20"/>
          <w:szCs w:val="24"/>
        </w:rPr>
        <w:t>ριστοτέλης</w:t>
      </w:r>
      <w:r w:rsidR="00624E82" w:rsidRPr="00572D7D">
        <w:rPr>
          <w:rFonts w:ascii="Calibri" w:hAnsi="Calibri" w:cs="Calibri"/>
          <w:sz w:val="20"/>
          <w:szCs w:val="24"/>
        </w:rPr>
        <w:t xml:space="preserve">, </w:t>
      </w:r>
      <w:r w:rsidR="00C74DAC" w:rsidRPr="00572D7D">
        <w:rPr>
          <w:rFonts w:ascii="Calibri" w:hAnsi="Calibri" w:cs="Calibri"/>
          <w:i/>
          <w:iCs/>
          <w:sz w:val="20"/>
          <w:szCs w:val="24"/>
        </w:rPr>
        <w:t>Ηθικά</w:t>
      </w:r>
      <w:r w:rsidR="00624E82" w:rsidRPr="00572D7D">
        <w:rPr>
          <w:rFonts w:ascii="Calibri" w:hAnsi="Calibri" w:cs="Calibri"/>
          <w:i/>
          <w:iCs/>
          <w:sz w:val="20"/>
          <w:szCs w:val="24"/>
        </w:rPr>
        <w:t xml:space="preserve"> Νικομ</w:t>
      </w:r>
      <w:r w:rsidR="00C74DAC">
        <w:rPr>
          <w:rFonts w:ascii="Calibri" w:hAnsi="Calibri" w:cs="Calibri"/>
          <w:i/>
          <w:iCs/>
          <w:sz w:val="20"/>
          <w:szCs w:val="24"/>
        </w:rPr>
        <w:t>ά</w:t>
      </w:r>
      <w:r w:rsidR="00624E82" w:rsidRPr="00572D7D">
        <w:rPr>
          <w:rFonts w:ascii="Calibri" w:hAnsi="Calibri" w:cs="Calibri"/>
          <w:i/>
          <w:iCs/>
          <w:sz w:val="20"/>
          <w:szCs w:val="24"/>
        </w:rPr>
        <w:t>χεια</w:t>
      </w:r>
      <w:r w:rsidR="00624E82" w:rsidRPr="00572D7D">
        <w:rPr>
          <w:rFonts w:ascii="Calibri" w:hAnsi="Calibri" w:cs="Calibri"/>
          <w:sz w:val="20"/>
          <w:szCs w:val="24"/>
        </w:rPr>
        <w:t xml:space="preserve">, </w:t>
      </w:r>
      <w:r w:rsidR="00624E82" w:rsidRPr="00572D7D">
        <w:t>1095</w:t>
      </w:r>
      <w:r w:rsidR="00624E82" w:rsidRPr="00572D7D">
        <w:rPr>
          <w:lang w:val="en-US"/>
        </w:rPr>
        <w:t>b</w:t>
      </w:r>
      <w:r w:rsidR="00624E82" w:rsidRPr="00572D7D">
        <w:t xml:space="preserve"> , 1096</w:t>
      </w:r>
      <w:r w:rsidR="00624E82" w:rsidRPr="00572D7D">
        <w:rPr>
          <w:lang w:val="en-US"/>
        </w:rPr>
        <w:t>a</w:t>
      </w:r>
      <w:r w:rsidR="00624E82" w:rsidRPr="00572D7D">
        <w:t xml:space="preserve"> , 1108</w:t>
      </w:r>
      <w:r w:rsidR="00624E82" w:rsidRPr="00572D7D">
        <w:rPr>
          <w:lang w:val="en-US"/>
        </w:rPr>
        <w:t>a</w:t>
      </w:r>
      <w:r w:rsidR="00624E82" w:rsidRPr="00572D7D">
        <w:t xml:space="preserve"> , 1127</w:t>
      </w:r>
      <w:r w:rsidR="00624E82" w:rsidRPr="00572D7D">
        <w:rPr>
          <w:lang w:val="en-US"/>
        </w:rPr>
        <w:t>a</w:t>
      </w:r>
      <w:r w:rsidR="00624E82" w:rsidRPr="00572D7D">
        <w:t>-1128</w:t>
      </w:r>
      <w:r w:rsidR="00624E82" w:rsidRPr="00572D7D">
        <w:rPr>
          <w:lang w:val="en-US"/>
        </w:rPr>
        <w:t>a</w:t>
      </w:r>
      <w:r w:rsidR="00624E82" w:rsidRPr="00572D7D">
        <w:t xml:space="preserve"> , 1166</w:t>
      </w:r>
      <w:r w:rsidR="00624E82" w:rsidRPr="00572D7D">
        <w:rPr>
          <w:lang w:val="en-US"/>
        </w:rPr>
        <w:t>a</w:t>
      </w:r>
      <w:r w:rsidR="00624E82" w:rsidRPr="00572D7D">
        <w:t>,  1177</w:t>
      </w:r>
      <w:r w:rsidR="00624E82" w:rsidRPr="00572D7D">
        <w:rPr>
          <w:lang w:val="en-US"/>
        </w:rPr>
        <w:t>a</w:t>
      </w:r>
      <w:r w:rsidR="00624E82" w:rsidRPr="00572D7D">
        <w:t>-1179</w:t>
      </w:r>
      <w:r w:rsidR="00624E82" w:rsidRPr="00572D7D">
        <w:rPr>
          <w:lang w:val="en-US"/>
        </w:rPr>
        <w:t>a</w:t>
      </w:r>
      <w:r w:rsidR="00624E82" w:rsidRPr="00572D7D">
        <w:rPr>
          <w:rFonts w:ascii="Calibri" w:hAnsi="Calibri" w:cs="Calibri"/>
          <w:sz w:val="20"/>
          <w:szCs w:val="24"/>
          <w:u w:val="dash"/>
        </w:rPr>
        <w:t>.</w:t>
      </w:r>
      <w:r>
        <w:fldChar w:fldCharType="end"/>
      </w:r>
    </w:p>
  </w:footnote>
  <w:footnote w:id="593">
    <w:p w14:paraId="6279032A" w14:textId="5575E0AB" w:rsidR="00763AA6" w:rsidRDefault="00763AA6" w:rsidP="00763AA6">
      <w:pPr>
        <w:pStyle w:val="a6"/>
      </w:pPr>
      <w:r w:rsidRPr="00A2247E">
        <w:rPr>
          <w:rStyle w:val="a7"/>
        </w:rPr>
        <w:footnoteRef/>
      </w:r>
      <w:r w:rsidR="00624E82">
        <w:t xml:space="preserve"> </w:t>
      </w:r>
      <w:r>
        <w:fldChar w:fldCharType="begin"/>
      </w:r>
      <w:r w:rsidR="004F50FD">
        <w:instrText xml:space="preserve"> ADDIN ZOTERO_ITEM CSL_CITATION {"citationID":"wm7blR4s","properties":{"formattedCitation":"\\uc0\\u916{}\\uc0\\u917{}\\uc0\\u931{}\\uc0\\u928{}\\uc0\\u927{}\\uc0\\u932{}\\uc0\\u919{}\\uc0\\u931{} \\uc0\\u931{}\\uc0\\u937{}\\uc0\\u932{}\\uc0\\u919{}\\uc0\\u929{}\\uc0\\u921{}\\uc0\\u927{}\\uc0\\u931{}, {\\i{}\\uc0\\u927{} \\uc0\\u928{}\\uc0\\u913{}\\uc0\\u933{}\\uc0\\u923{}\\uc0\\u927{}\\uc0\\u931{} \\uc0\\u931{}\\uc0\\u932{}\\uc0\\u919{}\\uc0\\u925{} \\uc0\\u913{}\\uc0\\u920{}\\uc0\\u919{}\\uc0\\u925{}\\uc0\\u913{}} (\\uc0\\u913{}\\uc0\\u920{}\\uc0\\u919{}\\uc0\\u925{}\\uc0\\u913{}: \\uc0\\u913{}\\uc0\\u920{}\\uc0\\u937{}\\uc0\\u931{}, 2009), 94\\uc0\\u8211{}97.","plainCitation":"ΔΕΣΠΟΤΗΣ ΣΩΤΗΡΙΟΣ, Ο ΠΑΥΛΟΣ ΣΤΗΝ ΑΘΗΝΑ (ΑΘΗΝΑ: ΑΘΩΣ, 2009), 94–97.","dontUpdate":true,"noteIndex":593},"citationItems":[{"id":138,"uris":["http://zotero.org/users/local/KmiWnhYE/items/ZFA3C9RD"],"uri":["http://zotero.org/users/local/KmiWnhYE/items/ZFA3C9RD"],"itemData":{"id":138,"type":"book","event-place":"ΑΘΗΝΑ","publisher":"ΑΘΩΣ","publisher-place":"ΑΘΗΝΑ","title":"Ο ΠΑΥΛΟΣ ΣΤΗΝ ΑΘΗΝΑ","author":[{"literal":"ΔΕΣΠΟΤΗΣ ΣΩΤΗΡΙΟΣ"}],"issued":{"date-parts":[["2009"]]}},"locator":"94-97"}],"schema":"https://github.com/citation-style-language/schema/raw/master/csl-citation.json"} </w:instrText>
      </w:r>
      <w:r>
        <w:fldChar w:fldCharType="separate"/>
      </w:r>
      <w:r w:rsidR="00C74DAC" w:rsidRPr="001102B7">
        <w:rPr>
          <w:rFonts w:ascii="Calibri" w:hAnsi="Calibri" w:cs="Calibri"/>
          <w:szCs w:val="24"/>
        </w:rPr>
        <w:t>Δεσπότης</w:t>
      </w:r>
      <w:r w:rsidR="00624E82" w:rsidRPr="001102B7">
        <w:rPr>
          <w:rFonts w:ascii="Calibri" w:hAnsi="Calibri" w:cs="Calibri"/>
          <w:szCs w:val="24"/>
        </w:rPr>
        <w:t xml:space="preserve"> </w:t>
      </w:r>
      <w:r w:rsidR="00C74DAC" w:rsidRPr="001102B7">
        <w:rPr>
          <w:rFonts w:ascii="Calibri" w:hAnsi="Calibri" w:cs="Calibri"/>
          <w:szCs w:val="24"/>
        </w:rPr>
        <w:t>Σωτήριος</w:t>
      </w:r>
      <w:r w:rsidR="00624E82" w:rsidRPr="001102B7">
        <w:rPr>
          <w:rFonts w:ascii="Calibri" w:hAnsi="Calibri" w:cs="Calibri"/>
          <w:szCs w:val="24"/>
        </w:rPr>
        <w:t xml:space="preserve">, </w:t>
      </w:r>
      <w:r w:rsidR="00624E82" w:rsidRPr="001102B7">
        <w:rPr>
          <w:rFonts w:ascii="Calibri" w:hAnsi="Calibri" w:cs="Calibri"/>
          <w:i/>
          <w:iCs/>
          <w:szCs w:val="24"/>
        </w:rPr>
        <w:t xml:space="preserve">Ο </w:t>
      </w:r>
      <w:r w:rsidR="00C74DAC" w:rsidRPr="001102B7">
        <w:rPr>
          <w:rFonts w:ascii="Calibri" w:hAnsi="Calibri" w:cs="Calibri"/>
          <w:i/>
          <w:iCs/>
          <w:szCs w:val="24"/>
        </w:rPr>
        <w:t>Παύλος</w:t>
      </w:r>
      <w:r w:rsidR="00624E82" w:rsidRPr="001102B7">
        <w:rPr>
          <w:rFonts w:ascii="Calibri" w:hAnsi="Calibri" w:cs="Calibri"/>
          <w:i/>
          <w:iCs/>
          <w:szCs w:val="24"/>
        </w:rPr>
        <w:t xml:space="preserve"> Στην </w:t>
      </w:r>
      <w:r w:rsidR="00C74DAC" w:rsidRPr="001102B7">
        <w:rPr>
          <w:rFonts w:ascii="Calibri" w:hAnsi="Calibri" w:cs="Calibri"/>
          <w:i/>
          <w:iCs/>
          <w:szCs w:val="24"/>
        </w:rPr>
        <w:t>Αθήνα</w:t>
      </w:r>
      <w:r w:rsidR="00624E82" w:rsidRPr="001102B7">
        <w:rPr>
          <w:rFonts w:ascii="Calibri" w:hAnsi="Calibri" w:cs="Calibri"/>
          <w:szCs w:val="24"/>
        </w:rPr>
        <w:t xml:space="preserve"> (</w:t>
      </w:r>
      <w:r w:rsidR="00C74DAC" w:rsidRPr="001102B7">
        <w:rPr>
          <w:rFonts w:ascii="Calibri" w:hAnsi="Calibri" w:cs="Calibri"/>
          <w:szCs w:val="24"/>
        </w:rPr>
        <w:t>Αθήνα</w:t>
      </w:r>
      <w:r w:rsidR="00624E82" w:rsidRPr="001102B7">
        <w:rPr>
          <w:rFonts w:ascii="Calibri" w:hAnsi="Calibri" w:cs="Calibri"/>
          <w:szCs w:val="24"/>
        </w:rPr>
        <w:t xml:space="preserve">: </w:t>
      </w:r>
      <w:r w:rsidR="00C74DAC" w:rsidRPr="001102B7">
        <w:rPr>
          <w:rFonts w:ascii="Calibri" w:hAnsi="Calibri" w:cs="Calibri"/>
          <w:szCs w:val="24"/>
        </w:rPr>
        <w:t>Άθως</w:t>
      </w:r>
      <w:r w:rsidR="00624E82" w:rsidRPr="001102B7">
        <w:rPr>
          <w:rFonts w:ascii="Calibri" w:hAnsi="Calibri" w:cs="Calibri"/>
          <w:szCs w:val="24"/>
        </w:rPr>
        <w:t xml:space="preserve">, 2009), </w:t>
      </w:r>
      <w:r w:rsidR="00311F8B">
        <w:rPr>
          <w:rFonts w:ascii="Calibri" w:hAnsi="Calibri" w:cs="Calibri"/>
          <w:szCs w:val="24"/>
        </w:rPr>
        <w:t>Σ</w:t>
      </w:r>
      <w:r w:rsidR="008C5A0D">
        <w:rPr>
          <w:rFonts w:ascii="Calibri" w:hAnsi="Calibri" w:cs="Calibri"/>
          <w:szCs w:val="24"/>
        </w:rPr>
        <w:t>ελ.</w:t>
      </w:r>
      <w:r w:rsidR="00311F8B">
        <w:rPr>
          <w:rFonts w:ascii="Calibri" w:hAnsi="Calibri" w:cs="Calibri"/>
          <w:szCs w:val="24"/>
        </w:rPr>
        <w:t xml:space="preserve"> </w:t>
      </w:r>
      <w:r w:rsidR="00624E82" w:rsidRPr="001102B7">
        <w:rPr>
          <w:rFonts w:ascii="Calibri" w:hAnsi="Calibri" w:cs="Calibri"/>
          <w:szCs w:val="24"/>
        </w:rPr>
        <w:t>94–97.</w:t>
      </w:r>
      <w:r>
        <w:fldChar w:fldCharType="end"/>
      </w:r>
    </w:p>
  </w:footnote>
  <w:footnote w:id="594">
    <w:p w14:paraId="577B4756" w14:textId="19A9708A"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{"citationID":"8E5rRtDo","properties":{"formattedCitation":"\\uc0\\u924{}\\uc0\\u913{}\\uc0\\u932{}\\uc0\\u931{}\\uc0\\u927{}\\uc0\\u933{}\\uc0\\u922{}\\uc0\\u913{}\\uc0\\u931{} \\uc0\\u925{}\\uc0\\u921{}\\uc0\\u922{}\\uc0\\u927{}\\uc0\\u923{}\\uc0\\u913{}\\uc0\\u927{}\\uc0\\u931{}, {\\i{}\\uc0\\u921{}\\uc0\\u931{}\\uc0\\u932{}\\uc0\\u927{}\\uc0\\u929{}\\uc0\\u921{}\\uc0\\u913{} \\uc0\\u932{}\\uc0\\u919{}\\uc0\\u931{} \\uc0\\u934{}\\uc0\\u921{}\\uc0\\u923{}\\uc0\\u927{}\\uc0\\u931{}\\uc0\\u927{}\\uc0\\u934{}\\uc0\\u921{}\\uc0\\u913{}\\uc0\\u931{}} (\\uc0\\u920{}\\uc0\\u917{}\\uc0\\u931{}\\uc0\\u931{}\\uc0\\u913{}\\uc0\\u923{}\\uc0\\u927{}\\uc0\\u925{}\\uc0\\u921{}\\uc0\\u922{}\\uc0\\u919{}: \\uc0\\u922{}\\uc0\\u933{}\\uc0\\u929{}\\uc0\\u921{}\\uc0\\u913{}\\uc0\\u922{}\\uc0\\u921{}\\uc0\\u916{}\\uc0\\u919{}, 2016).","plainCitation":"ΜΑΤΣΟΥΚΑΣ ΝΙΚΟΛΑΟΣ, ΙΣΤΟΡΙΑ ΤΗΣ ΦΙΛΟΣΟΦΙΑΣ (ΘΕΣΣΑΛΟΝΙΚΗ: ΚΥΡΙΑΚΙΔΗ, 2016).","dontUpdate":true,"noteIndex":594},"citationItems":[{"id":137,"uris":["http://zotero.org/users/local/KmiWnhYE/items/QQSKMWTA"],"uri":["http://zotero.org/users/local/KmiWnhYE/items/QQSKMWTA"],"itemData":{"id":137,"type":"book","event-place":"ΘΕΣΣΑΛΟΝΙΚΗ","publisher":"ΚΥΡΙΑΚΙΔΗ","publisher-place":"ΘΕΣΣΑΛΟΝΙΚΗ","title":"ΙΣΤΟΡΙΑ ΤΗΣ ΦΙΛΟΣΟΦΙΑΣ","author":[{"literal":"ΜΑΤΣΟΥΚΑΣ ΝΙΚΟΛΑΟΣ"}],"issued":{"date-parts":[["2016"]]}}}],"schema":"https://github.com/citation-style-language/schema/raw/master/csl-citation.json"} </w:instrText>
      </w:r>
      <w:r>
        <w:fldChar w:fldCharType="separate"/>
      </w:r>
      <w:r w:rsidR="00C74DAC" w:rsidRPr="00BA5D6C">
        <w:rPr>
          <w:rFonts w:ascii="Calibri" w:hAnsi="Calibri" w:cs="Calibri"/>
          <w:szCs w:val="24"/>
        </w:rPr>
        <w:t>Ματσούκας</w:t>
      </w:r>
      <w:r w:rsidR="008F746E" w:rsidRPr="00BA5D6C">
        <w:rPr>
          <w:rFonts w:ascii="Calibri" w:hAnsi="Calibri" w:cs="Calibri"/>
          <w:szCs w:val="24"/>
        </w:rPr>
        <w:t xml:space="preserve"> </w:t>
      </w:r>
      <w:r w:rsidR="00C74DAC" w:rsidRPr="00BA5D6C">
        <w:rPr>
          <w:rFonts w:ascii="Calibri" w:hAnsi="Calibri" w:cs="Calibri"/>
          <w:szCs w:val="24"/>
        </w:rPr>
        <w:t>Νικόλαος</w:t>
      </w:r>
      <w:r w:rsidR="008F746E" w:rsidRPr="00BA5D6C">
        <w:rPr>
          <w:rFonts w:ascii="Calibri" w:hAnsi="Calibri" w:cs="Calibri"/>
          <w:szCs w:val="24"/>
        </w:rPr>
        <w:t xml:space="preserve">, </w:t>
      </w:r>
      <w:r w:rsidR="00C74DAC" w:rsidRPr="00BA5D6C">
        <w:rPr>
          <w:rFonts w:ascii="Calibri" w:hAnsi="Calibri" w:cs="Calibri"/>
          <w:i/>
          <w:iCs/>
          <w:szCs w:val="24"/>
        </w:rPr>
        <w:t>Ιστορία</w:t>
      </w:r>
      <w:r w:rsidR="008F746E" w:rsidRPr="00BA5D6C">
        <w:rPr>
          <w:rFonts w:ascii="Calibri" w:hAnsi="Calibri" w:cs="Calibri"/>
          <w:i/>
          <w:iCs/>
          <w:szCs w:val="24"/>
        </w:rPr>
        <w:t xml:space="preserve"> Της </w:t>
      </w:r>
      <w:r w:rsidR="00C74DAC" w:rsidRPr="00BA5D6C">
        <w:rPr>
          <w:rFonts w:ascii="Calibri" w:hAnsi="Calibri" w:cs="Calibri"/>
          <w:i/>
          <w:iCs/>
          <w:szCs w:val="24"/>
        </w:rPr>
        <w:t>Φιλοσοφίας</w:t>
      </w:r>
      <w:r w:rsidR="008F746E" w:rsidRPr="00BA5D6C">
        <w:rPr>
          <w:rFonts w:ascii="Calibri" w:hAnsi="Calibri" w:cs="Calibri"/>
          <w:szCs w:val="24"/>
        </w:rPr>
        <w:t xml:space="preserve"> (</w:t>
      </w:r>
      <w:r w:rsidR="00C74DAC" w:rsidRPr="00BA5D6C">
        <w:rPr>
          <w:rFonts w:ascii="Calibri" w:hAnsi="Calibri" w:cs="Calibri"/>
          <w:szCs w:val="24"/>
        </w:rPr>
        <w:t>Θεσσαλονίκη</w:t>
      </w:r>
      <w:r w:rsidR="008F746E" w:rsidRPr="00BA5D6C">
        <w:rPr>
          <w:rFonts w:ascii="Calibri" w:hAnsi="Calibri" w:cs="Calibri"/>
          <w:szCs w:val="24"/>
        </w:rPr>
        <w:t xml:space="preserve">: </w:t>
      </w:r>
      <w:r w:rsidR="00C74DAC" w:rsidRPr="00BA5D6C">
        <w:rPr>
          <w:rFonts w:ascii="Calibri" w:hAnsi="Calibri" w:cs="Calibri"/>
          <w:szCs w:val="24"/>
        </w:rPr>
        <w:t>Κυριακίδη</w:t>
      </w:r>
      <w:r w:rsidR="008F746E" w:rsidRPr="00BA5D6C">
        <w:rPr>
          <w:rFonts w:ascii="Calibri" w:hAnsi="Calibri" w:cs="Calibri"/>
          <w:szCs w:val="24"/>
        </w:rPr>
        <w:t>, 2016)</w:t>
      </w:r>
      <w:r w:rsidR="008F746E">
        <w:rPr>
          <w:rFonts w:ascii="Calibri" w:hAnsi="Calibri" w:cs="Calibri"/>
          <w:szCs w:val="24"/>
        </w:rPr>
        <w:t xml:space="preserve"> </w:t>
      </w:r>
      <w:r w:rsidR="00C74DAC">
        <w:rPr>
          <w:rFonts w:ascii="Calibri" w:hAnsi="Calibri" w:cs="Calibri"/>
          <w:szCs w:val="24"/>
        </w:rPr>
        <w:t>Σελ.</w:t>
      </w:r>
      <w:r w:rsidR="008F746E">
        <w:rPr>
          <w:rFonts w:ascii="Calibri" w:hAnsi="Calibri" w:cs="Calibri"/>
          <w:szCs w:val="24"/>
        </w:rPr>
        <w:t xml:space="preserve"> 213-219</w:t>
      </w:r>
      <w:r w:rsidR="008F746E" w:rsidRPr="00BA5D6C">
        <w:rPr>
          <w:rFonts w:ascii="Calibri" w:hAnsi="Calibri" w:cs="Calibri"/>
          <w:szCs w:val="24"/>
        </w:rPr>
        <w:t>.</w:t>
      </w:r>
      <w:r>
        <w:fldChar w:fldCharType="end"/>
      </w:r>
    </w:p>
  </w:footnote>
  <w:footnote w:id="595">
    <w:p w14:paraId="2F6C895B" w14:textId="7DDBB1E6" w:rsidR="00763AA6" w:rsidRDefault="00763AA6" w:rsidP="00763AA6">
      <w:pPr>
        <w:pStyle w:val="a6"/>
      </w:pPr>
      <w:r w:rsidRPr="00A2247E">
        <w:rPr>
          <w:rStyle w:val="a7"/>
        </w:rPr>
        <w:footnoteRef/>
      </w:r>
      <w:r w:rsidR="008F746E">
        <w:t xml:space="preserve"> </w:t>
      </w:r>
      <w:r>
        <w:fldChar w:fldCharType="begin"/>
      </w:r>
      <w:r w:rsidR="004F50FD">
        <w:instrText xml:space="preserve"> ADDIN ZOTERO_ITEM CSL_CITATION {"citationID":"NfevYcMy","properties":{"formattedCitation":"\\uc0\\u916{}\\uc0\\u917{}\\uc0\\u931{}\\uc0\\u928{}\\uc0\\u927{}\\uc0\\u932{}\\uc0\\u919{}\\uc0\\u931{} \\uc0\\u931{}\\uc0\\u937{}\\uc0\\u932{}\\uc0\\u919{}\\uc0\\u929{}\\uc0\\u921{}\\uc0\\u927{}\\uc0\\u931{}, {\\i{}\\uc0\\u927{} \\uc0\\u928{}\\uc0\\u913{}\\uc0\\u933{}\\uc0\\u923{}\\uc0\\u927{}\\uc0\\u931{} \\uc0\\u931{}\\uc0\\u932{}\\uc0\\u919{}\\uc0\\u925{} \\uc0\\u913{}\\uc0\\u920{}\\uc0\\u919{}\\uc0\\u925{}\\uc0\\u913{}}, 98\\uc0\\u8211{}107.","plainCitation":"ΔΕΣΠΟΤΗΣ ΣΩΤΗΡΙΟΣ, Ο ΠΑΥΛΟΣ ΣΤΗΝ ΑΘΗΝΑ, 98–107.","dontUpdate":true,"noteIndex":595},"citationItems":[{"id":138,"uris":["http://zotero.org/users/local/KmiWnhYE/items/ZFA3C9RD"],"uri":["http://zotero.org/users/local/KmiWnhYE/items/ZFA3C9RD"],"itemData":{"id":138,"type":"book","event-place":"ΑΘΗΝΑ","publisher":"ΑΘΩΣ","publisher-place":"ΑΘΗΝΑ","title":"Ο ΠΑΥΛΟΣ ΣΤΗΝ ΑΘΗΝΑ","author":[{"literal":"ΔΕΣΠΟΤΗΣ ΣΩΤΗΡΙΟΣ"}],"issued":{"date-parts":[["2009"]]}},"locator":"98-107"}],"schema":"https://github.com/citation-style-language/schema/raw/master/csl-citation.json"} </w:instrText>
      </w:r>
      <w:r>
        <w:fldChar w:fldCharType="separate"/>
      </w:r>
      <w:r w:rsidR="00C74DAC" w:rsidRPr="001102B7">
        <w:rPr>
          <w:rFonts w:ascii="Calibri" w:hAnsi="Calibri" w:cs="Calibri"/>
          <w:szCs w:val="24"/>
        </w:rPr>
        <w:t>Δεσπότης</w:t>
      </w:r>
      <w:r w:rsidR="008F746E" w:rsidRPr="001102B7">
        <w:rPr>
          <w:rFonts w:ascii="Calibri" w:hAnsi="Calibri" w:cs="Calibri"/>
          <w:szCs w:val="24"/>
        </w:rPr>
        <w:t xml:space="preserve"> </w:t>
      </w:r>
      <w:r w:rsidR="00C74DAC" w:rsidRPr="001102B7">
        <w:rPr>
          <w:rFonts w:ascii="Calibri" w:hAnsi="Calibri" w:cs="Calibri"/>
          <w:szCs w:val="24"/>
        </w:rPr>
        <w:t>Σωτήριος</w:t>
      </w:r>
      <w:r w:rsidR="008F746E" w:rsidRPr="001102B7">
        <w:rPr>
          <w:rFonts w:ascii="Calibri" w:hAnsi="Calibri" w:cs="Calibri"/>
          <w:szCs w:val="24"/>
        </w:rPr>
        <w:t xml:space="preserve">, </w:t>
      </w:r>
      <w:r w:rsidR="008F746E" w:rsidRPr="001102B7">
        <w:rPr>
          <w:rFonts w:ascii="Calibri" w:hAnsi="Calibri" w:cs="Calibri"/>
          <w:i/>
          <w:iCs/>
          <w:szCs w:val="24"/>
        </w:rPr>
        <w:t xml:space="preserve">Ο </w:t>
      </w:r>
      <w:r w:rsidR="00C74DAC" w:rsidRPr="001102B7">
        <w:rPr>
          <w:rFonts w:ascii="Calibri" w:hAnsi="Calibri" w:cs="Calibri"/>
          <w:i/>
          <w:iCs/>
          <w:szCs w:val="24"/>
        </w:rPr>
        <w:t>Παύλος</w:t>
      </w:r>
      <w:r w:rsidR="008F746E" w:rsidRPr="001102B7">
        <w:rPr>
          <w:rFonts w:ascii="Calibri" w:hAnsi="Calibri" w:cs="Calibri"/>
          <w:i/>
          <w:iCs/>
          <w:szCs w:val="24"/>
        </w:rPr>
        <w:t xml:space="preserve"> Στην </w:t>
      </w:r>
      <w:r w:rsidR="00C74DAC" w:rsidRPr="001102B7">
        <w:rPr>
          <w:rFonts w:ascii="Calibri" w:hAnsi="Calibri" w:cs="Calibri"/>
          <w:i/>
          <w:iCs/>
          <w:szCs w:val="24"/>
        </w:rPr>
        <w:t>Αθήνα</w:t>
      </w:r>
      <w:r w:rsidR="008F746E" w:rsidRPr="001102B7">
        <w:rPr>
          <w:rFonts w:ascii="Calibri" w:hAnsi="Calibri" w:cs="Calibri"/>
          <w:szCs w:val="24"/>
        </w:rPr>
        <w:t>,</w:t>
      </w:r>
      <w:r w:rsidR="008C5A0D">
        <w:rPr>
          <w:rFonts w:ascii="Calibri" w:hAnsi="Calibri" w:cs="Calibri"/>
          <w:szCs w:val="24"/>
        </w:rPr>
        <w:t>Σελ.</w:t>
      </w:r>
      <w:r w:rsidR="008F746E" w:rsidRPr="001102B7">
        <w:rPr>
          <w:rFonts w:ascii="Calibri" w:hAnsi="Calibri" w:cs="Calibri"/>
          <w:szCs w:val="24"/>
        </w:rPr>
        <w:t xml:space="preserve"> 98–107.</w:t>
      </w:r>
      <w:r>
        <w:fldChar w:fldCharType="end"/>
      </w:r>
    </w:p>
  </w:footnote>
  <w:footnote w:id="596">
    <w:p w14:paraId="71DE3D19" w14:textId="394E8AA0"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{"citationID":"qkx0yf7v","properties":{"formattedCitation":"\\uc0\\u913{}\\uc0\\u915{}\\uc0\\u927{}\\uc0\\u933{}\\uc0\\u929{}\\uc0\\u921{}\\uc0\\u916{}\\uc0\\u919{}\\uc0\\u931{},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596},"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C74DAC" w:rsidRPr="008459FA">
        <w:rPr>
          <w:rFonts w:ascii="Calibri" w:hAnsi="Calibri" w:cs="Calibri"/>
          <w:szCs w:val="24"/>
        </w:rPr>
        <w:t>Αγουρίδης</w:t>
      </w:r>
      <w:r w:rsidR="008F746E" w:rsidRPr="008459FA">
        <w:rPr>
          <w:rFonts w:ascii="Calibri" w:hAnsi="Calibri" w:cs="Calibri"/>
          <w:szCs w:val="24"/>
        </w:rPr>
        <w:t xml:space="preserve">, </w:t>
      </w:r>
      <w:r w:rsidR="00C74DAC" w:rsidRPr="008459FA">
        <w:rPr>
          <w:rFonts w:ascii="Calibri" w:hAnsi="Calibri" w:cs="Calibri"/>
          <w:i/>
          <w:iCs/>
          <w:szCs w:val="24"/>
        </w:rPr>
        <w:t>Ιστορία</w:t>
      </w:r>
      <w:r w:rsidR="008F746E" w:rsidRPr="008459FA">
        <w:rPr>
          <w:rFonts w:ascii="Calibri" w:hAnsi="Calibri" w:cs="Calibri"/>
          <w:i/>
          <w:iCs/>
          <w:szCs w:val="24"/>
        </w:rPr>
        <w:t xml:space="preserve"> </w:t>
      </w:r>
      <w:r w:rsidR="00C74DAC">
        <w:rPr>
          <w:rFonts w:ascii="Calibri" w:hAnsi="Calibri" w:cs="Calibri"/>
          <w:i/>
          <w:iCs/>
          <w:szCs w:val="24"/>
        </w:rPr>
        <w:t>τ</w:t>
      </w:r>
      <w:r w:rsidR="008F746E" w:rsidRPr="008459FA">
        <w:rPr>
          <w:rFonts w:ascii="Calibri" w:hAnsi="Calibri" w:cs="Calibri"/>
          <w:i/>
          <w:iCs/>
          <w:szCs w:val="24"/>
        </w:rPr>
        <w:t xml:space="preserve">ων </w:t>
      </w:r>
      <w:r w:rsidR="00C74DAC" w:rsidRPr="008459FA">
        <w:rPr>
          <w:rFonts w:ascii="Calibri" w:hAnsi="Calibri" w:cs="Calibri"/>
          <w:i/>
          <w:iCs/>
          <w:szCs w:val="24"/>
        </w:rPr>
        <w:t>χρόνων</w:t>
      </w:r>
      <w:r w:rsidR="008F746E" w:rsidRPr="008459FA">
        <w:rPr>
          <w:rFonts w:ascii="Calibri" w:hAnsi="Calibri" w:cs="Calibri"/>
          <w:i/>
          <w:iCs/>
          <w:szCs w:val="24"/>
        </w:rPr>
        <w:t xml:space="preserve"> </w:t>
      </w:r>
      <w:r w:rsidR="00C74DAC">
        <w:rPr>
          <w:rFonts w:ascii="Calibri" w:hAnsi="Calibri" w:cs="Calibri"/>
          <w:i/>
          <w:iCs/>
          <w:szCs w:val="24"/>
        </w:rPr>
        <w:t>τ</w:t>
      </w:r>
      <w:r w:rsidR="008F746E" w:rsidRPr="008459FA">
        <w:rPr>
          <w:rFonts w:ascii="Calibri" w:hAnsi="Calibri" w:cs="Calibri"/>
          <w:i/>
          <w:iCs/>
          <w:szCs w:val="24"/>
        </w:rPr>
        <w:t xml:space="preserve">ης </w:t>
      </w:r>
      <w:r w:rsidR="00C74DAC" w:rsidRPr="008459FA">
        <w:rPr>
          <w:rFonts w:ascii="Calibri" w:hAnsi="Calibri" w:cs="Calibri"/>
          <w:i/>
          <w:iCs/>
          <w:szCs w:val="24"/>
        </w:rPr>
        <w:t>Καινής</w:t>
      </w:r>
      <w:r w:rsidR="008F746E" w:rsidRPr="008459FA">
        <w:rPr>
          <w:rFonts w:ascii="Calibri" w:hAnsi="Calibri" w:cs="Calibri"/>
          <w:i/>
          <w:iCs/>
          <w:szCs w:val="24"/>
        </w:rPr>
        <w:t xml:space="preserve"> </w:t>
      </w:r>
      <w:r w:rsidR="00C74DAC" w:rsidRPr="008459FA">
        <w:rPr>
          <w:rFonts w:ascii="Calibri" w:hAnsi="Calibri" w:cs="Calibri"/>
          <w:i/>
          <w:iCs/>
          <w:szCs w:val="24"/>
        </w:rPr>
        <w:t>Διαθήκης</w:t>
      </w:r>
      <w:r w:rsidR="008F746E" w:rsidRPr="008459FA">
        <w:rPr>
          <w:rFonts w:ascii="Calibri" w:hAnsi="Calibri" w:cs="Calibri"/>
          <w:szCs w:val="24"/>
        </w:rPr>
        <w:t>.</w:t>
      </w:r>
      <w:r>
        <w:fldChar w:fldCharType="end"/>
      </w:r>
      <w:r w:rsidR="00C74DAC">
        <w:t xml:space="preserve"> Σελ.</w:t>
      </w:r>
      <w:r w:rsidR="008F746E">
        <w:t xml:space="preserve"> 186-224</w:t>
      </w:r>
    </w:p>
  </w:footnote>
  <w:footnote w:id="597">
    <w:p w14:paraId="4FD30356" w14:textId="0E386994" w:rsidR="008A0B76" w:rsidRPr="00311F8B" w:rsidRDefault="008A0B76" w:rsidP="00311F8B">
      <w:pPr>
        <w:pStyle w:val="a6"/>
        <w:jc w:val="both"/>
      </w:pPr>
      <w:r w:rsidRPr="00A2247E">
        <w:rPr>
          <w:rStyle w:val="a7"/>
        </w:rPr>
        <w:footnoteRef/>
      </w:r>
      <w:r w:rsidR="008F746E">
        <w:t xml:space="preserve"> </w:t>
      </w:r>
      <w:r>
        <w:fldChar w:fldCharType="begin"/>
      </w:r>
      <w:r w:rsidR="004F50FD">
        <w:instrText xml:space="preserve"> ADDIN ZOTERO_ITEM CSL_CITATION {"citationID":"eG64wu4Z","properties":{"formattedCitation":"\\uc0\\u8216{}\\uc0\\u921{}\\uc0\\u931{}\\uc0\\u932{}\\uc0\\u927{}\\uc0\\u929{}\\uc0\\u921{}\\uc0\\u913{}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597},"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8F746E" w:rsidRPr="008A0B76">
        <w:rPr>
          <w:rFonts w:ascii="Calibri" w:hAnsi="Calibri" w:cs="Calibri"/>
          <w:szCs w:val="24"/>
        </w:rPr>
        <w:t>‘</w:t>
      </w:r>
      <w:r w:rsidR="00C74DAC" w:rsidRPr="008A0B76">
        <w:rPr>
          <w:rFonts w:ascii="Calibri" w:hAnsi="Calibri" w:cs="Calibri"/>
          <w:szCs w:val="24"/>
        </w:rPr>
        <w:t>Ιστορία</w:t>
      </w:r>
      <w:r w:rsidR="008F746E" w:rsidRPr="008A0B76">
        <w:rPr>
          <w:rFonts w:ascii="Calibri" w:hAnsi="Calibri" w:cs="Calibri"/>
          <w:szCs w:val="24"/>
        </w:rPr>
        <w:t xml:space="preserve"> Του </w:t>
      </w:r>
      <w:r w:rsidR="00C74DAC" w:rsidRPr="008A0B76">
        <w:rPr>
          <w:rFonts w:ascii="Calibri" w:hAnsi="Calibri" w:cs="Calibri"/>
          <w:szCs w:val="24"/>
        </w:rPr>
        <w:t>Ελληνικού</w:t>
      </w:r>
      <w:r w:rsidR="008F746E" w:rsidRPr="008A0B76">
        <w:rPr>
          <w:rFonts w:ascii="Calibri" w:hAnsi="Calibri" w:cs="Calibri"/>
          <w:szCs w:val="24"/>
        </w:rPr>
        <w:t xml:space="preserve"> </w:t>
      </w:r>
      <w:r w:rsidR="00C74DAC" w:rsidRPr="008A0B76">
        <w:rPr>
          <w:rFonts w:ascii="Calibri" w:hAnsi="Calibri" w:cs="Calibri"/>
          <w:szCs w:val="24"/>
        </w:rPr>
        <w:t>Έθνους</w:t>
      </w:r>
      <w:r w:rsidR="008F746E" w:rsidRPr="008A0B76">
        <w:rPr>
          <w:rFonts w:ascii="Calibri" w:hAnsi="Calibri" w:cs="Calibri"/>
          <w:szCs w:val="24"/>
        </w:rPr>
        <w:t>’.</w:t>
      </w:r>
      <w:r>
        <w:fldChar w:fldCharType="end"/>
      </w:r>
      <w:r w:rsidR="004F7B21">
        <w:t xml:space="preserve"> </w:t>
      </w:r>
      <w:r w:rsidR="00C74DAC">
        <w:t>Τόμος</w:t>
      </w:r>
      <w:r w:rsidR="008F746E">
        <w:t xml:space="preserve"> Ε΄</w:t>
      </w:r>
      <w:r w:rsidR="00C74DAC">
        <w:t xml:space="preserve"> Ελληνιστικοί</w:t>
      </w:r>
      <w:r w:rsidR="008F746E">
        <w:t xml:space="preserve"> </w:t>
      </w:r>
      <w:r w:rsidR="00C74DAC">
        <w:t>Χρόνοι</w:t>
      </w:r>
      <w:r w:rsidR="008F746E">
        <w:t xml:space="preserve"> </w:t>
      </w:r>
      <w:r w:rsidR="00C74DAC">
        <w:t>Μέρος</w:t>
      </w:r>
      <w:r w:rsidR="008F746E">
        <w:t xml:space="preserve"> 2</w:t>
      </w:r>
      <w:r w:rsidR="008F746E" w:rsidRPr="008A0B76">
        <w:rPr>
          <w:vertAlign w:val="superscript"/>
        </w:rPr>
        <w:t>ο</w:t>
      </w:r>
      <w:r w:rsidR="008F746E">
        <w:t xml:space="preserve"> </w:t>
      </w:r>
      <w:r>
        <w:t>Σ</w:t>
      </w:r>
      <w:r w:rsidR="00E146A2">
        <w:t>ελ.</w:t>
      </w:r>
      <w:r>
        <w:t xml:space="preserve"> 402-423</w:t>
      </w:r>
      <w:r w:rsidR="00311F8B">
        <w:t xml:space="preserve">. Για τις μυστηριακές λατρείες στο </w:t>
      </w:r>
      <w:r w:rsidR="00C74DAC">
        <w:t>ρωμαϊκό</w:t>
      </w:r>
      <w:r w:rsidR="00311F8B">
        <w:t xml:space="preserve"> κόσμο βλ. </w:t>
      </w:r>
      <w:r w:rsidR="00311F8B" w:rsidRPr="00311F8B">
        <w:fldChar w:fldCharType="begin"/>
      </w:r>
      <w:r w:rsidR="004F50FD">
        <w:instrText xml:space="preserve"> ADDIN ZOTERO_ITEM CSL_CITATION {"citationID":"ao646a5jd6","properties":{"formattedCitation":"\\uc0\\u915{}\\uc0\\u922{}\\uc0\\u929{}\\uc0\\u913{}\\uc0\\u934{}, {\\i{}\\uc0\\u917{}\\uc0\\u921{}\\uc0\\u931{}\\uc0\\u913{}\\uc0\\u915{}\\uc0\\u937{}\\uc0\\u915{}\\uc0\\u919{} \\uc0\\u931{}\\uc0\\u932{}\\uc0\\u919{}\\uc0\\u925{} \\uc0\\u913{}\\uc0\\u929{}\\uc0\\u935{}\\uc0\\u913{}\\uc0\\u921{}\\uc0\\u927{}\\uc0\\u915{}\\uc0\\u925{}\\uc0\\u937{}\\uc0\\u931{}\\uc0\\u921{}\\uc0\\u913{}}.","plainCitation":"ΓΚΡΑΦ, ΕΙΣΑΓΩΓΗ ΣΤΗΝ ΑΡΧΑΙΟΓΝΩΣΙΑ.","dontUpdate":true,"noteIndex":597},"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rsidR="00311F8B" w:rsidRPr="00311F8B">
        <w:fldChar w:fldCharType="separate"/>
      </w:r>
      <w:r w:rsidR="008F746E" w:rsidRPr="00E02B6C">
        <w:rPr>
          <w:rFonts w:ascii="Calibri" w:hAnsi="Calibri" w:cs="Calibri"/>
          <w:szCs w:val="24"/>
        </w:rPr>
        <w:t xml:space="preserve">Γκραφ, </w:t>
      </w:r>
      <w:r w:rsidR="00C74DAC" w:rsidRPr="00E02B6C">
        <w:rPr>
          <w:rFonts w:ascii="Calibri" w:hAnsi="Calibri" w:cs="Calibri"/>
          <w:i/>
          <w:iCs/>
          <w:szCs w:val="24"/>
        </w:rPr>
        <w:t>Εισαγωγή</w:t>
      </w:r>
      <w:r w:rsidR="008F746E" w:rsidRPr="00E02B6C">
        <w:rPr>
          <w:rFonts w:ascii="Calibri" w:hAnsi="Calibri" w:cs="Calibri"/>
          <w:i/>
          <w:iCs/>
          <w:szCs w:val="24"/>
        </w:rPr>
        <w:t xml:space="preserve"> </w:t>
      </w:r>
      <w:r w:rsidR="00C74DAC">
        <w:rPr>
          <w:rFonts w:ascii="Calibri" w:hAnsi="Calibri" w:cs="Calibri"/>
          <w:i/>
          <w:iCs/>
          <w:szCs w:val="24"/>
        </w:rPr>
        <w:t>σ</w:t>
      </w:r>
      <w:r w:rsidR="008F746E" w:rsidRPr="00E02B6C">
        <w:rPr>
          <w:rFonts w:ascii="Calibri" w:hAnsi="Calibri" w:cs="Calibri"/>
          <w:i/>
          <w:iCs/>
          <w:szCs w:val="24"/>
        </w:rPr>
        <w:t xml:space="preserve">την </w:t>
      </w:r>
      <w:r w:rsidR="00C74DAC" w:rsidRPr="00E02B6C">
        <w:rPr>
          <w:rFonts w:ascii="Calibri" w:hAnsi="Calibri" w:cs="Calibri"/>
          <w:i/>
          <w:iCs/>
          <w:szCs w:val="24"/>
        </w:rPr>
        <w:t>Αρχαιογνωσία</w:t>
      </w:r>
      <w:r w:rsidR="008F746E" w:rsidRPr="00E02B6C">
        <w:rPr>
          <w:rFonts w:ascii="Calibri" w:hAnsi="Calibri" w:cs="Calibri"/>
          <w:szCs w:val="24"/>
        </w:rPr>
        <w:t>.</w:t>
      </w:r>
      <w:r w:rsidR="00311F8B" w:rsidRPr="00311F8B">
        <w:fldChar w:fldCharType="end"/>
      </w:r>
      <w:r w:rsidR="008F746E" w:rsidRPr="00311F8B">
        <w:t xml:space="preserve"> </w:t>
      </w:r>
      <w:r w:rsidR="00C74DAC" w:rsidRPr="00311F8B">
        <w:t>Σελ.</w:t>
      </w:r>
      <w:r w:rsidR="008F746E" w:rsidRPr="00311F8B">
        <w:t xml:space="preserve"> 565-572.</w:t>
      </w:r>
    </w:p>
  </w:footnote>
  <w:footnote w:id="598">
    <w:p w14:paraId="75DAEE80" w14:textId="0C051EA4" w:rsidR="00763AA6" w:rsidRDefault="00763AA6" w:rsidP="00311F8B">
      <w:pPr>
        <w:pStyle w:val="a6"/>
        <w:jc w:val="both"/>
      </w:pPr>
      <w:r w:rsidRPr="00A2247E">
        <w:rPr>
          <w:rStyle w:val="a7"/>
        </w:rPr>
        <w:footnoteRef/>
      </w:r>
      <w:r w:rsidR="008F746E">
        <w:t xml:space="preserve"> </w:t>
      </w:r>
      <w:r>
        <w:fldChar w:fldCharType="begin"/>
      </w:r>
      <w:r w:rsidR="004F50FD">
        <w:instrText xml:space="preserve"> ADDIN ZOTERO_ITEM CSL_CITATION {"citationID":"xFbtMzDC","properties":{"formattedCitation":"\\uc0\\u918{}\\uc0\\u913{}\\uc0\\u929{}\\uc0\\u929{}\\uc0\\u913{}\\uc0\\u931{},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 132\\uc0\\u8211{}41.","plainCitation":"ΖΑΡΡΑΣ, ΙΣΤΟΡΙΑ ΤΩΝ ΧΡΟΝΩΝ ΤΗΣ ΚΑΙΝΗΣ ΔΙΑΘΗΚΗΣ, 132–41.","dontUpdate":true,"noteIndex":598},"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ΔΙΑΘΗΚΗΣ","author":[{"family":"ΖΑΡΡΑΣ","given":"ΚΩΝΣΤΑΝΤΙΝΟΣ"}],"issued":{"date-parts":[["2012"]]}},"locator":"132-141"}],"schema":"https://github.com/citation-style-language/schema/raw/master/csl-citation.json"} </w:instrText>
      </w:r>
      <w:r>
        <w:fldChar w:fldCharType="separate"/>
      </w:r>
      <w:r w:rsidR="00C74DAC" w:rsidRPr="00663449">
        <w:rPr>
          <w:rFonts w:ascii="Calibri" w:hAnsi="Calibri" w:cs="Calibri"/>
          <w:szCs w:val="24"/>
        </w:rPr>
        <w:t>Ζάρρας</w:t>
      </w:r>
      <w:r w:rsidR="008F746E" w:rsidRPr="00663449">
        <w:rPr>
          <w:rFonts w:ascii="Calibri" w:hAnsi="Calibri" w:cs="Calibri"/>
          <w:szCs w:val="24"/>
        </w:rPr>
        <w:t xml:space="preserve">, </w:t>
      </w:r>
      <w:r w:rsidR="00C74DAC" w:rsidRPr="00663449">
        <w:rPr>
          <w:rFonts w:ascii="Calibri" w:hAnsi="Calibri" w:cs="Calibri"/>
          <w:i/>
          <w:iCs/>
          <w:szCs w:val="24"/>
        </w:rPr>
        <w:t>Ιστορία</w:t>
      </w:r>
      <w:r w:rsidR="008F746E" w:rsidRPr="00663449">
        <w:rPr>
          <w:rFonts w:ascii="Calibri" w:hAnsi="Calibri" w:cs="Calibri"/>
          <w:i/>
          <w:iCs/>
          <w:szCs w:val="24"/>
        </w:rPr>
        <w:t xml:space="preserve"> Των </w:t>
      </w:r>
      <w:r w:rsidR="00C74DAC" w:rsidRPr="00663449">
        <w:rPr>
          <w:rFonts w:ascii="Calibri" w:hAnsi="Calibri" w:cs="Calibri"/>
          <w:i/>
          <w:iCs/>
          <w:szCs w:val="24"/>
        </w:rPr>
        <w:t>χρόνων</w:t>
      </w:r>
      <w:r w:rsidR="008F746E" w:rsidRPr="00663449">
        <w:rPr>
          <w:rFonts w:ascii="Calibri" w:hAnsi="Calibri" w:cs="Calibri"/>
          <w:i/>
          <w:iCs/>
          <w:szCs w:val="24"/>
        </w:rPr>
        <w:t xml:space="preserve"> Της </w:t>
      </w:r>
      <w:r w:rsidR="00C74DAC" w:rsidRPr="00663449">
        <w:rPr>
          <w:rFonts w:ascii="Calibri" w:hAnsi="Calibri" w:cs="Calibri"/>
          <w:i/>
          <w:iCs/>
          <w:szCs w:val="24"/>
        </w:rPr>
        <w:t>Καινής</w:t>
      </w:r>
      <w:r w:rsidR="008F746E" w:rsidRPr="00663449">
        <w:rPr>
          <w:rFonts w:ascii="Calibri" w:hAnsi="Calibri" w:cs="Calibri"/>
          <w:i/>
          <w:iCs/>
          <w:szCs w:val="24"/>
        </w:rPr>
        <w:t xml:space="preserve"> </w:t>
      </w:r>
      <w:r w:rsidR="00C74DAC" w:rsidRPr="00663449">
        <w:rPr>
          <w:rFonts w:ascii="Calibri" w:hAnsi="Calibri" w:cs="Calibri"/>
          <w:i/>
          <w:iCs/>
          <w:szCs w:val="24"/>
        </w:rPr>
        <w:t>Διαθήκης</w:t>
      </w:r>
      <w:r w:rsidR="008F746E" w:rsidRPr="00663449">
        <w:rPr>
          <w:rFonts w:ascii="Calibri" w:hAnsi="Calibri" w:cs="Calibri"/>
          <w:szCs w:val="24"/>
        </w:rPr>
        <w:t xml:space="preserve">, </w:t>
      </w:r>
      <w:r w:rsidR="00C74DAC">
        <w:rPr>
          <w:rFonts w:ascii="Calibri" w:hAnsi="Calibri" w:cs="Calibri"/>
          <w:szCs w:val="24"/>
        </w:rPr>
        <w:t>Σελ.</w:t>
      </w:r>
      <w:r w:rsidR="008F746E" w:rsidRPr="00663449">
        <w:rPr>
          <w:rFonts w:ascii="Calibri" w:hAnsi="Calibri" w:cs="Calibri"/>
          <w:szCs w:val="24"/>
        </w:rPr>
        <w:t>132–41.</w:t>
      </w:r>
      <w:r>
        <w:fldChar w:fldCharType="end"/>
      </w:r>
    </w:p>
  </w:footnote>
  <w:footnote w:id="599">
    <w:p w14:paraId="2E29EA3C" w14:textId="55CCFC95" w:rsidR="00400317" w:rsidRPr="00400317" w:rsidRDefault="00400317" w:rsidP="00311F8B">
      <w:pPr>
        <w:pStyle w:val="a6"/>
        <w:jc w:val="both"/>
      </w:pPr>
      <w:r w:rsidRPr="00A2247E">
        <w:rPr>
          <w:rStyle w:val="a7"/>
        </w:rPr>
        <w:footnoteRef/>
      </w:r>
      <w:r w:rsidR="008F746E">
        <w:t xml:space="preserve"> </w:t>
      </w:r>
      <w:r>
        <w:fldChar w:fldCharType="begin"/>
      </w:r>
      <w:r w:rsidR="004F50FD">
        <w:instrText xml:space="preserve"> ADDIN ZOTERO_ITEM CSL_CITATION {"citationID":"orCOHUOn","properties":{"formattedCitation":"\\uc0\\u935{}\\uc0\\u929{}\\uc0\\u919{}\\uc0\\u931{}\\uc0\\u932{}\\uc0\\u927{}\\uc0\\u933{} \\uc0\\u928{}\\uc0\\u913{}\\uc0\\u925{}\\uc0\\u913{}\\uc0\\u915{}\\uc0\\u921{}\\uc0\\u937{}\\uc0\\u932{}\\uc0\\u919{}\\uc0\\u931{}, {\\i{}E\\uc0\\u922{}\\uc0\\u922{}\\uc0\\u923{}\\uc0\\u919{}\\uc0\\u931{}\\uc0\\u921{}\\uc0\\u913{}\\uc0\\u931{}\\uc0\\u932{}\\uc0\\u921{}\\uc0\\u922{}\\uc0\\u919{} \\uc0\\u915{}\\uc0\\u929{}\\uc0\\u913{}\\uc0\\u924{}\\uc0\\u924{}\\uc0\\u913{}\\uc0\\u932{}\\uc0\\u927{}\\uc0\\u923{}\\uc0\\u927{}\\uc0\\u915{}\\uc0\\u921{}\\uc0\\u913{} \\uc0\\u928{}\\uc0\\u913{}\\uc0\\u932{}\\uc0\\u917{}\\uc0\\u929{}\\uc0\\u917{}\\uc0\\u931{} \\uc0\\u922{}\\uc0\\u913{}\\uc0\\u921{} \\uc0\\u920{}\\uc0\\u917{}\\uc0\\u927{}\\uc0\\u923{}\\uc0\\u927{}\\uc0\\u915{}\\uc0\\u927{}\\uc0\\u921{} \\uc0\\u932{}\\uc0\\u927{}\\uc0\\u933{} \\uc0\\u935{}\\uc0\\u929{}\\uc0\\u921{}\\uc0\\u931{}\\uc0\\u932{}\\uc0\\u921{}\\uc0\\u913{}\\uc0\\u925{}\\uc0\\u921{}\\uc0\\u924{}\\uc0\\u927{}\\uc0\\u933{}}.","plainCitation":"ΧΡΗΣΤΟΥ ΠΑΝΑΓΙΩΤΗΣ, EΚΚΛΗΣΙΑΣΤΙΚΗ ΓΡΑΜΜΑΤΟΛΟΓΙΑ ΠΑΤΕΡΕΣ ΚΑΙ ΘΕΟΛΟΓΟΙ ΤΟΥ ΧΡΙΣΤΙΑΝΙΜΟΥ.","dontUpdate":true,"noteIndex":599},"citationItems":[{"id":149,"uris":["http://zotero.org/users/local/KmiWnhYE/items/PKP4LIC7"],"uri":["http://zotero.org/users/local/KmiWnhYE/items/PKP4LIC7"],"itemData":{"id":149,"type":"book","collection-title":"ΤΟΜΟΣ Α","event-place":"ΘΕΣΣΑΛΟΝΙΚΗ","publisher":"ΚΥΡΟΜΑΝΟΣ","publisher-place":"ΘΕΣΣΑΛΟΝΙΚΗ","title":"EΚΚΛΗΣΙΑΣΤΙΚΗ ΓΡΑΜΜΑΤΟΛΟΓΙΑ ΠΑΤΕΡΕΣ ΚΑΙ ΘΕΟΛΟΓΟΙ ΤΟΥ ΧΡΙΣΤΙΑΝΙΜΟΥ","author":[{"literal":"ΧΡΗΣΤΟΥ ΠΑΝΑΓΙΩΤΗΣ"}],"issued":{"date-parts":[["2005"]]}}}],"schema":"https://github.com/citation-style-language/schema/raw/master/csl-citation.json"} </w:instrText>
      </w:r>
      <w:r>
        <w:fldChar w:fldCharType="separate"/>
      </w:r>
      <w:r w:rsidR="00C74DAC" w:rsidRPr="00400317">
        <w:rPr>
          <w:rFonts w:ascii="Calibri" w:hAnsi="Calibri" w:cs="Calibri"/>
          <w:szCs w:val="24"/>
        </w:rPr>
        <w:t>Χρήστου</w:t>
      </w:r>
      <w:r w:rsidR="008F746E" w:rsidRPr="00400317">
        <w:rPr>
          <w:rFonts w:ascii="Calibri" w:hAnsi="Calibri" w:cs="Calibri"/>
          <w:szCs w:val="24"/>
        </w:rPr>
        <w:t xml:space="preserve"> </w:t>
      </w:r>
      <w:r w:rsidR="00C74DAC" w:rsidRPr="00400317">
        <w:rPr>
          <w:rFonts w:ascii="Calibri" w:hAnsi="Calibri" w:cs="Calibri"/>
          <w:szCs w:val="24"/>
        </w:rPr>
        <w:t>Παναγιώτης</w:t>
      </w:r>
      <w:r w:rsidR="008F746E" w:rsidRPr="00400317">
        <w:rPr>
          <w:rFonts w:ascii="Calibri" w:hAnsi="Calibri" w:cs="Calibri"/>
          <w:szCs w:val="24"/>
        </w:rPr>
        <w:t xml:space="preserve">, </w:t>
      </w:r>
      <w:r w:rsidR="00C74DAC" w:rsidRPr="00400317">
        <w:rPr>
          <w:rFonts w:ascii="Calibri" w:hAnsi="Calibri" w:cs="Calibri"/>
          <w:i/>
          <w:iCs/>
          <w:szCs w:val="24"/>
        </w:rPr>
        <w:t>Εκκλησιαστική</w:t>
      </w:r>
      <w:r w:rsidR="008F746E" w:rsidRPr="00400317">
        <w:rPr>
          <w:rFonts w:ascii="Calibri" w:hAnsi="Calibri" w:cs="Calibri"/>
          <w:i/>
          <w:iCs/>
          <w:szCs w:val="24"/>
        </w:rPr>
        <w:t xml:space="preserve"> </w:t>
      </w:r>
      <w:r w:rsidR="00C74DAC" w:rsidRPr="00400317">
        <w:rPr>
          <w:rFonts w:ascii="Calibri" w:hAnsi="Calibri" w:cs="Calibri"/>
          <w:i/>
          <w:iCs/>
          <w:szCs w:val="24"/>
        </w:rPr>
        <w:t>Γραμματολογία</w:t>
      </w:r>
      <w:r w:rsidR="008F746E" w:rsidRPr="00400317">
        <w:rPr>
          <w:rFonts w:ascii="Calibri" w:hAnsi="Calibri" w:cs="Calibri"/>
          <w:i/>
          <w:iCs/>
          <w:szCs w:val="24"/>
        </w:rPr>
        <w:t xml:space="preserve"> </w:t>
      </w:r>
      <w:r w:rsidR="00C74DAC" w:rsidRPr="00400317">
        <w:rPr>
          <w:rFonts w:ascii="Calibri" w:hAnsi="Calibri" w:cs="Calibri"/>
          <w:i/>
          <w:iCs/>
          <w:szCs w:val="24"/>
        </w:rPr>
        <w:t>Πατέρες</w:t>
      </w:r>
      <w:r w:rsidR="008F746E" w:rsidRPr="00400317">
        <w:rPr>
          <w:rFonts w:ascii="Calibri" w:hAnsi="Calibri" w:cs="Calibri"/>
          <w:i/>
          <w:iCs/>
          <w:szCs w:val="24"/>
        </w:rPr>
        <w:t xml:space="preserve"> </w:t>
      </w:r>
      <w:r w:rsidR="00C74DAC">
        <w:rPr>
          <w:rFonts w:ascii="Calibri" w:hAnsi="Calibri" w:cs="Calibri"/>
          <w:i/>
          <w:iCs/>
          <w:szCs w:val="24"/>
        </w:rPr>
        <w:t>κ</w:t>
      </w:r>
      <w:r w:rsidR="008F746E" w:rsidRPr="00400317">
        <w:rPr>
          <w:rFonts w:ascii="Calibri" w:hAnsi="Calibri" w:cs="Calibri"/>
          <w:i/>
          <w:iCs/>
          <w:szCs w:val="24"/>
        </w:rPr>
        <w:t xml:space="preserve">αι </w:t>
      </w:r>
      <w:r w:rsidR="00C74DAC" w:rsidRPr="00400317">
        <w:rPr>
          <w:rFonts w:ascii="Calibri" w:hAnsi="Calibri" w:cs="Calibri"/>
          <w:i/>
          <w:iCs/>
          <w:szCs w:val="24"/>
        </w:rPr>
        <w:t>Θεολόγοι</w:t>
      </w:r>
      <w:r w:rsidR="008F746E" w:rsidRPr="00400317">
        <w:rPr>
          <w:rFonts w:ascii="Calibri" w:hAnsi="Calibri" w:cs="Calibri"/>
          <w:i/>
          <w:iCs/>
          <w:szCs w:val="24"/>
        </w:rPr>
        <w:t xml:space="preserve"> </w:t>
      </w:r>
      <w:r w:rsidR="00C74DAC">
        <w:rPr>
          <w:rFonts w:ascii="Calibri" w:hAnsi="Calibri" w:cs="Calibri"/>
          <w:i/>
          <w:iCs/>
          <w:szCs w:val="24"/>
        </w:rPr>
        <w:t>τ</w:t>
      </w:r>
      <w:r w:rsidR="008F746E" w:rsidRPr="00400317">
        <w:rPr>
          <w:rFonts w:ascii="Calibri" w:hAnsi="Calibri" w:cs="Calibri"/>
          <w:i/>
          <w:iCs/>
          <w:szCs w:val="24"/>
        </w:rPr>
        <w:t xml:space="preserve">ου </w:t>
      </w:r>
      <w:r w:rsidR="00C74DAC" w:rsidRPr="00400317">
        <w:rPr>
          <w:rFonts w:ascii="Calibri" w:hAnsi="Calibri" w:cs="Calibri"/>
          <w:i/>
          <w:iCs/>
          <w:szCs w:val="24"/>
        </w:rPr>
        <w:t>Χριστιανισμού</w:t>
      </w:r>
      <w:r w:rsidR="008F746E" w:rsidRPr="00400317">
        <w:rPr>
          <w:rFonts w:ascii="Calibri" w:hAnsi="Calibri" w:cs="Calibri"/>
          <w:szCs w:val="24"/>
        </w:rPr>
        <w:t>.</w:t>
      </w:r>
      <w:r>
        <w:fldChar w:fldCharType="end"/>
      </w:r>
      <w:r w:rsidR="00C74DAC">
        <w:t xml:space="preserve"> </w:t>
      </w:r>
      <w:r w:rsidR="008F746E">
        <w:t>Σελ</w:t>
      </w:r>
      <w:r w:rsidR="00E146A2">
        <w:t>.</w:t>
      </w:r>
      <w:r w:rsidR="008F746E">
        <w:t xml:space="preserve"> 72-73. </w:t>
      </w:r>
      <w:r w:rsidR="00C74DAC">
        <w:t>Ιουστίνου</w:t>
      </w:r>
      <w:r w:rsidR="008F746E">
        <w:t xml:space="preserve"> </w:t>
      </w:r>
      <w:r w:rsidR="00C74DAC">
        <w:t>Φιλοσόφου</w:t>
      </w:r>
      <w:r w:rsidR="008F746E">
        <w:t xml:space="preserve"> </w:t>
      </w:r>
      <w:r w:rsidR="00C74DAC">
        <w:t>κ</w:t>
      </w:r>
      <w:r w:rsidR="008F746E">
        <w:t xml:space="preserve">αι </w:t>
      </w:r>
      <w:r w:rsidR="00C74DAC">
        <w:t>Μάρτυρος</w:t>
      </w:r>
      <w:r w:rsidR="008F746E">
        <w:t xml:space="preserve"> «Β΄Απολογ</w:t>
      </w:r>
      <w:r w:rsidR="00E146A2">
        <w:t>ί</w:t>
      </w:r>
      <w:r w:rsidR="008F746E">
        <w:t>α 13»</w:t>
      </w:r>
      <w:r w:rsidR="008F746E">
        <w:rPr>
          <w:lang w:val="en-US"/>
        </w:rPr>
        <w:t>P</w:t>
      </w:r>
      <w:r w:rsidR="00C74DAC">
        <w:rPr>
          <w:lang w:val="en-US"/>
        </w:rPr>
        <w:t>G</w:t>
      </w:r>
      <w:r w:rsidR="008F746E" w:rsidRPr="00793C34">
        <w:t xml:space="preserve"> 6,327</w:t>
      </w:r>
      <w:r w:rsidR="008F746E">
        <w:t xml:space="preserve">κεξ.. Επίσης Βλ. </w:t>
      </w:r>
      <w:r w:rsidR="00793C34">
        <w:fldChar w:fldCharType="begin"/>
      </w:r>
      <w:r w:rsidR="004F50FD">
        <w:instrText xml:space="preserve"> ADDIN ZOTERO_ITEM CSL_CITATION {"citationID":"2ETGTVZY","properties":{"formattedCitation":"\\uc0\\u932{}\\uc0\\u931{}\\uc0\\u913{}\\uc0\\u924{}\\uc0\\u919{}\\uc0\\u931{} \\uc0\\u916{}\\uc0\\u919{}\\uc0\\u924{}\\uc0\\u919{}\\uc0\\u932{}\\uc0\\u929{}\\uc0\\u921{}\\uc0\\u927{}\\uc0\\u931{}, {\\i{}\\uc0\\u917{}\\uc0\\u922{}\\uc0\\u922{}\\uc0\\u923{}\\uc0\\u919{}\\uc0\\u931{}\\uc0\\u921{}\\uc0\\u913{}\\uc0\\u931{}\\uc0\\u932{}\\uc0\\u921{}\\uc0\\u922{}\\uc0\\u919{} \\uc0\\u915{}\\uc0\\u929{}\\uc0\\u913{}\\uc0\\u924{}\\uc0\\u924{}\\uc0\\u913{}\\uc0\\u932{}\\uc0\\u927{}\\uc0\\u923{}\\uc0\\u927{}\\uc0\\u915{}\\uc0\\u921{}\\uc0\\u913{}} (\\uc0\\u920{}\\uc0\\u917{}\\uc0\\u931{}\\uc0\\u931{}\\uc0\\u913{}\\uc0\\u923{}\\uc0\\u927{}\\uc0\\u925{}\\uc0\\u921{}\\uc0\\u922{}\\uc0\\u919{}: \\uc0\\u928{}\\uc0\\u927{}\\uc0\\u933{}\\uc0\\u929{}\\uc0\\u925{}\\uc0\\u913{}\\uc0\\u929{}\\uc0\\u913{}, 2001).","plainCitation":"ΤΣΑΜΗΣ ΔΗΜΗΤΡΙΟΣ, ΕΚΚΛΗΣΙΑΣΤΙΚΗ ΓΡΑΜΜΑΤΟΛΟΓΙΑ (ΘΕΣΣΑΛΟΝΙΚΗ: ΠΟΥΡΝΑΡΑ, 2001).","dontUpdate":true,"noteIndex":599},"citationItems":[{"id":305,"uris":["http://zotero.org/users/local/KmiWnhYE/items/BTTY4999"],"uri":["http://zotero.org/users/local/KmiWnhYE/items/BTTY4999"],"itemData":{"id":305,"type":"book","event-place":"ΘΕΣΣΑΛΟΝΙΚΗ","publisher":"ΠΟΥΡΝΑΡΑ","publisher-place":"ΘΕΣΣΑΛΟΝΙΚΗ","title":"ΕΚΚΛΗΣΙΑΣΤΙΚΗ ΓΡΑΜΜΑΤΟΛΟΓΙΑ","author":[{"literal":"ΤΣΑΜΗΣ ΔΗΜΗΤΡΙΟΣ"}],"issued":{"date-parts":[["2001"]]}}}],"schema":"https://github.com/citation-style-language/schema/raw/master/csl-citation.json"} </w:instrText>
      </w:r>
      <w:r w:rsidR="00793C34">
        <w:fldChar w:fldCharType="separate"/>
      </w:r>
      <w:r w:rsidR="00C74DAC" w:rsidRPr="00793C34">
        <w:rPr>
          <w:rFonts w:ascii="Calibri" w:hAnsi="Calibri" w:cs="Calibri"/>
          <w:szCs w:val="24"/>
        </w:rPr>
        <w:t>Τσάμης</w:t>
      </w:r>
      <w:r w:rsidR="008F746E" w:rsidRPr="00793C34">
        <w:rPr>
          <w:rFonts w:ascii="Calibri" w:hAnsi="Calibri" w:cs="Calibri"/>
          <w:szCs w:val="24"/>
        </w:rPr>
        <w:t xml:space="preserve"> </w:t>
      </w:r>
      <w:r w:rsidR="00C74DAC" w:rsidRPr="00793C34">
        <w:rPr>
          <w:rFonts w:ascii="Calibri" w:hAnsi="Calibri" w:cs="Calibri"/>
          <w:szCs w:val="24"/>
        </w:rPr>
        <w:t>Δημήτριος</w:t>
      </w:r>
      <w:r w:rsidR="008F746E" w:rsidRPr="00793C34">
        <w:rPr>
          <w:rFonts w:ascii="Calibri" w:hAnsi="Calibri" w:cs="Calibri"/>
          <w:szCs w:val="24"/>
        </w:rPr>
        <w:t xml:space="preserve">, </w:t>
      </w:r>
      <w:r w:rsidR="00C74DAC" w:rsidRPr="00793C34">
        <w:rPr>
          <w:rFonts w:ascii="Calibri" w:hAnsi="Calibri" w:cs="Calibri"/>
          <w:i/>
          <w:iCs/>
          <w:szCs w:val="24"/>
        </w:rPr>
        <w:t>Εκκλησιαστική</w:t>
      </w:r>
      <w:r w:rsidR="008F746E" w:rsidRPr="00793C34">
        <w:rPr>
          <w:rFonts w:ascii="Calibri" w:hAnsi="Calibri" w:cs="Calibri"/>
          <w:i/>
          <w:iCs/>
          <w:szCs w:val="24"/>
        </w:rPr>
        <w:t xml:space="preserve"> </w:t>
      </w:r>
      <w:r w:rsidR="00C74DAC" w:rsidRPr="00793C34">
        <w:rPr>
          <w:rFonts w:ascii="Calibri" w:hAnsi="Calibri" w:cs="Calibri"/>
          <w:i/>
          <w:iCs/>
          <w:szCs w:val="24"/>
        </w:rPr>
        <w:t>Γραμματολογία</w:t>
      </w:r>
      <w:r w:rsidR="008F746E" w:rsidRPr="00793C34">
        <w:rPr>
          <w:rFonts w:ascii="Calibri" w:hAnsi="Calibri" w:cs="Calibri"/>
          <w:szCs w:val="24"/>
        </w:rPr>
        <w:t xml:space="preserve"> (</w:t>
      </w:r>
      <w:r w:rsidR="00C74DAC" w:rsidRPr="00793C34">
        <w:rPr>
          <w:rFonts w:ascii="Calibri" w:hAnsi="Calibri" w:cs="Calibri"/>
          <w:szCs w:val="24"/>
        </w:rPr>
        <w:t>Θεσσαλονίκη</w:t>
      </w:r>
      <w:r w:rsidR="008F746E" w:rsidRPr="00793C34">
        <w:rPr>
          <w:rFonts w:ascii="Calibri" w:hAnsi="Calibri" w:cs="Calibri"/>
          <w:szCs w:val="24"/>
        </w:rPr>
        <w:t xml:space="preserve">: </w:t>
      </w:r>
      <w:r w:rsidR="00C74DAC" w:rsidRPr="00793C34">
        <w:rPr>
          <w:rFonts w:ascii="Calibri" w:hAnsi="Calibri" w:cs="Calibri"/>
          <w:szCs w:val="24"/>
        </w:rPr>
        <w:t>Πουρνάρα</w:t>
      </w:r>
      <w:r w:rsidR="008F746E" w:rsidRPr="00793C34">
        <w:rPr>
          <w:rFonts w:ascii="Calibri" w:hAnsi="Calibri" w:cs="Calibri"/>
          <w:szCs w:val="24"/>
        </w:rPr>
        <w:t>, 2001).</w:t>
      </w:r>
      <w:r w:rsidR="00793C34">
        <w:fldChar w:fldCharType="end"/>
      </w:r>
      <w:r w:rsidR="00C74DAC">
        <w:t>Σελ.</w:t>
      </w:r>
      <w:r w:rsidR="008F746E">
        <w:t xml:space="preserve"> 56-59. Επίσης Βλ. </w:t>
      </w:r>
      <w:r w:rsidR="00793C34">
        <w:fldChar w:fldCharType="begin"/>
      </w:r>
      <w:r w:rsidR="004F50FD">
        <w:instrText xml:space="preserve"> ADDIN ZOTERO_ITEM CSL_CITATION {"citationID":"KFnsIBO8","properties":{"formattedCitation":"\\uc0\\u935{}\\uc0\\u929{}\\uc0\\u919{}\\uc0\\u931{}\\uc0\\u932{}\\uc0\\u927{}\\uc0\\u933{} \\uc0\\u928{}\\uc0\\u913{}\\uc0\\u925{}\\uc0\\u913{}\\uc0\\u915{}\\uc0\\u921{}\\uc0\\u937{}\\uc0\\u932{}\\uc0\\u919{}\\uc0\\u931{}, {\\i{}\\uc0\\u928{}\\uc0\\u913{}\\uc0\\u932{}\\uc0\\u929{}\\uc0\\u927{}\\uc0\\u923{}\\uc0\\u927{}\\uc0\\u915{}\\uc0\\u921{}\\uc0\\u913{} \\uc0\\u913{}\\uc0\\u900{}\\uc0\\u932{}\\uc0\\u927{}\\uc0\\u924{}\\uc0\\u927{}\\uc0\\u931{}} (\\uc0\\u920{}\\uc0\\u917{}\\uc0\\u931{}\\uc0\\u931{}\\uc0\\u913{}\\uc0\\u923{}\\uc0\\u927{}\\uc0\\u925{}\\uc0\\u921{}\\uc0\\u922{}\\uc0\\u919{}: \"\\uc0\\u932{}\\uc0\\u927{} \\uc0\\u914{}\\uc0\\u933{}\\uc0\\u918{}\\uc0\\u913{}\\uc0\\u925{}\\uc0\\u932{}\\uc0\\u921{}\\uc0\\u927{}\\uc0\\u925{} \"\\uc0\\u917{}\\uc0\\u923{}\\uc0\\u917{}\\uc0\\u933{}\\uc0\\u920{}\\uc0\\u917{}\\uc0\\u929{}\\uc0\\u921{}\\uc0\\u927{}\\uc0\\u933{} \\uc0\\u924{}\\uc0\\u917{}\\uc0\\u929{}\\uc0\\u917{}\\uc0\\u932{}\\uc0\\u913{}\\uc0\\u922{}\\uc0\\u919{}, 1987).","plainCitation":"ΧΡΗΣΤΟΥ ΠΑΝΑΓΙΩΤΗΣ, ΠΑΤΡΟΛΟΓΙΑ Α΄ΤΟΜΟΣ (ΘΕΣΣΑΛΟΝΙΚΗ: \"ΤΟ ΒΥΖΑΝΤΙΟΝ \"ΕΛΕΥΘΕΡΙΟΥ ΜΕΡΕΤΑΚΗ, 1987).","dontUpdate":true,"noteIndex":599},"citationItems":[{"id":304,"uris":["http://zotero.org/users/local/KmiWnhYE/items/RP4E4FWT"],"uri":["http://zotero.org/users/local/KmiWnhYE/items/RP4E4FWT"],"itemData":{"id":304,"type":"book","event-place":"ΘΕΣΣΑΛΟΝΙΚΗ","publisher":"\"ΤΟ ΒΥΖΑΝΤΙΟΝ \"ΕΛΕΥΘΕΡΙΟΥ ΜΕΡΕΤΑΚΗ","publisher-place":"ΘΕΣΣΑΛΟΝΙΚΗ","title":"ΠΑΤΡΟΛΟΓΙΑ Α΄ΤΟΜΟΣ","author":[{"literal":"ΧΡΗΣΤΟΥ ΠΑΝΑΓΙΩΤΗΣ"}],"issued":{"date-parts":[["1987"]]}}}],"schema":"https://github.com/citation-style-language/schema/raw/master/csl-citation.json"} </w:instrText>
      </w:r>
      <w:r w:rsidR="00793C34">
        <w:fldChar w:fldCharType="separate"/>
      </w:r>
      <w:r w:rsidR="00C74DAC" w:rsidRPr="00793C34">
        <w:rPr>
          <w:rFonts w:ascii="Calibri" w:hAnsi="Calibri" w:cs="Calibri"/>
          <w:szCs w:val="24"/>
        </w:rPr>
        <w:t>Χρήστου</w:t>
      </w:r>
      <w:r w:rsidR="008F746E" w:rsidRPr="00793C34">
        <w:rPr>
          <w:rFonts w:ascii="Calibri" w:hAnsi="Calibri" w:cs="Calibri"/>
          <w:szCs w:val="24"/>
        </w:rPr>
        <w:t xml:space="preserve"> </w:t>
      </w:r>
      <w:r w:rsidR="00C74DAC" w:rsidRPr="00793C34">
        <w:rPr>
          <w:rFonts w:ascii="Calibri" w:hAnsi="Calibri" w:cs="Calibri"/>
          <w:szCs w:val="24"/>
        </w:rPr>
        <w:t>Παναγιώτης</w:t>
      </w:r>
      <w:r w:rsidR="008F746E" w:rsidRPr="00793C34">
        <w:rPr>
          <w:rFonts w:ascii="Calibri" w:hAnsi="Calibri" w:cs="Calibri"/>
          <w:szCs w:val="24"/>
        </w:rPr>
        <w:t xml:space="preserve">, </w:t>
      </w:r>
      <w:r w:rsidR="00C74DAC" w:rsidRPr="00793C34">
        <w:rPr>
          <w:rFonts w:ascii="Calibri" w:hAnsi="Calibri" w:cs="Calibri"/>
          <w:i/>
          <w:iCs/>
          <w:szCs w:val="24"/>
        </w:rPr>
        <w:t>Πατρολογία</w:t>
      </w:r>
      <w:r w:rsidR="008F746E" w:rsidRPr="00793C34">
        <w:rPr>
          <w:rFonts w:ascii="Calibri" w:hAnsi="Calibri" w:cs="Calibri"/>
          <w:i/>
          <w:iCs/>
          <w:szCs w:val="24"/>
        </w:rPr>
        <w:t xml:space="preserve"> Α΄</w:t>
      </w:r>
      <w:r w:rsidR="00C74DAC">
        <w:rPr>
          <w:rFonts w:ascii="Calibri" w:hAnsi="Calibri" w:cs="Calibri"/>
          <w:i/>
          <w:iCs/>
          <w:szCs w:val="24"/>
        </w:rPr>
        <w:t xml:space="preserve"> </w:t>
      </w:r>
      <w:r w:rsidR="00C74DAC" w:rsidRPr="00793C34">
        <w:rPr>
          <w:rFonts w:ascii="Calibri" w:hAnsi="Calibri" w:cs="Calibri"/>
          <w:i/>
          <w:iCs/>
          <w:szCs w:val="24"/>
        </w:rPr>
        <w:t>Τόμος</w:t>
      </w:r>
      <w:r w:rsidR="008F746E" w:rsidRPr="00793C34">
        <w:rPr>
          <w:rFonts w:ascii="Calibri" w:hAnsi="Calibri" w:cs="Calibri"/>
          <w:szCs w:val="24"/>
        </w:rPr>
        <w:t xml:space="preserve"> (</w:t>
      </w:r>
      <w:r w:rsidR="00C74DAC" w:rsidRPr="00793C34">
        <w:rPr>
          <w:rFonts w:ascii="Calibri" w:hAnsi="Calibri" w:cs="Calibri"/>
          <w:szCs w:val="24"/>
        </w:rPr>
        <w:t>Θεσσαλονίκη</w:t>
      </w:r>
      <w:r w:rsidR="008F746E" w:rsidRPr="00793C34">
        <w:rPr>
          <w:rFonts w:ascii="Calibri" w:hAnsi="Calibri" w:cs="Calibri"/>
          <w:szCs w:val="24"/>
        </w:rPr>
        <w:t xml:space="preserve">: "Το </w:t>
      </w:r>
      <w:r w:rsidR="00C74DAC" w:rsidRPr="00793C34">
        <w:rPr>
          <w:rFonts w:ascii="Calibri" w:hAnsi="Calibri" w:cs="Calibri"/>
          <w:szCs w:val="24"/>
        </w:rPr>
        <w:t>Βυζάντιον</w:t>
      </w:r>
      <w:r w:rsidR="008F746E" w:rsidRPr="00793C34">
        <w:rPr>
          <w:rFonts w:ascii="Calibri" w:hAnsi="Calibri" w:cs="Calibri"/>
          <w:szCs w:val="24"/>
        </w:rPr>
        <w:t xml:space="preserve"> "</w:t>
      </w:r>
      <w:r w:rsidR="00C74DAC" w:rsidRPr="00793C34">
        <w:rPr>
          <w:rFonts w:ascii="Calibri" w:hAnsi="Calibri" w:cs="Calibri"/>
          <w:szCs w:val="24"/>
        </w:rPr>
        <w:t>Ελευθερίου</w:t>
      </w:r>
      <w:r w:rsidR="008F746E" w:rsidRPr="00793C34">
        <w:rPr>
          <w:rFonts w:ascii="Calibri" w:hAnsi="Calibri" w:cs="Calibri"/>
          <w:szCs w:val="24"/>
        </w:rPr>
        <w:t xml:space="preserve"> Μερετ</w:t>
      </w:r>
      <w:r w:rsidR="00C74DAC">
        <w:rPr>
          <w:rFonts w:ascii="Calibri" w:hAnsi="Calibri" w:cs="Calibri"/>
          <w:szCs w:val="24"/>
        </w:rPr>
        <w:t>ά</w:t>
      </w:r>
      <w:r w:rsidR="008F746E" w:rsidRPr="00793C34">
        <w:rPr>
          <w:rFonts w:ascii="Calibri" w:hAnsi="Calibri" w:cs="Calibri"/>
          <w:szCs w:val="24"/>
        </w:rPr>
        <w:t>κη, 1987).</w:t>
      </w:r>
      <w:r w:rsidR="00793C34">
        <w:fldChar w:fldCharType="end"/>
      </w:r>
      <w:r w:rsidR="00793C34">
        <w:t>Σ</w:t>
      </w:r>
      <w:r w:rsidR="00E146A2">
        <w:t>ελ.</w:t>
      </w:r>
      <w:r w:rsidR="00793C34">
        <w:t xml:space="preserve"> 102</w:t>
      </w:r>
    </w:p>
  </w:footnote>
  <w:footnote w:id="600">
    <w:p w14:paraId="7DF0A583" w14:textId="31FE9381" w:rsidR="000845FB" w:rsidRPr="000845FB" w:rsidRDefault="000845FB">
      <w:pPr>
        <w:pStyle w:val="a6"/>
      </w:pPr>
      <w:r w:rsidRPr="00A2247E">
        <w:rPr>
          <w:rStyle w:val="a7"/>
        </w:rPr>
        <w:footnoteRef/>
      </w:r>
      <w:r>
        <w:t xml:space="preserve"> </w:t>
      </w:r>
      <w:r>
        <w:fldChar w:fldCharType="begin"/>
      </w:r>
      <w:r w:rsidR="004F50FD">
        <w:instrText xml:space="preserve"> ADDIN ZOTERO_ITEM CSL_CITATION {"citationID":"IETEVKqQ","properties":{"formattedCitation":"\\uc0\\u931{}\\uc0\\u937{}\\uc0\\u932{}\\uc0\\u919{}\\uc0\\u929{}\\uc0\\u921{}\\uc0\\u927{}\\uc0\\u931{} \\uc0\\u916{}\\uc0\\u917{}\\uc0\\u931{}\\uc0\\u928{}\\uc0\\u927{}\\uc0\\u932{}\\uc0\\u919{}\\uc0\\u931{}, {\\i{}\\uc0\\u919{} \\uc0\\u924{}\\uc0\\u917{}\\uc0\\u932{}\\uc0\\u913{}\\uc0\\u924{}\\uc0\\u927{}\\uc0\\u929{}\\uc0\\u934{}\\uc0\\u937{}\\uc0\\u931{}\\uc0\\u919{} \\uc0\\u931{}\\uc0\\u932{}\\uc0\\u927{} \\uc0\\u922{}\\uc0\\u913{}\\uc0\\u932{}\\uc0\\u913{} \\uc0\\u924{}\\uc0\\u913{}\\uc0\\u929{}\\uc0\\u922{}\\uc0\\u927{}\\uc0\\u925{} \\uc0\\u917{}\\uc0\\u933{}\\uc0\\u913{}\\uc0\\u915{}\\uc0\\u915{}\\uc0\\u917{}\\uc0\\u923{}\\uc0\\u921{}\\uc0\\u927{} \\uc0\\u922{}\\uc0\\u913{}\\uc0\\u921{} \\uc0\\u931{}\\uc0\\u932{}\\uc0\\u921{}\\uc0\\u931{} \\uc0\\u917{}\\uc0\\u928{}\\uc0\\u921{}\\uc0\\u931{}\\uc0\\u932{}\\uc0\\u927{}\\uc0\\u923{}\\uc0\\u917{}\\uc0\\u931{} \\uc0\\u932{}\\uc0\\u927{}\\uc0\\u933{} \\uc0\\u928{}\\uc0\\u913{}\\uc0\\u933{}\\uc0\\u923{}\\uc0\\u927{}\\uc0\\u933{}} (WIESBADEN: \\uc0\\u917{}\\uc0\\u925{}\\uc0\\u927{}\\uc0\\u929{}\\uc0\\u921{}\\uc0\\u913{} \\uc0\\u913{}\\uc0\\u915{}\\uc0\\u921{}\\uc0\\u927{}\\uc0\\u933{} \\uc0\\u915{}\\uc0\\u917{}\\uc0\\u937{}\\uc0\\u929{}\\uc0\\u915{}\\uc0\\u921{}\\uc0\\u927{}\\uc0\\u933{}, 2000).","plainCitation":"ΣΩΤΗΡΙΟΣ ΔΕΣΠΟΤΗΣ, Η ΜΕΤΑΜΟΡΦΩΣΗ ΣΤΟ ΚΑΤΑ ΜΑΡΚΟΝ ΕΥΑΓΓΕΛΙΟ ΚΑΙ ΣΤΙΣ ΕΠΙΣΤΟΛΕΣ ΤΟΥ ΠΑΥΛΟΥ (WIESBADEN: ΕΝΟΡΙΑ ΑΓΙΟΥ ΓΕΩΡΓΙΟΥ, 2000).","dontUpdate":true,"noteIndex":600},"citationItems":[{"id":23,"uris":["http://zotero.org/users/local/KmiWnhYE/items/5S6CL2NH"],"uri":["http://zotero.org/users/local/KmiWnhYE/items/5S6CL2NH"],"itemData":{"id":23,"type":"book","event-place":"WIESBADEN","publisher":"ΕΝΟΡΙΑ ΑΓΙΟΥ ΓΕΩΡΓΙΟΥ","publisher-place":"WIESBADEN","title":"Η ΜΕΤΑΜΟΡΦΩΣΗ ΣΤΟ ΚΑΤΑ ΜΑΡΚΟΝ ΕΥΑΓΓΕΛΙΟ ΚΑΙ ΣΤΙΣ ΕΠΙΣΤΟΛΕΣ ΤΟΥ ΠΑΥΛΟΥ","author":[{"family":"ΔΕΣΠΟΤΗΣ","given":"ΣΩΤΗΡΙΟΣ"}],"issued":{"date-parts":[["2000"]]}}}],"schema":"https://github.com/citation-style-language/schema/raw/master/csl-citation.json"} </w:instrText>
      </w:r>
      <w:r>
        <w:fldChar w:fldCharType="separate"/>
      </w:r>
      <w:r w:rsidR="008F746E" w:rsidRPr="000845FB">
        <w:rPr>
          <w:rFonts w:ascii="Calibri" w:hAnsi="Calibri" w:cs="Calibri"/>
          <w:szCs w:val="24"/>
        </w:rPr>
        <w:t xml:space="preserve"> </w:t>
      </w:r>
      <w:r w:rsidR="004F7B21" w:rsidRPr="000845FB">
        <w:rPr>
          <w:rFonts w:ascii="Calibri" w:hAnsi="Calibri" w:cs="Calibri"/>
          <w:szCs w:val="24"/>
        </w:rPr>
        <w:t>Δεσπότη</w:t>
      </w:r>
      <w:r w:rsidR="004F7B21" w:rsidRPr="004F7B21">
        <w:rPr>
          <w:rFonts w:ascii="Calibri" w:hAnsi="Calibri" w:cs="Calibri"/>
          <w:szCs w:val="24"/>
        </w:rPr>
        <w:t xml:space="preserve"> </w:t>
      </w:r>
      <w:r w:rsidR="004F7B21" w:rsidRPr="000845FB">
        <w:rPr>
          <w:rFonts w:ascii="Calibri" w:hAnsi="Calibri" w:cs="Calibri"/>
          <w:szCs w:val="24"/>
        </w:rPr>
        <w:t>Σωτήριος ς</w:t>
      </w:r>
      <w:r w:rsidR="008F746E" w:rsidRPr="000845FB">
        <w:rPr>
          <w:rFonts w:ascii="Calibri" w:hAnsi="Calibri" w:cs="Calibri"/>
          <w:szCs w:val="24"/>
        </w:rPr>
        <w:t xml:space="preserve">, </w:t>
      </w:r>
      <w:r w:rsidR="008F746E" w:rsidRPr="000845FB">
        <w:rPr>
          <w:rFonts w:ascii="Calibri" w:hAnsi="Calibri" w:cs="Calibri"/>
          <w:i/>
          <w:iCs/>
          <w:szCs w:val="24"/>
        </w:rPr>
        <w:t xml:space="preserve">Η </w:t>
      </w:r>
      <w:r w:rsidR="004F7B21" w:rsidRPr="000845FB">
        <w:rPr>
          <w:rFonts w:ascii="Calibri" w:hAnsi="Calibri" w:cs="Calibri"/>
          <w:i/>
          <w:iCs/>
          <w:szCs w:val="24"/>
        </w:rPr>
        <w:t>Μεταμόρφωση</w:t>
      </w:r>
      <w:r w:rsidR="008F746E" w:rsidRPr="000845FB">
        <w:rPr>
          <w:rFonts w:ascii="Calibri" w:hAnsi="Calibri" w:cs="Calibri"/>
          <w:i/>
          <w:iCs/>
          <w:szCs w:val="24"/>
        </w:rPr>
        <w:t xml:space="preserve"> </w:t>
      </w:r>
      <w:r w:rsidR="004F7B21">
        <w:rPr>
          <w:rFonts w:ascii="Calibri" w:hAnsi="Calibri" w:cs="Calibri"/>
          <w:i/>
          <w:iCs/>
          <w:szCs w:val="24"/>
        </w:rPr>
        <w:t>σ</w:t>
      </w:r>
      <w:r w:rsidR="008F746E" w:rsidRPr="000845FB">
        <w:rPr>
          <w:rFonts w:ascii="Calibri" w:hAnsi="Calibri" w:cs="Calibri"/>
          <w:i/>
          <w:iCs/>
          <w:szCs w:val="24"/>
        </w:rPr>
        <w:t xml:space="preserve">το </w:t>
      </w:r>
      <w:r w:rsidR="004F7B21" w:rsidRPr="000845FB">
        <w:rPr>
          <w:rFonts w:ascii="Calibri" w:hAnsi="Calibri" w:cs="Calibri"/>
          <w:i/>
          <w:iCs/>
          <w:szCs w:val="24"/>
        </w:rPr>
        <w:t>κατά</w:t>
      </w:r>
      <w:r w:rsidR="008F746E" w:rsidRPr="000845FB">
        <w:rPr>
          <w:rFonts w:ascii="Calibri" w:hAnsi="Calibri" w:cs="Calibri"/>
          <w:i/>
          <w:iCs/>
          <w:szCs w:val="24"/>
        </w:rPr>
        <w:t xml:space="preserve"> </w:t>
      </w:r>
      <w:r w:rsidR="004F7B21" w:rsidRPr="000845FB">
        <w:rPr>
          <w:rFonts w:ascii="Calibri" w:hAnsi="Calibri" w:cs="Calibri"/>
          <w:i/>
          <w:iCs/>
          <w:szCs w:val="24"/>
        </w:rPr>
        <w:t>Μάρκον</w:t>
      </w:r>
      <w:r w:rsidR="008F746E" w:rsidRPr="000845FB">
        <w:rPr>
          <w:rFonts w:ascii="Calibri" w:hAnsi="Calibri" w:cs="Calibri"/>
          <w:i/>
          <w:iCs/>
          <w:szCs w:val="24"/>
        </w:rPr>
        <w:t xml:space="preserve"> </w:t>
      </w:r>
      <w:r w:rsidR="004F7B21" w:rsidRPr="000845FB">
        <w:rPr>
          <w:rFonts w:ascii="Calibri" w:hAnsi="Calibri" w:cs="Calibri"/>
          <w:i/>
          <w:iCs/>
          <w:szCs w:val="24"/>
        </w:rPr>
        <w:t>Ευαγγέλιο</w:t>
      </w:r>
      <w:r w:rsidR="008F746E" w:rsidRPr="000845FB">
        <w:rPr>
          <w:rFonts w:ascii="Calibri" w:hAnsi="Calibri" w:cs="Calibri"/>
          <w:i/>
          <w:iCs/>
          <w:szCs w:val="24"/>
        </w:rPr>
        <w:t xml:space="preserve"> </w:t>
      </w:r>
      <w:r w:rsidR="004F7B21">
        <w:rPr>
          <w:rFonts w:ascii="Calibri" w:hAnsi="Calibri" w:cs="Calibri"/>
          <w:i/>
          <w:iCs/>
          <w:szCs w:val="24"/>
        </w:rPr>
        <w:t>κ</w:t>
      </w:r>
      <w:r w:rsidR="008F746E" w:rsidRPr="000845FB">
        <w:rPr>
          <w:rFonts w:ascii="Calibri" w:hAnsi="Calibri" w:cs="Calibri"/>
          <w:i/>
          <w:iCs/>
          <w:szCs w:val="24"/>
        </w:rPr>
        <w:t xml:space="preserve">αι </w:t>
      </w:r>
      <w:r w:rsidR="004F7B21">
        <w:rPr>
          <w:rFonts w:ascii="Calibri" w:hAnsi="Calibri" w:cs="Calibri"/>
          <w:i/>
          <w:iCs/>
          <w:szCs w:val="24"/>
        </w:rPr>
        <w:t>σ</w:t>
      </w:r>
      <w:r w:rsidR="008F746E" w:rsidRPr="000845FB">
        <w:rPr>
          <w:rFonts w:ascii="Calibri" w:hAnsi="Calibri" w:cs="Calibri"/>
          <w:i/>
          <w:iCs/>
          <w:szCs w:val="24"/>
        </w:rPr>
        <w:t xml:space="preserve">τις </w:t>
      </w:r>
      <w:r w:rsidR="004F7B21">
        <w:rPr>
          <w:rFonts w:ascii="Calibri" w:hAnsi="Calibri" w:cs="Calibri"/>
          <w:i/>
          <w:iCs/>
          <w:szCs w:val="24"/>
        </w:rPr>
        <w:t>ε</w:t>
      </w:r>
      <w:r w:rsidR="004F7B21" w:rsidRPr="000845FB">
        <w:rPr>
          <w:rFonts w:ascii="Calibri" w:hAnsi="Calibri" w:cs="Calibri"/>
          <w:i/>
          <w:iCs/>
          <w:szCs w:val="24"/>
        </w:rPr>
        <w:t>πιστολές</w:t>
      </w:r>
      <w:r w:rsidR="008F746E" w:rsidRPr="000845FB">
        <w:rPr>
          <w:rFonts w:ascii="Calibri" w:hAnsi="Calibri" w:cs="Calibri"/>
          <w:i/>
          <w:iCs/>
          <w:szCs w:val="24"/>
        </w:rPr>
        <w:t xml:space="preserve"> </w:t>
      </w:r>
      <w:r w:rsidR="004F7B21">
        <w:rPr>
          <w:rFonts w:ascii="Calibri" w:hAnsi="Calibri" w:cs="Calibri"/>
          <w:i/>
          <w:iCs/>
          <w:szCs w:val="24"/>
        </w:rPr>
        <w:t>τ</w:t>
      </w:r>
      <w:r w:rsidR="008F746E" w:rsidRPr="000845FB">
        <w:rPr>
          <w:rFonts w:ascii="Calibri" w:hAnsi="Calibri" w:cs="Calibri"/>
          <w:i/>
          <w:iCs/>
          <w:szCs w:val="24"/>
        </w:rPr>
        <w:t xml:space="preserve">ου </w:t>
      </w:r>
      <w:r w:rsidR="004F7B21" w:rsidRPr="000845FB">
        <w:rPr>
          <w:rFonts w:ascii="Calibri" w:hAnsi="Calibri" w:cs="Calibri"/>
          <w:i/>
          <w:iCs/>
          <w:szCs w:val="24"/>
        </w:rPr>
        <w:t>Παύλου</w:t>
      </w:r>
      <w:r w:rsidR="008F746E" w:rsidRPr="000845FB">
        <w:rPr>
          <w:rFonts w:ascii="Calibri" w:hAnsi="Calibri" w:cs="Calibri"/>
          <w:szCs w:val="24"/>
        </w:rPr>
        <w:t xml:space="preserve"> (Wiesbaden: </w:t>
      </w:r>
      <w:r w:rsidR="004F7B21" w:rsidRPr="000845FB">
        <w:rPr>
          <w:rFonts w:ascii="Calibri" w:hAnsi="Calibri" w:cs="Calibri"/>
          <w:szCs w:val="24"/>
        </w:rPr>
        <w:t>Ενορία</w:t>
      </w:r>
      <w:r w:rsidR="008F746E" w:rsidRPr="000845FB">
        <w:rPr>
          <w:rFonts w:ascii="Calibri" w:hAnsi="Calibri" w:cs="Calibri"/>
          <w:szCs w:val="24"/>
        </w:rPr>
        <w:t xml:space="preserve"> </w:t>
      </w:r>
      <w:r w:rsidR="004F7B21" w:rsidRPr="000845FB">
        <w:rPr>
          <w:rFonts w:ascii="Calibri" w:hAnsi="Calibri" w:cs="Calibri"/>
          <w:szCs w:val="24"/>
        </w:rPr>
        <w:t>Αγίου</w:t>
      </w:r>
      <w:r w:rsidR="008F746E" w:rsidRPr="000845FB">
        <w:rPr>
          <w:rFonts w:ascii="Calibri" w:hAnsi="Calibri" w:cs="Calibri"/>
          <w:szCs w:val="24"/>
        </w:rPr>
        <w:t xml:space="preserve"> </w:t>
      </w:r>
      <w:r w:rsidR="004F7B21" w:rsidRPr="000845FB">
        <w:rPr>
          <w:rFonts w:ascii="Calibri" w:hAnsi="Calibri" w:cs="Calibri"/>
          <w:szCs w:val="24"/>
        </w:rPr>
        <w:t>Γεωργίου</w:t>
      </w:r>
      <w:r w:rsidR="008F746E" w:rsidRPr="000845FB">
        <w:rPr>
          <w:rFonts w:ascii="Calibri" w:hAnsi="Calibri" w:cs="Calibri"/>
          <w:szCs w:val="24"/>
        </w:rPr>
        <w:t>, 2000).</w:t>
      </w:r>
      <w:r>
        <w:fldChar w:fldCharType="end"/>
      </w:r>
      <w:r>
        <w:t>Σ</w:t>
      </w:r>
      <w:r w:rsidR="00E146A2">
        <w:t>ελ.</w:t>
      </w:r>
      <w:r>
        <w:t xml:space="preserve"> 12-13 </w:t>
      </w:r>
    </w:p>
  </w:footnote>
  <w:footnote w:id="601">
    <w:p w14:paraId="6AFC9F9B" w14:textId="2D130A34" w:rsidR="00763AA6" w:rsidRDefault="00763AA6" w:rsidP="00763AA6">
      <w:pPr>
        <w:pStyle w:val="a6"/>
      </w:pPr>
      <w:r w:rsidRPr="00A2247E">
        <w:rPr>
          <w:rStyle w:val="a7"/>
        </w:rPr>
        <w:footnoteRef/>
      </w:r>
      <w:r>
        <w:t xml:space="preserve"> </w:t>
      </w:r>
      <w:r>
        <w:fldChar w:fldCharType="begin"/>
      </w:r>
      <w:r w:rsidR="004F50FD">
        <w:instrText xml:space="preserve"> ADDIN ZOTERO_ITEM CSL_CITATION {"citationID":"oC2QRQlk","properties":{"formattedCitation":"\\uc0\\u918{}\\uc0\\u913{}\\uc0\\u929{}\\uc0\\u929{}\\uc0\\u913{}\\uc0\\u931{},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 127.","plainCitation":"ΖΑΡΡΑΣ, ΙΣΤΟΡΙΑ ΤΩΝ ΧΡΟΝΩΝ ΤΗΣ ΚΑΙΝΗΣ ΔΙΑΘΗΚΗΣ, 127.","dontUpdate":true,"noteIndex":601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ΔΙΑΘΗΚΗΣ","author":[{"family":"ΖΑΡΡΑΣ","given":"ΚΩΝΣΤΑΝΤΙΝΟΣ"}],"issued":{"date-parts":[["2012"]]}},"locator":"127"}],"schema":"https://github.com/citation-style-language/schema/raw/master/csl-citation.json"} </w:instrText>
      </w:r>
      <w:r>
        <w:fldChar w:fldCharType="separate"/>
      </w:r>
      <w:r w:rsidR="004F7B21" w:rsidRPr="00400317">
        <w:rPr>
          <w:rFonts w:ascii="Calibri" w:hAnsi="Calibri" w:cs="Calibri"/>
          <w:szCs w:val="24"/>
        </w:rPr>
        <w:t>Ζάρρας</w:t>
      </w:r>
      <w:r w:rsidR="008F746E" w:rsidRPr="00400317">
        <w:rPr>
          <w:rFonts w:ascii="Calibri" w:hAnsi="Calibri" w:cs="Calibri"/>
          <w:szCs w:val="24"/>
        </w:rPr>
        <w:t xml:space="preserve">, </w:t>
      </w:r>
      <w:r w:rsidR="004F7B21" w:rsidRPr="00400317">
        <w:rPr>
          <w:rFonts w:ascii="Calibri" w:hAnsi="Calibri" w:cs="Calibri"/>
          <w:i/>
          <w:iCs/>
          <w:szCs w:val="24"/>
        </w:rPr>
        <w:t>Ιστορία</w:t>
      </w:r>
      <w:r w:rsidR="008F746E" w:rsidRPr="00400317">
        <w:rPr>
          <w:rFonts w:ascii="Calibri" w:hAnsi="Calibri" w:cs="Calibri"/>
          <w:i/>
          <w:iCs/>
          <w:szCs w:val="24"/>
        </w:rPr>
        <w:t xml:space="preserve"> </w:t>
      </w:r>
      <w:r w:rsidR="004F7B21">
        <w:rPr>
          <w:rFonts w:ascii="Calibri" w:hAnsi="Calibri" w:cs="Calibri"/>
          <w:i/>
          <w:iCs/>
          <w:szCs w:val="24"/>
        </w:rPr>
        <w:t>τ</w:t>
      </w:r>
      <w:r w:rsidR="008F746E" w:rsidRPr="00400317">
        <w:rPr>
          <w:rFonts w:ascii="Calibri" w:hAnsi="Calibri" w:cs="Calibri"/>
          <w:i/>
          <w:iCs/>
          <w:szCs w:val="24"/>
        </w:rPr>
        <w:t xml:space="preserve">ων </w:t>
      </w:r>
      <w:r w:rsidR="004F7B21" w:rsidRPr="00400317">
        <w:rPr>
          <w:rFonts w:ascii="Calibri" w:hAnsi="Calibri" w:cs="Calibri"/>
          <w:i/>
          <w:iCs/>
          <w:szCs w:val="24"/>
        </w:rPr>
        <w:t>χρόνων</w:t>
      </w:r>
      <w:r w:rsidR="008F746E" w:rsidRPr="00400317">
        <w:rPr>
          <w:rFonts w:ascii="Calibri" w:hAnsi="Calibri" w:cs="Calibri"/>
          <w:i/>
          <w:iCs/>
          <w:szCs w:val="24"/>
        </w:rPr>
        <w:t xml:space="preserve"> </w:t>
      </w:r>
      <w:r w:rsidR="004F7B21">
        <w:rPr>
          <w:rFonts w:ascii="Calibri" w:hAnsi="Calibri" w:cs="Calibri"/>
          <w:i/>
          <w:iCs/>
          <w:szCs w:val="24"/>
        </w:rPr>
        <w:t>τ</w:t>
      </w:r>
      <w:r w:rsidR="008F746E" w:rsidRPr="00400317">
        <w:rPr>
          <w:rFonts w:ascii="Calibri" w:hAnsi="Calibri" w:cs="Calibri"/>
          <w:i/>
          <w:iCs/>
          <w:szCs w:val="24"/>
        </w:rPr>
        <w:t xml:space="preserve">ης </w:t>
      </w:r>
      <w:r w:rsidR="004F7B21" w:rsidRPr="00400317">
        <w:rPr>
          <w:rFonts w:ascii="Calibri" w:hAnsi="Calibri" w:cs="Calibri"/>
          <w:i/>
          <w:iCs/>
          <w:szCs w:val="24"/>
        </w:rPr>
        <w:t>Καινής</w:t>
      </w:r>
      <w:r w:rsidR="008F746E" w:rsidRPr="00400317">
        <w:rPr>
          <w:rFonts w:ascii="Calibri" w:hAnsi="Calibri" w:cs="Calibri"/>
          <w:i/>
          <w:iCs/>
          <w:szCs w:val="24"/>
        </w:rPr>
        <w:t xml:space="preserve"> </w:t>
      </w:r>
      <w:r w:rsidR="004F7B21" w:rsidRPr="00400317">
        <w:rPr>
          <w:rFonts w:ascii="Calibri" w:hAnsi="Calibri" w:cs="Calibri"/>
          <w:i/>
          <w:iCs/>
          <w:szCs w:val="24"/>
        </w:rPr>
        <w:t>Διαθήκης</w:t>
      </w:r>
      <w:r w:rsidR="008F746E" w:rsidRPr="00400317">
        <w:rPr>
          <w:rFonts w:ascii="Calibri" w:hAnsi="Calibri" w:cs="Calibri"/>
          <w:szCs w:val="24"/>
        </w:rPr>
        <w:t xml:space="preserve">, </w:t>
      </w:r>
      <w:r w:rsidR="004F7B21">
        <w:rPr>
          <w:rFonts w:ascii="Calibri" w:hAnsi="Calibri" w:cs="Calibri"/>
          <w:szCs w:val="24"/>
        </w:rPr>
        <w:t>Σελ.</w:t>
      </w:r>
      <w:r w:rsidR="008F746E">
        <w:rPr>
          <w:rFonts w:ascii="Calibri" w:hAnsi="Calibri" w:cs="Calibri"/>
          <w:szCs w:val="24"/>
        </w:rPr>
        <w:t xml:space="preserve"> </w:t>
      </w:r>
      <w:r w:rsidR="008F746E" w:rsidRPr="00400317">
        <w:rPr>
          <w:rFonts w:ascii="Calibri" w:hAnsi="Calibri" w:cs="Calibri"/>
          <w:szCs w:val="24"/>
        </w:rPr>
        <w:t>127.</w:t>
      </w:r>
      <w:r>
        <w:fldChar w:fldCharType="end"/>
      </w:r>
    </w:p>
  </w:footnote>
  <w:footnote w:id="602">
    <w:p w14:paraId="7883E7EE" w14:textId="0614DF1A" w:rsidR="00763AA6" w:rsidRDefault="00763AA6" w:rsidP="00D946BD">
      <w:pPr>
        <w:pStyle w:val="a6"/>
        <w:jc w:val="both"/>
      </w:pPr>
      <w:r w:rsidRPr="00A2247E">
        <w:rPr>
          <w:rStyle w:val="a7"/>
        </w:rPr>
        <w:footnoteRef/>
      </w:r>
      <w:r w:rsidR="008F746E">
        <w:t xml:space="preserve"> </w:t>
      </w:r>
      <w:r>
        <w:fldChar w:fldCharType="begin"/>
      </w:r>
      <w:r w:rsidR="004F50FD">
        <w:instrText xml:space="preserve"> ADDIN ZOTERO_ITEM CSL_CITATION {"citationID":"Zp1xTzbs","properties":{"formattedCitation":"\\uc0\\u913{}\\uc0\\u915{}\\uc0\\u927{}\\uc0\\u933{}\\uc0\\u929{}\\uc0\\u921{}\\uc0\\u916{}\\uc0\\u919{}\\uc0\\u931{},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602},"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4F7B21" w:rsidRPr="00CF5A0D">
        <w:rPr>
          <w:rFonts w:ascii="Calibri" w:hAnsi="Calibri" w:cs="Calibri"/>
          <w:szCs w:val="24"/>
        </w:rPr>
        <w:t>Αγουρίδης</w:t>
      </w:r>
      <w:r w:rsidR="008F746E" w:rsidRPr="00CF5A0D">
        <w:rPr>
          <w:rFonts w:ascii="Calibri" w:hAnsi="Calibri" w:cs="Calibri"/>
          <w:szCs w:val="24"/>
        </w:rPr>
        <w:t xml:space="preserve">, </w:t>
      </w:r>
      <w:r w:rsidR="004F7B21" w:rsidRPr="00CF5A0D">
        <w:rPr>
          <w:rFonts w:ascii="Calibri" w:hAnsi="Calibri" w:cs="Calibri"/>
          <w:i/>
          <w:iCs/>
          <w:szCs w:val="24"/>
        </w:rPr>
        <w:t>Ιστορία</w:t>
      </w:r>
      <w:r w:rsidR="008F746E" w:rsidRPr="00CF5A0D">
        <w:rPr>
          <w:rFonts w:ascii="Calibri" w:hAnsi="Calibri" w:cs="Calibri"/>
          <w:i/>
          <w:iCs/>
          <w:szCs w:val="24"/>
        </w:rPr>
        <w:t xml:space="preserve"> </w:t>
      </w:r>
      <w:r w:rsidR="004F7B21">
        <w:rPr>
          <w:rFonts w:ascii="Calibri" w:hAnsi="Calibri" w:cs="Calibri"/>
          <w:i/>
          <w:iCs/>
          <w:szCs w:val="24"/>
        </w:rPr>
        <w:t>τ</w:t>
      </w:r>
      <w:r w:rsidR="008F746E" w:rsidRPr="00CF5A0D">
        <w:rPr>
          <w:rFonts w:ascii="Calibri" w:hAnsi="Calibri" w:cs="Calibri"/>
          <w:i/>
          <w:iCs/>
          <w:szCs w:val="24"/>
        </w:rPr>
        <w:t xml:space="preserve">ων </w:t>
      </w:r>
      <w:r w:rsidR="004F7B21" w:rsidRPr="00CF5A0D">
        <w:rPr>
          <w:rFonts w:ascii="Calibri" w:hAnsi="Calibri" w:cs="Calibri"/>
          <w:i/>
          <w:iCs/>
          <w:szCs w:val="24"/>
        </w:rPr>
        <w:t>χρόνων</w:t>
      </w:r>
      <w:r w:rsidR="008F746E" w:rsidRPr="00CF5A0D">
        <w:rPr>
          <w:rFonts w:ascii="Calibri" w:hAnsi="Calibri" w:cs="Calibri"/>
          <w:i/>
          <w:iCs/>
          <w:szCs w:val="24"/>
        </w:rPr>
        <w:t xml:space="preserve"> </w:t>
      </w:r>
      <w:r w:rsidR="004F7B21">
        <w:rPr>
          <w:rFonts w:ascii="Calibri" w:hAnsi="Calibri" w:cs="Calibri"/>
          <w:i/>
          <w:iCs/>
          <w:szCs w:val="24"/>
        </w:rPr>
        <w:t>τ</w:t>
      </w:r>
      <w:r w:rsidR="008F746E" w:rsidRPr="00CF5A0D">
        <w:rPr>
          <w:rFonts w:ascii="Calibri" w:hAnsi="Calibri" w:cs="Calibri"/>
          <w:i/>
          <w:iCs/>
          <w:szCs w:val="24"/>
        </w:rPr>
        <w:t xml:space="preserve">ης </w:t>
      </w:r>
      <w:r w:rsidR="004F7B21" w:rsidRPr="00CF5A0D">
        <w:rPr>
          <w:rFonts w:ascii="Calibri" w:hAnsi="Calibri" w:cs="Calibri"/>
          <w:i/>
          <w:iCs/>
          <w:szCs w:val="24"/>
        </w:rPr>
        <w:t>Καινής</w:t>
      </w:r>
      <w:r w:rsidR="008F746E" w:rsidRPr="00CF5A0D">
        <w:rPr>
          <w:rFonts w:ascii="Calibri" w:hAnsi="Calibri" w:cs="Calibri"/>
          <w:i/>
          <w:iCs/>
          <w:szCs w:val="24"/>
        </w:rPr>
        <w:t xml:space="preserve"> </w:t>
      </w:r>
      <w:r w:rsidR="004F7B21" w:rsidRPr="00CF5A0D">
        <w:rPr>
          <w:rFonts w:ascii="Calibri" w:hAnsi="Calibri" w:cs="Calibri"/>
          <w:i/>
          <w:iCs/>
          <w:szCs w:val="24"/>
        </w:rPr>
        <w:t>Διαθήκης</w:t>
      </w:r>
      <w:r w:rsidR="008F746E" w:rsidRPr="00CF5A0D">
        <w:rPr>
          <w:rFonts w:ascii="Calibri" w:hAnsi="Calibri" w:cs="Calibri"/>
          <w:szCs w:val="24"/>
        </w:rPr>
        <w:t>.</w:t>
      </w:r>
      <w:r>
        <w:fldChar w:fldCharType="end"/>
      </w:r>
      <w:r w:rsidR="004F7B21">
        <w:t xml:space="preserve"> Σελ.</w:t>
      </w:r>
      <w:r w:rsidR="008F746E">
        <w:t xml:space="preserve"> 215-234. Για </w:t>
      </w:r>
      <w:r w:rsidR="004F7B21">
        <w:t>τ</w:t>
      </w:r>
      <w:r w:rsidR="008F746E">
        <w:t xml:space="preserve">η </w:t>
      </w:r>
      <w:r w:rsidR="004F7B21">
        <w:t>λ</w:t>
      </w:r>
      <w:r w:rsidR="008F746E">
        <w:t xml:space="preserve">ατρεία </w:t>
      </w:r>
      <w:r w:rsidR="004F7B21">
        <w:t>τ</w:t>
      </w:r>
      <w:r w:rsidR="008F746E">
        <w:t>ου Αυτοκράτορα Βλ</w:t>
      </w:r>
      <w:r w:rsidR="008F746E" w:rsidRPr="00F15B74">
        <w:t xml:space="preserve">. </w:t>
      </w:r>
      <w:r w:rsidR="00F15B74" w:rsidRPr="00F15B74">
        <w:fldChar w:fldCharType="begin"/>
      </w:r>
      <w:r w:rsidR="004F50FD">
        <w:instrText xml:space="preserve"> ADDIN ZOTERO_ITEM CSL_CITATION {"citationID":"a12g5shm2n3","properties":{"formattedCitation":"\\uc0\\u915{}\\uc0\\u922{}\\uc0\\u929{}\\uc0\\u913{}\\uc0\\u934{}, {\\i{}\\uc0\\u917{}\\uc0\\u921{}\\uc0\\u931{}\\uc0\\u913{}\\uc0\\u915{}\\uc0\\u937{}\\uc0\\u915{}\\uc0\\u919{} \\uc0\\u931{}\\uc0\\u932{}\\uc0\\u919{}\\uc0\\u925{} \\uc0\\u913{}\\uc0\\u929{}\\uc0\\u935{}\\uc0\\u913{}\\uc0\\u921{}\\uc0\\u927{}\\uc0\\u915{}\\uc0\\u925{}\\uc0\\u937{}\\uc0\\u931{}\\uc0\\u921{}\\uc0\\u913{}}.","plainCitation":"ΓΚΡΑΦ, ΕΙΣΑΓΩΓΗ ΣΤΗΝ ΑΡΧΑΙΟΓΝΩΣΙΑ.","dontUpdate":true,"noteIndex":602},"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rsidR="00F15B74" w:rsidRPr="00F15B74">
        <w:fldChar w:fldCharType="separate"/>
      </w:r>
      <w:r w:rsidR="008F746E" w:rsidRPr="00E02B6C">
        <w:rPr>
          <w:rFonts w:ascii="Calibri" w:hAnsi="Calibri" w:cs="Calibri"/>
          <w:szCs w:val="24"/>
        </w:rPr>
        <w:t xml:space="preserve">Γκραφ, </w:t>
      </w:r>
      <w:r w:rsidR="004F7B21" w:rsidRPr="00E02B6C">
        <w:rPr>
          <w:rFonts w:ascii="Calibri" w:hAnsi="Calibri" w:cs="Calibri"/>
          <w:i/>
          <w:iCs/>
          <w:szCs w:val="24"/>
        </w:rPr>
        <w:t>Εισαγωγή</w:t>
      </w:r>
      <w:r w:rsidR="008F746E" w:rsidRPr="00E02B6C">
        <w:rPr>
          <w:rFonts w:ascii="Calibri" w:hAnsi="Calibri" w:cs="Calibri"/>
          <w:i/>
          <w:iCs/>
          <w:szCs w:val="24"/>
        </w:rPr>
        <w:t xml:space="preserve"> </w:t>
      </w:r>
      <w:r w:rsidR="004F7B21">
        <w:rPr>
          <w:rFonts w:ascii="Calibri" w:hAnsi="Calibri" w:cs="Calibri"/>
          <w:i/>
          <w:iCs/>
          <w:szCs w:val="24"/>
        </w:rPr>
        <w:t>σ</w:t>
      </w:r>
      <w:r w:rsidR="008F746E" w:rsidRPr="00E02B6C">
        <w:rPr>
          <w:rFonts w:ascii="Calibri" w:hAnsi="Calibri" w:cs="Calibri"/>
          <w:i/>
          <w:iCs/>
          <w:szCs w:val="24"/>
        </w:rPr>
        <w:t xml:space="preserve">την </w:t>
      </w:r>
      <w:r w:rsidR="004F7B21" w:rsidRPr="00E02B6C">
        <w:rPr>
          <w:rFonts w:ascii="Calibri" w:hAnsi="Calibri" w:cs="Calibri"/>
          <w:i/>
          <w:iCs/>
          <w:szCs w:val="24"/>
        </w:rPr>
        <w:t>Αρχαιογνωσία</w:t>
      </w:r>
      <w:r w:rsidR="008F746E" w:rsidRPr="00E02B6C">
        <w:rPr>
          <w:rFonts w:ascii="Calibri" w:hAnsi="Calibri" w:cs="Calibri"/>
          <w:szCs w:val="24"/>
        </w:rPr>
        <w:t>.</w:t>
      </w:r>
      <w:r w:rsidR="00F15B74" w:rsidRPr="00F15B74">
        <w:fldChar w:fldCharType="end"/>
      </w:r>
      <w:r w:rsidR="008F746E">
        <w:t xml:space="preserve"> </w:t>
      </w:r>
      <w:r w:rsidR="004F7B21">
        <w:t>Σελ.</w:t>
      </w:r>
      <w:r w:rsidR="008F746E">
        <w:t xml:space="preserve"> 558-565.</w:t>
      </w:r>
    </w:p>
  </w:footnote>
  <w:footnote w:id="603">
    <w:p w14:paraId="77658194" w14:textId="50D5DE80" w:rsidR="00763AA6" w:rsidRDefault="00763AA6" w:rsidP="00D946BD">
      <w:pPr>
        <w:pStyle w:val="a6"/>
        <w:jc w:val="both"/>
      </w:pPr>
      <w:r w:rsidRPr="00A2247E">
        <w:rPr>
          <w:rStyle w:val="a7"/>
        </w:rPr>
        <w:footnoteRef/>
      </w:r>
      <w:r w:rsidR="008F746E">
        <w:t xml:space="preserve"> </w:t>
      </w:r>
      <w:r>
        <w:fldChar w:fldCharType="begin"/>
      </w:r>
      <w:r w:rsidR="004F50FD">
        <w:instrText xml:space="preserve"> ADDIN ZOTERO_ITEM CSL_CITATION {"citationID":"JF36ZRbY","properties":{"formattedCitation":"\\uc0\\u916{}\\uc0\\u917{}\\uc0\\u931{}\\uc0\\u928{}\\uc0\\u927{}\\uc0\\u932{}\\uc0\\u919{}\\uc0\\u931{},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603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4F7B21" w:rsidRPr="008E1AAB">
        <w:rPr>
          <w:rFonts w:ascii="Calibri" w:hAnsi="Calibri" w:cs="Calibri"/>
          <w:szCs w:val="24"/>
        </w:rPr>
        <w:t>Δεσπότης</w:t>
      </w:r>
      <w:r w:rsidR="008F746E" w:rsidRPr="008E1AAB">
        <w:rPr>
          <w:rFonts w:ascii="Calibri" w:hAnsi="Calibri" w:cs="Calibri"/>
          <w:szCs w:val="24"/>
        </w:rPr>
        <w:t xml:space="preserve">, </w:t>
      </w:r>
      <w:r w:rsidR="008F746E" w:rsidRPr="008E1AAB">
        <w:rPr>
          <w:rFonts w:ascii="Calibri" w:hAnsi="Calibri" w:cs="Calibri"/>
          <w:i/>
          <w:iCs/>
          <w:szCs w:val="24"/>
        </w:rPr>
        <w:t xml:space="preserve">Ο </w:t>
      </w:r>
      <w:r w:rsidR="004F7B21" w:rsidRPr="008E1AAB">
        <w:rPr>
          <w:rFonts w:ascii="Calibri" w:hAnsi="Calibri" w:cs="Calibri"/>
          <w:i/>
          <w:iCs/>
          <w:szCs w:val="24"/>
        </w:rPr>
        <w:t>Ιησούς</w:t>
      </w:r>
      <w:r w:rsidR="008F746E" w:rsidRPr="008E1AAB">
        <w:rPr>
          <w:rFonts w:ascii="Calibri" w:hAnsi="Calibri" w:cs="Calibri"/>
          <w:i/>
          <w:iCs/>
          <w:szCs w:val="24"/>
        </w:rPr>
        <w:t xml:space="preserve"> </w:t>
      </w:r>
      <w:r w:rsidR="004F7B21">
        <w:rPr>
          <w:rFonts w:ascii="Calibri" w:hAnsi="Calibri" w:cs="Calibri"/>
          <w:i/>
          <w:iCs/>
          <w:szCs w:val="24"/>
        </w:rPr>
        <w:t>ω</w:t>
      </w:r>
      <w:r w:rsidR="008F746E" w:rsidRPr="008E1AAB">
        <w:rPr>
          <w:rFonts w:ascii="Calibri" w:hAnsi="Calibri" w:cs="Calibri"/>
          <w:i/>
          <w:iCs/>
          <w:szCs w:val="24"/>
        </w:rPr>
        <w:t>ς ‘</w:t>
      </w:r>
      <w:r w:rsidR="004F7B21" w:rsidRPr="008E1AAB">
        <w:rPr>
          <w:rFonts w:ascii="Calibri" w:hAnsi="Calibri" w:cs="Calibri"/>
          <w:i/>
          <w:iCs/>
          <w:szCs w:val="24"/>
        </w:rPr>
        <w:t>Χριστός</w:t>
      </w:r>
      <w:r w:rsidR="008F746E" w:rsidRPr="008E1AAB">
        <w:rPr>
          <w:rFonts w:ascii="Calibri" w:hAnsi="Calibri" w:cs="Calibri"/>
          <w:i/>
          <w:iCs/>
          <w:szCs w:val="24"/>
        </w:rPr>
        <w:t>’</w:t>
      </w:r>
      <w:r w:rsidR="004F7B21">
        <w:rPr>
          <w:rFonts w:ascii="Calibri" w:hAnsi="Calibri" w:cs="Calibri"/>
          <w:i/>
          <w:iCs/>
          <w:szCs w:val="24"/>
        </w:rPr>
        <w:t xml:space="preserve"> </w:t>
      </w:r>
      <w:r w:rsidR="008F746E" w:rsidRPr="008E1AAB">
        <w:rPr>
          <w:rFonts w:ascii="Calibri" w:hAnsi="Calibri" w:cs="Calibri"/>
          <w:i/>
          <w:iCs/>
          <w:szCs w:val="24"/>
        </w:rPr>
        <w:t xml:space="preserve">και </w:t>
      </w:r>
      <w:r w:rsidR="004F7B21">
        <w:rPr>
          <w:rFonts w:ascii="Calibri" w:hAnsi="Calibri" w:cs="Calibri"/>
          <w:i/>
          <w:iCs/>
          <w:szCs w:val="24"/>
        </w:rPr>
        <w:t>η</w:t>
      </w:r>
      <w:r w:rsidR="008F746E" w:rsidRPr="008E1AAB">
        <w:rPr>
          <w:rFonts w:ascii="Calibri" w:hAnsi="Calibri" w:cs="Calibri"/>
          <w:i/>
          <w:iCs/>
          <w:szCs w:val="24"/>
        </w:rPr>
        <w:t xml:space="preserve"> </w:t>
      </w:r>
      <w:r w:rsidR="004F7B21">
        <w:rPr>
          <w:rFonts w:ascii="Calibri" w:hAnsi="Calibri" w:cs="Calibri"/>
          <w:i/>
          <w:iCs/>
          <w:szCs w:val="24"/>
        </w:rPr>
        <w:t>π</w:t>
      </w:r>
      <w:r w:rsidR="004F7B21" w:rsidRPr="008E1AAB">
        <w:rPr>
          <w:rFonts w:ascii="Calibri" w:hAnsi="Calibri" w:cs="Calibri"/>
          <w:i/>
          <w:iCs/>
          <w:szCs w:val="24"/>
        </w:rPr>
        <w:t>ολιτική</w:t>
      </w:r>
      <w:r w:rsidR="008F746E" w:rsidRPr="008E1AAB">
        <w:rPr>
          <w:rFonts w:ascii="Calibri" w:hAnsi="Calibri" w:cs="Calibri"/>
          <w:i/>
          <w:iCs/>
          <w:szCs w:val="24"/>
        </w:rPr>
        <w:t xml:space="preserve"> </w:t>
      </w:r>
      <w:r w:rsidR="004F7B21">
        <w:rPr>
          <w:rFonts w:ascii="Calibri" w:hAnsi="Calibri" w:cs="Calibri"/>
          <w:i/>
          <w:iCs/>
          <w:szCs w:val="24"/>
        </w:rPr>
        <w:t>ε</w:t>
      </w:r>
      <w:r w:rsidR="004F7B21" w:rsidRPr="008E1AAB">
        <w:rPr>
          <w:rFonts w:ascii="Calibri" w:hAnsi="Calibri" w:cs="Calibri"/>
          <w:i/>
          <w:iCs/>
          <w:szCs w:val="24"/>
        </w:rPr>
        <w:t>ξουσία</w:t>
      </w:r>
      <w:r w:rsidR="008F746E" w:rsidRPr="008E1AAB">
        <w:rPr>
          <w:rFonts w:ascii="Calibri" w:hAnsi="Calibri" w:cs="Calibri"/>
          <w:i/>
          <w:iCs/>
          <w:szCs w:val="24"/>
        </w:rPr>
        <w:t xml:space="preserve"> </w:t>
      </w:r>
      <w:r w:rsidR="004F7B21">
        <w:rPr>
          <w:rFonts w:ascii="Calibri" w:hAnsi="Calibri" w:cs="Calibri"/>
          <w:i/>
          <w:iCs/>
          <w:szCs w:val="24"/>
        </w:rPr>
        <w:t>σ</w:t>
      </w:r>
      <w:r w:rsidR="008F746E" w:rsidRPr="008E1AAB">
        <w:rPr>
          <w:rFonts w:ascii="Calibri" w:hAnsi="Calibri" w:cs="Calibri"/>
          <w:i/>
          <w:iCs/>
          <w:szCs w:val="24"/>
        </w:rPr>
        <w:t xml:space="preserve">τους </w:t>
      </w:r>
      <w:r w:rsidR="004F7B21" w:rsidRPr="008E1AAB">
        <w:rPr>
          <w:rFonts w:ascii="Calibri" w:hAnsi="Calibri" w:cs="Calibri"/>
          <w:i/>
          <w:iCs/>
          <w:szCs w:val="24"/>
        </w:rPr>
        <w:t>Συνοπτικούς</w:t>
      </w:r>
      <w:r w:rsidR="008F746E" w:rsidRPr="008E1AAB">
        <w:rPr>
          <w:rFonts w:ascii="Calibri" w:hAnsi="Calibri" w:cs="Calibri"/>
          <w:i/>
          <w:iCs/>
          <w:szCs w:val="24"/>
        </w:rPr>
        <w:t xml:space="preserve"> </w:t>
      </w:r>
      <w:r w:rsidR="004F7B21" w:rsidRPr="008E1AAB">
        <w:rPr>
          <w:rFonts w:ascii="Calibri" w:hAnsi="Calibri" w:cs="Calibri"/>
          <w:i/>
          <w:iCs/>
          <w:szCs w:val="24"/>
        </w:rPr>
        <w:t>Ευαγγελιστές</w:t>
      </w:r>
      <w:r w:rsidR="008F746E" w:rsidRPr="008E1AAB">
        <w:rPr>
          <w:rFonts w:ascii="Calibri" w:hAnsi="Calibri" w:cs="Calibri"/>
          <w:szCs w:val="24"/>
        </w:rPr>
        <w:t>.</w:t>
      </w:r>
      <w:r>
        <w:fldChar w:fldCharType="end"/>
      </w:r>
    </w:p>
  </w:footnote>
  <w:footnote w:id="604">
    <w:p w14:paraId="542AD162" w14:textId="00562F0D" w:rsidR="00C6776D" w:rsidRDefault="00C6776D" w:rsidP="00D946BD">
      <w:pPr>
        <w:pStyle w:val="a6"/>
        <w:jc w:val="both"/>
      </w:pPr>
      <w:r w:rsidRPr="00A2247E">
        <w:rPr>
          <w:rStyle w:val="a7"/>
        </w:rPr>
        <w:footnoteRef/>
      </w:r>
      <w:r w:rsidR="00D946BD">
        <w:t>Το ρητό που αποδίδεται στο Σωκράτη δεν ειπώθηκε ποτέ από αυτόν. Αυτό γιατί δεν υπάρχει σε κανένα έργο του Πλάτωνα ούτε και του Ξενοφώντα που θεωρούνται ως οι κατεξοχήν βιογράφοι του. Υπαρχει σε ένα αρκετά μεταγενέστερο έργο του Ολυμπιοδώρου  6</w:t>
      </w:r>
      <w:r w:rsidR="00D946BD" w:rsidRPr="00D946BD">
        <w:rPr>
          <w:vertAlign w:val="superscript"/>
        </w:rPr>
        <w:t>ο</w:t>
      </w:r>
      <w:r w:rsidR="00D946BD">
        <w:t xml:space="preserve"> αιώνα μ.Χ.με τίτλο «Αλκιβιάδης». Εκεί αναφέρει ο Σωκράτης τη φράση </w:t>
      </w:r>
      <w:r w:rsidR="00D946BD">
        <w:rPr>
          <w:rFonts w:ascii="Georgia" w:hAnsi="Georgia"/>
          <w:color w:val="333333"/>
          <w:shd w:val="clear" w:color="auto" w:fill="F0F0F0"/>
        </w:rPr>
        <w:t>“Εγώ μέν γάρ ο</w:t>
      </w:r>
      <w:r w:rsidR="00D946BD">
        <w:rPr>
          <w:rFonts w:ascii="Times New Roman" w:hAnsi="Times New Roman" w:cs="Times New Roman"/>
          <w:color w:val="333333"/>
          <w:shd w:val="clear" w:color="auto" w:fill="F0F0F0"/>
        </w:rPr>
        <w:t>ὐ</w:t>
      </w:r>
      <w:r w:rsidR="00D946BD">
        <w:rPr>
          <w:rFonts w:ascii="Georgia" w:hAnsi="Georgia"/>
          <w:color w:val="333333"/>
          <w:shd w:val="clear" w:color="auto" w:fill="F0F0F0"/>
        </w:rPr>
        <w:t>δέν ο</w:t>
      </w:r>
      <w:r w:rsidR="00D946BD">
        <w:rPr>
          <w:rFonts w:ascii="Times New Roman" w:hAnsi="Times New Roman" w:cs="Times New Roman"/>
          <w:color w:val="333333"/>
          <w:shd w:val="clear" w:color="auto" w:fill="F0F0F0"/>
        </w:rPr>
        <w:t>ἶ</w:t>
      </w:r>
      <w:r w:rsidR="00D946BD">
        <w:rPr>
          <w:rFonts w:ascii="Georgia" w:hAnsi="Georgia"/>
          <w:color w:val="333333"/>
          <w:shd w:val="clear" w:color="auto" w:fill="F0F0F0"/>
        </w:rPr>
        <w:t xml:space="preserve">δα πλήν </w:t>
      </w:r>
      <w:r w:rsidR="00D946BD">
        <w:rPr>
          <w:rFonts w:ascii="Times New Roman" w:hAnsi="Times New Roman" w:cs="Times New Roman"/>
          <w:color w:val="333333"/>
          <w:shd w:val="clear" w:color="auto" w:fill="F0F0F0"/>
        </w:rPr>
        <w:t>ἓ</w:t>
      </w:r>
      <w:r w:rsidR="00D946BD">
        <w:rPr>
          <w:rFonts w:ascii="Georgia" w:hAnsi="Georgia"/>
          <w:color w:val="333333"/>
          <w:shd w:val="clear" w:color="auto" w:fill="F0F0F0"/>
        </w:rPr>
        <w:t>ν μόνον, τό διδόναι λόγους καί λαμβάνειν, τουτέστι τήν διαλεκτικήν.</w:t>
      </w:r>
    </w:p>
  </w:footnote>
  <w:footnote w:id="605">
    <w:p w14:paraId="2DBC6693" w14:textId="6F8FFAB0" w:rsidR="00873C3B" w:rsidRPr="00112038" w:rsidRDefault="00873C3B">
      <w:pPr>
        <w:pStyle w:val="a6"/>
      </w:pPr>
      <w:r w:rsidRPr="00A2247E">
        <w:rPr>
          <w:rStyle w:val="a7"/>
        </w:rPr>
        <w:footnoteRef/>
      </w:r>
      <w:r>
        <w:t xml:space="preserve"> </w:t>
      </w:r>
      <w:r w:rsidRPr="00873C3B">
        <w:fldChar w:fldCharType="begin"/>
      </w:r>
      <w:r w:rsidR="004F50FD">
        <w:instrText xml:space="preserve"> ADDIN ZOTERO_ITEM CSL_CITATION {"citationID":"a169tnil3tf","properties":{"formattedCitation":"\\uc0\\u925{}\\uc0\\u921{}\\uc0\\u913{}\\uc0\\u929{}\\uc0\\u935{}\\uc0\\u927{}\\uc0\\u931{}, {\\i{}\\uc0\\u920{}\\uc0\\u917{}\\uc0\\u924{}\\uc0\\u917{}\\uc0\\u923{}\\uc0\\u921{}\\uc0\\u937{}\\uc0\\u916{}\\uc0\\u917{}\\uc0\\u921{}\\uc0\\u931{} \\uc0\\u917{}\\uc0\\u925{}\\uc0\\u925{}\\uc0\\u927{}\\uc0\\u921{}\\uc0\\u917{}\\uc0\\u931{} \\uc0\\u932{}\\uc0\\u919{}\\uc0\\u931{} \\uc0\\u934{}\\uc0\\u921{}\\uc0\\u923{}\\uc0\\u927{}\\uc0\\u931{}\\uc0\\u927{}\\uc0\\u934{}\\uc0\\u921{}\\uc0\\u913{}\\uc0\\u931{}}.","plainCitation":"ΝΙΑΡΧΟΣ, ΘΕΜΕΛΙΩΔΕΙΣ ΕΝΝΟΙΕΣ ΤΗΣ ΦΙΛΟΣΟΦΙΑΣ.","dontUpdate":true,"noteIndex":605},"citationItems":[{"id":130,"uris":["http://zotero.org/users/local/KmiWnhYE/items/ACFCL4P6"],"uri":["http://zotero.org/users/local/KmiWnhYE/items/ACFCL4P6"],"itemData":{"id":130,"type":"book","event-place":"ΑΘΗΝΑ","publisher":"ΚΑΡΔΑΜΙΤΣΑ","publisher-place":"ΑΘΗΝΑ","title":"ΘΕΜΕΛΙΩΔΕΙΣ ΕΝΝΟΙΕΣ ΤΗΣ ΦΙΛΟΣΟΦΙΑΣ","author":[{"family":"ΝΙΑΡΧΟΣ","given":"ΚΩΝΣΤΑΝΤΙΝΟΣ"}],"issued":{"date-parts":[["1984"]]}}}],"schema":"https://github.com/citation-style-language/schema/raw/master/csl-citation.json"} </w:instrText>
      </w:r>
      <w:r w:rsidRPr="00873C3B">
        <w:fldChar w:fldCharType="separate"/>
      </w:r>
      <w:r w:rsidR="00570CFD" w:rsidRPr="0049498E">
        <w:rPr>
          <w:rFonts w:ascii="Calibri" w:hAnsi="Calibri" w:cs="Calibri"/>
          <w:szCs w:val="24"/>
        </w:rPr>
        <w:t>Νιάρχος</w:t>
      </w:r>
      <w:r w:rsidR="008F746E" w:rsidRPr="0049498E">
        <w:rPr>
          <w:rFonts w:ascii="Calibri" w:hAnsi="Calibri" w:cs="Calibri"/>
          <w:szCs w:val="24"/>
        </w:rPr>
        <w:t xml:space="preserve">, </w:t>
      </w:r>
      <w:r w:rsidR="00570CFD" w:rsidRPr="0049498E">
        <w:rPr>
          <w:rFonts w:ascii="Calibri" w:hAnsi="Calibri" w:cs="Calibri"/>
          <w:i/>
          <w:iCs/>
          <w:szCs w:val="24"/>
        </w:rPr>
        <w:t>Θεμελιώδεις</w:t>
      </w:r>
      <w:r w:rsidR="008F746E" w:rsidRPr="0049498E">
        <w:rPr>
          <w:rFonts w:ascii="Calibri" w:hAnsi="Calibri" w:cs="Calibri"/>
          <w:i/>
          <w:iCs/>
          <w:szCs w:val="24"/>
        </w:rPr>
        <w:t xml:space="preserve"> </w:t>
      </w:r>
      <w:r w:rsidR="00570CFD" w:rsidRPr="0049498E">
        <w:rPr>
          <w:rFonts w:ascii="Calibri" w:hAnsi="Calibri" w:cs="Calibri"/>
          <w:i/>
          <w:iCs/>
          <w:szCs w:val="24"/>
        </w:rPr>
        <w:t>Έννοιες</w:t>
      </w:r>
      <w:r w:rsidR="008F746E" w:rsidRPr="0049498E">
        <w:rPr>
          <w:rFonts w:ascii="Calibri" w:hAnsi="Calibri" w:cs="Calibri"/>
          <w:i/>
          <w:iCs/>
          <w:szCs w:val="24"/>
        </w:rPr>
        <w:t xml:space="preserve"> Της </w:t>
      </w:r>
      <w:r w:rsidR="00570CFD" w:rsidRPr="0049498E">
        <w:rPr>
          <w:rFonts w:ascii="Calibri" w:hAnsi="Calibri" w:cs="Calibri"/>
          <w:i/>
          <w:iCs/>
          <w:szCs w:val="24"/>
        </w:rPr>
        <w:t>Φιλοσοφίας</w:t>
      </w:r>
      <w:r w:rsidR="00570CFD">
        <w:rPr>
          <w:rFonts w:ascii="Calibri" w:hAnsi="Calibri" w:cs="Calibri"/>
          <w:i/>
          <w:iCs/>
          <w:szCs w:val="24"/>
        </w:rPr>
        <w:t xml:space="preserve"> </w:t>
      </w:r>
      <w:r w:rsidR="008F746E" w:rsidRPr="0049498E">
        <w:rPr>
          <w:rFonts w:ascii="Calibri" w:hAnsi="Calibri" w:cs="Calibri"/>
          <w:szCs w:val="24"/>
        </w:rPr>
        <w:t>.</w:t>
      </w:r>
      <w:r w:rsidRPr="00873C3B">
        <w:fldChar w:fldCharType="end"/>
      </w:r>
      <w:r w:rsidR="00570CFD" w:rsidRPr="00873C3B">
        <w:t>Σ</w:t>
      </w:r>
      <w:r w:rsidR="00570CFD">
        <w:t>ελ.</w:t>
      </w:r>
      <w:r w:rsidR="008F746E" w:rsidRPr="00112038">
        <w:t xml:space="preserve"> 30.</w:t>
      </w:r>
    </w:p>
  </w:footnote>
  <w:footnote w:id="606">
    <w:p w14:paraId="0C290F2B" w14:textId="5E6811D9" w:rsidR="00763AA6" w:rsidRPr="00374C6E" w:rsidRDefault="00763AA6" w:rsidP="00D946BD">
      <w:pPr>
        <w:pStyle w:val="a6"/>
        <w:jc w:val="both"/>
      </w:pPr>
      <w:r w:rsidRPr="00A2247E">
        <w:rPr>
          <w:rStyle w:val="a7"/>
        </w:rPr>
        <w:footnoteRef/>
      </w:r>
      <w:r w:rsidR="008F746E" w:rsidRPr="00374C6E">
        <w:t xml:space="preserve"> </w:t>
      </w:r>
      <w:r>
        <w:fldChar w:fldCharType="begin"/>
      </w:r>
      <w:r w:rsidR="004F50FD">
        <w:instrText xml:space="preserve"> ADDIN ZOTERO_ITEM CSL_CITATION {"citationID":"wXRafT0o","properties":{"formattedCitation":"\\uc0\\u925{}\\uc0\\u921{}\\uc0\\u913{}\\uc0\\u929{}\\uc0\\u935{}\\uc0\\u927{}\\uc0\\u931{}, {\\i{}\\uc0\\u920{}\\uc0\\u917{}\\uc0\\u924{}\\uc0\\u917{}\\uc0\\u923{}\\uc0\\u921{}\\uc0\\u937{}\\uc0\\u916{}\\uc0\\u917{}\\uc0\\u921{}\\uc0\\u931{} \\uc0\\u917{}\\uc0\\u925{}\\uc0\\u925{}\\uc0\\u927{}\\uc0\\u921{}\\uc0\\u917{}\\uc0\\u931{} \\uc0\\u932{}\\uc0\\u919{}\\uc0\\u931{} \\uc0\\u934{}\\uc0\\u921{}\\uc0\\u923{}\\uc0\\u927{}\\uc0\\u931{}\\uc0\\u927{}\\uc0\\u934{}\\uc0\\u921{}\\uc0\\u913{}\\uc0\\u931{}}, 29.","plainCitation":"ΝΙΑΡΧΟΣ, ΘΕΜΕΛΙΩΔΕΙΣ ΕΝΝΟΙΕΣ ΤΗΣ ΦΙΛΟΣΟΦΙΑΣ, 29.","dontUpdate":true,"noteIndex":606},"citationItems":[{"id":130,"uris":["http://zotero.org/users/local/KmiWnhYE/items/ACFCL4P6"],"uri":["http://zotero.org/users/local/KmiWnhYE/items/ACFCL4P6"],"itemData":{"id":130,"type":"book","event-place":"ΑΘΗΝΑ","publisher":"ΚΑΡΔΑΜΙΤΣΑ","publisher-place":"ΑΘΗΝΑ","title":"ΘΕΜΕΛΙΩΔΕΙΣ ΕΝΝΟΙΕΣ ΤΗΣ ΦΙΛΟΣΟΦΙΑΣ","author":[{"family":"ΝΙΑΡΧΟΣ","given":"ΚΩΝΣΤΑΝΤΙΝΟΣ"}],"issued":{"date-parts":[["1984"]]}},"locator":"29"}],"schema":"https://github.com/citation-style-language/schema/raw/master/csl-citation.json"} </w:instrText>
      </w:r>
      <w:r>
        <w:fldChar w:fldCharType="separate"/>
      </w:r>
      <w:r w:rsidR="00570CFD" w:rsidRPr="00CF5A0D">
        <w:rPr>
          <w:rFonts w:ascii="Calibri" w:hAnsi="Calibri" w:cs="Calibri"/>
          <w:szCs w:val="24"/>
        </w:rPr>
        <w:t>Νιάρχος</w:t>
      </w:r>
      <w:r w:rsidR="008F746E" w:rsidRPr="00374C6E">
        <w:rPr>
          <w:rFonts w:ascii="Calibri" w:hAnsi="Calibri" w:cs="Calibri"/>
          <w:szCs w:val="24"/>
        </w:rPr>
        <w:t xml:space="preserve">, </w:t>
      </w:r>
      <w:r w:rsidR="00570CFD" w:rsidRPr="00CF5A0D">
        <w:rPr>
          <w:rFonts w:ascii="Calibri" w:hAnsi="Calibri" w:cs="Calibri"/>
          <w:i/>
          <w:iCs/>
          <w:szCs w:val="24"/>
        </w:rPr>
        <w:t>Θεμελιώδεις</w:t>
      </w:r>
      <w:r w:rsidR="008F746E" w:rsidRPr="00374C6E">
        <w:rPr>
          <w:rFonts w:ascii="Calibri" w:hAnsi="Calibri" w:cs="Calibri"/>
          <w:i/>
          <w:iCs/>
          <w:szCs w:val="24"/>
        </w:rPr>
        <w:t xml:space="preserve"> </w:t>
      </w:r>
      <w:r w:rsidR="00570CFD" w:rsidRPr="00CF5A0D">
        <w:rPr>
          <w:rFonts w:ascii="Calibri" w:hAnsi="Calibri" w:cs="Calibri"/>
          <w:i/>
          <w:iCs/>
          <w:szCs w:val="24"/>
        </w:rPr>
        <w:t>Έννοιες</w:t>
      </w:r>
      <w:r w:rsidR="008F746E" w:rsidRPr="00374C6E">
        <w:rPr>
          <w:rFonts w:ascii="Calibri" w:hAnsi="Calibri" w:cs="Calibri"/>
          <w:i/>
          <w:iCs/>
          <w:szCs w:val="24"/>
        </w:rPr>
        <w:t xml:space="preserve"> </w:t>
      </w:r>
      <w:r w:rsidR="008F746E" w:rsidRPr="00CF5A0D">
        <w:rPr>
          <w:rFonts w:ascii="Calibri" w:hAnsi="Calibri" w:cs="Calibri"/>
          <w:i/>
          <w:iCs/>
          <w:szCs w:val="24"/>
        </w:rPr>
        <w:t>Της</w:t>
      </w:r>
      <w:r w:rsidR="008F746E" w:rsidRPr="00374C6E">
        <w:rPr>
          <w:rFonts w:ascii="Calibri" w:hAnsi="Calibri" w:cs="Calibri"/>
          <w:i/>
          <w:iCs/>
          <w:szCs w:val="24"/>
        </w:rPr>
        <w:t xml:space="preserve"> </w:t>
      </w:r>
      <w:r w:rsidR="00570CFD" w:rsidRPr="00CF5A0D">
        <w:rPr>
          <w:rFonts w:ascii="Calibri" w:hAnsi="Calibri" w:cs="Calibri"/>
          <w:i/>
          <w:iCs/>
          <w:szCs w:val="24"/>
        </w:rPr>
        <w:t>Φιλοσοφίας</w:t>
      </w:r>
      <w:r w:rsidR="008F746E" w:rsidRPr="00374C6E">
        <w:rPr>
          <w:rFonts w:ascii="Calibri" w:hAnsi="Calibri" w:cs="Calibri"/>
          <w:szCs w:val="24"/>
        </w:rPr>
        <w:t>,</w:t>
      </w:r>
      <w:r w:rsidR="00570CFD">
        <w:rPr>
          <w:rFonts w:ascii="Calibri" w:hAnsi="Calibri" w:cs="Calibri"/>
          <w:szCs w:val="24"/>
        </w:rPr>
        <w:t xml:space="preserve"> Σελ.</w:t>
      </w:r>
      <w:r w:rsidR="008F746E" w:rsidRPr="00374C6E">
        <w:rPr>
          <w:rFonts w:ascii="Calibri" w:hAnsi="Calibri" w:cs="Calibri"/>
          <w:szCs w:val="24"/>
        </w:rPr>
        <w:t xml:space="preserve"> 29.</w:t>
      </w:r>
      <w:r>
        <w:fldChar w:fldCharType="end"/>
      </w:r>
    </w:p>
  </w:footnote>
  <w:footnote w:id="607">
    <w:p w14:paraId="2438850B" w14:textId="1A8DD321" w:rsidR="000B0F0C" w:rsidRPr="000B0F0C" w:rsidRDefault="000B0F0C">
      <w:pPr>
        <w:pStyle w:val="a6"/>
      </w:pPr>
      <w:r>
        <w:rPr>
          <w:rStyle w:val="a7"/>
        </w:rPr>
        <w:footnoteRef/>
      </w:r>
      <w:r w:rsidR="008F746E" w:rsidRPr="00DB7E87">
        <w:t xml:space="preserve"> </w:t>
      </w:r>
      <w:r w:rsidRPr="000B0F0C">
        <w:fldChar w:fldCharType="begin"/>
      </w:r>
      <w:r w:rsidR="004F50FD" w:rsidRPr="00DB7E87">
        <w:instrText xml:space="preserve"> </w:instrText>
      </w:r>
      <w:r w:rsidR="004F50FD" w:rsidRPr="004F50FD">
        <w:rPr>
          <w:lang w:val="en-US"/>
        </w:rPr>
        <w:instrText>ADDIN</w:instrText>
      </w:r>
      <w:r w:rsidR="004F50FD" w:rsidRPr="00DB7E87">
        <w:instrText xml:space="preserve"> </w:instrText>
      </w:r>
      <w:r w:rsidR="004F50FD" w:rsidRPr="004F50FD">
        <w:rPr>
          <w:lang w:val="en-US"/>
        </w:rPr>
        <w:instrText>ZOTERO</w:instrText>
      </w:r>
      <w:r w:rsidR="004F50FD" w:rsidRPr="00DB7E87">
        <w:instrText>_</w:instrText>
      </w:r>
      <w:r w:rsidR="004F50FD" w:rsidRPr="004F50FD">
        <w:rPr>
          <w:lang w:val="en-US"/>
        </w:rPr>
        <w:instrText>ITEM</w:instrText>
      </w:r>
      <w:r w:rsidR="004F50FD" w:rsidRPr="00DB7E87">
        <w:instrText xml:space="preserve"> </w:instrText>
      </w:r>
      <w:r w:rsidR="004F50FD" w:rsidRPr="004F50FD">
        <w:rPr>
          <w:lang w:val="en-US"/>
        </w:rPr>
        <w:instrText>CSL</w:instrText>
      </w:r>
      <w:r w:rsidR="004F50FD" w:rsidRPr="00DB7E87">
        <w:instrText>_</w:instrText>
      </w:r>
      <w:r w:rsidR="004F50FD" w:rsidRPr="004F50FD">
        <w:rPr>
          <w:lang w:val="en-US"/>
        </w:rPr>
        <w:instrText>CITATION</w:instrText>
      </w:r>
      <w:r w:rsidR="004F50FD" w:rsidRPr="00DB7E87">
        <w:instrText xml:space="preserve"> {"</w:instrText>
      </w:r>
      <w:r w:rsidR="004F50FD" w:rsidRPr="004F50FD">
        <w:rPr>
          <w:lang w:val="en-US"/>
        </w:rPr>
        <w:instrText>citationID</w:instrText>
      </w:r>
      <w:r w:rsidR="004F50FD" w:rsidRPr="00DB7E87">
        <w:instrText>":"</w:instrText>
      </w:r>
      <w:r w:rsidR="004F50FD" w:rsidRPr="004F50FD">
        <w:rPr>
          <w:lang w:val="en-US"/>
        </w:rPr>
        <w:instrText>a</w:instrText>
      </w:r>
      <w:r w:rsidR="004F50FD" w:rsidRPr="00DB7E87">
        <w:instrText>20</w:instrText>
      </w:r>
      <w:r w:rsidR="004F50FD" w:rsidRPr="004F50FD">
        <w:rPr>
          <w:lang w:val="en-US"/>
        </w:rPr>
        <w:instrText>kousimfo</w:instrText>
      </w:r>
      <w:r w:rsidR="004F50FD" w:rsidRPr="00DB7E87">
        <w:instrText>","</w:instrText>
      </w:r>
      <w:r w:rsidR="004F50FD" w:rsidRPr="004F50FD">
        <w:rPr>
          <w:lang w:val="en-US"/>
        </w:rPr>
        <w:instrText>properties</w:instrText>
      </w:r>
      <w:r w:rsidR="004F50FD" w:rsidRPr="00DB7E87">
        <w:instrText>":{"</w:instrText>
      </w:r>
      <w:r w:rsidR="004F50FD" w:rsidRPr="004F50FD">
        <w:rPr>
          <w:lang w:val="en-US"/>
        </w:rPr>
        <w:instrText>formattedCitation</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 {\\</w:instrText>
      </w:r>
      <w:r w:rsidR="004F50FD" w:rsidRPr="004F50FD">
        <w:rPr>
          <w:lang w:val="en-US"/>
        </w:rPr>
        <w:instrText>i</w:instrText>
      </w:r>
      <w:r w:rsidR="004F50FD" w:rsidRPr="00DB7E87">
        <w:instrText>{}</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plainCitation</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 xml:space="preserve">, </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dontUpdate</w:instrText>
      </w:r>
      <w:r w:rsidR="004F50FD" w:rsidRPr="00DB7E87">
        <w:instrText>":</w:instrText>
      </w:r>
      <w:r w:rsidR="004F50FD" w:rsidRPr="004F50FD">
        <w:rPr>
          <w:lang w:val="en-US"/>
        </w:rPr>
        <w:instrText>true</w:instrText>
      </w:r>
      <w:r w:rsidR="004F50FD" w:rsidRPr="00DB7E87">
        <w:instrText>,"</w:instrText>
      </w:r>
      <w:r w:rsidR="004F50FD" w:rsidRPr="004F50FD">
        <w:rPr>
          <w:lang w:val="en-US"/>
        </w:rPr>
        <w:instrText>noteIndex</w:instrText>
      </w:r>
      <w:r w:rsidR="004F50FD" w:rsidRPr="00DB7E87">
        <w:instrText>":607},"</w:instrText>
      </w:r>
      <w:r w:rsidR="004F50FD" w:rsidRPr="004F50FD">
        <w:rPr>
          <w:lang w:val="en-US"/>
        </w:rPr>
        <w:instrText>citationItems</w:instrText>
      </w:r>
      <w:r w:rsidR="004F50FD" w:rsidRPr="00DB7E87">
        <w:instrText>":[{"</w:instrText>
      </w:r>
      <w:r w:rsidR="004F50FD" w:rsidRPr="004F50FD">
        <w:rPr>
          <w:lang w:val="en-US"/>
        </w:rPr>
        <w:instrText>id</w:instrText>
      </w:r>
      <w:r w:rsidR="004F50FD" w:rsidRPr="00DB7E87">
        <w:instrText>":108,"</w:instrText>
      </w:r>
      <w:r w:rsidR="004F50FD" w:rsidRPr="004F50FD">
        <w:rPr>
          <w:lang w:val="en-US"/>
        </w:rPr>
        <w:instrText>uris</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/6</w:instrText>
      </w:r>
      <w:r w:rsidR="004F50FD" w:rsidRPr="004F50FD">
        <w:rPr>
          <w:lang w:val="en-US"/>
        </w:rPr>
        <w:instrText>K</w:instrText>
      </w:r>
      <w:r w:rsidR="004F50FD" w:rsidRPr="00DB7E87">
        <w:instrText>8</w:instrText>
      </w:r>
      <w:r w:rsidR="004F50FD" w:rsidRPr="004F50FD">
        <w:rPr>
          <w:lang w:val="en-US"/>
        </w:rPr>
        <w:instrText>RSHMZ</w:instrText>
      </w:r>
      <w:r w:rsidR="004F50FD" w:rsidRPr="00DB7E87">
        <w:instrText>"],"</w:instrText>
      </w:r>
      <w:r w:rsidR="004F50FD" w:rsidRPr="004F50FD">
        <w:rPr>
          <w:lang w:val="en-US"/>
        </w:rPr>
        <w:instrText>uri</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/6</w:instrText>
      </w:r>
      <w:r w:rsidR="004F50FD" w:rsidRPr="004F50FD">
        <w:rPr>
          <w:lang w:val="en-US"/>
        </w:rPr>
        <w:instrText>K</w:instrText>
      </w:r>
      <w:r w:rsidR="004F50FD" w:rsidRPr="00DB7E87">
        <w:instrText>8</w:instrText>
      </w:r>
      <w:r w:rsidR="004F50FD" w:rsidRPr="004F50FD">
        <w:rPr>
          <w:lang w:val="en-US"/>
        </w:rPr>
        <w:instrText>RSHMZ</w:instrText>
      </w:r>
      <w:r w:rsidR="004F50FD" w:rsidRPr="00DB7E87">
        <w:instrText>"],"</w:instrText>
      </w:r>
      <w:r w:rsidR="004F50FD" w:rsidRPr="004F50FD">
        <w:rPr>
          <w:lang w:val="en-US"/>
        </w:rPr>
        <w:instrText>itemData</w:instrText>
      </w:r>
      <w:r w:rsidR="004F50FD" w:rsidRPr="00DB7E87">
        <w:instrText>":{"</w:instrText>
      </w:r>
      <w:r w:rsidR="004F50FD" w:rsidRPr="004F50FD">
        <w:rPr>
          <w:lang w:val="en-US"/>
        </w:rPr>
        <w:instrText>id</w:instrText>
      </w:r>
      <w:r w:rsidR="004F50FD" w:rsidRPr="00DB7E87">
        <w:instrText>":108,"</w:instrText>
      </w:r>
      <w:r w:rsidR="004F50FD" w:rsidRPr="004F50FD">
        <w:rPr>
          <w:lang w:val="en-US"/>
        </w:rPr>
        <w:instrText>type</w:instrText>
      </w:r>
      <w:r w:rsidR="004F50FD" w:rsidRPr="00DB7E87">
        <w:instrText>":"</w:instrText>
      </w:r>
      <w:r w:rsidR="004F50FD" w:rsidRPr="004F50FD">
        <w:rPr>
          <w:lang w:val="en-US"/>
        </w:rPr>
        <w:instrText>book</w:instrText>
      </w:r>
      <w:r w:rsidR="004F50FD" w:rsidRPr="00DB7E87">
        <w:instrText>","</w:instrText>
      </w:r>
      <w:r w:rsidR="004F50FD" w:rsidRPr="004F50FD">
        <w:rPr>
          <w:lang w:val="en-US"/>
        </w:rPr>
        <w:instrText>number</w:instrText>
      </w:r>
      <w:r w:rsidR="004F50FD" w:rsidRPr="00DB7E87">
        <w:instrText>-</w:instrText>
      </w:r>
      <w:r w:rsidR="004F50FD" w:rsidRPr="004F50FD">
        <w:rPr>
          <w:lang w:val="en-US"/>
        </w:rPr>
        <w:instrText>of</w:instrText>
      </w:r>
      <w:r w:rsidR="004F50FD" w:rsidRPr="00DB7E87">
        <w:instrText>-</w:instrText>
      </w:r>
      <w:r w:rsidR="004F50FD" w:rsidRPr="004F50FD">
        <w:rPr>
          <w:lang w:val="en-US"/>
        </w:rPr>
        <w:instrText>pages</w:instrText>
      </w:r>
      <w:r w:rsidR="004F50FD" w:rsidRPr="00DB7E87">
        <w:instrText>":"1112-1113","</w:instrText>
      </w:r>
      <w:r w:rsidR="004F50FD" w:rsidRPr="004F50FD">
        <w:rPr>
          <w:lang w:val="en-US"/>
        </w:rPr>
        <w:instrText>publisher</w:instrText>
      </w:r>
      <w:r w:rsidR="004F50FD" w:rsidRPr="00DB7E87">
        <w:instrText>":"</w:instrText>
      </w:r>
      <w:r w:rsidR="004F50FD" w:rsidRPr="004F50FD">
        <w:rPr>
          <w:lang w:val="en-US"/>
        </w:rPr>
        <w:instrText>Baker</w:instrText>
      </w:r>
      <w:r w:rsidR="004F50FD" w:rsidRPr="00DB7E87">
        <w:instrText xml:space="preserve"> </w:instrText>
      </w:r>
      <w:r w:rsidR="004F50FD" w:rsidRPr="004F50FD">
        <w:rPr>
          <w:lang w:val="en-US"/>
        </w:rPr>
        <w:instrText>Academic</w:instrText>
      </w:r>
      <w:r w:rsidR="004F50FD" w:rsidRPr="00DB7E87">
        <w:instrText>","</w:instrText>
      </w:r>
      <w:r w:rsidR="004F50FD" w:rsidRPr="004F50FD">
        <w:rPr>
          <w:lang w:val="en-US"/>
        </w:rPr>
        <w:instrText>title</w:instrText>
      </w:r>
      <w:r w:rsidR="004F50FD" w:rsidRPr="00DB7E87">
        <w:instrText>":"</w:instrText>
      </w:r>
      <w:r w:rsidR="004F50FD" w:rsidRPr="004F50FD">
        <w:rPr>
          <w:lang w:val="en-US"/>
        </w:rPr>
        <w:instrText>THE</w:instrText>
      </w:r>
      <w:r w:rsidR="004F50FD" w:rsidRPr="00DB7E87">
        <w:instrText xml:space="preserve"> </w:instrText>
      </w:r>
      <w:r w:rsidR="004F50FD" w:rsidRPr="004F50FD">
        <w:rPr>
          <w:lang w:val="en-US"/>
        </w:rPr>
        <w:instrText>GOSPEL</w:instrText>
      </w:r>
      <w:r w:rsidR="004F50FD" w:rsidRPr="00DB7E87">
        <w:instrText xml:space="preserve"> </w:instrText>
      </w:r>
      <w:r w:rsidR="004F50FD" w:rsidRPr="004F50FD">
        <w:rPr>
          <w:lang w:val="en-US"/>
        </w:rPr>
        <w:instrText>OF</w:instrText>
      </w:r>
      <w:r w:rsidR="004F50FD" w:rsidRPr="00DB7E87">
        <w:instrText xml:space="preserve"> </w:instrText>
      </w:r>
      <w:r w:rsidR="004F50FD" w:rsidRPr="004F50FD">
        <w:rPr>
          <w:lang w:val="en-US"/>
        </w:rPr>
        <w:instrText>JOHN</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COMMENTARY</w:instrText>
      </w:r>
      <w:r w:rsidR="004F50FD" w:rsidRPr="00DB7E87">
        <w:instrText>","</w:instrText>
      </w:r>
      <w:r w:rsidR="004F50FD" w:rsidRPr="004F50FD">
        <w:rPr>
          <w:lang w:val="en-US"/>
        </w:rPr>
        <w:instrText>author</w:instrText>
      </w:r>
      <w:r w:rsidR="004F50FD" w:rsidRPr="00DB7E87">
        <w:instrText>":[{"</w:instrText>
      </w:r>
      <w:r w:rsidR="004F50FD" w:rsidRPr="004F50FD">
        <w:rPr>
          <w:lang w:val="en-US"/>
        </w:rPr>
        <w:instrText>literal</w:instrText>
      </w:r>
      <w:r w:rsidR="004F50FD" w:rsidRPr="00DB7E87">
        <w:instrText>":"</w:instrText>
      </w:r>
      <w:r w:rsidR="004F50FD" w:rsidRPr="004F50FD">
        <w:rPr>
          <w:lang w:val="en-US"/>
        </w:rPr>
        <w:instrText>Craig</w:instrText>
      </w:r>
      <w:r w:rsidR="004F50FD" w:rsidRPr="00DB7E87">
        <w:instrText xml:space="preserve"> </w:instrText>
      </w:r>
      <w:r w:rsidR="004F50FD" w:rsidRPr="004F50FD">
        <w:rPr>
          <w:lang w:val="en-US"/>
        </w:rPr>
        <w:instrText>S</w:instrText>
      </w:r>
      <w:r w:rsidR="004F50FD" w:rsidRPr="00DB7E87">
        <w:instrText xml:space="preserve"> </w:instrText>
      </w:r>
      <w:r w:rsidR="004F50FD" w:rsidRPr="004F50FD">
        <w:rPr>
          <w:lang w:val="en-US"/>
        </w:rPr>
        <w:instrText>Keener</w:instrText>
      </w:r>
      <w:r w:rsidR="004F50FD" w:rsidRPr="00DB7E87">
        <w:instrText>"}],"</w:instrText>
      </w:r>
      <w:r w:rsidR="004F50FD" w:rsidRPr="004F50FD">
        <w:rPr>
          <w:lang w:val="en-US"/>
        </w:rPr>
        <w:instrText>issued</w:instrText>
      </w:r>
      <w:r w:rsidR="004F50FD" w:rsidRPr="00DB7E87">
        <w:instrText>":{"</w:instrText>
      </w:r>
      <w:r w:rsidR="004F50FD" w:rsidRPr="004F50FD">
        <w:rPr>
          <w:lang w:val="en-US"/>
        </w:rPr>
        <w:instrText>date</w:instrText>
      </w:r>
      <w:r w:rsidR="004F50FD" w:rsidRPr="00DB7E87">
        <w:instrText>-</w:instrText>
      </w:r>
      <w:r w:rsidR="004F50FD" w:rsidRPr="004F50FD">
        <w:rPr>
          <w:lang w:val="en-US"/>
        </w:rPr>
        <w:instrText>parts</w:instrText>
      </w:r>
      <w:r w:rsidR="004F50FD" w:rsidRPr="00DB7E87">
        <w:instrText>":[["2010"]]}}}],"</w:instrText>
      </w:r>
      <w:r w:rsidR="004F50FD" w:rsidRPr="004F50FD">
        <w:rPr>
          <w:lang w:val="en-US"/>
        </w:rPr>
        <w:instrText>schema</w:instrText>
      </w:r>
      <w:r w:rsidR="004F50FD" w:rsidRPr="00DB7E87">
        <w:instrText>":"</w:instrText>
      </w:r>
      <w:r w:rsidR="004F50FD" w:rsidRPr="004F50FD">
        <w:rPr>
          <w:lang w:val="en-US"/>
        </w:rPr>
        <w:instrText>https</w:instrText>
      </w:r>
      <w:r w:rsidR="004F50FD" w:rsidRPr="00DB7E87">
        <w:instrText>://</w:instrText>
      </w:r>
      <w:r w:rsidR="004F50FD" w:rsidRPr="004F50FD">
        <w:rPr>
          <w:lang w:val="en-US"/>
        </w:rPr>
        <w:instrText>github</w:instrText>
      </w:r>
      <w:r w:rsidR="004F50FD" w:rsidRPr="00DB7E87">
        <w:instrText>.</w:instrText>
      </w:r>
      <w:r w:rsidR="004F50FD" w:rsidRPr="004F50FD">
        <w:rPr>
          <w:lang w:val="en-US"/>
        </w:rPr>
        <w:instrText>com</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style</w:instrText>
      </w:r>
      <w:r w:rsidR="004F50FD" w:rsidRPr="00DB7E87">
        <w:instrText>-</w:instrText>
      </w:r>
      <w:r w:rsidR="004F50FD" w:rsidRPr="004F50FD">
        <w:rPr>
          <w:lang w:val="en-US"/>
        </w:rPr>
        <w:instrText>language</w:instrText>
      </w:r>
      <w:r w:rsidR="004F50FD" w:rsidRPr="00DB7E87">
        <w:instrText>/</w:instrText>
      </w:r>
      <w:r w:rsidR="004F50FD" w:rsidRPr="004F50FD">
        <w:rPr>
          <w:lang w:val="en-US"/>
        </w:rPr>
        <w:instrText>schema</w:instrText>
      </w:r>
      <w:r w:rsidR="004F50FD" w:rsidRPr="00DB7E87">
        <w:instrText>/</w:instrText>
      </w:r>
      <w:r w:rsidR="004F50FD" w:rsidRPr="004F50FD">
        <w:rPr>
          <w:lang w:val="en-US"/>
        </w:rPr>
        <w:instrText>raw</w:instrText>
      </w:r>
      <w:r w:rsidR="004F50FD" w:rsidRPr="00DB7E87">
        <w:instrText>/</w:instrText>
      </w:r>
      <w:r w:rsidR="004F50FD" w:rsidRPr="004F50FD">
        <w:rPr>
          <w:lang w:val="en-US"/>
        </w:rPr>
        <w:instrText>master</w:instrText>
      </w:r>
      <w:r w:rsidR="004F50FD" w:rsidRPr="00DB7E87">
        <w:instrText>/</w:instrText>
      </w:r>
      <w:r w:rsidR="004F50FD" w:rsidRPr="004F50FD">
        <w:rPr>
          <w:lang w:val="en-US"/>
        </w:rPr>
        <w:instrText>csl</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json</w:instrText>
      </w:r>
      <w:r w:rsidR="004F50FD" w:rsidRPr="00DB7E87">
        <w:instrText xml:space="preserve">"} </w:instrText>
      </w:r>
      <w:r w:rsidRPr="000B0F0C">
        <w:fldChar w:fldCharType="separate"/>
      </w:r>
      <w:r w:rsidR="008F746E" w:rsidRPr="00374C6E">
        <w:rPr>
          <w:rFonts w:ascii="Calibri" w:hAnsi="Calibri" w:cs="Calibri"/>
          <w:szCs w:val="24"/>
          <w:lang w:val="en-US"/>
        </w:rPr>
        <w:t>Craig</w:t>
      </w:r>
      <w:r w:rsidR="008F746E" w:rsidRPr="00DB7E87">
        <w:rPr>
          <w:rFonts w:ascii="Calibri" w:hAnsi="Calibri" w:cs="Calibri"/>
          <w:szCs w:val="24"/>
        </w:rPr>
        <w:t xml:space="preserve"> </w:t>
      </w:r>
      <w:r w:rsidR="008F746E" w:rsidRPr="00374C6E">
        <w:rPr>
          <w:rFonts w:ascii="Calibri" w:hAnsi="Calibri" w:cs="Calibri"/>
          <w:szCs w:val="24"/>
          <w:lang w:val="en-US"/>
        </w:rPr>
        <w:t>S</w:t>
      </w:r>
      <w:r w:rsidR="008F746E" w:rsidRPr="00DB7E87">
        <w:rPr>
          <w:rFonts w:ascii="Calibri" w:hAnsi="Calibri" w:cs="Calibri"/>
          <w:szCs w:val="24"/>
        </w:rPr>
        <w:t xml:space="preserve"> </w:t>
      </w:r>
      <w:r w:rsidR="008F746E" w:rsidRPr="00374C6E">
        <w:rPr>
          <w:rFonts w:ascii="Calibri" w:hAnsi="Calibri" w:cs="Calibri"/>
          <w:szCs w:val="24"/>
          <w:lang w:val="en-US"/>
        </w:rPr>
        <w:t>Keener</w:t>
      </w:r>
      <w:r w:rsidR="008F746E" w:rsidRPr="00DB7E87">
        <w:rPr>
          <w:rFonts w:ascii="Calibri" w:hAnsi="Calibri" w:cs="Calibri"/>
          <w:szCs w:val="24"/>
        </w:rPr>
        <w:t xml:space="preserve">, </w:t>
      </w:r>
      <w:r w:rsidR="008F746E" w:rsidRPr="00374C6E">
        <w:rPr>
          <w:rFonts w:ascii="Calibri" w:hAnsi="Calibri" w:cs="Calibri"/>
          <w:i/>
          <w:iCs/>
          <w:szCs w:val="24"/>
          <w:lang w:val="en-US"/>
        </w:rPr>
        <w:t>The</w:t>
      </w:r>
      <w:r w:rsidR="008F746E" w:rsidRPr="00DB7E87">
        <w:rPr>
          <w:rFonts w:ascii="Calibri" w:hAnsi="Calibri" w:cs="Calibri"/>
          <w:i/>
          <w:iCs/>
          <w:szCs w:val="24"/>
        </w:rPr>
        <w:t xml:space="preserve"> </w:t>
      </w:r>
      <w:r w:rsidR="008F746E" w:rsidRPr="00374C6E">
        <w:rPr>
          <w:rFonts w:ascii="Calibri" w:hAnsi="Calibri" w:cs="Calibri"/>
          <w:i/>
          <w:iCs/>
          <w:szCs w:val="24"/>
          <w:lang w:val="en-US"/>
        </w:rPr>
        <w:t>Gospel</w:t>
      </w:r>
      <w:r w:rsidR="008F746E" w:rsidRPr="00DB7E87">
        <w:rPr>
          <w:rFonts w:ascii="Calibri" w:hAnsi="Calibri" w:cs="Calibri"/>
          <w:i/>
          <w:iCs/>
          <w:szCs w:val="24"/>
        </w:rPr>
        <w:t xml:space="preserve"> </w:t>
      </w:r>
      <w:r w:rsidR="008F746E" w:rsidRPr="00374C6E">
        <w:rPr>
          <w:rFonts w:ascii="Calibri" w:hAnsi="Calibri" w:cs="Calibri"/>
          <w:i/>
          <w:iCs/>
          <w:szCs w:val="24"/>
          <w:lang w:val="en-US"/>
        </w:rPr>
        <w:t>Of</w:t>
      </w:r>
      <w:r w:rsidR="008F746E" w:rsidRPr="00DB7E87">
        <w:rPr>
          <w:rFonts w:ascii="Calibri" w:hAnsi="Calibri" w:cs="Calibri"/>
          <w:i/>
          <w:iCs/>
          <w:szCs w:val="24"/>
        </w:rPr>
        <w:t xml:space="preserve"> </w:t>
      </w:r>
      <w:r w:rsidR="008F746E" w:rsidRPr="00374C6E">
        <w:rPr>
          <w:rFonts w:ascii="Calibri" w:hAnsi="Calibri" w:cs="Calibri"/>
          <w:i/>
          <w:iCs/>
          <w:szCs w:val="24"/>
          <w:lang w:val="en-US"/>
        </w:rPr>
        <w:t>John</w:t>
      </w:r>
      <w:r w:rsidR="008F746E" w:rsidRPr="00DB7E87">
        <w:rPr>
          <w:rFonts w:ascii="Calibri" w:hAnsi="Calibri" w:cs="Calibri"/>
          <w:i/>
          <w:iCs/>
          <w:szCs w:val="24"/>
        </w:rPr>
        <w:t xml:space="preserve"> </w:t>
      </w:r>
      <w:r w:rsidR="008F746E" w:rsidRPr="00374C6E">
        <w:rPr>
          <w:rFonts w:ascii="Calibri" w:hAnsi="Calibri" w:cs="Calibri"/>
          <w:i/>
          <w:iCs/>
          <w:szCs w:val="24"/>
          <w:lang w:val="en-US"/>
        </w:rPr>
        <w:t>A</w:t>
      </w:r>
      <w:r w:rsidR="008F746E" w:rsidRPr="00DB7E87">
        <w:rPr>
          <w:rFonts w:ascii="Calibri" w:hAnsi="Calibri" w:cs="Calibri"/>
          <w:i/>
          <w:iCs/>
          <w:szCs w:val="24"/>
        </w:rPr>
        <w:t xml:space="preserve"> </w:t>
      </w:r>
      <w:r w:rsidR="008F746E" w:rsidRPr="00374C6E">
        <w:rPr>
          <w:rFonts w:ascii="Calibri" w:hAnsi="Calibri" w:cs="Calibri"/>
          <w:i/>
          <w:iCs/>
          <w:szCs w:val="24"/>
          <w:lang w:val="en-US"/>
        </w:rPr>
        <w:t>Commentary</w:t>
      </w:r>
      <w:r w:rsidR="008F746E" w:rsidRPr="00DB7E87">
        <w:rPr>
          <w:rFonts w:ascii="Calibri" w:hAnsi="Calibri" w:cs="Calibri"/>
          <w:szCs w:val="24"/>
        </w:rPr>
        <w:t>.</w:t>
      </w:r>
      <w:r w:rsidRPr="000B0F0C">
        <w:fldChar w:fldCharType="end"/>
      </w:r>
      <w:r w:rsidR="008F746E" w:rsidRPr="00DB7E87">
        <w:t xml:space="preserve"> </w:t>
      </w:r>
      <w:r w:rsidR="00570CFD">
        <w:t>Σελ.</w:t>
      </w:r>
      <w:r w:rsidR="008F746E">
        <w:t xml:space="preserve"> 1112.</w:t>
      </w:r>
    </w:p>
  </w:footnote>
  <w:footnote w:id="608">
    <w:p w14:paraId="1E37969A" w14:textId="49F435C5" w:rsidR="00763AA6" w:rsidRPr="000B0F0C" w:rsidRDefault="00763AA6" w:rsidP="00763AA6">
      <w:pPr>
        <w:pStyle w:val="a6"/>
      </w:pPr>
      <w:r w:rsidRPr="000B0F0C">
        <w:rPr>
          <w:rStyle w:val="a7"/>
        </w:rPr>
        <w:footnoteRef/>
      </w:r>
      <w:r w:rsidR="008F746E" w:rsidRPr="000B0F0C">
        <w:t xml:space="preserve"> </w:t>
      </w:r>
      <w:r w:rsidRPr="000B0F0C">
        <w:fldChar w:fldCharType="begin"/>
      </w:r>
      <w:r w:rsidR="004F50FD">
        <w:instrText xml:space="preserve"> ADDIN ZOTERO_ITEM CSL_CITATION {"citationID":"S8zKIepe","properties":{"formattedCitation":"\\uc0\\u928{}\\uc0\\u913{}\\uc0\\u928{}\\uc0\\u913{}\\uc0\\u931{}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 84.","plainCitation":"ΠΑΠΑΣ ΒΕΝΕΔΙΚΤΟΣ ΙΣΤ΄, Ο ΙΗΣΟΥΣ ΑΠΟ ΤΗ ΝΑΖΑΡΕΤ, 84.","dontUpdate":true,"noteIndex":608},"citationItems":[{"id":32,"uris":["http://zotero.org/users/local/KmiWnhYE/items/JUXQPHQS"],"uri":["http://zotero.org/users/local/KmiWnhYE/items/JUXQPHQS"],"itemData":{"id":32,"type":"book","collection-number":"ΤΟΜΟΣ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ΙΣΤ΄","given":""}]},"locator":"84"}],"schema":"https://github.com/citation-style-language/schema/raw/master/csl-citation.json"} </w:instrText>
      </w:r>
      <w:r w:rsidRPr="000B0F0C">
        <w:fldChar w:fldCharType="separate"/>
      </w:r>
      <w:r w:rsidR="00570CFD" w:rsidRPr="000B0F0C">
        <w:rPr>
          <w:rFonts w:ascii="Calibri" w:hAnsi="Calibri" w:cs="Calibri"/>
          <w:szCs w:val="24"/>
        </w:rPr>
        <w:t>Πάπας</w:t>
      </w:r>
      <w:r w:rsidR="008F746E" w:rsidRPr="000B0F0C">
        <w:rPr>
          <w:rFonts w:ascii="Calibri" w:hAnsi="Calibri" w:cs="Calibri"/>
          <w:szCs w:val="24"/>
        </w:rPr>
        <w:t xml:space="preserve"> </w:t>
      </w:r>
      <w:r w:rsidR="00570CFD" w:rsidRPr="000B0F0C">
        <w:rPr>
          <w:rFonts w:ascii="Calibri" w:hAnsi="Calibri" w:cs="Calibri"/>
          <w:szCs w:val="24"/>
        </w:rPr>
        <w:t>Βενέδικτος</w:t>
      </w:r>
      <w:r w:rsidR="008F746E" w:rsidRPr="000B0F0C">
        <w:rPr>
          <w:rFonts w:ascii="Calibri" w:hAnsi="Calibri" w:cs="Calibri"/>
          <w:szCs w:val="24"/>
        </w:rPr>
        <w:t xml:space="preserve"> Ιστ΄, </w:t>
      </w:r>
      <w:r w:rsidR="008F746E" w:rsidRPr="000B0F0C">
        <w:rPr>
          <w:rFonts w:ascii="Calibri" w:hAnsi="Calibri" w:cs="Calibri"/>
          <w:i/>
          <w:iCs/>
          <w:szCs w:val="24"/>
        </w:rPr>
        <w:t xml:space="preserve">Ο </w:t>
      </w:r>
      <w:r w:rsidR="00570CFD" w:rsidRPr="000B0F0C">
        <w:rPr>
          <w:rFonts w:ascii="Calibri" w:hAnsi="Calibri" w:cs="Calibri"/>
          <w:i/>
          <w:iCs/>
          <w:szCs w:val="24"/>
        </w:rPr>
        <w:t>Ιησούς</w:t>
      </w:r>
      <w:r w:rsidR="008F746E" w:rsidRPr="000B0F0C">
        <w:rPr>
          <w:rFonts w:ascii="Calibri" w:hAnsi="Calibri" w:cs="Calibri"/>
          <w:i/>
          <w:iCs/>
          <w:szCs w:val="24"/>
        </w:rPr>
        <w:t xml:space="preserve"> </w:t>
      </w:r>
      <w:r w:rsidR="00570CFD" w:rsidRPr="000B0F0C">
        <w:rPr>
          <w:rFonts w:ascii="Calibri" w:hAnsi="Calibri" w:cs="Calibri"/>
          <w:i/>
          <w:iCs/>
          <w:szCs w:val="24"/>
        </w:rPr>
        <w:t>από</w:t>
      </w:r>
      <w:r w:rsidR="008F746E" w:rsidRPr="000B0F0C">
        <w:rPr>
          <w:rFonts w:ascii="Calibri" w:hAnsi="Calibri" w:cs="Calibri"/>
          <w:i/>
          <w:iCs/>
          <w:szCs w:val="24"/>
        </w:rPr>
        <w:t xml:space="preserve"> Τη </w:t>
      </w:r>
      <w:r w:rsidR="00570CFD" w:rsidRPr="000B0F0C">
        <w:rPr>
          <w:rFonts w:ascii="Calibri" w:hAnsi="Calibri" w:cs="Calibri"/>
          <w:i/>
          <w:iCs/>
          <w:szCs w:val="24"/>
        </w:rPr>
        <w:t>Ναζαρέτ</w:t>
      </w:r>
      <w:r w:rsidR="008F746E" w:rsidRPr="000B0F0C">
        <w:rPr>
          <w:rFonts w:ascii="Calibri" w:hAnsi="Calibri" w:cs="Calibri"/>
          <w:szCs w:val="24"/>
        </w:rPr>
        <w:t xml:space="preserve">, </w:t>
      </w:r>
      <w:r w:rsidR="00570CFD" w:rsidRPr="000B0F0C">
        <w:rPr>
          <w:rFonts w:ascii="Calibri" w:hAnsi="Calibri" w:cs="Calibri"/>
          <w:szCs w:val="24"/>
        </w:rPr>
        <w:t>Σελ.</w:t>
      </w:r>
      <w:r w:rsidR="008F746E" w:rsidRPr="000B0F0C">
        <w:rPr>
          <w:rFonts w:ascii="Calibri" w:hAnsi="Calibri" w:cs="Calibri"/>
          <w:szCs w:val="24"/>
        </w:rPr>
        <w:t xml:space="preserve"> 84.</w:t>
      </w:r>
      <w:r w:rsidRPr="000B0F0C">
        <w:fldChar w:fldCharType="end"/>
      </w:r>
    </w:p>
  </w:footnote>
  <w:footnote w:id="609">
    <w:p w14:paraId="7D3E5E11" w14:textId="6147D4EA" w:rsidR="0001089C" w:rsidRPr="004F50FD" w:rsidRDefault="0001089C">
      <w:pPr>
        <w:pStyle w:val="a6"/>
      </w:pPr>
      <w:r>
        <w:rPr>
          <w:rStyle w:val="a7"/>
        </w:rPr>
        <w:footnoteRef/>
      </w:r>
      <w:r>
        <w:t xml:space="preserve"> </w:t>
      </w:r>
      <w:r w:rsidRPr="00EA0939">
        <w:fldChar w:fldCharType="begin"/>
      </w:r>
      <w:r w:rsidR="004F50FD">
        <w:instrText xml:space="preserve"> ADDIN ZOTERO_ITEM CSL_CITATION {"citationID":"a28m463uqcv","properties":{"formattedCitation":"\\uc0\\u922{}\\uc0\\u927{}\\uc0\\u923{}\\uc0\\u921{}\\uc0\\u932{}\\uc0\\u931{}\\uc0\\u913{}\\uc0\\u929{}\\uc0\\u913{}\\uc0\\u931{} \\uc0\\u921{}\\uc0\\u937{}\\uc0\\u913{}\\uc0\\u925{}\\uc0\\u925{}\\uc0\\u919{}\\uc0\\u931{}, {\\i{}\\uc0\\u927{} \\uc0\\u935{}\\uc0\\u929{}\\uc0\\u921{}\\uc0\\u931{}\\uc0\\u932{}\\uc0\\u927{}\\uc0\\u931{} \\uc0\\u928{}\\uc0\\u929{}\\uc0\\u927{} \\uc0\\u932{}\\uc0\\u927{}\\uc0\\u933{} \\uc0\\u928{}\\uc0\\u921{}\\uc0\\u923{}\\uc0\\u913{}\\uc0\\u932{}\\uc0\\u927{}\\uc0\\u933{}} (\\uc0\\u913{}\\uc0\\u920{}\\uc0\\u919{}\\uc0\\u925{}\\uc0\\u913{}\\uc0\\u921{}: \\uc0\\u918{}\\uc0\\u937{}\\uc0\\u919{}, 1981).","plainCitation":"ΚΟΛΙΤΣΑΡΑΣ ΙΩΑΝΝΗΣ, Ο ΧΡΙΣΤΟΣ ΠΡΟ ΤΟΥ ΠΙΛΑΤΟΥ (ΑΘΗΝΑΙ: ΖΩΗ, 1981).","dontUpdate":true,"noteIndex":609},"citationItems":[{"id":399,"uris":["http://zotero.org/users/local/KmiWnhYE/items/Q66TPTN4"],"uri":["http://zotero.org/users/local/KmiWnhYE/items/Q66TPTN4"],"itemData":{"id":399,"type":"book","event-place":"ΑΘΗΝΑΙ","publisher":"ΖΩΗ","publisher-place":"ΑΘΗΝΑΙ","title":"Ο ΧΡΙΣΤΟΣ ΠΡΟ ΤΟΥ ΠΙΛΑΤΟΥ","author":[{"literal":"ΚΟΛΙΤΣΑΡΑΣ ΙΩΑΝΝΗΣ"}],"issued":{"date-parts":[["1981"]]}}}],"schema":"https://github.com/citation-style-language/schema/raw/master/csl-citation.json"} </w:instrText>
      </w:r>
      <w:r w:rsidRPr="00EA0939">
        <w:fldChar w:fldCharType="separate"/>
      </w:r>
      <w:r w:rsidR="005B4E3E" w:rsidRPr="00374C6E">
        <w:rPr>
          <w:rFonts w:ascii="Calibri" w:hAnsi="Calibri" w:cs="Calibri"/>
          <w:szCs w:val="24"/>
        </w:rPr>
        <w:t>Κολιτσ</w:t>
      </w:r>
      <w:r w:rsidR="00570CFD">
        <w:rPr>
          <w:rFonts w:ascii="Calibri" w:hAnsi="Calibri" w:cs="Calibri"/>
          <w:szCs w:val="24"/>
        </w:rPr>
        <w:t>ά</w:t>
      </w:r>
      <w:r w:rsidR="005B4E3E" w:rsidRPr="00374C6E">
        <w:rPr>
          <w:rFonts w:ascii="Calibri" w:hAnsi="Calibri" w:cs="Calibri"/>
          <w:szCs w:val="24"/>
        </w:rPr>
        <w:t xml:space="preserve">ρας </w:t>
      </w:r>
      <w:r w:rsidR="00570CFD" w:rsidRPr="00374C6E">
        <w:rPr>
          <w:rFonts w:ascii="Calibri" w:hAnsi="Calibri" w:cs="Calibri"/>
          <w:szCs w:val="24"/>
        </w:rPr>
        <w:t>Ιωάννης</w:t>
      </w:r>
      <w:r w:rsidR="005B4E3E" w:rsidRPr="00374C6E">
        <w:rPr>
          <w:rFonts w:ascii="Calibri" w:hAnsi="Calibri" w:cs="Calibri"/>
          <w:szCs w:val="24"/>
        </w:rPr>
        <w:t xml:space="preserve">, </w:t>
      </w:r>
      <w:r w:rsidR="005B4E3E" w:rsidRPr="00374C6E">
        <w:rPr>
          <w:rFonts w:ascii="Calibri" w:hAnsi="Calibri" w:cs="Calibri"/>
          <w:i/>
          <w:iCs/>
          <w:szCs w:val="24"/>
        </w:rPr>
        <w:t xml:space="preserve">Ο </w:t>
      </w:r>
      <w:r w:rsidR="00570CFD" w:rsidRPr="00374C6E">
        <w:rPr>
          <w:rFonts w:ascii="Calibri" w:hAnsi="Calibri" w:cs="Calibri"/>
          <w:i/>
          <w:iCs/>
          <w:szCs w:val="24"/>
        </w:rPr>
        <w:t>Χριστός</w:t>
      </w:r>
      <w:r w:rsidR="005B4E3E" w:rsidRPr="00374C6E">
        <w:rPr>
          <w:rFonts w:ascii="Calibri" w:hAnsi="Calibri" w:cs="Calibri"/>
          <w:i/>
          <w:iCs/>
          <w:szCs w:val="24"/>
        </w:rPr>
        <w:t xml:space="preserve"> </w:t>
      </w:r>
      <w:r w:rsidR="00FD3F9A">
        <w:rPr>
          <w:rFonts w:ascii="Calibri" w:hAnsi="Calibri" w:cs="Calibri"/>
          <w:i/>
          <w:iCs/>
          <w:szCs w:val="24"/>
        </w:rPr>
        <w:t>π</w:t>
      </w:r>
      <w:r w:rsidR="005B4E3E" w:rsidRPr="00374C6E">
        <w:rPr>
          <w:rFonts w:ascii="Calibri" w:hAnsi="Calibri" w:cs="Calibri"/>
          <w:i/>
          <w:iCs/>
          <w:szCs w:val="24"/>
        </w:rPr>
        <w:t xml:space="preserve">ρο </w:t>
      </w:r>
      <w:r w:rsidR="00FD3F9A">
        <w:rPr>
          <w:rFonts w:ascii="Calibri" w:hAnsi="Calibri" w:cs="Calibri"/>
          <w:i/>
          <w:iCs/>
          <w:szCs w:val="24"/>
        </w:rPr>
        <w:t>τ</w:t>
      </w:r>
      <w:r w:rsidR="005B4E3E" w:rsidRPr="00374C6E">
        <w:rPr>
          <w:rFonts w:ascii="Calibri" w:hAnsi="Calibri" w:cs="Calibri"/>
          <w:i/>
          <w:iCs/>
          <w:szCs w:val="24"/>
        </w:rPr>
        <w:t xml:space="preserve">ου </w:t>
      </w:r>
      <w:r w:rsidR="00570CFD" w:rsidRPr="00374C6E">
        <w:rPr>
          <w:rFonts w:ascii="Calibri" w:hAnsi="Calibri" w:cs="Calibri"/>
          <w:i/>
          <w:iCs/>
          <w:szCs w:val="24"/>
        </w:rPr>
        <w:t>Πιλάτου</w:t>
      </w:r>
      <w:r w:rsidR="005B4E3E" w:rsidRPr="00374C6E">
        <w:rPr>
          <w:rFonts w:ascii="Calibri" w:hAnsi="Calibri" w:cs="Calibri"/>
          <w:szCs w:val="24"/>
        </w:rPr>
        <w:t xml:space="preserve"> (</w:t>
      </w:r>
      <w:r w:rsidR="00570CFD" w:rsidRPr="00374C6E">
        <w:rPr>
          <w:rFonts w:ascii="Calibri" w:hAnsi="Calibri" w:cs="Calibri"/>
          <w:szCs w:val="24"/>
        </w:rPr>
        <w:t>Αθήναι</w:t>
      </w:r>
      <w:r w:rsidR="005B4E3E" w:rsidRPr="00374C6E">
        <w:rPr>
          <w:rFonts w:ascii="Calibri" w:hAnsi="Calibri" w:cs="Calibri"/>
          <w:szCs w:val="24"/>
        </w:rPr>
        <w:t xml:space="preserve">: </w:t>
      </w:r>
      <w:r w:rsidR="00570CFD" w:rsidRPr="00374C6E">
        <w:rPr>
          <w:rFonts w:ascii="Calibri" w:hAnsi="Calibri" w:cs="Calibri"/>
          <w:szCs w:val="24"/>
        </w:rPr>
        <w:t>Ζωή</w:t>
      </w:r>
      <w:r w:rsidR="005B4E3E" w:rsidRPr="00374C6E">
        <w:rPr>
          <w:rFonts w:ascii="Calibri" w:hAnsi="Calibri" w:cs="Calibri"/>
          <w:szCs w:val="24"/>
        </w:rPr>
        <w:t>, 1981).</w:t>
      </w:r>
      <w:r w:rsidRPr="00EA0939">
        <w:fldChar w:fldCharType="end"/>
      </w:r>
      <w:r w:rsidR="00570CFD">
        <w:t>Σελ</w:t>
      </w:r>
      <w:r w:rsidR="00570CFD" w:rsidRPr="004F50FD">
        <w:t>.</w:t>
      </w:r>
      <w:r w:rsidR="005B4E3E" w:rsidRPr="004F50FD">
        <w:t>54.</w:t>
      </w:r>
    </w:p>
  </w:footnote>
  <w:footnote w:id="610">
    <w:p w14:paraId="0ADEB006" w14:textId="63D086AB" w:rsidR="00201FD8" w:rsidRPr="00FD3F9A" w:rsidRDefault="00201FD8">
      <w:pPr>
        <w:pStyle w:val="a6"/>
      </w:pPr>
      <w:r>
        <w:rPr>
          <w:rStyle w:val="a7"/>
        </w:rPr>
        <w:footnoteRef/>
      </w:r>
      <w:r w:rsidR="005B4E3E" w:rsidRPr="00FD3F9A">
        <w:t xml:space="preserve"> </w:t>
      </w:r>
      <w:r>
        <w:fldChar w:fldCharType="begin"/>
      </w:r>
      <w:r w:rsidR="004F50FD">
        <w:instrText xml:space="preserve"> ADDIN ZOTERO_ITEM CSL_CITATION {"citationID":"a113mm7pii7","properties":{"formattedCitation":"\\uldash{\\uc0\\u915{}\\uc0\\u929{}\\uc0\\u919{}\\uc0\\u915{}\\uc0\\u927{}\\uc0\\u929{}\\uc0\\u921{}\\uc0\\u927{}\\uc0\\u931{} \\uc0\\u925{}\\uc0\\u933{}\\uc0\\u931{}\\uc0\\u931{}\\uc0\\u919{}\\uc0\\u931{}, \\uc0\\u967{}.\\uc0\\u967{}.}","plainCitation":"ΓΡΗΓΟΡΙΟΣ ΝΥΣΣΗΣ, χ.χ.","dontUpdate":true,"noteIndex":610},"citationItems":[{"id":366,"uris":["http://zotero.org/users/local/KmiWnhYE/items/9LFT54ER"],"uri":["http://zotero.org/users/local/KmiWnhYE/items/9LFT54ER"],"itemData":{"id":366,"type":"book","author":[{"family":"ΓΡΗΓΟΡΙΟΣ ΝΥΣΣΗΣ","given":""}]}}],"schema":"https://github.com/citation-style-language/schema/raw/master/csl-citation.json"} </w:instrText>
      </w:r>
      <w:r>
        <w:fldChar w:fldCharType="separate"/>
      </w:r>
      <w:r w:rsidR="00570CFD" w:rsidRPr="00201FD8">
        <w:rPr>
          <w:rFonts w:ascii="Calibri" w:hAnsi="Calibri" w:cs="Calibri"/>
          <w:szCs w:val="24"/>
        </w:rPr>
        <w:t>Γρηγόριος</w:t>
      </w:r>
      <w:r w:rsidR="005B4E3E" w:rsidRPr="00FD3F9A">
        <w:rPr>
          <w:rFonts w:ascii="Calibri" w:hAnsi="Calibri" w:cs="Calibri"/>
          <w:szCs w:val="24"/>
        </w:rPr>
        <w:t xml:space="preserve"> </w:t>
      </w:r>
      <w:r w:rsidR="00570CFD" w:rsidRPr="00201FD8">
        <w:rPr>
          <w:rFonts w:ascii="Calibri" w:hAnsi="Calibri" w:cs="Calibri"/>
          <w:szCs w:val="24"/>
        </w:rPr>
        <w:t>Νύσσης</w:t>
      </w:r>
      <w:r w:rsidR="005B4E3E" w:rsidRPr="00FD3F9A">
        <w:rPr>
          <w:rFonts w:ascii="Calibri" w:hAnsi="Calibri" w:cs="Calibri"/>
          <w:szCs w:val="24"/>
        </w:rPr>
        <w:t>,</w:t>
      </w:r>
      <w:r w:rsidR="005B4E3E" w:rsidRPr="00FD3F9A">
        <w:rPr>
          <w:rFonts w:cs="Arial"/>
          <w:sz w:val="28"/>
          <w:szCs w:val="28"/>
          <w:lang w:bidi="he-IL"/>
        </w:rPr>
        <w:t xml:space="preserve"> </w:t>
      </w:r>
      <w:r w:rsidR="005B4E3E" w:rsidRPr="00FD3F9A">
        <w:rPr>
          <w:rFonts w:cs="Arial"/>
          <w:sz w:val="22"/>
          <w:szCs w:val="22"/>
          <w:lang w:bidi="he-IL"/>
        </w:rPr>
        <w:t>(</w:t>
      </w:r>
      <w:r w:rsidR="005B4E3E" w:rsidRPr="00201FD8">
        <w:rPr>
          <w:rFonts w:cs="Arial"/>
          <w:sz w:val="22"/>
          <w:szCs w:val="22"/>
          <w:lang w:val="en-US" w:bidi="he-IL"/>
        </w:rPr>
        <w:t>P</w:t>
      </w:r>
      <w:r w:rsidR="00FD3F9A">
        <w:rPr>
          <w:rFonts w:cs="Arial"/>
          <w:sz w:val="22"/>
          <w:szCs w:val="22"/>
          <w:lang w:val="en-US" w:bidi="he-IL"/>
        </w:rPr>
        <w:t>G</w:t>
      </w:r>
      <w:r w:rsidR="005B4E3E" w:rsidRPr="00FD3F9A">
        <w:rPr>
          <w:rFonts w:cs="Arial"/>
          <w:sz w:val="22"/>
          <w:szCs w:val="22"/>
          <w:lang w:bidi="he-IL"/>
        </w:rPr>
        <w:t>45,21</w:t>
      </w:r>
      <w:r w:rsidR="005B4E3E" w:rsidRPr="00201FD8">
        <w:rPr>
          <w:rFonts w:cs="Arial"/>
          <w:sz w:val="22"/>
          <w:szCs w:val="22"/>
          <w:lang w:val="en-US" w:bidi="he-IL"/>
        </w:rPr>
        <w:t>cd</w:t>
      </w:r>
      <w:r w:rsidR="005B4E3E" w:rsidRPr="00FD3F9A">
        <w:rPr>
          <w:rFonts w:cs="Arial"/>
          <w:sz w:val="22"/>
          <w:szCs w:val="22"/>
          <w:lang w:bidi="he-IL"/>
        </w:rPr>
        <w:t>)</w:t>
      </w:r>
      <w:r w:rsidR="005B4E3E" w:rsidRPr="00FD3F9A">
        <w:rPr>
          <w:rFonts w:ascii="Calibri" w:hAnsi="Calibri" w:cs="Calibri"/>
          <w:szCs w:val="24"/>
          <w:u w:val="dash"/>
        </w:rPr>
        <w:t>.</w:t>
      </w:r>
      <w:r>
        <w:fldChar w:fldCharType="end"/>
      </w:r>
    </w:p>
  </w:footnote>
  <w:footnote w:id="611">
    <w:p w14:paraId="4D2C2CB4" w14:textId="66F11F2C" w:rsidR="00201FD8" w:rsidRPr="00FD3F9A" w:rsidRDefault="00201FD8">
      <w:pPr>
        <w:pStyle w:val="a6"/>
      </w:pPr>
      <w:r>
        <w:rPr>
          <w:rStyle w:val="a7"/>
        </w:rPr>
        <w:footnoteRef/>
      </w:r>
      <w:r w:rsidR="005B4E3E" w:rsidRPr="00FD3F9A">
        <w:t xml:space="preserve"> </w:t>
      </w:r>
      <w:r w:rsidRPr="00201FD8">
        <w:fldChar w:fldCharType="begin"/>
      </w:r>
      <w:r w:rsidR="004F50FD">
        <w:instrText xml:space="preserve"> ADDIN ZOTERO_ITEM CSL_CITATION {"citationID":"a1vo30l9tvb","properties":{"formattedCitation":"\\uldash{\\uc0\\u915{}\\uc0\\u929{}\\uc0\\u919{}\\uc0\\u915{}\\uc0\\u927{}\\uc0\\u929{}\\uc0\\u921{}\\uc0\\u927{}\\uc0\\u931{} \\uc0\\u925{}\\uc0\\u933{}\\uc0\\u931{}\\uc0\\u931{}\\uc0\\u919{}\\uc0\\u931{}, \\uc0\\u967{}.\\uc0\\u967{}.}","plainCitation":"ΓΡΗΓΟΡΙΟΣ ΝΥΣΣΗΣ, χ.χ.","dontUpdate":true,"noteIndex":611},"citationItems":[{"id":366,"uris":["http://zotero.org/users/local/KmiWnhYE/items/9LFT54ER"],"uri":["http://zotero.org/users/local/KmiWnhYE/items/9LFT54ER"],"itemData":{"id":366,"type":"book","author":[{"family":"ΓΡΗΓΟΡΙΟΣ ΝΥΣΣΗΣ","given":""}]}}],"schema":"https://github.com/citation-style-language/schema/raw/master/csl-citation.json"} </w:instrText>
      </w:r>
      <w:r w:rsidRPr="00201FD8">
        <w:fldChar w:fldCharType="separate"/>
      </w:r>
      <w:r w:rsidR="00570CFD" w:rsidRPr="00201FD8">
        <w:rPr>
          <w:rFonts w:ascii="Calibri" w:hAnsi="Calibri" w:cs="Calibri"/>
          <w:szCs w:val="24"/>
        </w:rPr>
        <w:t>Γρηγόριος</w:t>
      </w:r>
      <w:r w:rsidR="005B4E3E" w:rsidRPr="00FD3F9A">
        <w:rPr>
          <w:rFonts w:ascii="Calibri" w:hAnsi="Calibri" w:cs="Calibri"/>
          <w:szCs w:val="24"/>
        </w:rPr>
        <w:t xml:space="preserve"> </w:t>
      </w:r>
      <w:r w:rsidR="00570CFD" w:rsidRPr="00201FD8">
        <w:rPr>
          <w:rFonts w:ascii="Calibri" w:hAnsi="Calibri" w:cs="Calibri"/>
          <w:szCs w:val="24"/>
        </w:rPr>
        <w:t>Νύσσης</w:t>
      </w:r>
      <w:r w:rsidR="005B4E3E" w:rsidRPr="00FD3F9A">
        <w:rPr>
          <w:rFonts w:ascii="Calibri" w:hAnsi="Calibri" w:cs="Calibri"/>
          <w:szCs w:val="24"/>
        </w:rPr>
        <w:t xml:space="preserve">, </w:t>
      </w:r>
      <w:r w:rsidR="005B4E3E" w:rsidRPr="00FD3F9A">
        <w:rPr>
          <w:rFonts w:cs="Arial"/>
          <w:sz w:val="22"/>
          <w:szCs w:val="22"/>
          <w:lang w:bidi="he-IL"/>
        </w:rPr>
        <w:t>(</w:t>
      </w:r>
      <w:r w:rsidR="005B4E3E" w:rsidRPr="00201FD8">
        <w:rPr>
          <w:rFonts w:cs="Arial"/>
          <w:sz w:val="22"/>
          <w:szCs w:val="22"/>
          <w:lang w:val="en-US" w:bidi="he-IL"/>
        </w:rPr>
        <w:t>P</w:t>
      </w:r>
      <w:r w:rsidR="00FD3F9A">
        <w:rPr>
          <w:rFonts w:cs="Arial"/>
          <w:sz w:val="22"/>
          <w:szCs w:val="22"/>
          <w:lang w:val="en-US" w:bidi="he-IL"/>
        </w:rPr>
        <w:t>G</w:t>
      </w:r>
      <w:r w:rsidR="005B4E3E" w:rsidRPr="00FD3F9A">
        <w:rPr>
          <w:rFonts w:cs="Arial"/>
          <w:sz w:val="22"/>
          <w:szCs w:val="22"/>
          <w:lang w:bidi="he-IL"/>
        </w:rPr>
        <w:t xml:space="preserve"> 44, 624</w:t>
      </w:r>
      <w:r w:rsidR="005B4E3E" w:rsidRPr="00201FD8">
        <w:rPr>
          <w:rFonts w:cs="Arial"/>
          <w:sz w:val="22"/>
          <w:szCs w:val="22"/>
          <w:lang w:val="en-US" w:bidi="he-IL"/>
        </w:rPr>
        <w:t>c</w:t>
      </w:r>
      <w:r w:rsidR="005B4E3E" w:rsidRPr="00FD3F9A">
        <w:rPr>
          <w:rFonts w:cs="Arial"/>
          <w:sz w:val="22"/>
          <w:szCs w:val="22"/>
          <w:lang w:bidi="he-IL"/>
        </w:rPr>
        <w:t>)</w:t>
      </w:r>
      <w:r w:rsidR="005B4E3E" w:rsidRPr="00FD3F9A">
        <w:rPr>
          <w:rFonts w:ascii="Calibri" w:hAnsi="Calibri" w:cs="Calibri"/>
          <w:szCs w:val="24"/>
        </w:rPr>
        <w:t>.</w:t>
      </w:r>
      <w:r w:rsidRPr="00201FD8">
        <w:fldChar w:fldCharType="end"/>
      </w:r>
    </w:p>
  </w:footnote>
  <w:footnote w:id="612">
    <w:p w14:paraId="55994B57" w14:textId="585E3C8F" w:rsidR="00763AA6" w:rsidRPr="00302805" w:rsidRDefault="00763AA6" w:rsidP="00763AA6">
      <w:pPr>
        <w:pStyle w:val="a6"/>
      </w:pPr>
      <w:r w:rsidRPr="00A2247E">
        <w:rPr>
          <w:rStyle w:val="a7"/>
        </w:rPr>
        <w:footnoteRef/>
      </w:r>
      <w:r w:rsidRPr="00302805">
        <w:t xml:space="preserve"> </w:t>
      </w:r>
      <w:r>
        <w:fldChar w:fldCharType="begin"/>
      </w:r>
      <w:r w:rsidR="004F50FD" w:rsidRPr="00302805">
        <w:instrText xml:space="preserve"> </w:instrText>
      </w:r>
      <w:r w:rsidR="004F50FD">
        <w:rPr>
          <w:lang w:val="en-US"/>
        </w:rPr>
        <w:instrText>ADDIN</w:instrText>
      </w:r>
      <w:r w:rsidR="004F50FD" w:rsidRPr="00302805">
        <w:instrText xml:space="preserve"> </w:instrText>
      </w:r>
      <w:r w:rsidR="004F50FD">
        <w:rPr>
          <w:lang w:val="en-US"/>
        </w:rPr>
        <w:instrText>ZOTERO</w:instrText>
      </w:r>
      <w:r w:rsidR="004F50FD" w:rsidRPr="00302805">
        <w:instrText>_</w:instrText>
      </w:r>
      <w:r w:rsidR="004F50FD">
        <w:rPr>
          <w:lang w:val="en-US"/>
        </w:rPr>
        <w:instrText>ITEM</w:instrText>
      </w:r>
      <w:r w:rsidR="004F50FD" w:rsidRPr="00302805">
        <w:instrText xml:space="preserve"> </w:instrText>
      </w:r>
      <w:r w:rsidR="004F50FD">
        <w:rPr>
          <w:lang w:val="en-US"/>
        </w:rPr>
        <w:instrText>CSL</w:instrText>
      </w:r>
      <w:r w:rsidR="004F50FD" w:rsidRPr="00302805">
        <w:instrText>_</w:instrText>
      </w:r>
      <w:r w:rsidR="004F50FD">
        <w:rPr>
          <w:lang w:val="en-US"/>
        </w:rPr>
        <w:instrText>CITATION</w:instrText>
      </w:r>
      <w:r w:rsidR="004F50FD" w:rsidRPr="00302805">
        <w:instrText xml:space="preserve"> {"</w:instrText>
      </w:r>
      <w:r w:rsidR="004F50FD">
        <w:rPr>
          <w:lang w:val="en-US"/>
        </w:rPr>
        <w:instrText>citationID</w:instrText>
      </w:r>
      <w:r w:rsidR="004F50FD" w:rsidRPr="00302805">
        <w:instrText>":"</w:instrText>
      </w:r>
      <w:r w:rsidR="004F50FD">
        <w:rPr>
          <w:lang w:val="en-US"/>
        </w:rPr>
        <w:instrText>mDsoP</w:instrText>
      </w:r>
      <w:r w:rsidR="004F50FD" w:rsidRPr="00302805">
        <w:instrText>9</w:instrText>
      </w:r>
      <w:r w:rsidR="004F50FD">
        <w:rPr>
          <w:lang w:val="en-US"/>
        </w:rPr>
        <w:instrText>K</w:instrText>
      </w:r>
      <w:r w:rsidR="004F50FD" w:rsidRPr="00302805">
        <w:instrText>2","</w:instrText>
      </w:r>
      <w:r w:rsidR="004F50FD">
        <w:rPr>
          <w:lang w:val="en-US"/>
        </w:rPr>
        <w:instrText>properties</w:instrText>
      </w:r>
      <w:r w:rsidR="004F50FD" w:rsidRPr="00302805">
        <w:instrText>":{"</w:instrText>
      </w:r>
      <w:r w:rsidR="004F50FD">
        <w:rPr>
          <w:lang w:val="en-US"/>
        </w:rPr>
        <w:instrText>formattedCitation</w:instrText>
      </w:r>
      <w:r w:rsidR="004F50FD" w:rsidRPr="00302805">
        <w:instrText>":"</w:instrText>
      </w:r>
      <w:r w:rsidR="004F50FD">
        <w:rPr>
          <w:lang w:val="en-US"/>
        </w:rPr>
        <w:instrText>Godet</w:instrText>
      </w:r>
      <w:r w:rsidR="004F50FD" w:rsidRPr="00302805">
        <w:instrText xml:space="preserve"> </w:instrText>
      </w:r>
      <w:r w:rsidR="004F50FD">
        <w:rPr>
          <w:lang w:val="en-US"/>
        </w:rPr>
        <w:instrText>Frederic</w:instrText>
      </w:r>
      <w:r w:rsidR="004F50FD" w:rsidRPr="00302805">
        <w:instrText>, {\\</w:instrText>
      </w:r>
      <w:r w:rsidR="004F50FD">
        <w:rPr>
          <w:lang w:val="en-US"/>
        </w:rPr>
        <w:instrText>i</w:instrText>
      </w:r>
      <w:r w:rsidR="004F50FD" w:rsidRPr="00302805">
        <w:instrText>{}</w:instrText>
      </w:r>
      <w:r w:rsidR="004F50FD">
        <w:rPr>
          <w:lang w:val="en-US"/>
        </w:rPr>
        <w:instrText>Commentary</w:instrText>
      </w:r>
      <w:r w:rsidR="004F50FD" w:rsidRPr="00302805">
        <w:instrText xml:space="preserve"> </w:instrText>
      </w:r>
      <w:r w:rsidR="004F50FD">
        <w:rPr>
          <w:lang w:val="en-US"/>
        </w:rPr>
        <w:instrText>on</w:instrText>
      </w:r>
      <w:r w:rsidR="004F50FD" w:rsidRPr="00302805">
        <w:instrText xml:space="preserve"> </w:instrText>
      </w:r>
      <w:r w:rsidR="004F50FD">
        <w:rPr>
          <w:lang w:val="en-US"/>
        </w:rPr>
        <w:instrText>gospel</w:instrText>
      </w:r>
      <w:r w:rsidR="004F50FD" w:rsidRPr="00302805">
        <w:instrText xml:space="preserve"> </w:instrText>
      </w:r>
      <w:r w:rsidR="004F50FD">
        <w:rPr>
          <w:lang w:val="en-US"/>
        </w:rPr>
        <w:instrText>of</w:instrText>
      </w:r>
      <w:r w:rsidR="004F50FD" w:rsidRPr="00302805">
        <w:instrText xml:space="preserve"> </w:instrText>
      </w:r>
      <w:r w:rsidR="004F50FD">
        <w:rPr>
          <w:lang w:val="en-US"/>
        </w:rPr>
        <w:instrText>John</w:instrText>
      </w:r>
      <w:r w:rsidR="004F50FD" w:rsidRPr="00302805">
        <w:instrText>}.","</w:instrText>
      </w:r>
      <w:r w:rsidR="004F50FD">
        <w:rPr>
          <w:lang w:val="en-US"/>
        </w:rPr>
        <w:instrText>plainCitation</w:instrText>
      </w:r>
      <w:r w:rsidR="004F50FD" w:rsidRPr="00302805">
        <w:instrText>":"</w:instrText>
      </w:r>
      <w:r w:rsidR="004F50FD">
        <w:rPr>
          <w:lang w:val="en-US"/>
        </w:rPr>
        <w:instrText>Godet</w:instrText>
      </w:r>
      <w:r w:rsidR="004F50FD" w:rsidRPr="00302805">
        <w:instrText xml:space="preserve"> </w:instrText>
      </w:r>
      <w:r w:rsidR="004F50FD">
        <w:rPr>
          <w:lang w:val="en-US"/>
        </w:rPr>
        <w:instrText>Frederic</w:instrText>
      </w:r>
      <w:r w:rsidR="004F50FD" w:rsidRPr="00302805">
        <w:instrText xml:space="preserve">, </w:instrText>
      </w:r>
      <w:r w:rsidR="004F50FD">
        <w:rPr>
          <w:lang w:val="en-US"/>
        </w:rPr>
        <w:instrText>Commentary</w:instrText>
      </w:r>
      <w:r w:rsidR="004F50FD" w:rsidRPr="00302805">
        <w:instrText xml:space="preserve"> </w:instrText>
      </w:r>
      <w:r w:rsidR="004F50FD">
        <w:rPr>
          <w:lang w:val="en-US"/>
        </w:rPr>
        <w:instrText>on</w:instrText>
      </w:r>
      <w:r w:rsidR="004F50FD" w:rsidRPr="00302805">
        <w:instrText xml:space="preserve"> </w:instrText>
      </w:r>
      <w:r w:rsidR="004F50FD">
        <w:rPr>
          <w:lang w:val="en-US"/>
        </w:rPr>
        <w:instrText>gospel</w:instrText>
      </w:r>
      <w:r w:rsidR="004F50FD" w:rsidRPr="00302805">
        <w:instrText xml:space="preserve"> </w:instrText>
      </w:r>
      <w:r w:rsidR="004F50FD">
        <w:rPr>
          <w:lang w:val="en-US"/>
        </w:rPr>
        <w:instrText>of</w:instrText>
      </w:r>
      <w:r w:rsidR="004F50FD" w:rsidRPr="00302805">
        <w:instrText xml:space="preserve"> </w:instrText>
      </w:r>
      <w:r w:rsidR="004F50FD">
        <w:rPr>
          <w:lang w:val="en-US"/>
        </w:rPr>
        <w:instrText>John</w:instrText>
      </w:r>
      <w:r w:rsidR="004F50FD" w:rsidRPr="00302805">
        <w:instrText>.","</w:instrText>
      </w:r>
      <w:r w:rsidR="004F50FD">
        <w:rPr>
          <w:lang w:val="en-US"/>
        </w:rPr>
        <w:instrText>noteIndex</w:instrText>
      </w:r>
      <w:r w:rsidR="004F50FD" w:rsidRPr="00302805">
        <w:instrText>":612},"</w:instrText>
      </w:r>
      <w:r w:rsidR="004F50FD">
        <w:rPr>
          <w:lang w:val="en-US"/>
        </w:rPr>
        <w:instrText>citationItems</w:instrText>
      </w:r>
      <w:r w:rsidR="004F50FD" w:rsidRPr="00302805">
        <w:instrText>":[{"</w:instrText>
      </w:r>
      <w:r w:rsidR="004F50FD">
        <w:rPr>
          <w:lang w:val="en-US"/>
        </w:rPr>
        <w:instrText>id</w:instrText>
      </w:r>
      <w:r w:rsidR="004F50FD" w:rsidRPr="00302805">
        <w:instrText>":116,"</w:instrText>
      </w:r>
      <w:r w:rsidR="004F50FD">
        <w:rPr>
          <w:lang w:val="en-US"/>
        </w:rPr>
        <w:instrText>uris</w:instrText>
      </w:r>
      <w:r w:rsidR="004F50FD" w:rsidRPr="00302805">
        <w:instrText>":["</w:instrText>
      </w:r>
      <w:r w:rsidR="004F50FD">
        <w:rPr>
          <w:lang w:val="en-US"/>
        </w:rPr>
        <w:instrText>http</w:instrText>
      </w:r>
      <w:r w:rsidR="004F50FD" w:rsidRPr="00302805">
        <w:instrText>://</w:instrText>
      </w:r>
      <w:r w:rsidR="004F50FD">
        <w:rPr>
          <w:lang w:val="en-US"/>
        </w:rPr>
        <w:instrText>zotero</w:instrText>
      </w:r>
      <w:r w:rsidR="004F50FD" w:rsidRPr="00302805">
        <w:instrText>.</w:instrText>
      </w:r>
      <w:r w:rsidR="004F50FD">
        <w:rPr>
          <w:lang w:val="en-US"/>
        </w:rPr>
        <w:instrText>org</w:instrText>
      </w:r>
      <w:r w:rsidR="004F50FD" w:rsidRPr="00302805">
        <w:instrText>/</w:instrText>
      </w:r>
      <w:r w:rsidR="004F50FD">
        <w:rPr>
          <w:lang w:val="en-US"/>
        </w:rPr>
        <w:instrText>users</w:instrText>
      </w:r>
      <w:r w:rsidR="004F50FD" w:rsidRPr="00302805">
        <w:instrText>/</w:instrText>
      </w:r>
      <w:r w:rsidR="004F50FD">
        <w:rPr>
          <w:lang w:val="en-US"/>
        </w:rPr>
        <w:instrText>local</w:instrText>
      </w:r>
      <w:r w:rsidR="004F50FD" w:rsidRPr="00302805">
        <w:instrText>/</w:instrText>
      </w:r>
      <w:r w:rsidR="004F50FD">
        <w:rPr>
          <w:lang w:val="en-US"/>
        </w:rPr>
        <w:instrText>KmiWnhYE</w:instrText>
      </w:r>
      <w:r w:rsidR="004F50FD" w:rsidRPr="00302805">
        <w:instrText>/</w:instrText>
      </w:r>
      <w:r w:rsidR="004F50FD">
        <w:rPr>
          <w:lang w:val="en-US"/>
        </w:rPr>
        <w:instrText>items</w:instrText>
      </w:r>
      <w:r w:rsidR="004F50FD" w:rsidRPr="00302805">
        <w:instrText>/</w:instrText>
      </w:r>
      <w:r w:rsidR="004F50FD">
        <w:rPr>
          <w:lang w:val="en-US"/>
        </w:rPr>
        <w:instrText>J</w:instrText>
      </w:r>
      <w:r w:rsidR="004F50FD" w:rsidRPr="00302805">
        <w:instrText>7</w:instrText>
      </w:r>
      <w:r w:rsidR="004F50FD">
        <w:rPr>
          <w:lang w:val="en-US"/>
        </w:rPr>
        <w:instrText>PMZ</w:instrText>
      </w:r>
      <w:r w:rsidR="004F50FD" w:rsidRPr="00302805">
        <w:instrText>3</w:instrText>
      </w:r>
      <w:r w:rsidR="004F50FD">
        <w:rPr>
          <w:lang w:val="en-US"/>
        </w:rPr>
        <w:instrText>XL</w:instrText>
      </w:r>
      <w:r w:rsidR="004F50FD" w:rsidRPr="00302805">
        <w:instrText>"],"</w:instrText>
      </w:r>
      <w:r w:rsidR="004F50FD">
        <w:rPr>
          <w:lang w:val="en-US"/>
        </w:rPr>
        <w:instrText>uri</w:instrText>
      </w:r>
      <w:r w:rsidR="004F50FD" w:rsidRPr="00302805">
        <w:instrText>":["</w:instrText>
      </w:r>
      <w:r w:rsidR="004F50FD">
        <w:rPr>
          <w:lang w:val="en-US"/>
        </w:rPr>
        <w:instrText>http</w:instrText>
      </w:r>
      <w:r w:rsidR="004F50FD" w:rsidRPr="00302805">
        <w:instrText>://</w:instrText>
      </w:r>
      <w:r w:rsidR="004F50FD">
        <w:rPr>
          <w:lang w:val="en-US"/>
        </w:rPr>
        <w:instrText>zotero</w:instrText>
      </w:r>
      <w:r w:rsidR="004F50FD" w:rsidRPr="00302805">
        <w:instrText>.</w:instrText>
      </w:r>
      <w:r w:rsidR="004F50FD">
        <w:rPr>
          <w:lang w:val="en-US"/>
        </w:rPr>
        <w:instrText>org</w:instrText>
      </w:r>
      <w:r w:rsidR="004F50FD" w:rsidRPr="00302805">
        <w:instrText>/</w:instrText>
      </w:r>
      <w:r w:rsidR="004F50FD">
        <w:rPr>
          <w:lang w:val="en-US"/>
        </w:rPr>
        <w:instrText>users</w:instrText>
      </w:r>
      <w:r w:rsidR="004F50FD" w:rsidRPr="00302805">
        <w:instrText>/</w:instrText>
      </w:r>
      <w:r w:rsidR="004F50FD">
        <w:rPr>
          <w:lang w:val="en-US"/>
        </w:rPr>
        <w:instrText>local</w:instrText>
      </w:r>
      <w:r w:rsidR="004F50FD" w:rsidRPr="00302805">
        <w:instrText>/</w:instrText>
      </w:r>
      <w:r w:rsidR="004F50FD">
        <w:rPr>
          <w:lang w:val="en-US"/>
        </w:rPr>
        <w:instrText>KmiWnhYE</w:instrText>
      </w:r>
      <w:r w:rsidR="004F50FD" w:rsidRPr="00302805">
        <w:instrText>/</w:instrText>
      </w:r>
      <w:r w:rsidR="004F50FD">
        <w:rPr>
          <w:lang w:val="en-US"/>
        </w:rPr>
        <w:instrText>items</w:instrText>
      </w:r>
      <w:r w:rsidR="004F50FD" w:rsidRPr="00302805">
        <w:instrText>/</w:instrText>
      </w:r>
      <w:r w:rsidR="004F50FD">
        <w:rPr>
          <w:lang w:val="en-US"/>
        </w:rPr>
        <w:instrText>J</w:instrText>
      </w:r>
      <w:r w:rsidR="004F50FD" w:rsidRPr="00302805">
        <w:instrText>7</w:instrText>
      </w:r>
      <w:r w:rsidR="004F50FD">
        <w:rPr>
          <w:lang w:val="en-US"/>
        </w:rPr>
        <w:instrText>PMZ</w:instrText>
      </w:r>
      <w:r w:rsidR="004F50FD" w:rsidRPr="00302805">
        <w:instrText>3</w:instrText>
      </w:r>
      <w:r w:rsidR="004F50FD">
        <w:rPr>
          <w:lang w:val="en-US"/>
        </w:rPr>
        <w:instrText>XL</w:instrText>
      </w:r>
      <w:r w:rsidR="004F50FD" w:rsidRPr="00302805">
        <w:instrText>"],"</w:instrText>
      </w:r>
      <w:r w:rsidR="004F50FD">
        <w:rPr>
          <w:lang w:val="en-US"/>
        </w:rPr>
        <w:instrText>itemData</w:instrText>
      </w:r>
      <w:r w:rsidR="004F50FD" w:rsidRPr="00302805">
        <w:instrText>":{"</w:instrText>
      </w:r>
      <w:r w:rsidR="004F50FD">
        <w:rPr>
          <w:lang w:val="en-US"/>
        </w:rPr>
        <w:instrText>id</w:instrText>
      </w:r>
      <w:r w:rsidR="004F50FD" w:rsidRPr="00302805">
        <w:instrText>":116,"</w:instrText>
      </w:r>
      <w:r w:rsidR="004F50FD">
        <w:rPr>
          <w:lang w:val="en-US"/>
        </w:rPr>
        <w:instrText>type</w:instrText>
      </w:r>
      <w:r w:rsidR="004F50FD" w:rsidRPr="00302805">
        <w:instrText>":"</w:instrText>
      </w:r>
      <w:r w:rsidR="004F50FD">
        <w:rPr>
          <w:lang w:val="en-US"/>
        </w:rPr>
        <w:instrText>book</w:instrText>
      </w:r>
      <w:r w:rsidR="004F50FD" w:rsidRPr="00302805">
        <w:instrText>","</w:instrText>
      </w:r>
      <w:r w:rsidR="004F50FD">
        <w:rPr>
          <w:lang w:val="en-US"/>
        </w:rPr>
        <w:instrText>publisher</w:instrText>
      </w:r>
      <w:r w:rsidR="004F50FD" w:rsidRPr="00302805">
        <w:instrText>":"</w:instrText>
      </w:r>
      <w:r w:rsidR="004F50FD">
        <w:rPr>
          <w:lang w:val="en-US"/>
        </w:rPr>
        <w:instrText>Funk</w:instrText>
      </w:r>
      <w:r w:rsidR="004F50FD" w:rsidRPr="00302805">
        <w:instrText xml:space="preserve"> </w:instrText>
      </w:r>
      <w:r w:rsidR="004F50FD">
        <w:rPr>
          <w:lang w:val="en-US"/>
        </w:rPr>
        <w:instrText>et</w:instrText>
      </w:r>
      <w:r w:rsidR="004F50FD" w:rsidRPr="00302805">
        <w:instrText xml:space="preserve"> </w:instrText>
      </w:r>
      <w:r w:rsidR="004F50FD">
        <w:rPr>
          <w:lang w:val="en-US"/>
        </w:rPr>
        <w:instrText>Wagnalls</w:instrText>
      </w:r>
      <w:r w:rsidR="004F50FD" w:rsidRPr="00302805">
        <w:instrText>","</w:instrText>
      </w:r>
      <w:r w:rsidR="004F50FD">
        <w:rPr>
          <w:lang w:val="en-US"/>
        </w:rPr>
        <w:instrText>title</w:instrText>
      </w:r>
      <w:r w:rsidR="004F50FD" w:rsidRPr="00302805">
        <w:instrText>":"</w:instrText>
      </w:r>
      <w:r w:rsidR="004F50FD">
        <w:rPr>
          <w:lang w:val="en-US"/>
        </w:rPr>
        <w:instrText>Commentary</w:instrText>
      </w:r>
      <w:r w:rsidR="004F50FD" w:rsidRPr="00302805">
        <w:instrText xml:space="preserve"> </w:instrText>
      </w:r>
      <w:r w:rsidR="004F50FD">
        <w:rPr>
          <w:lang w:val="en-US"/>
        </w:rPr>
        <w:instrText>on</w:instrText>
      </w:r>
      <w:r w:rsidR="004F50FD" w:rsidRPr="00302805">
        <w:instrText xml:space="preserve"> </w:instrText>
      </w:r>
      <w:r w:rsidR="004F50FD">
        <w:rPr>
          <w:lang w:val="en-US"/>
        </w:rPr>
        <w:instrText>gospel</w:instrText>
      </w:r>
      <w:r w:rsidR="004F50FD" w:rsidRPr="00302805">
        <w:instrText xml:space="preserve"> </w:instrText>
      </w:r>
      <w:r w:rsidR="004F50FD">
        <w:rPr>
          <w:lang w:val="en-US"/>
        </w:rPr>
        <w:instrText>of</w:instrText>
      </w:r>
      <w:r w:rsidR="004F50FD" w:rsidRPr="00302805">
        <w:instrText xml:space="preserve"> </w:instrText>
      </w:r>
      <w:r w:rsidR="004F50FD">
        <w:rPr>
          <w:lang w:val="en-US"/>
        </w:rPr>
        <w:instrText>John</w:instrText>
      </w:r>
      <w:r w:rsidR="004F50FD" w:rsidRPr="00302805">
        <w:instrText>","</w:instrText>
      </w:r>
      <w:r w:rsidR="004F50FD">
        <w:rPr>
          <w:lang w:val="en-US"/>
        </w:rPr>
        <w:instrText>author</w:instrText>
      </w:r>
      <w:r w:rsidR="004F50FD" w:rsidRPr="00302805">
        <w:instrText>":[{"</w:instrText>
      </w:r>
      <w:r w:rsidR="004F50FD">
        <w:rPr>
          <w:lang w:val="en-US"/>
        </w:rPr>
        <w:instrText>literal</w:instrText>
      </w:r>
      <w:r w:rsidR="004F50FD" w:rsidRPr="00302805">
        <w:instrText>":"</w:instrText>
      </w:r>
      <w:r w:rsidR="004F50FD">
        <w:rPr>
          <w:lang w:val="en-US"/>
        </w:rPr>
        <w:instrText>Godet</w:instrText>
      </w:r>
      <w:r w:rsidR="004F50FD" w:rsidRPr="00302805">
        <w:instrText xml:space="preserve"> </w:instrText>
      </w:r>
      <w:r w:rsidR="004F50FD">
        <w:rPr>
          <w:lang w:val="en-US"/>
        </w:rPr>
        <w:instrText>Frederic</w:instrText>
      </w:r>
      <w:r w:rsidR="004F50FD" w:rsidRPr="00302805">
        <w:instrText>"}]}}],"</w:instrText>
      </w:r>
      <w:r w:rsidR="004F50FD">
        <w:rPr>
          <w:lang w:val="en-US"/>
        </w:rPr>
        <w:instrText>schema</w:instrText>
      </w:r>
      <w:r w:rsidR="004F50FD" w:rsidRPr="00302805">
        <w:instrText>":"</w:instrText>
      </w:r>
      <w:r w:rsidR="004F50FD">
        <w:rPr>
          <w:lang w:val="en-US"/>
        </w:rPr>
        <w:instrText>https</w:instrText>
      </w:r>
      <w:r w:rsidR="004F50FD" w:rsidRPr="00302805">
        <w:instrText>://</w:instrText>
      </w:r>
      <w:r w:rsidR="004F50FD">
        <w:rPr>
          <w:lang w:val="en-US"/>
        </w:rPr>
        <w:instrText>github</w:instrText>
      </w:r>
      <w:r w:rsidR="004F50FD" w:rsidRPr="00302805">
        <w:instrText>.</w:instrText>
      </w:r>
      <w:r w:rsidR="004F50FD">
        <w:rPr>
          <w:lang w:val="en-US"/>
        </w:rPr>
        <w:instrText>com</w:instrText>
      </w:r>
      <w:r w:rsidR="004F50FD" w:rsidRPr="00302805">
        <w:instrText>/</w:instrText>
      </w:r>
      <w:r w:rsidR="004F50FD">
        <w:rPr>
          <w:lang w:val="en-US"/>
        </w:rPr>
        <w:instrText>citation</w:instrText>
      </w:r>
      <w:r w:rsidR="004F50FD" w:rsidRPr="00302805">
        <w:instrText>-</w:instrText>
      </w:r>
      <w:r w:rsidR="004F50FD">
        <w:rPr>
          <w:lang w:val="en-US"/>
        </w:rPr>
        <w:instrText>style</w:instrText>
      </w:r>
      <w:r w:rsidR="004F50FD" w:rsidRPr="00302805">
        <w:instrText>-</w:instrText>
      </w:r>
      <w:r w:rsidR="004F50FD">
        <w:rPr>
          <w:lang w:val="en-US"/>
        </w:rPr>
        <w:instrText>language</w:instrText>
      </w:r>
      <w:r w:rsidR="004F50FD" w:rsidRPr="00302805">
        <w:instrText>/</w:instrText>
      </w:r>
      <w:r w:rsidR="004F50FD">
        <w:rPr>
          <w:lang w:val="en-US"/>
        </w:rPr>
        <w:instrText>schema</w:instrText>
      </w:r>
      <w:r w:rsidR="004F50FD" w:rsidRPr="00302805">
        <w:instrText>/</w:instrText>
      </w:r>
      <w:r w:rsidR="004F50FD">
        <w:rPr>
          <w:lang w:val="en-US"/>
        </w:rPr>
        <w:instrText>raw</w:instrText>
      </w:r>
      <w:r w:rsidR="004F50FD" w:rsidRPr="00302805">
        <w:instrText>/</w:instrText>
      </w:r>
      <w:r w:rsidR="004F50FD">
        <w:rPr>
          <w:lang w:val="en-US"/>
        </w:rPr>
        <w:instrText>master</w:instrText>
      </w:r>
      <w:r w:rsidR="004F50FD" w:rsidRPr="00302805">
        <w:instrText>/</w:instrText>
      </w:r>
      <w:r w:rsidR="004F50FD">
        <w:rPr>
          <w:lang w:val="en-US"/>
        </w:rPr>
        <w:instrText>csl</w:instrText>
      </w:r>
      <w:r w:rsidR="004F50FD" w:rsidRPr="00302805">
        <w:instrText>-</w:instrText>
      </w:r>
      <w:r w:rsidR="004F50FD">
        <w:rPr>
          <w:lang w:val="en-US"/>
        </w:rPr>
        <w:instrText>citation</w:instrText>
      </w:r>
      <w:r w:rsidR="004F50FD" w:rsidRPr="00302805">
        <w:instrText>.</w:instrText>
      </w:r>
      <w:r w:rsidR="004F50FD">
        <w:rPr>
          <w:lang w:val="en-US"/>
        </w:rPr>
        <w:instrText>json</w:instrText>
      </w:r>
      <w:r w:rsidR="004F50FD" w:rsidRPr="00302805">
        <w:instrText xml:space="preserve">"} </w:instrText>
      </w:r>
      <w:r>
        <w:fldChar w:fldCharType="separate"/>
      </w:r>
      <w:r w:rsidRPr="00156325">
        <w:rPr>
          <w:rFonts w:ascii="Calibri" w:hAnsi="Calibri" w:cs="Calibri"/>
          <w:szCs w:val="24"/>
          <w:lang w:val="en-US"/>
        </w:rPr>
        <w:t>Godet</w:t>
      </w:r>
      <w:r w:rsidRPr="00302805">
        <w:rPr>
          <w:rFonts w:ascii="Calibri" w:hAnsi="Calibri" w:cs="Calibri"/>
          <w:szCs w:val="24"/>
        </w:rPr>
        <w:t xml:space="preserve"> </w:t>
      </w:r>
      <w:r w:rsidRPr="00156325">
        <w:rPr>
          <w:rFonts w:ascii="Calibri" w:hAnsi="Calibri" w:cs="Calibri"/>
          <w:szCs w:val="24"/>
          <w:lang w:val="en-US"/>
        </w:rPr>
        <w:t>Frederic</w:t>
      </w:r>
      <w:r w:rsidRPr="00302805">
        <w:rPr>
          <w:rFonts w:ascii="Calibri" w:hAnsi="Calibri" w:cs="Calibri"/>
          <w:szCs w:val="24"/>
        </w:rPr>
        <w:t xml:space="preserve">, </w:t>
      </w:r>
      <w:r w:rsidRPr="00156325">
        <w:rPr>
          <w:rFonts w:ascii="Calibri" w:hAnsi="Calibri" w:cs="Calibri"/>
          <w:i/>
          <w:iCs/>
          <w:szCs w:val="24"/>
          <w:lang w:val="en-US"/>
        </w:rPr>
        <w:t>Commentary</w:t>
      </w:r>
      <w:r w:rsidRPr="00302805">
        <w:rPr>
          <w:rFonts w:ascii="Calibri" w:hAnsi="Calibri" w:cs="Calibri"/>
          <w:i/>
          <w:iCs/>
          <w:szCs w:val="24"/>
        </w:rPr>
        <w:t xml:space="preserve"> </w:t>
      </w:r>
      <w:r w:rsidRPr="00156325">
        <w:rPr>
          <w:rFonts w:ascii="Calibri" w:hAnsi="Calibri" w:cs="Calibri"/>
          <w:i/>
          <w:iCs/>
          <w:szCs w:val="24"/>
          <w:lang w:val="en-US"/>
        </w:rPr>
        <w:t>on</w:t>
      </w:r>
      <w:r w:rsidRPr="00302805">
        <w:rPr>
          <w:rFonts w:ascii="Calibri" w:hAnsi="Calibri" w:cs="Calibri"/>
          <w:i/>
          <w:iCs/>
          <w:szCs w:val="24"/>
        </w:rPr>
        <w:t xml:space="preserve"> </w:t>
      </w:r>
      <w:r w:rsidRPr="00156325">
        <w:rPr>
          <w:rFonts w:ascii="Calibri" w:hAnsi="Calibri" w:cs="Calibri"/>
          <w:i/>
          <w:iCs/>
          <w:szCs w:val="24"/>
          <w:lang w:val="en-US"/>
        </w:rPr>
        <w:t>gospel</w:t>
      </w:r>
      <w:r w:rsidRPr="00302805">
        <w:rPr>
          <w:rFonts w:ascii="Calibri" w:hAnsi="Calibri" w:cs="Calibri"/>
          <w:i/>
          <w:iCs/>
          <w:szCs w:val="24"/>
        </w:rPr>
        <w:t xml:space="preserve"> </w:t>
      </w:r>
      <w:r w:rsidRPr="00156325">
        <w:rPr>
          <w:rFonts w:ascii="Calibri" w:hAnsi="Calibri" w:cs="Calibri"/>
          <w:i/>
          <w:iCs/>
          <w:szCs w:val="24"/>
          <w:lang w:val="en-US"/>
        </w:rPr>
        <w:t>of</w:t>
      </w:r>
      <w:r w:rsidRPr="00302805">
        <w:rPr>
          <w:rFonts w:ascii="Calibri" w:hAnsi="Calibri" w:cs="Calibri"/>
          <w:i/>
          <w:iCs/>
          <w:szCs w:val="24"/>
        </w:rPr>
        <w:t xml:space="preserve"> </w:t>
      </w:r>
      <w:r w:rsidRPr="00156325">
        <w:rPr>
          <w:rFonts w:ascii="Calibri" w:hAnsi="Calibri" w:cs="Calibri"/>
          <w:i/>
          <w:iCs/>
          <w:szCs w:val="24"/>
          <w:lang w:val="en-US"/>
        </w:rPr>
        <w:t>John</w:t>
      </w:r>
      <w:r w:rsidRPr="00302805">
        <w:rPr>
          <w:rFonts w:ascii="Calibri" w:hAnsi="Calibri" w:cs="Calibri"/>
          <w:szCs w:val="24"/>
        </w:rPr>
        <w:t>.</w:t>
      </w:r>
      <w:r>
        <w:fldChar w:fldCharType="end"/>
      </w:r>
      <w:r w:rsidR="00C36281">
        <w:t>Σ</w:t>
      </w:r>
      <w:r w:rsidR="00FD3F9A">
        <w:t>ελ</w:t>
      </w:r>
      <w:r w:rsidR="00FD3F9A" w:rsidRPr="00302805">
        <w:t>.</w:t>
      </w:r>
      <w:r w:rsidR="00C36281" w:rsidRPr="00302805">
        <w:t>1114</w:t>
      </w:r>
      <w:r w:rsidR="00FD3F9A" w:rsidRPr="00302805">
        <w:t>.</w:t>
      </w:r>
    </w:p>
  </w:footnote>
  <w:footnote w:id="613">
    <w:p w14:paraId="74EC27B0" w14:textId="50BD119B" w:rsidR="00763AA6" w:rsidRPr="00570CFD" w:rsidRDefault="00763AA6" w:rsidP="00763AA6">
      <w:pPr>
        <w:pStyle w:val="a6"/>
      </w:pPr>
      <w:r w:rsidRPr="00A2247E">
        <w:rPr>
          <w:rStyle w:val="a7"/>
        </w:rPr>
        <w:footnoteRef/>
      </w:r>
      <w:r>
        <w:t xml:space="preserve"> </w:t>
      </w:r>
      <w:r>
        <w:fldChar w:fldCharType="begin"/>
      </w:r>
      <w:r w:rsidR="004F50FD">
        <w:instrText xml:space="preserve"> ADDIN ZOTERO_ITEM CSL_CITATION {"citationID":"LzWOLRut","properties":{"formattedCitation":"\\uc0\\u920{}\\uc0\\u917{}\\uc0\\u927{}\\uc0\\u934{}\\uc0\\u933{}\\uc0\\u923{}\\uc0\\u913{}\\uc0\\u922{}\\uc0\\u932{}\\uc0\\u927{}\\uc0\\u931{}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 \\uc0\\u967{}.\\uc0\\u967{}.","plainCitation":"ΘΕΟΦΥΛΑΚΤΟΣ ΒΟΥΛΓΑΡΙΑΣ, ΥΠΟΜΝΗΜΑ ΣΤΟ ΚΑΤΑ ΙΩΑΝΝΗ ΕΥΑΓΓΕΛΙΟ PG123-124, χ.χ.","dontUpdate":true,"noteIndex":613},"citationItems":[{"id":140,"uris":["http://zotero.org/users/local/KmiWnhYE/items/KG2NJLTV"],"uri":["http://zotero.org/users/local/KmiWnhYE/items/KG2NJLTV"],"itemData":{"id":140,"type":"book","title":"ΥΠΟΜΝΗΜΑ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570CFD" w:rsidRPr="00040A84">
        <w:rPr>
          <w:rFonts w:ascii="Calibri" w:hAnsi="Calibri" w:cs="Calibri"/>
          <w:szCs w:val="24"/>
        </w:rPr>
        <w:t>Θεοφύλακτος</w:t>
      </w:r>
      <w:r w:rsidR="005B4E3E" w:rsidRPr="00040A84">
        <w:rPr>
          <w:rFonts w:ascii="Calibri" w:hAnsi="Calibri" w:cs="Calibri"/>
          <w:szCs w:val="24"/>
        </w:rPr>
        <w:t xml:space="preserve"> </w:t>
      </w:r>
      <w:r w:rsidR="00570CFD" w:rsidRPr="00040A84">
        <w:rPr>
          <w:rFonts w:ascii="Calibri" w:hAnsi="Calibri" w:cs="Calibri"/>
          <w:szCs w:val="24"/>
        </w:rPr>
        <w:t>Βουλγαρίας</w:t>
      </w:r>
      <w:r w:rsidR="005B4E3E" w:rsidRPr="00040A84">
        <w:rPr>
          <w:rFonts w:ascii="Calibri" w:hAnsi="Calibri" w:cs="Calibri"/>
          <w:szCs w:val="24"/>
        </w:rPr>
        <w:t xml:space="preserve">, </w:t>
      </w:r>
      <w:r w:rsidR="00570CFD" w:rsidRPr="00040A84">
        <w:rPr>
          <w:rFonts w:ascii="Calibri" w:hAnsi="Calibri" w:cs="Calibri"/>
          <w:i/>
          <w:iCs/>
          <w:szCs w:val="24"/>
        </w:rPr>
        <w:t>Υπόμνημα</w:t>
      </w:r>
      <w:r w:rsidR="005B4E3E" w:rsidRPr="00040A84">
        <w:rPr>
          <w:rFonts w:ascii="Calibri" w:hAnsi="Calibri" w:cs="Calibri"/>
          <w:i/>
          <w:iCs/>
          <w:szCs w:val="24"/>
        </w:rPr>
        <w:t xml:space="preserve"> Στο </w:t>
      </w:r>
      <w:r w:rsidR="00570CFD" w:rsidRPr="00040A84">
        <w:rPr>
          <w:rFonts w:ascii="Calibri" w:hAnsi="Calibri" w:cs="Calibri"/>
          <w:i/>
          <w:iCs/>
          <w:szCs w:val="24"/>
        </w:rPr>
        <w:t>κατά</w:t>
      </w:r>
      <w:r w:rsidR="005B4E3E" w:rsidRPr="00040A84">
        <w:rPr>
          <w:rFonts w:ascii="Calibri" w:hAnsi="Calibri" w:cs="Calibri"/>
          <w:i/>
          <w:iCs/>
          <w:szCs w:val="24"/>
        </w:rPr>
        <w:t xml:space="preserve"> </w:t>
      </w:r>
      <w:r w:rsidR="00570CFD" w:rsidRPr="00040A84">
        <w:rPr>
          <w:rFonts w:ascii="Calibri" w:hAnsi="Calibri" w:cs="Calibri"/>
          <w:i/>
          <w:iCs/>
          <w:szCs w:val="24"/>
        </w:rPr>
        <w:t>Ιωάννη</w:t>
      </w:r>
      <w:r w:rsidR="005B4E3E" w:rsidRPr="00040A84">
        <w:rPr>
          <w:rFonts w:ascii="Calibri" w:hAnsi="Calibri" w:cs="Calibri"/>
          <w:i/>
          <w:iCs/>
          <w:szCs w:val="24"/>
        </w:rPr>
        <w:t xml:space="preserve"> </w:t>
      </w:r>
      <w:r w:rsidR="00570CFD" w:rsidRPr="00040A84">
        <w:rPr>
          <w:rFonts w:ascii="Calibri" w:hAnsi="Calibri" w:cs="Calibri"/>
          <w:i/>
          <w:iCs/>
          <w:szCs w:val="24"/>
        </w:rPr>
        <w:t>Ευαγγέλιο</w:t>
      </w:r>
      <w:r w:rsidR="005B4E3E" w:rsidRPr="00040A84">
        <w:rPr>
          <w:rFonts w:ascii="Calibri" w:hAnsi="Calibri" w:cs="Calibri"/>
          <w:i/>
          <w:iCs/>
          <w:szCs w:val="24"/>
        </w:rPr>
        <w:t xml:space="preserve"> </w:t>
      </w:r>
      <w:r w:rsidRPr="00040A84">
        <w:rPr>
          <w:rFonts w:ascii="Calibri" w:hAnsi="Calibri" w:cs="Calibri"/>
          <w:i/>
          <w:iCs/>
          <w:szCs w:val="24"/>
        </w:rPr>
        <w:t>PG124</w:t>
      </w:r>
      <w:r w:rsidRPr="00040A84">
        <w:rPr>
          <w:rFonts w:ascii="Calibri" w:hAnsi="Calibri" w:cs="Calibri"/>
          <w:szCs w:val="24"/>
        </w:rPr>
        <w:t>.</w:t>
      </w:r>
      <w:r>
        <w:fldChar w:fldCharType="end"/>
      </w:r>
      <w:r w:rsidR="00570CFD">
        <w:t>260</w:t>
      </w:r>
      <w:r w:rsidR="00570CFD">
        <w:rPr>
          <w:lang w:val="en-US"/>
        </w:rPr>
        <w:t>C</w:t>
      </w:r>
      <w:r w:rsidR="00570CFD" w:rsidRPr="00853888">
        <w:t>-</w:t>
      </w:r>
      <w:r w:rsidR="00570CFD">
        <w:rPr>
          <w:lang w:val="en-US"/>
        </w:rPr>
        <w:t>D</w:t>
      </w:r>
    </w:p>
  </w:footnote>
  <w:footnote w:id="614">
    <w:p w14:paraId="22BB7809" w14:textId="532A804B" w:rsidR="00763AA6" w:rsidRDefault="00763AA6" w:rsidP="00EB35E7">
      <w:pPr>
        <w:pStyle w:val="a6"/>
        <w:jc w:val="both"/>
      </w:pPr>
      <w:r w:rsidRPr="00A2247E">
        <w:rPr>
          <w:rStyle w:val="a7"/>
        </w:rPr>
        <w:footnoteRef/>
      </w:r>
      <w:r>
        <w:t xml:space="preserve"> </w:t>
      </w:r>
      <w:r>
        <w:fldChar w:fldCharType="begin"/>
      </w:r>
      <w:r w:rsidR="004F50FD">
        <w:instrText xml:space="preserve"> ADDIN ZOTERO_ITEM CSL_CITATION {"citationID":"N9Zo3gAc","properties":{"formattedCitation":"\\uc0\\u932{}\\uc0\\u929{}\\uc0\\u917{}\\uc0\\u924{}\\uc0\\u928{}\\uc0\\u917{}\\uc0\\u923{}\\uc0\\u913{}\\uc0\\u931{},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614},"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853888" w:rsidRPr="00467572">
        <w:rPr>
          <w:rFonts w:ascii="Calibri" w:hAnsi="Calibri" w:cs="Calibri"/>
          <w:szCs w:val="24"/>
        </w:rPr>
        <w:t>Τρεμπέλας</w:t>
      </w:r>
      <w:r w:rsidR="005B4E3E" w:rsidRPr="00467572">
        <w:rPr>
          <w:rFonts w:ascii="Calibri" w:hAnsi="Calibri" w:cs="Calibri"/>
          <w:szCs w:val="24"/>
        </w:rPr>
        <w:t xml:space="preserve">, </w:t>
      </w:r>
      <w:r w:rsidR="00853888" w:rsidRPr="00467572">
        <w:rPr>
          <w:rFonts w:ascii="Calibri" w:hAnsi="Calibri" w:cs="Calibri"/>
          <w:i/>
          <w:iCs/>
          <w:szCs w:val="24"/>
        </w:rPr>
        <w:t>Υπόμνημα</w:t>
      </w:r>
      <w:r w:rsidR="005B4E3E" w:rsidRPr="00467572">
        <w:rPr>
          <w:rFonts w:ascii="Calibri" w:hAnsi="Calibri" w:cs="Calibri"/>
          <w:i/>
          <w:iCs/>
          <w:szCs w:val="24"/>
        </w:rPr>
        <w:t xml:space="preserve"> </w:t>
      </w:r>
      <w:r w:rsidR="003E256D">
        <w:rPr>
          <w:rFonts w:ascii="Calibri" w:hAnsi="Calibri" w:cs="Calibri"/>
          <w:i/>
          <w:iCs/>
          <w:szCs w:val="24"/>
        </w:rPr>
        <w:t>σ</w:t>
      </w:r>
      <w:r w:rsidR="005B4E3E" w:rsidRPr="00467572">
        <w:rPr>
          <w:rFonts w:ascii="Calibri" w:hAnsi="Calibri" w:cs="Calibri"/>
          <w:i/>
          <w:iCs/>
          <w:szCs w:val="24"/>
        </w:rPr>
        <w:t xml:space="preserve">το </w:t>
      </w:r>
      <w:r w:rsidR="00853888" w:rsidRPr="00467572">
        <w:rPr>
          <w:rFonts w:ascii="Calibri" w:hAnsi="Calibri" w:cs="Calibri"/>
          <w:i/>
          <w:iCs/>
          <w:szCs w:val="24"/>
        </w:rPr>
        <w:t>κατά</w:t>
      </w:r>
      <w:r w:rsidR="005B4E3E" w:rsidRPr="00467572">
        <w:rPr>
          <w:rFonts w:ascii="Calibri" w:hAnsi="Calibri" w:cs="Calibri"/>
          <w:i/>
          <w:iCs/>
          <w:szCs w:val="24"/>
        </w:rPr>
        <w:t xml:space="preserve"> </w:t>
      </w:r>
      <w:r w:rsidR="00853888" w:rsidRPr="00467572">
        <w:rPr>
          <w:rFonts w:ascii="Calibri" w:hAnsi="Calibri" w:cs="Calibri"/>
          <w:i/>
          <w:iCs/>
          <w:szCs w:val="24"/>
        </w:rPr>
        <w:t>Ιωάννη</w:t>
      </w:r>
      <w:r w:rsidR="005B4E3E" w:rsidRPr="00467572">
        <w:rPr>
          <w:rFonts w:ascii="Calibri" w:hAnsi="Calibri" w:cs="Calibri"/>
          <w:szCs w:val="24"/>
        </w:rPr>
        <w:t>.</w:t>
      </w:r>
      <w:r>
        <w:fldChar w:fldCharType="end"/>
      </w:r>
      <w:r w:rsidR="00853888">
        <w:t xml:space="preserve"> Σελ.</w:t>
      </w:r>
      <w:r w:rsidR="005B4E3E">
        <w:t xml:space="preserve"> 648</w:t>
      </w:r>
      <w:r w:rsidR="00FD3F9A">
        <w:t>.</w:t>
      </w:r>
    </w:p>
  </w:footnote>
  <w:footnote w:id="615">
    <w:p w14:paraId="0CF8B6BB" w14:textId="50E2547B" w:rsidR="00763AA6" w:rsidRPr="00853888" w:rsidRDefault="00763AA6" w:rsidP="00EB35E7">
      <w:pPr>
        <w:pStyle w:val="a6"/>
        <w:jc w:val="both"/>
      </w:pPr>
      <w:r w:rsidRPr="00A2247E">
        <w:rPr>
          <w:rStyle w:val="a7"/>
        </w:rPr>
        <w:footnoteRef/>
      </w:r>
      <w:r w:rsidR="005B4E3E">
        <w:t xml:space="preserve"> </w:t>
      </w:r>
      <w:r>
        <w:fldChar w:fldCharType="begin"/>
      </w:r>
      <w:r w:rsidR="004F50FD">
        <w:instrText xml:space="preserve"> ADDIN ZOTERO_ITEM CSL_CITATION {"citationID":"fL2jiGWS","properties":{"formattedCitation":"\\uc0\\u922{}\\uc0\\u933{}\\uc0\\u929{}\\uc0\\u921{}\\uc0\\u923{}\\uc0\\u923{}\\uc0\\u927{}\\uc0\\u931{}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\\uc0\\u921{}\\uc0\\u937{}\\uc0\\u913{}\\uc0\\u925{}\\uc0\\u925{}\\uc0\\u919{} PG 73-74}, \\uc0\\u967{}.\\uc0\\u967{}.","plainCitation":"ΚΥΡΙΛΛΟΣ ΑΛΕΞΑΝΔΡΕΙΑΣ, ΥΠΟΜΝΗΜΑ ΣΤΟ ΚΑΤΑ ΙΩΑΝΝΗ PG 73-74, χ.χ.","dontUpdate":true,"noteIndex":615},"citationItems":[{"id":139,"uris":["http://zotero.org/users/local/KmiWnhYE/items/IP9SKC9J"],"uri":["http://zotero.org/users/local/KmiWnhYE/items/IP9SKC9J"],"itemData":{"id":139,"type":"book","title":"ΥΠΟΜΝΗΜΑ ΣΤΟ ΚΑΤΑ ΙΩΑΝΝΗ PG 73-74","author":[{"literal":"ΚΥΡΙΛΛΟΣ ΑΛΕΞΑΝΔΡΕΙΑΣ"}]}}],"schema":"https://github.com/citation-style-language/schema/raw/master/csl-citation.json"} </w:instrText>
      </w:r>
      <w:r>
        <w:fldChar w:fldCharType="separate"/>
      </w:r>
      <w:r w:rsidR="00853888" w:rsidRPr="00ED55AC">
        <w:rPr>
          <w:rFonts w:ascii="Calibri" w:hAnsi="Calibri" w:cs="Calibri"/>
          <w:szCs w:val="24"/>
        </w:rPr>
        <w:t>Κύριλλος</w:t>
      </w:r>
      <w:r w:rsidR="005B4E3E" w:rsidRPr="00ED55AC">
        <w:rPr>
          <w:rFonts w:ascii="Calibri" w:hAnsi="Calibri" w:cs="Calibri"/>
          <w:szCs w:val="24"/>
        </w:rPr>
        <w:t xml:space="preserve"> </w:t>
      </w:r>
      <w:r w:rsidR="00853888" w:rsidRPr="00ED55AC">
        <w:rPr>
          <w:rFonts w:ascii="Calibri" w:hAnsi="Calibri" w:cs="Calibri"/>
          <w:szCs w:val="24"/>
        </w:rPr>
        <w:t>Αλεξανδρείας</w:t>
      </w:r>
      <w:r w:rsidR="005B4E3E" w:rsidRPr="00ED55AC">
        <w:rPr>
          <w:rFonts w:ascii="Calibri" w:hAnsi="Calibri" w:cs="Calibri"/>
          <w:szCs w:val="24"/>
        </w:rPr>
        <w:t xml:space="preserve">, </w:t>
      </w:r>
      <w:r w:rsidR="00853888" w:rsidRPr="00ED55AC">
        <w:rPr>
          <w:rFonts w:ascii="Calibri" w:hAnsi="Calibri" w:cs="Calibri"/>
          <w:i/>
          <w:iCs/>
          <w:szCs w:val="24"/>
        </w:rPr>
        <w:t>Υπόμνημα</w:t>
      </w:r>
      <w:r w:rsidR="005B4E3E" w:rsidRPr="00ED55AC">
        <w:rPr>
          <w:rFonts w:ascii="Calibri" w:hAnsi="Calibri" w:cs="Calibri"/>
          <w:i/>
          <w:iCs/>
          <w:szCs w:val="24"/>
        </w:rPr>
        <w:t xml:space="preserve"> </w:t>
      </w:r>
      <w:r w:rsidR="003E256D">
        <w:rPr>
          <w:rFonts w:ascii="Calibri" w:hAnsi="Calibri" w:cs="Calibri"/>
          <w:i/>
          <w:iCs/>
          <w:szCs w:val="24"/>
        </w:rPr>
        <w:t>σ</w:t>
      </w:r>
      <w:r w:rsidR="005B4E3E" w:rsidRPr="00ED55AC">
        <w:rPr>
          <w:rFonts w:ascii="Calibri" w:hAnsi="Calibri" w:cs="Calibri"/>
          <w:i/>
          <w:iCs/>
          <w:szCs w:val="24"/>
        </w:rPr>
        <w:t xml:space="preserve">το </w:t>
      </w:r>
      <w:r w:rsidR="00853888" w:rsidRPr="00ED55AC">
        <w:rPr>
          <w:rFonts w:ascii="Calibri" w:hAnsi="Calibri" w:cs="Calibri"/>
          <w:i/>
          <w:iCs/>
          <w:szCs w:val="24"/>
        </w:rPr>
        <w:t>κατά</w:t>
      </w:r>
      <w:r w:rsidR="005B4E3E" w:rsidRPr="00ED55AC">
        <w:rPr>
          <w:rFonts w:ascii="Calibri" w:hAnsi="Calibri" w:cs="Calibri"/>
          <w:i/>
          <w:iCs/>
          <w:szCs w:val="24"/>
        </w:rPr>
        <w:t xml:space="preserve"> </w:t>
      </w:r>
      <w:r w:rsidR="00853888" w:rsidRPr="00ED55AC">
        <w:rPr>
          <w:rFonts w:ascii="Calibri" w:hAnsi="Calibri" w:cs="Calibri"/>
          <w:i/>
          <w:iCs/>
          <w:szCs w:val="24"/>
        </w:rPr>
        <w:t>Ιωάννη</w:t>
      </w:r>
      <w:r w:rsidR="005B4E3E" w:rsidRPr="00ED55AC">
        <w:rPr>
          <w:rFonts w:ascii="Calibri" w:hAnsi="Calibri" w:cs="Calibri"/>
          <w:i/>
          <w:iCs/>
          <w:szCs w:val="24"/>
        </w:rPr>
        <w:t xml:space="preserve"> P</w:t>
      </w:r>
      <w:r w:rsidR="00570CFD">
        <w:rPr>
          <w:rFonts w:ascii="Calibri" w:hAnsi="Calibri" w:cs="Calibri"/>
          <w:i/>
          <w:iCs/>
          <w:szCs w:val="24"/>
          <w:lang w:val="en-US"/>
        </w:rPr>
        <w:t>G</w:t>
      </w:r>
      <w:r w:rsidR="005B4E3E" w:rsidRPr="00ED55AC">
        <w:rPr>
          <w:rFonts w:ascii="Calibri" w:hAnsi="Calibri" w:cs="Calibri"/>
          <w:i/>
          <w:iCs/>
          <w:szCs w:val="24"/>
        </w:rPr>
        <w:t>74</w:t>
      </w:r>
      <w:r w:rsidR="005B4E3E" w:rsidRPr="00ED55AC">
        <w:rPr>
          <w:rFonts w:ascii="Calibri" w:hAnsi="Calibri" w:cs="Calibri"/>
          <w:szCs w:val="24"/>
        </w:rPr>
        <w:t>.</w:t>
      </w:r>
      <w:r>
        <w:fldChar w:fldCharType="end"/>
      </w:r>
      <w:r w:rsidR="00570CFD" w:rsidRPr="00853888">
        <w:t>621</w:t>
      </w:r>
      <w:r w:rsidR="00570CFD">
        <w:rPr>
          <w:lang w:val="en-US"/>
        </w:rPr>
        <w:t>D</w:t>
      </w:r>
    </w:p>
  </w:footnote>
  <w:footnote w:id="616">
    <w:p w14:paraId="3C86E605" w14:textId="586ADC3D" w:rsidR="00763AA6" w:rsidRDefault="00763AA6" w:rsidP="00EB35E7">
      <w:pPr>
        <w:pStyle w:val="a6"/>
        <w:jc w:val="both"/>
      </w:pPr>
      <w:r w:rsidRPr="00A2247E">
        <w:rPr>
          <w:rStyle w:val="a7"/>
        </w:rPr>
        <w:footnoteRef/>
      </w:r>
      <w:r w:rsidR="005B4E3E">
        <w:t xml:space="preserve"> </w:t>
      </w:r>
      <w:r>
        <w:fldChar w:fldCharType="begin"/>
      </w:r>
      <w:r w:rsidR="004F50FD">
        <w:instrText xml:space="preserve"> ADDIN ZOTERO_ITEM CSL_CITATION {"citationID":"MU0QcUyk","properties":{"formattedCitation":"\\uc0\\u932{}\\uc0\\u929{}\\uc0\\u917{}\\uc0\\u924{}\\uc0\\u928{}\\uc0\\u917{}\\uc0\\u923{}\\uc0\\u913{}\\uc0\\u931{},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616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853888" w:rsidRPr="00ED55AC">
        <w:rPr>
          <w:rFonts w:ascii="Calibri" w:hAnsi="Calibri" w:cs="Calibri"/>
          <w:szCs w:val="24"/>
        </w:rPr>
        <w:t>Τρεμπέλας</w:t>
      </w:r>
      <w:r w:rsidR="005B4E3E" w:rsidRPr="00ED55AC">
        <w:rPr>
          <w:rFonts w:ascii="Calibri" w:hAnsi="Calibri" w:cs="Calibri"/>
          <w:szCs w:val="24"/>
        </w:rPr>
        <w:t xml:space="preserve">, </w:t>
      </w:r>
      <w:r w:rsidR="00853888" w:rsidRPr="00ED55AC">
        <w:rPr>
          <w:rFonts w:ascii="Calibri" w:hAnsi="Calibri" w:cs="Calibri"/>
          <w:i/>
          <w:iCs/>
          <w:szCs w:val="24"/>
        </w:rPr>
        <w:t>Υπόμνημα</w:t>
      </w:r>
      <w:r w:rsidR="005B4E3E" w:rsidRPr="00ED55AC">
        <w:rPr>
          <w:rFonts w:ascii="Calibri" w:hAnsi="Calibri" w:cs="Calibri"/>
          <w:i/>
          <w:iCs/>
          <w:szCs w:val="24"/>
        </w:rPr>
        <w:t xml:space="preserve"> </w:t>
      </w:r>
      <w:r w:rsidR="003E256D">
        <w:rPr>
          <w:rFonts w:ascii="Calibri" w:hAnsi="Calibri" w:cs="Calibri"/>
          <w:i/>
          <w:iCs/>
          <w:szCs w:val="24"/>
        </w:rPr>
        <w:t>σ</w:t>
      </w:r>
      <w:r w:rsidR="005B4E3E" w:rsidRPr="00ED55AC">
        <w:rPr>
          <w:rFonts w:ascii="Calibri" w:hAnsi="Calibri" w:cs="Calibri"/>
          <w:i/>
          <w:iCs/>
          <w:szCs w:val="24"/>
        </w:rPr>
        <w:t xml:space="preserve">το </w:t>
      </w:r>
      <w:r w:rsidR="00853888" w:rsidRPr="00ED55AC">
        <w:rPr>
          <w:rFonts w:ascii="Calibri" w:hAnsi="Calibri" w:cs="Calibri"/>
          <w:i/>
          <w:iCs/>
          <w:szCs w:val="24"/>
        </w:rPr>
        <w:t>κατά</w:t>
      </w:r>
      <w:r w:rsidR="005B4E3E" w:rsidRPr="00ED55AC">
        <w:rPr>
          <w:rFonts w:ascii="Calibri" w:hAnsi="Calibri" w:cs="Calibri"/>
          <w:i/>
          <w:iCs/>
          <w:szCs w:val="24"/>
        </w:rPr>
        <w:t xml:space="preserve"> </w:t>
      </w:r>
      <w:r w:rsidR="00853888" w:rsidRPr="00ED55AC">
        <w:rPr>
          <w:rFonts w:ascii="Calibri" w:hAnsi="Calibri" w:cs="Calibri"/>
          <w:i/>
          <w:iCs/>
          <w:szCs w:val="24"/>
        </w:rPr>
        <w:t>Ιωάννη</w:t>
      </w:r>
      <w:r w:rsidR="005B4E3E" w:rsidRPr="00ED55AC">
        <w:rPr>
          <w:rFonts w:ascii="Calibri" w:hAnsi="Calibri" w:cs="Calibri"/>
          <w:szCs w:val="24"/>
        </w:rPr>
        <w:t>.</w:t>
      </w:r>
      <w:r>
        <w:fldChar w:fldCharType="end"/>
      </w:r>
      <w:r w:rsidR="00853888">
        <w:t xml:space="preserve"> Σελ.</w:t>
      </w:r>
      <w:r w:rsidR="005B4E3E">
        <w:t xml:space="preserve"> 648</w:t>
      </w:r>
    </w:p>
  </w:footnote>
  <w:footnote w:id="617">
    <w:p w14:paraId="1E332F9A" w14:textId="5C81D591" w:rsidR="00763AA6" w:rsidRDefault="00763AA6" w:rsidP="00EB35E7">
      <w:pPr>
        <w:pStyle w:val="a6"/>
        <w:jc w:val="both"/>
      </w:pPr>
      <w:r w:rsidRPr="00A2247E">
        <w:rPr>
          <w:rStyle w:val="a7"/>
        </w:rPr>
        <w:footnoteRef/>
      </w:r>
      <w:r w:rsidR="005B4E3E">
        <w:t xml:space="preserve"> </w:t>
      </w:r>
      <w:r>
        <w:fldChar w:fldCharType="begin"/>
      </w:r>
      <w:r w:rsidR="004F50FD">
        <w:instrText xml:space="preserve"> ADDIN ZOTERO_ITEM CSL_CITATION {"citationID":"sUW4RZXG","properties":{"formattedCitation":"\\uc0\\u921{}\\uc0\\u937{}\\uc0\\u913{}\\uc0\\u925{}\\uc0\\u925{}\\uc0\\u919{}\\uc0\\u931{}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ΙΩΑΝΝΗ.","dontUpdate":true,"noteIndex":617},"citationItems":[{"id":113,"uris":["http://zotero.org/users/local/KmiWnhYE/items/2J67MXMY"],"uri":["http://zotero.org/users/local/KmiWnhYE/items/2J67MXMY"],"itemData":{"id":113,"type":"book","collection-title":"PG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853888" w:rsidRPr="00ED55AC">
        <w:rPr>
          <w:rFonts w:ascii="Calibri" w:hAnsi="Calibri" w:cs="Calibri"/>
          <w:szCs w:val="24"/>
        </w:rPr>
        <w:t>Ιωάννης</w:t>
      </w:r>
      <w:r w:rsidR="005B4E3E" w:rsidRPr="00ED55AC">
        <w:rPr>
          <w:rFonts w:ascii="Calibri" w:hAnsi="Calibri" w:cs="Calibri"/>
          <w:szCs w:val="24"/>
        </w:rPr>
        <w:t xml:space="preserve"> </w:t>
      </w:r>
      <w:r w:rsidR="00853888" w:rsidRPr="00ED55AC">
        <w:rPr>
          <w:rFonts w:ascii="Calibri" w:hAnsi="Calibri" w:cs="Calibri"/>
          <w:szCs w:val="24"/>
        </w:rPr>
        <w:t>Χρυσόστομος</w:t>
      </w:r>
      <w:r w:rsidR="005B4E3E" w:rsidRPr="00ED55AC">
        <w:rPr>
          <w:rFonts w:ascii="Calibri" w:hAnsi="Calibri" w:cs="Calibri"/>
          <w:szCs w:val="24"/>
        </w:rPr>
        <w:t xml:space="preserve">, </w:t>
      </w:r>
      <w:r w:rsidR="00853888" w:rsidRPr="00ED55AC">
        <w:rPr>
          <w:rFonts w:ascii="Calibri" w:hAnsi="Calibri" w:cs="Calibri"/>
          <w:i/>
          <w:iCs/>
          <w:szCs w:val="24"/>
        </w:rPr>
        <w:t>Υπόμνημα</w:t>
      </w:r>
      <w:r w:rsidR="005B4E3E" w:rsidRPr="00ED55AC">
        <w:rPr>
          <w:rFonts w:ascii="Calibri" w:hAnsi="Calibri" w:cs="Calibri"/>
          <w:i/>
          <w:iCs/>
          <w:szCs w:val="24"/>
        </w:rPr>
        <w:t xml:space="preserve"> </w:t>
      </w:r>
      <w:r w:rsidR="003E256D">
        <w:rPr>
          <w:rFonts w:ascii="Calibri" w:hAnsi="Calibri" w:cs="Calibri"/>
          <w:i/>
          <w:iCs/>
          <w:szCs w:val="24"/>
        </w:rPr>
        <w:t>σ</w:t>
      </w:r>
      <w:r w:rsidR="005B4E3E" w:rsidRPr="00ED55AC">
        <w:rPr>
          <w:rFonts w:ascii="Calibri" w:hAnsi="Calibri" w:cs="Calibri"/>
          <w:i/>
          <w:iCs/>
          <w:szCs w:val="24"/>
        </w:rPr>
        <w:t xml:space="preserve">το </w:t>
      </w:r>
      <w:r w:rsidR="00853888" w:rsidRPr="00ED55AC">
        <w:rPr>
          <w:rFonts w:ascii="Calibri" w:hAnsi="Calibri" w:cs="Calibri"/>
          <w:i/>
          <w:iCs/>
          <w:szCs w:val="24"/>
        </w:rPr>
        <w:t>κατά</w:t>
      </w:r>
      <w:r w:rsidR="005B4E3E" w:rsidRPr="00ED55AC">
        <w:rPr>
          <w:rFonts w:ascii="Calibri" w:hAnsi="Calibri" w:cs="Calibri"/>
          <w:i/>
          <w:iCs/>
          <w:szCs w:val="24"/>
        </w:rPr>
        <w:t xml:space="preserve"> </w:t>
      </w:r>
      <w:r w:rsidR="00853888" w:rsidRPr="00ED55AC">
        <w:rPr>
          <w:rFonts w:ascii="Calibri" w:hAnsi="Calibri" w:cs="Calibri"/>
          <w:i/>
          <w:iCs/>
          <w:szCs w:val="24"/>
        </w:rPr>
        <w:t>Ιωάννη</w:t>
      </w:r>
      <w:r w:rsidR="005B4E3E">
        <w:rPr>
          <w:rFonts w:ascii="Calibri" w:hAnsi="Calibri" w:cs="Calibri"/>
          <w:i/>
          <w:iCs/>
          <w:szCs w:val="24"/>
        </w:rPr>
        <w:t xml:space="preserve"> </w:t>
      </w:r>
      <w:r w:rsidR="005B4E3E">
        <w:rPr>
          <w:rFonts w:ascii="Calibri" w:hAnsi="Calibri" w:cs="Calibri"/>
          <w:i/>
          <w:iCs/>
          <w:szCs w:val="24"/>
          <w:lang w:val="en-US"/>
        </w:rPr>
        <w:t>P</w:t>
      </w:r>
      <w:r w:rsidR="00570CFD">
        <w:rPr>
          <w:rFonts w:ascii="Calibri" w:hAnsi="Calibri" w:cs="Calibri"/>
          <w:i/>
          <w:iCs/>
          <w:szCs w:val="24"/>
          <w:lang w:val="en-US"/>
        </w:rPr>
        <w:t>G</w:t>
      </w:r>
      <w:r w:rsidR="005B4E3E" w:rsidRPr="00ED55AC">
        <w:rPr>
          <w:rFonts w:ascii="Calibri" w:hAnsi="Calibri" w:cs="Calibri"/>
          <w:i/>
          <w:iCs/>
          <w:szCs w:val="24"/>
        </w:rPr>
        <w:t xml:space="preserve"> 59</w:t>
      </w:r>
      <w:r w:rsidR="005B4E3E" w:rsidRPr="00ED55AC">
        <w:rPr>
          <w:rFonts w:ascii="Calibri" w:hAnsi="Calibri" w:cs="Calibri"/>
          <w:szCs w:val="24"/>
        </w:rPr>
        <w:t>.</w:t>
      </w:r>
      <w:r>
        <w:fldChar w:fldCharType="end"/>
      </w:r>
      <w:r w:rsidR="00570CFD">
        <w:t>Ομιλία ΠΔ΄455</w:t>
      </w:r>
      <w:r w:rsidR="00570CFD">
        <w:rPr>
          <w:vertAlign w:val="superscript"/>
        </w:rPr>
        <w:t xml:space="preserve"> </w:t>
      </w:r>
      <w:r w:rsidR="00570CFD">
        <w:t>α΄.</w:t>
      </w:r>
    </w:p>
  </w:footnote>
  <w:footnote w:id="618">
    <w:p w14:paraId="38ABCCD8" w14:textId="2CA1E8B9" w:rsidR="009F76F3" w:rsidRDefault="009F76F3">
      <w:pPr>
        <w:pStyle w:val="a6"/>
      </w:pPr>
      <w:r w:rsidRPr="00A2247E">
        <w:rPr>
          <w:rStyle w:val="a7"/>
        </w:rPr>
        <w:footnoteRef/>
      </w:r>
      <w:r>
        <w:t xml:space="preserve"> </w:t>
      </w:r>
      <w:r>
        <w:fldChar w:fldCharType="begin"/>
      </w:r>
      <w:r w:rsidR="004F50FD">
        <w:instrText xml:space="preserve"> ADDIN ZOTERO_ITEM CSL_CITATION {"citationID":"HcTRGhG6","properties":{"formattedCitation":"\\uc0\\u918{}\\uc0\\u913{}\\uc0\\u929{}\\uc0\\u929{}\\uc0\\u913{}\\uc0\\u931{},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618},"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3E256D" w:rsidRPr="009F76F3">
        <w:rPr>
          <w:rFonts w:ascii="Calibri" w:hAnsi="Calibri" w:cs="Calibri"/>
          <w:szCs w:val="24"/>
        </w:rPr>
        <w:t>Ζάρρας</w:t>
      </w:r>
      <w:r w:rsidR="005B4E3E" w:rsidRPr="009F76F3">
        <w:rPr>
          <w:rFonts w:ascii="Calibri" w:hAnsi="Calibri" w:cs="Calibri"/>
          <w:szCs w:val="24"/>
        </w:rPr>
        <w:t xml:space="preserve">, </w:t>
      </w:r>
      <w:r w:rsidR="003E256D" w:rsidRPr="009F76F3">
        <w:rPr>
          <w:rFonts w:ascii="Calibri" w:hAnsi="Calibri" w:cs="Calibri"/>
          <w:i/>
          <w:iCs/>
          <w:szCs w:val="24"/>
        </w:rPr>
        <w:t>Ιστορία</w:t>
      </w:r>
      <w:r w:rsidR="005B4E3E" w:rsidRPr="009F76F3">
        <w:rPr>
          <w:rFonts w:ascii="Calibri" w:hAnsi="Calibri" w:cs="Calibri"/>
          <w:i/>
          <w:iCs/>
          <w:szCs w:val="24"/>
        </w:rPr>
        <w:t xml:space="preserve"> Των </w:t>
      </w:r>
      <w:r w:rsidR="003E256D" w:rsidRPr="009F76F3">
        <w:rPr>
          <w:rFonts w:ascii="Calibri" w:hAnsi="Calibri" w:cs="Calibri"/>
          <w:i/>
          <w:iCs/>
          <w:szCs w:val="24"/>
        </w:rPr>
        <w:t>χρόνων</w:t>
      </w:r>
      <w:r w:rsidR="005B4E3E" w:rsidRPr="009F76F3">
        <w:rPr>
          <w:rFonts w:ascii="Calibri" w:hAnsi="Calibri" w:cs="Calibri"/>
          <w:i/>
          <w:iCs/>
          <w:szCs w:val="24"/>
        </w:rPr>
        <w:t xml:space="preserve"> Της </w:t>
      </w:r>
      <w:r w:rsidR="003E256D" w:rsidRPr="009F76F3">
        <w:rPr>
          <w:rFonts w:ascii="Calibri" w:hAnsi="Calibri" w:cs="Calibri"/>
          <w:i/>
          <w:iCs/>
          <w:szCs w:val="24"/>
        </w:rPr>
        <w:t>Καινής</w:t>
      </w:r>
      <w:r w:rsidR="005B4E3E" w:rsidRPr="009F76F3">
        <w:rPr>
          <w:rFonts w:ascii="Calibri" w:hAnsi="Calibri" w:cs="Calibri"/>
          <w:i/>
          <w:iCs/>
          <w:szCs w:val="24"/>
        </w:rPr>
        <w:t xml:space="preserve"> </w:t>
      </w:r>
      <w:r w:rsidR="003E256D" w:rsidRPr="009F76F3">
        <w:rPr>
          <w:rFonts w:ascii="Calibri" w:hAnsi="Calibri" w:cs="Calibri"/>
          <w:i/>
          <w:iCs/>
          <w:szCs w:val="24"/>
        </w:rPr>
        <w:t>Διαθήκης</w:t>
      </w:r>
      <w:r w:rsidR="005B4E3E" w:rsidRPr="009F76F3">
        <w:rPr>
          <w:rFonts w:ascii="Calibri" w:hAnsi="Calibri" w:cs="Calibri"/>
          <w:szCs w:val="24"/>
        </w:rPr>
        <w:t>.</w:t>
      </w:r>
      <w:r>
        <w:fldChar w:fldCharType="end"/>
      </w:r>
      <w:r w:rsidR="003E256D">
        <w:t xml:space="preserve"> </w:t>
      </w:r>
      <w:r>
        <w:t>Σ</w:t>
      </w:r>
      <w:r w:rsidR="00FD3F9A">
        <w:t>ελ.</w:t>
      </w:r>
      <w:r>
        <w:t xml:space="preserve"> 549. Επίσης βλ. Λκ</w:t>
      </w:r>
      <w:r w:rsidR="00476A0C">
        <w:t>13:1-5.</w:t>
      </w:r>
      <w:r w:rsidR="00C47F3B">
        <w:t xml:space="preserve"> Επιπλέον βλ. Ιώσηπος ιουδαϊκός πόλεμος 3,41.όπου ο Ιώσηπος αναφέρει ότι οι Γαλιλαίοι είχαν μια ιδιαίτερη κλίση φιλοπόλεμη.</w:t>
      </w:r>
    </w:p>
  </w:footnote>
  <w:footnote w:id="619">
    <w:p w14:paraId="583C1AA1" w14:textId="4A838B07" w:rsidR="009F76F3" w:rsidRPr="002501F6" w:rsidRDefault="009F76F3">
      <w:pPr>
        <w:pStyle w:val="a6"/>
      </w:pPr>
      <w:r w:rsidRPr="00A2247E">
        <w:rPr>
          <w:rStyle w:val="a7"/>
        </w:rPr>
        <w:footnoteRef/>
      </w:r>
      <w:r w:rsidR="002501F6">
        <w:t xml:space="preserve"> </w:t>
      </w:r>
      <w:r w:rsidR="002501F6" w:rsidRPr="002501F6">
        <w:fldChar w:fldCharType="begin"/>
      </w:r>
      <w:r w:rsidR="004F50FD">
        <w:instrText xml:space="preserve"> ADDIN ZOTERO_ITEM CSL_CITATION {"citationID":"a2o9o5ub95s","properties":{"formattedCitation":"CARY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619},"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002501F6" w:rsidRPr="002501F6">
        <w:fldChar w:fldCharType="separate"/>
      </w:r>
      <w:r w:rsidR="005B4E3E" w:rsidRPr="0049498E">
        <w:rPr>
          <w:rFonts w:ascii="Calibri" w:hAnsi="Calibri" w:cs="Calibri"/>
          <w:szCs w:val="24"/>
        </w:rPr>
        <w:t xml:space="preserve">Cary Max </w:t>
      </w:r>
      <w:r w:rsidR="003E256D" w:rsidRPr="0049498E">
        <w:rPr>
          <w:rFonts w:ascii="Calibri" w:hAnsi="Calibri" w:cs="Calibri"/>
          <w:szCs w:val="24"/>
        </w:rPr>
        <w:t>Μετάφραση</w:t>
      </w:r>
      <w:r w:rsidR="005B4E3E" w:rsidRPr="0049498E">
        <w:rPr>
          <w:rFonts w:ascii="Calibri" w:hAnsi="Calibri" w:cs="Calibri"/>
          <w:szCs w:val="24"/>
        </w:rPr>
        <w:t xml:space="preserve"> </w:t>
      </w:r>
      <w:r w:rsidR="003E256D" w:rsidRPr="0049498E">
        <w:rPr>
          <w:rFonts w:ascii="Calibri" w:hAnsi="Calibri" w:cs="Calibri"/>
          <w:szCs w:val="24"/>
        </w:rPr>
        <w:t>Σαρλής</w:t>
      </w:r>
      <w:r w:rsidR="005B4E3E" w:rsidRPr="0049498E">
        <w:rPr>
          <w:rFonts w:ascii="Calibri" w:hAnsi="Calibri" w:cs="Calibri"/>
          <w:szCs w:val="24"/>
        </w:rPr>
        <w:t xml:space="preserve"> </w:t>
      </w:r>
      <w:r w:rsidR="003E256D" w:rsidRPr="0049498E">
        <w:rPr>
          <w:rFonts w:ascii="Calibri" w:hAnsi="Calibri" w:cs="Calibri"/>
          <w:szCs w:val="24"/>
        </w:rPr>
        <w:t>Νίκος</w:t>
      </w:r>
      <w:r w:rsidR="005B4E3E" w:rsidRPr="0049498E">
        <w:rPr>
          <w:rFonts w:ascii="Calibri" w:hAnsi="Calibri" w:cs="Calibri"/>
          <w:szCs w:val="24"/>
        </w:rPr>
        <w:t xml:space="preserve">, </w:t>
      </w:r>
      <w:r w:rsidR="003E256D" w:rsidRPr="0049498E">
        <w:rPr>
          <w:rFonts w:ascii="Calibri" w:hAnsi="Calibri" w:cs="Calibri"/>
          <w:i/>
          <w:iCs/>
          <w:szCs w:val="24"/>
        </w:rPr>
        <w:t>Ρωμαϊκή</w:t>
      </w:r>
      <w:r w:rsidR="005B4E3E" w:rsidRPr="0049498E">
        <w:rPr>
          <w:rFonts w:ascii="Calibri" w:hAnsi="Calibri" w:cs="Calibri"/>
          <w:i/>
          <w:iCs/>
          <w:szCs w:val="24"/>
        </w:rPr>
        <w:t xml:space="preserve"> </w:t>
      </w:r>
      <w:r w:rsidR="003E256D" w:rsidRPr="0049498E">
        <w:rPr>
          <w:rFonts w:ascii="Calibri" w:hAnsi="Calibri" w:cs="Calibri"/>
          <w:i/>
          <w:iCs/>
          <w:szCs w:val="24"/>
        </w:rPr>
        <w:t>Ιστορία</w:t>
      </w:r>
      <w:r w:rsidR="005B4E3E" w:rsidRPr="0049498E">
        <w:rPr>
          <w:rFonts w:ascii="Calibri" w:hAnsi="Calibri" w:cs="Calibri"/>
          <w:i/>
          <w:iCs/>
          <w:szCs w:val="24"/>
        </w:rPr>
        <w:t xml:space="preserve"> </w:t>
      </w:r>
      <w:r w:rsidR="003E256D" w:rsidRPr="0049498E">
        <w:rPr>
          <w:rFonts w:ascii="Calibri" w:hAnsi="Calibri" w:cs="Calibri"/>
          <w:i/>
          <w:iCs/>
          <w:szCs w:val="24"/>
        </w:rPr>
        <w:t>Τόμος</w:t>
      </w:r>
      <w:r w:rsidR="005B4E3E" w:rsidRPr="0049498E">
        <w:rPr>
          <w:rFonts w:ascii="Calibri" w:hAnsi="Calibri" w:cs="Calibri"/>
          <w:i/>
          <w:iCs/>
          <w:szCs w:val="24"/>
        </w:rPr>
        <w:t xml:space="preserve"> Β</w:t>
      </w:r>
      <w:r w:rsidR="005B4E3E" w:rsidRPr="0049498E">
        <w:rPr>
          <w:rFonts w:ascii="Calibri" w:hAnsi="Calibri" w:cs="Calibri"/>
          <w:szCs w:val="24"/>
        </w:rPr>
        <w:t>.</w:t>
      </w:r>
      <w:r w:rsidR="002501F6" w:rsidRPr="002501F6">
        <w:fldChar w:fldCharType="end"/>
      </w:r>
      <w:r w:rsidR="003E256D">
        <w:t xml:space="preserve"> </w:t>
      </w:r>
      <w:r w:rsidR="003E256D" w:rsidRPr="002501F6">
        <w:t>Σελ.</w:t>
      </w:r>
      <w:r w:rsidR="005B4E3E" w:rsidRPr="002501F6">
        <w:t xml:space="preserve"> 197-198.</w:t>
      </w:r>
    </w:p>
  </w:footnote>
  <w:footnote w:id="620">
    <w:p w14:paraId="06A1B78D" w14:textId="1C94527A" w:rsidR="00B97974" w:rsidRPr="00B97974" w:rsidRDefault="00B97974">
      <w:pPr>
        <w:pStyle w:val="a6"/>
        <w:rPr>
          <w:u w:val="single"/>
        </w:rPr>
      </w:pPr>
      <w:r w:rsidRPr="00B97974">
        <w:rPr>
          <w:rStyle w:val="a7"/>
        </w:rPr>
        <w:footnoteRef/>
      </w:r>
      <w:r w:rsidR="005B4E3E" w:rsidRPr="00B97974">
        <w:t xml:space="preserve"> </w:t>
      </w:r>
      <w:r w:rsidRPr="00B97974">
        <w:fldChar w:fldCharType="begin"/>
      </w:r>
      <w:r w:rsidR="004F50FD">
        <w:instrText xml:space="preserve"> ADDIN ZOTERO_ITEM CSL_CITATION {"citationID":"a1hrh5jcqpk","properties":{"formattedCitation":"\\uc0\\u925{}\\uc0\\u913{}\\uc0\\u922{}\\uc0\\u927{}\\uc0\\u931{} \\uc0\\u915{}\\uc0\\u917{}\\uc0\\u937{}\\uc0\\u929{}\\uc0\\u915{}\\uc0\\u921{}\\uc0\\u927{}\\uc0\\u931{}, {\\i{}\\uc0\\u921{}\\uc0\\u931{}\\uc0\\u932{}\\uc0\\u927{}\\uc0\\u929{}\\uc0\\u921{}\\uc0\\u913{} \\uc0\\u932{}\\uc0\\u927{}\\uc0\\u933{} \\uc0\\u917{}\\uc0\\u923{}\\uc0\\u923{}\\uc0\\u919{}\\uc0\\u925{}\\uc0\\u921{}\\uc0\\u922{}\\uc0\\u927{}\\uc0\\u933{} \\uc0\\u922{}\\uc0\\u913{}\\uc0\\u921{} \\uc0\\u929{}\\uc0\\u937{}\\uc0\\u924{}\\uc0\\u913{}\\uc0\\u921{}\\uc0\\u922{}\\uc0\\u927{}\\uc0\\u933{} \\uc0\\u916{}\\uc0\\u921{}\\uc0\\u922{}\\uc0\\u913{}\\uc0\\u921{}\\uc0\\u927{}\\uc0\\u933{}}.","plainCitation":"ΝΑΚΟΣ ΓΕΩΡΓΙΟΣ, ΙΣΤΟΡΙΑ ΤΟΥ ΕΛΛΗΝΙΚΟΥ ΚΑΙ ΡΩΜΑΙΚΟΥ ΔΙΚΑΙΟΥ.","dontUpdate":true,"noteIndex":620},"citationItems":[{"id":178,"uris":["http://zotero.org/users/local/KmiWnhYE/items/NI22A6DN"],"uri":["http://zotero.org/users/local/KmiWnhYE/items/NI22A6DN"],"itemData":{"id":178,"type":"book","event-place":"ΘΕΣΣΑΛΟΝΙΚΗ","publisher":"UNIVERCITY STUDIO PRESS","publisher-place":"ΘΕΣΣΑΛΟΝΙΚΗ","title":"ΙΣΤΟΡΙΑ ΤΟΥ ΕΛΛΗΝΙΚΟΥ ΚΑΙ ΡΩΜΑΙΚΟΥ ΔΙΚΑΙΟΥ","author":[{"literal":"ΝΑΚΟΣ ΓΕΩΡΓΙΟΣ"}],"issued":{"date-parts":[["2008"]]}}}],"schema":"https://github.com/citation-style-language/schema/raw/master/csl-citation.json"} </w:instrText>
      </w:r>
      <w:r w:rsidRPr="00B97974">
        <w:fldChar w:fldCharType="separate"/>
      </w:r>
      <w:r w:rsidR="003E256D" w:rsidRPr="00374C6E">
        <w:rPr>
          <w:rFonts w:ascii="Calibri" w:hAnsi="Calibri" w:cs="Calibri"/>
          <w:szCs w:val="24"/>
        </w:rPr>
        <w:t>Νάκος</w:t>
      </w:r>
      <w:r w:rsidR="005B4E3E" w:rsidRPr="00374C6E">
        <w:rPr>
          <w:rFonts w:ascii="Calibri" w:hAnsi="Calibri" w:cs="Calibri"/>
          <w:szCs w:val="24"/>
        </w:rPr>
        <w:t xml:space="preserve"> </w:t>
      </w:r>
      <w:r w:rsidR="003E256D" w:rsidRPr="00374C6E">
        <w:rPr>
          <w:rFonts w:ascii="Calibri" w:hAnsi="Calibri" w:cs="Calibri"/>
          <w:szCs w:val="24"/>
        </w:rPr>
        <w:t>Γεώργιος</w:t>
      </w:r>
      <w:r w:rsidR="005B4E3E" w:rsidRPr="00374C6E">
        <w:rPr>
          <w:rFonts w:ascii="Calibri" w:hAnsi="Calibri" w:cs="Calibri"/>
          <w:szCs w:val="24"/>
        </w:rPr>
        <w:t xml:space="preserve">, </w:t>
      </w:r>
      <w:r w:rsidR="003E256D" w:rsidRPr="00374C6E">
        <w:rPr>
          <w:rFonts w:ascii="Calibri" w:hAnsi="Calibri" w:cs="Calibri"/>
          <w:i/>
          <w:iCs/>
          <w:szCs w:val="24"/>
        </w:rPr>
        <w:t>Ιστορία</w:t>
      </w:r>
      <w:r w:rsidR="005B4E3E" w:rsidRPr="00374C6E">
        <w:rPr>
          <w:rFonts w:ascii="Calibri" w:hAnsi="Calibri" w:cs="Calibri"/>
          <w:i/>
          <w:iCs/>
          <w:szCs w:val="24"/>
        </w:rPr>
        <w:t xml:space="preserve"> </w:t>
      </w:r>
      <w:r w:rsidR="003E256D">
        <w:rPr>
          <w:rFonts w:ascii="Calibri" w:hAnsi="Calibri" w:cs="Calibri"/>
          <w:i/>
          <w:iCs/>
          <w:szCs w:val="24"/>
        </w:rPr>
        <w:t>τ</w:t>
      </w:r>
      <w:r w:rsidR="005B4E3E" w:rsidRPr="00374C6E">
        <w:rPr>
          <w:rFonts w:ascii="Calibri" w:hAnsi="Calibri" w:cs="Calibri"/>
          <w:i/>
          <w:iCs/>
          <w:szCs w:val="24"/>
        </w:rPr>
        <w:t xml:space="preserve">ου </w:t>
      </w:r>
      <w:r w:rsidR="003E256D" w:rsidRPr="00374C6E">
        <w:rPr>
          <w:rFonts w:ascii="Calibri" w:hAnsi="Calibri" w:cs="Calibri"/>
          <w:i/>
          <w:iCs/>
          <w:szCs w:val="24"/>
        </w:rPr>
        <w:t>Ελληνικού</w:t>
      </w:r>
      <w:r w:rsidR="005B4E3E" w:rsidRPr="00374C6E">
        <w:rPr>
          <w:rFonts w:ascii="Calibri" w:hAnsi="Calibri" w:cs="Calibri"/>
          <w:i/>
          <w:iCs/>
          <w:szCs w:val="24"/>
        </w:rPr>
        <w:t xml:space="preserve"> </w:t>
      </w:r>
      <w:r w:rsidR="003E256D">
        <w:rPr>
          <w:rFonts w:ascii="Calibri" w:hAnsi="Calibri" w:cs="Calibri"/>
          <w:i/>
          <w:iCs/>
          <w:szCs w:val="24"/>
        </w:rPr>
        <w:t>κ</w:t>
      </w:r>
      <w:r w:rsidR="005B4E3E" w:rsidRPr="00374C6E">
        <w:rPr>
          <w:rFonts w:ascii="Calibri" w:hAnsi="Calibri" w:cs="Calibri"/>
          <w:i/>
          <w:iCs/>
          <w:szCs w:val="24"/>
        </w:rPr>
        <w:t xml:space="preserve">αι </w:t>
      </w:r>
      <w:r w:rsidR="003E256D" w:rsidRPr="00374C6E">
        <w:rPr>
          <w:rFonts w:ascii="Calibri" w:hAnsi="Calibri" w:cs="Calibri"/>
          <w:i/>
          <w:iCs/>
          <w:szCs w:val="24"/>
        </w:rPr>
        <w:t>Ρωμαϊκού</w:t>
      </w:r>
      <w:r w:rsidR="005B4E3E" w:rsidRPr="00374C6E">
        <w:rPr>
          <w:rFonts w:ascii="Calibri" w:hAnsi="Calibri" w:cs="Calibri"/>
          <w:i/>
          <w:iCs/>
          <w:szCs w:val="24"/>
        </w:rPr>
        <w:t xml:space="preserve"> </w:t>
      </w:r>
      <w:r w:rsidR="003E256D" w:rsidRPr="00374C6E">
        <w:rPr>
          <w:rFonts w:ascii="Calibri" w:hAnsi="Calibri" w:cs="Calibri"/>
          <w:i/>
          <w:iCs/>
          <w:szCs w:val="24"/>
        </w:rPr>
        <w:t>Δικαίου</w:t>
      </w:r>
      <w:r w:rsidR="005B4E3E" w:rsidRPr="00374C6E">
        <w:rPr>
          <w:rFonts w:ascii="Calibri" w:hAnsi="Calibri" w:cs="Calibri"/>
          <w:szCs w:val="24"/>
        </w:rPr>
        <w:t>.</w:t>
      </w:r>
      <w:r w:rsidRPr="00B97974">
        <w:fldChar w:fldCharType="end"/>
      </w:r>
      <w:r w:rsidR="005B4E3E">
        <w:t xml:space="preserve"> </w:t>
      </w:r>
      <w:r w:rsidR="003E256D">
        <w:t>Σελ.</w:t>
      </w:r>
      <w:r w:rsidR="005B4E3E">
        <w:t xml:space="preserve"> 242. Επίσης Βλ. </w:t>
      </w:r>
      <w:r w:rsidRPr="00B97974">
        <w:fldChar w:fldCharType="begin"/>
      </w:r>
      <w:r w:rsidR="004F50FD">
        <w:instrText xml:space="preserve"> ADDIN ZOTERO_ITEM CSL_CITATION {"citationID":"au6ls8v75l","properties":{"formattedCitation":"\\uc0\\u928{}\\uc0\\u913{}\\uc0\\u928{}\\uc0\\u913{}\\uc0\\u915{}\\uc0\\u921{}\\uc0\\u913{}\\uc0\\u925{}\\uc0\\u925{}\\uc0\\u919{} \\uc0\\u917{}\\uc0\\u923{}\\uc0\\u917{}\\uc0\\u933{}\\uc0\\u920{}\\uc0\\u917{}\\uc0\\u929{}\\uc0\\u921{}\\uc0\\u913{} \\uc0\\u954{}.\\uc0\\u940{}., {\\i{}\\uc0\\u921{}\\uc0\\u931{}\\uc0\\u932{}\\uc0\\u927{}\\uc0\\u929{}\\uc0\\u921{}\\uc0\\u913{} \\uc0\\u916{}\\uc0\\u921{}\\uc0\\u922{}\\uc0\\u913{}\\uc0\\u921{}\\uc0\\u927{}\\uc0\\u933{}}.","plainCitation":"ΠΑΠΑΓΙΑΝΝΗ ΕΛΕΥΘΕΡΙΑ κ.ά., ΙΣΤΟΡΙΑ ΔΙΚΑΙΟΥ.","dontUpdate":true,"noteIndex":620},"citationItems":[{"id":387,"uris":["http://zotero.org/users/local/KmiWnhYE/items/HQAHTGZU"],"uri":["http://zotero.org/users/local/KmiWnhYE/items/HQAHTGZU"],"itemData":{"id":387,"type":"book","event-place":"ΑΘΗΝΑ","publisher":"ΕΛΛΗΝΙΚΑ ΑΚΑΔΗΜΑΙΚΑ ΗΛΕΚΤΡΟΝΙΚΑ ΣΥΓΓΡΑΜΑΤΑ","publisher-place":"ΑΘΗΝΑ","title":"ΙΣΤΟΡΙΑ ΔΙΚΑΙΟΥ","author":[{"literal":"ΠΑΠΑΓΙΑΝΝΗ ΕΛΕΥΘΕΡΙΑ"},{"literal":"ΑΡΝΑΟΥΤΟΓΛΟΥ ΗΛΙΑΣ"},{"literal":"ΔΗΜΟΠΟΥΛΟΥ ΑΘΗΝΑ"},{"literal":"ΛΙΑΡΛΙΑΡΜΑΚΟΠΟΥΛΟΣ ΑΛΕΞΑΝΔΡΟΣ"},{"literal":"ΧΑΤΖΑΚΗΣ ΙΩΑΝΝΗΣ"},{"literal":"ΧΕΛΜΗΣ ΑΝΔΡΕΑΣ"}],"issued":{"date-parts":[["2015"]]}}}],"schema":"https://github.com/citation-style-language/schema/raw/master/csl-citation.json"} </w:instrText>
      </w:r>
      <w:r w:rsidRPr="00B97974">
        <w:fldChar w:fldCharType="separate"/>
      </w:r>
      <w:r w:rsidR="003E256D" w:rsidRPr="00374C6E">
        <w:rPr>
          <w:rFonts w:ascii="Calibri" w:hAnsi="Calibri" w:cs="Calibri"/>
          <w:szCs w:val="24"/>
        </w:rPr>
        <w:t>Παπαγιάννη</w:t>
      </w:r>
      <w:r w:rsidR="005B4E3E" w:rsidRPr="00374C6E">
        <w:rPr>
          <w:rFonts w:ascii="Calibri" w:hAnsi="Calibri" w:cs="Calibri"/>
          <w:szCs w:val="24"/>
        </w:rPr>
        <w:t xml:space="preserve"> </w:t>
      </w:r>
      <w:r w:rsidR="003E256D" w:rsidRPr="00374C6E">
        <w:rPr>
          <w:rFonts w:ascii="Calibri" w:hAnsi="Calibri" w:cs="Calibri"/>
          <w:szCs w:val="24"/>
        </w:rPr>
        <w:t>Ελευθερία</w:t>
      </w:r>
      <w:r w:rsidR="005B4E3E" w:rsidRPr="00374C6E">
        <w:rPr>
          <w:rFonts w:ascii="Calibri" w:hAnsi="Calibri" w:cs="Calibri"/>
          <w:szCs w:val="24"/>
        </w:rPr>
        <w:t xml:space="preserve"> </w:t>
      </w:r>
      <w:r w:rsidR="003E256D" w:rsidRPr="00374C6E">
        <w:rPr>
          <w:rFonts w:ascii="Calibri" w:hAnsi="Calibri" w:cs="Calibri"/>
          <w:szCs w:val="24"/>
        </w:rPr>
        <w:t>κ.ά.,</w:t>
      </w:r>
      <w:r w:rsidR="005B4E3E" w:rsidRPr="00374C6E">
        <w:rPr>
          <w:rFonts w:ascii="Calibri" w:hAnsi="Calibri" w:cs="Calibri"/>
          <w:szCs w:val="24"/>
        </w:rPr>
        <w:t xml:space="preserve"> </w:t>
      </w:r>
      <w:r w:rsidR="003E256D" w:rsidRPr="00374C6E">
        <w:rPr>
          <w:rFonts w:ascii="Calibri" w:hAnsi="Calibri" w:cs="Calibri"/>
          <w:i/>
          <w:iCs/>
          <w:szCs w:val="24"/>
        </w:rPr>
        <w:t>Ιστορία</w:t>
      </w:r>
      <w:r w:rsidR="005B4E3E" w:rsidRPr="00374C6E">
        <w:rPr>
          <w:rFonts w:ascii="Calibri" w:hAnsi="Calibri" w:cs="Calibri"/>
          <w:i/>
          <w:iCs/>
          <w:szCs w:val="24"/>
        </w:rPr>
        <w:t xml:space="preserve"> </w:t>
      </w:r>
      <w:r w:rsidR="003E256D" w:rsidRPr="00374C6E">
        <w:rPr>
          <w:rFonts w:ascii="Calibri" w:hAnsi="Calibri" w:cs="Calibri"/>
          <w:i/>
          <w:iCs/>
          <w:szCs w:val="24"/>
        </w:rPr>
        <w:t>Δικαίου</w:t>
      </w:r>
      <w:r w:rsidR="005B4E3E" w:rsidRPr="00374C6E">
        <w:rPr>
          <w:rFonts w:ascii="Calibri" w:hAnsi="Calibri" w:cs="Calibri"/>
          <w:szCs w:val="24"/>
        </w:rPr>
        <w:t>.</w:t>
      </w:r>
      <w:r w:rsidRPr="00B97974">
        <w:fldChar w:fldCharType="end"/>
      </w:r>
      <w:r w:rsidRPr="00B97974">
        <w:t xml:space="preserve"> Σ</w:t>
      </w:r>
      <w:r w:rsidR="00FD3F9A">
        <w:t>ελ.</w:t>
      </w:r>
      <w:r>
        <w:t xml:space="preserve"> 92-105.</w:t>
      </w:r>
    </w:p>
  </w:footnote>
  <w:footnote w:id="621">
    <w:p w14:paraId="5BFDCDFD" w14:textId="7BF85A83" w:rsidR="00EB35E7" w:rsidRDefault="00EB35E7">
      <w:pPr>
        <w:pStyle w:val="a6"/>
      </w:pPr>
      <w:r>
        <w:rPr>
          <w:rStyle w:val="a7"/>
        </w:rPr>
        <w:footnoteRef/>
      </w:r>
      <w:r>
        <w:t xml:space="preserve"> </w:t>
      </w:r>
      <w:r>
        <w:fldChar w:fldCharType="begin"/>
      </w:r>
      <w:r w:rsidR="004F50FD">
        <w:instrText xml:space="preserve"> ADDIN ZOTERO_ITEM CSL_CITATION {"citationID":"ahrqqerkph","properties":{"formattedCitation":"\\uldash{\\uc0\\u934{}\\uc0\\u923{}\\uc0\\u913{}\\uc0\\u914{}\\uc0\\u921{}\\uc0\\u927{}\\uc0\\u931{}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χ.χ.","dontUpdate":true,"noteIndex":621},"citationItems":[{"id":232,"uris":["http://zotero.org/users/local/KmiWnhYE/items/2QMFHT9X"],"uri":["http://zotero.org/users/local/KmiWnhYE/items/2QMFHT9X"],"itemData":{"id":232,"type":"book","title":"ΙΟΥΔΑΙΚΟΣ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3E256D" w:rsidRPr="00EB35E7">
        <w:rPr>
          <w:rFonts w:ascii="Calibri" w:hAnsi="Calibri" w:cs="Calibri"/>
          <w:szCs w:val="24"/>
        </w:rPr>
        <w:t>Φλάβιος</w:t>
      </w:r>
      <w:r w:rsidR="005B4E3E" w:rsidRPr="00EB35E7">
        <w:rPr>
          <w:rFonts w:ascii="Calibri" w:hAnsi="Calibri" w:cs="Calibri"/>
          <w:szCs w:val="24"/>
        </w:rPr>
        <w:t xml:space="preserve"> Ιωσηπος, </w:t>
      </w:r>
      <w:r w:rsidR="003E256D" w:rsidRPr="00EB35E7">
        <w:rPr>
          <w:rFonts w:ascii="Calibri" w:hAnsi="Calibri" w:cs="Calibri"/>
          <w:i/>
          <w:iCs/>
          <w:szCs w:val="24"/>
        </w:rPr>
        <w:t>Ιουδαϊκός</w:t>
      </w:r>
      <w:r w:rsidR="005B4E3E" w:rsidRPr="00EB35E7">
        <w:rPr>
          <w:rFonts w:ascii="Calibri" w:hAnsi="Calibri" w:cs="Calibri"/>
          <w:i/>
          <w:iCs/>
          <w:szCs w:val="24"/>
        </w:rPr>
        <w:t xml:space="preserve"> </w:t>
      </w:r>
      <w:r w:rsidR="003E256D" w:rsidRPr="00EB35E7">
        <w:rPr>
          <w:rFonts w:ascii="Calibri" w:hAnsi="Calibri" w:cs="Calibri"/>
          <w:i/>
          <w:iCs/>
          <w:szCs w:val="24"/>
        </w:rPr>
        <w:t>Πόλεμος</w:t>
      </w:r>
      <w:r w:rsidR="005B4E3E" w:rsidRPr="00EB35E7">
        <w:rPr>
          <w:rFonts w:ascii="Calibri" w:hAnsi="Calibri" w:cs="Calibri"/>
          <w:szCs w:val="24"/>
        </w:rPr>
        <w:t>,</w:t>
      </w:r>
      <w:r w:rsidR="005B4E3E" w:rsidRPr="00EB35E7">
        <w:rPr>
          <w:rFonts w:ascii="Calibri" w:hAnsi="Calibri" w:cs="Calibri"/>
          <w:szCs w:val="24"/>
          <w:u w:val="dash"/>
        </w:rPr>
        <w:t xml:space="preserve"> </w:t>
      </w:r>
      <w:r w:rsidR="005B4E3E" w:rsidRPr="00EB35E7">
        <w:rPr>
          <w:rFonts w:cstheme="minorHAnsi"/>
          <w:sz w:val="22"/>
          <w:szCs w:val="22"/>
          <w:lang w:bidi="he-IL"/>
        </w:rPr>
        <w:t>2,169-174</w:t>
      </w:r>
      <w:r w:rsidR="005B4E3E">
        <w:rPr>
          <w:rFonts w:cstheme="minorHAnsi"/>
          <w:sz w:val="22"/>
          <w:szCs w:val="22"/>
          <w:lang w:bidi="he-IL"/>
        </w:rPr>
        <w:t xml:space="preserve"> </w:t>
      </w:r>
      <w:r w:rsidR="005B4E3E" w:rsidRPr="00EB35E7">
        <w:rPr>
          <w:rFonts w:cstheme="minorHAnsi"/>
          <w:sz w:val="22"/>
          <w:szCs w:val="22"/>
          <w:lang w:bidi="he-IL"/>
        </w:rPr>
        <w:t xml:space="preserve">Κ΄2,175-177 </w:t>
      </w:r>
      <w:r w:rsidR="003E256D">
        <w:rPr>
          <w:rFonts w:cstheme="minorHAnsi"/>
          <w:sz w:val="22"/>
          <w:szCs w:val="22"/>
          <w:lang w:bidi="he-IL"/>
        </w:rPr>
        <w:t>Ιουδαϊκή</w:t>
      </w:r>
      <w:r w:rsidR="005B4E3E">
        <w:rPr>
          <w:rFonts w:cstheme="minorHAnsi"/>
          <w:sz w:val="22"/>
          <w:szCs w:val="22"/>
          <w:lang w:bidi="he-IL"/>
        </w:rPr>
        <w:t xml:space="preserve"> </w:t>
      </w:r>
      <w:r w:rsidR="003E256D" w:rsidRPr="00EB35E7">
        <w:rPr>
          <w:rFonts w:cstheme="minorHAnsi"/>
          <w:sz w:val="22"/>
          <w:szCs w:val="22"/>
          <w:lang w:bidi="he-IL"/>
        </w:rPr>
        <w:t>Αρχ</w:t>
      </w:r>
      <w:r w:rsidR="003E256D">
        <w:rPr>
          <w:rFonts w:cstheme="minorHAnsi"/>
          <w:sz w:val="22"/>
          <w:szCs w:val="22"/>
          <w:lang w:bidi="he-IL"/>
        </w:rPr>
        <w:t>αιολογία</w:t>
      </w:r>
      <w:r w:rsidR="005B4E3E" w:rsidRPr="00EB35E7">
        <w:rPr>
          <w:rFonts w:cstheme="minorHAnsi"/>
          <w:sz w:val="22"/>
          <w:szCs w:val="22"/>
          <w:lang w:bidi="he-IL"/>
        </w:rPr>
        <w:t>. 18,55-59 Κ΄18,60-62),(</w:t>
      </w:r>
      <w:r w:rsidR="003E256D" w:rsidRPr="00EB35E7">
        <w:rPr>
          <w:rFonts w:cstheme="minorHAnsi"/>
          <w:sz w:val="22"/>
          <w:szCs w:val="22"/>
          <w:lang w:bidi="he-IL"/>
        </w:rPr>
        <w:t>Φίλ</w:t>
      </w:r>
      <w:r w:rsidR="003E256D">
        <w:rPr>
          <w:rFonts w:cstheme="minorHAnsi"/>
          <w:sz w:val="22"/>
          <w:szCs w:val="22"/>
          <w:lang w:bidi="he-IL"/>
        </w:rPr>
        <w:t xml:space="preserve">ων, </w:t>
      </w:r>
      <w:r w:rsidR="003E256D" w:rsidRPr="00EB35E7">
        <w:rPr>
          <w:rFonts w:cstheme="minorHAnsi"/>
          <w:sz w:val="22"/>
          <w:szCs w:val="22"/>
          <w:lang w:bidi="he-IL"/>
        </w:rPr>
        <w:t>Πρεσβεία</w:t>
      </w:r>
      <w:r w:rsidR="005B4E3E" w:rsidRPr="00EB35E7">
        <w:rPr>
          <w:rFonts w:cstheme="minorHAnsi"/>
          <w:sz w:val="22"/>
          <w:szCs w:val="22"/>
          <w:lang w:bidi="he-IL"/>
        </w:rPr>
        <w:t xml:space="preserve"> Προς Γ</w:t>
      </w:r>
      <w:r w:rsidR="003E256D">
        <w:rPr>
          <w:rFonts w:cstheme="minorHAnsi"/>
          <w:sz w:val="22"/>
          <w:szCs w:val="22"/>
          <w:lang w:bidi="he-IL"/>
        </w:rPr>
        <w:t>ά</w:t>
      </w:r>
      <w:r w:rsidR="005B4E3E" w:rsidRPr="00EB35E7">
        <w:rPr>
          <w:rFonts w:cstheme="minorHAnsi"/>
          <w:sz w:val="22"/>
          <w:szCs w:val="22"/>
          <w:lang w:bidi="he-IL"/>
        </w:rPr>
        <w:t>ϊον 299</w:t>
      </w:r>
      <w:r w:rsidR="005B4E3E" w:rsidRPr="00EB35E7">
        <w:rPr>
          <w:rFonts w:ascii="Calibri" w:hAnsi="Calibri" w:cs="Calibri"/>
          <w:szCs w:val="24"/>
          <w:u w:val="dash"/>
        </w:rPr>
        <w:t>.</w:t>
      </w:r>
      <w:r>
        <w:fldChar w:fldCharType="end"/>
      </w:r>
      <w:r w:rsidR="00444F58">
        <w:t>)</w:t>
      </w:r>
    </w:p>
  </w:footnote>
  <w:footnote w:id="622">
    <w:p w14:paraId="03EE8240" w14:textId="08886122" w:rsidR="00416F81" w:rsidRPr="00D717C1" w:rsidRDefault="00416F81" w:rsidP="00416F81">
      <w:pPr>
        <w:pStyle w:val="a6"/>
        <w:rPr>
          <w:lang w:val="en-US"/>
        </w:rPr>
      </w:pPr>
      <w:r w:rsidRPr="00A2247E">
        <w:rPr>
          <w:rStyle w:val="a7"/>
        </w:rPr>
        <w:footnoteRef/>
      </w:r>
      <w:r w:rsidR="005B4E3E">
        <w:t xml:space="preserve"> </w:t>
      </w:r>
      <w:r>
        <w:fldChar w:fldCharType="begin"/>
      </w:r>
      <w:r w:rsidR="004F50FD">
        <w:instrText xml:space="preserve"> ADDIN ZOTERO_ITEM CSL_CITATION {"citationID":"DnL62oP4","properties":{"formattedCitation":"\\uc0\\u921{}\\uc0\\u937{}\\uc0\\u913{}\\uc0\\u925{}\\uc0\\u925{}\\uc0\\u919{}\\uc0\\u931{}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ΙΩΑΝΝΗ.","dontUpdate":true,"noteIndex":622},"citationItems":[{"id":113,"uris":["http://zotero.org/users/local/KmiWnhYE/items/2J67MXMY"],"uri":["http://zotero.org/users/local/KmiWnhYE/items/2J67MXMY"],"itemData":{"id":113,"type":"book","collection-title":"PG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444F58" w:rsidRPr="009F76F3">
        <w:rPr>
          <w:rFonts w:ascii="Calibri" w:hAnsi="Calibri" w:cs="Calibri"/>
          <w:szCs w:val="24"/>
        </w:rPr>
        <w:t>Ιωάννης</w:t>
      </w:r>
      <w:r w:rsidR="005B4E3E" w:rsidRPr="009F76F3">
        <w:rPr>
          <w:rFonts w:ascii="Calibri" w:hAnsi="Calibri" w:cs="Calibri"/>
          <w:szCs w:val="24"/>
        </w:rPr>
        <w:t xml:space="preserve"> </w:t>
      </w:r>
      <w:r w:rsidR="00444F58" w:rsidRPr="009F76F3">
        <w:rPr>
          <w:rFonts w:ascii="Calibri" w:hAnsi="Calibri" w:cs="Calibri"/>
          <w:szCs w:val="24"/>
        </w:rPr>
        <w:t>Χρυσόστομος</w:t>
      </w:r>
      <w:r w:rsidR="005B4E3E" w:rsidRPr="009F76F3">
        <w:rPr>
          <w:rFonts w:ascii="Calibri" w:hAnsi="Calibri" w:cs="Calibri"/>
          <w:szCs w:val="24"/>
        </w:rPr>
        <w:t xml:space="preserve">, </w:t>
      </w:r>
      <w:r w:rsidR="00444F58" w:rsidRPr="009F76F3">
        <w:rPr>
          <w:rFonts w:ascii="Calibri" w:hAnsi="Calibri" w:cs="Calibri"/>
          <w:i/>
          <w:iCs/>
          <w:szCs w:val="24"/>
        </w:rPr>
        <w:t>Υπόμνημα</w:t>
      </w:r>
      <w:r w:rsidR="005B4E3E" w:rsidRPr="009F76F3">
        <w:rPr>
          <w:rFonts w:ascii="Calibri" w:hAnsi="Calibri" w:cs="Calibri"/>
          <w:i/>
          <w:iCs/>
          <w:szCs w:val="24"/>
        </w:rPr>
        <w:t xml:space="preserve"> </w:t>
      </w:r>
      <w:r w:rsidR="00444F58">
        <w:rPr>
          <w:rFonts w:ascii="Calibri" w:hAnsi="Calibri" w:cs="Calibri"/>
          <w:i/>
          <w:iCs/>
          <w:szCs w:val="24"/>
        </w:rPr>
        <w:t>σ</w:t>
      </w:r>
      <w:r w:rsidR="005B4E3E" w:rsidRPr="009F76F3">
        <w:rPr>
          <w:rFonts w:ascii="Calibri" w:hAnsi="Calibri" w:cs="Calibri"/>
          <w:i/>
          <w:iCs/>
          <w:szCs w:val="24"/>
        </w:rPr>
        <w:t xml:space="preserve">το </w:t>
      </w:r>
      <w:r w:rsidR="00444F58" w:rsidRPr="009F76F3">
        <w:rPr>
          <w:rFonts w:ascii="Calibri" w:hAnsi="Calibri" w:cs="Calibri"/>
          <w:i/>
          <w:iCs/>
          <w:szCs w:val="24"/>
        </w:rPr>
        <w:t>κατά</w:t>
      </w:r>
      <w:r w:rsidR="005B4E3E" w:rsidRPr="009F76F3">
        <w:rPr>
          <w:rFonts w:ascii="Calibri" w:hAnsi="Calibri" w:cs="Calibri"/>
          <w:i/>
          <w:iCs/>
          <w:szCs w:val="24"/>
        </w:rPr>
        <w:t xml:space="preserve"> </w:t>
      </w:r>
      <w:r w:rsidR="00444F58" w:rsidRPr="009F76F3">
        <w:rPr>
          <w:rFonts w:ascii="Calibri" w:hAnsi="Calibri" w:cs="Calibri"/>
          <w:i/>
          <w:iCs/>
          <w:szCs w:val="24"/>
        </w:rPr>
        <w:t>Ιωάννη</w:t>
      </w:r>
      <w:r w:rsidR="005B4E3E" w:rsidRPr="009F76F3">
        <w:rPr>
          <w:rFonts w:ascii="Calibri" w:hAnsi="Calibri" w:cs="Calibri"/>
          <w:szCs w:val="24"/>
        </w:rPr>
        <w:t>.</w:t>
      </w:r>
      <w:r>
        <w:fldChar w:fldCharType="end"/>
      </w:r>
      <w:r w:rsidR="005B4E3E">
        <w:rPr>
          <w:lang w:val="en-US"/>
        </w:rPr>
        <w:t>P</w:t>
      </w:r>
      <w:r w:rsidR="003E256D">
        <w:rPr>
          <w:lang w:val="en-US"/>
        </w:rPr>
        <w:t>G</w:t>
      </w:r>
      <w:r w:rsidR="005B4E3E" w:rsidRPr="006C7DC9">
        <w:rPr>
          <w:lang w:val="en-US"/>
        </w:rPr>
        <w:t xml:space="preserve"> 59</w:t>
      </w:r>
      <w:r w:rsidR="003E256D">
        <w:rPr>
          <w:lang w:val="en-US"/>
        </w:rPr>
        <w:t>.</w:t>
      </w:r>
      <w:r w:rsidR="003E256D">
        <w:t>Ομιλία</w:t>
      </w:r>
      <w:r w:rsidR="003E256D" w:rsidRPr="00D717C1">
        <w:rPr>
          <w:lang w:val="en-US"/>
        </w:rPr>
        <w:t xml:space="preserve"> </w:t>
      </w:r>
      <w:r w:rsidR="003E256D">
        <w:t>ΠΔ΄</w:t>
      </w:r>
      <w:r w:rsidR="003E256D" w:rsidRPr="00D717C1">
        <w:rPr>
          <w:lang w:val="en-US"/>
        </w:rPr>
        <w:t xml:space="preserve">455 </w:t>
      </w:r>
      <w:r w:rsidR="003E256D">
        <w:t>α΄</w:t>
      </w:r>
      <w:r w:rsidR="003E256D" w:rsidRPr="00D717C1">
        <w:rPr>
          <w:lang w:val="en-US"/>
        </w:rPr>
        <w:t>.</w:t>
      </w:r>
    </w:p>
  </w:footnote>
  <w:footnote w:id="623">
    <w:p w14:paraId="0E8051FE" w14:textId="4A67DFBE" w:rsidR="00D5616E" w:rsidRPr="00D717C1" w:rsidRDefault="00D5616E">
      <w:pPr>
        <w:pStyle w:val="a6"/>
        <w:rPr>
          <w:lang w:val="en-US"/>
        </w:rPr>
      </w:pPr>
      <w:r>
        <w:rPr>
          <w:rStyle w:val="a7"/>
        </w:rPr>
        <w:footnoteRef/>
      </w:r>
      <w:r w:rsidR="005B4E3E" w:rsidRPr="00D5616E">
        <w:rPr>
          <w:lang w:val="en-US"/>
        </w:rPr>
        <w:t xml:space="preserve"> </w:t>
      </w:r>
      <w:r w:rsidRPr="00D5616E">
        <w:fldChar w:fldCharType="begin"/>
      </w:r>
      <w:r w:rsidR="004F50FD">
        <w:rPr>
          <w:lang w:val="en-US"/>
        </w:rPr>
        <w:instrText xml:space="preserve"> ADDIN ZOTERO_ITEM CSL_CITATION {"citationID":"a2cbve1d4te","properties":{"formattedCitation":"Craig S Keener, {\\i{}THE GOSPEL OF JOHN A COMMENTARY}.","plainCitation":"Craig S Keener, THE GOSPEL OF JOHN A COMMENTARY.","dontUpdate":true,"noteIndex":623},"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D5616E">
        <w:fldChar w:fldCharType="separate"/>
      </w:r>
      <w:r w:rsidR="005B4E3E" w:rsidRPr="00401D81">
        <w:rPr>
          <w:rFonts w:ascii="Calibri" w:hAnsi="Calibri" w:cs="Calibri"/>
          <w:szCs w:val="24"/>
          <w:lang w:val="en-US"/>
        </w:rPr>
        <w:t xml:space="preserve">Craig S Keener, </w:t>
      </w:r>
      <w:r w:rsidR="005B4E3E" w:rsidRPr="00401D81">
        <w:rPr>
          <w:rFonts w:ascii="Calibri" w:hAnsi="Calibri" w:cs="Calibri"/>
          <w:i/>
          <w:iCs/>
          <w:szCs w:val="24"/>
          <w:lang w:val="en-US"/>
        </w:rPr>
        <w:t>The Gospel Of John A Commentary</w:t>
      </w:r>
      <w:r w:rsidR="005B4E3E" w:rsidRPr="00401D81">
        <w:rPr>
          <w:rFonts w:ascii="Calibri" w:hAnsi="Calibri" w:cs="Calibri"/>
          <w:szCs w:val="24"/>
          <w:lang w:val="en-US"/>
        </w:rPr>
        <w:t>.</w:t>
      </w:r>
      <w:r w:rsidRPr="00D5616E">
        <w:fldChar w:fldCharType="end"/>
      </w:r>
      <w:r w:rsidR="005B4E3E">
        <w:rPr>
          <w:lang w:val="en-US"/>
        </w:rPr>
        <w:t xml:space="preserve"> </w:t>
      </w:r>
      <w:r w:rsidR="005B4E3E">
        <w:t>Σελ</w:t>
      </w:r>
      <w:r w:rsidR="00FD3F9A" w:rsidRPr="004F50FD">
        <w:rPr>
          <w:lang w:val="en-US"/>
        </w:rPr>
        <w:t>.</w:t>
      </w:r>
      <w:r w:rsidR="005B4E3E" w:rsidRPr="00D717C1">
        <w:rPr>
          <w:lang w:val="en-US"/>
        </w:rPr>
        <w:t>1098</w:t>
      </w:r>
    </w:p>
  </w:footnote>
  <w:footnote w:id="624">
    <w:p w14:paraId="29457D5A" w14:textId="14E9DC76" w:rsidR="00124FCB" w:rsidRPr="00302805" w:rsidRDefault="00124FCB">
      <w:pPr>
        <w:pStyle w:val="a6"/>
        <w:rPr>
          <w:lang w:val="en-US"/>
        </w:rPr>
      </w:pPr>
      <w:r>
        <w:rPr>
          <w:rStyle w:val="a7"/>
        </w:rPr>
        <w:footnoteRef/>
      </w:r>
      <w:r w:rsidR="005B4E3E" w:rsidRPr="00302805">
        <w:rPr>
          <w:lang w:val="en-US"/>
        </w:rPr>
        <w:t xml:space="preserve"> </w:t>
      </w:r>
      <w:r w:rsidRPr="00124FCB">
        <w:fldChar w:fldCharType="begin"/>
      </w:r>
      <w:r w:rsidR="004F50FD" w:rsidRPr="00302805">
        <w:rPr>
          <w:lang w:val="en-US"/>
        </w:rPr>
        <w:instrText xml:space="preserve"> </w:instrText>
      </w:r>
      <w:r w:rsidR="004F50FD" w:rsidRPr="004F50FD">
        <w:rPr>
          <w:lang w:val="en-US"/>
        </w:rPr>
        <w:instrText>ADDIN</w:instrText>
      </w:r>
      <w:r w:rsidR="004F50FD" w:rsidRPr="00302805">
        <w:rPr>
          <w:lang w:val="en-US"/>
        </w:rPr>
        <w:instrText xml:space="preserve"> </w:instrText>
      </w:r>
      <w:r w:rsidR="004F50FD" w:rsidRPr="004F50FD">
        <w:rPr>
          <w:lang w:val="en-US"/>
        </w:rPr>
        <w:instrText>ZOTERO</w:instrText>
      </w:r>
      <w:r w:rsidR="004F50FD" w:rsidRPr="00302805">
        <w:rPr>
          <w:lang w:val="en-US"/>
        </w:rPr>
        <w:instrText>_</w:instrText>
      </w:r>
      <w:r w:rsidR="004F50FD" w:rsidRPr="004F50FD">
        <w:rPr>
          <w:lang w:val="en-US"/>
        </w:rPr>
        <w:instrText>ITEM</w:instrText>
      </w:r>
      <w:r w:rsidR="004F50FD" w:rsidRPr="00302805">
        <w:rPr>
          <w:lang w:val="en-US"/>
        </w:rPr>
        <w:instrText xml:space="preserve"> </w:instrText>
      </w:r>
      <w:r w:rsidR="004F50FD" w:rsidRPr="004F50FD">
        <w:rPr>
          <w:lang w:val="en-US"/>
        </w:rPr>
        <w:instrText>CSL</w:instrText>
      </w:r>
      <w:r w:rsidR="004F50FD" w:rsidRPr="00302805">
        <w:rPr>
          <w:lang w:val="en-US"/>
        </w:rPr>
        <w:instrText>_</w:instrText>
      </w:r>
      <w:r w:rsidR="004F50FD" w:rsidRPr="004F50FD">
        <w:rPr>
          <w:lang w:val="en-US"/>
        </w:rPr>
        <w:instrText>CITATION</w:instrText>
      </w:r>
      <w:r w:rsidR="004F50FD" w:rsidRPr="00302805">
        <w:rPr>
          <w:lang w:val="en-US"/>
        </w:rPr>
        <w:instrText xml:space="preserve"> {"</w:instrText>
      </w:r>
      <w:r w:rsidR="004F50FD" w:rsidRPr="004F50FD">
        <w:rPr>
          <w:lang w:val="en-US"/>
        </w:rPr>
        <w:instrText>citationID</w:instrText>
      </w:r>
      <w:r w:rsidR="004F50FD" w:rsidRPr="00302805">
        <w:rPr>
          <w:lang w:val="en-US"/>
        </w:rPr>
        <w:instrText>":"</w:instrText>
      </w:r>
      <w:r w:rsidR="004F50FD" w:rsidRPr="004F50FD">
        <w:rPr>
          <w:lang w:val="en-US"/>
        </w:rPr>
        <w:instrText>a</w:instrText>
      </w:r>
      <w:r w:rsidR="004F50FD" w:rsidRPr="00302805">
        <w:rPr>
          <w:lang w:val="en-US"/>
        </w:rPr>
        <w:instrText>2</w:instrText>
      </w:r>
      <w:r w:rsidR="004F50FD" w:rsidRPr="004F50FD">
        <w:rPr>
          <w:lang w:val="en-US"/>
        </w:rPr>
        <w:instrText>cv</w:instrText>
      </w:r>
      <w:r w:rsidR="004F50FD" w:rsidRPr="00302805">
        <w:rPr>
          <w:lang w:val="en-US"/>
        </w:rPr>
        <w:instrText>7</w:instrText>
      </w:r>
      <w:r w:rsidR="004F50FD" w:rsidRPr="004F50FD">
        <w:rPr>
          <w:lang w:val="en-US"/>
        </w:rPr>
        <w:instrText>l</w:instrText>
      </w:r>
      <w:r w:rsidR="004F50FD" w:rsidRPr="00302805">
        <w:rPr>
          <w:lang w:val="en-US"/>
        </w:rPr>
        <w:instrText>8</w:instrText>
      </w:r>
      <w:r w:rsidR="004F50FD" w:rsidRPr="004F50FD">
        <w:rPr>
          <w:lang w:val="en-US"/>
        </w:rPr>
        <w:instrText>uo</w:instrText>
      </w:r>
      <w:r w:rsidR="004F50FD" w:rsidRPr="00302805">
        <w:rPr>
          <w:lang w:val="en-US"/>
        </w:rPr>
        <w:instrText>70","</w:instrText>
      </w:r>
      <w:r w:rsidR="004F50FD" w:rsidRPr="004F50FD">
        <w:rPr>
          <w:lang w:val="en-US"/>
        </w:rPr>
        <w:instrText>properties</w:instrText>
      </w:r>
      <w:r w:rsidR="004F50FD" w:rsidRPr="00302805">
        <w:rPr>
          <w:lang w:val="en-US"/>
        </w:rPr>
        <w:instrText>":{"</w:instrText>
      </w:r>
      <w:r w:rsidR="004F50FD" w:rsidRPr="004F50FD">
        <w:rPr>
          <w:lang w:val="en-US"/>
        </w:rPr>
        <w:instrText>formattedCitation</w:instrText>
      </w:r>
      <w:r w:rsidR="004F50FD" w:rsidRPr="00302805">
        <w:rPr>
          <w:lang w:val="en-US"/>
        </w:rPr>
        <w:instrText>":"\\</w:instrText>
      </w:r>
      <w:r w:rsidR="004F50FD" w:rsidRPr="004F50FD">
        <w:rPr>
          <w:lang w:val="en-US"/>
        </w:rPr>
        <w:instrText>uldash</w:instrText>
      </w:r>
      <w:r w:rsidR="004F50FD" w:rsidRPr="00302805">
        <w:rPr>
          <w:lang w:val="en-US"/>
        </w:rPr>
        <w:instrText>{\\</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926{}\\</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916{}\\</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 {\\</w:instrText>
      </w:r>
      <w:r w:rsidR="004F50FD" w:rsidRPr="004F50FD">
        <w:rPr>
          <w:lang w:val="en-US"/>
        </w:rPr>
        <w:instrText>i</w:instrText>
      </w:r>
      <w:r w:rsidR="004F50FD" w:rsidRPr="00302805">
        <w:rPr>
          <w:lang w:val="en-US"/>
        </w:rPr>
        <w:instrText>{}\\</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928{}\\</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928{}\\</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967{}.\\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967{}.}","</w:instrText>
      </w:r>
      <w:r w:rsidR="004F50FD" w:rsidRPr="004F50FD">
        <w:rPr>
          <w:lang w:val="en-US"/>
        </w:rPr>
        <w:instrText>plainCitation</w:instrText>
      </w:r>
      <w:r w:rsidR="004F50FD" w:rsidRPr="00302805">
        <w:rPr>
          <w:lang w:val="en-US"/>
        </w:rPr>
        <w:instrText>":"</w:instrText>
      </w:r>
      <w:r w:rsidR="004F50FD">
        <w:instrText>ΦΙΛΩΝΑΣ</w:instrText>
      </w:r>
      <w:r w:rsidR="004F50FD" w:rsidRPr="00302805">
        <w:rPr>
          <w:lang w:val="en-US"/>
        </w:rPr>
        <w:instrText xml:space="preserve"> </w:instrText>
      </w:r>
      <w:r w:rsidR="004F50FD">
        <w:instrText>ΑΛΕΞΑΝΔΡΕΥΣ</w:instrText>
      </w:r>
      <w:r w:rsidR="004F50FD" w:rsidRPr="00302805">
        <w:rPr>
          <w:lang w:val="en-US"/>
        </w:rPr>
        <w:instrText xml:space="preserve">, </w:instrText>
      </w:r>
      <w:r w:rsidR="004F50FD">
        <w:instrText>ΠΡΕΣΒΕΙΑ</w:instrText>
      </w:r>
      <w:r w:rsidR="004F50FD" w:rsidRPr="00302805">
        <w:rPr>
          <w:lang w:val="en-US"/>
        </w:rPr>
        <w:instrText xml:space="preserve"> </w:instrText>
      </w:r>
      <w:r w:rsidR="004F50FD">
        <w:instrText>ΠΡΟΣ</w:instrText>
      </w:r>
      <w:r w:rsidR="004F50FD" w:rsidRPr="00302805">
        <w:rPr>
          <w:lang w:val="en-US"/>
        </w:rPr>
        <w:instrText xml:space="preserve"> </w:instrText>
      </w:r>
      <w:r w:rsidR="004F50FD">
        <w:instrText>ΓΑΙΟΝ</w:instrText>
      </w:r>
      <w:r w:rsidR="004F50FD" w:rsidRPr="00302805">
        <w:rPr>
          <w:lang w:val="en-US"/>
        </w:rPr>
        <w:instrText xml:space="preserve">, </w:instrText>
      </w:r>
      <w:r w:rsidR="004F50FD">
        <w:instrText>χ</w:instrText>
      </w:r>
      <w:r w:rsidR="004F50FD" w:rsidRPr="00302805">
        <w:rPr>
          <w:lang w:val="en-US"/>
        </w:rPr>
        <w:instrText>.</w:instrText>
      </w:r>
      <w:r w:rsidR="004F50FD">
        <w:instrText>χ</w:instrText>
      </w:r>
      <w:r w:rsidR="004F50FD" w:rsidRPr="00302805">
        <w:rPr>
          <w:lang w:val="en-US"/>
        </w:rPr>
        <w:instrText>.","</w:instrText>
      </w:r>
      <w:r w:rsidR="004F50FD" w:rsidRPr="004F50FD">
        <w:rPr>
          <w:lang w:val="en-US"/>
        </w:rPr>
        <w:instrText>dontUpdate</w:instrText>
      </w:r>
      <w:r w:rsidR="004F50FD" w:rsidRPr="00302805">
        <w:rPr>
          <w:lang w:val="en-US"/>
        </w:rPr>
        <w:instrText>":</w:instrText>
      </w:r>
      <w:r w:rsidR="004F50FD" w:rsidRPr="004F50FD">
        <w:rPr>
          <w:lang w:val="en-US"/>
        </w:rPr>
        <w:instrText>true</w:instrText>
      </w:r>
      <w:r w:rsidR="004F50FD" w:rsidRPr="00302805">
        <w:rPr>
          <w:lang w:val="en-US"/>
        </w:rPr>
        <w:instrText>,"</w:instrText>
      </w:r>
      <w:r w:rsidR="004F50FD" w:rsidRPr="004F50FD">
        <w:rPr>
          <w:lang w:val="en-US"/>
        </w:rPr>
        <w:instrText>noteIndex</w:instrText>
      </w:r>
      <w:r w:rsidR="004F50FD" w:rsidRPr="00302805">
        <w:rPr>
          <w:lang w:val="en-US"/>
        </w:rPr>
        <w:instrText>":624},"</w:instrText>
      </w:r>
      <w:r w:rsidR="004F50FD" w:rsidRPr="004F50FD">
        <w:rPr>
          <w:lang w:val="en-US"/>
        </w:rPr>
        <w:instrText>citationItems</w:instrText>
      </w:r>
      <w:r w:rsidR="004F50FD" w:rsidRPr="00302805">
        <w:rPr>
          <w:lang w:val="en-US"/>
        </w:rPr>
        <w:instrText>":[{"</w:instrText>
      </w:r>
      <w:r w:rsidR="004F50FD" w:rsidRPr="004F50FD">
        <w:rPr>
          <w:lang w:val="en-US"/>
        </w:rPr>
        <w:instrText>id</w:instrText>
      </w:r>
      <w:r w:rsidR="004F50FD" w:rsidRPr="00302805">
        <w:rPr>
          <w:lang w:val="en-US"/>
        </w:rPr>
        <w:instrText>":198,"</w:instrText>
      </w:r>
      <w:r w:rsidR="004F50FD" w:rsidRPr="004F50FD">
        <w:rPr>
          <w:lang w:val="en-US"/>
        </w:rPr>
        <w:instrText>uris</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/6</w:instrText>
      </w:r>
      <w:r w:rsidR="004F50FD" w:rsidRPr="004F50FD">
        <w:rPr>
          <w:lang w:val="en-US"/>
        </w:rPr>
        <w:instrText>SWUHUYW</w:instrText>
      </w:r>
      <w:r w:rsidR="004F50FD" w:rsidRPr="00302805">
        <w:rPr>
          <w:lang w:val="en-US"/>
        </w:rPr>
        <w:instrText>"],"</w:instrText>
      </w:r>
      <w:r w:rsidR="004F50FD" w:rsidRPr="004F50FD">
        <w:rPr>
          <w:lang w:val="en-US"/>
        </w:rPr>
        <w:instrText>uri</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/6</w:instrText>
      </w:r>
      <w:r w:rsidR="004F50FD" w:rsidRPr="004F50FD">
        <w:rPr>
          <w:lang w:val="en-US"/>
        </w:rPr>
        <w:instrText>SWUHUYW</w:instrText>
      </w:r>
      <w:r w:rsidR="004F50FD" w:rsidRPr="00302805">
        <w:rPr>
          <w:lang w:val="en-US"/>
        </w:rPr>
        <w:instrText>"],"</w:instrText>
      </w:r>
      <w:r w:rsidR="004F50FD" w:rsidRPr="004F50FD">
        <w:rPr>
          <w:lang w:val="en-US"/>
        </w:rPr>
        <w:instrText>itemData</w:instrText>
      </w:r>
      <w:r w:rsidR="004F50FD" w:rsidRPr="00302805">
        <w:rPr>
          <w:lang w:val="en-US"/>
        </w:rPr>
        <w:instrText>":{"</w:instrText>
      </w:r>
      <w:r w:rsidR="004F50FD" w:rsidRPr="004F50FD">
        <w:rPr>
          <w:lang w:val="en-US"/>
        </w:rPr>
        <w:instrText>id</w:instrText>
      </w:r>
      <w:r w:rsidR="004F50FD" w:rsidRPr="00302805">
        <w:rPr>
          <w:lang w:val="en-US"/>
        </w:rPr>
        <w:instrText>":198,"</w:instrText>
      </w:r>
      <w:r w:rsidR="004F50FD" w:rsidRPr="004F50FD">
        <w:rPr>
          <w:lang w:val="en-US"/>
        </w:rPr>
        <w:instrText>type</w:instrText>
      </w:r>
      <w:r w:rsidR="004F50FD" w:rsidRPr="00302805">
        <w:rPr>
          <w:lang w:val="en-US"/>
        </w:rPr>
        <w:instrText>":"</w:instrText>
      </w:r>
      <w:r w:rsidR="004F50FD" w:rsidRPr="004F50FD">
        <w:rPr>
          <w:lang w:val="en-US"/>
        </w:rPr>
        <w:instrText>book</w:instrText>
      </w:r>
      <w:r w:rsidR="004F50FD" w:rsidRPr="00302805">
        <w:rPr>
          <w:lang w:val="en-US"/>
        </w:rPr>
        <w:instrText>","</w:instrText>
      </w:r>
      <w:r w:rsidR="004F50FD" w:rsidRPr="004F50FD">
        <w:rPr>
          <w:lang w:val="en-US"/>
        </w:rPr>
        <w:instrText>title</w:instrText>
      </w:r>
      <w:r w:rsidR="004F50FD" w:rsidRPr="00302805">
        <w:rPr>
          <w:lang w:val="en-US"/>
        </w:rPr>
        <w:instrText>":"</w:instrText>
      </w:r>
      <w:r w:rsidR="004F50FD">
        <w:instrText>ΠΡΕΣΒΕΙΑ</w:instrText>
      </w:r>
      <w:r w:rsidR="004F50FD" w:rsidRPr="00302805">
        <w:rPr>
          <w:lang w:val="en-US"/>
        </w:rPr>
        <w:instrText xml:space="preserve"> </w:instrText>
      </w:r>
      <w:r w:rsidR="004F50FD">
        <w:instrText>ΠΡΟΣ</w:instrText>
      </w:r>
      <w:r w:rsidR="004F50FD" w:rsidRPr="00302805">
        <w:rPr>
          <w:lang w:val="en-US"/>
        </w:rPr>
        <w:instrText xml:space="preserve"> </w:instrText>
      </w:r>
      <w:r w:rsidR="004F50FD">
        <w:instrText>ΓΑΙΟΝ</w:instrText>
      </w:r>
      <w:r w:rsidR="004F50FD" w:rsidRPr="00302805">
        <w:rPr>
          <w:lang w:val="en-US"/>
        </w:rPr>
        <w:instrText>","</w:instrText>
      </w:r>
      <w:r w:rsidR="004F50FD" w:rsidRPr="004F50FD">
        <w:rPr>
          <w:lang w:val="en-US"/>
        </w:rPr>
        <w:instrText>author</w:instrText>
      </w:r>
      <w:r w:rsidR="004F50FD" w:rsidRPr="00302805">
        <w:rPr>
          <w:lang w:val="en-US"/>
        </w:rPr>
        <w:instrText>":[{"</w:instrText>
      </w:r>
      <w:r w:rsidR="004F50FD" w:rsidRPr="004F50FD">
        <w:rPr>
          <w:lang w:val="en-US"/>
        </w:rPr>
        <w:instrText>literal</w:instrText>
      </w:r>
      <w:r w:rsidR="004F50FD" w:rsidRPr="00302805">
        <w:rPr>
          <w:lang w:val="en-US"/>
        </w:rPr>
        <w:instrText>":"</w:instrText>
      </w:r>
      <w:r w:rsidR="004F50FD">
        <w:instrText>ΦΙΛΩΝΑΣ</w:instrText>
      </w:r>
      <w:r w:rsidR="004F50FD" w:rsidRPr="00302805">
        <w:rPr>
          <w:lang w:val="en-US"/>
        </w:rPr>
        <w:instrText xml:space="preserve"> </w:instrText>
      </w:r>
      <w:r w:rsidR="004F50FD">
        <w:instrText>ΑΛΕΞΑΝΔΡΕΥΣ</w:instrText>
      </w:r>
      <w:r w:rsidR="004F50FD" w:rsidRPr="00302805">
        <w:rPr>
          <w:lang w:val="en-US"/>
        </w:rPr>
        <w:instrText>"}]}}],"</w:instrText>
      </w:r>
      <w:r w:rsidR="004F50FD" w:rsidRPr="004F50FD">
        <w:rPr>
          <w:lang w:val="en-US"/>
        </w:rPr>
        <w:instrText>schema</w:instrText>
      </w:r>
      <w:r w:rsidR="004F50FD" w:rsidRPr="00302805">
        <w:rPr>
          <w:lang w:val="en-US"/>
        </w:rPr>
        <w:instrText>":"</w:instrText>
      </w:r>
      <w:r w:rsidR="004F50FD" w:rsidRPr="004F50FD">
        <w:rPr>
          <w:lang w:val="en-US"/>
        </w:rPr>
        <w:instrText>https</w:instrText>
      </w:r>
      <w:r w:rsidR="004F50FD" w:rsidRPr="00302805">
        <w:rPr>
          <w:lang w:val="en-US"/>
        </w:rPr>
        <w:instrText>://</w:instrText>
      </w:r>
      <w:r w:rsidR="004F50FD" w:rsidRPr="004F50FD">
        <w:rPr>
          <w:lang w:val="en-US"/>
        </w:rPr>
        <w:instrText>github</w:instrText>
      </w:r>
      <w:r w:rsidR="004F50FD" w:rsidRPr="00302805">
        <w:rPr>
          <w:lang w:val="en-US"/>
        </w:rPr>
        <w:instrText>.</w:instrText>
      </w:r>
      <w:r w:rsidR="004F50FD" w:rsidRPr="004F50FD">
        <w:rPr>
          <w:lang w:val="en-US"/>
        </w:rPr>
        <w:instrText>com</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style</w:instrText>
      </w:r>
      <w:r w:rsidR="004F50FD" w:rsidRPr="00302805">
        <w:rPr>
          <w:lang w:val="en-US"/>
        </w:rPr>
        <w:instrText>-</w:instrText>
      </w:r>
      <w:r w:rsidR="004F50FD" w:rsidRPr="004F50FD">
        <w:rPr>
          <w:lang w:val="en-US"/>
        </w:rPr>
        <w:instrText>language</w:instrText>
      </w:r>
      <w:r w:rsidR="004F50FD" w:rsidRPr="00302805">
        <w:rPr>
          <w:lang w:val="en-US"/>
        </w:rPr>
        <w:instrText>/</w:instrText>
      </w:r>
      <w:r w:rsidR="004F50FD" w:rsidRPr="004F50FD">
        <w:rPr>
          <w:lang w:val="en-US"/>
        </w:rPr>
        <w:instrText>schema</w:instrText>
      </w:r>
      <w:r w:rsidR="004F50FD" w:rsidRPr="00302805">
        <w:rPr>
          <w:lang w:val="en-US"/>
        </w:rPr>
        <w:instrText>/</w:instrText>
      </w:r>
      <w:r w:rsidR="004F50FD" w:rsidRPr="004F50FD">
        <w:rPr>
          <w:lang w:val="en-US"/>
        </w:rPr>
        <w:instrText>raw</w:instrText>
      </w:r>
      <w:r w:rsidR="004F50FD" w:rsidRPr="00302805">
        <w:rPr>
          <w:lang w:val="en-US"/>
        </w:rPr>
        <w:instrText>/</w:instrText>
      </w:r>
      <w:r w:rsidR="004F50FD" w:rsidRPr="004F50FD">
        <w:rPr>
          <w:lang w:val="en-US"/>
        </w:rPr>
        <w:instrText>master</w:instrText>
      </w:r>
      <w:r w:rsidR="004F50FD" w:rsidRPr="00302805">
        <w:rPr>
          <w:lang w:val="en-US"/>
        </w:rPr>
        <w:instrText>/</w:instrText>
      </w:r>
      <w:r w:rsidR="004F50FD" w:rsidRPr="004F50FD">
        <w:rPr>
          <w:lang w:val="en-US"/>
        </w:rPr>
        <w:instrText>csl</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json</w:instrText>
      </w:r>
      <w:r w:rsidR="004F50FD" w:rsidRPr="00302805">
        <w:rPr>
          <w:lang w:val="en-US"/>
        </w:rPr>
        <w:instrText xml:space="preserve">"} </w:instrText>
      </w:r>
      <w:r w:rsidRPr="00124FCB">
        <w:fldChar w:fldCharType="separate"/>
      </w:r>
      <w:r w:rsidR="00444F58" w:rsidRPr="00124FCB">
        <w:rPr>
          <w:rFonts w:ascii="Calibri" w:hAnsi="Calibri" w:cs="Calibri"/>
          <w:szCs w:val="24"/>
        </w:rPr>
        <w:t>Φίλωνας</w:t>
      </w:r>
      <w:r w:rsidR="005B4E3E" w:rsidRPr="00302805">
        <w:rPr>
          <w:rFonts w:ascii="Calibri" w:hAnsi="Calibri" w:cs="Calibri"/>
          <w:szCs w:val="24"/>
          <w:lang w:val="en-US"/>
        </w:rPr>
        <w:t xml:space="preserve"> </w:t>
      </w:r>
      <w:r w:rsidR="00444F58" w:rsidRPr="00124FCB">
        <w:rPr>
          <w:rFonts w:ascii="Calibri" w:hAnsi="Calibri" w:cs="Calibri"/>
          <w:szCs w:val="24"/>
        </w:rPr>
        <w:t>Αλεξανδρεύς</w:t>
      </w:r>
      <w:r w:rsidR="005B4E3E" w:rsidRPr="00302805">
        <w:rPr>
          <w:rFonts w:ascii="Calibri" w:hAnsi="Calibri" w:cs="Calibri"/>
          <w:szCs w:val="24"/>
          <w:lang w:val="en-US"/>
        </w:rPr>
        <w:t xml:space="preserve">, </w:t>
      </w:r>
      <w:r w:rsidR="00444F58" w:rsidRPr="00124FCB">
        <w:rPr>
          <w:rFonts w:ascii="Calibri" w:hAnsi="Calibri" w:cs="Calibri"/>
          <w:i/>
          <w:iCs/>
          <w:szCs w:val="24"/>
        </w:rPr>
        <w:t>Πρεσβεία</w:t>
      </w:r>
      <w:r w:rsidR="005B4E3E" w:rsidRPr="00302805">
        <w:rPr>
          <w:rFonts w:ascii="Calibri" w:hAnsi="Calibri" w:cs="Calibri"/>
          <w:i/>
          <w:iCs/>
          <w:szCs w:val="24"/>
          <w:lang w:val="en-US"/>
        </w:rPr>
        <w:t xml:space="preserve"> </w:t>
      </w:r>
      <w:r w:rsidR="005B4E3E" w:rsidRPr="00124FCB">
        <w:rPr>
          <w:rFonts w:ascii="Calibri" w:hAnsi="Calibri" w:cs="Calibri"/>
          <w:i/>
          <w:iCs/>
          <w:szCs w:val="24"/>
        </w:rPr>
        <w:t>Προς</w:t>
      </w:r>
      <w:r w:rsidR="005B4E3E" w:rsidRPr="00302805">
        <w:rPr>
          <w:rFonts w:ascii="Calibri" w:hAnsi="Calibri" w:cs="Calibri"/>
          <w:i/>
          <w:iCs/>
          <w:szCs w:val="24"/>
          <w:lang w:val="en-US"/>
        </w:rPr>
        <w:t xml:space="preserve"> </w:t>
      </w:r>
      <w:r w:rsidR="005B4E3E" w:rsidRPr="00124FCB">
        <w:rPr>
          <w:rFonts w:ascii="Calibri" w:hAnsi="Calibri" w:cs="Calibri"/>
          <w:i/>
          <w:iCs/>
          <w:szCs w:val="24"/>
        </w:rPr>
        <w:t>Γ</w:t>
      </w:r>
      <w:r w:rsidR="00444F58">
        <w:rPr>
          <w:rFonts w:ascii="Calibri" w:hAnsi="Calibri" w:cs="Calibri"/>
          <w:i/>
          <w:iCs/>
          <w:szCs w:val="24"/>
        </w:rPr>
        <w:t>άΐ</w:t>
      </w:r>
      <w:r w:rsidR="005B4E3E" w:rsidRPr="00124FCB">
        <w:rPr>
          <w:rFonts w:ascii="Calibri" w:hAnsi="Calibri" w:cs="Calibri"/>
          <w:i/>
          <w:iCs/>
          <w:szCs w:val="24"/>
        </w:rPr>
        <w:t>ον</w:t>
      </w:r>
      <w:r w:rsidR="005B4E3E" w:rsidRPr="00302805">
        <w:rPr>
          <w:rFonts w:ascii="Calibri" w:hAnsi="Calibri" w:cs="Calibri"/>
          <w:szCs w:val="24"/>
          <w:lang w:val="en-US"/>
        </w:rPr>
        <w:t>,</w:t>
      </w:r>
      <w:r w:rsidR="005B4E3E" w:rsidRPr="00302805">
        <w:rPr>
          <w:rFonts w:cstheme="minorHAnsi"/>
          <w:sz w:val="28"/>
          <w:szCs w:val="28"/>
          <w:lang w:val="en-US"/>
        </w:rPr>
        <w:t xml:space="preserve"> </w:t>
      </w:r>
      <w:r w:rsidR="005B4E3E" w:rsidRPr="00302805">
        <w:rPr>
          <w:rFonts w:cstheme="minorHAnsi"/>
          <w:sz w:val="22"/>
          <w:szCs w:val="22"/>
          <w:lang w:val="en-US"/>
        </w:rPr>
        <w:t>38,399-405</w:t>
      </w:r>
      <w:r w:rsidR="005B4E3E" w:rsidRPr="00302805">
        <w:rPr>
          <w:rFonts w:ascii="Calibri" w:hAnsi="Calibri" w:cs="Calibri"/>
          <w:szCs w:val="24"/>
          <w:lang w:val="en-US"/>
        </w:rPr>
        <w:t>.</w:t>
      </w:r>
      <w:r w:rsidRPr="00124FCB">
        <w:fldChar w:fldCharType="end"/>
      </w:r>
    </w:p>
  </w:footnote>
  <w:footnote w:id="625">
    <w:p w14:paraId="4B7D29B6" w14:textId="414C7858" w:rsidR="00057C1F" w:rsidRPr="00057C1F" w:rsidRDefault="00057C1F">
      <w:pPr>
        <w:pStyle w:val="a6"/>
      </w:pPr>
      <w:r w:rsidRPr="00A2247E">
        <w:rPr>
          <w:rStyle w:val="a7"/>
        </w:rPr>
        <w:footnoteRef/>
      </w:r>
      <w:r w:rsidRPr="00302805">
        <w:rPr>
          <w:lang w:val="en-US"/>
        </w:rPr>
        <w:t xml:space="preserve"> </w:t>
      </w:r>
      <w:r>
        <w:fldChar w:fldCharType="begin"/>
      </w:r>
      <w:r w:rsidR="004F50FD" w:rsidRPr="00302805">
        <w:rPr>
          <w:lang w:val="en-US"/>
        </w:rPr>
        <w:instrText xml:space="preserve"> </w:instrText>
      </w:r>
      <w:r w:rsidR="004F50FD" w:rsidRPr="004F50FD">
        <w:rPr>
          <w:lang w:val="en-US"/>
        </w:rPr>
        <w:instrText>ADDIN</w:instrText>
      </w:r>
      <w:r w:rsidR="004F50FD" w:rsidRPr="00302805">
        <w:rPr>
          <w:lang w:val="en-US"/>
        </w:rPr>
        <w:instrText xml:space="preserve"> </w:instrText>
      </w:r>
      <w:r w:rsidR="004F50FD" w:rsidRPr="004F50FD">
        <w:rPr>
          <w:lang w:val="en-US"/>
        </w:rPr>
        <w:instrText>ZOTERO</w:instrText>
      </w:r>
      <w:r w:rsidR="004F50FD" w:rsidRPr="00302805">
        <w:rPr>
          <w:lang w:val="en-US"/>
        </w:rPr>
        <w:instrText>_</w:instrText>
      </w:r>
      <w:r w:rsidR="004F50FD" w:rsidRPr="004F50FD">
        <w:rPr>
          <w:lang w:val="en-US"/>
        </w:rPr>
        <w:instrText>ITEM</w:instrText>
      </w:r>
      <w:r w:rsidR="004F50FD" w:rsidRPr="00302805">
        <w:rPr>
          <w:lang w:val="en-US"/>
        </w:rPr>
        <w:instrText xml:space="preserve"> </w:instrText>
      </w:r>
      <w:r w:rsidR="004F50FD" w:rsidRPr="004F50FD">
        <w:rPr>
          <w:lang w:val="en-US"/>
        </w:rPr>
        <w:instrText>CSL</w:instrText>
      </w:r>
      <w:r w:rsidR="004F50FD" w:rsidRPr="00302805">
        <w:rPr>
          <w:lang w:val="en-US"/>
        </w:rPr>
        <w:instrText>_</w:instrText>
      </w:r>
      <w:r w:rsidR="004F50FD" w:rsidRPr="004F50FD">
        <w:rPr>
          <w:lang w:val="en-US"/>
        </w:rPr>
        <w:instrText>CITATION</w:instrText>
      </w:r>
      <w:r w:rsidR="004F50FD" w:rsidRPr="00302805">
        <w:rPr>
          <w:lang w:val="en-US"/>
        </w:rPr>
        <w:instrText xml:space="preserve"> {"</w:instrText>
      </w:r>
      <w:r w:rsidR="004F50FD" w:rsidRPr="004F50FD">
        <w:rPr>
          <w:lang w:val="en-US"/>
        </w:rPr>
        <w:instrText>citationID</w:instrText>
      </w:r>
      <w:r w:rsidR="004F50FD" w:rsidRPr="00302805">
        <w:rPr>
          <w:lang w:val="en-US"/>
        </w:rPr>
        <w:instrText>":"</w:instrText>
      </w:r>
      <w:r w:rsidR="004F50FD" w:rsidRPr="004F50FD">
        <w:rPr>
          <w:lang w:val="en-US"/>
        </w:rPr>
        <w:instrText>EyZSKJw</w:instrText>
      </w:r>
      <w:r w:rsidR="004F50FD" w:rsidRPr="00302805">
        <w:rPr>
          <w:lang w:val="en-US"/>
        </w:rPr>
        <w:instrText>6","</w:instrText>
      </w:r>
      <w:r w:rsidR="004F50FD" w:rsidRPr="004F50FD">
        <w:rPr>
          <w:lang w:val="en-US"/>
        </w:rPr>
        <w:instrText>properties</w:instrText>
      </w:r>
      <w:r w:rsidR="004F50FD" w:rsidRPr="00302805">
        <w:rPr>
          <w:lang w:val="en-US"/>
        </w:rPr>
        <w:instrText>":{"</w:instrText>
      </w:r>
      <w:r w:rsidR="004F50FD" w:rsidRPr="004F50FD">
        <w:rPr>
          <w:lang w:val="en-US"/>
        </w:rPr>
        <w:instrText>formattedCitation</w:instrText>
      </w:r>
      <w:r w:rsidR="004F50FD" w:rsidRPr="00302805">
        <w:rPr>
          <w:lang w:val="en-US"/>
        </w:rPr>
        <w:instrText>":"</w:instrText>
      </w:r>
      <w:r w:rsidR="004F50FD" w:rsidRPr="004F50FD">
        <w:rPr>
          <w:lang w:val="en-US"/>
        </w:rPr>
        <w:instrText>WILLIAMS</w:instrText>
      </w:r>
      <w:r w:rsidR="004F50FD" w:rsidRPr="00302805">
        <w:rPr>
          <w:lang w:val="en-US"/>
        </w:rPr>
        <w:instrText xml:space="preserve"> </w:instrText>
      </w:r>
      <w:r w:rsidR="004F50FD" w:rsidRPr="004F50FD">
        <w:rPr>
          <w:lang w:val="en-US"/>
        </w:rPr>
        <w:instrText>ROWAN</w:instrText>
      </w:r>
      <w:r w:rsidR="004F50FD" w:rsidRPr="00302805">
        <w:rPr>
          <w:lang w:val="en-US"/>
        </w:rPr>
        <w:instrText>, {\\</w:instrText>
      </w:r>
      <w:r w:rsidR="004F50FD" w:rsidRPr="004F50FD">
        <w:rPr>
          <w:lang w:val="en-US"/>
        </w:rPr>
        <w:instrText>i</w:instrText>
      </w:r>
      <w:r w:rsidR="004F50FD" w:rsidRPr="00302805">
        <w:rPr>
          <w:lang w:val="en-US"/>
        </w:rPr>
        <w:instrText>{}\\</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928{}\\</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920{}\\</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916{}\\</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916{}\\</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w:instrText>
      </w:r>
      <w:r w:rsidR="004F50FD" w:rsidRPr="004F50FD">
        <w:rPr>
          <w:lang w:val="en-US"/>
        </w:rPr>
        <w:instrText>plainCitation</w:instrText>
      </w:r>
      <w:r w:rsidR="004F50FD" w:rsidRPr="00302805">
        <w:rPr>
          <w:lang w:val="en-US"/>
        </w:rPr>
        <w:instrText>":"</w:instrText>
      </w:r>
      <w:r w:rsidR="004F50FD" w:rsidRPr="004F50FD">
        <w:rPr>
          <w:lang w:val="en-US"/>
        </w:rPr>
        <w:instrText>WILLIAMS</w:instrText>
      </w:r>
      <w:r w:rsidR="004F50FD" w:rsidRPr="00302805">
        <w:rPr>
          <w:lang w:val="en-US"/>
        </w:rPr>
        <w:instrText xml:space="preserve"> </w:instrText>
      </w:r>
      <w:r w:rsidR="004F50FD" w:rsidRPr="004F50FD">
        <w:rPr>
          <w:lang w:val="en-US"/>
        </w:rPr>
        <w:instrText>ROWAN</w:instrText>
      </w:r>
      <w:r w:rsidR="004F50FD" w:rsidRPr="00302805">
        <w:rPr>
          <w:lang w:val="en-US"/>
        </w:rPr>
        <w:instrText xml:space="preserve">, </w:instrText>
      </w:r>
      <w:r w:rsidR="004F50FD">
        <w:instrText>ΣΤΟ</w:instrText>
      </w:r>
      <w:r w:rsidR="004F50FD" w:rsidRPr="00302805">
        <w:rPr>
          <w:lang w:val="en-US"/>
        </w:rPr>
        <w:instrText xml:space="preserve"> </w:instrText>
      </w:r>
      <w:r w:rsidR="004F50FD">
        <w:instrText>ΠΛΑΙ</w:instrText>
      </w:r>
      <w:r w:rsidR="004F50FD" w:rsidRPr="00302805">
        <w:rPr>
          <w:lang w:val="en-US"/>
        </w:rPr>
        <w:instrText xml:space="preserve"> </w:instrText>
      </w:r>
      <w:r w:rsidR="004F50FD">
        <w:instrText>ΕΝΟΣ</w:instrText>
      </w:r>
      <w:r w:rsidR="004F50FD" w:rsidRPr="00302805">
        <w:rPr>
          <w:lang w:val="en-US"/>
        </w:rPr>
        <w:instrText xml:space="preserve"> </w:instrText>
      </w:r>
      <w:r w:rsidR="004F50FD">
        <w:instrText>ΑΘΩΟΥ</w:instrText>
      </w:r>
      <w:r w:rsidR="004F50FD" w:rsidRPr="00302805">
        <w:rPr>
          <w:lang w:val="en-US"/>
        </w:rPr>
        <w:instrText xml:space="preserve"> </w:instrText>
      </w:r>
      <w:r w:rsidR="004F50FD">
        <w:instrText>Η</w:instrText>
      </w:r>
      <w:r w:rsidR="004F50FD" w:rsidRPr="00302805">
        <w:rPr>
          <w:lang w:val="en-US"/>
        </w:rPr>
        <w:instrText xml:space="preserve"> </w:instrText>
      </w:r>
      <w:r w:rsidR="004F50FD">
        <w:instrText>ΔΙΚΗ</w:instrText>
      </w:r>
      <w:r w:rsidR="004F50FD" w:rsidRPr="00302805">
        <w:rPr>
          <w:lang w:val="en-US"/>
        </w:rPr>
        <w:instrText xml:space="preserve"> </w:instrText>
      </w:r>
      <w:r w:rsidR="004F50FD">
        <w:instrText>ΤΟΥ</w:instrText>
      </w:r>
      <w:r w:rsidR="004F50FD" w:rsidRPr="00302805">
        <w:rPr>
          <w:lang w:val="en-US"/>
        </w:rPr>
        <w:instrText xml:space="preserve"> </w:instrText>
      </w:r>
      <w:r w:rsidR="004F50FD">
        <w:instrText>ΧΡΙΣΤΟΥ</w:instrText>
      </w:r>
      <w:r w:rsidR="004F50FD" w:rsidRPr="00302805">
        <w:rPr>
          <w:lang w:val="en-US"/>
        </w:rPr>
        <w:instrText xml:space="preserve"> </w:instrText>
      </w:r>
      <w:r w:rsidR="004F50FD">
        <w:instrText>ΚΑΙ</w:instrText>
      </w:r>
      <w:r w:rsidR="004F50FD" w:rsidRPr="00302805">
        <w:rPr>
          <w:lang w:val="en-US"/>
        </w:rPr>
        <w:instrText xml:space="preserve"> </w:instrText>
      </w:r>
      <w:r w:rsidR="004F50FD">
        <w:instrText>Η</w:instrText>
      </w:r>
      <w:r w:rsidR="004F50FD" w:rsidRPr="00302805">
        <w:rPr>
          <w:lang w:val="en-US"/>
        </w:rPr>
        <w:instrText xml:space="preserve"> </w:instrText>
      </w:r>
      <w:r w:rsidR="004F50FD">
        <w:instrText>ΔΙΚΗ</w:instrText>
      </w:r>
      <w:r w:rsidR="004F50FD" w:rsidRPr="00302805">
        <w:rPr>
          <w:lang w:val="en-US"/>
        </w:rPr>
        <w:instrText xml:space="preserve"> </w:instrText>
      </w:r>
      <w:r w:rsidR="004F50FD">
        <w:instrText>ΜΑΣ</w:instrText>
      </w:r>
      <w:r w:rsidR="004F50FD" w:rsidRPr="00302805">
        <w:rPr>
          <w:lang w:val="en-US"/>
        </w:rPr>
        <w:instrText>.","</w:instrText>
      </w:r>
      <w:r w:rsidR="004F50FD" w:rsidRPr="004F50FD">
        <w:rPr>
          <w:lang w:val="en-US"/>
        </w:rPr>
        <w:instrText>dontUpdate</w:instrText>
      </w:r>
      <w:r w:rsidR="004F50FD" w:rsidRPr="00302805">
        <w:rPr>
          <w:lang w:val="en-US"/>
        </w:rPr>
        <w:instrText>":</w:instrText>
      </w:r>
      <w:r w:rsidR="004F50FD" w:rsidRPr="004F50FD">
        <w:rPr>
          <w:lang w:val="en-US"/>
        </w:rPr>
        <w:instrText>true</w:instrText>
      </w:r>
      <w:r w:rsidR="004F50FD" w:rsidRPr="00302805">
        <w:rPr>
          <w:lang w:val="en-US"/>
        </w:rPr>
        <w:instrText>,"</w:instrText>
      </w:r>
      <w:r w:rsidR="004F50FD" w:rsidRPr="004F50FD">
        <w:rPr>
          <w:lang w:val="en-US"/>
        </w:rPr>
        <w:instrText>noteIndex</w:instrText>
      </w:r>
      <w:r w:rsidR="004F50FD" w:rsidRPr="00302805">
        <w:rPr>
          <w:lang w:val="en-US"/>
        </w:rPr>
        <w:instrText>":625},"</w:instrText>
      </w:r>
      <w:r w:rsidR="004F50FD" w:rsidRPr="004F50FD">
        <w:rPr>
          <w:lang w:val="en-US"/>
        </w:rPr>
        <w:instrText>citationItems</w:instrText>
      </w:r>
      <w:r w:rsidR="004F50FD" w:rsidRPr="00302805">
        <w:rPr>
          <w:lang w:val="en-US"/>
        </w:rPr>
        <w:instrText>":[{"</w:instrText>
      </w:r>
      <w:r w:rsidR="004F50FD" w:rsidRPr="004F50FD">
        <w:rPr>
          <w:lang w:val="en-US"/>
        </w:rPr>
        <w:instrText>id</w:instrText>
      </w:r>
      <w:r w:rsidR="004F50FD" w:rsidRPr="00302805">
        <w:rPr>
          <w:lang w:val="en-US"/>
        </w:rPr>
        <w:instrText>":187,"</w:instrText>
      </w:r>
      <w:r w:rsidR="004F50FD" w:rsidRPr="004F50FD">
        <w:rPr>
          <w:lang w:val="en-US"/>
        </w:rPr>
        <w:instrText>uris</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w:instrText>
      </w:r>
      <w:r w:rsidR="004F50FD" w:rsidRPr="004F50FD">
        <w:rPr>
          <w:lang w:val="en-US"/>
        </w:rPr>
        <w:instrText>NCSXL</w:instrText>
      </w:r>
      <w:r w:rsidR="004F50FD" w:rsidRPr="00302805">
        <w:rPr>
          <w:lang w:val="en-US"/>
        </w:rPr>
        <w:instrText>7</w:instrText>
      </w:r>
      <w:r w:rsidR="004F50FD" w:rsidRPr="004F50FD">
        <w:rPr>
          <w:lang w:val="en-US"/>
        </w:rPr>
        <w:instrText>FR</w:instrText>
      </w:r>
      <w:r w:rsidR="004F50FD" w:rsidRPr="00302805">
        <w:rPr>
          <w:lang w:val="en-US"/>
        </w:rPr>
        <w:instrText>"],"</w:instrText>
      </w:r>
      <w:r w:rsidR="004F50FD" w:rsidRPr="004F50FD">
        <w:rPr>
          <w:lang w:val="en-US"/>
        </w:rPr>
        <w:instrText>uri</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w:instrText>
      </w:r>
      <w:r w:rsidR="004F50FD" w:rsidRPr="004F50FD">
        <w:rPr>
          <w:lang w:val="en-US"/>
        </w:rPr>
        <w:instrText>NCSXL</w:instrText>
      </w:r>
      <w:r w:rsidR="004F50FD" w:rsidRPr="00302805">
        <w:rPr>
          <w:lang w:val="en-US"/>
        </w:rPr>
        <w:instrText>7</w:instrText>
      </w:r>
      <w:r w:rsidR="004F50FD" w:rsidRPr="004F50FD">
        <w:rPr>
          <w:lang w:val="en-US"/>
        </w:rPr>
        <w:instrText>FR</w:instrText>
      </w:r>
      <w:r w:rsidR="004F50FD" w:rsidRPr="00302805">
        <w:rPr>
          <w:lang w:val="en-US"/>
        </w:rPr>
        <w:instrText>"],"</w:instrText>
      </w:r>
      <w:r w:rsidR="004F50FD" w:rsidRPr="004F50FD">
        <w:rPr>
          <w:lang w:val="en-US"/>
        </w:rPr>
        <w:instrText>itemData</w:instrText>
      </w:r>
      <w:r w:rsidR="004F50FD" w:rsidRPr="00302805">
        <w:rPr>
          <w:lang w:val="en-US"/>
        </w:rPr>
        <w:instrText>":{"</w:instrText>
      </w:r>
      <w:r w:rsidR="004F50FD" w:rsidRPr="004F50FD">
        <w:rPr>
          <w:lang w:val="en-US"/>
        </w:rPr>
        <w:instrText>id</w:instrText>
      </w:r>
      <w:r w:rsidR="004F50FD" w:rsidRPr="00302805">
        <w:rPr>
          <w:lang w:val="en-US"/>
        </w:rPr>
        <w:instrText>":187,"</w:instrText>
      </w:r>
      <w:r w:rsidR="004F50FD" w:rsidRPr="004F50FD">
        <w:rPr>
          <w:lang w:val="en-US"/>
        </w:rPr>
        <w:instrText>type</w:instrText>
      </w:r>
      <w:r w:rsidR="004F50FD" w:rsidRPr="00302805">
        <w:rPr>
          <w:lang w:val="en-US"/>
        </w:rPr>
        <w:instrText>":"</w:instrText>
      </w:r>
      <w:r w:rsidR="004F50FD" w:rsidRPr="004F50FD">
        <w:rPr>
          <w:lang w:val="en-US"/>
        </w:rPr>
        <w:instrText>book</w:instrText>
      </w:r>
      <w:r w:rsidR="004F50FD" w:rsidRPr="00302805">
        <w:rPr>
          <w:lang w:val="en-US"/>
        </w:rPr>
        <w:instrText>","</w:instrText>
      </w:r>
      <w:r w:rsidR="004F50FD" w:rsidRPr="004F50FD">
        <w:rPr>
          <w:lang w:val="en-US"/>
        </w:rPr>
        <w:instrText>event</w:instrText>
      </w:r>
      <w:r w:rsidR="004F50FD" w:rsidRPr="00302805">
        <w:rPr>
          <w:lang w:val="en-US"/>
        </w:rPr>
        <w:instrText>-</w:instrText>
      </w:r>
      <w:r w:rsidR="004F50FD" w:rsidRPr="004F50FD">
        <w:rPr>
          <w:lang w:val="en-US"/>
        </w:rPr>
        <w:instrText>place</w:instrText>
      </w:r>
      <w:r w:rsidR="004F50FD" w:rsidRPr="00302805">
        <w:rPr>
          <w:lang w:val="en-US"/>
        </w:rPr>
        <w:instrText>":"</w:instrText>
      </w:r>
      <w:r w:rsidR="004F50FD">
        <w:instrText>ΑΘΗΝΑ</w:instrText>
      </w:r>
      <w:r w:rsidR="004F50FD" w:rsidRPr="00302805">
        <w:rPr>
          <w:lang w:val="en-US"/>
        </w:rPr>
        <w:instrText>","</w:instrText>
      </w:r>
      <w:r w:rsidR="004F50FD" w:rsidRPr="004F50FD">
        <w:rPr>
          <w:lang w:val="en-US"/>
        </w:rPr>
        <w:instrText>publisher</w:instrText>
      </w:r>
      <w:r w:rsidR="004F50FD" w:rsidRPr="00302805">
        <w:rPr>
          <w:lang w:val="en-US"/>
        </w:rPr>
        <w:instrText>":"</w:instrText>
      </w:r>
      <w:r w:rsidR="004F50FD">
        <w:instrText>ΕΝ</w:instrText>
      </w:r>
      <w:r w:rsidR="004F50FD" w:rsidRPr="00302805">
        <w:rPr>
          <w:lang w:val="en-US"/>
        </w:rPr>
        <w:instrText xml:space="preserve"> </w:instrText>
      </w:r>
      <w:r w:rsidR="004F50FD">
        <w:instrText>ΠΛΩ</w:instrText>
      </w:r>
      <w:r w:rsidR="004F50FD" w:rsidRPr="00302805">
        <w:rPr>
          <w:lang w:val="en-US"/>
        </w:rPr>
        <w:instrText>","</w:instrText>
      </w:r>
      <w:r w:rsidR="004F50FD" w:rsidRPr="004F50FD">
        <w:rPr>
          <w:lang w:val="en-US"/>
        </w:rPr>
        <w:instrText>publisher</w:instrText>
      </w:r>
      <w:r w:rsidR="004F50FD" w:rsidRPr="00302805">
        <w:rPr>
          <w:lang w:val="en-US"/>
        </w:rPr>
        <w:instrText>-</w:instrText>
      </w:r>
      <w:r w:rsidR="004F50FD" w:rsidRPr="004F50FD">
        <w:rPr>
          <w:lang w:val="en-US"/>
        </w:rPr>
        <w:instrText>place</w:instrText>
      </w:r>
      <w:r w:rsidR="004F50FD" w:rsidRPr="00302805">
        <w:rPr>
          <w:lang w:val="en-US"/>
        </w:rPr>
        <w:instrText>":"</w:instrText>
      </w:r>
      <w:r w:rsidR="004F50FD">
        <w:instrText>ΑΘΗΝΑ</w:instrText>
      </w:r>
      <w:r w:rsidR="004F50FD" w:rsidRPr="00302805">
        <w:rPr>
          <w:lang w:val="en-US"/>
        </w:rPr>
        <w:instrText>","</w:instrText>
      </w:r>
      <w:r w:rsidR="004F50FD" w:rsidRPr="004F50FD">
        <w:rPr>
          <w:lang w:val="en-US"/>
        </w:rPr>
        <w:instrText>title</w:instrText>
      </w:r>
      <w:r w:rsidR="004F50FD" w:rsidRPr="00302805">
        <w:rPr>
          <w:lang w:val="en-US"/>
        </w:rPr>
        <w:instrText>":"</w:instrText>
      </w:r>
      <w:r w:rsidR="004F50FD">
        <w:instrText>ΣΤΟ</w:instrText>
      </w:r>
      <w:r w:rsidR="004F50FD" w:rsidRPr="00302805">
        <w:rPr>
          <w:lang w:val="en-US"/>
        </w:rPr>
        <w:instrText xml:space="preserve"> </w:instrText>
      </w:r>
      <w:r w:rsidR="004F50FD">
        <w:instrText>ΠΛΑΙ</w:instrText>
      </w:r>
      <w:r w:rsidR="004F50FD" w:rsidRPr="00302805">
        <w:rPr>
          <w:lang w:val="en-US"/>
        </w:rPr>
        <w:instrText xml:space="preserve"> </w:instrText>
      </w:r>
      <w:r w:rsidR="004F50FD">
        <w:instrText>ΕΝΟΣ</w:instrText>
      </w:r>
      <w:r w:rsidR="004F50FD" w:rsidRPr="00302805">
        <w:rPr>
          <w:lang w:val="en-US"/>
        </w:rPr>
        <w:instrText xml:space="preserve"> </w:instrText>
      </w:r>
      <w:r w:rsidR="004F50FD">
        <w:instrText>ΑΘΩΟΥ</w:instrText>
      </w:r>
      <w:r w:rsidR="004F50FD" w:rsidRPr="00302805">
        <w:rPr>
          <w:lang w:val="en-US"/>
        </w:rPr>
        <w:instrText xml:space="preserve"> </w:instrText>
      </w:r>
      <w:r w:rsidR="004F50FD">
        <w:instrText>Η</w:instrText>
      </w:r>
      <w:r w:rsidR="004F50FD" w:rsidRPr="00302805">
        <w:rPr>
          <w:lang w:val="en-US"/>
        </w:rPr>
        <w:instrText xml:space="preserve"> </w:instrText>
      </w:r>
      <w:r w:rsidR="004F50FD">
        <w:instrText>ΔΙΚΗ</w:instrText>
      </w:r>
      <w:r w:rsidR="004F50FD" w:rsidRPr="00302805">
        <w:rPr>
          <w:lang w:val="en-US"/>
        </w:rPr>
        <w:instrText xml:space="preserve"> </w:instrText>
      </w:r>
      <w:r w:rsidR="004F50FD">
        <w:instrText>ΤΟΥ</w:instrText>
      </w:r>
      <w:r w:rsidR="004F50FD" w:rsidRPr="00302805">
        <w:rPr>
          <w:lang w:val="en-US"/>
        </w:rPr>
        <w:instrText xml:space="preserve"> </w:instrText>
      </w:r>
      <w:r w:rsidR="004F50FD">
        <w:instrText>ΧΡΙΣΤΟΥ</w:instrText>
      </w:r>
      <w:r w:rsidR="004F50FD" w:rsidRPr="00302805">
        <w:rPr>
          <w:lang w:val="en-US"/>
        </w:rPr>
        <w:instrText xml:space="preserve"> </w:instrText>
      </w:r>
      <w:r w:rsidR="004F50FD">
        <w:instrText>ΚΑΙ</w:instrText>
      </w:r>
      <w:r w:rsidR="004F50FD" w:rsidRPr="00302805">
        <w:rPr>
          <w:lang w:val="en-US"/>
        </w:rPr>
        <w:instrText xml:space="preserve"> </w:instrText>
      </w:r>
      <w:r w:rsidR="004F50FD">
        <w:instrText>Η</w:instrText>
      </w:r>
      <w:r w:rsidR="004F50FD" w:rsidRPr="00302805">
        <w:rPr>
          <w:lang w:val="en-US"/>
        </w:rPr>
        <w:instrText xml:space="preserve"> </w:instrText>
      </w:r>
      <w:r w:rsidR="004F50FD">
        <w:instrText>ΔΙΚΗ</w:instrText>
      </w:r>
      <w:r w:rsidR="004F50FD" w:rsidRPr="00302805">
        <w:rPr>
          <w:lang w:val="en-US"/>
        </w:rPr>
        <w:instrText xml:space="preserve"> </w:instrText>
      </w:r>
      <w:r w:rsidR="004F50FD">
        <w:instrText>ΜΑΣ</w:instrText>
      </w:r>
      <w:r w:rsidR="004F50FD" w:rsidRPr="00302805">
        <w:rPr>
          <w:lang w:val="en-US"/>
        </w:rPr>
        <w:instrText>","</w:instrText>
      </w:r>
      <w:r w:rsidR="004F50FD" w:rsidRPr="004F50FD">
        <w:rPr>
          <w:lang w:val="en-US"/>
        </w:rPr>
        <w:instrText>author</w:instrText>
      </w:r>
      <w:r w:rsidR="004F50FD" w:rsidRPr="00302805">
        <w:rPr>
          <w:lang w:val="en-US"/>
        </w:rPr>
        <w:instrText>":[{"</w:instrText>
      </w:r>
      <w:r w:rsidR="004F50FD" w:rsidRPr="004F50FD">
        <w:rPr>
          <w:lang w:val="en-US"/>
        </w:rPr>
        <w:instrText>literal</w:instrText>
      </w:r>
      <w:r w:rsidR="004F50FD" w:rsidRPr="00302805">
        <w:rPr>
          <w:lang w:val="en-US"/>
        </w:rPr>
        <w:instrText>":"</w:instrText>
      </w:r>
      <w:r w:rsidR="004F50FD" w:rsidRPr="004F50FD">
        <w:rPr>
          <w:lang w:val="en-US"/>
        </w:rPr>
        <w:instrText>WILLIAMS</w:instrText>
      </w:r>
      <w:r w:rsidR="004F50FD" w:rsidRPr="00302805">
        <w:rPr>
          <w:lang w:val="en-US"/>
        </w:rPr>
        <w:instrText xml:space="preserve"> </w:instrText>
      </w:r>
      <w:r w:rsidR="004F50FD" w:rsidRPr="004F50FD">
        <w:rPr>
          <w:lang w:val="en-US"/>
        </w:rPr>
        <w:instrText>ROWAN</w:instrText>
      </w:r>
      <w:r w:rsidR="004F50FD" w:rsidRPr="00302805">
        <w:rPr>
          <w:lang w:val="en-US"/>
        </w:rPr>
        <w:instrText>"}],"</w:instrText>
      </w:r>
      <w:r w:rsidR="004F50FD" w:rsidRPr="004F50FD">
        <w:rPr>
          <w:lang w:val="en-US"/>
        </w:rPr>
        <w:instrText>issued</w:instrText>
      </w:r>
      <w:r w:rsidR="004F50FD" w:rsidRPr="00302805">
        <w:rPr>
          <w:lang w:val="en-US"/>
        </w:rPr>
        <w:instrText>":{"</w:instrText>
      </w:r>
      <w:r w:rsidR="004F50FD" w:rsidRPr="004F50FD">
        <w:rPr>
          <w:lang w:val="en-US"/>
        </w:rPr>
        <w:instrText>date</w:instrText>
      </w:r>
      <w:r w:rsidR="004F50FD" w:rsidRPr="00302805">
        <w:rPr>
          <w:lang w:val="en-US"/>
        </w:rPr>
        <w:instrText>-</w:instrText>
      </w:r>
      <w:r w:rsidR="004F50FD" w:rsidRPr="004F50FD">
        <w:rPr>
          <w:lang w:val="en-US"/>
        </w:rPr>
        <w:instrText>parts</w:instrText>
      </w:r>
      <w:r w:rsidR="004F50FD" w:rsidRPr="00302805">
        <w:rPr>
          <w:lang w:val="en-US"/>
        </w:rPr>
        <w:instrText>":[["2020"]]}}}],"</w:instrText>
      </w:r>
      <w:r w:rsidR="004F50FD" w:rsidRPr="004F50FD">
        <w:rPr>
          <w:lang w:val="en-US"/>
        </w:rPr>
        <w:instrText>schema</w:instrText>
      </w:r>
      <w:r w:rsidR="004F50FD" w:rsidRPr="00302805">
        <w:rPr>
          <w:lang w:val="en-US"/>
        </w:rPr>
        <w:instrText>":"</w:instrText>
      </w:r>
      <w:r w:rsidR="004F50FD" w:rsidRPr="004F50FD">
        <w:rPr>
          <w:lang w:val="en-US"/>
        </w:rPr>
        <w:instrText>https</w:instrText>
      </w:r>
      <w:r w:rsidR="004F50FD" w:rsidRPr="00302805">
        <w:rPr>
          <w:lang w:val="en-US"/>
        </w:rPr>
        <w:instrText>://</w:instrText>
      </w:r>
      <w:r w:rsidR="004F50FD" w:rsidRPr="004F50FD">
        <w:rPr>
          <w:lang w:val="en-US"/>
        </w:rPr>
        <w:instrText>github</w:instrText>
      </w:r>
      <w:r w:rsidR="004F50FD" w:rsidRPr="00302805">
        <w:rPr>
          <w:lang w:val="en-US"/>
        </w:rPr>
        <w:instrText>.</w:instrText>
      </w:r>
      <w:r w:rsidR="004F50FD" w:rsidRPr="004F50FD">
        <w:rPr>
          <w:lang w:val="en-US"/>
        </w:rPr>
        <w:instrText>com</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style</w:instrText>
      </w:r>
      <w:r w:rsidR="004F50FD" w:rsidRPr="00302805">
        <w:rPr>
          <w:lang w:val="en-US"/>
        </w:rPr>
        <w:instrText>-</w:instrText>
      </w:r>
      <w:r w:rsidR="004F50FD" w:rsidRPr="004F50FD">
        <w:rPr>
          <w:lang w:val="en-US"/>
        </w:rPr>
        <w:instrText>language</w:instrText>
      </w:r>
      <w:r w:rsidR="004F50FD" w:rsidRPr="00302805">
        <w:rPr>
          <w:lang w:val="en-US"/>
        </w:rPr>
        <w:instrText>/</w:instrText>
      </w:r>
      <w:r w:rsidR="004F50FD" w:rsidRPr="004F50FD">
        <w:rPr>
          <w:lang w:val="en-US"/>
        </w:rPr>
        <w:instrText>schema</w:instrText>
      </w:r>
      <w:r w:rsidR="004F50FD" w:rsidRPr="00302805">
        <w:rPr>
          <w:lang w:val="en-US"/>
        </w:rPr>
        <w:instrText>/</w:instrText>
      </w:r>
      <w:r w:rsidR="004F50FD" w:rsidRPr="004F50FD">
        <w:rPr>
          <w:lang w:val="en-US"/>
        </w:rPr>
        <w:instrText>raw</w:instrText>
      </w:r>
      <w:r w:rsidR="004F50FD" w:rsidRPr="00302805">
        <w:rPr>
          <w:lang w:val="en-US"/>
        </w:rPr>
        <w:instrText>/</w:instrText>
      </w:r>
      <w:r w:rsidR="004F50FD" w:rsidRPr="004F50FD">
        <w:rPr>
          <w:lang w:val="en-US"/>
        </w:rPr>
        <w:instrText>master</w:instrText>
      </w:r>
      <w:r w:rsidR="004F50FD" w:rsidRPr="00302805">
        <w:rPr>
          <w:lang w:val="en-US"/>
        </w:rPr>
        <w:instrText>/</w:instrText>
      </w:r>
      <w:r w:rsidR="004F50FD" w:rsidRPr="004F50FD">
        <w:rPr>
          <w:lang w:val="en-US"/>
        </w:rPr>
        <w:instrText>csl</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json</w:instrText>
      </w:r>
      <w:r w:rsidR="004F50FD" w:rsidRPr="00302805">
        <w:rPr>
          <w:lang w:val="en-US"/>
        </w:rPr>
        <w:instrText xml:space="preserve">"} </w:instrText>
      </w:r>
      <w:r>
        <w:fldChar w:fldCharType="separate"/>
      </w:r>
      <w:r w:rsidR="0070732F" w:rsidRPr="00D717C1">
        <w:rPr>
          <w:rFonts w:ascii="Calibri" w:hAnsi="Calibri" w:cs="Times New Roman"/>
          <w:szCs w:val="24"/>
          <w:lang w:val="en-US"/>
        </w:rPr>
        <w:t>Rowan</w:t>
      </w:r>
      <w:r w:rsidR="00444F58" w:rsidRPr="00302805">
        <w:rPr>
          <w:rFonts w:ascii="Calibri" w:hAnsi="Calibri" w:cs="Times New Roman"/>
          <w:szCs w:val="24"/>
          <w:lang w:val="en-US"/>
        </w:rPr>
        <w:t xml:space="preserve"> </w:t>
      </w:r>
      <w:r w:rsidR="00444F58" w:rsidRPr="00D717C1">
        <w:rPr>
          <w:rFonts w:ascii="Calibri" w:hAnsi="Calibri" w:cs="Times New Roman"/>
          <w:szCs w:val="24"/>
          <w:lang w:val="en-US"/>
        </w:rPr>
        <w:t>Williams</w:t>
      </w:r>
      <w:r w:rsidR="0070732F" w:rsidRPr="00302805">
        <w:rPr>
          <w:rFonts w:ascii="Calibri" w:hAnsi="Calibri" w:cs="Times New Roman"/>
          <w:szCs w:val="24"/>
          <w:lang w:val="en-US"/>
        </w:rPr>
        <w:t xml:space="preserve">, </w:t>
      </w:r>
      <w:r w:rsidR="0070732F" w:rsidRPr="00057C1F">
        <w:rPr>
          <w:rFonts w:ascii="Calibri" w:hAnsi="Calibri" w:cs="Times New Roman"/>
          <w:i/>
          <w:iCs/>
          <w:szCs w:val="24"/>
        </w:rPr>
        <w:t>Στο</w:t>
      </w:r>
      <w:r w:rsidR="0070732F" w:rsidRPr="00302805">
        <w:rPr>
          <w:rFonts w:ascii="Calibri" w:hAnsi="Calibri" w:cs="Times New Roman"/>
          <w:i/>
          <w:iCs/>
          <w:szCs w:val="24"/>
          <w:lang w:val="en-US"/>
        </w:rPr>
        <w:t xml:space="preserve"> </w:t>
      </w:r>
      <w:r w:rsidR="00444F58">
        <w:rPr>
          <w:rFonts w:ascii="Calibri" w:hAnsi="Calibri" w:cs="Times New Roman"/>
          <w:i/>
          <w:iCs/>
          <w:szCs w:val="24"/>
        </w:rPr>
        <w:t>π</w:t>
      </w:r>
      <w:r w:rsidR="00444F58" w:rsidRPr="00057C1F">
        <w:rPr>
          <w:rFonts w:ascii="Calibri" w:hAnsi="Calibri" w:cs="Times New Roman"/>
          <w:i/>
          <w:iCs/>
          <w:szCs w:val="24"/>
        </w:rPr>
        <w:t>λάι</w:t>
      </w:r>
      <w:r w:rsidR="0070732F" w:rsidRPr="00302805">
        <w:rPr>
          <w:rFonts w:ascii="Calibri" w:hAnsi="Calibri" w:cs="Times New Roman"/>
          <w:i/>
          <w:iCs/>
          <w:szCs w:val="24"/>
          <w:lang w:val="en-US"/>
        </w:rPr>
        <w:t xml:space="preserve"> </w:t>
      </w:r>
      <w:r w:rsidR="00444F58">
        <w:rPr>
          <w:rFonts w:ascii="Calibri" w:hAnsi="Calibri" w:cs="Times New Roman"/>
          <w:i/>
          <w:iCs/>
          <w:szCs w:val="24"/>
        </w:rPr>
        <w:t>ε</w:t>
      </w:r>
      <w:r w:rsidR="00444F58" w:rsidRPr="00057C1F">
        <w:rPr>
          <w:rFonts w:ascii="Calibri" w:hAnsi="Calibri" w:cs="Times New Roman"/>
          <w:i/>
          <w:iCs/>
          <w:szCs w:val="24"/>
        </w:rPr>
        <w:t>νός</w:t>
      </w:r>
      <w:r w:rsidR="0070732F" w:rsidRPr="00302805">
        <w:rPr>
          <w:rFonts w:ascii="Calibri" w:hAnsi="Calibri" w:cs="Times New Roman"/>
          <w:i/>
          <w:iCs/>
          <w:szCs w:val="24"/>
          <w:lang w:val="en-US"/>
        </w:rPr>
        <w:t xml:space="preserve"> </w:t>
      </w:r>
      <w:r w:rsidR="00444F58">
        <w:rPr>
          <w:rFonts w:ascii="Calibri" w:hAnsi="Calibri" w:cs="Times New Roman"/>
          <w:i/>
          <w:iCs/>
          <w:szCs w:val="24"/>
        </w:rPr>
        <w:t>α</w:t>
      </w:r>
      <w:r w:rsidR="00444F58" w:rsidRPr="00057C1F">
        <w:rPr>
          <w:rFonts w:ascii="Calibri" w:hAnsi="Calibri" w:cs="Times New Roman"/>
          <w:i/>
          <w:iCs/>
          <w:szCs w:val="24"/>
        </w:rPr>
        <w:t>θώου</w:t>
      </w:r>
      <w:r w:rsidR="00444F58" w:rsidRPr="00302805">
        <w:rPr>
          <w:rFonts w:ascii="Calibri" w:hAnsi="Calibri" w:cs="Times New Roman"/>
          <w:i/>
          <w:iCs/>
          <w:szCs w:val="24"/>
          <w:lang w:val="en-US"/>
        </w:rPr>
        <w:t>.</w:t>
      </w:r>
      <w:r w:rsidR="0070732F" w:rsidRPr="00302805">
        <w:rPr>
          <w:rFonts w:ascii="Calibri" w:hAnsi="Calibri" w:cs="Times New Roman"/>
          <w:i/>
          <w:iCs/>
          <w:szCs w:val="24"/>
          <w:lang w:val="en-US"/>
        </w:rPr>
        <w:t xml:space="preserve"> </w:t>
      </w:r>
      <w:r w:rsidR="0070732F" w:rsidRPr="00057C1F">
        <w:rPr>
          <w:rFonts w:ascii="Calibri" w:hAnsi="Calibri" w:cs="Times New Roman"/>
          <w:i/>
          <w:iCs/>
          <w:szCs w:val="24"/>
        </w:rPr>
        <w:t xml:space="preserve">Η </w:t>
      </w:r>
      <w:r w:rsidR="00444F58" w:rsidRPr="00057C1F">
        <w:rPr>
          <w:rFonts w:ascii="Calibri" w:hAnsi="Calibri" w:cs="Times New Roman"/>
          <w:i/>
          <w:iCs/>
          <w:szCs w:val="24"/>
        </w:rPr>
        <w:t>Δίκη</w:t>
      </w:r>
      <w:r w:rsidR="0070732F" w:rsidRPr="00057C1F">
        <w:rPr>
          <w:rFonts w:ascii="Calibri" w:hAnsi="Calibri" w:cs="Times New Roman"/>
          <w:i/>
          <w:iCs/>
          <w:szCs w:val="24"/>
        </w:rPr>
        <w:t xml:space="preserve"> </w:t>
      </w:r>
      <w:r w:rsidR="00444F58">
        <w:rPr>
          <w:rFonts w:ascii="Calibri" w:hAnsi="Calibri" w:cs="Times New Roman"/>
          <w:i/>
          <w:iCs/>
          <w:szCs w:val="24"/>
        </w:rPr>
        <w:t>τ</w:t>
      </w:r>
      <w:r w:rsidR="0070732F" w:rsidRPr="00057C1F">
        <w:rPr>
          <w:rFonts w:ascii="Calibri" w:hAnsi="Calibri" w:cs="Times New Roman"/>
          <w:i/>
          <w:iCs/>
          <w:szCs w:val="24"/>
        </w:rPr>
        <w:t xml:space="preserve">ου </w:t>
      </w:r>
      <w:r w:rsidR="00444F58" w:rsidRPr="00057C1F">
        <w:rPr>
          <w:rFonts w:ascii="Calibri" w:hAnsi="Calibri" w:cs="Times New Roman"/>
          <w:i/>
          <w:iCs/>
          <w:szCs w:val="24"/>
        </w:rPr>
        <w:t>Χριστού</w:t>
      </w:r>
      <w:r w:rsidR="0070732F" w:rsidRPr="00057C1F">
        <w:rPr>
          <w:rFonts w:ascii="Calibri" w:hAnsi="Calibri" w:cs="Times New Roman"/>
          <w:i/>
          <w:iCs/>
          <w:szCs w:val="24"/>
        </w:rPr>
        <w:t xml:space="preserve"> </w:t>
      </w:r>
      <w:r w:rsidR="00444F58">
        <w:rPr>
          <w:rFonts w:ascii="Calibri" w:hAnsi="Calibri" w:cs="Times New Roman"/>
          <w:i/>
          <w:iCs/>
          <w:szCs w:val="24"/>
        </w:rPr>
        <w:t>κ</w:t>
      </w:r>
      <w:r w:rsidR="0070732F" w:rsidRPr="00057C1F">
        <w:rPr>
          <w:rFonts w:ascii="Calibri" w:hAnsi="Calibri" w:cs="Times New Roman"/>
          <w:i/>
          <w:iCs/>
          <w:szCs w:val="24"/>
        </w:rPr>
        <w:t xml:space="preserve">αι </w:t>
      </w:r>
      <w:r w:rsidR="00444F58">
        <w:rPr>
          <w:rFonts w:ascii="Calibri" w:hAnsi="Calibri" w:cs="Times New Roman"/>
          <w:i/>
          <w:iCs/>
          <w:szCs w:val="24"/>
        </w:rPr>
        <w:t>η</w:t>
      </w:r>
      <w:r w:rsidR="0070732F" w:rsidRPr="00057C1F">
        <w:rPr>
          <w:rFonts w:ascii="Calibri" w:hAnsi="Calibri" w:cs="Times New Roman"/>
          <w:i/>
          <w:iCs/>
          <w:szCs w:val="24"/>
        </w:rPr>
        <w:t xml:space="preserve"> </w:t>
      </w:r>
      <w:r w:rsidR="00444F58" w:rsidRPr="00057C1F">
        <w:rPr>
          <w:rFonts w:ascii="Calibri" w:hAnsi="Calibri" w:cs="Times New Roman"/>
          <w:i/>
          <w:iCs/>
          <w:szCs w:val="24"/>
        </w:rPr>
        <w:t>δική</w:t>
      </w:r>
      <w:r w:rsidR="0070732F" w:rsidRPr="00057C1F">
        <w:rPr>
          <w:rFonts w:ascii="Calibri" w:hAnsi="Calibri" w:cs="Times New Roman"/>
          <w:i/>
          <w:iCs/>
          <w:szCs w:val="24"/>
        </w:rPr>
        <w:t xml:space="preserve"> </w:t>
      </w:r>
      <w:r w:rsidR="00444F58">
        <w:rPr>
          <w:rFonts w:ascii="Calibri" w:hAnsi="Calibri" w:cs="Times New Roman"/>
          <w:i/>
          <w:iCs/>
          <w:szCs w:val="24"/>
        </w:rPr>
        <w:t>μ</w:t>
      </w:r>
      <w:r w:rsidR="0070732F" w:rsidRPr="00057C1F">
        <w:rPr>
          <w:rFonts w:ascii="Calibri" w:hAnsi="Calibri" w:cs="Times New Roman"/>
          <w:i/>
          <w:iCs/>
          <w:szCs w:val="24"/>
        </w:rPr>
        <w:t>ας</w:t>
      </w:r>
      <w:r w:rsidR="0070732F" w:rsidRPr="00057C1F">
        <w:rPr>
          <w:rFonts w:ascii="Calibri" w:hAnsi="Calibri" w:cs="Times New Roman"/>
          <w:szCs w:val="24"/>
        </w:rPr>
        <w:t>.</w:t>
      </w:r>
      <w:r>
        <w:fldChar w:fldCharType="end"/>
      </w:r>
      <w:r w:rsidR="0070732F">
        <w:rPr>
          <w:lang w:val="en-US"/>
        </w:rPr>
        <w:t>Passim</w:t>
      </w:r>
    </w:p>
  </w:footnote>
  <w:footnote w:id="626">
    <w:p w14:paraId="437A159A" w14:textId="44913FC7" w:rsidR="00057C1F" w:rsidRPr="00057C1F" w:rsidRDefault="00057C1F">
      <w:pPr>
        <w:pStyle w:val="a6"/>
      </w:pPr>
      <w:r w:rsidRPr="00A2247E">
        <w:rPr>
          <w:rStyle w:val="a7"/>
        </w:rPr>
        <w:footnoteRef/>
      </w:r>
      <w:r w:rsidR="0070732F">
        <w:t xml:space="preserve"> </w:t>
      </w:r>
      <w:r>
        <w:fldChar w:fldCharType="begin"/>
      </w:r>
      <w:r w:rsidR="004F50FD">
        <w:instrText xml:space="preserve"> ADDIN ZOTERO_ITEM CSL_CITATION {"citationID":"bedSKwWt","properties":{"formattedCitation":"\\uc0\\u916{}\\uc0\\u917{}\\uc0\\u931{}\\uc0\\u928{}\\uc0\\u927{}\\uc0\\u932{}\\uc0\\u919{}\\uc0\\u931{},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626},"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444F58" w:rsidRPr="00057C1F">
        <w:rPr>
          <w:rFonts w:ascii="Calibri" w:hAnsi="Calibri" w:cs="Times New Roman"/>
          <w:szCs w:val="24"/>
        </w:rPr>
        <w:t>Δεσπότης</w:t>
      </w:r>
      <w:r w:rsidR="0070732F" w:rsidRPr="00057C1F">
        <w:rPr>
          <w:rFonts w:ascii="Calibri" w:hAnsi="Calibri" w:cs="Times New Roman"/>
          <w:szCs w:val="24"/>
        </w:rPr>
        <w:t xml:space="preserve">, </w:t>
      </w:r>
      <w:r w:rsidR="0070732F" w:rsidRPr="00057C1F">
        <w:rPr>
          <w:rFonts w:ascii="Calibri" w:hAnsi="Calibri" w:cs="Times New Roman"/>
          <w:i/>
          <w:iCs/>
          <w:szCs w:val="24"/>
        </w:rPr>
        <w:t xml:space="preserve">Ο </w:t>
      </w:r>
      <w:r w:rsidR="00444F58" w:rsidRPr="00057C1F">
        <w:rPr>
          <w:rFonts w:ascii="Calibri" w:hAnsi="Calibri" w:cs="Times New Roman"/>
          <w:i/>
          <w:iCs/>
          <w:szCs w:val="24"/>
        </w:rPr>
        <w:t>Ιησούς</w:t>
      </w:r>
      <w:r w:rsidR="0070732F" w:rsidRPr="00057C1F">
        <w:rPr>
          <w:rFonts w:ascii="Calibri" w:hAnsi="Calibri" w:cs="Times New Roman"/>
          <w:i/>
          <w:iCs/>
          <w:szCs w:val="24"/>
        </w:rPr>
        <w:t xml:space="preserve"> Ως ‘</w:t>
      </w:r>
      <w:r w:rsidR="00444F58" w:rsidRPr="00057C1F">
        <w:rPr>
          <w:rFonts w:ascii="Calibri" w:hAnsi="Calibri" w:cs="Times New Roman"/>
          <w:i/>
          <w:iCs/>
          <w:szCs w:val="24"/>
        </w:rPr>
        <w:t>Χριστός</w:t>
      </w:r>
      <w:r w:rsidR="0070732F" w:rsidRPr="00057C1F">
        <w:rPr>
          <w:rFonts w:ascii="Calibri" w:hAnsi="Calibri" w:cs="Times New Roman"/>
          <w:i/>
          <w:iCs/>
          <w:szCs w:val="24"/>
        </w:rPr>
        <w:t>’</w:t>
      </w:r>
      <w:r w:rsidR="00444F58">
        <w:rPr>
          <w:rFonts w:ascii="Calibri" w:hAnsi="Calibri" w:cs="Times New Roman"/>
          <w:i/>
          <w:iCs/>
          <w:szCs w:val="24"/>
        </w:rPr>
        <w:t xml:space="preserve"> </w:t>
      </w:r>
      <w:r w:rsidR="0070732F" w:rsidRPr="00057C1F">
        <w:rPr>
          <w:rFonts w:ascii="Calibri" w:hAnsi="Calibri" w:cs="Times New Roman"/>
          <w:i/>
          <w:iCs/>
          <w:szCs w:val="24"/>
        </w:rPr>
        <w:t xml:space="preserve">και Η </w:t>
      </w:r>
      <w:r w:rsidR="00444F58" w:rsidRPr="00057C1F">
        <w:rPr>
          <w:rFonts w:ascii="Calibri" w:hAnsi="Calibri" w:cs="Times New Roman"/>
          <w:i/>
          <w:iCs/>
          <w:szCs w:val="24"/>
        </w:rPr>
        <w:t>Πολιτική</w:t>
      </w:r>
      <w:r w:rsidR="0070732F" w:rsidRPr="00057C1F">
        <w:rPr>
          <w:rFonts w:ascii="Calibri" w:hAnsi="Calibri" w:cs="Times New Roman"/>
          <w:i/>
          <w:iCs/>
          <w:szCs w:val="24"/>
        </w:rPr>
        <w:t xml:space="preserve"> </w:t>
      </w:r>
      <w:r w:rsidR="00444F58" w:rsidRPr="00057C1F">
        <w:rPr>
          <w:rFonts w:ascii="Calibri" w:hAnsi="Calibri" w:cs="Times New Roman"/>
          <w:i/>
          <w:iCs/>
          <w:szCs w:val="24"/>
        </w:rPr>
        <w:t>Εξουσία</w:t>
      </w:r>
      <w:r w:rsidR="0070732F" w:rsidRPr="00057C1F">
        <w:rPr>
          <w:rFonts w:ascii="Calibri" w:hAnsi="Calibri" w:cs="Times New Roman"/>
          <w:i/>
          <w:iCs/>
          <w:szCs w:val="24"/>
        </w:rPr>
        <w:t xml:space="preserve"> Στους </w:t>
      </w:r>
      <w:r w:rsidR="00444F58" w:rsidRPr="00057C1F">
        <w:rPr>
          <w:rFonts w:ascii="Calibri" w:hAnsi="Calibri" w:cs="Times New Roman"/>
          <w:i/>
          <w:iCs/>
          <w:szCs w:val="24"/>
        </w:rPr>
        <w:t>Συνοπτικούς</w:t>
      </w:r>
      <w:r w:rsidR="0070732F" w:rsidRPr="00057C1F">
        <w:rPr>
          <w:rFonts w:ascii="Calibri" w:hAnsi="Calibri" w:cs="Times New Roman"/>
          <w:i/>
          <w:iCs/>
          <w:szCs w:val="24"/>
        </w:rPr>
        <w:t xml:space="preserve"> </w:t>
      </w:r>
      <w:r w:rsidR="00444F58" w:rsidRPr="00057C1F">
        <w:rPr>
          <w:rFonts w:ascii="Calibri" w:hAnsi="Calibri" w:cs="Times New Roman"/>
          <w:i/>
          <w:iCs/>
          <w:szCs w:val="24"/>
        </w:rPr>
        <w:t>Ευαγγελιστές</w:t>
      </w:r>
      <w:r w:rsidR="0070732F" w:rsidRPr="00057C1F">
        <w:rPr>
          <w:rFonts w:ascii="Calibri" w:hAnsi="Calibri" w:cs="Times New Roman"/>
          <w:szCs w:val="24"/>
        </w:rPr>
        <w:t>.</w:t>
      </w:r>
      <w:r>
        <w:fldChar w:fldCharType="end"/>
      </w:r>
      <w:r w:rsidR="00444F58">
        <w:t xml:space="preserve"> </w:t>
      </w:r>
      <w:r w:rsidR="00B54EC7">
        <w:t>Σ</w:t>
      </w:r>
      <w:r w:rsidR="000E4C62">
        <w:t>ελ.</w:t>
      </w:r>
      <w:r w:rsidR="00124FCB">
        <w:t xml:space="preserve"> </w:t>
      </w:r>
      <w:r w:rsidR="00B54EC7">
        <w:t>306</w:t>
      </w:r>
      <w:r w:rsidR="00124FCB">
        <w:t>.</w:t>
      </w:r>
    </w:p>
  </w:footnote>
  <w:footnote w:id="627">
    <w:p w14:paraId="138FE43B" w14:textId="754DE22F" w:rsidR="00C93FC4" w:rsidRDefault="00C93FC4">
      <w:pPr>
        <w:pStyle w:val="a6"/>
      </w:pPr>
      <w:r w:rsidRPr="00A2247E">
        <w:rPr>
          <w:rStyle w:val="a7"/>
        </w:rPr>
        <w:footnoteRef/>
      </w:r>
      <w:r>
        <w:t xml:space="preserve"> </w:t>
      </w:r>
      <w:r>
        <w:fldChar w:fldCharType="begin"/>
      </w:r>
      <w:r w:rsidR="004F50FD">
        <w:instrText xml:space="preserve"> ADDIN ZOTERO_ITEM CSL_CITATION {"citationID":"kjAxrBLN","properties":{"formattedCitation":"\\uc0\\u915{}. \\uc0\\u932{}\\uc0\\u929{}\\uc0\\u937{}\\uc0\\u921{}\\uc0\\u913{}\\uc0\\u925{}\\uc0\\u927{}\\uc0\\u931{} \\uc0\\u954{}\\uc0\\u945{}\\uc0\\u953{} \\uc0\\u921{}. \\uc0\\u914{}\\uc0\\u917{}\\uc0\\u923{}\\uc0\\u921{}\\uc0\\u931{}\\uc0\\u931{}\\uc0\\u913{}\\uc0\\u929{}\\uc0\\u927{}\\uc0\\u928{}\\uc0\\u927{}\\uc0\\u933{}\\uc0\\u923{}\\uc0\\u927{}\\uc0\\u933{}-\\uc0\\u922{}\\uc0\\u913{}\\uc0\\u929{}\\uc0\\u913{}\\uc0\\u922{}\\uc0\\u937{}\\uc0\\u931{}\\uc0\\u932{}\\uc0\\u913{}, {\\i{}\\uc0\\u921{}\\uc0\\u931{}\\uc0\\u932{}\\uc0\\u927{}\\uc0\\u929{}\\uc0\\u921{}\\uc0\\u913{} \\uc0\\u916{}\\uc0\\u921{}\\uc0\\u922{}\\uc0\\u913{}\\uc0\\u921{}\\uc0\\u927{}\\uc0\\u933{}} (\\uc0\\u913{}\\uc0\\u920{}\\uc0\\u919{}\\uc0\\u925{}\\uc0\\u913{}: \\uc0\\u925{}\\uc0\\u927{}\\uc0\\u924{}\\uc0\\u921{}\\uc0\\u922{}\\uc0\\u919{} \\uc0\\u914{}\\uc0\\u921{}\\uc0\\u914{}\\uc0\\u923{}\\uc0\\u921{}\\uc0\\u927{}\\uc0\\u920{}\\uc0\\u919{}\\uc0\\u922{}\\uc0\\u919{}, 2010).","plainCitation":"Γ. ΤΡΩΙΑΝΟΣ και Ι. ΒΕΛΙΣΣΑΡΟΠΟΥΛΟΥ-ΚΑΡΑΚΩΣΤΑ, ΙΣΤΟΡΙΑ ΔΙΚΑΙΟΥ (ΑΘΗΝΑ: ΝΟΜΙΚΗ ΒΙΒΛΙΟΘΗΚΗ, 2010).","dontUpdate":true,"noteIndex":627},"citationItems":[{"id":55,"uris":["http://zotero.org/users/local/KmiWnhYE/items/UYESXU9F"],"uri":["http://zotero.org/users/local/KmiWnhYE/items/UYESXU9F"],"itemData":{"id":55,"type":"book","event-place":"ΑΘΗΝΑ","publisher":"ΝΟΜΙΚΗ ΒΙΒΛΙΟΘΗΚΗ","publisher-place":"ΑΘΗΝΑ","title":"ΙΣΤΟΡΙΑ ΔΙΚΑΙΟΥ","author":[{"family":"ΤΡΩΙΑΝΟΣ","given":"Γ."},{"family":"ΒΕΛΙΣΣΑΡΟΠΟΥΛΟΥ-ΚΑΡΑΚΩΣΤΑ","given":"Ι."}],"issued":{"date-parts":[["2010"]]}}}],"schema":"https://github.com/citation-style-language/schema/raw/master/csl-citation.json"} </w:instrText>
      </w:r>
      <w:r>
        <w:fldChar w:fldCharType="separate"/>
      </w:r>
      <w:r w:rsidR="0070732F" w:rsidRPr="00C93FC4">
        <w:rPr>
          <w:rFonts w:ascii="Calibri" w:hAnsi="Calibri" w:cs="Calibri"/>
          <w:szCs w:val="24"/>
        </w:rPr>
        <w:t xml:space="preserve"> Τρωιαν</w:t>
      </w:r>
      <w:r w:rsidR="00444F58">
        <w:rPr>
          <w:rFonts w:ascii="Calibri" w:hAnsi="Calibri" w:cs="Calibri"/>
          <w:szCs w:val="24"/>
        </w:rPr>
        <w:t>ό</w:t>
      </w:r>
      <w:r w:rsidR="0070732F" w:rsidRPr="00C93FC4">
        <w:rPr>
          <w:rFonts w:ascii="Calibri" w:hAnsi="Calibri" w:cs="Calibri"/>
          <w:szCs w:val="24"/>
        </w:rPr>
        <w:t>ς</w:t>
      </w:r>
      <w:r w:rsidR="00444F58">
        <w:rPr>
          <w:rFonts w:ascii="Calibri" w:hAnsi="Calibri" w:cs="Calibri"/>
          <w:szCs w:val="24"/>
        </w:rPr>
        <w:t xml:space="preserve"> Γ.</w:t>
      </w:r>
      <w:r w:rsidR="0070732F" w:rsidRPr="00C93FC4">
        <w:rPr>
          <w:rFonts w:ascii="Calibri" w:hAnsi="Calibri" w:cs="Calibri"/>
          <w:szCs w:val="24"/>
        </w:rPr>
        <w:t xml:space="preserve"> </w:t>
      </w:r>
      <w:r w:rsidR="00444F58">
        <w:rPr>
          <w:rFonts w:ascii="Calibri" w:hAnsi="Calibri" w:cs="Calibri"/>
          <w:szCs w:val="24"/>
        </w:rPr>
        <w:t>κ</w:t>
      </w:r>
      <w:r w:rsidR="0070732F" w:rsidRPr="00C93FC4">
        <w:rPr>
          <w:rFonts w:ascii="Calibri" w:hAnsi="Calibri" w:cs="Calibri"/>
          <w:szCs w:val="24"/>
        </w:rPr>
        <w:t>αι  Βελισσαροπο</w:t>
      </w:r>
      <w:r w:rsidR="00967939">
        <w:rPr>
          <w:rFonts w:ascii="Calibri" w:hAnsi="Calibri" w:cs="Calibri"/>
          <w:szCs w:val="24"/>
        </w:rPr>
        <w:t>ύ</w:t>
      </w:r>
      <w:r w:rsidR="0070732F" w:rsidRPr="00C93FC4">
        <w:rPr>
          <w:rFonts w:ascii="Calibri" w:hAnsi="Calibri" w:cs="Calibri"/>
          <w:szCs w:val="24"/>
        </w:rPr>
        <w:t>λου-Καρακ</w:t>
      </w:r>
      <w:r w:rsidR="00967939">
        <w:rPr>
          <w:rFonts w:ascii="Calibri" w:hAnsi="Calibri" w:cs="Calibri"/>
          <w:szCs w:val="24"/>
        </w:rPr>
        <w:t>ώ</w:t>
      </w:r>
      <w:r w:rsidR="0070732F" w:rsidRPr="00C93FC4">
        <w:rPr>
          <w:rFonts w:ascii="Calibri" w:hAnsi="Calibri" w:cs="Calibri"/>
          <w:szCs w:val="24"/>
        </w:rPr>
        <w:t>στα</w:t>
      </w:r>
      <w:r w:rsidR="00444F58">
        <w:rPr>
          <w:rFonts w:ascii="Calibri" w:hAnsi="Calibri" w:cs="Calibri"/>
          <w:szCs w:val="24"/>
        </w:rPr>
        <w:t xml:space="preserve"> Ι.</w:t>
      </w:r>
      <w:r w:rsidR="0070732F" w:rsidRPr="00C93FC4">
        <w:rPr>
          <w:rFonts w:ascii="Calibri" w:hAnsi="Calibri" w:cs="Calibri"/>
          <w:szCs w:val="24"/>
        </w:rPr>
        <w:t xml:space="preserve">, </w:t>
      </w:r>
      <w:r w:rsidR="00967939" w:rsidRPr="00C93FC4">
        <w:rPr>
          <w:rFonts w:ascii="Calibri" w:hAnsi="Calibri" w:cs="Calibri"/>
          <w:i/>
          <w:iCs/>
          <w:szCs w:val="24"/>
        </w:rPr>
        <w:t>Ιστορία</w:t>
      </w:r>
      <w:r w:rsidR="0070732F" w:rsidRPr="00C93FC4">
        <w:rPr>
          <w:rFonts w:ascii="Calibri" w:hAnsi="Calibri" w:cs="Calibri"/>
          <w:i/>
          <w:iCs/>
          <w:szCs w:val="24"/>
        </w:rPr>
        <w:t xml:space="preserve"> </w:t>
      </w:r>
      <w:r w:rsidR="00967939" w:rsidRPr="00C93FC4">
        <w:rPr>
          <w:rFonts w:ascii="Calibri" w:hAnsi="Calibri" w:cs="Calibri"/>
          <w:i/>
          <w:iCs/>
          <w:szCs w:val="24"/>
        </w:rPr>
        <w:t>Δικαίου</w:t>
      </w:r>
      <w:r w:rsidR="0070732F" w:rsidRPr="00C93FC4">
        <w:rPr>
          <w:rFonts w:ascii="Calibri" w:hAnsi="Calibri" w:cs="Calibri"/>
          <w:szCs w:val="24"/>
        </w:rPr>
        <w:t xml:space="preserve"> (</w:t>
      </w:r>
      <w:r w:rsidR="00967939" w:rsidRPr="00C93FC4">
        <w:rPr>
          <w:rFonts w:ascii="Calibri" w:hAnsi="Calibri" w:cs="Calibri"/>
          <w:szCs w:val="24"/>
        </w:rPr>
        <w:t>Αθήνα</w:t>
      </w:r>
      <w:r w:rsidR="0070732F" w:rsidRPr="00C93FC4">
        <w:rPr>
          <w:rFonts w:ascii="Calibri" w:hAnsi="Calibri" w:cs="Calibri"/>
          <w:szCs w:val="24"/>
        </w:rPr>
        <w:t xml:space="preserve">: </w:t>
      </w:r>
      <w:r w:rsidR="00967939" w:rsidRPr="00C93FC4">
        <w:rPr>
          <w:rFonts w:ascii="Calibri" w:hAnsi="Calibri" w:cs="Calibri"/>
          <w:szCs w:val="24"/>
        </w:rPr>
        <w:t>Νομική</w:t>
      </w:r>
      <w:r w:rsidR="0070732F" w:rsidRPr="00C93FC4">
        <w:rPr>
          <w:rFonts w:ascii="Calibri" w:hAnsi="Calibri" w:cs="Calibri"/>
          <w:szCs w:val="24"/>
        </w:rPr>
        <w:t xml:space="preserve"> </w:t>
      </w:r>
      <w:r w:rsidR="00967939" w:rsidRPr="00C93FC4">
        <w:rPr>
          <w:rFonts w:ascii="Calibri" w:hAnsi="Calibri" w:cs="Calibri"/>
          <w:szCs w:val="24"/>
        </w:rPr>
        <w:t>Βιβλιοθήκη</w:t>
      </w:r>
      <w:r w:rsidR="0070732F" w:rsidRPr="00C93FC4">
        <w:rPr>
          <w:rFonts w:ascii="Calibri" w:hAnsi="Calibri" w:cs="Calibri"/>
          <w:szCs w:val="24"/>
        </w:rPr>
        <w:t>, 2010).</w:t>
      </w:r>
      <w:r>
        <w:fldChar w:fldCharType="end"/>
      </w:r>
      <w:r w:rsidR="00967939">
        <w:t>Σελ.</w:t>
      </w:r>
      <w:r>
        <w:t xml:space="preserve"> 75-92</w:t>
      </w:r>
    </w:p>
  </w:footnote>
  <w:footnote w:id="628">
    <w:p w14:paraId="4C16203D" w14:textId="7A84B3C2" w:rsidR="007154F7" w:rsidRPr="006C365C" w:rsidRDefault="007154F7" w:rsidP="007154F7">
      <w:pPr>
        <w:pStyle w:val="a6"/>
        <w:jc w:val="both"/>
      </w:pPr>
      <w:r w:rsidRPr="00A2247E">
        <w:rPr>
          <w:rStyle w:val="a7"/>
        </w:rPr>
        <w:footnoteRef/>
      </w:r>
      <w:r>
        <w:t xml:space="preserve"> </w:t>
      </w:r>
      <w:r>
        <w:fldChar w:fldCharType="begin"/>
      </w:r>
      <w:r w:rsidR="004F50FD">
        <w:instrText xml:space="preserve"> ADDIN ZOTERO_ITEM CSL_CITATION {"citationID":"9iw20Adz","properties":{"formattedCitation":"\\uc0\\u916{}\\uc0\\u917{}\\uc0\\u931{}\\uc0\\u928{}\\uc0\\u927{}\\uc0\\u932{}\\uc0\\u919{}\\uc0\\u931{},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628},"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967939" w:rsidRPr="00C93FC4">
        <w:rPr>
          <w:rFonts w:ascii="Calibri" w:hAnsi="Calibri" w:cs="Calibri"/>
          <w:szCs w:val="24"/>
        </w:rPr>
        <w:t>Δεσπότης</w:t>
      </w:r>
      <w:r w:rsidR="0070732F" w:rsidRPr="00C93FC4">
        <w:rPr>
          <w:rFonts w:ascii="Calibri" w:hAnsi="Calibri" w:cs="Calibri"/>
          <w:szCs w:val="24"/>
        </w:rPr>
        <w:t xml:space="preserve">, </w:t>
      </w:r>
      <w:r w:rsidR="0070732F" w:rsidRPr="00C93FC4">
        <w:rPr>
          <w:rFonts w:ascii="Calibri" w:hAnsi="Calibri" w:cs="Calibri"/>
          <w:i/>
          <w:iCs/>
          <w:szCs w:val="24"/>
        </w:rPr>
        <w:t xml:space="preserve">Ο </w:t>
      </w:r>
      <w:r w:rsidR="00967939" w:rsidRPr="00C93FC4">
        <w:rPr>
          <w:rFonts w:ascii="Calibri" w:hAnsi="Calibri" w:cs="Calibri"/>
          <w:i/>
          <w:iCs/>
          <w:szCs w:val="24"/>
        </w:rPr>
        <w:t>Ιησούς</w:t>
      </w:r>
      <w:r w:rsidR="0070732F" w:rsidRPr="00C93FC4">
        <w:rPr>
          <w:rFonts w:ascii="Calibri" w:hAnsi="Calibri" w:cs="Calibri"/>
          <w:i/>
          <w:iCs/>
          <w:szCs w:val="24"/>
        </w:rPr>
        <w:t xml:space="preserve"> </w:t>
      </w:r>
      <w:r w:rsidR="00967939">
        <w:rPr>
          <w:rFonts w:ascii="Calibri" w:hAnsi="Calibri" w:cs="Calibri"/>
          <w:i/>
          <w:iCs/>
          <w:szCs w:val="24"/>
        </w:rPr>
        <w:t>ω</w:t>
      </w:r>
      <w:r w:rsidR="0070732F" w:rsidRPr="00C93FC4">
        <w:rPr>
          <w:rFonts w:ascii="Calibri" w:hAnsi="Calibri" w:cs="Calibri"/>
          <w:i/>
          <w:iCs/>
          <w:szCs w:val="24"/>
        </w:rPr>
        <w:t>ς ‘</w:t>
      </w:r>
      <w:r w:rsidR="00967939" w:rsidRPr="00C93FC4">
        <w:rPr>
          <w:rFonts w:ascii="Calibri" w:hAnsi="Calibri" w:cs="Calibri"/>
          <w:i/>
          <w:iCs/>
          <w:szCs w:val="24"/>
        </w:rPr>
        <w:t>Χριστός</w:t>
      </w:r>
      <w:r w:rsidR="00967939">
        <w:rPr>
          <w:rFonts w:ascii="Calibri" w:hAnsi="Calibri" w:cs="Calibri"/>
          <w:i/>
          <w:iCs/>
          <w:szCs w:val="24"/>
        </w:rPr>
        <w:t xml:space="preserve"> </w:t>
      </w:r>
      <w:r w:rsidR="0070732F" w:rsidRPr="00C93FC4">
        <w:rPr>
          <w:rFonts w:ascii="Calibri" w:hAnsi="Calibri" w:cs="Calibri"/>
          <w:i/>
          <w:iCs/>
          <w:szCs w:val="24"/>
        </w:rPr>
        <w:t xml:space="preserve">’και </w:t>
      </w:r>
      <w:r w:rsidR="00967939">
        <w:rPr>
          <w:rFonts w:ascii="Calibri" w:hAnsi="Calibri" w:cs="Calibri"/>
          <w:i/>
          <w:iCs/>
          <w:szCs w:val="24"/>
        </w:rPr>
        <w:t>η</w:t>
      </w:r>
      <w:r w:rsidR="0070732F" w:rsidRPr="00C93FC4">
        <w:rPr>
          <w:rFonts w:ascii="Calibri" w:hAnsi="Calibri" w:cs="Calibri"/>
          <w:i/>
          <w:iCs/>
          <w:szCs w:val="24"/>
        </w:rPr>
        <w:t xml:space="preserve"> </w:t>
      </w:r>
      <w:r w:rsidR="00967939">
        <w:rPr>
          <w:rFonts w:ascii="Calibri" w:hAnsi="Calibri" w:cs="Calibri"/>
          <w:i/>
          <w:iCs/>
          <w:szCs w:val="24"/>
        </w:rPr>
        <w:t>π</w:t>
      </w:r>
      <w:r w:rsidR="00967939" w:rsidRPr="00C93FC4">
        <w:rPr>
          <w:rFonts w:ascii="Calibri" w:hAnsi="Calibri" w:cs="Calibri"/>
          <w:i/>
          <w:iCs/>
          <w:szCs w:val="24"/>
        </w:rPr>
        <w:t>ολιτική</w:t>
      </w:r>
      <w:r w:rsidR="0070732F" w:rsidRPr="00C93FC4">
        <w:rPr>
          <w:rFonts w:ascii="Calibri" w:hAnsi="Calibri" w:cs="Calibri"/>
          <w:i/>
          <w:iCs/>
          <w:szCs w:val="24"/>
        </w:rPr>
        <w:t xml:space="preserve"> </w:t>
      </w:r>
      <w:r w:rsidR="00967939">
        <w:rPr>
          <w:rFonts w:ascii="Calibri" w:hAnsi="Calibri" w:cs="Calibri"/>
          <w:i/>
          <w:iCs/>
          <w:szCs w:val="24"/>
        </w:rPr>
        <w:t>ε</w:t>
      </w:r>
      <w:r w:rsidR="00967939" w:rsidRPr="00C93FC4">
        <w:rPr>
          <w:rFonts w:ascii="Calibri" w:hAnsi="Calibri" w:cs="Calibri"/>
          <w:i/>
          <w:iCs/>
          <w:szCs w:val="24"/>
        </w:rPr>
        <w:t>ξουσία</w:t>
      </w:r>
      <w:r w:rsidR="0070732F" w:rsidRPr="00C93FC4">
        <w:rPr>
          <w:rFonts w:ascii="Calibri" w:hAnsi="Calibri" w:cs="Calibri"/>
          <w:i/>
          <w:iCs/>
          <w:szCs w:val="24"/>
        </w:rPr>
        <w:t xml:space="preserve"> </w:t>
      </w:r>
      <w:r w:rsidR="00967939">
        <w:rPr>
          <w:rFonts w:ascii="Calibri" w:hAnsi="Calibri" w:cs="Calibri"/>
          <w:i/>
          <w:iCs/>
          <w:szCs w:val="24"/>
        </w:rPr>
        <w:t>σ</w:t>
      </w:r>
      <w:r w:rsidR="0070732F" w:rsidRPr="00C93FC4">
        <w:rPr>
          <w:rFonts w:ascii="Calibri" w:hAnsi="Calibri" w:cs="Calibri"/>
          <w:i/>
          <w:iCs/>
          <w:szCs w:val="24"/>
        </w:rPr>
        <w:t xml:space="preserve">τους </w:t>
      </w:r>
      <w:r w:rsidR="00967939" w:rsidRPr="00C93FC4">
        <w:rPr>
          <w:rFonts w:ascii="Calibri" w:hAnsi="Calibri" w:cs="Calibri"/>
          <w:i/>
          <w:iCs/>
          <w:szCs w:val="24"/>
        </w:rPr>
        <w:t>Συνοπτικούς</w:t>
      </w:r>
      <w:r w:rsidR="0070732F" w:rsidRPr="00C93FC4">
        <w:rPr>
          <w:rFonts w:ascii="Calibri" w:hAnsi="Calibri" w:cs="Calibri"/>
          <w:i/>
          <w:iCs/>
          <w:szCs w:val="24"/>
        </w:rPr>
        <w:t xml:space="preserve"> </w:t>
      </w:r>
      <w:r w:rsidR="00967939" w:rsidRPr="00C93FC4">
        <w:rPr>
          <w:rFonts w:ascii="Calibri" w:hAnsi="Calibri" w:cs="Calibri"/>
          <w:i/>
          <w:iCs/>
          <w:szCs w:val="24"/>
        </w:rPr>
        <w:t>Ευαγγελιστές</w:t>
      </w:r>
      <w:r w:rsidR="0070732F" w:rsidRPr="00C93FC4">
        <w:rPr>
          <w:rFonts w:ascii="Calibri" w:hAnsi="Calibri" w:cs="Calibri"/>
          <w:szCs w:val="24"/>
        </w:rPr>
        <w:t>.</w:t>
      </w:r>
      <w:r>
        <w:fldChar w:fldCharType="end"/>
      </w:r>
      <w:r w:rsidR="00967939">
        <w:t xml:space="preserve"> </w:t>
      </w:r>
      <w:r>
        <w:t>Σ</w:t>
      </w:r>
      <w:r w:rsidR="000E4C62">
        <w:t>ελ.</w:t>
      </w:r>
      <w:r>
        <w:t xml:space="preserve"> 308. Περισσότερα </w:t>
      </w:r>
      <w:r w:rsidRPr="007154F7">
        <w:rPr>
          <w:rFonts w:ascii="inherit" w:hAnsi="inherit" w:cs="Noto Sans"/>
          <w:color w:val="333333"/>
          <w:sz w:val="21"/>
          <w:szCs w:val="21"/>
          <w:bdr w:val="none" w:sz="0" w:space="0" w:color="auto" w:frame="1"/>
          <w:shd w:val="clear" w:color="auto" w:fill="FFFFFF"/>
        </w:rPr>
        <w:t>Winter</w:t>
      </w:r>
      <w:r w:rsidRPr="007154F7">
        <w:rPr>
          <w:rFonts w:ascii="Noto Sans" w:hAnsi="Noto Sans" w:cs="Noto Sans"/>
          <w:color w:val="595959"/>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P.</w:t>
      </w:r>
      <w:r w:rsidRPr="007154F7">
        <w:rPr>
          <w:rFonts w:ascii="Noto Sans" w:hAnsi="Noto Sans" w:cs="Noto Sans"/>
          <w:color w:val="333333"/>
          <w:sz w:val="21"/>
          <w:szCs w:val="21"/>
          <w:bdr w:val="none" w:sz="0" w:space="0" w:color="auto" w:frame="1"/>
          <w:shd w:val="clear" w:color="auto" w:fill="FFFFFF"/>
        </w:rPr>
        <w:t> στο</w:t>
      </w:r>
      <w:r w:rsidRPr="007154F7">
        <w:rPr>
          <w:rFonts w:ascii="inherit" w:hAnsi="inherit" w:cs="Noto Sans"/>
          <w:i/>
          <w:iCs/>
          <w:color w:val="333333"/>
          <w:sz w:val="21"/>
          <w:szCs w:val="21"/>
          <w:bdr w:val="none" w:sz="0" w:space="0" w:color="auto" w:frame="1"/>
          <w:shd w:val="clear" w:color="auto" w:fill="FFFFFF"/>
        </w:rPr>
        <w:t> On Trial of Jesus</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de Gruyter</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Berlin</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1961</w:t>
      </w:r>
      <w:r w:rsidRPr="007154F7">
        <w:rPr>
          <w:rFonts w:ascii="Noto Sans" w:hAnsi="Noto Sans" w:cs="Noto Sans"/>
          <w:color w:val="333333"/>
          <w:sz w:val="21"/>
          <w:szCs w:val="21"/>
          <w:bdr w:val="none" w:sz="0" w:space="0" w:color="auto" w:frame="1"/>
          <w:shd w:val="clear" w:color="auto" w:fill="FFFFFF"/>
        </w:rPr>
        <w:t> ), σελ. </w:t>
      </w:r>
      <w:r w:rsidRPr="007154F7">
        <w:rPr>
          <w:rFonts w:ascii="inherit" w:hAnsi="inherit" w:cs="Noto Sans"/>
          <w:color w:val="333333"/>
          <w:sz w:val="21"/>
          <w:szCs w:val="21"/>
          <w:bdr w:val="none" w:sz="0" w:space="0" w:color="auto" w:frame="1"/>
          <w:shd w:val="clear" w:color="auto" w:fill="FFFFFF"/>
        </w:rPr>
        <w:t>94 Ο </w:t>
      </w:r>
      <w:hyperlink r:id="rId2" w:tgtFrame="_blank" w:history="1">
        <w:r w:rsidRPr="007154F7">
          <w:rPr>
            <w:rFonts w:ascii="inherit" w:hAnsi="inherit" w:cs="Noto Sans"/>
            <w:color w:val="333333"/>
            <w:sz w:val="21"/>
            <w:szCs w:val="21"/>
            <w:u w:val="single"/>
            <w:bdr w:val="none" w:sz="0" w:space="0" w:color="auto" w:frame="1"/>
            <w:shd w:val="clear" w:color="auto" w:fill="FFFFFF"/>
          </w:rPr>
          <w:t>Google Scholar</w:t>
        </w:r>
      </w:hyperlink>
      <w:r w:rsidRPr="007154F7">
        <w:rPr>
          <w:rFonts w:ascii="Noto Sans" w:hAnsi="Noto Sans" w:cs="Noto Sans"/>
          <w:color w:val="333333"/>
          <w:sz w:val="21"/>
          <w:szCs w:val="21"/>
          <w:shd w:val="clear" w:color="auto" w:fill="FFFFFF"/>
        </w:rPr>
        <w:t> γράφει ότι «το privilegium paschtzle δεν είναι παρά ένα αποκύημα της φαντασίας. Δεν υπήρχε τέτοιο έθιμο ». </w:t>
      </w:r>
      <w:r w:rsidRPr="007154F7">
        <w:rPr>
          <w:rFonts w:ascii="inherit" w:hAnsi="inherit" w:cs="Noto Sans"/>
          <w:color w:val="333333"/>
          <w:sz w:val="21"/>
          <w:szCs w:val="21"/>
          <w:bdr w:val="none" w:sz="0" w:space="0" w:color="auto" w:frame="1"/>
          <w:shd w:val="clear" w:color="auto" w:fill="FFFFFF"/>
        </w:rPr>
        <w:t>Brandon</w:t>
      </w:r>
      <w:r w:rsidRPr="007154F7">
        <w:rPr>
          <w:rFonts w:ascii="Noto Sans" w:hAnsi="Noto Sans" w:cs="Noto Sans"/>
          <w:color w:val="595959"/>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SGF</w:t>
      </w:r>
      <w:r w:rsidRPr="007154F7">
        <w:rPr>
          <w:rFonts w:ascii="Noto Sans" w:hAnsi="Noto Sans" w:cs="Noto Sans"/>
          <w:color w:val="333333"/>
          <w:sz w:val="21"/>
          <w:szCs w:val="21"/>
          <w:bdr w:val="none" w:sz="0" w:space="0" w:color="auto" w:frame="1"/>
          <w:shd w:val="clear" w:color="auto" w:fill="FFFFFF"/>
        </w:rPr>
        <w:t> in</w:t>
      </w:r>
      <w:r w:rsidRPr="007154F7">
        <w:rPr>
          <w:rFonts w:ascii="inherit" w:hAnsi="inherit" w:cs="Noto Sans"/>
          <w:i/>
          <w:iCs/>
          <w:color w:val="333333"/>
          <w:sz w:val="21"/>
          <w:szCs w:val="21"/>
          <w:bdr w:val="none" w:sz="0" w:space="0" w:color="auto" w:frame="1"/>
          <w:shd w:val="clear" w:color="auto" w:fill="FFFFFF"/>
        </w:rPr>
        <w:t> Jesus and the Zealots</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Scribner's</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New York</w:t>
      </w:r>
      <w:r w:rsidRPr="007154F7">
        <w:rPr>
          <w:rFonts w:ascii="Noto Sans" w:hAnsi="Noto Sans" w:cs="Noto Sans"/>
          <w:color w:val="333333"/>
          <w:sz w:val="21"/>
          <w:szCs w:val="21"/>
          <w:bdr w:val="none" w:sz="0" w:space="0" w:color="auto" w:frame="1"/>
          <w:shd w:val="clear" w:color="auto" w:fill="FFFFFF"/>
        </w:rPr>
        <w:t> ,</w:t>
      </w:r>
      <w:r w:rsidRPr="007154F7">
        <w:rPr>
          <w:rFonts w:ascii="inherit" w:hAnsi="inherit" w:cs="Noto Sans"/>
          <w:color w:val="333333"/>
          <w:sz w:val="21"/>
          <w:szCs w:val="21"/>
          <w:bdr w:val="none" w:sz="0" w:space="0" w:color="auto" w:frame="1"/>
          <w:shd w:val="clear" w:color="auto" w:fill="FFFFFF"/>
        </w:rPr>
        <w:t> 1967</w:t>
      </w:r>
      <w:r w:rsidRPr="007154F7">
        <w:rPr>
          <w:rFonts w:ascii="Noto Sans" w:hAnsi="Noto Sans" w:cs="Noto Sans"/>
          <w:color w:val="333333"/>
          <w:sz w:val="21"/>
          <w:szCs w:val="21"/>
          <w:bdr w:val="none" w:sz="0" w:space="0" w:color="auto" w:frame="1"/>
          <w:shd w:val="clear" w:color="auto" w:fill="FFFFFF"/>
        </w:rPr>
        <w:t> ), σελ. </w:t>
      </w:r>
      <w:r w:rsidRPr="007154F7">
        <w:rPr>
          <w:rFonts w:ascii="inherit" w:hAnsi="inherit" w:cs="Noto Sans"/>
          <w:color w:val="333333"/>
          <w:sz w:val="21"/>
          <w:szCs w:val="21"/>
          <w:bdr w:val="none" w:sz="0" w:space="0" w:color="auto" w:frame="1"/>
          <w:shd w:val="clear" w:color="auto" w:fill="FFFFFF"/>
        </w:rPr>
        <w:t>4 </w:t>
      </w:r>
      <w:hyperlink r:id="rId3" w:tgtFrame="_blank" w:history="1">
        <w:r w:rsidRPr="007154F7">
          <w:rPr>
            <w:rFonts w:ascii="inherit" w:hAnsi="inherit" w:cs="Noto Sans"/>
            <w:color w:val="333333"/>
            <w:sz w:val="21"/>
            <w:szCs w:val="21"/>
            <w:u w:val="single"/>
            <w:bdr w:val="none" w:sz="0" w:space="0" w:color="auto" w:frame="1"/>
            <w:shd w:val="clear" w:color="auto" w:fill="FFFFFF"/>
          </w:rPr>
          <w:t>Google Scholar</w:t>
        </w:r>
      </w:hyperlink>
      <w:r w:rsidRPr="007154F7">
        <w:rPr>
          <w:rFonts w:ascii="Noto Sans" w:hAnsi="Noto Sans" w:cs="Noto Sans"/>
          <w:color w:val="333333"/>
          <w:sz w:val="21"/>
          <w:szCs w:val="21"/>
          <w:shd w:val="clear" w:color="auto" w:fill="FFFFFF"/>
        </w:rPr>
        <w:t xml:space="preserve">συμφωνεί, γράφοντας ότι «είναι ύποπτο τόσο λόγω της εγγενούς απίθανης κατάστασης ενός τέτοιου εθίμου </w:t>
      </w:r>
      <w:r w:rsidR="00C93FC4">
        <w:rPr>
          <w:rFonts w:cs="Noto Sans"/>
          <w:color w:val="333333"/>
          <w:sz w:val="21"/>
          <w:szCs w:val="21"/>
          <w:shd w:val="clear" w:color="auto" w:fill="FFFFFF"/>
        </w:rPr>
        <w:t>να</w:t>
      </w:r>
      <w:r w:rsidRPr="007154F7">
        <w:rPr>
          <w:rFonts w:ascii="Noto Sans" w:hAnsi="Noto Sans" w:cs="Noto Sans"/>
          <w:color w:val="333333"/>
          <w:sz w:val="21"/>
          <w:szCs w:val="21"/>
          <w:shd w:val="clear" w:color="auto" w:fill="FFFFFF"/>
        </w:rPr>
        <w:t xml:space="preserve"> υπάρχει σε τόσο ατίθαση επαρχία όπως η Ιουδαία όσο και επειδή δεν υπάρχουν άλλα στοιχεία για αυτό» · και βλ. </w:t>
      </w:r>
      <w:r w:rsidRPr="007154F7">
        <w:rPr>
          <w:rFonts w:ascii="inherit" w:hAnsi="inherit" w:cs="Noto Sans"/>
          <w:color w:val="333333"/>
          <w:sz w:val="21"/>
          <w:szCs w:val="21"/>
          <w:bdr w:val="none" w:sz="0" w:space="0" w:color="auto" w:frame="1"/>
          <w:shd w:val="clear" w:color="auto" w:fill="FFFFFF"/>
        </w:rPr>
        <w:t>Cohn</w:t>
      </w:r>
      <w:r w:rsidRPr="007154F7">
        <w:rPr>
          <w:rFonts w:ascii="Noto Sans" w:hAnsi="Noto Sans" w:cs="Noto Sans"/>
          <w:color w:val="595959"/>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Haim</w:t>
      </w:r>
      <w:r w:rsidRPr="007154F7">
        <w:rPr>
          <w:rFonts w:ascii="Noto Sans" w:hAnsi="Noto Sans" w:cs="Noto Sans"/>
          <w:color w:val="333333"/>
          <w:sz w:val="21"/>
          <w:szCs w:val="21"/>
          <w:bdr w:val="none" w:sz="0" w:space="0" w:color="auto" w:frame="1"/>
          <w:shd w:val="clear" w:color="auto" w:fill="FFFFFF"/>
        </w:rPr>
        <w:t> , </w:t>
      </w:r>
      <w:r w:rsidRPr="007154F7">
        <w:rPr>
          <w:rFonts w:ascii="inherit" w:hAnsi="inherit" w:cs="Noto Sans"/>
          <w:i/>
          <w:iCs/>
          <w:color w:val="333333"/>
          <w:sz w:val="21"/>
          <w:szCs w:val="21"/>
          <w:bdr w:val="none" w:sz="0" w:space="0" w:color="auto" w:frame="1"/>
          <w:shd w:val="clear" w:color="auto" w:fill="FFFFFF"/>
        </w:rPr>
        <w:t>The Trial and Death of Jesus</w:t>
      </w:r>
      <w:r w:rsidRPr="007154F7">
        <w:rPr>
          <w:rFonts w:ascii="Noto Sans" w:hAnsi="Noto Sans" w:cs="Noto Sans"/>
          <w:color w:val="333333"/>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Harper and Row</w:t>
      </w:r>
      <w:r w:rsidRPr="007154F7">
        <w:rPr>
          <w:rFonts w:ascii="Noto Sans" w:hAnsi="Noto Sans" w:cs="Noto Sans"/>
          <w:color w:val="333333"/>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New York</w:t>
      </w:r>
      <w:r w:rsidRPr="007154F7">
        <w:rPr>
          <w:rFonts w:ascii="Noto Sans" w:hAnsi="Noto Sans" w:cs="Noto Sans"/>
          <w:color w:val="333333"/>
          <w:sz w:val="21"/>
          <w:szCs w:val="21"/>
          <w:bdr w:val="none" w:sz="0" w:space="0" w:color="auto" w:frame="1"/>
          <w:shd w:val="clear" w:color="auto" w:fill="FFFFFF"/>
        </w:rPr>
        <w:t> , </w:t>
      </w:r>
      <w:r w:rsidRPr="007154F7">
        <w:rPr>
          <w:rFonts w:ascii="inherit" w:hAnsi="inherit" w:cs="Noto Sans"/>
          <w:color w:val="333333"/>
          <w:sz w:val="21"/>
          <w:szCs w:val="21"/>
          <w:bdr w:val="none" w:sz="0" w:space="0" w:color="auto" w:frame="1"/>
          <w:shd w:val="clear" w:color="auto" w:fill="FFFFFF"/>
        </w:rPr>
        <w:t>1967</w:t>
      </w:r>
      <w:r w:rsidRPr="007154F7">
        <w:rPr>
          <w:rFonts w:ascii="Noto Sans" w:hAnsi="Noto Sans" w:cs="Noto Sans"/>
          <w:color w:val="333333"/>
          <w:sz w:val="21"/>
          <w:szCs w:val="21"/>
          <w:bdr w:val="none" w:sz="0" w:space="0" w:color="auto" w:frame="1"/>
          <w:shd w:val="clear" w:color="auto" w:fill="FFFFFF"/>
        </w:rPr>
        <w:t> ), σελ. </w:t>
      </w:r>
      <w:r w:rsidRPr="007154F7">
        <w:rPr>
          <w:rFonts w:ascii="inherit" w:hAnsi="inherit" w:cs="Noto Sans"/>
          <w:color w:val="333333"/>
          <w:sz w:val="21"/>
          <w:szCs w:val="21"/>
          <w:bdr w:val="none" w:sz="0" w:space="0" w:color="auto" w:frame="1"/>
          <w:shd w:val="clear" w:color="auto" w:fill="FFFFFF"/>
        </w:rPr>
        <w:t>166 </w:t>
      </w:r>
      <w:hyperlink r:id="rId4" w:tgtFrame="_blank" w:history="1">
        <w:r w:rsidRPr="007154F7">
          <w:rPr>
            <w:rFonts w:ascii="inherit" w:hAnsi="inherit" w:cs="Noto Sans"/>
            <w:color w:val="333333"/>
            <w:sz w:val="21"/>
            <w:szCs w:val="21"/>
            <w:u w:val="single"/>
            <w:bdr w:val="none" w:sz="0" w:space="0" w:color="auto" w:frame="1"/>
            <w:shd w:val="clear" w:color="auto" w:fill="FFFFFF"/>
          </w:rPr>
          <w:t>Google Scholar</w:t>
        </w:r>
      </w:hyperlink>
      <w:r w:rsidRPr="007154F7">
        <w:rPr>
          <w:rFonts w:ascii="Noto Sans" w:hAnsi="Noto Sans" w:cs="Noto Sans"/>
          <w:color w:val="333333"/>
          <w:sz w:val="21"/>
          <w:szCs w:val="21"/>
          <w:shd w:val="clear" w:color="auto" w:fill="FFFFFF"/>
        </w:rPr>
        <w:t> , ο οποίος δηλώνει κατηγορηματικά, «το γεγονός είναι ότι δεν υπήρχε τέτοιο έθιμο».</w:t>
      </w:r>
      <w:r w:rsidR="00967939">
        <w:rPr>
          <w:rFonts w:cs="Noto Sans"/>
          <w:color w:val="333333"/>
          <w:sz w:val="21"/>
          <w:szCs w:val="21"/>
          <w:shd w:val="clear" w:color="auto" w:fill="FFFFFF"/>
        </w:rPr>
        <w:t xml:space="preserve"> Π</w:t>
      </w:r>
      <w:r w:rsidR="006C365C">
        <w:rPr>
          <w:rFonts w:cs="Noto Sans"/>
          <w:color w:val="333333"/>
          <w:sz w:val="21"/>
          <w:szCs w:val="21"/>
          <w:shd w:val="clear" w:color="auto" w:fill="FFFFFF"/>
        </w:rPr>
        <w:t>ηγή του παραπάνω κειμένου:</w:t>
      </w:r>
      <w:r w:rsidR="006C365C" w:rsidRPr="006C365C">
        <w:rPr>
          <w:rFonts w:cs="Noto Sans"/>
          <w:color w:val="333333"/>
          <w:sz w:val="21"/>
          <w:szCs w:val="21"/>
          <w:shd w:val="clear" w:color="auto" w:fill="FFFFFF"/>
        </w:rPr>
        <w:t>https://www.cambridge.org/core/journals/new-testament-studies/article/abs/who-is-called-bar-abbas/49943C87620DA8ACB23C745CD7FBC856</w:t>
      </w:r>
    </w:p>
  </w:footnote>
  <w:footnote w:id="629">
    <w:p w14:paraId="251C2703" w14:textId="520E1EC7" w:rsidR="00CD0BE0" w:rsidRPr="00CD0BE0" w:rsidRDefault="00CD0BE0">
      <w:pPr>
        <w:pStyle w:val="a6"/>
      </w:pPr>
      <w:r>
        <w:rPr>
          <w:rStyle w:val="a7"/>
        </w:rPr>
        <w:footnoteRef/>
      </w:r>
      <w:r w:rsidRPr="00DB7E87">
        <w:rPr>
          <w:lang w:val="en-US"/>
        </w:rPr>
        <w:t xml:space="preserve"> </w:t>
      </w:r>
      <w:r w:rsidRPr="00CD0BE0">
        <w:fldChar w:fldCharType="begin"/>
      </w:r>
      <w:r w:rsidR="004F50FD" w:rsidRPr="00DB7E87">
        <w:rPr>
          <w:lang w:val="en-US"/>
        </w:rPr>
        <w:instrText xml:space="preserve"> </w:instrText>
      </w:r>
      <w:r w:rsidR="004F50FD">
        <w:rPr>
          <w:lang w:val="en-US"/>
        </w:rPr>
        <w:instrText>ADDIN</w:instrText>
      </w:r>
      <w:r w:rsidR="004F50FD" w:rsidRPr="00DB7E87">
        <w:rPr>
          <w:lang w:val="en-US"/>
        </w:rPr>
        <w:instrText xml:space="preserve"> </w:instrText>
      </w:r>
      <w:r w:rsidR="004F50FD">
        <w:rPr>
          <w:lang w:val="en-US"/>
        </w:rPr>
        <w:instrText>ZOTERO</w:instrText>
      </w:r>
      <w:r w:rsidR="004F50FD" w:rsidRPr="00DB7E87">
        <w:rPr>
          <w:lang w:val="en-US"/>
        </w:rPr>
        <w:instrText>_</w:instrText>
      </w:r>
      <w:r w:rsidR="004F50FD">
        <w:rPr>
          <w:lang w:val="en-US"/>
        </w:rPr>
        <w:instrText>ITEM</w:instrText>
      </w:r>
      <w:r w:rsidR="004F50FD" w:rsidRPr="00DB7E87">
        <w:rPr>
          <w:lang w:val="en-US"/>
        </w:rPr>
        <w:instrText xml:space="preserve"> </w:instrText>
      </w:r>
      <w:r w:rsidR="004F50FD">
        <w:rPr>
          <w:lang w:val="en-US"/>
        </w:rPr>
        <w:instrText>CSL</w:instrText>
      </w:r>
      <w:r w:rsidR="004F50FD" w:rsidRPr="00DB7E87">
        <w:rPr>
          <w:lang w:val="en-US"/>
        </w:rPr>
        <w:instrText>_</w:instrText>
      </w:r>
      <w:r w:rsidR="004F50FD">
        <w:rPr>
          <w:lang w:val="en-US"/>
        </w:rPr>
        <w:instrText>CITATION</w:instrText>
      </w:r>
      <w:r w:rsidR="004F50FD" w:rsidRPr="00DB7E87">
        <w:rPr>
          <w:lang w:val="en-US"/>
        </w:rPr>
        <w:instrText xml:space="preserve"> {"</w:instrText>
      </w:r>
      <w:r w:rsidR="004F50FD">
        <w:rPr>
          <w:lang w:val="en-US"/>
        </w:rPr>
        <w:instrText>citationID</w:instrText>
      </w:r>
      <w:r w:rsidR="004F50FD" w:rsidRPr="00DB7E87">
        <w:rPr>
          <w:lang w:val="en-US"/>
        </w:rPr>
        <w:instrText>":"</w:instrText>
      </w:r>
      <w:r w:rsidR="004F50FD">
        <w:rPr>
          <w:lang w:val="en-US"/>
        </w:rPr>
        <w:instrText>a</w:instrText>
      </w:r>
      <w:r w:rsidR="004F50FD" w:rsidRPr="00DB7E87">
        <w:rPr>
          <w:lang w:val="en-US"/>
        </w:rPr>
        <w:instrText>15</w:instrText>
      </w:r>
      <w:r w:rsidR="004F50FD">
        <w:rPr>
          <w:lang w:val="en-US"/>
        </w:rPr>
        <w:instrText>lhvuip</w:instrText>
      </w:r>
      <w:r w:rsidR="004F50FD" w:rsidRPr="00DB7E87">
        <w:rPr>
          <w:lang w:val="en-US"/>
        </w:rPr>
        <w:instrText>66","</w:instrText>
      </w:r>
      <w:r w:rsidR="004F50FD">
        <w:rPr>
          <w:lang w:val="en-US"/>
        </w:rPr>
        <w:instrText>properties</w:instrText>
      </w:r>
      <w:r w:rsidR="004F50FD" w:rsidRPr="00DB7E87">
        <w:rPr>
          <w:lang w:val="en-US"/>
        </w:rPr>
        <w:instrText>":{"</w:instrText>
      </w:r>
      <w:r w:rsidR="004F50FD">
        <w:rPr>
          <w:lang w:val="en-US"/>
        </w:rPr>
        <w:instrText>formattedCitation</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 {\\</w:instrText>
      </w:r>
      <w:r w:rsidR="004F50FD">
        <w:rPr>
          <w:lang w:val="en-US"/>
        </w:rPr>
        <w:instrText>i</w:instrText>
      </w:r>
      <w:r w:rsidR="004F50FD" w:rsidRPr="00DB7E87">
        <w:rPr>
          <w:lang w:val="en-US"/>
        </w:rPr>
        <w:instrText>{}</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plainCitation</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 xml:space="preserve">, </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dontUpdate</w:instrText>
      </w:r>
      <w:r w:rsidR="004F50FD" w:rsidRPr="00DB7E87">
        <w:rPr>
          <w:lang w:val="en-US"/>
        </w:rPr>
        <w:instrText>":</w:instrText>
      </w:r>
      <w:r w:rsidR="004F50FD">
        <w:rPr>
          <w:lang w:val="en-US"/>
        </w:rPr>
        <w:instrText>true</w:instrText>
      </w:r>
      <w:r w:rsidR="004F50FD" w:rsidRPr="00DB7E87">
        <w:rPr>
          <w:lang w:val="en-US"/>
        </w:rPr>
        <w:instrText>,"</w:instrText>
      </w:r>
      <w:r w:rsidR="004F50FD">
        <w:rPr>
          <w:lang w:val="en-US"/>
        </w:rPr>
        <w:instrText>noteIndex</w:instrText>
      </w:r>
      <w:r w:rsidR="004F50FD" w:rsidRPr="00DB7E87">
        <w:rPr>
          <w:lang w:val="en-US"/>
        </w:rPr>
        <w:instrText>":629},"</w:instrText>
      </w:r>
      <w:r w:rsidR="004F50FD">
        <w:rPr>
          <w:lang w:val="en-US"/>
        </w:rPr>
        <w:instrText>citationItems</w:instrText>
      </w:r>
      <w:r w:rsidR="004F50FD" w:rsidRPr="00DB7E87">
        <w:rPr>
          <w:lang w:val="en-US"/>
        </w:rPr>
        <w:instrText>":[{"</w:instrText>
      </w:r>
      <w:r w:rsidR="004F50FD">
        <w:rPr>
          <w:lang w:val="en-US"/>
        </w:rPr>
        <w:instrText>id</w:instrText>
      </w:r>
      <w:r w:rsidR="004F50FD" w:rsidRPr="00DB7E87">
        <w:rPr>
          <w:lang w:val="en-US"/>
        </w:rPr>
        <w:instrText>":108,"</w:instrText>
      </w:r>
      <w:r w:rsidR="004F50FD">
        <w:rPr>
          <w:lang w:val="en-US"/>
        </w:rPr>
        <w:instrText>uris</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/6</w:instrText>
      </w:r>
      <w:r w:rsidR="004F50FD">
        <w:rPr>
          <w:lang w:val="en-US"/>
        </w:rPr>
        <w:instrText>K</w:instrText>
      </w:r>
      <w:r w:rsidR="004F50FD" w:rsidRPr="00DB7E87">
        <w:rPr>
          <w:lang w:val="en-US"/>
        </w:rPr>
        <w:instrText>8</w:instrText>
      </w:r>
      <w:r w:rsidR="004F50FD">
        <w:rPr>
          <w:lang w:val="en-US"/>
        </w:rPr>
        <w:instrText>RSHMZ</w:instrText>
      </w:r>
      <w:r w:rsidR="004F50FD" w:rsidRPr="00DB7E87">
        <w:rPr>
          <w:lang w:val="en-US"/>
        </w:rPr>
        <w:instrText>"],"</w:instrText>
      </w:r>
      <w:r w:rsidR="004F50FD">
        <w:rPr>
          <w:lang w:val="en-US"/>
        </w:rPr>
        <w:instrText>uri</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/6</w:instrText>
      </w:r>
      <w:r w:rsidR="004F50FD">
        <w:rPr>
          <w:lang w:val="en-US"/>
        </w:rPr>
        <w:instrText>K</w:instrText>
      </w:r>
      <w:r w:rsidR="004F50FD" w:rsidRPr="00DB7E87">
        <w:rPr>
          <w:lang w:val="en-US"/>
        </w:rPr>
        <w:instrText>8</w:instrText>
      </w:r>
      <w:r w:rsidR="004F50FD">
        <w:rPr>
          <w:lang w:val="en-US"/>
        </w:rPr>
        <w:instrText>RSHMZ</w:instrText>
      </w:r>
      <w:r w:rsidR="004F50FD" w:rsidRPr="00DB7E87">
        <w:rPr>
          <w:lang w:val="en-US"/>
        </w:rPr>
        <w:instrText>"],"</w:instrText>
      </w:r>
      <w:r w:rsidR="004F50FD">
        <w:rPr>
          <w:lang w:val="en-US"/>
        </w:rPr>
        <w:instrText>itemData</w:instrText>
      </w:r>
      <w:r w:rsidR="004F50FD" w:rsidRPr="00DB7E87">
        <w:rPr>
          <w:lang w:val="en-US"/>
        </w:rPr>
        <w:instrText>":{"</w:instrText>
      </w:r>
      <w:r w:rsidR="004F50FD">
        <w:rPr>
          <w:lang w:val="en-US"/>
        </w:rPr>
        <w:instrText>id</w:instrText>
      </w:r>
      <w:r w:rsidR="004F50FD" w:rsidRPr="00DB7E87">
        <w:rPr>
          <w:lang w:val="en-US"/>
        </w:rPr>
        <w:instrText>":108,"</w:instrText>
      </w:r>
      <w:r w:rsidR="004F50FD">
        <w:rPr>
          <w:lang w:val="en-US"/>
        </w:rPr>
        <w:instrText>type</w:instrText>
      </w:r>
      <w:r w:rsidR="004F50FD" w:rsidRPr="00DB7E87">
        <w:rPr>
          <w:lang w:val="en-US"/>
        </w:rPr>
        <w:instrText>":"</w:instrText>
      </w:r>
      <w:r w:rsidR="004F50FD">
        <w:rPr>
          <w:lang w:val="en-US"/>
        </w:rPr>
        <w:instrText>book</w:instrText>
      </w:r>
      <w:r w:rsidR="004F50FD" w:rsidRPr="00DB7E87">
        <w:rPr>
          <w:lang w:val="en-US"/>
        </w:rPr>
        <w:instrText>","</w:instrText>
      </w:r>
      <w:r w:rsidR="004F50FD">
        <w:rPr>
          <w:lang w:val="en-US"/>
        </w:rPr>
        <w:instrText>number</w:instrText>
      </w:r>
      <w:r w:rsidR="004F50FD" w:rsidRPr="00DB7E87">
        <w:rPr>
          <w:lang w:val="en-US"/>
        </w:rPr>
        <w:instrText>-</w:instrText>
      </w:r>
      <w:r w:rsidR="004F50FD">
        <w:rPr>
          <w:lang w:val="en-US"/>
        </w:rPr>
        <w:instrText>of</w:instrText>
      </w:r>
      <w:r w:rsidR="004F50FD" w:rsidRPr="00DB7E87">
        <w:rPr>
          <w:lang w:val="en-US"/>
        </w:rPr>
        <w:instrText>-</w:instrText>
      </w:r>
      <w:r w:rsidR="004F50FD">
        <w:rPr>
          <w:lang w:val="en-US"/>
        </w:rPr>
        <w:instrText>pages</w:instrText>
      </w:r>
      <w:r w:rsidR="004F50FD" w:rsidRPr="00DB7E87">
        <w:rPr>
          <w:lang w:val="en-US"/>
        </w:rPr>
        <w:instrText>":"1112-1113","</w:instrText>
      </w:r>
      <w:r w:rsidR="004F50FD">
        <w:rPr>
          <w:lang w:val="en-US"/>
        </w:rPr>
        <w:instrText>publisher</w:instrText>
      </w:r>
      <w:r w:rsidR="004F50FD" w:rsidRPr="00DB7E87">
        <w:rPr>
          <w:lang w:val="en-US"/>
        </w:rPr>
        <w:instrText>":"</w:instrText>
      </w:r>
      <w:r w:rsidR="004F50FD">
        <w:rPr>
          <w:lang w:val="en-US"/>
        </w:rPr>
        <w:instrText>Baker</w:instrText>
      </w:r>
      <w:r w:rsidR="004F50FD" w:rsidRPr="00DB7E87">
        <w:rPr>
          <w:lang w:val="en-US"/>
        </w:rPr>
        <w:instrText xml:space="preserve"> </w:instrText>
      </w:r>
      <w:r w:rsidR="004F50FD">
        <w:rPr>
          <w:lang w:val="en-US"/>
        </w:rPr>
        <w:instrText>Academic</w:instrText>
      </w:r>
      <w:r w:rsidR="004F50FD" w:rsidRPr="00DB7E87">
        <w:rPr>
          <w:lang w:val="en-US"/>
        </w:rPr>
        <w:instrText>","</w:instrText>
      </w:r>
      <w:r w:rsidR="004F50FD">
        <w:rPr>
          <w:lang w:val="en-US"/>
        </w:rPr>
        <w:instrText>title</w:instrText>
      </w:r>
      <w:r w:rsidR="004F50FD" w:rsidRPr="00DB7E87">
        <w:rPr>
          <w:lang w:val="en-US"/>
        </w:rPr>
        <w:instrText>":"</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author</w:instrText>
      </w:r>
      <w:r w:rsidR="004F50FD" w:rsidRPr="00DB7E87">
        <w:rPr>
          <w:lang w:val="en-US"/>
        </w:rPr>
        <w:instrText>":[{"</w:instrText>
      </w:r>
      <w:r w:rsidR="004F50FD">
        <w:rPr>
          <w:lang w:val="en-US"/>
        </w:rPr>
        <w:instrText>literal</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w:instrText>
      </w:r>
      <w:r w:rsidR="004F50FD">
        <w:rPr>
          <w:lang w:val="en-US"/>
        </w:rPr>
        <w:instrText>issued</w:instrText>
      </w:r>
      <w:r w:rsidR="004F50FD" w:rsidRPr="00DB7E87">
        <w:rPr>
          <w:lang w:val="en-US"/>
        </w:rPr>
        <w:instrText>":{"</w:instrText>
      </w:r>
      <w:r w:rsidR="004F50FD">
        <w:rPr>
          <w:lang w:val="en-US"/>
        </w:rPr>
        <w:instrText>date</w:instrText>
      </w:r>
      <w:r w:rsidR="004F50FD" w:rsidRPr="00DB7E87">
        <w:rPr>
          <w:lang w:val="en-US"/>
        </w:rPr>
        <w:instrText>-</w:instrText>
      </w:r>
      <w:r w:rsidR="004F50FD">
        <w:rPr>
          <w:lang w:val="en-US"/>
        </w:rPr>
        <w:instrText>parts</w:instrText>
      </w:r>
      <w:r w:rsidR="004F50FD" w:rsidRPr="00DB7E87">
        <w:rPr>
          <w:lang w:val="en-US"/>
        </w:rPr>
        <w:instrText>":[["2010"]]}}}],"</w:instrText>
      </w:r>
      <w:r w:rsidR="004F50FD">
        <w:rPr>
          <w:lang w:val="en-US"/>
        </w:rPr>
        <w:instrText>schema</w:instrText>
      </w:r>
      <w:r w:rsidR="004F50FD" w:rsidRPr="00DB7E87">
        <w:rPr>
          <w:lang w:val="en-US"/>
        </w:rPr>
        <w:instrText>":"</w:instrText>
      </w:r>
      <w:r w:rsidR="004F50FD">
        <w:rPr>
          <w:lang w:val="en-US"/>
        </w:rPr>
        <w:instrText>https</w:instrText>
      </w:r>
      <w:r w:rsidR="004F50FD" w:rsidRPr="00DB7E87">
        <w:rPr>
          <w:lang w:val="en-US"/>
        </w:rPr>
        <w:instrText>://</w:instrText>
      </w:r>
      <w:r w:rsidR="004F50FD">
        <w:rPr>
          <w:lang w:val="en-US"/>
        </w:rPr>
        <w:instrText>github</w:instrText>
      </w:r>
      <w:r w:rsidR="004F50FD" w:rsidRPr="00DB7E87">
        <w:rPr>
          <w:lang w:val="en-US"/>
        </w:rPr>
        <w:instrText>.</w:instrText>
      </w:r>
      <w:r w:rsidR="004F50FD">
        <w:rPr>
          <w:lang w:val="en-US"/>
        </w:rPr>
        <w:instrText>com</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style</w:instrText>
      </w:r>
      <w:r w:rsidR="004F50FD" w:rsidRPr="00DB7E87">
        <w:rPr>
          <w:lang w:val="en-US"/>
        </w:rPr>
        <w:instrText>-</w:instrText>
      </w:r>
      <w:r w:rsidR="004F50FD">
        <w:rPr>
          <w:lang w:val="en-US"/>
        </w:rPr>
        <w:instrText>language</w:instrText>
      </w:r>
      <w:r w:rsidR="004F50FD" w:rsidRPr="00DB7E87">
        <w:rPr>
          <w:lang w:val="en-US"/>
        </w:rPr>
        <w:instrText>/</w:instrText>
      </w:r>
      <w:r w:rsidR="004F50FD">
        <w:rPr>
          <w:lang w:val="en-US"/>
        </w:rPr>
        <w:instrText>schema</w:instrText>
      </w:r>
      <w:r w:rsidR="004F50FD" w:rsidRPr="00DB7E87">
        <w:rPr>
          <w:lang w:val="en-US"/>
        </w:rPr>
        <w:instrText>/</w:instrText>
      </w:r>
      <w:r w:rsidR="004F50FD">
        <w:rPr>
          <w:lang w:val="en-US"/>
        </w:rPr>
        <w:instrText>raw</w:instrText>
      </w:r>
      <w:r w:rsidR="004F50FD" w:rsidRPr="00DB7E87">
        <w:rPr>
          <w:lang w:val="en-US"/>
        </w:rPr>
        <w:instrText>/</w:instrText>
      </w:r>
      <w:r w:rsidR="004F50FD">
        <w:rPr>
          <w:lang w:val="en-US"/>
        </w:rPr>
        <w:instrText>master</w:instrText>
      </w:r>
      <w:r w:rsidR="004F50FD" w:rsidRPr="00DB7E87">
        <w:rPr>
          <w:lang w:val="en-US"/>
        </w:rPr>
        <w:instrText>/</w:instrText>
      </w:r>
      <w:r w:rsidR="004F50FD">
        <w:rPr>
          <w:lang w:val="en-US"/>
        </w:rPr>
        <w:instrText>csl</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json</w:instrText>
      </w:r>
      <w:r w:rsidR="004F50FD" w:rsidRPr="00DB7E87">
        <w:rPr>
          <w:lang w:val="en-US"/>
        </w:rPr>
        <w:instrText xml:space="preserve">"} </w:instrText>
      </w:r>
      <w:r w:rsidRPr="00CD0BE0">
        <w:fldChar w:fldCharType="separate"/>
      </w:r>
      <w:r w:rsidR="0070732F" w:rsidRPr="00374C6E">
        <w:rPr>
          <w:rFonts w:ascii="Calibri" w:hAnsi="Calibri" w:cs="Calibri"/>
          <w:szCs w:val="24"/>
          <w:lang w:val="en-US"/>
        </w:rPr>
        <w:t>Craig</w:t>
      </w:r>
      <w:r w:rsidR="0070732F" w:rsidRPr="00DB7E87">
        <w:rPr>
          <w:rFonts w:ascii="Calibri" w:hAnsi="Calibri" w:cs="Calibri"/>
          <w:szCs w:val="24"/>
          <w:lang w:val="en-US"/>
        </w:rPr>
        <w:t xml:space="preserve"> </w:t>
      </w:r>
      <w:r w:rsidR="0070732F" w:rsidRPr="00374C6E">
        <w:rPr>
          <w:rFonts w:ascii="Calibri" w:hAnsi="Calibri" w:cs="Calibri"/>
          <w:szCs w:val="24"/>
          <w:lang w:val="en-US"/>
        </w:rPr>
        <w:t>S</w:t>
      </w:r>
      <w:r w:rsidR="0070732F" w:rsidRPr="00DB7E87">
        <w:rPr>
          <w:rFonts w:ascii="Calibri" w:hAnsi="Calibri" w:cs="Calibri"/>
          <w:szCs w:val="24"/>
          <w:lang w:val="en-US"/>
        </w:rPr>
        <w:t xml:space="preserve"> </w:t>
      </w:r>
      <w:r w:rsidR="0070732F" w:rsidRPr="00374C6E">
        <w:rPr>
          <w:rFonts w:ascii="Calibri" w:hAnsi="Calibri" w:cs="Calibri"/>
          <w:szCs w:val="24"/>
          <w:lang w:val="en-US"/>
        </w:rPr>
        <w:t>Keener</w:t>
      </w:r>
      <w:r w:rsidR="0070732F" w:rsidRPr="00DB7E87">
        <w:rPr>
          <w:rFonts w:ascii="Calibri" w:hAnsi="Calibri" w:cs="Calibri"/>
          <w:szCs w:val="24"/>
          <w:lang w:val="en-US"/>
        </w:rPr>
        <w:t xml:space="preserve">, </w:t>
      </w:r>
      <w:r w:rsidR="0070732F" w:rsidRPr="00374C6E">
        <w:rPr>
          <w:rFonts w:ascii="Calibri" w:hAnsi="Calibri" w:cs="Calibri"/>
          <w:i/>
          <w:iCs/>
          <w:szCs w:val="24"/>
          <w:lang w:val="en-US"/>
        </w:rPr>
        <w:t>The</w:t>
      </w:r>
      <w:r w:rsidR="0070732F" w:rsidRPr="00DB7E87">
        <w:rPr>
          <w:rFonts w:ascii="Calibri" w:hAnsi="Calibri" w:cs="Calibri"/>
          <w:i/>
          <w:iCs/>
          <w:szCs w:val="24"/>
          <w:lang w:val="en-US"/>
        </w:rPr>
        <w:t xml:space="preserve"> </w:t>
      </w:r>
      <w:r w:rsidR="0070732F" w:rsidRPr="00374C6E">
        <w:rPr>
          <w:rFonts w:ascii="Calibri" w:hAnsi="Calibri" w:cs="Calibri"/>
          <w:i/>
          <w:iCs/>
          <w:szCs w:val="24"/>
          <w:lang w:val="en-US"/>
        </w:rPr>
        <w:t>Gospel</w:t>
      </w:r>
      <w:r w:rsidR="0070732F" w:rsidRPr="00DB7E87">
        <w:rPr>
          <w:rFonts w:ascii="Calibri" w:hAnsi="Calibri" w:cs="Calibri"/>
          <w:i/>
          <w:iCs/>
          <w:szCs w:val="24"/>
          <w:lang w:val="en-US"/>
        </w:rPr>
        <w:t xml:space="preserve"> </w:t>
      </w:r>
      <w:r w:rsidR="0070732F" w:rsidRPr="00374C6E">
        <w:rPr>
          <w:rFonts w:ascii="Calibri" w:hAnsi="Calibri" w:cs="Calibri"/>
          <w:i/>
          <w:iCs/>
          <w:szCs w:val="24"/>
          <w:lang w:val="en-US"/>
        </w:rPr>
        <w:t>Of</w:t>
      </w:r>
      <w:r w:rsidR="0070732F" w:rsidRPr="00DB7E87">
        <w:rPr>
          <w:rFonts w:ascii="Calibri" w:hAnsi="Calibri" w:cs="Calibri"/>
          <w:i/>
          <w:iCs/>
          <w:szCs w:val="24"/>
          <w:lang w:val="en-US"/>
        </w:rPr>
        <w:t xml:space="preserve"> </w:t>
      </w:r>
      <w:r w:rsidR="0070732F" w:rsidRPr="00374C6E">
        <w:rPr>
          <w:rFonts w:ascii="Calibri" w:hAnsi="Calibri" w:cs="Calibri"/>
          <w:i/>
          <w:iCs/>
          <w:szCs w:val="24"/>
          <w:lang w:val="en-US"/>
        </w:rPr>
        <w:t>John</w:t>
      </w:r>
      <w:r w:rsidR="0070732F" w:rsidRPr="00DB7E87">
        <w:rPr>
          <w:rFonts w:ascii="Calibri" w:hAnsi="Calibri" w:cs="Calibri"/>
          <w:i/>
          <w:iCs/>
          <w:szCs w:val="24"/>
          <w:lang w:val="en-US"/>
        </w:rPr>
        <w:t xml:space="preserve"> </w:t>
      </w:r>
      <w:r w:rsidR="0070732F" w:rsidRPr="00374C6E">
        <w:rPr>
          <w:rFonts w:ascii="Calibri" w:hAnsi="Calibri" w:cs="Calibri"/>
          <w:i/>
          <w:iCs/>
          <w:szCs w:val="24"/>
          <w:lang w:val="en-US"/>
        </w:rPr>
        <w:t>A</w:t>
      </w:r>
      <w:r w:rsidR="0070732F" w:rsidRPr="00DB7E87">
        <w:rPr>
          <w:rFonts w:ascii="Calibri" w:hAnsi="Calibri" w:cs="Calibri"/>
          <w:i/>
          <w:iCs/>
          <w:szCs w:val="24"/>
          <w:lang w:val="en-US"/>
        </w:rPr>
        <w:t xml:space="preserve"> </w:t>
      </w:r>
      <w:r w:rsidR="0070732F" w:rsidRPr="00374C6E">
        <w:rPr>
          <w:rFonts w:ascii="Calibri" w:hAnsi="Calibri" w:cs="Calibri"/>
          <w:i/>
          <w:iCs/>
          <w:szCs w:val="24"/>
          <w:lang w:val="en-US"/>
        </w:rPr>
        <w:t>Commentary</w:t>
      </w:r>
      <w:r w:rsidR="0070732F" w:rsidRPr="00DB7E87">
        <w:rPr>
          <w:rFonts w:ascii="Calibri" w:hAnsi="Calibri" w:cs="Calibri"/>
          <w:szCs w:val="24"/>
          <w:lang w:val="en-US"/>
        </w:rPr>
        <w:t>.</w:t>
      </w:r>
      <w:r w:rsidRPr="00CD0BE0">
        <w:fldChar w:fldCharType="end"/>
      </w:r>
      <w:r w:rsidR="0070732F" w:rsidRPr="00DB7E87">
        <w:rPr>
          <w:lang w:val="en-US"/>
        </w:rPr>
        <w:t xml:space="preserve"> </w:t>
      </w:r>
      <w:r>
        <w:t>Σ</w:t>
      </w:r>
      <w:r w:rsidR="003B0E2D">
        <w:t>ελ.</w:t>
      </w:r>
      <w:r>
        <w:t xml:space="preserve"> 1116.</w:t>
      </w:r>
    </w:p>
  </w:footnote>
  <w:footnote w:id="630">
    <w:p w14:paraId="0CD33C03" w14:textId="17D4EDFE" w:rsidR="00C93FC4" w:rsidRDefault="00C93FC4">
      <w:pPr>
        <w:pStyle w:val="a6"/>
      </w:pPr>
      <w:r w:rsidRPr="00A2247E">
        <w:rPr>
          <w:rStyle w:val="a7"/>
        </w:rPr>
        <w:footnoteRef/>
      </w:r>
      <w:r>
        <w:t xml:space="preserve"> </w:t>
      </w:r>
      <w:r>
        <w:fldChar w:fldCharType="begin"/>
      </w:r>
      <w:r w:rsidR="004F50FD">
        <w:instrText xml:space="preserve"> ADDIN ZOTERO_ITEM CSL_CITATION {"citationID":"rGxZZtRP","properties":{"formattedCitation":"\\uc0\\u922{}\\uc0\\u913{}\\uc0\\u929{}\\uc0\\u913{}\\uc0\\u915{}\\uc0\\u921{}\\uc0\\u913{}\\uc0\\u925{}\\uc0\\u925{}\\uc0\\u919{}\\uc0\\u931{},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630},"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967939" w:rsidRPr="00C93FC4">
        <w:rPr>
          <w:rFonts w:ascii="Calibri" w:hAnsi="Calibri" w:cs="Calibri"/>
          <w:szCs w:val="24"/>
        </w:rPr>
        <w:t>Καραγιάννης</w:t>
      </w:r>
      <w:r w:rsidR="0070732F" w:rsidRPr="00C93FC4">
        <w:rPr>
          <w:rFonts w:ascii="Calibri" w:hAnsi="Calibri" w:cs="Calibri"/>
          <w:szCs w:val="24"/>
        </w:rPr>
        <w:t xml:space="preserve">, </w:t>
      </w:r>
      <w:r w:rsidR="00967939" w:rsidRPr="00C93FC4">
        <w:rPr>
          <w:rFonts w:ascii="Calibri" w:hAnsi="Calibri" w:cs="Calibri"/>
          <w:i/>
          <w:iCs/>
          <w:szCs w:val="24"/>
        </w:rPr>
        <w:t>Αρχαιολογία</w:t>
      </w:r>
      <w:r w:rsidR="0070732F" w:rsidRPr="00C93FC4">
        <w:rPr>
          <w:rFonts w:ascii="Calibri" w:hAnsi="Calibri" w:cs="Calibri"/>
          <w:i/>
          <w:iCs/>
          <w:szCs w:val="24"/>
        </w:rPr>
        <w:t xml:space="preserve"> Και </w:t>
      </w:r>
      <w:r w:rsidR="00967939" w:rsidRPr="00C93FC4">
        <w:rPr>
          <w:rFonts w:ascii="Calibri" w:hAnsi="Calibri" w:cs="Calibri"/>
          <w:i/>
          <w:iCs/>
          <w:szCs w:val="24"/>
        </w:rPr>
        <w:t>Θεσμολογία</w:t>
      </w:r>
      <w:r w:rsidR="0070732F" w:rsidRPr="00C93FC4">
        <w:rPr>
          <w:rFonts w:ascii="Calibri" w:hAnsi="Calibri" w:cs="Calibri"/>
          <w:i/>
          <w:iCs/>
          <w:szCs w:val="24"/>
        </w:rPr>
        <w:t xml:space="preserve"> Του </w:t>
      </w:r>
      <w:r w:rsidR="00967939" w:rsidRPr="00C93FC4">
        <w:rPr>
          <w:rFonts w:ascii="Calibri" w:hAnsi="Calibri" w:cs="Calibri"/>
          <w:i/>
          <w:iCs/>
          <w:szCs w:val="24"/>
        </w:rPr>
        <w:t>Βιβλικού</w:t>
      </w:r>
      <w:r w:rsidR="0070732F" w:rsidRPr="00C93FC4">
        <w:rPr>
          <w:rFonts w:ascii="Calibri" w:hAnsi="Calibri" w:cs="Calibri"/>
          <w:i/>
          <w:iCs/>
          <w:szCs w:val="24"/>
        </w:rPr>
        <w:t xml:space="preserve"> </w:t>
      </w:r>
      <w:r w:rsidR="00967939" w:rsidRPr="00C93FC4">
        <w:rPr>
          <w:rFonts w:ascii="Calibri" w:hAnsi="Calibri" w:cs="Calibri"/>
          <w:i/>
          <w:iCs/>
          <w:szCs w:val="24"/>
        </w:rPr>
        <w:t>Ισραήλ</w:t>
      </w:r>
      <w:r w:rsidRPr="00C93FC4">
        <w:rPr>
          <w:rFonts w:ascii="Calibri" w:hAnsi="Calibri" w:cs="Calibri"/>
          <w:szCs w:val="24"/>
        </w:rPr>
        <w:t>.</w:t>
      </w:r>
      <w:r>
        <w:fldChar w:fldCharType="end"/>
      </w:r>
      <w:r w:rsidR="00967939">
        <w:t xml:space="preserve"> </w:t>
      </w:r>
      <w:r>
        <w:t>Σ</w:t>
      </w:r>
      <w:r w:rsidR="003B0E2D">
        <w:t>ελ.</w:t>
      </w:r>
      <w:r w:rsidR="001C77D3">
        <w:t xml:space="preserve"> </w:t>
      </w:r>
      <w:r>
        <w:t>508-515</w:t>
      </w:r>
      <w:r w:rsidR="001C77D3">
        <w:t>.</w:t>
      </w:r>
    </w:p>
  </w:footnote>
  <w:footnote w:id="631">
    <w:p w14:paraId="52FE504E" w14:textId="4177A2A4" w:rsidR="008E08C7" w:rsidRPr="008E08C7" w:rsidRDefault="008E08C7">
      <w:pPr>
        <w:pStyle w:val="a6"/>
      </w:pPr>
      <w:r w:rsidRPr="00A2247E">
        <w:rPr>
          <w:rStyle w:val="a7"/>
        </w:rPr>
        <w:footnoteRef/>
      </w:r>
      <w:r w:rsidRPr="008E08C7">
        <w:t xml:space="preserve"> </w:t>
      </w:r>
      <w:r w:rsidRPr="008E08C7">
        <w:fldChar w:fldCharType="begin"/>
      </w:r>
      <w:r w:rsidR="004F50FD">
        <w:instrText xml:space="preserve"> ADDIN ZOTERO_ITEM CSL_CITATION {"citationID":"a14234f4r83","properties":{"formattedCitation":"CARY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631},"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8E08C7">
        <w:fldChar w:fldCharType="separate"/>
      </w:r>
      <w:r w:rsidR="0070732F" w:rsidRPr="0049498E">
        <w:rPr>
          <w:rFonts w:ascii="Calibri" w:hAnsi="Calibri" w:cs="Calibri"/>
          <w:szCs w:val="24"/>
        </w:rPr>
        <w:t xml:space="preserve">Cary Max </w:t>
      </w:r>
      <w:r w:rsidR="00967939" w:rsidRPr="0049498E">
        <w:rPr>
          <w:rFonts w:ascii="Calibri" w:hAnsi="Calibri" w:cs="Calibri"/>
          <w:szCs w:val="24"/>
        </w:rPr>
        <w:t>Μετάφραση</w:t>
      </w:r>
      <w:r w:rsidR="0070732F" w:rsidRPr="0049498E">
        <w:rPr>
          <w:rFonts w:ascii="Calibri" w:hAnsi="Calibri" w:cs="Calibri"/>
          <w:szCs w:val="24"/>
        </w:rPr>
        <w:t xml:space="preserve"> </w:t>
      </w:r>
      <w:r w:rsidR="00967939" w:rsidRPr="0049498E">
        <w:rPr>
          <w:rFonts w:ascii="Calibri" w:hAnsi="Calibri" w:cs="Calibri"/>
          <w:szCs w:val="24"/>
        </w:rPr>
        <w:t>Σαρλής</w:t>
      </w:r>
      <w:r w:rsidR="0070732F" w:rsidRPr="0049498E">
        <w:rPr>
          <w:rFonts w:ascii="Calibri" w:hAnsi="Calibri" w:cs="Calibri"/>
          <w:szCs w:val="24"/>
        </w:rPr>
        <w:t xml:space="preserve"> </w:t>
      </w:r>
      <w:r w:rsidR="00967939" w:rsidRPr="0049498E">
        <w:rPr>
          <w:rFonts w:ascii="Calibri" w:hAnsi="Calibri" w:cs="Calibri"/>
          <w:szCs w:val="24"/>
        </w:rPr>
        <w:t>Νίκος</w:t>
      </w:r>
      <w:r w:rsidR="0070732F" w:rsidRPr="0049498E">
        <w:rPr>
          <w:rFonts w:ascii="Calibri" w:hAnsi="Calibri" w:cs="Calibri"/>
          <w:szCs w:val="24"/>
        </w:rPr>
        <w:t xml:space="preserve">, </w:t>
      </w:r>
      <w:r w:rsidR="00967939" w:rsidRPr="0049498E">
        <w:rPr>
          <w:rFonts w:ascii="Calibri" w:hAnsi="Calibri" w:cs="Calibri"/>
          <w:i/>
          <w:iCs/>
          <w:szCs w:val="24"/>
        </w:rPr>
        <w:t>Ρωμαϊκή</w:t>
      </w:r>
      <w:r w:rsidR="0070732F" w:rsidRPr="0049498E">
        <w:rPr>
          <w:rFonts w:ascii="Calibri" w:hAnsi="Calibri" w:cs="Calibri"/>
          <w:i/>
          <w:iCs/>
          <w:szCs w:val="24"/>
        </w:rPr>
        <w:t xml:space="preserve"> </w:t>
      </w:r>
      <w:r w:rsidR="00967939" w:rsidRPr="0049498E">
        <w:rPr>
          <w:rFonts w:ascii="Calibri" w:hAnsi="Calibri" w:cs="Calibri"/>
          <w:i/>
          <w:iCs/>
          <w:szCs w:val="24"/>
        </w:rPr>
        <w:t>Ιστορία</w:t>
      </w:r>
      <w:r w:rsidR="0070732F" w:rsidRPr="0049498E">
        <w:rPr>
          <w:rFonts w:ascii="Calibri" w:hAnsi="Calibri" w:cs="Calibri"/>
          <w:i/>
          <w:iCs/>
          <w:szCs w:val="24"/>
        </w:rPr>
        <w:t xml:space="preserve"> </w:t>
      </w:r>
      <w:r w:rsidR="00967939" w:rsidRPr="0049498E">
        <w:rPr>
          <w:rFonts w:ascii="Calibri" w:hAnsi="Calibri" w:cs="Calibri"/>
          <w:i/>
          <w:iCs/>
          <w:szCs w:val="24"/>
        </w:rPr>
        <w:t>Τόμος</w:t>
      </w:r>
      <w:r w:rsidR="0070732F" w:rsidRPr="0049498E">
        <w:rPr>
          <w:rFonts w:ascii="Calibri" w:hAnsi="Calibri" w:cs="Calibri"/>
          <w:i/>
          <w:iCs/>
          <w:szCs w:val="24"/>
        </w:rPr>
        <w:t xml:space="preserve"> Β</w:t>
      </w:r>
      <w:r w:rsidR="0070732F" w:rsidRPr="0049498E">
        <w:rPr>
          <w:rFonts w:ascii="Calibri" w:hAnsi="Calibri" w:cs="Calibri"/>
          <w:szCs w:val="24"/>
        </w:rPr>
        <w:t>.</w:t>
      </w:r>
      <w:r w:rsidRPr="008E08C7">
        <w:fldChar w:fldCharType="end"/>
      </w:r>
      <w:r w:rsidR="00DA0FA0">
        <w:t xml:space="preserve"> Σελ.</w:t>
      </w:r>
      <w:r w:rsidR="0070732F">
        <w:t xml:space="preserve"> 196.</w:t>
      </w:r>
    </w:p>
  </w:footnote>
  <w:footnote w:id="632">
    <w:p w14:paraId="71B8A8F6" w14:textId="1141B10B" w:rsidR="00B54EC7" w:rsidRPr="00DB7E87" w:rsidRDefault="00B54EC7">
      <w:pPr>
        <w:pStyle w:val="a6"/>
        <w:rPr>
          <w:lang w:val="en-US"/>
        </w:rPr>
      </w:pPr>
      <w:r w:rsidRPr="00A2247E">
        <w:rPr>
          <w:rStyle w:val="a7"/>
        </w:rPr>
        <w:footnoteRef/>
      </w:r>
      <w:r w:rsidR="0070732F">
        <w:t xml:space="preserve"> </w:t>
      </w:r>
      <w:r>
        <w:fldChar w:fldCharType="begin"/>
      </w:r>
      <w:r w:rsidR="004F50FD">
        <w:instrText xml:space="preserve"> ADDIN ZOTERO_ITEM CSL_CITATION {"citationID":"V0xEguV0","properties":{"formattedCitation":"\\uc0\\u916{}\\uc0\\u917{}\\uc0\\u931{}\\uc0\\u928{}\\uc0\\u927{}\\uc0\\u932{}\\uc0\\u919{}\\uc0\\u931{},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632},"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DA0FA0" w:rsidRPr="00C93FC4">
        <w:rPr>
          <w:rFonts w:ascii="Calibri" w:hAnsi="Calibri" w:cs="Calibri"/>
          <w:szCs w:val="24"/>
        </w:rPr>
        <w:t>Δεσπότης</w:t>
      </w:r>
      <w:r w:rsidR="0070732F" w:rsidRPr="00C93FC4">
        <w:rPr>
          <w:rFonts w:ascii="Calibri" w:hAnsi="Calibri" w:cs="Calibri"/>
          <w:szCs w:val="24"/>
        </w:rPr>
        <w:t xml:space="preserve">, </w:t>
      </w:r>
      <w:r w:rsidR="0070732F" w:rsidRPr="00C93FC4">
        <w:rPr>
          <w:rFonts w:ascii="Calibri" w:hAnsi="Calibri" w:cs="Calibri"/>
          <w:i/>
          <w:iCs/>
          <w:szCs w:val="24"/>
        </w:rPr>
        <w:t xml:space="preserve">Ο </w:t>
      </w:r>
      <w:r w:rsidR="00DA0FA0" w:rsidRPr="00C93FC4">
        <w:rPr>
          <w:rFonts w:ascii="Calibri" w:hAnsi="Calibri" w:cs="Calibri"/>
          <w:i/>
          <w:iCs/>
          <w:szCs w:val="24"/>
        </w:rPr>
        <w:t>Ιησούς</w:t>
      </w:r>
      <w:r w:rsidR="0070732F" w:rsidRPr="00C93FC4">
        <w:rPr>
          <w:rFonts w:ascii="Calibri" w:hAnsi="Calibri" w:cs="Calibri"/>
          <w:i/>
          <w:iCs/>
          <w:szCs w:val="24"/>
        </w:rPr>
        <w:t xml:space="preserve"> </w:t>
      </w:r>
      <w:r w:rsidR="00DA0FA0">
        <w:rPr>
          <w:rFonts w:ascii="Calibri" w:hAnsi="Calibri" w:cs="Calibri"/>
          <w:i/>
          <w:iCs/>
          <w:szCs w:val="24"/>
        </w:rPr>
        <w:t>ω</w:t>
      </w:r>
      <w:r w:rsidR="0070732F" w:rsidRPr="00C93FC4">
        <w:rPr>
          <w:rFonts w:ascii="Calibri" w:hAnsi="Calibri" w:cs="Calibri"/>
          <w:i/>
          <w:iCs/>
          <w:szCs w:val="24"/>
        </w:rPr>
        <w:t>ς ‘</w:t>
      </w:r>
      <w:r w:rsidR="00DA0FA0" w:rsidRPr="00C93FC4">
        <w:rPr>
          <w:rFonts w:ascii="Calibri" w:hAnsi="Calibri" w:cs="Calibri"/>
          <w:i/>
          <w:iCs/>
          <w:szCs w:val="24"/>
        </w:rPr>
        <w:t>Χριστός</w:t>
      </w:r>
      <w:r w:rsidR="00DA0FA0">
        <w:rPr>
          <w:rFonts w:ascii="Calibri" w:hAnsi="Calibri" w:cs="Calibri"/>
          <w:i/>
          <w:iCs/>
          <w:szCs w:val="24"/>
        </w:rPr>
        <w:t xml:space="preserve"> </w:t>
      </w:r>
      <w:r w:rsidR="0070732F" w:rsidRPr="00C93FC4">
        <w:rPr>
          <w:rFonts w:ascii="Calibri" w:hAnsi="Calibri" w:cs="Calibri"/>
          <w:i/>
          <w:iCs/>
          <w:szCs w:val="24"/>
        </w:rPr>
        <w:t xml:space="preserve">’και </w:t>
      </w:r>
      <w:r w:rsidR="00DA0FA0">
        <w:rPr>
          <w:rFonts w:ascii="Calibri" w:hAnsi="Calibri" w:cs="Calibri"/>
          <w:i/>
          <w:iCs/>
          <w:szCs w:val="24"/>
        </w:rPr>
        <w:t>η</w:t>
      </w:r>
      <w:r w:rsidR="0070732F" w:rsidRPr="00C93FC4">
        <w:rPr>
          <w:rFonts w:ascii="Calibri" w:hAnsi="Calibri" w:cs="Calibri"/>
          <w:i/>
          <w:iCs/>
          <w:szCs w:val="24"/>
        </w:rPr>
        <w:t xml:space="preserve"> </w:t>
      </w:r>
      <w:r w:rsidR="00DA0FA0">
        <w:rPr>
          <w:rFonts w:ascii="Calibri" w:hAnsi="Calibri" w:cs="Calibri"/>
          <w:i/>
          <w:iCs/>
          <w:szCs w:val="24"/>
        </w:rPr>
        <w:t>π</w:t>
      </w:r>
      <w:r w:rsidR="00DA0FA0" w:rsidRPr="00C93FC4">
        <w:rPr>
          <w:rFonts w:ascii="Calibri" w:hAnsi="Calibri" w:cs="Calibri"/>
          <w:i/>
          <w:iCs/>
          <w:szCs w:val="24"/>
        </w:rPr>
        <w:t>ολιτική</w:t>
      </w:r>
      <w:r w:rsidR="0070732F" w:rsidRPr="00C93FC4">
        <w:rPr>
          <w:rFonts w:ascii="Calibri" w:hAnsi="Calibri" w:cs="Calibri"/>
          <w:i/>
          <w:iCs/>
          <w:szCs w:val="24"/>
        </w:rPr>
        <w:t xml:space="preserve"> </w:t>
      </w:r>
      <w:r w:rsidR="00DA0FA0">
        <w:rPr>
          <w:rFonts w:ascii="Calibri" w:hAnsi="Calibri" w:cs="Calibri"/>
          <w:i/>
          <w:iCs/>
          <w:szCs w:val="24"/>
        </w:rPr>
        <w:t>ε</w:t>
      </w:r>
      <w:r w:rsidR="00DA0FA0" w:rsidRPr="00C93FC4">
        <w:rPr>
          <w:rFonts w:ascii="Calibri" w:hAnsi="Calibri" w:cs="Calibri"/>
          <w:i/>
          <w:iCs/>
          <w:szCs w:val="24"/>
        </w:rPr>
        <w:t>ξουσία</w:t>
      </w:r>
      <w:r w:rsidR="0070732F" w:rsidRPr="00C93FC4">
        <w:rPr>
          <w:rFonts w:ascii="Calibri" w:hAnsi="Calibri" w:cs="Calibri"/>
          <w:i/>
          <w:iCs/>
          <w:szCs w:val="24"/>
        </w:rPr>
        <w:t xml:space="preserve"> </w:t>
      </w:r>
      <w:r w:rsidR="00DA0FA0">
        <w:rPr>
          <w:rFonts w:ascii="Calibri" w:hAnsi="Calibri" w:cs="Calibri"/>
          <w:i/>
          <w:iCs/>
          <w:szCs w:val="24"/>
        </w:rPr>
        <w:t>σ</w:t>
      </w:r>
      <w:r w:rsidR="0070732F" w:rsidRPr="00C93FC4">
        <w:rPr>
          <w:rFonts w:ascii="Calibri" w:hAnsi="Calibri" w:cs="Calibri"/>
          <w:i/>
          <w:iCs/>
          <w:szCs w:val="24"/>
        </w:rPr>
        <w:t xml:space="preserve">τους </w:t>
      </w:r>
      <w:r w:rsidR="00DA0FA0" w:rsidRPr="00C93FC4">
        <w:rPr>
          <w:rFonts w:ascii="Calibri" w:hAnsi="Calibri" w:cs="Calibri"/>
          <w:i/>
          <w:iCs/>
          <w:szCs w:val="24"/>
        </w:rPr>
        <w:t>Συνοπτικούς</w:t>
      </w:r>
      <w:r w:rsidR="0070732F" w:rsidRPr="00C93FC4">
        <w:rPr>
          <w:rFonts w:ascii="Calibri" w:hAnsi="Calibri" w:cs="Calibri"/>
          <w:i/>
          <w:iCs/>
          <w:szCs w:val="24"/>
        </w:rPr>
        <w:t xml:space="preserve"> </w:t>
      </w:r>
      <w:r w:rsidR="00DA0FA0" w:rsidRPr="00C93FC4">
        <w:rPr>
          <w:rFonts w:ascii="Calibri" w:hAnsi="Calibri" w:cs="Calibri"/>
          <w:i/>
          <w:iCs/>
          <w:szCs w:val="24"/>
        </w:rPr>
        <w:t>Ευαγγελιστές</w:t>
      </w:r>
      <w:r w:rsidR="0070732F" w:rsidRPr="00C93FC4">
        <w:rPr>
          <w:rFonts w:ascii="Calibri" w:hAnsi="Calibri" w:cs="Calibri"/>
          <w:szCs w:val="24"/>
        </w:rPr>
        <w:t>.</w:t>
      </w:r>
      <w:r>
        <w:fldChar w:fldCharType="end"/>
      </w:r>
      <w:r w:rsidR="00DA0FA0">
        <w:t xml:space="preserve"> </w:t>
      </w:r>
      <w:r>
        <w:t>Σ</w:t>
      </w:r>
      <w:r w:rsidR="003B0E2D">
        <w:t>ελ</w:t>
      </w:r>
      <w:r w:rsidR="003B0E2D" w:rsidRPr="00DB7E87">
        <w:rPr>
          <w:lang w:val="en-US"/>
        </w:rPr>
        <w:t>.</w:t>
      </w:r>
      <w:r w:rsidRPr="00DB7E87">
        <w:rPr>
          <w:lang w:val="en-US"/>
        </w:rPr>
        <w:t xml:space="preserve"> 308-309</w:t>
      </w:r>
      <w:r w:rsidR="003B0E2D" w:rsidRPr="00DB7E87">
        <w:rPr>
          <w:lang w:val="en-US"/>
        </w:rPr>
        <w:t>.</w:t>
      </w:r>
    </w:p>
  </w:footnote>
  <w:footnote w:id="633">
    <w:p w14:paraId="58EC3817" w14:textId="09530831" w:rsidR="0092256D" w:rsidRPr="00926649" w:rsidRDefault="0092256D">
      <w:pPr>
        <w:pStyle w:val="a6"/>
        <w:rPr>
          <w:lang w:val="en-US"/>
        </w:rPr>
      </w:pPr>
      <w:r w:rsidRPr="00A2247E">
        <w:rPr>
          <w:rStyle w:val="a7"/>
        </w:rPr>
        <w:footnoteRef/>
      </w:r>
      <w:r w:rsidRPr="00DB7E87">
        <w:rPr>
          <w:lang w:val="en-US"/>
        </w:rPr>
        <w:t xml:space="preserve"> </w:t>
      </w:r>
      <w:r>
        <w:fldChar w:fldCharType="begin"/>
      </w:r>
      <w:r w:rsidR="004F50FD" w:rsidRPr="00DB7E87">
        <w:rPr>
          <w:lang w:val="en-US"/>
        </w:rPr>
        <w:instrText xml:space="preserve"> </w:instrText>
      </w:r>
      <w:r w:rsidR="004F50FD">
        <w:rPr>
          <w:lang w:val="en-US"/>
        </w:rPr>
        <w:instrText>ADDIN</w:instrText>
      </w:r>
      <w:r w:rsidR="004F50FD" w:rsidRPr="00DB7E87">
        <w:rPr>
          <w:lang w:val="en-US"/>
        </w:rPr>
        <w:instrText xml:space="preserve"> </w:instrText>
      </w:r>
      <w:r w:rsidR="004F50FD">
        <w:rPr>
          <w:lang w:val="en-US"/>
        </w:rPr>
        <w:instrText>ZOTERO</w:instrText>
      </w:r>
      <w:r w:rsidR="004F50FD" w:rsidRPr="00DB7E87">
        <w:rPr>
          <w:lang w:val="en-US"/>
        </w:rPr>
        <w:instrText>_</w:instrText>
      </w:r>
      <w:r w:rsidR="004F50FD">
        <w:rPr>
          <w:lang w:val="en-US"/>
        </w:rPr>
        <w:instrText>ITEM</w:instrText>
      </w:r>
      <w:r w:rsidR="004F50FD" w:rsidRPr="00DB7E87">
        <w:rPr>
          <w:lang w:val="en-US"/>
        </w:rPr>
        <w:instrText xml:space="preserve"> </w:instrText>
      </w:r>
      <w:r w:rsidR="004F50FD">
        <w:rPr>
          <w:lang w:val="en-US"/>
        </w:rPr>
        <w:instrText>CSL</w:instrText>
      </w:r>
      <w:r w:rsidR="004F50FD" w:rsidRPr="00DB7E87">
        <w:rPr>
          <w:lang w:val="en-US"/>
        </w:rPr>
        <w:instrText>_</w:instrText>
      </w:r>
      <w:r w:rsidR="004F50FD">
        <w:rPr>
          <w:lang w:val="en-US"/>
        </w:rPr>
        <w:instrText>CITATION</w:instrText>
      </w:r>
      <w:r w:rsidR="004F50FD" w:rsidRPr="00DB7E87">
        <w:rPr>
          <w:lang w:val="en-US"/>
        </w:rPr>
        <w:instrText xml:space="preserve"> {"</w:instrText>
      </w:r>
      <w:r w:rsidR="004F50FD">
        <w:rPr>
          <w:lang w:val="en-US"/>
        </w:rPr>
        <w:instrText>citationID</w:instrText>
      </w:r>
      <w:r w:rsidR="004F50FD" w:rsidRPr="00DB7E87">
        <w:rPr>
          <w:lang w:val="en-US"/>
        </w:rPr>
        <w:instrText>":"</w:instrText>
      </w:r>
      <w:r w:rsidR="004F50FD">
        <w:rPr>
          <w:lang w:val="en-US"/>
        </w:rPr>
        <w:instrText>K</w:instrText>
      </w:r>
      <w:r w:rsidR="004F50FD" w:rsidRPr="00DB7E87">
        <w:rPr>
          <w:lang w:val="en-US"/>
        </w:rPr>
        <w:instrText>9</w:instrText>
      </w:r>
      <w:r w:rsidR="004F50FD">
        <w:rPr>
          <w:lang w:val="en-US"/>
        </w:rPr>
        <w:instrText>ynAs</w:instrText>
      </w:r>
      <w:r w:rsidR="004F50FD" w:rsidRPr="00DB7E87">
        <w:rPr>
          <w:lang w:val="en-US"/>
        </w:rPr>
        <w:instrText>4</w:instrText>
      </w:r>
      <w:r w:rsidR="004F50FD">
        <w:rPr>
          <w:lang w:val="en-US"/>
        </w:rPr>
        <w:instrText>M</w:instrText>
      </w:r>
      <w:r w:rsidR="004F50FD" w:rsidRPr="00DB7E87">
        <w:rPr>
          <w:lang w:val="en-US"/>
        </w:rPr>
        <w:instrText>","</w:instrText>
      </w:r>
      <w:r w:rsidR="004F50FD">
        <w:rPr>
          <w:lang w:val="en-US"/>
        </w:rPr>
        <w:instrText>properties</w:instrText>
      </w:r>
      <w:r w:rsidR="004F50FD" w:rsidRPr="00DB7E87">
        <w:rPr>
          <w:lang w:val="en-US"/>
        </w:rPr>
        <w:instrText>":{"</w:instrText>
      </w:r>
      <w:r w:rsidR="004F50FD">
        <w:rPr>
          <w:lang w:val="en-US"/>
        </w:rPr>
        <w:instrText>formattedCitation</w:instrText>
      </w:r>
      <w:r w:rsidR="004F50FD" w:rsidRPr="00DB7E87">
        <w:rPr>
          <w:lang w:val="en-US"/>
        </w:rPr>
        <w:instrText>":"\\</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929{}\\</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928{}\\</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931{}, {\\</w:instrText>
      </w:r>
      <w:r w:rsidR="004F50FD">
        <w:rPr>
          <w:lang w:val="en-US"/>
        </w:rPr>
        <w:instrText>i</w:instrText>
      </w:r>
      <w:r w:rsidR="004F50FD" w:rsidRPr="00DB7E87">
        <w:rPr>
          <w:lang w:val="en-US"/>
        </w:rPr>
        <w:instrText>{}\\</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928{}\\</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919{}\\</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921{}\\</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931{}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920{}\\</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921{}\\</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925{}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921{}\\</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w:instrText>
      </w:r>
      <w:r w:rsidR="004F50FD">
        <w:rPr>
          <w:lang w:val="en-US"/>
        </w:rPr>
        <w:instrText>plainCitation</w:instrText>
      </w:r>
      <w:r w:rsidR="004F50FD" w:rsidRPr="00DB7E87">
        <w:rPr>
          <w:lang w:val="en-US"/>
        </w:rPr>
        <w:instrText>":"</w:instrText>
      </w:r>
      <w:r w:rsidR="004F50FD" w:rsidRPr="004F50FD">
        <w:instrText>ΤΡΕΜΠΕΛΑΣ</w:instrText>
      </w:r>
      <w:r w:rsidR="004F50FD" w:rsidRPr="00DB7E87">
        <w:rPr>
          <w:lang w:val="en-US"/>
        </w:rPr>
        <w:instrText xml:space="preserve">, </w:instrText>
      </w:r>
      <w:r w:rsidR="004F50FD" w:rsidRPr="004F50FD">
        <w:instrText>ΥΠΟΜΝΗΜΑ</w:instrText>
      </w:r>
      <w:r w:rsidR="004F50FD" w:rsidRPr="00DB7E87">
        <w:rPr>
          <w:lang w:val="en-US"/>
        </w:rPr>
        <w:instrText xml:space="preserve"> </w:instrText>
      </w:r>
      <w:r w:rsidR="004F50FD" w:rsidRPr="004F50FD">
        <w:instrText>ΕΙΣ</w:instrText>
      </w:r>
      <w:r w:rsidR="004F50FD" w:rsidRPr="00DB7E87">
        <w:rPr>
          <w:lang w:val="en-US"/>
        </w:rPr>
        <w:instrText xml:space="preserve"> </w:instrText>
      </w:r>
      <w:r w:rsidR="004F50FD" w:rsidRPr="004F50FD">
        <w:instrText>ΤΟ</w:instrText>
      </w:r>
      <w:r w:rsidR="004F50FD" w:rsidRPr="00DB7E87">
        <w:rPr>
          <w:lang w:val="en-US"/>
        </w:rPr>
        <w:instrText xml:space="preserve"> </w:instrText>
      </w:r>
      <w:r w:rsidR="004F50FD" w:rsidRPr="004F50FD">
        <w:instrText>ΚΑΤΑ</w:instrText>
      </w:r>
      <w:r w:rsidR="004F50FD" w:rsidRPr="00DB7E87">
        <w:rPr>
          <w:lang w:val="en-US"/>
        </w:rPr>
        <w:instrText xml:space="preserve"> </w:instrText>
      </w:r>
      <w:r w:rsidR="004F50FD" w:rsidRPr="004F50FD">
        <w:instrText>ΜΑΤΘΑΙΟΝ</w:instrText>
      </w:r>
      <w:r w:rsidR="004F50FD" w:rsidRPr="00DB7E87">
        <w:rPr>
          <w:lang w:val="en-US"/>
        </w:rPr>
        <w:instrText xml:space="preserve"> </w:instrText>
      </w:r>
      <w:r w:rsidR="004F50FD" w:rsidRPr="004F50FD">
        <w:instrText>ΕΥΑΓΓΕΛΙΟ</w:instrText>
      </w:r>
      <w:r w:rsidR="004F50FD" w:rsidRPr="00DB7E87">
        <w:rPr>
          <w:lang w:val="en-US"/>
        </w:rPr>
        <w:instrText>.","</w:instrText>
      </w:r>
      <w:r w:rsidR="004F50FD">
        <w:rPr>
          <w:lang w:val="en-US"/>
        </w:rPr>
        <w:instrText>dontUpdate</w:instrText>
      </w:r>
      <w:r w:rsidR="004F50FD" w:rsidRPr="00DB7E87">
        <w:rPr>
          <w:lang w:val="en-US"/>
        </w:rPr>
        <w:instrText>":</w:instrText>
      </w:r>
      <w:r w:rsidR="004F50FD">
        <w:rPr>
          <w:lang w:val="en-US"/>
        </w:rPr>
        <w:instrText>true</w:instrText>
      </w:r>
      <w:r w:rsidR="004F50FD" w:rsidRPr="00DB7E87">
        <w:rPr>
          <w:lang w:val="en-US"/>
        </w:rPr>
        <w:instrText>,"</w:instrText>
      </w:r>
      <w:r w:rsidR="004F50FD">
        <w:rPr>
          <w:lang w:val="en-US"/>
        </w:rPr>
        <w:instrText>noteIndex</w:instrText>
      </w:r>
      <w:r w:rsidR="004F50FD" w:rsidRPr="00DB7E87">
        <w:rPr>
          <w:lang w:val="en-US"/>
        </w:rPr>
        <w:instrText>":633},"</w:instrText>
      </w:r>
      <w:r w:rsidR="004F50FD">
        <w:rPr>
          <w:lang w:val="en-US"/>
        </w:rPr>
        <w:instrText>citationItems</w:instrText>
      </w:r>
      <w:r w:rsidR="004F50FD" w:rsidRPr="00DB7E87">
        <w:rPr>
          <w:lang w:val="en-US"/>
        </w:rPr>
        <w:instrText>":[{"</w:instrText>
      </w:r>
      <w:r w:rsidR="004F50FD">
        <w:rPr>
          <w:lang w:val="en-US"/>
        </w:rPr>
        <w:instrText>id</w:instrText>
      </w:r>
      <w:r w:rsidR="004F50FD" w:rsidRPr="00DB7E87">
        <w:rPr>
          <w:lang w:val="en-US"/>
        </w:rPr>
        <w:instrText>":244,"</w:instrText>
      </w:r>
      <w:r w:rsidR="004F50FD">
        <w:rPr>
          <w:lang w:val="en-US"/>
        </w:rPr>
        <w:instrText>uris</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/93</w:instrText>
      </w:r>
      <w:r w:rsidR="004F50FD">
        <w:rPr>
          <w:lang w:val="en-US"/>
        </w:rPr>
        <w:instrText>SYRC</w:instrText>
      </w:r>
      <w:r w:rsidR="004F50FD" w:rsidRPr="00DB7E87">
        <w:rPr>
          <w:lang w:val="en-US"/>
        </w:rPr>
        <w:instrText>2</w:instrText>
      </w:r>
      <w:r w:rsidR="004F50FD">
        <w:rPr>
          <w:lang w:val="en-US"/>
        </w:rPr>
        <w:instrText>A</w:instrText>
      </w:r>
      <w:r w:rsidR="004F50FD" w:rsidRPr="00DB7E87">
        <w:rPr>
          <w:lang w:val="en-US"/>
        </w:rPr>
        <w:instrText>"],"</w:instrText>
      </w:r>
      <w:r w:rsidR="004F50FD">
        <w:rPr>
          <w:lang w:val="en-US"/>
        </w:rPr>
        <w:instrText>uri</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/93</w:instrText>
      </w:r>
      <w:r w:rsidR="004F50FD">
        <w:rPr>
          <w:lang w:val="en-US"/>
        </w:rPr>
        <w:instrText>SYRC</w:instrText>
      </w:r>
      <w:r w:rsidR="004F50FD" w:rsidRPr="00DB7E87">
        <w:rPr>
          <w:lang w:val="en-US"/>
        </w:rPr>
        <w:instrText>2</w:instrText>
      </w:r>
      <w:r w:rsidR="004F50FD">
        <w:rPr>
          <w:lang w:val="en-US"/>
        </w:rPr>
        <w:instrText>A</w:instrText>
      </w:r>
      <w:r w:rsidR="004F50FD" w:rsidRPr="00DB7E87">
        <w:rPr>
          <w:lang w:val="en-US"/>
        </w:rPr>
        <w:instrText>"],"</w:instrText>
      </w:r>
      <w:r w:rsidR="004F50FD">
        <w:rPr>
          <w:lang w:val="en-US"/>
        </w:rPr>
        <w:instrText>itemData</w:instrText>
      </w:r>
      <w:r w:rsidR="004F50FD" w:rsidRPr="00DB7E87">
        <w:rPr>
          <w:lang w:val="en-US"/>
        </w:rPr>
        <w:instrText>":{"</w:instrText>
      </w:r>
      <w:r w:rsidR="004F50FD">
        <w:rPr>
          <w:lang w:val="en-US"/>
        </w:rPr>
        <w:instrText>id</w:instrText>
      </w:r>
      <w:r w:rsidR="004F50FD" w:rsidRPr="00DB7E87">
        <w:rPr>
          <w:lang w:val="en-US"/>
        </w:rPr>
        <w:instrText>":244,"</w:instrText>
      </w:r>
      <w:r w:rsidR="004F50FD">
        <w:rPr>
          <w:lang w:val="en-US"/>
        </w:rPr>
        <w:instrText>type</w:instrText>
      </w:r>
      <w:r w:rsidR="004F50FD" w:rsidRPr="00DB7E87">
        <w:rPr>
          <w:lang w:val="en-US"/>
        </w:rPr>
        <w:instrText>":"</w:instrText>
      </w:r>
      <w:r w:rsidR="004F50FD">
        <w:rPr>
          <w:lang w:val="en-US"/>
        </w:rPr>
        <w:instrText>book</w:instrText>
      </w:r>
      <w:r w:rsidR="004F50FD" w:rsidRPr="00DB7E87">
        <w:rPr>
          <w:lang w:val="en-US"/>
        </w:rPr>
        <w:instrText>","</w:instrText>
      </w:r>
      <w:r w:rsidR="004F50FD">
        <w:rPr>
          <w:lang w:val="en-US"/>
        </w:rPr>
        <w:instrText>event</w:instrText>
      </w:r>
      <w:r w:rsidR="004F50FD" w:rsidRPr="00DB7E87">
        <w:rPr>
          <w:lang w:val="en-US"/>
        </w:rPr>
        <w:instrText>-</w:instrText>
      </w:r>
      <w:r w:rsidR="004F50FD">
        <w:rPr>
          <w:lang w:val="en-US"/>
        </w:rPr>
        <w:instrText>place</w:instrText>
      </w:r>
      <w:r w:rsidR="004F50FD" w:rsidRPr="00DB7E87">
        <w:rPr>
          <w:lang w:val="en-US"/>
        </w:rPr>
        <w:instrText>":"</w:instrText>
      </w:r>
      <w:r w:rsidR="004F50FD" w:rsidRPr="004F50FD">
        <w:instrText>ΑΘΗΝΑΙ</w:instrText>
      </w:r>
      <w:r w:rsidR="004F50FD" w:rsidRPr="00DB7E87">
        <w:rPr>
          <w:lang w:val="en-US"/>
        </w:rPr>
        <w:instrText>","</w:instrText>
      </w:r>
      <w:r w:rsidR="004F50FD">
        <w:rPr>
          <w:lang w:val="en-US"/>
        </w:rPr>
        <w:instrText>publisher</w:instrText>
      </w:r>
      <w:r w:rsidR="004F50FD" w:rsidRPr="00DB7E87">
        <w:rPr>
          <w:lang w:val="en-US"/>
        </w:rPr>
        <w:instrText>":"</w:instrText>
      </w:r>
      <w:r w:rsidR="004F50FD" w:rsidRPr="004F50FD">
        <w:instrText>ΣΩΤΗΡ</w:instrText>
      </w:r>
      <w:r w:rsidR="004F50FD" w:rsidRPr="00DB7E87">
        <w:rPr>
          <w:lang w:val="en-US"/>
        </w:rPr>
        <w:instrText>","</w:instrText>
      </w:r>
      <w:r w:rsidR="004F50FD">
        <w:rPr>
          <w:lang w:val="en-US"/>
        </w:rPr>
        <w:instrText>publisher</w:instrText>
      </w:r>
      <w:r w:rsidR="004F50FD" w:rsidRPr="00DB7E87">
        <w:rPr>
          <w:lang w:val="en-US"/>
        </w:rPr>
        <w:instrText>-</w:instrText>
      </w:r>
      <w:r w:rsidR="004F50FD">
        <w:rPr>
          <w:lang w:val="en-US"/>
        </w:rPr>
        <w:instrText>place</w:instrText>
      </w:r>
      <w:r w:rsidR="004F50FD" w:rsidRPr="00DB7E87">
        <w:rPr>
          <w:lang w:val="en-US"/>
        </w:rPr>
        <w:instrText>":"</w:instrText>
      </w:r>
      <w:r w:rsidR="004F50FD" w:rsidRPr="004F50FD">
        <w:instrText>ΑΘΗΝΑΙ</w:instrText>
      </w:r>
      <w:r w:rsidR="004F50FD" w:rsidRPr="00DB7E87">
        <w:rPr>
          <w:lang w:val="en-US"/>
        </w:rPr>
        <w:instrText>","</w:instrText>
      </w:r>
      <w:r w:rsidR="004F50FD">
        <w:rPr>
          <w:lang w:val="en-US"/>
        </w:rPr>
        <w:instrText>title</w:instrText>
      </w:r>
      <w:r w:rsidR="004F50FD" w:rsidRPr="00DB7E87">
        <w:rPr>
          <w:lang w:val="en-US"/>
        </w:rPr>
        <w:instrText>":"</w:instrText>
      </w:r>
      <w:r w:rsidR="004F50FD" w:rsidRPr="004F50FD">
        <w:instrText>ΥΠΟΜΝΗΜΑ</w:instrText>
      </w:r>
      <w:r w:rsidR="004F50FD" w:rsidRPr="00DB7E87">
        <w:rPr>
          <w:lang w:val="en-US"/>
        </w:rPr>
        <w:instrText xml:space="preserve"> </w:instrText>
      </w:r>
      <w:r w:rsidR="004F50FD" w:rsidRPr="004F50FD">
        <w:instrText>ΕΙΣ</w:instrText>
      </w:r>
      <w:r w:rsidR="004F50FD" w:rsidRPr="00DB7E87">
        <w:rPr>
          <w:lang w:val="en-US"/>
        </w:rPr>
        <w:instrText xml:space="preserve"> </w:instrText>
      </w:r>
      <w:r w:rsidR="004F50FD" w:rsidRPr="004F50FD">
        <w:instrText>ΤΟ</w:instrText>
      </w:r>
      <w:r w:rsidR="004F50FD" w:rsidRPr="00DB7E87">
        <w:rPr>
          <w:lang w:val="en-US"/>
        </w:rPr>
        <w:instrText xml:space="preserve"> </w:instrText>
      </w:r>
      <w:r w:rsidR="004F50FD" w:rsidRPr="004F50FD">
        <w:instrText>ΚΑΤΑ</w:instrText>
      </w:r>
      <w:r w:rsidR="004F50FD" w:rsidRPr="00DB7E87">
        <w:rPr>
          <w:lang w:val="en-US"/>
        </w:rPr>
        <w:instrText xml:space="preserve"> </w:instrText>
      </w:r>
      <w:r w:rsidR="004F50FD" w:rsidRPr="004F50FD">
        <w:instrText>ΜΑΤΘΑΙΟΝ</w:instrText>
      </w:r>
      <w:r w:rsidR="004F50FD" w:rsidRPr="00DB7E87">
        <w:rPr>
          <w:lang w:val="en-US"/>
        </w:rPr>
        <w:instrText xml:space="preserve"> </w:instrText>
      </w:r>
      <w:r w:rsidR="004F50FD" w:rsidRPr="004F50FD">
        <w:instrText>ΕΥΑΓΓΕΛΙΟ</w:instrText>
      </w:r>
      <w:r w:rsidR="004F50FD" w:rsidRPr="00DB7E87">
        <w:rPr>
          <w:lang w:val="en-US"/>
        </w:rPr>
        <w:instrText>","</w:instrText>
      </w:r>
      <w:r w:rsidR="004F50FD">
        <w:rPr>
          <w:lang w:val="en-US"/>
        </w:rPr>
        <w:instrText>author</w:instrText>
      </w:r>
      <w:r w:rsidR="004F50FD" w:rsidRPr="00DB7E87">
        <w:rPr>
          <w:lang w:val="en-US"/>
        </w:rPr>
        <w:instrText>":[{"</w:instrText>
      </w:r>
      <w:r w:rsidR="004F50FD">
        <w:rPr>
          <w:lang w:val="en-US"/>
        </w:rPr>
        <w:instrText>family</w:instrText>
      </w:r>
      <w:r w:rsidR="004F50FD" w:rsidRPr="00DB7E87">
        <w:rPr>
          <w:lang w:val="en-US"/>
        </w:rPr>
        <w:instrText>":"</w:instrText>
      </w:r>
      <w:r w:rsidR="004F50FD" w:rsidRPr="004F50FD">
        <w:instrText>ΤΡΕΜΠΕΛΑΣ</w:instrText>
      </w:r>
      <w:r w:rsidR="004F50FD" w:rsidRPr="00DB7E87">
        <w:rPr>
          <w:lang w:val="en-US"/>
        </w:rPr>
        <w:instrText>","</w:instrText>
      </w:r>
      <w:r w:rsidR="004F50FD">
        <w:rPr>
          <w:lang w:val="en-US"/>
        </w:rPr>
        <w:instrText>given</w:instrText>
      </w:r>
      <w:r w:rsidR="004F50FD" w:rsidRPr="00DB7E87">
        <w:rPr>
          <w:lang w:val="en-US"/>
        </w:rPr>
        <w:instrText>":"</w:instrText>
      </w:r>
      <w:r w:rsidR="004F50FD" w:rsidRPr="004F50FD">
        <w:instrText>ΠΑΝΑΓΙΩΤΗΣ</w:instrText>
      </w:r>
      <w:r w:rsidR="004F50FD" w:rsidRPr="00DB7E87">
        <w:rPr>
          <w:lang w:val="en-US"/>
        </w:rPr>
        <w:instrText>"}]}}],"</w:instrText>
      </w:r>
      <w:r w:rsidR="004F50FD">
        <w:rPr>
          <w:lang w:val="en-US"/>
        </w:rPr>
        <w:instrText>schema</w:instrText>
      </w:r>
      <w:r w:rsidR="004F50FD" w:rsidRPr="00DB7E87">
        <w:rPr>
          <w:lang w:val="en-US"/>
        </w:rPr>
        <w:instrText>":"</w:instrText>
      </w:r>
      <w:r w:rsidR="004F50FD">
        <w:rPr>
          <w:lang w:val="en-US"/>
        </w:rPr>
        <w:instrText>https</w:instrText>
      </w:r>
      <w:r w:rsidR="004F50FD" w:rsidRPr="00DB7E87">
        <w:rPr>
          <w:lang w:val="en-US"/>
        </w:rPr>
        <w:instrText>://</w:instrText>
      </w:r>
      <w:r w:rsidR="004F50FD">
        <w:rPr>
          <w:lang w:val="en-US"/>
        </w:rPr>
        <w:instrText>github</w:instrText>
      </w:r>
      <w:r w:rsidR="004F50FD" w:rsidRPr="00DB7E87">
        <w:rPr>
          <w:lang w:val="en-US"/>
        </w:rPr>
        <w:instrText>.</w:instrText>
      </w:r>
      <w:r w:rsidR="004F50FD">
        <w:rPr>
          <w:lang w:val="en-US"/>
        </w:rPr>
        <w:instrText>com</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style</w:instrText>
      </w:r>
      <w:r w:rsidR="004F50FD" w:rsidRPr="00DB7E87">
        <w:rPr>
          <w:lang w:val="en-US"/>
        </w:rPr>
        <w:instrText>-</w:instrText>
      </w:r>
      <w:r w:rsidR="004F50FD">
        <w:rPr>
          <w:lang w:val="en-US"/>
        </w:rPr>
        <w:instrText>language</w:instrText>
      </w:r>
      <w:r w:rsidR="004F50FD" w:rsidRPr="00DB7E87">
        <w:rPr>
          <w:lang w:val="en-US"/>
        </w:rPr>
        <w:instrText>/</w:instrText>
      </w:r>
      <w:r w:rsidR="004F50FD">
        <w:rPr>
          <w:lang w:val="en-US"/>
        </w:rPr>
        <w:instrText>schema</w:instrText>
      </w:r>
      <w:r w:rsidR="004F50FD" w:rsidRPr="00DB7E87">
        <w:rPr>
          <w:lang w:val="en-US"/>
        </w:rPr>
        <w:instrText>/</w:instrText>
      </w:r>
      <w:r w:rsidR="004F50FD">
        <w:rPr>
          <w:lang w:val="en-US"/>
        </w:rPr>
        <w:instrText>raw</w:instrText>
      </w:r>
      <w:r w:rsidR="004F50FD" w:rsidRPr="00DB7E87">
        <w:rPr>
          <w:lang w:val="en-US"/>
        </w:rPr>
        <w:instrText>/</w:instrText>
      </w:r>
      <w:r w:rsidR="004F50FD">
        <w:rPr>
          <w:lang w:val="en-US"/>
        </w:rPr>
        <w:instrText>master</w:instrText>
      </w:r>
      <w:r w:rsidR="004F50FD" w:rsidRPr="00DB7E87">
        <w:rPr>
          <w:lang w:val="en-US"/>
        </w:rPr>
        <w:instrText>/</w:instrText>
      </w:r>
      <w:r w:rsidR="004F50FD">
        <w:rPr>
          <w:lang w:val="en-US"/>
        </w:rPr>
        <w:instrText>csl</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json</w:instrText>
      </w:r>
      <w:r w:rsidR="004F50FD" w:rsidRPr="00DB7E87">
        <w:rPr>
          <w:lang w:val="en-US"/>
        </w:rPr>
        <w:instrText xml:space="preserve">"} </w:instrText>
      </w:r>
      <w:r>
        <w:fldChar w:fldCharType="separate"/>
      </w:r>
      <w:r w:rsidR="00071B93" w:rsidRPr="0092256D">
        <w:rPr>
          <w:rFonts w:ascii="Calibri" w:hAnsi="Calibri" w:cs="Times New Roman"/>
          <w:szCs w:val="24"/>
        </w:rPr>
        <w:t>Τρεμπέλας</w:t>
      </w:r>
      <w:r w:rsidR="001E2A59" w:rsidRPr="00DB7E87">
        <w:rPr>
          <w:rFonts w:ascii="Calibri" w:hAnsi="Calibri" w:cs="Times New Roman"/>
          <w:szCs w:val="24"/>
          <w:lang w:val="en-US"/>
        </w:rPr>
        <w:t xml:space="preserve">, </w:t>
      </w:r>
      <w:r w:rsidR="00071B93" w:rsidRPr="0092256D">
        <w:rPr>
          <w:rFonts w:ascii="Calibri" w:hAnsi="Calibri" w:cs="Times New Roman"/>
          <w:i/>
          <w:iCs/>
          <w:szCs w:val="24"/>
        </w:rPr>
        <w:t>Υπόμνημα</w:t>
      </w:r>
      <w:r w:rsidR="001E2A59" w:rsidRPr="00DB7E87">
        <w:rPr>
          <w:rFonts w:ascii="Calibri" w:hAnsi="Calibri" w:cs="Times New Roman"/>
          <w:i/>
          <w:iCs/>
          <w:szCs w:val="24"/>
          <w:lang w:val="en-US"/>
        </w:rPr>
        <w:t xml:space="preserve"> </w:t>
      </w:r>
      <w:r w:rsidR="00071B93">
        <w:rPr>
          <w:rFonts w:ascii="Calibri" w:hAnsi="Calibri" w:cs="Times New Roman"/>
          <w:i/>
          <w:iCs/>
          <w:szCs w:val="24"/>
        </w:rPr>
        <w:t>ε</w:t>
      </w:r>
      <w:r w:rsidR="001E2A59" w:rsidRPr="0092256D">
        <w:rPr>
          <w:rFonts w:ascii="Calibri" w:hAnsi="Calibri" w:cs="Times New Roman"/>
          <w:i/>
          <w:iCs/>
          <w:szCs w:val="24"/>
        </w:rPr>
        <w:t>ις</w:t>
      </w:r>
      <w:r w:rsidR="001E2A59" w:rsidRPr="00DB7E87">
        <w:rPr>
          <w:rFonts w:ascii="Calibri" w:hAnsi="Calibri" w:cs="Times New Roman"/>
          <w:i/>
          <w:iCs/>
          <w:szCs w:val="24"/>
          <w:lang w:val="en-US"/>
        </w:rPr>
        <w:t xml:space="preserve"> </w:t>
      </w:r>
      <w:r w:rsidR="00071B93">
        <w:rPr>
          <w:rFonts w:ascii="Calibri" w:hAnsi="Calibri" w:cs="Times New Roman"/>
          <w:i/>
          <w:iCs/>
          <w:szCs w:val="24"/>
        </w:rPr>
        <w:t>τ</w:t>
      </w:r>
      <w:r w:rsidR="001E2A59" w:rsidRPr="0092256D">
        <w:rPr>
          <w:rFonts w:ascii="Calibri" w:hAnsi="Calibri" w:cs="Times New Roman"/>
          <w:i/>
          <w:iCs/>
          <w:szCs w:val="24"/>
        </w:rPr>
        <w:t>ο</w:t>
      </w:r>
      <w:r w:rsidR="001E2A59" w:rsidRPr="00DB7E87">
        <w:rPr>
          <w:rFonts w:ascii="Calibri" w:hAnsi="Calibri" w:cs="Times New Roman"/>
          <w:i/>
          <w:iCs/>
          <w:szCs w:val="24"/>
          <w:lang w:val="en-US"/>
        </w:rPr>
        <w:t xml:space="preserve"> </w:t>
      </w:r>
      <w:r w:rsidR="00071B93" w:rsidRPr="0092256D">
        <w:rPr>
          <w:rFonts w:ascii="Calibri" w:hAnsi="Calibri" w:cs="Times New Roman"/>
          <w:i/>
          <w:iCs/>
          <w:szCs w:val="24"/>
        </w:rPr>
        <w:t>κατά</w:t>
      </w:r>
      <w:r w:rsidR="001E2A59" w:rsidRPr="00DB7E87">
        <w:rPr>
          <w:rFonts w:ascii="Calibri" w:hAnsi="Calibri" w:cs="Times New Roman"/>
          <w:i/>
          <w:iCs/>
          <w:szCs w:val="24"/>
          <w:lang w:val="en-US"/>
        </w:rPr>
        <w:t xml:space="preserve"> </w:t>
      </w:r>
      <w:r w:rsidR="00071B93" w:rsidRPr="0092256D">
        <w:rPr>
          <w:rFonts w:ascii="Calibri" w:hAnsi="Calibri" w:cs="Times New Roman"/>
          <w:i/>
          <w:iCs/>
          <w:szCs w:val="24"/>
        </w:rPr>
        <w:t>Ματθαίον</w:t>
      </w:r>
      <w:r w:rsidR="001E2A59" w:rsidRPr="00DB7E87">
        <w:rPr>
          <w:rFonts w:ascii="Calibri" w:hAnsi="Calibri" w:cs="Times New Roman"/>
          <w:i/>
          <w:iCs/>
          <w:szCs w:val="24"/>
          <w:lang w:val="en-US"/>
        </w:rPr>
        <w:t xml:space="preserve"> </w:t>
      </w:r>
      <w:r w:rsidR="00071B93" w:rsidRPr="0092256D">
        <w:rPr>
          <w:rFonts w:ascii="Calibri" w:hAnsi="Calibri" w:cs="Times New Roman"/>
          <w:i/>
          <w:iCs/>
          <w:szCs w:val="24"/>
        </w:rPr>
        <w:t>Ευαγγέλιο</w:t>
      </w:r>
      <w:r w:rsidR="001E2A59" w:rsidRPr="00DB7E87">
        <w:rPr>
          <w:rFonts w:ascii="Calibri" w:hAnsi="Calibri" w:cs="Times New Roman"/>
          <w:szCs w:val="24"/>
          <w:lang w:val="en-US"/>
        </w:rPr>
        <w:t>.</w:t>
      </w:r>
      <w:r>
        <w:fldChar w:fldCharType="end"/>
      </w:r>
      <w:r w:rsidR="001E2A59" w:rsidRPr="00DB7E87">
        <w:rPr>
          <w:lang w:val="en-US"/>
        </w:rPr>
        <w:t xml:space="preserve"> </w:t>
      </w:r>
      <w:r w:rsidR="001E2A59">
        <w:t>Από</w:t>
      </w:r>
      <w:r w:rsidR="001E2A59" w:rsidRPr="00071B93">
        <w:rPr>
          <w:lang w:val="en-US"/>
        </w:rPr>
        <w:t xml:space="preserve"> </w:t>
      </w:r>
      <w:r w:rsidR="001E2A59">
        <w:t>Το</w:t>
      </w:r>
      <w:r w:rsidR="001E2A59" w:rsidRPr="00071B93">
        <w:rPr>
          <w:lang w:val="en-US"/>
        </w:rPr>
        <w:t xml:space="preserve"> </w:t>
      </w:r>
      <w:r w:rsidR="001E2A59">
        <w:rPr>
          <w:lang w:val="en-US"/>
        </w:rPr>
        <w:t>The</w:t>
      </w:r>
      <w:r w:rsidR="001E2A59" w:rsidRPr="00071B93">
        <w:rPr>
          <w:lang w:val="en-US"/>
        </w:rPr>
        <w:t xml:space="preserve"> </w:t>
      </w:r>
      <w:r w:rsidR="001E2A59">
        <w:rPr>
          <w:lang w:val="en-US"/>
        </w:rPr>
        <w:t>New</w:t>
      </w:r>
      <w:r w:rsidR="001E2A59" w:rsidRPr="00071B93">
        <w:rPr>
          <w:lang w:val="en-US"/>
        </w:rPr>
        <w:t xml:space="preserve"> </w:t>
      </w:r>
      <w:r w:rsidR="001E2A59">
        <w:rPr>
          <w:lang w:val="en-US"/>
        </w:rPr>
        <w:t>Century</w:t>
      </w:r>
      <w:r w:rsidR="001E2A59" w:rsidRPr="00071B93">
        <w:rPr>
          <w:lang w:val="en-US"/>
        </w:rPr>
        <w:t xml:space="preserve"> </w:t>
      </w:r>
      <w:r w:rsidR="001E2A59">
        <w:rPr>
          <w:lang w:val="en-US"/>
        </w:rPr>
        <w:t>Bible</w:t>
      </w:r>
      <w:r w:rsidR="001E2A59" w:rsidRPr="00071B93">
        <w:rPr>
          <w:lang w:val="en-US"/>
        </w:rPr>
        <w:t xml:space="preserve">, </w:t>
      </w:r>
      <w:r w:rsidR="001E2A59">
        <w:rPr>
          <w:lang w:val="en-US"/>
        </w:rPr>
        <w:t>St</w:t>
      </w:r>
      <w:r w:rsidR="001E2A59" w:rsidRPr="00071B93">
        <w:rPr>
          <w:lang w:val="en-US"/>
        </w:rPr>
        <w:t xml:space="preserve"> </w:t>
      </w:r>
      <w:r w:rsidR="001E2A59">
        <w:rPr>
          <w:lang w:val="en-US"/>
        </w:rPr>
        <w:t>Matthew</w:t>
      </w:r>
      <w:r w:rsidR="001E2A59" w:rsidRPr="00071B93">
        <w:rPr>
          <w:lang w:val="en-US"/>
        </w:rPr>
        <w:t xml:space="preserve"> </w:t>
      </w:r>
      <w:r w:rsidR="001E2A59">
        <w:rPr>
          <w:lang w:val="en-US"/>
        </w:rPr>
        <w:t>Edited</w:t>
      </w:r>
      <w:r w:rsidR="001E2A59" w:rsidRPr="00071B93">
        <w:rPr>
          <w:lang w:val="en-US"/>
        </w:rPr>
        <w:t xml:space="preserve"> </w:t>
      </w:r>
      <w:r w:rsidR="001E2A59">
        <w:rPr>
          <w:lang w:val="en-US"/>
        </w:rPr>
        <w:t>By</w:t>
      </w:r>
      <w:r w:rsidR="001E2A59" w:rsidRPr="00071B93">
        <w:rPr>
          <w:lang w:val="en-US"/>
        </w:rPr>
        <w:t xml:space="preserve"> </w:t>
      </w:r>
      <w:r w:rsidR="001E2A59">
        <w:rPr>
          <w:lang w:val="en-US"/>
        </w:rPr>
        <w:t>G</w:t>
      </w:r>
      <w:r w:rsidR="001E2A59" w:rsidRPr="00071B93">
        <w:rPr>
          <w:lang w:val="en-US"/>
        </w:rPr>
        <w:t>.</w:t>
      </w:r>
      <w:r w:rsidR="001E2A59">
        <w:rPr>
          <w:lang w:val="en-US"/>
        </w:rPr>
        <w:t>H</w:t>
      </w:r>
      <w:r w:rsidR="001E2A59" w:rsidRPr="00071B93">
        <w:rPr>
          <w:lang w:val="en-US"/>
        </w:rPr>
        <w:t xml:space="preserve">. </w:t>
      </w:r>
      <w:r w:rsidR="001E2A59">
        <w:rPr>
          <w:lang w:val="en-US"/>
        </w:rPr>
        <w:t>Box</w:t>
      </w:r>
      <w:r w:rsidR="001E2A59" w:rsidRPr="00071B93">
        <w:rPr>
          <w:lang w:val="en-US"/>
        </w:rPr>
        <w:t xml:space="preserve"> </w:t>
      </w:r>
      <w:r w:rsidR="001E2A59">
        <w:rPr>
          <w:lang w:val="en-US"/>
        </w:rPr>
        <w:t>On</w:t>
      </w:r>
      <w:r w:rsidR="001E2A59" w:rsidRPr="00071B93">
        <w:rPr>
          <w:lang w:val="en-US"/>
        </w:rPr>
        <w:t xml:space="preserve"> </w:t>
      </w:r>
      <w:r w:rsidR="001E2A59">
        <w:rPr>
          <w:lang w:val="en-US"/>
        </w:rPr>
        <w:t>The</w:t>
      </w:r>
      <w:r w:rsidR="001E2A59" w:rsidRPr="00071B93">
        <w:rPr>
          <w:lang w:val="en-US"/>
        </w:rPr>
        <w:t xml:space="preserve"> </w:t>
      </w:r>
      <w:r w:rsidR="001E2A59">
        <w:rPr>
          <w:lang w:val="en-US"/>
        </w:rPr>
        <w:t>Basis</w:t>
      </w:r>
      <w:r w:rsidR="001E2A59" w:rsidRPr="00071B93">
        <w:rPr>
          <w:lang w:val="en-US"/>
        </w:rPr>
        <w:t xml:space="preserve"> </w:t>
      </w:r>
      <w:r w:rsidR="001E2A59">
        <w:rPr>
          <w:lang w:val="en-US"/>
        </w:rPr>
        <w:t>Of</w:t>
      </w:r>
      <w:r w:rsidR="001E2A59" w:rsidRPr="00071B93">
        <w:rPr>
          <w:lang w:val="en-US"/>
        </w:rPr>
        <w:t xml:space="preserve"> </w:t>
      </w:r>
      <w:r w:rsidR="001E2A59">
        <w:rPr>
          <w:lang w:val="en-US"/>
        </w:rPr>
        <w:t>The</w:t>
      </w:r>
      <w:r w:rsidR="001E2A59" w:rsidRPr="00071B93">
        <w:rPr>
          <w:lang w:val="en-US"/>
        </w:rPr>
        <w:t xml:space="preserve"> </w:t>
      </w:r>
      <w:r w:rsidR="001E2A59">
        <w:rPr>
          <w:lang w:val="en-US"/>
        </w:rPr>
        <w:t>Earlier</w:t>
      </w:r>
      <w:r w:rsidR="001E2A59" w:rsidRPr="00071B93">
        <w:rPr>
          <w:lang w:val="en-US"/>
        </w:rPr>
        <w:t xml:space="preserve"> </w:t>
      </w:r>
      <w:r w:rsidR="001E2A59">
        <w:rPr>
          <w:lang w:val="en-US"/>
        </w:rPr>
        <w:t>By</w:t>
      </w:r>
      <w:r w:rsidR="001E2A59" w:rsidRPr="00071B93">
        <w:rPr>
          <w:lang w:val="en-US"/>
        </w:rPr>
        <w:t xml:space="preserve"> </w:t>
      </w:r>
      <w:r w:rsidR="001E2A59">
        <w:rPr>
          <w:lang w:val="en-US"/>
        </w:rPr>
        <w:t>Prof</w:t>
      </w:r>
      <w:r w:rsidR="001E2A59" w:rsidRPr="00071B93">
        <w:rPr>
          <w:lang w:val="en-US"/>
        </w:rPr>
        <w:t xml:space="preserve">. </w:t>
      </w:r>
      <w:r w:rsidR="001E2A59">
        <w:rPr>
          <w:lang w:val="en-US"/>
        </w:rPr>
        <w:t>W</w:t>
      </w:r>
      <w:r w:rsidR="001E2A59" w:rsidRPr="00071B93">
        <w:rPr>
          <w:lang w:val="en-US"/>
        </w:rPr>
        <w:t>.</w:t>
      </w:r>
      <w:r w:rsidR="001E2A59">
        <w:rPr>
          <w:lang w:val="en-US"/>
        </w:rPr>
        <w:t>F</w:t>
      </w:r>
      <w:r w:rsidR="001E2A59" w:rsidRPr="00071B93">
        <w:rPr>
          <w:lang w:val="en-US"/>
        </w:rPr>
        <w:t xml:space="preserve">. </w:t>
      </w:r>
      <w:r w:rsidR="001E2A59">
        <w:rPr>
          <w:lang w:val="en-US"/>
        </w:rPr>
        <w:t>Slater</w:t>
      </w:r>
      <w:r w:rsidR="001E2A59" w:rsidRPr="00071B93">
        <w:rPr>
          <w:lang w:val="en-US"/>
        </w:rPr>
        <w:t xml:space="preserve">. </w:t>
      </w:r>
      <w:r w:rsidR="001E2A59">
        <w:rPr>
          <w:lang w:val="en-US"/>
        </w:rPr>
        <w:t>Edirburgh</w:t>
      </w:r>
      <w:r w:rsidR="001E2A59" w:rsidRPr="00926649">
        <w:rPr>
          <w:lang w:val="en-US"/>
        </w:rPr>
        <w:t xml:space="preserve"> 1922.</w:t>
      </w:r>
    </w:p>
  </w:footnote>
  <w:footnote w:id="634">
    <w:p w14:paraId="5C207CD3" w14:textId="306EA542" w:rsidR="00B54EC7" w:rsidRPr="006C365C" w:rsidRDefault="00B54EC7" w:rsidP="00FA4F0C">
      <w:pPr>
        <w:pStyle w:val="a6"/>
        <w:ind w:right="43"/>
        <w:jc w:val="both"/>
        <w:rPr>
          <w:sz w:val="28"/>
          <w:szCs w:val="28"/>
        </w:rPr>
      </w:pPr>
      <w:r w:rsidRPr="00A2247E">
        <w:rPr>
          <w:rStyle w:val="a7"/>
        </w:rPr>
        <w:footnoteRef/>
      </w:r>
      <w:r w:rsidR="001E2A59" w:rsidRPr="00DB7E87">
        <w:rPr>
          <w:lang w:val="en-US"/>
        </w:rPr>
        <w:t xml:space="preserve"> </w:t>
      </w:r>
      <w:r>
        <w:fldChar w:fldCharType="begin"/>
      </w:r>
      <w:r w:rsidR="004F50FD" w:rsidRPr="00DB7E87">
        <w:rPr>
          <w:lang w:val="en-US"/>
        </w:rPr>
        <w:instrText xml:space="preserve"> </w:instrText>
      </w:r>
      <w:r w:rsidR="004F50FD">
        <w:rPr>
          <w:lang w:val="en-US"/>
        </w:rPr>
        <w:instrText>ADDIN</w:instrText>
      </w:r>
      <w:r w:rsidR="004F50FD" w:rsidRPr="00DB7E87">
        <w:rPr>
          <w:lang w:val="en-US"/>
        </w:rPr>
        <w:instrText xml:space="preserve"> </w:instrText>
      </w:r>
      <w:r w:rsidR="004F50FD">
        <w:rPr>
          <w:lang w:val="en-US"/>
        </w:rPr>
        <w:instrText>ZOTERO</w:instrText>
      </w:r>
      <w:r w:rsidR="004F50FD" w:rsidRPr="00DB7E87">
        <w:rPr>
          <w:lang w:val="en-US"/>
        </w:rPr>
        <w:instrText>_</w:instrText>
      </w:r>
      <w:r w:rsidR="004F50FD">
        <w:rPr>
          <w:lang w:val="en-US"/>
        </w:rPr>
        <w:instrText>ITEM</w:instrText>
      </w:r>
      <w:r w:rsidR="004F50FD" w:rsidRPr="00DB7E87">
        <w:rPr>
          <w:lang w:val="en-US"/>
        </w:rPr>
        <w:instrText xml:space="preserve"> </w:instrText>
      </w:r>
      <w:r w:rsidR="004F50FD">
        <w:rPr>
          <w:lang w:val="en-US"/>
        </w:rPr>
        <w:instrText>CSL</w:instrText>
      </w:r>
      <w:r w:rsidR="004F50FD" w:rsidRPr="00DB7E87">
        <w:rPr>
          <w:lang w:val="en-US"/>
        </w:rPr>
        <w:instrText>_</w:instrText>
      </w:r>
      <w:r w:rsidR="004F50FD">
        <w:rPr>
          <w:lang w:val="en-US"/>
        </w:rPr>
        <w:instrText>CITATION</w:instrText>
      </w:r>
      <w:r w:rsidR="004F50FD" w:rsidRPr="00DB7E87">
        <w:rPr>
          <w:lang w:val="en-US"/>
        </w:rPr>
        <w:instrText xml:space="preserve"> {"</w:instrText>
      </w:r>
      <w:r w:rsidR="004F50FD">
        <w:rPr>
          <w:lang w:val="en-US"/>
        </w:rPr>
        <w:instrText>citationID</w:instrText>
      </w:r>
      <w:r w:rsidR="004F50FD" w:rsidRPr="00DB7E87">
        <w:rPr>
          <w:lang w:val="en-US"/>
        </w:rPr>
        <w:instrText>":"</w:instrText>
      </w:r>
      <w:r w:rsidR="004F50FD">
        <w:rPr>
          <w:lang w:val="en-US"/>
        </w:rPr>
        <w:instrText>SbJaDnMe</w:instrText>
      </w:r>
      <w:r w:rsidR="004F50FD" w:rsidRPr="00DB7E87">
        <w:rPr>
          <w:lang w:val="en-US"/>
        </w:rPr>
        <w:instrText>","</w:instrText>
      </w:r>
      <w:r w:rsidR="004F50FD">
        <w:rPr>
          <w:lang w:val="en-US"/>
        </w:rPr>
        <w:instrText>properties</w:instrText>
      </w:r>
      <w:r w:rsidR="004F50FD" w:rsidRPr="00DB7E87">
        <w:rPr>
          <w:lang w:val="en-US"/>
        </w:rPr>
        <w:instrText>":{"</w:instrText>
      </w:r>
      <w:r w:rsidR="004F50FD">
        <w:rPr>
          <w:lang w:val="en-US"/>
        </w:rPr>
        <w:instrText>formattedCitation</w:instrText>
      </w:r>
      <w:r w:rsidR="004F50FD" w:rsidRPr="00DB7E87">
        <w:rPr>
          <w:lang w:val="en-US"/>
        </w:rPr>
        <w:instrText>":"\\</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929{}\\</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928{}\\</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931{}, {\\</w:instrText>
      </w:r>
      <w:r w:rsidR="004F50FD">
        <w:rPr>
          <w:lang w:val="en-US"/>
        </w:rPr>
        <w:instrText>i</w:instrText>
      </w:r>
      <w:r w:rsidR="004F50FD" w:rsidRPr="00DB7E87">
        <w:rPr>
          <w:lang w:val="en-US"/>
        </w:rPr>
        <w:instrText>{}\\</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928{}\\</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919{}\\</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924{}\\</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931{}\\</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927{}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932{}\\</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 \\</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921{}\\</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937{}\\</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913{}\\</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925{}\\</w:instrText>
      </w:r>
      <w:r w:rsidR="004F50FD">
        <w:rPr>
          <w:lang w:val="en-US"/>
        </w:rPr>
        <w:instrText>uc</w:instrText>
      </w:r>
      <w:r w:rsidR="004F50FD" w:rsidRPr="00DB7E87">
        <w:rPr>
          <w:lang w:val="en-US"/>
        </w:rPr>
        <w:instrText>0\\</w:instrText>
      </w:r>
      <w:r w:rsidR="004F50FD">
        <w:rPr>
          <w:lang w:val="en-US"/>
        </w:rPr>
        <w:instrText>u</w:instrText>
      </w:r>
      <w:r w:rsidR="004F50FD" w:rsidRPr="00DB7E87">
        <w:rPr>
          <w:lang w:val="en-US"/>
        </w:rPr>
        <w:instrText>919{}}.","</w:instrText>
      </w:r>
      <w:r w:rsidR="004F50FD">
        <w:rPr>
          <w:lang w:val="en-US"/>
        </w:rPr>
        <w:instrText>plainCitation</w:instrText>
      </w:r>
      <w:r w:rsidR="004F50FD" w:rsidRPr="00DB7E87">
        <w:rPr>
          <w:lang w:val="en-US"/>
        </w:rPr>
        <w:instrText>":"</w:instrText>
      </w:r>
      <w:r w:rsidR="004F50FD" w:rsidRPr="004F50FD">
        <w:instrText>ΤΡΕΜΠΕΛΑΣ</w:instrText>
      </w:r>
      <w:r w:rsidR="004F50FD" w:rsidRPr="00DB7E87">
        <w:rPr>
          <w:lang w:val="en-US"/>
        </w:rPr>
        <w:instrText xml:space="preserve">, </w:instrText>
      </w:r>
      <w:r w:rsidR="004F50FD" w:rsidRPr="004F50FD">
        <w:instrText>ΥΠΟΜΝΗΜΑ</w:instrText>
      </w:r>
      <w:r w:rsidR="004F50FD" w:rsidRPr="00DB7E87">
        <w:rPr>
          <w:lang w:val="en-US"/>
        </w:rPr>
        <w:instrText xml:space="preserve"> </w:instrText>
      </w:r>
      <w:r w:rsidR="004F50FD" w:rsidRPr="004F50FD">
        <w:instrText>ΣΤΟ</w:instrText>
      </w:r>
      <w:r w:rsidR="004F50FD" w:rsidRPr="00DB7E87">
        <w:rPr>
          <w:lang w:val="en-US"/>
        </w:rPr>
        <w:instrText xml:space="preserve"> </w:instrText>
      </w:r>
      <w:r w:rsidR="004F50FD" w:rsidRPr="004F50FD">
        <w:instrText>ΚΑΤΑ</w:instrText>
      </w:r>
      <w:r w:rsidR="004F50FD" w:rsidRPr="00DB7E87">
        <w:rPr>
          <w:lang w:val="en-US"/>
        </w:rPr>
        <w:instrText xml:space="preserve"> </w:instrText>
      </w:r>
      <w:r w:rsidR="004F50FD" w:rsidRPr="004F50FD">
        <w:instrText>ΙΩΑΝΝΗ</w:instrText>
      </w:r>
      <w:r w:rsidR="004F50FD" w:rsidRPr="00DB7E87">
        <w:rPr>
          <w:lang w:val="en-US"/>
        </w:rPr>
        <w:instrText>.","</w:instrText>
      </w:r>
      <w:r w:rsidR="004F50FD">
        <w:rPr>
          <w:lang w:val="en-US"/>
        </w:rPr>
        <w:instrText>dontUpdate</w:instrText>
      </w:r>
      <w:r w:rsidR="004F50FD" w:rsidRPr="00DB7E87">
        <w:rPr>
          <w:lang w:val="en-US"/>
        </w:rPr>
        <w:instrText>":</w:instrText>
      </w:r>
      <w:r w:rsidR="004F50FD">
        <w:rPr>
          <w:lang w:val="en-US"/>
        </w:rPr>
        <w:instrText>true</w:instrText>
      </w:r>
      <w:r w:rsidR="004F50FD" w:rsidRPr="00DB7E87">
        <w:rPr>
          <w:lang w:val="en-US"/>
        </w:rPr>
        <w:instrText>,"</w:instrText>
      </w:r>
      <w:r w:rsidR="004F50FD">
        <w:rPr>
          <w:lang w:val="en-US"/>
        </w:rPr>
        <w:instrText>noteIndex</w:instrText>
      </w:r>
      <w:r w:rsidR="004F50FD" w:rsidRPr="00DB7E87">
        <w:rPr>
          <w:lang w:val="en-US"/>
        </w:rPr>
        <w:instrText>":634},"</w:instrText>
      </w:r>
      <w:r w:rsidR="004F50FD">
        <w:rPr>
          <w:lang w:val="en-US"/>
        </w:rPr>
        <w:instrText>citationItems</w:instrText>
      </w:r>
      <w:r w:rsidR="004F50FD" w:rsidRPr="00DB7E87">
        <w:rPr>
          <w:lang w:val="en-US"/>
        </w:rPr>
        <w:instrText>":[{"</w:instrText>
      </w:r>
      <w:r w:rsidR="004F50FD">
        <w:rPr>
          <w:lang w:val="en-US"/>
        </w:rPr>
        <w:instrText>id</w:instrText>
      </w:r>
      <w:r w:rsidR="004F50FD" w:rsidRPr="00DB7E87">
        <w:rPr>
          <w:lang w:val="en-US"/>
        </w:rPr>
        <w:instrText>":111,"</w:instrText>
      </w:r>
      <w:r w:rsidR="004F50FD">
        <w:rPr>
          <w:lang w:val="en-US"/>
        </w:rPr>
        <w:instrText>uris</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w:instrText>
      </w:r>
      <w:r w:rsidR="004F50FD">
        <w:rPr>
          <w:lang w:val="en-US"/>
        </w:rPr>
        <w:instrText>J</w:instrText>
      </w:r>
      <w:r w:rsidR="004F50FD" w:rsidRPr="00DB7E87">
        <w:rPr>
          <w:lang w:val="en-US"/>
        </w:rPr>
        <w:instrText>9</w:instrText>
      </w:r>
      <w:r w:rsidR="004F50FD">
        <w:rPr>
          <w:lang w:val="en-US"/>
        </w:rPr>
        <w:instrText>NA</w:instrText>
      </w:r>
      <w:r w:rsidR="004F50FD" w:rsidRPr="00DB7E87">
        <w:rPr>
          <w:lang w:val="en-US"/>
        </w:rPr>
        <w:instrText>7</w:instrText>
      </w:r>
      <w:r w:rsidR="004F50FD">
        <w:rPr>
          <w:lang w:val="en-US"/>
        </w:rPr>
        <w:instrText>Q</w:instrText>
      </w:r>
      <w:r w:rsidR="004F50FD" w:rsidRPr="00DB7E87">
        <w:rPr>
          <w:lang w:val="en-US"/>
        </w:rPr>
        <w:instrText>5</w:instrText>
      </w:r>
      <w:r w:rsidR="004F50FD">
        <w:rPr>
          <w:lang w:val="en-US"/>
        </w:rPr>
        <w:instrText>H</w:instrText>
      </w:r>
      <w:r w:rsidR="004F50FD" w:rsidRPr="00DB7E87">
        <w:rPr>
          <w:lang w:val="en-US"/>
        </w:rPr>
        <w:instrText>"],"</w:instrText>
      </w:r>
      <w:r w:rsidR="004F50FD">
        <w:rPr>
          <w:lang w:val="en-US"/>
        </w:rPr>
        <w:instrText>uri</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w:instrText>
      </w:r>
      <w:r w:rsidR="004F50FD">
        <w:rPr>
          <w:lang w:val="en-US"/>
        </w:rPr>
        <w:instrText>J</w:instrText>
      </w:r>
      <w:r w:rsidR="004F50FD" w:rsidRPr="00DB7E87">
        <w:rPr>
          <w:lang w:val="en-US"/>
        </w:rPr>
        <w:instrText>9</w:instrText>
      </w:r>
      <w:r w:rsidR="004F50FD">
        <w:rPr>
          <w:lang w:val="en-US"/>
        </w:rPr>
        <w:instrText>NA</w:instrText>
      </w:r>
      <w:r w:rsidR="004F50FD" w:rsidRPr="00DB7E87">
        <w:rPr>
          <w:lang w:val="en-US"/>
        </w:rPr>
        <w:instrText>7</w:instrText>
      </w:r>
      <w:r w:rsidR="004F50FD">
        <w:rPr>
          <w:lang w:val="en-US"/>
        </w:rPr>
        <w:instrText>Q</w:instrText>
      </w:r>
      <w:r w:rsidR="004F50FD" w:rsidRPr="00DB7E87">
        <w:rPr>
          <w:lang w:val="en-US"/>
        </w:rPr>
        <w:instrText>5</w:instrText>
      </w:r>
      <w:r w:rsidR="004F50FD">
        <w:rPr>
          <w:lang w:val="en-US"/>
        </w:rPr>
        <w:instrText>H</w:instrText>
      </w:r>
      <w:r w:rsidR="004F50FD" w:rsidRPr="00DB7E87">
        <w:rPr>
          <w:lang w:val="en-US"/>
        </w:rPr>
        <w:instrText>"],"</w:instrText>
      </w:r>
      <w:r w:rsidR="004F50FD">
        <w:rPr>
          <w:lang w:val="en-US"/>
        </w:rPr>
        <w:instrText>itemData</w:instrText>
      </w:r>
      <w:r w:rsidR="004F50FD" w:rsidRPr="00DB7E87">
        <w:rPr>
          <w:lang w:val="en-US"/>
        </w:rPr>
        <w:instrText>":{"</w:instrText>
      </w:r>
      <w:r w:rsidR="004F50FD">
        <w:rPr>
          <w:lang w:val="en-US"/>
        </w:rPr>
        <w:instrText>id</w:instrText>
      </w:r>
      <w:r w:rsidR="004F50FD" w:rsidRPr="00DB7E87">
        <w:rPr>
          <w:lang w:val="en-US"/>
        </w:rPr>
        <w:instrText>":111,"</w:instrText>
      </w:r>
      <w:r w:rsidR="004F50FD">
        <w:rPr>
          <w:lang w:val="en-US"/>
        </w:rPr>
        <w:instrText>type</w:instrText>
      </w:r>
      <w:r w:rsidR="004F50FD" w:rsidRPr="00DB7E87">
        <w:rPr>
          <w:lang w:val="en-US"/>
        </w:rPr>
        <w:instrText>":"</w:instrText>
      </w:r>
      <w:r w:rsidR="004F50FD">
        <w:rPr>
          <w:lang w:val="en-US"/>
        </w:rPr>
        <w:instrText>book</w:instrText>
      </w:r>
      <w:r w:rsidR="004F50FD" w:rsidRPr="00DB7E87">
        <w:rPr>
          <w:lang w:val="en-US"/>
        </w:rPr>
        <w:instrText>","</w:instrText>
      </w:r>
      <w:r w:rsidR="004F50FD">
        <w:rPr>
          <w:lang w:val="en-US"/>
        </w:rPr>
        <w:instrText>event</w:instrText>
      </w:r>
      <w:r w:rsidR="004F50FD" w:rsidRPr="00DB7E87">
        <w:rPr>
          <w:lang w:val="en-US"/>
        </w:rPr>
        <w:instrText>-</w:instrText>
      </w:r>
      <w:r w:rsidR="004F50FD">
        <w:rPr>
          <w:lang w:val="en-US"/>
        </w:rPr>
        <w:instrText>place</w:instrText>
      </w:r>
      <w:r w:rsidR="004F50FD" w:rsidRPr="00DB7E87">
        <w:rPr>
          <w:lang w:val="en-US"/>
        </w:rPr>
        <w:instrText>":"</w:instrText>
      </w:r>
      <w:r w:rsidR="004F50FD" w:rsidRPr="004F50FD">
        <w:instrText>ΑΘΗΝΑΣ</w:instrText>
      </w:r>
      <w:r w:rsidR="004F50FD" w:rsidRPr="00DB7E87">
        <w:rPr>
          <w:lang w:val="en-US"/>
        </w:rPr>
        <w:instrText>","</w:instrText>
      </w:r>
      <w:r w:rsidR="004F50FD">
        <w:rPr>
          <w:lang w:val="en-US"/>
        </w:rPr>
        <w:instrText>publisher</w:instrText>
      </w:r>
      <w:r w:rsidR="004F50FD" w:rsidRPr="00DB7E87">
        <w:rPr>
          <w:lang w:val="en-US"/>
        </w:rPr>
        <w:instrText>":"</w:instrText>
      </w:r>
      <w:r w:rsidR="004F50FD" w:rsidRPr="004F50FD">
        <w:instrText>ΣΩΤΗΡ</w:instrText>
      </w:r>
      <w:r w:rsidR="004F50FD" w:rsidRPr="00DB7E87">
        <w:rPr>
          <w:lang w:val="en-US"/>
        </w:rPr>
        <w:instrText>","</w:instrText>
      </w:r>
      <w:r w:rsidR="004F50FD">
        <w:rPr>
          <w:lang w:val="en-US"/>
        </w:rPr>
        <w:instrText>publisher</w:instrText>
      </w:r>
      <w:r w:rsidR="004F50FD" w:rsidRPr="00DB7E87">
        <w:rPr>
          <w:lang w:val="en-US"/>
        </w:rPr>
        <w:instrText>-</w:instrText>
      </w:r>
      <w:r w:rsidR="004F50FD">
        <w:rPr>
          <w:lang w:val="en-US"/>
        </w:rPr>
        <w:instrText>place</w:instrText>
      </w:r>
      <w:r w:rsidR="004F50FD" w:rsidRPr="00DB7E87">
        <w:rPr>
          <w:lang w:val="en-US"/>
        </w:rPr>
        <w:instrText>":"</w:instrText>
      </w:r>
      <w:r w:rsidR="004F50FD" w:rsidRPr="004F50FD">
        <w:instrText>ΑΘΗΝΑΣ</w:instrText>
      </w:r>
      <w:r w:rsidR="004F50FD" w:rsidRPr="00DB7E87">
        <w:rPr>
          <w:lang w:val="en-US"/>
        </w:rPr>
        <w:instrText>","</w:instrText>
      </w:r>
      <w:r w:rsidR="004F50FD">
        <w:rPr>
          <w:lang w:val="en-US"/>
        </w:rPr>
        <w:instrText>title</w:instrText>
      </w:r>
      <w:r w:rsidR="004F50FD" w:rsidRPr="00DB7E87">
        <w:rPr>
          <w:lang w:val="en-US"/>
        </w:rPr>
        <w:instrText>":"</w:instrText>
      </w:r>
      <w:r w:rsidR="004F50FD" w:rsidRPr="004F50FD">
        <w:instrText>ΥΠΟΜΝΗΜΑ</w:instrText>
      </w:r>
      <w:r w:rsidR="004F50FD" w:rsidRPr="00DB7E87">
        <w:rPr>
          <w:lang w:val="en-US"/>
        </w:rPr>
        <w:instrText xml:space="preserve"> </w:instrText>
      </w:r>
      <w:r w:rsidR="004F50FD" w:rsidRPr="004F50FD">
        <w:instrText>ΣΤΟ</w:instrText>
      </w:r>
      <w:r w:rsidR="004F50FD" w:rsidRPr="00DB7E87">
        <w:rPr>
          <w:lang w:val="en-US"/>
        </w:rPr>
        <w:instrText xml:space="preserve"> </w:instrText>
      </w:r>
      <w:r w:rsidR="004F50FD" w:rsidRPr="004F50FD">
        <w:instrText>ΚΑΤΑ</w:instrText>
      </w:r>
      <w:r w:rsidR="004F50FD" w:rsidRPr="00DB7E87">
        <w:rPr>
          <w:lang w:val="en-US"/>
        </w:rPr>
        <w:instrText xml:space="preserve"> </w:instrText>
      </w:r>
      <w:r w:rsidR="004F50FD" w:rsidRPr="004F50FD">
        <w:instrText>ΙΩΑΝΝΗ</w:instrText>
      </w:r>
      <w:r w:rsidR="004F50FD" w:rsidRPr="00DB7E87">
        <w:rPr>
          <w:lang w:val="en-US"/>
        </w:rPr>
        <w:instrText>","</w:instrText>
      </w:r>
      <w:r w:rsidR="004F50FD">
        <w:rPr>
          <w:lang w:val="en-US"/>
        </w:rPr>
        <w:instrText>author</w:instrText>
      </w:r>
      <w:r w:rsidR="004F50FD" w:rsidRPr="00DB7E87">
        <w:rPr>
          <w:lang w:val="en-US"/>
        </w:rPr>
        <w:instrText>":[{"</w:instrText>
      </w:r>
      <w:r w:rsidR="004F50FD">
        <w:rPr>
          <w:lang w:val="en-US"/>
        </w:rPr>
        <w:instrText>literal</w:instrText>
      </w:r>
      <w:r w:rsidR="004F50FD" w:rsidRPr="00DB7E87">
        <w:rPr>
          <w:lang w:val="en-US"/>
        </w:rPr>
        <w:instrText>":"</w:instrText>
      </w:r>
      <w:r w:rsidR="004F50FD" w:rsidRPr="004F50FD">
        <w:instrText>ΤΡΕΜΠΕΛΑΣ</w:instrText>
      </w:r>
      <w:r w:rsidR="004F50FD" w:rsidRPr="00DB7E87">
        <w:rPr>
          <w:lang w:val="en-US"/>
        </w:rPr>
        <w:instrText>"}],"</w:instrText>
      </w:r>
      <w:r w:rsidR="004F50FD">
        <w:rPr>
          <w:lang w:val="en-US"/>
        </w:rPr>
        <w:instrText>issued</w:instrText>
      </w:r>
      <w:r w:rsidR="004F50FD" w:rsidRPr="00DB7E87">
        <w:rPr>
          <w:lang w:val="en-US"/>
        </w:rPr>
        <w:instrText>":{"</w:instrText>
      </w:r>
      <w:r w:rsidR="004F50FD">
        <w:rPr>
          <w:lang w:val="en-US"/>
        </w:rPr>
        <w:instrText>date</w:instrText>
      </w:r>
      <w:r w:rsidR="004F50FD" w:rsidRPr="00DB7E87">
        <w:rPr>
          <w:lang w:val="en-US"/>
        </w:rPr>
        <w:instrText>-</w:instrText>
      </w:r>
      <w:r w:rsidR="004F50FD">
        <w:rPr>
          <w:lang w:val="en-US"/>
        </w:rPr>
        <w:instrText>parts</w:instrText>
      </w:r>
      <w:r w:rsidR="004F50FD" w:rsidRPr="00DB7E87">
        <w:rPr>
          <w:lang w:val="en-US"/>
        </w:rPr>
        <w:instrText>":[["2005"]]}}}],"</w:instrText>
      </w:r>
      <w:r w:rsidR="004F50FD">
        <w:rPr>
          <w:lang w:val="en-US"/>
        </w:rPr>
        <w:instrText>schema</w:instrText>
      </w:r>
      <w:r w:rsidR="004F50FD" w:rsidRPr="00DB7E87">
        <w:rPr>
          <w:lang w:val="en-US"/>
        </w:rPr>
        <w:instrText>":"</w:instrText>
      </w:r>
      <w:r w:rsidR="004F50FD">
        <w:rPr>
          <w:lang w:val="en-US"/>
        </w:rPr>
        <w:instrText>https</w:instrText>
      </w:r>
      <w:r w:rsidR="004F50FD" w:rsidRPr="00DB7E87">
        <w:rPr>
          <w:lang w:val="en-US"/>
        </w:rPr>
        <w:instrText>://</w:instrText>
      </w:r>
      <w:r w:rsidR="004F50FD">
        <w:rPr>
          <w:lang w:val="en-US"/>
        </w:rPr>
        <w:instrText>github</w:instrText>
      </w:r>
      <w:r w:rsidR="004F50FD" w:rsidRPr="00DB7E87">
        <w:rPr>
          <w:lang w:val="en-US"/>
        </w:rPr>
        <w:instrText>.</w:instrText>
      </w:r>
      <w:r w:rsidR="004F50FD">
        <w:rPr>
          <w:lang w:val="en-US"/>
        </w:rPr>
        <w:instrText>com</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style</w:instrText>
      </w:r>
      <w:r w:rsidR="004F50FD" w:rsidRPr="00DB7E87">
        <w:rPr>
          <w:lang w:val="en-US"/>
        </w:rPr>
        <w:instrText>-</w:instrText>
      </w:r>
      <w:r w:rsidR="004F50FD">
        <w:rPr>
          <w:lang w:val="en-US"/>
        </w:rPr>
        <w:instrText>language</w:instrText>
      </w:r>
      <w:r w:rsidR="004F50FD" w:rsidRPr="00DB7E87">
        <w:rPr>
          <w:lang w:val="en-US"/>
        </w:rPr>
        <w:instrText>/</w:instrText>
      </w:r>
      <w:r w:rsidR="004F50FD">
        <w:rPr>
          <w:lang w:val="en-US"/>
        </w:rPr>
        <w:instrText>schema</w:instrText>
      </w:r>
      <w:r w:rsidR="004F50FD" w:rsidRPr="00DB7E87">
        <w:rPr>
          <w:lang w:val="en-US"/>
        </w:rPr>
        <w:instrText>/</w:instrText>
      </w:r>
      <w:r w:rsidR="004F50FD">
        <w:rPr>
          <w:lang w:val="en-US"/>
        </w:rPr>
        <w:instrText>raw</w:instrText>
      </w:r>
      <w:r w:rsidR="004F50FD" w:rsidRPr="00DB7E87">
        <w:rPr>
          <w:lang w:val="en-US"/>
        </w:rPr>
        <w:instrText>/</w:instrText>
      </w:r>
      <w:r w:rsidR="004F50FD">
        <w:rPr>
          <w:lang w:val="en-US"/>
        </w:rPr>
        <w:instrText>master</w:instrText>
      </w:r>
      <w:r w:rsidR="004F50FD" w:rsidRPr="00DB7E87">
        <w:rPr>
          <w:lang w:val="en-US"/>
        </w:rPr>
        <w:instrText>/</w:instrText>
      </w:r>
      <w:r w:rsidR="004F50FD">
        <w:rPr>
          <w:lang w:val="en-US"/>
        </w:rPr>
        <w:instrText>csl</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json</w:instrText>
      </w:r>
      <w:r w:rsidR="004F50FD" w:rsidRPr="00DB7E87">
        <w:rPr>
          <w:lang w:val="en-US"/>
        </w:rPr>
        <w:instrText xml:space="preserve">"} </w:instrText>
      </w:r>
      <w:r>
        <w:fldChar w:fldCharType="separate"/>
      </w:r>
      <w:r w:rsidR="00071B93" w:rsidRPr="00B54EC7">
        <w:rPr>
          <w:rFonts w:ascii="Calibri" w:hAnsi="Calibri" w:cs="Times New Roman"/>
          <w:szCs w:val="24"/>
        </w:rPr>
        <w:t>Τρεμπέλας</w:t>
      </w:r>
      <w:r w:rsidR="001E2A59" w:rsidRPr="00DB7E87">
        <w:rPr>
          <w:rFonts w:ascii="Calibri" w:hAnsi="Calibri" w:cs="Times New Roman"/>
          <w:szCs w:val="24"/>
          <w:lang w:val="en-US"/>
        </w:rPr>
        <w:t xml:space="preserve">, </w:t>
      </w:r>
      <w:r w:rsidR="00071B93" w:rsidRPr="00B54EC7">
        <w:rPr>
          <w:rFonts w:ascii="Calibri" w:hAnsi="Calibri" w:cs="Times New Roman"/>
          <w:i/>
          <w:iCs/>
          <w:szCs w:val="24"/>
        </w:rPr>
        <w:t>Υπόμνημα</w:t>
      </w:r>
      <w:r w:rsidR="001E2A59" w:rsidRPr="00DB7E87">
        <w:rPr>
          <w:rFonts w:ascii="Calibri" w:hAnsi="Calibri" w:cs="Times New Roman"/>
          <w:i/>
          <w:iCs/>
          <w:szCs w:val="24"/>
          <w:lang w:val="en-US"/>
        </w:rPr>
        <w:t xml:space="preserve"> </w:t>
      </w:r>
      <w:r w:rsidR="001E2A59" w:rsidRPr="00B54EC7">
        <w:rPr>
          <w:rFonts w:ascii="Calibri" w:hAnsi="Calibri" w:cs="Times New Roman"/>
          <w:i/>
          <w:iCs/>
          <w:szCs w:val="24"/>
        </w:rPr>
        <w:t>Στο</w:t>
      </w:r>
      <w:r w:rsidR="001E2A59" w:rsidRPr="00DB7E87">
        <w:rPr>
          <w:rFonts w:ascii="Calibri" w:hAnsi="Calibri" w:cs="Times New Roman"/>
          <w:i/>
          <w:iCs/>
          <w:szCs w:val="24"/>
          <w:lang w:val="en-US"/>
        </w:rPr>
        <w:t xml:space="preserve"> </w:t>
      </w:r>
      <w:r w:rsidR="00071B93" w:rsidRPr="00B54EC7">
        <w:rPr>
          <w:rFonts w:ascii="Calibri" w:hAnsi="Calibri" w:cs="Times New Roman"/>
          <w:i/>
          <w:iCs/>
          <w:szCs w:val="24"/>
        </w:rPr>
        <w:t>κατά</w:t>
      </w:r>
      <w:r w:rsidR="001E2A59" w:rsidRPr="00DB7E87">
        <w:rPr>
          <w:rFonts w:ascii="Calibri" w:hAnsi="Calibri" w:cs="Times New Roman"/>
          <w:i/>
          <w:iCs/>
          <w:szCs w:val="24"/>
          <w:lang w:val="en-US"/>
        </w:rPr>
        <w:t xml:space="preserve"> </w:t>
      </w:r>
      <w:r w:rsidR="00071B93" w:rsidRPr="00B54EC7">
        <w:rPr>
          <w:rFonts w:ascii="Calibri" w:hAnsi="Calibri" w:cs="Times New Roman"/>
          <w:i/>
          <w:iCs/>
          <w:szCs w:val="24"/>
        </w:rPr>
        <w:t>Ιωάννη</w:t>
      </w:r>
      <w:r w:rsidR="001E2A59" w:rsidRPr="00DB7E87">
        <w:rPr>
          <w:rFonts w:ascii="Calibri" w:hAnsi="Calibri" w:cs="Times New Roman"/>
          <w:szCs w:val="24"/>
          <w:lang w:val="en-US"/>
        </w:rPr>
        <w:t>.</w:t>
      </w:r>
      <w:r>
        <w:fldChar w:fldCharType="end"/>
      </w:r>
      <w:r w:rsidR="00071B93" w:rsidRPr="00DB7E87">
        <w:rPr>
          <w:lang w:val="en-US"/>
        </w:rPr>
        <w:t xml:space="preserve"> </w:t>
      </w:r>
      <w:r>
        <w:t>Σ</w:t>
      </w:r>
      <w:r w:rsidR="003B0E2D">
        <w:t>ελ</w:t>
      </w:r>
      <w:r w:rsidR="003B0E2D" w:rsidRPr="00DB7E87">
        <w:rPr>
          <w:lang w:val="en-US"/>
        </w:rPr>
        <w:t>.</w:t>
      </w:r>
      <w:r w:rsidRPr="00DB7E87">
        <w:rPr>
          <w:lang w:val="en-US"/>
        </w:rPr>
        <w:t xml:space="preserve"> 650</w:t>
      </w:r>
      <w:r w:rsidR="002161E9" w:rsidRPr="00DB7E87">
        <w:rPr>
          <w:lang w:val="en-US"/>
        </w:rPr>
        <w:t>.</w:t>
      </w:r>
      <w:r w:rsidR="007154F7" w:rsidRPr="00DB7E87">
        <w:rPr>
          <w:lang w:val="en-US"/>
        </w:rPr>
        <w:t xml:space="preserve"> </w:t>
      </w:r>
      <w:r w:rsidR="007154F7">
        <w:t>Περισσότερα</w:t>
      </w:r>
      <w:r w:rsidR="007154F7" w:rsidRPr="00112038">
        <w:rPr>
          <w:lang w:val="en-US"/>
        </w:rPr>
        <w:t xml:space="preserve"> </w:t>
      </w:r>
      <w:r w:rsidR="007154F7" w:rsidRPr="00FA4F0C">
        <w:rPr>
          <w:rFonts w:cs="Noto Sans"/>
          <w:color w:val="333333"/>
          <w:sz w:val="22"/>
          <w:szCs w:val="22"/>
          <w:bdr w:val="none" w:sz="0" w:space="0" w:color="auto" w:frame="1"/>
          <w:shd w:val="clear" w:color="auto" w:fill="FFFFFF"/>
          <w:lang w:val="en-US"/>
        </w:rPr>
        <w:t>Maccoby</w:t>
      </w:r>
      <w:r w:rsidR="007154F7" w:rsidRPr="00FA4F0C">
        <w:rPr>
          <w:rFonts w:cs="Noto Sans"/>
          <w:color w:val="595959"/>
          <w:sz w:val="22"/>
          <w:szCs w:val="22"/>
          <w:bdr w:val="none" w:sz="0" w:space="0" w:color="auto" w:frame="1"/>
          <w:shd w:val="clear" w:color="auto" w:fill="FFFFFF"/>
          <w:lang w:val="en-US"/>
        </w:rPr>
        <w:t> </w:t>
      </w:r>
      <w:r w:rsidR="007154F7" w:rsidRPr="00112038">
        <w:rPr>
          <w:rFonts w:cs="Noto Sans"/>
          <w:color w:val="595959"/>
          <w:sz w:val="22"/>
          <w:szCs w:val="22"/>
          <w:bdr w:val="none" w:sz="0" w:space="0" w:color="auto" w:frame="1"/>
          <w:shd w:val="clear" w:color="auto" w:fill="FFFFFF"/>
          <w:lang w:val="en-US"/>
        </w:rPr>
        <w:t>,</w:t>
      </w:r>
      <w:r w:rsidR="007154F7" w:rsidRPr="00FA4F0C">
        <w:rPr>
          <w:rFonts w:cs="Noto Sans"/>
          <w:color w:val="595959"/>
          <w:sz w:val="22"/>
          <w:szCs w:val="22"/>
          <w:bdr w:val="none" w:sz="0" w:space="0" w:color="auto" w:frame="1"/>
          <w:shd w:val="clear" w:color="auto" w:fill="FFFFFF"/>
          <w:lang w:val="en-US"/>
        </w:rPr>
        <w:t> </w:t>
      </w:r>
      <w:r w:rsidR="007154F7" w:rsidRPr="00FA4F0C">
        <w:rPr>
          <w:rFonts w:cs="Noto Sans"/>
          <w:color w:val="333333"/>
          <w:sz w:val="22"/>
          <w:szCs w:val="22"/>
          <w:bdr w:val="none" w:sz="0" w:space="0" w:color="auto" w:frame="1"/>
          <w:shd w:val="clear" w:color="auto" w:fill="FFFFFF"/>
          <w:lang w:val="en-US"/>
        </w:rPr>
        <w:t>HZ </w:t>
      </w:r>
      <w:r w:rsidR="007154F7" w:rsidRPr="00112038">
        <w:rPr>
          <w:rFonts w:cs="Noto Sans"/>
          <w:color w:val="333333"/>
          <w:sz w:val="22"/>
          <w:szCs w:val="22"/>
          <w:bdr w:val="none" w:sz="0" w:space="0" w:color="auto" w:frame="1"/>
          <w:shd w:val="clear" w:color="auto" w:fill="FFFFFF"/>
          <w:lang w:val="en-US"/>
        </w:rPr>
        <w:t>, '</w:t>
      </w:r>
      <w:r w:rsidR="007154F7" w:rsidRPr="00FA4F0C">
        <w:rPr>
          <w:rFonts w:cs="Noto Sans"/>
          <w:color w:val="333333"/>
          <w:sz w:val="22"/>
          <w:szCs w:val="22"/>
          <w:bdr w:val="none" w:sz="0" w:space="0" w:color="auto" w:frame="1"/>
          <w:shd w:val="clear" w:color="auto" w:fill="FFFFFF"/>
          <w:lang w:val="en-US"/>
        </w:rPr>
        <w:t> Jesus</w:t>
      </w:r>
      <w:r w:rsidR="007154F7" w:rsidRPr="00112038">
        <w:rPr>
          <w:rFonts w:cs="Noto Sans"/>
          <w:color w:val="333333"/>
          <w:sz w:val="22"/>
          <w:szCs w:val="22"/>
          <w:bdr w:val="none" w:sz="0" w:space="0" w:color="auto" w:frame="1"/>
          <w:shd w:val="clear" w:color="auto" w:fill="FFFFFF"/>
          <w:lang w:val="en-US"/>
        </w:rPr>
        <w:t xml:space="preserve"> </w:t>
      </w:r>
      <w:r w:rsidR="007154F7" w:rsidRPr="00FA4F0C">
        <w:rPr>
          <w:rFonts w:cs="Noto Sans"/>
          <w:color w:val="333333"/>
          <w:sz w:val="22"/>
          <w:szCs w:val="22"/>
          <w:bdr w:val="none" w:sz="0" w:space="0" w:color="auto" w:frame="1"/>
          <w:shd w:val="clear" w:color="auto" w:fill="FFFFFF"/>
          <w:lang w:val="en-US"/>
        </w:rPr>
        <w:t>and</w:t>
      </w:r>
      <w:r w:rsidR="002161E9" w:rsidRPr="00112038">
        <w:rPr>
          <w:rFonts w:cs="Noto Sans"/>
          <w:color w:val="333333"/>
          <w:sz w:val="22"/>
          <w:szCs w:val="22"/>
          <w:bdr w:val="none" w:sz="0" w:space="0" w:color="auto" w:frame="1"/>
          <w:shd w:val="clear" w:color="auto" w:fill="FFFFFF"/>
          <w:lang w:val="en-US"/>
        </w:rPr>
        <w:t xml:space="preserve"> </w:t>
      </w:r>
      <w:r w:rsidR="007154F7" w:rsidRPr="00FA4F0C">
        <w:rPr>
          <w:rFonts w:cs="Noto Sans"/>
          <w:color w:val="333333"/>
          <w:sz w:val="22"/>
          <w:szCs w:val="22"/>
          <w:bdr w:val="none" w:sz="0" w:space="0" w:color="auto" w:frame="1"/>
          <w:shd w:val="clear" w:color="auto" w:fill="FFFFFF"/>
          <w:lang w:val="en-US"/>
        </w:rPr>
        <w:t>Barabbas </w:t>
      </w:r>
      <w:r w:rsidR="007154F7" w:rsidRPr="00112038">
        <w:rPr>
          <w:rFonts w:cs="Noto Sans"/>
          <w:color w:val="333333"/>
          <w:sz w:val="22"/>
          <w:szCs w:val="22"/>
          <w:bdr w:val="none" w:sz="0" w:space="0" w:color="auto" w:frame="1"/>
          <w:shd w:val="clear" w:color="auto" w:fill="FFFFFF"/>
          <w:lang w:val="en-US"/>
        </w:rPr>
        <w:t>',</w:t>
      </w:r>
      <w:r w:rsidR="007154F7" w:rsidRPr="00FA4F0C">
        <w:rPr>
          <w:rFonts w:cs="Noto Sans"/>
          <w:i/>
          <w:iCs/>
          <w:color w:val="333333"/>
          <w:sz w:val="22"/>
          <w:szCs w:val="22"/>
          <w:bdr w:val="none" w:sz="0" w:space="0" w:color="auto" w:frame="1"/>
          <w:shd w:val="clear" w:color="auto" w:fill="FFFFFF"/>
          <w:lang w:val="en-US"/>
        </w:rPr>
        <w:t> NTS </w:t>
      </w:r>
      <w:r w:rsidR="007154F7" w:rsidRPr="00112038">
        <w:rPr>
          <w:rFonts w:cs="Noto Sans"/>
          <w:color w:val="333333"/>
          <w:sz w:val="22"/>
          <w:szCs w:val="22"/>
          <w:bdr w:val="none" w:sz="0" w:space="0" w:color="auto" w:frame="1"/>
          <w:shd w:val="clear" w:color="auto" w:fill="FFFFFF"/>
          <w:lang w:val="en-US"/>
        </w:rPr>
        <w:t>16</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1970</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55</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bdr w:val="none" w:sz="0" w:space="0" w:color="auto" w:frame="1"/>
          <w:shd w:val="clear" w:color="auto" w:fill="FFFFFF"/>
          <w:lang w:val="en-US"/>
        </w:rPr>
        <w:t>60</w:t>
      </w:r>
      <w:r w:rsidR="007154F7" w:rsidRPr="00FA4F0C">
        <w:rPr>
          <w:rFonts w:cs="Noto Sans"/>
          <w:color w:val="333333"/>
          <w:sz w:val="22"/>
          <w:szCs w:val="22"/>
          <w:bdr w:val="none" w:sz="0" w:space="0" w:color="auto" w:frame="1"/>
          <w:shd w:val="clear" w:color="auto" w:fill="FFFFFF"/>
          <w:lang w:val="en-US"/>
        </w:rPr>
        <w:t> </w:t>
      </w:r>
      <w:r w:rsidR="007154F7" w:rsidRPr="00112038">
        <w:rPr>
          <w:rFonts w:cs="Noto Sans"/>
          <w:color w:val="333333"/>
          <w:sz w:val="22"/>
          <w:szCs w:val="22"/>
          <w:shd w:val="clear" w:color="auto" w:fill="FFFFFF"/>
          <w:lang w:val="en-US"/>
        </w:rPr>
        <w:t>.</w:t>
      </w:r>
      <w:r w:rsidR="001E2A59" w:rsidRPr="001E2A59">
        <w:rPr>
          <w:rFonts w:cs="Noto Sans"/>
          <w:color w:val="333333"/>
          <w:sz w:val="22"/>
          <w:szCs w:val="22"/>
          <w:shd w:val="clear" w:color="auto" w:fill="FFFFFF"/>
          <w:lang w:val="en-US"/>
        </w:rPr>
        <w:t xml:space="preserve"> </w:t>
      </w:r>
      <w:r w:rsidR="007154F7" w:rsidRPr="00FA4F0C">
        <w:rPr>
          <w:rFonts w:cs="Noto Sans"/>
          <w:color w:val="333333"/>
          <w:sz w:val="22"/>
          <w:szCs w:val="22"/>
          <w:shd w:val="clear" w:color="auto" w:fill="FFFFFF"/>
          <w:lang w:val="en-US"/>
        </w:rPr>
        <w:t> </w:t>
      </w:r>
      <w:r w:rsidR="001E2A59">
        <w:rPr>
          <w:rFonts w:cs="Noto Sans"/>
          <w:color w:val="333333"/>
          <w:sz w:val="22"/>
          <w:szCs w:val="22"/>
          <w:shd w:val="clear" w:color="auto" w:fill="FFFFFF"/>
        </w:rPr>
        <w:t>Επίσης</w:t>
      </w:r>
      <w:r w:rsidR="001E2A59" w:rsidRPr="00926649">
        <w:rPr>
          <w:rFonts w:cs="Noto Sans"/>
          <w:color w:val="333333"/>
          <w:sz w:val="22"/>
          <w:szCs w:val="22"/>
          <w:shd w:val="clear" w:color="auto" w:fill="FFFFFF"/>
        </w:rPr>
        <w:t xml:space="preserve"> </w:t>
      </w:r>
      <w:r w:rsidR="007154F7" w:rsidRPr="00FA4F0C">
        <w:rPr>
          <w:rFonts w:cs="Noto Sans"/>
          <w:color w:val="333333"/>
          <w:sz w:val="22"/>
          <w:szCs w:val="22"/>
          <w:shd w:val="clear" w:color="auto" w:fill="FFFFFF"/>
        </w:rPr>
        <w:t>βλ</w:t>
      </w:r>
      <w:r w:rsidR="002161E9" w:rsidRPr="00926649">
        <w:rPr>
          <w:rFonts w:cs="Noto Sans"/>
          <w:color w:val="333333"/>
          <w:sz w:val="22"/>
          <w:szCs w:val="22"/>
          <w:shd w:val="clear" w:color="auto" w:fill="FFFFFF"/>
        </w:rPr>
        <w:t>.</w:t>
      </w:r>
      <w:r w:rsidR="007154F7" w:rsidRPr="00FA4F0C">
        <w:rPr>
          <w:rFonts w:cs="Noto Sans"/>
          <w:color w:val="595959"/>
          <w:sz w:val="22"/>
          <w:szCs w:val="22"/>
          <w:bdr w:val="none" w:sz="0" w:space="0" w:color="auto" w:frame="1"/>
          <w:shd w:val="clear" w:color="auto" w:fill="FFFFFF"/>
          <w:lang w:val="en-US"/>
        </w:rPr>
        <w:t> </w:t>
      </w:r>
      <w:r w:rsidR="007154F7" w:rsidRPr="00FA4F0C">
        <w:rPr>
          <w:rFonts w:cs="Noto Sans"/>
          <w:color w:val="333333"/>
          <w:sz w:val="22"/>
          <w:szCs w:val="22"/>
          <w:bdr w:val="none" w:sz="0" w:space="0" w:color="auto" w:frame="1"/>
          <w:shd w:val="clear" w:color="auto" w:fill="FFFFFF"/>
        </w:rPr>
        <w:t>Gerard ,</w:t>
      </w:r>
      <w:r w:rsidR="007154F7" w:rsidRPr="00FA4F0C">
        <w:rPr>
          <w:rFonts w:cs="Noto Sans"/>
          <w:i/>
          <w:iCs/>
          <w:color w:val="333333"/>
          <w:sz w:val="22"/>
          <w:szCs w:val="22"/>
          <w:bdr w:val="none" w:sz="0" w:space="0" w:color="auto" w:frame="1"/>
          <w:shd w:val="clear" w:color="auto" w:fill="FFFFFF"/>
        </w:rPr>
        <w:t> Jesus</w:t>
      </w:r>
      <w:r w:rsidR="002161E9" w:rsidRPr="00FA4F0C">
        <w:rPr>
          <w:rFonts w:cs="Noto Sans"/>
          <w:i/>
          <w:iCs/>
          <w:color w:val="333333"/>
          <w:sz w:val="22"/>
          <w:szCs w:val="22"/>
          <w:bdr w:val="none" w:sz="0" w:space="0" w:color="auto" w:frame="1"/>
          <w:shd w:val="clear" w:color="auto" w:fill="FFFFFF"/>
        </w:rPr>
        <w:t xml:space="preserve"> </w:t>
      </w:r>
      <w:r w:rsidR="007154F7" w:rsidRPr="00FA4F0C">
        <w:rPr>
          <w:rFonts w:cs="Noto Sans"/>
          <w:i/>
          <w:iCs/>
          <w:color w:val="333333"/>
          <w:sz w:val="22"/>
          <w:szCs w:val="22"/>
          <w:bdr w:val="none" w:sz="0" w:space="0" w:color="auto" w:frame="1"/>
          <w:shd w:val="clear" w:color="auto" w:fill="FFFFFF"/>
        </w:rPr>
        <w:t>on Trial</w:t>
      </w:r>
      <w:r w:rsidR="007154F7" w:rsidRPr="00FA4F0C">
        <w:rPr>
          <w:rFonts w:cs="Noto Sans"/>
          <w:color w:val="333333"/>
          <w:sz w:val="22"/>
          <w:szCs w:val="22"/>
          <w:bdr w:val="none" w:sz="0" w:space="0" w:color="auto" w:frame="1"/>
          <w:shd w:val="clear" w:color="auto" w:fill="FFFFFF"/>
        </w:rPr>
        <w:t> ( Fortress , Philadelphia , 1973 ), σελ. 68</w:t>
      </w:r>
      <w:r w:rsidR="007154F7" w:rsidRPr="00FA4F0C">
        <w:rPr>
          <w:rFonts w:cs="Noto Sans"/>
          <w:color w:val="333333"/>
          <w:sz w:val="22"/>
          <w:szCs w:val="22"/>
          <w:shd w:val="clear" w:color="auto" w:fill="FFFFFF"/>
        </w:rPr>
        <w:t>, το όνομα Barabbas «θα μπορούσε να ήταν ένα θρυλικό χαρακτηριστικό από την αρχή (με ρίζες στον χριστιανικό ισχυρισμό ότι ο Ιησούς ήταν Υιός του Πατέρα;)». </w:t>
      </w:r>
      <w:r w:rsidR="007154F7" w:rsidRPr="00FA4F0C">
        <w:rPr>
          <w:rFonts w:cs="Noto Sans"/>
          <w:color w:val="333333"/>
          <w:sz w:val="22"/>
          <w:szCs w:val="22"/>
          <w:bdr w:val="none" w:sz="0" w:space="0" w:color="auto" w:frame="1"/>
          <w:shd w:val="clear" w:color="auto" w:fill="FFFFFF"/>
        </w:rPr>
        <w:t>Townsend</w:t>
      </w:r>
      <w:r w:rsidR="007154F7" w:rsidRPr="00FA4F0C">
        <w:rPr>
          <w:rFonts w:cs="Noto Sans"/>
          <w:color w:val="595959"/>
          <w:sz w:val="22"/>
          <w:szCs w:val="22"/>
          <w:bdr w:val="none" w:sz="0" w:space="0" w:color="auto" w:frame="1"/>
          <w:shd w:val="clear" w:color="auto" w:fill="FFFFFF"/>
        </w:rPr>
        <w:t> , </w:t>
      </w:r>
      <w:r w:rsidR="007154F7" w:rsidRPr="00FA4F0C">
        <w:rPr>
          <w:rFonts w:cs="Noto Sans"/>
          <w:color w:val="333333"/>
          <w:sz w:val="22"/>
          <w:szCs w:val="22"/>
          <w:bdr w:val="none" w:sz="0" w:space="0" w:color="auto" w:frame="1"/>
          <w:shd w:val="clear" w:color="auto" w:fill="FFFFFF"/>
        </w:rPr>
        <w:t>JT in</w:t>
      </w:r>
      <w:r w:rsidR="007154F7" w:rsidRPr="00FA4F0C">
        <w:rPr>
          <w:rFonts w:cs="Noto Sans"/>
          <w:i/>
          <w:iCs/>
          <w:color w:val="333333"/>
          <w:sz w:val="22"/>
          <w:szCs w:val="22"/>
          <w:bdr w:val="none" w:sz="0" w:space="0" w:color="auto" w:frame="1"/>
          <w:shd w:val="clear" w:color="auto" w:fill="FFFFFF"/>
        </w:rPr>
        <w:t>A Litururgical Interpretation of Our Lord's Passion in Narrative Form</w:t>
      </w:r>
      <w:r w:rsidR="007154F7" w:rsidRPr="00FA4F0C">
        <w:rPr>
          <w:rFonts w:cs="Noto Sans"/>
          <w:color w:val="333333"/>
          <w:sz w:val="22"/>
          <w:szCs w:val="22"/>
          <w:bdr w:val="none" w:sz="0" w:space="0" w:color="auto" w:frame="1"/>
          <w:shd w:val="clear" w:color="auto" w:fill="FFFFFF"/>
        </w:rPr>
        <w:t xml:space="preserve"> ( Εθνικό Συνέδριο Χριστιανών και Εβραίων , Νέα Υόρκη , 1977 ), σελ. 28 n 85 </w:t>
      </w:r>
      <w:r w:rsidR="007154F7" w:rsidRPr="00FA4F0C">
        <w:rPr>
          <w:rFonts w:cs="Noto Sans"/>
          <w:color w:val="333333"/>
          <w:sz w:val="22"/>
          <w:szCs w:val="22"/>
          <w:shd w:val="clear" w:color="auto" w:fill="FFFFFF"/>
        </w:rPr>
        <w:t xml:space="preserve">, γράφει ότι ο Rigg και ο </w:t>
      </w:r>
      <w:bookmarkStart w:id="40" w:name="_Hlk79409967"/>
      <w:r w:rsidR="007154F7" w:rsidRPr="00FA4F0C">
        <w:rPr>
          <w:rFonts w:cs="Noto Sans"/>
          <w:color w:val="333333"/>
          <w:sz w:val="22"/>
          <w:szCs w:val="22"/>
          <w:shd w:val="clear" w:color="auto" w:fill="FFFFFF"/>
        </w:rPr>
        <w:t>Maccoby</w:t>
      </w:r>
      <w:bookmarkEnd w:id="40"/>
      <w:r w:rsidR="007154F7" w:rsidRPr="00FA4F0C">
        <w:rPr>
          <w:rFonts w:cs="Noto Sans"/>
          <w:color w:val="333333"/>
          <w:sz w:val="22"/>
          <w:szCs w:val="22"/>
          <w:shd w:val="clear" w:color="auto" w:fill="FFFFFF"/>
        </w:rPr>
        <w:t xml:space="preserve"> «υπερβαίνουν υπερβολικά υποδηλώνοντας ότι ο Ιησούς από τη Ναζαρέτ και ο Ιησούς Βαραββάς ήταν το ίδιο πρόσωπο», αλλά ο Townsend δεν απαντά σε κανένα από τα επιχειρήματά τους. Donald Senior, στο The Passion Narrative σύμφωνα με τον</w:t>
      </w:r>
      <w:r w:rsidR="007154F7" w:rsidRPr="00FA4F0C">
        <w:rPr>
          <w:rFonts w:cs="Noto Sans"/>
          <w:color w:val="333333"/>
          <w:sz w:val="22"/>
          <w:szCs w:val="22"/>
          <w:bdr w:val="none" w:sz="0" w:space="0" w:color="auto" w:frame="1"/>
          <w:shd w:val="clear" w:color="auto" w:fill="FFFFFF"/>
        </w:rPr>
        <w:t> Matthew</w:t>
      </w:r>
      <w:r w:rsidR="007154F7" w:rsidRPr="00FA4F0C">
        <w:rPr>
          <w:rFonts w:cs="Noto Sans"/>
          <w:color w:val="595959"/>
          <w:sz w:val="22"/>
          <w:szCs w:val="22"/>
          <w:bdr w:val="none" w:sz="0" w:space="0" w:color="auto" w:frame="1"/>
          <w:shd w:val="clear" w:color="auto" w:fill="FFFFFF"/>
        </w:rPr>
        <w:t> ,</w:t>
      </w:r>
      <w:r w:rsidR="007154F7" w:rsidRPr="00FA4F0C">
        <w:rPr>
          <w:rFonts w:cs="Noto Sans"/>
          <w:color w:val="333333"/>
          <w:sz w:val="22"/>
          <w:szCs w:val="22"/>
          <w:bdr w:val="none" w:sz="0" w:space="0" w:color="auto" w:frame="1"/>
          <w:shd w:val="clear" w:color="auto" w:fill="FFFFFF"/>
        </w:rPr>
        <w:t> - </w:t>
      </w:r>
      <w:r w:rsidR="007154F7" w:rsidRPr="00FA4F0C">
        <w:rPr>
          <w:rFonts w:cs="Noto Sans"/>
          <w:i/>
          <w:iCs/>
          <w:color w:val="333333"/>
          <w:sz w:val="22"/>
          <w:szCs w:val="22"/>
          <w:bdr w:val="none" w:sz="0" w:space="0" w:color="auto" w:frame="1"/>
          <w:shd w:val="clear" w:color="auto" w:fill="FFFFFF"/>
        </w:rPr>
        <w:t>A</w:t>
      </w:r>
      <w:r w:rsidR="007154F7" w:rsidRPr="00FA4F0C">
        <w:rPr>
          <w:rFonts w:cs="Noto Sans"/>
          <w:color w:val="333333"/>
          <w:sz w:val="22"/>
          <w:szCs w:val="22"/>
          <w:bdr w:val="none" w:sz="0" w:space="0" w:color="auto" w:frame="1"/>
          <w:shd w:val="clear" w:color="auto" w:fill="FFFFFF"/>
        </w:rPr>
        <w:t> Redactional </w:t>
      </w:r>
      <w:r w:rsidR="007154F7" w:rsidRPr="00FA4F0C">
        <w:rPr>
          <w:rFonts w:cs="Noto Sans"/>
          <w:i/>
          <w:iCs/>
          <w:color w:val="333333"/>
          <w:sz w:val="22"/>
          <w:szCs w:val="22"/>
          <w:bdr w:val="none" w:sz="0" w:space="0" w:color="auto" w:frame="1"/>
          <w:shd w:val="clear" w:color="auto" w:fill="FFFFFF"/>
        </w:rPr>
        <w:t>Study</w:t>
      </w:r>
      <w:r w:rsidR="007154F7" w:rsidRPr="00FA4F0C">
        <w:rPr>
          <w:rFonts w:cs="Noto Sans"/>
          <w:color w:val="333333"/>
          <w:sz w:val="22"/>
          <w:szCs w:val="22"/>
          <w:bdr w:val="none" w:sz="0" w:space="0" w:color="auto" w:frame="1"/>
          <w:shd w:val="clear" w:color="auto" w:fill="FFFFFF"/>
        </w:rPr>
        <w:t> , BETL 38 ( Leuven : Leuven University Press , 1975 ), σελ. 238 n. 3 </w:t>
      </w:r>
      <w:r w:rsidR="007154F7" w:rsidRPr="00FA4F0C">
        <w:rPr>
          <w:rFonts w:cs="Noto Sans"/>
          <w:color w:val="333333"/>
          <w:sz w:val="22"/>
          <w:szCs w:val="22"/>
          <w:shd w:val="clear" w:color="auto" w:fill="FFFFFF"/>
        </w:rPr>
        <w:t>, απαντά χωρίς συγκεκριμένη επιχειρηματολογία στον</w:t>
      </w:r>
      <w:r w:rsidR="002161E9" w:rsidRPr="00FA4F0C">
        <w:rPr>
          <w:rFonts w:cs="Noto Sans"/>
          <w:color w:val="333333"/>
          <w:sz w:val="22"/>
          <w:szCs w:val="22"/>
          <w:shd w:val="clear" w:color="auto" w:fill="FFFFFF"/>
        </w:rPr>
        <w:t xml:space="preserve"> </w:t>
      </w:r>
      <w:r w:rsidR="007154F7" w:rsidRPr="00FA4F0C">
        <w:rPr>
          <w:rFonts w:cs="Noto Sans"/>
          <w:color w:val="333333"/>
          <w:sz w:val="22"/>
          <w:szCs w:val="22"/>
          <w:shd w:val="clear" w:color="auto" w:fill="FFFFFF"/>
        </w:rPr>
        <w:t xml:space="preserve"> </w:t>
      </w:r>
      <w:r w:rsidR="002161E9" w:rsidRPr="00FA4F0C">
        <w:rPr>
          <w:rFonts w:cs="Noto Sans"/>
          <w:color w:val="333333"/>
          <w:sz w:val="22"/>
          <w:szCs w:val="22"/>
          <w:shd w:val="clear" w:color="auto" w:fill="FFFFFF"/>
        </w:rPr>
        <w:t xml:space="preserve">Maccoby </w:t>
      </w:r>
      <w:r w:rsidR="007154F7" w:rsidRPr="00FA4F0C">
        <w:rPr>
          <w:rFonts w:cs="Noto Sans"/>
          <w:color w:val="333333"/>
          <w:sz w:val="22"/>
          <w:szCs w:val="22"/>
          <w:shd w:val="clear" w:color="auto" w:fill="FFFFFF"/>
        </w:rPr>
        <w:t xml:space="preserve">(αν και όχι στον </w:t>
      </w:r>
      <w:r w:rsidR="002161E9" w:rsidRPr="00FA4F0C">
        <w:rPr>
          <w:rFonts w:cs="Noto Sans"/>
          <w:color w:val="333333"/>
          <w:sz w:val="22"/>
          <w:szCs w:val="22"/>
          <w:shd w:val="clear" w:color="auto" w:fill="FFFFFF"/>
          <w:lang w:val="en-US"/>
        </w:rPr>
        <w:t>Rigg</w:t>
      </w:r>
      <w:r w:rsidR="007154F7" w:rsidRPr="00FA4F0C">
        <w:rPr>
          <w:rFonts w:cs="Noto Sans"/>
          <w:color w:val="333333"/>
          <w:sz w:val="22"/>
          <w:szCs w:val="22"/>
          <w:shd w:val="clear" w:color="auto" w:fill="FFFFFF"/>
        </w:rPr>
        <w:t>) και γράφει ότι «μια τέτοια υπόθεση δεν έχει στοιχεία που να την υποστηρίζουν και ανατρέπει το προφανές μήνυμα των κειμένων του ευαγγελίου».</w:t>
      </w:r>
      <w:r w:rsidR="006C365C" w:rsidRPr="00FA4F0C">
        <w:rPr>
          <w:rFonts w:cs="Noto Sans"/>
          <w:color w:val="333333"/>
          <w:sz w:val="22"/>
          <w:szCs w:val="22"/>
          <w:shd w:val="clear" w:color="auto" w:fill="FFFFFF"/>
        </w:rPr>
        <w:t xml:space="preserve"> Πηγή του παραπάνω κειμένου:</w:t>
      </w:r>
      <w:r w:rsidR="006C365C" w:rsidRPr="00FA4F0C">
        <w:rPr>
          <w:sz w:val="22"/>
          <w:szCs w:val="22"/>
        </w:rPr>
        <w:t xml:space="preserve"> </w:t>
      </w:r>
      <w:r w:rsidR="006C365C" w:rsidRPr="00FA4F0C">
        <w:rPr>
          <w:rFonts w:cs="Noto Sans"/>
          <w:color w:val="333333"/>
          <w:sz w:val="22"/>
          <w:szCs w:val="22"/>
          <w:shd w:val="clear" w:color="auto" w:fill="FFFFFF"/>
        </w:rPr>
        <w:t>https://www.cambridge.org/core/journals/new-testament-studies/article/abs/who-is-called-barabbas/49943C87620DA8ACB23C745CD7FBC856</w:t>
      </w:r>
    </w:p>
  </w:footnote>
  <w:footnote w:id="635">
    <w:p w14:paraId="769161F8" w14:textId="3D8BFAC0" w:rsidR="00B54EC7" w:rsidRDefault="00B54EC7" w:rsidP="007154F7">
      <w:pPr>
        <w:pStyle w:val="a6"/>
        <w:jc w:val="both"/>
      </w:pPr>
      <w:r w:rsidRPr="00A2247E">
        <w:rPr>
          <w:rStyle w:val="a7"/>
        </w:rPr>
        <w:footnoteRef/>
      </w:r>
      <w:r>
        <w:t xml:space="preserve"> </w:t>
      </w:r>
      <w:r>
        <w:fldChar w:fldCharType="begin"/>
      </w:r>
      <w:r w:rsidR="004F50FD">
        <w:instrText xml:space="preserve"> ADDIN ZOTERO_ITEM CSL_CITATION {"citationID":"zOxN8zmm","properties":{"formattedCitation":"\\uc0\\u937{}\\uc0\\u929{}\\uc0\\u921{}\\uc0\\u915{}\\uc0\\u917{}\\uc0\\u925{}\\uc0\\u919{}\\uc0\\u931{}, {\\i{}\\uc0\\u933{}\\uc0\\u928{}\\uc0\\u927{}\\uc0\\u924{}\\uc0\\u925{}\\uc0\\u919{}\\uc0\\u924{}\\uc0\\u913{} \\uc0\\u931{}\\uc0\\u932{}\\uc0\\u927{} \\uc0\\u922{}\\uc0\\u913{}\\uc0\\u932{}\\uc0\\u913{} \\uc0\\u921{}\\uc0\\u937{}\\uc0\\u913{}\\uc0\\u925{}\\uc0\\u925{}\\uc0\\u919{} \\uc0\\u917{}\\uc0\\u933{}\\uc0\\u913{}\\uc0\\u915{}\\uc0\\u915{}\\uc0\\u917{}\\uc0\\u923{}\\uc0\\u921{}\\uc0\\u927{}}, \\uc0\\u967{}.\\uc0\\u967{}.","plainCitation":"ΩΡΙΓΕΝΗΣ, ΥΠΟΜΝΗΜΑ ΣΤΟ ΚΑΤΑ ΙΩΑΝΝΗ ΕΥΑΓΓΕΛΙΟ, χ.χ.","dontUpdate":true,"noteIndex":635},"citationItems":[{"id":250,"uris":["http://zotero.org/users/local/KmiWnhYE/items/T26KNWAV"],"uri":["http://zotero.org/users/local/KmiWnhYE/items/T26KNWAV"],"itemData":{"id":250,"type":"book","title":"ΥΠΟΜΝΗΜΑ ΣΤΟ ΚΑΤΑ ΙΩΑΝΝΗ ΕΥΑΓΓΕΛΙΟ","author":[{"literal":"ΩΡΙΓΕΝΗΣ"}]}}],"schema":"https://github.com/citation-style-language/schema/raw/master/csl-citation.json"} </w:instrText>
      </w:r>
      <w:r>
        <w:fldChar w:fldCharType="separate"/>
      </w:r>
      <w:r w:rsidR="001E2A59" w:rsidRPr="00B54EC7">
        <w:rPr>
          <w:rFonts w:ascii="Calibri" w:hAnsi="Calibri" w:cs="Times New Roman"/>
          <w:szCs w:val="24"/>
        </w:rPr>
        <w:t xml:space="preserve">Ωριγενης, </w:t>
      </w:r>
      <w:r w:rsidR="001E2A59" w:rsidRPr="00B54EC7">
        <w:rPr>
          <w:rFonts w:ascii="Calibri" w:hAnsi="Calibri" w:cs="Times New Roman"/>
          <w:i/>
          <w:iCs/>
          <w:szCs w:val="24"/>
        </w:rPr>
        <w:t>Υπομνημα Στο Κατα Ιωαννη Ευαγγελιο</w:t>
      </w:r>
      <w:r w:rsidR="001E2A59" w:rsidRPr="00B54EC7">
        <w:rPr>
          <w:rFonts w:ascii="Calibri" w:hAnsi="Calibri" w:cs="Times New Roman"/>
          <w:szCs w:val="24"/>
        </w:rPr>
        <w:t>.</w:t>
      </w:r>
      <w:r>
        <w:fldChar w:fldCharType="end"/>
      </w:r>
    </w:p>
  </w:footnote>
  <w:footnote w:id="636">
    <w:p w14:paraId="3EB1C9D7" w14:textId="696B48E1" w:rsidR="007154F7" w:rsidRPr="007154F7" w:rsidRDefault="007154F7" w:rsidP="007154F7">
      <w:pPr>
        <w:pStyle w:val="a6"/>
        <w:jc w:val="both"/>
      </w:pPr>
      <w:r w:rsidRPr="00A2247E">
        <w:rPr>
          <w:rStyle w:val="a7"/>
        </w:rPr>
        <w:footnoteRef/>
      </w:r>
      <w:r w:rsidRPr="007154F7">
        <w:t xml:space="preserve"> </w:t>
      </w:r>
      <w:r>
        <w:fldChar w:fldCharType="begin"/>
      </w:r>
      <w:r w:rsidR="004F50FD">
        <w:instrText xml:space="preserve"> ADDIN ZOTERO_ITEM CSL_CITATION {"citationID":"lxoWGqoj","properties":{"formattedCitation":"{\\i{}H. A RIGG JBL}, \\uc0\\u967{}.\\uc0\\u967{}.","plainCitation":"H. A RIGG JBL, χ.χ.","dontUpdate":true,"noteIndex":636},"citationItems":[{"id":251,"uris":["http://zotero.org/users/local/KmiWnhYE/items/46QRL3LZ"],"uri":["http://zotero.org/users/local/KmiWnhYE/items/46QRL3LZ"],"itemData":{"id":251,"type":"book","title":"H. A RIGG JBL"}}],"schema":"https://github.com/citation-style-language/schema/raw/master/csl-citation.json"} </w:instrText>
      </w:r>
      <w:r>
        <w:fldChar w:fldCharType="separate"/>
      </w:r>
      <w:r w:rsidRPr="007154F7">
        <w:rPr>
          <w:rFonts w:ascii="Calibri" w:hAnsi="Calibri" w:cs="Times New Roman"/>
          <w:i/>
          <w:iCs/>
          <w:szCs w:val="24"/>
          <w:lang w:val="en-US"/>
        </w:rPr>
        <w:t>H</w:t>
      </w:r>
      <w:r w:rsidRPr="007154F7">
        <w:rPr>
          <w:rFonts w:ascii="Calibri" w:hAnsi="Calibri" w:cs="Times New Roman"/>
          <w:i/>
          <w:iCs/>
          <w:szCs w:val="24"/>
        </w:rPr>
        <w:t xml:space="preserve">. </w:t>
      </w:r>
      <w:r w:rsidRPr="007154F7">
        <w:rPr>
          <w:rFonts w:ascii="Calibri" w:hAnsi="Calibri" w:cs="Times New Roman"/>
          <w:i/>
          <w:iCs/>
          <w:szCs w:val="24"/>
          <w:lang w:val="en-US"/>
        </w:rPr>
        <w:t>A</w:t>
      </w:r>
      <w:r w:rsidRPr="007154F7">
        <w:rPr>
          <w:rFonts w:ascii="Calibri" w:hAnsi="Calibri" w:cs="Times New Roman"/>
          <w:i/>
          <w:iCs/>
          <w:szCs w:val="24"/>
        </w:rPr>
        <w:t xml:space="preserve"> </w:t>
      </w:r>
      <w:r w:rsidRPr="007154F7">
        <w:rPr>
          <w:rFonts w:ascii="Calibri" w:hAnsi="Calibri" w:cs="Times New Roman"/>
          <w:i/>
          <w:iCs/>
          <w:szCs w:val="24"/>
          <w:lang w:val="en-US"/>
        </w:rPr>
        <w:t>RIGG</w:t>
      </w:r>
      <w:r w:rsidRPr="007154F7">
        <w:rPr>
          <w:rFonts w:ascii="Noto Sans" w:hAnsi="Noto Sans" w:cs="Noto Sans"/>
          <w:color w:val="333333"/>
          <w:sz w:val="21"/>
          <w:szCs w:val="21"/>
          <w:shd w:val="clear" w:color="auto" w:fill="FFFFFF"/>
          <w:lang w:val="en-US"/>
        </w:rPr>
        <w:t> </w:t>
      </w:r>
      <w:r w:rsidRPr="007154F7">
        <w:rPr>
          <w:rFonts w:ascii="Noto Sans" w:hAnsi="Noto Sans" w:cs="Noto Sans"/>
          <w:color w:val="333333"/>
          <w:sz w:val="21"/>
          <w:szCs w:val="21"/>
          <w:shd w:val="clear" w:color="auto" w:fill="FFFFFF"/>
        </w:rPr>
        <w:t>, '</w:t>
      </w:r>
      <w:r w:rsidRPr="007154F7">
        <w:rPr>
          <w:rStyle w:val="article-title"/>
          <w:rFonts w:ascii="Noto Sans" w:hAnsi="Noto Sans" w:cs="Noto Sans"/>
          <w:color w:val="333333"/>
          <w:sz w:val="21"/>
          <w:szCs w:val="21"/>
          <w:bdr w:val="none" w:sz="0" w:space="0" w:color="auto" w:frame="1"/>
          <w:shd w:val="clear" w:color="auto" w:fill="FFFFFF"/>
          <w:lang w:val="en-US"/>
        </w:rPr>
        <w:t> Barabbas</w:t>
      </w:r>
      <w:r w:rsidRPr="007154F7">
        <w:rPr>
          <w:rFonts w:ascii="Noto Sans" w:hAnsi="Noto Sans" w:cs="Noto Sans"/>
          <w:color w:val="333333"/>
          <w:sz w:val="21"/>
          <w:szCs w:val="21"/>
          <w:shd w:val="clear" w:color="auto" w:fill="FFFFFF"/>
          <w:lang w:val="en-US"/>
        </w:rPr>
        <w:t> </w:t>
      </w:r>
      <w:r w:rsidRPr="007154F7">
        <w:rPr>
          <w:rFonts w:ascii="Noto Sans" w:hAnsi="Noto Sans" w:cs="Noto Sans"/>
          <w:color w:val="333333"/>
          <w:sz w:val="21"/>
          <w:szCs w:val="21"/>
          <w:shd w:val="clear" w:color="auto" w:fill="FFFFFF"/>
        </w:rPr>
        <w:t>',</w:t>
      </w:r>
      <w:r w:rsidRPr="007154F7">
        <w:rPr>
          <w:rStyle w:val="source"/>
          <w:rFonts w:ascii="Noto Sans" w:hAnsi="Noto Sans" w:cs="Noto Sans"/>
          <w:i/>
          <w:iCs/>
          <w:color w:val="333333"/>
          <w:sz w:val="21"/>
          <w:szCs w:val="21"/>
          <w:bdr w:val="none" w:sz="0" w:space="0" w:color="auto" w:frame="1"/>
          <w:shd w:val="clear" w:color="auto" w:fill="FFFFFF"/>
          <w:lang w:val="en-US"/>
        </w:rPr>
        <w:t> JBL </w:t>
      </w:r>
      <w:r w:rsidRPr="007154F7">
        <w:rPr>
          <w:rStyle w:val="volume"/>
          <w:rFonts w:ascii="Noto Sans" w:hAnsi="Noto Sans" w:cs="Noto Sans"/>
          <w:color w:val="333333"/>
          <w:sz w:val="21"/>
          <w:szCs w:val="21"/>
          <w:bdr w:val="none" w:sz="0" w:space="0" w:color="auto" w:frame="1"/>
          <w:shd w:val="clear" w:color="auto" w:fill="FFFFFF"/>
        </w:rPr>
        <w:t>64</w:t>
      </w:r>
      <w:r w:rsidRPr="007154F7">
        <w:rPr>
          <w:rFonts w:ascii="Noto Sans" w:hAnsi="Noto Sans" w:cs="Noto Sans"/>
          <w:color w:val="333333"/>
          <w:sz w:val="21"/>
          <w:szCs w:val="21"/>
          <w:shd w:val="clear" w:color="auto" w:fill="FFFFFF"/>
          <w:lang w:val="en-US"/>
        </w:rPr>
        <w:t> </w:t>
      </w:r>
      <w:r w:rsidRPr="007154F7">
        <w:rPr>
          <w:rFonts w:ascii="Noto Sans" w:hAnsi="Noto Sans" w:cs="Noto Sans"/>
          <w:color w:val="333333"/>
          <w:sz w:val="21"/>
          <w:szCs w:val="21"/>
          <w:shd w:val="clear" w:color="auto" w:fill="FFFFFF"/>
        </w:rPr>
        <w:t>(</w:t>
      </w:r>
      <w:r w:rsidRPr="007154F7">
        <w:rPr>
          <w:rStyle w:val="year"/>
          <w:rFonts w:ascii="Noto Sans" w:hAnsi="Noto Sans" w:cs="Noto Sans"/>
          <w:color w:val="333333"/>
          <w:sz w:val="21"/>
          <w:szCs w:val="21"/>
          <w:bdr w:val="none" w:sz="0" w:space="0" w:color="auto" w:frame="1"/>
          <w:shd w:val="clear" w:color="auto" w:fill="FFFFFF"/>
          <w:lang w:val="en-US"/>
        </w:rPr>
        <w:t> </w:t>
      </w:r>
      <w:r w:rsidRPr="007154F7">
        <w:rPr>
          <w:rStyle w:val="year"/>
          <w:rFonts w:ascii="Noto Sans" w:hAnsi="Noto Sans" w:cs="Noto Sans"/>
          <w:color w:val="333333"/>
          <w:sz w:val="21"/>
          <w:szCs w:val="21"/>
          <w:bdr w:val="none" w:sz="0" w:space="0" w:color="auto" w:frame="1"/>
          <w:shd w:val="clear" w:color="auto" w:fill="FFFFFF"/>
        </w:rPr>
        <w:t>1945</w:t>
      </w:r>
      <w:r w:rsidRPr="007154F7">
        <w:rPr>
          <w:rFonts w:ascii="Noto Sans" w:hAnsi="Noto Sans" w:cs="Noto Sans"/>
          <w:color w:val="333333"/>
          <w:sz w:val="21"/>
          <w:szCs w:val="21"/>
          <w:shd w:val="clear" w:color="auto" w:fill="FFFFFF"/>
          <w:lang w:val="en-US"/>
        </w:rPr>
        <w:t> </w:t>
      </w:r>
      <w:r w:rsidRPr="007154F7">
        <w:rPr>
          <w:rFonts w:ascii="Noto Sans" w:hAnsi="Noto Sans" w:cs="Noto Sans"/>
          <w:color w:val="333333"/>
          <w:sz w:val="21"/>
          <w:szCs w:val="21"/>
          <w:shd w:val="clear" w:color="auto" w:fill="FFFFFF"/>
        </w:rPr>
        <w:t>),</w:t>
      </w:r>
      <w:r w:rsidRPr="007154F7">
        <w:rPr>
          <w:rStyle w:val="fpage"/>
          <w:rFonts w:ascii="Noto Sans" w:hAnsi="Noto Sans" w:cs="Noto Sans"/>
          <w:color w:val="333333"/>
          <w:sz w:val="21"/>
          <w:szCs w:val="21"/>
          <w:bdr w:val="none" w:sz="0" w:space="0" w:color="auto" w:frame="1"/>
          <w:shd w:val="clear" w:color="auto" w:fill="FFFFFF"/>
          <w:lang w:val="en-US"/>
        </w:rPr>
        <w:t> </w:t>
      </w:r>
      <w:r>
        <w:rPr>
          <w:rFonts w:ascii="Calibri" w:hAnsi="Calibri" w:cs="Times New Roman"/>
          <w:szCs w:val="24"/>
        </w:rPr>
        <w:t>Σ</w:t>
      </w:r>
      <w:r w:rsidR="00F0229E">
        <w:rPr>
          <w:rFonts w:ascii="Calibri" w:hAnsi="Calibri" w:cs="Times New Roman"/>
          <w:szCs w:val="24"/>
        </w:rPr>
        <w:t>ελ.</w:t>
      </w:r>
      <w:r w:rsidR="00DA3952">
        <w:rPr>
          <w:rFonts w:ascii="Calibri" w:hAnsi="Calibri" w:cs="Times New Roman"/>
          <w:szCs w:val="24"/>
        </w:rPr>
        <w:t xml:space="preserve"> </w:t>
      </w:r>
      <w:r w:rsidRPr="007154F7">
        <w:rPr>
          <w:rFonts w:ascii="Calibri" w:hAnsi="Calibri" w:cs="Times New Roman"/>
          <w:szCs w:val="24"/>
        </w:rPr>
        <w:t>417-456.</w:t>
      </w:r>
      <w:r>
        <w:fldChar w:fldCharType="end"/>
      </w:r>
    </w:p>
  </w:footnote>
  <w:footnote w:id="637">
    <w:p w14:paraId="2EE242BA" w14:textId="6E0B23FD" w:rsidR="0011677B" w:rsidRDefault="0011677B">
      <w:pPr>
        <w:pStyle w:val="a6"/>
      </w:pPr>
      <w:r w:rsidRPr="00A2247E">
        <w:rPr>
          <w:rStyle w:val="a7"/>
        </w:rPr>
        <w:footnoteRef/>
      </w:r>
      <w:r>
        <w:t xml:space="preserve"> </w:t>
      </w:r>
      <w:r>
        <w:fldChar w:fldCharType="begin"/>
      </w:r>
      <w:r w:rsidR="004F50FD">
        <w:instrText xml:space="preserve"> ADDIN ZOTERO_ITEM CSL_CITATION {"citationID":"Uhi5yNFW","properties":{"formattedCitation":"\\uc0\\u916{}\\uc0\\u917{}\\uc0\\u931{}\\uc0\\u928{}\\uc0\\u927{}\\uc0\\u932{}\\uc0\\u919{}\\uc0\\u931{},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637},"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071B93" w:rsidRPr="0011677B">
        <w:rPr>
          <w:rFonts w:ascii="Calibri" w:hAnsi="Calibri" w:cs="Calibri"/>
          <w:szCs w:val="24"/>
        </w:rPr>
        <w:t>Δεσπότης</w:t>
      </w:r>
      <w:r w:rsidR="00DA7BFA" w:rsidRPr="0011677B">
        <w:rPr>
          <w:rFonts w:ascii="Calibri" w:hAnsi="Calibri" w:cs="Calibri"/>
          <w:szCs w:val="24"/>
        </w:rPr>
        <w:t xml:space="preserve">, </w:t>
      </w:r>
      <w:r w:rsidR="00DA7BFA" w:rsidRPr="0011677B">
        <w:rPr>
          <w:rFonts w:ascii="Calibri" w:hAnsi="Calibri" w:cs="Calibri"/>
          <w:i/>
          <w:iCs/>
          <w:szCs w:val="24"/>
        </w:rPr>
        <w:t xml:space="preserve">Ο </w:t>
      </w:r>
      <w:r w:rsidR="00071B93" w:rsidRPr="0011677B">
        <w:rPr>
          <w:rFonts w:ascii="Calibri" w:hAnsi="Calibri" w:cs="Calibri"/>
          <w:i/>
          <w:iCs/>
          <w:szCs w:val="24"/>
        </w:rPr>
        <w:t>Ιησούς</w:t>
      </w:r>
      <w:r w:rsidR="00DA7BFA" w:rsidRPr="0011677B">
        <w:rPr>
          <w:rFonts w:ascii="Calibri" w:hAnsi="Calibri" w:cs="Calibri"/>
          <w:i/>
          <w:iCs/>
          <w:szCs w:val="24"/>
        </w:rPr>
        <w:t xml:space="preserve"> </w:t>
      </w:r>
      <w:r w:rsidR="00071B93">
        <w:rPr>
          <w:rFonts w:ascii="Calibri" w:hAnsi="Calibri" w:cs="Calibri"/>
          <w:i/>
          <w:iCs/>
          <w:szCs w:val="24"/>
        </w:rPr>
        <w:t>ω</w:t>
      </w:r>
      <w:r w:rsidR="00DA7BFA" w:rsidRPr="0011677B">
        <w:rPr>
          <w:rFonts w:ascii="Calibri" w:hAnsi="Calibri" w:cs="Calibri"/>
          <w:i/>
          <w:iCs/>
          <w:szCs w:val="24"/>
        </w:rPr>
        <w:t>ς ‘</w:t>
      </w:r>
      <w:r w:rsidR="00071B93" w:rsidRPr="0011677B">
        <w:rPr>
          <w:rFonts w:ascii="Calibri" w:hAnsi="Calibri" w:cs="Calibri"/>
          <w:i/>
          <w:iCs/>
          <w:szCs w:val="24"/>
        </w:rPr>
        <w:t>Χριστός</w:t>
      </w:r>
      <w:r w:rsidR="00DA7BFA" w:rsidRPr="0011677B">
        <w:rPr>
          <w:rFonts w:ascii="Calibri" w:hAnsi="Calibri" w:cs="Calibri"/>
          <w:i/>
          <w:iCs/>
          <w:szCs w:val="24"/>
        </w:rPr>
        <w:t>’</w:t>
      </w:r>
      <w:r w:rsidR="00071B93">
        <w:rPr>
          <w:rFonts w:ascii="Calibri" w:hAnsi="Calibri" w:cs="Calibri"/>
          <w:i/>
          <w:iCs/>
          <w:szCs w:val="24"/>
        </w:rPr>
        <w:t xml:space="preserve"> </w:t>
      </w:r>
      <w:r w:rsidR="00DA7BFA" w:rsidRPr="0011677B">
        <w:rPr>
          <w:rFonts w:ascii="Calibri" w:hAnsi="Calibri" w:cs="Calibri"/>
          <w:i/>
          <w:iCs/>
          <w:szCs w:val="24"/>
        </w:rPr>
        <w:t xml:space="preserve">και </w:t>
      </w:r>
      <w:r w:rsidR="00071B93">
        <w:rPr>
          <w:rFonts w:ascii="Calibri" w:hAnsi="Calibri" w:cs="Calibri"/>
          <w:i/>
          <w:iCs/>
          <w:szCs w:val="24"/>
        </w:rPr>
        <w:t>η</w:t>
      </w:r>
      <w:r w:rsidR="00DA7BFA" w:rsidRPr="0011677B">
        <w:rPr>
          <w:rFonts w:ascii="Calibri" w:hAnsi="Calibri" w:cs="Calibri"/>
          <w:i/>
          <w:iCs/>
          <w:szCs w:val="24"/>
        </w:rPr>
        <w:t xml:space="preserve"> </w:t>
      </w:r>
      <w:r w:rsidR="00071B93">
        <w:rPr>
          <w:rFonts w:ascii="Calibri" w:hAnsi="Calibri" w:cs="Calibri"/>
          <w:i/>
          <w:iCs/>
          <w:szCs w:val="24"/>
        </w:rPr>
        <w:t>π</w:t>
      </w:r>
      <w:r w:rsidR="00071B93" w:rsidRPr="0011677B">
        <w:rPr>
          <w:rFonts w:ascii="Calibri" w:hAnsi="Calibri" w:cs="Calibri"/>
          <w:i/>
          <w:iCs/>
          <w:szCs w:val="24"/>
        </w:rPr>
        <w:t>ολιτική</w:t>
      </w:r>
      <w:r w:rsidR="00DA7BFA" w:rsidRPr="0011677B">
        <w:rPr>
          <w:rFonts w:ascii="Calibri" w:hAnsi="Calibri" w:cs="Calibri"/>
          <w:i/>
          <w:iCs/>
          <w:szCs w:val="24"/>
        </w:rPr>
        <w:t xml:space="preserve"> </w:t>
      </w:r>
      <w:r w:rsidR="00071B93">
        <w:rPr>
          <w:rFonts w:ascii="Calibri" w:hAnsi="Calibri" w:cs="Calibri"/>
          <w:i/>
          <w:iCs/>
          <w:szCs w:val="24"/>
        </w:rPr>
        <w:t>ε</w:t>
      </w:r>
      <w:r w:rsidR="00071B93" w:rsidRPr="0011677B">
        <w:rPr>
          <w:rFonts w:ascii="Calibri" w:hAnsi="Calibri" w:cs="Calibri"/>
          <w:i/>
          <w:iCs/>
          <w:szCs w:val="24"/>
        </w:rPr>
        <w:t>ξουσία</w:t>
      </w:r>
      <w:r w:rsidR="00DA7BFA" w:rsidRPr="0011677B">
        <w:rPr>
          <w:rFonts w:ascii="Calibri" w:hAnsi="Calibri" w:cs="Calibri"/>
          <w:i/>
          <w:iCs/>
          <w:szCs w:val="24"/>
        </w:rPr>
        <w:t xml:space="preserve"> </w:t>
      </w:r>
      <w:r w:rsidR="00071B93">
        <w:rPr>
          <w:rFonts w:ascii="Calibri" w:hAnsi="Calibri" w:cs="Calibri"/>
          <w:i/>
          <w:iCs/>
          <w:szCs w:val="24"/>
        </w:rPr>
        <w:t>σ</w:t>
      </w:r>
      <w:r w:rsidR="00DA7BFA" w:rsidRPr="0011677B">
        <w:rPr>
          <w:rFonts w:ascii="Calibri" w:hAnsi="Calibri" w:cs="Calibri"/>
          <w:i/>
          <w:iCs/>
          <w:szCs w:val="24"/>
        </w:rPr>
        <w:t xml:space="preserve">τους </w:t>
      </w:r>
      <w:r w:rsidR="00071B93" w:rsidRPr="0011677B">
        <w:rPr>
          <w:rFonts w:ascii="Calibri" w:hAnsi="Calibri" w:cs="Calibri"/>
          <w:i/>
          <w:iCs/>
          <w:szCs w:val="24"/>
        </w:rPr>
        <w:t>Συνοπτικούς</w:t>
      </w:r>
      <w:r w:rsidR="00DA7BFA" w:rsidRPr="0011677B">
        <w:rPr>
          <w:rFonts w:ascii="Calibri" w:hAnsi="Calibri" w:cs="Calibri"/>
          <w:i/>
          <w:iCs/>
          <w:szCs w:val="24"/>
        </w:rPr>
        <w:t xml:space="preserve"> </w:t>
      </w:r>
      <w:r w:rsidR="00071B93" w:rsidRPr="0011677B">
        <w:rPr>
          <w:rFonts w:ascii="Calibri" w:hAnsi="Calibri" w:cs="Calibri"/>
          <w:i/>
          <w:iCs/>
          <w:szCs w:val="24"/>
        </w:rPr>
        <w:t>Ευαγγελιστές</w:t>
      </w:r>
      <w:r w:rsidR="00DA7BFA" w:rsidRPr="0011677B">
        <w:rPr>
          <w:rFonts w:ascii="Calibri" w:hAnsi="Calibri" w:cs="Calibri"/>
          <w:szCs w:val="24"/>
        </w:rPr>
        <w:t>.</w:t>
      </w:r>
      <w:r>
        <w:fldChar w:fldCharType="end"/>
      </w:r>
      <w:r w:rsidR="00071B93">
        <w:t xml:space="preserve"> </w:t>
      </w:r>
      <w:r w:rsidR="00DA7BFA">
        <w:t>Σελ</w:t>
      </w:r>
      <w:r w:rsidR="00F0229E">
        <w:t>.</w:t>
      </w:r>
      <w:r w:rsidR="00DA7BFA">
        <w:t>309</w:t>
      </w:r>
    </w:p>
  </w:footnote>
  <w:footnote w:id="638">
    <w:p w14:paraId="488072D2" w14:textId="45E57FB2" w:rsidR="00DA3952" w:rsidRDefault="00DA3952">
      <w:pPr>
        <w:pStyle w:val="a6"/>
      </w:pPr>
      <w:r w:rsidRPr="00A2247E">
        <w:rPr>
          <w:rStyle w:val="a7"/>
        </w:rPr>
        <w:footnoteRef/>
      </w:r>
      <w:r w:rsidR="00DA7BFA">
        <w:t xml:space="preserve"> </w:t>
      </w:r>
      <w:r>
        <w:fldChar w:fldCharType="begin"/>
      </w:r>
      <w:r w:rsidR="004F50FD">
        <w:instrText xml:space="preserve"> ADDIN ZOTERO_ITEM CSL_CITATION {"citationID":"JGBzhzlK","properties":{"formattedCitation":"\\uc0\\u918{}\\uc0\\u913{}\\uc0\\u929{}\\uc0\\u929{}\\uc0\\u913{}\\uc0\\u931{},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638},"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071B93" w:rsidRPr="00DA3952">
        <w:rPr>
          <w:rFonts w:ascii="Calibri" w:hAnsi="Calibri" w:cs="Times New Roman"/>
          <w:szCs w:val="24"/>
        </w:rPr>
        <w:t>Ζάρρας</w:t>
      </w:r>
      <w:r w:rsidR="00DA7BFA" w:rsidRPr="00DA3952">
        <w:rPr>
          <w:rFonts w:ascii="Calibri" w:hAnsi="Calibri" w:cs="Times New Roman"/>
          <w:szCs w:val="24"/>
        </w:rPr>
        <w:t xml:space="preserve">, </w:t>
      </w:r>
      <w:r w:rsidR="00071B93" w:rsidRPr="00DA3952">
        <w:rPr>
          <w:rFonts w:ascii="Calibri" w:hAnsi="Calibri" w:cs="Times New Roman"/>
          <w:i/>
          <w:iCs/>
          <w:szCs w:val="24"/>
        </w:rPr>
        <w:t>Ιστορία</w:t>
      </w:r>
      <w:r w:rsidR="00DA7BFA" w:rsidRPr="00DA3952">
        <w:rPr>
          <w:rFonts w:ascii="Calibri" w:hAnsi="Calibri" w:cs="Times New Roman"/>
          <w:i/>
          <w:iCs/>
          <w:szCs w:val="24"/>
        </w:rPr>
        <w:t xml:space="preserve"> </w:t>
      </w:r>
      <w:r w:rsidR="00071B93">
        <w:rPr>
          <w:rFonts w:ascii="Calibri" w:hAnsi="Calibri" w:cs="Times New Roman"/>
          <w:i/>
          <w:iCs/>
          <w:szCs w:val="24"/>
        </w:rPr>
        <w:t>τ</w:t>
      </w:r>
      <w:r w:rsidR="00DA7BFA" w:rsidRPr="00DA3952">
        <w:rPr>
          <w:rFonts w:ascii="Calibri" w:hAnsi="Calibri" w:cs="Times New Roman"/>
          <w:i/>
          <w:iCs/>
          <w:szCs w:val="24"/>
        </w:rPr>
        <w:t xml:space="preserve">ων </w:t>
      </w:r>
      <w:r w:rsidR="00071B93" w:rsidRPr="00DA3952">
        <w:rPr>
          <w:rFonts w:ascii="Calibri" w:hAnsi="Calibri" w:cs="Times New Roman"/>
          <w:i/>
          <w:iCs/>
          <w:szCs w:val="24"/>
        </w:rPr>
        <w:t>χρόνων</w:t>
      </w:r>
      <w:r w:rsidR="00DA7BFA" w:rsidRPr="00DA3952">
        <w:rPr>
          <w:rFonts w:ascii="Calibri" w:hAnsi="Calibri" w:cs="Times New Roman"/>
          <w:i/>
          <w:iCs/>
          <w:szCs w:val="24"/>
        </w:rPr>
        <w:t xml:space="preserve"> </w:t>
      </w:r>
      <w:r w:rsidR="00071B93">
        <w:rPr>
          <w:rFonts w:ascii="Calibri" w:hAnsi="Calibri" w:cs="Times New Roman"/>
          <w:i/>
          <w:iCs/>
          <w:szCs w:val="24"/>
        </w:rPr>
        <w:t>τ</w:t>
      </w:r>
      <w:r w:rsidR="00DA7BFA" w:rsidRPr="00DA3952">
        <w:rPr>
          <w:rFonts w:ascii="Calibri" w:hAnsi="Calibri" w:cs="Times New Roman"/>
          <w:i/>
          <w:iCs/>
          <w:szCs w:val="24"/>
        </w:rPr>
        <w:t xml:space="preserve">ης </w:t>
      </w:r>
      <w:r w:rsidR="00071B93" w:rsidRPr="00DA3952">
        <w:rPr>
          <w:rFonts w:ascii="Calibri" w:hAnsi="Calibri" w:cs="Times New Roman"/>
          <w:i/>
          <w:iCs/>
          <w:szCs w:val="24"/>
        </w:rPr>
        <w:t>Καινής</w:t>
      </w:r>
      <w:r w:rsidR="00DA7BFA" w:rsidRPr="00DA3952">
        <w:rPr>
          <w:rFonts w:ascii="Calibri" w:hAnsi="Calibri" w:cs="Times New Roman"/>
          <w:i/>
          <w:iCs/>
          <w:szCs w:val="24"/>
        </w:rPr>
        <w:t xml:space="preserve"> </w:t>
      </w:r>
      <w:r w:rsidR="00071B93" w:rsidRPr="00DA3952">
        <w:rPr>
          <w:rFonts w:ascii="Calibri" w:hAnsi="Calibri" w:cs="Times New Roman"/>
          <w:i/>
          <w:iCs/>
          <w:szCs w:val="24"/>
        </w:rPr>
        <w:t>Διαθήκης</w:t>
      </w:r>
      <w:r w:rsidR="00DA7BFA" w:rsidRPr="00DA3952">
        <w:rPr>
          <w:rFonts w:ascii="Calibri" w:hAnsi="Calibri" w:cs="Times New Roman"/>
          <w:szCs w:val="24"/>
        </w:rPr>
        <w:t>.</w:t>
      </w:r>
      <w:r>
        <w:fldChar w:fldCharType="end"/>
      </w:r>
      <w:r w:rsidR="00071B93">
        <w:t xml:space="preserve"> Σελ.</w:t>
      </w:r>
      <w:r w:rsidR="00DA7BFA">
        <w:t xml:space="preserve"> 558.</w:t>
      </w:r>
    </w:p>
  </w:footnote>
  <w:footnote w:id="639">
    <w:p w14:paraId="54C57062" w14:textId="5F0EE352" w:rsidR="00DA3952" w:rsidRDefault="00DA3952">
      <w:pPr>
        <w:pStyle w:val="a6"/>
      </w:pPr>
      <w:r w:rsidRPr="00A2247E">
        <w:rPr>
          <w:rStyle w:val="a7"/>
        </w:rPr>
        <w:footnoteRef/>
      </w:r>
      <w:r w:rsidR="00DA7BFA">
        <w:t xml:space="preserve"> </w:t>
      </w:r>
      <w:r>
        <w:fldChar w:fldCharType="begin"/>
      </w:r>
      <w:r w:rsidR="004F50FD">
        <w:instrText xml:space="preserve"> ADDIN ZOTERO_ITEM CSL_CITATION {"citationID":"XAeCLmy2","properties":{"formattedCitation":"\\uc0\\u916{}\\uc0\\u917{}\\uc0\\u931{}\\uc0\\u928{}\\uc0\\u927{}\\uc0\\u932{}\\uc0\\u919{}\\uc0\\u931{},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639},"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071B93" w:rsidRPr="00DA3952">
        <w:rPr>
          <w:rFonts w:ascii="Calibri" w:hAnsi="Calibri" w:cs="Times New Roman"/>
          <w:szCs w:val="24"/>
        </w:rPr>
        <w:t>Δεσπότης</w:t>
      </w:r>
      <w:r w:rsidR="00DA7BFA" w:rsidRPr="00DA3952">
        <w:rPr>
          <w:rFonts w:ascii="Calibri" w:hAnsi="Calibri" w:cs="Times New Roman"/>
          <w:szCs w:val="24"/>
        </w:rPr>
        <w:t xml:space="preserve">, </w:t>
      </w:r>
      <w:r w:rsidR="00DA7BFA" w:rsidRPr="00DA3952">
        <w:rPr>
          <w:rFonts w:ascii="Calibri" w:hAnsi="Calibri" w:cs="Times New Roman"/>
          <w:i/>
          <w:iCs/>
          <w:szCs w:val="24"/>
        </w:rPr>
        <w:t xml:space="preserve">Ο </w:t>
      </w:r>
      <w:r w:rsidR="00071B93" w:rsidRPr="00DA3952">
        <w:rPr>
          <w:rFonts w:ascii="Calibri" w:hAnsi="Calibri" w:cs="Times New Roman"/>
          <w:i/>
          <w:iCs/>
          <w:szCs w:val="24"/>
        </w:rPr>
        <w:t>Ιησούς</w:t>
      </w:r>
      <w:r w:rsidR="00DA7BFA" w:rsidRPr="00DA3952">
        <w:rPr>
          <w:rFonts w:ascii="Calibri" w:hAnsi="Calibri" w:cs="Times New Roman"/>
          <w:i/>
          <w:iCs/>
          <w:szCs w:val="24"/>
        </w:rPr>
        <w:t xml:space="preserve"> </w:t>
      </w:r>
      <w:r w:rsidR="00071B93">
        <w:rPr>
          <w:rFonts w:ascii="Calibri" w:hAnsi="Calibri" w:cs="Times New Roman"/>
          <w:i/>
          <w:iCs/>
          <w:szCs w:val="24"/>
        </w:rPr>
        <w:t>ω</w:t>
      </w:r>
      <w:r w:rsidR="00DA7BFA" w:rsidRPr="00DA3952">
        <w:rPr>
          <w:rFonts w:ascii="Calibri" w:hAnsi="Calibri" w:cs="Times New Roman"/>
          <w:i/>
          <w:iCs/>
          <w:szCs w:val="24"/>
        </w:rPr>
        <w:t>ς ‘</w:t>
      </w:r>
      <w:r w:rsidR="00071B93" w:rsidRPr="00DA3952">
        <w:rPr>
          <w:rFonts w:ascii="Calibri" w:hAnsi="Calibri" w:cs="Times New Roman"/>
          <w:i/>
          <w:iCs/>
          <w:szCs w:val="24"/>
        </w:rPr>
        <w:t>Χριστός</w:t>
      </w:r>
      <w:r w:rsidR="00DA7BFA" w:rsidRPr="00DA3952">
        <w:rPr>
          <w:rFonts w:ascii="Calibri" w:hAnsi="Calibri" w:cs="Times New Roman"/>
          <w:i/>
          <w:iCs/>
          <w:szCs w:val="24"/>
        </w:rPr>
        <w:t>’</w:t>
      </w:r>
      <w:r w:rsidR="00071B93">
        <w:rPr>
          <w:rFonts w:ascii="Calibri" w:hAnsi="Calibri" w:cs="Times New Roman"/>
          <w:i/>
          <w:iCs/>
          <w:szCs w:val="24"/>
        </w:rPr>
        <w:t xml:space="preserve"> </w:t>
      </w:r>
      <w:r w:rsidR="00DA7BFA" w:rsidRPr="00DA3952">
        <w:rPr>
          <w:rFonts w:ascii="Calibri" w:hAnsi="Calibri" w:cs="Times New Roman"/>
          <w:i/>
          <w:iCs/>
          <w:szCs w:val="24"/>
        </w:rPr>
        <w:t xml:space="preserve">και </w:t>
      </w:r>
      <w:r w:rsidR="00071B93">
        <w:rPr>
          <w:rFonts w:ascii="Calibri" w:hAnsi="Calibri" w:cs="Times New Roman"/>
          <w:i/>
          <w:iCs/>
          <w:szCs w:val="24"/>
        </w:rPr>
        <w:t>η</w:t>
      </w:r>
      <w:r w:rsidR="00DA7BFA" w:rsidRPr="00DA3952">
        <w:rPr>
          <w:rFonts w:ascii="Calibri" w:hAnsi="Calibri" w:cs="Times New Roman"/>
          <w:i/>
          <w:iCs/>
          <w:szCs w:val="24"/>
        </w:rPr>
        <w:t xml:space="preserve"> </w:t>
      </w:r>
      <w:r w:rsidR="00071B93">
        <w:rPr>
          <w:rFonts w:ascii="Calibri" w:hAnsi="Calibri" w:cs="Times New Roman"/>
          <w:i/>
          <w:iCs/>
          <w:szCs w:val="24"/>
        </w:rPr>
        <w:t>π</w:t>
      </w:r>
      <w:r w:rsidR="00071B93" w:rsidRPr="00DA3952">
        <w:rPr>
          <w:rFonts w:ascii="Calibri" w:hAnsi="Calibri" w:cs="Times New Roman"/>
          <w:i/>
          <w:iCs/>
          <w:szCs w:val="24"/>
        </w:rPr>
        <w:t>ολιτική</w:t>
      </w:r>
      <w:r w:rsidR="00DA7BFA" w:rsidRPr="00DA3952">
        <w:rPr>
          <w:rFonts w:ascii="Calibri" w:hAnsi="Calibri" w:cs="Times New Roman"/>
          <w:i/>
          <w:iCs/>
          <w:szCs w:val="24"/>
        </w:rPr>
        <w:t xml:space="preserve"> </w:t>
      </w:r>
      <w:r w:rsidR="00071B93">
        <w:rPr>
          <w:rFonts w:ascii="Calibri" w:hAnsi="Calibri" w:cs="Times New Roman"/>
          <w:i/>
          <w:iCs/>
          <w:szCs w:val="24"/>
        </w:rPr>
        <w:t>ε</w:t>
      </w:r>
      <w:r w:rsidR="00071B93" w:rsidRPr="00DA3952">
        <w:rPr>
          <w:rFonts w:ascii="Calibri" w:hAnsi="Calibri" w:cs="Times New Roman"/>
          <w:i/>
          <w:iCs/>
          <w:szCs w:val="24"/>
        </w:rPr>
        <w:t>ξουσία</w:t>
      </w:r>
      <w:r w:rsidR="00DA7BFA" w:rsidRPr="00DA3952">
        <w:rPr>
          <w:rFonts w:ascii="Calibri" w:hAnsi="Calibri" w:cs="Times New Roman"/>
          <w:i/>
          <w:iCs/>
          <w:szCs w:val="24"/>
        </w:rPr>
        <w:t xml:space="preserve"> </w:t>
      </w:r>
      <w:r w:rsidR="00071B93">
        <w:rPr>
          <w:rFonts w:ascii="Calibri" w:hAnsi="Calibri" w:cs="Times New Roman"/>
          <w:i/>
          <w:iCs/>
          <w:szCs w:val="24"/>
        </w:rPr>
        <w:t>σ</w:t>
      </w:r>
      <w:r w:rsidR="00DA7BFA" w:rsidRPr="00DA3952">
        <w:rPr>
          <w:rFonts w:ascii="Calibri" w:hAnsi="Calibri" w:cs="Times New Roman"/>
          <w:i/>
          <w:iCs/>
          <w:szCs w:val="24"/>
        </w:rPr>
        <w:t xml:space="preserve">τους </w:t>
      </w:r>
      <w:r w:rsidR="00071B93" w:rsidRPr="00DA3952">
        <w:rPr>
          <w:rFonts w:ascii="Calibri" w:hAnsi="Calibri" w:cs="Times New Roman"/>
          <w:i/>
          <w:iCs/>
          <w:szCs w:val="24"/>
        </w:rPr>
        <w:t>Συνοπτικούς</w:t>
      </w:r>
      <w:r w:rsidR="00DA7BFA" w:rsidRPr="00DA3952">
        <w:rPr>
          <w:rFonts w:ascii="Calibri" w:hAnsi="Calibri" w:cs="Times New Roman"/>
          <w:i/>
          <w:iCs/>
          <w:szCs w:val="24"/>
        </w:rPr>
        <w:t xml:space="preserve"> </w:t>
      </w:r>
      <w:r w:rsidR="00071B93" w:rsidRPr="00DA3952">
        <w:rPr>
          <w:rFonts w:ascii="Calibri" w:hAnsi="Calibri" w:cs="Times New Roman"/>
          <w:i/>
          <w:iCs/>
          <w:szCs w:val="24"/>
        </w:rPr>
        <w:t>Ευαγγελιστές</w:t>
      </w:r>
      <w:r w:rsidR="00DA7BFA" w:rsidRPr="00DA3952">
        <w:rPr>
          <w:rFonts w:ascii="Calibri" w:hAnsi="Calibri" w:cs="Times New Roman"/>
          <w:szCs w:val="24"/>
        </w:rPr>
        <w:t>.</w:t>
      </w:r>
      <w:r>
        <w:fldChar w:fldCharType="end"/>
      </w:r>
      <w:r w:rsidR="00E05EDF">
        <w:t xml:space="preserve">  Για τις σχέσεις Ιησού και ζηλωτών αξιοπρόσεκτο το σχόλιο </w:t>
      </w:r>
      <w:r w:rsidR="006B4830">
        <w:t>Σ</w:t>
      </w:r>
      <w:r w:rsidR="00F0229E">
        <w:t>ελ.</w:t>
      </w:r>
      <w:r w:rsidR="006B4830">
        <w:t xml:space="preserve"> </w:t>
      </w:r>
      <w:r w:rsidR="00E05EDF">
        <w:t>31</w:t>
      </w:r>
      <w:r w:rsidR="006B4830">
        <w:t>.</w:t>
      </w:r>
    </w:p>
  </w:footnote>
  <w:footnote w:id="640">
    <w:p w14:paraId="6B461351" w14:textId="65CAB711" w:rsidR="00E05EDF" w:rsidRDefault="00E05EDF">
      <w:pPr>
        <w:pStyle w:val="a6"/>
      </w:pPr>
      <w:r w:rsidRPr="00A2247E">
        <w:rPr>
          <w:rStyle w:val="a7"/>
        </w:rPr>
        <w:footnoteRef/>
      </w:r>
      <w:r>
        <w:t xml:space="preserve"> </w:t>
      </w:r>
      <w:r>
        <w:fldChar w:fldCharType="begin"/>
      </w:r>
      <w:r w:rsidR="004F50FD">
        <w:instrText xml:space="preserve"> ADDIN ZOTERO_ITEM CSL_CITATION {"citationID":"vqfN8ACy","properties":{"formattedCitation":"\\uc0\\u916{}\\uc0\\u917{}\\uc0\\u931{}\\uc0\\u928{}\\uc0\\u927{}\\uc0\\u932{}\\uc0\\u919{}\\uc0\\u931{}.","plainCitation":"ΔΕΣΠΟΤΗΣ.","dontUpdate":true,"noteIndex":640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071B93" w:rsidRPr="00E05EDF">
        <w:rPr>
          <w:rFonts w:ascii="Calibri" w:hAnsi="Calibri" w:cs="Times New Roman"/>
          <w:szCs w:val="24"/>
        </w:rPr>
        <w:t>Δεσπότης</w:t>
      </w:r>
      <w:r w:rsidR="00DA7BFA" w:rsidRPr="00E05EDF">
        <w:rPr>
          <w:rFonts w:ascii="Calibri" w:hAnsi="Calibri" w:cs="Times New Roman"/>
          <w:szCs w:val="24"/>
        </w:rPr>
        <w:t>.</w:t>
      </w:r>
      <w:r>
        <w:fldChar w:fldCharType="end"/>
      </w:r>
      <w:r w:rsidR="00071B93">
        <w:t xml:space="preserve"> </w:t>
      </w:r>
      <w:r>
        <w:t>Σ</w:t>
      </w:r>
      <w:r w:rsidR="00F0229E">
        <w:t>ελ.</w:t>
      </w:r>
      <w:r>
        <w:t xml:space="preserve"> 309</w:t>
      </w:r>
      <w:r w:rsidR="00F0229E">
        <w:t>.</w:t>
      </w:r>
    </w:p>
  </w:footnote>
  <w:footnote w:id="641">
    <w:p w14:paraId="35C9EE4D" w14:textId="5ECA2773" w:rsidR="00C478A4" w:rsidRPr="00C478A4" w:rsidRDefault="00C478A4" w:rsidP="00C478A4">
      <w:pPr>
        <w:pStyle w:val="a6"/>
        <w:jc w:val="both"/>
      </w:pPr>
      <w:r>
        <w:rPr>
          <w:rStyle w:val="a7"/>
        </w:rPr>
        <w:footnoteRef/>
      </w:r>
      <w:r>
        <w:t xml:space="preserve"> </w:t>
      </w:r>
      <w:r w:rsidRPr="00C478A4">
        <w:rPr>
          <w:rFonts w:cstheme="minorHAnsi"/>
          <w:lang w:bidi="he-IL"/>
        </w:rPr>
        <w:t>Πόσο κλειστόμυαλος θα πρέπει να ήταν αυτός και οι συνεργάτες του και πόσο μακριά από το θέλημα του Θεού που ήρθε στον κόσμο και ανέδειξε ο μειλίχιος και ειρηνικός Ιησούς, ο οποίος δεν διστάζει να κάνει θαύματα όχι μόνο στα τέκνα του Αβραάμ, αλλά και σε εθνικούς(Ιω4:46-54).</w:t>
      </w:r>
    </w:p>
  </w:footnote>
  <w:footnote w:id="642">
    <w:p w14:paraId="14E68A55" w14:textId="120C1B80" w:rsidR="00D24098" w:rsidRDefault="00D24098">
      <w:pPr>
        <w:pStyle w:val="a6"/>
      </w:pPr>
      <w:r w:rsidRPr="00A2247E">
        <w:rPr>
          <w:rStyle w:val="a7"/>
        </w:rPr>
        <w:footnoteRef/>
      </w:r>
      <w:r>
        <w:t xml:space="preserve"> </w:t>
      </w:r>
      <w:r>
        <w:fldChar w:fldCharType="begin"/>
      </w:r>
      <w:r w:rsidR="004F50FD">
        <w:instrText xml:space="preserve"> ADDIN ZOTERO_ITEM CSL_CITATION {"citationID":"obCPXQWj","properties":{"formattedCitation":"\\uc0\\u918{}\\uc0\\u913{}\\uc0\\u929{}\\uc0\\u929{}\\uc0\\u913{}\\uc0\\u931{},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642},"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071B93" w:rsidRPr="00D24098">
        <w:rPr>
          <w:rFonts w:ascii="Calibri" w:hAnsi="Calibri" w:cs="Calibri"/>
          <w:szCs w:val="24"/>
        </w:rPr>
        <w:t>Ζάρρας</w:t>
      </w:r>
      <w:r w:rsidR="00DA7BFA" w:rsidRPr="00D24098">
        <w:rPr>
          <w:rFonts w:ascii="Calibri" w:hAnsi="Calibri" w:cs="Calibri"/>
          <w:szCs w:val="24"/>
        </w:rPr>
        <w:t xml:space="preserve">, </w:t>
      </w:r>
      <w:r w:rsidR="00071B93" w:rsidRPr="00D24098">
        <w:rPr>
          <w:rFonts w:ascii="Calibri" w:hAnsi="Calibri" w:cs="Calibri"/>
          <w:i/>
          <w:iCs/>
          <w:szCs w:val="24"/>
        </w:rPr>
        <w:t>Ιστορία</w:t>
      </w:r>
      <w:r w:rsidR="00DA7BFA" w:rsidRPr="00D24098">
        <w:rPr>
          <w:rFonts w:ascii="Calibri" w:hAnsi="Calibri" w:cs="Calibri"/>
          <w:i/>
          <w:iCs/>
          <w:szCs w:val="24"/>
        </w:rPr>
        <w:t xml:space="preserve"> </w:t>
      </w:r>
      <w:r w:rsidR="00071B93">
        <w:rPr>
          <w:rFonts w:ascii="Calibri" w:hAnsi="Calibri" w:cs="Calibri"/>
          <w:i/>
          <w:iCs/>
          <w:szCs w:val="24"/>
        </w:rPr>
        <w:t>τ</w:t>
      </w:r>
      <w:r w:rsidR="00DA7BFA" w:rsidRPr="00D24098">
        <w:rPr>
          <w:rFonts w:ascii="Calibri" w:hAnsi="Calibri" w:cs="Calibri"/>
          <w:i/>
          <w:iCs/>
          <w:szCs w:val="24"/>
        </w:rPr>
        <w:t xml:space="preserve">ων </w:t>
      </w:r>
      <w:r w:rsidR="00071B93" w:rsidRPr="00D24098">
        <w:rPr>
          <w:rFonts w:ascii="Calibri" w:hAnsi="Calibri" w:cs="Calibri"/>
          <w:i/>
          <w:iCs/>
          <w:szCs w:val="24"/>
        </w:rPr>
        <w:t>χρόνων</w:t>
      </w:r>
      <w:r w:rsidR="00DA7BFA" w:rsidRPr="00D24098">
        <w:rPr>
          <w:rFonts w:ascii="Calibri" w:hAnsi="Calibri" w:cs="Calibri"/>
          <w:i/>
          <w:iCs/>
          <w:szCs w:val="24"/>
        </w:rPr>
        <w:t xml:space="preserve"> </w:t>
      </w:r>
      <w:r w:rsidR="00071B93">
        <w:rPr>
          <w:rFonts w:ascii="Calibri" w:hAnsi="Calibri" w:cs="Calibri"/>
          <w:i/>
          <w:iCs/>
          <w:szCs w:val="24"/>
        </w:rPr>
        <w:t>τ</w:t>
      </w:r>
      <w:r w:rsidR="00DA7BFA" w:rsidRPr="00D24098">
        <w:rPr>
          <w:rFonts w:ascii="Calibri" w:hAnsi="Calibri" w:cs="Calibri"/>
          <w:i/>
          <w:iCs/>
          <w:szCs w:val="24"/>
        </w:rPr>
        <w:t xml:space="preserve">ης </w:t>
      </w:r>
      <w:r w:rsidR="00071B93" w:rsidRPr="00D24098">
        <w:rPr>
          <w:rFonts w:ascii="Calibri" w:hAnsi="Calibri" w:cs="Calibri"/>
          <w:i/>
          <w:iCs/>
          <w:szCs w:val="24"/>
        </w:rPr>
        <w:t>Καινής</w:t>
      </w:r>
      <w:r w:rsidR="00DA7BFA" w:rsidRPr="00D24098">
        <w:rPr>
          <w:rFonts w:ascii="Calibri" w:hAnsi="Calibri" w:cs="Calibri"/>
          <w:i/>
          <w:iCs/>
          <w:szCs w:val="24"/>
        </w:rPr>
        <w:t xml:space="preserve"> </w:t>
      </w:r>
      <w:r w:rsidR="00071B93" w:rsidRPr="00D24098">
        <w:rPr>
          <w:rFonts w:ascii="Calibri" w:hAnsi="Calibri" w:cs="Calibri"/>
          <w:i/>
          <w:iCs/>
          <w:szCs w:val="24"/>
        </w:rPr>
        <w:t>Διαθήκης</w:t>
      </w:r>
      <w:r w:rsidR="00DA7BFA" w:rsidRPr="00D24098">
        <w:rPr>
          <w:rFonts w:ascii="Calibri" w:hAnsi="Calibri" w:cs="Calibri"/>
          <w:szCs w:val="24"/>
        </w:rPr>
        <w:t>.</w:t>
      </w:r>
      <w:r>
        <w:fldChar w:fldCharType="end"/>
      </w:r>
      <w:r w:rsidR="00071B93">
        <w:t xml:space="preserve"> </w:t>
      </w:r>
      <w:r>
        <w:t>Σ</w:t>
      </w:r>
      <w:r w:rsidR="00343010">
        <w:t>ελ.</w:t>
      </w:r>
      <w:r w:rsidR="00071B93">
        <w:t xml:space="preserve"> </w:t>
      </w:r>
      <w:r>
        <w:t>558-559</w:t>
      </w:r>
      <w:r w:rsidR="00DA7BFA">
        <w:t>.</w:t>
      </w:r>
    </w:p>
  </w:footnote>
  <w:footnote w:id="643">
    <w:p w14:paraId="5B89EA6C" w14:textId="5A99E7E6" w:rsidR="00117D65" w:rsidRDefault="00117D65">
      <w:pPr>
        <w:pStyle w:val="a6"/>
      </w:pPr>
      <w:r w:rsidRPr="00A2247E">
        <w:rPr>
          <w:rStyle w:val="a7"/>
        </w:rPr>
        <w:footnoteRef/>
      </w:r>
      <w:r>
        <w:t xml:space="preserve"> </w:t>
      </w:r>
      <w:r>
        <w:fldChar w:fldCharType="begin"/>
      </w:r>
      <w:r w:rsidR="004F50FD">
        <w:instrText xml:space="preserve"> ADDIN ZOTERO_ITEM CSL_CITATION {"citationID":"4cA7fkkY","properties":{"formattedCitation":"\\uc0\\u913{}\\uc0\\u915{}\\uc0\\u927{}\\uc0\\u933{}\\uc0\\u929{}\\uc0\\u921{}\\uc0\\u916{}\\uc0\\u919{}\\uc0\\u931{},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643},"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071B93" w:rsidRPr="00117D65">
        <w:rPr>
          <w:rFonts w:ascii="Calibri" w:hAnsi="Calibri" w:cs="Times New Roman"/>
          <w:szCs w:val="24"/>
        </w:rPr>
        <w:t>Αγουρίδης</w:t>
      </w:r>
      <w:r w:rsidR="00DA7BFA" w:rsidRPr="00117D65">
        <w:rPr>
          <w:rFonts w:ascii="Calibri" w:hAnsi="Calibri" w:cs="Times New Roman"/>
          <w:szCs w:val="24"/>
        </w:rPr>
        <w:t xml:space="preserve">, </w:t>
      </w:r>
      <w:r w:rsidR="00071B93" w:rsidRPr="00117D65">
        <w:rPr>
          <w:rFonts w:ascii="Calibri" w:hAnsi="Calibri" w:cs="Times New Roman"/>
          <w:i/>
          <w:iCs/>
          <w:szCs w:val="24"/>
        </w:rPr>
        <w:t>Ιστορία</w:t>
      </w:r>
      <w:r w:rsidR="00DA7BFA" w:rsidRPr="00117D65">
        <w:rPr>
          <w:rFonts w:ascii="Calibri" w:hAnsi="Calibri" w:cs="Times New Roman"/>
          <w:i/>
          <w:iCs/>
          <w:szCs w:val="24"/>
        </w:rPr>
        <w:t xml:space="preserve"> Των </w:t>
      </w:r>
      <w:r w:rsidR="00071B93" w:rsidRPr="00117D65">
        <w:rPr>
          <w:rFonts w:ascii="Calibri" w:hAnsi="Calibri" w:cs="Times New Roman"/>
          <w:i/>
          <w:iCs/>
          <w:szCs w:val="24"/>
        </w:rPr>
        <w:t>χρόνων</w:t>
      </w:r>
      <w:r w:rsidR="00DA7BFA" w:rsidRPr="00117D65">
        <w:rPr>
          <w:rFonts w:ascii="Calibri" w:hAnsi="Calibri" w:cs="Times New Roman"/>
          <w:i/>
          <w:iCs/>
          <w:szCs w:val="24"/>
        </w:rPr>
        <w:t xml:space="preserve"> Της </w:t>
      </w:r>
      <w:r w:rsidR="00071B93" w:rsidRPr="00117D65">
        <w:rPr>
          <w:rFonts w:ascii="Calibri" w:hAnsi="Calibri" w:cs="Times New Roman"/>
          <w:i/>
          <w:iCs/>
          <w:szCs w:val="24"/>
        </w:rPr>
        <w:t>Καινής</w:t>
      </w:r>
      <w:r w:rsidR="00DA7BFA" w:rsidRPr="00117D65">
        <w:rPr>
          <w:rFonts w:ascii="Calibri" w:hAnsi="Calibri" w:cs="Times New Roman"/>
          <w:i/>
          <w:iCs/>
          <w:szCs w:val="24"/>
        </w:rPr>
        <w:t xml:space="preserve"> </w:t>
      </w:r>
      <w:r w:rsidR="00071B93" w:rsidRPr="00117D65">
        <w:rPr>
          <w:rFonts w:ascii="Calibri" w:hAnsi="Calibri" w:cs="Times New Roman"/>
          <w:i/>
          <w:iCs/>
          <w:szCs w:val="24"/>
        </w:rPr>
        <w:t>Διαθήκης</w:t>
      </w:r>
      <w:r w:rsidR="00DA7BFA" w:rsidRPr="00117D65">
        <w:rPr>
          <w:rFonts w:ascii="Calibri" w:hAnsi="Calibri" w:cs="Times New Roman"/>
          <w:szCs w:val="24"/>
        </w:rPr>
        <w:t>.</w:t>
      </w:r>
      <w:r>
        <w:fldChar w:fldCharType="end"/>
      </w:r>
      <w:r>
        <w:t xml:space="preserve"> Για τις ομάδες- αιρέσεις περισσότερα </w:t>
      </w:r>
      <w:r w:rsidR="003F788C">
        <w:t xml:space="preserve">ΣΕΛ </w:t>
      </w:r>
      <w:r>
        <w:t>326-358. Επίσης στην Ι</w:t>
      </w:r>
      <w:r w:rsidR="00B70462">
        <w:t>στορία</w:t>
      </w:r>
      <w:r>
        <w:t>.Ε</w:t>
      </w:r>
      <w:r w:rsidR="00B70462">
        <w:t>ποχής</w:t>
      </w:r>
      <w:r w:rsidR="00343010">
        <w:t xml:space="preserve"> </w:t>
      </w:r>
      <w:r>
        <w:t>Κ</w:t>
      </w:r>
      <w:r w:rsidR="00B70462">
        <w:t>αινής</w:t>
      </w:r>
      <w:r>
        <w:t>.Δ</w:t>
      </w:r>
      <w:r w:rsidR="00B70462">
        <w:t>ιαθήκης</w:t>
      </w:r>
      <w:r>
        <w:t xml:space="preserve"> του Ζάρρα </w:t>
      </w:r>
      <w:r w:rsidR="00343010">
        <w:t>Σ</w:t>
      </w:r>
      <w:r>
        <w:t>ελ.433-472.</w:t>
      </w:r>
      <w:r w:rsidR="0011677B">
        <w:t xml:space="preserve"> Ειδικά για τους Εσσαίους</w:t>
      </w:r>
      <w:r w:rsidR="003F788C">
        <w:t>.</w:t>
      </w:r>
      <w:r w:rsidR="0011677B">
        <w:t xml:space="preserve"> βλ.</w:t>
      </w:r>
      <w:r w:rsidR="003F788C">
        <w:t xml:space="preserve"> </w:t>
      </w:r>
      <w:r w:rsidR="0011677B">
        <w:fldChar w:fldCharType="begin"/>
      </w:r>
      <w:r w:rsidR="004F50FD">
        <w:instrText xml:space="preserve"> ADDIN ZOTERO_ITEM CSL_CITATION {"citationID":"bI8dGPqu","properties":{"formattedCitation":"\\uc0\\u916{}\\uc0\\u917{}\\uc0\\u931{}\\uc0\\u928{}\\uc0\\u927{}\\uc0\\u932{}\\uc0\\u919{}\\uc0\\u931{},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643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0011677B">
        <w:fldChar w:fldCharType="separate"/>
      </w:r>
      <w:r w:rsidR="00343010" w:rsidRPr="0011677B">
        <w:rPr>
          <w:rFonts w:ascii="Calibri" w:hAnsi="Calibri" w:cs="Calibri"/>
          <w:szCs w:val="24"/>
        </w:rPr>
        <w:t>Δεσπότης</w:t>
      </w:r>
      <w:r w:rsidR="00DA7BFA" w:rsidRPr="0011677B">
        <w:rPr>
          <w:rFonts w:ascii="Calibri" w:hAnsi="Calibri" w:cs="Calibri"/>
          <w:szCs w:val="24"/>
        </w:rPr>
        <w:t xml:space="preserve">, </w:t>
      </w:r>
      <w:r w:rsidR="00DA7BFA" w:rsidRPr="0011677B">
        <w:rPr>
          <w:rFonts w:ascii="Calibri" w:hAnsi="Calibri" w:cs="Calibri"/>
          <w:i/>
          <w:iCs/>
          <w:szCs w:val="24"/>
        </w:rPr>
        <w:t xml:space="preserve">Ο </w:t>
      </w:r>
      <w:r w:rsidR="00343010" w:rsidRPr="0011677B">
        <w:rPr>
          <w:rFonts w:ascii="Calibri" w:hAnsi="Calibri" w:cs="Calibri"/>
          <w:i/>
          <w:iCs/>
          <w:szCs w:val="24"/>
        </w:rPr>
        <w:t>Ιησούς</w:t>
      </w:r>
      <w:r w:rsidR="00DA7BFA" w:rsidRPr="0011677B">
        <w:rPr>
          <w:rFonts w:ascii="Calibri" w:hAnsi="Calibri" w:cs="Calibri"/>
          <w:i/>
          <w:iCs/>
          <w:szCs w:val="24"/>
        </w:rPr>
        <w:t xml:space="preserve"> </w:t>
      </w:r>
      <w:r w:rsidR="00343010">
        <w:rPr>
          <w:rFonts w:ascii="Calibri" w:hAnsi="Calibri" w:cs="Calibri"/>
          <w:i/>
          <w:iCs/>
          <w:szCs w:val="24"/>
        </w:rPr>
        <w:t>ω</w:t>
      </w:r>
      <w:r w:rsidR="00DA7BFA" w:rsidRPr="0011677B">
        <w:rPr>
          <w:rFonts w:ascii="Calibri" w:hAnsi="Calibri" w:cs="Calibri"/>
          <w:i/>
          <w:iCs/>
          <w:szCs w:val="24"/>
        </w:rPr>
        <w:t>ς ‘</w:t>
      </w:r>
      <w:r w:rsidR="00343010" w:rsidRPr="0011677B">
        <w:rPr>
          <w:rFonts w:ascii="Calibri" w:hAnsi="Calibri" w:cs="Calibri"/>
          <w:i/>
          <w:iCs/>
          <w:szCs w:val="24"/>
        </w:rPr>
        <w:t>Χριστός</w:t>
      </w:r>
      <w:r w:rsidR="00343010">
        <w:rPr>
          <w:rFonts w:ascii="Calibri" w:hAnsi="Calibri" w:cs="Calibri"/>
          <w:i/>
          <w:iCs/>
          <w:szCs w:val="24"/>
        </w:rPr>
        <w:t xml:space="preserve"> </w:t>
      </w:r>
      <w:r w:rsidR="00DA7BFA" w:rsidRPr="0011677B">
        <w:rPr>
          <w:rFonts w:ascii="Calibri" w:hAnsi="Calibri" w:cs="Calibri"/>
          <w:i/>
          <w:iCs/>
          <w:szCs w:val="24"/>
        </w:rPr>
        <w:t xml:space="preserve">’και </w:t>
      </w:r>
      <w:r w:rsidR="00343010">
        <w:rPr>
          <w:rFonts w:ascii="Calibri" w:hAnsi="Calibri" w:cs="Calibri"/>
          <w:i/>
          <w:iCs/>
          <w:szCs w:val="24"/>
        </w:rPr>
        <w:t>η</w:t>
      </w:r>
      <w:r w:rsidR="00DA7BFA" w:rsidRPr="0011677B">
        <w:rPr>
          <w:rFonts w:ascii="Calibri" w:hAnsi="Calibri" w:cs="Calibri"/>
          <w:i/>
          <w:iCs/>
          <w:szCs w:val="24"/>
        </w:rPr>
        <w:t xml:space="preserve"> </w:t>
      </w:r>
      <w:r w:rsidR="00343010">
        <w:rPr>
          <w:rFonts w:ascii="Calibri" w:hAnsi="Calibri" w:cs="Calibri"/>
          <w:i/>
          <w:iCs/>
          <w:szCs w:val="24"/>
        </w:rPr>
        <w:t>π</w:t>
      </w:r>
      <w:r w:rsidR="00343010" w:rsidRPr="0011677B">
        <w:rPr>
          <w:rFonts w:ascii="Calibri" w:hAnsi="Calibri" w:cs="Calibri"/>
          <w:i/>
          <w:iCs/>
          <w:szCs w:val="24"/>
        </w:rPr>
        <w:t>ολιτική</w:t>
      </w:r>
      <w:r w:rsidR="00DA7BFA" w:rsidRPr="0011677B">
        <w:rPr>
          <w:rFonts w:ascii="Calibri" w:hAnsi="Calibri" w:cs="Calibri"/>
          <w:i/>
          <w:iCs/>
          <w:szCs w:val="24"/>
        </w:rPr>
        <w:t xml:space="preserve"> </w:t>
      </w:r>
      <w:r w:rsidR="00343010">
        <w:rPr>
          <w:rFonts w:ascii="Calibri" w:hAnsi="Calibri" w:cs="Calibri"/>
          <w:i/>
          <w:iCs/>
          <w:szCs w:val="24"/>
        </w:rPr>
        <w:t>ε</w:t>
      </w:r>
      <w:r w:rsidR="00343010" w:rsidRPr="0011677B">
        <w:rPr>
          <w:rFonts w:ascii="Calibri" w:hAnsi="Calibri" w:cs="Calibri"/>
          <w:i/>
          <w:iCs/>
          <w:szCs w:val="24"/>
        </w:rPr>
        <w:t>ξουσία</w:t>
      </w:r>
      <w:r w:rsidR="00DA7BFA" w:rsidRPr="0011677B">
        <w:rPr>
          <w:rFonts w:ascii="Calibri" w:hAnsi="Calibri" w:cs="Calibri"/>
          <w:i/>
          <w:iCs/>
          <w:szCs w:val="24"/>
        </w:rPr>
        <w:t xml:space="preserve"> </w:t>
      </w:r>
      <w:r w:rsidR="00343010">
        <w:rPr>
          <w:rFonts w:ascii="Calibri" w:hAnsi="Calibri" w:cs="Calibri"/>
          <w:i/>
          <w:iCs/>
          <w:szCs w:val="24"/>
        </w:rPr>
        <w:t>σ</w:t>
      </w:r>
      <w:r w:rsidR="00DA7BFA" w:rsidRPr="0011677B">
        <w:rPr>
          <w:rFonts w:ascii="Calibri" w:hAnsi="Calibri" w:cs="Calibri"/>
          <w:i/>
          <w:iCs/>
          <w:szCs w:val="24"/>
        </w:rPr>
        <w:t xml:space="preserve">τους </w:t>
      </w:r>
      <w:r w:rsidR="00343010" w:rsidRPr="0011677B">
        <w:rPr>
          <w:rFonts w:ascii="Calibri" w:hAnsi="Calibri" w:cs="Calibri"/>
          <w:i/>
          <w:iCs/>
          <w:szCs w:val="24"/>
        </w:rPr>
        <w:t>Συνοπτικούς</w:t>
      </w:r>
      <w:r w:rsidR="00DA7BFA" w:rsidRPr="0011677B">
        <w:rPr>
          <w:rFonts w:ascii="Calibri" w:hAnsi="Calibri" w:cs="Calibri"/>
          <w:i/>
          <w:iCs/>
          <w:szCs w:val="24"/>
        </w:rPr>
        <w:t xml:space="preserve"> </w:t>
      </w:r>
      <w:r w:rsidR="00343010" w:rsidRPr="0011677B">
        <w:rPr>
          <w:rFonts w:ascii="Calibri" w:hAnsi="Calibri" w:cs="Calibri"/>
          <w:i/>
          <w:iCs/>
          <w:szCs w:val="24"/>
        </w:rPr>
        <w:t>Ευαγγελιστές</w:t>
      </w:r>
      <w:r w:rsidR="00DA7BFA" w:rsidRPr="0011677B">
        <w:rPr>
          <w:rFonts w:ascii="Calibri" w:hAnsi="Calibri" w:cs="Calibri"/>
          <w:szCs w:val="24"/>
        </w:rPr>
        <w:t>.</w:t>
      </w:r>
      <w:r w:rsidR="0011677B">
        <w:fldChar w:fldCharType="end"/>
      </w:r>
      <w:r w:rsidR="00343010">
        <w:t xml:space="preserve"> Σελ.</w:t>
      </w:r>
      <w:r w:rsidR="00DA7BFA">
        <w:t xml:space="preserve"> 272</w:t>
      </w:r>
    </w:p>
  </w:footnote>
  <w:footnote w:id="644">
    <w:p w14:paraId="34D01002" w14:textId="129100DF" w:rsidR="00B578C0" w:rsidRDefault="00B578C0" w:rsidP="00B578C0">
      <w:pPr>
        <w:pStyle w:val="a6"/>
        <w:jc w:val="both"/>
      </w:pPr>
      <w:r>
        <w:rPr>
          <w:rStyle w:val="a7"/>
        </w:rPr>
        <w:footnoteRef/>
      </w:r>
      <w:r>
        <w:t xml:space="preserve"> </w:t>
      </w:r>
      <w:r w:rsidRPr="00B578C0">
        <w:rPr>
          <w:rFonts w:cstheme="minorHAnsi"/>
          <w:lang w:bidi="he-IL"/>
        </w:rPr>
        <w:t>Ο όχλος παίρνοντας τη θέση όλης της ανθρωπότητας όλων των αιώνων (ιδιαίτερα της σύγχρονης που έχει βαθιά αποδεχτεί τη νοοτροπία του διαφωτισμού για τη δύναμη της κρατικής και κοσμικής εξουσίας, καθιστώντας την μονόδρομο και αποβάλλοντας από τη ζωή της πλειοψηφίας των ανθρώπων τη δύναμη της εξουσίας του Θεού της αγάπης)θα αποφασίσει και η απόφαση του βαραίνει το ανθρώπινο γένος.</w:t>
      </w:r>
    </w:p>
  </w:footnote>
  <w:footnote w:id="645">
    <w:p w14:paraId="4A698FCD" w14:textId="255CCB20" w:rsidR="00D24098" w:rsidRDefault="00D24098">
      <w:pPr>
        <w:pStyle w:val="a6"/>
      </w:pPr>
      <w:r w:rsidRPr="00A2247E">
        <w:rPr>
          <w:rStyle w:val="a7"/>
        </w:rPr>
        <w:footnoteRef/>
      </w:r>
      <w:r>
        <w:t xml:space="preserve"> </w:t>
      </w:r>
      <w:r>
        <w:fldChar w:fldCharType="begin"/>
      </w:r>
      <w:r w:rsidR="004F50FD">
        <w:instrText xml:space="preserve"> ADDIN ZOTERO_ITEM CSL_CITATION {"citationID":"LT3ws1yZ","properties":{"formattedCitation":"GIBSON,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645},"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Pr="00D24098">
        <w:rPr>
          <w:rFonts w:ascii="Calibri" w:hAnsi="Calibri" w:cs="Calibri"/>
          <w:szCs w:val="24"/>
        </w:rPr>
        <w:t>G</w:t>
      </w:r>
      <w:r w:rsidR="00DA7BFA" w:rsidRPr="00D24098">
        <w:rPr>
          <w:rFonts w:ascii="Calibri" w:hAnsi="Calibri" w:cs="Calibri"/>
          <w:szCs w:val="24"/>
        </w:rPr>
        <w:t xml:space="preserve">ibson, </w:t>
      </w:r>
      <w:r w:rsidR="00DA7BFA" w:rsidRPr="00D24098">
        <w:rPr>
          <w:rFonts w:ascii="Calibri" w:hAnsi="Calibri" w:cs="Calibri"/>
          <w:i/>
          <w:iCs/>
          <w:szCs w:val="24"/>
        </w:rPr>
        <w:t xml:space="preserve">Οι </w:t>
      </w:r>
      <w:r w:rsidR="00343010" w:rsidRPr="00D24098">
        <w:rPr>
          <w:rFonts w:ascii="Calibri" w:hAnsi="Calibri" w:cs="Calibri"/>
          <w:i/>
          <w:iCs/>
          <w:szCs w:val="24"/>
        </w:rPr>
        <w:t>Τελευταίες</w:t>
      </w:r>
      <w:r w:rsidR="00DA7BFA" w:rsidRPr="00D24098">
        <w:rPr>
          <w:rFonts w:ascii="Calibri" w:hAnsi="Calibri" w:cs="Calibri"/>
          <w:i/>
          <w:iCs/>
          <w:szCs w:val="24"/>
        </w:rPr>
        <w:t xml:space="preserve"> </w:t>
      </w:r>
      <w:r w:rsidR="00343010" w:rsidRPr="00D24098">
        <w:rPr>
          <w:rFonts w:ascii="Calibri" w:hAnsi="Calibri" w:cs="Calibri"/>
          <w:i/>
          <w:iCs/>
          <w:szCs w:val="24"/>
        </w:rPr>
        <w:t>Ημέρες</w:t>
      </w:r>
      <w:r w:rsidR="00DA7BFA" w:rsidRPr="00D24098">
        <w:rPr>
          <w:rFonts w:ascii="Calibri" w:hAnsi="Calibri" w:cs="Calibri"/>
          <w:i/>
          <w:iCs/>
          <w:szCs w:val="24"/>
        </w:rPr>
        <w:t xml:space="preserve"> </w:t>
      </w:r>
      <w:r w:rsidR="00343010">
        <w:rPr>
          <w:rFonts w:ascii="Calibri" w:hAnsi="Calibri" w:cs="Calibri"/>
          <w:i/>
          <w:iCs/>
          <w:szCs w:val="24"/>
        </w:rPr>
        <w:t>τ</w:t>
      </w:r>
      <w:r w:rsidR="00DA7BFA" w:rsidRPr="00D24098">
        <w:rPr>
          <w:rFonts w:ascii="Calibri" w:hAnsi="Calibri" w:cs="Calibri"/>
          <w:i/>
          <w:iCs/>
          <w:szCs w:val="24"/>
        </w:rPr>
        <w:t xml:space="preserve">ου </w:t>
      </w:r>
      <w:r w:rsidR="00343010" w:rsidRPr="00D24098">
        <w:rPr>
          <w:rFonts w:ascii="Calibri" w:hAnsi="Calibri" w:cs="Calibri"/>
          <w:i/>
          <w:iCs/>
          <w:szCs w:val="24"/>
        </w:rPr>
        <w:t>Ιησού</w:t>
      </w:r>
      <w:r w:rsidR="00DA7BFA" w:rsidRPr="00D24098">
        <w:rPr>
          <w:rFonts w:ascii="Calibri" w:hAnsi="Calibri" w:cs="Calibri"/>
          <w:szCs w:val="24"/>
        </w:rPr>
        <w:t>.</w:t>
      </w:r>
      <w:r>
        <w:fldChar w:fldCharType="end"/>
      </w:r>
      <w:r w:rsidR="00343010">
        <w:t xml:space="preserve"> </w:t>
      </w:r>
      <w:r>
        <w:t>Σ</w:t>
      </w:r>
      <w:r w:rsidR="00343010">
        <w:t>ελ.</w:t>
      </w:r>
      <w:r>
        <w:t xml:space="preserve"> 169</w:t>
      </w:r>
      <w:r w:rsidR="00343010">
        <w:t>.</w:t>
      </w:r>
    </w:p>
  </w:footnote>
  <w:footnote w:id="646">
    <w:p w14:paraId="2725BC64" w14:textId="0CF54F8B" w:rsidR="00C478A4" w:rsidRPr="00602AD3" w:rsidRDefault="00C478A4">
      <w:pPr>
        <w:pStyle w:val="a6"/>
      </w:pPr>
      <w:r w:rsidRPr="00602AD3">
        <w:rPr>
          <w:rStyle w:val="a7"/>
        </w:rPr>
        <w:footnoteRef/>
      </w:r>
      <w:r w:rsidRPr="00602AD3">
        <w:t xml:space="preserve"> </w:t>
      </w:r>
      <w:r w:rsidR="00926649">
        <w:t xml:space="preserve">Φλάβιος </w:t>
      </w:r>
      <w:r w:rsidRPr="00602AD3">
        <w:fldChar w:fldCharType="begin"/>
      </w:r>
      <w:r w:rsidR="004F50FD">
        <w:instrText xml:space="preserve"> ADDIN ZOTERO_ITEM CSL_CITATION {"citationID":"aen176jhgf","properties":{"formattedCitation":"\\uldash{\\uc0\\u921{}\\uc0\\u937{}\\uc0\\u931{}\\uc0\\u919{}\\uc0\\u928{}\\uc0\\u927{}\\uc0\\u931{},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χ.χ.","dontUpdate":true,"noteIndex":646},"citationItems":[{"id":342,"uris":["http://zotero.org/users/local/KmiWnhYE/items/7BZH3A7K"],"uri":["http://zotero.org/users/local/KmiWnhYE/items/7BZH3A7K"],"itemData":{"id":342,"type":"book","title":"ΙΟΥΔΑΙΚΗ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602AD3">
        <w:fldChar w:fldCharType="separate"/>
      </w:r>
      <w:r w:rsidRPr="00602AD3">
        <w:rPr>
          <w:rFonts w:ascii="Calibri" w:hAnsi="Calibri" w:cs="Calibri"/>
        </w:rPr>
        <w:t>Ι</w:t>
      </w:r>
      <w:r w:rsidR="00926649">
        <w:rPr>
          <w:rFonts w:ascii="Calibri" w:hAnsi="Calibri" w:cs="Calibri"/>
        </w:rPr>
        <w:t>ώ</w:t>
      </w:r>
      <w:r w:rsidR="00DA7BFA" w:rsidRPr="00602AD3">
        <w:rPr>
          <w:rFonts w:ascii="Calibri" w:hAnsi="Calibri" w:cs="Calibri"/>
        </w:rPr>
        <w:t xml:space="preserve">σηπος, </w:t>
      </w:r>
      <w:r w:rsidR="00926649" w:rsidRPr="00602AD3">
        <w:rPr>
          <w:rFonts w:ascii="Calibri" w:hAnsi="Calibri" w:cs="Calibri"/>
          <w:i/>
          <w:iCs/>
        </w:rPr>
        <w:t>Ιουδαϊκή</w:t>
      </w:r>
      <w:r w:rsidR="00DA7BFA" w:rsidRPr="00602AD3">
        <w:rPr>
          <w:rFonts w:ascii="Calibri" w:hAnsi="Calibri" w:cs="Calibri"/>
          <w:i/>
          <w:iCs/>
        </w:rPr>
        <w:t xml:space="preserve"> Αρχαιολογ</w:t>
      </w:r>
      <w:r w:rsidR="00926649">
        <w:rPr>
          <w:rFonts w:ascii="Calibri" w:hAnsi="Calibri" w:cs="Calibri"/>
          <w:i/>
          <w:iCs/>
        </w:rPr>
        <w:t>ί</w:t>
      </w:r>
      <w:r w:rsidR="00DA7BFA" w:rsidRPr="00602AD3">
        <w:rPr>
          <w:rFonts w:ascii="Calibri" w:hAnsi="Calibri" w:cs="Calibri"/>
          <w:i/>
          <w:iCs/>
        </w:rPr>
        <w:t>α</w:t>
      </w:r>
      <w:r w:rsidR="00DA7BFA" w:rsidRPr="00602AD3">
        <w:rPr>
          <w:rFonts w:ascii="Calibri" w:hAnsi="Calibri" w:cs="Calibri"/>
        </w:rPr>
        <w:t>,</w:t>
      </w:r>
      <w:r w:rsidR="00602AD3" w:rsidRPr="00602AD3">
        <w:rPr>
          <w:rFonts w:cstheme="minorHAnsi"/>
          <w:lang w:bidi="he-IL"/>
        </w:rPr>
        <w:t>18,55-59κ΄18,60-62</w:t>
      </w:r>
      <w:r w:rsidRPr="00602AD3">
        <w:rPr>
          <w:rFonts w:ascii="Calibri" w:hAnsi="Calibri" w:cs="Calibri"/>
        </w:rPr>
        <w:t>.</w:t>
      </w:r>
      <w:r w:rsidRPr="00602AD3">
        <w:fldChar w:fldCharType="end"/>
      </w:r>
      <w:r w:rsidR="00602AD3" w:rsidRPr="00602AD3">
        <w:rPr>
          <w:rFonts w:cstheme="minorHAnsi"/>
          <w:lang w:bidi="he-IL"/>
        </w:rPr>
        <w:t xml:space="preserve"> </w:t>
      </w:r>
      <w:r w:rsidR="00602AD3">
        <w:rPr>
          <w:rFonts w:cstheme="minorHAnsi"/>
          <w:lang w:bidi="he-IL"/>
        </w:rPr>
        <w:t xml:space="preserve">Και </w:t>
      </w:r>
      <w:r w:rsidR="00602AD3" w:rsidRPr="00602AD3">
        <w:rPr>
          <w:rFonts w:cstheme="minorHAnsi"/>
          <w:lang w:bidi="he-IL"/>
        </w:rPr>
        <w:t>Ιουδα</w:t>
      </w:r>
      <w:r w:rsidR="00926649">
        <w:rPr>
          <w:rFonts w:cstheme="minorHAnsi"/>
          <w:lang w:bidi="he-IL"/>
        </w:rPr>
        <w:t>ΐ</w:t>
      </w:r>
      <w:r w:rsidR="00602AD3" w:rsidRPr="00602AD3">
        <w:rPr>
          <w:rFonts w:cstheme="minorHAnsi"/>
          <w:lang w:bidi="he-IL"/>
        </w:rPr>
        <w:t>κος.Π</w:t>
      </w:r>
      <w:r w:rsidR="00926649">
        <w:rPr>
          <w:rFonts w:cstheme="minorHAnsi"/>
          <w:lang w:bidi="he-IL"/>
        </w:rPr>
        <w:t>ό</w:t>
      </w:r>
      <w:r w:rsidR="00602AD3" w:rsidRPr="00602AD3">
        <w:rPr>
          <w:rFonts w:cstheme="minorHAnsi"/>
          <w:lang w:bidi="he-IL"/>
        </w:rPr>
        <w:t>λεμος.2,169-174</w:t>
      </w:r>
      <w:r w:rsidR="00602AD3">
        <w:rPr>
          <w:rFonts w:cstheme="minorHAnsi"/>
          <w:lang w:bidi="he-IL"/>
        </w:rPr>
        <w:t xml:space="preserve"> </w:t>
      </w:r>
      <w:r w:rsidR="00602AD3" w:rsidRPr="00602AD3">
        <w:rPr>
          <w:rFonts w:cstheme="minorHAnsi"/>
          <w:lang w:bidi="he-IL"/>
        </w:rPr>
        <w:t xml:space="preserve">κ΄2,175-177 </w:t>
      </w:r>
      <w:r w:rsidR="00602AD3">
        <w:rPr>
          <w:rFonts w:cstheme="minorHAnsi"/>
          <w:lang w:bidi="he-IL"/>
        </w:rPr>
        <w:t>κ΄</w:t>
      </w:r>
      <w:r w:rsidR="00926649">
        <w:rPr>
          <w:rFonts w:cstheme="minorHAnsi"/>
          <w:lang w:bidi="he-IL"/>
        </w:rPr>
        <w:t xml:space="preserve"> </w:t>
      </w:r>
      <w:r w:rsidR="00602AD3" w:rsidRPr="00602AD3">
        <w:rPr>
          <w:rFonts w:cstheme="minorHAnsi"/>
          <w:lang w:bidi="he-IL"/>
        </w:rPr>
        <w:t>Φ</w:t>
      </w:r>
      <w:r w:rsidR="00926649">
        <w:rPr>
          <w:rFonts w:cstheme="minorHAnsi"/>
          <w:lang w:bidi="he-IL"/>
        </w:rPr>
        <w:t>ί</w:t>
      </w:r>
      <w:r w:rsidR="00602AD3" w:rsidRPr="00602AD3">
        <w:rPr>
          <w:rFonts w:cstheme="minorHAnsi"/>
          <w:lang w:bidi="he-IL"/>
        </w:rPr>
        <w:t>λων,Πρεσβεία προς Γαΐον 299).</w:t>
      </w:r>
    </w:p>
  </w:footnote>
  <w:footnote w:id="647">
    <w:p w14:paraId="6893941D" w14:textId="28644BAA" w:rsidR="00E42FFD" w:rsidRDefault="00E42FFD">
      <w:pPr>
        <w:pStyle w:val="a6"/>
      </w:pPr>
      <w:r w:rsidRPr="00A2247E">
        <w:rPr>
          <w:rStyle w:val="a7"/>
        </w:rPr>
        <w:footnoteRef/>
      </w:r>
      <w:r>
        <w:t xml:space="preserve"> </w:t>
      </w:r>
      <w:r>
        <w:fldChar w:fldCharType="begin"/>
      </w:r>
      <w:r w:rsidR="004F50FD">
        <w:instrText xml:space="preserve"> ADDIN ZOTERO_ITEM CSL_CITATION {"citationID":"cqU5xEik","properties":{"formattedCitation":"\\uc0\\u932{}\\uc0\\u929{}\\uc0\\u917{}\\uc0\\u924{}\\uc0\\u928{}\\uc0\\u917{}\\uc0\\u923{}\\uc0\\u913{}\\uc0\\u931{},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647},"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926649" w:rsidRPr="00E42FFD">
        <w:rPr>
          <w:rFonts w:ascii="Calibri" w:hAnsi="Calibri" w:cs="Times New Roman"/>
          <w:szCs w:val="24"/>
        </w:rPr>
        <w:t>Τρεμπέλας</w:t>
      </w:r>
      <w:r w:rsidR="00DA7BFA" w:rsidRPr="00E42FFD">
        <w:rPr>
          <w:rFonts w:ascii="Calibri" w:hAnsi="Calibri" w:cs="Times New Roman"/>
          <w:szCs w:val="24"/>
        </w:rPr>
        <w:t xml:space="preserve">, </w:t>
      </w:r>
      <w:r w:rsidR="00926649" w:rsidRPr="00E42FFD">
        <w:rPr>
          <w:rFonts w:ascii="Calibri" w:hAnsi="Calibri" w:cs="Times New Roman"/>
          <w:i/>
          <w:iCs/>
          <w:szCs w:val="24"/>
        </w:rPr>
        <w:t>Υπόμνημα</w:t>
      </w:r>
      <w:r w:rsidR="00DA7BFA" w:rsidRPr="00E42FFD">
        <w:rPr>
          <w:rFonts w:ascii="Calibri" w:hAnsi="Calibri" w:cs="Times New Roman"/>
          <w:i/>
          <w:iCs/>
          <w:szCs w:val="24"/>
        </w:rPr>
        <w:t xml:space="preserve"> Στο </w:t>
      </w:r>
      <w:r w:rsidR="00926649" w:rsidRPr="00E42FFD">
        <w:rPr>
          <w:rFonts w:ascii="Calibri" w:hAnsi="Calibri" w:cs="Times New Roman"/>
          <w:i/>
          <w:iCs/>
          <w:szCs w:val="24"/>
        </w:rPr>
        <w:t>κατά</w:t>
      </w:r>
      <w:r w:rsidR="00DA7BFA" w:rsidRPr="00E42FFD">
        <w:rPr>
          <w:rFonts w:ascii="Calibri" w:hAnsi="Calibri" w:cs="Times New Roman"/>
          <w:i/>
          <w:iCs/>
          <w:szCs w:val="24"/>
        </w:rPr>
        <w:t xml:space="preserve"> </w:t>
      </w:r>
      <w:r w:rsidR="00926649" w:rsidRPr="00E42FFD">
        <w:rPr>
          <w:rFonts w:ascii="Calibri" w:hAnsi="Calibri" w:cs="Times New Roman"/>
          <w:i/>
          <w:iCs/>
          <w:szCs w:val="24"/>
        </w:rPr>
        <w:t>Ιωάννη</w:t>
      </w:r>
      <w:r w:rsidR="00DA7BFA" w:rsidRPr="00E42FFD">
        <w:rPr>
          <w:rFonts w:ascii="Calibri" w:hAnsi="Calibri" w:cs="Times New Roman"/>
          <w:szCs w:val="24"/>
        </w:rPr>
        <w:t>.</w:t>
      </w:r>
      <w:r>
        <w:fldChar w:fldCharType="end"/>
      </w:r>
      <w:r w:rsidR="00160553">
        <w:t xml:space="preserve"> Σ</w:t>
      </w:r>
      <w:r w:rsidR="00343010">
        <w:t>ελ.</w:t>
      </w:r>
      <w:r w:rsidR="00160553">
        <w:t xml:space="preserve"> 650</w:t>
      </w:r>
      <w:r w:rsidR="00343010">
        <w:t>.</w:t>
      </w:r>
    </w:p>
  </w:footnote>
  <w:footnote w:id="648">
    <w:p w14:paraId="09B5F6C1" w14:textId="77777777" w:rsidR="00B578C0" w:rsidRPr="00B578C0" w:rsidRDefault="00B578C0" w:rsidP="00B578C0">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B578C0">
        <w:rPr>
          <w:rFonts w:cstheme="minorHAnsi"/>
          <w:sz w:val="20"/>
          <w:szCs w:val="20"/>
          <w:lang w:bidi="he-IL"/>
        </w:rPr>
        <w:t xml:space="preserve">Εδώ όμως καταλήγουμε σε ένα σημαντικό συμπέρασμα για την επιστημονική μεθοδολογία ενασχόλησης και ερμηνείας των ευαγγελικών κείμενων. Ο κ. </w:t>
      </w:r>
      <w:r w:rsidRPr="00B578C0">
        <w:rPr>
          <w:rFonts w:cstheme="minorHAnsi"/>
          <w:sz w:val="20"/>
          <w:szCs w:val="20"/>
          <w:lang w:val="en-US" w:bidi="he-IL"/>
        </w:rPr>
        <w:t>Gibson</w:t>
      </w:r>
      <w:r w:rsidRPr="00B578C0">
        <w:rPr>
          <w:rFonts w:cstheme="minorHAnsi"/>
          <w:sz w:val="20"/>
          <w:szCs w:val="20"/>
          <w:lang w:bidi="he-IL"/>
        </w:rPr>
        <w:t xml:space="preserve"> καταλήγει σε κρίση συμπέρασμα περί του ανιστόρητου του γεγονότος,</w:t>
      </w:r>
      <w:r w:rsidRPr="00B578C0">
        <w:rPr>
          <w:rStyle w:val="a7"/>
          <w:sz w:val="20"/>
          <w:szCs w:val="20"/>
        </w:rPr>
        <w:footnoteRef/>
      </w:r>
      <w:r w:rsidRPr="00B578C0">
        <w:rPr>
          <w:rFonts w:cstheme="minorHAnsi"/>
          <w:sz w:val="20"/>
          <w:szCs w:val="20"/>
          <w:lang w:bidi="he-IL"/>
        </w:rPr>
        <w:t xml:space="preserve"> αδικώντας πιθανόν συνειδητά τη μαρτυρία τεσσάρων πρωτογενών πηγών που είναι τα ευαγγελικά κείμενα τα οποία αναφέρονται στο γεγονός. Αυτό είναι ένα παράδειγμα, του πως γίνεται πράξη η βεβιασμένη αμφισβήτηση των ευαγγελικών κείμενων και της αληθείας τους, προκαλώντας εσκεμμένα σύγχυση.</w:t>
      </w:r>
    </w:p>
    <w:p w14:paraId="378D8DB7" w14:textId="24C7FD5E" w:rsidR="00B578C0" w:rsidRDefault="00B578C0" w:rsidP="00B578C0">
      <w:pPr>
        <w:pStyle w:val="a6"/>
        <w:ind w:right="43"/>
        <w:jc w:val="both"/>
      </w:pPr>
    </w:p>
  </w:footnote>
  <w:footnote w:id="649">
    <w:p w14:paraId="0937F280" w14:textId="4E51DD5C" w:rsidR="00160553" w:rsidRPr="00926649" w:rsidRDefault="00160553">
      <w:pPr>
        <w:pStyle w:val="a6"/>
      </w:pPr>
      <w:r w:rsidRPr="00A2247E">
        <w:rPr>
          <w:rStyle w:val="a7"/>
        </w:rPr>
        <w:footnoteRef/>
      </w:r>
      <w:r>
        <w:t xml:space="preserve"> </w:t>
      </w:r>
      <w:r>
        <w:fldChar w:fldCharType="begin"/>
      </w:r>
      <w:r w:rsidR="004F50FD">
        <w:instrText xml:space="preserve"> ADDIN ZOTERO_ITEM CSL_CITATION {"citationID":"T1swQM9w","properties":{"formattedCitation":"\\uc0\\u922{}\\uc0\\u933{}\\uc0\\u929{}\\uc0\\u921{}\\uc0\\u923{}\\uc0\\u923{}\\uc0\\u927{}\\uc0\\u931{}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\\uc0\\u921{}\\uc0\\u937{}\\uc0\\u913{}\\uc0\\u925{}\\uc0\\u925{}\\uc0\\u919{} PG 73-74}.","plainCitation":"ΚΥΡΙΛΛΟΣ ΑΛΕΞΑΝΔΡΕΙΑΣ, ΥΠΟΜΝΗΜΑ ΣΤΟ ΚΑΤΑ ΙΩΑΝΝΗ PG 73-74.","dontUpdate":true,"noteIndex":649},"citationItems":[{"id":139,"uris":["http://zotero.org/users/local/KmiWnhYE/items/IP9SKC9J"],"uri":["http://zotero.org/users/local/KmiWnhYE/items/IP9SKC9J"],"itemData":{"id":139,"type":"book","title":"ΥΠΟΜΝΗΜΑ ΣΤΟ ΚΑΤΑ ΙΩΑΝΝΗ PG 73-74","author":[{"literal":"ΚΥΡΙΛΛΟΣ ΑΛΕΞΑΝΔΡΕΙΑΣ"}]}}],"schema":"https://github.com/citation-style-language/schema/raw/master/csl-citation.json"} </w:instrText>
      </w:r>
      <w:r>
        <w:fldChar w:fldCharType="separate"/>
      </w:r>
      <w:r w:rsidR="00926649" w:rsidRPr="00160553">
        <w:rPr>
          <w:rFonts w:ascii="Calibri" w:hAnsi="Calibri" w:cs="Times New Roman"/>
          <w:szCs w:val="24"/>
        </w:rPr>
        <w:t>Κύριλλος</w:t>
      </w:r>
      <w:r w:rsidR="00D46218" w:rsidRPr="00160553">
        <w:rPr>
          <w:rFonts w:ascii="Calibri" w:hAnsi="Calibri" w:cs="Times New Roman"/>
          <w:szCs w:val="24"/>
        </w:rPr>
        <w:t xml:space="preserve"> </w:t>
      </w:r>
      <w:r w:rsidR="00926649" w:rsidRPr="00160553">
        <w:rPr>
          <w:rFonts w:ascii="Calibri" w:hAnsi="Calibri" w:cs="Times New Roman"/>
          <w:szCs w:val="24"/>
        </w:rPr>
        <w:t>Αλεξανδρείας</w:t>
      </w:r>
      <w:r w:rsidR="00D46218" w:rsidRPr="00160553">
        <w:rPr>
          <w:rFonts w:ascii="Calibri" w:hAnsi="Calibri" w:cs="Times New Roman"/>
          <w:szCs w:val="24"/>
        </w:rPr>
        <w:t xml:space="preserve">, </w:t>
      </w:r>
      <w:r w:rsidR="00926649" w:rsidRPr="00160553">
        <w:rPr>
          <w:rFonts w:ascii="Calibri" w:hAnsi="Calibri" w:cs="Times New Roman"/>
          <w:i/>
          <w:iCs/>
          <w:szCs w:val="24"/>
        </w:rPr>
        <w:t>Υπόμνημα</w:t>
      </w:r>
      <w:r w:rsidR="00D46218" w:rsidRPr="00160553">
        <w:rPr>
          <w:rFonts w:ascii="Calibri" w:hAnsi="Calibri" w:cs="Times New Roman"/>
          <w:i/>
          <w:iCs/>
          <w:szCs w:val="24"/>
        </w:rPr>
        <w:t xml:space="preserve"> </w:t>
      </w:r>
      <w:r w:rsidR="00926649">
        <w:rPr>
          <w:rFonts w:ascii="Calibri" w:hAnsi="Calibri" w:cs="Times New Roman"/>
          <w:i/>
          <w:iCs/>
          <w:szCs w:val="24"/>
        </w:rPr>
        <w:t>σ</w:t>
      </w:r>
      <w:r w:rsidR="00D46218" w:rsidRPr="00160553">
        <w:rPr>
          <w:rFonts w:ascii="Calibri" w:hAnsi="Calibri" w:cs="Times New Roman"/>
          <w:i/>
          <w:iCs/>
          <w:szCs w:val="24"/>
        </w:rPr>
        <w:t xml:space="preserve">το </w:t>
      </w:r>
      <w:r w:rsidR="00926649" w:rsidRPr="00160553">
        <w:rPr>
          <w:rFonts w:ascii="Calibri" w:hAnsi="Calibri" w:cs="Times New Roman"/>
          <w:i/>
          <w:iCs/>
          <w:szCs w:val="24"/>
        </w:rPr>
        <w:t>κατά</w:t>
      </w:r>
      <w:r w:rsidR="00D46218" w:rsidRPr="00160553">
        <w:rPr>
          <w:rFonts w:ascii="Calibri" w:hAnsi="Calibri" w:cs="Times New Roman"/>
          <w:i/>
          <w:iCs/>
          <w:szCs w:val="24"/>
        </w:rPr>
        <w:t xml:space="preserve"> </w:t>
      </w:r>
      <w:r w:rsidR="00926649" w:rsidRPr="00160553">
        <w:rPr>
          <w:rFonts w:ascii="Calibri" w:hAnsi="Calibri" w:cs="Times New Roman"/>
          <w:i/>
          <w:iCs/>
          <w:szCs w:val="24"/>
        </w:rPr>
        <w:t>Ιωάννη</w:t>
      </w:r>
      <w:r w:rsidR="00D46218" w:rsidRPr="00160553">
        <w:rPr>
          <w:rFonts w:ascii="Calibri" w:hAnsi="Calibri" w:cs="Times New Roman"/>
          <w:i/>
          <w:iCs/>
          <w:szCs w:val="24"/>
        </w:rPr>
        <w:t xml:space="preserve"> P</w:t>
      </w:r>
      <w:r w:rsidR="00926649">
        <w:rPr>
          <w:rFonts w:ascii="Calibri" w:hAnsi="Calibri" w:cs="Times New Roman"/>
          <w:i/>
          <w:iCs/>
          <w:szCs w:val="24"/>
          <w:lang w:val="en-US"/>
        </w:rPr>
        <w:t>G</w:t>
      </w:r>
      <w:r w:rsidR="00D46218" w:rsidRPr="00160553">
        <w:rPr>
          <w:rFonts w:ascii="Calibri" w:hAnsi="Calibri" w:cs="Times New Roman"/>
          <w:i/>
          <w:iCs/>
          <w:szCs w:val="24"/>
        </w:rPr>
        <w:t>74</w:t>
      </w:r>
      <w:r w:rsidR="00D46218" w:rsidRPr="00160553">
        <w:rPr>
          <w:rFonts w:ascii="Calibri" w:hAnsi="Calibri" w:cs="Times New Roman"/>
          <w:szCs w:val="24"/>
        </w:rPr>
        <w:t>.</w:t>
      </w:r>
      <w:r>
        <w:fldChar w:fldCharType="end"/>
      </w:r>
      <w:r w:rsidR="00926649" w:rsidRPr="00926649">
        <w:t>624</w:t>
      </w:r>
      <w:r w:rsidR="00926649">
        <w:rPr>
          <w:lang w:val="en-US"/>
        </w:rPr>
        <w:t>D</w:t>
      </w:r>
    </w:p>
  </w:footnote>
  <w:footnote w:id="650">
    <w:p w14:paraId="65F55DE4" w14:textId="373B34D5" w:rsidR="00160553" w:rsidRPr="00B16A57" w:rsidRDefault="00160553">
      <w:pPr>
        <w:pStyle w:val="a6"/>
      </w:pPr>
      <w:r w:rsidRPr="00A2247E">
        <w:rPr>
          <w:rStyle w:val="a7"/>
        </w:rPr>
        <w:footnoteRef/>
      </w:r>
      <w:r w:rsidR="00D46218">
        <w:t xml:space="preserve"> </w:t>
      </w:r>
      <w:r>
        <w:fldChar w:fldCharType="begin"/>
      </w:r>
      <w:r w:rsidR="004F50FD">
        <w:instrText xml:space="preserve"> ADDIN ZOTERO_ITEM CSL_CITATION {"citationID":"iltZR0mr","properties":{"formattedCitation":"\\uc0\\u920{}\\uc0\\u917{}\\uc0\\u927{}\\uc0\\u934{}\\uc0\\u933{}\\uc0\\u923{}\\uc0\\u913{}\\uc0\\u922{}\\uc0\\u932{}\\uc0\\u927{}\\uc0\\u931{}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PG123-124}.","plainCitation":"ΘΕΟΦΥΛΑΚΤΟΣ ΒΟΥΛΓΑΡΙΑΣ, ΥΠΟΜΝΗΜΑ ΣΤΟ ΚΑΤΑ ΙΩΑΝΝΗ ΕΥΑΓΓΕΛΙΟ PG123-124.","dontUpdate":true,"noteIndex":650},"citationItems":[{"id":140,"uris":["http://zotero.org/users/local/KmiWnhYE/items/KG2NJLTV"],"uri":["http://zotero.org/users/local/KmiWnhYE/items/KG2NJLTV"],"itemData":{"id":140,"type":"book","title":"ΥΠΟΜΝΗΜΑ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926649" w:rsidRPr="00160553">
        <w:rPr>
          <w:rFonts w:ascii="Calibri" w:hAnsi="Calibri" w:cs="Times New Roman"/>
          <w:szCs w:val="24"/>
        </w:rPr>
        <w:t>Θεοφύλακτος</w:t>
      </w:r>
      <w:r w:rsidR="00D46218" w:rsidRPr="00160553">
        <w:rPr>
          <w:rFonts w:ascii="Calibri" w:hAnsi="Calibri" w:cs="Times New Roman"/>
          <w:szCs w:val="24"/>
        </w:rPr>
        <w:t xml:space="preserve"> </w:t>
      </w:r>
      <w:r w:rsidR="00926649" w:rsidRPr="00160553">
        <w:rPr>
          <w:rFonts w:ascii="Calibri" w:hAnsi="Calibri" w:cs="Times New Roman"/>
          <w:szCs w:val="24"/>
        </w:rPr>
        <w:t>Βουλγαρίας</w:t>
      </w:r>
      <w:r w:rsidR="00D46218" w:rsidRPr="00160553">
        <w:rPr>
          <w:rFonts w:ascii="Calibri" w:hAnsi="Calibri" w:cs="Times New Roman"/>
          <w:szCs w:val="24"/>
        </w:rPr>
        <w:t xml:space="preserve">, </w:t>
      </w:r>
      <w:r w:rsidR="00926649" w:rsidRPr="00160553">
        <w:rPr>
          <w:rFonts w:ascii="Calibri" w:hAnsi="Calibri" w:cs="Times New Roman"/>
          <w:i/>
          <w:iCs/>
          <w:szCs w:val="24"/>
        </w:rPr>
        <w:t>Υπόμνημα</w:t>
      </w:r>
      <w:r w:rsidR="00D46218" w:rsidRPr="00160553">
        <w:rPr>
          <w:rFonts w:ascii="Calibri" w:hAnsi="Calibri" w:cs="Times New Roman"/>
          <w:i/>
          <w:iCs/>
          <w:szCs w:val="24"/>
        </w:rPr>
        <w:t xml:space="preserve"> </w:t>
      </w:r>
      <w:r w:rsidR="00343010">
        <w:rPr>
          <w:rFonts w:ascii="Calibri" w:hAnsi="Calibri" w:cs="Times New Roman"/>
          <w:i/>
          <w:iCs/>
          <w:szCs w:val="24"/>
        </w:rPr>
        <w:t>σ</w:t>
      </w:r>
      <w:r w:rsidR="00D46218" w:rsidRPr="00160553">
        <w:rPr>
          <w:rFonts w:ascii="Calibri" w:hAnsi="Calibri" w:cs="Times New Roman"/>
          <w:i/>
          <w:iCs/>
          <w:szCs w:val="24"/>
        </w:rPr>
        <w:t xml:space="preserve">το </w:t>
      </w:r>
      <w:r w:rsidR="00926649" w:rsidRPr="00160553">
        <w:rPr>
          <w:rFonts w:ascii="Calibri" w:hAnsi="Calibri" w:cs="Times New Roman"/>
          <w:i/>
          <w:iCs/>
          <w:szCs w:val="24"/>
        </w:rPr>
        <w:t>κατά</w:t>
      </w:r>
      <w:r w:rsidR="00D46218" w:rsidRPr="00160553">
        <w:rPr>
          <w:rFonts w:ascii="Calibri" w:hAnsi="Calibri" w:cs="Times New Roman"/>
          <w:i/>
          <w:iCs/>
          <w:szCs w:val="24"/>
        </w:rPr>
        <w:t xml:space="preserve"> </w:t>
      </w:r>
      <w:r w:rsidR="00926649" w:rsidRPr="00160553">
        <w:rPr>
          <w:rFonts w:ascii="Calibri" w:hAnsi="Calibri" w:cs="Times New Roman"/>
          <w:i/>
          <w:iCs/>
          <w:szCs w:val="24"/>
        </w:rPr>
        <w:t>Ιωάννη</w:t>
      </w:r>
      <w:r w:rsidR="00D46218" w:rsidRPr="00160553">
        <w:rPr>
          <w:rFonts w:ascii="Calibri" w:hAnsi="Calibri" w:cs="Times New Roman"/>
          <w:i/>
          <w:iCs/>
          <w:szCs w:val="24"/>
        </w:rPr>
        <w:t xml:space="preserve"> </w:t>
      </w:r>
      <w:r w:rsidR="00926649" w:rsidRPr="00160553">
        <w:rPr>
          <w:rFonts w:ascii="Calibri" w:hAnsi="Calibri" w:cs="Times New Roman"/>
          <w:i/>
          <w:iCs/>
          <w:szCs w:val="24"/>
        </w:rPr>
        <w:t>Ευαγγέλιο</w:t>
      </w:r>
      <w:r w:rsidR="00D46218" w:rsidRPr="00160553">
        <w:rPr>
          <w:rFonts w:ascii="Calibri" w:hAnsi="Calibri" w:cs="Times New Roman"/>
          <w:i/>
          <w:iCs/>
          <w:szCs w:val="24"/>
        </w:rPr>
        <w:t xml:space="preserve"> P</w:t>
      </w:r>
      <w:r w:rsidR="00926649">
        <w:rPr>
          <w:rFonts w:ascii="Calibri" w:hAnsi="Calibri" w:cs="Times New Roman"/>
          <w:i/>
          <w:iCs/>
          <w:szCs w:val="24"/>
          <w:lang w:val="en-US"/>
        </w:rPr>
        <w:t>G</w:t>
      </w:r>
      <w:r w:rsidR="00D46218" w:rsidRPr="00160553">
        <w:rPr>
          <w:rFonts w:ascii="Calibri" w:hAnsi="Calibri" w:cs="Times New Roman"/>
          <w:i/>
          <w:iCs/>
          <w:szCs w:val="24"/>
        </w:rPr>
        <w:t>124</w:t>
      </w:r>
      <w:r w:rsidR="00D46218" w:rsidRPr="00160553">
        <w:rPr>
          <w:rFonts w:ascii="Calibri" w:hAnsi="Calibri" w:cs="Times New Roman"/>
          <w:szCs w:val="24"/>
        </w:rPr>
        <w:t>.</w:t>
      </w:r>
      <w:r>
        <w:fldChar w:fldCharType="end"/>
      </w:r>
      <w:r w:rsidR="00926649" w:rsidRPr="00B16A57">
        <w:t>261</w:t>
      </w:r>
      <w:r w:rsidR="00926649">
        <w:rPr>
          <w:lang w:val="en-US"/>
        </w:rPr>
        <w:t>B</w:t>
      </w:r>
    </w:p>
  </w:footnote>
  <w:footnote w:id="651">
    <w:p w14:paraId="4DFCCAF1" w14:textId="694C2520" w:rsidR="007E76E0" w:rsidRPr="00D265CE" w:rsidRDefault="007E76E0" w:rsidP="007E76E0">
      <w:pPr>
        <w:pStyle w:val="a6"/>
      </w:pPr>
      <w:r w:rsidRPr="00A2247E">
        <w:rPr>
          <w:rStyle w:val="a7"/>
        </w:rPr>
        <w:footnoteRef/>
      </w:r>
      <w:r>
        <w:t xml:space="preserve"> </w:t>
      </w:r>
      <w:r>
        <w:fldChar w:fldCharType="begin"/>
      </w:r>
      <w:r w:rsidR="004F50FD">
        <w:instrText xml:space="preserve"> ADDIN ZOTERO_ITEM CSL_CITATION {"citationID":"ePUOEYui","properties":{"formattedCitation":"\\uc0\\u916{}\\uc0\\u919{}\\uc0\\u924{}\\uc0\\u919{}\\uc0\\u932{}\\uc0\\u929{}\\uc0\\u919{}\\uc0\\u931{} \\uc0\\u916{}\\uc0\\u919{}\\uc0\\u924{}\\uc0\\u919{}\\uc0\\u932{}\\uc0\\u929{}\\uc0\\u913{}\\uc0\\u922{}\\uc0\\u927{}\\uc0\\u931{}, {\\i{}\\uc0\\u924{}\\uc0\\u917{}\\uc0\\u915{}\\uc0\\u913{} \\uc0\\u923{}\\uc0\\u917{}\\uc0\\u926{}\\uc0\\u921{}\\uc0\\u922{}\\uc0\\u927{}\\uc0\\u925{} \\uc0\\u932{}\\uc0\\u919{}\\uc0\\u931{} \\uc0\\u917{}\\uc0\\u923{}\\uc0\\u923{}\\uc0\\u919{}\\uc0\\u925{}\\uc0\\u921{}\\uc0\\u922{}\\uc0\\u919{}\\uc0\\u931{} \\uc0\\u915{}\\uc0\\u923{}\\uc0\\u937{}\\uc0\\u931{}\\uc0\\u931{}\\uc0\\u913{}\\uc0\\u931{}} (\\uc0\\u928{}\\uc0\\u921{}\\uc0\\u929{}\\uc0\\u927{}\\uc0\\u915{}\\uc0\\u913{}, 2008).","plainCitation":"ΔΗΜΗΤΡΗΣ ΔΗΜΗΤΡΑΚΟΣ, ΜΕΓΑ ΛΕΞΙΚΟΝ ΤΗΣ ΕΛΛΗΝΙΚΗΣ ΓΛΩΣΣΑΣ (ΠΙΡΟΓΑ, 2008).","dontUpdate":true,"noteIndex":651},"citationItems":[{"id":21,"uris":["http://zotero.org/users/local/KmiWnhYE/items/FAR5D28W"],"uri":["http://zotero.org/users/local/KmiWnhYE/items/FAR5D28W"],"itemData":{"id":21,"type":"book","publisher":"ΠΙΡΟΓΑ","title":"ΜΕΓΑ ΛΕΞΙΚΟΝ ΤΗΣ ΕΛΛΗΝΙΚΗΣ ΓΛΩΣΣΑΣ","author":[{"family":"ΔΗΜΗΤΡΑΚΟΣ","given":"ΔΗΜΗΤΡΗΣ"}],"issued":{"date-parts":[["2008"]]}}}],"schema":"https://github.com/citation-style-language/schema/raw/master/csl-citation.json"} </w:instrText>
      </w:r>
      <w:r>
        <w:fldChar w:fldCharType="separate"/>
      </w:r>
      <w:r w:rsidR="00D46218" w:rsidRPr="00653E9C">
        <w:rPr>
          <w:rFonts w:ascii="Calibri" w:hAnsi="Calibri" w:cs="Calibri"/>
          <w:szCs w:val="24"/>
        </w:rPr>
        <w:t xml:space="preserve"> </w:t>
      </w:r>
      <w:r w:rsidR="00B16A57" w:rsidRPr="00653E9C">
        <w:rPr>
          <w:rFonts w:ascii="Calibri" w:hAnsi="Calibri" w:cs="Calibri"/>
          <w:szCs w:val="24"/>
        </w:rPr>
        <w:t>Δημητράκος</w:t>
      </w:r>
      <w:r w:rsidR="00B16A57" w:rsidRPr="00B16A57">
        <w:rPr>
          <w:rFonts w:ascii="Calibri" w:hAnsi="Calibri" w:cs="Calibri"/>
          <w:szCs w:val="24"/>
        </w:rPr>
        <w:t xml:space="preserve"> </w:t>
      </w:r>
      <w:r w:rsidR="00B16A57">
        <w:rPr>
          <w:rFonts w:ascii="Calibri" w:hAnsi="Calibri" w:cs="Calibri"/>
          <w:szCs w:val="24"/>
        </w:rPr>
        <w:t>Δ</w:t>
      </w:r>
      <w:r w:rsidR="00B16A57" w:rsidRPr="00653E9C">
        <w:rPr>
          <w:rFonts w:ascii="Calibri" w:hAnsi="Calibri" w:cs="Calibri"/>
          <w:szCs w:val="24"/>
        </w:rPr>
        <w:t>ημήτρης</w:t>
      </w:r>
      <w:r w:rsidR="00B16A57">
        <w:rPr>
          <w:rFonts w:ascii="Calibri" w:hAnsi="Calibri" w:cs="Calibri"/>
          <w:szCs w:val="24"/>
        </w:rPr>
        <w:t xml:space="preserve"> </w:t>
      </w:r>
      <w:r w:rsidR="00D46218" w:rsidRPr="00653E9C">
        <w:rPr>
          <w:rFonts w:ascii="Calibri" w:hAnsi="Calibri" w:cs="Calibri"/>
          <w:szCs w:val="24"/>
        </w:rPr>
        <w:t xml:space="preserve">, </w:t>
      </w:r>
      <w:r w:rsidR="00B16A57" w:rsidRPr="00653E9C">
        <w:rPr>
          <w:rFonts w:ascii="Calibri" w:hAnsi="Calibri" w:cs="Calibri"/>
          <w:i/>
          <w:iCs/>
          <w:szCs w:val="24"/>
        </w:rPr>
        <w:t>Μέγα</w:t>
      </w:r>
      <w:r w:rsidR="00D46218" w:rsidRPr="00653E9C">
        <w:rPr>
          <w:rFonts w:ascii="Calibri" w:hAnsi="Calibri" w:cs="Calibri"/>
          <w:i/>
          <w:iCs/>
          <w:szCs w:val="24"/>
        </w:rPr>
        <w:t xml:space="preserve"> </w:t>
      </w:r>
      <w:r w:rsidR="00B16A57" w:rsidRPr="00653E9C">
        <w:rPr>
          <w:rFonts w:ascii="Calibri" w:hAnsi="Calibri" w:cs="Calibri"/>
          <w:i/>
          <w:iCs/>
          <w:szCs w:val="24"/>
        </w:rPr>
        <w:t>Λεξικό</w:t>
      </w:r>
      <w:r w:rsidR="00D46218" w:rsidRPr="00653E9C">
        <w:rPr>
          <w:rFonts w:ascii="Calibri" w:hAnsi="Calibri" w:cs="Calibri"/>
          <w:i/>
          <w:iCs/>
          <w:szCs w:val="24"/>
        </w:rPr>
        <w:t xml:space="preserve"> Της </w:t>
      </w:r>
      <w:r w:rsidR="00B16A57" w:rsidRPr="00653E9C">
        <w:rPr>
          <w:rFonts w:ascii="Calibri" w:hAnsi="Calibri" w:cs="Calibri"/>
          <w:i/>
          <w:iCs/>
          <w:szCs w:val="24"/>
        </w:rPr>
        <w:t>Ελληνικής</w:t>
      </w:r>
      <w:r w:rsidR="00D46218" w:rsidRPr="00653E9C">
        <w:rPr>
          <w:rFonts w:ascii="Calibri" w:hAnsi="Calibri" w:cs="Calibri"/>
          <w:i/>
          <w:iCs/>
          <w:szCs w:val="24"/>
        </w:rPr>
        <w:t xml:space="preserve"> </w:t>
      </w:r>
      <w:r w:rsidR="00B16A57" w:rsidRPr="00653E9C">
        <w:rPr>
          <w:rFonts w:ascii="Calibri" w:hAnsi="Calibri" w:cs="Calibri"/>
          <w:i/>
          <w:iCs/>
          <w:szCs w:val="24"/>
        </w:rPr>
        <w:t>Γλώσσας</w:t>
      </w:r>
      <w:r w:rsidR="00D46218" w:rsidRPr="00653E9C">
        <w:rPr>
          <w:rFonts w:ascii="Calibri" w:hAnsi="Calibri" w:cs="Calibri"/>
          <w:szCs w:val="24"/>
        </w:rPr>
        <w:t xml:space="preserve"> (</w:t>
      </w:r>
      <w:r w:rsidR="00B16A57" w:rsidRPr="00653E9C">
        <w:rPr>
          <w:rFonts w:ascii="Calibri" w:hAnsi="Calibri" w:cs="Calibri"/>
          <w:szCs w:val="24"/>
        </w:rPr>
        <w:t>Πιρόγα</w:t>
      </w:r>
      <w:r w:rsidR="00D46218" w:rsidRPr="00653E9C">
        <w:rPr>
          <w:rFonts w:ascii="Calibri" w:hAnsi="Calibri" w:cs="Calibri"/>
          <w:szCs w:val="24"/>
        </w:rPr>
        <w:t>,</w:t>
      </w:r>
      <w:r w:rsidR="00653E9C" w:rsidRPr="00653E9C">
        <w:rPr>
          <w:rFonts w:ascii="Calibri" w:hAnsi="Calibri" w:cs="Calibri"/>
          <w:szCs w:val="24"/>
        </w:rPr>
        <w:t xml:space="preserve"> 2008).</w:t>
      </w:r>
      <w:r>
        <w:fldChar w:fldCharType="end"/>
      </w:r>
      <w:r w:rsidR="000F2444">
        <w:t xml:space="preserve"> Λήμματα: «όχλος». «δήμος».</w:t>
      </w:r>
    </w:p>
  </w:footnote>
  <w:footnote w:id="652">
    <w:p w14:paraId="7CD38918" w14:textId="343AC7A3" w:rsidR="00B565C6" w:rsidRPr="00B565C6" w:rsidRDefault="00B565C6">
      <w:pPr>
        <w:pStyle w:val="a6"/>
      </w:pPr>
      <w:r w:rsidRPr="00A2247E">
        <w:rPr>
          <w:rStyle w:val="a7"/>
        </w:rPr>
        <w:footnoteRef/>
      </w:r>
      <w:r>
        <w:t xml:space="preserve"> </w:t>
      </w:r>
      <w:r>
        <w:fldChar w:fldCharType="begin"/>
      </w:r>
      <w:r w:rsidR="004F50FD">
        <w:instrText xml:space="preserve"> ADDIN ZOTERO_ITEM CSL_CITATION {"citationID":"gOUl0cF6","properties":{"formattedCitation":"\\uc0\\u922{}\\uc0\\u913{}\\uc0\\u929{}\\uc0\\u913{}\\uc0\\u914{}\\uc0\\u921{}\\uc0\\u916{}\\uc0\\u927{}\\uc0\\u928{}\\uc0\\u927{}\\uc0\\u933{}\\uc0\\u923{}\\uc0\\u927{}\\uc0\\u931{} \\uc0\\u921{}\\uc0\\u937{}\\uc0\\u913{}\\uc0\\u925{}\\uc0\\u925{}\\uc0\\u919{}\\uc0\\u931{}, {\\i{}\\uc0\\u913{}\\uc0\\u928{}\\uc0\\u927{}\\uc0\\u922{}\\uc0\\u929{}\\uc0\\u933{}\\uc0\\u934{}\\uc0\\u913{} \\uc0\\u935{}\\uc0\\u929{}\\uc0\\u921{}\\uc0\\u931{}\\uc0\\u932{}\\uc0\\u921{}\\uc0\\u913{}\\uc0\\u925{}\\uc0\\u921{}\\uc0\\u922{}\\uc0\\u913{} \\uc0\\u922{}\\uc0\\u917{}\\uc0\\u921{}\\uc0\\u924{}\\uc0\\u917{}\\uc0\\u925{}\\uc0\\u913{} \\uc0\\u913{}\\uc0\\u900{} \\uc0\\u913{}\\uc0\\u928{}\\uc0\\u927{}\\uc0\\u922{}\\uc0\\u929{}\\uc0\\u933{}\\uc0\\u934{}\\uc0\\u913{} \\uc0\\u917{}\\uc0\\u933{}\\uc0\\u913{}\\uc0\\u915{}\\uc0\\u915{}\\uc0\\u917{}\\uc0\\u923{}\\uc0\\u921{}\\uc0\\u913{}}.","plainCitation":"ΚΑΡΑΒΙΔΟΠΟΥΛΟΣ ΙΩΑΝΝΗΣ, ΑΠΟΚΡΥΦΑ ΧΡΙΣΤΙΑΝΙΚΑ ΚΕΙΜΕΝΑ Α΄ ΑΠΟΚΡΥΦΑ ΕΥΑΓΓΕΛΙΑ.","dontUpdate":true,"noteIndex":652},"citationItems":[{"id":165,"uris":["http://zotero.org/users/local/KmiWnhYE/items/C5JHVNQ7"],"uri":["http://zotero.org/users/local/KmiWnhYE/items/C5JHVNQ7"],"itemData":{"id":165,"type":"book","event-place":"ΘΕΣΣΑΛΟΝΙΚΗ","publisher":"ΠΟΥΡΝΑΡΑ","publisher-place":"ΘΕΣΣΑΛΟΝΙΚΗ","title":"ΑΠΟΚΡΥΦΑ ΧΡΙΣΤΙΑΝΙΚΑ ΚΕΙΜΕΝΑ Α΄ ΑΠΟΚΡΥΦΑ ΕΥΑΓΓΕΛΙΑ","author":[{"literal":"ΚΑΡΑΒΙΔΟΠΟΥΛΟΣ ΙΩΑΝΝΗΣ"}],"issued":{"date-parts":[["2001"]]}}}],"schema":"https://github.com/citation-style-language/schema/raw/master/csl-citation.json"} </w:instrText>
      </w:r>
      <w:r>
        <w:fldChar w:fldCharType="separate"/>
      </w:r>
      <w:r w:rsidR="00B16A57" w:rsidRPr="00B565C6">
        <w:rPr>
          <w:rFonts w:ascii="Calibri" w:hAnsi="Calibri" w:cs="Calibri"/>
          <w:szCs w:val="24"/>
        </w:rPr>
        <w:t>Καραβιδόπουλος</w:t>
      </w:r>
      <w:r w:rsidR="00D46218" w:rsidRPr="00B565C6">
        <w:rPr>
          <w:rFonts w:ascii="Calibri" w:hAnsi="Calibri" w:cs="Calibri"/>
          <w:szCs w:val="24"/>
        </w:rPr>
        <w:t xml:space="preserve"> </w:t>
      </w:r>
      <w:r w:rsidR="00B16A57" w:rsidRPr="00B565C6">
        <w:rPr>
          <w:rFonts w:ascii="Calibri" w:hAnsi="Calibri" w:cs="Calibri"/>
          <w:szCs w:val="24"/>
        </w:rPr>
        <w:t>Ιωάννης</w:t>
      </w:r>
      <w:r w:rsidR="00D46218" w:rsidRPr="00B565C6">
        <w:rPr>
          <w:rFonts w:ascii="Calibri" w:hAnsi="Calibri" w:cs="Calibri"/>
          <w:szCs w:val="24"/>
        </w:rPr>
        <w:t xml:space="preserve">, </w:t>
      </w:r>
      <w:r w:rsidR="00B16A57" w:rsidRPr="00B565C6">
        <w:rPr>
          <w:rFonts w:ascii="Calibri" w:hAnsi="Calibri" w:cs="Calibri"/>
          <w:i/>
          <w:iCs/>
          <w:szCs w:val="24"/>
        </w:rPr>
        <w:t>Απόκρυφα</w:t>
      </w:r>
      <w:r w:rsidR="00D46218" w:rsidRPr="00B565C6">
        <w:rPr>
          <w:rFonts w:ascii="Calibri" w:hAnsi="Calibri" w:cs="Calibri"/>
          <w:i/>
          <w:iCs/>
          <w:szCs w:val="24"/>
        </w:rPr>
        <w:t xml:space="preserve"> </w:t>
      </w:r>
      <w:r w:rsidR="00B16A57" w:rsidRPr="00B565C6">
        <w:rPr>
          <w:rFonts w:ascii="Calibri" w:hAnsi="Calibri" w:cs="Calibri"/>
          <w:i/>
          <w:iCs/>
          <w:szCs w:val="24"/>
        </w:rPr>
        <w:t>Χριστιανικά</w:t>
      </w:r>
      <w:r w:rsidR="00D46218" w:rsidRPr="00B565C6">
        <w:rPr>
          <w:rFonts w:ascii="Calibri" w:hAnsi="Calibri" w:cs="Calibri"/>
          <w:i/>
          <w:iCs/>
          <w:szCs w:val="24"/>
        </w:rPr>
        <w:t xml:space="preserve"> </w:t>
      </w:r>
      <w:r w:rsidR="00B16A57" w:rsidRPr="00B565C6">
        <w:rPr>
          <w:rFonts w:ascii="Calibri" w:hAnsi="Calibri" w:cs="Calibri"/>
          <w:i/>
          <w:iCs/>
          <w:szCs w:val="24"/>
        </w:rPr>
        <w:t>Κείμενα</w:t>
      </w:r>
      <w:r w:rsidR="00D46218" w:rsidRPr="00B565C6">
        <w:rPr>
          <w:rFonts w:ascii="Calibri" w:hAnsi="Calibri" w:cs="Calibri"/>
          <w:i/>
          <w:iCs/>
          <w:szCs w:val="24"/>
        </w:rPr>
        <w:t xml:space="preserve"> Α΄ </w:t>
      </w:r>
      <w:r w:rsidR="00B16A57" w:rsidRPr="00B565C6">
        <w:rPr>
          <w:rFonts w:ascii="Calibri" w:hAnsi="Calibri" w:cs="Calibri"/>
          <w:i/>
          <w:iCs/>
          <w:szCs w:val="24"/>
        </w:rPr>
        <w:t>Απόκρυφα</w:t>
      </w:r>
      <w:r w:rsidR="00D46218" w:rsidRPr="00B565C6">
        <w:rPr>
          <w:rFonts w:ascii="Calibri" w:hAnsi="Calibri" w:cs="Calibri"/>
          <w:i/>
          <w:iCs/>
          <w:szCs w:val="24"/>
        </w:rPr>
        <w:t xml:space="preserve"> Ευαγγ</w:t>
      </w:r>
      <w:r w:rsidR="00B16A57">
        <w:rPr>
          <w:rFonts w:ascii="Calibri" w:hAnsi="Calibri" w:cs="Calibri"/>
          <w:i/>
          <w:iCs/>
          <w:szCs w:val="24"/>
        </w:rPr>
        <w:t>έ</w:t>
      </w:r>
      <w:r w:rsidR="00D46218" w:rsidRPr="00B565C6">
        <w:rPr>
          <w:rFonts w:ascii="Calibri" w:hAnsi="Calibri" w:cs="Calibri"/>
          <w:i/>
          <w:iCs/>
          <w:szCs w:val="24"/>
        </w:rPr>
        <w:t>λια</w:t>
      </w:r>
      <w:r w:rsidR="00D46218" w:rsidRPr="00B565C6">
        <w:rPr>
          <w:rFonts w:ascii="Calibri" w:hAnsi="Calibri" w:cs="Calibri"/>
          <w:szCs w:val="24"/>
        </w:rPr>
        <w:t>.</w:t>
      </w:r>
      <w:r>
        <w:fldChar w:fldCharType="end"/>
      </w:r>
      <w:r w:rsidR="00B16A57">
        <w:t xml:space="preserve"> </w:t>
      </w:r>
      <w:r w:rsidR="00D46218">
        <w:t>Σε</w:t>
      </w:r>
      <w:r w:rsidR="00B16A57">
        <w:t>λ.</w:t>
      </w:r>
      <w:r w:rsidR="000D1B12">
        <w:t xml:space="preserve"> 136-247. Γίνονται αναφορές στα απόκρυφα ευαγγέλια του Νικοδήμου και των «</w:t>
      </w:r>
      <w:r w:rsidR="000D1B12">
        <w:rPr>
          <w:lang w:val="en-US"/>
        </w:rPr>
        <w:t>Acta</w:t>
      </w:r>
      <w:r w:rsidR="000D1B12" w:rsidRPr="000D1B12">
        <w:t xml:space="preserve"> </w:t>
      </w:r>
      <w:r w:rsidR="000D1B12">
        <w:rPr>
          <w:lang w:val="en-US"/>
        </w:rPr>
        <w:t>Pilatus</w:t>
      </w:r>
      <w:r w:rsidR="000D1B12">
        <w:t xml:space="preserve">». </w:t>
      </w:r>
    </w:p>
  </w:footnote>
  <w:footnote w:id="653">
    <w:p w14:paraId="31C1400F" w14:textId="540D164C" w:rsidR="00104563" w:rsidRDefault="00104563">
      <w:pPr>
        <w:pStyle w:val="a6"/>
      </w:pPr>
      <w:r w:rsidRPr="00A2247E">
        <w:rPr>
          <w:rStyle w:val="a7"/>
        </w:rPr>
        <w:footnoteRef/>
      </w:r>
      <w:r>
        <w:t xml:space="preserve"> </w:t>
      </w:r>
      <w:r>
        <w:fldChar w:fldCharType="begin"/>
      </w:r>
      <w:r w:rsidR="004F50FD">
        <w:instrText xml:space="preserve"> ADDIN ZOTERO_ITEM CSL_CITATION {"citationID":"U8gKAjV7","properties":{"formattedCitation":"\\uc0\\u920{}\\uc0\\u917{}\\uc0\\u924{}\\uc0\\u917{}\\uc0\\u923{}\\uc0\\u919{}\\uc0\\u931{} \\uc0\\u921{}., {\\i{}\\uc0\\u8216{} \\uc0\\u927{} \\uc0\\u928{}\\uc0\\u923{}\\uc0\\u919{}\\uc0\\u920{}\\uc0\\u933{}\\uc0\\u931{}\\uc0\\u924{}\\uc0\\u927{}\\uc0\\u931{} \\uc0\\u932{}\\uc0\\u919{}\\uc0\\u931{} \\uc0\\u921{}\\uc0\\u917{}\\uc0\\u929{}\\uc0\\u927{}\\uc0\\u933{}\\uc0\\u931{}\\uc0\\u913{}\\uc0\\u923{}\\uc0\\u919{}\\uc0\\u924{} \\uc0\\u917{}\\uc0\\u928{}\\uc0\\u921{} \\uc0\\u921{}\\uc0\\u919{}\\uc0\\u931{}\\uc0\\u927{}\\uc0\\u933{} \\uc0\\u935{}\\uc0\\u929{}\\uc0\\u921{}\\uc0\\u931{}\\uc0\\u932{}\\uc0\\u927{}\\uc0\\u933{}\\uc0\\u8217{} \\uc0\\u928{}\\uc0\\u917{}\\uc0\\u929{}\\uc0\\u921{}\\uc0\\u927{}\\uc0\\u916{}\\uc0\\u921{}\\uc0\\u922{}\\uc0\\u927{} \\uc0\\u925{}\\uc0\\u917{}\\uc0\\u913{} \\uc0\\u931{}\\uc0\\u921{}\\uc0\\u937{}\\uc0\\u925{} 2}, \\uc0\\u967{}.\\uc0\\u967{}.","plainCitation":"ΘΕΜΕΛΗΣ Ι., ‘ Ο ΠΛΗΘΥΣΜΟΣ ΤΗΣ ΙΕΡΟΥΣΑΛΗΜ ΕΠΙ ΙΗΣΟΥ ΧΡΙΣΤΟΥ’ ΠΕΡΙΟΔΙΚΟ ΝΕΑ ΣΙΩΝ 2, χ.χ.","dontUpdate":true,"noteIndex":653},"citationItems":[{"id":254,"uris":["http://zotero.org/users/local/KmiWnhYE/items/L5H6WJMC"],"uri":["http://zotero.org/users/local/KmiWnhYE/items/L5H6WJMC"],"itemData":{"id":254,"type":"book","title":"\" Ο ΠΛΗΘΥΣΜΟΣ ΤΗΣ ΙΕΡΟΥΣΑΛΗΜ ΕΠΙ ΙΗΣΟΥ ΧΡΙΣΤΟΥ\" ΠΕΡΙΟΔΙΚΟ ΝΕΑ ΣΙΩΝ 2","author":[{"literal":"ΘΕΜΕΛΗΣ Ι."}]}}],"schema":"https://github.com/citation-style-language/schema/raw/master/csl-citation.json"} </w:instrText>
      </w:r>
      <w:r>
        <w:fldChar w:fldCharType="separate"/>
      </w:r>
      <w:r w:rsidR="00B16A57" w:rsidRPr="00104563">
        <w:rPr>
          <w:rFonts w:ascii="Calibri" w:hAnsi="Calibri" w:cs="Calibri"/>
          <w:szCs w:val="24"/>
        </w:rPr>
        <w:t>Θέμελης</w:t>
      </w:r>
      <w:r w:rsidR="00D46218" w:rsidRPr="00104563">
        <w:rPr>
          <w:rFonts w:ascii="Calibri" w:hAnsi="Calibri" w:cs="Calibri"/>
          <w:szCs w:val="24"/>
        </w:rPr>
        <w:t xml:space="preserve"> Ι., </w:t>
      </w:r>
      <w:r w:rsidR="00D46218" w:rsidRPr="00104563">
        <w:rPr>
          <w:rFonts w:ascii="Calibri" w:hAnsi="Calibri" w:cs="Calibri"/>
          <w:i/>
          <w:iCs/>
          <w:szCs w:val="24"/>
        </w:rPr>
        <w:t xml:space="preserve">‘ Ο </w:t>
      </w:r>
      <w:r w:rsidR="00B16A57" w:rsidRPr="00104563">
        <w:rPr>
          <w:rFonts w:ascii="Calibri" w:hAnsi="Calibri" w:cs="Calibri"/>
          <w:i/>
          <w:iCs/>
          <w:szCs w:val="24"/>
        </w:rPr>
        <w:t>Πληθυσμός</w:t>
      </w:r>
      <w:r w:rsidR="00D46218" w:rsidRPr="00104563">
        <w:rPr>
          <w:rFonts w:ascii="Calibri" w:hAnsi="Calibri" w:cs="Calibri"/>
          <w:i/>
          <w:iCs/>
          <w:szCs w:val="24"/>
        </w:rPr>
        <w:t xml:space="preserve"> Της </w:t>
      </w:r>
      <w:r w:rsidR="00B16A57" w:rsidRPr="00104563">
        <w:rPr>
          <w:rFonts w:ascii="Calibri" w:hAnsi="Calibri" w:cs="Calibri"/>
          <w:i/>
          <w:iCs/>
          <w:szCs w:val="24"/>
        </w:rPr>
        <w:t>Ιερουσαλήμ</w:t>
      </w:r>
      <w:r w:rsidR="00D46218" w:rsidRPr="00104563">
        <w:rPr>
          <w:rFonts w:ascii="Calibri" w:hAnsi="Calibri" w:cs="Calibri"/>
          <w:i/>
          <w:iCs/>
          <w:szCs w:val="24"/>
        </w:rPr>
        <w:t xml:space="preserve"> Επι </w:t>
      </w:r>
      <w:r w:rsidR="00B16A57" w:rsidRPr="00104563">
        <w:rPr>
          <w:rFonts w:ascii="Calibri" w:hAnsi="Calibri" w:cs="Calibri"/>
          <w:i/>
          <w:iCs/>
          <w:szCs w:val="24"/>
        </w:rPr>
        <w:t>Ιησού</w:t>
      </w:r>
      <w:r w:rsidR="00D46218" w:rsidRPr="00104563">
        <w:rPr>
          <w:rFonts w:ascii="Calibri" w:hAnsi="Calibri" w:cs="Calibri"/>
          <w:i/>
          <w:iCs/>
          <w:szCs w:val="24"/>
        </w:rPr>
        <w:t xml:space="preserve"> </w:t>
      </w:r>
      <w:r w:rsidR="00B16A57" w:rsidRPr="00104563">
        <w:rPr>
          <w:rFonts w:ascii="Calibri" w:hAnsi="Calibri" w:cs="Calibri"/>
          <w:i/>
          <w:iCs/>
          <w:szCs w:val="24"/>
        </w:rPr>
        <w:t>Χριστού</w:t>
      </w:r>
      <w:r w:rsidR="00D46218" w:rsidRPr="00104563">
        <w:rPr>
          <w:rFonts w:ascii="Calibri" w:hAnsi="Calibri" w:cs="Calibri"/>
          <w:i/>
          <w:iCs/>
          <w:szCs w:val="24"/>
        </w:rPr>
        <w:t xml:space="preserve">’ </w:t>
      </w:r>
      <w:r w:rsidR="00B16A57" w:rsidRPr="00104563">
        <w:rPr>
          <w:rFonts w:ascii="Calibri" w:hAnsi="Calibri" w:cs="Calibri"/>
          <w:i/>
          <w:iCs/>
          <w:szCs w:val="24"/>
        </w:rPr>
        <w:t>Περιοδικό</w:t>
      </w:r>
      <w:r w:rsidR="00D46218" w:rsidRPr="00104563">
        <w:rPr>
          <w:rFonts w:ascii="Calibri" w:hAnsi="Calibri" w:cs="Calibri"/>
          <w:i/>
          <w:iCs/>
          <w:szCs w:val="24"/>
        </w:rPr>
        <w:t xml:space="preserve"> </w:t>
      </w:r>
      <w:r w:rsidR="00B16A57" w:rsidRPr="00104563">
        <w:rPr>
          <w:rFonts w:ascii="Calibri" w:hAnsi="Calibri" w:cs="Calibri"/>
          <w:i/>
          <w:iCs/>
          <w:szCs w:val="24"/>
        </w:rPr>
        <w:t>Νέα</w:t>
      </w:r>
      <w:r w:rsidR="00D46218" w:rsidRPr="00104563">
        <w:rPr>
          <w:rFonts w:ascii="Calibri" w:hAnsi="Calibri" w:cs="Calibri"/>
          <w:i/>
          <w:iCs/>
          <w:szCs w:val="24"/>
        </w:rPr>
        <w:t xml:space="preserve"> </w:t>
      </w:r>
      <w:r w:rsidR="00B16A57" w:rsidRPr="00104563">
        <w:rPr>
          <w:rFonts w:ascii="Calibri" w:hAnsi="Calibri" w:cs="Calibri"/>
          <w:i/>
          <w:iCs/>
          <w:szCs w:val="24"/>
        </w:rPr>
        <w:t>Σιών</w:t>
      </w:r>
      <w:r w:rsidR="00D46218" w:rsidRPr="00104563">
        <w:rPr>
          <w:rFonts w:ascii="Calibri" w:hAnsi="Calibri" w:cs="Calibri"/>
          <w:i/>
          <w:iCs/>
          <w:szCs w:val="24"/>
        </w:rPr>
        <w:t xml:space="preserve"> 2</w:t>
      </w:r>
      <w:r w:rsidR="00D46218" w:rsidRPr="00104563">
        <w:rPr>
          <w:rFonts w:ascii="Calibri" w:hAnsi="Calibri" w:cs="Calibri"/>
          <w:szCs w:val="24"/>
        </w:rPr>
        <w:t xml:space="preserve">, </w:t>
      </w:r>
      <w:r w:rsidR="00D46218">
        <w:rPr>
          <w:rFonts w:ascii="Calibri" w:hAnsi="Calibri" w:cs="Calibri"/>
          <w:szCs w:val="24"/>
        </w:rPr>
        <w:t>1905,Σελ</w:t>
      </w:r>
      <w:r w:rsidR="00B16A57">
        <w:rPr>
          <w:rFonts w:ascii="Calibri" w:hAnsi="Calibri" w:cs="Calibri"/>
          <w:szCs w:val="24"/>
        </w:rPr>
        <w:t>.</w:t>
      </w:r>
      <w:r w:rsidR="00D46218">
        <w:rPr>
          <w:rFonts w:ascii="Calibri" w:hAnsi="Calibri" w:cs="Calibri"/>
          <w:szCs w:val="24"/>
        </w:rPr>
        <w:t>871-877</w:t>
      </w:r>
      <w:r w:rsidR="00D46218" w:rsidRPr="00104563">
        <w:rPr>
          <w:rFonts w:ascii="Calibri" w:hAnsi="Calibri" w:cs="Calibri"/>
          <w:szCs w:val="24"/>
        </w:rPr>
        <w:t>.</w:t>
      </w:r>
      <w:r>
        <w:fldChar w:fldCharType="end"/>
      </w:r>
    </w:p>
  </w:footnote>
  <w:footnote w:id="654">
    <w:p w14:paraId="571CB58C" w14:textId="5B222B38" w:rsidR="005D7258" w:rsidRDefault="005D7258">
      <w:pPr>
        <w:pStyle w:val="a6"/>
      </w:pPr>
      <w:r w:rsidRPr="00A2247E">
        <w:rPr>
          <w:rStyle w:val="a7"/>
        </w:rPr>
        <w:footnoteRef/>
      </w:r>
      <w:r w:rsidR="00D46218">
        <w:t xml:space="preserve"> </w:t>
      </w:r>
      <w:r>
        <w:fldChar w:fldCharType="begin"/>
      </w:r>
      <w:r w:rsidR="004F50FD">
        <w:instrText xml:space="preserve"> ADDIN ZOTERO_ITEM CSL_CITATION {"citationID":"G58GYawe","properties":{"formattedCitation":"\\uc0\\u924{}\\uc0\\u919{}\\uc0\\u932{}\\uc0\\u929{}\\uc0\\u927{}\\uc0\\u928{}\\uc0\\u927{}\\uc0\\u923{}\\uc0\\u921{}\\uc0\\u932{}\\uc0\\u919{}\\uc0\\u931{} \\uc0\\u931{}\\uc0\\u921{}\\uc0\\u931{}\\uc0\\u913{}\\uc0\\u925{}\\uc0\\u921{}\\uc0\\u927{}\\uc0\\u933{} \\uc0\\u922{}\\uc0\\u913{}\\uc0\\u921{} \\uc0\\u931{}\\uc0\\u921{}\\uc0\\u913{}\\uc0\\u932{}\\uc0\\u921{}\\uc0\\u931{}\\uc0\\u932{}\\uc0\\u919{}\\uc0\\u931{} \\uc0\\u922{}\\uc0\\u927{}\\uc0\\u924{}\\uc0\\u928{}\\uc0\\u927{}\\uc0\\u931{} \\uc0\\u913{}\\uc0\\u925{}\\uc0\\u932{}\\uc0\\u937{}\\uc0\\u925{}\\uc0\\u921{}\\uc0\\u927{}\\uc0\\u931{}, {\\i{}\\uc0\\u8216{}\\uc0\\u927{} \\uc0\\u922{}\\uc0\\u933{}\\uc0\\u929{}\\uc0\\u921{}\\uc0\\u927{}\\uc0\\u931{} \\uc0\\u927{}\\uc0\\u921{} \\uc0\\u918{}\\uc0\\u919{}\\uc0\\u923{}\\uc0\\u937{}\\uc0\\u932{}\\uc0\\u913{}\\uc0\\u921{} \\uc0\\u922{}\\uc0\\u913{}\\uc0\\u921{} \\uc0\\u919{} \\uc0\\u929{}\\uc0\\u937{}\\uc0\\u924{}\\uc0\\u913{}\\uc0\\u921{}\\uc0\\u922{}\\uc0\\u919{} \\uc0\\u917{}\\uc0\\u926{}\\uc0\\u927{}\\uc0\\u933{}\\uc0\\u931{}\\uc0\\u921{}\\uc0\\u913{}\\uc0\\u8217{} \\uc0\\u928{}\\uc0\\u917{}\\uc0\\u929{}\\uc0\\u921{}\\uc0\\u927{}\\uc0\\u916{}\\uc0\\u921{}\\uc0\\u922{}\\uc0\\u927{} \\uc0\\u917{}\\uc0\\u934{}\\uc0\\u919{}\\uc0\\u924{}\\uc0\\u917{}\\uc0\\u929{}\\uc0\\u921{}\\uc0\\u927{}\\uc0\\u931{}  44}, 1995.","plainCitation":"ΜΗΤΡΟΠΟΛΙΤΗΣ ΣΙΣΑΝΙΟΥ ΚΑΙ ΣΙΑΤΙΣΤΗΣ ΚΟΜΠΟΣ ΑΝΤΩΝΙΟΣ, ‘Ο ΚΥΡΙΟΣ ΟΙ ΖΗΛΩΤΑΙ ΚΑΙ Η ΡΩΜΑΙΚΗ ΕΞΟΥΣΙΑ’ ΠΕΡΙΟΔΙΚΟ ΕΦΗΜΕΡΙΟΣ  44, 1995.","dontUpdate":true,"noteIndex":654},"citationItems":[{"id":256,"uris":["http://zotero.org/users/local/KmiWnhYE/items/QZYD8XG3"],"uri":["http://zotero.org/users/local/KmiWnhYE/items/QZYD8XG3"],"itemData":{"id":256,"type":"book","title":"\"Ο ΚΥΡΙΟΣ ΟΙ ΖΗΛΩΤΑΙ ΚΑΙ Η ΡΩΜΑΙΚΗ ΕΞΟΥΣΙΑ\" ΠΕΡΙΟΔΙΚΟ ΕΦΗΜΕΡΙΟΣ  44","author":[{"literal":"ΜΗΤΡΟΠΟΛΙΤΗΣ ΣΙΣΑΝΙΟΥ ΚΑΙ ΣΙΑΤΙΣΤΗΣ ΚΟΜΠΟΣ ΑΝΤΩΝΙΟΣ"}],"issued":{"date-parts":[["1995"]]}}}],"schema":"https://github.com/citation-style-language/schema/raw/master/csl-citation.json"} </w:instrText>
      </w:r>
      <w:r>
        <w:fldChar w:fldCharType="separate"/>
      </w:r>
      <w:r w:rsidR="00D46218" w:rsidRPr="005D7258">
        <w:rPr>
          <w:rFonts w:ascii="Calibri" w:hAnsi="Calibri" w:cs="Calibri"/>
          <w:szCs w:val="24"/>
        </w:rPr>
        <w:t>Μητροπολ</w:t>
      </w:r>
      <w:r w:rsidR="00B16A57">
        <w:rPr>
          <w:rFonts w:ascii="Calibri" w:hAnsi="Calibri" w:cs="Calibri"/>
          <w:szCs w:val="24"/>
        </w:rPr>
        <w:t>ί</w:t>
      </w:r>
      <w:r w:rsidR="00D46218" w:rsidRPr="005D7258">
        <w:rPr>
          <w:rFonts w:ascii="Calibri" w:hAnsi="Calibri" w:cs="Calibri"/>
          <w:szCs w:val="24"/>
        </w:rPr>
        <w:t>της Σισαν</w:t>
      </w:r>
      <w:r w:rsidR="00B16A57">
        <w:rPr>
          <w:rFonts w:ascii="Calibri" w:hAnsi="Calibri" w:cs="Calibri"/>
          <w:szCs w:val="24"/>
        </w:rPr>
        <w:t>ί</w:t>
      </w:r>
      <w:r w:rsidR="00D46218" w:rsidRPr="005D7258">
        <w:rPr>
          <w:rFonts w:ascii="Calibri" w:hAnsi="Calibri" w:cs="Calibri"/>
          <w:szCs w:val="24"/>
        </w:rPr>
        <w:t xml:space="preserve">ου </w:t>
      </w:r>
      <w:r w:rsidR="00B16A57">
        <w:rPr>
          <w:rFonts w:ascii="Calibri" w:hAnsi="Calibri" w:cs="Calibri"/>
          <w:szCs w:val="24"/>
        </w:rPr>
        <w:t>κ</w:t>
      </w:r>
      <w:r w:rsidR="00D46218" w:rsidRPr="005D7258">
        <w:rPr>
          <w:rFonts w:ascii="Calibri" w:hAnsi="Calibri" w:cs="Calibri"/>
          <w:szCs w:val="24"/>
        </w:rPr>
        <w:t>αι Σιατ</w:t>
      </w:r>
      <w:r w:rsidR="00B16A57">
        <w:rPr>
          <w:rFonts w:ascii="Calibri" w:hAnsi="Calibri" w:cs="Calibri"/>
          <w:szCs w:val="24"/>
        </w:rPr>
        <w:t>ί</w:t>
      </w:r>
      <w:r w:rsidR="00D46218" w:rsidRPr="005D7258">
        <w:rPr>
          <w:rFonts w:ascii="Calibri" w:hAnsi="Calibri" w:cs="Calibri"/>
          <w:szCs w:val="24"/>
        </w:rPr>
        <w:t xml:space="preserve">στης </w:t>
      </w:r>
      <w:r w:rsidR="00B16A57" w:rsidRPr="005D7258">
        <w:rPr>
          <w:rFonts w:ascii="Calibri" w:hAnsi="Calibri" w:cs="Calibri"/>
          <w:szCs w:val="24"/>
        </w:rPr>
        <w:t>Κόμπος</w:t>
      </w:r>
      <w:r w:rsidR="00D46218" w:rsidRPr="005D7258">
        <w:rPr>
          <w:rFonts w:ascii="Calibri" w:hAnsi="Calibri" w:cs="Calibri"/>
          <w:szCs w:val="24"/>
        </w:rPr>
        <w:t xml:space="preserve"> </w:t>
      </w:r>
      <w:r w:rsidR="00B16A57" w:rsidRPr="005D7258">
        <w:rPr>
          <w:rFonts w:ascii="Calibri" w:hAnsi="Calibri" w:cs="Calibri"/>
          <w:szCs w:val="24"/>
        </w:rPr>
        <w:t>Αντώνιος</w:t>
      </w:r>
      <w:r w:rsidR="00D46218" w:rsidRPr="005D7258">
        <w:rPr>
          <w:rFonts w:ascii="Calibri" w:hAnsi="Calibri" w:cs="Calibri"/>
          <w:szCs w:val="24"/>
        </w:rPr>
        <w:t xml:space="preserve">, </w:t>
      </w:r>
      <w:r w:rsidR="00D46218" w:rsidRPr="005D7258">
        <w:rPr>
          <w:rFonts w:ascii="Calibri" w:hAnsi="Calibri" w:cs="Calibri"/>
          <w:i/>
          <w:iCs/>
          <w:szCs w:val="24"/>
        </w:rPr>
        <w:t xml:space="preserve">‘Ο </w:t>
      </w:r>
      <w:r w:rsidR="00B16A57" w:rsidRPr="005D7258">
        <w:rPr>
          <w:rFonts w:ascii="Calibri" w:hAnsi="Calibri" w:cs="Calibri"/>
          <w:i/>
          <w:iCs/>
          <w:szCs w:val="24"/>
        </w:rPr>
        <w:t>Κύριος</w:t>
      </w:r>
      <w:r w:rsidR="00D46218" w:rsidRPr="005D7258">
        <w:rPr>
          <w:rFonts w:ascii="Calibri" w:hAnsi="Calibri" w:cs="Calibri"/>
          <w:i/>
          <w:iCs/>
          <w:szCs w:val="24"/>
        </w:rPr>
        <w:t xml:space="preserve"> </w:t>
      </w:r>
      <w:r w:rsidR="00B16A57">
        <w:rPr>
          <w:rFonts w:ascii="Calibri" w:hAnsi="Calibri" w:cs="Calibri"/>
          <w:i/>
          <w:iCs/>
          <w:szCs w:val="24"/>
        </w:rPr>
        <w:t>ο</w:t>
      </w:r>
      <w:r w:rsidR="00D46218" w:rsidRPr="005D7258">
        <w:rPr>
          <w:rFonts w:ascii="Calibri" w:hAnsi="Calibri" w:cs="Calibri"/>
          <w:i/>
          <w:iCs/>
          <w:szCs w:val="24"/>
        </w:rPr>
        <w:t>ι Ζηλωτα</w:t>
      </w:r>
      <w:r w:rsidR="00B16A57">
        <w:rPr>
          <w:rFonts w:ascii="Calibri" w:hAnsi="Calibri" w:cs="Calibri"/>
          <w:i/>
          <w:iCs/>
          <w:szCs w:val="24"/>
        </w:rPr>
        <w:t>ί</w:t>
      </w:r>
      <w:r w:rsidR="00D46218" w:rsidRPr="005D7258">
        <w:rPr>
          <w:rFonts w:ascii="Calibri" w:hAnsi="Calibri" w:cs="Calibri"/>
          <w:i/>
          <w:iCs/>
          <w:szCs w:val="24"/>
        </w:rPr>
        <w:t xml:space="preserve"> </w:t>
      </w:r>
      <w:r w:rsidR="00B16A57">
        <w:rPr>
          <w:rFonts w:ascii="Calibri" w:hAnsi="Calibri" w:cs="Calibri"/>
          <w:i/>
          <w:iCs/>
          <w:szCs w:val="24"/>
        </w:rPr>
        <w:t>κ</w:t>
      </w:r>
      <w:r w:rsidR="00D46218" w:rsidRPr="005D7258">
        <w:rPr>
          <w:rFonts w:ascii="Calibri" w:hAnsi="Calibri" w:cs="Calibri"/>
          <w:i/>
          <w:iCs/>
          <w:szCs w:val="24"/>
        </w:rPr>
        <w:t>αι</w:t>
      </w:r>
      <w:r w:rsidR="00B16A57">
        <w:rPr>
          <w:rFonts w:ascii="Calibri" w:hAnsi="Calibri" w:cs="Calibri"/>
          <w:i/>
          <w:iCs/>
          <w:szCs w:val="24"/>
        </w:rPr>
        <w:t xml:space="preserve"> η</w:t>
      </w:r>
      <w:r w:rsidR="00D46218" w:rsidRPr="005D7258">
        <w:rPr>
          <w:rFonts w:ascii="Calibri" w:hAnsi="Calibri" w:cs="Calibri"/>
          <w:i/>
          <w:iCs/>
          <w:szCs w:val="24"/>
        </w:rPr>
        <w:t xml:space="preserve"> </w:t>
      </w:r>
      <w:r w:rsidR="00B16A57" w:rsidRPr="005D7258">
        <w:rPr>
          <w:rFonts w:ascii="Calibri" w:hAnsi="Calibri" w:cs="Calibri"/>
          <w:i/>
          <w:iCs/>
          <w:szCs w:val="24"/>
        </w:rPr>
        <w:t>Ρωμαϊκή</w:t>
      </w:r>
      <w:r w:rsidR="00D46218" w:rsidRPr="005D7258">
        <w:rPr>
          <w:rFonts w:ascii="Calibri" w:hAnsi="Calibri" w:cs="Calibri"/>
          <w:i/>
          <w:iCs/>
          <w:szCs w:val="24"/>
        </w:rPr>
        <w:t xml:space="preserve"> </w:t>
      </w:r>
      <w:r w:rsidR="00B16A57" w:rsidRPr="005D7258">
        <w:rPr>
          <w:rFonts w:ascii="Calibri" w:hAnsi="Calibri" w:cs="Calibri"/>
          <w:i/>
          <w:iCs/>
          <w:szCs w:val="24"/>
        </w:rPr>
        <w:t>Εξουσία</w:t>
      </w:r>
      <w:r w:rsidR="00D46218" w:rsidRPr="005D7258">
        <w:rPr>
          <w:rFonts w:ascii="Calibri" w:hAnsi="Calibri" w:cs="Calibri"/>
          <w:i/>
          <w:iCs/>
          <w:szCs w:val="24"/>
        </w:rPr>
        <w:t xml:space="preserve">’ </w:t>
      </w:r>
      <w:r w:rsidR="00B16A57" w:rsidRPr="005D7258">
        <w:rPr>
          <w:rFonts w:ascii="Calibri" w:hAnsi="Calibri" w:cs="Calibri"/>
          <w:i/>
          <w:iCs/>
          <w:szCs w:val="24"/>
        </w:rPr>
        <w:t>Περιοδικό</w:t>
      </w:r>
      <w:r w:rsidR="00D46218" w:rsidRPr="005D7258">
        <w:rPr>
          <w:rFonts w:ascii="Calibri" w:hAnsi="Calibri" w:cs="Calibri"/>
          <w:i/>
          <w:iCs/>
          <w:szCs w:val="24"/>
        </w:rPr>
        <w:t xml:space="preserve"> </w:t>
      </w:r>
      <w:r w:rsidR="00B16A57" w:rsidRPr="005D7258">
        <w:rPr>
          <w:rFonts w:ascii="Calibri" w:hAnsi="Calibri" w:cs="Calibri"/>
          <w:i/>
          <w:iCs/>
          <w:szCs w:val="24"/>
        </w:rPr>
        <w:t>Εφημέριος</w:t>
      </w:r>
      <w:r w:rsidR="00D46218" w:rsidRPr="005D7258">
        <w:rPr>
          <w:rFonts w:ascii="Calibri" w:hAnsi="Calibri" w:cs="Calibri"/>
          <w:i/>
          <w:iCs/>
          <w:szCs w:val="24"/>
        </w:rPr>
        <w:t xml:space="preserve">  44</w:t>
      </w:r>
      <w:r w:rsidR="00D46218" w:rsidRPr="005D7258">
        <w:rPr>
          <w:rFonts w:ascii="Calibri" w:hAnsi="Calibri" w:cs="Calibri"/>
          <w:szCs w:val="24"/>
        </w:rPr>
        <w:t>, 1995.</w:t>
      </w:r>
      <w:r>
        <w:fldChar w:fldCharType="end"/>
      </w:r>
      <w:r>
        <w:t xml:space="preserve"> ΣΕΛ 231-233, 260-261, 324-325, 340-341, 356-357, 373-374,388-389.</w:t>
      </w:r>
    </w:p>
  </w:footnote>
  <w:footnote w:id="655">
    <w:p w14:paraId="2C3FDAC9" w14:textId="6045B402" w:rsidR="005F36F9" w:rsidRDefault="005F36F9">
      <w:pPr>
        <w:pStyle w:val="a6"/>
      </w:pPr>
      <w:r w:rsidRPr="00A2247E">
        <w:rPr>
          <w:rStyle w:val="a7"/>
        </w:rPr>
        <w:footnoteRef/>
      </w:r>
      <w:r>
        <w:t xml:space="preserve"> </w:t>
      </w:r>
      <w:r>
        <w:fldChar w:fldCharType="begin"/>
      </w:r>
      <w:r w:rsidR="004F50FD">
        <w:instrText xml:space="preserve"> ADDIN ZOTERO_ITEM CSL_CITATION {"citationID":"2hYaIrQ2","properties":{"formattedCitation":"\\uc0\\u916{}\\uc0\\u917{}\\uc0\\u931{}\\uc0\\u928{}\\uc0\\u927{}\\uc0\\u932{}\\uc0\\u919{}\\uc0\\u931{},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655},"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B16A57" w:rsidRPr="005F36F9">
        <w:rPr>
          <w:rFonts w:ascii="Calibri" w:hAnsi="Calibri" w:cs="Calibri"/>
          <w:szCs w:val="24"/>
        </w:rPr>
        <w:t>Δεσπότης</w:t>
      </w:r>
      <w:r w:rsidRPr="005F36F9">
        <w:rPr>
          <w:rFonts w:ascii="Calibri" w:hAnsi="Calibri" w:cs="Calibri"/>
          <w:szCs w:val="24"/>
        </w:rPr>
        <w:t xml:space="preserve">, </w:t>
      </w:r>
      <w:r w:rsidR="000F4803" w:rsidRPr="005F36F9">
        <w:rPr>
          <w:rFonts w:ascii="Calibri" w:hAnsi="Calibri" w:cs="Calibri"/>
          <w:i/>
          <w:iCs/>
          <w:szCs w:val="24"/>
        </w:rPr>
        <w:t xml:space="preserve">Ο </w:t>
      </w:r>
      <w:r w:rsidR="00B16A57" w:rsidRPr="005F36F9">
        <w:rPr>
          <w:rFonts w:ascii="Calibri" w:hAnsi="Calibri" w:cs="Calibri"/>
          <w:i/>
          <w:iCs/>
          <w:szCs w:val="24"/>
        </w:rPr>
        <w:t>Ιησούς</w:t>
      </w:r>
      <w:r w:rsidR="000F4803" w:rsidRPr="005F36F9">
        <w:rPr>
          <w:rFonts w:ascii="Calibri" w:hAnsi="Calibri" w:cs="Calibri"/>
          <w:i/>
          <w:iCs/>
          <w:szCs w:val="24"/>
        </w:rPr>
        <w:t xml:space="preserve"> </w:t>
      </w:r>
      <w:r w:rsidR="00B16A57">
        <w:rPr>
          <w:rFonts w:ascii="Calibri" w:hAnsi="Calibri" w:cs="Calibri"/>
          <w:i/>
          <w:iCs/>
          <w:szCs w:val="24"/>
        </w:rPr>
        <w:t>ω</w:t>
      </w:r>
      <w:r w:rsidR="000F4803" w:rsidRPr="005F36F9">
        <w:rPr>
          <w:rFonts w:ascii="Calibri" w:hAnsi="Calibri" w:cs="Calibri"/>
          <w:i/>
          <w:iCs/>
          <w:szCs w:val="24"/>
        </w:rPr>
        <w:t>ς ‘</w:t>
      </w:r>
      <w:r w:rsidR="00B16A57" w:rsidRPr="005F36F9">
        <w:rPr>
          <w:rFonts w:ascii="Calibri" w:hAnsi="Calibri" w:cs="Calibri"/>
          <w:i/>
          <w:iCs/>
          <w:szCs w:val="24"/>
        </w:rPr>
        <w:t>Χριστός</w:t>
      </w:r>
      <w:r w:rsidR="00B16A57">
        <w:rPr>
          <w:rFonts w:ascii="Calibri" w:hAnsi="Calibri" w:cs="Calibri"/>
          <w:i/>
          <w:iCs/>
          <w:szCs w:val="24"/>
        </w:rPr>
        <w:t xml:space="preserve"> </w:t>
      </w:r>
      <w:r w:rsidR="000F4803" w:rsidRPr="005F36F9">
        <w:rPr>
          <w:rFonts w:ascii="Calibri" w:hAnsi="Calibri" w:cs="Calibri"/>
          <w:i/>
          <w:iCs/>
          <w:szCs w:val="24"/>
        </w:rPr>
        <w:t xml:space="preserve">’και </w:t>
      </w:r>
      <w:r w:rsidR="00B16A57">
        <w:rPr>
          <w:rFonts w:ascii="Calibri" w:hAnsi="Calibri" w:cs="Calibri"/>
          <w:i/>
          <w:iCs/>
          <w:szCs w:val="24"/>
        </w:rPr>
        <w:t>η</w:t>
      </w:r>
      <w:r w:rsidR="000F4803" w:rsidRPr="005F36F9">
        <w:rPr>
          <w:rFonts w:ascii="Calibri" w:hAnsi="Calibri" w:cs="Calibri"/>
          <w:i/>
          <w:iCs/>
          <w:szCs w:val="24"/>
        </w:rPr>
        <w:t xml:space="preserve"> </w:t>
      </w:r>
      <w:r w:rsidR="00B16A57">
        <w:rPr>
          <w:rFonts w:ascii="Calibri" w:hAnsi="Calibri" w:cs="Calibri"/>
          <w:i/>
          <w:iCs/>
          <w:szCs w:val="24"/>
        </w:rPr>
        <w:t>π</w:t>
      </w:r>
      <w:r w:rsidR="00B16A57" w:rsidRPr="005F36F9">
        <w:rPr>
          <w:rFonts w:ascii="Calibri" w:hAnsi="Calibri" w:cs="Calibri"/>
          <w:i/>
          <w:iCs/>
          <w:szCs w:val="24"/>
        </w:rPr>
        <w:t>ολιτική</w:t>
      </w:r>
      <w:r w:rsidR="000F4803" w:rsidRPr="005F36F9">
        <w:rPr>
          <w:rFonts w:ascii="Calibri" w:hAnsi="Calibri" w:cs="Calibri"/>
          <w:i/>
          <w:iCs/>
          <w:szCs w:val="24"/>
        </w:rPr>
        <w:t xml:space="preserve"> </w:t>
      </w:r>
      <w:r w:rsidR="00B16A57">
        <w:rPr>
          <w:rFonts w:ascii="Calibri" w:hAnsi="Calibri" w:cs="Calibri"/>
          <w:i/>
          <w:iCs/>
          <w:szCs w:val="24"/>
        </w:rPr>
        <w:t>ε</w:t>
      </w:r>
      <w:r w:rsidR="00B16A57" w:rsidRPr="005F36F9">
        <w:rPr>
          <w:rFonts w:ascii="Calibri" w:hAnsi="Calibri" w:cs="Calibri"/>
          <w:i/>
          <w:iCs/>
          <w:szCs w:val="24"/>
        </w:rPr>
        <w:t>ξουσία</w:t>
      </w:r>
      <w:r w:rsidR="000F4803" w:rsidRPr="005F36F9">
        <w:rPr>
          <w:rFonts w:ascii="Calibri" w:hAnsi="Calibri" w:cs="Calibri"/>
          <w:i/>
          <w:iCs/>
          <w:szCs w:val="24"/>
        </w:rPr>
        <w:t xml:space="preserve"> </w:t>
      </w:r>
      <w:r w:rsidR="00A06627">
        <w:rPr>
          <w:rFonts w:ascii="Calibri" w:hAnsi="Calibri" w:cs="Calibri"/>
          <w:i/>
          <w:iCs/>
          <w:szCs w:val="24"/>
        </w:rPr>
        <w:t>σ</w:t>
      </w:r>
      <w:r w:rsidR="000F4803" w:rsidRPr="005F36F9">
        <w:rPr>
          <w:rFonts w:ascii="Calibri" w:hAnsi="Calibri" w:cs="Calibri"/>
          <w:i/>
          <w:iCs/>
          <w:szCs w:val="24"/>
        </w:rPr>
        <w:t xml:space="preserve">τους </w:t>
      </w:r>
      <w:r w:rsidR="00B16A57" w:rsidRPr="005F36F9">
        <w:rPr>
          <w:rFonts w:ascii="Calibri" w:hAnsi="Calibri" w:cs="Calibri"/>
          <w:i/>
          <w:iCs/>
          <w:szCs w:val="24"/>
        </w:rPr>
        <w:t>Συνοπτικούς</w:t>
      </w:r>
      <w:r w:rsidR="000F4803" w:rsidRPr="005F36F9">
        <w:rPr>
          <w:rFonts w:ascii="Calibri" w:hAnsi="Calibri" w:cs="Calibri"/>
          <w:i/>
          <w:iCs/>
          <w:szCs w:val="24"/>
        </w:rPr>
        <w:t xml:space="preserve"> </w:t>
      </w:r>
      <w:r w:rsidR="00B16A57" w:rsidRPr="005F36F9">
        <w:rPr>
          <w:rFonts w:ascii="Calibri" w:hAnsi="Calibri" w:cs="Calibri"/>
          <w:i/>
          <w:iCs/>
          <w:szCs w:val="24"/>
        </w:rPr>
        <w:t>Ευαγγελιστές</w:t>
      </w:r>
      <w:r w:rsidR="000F4803" w:rsidRPr="005F36F9">
        <w:rPr>
          <w:rFonts w:ascii="Calibri" w:hAnsi="Calibri" w:cs="Calibri"/>
          <w:szCs w:val="24"/>
        </w:rPr>
        <w:t>.</w:t>
      </w:r>
      <w:r>
        <w:fldChar w:fldCharType="end"/>
      </w:r>
      <w:r w:rsidR="00B16A57">
        <w:t xml:space="preserve"> </w:t>
      </w:r>
      <w:r>
        <w:t>Σ</w:t>
      </w:r>
      <w:r w:rsidR="00FF711A">
        <w:t>ελ.</w:t>
      </w:r>
      <w:r>
        <w:t xml:space="preserve"> 261</w:t>
      </w:r>
      <w:r w:rsidR="00FF711A">
        <w:t>.</w:t>
      </w:r>
      <w:r>
        <w:t xml:space="preserve"> Γίνεται αναφορά για 180000 προσκυνητές.</w:t>
      </w:r>
    </w:p>
  </w:footnote>
  <w:footnote w:id="656">
    <w:p w14:paraId="11395211" w14:textId="0DBE23F9" w:rsidR="006E4395" w:rsidRDefault="006E4395">
      <w:pPr>
        <w:pStyle w:val="a6"/>
      </w:pPr>
      <w:r w:rsidRPr="00A2247E">
        <w:rPr>
          <w:rStyle w:val="a7"/>
        </w:rPr>
        <w:footnoteRef/>
      </w:r>
      <w:r>
        <w:t xml:space="preserve"> </w:t>
      </w:r>
      <w:r>
        <w:fldChar w:fldCharType="begin"/>
      </w:r>
      <w:r w:rsidR="004F50FD">
        <w:instrText xml:space="preserve"> ADDIN ZOTERO_ITEM CSL_CITATION {"citationID":"BOfwAzA4","properties":{"formattedCitation":"GIBSON, {\\i{}\\uc0\\u927{}\\uc0\\u921{} \\uc0\\u932{}\\uc0\\u917{}\\uc0\\u923{}\\uc0\\u917{}\\uc0\\u933{}\\uc0\\u932{}\\uc0\\u913{}\\uc0\\u921{}\\uc0\\u917{}\\uc0\\u931{} \\uc0\\u919{}\\uc0\\u924{}\\uc0\\u917{}\\uc0\\u929{}\\uc0\\u917{}\\uc0\\u931{} \\uc0\\u932{}\\uc0\\u927{}\\uc0\\u933{} \\uc0\\u921{}\\uc0\\u919{}\\uc0\\u931{}\\uc0\\u927{}\\uc0\\u933{}}.","plainCitation":"GIBSON, ΟΙ ΤΕΛΕΥΤΑΙΕΣ ΗΜΕΡΕΣ ΤΟΥ ΙΗΣΟΥ.","dontUpdate":true,"noteIndex":656},"citationItems":[{"id":6,"uris":["http://zotero.org/users/local/KmiWnhYE/items/2GFTLTB4"],"uri":["http://zotero.org/users/local/KmiWnhYE/items/2GFTLTB4"],"itemData":{"id":6,"type":"book","event-place":"ΑΘΗΝΑ","publisher":"ΟΥΡΑΝΟΣ","publisher-place":"ΑΘΗΝΑ","title":"ΟΙ ΤΕΛΕΥΤΑΙΕΣ ΗΜΕΡΕΣ ΤΟΥ ΙΗΣΟΥ","author":[{"family":"GIBSON","given":"SHIMON"}],"issued":{"date-parts":[["2010"]]}}}],"schema":"https://github.com/citation-style-language/schema/raw/master/csl-citation.json"} </w:instrText>
      </w:r>
      <w:r>
        <w:fldChar w:fldCharType="separate"/>
      </w:r>
      <w:r w:rsidR="000F4803" w:rsidRPr="006E4395">
        <w:rPr>
          <w:rFonts w:ascii="Calibri" w:hAnsi="Calibri" w:cs="Times New Roman"/>
          <w:szCs w:val="24"/>
        </w:rPr>
        <w:t xml:space="preserve">Gibson, </w:t>
      </w:r>
      <w:r w:rsidR="000F4803" w:rsidRPr="006E4395">
        <w:rPr>
          <w:rFonts w:ascii="Calibri" w:hAnsi="Calibri" w:cs="Times New Roman"/>
          <w:i/>
          <w:iCs/>
          <w:szCs w:val="24"/>
        </w:rPr>
        <w:t>Οι Τελευτα</w:t>
      </w:r>
      <w:r w:rsidR="00A06627">
        <w:rPr>
          <w:rFonts w:ascii="Calibri" w:hAnsi="Calibri" w:cs="Times New Roman"/>
          <w:i/>
          <w:iCs/>
          <w:szCs w:val="24"/>
        </w:rPr>
        <w:t>ί</w:t>
      </w:r>
      <w:r w:rsidR="000F4803" w:rsidRPr="006E4395">
        <w:rPr>
          <w:rFonts w:ascii="Calibri" w:hAnsi="Calibri" w:cs="Times New Roman"/>
          <w:i/>
          <w:iCs/>
          <w:szCs w:val="24"/>
        </w:rPr>
        <w:t xml:space="preserve">ες </w:t>
      </w:r>
      <w:r w:rsidR="00A06627" w:rsidRPr="006E4395">
        <w:rPr>
          <w:rFonts w:ascii="Calibri" w:hAnsi="Calibri" w:cs="Times New Roman"/>
          <w:i/>
          <w:iCs/>
          <w:szCs w:val="24"/>
        </w:rPr>
        <w:t>Ημέρες</w:t>
      </w:r>
      <w:r w:rsidR="000F4803" w:rsidRPr="006E4395">
        <w:rPr>
          <w:rFonts w:ascii="Calibri" w:hAnsi="Calibri" w:cs="Times New Roman"/>
          <w:i/>
          <w:iCs/>
          <w:szCs w:val="24"/>
        </w:rPr>
        <w:t xml:space="preserve"> </w:t>
      </w:r>
      <w:r w:rsidR="00A06627">
        <w:rPr>
          <w:rFonts w:ascii="Calibri" w:hAnsi="Calibri" w:cs="Times New Roman"/>
          <w:i/>
          <w:iCs/>
          <w:szCs w:val="24"/>
        </w:rPr>
        <w:t>τ</w:t>
      </w:r>
      <w:r w:rsidR="000F4803" w:rsidRPr="006E4395">
        <w:rPr>
          <w:rFonts w:ascii="Calibri" w:hAnsi="Calibri" w:cs="Times New Roman"/>
          <w:i/>
          <w:iCs/>
          <w:szCs w:val="24"/>
        </w:rPr>
        <w:t xml:space="preserve">ου </w:t>
      </w:r>
      <w:r w:rsidR="00A06627" w:rsidRPr="006E4395">
        <w:rPr>
          <w:rFonts w:ascii="Calibri" w:hAnsi="Calibri" w:cs="Times New Roman"/>
          <w:i/>
          <w:iCs/>
          <w:szCs w:val="24"/>
        </w:rPr>
        <w:t>Ιησού</w:t>
      </w:r>
      <w:r w:rsidR="000F4803" w:rsidRPr="006E4395">
        <w:rPr>
          <w:rFonts w:ascii="Calibri" w:hAnsi="Calibri" w:cs="Times New Roman"/>
          <w:szCs w:val="24"/>
        </w:rPr>
        <w:t>.</w:t>
      </w:r>
      <w:r>
        <w:fldChar w:fldCharType="end"/>
      </w:r>
      <w:r w:rsidR="000F4803">
        <w:t xml:space="preserve"> </w:t>
      </w:r>
      <w:r w:rsidR="00A06627">
        <w:t>Σελ.</w:t>
      </w:r>
      <w:r w:rsidR="000F4803">
        <w:t xml:space="preserve"> 98-100</w:t>
      </w:r>
      <w:r w:rsidR="00FF711A">
        <w:t>.</w:t>
      </w:r>
    </w:p>
  </w:footnote>
  <w:footnote w:id="657">
    <w:p w14:paraId="0A1CA577" w14:textId="2B1316BE" w:rsidR="00D173AA" w:rsidRPr="00D173AA" w:rsidRDefault="00D173AA">
      <w:pPr>
        <w:pStyle w:val="a6"/>
      </w:pPr>
      <w:r w:rsidRPr="00A2247E">
        <w:rPr>
          <w:rStyle w:val="a7"/>
        </w:rPr>
        <w:footnoteRef/>
      </w:r>
      <w:r w:rsidR="000F4803">
        <w:t xml:space="preserve"> </w:t>
      </w:r>
      <w:r>
        <w:fldChar w:fldCharType="begin"/>
      </w:r>
      <w:r w:rsidR="004F50FD">
        <w:instrText xml:space="preserve"> ADDIN ZOTERO_ITEM CSL_CITATION {"citationID":"0poOr3DP","properties":{"formattedCitation":"\\uc0\\u932{}\\uc0\\u918{}\\uc0\\u913{}\\uc0\\u934{}\\uc0\\u917{}\\uc0\\u929{}\\uc0\\u919{}\\uc0\\u931{}, {\\i{}\\uc0\\u913{}\\uc0\\u915{}\\uc0\\u921{}\\uc0\\u927{}\\uc0\\u921{} \\uc0\\u932{}\\uc0\\u927{}\\uc0\\u928{}\\uc0\\u927{}\\uc0\\u921{}}.","plainCitation":"ΤΖΑΦΕΡΗΣ, ΑΓΙΟΙ ΤΟΠΟΙ.","dontUpdate":true,"noteIndex":657},"citationItems":[{"id":34,"uris":["http://zotero.org/users/local/KmiWnhYE/items/4LNC8TWU"],"uri":["http://zotero.org/users/local/KmiWnhYE/items/4LNC8TWU"],"itemData":{"id":34,"type":"book","event-place":"ΑΘΗΝΑ","publisher":"Ε.ΤΖΑΦΕΡΗ ΑΕ","publisher-place":"ΑΘΗΝΑ","title":"ΑΓΙΟΙ ΤΟΠΟΙ","author":[{"family":"ΤΖΑΦΕΡΗΣ","given":"ΒΑΣΙΛΕΙΟΣ"}],"issued":{"date-parts":[["1987"]]}}}],"schema":"https://github.com/citation-style-language/schema/raw/master/csl-citation.json"} </w:instrText>
      </w:r>
      <w:r>
        <w:fldChar w:fldCharType="separate"/>
      </w:r>
      <w:r w:rsidR="00A06627" w:rsidRPr="00D173AA">
        <w:rPr>
          <w:rFonts w:ascii="Calibri" w:hAnsi="Calibri" w:cs="Calibri"/>
          <w:szCs w:val="24"/>
        </w:rPr>
        <w:t>Τζαφέρης</w:t>
      </w:r>
      <w:r w:rsidR="000F4803" w:rsidRPr="00D173AA">
        <w:rPr>
          <w:rFonts w:ascii="Calibri" w:hAnsi="Calibri" w:cs="Calibri"/>
          <w:szCs w:val="24"/>
        </w:rPr>
        <w:t xml:space="preserve">, </w:t>
      </w:r>
      <w:r w:rsidR="00A06627" w:rsidRPr="00D173AA">
        <w:rPr>
          <w:rFonts w:ascii="Calibri" w:hAnsi="Calibri" w:cs="Calibri"/>
          <w:i/>
          <w:iCs/>
          <w:szCs w:val="24"/>
        </w:rPr>
        <w:t>Άγιοι</w:t>
      </w:r>
      <w:r w:rsidR="000F4803" w:rsidRPr="00D173AA">
        <w:rPr>
          <w:rFonts w:ascii="Calibri" w:hAnsi="Calibri" w:cs="Calibri"/>
          <w:i/>
          <w:iCs/>
          <w:szCs w:val="24"/>
        </w:rPr>
        <w:t xml:space="preserve"> Τ</w:t>
      </w:r>
      <w:r w:rsidR="00A06627">
        <w:rPr>
          <w:rFonts w:ascii="Calibri" w:hAnsi="Calibri" w:cs="Calibri"/>
          <w:i/>
          <w:iCs/>
          <w:szCs w:val="24"/>
        </w:rPr>
        <w:t>ό</w:t>
      </w:r>
      <w:r w:rsidR="000F4803" w:rsidRPr="00D173AA">
        <w:rPr>
          <w:rFonts w:ascii="Calibri" w:hAnsi="Calibri" w:cs="Calibri"/>
          <w:i/>
          <w:iCs/>
          <w:szCs w:val="24"/>
        </w:rPr>
        <w:t>ποι</w:t>
      </w:r>
      <w:r w:rsidR="000F4803" w:rsidRPr="00D173AA">
        <w:rPr>
          <w:rFonts w:ascii="Calibri" w:hAnsi="Calibri" w:cs="Calibri"/>
          <w:szCs w:val="24"/>
        </w:rPr>
        <w:t>.</w:t>
      </w:r>
      <w:r>
        <w:fldChar w:fldCharType="end"/>
      </w:r>
      <w:r w:rsidR="00A06627">
        <w:t xml:space="preserve"> Σελ.</w:t>
      </w:r>
      <w:r w:rsidR="000F4803">
        <w:t xml:space="preserve"> 95-97</w:t>
      </w:r>
      <w:r w:rsidR="00FF711A">
        <w:t>.</w:t>
      </w:r>
    </w:p>
  </w:footnote>
  <w:footnote w:id="658">
    <w:p w14:paraId="792B53F5" w14:textId="7DAEEB04" w:rsidR="002211F9" w:rsidRPr="002211F9" w:rsidRDefault="002211F9">
      <w:pPr>
        <w:pStyle w:val="a6"/>
      </w:pPr>
      <w:r>
        <w:rPr>
          <w:rStyle w:val="a7"/>
        </w:rPr>
        <w:footnoteRef/>
      </w:r>
      <w:r w:rsidR="000F4803">
        <w:t xml:space="preserve"> </w:t>
      </w:r>
      <w:r w:rsidRPr="002211F9">
        <w:fldChar w:fldCharType="begin"/>
      </w:r>
      <w:r w:rsidR="004F50FD">
        <w:instrText xml:space="preserve"> ADDIN ZOTERO_ITEM CSL_CITATION {"citationID":"apj61eh6t6","properties":{"formattedCitation":"\\uldash{\\uc0\\u934{}\\uc0\\u923{}\\uc0\\u913{}\\uc0\\u914{}\\uc0\\u921{}\\uc0\\u927{}\\uc0\\u931{}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χ.χ.","dontUpdate":true,"noteIndex":658},"citationItems":[{"id":232,"uris":["http://zotero.org/users/local/KmiWnhYE/items/2QMFHT9X"],"uri":["http://zotero.org/users/local/KmiWnhYE/items/2QMFHT9X"],"itemData":{"id":232,"type":"book","title":"ΙΟΥΔΑΙΚΟΣ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2211F9">
        <w:fldChar w:fldCharType="separate"/>
      </w:r>
      <w:r w:rsidR="00A06627" w:rsidRPr="002211F9">
        <w:rPr>
          <w:rFonts w:ascii="Calibri" w:hAnsi="Calibri" w:cs="Calibri"/>
          <w:szCs w:val="24"/>
        </w:rPr>
        <w:t>Φλάβιος</w:t>
      </w:r>
      <w:r w:rsidR="000F4803" w:rsidRPr="002211F9">
        <w:rPr>
          <w:rFonts w:ascii="Calibri" w:hAnsi="Calibri" w:cs="Calibri"/>
          <w:szCs w:val="24"/>
        </w:rPr>
        <w:t xml:space="preserve"> Ι</w:t>
      </w:r>
      <w:r w:rsidR="00A06627">
        <w:rPr>
          <w:rFonts w:ascii="Calibri" w:hAnsi="Calibri" w:cs="Calibri"/>
          <w:szCs w:val="24"/>
        </w:rPr>
        <w:t>ώ</w:t>
      </w:r>
      <w:r w:rsidR="000F4803" w:rsidRPr="002211F9">
        <w:rPr>
          <w:rFonts w:ascii="Calibri" w:hAnsi="Calibri" w:cs="Calibri"/>
          <w:szCs w:val="24"/>
        </w:rPr>
        <w:t xml:space="preserve">σηπος, </w:t>
      </w:r>
      <w:r w:rsidR="00A06627" w:rsidRPr="002211F9">
        <w:rPr>
          <w:rFonts w:ascii="Calibri" w:hAnsi="Calibri" w:cs="Calibri"/>
          <w:i/>
          <w:iCs/>
          <w:szCs w:val="24"/>
        </w:rPr>
        <w:t>Ιουδαϊκός</w:t>
      </w:r>
      <w:r w:rsidR="000F4803" w:rsidRPr="002211F9">
        <w:rPr>
          <w:rFonts w:ascii="Calibri" w:hAnsi="Calibri" w:cs="Calibri"/>
          <w:i/>
          <w:iCs/>
          <w:szCs w:val="24"/>
        </w:rPr>
        <w:t xml:space="preserve"> Π</w:t>
      </w:r>
      <w:r w:rsidR="00A06627">
        <w:rPr>
          <w:rFonts w:ascii="Calibri" w:hAnsi="Calibri" w:cs="Calibri"/>
          <w:i/>
          <w:iCs/>
          <w:szCs w:val="24"/>
        </w:rPr>
        <w:t>ό</w:t>
      </w:r>
      <w:r w:rsidR="000F4803" w:rsidRPr="002211F9">
        <w:rPr>
          <w:rFonts w:ascii="Calibri" w:hAnsi="Calibri" w:cs="Calibri"/>
          <w:i/>
          <w:iCs/>
          <w:szCs w:val="24"/>
        </w:rPr>
        <w:t>λεμος</w:t>
      </w:r>
      <w:r w:rsidR="000F4803" w:rsidRPr="002211F9">
        <w:rPr>
          <w:rFonts w:ascii="Calibri" w:hAnsi="Calibri" w:cs="Calibri"/>
          <w:szCs w:val="24"/>
        </w:rPr>
        <w:t>,3,41.</w:t>
      </w:r>
      <w:r w:rsidRPr="002211F9">
        <w:fldChar w:fldCharType="end"/>
      </w:r>
    </w:p>
  </w:footnote>
  <w:footnote w:id="659">
    <w:p w14:paraId="6193D56D" w14:textId="40F8AF40" w:rsidR="008910B8" w:rsidRDefault="008910B8">
      <w:pPr>
        <w:pStyle w:val="a6"/>
      </w:pPr>
      <w:r w:rsidRPr="002211F9">
        <w:rPr>
          <w:rStyle w:val="a7"/>
        </w:rPr>
        <w:footnoteRef/>
      </w:r>
      <w:r w:rsidR="000F4803" w:rsidRPr="002211F9">
        <w:t xml:space="preserve"> </w:t>
      </w:r>
      <w:r w:rsidRPr="002211F9">
        <w:fldChar w:fldCharType="begin"/>
      </w:r>
      <w:r w:rsidR="004F50FD">
        <w:instrText xml:space="preserve"> ADDIN ZOTERO_ITEM CSL_CITATION {"citationID":"uux3mM62","properties":{"formattedCitation":"\\uc0\\u922{}\\uc0\\u913{}\\uc0\\u929{}\\uc0\\u913{}\\uc0\\u915{}\\uc0\\u921{}\\uc0\\u913{}\\uc0\\u925{}\\uc0\\u925{}\\uc0\\u919{}\\uc0\\u931{} \\uc0\\u935{}\\uc0\\u929{}\\uc0\\u919{}\\uc0\\u931{}\\uc0\\u932{}\\uc0\\u927{}\\uc0\\u931{}, {\\i{}\\uc0\\u8216{}\\uc0\\u921{}\\uc0\\u917{}\\uc0\\u929{}\\uc0\\u927{}\\uc0\\u933{}\\uc0\\u931{}\\uc0\\u913{}\\uc0\\u923{}\\uc0\\u919{}\\uc0\\u924{} \\uc0\\u919{} \\uc0\\u928{}\\uc0\\u927{}\\uc0\\u923{}\\uc0\\u919{} \\uc0\\u932{}\\uc0\\u927{}\\uc0\\u933{} \\uc0\\u916{}\\uc0\\u913{}\\uc0\\u933{}\\uc0\\u921{}\\uc0\\u916{}\\uc0\\u8217{} \\uc0\\u928{}\\uc0\\u917{}\\uc0\\u929{}\\uc0\\u921{}\\uc0\\u927{}\\uc0\\u916{}\\uc0\\u921{}\\uc0\\u922{}\\uc0\\u927{} CORPUS \\uc0\\u932{}\\uc0\\u917{}\\uc0\\u933{}\\uc0\\u935{}\\uc0\\u927{}\\uc0\\u931{} 33}, 2001.","plainCitation":"ΚΑΡΑΓΙΑΝΝΗΣ ΧΡΗΣΤΟΣ, ‘ΙΕΡΟΥΣΑΛΗΜ Η ΠΟΛΗ ΤΟΥ ΔΑΥΙΔ’ ΠΕΡΙΟΔΙΚΟ CORPUS ΤΕΥΧΟΣ 33, 2001.","dontUpdate":true,"noteIndex":659},"citationItems":[{"id":325,"uris":["http://zotero.org/users/local/KmiWnhYE/items/3FETPGMV"],"uri":["http://zotero.org/users/local/KmiWnhYE/items/3FETPGMV"],"itemData":{"id":325,"type":"book","title":"\"ΙΕΡΟΥΣΑΛΗΜ Η ΠΟΛΗ ΤΟΥ ΔΑΥΙΔ\" ΠΕΡΙΟΔΙΚΟ CORPUS ΤΕΥΧΟΣ 33","author":[{"literal":"ΚΑΡΑΓΙΑΝΝΗΣ ΧΡΗΣΤΟΣ"}],"issued":{"date-parts":[["2001"]]}}}],"schema":"https://github.com/citation-style-language/schema/raw/master/csl-citation.json"} </w:instrText>
      </w:r>
      <w:r w:rsidRPr="002211F9">
        <w:fldChar w:fldCharType="separate"/>
      </w:r>
      <w:r w:rsidR="00A06627" w:rsidRPr="002211F9">
        <w:rPr>
          <w:rFonts w:ascii="Calibri" w:hAnsi="Calibri" w:cs="Calibri"/>
          <w:szCs w:val="24"/>
        </w:rPr>
        <w:t>Καραγιάννης</w:t>
      </w:r>
      <w:r w:rsidR="000F4803" w:rsidRPr="002211F9">
        <w:rPr>
          <w:rFonts w:ascii="Calibri" w:hAnsi="Calibri" w:cs="Calibri"/>
          <w:szCs w:val="24"/>
        </w:rPr>
        <w:t xml:space="preserve"> </w:t>
      </w:r>
      <w:r w:rsidR="00A06627" w:rsidRPr="002211F9">
        <w:rPr>
          <w:rFonts w:ascii="Calibri" w:hAnsi="Calibri" w:cs="Calibri"/>
          <w:szCs w:val="24"/>
        </w:rPr>
        <w:t>Χρήστος</w:t>
      </w:r>
      <w:r w:rsidR="000F4803" w:rsidRPr="002211F9">
        <w:rPr>
          <w:rFonts w:ascii="Calibri" w:hAnsi="Calibri" w:cs="Calibri"/>
          <w:szCs w:val="24"/>
        </w:rPr>
        <w:t xml:space="preserve">, </w:t>
      </w:r>
      <w:r w:rsidR="000F4803" w:rsidRPr="002211F9">
        <w:rPr>
          <w:rFonts w:ascii="Calibri" w:hAnsi="Calibri" w:cs="Calibri"/>
          <w:i/>
          <w:iCs/>
          <w:szCs w:val="24"/>
        </w:rPr>
        <w:t>‘</w:t>
      </w:r>
      <w:r w:rsidR="00A06627" w:rsidRPr="002211F9">
        <w:rPr>
          <w:rFonts w:ascii="Calibri" w:hAnsi="Calibri" w:cs="Calibri"/>
          <w:i/>
          <w:iCs/>
          <w:szCs w:val="24"/>
        </w:rPr>
        <w:t>Ιερουσαλήμ</w:t>
      </w:r>
      <w:r w:rsidR="000F4803" w:rsidRPr="002211F9">
        <w:rPr>
          <w:rFonts w:ascii="Calibri" w:hAnsi="Calibri" w:cs="Calibri"/>
          <w:i/>
          <w:iCs/>
          <w:szCs w:val="24"/>
        </w:rPr>
        <w:t xml:space="preserve"> </w:t>
      </w:r>
      <w:r w:rsidR="00A06627">
        <w:rPr>
          <w:rFonts w:ascii="Calibri" w:hAnsi="Calibri" w:cs="Calibri"/>
          <w:i/>
          <w:iCs/>
          <w:szCs w:val="24"/>
        </w:rPr>
        <w:t>η</w:t>
      </w:r>
      <w:r w:rsidR="000F4803" w:rsidRPr="002211F9">
        <w:rPr>
          <w:rFonts w:ascii="Calibri" w:hAnsi="Calibri" w:cs="Calibri"/>
          <w:i/>
          <w:iCs/>
          <w:szCs w:val="24"/>
        </w:rPr>
        <w:t xml:space="preserve"> </w:t>
      </w:r>
      <w:r w:rsidR="00A06627" w:rsidRPr="002211F9">
        <w:rPr>
          <w:rFonts w:ascii="Calibri" w:hAnsi="Calibri" w:cs="Calibri"/>
          <w:i/>
          <w:iCs/>
          <w:szCs w:val="24"/>
        </w:rPr>
        <w:t>Πόλη</w:t>
      </w:r>
      <w:r w:rsidR="000F4803" w:rsidRPr="002211F9">
        <w:rPr>
          <w:rFonts w:ascii="Calibri" w:hAnsi="Calibri" w:cs="Calibri"/>
          <w:i/>
          <w:iCs/>
          <w:szCs w:val="24"/>
        </w:rPr>
        <w:t xml:space="preserve"> </w:t>
      </w:r>
      <w:r w:rsidR="00A06627">
        <w:rPr>
          <w:rFonts w:ascii="Calibri" w:hAnsi="Calibri" w:cs="Calibri"/>
          <w:i/>
          <w:iCs/>
          <w:szCs w:val="24"/>
        </w:rPr>
        <w:t>τ</w:t>
      </w:r>
      <w:r w:rsidR="000F4803" w:rsidRPr="002211F9">
        <w:rPr>
          <w:rFonts w:ascii="Calibri" w:hAnsi="Calibri" w:cs="Calibri"/>
          <w:i/>
          <w:iCs/>
          <w:szCs w:val="24"/>
        </w:rPr>
        <w:t xml:space="preserve">ου </w:t>
      </w:r>
      <w:r w:rsidR="00A06627" w:rsidRPr="002211F9">
        <w:rPr>
          <w:rFonts w:ascii="Calibri" w:hAnsi="Calibri" w:cs="Calibri"/>
          <w:i/>
          <w:iCs/>
          <w:szCs w:val="24"/>
        </w:rPr>
        <w:t>Δαυίδ</w:t>
      </w:r>
      <w:r w:rsidR="000F4803" w:rsidRPr="002211F9">
        <w:rPr>
          <w:rFonts w:ascii="Calibri" w:hAnsi="Calibri" w:cs="Calibri"/>
          <w:i/>
          <w:iCs/>
          <w:szCs w:val="24"/>
        </w:rPr>
        <w:t xml:space="preserve">’ </w:t>
      </w:r>
      <w:r w:rsidR="00A06627" w:rsidRPr="002211F9">
        <w:rPr>
          <w:rFonts w:ascii="Calibri" w:hAnsi="Calibri" w:cs="Calibri"/>
          <w:i/>
          <w:iCs/>
          <w:szCs w:val="24"/>
        </w:rPr>
        <w:t>Περιοδικό</w:t>
      </w:r>
      <w:r w:rsidR="000F4803" w:rsidRPr="002211F9">
        <w:rPr>
          <w:rFonts w:ascii="Calibri" w:hAnsi="Calibri" w:cs="Calibri"/>
          <w:i/>
          <w:iCs/>
          <w:szCs w:val="24"/>
        </w:rPr>
        <w:t xml:space="preserve"> Corpus </w:t>
      </w:r>
      <w:r w:rsidR="00A06627" w:rsidRPr="002211F9">
        <w:rPr>
          <w:rFonts w:ascii="Calibri" w:hAnsi="Calibri" w:cs="Calibri"/>
          <w:i/>
          <w:iCs/>
          <w:szCs w:val="24"/>
        </w:rPr>
        <w:t>Τεύχος</w:t>
      </w:r>
      <w:r w:rsidR="000F4803" w:rsidRPr="002211F9">
        <w:rPr>
          <w:rFonts w:ascii="Calibri" w:hAnsi="Calibri" w:cs="Calibri"/>
          <w:i/>
          <w:iCs/>
          <w:szCs w:val="24"/>
        </w:rPr>
        <w:t xml:space="preserve"> 33</w:t>
      </w:r>
      <w:r w:rsidR="000F4803" w:rsidRPr="002211F9">
        <w:rPr>
          <w:rFonts w:ascii="Calibri" w:hAnsi="Calibri" w:cs="Calibri"/>
          <w:szCs w:val="24"/>
        </w:rPr>
        <w:t>, 2001.</w:t>
      </w:r>
      <w:r w:rsidRPr="002211F9">
        <w:fldChar w:fldCharType="end"/>
      </w:r>
      <w:r>
        <w:t>Σ</w:t>
      </w:r>
      <w:r w:rsidR="00FF711A">
        <w:t>ελ.</w:t>
      </w:r>
      <w:r>
        <w:t xml:space="preserve"> 55</w:t>
      </w:r>
      <w:r w:rsidR="00FF711A">
        <w:t>.</w:t>
      </w:r>
    </w:p>
  </w:footnote>
  <w:footnote w:id="660">
    <w:p w14:paraId="45E5B9DE" w14:textId="05A13D7B" w:rsidR="005D7258" w:rsidRPr="005D7258" w:rsidRDefault="005D7258">
      <w:pPr>
        <w:pStyle w:val="a6"/>
      </w:pPr>
      <w:r w:rsidRPr="00A2247E">
        <w:rPr>
          <w:rStyle w:val="a7"/>
        </w:rPr>
        <w:footnoteRef/>
      </w:r>
      <w:r>
        <w:t xml:space="preserve"> </w:t>
      </w:r>
      <w:r>
        <w:fldChar w:fldCharType="begin"/>
      </w:r>
      <w:r w:rsidR="004F50FD">
        <w:instrText xml:space="preserve"> ADDIN ZOTERO_ITEM CSL_CITATION {"citationID":"C7AIxODX","properties":{"formattedCitation":"\\uc0\\u922{}\\uc0\\u913{}\\uc0\\u929{}\\uc0\\u913{}\\uc0\\u914{}\\uc0\\u921{}\\uc0\\u916{}\\uc0\\u927{}\\uc0\\u928{}\\uc0\\u927{}\\uc0\\u933{}\\uc0\\u923{}\\uc0\\u927{}\\uc0\\u931{} \\uc0\\u921{}\\uc0\\u937{}\\uc0\\u913{}\\uc0\\u925{}\\uc0\\u925{}\\uc0\\u919{}\\uc0\\u931{}, {\\i{}\\uc0\\u913{}\\uc0\\u928{}\\uc0\\u927{}\\uc0\\u922{}\\uc0\\u929{}\\uc0\\u933{}\\uc0\\u934{}\\uc0\\u913{} \\uc0\\u935{}\\uc0\\u929{}\\uc0\\u921{}\\uc0\\u931{}\\uc0\\u932{}\\uc0\\u921{}\\uc0\\u913{}\\uc0\\u925{}\\uc0\\u921{}\\uc0\\u922{}\\uc0\\u913{} \\uc0\\u922{}\\uc0\\u917{}\\uc0\\u921{}\\uc0\\u924{}\\uc0\\u917{}\\uc0\\u925{}\\uc0\\u913{} \\uc0\\u913{}\\uc0\\u900{} \\uc0\\u913{}\\uc0\\u928{}\\uc0\\u927{}\\uc0\\u922{}\\uc0\\u929{}\\uc0\\u933{}\\uc0\\u934{}\\uc0\\u913{} \\uc0\\u917{}\\uc0\\u933{}\\uc0\\u913{}\\uc0\\u915{}\\uc0\\u915{}\\uc0\\u917{}\\uc0\\u923{}\\uc0\\u921{}\\uc0\\u913{}}.","plainCitation":"ΚΑΡΑΒΙΔΟΠΟΥΛΟΣ ΙΩΑΝΝΗΣ, ΑΠΟΚΡΥΦΑ ΧΡΙΣΤΙΑΝΙΚΑ ΚΕΙΜΕΝΑ Α΄ ΑΠΟΚΡΥΦΑ ΕΥΑΓΓΕΛΙΑ.","dontUpdate":true,"noteIndex":660},"citationItems":[{"id":165,"uris":["http://zotero.org/users/local/KmiWnhYE/items/C5JHVNQ7"],"uri":["http://zotero.org/users/local/KmiWnhYE/items/C5JHVNQ7"],"itemData":{"id":165,"type":"book","event-place":"ΘΕΣΣΑΛΟΝΙΚΗ","publisher":"ΠΟΥΡΝΑΡΑ","publisher-place":"ΘΕΣΣΑΛΟΝΙΚΗ","title":"ΑΠΟΚΡΥΦΑ ΧΡΙΣΤΙΑΝΙΚΑ ΚΕΙΜΕΝΑ Α΄ ΑΠΟΚΡΥΦΑ ΕΥΑΓΓΕΛΙΑ","author":[{"literal":"ΚΑΡΑΒΙΔΟΠΟΥΛΟΣ ΙΩΑΝΝΗΣ"}],"issued":{"date-parts":[["2001"]]}}}],"schema":"https://github.com/citation-style-language/schema/raw/master/csl-citation.json"} </w:instrText>
      </w:r>
      <w:r>
        <w:fldChar w:fldCharType="separate"/>
      </w:r>
      <w:r w:rsidR="00A06627" w:rsidRPr="005D7258">
        <w:rPr>
          <w:rFonts w:ascii="Calibri" w:hAnsi="Calibri" w:cs="Calibri"/>
          <w:szCs w:val="24"/>
        </w:rPr>
        <w:t>Καραβιδόπουλος</w:t>
      </w:r>
      <w:r w:rsidR="00546515" w:rsidRPr="005D7258">
        <w:rPr>
          <w:rFonts w:ascii="Calibri" w:hAnsi="Calibri" w:cs="Calibri"/>
          <w:szCs w:val="24"/>
        </w:rPr>
        <w:t xml:space="preserve"> </w:t>
      </w:r>
      <w:r w:rsidR="00A06627" w:rsidRPr="005D7258">
        <w:rPr>
          <w:rFonts w:ascii="Calibri" w:hAnsi="Calibri" w:cs="Calibri"/>
          <w:szCs w:val="24"/>
        </w:rPr>
        <w:t>Ιωάννης</w:t>
      </w:r>
      <w:r w:rsidR="00546515" w:rsidRPr="005D7258">
        <w:rPr>
          <w:rFonts w:ascii="Calibri" w:hAnsi="Calibri" w:cs="Calibri"/>
          <w:szCs w:val="24"/>
        </w:rPr>
        <w:t xml:space="preserve">, </w:t>
      </w:r>
      <w:r w:rsidR="00A06627" w:rsidRPr="005D7258">
        <w:rPr>
          <w:rFonts w:ascii="Calibri" w:hAnsi="Calibri" w:cs="Calibri"/>
          <w:i/>
          <w:iCs/>
          <w:szCs w:val="24"/>
        </w:rPr>
        <w:t>Απόκρυφα</w:t>
      </w:r>
      <w:r w:rsidR="00546515" w:rsidRPr="005D7258">
        <w:rPr>
          <w:rFonts w:ascii="Calibri" w:hAnsi="Calibri" w:cs="Calibri"/>
          <w:i/>
          <w:iCs/>
          <w:szCs w:val="24"/>
        </w:rPr>
        <w:t xml:space="preserve"> </w:t>
      </w:r>
      <w:r w:rsidR="00A06627" w:rsidRPr="005D7258">
        <w:rPr>
          <w:rFonts w:ascii="Calibri" w:hAnsi="Calibri" w:cs="Calibri"/>
          <w:i/>
          <w:iCs/>
          <w:szCs w:val="24"/>
        </w:rPr>
        <w:t>Χριστιανικά</w:t>
      </w:r>
      <w:r w:rsidR="00546515" w:rsidRPr="005D7258">
        <w:rPr>
          <w:rFonts w:ascii="Calibri" w:hAnsi="Calibri" w:cs="Calibri"/>
          <w:i/>
          <w:iCs/>
          <w:szCs w:val="24"/>
        </w:rPr>
        <w:t xml:space="preserve"> </w:t>
      </w:r>
      <w:r w:rsidR="00A06627" w:rsidRPr="005D7258">
        <w:rPr>
          <w:rFonts w:ascii="Calibri" w:hAnsi="Calibri" w:cs="Calibri"/>
          <w:i/>
          <w:iCs/>
          <w:szCs w:val="24"/>
        </w:rPr>
        <w:t>Κείμενα</w:t>
      </w:r>
      <w:r w:rsidR="00546515" w:rsidRPr="005D7258">
        <w:rPr>
          <w:rFonts w:ascii="Calibri" w:hAnsi="Calibri" w:cs="Calibri"/>
          <w:i/>
          <w:iCs/>
          <w:szCs w:val="24"/>
        </w:rPr>
        <w:t xml:space="preserve"> Α΄ </w:t>
      </w:r>
      <w:r w:rsidR="00A06627" w:rsidRPr="005D7258">
        <w:rPr>
          <w:rFonts w:ascii="Calibri" w:hAnsi="Calibri" w:cs="Calibri"/>
          <w:i/>
          <w:iCs/>
          <w:szCs w:val="24"/>
        </w:rPr>
        <w:t>Απόκρυφα</w:t>
      </w:r>
      <w:r w:rsidR="00546515" w:rsidRPr="005D7258">
        <w:rPr>
          <w:rFonts w:ascii="Calibri" w:hAnsi="Calibri" w:cs="Calibri"/>
          <w:i/>
          <w:iCs/>
          <w:szCs w:val="24"/>
        </w:rPr>
        <w:t xml:space="preserve"> </w:t>
      </w:r>
      <w:r w:rsidR="00A06627" w:rsidRPr="005D7258">
        <w:rPr>
          <w:rFonts w:ascii="Calibri" w:hAnsi="Calibri" w:cs="Calibri"/>
          <w:i/>
          <w:iCs/>
          <w:szCs w:val="24"/>
        </w:rPr>
        <w:t>Ευαγγέλια</w:t>
      </w:r>
      <w:r w:rsidR="00546515" w:rsidRPr="005D7258">
        <w:rPr>
          <w:rFonts w:ascii="Calibri" w:hAnsi="Calibri" w:cs="Calibri"/>
          <w:szCs w:val="24"/>
        </w:rPr>
        <w:t>.</w:t>
      </w:r>
      <w:r>
        <w:fldChar w:fldCharType="end"/>
      </w:r>
      <w:r w:rsidR="00A06627">
        <w:t xml:space="preserve"> </w:t>
      </w:r>
      <w:r w:rsidR="00FA5CA6">
        <w:t>Σ</w:t>
      </w:r>
      <w:r w:rsidR="00FF711A">
        <w:t>ελ.</w:t>
      </w:r>
      <w:r w:rsidR="00FA5CA6">
        <w:t xml:space="preserve"> 136-247</w:t>
      </w:r>
      <w:r w:rsidR="00FF711A">
        <w:t>.</w:t>
      </w:r>
    </w:p>
  </w:footnote>
  <w:footnote w:id="661">
    <w:p w14:paraId="760253FE" w14:textId="7B8D9EEE" w:rsidR="007E76E0" w:rsidRPr="00930C13" w:rsidRDefault="007E76E0" w:rsidP="007E76E0">
      <w:pPr>
        <w:pStyle w:val="a6"/>
      </w:pPr>
      <w:r w:rsidRPr="00A2247E">
        <w:rPr>
          <w:rStyle w:val="a7"/>
        </w:rPr>
        <w:footnoteRef/>
      </w:r>
      <w:r>
        <w:t xml:space="preserve"> </w:t>
      </w:r>
      <w:r>
        <w:fldChar w:fldCharType="begin"/>
      </w:r>
      <w:r w:rsidR="004F50FD">
        <w:instrText xml:space="preserve"> ADDIN ZOTERO_ITEM CSL_CITATION {"citationID":"LkqLMJjj","properties":{"formattedCitation":"\\uc0\\u916{}\\uc0\\u917{}\\uc0\\u931{}\\uc0\\u928{}\\uc0\\u927{}\\uc0\\u932{}\\uc0\\u919{}\\uc0\\u931{},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661},"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A06627" w:rsidRPr="00D265CE">
        <w:rPr>
          <w:rFonts w:ascii="Calibri" w:hAnsi="Calibri" w:cs="Calibri"/>
          <w:szCs w:val="24"/>
        </w:rPr>
        <w:t>Δεσπότης</w:t>
      </w:r>
      <w:r w:rsidR="00546515" w:rsidRPr="00D265CE">
        <w:rPr>
          <w:rFonts w:ascii="Calibri" w:hAnsi="Calibri" w:cs="Calibri"/>
          <w:szCs w:val="24"/>
        </w:rPr>
        <w:t xml:space="preserve">, </w:t>
      </w:r>
      <w:r w:rsidR="00546515" w:rsidRPr="00D265CE">
        <w:rPr>
          <w:rFonts w:ascii="Calibri" w:hAnsi="Calibri" w:cs="Calibri"/>
          <w:i/>
          <w:iCs/>
          <w:szCs w:val="24"/>
        </w:rPr>
        <w:t xml:space="preserve">Ο </w:t>
      </w:r>
      <w:r w:rsidR="00A06627" w:rsidRPr="00D265CE">
        <w:rPr>
          <w:rFonts w:ascii="Calibri" w:hAnsi="Calibri" w:cs="Calibri"/>
          <w:i/>
          <w:iCs/>
          <w:szCs w:val="24"/>
        </w:rPr>
        <w:t>Ιησούς</w:t>
      </w:r>
      <w:r w:rsidR="00546515" w:rsidRPr="00D265CE">
        <w:rPr>
          <w:rFonts w:ascii="Calibri" w:hAnsi="Calibri" w:cs="Calibri"/>
          <w:i/>
          <w:iCs/>
          <w:szCs w:val="24"/>
        </w:rPr>
        <w:t xml:space="preserve"> </w:t>
      </w:r>
      <w:r w:rsidR="00A06627">
        <w:rPr>
          <w:rFonts w:ascii="Calibri" w:hAnsi="Calibri" w:cs="Calibri"/>
          <w:i/>
          <w:iCs/>
          <w:szCs w:val="24"/>
        </w:rPr>
        <w:t>ω</w:t>
      </w:r>
      <w:r w:rsidR="00546515" w:rsidRPr="00D265CE">
        <w:rPr>
          <w:rFonts w:ascii="Calibri" w:hAnsi="Calibri" w:cs="Calibri"/>
          <w:i/>
          <w:iCs/>
          <w:szCs w:val="24"/>
        </w:rPr>
        <w:t>ς ‘</w:t>
      </w:r>
      <w:r w:rsidR="00A06627" w:rsidRPr="00D265CE">
        <w:rPr>
          <w:rFonts w:ascii="Calibri" w:hAnsi="Calibri" w:cs="Calibri"/>
          <w:i/>
          <w:iCs/>
          <w:szCs w:val="24"/>
        </w:rPr>
        <w:t>Χριστός</w:t>
      </w:r>
      <w:r w:rsidR="00546515" w:rsidRPr="00D265CE">
        <w:rPr>
          <w:rFonts w:ascii="Calibri" w:hAnsi="Calibri" w:cs="Calibri"/>
          <w:i/>
          <w:iCs/>
          <w:szCs w:val="24"/>
        </w:rPr>
        <w:t>’</w:t>
      </w:r>
      <w:r w:rsidR="00A06627">
        <w:rPr>
          <w:rFonts w:ascii="Calibri" w:hAnsi="Calibri" w:cs="Calibri"/>
          <w:i/>
          <w:iCs/>
          <w:szCs w:val="24"/>
        </w:rPr>
        <w:t xml:space="preserve"> </w:t>
      </w:r>
      <w:r w:rsidR="00546515" w:rsidRPr="00D265CE">
        <w:rPr>
          <w:rFonts w:ascii="Calibri" w:hAnsi="Calibri" w:cs="Calibri"/>
          <w:i/>
          <w:iCs/>
          <w:szCs w:val="24"/>
        </w:rPr>
        <w:t xml:space="preserve">και </w:t>
      </w:r>
      <w:r w:rsidR="00A06627">
        <w:rPr>
          <w:rFonts w:ascii="Calibri" w:hAnsi="Calibri" w:cs="Calibri"/>
          <w:i/>
          <w:iCs/>
          <w:szCs w:val="24"/>
        </w:rPr>
        <w:t>η</w:t>
      </w:r>
      <w:r w:rsidR="00546515" w:rsidRPr="00D265CE">
        <w:rPr>
          <w:rFonts w:ascii="Calibri" w:hAnsi="Calibri" w:cs="Calibri"/>
          <w:i/>
          <w:iCs/>
          <w:szCs w:val="24"/>
        </w:rPr>
        <w:t xml:space="preserve"> </w:t>
      </w:r>
      <w:r w:rsidR="00A06627">
        <w:rPr>
          <w:rFonts w:ascii="Calibri" w:hAnsi="Calibri" w:cs="Calibri"/>
          <w:i/>
          <w:iCs/>
          <w:szCs w:val="24"/>
        </w:rPr>
        <w:t>π</w:t>
      </w:r>
      <w:r w:rsidR="00A06627" w:rsidRPr="00D265CE">
        <w:rPr>
          <w:rFonts w:ascii="Calibri" w:hAnsi="Calibri" w:cs="Calibri"/>
          <w:i/>
          <w:iCs/>
          <w:szCs w:val="24"/>
        </w:rPr>
        <w:t>ολιτική</w:t>
      </w:r>
      <w:r w:rsidR="00546515" w:rsidRPr="00D265CE">
        <w:rPr>
          <w:rFonts w:ascii="Calibri" w:hAnsi="Calibri" w:cs="Calibri"/>
          <w:i/>
          <w:iCs/>
          <w:szCs w:val="24"/>
        </w:rPr>
        <w:t xml:space="preserve"> </w:t>
      </w:r>
      <w:r w:rsidR="00A06627">
        <w:rPr>
          <w:rFonts w:ascii="Calibri" w:hAnsi="Calibri" w:cs="Calibri"/>
          <w:i/>
          <w:iCs/>
          <w:szCs w:val="24"/>
        </w:rPr>
        <w:t>ε</w:t>
      </w:r>
      <w:r w:rsidR="00A06627" w:rsidRPr="00D265CE">
        <w:rPr>
          <w:rFonts w:ascii="Calibri" w:hAnsi="Calibri" w:cs="Calibri"/>
          <w:i/>
          <w:iCs/>
          <w:szCs w:val="24"/>
        </w:rPr>
        <w:t>ξουσία</w:t>
      </w:r>
      <w:r w:rsidR="00546515" w:rsidRPr="00D265CE">
        <w:rPr>
          <w:rFonts w:ascii="Calibri" w:hAnsi="Calibri" w:cs="Calibri"/>
          <w:i/>
          <w:iCs/>
          <w:szCs w:val="24"/>
        </w:rPr>
        <w:t xml:space="preserve"> </w:t>
      </w:r>
      <w:r w:rsidR="00A06627">
        <w:rPr>
          <w:rFonts w:ascii="Calibri" w:hAnsi="Calibri" w:cs="Calibri"/>
          <w:i/>
          <w:iCs/>
          <w:szCs w:val="24"/>
        </w:rPr>
        <w:t>σ</w:t>
      </w:r>
      <w:r w:rsidR="00546515" w:rsidRPr="00D265CE">
        <w:rPr>
          <w:rFonts w:ascii="Calibri" w:hAnsi="Calibri" w:cs="Calibri"/>
          <w:i/>
          <w:iCs/>
          <w:szCs w:val="24"/>
        </w:rPr>
        <w:t xml:space="preserve">τους </w:t>
      </w:r>
      <w:r w:rsidR="00A06627" w:rsidRPr="00D265CE">
        <w:rPr>
          <w:rFonts w:ascii="Calibri" w:hAnsi="Calibri" w:cs="Calibri"/>
          <w:i/>
          <w:iCs/>
          <w:szCs w:val="24"/>
        </w:rPr>
        <w:t>Συνοπτικούς</w:t>
      </w:r>
      <w:r w:rsidR="00546515" w:rsidRPr="00D265CE">
        <w:rPr>
          <w:rFonts w:ascii="Calibri" w:hAnsi="Calibri" w:cs="Calibri"/>
          <w:i/>
          <w:iCs/>
          <w:szCs w:val="24"/>
        </w:rPr>
        <w:t xml:space="preserve"> </w:t>
      </w:r>
      <w:r w:rsidR="00A06627" w:rsidRPr="00D265CE">
        <w:rPr>
          <w:rFonts w:ascii="Calibri" w:hAnsi="Calibri" w:cs="Calibri"/>
          <w:i/>
          <w:iCs/>
          <w:szCs w:val="24"/>
        </w:rPr>
        <w:t>Ευαγγελιστές</w:t>
      </w:r>
      <w:r w:rsidR="00546515" w:rsidRPr="00D265CE">
        <w:rPr>
          <w:rFonts w:ascii="Calibri" w:hAnsi="Calibri" w:cs="Calibri"/>
          <w:szCs w:val="24"/>
        </w:rPr>
        <w:t>.</w:t>
      </w:r>
      <w:r>
        <w:fldChar w:fldCharType="end"/>
      </w:r>
      <w:r w:rsidR="00A06627">
        <w:t xml:space="preserve"> Σελ.</w:t>
      </w:r>
      <w:r w:rsidR="00546515" w:rsidRPr="00930C13">
        <w:t xml:space="preserve"> 309-312</w:t>
      </w:r>
      <w:r w:rsidR="00FF711A">
        <w:t>.</w:t>
      </w:r>
    </w:p>
  </w:footnote>
  <w:footnote w:id="662">
    <w:p w14:paraId="72402BA1" w14:textId="27D12C17" w:rsidR="006E1F5E" w:rsidRPr="006E1F5E" w:rsidRDefault="006E1F5E">
      <w:pPr>
        <w:pStyle w:val="a6"/>
      </w:pPr>
      <w:r w:rsidRPr="00A2247E">
        <w:rPr>
          <w:rStyle w:val="a7"/>
        </w:rPr>
        <w:footnoteRef/>
      </w:r>
      <w:r w:rsidR="00546515">
        <w:t xml:space="preserve"> </w:t>
      </w:r>
      <w:r w:rsidRPr="006E1F5E">
        <w:fldChar w:fldCharType="begin"/>
      </w:r>
      <w:r w:rsidR="004F50FD">
        <w:instrText xml:space="preserve"> ADDIN ZOTERO_ITEM CSL_CITATION {"citationID":"a2hg18fojb9","properties":{"formattedCitation":"\\uc0\\u924{}\\uc0\\u913{}\\uc0\\u932{}\\uc0\\u931{}\\uc0\\u927{}\\uc0\\u933{}\\uc0\\u922{}\\uc0\\u913{}\\uc0\\u931{} \\uc0\\u925{}\\uc0\\u921{}\\uc0\\u922{}\\uc0\\u927{}\\uc0\\u923{}\\uc0\\u913{}\\uc0\\u927{}\\uc0\\u931{}, {\\i{}\\uc0\\u932{}\\uc0\\u927{} \\uc0\\u928{}\\uc0\\u929{}\\uc0\\u927{}\\uc0\\u914{}\\uc0\\u923{}\\uc0\\u919{}\\uc0\\u924{}\\uc0\\u913{} \\uc0\\u932{}\\uc0\\u927{}\\uc0\\u933{} \\uc0\\u922{}\\uc0\\u913{}\\uc0\\u922{}\\uc0\\u927{}\\uc0\\u933{}} (\\uc0\\u920{}\\uc0\\u917{}\\uc0\\u931{}\\uc0\\u931{}\\uc0\\u913{}\\uc0\\u923{}\\uc0\\u927{}\\uc0\\u925{}\\uc0\\u921{}\\uc0\\u922{}\\uc0\\u919{}: \\uc0\\u922{}\\uc0\\u933{}\\uc0\\u929{}\\uc0\\u921{}\\uc0\\u913{}\\uc0\\u922{}\\uc0\\u921{}\\uc0\\u916{}\\uc0\\u919{}, 2017).","plainCitation":"ΜΑΤΣΟΥΚΑΣ ΝΙΚΟΛΑΟΣ, ΤΟ ΠΡΟΒΛΗΜΑ ΤΟΥ ΚΑΚΟΥ (ΘΕΣΣΑΛΟΝΙΚΗ: ΚΥΡΙΑΚΙΔΗ, 2017).","dontUpdate":true,"noteIndex":662},"citationItems":[{"id":336,"uris":["http://zotero.org/users/local/KmiWnhYE/items/NMWBTFTI"],"uri":["http://zotero.org/users/local/KmiWnhYE/items/NMWBTFTI"],"itemData":{"id":336,"type":"book","event-place":"ΘΕΣΣΑΛΟΝΙΚΗ","publisher":"ΚΥΡΙΑΚΙΔΗ","publisher-place":"ΘΕΣΣΑΛΟΝΙΚΗ","title":"ΤΟ ΠΡΟΒΛΗΜΑ ΤΟΥ ΚΑΚΟΥ","author":[{"literal":"ΜΑΤΣΟΥΚΑΣ ΝΙΚΟΛΑΟΣ"}],"issued":{"date-parts":[["2017"]]}}}],"schema":"https://github.com/citation-style-language/schema/raw/master/csl-citation.json"} </w:instrText>
      </w:r>
      <w:r w:rsidRPr="006E1F5E">
        <w:fldChar w:fldCharType="separate"/>
      </w:r>
      <w:r w:rsidR="00A06627" w:rsidRPr="0049498E">
        <w:rPr>
          <w:rFonts w:ascii="Calibri" w:hAnsi="Calibri" w:cs="Calibri"/>
          <w:szCs w:val="24"/>
        </w:rPr>
        <w:t>Ματσούκας</w:t>
      </w:r>
      <w:r w:rsidR="00546515" w:rsidRPr="0049498E">
        <w:rPr>
          <w:rFonts w:ascii="Calibri" w:hAnsi="Calibri" w:cs="Calibri"/>
          <w:szCs w:val="24"/>
        </w:rPr>
        <w:t xml:space="preserve"> </w:t>
      </w:r>
      <w:r w:rsidR="00A06627" w:rsidRPr="0049498E">
        <w:rPr>
          <w:rFonts w:ascii="Calibri" w:hAnsi="Calibri" w:cs="Calibri"/>
          <w:szCs w:val="24"/>
        </w:rPr>
        <w:t>Νικόλαος</w:t>
      </w:r>
      <w:r w:rsidR="00546515" w:rsidRPr="0049498E">
        <w:rPr>
          <w:rFonts w:ascii="Calibri" w:hAnsi="Calibri" w:cs="Calibri"/>
          <w:szCs w:val="24"/>
        </w:rPr>
        <w:t xml:space="preserve">, </w:t>
      </w:r>
      <w:r w:rsidR="00546515" w:rsidRPr="0049498E">
        <w:rPr>
          <w:rFonts w:ascii="Calibri" w:hAnsi="Calibri" w:cs="Calibri"/>
          <w:i/>
          <w:iCs/>
          <w:szCs w:val="24"/>
        </w:rPr>
        <w:t xml:space="preserve">Το </w:t>
      </w:r>
      <w:r w:rsidR="00A06627" w:rsidRPr="0049498E">
        <w:rPr>
          <w:rFonts w:ascii="Calibri" w:hAnsi="Calibri" w:cs="Calibri"/>
          <w:i/>
          <w:iCs/>
          <w:szCs w:val="24"/>
        </w:rPr>
        <w:t>Πρόβλημα</w:t>
      </w:r>
      <w:r w:rsidR="00546515" w:rsidRPr="0049498E">
        <w:rPr>
          <w:rFonts w:ascii="Calibri" w:hAnsi="Calibri" w:cs="Calibri"/>
          <w:i/>
          <w:iCs/>
          <w:szCs w:val="24"/>
        </w:rPr>
        <w:t xml:space="preserve"> </w:t>
      </w:r>
      <w:r w:rsidR="00A06627">
        <w:rPr>
          <w:rFonts w:ascii="Calibri" w:hAnsi="Calibri" w:cs="Calibri"/>
          <w:i/>
          <w:iCs/>
          <w:szCs w:val="24"/>
        </w:rPr>
        <w:t>τ</w:t>
      </w:r>
      <w:r w:rsidR="00546515" w:rsidRPr="0049498E">
        <w:rPr>
          <w:rFonts w:ascii="Calibri" w:hAnsi="Calibri" w:cs="Calibri"/>
          <w:i/>
          <w:iCs/>
          <w:szCs w:val="24"/>
        </w:rPr>
        <w:t xml:space="preserve">ου </w:t>
      </w:r>
      <w:r w:rsidR="00A06627" w:rsidRPr="0049498E">
        <w:rPr>
          <w:rFonts w:ascii="Calibri" w:hAnsi="Calibri" w:cs="Calibri"/>
          <w:i/>
          <w:iCs/>
          <w:szCs w:val="24"/>
        </w:rPr>
        <w:t>Κακού</w:t>
      </w:r>
      <w:r w:rsidR="00546515" w:rsidRPr="0049498E">
        <w:rPr>
          <w:rFonts w:ascii="Calibri" w:hAnsi="Calibri" w:cs="Calibri"/>
          <w:szCs w:val="24"/>
        </w:rPr>
        <w:t xml:space="preserve"> (</w:t>
      </w:r>
      <w:r w:rsidR="00A06627" w:rsidRPr="0049498E">
        <w:rPr>
          <w:rFonts w:ascii="Calibri" w:hAnsi="Calibri" w:cs="Calibri"/>
          <w:szCs w:val="24"/>
        </w:rPr>
        <w:t>Θεσσαλονίκη</w:t>
      </w:r>
      <w:r w:rsidR="00546515" w:rsidRPr="0049498E">
        <w:rPr>
          <w:rFonts w:ascii="Calibri" w:hAnsi="Calibri" w:cs="Calibri"/>
          <w:szCs w:val="24"/>
        </w:rPr>
        <w:t xml:space="preserve">: </w:t>
      </w:r>
      <w:r w:rsidR="00A06627" w:rsidRPr="0049498E">
        <w:rPr>
          <w:rFonts w:ascii="Calibri" w:hAnsi="Calibri" w:cs="Calibri"/>
          <w:szCs w:val="24"/>
        </w:rPr>
        <w:t>Κυριακίδη</w:t>
      </w:r>
      <w:r w:rsidR="00546515" w:rsidRPr="0049498E">
        <w:rPr>
          <w:rFonts w:ascii="Calibri" w:hAnsi="Calibri" w:cs="Calibri"/>
          <w:szCs w:val="24"/>
        </w:rPr>
        <w:t>, 2017).</w:t>
      </w:r>
      <w:r w:rsidRPr="006E1F5E">
        <w:fldChar w:fldCharType="end"/>
      </w:r>
      <w:r>
        <w:rPr>
          <w:lang w:val="en-US"/>
        </w:rPr>
        <w:t>passim</w:t>
      </w:r>
      <w:r w:rsidRPr="006E1F5E">
        <w:t xml:space="preserve">. </w:t>
      </w:r>
      <w:r>
        <w:t>Σχετικά με τη θεολογία και τη φιλοσοφική αντιμετώπιση του κακού.</w:t>
      </w:r>
    </w:p>
  </w:footnote>
  <w:footnote w:id="663">
    <w:p w14:paraId="17D0D65A" w14:textId="64F4462F" w:rsidR="00A454E1" w:rsidRPr="00A454E1" w:rsidRDefault="00A454E1">
      <w:pPr>
        <w:pStyle w:val="a6"/>
      </w:pPr>
      <w:r w:rsidRPr="00A2247E">
        <w:rPr>
          <w:rStyle w:val="a7"/>
        </w:rPr>
        <w:footnoteRef/>
      </w:r>
      <w:r>
        <w:t xml:space="preserve"> </w:t>
      </w:r>
      <w:r>
        <w:fldChar w:fldCharType="begin"/>
      </w:r>
      <w:r w:rsidR="004F50FD">
        <w:instrText xml:space="preserve"> ADDIN ZOTERO_ITEM CSL_CITATION {"citationID":"Y9OjbKPu","properties":{"formattedCitation":"\\uc0\\u916{}\\uc0\\u917{}\\uc0\\u931{}\\uc0\\u928{}\\uc0\\u927{}\\uc0\\u932{}\\uc0\\u919{}\\uc0\\u931{},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663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546515" w:rsidRPr="0049498E">
        <w:rPr>
          <w:rFonts w:ascii="Calibri" w:hAnsi="Calibri" w:cs="Calibri"/>
          <w:szCs w:val="24"/>
        </w:rPr>
        <w:t>Δεσπ</w:t>
      </w:r>
      <w:r w:rsidR="003B38A9">
        <w:rPr>
          <w:rFonts w:ascii="Calibri" w:hAnsi="Calibri" w:cs="Calibri"/>
          <w:szCs w:val="24"/>
        </w:rPr>
        <w:t>ό</w:t>
      </w:r>
      <w:r w:rsidR="00546515" w:rsidRPr="0049498E">
        <w:rPr>
          <w:rFonts w:ascii="Calibri" w:hAnsi="Calibri" w:cs="Calibri"/>
          <w:szCs w:val="24"/>
        </w:rPr>
        <w:t xml:space="preserve">της, </w:t>
      </w:r>
      <w:r w:rsidR="00546515" w:rsidRPr="0049498E">
        <w:rPr>
          <w:rFonts w:ascii="Calibri" w:hAnsi="Calibri" w:cs="Calibri"/>
          <w:i/>
          <w:iCs/>
          <w:szCs w:val="24"/>
        </w:rPr>
        <w:t xml:space="preserve">Ο </w:t>
      </w:r>
      <w:r w:rsidR="003B38A9" w:rsidRPr="0049498E">
        <w:rPr>
          <w:rFonts w:ascii="Calibri" w:hAnsi="Calibri" w:cs="Calibri"/>
          <w:i/>
          <w:iCs/>
          <w:szCs w:val="24"/>
        </w:rPr>
        <w:t>Ιησούς</w:t>
      </w:r>
      <w:r w:rsidR="00546515" w:rsidRPr="0049498E">
        <w:rPr>
          <w:rFonts w:ascii="Calibri" w:hAnsi="Calibri" w:cs="Calibri"/>
          <w:i/>
          <w:iCs/>
          <w:szCs w:val="24"/>
        </w:rPr>
        <w:t xml:space="preserve"> </w:t>
      </w:r>
      <w:r w:rsidR="00270756">
        <w:rPr>
          <w:rFonts w:ascii="Calibri" w:hAnsi="Calibri" w:cs="Calibri"/>
          <w:i/>
          <w:iCs/>
          <w:szCs w:val="24"/>
        </w:rPr>
        <w:t>ω</w:t>
      </w:r>
      <w:r w:rsidR="00546515" w:rsidRPr="0049498E">
        <w:rPr>
          <w:rFonts w:ascii="Calibri" w:hAnsi="Calibri" w:cs="Calibri"/>
          <w:i/>
          <w:iCs/>
          <w:szCs w:val="24"/>
        </w:rPr>
        <w:t>ς ‘</w:t>
      </w:r>
      <w:r w:rsidR="003B38A9" w:rsidRPr="0049498E">
        <w:rPr>
          <w:rFonts w:ascii="Calibri" w:hAnsi="Calibri" w:cs="Calibri"/>
          <w:i/>
          <w:iCs/>
          <w:szCs w:val="24"/>
        </w:rPr>
        <w:t>Χριστός</w:t>
      </w:r>
      <w:r w:rsidR="00546515" w:rsidRPr="0049498E">
        <w:rPr>
          <w:rFonts w:ascii="Calibri" w:hAnsi="Calibri" w:cs="Calibri"/>
          <w:i/>
          <w:iCs/>
          <w:szCs w:val="24"/>
        </w:rPr>
        <w:t>’</w:t>
      </w:r>
      <w:r w:rsidR="003B38A9">
        <w:rPr>
          <w:rFonts w:ascii="Calibri" w:hAnsi="Calibri" w:cs="Calibri"/>
          <w:i/>
          <w:iCs/>
          <w:szCs w:val="24"/>
        </w:rPr>
        <w:t xml:space="preserve"> </w:t>
      </w:r>
      <w:r w:rsidR="00546515" w:rsidRPr="0049498E">
        <w:rPr>
          <w:rFonts w:ascii="Calibri" w:hAnsi="Calibri" w:cs="Calibri"/>
          <w:i/>
          <w:iCs/>
          <w:szCs w:val="24"/>
        </w:rPr>
        <w:t xml:space="preserve">και </w:t>
      </w:r>
      <w:r w:rsidR="00270756">
        <w:rPr>
          <w:rFonts w:ascii="Calibri" w:hAnsi="Calibri" w:cs="Calibri"/>
          <w:i/>
          <w:iCs/>
          <w:szCs w:val="24"/>
        </w:rPr>
        <w:t>η</w:t>
      </w:r>
      <w:r w:rsidR="00546515" w:rsidRPr="0049498E">
        <w:rPr>
          <w:rFonts w:ascii="Calibri" w:hAnsi="Calibri" w:cs="Calibri"/>
          <w:i/>
          <w:iCs/>
          <w:szCs w:val="24"/>
        </w:rPr>
        <w:t xml:space="preserve"> </w:t>
      </w:r>
      <w:r w:rsidR="00270756">
        <w:rPr>
          <w:rFonts w:ascii="Calibri" w:hAnsi="Calibri" w:cs="Calibri"/>
          <w:i/>
          <w:iCs/>
          <w:szCs w:val="24"/>
        </w:rPr>
        <w:t>π</w:t>
      </w:r>
      <w:r w:rsidR="003B38A9" w:rsidRPr="0049498E">
        <w:rPr>
          <w:rFonts w:ascii="Calibri" w:hAnsi="Calibri" w:cs="Calibri"/>
          <w:i/>
          <w:iCs/>
          <w:szCs w:val="24"/>
        </w:rPr>
        <w:t>ολιτική</w:t>
      </w:r>
      <w:r w:rsidR="00546515" w:rsidRPr="0049498E">
        <w:rPr>
          <w:rFonts w:ascii="Calibri" w:hAnsi="Calibri" w:cs="Calibri"/>
          <w:i/>
          <w:iCs/>
          <w:szCs w:val="24"/>
        </w:rPr>
        <w:t xml:space="preserve"> </w:t>
      </w:r>
      <w:r w:rsidR="00270756">
        <w:rPr>
          <w:rFonts w:ascii="Calibri" w:hAnsi="Calibri" w:cs="Calibri"/>
          <w:i/>
          <w:iCs/>
          <w:szCs w:val="24"/>
        </w:rPr>
        <w:t>ε</w:t>
      </w:r>
      <w:r w:rsidR="003B38A9" w:rsidRPr="0049498E">
        <w:rPr>
          <w:rFonts w:ascii="Calibri" w:hAnsi="Calibri" w:cs="Calibri"/>
          <w:i/>
          <w:iCs/>
          <w:szCs w:val="24"/>
        </w:rPr>
        <w:t>ξουσία</w:t>
      </w:r>
      <w:r w:rsidR="00546515" w:rsidRPr="0049498E">
        <w:rPr>
          <w:rFonts w:ascii="Calibri" w:hAnsi="Calibri" w:cs="Calibri"/>
          <w:i/>
          <w:iCs/>
          <w:szCs w:val="24"/>
        </w:rPr>
        <w:t xml:space="preserve"> </w:t>
      </w:r>
      <w:r w:rsidR="00270756">
        <w:rPr>
          <w:rFonts w:ascii="Calibri" w:hAnsi="Calibri" w:cs="Calibri"/>
          <w:i/>
          <w:iCs/>
          <w:szCs w:val="24"/>
        </w:rPr>
        <w:t>σ</w:t>
      </w:r>
      <w:r w:rsidR="00546515" w:rsidRPr="0049498E">
        <w:rPr>
          <w:rFonts w:ascii="Calibri" w:hAnsi="Calibri" w:cs="Calibri"/>
          <w:i/>
          <w:iCs/>
          <w:szCs w:val="24"/>
        </w:rPr>
        <w:t xml:space="preserve">τους </w:t>
      </w:r>
      <w:r w:rsidR="00270756">
        <w:rPr>
          <w:rFonts w:ascii="Calibri" w:hAnsi="Calibri" w:cs="Calibri"/>
          <w:i/>
          <w:iCs/>
          <w:szCs w:val="24"/>
        </w:rPr>
        <w:t>Σ</w:t>
      </w:r>
      <w:r w:rsidR="003B38A9" w:rsidRPr="0049498E">
        <w:rPr>
          <w:rFonts w:ascii="Calibri" w:hAnsi="Calibri" w:cs="Calibri"/>
          <w:i/>
          <w:iCs/>
          <w:szCs w:val="24"/>
        </w:rPr>
        <w:t>υνοπτικούς</w:t>
      </w:r>
      <w:r w:rsidR="00546515" w:rsidRPr="0049498E">
        <w:rPr>
          <w:rFonts w:ascii="Calibri" w:hAnsi="Calibri" w:cs="Calibri"/>
          <w:i/>
          <w:iCs/>
          <w:szCs w:val="24"/>
        </w:rPr>
        <w:t xml:space="preserve"> </w:t>
      </w:r>
      <w:r w:rsidR="003B38A9" w:rsidRPr="0049498E">
        <w:rPr>
          <w:rFonts w:ascii="Calibri" w:hAnsi="Calibri" w:cs="Calibri"/>
          <w:i/>
          <w:iCs/>
          <w:szCs w:val="24"/>
        </w:rPr>
        <w:t>Ευαγγελιστές</w:t>
      </w:r>
      <w:r w:rsidR="00546515" w:rsidRPr="0049498E">
        <w:rPr>
          <w:rFonts w:ascii="Calibri" w:hAnsi="Calibri" w:cs="Calibri"/>
          <w:szCs w:val="24"/>
        </w:rPr>
        <w:t>.</w:t>
      </w:r>
      <w:r>
        <w:fldChar w:fldCharType="end"/>
      </w:r>
      <w:r w:rsidR="003B38A9">
        <w:t xml:space="preserve"> Σελ. </w:t>
      </w:r>
      <w:r w:rsidR="00546515">
        <w:t>309-312</w:t>
      </w:r>
      <w:r w:rsidR="00270756">
        <w:t>.</w:t>
      </w:r>
    </w:p>
  </w:footnote>
  <w:footnote w:id="664">
    <w:p w14:paraId="525D2C50" w14:textId="53CCA509" w:rsidR="007E76E0" w:rsidRPr="009A2EF2" w:rsidRDefault="007E76E0" w:rsidP="007E76E0">
      <w:pPr>
        <w:pStyle w:val="a6"/>
      </w:pPr>
      <w:r w:rsidRPr="00A2247E">
        <w:rPr>
          <w:rStyle w:val="a7"/>
        </w:rPr>
        <w:footnoteRef/>
      </w:r>
      <w:r w:rsidR="00546515">
        <w:t xml:space="preserve"> </w:t>
      </w:r>
      <w:r>
        <w:fldChar w:fldCharType="begin"/>
      </w:r>
      <w:r w:rsidR="004F50FD">
        <w:instrText xml:space="preserve"> ADDIN ZOTERO_ITEM CSL_CITATION {"citationID":"Oiew4jYO","properties":{"formattedCitation":"\\uc0\\u921{}\\uc0\\u937{}\\uc0\\u913{}\\uc0\\u925{}\\uc0\\u925{}\\uc0\\u919{}\\uc0\\u931{}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\\uc0\\u917{}\\uc0\\u933{}\\uc0\\u913{}\\uc0\\u915{}\\uc0\\u915{}\\uc0\\u917{}\\uc0\\u923{}\\uc0\\u921{}\\uc0\\u927{}}.","plainCitation":"ΙΩΑΝΝΗΣ ΧΡΥΣΟΣΤΟΜΟΣ, ΥΠΟΜΝΗΜΑ ΕΙΣ ΤΟ ΚΑΤΑ ΜΑΤΘΑΙΟΝ ΕΥΑΓΓΕΛΙΟ.","dontUpdate":true,"noteIndex":664},"citationItems":[{"id":24,"uris":["http://zotero.org/users/local/KmiWnhYE/items/RDFU3HZJ"],"uri":["http://zotero.org/users/local/KmiWnhYE/items/RDFU3HZJ"],"itemData":{"id":24,"type":"book","collection-number":"ΤΟΜΟΣ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fldChar w:fldCharType="separate"/>
      </w:r>
      <w:r w:rsidR="00546515" w:rsidRPr="00D265CE">
        <w:rPr>
          <w:rFonts w:ascii="Calibri" w:hAnsi="Calibri" w:cs="Calibri"/>
          <w:szCs w:val="24"/>
        </w:rPr>
        <w:t>Ιω</w:t>
      </w:r>
      <w:r w:rsidR="003B38A9">
        <w:rPr>
          <w:rFonts w:ascii="Calibri" w:hAnsi="Calibri" w:cs="Calibri"/>
          <w:szCs w:val="24"/>
        </w:rPr>
        <w:t>ά</w:t>
      </w:r>
      <w:r w:rsidR="00546515" w:rsidRPr="00D265CE">
        <w:rPr>
          <w:rFonts w:ascii="Calibri" w:hAnsi="Calibri" w:cs="Calibri"/>
          <w:szCs w:val="24"/>
        </w:rPr>
        <w:t xml:space="preserve">ννης </w:t>
      </w:r>
      <w:r w:rsidR="003B38A9" w:rsidRPr="00D265CE">
        <w:rPr>
          <w:rFonts w:ascii="Calibri" w:hAnsi="Calibri" w:cs="Calibri"/>
          <w:szCs w:val="24"/>
        </w:rPr>
        <w:t>Χρυσόστομος</w:t>
      </w:r>
      <w:r w:rsidR="00546515" w:rsidRPr="00D265CE">
        <w:rPr>
          <w:rFonts w:ascii="Calibri" w:hAnsi="Calibri" w:cs="Calibri"/>
          <w:szCs w:val="24"/>
        </w:rPr>
        <w:t xml:space="preserve">, </w:t>
      </w:r>
      <w:r w:rsidR="003B38A9" w:rsidRPr="00D265CE">
        <w:rPr>
          <w:rFonts w:ascii="Calibri" w:hAnsi="Calibri" w:cs="Calibri"/>
          <w:i/>
          <w:iCs/>
          <w:szCs w:val="24"/>
        </w:rPr>
        <w:t>Υπόμνημα</w:t>
      </w:r>
      <w:r w:rsidR="00546515" w:rsidRPr="00D265CE">
        <w:rPr>
          <w:rFonts w:ascii="Calibri" w:hAnsi="Calibri" w:cs="Calibri"/>
          <w:i/>
          <w:iCs/>
          <w:szCs w:val="24"/>
        </w:rPr>
        <w:t xml:space="preserve"> </w:t>
      </w:r>
      <w:r w:rsidR="003B38A9">
        <w:rPr>
          <w:rFonts w:ascii="Calibri" w:hAnsi="Calibri" w:cs="Calibri"/>
          <w:i/>
          <w:iCs/>
          <w:szCs w:val="24"/>
        </w:rPr>
        <w:t>ε</w:t>
      </w:r>
      <w:r w:rsidR="00546515" w:rsidRPr="00D265CE">
        <w:rPr>
          <w:rFonts w:ascii="Calibri" w:hAnsi="Calibri" w:cs="Calibri"/>
          <w:i/>
          <w:iCs/>
          <w:szCs w:val="24"/>
        </w:rPr>
        <w:t xml:space="preserve">ις </w:t>
      </w:r>
      <w:r w:rsidR="003B38A9">
        <w:rPr>
          <w:rFonts w:ascii="Calibri" w:hAnsi="Calibri" w:cs="Calibri"/>
          <w:i/>
          <w:iCs/>
          <w:szCs w:val="24"/>
        </w:rPr>
        <w:t>τ</w:t>
      </w:r>
      <w:r w:rsidR="00546515" w:rsidRPr="00D265CE">
        <w:rPr>
          <w:rFonts w:ascii="Calibri" w:hAnsi="Calibri" w:cs="Calibri"/>
          <w:i/>
          <w:iCs/>
          <w:szCs w:val="24"/>
        </w:rPr>
        <w:t xml:space="preserve">ο </w:t>
      </w:r>
      <w:r w:rsidR="003B38A9">
        <w:rPr>
          <w:rFonts w:ascii="Calibri" w:hAnsi="Calibri" w:cs="Calibri"/>
          <w:i/>
          <w:iCs/>
          <w:szCs w:val="24"/>
        </w:rPr>
        <w:t>κ</w:t>
      </w:r>
      <w:r w:rsidR="00546515" w:rsidRPr="00D265CE">
        <w:rPr>
          <w:rFonts w:ascii="Calibri" w:hAnsi="Calibri" w:cs="Calibri"/>
          <w:i/>
          <w:iCs/>
          <w:szCs w:val="24"/>
        </w:rPr>
        <w:t>ατ</w:t>
      </w:r>
      <w:r w:rsidR="003B38A9">
        <w:rPr>
          <w:rFonts w:ascii="Calibri" w:hAnsi="Calibri" w:cs="Calibri"/>
          <w:i/>
          <w:iCs/>
          <w:szCs w:val="24"/>
        </w:rPr>
        <w:t>ά</w:t>
      </w:r>
      <w:r w:rsidR="00546515" w:rsidRPr="00D265CE">
        <w:rPr>
          <w:rFonts w:ascii="Calibri" w:hAnsi="Calibri" w:cs="Calibri"/>
          <w:i/>
          <w:iCs/>
          <w:szCs w:val="24"/>
        </w:rPr>
        <w:t xml:space="preserve"> Ματθα</w:t>
      </w:r>
      <w:r w:rsidR="003B38A9">
        <w:rPr>
          <w:rFonts w:ascii="Calibri" w:hAnsi="Calibri" w:cs="Calibri"/>
          <w:i/>
          <w:iCs/>
          <w:szCs w:val="24"/>
        </w:rPr>
        <w:t>ί</w:t>
      </w:r>
      <w:r w:rsidR="00546515" w:rsidRPr="00D265CE">
        <w:rPr>
          <w:rFonts w:ascii="Calibri" w:hAnsi="Calibri" w:cs="Calibri"/>
          <w:i/>
          <w:iCs/>
          <w:szCs w:val="24"/>
        </w:rPr>
        <w:t>ον Ευαγγ</w:t>
      </w:r>
      <w:r w:rsidR="003B38A9">
        <w:rPr>
          <w:rFonts w:ascii="Calibri" w:hAnsi="Calibri" w:cs="Calibri"/>
          <w:i/>
          <w:iCs/>
          <w:szCs w:val="24"/>
        </w:rPr>
        <w:t>έ</w:t>
      </w:r>
      <w:r w:rsidR="00546515" w:rsidRPr="00D265CE">
        <w:rPr>
          <w:rFonts w:ascii="Calibri" w:hAnsi="Calibri" w:cs="Calibri"/>
          <w:i/>
          <w:iCs/>
          <w:szCs w:val="24"/>
        </w:rPr>
        <w:t>λιο</w:t>
      </w:r>
      <w:r w:rsidR="00546515" w:rsidRPr="00D265CE">
        <w:rPr>
          <w:rFonts w:ascii="Calibri" w:hAnsi="Calibri" w:cs="Calibri"/>
          <w:szCs w:val="24"/>
        </w:rPr>
        <w:t>.</w:t>
      </w:r>
      <w:r>
        <w:fldChar w:fldCharType="end"/>
      </w:r>
      <w:r w:rsidR="00037B72">
        <w:t>ΕΠΕ,</w:t>
      </w:r>
      <w:r w:rsidR="00844F24">
        <w:t xml:space="preserve"> Ομιλία ΠΣΤ΄</w:t>
      </w:r>
      <w:r w:rsidR="00037B72">
        <w:t>142</w:t>
      </w:r>
      <w:r w:rsidR="00037B72">
        <w:rPr>
          <w:lang w:val="en-US"/>
        </w:rPr>
        <w:t>C</w:t>
      </w:r>
      <w:r w:rsidR="00037B72" w:rsidRPr="009A2EF2">
        <w:t>-143</w:t>
      </w:r>
      <w:r w:rsidR="00037B72">
        <w:rPr>
          <w:lang w:val="en-US"/>
        </w:rPr>
        <w:t>D</w:t>
      </w:r>
    </w:p>
  </w:footnote>
  <w:footnote w:id="665">
    <w:p w14:paraId="0C02A92D" w14:textId="76AB6183" w:rsidR="007C0CDF" w:rsidRDefault="007C0CDF">
      <w:pPr>
        <w:pStyle w:val="a6"/>
      </w:pPr>
      <w:r w:rsidRPr="00A2247E">
        <w:rPr>
          <w:rStyle w:val="a7"/>
        </w:rPr>
        <w:footnoteRef/>
      </w:r>
      <w:r w:rsidR="00546515">
        <w:t xml:space="preserve"> </w:t>
      </w:r>
      <w:r>
        <w:fldChar w:fldCharType="begin"/>
      </w:r>
      <w:r w:rsidR="004F50FD">
        <w:instrText xml:space="preserve"> ADDIN ZOTERO_ITEM CSL_CITATION {"citationID":"t0KEoR9J","properties":{"formattedCitation":"\\uc0\\u913{}\\uc0\\u961{}\\uc0\\u967{}. \\uc0\\u916{}\\uc0\\u921{}\\uc0\\u913{}\\uc0\\u924{}\\uc0\\u913{}\\uc0\\u925{}\\uc0\\u932{}\\uc0\\u927{}\\uc0\\u928{}\\uc0\\u927{}\\uc0\\u933{}\\uc0\\u923{}\\uc0\\u927{}\\uc0\\u931{} \\uc0\\u923{}\\uc0\\u917{}\\uc0\\u937{}\\uc0\\u925{}\\uc0\\u921{}\\uc0\\u916{}\\uc0\\u913{}\\uc0\\u931{}, {\\i{}\\uc0\\u921{}\\uc0\\u919{}\\uc0\\u931{}\\uc0\\u927{}\\uc0\\u933{}\\uc0\\u931{} \\uc0\\u935{}\\uc0\\u929{}\\uc0\\u921{}\\uc0\\u931{}\\uc0\\u932{}\\uc0\\u927{}\\uc0\\u931{} \\uc0\\u937{}\\uc0\\u931{} \\uc0\\u921{}\\uc0\\u931{}\\uc0\\u932{}\\uc0\\u927{}\\uc0\\u929{}\\uc0\\u921{}\\uc0\\u922{}\\uc0\\u919{} \\uc0\\u928{}\\uc0\\u929{}\\uc0\\u927{}\\uc0\\u931{}\\uc0\\u937{}\\uc0\\u928{}\\uc0\\u921{}\\uc0\\u922{}\\uc0\\u927{}\\uc0\\u932{}\\uc0\\u919{}\\uc0\\u931{}} (\\uc0\\u913{}\\uc0\\u920{}\\uc0\\u919{}\\uc0\\u925{}\\uc0\\u913{}: \\uc0\\u931{}\\uc0\\u937{}\\uc0\\u932{}\\uc0\\u919{}\\uc0\\u929{}, 1978).","plainCitation":"Αρχ. ΔΙΑΜΑΝΤΟΠΟΥΛΟΣ ΛΕΩΝΙΔΑΣ, ΙΗΣΟΥΣ ΧΡΙΣΤΟΣ ΩΣ ΙΣΤΟΡΙΚΗ ΠΡΟΣΩΠΙΚΟΤΗΣ (ΑΘΗΝΑ: ΣΩΤΗΡ, 1978).","dontUpdate":true,"noteIndex":665},"citationItems":[{"id":249,"uris":["http://zotero.org/users/local/KmiWnhYE/items/5WN353S9"],"uri":["http://zotero.org/users/local/KmiWnhYE/items/5WN353S9"],"itemData":{"id":249,"type":"book","event-place":"ΑΘΗΝΑ","publisher":"ΣΩΤΗΡ","publisher-place":"ΑΘΗΝΑ","title":"ΙΗΣΟΥΣ ΧΡΙΣΤΟΣ ΩΣ ΙΣΤΟΡΙΚΗ ΠΡΟΣΩΠΙΚΟΤΗΣ","author":[{"literal":"Αρχ. ΔΙΑΜΑΝΤΟΠΟΥΛΟΣ ΛΕΩΝΙΔΑΣ"}],"issued":{"date-parts":[["1978"]]}}}],"schema":"https://github.com/citation-style-language/schema/raw/master/csl-citation.json"} </w:instrText>
      </w:r>
      <w:r>
        <w:fldChar w:fldCharType="separate"/>
      </w:r>
      <w:r w:rsidR="00546515" w:rsidRPr="007C0CDF">
        <w:rPr>
          <w:rFonts w:ascii="Calibri" w:hAnsi="Calibri" w:cs="Times New Roman"/>
          <w:szCs w:val="24"/>
        </w:rPr>
        <w:t>Αρχ. Διαμαντ</w:t>
      </w:r>
      <w:r w:rsidR="00037B72">
        <w:rPr>
          <w:rFonts w:ascii="Calibri" w:hAnsi="Calibri" w:cs="Times New Roman"/>
          <w:szCs w:val="24"/>
        </w:rPr>
        <w:t>ό</w:t>
      </w:r>
      <w:r w:rsidR="00546515" w:rsidRPr="007C0CDF">
        <w:rPr>
          <w:rFonts w:ascii="Calibri" w:hAnsi="Calibri" w:cs="Times New Roman"/>
          <w:szCs w:val="24"/>
        </w:rPr>
        <w:t>πουλος Λεων</w:t>
      </w:r>
      <w:r w:rsidR="00037B72">
        <w:rPr>
          <w:rFonts w:ascii="Calibri" w:hAnsi="Calibri" w:cs="Times New Roman"/>
          <w:szCs w:val="24"/>
        </w:rPr>
        <w:t>ί</w:t>
      </w:r>
      <w:r w:rsidR="00546515" w:rsidRPr="007C0CDF">
        <w:rPr>
          <w:rFonts w:ascii="Calibri" w:hAnsi="Calibri" w:cs="Times New Roman"/>
          <w:szCs w:val="24"/>
        </w:rPr>
        <w:t xml:space="preserve">δας, </w:t>
      </w:r>
      <w:r w:rsidR="00546515" w:rsidRPr="007C0CDF">
        <w:rPr>
          <w:rFonts w:ascii="Calibri" w:hAnsi="Calibri" w:cs="Times New Roman"/>
          <w:i/>
          <w:iCs/>
          <w:szCs w:val="24"/>
        </w:rPr>
        <w:t>Ιησο</w:t>
      </w:r>
      <w:r w:rsidR="00037B72">
        <w:rPr>
          <w:rFonts w:ascii="Calibri" w:hAnsi="Calibri" w:cs="Times New Roman"/>
          <w:i/>
          <w:iCs/>
          <w:szCs w:val="24"/>
        </w:rPr>
        <w:t>ύ</w:t>
      </w:r>
      <w:r w:rsidR="00546515" w:rsidRPr="007C0CDF">
        <w:rPr>
          <w:rFonts w:ascii="Calibri" w:hAnsi="Calibri" w:cs="Times New Roman"/>
          <w:i/>
          <w:iCs/>
          <w:szCs w:val="24"/>
        </w:rPr>
        <w:t>ς Χριστ</w:t>
      </w:r>
      <w:r w:rsidR="00037B72">
        <w:rPr>
          <w:rFonts w:ascii="Calibri" w:hAnsi="Calibri" w:cs="Times New Roman"/>
          <w:i/>
          <w:iCs/>
          <w:szCs w:val="24"/>
        </w:rPr>
        <w:t>ό</w:t>
      </w:r>
      <w:r w:rsidR="00546515" w:rsidRPr="007C0CDF">
        <w:rPr>
          <w:rFonts w:ascii="Calibri" w:hAnsi="Calibri" w:cs="Times New Roman"/>
          <w:i/>
          <w:iCs/>
          <w:szCs w:val="24"/>
        </w:rPr>
        <w:t xml:space="preserve">ς </w:t>
      </w:r>
      <w:r w:rsidR="00037B72">
        <w:rPr>
          <w:rFonts w:ascii="Calibri" w:hAnsi="Calibri" w:cs="Times New Roman"/>
          <w:i/>
          <w:iCs/>
          <w:szCs w:val="24"/>
        </w:rPr>
        <w:t>ω</w:t>
      </w:r>
      <w:r w:rsidR="00546515" w:rsidRPr="007C0CDF">
        <w:rPr>
          <w:rFonts w:ascii="Calibri" w:hAnsi="Calibri" w:cs="Times New Roman"/>
          <w:i/>
          <w:iCs/>
          <w:szCs w:val="24"/>
        </w:rPr>
        <w:t>ς Ιστορικ</w:t>
      </w:r>
      <w:r w:rsidR="00037B72">
        <w:rPr>
          <w:rFonts w:ascii="Calibri" w:hAnsi="Calibri" w:cs="Times New Roman"/>
          <w:i/>
          <w:iCs/>
          <w:szCs w:val="24"/>
        </w:rPr>
        <w:t>ή</w:t>
      </w:r>
      <w:r w:rsidR="00546515" w:rsidRPr="007C0CDF">
        <w:rPr>
          <w:rFonts w:ascii="Calibri" w:hAnsi="Calibri" w:cs="Times New Roman"/>
          <w:i/>
          <w:iCs/>
          <w:szCs w:val="24"/>
        </w:rPr>
        <w:t xml:space="preserve"> Προσωπι</w:t>
      </w:r>
      <w:r w:rsidR="00037B72">
        <w:rPr>
          <w:rFonts w:ascii="Calibri" w:hAnsi="Calibri" w:cs="Times New Roman"/>
          <w:i/>
          <w:iCs/>
          <w:szCs w:val="24"/>
        </w:rPr>
        <w:t>κό</w:t>
      </w:r>
      <w:r w:rsidR="00546515" w:rsidRPr="007C0CDF">
        <w:rPr>
          <w:rFonts w:ascii="Calibri" w:hAnsi="Calibri" w:cs="Times New Roman"/>
          <w:i/>
          <w:iCs/>
          <w:szCs w:val="24"/>
        </w:rPr>
        <w:t>της</w:t>
      </w:r>
      <w:r w:rsidR="00546515" w:rsidRPr="007C0CDF">
        <w:rPr>
          <w:rFonts w:ascii="Calibri" w:hAnsi="Calibri" w:cs="Times New Roman"/>
          <w:szCs w:val="24"/>
        </w:rPr>
        <w:t xml:space="preserve"> (</w:t>
      </w:r>
      <w:r w:rsidR="00037B72" w:rsidRPr="007C0CDF">
        <w:rPr>
          <w:rFonts w:ascii="Calibri" w:hAnsi="Calibri" w:cs="Times New Roman"/>
          <w:szCs w:val="24"/>
        </w:rPr>
        <w:t>Αθήνα</w:t>
      </w:r>
      <w:r w:rsidR="00546515" w:rsidRPr="007C0CDF">
        <w:rPr>
          <w:rFonts w:ascii="Calibri" w:hAnsi="Calibri" w:cs="Times New Roman"/>
          <w:szCs w:val="24"/>
        </w:rPr>
        <w:t xml:space="preserve">: </w:t>
      </w:r>
      <w:r w:rsidR="00037B72" w:rsidRPr="007C0CDF">
        <w:rPr>
          <w:rFonts w:ascii="Calibri" w:hAnsi="Calibri" w:cs="Times New Roman"/>
          <w:szCs w:val="24"/>
        </w:rPr>
        <w:t>Σωτήρ</w:t>
      </w:r>
      <w:r w:rsidR="00546515" w:rsidRPr="007C0CDF">
        <w:rPr>
          <w:rFonts w:ascii="Calibri" w:hAnsi="Calibri" w:cs="Times New Roman"/>
          <w:szCs w:val="24"/>
        </w:rPr>
        <w:t>, 1978).</w:t>
      </w:r>
      <w:r>
        <w:fldChar w:fldCharType="end"/>
      </w:r>
      <w:r w:rsidR="00037B72">
        <w:t xml:space="preserve"> </w:t>
      </w:r>
      <w:r>
        <w:t>Σ</w:t>
      </w:r>
      <w:r w:rsidR="00270756">
        <w:t>ελ.</w:t>
      </w:r>
      <w:r>
        <w:t xml:space="preserve"> 123</w:t>
      </w:r>
      <w:r w:rsidR="00546515">
        <w:t>.</w:t>
      </w:r>
    </w:p>
  </w:footnote>
  <w:footnote w:id="666">
    <w:p w14:paraId="17A45739" w14:textId="64B570BC" w:rsidR="00FF1B20" w:rsidRDefault="00FF1B20">
      <w:pPr>
        <w:pStyle w:val="a6"/>
      </w:pPr>
      <w:r w:rsidRPr="00A2247E">
        <w:rPr>
          <w:rStyle w:val="a7"/>
        </w:rPr>
        <w:footnoteRef/>
      </w:r>
      <w:r>
        <w:t xml:space="preserve"> </w:t>
      </w:r>
      <w:r>
        <w:fldChar w:fldCharType="begin"/>
      </w:r>
      <w:r w:rsidR="004F50FD">
        <w:instrText xml:space="preserve"> ADDIN ZOTERO_ITEM CSL_CITATION {"citationID":"iG6Z8x96","properties":{"formattedCitation":"\\uc0\\u916{}\\uc0\\u919{}\\uc0\\u924{}\\uc0\\u919{}\\uc0\\u932{}\\uc0\\u929{}\\uc0\\u913{}\\uc0\\u922{}\\uc0\\u927{}\\uc0\\u933{}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\\uc0\\u915{}\\uc0\\u923{}\\uc0\\u937{}\\uc0\\u931{}\\uc0\\u931{}\\uc0\\u919{}\\uc0\\u931{}}.","plainCitation":"ΔΗΜΗΤΡΑΚΟΥ ΔΗΜΗΤΡΙΟΥ, ΜΕΓΑ ΛΕΞΙΚΟΝ ΤΗΣ ΕΛΛΗΝΙΚΗΣ ΓΛΩΣΣΗΣ.","dontUpdate":true,"noteIndex":666},"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fldChar w:fldCharType="separate"/>
      </w:r>
      <w:r w:rsidR="00653E9C" w:rsidRPr="00653E9C">
        <w:rPr>
          <w:rFonts w:ascii="Calibri" w:hAnsi="Calibri" w:cs="Calibri"/>
          <w:szCs w:val="24"/>
        </w:rPr>
        <w:t>Δ</w:t>
      </w:r>
      <w:r w:rsidR="008D781F" w:rsidRPr="00653E9C">
        <w:rPr>
          <w:rFonts w:ascii="Calibri" w:hAnsi="Calibri" w:cs="Calibri"/>
          <w:szCs w:val="24"/>
        </w:rPr>
        <w:t>ημητρ</w:t>
      </w:r>
      <w:r w:rsidR="00037B72">
        <w:rPr>
          <w:rFonts w:ascii="Calibri" w:hAnsi="Calibri" w:cs="Calibri"/>
          <w:szCs w:val="24"/>
        </w:rPr>
        <w:t>ά</w:t>
      </w:r>
      <w:r w:rsidR="008D781F" w:rsidRPr="00653E9C">
        <w:rPr>
          <w:rFonts w:ascii="Calibri" w:hAnsi="Calibri" w:cs="Calibri"/>
          <w:szCs w:val="24"/>
        </w:rPr>
        <w:t>κου Δημητρ</w:t>
      </w:r>
      <w:r w:rsidR="00037B72">
        <w:rPr>
          <w:rFonts w:ascii="Calibri" w:hAnsi="Calibri" w:cs="Calibri"/>
          <w:szCs w:val="24"/>
        </w:rPr>
        <w:t>ί</w:t>
      </w:r>
      <w:r w:rsidR="008D781F" w:rsidRPr="00653E9C">
        <w:rPr>
          <w:rFonts w:ascii="Calibri" w:hAnsi="Calibri" w:cs="Calibri"/>
          <w:szCs w:val="24"/>
        </w:rPr>
        <w:t xml:space="preserve">ου, </w:t>
      </w:r>
      <w:r w:rsidR="00037B72" w:rsidRPr="00653E9C">
        <w:rPr>
          <w:rFonts w:ascii="Calibri" w:hAnsi="Calibri" w:cs="Calibri"/>
          <w:i/>
          <w:iCs/>
          <w:szCs w:val="24"/>
        </w:rPr>
        <w:t>Μέγα</w:t>
      </w:r>
      <w:r w:rsidR="008D781F" w:rsidRPr="00653E9C">
        <w:rPr>
          <w:rFonts w:ascii="Calibri" w:hAnsi="Calibri" w:cs="Calibri"/>
          <w:i/>
          <w:iCs/>
          <w:szCs w:val="24"/>
        </w:rPr>
        <w:t xml:space="preserve"> </w:t>
      </w:r>
      <w:r w:rsidR="00037B72" w:rsidRPr="00653E9C">
        <w:rPr>
          <w:rFonts w:ascii="Calibri" w:hAnsi="Calibri" w:cs="Calibri"/>
          <w:i/>
          <w:iCs/>
          <w:szCs w:val="24"/>
        </w:rPr>
        <w:t>Λεξικό</w:t>
      </w:r>
      <w:r w:rsidR="008D781F" w:rsidRPr="00653E9C">
        <w:rPr>
          <w:rFonts w:ascii="Calibri" w:hAnsi="Calibri" w:cs="Calibri"/>
          <w:i/>
          <w:iCs/>
          <w:szCs w:val="24"/>
        </w:rPr>
        <w:t xml:space="preserve"> Της Ελληνικ</w:t>
      </w:r>
      <w:r w:rsidR="00037B72">
        <w:rPr>
          <w:rFonts w:ascii="Calibri" w:hAnsi="Calibri" w:cs="Calibri"/>
          <w:i/>
          <w:iCs/>
          <w:szCs w:val="24"/>
        </w:rPr>
        <w:t>ή</w:t>
      </w:r>
      <w:r w:rsidR="008D781F" w:rsidRPr="00653E9C">
        <w:rPr>
          <w:rFonts w:ascii="Calibri" w:hAnsi="Calibri" w:cs="Calibri"/>
          <w:i/>
          <w:iCs/>
          <w:szCs w:val="24"/>
        </w:rPr>
        <w:t>ς Γλ</w:t>
      </w:r>
      <w:r w:rsidR="00037B72">
        <w:rPr>
          <w:rFonts w:ascii="Calibri" w:hAnsi="Calibri" w:cs="Calibri"/>
          <w:i/>
          <w:iCs/>
          <w:szCs w:val="24"/>
        </w:rPr>
        <w:t>ώ</w:t>
      </w:r>
      <w:r w:rsidR="008D781F" w:rsidRPr="00653E9C">
        <w:rPr>
          <w:rFonts w:ascii="Calibri" w:hAnsi="Calibri" w:cs="Calibri"/>
          <w:i/>
          <w:iCs/>
          <w:szCs w:val="24"/>
        </w:rPr>
        <w:t>σσης</w:t>
      </w:r>
      <w:r w:rsidR="008D781F" w:rsidRPr="00653E9C">
        <w:rPr>
          <w:rFonts w:ascii="Calibri" w:hAnsi="Calibri" w:cs="Calibri"/>
          <w:szCs w:val="24"/>
        </w:rPr>
        <w:t>.</w:t>
      </w:r>
      <w:r>
        <w:fldChar w:fldCharType="end"/>
      </w:r>
      <w:r>
        <w:t xml:space="preserve"> Λήμμα: « </w:t>
      </w:r>
      <w:r>
        <w:rPr>
          <w:rFonts w:ascii="SBL Greek" w:hAnsi="SBL Greek" w:cs="SBL Greek"/>
          <w:lang w:bidi="he-IL"/>
        </w:rPr>
        <w:t>ἆρον ἆρον»</w:t>
      </w:r>
    </w:p>
  </w:footnote>
  <w:footnote w:id="667">
    <w:p w14:paraId="0D44475C" w14:textId="3AEB399C" w:rsidR="000049C3" w:rsidRDefault="000049C3">
      <w:pPr>
        <w:pStyle w:val="a6"/>
      </w:pPr>
      <w:r w:rsidRPr="00A2247E">
        <w:rPr>
          <w:rStyle w:val="a7"/>
        </w:rPr>
        <w:footnoteRef/>
      </w:r>
      <w:r>
        <w:t xml:space="preserve"> </w:t>
      </w:r>
      <w:r>
        <w:fldChar w:fldCharType="begin"/>
      </w:r>
      <w:r w:rsidR="004F50FD">
        <w:instrText xml:space="preserve"> ADDIN ZOTERO_ITEM CSL_CITATION {"citationID":"q15Ogh76","properties":{"formattedCitation":"\\uc0\\u922{}\\uc0\\u927{}\\uc0\\u929{}\\uc0\\u925{}\\uc0\\u913{}\\uc0\\u929{}\\uc0\\u913{}\\uc0\\u922{}\\uc0\\u919{}\\uc0\\u931{} \\uc0\\u921{}\\uc0\\u937{}\\uc0\\u913{}\\uc0\\u925{}\\uc0\\u925{}\\uc0\\u919{}\\uc0\\u931{}, {\\i{}\\uc0\\u919{} \\uc0\\u914{}\\uc0\\u921{}\\uc0\\u937{}\\uc0\\u931{}\\uc0\\u919{} \\uc0\\u932{}\\uc0\\u927{}\\uc0\\u933{} \\uc0\\u928{}\\uc0\\u913{}\\uc0\\u920{}\\uc0\\u927{}\\uc0\\u933{}\\uc0\\u931{} \\uc0\\u922{}\\uc0\\u913{}\\uc0\\u932{}\\uc0\\u913{} \\uc0\\u932{}\\uc0\\u919{} \\uc0\\u916{}\\uc0\\u921{}\\uc0\\u916{}\\uc0\\u913{}\\uc0\\u931{}\\uc0\\u922{}\\uc0\\u913{}\\uc0\\u923{}\\uc0\\u921{}\\uc0\\u913{} \\uc0\\u932{}\\uc0\\u919{}\\uc0\\u931{} \\uc0\\u913{}\\uc0\\u915{}\\uc0\\u921{}\\uc0\\u913{}\\uc0\\u931{} \\uc0\\u915{}\\uc0\\u929{}\\uc0\\u913{}\\uc0\\u934{}\\uc0\\u919{}\\uc0\\u931{}} (\\uc0\\u920{}\\uc0\\u917{}\\uc0\\u931{}\\uc0\\u931{}\\uc0\\u913{}\\uc0\\u923{}\\uc0\\u927{}\\uc0\\u925{}\\uc0\\u921{}\\uc0\\u922{}\\uc0\\u919{}: \\uc0\\u913{}\\uc0\\u934{}\\uc0\\u927{}\\uc0\\u921{} \\uc0\\u922{}\\uc0\\u933{}\\uc0\\u929{}\\uc0\\u921{}\\uc0\\u913{}\\uc0\\u922{}\\uc0\\u921{}\\uc0\\u916{}\\uc0\\u919{}, 1987).","plainCitation":"ΚΟΡΝΑΡΑΚΗΣ ΙΩΑΝΝΗΣ, Η ΒΙΩΣΗ ΤΟΥ ΠΑΘΟΥΣ ΚΑΤΑ ΤΗ ΔΙΔΑΣΚΑΛΙΑ ΤΗΣ ΑΓΙΑΣ ΓΡΑΦΗΣ (ΘΕΣΣΑΛΟΝΙΚΗ: ΑΦΟΙ ΚΥΡΙΑΚΙΔΗ, 1987).","dontUpdate":true,"noteIndex":667},"citationItems":[{"id":257,"uris":["http://zotero.org/users/local/KmiWnhYE/items/XI6M54PR"],"uri":["http://zotero.org/users/local/KmiWnhYE/items/XI6M54PR"],"itemData":{"id":257,"type":"book","event-place":"ΘΕΣΣΑΛΟΝΙΚΗ","publisher":"ΑΦΟΙ ΚΥΡΙΑΚΙΔΗ","publisher-place":"ΘΕΣΣΑΛΟΝΙΚΗ","title":"Η ΒΙΩΣΗ ΤΟΥ ΠΑΘΟΥΣ ΚΑΤΑ ΤΗ ΔΙΔΑΣΚΑΛΙΑ ΤΗΣ ΑΓΙΑΣ ΓΡΑΦΗΣ","author":[{"literal":"ΚΟΡΝΑΡΑΚΗΣ ΙΩΑΝΝΗΣ"}],"issued":{"date-parts":[["1987"]]}}}],"schema":"https://github.com/citation-style-language/schema/raw/master/csl-citation.json"} </w:instrText>
      </w:r>
      <w:r>
        <w:fldChar w:fldCharType="separate"/>
      </w:r>
      <w:r w:rsidRPr="000049C3">
        <w:rPr>
          <w:rFonts w:ascii="Calibri" w:hAnsi="Calibri" w:cs="Calibri"/>
          <w:szCs w:val="24"/>
        </w:rPr>
        <w:t>Κ</w:t>
      </w:r>
      <w:r w:rsidR="008D781F" w:rsidRPr="000049C3">
        <w:rPr>
          <w:rFonts w:ascii="Calibri" w:hAnsi="Calibri" w:cs="Calibri"/>
          <w:szCs w:val="24"/>
        </w:rPr>
        <w:t>ορναρ</w:t>
      </w:r>
      <w:r w:rsidR="00844F24">
        <w:rPr>
          <w:rFonts w:ascii="Calibri" w:hAnsi="Calibri" w:cs="Calibri"/>
          <w:szCs w:val="24"/>
        </w:rPr>
        <w:t>ά</w:t>
      </w:r>
      <w:r w:rsidR="008D781F" w:rsidRPr="000049C3">
        <w:rPr>
          <w:rFonts w:ascii="Calibri" w:hAnsi="Calibri" w:cs="Calibri"/>
          <w:szCs w:val="24"/>
        </w:rPr>
        <w:t xml:space="preserve">κης </w:t>
      </w:r>
      <w:r w:rsidR="00844F24" w:rsidRPr="000049C3">
        <w:rPr>
          <w:rFonts w:ascii="Calibri" w:hAnsi="Calibri" w:cs="Calibri"/>
          <w:szCs w:val="24"/>
        </w:rPr>
        <w:t>Ιωάννης</w:t>
      </w:r>
      <w:r w:rsidR="008D781F" w:rsidRPr="000049C3">
        <w:rPr>
          <w:rFonts w:ascii="Calibri" w:hAnsi="Calibri" w:cs="Calibri"/>
          <w:szCs w:val="24"/>
        </w:rPr>
        <w:t xml:space="preserve">, </w:t>
      </w:r>
      <w:r w:rsidR="008D781F" w:rsidRPr="000049C3">
        <w:rPr>
          <w:rFonts w:ascii="Calibri" w:hAnsi="Calibri" w:cs="Calibri"/>
          <w:i/>
          <w:iCs/>
          <w:szCs w:val="24"/>
        </w:rPr>
        <w:t xml:space="preserve">Η </w:t>
      </w:r>
      <w:r w:rsidR="00844F24" w:rsidRPr="000049C3">
        <w:rPr>
          <w:rFonts w:ascii="Calibri" w:hAnsi="Calibri" w:cs="Calibri"/>
          <w:i/>
          <w:iCs/>
          <w:szCs w:val="24"/>
        </w:rPr>
        <w:t>Βίωση</w:t>
      </w:r>
      <w:r w:rsidR="008D781F" w:rsidRPr="000049C3">
        <w:rPr>
          <w:rFonts w:ascii="Calibri" w:hAnsi="Calibri" w:cs="Calibri"/>
          <w:i/>
          <w:iCs/>
          <w:szCs w:val="24"/>
        </w:rPr>
        <w:t xml:space="preserve"> </w:t>
      </w:r>
      <w:r w:rsidR="00844F24">
        <w:rPr>
          <w:rFonts w:ascii="Calibri" w:hAnsi="Calibri" w:cs="Calibri"/>
          <w:i/>
          <w:iCs/>
          <w:szCs w:val="24"/>
        </w:rPr>
        <w:t>τ</w:t>
      </w:r>
      <w:r w:rsidR="008D781F" w:rsidRPr="000049C3">
        <w:rPr>
          <w:rFonts w:ascii="Calibri" w:hAnsi="Calibri" w:cs="Calibri"/>
          <w:i/>
          <w:iCs/>
          <w:szCs w:val="24"/>
        </w:rPr>
        <w:t>ου Π</w:t>
      </w:r>
      <w:r w:rsidR="00844F24">
        <w:rPr>
          <w:rFonts w:ascii="Calibri" w:hAnsi="Calibri" w:cs="Calibri"/>
          <w:i/>
          <w:iCs/>
          <w:szCs w:val="24"/>
        </w:rPr>
        <w:t>ά</w:t>
      </w:r>
      <w:r w:rsidR="008D781F" w:rsidRPr="000049C3">
        <w:rPr>
          <w:rFonts w:ascii="Calibri" w:hAnsi="Calibri" w:cs="Calibri"/>
          <w:i/>
          <w:iCs/>
          <w:szCs w:val="24"/>
        </w:rPr>
        <w:t xml:space="preserve">θους </w:t>
      </w:r>
      <w:r w:rsidR="00844F24">
        <w:rPr>
          <w:rFonts w:ascii="Calibri" w:hAnsi="Calibri" w:cs="Calibri"/>
          <w:i/>
          <w:iCs/>
          <w:szCs w:val="24"/>
        </w:rPr>
        <w:t>κ</w:t>
      </w:r>
      <w:r w:rsidR="008D781F" w:rsidRPr="000049C3">
        <w:rPr>
          <w:rFonts w:ascii="Calibri" w:hAnsi="Calibri" w:cs="Calibri"/>
          <w:i/>
          <w:iCs/>
          <w:szCs w:val="24"/>
        </w:rPr>
        <w:t>ατ</w:t>
      </w:r>
      <w:r w:rsidR="00844F24">
        <w:rPr>
          <w:rFonts w:ascii="Calibri" w:hAnsi="Calibri" w:cs="Calibri"/>
          <w:i/>
          <w:iCs/>
          <w:szCs w:val="24"/>
        </w:rPr>
        <w:t>ά</w:t>
      </w:r>
      <w:r w:rsidR="008D781F" w:rsidRPr="000049C3">
        <w:rPr>
          <w:rFonts w:ascii="Calibri" w:hAnsi="Calibri" w:cs="Calibri"/>
          <w:i/>
          <w:iCs/>
          <w:szCs w:val="24"/>
        </w:rPr>
        <w:t xml:space="preserve"> </w:t>
      </w:r>
      <w:r w:rsidR="00844F24">
        <w:rPr>
          <w:rFonts w:ascii="Calibri" w:hAnsi="Calibri" w:cs="Calibri"/>
          <w:i/>
          <w:iCs/>
          <w:szCs w:val="24"/>
        </w:rPr>
        <w:t>τ</w:t>
      </w:r>
      <w:r w:rsidR="008D781F" w:rsidRPr="000049C3">
        <w:rPr>
          <w:rFonts w:ascii="Calibri" w:hAnsi="Calibri" w:cs="Calibri"/>
          <w:i/>
          <w:iCs/>
          <w:szCs w:val="24"/>
        </w:rPr>
        <w:t xml:space="preserve">η </w:t>
      </w:r>
      <w:r w:rsidR="00844F24">
        <w:rPr>
          <w:rFonts w:ascii="Calibri" w:hAnsi="Calibri" w:cs="Calibri"/>
          <w:i/>
          <w:iCs/>
          <w:szCs w:val="24"/>
        </w:rPr>
        <w:t>δ</w:t>
      </w:r>
      <w:r w:rsidR="008D781F" w:rsidRPr="000049C3">
        <w:rPr>
          <w:rFonts w:ascii="Calibri" w:hAnsi="Calibri" w:cs="Calibri"/>
          <w:i/>
          <w:iCs/>
          <w:szCs w:val="24"/>
        </w:rPr>
        <w:t>ιδασκαλ</w:t>
      </w:r>
      <w:r w:rsidR="00844F24">
        <w:rPr>
          <w:rFonts w:ascii="Calibri" w:hAnsi="Calibri" w:cs="Calibri"/>
          <w:i/>
          <w:iCs/>
          <w:szCs w:val="24"/>
        </w:rPr>
        <w:t>ί</w:t>
      </w:r>
      <w:r w:rsidR="008D781F" w:rsidRPr="000049C3">
        <w:rPr>
          <w:rFonts w:ascii="Calibri" w:hAnsi="Calibri" w:cs="Calibri"/>
          <w:i/>
          <w:iCs/>
          <w:szCs w:val="24"/>
        </w:rPr>
        <w:t xml:space="preserve">α </w:t>
      </w:r>
      <w:r w:rsidR="00844F24">
        <w:rPr>
          <w:rFonts w:ascii="Calibri" w:hAnsi="Calibri" w:cs="Calibri"/>
          <w:i/>
          <w:iCs/>
          <w:szCs w:val="24"/>
        </w:rPr>
        <w:t>τ</w:t>
      </w:r>
      <w:r w:rsidR="008D781F" w:rsidRPr="000049C3">
        <w:rPr>
          <w:rFonts w:ascii="Calibri" w:hAnsi="Calibri" w:cs="Calibri"/>
          <w:i/>
          <w:iCs/>
          <w:szCs w:val="24"/>
        </w:rPr>
        <w:t>ης Αγ</w:t>
      </w:r>
      <w:r w:rsidR="00844F24">
        <w:rPr>
          <w:rFonts w:ascii="Calibri" w:hAnsi="Calibri" w:cs="Calibri"/>
          <w:i/>
          <w:iCs/>
          <w:szCs w:val="24"/>
        </w:rPr>
        <w:t>ί</w:t>
      </w:r>
      <w:r w:rsidR="008D781F" w:rsidRPr="000049C3">
        <w:rPr>
          <w:rFonts w:ascii="Calibri" w:hAnsi="Calibri" w:cs="Calibri"/>
          <w:i/>
          <w:iCs/>
          <w:szCs w:val="24"/>
        </w:rPr>
        <w:t>ας Γραφ</w:t>
      </w:r>
      <w:r w:rsidR="00844F24">
        <w:rPr>
          <w:rFonts w:ascii="Calibri" w:hAnsi="Calibri" w:cs="Calibri"/>
          <w:i/>
          <w:iCs/>
          <w:szCs w:val="24"/>
        </w:rPr>
        <w:t>ή</w:t>
      </w:r>
      <w:r w:rsidR="008D781F" w:rsidRPr="000049C3">
        <w:rPr>
          <w:rFonts w:ascii="Calibri" w:hAnsi="Calibri" w:cs="Calibri"/>
          <w:i/>
          <w:iCs/>
          <w:szCs w:val="24"/>
        </w:rPr>
        <w:t>ς</w:t>
      </w:r>
      <w:r w:rsidR="008D781F" w:rsidRPr="000049C3">
        <w:rPr>
          <w:rFonts w:ascii="Calibri" w:hAnsi="Calibri" w:cs="Calibri"/>
          <w:szCs w:val="24"/>
        </w:rPr>
        <w:t xml:space="preserve"> (Θεσσαλον</w:t>
      </w:r>
      <w:r w:rsidR="00844F24">
        <w:rPr>
          <w:rFonts w:ascii="Calibri" w:hAnsi="Calibri" w:cs="Calibri"/>
          <w:szCs w:val="24"/>
        </w:rPr>
        <w:t>ί</w:t>
      </w:r>
      <w:r w:rsidR="008D781F" w:rsidRPr="000049C3">
        <w:rPr>
          <w:rFonts w:ascii="Calibri" w:hAnsi="Calibri" w:cs="Calibri"/>
          <w:szCs w:val="24"/>
        </w:rPr>
        <w:t>κη: Αφοι Κυριακ</w:t>
      </w:r>
      <w:r w:rsidR="00844F24">
        <w:rPr>
          <w:rFonts w:ascii="Calibri" w:hAnsi="Calibri" w:cs="Calibri"/>
          <w:szCs w:val="24"/>
        </w:rPr>
        <w:t>ί</w:t>
      </w:r>
      <w:r w:rsidR="008D781F" w:rsidRPr="000049C3">
        <w:rPr>
          <w:rFonts w:ascii="Calibri" w:hAnsi="Calibri" w:cs="Calibri"/>
          <w:szCs w:val="24"/>
        </w:rPr>
        <w:t>δη,</w:t>
      </w:r>
      <w:r w:rsidRPr="000049C3">
        <w:rPr>
          <w:rFonts w:ascii="Calibri" w:hAnsi="Calibri" w:cs="Calibri"/>
          <w:szCs w:val="24"/>
        </w:rPr>
        <w:t xml:space="preserve"> 1987).</w:t>
      </w:r>
      <w:r>
        <w:fldChar w:fldCharType="end"/>
      </w:r>
      <w:r>
        <w:t>Σ</w:t>
      </w:r>
      <w:r w:rsidR="001B52B3">
        <w:t>ελ.</w:t>
      </w:r>
      <w:r>
        <w:t xml:space="preserve"> 16</w:t>
      </w:r>
    </w:p>
  </w:footnote>
  <w:footnote w:id="668">
    <w:p w14:paraId="7F37E0EF" w14:textId="2A457C52" w:rsidR="00364D58" w:rsidRPr="007222E5" w:rsidRDefault="00364D58">
      <w:pPr>
        <w:pStyle w:val="a6"/>
      </w:pPr>
      <w:r w:rsidRPr="00A2247E">
        <w:rPr>
          <w:rStyle w:val="a7"/>
        </w:rPr>
        <w:footnoteRef/>
      </w:r>
      <w:r>
        <w:t xml:space="preserve"> </w:t>
      </w:r>
      <w:r>
        <w:fldChar w:fldCharType="begin"/>
      </w:r>
      <w:r w:rsidR="004F50FD">
        <w:instrText xml:space="preserve"> ADDIN ZOTERO_ITEM CSL_CITATION {"citationID":"iCkTlosW","properties":{"formattedCitation":"\\uc0\\u921{}\\uc0\\u937{}\\uc0\\u913{}\\uc0\\u925{}\\uc0\\u925{}\\uc0\\u919{}\\uc0\\u931{}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\\uc0\\u917{}\\uc0\\u933{}\\uc0\\u913{}\\uc0\\u915{}\\uc0\\u915{}\\uc0\\u917{}\\uc0\\u923{}\\uc0\\u921{}\\uc0\\u927{}}.","plainCitation":"ΙΩΑΝΝΗΣ ΧΡΥΣΟΣΤΟΜΟΣ, ΥΠΟΜΝΗΜΑ ΕΙΣ ΤΟ ΚΑΤΑ ΜΑΤΘΑΙΟΝ ΕΥΑΓΓΕΛΙΟ.","dontUpdate":true,"noteIndex":668},"citationItems":[{"id":24,"uris":["http://zotero.org/users/local/KmiWnhYE/items/RDFU3HZJ"],"uri":["http://zotero.org/users/local/KmiWnhYE/items/RDFU3HZJ"],"itemData":{"id":24,"type":"book","collection-number":"ΤΟΜΟΣ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fldChar w:fldCharType="separate"/>
      </w:r>
      <w:r w:rsidR="008D781F" w:rsidRPr="00364D58">
        <w:rPr>
          <w:rFonts w:ascii="Calibri" w:hAnsi="Calibri" w:cs="Calibri"/>
          <w:szCs w:val="24"/>
        </w:rPr>
        <w:t>Ιω</w:t>
      </w:r>
      <w:r w:rsidR="00844F24">
        <w:rPr>
          <w:rFonts w:ascii="Calibri" w:hAnsi="Calibri" w:cs="Calibri"/>
          <w:szCs w:val="24"/>
        </w:rPr>
        <w:t>ά</w:t>
      </w:r>
      <w:r w:rsidR="008D781F" w:rsidRPr="00364D58">
        <w:rPr>
          <w:rFonts w:ascii="Calibri" w:hAnsi="Calibri" w:cs="Calibri"/>
          <w:szCs w:val="24"/>
        </w:rPr>
        <w:t>ννης Χρυσ</w:t>
      </w:r>
      <w:r w:rsidR="00844F24">
        <w:rPr>
          <w:rFonts w:ascii="Calibri" w:hAnsi="Calibri" w:cs="Calibri"/>
          <w:szCs w:val="24"/>
        </w:rPr>
        <w:t>ό</w:t>
      </w:r>
      <w:r w:rsidR="008D781F" w:rsidRPr="00364D58">
        <w:rPr>
          <w:rFonts w:ascii="Calibri" w:hAnsi="Calibri" w:cs="Calibri"/>
          <w:szCs w:val="24"/>
        </w:rPr>
        <w:t xml:space="preserve">στομος, </w:t>
      </w:r>
      <w:r w:rsidR="00844F24" w:rsidRPr="00364D58">
        <w:rPr>
          <w:rFonts w:ascii="Calibri" w:hAnsi="Calibri" w:cs="Calibri"/>
          <w:i/>
          <w:iCs/>
          <w:szCs w:val="24"/>
        </w:rPr>
        <w:t>Υπόμνημα</w:t>
      </w:r>
      <w:r w:rsidR="008D781F" w:rsidRPr="00364D58">
        <w:rPr>
          <w:rFonts w:ascii="Calibri" w:hAnsi="Calibri" w:cs="Calibri"/>
          <w:i/>
          <w:iCs/>
          <w:szCs w:val="24"/>
        </w:rPr>
        <w:t xml:space="preserve"> </w:t>
      </w:r>
      <w:r w:rsidR="00844F24">
        <w:rPr>
          <w:rFonts w:ascii="Calibri" w:hAnsi="Calibri" w:cs="Calibri"/>
          <w:i/>
          <w:iCs/>
          <w:szCs w:val="24"/>
        </w:rPr>
        <w:t>ε</w:t>
      </w:r>
      <w:r w:rsidR="008D781F" w:rsidRPr="00364D58">
        <w:rPr>
          <w:rFonts w:ascii="Calibri" w:hAnsi="Calibri" w:cs="Calibri"/>
          <w:i/>
          <w:iCs/>
          <w:szCs w:val="24"/>
        </w:rPr>
        <w:t xml:space="preserve">ις </w:t>
      </w:r>
      <w:r w:rsidR="00423300">
        <w:rPr>
          <w:rFonts w:ascii="Calibri" w:hAnsi="Calibri" w:cs="Calibri"/>
          <w:i/>
          <w:iCs/>
          <w:szCs w:val="24"/>
        </w:rPr>
        <w:t>τ</w:t>
      </w:r>
      <w:r w:rsidR="008D781F" w:rsidRPr="00364D58">
        <w:rPr>
          <w:rFonts w:ascii="Calibri" w:hAnsi="Calibri" w:cs="Calibri"/>
          <w:i/>
          <w:iCs/>
          <w:szCs w:val="24"/>
        </w:rPr>
        <w:t xml:space="preserve">ο </w:t>
      </w:r>
      <w:r w:rsidR="00036805">
        <w:rPr>
          <w:rFonts w:ascii="Calibri" w:hAnsi="Calibri" w:cs="Calibri"/>
          <w:i/>
          <w:iCs/>
          <w:szCs w:val="24"/>
        </w:rPr>
        <w:t>κ</w:t>
      </w:r>
      <w:r w:rsidR="008D781F" w:rsidRPr="00364D58">
        <w:rPr>
          <w:rFonts w:ascii="Calibri" w:hAnsi="Calibri" w:cs="Calibri"/>
          <w:i/>
          <w:iCs/>
          <w:szCs w:val="24"/>
        </w:rPr>
        <w:t>ατ</w:t>
      </w:r>
      <w:r w:rsidR="00036805">
        <w:rPr>
          <w:rFonts w:ascii="Calibri" w:hAnsi="Calibri" w:cs="Calibri"/>
          <w:i/>
          <w:iCs/>
          <w:szCs w:val="24"/>
        </w:rPr>
        <w:t>ά</w:t>
      </w:r>
      <w:r w:rsidR="008D781F" w:rsidRPr="00364D58">
        <w:rPr>
          <w:rFonts w:ascii="Calibri" w:hAnsi="Calibri" w:cs="Calibri"/>
          <w:i/>
          <w:iCs/>
          <w:szCs w:val="24"/>
        </w:rPr>
        <w:t xml:space="preserve"> Ματθα</w:t>
      </w:r>
      <w:r w:rsidR="00844F24">
        <w:rPr>
          <w:rFonts w:ascii="Calibri" w:hAnsi="Calibri" w:cs="Calibri"/>
          <w:i/>
          <w:iCs/>
          <w:szCs w:val="24"/>
        </w:rPr>
        <w:t>ί</w:t>
      </w:r>
      <w:r w:rsidR="008D781F" w:rsidRPr="00364D58">
        <w:rPr>
          <w:rFonts w:ascii="Calibri" w:hAnsi="Calibri" w:cs="Calibri"/>
          <w:i/>
          <w:iCs/>
          <w:szCs w:val="24"/>
        </w:rPr>
        <w:t xml:space="preserve">ον </w:t>
      </w:r>
      <w:r w:rsidR="00036805" w:rsidRPr="00364D58">
        <w:rPr>
          <w:rFonts w:ascii="Calibri" w:hAnsi="Calibri" w:cs="Calibri"/>
          <w:i/>
          <w:iCs/>
          <w:szCs w:val="24"/>
        </w:rPr>
        <w:t>Ευαγγέλιο</w:t>
      </w:r>
      <w:r w:rsidR="008D781F" w:rsidRPr="00364D58">
        <w:rPr>
          <w:rFonts w:ascii="Calibri" w:hAnsi="Calibri" w:cs="Calibri"/>
          <w:szCs w:val="24"/>
        </w:rPr>
        <w:t>.</w:t>
      </w:r>
      <w:r>
        <w:fldChar w:fldCharType="end"/>
      </w:r>
      <w:r w:rsidR="00036805">
        <w:t xml:space="preserve"> </w:t>
      </w:r>
      <w:r w:rsidR="00423300">
        <w:t>ΕΠΕ. Ομιλία ΠΖ΄</w:t>
      </w:r>
      <w:r w:rsidR="00D838EF">
        <w:t>154</w:t>
      </w:r>
      <w:r w:rsidR="00D838EF">
        <w:rPr>
          <w:lang w:val="en-US"/>
        </w:rPr>
        <w:t>D</w:t>
      </w:r>
    </w:p>
  </w:footnote>
  <w:footnote w:id="669">
    <w:p w14:paraId="6AD03B5C" w14:textId="787B68AB" w:rsidR="00B8154A" w:rsidRPr="004F50FD" w:rsidRDefault="00B8154A">
      <w:pPr>
        <w:pStyle w:val="a6"/>
        <w:rPr>
          <w:lang w:val="en-US"/>
        </w:rPr>
      </w:pPr>
      <w:r w:rsidRPr="00A2247E">
        <w:rPr>
          <w:rStyle w:val="a7"/>
        </w:rPr>
        <w:footnoteRef/>
      </w:r>
      <w:r w:rsidR="008D781F">
        <w:t xml:space="preserve"> </w:t>
      </w:r>
      <w:r>
        <w:fldChar w:fldCharType="begin"/>
      </w:r>
      <w:r w:rsidR="004F50FD">
        <w:instrText xml:space="preserve"> ADDIN ZOTERO_ITEM CSL_CITATION {"citationID":"DACfK3R1","properties":{"formattedCitation":"RICCIOTI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669},"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8D781F" w:rsidRPr="00B8154A">
        <w:rPr>
          <w:rFonts w:ascii="Calibri" w:hAnsi="Calibri" w:cs="Calibri"/>
          <w:szCs w:val="24"/>
        </w:rPr>
        <w:t xml:space="preserve">Riccioti Giuseppe, </w:t>
      </w:r>
      <w:r w:rsidR="008D781F" w:rsidRPr="00B8154A">
        <w:rPr>
          <w:rFonts w:ascii="Calibri" w:hAnsi="Calibri" w:cs="Calibri"/>
          <w:i/>
          <w:iCs/>
          <w:szCs w:val="24"/>
        </w:rPr>
        <w:t xml:space="preserve">Ο </w:t>
      </w:r>
      <w:r w:rsidR="00036805" w:rsidRPr="00B8154A">
        <w:rPr>
          <w:rFonts w:ascii="Calibri" w:hAnsi="Calibri" w:cs="Calibri"/>
          <w:i/>
          <w:iCs/>
          <w:szCs w:val="24"/>
        </w:rPr>
        <w:t>Βίος</w:t>
      </w:r>
      <w:r w:rsidR="008D781F" w:rsidRPr="00B8154A">
        <w:rPr>
          <w:rFonts w:ascii="Calibri" w:hAnsi="Calibri" w:cs="Calibri"/>
          <w:i/>
          <w:iCs/>
          <w:szCs w:val="24"/>
        </w:rPr>
        <w:t xml:space="preserve"> Του </w:t>
      </w:r>
      <w:r w:rsidR="00036805" w:rsidRPr="00B8154A">
        <w:rPr>
          <w:rFonts w:ascii="Calibri" w:hAnsi="Calibri" w:cs="Calibri"/>
          <w:i/>
          <w:iCs/>
          <w:szCs w:val="24"/>
        </w:rPr>
        <w:t>Ιησού</w:t>
      </w:r>
      <w:r w:rsidR="008D781F" w:rsidRPr="00B8154A">
        <w:rPr>
          <w:rFonts w:ascii="Calibri" w:hAnsi="Calibri" w:cs="Calibri"/>
          <w:i/>
          <w:iCs/>
          <w:szCs w:val="24"/>
        </w:rPr>
        <w:t xml:space="preserve"> </w:t>
      </w:r>
      <w:r w:rsidR="00036805" w:rsidRPr="00B8154A">
        <w:rPr>
          <w:rFonts w:ascii="Calibri" w:hAnsi="Calibri" w:cs="Calibri"/>
          <w:i/>
          <w:iCs/>
          <w:szCs w:val="24"/>
        </w:rPr>
        <w:t>Χριστού</w:t>
      </w:r>
      <w:r w:rsidR="008D781F" w:rsidRPr="00B8154A">
        <w:rPr>
          <w:rFonts w:ascii="Calibri" w:hAnsi="Calibri" w:cs="Calibri"/>
          <w:szCs w:val="24"/>
        </w:rPr>
        <w:t>.</w:t>
      </w:r>
      <w:r>
        <w:fldChar w:fldCharType="end"/>
      </w:r>
      <w:r w:rsidR="00036805">
        <w:t xml:space="preserve"> Σελ</w:t>
      </w:r>
      <w:r w:rsidR="00036805" w:rsidRPr="007222E5">
        <w:rPr>
          <w:lang w:val="en-US"/>
        </w:rPr>
        <w:t>.</w:t>
      </w:r>
      <w:r w:rsidR="008D781F" w:rsidRPr="006A50CD">
        <w:rPr>
          <w:lang w:val="en-US"/>
        </w:rPr>
        <w:t xml:space="preserve"> 22</w:t>
      </w:r>
      <w:r w:rsidR="001B52B3" w:rsidRPr="004F50FD">
        <w:rPr>
          <w:lang w:val="en-US"/>
        </w:rPr>
        <w:t>.</w:t>
      </w:r>
    </w:p>
  </w:footnote>
  <w:footnote w:id="670">
    <w:p w14:paraId="7F8549FB" w14:textId="3DE4D9D5" w:rsidR="00B8154A" w:rsidRPr="004F50FD" w:rsidRDefault="00B8154A">
      <w:pPr>
        <w:pStyle w:val="a6"/>
        <w:rPr>
          <w:lang w:val="en-US"/>
        </w:rPr>
      </w:pPr>
      <w:r w:rsidRPr="00A2247E">
        <w:rPr>
          <w:rStyle w:val="a7"/>
        </w:rPr>
        <w:footnoteRef/>
      </w:r>
      <w:r w:rsidR="008D781F" w:rsidRPr="00B8154A">
        <w:rPr>
          <w:lang w:val="en-US"/>
        </w:rPr>
        <w:t xml:space="preserve"> </w:t>
      </w:r>
      <w:r>
        <w:fldChar w:fldCharType="begin"/>
      </w:r>
      <w:r w:rsidR="004F50FD">
        <w:rPr>
          <w:lang w:val="en-US"/>
        </w:rPr>
        <w:instrText xml:space="preserve"> ADDIN ZOTERO_ITEM CSL_CITATION {"citationID":"y5AY5tap","properties":{"formattedCitation":"Craig S Keener, {\\i{}THE GOSPEL OF JOHN A COMMENTARY}.","plainCitation":"Craig S Keener, THE GOSPEL OF JOHN A COMMENTARY.","dontUpdate":true,"noteIndex":670},"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8D781F" w:rsidRPr="00B8154A">
        <w:rPr>
          <w:rFonts w:ascii="Calibri" w:hAnsi="Calibri" w:cs="Calibri"/>
          <w:szCs w:val="24"/>
          <w:lang w:val="en-US"/>
        </w:rPr>
        <w:t xml:space="preserve">Craig S Keener, </w:t>
      </w:r>
      <w:r w:rsidR="008D781F" w:rsidRPr="00B8154A">
        <w:rPr>
          <w:rFonts w:ascii="Calibri" w:hAnsi="Calibri" w:cs="Calibri"/>
          <w:i/>
          <w:iCs/>
          <w:szCs w:val="24"/>
          <w:lang w:val="en-US"/>
        </w:rPr>
        <w:t>The Gospel Of John A Commentary</w:t>
      </w:r>
      <w:r w:rsidR="008D781F" w:rsidRPr="00B8154A">
        <w:rPr>
          <w:rFonts w:ascii="Calibri" w:hAnsi="Calibri" w:cs="Calibri"/>
          <w:szCs w:val="24"/>
          <w:lang w:val="en-US"/>
        </w:rPr>
        <w:t>.</w:t>
      </w:r>
      <w:r>
        <w:fldChar w:fldCharType="end"/>
      </w:r>
      <w:r w:rsidR="008D781F">
        <w:rPr>
          <w:lang w:val="en-US"/>
        </w:rPr>
        <w:t xml:space="preserve"> </w:t>
      </w:r>
      <w:r w:rsidR="008D781F">
        <w:t>Σελ</w:t>
      </w:r>
      <w:r w:rsidR="001B52B3" w:rsidRPr="004F50FD">
        <w:rPr>
          <w:lang w:val="en-US"/>
        </w:rPr>
        <w:t>.</w:t>
      </w:r>
      <w:r w:rsidR="008D781F" w:rsidRPr="00E249C5">
        <w:rPr>
          <w:lang w:val="en-US"/>
        </w:rPr>
        <w:t xml:space="preserve"> 1121</w:t>
      </w:r>
      <w:r w:rsidR="001B52B3" w:rsidRPr="004F50FD">
        <w:rPr>
          <w:lang w:val="en-US"/>
        </w:rPr>
        <w:t>.</w:t>
      </w:r>
    </w:p>
  </w:footnote>
  <w:footnote w:id="671">
    <w:p w14:paraId="63E7A79A" w14:textId="103EE832" w:rsidR="009338E2" w:rsidRPr="00D21AF8" w:rsidRDefault="009338E2">
      <w:pPr>
        <w:pStyle w:val="a6"/>
        <w:rPr>
          <w:lang w:val="en-US"/>
        </w:rPr>
      </w:pPr>
      <w:r>
        <w:rPr>
          <w:rStyle w:val="a7"/>
        </w:rPr>
        <w:footnoteRef/>
      </w:r>
      <w:r w:rsidR="008D781F" w:rsidRPr="00D21AF8">
        <w:rPr>
          <w:lang w:val="en-US"/>
        </w:rPr>
        <w:t xml:space="preserve"> </w:t>
      </w:r>
      <w:r w:rsidR="00036805">
        <w:t>Φλάβιος</w:t>
      </w:r>
      <w:r w:rsidR="00036805" w:rsidRPr="007222E5">
        <w:rPr>
          <w:lang w:val="en-US"/>
        </w:rPr>
        <w:t xml:space="preserve"> </w:t>
      </w:r>
      <w:r w:rsidRPr="009338E2">
        <w:fldChar w:fldCharType="begin"/>
      </w:r>
      <w:r w:rsidR="004F50FD">
        <w:rPr>
          <w:lang w:val="en-US"/>
        </w:rPr>
        <w:instrText xml:space="preserve"> ADDIN ZOTERO_ITEM CSL_CITATION {"citationID":"a2cfjdls3kh","properties":{"formattedCitation":"\\uldash{\\uc0\\u921{}\\uc0\\u937{}\\uc0\\u931{}\\uc0\\u919{}\\uc0\\u928{}\\uc0\\u927{}\\uc0\\u931{},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χ.χ.","dontUpdate":true,"noteIndex":671},"citationItems":[{"id":342,"uris":["http://zotero.org/users/local/KmiWnhYE/items/7BZH3A7K"],"uri":["http://zotero.org/users/local/KmiWnhYE/items/7BZH3A7K"],"itemData":{"id":342,"type":"book","title":"ΙΟΥΔΑΙΚΗ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9338E2">
        <w:fldChar w:fldCharType="separate"/>
      </w:r>
      <w:r w:rsidR="008D781F" w:rsidRPr="009338E2">
        <w:rPr>
          <w:rFonts w:ascii="Calibri" w:hAnsi="Calibri" w:cs="Calibri"/>
          <w:szCs w:val="24"/>
        </w:rPr>
        <w:t>Ι</w:t>
      </w:r>
      <w:r w:rsidR="00036805">
        <w:rPr>
          <w:rFonts w:ascii="Calibri" w:hAnsi="Calibri" w:cs="Calibri"/>
          <w:szCs w:val="24"/>
        </w:rPr>
        <w:t>ώ</w:t>
      </w:r>
      <w:r w:rsidR="008D781F" w:rsidRPr="009338E2">
        <w:rPr>
          <w:rFonts w:ascii="Calibri" w:hAnsi="Calibri" w:cs="Calibri"/>
          <w:szCs w:val="24"/>
        </w:rPr>
        <w:t>σηπος</w:t>
      </w:r>
      <w:r w:rsidR="008D781F" w:rsidRPr="00D21AF8">
        <w:rPr>
          <w:rFonts w:ascii="Calibri" w:hAnsi="Calibri" w:cs="Calibri"/>
          <w:szCs w:val="24"/>
          <w:lang w:val="en-US"/>
        </w:rPr>
        <w:t xml:space="preserve">, </w:t>
      </w:r>
      <w:r w:rsidR="001B52B3" w:rsidRPr="009338E2">
        <w:rPr>
          <w:rFonts w:ascii="Calibri" w:hAnsi="Calibri" w:cs="Calibri"/>
          <w:i/>
          <w:iCs/>
          <w:szCs w:val="24"/>
        </w:rPr>
        <w:t>Ιουδαϊκή</w:t>
      </w:r>
      <w:r w:rsidR="008D781F" w:rsidRPr="00D21AF8">
        <w:rPr>
          <w:rFonts w:ascii="Calibri" w:hAnsi="Calibri" w:cs="Calibri"/>
          <w:i/>
          <w:iCs/>
          <w:szCs w:val="24"/>
          <w:lang w:val="en-US"/>
        </w:rPr>
        <w:t xml:space="preserve"> </w:t>
      </w:r>
      <w:r w:rsidR="008D781F" w:rsidRPr="009338E2">
        <w:rPr>
          <w:rFonts w:ascii="Calibri" w:hAnsi="Calibri" w:cs="Calibri"/>
          <w:i/>
          <w:iCs/>
          <w:szCs w:val="24"/>
        </w:rPr>
        <w:t>Αρχαιολογ</w:t>
      </w:r>
      <w:r w:rsidR="00036805">
        <w:rPr>
          <w:rFonts w:ascii="Calibri" w:hAnsi="Calibri" w:cs="Calibri"/>
          <w:i/>
          <w:iCs/>
          <w:szCs w:val="24"/>
        </w:rPr>
        <w:t>ί</w:t>
      </w:r>
      <w:r w:rsidR="008D781F" w:rsidRPr="009338E2">
        <w:rPr>
          <w:rFonts w:ascii="Calibri" w:hAnsi="Calibri" w:cs="Calibri"/>
          <w:i/>
          <w:iCs/>
          <w:szCs w:val="24"/>
        </w:rPr>
        <w:t>α</w:t>
      </w:r>
      <w:r w:rsidR="008D781F" w:rsidRPr="00D21AF8">
        <w:rPr>
          <w:rFonts w:ascii="Calibri" w:hAnsi="Calibri" w:cs="Calibri"/>
          <w:szCs w:val="24"/>
          <w:lang w:val="en-US"/>
        </w:rPr>
        <w:t>.</w:t>
      </w:r>
      <w:r w:rsidRPr="009338E2">
        <w:fldChar w:fldCharType="end"/>
      </w:r>
      <w:r w:rsidR="008D781F" w:rsidRPr="00D21AF8">
        <w:rPr>
          <w:rFonts w:cstheme="minorHAnsi"/>
          <w:sz w:val="28"/>
          <w:szCs w:val="28"/>
          <w:lang w:val="en-US" w:bidi="he-IL"/>
        </w:rPr>
        <w:t xml:space="preserve"> </w:t>
      </w:r>
      <w:r w:rsidR="008D781F" w:rsidRPr="00D21AF8">
        <w:rPr>
          <w:rFonts w:cstheme="minorHAnsi"/>
          <w:sz w:val="22"/>
          <w:szCs w:val="22"/>
          <w:lang w:val="en-US" w:bidi="he-IL"/>
        </w:rPr>
        <w:t>20:105-113</w:t>
      </w:r>
    </w:p>
  </w:footnote>
  <w:footnote w:id="672">
    <w:p w14:paraId="74031E56" w14:textId="43BB9EAB" w:rsidR="00597831" w:rsidRPr="00374C6E" w:rsidRDefault="00597831">
      <w:pPr>
        <w:pStyle w:val="a6"/>
      </w:pPr>
      <w:r w:rsidRPr="00A2247E">
        <w:rPr>
          <w:rStyle w:val="a7"/>
        </w:rPr>
        <w:footnoteRef/>
      </w:r>
      <w:r w:rsidR="008D781F" w:rsidRPr="00E249C5">
        <w:rPr>
          <w:lang w:val="en-US"/>
        </w:rPr>
        <w:t xml:space="preserve"> </w:t>
      </w:r>
      <w:r>
        <w:fldChar w:fldCharType="begin"/>
      </w:r>
      <w:r w:rsidR="004F50FD">
        <w:rPr>
          <w:lang w:val="en-US"/>
        </w:rPr>
        <w:instrText xml:space="preserve"> ADDIN ZOTERO_ITEM CSL_CITATION {"citationID":"vVPR4C6G","properties":{"formattedCitation":"Craig S Keener, {\\i{}THE GOSPEL OF JOHN A COMMENTARY}.","plainCitation":"Craig S Keener, THE GOSPEL OF JOHN A COMMENTARY.","dontUpdate":true,"noteIndex":672},"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8D781F" w:rsidRPr="00E249C5">
        <w:rPr>
          <w:rFonts w:ascii="Calibri" w:hAnsi="Calibri" w:cs="Calibri"/>
          <w:szCs w:val="24"/>
          <w:lang w:val="en-US"/>
        </w:rPr>
        <w:t xml:space="preserve">Craig S Keener, </w:t>
      </w:r>
      <w:r w:rsidR="008D781F" w:rsidRPr="00E249C5">
        <w:rPr>
          <w:rFonts w:ascii="Calibri" w:hAnsi="Calibri" w:cs="Calibri"/>
          <w:i/>
          <w:iCs/>
          <w:szCs w:val="24"/>
          <w:lang w:val="en-US"/>
        </w:rPr>
        <w:t>The Gospel Of John A Commentary</w:t>
      </w:r>
      <w:r w:rsidR="008D781F" w:rsidRPr="00E249C5">
        <w:rPr>
          <w:rFonts w:ascii="Calibri" w:hAnsi="Calibri" w:cs="Calibri"/>
          <w:szCs w:val="24"/>
          <w:lang w:val="en-US"/>
        </w:rPr>
        <w:t>.</w:t>
      </w:r>
      <w:r>
        <w:fldChar w:fldCharType="end"/>
      </w:r>
      <w:r>
        <w:t>Πολλά</w:t>
      </w:r>
      <w:r w:rsidRPr="00374C6E">
        <w:t xml:space="preserve"> </w:t>
      </w:r>
      <w:r>
        <w:t>σχόλια</w:t>
      </w:r>
      <w:r w:rsidRPr="00374C6E">
        <w:t xml:space="preserve"> </w:t>
      </w:r>
      <w:r>
        <w:t>για</w:t>
      </w:r>
      <w:r w:rsidRPr="00374C6E">
        <w:t xml:space="preserve"> </w:t>
      </w:r>
      <w:r>
        <w:t>τα</w:t>
      </w:r>
      <w:r w:rsidRPr="00374C6E">
        <w:t xml:space="preserve"> </w:t>
      </w:r>
      <w:r>
        <w:t>βασανιστήρια</w:t>
      </w:r>
      <w:r w:rsidRPr="00374C6E">
        <w:t xml:space="preserve"> </w:t>
      </w:r>
      <w:r>
        <w:t>Σ</w:t>
      </w:r>
      <w:r w:rsidR="001B52B3">
        <w:t>ελ.</w:t>
      </w:r>
      <w:r w:rsidRPr="00374C6E">
        <w:t xml:space="preserve"> 1119-1123</w:t>
      </w:r>
      <w:r w:rsidR="001B52B3">
        <w:t>.</w:t>
      </w:r>
    </w:p>
  </w:footnote>
  <w:footnote w:id="673">
    <w:p w14:paraId="0591173F" w14:textId="1E206182" w:rsidR="003B417E" w:rsidRPr="00D67D3F" w:rsidRDefault="003B417E">
      <w:pPr>
        <w:pStyle w:val="a6"/>
      </w:pPr>
      <w:r>
        <w:rPr>
          <w:rStyle w:val="a7"/>
        </w:rPr>
        <w:footnoteRef/>
      </w:r>
      <w:r w:rsidRPr="00374C6E">
        <w:t xml:space="preserve"> </w:t>
      </w:r>
      <w:r w:rsidRPr="003B417E">
        <w:fldChar w:fldCharType="begin"/>
      </w:r>
      <w:r w:rsidR="004F50FD">
        <w:instrText xml:space="preserve"> ADDIN ZOTERO_ITEM CSL_CITATION {"citationID":"a9v6s3g5ui","properties":{"formattedCitation":"Craig S Keener.","plainCitation":"Craig S Keener.","noteIndex":673},"citationItems":[{"id":108,"uris":["http://zotero.org/users/local/KmiWnhYE/items/6K8RSHMZ"],"uri":["http://zotero.org/users/local/KmiWnhYE/items/6K8RSHMZ"],"itemData":{"id":108,"type":"book","number-of-pages":"1112-1113","publisher":"Baker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3B417E">
        <w:fldChar w:fldCharType="separate"/>
      </w:r>
      <w:r w:rsidR="00374C6E" w:rsidRPr="00374C6E">
        <w:rPr>
          <w:rFonts w:ascii="Calibri" w:hAnsi="Calibri" w:cs="Calibri"/>
          <w:szCs w:val="24"/>
        </w:rPr>
        <w:t>Craig S Keener.</w:t>
      </w:r>
      <w:r w:rsidRPr="003B417E">
        <w:fldChar w:fldCharType="end"/>
      </w:r>
      <w:r w:rsidR="00036805">
        <w:t xml:space="preserve"> </w:t>
      </w:r>
      <w:r>
        <w:t>Σ</w:t>
      </w:r>
      <w:r w:rsidR="001B52B3">
        <w:t>ελ.</w:t>
      </w:r>
      <w:r>
        <w:t xml:space="preserve"> 1122.</w:t>
      </w:r>
    </w:p>
  </w:footnote>
  <w:footnote w:id="674">
    <w:p w14:paraId="4DAB0F77" w14:textId="01E993BB" w:rsidR="000D5C5E" w:rsidRDefault="000D5C5E">
      <w:pPr>
        <w:pStyle w:val="a6"/>
      </w:pPr>
      <w:r w:rsidRPr="00A2247E">
        <w:rPr>
          <w:rStyle w:val="a7"/>
        </w:rPr>
        <w:footnoteRef/>
      </w:r>
      <w:r>
        <w:t xml:space="preserve"> </w:t>
      </w:r>
      <w:r>
        <w:fldChar w:fldCharType="begin"/>
      </w:r>
      <w:r w:rsidR="004F50FD">
        <w:instrText xml:space="preserve"> ADDIN ZOTERO_ITEM CSL_CITATION {"citationID":"fXoW7elc","properties":{"formattedCitation":"\\uc0\\u928{}\\uc0\\u913{}\\uc0\\u932{}\\uc0\\u931{}\\uc0\\u919{}\\uc0\\u931{} \\uc0\\u935{}\\uc0\\u929{}\\uc0\\u919{}\\uc0\\u931{}\\uc0\\u932{}\\uc0\\u927{}\\uc0\\u931{}, {\\i{}\\uc0\\u913{}\\uc0\\u929{}\\uc0\\u920{}\\uc0\\u929{}\\uc0\\u927{} \\uc0\\u8216{}\\uc0\\u920{}\\uc0\\u917{}\\uc0\\u927{}\\uc0\\u923{}\\uc0\\u927{}\\uc0\\u915{}\\uc0\\u921{}\\uc0\\u922{}\\uc0\\u919{} \\uc0\\u922{}\\uc0\\u913{}\\uc0\\u921{} \\uc0\\u919{}\\uc0\\u920{}\\uc0\\u921{}\\uc0\\u922{}\\uc0\\u919{} \\uc0\\u928{}\\uc0\\u929{}\\uc0\\u927{}\\uc0\\u931{}\\uc0\\u917{}\\uc0\\u915{}\\uc0\\u915{}\\uc0\\u921{}\\uc0\\u931{}\\uc0\\u919{} \\uc0\\u932{}\\uc0\\u937{}\\uc0\\u925{} \\uc0\\u922{}\\uc0\\u913{}\\uc0\\u932{}\\uc0\\u913{} \\uc0\\u923{}\\uc0\\u927{}\\uc0\\u933{}\\uc0\\u922{}\\uc0\\u913{} \\uc0\\u924{}\\uc0\\u913{}\\uc0\\u922{}\\uc0\\u913{}\\uc0\\u929{}\\uc0\\u921{}\\uc0\\u931{}\\uc0\\u924{}\\uc0\\u937{}\\uc0\\u925{}\\uc0\\u8217{}} (https://www.pemptousia.gr/2021/05/theologiki-ke-ithiki-prosengisi-ton-kata-loukan-makarismon/, 2021).","plainCitation":"ΠΑΤΣΗΣ ΧΡΗΣΤΟΣ, ΑΡΘΡΟ ‘ΘΕΟΛΟΓΙΚΗ ΚΑΙ ΗΘΙΚΗ ΠΡΟΣΕΓΓΙΣΗ ΤΩΝ ΚΑΤΑ ΛΟΥΚΑ ΜΑΚΑΡΙΣΜΩΝ’ (https://www.pemptousia.gr/2021/05/theologiki-ke-ithiki-prosengisi-ton-kata-loukan-makarismon/, 2021).","dontUpdate":true,"noteIndex":674},"citationItems":[{"id":258,"uris":["http://zotero.org/users/local/KmiWnhYE/items/J8STHLZA"],"uri":["http://zotero.org/users/local/KmiWnhYE/items/J8STHLZA"],"itemData":{"id":258,"type":"book","publisher":"https://www.pemptousia.gr/2021/05/theologiki-ke-ithiki-prosengisi-ton-kata-loukan-makarismon/","title":"ΑΡΘΡΟ \"ΘΕΟΛΟΓΙΚΗ ΚΑΙ ΗΘΙΚΗ ΠΡΟΣΕΓΓΙΣΗ ΤΩΝ ΚΑΤΑ ΛΟΥΚΑ ΜΑΚΑΡΙΣΜΩΝ\"","author":[{"literal":"ΠΑΤΣΗΣ ΧΡΗΣΤΟΣ"}],"issued":{"date-parts":[["2021",5,21]]}}}],"schema":"https://github.com/citation-style-language/schema/raw/master/csl-citation.json"} </w:instrText>
      </w:r>
      <w:r>
        <w:fldChar w:fldCharType="separate"/>
      </w:r>
      <w:r w:rsidRPr="000D5C5E">
        <w:rPr>
          <w:rFonts w:ascii="Calibri" w:hAnsi="Calibri" w:cs="Calibri"/>
          <w:szCs w:val="24"/>
        </w:rPr>
        <w:t>Π</w:t>
      </w:r>
      <w:r w:rsidR="00036805">
        <w:rPr>
          <w:rFonts w:ascii="Calibri" w:hAnsi="Calibri" w:cs="Calibri"/>
          <w:szCs w:val="24"/>
        </w:rPr>
        <w:t>ά</w:t>
      </w:r>
      <w:r w:rsidR="000E7F18" w:rsidRPr="000D5C5E">
        <w:rPr>
          <w:rFonts w:ascii="Calibri" w:hAnsi="Calibri" w:cs="Calibri"/>
          <w:szCs w:val="24"/>
        </w:rPr>
        <w:t xml:space="preserve">τσης </w:t>
      </w:r>
      <w:r w:rsidR="00036805" w:rsidRPr="000D5C5E">
        <w:rPr>
          <w:rFonts w:ascii="Calibri" w:hAnsi="Calibri" w:cs="Calibri"/>
          <w:szCs w:val="24"/>
        </w:rPr>
        <w:t>Χρήστος</w:t>
      </w:r>
      <w:r w:rsidR="000E7F18" w:rsidRPr="000D5C5E">
        <w:rPr>
          <w:rFonts w:ascii="Calibri" w:hAnsi="Calibri" w:cs="Calibri"/>
          <w:szCs w:val="24"/>
        </w:rPr>
        <w:t xml:space="preserve">, </w:t>
      </w:r>
      <w:r w:rsidR="00036805" w:rsidRPr="000D5C5E">
        <w:rPr>
          <w:rFonts w:ascii="Calibri" w:hAnsi="Calibri" w:cs="Calibri"/>
          <w:i/>
          <w:iCs/>
          <w:szCs w:val="24"/>
        </w:rPr>
        <w:t>Άρθρο</w:t>
      </w:r>
      <w:r w:rsidR="000E7F18" w:rsidRPr="000D5C5E">
        <w:rPr>
          <w:rFonts w:ascii="Calibri" w:hAnsi="Calibri" w:cs="Calibri"/>
          <w:i/>
          <w:iCs/>
          <w:szCs w:val="24"/>
        </w:rPr>
        <w:t xml:space="preserve"> ‘</w:t>
      </w:r>
      <w:r w:rsidR="00036805" w:rsidRPr="000D5C5E">
        <w:rPr>
          <w:rFonts w:ascii="Calibri" w:hAnsi="Calibri" w:cs="Calibri"/>
          <w:i/>
          <w:iCs/>
          <w:szCs w:val="24"/>
        </w:rPr>
        <w:t>Θεολογική</w:t>
      </w:r>
      <w:r w:rsidR="000E7F18" w:rsidRPr="000D5C5E">
        <w:rPr>
          <w:rFonts w:ascii="Calibri" w:hAnsi="Calibri" w:cs="Calibri"/>
          <w:i/>
          <w:iCs/>
          <w:szCs w:val="24"/>
        </w:rPr>
        <w:t xml:space="preserve"> Και Ηθικ</w:t>
      </w:r>
      <w:r w:rsidR="00036805">
        <w:rPr>
          <w:rFonts w:ascii="Calibri" w:hAnsi="Calibri" w:cs="Calibri"/>
          <w:i/>
          <w:iCs/>
          <w:szCs w:val="24"/>
        </w:rPr>
        <w:t>ή</w:t>
      </w:r>
      <w:r w:rsidR="000E7F18" w:rsidRPr="000D5C5E">
        <w:rPr>
          <w:rFonts w:ascii="Calibri" w:hAnsi="Calibri" w:cs="Calibri"/>
          <w:i/>
          <w:iCs/>
          <w:szCs w:val="24"/>
        </w:rPr>
        <w:t xml:space="preserve"> Προσ</w:t>
      </w:r>
      <w:r w:rsidR="00036805">
        <w:rPr>
          <w:rFonts w:ascii="Calibri" w:hAnsi="Calibri" w:cs="Calibri"/>
          <w:i/>
          <w:iCs/>
          <w:szCs w:val="24"/>
        </w:rPr>
        <w:t>έ</w:t>
      </w:r>
      <w:r w:rsidR="000E7F18" w:rsidRPr="000D5C5E">
        <w:rPr>
          <w:rFonts w:ascii="Calibri" w:hAnsi="Calibri" w:cs="Calibri"/>
          <w:i/>
          <w:iCs/>
          <w:szCs w:val="24"/>
        </w:rPr>
        <w:t>γγιση Των Κατα Λουκ</w:t>
      </w:r>
      <w:r w:rsidR="00036805">
        <w:rPr>
          <w:rFonts w:ascii="Calibri" w:hAnsi="Calibri" w:cs="Calibri"/>
          <w:i/>
          <w:iCs/>
          <w:szCs w:val="24"/>
        </w:rPr>
        <w:t>ά</w:t>
      </w:r>
      <w:r w:rsidR="000E7F18" w:rsidRPr="000D5C5E">
        <w:rPr>
          <w:rFonts w:ascii="Calibri" w:hAnsi="Calibri" w:cs="Calibri"/>
          <w:i/>
          <w:iCs/>
          <w:szCs w:val="24"/>
        </w:rPr>
        <w:t xml:space="preserve"> Μακαρισμ</w:t>
      </w:r>
      <w:r w:rsidR="00036805">
        <w:rPr>
          <w:rFonts w:ascii="Calibri" w:hAnsi="Calibri" w:cs="Calibri"/>
          <w:i/>
          <w:iCs/>
          <w:szCs w:val="24"/>
        </w:rPr>
        <w:t>ώ</w:t>
      </w:r>
      <w:r w:rsidR="000E7F18" w:rsidRPr="000D5C5E">
        <w:rPr>
          <w:rFonts w:ascii="Calibri" w:hAnsi="Calibri" w:cs="Calibri"/>
          <w:i/>
          <w:iCs/>
          <w:szCs w:val="24"/>
        </w:rPr>
        <w:t>ν’</w:t>
      </w:r>
      <w:r w:rsidR="000E7F18" w:rsidRPr="000D5C5E">
        <w:rPr>
          <w:rFonts w:ascii="Calibri" w:hAnsi="Calibri" w:cs="Calibri"/>
          <w:szCs w:val="24"/>
        </w:rPr>
        <w:t xml:space="preserve"> </w:t>
      </w:r>
      <w:r w:rsidRPr="000D5C5E">
        <w:rPr>
          <w:rFonts w:ascii="Calibri" w:hAnsi="Calibri" w:cs="Calibri"/>
          <w:szCs w:val="24"/>
        </w:rPr>
        <w:t>(https://www.pemptousia.gr/2021/05/theologiki-ke-ithiki-prosengisi-ton-kata-loukan-makarismon/, 2021).</w:t>
      </w:r>
      <w:r>
        <w:fldChar w:fldCharType="end"/>
      </w:r>
    </w:p>
  </w:footnote>
  <w:footnote w:id="675">
    <w:p w14:paraId="7F18D1AC" w14:textId="1EB6DB79" w:rsidR="00050083" w:rsidRDefault="00050083" w:rsidP="00F159AA">
      <w:pPr>
        <w:pStyle w:val="a6"/>
        <w:jc w:val="both"/>
      </w:pPr>
      <w:r w:rsidRPr="00A2247E">
        <w:rPr>
          <w:rStyle w:val="a7"/>
        </w:rPr>
        <w:footnoteRef/>
      </w:r>
      <w:r>
        <w:t xml:space="preserve"> </w:t>
      </w:r>
      <w:r>
        <w:fldChar w:fldCharType="begin"/>
      </w:r>
      <w:r w:rsidR="004F50FD">
        <w:instrText xml:space="preserve"> ADDIN ZOTERO_ITEM CSL_CITATION {"citationID":"on55e4Kp","properties":{"formattedCitation":"\\uc0\\u928{}\\uc0\\u913{}\\uc0\\u928{}\\uc0\\u913{}\\uc0\\u915{}\\uc0\\u917{}\\uc0\\u937{}\\uc0\\u929{}\\uc0\\u915{}\\uc0\\u913{}\\uc0\\u922{}\\uc0\\u927{}\\uc0\\u928{}\\uc0\\u927{}\\uc0\\u933{}\\uc0\\u923{}\\uc0\\u927{}\\uc0\\u933{} \\uc0\\u922{}. \\uc0\\u913{}\\uc0\\u925{}\\uc0\\u916{}\\uc0\\u929{}\\uc0\\u917{}\\uc0\\u913{}, {\\i{}\\uc0\\u932{}\\uc0\\u927{} \\uc0\\u928{}\\uc0\\u913{}\\uc0\\u920{}\\uc0\\u927{}\\uc0\\u931{} \\uc0\\u932{}\\uc0\\u927{}\\uc0\\u933{} \\uc0\\u921{}\\uc0\\u919{}\\uc0\\u931{}\\uc0\\u927{}\\uc0\\u933{} \\uc0\\u937{}\\uc0\\u931{} \\uc0\\u933{}\\uc0\\u921{}\\uc0\\u927{}\\uc0\\u933{} \\uc0\\u932{}\\uc0\\u927{}\\uc0\\u933{} \\uc0\\u913{}\\uc0\\u925{}\\uc0\\u920{}\\uc0\\u929{}\\uc0\\u937{}\\uc0\\u928{}\\uc0\\u927{}\\uc0\\u933{}}.","plainCitation":"ΠΑΠΑΓΕΩΡΓΑΚΟΠΟΥΛΟΥ Κ. ΑΝΔΡΕΑ, ΤΟ ΠΑΘΟΣ ΤΟΥ ΙΗΣΟΥ ΩΣ ΥΙΟΥ ΤΟΥ ΑΝΘΡΩΠΟΥ.","dontUpdate":true,"noteIndex":675},"citationItems":[{"id":185,"uris":["http://zotero.org/users/local/KmiWnhYE/items/UJNFE29Q"],"uri":["http://zotero.org/users/local/KmiWnhYE/items/UJNFE29Q"],"itemData":{"id":185,"type":"book","event-place":"ΘΕΣΣΑΛΟΝΙΚΗ","publisher":"ΑΝΑΤΥΠΟΝ ΚΕ ΤΟΥ Ι΄ΤΟΜΟΥ ΤΗΣ Ε.Ε.Θ.Σ.Θ.","publisher-place":"ΘΕΣΣΑΛΟΝΙΚΗ","title":"ΤΟ ΠΑΘΟΣ ΤΟΥ ΙΗΣΟΥ ΩΣ ΥΙΟΥ ΤΟΥ ΑΝΘΡΩΠΟΥ","author":[{"literal":"ΠΑΠΑΓΕΩΡΓΑΚΟΠΟΥΛΟΥ Κ. ΑΝΔΡΕΑ"}],"issued":{"date-parts":[["1965"]]}}}],"schema":"https://github.com/citation-style-language/schema/raw/master/csl-citation.json"} </w:instrText>
      </w:r>
      <w:r>
        <w:fldChar w:fldCharType="separate"/>
      </w:r>
      <w:r w:rsidR="000E7F18" w:rsidRPr="00050083">
        <w:rPr>
          <w:rFonts w:ascii="Calibri" w:hAnsi="Calibri" w:cs="Calibri"/>
          <w:szCs w:val="24"/>
        </w:rPr>
        <w:t>Παπαγεωργακοπο</w:t>
      </w:r>
      <w:r w:rsidR="00036805">
        <w:rPr>
          <w:rFonts w:ascii="Calibri" w:hAnsi="Calibri" w:cs="Calibri"/>
          <w:szCs w:val="24"/>
        </w:rPr>
        <w:t>ύ</w:t>
      </w:r>
      <w:r w:rsidR="000E7F18" w:rsidRPr="00050083">
        <w:rPr>
          <w:rFonts w:ascii="Calibri" w:hAnsi="Calibri" w:cs="Calibri"/>
          <w:szCs w:val="24"/>
        </w:rPr>
        <w:t>λου Κ. Ανδρ</w:t>
      </w:r>
      <w:r w:rsidR="00036805">
        <w:rPr>
          <w:rFonts w:ascii="Calibri" w:hAnsi="Calibri" w:cs="Calibri"/>
          <w:szCs w:val="24"/>
        </w:rPr>
        <w:t>έ</w:t>
      </w:r>
      <w:r w:rsidR="000E7F18" w:rsidRPr="00050083">
        <w:rPr>
          <w:rFonts w:ascii="Calibri" w:hAnsi="Calibri" w:cs="Calibri"/>
          <w:szCs w:val="24"/>
        </w:rPr>
        <w:t xml:space="preserve">α, </w:t>
      </w:r>
      <w:r w:rsidR="000E7F18" w:rsidRPr="00050083">
        <w:rPr>
          <w:rFonts w:ascii="Calibri" w:hAnsi="Calibri" w:cs="Calibri"/>
          <w:i/>
          <w:iCs/>
          <w:szCs w:val="24"/>
        </w:rPr>
        <w:t>Το Π</w:t>
      </w:r>
      <w:r w:rsidR="00036805">
        <w:rPr>
          <w:rFonts w:ascii="Calibri" w:hAnsi="Calibri" w:cs="Calibri"/>
          <w:i/>
          <w:iCs/>
          <w:szCs w:val="24"/>
        </w:rPr>
        <w:t>ά</w:t>
      </w:r>
      <w:r w:rsidR="000E7F18" w:rsidRPr="00050083">
        <w:rPr>
          <w:rFonts w:ascii="Calibri" w:hAnsi="Calibri" w:cs="Calibri"/>
          <w:i/>
          <w:iCs/>
          <w:szCs w:val="24"/>
        </w:rPr>
        <w:t>θος Του Ιησο</w:t>
      </w:r>
      <w:r w:rsidR="00010A92">
        <w:rPr>
          <w:rFonts w:ascii="Calibri" w:hAnsi="Calibri" w:cs="Calibri"/>
          <w:i/>
          <w:iCs/>
          <w:szCs w:val="24"/>
        </w:rPr>
        <w:t>ύ</w:t>
      </w:r>
      <w:r w:rsidR="000E7F18" w:rsidRPr="00050083">
        <w:rPr>
          <w:rFonts w:ascii="Calibri" w:hAnsi="Calibri" w:cs="Calibri"/>
          <w:i/>
          <w:iCs/>
          <w:szCs w:val="24"/>
        </w:rPr>
        <w:t xml:space="preserve"> </w:t>
      </w:r>
      <w:r w:rsidR="00010A92">
        <w:rPr>
          <w:rFonts w:ascii="Calibri" w:hAnsi="Calibri" w:cs="Calibri"/>
          <w:i/>
          <w:iCs/>
          <w:szCs w:val="24"/>
        </w:rPr>
        <w:t>ω</w:t>
      </w:r>
      <w:r w:rsidR="000E7F18" w:rsidRPr="00050083">
        <w:rPr>
          <w:rFonts w:ascii="Calibri" w:hAnsi="Calibri" w:cs="Calibri"/>
          <w:i/>
          <w:iCs/>
          <w:szCs w:val="24"/>
        </w:rPr>
        <w:t xml:space="preserve">ς </w:t>
      </w:r>
      <w:r w:rsidR="00010A92" w:rsidRPr="00050083">
        <w:rPr>
          <w:rFonts w:ascii="Calibri" w:hAnsi="Calibri" w:cs="Calibri"/>
          <w:i/>
          <w:iCs/>
          <w:szCs w:val="24"/>
        </w:rPr>
        <w:t>Υιού</w:t>
      </w:r>
      <w:r w:rsidR="000E7F18" w:rsidRPr="00050083">
        <w:rPr>
          <w:rFonts w:ascii="Calibri" w:hAnsi="Calibri" w:cs="Calibri"/>
          <w:i/>
          <w:iCs/>
          <w:szCs w:val="24"/>
        </w:rPr>
        <w:t xml:space="preserve"> Του </w:t>
      </w:r>
      <w:r w:rsidR="00010A92" w:rsidRPr="00050083">
        <w:rPr>
          <w:rFonts w:ascii="Calibri" w:hAnsi="Calibri" w:cs="Calibri"/>
          <w:i/>
          <w:iCs/>
          <w:szCs w:val="24"/>
        </w:rPr>
        <w:t>Ανθρώπου</w:t>
      </w:r>
      <w:r w:rsidR="000E7F18" w:rsidRPr="00050083">
        <w:rPr>
          <w:rFonts w:ascii="Calibri" w:hAnsi="Calibri" w:cs="Calibri"/>
          <w:szCs w:val="24"/>
        </w:rPr>
        <w:t>.</w:t>
      </w:r>
      <w:r>
        <w:fldChar w:fldCharType="end"/>
      </w:r>
      <w:r w:rsidR="00010A92">
        <w:t xml:space="preserve"> Σελ.</w:t>
      </w:r>
      <w:r w:rsidR="000E7F18">
        <w:t xml:space="preserve"> 157</w:t>
      </w:r>
    </w:p>
  </w:footnote>
  <w:footnote w:id="676">
    <w:p w14:paraId="5F4916AE" w14:textId="5E0EEB86" w:rsidR="00050083" w:rsidRDefault="00050083" w:rsidP="00F159AA">
      <w:pPr>
        <w:pStyle w:val="a6"/>
        <w:jc w:val="both"/>
      </w:pPr>
      <w:r w:rsidRPr="00A2247E">
        <w:rPr>
          <w:rStyle w:val="a7"/>
        </w:rPr>
        <w:footnoteRef/>
      </w:r>
      <w:r w:rsidR="000E7F18">
        <w:t xml:space="preserve"> </w:t>
      </w:r>
      <w:r>
        <w:fldChar w:fldCharType="begin"/>
      </w:r>
      <w:r w:rsidR="004F50FD">
        <w:instrText xml:space="preserve"> ADDIN ZOTERO_ITEM CSL_CITATION {"citationID":"exfmsLt7","properties":{"formattedCitation":"\\uc0\\u928{}\\uc0\\u917{}\\uc0\\u932{}\\uc0\\u929{}\\uc0\\u927{}\\uc0\\u928{}\\uc0\\u927{}\\uc0\\u933{}\\uc0\\u923{}\\uc0\\u927{}\\uc0\\u931{} \\uc0\\u925{}, {\\i{}\\uc0\\u8216{}\\uc0\\u919{} \\uc0\\u934{}\\uc0\\u929{}\\uc0\\u913{}\\uc0\\u915{}\\uc0\\u915{}\\uc0\\u917{}\\uc0\\u923{}\\uc0\\u937{}\\uc0\\u931{}\\uc0\\u921{}\\uc0\\u931{} \\uc0\\u922{}\\uc0\\u913{}\\uc0\\u921{} \\uc0\\u927{} \\uc0\\u913{}\\uc0\\u922{}\\uc0\\u913{}\\uc0\\u925{}\\uc0\\u920{}\\uc0\\u921{}\\uc0\\u925{}\\uc0\\u927{}\\uc0\\u931{} \\uc0\\u932{}\\uc0\\u927{}\\uc0\\u933{} \\uc0\\u935{}\\uc0\\u929{}\\uc0\\u921{}\\uc0\\u931{}\\uc0\\u932{}\\uc0\\u927{}\\uc0\\u933{} \\uc0\\u931{}\\uc0\\u932{}\\uc0\\u917{}\\uc0\\u934{}\\uc0\\u913{}\\uc0\\u925{}\\uc0\\u927{}\\uc0\\u931{}\\uc0\\u8217{} \\uc0\\u928{}\\uc0\\u917{}\\uc0\\u929{}\\uc0\\u921{}\\uc0\\u927{}\\uc0\\u916{}\\uc0\\u921{}\\uc0\\u922{}\\uc0\\u927{} \\uc0\\u915{}\\uc0\\u929{}\\uc0\\u919{}\\uc0\\u915{}\\uc0\\u927{}\\uc0\\u929{}\\uc0\\u921{}\\uc0\\u927{}\\uc0\\u931{} \\uc0\\u928{}\\uc0\\u913{}\\uc0\\u923{}\\uc0\\u913{}\\uc0\\u924{}\\uc0\\u913{}\\uc0\\u931{} 29}, 1947.","plainCitation":"ΠΕΤΡΟΠΟΥΛΟΣ Ν, ‘Η ΦΡΑΓΓΕΛΩΣΙΣ ΚΑΙ Ο ΑΚΑΝΘΙΝΟΣ ΤΟΥ ΧΡΙΣΤΟΥ ΣΤΕΦΑΝΟΣ’ ΠΕΡΙΟΔΙΚΟ ΓΡΗΓΟΡΙΟΣ ΠΑΛΑΜΑΣ 29, 1947.","dontUpdate":true,"noteIndex":676},"citationItems":[{"id":255,"uris":["http://zotero.org/users/local/KmiWnhYE/items/2V69XNAZ"],"uri":["http://zotero.org/users/local/KmiWnhYE/items/2V69XNAZ"],"itemData":{"id":255,"type":"book","title":"\"Η ΦΡΑΓΓΕΛΩΣΙΣ ΚΑΙ Ο ΑΚΑΝΘΙΝΟΣ ΤΟΥ ΧΡΙΣΤΟΥ ΣΤΕΦΑΝΟΣ\" ΠΕΡΙΟΔΙΚΟ ΓΡΗΓΟΡΙΟΣ ΠΑΛΑΜΑΣ 29","author":[{"literal":"ΠΕΤΡΟΠΟΥΛΟΣ Ν"}],"issued":{"date-parts":[["1947"]]}}}],"schema":"https://github.com/citation-style-language/schema/raw/master/csl-citation.json"} </w:instrText>
      </w:r>
      <w:r>
        <w:fldChar w:fldCharType="separate"/>
      </w:r>
      <w:r w:rsidR="000E7F18" w:rsidRPr="00401D81">
        <w:rPr>
          <w:rFonts w:ascii="Calibri" w:hAnsi="Calibri" w:cs="Calibri"/>
          <w:szCs w:val="24"/>
        </w:rPr>
        <w:t>Πετρ</w:t>
      </w:r>
      <w:r w:rsidR="00010A92">
        <w:rPr>
          <w:rFonts w:ascii="Calibri" w:hAnsi="Calibri" w:cs="Calibri"/>
          <w:szCs w:val="24"/>
        </w:rPr>
        <w:t>ό</w:t>
      </w:r>
      <w:r w:rsidR="000E7F18" w:rsidRPr="00401D81">
        <w:rPr>
          <w:rFonts w:ascii="Calibri" w:hAnsi="Calibri" w:cs="Calibri"/>
          <w:szCs w:val="24"/>
        </w:rPr>
        <w:t xml:space="preserve">πουλος Ν, </w:t>
      </w:r>
      <w:r w:rsidR="000E7F18" w:rsidRPr="00401D81">
        <w:rPr>
          <w:rFonts w:ascii="Calibri" w:hAnsi="Calibri" w:cs="Calibri"/>
          <w:i/>
          <w:iCs/>
          <w:szCs w:val="24"/>
        </w:rPr>
        <w:t>‘Η Φραγγ</w:t>
      </w:r>
      <w:r w:rsidR="00010A92">
        <w:rPr>
          <w:rFonts w:ascii="Calibri" w:hAnsi="Calibri" w:cs="Calibri"/>
          <w:i/>
          <w:iCs/>
          <w:szCs w:val="24"/>
        </w:rPr>
        <w:t>έ</w:t>
      </w:r>
      <w:r w:rsidR="000E7F18" w:rsidRPr="00401D81">
        <w:rPr>
          <w:rFonts w:ascii="Calibri" w:hAnsi="Calibri" w:cs="Calibri"/>
          <w:i/>
          <w:iCs/>
          <w:szCs w:val="24"/>
        </w:rPr>
        <w:t xml:space="preserve">λωσις </w:t>
      </w:r>
      <w:r w:rsidR="00D12A8A">
        <w:rPr>
          <w:rFonts w:ascii="Calibri" w:hAnsi="Calibri" w:cs="Calibri"/>
          <w:i/>
          <w:iCs/>
          <w:szCs w:val="24"/>
        </w:rPr>
        <w:t>κ</w:t>
      </w:r>
      <w:r w:rsidR="000E7F18" w:rsidRPr="00401D81">
        <w:rPr>
          <w:rFonts w:ascii="Calibri" w:hAnsi="Calibri" w:cs="Calibri"/>
          <w:i/>
          <w:iCs/>
          <w:szCs w:val="24"/>
        </w:rPr>
        <w:t xml:space="preserve">αι </w:t>
      </w:r>
      <w:r w:rsidR="00D12A8A">
        <w:rPr>
          <w:rFonts w:ascii="Calibri" w:hAnsi="Calibri" w:cs="Calibri"/>
          <w:i/>
          <w:iCs/>
          <w:szCs w:val="24"/>
        </w:rPr>
        <w:t>ο</w:t>
      </w:r>
      <w:r w:rsidR="000E7F18" w:rsidRPr="00401D81">
        <w:rPr>
          <w:rFonts w:ascii="Calibri" w:hAnsi="Calibri" w:cs="Calibri"/>
          <w:i/>
          <w:iCs/>
          <w:szCs w:val="24"/>
        </w:rPr>
        <w:t xml:space="preserve"> </w:t>
      </w:r>
      <w:r w:rsidR="00D12A8A" w:rsidRPr="00401D81">
        <w:rPr>
          <w:rFonts w:ascii="Calibri" w:hAnsi="Calibri" w:cs="Calibri"/>
          <w:i/>
          <w:iCs/>
          <w:szCs w:val="24"/>
        </w:rPr>
        <w:t>Ακάνθινος</w:t>
      </w:r>
      <w:r w:rsidR="000E7F18" w:rsidRPr="00401D81">
        <w:rPr>
          <w:rFonts w:ascii="Calibri" w:hAnsi="Calibri" w:cs="Calibri"/>
          <w:i/>
          <w:iCs/>
          <w:szCs w:val="24"/>
        </w:rPr>
        <w:t xml:space="preserve"> Του Χριστο</w:t>
      </w:r>
      <w:r w:rsidR="00D12A8A">
        <w:rPr>
          <w:rFonts w:ascii="Calibri" w:hAnsi="Calibri" w:cs="Calibri"/>
          <w:i/>
          <w:iCs/>
          <w:szCs w:val="24"/>
        </w:rPr>
        <w:t>ύ</w:t>
      </w:r>
      <w:r w:rsidR="000E7F18" w:rsidRPr="00401D81">
        <w:rPr>
          <w:rFonts w:ascii="Calibri" w:hAnsi="Calibri" w:cs="Calibri"/>
          <w:i/>
          <w:iCs/>
          <w:szCs w:val="24"/>
        </w:rPr>
        <w:t xml:space="preserve"> Στ</w:t>
      </w:r>
      <w:r w:rsidR="00D12A8A">
        <w:rPr>
          <w:rFonts w:ascii="Calibri" w:hAnsi="Calibri" w:cs="Calibri"/>
          <w:i/>
          <w:iCs/>
          <w:szCs w:val="24"/>
        </w:rPr>
        <w:t>έ</w:t>
      </w:r>
      <w:r w:rsidR="000E7F18" w:rsidRPr="00401D81">
        <w:rPr>
          <w:rFonts w:ascii="Calibri" w:hAnsi="Calibri" w:cs="Calibri"/>
          <w:i/>
          <w:iCs/>
          <w:szCs w:val="24"/>
        </w:rPr>
        <w:t>φανος’ Περιοδικ</w:t>
      </w:r>
      <w:r w:rsidR="00D12A8A">
        <w:rPr>
          <w:rFonts w:ascii="Calibri" w:hAnsi="Calibri" w:cs="Calibri"/>
          <w:i/>
          <w:iCs/>
          <w:szCs w:val="24"/>
        </w:rPr>
        <w:t>ό</w:t>
      </w:r>
      <w:r w:rsidR="000E7F18" w:rsidRPr="00401D81">
        <w:rPr>
          <w:rFonts w:ascii="Calibri" w:hAnsi="Calibri" w:cs="Calibri"/>
          <w:i/>
          <w:iCs/>
          <w:szCs w:val="24"/>
        </w:rPr>
        <w:t xml:space="preserve"> Γρηγ</w:t>
      </w:r>
      <w:r w:rsidR="00D12A8A">
        <w:rPr>
          <w:rFonts w:ascii="Calibri" w:hAnsi="Calibri" w:cs="Calibri"/>
          <w:i/>
          <w:iCs/>
          <w:szCs w:val="24"/>
        </w:rPr>
        <w:t>ό</w:t>
      </w:r>
      <w:r w:rsidR="000E7F18" w:rsidRPr="00401D81">
        <w:rPr>
          <w:rFonts w:ascii="Calibri" w:hAnsi="Calibri" w:cs="Calibri"/>
          <w:i/>
          <w:iCs/>
          <w:szCs w:val="24"/>
        </w:rPr>
        <w:t>ριος Παλαμ</w:t>
      </w:r>
      <w:r w:rsidR="00D12A8A">
        <w:rPr>
          <w:rFonts w:ascii="Calibri" w:hAnsi="Calibri" w:cs="Calibri"/>
          <w:i/>
          <w:iCs/>
          <w:szCs w:val="24"/>
        </w:rPr>
        <w:t>ά</w:t>
      </w:r>
      <w:r w:rsidR="000E7F18" w:rsidRPr="00401D81">
        <w:rPr>
          <w:rFonts w:ascii="Calibri" w:hAnsi="Calibri" w:cs="Calibri"/>
          <w:i/>
          <w:iCs/>
          <w:szCs w:val="24"/>
        </w:rPr>
        <w:t>ς 29</w:t>
      </w:r>
      <w:r w:rsidR="000E7F18" w:rsidRPr="00401D81">
        <w:rPr>
          <w:rFonts w:ascii="Calibri" w:hAnsi="Calibri" w:cs="Calibri"/>
          <w:szCs w:val="24"/>
        </w:rPr>
        <w:t>, 1947.</w:t>
      </w:r>
      <w:r>
        <w:fldChar w:fldCharType="end"/>
      </w:r>
      <w:r>
        <w:t>Εμπεριστατωμένη μελέτη για τα βασανιστήρια που υπ</w:t>
      </w:r>
      <w:r w:rsidR="00E421F9">
        <w:t>έ</w:t>
      </w:r>
      <w:r>
        <w:t>στη ο Ιησούς Σ</w:t>
      </w:r>
      <w:r w:rsidR="001B52B3">
        <w:t>ελ.</w:t>
      </w:r>
      <w:r>
        <w:t xml:space="preserve"> 93-98</w:t>
      </w:r>
      <w:r w:rsidR="001B52B3">
        <w:t>.</w:t>
      </w:r>
    </w:p>
  </w:footnote>
  <w:footnote w:id="677">
    <w:p w14:paraId="4A9FA1AA" w14:textId="660C4041" w:rsidR="00D95DB4" w:rsidRPr="00597831" w:rsidRDefault="00D95DB4" w:rsidP="00F159AA">
      <w:pPr>
        <w:pStyle w:val="a6"/>
        <w:jc w:val="both"/>
      </w:pPr>
      <w:r w:rsidRPr="00A2247E">
        <w:rPr>
          <w:rStyle w:val="a7"/>
        </w:rPr>
        <w:footnoteRef/>
      </w:r>
      <w:r>
        <w:t xml:space="preserve"> </w:t>
      </w:r>
      <w:r>
        <w:fldChar w:fldCharType="begin"/>
      </w:r>
      <w:r w:rsidR="004F50FD">
        <w:instrText xml:space="preserve"> ADDIN ZOTERO_ITEM CSL_CITATION {"citationID":"FUhi1ZqT","properties":{"formattedCitation":"RICCIOTI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677},"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0E7F18" w:rsidRPr="00D95DB4">
        <w:rPr>
          <w:rFonts w:ascii="Calibri" w:hAnsi="Calibri" w:cs="Calibri"/>
          <w:szCs w:val="24"/>
        </w:rPr>
        <w:t xml:space="preserve">Riccioti Giuseppe, </w:t>
      </w:r>
      <w:r w:rsidR="000E7F18" w:rsidRPr="00D95DB4">
        <w:rPr>
          <w:rFonts w:ascii="Calibri" w:hAnsi="Calibri" w:cs="Calibri"/>
          <w:i/>
          <w:iCs/>
          <w:szCs w:val="24"/>
        </w:rPr>
        <w:t xml:space="preserve">Ο </w:t>
      </w:r>
      <w:r w:rsidR="007222E5" w:rsidRPr="00D95DB4">
        <w:rPr>
          <w:rFonts w:ascii="Calibri" w:hAnsi="Calibri" w:cs="Calibri"/>
          <w:i/>
          <w:iCs/>
          <w:szCs w:val="24"/>
        </w:rPr>
        <w:t>Βίος</w:t>
      </w:r>
      <w:r w:rsidR="000E7F18" w:rsidRPr="00D95DB4">
        <w:rPr>
          <w:rFonts w:ascii="Calibri" w:hAnsi="Calibri" w:cs="Calibri"/>
          <w:i/>
          <w:iCs/>
          <w:szCs w:val="24"/>
        </w:rPr>
        <w:t xml:space="preserve"> </w:t>
      </w:r>
      <w:r w:rsidR="007222E5">
        <w:rPr>
          <w:rFonts w:ascii="Calibri" w:hAnsi="Calibri" w:cs="Calibri"/>
          <w:i/>
          <w:iCs/>
          <w:szCs w:val="24"/>
        </w:rPr>
        <w:t>τ</w:t>
      </w:r>
      <w:r w:rsidR="000E7F18" w:rsidRPr="00D95DB4">
        <w:rPr>
          <w:rFonts w:ascii="Calibri" w:hAnsi="Calibri" w:cs="Calibri"/>
          <w:i/>
          <w:iCs/>
          <w:szCs w:val="24"/>
        </w:rPr>
        <w:t xml:space="preserve">ου </w:t>
      </w:r>
      <w:r w:rsidR="007222E5" w:rsidRPr="00D95DB4">
        <w:rPr>
          <w:rFonts w:ascii="Calibri" w:hAnsi="Calibri" w:cs="Calibri"/>
          <w:i/>
          <w:iCs/>
          <w:szCs w:val="24"/>
        </w:rPr>
        <w:t>Ιησού</w:t>
      </w:r>
      <w:r w:rsidR="000E7F18" w:rsidRPr="00D95DB4">
        <w:rPr>
          <w:rFonts w:ascii="Calibri" w:hAnsi="Calibri" w:cs="Calibri"/>
          <w:i/>
          <w:iCs/>
          <w:szCs w:val="24"/>
        </w:rPr>
        <w:t xml:space="preserve"> </w:t>
      </w:r>
      <w:r w:rsidR="007222E5" w:rsidRPr="00D95DB4">
        <w:rPr>
          <w:rFonts w:ascii="Calibri" w:hAnsi="Calibri" w:cs="Calibri"/>
          <w:i/>
          <w:iCs/>
          <w:szCs w:val="24"/>
        </w:rPr>
        <w:t>Χριστού</w:t>
      </w:r>
      <w:r w:rsidR="000E7F18" w:rsidRPr="00D95DB4">
        <w:rPr>
          <w:rFonts w:ascii="Calibri" w:hAnsi="Calibri" w:cs="Calibri"/>
          <w:szCs w:val="24"/>
        </w:rPr>
        <w:t>.</w:t>
      </w:r>
      <w:r>
        <w:fldChar w:fldCharType="end"/>
      </w:r>
      <w:r w:rsidR="007222E5">
        <w:t xml:space="preserve"> </w:t>
      </w:r>
      <w:r>
        <w:t>Σ</w:t>
      </w:r>
      <w:r w:rsidR="001B52B3">
        <w:t>ελ</w:t>
      </w:r>
      <w:r>
        <w:t xml:space="preserve"> 757</w:t>
      </w:r>
      <w:r w:rsidR="00597831">
        <w:t xml:space="preserve">. Επίσης για τον αντιουδαισμό πληροφορίες μας δίνει και ο </w:t>
      </w:r>
      <w:r w:rsidR="00597831">
        <w:rPr>
          <w:lang w:val="en-US"/>
        </w:rPr>
        <w:t>Craig</w:t>
      </w:r>
      <w:r w:rsidR="00597831" w:rsidRPr="00597831">
        <w:t xml:space="preserve"> </w:t>
      </w:r>
      <w:r w:rsidR="00597831">
        <w:rPr>
          <w:lang w:val="en-US"/>
        </w:rPr>
        <w:t>Keener</w:t>
      </w:r>
      <w:r w:rsidR="00597831" w:rsidRPr="00597831">
        <w:t xml:space="preserve"> </w:t>
      </w:r>
      <w:r w:rsidR="00597831">
        <w:t>Σ</w:t>
      </w:r>
      <w:r w:rsidR="001B52B3">
        <w:t>ελ.</w:t>
      </w:r>
      <w:r w:rsidR="00597831">
        <w:t>1122</w:t>
      </w:r>
    </w:p>
  </w:footnote>
  <w:footnote w:id="678">
    <w:p w14:paraId="350EE215" w14:textId="370FBFC6" w:rsidR="009338E2" w:rsidRPr="009338E2" w:rsidRDefault="009338E2">
      <w:pPr>
        <w:pStyle w:val="a6"/>
      </w:pPr>
      <w:r>
        <w:rPr>
          <w:rStyle w:val="a7"/>
        </w:rPr>
        <w:footnoteRef/>
      </w:r>
      <w:r>
        <w:t xml:space="preserve"> </w:t>
      </w:r>
      <w:r w:rsidRPr="009338E2">
        <w:fldChar w:fldCharType="begin"/>
      </w:r>
      <w:r w:rsidR="004F50FD">
        <w:instrText xml:space="preserve"> ADDIN ZOTERO_ITEM CSL_CITATION {"citationID":"a2q7n15s9dp","properties":{"formattedCitation":"\\uldash{\\uc0\\u934{}\\uc0\\u923{}\\uc0\\u913{}\\uc0\\u914{}\\uc0\\u921{}\\uc0\\u927{}\\uc0\\u931{}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χ.χ.","dontUpdate":true,"noteIndex":678},"citationItems":[{"id":232,"uris":["http://zotero.org/users/local/KmiWnhYE/items/2QMFHT9X"],"uri":["http://zotero.org/users/local/KmiWnhYE/items/2QMFHT9X"],"itemData":{"id":232,"type":"book","title":"ΙΟΥΔΑΙΚΟΣ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rsidRPr="009338E2">
        <w:fldChar w:fldCharType="separate"/>
      </w:r>
      <w:r w:rsidR="007222E5" w:rsidRPr="009338E2">
        <w:rPr>
          <w:rFonts w:ascii="Calibri" w:hAnsi="Calibri" w:cs="Calibri"/>
          <w:szCs w:val="24"/>
        </w:rPr>
        <w:t>Φλάβιος</w:t>
      </w:r>
      <w:r w:rsidR="000E7F18" w:rsidRPr="009338E2">
        <w:rPr>
          <w:rFonts w:ascii="Calibri" w:hAnsi="Calibri" w:cs="Calibri"/>
          <w:szCs w:val="24"/>
        </w:rPr>
        <w:t xml:space="preserve"> Ι</w:t>
      </w:r>
      <w:r w:rsidR="007222E5">
        <w:rPr>
          <w:rFonts w:ascii="Calibri" w:hAnsi="Calibri" w:cs="Calibri"/>
          <w:szCs w:val="24"/>
        </w:rPr>
        <w:t>ώ</w:t>
      </w:r>
      <w:r w:rsidR="000E7F18" w:rsidRPr="009338E2">
        <w:rPr>
          <w:rFonts w:ascii="Calibri" w:hAnsi="Calibri" w:cs="Calibri"/>
          <w:szCs w:val="24"/>
        </w:rPr>
        <w:t xml:space="preserve">σηπος, </w:t>
      </w:r>
      <w:r w:rsidR="007222E5" w:rsidRPr="009338E2">
        <w:rPr>
          <w:rFonts w:ascii="Calibri" w:hAnsi="Calibri" w:cs="Calibri"/>
          <w:i/>
          <w:iCs/>
          <w:szCs w:val="24"/>
        </w:rPr>
        <w:t>Ιουδαϊκός</w:t>
      </w:r>
      <w:r w:rsidR="000E7F18" w:rsidRPr="009338E2">
        <w:rPr>
          <w:rFonts w:ascii="Calibri" w:hAnsi="Calibri" w:cs="Calibri"/>
          <w:i/>
          <w:iCs/>
          <w:szCs w:val="24"/>
        </w:rPr>
        <w:t xml:space="preserve"> </w:t>
      </w:r>
      <w:r w:rsidR="007222E5" w:rsidRPr="009338E2">
        <w:rPr>
          <w:rFonts w:ascii="Calibri" w:hAnsi="Calibri" w:cs="Calibri"/>
          <w:i/>
          <w:iCs/>
          <w:szCs w:val="24"/>
        </w:rPr>
        <w:t>Πόλεμος</w:t>
      </w:r>
      <w:r w:rsidR="000E7F18" w:rsidRPr="009338E2">
        <w:rPr>
          <w:rFonts w:ascii="Calibri" w:hAnsi="Calibri" w:cs="Calibri"/>
          <w:szCs w:val="24"/>
        </w:rPr>
        <w:t>, 2.612.</w:t>
      </w:r>
      <w:r w:rsidRPr="009338E2">
        <w:fldChar w:fldCharType="end"/>
      </w:r>
    </w:p>
  </w:footnote>
  <w:footnote w:id="679">
    <w:p w14:paraId="6838EBCC" w14:textId="3641D385" w:rsidR="009338E2" w:rsidRDefault="009338E2">
      <w:pPr>
        <w:pStyle w:val="a6"/>
      </w:pPr>
      <w:r>
        <w:rPr>
          <w:rStyle w:val="a7"/>
        </w:rPr>
        <w:footnoteRef/>
      </w:r>
      <w:r w:rsidR="000E7F18">
        <w:t xml:space="preserve"> </w:t>
      </w:r>
      <w:r>
        <w:fldChar w:fldCharType="begin"/>
      </w:r>
      <w:r w:rsidR="004F50FD">
        <w:instrText xml:space="preserve"> ADDIN ZOTERO_ITEM CSL_CITATION {"citationID":"a2lfi5v87e0","properties":{"formattedCitation":"\\uldash{\\uc0\\u934{}\\uc0\\u923{}\\uc0\\u913{}\\uc0\\u914{}\\uc0\\u921{}\\uc0\\u927{}\\uc0\\u931{} \\uc0\\u921{}\\uc0\\u937{}\\uc0\\u931{}\\uc0\\u919{}\\uc0\\u928{}\\uc0\\u927{}\\uc0\\u931{}, {\\i{}\\uc0\\u921{}\\uc0\\u927{}\\uc0\\u933{}\\uc0\\u916{}\\uc0\\u913{}\\uc0\\u921{}\\uc0\\u922{}\\uc0\\u927{}\\uc0\\u931{} \\uc0\\u928{}\\uc0\\u927{}\\uc0\\u923{}\\uc0\\u917{}\\uc0\\u924{}\\uc0\\u927{}\\uc0\\u931{}}, \\uc0\\u967{}.\\uc0\\u967{}.}","plainCitation":"ΦΛΑΒΙΟΣ ΙΩΣΗΠΟΣ, ΙΟΥΔΑΙΚΟΣ ΠΟΛΕΜΟΣ, χ.χ.","dontUpdate":true,"noteIndex":679},"citationItems":[{"id":232,"uris":["http://zotero.org/users/local/KmiWnhYE/items/2QMFHT9X"],"uri":["http://zotero.org/users/local/KmiWnhYE/items/2QMFHT9X"],"itemData":{"id":232,"type":"book","title":"ΙΟΥΔΑΙΚΟΣ ΠΟΛΕΜΟΣ","author":[{"literal":"ΦΛΑΒΙΟΣ ΙΩΣΗΠΟΣ"}]}}],"schema":"https://github.com/citation-style-language/schema/raw/master/csl-citation.json"} </w:instrText>
      </w:r>
      <w:r>
        <w:fldChar w:fldCharType="separate"/>
      </w:r>
      <w:r w:rsidR="007222E5" w:rsidRPr="009338E2">
        <w:rPr>
          <w:rFonts w:ascii="Calibri" w:hAnsi="Calibri" w:cs="Calibri"/>
          <w:szCs w:val="24"/>
        </w:rPr>
        <w:t>Φλάβιος</w:t>
      </w:r>
      <w:r w:rsidR="000E7F18" w:rsidRPr="009338E2">
        <w:rPr>
          <w:rFonts w:ascii="Calibri" w:hAnsi="Calibri" w:cs="Calibri"/>
          <w:szCs w:val="24"/>
        </w:rPr>
        <w:t xml:space="preserve"> Ι</w:t>
      </w:r>
      <w:r w:rsidR="007222E5">
        <w:rPr>
          <w:rFonts w:ascii="Calibri" w:hAnsi="Calibri" w:cs="Calibri"/>
          <w:szCs w:val="24"/>
        </w:rPr>
        <w:t>ώ</w:t>
      </w:r>
      <w:r w:rsidR="000E7F18" w:rsidRPr="009338E2">
        <w:rPr>
          <w:rFonts w:ascii="Calibri" w:hAnsi="Calibri" w:cs="Calibri"/>
          <w:szCs w:val="24"/>
        </w:rPr>
        <w:t xml:space="preserve">σηπος, </w:t>
      </w:r>
      <w:r w:rsidR="007222E5" w:rsidRPr="009338E2">
        <w:rPr>
          <w:rFonts w:ascii="Calibri" w:hAnsi="Calibri" w:cs="Calibri"/>
          <w:i/>
          <w:iCs/>
          <w:szCs w:val="24"/>
        </w:rPr>
        <w:t>Ιουδαϊκός</w:t>
      </w:r>
      <w:r w:rsidR="000E7F18" w:rsidRPr="009338E2">
        <w:rPr>
          <w:rFonts w:ascii="Calibri" w:hAnsi="Calibri" w:cs="Calibri"/>
          <w:i/>
          <w:iCs/>
          <w:szCs w:val="24"/>
        </w:rPr>
        <w:t xml:space="preserve"> </w:t>
      </w:r>
      <w:r w:rsidR="007222E5" w:rsidRPr="009338E2">
        <w:rPr>
          <w:rFonts w:ascii="Calibri" w:hAnsi="Calibri" w:cs="Calibri"/>
          <w:i/>
          <w:iCs/>
          <w:szCs w:val="24"/>
        </w:rPr>
        <w:t>Πόλεμος</w:t>
      </w:r>
      <w:r w:rsidR="000E7F18" w:rsidRPr="009338E2">
        <w:rPr>
          <w:rFonts w:ascii="Calibri" w:hAnsi="Calibri" w:cs="Calibri"/>
          <w:szCs w:val="24"/>
        </w:rPr>
        <w:t>, 6.304</w:t>
      </w:r>
      <w:r w:rsidR="000E7F18" w:rsidRPr="009338E2">
        <w:rPr>
          <w:rFonts w:ascii="Calibri" w:hAnsi="Calibri" w:cs="Calibri"/>
          <w:szCs w:val="24"/>
          <w:u w:val="dash"/>
        </w:rPr>
        <w:t>.</w:t>
      </w:r>
      <w:r>
        <w:fldChar w:fldCharType="end"/>
      </w:r>
    </w:p>
  </w:footnote>
  <w:footnote w:id="680">
    <w:p w14:paraId="52B852AB" w14:textId="7AD6DFA1" w:rsidR="009338E2" w:rsidRDefault="009338E2">
      <w:pPr>
        <w:pStyle w:val="a6"/>
      </w:pPr>
      <w:r>
        <w:rPr>
          <w:rStyle w:val="a7"/>
        </w:rPr>
        <w:footnoteRef/>
      </w:r>
      <w:r w:rsidR="000E7F18">
        <w:t xml:space="preserve"> </w:t>
      </w:r>
      <w:r w:rsidRPr="00E421F9">
        <w:fldChar w:fldCharType="begin"/>
      </w:r>
      <w:r w:rsidR="004F50FD">
        <w:instrText xml:space="preserve"> ADDIN ZOTERO_ITEM CSL_CITATION {"citationID":"a2mcp3r1i37","properties":{"formattedCitation":"\\uldash{\\uc0\\u931{}0\\uc0\\u934{}\\uc0\\u927{}\\uc0\\u922{}\\uc0\\u923{}\\uc0\\u919{}\\uc0\\u931{}, {\\i{}\"\\uc0\\u913{}\\uc0\\u921{}\\uc0\\u913{}\\uc0\\u931{}\\uc0\\u8217{}}, \\uc0\\u967{}.\\uc0\\u967{}.}","plainCitation":"Σ0ΦΟΚΛΗΣ, \"ΑΙΑΣ’, χ.χ.","dontUpdate":true,"noteIndex":680},"citationItems":[{"id":367,"uris":["http://zotero.org/users/local/KmiWnhYE/items/XW9UC7IB"],"uri":["http://zotero.org/users/local/KmiWnhYE/items/XW9UC7IB"],"itemData":{"id":367,"type":"book","title":"\"ΑΙΑΣ'","author":[{"literal":"Σ0ΦΟΚΛΗΣ"}]}}],"schema":"https://github.com/citation-style-language/schema/raw/master/csl-citation.json"} </w:instrText>
      </w:r>
      <w:r w:rsidRPr="00E421F9">
        <w:fldChar w:fldCharType="separate"/>
      </w:r>
      <w:r w:rsidR="000E7F18" w:rsidRPr="00E421F9">
        <w:rPr>
          <w:rFonts w:ascii="Calibri" w:hAnsi="Calibri" w:cs="Calibri"/>
          <w:szCs w:val="24"/>
        </w:rPr>
        <w:t>Σ</w:t>
      </w:r>
      <w:r w:rsidR="007222E5">
        <w:rPr>
          <w:rFonts w:ascii="Calibri" w:hAnsi="Calibri" w:cs="Calibri"/>
          <w:szCs w:val="24"/>
        </w:rPr>
        <w:t>ο</w:t>
      </w:r>
      <w:r w:rsidR="000E7F18" w:rsidRPr="00E421F9">
        <w:rPr>
          <w:rFonts w:ascii="Calibri" w:hAnsi="Calibri" w:cs="Calibri"/>
          <w:szCs w:val="24"/>
        </w:rPr>
        <w:t>φοκλ</w:t>
      </w:r>
      <w:r w:rsidR="007222E5">
        <w:rPr>
          <w:rFonts w:ascii="Calibri" w:hAnsi="Calibri" w:cs="Calibri"/>
          <w:szCs w:val="24"/>
        </w:rPr>
        <w:t>ή</w:t>
      </w:r>
      <w:r w:rsidR="000E7F18" w:rsidRPr="00E421F9">
        <w:rPr>
          <w:rFonts w:ascii="Calibri" w:hAnsi="Calibri" w:cs="Calibri"/>
          <w:szCs w:val="24"/>
        </w:rPr>
        <w:t xml:space="preserve">ς, </w:t>
      </w:r>
      <w:r w:rsidR="000E7F18" w:rsidRPr="00E421F9">
        <w:rPr>
          <w:rFonts w:ascii="Calibri" w:hAnsi="Calibri" w:cs="Calibri"/>
          <w:i/>
          <w:iCs/>
          <w:szCs w:val="24"/>
        </w:rPr>
        <w:t>"Α</w:t>
      </w:r>
      <w:r w:rsidR="007222E5">
        <w:rPr>
          <w:rFonts w:ascii="Calibri" w:hAnsi="Calibri" w:cs="Calibri"/>
          <w:i/>
          <w:iCs/>
          <w:szCs w:val="24"/>
        </w:rPr>
        <w:t>ί</w:t>
      </w:r>
      <w:r w:rsidR="000E7F18" w:rsidRPr="00E421F9">
        <w:rPr>
          <w:rFonts w:ascii="Calibri" w:hAnsi="Calibri" w:cs="Calibri"/>
          <w:i/>
          <w:iCs/>
          <w:szCs w:val="24"/>
        </w:rPr>
        <w:t>ας’</w:t>
      </w:r>
      <w:r w:rsidR="000E7F18" w:rsidRPr="00E421F9">
        <w:rPr>
          <w:rFonts w:ascii="Calibri" w:hAnsi="Calibri" w:cs="Calibri"/>
          <w:szCs w:val="24"/>
        </w:rPr>
        <w:t>,108,110.</w:t>
      </w:r>
      <w:r w:rsidRPr="00E421F9">
        <w:fldChar w:fldCharType="end"/>
      </w:r>
    </w:p>
  </w:footnote>
  <w:footnote w:id="681">
    <w:p w14:paraId="09E46069" w14:textId="0CB3AC10" w:rsidR="009C3731" w:rsidRDefault="009C3731" w:rsidP="00F159AA">
      <w:pPr>
        <w:pStyle w:val="a6"/>
        <w:jc w:val="both"/>
      </w:pPr>
      <w:r w:rsidRPr="00A2247E">
        <w:rPr>
          <w:rStyle w:val="a7"/>
        </w:rPr>
        <w:footnoteRef/>
      </w:r>
      <w:r w:rsidR="000E7F18">
        <w:t xml:space="preserve"> </w:t>
      </w:r>
      <w:r>
        <w:fldChar w:fldCharType="begin"/>
      </w:r>
      <w:r w:rsidR="004F50FD">
        <w:instrText xml:space="preserve"> ADDIN ZOTERO_ITEM CSL_CITATION {"citationID":"HUzLmorw","properties":{"formattedCitation":"\\uc0\\u915{}\\uc0\\u917{}\\uc0\\u937{}\\uc0\\u929{}\\uc0\\u915{}\\uc0\\u927{}\\uc0\\u928{}\\uc0\\u927{}\\uc0\\u933{}\\uc0\\u923{}\\uc0\\u927{}\\uc0\\u933{} \\uc0\\u922{}\\uc0\\u937{}\\uc0\\u925{}\\uc0\\u931{}\\uc0\\u932{}\\uc0\\u913{}\\uc0\\u925{}\\uc0\\u932{}\\uc0\\u921{}\\uc0\\u925{}\\uc0\\u927{}\\uc0\\u933{}, {\\i{}\\uc0\\u919{} \\uc0\\u928{}\\uc0\\u927{}\\uc0\\u921{}\\uc0\\u925{}\\uc0\\u919{} \\uc0\\u932{}\\uc0\\u919{}\\uc0\\u931{} \\uc0\\u924{}\\uc0\\u913{}\\uc0\\u931{}\\uc0\\u932{}\\uc0\\u921{}\\uc0\\u915{}\\uc0\\u937{}\\uc0\\u931{}\\uc0\\u917{}\\uc0\\u937{}\\uc0\\u931{}} (\\uc0\\u913{}\\uc0\\u920{}\\uc0\\u919{}\\uc0\\u925{}\\uc0\\u913{}\\uc0\\u921{}: \\uc0\\u918{}\\uc0\\u913{}\\uc0\\u935{}\\uc0\\u913{}\\uc0\\u929{}\\uc0\\u927{}\\uc0\\u928{}\\uc0\\u927{}\\uc0\\u933{}\\uc0\\u923{}\\uc0\\u927{}\\uc0\\u931{} \\uc0\\u921{}.\\uc0\\u925{}., 1933).","plainCitation":"ΓΕΩΡΓΟΠΟΥΛΟΥ ΚΩΝΣΤΑΝΤΙΝΟΥ, Η ΠΟΙΝΗ ΤΗΣ ΜΑΣΤΙΓΩΣΕΩΣ (ΑΘΗΝΑΙ: ΖΑΧΑΡΟΠΟΥΛΟΣ Ι.Ν., 1933).","dontUpdate":true,"noteIndex":681},"citationItems":[{"id":270,"uris":["http://zotero.org/users/local/KmiWnhYE/items/TA78PLXT"],"uri":["http://zotero.org/users/local/KmiWnhYE/items/TA78PLXT"],"itemData":{"id":270,"type":"book","event-place":"ΑΘΗΝΑΙ","publisher":"ΖΑΧΑΡΟΠΟΥΛΟΣ Ι.Ν.","publisher-place":"ΑΘΗΝΑΙ","title":"Η ΠΟΙΝΗ ΤΗΣ ΜΑΣΤΙΓΩΣΕΩΣ","author":[{"literal":"ΓΕΩΡΓΟΠΟΥΛΟΥ ΚΩΝΣΤΑΝΤΙΝΟΥ"}],"issued":{"date-parts":[["1933"]]}}}],"schema":"https://github.com/citation-style-language/schema/raw/master/csl-citation.json"} </w:instrText>
      </w:r>
      <w:r>
        <w:fldChar w:fldCharType="separate"/>
      </w:r>
      <w:r w:rsidR="007222E5" w:rsidRPr="009C3731">
        <w:rPr>
          <w:rFonts w:ascii="Calibri" w:hAnsi="Calibri" w:cs="Calibri"/>
          <w:szCs w:val="24"/>
        </w:rPr>
        <w:t>Γεωργοπούλου</w:t>
      </w:r>
      <w:r w:rsidR="000E7F18" w:rsidRPr="009C3731">
        <w:rPr>
          <w:rFonts w:ascii="Calibri" w:hAnsi="Calibri" w:cs="Calibri"/>
          <w:szCs w:val="24"/>
        </w:rPr>
        <w:t xml:space="preserve"> </w:t>
      </w:r>
      <w:r w:rsidR="007222E5" w:rsidRPr="009C3731">
        <w:rPr>
          <w:rFonts w:ascii="Calibri" w:hAnsi="Calibri" w:cs="Calibri"/>
          <w:szCs w:val="24"/>
        </w:rPr>
        <w:t>Κωνσταντίνου</w:t>
      </w:r>
      <w:r w:rsidR="000E7F18" w:rsidRPr="009C3731">
        <w:rPr>
          <w:rFonts w:ascii="Calibri" w:hAnsi="Calibri" w:cs="Calibri"/>
          <w:szCs w:val="24"/>
        </w:rPr>
        <w:t xml:space="preserve">, </w:t>
      </w:r>
      <w:r w:rsidR="000E7F18" w:rsidRPr="009C3731">
        <w:rPr>
          <w:rFonts w:ascii="Calibri" w:hAnsi="Calibri" w:cs="Calibri"/>
          <w:i/>
          <w:iCs/>
          <w:szCs w:val="24"/>
        </w:rPr>
        <w:t xml:space="preserve">Η </w:t>
      </w:r>
      <w:r w:rsidR="007222E5" w:rsidRPr="009C3731">
        <w:rPr>
          <w:rFonts w:ascii="Calibri" w:hAnsi="Calibri" w:cs="Calibri"/>
          <w:i/>
          <w:iCs/>
          <w:szCs w:val="24"/>
        </w:rPr>
        <w:t>Ποινή</w:t>
      </w:r>
      <w:r w:rsidR="000E7F18" w:rsidRPr="009C3731">
        <w:rPr>
          <w:rFonts w:ascii="Calibri" w:hAnsi="Calibri" w:cs="Calibri"/>
          <w:i/>
          <w:iCs/>
          <w:szCs w:val="24"/>
        </w:rPr>
        <w:t xml:space="preserve"> </w:t>
      </w:r>
      <w:r w:rsidR="007222E5">
        <w:rPr>
          <w:rFonts w:ascii="Calibri" w:hAnsi="Calibri" w:cs="Calibri"/>
          <w:i/>
          <w:iCs/>
          <w:szCs w:val="24"/>
        </w:rPr>
        <w:t>τ</w:t>
      </w:r>
      <w:r w:rsidR="000E7F18" w:rsidRPr="009C3731">
        <w:rPr>
          <w:rFonts w:ascii="Calibri" w:hAnsi="Calibri" w:cs="Calibri"/>
          <w:i/>
          <w:iCs/>
          <w:szCs w:val="24"/>
        </w:rPr>
        <w:t xml:space="preserve">ης </w:t>
      </w:r>
      <w:r w:rsidR="007222E5" w:rsidRPr="009C3731">
        <w:rPr>
          <w:rFonts w:ascii="Calibri" w:hAnsi="Calibri" w:cs="Calibri"/>
          <w:i/>
          <w:iCs/>
          <w:szCs w:val="24"/>
        </w:rPr>
        <w:t>Μαστιγώσεως</w:t>
      </w:r>
      <w:r w:rsidR="000E7F18" w:rsidRPr="009C3731">
        <w:rPr>
          <w:rFonts w:ascii="Calibri" w:hAnsi="Calibri" w:cs="Calibri"/>
          <w:szCs w:val="24"/>
        </w:rPr>
        <w:t xml:space="preserve"> (</w:t>
      </w:r>
      <w:r w:rsidR="007222E5" w:rsidRPr="009C3731">
        <w:rPr>
          <w:rFonts w:ascii="Calibri" w:hAnsi="Calibri" w:cs="Calibri"/>
          <w:szCs w:val="24"/>
        </w:rPr>
        <w:t>Αθήναι</w:t>
      </w:r>
      <w:r w:rsidR="000E7F18" w:rsidRPr="009C3731">
        <w:rPr>
          <w:rFonts w:ascii="Calibri" w:hAnsi="Calibri" w:cs="Calibri"/>
          <w:szCs w:val="24"/>
        </w:rPr>
        <w:t xml:space="preserve">: </w:t>
      </w:r>
      <w:r w:rsidR="007222E5" w:rsidRPr="009C3731">
        <w:rPr>
          <w:rFonts w:ascii="Calibri" w:hAnsi="Calibri" w:cs="Calibri"/>
          <w:szCs w:val="24"/>
        </w:rPr>
        <w:t>Ζαχαρόπουλος</w:t>
      </w:r>
      <w:r w:rsidR="000E7F18" w:rsidRPr="009C3731">
        <w:rPr>
          <w:rFonts w:ascii="Calibri" w:hAnsi="Calibri" w:cs="Calibri"/>
          <w:szCs w:val="24"/>
        </w:rPr>
        <w:t xml:space="preserve"> Ι.Ν., 1933).</w:t>
      </w:r>
      <w:r>
        <w:fldChar w:fldCharType="end"/>
      </w:r>
      <w:r w:rsidR="007222E5">
        <w:t>Σελ.</w:t>
      </w:r>
      <w:r w:rsidR="000E7F18">
        <w:t xml:space="preserve"> 20.</w:t>
      </w:r>
    </w:p>
  </w:footnote>
  <w:footnote w:id="682">
    <w:p w14:paraId="6BF02D07" w14:textId="0ED91F35" w:rsidR="00673B0D" w:rsidRDefault="00673B0D" w:rsidP="00F159AA">
      <w:pPr>
        <w:pStyle w:val="a6"/>
      </w:pPr>
      <w:r w:rsidRPr="00A2247E">
        <w:rPr>
          <w:rStyle w:val="a7"/>
        </w:rPr>
        <w:footnoteRef/>
      </w:r>
      <w:r w:rsidR="000E7F18">
        <w:t xml:space="preserve"> </w:t>
      </w:r>
      <w:r>
        <w:fldChar w:fldCharType="begin"/>
      </w:r>
      <w:r w:rsidR="004F50FD">
        <w:instrText xml:space="preserve"> ADDIN ZOTERO_ITEM CSL_CITATION {"citationID":"yqsPI1sf","properties":{"formattedCitation":"\\uc0\\u928{}\\uc0\\u917{}\\uc0\\u932{}\\uc0\\u929{}\\uc0\\u927{}\\uc0\\u928{}\\uc0\\u927{}\\uc0\\u933{}\\uc0\\u923{}\\uc0\\u927{}\\uc0\\u931{} \\uc0\\u925{}, {\\i{}\\uc0\\u8216{}\\uc0\\u919{} \\uc0\\u934{}\\uc0\\u929{}\\uc0\\u913{}\\uc0\\u915{}\\uc0\\u915{}\\uc0\\u917{}\\uc0\\u923{}\\uc0\\u937{}\\uc0\\u931{}\\uc0\\u921{}\\uc0\\u931{} \\uc0\\u922{}\\uc0\\u913{}\\uc0\\u921{} \\uc0\\u927{} \\uc0\\u913{}\\uc0\\u922{}\\uc0\\u913{}\\uc0\\u925{}\\uc0\\u920{}\\uc0\\u921{}\\uc0\\u925{}\\uc0\\u927{}\\uc0\\u931{} \\uc0\\u932{}\\uc0\\u927{}\\uc0\\u933{} \\uc0\\u935{}\\uc0\\u929{}\\uc0\\u921{}\\uc0\\u931{}\\uc0\\u932{}\\uc0\\u927{}\\uc0\\u933{} \\uc0\\u931{}\\uc0\\u932{}\\uc0\\u917{}\\uc0\\u934{}\\uc0\\u913{}\\uc0\\u925{}\\uc0\\u927{}\\uc0\\u931{}\\uc0\\u8217{} \\uc0\\u928{}\\uc0\\u917{}\\uc0\\u929{}\\uc0\\u921{}\\uc0\\u927{}\\uc0\\u916{}\\uc0\\u921{}\\uc0\\u922{}\\uc0\\u927{} \\uc0\\u915{}\\uc0\\u929{}\\uc0\\u919{}\\uc0\\u915{}\\uc0\\u927{}\\uc0\\u929{}\\uc0\\u921{}\\uc0\\u927{}\\uc0\\u931{} \\uc0\\u928{}\\uc0\\u913{}\\uc0\\u923{}\\uc0\\u913{}\\uc0\\u924{}\\uc0\\u913{}\\uc0\\u931{} 29}.","plainCitation":"ΠΕΤΡΟΠΟΥΛΟΣ Ν, ‘Η ΦΡΑΓΓΕΛΩΣΙΣ ΚΑΙ Ο ΑΚΑΝΘΙΝΟΣ ΤΟΥ ΧΡΙΣΤΟΥ ΣΤΕΦΑΝΟΣ’ ΠΕΡΙΟΔΙΚΟ ΓΡΗΓΟΡΙΟΣ ΠΑΛΑΜΑΣ 29.","dontUpdate":true,"noteIndex":682},"citationItems":[{"id":255,"uris":["http://zotero.org/users/local/KmiWnhYE/items/2V69XNAZ"],"uri":["http://zotero.org/users/local/KmiWnhYE/items/2V69XNAZ"],"itemData":{"id":255,"type":"book","title":"\"Η ΦΡΑΓΓΕΛΩΣΙΣ ΚΑΙ Ο ΑΚΑΝΘΙΝΟΣ ΤΟΥ ΧΡΙΣΤΟΥ ΣΤΕΦΑΝΟΣ\" ΠΕΡΙΟΔΙΚΟ ΓΡΗΓΟΡΙΟΣ ΠΑΛΑΜΑΣ 29","author":[{"literal":"ΠΕΤΡΟΠΟΥΛΟΣ Ν"}],"issued":{"date-parts":[["1947"]]}}}],"schema":"https://github.com/citation-style-language/schema/raw/master/csl-citation.json"} </w:instrText>
      </w:r>
      <w:r>
        <w:fldChar w:fldCharType="separate"/>
      </w:r>
      <w:r w:rsidR="007222E5" w:rsidRPr="00673B0D">
        <w:rPr>
          <w:rFonts w:ascii="Calibri" w:hAnsi="Calibri" w:cs="Calibri"/>
          <w:szCs w:val="24"/>
        </w:rPr>
        <w:t>Πετρόπουλος</w:t>
      </w:r>
      <w:r w:rsidR="000E7F18" w:rsidRPr="00673B0D">
        <w:rPr>
          <w:rFonts w:ascii="Calibri" w:hAnsi="Calibri" w:cs="Calibri"/>
          <w:szCs w:val="24"/>
        </w:rPr>
        <w:t xml:space="preserve"> Ν, </w:t>
      </w:r>
      <w:r w:rsidR="000E7F18" w:rsidRPr="00673B0D">
        <w:rPr>
          <w:rFonts w:ascii="Calibri" w:hAnsi="Calibri" w:cs="Calibri"/>
          <w:i/>
          <w:iCs/>
          <w:szCs w:val="24"/>
        </w:rPr>
        <w:t>‘Η Φραγγ</w:t>
      </w:r>
      <w:r w:rsidR="007222E5">
        <w:rPr>
          <w:rFonts w:ascii="Calibri" w:hAnsi="Calibri" w:cs="Calibri"/>
          <w:i/>
          <w:iCs/>
          <w:szCs w:val="24"/>
        </w:rPr>
        <w:t>έ</w:t>
      </w:r>
      <w:r w:rsidR="000E7F18" w:rsidRPr="00673B0D">
        <w:rPr>
          <w:rFonts w:ascii="Calibri" w:hAnsi="Calibri" w:cs="Calibri"/>
          <w:i/>
          <w:iCs/>
          <w:szCs w:val="24"/>
        </w:rPr>
        <w:t xml:space="preserve">λωσις </w:t>
      </w:r>
      <w:r w:rsidR="007222E5">
        <w:rPr>
          <w:rFonts w:ascii="Calibri" w:hAnsi="Calibri" w:cs="Calibri"/>
          <w:i/>
          <w:iCs/>
          <w:szCs w:val="24"/>
        </w:rPr>
        <w:t>κ</w:t>
      </w:r>
      <w:r w:rsidR="000E7F18" w:rsidRPr="00673B0D">
        <w:rPr>
          <w:rFonts w:ascii="Calibri" w:hAnsi="Calibri" w:cs="Calibri"/>
          <w:i/>
          <w:iCs/>
          <w:szCs w:val="24"/>
        </w:rPr>
        <w:t xml:space="preserve">αι </w:t>
      </w:r>
      <w:r w:rsidR="007222E5">
        <w:rPr>
          <w:rFonts w:ascii="Calibri" w:hAnsi="Calibri" w:cs="Calibri"/>
          <w:i/>
          <w:iCs/>
          <w:szCs w:val="24"/>
        </w:rPr>
        <w:t>ο</w:t>
      </w:r>
      <w:r w:rsidR="000E7F18" w:rsidRPr="00673B0D">
        <w:rPr>
          <w:rFonts w:ascii="Calibri" w:hAnsi="Calibri" w:cs="Calibri"/>
          <w:i/>
          <w:iCs/>
          <w:szCs w:val="24"/>
        </w:rPr>
        <w:t xml:space="preserve"> </w:t>
      </w:r>
      <w:r w:rsidR="007222E5" w:rsidRPr="00673B0D">
        <w:rPr>
          <w:rFonts w:ascii="Calibri" w:hAnsi="Calibri" w:cs="Calibri"/>
          <w:i/>
          <w:iCs/>
          <w:szCs w:val="24"/>
        </w:rPr>
        <w:t>Ακάνθινος</w:t>
      </w:r>
      <w:r w:rsidR="000E7F18" w:rsidRPr="00673B0D">
        <w:rPr>
          <w:rFonts w:ascii="Calibri" w:hAnsi="Calibri" w:cs="Calibri"/>
          <w:i/>
          <w:iCs/>
          <w:szCs w:val="24"/>
        </w:rPr>
        <w:t xml:space="preserve"> </w:t>
      </w:r>
      <w:r w:rsidR="007222E5">
        <w:rPr>
          <w:rFonts w:ascii="Calibri" w:hAnsi="Calibri" w:cs="Calibri"/>
          <w:i/>
          <w:iCs/>
          <w:szCs w:val="24"/>
        </w:rPr>
        <w:t>τ</w:t>
      </w:r>
      <w:r w:rsidR="000E7F18" w:rsidRPr="00673B0D">
        <w:rPr>
          <w:rFonts w:ascii="Calibri" w:hAnsi="Calibri" w:cs="Calibri"/>
          <w:i/>
          <w:iCs/>
          <w:szCs w:val="24"/>
        </w:rPr>
        <w:t xml:space="preserve">ου </w:t>
      </w:r>
      <w:r w:rsidR="007222E5" w:rsidRPr="00673B0D">
        <w:rPr>
          <w:rFonts w:ascii="Calibri" w:hAnsi="Calibri" w:cs="Calibri"/>
          <w:i/>
          <w:iCs/>
          <w:szCs w:val="24"/>
        </w:rPr>
        <w:t>Χριστού</w:t>
      </w:r>
      <w:r w:rsidR="000E7F18" w:rsidRPr="00673B0D">
        <w:rPr>
          <w:rFonts w:ascii="Calibri" w:hAnsi="Calibri" w:cs="Calibri"/>
          <w:i/>
          <w:iCs/>
          <w:szCs w:val="24"/>
        </w:rPr>
        <w:t xml:space="preserve"> </w:t>
      </w:r>
      <w:r w:rsidR="007222E5" w:rsidRPr="00673B0D">
        <w:rPr>
          <w:rFonts w:ascii="Calibri" w:hAnsi="Calibri" w:cs="Calibri"/>
          <w:i/>
          <w:iCs/>
          <w:szCs w:val="24"/>
        </w:rPr>
        <w:t>Στέφανος</w:t>
      </w:r>
      <w:r w:rsidR="000E7F18" w:rsidRPr="00673B0D">
        <w:rPr>
          <w:rFonts w:ascii="Calibri" w:hAnsi="Calibri" w:cs="Calibri"/>
          <w:i/>
          <w:iCs/>
          <w:szCs w:val="24"/>
        </w:rPr>
        <w:t xml:space="preserve">’ </w:t>
      </w:r>
      <w:r w:rsidR="007222E5" w:rsidRPr="00673B0D">
        <w:rPr>
          <w:rFonts w:ascii="Calibri" w:hAnsi="Calibri" w:cs="Calibri"/>
          <w:i/>
          <w:iCs/>
          <w:szCs w:val="24"/>
        </w:rPr>
        <w:t>Περιοδικό</w:t>
      </w:r>
      <w:r w:rsidR="000E7F18" w:rsidRPr="00673B0D">
        <w:rPr>
          <w:rFonts w:ascii="Calibri" w:hAnsi="Calibri" w:cs="Calibri"/>
          <w:i/>
          <w:iCs/>
          <w:szCs w:val="24"/>
        </w:rPr>
        <w:t xml:space="preserve"> </w:t>
      </w:r>
      <w:r w:rsidR="007222E5" w:rsidRPr="00673B0D">
        <w:rPr>
          <w:rFonts w:ascii="Calibri" w:hAnsi="Calibri" w:cs="Calibri"/>
          <w:i/>
          <w:iCs/>
          <w:szCs w:val="24"/>
        </w:rPr>
        <w:t>Γρηγόριος</w:t>
      </w:r>
      <w:r w:rsidR="000E7F18" w:rsidRPr="00673B0D">
        <w:rPr>
          <w:rFonts w:ascii="Calibri" w:hAnsi="Calibri" w:cs="Calibri"/>
          <w:i/>
          <w:iCs/>
          <w:szCs w:val="24"/>
        </w:rPr>
        <w:t xml:space="preserve"> </w:t>
      </w:r>
      <w:r w:rsidR="007222E5" w:rsidRPr="00673B0D">
        <w:rPr>
          <w:rFonts w:ascii="Calibri" w:hAnsi="Calibri" w:cs="Calibri"/>
          <w:i/>
          <w:iCs/>
          <w:szCs w:val="24"/>
        </w:rPr>
        <w:t>Παλαμάς</w:t>
      </w:r>
      <w:r w:rsidR="000E7F18" w:rsidRPr="00673B0D">
        <w:rPr>
          <w:rFonts w:ascii="Calibri" w:hAnsi="Calibri" w:cs="Calibri"/>
          <w:i/>
          <w:iCs/>
          <w:szCs w:val="24"/>
        </w:rPr>
        <w:t xml:space="preserve"> 29</w:t>
      </w:r>
      <w:r w:rsidR="000E7F18" w:rsidRPr="00673B0D">
        <w:rPr>
          <w:rFonts w:ascii="Calibri" w:hAnsi="Calibri" w:cs="Calibri"/>
          <w:szCs w:val="24"/>
        </w:rPr>
        <w:t>.</w:t>
      </w:r>
      <w:r>
        <w:fldChar w:fldCharType="end"/>
      </w:r>
      <w:r>
        <w:t>Σ</w:t>
      </w:r>
      <w:r w:rsidR="001B52B3">
        <w:t>ελ.</w:t>
      </w:r>
      <w:r>
        <w:t xml:space="preserve"> 93-98</w:t>
      </w:r>
      <w:r w:rsidR="00E421F9">
        <w:t>.</w:t>
      </w:r>
    </w:p>
  </w:footnote>
  <w:footnote w:id="683">
    <w:p w14:paraId="2ABB5A3D" w14:textId="18C036A7" w:rsidR="000747E9" w:rsidRDefault="000747E9" w:rsidP="00F159AA">
      <w:pPr>
        <w:pStyle w:val="a6"/>
      </w:pPr>
      <w:r w:rsidRPr="00A2247E">
        <w:rPr>
          <w:rStyle w:val="a7"/>
        </w:rPr>
        <w:footnoteRef/>
      </w:r>
      <w:r>
        <w:t xml:space="preserve"> </w:t>
      </w:r>
      <w:r>
        <w:fldChar w:fldCharType="begin"/>
      </w:r>
      <w:r w:rsidR="004F50FD">
        <w:instrText xml:space="preserve"> ADDIN ZOTERO_ITEM CSL_CITATION {"citationID":"VteIgmjz","properties":{"formattedCitation":"\\uc0\\u922{}\\uc0\\u927{}\\uc0\\u933{}\\uc0\\u932{}\\uc0\\u931{}\\uc0\\u913{}\\uc0\\u934{}\\uc0\\u932{}\\uc0\\u919{}\\uc0\\u931{} \\uc0\\u934{}\\uc0\\u921{}\\uc0\\u923{}\\uc0\\u921{}\\uc0\\u928{}\\uc0\\u928{}\\uc0\\u927{}\\uc0\\u931{}, {\\i{}https://gr.pinterest.com/pin/708824428854064590/feedback/?invite_code=3846e1d80406430d9b6de60f4cafb2db&amp;sender_id=708824566260347631}, \\uc0\\u967{}.\\uc0\\u967{}.","plainCitation":"ΚΟΥΤΣΑΦΤΗΣ ΦΙΛΙΠΠΟΣ, https://gr.pinterest.com/pin/708824428854064590/feedback/?invite_code=3846e1d80406430d9b6de60f4cafb2db&amp;sender_id=708824566260347631, χ.χ.","dontUpdate":true,"noteIndex":683},"citationItems":[{"id":268,"uris":["http://zotero.org/users/local/KmiWnhYE/items/B7ZXIBVQ"],"uri":["http://zotero.org/users/local/KmiWnhYE/items/B7ZXIBVQ"],"itemData":{"id":268,"type":"book","title":"https://gr.pinterest.com/pin/708824428854064590/feedback/?invite_code=3846e1d80406430d9b6de60f4cafb2db&amp;sender_id=708824566260347631","author":[{"literal":"ΚΟΥΤΣΑΦΤΗΣ ΦΙΛΙΠΠΟΣ"}]}}],"schema":"https://github.com/citation-style-language/schema/raw/master/csl-citation.json"} </w:instrText>
      </w:r>
      <w:r>
        <w:fldChar w:fldCharType="separate"/>
      </w:r>
      <w:r w:rsidR="007222E5" w:rsidRPr="000747E9">
        <w:rPr>
          <w:rFonts w:ascii="Calibri" w:hAnsi="Calibri" w:cs="Calibri"/>
          <w:szCs w:val="24"/>
        </w:rPr>
        <w:t>Κουτσάφτης</w:t>
      </w:r>
      <w:r w:rsidR="000E7F18" w:rsidRPr="000747E9">
        <w:rPr>
          <w:rFonts w:ascii="Calibri" w:hAnsi="Calibri" w:cs="Calibri"/>
          <w:szCs w:val="24"/>
        </w:rPr>
        <w:t xml:space="preserve"> </w:t>
      </w:r>
      <w:r w:rsidR="007222E5" w:rsidRPr="000747E9">
        <w:rPr>
          <w:rFonts w:ascii="Calibri" w:hAnsi="Calibri" w:cs="Calibri"/>
          <w:szCs w:val="24"/>
        </w:rPr>
        <w:t>Φίλιππος</w:t>
      </w:r>
      <w:r w:rsidRPr="000747E9">
        <w:rPr>
          <w:rFonts w:ascii="Calibri" w:hAnsi="Calibri" w:cs="Calibri"/>
          <w:szCs w:val="24"/>
        </w:rPr>
        <w:t xml:space="preserve">, </w:t>
      </w:r>
      <w:r w:rsidRPr="000747E9">
        <w:rPr>
          <w:rFonts w:ascii="Calibri" w:hAnsi="Calibri" w:cs="Calibri"/>
          <w:i/>
          <w:iCs/>
          <w:szCs w:val="24"/>
        </w:rPr>
        <w:t>https://gr.pinterest.com/pin/708824428854064590/feedback/?invite_code=3846e1d80406430d9b6de60f4cafb2db&amp;sender_id=708824566260347631</w:t>
      </w:r>
      <w:r w:rsidRPr="000747E9">
        <w:rPr>
          <w:rFonts w:ascii="Calibri" w:hAnsi="Calibri" w:cs="Calibri"/>
          <w:szCs w:val="24"/>
        </w:rPr>
        <w:t>.</w:t>
      </w:r>
      <w:r>
        <w:fldChar w:fldCharType="end"/>
      </w:r>
    </w:p>
  </w:footnote>
  <w:footnote w:id="684">
    <w:p w14:paraId="3FE7D794" w14:textId="5976C127" w:rsidR="00D95DB4" w:rsidRDefault="00D95DB4" w:rsidP="00F159AA">
      <w:pPr>
        <w:pStyle w:val="a6"/>
      </w:pPr>
      <w:r w:rsidRPr="00A2247E">
        <w:rPr>
          <w:rStyle w:val="a7"/>
        </w:rPr>
        <w:footnoteRef/>
      </w:r>
      <w:r>
        <w:t xml:space="preserve"> </w:t>
      </w:r>
      <w:r>
        <w:fldChar w:fldCharType="begin"/>
      </w:r>
      <w:r w:rsidR="004F50FD">
        <w:instrText xml:space="preserve"> ADDIN ZOTERO_ITEM CSL_CITATION {"citationID":"qJs3772o","properties":{"formattedCitation":"\\uc0\\u931{}\\uc0\\u932{}\\uc0\\u913{}\\uc0\\u933{}\\uc0\\u929{}\\uc0\\u913{}\\uc0\\u922{}\\uc0\\u913{}\\uc0\\u922{}\\uc0\\u919{}\\uc0\\u931{} \\uc0\\u925{}., {\\i{}\\uc0\\u8216{}\\uc0\\u921{}\\uc0\\u931{}\\uc0\\u932{}\\uc0\\u927{}\\uc0\\u929{}\\uc0\\u921{}\\uc0\\u913{} \\uc0\\u932{}\\uc0\\u919{}\\uc0\\u931{} \\uc0\\u921{}\\uc0\\u913{}\\uc0\\u932{}\\uc0\\u929{}\\uc0\\u921{}\\uc0\\u922{}\\uc0\\u919{}\\uc0\\u931{}. \\uc0\\u932{}\\uc0\\u913{} \\uc0\\u913{}\\uc0\\u921{}\\uc0\\u932{}\\uc0\\u921{}\\uc0\\u913{} \\uc0\\u932{}\\uc0\\u927{}\\uc0\\u933{} \\uc0\\u920{}\\uc0\\u913{}\\uc0\\u925{}\\uc0\\u913{}\\uc0\\u932{}\\uc0\\u927{}\\uc0\\u933{} \\uc0\\u916{}\\uc0\\u921{}\\uc0\\u913{} \\uc0\\u932{}\\uc0\\u919{}\\uc0\\u931{} \\uc0\\u931{}\\uc0\\u932{}\\uc0\\u913{}\\uc0\\u933{}\\uc0\\u929{}\\uc0\\u937{}\\uc0\\u931{}\\uc0\\u917{}\\uc0\\u937{}\\uc0\\u931{}\\uc0\\u8217{} \\uc0\\u913{}\\uc0\\u929{}\\uc0\\u935{}\\uc0\\u917{}\\uc0\\u921{}\\uc0\\u913{} \\uc0\\u917{}\\uc0\\u923{}\\uc0\\u923{}\\uc0\\u919{}\\uc0\\u925{}\\uc0\\u921{}\\uc0\\u922{}\\uc0\\u919{}\\uc0\\u931{} \\uc0\\u921{}\\uc0\\u913{}\\uc0\\u932{}\\uc0\\u929{}\\uc0\\u921{}\\uc0\\u922{}\\uc0\\u919{}\\uc0\\u931{} 34 (3)}, 2017.","plainCitation":"ΣΤΑΥΡΑΚΑΚΗΣ Ν., ‘ΙΣΤΟΡΙΑ ΤΗΣ ΙΑΤΡΙΚΗΣ. ΤΑ ΑΙΤΙΑ ΤΟΥ ΘΑΝΑΤΟΥ ΔΙΑ ΤΗΣ ΣΤΑΥΡΩΣΕΩΣ’ ΑΡΧΕΙΑ ΕΛΛΗΝΙΚΗΣ ΙΑΤΡΙΚΗΣ 34 (3), 2017.","dontUpdate":true,"noteIndex":684},"citationItems":[{"id":267,"uris":["http://zotero.org/users/local/KmiWnhYE/items/EZAWQTN5"],"uri":["http://zotero.org/users/local/KmiWnhYE/items/EZAWQTN5"],"itemData":{"id":267,"type":"book","title":"\"ΙΣΤΟΡΙΑ ΤΗΣ ΙΑΤΡΙΚΗΣ. ΤΑ ΑΙΤΙΑ ΤΟΥ ΘΑΝΑΤΟΥ ΔΙΑ ΤΗΣ ΣΤΑΥΡΩΣΕΩΣ\" ΑΡΧΕΙΑ ΕΛΛΗΝΙΚΗΣ ΙΑΤΡΙΚΗΣ 34 (3)","author":[{"literal":"ΣΤΑΥΡΑΚΑΚΗΣ Ν."}],"issued":{"date-parts":[["2017"]]}}}],"schema":"https://github.com/citation-style-language/schema/raw/master/csl-citation.json"} </w:instrText>
      </w:r>
      <w:r>
        <w:fldChar w:fldCharType="separate"/>
      </w:r>
      <w:r w:rsidRPr="00D95DB4">
        <w:rPr>
          <w:rFonts w:ascii="Calibri" w:hAnsi="Calibri" w:cs="Calibri"/>
          <w:szCs w:val="24"/>
        </w:rPr>
        <w:t>Σ</w:t>
      </w:r>
      <w:r w:rsidR="000E7F18" w:rsidRPr="00D95DB4">
        <w:rPr>
          <w:rFonts w:ascii="Calibri" w:hAnsi="Calibri" w:cs="Calibri"/>
          <w:szCs w:val="24"/>
        </w:rPr>
        <w:t>ταυρακ</w:t>
      </w:r>
      <w:r w:rsidR="007222E5">
        <w:rPr>
          <w:rFonts w:ascii="Calibri" w:hAnsi="Calibri" w:cs="Calibri"/>
          <w:szCs w:val="24"/>
        </w:rPr>
        <w:t>ά</w:t>
      </w:r>
      <w:r w:rsidR="000E7F18" w:rsidRPr="00D95DB4">
        <w:rPr>
          <w:rFonts w:ascii="Calibri" w:hAnsi="Calibri" w:cs="Calibri"/>
          <w:szCs w:val="24"/>
        </w:rPr>
        <w:t xml:space="preserve">κης Ν., </w:t>
      </w:r>
      <w:r w:rsidR="000E7F18" w:rsidRPr="00D95DB4">
        <w:rPr>
          <w:rFonts w:ascii="Calibri" w:hAnsi="Calibri" w:cs="Calibri"/>
          <w:i/>
          <w:iCs/>
          <w:szCs w:val="24"/>
        </w:rPr>
        <w:t>‘Ιστορ</w:t>
      </w:r>
      <w:r w:rsidR="007222E5">
        <w:rPr>
          <w:rFonts w:ascii="Calibri" w:hAnsi="Calibri" w:cs="Calibri"/>
          <w:i/>
          <w:iCs/>
          <w:szCs w:val="24"/>
        </w:rPr>
        <w:t>ί</w:t>
      </w:r>
      <w:r w:rsidR="000E7F18" w:rsidRPr="00D95DB4">
        <w:rPr>
          <w:rFonts w:ascii="Calibri" w:hAnsi="Calibri" w:cs="Calibri"/>
          <w:i/>
          <w:iCs/>
          <w:szCs w:val="24"/>
        </w:rPr>
        <w:t xml:space="preserve">α </w:t>
      </w:r>
      <w:r w:rsidR="007222E5">
        <w:rPr>
          <w:rFonts w:ascii="Calibri" w:hAnsi="Calibri" w:cs="Calibri"/>
          <w:i/>
          <w:iCs/>
          <w:szCs w:val="24"/>
        </w:rPr>
        <w:t>τ</w:t>
      </w:r>
      <w:r w:rsidR="000E7F18" w:rsidRPr="00D95DB4">
        <w:rPr>
          <w:rFonts w:ascii="Calibri" w:hAnsi="Calibri" w:cs="Calibri"/>
          <w:i/>
          <w:iCs/>
          <w:szCs w:val="24"/>
        </w:rPr>
        <w:t>ης Ιατρικ</w:t>
      </w:r>
      <w:r w:rsidR="00980B66">
        <w:rPr>
          <w:rFonts w:ascii="Calibri" w:hAnsi="Calibri" w:cs="Calibri"/>
          <w:i/>
          <w:iCs/>
          <w:szCs w:val="24"/>
        </w:rPr>
        <w:t>ή</w:t>
      </w:r>
      <w:r w:rsidR="000E7F18" w:rsidRPr="00D95DB4">
        <w:rPr>
          <w:rFonts w:ascii="Calibri" w:hAnsi="Calibri" w:cs="Calibri"/>
          <w:i/>
          <w:iCs/>
          <w:szCs w:val="24"/>
        </w:rPr>
        <w:t>ς. Τα Α</w:t>
      </w:r>
      <w:r w:rsidR="00980B66">
        <w:rPr>
          <w:rFonts w:ascii="Calibri" w:hAnsi="Calibri" w:cs="Calibri"/>
          <w:i/>
          <w:iCs/>
          <w:szCs w:val="24"/>
        </w:rPr>
        <w:t>ί</w:t>
      </w:r>
      <w:r w:rsidR="000E7F18" w:rsidRPr="00D95DB4">
        <w:rPr>
          <w:rFonts w:ascii="Calibri" w:hAnsi="Calibri" w:cs="Calibri"/>
          <w:i/>
          <w:iCs/>
          <w:szCs w:val="24"/>
        </w:rPr>
        <w:t xml:space="preserve">τια </w:t>
      </w:r>
      <w:r w:rsidR="00980B66">
        <w:rPr>
          <w:rFonts w:ascii="Calibri" w:hAnsi="Calibri" w:cs="Calibri"/>
          <w:i/>
          <w:iCs/>
          <w:szCs w:val="24"/>
        </w:rPr>
        <w:t>τ</w:t>
      </w:r>
      <w:r w:rsidR="000E7F18" w:rsidRPr="00D95DB4">
        <w:rPr>
          <w:rFonts w:ascii="Calibri" w:hAnsi="Calibri" w:cs="Calibri"/>
          <w:i/>
          <w:iCs/>
          <w:szCs w:val="24"/>
        </w:rPr>
        <w:t xml:space="preserve">ου </w:t>
      </w:r>
      <w:r w:rsidR="00980B66" w:rsidRPr="00D95DB4">
        <w:rPr>
          <w:rFonts w:ascii="Calibri" w:hAnsi="Calibri" w:cs="Calibri"/>
          <w:i/>
          <w:iCs/>
          <w:szCs w:val="24"/>
        </w:rPr>
        <w:t>Θανάτου</w:t>
      </w:r>
      <w:r w:rsidR="000E7F18" w:rsidRPr="00D95DB4">
        <w:rPr>
          <w:rFonts w:ascii="Calibri" w:hAnsi="Calibri" w:cs="Calibri"/>
          <w:i/>
          <w:iCs/>
          <w:szCs w:val="24"/>
        </w:rPr>
        <w:t xml:space="preserve"> </w:t>
      </w:r>
      <w:r w:rsidR="00980B66">
        <w:rPr>
          <w:rFonts w:ascii="Calibri" w:hAnsi="Calibri" w:cs="Calibri"/>
          <w:i/>
          <w:iCs/>
          <w:szCs w:val="24"/>
        </w:rPr>
        <w:t>δι</w:t>
      </w:r>
      <w:r w:rsidR="000E7F18" w:rsidRPr="00D95DB4">
        <w:rPr>
          <w:rFonts w:ascii="Calibri" w:hAnsi="Calibri" w:cs="Calibri"/>
          <w:i/>
          <w:iCs/>
          <w:szCs w:val="24"/>
        </w:rPr>
        <w:t xml:space="preserve">α </w:t>
      </w:r>
      <w:r w:rsidR="00980B66">
        <w:rPr>
          <w:rFonts w:ascii="Calibri" w:hAnsi="Calibri" w:cs="Calibri"/>
          <w:i/>
          <w:iCs/>
          <w:szCs w:val="24"/>
        </w:rPr>
        <w:t>τ</w:t>
      </w:r>
      <w:r w:rsidR="000E7F18" w:rsidRPr="00D95DB4">
        <w:rPr>
          <w:rFonts w:ascii="Calibri" w:hAnsi="Calibri" w:cs="Calibri"/>
          <w:i/>
          <w:iCs/>
          <w:szCs w:val="24"/>
        </w:rPr>
        <w:t xml:space="preserve">ης </w:t>
      </w:r>
      <w:r w:rsidR="00980B66" w:rsidRPr="00D95DB4">
        <w:rPr>
          <w:rFonts w:ascii="Calibri" w:hAnsi="Calibri" w:cs="Calibri"/>
          <w:i/>
          <w:iCs/>
          <w:szCs w:val="24"/>
        </w:rPr>
        <w:t>Σταυρώσεως</w:t>
      </w:r>
      <w:r w:rsidR="000E7F18" w:rsidRPr="00D95DB4">
        <w:rPr>
          <w:rFonts w:ascii="Calibri" w:hAnsi="Calibri" w:cs="Calibri"/>
          <w:i/>
          <w:iCs/>
          <w:szCs w:val="24"/>
        </w:rPr>
        <w:t xml:space="preserve">’ </w:t>
      </w:r>
      <w:r w:rsidR="00980B66" w:rsidRPr="00D95DB4">
        <w:rPr>
          <w:rFonts w:ascii="Calibri" w:hAnsi="Calibri" w:cs="Calibri"/>
          <w:i/>
          <w:iCs/>
          <w:szCs w:val="24"/>
        </w:rPr>
        <w:t>Αρχεία</w:t>
      </w:r>
      <w:r w:rsidR="000E7F18" w:rsidRPr="00D95DB4">
        <w:rPr>
          <w:rFonts w:ascii="Calibri" w:hAnsi="Calibri" w:cs="Calibri"/>
          <w:i/>
          <w:iCs/>
          <w:szCs w:val="24"/>
        </w:rPr>
        <w:t xml:space="preserve"> </w:t>
      </w:r>
      <w:r w:rsidR="00980B66" w:rsidRPr="00D95DB4">
        <w:rPr>
          <w:rFonts w:ascii="Calibri" w:hAnsi="Calibri" w:cs="Calibri"/>
          <w:i/>
          <w:iCs/>
          <w:szCs w:val="24"/>
        </w:rPr>
        <w:t>Ελληνικής</w:t>
      </w:r>
      <w:r w:rsidR="000E7F18" w:rsidRPr="00D95DB4">
        <w:rPr>
          <w:rFonts w:ascii="Calibri" w:hAnsi="Calibri" w:cs="Calibri"/>
          <w:i/>
          <w:iCs/>
          <w:szCs w:val="24"/>
        </w:rPr>
        <w:t xml:space="preserve"> </w:t>
      </w:r>
      <w:r w:rsidR="00980B66" w:rsidRPr="00D95DB4">
        <w:rPr>
          <w:rFonts w:ascii="Calibri" w:hAnsi="Calibri" w:cs="Calibri"/>
          <w:i/>
          <w:iCs/>
          <w:szCs w:val="24"/>
        </w:rPr>
        <w:t>Ιατρικής</w:t>
      </w:r>
      <w:r w:rsidR="000E7F18" w:rsidRPr="00D95DB4">
        <w:rPr>
          <w:rFonts w:ascii="Calibri" w:hAnsi="Calibri" w:cs="Calibri"/>
          <w:i/>
          <w:iCs/>
          <w:szCs w:val="24"/>
        </w:rPr>
        <w:t xml:space="preserve"> </w:t>
      </w:r>
      <w:r w:rsidRPr="00D95DB4">
        <w:rPr>
          <w:rFonts w:ascii="Calibri" w:hAnsi="Calibri" w:cs="Calibri"/>
          <w:i/>
          <w:iCs/>
          <w:szCs w:val="24"/>
        </w:rPr>
        <w:t>34 (3)</w:t>
      </w:r>
      <w:r w:rsidRPr="00D95DB4">
        <w:rPr>
          <w:rFonts w:ascii="Calibri" w:hAnsi="Calibri" w:cs="Calibri"/>
          <w:szCs w:val="24"/>
        </w:rPr>
        <w:t>, 2017.</w:t>
      </w:r>
      <w:r>
        <w:fldChar w:fldCharType="end"/>
      </w:r>
      <w:r>
        <w:t xml:space="preserve"> Σ</w:t>
      </w:r>
      <w:r w:rsidR="001B52B3">
        <w:t>ελ.</w:t>
      </w:r>
      <w:r>
        <w:t xml:space="preserve"> 405</w:t>
      </w:r>
      <w:r w:rsidR="00E421F9">
        <w:t>.</w:t>
      </w:r>
    </w:p>
  </w:footnote>
  <w:footnote w:id="685">
    <w:p w14:paraId="0A76B2D5" w14:textId="064CE62D" w:rsidR="00B3469D" w:rsidRDefault="00B3469D" w:rsidP="00F159AA">
      <w:pPr>
        <w:pStyle w:val="a6"/>
      </w:pPr>
      <w:r w:rsidRPr="00A2247E">
        <w:rPr>
          <w:rStyle w:val="a7"/>
        </w:rPr>
        <w:footnoteRef/>
      </w:r>
      <w:r>
        <w:t xml:space="preserve"> </w:t>
      </w:r>
      <w:r>
        <w:fldChar w:fldCharType="begin"/>
      </w:r>
      <w:r w:rsidR="004F50FD">
        <w:instrText xml:space="preserve"> ADDIN ZOTERO_ITEM CSL_CITATION {"citationID":"Oj2WeqP5","properties":{"formattedCitation":"{\\i{}wikipedia \\uc0\\u955{}\\uc0\\u942{}\\uc0\\u956{}\\uc0\\u956{}\\uc0\\u945{} \\uc0\\u8216{}\\uc0\\u966{}\\uc0\\u961{}\\uc0\\u945{}\\uc0\\u947{}\\uc0\\u947{}\\uc0\\u941{}\\uc0\\u955{}\\uc0\\u953{}\\uc0\\u959{}\\uc0\\u8217{}}, \\uc0\\u967{}.\\uc0\\u967{}.","plainCitation":"wikipedia λήμμα ‘φραγγέλιο’, χ.χ.","dontUpdate":true,"noteIndex":685},"citationItems":[{"id":261,"uris":["http://zotero.org/users/local/KmiWnhYE/items/44Z5MSGF"],"uri":["http://zotero.org/users/local/KmiWnhYE/items/44Z5MSGF"],"itemData":{"id":261,"type":"book","title":"wikipedia λήμμα \"φραγγέλιο\""}}],"schema":"https://github.com/citation-style-language/schema/raw/master/csl-citation.json"} </w:instrText>
      </w:r>
      <w:r>
        <w:fldChar w:fldCharType="separate"/>
      </w:r>
      <w:r w:rsidRPr="00B3469D">
        <w:rPr>
          <w:rFonts w:ascii="Calibri" w:hAnsi="Calibri" w:cs="Times New Roman"/>
          <w:i/>
          <w:iCs/>
          <w:szCs w:val="24"/>
        </w:rPr>
        <w:t>wikipedia λήμμα ‘φραγγέλιο’</w:t>
      </w:r>
      <w:r w:rsidRPr="00B3469D">
        <w:rPr>
          <w:rFonts w:ascii="Calibri" w:hAnsi="Calibri" w:cs="Times New Roman"/>
          <w:szCs w:val="24"/>
        </w:rPr>
        <w:t>.</w:t>
      </w:r>
      <w:r>
        <w:fldChar w:fldCharType="end"/>
      </w:r>
    </w:p>
  </w:footnote>
  <w:footnote w:id="686">
    <w:p w14:paraId="29E4B592" w14:textId="482A0E30" w:rsidR="001D2860" w:rsidRDefault="001D2860" w:rsidP="00F159AA">
      <w:pPr>
        <w:pStyle w:val="a6"/>
      </w:pPr>
      <w:r w:rsidRPr="00A2247E">
        <w:rPr>
          <w:rStyle w:val="a7"/>
        </w:rPr>
        <w:footnoteRef/>
      </w:r>
      <w:r>
        <w:t xml:space="preserve"> </w:t>
      </w:r>
      <w:r>
        <w:fldChar w:fldCharType="begin"/>
      </w:r>
      <w:r w:rsidR="004F50FD">
        <w:instrText xml:space="preserve"> ADDIN ZOTERO_ITEM CSL_CITATION {"citationID":"q2DslabS","properties":{"formattedCitation":"RICCIOTI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686},"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0E7F18" w:rsidRPr="001D2860">
        <w:rPr>
          <w:rFonts w:ascii="Calibri" w:hAnsi="Calibri" w:cs="Calibri"/>
          <w:szCs w:val="24"/>
        </w:rPr>
        <w:t xml:space="preserve">Riccioti Giuseppe, </w:t>
      </w:r>
      <w:r w:rsidR="000E7F18" w:rsidRPr="001D2860">
        <w:rPr>
          <w:rFonts w:ascii="Calibri" w:hAnsi="Calibri" w:cs="Calibri"/>
          <w:i/>
          <w:iCs/>
          <w:szCs w:val="24"/>
        </w:rPr>
        <w:t xml:space="preserve">Ο </w:t>
      </w:r>
      <w:r w:rsidR="00980B66" w:rsidRPr="001D2860">
        <w:rPr>
          <w:rFonts w:ascii="Calibri" w:hAnsi="Calibri" w:cs="Calibri"/>
          <w:i/>
          <w:iCs/>
          <w:szCs w:val="24"/>
        </w:rPr>
        <w:t>Βίος</w:t>
      </w:r>
      <w:r w:rsidR="000E7F18" w:rsidRPr="001D2860">
        <w:rPr>
          <w:rFonts w:ascii="Calibri" w:hAnsi="Calibri" w:cs="Calibri"/>
          <w:i/>
          <w:iCs/>
          <w:szCs w:val="24"/>
        </w:rPr>
        <w:t xml:space="preserve"> Του </w:t>
      </w:r>
      <w:r w:rsidR="00980B66" w:rsidRPr="001D2860">
        <w:rPr>
          <w:rFonts w:ascii="Calibri" w:hAnsi="Calibri" w:cs="Calibri"/>
          <w:i/>
          <w:iCs/>
          <w:szCs w:val="24"/>
        </w:rPr>
        <w:t>Ιησού</w:t>
      </w:r>
      <w:r w:rsidR="000E7F18" w:rsidRPr="001D2860">
        <w:rPr>
          <w:rFonts w:ascii="Calibri" w:hAnsi="Calibri" w:cs="Calibri"/>
          <w:i/>
          <w:iCs/>
          <w:szCs w:val="24"/>
        </w:rPr>
        <w:t xml:space="preserve"> </w:t>
      </w:r>
      <w:r w:rsidR="00980B66" w:rsidRPr="001D2860">
        <w:rPr>
          <w:rFonts w:ascii="Calibri" w:hAnsi="Calibri" w:cs="Calibri"/>
          <w:i/>
          <w:iCs/>
          <w:szCs w:val="24"/>
        </w:rPr>
        <w:t>Χριστού</w:t>
      </w:r>
      <w:r w:rsidR="000E7F18" w:rsidRPr="001D2860">
        <w:rPr>
          <w:rFonts w:ascii="Calibri" w:hAnsi="Calibri" w:cs="Calibri"/>
          <w:szCs w:val="24"/>
        </w:rPr>
        <w:t>.</w:t>
      </w:r>
      <w:r>
        <w:fldChar w:fldCharType="end"/>
      </w:r>
      <w:r w:rsidR="00980B66">
        <w:t xml:space="preserve"> </w:t>
      </w:r>
      <w:r w:rsidR="000E7F18">
        <w:t>Σελ</w:t>
      </w:r>
      <w:r w:rsidR="001B52B3">
        <w:t>.</w:t>
      </w:r>
      <w:r w:rsidR="000E7F18">
        <w:t xml:space="preserve"> 736.</w:t>
      </w:r>
    </w:p>
  </w:footnote>
  <w:footnote w:id="687">
    <w:p w14:paraId="69B52EE1" w14:textId="6340FF9E" w:rsidR="001D2860" w:rsidRDefault="00776279" w:rsidP="00E421F9">
      <w:pPr>
        <w:autoSpaceDE w:val="0"/>
        <w:autoSpaceDN w:val="0"/>
        <w:adjustRightInd w:val="0"/>
        <w:spacing w:after="0" w:line="240" w:lineRule="auto"/>
      </w:pPr>
      <w:r w:rsidRPr="00A2247E">
        <w:rPr>
          <w:rStyle w:val="a7"/>
        </w:rPr>
        <w:footnoteRef/>
      </w:r>
      <w:r w:rsidR="000E7F18">
        <w:t xml:space="preserve"> </w:t>
      </w:r>
      <w:r w:rsidRPr="005D1381">
        <w:rPr>
          <w:sz w:val="20"/>
          <w:szCs w:val="20"/>
        </w:rPr>
        <w:fldChar w:fldCharType="begin"/>
      </w:r>
      <w:r w:rsidR="004F50FD">
        <w:rPr>
          <w:sz w:val="20"/>
          <w:szCs w:val="20"/>
        </w:rPr>
        <w:instrText xml:space="preserve"> ADDIN ZOTERO_ITEM CSL_CITATION {"citationID":"Onb3WmDe","properties":{"formattedCitation":"\\uc0\\u931{}\\uc0\\u928{}\\uc0\\u933{}\\uc0\\u929{}\\uc0\\u921{}\\uc0\\u916{}\\uc0\\u937{}\\uc0\\u925{} \\uc0\\u924{}\\uc0\\u913{}\\uc0\\u922{}\\uc0\\u929{}\\uc0\\u919{}\\uc0\\u931{}, {\\i{}\\uc0\\u919{} \\uc0\\u917{}\\uc0\\u928{}\\uc0\\u921{}\\uc0\\u931{}\\uc0\\u932{}\\uc0\\u919{}\\uc0\\u924{}\\uc0\\u919{} \\uc0\\u924{}\\uc0\\u928{}\\uc0\\u929{}\\uc0\\u927{}\\uc0\\u931{}\\uc0\\u932{}\\uc0\\u913{} \\uc0\\u931{}\\uc0\\u932{}\\uc0\\u919{} \\uc0\\u931{}\\uc0\\u932{}\\uc0\\u913{}\\uc0\\u933{}\\uc0\\u929{}\\uc0\\u937{}\\uc0\\u931{}\\uc0\\u919{} \\uc0\\u922{}\\uc0\\u913{}\\uc0\\u921{} \\uc0\\u932{}\\uc0\\u919{}\\uc0\\u925{} \\uc0\\u913{}\\uc0\\u925{}\\uc0\\u913{}\\uc0\\u931{}\\uc0\\u932{}\\uc0\\u913{}\\uc0\\u931{}\\uc0\\u919{} \\uc0\\u932{}\\uc0\\u927{}\\uc0\\u933{} \\uc0\\u935{}\\uc0\\u929{}\\uc0\\u921{}\\uc0\\u931{}\\uc0\\u932{}\\uc0\\u927{}\\uc0\\u933{}}, 1978.","plainCitation":"ΣΠΥΡΙΔΩΝ ΜΑΚΡΗΣ, Η ΕΠΙΣΤΗΜΗ ΜΠΡΟΣΤΑ ΣΤΗ ΣΤΑΥΡΩΣΗ ΚΑΙ ΤΗΝ ΑΝΑΣΤΑΣΗ ΤΟΥ ΧΡΙΣΤΟΥ, 1978.","dontUpdate":true,"noteIndex":687},"citationItems":[{"id":25,"uris":["http://zotero.org/users/local/KmiWnhYE/items/GCNAYIPW"],"uri":["http://zotero.org/users/local/KmiWnhYE/items/GCNAYIPW"],"itemData":{"id":25,"type":"book","title":"Η ΕΠΙΣΤΗΜΗ ΜΠΡΟΣΤΑ ΣΤΗ ΣΤΑΥΡΩΣΗ ΚΑΙ ΤΗΝ ΑΝΑΣΤΑΣΗ ΤΟΥ ΧΡΙΣΤΟΥ","author":[{"family":"ΜΑΚΡΗΣ","given":"ΣΠΥΡΙΔΩΝ"}],"issued":{"date-parts":[["1978"]]}}}],"schema":"https://github.com/citation-style-language/schema/raw/master/csl-citation.json"} </w:instrText>
      </w:r>
      <w:r w:rsidRPr="005D1381">
        <w:rPr>
          <w:sz w:val="20"/>
          <w:szCs w:val="20"/>
        </w:rPr>
        <w:fldChar w:fldCharType="separate"/>
      </w:r>
      <w:r w:rsidR="000E7F18" w:rsidRPr="005D1381">
        <w:rPr>
          <w:rFonts w:ascii="Calibri" w:hAnsi="Calibri" w:cs="Calibri"/>
          <w:sz w:val="20"/>
          <w:szCs w:val="20"/>
        </w:rPr>
        <w:t xml:space="preserve"> </w:t>
      </w:r>
      <w:r w:rsidR="00980B66" w:rsidRPr="005D1381">
        <w:rPr>
          <w:rFonts w:ascii="Calibri" w:hAnsi="Calibri" w:cs="Calibri"/>
          <w:sz w:val="20"/>
          <w:szCs w:val="20"/>
        </w:rPr>
        <w:t>Μακρής</w:t>
      </w:r>
      <w:r w:rsidR="001B52B3" w:rsidRPr="001B52B3">
        <w:rPr>
          <w:rFonts w:ascii="Calibri" w:hAnsi="Calibri" w:cs="Calibri"/>
          <w:sz w:val="20"/>
          <w:szCs w:val="20"/>
        </w:rPr>
        <w:t xml:space="preserve"> </w:t>
      </w:r>
      <w:r w:rsidR="001B52B3" w:rsidRPr="005D1381">
        <w:rPr>
          <w:rFonts w:ascii="Calibri" w:hAnsi="Calibri" w:cs="Calibri"/>
          <w:sz w:val="20"/>
          <w:szCs w:val="20"/>
        </w:rPr>
        <w:t>Σπυρίδων</w:t>
      </w:r>
      <w:r w:rsidR="000E7F18" w:rsidRPr="005D1381">
        <w:rPr>
          <w:rFonts w:ascii="Calibri" w:hAnsi="Calibri" w:cs="Calibri"/>
          <w:sz w:val="20"/>
          <w:szCs w:val="20"/>
        </w:rPr>
        <w:t xml:space="preserve">, </w:t>
      </w:r>
      <w:r w:rsidR="000E7F18" w:rsidRPr="005D1381">
        <w:rPr>
          <w:rFonts w:ascii="Calibri" w:hAnsi="Calibri" w:cs="Calibri"/>
          <w:i/>
          <w:iCs/>
          <w:sz w:val="20"/>
          <w:szCs w:val="20"/>
        </w:rPr>
        <w:t xml:space="preserve">Η </w:t>
      </w:r>
      <w:r w:rsidR="00980B66" w:rsidRPr="005D1381">
        <w:rPr>
          <w:rFonts w:ascii="Calibri" w:hAnsi="Calibri" w:cs="Calibri"/>
          <w:i/>
          <w:iCs/>
          <w:sz w:val="20"/>
          <w:szCs w:val="20"/>
        </w:rPr>
        <w:t>Επιστήμη</w:t>
      </w:r>
      <w:r w:rsidR="000E7F18" w:rsidRPr="005D1381">
        <w:rPr>
          <w:rFonts w:ascii="Calibri" w:hAnsi="Calibri" w:cs="Calibri"/>
          <w:i/>
          <w:iCs/>
          <w:sz w:val="20"/>
          <w:szCs w:val="20"/>
        </w:rPr>
        <w:t xml:space="preserve"> </w:t>
      </w:r>
      <w:r w:rsidR="009D710A">
        <w:rPr>
          <w:rFonts w:ascii="Calibri" w:hAnsi="Calibri" w:cs="Calibri"/>
          <w:i/>
          <w:iCs/>
          <w:sz w:val="20"/>
          <w:szCs w:val="20"/>
        </w:rPr>
        <w:t>μ</w:t>
      </w:r>
      <w:r w:rsidR="00980B66" w:rsidRPr="005D1381">
        <w:rPr>
          <w:rFonts w:ascii="Calibri" w:hAnsi="Calibri" w:cs="Calibri"/>
          <w:i/>
          <w:iCs/>
          <w:sz w:val="20"/>
          <w:szCs w:val="20"/>
        </w:rPr>
        <w:t>προστά</w:t>
      </w:r>
      <w:r w:rsidR="000E7F18" w:rsidRPr="005D1381">
        <w:rPr>
          <w:rFonts w:ascii="Calibri" w:hAnsi="Calibri" w:cs="Calibri"/>
          <w:i/>
          <w:iCs/>
          <w:sz w:val="20"/>
          <w:szCs w:val="20"/>
        </w:rPr>
        <w:t xml:space="preserve"> </w:t>
      </w:r>
      <w:r w:rsidR="009D710A">
        <w:rPr>
          <w:rFonts w:ascii="Calibri" w:hAnsi="Calibri" w:cs="Calibri"/>
          <w:i/>
          <w:iCs/>
          <w:sz w:val="20"/>
          <w:szCs w:val="20"/>
        </w:rPr>
        <w:t>σ</w:t>
      </w:r>
      <w:r w:rsidR="000E7F18" w:rsidRPr="005D1381">
        <w:rPr>
          <w:rFonts w:ascii="Calibri" w:hAnsi="Calibri" w:cs="Calibri"/>
          <w:i/>
          <w:iCs/>
          <w:sz w:val="20"/>
          <w:szCs w:val="20"/>
        </w:rPr>
        <w:t xml:space="preserve">τη </w:t>
      </w:r>
      <w:r w:rsidR="00980B66" w:rsidRPr="005D1381">
        <w:rPr>
          <w:rFonts w:ascii="Calibri" w:hAnsi="Calibri" w:cs="Calibri"/>
          <w:i/>
          <w:iCs/>
          <w:sz w:val="20"/>
          <w:szCs w:val="20"/>
        </w:rPr>
        <w:t>Σταύρωση</w:t>
      </w:r>
      <w:r w:rsidR="000E7F18" w:rsidRPr="005D1381">
        <w:rPr>
          <w:rFonts w:ascii="Calibri" w:hAnsi="Calibri" w:cs="Calibri"/>
          <w:i/>
          <w:iCs/>
          <w:sz w:val="20"/>
          <w:szCs w:val="20"/>
        </w:rPr>
        <w:t xml:space="preserve"> </w:t>
      </w:r>
      <w:r w:rsidR="009D710A">
        <w:rPr>
          <w:rFonts w:ascii="Calibri" w:hAnsi="Calibri" w:cs="Calibri"/>
          <w:i/>
          <w:iCs/>
          <w:sz w:val="20"/>
          <w:szCs w:val="20"/>
        </w:rPr>
        <w:t>κ</w:t>
      </w:r>
      <w:r w:rsidR="000E7F18" w:rsidRPr="005D1381">
        <w:rPr>
          <w:rFonts w:ascii="Calibri" w:hAnsi="Calibri" w:cs="Calibri"/>
          <w:i/>
          <w:iCs/>
          <w:sz w:val="20"/>
          <w:szCs w:val="20"/>
        </w:rPr>
        <w:t xml:space="preserve">αι </w:t>
      </w:r>
      <w:r w:rsidR="009D710A">
        <w:rPr>
          <w:rFonts w:ascii="Calibri" w:hAnsi="Calibri" w:cs="Calibri"/>
          <w:i/>
          <w:iCs/>
          <w:sz w:val="20"/>
          <w:szCs w:val="20"/>
        </w:rPr>
        <w:t>τ</w:t>
      </w:r>
      <w:r w:rsidR="000E7F18" w:rsidRPr="005D1381">
        <w:rPr>
          <w:rFonts w:ascii="Calibri" w:hAnsi="Calibri" w:cs="Calibri"/>
          <w:i/>
          <w:iCs/>
          <w:sz w:val="20"/>
          <w:szCs w:val="20"/>
        </w:rPr>
        <w:t xml:space="preserve">ην </w:t>
      </w:r>
      <w:r w:rsidR="00980B66" w:rsidRPr="005D1381">
        <w:rPr>
          <w:rFonts w:ascii="Calibri" w:hAnsi="Calibri" w:cs="Calibri"/>
          <w:i/>
          <w:iCs/>
          <w:sz w:val="20"/>
          <w:szCs w:val="20"/>
        </w:rPr>
        <w:t>Ανάσταση</w:t>
      </w:r>
      <w:r w:rsidR="000E7F18" w:rsidRPr="005D1381">
        <w:rPr>
          <w:rFonts w:ascii="Calibri" w:hAnsi="Calibri" w:cs="Calibri"/>
          <w:i/>
          <w:iCs/>
          <w:sz w:val="20"/>
          <w:szCs w:val="20"/>
        </w:rPr>
        <w:t xml:space="preserve"> </w:t>
      </w:r>
      <w:r w:rsidR="009D710A">
        <w:rPr>
          <w:rFonts w:ascii="Calibri" w:hAnsi="Calibri" w:cs="Calibri"/>
          <w:i/>
          <w:iCs/>
          <w:sz w:val="20"/>
          <w:szCs w:val="20"/>
        </w:rPr>
        <w:t>τ</w:t>
      </w:r>
      <w:r w:rsidR="000E7F18" w:rsidRPr="005D1381">
        <w:rPr>
          <w:rFonts w:ascii="Calibri" w:hAnsi="Calibri" w:cs="Calibri"/>
          <w:i/>
          <w:iCs/>
          <w:sz w:val="20"/>
          <w:szCs w:val="20"/>
        </w:rPr>
        <w:t xml:space="preserve">ου </w:t>
      </w:r>
      <w:r w:rsidR="00980B66" w:rsidRPr="005D1381">
        <w:rPr>
          <w:rFonts w:ascii="Calibri" w:hAnsi="Calibri" w:cs="Calibri"/>
          <w:i/>
          <w:iCs/>
          <w:sz w:val="20"/>
          <w:szCs w:val="20"/>
        </w:rPr>
        <w:t>Χριστού</w:t>
      </w:r>
      <w:r w:rsidR="000E7F18" w:rsidRPr="005D1381">
        <w:rPr>
          <w:rFonts w:ascii="Calibri" w:hAnsi="Calibri" w:cs="Calibri"/>
          <w:sz w:val="20"/>
          <w:szCs w:val="20"/>
        </w:rPr>
        <w:t>, 1978.</w:t>
      </w:r>
      <w:r w:rsidRPr="005D1381">
        <w:rPr>
          <w:sz w:val="20"/>
          <w:szCs w:val="20"/>
        </w:rPr>
        <w:fldChar w:fldCharType="end"/>
      </w:r>
      <w:r w:rsidR="001D2860" w:rsidRPr="005D1381">
        <w:rPr>
          <w:sz w:val="20"/>
          <w:szCs w:val="20"/>
        </w:rPr>
        <w:t xml:space="preserve"> Διάλεξ</w:t>
      </w:r>
      <w:r w:rsidR="00F159AA" w:rsidRPr="005D1381">
        <w:rPr>
          <w:sz w:val="20"/>
          <w:szCs w:val="20"/>
        </w:rPr>
        <w:t>η</w:t>
      </w:r>
      <w:r w:rsidR="001D2860" w:rsidRPr="005D1381">
        <w:rPr>
          <w:sz w:val="20"/>
          <w:szCs w:val="20"/>
        </w:rPr>
        <w:t xml:space="preserve"> δοθείσα εντός του Παν/κου χώρου, Απρίλιος 1978,</w:t>
      </w:r>
      <w:r w:rsidR="00E421F9">
        <w:rPr>
          <w:sz w:val="20"/>
          <w:szCs w:val="20"/>
        </w:rPr>
        <w:t>Σ</w:t>
      </w:r>
      <w:r w:rsidR="009D710A">
        <w:rPr>
          <w:sz w:val="20"/>
          <w:szCs w:val="20"/>
        </w:rPr>
        <w:t>ελ.</w:t>
      </w:r>
      <w:r w:rsidR="00E421F9">
        <w:rPr>
          <w:sz w:val="20"/>
          <w:szCs w:val="20"/>
        </w:rPr>
        <w:t xml:space="preserve"> </w:t>
      </w:r>
      <w:r w:rsidR="001D2860" w:rsidRPr="005D1381">
        <w:rPr>
          <w:sz w:val="20"/>
          <w:szCs w:val="20"/>
        </w:rPr>
        <w:t>15</w:t>
      </w:r>
      <w:r w:rsidR="00E421F9">
        <w:rPr>
          <w:sz w:val="20"/>
          <w:szCs w:val="20"/>
        </w:rPr>
        <w:t>.</w:t>
      </w:r>
      <w:r w:rsidR="001D2860">
        <w:t xml:space="preserve"> </w:t>
      </w:r>
    </w:p>
    <w:p w14:paraId="1533E6DB" w14:textId="66D459DC" w:rsidR="00776279" w:rsidRDefault="00776279" w:rsidP="00F159AA">
      <w:pPr>
        <w:pStyle w:val="a6"/>
      </w:pPr>
    </w:p>
  </w:footnote>
  <w:footnote w:id="688">
    <w:p w14:paraId="719D0173" w14:textId="625FDF52" w:rsidR="00911EF8" w:rsidRDefault="00911EF8">
      <w:pPr>
        <w:pStyle w:val="a6"/>
      </w:pPr>
      <w:r w:rsidRPr="00A2247E">
        <w:rPr>
          <w:rStyle w:val="a7"/>
        </w:rPr>
        <w:footnoteRef/>
      </w:r>
      <w:r>
        <w:t xml:space="preserve"> </w:t>
      </w:r>
      <w:r>
        <w:fldChar w:fldCharType="begin"/>
      </w:r>
      <w:r w:rsidR="004F50FD">
        <w:instrText xml:space="preserve"> ADDIN ZOTERO_ITEM CSL_CITATION {"citationID":"EmBqwmso","properties":{"formattedCitation":"\\uc0\\u925{}\\uc0\\u921{}\\uc0\\u922{}\\uc0\\u927{}\\uc0\\u916{}\\uc0\\u919{}\\uc0\\u924{}\\uc0\\u927{}\\uc0\\u933{} \\uc0\\u913{}\\uc0\\u915{}\\uc0\\u921{}\\uc0\\u927{}\\uc0\\u929{}\\uc0\\u917{}\\uc0\\u921{}\\uc0\\u932{}\\uc0\\u927{}\\uc0\\u933{}, {\\i{}\\uc0\\u928{}\\uc0\\u925{}\\uc0\\u917{}\\uc0\\u924{}\\uc0\\u913{}\\uc0\\u932{}\\uc0\\u921{}\\uc0\\u922{}\\uc0\\u913{} \\uc0\\u915{}\\uc0\\u933{}\\uc0\\u924{}\\uc0\\u925{}\\uc0\\u913{}\\uc0\\u931{}\\uc0\\u924{}\\uc0\\u913{}\\uc0\\u932{}\\uc0\\u913{}} (\\uc0\\u920{}\\uc0\\u917{}\\uc0\\u931{}\\uc0\\u931{}\\uc0\\u913{}\\uc0\\u923{}\\uc0\\u927{}\\uc0\\u925{}\\uc0\\u921{}\\uc0\\u922{}\\uc0\\u919{}: \\uc0\\u914{}\\uc0\\u913{}\\uc0\\u931{}.\\uc0\\u929{}\\uc0\\u919{}\\uc0\\u915{}\\uc0\\u927{}\\uc0\\u928{}\\uc0\\u927{}\\uc0\\u933{}\\uc0\\u923{}\\uc0\\u927{}\\uc0\\u933{}, 2004).","plainCitation":"ΝΙΚΟΔΗΜΟΥ ΑΓΙΟΡΕΙΤΟΥ, ΠΝΕΜΑΤΙΚΑ ΓΥΜΝΑΣΜΑΤΑ (ΘΕΣΣΑΛΟΝΙΚΗ: ΒΑΣ.ΡΗΓΟΠΟΥΛΟΥ, 2004).","dontUpdate":true,"noteIndex":688},"citationItems":[{"id":4,"uris":["http://zotero.org/users/local/KmiWnhYE/items/NXME88U6"],"uri":["http://zotero.org/users/local/KmiWnhYE/items/NXME88U6"],"itemData":{"id":4,"type":"book","event-place":"ΘΕΣΣΑΛΟΝΙΚΗ","publisher":"ΒΑΣ.ΡΗΓΟΠΟΥΛΟΥ","publisher-place":"ΘΕΣΣΑΛΟΝΙΚΗ","title":"ΠΝΕΜΑΤΙΚΑ ΓΥΜΝΑΣΜΑΤΑ","author":[{"family":"ΑΓΙΟΡΕΙΤΟΥ","given":"ΝΙΚΟΔΗΜΟΥ"}],"issued":{"date-parts":[["2004"]]}}}],"schema":"https://github.com/citation-style-language/schema/raw/master/csl-citation.json"} </w:instrText>
      </w:r>
      <w:r>
        <w:fldChar w:fldCharType="separate"/>
      </w:r>
      <w:r w:rsidR="00980B66" w:rsidRPr="00911EF8">
        <w:rPr>
          <w:rFonts w:ascii="Calibri" w:hAnsi="Calibri" w:cs="Calibri"/>
          <w:szCs w:val="24"/>
        </w:rPr>
        <w:t>Νικοδήμου</w:t>
      </w:r>
      <w:r w:rsidR="000E7F18" w:rsidRPr="00911EF8">
        <w:rPr>
          <w:rFonts w:ascii="Calibri" w:hAnsi="Calibri" w:cs="Calibri"/>
          <w:szCs w:val="24"/>
        </w:rPr>
        <w:t xml:space="preserve"> Αγιορε</w:t>
      </w:r>
      <w:r w:rsidR="00980B66">
        <w:rPr>
          <w:rFonts w:ascii="Calibri" w:hAnsi="Calibri" w:cs="Calibri"/>
          <w:szCs w:val="24"/>
        </w:rPr>
        <w:t>ί</w:t>
      </w:r>
      <w:r w:rsidR="000E7F18" w:rsidRPr="00911EF8">
        <w:rPr>
          <w:rFonts w:ascii="Calibri" w:hAnsi="Calibri" w:cs="Calibri"/>
          <w:szCs w:val="24"/>
        </w:rPr>
        <w:t xml:space="preserve">του, </w:t>
      </w:r>
      <w:r w:rsidR="00980B66" w:rsidRPr="00911EF8">
        <w:rPr>
          <w:rFonts w:ascii="Calibri" w:hAnsi="Calibri" w:cs="Calibri"/>
          <w:i/>
          <w:iCs/>
          <w:szCs w:val="24"/>
        </w:rPr>
        <w:t>Πνευματικά</w:t>
      </w:r>
      <w:r w:rsidR="000E7F18" w:rsidRPr="00911EF8">
        <w:rPr>
          <w:rFonts w:ascii="Calibri" w:hAnsi="Calibri" w:cs="Calibri"/>
          <w:i/>
          <w:iCs/>
          <w:szCs w:val="24"/>
        </w:rPr>
        <w:t xml:space="preserve"> </w:t>
      </w:r>
      <w:r w:rsidR="00980B66" w:rsidRPr="00911EF8">
        <w:rPr>
          <w:rFonts w:ascii="Calibri" w:hAnsi="Calibri" w:cs="Calibri"/>
          <w:i/>
          <w:iCs/>
          <w:szCs w:val="24"/>
        </w:rPr>
        <w:t>Γυμνάσματα</w:t>
      </w:r>
      <w:r w:rsidR="000E7F18" w:rsidRPr="00911EF8">
        <w:rPr>
          <w:rFonts w:ascii="Calibri" w:hAnsi="Calibri" w:cs="Calibri"/>
          <w:szCs w:val="24"/>
        </w:rPr>
        <w:t xml:space="preserve"> (</w:t>
      </w:r>
      <w:r w:rsidR="00980B66" w:rsidRPr="00911EF8">
        <w:rPr>
          <w:rFonts w:ascii="Calibri" w:hAnsi="Calibri" w:cs="Calibri"/>
          <w:szCs w:val="24"/>
        </w:rPr>
        <w:t>Θεσσαλονίκη</w:t>
      </w:r>
      <w:r w:rsidR="000E7F18" w:rsidRPr="00911EF8">
        <w:rPr>
          <w:rFonts w:ascii="Calibri" w:hAnsi="Calibri" w:cs="Calibri"/>
          <w:szCs w:val="24"/>
        </w:rPr>
        <w:t xml:space="preserve">: </w:t>
      </w:r>
      <w:r w:rsidR="00980B66" w:rsidRPr="00911EF8">
        <w:rPr>
          <w:rFonts w:ascii="Calibri" w:hAnsi="Calibri" w:cs="Calibri"/>
          <w:szCs w:val="24"/>
        </w:rPr>
        <w:t>Βα</w:t>
      </w:r>
      <w:r w:rsidR="00980B66">
        <w:rPr>
          <w:rFonts w:ascii="Calibri" w:hAnsi="Calibri" w:cs="Calibri"/>
          <w:szCs w:val="24"/>
        </w:rPr>
        <w:t>σίλειου</w:t>
      </w:r>
      <w:r w:rsidR="00980B66" w:rsidRPr="00911EF8">
        <w:rPr>
          <w:rFonts w:ascii="Calibri" w:hAnsi="Calibri" w:cs="Calibri"/>
          <w:szCs w:val="24"/>
        </w:rPr>
        <w:t xml:space="preserve"> Ρηγόπουλου</w:t>
      </w:r>
      <w:r w:rsidR="000E7F18" w:rsidRPr="00911EF8">
        <w:rPr>
          <w:rFonts w:ascii="Calibri" w:hAnsi="Calibri" w:cs="Calibri"/>
          <w:szCs w:val="24"/>
        </w:rPr>
        <w:t>, 2004).</w:t>
      </w:r>
      <w:r>
        <w:fldChar w:fldCharType="end"/>
      </w:r>
      <w:r w:rsidR="00980B66">
        <w:t>Σελ.</w:t>
      </w:r>
      <w:r w:rsidR="000E7F18">
        <w:t xml:space="preserve"> 237-244</w:t>
      </w:r>
      <w:r w:rsidR="009D710A">
        <w:t>.</w:t>
      </w:r>
    </w:p>
  </w:footnote>
  <w:footnote w:id="689">
    <w:p w14:paraId="61DB2A6C" w14:textId="0CB7C067" w:rsidR="00104563" w:rsidRDefault="00104563">
      <w:pPr>
        <w:pStyle w:val="a6"/>
      </w:pPr>
      <w:r w:rsidRPr="00A2247E">
        <w:rPr>
          <w:rStyle w:val="a7"/>
        </w:rPr>
        <w:footnoteRef/>
      </w:r>
      <w:r>
        <w:t xml:space="preserve"> </w:t>
      </w:r>
      <w:r>
        <w:fldChar w:fldCharType="begin"/>
      </w:r>
      <w:r w:rsidR="004F50FD">
        <w:instrText xml:space="preserve"> ADDIN ZOTERO_ITEM CSL_CITATION {"citationID":"3Bif70Qz","properties":{"formattedCitation":"\\uc0\\u928{}\\uc0\\u917{}\\uc0\\u932{}\\uc0\\u929{}\\uc0\\u927{}\\uc0\\u928{}\\uc0\\u927{}\\uc0\\u933{}\\uc0\\u923{}\\uc0\\u927{}\\uc0\\u931{} \\uc0\\u925{}, {\\i{}\\uc0\\u8216{}\\uc0\\u919{} \\uc0\\u934{}\\uc0\\u929{}\\uc0\\u913{}\\uc0\\u915{}\\uc0\\u915{}\\uc0\\u917{}\\uc0\\u923{}\\uc0\\u937{}\\uc0\\u931{}\\uc0\\u921{}\\uc0\\u931{} \\uc0\\u922{}\\uc0\\u913{}\\uc0\\u921{} \\uc0\\u927{} \\uc0\\u913{}\\uc0\\u922{}\\uc0\\u913{}\\uc0\\u925{}\\uc0\\u920{}\\uc0\\u921{}\\uc0\\u925{}\\uc0\\u927{}\\uc0\\u931{} \\uc0\\u932{}\\uc0\\u927{}\\uc0\\u933{} \\uc0\\u935{}\\uc0\\u929{}\\uc0\\u921{}\\uc0\\u931{}\\uc0\\u932{}\\uc0\\u927{}\\uc0\\u933{} \\uc0\\u931{}\\uc0\\u932{}\\uc0\\u917{}\\uc0\\u934{}\\uc0\\u913{}\\uc0\\u925{}\\uc0\\u927{}\\uc0\\u931{}\\uc0\\u8217{} \\uc0\\u928{}\\uc0\\u917{}\\uc0\\u929{}\\uc0\\u921{}\\uc0\\u927{}\\uc0\\u916{}\\uc0\\u921{}\\uc0\\u922{}\\uc0\\u927{} \\uc0\\u915{}\\uc0\\u929{}\\uc0\\u919{}\\uc0\\u915{}\\uc0\\u927{}\\uc0\\u929{}\\uc0\\u921{}\\uc0\\u927{}\\uc0\\u931{} \\uc0\\u928{}\\uc0\\u913{}\\uc0\\u923{}\\uc0\\u913{}\\uc0\\u924{}\\uc0\\u913{}\\uc0\\u931{} 29}.","plainCitation":"ΠΕΤΡΟΠΟΥΛΟΣ Ν, ‘Η ΦΡΑΓΓΕΛΩΣΙΣ ΚΑΙ Ο ΑΚΑΝΘΙΝΟΣ ΤΟΥ ΧΡΙΣΤΟΥ ΣΤΕΦΑΝΟΣ’ ΠΕΡΙΟΔΙΚΟ ΓΡΗΓΟΡΙΟΣ ΠΑΛΑΜΑΣ 29.","dontUpdate":true,"noteIndex":689},"citationItems":[{"id":255,"uris":["http://zotero.org/users/local/KmiWnhYE/items/2V69XNAZ"],"uri":["http://zotero.org/users/local/KmiWnhYE/items/2V69XNAZ"],"itemData":{"id":255,"type":"book","title":"\"Η ΦΡΑΓΓΕΛΩΣΙΣ ΚΑΙ Ο ΑΚΑΝΘΙΝΟΣ ΤΟΥ ΧΡΙΣΤΟΥ ΣΤΕΦΑΝΟΣ\" ΠΕΡΙΟΔΙΚΟ ΓΡΗΓΟΡΙΟΣ ΠΑΛΑΜΑΣ 29","author":[{"literal":"ΠΕΤΡΟΠΟΥΛΟΣ Ν"}],"issued":{"date-parts":[["1947"]]}}}],"schema":"https://github.com/citation-style-language/schema/raw/master/csl-citation.json"} </w:instrText>
      </w:r>
      <w:r>
        <w:fldChar w:fldCharType="separate"/>
      </w:r>
      <w:r w:rsidR="00980B66" w:rsidRPr="00050083">
        <w:rPr>
          <w:rFonts w:ascii="Calibri" w:hAnsi="Calibri" w:cs="Calibri"/>
          <w:szCs w:val="24"/>
        </w:rPr>
        <w:t>Πετρόπουλος</w:t>
      </w:r>
      <w:r w:rsidR="004F47A6" w:rsidRPr="00050083">
        <w:rPr>
          <w:rFonts w:ascii="Calibri" w:hAnsi="Calibri" w:cs="Calibri"/>
          <w:szCs w:val="24"/>
        </w:rPr>
        <w:t xml:space="preserve"> Ν, </w:t>
      </w:r>
      <w:r w:rsidR="004F47A6" w:rsidRPr="00050083">
        <w:rPr>
          <w:rFonts w:ascii="Calibri" w:hAnsi="Calibri" w:cs="Calibri"/>
          <w:i/>
          <w:iCs/>
          <w:szCs w:val="24"/>
        </w:rPr>
        <w:t>‘Η Φραγγ</w:t>
      </w:r>
      <w:r w:rsidR="00980B66">
        <w:rPr>
          <w:rFonts w:ascii="Calibri" w:hAnsi="Calibri" w:cs="Calibri"/>
          <w:i/>
          <w:iCs/>
          <w:szCs w:val="24"/>
        </w:rPr>
        <w:t>έ</w:t>
      </w:r>
      <w:r w:rsidR="004F47A6" w:rsidRPr="00050083">
        <w:rPr>
          <w:rFonts w:ascii="Calibri" w:hAnsi="Calibri" w:cs="Calibri"/>
          <w:i/>
          <w:iCs/>
          <w:szCs w:val="24"/>
        </w:rPr>
        <w:t xml:space="preserve">λωσις </w:t>
      </w:r>
      <w:r w:rsidR="00980B66">
        <w:rPr>
          <w:rFonts w:ascii="Calibri" w:hAnsi="Calibri" w:cs="Calibri"/>
          <w:i/>
          <w:iCs/>
          <w:szCs w:val="24"/>
        </w:rPr>
        <w:t>κ</w:t>
      </w:r>
      <w:r w:rsidR="004F47A6" w:rsidRPr="00050083">
        <w:rPr>
          <w:rFonts w:ascii="Calibri" w:hAnsi="Calibri" w:cs="Calibri"/>
          <w:i/>
          <w:iCs/>
          <w:szCs w:val="24"/>
        </w:rPr>
        <w:t xml:space="preserve">αι </w:t>
      </w:r>
      <w:r w:rsidR="00980B66">
        <w:rPr>
          <w:rFonts w:ascii="Calibri" w:hAnsi="Calibri" w:cs="Calibri"/>
          <w:i/>
          <w:iCs/>
          <w:szCs w:val="24"/>
        </w:rPr>
        <w:t>ο</w:t>
      </w:r>
      <w:r w:rsidR="004F47A6" w:rsidRPr="00050083">
        <w:rPr>
          <w:rFonts w:ascii="Calibri" w:hAnsi="Calibri" w:cs="Calibri"/>
          <w:i/>
          <w:iCs/>
          <w:szCs w:val="24"/>
        </w:rPr>
        <w:t xml:space="preserve"> </w:t>
      </w:r>
      <w:r w:rsidR="00980B66" w:rsidRPr="00050083">
        <w:rPr>
          <w:rFonts w:ascii="Calibri" w:hAnsi="Calibri" w:cs="Calibri"/>
          <w:i/>
          <w:iCs/>
          <w:szCs w:val="24"/>
        </w:rPr>
        <w:t>Ακάνθινος</w:t>
      </w:r>
      <w:r w:rsidR="004F47A6" w:rsidRPr="00050083">
        <w:rPr>
          <w:rFonts w:ascii="Calibri" w:hAnsi="Calibri" w:cs="Calibri"/>
          <w:i/>
          <w:iCs/>
          <w:szCs w:val="24"/>
        </w:rPr>
        <w:t xml:space="preserve"> </w:t>
      </w:r>
      <w:r w:rsidR="00980B66">
        <w:rPr>
          <w:rFonts w:ascii="Calibri" w:hAnsi="Calibri" w:cs="Calibri"/>
          <w:i/>
          <w:iCs/>
          <w:szCs w:val="24"/>
        </w:rPr>
        <w:t>τ</w:t>
      </w:r>
      <w:r w:rsidR="004F47A6" w:rsidRPr="00050083">
        <w:rPr>
          <w:rFonts w:ascii="Calibri" w:hAnsi="Calibri" w:cs="Calibri"/>
          <w:i/>
          <w:iCs/>
          <w:szCs w:val="24"/>
        </w:rPr>
        <w:t xml:space="preserve">ου </w:t>
      </w:r>
      <w:r w:rsidR="00980B66" w:rsidRPr="00050083">
        <w:rPr>
          <w:rFonts w:ascii="Calibri" w:hAnsi="Calibri" w:cs="Calibri"/>
          <w:i/>
          <w:iCs/>
          <w:szCs w:val="24"/>
        </w:rPr>
        <w:t>Χριστού</w:t>
      </w:r>
      <w:r w:rsidR="004F47A6" w:rsidRPr="00050083">
        <w:rPr>
          <w:rFonts w:ascii="Calibri" w:hAnsi="Calibri" w:cs="Calibri"/>
          <w:i/>
          <w:iCs/>
          <w:szCs w:val="24"/>
        </w:rPr>
        <w:t xml:space="preserve"> </w:t>
      </w:r>
      <w:r w:rsidR="00980B66" w:rsidRPr="00050083">
        <w:rPr>
          <w:rFonts w:ascii="Calibri" w:hAnsi="Calibri" w:cs="Calibri"/>
          <w:i/>
          <w:iCs/>
          <w:szCs w:val="24"/>
        </w:rPr>
        <w:t>Στέφανος</w:t>
      </w:r>
      <w:r w:rsidR="004F47A6" w:rsidRPr="00050083">
        <w:rPr>
          <w:rFonts w:ascii="Calibri" w:hAnsi="Calibri" w:cs="Calibri"/>
          <w:i/>
          <w:iCs/>
          <w:szCs w:val="24"/>
        </w:rPr>
        <w:t xml:space="preserve">’ </w:t>
      </w:r>
      <w:r w:rsidR="00980B66" w:rsidRPr="00050083">
        <w:rPr>
          <w:rFonts w:ascii="Calibri" w:hAnsi="Calibri" w:cs="Calibri"/>
          <w:i/>
          <w:iCs/>
          <w:szCs w:val="24"/>
        </w:rPr>
        <w:t>Περιοδικό</w:t>
      </w:r>
      <w:r w:rsidR="004F47A6" w:rsidRPr="00050083">
        <w:rPr>
          <w:rFonts w:ascii="Calibri" w:hAnsi="Calibri" w:cs="Calibri"/>
          <w:i/>
          <w:iCs/>
          <w:szCs w:val="24"/>
        </w:rPr>
        <w:t xml:space="preserve"> </w:t>
      </w:r>
      <w:r w:rsidR="00980B66" w:rsidRPr="00050083">
        <w:rPr>
          <w:rFonts w:ascii="Calibri" w:hAnsi="Calibri" w:cs="Calibri"/>
          <w:i/>
          <w:iCs/>
          <w:szCs w:val="24"/>
        </w:rPr>
        <w:t>Γρηγόριος</w:t>
      </w:r>
      <w:r w:rsidR="004F47A6" w:rsidRPr="00050083">
        <w:rPr>
          <w:rFonts w:ascii="Calibri" w:hAnsi="Calibri" w:cs="Calibri"/>
          <w:i/>
          <w:iCs/>
          <w:szCs w:val="24"/>
        </w:rPr>
        <w:t xml:space="preserve"> </w:t>
      </w:r>
      <w:r w:rsidR="00980B66" w:rsidRPr="00050083">
        <w:rPr>
          <w:rFonts w:ascii="Calibri" w:hAnsi="Calibri" w:cs="Calibri"/>
          <w:i/>
          <w:iCs/>
          <w:szCs w:val="24"/>
        </w:rPr>
        <w:t>Παλαμάς</w:t>
      </w:r>
      <w:r w:rsidR="004F47A6" w:rsidRPr="00050083">
        <w:rPr>
          <w:rFonts w:ascii="Calibri" w:hAnsi="Calibri" w:cs="Calibri"/>
          <w:i/>
          <w:iCs/>
          <w:szCs w:val="24"/>
        </w:rPr>
        <w:t xml:space="preserve"> 29</w:t>
      </w:r>
      <w:r w:rsidR="004F47A6" w:rsidRPr="00050083">
        <w:rPr>
          <w:rFonts w:ascii="Calibri" w:hAnsi="Calibri" w:cs="Calibri"/>
          <w:szCs w:val="24"/>
        </w:rPr>
        <w:t>.</w:t>
      </w:r>
      <w:r>
        <w:fldChar w:fldCharType="end"/>
      </w:r>
      <w:r w:rsidR="004F47A6">
        <w:t>Σελ 93-98</w:t>
      </w:r>
      <w:r w:rsidR="009D710A">
        <w:t>.</w:t>
      </w:r>
    </w:p>
  </w:footnote>
  <w:footnote w:id="690">
    <w:p w14:paraId="297A400E" w14:textId="42B30E48" w:rsidR="00F5722A" w:rsidRPr="00A92D43" w:rsidRDefault="00F5722A">
      <w:pPr>
        <w:pStyle w:val="a6"/>
      </w:pPr>
      <w:r w:rsidRPr="00A2247E">
        <w:rPr>
          <w:rStyle w:val="a7"/>
        </w:rPr>
        <w:footnoteRef/>
      </w:r>
      <w:r w:rsidR="004F47A6">
        <w:t xml:space="preserve"> </w:t>
      </w:r>
      <w:r>
        <w:fldChar w:fldCharType="begin"/>
      </w:r>
      <w:r w:rsidR="004F50FD">
        <w:instrText xml:space="preserve"> ADDIN ZOTERO_ITEM CSL_CITATION {"citationID":"f5fRXA2m","properties":{"formattedCitation":"\\uc0\\u921{}\\uc0\\u937{}\\uc0\\u913{}\\uc0\\u925{}\\uc0\\u925{}\\uc0\\u919{}\\uc0\\u931{}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ΙΩΑΝΝΗ.","dontUpdate":true,"noteIndex":690},"citationItems":[{"id":113,"uris":["http://zotero.org/users/local/KmiWnhYE/items/2J67MXMY"],"uri":["http://zotero.org/users/local/KmiWnhYE/items/2J67MXMY"],"itemData":{"id":113,"type":"book","collection-title":"PG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980B66" w:rsidRPr="00F5722A">
        <w:rPr>
          <w:rFonts w:ascii="Calibri" w:hAnsi="Calibri" w:cs="Calibri"/>
          <w:szCs w:val="24"/>
        </w:rPr>
        <w:t>Ιωάννης</w:t>
      </w:r>
      <w:r w:rsidR="004F47A6" w:rsidRPr="00F5722A">
        <w:rPr>
          <w:rFonts w:ascii="Calibri" w:hAnsi="Calibri" w:cs="Calibri"/>
          <w:szCs w:val="24"/>
        </w:rPr>
        <w:t xml:space="preserve"> </w:t>
      </w:r>
      <w:r w:rsidR="00980B66" w:rsidRPr="00F5722A">
        <w:rPr>
          <w:rFonts w:ascii="Calibri" w:hAnsi="Calibri" w:cs="Calibri"/>
          <w:szCs w:val="24"/>
        </w:rPr>
        <w:t>Χρυσόστομος</w:t>
      </w:r>
      <w:r w:rsidR="004F47A6" w:rsidRPr="00F5722A">
        <w:rPr>
          <w:rFonts w:ascii="Calibri" w:hAnsi="Calibri" w:cs="Calibri"/>
          <w:szCs w:val="24"/>
        </w:rPr>
        <w:t xml:space="preserve">, </w:t>
      </w:r>
      <w:r w:rsidR="00980B66" w:rsidRPr="00F5722A">
        <w:rPr>
          <w:rFonts w:ascii="Calibri" w:hAnsi="Calibri" w:cs="Calibri"/>
          <w:i/>
          <w:iCs/>
          <w:szCs w:val="24"/>
        </w:rPr>
        <w:t>Υπόμνημα</w:t>
      </w:r>
      <w:r w:rsidR="004F47A6" w:rsidRPr="00F5722A">
        <w:rPr>
          <w:rFonts w:ascii="Calibri" w:hAnsi="Calibri" w:cs="Calibri"/>
          <w:i/>
          <w:iCs/>
          <w:szCs w:val="24"/>
        </w:rPr>
        <w:t xml:space="preserve"> Στο </w:t>
      </w:r>
      <w:r w:rsidR="00980B66" w:rsidRPr="00F5722A">
        <w:rPr>
          <w:rFonts w:ascii="Calibri" w:hAnsi="Calibri" w:cs="Calibri"/>
          <w:i/>
          <w:iCs/>
          <w:szCs w:val="24"/>
        </w:rPr>
        <w:t>Κατά</w:t>
      </w:r>
      <w:r w:rsidR="004F47A6" w:rsidRPr="00F5722A">
        <w:rPr>
          <w:rFonts w:ascii="Calibri" w:hAnsi="Calibri" w:cs="Calibri"/>
          <w:i/>
          <w:iCs/>
          <w:szCs w:val="24"/>
        </w:rPr>
        <w:t xml:space="preserve"> </w:t>
      </w:r>
      <w:r w:rsidR="00980B66" w:rsidRPr="00F5722A">
        <w:rPr>
          <w:rFonts w:ascii="Calibri" w:hAnsi="Calibri" w:cs="Calibri"/>
          <w:i/>
          <w:iCs/>
          <w:szCs w:val="24"/>
        </w:rPr>
        <w:t>Ιωάννη</w:t>
      </w:r>
      <w:r w:rsidR="004F47A6" w:rsidRPr="00F5722A">
        <w:rPr>
          <w:rFonts w:ascii="Calibri" w:hAnsi="Calibri" w:cs="Calibri"/>
          <w:szCs w:val="24"/>
        </w:rPr>
        <w:t>.</w:t>
      </w:r>
      <w:r>
        <w:fldChar w:fldCharType="end"/>
      </w:r>
      <w:r w:rsidR="00A92D43">
        <w:rPr>
          <w:lang w:val="en-US"/>
        </w:rPr>
        <w:t>PG</w:t>
      </w:r>
      <w:r w:rsidR="00A92D43" w:rsidRPr="00D717C1">
        <w:t>59</w:t>
      </w:r>
      <w:r w:rsidR="00A92D43">
        <w:t xml:space="preserve"> Ομιλία ΠΔ΄455 α΄. </w:t>
      </w:r>
    </w:p>
  </w:footnote>
  <w:footnote w:id="691">
    <w:p w14:paraId="21745D5D" w14:textId="29CCA2D5" w:rsidR="00366180" w:rsidRPr="00366180" w:rsidRDefault="00366180">
      <w:pPr>
        <w:pStyle w:val="a6"/>
      </w:pPr>
      <w:r w:rsidRPr="00A2247E">
        <w:rPr>
          <w:rStyle w:val="a7"/>
        </w:rPr>
        <w:footnoteRef/>
      </w:r>
      <w:r w:rsidR="004F47A6">
        <w:t xml:space="preserve"> </w:t>
      </w:r>
      <w:r>
        <w:fldChar w:fldCharType="begin"/>
      </w:r>
      <w:r w:rsidR="004F50FD">
        <w:instrText xml:space="preserve"> ADDIN ZOTERO_ITEM CSL_CITATION {"citationID":"z0CslSeS","properties":{"formattedCitation":"{\\i{}\\uc0\\u913{}\\uc0\\u933{}\\uc0\\u915{}\\uc0\\u927{}\\uc0\\u933{}\\uc0\\u931{}\\uc0\\u932{}\\uc0\\u921{}\\uc0\\u925{}\\uc0\\u927{}\\uc0\\u931{} \\uc0\\u921{}\\uc0\\u928{}\\uc0\\u928{}\\uc0\\u937{}\\uc0\\u925{}\\uc0\\u927{}\\uc0\\u931{}}.","plainCitation":"ΑΥΓΟΥΣΤΙΝΟΣ ΙΠΠΩΝΟΣ.","dontUpdate":true,"noteIndex":691},"citationItems":[{"id":238,"uris":["http://zotero.org/users/local/KmiWnhYE/items/TSYKITM7"],"uri":["http://zotero.org/users/local/KmiWnhYE/items/TSYKITM7"],"itemData":{"id":238,"type":"book","title":"ΑΥΓΟΥΣΤΙΝΟΣ ΙΠΠΩΝΟΣ"}}],"schema":"https://github.com/citation-style-language/schema/raw/master/csl-citation.json"} </w:instrText>
      </w:r>
      <w:r>
        <w:fldChar w:fldCharType="separate"/>
      </w:r>
      <w:r w:rsidR="00980B66" w:rsidRPr="00366180">
        <w:rPr>
          <w:rFonts w:ascii="Calibri" w:hAnsi="Calibri" w:cs="Calibri"/>
          <w:i/>
          <w:iCs/>
          <w:szCs w:val="24"/>
        </w:rPr>
        <w:t>Αυγουστίνος</w:t>
      </w:r>
      <w:r w:rsidR="004F47A6" w:rsidRPr="00366180">
        <w:rPr>
          <w:rFonts w:ascii="Calibri" w:hAnsi="Calibri" w:cs="Calibri"/>
          <w:i/>
          <w:iCs/>
          <w:szCs w:val="24"/>
        </w:rPr>
        <w:t xml:space="preserve"> </w:t>
      </w:r>
      <w:r w:rsidR="00980B66" w:rsidRPr="00366180">
        <w:rPr>
          <w:rFonts w:ascii="Calibri" w:hAnsi="Calibri" w:cs="Calibri"/>
          <w:i/>
          <w:iCs/>
          <w:szCs w:val="24"/>
        </w:rPr>
        <w:t>Ιππώνος</w:t>
      </w:r>
      <w:r w:rsidR="004F47A6" w:rsidRPr="00366180">
        <w:rPr>
          <w:rFonts w:ascii="Calibri" w:hAnsi="Calibri" w:cs="Calibri"/>
          <w:szCs w:val="24"/>
        </w:rPr>
        <w:t>.</w:t>
      </w:r>
      <w:r>
        <w:fldChar w:fldCharType="end"/>
      </w:r>
      <w:r w:rsidRPr="00366180">
        <w:t xml:space="preserve"> </w:t>
      </w:r>
      <w:hyperlink r:id="rId5" w:history="1">
        <w:r w:rsidRPr="00E3085C">
          <w:rPr>
            <w:rStyle w:val="-"/>
          </w:rPr>
          <w:t>https://www.newadvent.org/fathers/1701.htm</w:t>
        </w:r>
      </w:hyperlink>
      <w:r>
        <w:t xml:space="preserve">. </w:t>
      </w:r>
      <w:r>
        <w:rPr>
          <w:lang w:val="en-US"/>
        </w:rPr>
        <w:t>Tractate</w:t>
      </w:r>
      <w:r w:rsidRPr="006A50CD">
        <w:t xml:space="preserve"> 116 </w:t>
      </w:r>
      <w:r>
        <w:rPr>
          <w:lang w:val="en-US"/>
        </w:rPr>
        <w:t>John</w:t>
      </w:r>
      <w:r w:rsidRPr="006A50CD">
        <w:t>.</w:t>
      </w:r>
    </w:p>
  </w:footnote>
  <w:footnote w:id="692">
    <w:p w14:paraId="7ED4EAED" w14:textId="30884D95" w:rsidR="003915AD" w:rsidRDefault="003915AD">
      <w:pPr>
        <w:pStyle w:val="a6"/>
      </w:pPr>
      <w:r w:rsidRPr="00A2247E">
        <w:rPr>
          <w:rStyle w:val="a7"/>
        </w:rPr>
        <w:footnoteRef/>
      </w:r>
      <w:r>
        <w:t xml:space="preserve"> </w:t>
      </w:r>
      <w:r>
        <w:fldChar w:fldCharType="begin"/>
      </w:r>
      <w:r w:rsidR="004F50FD">
        <w:instrText xml:space="preserve"> ADDIN ZOTERO_ITEM CSL_CITATION {"citationID":"BusHBzt6","properties":{"formattedCitation":"\\uc0\\u913{}\\uc0\\u929{}\\uc0\\u921{}\\uc0\\u931{}\\uc0\\u932{}\\uc0\\u927{}\\uc0\\u932{}\\uc0\\u917{}\\uc0\\u923{}\\uc0\\u927{}\\uc0\\u933{}\\uc0\\u931{}, {\\i{}\\uc0\\u929{}\\uc0\\u919{}\\uc0\\u932{}\\uc0\\u927{}\\uc0\\u929{}\\uc0\\u921{}\\uc0\\u922{}\\uc0\\u919{}}, \\uc0\\u967{}.\\uc0\\u967{}.","plainCitation":"ΑΡΙΣΤΟΤΕΛΟΥΣ, ΡΗΤΟΡΙΚΗ, χ.χ.","dontUpdate":true,"noteIndex":692},"citationItems":[{"id":269,"uris":["http://zotero.org/users/local/KmiWnhYE/items/J2MZ6KVZ"],"uri":["http://zotero.org/users/local/KmiWnhYE/items/J2MZ6KVZ"],"itemData":{"id":269,"type":"book","title":"ΡΗΤΟΡΙΚΗ","author":[{"literal":"ΑΡΙΣΤΟΤΕΛΟΥΣ"}]}}],"schema":"https://github.com/citation-style-language/schema/raw/master/csl-citation.json"} </w:instrText>
      </w:r>
      <w:r>
        <w:fldChar w:fldCharType="separate"/>
      </w:r>
      <w:r w:rsidR="00980B66" w:rsidRPr="003915AD">
        <w:rPr>
          <w:rFonts w:ascii="Calibri" w:hAnsi="Calibri" w:cs="Calibri"/>
          <w:szCs w:val="24"/>
        </w:rPr>
        <w:t>Αριστοτέλους</w:t>
      </w:r>
      <w:r w:rsidR="004F47A6" w:rsidRPr="003915AD">
        <w:rPr>
          <w:rFonts w:ascii="Calibri" w:hAnsi="Calibri" w:cs="Calibri"/>
          <w:szCs w:val="24"/>
        </w:rPr>
        <w:t xml:space="preserve">, </w:t>
      </w:r>
      <w:r w:rsidR="00980B66" w:rsidRPr="003915AD">
        <w:rPr>
          <w:rFonts w:ascii="Calibri" w:hAnsi="Calibri" w:cs="Calibri"/>
          <w:i/>
          <w:iCs/>
          <w:szCs w:val="24"/>
        </w:rPr>
        <w:t>Ρητορική</w:t>
      </w:r>
      <w:r w:rsidR="004F47A6" w:rsidRPr="003915AD">
        <w:rPr>
          <w:rFonts w:ascii="Calibri" w:hAnsi="Calibri" w:cs="Calibri"/>
          <w:szCs w:val="24"/>
        </w:rPr>
        <w:t>,</w:t>
      </w:r>
      <w:r w:rsidRPr="003915AD">
        <w:rPr>
          <w:rFonts w:ascii="Calibri" w:hAnsi="Calibri" w:cs="Calibri"/>
          <w:szCs w:val="24"/>
        </w:rPr>
        <w:t xml:space="preserve"> </w:t>
      </w:r>
      <w:r>
        <w:rPr>
          <w:rFonts w:ascii="Calibri" w:hAnsi="Calibri" w:cs="Calibri"/>
          <w:szCs w:val="24"/>
        </w:rPr>
        <w:t>ΙΙ,3</w:t>
      </w:r>
      <w:r w:rsidRPr="003915AD">
        <w:rPr>
          <w:rFonts w:ascii="Calibri" w:hAnsi="Calibri" w:cs="Calibri"/>
          <w:szCs w:val="24"/>
        </w:rPr>
        <w:t>.</w:t>
      </w:r>
      <w:r>
        <w:fldChar w:fldCharType="end"/>
      </w:r>
    </w:p>
  </w:footnote>
  <w:footnote w:id="693">
    <w:p w14:paraId="6F84DD52" w14:textId="328A8FF2" w:rsidR="00911EF8" w:rsidRDefault="00911EF8">
      <w:pPr>
        <w:pStyle w:val="a6"/>
      </w:pPr>
      <w:r w:rsidRPr="00A2247E">
        <w:rPr>
          <w:rStyle w:val="a7"/>
        </w:rPr>
        <w:footnoteRef/>
      </w:r>
      <w:r>
        <w:t xml:space="preserve"> </w:t>
      </w:r>
      <w:r>
        <w:fldChar w:fldCharType="begin"/>
      </w:r>
      <w:r w:rsidR="004F50FD">
        <w:instrText xml:space="preserve"> ADDIN ZOTERO_ITEM CSL_CITATION {"citationID":"4hUDpdRc","properties":{"formattedCitation":"\\uc0\\u916{}\\uc0\\u917{}\\uc0\\u931{}\\uc0\\u928{}\\uc0\\u927{}\\uc0\\u932{}\\uc0\\u919{}\\uc0\\u931{},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693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0B752C" w:rsidRPr="00911EF8">
        <w:rPr>
          <w:rFonts w:ascii="Calibri" w:hAnsi="Calibri" w:cs="Calibri"/>
          <w:szCs w:val="24"/>
        </w:rPr>
        <w:t>Δεσπότης</w:t>
      </w:r>
      <w:r w:rsidR="004F47A6" w:rsidRPr="00911EF8">
        <w:rPr>
          <w:rFonts w:ascii="Calibri" w:hAnsi="Calibri" w:cs="Calibri"/>
          <w:szCs w:val="24"/>
        </w:rPr>
        <w:t xml:space="preserve">, </w:t>
      </w:r>
      <w:r w:rsidR="004F47A6" w:rsidRPr="00911EF8">
        <w:rPr>
          <w:rFonts w:ascii="Calibri" w:hAnsi="Calibri" w:cs="Calibri"/>
          <w:i/>
          <w:iCs/>
          <w:szCs w:val="24"/>
        </w:rPr>
        <w:t xml:space="preserve">Ο </w:t>
      </w:r>
      <w:r w:rsidR="000B752C" w:rsidRPr="00911EF8">
        <w:rPr>
          <w:rFonts w:ascii="Calibri" w:hAnsi="Calibri" w:cs="Calibri"/>
          <w:i/>
          <w:iCs/>
          <w:szCs w:val="24"/>
        </w:rPr>
        <w:t>Ιησούς</w:t>
      </w:r>
      <w:r w:rsidR="004F47A6" w:rsidRPr="00911EF8">
        <w:rPr>
          <w:rFonts w:ascii="Calibri" w:hAnsi="Calibri" w:cs="Calibri"/>
          <w:i/>
          <w:iCs/>
          <w:szCs w:val="24"/>
        </w:rPr>
        <w:t xml:space="preserve"> </w:t>
      </w:r>
      <w:r w:rsidR="000B752C">
        <w:rPr>
          <w:rFonts w:ascii="Calibri" w:hAnsi="Calibri" w:cs="Calibri"/>
          <w:i/>
          <w:iCs/>
          <w:szCs w:val="24"/>
        </w:rPr>
        <w:t>ω</w:t>
      </w:r>
      <w:r w:rsidR="004F47A6" w:rsidRPr="00911EF8">
        <w:rPr>
          <w:rFonts w:ascii="Calibri" w:hAnsi="Calibri" w:cs="Calibri"/>
          <w:i/>
          <w:iCs/>
          <w:szCs w:val="24"/>
        </w:rPr>
        <w:t>ς ‘</w:t>
      </w:r>
      <w:r w:rsidR="000B752C" w:rsidRPr="00911EF8">
        <w:rPr>
          <w:rFonts w:ascii="Calibri" w:hAnsi="Calibri" w:cs="Calibri"/>
          <w:i/>
          <w:iCs/>
          <w:szCs w:val="24"/>
        </w:rPr>
        <w:t>Χριστός</w:t>
      </w:r>
      <w:r w:rsidR="004F47A6" w:rsidRPr="00911EF8">
        <w:rPr>
          <w:rFonts w:ascii="Calibri" w:hAnsi="Calibri" w:cs="Calibri"/>
          <w:i/>
          <w:iCs/>
          <w:szCs w:val="24"/>
        </w:rPr>
        <w:t>’</w:t>
      </w:r>
      <w:r w:rsidR="000B752C">
        <w:rPr>
          <w:rFonts w:ascii="Calibri" w:hAnsi="Calibri" w:cs="Calibri"/>
          <w:i/>
          <w:iCs/>
          <w:szCs w:val="24"/>
        </w:rPr>
        <w:t xml:space="preserve"> </w:t>
      </w:r>
      <w:r w:rsidR="004F47A6" w:rsidRPr="00911EF8">
        <w:rPr>
          <w:rFonts w:ascii="Calibri" w:hAnsi="Calibri" w:cs="Calibri"/>
          <w:i/>
          <w:iCs/>
          <w:szCs w:val="24"/>
        </w:rPr>
        <w:t xml:space="preserve">και </w:t>
      </w:r>
      <w:r w:rsidR="000B752C">
        <w:rPr>
          <w:rFonts w:ascii="Calibri" w:hAnsi="Calibri" w:cs="Calibri"/>
          <w:i/>
          <w:iCs/>
          <w:szCs w:val="24"/>
        </w:rPr>
        <w:t>η</w:t>
      </w:r>
      <w:r w:rsidR="004F47A6" w:rsidRPr="00911EF8">
        <w:rPr>
          <w:rFonts w:ascii="Calibri" w:hAnsi="Calibri" w:cs="Calibri"/>
          <w:i/>
          <w:iCs/>
          <w:szCs w:val="24"/>
        </w:rPr>
        <w:t xml:space="preserve"> </w:t>
      </w:r>
      <w:r w:rsidR="000B752C">
        <w:rPr>
          <w:rFonts w:ascii="Calibri" w:hAnsi="Calibri" w:cs="Calibri"/>
          <w:i/>
          <w:iCs/>
          <w:szCs w:val="24"/>
        </w:rPr>
        <w:t>π</w:t>
      </w:r>
      <w:r w:rsidR="000B752C" w:rsidRPr="00911EF8">
        <w:rPr>
          <w:rFonts w:ascii="Calibri" w:hAnsi="Calibri" w:cs="Calibri"/>
          <w:i/>
          <w:iCs/>
          <w:szCs w:val="24"/>
        </w:rPr>
        <w:t>ολιτική</w:t>
      </w:r>
      <w:r w:rsidR="004F47A6" w:rsidRPr="00911EF8">
        <w:rPr>
          <w:rFonts w:ascii="Calibri" w:hAnsi="Calibri" w:cs="Calibri"/>
          <w:i/>
          <w:iCs/>
          <w:szCs w:val="24"/>
        </w:rPr>
        <w:t xml:space="preserve"> </w:t>
      </w:r>
      <w:r w:rsidR="000B752C">
        <w:rPr>
          <w:rFonts w:ascii="Calibri" w:hAnsi="Calibri" w:cs="Calibri"/>
          <w:i/>
          <w:iCs/>
          <w:szCs w:val="24"/>
        </w:rPr>
        <w:t>ε</w:t>
      </w:r>
      <w:r w:rsidR="000B752C" w:rsidRPr="00911EF8">
        <w:rPr>
          <w:rFonts w:ascii="Calibri" w:hAnsi="Calibri" w:cs="Calibri"/>
          <w:i/>
          <w:iCs/>
          <w:szCs w:val="24"/>
        </w:rPr>
        <w:t>ξουσία</w:t>
      </w:r>
      <w:r w:rsidR="004F47A6" w:rsidRPr="00911EF8">
        <w:rPr>
          <w:rFonts w:ascii="Calibri" w:hAnsi="Calibri" w:cs="Calibri"/>
          <w:i/>
          <w:iCs/>
          <w:szCs w:val="24"/>
        </w:rPr>
        <w:t xml:space="preserve"> </w:t>
      </w:r>
      <w:r w:rsidR="000B752C">
        <w:rPr>
          <w:rFonts w:ascii="Calibri" w:hAnsi="Calibri" w:cs="Calibri"/>
          <w:i/>
          <w:iCs/>
          <w:szCs w:val="24"/>
        </w:rPr>
        <w:t>σ</w:t>
      </w:r>
      <w:r w:rsidR="004F47A6" w:rsidRPr="00911EF8">
        <w:rPr>
          <w:rFonts w:ascii="Calibri" w:hAnsi="Calibri" w:cs="Calibri"/>
          <w:i/>
          <w:iCs/>
          <w:szCs w:val="24"/>
        </w:rPr>
        <w:t xml:space="preserve">τους </w:t>
      </w:r>
      <w:r w:rsidR="000B752C" w:rsidRPr="00911EF8">
        <w:rPr>
          <w:rFonts w:ascii="Calibri" w:hAnsi="Calibri" w:cs="Calibri"/>
          <w:i/>
          <w:iCs/>
          <w:szCs w:val="24"/>
        </w:rPr>
        <w:t>Συνοπτικούς</w:t>
      </w:r>
      <w:r w:rsidR="004F47A6" w:rsidRPr="00911EF8">
        <w:rPr>
          <w:rFonts w:ascii="Calibri" w:hAnsi="Calibri" w:cs="Calibri"/>
          <w:i/>
          <w:iCs/>
          <w:szCs w:val="24"/>
        </w:rPr>
        <w:t xml:space="preserve"> </w:t>
      </w:r>
      <w:r w:rsidR="000B752C" w:rsidRPr="00911EF8">
        <w:rPr>
          <w:rFonts w:ascii="Calibri" w:hAnsi="Calibri" w:cs="Calibri"/>
          <w:i/>
          <w:iCs/>
          <w:szCs w:val="24"/>
        </w:rPr>
        <w:t>Ευαγγελιστές</w:t>
      </w:r>
      <w:r w:rsidR="004F47A6" w:rsidRPr="00911EF8">
        <w:rPr>
          <w:rFonts w:ascii="Calibri" w:hAnsi="Calibri" w:cs="Calibri"/>
          <w:szCs w:val="24"/>
        </w:rPr>
        <w:t>.</w:t>
      </w:r>
      <w:r>
        <w:fldChar w:fldCharType="end"/>
      </w:r>
      <w:r w:rsidR="004F47A6">
        <w:t xml:space="preserve"> </w:t>
      </w:r>
      <w:r>
        <w:t>Αναλυτικές πληροφορίες δίνει ο καθηγητής για τη γιορτή των Σατουρναλίων στη Σ</w:t>
      </w:r>
      <w:r w:rsidR="009D710A">
        <w:t>ελ.</w:t>
      </w:r>
      <w:r>
        <w:t xml:space="preserve"> 313.</w:t>
      </w:r>
    </w:p>
  </w:footnote>
  <w:footnote w:id="694">
    <w:p w14:paraId="161530A8" w14:textId="1E8102AA" w:rsidR="002F115E" w:rsidRPr="00A92D43" w:rsidRDefault="002F115E">
      <w:pPr>
        <w:pStyle w:val="a6"/>
      </w:pPr>
      <w:r w:rsidRPr="00A2247E">
        <w:rPr>
          <w:rStyle w:val="a7"/>
        </w:rPr>
        <w:footnoteRef/>
      </w:r>
      <w:r>
        <w:t xml:space="preserve"> </w:t>
      </w:r>
      <w:r>
        <w:fldChar w:fldCharType="begin"/>
      </w:r>
      <w:r w:rsidR="004F50FD">
        <w:instrText xml:space="preserve"> ADDIN ZOTERO_ITEM CSL_CITATION {"citationID":"U2Yjk0go","properties":{"formattedCitation":"\\uc0\\u921{}\\uc0\\u937{}\\uc0\\u913{}\\uc0\\u925{}\\uc0\\u925{}\\uc0\\u919{}\\uc0\\u931{}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ΙΩΑΝΝΗ.","dontUpdate":true,"noteIndex":694},"citationItems":[{"id":113,"uris":["http://zotero.org/users/local/KmiWnhYE/items/2J67MXMY"],"uri":["http://zotero.org/users/local/KmiWnhYE/items/2J67MXMY"],"itemData":{"id":113,"type":"book","collection-title":"PG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0B752C" w:rsidRPr="003915AD">
        <w:rPr>
          <w:rFonts w:ascii="Calibri" w:hAnsi="Calibri" w:cs="Calibri"/>
          <w:szCs w:val="24"/>
        </w:rPr>
        <w:t>Ιωάννης</w:t>
      </w:r>
      <w:r w:rsidR="004F47A6" w:rsidRPr="003915AD">
        <w:rPr>
          <w:rFonts w:ascii="Calibri" w:hAnsi="Calibri" w:cs="Calibri"/>
          <w:szCs w:val="24"/>
        </w:rPr>
        <w:t xml:space="preserve"> </w:t>
      </w:r>
      <w:r w:rsidR="000B752C" w:rsidRPr="003915AD">
        <w:rPr>
          <w:rFonts w:ascii="Calibri" w:hAnsi="Calibri" w:cs="Calibri"/>
          <w:szCs w:val="24"/>
        </w:rPr>
        <w:t>Χρυσόστομος</w:t>
      </w:r>
      <w:r w:rsidR="004F47A6" w:rsidRPr="003915AD">
        <w:rPr>
          <w:rFonts w:ascii="Calibri" w:hAnsi="Calibri" w:cs="Calibri"/>
          <w:szCs w:val="24"/>
        </w:rPr>
        <w:t xml:space="preserve">, </w:t>
      </w:r>
      <w:r w:rsidR="000B752C" w:rsidRPr="003915AD">
        <w:rPr>
          <w:rFonts w:ascii="Calibri" w:hAnsi="Calibri" w:cs="Calibri"/>
          <w:i/>
          <w:iCs/>
          <w:szCs w:val="24"/>
        </w:rPr>
        <w:t>Υπόμνημα</w:t>
      </w:r>
      <w:r w:rsidR="004F47A6" w:rsidRPr="003915AD">
        <w:rPr>
          <w:rFonts w:ascii="Calibri" w:hAnsi="Calibri" w:cs="Calibri"/>
          <w:i/>
          <w:iCs/>
          <w:szCs w:val="24"/>
        </w:rPr>
        <w:t xml:space="preserve"> </w:t>
      </w:r>
      <w:r w:rsidR="000B752C">
        <w:rPr>
          <w:rFonts w:ascii="Calibri" w:hAnsi="Calibri" w:cs="Calibri"/>
          <w:i/>
          <w:iCs/>
          <w:szCs w:val="24"/>
        </w:rPr>
        <w:t>σ</w:t>
      </w:r>
      <w:r w:rsidR="004F47A6" w:rsidRPr="003915AD">
        <w:rPr>
          <w:rFonts w:ascii="Calibri" w:hAnsi="Calibri" w:cs="Calibri"/>
          <w:i/>
          <w:iCs/>
          <w:szCs w:val="24"/>
        </w:rPr>
        <w:t xml:space="preserve">το </w:t>
      </w:r>
      <w:r w:rsidR="000B752C">
        <w:rPr>
          <w:rFonts w:ascii="Calibri" w:hAnsi="Calibri" w:cs="Calibri"/>
          <w:i/>
          <w:iCs/>
          <w:szCs w:val="24"/>
        </w:rPr>
        <w:t>κ</w:t>
      </w:r>
      <w:r w:rsidR="000B752C" w:rsidRPr="003915AD">
        <w:rPr>
          <w:rFonts w:ascii="Calibri" w:hAnsi="Calibri" w:cs="Calibri"/>
          <w:i/>
          <w:iCs/>
          <w:szCs w:val="24"/>
        </w:rPr>
        <w:t>ατά</w:t>
      </w:r>
      <w:r w:rsidR="004F47A6" w:rsidRPr="003915AD">
        <w:rPr>
          <w:rFonts w:ascii="Calibri" w:hAnsi="Calibri" w:cs="Calibri"/>
          <w:i/>
          <w:iCs/>
          <w:szCs w:val="24"/>
        </w:rPr>
        <w:t xml:space="preserve"> </w:t>
      </w:r>
      <w:r w:rsidR="000B752C" w:rsidRPr="003915AD">
        <w:rPr>
          <w:rFonts w:ascii="Calibri" w:hAnsi="Calibri" w:cs="Calibri"/>
          <w:i/>
          <w:iCs/>
          <w:szCs w:val="24"/>
        </w:rPr>
        <w:t>Ιωάννη</w:t>
      </w:r>
      <w:r w:rsidR="004F47A6" w:rsidRPr="003915AD">
        <w:rPr>
          <w:rFonts w:ascii="Calibri" w:hAnsi="Calibri" w:cs="Calibri"/>
          <w:szCs w:val="24"/>
        </w:rPr>
        <w:t>.</w:t>
      </w:r>
      <w:r>
        <w:fldChar w:fldCharType="end"/>
      </w:r>
      <w:r w:rsidR="00A92D43">
        <w:rPr>
          <w:lang w:val="en-US"/>
        </w:rPr>
        <w:t>PG</w:t>
      </w:r>
      <w:r w:rsidR="00A92D43" w:rsidRPr="009A2EF2">
        <w:t xml:space="preserve">59 </w:t>
      </w:r>
      <w:r w:rsidR="00A92D43">
        <w:t>Ομιλία ΠΔ΄456 α΄.</w:t>
      </w:r>
    </w:p>
  </w:footnote>
  <w:footnote w:id="695">
    <w:p w14:paraId="6B20E248" w14:textId="53CC8850" w:rsidR="002F115E" w:rsidRDefault="002F115E">
      <w:pPr>
        <w:pStyle w:val="a6"/>
      </w:pPr>
      <w:r w:rsidRPr="00A2247E">
        <w:rPr>
          <w:rStyle w:val="a7"/>
        </w:rPr>
        <w:footnoteRef/>
      </w:r>
      <w:r w:rsidR="004F47A6">
        <w:t xml:space="preserve"> </w:t>
      </w:r>
      <w:r>
        <w:fldChar w:fldCharType="begin"/>
      </w:r>
      <w:r w:rsidR="004F50FD">
        <w:instrText xml:space="preserve"> ADDIN ZOTERO_ITEM CSL_CITATION {"citationID":"6ciisVWk","properties":{"formattedCitation":"\\uc0\\u920{}\\uc0\\u917{}\\uc0\\u927{}\\uc0\\u934{}\\uc0\\u933{}\\uc0\\u923{}\\uc0\\u913{}\\uc0\\u922{}\\uc0\\u932{}\\uc0\\u927{}\\uc0\\u931{}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PG123-124}.","plainCitation":"ΘΕΟΦΥΛΑΚΤΟΣ ΒΟΥΛΓΑΡΙΑΣ, ΥΠΟΜΝΗΜΑ ΣΤΟ ΚΑΤΑ ΙΩΑΝΝΗ ΕΥΑΓΓΕΛΙΟ PG123-124.","dontUpdate":true,"noteIndex":695},"citationItems":[{"id":140,"uris":["http://zotero.org/users/local/KmiWnhYE/items/KG2NJLTV"],"uri":["http://zotero.org/users/local/KmiWnhYE/items/KG2NJLTV"],"itemData":{"id":140,"type":"book","title":"ΥΠΟΜΝΗΜΑ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0B752C" w:rsidRPr="002F115E">
        <w:rPr>
          <w:rFonts w:ascii="Calibri" w:hAnsi="Calibri" w:cs="Times New Roman"/>
          <w:szCs w:val="24"/>
        </w:rPr>
        <w:t>Θεοφύλακτος</w:t>
      </w:r>
      <w:r w:rsidR="004F47A6" w:rsidRPr="002F115E">
        <w:rPr>
          <w:rFonts w:ascii="Calibri" w:hAnsi="Calibri" w:cs="Times New Roman"/>
          <w:szCs w:val="24"/>
        </w:rPr>
        <w:t xml:space="preserve"> </w:t>
      </w:r>
      <w:r w:rsidR="000B752C" w:rsidRPr="002F115E">
        <w:rPr>
          <w:rFonts w:ascii="Calibri" w:hAnsi="Calibri" w:cs="Times New Roman"/>
          <w:szCs w:val="24"/>
        </w:rPr>
        <w:t>Βουλγαρίας</w:t>
      </w:r>
      <w:r w:rsidR="004F47A6" w:rsidRPr="002F115E">
        <w:rPr>
          <w:rFonts w:ascii="Calibri" w:hAnsi="Calibri" w:cs="Times New Roman"/>
          <w:szCs w:val="24"/>
        </w:rPr>
        <w:t xml:space="preserve">, </w:t>
      </w:r>
      <w:r w:rsidR="000B752C" w:rsidRPr="002F115E">
        <w:rPr>
          <w:rFonts w:ascii="Calibri" w:hAnsi="Calibri" w:cs="Times New Roman"/>
          <w:i/>
          <w:iCs/>
          <w:szCs w:val="24"/>
        </w:rPr>
        <w:t>Υπόμνημα</w:t>
      </w:r>
      <w:r w:rsidR="004F47A6" w:rsidRPr="002F115E">
        <w:rPr>
          <w:rFonts w:ascii="Calibri" w:hAnsi="Calibri" w:cs="Times New Roman"/>
          <w:i/>
          <w:iCs/>
          <w:szCs w:val="24"/>
        </w:rPr>
        <w:t xml:space="preserve"> </w:t>
      </w:r>
      <w:r w:rsidR="000B752C">
        <w:rPr>
          <w:rFonts w:ascii="Calibri" w:hAnsi="Calibri" w:cs="Times New Roman"/>
          <w:i/>
          <w:iCs/>
          <w:szCs w:val="24"/>
        </w:rPr>
        <w:t>σ</w:t>
      </w:r>
      <w:r w:rsidR="004F47A6" w:rsidRPr="002F115E">
        <w:rPr>
          <w:rFonts w:ascii="Calibri" w:hAnsi="Calibri" w:cs="Times New Roman"/>
          <w:i/>
          <w:iCs/>
          <w:szCs w:val="24"/>
        </w:rPr>
        <w:t xml:space="preserve">το </w:t>
      </w:r>
      <w:r w:rsidR="000B752C">
        <w:rPr>
          <w:rFonts w:ascii="Calibri" w:hAnsi="Calibri" w:cs="Times New Roman"/>
          <w:i/>
          <w:iCs/>
          <w:szCs w:val="24"/>
        </w:rPr>
        <w:t>κ</w:t>
      </w:r>
      <w:r w:rsidR="000B752C" w:rsidRPr="002F115E">
        <w:rPr>
          <w:rFonts w:ascii="Calibri" w:hAnsi="Calibri" w:cs="Times New Roman"/>
          <w:i/>
          <w:iCs/>
          <w:szCs w:val="24"/>
        </w:rPr>
        <w:t>ατά</w:t>
      </w:r>
      <w:r w:rsidR="004F47A6" w:rsidRPr="002F115E">
        <w:rPr>
          <w:rFonts w:ascii="Calibri" w:hAnsi="Calibri" w:cs="Times New Roman"/>
          <w:i/>
          <w:iCs/>
          <w:szCs w:val="24"/>
        </w:rPr>
        <w:t xml:space="preserve"> </w:t>
      </w:r>
      <w:r w:rsidR="000B752C" w:rsidRPr="002F115E">
        <w:rPr>
          <w:rFonts w:ascii="Calibri" w:hAnsi="Calibri" w:cs="Times New Roman"/>
          <w:i/>
          <w:iCs/>
          <w:szCs w:val="24"/>
        </w:rPr>
        <w:t>Ιωάννη</w:t>
      </w:r>
      <w:r w:rsidR="004F47A6" w:rsidRPr="002F115E">
        <w:rPr>
          <w:rFonts w:ascii="Calibri" w:hAnsi="Calibri" w:cs="Times New Roman"/>
          <w:i/>
          <w:iCs/>
          <w:szCs w:val="24"/>
        </w:rPr>
        <w:t xml:space="preserve"> </w:t>
      </w:r>
      <w:r w:rsidR="000B752C" w:rsidRPr="002F115E">
        <w:rPr>
          <w:rFonts w:ascii="Calibri" w:hAnsi="Calibri" w:cs="Times New Roman"/>
          <w:i/>
          <w:iCs/>
          <w:szCs w:val="24"/>
        </w:rPr>
        <w:t>Ευαγγέλιο</w:t>
      </w:r>
      <w:r w:rsidR="004F47A6" w:rsidRPr="002F115E">
        <w:rPr>
          <w:rFonts w:ascii="Calibri" w:hAnsi="Calibri" w:cs="Times New Roman"/>
          <w:i/>
          <w:iCs/>
          <w:szCs w:val="24"/>
        </w:rPr>
        <w:t xml:space="preserve"> Pg124</w:t>
      </w:r>
      <w:r w:rsidR="004F47A6" w:rsidRPr="002F115E">
        <w:rPr>
          <w:rFonts w:ascii="Calibri" w:hAnsi="Calibri" w:cs="Times New Roman"/>
          <w:szCs w:val="24"/>
        </w:rPr>
        <w:t>.</w:t>
      </w:r>
      <w:r>
        <w:fldChar w:fldCharType="end"/>
      </w:r>
      <w:r w:rsidR="000B752C">
        <w:t>264</w:t>
      </w:r>
      <w:r w:rsidR="000B752C">
        <w:rPr>
          <w:vertAlign w:val="superscript"/>
        </w:rPr>
        <w:t xml:space="preserve"> </w:t>
      </w:r>
      <w:r w:rsidR="000B752C">
        <w:t>α΄.</w:t>
      </w:r>
    </w:p>
  </w:footnote>
  <w:footnote w:id="696">
    <w:p w14:paraId="75EE89E2" w14:textId="164092B1" w:rsidR="00A301D9" w:rsidRPr="0037757C" w:rsidRDefault="00A301D9">
      <w:pPr>
        <w:pStyle w:val="a6"/>
      </w:pPr>
      <w:r w:rsidRPr="00A2247E">
        <w:rPr>
          <w:rStyle w:val="a7"/>
        </w:rPr>
        <w:footnoteRef/>
      </w:r>
      <w:r w:rsidR="004F47A6">
        <w:t xml:space="preserve"> </w:t>
      </w:r>
      <w:r>
        <w:fldChar w:fldCharType="begin"/>
      </w:r>
      <w:r w:rsidR="004F50FD">
        <w:instrText xml:space="preserve"> ADDIN ZOTERO_ITEM CSL_CITATION {"citationID":"n76WfrO9","properties":{"formattedCitation":"\\uc0\\u932{}\\uc0\\u929{}\\uc0\\u917{}\\uc0\\u924{}\\uc0\\u928{}\\uc0\\u917{}\\uc0\\u923{}\\uc0\\u913{}\\uc0\\u931{},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696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0B752C" w:rsidRPr="00A301D9">
        <w:rPr>
          <w:rFonts w:ascii="Calibri" w:hAnsi="Calibri" w:cs="Calibri"/>
          <w:szCs w:val="24"/>
        </w:rPr>
        <w:t>Τρεμπέλας</w:t>
      </w:r>
      <w:r w:rsidR="004F47A6" w:rsidRPr="00A301D9">
        <w:rPr>
          <w:rFonts w:ascii="Calibri" w:hAnsi="Calibri" w:cs="Calibri"/>
          <w:szCs w:val="24"/>
        </w:rPr>
        <w:t xml:space="preserve">, </w:t>
      </w:r>
      <w:r w:rsidR="000B752C" w:rsidRPr="00A301D9">
        <w:rPr>
          <w:rFonts w:ascii="Calibri" w:hAnsi="Calibri" w:cs="Calibri"/>
          <w:i/>
          <w:iCs/>
          <w:szCs w:val="24"/>
        </w:rPr>
        <w:t>Υπόμνημα</w:t>
      </w:r>
      <w:r w:rsidR="004F47A6" w:rsidRPr="00A301D9">
        <w:rPr>
          <w:rFonts w:ascii="Calibri" w:hAnsi="Calibri" w:cs="Calibri"/>
          <w:i/>
          <w:iCs/>
          <w:szCs w:val="24"/>
        </w:rPr>
        <w:t xml:space="preserve"> </w:t>
      </w:r>
      <w:r w:rsidR="000B752C">
        <w:rPr>
          <w:rFonts w:ascii="Calibri" w:hAnsi="Calibri" w:cs="Calibri"/>
          <w:i/>
          <w:iCs/>
          <w:szCs w:val="24"/>
        </w:rPr>
        <w:t>σ</w:t>
      </w:r>
      <w:r w:rsidR="004F47A6" w:rsidRPr="00A301D9">
        <w:rPr>
          <w:rFonts w:ascii="Calibri" w:hAnsi="Calibri" w:cs="Calibri"/>
          <w:i/>
          <w:iCs/>
          <w:szCs w:val="24"/>
        </w:rPr>
        <w:t xml:space="preserve">το </w:t>
      </w:r>
      <w:r w:rsidR="000B752C">
        <w:rPr>
          <w:rFonts w:ascii="Calibri" w:hAnsi="Calibri" w:cs="Calibri"/>
          <w:i/>
          <w:iCs/>
          <w:szCs w:val="24"/>
        </w:rPr>
        <w:t>κ</w:t>
      </w:r>
      <w:r w:rsidR="000B752C" w:rsidRPr="00A301D9">
        <w:rPr>
          <w:rFonts w:ascii="Calibri" w:hAnsi="Calibri" w:cs="Calibri"/>
          <w:i/>
          <w:iCs/>
          <w:szCs w:val="24"/>
        </w:rPr>
        <w:t>ατά</w:t>
      </w:r>
      <w:r w:rsidR="004F47A6" w:rsidRPr="00A301D9">
        <w:rPr>
          <w:rFonts w:ascii="Calibri" w:hAnsi="Calibri" w:cs="Calibri"/>
          <w:i/>
          <w:iCs/>
          <w:szCs w:val="24"/>
        </w:rPr>
        <w:t xml:space="preserve"> Ιω</w:t>
      </w:r>
      <w:r w:rsidR="000B752C">
        <w:rPr>
          <w:rFonts w:ascii="Calibri" w:hAnsi="Calibri" w:cs="Calibri"/>
          <w:i/>
          <w:iCs/>
          <w:szCs w:val="24"/>
        </w:rPr>
        <w:t>ά</w:t>
      </w:r>
      <w:r w:rsidR="004F47A6" w:rsidRPr="00A301D9">
        <w:rPr>
          <w:rFonts w:ascii="Calibri" w:hAnsi="Calibri" w:cs="Calibri"/>
          <w:i/>
          <w:iCs/>
          <w:szCs w:val="24"/>
        </w:rPr>
        <w:t>ννη</w:t>
      </w:r>
      <w:r w:rsidR="004F47A6" w:rsidRPr="00A301D9">
        <w:rPr>
          <w:rFonts w:ascii="Calibri" w:hAnsi="Calibri" w:cs="Calibri"/>
          <w:szCs w:val="24"/>
        </w:rPr>
        <w:t>.</w:t>
      </w:r>
      <w:r>
        <w:fldChar w:fldCharType="end"/>
      </w:r>
      <w:r w:rsidR="009D710A">
        <w:t xml:space="preserve"> </w:t>
      </w:r>
      <w:r>
        <w:t>Σ</w:t>
      </w:r>
      <w:r w:rsidR="009D710A">
        <w:t>ελ</w:t>
      </w:r>
      <w:r w:rsidR="009D710A" w:rsidRPr="00F2050E">
        <w:t>.</w:t>
      </w:r>
      <w:r w:rsidRPr="00F2050E">
        <w:t xml:space="preserve">651-652 </w:t>
      </w:r>
      <w:r>
        <w:t>Από</w:t>
      </w:r>
      <w:r w:rsidRPr="00F2050E">
        <w:t xml:space="preserve"> </w:t>
      </w:r>
      <w:r>
        <w:t>το</w:t>
      </w:r>
      <w:r w:rsidRPr="00F2050E">
        <w:t xml:space="preserve"> </w:t>
      </w:r>
      <w:r w:rsidRPr="00A301D9">
        <w:rPr>
          <w:lang w:val="es-ES"/>
        </w:rPr>
        <w:t>C</w:t>
      </w:r>
      <w:r w:rsidRPr="00F2050E">
        <w:t>.</w:t>
      </w:r>
      <w:r w:rsidRPr="00A301D9">
        <w:rPr>
          <w:lang w:val="es-ES"/>
        </w:rPr>
        <w:t>L</w:t>
      </w:r>
      <w:r w:rsidRPr="00F2050E">
        <w:t xml:space="preserve">. </w:t>
      </w:r>
      <w:r w:rsidRPr="00A301D9">
        <w:rPr>
          <w:lang w:val="es-ES"/>
        </w:rPr>
        <w:t>W</w:t>
      </w:r>
      <w:r w:rsidRPr="00F2050E">
        <w:t>.</w:t>
      </w:r>
      <w:r w:rsidR="004F47A6" w:rsidRPr="00A301D9">
        <w:rPr>
          <w:lang w:val="es-ES"/>
        </w:rPr>
        <w:t>Grimm</w:t>
      </w:r>
      <w:r w:rsidR="004F47A6" w:rsidRPr="00F2050E">
        <w:t xml:space="preserve"> </w:t>
      </w:r>
      <w:r w:rsidR="004F47A6" w:rsidRPr="00A301D9">
        <w:rPr>
          <w:lang w:val="es-ES"/>
        </w:rPr>
        <w:t>Lexicon</w:t>
      </w:r>
      <w:r w:rsidR="004F47A6" w:rsidRPr="00F2050E">
        <w:t xml:space="preserve"> </w:t>
      </w:r>
      <w:r w:rsidR="004F47A6" w:rsidRPr="00A301D9">
        <w:rPr>
          <w:lang w:val="es-ES"/>
        </w:rPr>
        <w:t>Graeco</w:t>
      </w:r>
      <w:r w:rsidR="004F47A6" w:rsidRPr="00F2050E">
        <w:t>-</w:t>
      </w:r>
      <w:r w:rsidR="004F47A6" w:rsidRPr="00A301D9">
        <w:rPr>
          <w:lang w:val="es-ES"/>
        </w:rPr>
        <w:t>Latinum</w:t>
      </w:r>
      <w:r w:rsidR="004F47A6" w:rsidRPr="00F2050E">
        <w:t xml:space="preserve"> </w:t>
      </w:r>
      <w:r w:rsidR="004F47A6">
        <w:rPr>
          <w:lang w:val="es-ES"/>
        </w:rPr>
        <w:t>In</w:t>
      </w:r>
      <w:r w:rsidR="004F47A6" w:rsidRPr="00F2050E">
        <w:t xml:space="preserve"> </w:t>
      </w:r>
      <w:r w:rsidR="004F47A6" w:rsidRPr="00A301D9">
        <w:rPr>
          <w:lang w:val="es-ES"/>
        </w:rPr>
        <w:t>Libro</w:t>
      </w:r>
      <w:r w:rsidR="004F47A6">
        <w:rPr>
          <w:lang w:val="es-ES"/>
        </w:rPr>
        <w:t>s</w:t>
      </w:r>
      <w:r w:rsidR="004F47A6" w:rsidRPr="00F2050E">
        <w:t xml:space="preserve">. </w:t>
      </w:r>
      <w:r w:rsidR="004F47A6">
        <w:rPr>
          <w:lang w:val="es-ES"/>
        </w:rPr>
        <w:t>N</w:t>
      </w:r>
      <w:r w:rsidR="004F47A6" w:rsidRPr="0037757C">
        <w:t xml:space="preserve"> </w:t>
      </w:r>
      <w:r w:rsidR="004F47A6">
        <w:rPr>
          <w:lang w:val="es-ES"/>
        </w:rPr>
        <w:t>Lipsiae</w:t>
      </w:r>
      <w:r w:rsidR="004F47A6" w:rsidRPr="0037757C">
        <w:t xml:space="preserve"> 1903</w:t>
      </w:r>
    </w:p>
  </w:footnote>
  <w:footnote w:id="697">
    <w:p w14:paraId="6B36AFE1" w14:textId="3AB75112" w:rsidR="007940B2" w:rsidRDefault="007940B2">
      <w:pPr>
        <w:pStyle w:val="a6"/>
      </w:pPr>
      <w:r w:rsidRPr="00A2247E">
        <w:rPr>
          <w:rStyle w:val="a7"/>
        </w:rPr>
        <w:footnoteRef/>
      </w:r>
      <w:r>
        <w:t xml:space="preserve"> </w:t>
      </w:r>
      <w:r>
        <w:fldChar w:fldCharType="begin"/>
      </w:r>
      <w:r w:rsidR="004F50FD">
        <w:instrText xml:space="preserve"> ADDIN ZOTERO_ITEM CSL_CITATION {"citationID":"H2fBEsLu","properties":{"formattedCitation":"\\uc0\\u931{}\\uc0\\u937{}\\uc0\\u934{}\\uc0\\u929{}\\uc0\\u927{}\\uc0\\u925{}\\uc0\\u921{}\\uc0\\u927{}\\uc0\\u933{} \\uc0\\u917{}\\uc0\\u933{}\\uc0\\u931{}\\uc0\\u932{}\\uc0\\u929{}\\uc0\\u913{}\\uc0\\u932{}\\uc0\\u921{}\\uc0\\u913{}\\uc0\\u916{}\\uc0\\u927{}\\uc0\\u933{}, {\\i{}\\uc0\\u923{}\\uc0\\u917{}\\uc0\\u926{}\\uc0\\u921{}\\uc0\\u922{}\\uc0\\u927{} \\uc0\\u922{}\\uc0\\u913{}\\uc0\\u921{}\\uc0\\u925{}\\uc0\\u919{}\\uc0\\u931{} \\uc0\\u916{}\\uc0\\u921{}\\uc0\\u913{}\\uc0\\u920{}\\uc0\\u919{}\\uc0\\u922{}\\uc0\\u919{}\\uc0\\u931{}}.","plainCitation":"ΣΩΦΡΟΝΙΟΥ ΕΥΣΤΡΑΤΙΑΔΟΥ, ΛΕΞΙΚΟ ΚΑΙΝΗΣ ΔΙΑΘΗΚΗΣ.","dontUpdate":true,"noteIndex":697},"citationItems":[{"id":20,"uris":["http://zotero.org/users/local/KmiWnhYE/items/YSCKGUNR"],"uri":["http://zotero.org/users/local/KmiWnhYE/items/YSCKGUNR"],"itemData":{"id":20,"type":"book","event-place":"ΑΛΕΞΑΝΔΡΕΙΑ","publisher":"ΠΑΤΡΙΑΡΧΙΚΟΝ ΤΥΠΟΓΡΑΦΕΙΟΝ","publisher-place":"ΑΛΕΞΑΝΔΡΕΙΑ","title":"ΛΕΞΙΚΟ ΚΑΙΝΗΣ ΔΙΑΘΗΚΗΣ","author":[{"family":"ΣΩΦΡΟΝΙΟΥ ΕΥΣΤΡΑΤΙΑΔΟΥ","given":"ΜΗΤΡΟΠΟΛΙΤΟΥ ΛΕΟΝΤΟΠΟΛΕΩΣ"}],"issued":{"date-parts":[["1910"]]}}}],"schema":"https://github.com/citation-style-language/schema/raw/master/csl-citation.json"} </w:instrText>
      </w:r>
      <w:r>
        <w:fldChar w:fldCharType="separate"/>
      </w:r>
      <w:r w:rsidR="009A2EF2" w:rsidRPr="007940B2">
        <w:rPr>
          <w:rFonts w:ascii="Calibri" w:hAnsi="Calibri" w:cs="Calibri"/>
          <w:szCs w:val="24"/>
        </w:rPr>
        <w:t>Σωφρονίου</w:t>
      </w:r>
      <w:r w:rsidR="004F47A6" w:rsidRPr="007940B2">
        <w:rPr>
          <w:rFonts w:ascii="Calibri" w:hAnsi="Calibri" w:cs="Calibri"/>
          <w:szCs w:val="24"/>
        </w:rPr>
        <w:t xml:space="preserve"> </w:t>
      </w:r>
      <w:r w:rsidR="009A2EF2" w:rsidRPr="007940B2">
        <w:rPr>
          <w:rFonts w:ascii="Calibri" w:hAnsi="Calibri" w:cs="Calibri"/>
          <w:szCs w:val="24"/>
        </w:rPr>
        <w:t>Ευστρατιάδου</w:t>
      </w:r>
      <w:r w:rsidR="004F47A6" w:rsidRPr="007940B2">
        <w:rPr>
          <w:rFonts w:ascii="Calibri" w:hAnsi="Calibri" w:cs="Calibri"/>
          <w:szCs w:val="24"/>
        </w:rPr>
        <w:t xml:space="preserve">, </w:t>
      </w:r>
      <w:r w:rsidR="009A2EF2" w:rsidRPr="007940B2">
        <w:rPr>
          <w:rFonts w:ascii="Calibri" w:hAnsi="Calibri" w:cs="Calibri"/>
          <w:i/>
          <w:iCs/>
          <w:szCs w:val="24"/>
        </w:rPr>
        <w:t>Λεξικό</w:t>
      </w:r>
      <w:r w:rsidR="004F47A6" w:rsidRPr="007940B2">
        <w:rPr>
          <w:rFonts w:ascii="Calibri" w:hAnsi="Calibri" w:cs="Calibri"/>
          <w:i/>
          <w:iCs/>
          <w:szCs w:val="24"/>
        </w:rPr>
        <w:t xml:space="preserve"> </w:t>
      </w:r>
      <w:r w:rsidR="009A2EF2" w:rsidRPr="007940B2">
        <w:rPr>
          <w:rFonts w:ascii="Calibri" w:hAnsi="Calibri" w:cs="Calibri"/>
          <w:i/>
          <w:iCs/>
          <w:szCs w:val="24"/>
        </w:rPr>
        <w:t>Καινής</w:t>
      </w:r>
      <w:r w:rsidR="004F47A6" w:rsidRPr="007940B2">
        <w:rPr>
          <w:rFonts w:ascii="Calibri" w:hAnsi="Calibri" w:cs="Calibri"/>
          <w:i/>
          <w:iCs/>
          <w:szCs w:val="24"/>
        </w:rPr>
        <w:t xml:space="preserve"> </w:t>
      </w:r>
      <w:r w:rsidR="009A2EF2" w:rsidRPr="007940B2">
        <w:rPr>
          <w:rFonts w:ascii="Calibri" w:hAnsi="Calibri" w:cs="Calibri"/>
          <w:i/>
          <w:iCs/>
          <w:szCs w:val="24"/>
        </w:rPr>
        <w:t>Διαθήκης</w:t>
      </w:r>
      <w:r w:rsidR="004F47A6" w:rsidRPr="007940B2">
        <w:rPr>
          <w:rFonts w:ascii="Calibri" w:hAnsi="Calibri" w:cs="Calibri"/>
          <w:szCs w:val="24"/>
        </w:rPr>
        <w:t>.</w:t>
      </w:r>
      <w:r>
        <w:fldChar w:fldCharType="end"/>
      </w:r>
      <w:r w:rsidR="009A2EF2">
        <w:t xml:space="preserve"> Σελ.</w:t>
      </w:r>
      <w:r w:rsidR="004F47A6">
        <w:t xml:space="preserve"> 917.</w:t>
      </w:r>
      <w:r w:rsidR="00ED4CCE">
        <w:t xml:space="preserve"> Λήμμα «πορφύρα».</w:t>
      </w:r>
    </w:p>
  </w:footnote>
  <w:footnote w:id="698">
    <w:p w14:paraId="0E83ED15" w14:textId="271706B0" w:rsidR="00A301D9" w:rsidRPr="00A301D9" w:rsidRDefault="00A301D9">
      <w:pPr>
        <w:pStyle w:val="a6"/>
      </w:pPr>
      <w:r w:rsidRPr="00A2247E">
        <w:rPr>
          <w:rStyle w:val="a7"/>
        </w:rPr>
        <w:footnoteRef/>
      </w:r>
      <w:r w:rsidR="004F47A6">
        <w:t xml:space="preserve"> </w:t>
      </w:r>
      <w:r>
        <w:fldChar w:fldCharType="begin"/>
      </w:r>
      <w:r w:rsidR="004F50FD">
        <w:instrText xml:space="preserve"> ADDIN ZOTERO_ITEM CSL_CITATION {"citationID":"uA9das3f","properties":{"formattedCitation":"\\uc0\\u932{}\\uc0\\u929{}\\uc0\\u917{}\\uc0\\u924{}\\uc0\\u928{}\\uc0\\u917{}\\uc0\\u923{}\\uc0\\u913{}\\uc0\\u931{},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698},"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9A2EF2" w:rsidRPr="007940B2">
        <w:rPr>
          <w:rFonts w:ascii="Calibri" w:hAnsi="Calibri" w:cs="Calibri"/>
          <w:szCs w:val="24"/>
        </w:rPr>
        <w:t>Τρεμπέλας</w:t>
      </w:r>
      <w:r w:rsidR="004F47A6" w:rsidRPr="007940B2">
        <w:rPr>
          <w:rFonts w:ascii="Calibri" w:hAnsi="Calibri" w:cs="Calibri"/>
          <w:szCs w:val="24"/>
        </w:rPr>
        <w:t xml:space="preserve">, </w:t>
      </w:r>
      <w:r w:rsidR="009A2EF2" w:rsidRPr="007940B2">
        <w:rPr>
          <w:rFonts w:ascii="Calibri" w:hAnsi="Calibri" w:cs="Calibri"/>
          <w:i/>
          <w:iCs/>
          <w:szCs w:val="24"/>
        </w:rPr>
        <w:t>Υπόμνημα</w:t>
      </w:r>
      <w:r w:rsidR="004F47A6" w:rsidRPr="007940B2">
        <w:rPr>
          <w:rFonts w:ascii="Calibri" w:hAnsi="Calibri" w:cs="Calibri"/>
          <w:i/>
          <w:iCs/>
          <w:szCs w:val="24"/>
        </w:rPr>
        <w:t xml:space="preserve"> </w:t>
      </w:r>
      <w:r w:rsidR="00C1489E">
        <w:rPr>
          <w:rFonts w:ascii="Calibri" w:hAnsi="Calibri" w:cs="Calibri"/>
          <w:i/>
          <w:iCs/>
          <w:szCs w:val="24"/>
        </w:rPr>
        <w:t>σ</w:t>
      </w:r>
      <w:r w:rsidR="004F47A6" w:rsidRPr="007940B2">
        <w:rPr>
          <w:rFonts w:ascii="Calibri" w:hAnsi="Calibri" w:cs="Calibri"/>
          <w:i/>
          <w:iCs/>
          <w:szCs w:val="24"/>
        </w:rPr>
        <w:t xml:space="preserve">το </w:t>
      </w:r>
      <w:r w:rsidR="009A2EF2" w:rsidRPr="007940B2">
        <w:rPr>
          <w:rFonts w:ascii="Calibri" w:hAnsi="Calibri" w:cs="Calibri"/>
          <w:i/>
          <w:iCs/>
          <w:szCs w:val="24"/>
        </w:rPr>
        <w:t>κατά</w:t>
      </w:r>
      <w:r w:rsidR="004F47A6" w:rsidRPr="007940B2">
        <w:rPr>
          <w:rFonts w:ascii="Calibri" w:hAnsi="Calibri" w:cs="Calibri"/>
          <w:i/>
          <w:iCs/>
          <w:szCs w:val="24"/>
        </w:rPr>
        <w:t xml:space="preserve"> </w:t>
      </w:r>
      <w:r w:rsidR="009A2EF2" w:rsidRPr="007940B2">
        <w:rPr>
          <w:rFonts w:ascii="Calibri" w:hAnsi="Calibri" w:cs="Calibri"/>
          <w:i/>
          <w:iCs/>
          <w:szCs w:val="24"/>
        </w:rPr>
        <w:t>Ιωάννη</w:t>
      </w:r>
      <w:r w:rsidR="004F47A6" w:rsidRPr="007940B2">
        <w:rPr>
          <w:rFonts w:ascii="Calibri" w:hAnsi="Calibri" w:cs="Calibri"/>
          <w:szCs w:val="24"/>
        </w:rPr>
        <w:t>.</w:t>
      </w:r>
      <w:r>
        <w:fldChar w:fldCharType="end"/>
      </w:r>
      <w:r w:rsidR="009A2EF2">
        <w:t xml:space="preserve"> Σελ.</w:t>
      </w:r>
      <w:r w:rsidR="004F47A6">
        <w:t xml:space="preserve"> 652.</w:t>
      </w:r>
    </w:p>
  </w:footnote>
  <w:footnote w:id="699">
    <w:p w14:paraId="4BC459BA" w14:textId="7C54FC19" w:rsidR="00087EDD" w:rsidRPr="00087EDD" w:rsidRDefault="00087EDD">
      <w:pPr>
        <w:pStyle w:val="a6"/>
      </w:pPr>
      <w:r w:rsidRPr="00A2247E">
        <w:rPr>
          <w:rStyle w:val="a7"/>
        </w:rPr>
        <w:footnoteRef/>
      </w:r>
      <w:r w:rsidR="004F47A6">
        <w:t xml:space="preserve"> </w:t>
      </w:r>
      <w:r>
        <w:fldChar w:fldCharType="begin"/>
      </w:r>
      <w:r w:rsidR="004F50FD">
        <w:instrText xml:space="preserve"> ADDIN ZOTERO_ITEM CSL_CITATION {"citationID":"EM1nmGQg","properties":{"formattedCitation":"\\uc0\\u917{}\\uc0\\u933{}\\uc0\\u913{}\\uc0\\u915{}\\uc0\\u915{}\\uc0\\u917{}\\uc0\\u923{}\\uc0\\u921{}\\uc0\\u916{}\\uc0\\u927{}\\uc0\\u933{} \\uc0\\u931{}. \\uc0\\u932{}\\uc0\\u929{}\\uc0\\u933{}\\uc0\\u934{}\\uc0\\u937{}\\uc0\\u925{}\\uc0\\u927{}\\uc0\\u931{}, {\\i{}\\uc0\\u927{} \\uc0\\u914{}\\uc0\\u921{}\\uc0\\u927{}\\uc0\\u931{} \\uc0\\u932{}\\uc0\\u927{}\\uc0\\u933{} \\uc0\\u921{}\\uc0\\u919{}\\uc0\\u931{}\\uc0\\u927{}\\uc0\\u933{} \\uc0\\u935{}\\uc0\\u929{}\\uc0\\u921{}\\uc0\\u931{}\\uc0\\u932{}\\uc0\\u927{}\\uc0\\u933{}}.","plainCitation":"ΕΥΑΓΓΕΛΙΔΟΥ Σ. ΤΡΥΦΩΝΟΣ, Ο ΒΙΟΣ ΤΟΥ ΙΗΣΟΥ ΧΡΙΣΤΟΥ.","dontUpdate":true,"noteIndex":699},"citationItems":[{"id":215,"uris":["http://zotero.org/users/local/KmiWnhYE/items/ZNUB6UKQ"],"uri":["http://zotero.org/users/local/KmiWnhYE/items/ZNUB6UKQ"],"itemData":{"id":215,"type":"book","event-place":"ΑΘΗΝΑΙ","publisher":"ΦΕΞΗ Δ. ΓΕΩΡΓΙΟΥ","publisher-place":"ΑΘΗΝΑΙ","title":"Ο ΒΙΟΣ ΤΟΥ ΙΗΣΟΥ ΧΡΙΣΤΟΥ","author":[{"literal":"ΕΥΑΓΓΕΛΙΔΟΥ Σ. ΤΡΥΦΩΝΟΣ"}],"issued":{"date-parts":[["1894"]]}}}],"schema":"https://github.com/citation-style-language/schema/raw/master/csl-citation.json"} </w:instrText>
      </w:r>
      <w:r>
        <w:fldChar w:fldCharType="separate"/>
      </w:r>
      <w:r w:rsidR="009A2EF2" w:rsidRPr="00087EDD">
        <w:rPr>
          <w:rFonts w:ascii="Calibri" w:hAnsi="Calibri" w:cs="Calibri"/>
          <w:szCs w:val="24"/>
        </w:rPr>
        <w:t>Ευαγγελίδου</w:t>
      </w:r>
      <w:r w:rsidR="004F47A6" w:rsidRPr="00087EDD">
        <w:rPr>
          <w:rFonts w:ascii="Calibri" w:hAnsi="Calibri" w:cs="Calibri"/>
          <w:szCs w:val="24"/>
        </w:rPr>
        <w:t xml:space="preserve"> Σ. </w:t>
      </w:r>
      <w:r w:rsidR="009A2EF2" w:rsidRPr="00087EDD">
        <w:rPr>
          <w:rFonts w:ascii="Calibri" w:hAnsi="Calibri" w:cs="Calibri"/>
          <w:szCs w:val="24"/>
        </w:rPr>
        <w:t>Τρύφωνος</w:t>
      </w:r>
      <w:r w:rsidR="004F47A6" w:rsidRPr="00087EDD">
        <w:rPr>
          <w:rFonts w:ascii="Calibri" w:hAnsi="Calibri" w:cs="Calibri"/>
          <w:szCs w:val="24"/>
        </w:rPr>
        <w:t xml:space="preserve">, </w:t>
      </w:r>
      <w:r w:rsidR="004F47A6" w:rsidRPr="00087EDD">
        <w:rPr>
          <w:rFonts w:ascii="Calibri" w:hAnsi="Calibri" w:cs="Calibri"/>
          <w:i/>
          <w:iCs/>
          <w:szCs w:val="24"/>
        </w:rPr>
        <w:t xml:space="preserve">Ο </w:t>
      </w:r>
      <w:r w:rsidR="009A2EF2" w:rsidRPr="00087EDD">
        <w:rPr>
          <w:rFonts w:ascii="Calibri" w:hAnsi="Calibri" w:cs="Calibri"/>
          <w:i/>
          <w:iCs/>
          <w:szCs w:val="24"/>
        </w:rPr>
        <w:t>Βίος</w:t>
      </w:r>
      <w:r w:rsidR="004F47A6" w:rsidRPr="00087EDD">
        <w:rPr>
          <w:rFonts w:ascii="Calibri" w:hAnsi="Calibri" w:cs="Calibri"/>
          <w:i/>
          <w:iCs/>
          <w:szCs w:val="24"/>
        </w:rPr>
        <w:t xml:space="preserve"> </w:t>
      </w:r>
      <w:r w:rsidR="00C1489E">
        <w:rPr>
          <w:rFonts w:ascii="Calibri" w:hAnsi="Calibri" w:cs="Calibri"/>
          <w:i/>
          <w:iCs/>
          <w:szCs w:val="24"/>
        </w:rPr>
        <w:t>τ</w:t>
      </w:r>
      <w:r w:rsidR="004F47A6" w:rsidRPr="00087EDD">
        <w:rPr>
          <w:rFonts w:ascii="Calibri" w:hAnsi="Calibri" w:cs="Calibri"/>
          <w:i/>
          <w:iCs/>
          <w:szCs w:val="24"/>
        </w:rPr>
        <w:t xml:space="preserve">ου </w:t>
      </w:r>
      <w:r w:rsidR="009A2EF2" w:rsidRPr="00087EDD">
        <w:rPr>
          <w:rFonts w:ascii="Calibri" w:hAnsi="Calibri" w:cs="Calibri"/>
          <w:i/>
          <w:iCs/>
          <w:szCs w:val="24"/>
        </w:rPr>
        <w:t>Ιησού</w:t>
      </w:r>
      <w:r w:rsidR="004F47A6" w:rsidRPr="00087EDD">
        <w:rPr>
          <w:rFonts w:ascii="Calibri" w:hAnsi="Calibri" w:cs="Calibri"/>
          <w:i/>
          <w:iCs/>
          <w:szCs w:val="24"/>
        </w:rPr>
        <w:t xml:space="preserve"> </w:t>
      </w:r>
      <w:r w:rsidR="009A2EF2" w:rsidRPr="00087EDD">
        <w:rPr>
          <w:rFonts w:ascii="Calibri" w:hAnsi="Calibri" w:cs="Calibri"/>
          <w:i/>
          <w:iCs/>
          <w:szCs w:val="24"/>
        </w:rPr>
        <w:t>Χριστού</w:t>
      </w:r>
      <w:r w:rsidR="009A2EF2">
        <w:rPr>
          <w:rFonts w:ascii="Calibri" w:hAnsi="Calibri" w:cs="Calibri"/>
          <w:i/>
          <w:iCs/>
          <w:szCs w:val="24"/>
        </w:rPr>
        <w:t xml:space="preserve"> </w:t>
      </w:r>
      <w:r w:rsidR="004F47A6" w:rsidRPr="00087EDD">
        <w:rPr>
          <w:rFonts w:ascii="Calibri" w:hAnsi="Calibri" w:cs="Calibri"/>
          <w:szCs w:val="24"/>
        </w:rPr>
        <w:t>.</w:t>
      </w:r>
      <w:r>
        <w:fldChar w:fldCharType="end"/>
      </w:r>
      <w:r w:rsidR="009A2EF2">
        <w:t>Σελ.</w:t>
      </w:r>
      <w:r w:rsidR="004F47A6">
        <w:t xml:space="preserve"> 559.</w:t>
      </w:r>
    </w:p>
  </w:footnote>
  <w:footnote w:id="700">
    <w:p w14:paraId="5CCFB72A" w14:textId="138BC485" w:rsidR="00C03DE3" w:rsidRPr="0098358D" w:rsidRDefault="00C03DE3" w:rsidP="00C03DE3">
      <w:pPr>
        <w:pStyle w:val="a6"/>
      </w:pPr>
      <w:r w:rsidRPr="00A2247E">
        <w:rPr>
          <w:rStyle w:val="a7"/>
        </w:rPr>
        <w:footnoteRef/>
      </w:r>
      <w:r w:rsidR="004F47A6">
        <w:t xml:space="preserve"> </w:t>
      </w:r>
      <w:r>
        <w:fldChar w:fldCharType="begin"/>
      </w:r>
      <w:r w:rsidR="004F50FD">
        <w:instrText xml:space="preserve"> ADDIN ZOTERO_ITEM CSL_CITATION {"citationID":"8UKpppVx","properties":{"formattedCitation":"\\uc0\\u924{}\\uc0\\u913{}\\uc0\\u922{}\\uc0\\u929{}\\uc0\\u919{}\\uc0\\u931{}, {\\i{}\\uc0\\u919{} \\uc0\\u917{}\\uc0\\u928{}\\uc0\\u921{}\\uc0\\u931{}\\uc0\\u932{}\\uc0\\u919{}\\uc0\\u924{}\\uc0\\u919{} \\uc0\\u924{}\\uc0\\u928{}\\uc0\\u929{}\\uc0\\u927{}\\uc0\\u931{}\\uc0\\u932{}\\uc0\\u913{} \\uc0\\u931{}\\uc0\\u932{}\\uc0\\u919{} \\uc0\\u931{}\\uc0\\u932{}\\uc0\\u913{}\\uc0\\u933{}\\uc0\\u929{}\\uc0\\u937{}\\uc0\\u931{}\\uc0\\u919{} \\uc0\\u922{}\\uc0\\u913{}\\uc0\\u921{} \\uc0\\u932{}\\uc0\\u919{}\\uc0\\u925{} \\uc0\\u913{}\\uc0\\u925{}\\uc0\\u913{}\\uc0\\u931{}\\uc0\\u932{}\\uc0\\u913{}\\uc0\\u931{}\\uc0\\u919{} \\uc0\\u932{}\\uc0\\u927{}\\uc0\\u933{} \\uc0\\u935{}\\uc0\\u929{}\\uc0\\u921{}\\uc0\\u931{}\\uc0\\u932{}\\uc0\\u927{}\\uc0\\u933{}}.","plainCitation":"ΜΑΚΡΗΣ, Η ΕΠΙΣΤΗΜΗ ΜΠΡΟΣΤΑ ΣΤΗ ΣΤΑΥΡΩΣΗ ΚΑΙ ΤΗΝ ΑΝΑΣΤΑΣΗ ΤΟΥ ΧΡΙΣΤΟΥ.","dontUpdate":true,"noteIndex":700},"citationItems":[{"id":25,"uris":["http://zotero.org/users/local/KmiWnhYE/items/GCNAYIPW"],"uri":["http://zotero.org/users/local/KmiWnhYE/items/GCNAYIPW"],"itemData":{"id":25,"type":"book","title":"Η ΕΠΙΣΤΗΜΗ ΜΠΡΟΣΤΑ ΣΤΗ ΣΤΑΥΡΩΣΗ ΚΑΙ ΤΗΝ ΑΝΑΣΤΑΣΗ ΤΟΥ ΧΡΙΣΤΟΥ","author":[{"family":"ΜΑΚΡΗΣ","given":"ΣΠΥΡΙΔΩΝ"}],"issued":{"date-parts":[["1978"]]}}}],"schema":"https://github.com/citation-style-language/schema/raw/master/csl-citation.json"} </w:instrText>
      </w:r>
      <w:r>
        <w:fldChar w:fldCharType="separate"/>
      </w:r>
      <w:r w:rsidR="009A2EF2" w:rsidRPr="00B3469D">
        <w:rPr>
          <w:rFonts w:ascii="Calibri" w:hAnsi="Calibri" w:cs="Times New Roman"/>
          <w:szCs w:val="24"/>
        </w:rPr>
        <w:t>Μακρής</w:t>
      </w:r>
      <w:r w:rsidR="004F47A6" w:rsidRPr="00B3469D">
        <w:rPr>
          <w:rFonts w:ascii="Calibri" w:hAnsi="Calibri" w:cs="Times New Roman"/>
          <w:szCs w:val="24"/>
        </w:rPr>
        <w:t xml:space="preserve">, </w:t>
      </w:r>
      <w:r w:rsidR="004F47A6" w:rsidRPr="00B3469D">
        <w:rPr>
          <w:rFonts w:ascii="Calibri" w:hAnsi="Calibri" w:cs="Times New Roman"/>
          <w:i/>
          <w:iCs/>
          <w:szCs w:val="24"/>
        </w:rPr>
        <w:t xml:space="preserve">Η </w:t>
      </w:r>
      <w:r w:rsidR="009A2EF2" w:rsidRPr="00B3469D">
        <w:rPr>
          <w:rFonts w:ascii="Calibri" w:hAnsi="Calibri" w:cs="Times New Roman"/>
          <w:i/>
          <w:iCs/>
          <w:szCs w:val="24"/>
        </w:rPr>
        <w:t>Επιστήμη</w:t>
      </w:r>
      <w:r w:rsidR="004F47A6" w:rsidRPr="00B3469D">
        <w:rPr>
          <w:rFonts w:ascii="Calibri" w:hAnsi="Calibri" w:cs="Times New Roman"/>
          <w:i/>
          <w:iCs/>
          <w:szCs w:val="24"/>
        </w:rPr>
        <w:t xml:space="preserve"> </w:t>
      </w:r>
      <w:r w:rsidR="00C1489E">
        <w:rPr>
          <w:rFonts w:ascii="Calibri" w:hAnsi="Calibri" w:cs="Times New Roman"/>
          <w:i/>
          <w:iCs/>
          <w:szCs w:val="24"/>
        </w:rPr>
        <w:t>μ</w:t>
      </w:r>
      <w:r w:rsidR="009A2EF2" w:rsidRPr="00B3469D">
        <w:rPr>
          <w:rFonts w:ascii="Calibri" w:hAnsi="Calibri" w:cs="Times New Roman"/>
          <w:i/>
          <w:iCs/>
          <w:szCs w:val="24"/>
        </w:rPr>
        <w:t>προστά</w:t>
      </w:r>
      <w:r w:rsidR="004F47A6" w:rsidRPr="00B3469D">
        <w:rPr>
          <w:rFonts w:ascii="Calibri" w:hAnsi="Calibri" w:cs="Times New Roman"/>
          <w:i/>
          <w:iCs/>
          <w:szCs w:val="24"/>
        </w:rPr>
        <w:t xml:space="preserve"> </w:t>
      </w:r>
      <w:r w:rsidR="00C1489E">
        <w:rPr>
          <w:rFonts w:ascii="Calibri" w:hAnsi="Calibri" w:cs="Times New Roman"/>
          <w:i/>
          <w:iCs/>
          <w:szCs w:val="24"/>
        </w:rPr>
        <w:t>σ</w:t>
      </w:r>
      <w:r w:rsidR="004F47A6" w:rsidRPr="00B3469D">
        <w:rPr>
          <w:rFonts w:ascii="Calibri" w:hAnsi="Calibri" w:cs="Times New Roman"/>
          <w:i/>
          <w:iCs/>
          <w:szCs w:val="24"/>
        </w:rPr>
        <w:t xml:space="preserve">τη </w:t>
      </w:r>
      <w:r w:rsidR="009A2EF2" w:rsidRPr="00B3469D">
        <w:rPr>
          <w:rFonts w:ascii="Calibri" w:hAnsi="Calibri" w:cs="Times New Roman"/>
          <w:i/>
          <w:iCs/>
          <w:szCs w:val="24"/>
        </w:rPr>
        <w:t>Σταύρωση</w:t>
      </w:r>
      <w:r w:rsidR="004F47A6" w:rsidRPr="00B3469D">
        <w:rPr>
          <w:rFonts w:ascii="Calibri" w:hAnsi="Calibri" w:cs="Times New Roman"/>
          <w:i/>
          <w:iCs/>
          <w:szCs w:val="24"/>
        </w:rPr>
        <w:t xml:space="preserve"> </w:t>
      </w:r>
      <w:r w:rsidR="00C1489E">
        <w:rPr>
          <w:rFonts w:ascii="Calibri" w:hAnsi="Calibri" w:cs="Times New Roman"/>
          <w:i/>
          <w:iCs/>
          <w:szCs w:val="24"/>
        </w:rPr>
        <w:t>κ</w:t>
      </w:r>
      <w:r w:rsidR="004F47A6" w:rsidRPr="00B3469D">
        <w:rPr>
          <w:rFonts w:ascii="Calibri" w:hAnsi="Calibri" w:cs="Times New Roman"/>
          <w:i/>
          <w:iCs/>
          <w:szCs w:val="24"/>
        </w:rPr>
        <w:t xml:space="preserve">αι </w:t>
      </w:r>
      <w:r w:rsidR="00C1489E">
        <w:rPr>
          <w:rFonts w:ascii="Calibri" w:hAnsi="Calibri" w:cs="Times New Roman"/>
          <w:i/>
          <w:iCs/>
          <w:szCs w:val="24"/>
        </w:rPr>
        <w:t>τ</w:t>
      </w:r>
      <w:r w:rsidR="004F47A6" w:rsidRPr="00B3469D">
        <w:rPr>
          <w:rFonts w:ascii="Calibri" w:hAnsi="Calibri" w:cs="Times New Roman"/>
          <w:i/>
          <w:iCs/>
          <w:szCs w:val="24"/>
        </w:rPr>
        <w:t xml:space="preserve">ην </w:t>
      </w:r>
      <w:r w:rsidR="009A2EF2" w:rsidRPr="00B3469D">
        <w:rPr>
          <w:rFonts w:ascii="Calibri" w:hAnsi="Calibri" w:cs="Times New Roman"/>
          <w:i/>
          <w:iCs/>
          <w:szCs w:val="24"/>
        </w:rPr>
        <w:t>Ανάσταση</w:t>
      </w:r>
      <w:r w:rsidR="004F47A6" w:rsidRPr="00B3469D">
        <w:rPr>
          <w:rFonts w:ascii="Calibri" w:hAnsi="Calibri" w:cs="Times New Roman"/>
          <w:i/>
          <w:iCs/>
          <w:szCs w:val="24"/>
        </w:rPr>
        <w:t xml:space="preserve"> </w:t>
      </w:r>
      <w:r w:rsidR="00C1489E">
        <w:rPr>
          <w:rFonts w:ascii="Calibri" w:hAnsi="Calibri" w:cs="Times New Roman"/>
          <w:i/>
          <w:iCs/>
          <w:szCs w:val="24"/>
        </w:rPr>
        <w:t>τ</w:t>
      </w:r>
      <w:r w:rsidR="004F47A6" w:rsidRPr="00B3469D">
        <w:rPr>
          <w:rFonts w:ascii="Calibri" w:hAnsi="Calibri" w:cs="Times New Roman"/>
          <w:i/>
          <w:iCs/>
          <w:szCs w:val="24"/>
        </w:rPr>
        <w:t xml:space="preserve">ου </w:t>
      </w:r>
      <w:r w:rsidR="009A2EF2" w:rsidRPr="00B3469D">
        <w:rPr>
          <w:rFonts w:ascii="Calibri" w:hAnsi="Calibri" w:cs="Times New Roman"/>
          <w:i/>
          <w:iCs/>
          <w:szCs w:val="24"/>
        </w:rPr>
        <w:t>Χριστού</w:t>
      </w:r>
      <w:r w:rsidR="004F47A6" w:rsidRPr="00B3469D">
        <w:rPr>
          <w:rFonts w:ascii="Calibri" w:hAnsi="Calibri" w:cs="Times New Roman"/>
          <w:szCs w:val="24"/>
        </w:rPr>
        <w:t>.</w:t>
      </w:r>
      <w:r>
        <w:fldChar w:fldCharType="end"/>
      </w:r>
      <w:r w:rsidR="009A2EF2">
        <w:t xml:space="preserve"> Σελ.</w:t>
      </w:r>
      <w:r w:rsidR="004F47A6" w:rsidRPr="0098358D">
        <w:t xml:space="preserve"> 15</w:t>
      </w:r>
      <w:r w:rsidR="004F47A6">
        <w:t>.</w:t>
      </w:r>
    </w:p>
  </w:footnote>
  <w:footnote w:id="701">
    <w:p w14:paraId="5BB663DB" w14:textId="297795A3" w:rsidR="001C0E07" w:rsidRPr="00F27CE0" w:rsidRDefault="001C0E07">
      <w:pPr>
        <w:pStyle w:val="a6"/>
      </w:pPr>
      <w:r w:rsidRPr="00A2247E">
        <w:rPr>
          <w:rStyle w:val="a7"/>
        </w:rPr>
        <w:footnoteRef/>
      </w:r>
      <w:r w:rsidR="004F47A6" w:rsidRPr="001C0E07">
        <w:t xml:space="preserve"> </w:t>
      </w:r>
      <w:r w:rsidRPr="001C0E07">
        <w:fldChar w:fldCharType="begin"/>
      </w:r>
      <w:r w:rsidR="004F50FD">
        <w:instrText xml:space="preserve"> ADDIN ZOTERO_ITEM CSL_CITATION {"citationID":"a29trhu05a9","properties":{"formattedCitation":"CARY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701},"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1C0E07">
        <w:fldChar w:fldCharType="separate"/>
      </w:r>
      <w:r w:rsidR="004F47A6" w:rsidRPr="0049498E">
        <w:rPr>
          <w:rFonts w:ascii="Calibri" w:hAnsi="Calibri" w:cs="Calibri"/>
          <w:szCs w:val="24"/>
        </w:rPr>
        <w:t xml:space="preserve">Cary Max </w:t>
      </w:r>
      <w:r w:rsidR="00C1489E" w:rsidRPr="0049498E">
        <w:rPr>
          <w:rFonts w:ascii="Calibri" w:hAnsi="Calibri" w:cs="Calibri"/>
          <w:szCs w:val="24"/>
        </w:rPr>
        <w:t>Μετάφραση</w:t>
      </w:r>
      <w:r w:rsidR="004F47A6" w:rsidRPr="0049498E">
        <w:rPr>
          <w:rFonts w:ascii="Calibri" w:hAnsi="Calibri" w:cs="Calibri"/>
          <w:szCs w:val="24"/>
        </w:rPr>
        <w:t xml:space="preserve"> </w:t>
      </w:r>
      <w:r w:rsidR="00C1489E" w:rsidRPr="0049498E">
        <w:rPr>
          <w:rFonts w:ascii="Calibri" w:hAnsi="Calibri" w:cs="Calibri"/>
          <w:szCs w:val="24"/>
        </w:rPr>
        <w:t>Σαρλής</w:t>
      </w:r>
      <w:r w:rsidR="004F47A6" w:rsidRPr="0049498E">
        <w:rPr>
          <w:rFonts w:ascii="Calibri" w:hAnsi="Calibri" w:cs="Calibri"/>
          <w:szCs w:val="24"/>
        </w:rPr>
        <w:t xml:space="preserve"> </w:t>
      </w:r>
      <w:r w:rsidR="00C1489E" w:rsidRPr="0049498E">
        <w:rPr>
          <w:rFonts w:ascii="Calibri" w:hAnsi="Calibri" w:cs="Calibri"/>
          <w:szCs w:val="24"/>
        </w:rPr>
        <w:t>Νίκος</w:t>
      </w:r>
      <w:r w:rsidR="004F47A6" w:rsidRPr="0049498E">
        <w:rPr>
          <w:rFonts w:ascii="Calibri" w:hAnsi="Calibri" w:cs="Calibri"/>
          <w:szCs w:val="24"/>
        </w:rPr>
        <w:t xml:space="preserve">, </w:t>
      </w:r>
      <w:r w:rsidR="00C1489E" w:rsidRPr="0049498E">
        <w:rPr>
          <w:rFonts w:ascii="Calibri" w:hAnsi="Calibri" w:cs="Calibri"/>
          <w:i/>
          <w:iCs/>
          <w:szCs w:val="24"/>
        </w:rPr>
        <w:t>Ρωμαϊκή</w:t>
      </w:r>
      <w:r w:rsidR="004F47A6" w:rsidRPr="0049498E">
        <w:rPr>
          <w:rFonts w:ascii="Calibri" w:hAnsi="Calibri" w:cs="Calibri"/>
          <w:i/>
          <w:iCs/>
          <w:szCs w:val="24"/>
        </w:rPr>
        <w:t xml:space="preserve"> </w:t>
      </w:r>
      <w:r w:rsidR="00C1489E" w:rsidRPr="0049498E">
        <w:rPr>
          <w:rFonts w:ascii="Calibri" w:hAnsi="Calibri" w:cs="Calibri"/>
          <w:i/>
          <w:iCs/>
          <w:szCs w:val="24"/>
        </w:rPr>
        <w:t>Ιστορία</w:t>
      </w:r>
      <w:r w:rsidR="004F47A6" w:rsidRPr="0049498E">
        <w:rPr>
          <w:rFonts w:ascii="Calibri" w:hAnsi="Calibri" w:cs="Calibri"/>
          <w:i/>
          <w:iCs/>
          <w:szCs w:val="24"/>
        </w:rPr>
        <w:t xml:space="preserve"> </w:t>
      </w:r>
      <w:r w:rsidR="00C1489E" w:rsidRPr="0049498E">
        <w:rPr>
          <w:rFonts w:ascii="Calibri" w:hAnsi="Calibri" w:cs="Calibri"/>
          <w:i/>
          <w:iCs/>
          <w:szCs w:val="24"/>
        </w:rPr>
        <w:t>Τόμος</w:t>
      </w:r>
      <w:r w:rsidR="004F47A6" w:rsidRPr="0049498E">
        <w:rPr>
          <w:rFonts w:ascii="Calibri" w:hAnsi="Calibri" w:cs="Calibri"/>
          <w:i/>
          <w:iCs/>
          <w:szCs w:val="24"/>
        </w:rPr>
        <w:t xml:space="preserve"> Β</w:t>
      </w:r>
      <w:r w:rsidR="004F47A6" w:rsidRPr="0049498E">
        <w:rPr>
          <w:rFonts w:ascii="Calibri" w:hAnsi="Calibri" w:cs="Calibri"/>
          <w:szCs w:val="24"/>
        </w:rPr>
        <w:t>.</w:t>
      </w:r>
      <w:r w:rsidRPr="001C0E07">
        <w:fldChar w:fldCharType="end"/>
      </w:r>
      <w:r w:rsidRPr="001C0E07">
        <w:t xml:space="preserve"> Σ</w:t>
      </w:r>
      <w:r w:rsidR="009D710A">
        <w:t>ελ.</w:t>
      </w:r>
      <w:r w:rsidRPr="00F27CE0">
        <w:t xml:space="preserve"> 132 </w:t>
      </w:r>
      <w:r>
        <w:t>Σχετικά</w:t>
      </w:r>
      <w:r w:rsidRPr="00F27CE0">
        <w:t xml:space="preserve"> </w:t>
      </w:r>
      <w:r>
        <w:t>με</w:t>
      </w:r>
      <w:r w:rsidRPr="00F27CE0">
        <w:t xml:space="preserve"> </w:t>
      </w:r>
      <w:r>
        <w:t>το</w:t>
      </w:r>
      <w:r w:rsidRPr="00F27CE0">
        <w:t xml:space="preserve"> </w:t>
      </w:r>
      <w:r>
        <w:t>ξέφρενο</w:t>
      </w:r>
      <w:r w:rsidRPr="00F27CE0">
        <w:t xml:space="preserve"> </w:t>
      </w:r>
      <w:r>
        <w:t>πανηγύρι των ρωμαϊκών θριάμβων.</w:t>
      </w:r>
    </w:p>
  </w:footnote>
  <w:footnote w:id="702">
    <w:p w14:paraId="24DCEF25" w14:textId="50ADC338" w:rsidR="003915AD" w:rsidRPr="003915AD" w:rsidRDefault="003915AD">
      <w:pPr>
        <w:pStyle w:val="a6"/>
      </w:pPr>
      <w:r w:rsidRPr="00A2247E">
        <w:rPr>
          <w:rStyle w:val="a7"/>
        </w:rPr>
        <w:footnoteRef/>
      </w:r>
      <w:r w:rsidRPr="00112038">
        <w:t xml:space="preserve"> </w:t>
      </w:r>
      <w:r>
        <w:fldChar w:fldCharType="begin"/>
      </w:r>
      <w:r w:rsidR="004F50FD">
        <w:instrText xml:space="preserve"> ADDIN ZOTERO_ITEM CSL_CITATION {"citationID":"Ce0fohW0","properties":{"formattedCitation":"St. Thomas Aquinas, {\\i{}Commentary on the Gospel of John chapters 13-21}.","plainCitation":"St. Thomas Aquinas, Commentary on the Gospel of John chapters 13-21.","noteIndex":702},"citationItems":[{"id":109,"uris":["http://zotero.org/users/local/KmiWnhYE/items/ZLQQ5HEQ"],"uri":["http://zotero.org/users/local/KmiWnhYE/items/ZLQQ5HEQ"],"itemData":{"id":109,"type":"book","event-place":"Washington","publisher":"The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3915AD">
        <w:rPr>
          <w:rFonts w:ascii="Calibri" w:hAnsi="Calibri" w:cs="Calibri"/>
          <w:szCs w:val="24"/>
          <w:lang w:val="en-US"/>
        </w:rPr>
        <w:t>St</w:t>
      </w:r>
      <w:r w:rsidRPr="00112038">
        <w:rPr>
          <w:rFonts w:ascii="Calibri" w:hAnsi="Calibri" w:cs="Calibri"/>
          <w:szCs w:val="24"/>
        </w:rPr>
        <w:t xml:space="preserve">. </w:t>
      </w:r>
      <w:r w:rsidRPr="003915AD">
        <w:rPr>
          <w:rFonts w:ascii="Calibri" w:hAnsi="Calibri" w:cs="Calibri"/>
          <w:szCs w:val="24"/>
          <w:lang w:val="en-US"/>
        </w:rPr>
        <w:t>Thomas</w:t>
      </w:r>
      <w:r w:rsidRPr="00112038">
        <w:rPr>
          <w:rFonts w:ascii="Calibri" w:hAnsi="Calibri" w:cs="Calibri"/>
          <w:szCs w:val="24"/>
        </w:rPr>
        <w:t xml:space="preserve"> </w:t>
      </w:r>
      <w:r w:rsidRPr="003915AD">
        <w:rPr>
          <w:rFonts w:ascii="Calibri" w:hAnsi="Calibri" w:cs="Calibri"/>
          <w:szCs w:val="24"/>
          <w:lang w:val="en-US"/>
        </w:rPr>
        <w:t>Aquinas</w:t>
      </w:r>
      <w:r w:rsidRPr="00112038">
        <w:rPr>
          <w:rFonts w:ascii="Calibri" w:hAnsi="Calibri" w:cs="Calibri"/>
          <w:szCs w:val="24"/>
        </w:rPr>
        <w:t xml:space="preserve">, </w:t>
      </w:r>
      <w:r w:rsidRPr="003915AD">
        <w:rPr>
          <w:rFonts w:ascii="Calibri" w:hAnsi="Calibri" w:cs="Calibri"/>
          <w:i/>
          <w:iCs/>
          <w:szCs w:val="24"/>
          <w:lang w:val="en-US"/>
        </w:rPr>
        <w:t>Commentary</w:t>
      </w:r>
      <w:r w:rsidRPr="00112038">
        <w:rPr>
          <w:rFonts w:ascii="Calibri" w:hAnsi="Calibri" w:cs="Calibri"/>
          <w:i/>
          <w:iCs/>
          <w:szCs w:val="24"/>
        </w:rPr>
        <w:t xml:space="preserve"> </w:t>
      </w:r>
      <w:r w:rsidRPr="003915AD">
        <w:rPr>
          <w:rFonts w:ascii="Calibri" w:hAnsi="Calibri" w:cs="Calibri"/>
          <w:i/>
          <w:iCs/>
          <w:szCs w:val="24"/>
          <w:lang w:val="en-US"/>
        </w:rPr>
        <w:t>on</w:t>
      </w:r>
      <w:r w:rsidRPr="00112038">
        <w:rPr>
          <w:rFonts w:ascii="Calibri" w:hAnsi="Calibri" w:cs="Calibri"/>
          <w:i/>
          <w:iCs/>
          <w:szCs w:val="24"/>
        </w:rPr>
        <w:t xml:space="preserve"> </w:t>
      </w:r>
      <w:r w:rsidRPr="003915AD">
        <w:rPr>
          <w:rFonts w:ascii="Calibri" w:hAnsi="Calibri" w:cs="Calibri"/>
          <w:i/>
          <w:iCs/>
          <w:szCs w:val="24"/>
          <w:lang w:val="en-US"/>
        </w:rPr>
        <w:t>the</w:t>
      </w:r>
      <w:r w:rsidRPr="00112038">
        <w:rPr>
          <w:rFonts w:ascii="Calibri" w:hAnsi="Calibri" w:cs="Calibri"/>
          <w:i/>
          <w:iCs/>
          <w:szCs w:val="24"/>
        </w:rPr>
        <w:t xml:space="preserve"> </w:t>
      </w:r>
      <w:r w:rsidRPr="003915AD">
        <w:rPr>
          <w:rFonts w:ascii="Calibri" w:hAnsi="Calibri" w:cs="Calibri"/>
          <w:i/>
          <w:iCs/>
          <w:szCs w:val="24"/>
          <w:lang w:val="en-US"/>
        </w:rPr>
        <w:t>Gospel</w:t>
      </w:r>
      <w:r w:rsidRPr="00112038">
        <w:rPr>
          <w:rFonts w:ascii="Calibri" w:hAnsi="Calibri" w:cs="Calibri"/>
          <w:i/>
          <w:iCs/>
          <w:szCs w:val="24"/>
        </w:rPr>
        <w:t xml:space="preserve"> </w:t>
      </w:r>
      <w:r w:rsidRPr="003915AD">
        <w:rPr>
          <w:rFonts w:ascii="Calibri" w:hAnsi="Calibri" w:cs="Calibri"/>
          <w:i/>
          <w:iCs/>
          <w:szCs w:val="24"/>
          <w:lang w:val="en-US"/>
        </w:rPr>
        <w:t>of</w:t>
      </w:r>
      <w:r w:rsidRPr="00112038">
        <w:rPr>
          <w:rFonts w:ascii="Calibri" w:hAnsi="Calibri" w:cs="Calibri"/>
          <w:i/>
          <w:iCs/>
          <w:szCs w:val="24"/>
        </w:rPr>
        <w:t xml:space="preserve"> </w:t>
      </w:r>
      <w:r w:rsidRPr="003915AD">
        <w:rPr>
          <w:rFonts w:ascii="Calibri" w:hAnsi="Calibri" w:cs="Calibri"/>
          <w:i/>
          <w:iCs/>
          <w:szCs w:val="24"/>
          <w:lang w:val="en-US"/>
        </w:rPr>
        <w:t>John</w:t>
      </w:r>
      <w:r w:rsidRPr="00112038">
        <w:rPr>
          <w:rFonts w:ascii="Calibri" w:hAnsi="Calibri" w:cs="Calibri"/>
          <w:i/>
          <w:iCs/>
          <w:szCs w:val="24"/>
        </w:rPr>
        <w:t xml:space="preserve"> </w:t>
      </w:r>
      <w:r w:rsidRPr="003915AD">
        <w:rPr>
          <w:rFonts w:ascii="Calibri" w:hAnsi="Calibri" w:cs="Calibri"/>
          <w:i/>
          <w:iCs/>
          <w:szCs w:val="24"/>
          <w:lang w:val="en-US"/>
        </w:rPr>
        <w:t>chapters</w:t>
      </w:r>
      <w:r w:rsidRPr="00112038">
        <w:rPr>
          <w:rFonts w:ascii="Calibri" w:hAnsi="Calibri" w:cs="Calibri"/>
          <w:i/>
          <w:iCs/>
          <w:szCs w:val="24"/>
        </w:rPr>
        <w:t xml:space="preserve"> 13-21</w:t>
      </w:r>
      <w:r w:rsidRPr="00112038">
        <w:rPr>
          <w:rFonts w:ascii="Calibri" w:hAnsi="Calibri" w:cs="Calibri"/>
          <w:szCs w:val="24"/>
        </w:rPr>
        <w:t>.</w:t>
      </w:r>
      <w:r>
        <w:fldChar w:fldCharType="end"/>
      </w:r>
      <w:r>
        <w:t xml:space="preserve">Για τα βασανιστήρια και τις ειρωνείες που υπέστη ο Ιησούς βλ. σχόλια </w:t>
      </w:r>
      <w:r w:rsidR="00B679AB">
        <w:t>Σ</w:t>
      </w:r>
      <w:r w:rsidR="009D710A">
        <w:t>ελ</w:t>
      </w:r>
      <w:r>
        <w:t>. 226-227</w:t>
      </w:r>
    </w:p>
  </w:footnote>
  <w:footnote w:id="703">
    <w:p w14:paraId="1C7D07D0" w14:textId="522BFD25" w:rsidR="00D86E4D" w:rsidRPr="008923D8" w:rsidRDefault="00D86E4D">
      <w:pPr>
        <w:pStyle w:val="a6"/>
        <w:rPr>
          <w:lang w:val="en-US"/>
        </w:rPr>
      </w:pPr>
      <w:r w:rsidRPr="00A2247E">
        <w:rPr>
          <w:rStyle w:val="a7"/>
        </w:rPr>
        <w:footnoteRef/>
      </w:r>
      <w:r>
        <w:t xml:space="preserve"> </w:t>
      </w:r>
      <w:r>
        <w:fldChar w:fldCharType="begin"/>
      </w:r>
      <w:r w:rsidR="004F50FD">
        <w:instrText xml:space="preserve"> ADDIN ZOTERO_ITEM CSL_CITATION {"citationID":"Xuyq3MMD","properties":{"formattedCitation":"\\uc0\\u921{}\\uc0\\u937{}\\uc0\\u913{}\\uc0\\u925{}\\uc0\\u925{}\\uc0\\u919{}\\uc0\\u931{} \\uc0\\u935{}\\uc0\\u929{}\\uc0\\u933{}\\uc0\\u931{}\\uc0\\u927{}\\uc0\\u931{}\\uc0\\u932{}\\uc0\\u927{}\\uc0\\u924{}\\uc0\\u927{}\\uc0\\u931{}, {\\i{}\\uc0\\u933{}\\uc0\\u928{}\\uc0\\u927{}\\uc0\\u924{}\\uc0\\u925{}\\uc0\\u919{}\\uc0\\u924{}\\uc0\\u913{} \\uc0\\u917{}\\uc0\\u921{}\\uc0\\u931{} \\uc0\\u932{}\\uc0\\u927{} \\uc0\\u922{}\\uc0\\u913{}\\uc0\\u932{}\\uc0\\u913{} \\uc0\\u924{}\\uc0\\u913{}\\uc0\\u932{}\\uc0\\u920{}\\uc0\\u913{}\\uc0\\u921{}\\uc0\\u927{}\\uc0\\u925{} \\uc0\\u917{}\\uc0\\u933{}\\uc0\\u913{}\\uc0\\u915{}\\uc0\\u915{}\\uc0\\u917{}\\uc0\\u923{}\\uc0\\u921{}\\uc0\\u927{}}.","plainCitation":"ΙΩΑΝΝΗΣ ΧΡΥΣΟΣΤΟΜΟΣ, ΥΠΟΜΝΗΜΑ ΕΙΣ ΤΟ ΚΑΤΑ ΜΑΤΘΑΙΟΝ ΕΥΑΓΓΕΛΙΟ.","dontUpdate":true,"noteIndex":703},"citationItems":[{"id":24,"uris":["http://zotero.org/users/local/KmiWnhYE/items/RDFU3HZJ"],"uri":["http://zotero.org/users/local/KmiWnhYE/items/RDFU3HZJ"],"itemData":{"id":24,"type":"book","collection-number":"ΤΟΜΟΣ 69 ΟΜΙΛΙΑ 86-87","title":"ΥΠΟΜΝΗΜΑ ΕΙΣ ΤΟ ΚΑΤΑ ΜΑΤΘΑΙΟΝ ΕΥΑΓΓΕΛΙΟ","author":[{"family":"ΙΩΑΝΝΗΣ ΧΡΥΣΟΣΤΟΜΟΣ","given":""}]}}],"schema":"https://github.com/citation-style-language/schema/raw/master/csl-citation.json"} </w:instrText>
      </w:r>
      <w:r>
        <w:fldChar w:fldCharType="separate"/>
      </w:r>
      <w:r w:rsidR="008923D8" w:rsidRPr="00D86E4D">
        <w:rPr>
          <w:rFonts w:ascii="Calibri" w:hAnsi="Calibri" w:cs="Times New Roman"/>
          <w:szCs w:val="24"/>
        </w:rPr>
        <w:t>Ιωάννης</w:t>
      </w:r>
      <w:r w:rsidR="009D7F8F" w:rsidRPr="00D86E4D">
        <w:rPr>
          <w:rFonts w:ascii="Calibri" w:hAnsi="Calibri" w:cs="Times New Roman"/>
          <w:szCs w:val="24"/>
        </w:rPr>
        <w:t xml:space="preserve"> </w:t>
      </w:r>
      <w:r w:rsidR="008923D8" w:rsidRPr="00D86E4D">
        <w:rPr>
          <w:rFonts w:ascii="Calibri" w:hAnsi="Calibri" w:cs="Times New Roman"/>
          <w:szCs w:val="24"/>
        </w:rPr>
        <w:t>Χρυσόστομος</w:t>
      </w:r>
      <w:r w:rsidR="009D7F8F" w:rsidRPr="00D86E4D">
        <w:rPr>
          <w:rFonts w:ascii="Calibri" w:hAnsi="Calibri" w:cs="Times New Roman"/>
          <w:szCs w:val="24"/>
        </w:rPr>
        <w:t xml:space="preserve">, </w:t>
      </w:r>
      <w:r w:rsidR="008923D8" w:rsidRPr="00D86E4D">
        <w:rPr>
          <w:rFonts w:ascii="Calibri" w:hAnsi="Calibri" w:cs="Times New Roman"/>
          <w:i/>
          <w:iCs/>
          <w:szCs w:val="24"/>
        </w:rPr>
        <w:t>Υπόμνημα</w:t>
      </w:r>
      <w:r w:rsidR="009D7F8F" w:rsidRPr="00D86E4D">
        <w:rPr>
          <w:rFonts w:ascii="Calibri" w:hAnsi="Calibri" w:cs="Times New Roman"/>
          <w:i/>
          <w:iCs/>
          <w:szCs w:val="24"/>
        </w:rPr>
        <w:t xml:space="preserve"> Εις Το </w:t>
      </w:r>
      <w:r w:rsidR="008923D8" w:rsidRPr="00D86E4D">
        <w:rPr>
          <w:rFonts w:ascii="Calibri" w:hAnsi="Calibri" w:cs="Times New Roman"/>
          <w:i/>
          <w:iCs/>
          <w:szCs w:val="24"/>
        </w:rPr>
        <w:t>κατά</w:t>
      </w:r>
      <w:r w:rsidR="009D7F8F" w:rsidRPr="00D86E4D">
        <w:rPr>
          <w:rFonts w:ascii="Calibri" w:hAnsi="Calibri" w:cs="Times New Roman"/>
          <w:i/>
          <w:iCs/>
          <w:szCs w:val="24"/>
        </w:rPr>
        <w:t xml:space="preserve"> </w:t>
      </w:r>
      <w:r w:rsidR="008923D8" w:rsidRPr="00D86E4D">
        <w:rPr>
          <w:rFonts w:ascii="Calibri" w:hAnsi="Calibri" w:cs="Times New Roman"/>
          <w:i/>
          <w:iCs/>
          <w:szCs w:val="24"/>
        </w:rPr>
        <w:t>Ματθαίον</w:t>
      </w:r>
      <w:r w:rsidR="009D7F8F" w:rsidRPr="00D86E4D">
        <w:rPr>
          <w:rFonts w:ascii="Calibri" w:hAnsi="Calibri" w:cs="Times New Roman"/>
          <w:i/>
          <w:iCs/>
          <w:szCs w:val="24"/>
        </w:rPr>
        <w:t xml:space="preserve"> </w:t>
      </w:r>
      <w:r w:rsidR="008923D8" w:rsidRPr="00D86E4D">
        <w:rPr>
          <w:rFonts w:ascii="Calibri" w:hAnsi="Calibri" w:cs="Times New Roman"/>
          <w:i/>
          <w:iCs/>
          <w:szCs w:val="24"/>
        </w:rPr>
        <w:t>Ευαγγέλιο</w:t>
      </w:r>
      <w:r w:rsidR="009D7F8F" w:rsidRPr="00D86E4D">
        <w:rPr>
          <w:rFonts w:ascii="Calibri" w:hAnsi="Calibri" w:cs="Times New Roman"/>
          <w:szCs w:val="24"/>
        </w:rPr>
        <w:t>.</w:t>
      </w:r>
      <w:r>
        <w:fldChar w:fldCharType="end"/>
      </w:r>
      <w:r w:rsidR="008923D8" w:rsidRPr="008923D8">
        <w:t xml:space="preserve"> </w:t>
      </w:r>
      <w:r w:rsidR="008923D8">
        <w:t>ΕΠΕ</w:t>
      </w:r>
      <w:r w:rsidR="008923D8" w:rsidRPr="00300F10">
        <w:rPr>
          <w:lang w:val="en-US"/>
        </w:rPr>
        <w:t xml:space="preserve">. </w:t>
      </w:r>
      <w:r w:rsidR="008923D8">
        <w:t>Ομιλία</w:t>
      </w:r>
      <w:r w:rsidR="008923D8" w:rsidRPr="00300F10">
        <w:rPr>
          <w:lang w:val="en-US"/>
        </w:rPr>
        <w:t xml:space="preserve"> </w:t>
      </w:r>
      <w:r w:rsidR="008923D8">
        <w:t>ΠΖ΄</w:t>
      </w:r>
      <w:r w:rsidR="008923D8" w:rsidRPr="00300F10">
        <w:rPr>
          <w:lang w:val="en-US"/>
        </w:rPr>
        <w:t>153</w:t>
      </w:r>
      <w:r w:rsidR="008923D8">
        <w:rPr>
          <w:lang w:val="en-US"/>
        </w:rPr>
        <w:t>D.</w:t>
      </w:r>
    </w:p>
  </w:footnote>
  <w:footnote w:id="704">
    <w:p w14:paraId="3FA98793" w14:textId="143BCE80" w:rsidR="00BC0F27" w:rsidRPr="00BC0F27" w:rsidRDefault="00BC0F27">
      <w:pPr>
        <w:pStyle w:val="a6"/>
      </w:pPr>
      <w:r w:rsidRPr="00BC0F27">
        <w:rPr>
          <w:rStyle w:val="a7"/>
        </w:rPr>
        <w:footnoteRef/>
      </w:r>
      <w:r w:rsidR="009D7F8F" w:rsidRPr="00BC0F27">
        <w:rPr>
          <w:lang w:val="en-US"/>
        </w:rPr>
        <w:t xml:space="preserve"> </w:t>
      </w:r>
      <w:r w:rsidRPr="00BC0F27">
        <w:fldChar w:fldCharType="begin"/>
      </w:r>
      <w:r w:rsidR="004F50FD">
        <w:rPr>
          <w:lang w:val="en-US"/>
        </w:rPr>
        <w:instrText xml:space="preserve"> ADDIN ZOTERO_ITEM CSL_CITATION {"citationID":"a21ipcdg2t1","properties":{"formattedCitation":"Craig S Keener, {\\i{}THE GOSPEL OF JOHN A COMMENTARY}.","plainCitation":"Craig S Keener, THE GOSPEL OF JOHN A COMMENTARY.","dontUpdate":true,"noteIndex":704},"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BC0F27">
        <w:fldChar w:fldCharType="separate"/>
      </w:r>
      <w:r w:rsidR="009D7F8F" w:rsidRPr="00374C6E">
        <w:rPr>
          <w:rFonts w:ascii="Calibri" w:hAnsi="Calibri" w:cs="Calibri"/>
          <w:szCs w:val="24"/>
          <w:lang w:val="en-US"/>
        </w:rPr>
        <w:t xml:space="preserve">Craig S Keener, </w:t>
      </w:r>
      <w:r w:rsidR="009D7F8F" w:rsidRPr="00374C6E">
        <w:rPr>
          <w:rFonts w:ascii="Calibri" w:hAnsi="Calibri" w:cs="Calibri"/>
          <w:i/>
          <w:iCs/>
          <w:szCs w:val="24"/>
          <w:lang w:val="en-US"/>
        </w:rPr>
        <w:t>The Gospel Of John A Commentary</w:t>
      </w:r>
      <w:r w:rsidR="009D7F8F" w:rsidRPr="00374C6E">
        <w:rPr>
          <w:rFonts w:ascii="Calibri" w:hAnsi="Calibri" w:cs="Calibri"/>
          <w:szCs w:val="24"/>
          <w:lang w:val="en-US"/>
        </w:rPr>
        <w:t>.</w:t>
      </w:r>
      <w:r w:rsidRPr="00BC0F27">
        <w:fldChar w:fldCharType="end"/>
      </w:r>
      <w:r w:rsidR="009D7F8F">
        <w:rPr>
          <w:lang w:val="en-US"/>
        </w:rPr>
        <w:t xml:space="preserve"> </w:t>
      </w:r>
      <w:r w:rsidR="008923D8">
        <w:t>Σελ.</w:t>
      </w:r>
      <w:r w:rsidR="009D7F8F">
        <w:t xml:space="preserve"> 1122.</w:t>
      </w:r>
    </w:p>
  </w:footnote>
  <w:footnote w:id="705">
    <w:p w14:paraId="2A710EC0" w14:textId="162C4386" w:rsidR="000845FB" w:rsidRPr="000845FB" w:rsidRDefault="000845FB">
      <w:pPr>
        <w:pStyle w:val="a6"/>
      </w:pPr>
      <w:r w:rsidRPr="00A2247E">
        <w:rPr>
          <w:rStyle w:val="a7"/>
        </w:rPr>
        <w:footnoteRef/>
      </w:r>
      <w:r>
        <w:t xml:space="preserve"> </w:t>
      </w:r>
      <w:r>
        <w:fldChar w:fldCharType="begin"/>
      </w:r>
      <w:r w:rsidR="004F50FD">
        <w:instrText xml:space="preserve"> ADDIN ZOTERO_ITEM CSL_CITATION {"citationID":"KDWKdlTx","properties":{"formattedCitation":"\\uc0\\u916{}\\uc0\\u917{}\\uc0\\u931{}\\uc0\\u928{}\\uc0\\u927{}\\uc0\\u932{}\\uc0\\u919{}\\uc0\\u931{}, {\\i{}\\uc0\\u919{} \\uc0\\u924{}\\uc0\\u917{}\\uc0\\u932{}\\uc0\\u913{}\\uc0\\u924{}\\uc0\\u927{}\\uc0\\u929{}\\uc0\\u934{}\\uc0\\u937{}\\uc0\\u931{}\\uc0\\u919{} \\uc0\\u931{}\\uc0\\u932{}\\uc0\\u927{} \\uc0\\u922{}\\uc0\\u913{}\\uc0\\u932{}\\uc0\\u913{} \\uc0\\u924{}\\uc0\\u913{}\\uc0\\u929{}\\uc0\\u922{}\\uc0\\u927{}\\uc0\\u925{} \\uc0\\u917{}\\uc0\\u933{}\\uc0\\u913{}\\uc0\\u915{}\\uc0\\u915{}\\uc0\\u917{}\\uc0\\u923{}\\uc0\\u921{}\\uc0\\u927{} \\uc0\\u922{}\\uc0\\u913{}\\uc0\\u921{} \\uc0\\u931{}\\uc0\\u932{}\\uc0\\u921{}\\uc0\\u931{} \\uc0\\u917{}\\uc0\\u928{}\\uc0\\u921{}\\uc0\\u931{}\\uc0\\u932{}\\uc0\\u927{}\\uc0\\u923{}\\uc0\\u917{}\\uc0\\u931{} \\uc0\\u932{}\\uc0\\u927{}\\uc0\\u933{} \\uc0\\u928{}\\uc0\\u913{}\\uc0\\u933{}\\uc0\\u923{}\\uc0\\u927{}\\uc0\\u933{}}.","plainCitation":"ΔΕΣΠΟΤΗΣ, Η ΜΕΤΑΜΟΡΦΩΣΗ ΣΤΟ ΚΑΤΑ ΜΑΡΚΟΝ ΕΥΑΓΓΕΛΙΟ ΚΑΙ ΣΤΙΣ ΕΠΙΣΤΟΛΕΣ ΤΟΥ ΠΑΥΛΟΥ.","dontUpdate":true,"noteIndex":705},"citationItems":[{"id":23,"uris":["http://zotero.org/users/local/KmiWnhYE/items/5S6CL2NH"],"uri":["http://zotero.org/users/local/KmiWnhYE/items/5S6CL2NH"],"itemData":{"id":23,"type":"book","event-place":"WIESBADEN","publisher":"ΕΝΟΡΙΑ ΑΓΙΟΥ ΓΕΩΡΓΙΟΥ","publisher-place":"WIESBADEN","title":"Η ΜΕΤΑΜΟΡΦΩΣΗ ΣΤΟ ΚΑΤΑ ΜΑΡΚΟΝ ΕΥΑΓΓΕΛΙΟ ΚΑΙ ΣΤΙΣ ΕΠΙΣΤΟΛΕΣ ΤΟΥ ΠΑΥΛΟΥ","author":[{"family":"ΔΕΣΠΟΤΗΣ","given":"ΣΩΤΗΡΙΟΣ"}],"issued":{"date-parts":[["2000"]]}}}],"schema":"https://github.com/citation-style-language/schema/raw/master/csl-citation.json"} </w:instrText>
      </w:r>
      <w:r>
        <w:fldChar w:fldCharType="separate"/>
      </w:r>
      <w:r w:rsidR="00CB6598" w:rsidRPr="000845FB">
        <w:rPr>
          <w:rFonts w:ascii="Calibri" w:hAnsi="Calibri" w:cs="Calibri"/>
          <w:szCs w:val="24"/>
        </w:rPr>
        <w:t>Δεσπότης</w:t>
      </w:r>
      <w:r w:rsidR="009D7F8F" w:rsidRPr="000845FB">
        <w:rPr>
          <w:rFonts w:ascii="Calibri" w:hAnsi="Calibri" w:cs="Calibri"/>
          <w:szCs w:val="24"/>
        </w:rPr>
        <w:t xml:space="preserve">, </w:t>
      </w:r>
      <w:r w:rsidR="009D7F8F" w:rsidRPr="000845FB">
        <w:rPr>
          <w:rFonts w:ascii="Calibri" w:hAnsi="Calibri" w:cs="Calibri"/>
          <w:i/>
          <w:iCs/>
          <w:szCs w:val="24"/>
        </w:rPr>
        <w:t xml:space="preserve">Η </w:t>
      </w:r>
      <w:r w:rsidR="00CB6598" w:rsidRPr="000845FB">
        <w:rPr>
          <w:rFonts w:ascii="Calibri" w:hAnsi="Calibri" w:cs="Calibri"/>
          <w:i/>
          <w:iCs/>
          <w:szCs w:val="24"/>
        </w:rPr>
        <w:t>Μεταμόρφωση</w:t>
      </w:r>
      <w:r w:rsidR="009D7F8F" w:rsidRPr="000845FB">
        <w:rPr>
          <w:rFonts w:ascii="Calibri" w:hAnsi="Calibri" w:cs="Calibri"/>
          <w:i/>
          <w:iCs/>
          <w:szCs w:val="24"/>
        </w:rPr>
        <w:t xml:space="preserve"> Στο </w:t>
      </w:r>
      <w:r w:rsidR="00CB6598" w:rsidRPr="000845FB">
        <w:rPr>
          <w:rFonts w:ascii="Calibri" w:hAnsi="Calibri" w:cs="Calibri"/>
          <w:i/>
          <w:iCs/>
          <w:szCs w:val="24"/>
        </w:rPr>
        <w:t>κατά</w:t>
      </w:r>
      <w:r w:rsidR="009D7F8F" w:rsidRPr="000845FB">
        <w:rPr>
          <w:rFonts w:ascii="Calibri" w:hAnsi="Calibri" w:cs="Calibri"/>
          <w:i/>
          <w:iCs/>
          <w:szCs w:val="24"/>
        </w:rPr>
        <w:t xml:space="preserve"> </w:t>
      </w:r>
      <w:r w:rsidR="00CB6598" w:rsidRPr="000845FB">
        <w:rPr>
          <w:rFonts w:ascii="Calibri" w:hAnsi="Calibri" w:cs="Calibri"/>
          <w:i/>
          <w:iCs/>
          <w:szCs w:val="24"/>
        </w:rPr>
        <w:t>Μάρκον</w:t>
      </w:r>
      <w:r w:rsidR="009D7F8F" w:rsidRPr="000845FB">
        <w:rPr>
          <w:rFonts w:ascii="Calibri" w:hAnsi="Calibri" w:cs="Calibri"/>
          <w:i/>
          <w:iCs/>
          <w:szCs w:val="24"/>
        </w:rPr>
        <w:t xml:space="preserve"> </w:t>
      </w:r>
      <w:r w:rsidR="00CB6598" w:rsidRPr="000845FB">
        <w:rPr>
          <w:rFonts w:ascii="Calibri" w:hAnsi="Calibri" w:cs="Calibri"/>
          <w:i/>
          <w:iCs/>
          <w:szCs w:val="24"/>
        </w:rPr>
        <w:t>Ευαγγέλιο</w:t>
      </w:r>
      <w:r w:rsidR="009D7F8F" w:rsidRPr="000845FB">
        <w:rPr>
          <w:rFonts w:ascii="Calibri" w:hAnsi="Calibri" w:cs="Calibri"/>
          <w:i/>
          <w:iCs/>
          <w:szCs w:val="24"/>
        </w:rPr>
        <w:t xml:space="preserve"> </w:t>
      </w:r>
      <w:r w:rsidR="00D710C9">
        <w:rPr>
          <w:rFonts w:ascii="Calibri" w:hAnsi="Calibri" w:cs="Calibri"/>
          <w:i/>
          <w:iCs/>
          <w:szCs w:val="24"/>
        </w:rPr>
        <w:t>κ</w:t>
      </w:r>
      <w:r w:rsidR="009D7F8F" w:rsidRPr="000845FB">
        <w:rPr>
          <w:rFonts w:ascii="Calibri" w:hAnsi="Calibri" w:cs="Calibri"/>
          <w:i/>
          <w:iCs/>
          <w:szCs w:val="24"/>
        </w:rPr>
        <w:t xml:space="preserve">αι </w:t>
      </w:r>
      <w:r w:rsidR="00D710C9">
        <w:rPr>
          <w:rFonts w:ascii="Calibri" w:hAnsi="Calibri" w:cs="Calibri"/>
          <w:i/>
          <w:iCs/>
          <w:szCs w:val="24"/>
        </w:rPr>
        <w:t>σ</w:t>
      </w:r>
      <w:r w:rsidR="009D7F8F" w:rsidRPr="000845FB">
        <w:rPr>
          <w:rFonts w:ascii="Calibri" w:hAnsi="Calibri" w:cs="Calibri"/>
          <w:i/>
          <w:iCs/>
          <w:szCs w:val="24"/>
        </w:rPr>
        <w:t xml:space="preserve">τις </w:t>
      </w:r>
      <w:r w:rsidR="00D710C9">
        <w:rPr>
          <w:rFonts w:ascii="Calibri" w:hAnsi="Calibri" w:cs="Calibri"/>
          <w:i/>
          <w:iCs/>
          <w:szCs w:val="24"/>
        </w:rPr>
        <w:t>ε</w:t>
      </w:r>
      <w:r w:rsidR="00CB6598" w:rsidRPr="000845FB">
        <w:rPr>
          <w:rFonts w:ascii="Calibri" w:hAnsi="Calibri" w:cs="Calibri"/>
          <w:i/>
          <w:iCs/>
          <w:szCs w:val="24"/>
        </w:rPr>
        <w:t>πιστολές</w:t>
      </w:r>
      <w:r w:rsidR="009D7F8F" w:rsidRPr="000845FB">
        <w:rPr>
          <w:rFonts w:ascii="Calibri" w:hAnsi="Calibri" w:cs="Calibri"/>
          <w:i/>
          <w:iCs/>
          <w:szCs w:val="24"/>
        </w:rPr>
        <w:t xml:space="preserve"> </w:t>
      </w:r>
      <w:r w:rsidR="00D710C9">
        <w:rPr>
          <w:rFonts w:ascii="Calibri" w:hAnsi="Calibri" w:cs="Calibri"/>
          <w:i/>
          <w:iCs/>
          <w:szCs w:val="24"/>
        </w:rPr>
        <w:t>τ</w:t>
      </w:r>
      <w:r w:rsidR="009D7F8F" w:rsidRPr="000845FB">
        <w:rPr>
          <w:rFonts w:ascii="Calibri" w:hAnsi="Calibri" w:cs="Calibri"/>
          <w:i/>
          <w:iCs/>
          <w:szCs w:val="24"/>
        </w:rPr>
        <w:t xml:space="preserve">ου </w:t>
      </w:r>
      <w:r w:rsidR="00CB6598" w:rsidRPr="000845FB">
        <w:rPr>
          <w:rFonts w:ascii="Calibri" w:hAnsi="Calibri" w:cs="Calibri"/>
          <w:i/>
          <w:iCs/>
          <w:szCs w:val="24"/>
        </w:rPr>
        <w:t>Παύλου</w:t>
      </w:r>
      <w:r w:rsidRPr="000845FB">
        <w:rPr>
          <w:rFonts w:ascii="Calibri" w:hAnsi="Calibri" w:cs="Calibri"/>
          <w:szCs w:val="24"/>
        </w:rPr>
        <w:t>.</w:t>
      </w:r>
      <w:r>
        <w:fldChar w:fldCharType="end"/>
      </w:r>
      <w:r>
        <w:rPr>
          <w:lang w:val="en-US"/>
        </w:rPr>
        <w:t>passim</w:t>
      </w:r>
      <w:r w:rsidRPr="000845FB">
        <w:t xml:space="preserve"> </w:t>
      </w:r>
      <w:r>
        <w:t>ιδ</w:t>
      </w:r>
      <w:r w:rsidR="0079431B">
        <w:t>ι</w:t>
      </w:r>
      <w:r>
        <w:t>α</w:t>
      </w:r>
      <w:r w:rsidR="0079431B">
        <w:t>ί</w:t>
      </w:r>
      <w:r>
        <w:t xml:space="preserve">τερα </w:t>
      </w:r>
      <w:r w:rsidR="0079431B">
        <w:t xml:space="preserve">βλ. </w:t>
      </w:r>
      <w:r>
        <w:t>Σ</w:t>
      </w:r>
      <w:r w:rsidR="00D710C9">
        <w:t>ελ.</w:t>
      </w:r>
      <w:r>
        <w:t>75-79.</w:t>
      </w:r>
    </w:p>
  </w:footnote>
  <w:footnote w:id="706">
    <w:p w14:paraId="56130A32" w14:textId="5437FAD7" w:rsidR="00AE07EE" w:rsidRPr="00300F10" w:rsidRDefault="00AE07EE">
      <w:pPr>
        <w:pStyle w:val="a6"/>
      </w:pPr>
      <w:r w:rsidRPr="00A2247E">
        <w:rPr>
          <w:rStyle w:val="a7"/>
        </w:rPr>
        <w:footnoteRef/>
      </w:r>
      <w:r>
        <w:t xml:space="preserve"> </w:t>
      </w:r>
      <w:r>
        <w:fldChar w:fldCharType="begin"/>
      </w:r>
      <w:r w:rsidR="004F50FD">
        <w:instrText xml:space="preserve"> ADDIN ZOTERO_ITEM CSL_CITATION {"citationID":"ADzGRgnv","properties":{"formattedCitation":"\\uc0\\u918{}\\uc0\\u921{}\\uc0\\u915{}\\uc0\\u913{}\\uc0\\u914{}\\uc0\\u919{}\\uc0\\u925{}\\uc0\\u927{}\\uc0\\u931{},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706},"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CB6598" w:rsidRPr="00AE07EE">
        <w:rPr>
          <w:rFonts w:ascii="Calibri" w:hAnsi="Calibri" w:cs="Calibri"/>
          <w:szCs w:val="24"/>
        </w:rPr>
        <w:t>Ζιγαβηνός</w:t>
      </w:r>
      <w:r w:rsidR="009D7F8F" w:rsidRPr="00AE07EE">
        <w:rPr>
          <w:rFonts w:ascii="Calibri" w:hAnsi="Calibri" w:cs="Calibri"/>
          <w:szCs w:val="24"/>
        </w:rPr>
        <w:t xml:space="preserve">, </w:t>
      </w:r>
      <w:r w:rsidR="00CB6598" w:rsidRPr="00AE07EE">
        <w:rPr>
          <w:rFonts w:ascii="Calibri" w:hAnsi="Calibri" w:cs="Calibri"/>
          <w:i/>
          <w:iCs/>
          <w:szCs w:val="24"/>
        </w:rPr>
        <w:t>Υπόμνημα</w:t>
      </w:r>
      <w:r w:rsidR="009D7F8F" w:rsidRPr="00AE07EE">
        <w:rPr>
          <w:rFonts w:ascii="Calibri" w:hAnsi="Calibri" w:cs="Calibri"/>
          <w:i/>
          <w:iCs/>
          <w:szCs w:val="24"/>
        </w:rPr>
        <w:t xml:space="preserve"> Στο </w:t>
      </w:r>
      <w:r w:rsidR="00CB6598" w:rsidRPr="00AE07EE">
        <w:rPr>
          <w:rFonts w:ascii="Calibri" w:hAnsi="Calibri" w:cs="Calibri"/>
          <w:i/>
          <w:iCs/>
          <w:szCs w:val="24"/>
        </w:rPr>
        <w:t>κατά</w:t>
      </w:r>
      <w:r w:rsidR="009D7F8F" w:rsidRPr="00AE07EE">
        <w:rPr>
          <w:rFonts w:ascii="Calibri" w:hAnsi="Calibri" w:cs="Calibri"/>
          <w:i/>
          <w:iCs/>
          <w:szCs w:val="24"/>
        </w:rPr>
        <w:t xml:space="preserve"> </w:t>
      </w:r>
      <w:r w:rsidR="00CB6598" w:rsidRPr="00AE07EE">
        <w:rPr>
          <w:rFonts w:ascii="Calibri" w:hAnsi="Calibri" w:cs="Calibri"/>
          <w:i/>
          <w:iCs/>
          <w:szCs w:val="24"/>
        </w:rPr>
        <w:t>Ιωάννη</w:t>
      </w:r>
      <w:r w:rsidR="009D7F8F" w:rsidRPr="00AE07EE">
        <w:rPr>
          <w:rFonts w:ascii="Calibri" w:hAnsi="Calibri" w:cs="Calibri"/>
          <w:szCs w:val="24"/>
        </w:rPr>
        <w:t>.</w:t>
      </w:r>
      <w:r>
        <w:fldChar w:fldCharType="end"/>
      </w:r>
      <w:r w:rsidR="008923D8" w:rsidRPr="008923D8">
        <w:t xml:space="preserve"> </w:t>
      </w:r>
      <w:r w:rsidR="008923D8">
        <w:rPr>
          <w:lang w:val="en-US"/>
        </w:rPr>
        <w:t>PG</w:t>
      </w:r>
      <w:r w:rsidR="008923D8" w:rsidRPr="00300F10">
        <w:t xml:space="preserve">129. 1164 </w:t>
      </w:r>
      <w:r w:rsidR="008923D8">
        <w:rPr>
          <w:lang w:val="en-US"/>
        </w:rPr>
        <w:t>B</w:t>
      </w:r>
      <w:r w:rsidR="008923D8" w:rsidRPr="00300F10">
        <w:t>.</w:t>
      </w:r>
    </w:p>
  </w:footnote>
  <w:footnote w:id="707">
    <w:p w14:paraId="58D1DA18" w14:textId="30B3583D" w:rsidR="00AE07EE" w:rsidRPr="00315DAB" w:rsidRDefault="00AE07EE">
      <w:pPr>
        <w:pStyle w:val="a6"/>
        <w:rPr>
          <w:lang w:val="en-US"/>
        </w:rPr>
      </w:pPr>
      <w:r w:rsidRPr="00A2247E">
        <w:rPr>
          <w:rStyle w:val="a7"/>
        </w:rPr>
        <w:footnoteRef/>
      </w:r>
      <w:r w:rsidR="009D7F8F">
        <w:t xml:space="preserve"> </w:t>
      </w:r>
      <w:r>
        <w:fldChar w:fldCharType="begin"/>
      </w:r>
      <w:r w:rsidR="004F50FD">
        <w:instrText xml:space="preserve"> ADDIN ZOTERO_ITEM CSL_CITATION {"citationID":"BOV7b7JD","properties":{"formattedCitation":"\\uc0\\u932{}\\uc0\\u929{}\\uc0\\u917{}\\uc0\\u924{}\\uc0\\u928{}\\uc0\\u917{}\\uc0\\u923{}\\uc0\\u913{}\\uc0\\u931{},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707},"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CB6598" w:rsidRPr="00AE07EE">
        <w:rPr>
          <w:rFonts w:ascii="Calibri" w:hAnsi="Calibri" w:cs="Calibri"/>
          <w:szCs w:val="24"/>
        </w:rPr>
        <w:t>Τρεμπέλας</w:t>
      </w:r>
      <w:r w:rsidR="009D7F8F" w:rsidRPr="00AE07EE">
        <w:rPr>
          <w:rFonts w:ascii="Calibri" w:hAnsi="Calibri" w:cs="Calibri"/>
          <w:szCs w:val="24"/>
        </w:rPr>
        <w:t xml:space="preserve">, </w:t>
      </w:r>
      <w:r w:rsidR="00CB6598" w:rsidRPr="00AE07EE">
        <w:rPr>
          <w:rFonts w:ascii="Calibri" w:hAnsi="Calibri" w:cs="Calibri"/>
          <w:i/>
          <w:iCs/>
          <w:szCs w:val="24"/>
        </w:rPr>
        <w:t>Υπόμνημα</w:t>
      </w:r>
      <w:r w:rsidR="009D7F8F" w:rsidRPr="00AE07EE">
        <w:rPr>
          <w:rFonts w:ascii="Calibri" w:hAnsi="Calibri" w:cs="Calibri"/>
          <w:i/>
          <w:iCs/>
          <w:szCs w:val="24"/>
        </w:rPr>
        <w:t xml:space="preserve"> Στο </w:t>
      </w:r>
      <w:r w:rsidR="00CB6598" w:rsidRPr="00AE07EE">
        <w:rPr>
          <w:rFonts w:ascii="Calibri" w:hAnsi="Calibri" w:cs="Calibri"/>
          <w:i/>
          <w:iCs/>
          <w:szCs w:val="24"/>
        </w:rPr>
        <w:t>κατά</w:t>
      </w:r>
      <w:r w:rsidR="009D7F8F" w:rsidRPr="00AE07EE">
        <w:rPr>
          <w:rFonts w:ascii="Calibri" w:hAnsi="Calibri" w:cs="Calibri"/>
          <w:i/>
          <w:iCs/>
          <w:szCs w:val="24"/>
        </w:rPr>
        <w:t xml:space="preserve"> </w:t>
      </w:r>
      <w:r w:rsidR="00CB6598" w:rsidRPr="00AE07EE">
        <w:rPr>
          <w:rFonts w:ascii="Calibri" w:hAnsi="Calibri" w:cs="Calibri"/>
          <w:i/>
          <w:iCs/>
          <w:szCs w:val="24"/>
        </w:rPr>
        <w:t>Ιωάννη</w:t>
      </w:r>
      <w:r w:rsidR="009D7F8F" w:rsidRPr="00AE07EE">
        <w:rPr>
          <w:rFonts w:ascii="Calibri" w:hAnsi="Calibri" w:cs="Calibri"/>
          <w:szCs w:val="24"/>
        </w:rPr>
        <w:t>.</w:t>
      </w:r>
      <w:r>
        <w:fldChar w:fldCharType="end"/>
      </w:r>
      <w:r>
        <w:t xml:space="preserve"> Σ</w:t>
      </w:r>
      <w:r w:rsidR="00D710C9">
        <w:t>ελ</w:t>
      </w:r>
      <w:r w:rsidR="00D710C9" w:rsidRPr="00D710C9">
        <w:rPr>
          <w:lang w:val="en-US"/>
        </w:rPr>
        <w:t>.</w:t>
      </w:r>
      <w:r w:rsidRPr="00315DAB">
        <w:rPr>
          <w:lang w:val="en-US"/>
        </w:rPr>
        <w:t xml:space="preserve"> 653</w:t>
      </w:r>
    </w:p>
  </w:footnote>
  <w:footnote w:id="708">
    <w:p w14:paraId="2505B473" w14:textId="75B4895D" w:rsidR="002F1F0F" w:rsidRPr="00CD2CE4" w:rsidRDefault="002F1F0F">
      <w:pPr>
        <w:pStyle w:val="a6"/>
      </w:pPr>
      <w:r w:rsidRPr="00A2247E">
        <w:rPr>
          <w:rStyle w:val="a7"/>
        </w:rPr>
        <w:footnoteRef/>
      </w:r>
      <w:r w:rsidRPr="002F1F0F">
        <w:rPr>
          <w:lang w:val="en-US"/>
        </w:rPr>
        <w:t xml:space="preserve"> </w:t>
      </w:r>
      <w:r>
        <w:fldChar w:fldCharType="begin"/>
      </w:r>
      <w:r w:rsidR="004F50FD">
        <w:rPr>
          <w:lang w:val="en-US"/>
        </w:rPr>
        <w:instrText xml:space="preserve"> ADDIN ZOTERO_ITEM CSL_CITATION {"citationID":"1ZCTlEdg","properties":{"formattedCitation":"St. Thomas Aquinas, {\\i{}Commentary on the Gospel of John chapters 13-21}.","plainCitation":"St. Thomas Aquinas, Commentary on the Gospel of John chapters 13-21.","noteIndex":708},"citationItems":[{"id":109,"uris":["http://zotero.org/users/local/KmiWnhYE/items/ZLQQ5HEQ"],"uri":["http://zotero.org/users/local/KmiWnhYE/items/ZLQQ5HEQ"],"itemData":{"id":109,"type":"book","event-place":"Washington","publisher":"The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2F1F0F">
        <w:rPr>
          <w:rFonts w:ascii="Calibri" w:hAnsi="Calibri" w:cs="Calibri"/>
          <w:szCs w:val="24"/>
          <w:lang w:val="en-US"/>
        </w:rPr>
        <w:t xml:space="preserve">St. Thomas Aquinas, </w:t>
      </w:r>
      <w:r w:rsidRPr="002F1F0F">
        <w:rPr>
          <w:rFonts w:ascii="Calibri" w:hAnsi="Calibri" w:cs="Calibri"/>
          <w:i/>
          <w:iCs/>
          <w:szCs w:val="24"/>
          <w:lang w:val="en-US"/>
        </w:rPr>
        <w:t>Commentary on the Gospel of John chapters 13-21</w:t>
      </w:r>
      <w:r w:rsidRPr="002F1F0F">
        <w:rPr>
          <w:rFonts w:ascii="Calibri" w:hAnsi="Calibri" w:cs="Calibri"/>
          <w:szCs w:val="24"/>
          <w:lang w:val="en-US"/>
        </w:rPr>
        <w:t>.</w:t>
      </w:r>
      <w:r>
        <w:fldChar w:fldCharType="end"/>
      </w:r>
      <w:r>
        <w:t>Σ</w:t>
      </w:r>
      <w:r w:rsidR="00D710C9">
        <w:t>ελ.</w:t>
      </w:r>
      <w:r w:rsidRPr="00CD2CE4">
        <w:t xml:space="preserve"> 228</w:t>
      </w:r>
    </w:p>
  </w:footnote>
  <w:footnote w:id="709">
    <w:p w14:paraId="19313F4C" w14:textId="58DB3D6A" w:rsidR="00EF5722" w:rsidRPr="00EF5722" w:rsidRDefault="00EF5722" w:rsidP="001B25C0">
      <w:pPr>
        <w:pStyle w:val="a6"/>
        <w:jc w:val="both"/>
      </w:pPr>
      <w:r w:rsidRPr="00EF5722">
        <w:rPr>
          <w:rStyle w:val="a7"/>
        </w:rPr>
        <w:footnoteRef/>
      </w:r>
      <w:r w:rsidRPr="00EF5722">
        <w:t xml:space="preserve"> </w:t>
      </w:r>
      <w:r w:rsidRPr="00EF5722">
        <w:fldChar w:fldCharType="begin"/>
      </w:r>
      <w:r w:rsidR="004F50FD">
        <w:instrText xml:space="preserve"> ADDIN ZOTERO_ITEM CSL_CITATION {"citationID":"a1iorsb2oh3","properties":{"formattedCitation":"\\uldash{\\uc0\\u913{}\\uc0\\u929{}\\uc0\\u935{}\\uc0\\u921{}\\uc0\\u917{}\\uc0\\u928{}\\uc0\\u921{}\\uc0\\u931{}\\uc0\\u922{}\\uc0\\u927{}\\uc0\\u928{}\\uc0\\u927{}\\uc0\\u933{} \\uc0\\u913{}\\uc0\\u920{}\\uc0\\u919{}\\uc0\\u925{}\\uc0\\u937{}\\uc0\\u925{} \\uc0\\u935{}\\uc0\\u929{}\\uc0\\u921{}\\uc0\\u931{}\\uc0\\u932{}\\uc0\\u927{}\\uc0\\u916{}\\uc0\\u927{}\\uc0\\u933{}\\uc0\\u923{}\\uc0\\u927{}\\uc0\\u933{} \\uc0\\u928{}\\uc0\\u913{}\\uc0\\u929{}\\uc0\\u913{}\\uc0\\u931{}\\uc0\\u922{}\\uc0\\u917{}\\uc0\\u933{}\\uc0\\u913{}\\uc0\\u921{}\\uc0\\u916{}\\uc0\\u919{}, {\\i{}\\uc0\\u932{}\\uc0\\u927{} \\uc0\\u920{}\\uc0\\u917{}\\uc0\\u921{}\\uc0\\u927{} \\uc0\\u928{}\\uc0\\u913{}\\uc0\\u920{}\\uc0\\u927{}\\uc0\\u931{}} (\\uc0\\u913{}\\uc0\\u920{}\\uc0\\u919{}\\uc0\\u925{}\\uc0\\u913{}: \\uc0\\u935{}\\uc0\\u929{}\\uc0\\u933{}\\uc0\\u931{}\\uc0\\u927{}\\uc0\\u928{}\\uc0\\u919{}\\uc0\\u915{}\\uc0\\u919{}, \\uc0\\u967{}.\\uc0\\u967{}.).}","plainCitation":"ΑΡΧΙΕΠΙΣΚΟΠΟΥ ΑΘΗΝΩΝ ΧΡΙΣΤΟΔΟΥΛΟΥ ΠΑΡΑΣΚΕΥΑΙΔΗ, ΤΟ ΘΕΙΟ ΠΑΘΟΣ (ΑΘΗΝΑ: ΧΡΥΣΟΠΗΓΗ, χ.χ.).","dontUpdate":true,"noteIndex":709},"citationItems":[{"id":384,"uris":["http://zotero.org/users/local/KmiWnhYE/items/2WW8XULZ"],"uri":["http://zotero.org/users/local/KmiWnhYE/items/2WW8XULZ"],"itemData":{"id":384,"type":"book","event-place":"ΑΘΗΝΑ","publisher":"ΧΡΥΣΟΠΗΓΗ","publisher-place":"ΑΘΗΝΑ","title":"ΤΟ ΘΕΙΟ ΠΑΘΟΣ","author":[{"literal":"ΑΡΧΙΕΠΙΣΚΟΠΟΥ ΑΘΗΝΩΝ ΧΡΙΣΤΟΔΟΥΛΟΥ ΠΑΡΑΣΚΕΥΑΙΔΗ"}]}}],"schema":"https://github.com/citation-style-language/schema/raw/master/csl-citation.json"} </w:instrText>
      </w:r>
      <w:r w:rsidRPr="00EF5722">
        <w:fldChar w:fldCharType="separate"/>
      </w:r>
      <w:r w:rsidR="00265BEE">
        <w:rPr>
          <w:rFonts w:ascii="Calibri" w:hAnsi="Calibri" w:cs="Calibri"/>
          <w:szCs w:val="24"/>
        </w:rPr>
        <w:t>Α</w:t>
      </w:r>
      <w:r w:rsidR="00265BEE" w:rsidRPr="00EF5722">
        <w:rPr>
          <w:rFonts w:ascii="Calibri" w:hAnsi="Calibri" w:cs="Calibri"/>
          <w:szCs w:val="24"/>
        </w:rPr>
        <w:t>ρχιεπισκόπου</w:t>
      </w:r>
      <w:r w:rsidR="009D7F8F" w:rsidRPr="00EF5722">
        <w:rPr>
          <w:rFonts w:ascii="Calibri" w:hAnsi="Calibri" w:cs="Calibri"/>
          <w:szCs w:val="24"/>
        </w:rPr>
        <w:t xml:space="preserve"> </w:t>
      </w:r>
      <w:r w:rsidR="00265BEE" w:rsidRPr="00EF5722">
        <w:rPr>
          <w:rFonts w:ascii="Calibri" w:hAnsi="Calibri" w:cs="Calibri"/>
          <w:szCs w:val="24"/>
        </w:rPr>
        <w:t>Αθηνών</w:t>
      </w:r>
      <w:r w:rsidR="009D7F8F" w:rsidRPr="00EF5722">
        <w:rPr>
          <w:rFonts w:ascii="Calibri" w:hAnsi="Calibri" w:cs="Calibri"/>
          <w:szCs w:val="24"/>
        </w:rPr>
        <w:t xml:space="preserve"> </w:t>
      </w:r>
      <w:r w:rsidR="00265BEE" w:rsidRPr="00EF5722">
        <w:rPr>
          <w:rFonts w:ascii="Calibri" w:hAnsi="Calibri" w:cs="Calibri"/>
          <w:szCs w:val="24"/>
        </w:rPr>
        <w:t>Χριστοδούλου</w:t>
      </w:r>
      <w:r w:rsidR="009D7F8F" w:rsidRPr="00EF5722">
        <w:rPr>
          <w:rFonts w:ascii="Calibri" w:hAnsi="Calibri" w:cs="Calibri"/>
          <w:szCs w:val="24"/>
        </w:rPr>
        <w:t xml:space="preserve"> Παρασκευα</w:t>
      </w:r>
      <w:r w:rsidR="00D710C9">
        <w:rPr>
          <w:rFonts w:ascii="Calibri" w:hAnsi="Calibri" w:cs="Calibri"/>
          <w:szCs w:val="24"/>
        </w:rPr>
        <w:t>ΐ</w:t>
      </w:r>
      <w:r w:rsidR="009D7F8F" w:rsidRPr="00EF5722">
        <w:rPr>
          <w:rFonts w:ascii="Calibri" w:hAnsi="Calibri" w:cs="Calibri"/>
          <w:szCs w:val="24"/>
        </w:rPr>
        <w:t xml:space="preserve">δη, </w:t>
      </w:r>
      <w:r w:rsidR="009D7F8F" w:rsidRPr="00EF5722">
        <w:rPr>
          <w:rFonts w:ascii="Calibri" w:hAnsi="Calibri" w:cs="Calibri"/>
          <w:i/>
          <w:iCs/>
          <w:szCs w:val="24"/>
        </w:rPr>
        <w:t xml:space="preserve">Το </w:t>
      </w:r>
      <w:r w:rsidR="00265BEE" w:rsidRPr="00EF5722">
        <w:rPr>
          <w:rFonts w:ascii="Calibri" w:hAnsi="Calibri" w:cs="Calibri"/>
          <w:i/>
          <w:iCs/>
          <w:szCs w:val="24"/>
        </w:rPr>
        <w:t>Θείο</w:t>
      </w:r>
      <w:r w:rsidR="009D7F8F" w:rsidRPr="00EF5722">
        <w:rPr>
          <w:rFonts w:ascii="Calibri" w:hAnsi="Calibri" w:cs="Calibri"/>
          <w:i/>
          <w:iCs/>
          <w:szCs w:val="24"/>
        </w:rPr>
        <w:t xml:space="preserve"> </w:t>
      </w:r>
      <w:r w:rsidR="00265BEE" w:rsidRPr="00EF5722">
        <w:rPr>
          <w:rFonts w:ascii="Calibri" w:hAnsi="Calibri" w:cs="Calibri"/>
          <w:i/>
          <w:iCs/>
          <w:szCs w:val="24"/>
        </w:rPr>
        <w:t>Πάθος</w:t>
      </w:r>
      <w:r w:rsidR="009D7F8F" w:rsidRPr="00EF5722">
        <w:rPr>
          <w:rFonts w:ascii="Calibri" w:hAnsi="Calibri" w:cs="Calibri"/>
          <w:szCs w:val="24"/>
        </w:rPr>
        <w:t xml:space="preserve"> (</w:t>
      </w:r>
      <w:r w:rsidR="00265BEE" w:rsidRPr="00EF5722">
        <w:rPr>
          <w:rFonts w:ascii="Calibri" w:hAnsi="Calibri" w:cs="Calibri"/>
          <w:szCs w:val="24"/>
        </w:rPr>
        <w:t>Αθ</w:t>
      </w:r>
      <w:r w:rsidR="00D710C9">
        <w:rPr>
          <w:rFonts w:ascii="Calibri" w:hAnsi="Calibri" w:cs="Calibri"/>
          <w:szCs w:val="24"/>
        </w:rPr>
        <w:t>ήνα</w:t>
      </w:r>
      <w:r w:rsidR="009D7F8F" w:rsidRPr="00EF5722">
        <w:rPr>
          <w:rFonts w:ascii="Calibri" w:hAnsi="Calibri" w:cs="Calibri"/>
          <w:szCs w:val="24"/>
        </w:rPr>
        <w:t xml:space="preserve">: </w:t>
      </w:r>
      <w:r w:rsidR="00265BEE" w:rsidRPr="00EF5722">
        <w:rPr>
          <w:rFonts w:ascii="Calibri" w:hAnsi="Calibri" w:cs="Calibri"/>
          <w:szCs w:val="24"/>
        </w:rPr>
        <w:t>Χρυσοπηγή</w:t>
      </w:r>
      <w:r w:rsidRPr="00EF5722">
        <w:rPr>
          <w:rFonts w:ascii="Calibri" w:hAnsi="Calibri" w:cs="Calibri"/>
          <w:szCs w:val="24"/>
        </w:rPr>
        <w:t>).</w:t>
      </w:r>
      <w:r w:rsidRPr="00EF5722">
        <w:fldChar w:fldCharType="end"/>
      </w:r>
      <w:r>
        <w:t>Α</w:t>
      </w:r>
      <w:r w:rsidR="001B25C0">
        <w:t xml:space="preserve">ξιοπρόσεκτο το σχόλιο του ΣΕΛ 7-8. «Ίδε ο άνθρωπος. Σκωπτική φράση. </w:t>
      </w:r>
      <w:r w:rsidR="00881A98">
        <w:t>Φοβερό</w:t>
      </w:r>
      <w:r w:rsidR="001B25C0">
        <w:t xml:space="preserve"> </w:t>
      </w:r>
      <w:r w:rsidR="00881A98">
        <w:t>θέαμα</w:t>
      </w:r>
      <w:r w:rsidR="001B25C0">
        <w:t xml:space="preserve">. Πως </w:t>
      </w:r>
      <w:r w:rsidR="00881A98">
        <w:t>έκανε</w:t>
      </w:r>
      <w:r w:rsidR="001B25C0">
        <w:t xml:space="preserve"> ο </w:t>
      </w:r>
      <w:r w:rsidR="00881A98">
        <w:t>Θεός</w:t>
      </w:r>
      <w:r w:rsidR="001B25C0">
        <w:t xml:space="preserve"> τον </w:t>
      </w:r>
      <w:r w:rsidR="00881A98">
        <w:t>άνθρωπο</w:t>
      </w:r>
      <w:r w:rsidR="001B25C0">
        <w:t xml:space="preserve"> και πως </w:t>
      </w:r>
      <w:r w:rsidR="00881A98">
        <w:t>κατάντησε</w:t>
      </w:r>
      <w:r w:rsidR="001B25C0">
        <w:t xml:space="preserve"> ο </w:t>
      </w:r>
      <w:r w:rsidR="00881A98">
        <w:t>άνθρωπος</w:t>
      </w:r>
      <w:r w:rsidR="001B25C0">
        <w:t xml:space="preserve"> τον </w:t>
      </w:r>
      <w:r w:rsidR="00881A98">
        <w:t>Θεό</w:t>
      </w:r>
      <w:r w:rsidR="001B25C0">
        <w:t xml:space="preserve">. </w:t>
      </w:r>
      <w:r w:rsidR="00881A98">
        <w:t>Αιμόφυρτο</w:t>
      </w:r>
      <w:r w:rsidR="001B25C0">
        <w:t xml:space="preserve">, </w:t>
      </w:r>
      <w:r w:rsidR="00881A98">
        <w:t>άτιμο</w:t>
      </w:r>
      <w:r w:rsidR="001B25C0">
        <w:t xml:space="preserve">, </w:t>
      </w:r>
      <w:r w:rsidR="00881A98">
        <w:t>χωρίς</w:t>
      </w:r>
      <w:r w:rsidR="001B25C0">
        <w:t xml:space="preserve"> είδος και κάλλος, </w:t>
      </w:r>
      <w:r w:rsidR="00881A98">
        <w:t>εγκαταλελειμμένο</w:t>
      </w:r>
      <w:r w:rsidR="001B25C0">
        <w:t xml:space="preserve"> στο </w:t>
      </w:r>
      <w:r w:rsidR="00881A98">
        <w:t>μίσος</w:t>
      </w:r>
      <w:r w:rsidR="001B25C0">
        <w:t xml:space="preserve"> των </w:t>
      </w:r>
      <w:r w:rsidR="00881A98">
        <w:t>ανθρώπων</w:t>
      </w:r>
      <w:r w:rsidR="001B25C0">
        <w:t xml:space="preserve">, </w:t>
      </w:r>
      <w:r w:rsidR="00881A98">
        <w:t>αξιολύπητο</w:t>
      </w:r>
      <w:r w:rsidR="001B25C0">
        <w:t xml:space="preserve">. Ο </w:t>
      </w:r>
      <w:r w:rsidR="00881A98">
        <w:t>Θεός</w:t>
      </w:r>
      <w:r w:rsidR="001B25C0">
        <w:t xml:space="preserve"> με το να </w:t>
      </w:r>
      <w:r w:rsidR="00881A98">
        <w:t>γίνει</w:t>
      </w:r>
      <w:r w:rsidR="001B25C0">
        <w:t xml:space="preserve"> </w:t>
      </w:r>
      <w:r w:rsidR="00881A98">
        <w:t>άνθρωπος</w:t>
      </w:r>
      <w:r w:rsidR="001B25C0">
        <w:t xml:space="preserve"> </w:t>
      </w:r>
      <w:r w:rsidR="00881A98">
        <w:t>εξάντλησε</w:t>
      </w:r>
      <w:r w:rsidR="001B25C0">
        <w:t xml:space="preserve"> τα </w:t>
      </w:r>
      <w:r w:rsidR="00881A98">
        <w:t>αποθέματα</w:t>
      </w:r>
      <w:r w:rsidR="001B25C0">
        <w:t xml:space="preserve"> των </w:t>
      </w:r>
      <w:r w:rsidR="00881A98">
        <w:t>ενεργειών</w:t>
      </w:r>
      <w:r w:rsidR="001B25C0">
        <w:t xml:space="preserve"> του </w:t>
      </w:r>
      <w:r w:rsidR="00881A98">
        <w:t>και ο άνθρωπος εκόρεσε πάνω του τη μανία του μίσους του. Ο Θεός εκάλεσε τον άνθρωπο να γίνει Θεάνθρωπος και αυτός ομοίασε στα κτήνη και στους ανόητους. Ο Θεός εξαγόρασε τον άνθρωπο από την κατάρα του Νόμου με το τίμιο αίμα του και ο άνθρωπος με πείσμα αρνήθηκε τη χάρη.»</w:t>
      </w:r>
      <w:r w:rsidR="00395E15">
        <w:t>.</w:t>
      </w:r>
    </w:p>
  </w:footnote>
  <w:footnote w:id="710">
    <w:p w14:paraId="701E41DE" w14:textId="77777777" w:rsidR="0075069B" w:rsidRPr="0075069B" w:rsidRDefault="0075069B" w:rsidP="0075069B">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75069B">
        <w:rPr>
          <w:rFonts w:cstheme="minorHAnsi"/>
          <w:sz w:val="20"/>
          <w:szCs w:val="20"/>
          <w:lang w:bidi="he-IL"/>
        </w:rPr>
        <w:t>Νομίζω πως και στην ανθρωποκεντρική μας εποχή πάλι, ίσως με χειρότερο τρόπο, θα βασανίζαμε τον Θεάνθρωπο Ιησού, γιατί μας αναδεικνύει τη θεϊκή μας εικόνα, ενώ εμείς αναζητάμε μόνο τη γήινη και θνησιγενή μας εικόνα, μην υποφέροντας την ουράνια προοπτική μας. Και όμως τα πάθη, το σταυρό και το θάνατο ο αγαπών υπερβολικά Κύριος τα μετέτρεψε σε ξύλο της ζωής και το μέγα έγκλημα το μετέτρεψε σε θείο σχέδιο για εμάς τους δημίους του.</w:t>
      </w:r>
    </w:p>
    <w:p w14:paraId="3941EE41" w14:textId="53D1CAC6" w:rsidR="0075069B" w:rsidRDefault="0075069B">
      <w:pPr>
        <w:pStyle w:val="a6"/>
      </w:pPr>
    </w:p>
  </w:footnote>
  <w:footnote w:id="711">
    <w:p w14:paraId="1CA250B4" w14:textId="5DFF7AF3" w:rsidR="0089567B" w:rsidRPr="00E02B6C" w:rsidRDefault="0089567B" w:rsidP="001B25C0">
      <w:pPr>
        <w:pStyle w:val="a6"/>
        <w:jc w:val="both"/>
        <w:rPr>
          <w:lang w:val="en-US"/>
        </w:rPr>
      </w:pPr>
      <w:r w:rsidRPr="00A2247E">
        <w:rPr>
          <w:rStyle w:val="a7"/>
        </w:rPr>
        <w:footnoteRef/>
      </w:r>
      <w:r w:rsidRPr="0089567B">
        <w:t xml:space="preserve"> </w:t>
      </w:r>
      <w:r w:rsidRPr="0089567B">
        <w:fldChar w:fldCharType="begin"/>
      </w:r>
      <w:r w:rsidR="004F50FD">
        <w:instrText xml:space="preserve"> ADDIN ZOTERO_ITEM CSL_CITATION {"citationID":"al7a9f981e","properties":{"formattedCitation":"\\uc0\\u918{}\\uc0\\u913{}\\uc0\\u929{}\\uc0\\u929{}\\uc0\\u913{}\\uc0\\u931{},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711},"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rsidRPr="0089567B">
        <w:fldChar w:fldCharType="separate"/>
      </w:r>
      <w:r w:rsidR="00265BEE" w:rsidRPr="0049498E">
        <w:rPr>
          <w:rFonts w:ascii="Calibri" w:hAnsi="Calibri" w:cs="Calibri"/>
          <w:szCs w:val="24"/>
        </w:rPr>
        <w:t>Ζάρρας</w:t>
      </w:r>
      <w:r w:rsidR="009D7F8F" w:rsidRPr="0049498E">
        <w:rPr>
          <w:rFonts w:ascii="Calibri" w:hAnsi="Calibri" w:cs="Calibri"/>
          <w:szCs w:val="24"/>
        </w:rPr>
        <w:t xml:space="preserve">, </w:t>
      </w:r>
      <w:r w:rsidR="00265BEE" w:rsidRPr="0049498E">
        <w:rPr>
          <w:rFonts w:ascii="Calibri" w:hAnsi="Calibri" w:cs="Calibri"/>
          <w:i/>
          <w:iCs/>
          <w:szCs w:val="24"/>
        </w:rPr>
        <w:t>Ιστορία</w:t>
      </w:r>
      <w:r w:rsidR="009D7F8F" w:rsidRPr="0049498E">
        <w:rPr>
          <w:rFonts w:ascii="Calibri" w:hAnsi="Calibri" w:cs="Calibri"/>
          <w:i/>
          <w:iCs/>
          <w:szCs w:val="24"/>
        </w:rPr>
        <w:t xml:space="preserve"> Των </w:t>
      </w:r>
      <w:r w:rsidR="00265BEE" w:rsidRPr="0049498E">
        <w:rPr>
          <w:rFonts w:ascii="Calibri" w:hAnsi="Calibri" w:cs="Calibri"/>
          <w:i/>
          <w:iCs/>
          <w:szCs w:val="24"/>
        </w:rPr>
        <w:t>Χρόνων</w:t>
      </w:r>
      <w:r w:rsidR="009D7F8F" w:rsidRPr="0049498E">
        <w:rPr>
          <w:rFonts w:ascii="Calibri" w:hAnsi="Calibri" w:cs="Calibri"/>
          <w:i/>
          <w:iCs/>
          <w:szCs w:val="24"/>
        </w:rPr>
        <w:t xml:space="preserve"> Της </w:t>
      </w:r>
      <w:r w:rsidR="00265BEE" w:rsidRPr="0049498E">
        <w:rPr>
          <w:rFonts w:ascii="Calibri" w:hAnsi="Calibri" w:cs="Calibri"/>
          <w:i/>
          <w:iCs/>
          <w:szCs w:val="24"/>
        </w:rPr>
        <w:t>Καινής</w:t>
      </w:r>
      <w:r w:rsidR="009D7F8F" w:rsidRPr="0049498E">
        <w:rPr>
          <w:rFonts w:ascii="Calibri" w:hAnsi="Calibri" w:cs="Calibri"/>
          <w:i/>
          <w:iCs/>
          <w:szCs w:val="24"/>
        </w:rPr>
        <w:t xml:space="preserve"> </w:t>
      </w:r>
      <w:r w:rsidR="00265BEE" w:rsidRPr="0049498E">
        <w:rPr>
          <w:rFonts w:ascii="Calibri" w:hAnsi="Calibri" w:cs="Calibri"/>
          <w:i/>
          <w:iCs/>
          <w:szCs w:val="24"/>
        </w:rPr>
        <w:t>Διαθήκης</w:t>
      </w:r>
      <w:r w:rsidR="009D7F8F" w:rsidRPr="0049498E">
        <w:rPr>
          <w:rFonts w:ascii="Calibri" w:hAnsi="Calibri" w:cs="Calibri"/>
          <w:szCs w:val="24"/>
        </w:rPr>
        <w:t>.</w:t>
      </w:r>
      <w:r w:rsidRPr="0089567B">
        <w:fldChar w:fldCharType="end"/>
      </w:r>
      <w:r w:rsidR="00265BEE" w:rsidRPr="00265BEE">
        <w:t xml:space="preserve"> </w:t>
      </w:r>
      <w:r w:rsidRPr="0089567B">
        <w:t>Σ</w:t>
      </w:r>
      <w:r w:rsidR="00D710C9">
        <w:t>ελ</w:t>
      </w:r>
      <w:r w:rsidR="00D710C9" w:rsidRPr="004F50FD">
        <w:rPr>
          <w:lang w:val="en-US"/>
        </w:rPr>
        <w:t>.</w:t>
      </w:r>
      <w:r w:rsidRPr="00E02B6C">
        <w:rPr>
          <w:lang w:val="en-US"/>
        </w:rPr>
        <w:t xml:space="preserve"> 543</w:t>
      </w:r>
      <w:r w:rsidR="008F22FA" w:rsidRPr="00E02B6C">
        <w:rPr>
          <w:lang w:val="en-US"/>
        </w:rPr>
        <w:t>.</w:t>
      </w:r>
    </w:p>
  </w:footnote>
  <w:footnote w:id="712">
    <w:p w14:paraId="2A79BBDF" w14:textId="75516175" w:rsidR="007254BD" w:rsidRPr="007254BD" w:rsidRDefault="007254BD">
      <w:pPr>
        <w:pStyle w:val="a6"/>
      </w:pPr>
      <w:r>
        <w:rPr>
          <w:rStyle w:val="a7"/>
        </w:rPr>
        <w:footnoteRef/>
      </w:r>
      <w:r w:rsidRPr="007254BD">
        <w:rPr>
          <w:lang w:val="en-US"/>
        </w:rPr>
        <w:t xml:space="preserve"> </w:t>
      </w:r>
      <w:r w:rsidRPr="007254BD">
        <w:fldChar w:fldCharType="begin"/>
      </w:r>
      <w:r w:rsidR="004F50FD">
        <w:rPr>
          <w:lang w:val="en-US"/>
        </w:rPr>
        <w:instrText xml:space="preserve"> ADDIN ZOTERO_ITEM CSL_CITATION {"citationID":"ac9fmpnnc","properties":{"formattedCitation":"Craig S Keener, {\\i{}THE GOSPEL OF JOHN A COMMENTARY}.","plainCitation":"Craig S Keener, THE GOSPEL OF JOHN A COMMENTARY.","dontUpdate":true,"noteIndex":712},"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7254BD">
        <w:fldChar w:fldCharType="separate"/>
      </w:r>
      <w:r w:rsidR="00E033AA" w:rsidRPr="00374C6E">
        <w:rPr>
          <w:rFonts w:ascii="Calibri" w:hAnsi="Calibri" w:cs="Calibri"/>
          <w:szCs w:val="24"/>
          <w:lang w:val="en-US"/>
        </w:rPr>
        <w:t xml:space="preserve">Craig S Keener, </w:t>
      </w:r>
      <w:r w:rsidR="00E033AA" w:rsidRPr="00374C6E">
        <w:rPr>
          <w:rFonts w:ascii="Calibri" w:hAnsi="Calibri" w:cs="Calibri"/>
          <w:i/>
          <w:iCs/>
          <w:szCs w:val="24"/>
          <w:lang w:val="en-US"/>
        </w:rPr>
        <w:t>The Gospel Of John A Commentary</w:t>
      </w:r>
      <w:r w:rsidR="00E033AA" w:rsidRPr="00374C6E">
        <w:rPr>
          <w:rFonts w:ascii="Calibri" w:hAnsi="Calibri" w:cs="Calibri"/>
          <w:szCs w:val="24"/>
          <w:lang w:val="en-US"/>
        </w:rPr>
        <w:t>.</w:t>
      </w:r>
      <w:r w:rsidRPr="007254BD">
        <w:fldChar w:fldCharType="end"/>
      </w:r>
      <w:r w:rsidR="00E033AA">
        <w:rPr>
          <w:lang w:val="en-US"/>
        </w:rPr>
        <w:t xml:space="preserve"> </w:t>
      </w:r>
      <w:r>
        <w:t>Σ</w:t>
      </w:r>
      <w:r w:rsidR="00D710C9">
        <w:t>ελ</w:t>
      </w:r>
      <w:r w:rsidR="00D710C9" w:rsidRPr="00DB7E87">
        <w:t>.</w:t>
      </w:r>
      <w:r w:rsidRPr="00DB7E87">
        <w:t xml:space="preserve">1123. </w:t>
      </w:r>
      <w:r>
        <w:t>Σύμφωνα</w:t>
      </w:r>
      <w:r w:rsidRPr="007254BD">
        <w:t xml:space="preserve"> </w:t>
      </w:r>
      <w:r>
        <w:t>με</w:t>
      </w:r>
      <w:r w:rsidRPr="007254BD">
        <w:t xml:space="preserve"> </w:t>
      </w:r>
      <w:r>
        <w:t>τον</w:t>
      </w:r>
      <w:r w:rsidRPr="007254BD">
        <w:t xml:space="preserve"> </w:t>
      </w:r>
      <w:r>
        <w:t xml:space="preserve">συγγραφέα υπάρχει αυτός ο τίτλος σε σαμαρειτικό κείμενο για τον Μωυσή. </w:t>
      </w:r>
    </w:p>
  </w:footnote>
  <w:footnote w:id="713">
    <w:p w14:paraId="010B1006" w14:textId="5BA7674F" w:rsidR="00770E40" w:rsidRPr="00E02B6C" w:rsidRDefault="00770E40" w:rsidP="001B25C0">
      <w:pPr>
        <w:pStyle w:val="a6"/>
        <w:jc w:val="both"/>
      </w:pPr>
      <w:r w:rsidRPr="00A2247E">
        <w:rPr>
          <w:rStyle w:val="a7"/>
        </w:rPr>
        <w:footnoteRef/>
      </w:r>
      <w:r w:rsidRPr="00112038">
        <w:t xml:space="preserve"> </w:t>
      </w:r>
      <w:r>
        <w:fldChar w:fldCharType="begin"/>
      </w:r>
      <w:r w:rsidR="004F50FD">
        <w:instrText xml:space="preserve"> ADDIN ZOTERO_ITEM CSL_CITATION {"citationID":"CkRnnUrX","properties":{"formattedCitation":"Craig S Keener.","plainCitation":"Craig S Keener.","noteIndex":713},"citationItems":[{"id":108,"uris":["http://zotero.org/users/local/KmiWnhYE/items/6K8RSHMZ"],"uri":["http://zotero.org/users/local/KmiWnhYE/items/6K8RSHMZ"],"itemData":{"id":108,"type":"book","number-of-pages":"1112-1113","publisher":"Baker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fldChar w:fldCharType="separate"/>
      </w:r>
      <w:r w:rsidR="00374C6E" w:rsidRPr="00374C6E">
        <w:rPr>
          <w:rFonts w:ascii="Calibri" w:hAnsi="Calibri" w:cs="Calibri"/>
        </w:rPr>
        <w:t>Craig S Keener.</w:t>
      </w:r>
      <w:r>
        <w:fldChar w:fldCharType="end"/>
      </w:r>
      <w:r>
        <w:t>Σ</w:t>
      </w:r>
      <w:r w:rsidR="00D710C9">
        <w:t>ελ.</w:t>
      </w:r>
      <w:r w:rsidRPr="00E02B6C">
        <w:t>1124</w:t>
      </w:r>
    </w:p>
  </w:footnote>
  <w:footnote w:id="714">
    <w:p w14:paraId="424B8FD8" w14:textId="4A1D9ABF" w:rsidR="00F81D8F" w:rsidRPr="00F31790" w:rsidRDefault="00F81D8F">
      <w:pPr>
        <w:pStyle w:val="a6"/>
        <w:rPr>
          <w:lang w:val="en-US"/>
        </w:rPr>
      </w:pPr>
      <w:r>
        <w:rPr>
          <w:rStyle w:val="a7"/>
        </w:rPr>
        <w:footnoteRef/>
      </w:r>
      <w:r w:rsidRPr="00E02B6C">
        <w:t xml:space="preserve"> </w:t>
      </w:r>
      <w:r w:rsidRPr="00F81D8F">
        <w:fldChar w:fldCharType="begin"/>
      </w:r>
      <w:r w:rsidR="004F50FD">
        <w:instrText xml:space="preserve"> ADDIN ZOTERO_ITEM CSL_CITATION {"citationID":"a27gqh970l6","properties":{"formattedCitation":"XAVIER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714},"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Pr="00F81D8F">
        <w:fldChar w:fldCharType="separate"/>
      </w:r>
      <w:r w:rsidR="00E033AA" w:rsidRPr="00E02B6C">
        <w:rPr>
          <w:rFonts w:ascii="Calibri" w:hAnsi="Calibri" w:cs="Calibri"/>
          <w:szCs w:val="24"/>
        </w:rPr>
        <w:t xml:space="preserve">Xavier Leon-Dufour, </w:t>
      </w:r>
      <w:r w:rsidR="00265BEE" w:rsidRPr="00E02B6C">
        <w:rPr>
          <w:rFonts w:ascii="Calibri" w:hAnsi="Calibri" w:cs="Calibri"/>
          <w:i/>
          <w:iCs/>
          <w:szCs w:val="24"/>
        </w:rPr>
        <w:t>Λεξικό</w:t>
      </w:r>
      <w:r w:rsidR="00E033AA" w:rsidRPr="00E02B6C">
        <w:rPr>
          <w:rFonts w:ascii="Calibri" w:hAnsi="Calibri" w:cs="Calibri"/>
          <w:i/>
          <w:iCs/>
          <w:szCs w:val="24"/>
        </w:rPr>
        <w:t xml:space="preserve"> </w:t>
      </w:r>
      <w:r w:rsidR="00265BEE" w:rsidRPr="00E02B6C">
        <w:rPr>
          <w:rFonts w:ascii="Calibri" w:hAnsi="Calibri" w:cs="Calibri"/>
          <w:i/>
          <w:iCs/>
          <w:szCs w:val="24"/>
        </w:rPr>
        <w:t>Βιβλικής</w:t>
      </w:r>
      <w:r w:rsidR="00E033AA" w:rsidRPr="00E02B6C">
        <w:rPr>
          <w:rFonts w:ascii="Calibri" w:hAnsi="Calibri" w:cs="Calibri"/>
          <w:i/>
          <w:iCs/>
          <w:szCs w:val="24"/>
        </w:rPr>
        <w:t xml:space="preserve"> </w:t>
      </w:r>
      <w:r w:rsidR="00265BEE" w:rsidRPr="00E02B6C">
        <w:rPr>
          <w:rFonts w:ascii="Calibri" w:hAnsi="Calibri" w:cs="Calibri"/>
          <w:i/>
          <w:iCs/>
          <w:szCs w:val="24"/>
        </w:rPr>
        <w:t>Θεολογίας</w:t>
      </w:r>
      <w:r w:rsidR="00E033AA" w:rsidRPr="00E02B6C">
        <w:rPr>
          <w:rFonts w:ascii="Calibri" w:hAnsi="Calibri" w:cs="Calibri"/>
          <w:szCs w:val="24"/>
        </w:rPr>
        <w:t>.</w:t>
      </w:r>
      <w:r w:rsidRPr="00F81D8F">
        <w:fldChar w:fldCharType="end"/>
      </w:r>
      <w:r w:rsidR="00E033AA" w:rsidRPr="00E02B6C">
        <w:t xml:space="preserve"> </w:t>
      </w:r>
      <w:r w:rsidR="00E033AA">
        <w:t>Λήμμα</w:t>
      </w:r>
      <w:r w:rsidR="00E033AA" w:rsidRPr="00F31790">
        <w:rPr>
          <w:lang w:val="en-US"/>
        </w:rPr>
        <w:t xml:space="preserve"> «</w:t>
      </w:r>
      <w:r w:rsidR="00E033AA">
        <w:t>Νέος</w:t>
      </w:r>
      <w:r w:rsidR="00E033AA" w:rsidRPr="00F31790">
        <w:rPr>
          <w:lang w:val="en-US"/>
        </w:rPr>
        <w:t xml:space="preserve"> </w:t>
      </w:r>
      <w:r w:rsidR="00E033AA">
        <w:t>Αδάμ</w:t>
      </w:r>
      <w:r w:rsidR="00E033AA" w:rsidRPr="00F31790">
        <w:rPr>
          <w:lang w:val="en-US"/>
        </w:rPr>
        <w:t xml:space="preserve">» </w:t>
      </w:r>
      <w:r w:rsidR="00265BEE">
        <w:t>Σελ</w:t>
      </w:r>
      <w:r w:rsidR="00265BEE" w:rsidRPr="00300F10">
        <w:rPr>
          <w:lang w:val="en-US"/>
        </w:rPr>
        <w:t>.</w:t>
      </w:r>
      <w:r w:rsidR="00E033AA" w:rsidRPr="00F31790">
        <w:rPr>
          <w:lang w:val="en-US"/>
        </w:rPr>
        <w:t xml:space="preserve"> 30-33.</w:t>
      </w:r>
    </w:p>
  </w:footnote>
  <w:footnote w:id="715">
    <w:p w14:paraId="2B23EC3D" w14:textId="1833FDBF" w:rsidR="00C26671" w:rsidRPr="00972028" w:rsidRDefault="00C26671">
      <w:pPr>
        <w:pStyle w:val="a6"/>
        <w:rPr>
          <w:lang w:val="en-US"/>
        </w:rPr>
      </w:pPr>
      <w:r>
        <w:rPr>
          <w:rStyle w:val="a7"/>
        </w:rPr>
        <w:footnoteRef/>
      </w:r>
      <w:r w:rsidR="00E033AA" w:rsidRPr="00972028">
        <w:rPr>
          <w:lang w:val="en-US"/>
        </w:rPr>
        <w:t xml:space="preserve"> </w:t>
      </w:r>
      <w:r w:rsidRPr="00972028">
        <w:fldChar w:fldCharType="begin"/>
      </w:r>
      <w:r w:rsidR="004F50FD">
        <w:rPr>
          <w:lang w:val="en-US"/>
        </w:rPr>
        <w:instrText xml:space="preserve"> ADDIN ZOTERO_ITEM CSL_CITATION {"citationID":"a1pukbk0vi9","properties":{"formattedCitation":"Craig S Keener, {\\i{}THE GOSPEL OF JOHN A COMMENTARY}.","plainCitation":"Craig S Keener, THE GOSPEL OF JOHN A COMMENTARY.","dontUpdate":true,"noteIndex":715},"citationItems":[{"id":108,"uris":["http://zotero.org/users/local/KmiWnhYE/items/6K8RSHMZ"],"uri":["http://zotero.org/users/local/KmiWnhYE/items/6K8RSHMZ"],"itemData":{"id":108,"type":"book","number-of-pages":"1112-1113","publisher":"Baker Academic","title":"THE GOSPEL OF JOHN A COMMENTARY","author":[{"literal":"Craig S Keener"}],"issued":{"date-parts":[["2010"]]}}}],"schema":"https://github.com/citation-style-language/schema/raw/master/csl-citation.json"} </w:instrText>
      </w:r>
      <w:r w:rsidRPr="00972028">
        <w:fldChar w:fldCharType="separate"/>
      </w:r>
      <w:r w:rsidR="00E033AA" w:rsidRPr="00374C6E">
        <w:rPr>
          <w:rFonts w:ascii="Calibri" w:hAnsi="Calibri" w:cs="Calibri"/>
          <w:szCs w:val="24"/>
          <w:lang w:val="en-US"/>
        </w:rPr>
        <w:t xml:space="preserve">Craig S Keener, </w:t>
      </w:r>
      <w:r w:rsidR="00E033AA" w:rsidRPr="00374C6E">
        <w:rPr>
          <w:rFonts w:ascii="Calibri" w:hAnsi="Calibri" w:cs="Calibri"/>
          <w:i/>
          <w:iCs/>
          <w:szCs w:val="24"/>
          <w:lang w:val="en-US"/>
        </w:rPr>
        <w:t>The Gospel Of John A Commentary</w:t>
      </w:r>
      <w:r w:rsidR="00E033AA" w:rsidRPr="00374C6E">
        <w:rPr>
          <w:rFonts w:ascii="Calibri" w:hAnsi="Calibri" w:cs="Calibri"/>
          <w:szCs w:val="24"/>
          <w:lang w:val="en-US"/>
        </w:rPr>
        <w:t>.</w:t>
      </w:r>
      <w:r w:rsidRPr="00972028">
        <w:fldChar w:fldCharType="end"/>
      </w:r>
      <w:r w:rsidR="00D710C9" w:rsidRPr="00D710C9">
        <w:rPr>
          <w:lang w:val="en-US"/>
        </w:rPr>
        <w:t xml:space="preserve"> </w:t>
      </w:r>
      <w:r w:rsidR="00265BEE">
        <w:t>Σελ</w:t>
      </w:r>
      <w:r w:rsidR="00265BEE" w:rsidRPr="00D717C1">
        <w:rPr>
          <w:lang w:val="en-US"/>
        </w:rPr>
        <w:t>.</w:t>
      </w:r>
      <w:r w:rsidR="00E033AA" w:rsidRPr="00AD0FEC">
        <w:rPr>
          <w:lang w:val="en-US"/>
        </w:rPr>
        <w:t xml:space="preserve"> 1124.</w:t>
      </w:r>
    </w:p>
  </w:footnote>
  <w:footnote w:id="716">
    <w:p w14:paraId="1260E270" w14:textId="339871AC" w:rsidR="00770E40" w:rsidRPr="00134BDF" w:rsidRDefault="00770E40">
      <w:pPr>
        <w:pStyle w:val="a6"/>
        <w:rPr>
          <w:lang w:val="en-US"/>
        </w:rPr>
      </w:pPr>
      <w:r w:rsidRPr="00A2247E">
        <w:rPr>
          <w:rStyle w:val="a7"/>
        </w:rPr>
        <w:footnoteRef/>
      </w:r>
      <w:r w:rsidR="00E033AA" w:rsidRPr="00302805">
        <w:rPr>
          <w:lang w:val="en-US"/>
        </w:rPr>
        <w:t xml:space="preserve"> </w:t>
      </w:r>
      <w:r>
        <w:fldChar w:fldCharType="begin"/>
      </w:r>
      <w:r w:rsidR="004F50FD" w:rsidRPr="00302805">
        <w:rPr>
          <w:lang w:val="en-US"/>
        </w:rPr>
        <w:instrText xml:space="preserve"> </w:instrText>
      </w:r>
      <w:r w:rsidR="004F50FD" w:rsidRPr="004F50FD">
        <w:rPr>
          <w:lang w:val="en-US"/>
        </w:rPr>
        <w:instrText>ADDIN</w:instrText>
      </w:r>
      <w:r w:rsidR="004F50FD" w:rsidRPr="00302805">
        <w:rPr>
          <w:lang w:val="en-US"/>
        </w:rPr>
        <w:instrText xml:space="preserve"> </w:instrText>
      </w:r>
      <w:r w:rsidR="004F50FD" w:rsidRPr="004F50FD">
        <w:rPr>
          <w:lang w:val="en-US"/>
        </w:rPr>
        <w:instrText>ZOTERO</w:instrText>
      </w:r>
      <w:r w:rsidR="004F50FD" w:rsidRPr="00302805">
        <w:rPr>
          <w:lang w:val="en-US"/>
        </w:rPr>
        <w:instrText>_</w:instrText>
      </w:r>
      <w:r w:rsidR="004F50FD" w:rsidRPr="004F50FD">
        <w:rPr>
          <w:lang w:val="en-US"/>
        </w:rPr>
        <w:instrText>ITEM</w:instrText>
      </w:r>
      <w:r w:rsidR="004F50FD" w:rsidRPr="00302805">
        <w:rPr>
          <w:lang w:val="en-US"/>
        </w:rPr>
        <w:instrText xml:space="preserve"> </w:instrText>
      </w:r>
      <w:r w:rsidR="004F50FD" w:rsidRPr="004F50FD">
        <w:rPr>
          <w:lang w:val="en-US"/>
        </w:rPr>
        <w:instrText>CSL</w:instrText>
      </w:r>
      <w:r w:rsidR="004F50FD" w:rsidRPr="00302805">
        <w:rPr>
          <w:lang w:val="en-US"/>
        </w:rPr>
        <w:instrText>_</w:instrText>
      </w:r>
      <w:r w:rsidR="004F50FD" w:rsidRPr="004F50FD">
        <w:rPr>
          <w:lang w:val="en-US"/>
        </w:rPr>
        <w:instrText>CITATION</w:instrText>
      </w:r>
      <w:r w:rsidR="004F50FD" w:rsidRPr="00302805">
        <w:rPr>
          <w:lang w:val="en-US"/>
        </w:rPr>
        <w:instrText xml:space="preserve"> {"</w:instrText>
      </w:r>
      <w:r w:rsidR="004F50FD" w:rsidRPr="004F50FD">
        <w:rPr>
          <w:lang w:val="en-US"/>
        </w:rPr>
        <w:instrText>citationID</w:instrText>
      </w:r>
      <w:r w:rsidR="004F50FD" w:rsidRPr="00302805">
        <w:rPr>
          <w:lang w:val="en-US"/>
        </w:rPr>
        <w:instrText>":"4</w:instrText>
      </w:r>
      <w:r w:rsidR="004F50FD" w:rsidRPr="004F50FD">
        <w:rPr>
          <w:lang w:val="en-US"/>
        </w:rPr>
        <w:instrText>O</w:instrText>
      </w:r>
      <w:r w:rsidR="004F50FD" w:rsidRPr="00302805">
        <w:rPr>
          <w:lang w:val="en-US"/>
        </w:rPr>
        <w:instrText>8</w:instrText>
      </w:r>
      <w:r w:rsidR="004F50FD" w:rsidRPr="004F50FD">
        <w:rPr>
          <w:lang w:val="en-US"/>
        </w:rPr>
        <w:instrText>QjHcg</w:instrText>
      </w:r>
      <w:r w:rsidR="004F50FD" w:rsidRPr="00302805">
        <w:rPr>
          <w:lang w:val="en-US"/>
        </w:rPr>
        <w:instrText>","</w:instrText>
      </w:r>
      <w:r w:rsidR="004F50FD" w:rsidRPr="004F50FD">
        <w:rPr>
          <w:lang w:val="en-US"/>
        </w:rPr>
        <w:instrText>properties</w:instrText>
      </w:r>
      <w:r w:rsidR="004F50FD" w:rsidRPr="00302805">
        <w:rPr>
          <w:lang w:val="en-US"/>
        </w:rPr>
        <w:instrText>":{"</w:instrText>
      </w:r>
      <w:r w:rsidR="004F50FD" w:rsidRPr="004F50FD">
        <w:rPr>
          <w:lang w:val="en-US"/>
        </w:rPr>
        <w:instrText>formattedCitation</w:instrText>
      </w:r>
      <w:r w:rsidR="004F50FD" w:rsidRPr="00302805">
        <w:rPr>
          <w:lang w:val="en-US"/>
        </w:rPr>
        <w:instrText>":"\\</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928{}\\</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 {\\</w:instrText>
      </w:r>
      <w:r w:rsidR="004F50FD" w:rsidRPr="004F50FD">
        <w:rPr>
          <w:lang w:val="en-US"/>
        </w:rPr>
        <w:instrText>i</w:instrText>
      </w:r>
      <w:r w:rsidR="004F50FD" w:rsidRPr="00302805">
        <w:rPr>
          <w:lang w:val="en-US"/>
        </w:rPr>
        <w:instrText>{}\\</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928{}\\</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924{}\\</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927{}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932{}\\</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 \\</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921{}\\</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937{}\\</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913{}\\</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925{}\\</w:instrText>
      </w:r>
      <w:r w:rsidR="004F50FD" w:rsidRPr="004F50FD">
        <w:rPr>
          <w:lang w:val="en-US"/>
        </w:rPr>
        <w:instrText>uc</w:instrText>
      </w:r>
      <w:r w:rsidR="004F50FD" w:rsidRPr="00302805">
        <w:rPr>
          <w:lang w:val="en-US"/>
        </w:rPr>
        <w:instrText>0\\</w:instrText>
      </w:r>
      <w:r w:rsidR="004F50FD" w:rsidRPr="004F50FD">
        <w:rPr>
          <w:lang w:val="en-US"/>
        </w:rPr>
        <w:instrText>u</w:instrText>
      </w:r>
      <w:r w:rsidR="004F50FD" w:rsidRPr="00302805">
        <w:rPr>
          <w:lang w:val="en-US"/>
        </w:rPr>
        <w:instrText>919{}}.","</w:instrText>
      </w:r>
      <w:r w:rsidR="004F50FD" w:rsidRPr="004F50FD">
        <w:rPr>
          <w:lang w:val="en-US"/>
        </w:rPr>
        <w:instrText>plainCitation</w:instrText>
      </w:r>
      <w:r w:rsidR="004F50FD" w:rsidRPr="00302805">
        <w:rPr>
          <w:lang w:val="en-US"/>
        </w:rPr>
        <w:instrText>":"</w:instrText>
      </w:r>
      <w:r w:rsidR="004F50FD">
        <w:instrText>ΤΡΕΜΠΕΛΑΣ</w:instrText>
      </w:r>
      <w:r w:rsidR="004F50FD" w:rsidRPr="00302805">
        <w:rPr>
          <w:lang w:val="en-US"/>
        </w:rPr>
        <w:instrText xml:space="preserve">, </w:instrText>
      </w:r>
      <w:r w:rsidR="004F50FD">
        <w:instrText>ΥΠΟΜΝΗΜΑ</w:instrText>
      </w:r>
      <w:r w:rsidR="004F50FD" w:rsidRPr="00302805">
        <w:rPr>
          <w:lang w:val="en-US"/>
        </w:rPr>
        <w:instrText xml:space="preserve"> </w:instrText>
      </w:r>
      <w:r w:rsidR="004F50FD">
        <w:instrText>ΣΤΟ</w:instrText>
      </w:r>
      <w:r w:rsidR="004F50FD" w:rsidRPr="00302805">
        <w:rPr>
          <w:lang w:val="en-US"/>
        </w:rPr>
        <w:instrText xml:space="preserve"> </w:instrText>
      </w:r>
      <w:r w:rsidR="004F50FD">
        <w:instrText>ΚΑΤΑ</w:instrText>
      </w:r>
      <w:r w:rsidR="004F50FD" w:rsidRPr="00302805">
        <w:rPr>
          <w:lang w:val="en-US"/>
        </w:rPr>
        <w:instrText xml:space="preserve"> </w:instrText>
      </w:r>
      <w:r w:rsidR="004F50FD">
        <w:instrText>ΙΩΑΝΝΗ</w:instrText>
      </w:r>
      <w:r w:rsidR="004F50FD" w:rsidRPr="00302805">
        <w:rPr>
          <w:lang w:val="en-US"/>
        </w:rPr>
        <w:instrText>.","</w:instrText>
      </w:r>
      <w:r w:rsidR="004F50FD" w:rsidRPr="004F50FD">
        <w:rPr>
          <w:lang w:val="en-US"/>
        </w:rPr>
        <w:instrText>dontUpdate</w:instrText>
      </w:r>
      <w:r w:rsidR="004F50FD" w:rsidRPr="00302805">
        <w:rPr>
          <w:lang w:val="en-US"/>
        </w:rPr>
        <w:instrText>":</w:instrText>
      </w:r>
      <w:r w:rsidR="004F50FD" w:rsidRPr="004F50FD">
        <w:rPr>
          <w:lang w:val="en-US"/>
        </w:rPr>
        <w:instrText>true</w:instrText>
      </w:r>
      <w:r w:rsidR="004F50FD" w:rsidRPr="00302805">
        <w:rPr>
          <w:lang w:val="en-US"/>
        </w:rPr>
        <w:instrText>,"</w:instrText>
      </w:r>
      <w:r w:rsidR="004F50FD" w:rsidRPr="004F50FD">
        <w:rPr>
          <w:lang w:val="en-US"/>
        </w:rPr>
        <w:instrText>noteIndex</w:instrText>
      </w:r>
      <w:r w:rsidR="004F50FD" w:rsidRPr="00302805">
        <w:rPr>
          <w:lang w:val="en-US"/>
        </w:rPr>
        <w:instrText>":716},"</w:instrText>
      </w:r>
      <w:r w:rsidR="004F50FD" w:rsidRPr="004F50FD">
        <w:rPr>
          <w:lang w:val="en-US"/>
        </w:rPr>
        <w:instrText>citationItems</w:instrText>
      </w:r>
      <w:r w:rsidR="004F50FD" w:rsidRPr="00302805">
        <w:rPr>
          <w:lang w:val="en-US"/>
        </w:rPr>
        <w:instrText>":[{"</w:instrText>
      </w:r>
      <w:r w:rsidR="004F50FD" w:rsidRPr="004F50FD">
        <w:rPr>
          <w:lang w:val="en-US"/>
        </w:rPr>
        <w:instrText>id</w:instrText>
      </w:r>
      <w:r w:rsidR="004F50FD" w:rsidRPr="00302805">
        <w:rPr>
          <w:lang w:val="en-US"/>
        </w:rPr>
        <w:instrText>":111,"</w:instrText>
      </w:r>
      <w:r w:rsidR="004F50FD" w:rsidRPr="004F50FD">
        <w:rPr>
          <w:lang w:val="en-US"/>
        </w:rPr>
        <w:instrText>uris</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w:instrText>
      </w:r>
      <w:r w:rsidR="004F50FD" w:rsidRPr="004F50FD">
        <w:rPr>
          <w:lang w:val="en-US"/>
        </w:rPr>
        <w:instrText>J</w:instrText>
      </w:r>
      <w:r w:rsidR="004F50FD" w:rsidRPr="00302805">
        <w:rPr>
          <w:lang w:val="en-US"/>
        </w:rPr>
        <w:instrText>9</w:instrText>
      </w:r>
      <w:r w:rsidR="004F50FD" w:rsidRPr="004F50FD">
        <w:rPr>
          <w:lang w:val="en-US"/>
        </w:rPr>
        <w:instrText>NA</w:instrText>
      </w:r>
      <w:r w:rsidR="004F50FD" w:rsidRPr="00302805">
        <w:rPr>
          <w:lang w:val="en-US"/>
        </w:rPr>
        <w:instrText>7</w:instrText>
      </w:r>
      <w:r w:rsidR="004F50FD" w:rsidRPr="004F50FD">
        <w:rPr>
          <w:lang w:val="en-US"/>
        </w:rPr>
        <w:instrText>Q</w:instrText>
      </w:r>
      <w:r w:rsidR="004F50FD" w:rsidRPr="00302805">
        <w:rPr>
          <w:lang w:val="en-US"/>
        </w:rPr>
        <w:instrText>5</w:instrText>
      </w:r>
      <w:r w:rsidR="004F50FD" w:rsidRPr="004F50FD">
        <w:rPr>
          <w:lang w:val="en-US"/>
        </w:rPr>
        <w:instrText>H</w:instrText>
      </w:r>
      <w:r w:rsidR="004F50FD" w:rsidRPr="00302805">
        <w:rPr>
          <w:lang w:val="en-US"/>
        </w:rPr>
        <w:instrText>"],"</w:instrText>
      </w:r>
      <w:r w:rsidR="004F50FD" w:rsidRPr="004F50FD">
        <w:rPr>
          <w:lang w:val="en-US"/>
        </w:rPr>
        <w:instrText>uri</w:instrText>
      </w:r>
      <w:r w:rsidR="004F50FD" w:rsidRPr="00302805">
        <w:rPr>
          <w:lang w:val="en-US"/>
        </w:rPr>
        <w:instrText>":["</w:instrText>
      </w:r>
      <w:r w:rsidR="004F50FD" w:rsidRPr="004F50FD">
        <w:rPr>
          <w:lang w:val="en-US"/>
        </w:rPr>
        <w:instrText>http</w:instrText>
      </w:r>
      <w:r w:rsidR="004F50FD" w:rsidRPr="00302805">
        <w:rPr>
          <w:lang w:val="en-US"/>
        </w:rPr>
        <w:instrText>://</w:instrText>
      </w:r>
      <w:r w:rsidR="004F50FD" w:rsidRPr="004F50FD">
        <w:rPr>
          <w:lang w:val="en-US"/>
        </w:rPr>
        <w:instrText>zotero</w:instrText>
      </w:r>
      <w:r w:rsidR="004F50FD" w:rsidRPr="00302805">
        <w:rPr>
          <w:lang w:val="en-US"/>
        </w:rPr>
        <w:instrText>.</w:instrText>
      </w:r>
      <w:r w:rsidR="004F50FD" w:rsidRPr="004F50FD">
        <w:rPr>
          <w:lang w:val="en-US"/>
        </w:rPr>
        <w:instrText>org</w:instrText>
      </w:r>
      <w:r w:rsidR="004F50FD" w:rsidRPr="00302805">
        <w:rPr>
          <w:lang w:val="en-US"/>
        </w:rPr>
        <w:instrText>/</w:instrText>
      </w:r>
      <w:r w:rsidR="004F50FD" w:rsidRPr="004F50FD">
        <w:rPr>
          <w:lang w:val="en-US"/>
        </w:rPr>
        <w:instrText>users</w:instrText>
      </w:r>
      <w:r w:rsidR="004F50FD" w:rsidRPr="00302805">
        <w:rPr>
          <w:lang w:val="en-US"/>
        </w:rPr>
        <w:instrText>/</w:instrText>
      </w:r>
      <w:r w:rsidR="004F50FD" w:rsidRPr="004F50FD">
        <w:rPr>
          <w:lang w:val="en-US"/>
        </w:rPr>
        <w:instrText>local</w:instrText>
      </w:r>
      <w:r w:rsidR="004F50FD" w:rsidRPr="00302805">
        <w:rPr>
          <w:lang w:val="en-US"/>
        </w:rPr>
        <w:instrText>/</w:instrText>
      </w:r>
      <w:r w:rsidR="004F50FD" w:rsidRPr="004F50FD">
        <w:rPr>
          <w:lang w:val="en-US"/>
        </w:rPr>
        <w:instrText>KmiWnhYE</w:instrText>
      </w:r>
      <w:r w:rsidR="004F50FD" w:rsidRPr="00302805">
        <w:rPr>
          <w:lang w:val="en-US"/>
        </w:rPr>
        <w:instrText>/</w:instrText>
      </w:r>
      <w:r w:rsidR="004F50FD" w:rsidRPr="004F50FD">
        <w:rPr>
          <w:lang w:val="en-US"/>
        </w:rPr>
        <w:instrText>items</w:instrText>
      </w:r>
      <w:r w:rsidR="004F50FD" w:rsidRPr="00302805">
        <w:rPr>
          <w:lang w:val="en-US"/>
        </w:rPr>
        <w:instrText>/</w:instrText>
      </w:r>
      <w:r w:rsidR="004F50FD" w:rsidRPr="004F50FD">
        <w:rPr>
          <w:lang w:val="en-US"/>
        </w:rPr>
        <w:instrText>J</w:instrText>
      </w:r>
      <w:r w:rsidR="004F50FD" w:rsidRPr="00302805">
        <w:rPr>
          <w:lang w:val="en-US"/>
        </w:rPr>
        <w:instrText>9</w:instrText>
      </w:r>
      <w:r w:rsidR="004F50FD" w:rsidRPr="004F50FD">
        <w:rPr>
          <w:lang w:val="en-US"/>
        </w:rPr>
        <w:instrText>NA</w:instrText>
      </w:r>
      <w:r w:rsidR="004F50FD" w:rsidRPr="00302805">
        <w:rPr>
          <w:lang w:val="en-US"/>
        </w:rPr>
        <w:instrText>7</w:instrText>
      </w:r>
      <w:r w:rsidR="004F50FD" w:rsidRPr="004F50FD">
        <w:rPr>
          <w:lang w:val="en-US"/>
        </w:rPr>
        <w:instrText>Q</w:instrText>
      </w:r>
      <w:r w:rsidR="004F50FD" w:rsidRPr="00302805">
        <w:rPr>
          <w:lang w:val="en-US"/>
        </w:rPr>
        <w:instrText>5</w:instrText>
      </w:r>
      <w:r w:rsidR="004F50FD" w:rsidRPr="004F50FD">
        <w:rPr>
          <w:lang w:val="en-US"/>
        </w:rPr>
        <w:instrText>H</w:instrText>
      </w:r>
      <w:r w:rsidR="004F50FD" w:rsidRPr="00302805">
        <w:rPr>
          <w:lang w:val="en-US"/>
        </w:rPr>
        <w:instrText>"],"</w:instrText>
      </w:r>
      <w:r w:rsidR="004F50FD" w:rsidRPr="004F50FD">
        <w:rPr>
          <w:lang w:val="en-US"/>
        </w:rPr>
        <w:instrText>itemData</w:instrText>
      </w:r>
      <w:r w:rsidR="004F50FD" w:rsidRPr="00302805">
        <w:rPr>
          <w:lang w:val="en-US"/>
        </w:rPr>
        <w:instrText>":{"</w:instrText>
      </w:r>
      <w:r w:rsidR="004F50FD" w:rsidRPr="004F50FD">
        <w:rPr>
          <w:lang w:val="en-US"/>
        </w:rPr>
        <w:instrText>id</w:instrText>
      </w:r>
      <w:r w:rsidR="004F50FD" w:rsidRPr="00302805">
        <w:rPr>
          <w:lang w:val="en-US"/>
        </w:rPr>
        <w:instrText>":111,"</w:instrText>
      </w:r>
      <w:r w:rsidR="004F50FD" w:rsidRPr="004F50FD">
        <w:rPr>
          <w:lang w:val="en-US"/>
        </w:rPr>
        <w:instrText>type</w:instrText>
      </w:r>
      <w:r w:rsidR="004F50FD" w:rsidRPr="00302805">
        <w:rPr>
          <w:lang w:val="en-US"/>
        </w:rPr>
        <w:instrText>":"</w:instrText>
      </w:r>
      <w:r w:rsidR="004F50FD" w:rsidRPr="004F50FD">
        <w:rPr>
          <w:lang w:val="en-US"/>
        </w:rPr>
        <w:instrText>book</w:instrText>
      </w:r>
      <w:r w:rsidR="004F50FD" w:rsidRPr="00302805">
        <w:rPr>
          <w:lang w:val="en-US"/>
        </w:rPr>
        <w:instrText>","</w:instrText>
      </w:r>
      <w:r w:rsidR="004F50FD" w:rsidRPr="004F50FD">
        <w:rPr>
          <w:lang w:val="en-US"/>
        </w:rPr>
        <w:instrText>event</w:instrText>
      </w:r>
      <w:r w:rsidR="004F50FD" w:rsidRPr="00302805">
        <w:rPr>
          <w:lang w:val="en-US"/>
        </w:rPr>
        <w:instrText>-</w:instrText>
      </w:r>
      <w:r w:rsidR="004F50FD" w:rsidRPr="004F50FD">
        <w:rPr>
          <w:lang w:val="en-US"/>
        </w:rPr>
        <w:instrText>place</w:instrText>
      </w:r>
      <w:r w:rsidR="004F50FD" w:rsidRPr="00302805">
        <w:rPr>
          <w:lang w:val="en-US"/>
        </w:rPr>
        <w:instrText>":"</w:instrText>
      </w:r>
      <w:r w:rsidR="004F50FD">
        <w:instrText>ΑΘΗΝΑΣ</w:instrText>
      </w:r>
      <w:r w:rsidR="004F50FD" w:rsidRPr="00302805">
        <w:rPr>
          <w:lang w:val="en-US"/>
        </w:rPr>
        <w:instrText>","</w:instrText>
      </w:r>
      <w:r w:rsidR="004F50FD" w:rsidRPr="004F50FD">
        <w:rPr>
          <w:lang w:val="en-US"/>
        </w:rPr>
        <w:instrText>publisher</w:instrText>
      </w:r>
      <w:r w:rsidR="004F50FD" w:rsidRPr="00302805">
        <w:rPr>
          <w:lang w:val="en-US"/>
        </w:rPr>
        <w:instrText>":"</w:instrText>
      </w:r>
      <w:r w:rsidR="004F50FD">
        <w:instrText>ΣΩΤΗΡ</w:instrText>
      </w:r>
      <w:r w:rsidR="004F50FD" w:rsidRPr="00302805">
        <w:rPr>
          <w:lang w:val="en-US"/>
        </w:rPr>
        <w:instrText>","</w:instrText>
      </w:r>
      <w:r w:rsidR="004F50FD" w:rsidRPr="004F50FD">
        <w:rPr>
          <w:lang w:val="en-US"/>
        </w:rPr>
        <w:instrText>publisher</w:instrText>
      </w:r>
      <w:r w:rsidR="004F50FD" w:rsidRPr="00302805">
        <w:rPr>
          <w:lang w:val="en-US"/>
        </w:rPr>
        <w:instrText>-</w:instrText>
      </w:r>
      <w:r w:rsidR="004F50FD" w:rsidRPr="004F50FD">
        <w:rPr>
          <w:lang w:val="en-US"/>
        </w:rPr>
        <w:instrText>place</w:instrText>
      </w:r>
      <w:r w:rsidR="004F50FD" w:rsidRPr="00302805">
        <w:rPr>
          <w:lang w:val="en-US"/>
        </w:rPr>
        <w:instrText>":"</w:instrText>
      </w:r>
      <w:r w:rsidR="004F50FD">
        <w:instrText>ΑΘΗΝΑΣ</w:instrText>
      </w:r>
      <w:r w:rsidR="004F50FD" w:rsidRPr="00302805">
        <w:rPr>
          <w:lang w:val="en-US"/>
        </w:rPr>
        <w:instrText>","</w:instrText>
      </w:r>
      <w:r w:rsidR="004F50FD" w:rsidRPr="004F50FD">
        <w:rPr>
          <w:lang w:val="en-US"/>
        </w:rPr>
        <w:instrText>title</w:instrText>
      </w:r>
      <w:r w:rsidR="004F50FD" w:rsidRPr="00302805">
        <w:rPr>
          <w:lang w:val="en-US"/>
        </w:rPr>
        <w:instrText>":"</w:instrText>
      </w:r>
      <w:r w:rsidR="004F50FD">
        <w:instrText>ΥΠΟΜΝΗΜΑ</w:instrText>
      </w:r>
      <w:r w:rsidR="004F50FD" w:rsidRPr="00302805">
        <w:rPr>
          <w:lang w:val="en-US"/>
        </w:rPr>
        <w:instrText xml:space="preserve"> </w:instrText>
      </w:r>
      <w:r w:rsidR="004F50FD">
        <w:instrText>ΣΤΟ</w:instrText>
      </w:r>
      <w:r w:rsidR="004F50FD" w:rsidRPr="00302805">
        <w:rPr>
          <w:lang w:val="en-US"/>
        </w:rPr>
        <w:instrText xml:space="preserve"> </w:instrText>
      </w:r>
      <w:r w:rsidR="004F50FD">
        <w:instrText>ΚΑΤΑ</w:instrText>
      </w:r>
      <w:r w:rsidR="004F50FD" w:rsidRPr="00302805">
        <w:rPr>
          <w:lang w:val="en-US"/>
        </w:rPr>
        <w:instrText xml:space="preserve"> </w:instrText>
      </w:r>
      <w:r w:rsidR="004F50FD">
        <w:instrText>ΙΩΑΝΝΗ</w:instrText>
      </w:r>
      <w:r w:rsidR="004F50FD" w:rsidRPr="00302805">
        <w:rPr>
          <w:lang w:val="en-US"/>
        </w:rPr>
        <w:instrText>","</w:instrText>
      </w:r>
      <w:r w:rsidR="004F50FD" w:rsidRPr="004F50FD">
        <w:rPr>
          <w:lang w:val="en-US"/>
        </w:rPr>
        <w:instrText>author</w:instrText>
      </w:r>
      <w:r w:rsidR="004F50FD" w:rsidRPr="00302805">
        <w:rPr>
          <w:lang w:val="en-US"/>
        </w:rPr>
        <w:instrText>":[{"</w:instrText>
      </w:r>
      <w:r w:rsidR="004F50FD" w:rsidRPr="004F50FD">
        <w:rPr>
          <w:lang w:val="en-US"/>
        </w:rPr>
        <w:instrText>literal</w:instrText>
      </w:r>
      <w:r w:rsidR="004F50FD" w:rsidRPr="00302805">
        <w:rPr>
          <w:lang w:val="en-US"/>
        </w:rPr>
        <w:instrText>":"</w:instrText>
      </w:r>
      <w:r w:rsidR="004F50FD">
        <w:instrText>ΤΡΕΜΠΕΛΑΣ</w:instrText>
      </w:r>
      <w:r w:rsidR="004F50FD" w:rsidRPr="00302805">
        <w:rPr>
          <w:lang w:val="en-US"/>
        </w:rPr>
        <w:instrText>"}],"</w:instrText>
      </w:r>
      <w:r w:rsidR="004F50FD" w:rsidRPr="004F50FD">
        <w:rPr>
          <w:lang w:val="en-US"/>
        </w:rPr>
        <w:instrText>issued</w:instrText>
      </w:r>
      <w:r w:rsidR="004F50FD" w:rsidRPr="00302805">
        <w:rPr>
          <w:lang w:val="en-US"/>
        </w:rPr>
        <w:instrText>":{"</w:instrText>
      </w:r>
      <w:r w:rsidR="004F50FD" w:rsidRPr="004F50FD">
        <w:rPr>
          <w:lang w:val="en-US"/>
        </w:rPr>
        <w:instrText>date</w:instrText>
      </w:r>
      <w:r w:rsidR="004F50FD" w:rsidRPr="00302805">
        <w:rPr>
          <w:lang w:val="en-US"/>
        </w:rPr>
        <w:instrText>-</w:instrText>
      </w:r>
      <w:r w:rsidR="004F50FD" w:rsidRPr="004F50FD">
        <w:rPr>
          <w:lang w:val="en-US"/>
        </w:rPr>
        <w:instrText>parts</w:instrText>
      </w:r>
      <w:r w:rsidR="004F50FD" w:rsidRPr="00302805">
        <w:rPr>
          <w:lang w:val="en-US"/>
        </w:rPr>
        <w:instrText>":[["2005"]]}}}],"</w:instrText>
      </w:r>
      <w:r w:rsidR="004F50FD" w:rsidRPr="004F50FD">
        <w:rPr>
          <w:lang w:val="en-US"/>
        </w:rPr>
        <w:instrText>schema</w:instrText>
      </w:r>
      <w:r w:rsidR="004F50FD" w:rsidRPr="00302805">
        <w:rPr>
          <w:lang w:val="en-US"/>
        </w:rPr>
        <w:instrText>":"</w:instrText>
      </w:r>
      <w:r w:rsidR="004F50FD" w:rsidRPr="004F50FD">
        <w:rPr>
          <w:lang w:val="en-US"/>
        </w:rPr>
        <w:instrText>https</w:instrText>
      </w:r>
      <w:r w:rsidR="004F50FD" w:rsidRPr="00302805">
        <w:rPr>
          <w:lang w:val="en-US"/>
        </w:rPr>
        <w:instrText>://</w:instrText>
      </w:r>
      <w:r w:rsidR="004F50FD" w:rsidRPr="004F50FD">
        <w:rPr>
          <w:lang w:val="en-US"/>
        </w:rPr>
        <w:instrText>github</w:instrText>
      </w:r>
      <w:r w:rsidR="004F50FD" w:rsidRPr="00302805">
        <w:rPr>
          <w:lang w:val="en-US"/>
        </w:rPr>
        <w:instrText>.</w:instrText>
      </w:r>
      <w:r w:rsidR="004F50FD" w:rsidRPr="004F50FD">
        <w:rPr>
          <w:lang w:val="en-US"/>
        </w:rPr>
        <w:instrText>com</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style</w:instrText>
      </w:r>
      <w:r w:rsidR="004F50FD" w:rsidRPr="00302805">
        <w:rPr>
          <w:lang w:val="en-US"/>
        </w:rPr>
        <w:instrText>-</w:instrText>
      </w:r>
      <w:r w:rsidR="004F50FD" w:rsidRPr="004F50FD">
        <w:rPr>
          <w:lang w:val="en-US"/>
        </w:rPr>
        <w:instrText>language</w:instrText>
      </w:r>
      <w:r w:rsidR="004F50FD" w:rsidRPr="00302805">
        <w:rPr>
          <w:lang w:val="en-US"/>
        </w:rPr>
        <w:instrText>/</w:instrText>
      </w:r>
      <w:r w:rsidR="004F50FD" w:rsidRPr="004F50FD">
        <w:rPr>
          <w:lang w:val="en-US"/>
        </w:rPr>
        <w:instrText>schema</w:instrText>
      </w:r>
      <w:r w:rsidR="004F50FD" w:rsidRPr="00302805">
        <w:rPr>
          <w:lang w:val="en-US"/>
        </w:rPr>
        <w:instrText>/</w:instrText>
      </w:r>
      <w:r w:rsidR="004F50FD" w:rsidRPr="004F50FD">
        <w:rPr>
          <w:lang w:val="en-US"/>
        </w:rPr>
        <w:instrText>raw</w:instrText>
      </w:r>
      <w:r w:rsidR="004F50FD" w:rsidRPr="00302805">
        <w:rPr>
          <w:lang w:val="en-US"/>
        </w:rPr>
        <w:instrText>/</w:instrText>
      </w:r>
      <w:r w:rsidR="004F50FD" w:rsidRPr="004F50FD">
        <w:rPr>
          <w:lang w:val="en-US"/>
        </w:rPr>
        <w:instrText>master</w:instrText>
      </w:r>
      <w:r w:rsidR="004F50FD" w:rsidRPr="00302805">
        <w:rPr>
          <w:lang w:val="en-US"/>
        </w:rPr>
        <w:instrText>/</w:instrText>
      </w:r>
      <w:r w:rsidR="004F50FD" w:rsidRPr="004F50FD">
        <w:rPr>
          <w:lang w:val="en-US"/>
        </w:rPr>
        <w:instrText>csl</w:instrText>
      </w:r>
      <w:r w:rsidR="004F50FD" w:rsidRPr="00302805">
        <w:rPr>
          <w:lang w:val="en-US"/>
        </w:rPr>
        <w:instrText>-</w:instrText>
      </w:r>
      <w:r w:rsidR="004F50FD" w:rsidRPr="004F50FD">
        <w:rPr>
          <w:lang w:val="en-US"/>
        </w:rPr>
        <w:instrText>citation</w:instrText>
      </w:r>
      <w:r w:rsidR="004F50FD" w:rsidRPr="00302805">
        <w:rPr>
          <w:lang w:val="en-US"/>
        </w:rPr>
        <w:instrText>.</w:instrText>
      </w:r>
      <w:r w:rsidR="004F50FD" w:rsidRPr="004F50FD">
        <w:rPr>
          <w:lang w:val="en-US"/>
        </w:rPr>
        <w:instrText>json</w:instrText>
      </w:r>
      <w:r w:rsidR="004F50FD" w:rsidRPr="00302805">
        <w:rPr>
          <w:lang w:val="en-US"/>
        </w:rPr>
        <w:instrText xml:space="preserve">"} </w:instrText>
      </w:r>
      <w:r>
        <w:fldChar w:fldCharType="separate"/>
      </w:r>
      <w:r w:rsidR="00265BEE" w:rsidRPr="00770E40">
        <w:rPr>
          <w:rFonts w:ascii="Calibri" w:hAnsi="Calibri" w:cs="Calibri"/>
          <w:szCs w:val="24"/>
        </w:rPr>
        <w:t>Τρεμπέλας</w:t>
      </w:r>
      <w:r w:rsidR="00E033AA" w:rsidRPr="00302805">
        <w:rPr>
          <w:rFonts w:ascii="Calibri" w:hAnsi="Calibri" w:cs="Calibri"/>
          <w:szCs w:val="24"/>
          <w:lang w:val="en-US"/>
        </w:rPr>
        <w:t xml:space="preserve">, </w:t>
      </w:r>
      <w:r w:rsidR="00265BEE" w:rsidRPr="00770E40">
        <w:rPr>
          <w:rFonts w:ascii="Calibri" w:hAnsi="Calibri" w:cs="Calibri"/>
          <w:i/>
          <w:iCs/>
          <w:szCs w:val="24"/>
        </w:rPr>
        <w:t>Υπόμνημα</w:t>
      </w:r>
      <w:r w:rsidR="00E033AA" w:rsidRPr="00302805">
        <w:rPr>
          <w:rFonts w:ascii="Calibri" w:hAnsi="Calibri" w:cs="Calibri"/>
          <w:i/>
          <w:iCs/>
          <w:szCs w:val="24"/>
          <w:lang w:val="en-US"/>
        </w:rPr>
        <w:t xml:space="preserve"> </w:t>
      </w:r>
      <w:r w:rsidR="00E033AA" w:rsidRPr="00770E40">
        <w:rPr>
          <w:rFonts w:ascii="Calibri" w:hAnsi="Calibri" w:cs="Calibri"/>
          <w:i/>
          <w:iCs/>
          <w:szCs w:val="24"/>
        </w:rPr>
        <w:t>Στο</w:t>
      </w:r>
      <w:r w:rsidR="00E033AA" w:rsidRPr="00302805">
        <w:rPr>
          <w:rFonts w:ascii="Calibri" w:hAnsi="Calibri" w:cs="Calibri"/>
          <w:i/>
          <w:iCs/>
          <w:szCs w:val="24"/>
          <w:lang w:val="en-US"/>
        </w:rPr>
        <w:t xml:space="preserve"> </w:t>
      </w:r>
      <w:r w:rsidR="00265BEE" w:rsidRPr="00770E40">
        <w:rPr>
          <w:rFonts w:ascii="Calibri" w:hAnsi="Calibri" w:cs="Calibri"/>
          <w:i/>
          <w:iCs/>
          <w:szCs w:val="24"/>
        </w:rPr>
        <w:t>κατά</w:t>
      </w:r>
      <w:r w:rsidR="00E033AA" w:rsidRPr="00302805">
        <w:rPr>
          <w:rFonts w:ascii="Calibri" w:hAnsi="Calibri" w:cs="Calibri"/>
          <w:i/>
          <w:iCs/>
          <w:szCs w:val="24"/>
          <w:lang w:val="en-US"/>
        </w:rPr>
        <w:t xml:space="preserve"> </w:t>
      </w:r>
      <w:r w:rsidR="00265BEE" w:rsidRPr="00770E40">
        <w:rPr>
          <w:rFonts w:ascii="Calibri" w:hAnsi="Calibri" w:cs="Calibri"/>
          <w:i/>
          <w:iCs/>
          <w:szCs w:val="24"/>
        </w:rPr>
        <w:t>Ιωάννη</w:t>
      </w:r>
      <w:r w:rsidR="00E033AA" w:rsidRPr="00302805">
        <w:rPr>
          <w:rFonts w:ascii="Calibri" w:hAnsi="Calibri" w:cs="Calibri"/>
          <w:szCs w:val="24"/>
          <w:lang w:val="en-US"/>
        </w:rPr>
        <w:t>.</w:t>
      </w:r>
      <w:r>
        <w:fldChar w:fldCharType="end"/>
      </w:r>
      <w:r w:rsidR="00E033AA" w:rsidRPr="00302805">
        <w:rPr>
          <w:lang w:val="en-US"/>
        </w:rPr>
        <w:t xml:space="preserve"> </w:t>
      </w:r>
      <w:r w:rsidR="00265BEE">
        <w:t>Σελ</w:t>
      </w:r>
      <w:r w:rsidR="00265BEE" w:rsidRPr="00300F10">
        <w:rPr>
          <w:lang w:val="en-US"/>
        </w:rPr>
        <w:t>.</w:t>
      </w:r>
      <w:r w:rsidRPr="00D67D3F">
        <w:rPr>
          <w:lang w:val="en-US"/>
        </w:rPr>
        <w:t xml:space="preserve"> 653</w:t>
      </w:r>
      <w:r w:rsidR="00D710C9" w:rsidRPr="00134BDF">
        <w:rPr>
          <w:lang w:val="en-US"/>
        </w:rPr>
        <w:t>.</w:t>
      </w:r>
    </w:p>
  </w:footnote>
  <w:footnote w:id="717">
    <w:p w14:paraId="6B877106" w14:textId="622419A5" w:rsidR="0057670F" w:rsidRPr="00DB7E87" w:rsidRDefault="0057670F">
      <w:pPr>
        <w:pStyle w:val="a6"/>
      </w:pPr>
      <w:r w:rsidRPr="00A2247E">
        <w:rPr>
          <w:rStyle w:val="a7"/>
        </w:rPr>
        <w:footnoteRef/>
      </w:r>
      <w:r w:rsidRPr="0057670F">
        <w:rPr>
          <w:lang w:val="en-US"/>
        </w:rPr>
        <w:t xml:space="preserve"> </w:t>
      </w:r>
      <w:r>
        <w:fldChar w:fldCharType="begin"/>
      </w:r>
      <w:r w:rsidR="004F50FD">
        <w:rPr>
          <w:lang w:val="en-US"/>
        </w:rPr>
        <w:instrText xml:space="preserve"> ADDIN ZOTERO_ITEM CSL_CITATION {"citationID":"zPU19mRJ","properties":{"formattedCitation":"St. Thomas Aquinas, {\\i{}Commentary on the Gospel of John chapters 13-21}.","plainCitation":"St. Thomas Aquinas, Commentary on the Gospel of John chapters 13-21.","noteIndex":717},"citationItems":[{"id":109,"uris":["http://zotero.org/users/local/KmiWnhYE/items/ZLQQ5HEQ"],"uri":["http://zotero.org/users/local/KmiWnhYE/items/ZLQQ5HEQ"],"itemData":{"id":109,"type":"book","event-place":"Washington","publisher":"The Catholic Univercity of America Press","publisher-place":"Washington","title":"Commentary on the Gospel of John chapters 13-21","author":[{"literal":"St. Thomas Aquinas"}],"issued":{"date-parts":[["2010"]]}}}],"schema":"https://github.com/citation-style-language/schema/raw/master/csl-citation.json"} </w:instrText>
      </w:r>
      <w:r>
        <w:fldChar w:fldCharType="separate"/>
      </w:r>
      <w:r w:rsidRPr="0057670F">
        <w:rPr>
          <w:rFonts w:ascii="Calibri" w:hAnsi="Calibri" w:cs="Calibri"/>
          <w:szCs w:val="24"/>
          <w:lang w:val="en-US"/>
        </w:rPr>
        <w:t xml:space="preserve">St. Thomas Aquinas, </w:t>
      </w:r>
      <w:r w:rsidRPr="0057670F">
        <w:rPr>
          <w:rFonts w:ascii="Calibri" w:hAnsi="Calibri" w:cs="Calibri"/>
          <w:i/>
          <w:iCs/>
          <w:szCs w:val="24"/>
          <w:lang w:val="en-US"/>
        </w:rPr>
        <w:t>Commentary on the Gospel of John chapters 13-21</w:t>
      </w:r>
      <w:r w:rsidRPr="0057670F">
        <w:rPr>
          <w:rFonts w:ascii="Calibri" w:hAnsi="Calibri" w:cs="Calibri"/>
          <w:szCs w:val="24"/>
          <w:lang w:val="en-US"/>
        </w:rPr>
        <w:t>.</w:t>
      </w:r>
      <w:r>
        <w:fldChar w:fldCharType="end"/>
      </w:r>
      <w:r>
        <w:t>Σ</w:t>
      </w:r>
      <w:r w:rsidR="00134BDF">
        <w:t>ελ</w:t>
      </w:r>
      <w:r w:rsidR="00134BDF" w:rsidRPr="00DB7E87">
        <w:t>.</w:t>
      </w:r>
      <w:r w:rsidRPr="00DB7E87">
        <w:t xml:space="preserve"> 229</w:t>
      </w:r>
    </w:p>
  </w:footnote>
  <w:footnote w:id="718">
    <w:p w14:paraId="34F63D31" w14:textId="6239C2B2" w:rsidR="00770E40" w:rsidRPr="00770E40" w:rsidRDefault="00770E40">
      <w:pPr>
        <w:pStyle w:val="a6"/>
      </w:pPr>
      <w:r w:rsidRPr="00A2247E">
        <w:rPr>
          <w:rStyle w:val="a7"/>
        </w:rPr>
        <w:footnoteRef/>
      </w:r>
      <w:r>
        <w:t xml:space="preserve"> </w:t>
      </w:r>
      <w:r>
        <w:fldChar w:fldCharType="begin"/>
      </w:r>
      <w:r w:rsidR="004F50FD">
        <w:instrText xml:space="preserve"> ADDIN ZOTERO_ITEM CSL_CITATION {"citationID":"EYm3bnVo","properties":{"formattedCitation":"\\uc0\\u932{}\\uc0\\u929{}\\uc0\\u917{}\\uc0\\u924{}\\uc0\\u928{}\\uc0\\u917{}\\uc0\\u923{}\\uc0\\u913{}\\uc0\\u931{}, {\\i{}\\uc0\\u933{}\\uc0\\u928{}\\uc0\\u927{}\\uc0\\u924{}\\uc0\\u925{}\\uc0\\u919{}\\uc0\\u924{}\\uc0\\u913{} \\uc0\\u917{}\\uc0\\u921{}\\uc0\\u931{} \\uc0\\u932{}\\uc0\\u927{} \\uc0\\u922{}\\uc0\\u913{}\\uc0\\u932{}\\uc0\\u913{} \\uc0\\u924{}\\uc0\\u913{}\\uc0\\u932{}\\uc0\\u920{}\\uc0\\u913{}\\uc0\\u921{}\\uc0\\u927{}\\uc0\\u925{} \\uc0\\u917{}\\uc0\\u933{}\\uc0\\u913{}\\uc0\\u915{}\\uc0\\u915{}\\uc0\\u917{}\\uc0\\u923{}\\uc0\\u921{}\\uc0\\u927{}}.","plainCitation":"ΤΡΕΜΠΕΛΑΣ, ΥΠΟΜΝΗΜΑ ΕΙΣ ΤΟ ΚΑΤΑ ΜΑΤΘΑΙΟΝ ΕΥΑΓΓΕΛΙΟ.","dontUpdate":true,"noteIndex":718},"citationItems":[{"id":244,"uris":["http://zotero.org/users/local/KmiWnhYE/items/93SYRC2A"],"uri":["http://zotero.org/users/local/KmiWnhYE/items/93SYRC2A"],"itemData":{"id":244,"type":"book","event-place":"ΑΘΗΝΑΙ","publisher":"ΣΩΤΗΡ","publisher-place":"ΑΘΗΝΑΙ","title":"ΥΠΟΜΝΗΜΑ ΕΙΣ ΤΟ ΚΑΤΑ ΜΑΤΘΑΙΟΝ ΕΥΑΓΓΕΛΙΟ","author":[{"family":"ΤΡΕΜΠΕΛΑΣ","given":"ΠΑΝΑΓΙΩΤΗΣ"}]}}],"schema":"https://github.com/citation-style-language/schema/raw/master/csl-citation.json"} </w:instrText>
      </w:r>
      <w:r>
        <w:fldChar w:fldCharType="separate"/>
      </w:r>
      <w:r w:rsidR="00265BEE" w:rsidRPr="00770E40">
        <w:rPr>
          <w:rFonts w:ascii="Calibri" w:hAnsi="Calibri" w:cs="Calibri"/>
          <w:szCs w:val="24"/>
        </w:rPr>
        <w:t>Τρεμπέλας</w:t>
      </w:r>
      <w:r w:rsidR="0087264D" w:rsidRPr="00770E40">
        <w:rPr>
          <w:rFonts w:ascii="Calibri" w:hAnsi="Calibri" w:cs="Calibri"/>
          <w:szCs w:val="24"/>
        </w:rPr>
        <w:t xml:space="preserve">, </w:t>
      </w:r>
      <w:r w:rsidR="00265BEE" w:rsidRPr="00770E40">
        <w:rPr>
          <w:rFonts w:ascii="Calibri" w:hAnsi="Calibri" w:cs="Calibri"/>
          <w:i/>
          <w:iCs/>
          <w:szCs w:val="24"/>
        </w:rPr>
        <w:t>Υπόμνημα</w:t>
      </w:r>
      <w:r w:rsidR="0087264D" w:rsidRPr="00770E40">
        <w:rPr>
          <w:rFonts w:ascii="Calibri" w:hAnsi="Calibri" w:cs="Calibri"/>
          <w:i/>
          <w:iCs/>
          <w:szCs w:val="24"/>
        </w:rPr>
        <w:t xml:space="preserve"> Εις Το </w:t>
      </w:r>
      <w:r w:rsidR="00265BEE" w:rsidRPr="00770E40">
        <w:rPr>
          <w:rFonts w:ascii="Calibri" w:hAnsi="Calibri" w:cs="Calibri"/>
          <w:i/>
          <w:iCs/>
          <w:szCs w:val="24"/>
        </w:rPr>
        <w:t>κατά</w:t>
      </w:r>
      <w:r w:rsidR="0087264D" w:rsidRPr="00770E40">
        <w:rPr>
          <w:rFonts w:ascii="Calibri" w:hAnsi="Calibri" w:cs="Calibri"/>
          <w:i/>
          <w:iCs/>
          <w:szCs w:val="24"/>
        </w:rPr>
        <w:t xml:space="preserve"> </w:t>
      </w:r>
      <w:r w:rsidR="00265BEE" w:rsidRPr="00770E40">
        <w:rPr>
          <w:rFonts w:ascii="Calibri" w:hAnsi="Calibri" w:cs="Calibri"/>
          <w:i/>
          <w:iCs/>
          <w:szCs w:val="24"/>
        </w:rPr>
        <w:t>Ματθαίον</w:t>
      </w:r>
      <w:r w:rsidR="0087264D" w:rsidRPr="00770E40">
        <w:rPr>
          <w:rFonts w:ascii="Calibri" w:hAnsi="Calibri" w:cs="Calibri"/>
          <w:i/>
          <w:iCs/>
          <w:szCs w:val="24"/>
        </w:rPr>
        <w:t xml:space="preserve"> </w:t>
      </w:r>
      <w:r w:rsidR="00265BEE" w:rsidRPr="00770E40">
        <w:rPr>
          <w:rFonts w:ascii="Calibri" w:hAnsi="Calibri" w:cs="Calibri"/>
          <w:i/>
          <w:iCs/>
          <w:szCs w:val="24"/>
        </w:rPr>
        <w:t>Ευαγγέλιο</w:t>
      </w:r>
      <w:r w:rsidR="0087264D" w:rsidRPr="00770E40">
        <w:rPr>
          <w:rFonts w:ascii="Calibri" w:hAnsi="Calibri" w:cs="Calibri"/>
          <w:szCs w:val="24"/>
        </w:rPr>
        <w:t>.</w:t>
      </w:r>
      <w:r>
        <w:fldChar w:fldCharType="end"/>
      </w:r>
      <w:r w:rsidR="0087264D">
        <w:t xml:space="preserve"> Από τον </w:t>
      </w:r>
      <w:r w:rsidR="0087264D">
        <w:rPr>
          <w:lang w:val="en-US"/>
        </w:rPr>
        <w:t>Owen</w:t>
      </w:r>
      <w:r w:rsidR="0087264D" w:rsidRPr="00770E40">
        <w:t xml:space="preserve"> </w:t>
      </w:r>
      <w:r w:rsidR="0087264D">
        <w:rPr>
          <w:lang w:val="en-US"/>
        </w:rPr>
        <w:t>John</w:t>
      </w:r>
      <w:r w:rsidR="0087264D" w:rsidRPr="00770E40">
        <w:t xml:space="preserve">, </w:t>
      </w:r>
      <w:r w:rsidR="0087264D">
        <w:rPr>
          <w:lang w:val="en-US"/>
        </w:rPr>
        <w:t>New</w:t>
      </w:r>
      <w:r w:rsidR="0087264D" w:rsidRPr="00770E40">
        <w:t xml:space="preserve"> </w:t>
      </w:r>
      <w:r w:rsidR="0087264D">
        <w:rPr>
          <w:lang w:val="en-US"/>
        </w:rPr>
        <w:t>York</w:t>
      </w:r>
      <w:r w:rsidR="0087264D" w:rsidRPr="00770E40">
        <w:t>, 1861</w:t>
      </w:r>
    </w:p>
  </w:footnote>
  <w:footnote w:id="719">
    <w:p w14:paraId="35A38AF7" w14:textId="5609067F" w:rsidR="00770E40" w:rsidRPr="00D717C1" w:rsidRDefault="00770E40">
      <w:pPr>
        <w:pStyle w:val="a6"/>
      </w:pPr>
      <w:r w:rsidRPr="00A2247E">
        <w:rPr>
          <w:rStyle w:val="a7"/>
        </w:rPr>
        <w:footnoteRef/>
      </w:r>
      <w:r w:rsidR="0087264D">
        <w:t xml:space="preserve"> </w:t>
      </w:r>
      <w:r>
        <w:fldChar w:fldCharType="begin"/>
      </w:r>
      <w:r w:rsidR="004F50FD">
        <w:instrText xml:space="preserve"> ADDIN ZOTERO_ITEM CSL_CITATION {"citationID":"lqJ3Ys1X","properties":{"formattedCitation":"\\uc0\\u918{}\\uc0\\u921{}\\uc0\\u915{}\\uc0\\u913{}\\uc0\\u914{}\\uc0\\u919{}\\uc0\\u925{}\\uc0\\u927{}\\uc0\\u931{},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719},"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265BEE" w:rsidRPr="00770E40">
        <w:rPr>
          <w:rFonts w:ascii="Calibri" w:hAnsi="Calibri" w:cs="Calibri"/>
          <w:szCs w:val="24"/>
        </w:rPr>
        <w:t>Ζιγαβηνός</w:t>
      </w:r>
      <w:r w:rsidR="0087264D" w:rsidRPr="00770E40">
        <w:rPr>
          <w:rFonts w:ascii="Calibri" w:hAnsi="Calibri" w:cs="Calibri"/>
          <w:szCs w:val="24"/>
        </w:rPr>
        <w:t xml:space="preserve">, </w:t>
      </w:r>
      <w:r w:rsidR="00265BEE" w:rsidRPr="00770E40">
        <w:rPr>
          <w:rFonts w:ascii="Calibri" w:hAnsi="Calibri" w:cs="Calibri"/>
          <w:i/>
          <w:iCs/>
          <w:szCs w:val="24"/>
        </w:rPr>
        <w:t>Υπόμνημα</w:t>
      </w:r>
      <w:r w:rsidR="0087264D" w:rsidRPr="00770E40">
        <w:rPr>
          <w:rFonts w:ascii="Calibri" w:hAnsi="Calibri" w:cs="Calibri"/>
          <w:i/>
          <w:iCs/>
          <w:szCs w:val="24"/>
        </w:rPr>
        <w:t xml:space="preserve"> Στο </w:t>
      </w:r>
      <w:r w:rsidR="00265BEE" w:rsidRPr="00770E40">
        <w:rPr>
          <w:rFonts w:ascii="Calibri" w:hAnsi="Calibri" w:cs="Calibri"/>
          <w:i/>
          <w:iCs/>
          <w:szCs w:val="24"/>
        </w:rPr>
        <w:t>κατά</w:t>
      </w:r>
      <w:r w:rsidR="0087264D" w:rsidRPr="00770E40">
        <w:rPr>
          <w:rFonts w:ascii="Calibri" w:hAnsi="Calibri" w:cs="Calibri"/>
          <w:i/>
          <w:iCs/>
          <w:szCs w:val="24"/>
        </w:rPr>
        <w:t xml:space="preserve"> </w:t>
      </w:r>
      <w:r w:rsidR="00265BEE" w:rsidRPr="00770E40">
        <w:rPr>
          <w:rFonts w:ascii="Calibri" w:hAnsi="Calibri" w:cs="Calibri"/>
          <w:i/>
          <w:iCs/>
          <w:szCs w:val="24"/>
        </w:rPr>
        <w:t>Ιωάννη</w:t>
      </w:r>
      <w:r w:rsidR="0087264D" w:rsidRPr="00770E40">
        <w:rPr>
          <w:rFonts w:ascii="Calibri" w:hAnsi="Calibri" w:cs="Calibri"/>
          <w:szCs w:val="24"/>
        </w:rPr>
        <w:t>.</w:t>
      </w:r>
      <w:r>
        <w:fldChar w:fldCharType="end"/>
      </w:r>
      <w:r w:rsidR="00265BEE">
        <w:rPr>
          <w:lang w:val="en-US"/>
        </w:rPr>
        <w:t>PG</w:t>
      </w:r>
      <w:r w:rsidR="00265BEE" w:rsidRPr="00D717C1">
        <w:t>129.1164</w:t>
      </w:r>
      <w:r w:rsidR="00265BEE">
        <w:rPr>
          <w:lang w:val="en-US"/>
        </w:rPr>
        <w:t>B</w:t>
      </w:r>
      <w:r w:rsidR="00265BEE" w:rsidRPr="00D717C1">
        <w:t>.</w:t>
      </w:r>
    </w:p>
  </w:footnote>
  <w:footnote w:id="720">
    <w:p w14:paraId="18723D00" w14:textId="72B3F3E8" w:rsidR="00770E40" w:rsidRDefault="00770E40">
      <w:pPr>
        <w:pStyle w:val="a6"/>
      </w:pPr>
      <w:r w:rsidRPr="00A2247E">
        <w:rPr>
          <w:rStyle w:val="a7"/>
        </w:rPr>
        <w:footnoteRef/>
      </w:r>
      <w:r>
        <w:t xml:space="preserve"> </w:t>
      </w:r>
      <w:r>
        <w:fldChar w:fldCharType="begin"/>
      </w:r>
      <w:r w:rsidR="004F50FD">
        <w:instrText xml:space="preserve"> ADDIN ZOTERO_ITEM CSL_CITATION {"citationID":"193NcGy1","properties":{"formattedCitation":"\\uc0\\u932{}\\uc0\\u929{}\\uc0\\u917{}\\uc0\\u924{}\\uc0\\u928{}\\uc0\\u917{}\\uc0\\u923{}\\uc0\\u913{}\\uc0\\u931{},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720},"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265BEE" w:rsidRPr="00770E40">
        <w:rPr>
          <w:rFonts w:ascii="Calibri" w:hAnsi="Calibri" w:cs="Calibri"/>
          <w:szCs w:val="24"/>
        </w:rPr>
        <w:t>Τρεμπέλας</w:t>
      </w:r>
      <w:r w:rsidR="0087264D" w:rsidRPr="00770E40">
        <w:rPr>
          <w:rFonts w:ascii="Calibri" w:hAnsi="Calibri" w:cs="Calibri"/>
          <w:szCs w:val="24"/>
        </w:rPr>
        <w:t xml:space="preserve">, </w:t>
      </w:r>
      <w:r w:rsidR="00265BEE" w:rsidRPr="00770E40">
        <w:rPr>
          <w:rFonts w:ascii="Calibri" w:hAnsi="Calibri" w:cs="Calibri"/>
          <w:i/>
          <w:iCs/>
          <w:szCs w:val="24"/>
        </w:rPr>
        <w:t>Υπόμνημα</w:t>
      </w:r>
      <w:r w:rsidR="0087264D" w:rsidRPr="00770E40">
        <w:rPr>
          <w:rFonts w:ascii="Calibri" w:hAnsi="Calibri" w:cs="Calibri"/>
          <w:i/>
          <w:iCs/>
          <w:szCs w:val="24"/>
        </w:rPr>
        <w:t xml:space="preserve"> </w:t>
      </w:r>
      <w:r w:rsidR="0030002F">
        <w:rPr>
          <w:rFonts w:ascii="Calibri" w:hAnsi="Calibri" w:cs="Calibri"/>
          <w:i/>
          <w:iCs/>
          <w:szCs w:val="24"/>
        </w:rPr>
        <w:t>σ</w:t>
      </w:r>
      <w:r w:rsidR="0087264D" w:rsidRPr="00770E40">
        <w:rPr>
          <w:rFonts w:ascii="Calibri" w:hAnsi="Calibri" w:cs="Calibri"/>
          <w:i/>
          <w:iCs/>
          <w:szCs w:val="24"/>
        </w:rPr>
        <w:t xml:space="preserve">το </w:t>
      </w:r>
      <w:r w:rsidR="00265BEE" w:rsidRPr="00770E40">
        <w:rPr>
          <w:rFonts w:ascii="Calibri" w:hAnsi="Calibri" w:cs="Calibri"/>
          <w:i/>
          <w:iCs/>
          <w:szCs w:val="24"/>
        </w:rPr>
        <w:t>κατά</w:t>
      </w:r>
      <w:r w:rsidR="0087264D" w:rsidRPr="00770E40">
        <w:rPr>
          <w:rFonts w:ascii="Calibri" w:hAnsi="Calibri" w:cs="Calibri"/>
          <w:i/>
          <w:iCs/>
          <w:szCs w:val="24"/>
        </w:rPr>
        <w:t xml:space="preserve"> </w:t>
      </w:r>
      <w:r w:rsidR="00265BEE" w:rsidRPr="00770E40">
        <w:rPr>
          <w:rFonts w:ascii="Calibri" w:hAnsi="Calibri" w:cs="Calibri"/>
          <w:i/>
          <w:iCs/>
          <w:szCs w:val="24"/>
        </w:rPr>
        <w:t>Ιωάννη</w:t>
      </w:r>
      <w:r w:rsidR="0087264D" w:rsidRPr="00770E40">
        <w:rPr>
          <w:rFonts w:ascii="Calibri" w:hAnsi="Calibri" w:cs="Calibri"/>
          <w:szCs w:val="24"/>
        </w:rPr>
        <w:t>.</w:t>
      </w:r>
      <w:r>
        <w:fldChar w:fldCharType="end"/>
      </w:r>
      <w:r w:rsidR="0087264D">
        <w:t xml:space="preserve"> </w:t>
      </w:r>
      <w:r w:rsidR="00265BEE">
        <w:t>Σελ.</w:t>
      </w:r>
      <w:r w:rsidR="0087264D">
        <w:t xml:space="preserve"> 653</w:t>
      </w:r>
    </w:p>
  </w:footnote>
  <w:footnote w:id="721">
    <w:p w14:paraId="4A094D3A" w14:textId="0C597E61" w:rsidR="00770E40" w:rsidRDefault="00770E40">
      <w:pPr>
        <w:pStyle w:val="a6"/>
      </w:pPr>
      <w:r w:rsidRPr="00A2247E">
        <w:rPr>
          <w:rStyle w:val="a7"/>
        </w:rPr>
        <w:footnoteRef/>
      </w:r>
      <w:r w:rsidR="0087264D">
        <w:t xml:space="preserve"> </w:t>
      </w:r>
      <w:r>
        <w:fldChar w:fldCharType="begin"/>
      </w:r>
      <w:r w:rsidR="004F50FD">
        <w:instrText xml:space="preserve"> ADDIN ZOTERO_ITEM CSL_CITATION {"citationID":"ONhwexc9","properties":{"formattedCitation":"\\uc0\\u932{}\\uc0\\u929{}\\uc0\\u917{}\\uc0\\u924{}\\uc0\\u928{}\\uc0\\u917{}\\uc0\\u923{}\\uc0\\u913{}\\uc0\\u931{}.","plainCitation":"ΤΡΕΜΠΕΛΑΣ.","dontUpdate":true,"noteIndex":721},"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265BEE" w:rsidRPr="00770E40">
        <w:rPr>
          <w:rFonts w:ascii="Calibri" w:hAnsi="Calibri" w:cs="Calibri"/>
          <w:szCs w:val="24"/>
        </w:rPr>
        <w:t>Τρεμπέλας</w:t>
      </w:r>
      <w:r w:rsidR="0087264D" w:rsidRPr="00770E40">
        <w:rPr>
          <w:rFonts w:ascii="Calibri" w:hAnsi="Calibri" w:cs="Calibri"/>
          <w:szCs w:val="24"/>
        </w:rPr>
        <w:t>.</w:t>
      </w:r>
      <w:r>
        <w:fldChar w:fldCharType="end"/>
      </w:r>
      <w:r w:rsidR="0087264D">
        <w:t xml:space="preserve"> </w:t>
      </w:r>
      <w:r w:rsidR="00265BEE">
        <w:t>Σελ.</w:t>
      </w:r>
      <w:r w:rsidR="0087264D">
        <w:t xml:space="preserve"> 653</w:t>
      </w:r>
    </w:p>
  </w:footnote>
  <w:footnote w:id="722">
    <w:p w14:paraId="4178111B" w14:textId="7E2598AB" w:rsidR="006F69E6" w:rsidRPr="00D717C1" w:rsidRDefault="006F69E6">
      <w:pPr>
        <w:pStyle w:val="a6"/>
      </w:pPr>
      <w:r w:rsidRPr="00A2247E">
        <w:rPr>
          <w:rStyle w:val="a7"/>
        </w:rPr>
        <w:footnoteRef/>
      </w:r>
      <w:r w:rsidR="0087264D">
        <w:t xml:space="preserve"> </w:t>
      </w:r>
      <w:r>
        <w:fldChar w:fldCharType="begin"/>
      </w:r>
      <w:r w:rsidR="004F50FD">
        <w:instrText xml:space="preserve"> ADDIN ZOTERO_ITEM CSL_CITATION {"citationID":"ulFj2nDL","properties":{"formattedCitation":"\\uc0\\u920{}\\uc0\\u917{}\\uc0\\u927{}\\uc0\\u934{}\\uc0\\u933{}\\uc0\\u923{}\\uc0\\u913{}\\uc0\\u922{}\\uc0\\u932{}\\uc0\\u927{}\\uc0\\u931{}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PG123-124}.","plainCitation":"ΘΕΟΦΥΛΑΚΤΟΣ ΒΟΥΛΓΑΡΙΑΣ, ΥΠΟΜΝΗΜΑ ΣΤΟ ΚΑΤΑ ΙΩΑΝΝΗ ΕΥΑΓΓΕΛΙΟ PG123-124.","dontUpdate":true,"noteIndex":722},"citationItems":[{"id":140,"uris":["http://zotero.org/users/local/KmiWnhYE/items/KG2NJLTV"],"uri":["http://zotero.org/users/local/KmiWnhYE/items/KG2NJLTV"],"itemData":{"id":140,"type":"book","title":"ΥΠΟΜΝΗΜΑ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265BEE" w:rsidRPr="006F69E6">
        <w:rPr>
          <w:rFonts w:ascii="Calibri" w:hAnsi="Calibri" w:cs="Calibri"/>
          <w:szCs w:val="24"/>
        </w:rPr>
        <w:t>Θεοφύλακτος</w:t>
      </w:r>
      <w:r w:rsidR="0087264D" w:rsidRPr="006F69E6">
        <w:rPr>
          <w:rFonts w:ascii="Calibri" w:hAnsi="Calibri" w:cs="Calibri"/>
          <w:szCs w:val="24"/>
        </w:rPr>
        <w:t xml:space="preserve"> </w:t>
      </w:r>
      <w:r w:rsidR="00265BEE" w:rsidRPr="006F69E6">
        <w:rPr>
          <w:rFonts w:ascii="Calibri" w:hAnsi="Calibri" w:cs="Calibri"/>
          <w:szCs w:val="24"/>
        </w:rPr>
        <w:t>Βουλγαρίας</w:t>
      </w:r>
      <w:r w:rsidR="0087264D" w:rsidRPr="006F69E6">
        <w:rPr>
          <w:rFonts w:ascii="Calibri" w:hAnsi="Calibri" w:cs="Calibri"/>
          <w:szCs w:val="24"/>
        </w:rPr>
        <w:t xml:space="preserve">, </w:t>
      </w:r>
      <w:r w:rsidR="00265BEE" w:rsidRPr="006F69E6">
        <w:rPr>
          <w:rFonts w:ascii="Calibri" w:hAnsi="Calibri" w:cs="Calibri"/>
          <w:i/>
          <w:iCs/>
          <w:szCs w:val="24"/>
        </w:rPr>
        <w:t>Υπόμνημα</w:t>
      </w:r>
      <w:r w:rsidR="0087264D" w:rsidRPr="006F69E6">
        <w:rPr>
          <w:rFonts w:ascii="Calibri" w:hAnsi="Calibri" w:cs="Calibri"/>
          <w:i/>
          <w:iCs/>
          <w:szCs w:val="24"/>
        </w:rPr>
        <w:t xml:space="preserve"> </w:t>
      </w:r>
      <w:r w:rsidR="0030002F">
        <w:rPr>
          <w:rFonts w:ascii="Calibri" w:hAnsi="Calibri" w:cs="Calibri"/>
          <w:i/>
          <w:iCs/>
          <w:szCs w:val="24"/>
        </w:rPr>
        <w:t>σ</w:t>
      </w:r>
      <w:r w:rsidR="0087264D" w:rsidRPr="006F69E6">
        <w:rPr>
          <w:rFonts w:ascii="Calibri" w:hAnsi="Calibri" w:cs="Calibri"/>
          <w:i/>
          <w:iCs/>
          <w:szCs w:val="24"/>
        </w:rPr>
        <w:t xml:space="preserve">το </w:t>
      </w:r>
      <w:r w:rsidR="00265BEE" w:rsidRPr="006F69E6">
        <w:rPr>
          <w:rFonts w:ascii="Calibri" w:hAnsi="Calibri" w:cs="Calibri"/>
          <w:i/>
          <w:iCs/>
          <w:szCs w:val="24"/>
        </w:rPr>
        <w:t>κατά</w:t>
      </w:r>
      <w:r w:rsidR="0087264D" w:rsidRPr="006F69E6">
        <w:rPr>
          <w:rFonts w:ascii="Calibri" w:hAnsi="Calibri" w:cs="Calibri"/>
          <w:i/>
          <w:iCs/>
          <w:szCs w:val="24"/>
        </w:rPr>
        <w:t xml:space="preserve"> </w:t>
      </w:r>
      <w:r w:rsidR="00265BEE" w:rsidRPr="006F69E6">
        <w:rPr>
          <w:rFonts w:ascii="Calibri" w:hAnsi="Calibri" w:cs="Calibri"/>
          <w:i/>
          <w:iCs/>
          <w:szCs w:val="24"/>
        </w:rPr>
        <w:t>Ιωάννη</w:t>
      </w:r>
      <w:r w:rsidR="0087264D" w:rsidRPr="006F69E6">
        <w:rPr>
          <w:rFonts w:ascii="Calibri" w:hAnsi="Calibri" w:cs="Calibri"/>
          <w:i/>
          <w:iCs/>
          <w:szCs w:val="24"/>
        </w:rPr>
        <w:t xml:space="preserve"> </w:t>
      </w:r>
      <w:r w:rsidR="00265BEE" w:rsidRPr="006F69E6">
        <w:rPr>
          <w:rFonts w:ascii="Calibri" w:hAnsi="Calibri" w:cs="Calibri"/>
          <w:i/>
          <w:iCs/>
          <w:szCs w:val="24"/>
        </w:rPr>
        <w:t>Ευαγγέλιο</w:t>
      </w:r>
      <w:r w:rsidR="0087264D" w:rsidRPr="006F69E6">
        <w:rPr>
          <w:rFonts w:ascii="Calibri" w:hAnsi="Calibri" w:cs="Calibri"/>
          <w:i/>
          <w:iCs/>
          <w:szCs w:val="24"/>
        </w:rPr>
        <w:t xml:space="preserve"> P</w:t>
      </w:r>
      <w:r w:rsidR="0030002F">
        <w:rPr>
          <w:rFonts w:ascii="Calibri" w:hAnsi="Calibri" w:cs="Calibri"/>
          <w:i/>
          <w:iCs/>
          <w:szCs w:val="24"/>
          <w:lang w:val="en-US"/>
        </w:rPr>
        <w:t>G</w:t>
      </w:r>
      <w:r w:rsidR="0087264D" w:rsidRPr="006F69E6">
        <w:rPr>
          <w:rFonts w:ascii="Calibri" w:hAnsi="Calibri" w:cs="Calibri"/>
          <w:i/>
          <w:iCs/>
          <w:szCs w:val="24"/>
        </w:rPr>
        <w:t>124</w:t>
      </w:r>
      <w:r w:rsidR="0087264D" w:rsidRPr="006F69E6">
        <w:rPr>
          <w:rFonts w:ascii="Calibri" w:hAnsi="Calibri" w:cs="Calibri"/>
          <w:szCs w:val="24"/>
        </w:rPr>
        <w:t>.</w:t>
      </w:r>
      <w:r>
        <w:fldChar w:fldCharType="end"/>
      </w:r>
      <w:r w:rsidR="0030002F" w:rsidRPr="00D717C1">
        <w:t>264</w:t>
      </w:r>
      <w:r w:rsidR="0030002F">
        <w:rPr>
          <w:lang w:val="en-US"/>
        </w:rPr>
        <w:t>C</w:t>
      </w:r>
    </w:p>
  </w:footnote>
  <w:footnote w:id="723">
    <w:p w14:paraId="0EF634EE" w14:textId="5DC31BA4" w:rsidR="006F69E6" w:rsidRPr="00D717C1" w:rsidRDefault="006F69E6">
      <w:pPr>
        <w:pStyle w:val="a6"/>
      </w:pPr>
      <w:r w:rsidRPr="00A2247E">
        <w:rPr>
          <w:rStyle w:val="a7"/>
        </w:rPr>
        <w:footnoteRef/>
      </w:r>
      <w:r w:rsidR="0087264D">
        <w:t xml:space="preserve"> </w:t>
      </w:r>
      <w:r>
        <w:fldChar w:fldCharType="begin"/>
      </w:r>
      <w:r w:rsidR="004F50FD">
        <w:instrText xml:space="preserve"> ADDIN ZOTERO_ITEM CSL_CITATION {"citationID":"MBRyryQp","properties":{"formattedCitation":"\\uc0\\u920{}\\uc0\\u917{}\\uc0\\u927{}\\uc0\\u934{}\\uc0\\u933{}\\uc0\\u923{}\\uc0\\u913{}\\uc0\\u922{}\\uc0\\u932{}\\uc0\\u927{}\\uc0\\u931{} \\uc0\\u914{}\\uc0\\u927{}\\uc0\\u933{}\\uc0\\u923{}\\uc0\\u915{}\\uc0\\u913{}\\uc0\\u929{}\\uc0\\u921{}\\uc0\\u913{}\\uc0\\u931{}.","plainCitation":"ΘΕΟΦΥΛΑΚΤΟΣ ΒΟΥΛΓΑΡΙΑΣ.","dontUpdate":true,"noteIndex":723},"citationItems":[{"id":140,"uris":["http://zotero.org/users/local/KmiWnhYE/items/KG2NJLTV"],"uri":["http://zotero.org/users/local/KmiWnhYE/items/KG2NJLTV"],"itemData":{"id":140,"type":"book","title":"ΥΠΟΜΝΗΜΑ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265BEE" w:rsidRPr="006F69E6">
        <w:rPr>
          <w:rFonts w:ascii="Calibri" w:hAnsi="Calibri" w:cs="Calibri"/>
          <w:szCs w:val="24"/>
        </w:rPr>
        <w:t>Θεοφύλακτος</w:t>
      </w:r>
      <w:r w:rsidR="0087264D" w:rsidRPr="006F69E6">
        <w:rPr>
          <w:rFonts w:ascii="Calibri" w:hAnsi="Calibri" w:cs="Calibri"/>
          <w:szCs w:val="24"/>
        </w:rPr>
        <w:t xml:space="preserve"> </w:t>
      </w:r>
      <w:r w:rsidR="00265BEE" w:rsidRPr="006F69E6">
        <w:rPr>
          <w:rFonts w:ascii="Calibri" w:hAnsi="Calibri" w:cs="Calibri"/>
          <w:szCs w:val="24"/>
        </w:rPr>
        <w:t>Βουλγαρίας</w:t>
      </w:r>
      <w:r w:rsidR="0087264D" w:rsidRPr="006F69E6">
        <w:rPr>
          <w:rFonts w:ascii="Calibri" w:hAnsi="Calibri" w:cs="Calibri"/>
          <w:szCs w:val="24"/>
        </w:rPr>
        <w:t>.</w:t>
      </w:r>
      <w:r>
        <w:fldChar w:fldCharType="end"/>
      </w:r>
      <w:r w:rsidR="0030002F">
        <w:rPr>
          <w:lang w:val="en-US"/>
        </w:rPr>
        <w:t>PG</w:t>
      </w:r>
      <w:r w:rsidR="0030002F" w:rsidRPr="00D717C1">
        <w:t>124.264</w:t>
      </w:r>
      <w:r w:rsidR="0030002F">
        <w:rPr>
          <w:lang w:val="en-US"/>
        </w:rPr>
        <w:t>C</w:t>
      </w:r>
    </w:p>
  </w:footnote>
  <w:footnote w:id="724">
    <w:p w14:paraId="7F2C140E" w14:textId="2C9C7B14" w:rsidR="00A93779" w:rsidRPr="00A93779" w:rsidRDefault="00A93779">
      <w:pPr>
        <w:pStyle w:val="a6"/>
      </w:pPr>
      <w:r w:rsidRPr="00A2247E">
        <w:rPr>
          <w:rStyle w:val="a7"/>
        </w:rPr>
        <w:footnoteRef/>
      </w:r>
      <w:r w:rsidR="0087264D">
        <w:t xml:space="preserve"> </w:t>
      </w:r>
      <w:r w:rsidRPr="00A93779">
        <w:fldChar w:fldCharType="begin"/>
      </w:r>
      <w:r w:rsidR="004F50FD">
        <w:instrText xml:space="preserve"> ADDIN ZOTERO_ITEM CSL_CITATION {"citationID":"a2isfrmfddp","properties":{"formattedCitation":"CARY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724},"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A93779">
        <w:fldChar w:fldCharType="separate"/>
      </w:r>
      <w:r w:rsidR="0087264D" w:rsidRPr="0049498E">
        <w:rPr>
          <w:rFonts w:ascii="Calibri" w:hAnsi="Calibri" w:cs="Calibri"/>
          <w:szCs w:val="24"/>
        </w:rPr>
        <w:t xml:space="preserve">Cary Max </w:t>
      </w:r>
      <w:r w:rsidR="0030002F" w:rsidRPr="0049498E">
        <w:rPr>
          <w:rFonts w:ascii="Calibri" w:hAnsi="Calibri" w:cs="Calibri"/>
          <w:szCs w:val="24"/>
        </w:rPr>
        <w:t>Μετάφραση</w:t>
      </w:r>
      <w:r w:rsidR="0087264D" w:rsidRPr="0049498E">
        <w:rPr>
          <w:rFonts w:ascii="Calibri" w:hAnsi="Calibri" w:cs="Calibri"/>
          <w:szCs w:val="24"/>
        </w:rPr>
        <w:t xml:space="preserve"> </w:t>
      </w:r>
      <w:r w:rsidR="0030002F" w:rsidRPr="0049498E">
        <w:rPr>
          <w:rFonts w:ascii="Calibri" w:hAnsi="Calibri" w:cs="Calibri"/>
          <w:szCs w:val="24"/>
        </w:rPr>
        <w:t>Σαρλής</w:t>
      </w:r>
      <w:r w:rsidR="0087264D" w:rsidRPr="0049498E">
        <w:rPr>
          <w:rFonts w:ascii="Calibri" w:hAnsi="Calibri" w:cs="Calibri"/>
          <w:szCs w:val="24"/>
        </w:rPr>
        <w:t xml:space="preserve"> </w:t>
      </w:r>
      <w:r w:rsidR="0030002F" w:rsidRPr="0049498E">
        <w:rPr>
          <w:rFonts w:ascii="Calibri" w:hAnsi="Calibri" w:cs="Calibri"/>
          <w:szCs w:val="24"/>
        </w:rPr>
        <w:t>Νίκος</w:t>
      </w:r>
      <w:r w:rsidR="0087264D" w:rsidRPr="0049498E">
        <w:rPr>
          <w:rFonts w:ascii="Calibri" w:hAnsi="Calibri" w:cs="Calibri"/>
          <w:szCs w:val="24"/>
        </w:rPr>
        <w:t xml:space="preserve">, </w:t>
      </w:r>
      <w:r w:rsidR="0030002F" w:rsidRPr="0049498E">
        <w:rPr>
          <w:rFonts w:ascii="Calibri" w:hAnsi="Calibri" w:cs="Calibri"/>
          <w:i/>
          <w:iCs/>
          <w:szCs w:val="24"/>
        </w:rPr>
        <w:t>Ρωμαϊκή</w:t>
      </w:r>
      <w:r w:rsidR="0087264D" w:rsidRPr="0049498E">
        <w:rPr>
          <w:rFonts w:ascii="Calibri" w:hAnsi="Calibri" w:cs="Calibri"/>
          <w:i/>
          <w:iCs/>
          <w:szCs w:val="24"/>
        </w:rPr>
        <w:t xml:space="preserve"> </w:t>
      </w:r>
      <w:r w:rsidR="0030002F" w:rsidRPr="0049498E">
        <w:rPr>
          <w:rFonts w:ascii="Calibri" w:hAnsi="Calibri" w:cs="Calibri"/>
          <w:i/>
          <w:iCs/>
          <w:szCs w:val="24"/>
        </w:rPr>
        <w:t>Ιστορία</w:t>
      </w:r>
      <w:r w:rsidR="0087264D" w:rsidRPr="0049498E">
        <w:rPr>
          <w:rFonts w:ascii="Calibri" w:hAnsi="Calibri" w:cs="Calibri"/>
          <w:i/>
          <w:iCs/>
          <w:szCs w:val="24"/>
        </w:rPr>
        <w:t xml:space="preserve"> </w:t>
      </w:r>
      <w:r w:rsidR="0030002F" w:rsidRPr="0049498E">
        <w:rPr>
          <w:rFonts w:ascii="Calibri" w:hAnsi="Calibri" w:cs="Calibri"/>
          <w:i/>
          <w:iCs/>
          <w:szCs w:val="24"/>
        </w:rPr>
        <w:t>Τόμος</w:t>
      </w:r>
      <w:r w:rsidR="0087264D" w:rsidRPr="0049498E">
        <w:rPr>
          <w:rFonts w:ascii="Calibri" w:hAnsi="Calibri" w:cs="Calibri"/>
          <w:i/>
          <w:iCs/>
          <w:szCs w:val="24"/>
        </w:rPr>
        <w:t xml:space="preserve"> Β</w:t>
      </w:r>
      <w:r w:rsidR="0087264D" w:rsidRPr="0049498E">
        <w:rPr>
          <w:rFonts w:ascii="Calibri" w:hAnsi="Calibri" w:cs="Calibri"/>
          <w:szCs w:val="24"/>
        </w:rPr>
        <w:t>.</w:t>
      </w:r>
      <w:r w:rsidRPr="00A93779">
        <w:fldChar w:fldCharType="end"/>
      </w:r>
      <w:r w:rsidRPr="00A93779">
        <w:t xml:space="preserve"> Σ</w:t>
      </w:r>
      <w:r w:rsidR="00134BDF">
        <w:t>ελ.</w:t>
      </w:r>
      <w:r w:rsidRPr="00A93779">
        <w:t>179-191.</w:t>
      </w:r>
    </w:p>
  </w:footnote>
  <w:footnote w:id="725">
    <w:p w14:paraId="3A004BBF" w14:textId="158B038D" w:rsidR="004B3272" w:rsidRPr="004B3272" w:rsidRDefault="004B3272">
      <w:pPr>
        <w:pStyle w:val="a6"/>
      </w:pPr>
      <w:r w:rsidRPr="00A2247E">
        <w:rPr>
          <w:rStyle w:val="a7"/>
        </w:rPr>
        <w:footnoteRef/>
      </w:r>
      <w:r>
        <w:t xml:space="preserve"> </w:t>
      </w:r>
      <w:r>
        <w:fldChar w:fldCharType="begin"/>
      </w:r>
      <w:r w:rsidR="004F50FD">
        <w:instrText xml:space="preserve"> ADDIN ZOTERO_ITEM CSL_CITATION {"citationID":"tEKlkg0V","properties":{"formattedCitation":"\\uc0\\u914{}\\uc0\\u917{}\\uc0\\u929{}\\uc0\\u932{}\\uc0\\u927{}\\uc0\\u923{}\\uc0\\u921{}\\uc0\\u925{}\\uc0\\u919{}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725},"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0030002F" w:rsidRPr="004B3272">
        <w:rPr>
          <w:rFonts w:ascii="Calibri" w:hAnsi="Calibri" w:cs="Calibri"/>
          <w:szCs w:val="24"/>
        </w:rPr>
        <w:t>Βερτολίνη</w:t>
      </w:r>
      <w:r w:rsidR="0087264D" w:rsidRPr="004B3272">
        <w:rPr>
          <w:rFonts w:ascii="Calibri" w:hAnsi="Calibri" w:cs="Calibri"/>
          <w:szCs w:val="24"/>
        </w:rPr>
        <w:t xml:space="preserve"> </w:t>
      </w:r>
      <w:r w:rsidR="0030002F">
        <w:rPr>
          <w:rFonts w:ascii="Calibri" w:hAnsi="Calibri" w:cs="Calibri"/>
          <w:szCs w:val="24"/>
        </w:rPr>
        <w:t>κ</w:t>
      </w:r>
      <w:r w:rsidR="0087264D" w:rsidRPr="004B3272">
        <w:rPr>
          <w:rFonts w:ascii="Calibri" w:hAnsi="Calibri" w:cs="Calibri"/>
          <w:szCs w:val="24"/>
        </w:rPr>
        <w:t xml:space="preserve">αι </w:t>
      </w:r>
      <w:r w:rsidR="0030002F" w:rsidRPr="004B3272">
        <w:rPr>
          <w:rFonts w:ascii="Calibri" w:hAnsi="Calibri" w:cs="Calibri"/>
          <w:szCs w:val="24"/>
        </w:rPr>
        <w:t>Μετάφραση</w:t>
      </w:r>
      <w:r w:rsidR="0087264D" w:rsidRPr="004B3272">
        <w:rPr>
          <w:rFonts w:ascii="Calibri" w:hAnsi="Calibri" w:cs="Calibri"/>
          <w:szCs w:val="24"/>
        </w:rPr>
        <w:t xml:space="preserve"> </w:t>
      </w:r>
      <w:r w:rsidR="0030002F" w:rsidRPr="004B3272">
        <w:rPr>
          <w:rFonts w:ascii="Calibri" w:hAnsi="Calibri" w:cs="Calibri"/>
          <w:szCs w:val="24"/>
        </w:rPr>
        <w:t>Σπυρίδωνος</w:t>
      </w:r>
      <w:r w:rsidR="0087264D" w:rsidRPr="004B3272">
        <w:rPr>
          <w:rFonts w:ascii="Calibri" w:hAnsi="Calibri" w:cs="Calibri"/>
          <w:szCs w:val="24"/>
        </w:rPr>
        <w:t xml:space="preserve"> </w:t>
      </w:r>
      <w:r w:rsidR="0030002F" w:rsidRPr="004B3272">
        <w:rPr>
          <w:rFonts w:ascii="Calibri" w:hAnsi="Calibri" w:cs="Calibri"/>
          <w:szCs w:val="24"/>
        </w:rPr>
        <w:t>Λάμπρου</w:t>
      </w:r>
      <w:r w:rsidR="0087264D" w:rsidRPr="004B3272">
        <w:rPr>
          <w:rFonts w:ascii="Calibri" w:hAnsi="Calibri" w:cs="Calibri"/>
          <w:szCs w:val="24"/>
        </w:rPr>
        <w:t xml:space="preserve">, </w:t>
      </w:r>
      <w:r w:rsidR="0030002F" w:rsidRPr="004B3272">
        <w:rPr>
          <w:rFonts w:ascii="Calibri" w:hAnsi="Calibri" w:cs="Calibri"/>
          <w:i/>
          <w:iCs/>
          <w:szCs w:val="24"/>
        </w:rPr>
        <w:t>Ρωμαϊκή</w:t>
      </w:r>
      <w:r w:rsidR="0087264D" w:rsidRPr="004B3272">
        <w:rPr>
          <w:rFonts w:ascii="Calibri" w:hAnsi="Calibri" w:cs="Calibri"/>
          <w:i/>
          <w:iCs/>
          <w:szCs w:val="24"/>
        </w:rPr>
        <w:t xml:space="preserve"> </w:t>
      </w:r>
      <w:r w:rsidR="0030002F" w:rsidRPr="004B3272">
        <w:rPr>
          <w:rFonts w:ascii="Calibri" w:hAnsi="Calibri" w:cs="Calibri"/>
          <w:i/>
          <w:iCs/>
          <w:szCs w:val="24"/>
        </w:rPr>
        <w:t>ιστορία</w:t>
      </w:r>
      <w:r w:rsidR="0087264D" w:rsidRPr="004B3272">
        <w:rPr>
          <w:rFonts w:ascii="Calibri" w:hAnsi="Calibri" w:cs="Calibri"/>
          <w:szCs w:val="24"/>
        </w:rPr>
        <w:t>.</w:t>
      </w:r>
      <w:r>
        <w:fldChar w:fldCharType="end"/>
      </w:r>
      <w:r w:rsidR="0087264D">
        <w:rPr>
          <w:lang w:val="en-US"/>
        </w:rPr>
        <w:t>Passim</w:t>
      </w:r>
    </w:p>
  </w:footnote>
  <w:footnote w:id="726">
    <w:p w14:paraId="5D42A5CE" w14:textId="12352C57" w:rsidR="004B3272" w:rsidRDefault="004B3272" w:rsidP="003E126A">
      <w:pPr>
        <w:pStyle w:val="a6"/>
        <w:jc w:val="both"/>
      </w:pPr>
      <w:r w:rsidRPr="00A2247E">
        <w:rPr>
          <w:rStyle w:val="a7"/>
        </w:rPr>
        <w:footnoteRef/>
      </w:r>
      <w:r w:rsidR="0087264D">
        <w:t xml:space="preserve"> </w:t>
      </w:r>
      <w:r>
        <w:fldChar w:fldCharType="begin"/>
      </w:r>
      <w:r w:rsidR="004F50FD">
        <w:instrText xml:space="preserve"> ADDIN ZOTERO_ITEM CSL_CITATION {"citationID":"aPXRthYO","properties":{"formattedCitation":"\\uc0\\u925{}\\uc0\\u921{}\\uc0\\u932{}\\uc0\\u931{}\\uc0\\u917{} \\uc0\\u934{}\\uc0\\u929{}\\uc0\\u921{}\\uc0\\u925{}\\uc0\\u932{}\\uc0\\u929{}\\uc0\\u921{}\\uc0\\u935{}, {\\i{}\\uc0\\u932{}\\uc0\\u913{}\\uc0\\u916{}\\uc0\\u917{} \\uc0\\u917{}\\uc0\\u934{}\\uc0\\u919{} \\uc0\\u918{}\\uc0\\u913{}\\uc0\\u929{}\\uc0\\u929{}\\uc0\\u913{}\\uc0\\u932{}\\uc0\\u927{}\\uc0\\u933{}\\uc0\\u931{}\\uc0\\u932{}\\uc0\\u929{}\\uc0\\u913{}} (\\uc0\\u920{}\\uc0\\u917{}\\uc0\\u931{}\\uc0\\u931{}\\uc0\\u913{}\\uc0\\u923{}\\uc0\\u927{}\\uc0\\u925{}\\uc0\\u921{}\\uc0\\u922{}\\uc0\\u919{}: \\uc0\\u917{}\\uc0\\u922{}\\uc0\\u916{}\\uc0\\u927{}\\uc0\\u932{}\\uc0\\u921{}\\uc0\\u922{}\\uc0\\u919{} \\uc0\\u920{}\\uc0\\u917{}\\uc0\\u931{}\\uc0\\u931{}\\uc0\\u913{}\\uc0\\u923{}\\uc0\\u927{}\\uc0\\u925{}\\uc0\\u921{}\\uc0\\u922{}\\uc0\\u919{}\\uc0\\u931{}, 2008).","plainCitation":"ΝΙΤΣΕ ΦΡΙΝΤΡΙΧ, ΤΑΔΕ ΕΦΗ ΖΑΡΡΑΤΟΥΣΤΡΑ (ΘΕΣΣΑΛΟΝΙΚΗ: ΕΚΔΟΤΙΚΗ ΘΕΣΣΑΛΟΝΙΚΗΣ, 2008).","dontUpdate":true,"noteIndex":726},"citationItems":[{"id":275,"uris":["http://zotero.org/users/local/KmiWnhYE/items/EL3CJWJG"],"uri":["http://zotero.org/users/local/KmiWnhYE/items/EL3CJWJG"],"itemData":{"id":275,"type":"book","event-place":"ΘΕΣΣΑΛΟΝΙΚΗ","publisher":"ΕΚΔΟΤΙΚΗ ΘΕΣΣΑΛΟΝΙΚΗΣ","publisher-place":"ΘΕΣΣΑΛΟΝΙΚΗ","title":"ΤΑΔΕ ΕΦΗ ΖΑΡΡΑΤΟΥΣΤΡΑ","author":[{"literal":"ΝΙΤΣΕ ΦΡΙΝΤΡΙΧ"}],"issued":{"date-parts":[["2008"]]}}}],"schema":"https://github.com/citation-style-language/schema/raw/master/csl-citation.json"} </w:instrText>
      </w:r>
      <w:r>
        <w:fldChar w:fldCharType="separate"/>
      </w:r>
      <w:r w:rsidR="0030002F" w:rsidRPr="004B3272">
        <w:rPr>
          <w:rFonts w:ascii="Calibri" w:hAnsi="Calibri" w:cs="Calibri"/>
          <w:szCs w:val="24"/>
        </w:rPr>
        <w:t>Νίτσε</w:t>
      </w:r>
      <w:r w:rsidR="0087264D" w:rsidRPr="004B3272">
        <w:rPr>
          <w:rFonts w:ascii="Calibri" w:hAnsi="Calibri" w:cs="Calibri"/>
          <w:szCs w:val="24"/>
        </w:rPr>
        <w:t xml:space="preserve"> </w:t>
      </w:r>
      <w:r w:rsidR="0030002F" w:rsidRPr="004B3272">
        <w:rPr>
          <w:rFonts w:ascii="Calibri" w:hAnsi="Calibri" w:cs="Calibri"/>
          <w:szCs w:val="24"/>
        </w:rPr>
        <w:t>Φρίντριχ</w:t>
      </w:r>
      <w:r w:rsidR="0087264D" w:rsidRPr="004B3272">
        <w:rPr>
          <w:rFonts w:ascii="Calibri" w:hAnsi="Calibri" w:cs="Calibri"/>
          <w:szCs w:val="24"/>
        </w:rPr>
        <w:t xml:space="preserve">, </w:t>
      </w:r>
      <w:r w:rsidR="0030002F" w:rsidRPr="004B3272">
        <w:rPr>
          <w:rFonts w:ascii="Calibri" w:hAnsi="Calibri" w:cs="Calibri"/>
          <w:i/>
          <w:iCs/>
          <w:szCs w:val="24"/>
        </w:rPr>
        <w:t>Τάδε</w:t>
      </w:r>
      <w:r w:rsidR="0087264D" w:rsidRPr="004B3272">
        <w:rPr>
          <w:rFonts w:ascii="Calibri" w:hAnsi="Calibri" w:cs="Calibri"/>
          <w:i/>
          <w:iCs/>
          <w:szCs w:val="24"/>
        </w:rPr>
        <w:t xml:space="preserve"> </w:t>
      </w:r>
      <w:r w:rsidR="0030002F" w:rsidRPr="004B3272">
        <w:rPr>
          <w:rFonts w:ascii="Calibri" w:hAnsi="Calibri" w:cs="Calibri"/>
          <w:i/>
          <w:iCs/>
          <w:szCs w:val="24"/>
        </w:rPr>
        <w:t>Έφη</w:t>
      </w:r>
      <w:r w:rsidR="0087264D" w:rsidRPr="004B3272">
        <w:rPr>
          <w:rFonts w:ascii="Calibri" w:hAnsi="Calibri" w:cs="Calibri"/>
          <w:i/>
          <w:iCs/>
          <w:szCs w:val="24"/>
        </w:rPr>
        <w:t xml:space="preserve"> </w:t>
      </w:r>
      <w:r w:rsidR="0030002F" w:rsidRPr="004B3272">
        <w:rPr>
          <w:rFonts w:ascii="Calibri" w:hAnsi="Calibri" w:cs="Calibri"/>
          <w:i/>
          <w:iCs/>
          <w:szCs w:val="24"/>
        </w:rPr>
        <w:t>Ζαρατούστρα</w:t>
      </w:r>
      <w:r w:rsidR="0087264D">
        <w:rPr>
          <w:rFonts w:ascii="Calibri" w:hAnsi="Calibri" w:cs="Calibri"/>
          <w:i/>
          <w:iCs/>
          <w:szCs w:val="24"/>
        </w:rPr>
        <w:t xml:space="preserve"> </w:t>
      </w:r>
      <w:r w:rsidR="0030002F">
        <w:rPr>
          <w:rFonts w:ascii="Calibri" w:hAnsi="Calibri" w:cs="Calibri"/>
          <w:i/>
          <w:iCs/>
          <w:szCs w:val="24"/>
        </w:rPr>
        <w:t>Μετάφραση</w:t>
      </w:r>
      <w:r w:rsidR="0087264D">
        <w:rPr>
          <w:rFonts w:ascii="Calibri" w:hAnsi="Calibri" w:cs="Calibri"/>
          <w:i/>
          <w:iCs/>
          <w:szCs w:val="24"/>
        </w:rPr>
        <w:t xml:space="preserve"> </w:t>
      </w:r>
      <w:r w:rsidR="0030002F">
        <w:rPr>
          <w:rFonts w:ascii="Calibri" w:hAnsi="Calibri" w:cs="Calibri"/>
          <w:i/>
          <w:iCs/>
          <w:szCs w:val="24"/>
        </w:rPr>
        <w:t>Τσακνάκης</w:t>
      </w:r>
      <w:r w:rsidR="0087264D">
        <w:rPr>
          <w:rFonts w:ascii="Calibri" w:hAnsi="Calibri" w:cs="Calibri"/>
          <w:i/>
          <w:iCs/>
          <w:szCs w:val="24"/>
        </w:rPr>
        <w:t xml:space="preserve"> </w:t>
      </w:r>
      <w:r w:rsidR="0030002F">
        <w:rPr>
          <w:rFonts w:ascii="Calibri" w:hAnsi="Calibri" w:cs="Calibri"/>
          <w:i/>
          <w:iCs/>
          <w:szCs w:val="24"/>
        </w:rPr>
        <w:t>Αθανάσιος</w:t>
      </w:r>
      <w:r w:rsidR="0087264D" w:rsidRPr="004B3272">
        <w:rPr>
          <w:rFonts w:ascii="Calibri" w:hAnsi="Calibri" w:cs="Calibri"/>
          <w:szCs w:val="24"/>
        </w:rPr>
        <w:t xml:space="preserve"> (</w:t>
      </w:r>
      <w:r w:rsidR="0030002F" w:rsidRPr="004B3272">
        <w:rPr>
          <w:rFonts w:ascii="Calibri" w:hAnsi="Calibri" w:cs="Calibri"/>
          <w:szCs w:val="24"/>
        </w:rPr>
        <w:t>Θεσσαλονίκη</w:t>
      </w:r>
      <w:r w:rsidR="0087264D" w:rsidRPr="004B3272">
        <w:rPr>
          <w:rFonts w:ascii="Calibri" w:hAnsi="Calibri" w:cs="Calibri"/>
          <w:szCs w:val="24"/>
        </w:rPr>
        <w:t xml:space="preserve">: </w:t>
      </w:r>
      <w:r w:rsidR="0030002F" w:rsidRPr="004B3272">
        <w:rPr>
          <w:rFonts w:ascii="Calibri" w:hAnsi="Calibri" w:cs="Calibri"/>
          <w:szCs w:val="24"/>
        </w:rPr>
        <w:t>Εκδοτική</w:t>
      </w:r>
      <w:r w:rsidR="0087264D" w:rsidRPr="004B3272">
        <w:rPr>
          <w:rFonts w:ascii="Calibri" w:hAnsi="Calibri" w:cs="Calibri"/>
          <w:szCs w:val="24"/>
        </w:rPr>
        <w:t xml:space="preserve"> </w:t>
      </w:r>
      <w:r w:rsidR="0030002F" w:rsidRPr="004B3272">
        <w:rPr>
          <w:rFonts w:ascii="Calibri" w:hAnsi="Calibri" w:cs="Calibri"/>
          <w:szCs w:val="24"/>
        </w:rPr>
        <w:t>Θεσσαλονίκης</w:t>
      </w:r>
      <w:r w:rsidR="0087264D" w:rsidRPr="004B3272">
        <w:rPr>
          <w:rFonts w:ascii="Calibri" w:hAnsi="Calibri" w:cs="Calibri"/>
          <w:szCs w:val="24"/>
        </w:rPr>
        <w:t>, 2008).</w:t>
      </w:r>
      <w:r>
        <w:fldChar w:fldCharType="end"/>
      </w:r>
      <w:r w:rsidRPr="004B3272">
        <w:rPr>
          <w:rFonts w:ascii="Helvetica" w:hAnsi="Helvetica"/>
          <w:color w:val="000000"/>
          <w:sz w:val="18"/>
          <w:szCs w:val="18"/>
          <w:shd w:val="clear" w:color="auto" w:fill="FFFFFF"/>
        </w:rPr>
        <w:t xml:space="preserve"> </w:t>
      </w:r>
      <w:r>
        <w:rPr>
          <w:rFonts w:ascii="Helvetica" w:hAnsi="Helvetica"/>
          <w:color w:val="000000"/>
          <w:sz w:val="18"/>
          <w:szCs w:val="18"/>
          <w:shd w:val="clear" w:color="auto" w:fill="FFFFFF"/>
        </w:rPr>
        <w:t>"Σας διδάσκω τον υπεράνθρωπο. Ο άνθρωπος πρέπει να ξεπεραστεί. Εσείς τι έχετε πράξει για να τον ξεπεράσετε; Μέχρι τώρα, όλα τα όντα έχουν δημιουργήσει κάτι ανώτερο του εαυτού τους, κ' εσείς θέλετε να είστε η άμπωτη μέσα σε τούτη την μεγάλη παλίρροια και προτιμάτε να πισωγυρίζετε στο ζώο, παρά να ξεπερνάτε τον άνθρωπο; Τι είναι για τον άνθρωπο ο πίθηκος; Είτε περίγελος είτε επίπονη ντροπή. Το ίδιο θα είναι για τον υπεράνθρωπο ο άνθρωπος. Είτε περίγελος είτε επίπονη ντροπή. Οδεύσατε από το σκουλήκι προς τον άνθρωπο και ακόμη έχετε μέσα σας πολύ σκουλήκι. Κάποτε ήσασταν πίθηκοι και ακόμη και τώρα ο άνθρωπος είναι περισσότερο πίθηκος από τον κάθε πίθηκο. Όποιος και να είναι ο πλέον σοφός από εσάς, δεν είναι άλλο από κάτι ερμαφρόδιτο, μια νόθα γέννα από φυτό και φάντασμα. Εγώ, όμως, δεν σας ζήτησα να γίνετε φυτά ή φαντάσματα. Εγώ σας διδάσκω τον υπεράνθρωπο! Ο υπεράνθρωπος είναι το νόημα της γης. Ας το ενστερνιστεί η βούληση σας: ο υπεράνθρωπος είναι το νόημα της γης. Αδέλφια μου, σας εξορκίζω, μείνετε πιστοί στην γη και μην εμπιστεύεστε εκείνους που σας μιλούν για υπεργήινες ελπίδες. Εκείνοι σας δηλητηριάζουν, εκούσια ή ακούσια. Είναι οι περιφρονητές της ζωής. Ετοιμοθάνατοι και δηλητηριασμένοι και οι ίδιοι. Η γη τους έχει βαρεθεί. Ας χαθούν, λοιπόν, από το πρόσωπο της γης. Παλαιότερα, η βλασφημία εναντίον του Θεού ήταν η μεγαλύτερη βλασφημία, αλλά ο Θεός πέθανε και μαζί του πέθαναν και όσοι τον βλασφημούσαν. Τώρα, το πλέον φριχτό πράγμα είναι να βλασφημείς την γη και να εκτιμάς περισσότερο τα τρίσβαθα του αδιαπέραστου, παρά το νόημα της γης. Παλαιότερα, η ψυχή ατένιζε περιφρονητικά το σώμα....". (Από την παρουσίαση στο οπισθόφυλλο του βιβλίου)</w:t>
      </w:r>
    </w:p>
  </w:footnote>
  <w:footnote w:id="727">
    <w:p w14:paraId="71E237E8" w14:textId="3651B830" w:rsidR="0070696B" w:rsidRDefault="00343322" w:rsidP="00343322">
      <w:pPr>
        <w:pStyle w:val="bolditalictimes"/>
        <w:spacing w:before="0" w:beforeAutospacing="0" w:after="240" w:afterAutospacing="0"/>
      </w:pPr>
      <w:r w:rsidRPr="00A2247E">
        <w:rPr>
          <w:rStyle w:val="a7"/>
        </w:rPr>
        <w:footnoteRef/>
      </w:r>
      <w:r>
        <w:t xml:space="preserve"> </w:t>
      </w:r>
      <w:r>
        <w:fldChar w:fldCharType="begin"/>
      </w:r>
      <w:r w:rsidR="004F50FD">
        <w:instrText xml:space="preserve"> ADDIN ZOTERO_ITEM CSL_CITATION {"citationID":"zfQPzwYz","properties":{"formattedCitation":"\\uc0\\u924{}\\uc0\\u913{}\\uc0\\u913{}\\uc0\\u929{}\\uc0\\u921{}\\uc0\\u925{}\\uc0\\u913{} \\uc0\\u923{}\\uc0\\u913{}\\uc0\\u924{}\\uc0\\u928{}\\uc0\\u929{}\\uc0\\u913{}\\uc0\\u922{}\\uc0\\u919{} \\uc0\\u928{}\\uc0\\u923{}\\uc0\\u913{}\\uc0\\u922{}\\uc0\\u913{}, {\\i{}\\uc0\\u8216{}\\uc0\\u919{} \\uc0\\u913{}\\uc0\\u925{}\\uc0\\u920{}\\uc0\\u929{}\\uc0\\u937{}\\uc0\\u928{}\\uc0\\u927{}\\uc0\\u922{}\\uc0\\u917{}\\uc0\\u925{}\\uc0\\u932{}\\uc0\\u929{}\\uc0\\u921{}\\uc0\\u922{}\\uc0\\u919{} \\uc0\\u922{}\\uc0\\u927{}\\uc0\\u931{}\\uc0\\u924{}\\uc0\\u927{}\\uc0\\u920{}\\uc0\\u917{}\\uc0\\u937{}\\uc0\\u929{}\\uc0\\u921{}\\uc0\\u913{} \\uc0\\u932{}\\uc0\\u919{}\\uc0\\u931{} \\uc0\\u913{}\\uc0\\u925{}\\uc0\\u913{}\\uc0\\u915{}\\uc0\\u917{}\\uc0\\u925{}\\uc0\\u925{}\\uc0\\u919{}\\uc0\\u931{}\\uc0\\u919{}\\uc0\\u931{} \\uc0\\u922{}\\uc0\\u913{}\\uc0\\u921{} \\uc0\\u919{} \\uc0\\u923{}\\uc0\\u913{}\\uc0\\u932{}\\uc0\\u929{}\\uc0\\u917{}\\uc0\\u921{}\\uc0\\u913{} \\uc0\\u932{}\\uc0\\u927{}\\uc0\\u933{} \\uc0\\u928{}\\uc0\\u929{}\\uc0\\u927{}\\uc0\\u931{}\\uc0\\u937{}\\uc0\\u928{}\\uc0\\u927{}\\uc0\\u933{}\\uc0\\u8217{} \\uc0\\u913{}\\uc0\\u929{}\\uc0\\u920{}\\uc0\\u929{}\\uc0\\u927{} \\uc0\\u931{}\\uc0\\u932{}\\uc0\\u927{} \\uc0\\u928{}\\uc0\\u917{}\\uc0\\u929{}\\uc0\\u921{}\\uc0\\u927{}\\uc0\\u916{}\\uc0\\u921{}\\uc0\\u922{}\\uc0\\u927{}} (\\uc0\\u913{}\\uc0\\u929{}\\uc0\\u935{}\\uc0\\u913{}\\uc0\\u921{}\\uc0\\u927{}\\uc0\\u923{}\\uc0\\u927{}\\uc0\\u915{}\\uc0\\u921{}\\uc0\\u913{} \\uc0\\u922{}\\uc0\\u913{}\\uc0\\u921{} \\uc0\\u932{}\\uc0\\u917{}\\uc0\\u935{}\\uc0\\u925{}\\uc0\\u917{}\\uc0\\u931{}, \\uc0\\u967{}.\\uc0\\u967{}.).","plainCitation":"ΜΑΑΡΙΝΑ ΛΑΜΠΡΑΚΗ ΠΛΑΚΑ, ‘Η ΑΝΘΡΩΠΟΚΕΝΤΡΙΚΗ ΚΟΣΜΟΘΕΩΡΙΑ ΤΗΣ ΑΝΑΓΕΝΝΗΣΗΣ ΚΑΙ Η ΛΑΤΡΕΙΑ ΤΟΥ ΠΡΟΣΩΠΟΥ’ ΑΡΘΡΟ ΣΤΟ ΠΕΡΙΟΔΙΚΟ (ΑΡΧΑΙΟΛΟΓΙΑ ΚΑΙ ΤΕΧΝΕΣ, χ.χ.).","dontUpdate":true,"noteIndex":727},"citationItems":[{"id":277,"uris":["http://zotero.org/users/local/KmiWnhYE/items/2V9Y9JWM"],"uri":["http://zotero.org/users/local/KmiWnhYE/items/2V9Y9JWM"],"itemData":{"id":277,"type":"book","publisher":"ΑΡΧΑΙΟΛΟΓΙΑ ΚΑΙ ΤΕΧΝΕΣ","title":"\"Η ΑΝΘΡΩΠΟΚΕΝΤΡΙΚΗ ΚΟΣΜΟΘΕΩΡΙΑ ΤΗΣ ΑΝΑΓΕΝΝΗΣΗΣ ΚΑΙ Η ΛΑΤΡΕΙΑ ΤΟΥ ΠΡΟΣΩΠΟΥ\" ΑΡΘΡΟ ΣΤΟ ΠΕΡΙΟΔΙΚΟ","author":[{"literal":"ΜΑΑΡΙΝΑ ΛΑΜΠΡΑΚΗ ΠΛΑΚΑ"}]}}],"schema":"https://github.com/citation-style-language/schema/raw/master/csl-citation.json"} </w:instrText>
      </w:r>
      <w:r>
        <w:fldChar w:fldCharType="separate"/>
      </w:r>
      <w:r w:rsidR="0030002F" w:rsidRPr="00343322">
        <w:rPr>
          <w:rFonts w:ascii="Calibri" w:hAnsi="Calibri" w:cs="Calibri"/>
          <w:sz w:val="20"/>
        </w:rPr>
        <w:t>Μαρίνα</w:t>
      </w:r>
      <w:r w:rsidR="00901C48" w:rsidRPr="00343322">
        <w:rPr>
          <w:rFonts w:ascii="Calibri" w:hAnsi="Calibri" w:cs="Calibri"/>
          <w:sz w:val="20"/>
        </w:rPr>
        <w:t xml:space="preserve"> </w:t>
      </w:r>
      <w:r w:rsidR="0030002F" w:rsidRPr="00343322">
        <w:rPr>
          <w:rFonts w:ascii="Calibri" w:hAnsi="Calibri" w:cs="Calibri"/>
          <w:sz w:val="20"/>
        </w:rPr>
        <w:t>Λαμπράκη</w:t>
      </w:r>
      <w:r w:rsidR="00901C48" w:rsidRPr="00343322">
        <w:rPr>
          <w:rFonts w:ascii="Calibri" w:hAnsi="Calibri" w:cs="Calibri"/>
          <w:sz w:val="20"/>
        </w:rPr>
        <w:t xml:space="preserve"> </w:t>
      </w:r>
      <w:r w:rsidR="0030002F" w:rsidRPr="00343322">
        <w:rPr>
          <w:rFonts w:ascii="Calibri" w:hAnsi="Calibri" w:cs="Calibri"/>
          <w:sz w:val="20"/>
        </w:rPr>
        <w:t>Πλάκα</w:t>
      </w:r>
      <w:r w:rsidR="00901C48" w:rsidRPr="00343322">
        <w:rPr>
          <w:rFonts w:ascii="Calibri" w:hAnsi="Calibri" w:cs="Calibri"/>
          <w:sz w:val="20"/>
        </w:rPr>
        <w:t xml:space="preserve">, </w:t>
      </w:r>
      <w:r w:rsidR="00901C48" w:rsidRPr="00343322">
        <w:rPr>
          <w:rFonts w:ascii="Calibri" w:hAnsi="Calibri" w:cs="Calibri"/>
          <w:i/>
          <w:iCs/>
          <w:sz w:val="20"/>
        </w:rPr>
        <w:t xml:space="preserve">‘Η </w:t>
      </w:r>
      <w:r w:rsidR="0030002F" w:rsidRPr="00343322">
        <w:rPr>
          <w:rFonts w:ascii="Calibri" w:hAnsi="Calibri" w:cs="Calibri"/>
          <w:i/>
          <w:iCs/>
          <w:sz w:val="20"/>
        </w:rPr>
        <w:t>Ανθρωποκεντρική</w:t>
      </w:r>
      <w:r w:rsidR="00901C48" w:rsidRPr="00343322">
        <w:rPr>
          <w:rFonts w:ascii="Calibri" w:hAnsi="Calibri" w:cs="Calibri"/>
          <w:i/>
          <w:iCs/>
          <w:sz w:val="20"/>
        </w:rPr>
        <w:t xml:space="preserve"> </w:t>
      </w:r>
      <w:r w:rsidR="0030002F" w:rsidRPr="00343322">
        <w:rPr>
          <w:rFonts w:ascii="Calibri" w:hAnsi="Calibri" w:cs="Calibri"/>
          <w:i/>
          <w:iCs/>
          <w:sz w:val="20"/>
        </w:rPr>
        <w:t>Κοσμοθεωρία</w:t>
      </w:r>
      <w:r w:rsidR="00901C48" w:rsidRPr="00343322">
        <w:rPr>
          <w:rFonts w:ascii="Calibri" w:hAnsi="Calibri" w:cs="Calibri"/>
          <w:i/>
          <w:iCs/>
          <w:sz w:val="20"/>
        </w:rPr>
        <w:t xml:space="preserve"> </w:t>
      </w:r>
      <w:r w:rsidR="0030002F">
        <w:rPr>
          <w:rFonts w:ascii="Calibri" w:hAnsi="Calibri" w:cs="Calibri"/>
          <w:i/>
          <w:iCs/>
          <w:sz w:val="20"/>
        </w:rPr>
        <w:t>τ</w:t>
      </w:r>
      <w:r w:rsidR="00901C48" w:rsidRPr="00343322">
        <w:rPr>
          <w:rFonts w:ascii="Calibri" w:hAnsi="Calibri" w:cs="Calibri"/>
          <w:i/>
          <w:iCs/>
          <w:sz w:val="20"/>
        </w:rPr>
        <w:t xml:space="preserve">ης </w:t>
      </w:r>
      <w:r w:rsidR="0030002F" w:rsidRPr="00343322">
        <w:rPr>
          <w:rFonts w:ascii="Calibri" w:hAnsi="Calibri" w:cs="Calibri"/>
          <w:i/>
          <w:iCs/>
          <w:sz w:val="20"/>
        </w:rPr>
        <w:t>Αναγέννησης</w:t>
      </w:r>
      <w:r w:rsidR="00901C48" w:rsidRPr="00343322">
        <w:rPr>
          <w:rFonts w:ascii="Calibri" w:hAnsi="Calibri" w:cs="Calibri"/>
          <w:i/>
          <w:iCs/>
          <w:sz w:val="20"/>
        </w:rPr>
        <w:t xml:space="preserve"> </w:t>
      </w:r>
      <w:r w:rsidR="0030002F">
        <w:rPr>
          <w:rFonts w:ascii="Calibri" w:hAnsi="Calibri" w:cs="Calibri"/>
          <w:i/>
          <w:iCs/>
          <w:sz w:val="20"/>
        </w:rPr>
        <w:t>κ</w:t>
      </w:r>
      <w:r w:rsidR="00901C48" w:rsidRPr="00343322">
        <w:rPr>
          <w:rFonts w:ascii="Calibri" w:hAnsi="Calibri" w:cs="Calibri"/>
          <w:i/>
          <w:iCs/>
          <w:sz w:val="20"/>
        </w:rPr>
        <w:t xml:space="preserve">αι </w:t>
      </w:r>
      <w:r w:rsidR="0030002F">
        <w:rPr>
          <w:rFonts w:ascii="Calibri" w:hAnsi="Calibri" w:cs="Calibri"/>
          <w:i/>
          <w:iCs/>
          <w:sz w:val="20"/>
        </w:rPr>
        <w:t>η</w:t>
      </w:r>
      <w:r w:rsidR="00901C48" w:rsidRPr="00343322">
        <w:rPr>
          <w:rFonts w:ascii="Calibri" w:hAnsi="Calibri" w:cs="Calibri"/>
          <w:i/>
          <w:iCs/>
          <w:sz w:val="20"/>
        </w:rPr>
        <w:t xml:space="preserve"> </w:t>
      </w:r>
      <w:r w:rsidR="0030002F" w:rsidRPr="00343322">
        <w:rPr>
          <w:rFonts w:ascii="Calibri" w:hAnsi="Calibri" w:cs="Calibri"/>
          <w:i/>
          <w:iCs/>
          <w:sz w:val="20"/>
        </w:rPr>
        <w:t>Λατρεία</w:t>
      </w:r>
      <w:r w:rsidR="00901C48" w:rsidRPr="00343322">
        <w:rPr>
          <w:rFonts w:ascii="Calibri" w:hAnsi="Calibri" w:cs="Calibri"/>
          <w:i/>
          <w:iCs/>
          <w:sz w:val="20"/>
        </w:rPr>
        <w:t xml:space="preserve"> </w:t>
      </w:r>
      <w:r w:rsidR="0030002F">
        <w:rPr>
          <w:rFonts w:ascii="Calibri" w:hAnsi="Calibri" w:cs="Calibri"/>
          <w:i/>
          <w:iCs/>
          <w:sz w:val="20"/>
        </w:rPr>
        <w:t>τ</w:t>
      </w:r>
      <w:r w:rsidR="00901C48" w:rsidRPr="00343322">
        <w:rPr>
          <w:rFonts w:ascii="Calibri" w:hAnsi="Calibri" w:cs="Calibri"/>
          <w:i/>
          <w:iCs/>
          <w:sz w:val="20"/>
        </w:rPr>
        <w:t xml:space="preserve">ου </w:t>
      </w:r>
      <w:r w:rsidR="0030002F" w:rsidRPr="00343322">
        <w:rPr>
          <w:rFonts w:ascii="Calibri" w:hAnsi="Calibri" w:cs="Calibri"/>
          <w:i/>
          <w:iCs/>
          <w:sz w:val="20"/>
        </w:rPr>
        <w:t>Προσώπου</w:t>
      </w:r>
      <w:r w:rsidR="00901C48" w:rsidRPr="00343322">
        <w:rPr>
          <w:rFonts w:ascii="Calibri" w:hAnsi="Calibri" w:cs="Calibri"/>
          <w:i/>
          <w:iCs/>
          <w:sz w:val="20"/>
        </w:rPr>
        <w:t xml:space="preserve">’ </w:t>
      </w:r>
      <w:r w:rsidR="0030002F" w:rsidRPr="00343322">
        <w:rPr>
          <w:rFonts w:ascii="Calibri" w:hAnsi="Calibri" w:cs="Calibri"/>
          <w:i/>
          <w:iCs/>
          <w:sz w:val="20"/>
        </w:rPr>
        <w:t>Άρθρο</w:t>
      </w:r>
      <w:r w:rsidR="00901C48" w:rsidRPr="00343322">
        <w:rPr>
          <w:rFonts w:ascii="Calibri" w:hAnsi="Calibri" w:cs="Calibri"/>
          <w:i/>
          <w:iCs/>
          <w:sz w:val="20"/>
        </w:rPr>
        <w:t xml:space="preserve"> </w:t>
      </w:r>
      <w:r w:rsidR="0030002F">
        <w:rPr>
          <w:rFonts w:ascii="Calibri" w:hAnsi="Calibri" w:cs="Calibri"/>
          <w:i/>
          <w:iCs/>
          <w:sz w:val="20"/>
        </w:rPr>
        <w:t>σ</w:t>
      </w:r>
      <w:r w:rsidR="00901C48" w:rsidRPr="00343322">
        <w:rPr>
          <w:rFonts w:ascii="Calibri" w:hAnsi="Calibri" w:cs="Calibri"/>
          <w:i/>
          <w:iCs/>
          <w:sz w:val="20"/>
        </w:rPr>
        <w:t xml:space="preserve">το </w:t>
      </w:r>
      <w:r w:rsidR="0030002F" w:rsidRPr="00343322">
        <w:rPr>
          <w:rFonts w:ascii="Calibri" w:hAnsi="Calibri" w:cs="Calibri"/>
          <w:i/>
          <w:iCs/>
          <w:sz w:val="20"/>
        </w:rPr>
        <w:t>Περιοδικό</w:t>
      </w:r>
      <w:r w:rsidR="00901C48" w:rsidRPr="00343322">
        <w:rPr>
          <w:rFonts w:ascii="Calibri" w:hAnsi="Calibri" w:cs="Calibri"/>
          <w:sz w:val="20"/>
        </w:rPr>
        <w:t xml:space="preserve"> (</w:t>
      </w:r>
      <w:r w:rsidR="0030002F" w:rsidRPr="00343322">
        <w:rPr>
          <w:rFonts w:ascii="Calibri" w:hAnsi="Calibri" w:cs="Calibri"/>
          <w:sz w:val="20"/>
        </w:rPr>
        <w:t>Αρχαιολογία</w:t>
      </w:r>
      <w:r w:rsidR="00901C48" w:rsidRPr="00343322">
        <w:rPr>
          <w:rFonts w:ascii="Calibri" w:hAnsi="Calibri" w:cs="Calibri"/>
          <w:sz w:val="20"/>
        </w:rPr>
        <w:t xml:space="preserve"> Και </w:t>
      </w:r>
      <w:r w:rsidR="0030002F" w:rsidRPr="00343322">
        <w:rPr>
          <w:rFonts w:ascii="Calibri" w:hAnsi="Calibri" w:cs="Calibri"/>
          <w:sz w:val="20"/>
        </w:rPr>
        <w:t>Τέχνες</w:t>
      </w:r>
      <w:r w:rsidR="00901C48" w:rsidRPr="00343322">
        <w:rPr>
          <w:rFonts w:ascii="Calibri" w:hAnsi="Calibri" w:cs="Calibri"/>
          <w:sz w:val="20"/>
        </w:rPr>
        <w:t>.).</w:t>
      </w:r>
      <w:r>
        <w:fldChar w:fldCharType="end"/>
      </w:r>
      <w:r w:rsidR="00901C48">
        <w:t xml:space="preserve"> </w:t>
      </w:r>
    </w:p>
    <w:p w14:paraId="2E605270" w14:textId="77A43716" w:rsidR="0070696B" w:rsidRDefault="00343322" w:rsidP="00343322">
      <w:pPr>
        <w:pStyle w:val="bolditalictimes"/>
        <w:spacing w:before="0" w:beforeAutospacing="0" w:after="240" w:afterAutospacing="0"/>
        <w:rPr>
          <w:rFonts w:ascii="Trebuchet MS" w:hAnsi="Trebuchet MS"/>
          <w:color w:val="000000"/>
          <w:sz w:val="18"/>
          <w:szCs w:val="18"/>
        </w:rPr>
      </w:pPr>
      <w:r>
        <w:t xml:space="preserve">Πρβλ. </w:t>
      </w:r>
      <w:r w:rsidR="0070696B">
        <w:rPr>
          <w:rFonts w:ascii="Trebuchet MS" w:hAnsi="Trebuchet MS"/>
          <w:b/>
          <w:bCs/>
          <w:i/>
          <w:iCs/>
          <w:color w:val="000000"/>
          <w:u w:val="single"/>
        </w:rPr>
        <w:t>«</w:t>
      </w:r>
      <w:r>
        <w:rPr>
          <w:rFonts w:ascii="Trebuchet MS" w:hAnsi="Trebuchet MS"/>
          <w:b/>
          <w:bCs/>
          <w:i/>
          <w:iCs/>
          <w:color w:val="000000"/>
        </w:rPr>
        <w:t xml:space="preserve"> </w:t>
      </w:r>
      <w:r>
        <w:rPr>
          <w:rFonts w:ascii="Trebuchet MS" w:hAnsi="Trebuchet MS"/>
          <w:color w:val="000000"/>
          <w:sz w:val="18"/>
          <w:szCs w:val="18"/>
        </w:rPr>
        <w:t>Θέλω τον αυλικό ευγενή, πνευματώδη, ευφυή και χαριτωμένο. Εκτιμώ ότι το πραγματικό επάγγελμα του αυλικού πρέπει να είναι αυτό της ενασχόλησης με τα όπλα. Πρέπει να είναι δυνατός και φοβερός ενώπιον των εχθρών,, αλλά σε όλες τις άλλες περιπτώσεις πρέπει να είναι ανθρώπινος, μετρημένος και σοβαρός.</w:t>
      </w:r>
      <w:r>
        <w:rPr>
          <w:rFonts w:ascii="Trebuchet MS" w:hAnsi="Trebuchet MS"/>
          <w:color w:val="000000"/>
          <w:sz w:val="18"/>
          <w:szCs w:val="18"/>
        </w:rPr>
        <w:br/>
        <w:t>Θέλω να γνωρίζει όχι μόνον τα λατινικά αλλά και τα ελληνικά, να γνωρίζει να γράφει σε στίχους και σε πεζό. Θα ήθελα επίσης να γνωρίζει πολλές ξένες γλώσσες.</w:t>
      </w:r>
      <w:r>
        <w:rPr>
          <w:rFonts w:ascii="Trebuchet MS" w:hAnsi="Trebuchet MS"/>
          <w:color w:val="000000"/>
          <w:sz w:val="18"/>
          <w:szCs w:val="18"/>
        </w:rPr>
        <w:br/>
        <w:t>Θα έπρεπε εξίσου να γνωρίζει να κολυμπά, να αθλείται στο τρέξιμο και τη λιθοβολία.. Η μόρφωσή του θα μου φαινόταν ανεπαρκής, αν δεν είχε γνώσεις μουσικής.</w:t>
      </w:r>
      <w:r w:rsidR="0070696B">
        <w:rPr>
          <w:rFonts w:ascii="Trebuchet MS" w:hAnsi="Trebuchet MS"/>
          <w:color w:val="000000"/>
          <w:sz w:val="18"/>
          <w:szCs w:val="18"/>
        </w:rPr>
        <w:t>»</w:t>
      </w:r>
    </w:p>
    <w:p w14:paraId="009F6C66" w14:textId="77777777" w:rsidR="0070696B" w:rsidRDefault="00343322" w:rsidP="00343322">
      <w:pPr>
        <w:pStyle w:val="bolditalictimes"/>
        <w:spacing w:before="0" w:beforeAutospacing="0" w:after="240" w:afterAutospacing="0"/>
        <w:rPr>
          <w:rStyle w:val="a5"/>
          <w:rFonts w:ascii="inherit" w:hAnsi="inherit"/>
          <w:color w:val="000000"/>
          <w:sz w:val="18"/>
          <w:szCs w:val="18"/>
          <w:bdr w:val="none" w:sz="0" w:space="0" w:color="auto" w:frame="1"/>
        </w:rPr>
      </w:pPr>
      <w:r>
        <w:rPr>
          <w:rFonts w:ascii="Trebuchet MS" w:hAnsi="Trebuchet MS"/>
          <w:color w:val="000000"/>
          <w:sz w:val="18"/>
          <w:szCs w:val="18"/>
        </w:rPr>
        <w:t>Baldassar Castiglione,</w:t>
      </w:r>
      <w:r>
        <w:rPr>
          <w:rStyle w:val="a5"/>
          <w:rFonts w:ascii="inherit" w:hAnsi="inherit"/>
          <w:color w:val="000000"/>
          <w:sz w:val="18"/>
          <w:szCs w:val="18"/>
          <w:bdr w:val="none" w:sz="0" w:space="0" w:color="auto" w:frame="1"/>
        </w:rPr>
        <w:t xml:space="preserve"> Ο αυλικός, 1528. </w:t>
      </w:r>
    </w:p>
    <w:p w14:paraId="710C1590" w14:textId="77777777" w:rsidR="0070696B" w:rsidRDefault="00343322" w:rsidP="00343322">
      <w:pPr>
        <w:pStyle w:val="bolditalictimes"/>
        <w:spacing w:before="0" w:beforeAutospacing="0" w:after="240" w:afterAutospacing="0"/>
        <w:rPr>
          <w:rFonts w:ascii="Trebuchet MS" w:hAnsi="Trebuchet MS"/>
          <w:color w:val="000000"/>
          <w:sz w:val="18"/>
          <w:szCs w:val="18"/>
        </w:rPr>
      </w:pPr>
      <w:r>
        <w:rPr>
          <w:rStyle w:val="a5"/>
          <w:rFonts w:ascii="inherit" w:hAnsi="inherit" w:hint="eastAsia"/>
          <w:color w:val="000000"/>
          <w:sz w:val="18"/>
          <w:szCs w:val="18"/>
          <w:bdr w:val="none" w:sz="0" w:space="0" w:color="auto" w:frame="1"/>
        </w:rPr>
        <w:t>Ε</w:t>
      </w:r>
      <w:r>
        <w:rPr>
          <w:rStyle w:val="a5"/>
          <w:rFonts w:ascii="inherit" w:hAnsi="inherit"/>
          <w:color w:val="000000"/>
          <w:sz w:val="18"/>
          <w:szCs w:val="18"/>
          <w:bdr w:val="none" w:sz="0" w:space="0" w:color="auto" w:frame="1"/>
        </w:rPr>
        <w:t xml:space="preserve">πίσης πρβλ. </w:t>
      </w:r>
      <w:r w:rsidR="0070696B">
        <w:rPr>
          <w:rStyle w:val="a5"/>
          <w:rFonts w:ascii="inherit" w:hAnsi="inherit"/>
          <w:color w:val="000000"/>
          <w:sz w:val="18"/>
          <w:szCs w:val="18"/>
          <w:bdr w:val="none" w:sz="0" w:space="0" w:color="auto" w:frame="1"/>
        </w:rPr>
        <w:t>«</w:t>
      </w:r>
      <w:r>
        <w:rPr>
          <w:rFonts w:ascii="Trebuchet MS" w:hAnsi="Trebuchet MS"/>
          <w:color w:val="000000"/>
          <w:sz w:val="18"/>
          <w:szCs w:val="18"/>
        </w:rPr>
        <w:t>Περιμένω και θέλω να μάθεις τέλεια τις γλώσσες: πρώτα τα ελληνικά, όπως θέλει ο Κοϊντιλιανός. Έπειτα τα λατινικά, τα εβραϊκά για την Αγία Γραφή, τα χαλδαϊκά και τα αραβικά για τους ίδιους λόγους. Και θέλω να διαμορφώσεις το ύφος σου στα ελληνικά μιμούμενος τον Πλάτωνα, και στα λατινικά μιμούμενος τον Κικέρωνα. Επιθυμώ να μην υπάρχει γνώση επιστημονική που να μην την έχεις στη μνήμη σου...Θέλω να μάθεις ελεύθερες τέχνες: γεωμετρία, αριθμητική και μουσική...Στην αστρονομία μάθε όλους τους κανόνες ... Από το αστικό δίκαιο θέλω να μάθεις από στήθους τα καλύτερα μέρη...Και στη γνώση της φυσικής ιστορίας θέλω να επιδοθείς με ζήλο, για να μην υπάρχει θάλασσα, ποτάμι και πηγή των οποίων να αγνοείς τα ψάρια, να γνωρίζεις όλα τα πουλιά του ουρανού, όλα τα δένδρα, τα φυτά του δάσους, όλα τα είδη χόρτων της γης, όλα τα μέταλλα...Επειτα διάβασε προσεκτικά τα ελληνικά, αραβικά και λατινικά ιατρικά βιβλία...και κατά τη διάρκεια ορισμένων ωρών της ημέρας την Αγία Γραφή...Τέλος... όταν γίνεις άντρας, θα πρέπει να αφήσεις την ήρεμη ζωή και την ησυχία των σπουδών για να μάθεις την τέχνη του ιππότη και των όπλων, ώστε να μπορείς να υπερασπίζεσαι το σπίτι μου και να βοηθάς τους φίλους μας σε όλες τις δύσκολες στιγμές που προκαλούνται από τις ενέργειες των κακοποιών.</w:t>
      </w:r>
      <w:r w:rsidR="0070696B">
        <w:rPr>
          <w:rFonts w:ascii="Trebuchet MS" w:hAnsi="Trebuchet MS"/>
          <w:color w:val="000000"/>
          <w:sz w:val="18"/>
          <w:szCs w:val="18"/>
        </w:rPr>
        <w:t>»</w:t>
      </w:r>
    </w:p>
    <w:p w14:paraId="7AA3CE4C" w14:textId="4B9A145D" w:rsidR="00343322" w:rsidRPr="0072297E" w:rsidRDefault="00343322" w:rsidP="00343322">
      <w:pPr>
        <w:pStyle w:val="bolditalictimes"/>
        <w:spacing w:before="0" w:beforeAutospacing="0" w:after="240" w:afterAutospacing="0"/>
        <w:rPr>
          <w:rFonts w:ascii="Trebuchet MS" w:hAnsi="Trebuchet MS"/>
          <w:b/>
          <w:bCs/>
          <w:i/>
          <w:iCs/>
          <w:color w:val="000000"/>
          <w:lang w:val="es-ES"/>
        </w:rPr>
      </w:pPr>
      <w:r w:rsidRPr="00343322">
        <w:rPr>
          <w:rFonts w:ascii="Trebuchet MS" w:hAnsi="Trebuchet MS"/>
          <w:color w:val="000000"/>
          <w:sz w:val="18"/>
          <w:szCs w:val="18"/>
          <w:lang w:val="es-ES"/>
        </w:rPr>
        <w:t>Fr</w:t>
      </w:r>
      <w:r w:rsidRPr="0072297E">
        <w:rPr>
          <w:rFonts w:ascii="Trebuchet MS" w:hAnsi="Trebuchet MS"/>
          <w:color w:val="000000"/>
          <w:sz w:val="18"/>
          <w:szCs w:val="18"/>
          <w:lang w:val="es-ES"/>
        </w:rPr>
        <w:t xml:space="preserve">. </w:t>
      </w:r>
      <w:r w:rsidRPr="00343322">
        <w:rPr>
          <w:rFonts w:ascii="Trebuchet MS" w:hAnsi="Trebuchet MS"/>
          <w:color w:val="000000"/>
          <w:sz w:val="18"/>
          <w:szCs w:val="18"/>
          <w:lang w:val="es-ES"/>
        </w:rPr>
        <w:t>Rabelais</w:t>
      </w:r>
      <w:r w:rsidRPr="0072297E">
        <w:rPr>
          <w:rFonts w:ascii="Trebuchet MS" w:hAnsi="Trebuchet MS"/>
          <w:color w:val="000000"/>
          <w:sz w:val="18"/>
          <w:szCs w:val="18"/>
          <w:lang w:val="es-ES"/>
        </w:rPr>
        <w:t>,</w:t>
      </w:r>
      <w:r w:rsidRPr="00343322">
        <w:rPr>
          <w:rStyle w:val="a5"/>
          <w:rFonts w:ascii="inherit" w:hAnsi="inherit"/>
          <w:color w:val="000000"/>
          <w:sz w:val="18"/>
          <w:szCs w:val="18"/>
          <w:bdr w:val="none" w:sz="0" w:space="0" w:color="auto" w:frame="1"/>
          <w:lang w:val="es-ES"/>
        </w:rPr>
        <w:t> Pantagruel</w:t>
      </w:r>
      <w:r w:rsidRPr="0072297E">
        <w:rPr>
          <w:rStyle w:val="a5"/>
          <w:rFonts w:ascii="inherit" w:hAnsi="inherit"/>
          <w:color w:val="000000"/>
          <w:sz w:val="18"/>
          <w:szCs w:val="18"/>
          <w:bdr w:val="none" w:sz="0" w:space="0" w:color="auto" w:frame="1"/>
          <w:lang w:val="es-ES"/>
        </w:rPr>
        <w:t xml:space="preserve"> (1532), </w:t>
      </w:r>
      <w:r>
        <w:rPr>
          <w:rStyle w:val="a5"/>
          <w:rFonts w:ascii="inherit" w:hAnsi="inherit"/>
          <w:color w:val="000000"/>
          <w:sz w:val="18"/>
          <w:szCs w:val="18"/>
          <w:bdr w:val="none" w:sz="0" w:space="0" w:color="auto" w:frame="1"/>
        </w:rPr>
        <w:t>κεφ</w:t>
      </w:r>
      <w:r w:rsidRPr="0072297E">
        <w:rPr>
          <w:rStyle w:val="a5"/>
          <w:rFonts w:ascii="inherit" w:hAnsi="inherit"/>
          <w:color w:val="000000"/>
          <w:sz w:val="18"/>
          <w:szCs w:val="18"/>
          <w:bdr w:val="none" w:sz="0" w:space="0" w:color="auto" w:frame="1"/>
          <w:lang w:val="es-ES"/>
        </w:rPr>
        <w:t xml:space="preserve">. </w:t>
      </w:r>
      <w:r w:rsidRPr="00343322">
        <w:rPr>
          <w:rStyle w:val="a5"/>
          <w:rFonts w:ascii="inherit" w:hAnsi="inherit"/>
          <w:color w:val="000000"/>
          <w:sz w:val="18"/>
          <w:szCs w:val="18"/>
          <w:bdr w:val="none" w:sz="0" w:space="0" w:color="auto" w:frame="1"/>
          <w:lang w:val="es-ES"/>
        </w:rPr>
        <w:t>VIII</w:t>
      </w:r>
      <w:r w:rsidRPr="0072297E">
        <w:rPr>
          <w:rStyle w:val="a5"/>
          <w:rFonts w:ascii="inherit" w:hAnsi="inherit"/>
          <w:color w:val="000000"/>
          <w:sz w:val="18"/>
          <w:szCs w:val="18"/>
          <w:bdr w:val="none" w:sz="0" w:space="0" w:color="auto" w:frame="1"/>
          <w:lang w:val="es-ES"/>
        </w:rPr>
        <w:t>.</w:t>
      </w:r>
    </w:p>
    <w:p w14:paraId="71166C29" w14:textId="792E225B" w:rsidR="00343322" w:rsidRPr="0072297E" w:rsidRDefault="00343322" w:rsidP="00343322">
      <w:pPr>
        <w:pStyle w:val="Web"/>
        <w:spacing w:before="0" w:beforeAutospacing="0" w:after="240" w:afterAutospacing="0"/>
        <w:jc w:val="both"/>
        <w:rPr>
          <w:rFonts w:ascii="Trebuchet MS" w:hAnsi="Trebuchet MS"/>
          <w:color w:val="000000"/>
          <w:sz w:val="18"/>
          <w:szCs w:val="18"/>
          <w:lang w:val="es-ES"/>
        </w:rPr>
      </w:pPr>
    </w:p>
    <w:p w14:paraId="20FB1FA1" w14:textId="04404F45" w:rsidR="00343322" w:rsidRPr="0072297E" w:rsidRDefault="00343322">
      <w:pPr>
        <w:pStyle w:val="a6"/>
        <w:rPr>
          <w:lang w:val="es-ES"/>
        </w:rPr>
      </w:pPr>
    </w:p>
  </w:footnote>
  <w:footnote w:id="728">
    <w:p w14:paraId="3BFC898B" w14:textId="1CF4CA7D" w:rsidR="004B3ADC" w:rsidRDefault="004B3ADC">
      <w:pPr>
        <w:pStyle w:val="a6"/>
      </w:pPr>
      <w:r w:rsidRPr="00A2247E">
        <w:rPr>
          <w:rStyle w:val="a7"/>
        </w:rPr>
        <w:footnoteRef/>
      </w:r>
      <w:r>
        <w:t xml:space="preserve"> </w:t>
      </w:r>
      <w:r>
        <w:fldChar w:fldCharType="begin"/>
      </w:r>
      <w:r w:rsidR="004F50FD">
        <w:instrText xml:space="preserve"> ADDIN ZOTERO_ITEM CSL_CITATION {"citationID":"cowlLmvC","properties":{"formattedCitation":"\\uc0\\u932{}\\uc0\\u929{}\\uc0\\u917{}\\uc0\\u924{}\\uc0\\u928{}\\uc0\\u917{}\\uc0\\u923{}\\uc0\\u913{}\\uc0\\u931{},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728},"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30002F" w:rsidRPr="004B3ADC">
        <w:rPr>
          <w:rFonts w:ascii="Calibri" w:hAnsi="Calibri" w:cs="Calibri"/>
          <w:szCs w:val="24"/>
        </w:rPr>
        <w:t>Τρεμπέλας</w:t>
      </w:r>
      <w:r w:rsidR="00DE57EC" w:rsidRPr="004B3ADC">
        <w:rPr>
          <w:rFonts w:ascii="Calibri" w:hAnsi="Calibri" w:cs="Calibri"/>
          <w:szCs w:val="24"/>
        </w:rPr>
        <w:t xml:space="preserve">, </w:t>
      </w:r>
      <w:r w:rsidR="0030002F" w:rsidRPr="004B3ADC">
        <w:rPr>
          <w:rFonts w:ascii="Calibri" w:hAnsi="Calibri" w:cs="Calibri"/>
          <w:i/>
          <w:iCs/>
          <w:szCs w:val="24"/>
        </w:rPr>
        <w:t>Υπόμνημα</w:t>
      </w:r>
      <w:r w:rsidR="00DE57EC" w:rsidRPr="004B3ADC">
        <w:rPr>
          <w:rFonts w:ascii="Calibri" w:hAnsi="Calibri" w:cs="Calibri"/>
          <w:i/>
          <w:iCs/>
          <w:szCs w:val="24"/>
        </w:rPr>
        <w:t xml:space="preserve"> Στο </w:t>
      </w:r>
      <w:r w:rsidR="0030002F" w:rsidRPr="004B3ADC">
        <w:rPr>
          <w:rFonts w:ascii="Calibri" w:hAnsi="Calibri" w:cs="Calibri"/>
          <w:i/>
          <w:iCs/>
          <w:szCs w:val="24"/>
        </w:rPr>
        <w:t>κατά</w:t>
      </w:r>
      <w:r w:rsidR="00DE57EC" w:rsidRPr="004B3ADC">
        <w:rPr>
          <w:rFonts w:ascii="Calibri" w:hAnsi="Calibri" w:cs="Calibri"/>
          <w:i/>
          <w:iCs/>
          <w:szCs w:val="24"/>
        </w:rPr>
        <w:t xml:space="preserve"> </w:t>
      </w:r>
      <w:r w:rsidR="0030002F" w:rsidRPr="004B3ADC">
        <w:rPr>
          <w:rFonts w:ascii="Calibri" w:hAnsi="Calibri" w:cs="Calibri"/>
          <w:i/>
          <w:iCs/>
          <w:szCs w:val="24"/>
        </w:rPr>
        <w:t>Ιωάννη</w:t>
      </w:r>
      <w:r w:rsidR="00DE57EC" w:rsidRPr="004B3ADC">
        <w:rPr>
          <w:rFonts w:ascii="Calibri" w:hAnsi="Calibri" w:cs="Calibri"/>
          <w:szCs w:val="24"/>
        </w:rPr>
        <w:t>.</w:t>
      </w:r>
      <w:r>
        <w:fldChar w:fldCharType="end"/>
      </w:r>
      <w:r w:rsidR="0030002F">
        <w:t xml:space="preserve"> Σελ.</w:t>
      </w:r>
      <w:r w:rsidR="00DE57EC">
        <w:t xml:space="preserve"> 654</w:t>
      </w:r>
    </w:p>
  </w:footnote>
  <w:footnote w:id="729">
    <w:p w14:paraId="518B4538" w14:textId="2E49BF31" w:rsidR="0007134B" w:rsidRPr="0061341D" w:rsidRDefault="0007134B">
      <w:pPr>
        <w:pStyle w:val="a6"/>
      </w:pPr>
      <w:r>
        <w:rPr>
          <w:rStyle w:val="a7"/>
        </w:rPr>
        <w:footnoteRef/>
      </w:r>
      <w:r w:rsidR="00DE57EC" w:rsidRPr="00DB7E87">
        <w:t xml:space="preserve"> </w:t>
      </w:r>
      <w:r w:rsidRPr="0061341D">
        <w:fldChar w:fldCharType="begin"/>
      </w:r>
      <w:r w:rsidR="004F50FD" w:rsidRPr="00DB7E87">
        <w:instrText xml:space="preserve"> </w:instrText>
      </w:r>
      <w:r w:rsidR="004F50FD" w:rsidRPr="004F50FD">
        <w:rPr>
          <w:lang w:val="en-US"/>
        </w:rPr>
        <w:instrText>ADDIN</w:instrText>
      </w:r>
      <w:r w:rsidR="004F50FD" w:rsidRPr="00DB7E87">
        <w:instrText xml:space="preserve"> </w:instrText>
      </w:r>
      <w:r w:rsidR="004F50FD" w:rsidRPr="004F50FD">
        <w:rPr>
          <w:lang w:val="en-US"/>
        </w:rPr>
        <w:instrText>ZOTERO</w:instrText>
      </w:r>
      <w:r w:rsidR="004F50FD" w:rsidRPr="00DB7E87">
        <w:instrText>_</w:instrText>
      </w:r>
      <w:r w:rsidR="004F50FD" w:rsidRPr="004F50FD">
        <w:rPr>
          <w:lang w:val="en-US"/>
        </w:rPr>
        <w:instrText>ITEM</w:instrText>
      </w:r>
      <w:r w:rsidR="004F50FD" w:rsidRPr="00DB7E87">
        <w:instrText xml:space="preserve"> </w:instrText>
      </w:r>
      <w:r w:rsidR="004F50FD" w:rsidRPr="004F50FD">
        <w:rPr>
          <w:lang w:val="en-US"/>
        </w:rPr>
        <w:instrText>CSL</w:instrText>
      </w:r>
      <w:r w:rsidR="004F50FD" w:rsidRPr="00DB7E87">
        <w:instrText>_</w:instrText>
      </w:r>
      <w:r w:rsidR="004F50FD" w:rsidRPr="004F50FD">
        <w:rPr>
          <w:lang w:val="en-US"/>
        </w:rPr>
        <w:instrText>CITATION</w:instrText>
      </w:r>
      <w:r w:rsidR="004F50FD" w:rsidRPr="00DB7E87">
        <w:instrText xml:space="preserve"> {"</w:instrText>
      </w:r>
      <w:r w:rsidR="004F50FD" w:rsidRPr="004F50FD">
        <w:rPr>
          <w:lang w:val="en-US"/>
        </w:rPr>
        <w:instrText>citationID</w:instrText>
      </w:r>
      <w:r w:rsidR="004F50FD" w:rsidRPr="00DB7E87">
        <w:instrText>":"</w:instrText>
      </w:r>
      <w:r w:rsidR="004F50FD" w:rsidRPr="004F50FD">
        <w:rPr>
          <w:lang w:val="en-US"/>
        </w:rPr>
        <w:instrText>aj</w:instrText>
      </w:r>
      <w:r w:rsidR="004F50FD" w:rsidRPr="00DB7E87">
        <w:instrText>9</w:instrText>
      </w:r>
      <w:r w:rsidR="004F50FD" w:rsidRPr="004F50FD">
        <w:rPr>
          <w:lang w:val="en-US"/>
        </w:rPr>
        <w:instrText>lucokkb</w:instrText>
      </w:r>
      <w:r w:rsidR="004F50FD" w:rsidRPr="00DB7E87">
        <w:instrText>","</w:instrText>
      </w:r>
      <w:r w:rsidR="004F50FD" w:rsidRPr="004F50FD">
        <w:rPr>
          <w:lang w:val="en-US"/>
        </w:rPr>
        <w:instrText>properties</w:instrText>
      </w:r>
      <w:r w:rsidR="004F50FD" w:rsidRPr="00DB7E87">
        <w:instrText>":{"</w:instrText>
      </w:r>
      <w:r w:rsidR="004F50FD" w:rsidRPr="004F50FD">
        <w:rPr>
          <w:lang w:val="en-US"/>
        </w:rPr>
        <w:instrText>formattedCitation</w:instrText>
      </w:r>
      <w:r w:rsidR="004F50FD" w:rsidRPr="00DB7E87">
        <w:instrText>":"</w:instrText>
      </w:r>
      <w:r w:rsidR="004F50FD" w:rsidRPr="004F50FD">
        <w:rPr>
          <w:lang w:val="en-US"/>
        </w:rPr>
        <w:instrText>G</w:instrText>
      </w:r>
      <w:r w:rsidR="004F50FD" w:rsidRPr="00DB7E87">
        <w:instrText>.</w:instrText>
      </w:r>
      <w:r w:rsidR="004F50FD" w:rsidRPr="004F50FD">
        <w:rPr>
          <w:lang w:val="en-US"/>
        </w:rPr>
        <w:instrText>W</w:instrText>
      </w:r>
      <w:r w:rsidR="004F50FD" w:rsidRPr="00DB7E87">
        <w:instrText>.</w:instrText>
      </w:r>
      <w:r w:rsidR="004F50FD" w:rsidRPr="004F50FD">
        <w:rPr>
          <w:lang w:val="en-US"/>
        </w:rPr>
        <w:instrText>H</w:instrText>
      </w:r>
      <w:r w:rsidR="004F50FD" w:rsidRPr="00DB7E87">
        <w:instrText xml:space="preserve">. </w:instrText>
      </w:r>
      <w:r w:rsidR="004F50FD" w:rsidRPr="004F50FD">
        <w:rPr>
          <w:lang w:val="en-US"/>
        </w:rPr>
        <w:instrText>LAMPE</w:instrText>
      </w:r>
      <w:r w:rsidR="004F50FD" w:rsidRPr="00DB7E87">
        <w:instrText>, {\\</w:instrText>
      </w:r>
      <w:r w:rsidR="004F50FD" w:rsidRPr="004F50FD">
        <w:rPr>
          <w:lang w:val="en-US"/>
        </w:rPr>
        <w:instrText>i</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PATRISTIC</w:instrText>
      </w:r>
      <w:r w:rsidR="004F50FD" w:rsidRPr="00DB7E87">
        <w:instrText xml:space="preserve"> </w:instrText>
      </w:r>
      <w:r w:rsidR="004F50FD" w:rsidRPr="004F50FD">
        <w:rPr>
          <w:lang w:val="en-US"/>
        </w:rPr>
        <w:instrText>GREEK</w:instrText>
      </w:r>
      <w:r w:rsidR="004F50FD" w:rsidRPr="00DB7E87">
        <w:instrText xml:space="preserve"> </w:instrText>
      </w:r>
      <w:r w:rsidR="004F50FD" w:rsidRPr="004F50FD">
        <w:rPr>
          <w:lang w:val="en-US"/>
        </w:rPr>
        <w:instrText>LEXIKON</w:instrText>
      </w:r>
      <w:r w:rsidR="004F50FD" w:rsidRPr="00DB7E87">
        <w:instrText>}.","</w:instrText>
      </w:r>
      <w:r w:rsidR="004F50FD" w:rsidRPr="004F50FD">
        <w:rPr>
          <w:lang w:val="en-US"/>
        </w:rPr>
        <w:instrText>plainCitation</w:instrText>
      </w:r>
      <w:r w:rsidR="004F50FD" w:rsidRPr="00DB7E87">
        <w:instrText>":"</w:instrText>
      </w:r>
      <w:r w:rsidR="004F50FD" w:rsidRPr="004F50FD">
        <w:rPr>
          <w:lang w:val="en-US"/>
        </w:rPr>
        <w:instrText>G</w:instrText>
      </w:r>
      <w:r w:rsidR="004F50FD" w:rsidRPr="00DB7E87">
        <w:instrText>.</w:instrText>
      </w:r>
      <w:r w:rsidR="004F50FD" w:rsidRPr="004F50FD">
        <w:rPr>
          <w:lang w:val="en-US"/>
        </w:rPr>
        <w:instrText>W</w:instrText>
      </w:r>
      <w:r w:rsidR="004F50FD" w:rsidRPr="00DB7E87">
        <w:instrText>.</w:instrText>
      </w:r>
      <w:r w:rsidR="004F50FD" w:rsidRPr="004F50FD">
        <w:rPr>
          <w:lang w:val="en-US"/>
        </w:rPr>
        <w:instrText>H</w:instrText>
      </w:r>
      <w:r w:rsidR="004F50FD" w:rsidRPr="00DB7E87">
        <w:instrText xml:space="preserve">. </w:instrText>
      </w:r>
      <w:r w:rsidR="004F50FD" w:rsidRPr="004F50FD">
        <w:rPr>
          <w:lang w:val="en-US"/>
        </w:rPr>
        <w:instrText>LAMPE</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PATRISTIC</w:instrText>
      </w:r>
      <w:r w:rsidR="004F50FD" w:rsidRPr="00DB7E87">
        <w:instrText xml:space="preserve"> </w:instrText>
      </w:r>
      <w:r w:rsidR="004F50FD" w:rsidRPr="004F50FD">
        <w:rPr>
          <w:lang w:val="en-US"/>
        </w:rPr>
        <w:instrText>GREEK</w:instrText>
      </w:r>
      <w:r w:rsidR="004F50FD" w:rsidRPr="00DB7E87">
        <w:instrText xml:space="preserve"> </w:instrText>
      </w:r>
      <w:r w:rsidR="004F50FD" w:rsidRPr="004F50FD">
        <w:rPr>
          <w:lang w:val="en-US"/>
        </w:rPr>
        <w:instrText>LEXIKON</w:instrText>
      </w:r>
      <w:r w:rsidR="004F50FD" w:rsidRPr="00DB7E87">
        <w:instrText>.","</w:instrText>
      </w:r>
      <w:r w:rsidR="004F50FD" w:rsidRPr="004F50FD">
        <w:rPr>
          <w:lang w:val="en-US"/>
        </w:rPr>
        <w:instrText>dontUpdate</w:instrText>
      </w:r>
      <w:r w:rsidR="004F50FD" w:rsidRPr="00DB7E87">
        <w:instrText>":</w:instrText>
      </w:r>
      <w:r w:rsidR="004F50FD" w:rsidRPr="004F50FD">
        <w:rPr>
          <w:lang w:val="en-US"/>
        </w:rPr>
        <w:instrText>true</w:instrText>
      </w:r>
      <w:r w:rsidR="004F50FD" w:rsidRPr="00DB7E87">
        <w:instrText>,"</w:instrText>
      </w:r>
      <w:r w:rsidR="004F50FD" w:rsidRPr="004F50FD">
        <w:rPr>
          <w:lang w:val="en-US"/>
        </w:rPr>
        <w:instrText>noteIndex</w:instrText>
      </w:r>
      <w:r w:rsidR="004F50FD" w:rsidRPr="00DB7E87">
        <w:instrText>":729},"</w:instrText>
      </w:r>
      <w:r w:rsidR="004F50FD" w:rsidRPr="004F50FD">
        <w:rPr>
          <w:lang w:val="en-US"/>
        </w:rPr>
        <w:instrText>citationItems</w:instrText>
      </w:r>
      <w:r w:rsidR="004F50FD" w:rsidRPr="00DB7E87">
        <w:instrText>":[{"</w:instrText>
      </w:r>
      <w:r w:rsidR="004F50FD" w:rsidRPr="004F50FD">
        <w:rPr>
          <w:lang w:val="en-US"/>
        </w:rPr>
        <w:instrText>id</w:instrText>
      </w:r>
      <w:r w:rsidR="004F50FD" w:rsidRPr="00DB7E87">
        <w:instrText>":383,"</w:instrText>
      </w:r>
      <w:r w:rsidR="004F50FD" w:rsidRPr="004F50FD">
        <w:rPr>
          <w:lang w:val="en-US"/>
        </w:rPr>
        <w:instrText>uris</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w:instrText>
      </w:r>
      <w:r w:rsidR="004F50FD" w:rsidRPr="004F50FD">
        <w:rPr>
          <w:lang w:val="en-US"/>
        </w:rPr>
        <w:instrText>N</w:instrText>
      </w:r>
      <w:r w:rsidR="004F50FD" w:rsidRPr="00DB7E87">
        <w:instrText>5</w:instrText>
      </w:r>
      <w:r w:rsidR="004F50FD" w:rsidRPr="004F50FD">
        <w:rPr>
          <w:lang w:val="en-US"/>
        </w:rPr>
        <w:instrText>PGU</w:instrText>
      </w:r>
      <w:r w:rsidR="004F50FD" w:rsidRPr="00DB7E87">
        <w:instrText>2</w:instrText>
      </w:r>
      <w:r w:rsidR="004F50FD" w:rsidRPr="004F50FD">
        <w:rPr>
          <w:lang w:val="en-US"/>
        </w:rPr>
        <w:instrText>IJ</w:instrText>
      </w:r>
      <w:r w:rsidR="004F50FD" w:rsidRPr="00DB7E87">
        <w:instrText>"],"</w:instrText>
      </w:r>
      <w:r w:rsidR="004F50FD" w:rsidRPr="004F50FD">
        <w:rPr>
          <w:lang w:val="en-US"/>
        </w:rPr>
        <w:instrText>uri</w:instrText>
      </w:r>
      <w:r w:rsidR="004F50FD" w:rsidRPr="00DB7E87">
        <w:instrText>":["</w:instrText>
      </w:r>
      <w:r w:rsidR="004F50FD" w:rsidRPr="004F50FD">
        <w:rPr>
          <w:lang w:val="en-US"/>
        </w:rPr>
        <w:instrText>http</w:instrText>
      </w:r>
      <w:r w:rsidR="004F50FD" w:rsidRPr="00DB7E87">
        <w:instrText>://</w:instrText>
      </w:r>
      <w:r w:rsidR="004F50FD" w:rsidRPr="004F50FD">
        <w:rPr>
          <w:lang w:val="en-US"/>
        </w:rPr>
        <w:instrText>zotero</w:instrText>
      </w:r>
      <w:r w:rsidR="004F50FD" w:rsidRPr="00DB7E87">
        <w:instrText>.</w:instrText>
      </w:r>
      <w:r w:rsidR="004F50FD" w:rsidRPr="004F50FD">
        <w:rPr>
          <w:lang w:val="en-US"/>
        </w:rPr>
        <w:instrText>org</w:instrText>
      </w:r>
      <w:r w:rsidR="004F50FD" w:rsidRPr="00DB7E87">
        <w:instrText>/</w:instrText>
      </w:r>
      <w:r w:rsidR="004F50FD" w:rsidRPr="004F50FD">
        <w:rPr>
          <w:lang w:val="en-US"/>
        </w:rPr>
        <w:instrText>users</w:instrText>
      </w:r>
      <w:r w:rsidR="004F50FD" w:rsidRPr="00DB7E87">
        <w:instrText>/</w:instrText>
      </w:r>
      <w:r w:rsidR="004F50FD" w:rsidRPr="004F50FD">
        <w:rPr>
          <w:lang w:val="en-US"/>
        </w:rPr>
        <w:instrText>local</w:instrText>
      </w:r>
      <w:r w:rsidR="004F50FD" w:rsidRPr="00DB7E87">
        <w:instrText>/</w:instrText>
      </w:r>
      <w:r w:rsidR="004F50FD" w:rsidRPr="004F50FD">
        <w:rPr>
          <w:lang w:val="en-US"/>
        </w:rPr>
        <w:instrText>KmiWnhYE</w:instrText>
      </w:r>
      <w:r w:rsidR="004F50FD" w:rsidRPr="00DB7E87">
        <w:instrText>/</w:instrText>
      </w:r>
      <w:r w:rsidR="004F50FD" w:rsidRPr="004F50FD">
        <w:rPr>
          <w:lang w:val="en-US"/>
        </w:rPr>
        <w:instrText>items</w:instrText>
      </w:r>
      <w:r w:rsidR="004F50FD" w:rsidRPr="00DB7E87">
        <w:instrText>/</w:instrText>
      </w:r>
      <w:r w:rsidR="004F50FD" w:rsidRPr="004F50FD">
        <w:rPr>
          <w:lang w:val="en-US"/>
        </w:rPr>
        <w:instrText>N</w:instrText>
      </w:r>
      <w:r w:rsidR="004F50FD" w:rsidRPr="00DB7E87">
        <w:instrText>5</w:instrText>
      </w:r>
      <w:r w:rsidR="004F50FD" w:rsidRPr="004F50FD">
        <w:rPr>
          <w:lang w:val="en-US"/>
        </w:rPr>
        <w:instrText>PGU</w:instrText>
      </w:r>
      <w:r w:rsidR="004F50FD" w:rsidRPr="00DB7E87">
        <w:instrText>2</w:instrText>
      </w:r>
      <w:r w:rsidR="004F50FD" w:rsidRPr="004F50FD">
        <w:rPr>
          <w:lang w:val="en-US"/>
        </w:rPr>
        <w:instrText>IJ</w:instrText>
      </w:r>
      <w:r w:rsidR="004F50FD" w:rsidRPr="00DB7E87">
        <w:instrText>"],"</w:instrText>
      </w:r>
      <w:r w:rsidR="004F50FD" w:rsidRPr="004F50FD">
        <w:rPr>
          <w:lang w:val="en-US"/>
        </w:rPr>
        <w:instrText>itemData</w:instrText>
      </w:r>
      <w:r w:rsidR="004F50FD" w:rsidRPr="00DB7E87">
        <w:instrText>":{"</w:instrText>
      </w:r>
      <w:r w:rsidR="004F50FD" w:rsidRPr="004F50FD">
        <w:rPr>
          <w:lang w:val="en-US"/>
        </w:rPr>
        <w:instrText>id</w:instrText>
      </w:r>
      <w:r w:rsidR="004F50FD" w:rsidRPr="00DB7E87">
        <w:instrText>":383,"</w:instrText>
      </w:r>
      <w:r w:rsidR="004F50FD" w:rsidRPr="004F50FD">
        <w:rPr>
          <w:lang w:val="en-US"/>
        </w:rPr>
        <w:instrText>type</w:instrText>
      </w:r>
      <w:r w:rsidR="004F50FD" w:rsidRPr="00DB7E87">
        <w:instrText>":"</w:instrText>
      </w:r>
      <w:r w:rsidR="004F50FD" w:rsidRPr="004F50FD">
        <w:rPr>
          <w:lang w:val="en-US"/>
        </w:rPr>
        <w:instrText>book</w:instrText>
      </w:r>
      <w:r w:rsidR="004F50FD" w:rsidRPr="00DB7E87">
        <w:instrText>","</w:instrText>
      </w:r>
      <w:r w:rsidR="004F50FD" w:rsidRPr="004F50FD">
        <w:rPr>
          <w:lang w:val="en-US"/>
        </w:rPr>
        <w:instrText>event</w:instrText>
      </w:r>
      <w:r w:rsidR="004F50FD" w:rsidRPr="00DB7E87">
        <w:instrText>-</w:instrText>
      </w:r>
      <w:r w:rsidR="004F50FD" w:rsidRPr="004F50FD">
        <w:rPr>
          <w:lang w:val="en-US"/>
        </w:rPr>
        <w:instrText>place</w:instrText>
      </w:r>
      <w:r w:rsidR="004F50FD" w:rsidRPr="00DB7E87">
        <w:instrText>":"</w:instrText>
      </w:r>
      <w:r w:rsidR="004F50FD" w:rsidRPr="004F50FD">
        <w:rPr>
          <w:lang w:val="en-US"/>
        </w:rPr>
        <w:instrText>OXFORD</w:instrText>
      </w:r>
      <w:r w:rsidR="004F50FD" w:rsidRPr="00DB7E87">
        <w:instrText>","</w:instrText>
      </w:r>
      <w:r w:rsidR="004F50FD" w:rsidRPr="004F50FD">
        <w:rPr>
          <w:lang w:val="en-US"/>
        </w:rPr>
        <w:instrText>publisher</w:instrText>
      </w:r>
      <w:r w:rsidR="004F50FD" w:rsidRPr="00DB7E87">
        <w:instrText>":"</w:instrText>
      </w:r>
      <w:r w:rsidR="004F50FD" w:rsidRPr="004F50FD">
        <w:rPr>
          <w:lang w:val="en-US"/>
        </w:rPr>
        <w:instrText>AT</w:instrText>
      </w:r>
      <w:r w:rsidR="004F50FD" w:rsidRPr="00DB7E87">
        <w:instrText xml:space="preserve"> </w:instrText>
      </w:r>
      <w:r w:rsidR="004F50FD" w:rsidRPr="004F50FD">
        <w:rPr>
          <w:lang w:val="en-US"/>
        </w:rPr>
        <w:instrText>THE</w:instrText>
      </w:r>
      <w:r w:rsidR="004F50FD" w:rsidRPr="00DB7E87">
        <w:instrText xml:space="preserve"> </w:instrText>
      </w:r>
      <w:r w:rsidR="004F50FD" w:rsidRPr="004F50FD">
        <w:rPr>
          <w:lang w:val="en-US"/>
        </w:rPr>
        <w:instrText>CLARENTON</w:instrText>
      </w:r>
      <w:r w:rsidR="004F50FD" w:rsidRPr="00DB7E87">
        <w:instrText xml:space="preserve"> </w:instrText>
      </w:r>
      <w:r w:rsidR="004F50FD" w:rsidRPr="004F50FD">
        <w:rPr>
          <w:lang w:val="en-US"/>
        </w:rPr>
        <w:instrText>PRESS</w:instrText>
      </w:r>
      <w:r w:rsidR="004F50FD" w:rsidRPr="00DB7E87">
        <w:instrText>","</w:instrText>
      </w:r>
      <w:r w:rsidR="004F50FD" w:rsidRPr="004F50FD">
        <w:rPr>
          <w:lang w:val="en-US"/>
        </w:rPr>
        <w:instrText>publisher</w:instrText>
      </w:r>
      <w:r w:rsidR="004F50FD" w:rsidRPr="00DB7E87">
        <w:instrText>-</w:instrText>
      </w:r>
      <w:r w:rsidR="004F50FD" w:rsidRPr="004F50FD">
        <w:rPr>
          <w:lang w:val="en-US"/>
        </w:rPr>
        <w:instrText>place</w:instrText>
      </w:r>
      <w:r w:rsidR="004F50FD" w:rsidRPr="00DB7E87">
        <w:instrText>":"</w:instrText>
      </w:r>
      <w:r w:rsidR="004F50FD" w:rsidRPr="004F50FD">
        <w:rPr>
          <w:lang w:val="en-US"/>
        </w:rPr>
        <w:instrText>OXFORD</w:instrText>
      </w:r>
      <w:r w:rsidR="004F50FD" w:rsidRPr="00DB7E87">
        <w:instrText>","</w:instrText>
      </w:r>
      <w:r w:rsidR="004F50FD" w:rsidRPr="004F50FD">
        <w:rPr>
          <w:lang w:val="en-US"/>
        </w:rPr>
        <w:instrText>title</w:instrText>
      </w:r>
      <w:r w:rsidR="004F50FD" w:rsidRPr="00DB7E87">
        <w:instrText xml:space="preserve">":" </w:instrText>
      </w:r>
      <w:r w:rsidR="004F50FD" w:rsidRPr="004F50FD">
        <w:rPr>
          <w:lang w:val="en-US"/>
        </w:rPr>
        <w:instrText>A</w:instrText>
      </w:r>
      <w:r w:rsidR="004F50FD" w:rsidRPr="00DB7E87">
        <w:instrText xml:space="preserve"> </w:instrText>
      </w:r>
      <w:r w:rsidR="004F50FD" w:rsidRPr="004F50FD">
        <w:rPr>
          <w:lang w:val="en-US"/>
        </w:rPr>
        <w:instrText>PATRISTIC</w:instrText>
      </w:r>
      <w:r w:rsidR="004F50FD" w:rsidRPr="00DB7E87">
        <w:instrText xml:space="preserve"> </w:instrText>
      </w:r>
      <w:r w:rsidR="004F50FD" w:rsidRPr="004F50FD">
        <w:rPr>
          <w:lang w:val="en-US"/>
        </w:rPr>
        <w:instrText>GREEK</w:instrText>
      </w:r>
      <w:r w:rsidR="004F50FD" w:rsidRPr="00DB7E87">
        <w:instrText xml:space="preserve"> </w:instrText>
      </w:r>
      <w:r w:rsidR="004F50FD" w:rsidRPr="004F50FD">
        <w:rPr>
          <w:lang w:val="en-US"/>
        </w:rPr>
        <w:instrText>LEXIKON</w:instrText>
      </w:r>
      <w:r w:rsidR="004F50FD" w:rsidRPr="00DB7E87">
        <w:instrText>","</w:instrText>
      </w:r>
      <w:r w:rsidR="004F50FD" w:rsidRPr="004F50FD">
        <w:rPr>
          <w:lang w:val="en-US"/>
        </w:rPr>
        <w:instrText>author</w:instrText>
      </w:r>
      <w:r w:rsidR="004F50FD" w:rsidRPr="00DB7E87">
        <w:instrText>":[{"</w:instrText>
      </w:r>
      <w:r w:rsidR="004F50FD" w:rsidRPr="004F50FD">
        <w:rPr>
          <w:lang w:val="en-US"/>
        </w:rPr>
        <w:instrText>literal</w:instrText>
      </w:r>
      <w:r w:rsidR="004F50FD" w:rsidRPr="00DB7E87">
        <w:instrText>":"</w:instrText>
      </w:r>
      <w:r w:rsidR="004F50FD" w:rsidRPr="004F50FD">
        <w:rPr>
          <w:lang w:val="en-US"/>
        </w:rPr>
        <w:instrText>G</w:instrText>
      </w:r>
      <w:r w:rsidR="004F50FD" w:rsidRPr="00DB7E87">
        <w:instrText>.</w:instrText>
      </w:r>
      <w:r w:rsidR="004F50FD" w:rsidRPr="004F50FD">
        <w:rPr>
          <w:lang w:val="en-US"/>
        </w:rPr>
        <w:instrText>W</w:instrText>
      </w:r>
      <w:r w:rsidR="004F50FD" w:rsidRPr="00DB7E87">
        <w:instrText>.</w:instrText>
      </w:r>
      <w:r w:rsidR="004F50FD" w:rsidRPr="004F50FD">
        <w:rPr>
          <w:lang w:val="en-US"/>
        </w:rPr>
        <w:instrText>H</w:instrText>
      </w:r>
      <w:r w:rsidR="004F50FD" w:rsidRPr="00DB7E87">
        <w:instrText xml:space="preserve">. </w:instrText>
      </w:r>
      <w:r w:rsidR="004F50FD" w:rsidRPr="004F50FD">
        <w:rPr>
          <w:lang w:val="en-US"/>
        </w:rPr>
        <w:instrText>LAMPE</w:instrText>
      </w:r>
      <w:r w:rsidR="004F50FD" w:rsidRPr="00DB7E87">
        <w:instrText>"}],"</w:instrText>
      </w:r>
      <w:r w:rsidR="004F50FD" w:rsidRPr="004F50FD">
        <w:rPr>
          <w:lang w:val="en-US"/>
        </w:rPr>
        <w:instrText>issued</w:instrText>
      </w:r>
      <w:r w:rsidR="004F50FD" w:rsidRPr="00DB7E87">
        <w:instrText>":{"</w:instrText>
      </w:r>
      <w:r w:rsidR="004F50FD" w:rsidRPr="004F50FD">
        <w:rPr>
          <w:lang w:val="en-US"/>
        </w:rPr>
        <w:instrText>date</w:instrText>
      </w:r>
      <w:r w:rsidR="004F50FD" w:rsidRPr="00DB7E87">
        <w:instrText>-</w:instrText>
      </w:r>
      <w:r w:rsidR="004F50FD" w:rsidRPr="004F50FD">
        <w:rPr>
          <w:lang w:val="en-US"/>
        </w:rPr>
        <w:instrText>parts</w:instrText>
      </w:r>
      <w:r w:rsidR="004F50FD" w:rsidRPr="00DB7E87">
        <w:instrText>":[["1961"]]}}}],"</w:instrText>
      </w:r>
      <w:r w:rsidR="004F50FD" w:rsidRPr="004F50FD">
        <w:rPr>
          <w:lang w:val="en-US"/>
        </w:rPr>
        <w:instrText>schema</w:instrText>
      </w:r>
      <w:r w:rsidR="004F50FD" w:rsidRPr="00DB7E87">
        <w:instrText>":"</w:instrText>
      </w:r>
      <w:r w:rsidR="004F50FD" w:rsidRPr="004F50FD">
        <w:rPr>
          <w:lang w:val="en-US"/>
        </w:rPr>
        <w:instrText>https</w:instrText>
      </w:r>
      <w:r w:rsidR="004F50FD" w:rsidRPr="00DB7E87">
        <w:instrText>://</w:instrText>
      </w:r>
      <w:r w:rsidR="004F50FD" w:rsidRPr="004F50FD">
        <w:rPr>
          <w:lang w:val="en-US"/>
        </w:rPr>
        <w:instrText>github</w:instrText>
      </w:r>
      <w:r w:rsidR="004F50FD" w:rsidRPr="00DB7E87">
        <w:instrText>.</w:instrText>
      </w:r>
      <w:r w:rsidR="004F50FD" w:rsidRPr="004F50FD">
        <w:rPr>
          <w:lang w:val="en-US"/>
        </w:rPr>
        <w:instrText>com</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style</w:instrText>
      </w:r>
      <w:r w:rsidR="004F50FD" w:rsidRPr="00DB7E87">
        <w:instrText>-</w:instrText>
      </w:r>
      <w:r w:rsidR="004F50FD" w:rsidRPr="004F50FD">
        <w:rPr>
          <w:lang w:val="en-US"/>
        </w:rPr>
        <w:instrText>language</w:instrText>
      </w:r>
      <w:r w:rsidR="004F50FD" w:rsidRPr="00DB7E87">
        <w:instrText>/</w:instrText>
      </w:r>
      <w:r w:rsidR="004F50FD" w:rsidRPr="004F50FD">
        <w:rPr>
          <w:lang w:val="en-US"/>
        </w:rPr>
        <w:instrText>schema</w:instrText>
      </w:r>
      <w:r w:rsidR="004F50FD" w:rsidRPr="00DB7E87">
        <w:instrText>/</w:instrText>
      </w:r>
      <w:r w:rsidR="004F50FD" w:rsidRPr="004F50FD">
        <w:rPr>
          <w:lang w:val="en-US"/>
        </w:rPr>
        <w:instrText>raw</w:instrText>
      </w:r>
      <w:r w:rsidR="004F50FD" w:rsidRPr="00DB7E87">
        <w:instrText>/</w:instrText>
      </w:r>
      <w:r w:rsidR="004F50FD" w:rsidRPr="004F50FD">
        <w:rPr>
          <w:lang w:val="en-US"/>
        </w:rPr>
        <w:instrText>master</w:instrText>
      </w:r>
      <w:r w:rsidR="004F50FD" w:rsidRPr="00DB7E87">
        <w:instrText>/</w:instrText>
      </w:r>
      <w:r w:rsidR="004F50FD" w:rsidRPr="004F50FD">
        <w:rPr>
          <w:lang w:val="en-US"/>
        </w:rPr>
        <w:instrText>csl</w:instrText>
      </w:r>
      <w:r w:rsidR="004F50FD" w:rsidRPr="00DB7E87">
        <w:instrText>-</w:instrText>
      </w:r>
      <w:r w:rsidR="004F50FD" w:rsidRPr="004F50FD">
        <w:rPr>
          <w:lang w:val="en-US"/>
        </w:rPr>
        <w:instrText>citation</w:instrText>
      </w:r>
      <w:r w:rsidR="004F50FD" w:rsidRPr="00DB7E87">
        <w:instrText>.</w:instrText>
      </w:r>
      <w:r w:rsidR="004F50FD" w:rsidRPr="004F50FD">
        <w:rPr>
          <w:lang w:val="en-US"/>
        </w:rPr>
        <w:instrText>json</w:instrText>
      </w:r>
      <w:r w:rsidR="004F50FD" w:rsidRPr="00DB7E87">
        <w:instrText xml:space="preserve">"} </w:instrText>
      </w:r>
      <w:r w:rsidRPr="0061341D">
        <w:fldChar w:fldCharType="separate"/>
      </w:r>
      <w:r w:rsidR="00DE57EC" w:rsidRPr="00F602B9">
        <w:rPr>
          <w:rFonts w:ascii="Calibri" w:hAnsi="Calibri" w:cs="Calibri"/>
          <w:szCs w:val="24"/>
          <w:lang w:val="en-US"/>
        </w:rPr>
        <w:t>G</w:t>
      </w:r>
      <w:r w:rsidR="00DE57EC" w:rsidRPr="00DB7E87">
        <w:rPr>
          <w:rFonts w:ascii="Calibri" w:hAnsi="Calibri" w:cs="Calibri"/>
          <w:szCs w:val="24"/>
        </w:rPr>
        <w:t>.</w:t>
      </w:r>
      <w:r w:rsidR="00DE57EC" w:rsidRPr="00F602B9">
        <w:rPr>
          <w:rFonts w:ascii="Calibri" w:hAnsi="Calibri" w:cs="Calibri"/>
          <w:szCs w:val="24"/>
          <w:lang w:val="en-US"/>
        </w:rPr>
        <w:t>W</w:t>
      </w:r>
      <w:r w:rsidR="00DE57EC" w:rsidRPr="00DB7E87">
        <w:rPr>
          <w:rFonts w:ascii="Calibri" w:hAnsi="Calibri" w:cs="Calibri"/>
          <w:szCs w:val="24"/>
        </w:rPr>
        <w:t>.</w:t>
      </w:r>
      <w:r w:rsidR="00DE57EC" w:rsidRPr="00F602B9">
        <w:rPr>
          <w:rFonts w:ascii="Calibri" w:hAnsi="Calibri" w:cs="Calibri"/>
          <w:szCs w:val="24"/>
          <w:lang w:val="en-US"/>
        </w:rPr>
        <w:t>H</w:t>
      </w:r>
      <w:r w:rsidR="00DE57EC" w:rsidRPr="00DB7E87">
        <w:rPr>
          <w:rFonts w:ascii="Calibri" w:hAnsi="Calibri" w:cs="Calibri"/>
          <w:szCs w:val="24"/>
        </w:rPr>
        <w:t xml:space="preserve">. </w:t>
      </w:r>
      <w:r w:rsidR="00DE57EC" w:rsidRPr="00F602B9">
        <w:rPr>
          <w:rFonts w:ascii="Calibri" w:hAnsi="Calibri" w:cs="Calibri"/>
          <w:szCs w:val="24"/>
          <w:lang w:val="en-US"/>
        </w:rPr>
        <w:t>Lampe</w:t>
      </w:r>
      <w:r w:rsidR="00DE57EC" w:rsidRPr="00DB7E87">
        <w:rPr>
          <w:rFonts w:ascii="Calibri" w:hAnsi="Calibri" w:cs="Calibri"/>
          <w:szCs w:val="24"/>
        </w:rPr>
        <w:t xml:space="preserve">, </w:t>
      </w:r>
      <w:r w:rsidR="00DE57EC" w:rsidRPr="00DB7E87">
        <w:rPr>
          <w:rFonts w:ascii="Calibri" w:hAnsi="Calibri" w:cs="Calibri"/>
          <w:i/>
          <w:iCs/>
          <w:szCs w:val="24"/>
        </w:rPr>
        <w:t xml:space="preserve"> </w:t>
      </w:r>
      <w:r w:rsidR="00DE57EC" w:rsidRPr="00F602B9">
        <w:rPr>
          <w:rFonts w:ascii="Calibri" w:hAnsi="Calibri" w:cs="Calibri"/>
          <w:i/>
          <w:iCs/>
          <w:szCs w:val="24"/>
          <w:lang w:val="en-US"/>
        </w:rPr>
        <w:t>A</w:t>
      </w:r>
      <w:r w:rsidR="00DE57EC" w:rsidRPr="00DB7E87">
        <w:rPr>
          <w:rFonts w:ascii="Calibri" w:hAnsi="Calibri" w:cs="Calibri"/>
          <w:i/>
          <w:iCs/>
          <w:szCs w:val="24"/>
        </w:rPr>
        <w:t xml:space="preserve"> </w:t>
      </w:r>
      <w:r w:rsidR="00DE57EC" w:rsidRPr="00F602B9">
        <w:rPr>
          <w:rFonts w:ascii="Calibri" w:hAnsi="Calibri" w:cs="Calibri"/>
          <w:i/>
          <w:iCs/>
          <w:szCs w:val="24"/>
          <w:lang w:val="en-US"/>
        </w:rPr>
        <w:t>Patristic</w:t>
      </w:r>
      <w:r w:rsidR="00DE57EC" w:rsidRPr="00DB7E87">
        <w:rPr>
          <w:rFonts w:ascii="Calibri" w:hAnsi="Calibri" w:cs="Calibri"/>
          <w:i/>
          <w:iCs/>
          <w:szCs w:val="24"/>
        </w:rPr>
        <w:t xml:space="preserve"> </w:t>
      </w:r>
      <w:r w:rsidR="00DE57EC" w:rsidRPr="00F602B9">
        <w:rPr>
          <w:rFonts w:ascii="Calibri" w:hAnsi="Calibri" w:cs="Calibri"/>
          <w:i/>
          <w:iCs/>
          <w:szCs w:val="24"/>
          <w:lang w:val="en-US"/>
        </w:rPr>
        <w:t>Greek</w:t>
      </w:r>
      <w:r w:rsidR="00DE57EC" w:rsidRPr="00DB7E87">
        <w:rPr>
          <w:rFonts w:ascii="Calibri" w:hAnsi="Calibri" w:cs="Calibri"/>
          <w:i/>
          <w:iCs/>
          <w:szCs w:val="24"/>
        </w:rPr>
        <w:t xml:space="preserve"> </w:t>
      </w:r>
      <w:r w:rsidR="00DE57EC" w:rsidRPr="00F602B9">
        <w:rPr>
          <w:rFonts w:ascii="Calibri" w:hAnsi="Calibri" w:cs="Calibri"/>
          <w:i/>
          <w:iCs/>
          <w:szCs w:val="24"/>
          <w:lang w:val="en-US"/>
        </w:rPr>
        <w:t>Lexikon</w:t>
      </w:r>
      <w:r w:rsidR="00DE57EC" w:rsidRPr="00DB7E87">
        <w:rPr>
          <w:rFonts w:ascii="Calibri" w:hAnsi="Calibri" w:cs="Calibri"/>
          <w:szCs w:val="24"/>
        </w:rPr>
        <w:t>.</w:t>
      </w:r>
      <w:r w:rsidRPr="0061341D">
        <w:fldChar w:fldCharType="end"/>
      </w:r>
      <w:r w:rsidR="00DE57EC" w:rsidRPr="0061341D">
        <w:t>Για Τ</w:t>
      </w:r>
      <w:r w:rsidR="00DE57EC">
        <w:t>ο</w:t>
      </w:r>
      <w:r w:rsidR="00DE57EC" w:rsidRPr="0061341D">
        <w:t xml:space="preserve"> </w:t>
      </w:r>
      <w:r w:rsidR="00DE57EC">
        <w:t>Λήμμα</w:t>
      </w:r>
      <w:r w:rsidR="00DE57EC" w:rsidRPr="0061341D">
        <w:t xml:space="preserve"> «</w:t>
      </w:r>
      <w:r w:rsidR="00DE57EC">
        <w:t>Νόμος</w:t>
      </w:r>
      <w:r w:rsidR="00DE57EC" w:rsidRPr="0061341D">
        <w:t xml:space="preserve">» </w:t>
      </w:r>
      <w:r w:rsidR="00DE57EC">
        <w:t>Βλ</w:t>
      </w:r>
      <w:r w:rsidR="00DE57EC" w:rsidRPr="0061341D">
        <w:t>.</w:t>
      </w:r>
      <w:r w:rsidR="00DE57EC">
        <w:t xml:space="preserve"> </w:t>
      </w:r>
      <w:r w:rsidR="0030002F">
        <w:t>Σελ.</w:t>
      </w:r>
      <w:r w:rsidR="00DE57EC">
        <w:t xml:space="preserve"> 920-922. Επίσης Βλ. </w:t>
      </w:r>
      <w:r w:rsidR="0061341D" w:rsidRPr="0061341D">
        <w:fldChar w:fldCharType="begin"/>
      </w:r>
      <w:r w:rsidR="004F50FD">
        <w:instrText xml:space="preserve"> ADDIN ZOTERO_ITEM CSL_CITATION {"citationID":"a2npbld4dbl","properties":{"formattedCitation":"XAVIER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729},"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rsidR="0061341D" w:rsidRPr="0061341D">
        <w:fldChar w:fldCharType="separate"/>
      </w:r>
      <w:r w:rsidR="00DE57EC" w:rsidRPr="00E02B6C">
        <w:rPr>
          <w:rFonts w:ascii="Calibri" w:hAnsi="Calibri" w:cs="Calibri"/>
          <w:szCs w:val="24"/>
        </w:rPr>
        <w:t xml:space="preserve">Xavier Leon-Dufour, </w:t>
      </w:r>
      <w:r w:rsidR="0030002F" w:rsidRPr="00E02B6C">
        <w:rPr>
          <w:rFonts w:ascii="Calibri" w:hAnsi="Calibri" w:cs="Calibri"/>
          <w:i/>
          <w:iCs/>
          <w:szCs w:val="24"/>
        </w:rPr>
        <w:t>Λεξικό</w:t>
      </w:r>
      <w:r w:rsidR="00DE57EC" w:rsidRPr="00E02B6C">
        <w:rPr>
          <w:rFonts w:ascii="Calibri" w:hAnsi="Calibri" w:cs="Calibri"/>
          <w:i/>
          <w:iCs/>
          <w:szCs w:val="24"/>
        </w:rPr>
        <w:t xml:space="preserve"> </w:t>
      </w:r>
      <w:r w:rsidR="0030002F" w:rsidRPr="00E02B6C">
        <w:rPr>
          <w:rFonts w:ascii="Calibri" w:hAnsi="Calibri" w:cs="Calibri"/>
          <w:i/>
          <w:iCs/>
          <w:szCs w:val="24"/>
        </w:rPr>
        <w:t>Βιβλικής</w:t>
      </w:r>
      <w:r w:rsidR="00DE57EC" w:rsidRPr="00E02B6C">
        <w:rPr>
          <w:rFonts w:ascii="Calibri" w:hAnsi="Calibri" w:cs="Calibri"/>
          <w:i/>
          <w:iCs/>
          <w:szCs w:val="24"/>
        </w:rPr>
        <w:t xml:space="preserve"> </w:t>
      </w:r>
      <w:r w:rsidR="0030002F" w:rsidRPr="00E02B6C">
        <w:rPr>
          <w:rFonts w:ascii="Calibri" w:hAnsi="Calibri" w:cs="Calibri"/>
          <w:i/>
          <w:iCs/>
          <w:szCs w:val="24"/>
        </w:rPr>
        <w:t>Θεολογίας</w:t>
      </w:r>
      <w:r w:rsidR="00DE57EC" w:rsidRPr="00E02B6C">
        <w:rPr>
          <w:rFonts w:ascii="Calibri" w:hAnsi="Calibri" w:cs="Calibri"/>
          <w:szCs w:val="24"/>
        </w:rPr>
        <w:t>.</w:t>
      </w:r>
      <w:r w:rsidR="0061341D" w:rsidRPr="0061341D">
        <w:fldChar w:fldCharType="end"/>
      </w:r>
      <w:r w:rsidR="00DE57EC">
        <w:t xml:space="preserve"> </w:t>
      </w:r>
      <w:r w:rsidR="0030002F">
        <w:t>Σελ.</w:t>
      </w:r>
      <w:r w:rsidR="00DE57EC">
        <w:t xml:space="preserve"> 697-706.</w:t>
      </w:r>
    </w:p>
  </w:footnote>
  <w:footnote w:id="730">
    <w:p w14:paraId="7469A09F" w14:textId="3B85B338" w:rsidR="00752F9A" w:rsidRPr="00AF4CB4" w:rsidRDefault="00752F9A">
      <w:pPr>
        <w:pStyle w:val="a6"/>
      </w:pPr>
      <w:r w:rsidRPr="00A2247E">
        <w:rPr>
          <w:rStyle w:val="a7"/>
        </w:rPr>
        <w:footnoteRef/>
      </w:r>
      <w:r w:rsidR="00DE57EC">
        <w:t xml:space="preserve"> </w:t>
      </w:r>
      <w:r>
        <w:fldChar w:fldCharType="begin"/>
      </w:r>
      <w:r w:rsidR="004F50FD">
        <w:instrText xml:space="preserve"> ADDIN ZOTERO_ITEM CSL_CITATION {"citationID":"Gx3NNMOV","properties":{"formattedCitation":"\\uc0\\u913{}\\uc0\\u920{}\\uc0\\u919{}\\uc0\\u925{}\\uc0\\u913{} \\uc0\\u916{}\\uc0\\u919{}\\uc0\\u924{}\\uc0\\u927{}\\uc0\\u928{}\\uc0\\u927{}\\uc0\\u933{}\\uc0\\u923{}\\uc0\\u927{}\\uc0\\u933{} \\uc0\\u928{}\\uc0\\u919{}\\uc0\\u923{}\\uc0\\u921{}\\uc0\\u927{}\\uc0\\u933{}\\uc0\\u925{}\\uc0\\u919{}, {\\i{}\\uc0\\u931{}\\uc0\\u919{}\\uc0\\u924{}\\uc0\\u917{}\\uc0\\u921{}\\uc0\\u937{}\\uc0\\u931{}\\uc0\\u917{}\\uc0\\u921{}\\uc0\\u931{} \\uc0\\u929{}\\uc0\\u937{}\\uc0\\u924{}\\uc0\\u913{}\\uc0\\u921{}\\uc0\\u922{}\\uc0\\u927{}\\uc0\\u933{} \\uc0\\u916{}\\uc0\\u921{}\\uc0\\u922{}\\uc0\\u913{}\\uc0\\u921{}\\uc0\\u927{}\\uc0\\u933{}} (\\uc0\\u913{}\\uc0\\u920{}\\uc0\\u919{}\\uc0\\u925{}\\uc0\\u913{}, 2003).","plainCitation":"ΑΘΗΝΑ ΔΗΜΟΠΟΥΛΟΥ ΠΗΛΙΟΥΝΗ, ΣΗΜΕΙΩΣΕΙΣ ΡΩΜΑΙΚΟΥ ΔΙΚΑΙΟΥ (ΑΘΗΝΑ, 2003).","dontUpdate":true,"noteIndex":730},"citationItems":[{"id":273,"uris":["http://zotero.org/users/local/KmiWnhYE/items/S39A6Z7N"],"uri":["http://zotero.org/users/local/KmiWnhYE/items/S39A6Z7N"],"itemData":{"id":273,"type":"book","event-place":"ΑΘΗΝΑ","publisher-place":"ΑΘΗΝΑ","title":"ΣΗΜΕΙΩΣΕΙΣ ΡΩΜΑΙΚΟΥ ΔΙΚΑΙΟΥ","author":[{"literal":"ΑΘΗΝΑ ΔΗΜΟΠΟΥΛΟΥ ΠΗΛΙΟΥΝΗ"}],"issued":{"date-parts":[["2003"]]}}}],"schema":"https://github.com/citation-style-language/schema/raw/master/csl-citation.json"} </w:instrText>
      </w:r>
      <w:r>
        <w:fldChar w:fldCharType="separate"/>
      </w:r>
      <w:r w:rsidR="0030002F" w:rsidRPr="00752F9A">
        <w:rPr>
          <w:rFonts w:ascii="Calibri" w:hAnsi="Calibri" w:cs="Calibri"/>
          <w:szCs w:val="24"/>
        </w:rPr>
        <w:t>Αθηνά</w:t>
      </w:r>
      <w:r w:rsidR="00DE57EC" w:rsidRPr="00752F9A">
        <w:rPr>
          <w:rFonts w:ascii="Calibri" w:hAnsi="Calibri" w:cs="Calibri"/>
          <w:szCs w:val="24"/>
        </w:rPr>
        <w:t xml:space="preserve"> </w:t>
      </w:r>
      <w:r w:rsidR="0030002F" w:rsidRPr="00752F9A">
        <w:rPr>
          <w:rFonts w:ascii="Calibri" w:hAnsi="Calibri" w:cs="Calibri"/>
          <w:szCs w:val="24"/>
        </w:rPr>
        <w:t>Δημοπούλου</w:t>
      </w:r>
      <w:r w:rsidR="00DE57EC" w:rsidRPr="00752F9A">
        <w:rPr>
          <w:rFonts w:ascii="Calibri" w:hAnsi="Calibri" w:cs="Calibri"/>
          <w:szCs w:val="24"/>
        </w:rPr>
        <w:t xml:space="preserve"> Πηλιο</w:t>
      </w:r>
      <w:r w:rsidR="0030002F">
        <w:rPr>
          <w:rFonts w:ascii="Calibri" w:hAnsi="Calibri" w:cs="Calibri"/>
          <w:szCs w:val="24"/>
        </w:rPr>
        <w:t>ύ</w:t>
      </w:r>
      <w:r w:rsidR="00DE57EC" w:rsidRPr="00752F9A">
        <w:rPr>
          <w:rFonts w:ascii="Calibri" w:hAnsi="Calibri" w:cs="Calibri"/>
          <w:szCs w:val="24"/>
        </w:rPr>
        <w:t xml:space="preserve">νη, </w:t>
      </w:r>
      <w:r w:rsidR="00FA546A" w:rsidRPr="00752F9A">
        <w:rPr>
          <w:rFonts w:ascii="Calibri" w:hAnsi="Calibri" w:cs="Calibri"/>
          <w:i/>
          <w:iCs/>
          <w:szCs w:val="24"/>
        </w:rPr>
        <w:t>Σημειώσεις</w:t>
      </w:r>
      <w:r w:rsidR="00DE57EC" w:rsidRPr="00752F9A">
        <w:rPr>
          <w:rFonts w:ascii="Calibri" w:hAnsi="Calibri" w:cs="Calibri"/>
          <w:i/>
          <w:iCs/>
          <w:szCs w:val="24"/>
        </w:rPr>
        <w:t xml:space="preserve"> </w:t>
      </w:r>
      <w:r w:rsidR="00FA546A" w:rsidRPr="00752F9A">
        <w:rPr>
          <w:rFonts w:ascii="Calibri" w:hAnsi="Calibri" w:cs="Calibri"/>
          <w:i/>
          <w:iCs/>
          <w:szCs w:val="24"/>
        </w:rPr>
        <w:t>Ρωμαϊκού</w:t>
      </w:r>
      <w:r w:rsidR="00DE57EC" w:rsidRPr="00752F9A">
        <w:rPr>
          <w:rFonts w:ascii="Calibri" w:hAnsi="Calibri" w:cs="Calibri"/>
          <w:i/>
          <w:iCs/>
          <w:szCs w:val="24"/>
        </w:rPr>
        <w:t xml:space="preserve"> </w:t>
      </w:r>
      <w:r w:rsidR="00FA546A" w:rsidRPr="00752F9A">
        <w:rPr>
          <w:rFonts w:ascii="Calibri" w:hAnsi="Calibri" w:cs="Calibri"/>
          <w:i/>
          <w:iCs/>
          <w:szCs w:val="24"/>
        </w:rPr>
        <w:t>Δικαίου</w:t>
      </w:r>
      <w:r w:rsidR="00DE57EC" w:rsidRPr="00752F9A">
        <w:rPr>
          <w:rFonts w:ascii="Calibri" w:hAnsi="Calibri" w:cs="Calibri"/>
          <w:szCs w:val="24"/>
        </w:rPr>
        <w:t xml:space="preserve"> (</w:t>
      </w:r>
      <w:r w:rsidR="00FA546A" w:rsidRPr="00752F9A">
        <w:rPr>
          <w:rFonts w:ascii="Calibri" w:hAnsi="Calibri" w:cs="Calibri"/>
          <w:szCs w:val="24"/>
        </w:rPr>
        <w:t>Αθήνα</w:t>
      </w:r>
      <w:r w:rsidR="00DE57EC" w:rsidRPr="00752F9A">
        <w:rPr>
          <w:rFonts w:ascii="Calibri" w:hAnsi="Calibri" w:cs="Calibri"/>
          <w:szCs w:val="24"/>
        </w:rPr>
        <w:t>, 2003).</w:t>
      </w:r>
      <w:r>
        <w:fldChar w:fldCharType="end"/>
      </w:r>
      <w:r w:rsidR="00FA546A">
        <w:t>Σελ.</w:t>
      </w:r>
      <w:r w:rsidR="00DE57EC">
        <w:t xml:space="preserve"> 2</w:t>
      </w:r>
      <w:r w:rsidR="00134BDF">
        <w:t>.</w:t>
      </w:r>
    </w:p>
  </w:footnote>
  <w:footnote w:id="731">
    <w:p w14:paraId="3D75A336" w14:textId="224DFD94" w:rsidR="009F043D" w:rsidRPr="009F043D" w:rsidRDefault="009F043D">
      <w:pPr>
        <w:pStyle w:val="a6"/>
      </w:pPr>
      <w:r w:rsidRPr="00A2247E">
        <w:rPr>
          <w:rStyle w:val="a7"/>
        </w:rPr>
        <w:footnoteRef/>
      </w:r>
      <w:r w:rsidR="00DE57EC">
        <w:t xml:space="preserve"> </w:t>
      </w:r>
      <w:r w:rsidRPr="003E126A">
        <w:fldChar w:fldCharType="begin"/>
      </w:r>
      <w:r w:rsidR="004F50FD">
        <w:instrText xml:space="preserve"> ADDIN ZOTERO_ITEM CSL_CITATION {"citationID":"a1tleg5iago","properties":{"formattedCitation":"\\uldash{\\uc0\\u8216{}\\uc0\\u921{}\\uc0\\u931{}\\uc0\\u932{}\\uc0\\u927{}\\uc0\\u929{}\\uc0\\u921{}\\uc0\\u913{} \\uc0\\u932{}\\uc0\\u927{}\\uc0\\u933{} \\uc0\\u917{}\\uc0\\u923{}\\uc0\\u923{}\\uc0\\u919{}\\uc0\\u925{}\\uc0\\u921{}\\uc0\\u922{}\\uc0\\u927{}\\uc0\\u933{} \\uc0\\u917{}\\uc0\\u920{}\\uc0\\u925{}\\uc0\\u927{}\\uc0\\u933{}\\uc0\\u931{}\\uc0\\u8217{}, \\uc0\\u915{}1 (\\uc0\\u913{}\\uc0\\u920{}\\uc0\\u919{}\\uc0\\u925{}\\uc0\\u913{}: \\uc0\\u917{}\\uc0\\u922{}\\uc0\\u916{}\\uc0\\u927{}\\uc0\\u932{}\\uc0\\u921{}\\uc0\\u922{}\\uc0\\u919{} \\uc0\\u913{}\\uc0\\u920{}\\uc0\\u919{}\\uc0\\u925{}\\uc0\\u937{}\\uc0\\u925{}, 1972).}","plainCitation":"‘ΙΣΤΟΡΙΑ ΤΟΥ ΕΛΛΗΝΙΚΟΥ ΕΘΝΟΥΣ’, Γ1 (ΑΘΗΝΑ: ΕΚΔΟΤΙΚΗ ΑΘΗΝΩΝ, 1972).","dontUpdate":true,"noteIndex":731},"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rsidRPr="003E126A">
        <w:fldChar w:fldCharType="separate"/>
      </w:r>
      <w:r w:rsidR="00DE57EC" w:rsidRPr="003E126A">
        <w:rPr>
          <w:rFonts w:ascii="Calibri" w:hAnsi="Calibri" w:cs="Calibri"/>
          <w:szCs w:val="24"/>
        </w:rPr>
        <w:t>‘Ιστορ</w:t>
      </w:r>
      <w:r w:rsidR="00FA546A">
        <w:rPr>
          <w:rFonts w:ascii="Calibri" w:hAnsi="Calibri" w:cs="Calibri"/>
          <w:szCs w:val="24"/>
        </w:rPr>
        <w:t>ί</w:t>
      </w:r>
      <w:r w:rsidR="00DE57EC" w:rsidRPr="003E126A">
        <w:rPr>
          <w:rFonts w:ascii="Calibri" w:hAnsi="Calibri" w:cs="Calibri"/>
          <w:szCs w:val="24"/>
        </w:rPr>
        <w:t xml:space="preserve">α </w:t>
      </w:r>
      <w:r w:rsidR="00FA546A">
        <w:rPr>
          <w:rFonts w:ascii="Calibri" w:hAnsi="Calibri" w:cs="Calibri"/>
          <w:szCs w:val="24"/>
        </w:rPr>
        <w:t>τ</w:t>
      </w:r>
      <w:r w:rsidR="00DE57EC" w:rsidRPr="003E126A">
        <w:rPr>
          <w:rFonts w:ascii="Calibri" w:hAnsi="Calibri" w:cs="Calibri"/>
          <w:szCs w:val="24"/>
        </w:rPr>
        <w:t xml:space="preserve">ου </w:t>
      </w:r>
      <w:r w:rsidR="00FA546A" w:rsidRPr="003E126A">
        <w:rPr>
          <w:rFonts w:ascii="Calibri" w:hAnsi="Calibri" w:cs="Calibri"/>
          <w:szCs w:val="24"/>
        </w:rPr>
        <w:t>Ελληνικού</w:t>
      </w:r>
      <w:r w:rsidR="00DE57EC" w:rsidRPr="003E126A">
        <w:rPr>
          <w:rFonts w:ascii="Calibri" w:hAnsi="Calibri" w:cs="Calibri"/>
          <w:szCs w:val="24"/>
        </w:rPr>
        <w:t xml:space="preserve"> </w:t>
      </w:r>
      <w:r w:rsidR="00FA546A" w:rsidRPr="003E126A">
        <w:rPr>
          <w:rFonts w:ascii="Calibri" w:hAnsi="Calibri" w:cs="Calibri"/>
          <w:szCs w:val="24"/>
        </w:rPr>
        <w:t>Έθνους</w:t>
      </w:r>
      <w:r w:rsidR="00DE57EC" w:rsidRPr="003E126A">
        <w:rPr>
          <w:rFonts w:ascii="Calibri" w:hAnsi="Calibri" w:cs="Calibri"/>
          <w:szCs w:val="24"/>
        </w:rPr>
        <w:t xml:space="preserve">’, </w:t>
      </w:r>
      <w:r w:rsidR="00FA546A" w:rsidRPr="003E126A">
        <w:rPr>
          <w:rFonts w:ascii="Calibri" w:hAnsi="Calibri" w:cs="Calibri"/>
          <w:szCs w:val="24"/>
        </w:rPr>
        <w:t>Τόμος</w:t>
      </w:r>
      <w:r w:rsidR="00DE57EC" w:rsidRPr="003E126A">
        <w:rPr>
          <w:rFonts w:ascii="Calibri" w:hAnsi="Calibri" w:cs="Calibri"/>
          <w:szCs w:val="24"/>
        </w:rPr>
        <w:t xml:space="preserve"> Β΄"</w:t>
      </w:r>
      <w:r w:rsidR="00FA546A" w:rsidRPr="003E126A">
        <w:rPr>
          <w:rFonts w:ascii="Calibri" w:hAnsi="Calibri" w:cs="Calibri"/>
          <w:szCs w:val="24"/>
        </w:rPr>
        <w:t>Αρχαϊκός</w:t>
      </w:r>
      <w:r w:rsidR="00DE57EC" w:rsidRPr="003E126A">
        <w:rPr>
          <w:rFonts w:ascii="Calibri" w:hAnsi="Calibri" w:cs="Calibri"/>
          <w:szCs w:val="24"/>
        </w:rPr>
        <w:t xml:space="preserve"> </w:t>
      </w:r>
      <w:r w:rsidR="00FA546A" w:rsidRPr="003E126A">
        <w:rPr>
          <w:rFonts w:ascii="Calibri" w:hAnsi="Calibri" w:cs="Calibri"/>
          <w:szCs w:val="24"/>
        </w:rPr>
        <w:t>Ελληνισμός</w:t>
      </w:r>
      <w:r w:rsidR="00DE57EC" w:rsidRPr="003E126A">
        <w:rPr>
          <w:rFonts w:ascii="Calibri" w:hAnsi="Calibri" w:cs="Calibri"/>
          <w:szCs w:val="24"/>
        </w:rPr>
        <w:t>" (</w:t>
      </w:r>
      <w:r w:rsidR="00FA546A" w:rsidRPr="003E126A">
        <w:rPr>
          <w:rFonts w:ascii="Calibri" w:hAnsi="Calibri" w:cs="Calibri"/>
          <w:szCs w:val="24"/>
        </w:rPr>
        <w:t>Αθήνα</w:t>
      </w:r>
      <w:r w:rsidR="00DE57EC" w:rsidRPr="003E126A">
        <w:rPr>
          <w:rFonts w:ascii="Calibri" w:hAnsi="Calibri" w:cs="Calibri"/>
          <w:szCs w:val="24"/>
        </w:rPr>
        <w:t xml:space="preserve">: </w:t>
      </w:r>
      <w:r w:rsidR="00FA546A" w:rsidRPr="003E126A">
        <w:rPr>
          <w:rFonts w:ascii="Calibri" w:hAnsi="Calibri" w:cs="Calibri"/>
          <w:szCs w:val="24"/>
        </w:rPr>
        <w:t>Εκδοτική</w:t>
      </w:r>
      <w:r w:rsidR="00DE57EC" w:rsidRPr="003E126A">
        <w:rPr>
          <w:rFonts w:ascii="Calibri" w:hAnsi="Calibri" w:cs="Calibri"/>
          <w:szCs w:val="24"/>
        </w:rPr>
        <w:t xml:space="preserve"> </w:t>
      </w:r>
      <w:r w:rsidR="00FA546A" w:rsidRPr="003E126A">
        <w:rPr>
          <w:rFonts w:ascii="Calibri" w:hAnsi="Calibri" w:cs="Calibri"/>
          <w:szCs w:val="24"/>
        </w:rPr>
        <w:t>Αθηνών</w:t>
      </w:r>
      <w:r w:rsidR="00DE57EC" w:rsidRPr="003E126A">
        <w:rPr>
          <w:rFonts w:ascii="Calibri" w:hAnsi="Calibri" w:cs="Calibri"/>
          <w:szCs w:val="24"/>
        </w:rPr>
        <w:t>, 1972).</w:t>
      </w:r>
      <w:r w:rsidRPr="003E126A">
        <w:fldChar w:fldCharType="end"/>
      </w:r>
      <w:r w:rsidR="00FA546A" w:rsidRPr="003E126A">
        <w:t>Σελ.</w:t>
      </w:r>
      <w:r w:rsidR="00DE57EC" w:rsidRPr="003E126A">
        <w:t xml:space="preserve"> 230-236.</w:t>
      </w:r>
    </w:p>
  </w:footnote>
  <w:footnote w:id="732">
    <w:p w14:paraId="33B5450A" w14:textId="37C5F84D" w:rsidR="00BA7C00" w:rsidRPr="009F1CEC" w:rsidRDefault="00BA7C00" w:rsidP="00BA7C00">
      <w:pPr>
        <w:pStyle w:val="a6"/>
        <w:jc w:val="both"/>
        <w:rPr>
          <w:color w:val="FF0000"/>
        </w:rPr>
      </w:pPr>
      <w:r w:rsidRPr="00A2247E">
        <w:rPr>
          <w:rStyle w:val="a7"/>
        </w:rPr>
        <w:footnoteRef/>
      </w:r>
      <w:r w:rsidR="00DE57EC">
        <w:t xml:space="preserve"> </w:t>
      </w:r>
      <w:r>
        <w:fldChar w:fldCharType="begin"/>
      </w:r>
      <w:r w:rsidR="004F50FD">
        <w:instrText xml:space="preserve"> ADDIN ZOTERO_ITEM CSL_CITATION {"citationID":"vqO4YszO","properties":{"formattedCitation":"\\uc0\\u935{}\\uc0\\u929{}\\uc0\\u919{}\\uc0\\u931{}\\uc0\\u932{}\\uc0\\u927{}\\uc0\\u931{} \\uc0\\u922{}\\uc0\\u913{}\\uc0\\u929{}\\uc0\\u913{}\\uc0\\u915{}\\uc0\\u921{}\\uc0\\u913{}\\uc0\\u925{}\\uc0\\u925{}\\uc0\\u919{}\\uc0\\u931{}, {\\i{}\\uc0\\u921{}\\uc0\\u931{}\\uc0\\u932{}\\uc0\\u927{}\\uc0\\u929{}\\uc0\\u921{}\\uc0\\u913{} \\uc0\\u932{}\\uc0\\u927{}\\uc0\\u933{} \\uc0\\u913{}\\uc0\\u929{}\\uc0\\u935{}\\uc0\\u913{}\\uc0\\u921{}\\uc0\\u927{}\\uc0\\u933{} \\uc0\\u921{}\\uc0\\u931{}\\uc0\\u929{}\\uc0\\u913{}\\uc0\\u919{}\\uc0\\u923{}} (\\uc0\\u913{}\\uc0\\u920{}\\uc0\\u919{}\\uc0\\u925{}\\uc0\\u913{}: \\uc0\\u917{}\\uc0\\u925{}\\uc0\\u925{}\\uc0\\u927{}\\uc0\\u921{}\\uc0\\u913{}, 2012).","plainCitation":"ΧΡΗΣΤΟΣ ΚΑΡΑΓΙΑΝΝΗΣ, ΙΣΤΟΡΙΑ ΤΟΥ ΑΡΧΑΙΟΥ ΙΣΡΑΗΛ (ΑΘΗΝΑ: ΕΝΝΟΙΑ, 2012).","dontUpdate":true,"noteIndex":732},"citationItems":[{"id":54,"uris":["http://zotero.org/users/local/KmiWnhYE/items/C9HBKL4U"],"uri":["http://zotero.org/users/local/KmiWnhYE/items/C9HBKL4U"],"itemData":{"id":54,"type":"book","event-place":"ΑΘΗΝΑ","publisher":"ΕΝΝΟΙΑ","publisher-place":"ΑΘΗΝΑ","title":"ΙΣΤΟΡΙΑ ΤΟΥ ΑΡΧΑΙΟΥ ΙΣΡΑΗΛ","author":[{"family":"ΚΑΡΑΓΙΑΝΝΗΣ","given":"ΧΡΗΣΤΟΣ"}],"issued":{"date-parts":[["2012"]]}}}],"schema":"https://github.com/citation-style-language/schema/raw/master/csl-citation.json"} </w:instrText>
      </w:r>
      <w:r>
        <w:fldChar w:fldCharType="separate"/>
      </w:r>
      <w:r w:rsidR="00DE57EC" w:rsidRPr="00BA7C00">
        <w:rPr>
          <w:rFonts w:ascii="Calibri" w:hAnsi="Calibri" w:cs="Calibri"/>
          <w:szCs w:val="24"/>
        </w:rPr>
        <w:t xml:space="preserve"> </w:t>
      </w:r>
      <w:r w:rsidR="00FA546A" w:rsidRPr="00BA7C00">
        <w:rPr>
          <w:rFonts w:ascii="Calibri" w:hAnsi="Calibri" w:cs="Calibri"/>
          <w:szCs w:val="24"/>
        </w:rPr>
        <w:t>Καραγιάννης</w:t>
      </w:r>
      <w:r w:rsidR="00FA546A" w:rsidRPr="00FA546A">
        <w:rPr>
          <w:rFonts w:ascii="Calibri" w:hAnsi="Calibri" w:cs="Calibri"/>
          <w:szCs w:val="24"/>
        </w:rPr>
        <w:t xml:space="preserve"> </w:t>
      </w:r>
      <w:r w:rsidR="00FA546A" w:rsidRPr="00BA7C00">
        <w:rPr>
          <w:rFonts w:ascii="Calibri" w:hAnsi="Calibri" w:cs="Calibri"/>
          <w:szCs w:val="24"/>
        </w:rPr>
        <w:t>Χρήστος</w:t>
      </w:r>
      <w:r w:rsidR="00DE57EC" w:rsidRPr="00BA7C00">
        <w:rPr>
          <w:rFonts w:ascii="Calibri" w:hAnsi="Calibri" w:cs="Calibri"/>
          <w:szCs w:val="24"/>
        </w:rPr>
        <w:t xml:space="preserve">, </w:t>
      </w:r>
      <w:r w:rsidR="00FA546A">
        <w:rPr>
          <w:rFonts w:ascii="Calibri" w:hAnsi="Calibri" w:cs="Calibri"/>
          <w:i/>
          <w:iCs/>
          <w:szCs w:val="24"/>
        </w:rPr>
        <w:t>Ι</w:t>
      </w:r>
      <w:r w:rsidR="00FA546A" w:rsidRPr="00BA7C00">
        <w:rPr>
          <w:rFonts w:ascii="Calibri" w:hAnsi="Calibri" w:cs="Calibri"/>
          <w:i/>
          <w:iCs/>
          <w:szCs w:val="24"/>
        </w:rPr>
        <w:t>στορία</w:t>
      </w:r>
      <w:r w:rsidR="00DE57EC" w:rsidRPr="00BA7C00">
        <w:rPr>
          <w:rFonts w:ascii="Calibri" w:hAnsi="Calibri" w:cs="Calibri"/>
          <w:i/>
          <w:iCs/>
          <w:szCs w:val="24"/>
        </w:rPr>
        <w:t xml:space="preserve"> </w:t>
      </w:r>
      <w:r w:rsidR="00FA546A">
        <w:rPr>
          <w:rFonts w:ascii="Calibri" w:hAnsi="Calibri" w:cs="Calibri"/>
          <w:i/>
          <w:iCs/>
          <w:szCs w:val="24"/>
        </w:rPr>
        <w:t>τ</w:t>
      </w:r>
      <w:r w:rsidR="00DE57EC" w:rsidRPr="00BA7C00">
        <w:rPr>
          <w:rFonts w:ascii="Calibri" w:hAnsi="Calibri" w:cs="Calibri"/>
          <w:i/>
          <w:iCs/>
          <w:szCs w:val="24"/>
        </w:rPr>
        <w:t xml:space="preserve">ου </w:t>
      </w:r>
      <w:r w:rsidR="00FA546A" w:rsidRPr="00BA7C00">
        <w:rPr>
          <w:rFonts w:ascii="Calibri" w:hAnsi="Calibri" w:cs="Calibri"/>
          <w:i/>
          <w:iCs/>
          <w:szCs w:val="24"/>
        </w:rPr>
        <w:t>Αρχαίου</w:t>
      </w:r>
      <w:r w:rsidR="00DE57EC" w:rsidRPr="00BA7C00">
        <w:rPr>
          <w:rFonts w:ascii="Calibri" w:hAnsi="Calibri" w:cs="Calibri"/>
          <w:i/>
          <w:iCs/>
          <w:szCs w:val="24"/>
        </w:rPr>
        <w:t xml:space="preserve"> </w:t>
      </w:r>
      <w:r w:rsidR="00FA546A" w:rsidRPr="00BA7C00">
        <w:rPr>
          <w:rFonts w:ascii="Calibri" w:hAnsi="Calibri" w:cs="Calibri"/>
          <w:i/>
          <w:iCs/>
          <w:szCs w:val="24"/>
        </w:rPr>
        <w:t>Ισραήλ</w:t>
      </w:r>
      <w:r w:rsidR="00DE57EC" w:rsidRPr="00BA7C00">
        <w:rPr>
          <w:rFonts w:ascii="Calibri" w:hAnsi="Calibri" w:cs="Calibri"/>
          <w:szCs w:val="24"/>
        </w:rPr>
        <w:t xml:space="preserve"> (</w:t>
      </w:r>
      <w:r w:rsidR="00FA546A" w:rsidRPr="00BA7C00">
        <w:rPr>
          <w:rFonts w:ascii="Calibri" w:hAnsi="Calibri" w:cs="Calibri"/>
          <w:szCs w:val="24"/>
        </w:rPr>
        <w:t>Αθήνα</w:t>
      </w:r>
      <w:r w:rsidR="00DE57EC" w:rsidRPr="00BA7C00">
        <w:rPr>
          <w:rFonts w:ascii="Calibri" w:hAnsi="Calibri" w:cs="Calibri"/>
          <w:szCs w:val="24"/>
        </w:rPr>
        <w:t xml:space="preserve">: </w:t>
      </w:r>
      <w:r w:rsidR="00FA546A" w:rsidRPr="00BA7C00">
        <w:rPr>
          <w:rFonts w:ascii="Calibri" w:hAnsi="Calibri" w:cs="Calibri"/>
          <w:szCs w:val="24"/>
        </w:rPr>
        <w:t>Έννοια</w:t>
      </w:r>
      <w:r w:rsidR="00DE57EC" w:rsidRPr="00BA7C00">
        <w:rPr>
          <w:rFonts w:ascii="Calibri" w:hAnsi="Calibri" w:cs="Calibri"/>
          <w:szCs w:val="24"/>
        </w:rPr>
        <w:t>, 2012).</w:t>
      </w:r>
      <w:r>
        <w:fldChar w:fldCharType="end"/>
      </w:r>
      <w:r>
        <w:t xml:space="preserve"> Σ</w:t>
      </w:r>
      <w:r w:rsidR="00134BDF">
        <w:t>ελ.</w:t>
      </w:r>
      <w:r>
        <w:t xml:space="preserve"> 9-10</w:t>
      </w:r>
      <w:r w:rsidR="003E126A">
        <w:t xml:space="preserve"> «</w:t>
      </w:r>
      <w:r>
        <w:t>Ως αφετηρία εκλαμβάνεται η ιδέα του Θεού ως βασιλιά. Ήδη στο βιβλίο της Εξόδου, στη γνωστή ωδή του Μωυσή και του λαού του Ισραήλ προς το Θεό, ο τελευταίος δοξάζεται ως «κύριος βασιλεύων τὸν αἰῶνα καὶ ἐπ ̓ αἰῶνα καὶ ἔτι». Εάν το συγκεκριμένο χωρίο συγκαταλέγεται στις αρχαίες διηγήσεις του βιβλικού κειμένου,τότε ήδη από την εποχή του Μωυσή αναπτύσσεται η ιδέα του Θεού ως βασιλιά και με έμμεσο τρόπο</w:t>
      </w:r>
      <w:r w:rsidR="00AC33C8">
        <w:t xml:space="preserve"> </w:t>
      </w:r>
      <w:r>
        <w:t>εισάγεται η ιδέα της μοναρχίας.</w:t>
      </w:r>
      <w:r w:rsidR="00AC33C8">
        <w:t xml:space="preserve"> </w:t>
      </w:r>
      <w:r>
        <w:t>Η ιδέα των θεών ως βασιλιάδων αποτυπώνεται σε αρκετά κείμενα των</w:t>
      </w:r>
      <w:r w:rsidR="00AC33C8">
        <w:t xml:space="preserve"> </w:t>
      </w:r>
      <w:r>
        <w:t>όμορων λαών του Ισραήλ και θα μπορούσε να έχει εισαχθεί στον Ισραήλ</w:t>
      </w:r>
      <w:r w:rsidR="00AC33C8">
        <w:t xml:space="preserve"> </w:t>
      </w:r>
      <w:r>
        <w:t>από αυτούς.</w:t>
      </w:r>
      <w:r w:rsidR="00AC33C8">
        <w:t xml:space="preserve"> </w:t>
      </w:r>
      <w:r>
        <w:t>Τόσο στο συρο</w:t>
      </w:r>
      <w:r w:rsidR="00AC33C8">
        <w:t xml:space="preserve"> </w:t>
      </w:r>
      <w:r>
        <w:t>παλαιστινιακό περιβάλλον όσο και σε εκείνο</w:t>
      </w:r>
      <w:r w:rsidR="00AC33C8">
        <w:t xml:space="preserve"> </w:t>
      </w:r>
      <w:r>
        <w:t xml:space="preserve">της Μεσοποταμίας και της Αιγύπτου ο βασιλιάς αντιπροσώπευε την αισθητή παρουσία του θεού στη γη. Σε κάθε περίπτωση, όμως, η ιδέα </w:t>
      </w:r>
      <w:r w:rsidR="00AC33C8">
        <w:t xml:space="preserve">της </w:t>
      </w:r>
      <w:r>
        <w:t>ταύτισης του Θεού με το βασιλιά δεν θα μπορούσε να γίνει αποδεκτή από</w:t>
      </w:r>
      <w:r w:rsidR="00AC33C8">
        <w:t xml:space="preserve"> </w:t>
      </w:r>
      <w:r>
        <w:t>τη θρησκευτική πίστη των Ισραηλιτών, με αποτέλεσμα την εναντίωσή …Στη διερεύνηση του ερωτήματος ποια είναι η κοινωνική σύνθεση του λαού που αντιδρά στην εγκαθίδρυση του θεσμού της βασιλείας, η συμβολή του Albertz είναι ιδιαίτερα ενδιαφέρουσα. Η ένωση των φυλών του Ισραήλ που εγκαταστάθηκε στις ημιορεινές περιοχές της γης της επαγγελίας, στη Χαναάν, και συγκροτήθηκε από συγγενικές πατριές φέρει το όνομα «Ισραήλ». Το όνομα ישראל σημαίνει κατά πάσα πιθανότητα: «ο Θεό άρχει» ή μάλλον «ο Ελ άρχει» ή «ας καταδειχθεί κυρίαρχος». Μόνο ο Θεός, λοιπόν, άρχει, σύμφωνα με τις απόψεις της αποκεντρωμένης αυτής κοινότητας που έρχονται σε ευθεία αντιπαραβολή με τις ανεπτυγμένες μορφές διακυβέρνησης στις πόλεις - κράτη της αρχαίας Χαναάν, οι οποίες εξουσιάζονταν από τον εκάστοτε βασιλιά. Η αναφορά του Ελ δεν είναι τυχαία. Ο Ελ ήταν θεός του δυτικού σημιτικού πανθέου, που λατρευόταν στις πόλεις - κράτη της Χαναάν. Ο Γιαχβέ είναι ο θεός της πληθυσμιακής ομάδας που περιπλανήθηκε στην έρημο, της ομάδας της Εξόδου, ένας θεός μη ενταγμένος σε πολυθεϊστικό σύστημα. Αυτός ο απελευθερωτής στη συνείδηση του λαού θεός, ο εκφραστής της ανεξαρτησίας των φυλών έγινε αποδεκτός από τις φυλές της ένωσης ως παράγοντας εμπλουτισμού του θρησκευτικού τους κόσμου. Ο Γιαχβέ συγχωνεύθηκε με τον Ελ και κατέστη Θεός του Ισραήλ. Η συγχώνευση αυτή έλαβε χώρα πριν τη συγκρότηση του Ισραήλ σε κράτος, όπως καταδεικνύει το ιερό της Βαιθήλ και η χρήση ομοιωμάτων μόσχων στη λατρεία. Ο Γιαχβέ διατηρούσε την ανεξαρτησία των φυλών και όντας ο ίδιος ο θεός-εξουσιαστής του Ισραή</w:t>
      </w:r>
      <w:r w:rsidR="003E126A">
        <w:t xml:space="preserve">λ </w:t>
      </w:r>
      <w:r>
        <w:t>«απέτρεπε την εγκαθίδρυση μίας κεντρικής πολιτικής εξουσίας».</w:t>
      </w:r>
      <w:r w:rsidR="00B60500">
        <w:t xml:space="preserve"> Επίσης βλ.</w:t>
      </w:r>
      <w:r w:rsidR="003E126A">
        <w:t xml:space="preserve"> </w:t>
      </w:r>
      <w:r w:rsidR="00B60500">
        <w:fldChar w:fldCharType="begin"/>
      </w:r>
      <w:r w:rsidR="004F50FD">
        <w:instrText xml:space="preserve"> ADDIN ZOTERO_ITEM CSL_CITATION {"citationID":"7xyrLIXm","properties":{"formattedCitation":"\\uc0\\u916{}\\uc0\\u917{}\\uc0\\u931{}\\uc0\\u928{}\\uc0\\u927{}\\uc0\\u932{}\\uc0\\u919{}\\uc0\\u931{},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732},"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00B60500">
        <w:fldChar w:fldCharType="separate"/>
      </w:r>
      <w:r w:rsidR="00FA546A" w:rsidRPr="00B60500">
        <w:rPr>
          <w:rFonts w:ascii="Calibri" w:hAnsi="Calibri" w:cs="Calibri"/>
          <w:szCs w:val="24"/>
        </w:rPr>
        <w:t>Δεσπότης</w:t>
      </w:r>
      <w:r w:rsidR="00DE57EC" w:rsidRPr="00B60500">
        <w:rPr>
          <w:rFonts w:ascii="Calibri" w:hAnsi="Calibri" w:cs="Calibri"/>
          <w:szCs w:val="24"/>
        </w:rPr>
        <w:t xml:space="preserve">, </w:t>
      </w:r>
      <w:r w:rsidR="00DE57EC" w:rsidRPr="00B60500">
        <w:rPr>
          <w:rFonts w:ascii="Calibri" w:hAnsi="Calibri" w:cs="Calibri"/>
          <w:i/>
          <w:iCs/>
          <w:szCs w:val="24"/>
        </w:rPr>
        <w:t xml:space="preserve">Ο </w:t>
      </w:r>
      <w:r w:rsidR="00FA546A" w:rsidRPr="00B60500">
        <w:rPr>
          <w:rFonts w:ascii="Calibri" w:hAnsi="Calibri" w:cs="Calibri"/>
          <w:i/>
          <w:iCs/>
          <w:szCs w:val="24"/>
        </w:rPr>
        <w:t>Ιησούς</w:t>
      </w:r>
      <w:r w:rsidR="00DE57EC" w:rsidRPr="00B60500">
        <w:rPr>
          <w:rFonts w:ascii="Calibri" w:hAnsi="Calibri" w:cs="Calibri"/>
          <w:i/>
          <w:iCs/>
          <w:szCs w:val="24"/>
        </w:rPr>
        <w:t xml:space="preserve"> </w:t>
      </w:r>
      <w:r w:rsidR="00FA546A">
        <w:rPr>
          <w:rFonts w:ascii="Calibri" w:hAnsi="Calibri" w:cs="Calibri"/>
          <w:i/>
          <w:iCs/>
          <w:szCs w:val="24"/>
        </w:rPr>
        <w:t>ω</w:t>
      </w:r>
      <w:r w:rsidR="00DE57EC" w:rsidRPr="00B60500">
        <w:rPr>
          <w:rFonts w:ascii="Calibri" w:hAnsi="Calibri" w:cs="Calibri"/>
          <w:i/>
          <w:iCs/>
          <w:szCs w:val="24"/>
        </w:rPr>
        <w:t>ς ‘</w:t>
      </w:r>
      <w:r w:rsidR="00FA546A" w:rsidRPr="00B60500">
        <w:rPr>
          <w:rFonts w:ascii="Calibri" w:hAnsi="Calibri" w:cs="Calibri"/>
          <w:i/>
          <w:iCs/>
          <w:szCs w:val="24"/>
        </w:rPr>
        <w:t>Χριστός</w:t>
      </w:r>
      <w:r w:rsidR="00DE57EC" w:rsidRPr="00B60500">
        <w:rPr>
          <w:rFonts w:ascii="Calibri" w:hAnsi="Calibri" w:cs="Calibri"/>
          <w:i/>
          <w:iCs/>
          <w:szCs w:val="24"/>
        </w:rPr>
        <w:t>’</w:t>
      </w:r>
      <w:r w:rsidR="00FA546A">
        <w:rPr>
          <w:rFonts w:ascii="Calibri" w:hAnsi="Calibri" w:cs="Calibri"/>
          <w:i/>
          <w:iCs/>
          <w:szCs w:val="24"/>
        </w:rPr>
        <w:t xml:space="preserve"> </w:t>
      </w:r>
      <w:r w:rsidR="00DE57EC" w:rsidRPr="00B60500">
        <w:rPr>
          <w:rFonts w:ascii="Calibri" w:hAnsi="Calibri" w:cs="Calibri"/>
          <w:i/>
          <w:iCs/>
          <w:szCs w:val="24"/>
        </w:rPr>
        <w:t xml:space="preserve">και </w:t>
      </w:r>
      <w:r w:rsidR="00FA546A">
        <w:rPr>
          <w:rFonts w:ascii="Calibri" w:hAnsi="Calibri" w:cs="Calibri"/>
          <w:i/>
          <w:iCs/>
          <w:szCs w:val="24"/>
        </w:rPr>
        <w:t>η</w:t>
      </w:r>
      <w:r w:rsidR="00DE57EC" w:rsidRPr="00B60500">
        <w:rPr>
          <w:rFonts w:ascii="Calibri" w:hAnsi="Calibri" w:cs="Calibri"/>
          <w:i/>
          <w:iCs/>
          <w:szCs w:val="24"/>
        </w:rPr>
        <w:t xml:space="preserve"> </w:t>
      </w:r>
      <w:r w:rsidR="00FA546A">
        <w:rPr>
          <w:rFonts w:ascii="Calibri" w:hAnsi="Calibri" w:cs="Calibri"/>
          <w:i/>
          <w:iCs/>
          <w:szCs w:val="24"/>
        </w:rPr>
        <w:t>π</w:t>
      </w:r>
      <w:r w:rsidR="00FA546A" w:rsidRPr="00B60500">
        <w:rPr>
          <w:rFonts w:ascii="Calibri" w:hAnsi="Calibri" w:cs="Calibri"/>
          <w:i/>
          <w:iCs/>
          <w:szCs w:val="24"/>
        </w:rPr>
        <w:t>ολιτική</w:t>
      </w:r>
      <w:r w:rsidR="00DE57EC" w:rsidRPr="00B60500">
        <w:rPr>
          <w:rFonts w:ascii="Calibri" w:hAnsi="Calibri" w:cs="Calibri"/>
          <w:i/>
          <w:iCs/>
          <w:szCs w:val="24"/>
        </w:rPr>
        <w:t xml:space="preserve"> </w:t>
      </w:r>
      <w:r w:rsidR="00FA546A">
        <w:rPr>
          <w:rFonts w:ascii="Calibri" w:hAnsi="Calibri" w:cs="Calibri"/>
          <w:i/>
          <w:iCs/>
          <w:szCs w:val="24"/>
        </w:rPr>
        <w:t>ε</w:t>
      </w:r>
      <w:r w:rsidR="00FA546A" w:rsidRPr="00B60500">
        <w:rPr>
          <w:rFonts w:ascii="Calibri" w:hAnsi="Calibri" w:cs="Calibri"/>
          <w:i/>
          <w:iCs/>
          <w:szCs w:val="24"/>
        </w:rPr>
        <w:t>ξουσία</w:t>
      </w:r>
      <w:r w:rsidR="00DE57EC" w:rsidRPr="00B60500">
        <w:rPr>
          <w:rFonts w:ascii="Calibri" w:hAnsi="Calibri" w:cs="Calibri"/>
          <w:i/>
          <w:iCs/>
          <w:szCs w:val="24"/>
        </w:rPr>
        <w:t xml:space="preserve"> </w:t>
      </w:r>
      <w:r w:rsidR="00FA546A">
        <w:rPr>
          <w:rFonts w:ascii="Calibri" w:hAnsi="Calibri" w:cs="Calibri"/>
          <w:i/>
          <w:iCs/>
          <w:szCs w:val="24"/>
        </w:rPr>
        <w:t>σ</w:t>
      </w:r>
      <w:r w:rsidR="00DE57EC" w:rsidRPr="00B60500">
        <w:rPr>
          <w:rFonts w:ascii="Calibri" w:hAnsi="Calibri" w:cs="Calibri"/>
          <w:i/>
          <w:iCs/>
          <w:szCs w:val="24"/>
        </w:rPr>
        <w:t xml:space="preserve">τους </w:t>
      </w:r>
      <w:r w:rsidR="00FA546A" w:rsidRPr="00B60500">
        <w:rPr>
          <w:rFonts w:ascii="Calibri" w:hAnsi="Calibri" w:cs="Calibri"/>
          <w:i/>
          <w:iCs/>
          <w:szCs w:val="24"/>
        </w:rPr>
        <w:t>Συνοπτικούς</w:t>
      </w:r>
      <w:r w:rsidR="00DE57EC" w:rsidRPr="00B60500">
        <w:rPr>
          <w:rFonts w:ascii="Calibri" w:hAnsi="Calibri" w:cs="Calibri"/>
          <w:i/>
          <w:iCs/>
          <w:szCs w:val="24"/>
        </w:rPr>
        <w:t xml:space="preserve"> </w:t>
      </w:r>
      <w:r w:rsidR="00FA546A" w:rsidRPr="00B60500">
        <w:rPr>
          <w:rFonts w:ascii="Calibri" w:hAnsi="Calibri" w:cs="Calibri"/>
          <w:i/>
          <w:iCs/>
          <w:szCs w:val="24"/>
        </w:rPr>
        <w:t>Ευαγγελιστές</w:t>
      </w:r>
      <w:r w:rsidR="00DE57EC" w:rsidRPr="00B60500">
        <w:rPr>
          <w:rFonts w:ascii="Calibri" w:hAnsi="Calibri" w:cs="Calibri"/>
          <w:szCs w:val="24"/>
        </w:rPr>
        <w:t>.</w:t>
      </w:r>
      <w:r w:rsidR="00B60500">
        <w:fldChar w:fldCharType="end"/>
      </w:r>
      <w:r w:rsidR="00FA546A">
        <w:t xml:space="preserve"> Σελ.</w:t>
      </w:r>
      <w:r w:rsidR="00DE57EC">
        <w:t xml:space="preserve"> </w:t>
      </w:r>
    </w:p>
  </w:footnote>
  <w:footnote w:id="733">
    <w:p w14:paraId="7EBC68E0" w14:textId="3E22AE57" w:rsidR="00AF4CB4" w:rsidRDefault="00AF4CB4">
      <w:pPr>
        <w:pStyle w:val="a6"/>
      </w:pPr>
      <w:r w:rsidRPr="00A2247E">
        <w:rPr>
          <w:rStyle w:val="a7"/>
        </w:rPr>
        <w:footnoteRef/>
      </w:r>
      <w:r w:rsidR="00DE57EC">
        <w:t xml:space="preserve"> </w:t>
      </w:r>
      <w:r>
        <w:fldChar w:fldCharType="begin"/>
      </w:r>
      <w:r w:rsidR="004F50FD">
        <w:instrText xml:space="preserve"> ADDIN ZOTERO_ITEM CSL_CITATION {"citationID":"gK5RBWtV","properties":{"formattedCitation":"\\uc0\\u918{}\\uc0\\u913{}\\uc0\\u929{}\\uc0\\u929{}\\uc0\\u913{}\\uc0\\u931{},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733},"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FA546A" w:rsidRPr="00AF4CB4">
        <w:rPr>
          <w:rFonts w:ascii="Calibri" w:hAnsi="Calibri" w:cs="Calibri"/>
          <w:szCs w:val="24"/>
        </w:rPr>
        <w:t>Ζάρρας</w:t>
      </w:r>
      <w:r w:rsidR="00DE57EC" w:rsidRPr="00AF4CB4">
        <w:rPr>
          <w:rFonts w:ascii="Calibri" w:hAnsi="Calibri" w:cs="Calibri"/>
          <w:szCs w:val="24"/>
        </w:rPr>
        <w:t xml:space="preserve">, </w:t>
      </w:r>
      <w:r w:rsidR="00FA546A">
        <w:rPr>
          <w:rFonts w:ascii="Calibri" w:hAnsi="Calibri" w:cs="Calibri"/>
          <w:i/>
          <w:iCs/>
          <w:szCs w:val="24"/>
        </w:rPr>
        <w:t>Ι</w:t>
      </w:r>
      <w:r w:rsidR="00FA546A" w:rsidRPr="00AF4CB4">
        <w:rPr>
          <w:rFonts w:ascii="Calibri" w:hAnsi="Calibri" w:cs="Calibri"/>
          <w:i/>
          <w:iCs/>
          <w:szCs w:val="24"/>
        </w:rPr>
        <w:t>στορία</w:t>
      </w:r>
      <w:r w:rsidR="00DE57EC" w:rsidRPr="00AF4CB4">
        <w:rPr>
          <w:rFonts w:ascii="Calibri" w:hAnsi="Calibri" w:cs="Calibri"/>
          <w:i/>
          <w:iCs/>
          <w:szCs w:val="24"/>
        </w:rPr>
        <w:t xml:space="preserve"> </w:t>
      </w:r>
      <w:r w:rsidR="00FA546A">
        <w:rPr>
          <w:rFonts w:ascii="Calibri" w:hAnsi="Calibri" w:cs="Calibri"/>
          <w:i/>
          <w:iCs/>
          <w:szCs w:val="24"/>
        </w:rPr>
        <w:t>τ</w:t>
      </w:r>
      <w:r w:rsidR="00DE57EC" w:rsidRPr="00AF4CB4">
        <w:rPr>
          <w:rFonts w:ascii="Calibri" w:hAnsi="Calibri" w:cs="Calibri"/>
          <w:i/>
          <w:iCs/>
          <w:szCs w:val="24"/>
        </w:rPr>
        <w:t xml:space="preserve">ων </w:t>
      </w:r>
      <w:r w:rsidR="00FA546A" w:rsidRPr="00AF4CB4">
        <w:rPr>
          <w:rFonts w:ascii="Calibri" w:hAnsi="Calibri" w:cs="Calibri"/>
          <w:i/>
          <w:iCs/>
          <w:szCs w:val="24"/>
        </w:rPr>
        <w:t>χρόνων</w:t>
      </w:r>
      <w:r w:rsidR="00DE57EC" w:rsidRPr="00AF4CB4">
        <w:rPr>
          <w:rFonts w:ascii="Calibri" w:hAnsi="Calibri" w:cs="Calibri"/>
          <w:i/>
          <w:iCs/>
          <w:szCs w:val="24"/>
        </w:rPr>
        <w:t xml:space="preserve"> </w:t>
      </w:r>
      <w:r w:rsidR="00FA546A">
        <w:rPr>
          <w:rFonts w:ascii="Calibri" w:hAnsi="Calibri" w:cs="Calibri"/>
          <w:i/>
          <w:iCs/>
          <w:szCs w:val="24"/>
        </w:rPr>
        <w:t>τ</w:t>
      </w:r>
      <w:r w:rsidR="00DE57EC" w:rsidRPr="00AF4CB4">
        <w:rPr>
          <w:rFonts w:ascii="Calibri" w:hAnsi="Calibri" w:cs="Calibri"/>
          <w:i/>
          <w:iCs/>
          <w:szCs w:val="24"/>
        </w:rPr>
        <w:t xml:space="preserve">ης </w:t>
      </w:r>
      <w:r w:rsidR="00FA546A" w:rsidRPr="00AF4CB4">
        <w:rPr>
          <w:rFonts w:ascii="Calibri" w:hAnsi="Calibri" w:cs="Calibri"/>
          <w:i/>
          <w:iCs/>
          <w:szCs w:val="24"/>
        </w:rPr>
        <w:t>Καινής</w:t>
      </w:r>
      <w:r w:rsidR="00DE57EC" w:rsidRPr="00AF4CB4">
        <w:rPr>
          <w:rFonts w:ascii="Calibri" w:hAnsi="Calibri" w:cs="Calibri"/>
          <w:i/>
          <w:iCs/>
          <w:szCs w:val="24"/>
        </w:rPr>
        <w:t xml:space="preserve"> </w:t>
      </w:r>
      <w:r w:rsidR="00FA546A" w:rsidRPr="00AF4CB4">
        <w:rPr>
          <w:rFonts w:ascii="Calibri" w:hAnsi="Calibri" w:cs="Calibri"/>
          <w:i/>
          <w:iCs/>
          <w:szCs w:val="24"/>
        </w:rPr>
        <w:t>Διαθήκης</w:t>
      </w:r>
      <w:r w:rsidR="00DE57EC" w:rsidRPr="00AF4CB4">
        <w:rPr>
          <w:rFonts w:ascii="Calibri" w:hAnsi="Calibri" w:cs="Calibri"/>
          <w:szCs w:val="24"/>
        </w:rPr>
        <w:t>.</w:t>
      </w:r>
      <w:r>
        <w:fldChar w:fldCharType="end"/>
      </w:r>
      <w:r w:rsidR="00FA546A">
        <w:t xml:space="preserve"> Σελ.</w:t>
      </w:r>
      <w:r w:rsidR="00DE57EC">
        <w:t xml:space="preserve"> 31</w:t>
      </w:r>
    </w:p>
  </w:footnote>
  <w:footnote w:id="734">
    <w:p w14:paraId="1007243F" w14:textId="6C41059E" w:rsidR="0061341D" w:rsidRDefault="0061341D">
      <w:pPr>
        <w:pStyle w:val="a6"/>
      </w:pPr>
      <w:r>
        <w:rPr>
          <w:rStyle w:val="a7"/>
        </w:rPr>
        <w:footnoteRef/>
      </w:r>
      <w:r w:rsidR="00DE57EC">
        <w:t xml:space="preserve"> </w:t>
      </w:r>
      <w:r>
        <w:fldChar w:fldCharType="begin"/>
      </w:r>
      <w:r w:rsidR="004F50FD">
        <w:instrText xml:space="preserve"> ADDIN ZOTERO_ITEM CSL_CITATION {"citationID":"a18lb8bqmio","properties":{"formattedCitation":"XAVIER LEON-DUFOUR, {\\i{}\\uc0\\u923{}\\uc0\\u917{}\\uc0\\u926{}\\uc0\\u921{}\\uc0\\u922{}\\uc0\\u927{} \\uc0\\u914{}\\uc0\\u921{}\\uc0\\u914{}\\uc0\\u923{}\\uc0\\u921{}\\uc0\\u922{}\\uc0\\u919{}\\uc0\\u931{} \\uc0\\u920{}\\uc0\\u917{}\\uc0\\u927{}\\uc0\\u923{}\\uc0\\u927{}\\uc0\\u915{}\\uc0\\u921{}\\uc0\\u913{}\\uc0\\u931{}}.","plainCitation":"XAVIER LEON-DUFOUR, ΛΕΞΙΚΟ ΒΙΒΛΙΚΗΣ ΘΕΟΛΟΓΙΑΣ.","dontUpdate":true,"noteIndex":734},"citationItems":[{"id":377,"uris":["http://zotero.org/users/local/KmiWnhYE/items/4SFNC2B2"],"uri":["http://zotero.org/users/local/KmiWnhYE/items/4SFNC2B2"],"itemData":{"id":377,"type":"book","event-place":"ΑΘΗΝΑ","publisher":"ΑΡΤΟΣ ΖΩΗΣ","publisher-place":"ΑΘΗΝΑ","title":"ΛΕΞΙΚΟ ΒΙΒΛΙΚΗΣ ΘΕΟΛΟΓΙΑΣ","author":[{"literal":"XAVIER LEON-DUFOUR"}],"issued":{"date-parts":[["1980"]]}}}],"schema":"https://github.com/citation-style-language/schema/raw/master/csl-citation.json"} </w:instrText>
      </w:r>
      <w:r>
        <w:fldChar w:fldCharType="separate"/>
      </w:r>
      <w:r w:rsidR="00DE57EC" w:rsidRPr="00E02B6C">
        <w:rPr>
          <w:rFonts w:ascii="Calibri" w:hAnsi="Calibri" w:cs="Calibri"/>
          <w:szCs w:val="24"/>
        </w:rPr>
        <w:t xml:space="preserve">Xavier Leon-Dufour, </w:t>
      </w:r>
      <w:r w:rsidR="00FA546A" w:rsidRPr="00E02B6C">
        <w:rPr>
          <w:rFonts w:ascii="Calibri" w:hAnsi="Calibri" w:cs="Calibri"/>
          <w:i/>
          <w:iCs/>
          <w:szCs w:val="24"/>
        </w:rPr>
        <w:t>Λεξικό</w:t>
      </w:r>
      <w:r w:rsidR="00DE57EC" w:rsidRPr="00E02B6C">
        <w:rPr>
          <w:rFonts w:ascii="Calibri" w:hAnsi="Calibri" w:cs="Calibri"/>
          <w:i/>
          <w:iCs/>
          <w:szCs w:val="24"/>
        </w:rPr>
        <w:t xml:space="preserve"> </w:t>
      </w:r>
      <w:r w:rsidR="00FA546A" w:rsidRPr="00E02B6C">
        <w:rPr>
          <w:rFonts w:ascii="Calibri" w:hAnsi="Calibri" w:cs="Calibri"/>
          <w:i/>
          <w:iCs/>
          <w:szCs w:val="24"/>
        </w:rPr>
        <w:t>Βιβλικής</w:t>
      </w:r>
      <w:r w:rsidR="00DE57EC" w:rsidRPr="00E02B6C">
        <w:rPr>
          <w:rFonts w:ascii="Calibri" w:hAnsi="Calibri" w:cs="Calibri"/>
          <w:i/>
          <w:iCs/>
          <w:szCs w:val="24"/>
        </w:rPr>
        <w:t xml:space="preserve"> </w:t>
      </w:r>
      <w:r w:rsidR="00FA546A" w:rsidRPr="00E02B6C">
        <w:rPr>
          <w:rFonts w:ascii="Calibri" w:hAnsi="Calibri" w:cs="Calibri"/>
          <w:i/>
          <w:iCs/>
          <w:szCs w:val="24"/>
        </w:rPr>
        <w:t>Θεολογίας</w:t>
      </w:r>
      <w:r w:rsidR="00DE57EC" w:rsidRPr="00E02B6C">
        <w:rPr>
          <w:rFonts w:ascii="Calibri" w:hAnsi="Calibri" w:cs="Calibri"/>
          <w:szCs w:val="24"/>
        </w:rPr>
        <w:t>.</w:t>
      </w:r>
      <w:r>
        <w:fldChar w:fldCharType="end"/>
      </w:r>
      <w:r w:rsidR="00DE57EC">
        <w:t xml:space="preserve"> Λήμμα «Ισραήλ» </w:t>
      </w:r>
      <w:r w:rsidR="0017071D">
        <w:t>Σελ.</w:t>
      </w:r>
      <w:r w:rsidR="00DE57EC">
        <w:t xml:space="preserve"> 530-533.</w:t>
      </w:r>
    </w:p>
  </w:footnote>
  <w:footnote w:id="735">
    <w:p w14:paraId="7921B44C" w14:textId="71AE4800" w:rsidR="006E4670" w:rsidRDefault="006E4670">
      <w:pPr>
        <w:pStyle w:val="a6"/>
      </w:pPr>
      <w:r w:rsidRPr="00A2247E">
        <w:rPr>
          <w:rStyle w:val="a7"/>
        </w:rPr>
        <w:footnoteRef/>
      </w:r>
      <w:r w:rsidR="00DE57EC">
        <w:t xml:space="preserve"> </w:t>
      </w:r>
      <w:r>
        <w:fldChar w:fldCharType="begin"/>
      </w:r>
      <w:r w:rsidR="004F50FD">
        <w:instrText xml:space="preserve"> ADDIN ZOTERO_ITEM CSL_CITATION {"citationID":"sPPXIVgi","properties":{"formattedCitation":"\\uc0\\u916{}\\uc0\\u919{}\\uc0\\u924{}\\uc0\\u927{}\\uc0\\u931{}\\uc0\\u920{}\\uc0\\u917{}\\uc0\\u925{}\\uc0\\u919{}\\uc0\\u931{}, {\\i{}\\uc0\\u928{}\\uc0\\u929{}\\uc0\\u927{}\\uc0\\u931{} \\uc0\\u923{}\\uc0\\u917{}\\uc0\\u928{}\\uc0\\u932{}\\uc0\\u921{}\\uc0\\u925{}\\uc0\\u919{}\\uc0\\u925{} 20: 93-94}, \\uc0\\u967{}.\\uc0\\u967{}.","plainCitation":"ΔΗΜΟΣΘΕΝΗΣ, ΠΡΟΣ ΛΕΠΤΙΝΗΝ 20: 93-94, χ.χ.","dontUpdate":true,"noteIndex":735},"citationItems":[{"id":279,"uris":["http://zotero.org/users/local/KmiWnhYE/items/PLA2FEWL"],"uri":["http://zotero.org/users/local/KmiWnhYE/items/PLA2FEWL"],"itemData":{"id":279,"type":"book","title":"ΠΡΟΣ ΛΕΠΤΙΝΗΝ 20: 93-94","author":[{"literal":"ΔΗΜΟΣΘΕΝΗΣ"}]}}],"schema":"https://github.com/citation-style-language/schema/raw/master/csl-citation.json"} </w:instrText>
      </w:r>
      <w:r>
        <w:fldChar w:fldCharType="separate"/>
      </w:r>
      <w:r w:rsidR="0017071D" w:rsidRPr="006E4670">
        <w:rPr>
          <w:rFonts w:ascii="Calibri" w:hAnsi="Calibri" w:cs="Calibri"/>
          <w:szCs w:val="24"/>
        </w:rPr>
        <w:t>Δημοσθένης</w:t>
      </w:r>
      <w:r w:rsidR="00DE57EC" w:rsidRPr="006E4670">
        <w:rPr>
          <w:rFonts w:ascii="Calibri" w:hAnsi="Calibri" w:cs="Calibri"/>
          <w:szCs w:val="24"/>
        </w:rPr>
        <w:t xml:space="preserve">, </w:t>
      </w:r>
      <w:r w:rsidR="00DE57EC" w:rsidRPr="006E4670">
        <w:rPr>
          <w:rFonts w:ascii="Calibri" w:hAnsi="Calibri" w:cs="Calibri"/>
          <w:i/>
          <w:iCs/>
          <w:szCs w:val="24"/>
        </w:rPr>
        <w:t>Προς Λεπτ</w:t>
      </w:r>
      <w:r w:rsidR="0017071D">
        <w:rPr>
          <w:rFonts w:ascii="Calibri" w:hAnsi="Calibri" w:cs="Calibri"/>
          <w:i/>
          <w:iCs/>
          <w:szCs w:val="24"/>
        </w:rPr>
        <w:t>ί</w:t>
      </w:r>
      <w:r w:rsidR="00DE57EC" w:rsidRPr="006E4670">
        <w:rPr>
          <w:rFonts w:ascii="Calibri" w:hAnsi="Calibri" w:cs="Calibri"/>
          <w:i/>
          <w:iCs/>
          <w:szCs w:val="24"/>
        </w:rPr>
        <w:t>νην 20: 93-94</w:t>
      </w:r>
      <w:r w:rsidR="00DE57EC" w:rsidRPr="006E4670">
        <w:rPr>
          <w:rFonts w:ascii="Calibri" w:hAnsi="Calibri" w:cs="Calibri"/>
          <w:szCs w:val="24"/>
        </w:rPr>
        <w:t>,.</w:t>
      </w:r>
      <w:r>
        <w:fldChar w:fldCharType="end"/>
      </w:r>
      <w:r w:rsidR="00120E93" w:rsidRPr="00120E93">
        <w:rPr>
          <w:rFonts w:ascii="Calibri" w:hAnsi="Calibri" w:cs="Calibri"/>
          <w:szCs w:val="24"/>
        </w:rPr>
        <w:t xml:space="preserve"> </w:t>
      </w:r>
      <w:r w:rsidR="00120E93">
        <w:rPr>
          <w:rFonts w:ascii="Calibri" w:hAnsi="Calibri" w:cs="Calibri"/>
          <w:szCs w:val="24"/>
        </w:rPr>
        <w:t>όπου ο ρήτορας καθορίζει ότι τους νόμους τους ε</w:t>
      </w:r>
      <w:r w:rsidR="00BB3D9A">
        <w:rPr>
          <w:rFonts w:ascii="Calibri" w:hAnsi="Calibri" w:cs="Calibri"/>
          <w:szCs w:val="24"/>
        </w:rPr>
        <w:t>κθέ</w:t>
      </w:r>
      <w:r w:rsidR="00120E93">
        <w:rPr>
          <w:rFonts w:ascii="Calibri" w:hAnsi="Calibri" w:cs="Calibri"/>
          <w:szCs w:val="24"/>
        </w:rPr>
        <w:t>τουν μπροστά από τα αγάλματα των επωνύμων ηρώων.</w:t>
      </w:r>
    </w:p>
  </w:footnote>
  <w:footnote w:id="736">
    <w:p w14:paraId="68E0CB3D" w14:textId="450FCE03" w:rsidR="00BB3D9A" w:rsidRPr="00BB3D9A" w:rsidRDefault="00BB3D9A">
      <w:pPr>
        <w:pStyle w:val="a6"/>
      </w:pPr>
      <w:r w:rsidRPr="00A2247E">
        <w:rPr>
          <w:rStyle w:val="a7"/>
        </w:rPr>
        <w:footnoteRef/>
      </w:r>
      <w:r>
        <w:t xml:space="preserve"> </w:t>
      </w:r>
      <w:r>
        <w:fldChar w:fldCharType="begin"/>
      </w:r>
      <w:r w:rsidR="004F50FD">
        <w:instrText xml:space="preserve"> ADDIN ZOTERO_ITEM CSL_CITATION {"citationID":"GtkWACCn","properties":{"formattedCitation":"\\uc0\\u922{}\\uc0\\u913{}\\uc0\\u929{}\\uc0\\u913{}\\uc0\\u915{}\\uc0\\u921{}\\uc0\\u913{}\\uc0\\u925{}\\uc0\\u925{}\\uc0\\u919{}\\uc0\\u931{},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736},"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17071D" w:rsidRPr="00BB3D9A">
        <w:rPr>
          <w:rFonts w:ascii="Calibri" w:hAnsi="Calibri" w:cs="Calibri"/>
          <w:szCs w:val="24"/>
        </w:rPr>
        <w:t>Καραγιάννης</w:t>
      </w:r>
      <w:r w:rsidR="00DE57EC" w:rsidRPr="00BB3D9A">
        <w:rPr>
          <w:rFonts w:ascii="Calibri" w:hAnsi="Calibri" w:cs="Calibri"/>
          <w:szCs w:val="24"/>
        </w:rPr>
        <w:t xml:space="preserve">, </w:t>
      </w:r>
      <w:r w:rsidR="0017071D" w:rsidRPr="00BB3D9A">
        <w:rPr>
          <w:rFonts w:ascii="Calibri" w:hAnsi="Calibri" w:cs="Calibri"/>
          <w:i/>
          <w:iCs/>
          <w:szCs w:val="24"/>
        </w:rPr>
        <w:t>Αρχαιολογία</w:t>
      </w:r>
      <w:r w:rsidR="00DE57EC" w:rsidRPr="00BB3D9A">
        <w:rPr>
          <w:rFonts w:ascii="Calibri" w:hAnsi="Calibri" w:cs="Calibri"/>
          <w:i/>
          <w:iCs/>
          <w:szCs w:val="24"/>
        </w:rPr>
        <w:t xml:space="preserve"> </w:t>
      </w:r>
      <w:r w:rsidR="0017071D">
        <w:rPr>
          <w:rFonts w:ascii="Calibri" w:hAnsi="Calibri" w:cs="Calibri"/>
          <w:i/>
          <w:iCs/>
          <w:szCs w:val="24"/>
        </w:rPr>
        <w:t>κ</w:t>
      </w:r>
      <w:r w:rsidR="00DE57EC" w:rsidRPr="00BB3D9A">
        <w:rPr>
          <w:rFonts w:ascii="Calibri" w:hAnsi="Calibri" w:cs="Calibri"/>
          <w:i/>
          <w:iCs/>
          <w:szCs w:val="24"/>
        </w:rPr>
        <w:t xml:space="preserve">αι </w:t>
      </w:r>
      <w:r w:rsidR="0017071D" w:rsidRPr="00BB3D9A">
        <w:rPr>
          <w:rFonts w:ascii="Calibri" w:hAnsi="Calibri" w:cs="Calibri"/>
          <w:i/>
          <w:iCs/>
          <w:szCs w:val="24"/>
        </w:rPr>
        <w:t>Θεσμολογία</w:t>
      </w:r>
      <w:r w:rsidR="00DE57EC" w:rsidRPr="00BB3D9A">
        <w:rPr>
          <w:rFonts w:ascii="Calibri" w:hAnsi="Calibri" w:cs="Calibri"/>
          <w:i/>
          <w:iCs/>
          <w:szCs w:val="24"/>
        </w:rPr>
        <w:t xml:space="preserve"> </w:t>
      </w:r>
      <w:r w:rsidR="0017071D">
        <w:rPr>
          <w:rFonts w:ascii="Calibri" w:hAnsi="Calibri" w:cs="Calibri"/>
          <w:i/>
          <w:iCs/>
          <w:szCs w:val="24"/>
        </w:rPr>
        <w:t>τ</w:t>
      </w:r>
      <w:r w:rsidR="00DE57EC" w:rsidRPr="00BB3D9A">
        <w:rPr>
          <w:rFonts w:ascii="Calibri" w:hAnsi="Calibri" w:cs="Calibri"/>
          <w:i/>
          <w:iCs/>
          <w:szCs w:val="24"/>
        </w:rPr>
        <w:t xml:space="preserve">ου </w:t>
      </w:r>
      <w:r w:rsidR="0017071D" w:rsidRPr="00BB3D9A">
        <w:rPr>
          <w:rFonts w:ascii="Calibri" w:hAnsi="Calibri" w:cs="Calibri"/>
          <w:i/>
          <w:iCs/>
          <w:szCs w:val="24"/>
        </w:rPr>
        <w:t>Βιβλικού</w:t>
      </w:r>
      <w:r w:rsidR="00DE57EC" w:rsidRPr="00BB3D9A">
        <w:rPr>
          <w:rFonts w:ascii="Calibri" w:hAnsi="Calibri" w:cs="Calibri"/>
          <w:i/>
          <w:iCs/>
          <w:szCs w:val="24"/>
        </w:rPr>
        <w:t xml:space="preserve"> </w:t>
      </w:r>
      <w:r w:rsidR="0017071D" w:rsidRPr="00BB3D9A">
        <w:rPr>
          <w:rFonts w:ascii="Calibri" w:hAnsi="Calibri" w:cs="Calibri"/>
          <w:i/>
          <w:iCs/>
          <w:szCs w:val="24"/>
        </w:rPr>
        <w:t>Ισραήλ</w:t>
      </w:r>
      <w:r w:rsidR="00DE57EC" w:rsidRPr="00BB3D9A">
        <w:rPr>
          <w:rFonts w:ascii="Calibri" w:hAnsi="Calibri" w:cs="Calibri"/>
          <w:szCs w:val="24"/>
        </w:rPr>
        <w:t>.</w:t>
      </w:r>
      <w:r>
        <w:fldChar w:fldCharType="end"/>
      </w:r>
      <w:r w:rsidR="0017071D">
        <w:t xml:space="preserve"> Σελ.</w:t>
      </w:r>
      <w:r w:rsidR="00DE57EC">
        <w:t xml:space="preserve"> 517-519</w:t>
      </w:r>
    </w:p>
  </w:footnote>
  <w:footnote w:id="737">
    <w:p w14:paraId="4D447B3B" w14:textId="5B89A41C" w:rsidR="00BB3D9A" w:rsidRDefault="00BB3D9A">
      <w:pPr>
        <w:pStyle w:val="a6"/>
      </w:pPr>
      <w:r w:rsidRPr="00A2247E">
        <w:rPr>
          <w:rStyle w:val="a7"/>
        </w:rPr>
        <w:footnoteRef/>
      </w:r>
      <w:r w:rsidR="00DE57EC">
        <w:t xml:space="preserve"> </w:t>
      </w:r>
      <w:r>
        <w:fldChar w:fldCharType="begin"/>
      </w:r>
      <w:r w:rsidR="004F50FD">
        <w:instrText xml:space="preserve"> ADDIN ZOTERO_ITEM CSL_CITATION {"citationID":"Y2fFbhNL","properties":{"formattedCitation":"\\uc0\\u913{}\\uc0\\u915{}\\uc0\\u927{}\\uc0\\u933{}\\uc0\\u929{}\\uc0\\u921{}\\uc0\\u916{}\\uc0\\u919{}\\uc0\\u931{},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737},"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17071D" w:rsidRPr="00BB3D9A">
        <w:rPr>
          <w:rFonts w:ascii="Calibri" w:hAnsi="Calibri" w:cs="Calibri"/>
          <w:szCs w:val="24"/>
        </w:rPr>
        <w:t>Αγουρίδης</w:t>
      </w:r>
      <w:r w:rsidR="00DE57EC" w:rsidRPr="00BB3D9A">
        <w:rPr>
          <w:rFonts w:ascii="Calibri" w:hAnsi="Calibri" w:cs="Calibri"/>
          <w:szCs w:val="24"/>
        </w:rPr>
        <w:t xml:space="preserve">, </w:t>
      </w:r>
      <w:r w:rsidR="0017071D">
        <w:rPr>
          <w:rFonts w:ascii="Calibri" w:hAnsi="Calibri" w:cs="Calibri"/>
          <w:i/>
          <w:iCs/>
          <w:szCs w:val="24"/>
        </w:rPr>
        <w:t>Ι</w:t>
      </w:r>
      <w:r w:rsidR="0017071D" w:rsidRPr="00BB3D9A">
        <w:rPr>
          <w:rFonts w:ascii="Calibri" w:hAnsi="Calibri" w:cs="Calibri"/>
          <w:i/>
          <w:iCs/>
          <w:szCs w:val="24"/>
        </w:rPr>
        <w:t>στορία</w:t>
      </w:r>
      <w:r w:rsidR="00DE57EC" w:rsidRPr="00BB3D9A">
        <w:rPr>
          <w:rFonts w:ascii="Calibri" w:hAnsi="Calibri" w:cs="Calibri"/>
          <w:i/>
          <w:iCs/>
          <w:szCs w:val="24"/>
        </w:rPr>
        <w:t xml:space="preserve"> </w:t>
      </w:r>
      <w:r w:rsidR="0017071D">
        <w:rPr>
          <w:rFonts w:ascii="Calibri" w:hAnsi="Calibri" w:cs="Calibri"/>
          <w:i/>
          <w:iCs/>
          <w:szCs w:val="24"/>
        </w:rPr>
        <w:t>τ</w:t>
      </w:r>
      <w:r w:rsidR="00DE57EC" w:rsidRPr="00BB3D9A">
        <w:rPr>
          <w:rFonts w:ascii="Calibri" w:hAnsi="Calibri" w:cs="Calibri"/>
          <w:i/>
          <w:iCs/>
          <w:szCs w:val="24"/>
        </w:rPr>
        <w:t xml:space="preserve">ων </w:t>
      </w:r>
      <w:r w:rsidR="0017071D" w:rsidRPr="00BB3D9A">
        <w:rPr>
          <w:rFonts w:ascii="Calibri" w:hAnsi="Calibri" w:cs="Calibri"/>
          <w:i/>
          <w:iCs/>
          <w:szCs w:val="24"/>
        </w:rPr>
        <w:t>χρόνων</w:t>
      </w:r>
      <w:r w:rsidR="00DE57EC" w:rsidRPr="00BB3D9A">
        <w:rPr>
          <w:rFonts w:ascii="Calibri" w:hAnsi="Calibri" w:cs="Calibri"/>
          <w:i/>
          <w:iCs/>
          <w:szCs w:val="24"/>
        </w:rPr>
        <w:t xml:space="preserve"> </w:t>
      </w:r>
      <w:r w:rsidR="0017071D">
        <w:rPr>
          <w:rFonts w:ascii="Calibri" w:hAnsi="Calibri" w:cs="Calibri"/>
          <w:i/>
          <w:iCs/>
          <w:szCs w:val="24"/>
        </w:rPr>
        <w:t>τ</w:t>
      </w:r>
      <w:r w:rsidR="00DE57EC" w:rsidRPr="00BB3D9A">
        <w:rPr>
          <w:rFonts w:ascii="Calibri" w:hAnsi="Calibri" w:cs="Calibri"/>
          <w:i/>
          <w:iCs/>
          <w:szCs w:val="24"/>
        </w:rPr>
        <w:t xml:space="preserve">ης </w:t>
      </w:r>
      <w:r w:rsidR="0017071D" w:rsidRPr="00BB3D9A">
        <w:rPr>
          <w:rFonts w:ascii="Calibri" w:hAnsi="Calibri" w:cs="Calibri"/>
          <w:i/>
          <w:iCs/>
          <w:szCs w:val="24"/>
        </w:rPr>
        <w:t>Καινής</w:t>
      </w:r>
      <w:r w:rsidR="00DE57EC" w:rsidRPr="00BB3D9A">
        <w:rPr>
          <w:rFonts w:ascii="Calibri" w:hAnsi="Calibri" w:cs="Calibri"/>
          <w:i/>
          <w:iCs/>
          <w:szCs w:val="24"/>
        </w:rPr>
        <w:t xml:space="preserve"> </w:t>
      </w:r>
      <w:r w:rsidR="0017071D" w:rsidRPr="00BB3D9A">
        <w:rPr>
          <w:rFonts w:ascii="Calibri" w:hAnsi="Calibri" w:cs="Calibri"/>
          <w:i/>
          <w:iCs/>
          <w:szCs w:val="24"/>
        </w:rPr>
        <w:t>Διαθήκης</w:t>
      </w:r>
      <w:r w:rsidR="00DE57EC" w:rsidRPr="00BB3D9A">
        <w:rPr>
          <w:rFonts w:ascii="Calibri" w:hAnsi="Calibri" w:cs="Calibri"/>
          <w:szCs w:val="24"/>
        </w:rPr>
        <w:t>.</w:t>
      </w:r>
      <w:r>
        <w:fldChar w:fldCharType="end"/>
      </w:r>
      <w:r w:rsidR="0017071D">
        <w:t xml:space="preserve"> </w:t>
      </w:r>
      <w:r>
        <w:t>Σ</w:t>
      </w:r>
      <w:r w:rsidR="002D3802">
        <w:t>ελ.</w:t>
      </w:r>
      <w:r>
        <w:t xml:space="preserve"> 326-331</w:t>
      </w:r>
      <w:r w:rsidR="001A7D8A">
        <w:t>.</w:t>
      </w:r>
    </w:p>
  </w:footnote>
  <w:footnote w:id="738">
    <w:p w14:paraId="301FB0F8" w14:textId="7E598D6D" w:rsidR="00D67D3F" w:rsidRPr="00D67D3F" w:rsidRDefault="00D67D3F" w:rsidP="002177E4">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D67D3F">
        <w:rPr>
          <w:rFonts w:cstheme="minorHAnsi"/>
          <w:sz w:val="20"/>
          <w:szCs w:val="20"/>
          <w:lang w:bidi="he-IL"/>
        </w:rPr>
        <w:t>Μέχρι σήμερα και ο σύγχρονος δυτικός κόσμος υπεραίρεται για το ρωμαϊκό δίκαιο, τη βάση του νομικού πολιτισμού, όχι βέβαια άδικα, αλλά έχοντας περιθωριοποιήσει στις μέρες μας μετά το διαφωτισμό και τον νομικό άξονα του ιουδαϊσμού, του οποίου τις αρχές τις θεωρεί φονταμενταλιστικές και θεοκρατικές</w:t>
      </w:r>
      <w:r w:rsidRPr="002177E4">
        <w:rPr>
          <w:rFonts w:cstheme="minorHAnsi"/>
          <w:sz w:val="20"/>
          <w:szCs w:val="20"/>
          <w:lang w:bidi="he-IL"/>
        </w:rPr>
        <w:t>.</w:t>
      </w:r>
      <w:r w:rsidR="002177E4" w:rsidRPr="002177E4">
        <w:rPr>
          <w:rFonts w:cstheme="minorHAnsi"/>
          <w:sz w:val="20"/>
          <w:szCs w:val="20"/>
          <w:lang w:bidi="he-IL"/>
        </w:rPr>
        <w:t>(</w:t>
      </w:r>
      <w:r w:rsidR="002177E4" w:rsidRPr="002177E4">
        <w:rPr>
          <w:rFonts w:cstheme="minorHAnsi"/>
          <w:sz w:val="20"/>
          <w:szCs w:val="20"/>
          <w:lang w:bidi="he-IL"/>
        </w:rPr>
        <w:fldChar w:fldCharType="begin"/>
      </w:r>
      <w:r w:rsidR="004F50FD">
        <w:rPr>
          <w:rFonts w:cstheme="minorHAnsi"/>
          <w:sz w:val="20"/>
          <w:szCs w:val="20"/>
          <w:lang w:bidi="he-IL"/>
        </w:rPr>
        <w:instrText xml:space="preserve"> ADDIN ZOTERO_ITEM CSL_CITATION {"citationID":"a1cku7rb7uj","properties":{"formattedCitation":"\\uc0\\u934{}\\uc0\\u917{}\\uc0\\u921{}\\uc0\\u916{}\\uc0\\u913{}\\uc0\\u931{} \\uc0\\u914{}\\uc0\\u923{}\\uc0\\u913{}\\uc0\\u931{}\\uc0\\u931{}\\uc0\\u921{}\\uc0\\u927{}\\uc0\\u931{}, {\\i{}BYZANTIO BIO\\uc0\\u931{} \\uc0\\u920{}\\uc0\\u917{}\\uc0\\u931{}\\uc0\\u924{}\\uc0\\u927{}\\uc0\\u921{} \\uc0\\u922{}\\uc0\\u927{}\\uc0\\u921{}\\uc0\\u925{}\\uc0\\u937{}\\uc0\\u925{}\\uc0\\u921{}\\uc0\\u913{}EKK\\uc0\\u923{}H\\uc0\\u931{}IA \\uc0\\u928{}AI\\uc0\\u916{}EIA TEXNH} (\\uc0\\u913{}\\uc0\\u920{}\\uc0\\u919{}\\uc0\\u925{}\\uc0\\u913{}\\uc0\\u921{}, 1997).","plainCitation":"ΦΕΙΔΑΣ ΒΛΑΣΣΙΟΣ, BYZANTIO BIOΣ ΘΕΣΜΟΙ ΚΟΙΝΩΝΙΑEKKΛHΣIA ΠAIΔEIA TEXNH (ΑΘΗΝΑΙ, 1997).","dontUpdate":true,"noteIndex":738},"citationItems":[{"id":274,"uris":["http://zotero.org/users/local/KmiWnhYE/items/NUT4Q9UI"],"uri":["http://zotero.org/users/local/KmiWnhYE/items/NUT4Q9UI"],"itemData":{"id":274,"type":"book","event-place":"ΑΘΗΝΑΙ","publisher-place":"ΑΘΗΝΑΙ","title":"BYZANTIO BIOΣ ΘΕΣΜΟΙ ΚΟΙΝΩΝΙΑEKKΛHΣIA ΠAIΔEIA TEXNH","author":[{"literal":"ΦΕΙΔΑΣ ΒΛΑΣΣΙΟΣ"}],"issued":{"date-parts":[["1997"]]}}}],"schema":"https://github.com/citation-style-language/schema/raw/master/csl-citation.json"} </w:instrText>
      </w:r>
      <w:r w:rsidR="002177E4" w:rsidRPr="002177E4">
        <w:rPr>
          <w:rFonts w:cstheme="minorHAnsi"/>
          <w:sz w:val="20"/>
          <w:szCs w:val="20"/>
          <w:lang w:bidi="he-IL"/>
        </w:rPr>
        <w:fldChar w:fldCharType="separate"/>
      </w:r>
      <w:r w:rsidR="00DE57EC" w:rsidRPr="00374C6E">
        <w:rPr>
          <w:rFonts w:ascii="Calibri" w:hAnsi="Calibri" w:cs="Calibri"/>
          <w:sz w:val="20"/>
          <w:szCs w:val="24"/>
        </w:rPr>
        <w:t>Φειδ</w:t>
      </w:r>
      <w:r w:rsidR="0017071D">
        <w:rPr>
          <w:rFonts w:ascii="Calibri" w:hAnsi="Calibri" w:cs="Calibri"/>
          <w:sz w:val="20"/>
          <w:szCs w:val="24"/>
        </w:rPr>
        <w:t>ά</w:t>
      </w:r>
      <w:r w:rsidR="00DE57EC" w:rsidRPr="00374C6E">
        <w:rPr>
          <w:rFonts w:ascii="Calibri" w:hAnsi="Calibri" w:cs="Calibri"/>
          <w:sz w:val="20"/>
          <w:szCs w:val="24"/>
        </w:rPr>
        <w:t>ς Βλ</w:t>
      </w:r>
      <w:r w:rsidR="0017071D">
        <w:rPr>
          <w:rFonts w:ascii="Calibri" w:hAnsi="Calibri" w:cs="Calibri"/>
          <w:sz w:val="20"/>
          <w:szCs w:val="24"/>
        </w:rPr>
        <w:t>ά</w:t>
      </w:r>
      <w:r w:rsidR="00DE57EC" w:rsidRPr="00374C6E">
        <w:rPr>
          <w:rFonts w:ascii="Calibri" w:hAnsi="Calibri" w:cs="Calibri"/>
          <w:sz w:val="20"/>
          <w:szCs w:val="24"/>
        </w:rPr>
        <w:t xml:space="preserve">σσιος, </w:t>
      </w:r>
      <w:r w:rsidR="0017071D">
        <w:rPr>
          <w:rFonts w:ascii="Calibri" w:hAnsi="Calibri" w:cs="Calibri"/>
          <w:i/>
          <w:iCs/>
          <w:sz w:val="20"/>
          <w:szCs w:val="24"/>
        </w:rPr>
        <w:t>Βυζάντιο</w:t>
      </w:r>
      <w:r w:rsidR="00DE57EC" w:rsidRPr="00374C6E">
        <w:rPr>
          <w:rFonts w:ascii="Calibri" w:hAnsi="Calibri" w:cs="Calibri"/>
          <w:i/>
          <w:iCs/>
          <w:sz w:val="20"/>
          <w:szCs w:val="24"/>
        </w:rPr>
        <w:t xml:space="preserve"> Bioς </w:t>
      </w:r>
      <w:r w:rsidR="0017071D" w:rsidRPr="00374C6E">
        <w:rPr>
          <w:rFonts w:ascii="Calibri" w:hAnsi="Calibri" w:cs="Calibri"/>
          <w:i/>
          <w:iCs/>
          <w:sz w:val="20"/>
          <w:szCs w:val="24"/>
        </w:rPr>
        <w:t>Θεσμοί</w:t>
      </w:r>
      <w:r w:rsidR="00DE57EC" w:rsidRPr="00374C6E">
        <w:rPr>
          <w:rFonts w:ascii="Calibri" w:hAnsi="Calibri" w:cs="Calibri"/>
          <w:i/>
          <w:iCs/>
          <w:sz w:val="20"/>
          <w:szCs w:val="24"/>
        </w:rPr>
        <w:t xml:space="preserve"> </w:t>
      </w:r>
      <w:r w:rsidR="0017071D" w:rsidRPr="00374C6E">
        <w:rPr>
          <w:rFonts w:ascii="Calibri" w:hAnsi="Calibri" w:cs="Calibri"/>
          <w:i/>
          <w:iCs/>
          <w:sz w:val="20"/>
          <w:szCs w:val="24"/>
        </w:rPr>
        <w:t>Κοινωνία</w:t>
      </w:r>
      <w:r w:rsidR="0017071D">
        <w:rPr>
          <w:rFonts w:ascii="Calibri" w:hAnsi="Calibri" w:cs="Calibri"/>
          <w:i/>
          <w:iCs/>
          <w:sz w:val="20"/>
          <w:szCs w:val="24"/>
        </w:rPr>
        <w:t xml:space="preserve"> Εκκλησία Παιδεία Τέχνη</w:t>
      </w:r>
      <w:r w:rsidR="00DE57EC" w:rsidRPr="00374C6E">
        <w:rPr>
          <w:rFonts w:ascii="Calibri" w:hAnsi="Calibri" w:cs="Calibri"/>
          <w:sz w:val="20"/>
          <w:szCs w:val="24"/>
        </w:rPr>
        <w:t xml:space="preserve"> (</w:t>
      </w:r>
      <w:r w:rsidR="0017071D" w:rsidRPr="00374C6E">
        <w:rPr>
          <w:rFonts w:ascii="Calibri" w:hAnsi="Calibri" w:cs="Calibri"/>
          <w:sz w:val="20"/>
          <w:szCs w:val="24"/>
        </w:rPr>
        <w:t>Αθήναι</w:t>
      </w:r>
      <w:r w:rsidR="00DE57EC" w:rsidRPr="00374C6E">
        <w:rPr>
          <w:rFonts w:ascii="Calibri" w:hAnsi="Calibri" w:cs="Calibri"/>
          <w:sz w:val="20"/>
          <w:szCs w:val="24"/>
        </w:rPr>
        <w:t>, 1997).</w:t>
      </w:r>
      <w:r w:rsidR="002177E4" w:rsidRPr="002177E4">
        <w:rPr>
          <w:rFonts w:cstheme="minorHAnsi"/>
          <w:sz w:val="20"/>
          <w:szCs w:val="20"/>
          <w:lang w:bidi="he-IL"/>
        </w:rPr>
        <w:fldChar w:fldCharType="end"/>
      </w:r>
      <w:r w:rsidR="0017071D" w:rsidRPr="002177E4">
        <w:rPr>
          <w:rFonts w:cstheme="minorHAnsi"/>
          <w:sz w:val="20"/>
          <w:szCs w:val="20"/>
          <w:lang w:bidi="he-IL"/>
        </w:rPr>
        <w:t>Σελ.</w:t>
      </w:r>
      <w:r w:rsidR="00DE57EC" w:rsidRPr="002177E4">
        <w:rPr>
          <w:rFonts w:cstheme="minorHAnsi"/>
          <w:sz w:val="20"/>
          <w:szCs w:val="20"/>
          <w:lang w:bidi="he-IL"/>
        </w:rPr>
        <w:t xml:space="preserve"> 8</w:t>
      </w:r>
      <w:r w:rsidR="002177E4" w:rsidRPr="002177E4">
        <w:rPr>
          <w:rFonts w:cstheme="minorHAnsi"/>
          <w:sz w:val="20"/>
          <w:szCs w:val="20"/>
          <w:lang w:bidi="he-IL"/>
        </w:rPr>
        <w:t>-9)</w:t>
      </w:r>
      <w:r w:rsidR="002177E4" w:rsidRPr="002177E4">
        <w:rPr>
          <w:sz w:val="20"/>
          <w:szCs w:val="20"/>
        </w:rPr>
        <w:t xml:space="preserve"> </w:t>
      </w:r>
      <w:r w:rsidRPr="002177E4">
        <w:rPr>
          <w:rFonts w:cstheme="minorHAnsi"/>
          <w:sz w:val="20"/>
          <w:szCs w:val="20"/>
          <w:lang w:bidi="he-IL"/>
        </w:rPr>
        <w:t xml:space="preserve"> Σε</w:t>
      </w:r>
      <w:r w:rsidRPr="00D67D3F">
        <w:rPr>
          <w:rFonts w:cstheme="minorHAnsi"/>
          <w:sz w:val="20"/>
          <w:szCs w:val="20"/>
          <w:lang w:bidi="he-IL"/>
        </w:rPr>
        <w:t xml:space="preserve"> αυτούς τους δυο νομικούς άξονες στηρίχθηκε ο Ρωμεΐκος πολιτισμός της Ορθοδόξου Ανατολής,</w:t>
      </w:r>
      <w:r w:rsidR="005A5736">
        <w:rPr>
          <w:rFonts w:cstheme="minorHAnsi"/>
          <w:sz w:val="20"/>
          <w:szCs w:val="20"/>
          <w:lang w:bidi="he-IL"/>
        </w:rPr>
        <w:t>(</w:t>
      </w:r>
      <w:r w:rsidR="002177E4" w:rsidRPr="005A5736">
        <w:rPr>
          <w:rFonts w:cstheme="minorHAnsi"/>
          <w:sz w:val="20"/>
          <w:szCs w:val="20"/>
          <w:lang w:bidi="he-IL"/>
        </w:rPr>
        <w:fldChar w:fldCharType="begin"/>
      </w:r>
      <w:r w:rsidR="004F50FD">
        <w:rPr>
          <w:rFonts w:cstheme="minorHAnsi"/>
          <w:sz w:val="20"/>
          <w:szCs w:val="20"/>
          <w:lang w:bidi="he-IL"/>
        </w:rPr>
        <w:instrText xml:space="preserve"> ADDIN ZOTERO_ITEM CSL_CITATION {"citationID":"a2b5vn2u8un","properties":{"formattedCitation":"\\uc0\\u934{}\\uc0\\u917{}\\uc0\\u921{}\\uc0\\u916{}\\uc0\\u913{}\\uc0\\u931{} \\uc0\\u914{}\\uc0\\u923{}\\uc0\\u913{}\\uc0\\u931{}\\uc0\\u931{}\\uc0\\u921{}\\uc0\\u927{}\\uc0\\u931{}.","plainCitation":"ΦΕΙΔΑΣ ΒΛΑΣΣΙΟΣ.","dontUpdate":true,"noteIndex":738},"citationItems":[{"id":274,"uris":["http://zotero.org/users/local/KmiWnhYE/items/NUT4Q9UI"],"uri":["http://zotero.org/users/local/KmiWnhYE/items/NUT4Q9UI"],"itemData":{"id":274,"type":"book","event-place":"ΑΘΗΝΑΙ","publisher-place":"ΑΘΗΝΑΙ","title":"BYZANTIO BIOΣ ΘΕΣΜΟΙ ΚΟΙΝΩΝΙΑEKKΛHΣIA ΠAIΔEIA TEXNH","author":[{"literal":"ΦΕΙΔΑΣ ΒΛΑΣΣΙΟΣ"}],"issued":{"date-parts":[["1997"]]}}}],"schema":"https://github.com/citation-style-language/schema/raw/master/csl-citation.json"} </w:instrText>
      </w:r>
      <w:r w:rsidR="002177E4" w:rsidRPr="005A5736">
        <w:rPr>
          <w:rFonts w:cstheme="minorHAnsi"/>
          <w:sz w:val="20"/>
          <w:szCs w:val="20"/>
          <w:lang w:bidi="he-IL"/>
        </w:rPr>
        <w:fldChar w:fldCharType="separate"/>
      </w:r>
      <w:r w:rsidR="0017071D" w:rsidRPr="00374C6E">
        <w:rPr>
          <w:rFonts w:ascii="Calibri" w:hAnsi="Calibri" w:cs="Calibri"/>
          <w:sz w:val="20"/>
          <w:szCs w:val="24"/>
        </w:rPr>
        <w:t>Φειδάς</w:t>
      </w:r>
      <w:r w:rsidR="00DE57EC" w:rsidRPr="00374C6E">
        <w:rPr>
          <w:rFonts w:ascii="Calibri" w:hAnsi="Calibri" w:cs="Calibri"/>
          <w:sz w:val="20"/>
          <w:szCs w:val="24"/>
        </w:rPr>
        <w:t xml:space="preserve"> </w:t>
      </w:r>
      <w:r w:rsidR="0017071D" w:rsidRPr="00374C6E">
        <w:rPr>
          <w:rFonts w:ascii="Calibri" w:hAnsi="Calibri" w:cs="Calibri"/>
          <w:sz w:val="20"/>
          <w:szCs w:val="24"/>
        </w:rPr>
        <w:t>Βλάσσιος</w:t>
      </w:r>
      <w:r w:rsidR="00374C6E" w:rsidRPr="00374C6E">
        <w:rPr>
          <w:rFonts w:ascii="Calibri" w:hAnsi="Calibri" w:cs="Calibri"/>
          <w:sz w:val="20"/>
          <w:szCs w:val="24"/>
        </w:rPr>
        <w:t>.</w:t>
      </w:r>
      <w:r w:rsidR="002177E4" w:rsidRPr="005A5736">
        <w:rPr>
          <w:rFonts w:cstheme="minorHAnsi"/>
          <w:sz w:val="20"/>
          <w:szCs w:val="20"/>
          <w:lang w:bidi="he-IL"/>
        </w:rPr>
        <w:fldChar w:fldCharType="end"/>
      </w:r>
      <w:r w:rsidR="0017071D">
        <w:rPr>
          <w:rFonts w:cstheme="minorHAnsi"/>
          <w:sz w:val="20"/>
          <w:szCs w:val="20"/>
          <w:lang w:bidi="he-IL"/>
        </w:rPr>
        <w:t xml:space="preserve"> </w:t>
      </w:r>
      <w:r w:rsidR="002177E4" w:rsidRPr="005A5736">
        <w:rPr>
          <w:rFonts w:cstheme="minorHAnsi"/>
          <w:sz w:val="20"/>
          <w:szCs w:val="20"/>
          <w:lang w:bidi="he-IL"/>
        </w:rPr>
        <w:t>Σ</w:t>
      </w:r>
      <w:r w:rsidR="002D3802">
        <w:rPr>
          <w:rFonts w:cstheme="minorHAnsi"/>
          <w:sz w:val="20"/>
          <w:szCs w:val="20"/>
          <w:lang w:bidi="he-IL"/>
        </w:rPr>
        <w:t>ελ.</w:t>
      </w:r>
      <w:r w:rsidR="002177E4" w:rsidRPr="005A5736">
        <w:rPr>
          <w:rFonts w:cstheme="minorHAnsi"/>
          <w:sz w:val="20"/>
          <w:szCs w:val="20"/>
          <w:lang w:bidi="he-IL"/>
        </w:rPr>
        <w:t xml:space="preserve"> 218-2</w:t>
      </w:r>
      <w:r w:rsidR="002177E4">
        <w:rPr>
          <w:rFonts w:cstheme="minorHAnsi"/>
          <w:sz w:val="20"/>
          <w:szCs w:val="20"/>
          <w:lang w:bidi="he-IL"/>
        </w:rPr>
        <w:t>19</w:t>
      </w:r>
      <w:r w:rsidR="005A5736">
        <w:rPr>
          <w:rFonts w:cstheme="minorHAnsi"/>
          <w:sz w:val="20"/>
          <w:szCs w:val="20"/>
          <w:lang w:bidi="he-IL"/>
        </w:rPr>
        <w:t>)</w:t>
      </w:r>
      <w:r w:rsidR="002177E4">
        <w:rPr>
          <w:sz w:val="20"/>
          <w:szCs w:val="20"/>
        </w:rPr>
        <w:t xml:space="preserve"> </w:t>
      </w:r>
      <w:r w:rsidR="002177E4" w:rsidRPr="00D67D3F">
        <w:rPr>
          <w:rFonts w:cstheme="minorHAnsi"/>
          <w:sz w:val="20"/>
          <w:szCs w:val="20"/>
          <w:lang w:bidi="he-IL"/>
        </w:rPr>
        <w:t xml:space="preserve"> </w:t>
      </w:r>
      <w:r w:rsidRPr="00D67D3F">
        <w:rPr>
          <w:rFonts w:cstheme="minorHAnsi"/>
          <w:sz w:val="20"/>
          <w:szCs w:val="20"/>
          <w:lang w:bidi="he-IL"/>
        </w:rPr>
        <w:t xml:space="preserve">που στις μέρες μας πνέει τα λοίσθια. </w:t>
      </w:r>
    </w:p>
    <w:p w14:paraId="5C411313" w14:textId="4AD4F954" w:rsidR="00D67D3F" w:rsidRDefault="00D67D3F">
      <w:pPr>
        <w:pStyle w:val="a6"/>
      </w:pPr>
    </w:p>
  </w:footnote>
  <w:footnote w:id="739">
    <w:p w14:paraId="60E549F0" w14:textId="539CB26A" w:rsidR="004B3ADC" w:rsidRPr="00F313E7" w:rsidRDefault="004B3ADC">
      <w:pPr>
        <w:pStyle w:val="a6"/>
      </w:pPr>
      <w:r w:rsidRPr="00A2247E">
        <w:rPr>
          <w:rStyle w:val="a7"/>
        </w:rPr>
        <w:footnoteRef/>
      </w:r>
      <w:r>
        <w:t xml:space="preserve"> </w:t>
      </w:r>
      <w:r>
        <w:fldChar w:fldCharType="begin"/>
      </w:r>
      <w:r w:rsidR="004F50FD">
        <w:instrText xml:space="preserve"> ADDIN ZOTERO_ITEM CSL_CITATION {"citationID":"ZJinZzUP","properties":{"formattedCitation":"\\uc0\\u920{}\\uc0\\u917{}\\uc0\\u927{}\\uc0\\u934{}\\uc0\\u933{}\\uc0\\u923{}\\uc0\\u913{}\\uc0\\u922{}\\uc0\\u932{}\\uc0\\u927{}\\uc0\\u931{}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PG123-124}.","plainCitation":"ΘΕΟΦΥΛΑΚΤΟΣ ΒΟΥΛΓΑΡΙΑΣ, ΥΠΟΜΝΗΜΑ ΣΤΟ ΚΑΤΑ ΙΩΑΝΝΗ ΕΥΑΓΓΕΛΙΟ PG123-124.","dontUpdate":true,"noteIndex":739},"citationItems":[{"id":140,"uris":["http://zotero.org/users/local/KmiWnhYE/items/KG2NJLTV"],"uri":["http://zotero.org/users/local/KmiWnhYE/items/KG2NJLTV"],"itemData":{"id":140,"type":"book","title":"ΥΠΟΜΝΗΜΑ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D66B1D" w:rsidRPr="004B3ADC">
        <w:rPr>
          <w:rFonts w:ascii="Calibri" w:hAnsi="Calibri" w:cs="Calibri"/>
          <w:szCs w:val="24"/>
        </w:rPr>
        <w:t>Θεοφύλακτος</w:t>
      </w:r>
      <w:r w:rsidR="00DE57EC" w:rsidRPr="004B3ADC">
        <w:rPr>
          <w:rFonts w:ascii="Calibri" w:hAnsi="Calibri" w:cs="Calibri"/>
          <w:szCs w:val="24"/>
        </w:rPr>
        <w:t xml:space="preserve"> </w:t>
      </w:r>
      <w:r w:rsidR="00D66B1D" w:rsidRPr="004B3ADC">
        <w:rPr>
          <w:rFonts w:ascii="Calibri" w:hAnsi="Calibri" w:cs="Calibri"/>
          <w:szCs w:val="24"/>
        </w:rPr>
        <w:t>Βουλγαρίας</w:t>
      </w:r>
      <w:r w:rsidR="00DE57EC" w:rsidRPr="004B3ADC">
        <w:rPr>
          <w:rFonts w:ascii="Calibri" w:hAnsi="Calibri" w:cs="Calibri"/>
          <w:szCs w:val="24"/>
        </w:rPr>
        <w:t xml:space="preserve">, </w:t>
      </w:r>
      <w:r w:rsidR="00D66B1D" w:rsidRPr="004B3ADC">
        <w:rPr>
          <w:rFonts w:ascii="Calibri" w:hAnsi="Calibri" w:cs="Calibri"/>
          <w:i/>
          <w:iCs/>
          <w:szCs w:val="24"/>
        </w:rPr>
        <w:t>Υπόμνημα</w:t>
      </w:r>
      <w:r w:rsidR="00DE57EC" w:rsidRPr="004B3ADC">
        <w:rPr>
          <w:rFonts w:ascii="Calibri" w:hAnsi="Calibri" w:cs="Calibri"/>
          <w:i/>
          <w:iCs/>
          <w:szCs w:val="24"/>
        </w:rPr>
        <w:t xml:space="preserve"> </w:t>
      </w:r>
      <w:r w:rsidR="00F313E7">
        <w:rPr>
          <w:rFonts w:ascii="Calibri" w:hAnsi="Calibri" w:cs="Calibri"/>
          <w:i/>
          <w:iCs/>
          <w:szCs w:val="24"/>
        </w:rPr>
        <w:t>σ</w:t>
      </w:r>
      <w:r w:rsidR="00DE57EC" w:rsidRPr="004B3ADC">
        <w:rPr>
          <w:rFonts w:ascii="Calibri" w:hAnsi="Calibri" w:cs="Calibri"/>
          <w:i/>
          <w:iCs/>
          <w:szCs w:val="24"/>
        </w:rPr>
        <w:t xml:space="preserve">το </w:t>
      </w:r>
      <w:r w:rsidR="00D66B1D" w:rsidRPr="004B3ADC">
        <w:rPr>
          <w:rFonts w:ascii="Calibri" w:hAnsi="Calibri" w:cs="Calibri"/>
          <w:i/>
          <w:iCs/>
          <w:szCs w:val="24"/>
        </w:rPr>
        <w:t>κατά</w:t>
      </w:r>
      <w:r w:rsidR="00DE57EC" w:rsidRPr="004B3ADC">
        <w:rPr>
          <w:rFonts w:ascii="Calibri" w:hAnsi="Calibri" w:cs="Calibri"/>
          <w:i/>
          <w:iCs/>
          <w:szCs w:val="24"/>
        </w:rPr>
        <w:t xml:space="preserve"> </w:t>
      </w:r>
      <w:r w:rsidR="00D66B1D" w:rsidRPr="004B3ADC">
        <w:rPr>
          <w:rFonts w:ascii="Calibri" w:hAnsi="Calibri" w:cs="Calibri"/>
          <w:i/>
          <w:iCs/>
          <w:szCs w:val="24"/>
        </w:rPr>
        <w:t>Ιωάννη</w:t>
      </w:r>
      <w:r w:rsidR="00DE57EC" w:rsidRPr="004B3ADC">
        <w:rPr>
          <w:rFonts w:ascii="Calibri" w:hAnsi="Calibri" w:cs="Calibri"/>
          <w:i/>
          <w:iCs/>
          <w:szCs w:val="24"/>
        </w:rPr>
        <w:t xml:space="preserve"> </w:t>
      </w:r>
      <w:r w:rsidR="00D66B1D" w:rsidRPr="004B3ADC">
        <w:rPr>
          <w:rFonts w:ascii="Calibri" w:hAnsi="Calibri" w:cs="Calibri"/>
          <w:i/>
          <w:iCs/>
          <w:szCs w:val="24"/>
        </w:rPr>
        <w:t>Ευαγγέλιο</w:t>
      </w:r>
      <w:r w:rsidR="00DE57EC" w:rsidRPr="004B3ADC">
        <w:rPr>
          <w:rFonts w:ascii="Calibri" w:hAnsi="Calibri" w:cs="Calibri"/>
          <w:i/>
          <w:iCs/>
          <w:szCs w:val="24"/>
        </w:rPr>
        <w:t xml:space="preserve"> P</w:t>
      </w:r>
      <w:r w:rsidR="00D66B1D">
        <w:rPr>
          <w:rFonts w:ascii="Calibri" w:hAnsi="Calibri" w:cs="Calibri"/>
          <w:i/>
          <w:iCs/>
          <w:szCs w:val="24"/>
          <w:lang w:val="en-US"/>
        </w:rPr>
        <w:t>G</w:t>
      </w:r>
      <w:r w:rsidR="00DE57EC" w:rsidRPr="004B3ADC">
        <w:rPr>
          <w:rFonts w:ascii="Calibri" w:hAnsi="Calibri" w:cs="Calibri"/>
          <w:i/>
          <w:iCs/>
          <w:szCs w:val="24"/>
        </w:rPr>
        <w:t>124</w:t>
      </w:r>
      <w:r w:rsidR="00DE57EC" w:rsidRPr="004B3ADC">
        <w:rPr>
          <w:rFonts w:ascii="Calibri" w:hAnsi="Calibri" w:cs="Calibri"/>
          <w:szCs w:val="24"/>
        </w:rPr>
        <w:t>.</w:t>
      </w:r>
      <w:r>
        <w:fldChar w:fldCharType="end"/>
      </w:r>
      <w:r w:rsidR="00D66B1D" w:rsidRPr="00F313E7">
        <w:t>264</w:t>
      </w:r>
      <w:r w:rsidR="00D66B1D">
        <w:rPr>
          <w:lang w:val="en-US"/>
        </w:rPr>
        <w:t>D</w:t>
      </w:r>
      <w:r w:rsidR="00D66B1D" w:rsidRPr="00F313E7">
        <w:t>-265</w:t>
      </w:r>
      <w:r w:rsidR="00D66B1D">
        <w:rPr>
          <w:lang w:val="en-US"/>
        </w:rPr>
        <w:t>A</w:t>
      </w:r>
    </w:p>
  </w:footnote>
  <w:footnote w:id="740">
    <w:p w14:paraId="177683F7" w14:textId="754D59F9" w:rsidR="0031742C" w:rsidRPr="00F313E7" w:rsidRDefault="0031742C">
      <w:pPr>
        <w:pStyle w:val="a6"/>
      </w:pPr>
      <w:r w:rsidRPr="00A2247E">
        <w:rPr>
          <w:rStyle w:val="a7"/>
        </w:rPr>
        <w:footnoteRef/>
      </w:r>
      <w:r w:rsidR="00DE57EC">
        <w:t xml:space="preserve"> </w:t>
      </w:r>
      <w:r>
        <w:fldChar w:fldCharType="begin"/>
      </w:r>
      <w:r w:rsidR="004F50FD">
        <w:instrText xml:space="preserve"> ADDIN ZOTERO_ITEM CSL_CITATION {"citationID":"kBIHRU0E","properties":{"formattedCitation":"\\uc0\\u922{}\\uc0\\u933{}\\uc0\\u929{}\\uc0\\u921{}\\uc0\\u923{}\\uc0\\u923{}\\uc0\\u927{}\\uc0\\u931{}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\\uc0\\u921{}\\uc0\\u937{}\\uc0\\u913{}\\uc0\\u925{}\\uc0\\u925{}\\uc0\\u919{} PG 73-74}.","plainCitation":"ΚΥΡΙΛΛΟΣ ΑΛΕΞΑΝΔΡΕΙΑΣ, ΥΠΟΜΝΗΜΑ ΣΤΟ ΚΑΤΑ ΙΩΑΝΝΗ PG 73-74.","dontUpdate":true,"noteIndex":740},"citationItems":[{"id":139,"uris":["http://zotero.org/users/local/KmiWnhYE/items/IP9SKC9J"],"uri":["http://zotero.org/users/local/KmiWnhYE/items/IP9SKC9J"],"itemData":{"id":139,"type":"book","title":"ΥΠΟΜΝΗΜΑ ΣΤΟ ΚΑΤΑ ΙΩΑΝΝΗ PG 73-74","author":[{"literal":"ΚΥΡΙΛΛΟΣ ΑΛΕΞΑΝΔΡΕΙΑΣ"}]}}],"schema":"https://github.com/citation-style-language/schema/raw/master/csl-citation.json"} </w:instrText>
      </w:r>
      <w:r>
        <w:fldChar w:fldCharType="separate"/>
      </w:r>
      <w:r w:rsidR="00D66B1D" w:rsidRPr="0031742C">
        <w:rPr>
          <w:rFonts w:ascii="Calibri" w:hAnsi="Calibri" w:cs="Calibri"/>
          <w:szCs w:val="24"/>
        </w:rPr>
        <w:t>Κύριλλος</w:t>
      </w:r>
      <w:r w:rsidR="00DE57EC" w:rsidRPr="0031742C">
        <w:rPr>
          <w:rFonts w:ascii="Calibri" w:hAnsi="Calibri" w:cs="Calibri"/>
          <w:szCs w:val="24"/>
        </w:rPr>
        <w:t xml:space="preserve"> </w:t>
      </w:r>
      <w:r w:rsidR="00D66B1D" w:rsidRPr="0031742C">
        <w:rPr>
          <w:rFonts w:ascii="Calibri" w:hAnsi="Calibri" w:cs="Calibri"/>
          <w:szCs w:val="24"/>
        </w:rPr>
        <w:t>Αλεξανδρείας</w:t>
      </w:r>
      <w:r w:rsidR="00DE57EC" w:rsidRPr="0031742C">
        <w:rPr>
          <w:rFonts w:ascii="Calibri" w:hAnsi="Calibri" w:cs="Calibri"/>
          <w:szCs w:val="24"/>
        </w:rPr>
        <w:t xml:space="preserve">, </w:t>
      </w:r>
      <w:r w:rsidR="00D66B1D" w:rsidRPr="0031742C">
        <w:rPr>
          <w:rFonts w:ascii="Calibri" w:hAnsi="Calibri" w:cs="Calibri"/>
          <w:i/>
          <w:iCs/>
          <w:szCs w:val="24"/>
        </w:rPr>
        <w:t>Υπόμνημα</w:t>
      </w:r>
      <w:r w:rsidR="00DE57EC" w:rsidRPr="0031742C">
        <w:rPr>
          <w:rFonts w:ascii="Calibri" w:hAnsi="Calibri" w:cs="Calibri"/>
          <w:i/>
          <w:iCs/>
          <w:szCs w:val="24"/>
        </w:rPr>
        <w:t xml:space="preserve"> </w:t>
      </w:r>
      <w:r w:rsidR="00F313E7">
        <w:rPr>
          <w:rFonts w:ascii="Calibri" w:hAnsi="Calibri" w:cs="Calibri"/>
          <w:i/>
          <w:iCs/>
          <w:szCs w:val="24"/>
        </w:rPr>
        <w:t>σ</w:t>
      </w:r>
      <w:r w:rsidR="00DE57EC" w:rsidRPr="0031742C">
        <w:rPr>
          <w:rFonts w:ascii="Calibri" w:hAnsi="Calibri" w:cs="Calibri"/>
          <w:i/>
          <w:iCs/>
          <w:szCs w:val="24"/>
        </w:rPr>
        <w:t xml:space="preserve">το </w:t>
      </w:r>
      <w:r w:rsidR="00D66B1D" w:rsidRPr="0031742C">
        <w:rPr>
          <w:rFonts w:ascii="Calibri" w:hAnsi="Calibri" w:cs="Calibri"/>
          <w:i/>
          <w:iCs/>
          <w:szCs w:val="24"/>
        </w:rPr>
        <w:t>κατά</w:t>
      </w:r>
      <w:r w:rsidR="00DE57EC" w:rsidRPr="0031742C">
        <w:rPr>
          <w:rFonts w:ascii="Calibri" w:hAnsi="Calibri" w:cs="Calibri"/>
          <w:i/>
          <w:iCs/>
          <w:szCs w:val="24"/>
        </w:rPr>
        <w:t xml:space="preserve"> </w:t>
      </w:r>
      <w:r w:rsidR="00D66B1D" w:rsidRPr="0031742C">
        <w:rPr>
          <w:rFonts w:ascii="Calibri" w:hAnsi="Calibri" w:cs="Calibri"/>
          <w:i/>
          <w:iCs/>
          <w:szCs w:val="24"/>
        </w:rPr>
        <w:t>Ιωάννη</w:t>
      </w:r>
      <w:r w:rsidR="00DE57EC" w:rsidRPr="0031742C">
        <w:rPr>
          <w:rFonts w:ascii="Calibri" w:hAnsi="Calibri" w:cs="Calibri"/>
          <w:i/>
          <w:iCs/>
          <w:szCs w:val="24"/>
        </w:rPr>
        <w:t xml:space="preserve"> P</w:t>
      </w:r>
      <w:r w:rsidR="00D66B1D">
        <w:rPr>
          <w:rFonts w:ascii="Calibri" w:hAnsi="Calibri" w:cs="Calibri"/>
          <w:i/>
          <w:iCs/>
          <w:szCs w:val="24"/>
          <w:lang w:val="en-US"/>
        </w:rPr>
        <w:t>G</w:t>
      </w:r>
      <w:r w:rsidR="00DE57EC" w:rsidRPr="0031742C">
        <w:rPr>
          <w:rFonts w:ascii="Calibri" w:hAnsi="Calibri" w:cs="Calibri"/>
          <w:i/>
          <w:iCs/>
          <w:szCs w:val="24"/>
        </w:rPr>
        <w:t xml:space="preserve"> 74</w:t>
      </w:r>
      <w:r w:rsidR="00DE57EC" w:rsidRPr="0031742C">
        <w:rPr>
          <w:rFonts w:ascii="Calibri" w:hAnsi="Calibri" w:cs="Calibri"/>
          <w:szCs w:val="24"/>
        </w:rPr>
        <w:t>.</w:t>
      </w:r>
      <w:r>
        <w:fldChar w:fldCharType="end"/>
      </w:r>
      <w:r w:rsidR="00D66B1D" w:rsidRPr="00F313E7">
        <w:t>636</w:t>
      </w:r>
      <w:r w:rsidR="00D66B1D">
        <w:rPr>
          <w:lang w:val="en-US"/>
        </w:rPr>
        <w:t>A</w:t>
      </w:r>
      <w:r w:rsidR="00D66B1D" w:rsidRPr="00F313E7">
        <w:t>-</w:t>
      </w:r>
      <w:r w:rsidR="00D66B1D">
        <w:rPr>
          <w:lang w:val="en-US"/>
        </w:rPr>
        <w:t>B</w:t>
      </w:r>
      <w:r w:rsidR="00D66B1D" w:rsidRPr="00F313E7">
        <w:t>.</w:t>
      </w:r>
    </w:p>
  </w:footnote>
  <w:footnote w:id="741">
    <w:p w14:paraId="28EACDE1" w14:textId="4597F781" w:rsidR="00BB3D9A" w:rsidRPr="0031742C" w:rsidRDefault="00BB3D9A">
      <w:pPr>
        <w:pStyle w:val="a6"/>
      </w:pPr>
      <w:r w:rsidRPr="00A2247E">
        <w:rPr>
          <w:rStyle w:val="a7"/>
        </w:rPr>
        <w:footnoteRef/>
      </w:r>
      <w:r w:rsidR="00DE57EC">
        <w:t xml:space="preserve"> </w:t>
      </w:r>
      <w:r>
        <w:fldChar w:fldCharType="begin"/>
      </w:r>
      <w:r w:rsidR="004F50FD">
        <w:instrText xml:space="preserve"> ADDIN ZOTERO_ITEM CSL_CITATION {"citationID":"fj0q9Y5o","properties":{"formattedCitation":"\\uc0\\u932{}\\uc0\\u929{}\\uc0\\u917{}\\uc0\\u924{}\\uc0\\u928{}\\uc0\\u917{}\\uc0\\u923{}\\uc0\\u913{}\\uc0\\u931{},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741},"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D66B1D" w:rsidRPr="00BB3D9A">
        <w:rPr>
          <w:rFonts w:ascii="Calibri" w:hAnsi="Calibri" w:cs="Calibri"/>
          <w:szCs w:val="24"/>
        </w:rPr>
        <w:t>Τρεμπέλας</w:t>
      </w:r>
      <w:r w:rsidR="00DE57EC" w:rsidRPr="00BB3D9A">
        <w:rPr>
          <w:rFonts w:ascii="Calibri" w:hAnsi="Calibri" w:cs="Calibri"/>
          <w:szCs w:val="24"/>
        </w:rPr>
        <w:t xml:space="preserve">, </w:t>
      </w:r>
      <w:r w:rsidR="00D66B1D" w:rsidRPr="00BB3D9A">
        <w:rPr>
          <w:rFonts w:ascii="Calibri" w:hAnsi="Calibri" w:cs="Calibri"/>
          <w:i/>
          <w:iCs/>
          <w:szCs w:val="24"/>
        </w:rPr>
        <w:t>Υπόμνημα</w:t>
      </w:r>
      <w:r w:rsidR="00DE57EC" w:rsidRPr="00BB3D9A">
        <w:rPr>
          <w:rFonts w:ascii="Calibri" w:hAnsi="Calibri" w:cs="Calibri"/>
          <w:i/>
          <w:iCs/>
          <w:szCs w:val="24"/>
        </w:rPr>
        <w:t xml:space="preserve"> </w:t>
      </w:r>
      <w:r w:rsidR="00F313E7">
        <w:rPr>
          <w:rFonts w:ascii="Calibri" w:hAnsi="Calibri" w:cs="Calibri"/>
          <w:i/>
          <w:iCs/>
          <w:szCs w:val="24"/>
        </w:rPr>
        <w:t>σ</w:t>
      </w:r>
      <w:r w:rsidR="00DE57EC" w:rsidRPr="00BB3D9A">
        <w:rPr>
          <w:rFonts w:ascii="Calibri" w:hAnsi="Calibri" w:cs="Calibri"/>
          <w:i/>
          <w:iCs/>
          <w:szCs w:val="24"/>
        </w:rPr>
        <w:t xml:space="preserve">το </w:t>
      </w:r>
      <w:r w:rsidR="00D66B1D" w:rsidRPr="00BB3D9A">
        <w:rPr>
          <w:rFonts w:ascii="Calibri" w:hAnsi="Calibri" w:cs="Calibri"/>
          <w:i/>
          <w:iCs/>
          <w:szCs w:val="24"/>
        </w:rPr>
        <w:t>κατά</w:t>
      </w:r>
      <w:r w:rsidR="00DE57EC" w:rsidRPr="00BB3D9A">
        <w:rPr>
          <w:rFonts w:ascii="Calibri" w:hAnsi="Calibri" w:cs="Calibri"/>
          <w:i/>
          <w:iCs/>
          <w:szCs w:val="24"/>
        </w:rPr>
        <w:t xml:space="preserve"> </w:t>
      </w:r>
      <w:r w:rsidR="00D66B1D" w:rsidRPr="00BB3D9A">
        <w:rPr>
          <w:rFonts w:ascii="Calibri" w:hAnsi="Calibri" w:cs="Calibri"/>
          <w:i/>
          <w:iCs/>
          <w:szCs w:val="24"/>
        </w:rPr>
        <w:t>Ιωάννη</w:t>
      </w:r>
      <w:r w:rsidR="00DE57EC" w:rsidRPr="00BB3D9A">
        <w:rPr>
          <w:rFonts w:ascii="Calibri" w:hAnsi="Calibri" w:cs="Calibri"/>
          <w:szCs w:val="24"/>
        </w:rPr>
        <w:t>.</w:t>
      </w:r>
      <w:r>
        <w:fldChar w:fldCharType="end"/>
      </w:r>
      <w:r>
        <w:t xml:space="preserve"> Σ</w:t>
      </w:r>
      <w:r w:rsidR="002D3802">
        <w:t>ελ.</w:t>
      </w:r>
      <w:r w:rsidR="002248A8">
        <w:t xml:space="preserve"> </w:t>
      </w:r>
      <w:r>
        <w:t>654</w:t>
      </w:r>
      <w:r w:rsidR="002248A8">
        <w:t>.</w:t>
      </w:r>
    </w:p>
  </w:footnote>
  <w:footnote w:id="742">
    <w:p w14:paraId="48BBE1B7" w14:textId="1F70A040" w:rsidR="00B40B7F" w:rsidRDefault="00B40B7F" w:rsidP="008D799A">
      <w:pPr>
        <w:pStyle w:val="a6"/>
        <w:jc w:val="both"/>
      </w:pPr>
      <w:r>
        <w:rPr>
          <w:rStyle w:val="a7"/>
        </w:rPr>
        <w:footnoteRef/>
      </w:r>
      <w:r>
        <w:t xml:space="preserve"> </w:t>
      </w:r>
      <w:r w:rsidR="008D799A" w:rsidRPr="008D799A">
        <w:rPr>
          <w:rFonts w:cstheme="minorHAnsi"/>
          <w:lang w:bidi="he-IL"/>
        </w:rPr>
        <w:t>Πόση εμμονή αυτοτύφλωσης πρέπει να διαθέτουν εκείνη την ώρα, όταν είναι βαθιά πεπεισμένοι, ότι ο Ιησούς αποκλείεται να είναι μια τέτοια παρέμβαση του Θεού στην ιστορία; Τι ήταν η ΑΚΕΝΤΑ εθελοτυφλούντες Γραμματείς, ερμηνευτές της βιβλικής ιστορίας, παρά μια παρέμβαση του Θεού στην ιστορία για να γεννηθεί το γένος σας; Γιατί αποκλείεται με τόση βιασύνη και  επιπολαιότητα τη δυναμικότερη παρέμβαση του Θεού στην ιστορία, για να ολοκληρωθεί η ατέλεστη ακεντά; Ποιοι είστε εσείς που απαγορεύετε στο Θεό να παρέμβει στην ιστορία, με όποιον τρόπο αυτός βούλεται; Ποιος μπορεί να τον ελέγξει για την επιλογή του να ολοκληρώσει την ακεντά με τη θυσία του Γολγοθά, που με τόσες προτυπώσεις την φανέρωσε;(Γεν1,2.Γεν22:1,2.Εξ14:15-25.15:22-25.21:6-15.Αριθμοί20:1-13.21:6-15.)</w:t>
      </w:r>
    </w:p>
  </w:footnote>
  <w:footnote w:id="743">
    <w:p w14:paraId="0C51952F" w14:textId="306671E7" w:rsidR="002248A8" w:rsidRPr="002248A8" w:rsidRDefault="002248A8">
      <w:pPr>
        <w:pStyle w:val="a6"/>
      </w:pPr>
      <w:r>
        <w:rPr>
          <w:rStyle w:val="a7"/>
        </w:rPr>
        <w:footnoteRef/>
      </w:r>
      <w:r w:rsidRPr="00DB7E87">
        <w:rPr>
          <w:lang w:val="en-US"/>
        </w:rPr>
        <w:t xml:space="preserve"> </w:t>
      </w:r>
      <w:r w:rsidRPr="002248A8">
        <w:fldChar w:fldCharType="begin"/>
      </w:r>
      <w:r w:rsidR="004F50FD" w:rsidRPr="00DB7E87">
        <w:rPr>
          <w:lang w:val="en-US"/>
        </w:rPr>
        <w:instrText xml:space="preserve"> </w:instrText>
      </w:r>
      <w:r w:rsidR="004F50FD">
        <w:rPr>
          <w:lang w:val="en-US"/>
        </w:rPr>
        <w:instrText>ADDIN</w:instrText>
      </w:r>
      <w:r w:rsidR="004F50FD" w:rsidRPr="00DB7E87">
        <w:rPr>
          <w:lang w:val="en-US"/>
        </w:rPr>
        <w:instrText xml:space="preserve"> </w:instrText>
      </w:r>
      <w:r w:rsidR="004F50FD">
        <w:rPr>
          <w:lang w:val="en-US"/>
        </w:rPr>
        <w:instrText>ZOTERO</w:instrText>
      </w:r>
      <w:r w:rsidR="004F50FD" w:rsidRPr="00DB7E87">
        <w:rPr>
          <w:lang w:val="en-US"/>
        </w:rPr>
        <w:instrText>_</w:instrText>
      </w:r>
      <w:r w:rsidR="004F50FD">
        <w:rPr>
          <w:lang w:val="en-US"/>
        </w:rPr>
        <w:instrText>ITEM</w:instrText>
      </w:r>
      <w:r w:rsidR="004F50FD" w:rsidRPr="00DB7E87">
        <w:rPr>
          <w:lang w:val="en-US"/>
        </w:rPr>
        <w:instrText xml:space="preserve"> </w:instrText>
      </w:r>
      <w:r w:rsidR="004F50FD">
        <w:rPr>
          <w:lang w:val="en-US"/>
        </w:rPr>
        <w:instrText>CSL</w:instrText>
      </w:r>
      <w:r w:rsidR="004F50FD" w:rsidRPr="00DB7E87">
        <w:rPr>
          <w:lang w:val="en-US"/>
        </w:rPr>
        <w:instrText>_</w:instrText>
      </w:r>
      <w:r w:rsidR="004F50FD">
        <w:rPr>
          <w:lang w:val="en-US"/>
        </w:rPr>
        <w:instrText>CITATION</w:instrText>
      </w:r>
      <w:r w:rsidR="004F50FD" w:rsidRPr="00DB7E87">
        <w:rPr>
          <w:lang w:val="en-US"/>
        </w:rPr>
        <w:instrText xml:space="preserve"> {"</w:instrText>
      </w:r>
      <w:r w:rsidR="004F50FD">
        <w:rPr>
          <w:lang w:val="en-US"/>
        </w:rPr>
        <w:instrText>citationID</w:instrText>
      </w:r>
      <w:r w:rsidR="004F50FD" w:rsidRPr="00DB7E87">
        <w:rPr>
          <w:lang w:val="en-US"/>
        </w:rPr>
        <w:instrText>":"</w:instrText>
      </w:r>
      <w:r w:rsidR="004F50FD">
        <w:rPr>
          <w:lang w:val="en-US"/>
        </w:rPr>
        <w:instrText>ar</w:instrText>
      </w:r>
      <w:r w:rsidR="004F50FD" w:rsidRPr="00DB7E87">
        <w:rPr>
          <w:lang w:val="en-US"/>
        </w:rPr>
        <w:instrText>5</w:instrText>
      </w:r>
      <w:r w:rsidR="004F50FD">
        <w:rPr>
          <w:lang w:val="en-US"/>
        </w:rPr>
        <w:instrText>kaf</w:instrText>
      </w:r>
      <w:r w:rsidR="004F50FD" w:rsidRPr="00DB7E87">
        <w:rPr>
          <w:lang w:val="en-US"/>
        </w:rPr>
        <w:instrText>7183","</w:instrText>
      </w:r>
      <w:r w:rsidR="004F50FD">
        <w:rPr>
          <w:lang w:val="en-US"/>
        </w:rPr>
        <w:instrText>properties</w:instrText>
      </w:r>
      <w:r w:rsidR="004F50FD" w:rsidRPr="00DB7E87">
        <w:rPr>
          <w:lang w:val="en-US"/>
        </w:rPr>
        <w:instrText>":{"</w:instrText>
      </w:r>
      <w:r w:rsidR="004F50FD">
        <w:rPr>
          <w:lang w:val="en-US"/>
        </w:rPr>
        <w:instrText>formattedCitation</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 {\\</w:instrText>
      </w:r>
      <w:r w:rsidR="004F50FD">
        <w:rPr>
          <w:lang w:val="en-US"/>
        </w:rPr>
        <w:instrText>i</w:instrText>
      </w:r>
      <w:r w:rsidR="004F50FD" w:rsidRPr="00DB7E87">
        <w:rPr>
          <w:lang w:val="en-US"/>
        </w:rPr>
        <w:instrText>{}</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plainCitation</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 xml:space="preserve">, </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dontUpdate</w:instrText>
      </w:r>
      <w:r w:rsidR="004F50FD" w:rsidRPr="00DB7E87">
        <w:rPr>
          <w:lang w:val="en-US"/>
        </w:rPr>
        <w:instrText>":</w:instrText>
      </w:r>
      <w:r w:rsidR="004F50FD">
        <w:rPr>
          <w:lang w:val="en-US"/>
        </w:rPr>
        <w:instrText>true</w:instrText>
      </w:r>
      <w:r w:rsidR="004F50FD" w:rsidRPr="00DB7E87">
        <w:rPr>
          <w:lang w:val="en-US"/>
        </w:rPr>
        <w:instrText>,"</w:instrText>
      </w:r>
      <w:r w:rsidR="004F50FD">
        <w:rPr>
          <w:lang w:val="en-US"/>
        </w:rPr>
        <w:instrText>noteIndex</w:instrText>
      </w:r>
      <w:r w:rsidR="004F50FD" w:rsidRPr="00DB7E87">
        <w:rPr>
          <w:lang w:val="en-US"/>
        </w:rPr>
        <w:instrText>":743},"</w:instrText>
      </w:r>
      <w:r w:rsidR="004F50FD">
        <w:rPr>
          <w:lang w:val="en-US"/>
        </w:rPr>
        <w:instrText>citationItems</w:instrText>
      </w:r>
      <w:r w:rsidR="004F50FD" w:rsidRPr="00DB7E87">
        <w:rPr>
          <w:lang w:val="en-US"/>
        </w:rPr>
        <w:instrText>":[{"</w:instrText>
      </w:r>
      <w:r w:rsidR="004F50FD">
        <w:rPr>
          <w:lang w:val="en-US"/>
        </w:rPr>
        <w:instrText>id</w:instrText>
      </w:r>
      <w:r w:rsidR="004F50FD" w:rsidRPr="00DB7E87">
        <w:rPr>
          <w:lang w:val="en-US"/>
        </w:rPr>
        <w:instrText>":108,"</w:instrText>
      </w:r>
      <w:r w:rsidR="004F50FD">
        <w:rPr>
          <w:lang w:val="en-US"/>
        </w:rPr>
        <w:instrText>uris</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/6</w:instrText>
      </w:r>
      <w:r w:rsidR="004F50FD">
        <w:rPr>
          <w:lang w:val="en-US"/>
        </w:rPr>
        <w:instrText>K</w:instrText>
      </w:r>
      <w:r w:rsidR="004F50FD" w:rsidRPr="00DB7E87">
        <w:rPr>
          <w:lang w:val="en-US"/>
        </w:rPr>
        <w:instrText>8</w:instrText>
      </w:r>
      <w:r w:rsidR="004F50FD">
        <w:rPr>
          <w:lang w:val="en-US"/>
        </w:rPr>
        <w:instrText>RSHMZ</w:instrText>
      </w:r>
      <w:r w:rsidR="004F50FD" w:rsidRPr="00DB7E87">
        <w:rPr>
          <w:lang w:val="en-US"/>
        </w:rPr>
        <w:instrText>"],"</w:instrText>
      </w:r>
      <w:r w:rsidR="004F50FD">
        <w:rPr>
          <w:lang w:val="en-US"/>
        </w:rPr>
        <w:instrText>uri</w:instrText>
      </w:r>
      <w:r w:rsidR="004F50FD" w:rsidRPr="00DB7E87">
        <w:rPr>
          <w:lang w:val="en-US"/>
        </w:rPr>
        <w:instrText>":["</w:instrText>
      </w:r>
      <w:r w:rsidR="004F50FD">
        <w:rPr>
          <w:lang w:val="en-US"/>
        </w:rPr>
        <w:instrText>http</w:instrText>
      </w:r>
      <w:r w:rsidR="004F50FD" w:rsidRPr="00DB7E87">
        <w:rPr>
          <w:lang w:val="en-US"/>
        </w:rPr>
        <w:instrText>://</w:instrText>
      </w:r>
      <w:r w:rsidR="004F50FD">
        <w:rPr>
          <w:lang w:val="en-US"/>
        </w:rPr>
        <w:instrText>zotero</w:instrText>
      </w:r>
      <w:r w:rsidR="004F50FD" w:rsidRPr="00DB7E87">
        <w:rPr>
          <w:lang w:val="en-US"/>
        </w:rPr>
        <w:instrText>.</w:instrText>
      </w:r>
      <w:r w:rsidR="004F50FD">
        <w:rPr>
          <w:lang w:val="en-US"/>
        </w:rPr>
        <w:instrText>org</w:instrText>
      </w:r>
      <w:r w:rsidR="004F50FD" w:rsidRPr="00DB7E87">
        <w:rPr>
          <w:lang w:val="en-US"/>
        </w:rPr>
        <w:instrText>/</w:instrText>
      </w:r>
      <w:r w:rsidR="004F50FD">
        <w:rPr>
          <w:lang w:val="en-US"/>
        </w:rPr>
        <w:instrText>users</w:instrText>
      </w:r>
      <w:r w:rsidR="004F50FD" w:rsidRPr="00DB7E87">
        <w:rPr>
          <w:lang w:val="en-US"/>
        </w:rPr>
        <w:instrText>/</w:instrText>
      </w:r>
      <w:r w:rsidR="004F50FD">
        <w:rPr>
          <w:lang w:val="en-US"/>
        </w:rPr>
        <w:instrText>local</w:instrText>
      </w:r>
      <w:r w:rsidR="004F50FD" w:rsidRPr="00DB7E87">
        <w:rPr>
          <w:lang w:val="en-US"/>
        </w:rPr>
        <w:instrText>/</w:instrText>
      </w:r>
      <w:r w:rsidR="004F50FD">
        <w:rPr>
          <w:lang w:val="en-US"/>
        </w:rPr>
        <w:instrText>KmiWnhYE</w:instrText>
      </w:r>
      <w:r w:rsidR="004F50FD" w:rsidRPr="00DB7E87">
        <w:rPr>
          <w:lang w:val="en-US"/>
        </w:rPr>
        <w:instrText>/</w:instrText>
      </w:r>
      <w:r w:rsidR="004F50FD">
        <w:rPr>
          <w:lang w:val="en-US"/>
        </w:rPr>
        <w:instrText>items</w:instrText>
      </w:r>
      <w:r w:rsidR="004F50FD" w:rsidRPr="00DB7E87">
        <w:rPr>
          <w:lang w:val="en-US"/>
        </w:rPr>
        <w:instrText>/6</w:instrText>
      </w:r>
      <w:r w:rsidR="004F50FD">
        <w:rPr>
          <w:lang w:val="en-US"/>
        </w:rPr>
        <w:instrText>K</w:instrText>
      </w:r>
      <w:r w:rsidR="004F50FD" w:rsidRPr="00DB7E87">
        <w:rPr>
          <w:lang w:val="en-US"/>
        </w:rPr>
        <w:instrText>8</w:instrText>
      </w:r>
      <w:r w:rsidR="004F50FD">
        <w:rPr>
          <w:lang w:val="en-US"/>
        </w:rPr>
        <w:instrText>RSHMZ</w:instrText>
      </w:r>
      <w:r w:rsidR="004F50FD" w:rsidRPr="00DB7E87">
        <w:rPr>
          <w:lang w:val="en-US"/>
        </w:rPr>
        <w:instrText>"],"</w:instrText>
      </w:r>
      <w:r w:rsidR="004F50FD">
        <w:rPr>
          <w:lang w:val="en-US"/>
        </w:rPr>
        <w:instrText>itemData</w:instrText>
      </w:r>
      <w:r w:rsidR="004F50FD" w:rsidRPr="00DB7E87">
        <w:rPr>
          <w:lang w:val="en-US"/>
        </w:rPr>
        <w:instrText>":{"</w:instrText>
      </w:r>
      <w:r w:rsidR="004F50FD">
        <w:rPr>
          <w:lang w:val="en-US"/>
        </w:rPr>
        <w:instrText>id</w:instrText>
      </w:r>
      <w:r w:rsidR="004F50FD" w:rsidRPr="00DB7E87">
        <w:rPr>
          <w:lang w:val="en-US"/>
        </w:rPr>
        <w:instrText>":108,"</w:instrText>
      </w:r>
      <w:r w:rsidR="004F50FD">
        <w:rPr>
          <w:lang w:val="en-US"/>
        </w:rPr>
        <w:instrText>type</w:instrText>
      </w:r>
      <w:r w:rsidR="004F50FD" w:rsidRPr="00DB7E87">
        <w:rPr>
          <w:lang w:val="en-US"/>
        </w:rPr>
        <w:instrText>":"</w:instrText>
      </w:r>
      <w:r w:rsidR="004F50FD">
        <w:rPr>
          <w:lang w:val="en-US"/>
        </w:rPr>
        <w:instrText>book</w:instrText>
      </w:r>
      <w:r w:rsidR="004F50FD" w:rsidRPr="00DB7E87">
        <w:rPr>
          <w:lang w:val="en-US"/>
        </w:rPr>
        <w:instrText>","</w:instrText>
      </w:r>
      <w:r w:rsidR="004F50FD">
        <w:rPr>
          <w:lang w:val="en-US"/>
        </w:rPr>
        <w:instrText>number</w:instrText>
      </w:r>
      <w:r w:rsidR="004F50FD" w:rsidRPr="00DB7E87">
        <w:rPr>
          <w:lang w:val="en-US"/>
        </w:rPr>
        <w:instrText>-</w:instrText>
      </w:r>
      <w:r w:rsidR="004F50FD">
        <w:rPr>
          <w:lang w:val="en-US"/>
        </w:rPr>
        <w:instrText>of</w:instrText>
      </w:r>
      <w:r w:rsidR="004F50FD" w:rsidRPr="00DB7E87">
        <w:rPr>
          <w:lang w:val="en-US"/>
        </w:rPr>
        <w:instrText>-</w:instrText>
      </w:r>
      <w:r w:rsidR="004F50FD">
        <w:rPr>
          <w:lang w:val="en-US"/>
        </w:rPr>
        <w:instrText>pages</w:instrText>
      </w:r>
      <w:r w:rsidR="004F50FD" w:rsidRPr="00DB7E87">
        <w:rPr>
          <w:lang w:val="en-US"/>
        </w:rPr>
        <w:instrText>":"1112-1113","</w:instrText>
      </w:r>
      <w:r w:rsidR="004F50FD">
        <w:rPr>
          <w:lang w:val="en-US"/>
        </w:rPr>
        <w:instrText>publisher</w:instrText>
      </w:r>
      <w:r w:rsidR="004F50FD" w:rsidRPr="00DB7E87">
        <w:rPr>
          <w:lang w:val="en-US"/>
        </w:rPr>
        <w:instrText>":"</w:instrText>
      </w:r>
      <w:r w:rsidR="004F50FD">
        <w:rPr>
          <w:lang w:val="en-US"/>
        </w:rPr>
        <w:instrText>Baker</w:instrText>
      </w:r>
      <w:r w:rsidR="004F50FD" w:rsidRPr="00DB7E87">
        <w:rPr>
          <w:lang w:val="en-US"/>
        </w:rPr>
        <w:instrText xml:space="preserve"> </w:instrText>
      </w:r>
      <w:r w:rsidR="004F50FD">
        <w:rPr>
          <w:lang w:val="en-US"/>
        </w:rPr>
        <w:instrText>Academic</w:instrText>
      </w:r>
      <w:r w:rsidR="004F50FD" w:rsidRPr="00DB7E87">
        <w:rPr>
          <w:lang w:val="en-US"/>
        </w:rPr>
        <w:instrText>","</w:instrText>
      </w:r>
      <w:r w:rsidR="004F50FD">
        <w:rPr>
          <w:lang w:val="en-US"/>
        </w:rPr>
        <w:instrText>title</w:instrText>
      </w:r>
      <w:r w:rsidR="004F50FD" w:rsidRPr="00DB7E87">
        <w:rPr>
          <w:lang w:val="en-US"/>
        </w:rPr>
        <w:instrText>":"</w:instrText>
      </w:r>
      <w:r w:rsidR="004F50FD">
        <w:rPr>
          <w:lang w:val="en-US"/>
        </w:rPr>
        <w:instrText>THE</w:instrText>
      </w:r>
      <w:r w:rsidR="004F50FD" w:rsidRPr="00DB7E87">
        <w:rPr>
          <w:lang w:val="en-US"/>
        </w:rPr>
        <w:instrText xml:space="preserve"> </w:instrText>
      </w:r>
      <w:r w:rsidR="004F50FD">
        <w:rPr>
          <w:lang w:val="en-US"/>
        </w:rPr>
        <w:instrText>GOSPEL</w:instrText>
      </w:r>
      <w:r w:rsidR="004F50FD" w:rsidRPr="00DB7E87">
        <w:rPr>
          <w:lang w:val="en-US"/>
        </w:rPr>
        <w:instrText xml:space="preserve"> </w:instrText>
      </w:r>
      <w:r w:rsidR="004F50FD">
        <w:rPr>
          <w:lang w:val="en-US"/>
        </w:rPr>
        <w:instrText>OF</w:instrText>
      </w:r>
      <w:r w:rsidR="004F50FD" w:rsidRPr="00DB7E87">
        <w:rPr>
          <w:lang w:val="en-US"/>
        </w:rPr>
        <w:instrText xml:space="preserve"> </w:instrText>
      </w:r>
      <w:r w:rsidR="004F50FD">
        <w:rPr>
          <w:lang w:val="en-US"/>
        </w:rPr>
        <w:instrText>JOHN</w:instrText>
      </w:r>
      <w:r w:rsidR="004F50FD" w:rsidRPr="00DB7E87">
        <w:rPr>
          <w:lang w:val="en-US"/>
        </w:rPr>
        <w:instrText xml:space="preserve"> </w:instrText>
      </w:r>
      <w:r w:rsidR="004F50FD">
        <w:rPr>
          <w:lang w:val="en-US"/>
        </w:rPr>
        <w:instrText>A</w:instrText>
      </w:r>
      <w:r w:rsidR="004F50FD" w:rsidRPr="00DB7E87">
        <w:rPr>
          <w:lang w:val="en-US"/>
        </w:rPr>
        <w:instrText xml:space="preserve"> </w:instrText>
      </w:r>
      <w:r w:rsidR="004F50FD">
        <w:rPr>
          <w:lang w:val="en-US"/>
        </w:rPr>
        <w:instrText>COMMENTARY</w:instrText>
      </w:r>
      <w:r w:rsidR="004F50FD" w:rsidRPr="00DB7E87">
        <w:rPr>
          <w:lang w:val="en-US"/>
        </w:rPr>
        <w:instrText>","</w:instrText>
      </w:r>
      <w:r w:rsidR="004F50FD">
        <w:rPr>
          <w:lang w:val="en-US"/>
        </w:rPr>
        <w:instrText>author</w:instrText>
      </w:r>
      <w:r w:rsidR="004F50FD" w:rsidRPr="00DB7E87">
        <w:rPr>
          <w:lang w:val="en-US"/>
        </w:rPr>
        <w:instrText>":[{"</w:instrText>
      </w:r>
      <w:r w:rsidR="004F50FD">
        <w:rPr>
          <w:lang w:val="en-US"/>
        </w:rPr>
        <w:instrText>literal</w:instrText>
      </w:r>
      <w:r w:rsidR="004F50FD" w:rsidRPr="00DB7E87">
        <w:rPr>
          <w:lang w:val="en-US"/>
        </w:rPr>
        <w:instrText>":"</w:instrText>
      </w:r>
      <w:r w:rsidR="004F50FD">
        <w:rPr>
          <w:lang w:val="en-US"/>
        </w:rPr>
        <w:instrText>Craig</w:instrText>
      </w:r>
      <w:r w:rsidR="004F50FD" w:rsidRPr="00DB7E87">
        <w:rPr>
          <w:lang w:val="en-US"/>
        </w:rPr>
        <w:instrText xml:space="preserve"> </w:instrText>
      </w:r>
      <w:r w:rsidR="004F50FD">
        <w:rPr>
          <w:lang w:val="en-US"/>
        </w:rPr>
        <w:instrText>S</w:instrText>
      </w:r>
      <w:r w:rsidR="004F50FD" w:rsidRPr="00DB7E87">
        <w:rPr>
          <w:lang w:val="en-US"/>
        </w:rPr>
        <w:instrText xml:space="preserve"> </w:instrText>
      </w:r>
      <w:r w:rsidR="004F50FD">
        <w:rPr>
          <w:lang w:val="en-US"/>
        </w:rPr>
        <w:instrText>Keener</w:instrText>
      </w:r>
      <w:r w:rsidR="004F50FD" w:rsidRPr="00DB7E87">
        <w:rPr>
          <w:lang w:val="en-US"/>
        </w:rPr>
        <w:instrText>"}],"</w:instrText>
      </w:r>
      <w:r w:rsidR="004F50FD">
        <w:rPr>
          <w:lang w:val="en-US"/>
        </w:rPr>
        <w:instrText>issued</w:instrText>
      </w:r>
      <w:r w:rsidR="004F50FD" w:rsidRPr="00DB7E87">
        <w:rPr>
          <w:lang w:val="en-US"/>
        </w:rPr>
        <w:instrText>":{"</w:instrText>
      </w:r>
      <w:r w:rsidR="004F50FD">
        <w:rPr>
          <w:lang w:val="en-US"/>
        </w:rPr>
        <w:instrText>date</w:instrText>
      </w:r>
      <w:r w:rsidR="004F50FD" w:rsidRPr="00DB7E87">
        <w:rPr>
          <w:lang w:val="en-US"/>
        </w:rPr>
        <w:instrText>-</w:instrText>
      </w:r>
      <w:r w:rsidR="004F50FD">
        <w:rPr>
          <w:lang w:val="en-US"/>
        </w:rPr>
        <w:instrText>parts</w:instrText>
      </w:r>
      <w:r w:rsidR="004F50FD" w:rsidRPr="00DB7E87">
        <w:rPr>
          <w:lang w:val="en-US"/>
        </w:rPr>
        <w:instrText>":[["2010"]]}}}],"</w:instrText>
      </w:r>
      <w:r w:rsidR="004F50FD">
        <w:rPr>
          <w:lang w:val="en-US"/>
        </w:rPr>
        <w:instrText>schema</w:instrText>
      </w:r>
      <w:r w:rsidR="004F50FD" w:rsidRPr="00DB7E87">
        <w:rPr>
          <w:lang w:val="en-US"/>
        </w:rPr>
        <w:instrText>":"</w:instrText>
      </w:r>
      <w:r w:rsidR="004F50FD">
        <w:rPr>
          <w:lang w:val="en-US"/>
        </w:rPr>
        <w:instrText>https</w:instrText>
      </w:r>
      <w:r w:rsidR="004F50FD" w:rsidRPr="00DB7E87">
        <w:rPr>
          <w:lang w:val="en-US"/>
        </w:rPr>
        <w:instrText>://</w:instrText>
      </w:r>
      <w:r w:rsidR="004F50FD">
        <w:rPr>
          <w:lang w:val="en-US"/>
        </w:rPr>
        <w:instrText>github</w:instrText>
      </w:r>
      <w:r w:rsidR="004F50FD" w:rsidRPr="00DB7E87">
        <w:rPr>
          <w:lang w:val="en-US"/>
        </w:rPr>
        <w:instrText>.</w:instrText>
      </w:r>
      <w:r w:rsidR="004F50FD">
        <w:rPr>
          <w:lang w:val="en-US"/>
        </w:rPr>
        <w:instrText>com</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style</w:instrText>
      </w:r>
      <w:r w:rsidR="004F50FD" w:rsidRPr="00DB7E87">
        <w:rPr>
          <w:lang w:val="en-US"/>
        </w:rPr>
        <w:instrText>-</w:instrText>
      </w:r>
      <w:r w:rsidR="004F50FD">
        <w:rPr>
          <w:lang w:val="en-US"/>
        </w:rPr>
        <w:instrText>language</w:instrText>
      </w:r>
      <w:r w:rsidR="004F50FD" w:rsidRPr="00DB7E87">
        <w:rPr>
          <w:lang w:val="en-US"/>
        </w:rPr>
        <w:instrText>/</w:instrText>
      </w:r>
      <w:r w:rsidR="004F50FD">
        <w:rPr>
          <w:lang w:val="en-US"/>
        </w:rPr>
        <w:instrText>schema</w:instrText>
      </w:r>
      <w:r w:rsidR="004F50FD" w:rsidRPr="00DB7E87">
        <w:rPr>
          <w:lang w:val="en-US"/>
        </w:rPr>
        <w:instrText>/</w:instrText>
      </w:r>
      <w:r w:rsidR="004F50FD">
        <w:rPr>
          <w:lang w:val="en-US"/>
        </w:rPr>
        <w:instrText>raw</w:instrText>
      </w:r>
      <w:r w:rsidR="004F50FD" w:rsidRPr="00DB7E87">
        <w:rPr>
          <w:lang w:val="en-US"/>
        </w:rPr>
        <w:instrText>/</w:instrText>
      </w:r>
      <w:r w:rsidR="004F50FD">
        <w:rPr>
          <w:lang w:val="en-US"/>
        </w:rPr>
        <w:instrText>master</w:instrText>
      </w:r>
      <w:r w:rsidR="004F50FD" w:rsidRPr="00DB7E87">
        <w:rPr>
          <w:lang w:val="en-US"/>
        </w:rPr>
        <w:instrText>/</w:instrText>
      </w:r>
      <w:r w:rsidR="004F50FD">
        <w:rPr>
          <w:lang w:val="en-US"/>
        </w:rPr>
        <w:instrText>csl</w:instrText>
      </w:r>
      <w:r w:rsidR="004F50FD" w:rsidRPr="00DB7E87">
        <w:rPr>
          <w:lang w:val="en-US"/>
        </w:rPr>
        <w:instrText>-</w:instrText>
      </w:r>
      <w:r w:rsidR="004F50FD">
        <w:rPr>
          <w:lang w:val="en-US"/>
        </w:rPr>
        <w:instrText>citation</w:instrText>
      </w:r>
      <w:r w:rsidR="004F50FD" w:rsidRPr="00DB7E87">
        <w:rPr>
          <w:lang w:val="en-US"/>
        </w:rPr>
        <w:instrText>.</w:instrText>
      </w:r>
      <w:r w:rsidR="004F50FD">
        <w:rPr>
          <w:lang w:val="en-US"/>
        </w:rPr>
        <w:instrText>json</w:instrText>
      </w:r>
      <w:r w:rsidR="004F50FD" w:rsidRPr="00DB7E87">
        <w:rPr>
          <w:lang w:val="en-US"/>
        </w:rPr>
        <w:instrText xml:space="preserve">"} </w:instrText>
      </w:r>
      <w:r w:rsidRPr="002248A8">
        <w:fldChar w:fldCharType="separate"/>
      </w:r>
      <w:r w:rsidR="00DE57EC" w:rsidRPr="00374C6E">
        <w:rPr>
          <w:rFonts w:ascii="Calibri" w:hAnsi="Calibri" w:cs="Calibri"/>
          <w:szCs w:val="24"/>
          <w:lang w:val="en-US"/>
        </w:rPr>
        <w:t>Craig</w:t>
      </w:r>
      <w:r w:rsidR="00DE57EC" w:rsidRPr="00DB7E87">
        <w:rPr>
          <w:rFonts w:ascii="Calibri" w:hAnsi="Calibri" w:cs="Calibri"/>
          <w:szCs w:val="24"/>
          <w:lang w:val="en-US"/>
        </w:rPr>
        <w:t xml:space="preserve"> </w:t>
      </w:r>
      <w:r w:rsidR="00DE57EC" w:rsidRPr="00374C6E">
        <w:rPr>
          <w:rFonts w:ascii="Calibri" w:hAnsi="Calibri" w:cs="Calibri"/>
          <w:szCs w:val="24"/>
          <w:lang w:val="en-US"/>
        </w:rPr>
        <w:t>S</w:t>
      </w:r>
      <w:r w:rsidR="00DE57EC" w:rsidRPr="00DB7E87">
        <w:rPr>
          <w:rFonts w:ascii="Calibri" w:hAnsi="Calibri" w:cs="Calibri"/>
          <w:szCs w:val="24"/>
          <w:lang w:val="en-US"/>
        </w:rPr>
        <w:t xml:space="preserve"> </w:t>
      </w:r>
      <w:r w:rsidR="00DE57EC" w:rsidRPr="00374C6E">
        <w:rPr>
          <w:rFonts w:ascii="Calibri" w:hAnsi="Calibri" w:cs="Calibri"/>
          <w:szCs w:val="24"/>
          <w:lang w:val="en-US"/>
        </w:rPr>
        <w:t>Keener</w:t>
      </w:r>
      <w:r w:rsidR="00DE57EC" w:rsidRPr="00DB7E87">
        <w:rPr>
          <w:rFonts w:ascii="Calibri" w:hAnsi="Calibri" w:cs="Calibri"/>
          <w:szCs w:val="24"/>
          <w:lang w:val="en-US"/>
        </w:rPr>
        <w:t xml:space="preserve">, </w:t>
      </w:r>
      <w:r w:rsidR="00DE57EC" w:rsidRPr="00374C6E">
        <w:rPr>
          <w:rFonts w:ascii="Calibri" w:hAnsi="Calibri" w:cs="Calibri"/>
          <w:i/>
          <w:iCs/>
          <w:szCs w:val="24"/>
          <w:lang w:val="en-US"/>
        </w:rPr>
        <w:t>The</w:t>
      </w:r>
      <w:r w:rsidR="00DE57EC" w:rsidRPr="00DB7E87">
        <w:rPr>
          <w:rFonts w:ascii="Calibri" w:hAnsi="Calibri" w:cs="Calibri"/>
          <w:i/>
          <w:iCs/>
          <w:szCs w:val="24"/>
          <w:lang w:val="en-US"/>
        </w:rPr>
        <w:t xml:space="preserve"> </w:t>
      </w:r>
      <w:r w:rsidR="00DE57EC" w:rsidRPr="00374C6E">
        <w:rPr>
          <w:rFonts w:ascii="Calibri" w:hAnsi="Calibri" w:cs="Calibri"/>
          <w:i/>
          <w:iCs/>
          <w:szCs w:val="24"/>
          <w:lang w:val="en-US"/>
        </w:rPr>
        <w:t>Gospel</w:t>
      </w:r>
      <w:r w:rsidR="00DE57EC" w:rsidRPr="00DB7E87">
        <w:rPr>
          <w:rFonts w:ascii="Calibri" w:hAnsi="Calibri" w:cs="Calibri"/>
          <w:i/>
          <w:iCs/>
          <w:szCs w:val="24"/>
          <w:lang w:val="en-US"/>
        </w:rPr>
        <w:t xml:space="preserve"> </w:t>
      </w:r>
      <w:r w:rsidR="00DE57EC" w:rsidRPr="00374C6E">
        <w:rPr>
          <w:rFonts w:ascii="Calibri" w:hAnsi="Calibri" w:cs="Calibri"/>
          <w:i/>
          <w:iCs/>
          <w:szCs w:val="24"/>
          <w:lang w:val="en-US"/>
        </w:rPr>
        <w:t>Of</w:t>
      </w:r>
      <w:r w:rsidR="00DE57EC" w:rsidRPr="00DB7E87">
        <w:rPr>
          <w:rFonts w:ascii="Calibri" w:hAnsi="Calibri" w:cs="Calibri"/>
          <w:i/>
          <w:iCs/>
          <w:szCs w:val="24"/>
          <w:lang w:val="en-US"/>
        </w:rPr>
        <w:t xml:space="preserve"> </w:t>
      </w:r>
      <w:r w:rsidR="00DE57EC" w:rsidRPr="00374C6E">
        <w:rPr>
          <w:rFonts w:ascii="Calibri" w:hAnsi="Calibri" w:cs="Calibri"/>
          <w:i/>
          <w:iCs/>
          <w:szCs w:val="24"/>
          <w:lang w:val="en-US"/>
        </w:rPr>
        <w:t>John</w:t>
      </w:r>
      <w:r w:rsidR="00DE57EC" w:rsidRPr="00DB7E87">
        <w:rPr>
          <w:rFonts w:ascii="Calibri" w:hAnsi="Calibri" w:cs="Calibri"/>
          <w:i/>
          <w:iCs/>
          <w:szCs w:val="24"/>
          <w:lang w:val="en-US"/>
        </w:rPr>
        <w:t xml:space="preserve"> </w:t>
      </w:r>
      <w:r w:rsidR="00DE57EC" w:rsidRPr="00374C6E">
        <w:rPr>
          <w:rFonts w:ascii="Calibri" w:hAnsi="Calibri" w:cs="Calibri"/>
          <w:i/>
          <w:iCs/>
          <w:szCs w:val="24"/>
          <w:lang w:val="en-US"/>
        </w:rPr>
        <w:t>A</w:t>
      </w:r>
      <w:r w:rsidR="00DE57EC" w:rsidRPr="00DB7E87">
        <w:rPr>
          <w:rFonts w:ascii="Calibri" w:hAnsi="Calibri" w:cs="Calibri"/>
          <w:i/>
          <w:iCs/>
          <w:szCs w:val="24"/>
          <w:lang w:val="en-US"/>
        </w:rPr>
        <w:t xml:space="preserve"> </w:t>
      </w:r>
      <w:r w:rsidR="00DE57EC" w:rsidRPr="00374C6E">
        <w:rPr>
          <w:rFonts w:ascii="Calibri" w:hAnsi="Calibri" w:cs="Calibri"/>
          <w:i/>
          <w:iCs/>
          <w:szCs w:val="24"/>
          <w:lang w:val="en-US"/>
        </w:rPr>
        <w:t>Commentary</w:t>
      </w:r>
      <w:r w:rsidR="00DE57EC" w:rsidRPr="00DB7E87">
        <w:rPr>
          <w:rFonts w:ascii="Calibri" w:hAnsi="Calibri" w:cs="Calibri"/>
          <w:szCs w:val="24"/>
          <w:lang w:val="en-US"/>
        </w:rPr>
        <w:t>.</w:t>
      </w:r>
      <w:r w:rsidRPr="002248A8">
        <w:fldChar w:fldCharType="end"/>
      </w:r>
      <w:r w:rsidR="00DE57EC" w:rsidRPr="00DB7E87">
        <w:rPr>
          <w:lang w:val="en-US"/>
        </w:rPr>
        <w:t xml:space="preserve"> </w:t>
      </w:r>
      <w:r>
        <w:t>Σ</w:t>
      </w:r>
      <w:r w:rsidR="002D3802">
        <w:t>ελ.</w:t>
      </w:r>
      <w:r>
        <w:t xml:space="preserve"> 1125.</w:t>
      </w:r>
    </w:p>
  </w:footnote>
  <w:footnote w:id="744">
    <w:p w14:paraId="222D3DA1" w14:textId="70D51D53" w:rsidR="0031742C" w:rsidRDefault="0031742C">
      <w:pPr>
        <w:pStyle w:val="a6"/>
      </w:pPr>
      <w:r w:rsidRPr="00A2247E">
        <w:rPr>
          <w:rStyle w:val="a7"/>
        </w:rPr>
        <w:footnoteRef/>
      </w:r>
      <w:r>
        <w:t xml:space="preserve"> </w:t>
      </w:r>
      <w:r>
        <w:fldChar w:fldCharType="begin"/>
      </w:r>
      <w:r w:rsidR="004F50FD">
        <w:instrText xml:space="preserve"> ADDIN ZOTERO_ITEM CSL_CITATION {"citationID":"9GtCeD9v","properties":{"formattedCitation":"\\uc0\\u928{}\\uc0\\u913{}\\uc0\\u928{}\\uc0\\u913{}\\uc0\\u931{} \\uc0\\u914{}\\uc0\\u917{}\\uc0\\u925{}\\uc0\\u917{}\\uc0\\u916{}\\uc0\\u921{}\\uc0\\u922{}\\uc0\\u932{}\\uc0\\u927{}\\uc0\\u931{} \\uc0\\u921{}\\uc0\\u931{}\\uc0\\u932{}\\uc0\\u900{}, {\\i{}\\uc0\\u927{} \\uc0\\u921{}\\uc0\\u919{}\\uc0\\u931{}\\uc0\\u927{}\\uc0\\u933{}\\uc0\\u931{} \\uc0\\u913{}\\uc0\\u928{}\\uc0\\u927{} \\uc0\\u932{}\\uc0\\u919{} \\uc0\\u925{}\\uc0\\u913{}\\uc0\\u918{}\\uc0\\u913{}\\uc0\\u929{}\\uc0\\u917{}\\uc0\\u932{}}.","plainCitation":"ΠΑΠΑΣ ΒΕΝΕΔΙΚΤΟΣ ΙΣΤ΄, Ο ΙΗΣΟΥΣ ΑΠΟ ΤΗ ΝΑΖΑΡΕΤ.","dontUpdate":true,"noteIndex":744},"citationItems":[{"id":32,"uris":["http://zotero.org/users/local/KmiWnhYE/items/JUXQPHQS"],"uri":["http://zotero.org/users/local/KmiWnhYE/items/JUXQPHQS"],"itemData":{"id":32,"type":"book","collection-number":"ΤΟΜΟΣ Β","event-place":"ΑΘΗΝΑ","publisher":"ΨΥΧΟΓΙΟΣ","publisher-place":"ΑΘΗΝΑ","title":"Ο ΙΗΣΟΥΣ ΑΠΟ ΤΗ ΝΑΖΑΡΕΤ","author":[{"family":"ΠΑΠΑΣ ΒΕΝΕΔΙΚΤΟΣ ΙΣΤ΄","given":""}]}}],"schema":"https://github.com/citation-style-language/schema/raw/master/csl-citation.json"} </w:instrText>
      </w:r>
      <w:r>
        <w:fldChar w:fldCharType="separate"/>
      </w:r>
      <w:r w:rsidR="00F313E7" w:rsidRPr="0031742C">
        <w:rPr>
          <w:rFonts w:ascii="Calibri" w:hAnsi="Calibri" w:cs="Calibri"/>
          <w:szCs w:val="24"/>
        </w:rPr>
        <w:t>Πάπας</w:t>
      </w:r>
      <w:r w:rsidR="00DE57EC" w:rsidRPr="0031742C">
        <w:rPr>
          <w:rFonts w:ascii="Calibri" w:hAnsi="Calibri" w:cs="Calibri"/>
          <w:szCs w:val="24"/>
        </w:rPr>
        <w:t xml:space="preserve"> </w:t>
      </w:r>
      <w:r w:rsidR="00F313E7" w:rsidRPr="0031742C">
        <w:rPr>
          <w:rFonts w:ascii="Calibri" w:hAnsi="Calibri" w:cs="Calibri"/>
          <w:szCs w:val="24"/>
        </w:rPr>
        <w:t>Βενέδικτος</w:t>
      </w:r>
      <w:r w:rsidR="00DE57EC" w:rsidRPr="0031742C">
        <w:rPr>
          <w:rFonts w:ascii="Calibri" w:hAnsi="Calibri" w:cs="Calibri"/>
          <w:szCs w:val="24"/>
        </w:rPr>
        <w:t xml:space="preserve"> Ιστ΄, </w:t>
      </w:r>
      <w:r w:rsidR="00DE57EC" w:rsidRPr="0031742C">
        <w:rPr>
          <w:rFonts w:ascii="Calibri" w:hAnsi="Calibri" w:cs="Calibri"/>
          <w:i/>
          <w:iCs/>
          <w:szCs w:val="24"/>
        </w:rPr>
        <w:t xml:space="preserve">Ο </w:t>
      </w:r>
      <w:r w:rsidR="00F313E7" w:rsidRPr="0031742C">
        <w:rPr>
          <w:rFonts w:ascii="Calibri" w:hAnsi="Calibri" w:cs="Calibri"/>
          <w:i/>
          <w:iCs/>
          <w:szCs w:val="24"/>
        </w:rPr>
        <w:t>Ιησούς</w:t>
      </w:r>
      <w:r w:rsidR="00DE57EC" w:rsidRPr="0031742C">
        <w:rPr>
          <w:rFonts w:ascii="Calibri" w:hAnsi="Calibri" w:cs="Calibri"/>
          <w:i/>
          <w:iCs/>
          <w:szCs w:val="24"/>
        </w:rPr>
        <w:t xml:space="preserve"> </w:t>
      </w:r>
      <w:r w:rsidR="00F313E7">
        <w:rPr>
          <w:rFonts w:ascii="Calibri" w:hAnsi="Calibri" w:cs="Calibri"/>
          <w:i/>
          <w:iCs/>
          <w:szCs w:val="24"/>
        </w:rPr>
        <w:t>α</w:t>
      </w:r>
      <w:r w:rsidR="00F313E7" w:rsidRPr="0031742C">
        <w:rPr>
          <w:rFonts w:ascii="Calibri" w:hAnsi="Calibri" w:cs="Calibri"/>
          <w:i/>
          <w:iCs/>
          <w:szCs w:val="24"/>
        </w:rPr>
        <w:t>πό</w:t>
      </w:r>
      <w:r w:rsidR="00DE57EC" w:rsidRPr="0031742C">
        <w:rPr>
          <w:rFonts w:ascii="Calibri" w:hAnsi="Calibri" w:cs="Calibri"/>
          <w:i/>
          <w:iCs/>
          <w:szCs w:val="24"/>
        </w:rPr>
        <w:t xml:space="preserve"> </w:t>
      </w:r>
      <w:r w:rsidR="00F313E7">
        <w:rPr>
          <w:rFonts w:ascii="Calibri" w:hAnsi="Calibri" w:cs="Calibri"/>
          <w:i/>
          <w:iCs/>
          <w:szCs w:val="24"/>
        </w:rPr>
        <w:t>τ</w:t>
      </w:r>
      <w:r w:rsidR="00DE57EC" w:rsidRPr="0031742C">
        <w:rPr>
          <w:rFonts w:ascii="Calibri" w:hAnsi="Calibri" w:cs="Calibri"/>
          <w:i/>
          <w:iCs/>
          <w:szCs w:val="24"/>
        </w:rPr>
        <w:t xml:space="preserve">η </w:t>
      </w:r>
      <w:r w:rsidR="00F313E7" w:rsidRPr="0031742C">
        <w:rPr>
          <w:rFonts w:ascii="Calibri" w:hAnsi="Calibri" w:cs="Calibri"/>
          <w:i/>
          <w:iCs/>
          <w:szCs w:val="24"/>
        </w:rPr>
        <w:t>Ναζαρέτ</w:t>
      </w:r>
      <w:r w:rsidR="00DE57EC" w:rsidRPr="0031742C">
        <w:rPr>
          <w:rFonts w:ascii="Calibri" w:hAnsi="Calibri" w:cs="Calibri"/>
          <w:szCs w:val="24"/>
        </w:rPr>
        <w:t>.</w:t>
      </w:r>
      <w:r>
        <w:fldChar w:fldCharType="end"/>
      </w:r>
      <w:r w:rsidR="00DE57EC">
        <w:t xml:space="preserve"> Σελ</w:t>
      </w:r>
      <w:r w:rsidR="002D3802">
        <w:t>.</w:t>
      </w:r>
      <w:r w:rsidR="00DE57EC">
        <w:t xml:space="preserve"> 84.</w:t>
      </w:r>
    </w:p>
  </w:footnote>
  <w:footnote w:id="745">
    <w:p w14:paraId="35BF3E58" w14:textId="728DCC2E" w:rsidR="0031742C" w:rsidRPr="00C96939" w:rsidRDefault="0031742C">
      <w:pPr>
        <w:pStyle w:val="a6"/>
      </w:pPr>
      <w:r w:rsidRPr="00A2247E">
        <w:rPr>
          <w:rStyle w:val="a7"/>
        </w:rPr>
        <w:footnoteRef/>
      </w:r>
      <w:r w:rsidR="00DE57EC">
        <w:t xml:space="preserve"> </w:t>
      </w:r>
      <w:r>
        <w:fldChar w:fldCharType="begin"/>
      </w:r>
      <w:r w:rsidR="004F50FD">
        <w:instrText xml:space="preserve"> ADDIN ZOTERO_ITEM CSL_CITATION {"citationID":"XNCCeHzV","properties":{"formattedCitation":"\\uc0\\u922{}\\uc0\\u933{}\\uc0\\u929{}\\uc0\\u921{}\\uc0\\u923{}\\uc0\\u923{}\\uc0\\u927{}\\uc0\\u931{}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\\uc0\\u921{}\\uc0\\u937{}\\uc0\\u925{}\\uc0\\u925{}\\uc0\\u919{}}, PG73-74, \\uc0\\u967{}.\\uc0\\u967{}.","plainCitation":"ΚΥΡΙΛΛΟΣ ΑΛΕΞΑΝΔΡΕΙΑΣ, ΥΠΟΜΝΗΜΑ ΣΤΟ ΚΑΤΑ ΙΩΝΝΗ, PG73-74, χ.χ.","dontUpdate":true,"noteIndex":745},"citationItems":[{"id":115,"uris":["http://zotero.org/users/local/KmiWnhYE/items/GSU59BDK"],"uri":["http://zotero.org/users/local/KmiWnhYE/items/GSU59BDK"],"itemData":{"id":115,"type":"book","collection-title":"PG73-74","title":"ΥΠΟΜΝΗΜΑ ΣΤΟ ΚΑΤΑ ΙΩΝΝΗ","author":[{"literal":"ΚΥΡΙΛΛΟΣ ΑΛΕΞΑΝΔΡΕΙΑΣ"}]}}],"schema":"https://github.com/citation-style-language/schema/raw/master/csl-citation.json"} </w:instrText>
      </w:r>
      <w:r>
        <w:fldChar w:fldCharType="separate"/>
      </w:r>
      <w:r w:rsidR="00F313E7" w:rsidRPr="0031742C">
        <w:rPr>
          <w:rFonts w:ascii="Calibri" w:hAnsi="Calibri" w:cs="Calibri"/>
          <w:szCs w:val="24"/>
        </w:rPr>
        <w:t>Κύριλλος</w:t>
      </w:r>
      <w:r w:rsidR="00DE57EC" w:rsidRPr="0031742C">
        <w:rPr>
          <w:rFonts w:ascii="Calibri" w:hAnsi="Calibri" w:cs="Calibri"/>
          <w:szCs w:val="24"/>
        </w:rPr>
        <w:t xml:space="preserve"> </w:t>
      </w:r>
      <w:r w:rsidR="00F313E7" w:rsidRPr="0031742C">
        <w:rPr>
          <w:rFonts w:ascii="Calibri" w:hAnsi="Calibri" w:cs="Calibri"/>
          <w:szCs w:val="24"/>
        </w:rPr>
        <w:t>Αλεξανδρείας</w:t>
      </w:r>
      <w:r w:rsidR="00DE57EC" w:rsidRPr="0031742C">
        <w:rPr>
          <w:rFonts w:ascii="Calibri" w:hAnsi="Calibri" w:cs="Calibri"/>
          <w:szCs w:val="24"/>
        </w:rPr>
        <w:t xml:space="preserve">, </w:t>
      </w:r>
      <w:r w:rsidR="00F313E7" w:rsidRPr="0031742C">
        <w:rPr>
          <w:rFonts w:ascii="Calibri" w:hAnsi="Calibri" w:cs="Calibri"/>
          <w:i/>
          <w:iCs/>
          <w:szCs w:val="24"/>
        </w:rPr>
        <w:t>Υπόμνημα</w:t>
      </w:r>
      <w:r w:rsidR="00DE57EC" w:rsidRPr="0031742C">
        <w:rPr>
          <w:rFonts w:ascii="Calibri" w:hAnsi="Calibri" w:cs="Calibri"/>
          <w:i/>
          <w:iCs/>
          <w:szCs w:val="24"/>
        </w:rPr>
        <w:t xml:space="preserve"> </w:t>
      </w:r>
      <w:r w:rsidR="00C96939">
        <w:rPr>
          <w:rFonts w:ascii="Calibri" w:hAnsi="Calibri" w:cs="Calibri"/>
          <w:i/>
          <w:iCs/>
          <w:szCs w:val="24"/>
        </w:rPr>
        <w:t>σ</w:t>
      </w:r>
      <w:r w:rsidR="00DE57EC" w:rsidRPr="0031742C">
        <w:rPr>
          <w:rFonts w:ascii="Calibri" w:hAnsi="Calibri" w:cs="Calibri"/>
          <w:i/>
          <w:iCs/>
          <w:szCs w:val="24"/>
        </w:rPr>
        <w:t xml:space="preserve">το </w:t>
      </w:r>
      <w:r w:rsidR="00F313E7" w:rsidRPr="0031742C">
        <w:rPr>
          <w:rFonts w:ascii="Calibri" w:hAnsi="Calibri" w:cs="Calibri"/>
          <w:i/>
          <w:iCs/>
          <w:szCs w:val="24"/>
        </w:rPr>
        <w:t>κατά</w:t>
      </w:r>
      <w:r w:rsidR="00DE57EC" w:rsidRPr="0031742C">
        <w:rPr>
          <w:rFonts w:ascii="Calibri" w:hAnsi="Calibri" w:cs="Calibri"/>
          <w:i/>
          <w:iCs/>
          <w:szCs w:val="24"/>
        </w:rPr>
        <w:t xml:space="preserve"> </w:t>
      </w:r>
      <w:r w:rsidR="00F313E7" w:rsidRPr="0031742C">
        <w:rPr>
          <w:rFonts w:ascii="Calibri" w:hAnsi="Calibri" w:cs="Calibri"/>
          <w:i/>
          <w:iCs/>
          <w:szCs w:val="24"/>
        </w:rPr>
        <w:t>Ιωάννη</w:t>
      </w:r>
      <w:r w:rsidR="00DE57EC" w:rsidRPr="0031742C">
        <w:rPr>
          <w:rFonts w:ascii="Calibri" w:hAnsi="Calibri" w:cs="Calibri"/>
          <w:szCs w:val="24"/>
        </w:rPr>
        <w:t>, P74.</w:t>
      </w:r>
      <w:r>
        <w:fldChar w:fldCharType="end"/>
      </w:r>
      <w:r w:rsidR="00C96939" w:rsidRPr="00C96939">
        <w:t>640</w:t>
      </w:r>
      <w:r w:rsidR="00C96939">
        <w:rPr>
          <w:lang w:val="en-US"/>
        </w:rPr>
        <w:t>A</w:t>
      </w:r>
      <w:r w:rsidR="00C96939" w:rsidRPr="00C96939">
        <w:t>.</w:t>
      </w:r>
    </w:p>
  </w:footnote>
  <w:footnote w:id="746">
    <w:p w14:paraId="5D8ADA33" w14:textId="728AF0AB" w:rsidR="00EA23D1" w:rsidRDefault="00EA23D1">
      <w:pPr>
        <w:pStyle w:val="a6"/>
      </w:pPr>
      <w:r w:rsidRPr="00A2247E">
        <w:rPr>
          <w:rStyle w:val="a7"/>
        </w:rPr>
        <w:footnoteRef/>
      </w:r>
      <w:r w:rsidR="00DE57EC">
        <w:t xml:space="preserve"> </w:t>
      </w:r>
      <w:r>
        <w:fldChar w:fldCharType="begin"/>
      </w:r>
      <w:r w:rsidR="004F50FD">
        <w:instrText xml:space="preserve"> ADDIN ZOTERO_ITEM CSL_CITATION {"citationID":"9CkvPtvX","properties":{"formattedCitation":"\\uc0\\u932{}\\uc0\\u929{}\\uc0\\u917{}\\uc0\\u924{}\\uc0\\u928{}\\uc0\\u917{}\\uc0\\u923{}\\uc0\\u913{}\\uc0\\u931{},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746},"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F313E7" w:rsidRPr="00EA23D1">
        <w:rPr>
          <w:rFonts w:ascii="Calibri" w:hAnsi="Calibri" w:cs="Calibri"/>
          <w:szCs w:val="24"/>
        </w:rPr>
        <w:t>Τρεμπέλας</w:t>
      </w:r>
      <w:r w:rsidR="00DE57EC" w:rsidRPr="00EA23D1">
        <w:rPr>
          <w:rFonts w:ascii="Calibri" w:hAnsi="Calibri" w:cs="Calibri"/>
          <w:szCs w:val="24"/>
        </w:rPr>
        <w:t xml:space="preserve">, </w:t>
      </w:r>
      <w:r w:rsidR="00F313E7" w:rsidRPr="00EA23D1">
        <w:rPr>
          <w:rFonts w:ascii="Calibri" w:hAnsi="Calibri" w:cs="Calibri"/>
          <w:i/>
          <w:iCs/>
          <w:szCs w:val="24"/>
        </w:rPr>
        <w:t>Υπόμνημα</w:t>
      </w:r>
      <w:r w:rsidR="00DE57EC" w:rsidRPr="00EA23D1">
        <w:rPr>
          <w:rFonts w:ascii="Calibri" w:hAnsi="Calibri" w:cs="Calibri"/>
          <w:i/>
          <w:iCs/>
          <w:szCs w:val="24"/>
        </w:rPr>
        <w:t xml:space="preserve"> </w:t>
      </w:r>
      <w:r w:rsidR="00C96939">
        <w:rPr>
          <w:rFonts w:ascii="Calibri" w:hAnsi="Calibri" w:cs="Calibri"/>
          <w:i/>
          <w:iCs/>
          <w:szCs w:val="24"/>
        </w:rPr>
        <w:t>σ</w:t>
      </w:r>
      <w:r w:rsidR="00DE57EC" w:rsidRPr="00EA23D1">
        <w:rPr>
          <w:rFonts w:ascii="Calibri" w:hAnsi="Calibri" w:cs="Calibri"/>
          <w:i/>
          <w:iCs/>
          <w:szCs w:val="24"/>
        </w:rPr>
        <w:t xml:space="preserve">το </w:t>
      </w:r>
      <w:r w:rsidR="00F313E7" w:rsidRPr="00EA23D1">
        <w:rPr>
          <w:rFonts w:ascii="Calibri" w:hAnsi="Calibri" w:cs="Calibri"/>
          <w:i/>
          <w:iCs/>
          <w:szCs w:val="24"/>
        </w:rPr>
        <w:t>κατά</w:t>
      </w:r>
      <w:r w:rsidR="00DE57EC" w:rsidRPr="00EA23D1">
        <w:rPr>
          <w:rFonts w:ascii="Calibri" w:hAnsi="Calibri" w:cs="Calibri"/>
          <w:i/>
          <w:iCs/>
          <w:szCs w:val="24"/>
        </w:rPr>
        <w:t xml:space="preserve"> </w:t>
      </w:r>
      <w:r w:rsidR="00F313E7" w:rsidRPr="00EA23D1">
        <w:rPr>
          <w:rFonts w:ascii="Calibri" w:hAnsi="Calibri" w:cs="Calibri"/>
          <w:i/>
          <w:iCs/>
          <w:szCs w:val="24"/>
        </w:rPr>
        <w:t>Ιωάννη</w:t>
      </w:r>
      <w:r w:rsidR="00DE57EC" w:rsidRPr="00EA23D1">
        <w:rPr>
          <w:rFonts w:ascii="Calibri" w:hAnsi="Calibri" w:cs="Calibri"/>
          <w:szCs w:val="24"/>
        </w:rPr>
        <w:t>.</w:t>
      </w:r>
      <w:r>
        <w:fldChar w:fldCharType="end"/>
      </w:r>
      <w:r w:rsidR="00F313E7">
        <w:t xml:space="preserve"> Σελ.</w:t>
      </w:r>
      <w:r w:rsidR="00DE57EC">
        <w:t xml:space="preserve"> 654.</w:t>
      </w:r>
    </w:p>
  </w:footnote>
  <w:footnote w:id="747">
    <w:p w14:paraId="03D41CEF" w14:textId="43EF768C" w:rsidR="0031742C" w:rsidRPr="00300F10" w:rsidRDefault="0031742C">
      <w:pPr>
        <w:pStyle w:val="a6"/>
      </w:pPr>
      <w:r w:rsidRPr="00A2247E">
        <w:rPr>
          <w:rStyle w:val="a7"/>
        </w:rPr>
        <w:footnoteRef/>
      </w:r>
      <w:r w:rsidR="00DE57EC">
        <w:t xml:space="preserve"> </w:t>
      </w:r>
      <w:r>
        <w:fldChar w:fldCharType="begin"/>
      </w:r>
      <w:r w:rsidR="004F50FD">
        <w:instrText xml:space="preserve"> ADDIN ZOTERO_ITEM CSL_CITATION {"citationID":"6xnhrcNw","properties":{"formattedCitation":"\\uc0\\u913{}\\uc0\\u915{}\\uc0\\u927{}\\uc0\\u933{}\\uc0\\u929{}\\uc0\\u921{}\\uc0\\u916{}\\uc0\\u919{}\\uc0\\u931{},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747},"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fldChar w:fldCharType="separate"/>
      </w:r>
      <w:r w:rsidR="00F313E7" w:rsidRPr="0031742C">
        <w:rPr>
          <w:rFonts w:ascii="Calibri" w:hAnsi="Calibri" w:cs="Calibri"/>
          <w:szCs w:val="24"/>
        </w:rPr>
        <w:t>Αγουρίδης</w:t>
      </w:r>
      <w:r w:rsidR="00DE57EC" w:rsidRPr="0031742C">
        <w:rPr>
          <w:rFonts w:ascii="Calibri" w:hAnsi="Calibri" w:cs="Calibri"/>
          <w:szCs w:val="24"/>
        </w:rPr>
        <w:t xml:space="preserve">, </w:t>
      </w:r>
      <w:r w:rsidR="00DE57EC" w:rsidRPr="0031742C">
        <w:rPr>
          <w:rFonts w:ascii="Calibri" w:hAnsi="Calibri" w:cs="Calibri"/>
          <w:i/>
          <w:iCs/>
          <w:szCs w:val="24"/>
        </w:rPr>
        <w:t>Ιστορ</w:t>
      </w:r>
      <w:r w:rsidR="00F313E7">
        <w:rPr>
          <w:rFonts w:ascii="Calibri" w:hAnsi="Calibri" w:cs="Calibri"/>
          <w:i/>
          <w:iCs/>
          <w:szCs w:val="24"/>
        </w:rPr>
        <w:t>ί</w:t>
      </w:r>
      <w:r w:rsidR="00DE57EC" w:rsidRPr="0031742C">
        <w:rPr>
          <w:rFonts w:ascii="Calibri" w:hAnsi="Calibri" w:cs="Calibri"/>
          <w:i/>
          <w:iCs/>
          <w:szCs w:val="24"/>
        </w:rPr>
        <w:t xml:space="preserve">α </w:t>
      </w:r>
      <w:r w:rsidR="00C96939">
        <w:rPr>
          <w:rFonts w:ascii="Calibri" w:hAnsi="Calibri" w:cs="Calibri"/>
          <w:i/>
          <w:iCs/>
          <w:szCs w:val="24"/>
        </w:rPr>
        <w:t>τ</w:t>
      </w:r>
      <w:r w:rsidR="00DE57EC" w:rsidRPr="0031742C">
        <w:rPr>
          <w:rFonts w:ascii="Calibri" w:hAnsi="Calibri" w:cs="Calibri"/>
          <w:i/>
          <w:iCs/>
          <w:szCs w:val="24"/>
        </w:rPr>
        <w:t xml:space="preserve">ων </w:t>
      </w:r>
      <w:r w:rsidR="00F313E7" w:rsidRPr="0031742C">
        <w:rPr>
          <w:rFonts w:ascii="Calibri" w:hAnsi="Calibri" w:cs="Calibri"/>
          <w:i/>
          <w:iCs/>
          <w:szCs w:val="24"/>
        </w:rPr>
        <w:t>χρόνων</w:t>
      </w:r>
      <w:r w:rsidR="00DE57EC" w:rsidRPr="0031742C">
        <w:rPr>
          <w:rFonts w:ascii="Calibri" w:hAnsi="Calibri" w:cs="Calibri"/>
          <w:i/>
          <w:iCs/>
          <w:szCs w:val="24"/>
        </w:rPr>
        <w:t xml:space="preserve"> </w:t>
      </w:r>
      <w:r w:rsidR="00C96939">
        <w:rPr>
          <w:rFonts w:ascii="Calibri" w:hAnsi="Calibri" w:cs="Calibri"/>
          <w:i/>
          <w:iCs/>
          <w:szCs w:val="24"/>
        </w:rPr>
        <w:t>τ</w:t>
      </w:r>
      <w:r w:rsidR="00DE57EC" w:rsidRPr="0031742C">
        <w:rPr>
          <w:rFonts w:ascii="Calibri" w:hAnsi="Calibri" w:cs="Calibri"/>
          <w:i/>
          <w:iCs/>
          <w:szCs w:val="24"/>
        </w:rPr>
        <w:t xml:space="preserve">ης </w:t>
      </w:r>
      <w:r w:rsidR="00F313E7" w:rsidRPr="0031742C">
        <w:rPr>
          <w:rFonts w:ascii="Calibri" w:hAnsi="Calibri" w:cs="Calibri"/>
          <w:i/>
          <w:iCs/>
          <w:szCs w:val="24"/>
        </w:rPr>
        <w:t>Καινής</w:t>
      </w:r>
      <w:r w:rsidR="00DE57EC" w:rsidRPr="0031742C">
        <w:rPr>
          <w:rFonts w:ascii="Calibri" w:hAnsi="Calibri" w:cs="Calibri"/>
          <w:i/>
          <w:iCs/>
          <w:szCs w:val="24"/>
        </w:rPr>
        <w:t xml:space="preserve"> Διαθ</w:t>
      </w:r>
      <w:r w:rsidR="002F4A4A">
        <w:rPr>
          <w:rFonts w:ascii="Calibri" w:hAnsi="Calibri" w:cs="Calibri"/>
          <w:i/>
          <w:iCs/>
          <w:szCs w:val="24"/>
        </w:rPr>
        <w:t>ή</w:t>
      </w:r>
      <w:r w:rsidR="00DE57EC" w:rsidRPr="0031742C">
        <w:rPr>
          <w:rFonts w:ascii="Calibri" w:hAnsi="Calibri" w:cs="Calibri"/>
          <w:i/>
          <w:iCs/>
          <w:szCs w:val="24"/>
        </w:rPr>
        <w:t>κης</w:t>
      </w:r>
      <w:r w:rsidR="00DE57EC" w:rsidRPr="0031742C">
        <w:rPr>
          <w:rFonts w:ascii="Calibri" w:hAnsi="Calibri" w:cs="Calibri"/>
          <w:szCs w:val="24"/>
        </w:rPr>
        <w:t>.</w:t>
      </w:r>
      <w:r>
        <w:fldChar w:fldCharType="end"/>
      </w:r>
      <w:r w:rsidR="00D9633D">
        <w:t xml:space="preserve"> Σελ.</w:t>
      </w:r>
      <w:r w:rsidR="00DE57EC" w:rsidRPr="0098358D">
        <w:t xml:space="preserve"> 225-234. </w:t>
      </w:r>
      <w:r w:rsidR="00DE57EC">
        <w:t>Επιπλέον</w:t>
      </w:r>
      <w:r w:rsidR="00DE57EC" w:rsidRPr="00F27CE0">
        <w:t xml:space="preserve"> </w:t>
      </w:r>
      <w:r w:rsidR="00DE57EC">
        <w:t>Βλ</w:t>
      </w:r>
      <w:r w:rsidR="00DE57EC" w:rsidRPr="00F27CE0">
        <w:t>.</w:t>
      </w:r>
      <w:r w:rsidR="00DE57EC">
        <w:t xml:space="preserve"> </w:t>
      </w:r>
      <w:r w:rsidR="00E33D5D" w:rsidRPr="00E33D5D">
        <w:fldChar w:fldCharType="begin"/>
      </w:r>
      <w:r w:rsidR="004F50FD">
        <w:instrText xml:space="preserve"> ADDIN ZOTERO_ITEM CSL_CITATION {"citationID":"a29tf8nis97","properties":{"formattedCitation":"CARY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747},"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00E33D5D" w:rsidRPr="00E33D5D">
        <w:fldChar w:fldCharType="separate"/>
      </w:r>
      <w:r w:rsidR="00DE57EC" w:rsidRPr="0049498E">
        <w:rPr>
          <w:rFonts w:ascii="Calibri" w:hAnsi="Calibri" w:cs="Calibri"/>
          <w:szCs w:val="24"/>
        </w:rPr>
        <w:t xml:space="preserve">Cary Max </w:t>
      </w:r>
      <w:r w:rsidR="00D9633D" w:rsidRPr="0049498E">
        <w:rPr>
          <w:rFonts w:ascii="Calibri" w:hAnsi="Calibri" w:cs="Calibri"/>
          <w:szCs w:val="24"/>
        </w:rPr>
        <w:t>Μετάφραση</w:t>
      </w:r>
      <w:r w:rsidR="00DE57EC" w:rsidRPr="0049498E">
        <w:rPr>
          <w:rFonts w:ascii="Calibri" w:hAnsi="Calibri" w:cs="Calibri"/>
          <w:szCs w:val="24"/>
        </w:rPr>
        <w:t xml:space="preserve"> </w:t>
      </w:r>
      <w:r w:rsidR="00D9633D" w:rsidRPr="0049498E">
        <w:rPr>
          <w:rFonts w:ascii="Calibri" w:hAnsi="Calibri" w:cs="Calibri"/>
          <w:szCs w:val="24"/>
        </w:rPr>
        <w:t>Σαρλής</w:t>
      </w:r>
      <w:r w:rsidR="00DE57EC" w:rsidRPr="0049498E">
        <w:rPr>
          <w:rFonts w:ascii="Calibri" w:hAnsi="Calibri" w:cs="Calibri"/>
          <w:szCs w:val="24"/>
        </w:rPr>
        <w:t xml:space="preserve"> </w:t>
      </w:r>
      <w:r w:rsidR="00D9633D" w:rsidRPr="0049498E">
        <w:rPr>
          <w:rFonts w:ascii="Calibri" w:hAnsi="Calibri" w:cs="Calibri"/>
          <w:szCs w:val="24"/>
        </w:rPr>
        <w:t>Νίκος</w:t>
      </w:r>
      <w:r w:rsidR="00DE57EC" w:rsidRPr="0049498E">
        <w:rPr>
          <w:rFonts w:ascii="Calibri" w:hAnsi="Calibri" w:cs="Calibri"/>
          <w:szCs w:val="24"/>
        </w:rPr>
        <w:t xml:space="preserve">, </w:t>
      </w:r>
      <w:r w:rsidR="00D9633D" w:rsidRPr="0049498E">
        <w:rPr>
          <w:rFonts w:ascii="Calibri" w:hAnsi="Calibri" w:cs="Calibri"/>
          <w:i/>
          <w:iCs/>
          <w:szCs w:val="24"/>
        </w:rPr>
        <w:t>Ρωμαϊκή</w:t>
      </w:r>
      <w:r w:rsidR="00DE57EC" w:rsidRPr="0049498E">
        <w:rPr>
          <w:rFonts w:ascii="Calibri" w:hAnsi="Calibri" w:cs="Calibri"/>
          <w:i/>
          <w:iCs/>
          <w:szCs w:val="24"/>
        </w:rPr>
        <w:t xml:space="preserve"> </w:t>
      </w:r>
      <w:r w:rsidR="00D9633D" w:rsidRPr="0049498E">
        <w:rPr>
          <w:rFonts w:ascii="Calibri" w:hAnsi="Calibri" w:cs="Calibri"/>
          <w:i/>
          <w:iCs/>
          <w:szCs w:val="24"/>
        </w:rPr>
        <w:t>Ιστορία</w:t>
      </w:r>
      <w:r w:rsidR="00DE57EC" w:rsidRPr="0049498E">
        <w:rPr>
          <w:rFonts w:ascii="Calibri" w:hAnsi="Calibri" w:cs="Calibri"/>
          <w:i/>
          <w:iCs/>
          <w:szCs w:val="24"/>
        </w:rPr>
        <w:t xml:space="preserve"> </w:t>
      </w:r>
      <w:r w:rsidR="00D9633D" w:rsidRPr="0049498E">
        <w:rPr>
          <w:rFonts w:ascii="Calibri" w:hAnsi="Calibri" w:cs="Calibri"/>
          <w:i/>
          <w:iCs/>
          <w:szCs w:val="24"/>
        </w:rPr>
        <w:t>Τόμος</w:t>
      </w:r>
      <w:r w:rsidR="00DE57EC" w:rsidRPr="0049498E">
        <w:rPr>
          <w:rFonts w:ascii="Calibri" w:hAnsi="Calibri" w:cs="Calibri"/>
          <w:i/>
          <w:iCs/>
          <w:szCs w:val="24"/>
        </w:rPr>
        <w:t xml:space="preserve"> Β</w:t>
      </w:r>
      <w:r w:rsidR="00DE57EC" w:rsidRPr="0049498E">
        <w:rPr>
          <w:rFonts w:ascii="Calibri" w:hAnsi="Calibri" w:cs="Calibri"/>
          <w:szCs w:val="24"/>
        </w:rPr>
        <w:t>.</w:t>
      </w:r>
      <w:r w:rsidR="00E33D5D" w:rsidRPr="00E33D5D">
        <w:fldChar w:fldCharType="end"/>
      </w:r>
      <w:r w:rsidR="00E33D5D" w:rsidRPr="00E33D5D">
        <w:t xml:space="preserve"> ΣΕΛ</w:t>
      </w:r>
      <w:r w:rsidR="00110862" w:rsidRPr="00300F10">
        <w:t xml:space="preserve"> </w:t>
      </w:r>
      <w:r w:rsidR="00E33D5D" w:rsidRPr="00300F10">
        <w:t>199</w:t>
      </w:r>
      <w:r w:rsidR="00110862" w:rsidRPr="00300F10">
        <w:t>.</w:t>
      </w:r>
    </w:p>
  </w:footnote>
  <w:footnote w:id="748">
    <w:p w14:paraId="130AD1B8" w14:textId="4C9BCF61" w:rsidR="00856AB8" w:rsidRPr="002F4A4A" w:rsidRDefault="00856AB8">
      <w:pPr>
        <w:pStyle w:val="a6"/>
        <w:rPr>
          <w:lang w:val="en-US"/>
        </w:rPr>
      </w:pPr>
      <w:r w:rsidRPr="00A2247E">
        <w:rPr>
          <w:rStyle w:val="a7"/>
        </w:rPr>
        <w:footnoteRef/>
      </w:r>
      <w:r w:rsidRPr="00583DF0">
        <w:rPr>
          <w:lang w:val="en-US"/>
        </w:rPr>
        <w:t xml:space="preserve"> </w:t>
      </w:r>
      <w:r>
        <w:fldChar w:fldCharType="begin"/>
      </w:r>
      <w:r w:rsidR="004F50FD">
        <w:rPr>
          <w:lang w:val="en-US"/>
        </w:rPr>
        <w:instrText xml:space="preserve"> ADDIN ZOTERO_ITEM CSL_CITATION {"citationID":"y6zERvnj","properties":{"formattedCitation":"Godet Frederic, {\\i{}Commentary on gospel of John}.","plainCitation":"Godet Frederic, Commentary on gospel of John.","noteIndex":748},"citationItems":[{"id":116,"uris":["http://zotero.org/users/local/KmiWnhYE/items/J7PMZ3XL"],"uri":["http://zotero.org/users/local/KmiWnhYE/items/J7PMZ3XL"],"itemData":{"id":116,"type":"book","publisher":"Funk et Wagnalls","title":"Commentary on gospel of John","author":[{"literal":"Godet Frederic"}]}}],"schema":"https://github.com/citation-style-language/schema/raw/master/csl-citation.json"} </w:instrText>
      </w:r>
      <w:r>
        <w:fldChar w:fldCharType="separate"/>
      </w:r>
      <w:r w:rsidRPr="00856AB8">
        <w:rPr>
          <w:rFonts w:ascii="Calibri" w:hAnsi="Calibri" w:cs="Calibri"/>
          <w:szCs w:val="24"/>
          <w:lang w:val="en-US"/>
        </w:rPr>
        <w:t>Godet</w:t>
      </w:r>
      <w:r w:rsidRPr="00583DF0">
        <w:rPr>
          <w:rFonts w:ascii="Calibri" w:hAnsi="Calibri" w:cs="Calibri"/>
          <w:szCs w:val="24"/>
          <w:lang w:val="en-US"/>
        </w:rPr>
        <w:t xml:space="preserve"> </w:t>
      </w:r>
      <w:r w:rsidRPr="00856AB8">
        <w:rPr>
          <w:rFonts w:ascii="Calibri" w:hAnsi="Calibri" w:cs="Calibri"/>
          <w:szCs w:val="24"/>
          <w:lang w:val="en-US"/>
        </w:rPr>
        <w:t>Frederic</w:t>
      </w:r>
      <w:r w:rsidRPr="00583DF0">
        <w:rPr>
          <w:rFonts w:ascii="Calibri" w:hAnsi="Calibri" w:cs="Calibri"/>
          <w:szCs w:val="24"/>
          <w:lang w:val="en-US"/>
        </w:rPr>
        <w:t xml:space="preserve">, </w:t>
      </w:r>
      <w:r w:rsidRPr="00856AB8">
        <w:rPr>
          <w:rFonts w:ascii="Calibri" w:hAnsi="Calibri" w:cs="Calibri"/>
          <w:i/>
          <w:iCs/>
          <w:szCs w:val="24"/>
          <w:lang w:val="en-US"/>
        </w:rPr>
        <w:t>Commentary</w:t>
      </w:r>
      <w:r w:rsidRPr="00583DF0">
        <w:rPr>
          <w:rFonts w:ascii="Calibri" w:hAnsi="Calibri" w:cs="Calibri"/>
          <w:i/>
          <w:iCs/>
          <w:szCs w:val="24"/>
          <w:lang w:val="en-US"/>
        </w:rPr>
        <w:t xml:space="preserve"> </w:t>
      </w:r>
      <w:r w:rsidRPr="00856AB8">
        <w:rPr>
          <w:rFonts w:ascii="Calibri" w:hAnsi="Calibri" w:cs="Calibri"/>
          <w:i/>
          <w:iCs/>
          <w:szCs w:val="24"/>
          <w:lang w:val="en-US"/>
        </w:rPr>
        <w:t>on</w:t>
      </w:r>
      <w:r w:rsidRPr="00583DF0">
        <w:rPr>
          <w:rFonts w:ascii="Calibri" w:hAnsi="Calibri" w:cs="Calibri"/>
          <w:i/>
          <w:iCs/>
          <w:szCs w:val="24"/>
          <w:lang w:val="en-US"/>
        </w:rPr>
        <w:t xml:space="preserve"> </w:t>
      </w:r>
      <w:r w:rsidRPr="00856AB8">
        <w:rPr>
          <w:rFonts w:ascii="Calibri" w:hAnsi="Calibri" w:cs="Calibri"/>
          <w:i/>
          <w:iCs/>
          <w:szCs w:val="24"/>
          <w:lang w:val="en-US"/>
        </w:rPr>
        <w:t>gospel</w:t>
      </w:r>
      <w:r w:rsidRPr="00583DF0">
        <w:rPr>
          <w:rFonts w:ascii="Calibri" w:hAnsi="Calibri" w:cs="Calibri"/>
          <w:i/>
          <w:iCs/>
          <w:szCs w:val="24"/>
          <w:lang w:val="en-US"/>
        </w:rPr>
        <w:t xml:space="preserve"> </w:t>
      </w:r>
      <w:r w:rsidRPr="00856AB8">
        <w:rPr>
          <w:rFonts w:ascii="Calibri" w:hAnsi="Calibri" w:cs="Calibri"/>
          <w:i/>
          <w:iCs/>
          <w:szCs w:val="24"/>
          <w:lang w:val="en-US"/>
        </w:rPr>
        <w:t>of</w:t>
      </w:r>
      <w:r w:rsidRPr="00583DF0">
        <w:rPr>
          <w:rFonts w:ascii="Calibri" w:hAnsi="Calibri" w:cs="Calibri"/>
          <w:i/>
          <w:iCs/>
          <w:szCs w:val="24"/>
          <w:lang w:val="en-US"/>
        </w:rPr>
        <w:t xml:space="preserve"> </w:t>
      </w:r>
      <w:r w:rsidRPr="00856AB8">
        <w:rPr>
          <w:rFonts w:ascii="Calibri" w:hAnsi="Calibri" w:cs="Calibri"/>
          <w:i/>
          <w:iCs/>
          <w:szCs w:val="24"/>
          <w:lang w:val="en-US"/>
        </w:rPr>
        <w:t>John</w:t>
      </w:r>
      <w:r w:rsidRPr="00583DF0">
        <w:rPr>
          <w:rFonts w:ascii="Calibri" w:hAnsi="Calibri" w:cs="Calibri"/>
          <w:szCs w:val="24"/>
          <w:lang w:val="en-US"/>
        </w:rPr>
        <w:t>.</w:t>
      </w:r>
      <w:r>
        <w:fldChar w:fldCharType="end"/>
      </w:r>
      <w:r>
        <w:t>Σ</w:t>
      </w:r>
      <w:r w:rsidR="002F4A4A">
        <w:t>ελ</w:t>
      </w:r>
      <w:r w:rsidR="002F4A4A" w:rsidRPr="002F4A4A">
        <w:rPr>
          <w:lang w:val="en-US"/>
        </w:rPr>
        <w:t>.</w:t>
      </w:r>
      <w:r w:rsidRPr="002F4A4A">
        <w:rPr>
          <w:lang w:val="en-US"/>
        </w:rPr>
        <w:t xml:space="preserve"> 1123-1125</w:t>
      </w:r>
      <w:r w:rsidR="00110862" w:rsidRPr="002F4A4A">
        <w:rPr>
          <w:lang w:val="en-US"/>
        </w:rPr>
        <w:t>.</w:t>
      </w:r>
    </w:p>
  </w:footnote>
  <w:footnote w:id="749">
    <w:p w14:paraId="76D3EFB2" w14:textId="2A871BE7" w:rsidR="00EA23D1" w:rsidRPr="00C96939" w:rsidRDefault="00EA23D1">
      <w:pPr>
        <w:pStyle w:val="a6"/>
      </w:pPr>
      <w:r w:rsidRPr="00A2247E">
        <w:rPr>
          <w:rStyle w:val="a7"/>
        </w:rPr>
        <w:footnoteRef/>
      </w:r>
      <w:r w:rsidRPr="00C96939">
        <w:t xml:space="preserve"> </w:t>
      </w:r>
      <w:r>
        <w:fldChar w:fldCharType="begin"/>
      </w:r>
      <w:r w:rsidR="004F50FD">
        <w:instrText xml:space="preserve"> ADDIN ZOTERO_ITEM CSL_CITATION {"citationID":"j75GvH9c","properties":{"formattedCitation":"\\uc0\\u918{}\\uc0\\u921{}\\uc0\\u915{}\\uc0\\u913{}\\uc0\\u914{}\\uc0\\u919{}\\uc0\\u925{}\\uc0\\u927{}\\uc0\\u931{},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749},"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C96939" w:rsidRPr="00EA23D1">
        <w:rPr>
          <w:rFonts w:ascii="Calibri" w:hAnsi="Calibri" w:cs="Calibri"/>
          <w:szCs w:val="24"/>
        </w:rPr>
        <w:t>Ζιγαβηνός</w:t>
      </w:r>
      <w:r w:rsidR="00DE57EC" w:rsidRPr="00C96939">
        <w:rPr>
          <w:rFonts w:ascii="Calibri" w:hAnsi="Calibri" w:cs="Calibri"/>
          <w:szCs w:val="24"/>
        </w:rPr>
        <w:t xml:space="preserve">, </w:t>
      </w:r>
      <w:r w:rsidR="00C96939" w:rsidRPr="00EA23D1">
        <w:rPr>
          <w:rFonts w:ascii="Calibri" w:hAnsi="Calibri" w:cs="Calibri"/>
          <w:i/>
          <w:iCs/>
          <w:szCs w:val="24"/>
        </w:rPr>
        <w:t>Υπόμνημα</w:t>
      </w:r>
      <w:r w:rsidR="00DE57EC" w:rsidRPr="00C96939">
        <w:rPr>
          <w:rFonts w:ascii="Calibri" w:hAnsi="Calibri" w:cs="Calibri"/>
          <w:i/>
          <w:iCs/>
          <w:szCs w:val="24"/>
        </w:rPr>
        <w:t xml:space="preserve"> </w:t>
      </w:r>
      <w:r w:rsidR="00C96939">
        <w:rPr>
          <w:rFonts w:ascii="Calibri" w:hAnsi="Calibri" w:cs="Calibri"/>
          <w:i/>
          <w:iCs/>
          <w:szCs w:val="24"/>
        </w:rPr>
        <w:t>σ</w:t>
      </w:r>
      <w:r w:rsidR="00DE57EC" w:rsidRPr="00EA23D1">
        <w:rPr>
          <w:rFonts w:ascii="Calibri" w:hAnsi="Calibri" w:cs="Calibri"/>
          <w:i/>
          <w:iCs/>
          <w:szCs w:val="24"/>
        </w:rPr>
        <w:t>το</w:t>
      </w:r>
      <w:r w:rsidR="00DE57EC" w:rsidRPr="00C96939">
        <w:rPr>
          <w:rFonts w:ascii="Calibri" w:hAnsi="Calibri" w:cs="Calibri"/>
          <w:i/>
          <w:iCs/>
          <w:szCs w:val="24"/>
        </w:rPr>
        <w:t xml:space="preserve"> </w:t>
      </w:r>
      <w:r w:rsidR="00C96939" w:rsidRPr="00EA23D1">
        <w:rPr>
          <w:rFonts w:ascii="Calibri" w:hAnsi="Calibri" w:cs="Calibri"/>
          <w:i/>
          <w:iCs/>
          <w:szCs w:val="24"/>
        </w:rPr>
        <w:t>κατά</w:t>
      </w:r>
      <w:r w:rsidR="00DE57EC" w:rsidRPr="00C96939">
        <w:rPr>
          <w:rFonts w:ascii="Calibri" w:hAnsi="Calibri" w:cs="Calibri"/>
          <w:i/>
          <w:iCs/>
          <w:szCs w:val="24"/>
        </w:rPr>
        <w:t xml:space="preserve"> </w:t>
      </w:r>
      <w:r w:rsidR="00C96939" w:rsidRPr="00EA23D1">
        <w:rPr>
          <w:rFonts w:ascii="Calibri" w:hAnsi="Calibri" w:cs="Calibri"/>
          <w:i/>
          <w:iCs/>
          <w:szCs w:val="24"/>
        </w:rPr>
        <w:t>Ιωάννη</w:t>
      </w:r>
      <w:r w:rsidR="00DE57EC" w:rsidRPr="00C96939">
        <w:rPr>
          <w:rFonts w:ascii="Calibri" w:hAnsi="Calibri" w:cs="Calibri"/>
          <w:szCs w:val="24"/>
        </w:rPr>
        <w:t>.</w:t>
      </w:r>
      <w:r>
        <w:fldChar w:fldCharType="end"/>
      </w:r>
      <w:r w:rsidR="00C96939">
        <w:rPr>
          <w:lang w:val="en-US"/>
        </w:rPr>
        <w:t>PG</w:t>
      </w:r>
      <w:r w:rsidR="00C96939" w:rsidRPr="00C96939">
        <w:t>129.1164</w:t>
      </w:r>
      <w:r w:rsidR="00C96939">
        <w:rPr>
          <w:lang w:val="en-US"/>
        </w:rPr>
        <w:t>C</w:t>
      </w:r>
      <w:r w:rsidR="00C96939" w:rsidRPr="00C96939">
        <w:t>.</w:t>
      </w:r>
    </w:p>
  </w:footnote>
  <w:footnote w:id="750">
    <w:p w14:paraId="5D05B611" w14:textId="7107BC73" w:rsidR="00E56916" w:rsidRPr="00C96939" w:rsidRDefault="00E56916">
      <w:pPr>
        <w:pStyle w:val="a6"/>
      </w:pPr>
      <w:r w:rsidRPr="00A2247E">
        <w:rPr>
          <w:rStyle w:val="a7"/>
        </w:rPr>
        <w:footnoteRef/>
      </w:r>
      <w:r w:rsidR="00DE57EC">
        <w:t xml:space="preserve"> </w:t>
      </w:r>
      <w:r>
        <w:fldChar w:fldCharType="begin"/>
      </w:r>
      <w:r w:rsidR="004F50FD">
        <w:instrText xml:space="preserve"> ADDIN ZOTERO_ITEM CSL_CITATION {"citationID":"CtQSRbzz","properties":{"formattedCitation":"\\uc0\\u920{}\\uc0\\u917{}\\uc0\\u927{}\\uc0\\u934{}\\uc0\\u933{}\\uc0\\u923{}\\uc0\\u913{}\\uc0\\u922{}\\uc0\\u932{}\\uc0\\u927{}\\uc0\\u931{} \\uc0\\u914{}\\uc0\\u927{}\\uc0\\u933{}\\uc0\\u923{}\\uc0\\u915{}\\uc0\\u913{}\\uc0\\u929{}\\uc0\\u921{}\\uc0\\u913{}\\uc0\\u931{}, {\\i{}\\uc0\\u933{}\\uc0\\u928{}\\uc0\\u927{}\\uc0\\u924{}\\uc0\\u925{}\\uc0\\u919{}\\uc0\\u924{}\\uc0\\u913{} \\uc0\\u931{}\\uc0\\u932{}\\uc0\\u927{} \\uc0\\u922{}\\uc0\\u913{}\\uc0\\u932{}\\uc0\\u913{} \\uc0\\u921{}\\uc0\\u937{}\\uc0\\u913{}\\uc0\\u925{}\\uc0\\u925{}\\uc0\\u919{} \\uc0\\u917{}\\uc0\\u933{}\\uc0\\u913{}\\uc0\\u915{}\\uc0\\u915{}\\uc0\\u917{}\\uc0\\u923{}\\uc0\\u921{}\\uc0\\u927{} PG123-124}.","plainCitation":"ΘΕΟΦΥΛΑΚΤΟΣ ΒΟΥΛΓΑΡΙΑΣ, ΥΠΟΜΝΗΜΑ ΣΤΟ ΚΑΤΑ ΙΩΑΝΝΗ ΕΥΑΓΓΕΛΙΟ PG123-124.","dontUpdate":true,"noteIndex":750},"citationItems":[{"id":140,"uris":["http://zotero.org/users/local/KmiWnhYE/items/KG2NJLTV"],"uri":["http://zotero.org/users/local/KmiWnhYE/items/KG2NJLTV"],"itemData":{"id":140,"type":"book","title":"ΥΠΟΜΝΗΜΑ ΣΤΟ ΚΑΤΑ ΙΩΑΝΝΗ ΕΥΑΓΓΕΛΙΟ PG123-124","author":[{"literal":"ΘΕΟΦΥΛΑΚΤΟΣ ΒΟΥΛΓΑΡΙΑΣ"}]}}],"schema":"https://github.com/citation-style-language/schema/raw/master/csl-citation.json"} </w:instrText>
      </w:r>
      <w:r>
        <w:fldChar w:fldCharType="separate"/>
      </w:r>
      <w:r w:rsidR="00C96939" w:rsidRPr="00BB3D9A">
        <w:rPr>
          <w:rFonts w:ascii="Calibri" w:hAnsi="Calibri" w:cs="Calibri"/>
          <w:szCs w:val="24"/>
        </w:rPr>
        <w:t>Θεοφύλακτος</w:t>
      </w:r>
      <w:r w:rsidR="00DE57EC" w:rsidRPr="00BB3D9A">
        <w:rPr>
          <w:rFonts w:ascii="Calibri" w:hAnsi="Calibri" w:cs="Calibri"/>
          <w:szCs w:val="24"/>
        </w:rPr>
        <w:t xml:space="preserve"> </w:t>
      </w:r>
      <w:r w:rsidR="00C96939" w:rsidRPr="00BB3D9A">
        <w:rPr>
          <w:rFonts w:ascii="Calibri" w:hAnsi="Calibri" w:cs="Calibri"/>
          <w:szCs w:val="24"/>
        </w:rPr>
        <w:t>Βουλγαρίας</w:t>
      </w:r>
      <w:r w:rsidR="00DE57EC" w:rsidRPr="00BB3D9A">
        <w:rPr>
          <w:rFonts w:ascii="Calibri" w:hAnsi="Calibri" w:cs="Calibri"/>
          <w:szCs w:val="24"/>
        </w:rPr>
        <w:t xml:space="preserve">, </w:t>
      </w:r>
      <w:r w:rsidR="00C96939" w:rsidRPr="00BB3D9A">
        <w:rPr>
          <w:rFonts w:ascii="Calibri" w:hAnsi="Calibri" w:cs="Calibri"/>
          <w:i/>
          <w:iCs/>
          <w:szCs w:val="24"/>
        </w:rPr>
        <w:t>Υπόμνημα</w:t>
      </w:r>
      <w:r w:rsidR="00DE57EC" w:rsidRPr="00BB3D9A">
        <w:rPr>
          <w:rFonts w:ascii="Calibri" w:hAnsi="Calibri" w:cs="Calibri"/>
          <w:i/>
          <w:iCs/>
          <w:szCs w:val="24"/>
        </w:rPr>
        <w:t xml:space="preserve"> </w:t>
      </w:r>
      <w:r w:rsidR="00C96939">
        <w:rPr>
          <w:rFonts w:ascii="Calibri" w:hAnsi="Calibri" w:cs="Calibri"/>
          <w:i/>
          <w:iCs/>
          <w:szCs w:val="24"/>
        </w:rPr>
        <w:t>σ</w:t>
      </w:r>
      <w:r w:rsidR="00DE57EC" w:rsidRPr="00BB3D9A">
        <w:rPr>
          <w:rFonts w:ascii="Calibri" w:hAnsi="Calibri" w:cs="Calibri"/>
          <w:i/>
          <w:iCs/>
          <w:szCs w:val="24"/>
        </w:rPr>
        <w:t xml:space="preserve">το </w:t>
      </w:r>
      <w:r w:rsidR="00C96939" w:rsidRPr="00BB3D9A">
        <w:rPr>
          <w:rFonts w:ascii="Calibri" w:hAnsi="Calibri" w:cs="Calibri"/>
          <w:i/>
          <w:iCs/>
          <w:szCs w:val="24"/>
        </w:rPr>
        <w:t>κατά</w:t>
      </w:r>
      <w:r w:rsidR="00DE57EC" w:rsidRPr="00BB3D9A">
        <w:rPr>
          <w:rFonts w:ascii="Calibri" w:hAnsi="Calibri" w:cs="Calibri"/>
          <w:i/>
          <w:iCs/>
          <w:szCs w:val="24"/>
        </w:rPr>
        <w:t xml:space="preserve"> </w:t>
      </w:r>
      <w:r w:rsidR="00C96939" w:rsidRPr="00BB3D9A">
        <w:rPr>
          <w:rFonts w:ascii="Calibri" w:hAnsi="Calibri" w:cs="Calibri"/>
          <w:i/>
          <w:iCs/>
          <w:szCs w:val="24"/>
        </w:rPr>
        <w:t>Ιωάννη</w:t>
      </w:r>
      <w:r w:rsidR="00DE57EC" w:rsidRPr="00BB3D9A">
        <w:rPr>
          <w:rFonts w:ascii="Calibri" w:hAnsi="Calibri" w:cs="Calibri"/>
          <w:i/>
          <w:iCs/>
          <w:szCs w:val="24"/>
        </w:rPr>
        <w:t xml:space="preserve"> </w:t>
      </w:r>
      <w:r w:rsidR="00C96939" w:rsidRPr="00BB3D9A">
        <w:rPr>
          <w:rFonts w:ascii="Calibri" w:hAnsi="Calibri" w:cs="Calibri"/>
          <w:i/>
          <w:iCs/>
          <w:szCs w:val="24"/>
        </w:rPr>
        <w:t>Ευαγγέλιο</w:t>
      </w:r>
      <w:r w:rsidR="00DE57EC" w:rsidRPr="00BB3D9A">
        <w:rPr>
          <w:rFonts w:ascii="Calibri" w:hAnsi="Calibri" w:cs="Calibri"/>
          <w:i/>
          <w:iCs/>
          <w:szCs w:val="24"/>
        </w:rPr>
        <w:t xml:space="preserve"> P</w:t>
      </w:r>
      <w:r w:rsidR="00C96939">
        <w:rPr>
          <w:rFonts w:ascii="Calibri" w:hAnsi="Calibri" w:cs="Calibri"/>
          <w:i/>
          <w:iCs/>
          <w:szCs w:val="24"/>
          <w:lang w:val="en-US"/>
        </w:rPr>
        <w:t>G</w:t>
      </w:r>
      <w:r w:rsidR="00DE57EC" w:rsidRPr="00BB3D9A">
        <w:rPr>
          <w:rFonts w:ascii="Calibri" w:hAnsi="Calibri" w:cs="Calibri"/>
          <w:i/>
          <w:iCs/>
          <w:szCs w:val="24"/>
        </w:rPr>
        <w:t>124</w:t>
      </w:r>
      <w:r w:rsidR="00DE57EC" w:rsidRPr="00BB3D9A">
        <w:rPr>
          <w:rFonts w:ascii="Calibri" w:hAnsi="Calibri" w:cs="Calibri"/>
          <w:szCs w:val="24"/>
        </w:rPr>
        <w:t>.</w:t>
      </w:r>
      <w:r>
        <w:fldChar w:fldCharType="end"/>
      </w:r>
      <w:r w:rsidR="00C96939" w:rsidRPr="00C96939">
        <w:t>265</w:t>
      </w:r>
      <w:r w:rsidR="00C96939">
        <w:rPr>
          <w:lang w:val="en-US"/>
        </w:rPr>
        <w:t>B</w:t>
      </w:r>
      <w:r w:rsidR="00C96939" w:rsidRPr="00C96939">
        <w:t>.</w:t>
      </w:r>
    </w:p>
  </w:footnote>
  <w:footnote w:id="751">
    <w:p w14:paraId="30244371" w14:textId="4F5696F7" w:rsidR="00E56916" w:rsidRPr="00C96939" w:rsidRDefault="00E56916">
      <w:pPr>
        <w:pStyle w:val="a6"/>
      </w:pPr>
      <w:r w:rsidRPr="00A2247E">
        <w:rPr>
          <w:rStyle w:val="a7"/>
        </w:rPr>
        <w:footnoteRef/>
      </w:r>
      <w:r w:rsidR="00DE57EC">
        <w:t xml:space="preserve"> </w:t>
      </w:r>
      <w:r>
        <w:fldChar w:fldCharType="begin"/>
      </w:r>
      <w:r w:rsidR="004F50FD">
        <w:instrText xml:space="preserve"> ADDIN ZOTERO_ITEM CSL_CITATION {"citationID":"Lyi5EJob","properties":{"formattedCitation":"\\uc0\\u921{}\\uc0\\u937{}\\uc0\\u913{}\\uc0\\u925{}\\uc0\\u925{}\\uc0\\u919{}\\uc0\\u931{}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ΙΩΑΝΝΗ.","dontUpdate":true,"noteIndex":751},"citationItems":[{"id":113,"uris":["http://zotero.org/users/local/KmiWnhYE/items/2J67MXMY"],"uri":["http://zotero.org/users/local/KmiWnhYE/items/2J67MXMY"],"itemData":{"id":113,"type":"book","collection-title":"PG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C96939" w:rsidRPr="00E56916">
        <w:rPr>
          <w:rFonts w:ascii="Calibri" w:hAnsi="Calibri" w:cs="Calibri"/>
          <w:szCs w:val="24"/>
        </w:rPr>
        <w:t>Ιωάννης</w:t>
      </w:r>
      <w:r w:rsidR="00DE57EC" w:rsidRPr="00E56916">
        <w:rPr>
          <w:rFonts w:ascii="Calibri" w:hAnsi="Calibri" w:cs="Calibri"/>
          <w:szCs w:val="24"/>
        </w:rPr>
        <w:t xml:space="preserve"> </w:t>
      </w:r>
      <w:r w:rsidR="00C96939" w:rsidRPr="00E56916">
        <w:rPr>
          <w:rFonts w:ascii="Calibri" w:hAnsi="Calibri" w:cs="Calibri"/>
          <w:szCs w:val="24"/>
        </w:rPr>
        <w:t>Χρυσόστομος</w:t>
      </w:r>
      <w:r w:rsidR="00DE57EC" w:rsidRPr="00E56916">
        <w:rPr>
          <w:rFonts w:ascii="Calibri" w:hAnsi="Calibri" w:cs="Calibri"/>
          <w:szCs w:val="24"/>
        </w:rPr>
        <w:t xml:space="preserve">, </w:t>
      </w:r>
      <w:r w:rsidR="00C96939" w:rsidRPr="00E56916">
        <w:rPr>
          <w:rFonts w:ascii="Calibri" w:hAnsi="Calibri" w:cs="Calibri"/>
          <w:i/>
          <w:iCs/>
          <w:szCs w:val="24"/>
        </w:rPr>
        <w:t>Υπόμνημα</w:t>
      </w:r>
      <w:r w:rsidR="00DE57EC" w:rsidRPr="00E56916">
        <w:rPr>
          <w:rFonts w:ascii="Calibri" w:hAnsi="Calibri" w:cs="Calibri"/>
          <w:i/>
          <w:iCs/>
          <w:szCs w:val="24"/>
        </w:rPr>
        <w:t xml:space="preserve"> </w:t>
      </w:r>
      <w:r w:rsidR="00C96939">
        <w:rPr>
          <w:rFonts w:ascii="Calibri" w:hAnsi="Calibri" w:cs="Calibri"/>
          <w:i/>
          <w:iCs/>
          <w:szCs w:val="24"/>
        </w:rPr>
        <w:t>σ</w:t>
      </w:r>
      <w:r w:rsidR="00DE57EC" w:rsidRPr="00E56916">
        <w:rPr>
          <w:rFonts w:ascii="Calibri" w:hAnsi="Calibri" w:cs="Calibri"/>
          <w:i/>
          <w:iCs/>
          <w:szCs w:val="24"/>
        </w:rPr>
        <w:t xml:space="preserve">το </w:t>
      </w:r>
      <w:r w:rsidR="00C96939" w:rsidRPr="00E56916">
        <w:rPr>
          <w:rFonts w:ascii="Calibri" w:hAnsi="Calibri" w:cs="Calibri"/>
          <w:i/>
          <w:iCs/>
          <w:szCs w:val="24"/>
        </w:rPr>
        <w:t>κατά</w:t>
      </w:r>
      <w:r w:rsidR="00DE57EC" w:rsidRPr="00E56916">
        <w:rPr>
          <w:rFonts w:ascii="Calibri" w:hAnsi="Calibri" w:cs="Calibri"/>
          <w:i/>
          <w:iCs/>
          <w:szCs w:val="24"/>
        </w:rPr>
        <w:t xml:space="preserve"> </w:t>
      </w:r>
      <w:r w:rsidR="00C96939" w:rsidRPr="00E56916">
        <w:rPr>
          <w:rFonts w:ascii="Calibri" w:hAnsi="Calibri" w:cs="Calibri"/>
          <w:i/>
          <w:iCs/>
          <w:szCs w:val="24"/>
        </w:rPr>
        <w:t>Ιωάννη</w:t>
      </w:r>
      <w:r w:rsidR="00DE57EC" w:rsidRPr="00E56916">
        <w:rPr>
          <w:rFonts w:ascii="Calibri" w:hAnsi="Calibri" w:cs="Calibri"/>
          <w:szCs w:val="24"/>
        </w:rPr>
        <w:t>.</w:t>
      </w:r>
      <w:r>
        <w:fldChar w:fldCharType="end"/>
      </w:r>
      <w:r w:rsidR="00C96939">
        <w:rPr>
          <w:lang w:val="en-US"/>
        </w:rPr>
        <w:t>PG</w:t>
      </w:r>
      <w:r w:rsidR="00C96939" w:rsidRPr="00C96939">
        <w:t xml:space="preserve">59. </w:t>
      </w:r>
      <w:r w:rsidR="00C96939">
        <w:t>Ομιλία ΠΔ΄456β΄.</w:t>
      </w:r>
    </w:p>
  </w:footnote>
  <w:footnote w:id="752">
    <w:p w14:paraId="2A33B38C" w14:textId="13FB05BD" w:rsidR="00315DAB" w:rsidRPr="00302805" w:rsidRDefault="00315DAB">
      <w:pPr>
        <w:pStyle w:val="a6"/>
        <w:rPr>
          <w:lang w:val="en-US"/>
        </w:rPr>
      </w:pPr>
      <w:r w:rsidRPr="00A2247E">
        <w:rPr>
          <w:rStyle w:val="a7"/>
        </w:rPr>
        <w:footnoteRef/>
      </w:r>
      <w:r w:rsidRPr="00315DAB">
        <w:t xml:space="preserve"> </w:t>
      </w:r>
      <w:r>
        <w:fldChar w:fldCharType="begin"/>
      </w:r>
      <w:r w:rsidR="004F50FD">
        <w:instrText xml:space="preserve"> ADDIN ZOTERO_ITEM CSL_CITATION {"citationID":"79wk2KDE","properties":{"formattedCitation":"\\uc0\\u918{}\\uc0\\u921{}\\uc0\\u915{}\\uc0\\u913{}\\uc0\\u914{}\\uc0\\u919{}\\uc0\\u925{}\\uc0\\u927{}\\uc0\\u931{},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752},"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E87CDF" w:rsidRPr="00315DAB">
        <w:rPr>
          <w:rFonts w:ascii="Calibri" w:hAnsi="Calibri" w:cs="Calibri"/>
          <w:szCs w:val="24"/>
        </w:rPr>
        <w:t>Ζιγαβηνός</w:t>
      </w:r>
      <w:r w:rsidR="009429B3" w:rsidRPr="00315DAB">
        <w:rPr>
          <w:rFonts w:ascii="Calibri" w:hAnsi="Calibri" w:cs="Calibri"/>
          <w:szCs w:val="24"/>
        </w:rPr>
        <w:t xml:space="preserve">, </w:t>
      </w:r>
      <w:r w:rsidR="00E87CDF" w:rsidRPr="00315DAB">
        <w:rPr>
          <w:rFonts w:ascii="Calibri" w:hAnsi="Calibri" w:cs="Calibri"/>
          <w:i/>
          <w:iCs/>
          <w:szCs w:val="24"/>
        </w:rPr>
        <w:t>Υπόμνημα</w:t>
      </w:r>
      <w:r w:rsidR="009429B3" w:rsidRPr="00315DAB">
        <w:rPr>
          <w:rFonts w:ascii="Calibri" w:hAnsi="Calibri" w:cs="Calibri"/>
          <w:i/>
          <w:iCs/>
          <w:szCs w:val="24"/>
        </w:rPr>
        <w:t xml:space="preserve"> Στο </w:t>
      </w:r>
      <w:r w:rsidR="00E87CDF" w:rsidRPr="00315DAB">
        <w:rPr>
          <w:rFonts w:ascii="Calibri" w:hAnsi="Calibri" w:cs="Calibri"/>
          <w:i/>
          <w:iCs/>
          <w:szCs w:val="24"/>
        </w:rPr>
        <w:t>κατά</w:t>
      </w:r>
      <w:r w:rsidR="009429B3" w:rsidRPr="00315DAB">
        <w:rPr>
          <w:rFonts w:ascii="Calibri" w:hAnsi="Calibri" w:cs="Calibri"/>
          <w:i/>
          <w:iCs/>
          <w:szCs w:val="24"/>
        </w:rPr>
        <w:t xml:space="preserve"> </w:t>
      </w:r>
      <w:r w:rsidR="00E87CDF" w:rsidRPr="00315DAB">
        <w:rPr>
          <w:rFonts w:ascii="Calibri" w:hAnsi="Calibri" w:cs="Calibri"/>
          <w:i/>
          <w:iCs/>
          <w:szCs w:val="24"/>
        </w:rPr>
        <w:t>Ιωάννη</w:t>
      </w:r>
      <w:r w:rsidR="009429B3" w:rsidRPr="00315DAB">
        <w:rPr>
          <w:rFonts w:ascii="Calibri" w:hAnsi="Calibri" w:cs="Calibri"/>
          <w:szCs w:val="24"/>
        </w:rPr>
        <w:t>.</w:t>
      </w:r>
      <w:r>
        <w:fldChar w:fldCharType="end"/>
      </w:r>
      <w:r w:rsidR="00E87CDF">
        <w:rPr>
          <w:lang w:val="en-US"/>
        </w:rPr>
        <w:t>PG</w:t>
      </w:r>
      <w:r w:rsidR="00E87CDF" w:rsidRPr="00302805">
        <w:rPr>
          <w:lang w:val="en-US"/>
        </w:rPr>
        <w:t>129.1164</w:t>
      </w:r>
      <w:r w:rsidR="00E87CDF">
        <w:rPr>
          <w:lang w:val="en-US"/>
        </w:rPr>
        <w:t>C</w:t>
      </w:r>
      <w:r w:rsidR="00E87CDF" w:rsidRPr="00302805">
        <w:rPr>
          <w:lang w:val="en-US"/>
        </w:rPr>
        <w:t>.</w:t>
      </w:r>
    </w:p>
  </w:footnote>
  <w:footnote w:id="753">
    <w:p w14:paraId="028984A8" w14:textId="56ECEF2F" w:rsidR="007E6621" w:rsidRPr="00315DAB" w:rsidRDefault="007E6621">
      <w:pPr>
        <w:pStyle w:val="a6"/>
      </w:pPr>
      <w:r w:rsidRPr="00A2247E">
        <w:rPr>
          <w:rStyle w:val="a7"/>
        </w:rPr>
        <w:footnoteRef/>
      </w:r>
      <w:r w:rsidRPr="007E6621">
        <w:rPr>
          <w:lang w:val="en-US"/>
        </w:rPr>
        <w:t xml:space="preserve"> </w:t>
      </w:r>
      <w:r>
        <w:fldChar w:fldCharType="begin"/>
      </w:r>
      <w:r w:rsidR="004F50FD">
        <w:rPr>
          <w:lang w:val="en-US"/>
        </w:rPr>
        <w:instrText xml:space="preserve"> ADDIN ZOTERO_ITEM CSL_CITATION {"citationID":"FLD4aWR4","properties":{"formattedCitation":"A\\uc0\\u933{}\\uc0\\u915{}\\uc0\\u927{}\\uc0\\u933{}\\uc0\\u931{}\\uc0\\u932{}\\uc0\\u921{}\\uc0\\u925{}\\uc0\\u927{}\\uc0\\u931{} \\uc0\\u921{}\\uc0\\u928{}\\uc0\\u928{}\\uc0\\u937{}\\uc0\\u925{}\\uc0\\u927{}\\uc0\\u931{}, \\uc0\\u8216{}Tractates on the gospel of John\\uc0\\u8217{}.","plainCitation":"AΥΓΟΥΣΤΙΝΟΣ ΙΠΠΩΝΟΣ, ‘Tractates on the gospel of John’.","dontUpdate":true,"noteIndex":753},"citationItems":[{"id":118,"uris":["http://zotero.org/users/local/KmiWnhYE/items/XVBJ8G7G"],"uri":["http://zotero.org/users/local/KmiWnhYE/items/XVBJ8G7G"],"itemData":{"id":118,"type":"post-weblog","container-title":"augustinus.it","title":"Tractates on the gospel of John","URL":"newadvent.org/fathers/1701.htm","author":[{"family":"AΥΓΟΥΣΤΙΝΟΣ ΙΠΠΩΝΟΣ","given":""}]}}],"schema":"https://github.com/citation-style-language/schema/raw/master/csl-citation.json"} </w:instrText>
      </w:r>
      <w:r>
        <w:fldChar w:fldCharType="separate"/>
      </w:r>
      <w:r w:rsidR="00B666C8">
        <w:rPr>
          <w:rFonts w:ascii="Calibri" w:hAnsi="Calibri" w:cs="Calibri"/>
          <w:szCs w:val="24"/>
        </w:rPr>
        <w:t>Α</w:t>
      </w:r>
      <w:r w:rsidR="00B666C8" w:rsidRPr="007E6621">
        <w:rPr>
          <w:rFonts w:ascii="Calibri" w:hAnsi="Calibri" w:cs="Calibri"/>
          <w:szCs w:val="24"/>
        </w:rPr>
        <w:t>υγουστίνος</w:t>
      </w:r>
      <w:r w:rsidR="009429B3" w:rsidRPr="007E6621">
        <w:rPr>
          <w:rFonts w:ascii="Calibri" w:hAnsi="Calibri" w:cs="Calibri"/>
          <w:szCs w:val="24"/>
          <w:lang w:val="en-US"/>
        </w:rPr>
        <w:t xml:space="preserve"> </w:t>
      </w:r>
      <w:r w:rsidR="00B666C8" w:rsidRPr="007E6621">
        <w:rPr>
          <w:rFonts w:ascii="Calibri" w:hAnsi="Calibri" w:cs="Calibri"/>
          <w:szCs w:val="24"/>
        </w:rPr>
        <w:t>Ιππώνος</w:t>
      </w:r>
      <w:r w:rsidR="009429B3" w:rsidRPr="007E6621">
        <w:rPr>
          <w:rFonts w:ascii="Calibri" w:hAnsi="Calibri" w:cs="Calibri"/>
          <w:szCs w:val="24"/>
          <w:lang w:val="en-US"/>
        </w:rPr>
        <w:t>,</w:t>
      </w:r>
      <w:r w:rsidRPr="007E6621">
        <w:rPr>
          <w:rFonts w:ascii="Calibri" w:hAnsi="Calibri" w:cs="Calibri"/>
          <w:szCs w:val="24"/>
          <w:lang w:val="en-US"/>
        </w:rPr>
        <w:t xml:space="preserve"> ‘Tractates on the gospel of John’.</w:t>
      </w:r>
      <w:r>
        <w:fldChar w:fldCharType="end"/>
      </w:r>
      <w:r w:rsidRPr="00315DAB">
        <w:t>116.4</w:t>
      </w:r>
    </w:p>
  </w:footnote>
  <w:footnote w:id="754">
    <w:p w14:paraId="58B1A18B" w14:textId="77777777" w:rsidR="008D799A" w:rsidRPr="008D799A" w:rsidRDefault="008D799A" w:rsidP="008D799A">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8D799A">
        <w:rPr>
          <w:rFonts w:cstheme="minorHAnsi"/>
          <w:sz w:val="20"/>
          <w:szCs w:val="20"/>
          <w:lang w:bidi="he-IL"/>
        </w:rPr>
        <w:t xml:space="preserve">Μπορεί να εκχύσει όλο το ορθολογιστικό του φαρμάκι, όπως έκαναν οι εχθροί του και όσοι τον μισούν σε όλους τους αιώνες. Παρεξήγησαν τη σιωπή του και τον αδίκησαν, ουδόλως όμως ήταν ικανοί εδώ και 2000 χρόνια να τον περιθωριοποιήσουν από την ιστορία. </w:t>
      </w:r>
    </w:p>
    <w:p w14:paraId="1D8B1548" w14:textId="318F28F0" w:rsidR="008D799A" w:rsidRDefault="008D799A">
      <w:pPr>
        <w:pStyle w:val="a6"/>
      </w:pPr>
    </w:p>
  </w:footnote>
  <w:footnote w:id="755">
    <w:p w14:paraId="1D5F7E5B" w14:textId="0CA2250E" w:rsidR="00315DAB" w:rsidRPr="00B666C8" w:rsidRDefault="00315DAB">
      <w:pPr>
        <w:pStyle w:val="a6"/>
      </w:pPr>
      <w:r w:rsidRPr="00A2247E">
        <w:rPr>
          <w:rStyle w:val="a7"/>
        </w:rPr>
        <w:footnoteRef/>
      </w:r>
      <w:r>
        <w:t xml:space="preserve"> </w:t>
      </w:r>
      <w:r>
        <w:fldChar w:fldCharType="begin"/>
      </w:r>
      <w:r w:rsidR="004F50FD">
        <w:instrText xml:space="preserve"> ADDIN ZOTERO_ITEM CSL_CITATION {"citationID":"IgPLyiHp","properties":{"formattedCitation":"\\uc0\\u922{}\\uc0\\u933{}\\uc0\\u929{}\\uc0\\u921{}\\uc0\\u923{}\\uc0\\u923{}\\uc0\\u927{}\\uc0\\u931{}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\\uc0\\u921{}\\uc0\\u937{}\\uc0\\u925{}\\uc0\\u925{}\\uc0\\u919{}}.","plainCitation":"ΚΥΡΙΛΛΟΣ ΑΛΕΞΑΝΔΡΕΙΑΣ, ΥΠΟΜΝΗΜΑ ΣΤΟ ΚΑΤΑ ΙΩΝΝΗ.","dontUpdate":true,"noteIndex":755},"citationItems":[{"id":115,"uris":["http://zotero.org/users/local/KmiWnhYE/items/GSU59BDK"],"uri":["http://zotero.org/users/local/KmiWnhYE/items/GSU59BDK"],"itemData":{"id":115,"type":"book","collection-title":"PG73-74","title":"ΥΠΟΜΝΗΜΑ ΣΤΟ ΚΑΤΑ ΙΩΝΝΗ","author":[{"literal":"ΚΥΡΙΛΛΟΣ ΑΛΕΞΑΝΔΡΕΙΑΣ"}]}}],"schema":"https://github.com/citation-style-language/schema/raw/master/csl-citation.json"} </w:instrText>
      </w:r>
      <w:r>
        <w:fldChar w:fldCharType="separate"/>
      </w:r>
      <w:r w:rsidR="00B666C8" w:rsidRPr="00315DAB">
        <w:rPr>
          <w:rFonts w:ascii="Calibri" w:hAnsi="Calibri" w:cs="Calibri"/>
          <w:szCs w:val="24"/>
        </w:rPr>
        <w:t>Κύριλλος</w:t>
      </w:r>
      <w:r w:rsidR="009429B3" w:rsidRPr="00315DAB">
        <w:rPr>
          <w:rFonts w:ascii="Calibri" w:hAnsi="Calibri" w:cs="Calibri"/>
          <w:szCs w:val="24"/>
        </w:rPr>
        <w:t xml:space="preserve"> </w:t>
      </w:r>
      <w:r w:rsidR="00B666C8" w:rsidRPr="00315DAB">
        <w:rPr>
          <w:rFonts w:ascii="Calibri" w:hAnsi="Calibri" w:cs="Calibri"/>
          <w:szCs w:val="24"/>
        </w:rPr>
        <w:t>Αλεξανδρείας</w:t>
      </w:r>
      <w:r w:rsidR="009429B3" w:rsidRPr="00315DAB">
        <w:rPr>
          <w:rFonts w:ascii="Calibri" w:hAnsi="Calibri" w:cs="Calibri"/>
          <w:szCs w:val="24"/>
        </w:rPr>
        <w:t xml:space="preserve">, </w:t>
      </w:r>
      <w:r w:rsidR="00B666C8" w:rsidRPr="00315DAB">
        <w:rPr>
          <w:rFonts w:ascii="Calibri" w:hAnsi="Calibri" w:cs="Calibri"/>
          <w:i/>
          <w:iCs/>
          <w:szCs w:val="24"/>
        </w:rPr>
        <w:t>Υπόμνημα</w:t>
      </w:r>
      <w:r w:rsidR="009429B3" w:rsidRPr="00315DAB">
        <w:rPr>
          <w:rFonts w:ascii="Calibri" w:hAnsi="Calibri" w:cs="Calibri"/>
          <w:i/>
          <w:iCs/>
          <w:szCs w:val="24"/>
        </w:rPr>
        <w:t xml:space="preserve"> </w:t>
      </w:r>
      <w:r w:rsidR="00B666C8">
        <w:rPr>
          <w:rFonts w:ascii="Calibri" w:hAnsi="Calibri" w:cs="Calibri"/>
          <w:i/>
          <w:iCs/>
          <w:szCs w:val="24"/>
        </w:rPr>
        <w:t>σ</w:t>
      </w:r>
      <w:r w:rsidR="009429B3" w:rsidRPr="00315DAB">
        <w:rPr>
          <w:rFonts w:ascii="Calibri" w:hAnsi="Calibri" w:cs="Calibri"/>
          <w:i/>
          <w:iCs/>
          <w:szCs w:val="24"/>
        </w:rPr>
        <w:t xml:space="preserve">το </w:t>
      </w:r>
      <w:r w:rsidR="00B666C8" w:rsidRPr="00315DAB">
        <w:rPr>
          <w:rFonts w:ascii="Calibri" w:hAnsi="Calibri" w:cs="Calibri"/>
          <w:i/>
          <w:iCs/>
          <w:szCs w:val="24"/>
        </w:rPr>
        <w:t>κατά</w:t>
      </w:r>
      <w:r w:rsidR="009429B3" w:rsidRPr="00315DAB">
        <w:rPr>
          <w:rFonts w:ascii="Calibri" w:hAnsi="Calibri" w:cs="Calibri"/>
          <w:i/>
          <w:iCs/>
          <w:szCs w:val="24"/>
        </w:rPr>
        <w:t xml:space="preserve"> </w:t>
      </w:r>
      <w:r w:rsidR="00B666C8" w:rsidRPr="00315DAB">
        <w:rPr>
          <w:rFonts w:ascii="Calibri" w:hAnsi="Calibri" w:cs="Calibri"/>
          <w:i/>
          <w:iCs/>
          <w:szCs w:val="24"/>
        </w:rPr>
        <w:t>Ιωάννη</w:t>
      </w:r>
      <w:r w:rsidR="009429B3" w:rsidRPr="00315DAB">
        <w:rPr>
          <w:rFonts w:ascii="Calibri" w:hAnsi="Calibri" w:cs="Calibri"/>
          <w:szCs w:val="24"/>
        </w:rPr>
        <w:t>.</w:t>
      </w:r>
      <w:r>
        <w:fldChar w:fldCharType="end"/>
      </w:r>
      <w:r w:rsidR="009950F4">
        <w:rPr>
          <w:lang w:val="en-US"/>
        </w:rPr>
        <w:t>PG</w:t>
      </w:r>
      <w:r w:rsidR="009950F4" w:rsidRPr="00B666C8">
        <w:t xml:space="preserve">74. </w:t>
      </w:r>
      <w:r w:rsidR="00B666C8" w:rsidRPr="00B666C8">
        <w:t>640</w:t>
      </w:r>
      <w:r w:rsidR="00B666C8">
        <w:rPr>
          <w:lang w:val="en-US"/>
        </w:rPr>
        <w:t>B</w:t>
      </w:r>
      <w:r w:rsidR="00B666C8" w:rsidRPr="00B666C8">
        <w:t>-</w:t>
      </w:r>
      <w:r w:rsidR="00B666C8">
        <w:rPr>
          <w:lang w:val="en-US"/>
        </w:rPr>
        <w:t>C</w:t>
      </w:r>
      <w:r w:rsidR="00B666C8" w:rsidRPr="00300F10">
        <w:t>.</w:t>
      </w:r>
    </w:p>
  </w:footnote>
  <w:footnote w:id="756">
    <w:p w14:paraId="13564B33" w14:textId="277E9EF0" w:rsidR="002A2C1B" w:rsidRDefault="002A2C1B">
      <w:pPr>
        <w:pStyle w:val="a6"/>
      </w:pPr>
      <w:r w:rsidRPr="00A2247E">
        <w:rPr>
          <w:rStyle w:val="a7"/>
        </w:rPr>
        <w:footnoteRef/>
      </w:r>
      <w:r>
        <w:t xml:space="preserve"> </w:t>
      </w:r>
      <w:r>
        <w:fldChar w:fldCharType="begin"/>
      </w:r>
      <w:r w:rsidR="004F50FD">
        <w:instrText xml:space="preserve"> ADDIN ZOTERO_ITEM CSL_CITATION {"citationID":"GXsqVmKT","properties":{"formattedCitation":"\\uc0\\u916{}\\uc0\\u919{}\\uc0\\u924{}\\uc0\\u919{}\\uc0\\u932{}\\uc0\\u929{}\\uc0\\u913{}\\uc0\\u922{}\\uc0\\u927{}\\uc0\\u933{} \\uc0\\u916{}\\uc0\\u919{}\\uc0\\u924{}\\uc0\\u919{}\\uc0\\u932{}\\uc0\\u929{}\\uc0\\u921{}\\uc0\\u927{}\\uc0\\u933{}, {\\i{}\\uc0\\u924{}\\uc0\\u917{}\\uc0\\u915{}\\uc0\\u913{} \\uc0\\u923{}\\uc0\\u917{}\\uc0\\u926{}\\uc0\\u921{}\\uc0\\u922{}\\uc0\\u927{}\\uc0\\u925{} \\uc0\\u932{}\\uc0\\u919{}\\uc0\\u931{} \\uc0\\u917{}\\uc0\\u923{}\\uc0\\u923{}\\uc0\\u919{}\\uc0\\u925{}\\uc0\\u921{}\\uc0\\u922{}\\uc0\\u919{}\\uc0\\u931{} \\uc0\\u915{}\\uc0\\u923{}\\uc0\\u937{}\\uc0\\u931{}\\uc0\\u931{}\\uc0\\u919{}\\uc0\\u931{}}.","plainCitation":"ΔΗΜΗΤΡΑΚΟΥ ΔΗΜΗΤΡΙΟΥ, ΜΕΓΑ ΛΕΞΙΚΟΝ ΤΗΣ ΕΛΛΗΝΙΚΗΣ ΓΛΩΣΣΗΣ.","dontUpdate":true,"noteIndex":756},"citationItems":[{"id":309,"uris":["http://zotero.org/users/local/KmiWnhYE/items/YNCPTN2N"],"uri":["http://zotero.org/users/local/KmiWnhYE/items/YNCPTN2N"],"itemData":{"id":309,"type":"book","event-place":"ΑΘΗΝΑΙ","publisher":"ΑΡΧΑΙΟΣ ΕΚΔΟΤΙΚΟΣ ΟΙΚΟΣ ΔΗΜΗΤΡΙΟΥ ΔΗΜΗΤΡΑΚΟΥ Α.Ε.","publisher-place":"ΑΘΗΝΑΙ","title":"ΜΕΓΑ ΛΕΞΙΚΟΝ ΤΗΣ ΕΛΛΗΝΙΚΗΣ ΓΛΩΣΣΗΣ","author":[{"literal":"ΔΗΜΗΤΡΑΚΟΥ ΔΗΜΗΤΡΙΟΥ"}],"issued":{"date-parts":[["1954"]]}}}],"schema":"https://github.com/citation-style-language/schema/raw/master/csl-citation.json"} </w:instrText>
      </w:r>
      <w:r>
        <w:fldChar w:fldCharType="separate"/>
      </w:r>
      <w:r w:rsidR="00B666C8" w:rsidRPr="00BC2B54">
        <w:rPr>
          <w:rFonts w:ascii="Calibri" w:hAnsi="Calibri" w:cs="Calibri"/>
          <w:szCs w:val="24"/>
        </w:rPr>
        <w:t>Δημητράκου</w:t>
      </w:r>
      <w:r w:rsidR="00530FF1" w:rsidRPr="00BC2B54">
        <w:rPr>
          <w:rFonts w:ascii="Calibri" w:hAnsi="Calibri" w:cs="Calibri"/>
          <w:szCs w:val="24"/>
        </w:rPr>
        <w:t xml:space="preserve"> </w:t>
      </w:r>
      <w:r w:rsidR="00B666C8" w:rsidRPr="00BC2B54">
        <w:rPr>
          <w:rFonts w:ascii="Calibri" w:hAnsi="Calibri" w:cs="Calibri"/>
          <w:szCs w:val="24"/>
        </w:rPr>
        <w:t>Δημητρίου</w:t>
      </w:r>
      <w:r w:rsidR="00530FF1" w:rsidRPr="00BC2B54">
        <w:rPr>
          <w:rFonts w:ascii="Calibri" w:hAnsi="Calibri" w:cs="Calibri"/>
          <w:szCs w:val="24"/>
        </w:rPr>
        <w:t xml:space="preserve">, </w:t>
      </w:r>
      <w:r w:rsidR="00B666C8" w:rsidRPr="00BC2B54">
        <w:rPr>
          <w:rFonts w:ascii="Calibri" w:hAnsi="Calibri" w:cs="Calibri"/>
          <w:i/>
          <w:iCs/>
          <w:szCs w:val="24"/>
        </w:rPr>
        <w:t>Μέγα</w:t>
      </w:r>
      <w:r w:rsidR="00530FF1" w:rsidRPr="00BC2B54">
        <w:rPr>
          <w:rFonts w:ascii="Calibri" w:hAnsi="Calibri" w:cs="Calibri"/>
          <w:i/>
          <w:iCs/>
          <w:szCs w:val="24"/>
        </w:rPr>
        <w:t xml:space="preserve"> </w:t>
      </w:r>
      <w:r w:rsidR="00B666C8" w:rsidRPr="00BC2B54">
        <w:rPr>
          <w:rFonts w:ascii="Calibri" w:hAnsi="Calibri" w:cs="Calibri"/>
          <w:i/>
          <w:iCs/>
          <w:szCs w:val="24"/>
        </w:rPr>
        <w:t>Λεξικό</w:t>
      </w:r>
      <w:r w:rsidR="00530FF1" w:rsidRPr="00BC2B54">
        <w:rPr>
          <w:rFonts w:ascii="Calibri" w:hAnsi="Calibri" w:cs="Calibri"/>
          <w:i/>
          <w:iCs/>
          <w:szCs w:val="24"/>
        </w:rPr>
        <w:t xml:space="preserve"> Της </w:t>
      </w:r>
      <w:r w:rsidR="00B666C8" w:rsidRPr="00BC2B54">
        <w:rPr>
          <w:rFonts w:ascii="Calibri" w:hAnsi="Calibri" w:cs="Calibri"/>
          <w:i/>
          <w:iCs/>
          <w:szCs w:val="24"/>
        </w:rPr>
        <w:t>Ελληνικής</w:t>
      </w:r>
      <w:r w:rsidR="00530FF1" w:rsidRPr="00BC2B54">
        <w:rPr>
          <w:rFonts w:ascii="Calibri" w:hAnsi="Calibri" w:cs="Calibri"/>
          <w:i/>
          <w:iCs/>
          <w:szCs w:val="24"/>
        </w:rPr>
        <w:t xml:space="preserve"> </w:t>
      </w:r>
      <w:r w:rsidR="00B666C8" w:rsidRPr="00BC2B54">
        <w:rPr>
          <w:rFonts w:ascii="Calibri" w:hAnsi="Calibri" w:cs="Calibri"/>
          <w:i/>
          <w:iCs/>
          <w:szCs w:val="24"/>
        </w:rPr>
        <w:t>Γλώσσης</w:t>
      </w:r>
      <w:r w:rsidR="00530FF1" w:rsidRPr="00BC2B54">
        <w:rPr>
          <w:rFonts w:ascii="Calibri" w:hAnsi="Calibri" w:cs="Calibri"/>
          <w:szCs w:val="24"/>
        </w:rPr>
        <w:t>.</w:t>
      </w:r>
      <w:r>
        <w:fldChar w:fldCharType="end"/>
      </w:r>
      <w:r w:rsidR="00530FF1">
        <w:t xml:space="preserve"> Λήμμα «Έχω»</w:t>
      </w:r>
    </w:p>
  </w:footnote>
  <w:footnote w:id="757">
    <w:p w14:paraId="1C352308" w14:textId="3A9A6991" w:rsidR="003802B8" w:rsidRPr="00B666C8" w:rsidRDefault="003802B8">
      <w:pPr>
        <w:pStyle w:val="a6"/>
      </w:pPr>
      <w:r w:rsidRPr="00A2247E">
        <w:rPr>
          <w:rStyle w:val="a7"/>
        </w:rPr>
        <w:footnoteRef/>
      </w:r>
      <w:r w:rsidR="00530FF1">
        <w:t xml:space="preserve"> </w:t>
      </w:r>
      <w:r>
        <w:fldChar w:fldCharType="begin"/>
      </w:r>
      <w:r w:rsidR="004F50FD">
        <w:instrText xml:space="preserve"> ADDIN ZOTERO_ITEM CSL_CITATION {"citationID":"MFYWUE8q","properties":{"formattedCitation":"\\uc0\\u918{}\\uc0\\u921{}\\uc0\\u915{}\\uc0\\u913{}\\uc0\\u914{}\\uc0\\u919{}\\uc0\\u925{}\\uc0\\u927{}\\uc0\\u931{}, {\\i{}\\uc0\\u933{}\\uc0\\u928{}\\uc0\\u927{}\\uc0\\u924{}\\uc0\\u925{}\\uc0\\u919{}\\uc0\\u924{}\\uc0\\u913{} \\uc0\\u931{}\\uc0\\u932{}\\uc0\\u927{} \\uc0\\u922{}\\uc0\\u913{}\\uc0\\u932{}\\uc0\\u913{} \\uc0\\u921{}\\uc0\\u937{}\\uc0\\u913{}\\uc0\\u925{}\\uc0\\u925{}\\uc0\\u919{}}.","plainCitation":"ΖΙΓΑΒΗΝΟΣ, ΥΠΟΜΝΗΜΑ ΣΤΟ ΚΑΤΑ ΙΩΑΝΝΗ.","dontUpdate":true,"noteIndex":757},"citationItems":[{"id":114,"uris":["http://zotero.org/users/local/KmiWnhYE/items/CP9L7LVP"],"uri":["http://zotero.org/users/local/KmiWnhYE/items/CP9L7LVP"],"itemData":{"id":114,"type":"book","collection-title":"PG129","title":"ΥΠΟΜΝΗΜΑ ΣΤΟ ΚΑΤΑ ΙΩΑΝΝΗ","author":[{"literal":"ΖΙΓΑΒΗΝΟΣ"}]}}],"schema":"https://github.com/citation-style-language/schema/raw/master/csl-citation.json"} </w:instrText>
      </w:r>
      <w:r>
        <w:fldChar w:fldCharType="separate"/>
      </w:r>
      <w:r w:rsidR="00B666C8" w:rsidRPr="003802B8">
        <w:rPr>
          <w:rFonts w:ascii="Calibri" w:hAnsi="Calibri" w:cs="Calibri"/>
          <w:szCs w:val="24"/>
        </w:rPr>
        <w:t>Ζιγαβηνός</w:t>
      </w:r>
      <w:r w:rsidR="00530FF1" w:rsidRPr="003802B8">
        <w:rPr>
          <w:rFonts w:ascii="Calibri" w:hAnsi="Calibri" w:cs="Calibri"/>
          <w:szCs w:val="24"/>
        </w:rPr>
        <w:t xml:space="preserve">, </w:t>
      </w:r>
      <w:r w:rsidR="00B666C8" w:rsidRPr="003802B8">
        <w:rPr>
          <w:rFonts w:ascii="Calibri" w:hAnsi="Calibri" w:cs="Calibri"/>
          <w:i/>
          <w:iCs/>
          <w:szCs w:val="24"/>
        </w:rPr>
        <w:t>Υπόμνημα</w:t>
      </w:r>
      <w:r w:rsidR="00530FF1" w:rsidRPr="003802B8">
        <w:rPr>
          <w:rFonts w:ascii="Calibri" w:hAnsi="Calibri" w:cs="Calibri"/>
          <w:i/>
          <w:iCs/>
          <w:szCs w:val="24"/>
        </w:rPr>
        <w:t xml:space="preserve"> Στο </w:t>
      </w:r>
      <w:r w:rsidR="00B666C8" w:rsidRPr="003802B8">
        <w:rPr>
          <w:rFonts w:ascii="Calibri" w:hAnsi="Calibri" w:cs="Calibri"/>
          <w:i/>
          <w:iCs/>
          <w:szCs w:val="24"/>
        </w:rPr>
        <w:t>κατά</w:t>
      </w:r>
      <w:r w:rsidR="00530FF1" w:rsidRPr="003802B8">
        <w:rPr>
          <w:rFonts w:ascii="Calibri" w:hAnsi="Calibri" w:cs="Calibri"/>
          <w:i/>
          <w:iCs/>
          <w:szCs w:val="24"/>
        </w:rPr>
        <w:t xml:space="preserve"> </w:t>
      </w:r>
      <w:r w:rsidR="00B666C8" w:rsidRPr="003802B8">
        <w:rPr>
          <w:rFonts w:ascii="Calibri" w:hAnsi="Calibri" w:cs="Calibri"/>
          <w:i/>
          <w:iCs/>
          <w:szCs w:val="24"/>
        </w:rPr>
        <w:t>Ιωάννη</w:t>
      </w:r>
      <w:r w:rsidR="00530FF1" w:rsidRPr="003802B8">
        <w:rPr>
          <w:rFonts w:ascii="Calibri" w:hAnsi="Calibri" w:cs="Calibri"/>
          <w:szCs w:val="24"/>
        </w:rPr>
        <w:t>.</w:t>
      </w:r>
      <w:r>
        <w:fldChar w:fldCharType="end"/>
      </w:r>
      <w:r w:rsidR="00B666C8">
        <w:rPr>
          <w:lang w:val="en-US"/>
        </w:rPr>
        <w:t>PG</w:t>
      </w:r>
      <w:r w:rsidR="00B666C8" w:rsidRPr="00B666C8">
        <w:t>129.1164</w:t>
      </w:r>
      <w:r w:rsidR="00B666C8">
        <w:rPr>
          <w:lang w:val="en-US"/>
        </w:rPr>
        <w:t>C</w:t>
      </w:r>
      <w:r w:rsidR="00B666C8" w:rsidRPr="00B666C8">
        <w:t>.</w:t>
      </w:r>
    </w:p>
  </w:footnote>
  <w:footnote w:id="758">
    <w:p w14:paraId="0DE944B2" w14:textId="47E96D62" w:rsidR="003802B8" w:rsidRPr="00B666C8" w:rsidRDefault="003802B8">
      <w:pPr>
        <w:pStyle w:val="a6"/>
      </w:pPr>
      <w:r w:rsidRPr="00A2247E">
        <w:rPr>
          <w:rStyle w:val="a7"/>
        </w:rPr>
        <w:footnoteRef/>
      </w:r>
      <w:r w:rsidR="00530FF1">
        <w:t xml:space="preserve"> </w:t>
      </w:r>
      <w:r>
        <w:fldChar w:fldCharType="begin"/>
      </w:r>
      <w:r w:rsidR="004F50FD">
        <w:instrText xml:space="preserve"> ADDIN ZOTERO_ITEM CSL_CITATION {"citationID":"tfYmBEgS","properties":{"formattedCitation":"\\uc0\\u922{}\\uc0\\u933{}\\uc0\\u929{}\\uc0\\u921{}\\uc0\\u923{}\\uc0\\u923{}\\uc0\\u927{}\\uc0\\u931{}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\\uc0\\u921{}\\uc0\\u937{}\\uc0\\u925{}\\uc0\\u925{}\\uc0\\u919{}}.","plainCitation":"ΚΥΡΙΛΛΟΣ ΑΛΕΞΑΝΔΡΕΙΑΣ, ΥΠΟΜΝΗΜΑ ΣΤΟ ΚΑΤΑ ΙΩΝΝΗ.","dontUpdate":true,"noteIndex":758},"citationItems":[{"id":115,"uris":["http://zotero.org/users/local/KmiWnhYE/items/GSU59BDK"],"uri":["http://zotero.org/users/local/KmiWnhYE/items/GSU59BDK"],"itemData":{"id":115,"type":"book","collection-title":"PG73-74","title":"ΥΠΟΜΝΗΜΑ ΣΤΟ ΚΑΤΑ ΙΩΝΝΗ","author":[{"literal":"ΚΥΡΙΛΛΟΣ ΑΛΕΞΑΝΔΡΕΙΑΣ"}]}}],"schema":"https://github.com/citation-style-language/schema/raw/master/csl-citation.json"} </w:instrText>
      </w:r>
      <w:r>
        <w:fldChar w:fldCharType="separate"/>
      </w:r>
      <w:r w:rsidR="00B666C8" w:rsidRPr="003802B8">
        <w:rPr>
          <w:rFonts w:ascii="Calibri" w:hAnsi="Calibri" w:cs="Calibri"/>
          <w:szCs w:val="24"/>
        </w:rPr>
        <w:t>Κύριλλος</w:t>
      </w:r>
      <w:r w:rsidR="00530FF1" w:rsidRPr="003802B8">
        <w:rPr>
          <w:rFonts w:ascii="Calibri" w:hAnsi="Calibri" w:cs="Calibri"/>
          <w:szCs w:val="24"/>
        </w:rPr>
        <w:t xml:space="preserve"> </w:t>
      </w:r>
      <w:r w:rsidR="00B666C8" w:rsidRPr="003802B8">
        <w:rPr>
          <w:rFonts w:ascii="Calibri" w:hAnsi="Calibri" w:cs="Calibri"/>
          <w:szCs w:val="24"/>
        </w:rPr>
        <w:t>Αλεξανδρείας</w:t>
      </w:r>
      <w:r w:rsidR="00530FF1" w:rsidRPr="003802B8">
        <w:rPr>
          <w:rFonts w:ascii="Calibri" w:hAnsi="Calibri" w:cs="Calibri"/>
          <w:szCs w:val="24"/>
        </w:rPr>
        <w:t xml:space="preserve">, </w:t>
      </w:r>
      <w:r w:rsidR="00B666C8" w:rsidRPr="003802B8">
        <w:rPr>
          <w:rFonts w:ascii="Calibri" w:hAnsi="Calibri" w:cs="Calibri"/>
          <w:i/>
          <w:iCs/>
          <w:szCs w:val="24"/>
        </w:rPr>
        <w:t>Υπόμνημα</w:t>
      </w:r>
      <w:r w:rsidR="00530FF1" w:rsidRPr="003802B8">
        <w:rPr>
          <w:rFonts w:ascii="Calibri" w:hAnsi="Calibri" w:cs="Calibri"/>
          <w:i/>
          <w:iCs/>
          <w:szCs w:val="24"/>
        </w:rPr>
        <w:t xml:space="preserve"> Στο </w:t>
      </w:r>
      <w:r w:rsidR="00B666C8" w:rsidRPr="003802B8">
        <w:rPr>
          <w:rFonts w:ascii="Calibri" w:hAnsi="Calibri" w:cs="Calibri"/>
          <w:i/>
          <w:iCs/>
          <w:szCs w:val="24"/>
        </w:rPr>
        <w:t>κατά</w:t>
      </w:r>
      <w:r w:rsidR="00530FF1" w:rsidRPr="003802B8">
        <w:rPr>
          <w:rFonts w:ascii="Calibri" w:hAnsi="Calibri" w:cs="Calibri"/>
          <w:i/>
          <w:iCs/>
          <w:szCs w:val="24"/>
        </w:rPr>
        <w:t xml:space="preserve"> </w:t>
      </w:r>
      <w:r w:rsidR="00B666C8" w:rsidRPr="003802B8">
        <w:rPr>
          <w:rFonts w:ascii="Calibri" w:hAnsi="Calibri" w:cs="Calibri"/>
          <w:i/>
          <w:iCs/>
          <w:szCs w:val="24"/>
        </w:rPr>
        <w:t>Ιω</w:t>
      </w:r>
      <w:r w:rsidR="00B666C8">
        <w:rPr>
          <w:rFonts w:ascii="Calibri" w:hAnsi="Calibri" w:cs="Calibri"/>
          <w:i/>
          <w:iCs/>
          <w:szCs w:val="24"/>
        </w:rPr>
        <w:t>ά</w:t>
      </w:r>
      <w:r w:rsidR="00B666C8" w:rsidRPr="003802B8">
        <w:rPr>
          <w:rFonts w:ascii="Calibri" w:hAnsi="Calibri" w:cs="Calibri"/>
          <w:i/>
          <w:iCs/>
          <w:szCs w:val="24"/>
        </w:rPr>
        <w:t>ννη</w:t>
      </w:r>
      <w:r w:rsidR="00530FF1" w:rsidRPr="003802B8">
        <w:rPr>
          <w:rFonts w:ascii="Calibri" w:hAnsi="Calibri" w:cs="Calibri"/>
          <w:szCs w:val="24"/>
        </w:rPr>
        <w:t>.</w:t>
      </w:r>
      <w:r>
        <w:fldChar w:fldCharType="end"/>
      </w:r>
      <w:r w:rsidR="00B666C8">
        <w:rPr>
          <w:lang w:val="en-US"/>
        </w:rPr>
        <w:t>PG</w:t>
      </w:r>
      <w:r w:rsidR="00B666C8" w:rsidRPr="00B666C8">
        <w:t>74.640</w:t>
      </w:r>
      <w:r w:rsidR="00B666C8">
        <w:rPr>
          <w:lang w:val="en-US"/>
        </w:rPr>
        <w:t>B</w:t>
      </w:r>
    </w:p>
  </w:footnote>
  <w:footnote w:id="759">
    <w:p w14:paraId="7A568234" w14:textId="75B72F6F" w:rsidR="002C44B8" w:rsidRDefault="002C44B8">
      <w:pPr>
        <w:pStyle w:val="a6"/>
      </w:pPr>
      <w:r w:rsidRPr="00A2247E">
        <w:rPr>
          <w:rStyle w:val="a7"/>
        </w:rPr>
        <w:footnoteRef/>
      </w:r>
      <w:r w:rsidR="00530FF1">
        <w:t xml:space="preserve"> </w:t>
      </w:r>
      <w:r>
        <w:fldChar w:fldCharType="begin"/>
      </w:r>
      <w:r w:rsidR="004F50FD">
        <w:instrText xml:space="preserve"> ADDIN ZOTERO_ITEM CSL_CITATION {"citationID":"LtEoU2u3","properties":{"formattedCitation":"{\\i{}\\uc0\\u922{}\\uc0\\u933{}\\uc0\\u929{}\\uc0\\u921{}\\uc0\\u923{}\\uc0\\u923{}\\uc0\\u927{}\\uc0\\u931{} \\uc0\\u921{}\\uc0\\u917{}\\uc0\\u929{}\\uc0\\u927{}\\uc0\\u931{}\\uc0\\u927{}\\uc0\\u923{}\\uc0\\u933{}\\uc0\\u924{}\\uc0\\u937{}\\uc0\\u925{}} (\\uc0\\u917{}\\uc0\\u928{}\\uc0\\u917{}, \\uc0\\u967{}.\\uc0\\u967{}.).","plainCitation":"ΚΥΡΙΛΛΟΣ ΙΕΡΟΣΟΛΥΜΩΝ (ΕΠΕ, χ.χ.).","dontUpdate":true,"noteIndex":759},"citationItems":[{"id":281,"uris":["http://zotero.org/users/local/KmiWnhYE/items/RDYUX9IY"],"uri":["http://zotero.org/users/local/KmiWnhYE/items/RDYUX9IY"],"itemData":{"id":281,"type":"book","publisher":"ΕΠΕ","title":"ΚΥΡΙΛΛΟΣ ΙΕΡΟΣΟΛΥΜΩΝ"}}],"schema":"https://github.com/citation-style-language/schema/raw/master/csl-citation.json"} </w:instrText>
      </w:r>
      <w:r>
        <w:fldChar w:fldCharType="separate"/>
      </w:r>
      <w:r w:rsidR="00B666C8" w:rsidRPr="002C44B8">
        <w:rPr>
          <w:rFonts w:ascii="Calibri" w:hAnsi="Calibri" w:cs="Calibri"/>
          <w:i/>
          <w:iCs/>
          <w:szCs w:val="24"/>
        </w:rPr>
        <w:t>Κύριλλος</w:t>
      </w:r>
      <w:r w:rsidR="00530FF1" w:rsidRPr="002C44B8">
        <w:rPr>
          <w:rFonts w:ascii="Calibri" w:hAnsi="Calibri" w:cs="Calibri"/>
          <w:i/>
          <w:iCs/>
          <w:szCs w:val="24"/>
        </w:rPr>
        <w:t xml:space="preserve"> </w:t>
      </w:r>
      <w:r w:rsidR="00B666C8" w:rsidRPr="002C44B8">
        <w:rPr>
          <w:rFonts w:ascii="Calibri" w:hAnsi="Calibri" w:cs="Calibri"/>
          <w:i/>
          <w:iCs/>
          <w:szCs w:val="24"/>
        </w:rPr>
        <w:t>Ιεροσολύμων</w:t>
      </w:r>
      <w:r w:rsidR="00530FF1" w:rsidRPr="002C44B8">
        <w:rPr>
          <w:rFonts w:ascii="Calibri" w:hAnsi="Calibri" w:cs="Calibri"/>
          <w:szCs w:val="24"/>
        </w:rPr>
        <w:t xml:space="preserve"> (</w:t>
      </w:r>
      <w:r w:rsidR="00B666C8" w:rsidRPr="002C44B8">
        <w:rPr>
          <w:rFonts w:ascii="Calibri" w:hAnsi="Calibri" w:cs="Calibri"/>
          <w:szCs w:val="24"/>
        </w:rPr>
        <w:t>ΕΠΕ</w:t>
      </w:r>
      <w:r w:rsidR="00530FF1" w:rsidRPr="002C44B8">
        <w:rPr>
          <w:rFonts w:ascii="Calibri" w:hAnsi="Calibri" w:cs="Calibri"/>
          <w:szCs w:val="24"/>
        </w:rPr>
        <w:t>).</w:t>
      </w:r>
      <w:r>
        <w:fldChar w:fldCharType="end"/>
      </w:r>
    </w:p>
  </w:footnote>
  <w:footnote w:id="760">
    <w:p w14:paraId="1DBF6F01" w14:textId="4EF6484F" w:rsidR="00D1421C" w:rsidRDefault="00D1421C">
      <w:pPr>
        <w:pStyle w:val="a6"/>
      </w:pPr>
      <w:r>
        <w:rPr>
          <w:rStyle w:val="a7"/>
        </w:rPr>
        <w:footnoteRef/>
      </w:r>
      <w:r>
        <w:t xml:space="preserve"> </w:t>
      </w:r>
      <w:r w:rsidRPr="00D1421C">
        <w:fldChar w:fldCharType="begin"/>
      </w:r>
      <w:r w:rsidR="004F50FD">
        <w:instrText xml:space="preserve"> ADDIN ZOTERO_ITEM CSL_CITATION {"citationID":"ai3vmrshfc","properties":{"formattedCitation":"CARY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760},"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Pr="00D1421C">
        <w:fldChar w:fldCharType="separate"/>
      </w:r>
      <w:r w:rsidR="00530FF1" w:rsidRPr="00E249C5">
        <w:rPr>
          <w:rFonts w:ascii="Calibri" w:hAnsi="Calibri" w:cs="Calibri"/>
          <w:szCs w:val="24"/>
        </w:rPr>
        <w:t xml:space="preserve">Cary Max </w:t>
      </w:r>
      <w:r w:rsidR="00300F10" w:rsidRPr="00E249C5">
        <w:rPr>
          <w:rFonts w:ascii="Calibri" w:hAnsi="Calibri" w:cs="Calibri"/>
          <w:szCs w:val="24"/>
        </w:rPr>
        <w:t>Μετάφραση</w:t>
      </w:r>
      <w:r w:rsidR="00530FF1" w:rsidRPr="00E249C5">
        <w:rPr>
          <w:rFonts w:ascii="Calibri" w:hAnsi="Calibri" w:cs="Calibri"/>
          <w:szCs w:val="24"/>
        </w:rPr>
        <w:t xml:space="preserve"> </w:t>
      </w:r>
      <w:r w:rsidR="00300F10" w:rsidRPr="00E249C5">
        <w:rPr>
          <w:rFonts w:ascii="Calibri" w:hAnsi="Calibri" w:cs="Calibri"/>
          <w:szCs w:val="24"/>
        </w:rPr>
        <w:t>Σαρλής</w:t>
      </w:r>
      <w:r w:rsidR="00530FF1" w:rsidRPr="00E249C5">
        <w:rPr>
          <w:rFonts w:ascii="Calibri" w:hAnsi="Calibri" w:cs="Calibri"/>
          <w:szCs w:val="24"/>
        </w:rPr>
        <w:t xml:space="preserve"> </w:t>
      </w:r>
      <w:r w:rsidR="00300F10" w:rsidRPr="00E249C5">
        <w:rPr>
          <w:rFonts w:ascii="Calibri" w:hAnsi="Calibri" w:cs="Calibri"/>
          <w:szCs w:val="24"/>
        </w:rPr>
        <w:t>Νίκος</w:t>
      </w:r>
      <w:r w:rsidR="00530FF1" w:rsidRPr="00E249C5">
        <w:rPr>
          <w:rFonts w:ascii="Calibri" w:hAnsi="Calibri" w:cs="Calibri"/>
          <w:szCs w:val="24"/>
        </w:rPr>
        <w:t xml:space="preserve">, </w:t>
      </w:r>
      <w:r w:rsidR="00300F10" w:rsidRPr="00E249C5">
        <w:rPr>
          <w:rFonts w:ascii="Calibri" w:hAnsi="Calibri" w:cs="Calibri"/>
          <w:i/>
          <w:iCs/>
          <w:szCs w:val="24"/>
        </w:rPr>
        <w:t>Ρωμαϊκή</w:t>
      </w:r>
      <w:r w:rsidR="00530FF1" w:rsidRPr="00E249C5">
        <w:rPr>
          <w:rFonts w:ascii="Calibri" w:hAnsi="Calibri" w:cs="Calibri"/>
          <w:i/>
          <w:iCs/>
          <w:szCs w:val="24"/>
        </w:rPr>
        <w:t xml:space="preserve"> </w:t>
      </w:r>
      <w:r w:rsidR="00300F10" w:rsidRPr="00E249C5">
        <w:rPr>
          <w:rFonts w:ascii="Calibri" w:hAnsi="Calibri" w:cs="Calibri"/>
          <w:i/>
          <w:iCs/>
          <w:szCs w:val="24"/>
        </w:rPr>
        <w:t>Ιστορία</w:t>
      </w:r>
      <w:r w:rsidR="00530FF1" w:rsidRPr="00E249C5">
        <w:rPr>
          <w:rFonts w:ascii="Calibri" w:hAnsi="Calibri" w:cs="Calibri"/>
          <w:i/>
          <w:iCs/>
          <w:szCs w:val="24"/>
        </w:rPr>
        <w:t xml:space="preserve"> </w:t>
      </w:r>
      <w:r w:rsidR="00300F10" w:rsidRPr="00E249C5">
        <w:rPr>
          <w:rFonts w:ascii="Calibri" w:hAnsi="Calibri" w:cs="Calibri"/>
          <w:i/>
          <w:iCs/>
          <w:szCs w:val="24"/>
        </w:rPr>
        <w:t>Τόμος</w:t>
      </w:r>
      <w:r w:rsidR="00530FF1" w:rsidRPr="00E249C5">
        <w:rPr>
          <w:rFonts w:ascii="Calibri" w:hAnsi="Calibri" w:cs="Calibri"/>
          <w:i/>
          <w:iCs/>
          <w:szCs w:val="24"/>
        </w:rPr>
        <w:t xml:space="preserve"> Β</w:t>
      </w:r>
      <w:r w:rsidR="00530FF1" w:rsidRPr="00E249C5">
        <w:rPr>
          <w:rFonts w:ascii="Calibri" w:hAnsi="Calibri" w:cs="Calibri"/>
          <w:szCs w:val="24"/>
        </w:rPr>
        <w:t>.</w:t>
      </w:r>
      <w:r w:rsidRPr="00D1421C">
        <w:fldChar w:fldCharType="end"/>
      </w:r>
      <w:r w:rsidR="00300F10">
        <w:t xml:space="preserve"> Σελ.</w:t>
      </w:r>
      <w:r w:rsidR="00530FF1">
        <w:t xml:space="preserve"> 205-207.</w:t>
      </w:r>
    </w:p>
  </w:footnote>
  <w:footnote w:id="761">
    <w:p w14:paraId="27CF8F6C" w14:textId="0ED8D938" w:rsidR="00FC0C43" w:rsidRDefault="00FC0C43">
      <w:pPr>
        <w:pStyle w:val="a6"/>
      </w:pPr>
      <w:r w:rsidRPr="00A2247E">
        <w:rPr>
          <w:rStyle w:val="a7"/>
        </w:rPr>
        <w:footnoteRef/>
      </w:r>
      <w:r w:rsidR="00530FF1">
        <w:t xml:space="preserve"> </w:t>
      </w:r>
      <w:r>
        <w:fldChar w:fldCharType="begin"/>
      </w:r>
      <w:r w:rsidR="004F50FD">
        <w:instrText xml:space="preserve"> ADDIN ZOTERO_ITEM CSL_CITATION {"citationID":"tsCSolmj","properties":{"formattedCitation":"\\uc0\\u8216{}\\uc0\\u921{}\\uc0\\u931{}\\uc0\\u932{}\\uc0\\u927{}\\uc0\\u929{}\\uc0\\u921{}\\uc0\\u913{}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761},"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530FF1" w:rsidRPr="00FC0C43">
        <w:rPr>
          <w:rFonts w:ascii="Calibri" w:hAnsi="Calibri" w:cs="Calibri"/>
          <w:szCs w:val="24"/>
        </w:rPr>
        <w:t>‘</w:t>
      </w:r>
      <w:r w:rsidR="00300F10" w:rsidRPr="00FC0C43">
        <w:rPr>
          <w:rFonts w:ascii="Calibri" w:hAnsi="Calibri" w:cs="Calibri"/>
          <w:szCs w:val="24"/>
        </w:rPr>
        <w:t>Ιστορία</w:t>
      </w:r>
      <w:r w:rsidR="00530FF1" w:rsidRPr="00FC0C43">
        <w:rPr>
          <w:rFonts w:ascii="Calibri" w:hAnsi="Calibri" w:cs="Calibri"/>
          <w:szCs w:val="24"/>
        </w:rPr>
        <w:t xml:space="preserve"> </w:t>
      </w:r>
      <w:r w:rsidR="00300F10">
        <w:rPr>
          <w:rFonts w:ascii="Calibri" w:hAnsi="Calibri" w:cs="Calibri"/>
          <w:szCs w:val="24"/>
        </w:rPr>
        <w:t>τ</w:t>
      </w:r>
      <w:r w:rsidR="00530FF1" w:rsidRPr="00FC0C43">
        <w:rPr>
          <w:rFonts w:ascii="Calibri" w:hAnsi="Calibri" w:cs="Calibri"/>
          <w:szCs w:val="24"/>
        </w:rPr>
        <w:t xml:space="preserve">ου </w:t>
      </w:r>
      <w:r w:rsidR="00300F10" w:rsidRPr="00FC0C43">
        <w:rPr>
          <w:rFonts w:ascii="Calibri" w:hAnsi="Calibri" w:cs="Calibri"/>
          <w:szCs w:val="24"/>
        </w:rPr>
        <w:t>Ελληνικού</w:t>
      </w:r>
      <w:r w:rsidR="00530FF1" w:rsidRPr="00FC0C43">
        <w:rPr>
          <w:rFonts w:ascii="Calibri" w:hAnsi="Calibri" w:cs="Calibri"/>
          <w:szCs w:val="24"/>
        </w:rPr>
        <w:t xml:space="preserve"> </w:t>
      </w:r>
      <w:r w:rsidR="00300F10" w:rsidRPr="00FC0C43">
        <w:rPr>
          <w:rFonts w:ascii="Calibri" w:hAnsi="Calibri" w:cs="Calibri"/>
          <w:szCs w:val="24"/>
        </w:rPr>
        <w:t>Έθνους</w:t>
      </w:r>
      <w:r w:rsidR="00530FF1" w:rsidRPr="00FC0C43">
        <w:rPr>
          <w:rFonts w:ascii="Calibri" w:hAnsi="Calibri" w:cs="Calibri"/>
          <w:szCs w:val="24"/>
        </w:rPr>
        <w:t>’.</w:t>
      </w:r>
      <w:r>
        <w:fldChar w:fldCharType="end"/>
      </w:r>
      <w:r w:rsidR="00530FF1">
        <w:t xml:space="preserve"> Στ΄</w:t>
      </w:r>
      <w:r w:rsidR="00300F10">
        <w:t xml:space="preserve"> Τόμος</w:t>
      </w:r>
      <w:r w:rsidR="00530FF1">
        <w:t xml:space="preserve"> Σελ</w:t>
      </w:r>
      <w:r w:rsidR="00300F10">
        <w:t>.</w:t>
      </w:r>
      <w:r w:rsidR="00530FF1">
        <w:t>24-30</w:t>
      </w:r>
      <w:r w:rsidR="006C6EC8">
        <w:t>.</w:t>
      </w:r>
    </w:p>
  </w:footnote>
  <w:footnote w:id="762">
    <w:p w14:paraId="64043E91" w14:textId="0B010664" w:rsidR="00BC2B54" w:rsidRDefault="00BC2B54">
      <w:pPr>
        <w:pStyle w:val="a6"/>
      </w:pPr>
      <w:r w:rsidRPr="00A2247E">
        <w:rPr>
          <w:rStyle w:val="a7"/>
        </w:rPr>
        <w:footnoteRef/>
      </w:r>
      <w:r w:rsidR="00530FF1">
        <w:t xml:space="preserve"> </w:t>
      </w:r>
      <w:r>
        <w:fldChar w:fldCharType="begin"/>
      </w:r>
      <w:r w:rsidR="004F50FD">
        <w:instrText xml:space="preserve"> ADDIN ZOTERO_ITEM CSL_CITATION {"citationID":"bGutBs5p","properties":{"formattedCitation":"\\uc0\\u8216{}\\uc0\\u917{}\\uc0\\u923{}\\uc0\\u923{}\\uc0\\u919{}\\uc0\\u925{}\\uc0\\u921{}\\uc0\\u922{}\\uc0\\u919{} \\uc0\\u924{}\\uc0\\u933{}\\uc0\\u920{}\\uc0\\u927{}\\uc0\\u923{}\\uc0\\u927{}\\uc0\\u915{}\\uc0\\u921{}\\uc0\\u913{}\\uc0\\u8217{}.","plainCitation":"‘ΕΛΛΗΝΙΚΗ ΜΥΘΟΛΟΓΙΑ’.","dontUpdate":true,"noteIndex":762},"citationItems":[{"id":68,"uris":["http://zotero.org/users/local/KmiWnhYE/items/2HN94CKV"],"uri":["http://zotero.org/users/local/KmiWnhYE/items/2HN94CKV"],"itemData":{"id":68,"type":"chapter","collection-title":"Α","event-place":"ΑΘΗΝΑ","publisher":"ΕΚΔΟΤΙΚΗ ΑΘΗΝΩΝ","publisher-place":"ΑΘΗΝΑ","title":"ΕΛΛΗΝΙΚΗ ΜΥΘΟΛΟΓΙΑ","issued":{"date-parts":[["1986"]]}}}],"schema":"https://github.com/citation-style-language/schema/raw/master/csl-citation.json"} </w:instrText>
      </w:r>
      <w:r>
        <w:fldChar w:fldCharType="separate"/>
      </w:r>
      <w:r w:rsidR="00530FF1" w:rsidRPr="00BC2B54">
        <w:rPr>
          <w:rFonts w:ascii="Calibri" w:hAnsi="Calibri" w:cs="Calibri"/>
          <w:szCs w:val="24"/>
        </w:rPr>
        <w:t>‘</w:t>
      </w:r>
      <w:r w:rsidR="00300F10" w:rsidRPr="00BC2B54">
        <w:rPr>
          <w:rFonts w:ascii="Calibri" w:hAnsi="Calibri" w:cs="Calibri"/>
          <w:szCs w:val="24"/>
        </w:rPr>
        <w:t>Ελληνική</w:t>
      </w:r>
      <w:r w:rsidR="00530FF1" w:rsidRPr="00BC2B54">
        <w:rPr>
          <w:rFonts w:ascii="Calibri" w:hAnsi="Calibri" w:cs="Calibri"/>
          <w:szCs w:val="24"/>
        </w:rPr>
        <w:t xml:space="preserve"> </w:t>
      </w:r>
      <w:r w:rsidR="00300F10" w:rsidRPr="00BC2B54">
        <w:rPr>
          <w:rFonts w:ascii="Calibri" w:hAnsi="Calibri" w:cs="Calibri"/>
          <w:szCs w:val="24"/>
        </w:rPr>
        <w:t>Μυθολογία</w:t>
      </w:r>
      <w:r w:rsidR="00530FF1" w:rsidRPr="00BC2B54">
        <w:rPr>
          <w:rFonts w:ascii="Calibri" w:hAnsi="Calibri" w:cs="Calibri"/>
          <w:szCs w:val="24"/>
        </w:rPr>
        <w:t>’.</w:t>
      </w:r>
      <w:r>
        <w:fldChar w:fldCharType="end"/>
      </w:r>
      <w:r w:rsidR="00300F10">
        <w:t xml:space="preserve"> </w:t>
      </w:r>
      <w:r>
        <w:t>ΣΕΛ 79-83. Ιδίαιτερα αναλυτικές πληροφορίες για τους πολιτικούς μύθους και τη δημιουργία ηρώων και συγκερασμού τους με τους θεούς.</w:t>
      </w:r>
    </w:p>
  </w:footnote>
  <w:footnote w:id="763">
    <w:p w14:paraId="17CAAF97" w14:textId="23C1554D" w:rsidR="00FC0C43" w:rsidRDefault="00FC0C43">
      <w:pPr>
        <w:pStyle w:val="a6"/>
      </w:pPr>
      <w:r w:rsidRPr="00A2247E">
        <w:rPr>
          <w:rStyle w:val="a7"/>
        </w:rPr>
        <w:footnoteRef/>
      </w:r>
      <w:r>
        <w:t xml:space="preserve"> </w:t>
      </w:r>
      <w:r>
        <w:fldChar w:fldCharType="begin"/>
      </w:r>
      <w:r w:rsidR="004F50FD">
        <w:instrText xml:space="preserve"> ADDIN ZOTERO_ITEM CSL_CITATION {"citationID":"X6EVNcIF","properties":{"formattedCitation":"\\uc0\\u932{}\\uc0\\u929{}\\uc0\\u937{}\\uc0\\u921{}\\uc0\\u913{}\\uc0\\u925{}\\uc0\\u927{}\\uc0\\u931{} \\uc0\\u954{}\\uc0\\u945{}\\uc0\\u953{} \\uc0\\u914{}\\uc0\\u917{}\\uc0\\u923{}\\uc0\\u921{}\\uc0\\u931{}\\uc0\\u931{}\\uc0\\u913{}\\uc0\\u929{}\\uc0\\u927{}\\uc0\\u928{}\\uc0\\u927{}\\uc0\\u933{}\\uc0\\u923{}\\uc0\\u927{}\\uc0\\u933{}-\\uc0\\u922{}\\uc0\\u913{}\\uc0\\u929{}\\uc0\\u913{}\\uc0\\u922{}\\uc0\\u937{}\\uc0\\u931{}\\uc0\\u932{}\\uc0\\u913{}, {\\i{}\\uc0\\u921{}\\uc0\\u931{}\\uc0\\u932{}\\uc0\\u927{}\\uc0\\u929{}\\uc0\\u921{}\\uc0\\u913{} \\uc0\\u916{}\\uc0\\u921{}\\uc0\\u922{}\\uc0\\u913{}\\uc0\\u921{}\\uc0\\u927{}\\uc0\\u933{}}.","plainCitation":"ΤΡΩΙΑΝΟΣ και ΒΕΛΙΣΣΑΡΟΠΟΥΛΟΥ-ΚΑΡΑΚΩΣΤΑ, ΙΣΤΟΡΙΑ ΔΙΚΑΙΟΥ.","dontUpdate":true,"noteIndex":763},"citationItems":[{"id":55,"uris":["http://zotero.org/users/local/KmiWnhYE/items/UYESXU9F"],"uri":["http://zotero.org/users/local/KmiWnhYE/items/UYESXU9F"],"itemData":{"id":55,"type":"book","event-place":"ΑΘΗΝΑ","publisher":"ΝΟΜΙΚΗ ΒΙΒΛΙΟΘΗΚΗ","publisher-place":"ΑΘΗΝΑ","title":"ΙΣΤΟΡΙΑ ΔΙΚΑΙΟΥ","author":[{"family":"ΤΡΩΙΑΝΟΣ","given":"Γ."},{"family":"ΒΕΛΙΣΣΑΡΟΠΟΥΛΟΥ-ΚΑΡΑΚΩΣΤΑ","given":"Ι."}],"issued":{"date-parts":[["2010"]]}}}],"schema":"https://github.com/citation-style-language/schema/raw/master/csl-citation.json"} </w:instrText>
      </w:r>
      <w:r>
        <w:fldChar w:fldCharType="separate"/>
      </w:r>
      <w:r w:rsidR="00530FF1" w:rsidRPr="00C93FC4">
        <w:rPr>
          <w:rFonts w:ascii="Calibri" w:hAnsi="Calibri" w:cs="Calibri"/>
          <w:szCs w:val="24"/>
        </w:rPr>
        <w:t>Τρωιαν</w:t>
      </w:r>
      <w:r w:rsidR="00300F10">
        <w:rPr>
          <w:rFonts w:ascii="Calibri" w:hAnsi="Calibri" w:cs="Calibri"/>
          <w:szCs w:val="24"/>
        </w:rPr>
        <w:t>ό</w:t>
      </w:r>
      <w:r w:rsidR="00530FF1" w:rsidRPr="00C93FC4">
        <w:rPr>
          <w:rFonts w:ascii="Calibri" w:hAnsi="Calibri" w:cs="Calibri"/>
          <w:szCs w:val="24"/>
        </w:rPr>
        <w:t xml:space="preserve">ς </w:t>
      </w:r>
      <w:r w:rsidR="00300F10">
        <w:rPr>
          <w:rFonts w:ascii="Calibri" w:hAnsi="Calibri" w:cs="Calibri"/>
          <w:szCs w:val="24"/>
        </w:rPr>
        <w:t>κ</w:t>
      </w:r>
      <w:r w:rsidR="00530FF1" w:rsidRPr="00C93FC4">
        <w:rPr>
          <w:rFonts w:ascii="Calibri" w:hAnsi="Calibri" w:cs="Calibri"/>
          <w:szCs w:val="24"/>
        </w:rPr>
        <w:t>αι Βελισσαροπο</w:t>
      </w:r>
      <w:r w:rsidR="00300F10">
        <w:rPr>
          <w:rFonts w:ascii="Calibri" w:hAnsi="Calibri" w:cs="Calibri"/>
          <w:szCs w:val="24"/>
        </w:rPr>
        <w:t>ύ</w:t>
      </w:r>
      <w:r w:rsidR="00530FF1" w:rsidRPr="00C93FC4">
        <w:rPr>
          <w:rFonts w:ascii="Calibri" w:hAnsi="Calibri" w:cs="Calibri"/>
          <w:szCs w:val="24"/>
        </w:rPr>
        <w:t>λου-Καρακ</w:t>
      </w:r>
      <w:r w:rsidR="00300F10">
        <w:rPr>
          <w:rFonts w:ascii="Calibri" w:hAnsi="Calibri" w:cs="Calibri"/>
          <w:szCs w:val="24"/>
        </w:rPr>
        <w:t>ώ</w:t>
      </w:r>
      <w:r w:rsidR="00530FF1" w:rsidRPr="00C93FC4">
        <w:rPr>
          <w:rFonts w:ascii="Calibri" w:hAnsi="Calibri" w:cs="Calibri"/>
          <w:szCs w:val="24"/>
        </w:rPr>
        <w:t xml:space="preserve">στα, </w:t>
      </w:r>
      <w:r w:rsidR="00300F10" w:rsidRPr="00C93FC4">
        <w:rPr>
          <w:rFonts w:ascii="Calibri" w:hAnsi="Calibri" w:cs="Calibri"/>
          <w:i/>
          <w:iCs/>
          <w:szCs w:val="24"/>
        </w:rPr>
        <w:t>Ιστορία</w:t>
      </w:r>
      <w:r w:rsidR="00530FF1" w:rsidRPr="00C93FC4">
        <w:rPr>
          <w:rFonts w:ascii="Calibri" w:hAnsi="Calibri" w:cs="Calibri"/>
          <w:i/>
          <w:iCs/>
          <w:szCs w:val="24"/>
        </w:rPr>
        <w:t xml:space="preserve"> </w:t>
      </w:r>
      <w:r w:rsidR="00300F10" w:rsidRPr="00C93FC4">
        <w:rPr>
          <w:rFonts w:ascii="Calibri" w:hAnsi="Calibri" w:cs="Calibri"/>
          <w:i/>
          <w:iCs/>
          <w:szCs w:val="24"/>
        </w:rPr>
        <w:t>Δικαίου</w:t>
      </w:r>
      <w:r w:rsidR="00530FF1" w:rsidRPr="00C93FC4">
        <w:rPr>
          <w:rFonts w:ascii="Calibri" w:hAnsi="Calibri" w:cs="Calibri"/>
          <w:szCs w:val="24"/>
        </w:rPr>
        <w:t>.</w:t>
      </w:r>
      <w:r>
        <w:fldChar w:fldCharType="end"/>
      </w:r>
      <w:r w:rsidR="00530FF1">
        <w:t xml:space="preserve"> </w:t>
      </w:r>
      <w:r w:rsidR="00300F10">
        <w:t>Σελ.</w:t>
      </w:r>
      <w:r w:rsidR="00530FF1">
        <w:t xml:space="preserve"> 8-14</w:t>
      </w:r>
      <w:r w:rsidR="006C6EC8">
        <w:t>.</w:t>
      </w:r>
    </w:p>
  </w:footnote>
  <w:footnote w:id="764">
    <w:p w14:paraId="2AD941FF" w14:textId="3D47FB18" w:rsidR="00215390" w:rsidRDefault="00215390">
      <w:pPr>
        <w:pStyle w:val="a6"/>
      </w:pPr>
      <w:r w:rsidRPr="00A2247E">
        <w:rPr>
          <w:rStyle w:val="a7"/>
        </w:rPr>
        <w:footnoteRef/>
      </w:r>
      <w:r w:rsidR="00530FF1">
        <w:t xml:space="preserve"> </w:t>
      </w:r>
      <w:r>
        <w:fldChar w:fldCharType="begin"/>
      </w:r>
      <w:r w:rsidR="004F50FD">
        <w:instrText xml:space="preserve"> ADDIN ZOTERO_ITEM CSL_CITATION {"citationID":"nlYwRCS6","properties":{"formattedCitation":"\\uc0\\u922{}\\uc0\\u913{}\\uc0\\u929{}\\uc0\\u913{}\\uc0\\u915{}\\uc0\\u921{}\\uc0\\u913{}\\uc0\\u925{}\\uc0\\u925{}\\uc0\\u919{}\\uc0\\u931{},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764},"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300F10" w:rsidRPr="00215390">
        <w:rPr>
          <w:rFonts w:ascii="Calibri" w:hAnsi="Calibri" w:cs="Calibri"/>
          <w:szCs w:val="24"/>
        </w:rPr>
        <w:t>Καραγιάννης</w:t>
      </w:r>
      <w:r w:rsidR="00530FF1" w:rsidRPr="00215390">
        <w:rPr>
          <w:rFonts w:ascii="Calibri" w:hAnsi="Calibri" w:cs="Calibri"/>
          <w:szCs w:val="24"/>
        </w:rPr>
        <w:t xml:space="preserve">, </w:t>
      </w:r>
      <w:r w:rsidR="00300F10" w:rsidRPr="00215390">
        <w:rPr>
          <w:rFonts w:ascii="Calibri" w:hAnsi="Calibri" w:cs="Calibri"/>
          <w:i/>
          <w:iCs/>
          <w:szCs w:val="24"/>
        </w:rPr>
        <w:t>Αρχαιολογία</w:t>
      </w:r>
      <w:r w:rsidR="00530FF1" w:rsidRPr="00215390">
        <w:rPr>
          <w:rFonts w:ascii="Calibri" w:hAnsi="Calibri" w:cs="Calibri"/>
          <w:i/>
          <w:iCs/>
          <w:szCs w:val="24"/>
        </w:rPr>
        <w:t xml:space="preserve"> </w:t>
      </w:r>
      <w:r w:rsidR="00300F10">
        <w:rPr>
          <w:rFonts w:ascii="Calibri" w:hAnsi="Calibri" w:cs="Calibri"/>
          <w:i/>
          <w:iCs/>
          <w:szCs w:val="24"/>
        </w:rPr>
        <w:t>κ</w:t>
      </w:r>
      <w:r w:rsidR="00530FF1" w:rsidRPr="00215390">
        <w:rPr>
          <w:rFonts w:ascii="Calibri" w:hAnsi="Calibri" w:cs="Calibri"/>
          <w:i/>
          <w:iCs/>
          <w:szCs w:val="24"/>
        </w:rPr>
        <w:t xml:space="preserve">αι </w:t>
      </w:r>
      <w:r w:rsidR="00300F10" w:rsidRPr="00215390">
        <w:rPr>
          <w:rFonts w:ascii="Calibri" w:hAnsi="Calibri" w:cs="Calibri"/>
          <w:i/>
          <w:iCs/>
          <w:szCs w:val="24"/>
        </w:rPr>
        <w:t>Θεσμολογία</w:t>
      </w:r>
      <w:r w:rsidR="00530FF1" w:rsidRPr="00215390">
        <w:rPr>
          <w:rFonts w:ascii="Calibri" w:hAnsi="Calibri" w:cs="Calibri"/>
          <w:i/>
          <w:iCs/>
          <w:szCs w:val="24"/>
        </w:rPr>
        <w:t xml:space="preserve"> </w:t>
      </w:r>
      <w:r w:rsidR="00300F10">
        <w:rPr>
          <w:rFonts w:ascii="Calibri" w:hAnsi="Calibri" w:cs="Calibri"/>
          <w:i/>
          <w:iCs/>
          <w:szCs w:val="24"/>
        </w:rPr>
        <w:t>τ</w:t>
      </w:r>
      <w:r w:rsidR="00530FF1" w:rsidRPr="00215390">
        <w:rPr>
          <w:rFonts w:ascii="Calibri" w:hAnsi="Calibri" w:cs="Calibri"/>
          <w:i/>
          <w:iCs/>
          <w:szCs w:val="24"/>
        </w:rPr>
        <w:t xml:space="preserve">ου </w:t>
      </w:r>
      <w:r w:rsidR="00300F10" w:rsidRPr="00215390">
        <w:rPr>
          <w:rFonts w:ascii="Calibri" w:hAnsi="Calibri" w:cs="Calibri"/>
          <w:i/>
          <w:iCs/>
          <w:szCs w:val="24"/>
        </w:rPr>
        <w:t>Βιβλικού</w:t>
      </w:r>
      <w:r w:rsidR="00530FF1" w:rsidRPr="00215390">
        <w:rPr>
          <w:rFonts w:ascii="Calibri" w:hAnsi="Calibri" w:cs="Calibri"/>
          <w:i/>
          <w:iCs/>
          <w:szCs w:val="24"/>
        </w:rPr>
        <w:t xml:space="preserve"> Ισραηλ</w:t>
      </w:r>
      <w:r w:rsidR="00530FF1" w:rsidRPr="00215390">
        <w:rPr>
          <w:rFonts w:ascii="Calibri" w:hAnsi="Calibri" w:cs="Calibri"/>
          <w:szCs w:val="24"/>
        </w:rPr>
        <w:t>.</w:t>
      </w:r>
      <w:r>
        <w:fldChar w:fldCharType="end"/>
      </w:r>
      <w:r w:rsidR="00300F10">
        <w:t xml:space="preserve"> Σελ.</w:t>
      </w:r>
      <w:r w:rsidR="00530FF1">
        <w:t xml:space="preserve"> 107-114</w:t>
      </w:r>
    </w:p>
  </w:footnote>
  <w:footnote w:id="765">
    <w:p w14:paraId="0C165F6A" w14:textId="79E36C4B" w:rsidR="009C4333" w:rsidRPr="009C4333" w:rsidRDefault="009C4333">
      <w:pPr>
        <w:pStyle w:val="a6"/>
      </w:pPr>
      <w:r w:rsidRPr="00A2247E">
        <w:rPr>
          <w:rStyle w:val="a7"/>
        </w:rPr>
        <w:footnoteRef/>
      </w:r>
      <w:r w:rsidR="00530FF1">
        <w:t xml:space="preserve"> </w:t>
      </w:r>
      <w:r>
        <w:fldChar w:fldCharType="begin"/>
      </w:r>
      <w:r w:rsidR="004F50FD">
        <w:instrText xml:space="preserve"> ADDIN ZOTERO_ITEM CSL_CITATION {"citationID":"vbPivsVG","properties":{"formattedCitation":"\\uc0\\u913{}\\uc0\\u925{}\\uc0\\u925{}\\uc0\\u913{} \\uc0\\u929{}\\uc0\\u913{}\\uc0\\u924{}\\uc0\\u927{}\\uc0\\u933{}-\\uc0\\u935{}\\uc0\\u913{}\\uc0\\u936{}\\uc0\\u921{}\\uc0\\u913{}\\uc0\\u916{}\\uc0\\u919{}, {\\i{}\\uc0\\u913{}\\uc0\\u928{}\\uc0\\u927{} \\uc0\\u932{}\\uc0\\u919{} \\uc0\\u934{}\\uc0\\u933{}\\uc0\\u923{}\\uc0\\u917{}\\uc0\\u932{}\\uc0\\u921{}\\uc0\\u922{}\\uc0\\u919{} \\uc0\\u922{}\\uc0\\u927{}\\uc0\\u921{}\\uc0\\u925{}\\uc0\\u937{}\\uc0\\u925{}\\uc0\\u921{}\\uc0\\u913{} \\uc0\\u931{}\\uc0\\u932{}\\uc0\\u919{}\\uc0\\u925{} \\uc0\\u928{}\\uc0\\u927{}\\uc0\\u923{}\\uc0\\u921{}\\uc0\\u932{}\\uc0\\u921{}\\uc0\\u922{}\\uc0\\u919{}} (\\uc0\\u913{}\\uc0\\u920{}\\uc0\\u919{}\\uc0\\u925{}\\uc0\\u913{}: \\uc0\\u922{}\\uc0\\u913{}\\uc0\\u929{}\\uc0\\u916{}\\uc0\\u913{}\\uc0\\u924{}\\uc0\\u921{}\\uc0\\u932{}\\uc0\\u931{}\\uc0\\u913{}, 1982).","plainCitation":"ΑΝΝΑ ΡΑΜΟΥ-ΧΑΨΙΑΔΗ, ΑΠΟ ΤΗ ΦΥΛΕΤΙΚΗ ΚΟΙΝΩΝΙΑ ΣΤΗΝ ΠΟΛΙΤΙΚΗ (ΑΘΗΝΑ: ΚΑΡΔΑΜΙΤΣΑ, 1982).","dontUpdate":true,"noteIndex":765},"citationItems":[{"id":282,"uris":["http://zotero.org/users/local/KmiWnhYE/items/TG6A2IPH"],"uri":["http://zotero.org/users/local/KmiWnhYE/items/TG6A2IPH"],"itemData":{"id":282,"type":"book","event-place":"ΑΘΗΝΑ","publisher":"ΚΑΡΔΑΜΙΤΣΑ","publisher-place":"ΑΘΗΝΑ","title":"ΑΠΟ ΤΗ ΦΥΛΕΤΙΚΗ ΚΟΙΝΩΝΙΑ ΣΤΗΝ ΠΟΛΙΤΙΚΗ","author":[{"literal":"ΑΝΝΑ ΡΑΜΟΥ-ΧΑΨΙΑΔΗ"}],"issued":{"date-parts":[["1982"]]}}}],"schema":"https://github.com/citation-style-language/schema/raw/master/csl-citation.json"} </w:instrText>
      </w:r>
      <w:r>
        <w:fldChar w:fldCharType="separate"/>
      </w:r>
      <w:r w:rsidR="00300F10" w:rsidRPr="009C4333">
        <w:rPr>
          <w:rFonts w:ascii="Calibri" w:hAnsi="Calibri" w:cs="Calibri"/>
          <w:szCs w:val="24"/>
        </w:rPr>
        <w:t>Άννα</w:t>
      </w:r>
      <w:r w:rsidR="00530FF1" w:rsidRPr="009C4333">
        <w:rPr>
          <w:rFonts w:ascii="Calibri" w:hAnsi="Calibri" w:cs="Calibri"/>
          <w:szCs w:val="24"/>
        </w:rPr>
        <w:t xml:space="preserve"> Ραμο</w:t>
      </w:r>
      <w:r w:rsidR="00300F10">
        <w:rPr>
          <w:rFonts w:ascii="Calibri" w:hAnsi="Calibri" w:cs="Calibri"/>
          <w:szCs w:val="24"/>
        </w:rPr>
        <w:t>ύ</w:t>
      </w:r>
      <w:r w:rsidR="00530FF1" w:rsidRPr="009C4333">
        <w:rPr>
          <w:rFonts w:ascii="Calibri" w:hAnsi="Calibri" w:cs="Calibri"/>
          <w:szCs w:val="24"/>
        </w:rPr>
        <w:t>-Χαψι</w:t>
      </w:r>
      <w:r w:rsidR="00300F10">
        <w:rPr>
          <w:rFonts w:ascii="Calibri" w:hAnsi="Calibri" w:cs="Calibri"/>
          <w:szCs w:val="24"/>
        </w:rPr>
        <w:t>ά</w:t>
      </w:r>
      <w:r w:rsidR="00530FF1" w:rsidRPr="009C4333">
        <w:rPr>
          <w:rFonts w:ascii="Calibri" w:hAnsi="Calibri" w:cs="Calibri"/>
          <w:szCs w:val="24"/>
        </w:rPr>
        <w:t xml:space="preserve">δη, </w:t>
      </w:r>
      <w:r w:rsidR="00300F10" w:rsidRPr="009C4333">
        <w:rPr>
          <w:rFonts w:ascii="Calibri" w:hAnsi="Calibri" w:cs="Calibri"/>
          <w:i/>
          <w:iCs/>
          <w:szCs w:val="24"/>
        </w:rPr>
        <w:t>Από</w:t>
      </w:r>
      <w:r w:rsidR="00530FF1" w:rsidRPr="009C4333">
        <w:rPr>
          <w:rFonts w:ascii="Calibri" w:hAnsi="Calibri" w:cs="Calibri"/>
          <w:i/>
          <w:iCs/>
          <w:szCs w:val="24"/>
        </w:rPr>
        <w:t xml:space="preserve"> </w:t>
      </w:r>
      <w:r w:rsidR="006C6EC8">
        <w:rPr>
          <w:rFonts w:ascii="Calibri" w:hAnsi="Calibri" w:cs="Calibri"/>
          <w:i/>
          <w:iCs/>
          <w:szCs w:val="24"/>
        </w:rPr>
        <w:t>τ</w:t>
      </w:r>
      <w:r w:rsidR="00530FF1" w:rsidRPr="009C4333">
        <w:rPr>
          <w:rFonts w:ascii="Calibri" w:hAnsi="Calibri" w:cs="Calibri"/>
          <w:i/>
          <w:iCs/>
          <w:szCs w:val="24"/>
        </w:rPr>
        <w:t xml:space="preserve">η </w:t>
      </w:r>
      <w:r w:rsidR="00300F10" w:rsidRPr="009C4333">
        <w:rPr>
          <w:rFonts w:ascii="Calibri" w:hAnsi="Calibri" w:cs="Calibri"/>
          <w:i/>
          <w:iCs/>
          <w:szCs w:val="24"/>
        </w:rPr>
        <w:t>Φυλετική</w:t>
      </w:r>
      <w:r w:rsidR="00530FF1" w:rsidRPr="009C4333">
        <w:rPr>
          <w:rFonts w:ascii="Calibri" w:hAnsi="Calibri" w:cs="Calibri"/>
          <w:i/>
          <w:iCs/>
          <w:szCs w:val="24"/>
        </w:rPr>
        <w:t xml:space="preserve"> </w:t>
      </w:r>
      <w:r w:rsidR="00300F10" w:rsidRPr="009C4333">
        <w:rPr>
          <w:rFonts w:ascii="Calibri" w:hAnsi="Calibri" w:cs="Calibri"/>
          <w:i/>
          <w:iCs/>
          <w:szCs w:val="24"/>
        </w:rPr>
        <w:t>Κοινωνία</w:t>
      </w:r>
      <w:r w:rsidR="00530FF1" w:rsidRPr="009C4333">
        <w:rPr>
          <w:rFonts w:ascii="Calibri" w:hAnsi="Calibri" w:cs="Calibri"/>
          <w:i/>
          <w:iCs/>
          <w:szCs w:val="24"/>
        </w:rPr>
        <w:t xml:space="preserve"> </w:t>
      </w:r>
      <w:r w:rsidR="006C6EC8">
        <w:rPr>
          <w:rFonts w:ascii="Calibri" w:hAnsi="Calibri" w:cs="Calibri"/>
          <w:i/>
          <w:iCs/>
          <w:szCs w:val="24"/>
        </w:rPr>
        <w:t>σ</w:t>
      </w:r>
      <w:r w:rsidR="00530FF1" w:rsidRPr="009C4333">
        <w:rPr>
          <w:rFonts w:ascii="Calibri" w:hAnsi="Calibri" w:cs="Calibri"/>
          <w:i/>
          <w:iCs/>
          <w:szCs w:val="24"/>
        </w:rPr>
        <w:t xml:space="preserve">την </w:t>
      </w:r>
      <w:r w:rsidR="00300F10" w:rsidRPr="009C4333">
        <w:rPr>
          <w:rFonts w:ascii="Calibri" w:hAnsi="Calibri" w:cs="Calibri"/>
          <w:i/>
          <w:iCs/>
          <w:szCs w:val="24"/>
        </w:rPr>
        <w:t>Πολιτική</w:t>
      </w:r>
      <w:r w:rsidR="00530FF1" w:rsidRPr="009C4333">
        <w:rPr>
          <w:rFonts w:ascii="Calibri" w:hAnsi="Calibri" w:cs="Calibri"/>
          <w:szCs w:val="24"/>
        </w:rPr>
        <w:t xml:space="preserve"> (</w:t>
      </w:r>
      <w:r w:rsidR="00300F10" w:rsidRPr="009C4333">
        <w:rPr>
          <w:rFonts w:ascii="Calibri" w:hAnsi="Calibri" w:cs="Calibri"/>
          <w:szCs w:val="24"/>
        </w:rPr>
        <w:t>Αθήνα</w:t>
      </w:r>
      <w:r w:rsidR="00530FF1" w:rsidRPr="009C4333">
        <w:rPr>
          <w:rFonts w:ascii="Calibri" w:hAnsi="Calibri" w:cs="Calibri"/>
          <w:szCs w:val="24"/>
        </w:rPr>
        <w:t xml:space="preserve">: </w:t>
      </w:r>
      <w:r w:rsidR="00300F10" w:rsidRPr="009C4333">
        <w:rPr>
          <w:rFonts w:ascii="Calibri" w:hAnsi="Calibri" w:cs="Calibri"/>
          <w:szCs w:val="24"/>
        </w:rPr>
        <w:t>Καρδαμίτσα</w:t>
      </w:r>
      <w:r w:rsidR="00530FF1" w:rsidRPr="009C4333">
        <w:rPr>
          <w:rFonts w:ascii="Calibri" w:hAnsi="Calibri" w:cs="Calibri"/>
          <w:szCs w:val="24"/>
        </w:rPr>
        <w:t>, 1982).</w:t>
      </w:r>
      <w:r>
        <w:fldChar w:fldCharType="end"/>
      </w:r>
      <w:r>
        <w:rPr>
          <w:lang w:val="en-US"/>
        </w:rPr>
        <w:t>passim</w:t>
      </w:r>
    </w:p>
  </w:footnote>
  <w:footnote w:id="766">
    <w:p w14:paraId="281CBCE3" w14:textId="0098A1DD" w:rsidR="00D1421C" w:rsidRDefault="00D1421C">
      <w:pPr>
        <w:pStyle w:val="a6"/>
      </w:pPr>
      <w:r>
        <w:rPr>
          <w:rStyle w:val="a7"/>
        </w:rPr>
        <w:footnoteRef/>
      </w:r>
      <w:r>
        <w:t xml:space="preserve"> </w:t>
      </w:r>
      <w:r>
        <w:fldChar w:fldCharType="begin"/>
      </w:r>
      <w:r w:rsidR="004F50FD">
        <w:instrText xml:space="preserve"> ADDIN ZOTERO_ITEM CSL_CITATION {"citationID":"a22odjphn97","properties":{"formattedCitation":"\\uldash{\\uc0\\u916{}\\uc0\\u919{}\\uc0\\u924{}\\uc0\\u927{}\\uc0\\u931{}\\uc0\\u920{}\\uc0\\u917{}\\uc0\\u925{}\\uc0\\u919{}\\uc0\\u931{}, {\\i{}\\uc0\\u928{}\\uc0\\u929{}\\uc0\\u927{}\\uc0\\u931{} \\uc0\\u923{}\\uc0\\u917{}\\uc0\\u928{}\\uc0\\u932{}\\uc0\\u921{}\\uc0\\u925{}\\uc0\\u919{}\\uc0\\u925{} 20: 93-94}, \\uc0\\u967{}.\\uc0\\u967{}.}","plainCitation":"ΔΗΜΟΣΘΕΝΗΣ, ΠΡΟΣ ΛΕΠΤΙΝΗΝ 20: 93-94, χ.χ.","dontUpdate":true,"noteIndex":766},"citationItems":[{"id":279,"uris":["http://zotero.org/users/local/KmiWnhYE/items/PLA2FEWL"],"uri":["http://zotero.org/users/local/KmiWnhYE/items/PLA2FEWL"],"itemData":{"id":279,"type":"book","title":"ΠΡΟΣ ΛΕΠΤΙΝΗΝ 20: 93-94","author":[{"literal":"ΔΗΜΟΣΘΕΝΗΣ"}]}}],"schema":"https://github.com/citation-style-language/schema/raw/master/csl-citation.json"} </w:instrText>
      </w:r>
      <w:r>
        <w:fldChar w:fldCharType="separate"/>
      </w:r>
      <w:r w:rsidR="00300F10" w:rsidRPr="00D1421C">
        <w:rPr>
          <w:rFonts w:ascii="Calibri" w:hAnsi="Calibri" w:cs="Calibri"/>
          <w:szCs w:val="24"/>
        </w:rPr>
        <w:t>Δημοσθένης</w:t>
      </w:r>
      <w:r w:rsidR="00530FF1" w:rsidRPr="00D1421C">
        <w:rPr>
          <w:rFonts w:ascii="Calibri" w:hAnsi="Calibri" w:cs="Calibri"/>
          <w:szCs w:val="24"/>
        </w:rPr>
        <w:t xml:space="preserve">, </w:t>
      </w:r>
      <w:r w:rsidR="00530FF1" w:rsidRPr="00D1421C">
        <w:rPr>
          <w:rFonts w:ascii="Calibri" w:hAnsi="Calibri" w:cs="Calibri"/>
          <w:i/>
          <w:iCs/>
          <w:szCs w:val="24"/>
        </w:rPr>
        <w:t>Προς Λεπτ</w:t>
      </w:r>
      <w:r w:rsidR="00300F10">
        <w:rPr>
          <w:rFonts w:ascii="Calibri" w:hAnsi="Calibri" w:cs="Calibri"/>
          <w:i/>
          <w:iCs/>
          <w:szCs w:val="24"/>
        </w:rPr>
        <w:t>ί</w:t>
      </w:r>
      <w:r w:rsidR="00530FF1" w:rsidRPr="00D1421C">
        <w:rPr>
          <w:rFonts w:ascii="Calibri" w:hAnsi="Calibri" w:cs="Calibri"/>
          <w:i/>
          <w:iCs/>
          <w:szCs w:val="24"/>
        </w:rPr>
        <w:t>νην 20: 93-94</w:t>
      </w:r>
      <w:r w:rsidR="00530FF1" w:rsidRPr="00D1421C">
        <w:rPr>
          <w:rFonts w:ascii="Calibri" w:hAnsi="Calibri" w:cs="Calibri"/>
          <w:szCs w:val="24"/>
          <w:u w:val="dash"/>
        </w:rPr>
        <w:t>.</w:t>
      </w:r>
      <w:r>
        <w:fldChar w:fldCharType="end"/>
      </w:r>
    </w:p>
  </w:footnote>
  <w:footnote w:id="767">
    <w:p w14:paraId="1FBD29EF" w14:textId="2EDF236A" w:rsidR="00FE23B9" w:rsidRDefault="00FE23B9">
      <w:pPr>
        <w:pStyle w:val="a6"/>
      </w:pPr>
      <w:r w:rsidRPr="00A2247E">
        <w:rPr>
          <w:rStyle w:val="a7"/>
        </w:rPr>
        <w:footnoteRef/>
      </w:r>
      <w:r>
        <w:t xml:space="preserve"> </w:t>
      </w:r>
      <w:r>
        <w:fldChar w:fldCharType="begin"/>
      </w:r>
      <w:r w:rsidR="004F50FD">
        <w:instrText xml:space="preserve"> ADDIN ZOTERO_ITEM CSL_CITATION {"citationID":"kjM5DWah","properties":{"formattedCitation":"\\uc0\\u916{}\\uc0\\u917{}\\uc0\\u931{}\\uc0\\u928{}\\uc0\\u927{}\\uc0\\u932{}\\uc0\\u919{}\\uc0\\u931{},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767},"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300F10" w:rsidRPr="00245121">
        <w:rPr>
          <w:rFonts w:ascii="Calibri" w:hAnsi="Calibri" w:cs="Calibri"/>
          <w:szCs w:val="24"/>
        </w:rPr>
        <w:t>Δεσπότης</w:t>
      </w:r>
      <w:r w:rsidR="00530FF1" w:rsidRPr="00245121">
        <w:rPr>
          <w:rFonts w:ascii="Calibri" w:hAnsi="Calibri" w:cs="Calibri"/>
          <w:szCs w:val="24"/>
        </w:rPr>
        <w:t xml:space="preserve">, </w:t>
      </w:r>
      <w:r w:rsidR="00530FF1" w:rsidRPr="00245121">
        <w:rPr>
          <w:rFonts w:ascii="Calibri" w:hAnsi="Calibri" w:cs="Calibri"/>
          <w:i/>
          <w:iCs/>
          <w:szCs w:val="24"/>
        </w:rPr>
        <w:t xml:space="preserve">Ο </w:t>
      </w:r>
      <w:r w:rsidR="00F5532E" w:rsidRPr="00245121">
        <w:rPr>
          <w:rFonts w:ascii="Calibri" w:hAnsi="Calibri" w:cs="Calibri"/>
          <w:i/>
          <w:iCs/>
          <w:szCs w:val="24"/>
        </w:rPr>
        <w:t>Ιησούς</w:t>
      </w:r>
      <w:r w:rsidR="00530FF1" w:rsidRPr="00245121">
        <w:rPr>
          <w:rFonts w:ascii="Calibri" w:hAnsi="Calibri" w:cs="Calibri"/>
          <w:i/>
          <w:iCs/>
          <w:szCs w:val="24"/>
        </w:rPr>
        <w:t xml:space="preserve"> </w:t>
      </w:r>
      <w:r w:rsidR="00F5532E">
        <w:rPr>
          <w:rFonts w:ascii="Calibri" w:hAnsi="Calibri" w:cs="Calibri"/>
          <w:i/>
          <w:iCs/>
          <w:szCs w:val="24"/>
        </w:rPr>
        <w:t>ω</w:t>
      </w:r>
      <w:r w:rsidR="00530FF1" w:rsidRPr="00245121">
        <w:rPr>
          <w:rFonts w:ascii="Calibri" w:hAnsi="Calibri" w:cs="Calibri"/>
          <w:i/>
          <w:iCs/>
          <w:szCs w:val="24"/>
        </w:rPr>
        <w:t>ς ‘</w:t>
      </w:r>
      <w:r w:rsidR="00F5532E" w:rsidRPr="00245121">
        <w:rPr>
          <w:rFonts w:ascii="Calibri" w:hAnsi="Calibri" w:cs="Calibri"/>
          <w:i/>
          <w:iCs/>
          <w:szCs w:val="24"/>
        </w:rPr>
        <w:t>Χριστός</w:t>
      </w:r>
      <w:r w:rsidR="00530FF1" w:rsidRPr="00245121">
        <w:rPr>
          <w:rFonts w:ascii="Calibri" w:hAnsi="Calibri" w:cs="Calibri"/>
          <w:i/>
          <w:iCs/>
          <w:szCs w:val="24"/>
        </w:rPr>
        <w:t>’</w:t>
      </w:r>
      <w:r w:rsidR="00F5532E">
        <w:rPr>
          <w:rFonts w:ascii="Calibri" w:hAnsi="Calibri" w:cs="Calibri"/>
          <w:i/>
          <w:iCs/>
          <w:szCs w:val="24"/>
        </w:rPr>
        <w:t xml:space="preserve"> </w:t>
      </w:r>
      <w:r w:rsidR="00530FF1" w:rsidRPr="00245121">
        <w:rPr>
          <w:rFonts w:ascii="Calibri" w:hAnsi="Calibri" w:cs="Calibri"/>
          <w:i/>
          <w:iCs/>
          <w:szCs w:val="24"/>
        </w:rPr>
        <w:t xml:space="preserve">και </w:t>
      </w:r>
      <w:r w:rsidR="00F5532E">
        <w:rPr>
          <w:rFonts w:ascii="Calibri" w:hAnsi="Calibri" w:cs="Calibri"/>
          <w:i/>
          <w:iCs/>
          <w:szCs w:val="24"/>
        </w:rPr>
        <w:t>η</w:t>
      </w:r>
      <w:r w:rsidR="00530FF1" w:rsidRPr="00245121">
        <w:rPr>
          <w:rFonts w:ascii="Calibri" w:hAnsi="Calibri" w:cs="Calibri"/>
          <w:i/>
          <w:iCs/>
          <w:szCs w:val="24"/>
        </w:rPr>
        <w:t xml:space="preserve"> </w:t>
      </w:r>
      <w:r w:rsidR="00F5532E">
        <w:rPr>
          <w:rFonts w:ascii="Calibri" w:hAnsi="Calibri" w:cs="Calibri"/>
          <w:i/>
          <w:iCs/>
          <w:szCs w:val="24"/>
        </w:rPr>
        <w:t>π</w:t>
      </w:r>
      <w:r w:rsidR="00F5532E" w:rsidRPr="00245121">
        <w:rPr>
          <w:rFonts w:ascii="Calibri" w:hAnsi="Calibri" w:cs="Calibri"/>
          <w:i/>
          <w:iCs/>
          <w:szCs w:val="24"/>
        </w:rPr>
        <w:t>ολιτική</w:t>
      </w:r>
      <w:r w:rsidR="00530FF1" w:rsidRPr="00245121">
        <w:rPr>
          <w:rFonts w:ascii="Calibri" w:hAnsi="Calibri" w:cs="Calibri"/>
          <w:i/>
          <w:iCs/>
          <w:szCs w:val="24"/>
        </w:rPr>
        <w:t xml:space="preserve"> </w:t>
      </w:r>
      <w:r w:rsidR="00F5532E">
        <w:rPr>
          <w:rFonts w:ascii="Calibri" w:hAnsi="Calibri" w:cs="Calibri"/>
          <w:i/>
          <w:iCs/>
          <w:szCs w:val="24"/>
        </w:rPr>
        <w:t>ε</w:t>
      </w:r>
      <w:r w:rsidR="00F5532E" w:rsidRPr="00245121">
        <w:rPr>
          <w:rFonts w:ascii="Calibri" w:hAnsi="Calibri" w:cs="Calibri"/>
          <w:i/>
          <w:iCs/>
          <w:szCs w:val="24"/>
        </w:rPr>
        <w:t>ξουσία</w:t>
      </w:r>
      <w:r w:rsidR="00530FF1" w:rsidRPr="00245121">
        <w:rPr>
          <w:rFonts w:ascii="Calibri" w:hAnsi="Calibri" w:cs="Calibri"/>
          <w:i/>
          <w:iCs/>
          <w:szCs w:val="24"/>
        </w:rPr>
        <w:t xml:space="preserve"> </w:t>
      </w:r>
      <w:r w:rsidR="00F5532E">
        <w:rPr>
          <w:rFonts w:ascii="Calibri" w:hAnsi="Calibri" w:cs="Calibri"/>
          <w:i/>
          <w:iCs/>
          <w:szCs w:val="24"/>
        </w:rPr>
        <w:t>σ</w:t>
      </w:r>
      <w:r w:rsidR="00530FF1" w:rsidRPr="00245121">
        <w:rPr>
          <w:rFonts w:ascii="Calibri" w:hAnsi="Calibri" w:cs="Calibri"/>
          <w:i/>
          <w:iCs/>
          <w:szCs w:val="24"/>
        </w:rPr>
        <w:t xml:space="preserve">τους </w:t>
      </w:r>
      <w:r w:rsidR="00F5532E" w:rsidRPr="00245121">
        <w:rPr>
          <w:rFonts w:ascii="Calibri" w:hAnsi="Calibri" w:cs="Calibri"/>
          <w:i/>
          <w:iCs/>
          <w:szCs w:val="24"/>
        </w:rPr>
        <w:t>Συνοπτικούς</w:t>
      </w:r>
      <w:r w:rsidR="00530FF1" w:rsidRPr="00245121">
        <w:rPr>
          <w:rFonts w:ascii="Calibri" w:hAnsi="Calibri" w:cs="Calibri"/>
          <w:i/>
          <w:iCs/>
          <w:szCs w:val="24"/>
        </w:rPr>
        <w:t xml:space="preserve"> </w:t>
      </w:r>
      <w:r w:rsidR="00F5532E" w:rsidRPr="00245121">
        <w:rPr>
          <w:rFonts w:ascii="Calibri" w:hAnsi="Calibri" w:cs="Calibri"/>
          <w:i/>
          <w:iCs/>
          <w:szCs w:val="24"/>
        </w:rPr>
        <w:t>Ευαγγελιστές</w:t>
      </w:r>
      <w:r w:rsidR="00245121" w:rsidRPr="00245121">
        <w:rPr>
          <w:rFonts w:ascii="Calibri" w:hAnsi="Calibri" w:cs="Calibri"/>
          <w:szCs w:val="24"/>
        </w:rPr>
        <w:t>.</w:t>
      </w:r>
      <w:r>
        <w:fldChar w:fldCharType="end"/>
      </w:r>
      <w:r w:rsidR="00F5532E">
        <w:t xml:space="preserve"> </w:t>
      </w:r>
      <w:r w:rsidR="00245121">
        <w:t>ΣΕΛ 49-51. Πρόκειται για ιδιαίτερα αναλυτική και εμπεριστατωμένη μελέτη του καθηγητή και στην αφήγηση και στις υποσημειώσεις του κειμένου για την γέννηση του φαινομένου «υιός θεού» που αποδίδονταν στους βασιλείς ειδωλολάτρεις και πως ερμηνεύεται με μοναδικό τρόπο η αναφορά των βιβλικών γιγάντων.</w:t>
      </w:r>
      <w:r w:rsidR="00245121" w:rsidRPr="00245121">
        <w:t>(</w:t>
      </w:r>
      <w:r w:rsidR="00245121">
        <w:t>Γεν 10:8-9)</w:t>
      </w:r>
      <w:r w:rsidR="00AA3231">
        <w:t>.</w:t>
      </w:r>
      <w:r w:rsidR="00245121">
        <w:t xml:space="preserve"> </w:t>
      </w:r>
    </w:p>
  </w:footnote>
  <w:footnote w:id="768">
    <w:p w14:paraId="1BA2089F" w14:textId="3CF74058" w:rsidR="00215390" w:rsidRPr="00530FF1" w:rsidRDefault="00215390">
      <w:pPr>
        <w:pStyle w:val="a6"/>
      </w:pPr>
      <w:r w:rsidRPr="00A2247E">
        <w:rPr>
          <w:rStyle w:val="a7"/>
        </w:rPr>
        <w:footnoteRef/>
      </w:r>
      <w:r w:rsidRPr="00530FF1">
        <w:t xml:space="preserve"> </w:t>
      </w:r>
      <w:r w:rsidRPr="00530FF1">
        <w:fldChar w:fldCharType="begin"/>
      </w:r>
      <w:r w:rsidR="004F50FD">
        <w:instrText xml:space="preserve"> ADDIN ZOTERO_ITEM CSL_CITATION {"citationID":"POU5W7Ld","properties":{"formattedCitation":"\\uc0\\u8216{}\\uc0\\u921{}\\uc0\\u931{}\\uc0\\u932{}\\uc0\\u927{}\\uc0\\u929{}\\uc0\\u921{}\\uc0\\u913{}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768},"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rsidRPr="00530FF1">
        <w:fldChar w:fldCharType="separate"/>
      </w:r>
      <w:r w:rsidR="00530FF1" w:rsidRPr="00530FF1">
        <w:rPr>
          <w:rFonts w:ascii="Calibri" w:hAnsi="Calibri" w:cs="Calibri"/>
        </w:rPr>
        <w:t>‘</w:t>
      </w:r>
      <w:r w:rsidR="00F5532E" w:rsidRPr="00530FF1">
        <w:rPr>
          <w:rFonts w:ascii="Calibri" w:hAnsi="Calibri" w:cs="Calibri"/>
        </w:rPr>
        <w:t>Ιστορία</w:t>
      </w:r>
      <w:r w:rsidR="00530FF1" w:rsidRPr="00530FF1">
        <w:rPr>
          <w:rFonts w:ascii="Calibri" w:hAnsi="Calibri" w:cs="Calibri"/>
        </w:rPr>
        <w:t xml:space="preserve"> </w:t>
      </w:r>
      <w:r w:rsidR="00F5532E">
        <w:rPr>
          <w:rFonts w:ascii="Calibri" w:hAnsi="Calibri" w:cs="Calibri"/>
        </w:rPr>
        <w:t>τ</w:t>
      </w:r>
      <w:r w:rsidR="00530FF1" w:rsidRPr="00530FF1">
        <w:rPr>
          <w:rFonts w:ascii="Calibri" w:hAnsi="Calibri" w:cs="Calibri"/>
        </w:rPr>
        <w:t xml:space="preserve">ου </w:t>
      </w:r>
      <w:r w:rsidR="00F5532E" w:rsidRPr="00530FF1">
        <w:rPr>
          <w:rFonts w:ascii="Calibri" w:hAnsi="Calibri" w:cs="Calibri"/>
        </w:rPr>
        <w:t>Ελληνικού</w:t>
      </w:r>
      <w:r w:rsidR="00530FF1" w:rsidRPr="00530FF1">
        <w:rPr>
          <w:rFonts w:ascii="Calibri" w:hAnsi="Calibri" w:cs="Calibri"/>
        </w:rPr>
        <w:t xml:space="preserve"> </w:t>
      </w:r>
      <w:r w:rsidR="00F5532E" w:rsidRPr="00530FF1">
        <w:rPr>
          <w:rFonts w:ascii="Calibri" w:hAnsi="Calibri" w:cs="Calibri"/>
        </w:rPr>
        <w:t>Έθνους</w:t>
      </w:r>
      <w:r w:rsidR="00530FF1" w:rsidRPr="00530FF1">
        <w:rPr>
          <w:rFonts w:ascii="Calibri" w:hAnsi="Calibri" w:cs="Calibri"/>
        </w:rPr>
        <w:t>’.</w:t>
      </w:r>
      <w:r w:rsidRPr="00530FF1">
        <w:fldChar w:fldCharType="end"/>
      </w:r>
      <w:r w:rsidR="00F5532E">
        <w:t xml:space="preserve"> </w:t>
      </w:r>
      <w:r w:rsidR="00F5532E" w:rsidRPr="00530FF1">
        <w:t>Τόμος</w:t>
      </w:r>
      <w:r w:rsidR="00530FF1" w:rsidRPr="00530FF1">
        <w:t xml:space="preserve"> Ε΄Μ. </w:t>
      </w:r>
      <w:r w:rsidR="00F5532E" w:rsidRPr="00530FF1">
        <w:t>Αλέξανδρος</w:t>
      </w:r>
      <w:r w:rsidR="00530FF1" w:rsidRPr="00530FF1">
        <w:t xml:space="preserve"> </w:t>
      </w:r>
      <w:r w:rsidR="00F5532E" w:rsidRPr="00530FF1">
        <w:t>Ελληνιστικοί</w:t>
      </w:r>
      <w:r w:rsidR="00530FF1" w:rsidRPr="00530FF1">
        <w:t xml:space="preserve"> </w:t>
      </w:r>
      <w:r w:rsidR="00F5532E" w:rsidRPr="00530FF1">
        <w:t>Χρόνοι</w:t>
      </w:r>
      <w:r w:rsidR="00530FF1" w:rsidRPr="00530FF1">
        <w:t xml:space="preserve"> </w:t>
      </w:r>
      <w:r w:rsidR="00F5532E" w:rsidRPr="00530FF1">
        <w:t>Μέρος</w:t>
      </w:r>
      <w:r w:rsidR="00530FF1" w:rsidRPr="00530FF1">
        <w:t xml:space="preserve"> 2</w:t>
      </w:r>
      <w:r w:rsidR="00530FF1" w:rsidRPr="00530FF1">
        <w:rPr>
          <w:vertAlign w:val="superscript"/>
        </w:rPr>
        <w:t>ο</w:t>
      </w:r>
      <w:r w:rsidR="00530FF1" w:rsidRPr="00530FF1">
        <w:t xml:space="preserve"> Σελ</w:t>
      </w:r>
      <w:r w:rsidR="006C6EC8">
        <w:t>.</w:t>
      </w:r>
      <w:r w:rsidR="00530FF1" w:rsidRPr="00530FF1">
        <w:t>464-468</w:t>
      </w:r>
      <w:r w:rsidR="006C6EC8">
        <w:t>.</w:t>
      </w:r>
    </w:p>
  </w:footnote>
  <w:footnote w:id="769">
    <w:p w14:paraId="0A0EC52D" w14:textId="2E656FC2" w:rsidR="00215390" w:rsidRPr="00530FF1" w:rsidRDefault="00215390">
      <w:pPr>
        <w:pStyle w:val="a6"/>
      </w:pPr>
      <w:r w:rsidRPr="00530FF1">
        <w:rPr>
          <w:rStyle w:val="a7"/>
        </w:rPr>
        <w:footnoteRef/>
      </w:r>
      <w:r w:rsidRPr="00530FF1">
        <w:t xml:space="preserve"> </w:t>
      </w:r>
      <w:r w:rsidRPr="00530FF1">
        <w:fldChar w:fldCharType="begin"/>
      </w:r>
      <w:r w:rsidR="004F50FD">
        <w:instrText xml:space="preserve"> ADDIN ZOTERO_ITEM CSL_CITATION {"citationID":"2UNxBwXu","properties":{"formattedCitation":"\\uc0\\u913{}\\uc0\\u915{}\\uc0\\u927{}\\uc0\\u933{}\\uc0\\u929{}\\uc0\\u921{}\\uc0\\u916{}\\uc0\\u919{}\\uc0\\u931{}, {\\i{}\\uc0\\u921{}\\uc0\\u931{}\\uc0\\u932{}\\uc0\\u927{}\\uc0\\u929{}\\uc0\\u921{}\\uc0\\u913{} \\uc0\\u932{}\\uc0\\u937{}\\uc0\\u925{} \\uc0\\u935{}\\uc0\\u929{}\\uc0\\u927{}\\uc0\\u925{}\\uc0\\u937{}\\uc0\\u925{} \\uc0\\u932{}\\uc0\\u919{}\\uc0\\u931{} \\uc0\\u922{}\\uc0\\u913{}\\uc0\\u921{}\\uc0\\u925{}\\uc0\\u919{}\\uc0\\u931{} \\uc0\\u916{}\\uc0\\u921{}\\uc0\\u913{}\\uc0\\u920{}\\uc0\\u919{}\\uc0\\u922{}\\uc0\\u919{}\\uc0\\u931{}}.","plainCitation":"ΑΓΟΥΡΙΔΗΣ, ΙΣΤΟΡΙΑ ΤΩΝ ΧΡΟΝΩΝ ΤΗΣ ΚΑΙΝΗΣ ΔΙΑΘΗΚΗΣ.","dontUpdate":true,"noteIndex":769},"citationItems":[{"id":49,"uris":["http://zotero.org/users/local/KmiWnhYE/items/CSPZKBKK"],"uri":["http://zotero.org/users/local/KmiWnhYE/items/CSPZKBKK"],"itemData":{"id":49,"type":"book","event-place":"ΘΕΣΣΑΛΟΝΙΚΗ","publisher":"ΠΟΥΡΝΑΡΑ","publisher-place":"ΘΕΣΣΑΛΟΝΙΚΗ","title":"ΙΣΤΟΡΙΑ ΤΩΝ ΧΡΟΝΩΝ ΤΗΣ ΚΑΙΝΗΣ ΔΙΑΘΗΚΗΣ","author":[{"family":"ΑΓΟΥΡΙΔΗΣ","given":"ΣΑΒΒΑΣ"}],"issued":{"date-parts":[["2001"]]}}}],"schema":"https://github.com/citation-style-language/schema/raw/master/csl-citation.json"} </w:instrText>
      </w:r>
      <w:r w:rsidRPr="00530FF1">
        <w:fldChar w:fldCharType="separate"/>
      </w:r>
      <w:r w:rsidR="00F5532E" w:rsidRPr="00530FF1">
        <w:rPr>
          <w:rFonts w:ascii="Calibri" w:hAnsi="Calibri" w:cs="Calibri"/>
        </w:rPr>
        <w:t>Αγουρίδης</w:t>
      </w:r>
      <w:r w:rsidR="00530FF1" w:rsidRPr="00530FF1">
        <w:rPr>
          <w:rFonts w:ascii="Calibri" w:hAnsi="Calibri" w:cs="Calibri"/>
        </w:rPr>
        <w:t xml:space="preserve">, </w:t>
      </w:r>
      <w:r w:rsidR="00F5532E" w:rsidRPr="00530FF1">
        <w:rPr>
          <w:rFonts w:ascii="Calibri" w:hAnsi="Calibri" w:cs="Calibri"/>
          <w:i/>
          <w:iCs/>
        </w:rPr>
        <w:t>Ιστορία</w:t>
      </w:r>
      <w:r w:rsidR="00530FF1" w:rsidRPr="00530FF1">
        <w:rPr>
          <w:rFonts w:ascii="Calibri" w:hAnsi="Calibri" w:cs="Calibri"/>
          <w:i/>
          <w:iCs/>
        </w:rPr>
        <w:t xml:space="preserve"> </w:t>
      </w:r>
      <w:r w:rsidR="00F5532E">
        <w:rPr>
          <w:rFonts w:ascii="Calibri" w:hAnsi="Calibri" w:cs="Calibri"/>
          <w:i/>
          <w:iCs/>
        </w:rPr>
        <w:t>τ</w:t>
      </w:r>
      <w:r w:rsidR="00530FF1" w:rsidRPr="00530FF1">
        <w:rPr>
          <w:rFonts w:ascii="Calibri" w:hAnsi="Calibri" w:cs="Calibri"/>
          <w:i/>
          <w:iCs/>
        </w:rPr>
        <w:t xml:space="preserve">ων </w:t>
      </w:r>
      <w:r w:rsidR="00F5532E">
        <w:rPr>
          <w:rFonts w:ascii="Calibri" w:hAnsi="Calibri" w:cs="Calibri"/>
          <w:i/>
          <w:iCs/>
        </w:rPr>
        <w:t>χ</w:t>
      </w:r>
      <w:r w:rsidR="00F5532E" w:rsidRPr="00530FF1">
        <w:rPr>
          <w:rFonts w:ascii="Calibri" w:hAnsi="Calibri" w:cs="Calibri"/>
          <w:i/>
          <w:iCs/>
        </w:rPr>
        <w:t>ρόνων</w:t>
      </w:r>
      <w:r w:rsidR="00530FF1" w:rsidRPr="00530FF1">
        <w:rPr>
          <w:rFonts w:ascii="Calibri" w:hAnsi="Calibri" w:cs="Calibri"/>
          <w:i/>
          <w:iCs/>
        </w:rPr>
        <w:t xml:space="preserve"> </w:t>
      </w:r>
      <w:r w:rsidR="00F5532E">
        <w:rPr>
          <w:rFonts w:ascii="Calibri" w:hAnsi="Calibri" w:cs="Calibri"/>
          <w:i/>
          <w:iCs/>
        </w:rPr>
        <w:t>τ</w:t>
      </w:r>
      <w:r w:rsidR="00530FF1" w:rsidRPr="00530FF1">
        <w:rPr>
          <w:rFonts w:ascii="Calibri" w:hAnsi="Calibri" w:cs="Calibri"/>
          <w:i/>
          <w:iCs/>
        </w:rPr>
        <w:t xml:space="preserve">ης </w:t>
      </w:r>
      <w:r w:rsidR="00F5532E" w:rsidRPr="00530FF1">
        <w:rPr>
          <w:rFonts w:ascii="Calibri" w:hAnsi="Calibri" w:cs="Calibri"/>
          <w:i/>
          <w:iCs/>
        </w:rPr>
        <w:t>Καινής</w:t>
      </w:r>
      <w:r w:rsidR="00530FF1" w:rsidRPr="00530FF1">
        <w:rPr>
          <w:rFonts w:ascii="Calibri" w:hAnsi="Calibri" w:cs="Calibri"/>
          <w:i/>
          <w:iCs/>
        </w:rPr>
        <w:t xml:space="preserve"> </w:t>
      </w:r>
      <w:r w:rsidR="00F5532E" w:rsidRPr="00530FF1">
        <w:rPr>
          <w:rFonts w:ascii="Calibri" w:hAnsi="Calibri" w:cs="Calibri"/>
          <w:i/>
          <w:iCs/>
        </w:rPr>
        <w:t>Διαθήκης</w:t>
      </w:r>
      <w:r w:rsidR="00530FF1" w:rsidRPr="00530FF1">
        <w:rPr>
          <w:rFonts w:ascii="Calibri" w:hAnsi="Calibri" w:cs="Calibri"/>
        </w:rPr>
        <w:t>.</w:t>
      </w:r>
      <w:r w:rsidRPr="00530FF1">
        <w:fldChar w:fldCharType="end"/>
      </w:r>
      <w:r w:rsidR="00F5532E">
        <w:t xml:space="preserve"> </w:t>
      </w:r>
      <w:r w:rsidR="00F5532E" w:rsidRPr="00530FF1">
        <w:t>Σελ.</w:t>
      </w:r>
      <w:r w:rsidR="00530FF1" w:rsidRPr="00530FF1">
        <w:t xml:space="preserve"> 225-234</w:t>
      </w:r>
      <w:r w:rsidR="006C6EC8">
        <w:t>.</w:t>
      </w:r>
    </w:p>
  </w:footnote>
  <w:footnote w:id="770">
    <w:p w14:paraId="248DDBC2" w14:textId="4E0A5F79" w:rsidR="00074E17" w:rsidRPr="00074E17" w:rsidRDefault="00074E17">
      <w:pPr>
        <w:pStyle w:val="a6"/>
      </w:pPr>
      <w:r w:rsidRPr="00074E17">
        <w:rPr>
          <w:rStyle w:val="a7"/>
        </w:rPr>
        <w:footnoteRef/>
      </w:r>
      <w:r w:rsidR="00530FF1" w:rsidRPr="00074E17">
        <w:t xml:space="preserve"> </w:t>
      </w:r>
      <w:r w:rsidRPr="00074E17">
        <w:fldChar w:fldCharType="begin"/>
      </w:r>
      <w:r w:rsidR="004F50FD">
        <w:instrText xml:space="preserve"> ADDIN ZOTERO_ITEM CSL_CITATION {"citationID":"a23f6fmdsc2","properties":{"formattedCitation":"\\uldash{\\uc0\\u931{}\\uc0\\u927{}\\uc0\\u933{}\\uc0\\u919{}\\uc0\\u932{}\\uc0\\u937{}\\uc0\\u925{}\\uc0\\u921{}\\uc0\\u927{}\\uc0\\u931{}, {\\i{}\\uc0\\u913{}\\uc0\\u933{}\\uc0\\u915{}\\uc0\\u927{}\\uc0\\u933{}\\uc0\\u931{}\\uc0\\u932{}\\uc0\\u927{}\\uc0\\u931{}}, \\uc0\\u967{}.\\uc0\\u967{}.}","plainCitation":"ΣΟΥΗΤΩΝΙΟΣ, ΑΥΓΟΥΣΤΟΣ, χ.χ.","dontUpdate":true,"noteIndex":770},"citationItems":[{"id":370,"uris":["http://zotero.org/users/local/KmiWnhYE/items/PJMQJYJ4"],"uri":["http://zotero.org/users/local/KmiWnhYE/items/PJMQJYJ4"],"itemData":{"id":370,"type":"book","title":"ΑΥΓΟΥΣΤΟΣ","author":[{"literal":"ΣΟΥΗΤΩΝΙΟΣ"}]}}],"schema":"https://github.com/citation-style-language/schema/raw/master/csl-citation.json"} </w:instrText>
      </w:r>
      <w:r w:rsidRPr="00074E17">
        <w:fldChar w:fldCharType="separate"/>
      </w:r>
      <w:r w:rsidR="00F5532E" w:rsidRPr="00074E17">
        <w:rPr>
          <w:rFonts w:ascii="Calibri" w:hAnsi="Calibri" w:cs="Calibri"/>
          <w:szCs w:val="24"/>
        </w:rPr>
        <w:t>Σουητώνιος</w:t>
      </w:r>
      <w:r w:rsidR="00530FF1" w:rsidRPr="00074E17">
        <w:rPr>
          <w:rFonts w:ascii="Calibri" w:hAnsi="Calibri" w:cs="Calibri"/>
          <w:szCs w:val="24"/>
        </w:rPr>
        <w:t xml:space="preserve">, </w:t>
      </w:r>
      <w:r w:rsidR="00F5532E" w:rsidRPr="00074E17">
        <w:rPr>
          <w:rFonts w:ascii="Calibri" w:hAnsi="Calibri" w:cs="Calibri"/>
          <w:i/>
          <w:iCs/>
          <w:szCs w:val="24"/>
        </w:rPr>
        <w:t>Αύγουστος</w:t>
      </w:r>
      <w:r w:rsidR="00530FF1" w:rsidRPr="00074E17">
        <w:rPr>
          <w:rFonts w:ascii="Calibri" w:hAnsi="Calibri" w:cs="Calibri"/>
          <w:i/>
          <w:iCs/>
          <w:szCs w:val="24"/>
        </w:rPr>
        <w:t xml:space="preserve"> </w:t>
      </w:r>
      <w:r w:rsidR="00530FF1" w:rsidRPr="00074E17">
        <w:rPr>
          <w:rFonts w:ascii="Calibri" w:hAnsi="Calibri" w:cs="Calibri"/>
          <w:szCs w:val="24"/>
        </w:rPr>
        <w:t>52-59.</w:t>
      </w:r>
      <w:r w:rsidRPr="00074E17">
        <w:fldChar w:fldCharType="end"/>
      </w:r>
    </w:p>
  </w:footnote>
  <w:footnote w:id="771">
    <w:p w14:paraId="464623DF" w14:textId="09E50FC0" w:rsidR="000B2F9D" w:rsidRPr="00CA5ABC" w:rsidRDefault="000B2F9D">
      <w:pPr>
        <w:pStyle w:val="a6"/>
      </w:pPr>
      <w:r w:rsidRPr="00A2247E">
        <w:rPr>
          <w:rStyle w:val="a7"/>
        </w:rPr>
        <w:footnoteRef/>
      </w:r>
      <w:r>
        <w:t xml:space="preserve"> </w:t>
      </w:r>
      <w:r>
        <w:fldChar w:fldCharType="begin"/>
      </w:r>
      <w:r w:rsidR="004F50FD">
        <w:instrText xml:space="preserve"> ADDIN ZOTERO_ITEM CSL_CITATION {"citationID":"ohr6PlM3","properties":{"formattedCitation":"\\uc0\\u932{}\\uc0\\u931{}\\uc0\\u913{}\\uc0\\u923{}\\uc0\\u913{}\\uc0\\u924{}\\uc0\\u928{}\\uc0\\u927{}\\uc0\\u933{}\\uc0\\u925{}\\uc0\\u919{} \\uc0\\u913{}\\uc0\\u921{}\\uc0\\u922{}\\uc0\\u913{}\\uc0\\u932{}\\uc0\\u917{}\\uc0\\u929{}\\uc0\\u921{}\\uc0\\u925{}\\uc0\\u919{}, {\\i{}\\uc0\\u919{} \\uc0\\u924{}\\uc0\\u913{}\\uc0\\u922{}\\uc0\\u917{}\\uc0\\u916{}\\uc0\\u927{}\\uc0\\u925{}\\uc0\\u921{}\\uc0\\u913{} \\uc0\\u931{}\\uc0\\u932{}\\uc0\\u919{}\\uc0\\u925{} \\uc0\\u917{}\\uc0\\u928{}\\uc0\\u927{}\\uc0\\u935{}\\uc0\\u919{} \\uc0\\u932{}\\uc0\\u919{}\\uc0\\u931{} \\uc0\\u922{}\\uc0\\u913{}\\uc0\\u921{}\\uc0\\u925{}\\uc0\\u919{}\\uc0\\u931{} \\uc0\\u916{}\\uc0\\u921{}\\uc0\\u913{}\\uc0\\u920{}\\uc0\\u919{}\\uc0\\u922{}\\uc0\\u919{}\\uc0\\u931{}} (\\uc0\\u920{}\\uc0\\u917{}\\uc0\\u931{}\\uc0\\u931{}\\uc0\\u913{}\\uc0\\u923{}\\uc0\\u927{}\\uc0\\u925{}\\uc0\\u921{}\\uc0\\u922{}\\uc0\\u919{}: \\uc0\\u928{}\\uc0\\u927{}\\uc0\\u933{}\\uc0\\u929{}\\uc0\\u925{}\\uc0\\u913{}\\uc0\\u929{}\\uc0\\u913{}, 2002).","plainCitation":"ΤΣΑΛΑΜΠΟΥΝΗ ΑΙΚΑΤΕΡΙΝΗ, Η ΜΑΚΕΔΟΝΙΑ ΣΤΗΝ ΕΠΟΧΗ ΤΗΣ ΚΑΙΝΗΣ ΔΙΑΘΗΚΗΣ (ΘΕΣΣΑΛΟΝΙΚΗ: ΠΟΥΡΝΑΡΑ, 2002).","dontUpdate":true,"noteIndex":771},"citationItems":[{"id":285,"uris":["http://zotero.org/users/local/KmiWnhYE/items/5NGRMTJ7"],"uri":["http://zotero.org/users/local/KmiWnhYE/items/5NGRMTJ7"],"itemData":{"id":285,"type":"book","event-place":"ΘΕΣΣΑΛΟΝΙΚΗ","publisher":"ΠΟΥΡΝΑΡΑ","publisher-place":"ΘΕΣΣΑΛΟΝΙΚΗ","title":"Η ΜΑΚΕΔΟΝΙΑ ΣΤΗΝ ΕΠΟΧΗ ΤΗΣ ΚΑΙΝΗΣ ΔΙΑΘΗΚΗΣ","author":[{"literal":"ΤΣΑΛΑΜΠΟΥΝΗ ΑΙΚΑΤΕΡΙΝΗ"}],"issued":{"date-parts":[["2002"]]}}}],"schema":"https://github.com/citation-style-language/schema/raw/master/csl-citation.json"} </w:instrText>
      </w:r>
      <w:r>
        <w:fldChar w:fldCharType="separate"/>
      </w:r>
      <w:r w:rsidR="00530FF1" w:rsidRPr="000B2F9D">
        <w:rPr>
          <w:rFonts w:ascii="Calibri" w:hAnsi="Calibri" w:cs="Calibri"/>
          <w:szCs w:val="24"/>
        </w:rPr>
        <w:t>Τσαλαμπο</w:t>
      </w:r>
      <w:r w:rsidR="00F5532E">
        <w:rPr>
          <w:rFonts w:ascii="Calibri" w:hAnsi="Calibri" w:cs="Calibri"/>
          <w:szCs w:val="24"/>
        </w:rPr>
        <w:t>ύ</w:t>
      </w:r>
      <w:r w:rsidR="00530FF1" w:rsidRPr="000B2F9D">
        <w:rPr>
          <w:rFonts w:ascii="Calibri" w:hAnsi="Calibri" w:cs="Calibri"/>
          <w:szCs w:val="24"/>
        </w:rPr>
        <w:t>νη Αικατερ</w:t>
      </w:r>
      <w:r w:rsidR="00F5532E">
        <w:rPr>
          <w:rFonts w:ascii="Calibri" w:hAnsi="Calibri" w:cs="Calibri"/>
          <w:szCs w:val="24"/>
        </w:rPr>
        <w:t>ί</w:t>
      </w:r>
      <w:r w:rsidR="00530FF1" w:rsidRPr="000B2F9D">
        <w:rPr>
          <w:rFonts w:ascii="Calibri" w:hAnsi="Calibri" w:cs="Calibri"/>
          <w:szCs w:val="24"/>
        </w:rPr>
        <w:t xml:space="preserve">νη, </w:t>
      </w:r>
      <w:r w:rsidR="00530FF1" w:rsidRPr="000B2F9D">
        <w:rPr>
          <w:rFonts w:ascii="Calibri" w:hAnsi="Calibri" w:cs="Calibri"/>
          <w:i/>
          <w:iCs/>
          <w:szCs w:val="24"/>
        </w:rPr>
        <w:t xml:space="preserve">Η </w:t>
      </w:r>
      <w:r w:rsidR="00F5532E" w:rsidRPr="000B2F9D">
        <w:rPr>
          <w:rFonts w:ascii="Calibri" w:hAnsi="Calibri" w:cs="Calibri"/>
          <w:i/>
          <w:iCs/>
          <w:szCs w:val="24"/>
        </w:rPr>
        <w:t>Μακεδονία</w:t>
      </w:r>
      <w:r w:rsidR="00530FF1" w:rsidRPr="000B2F9D">
        <w:rPr>
          <w:rFonts w:ascii="Calibri" w:hAnsi="Calibri" w:cs="Calibri"/>
          <w:i/>
          <w:iCs/>
          <w:szCs w:val="24"/>
        </w:rPr>
        <w:t xml:space="preserve"> Στην </w:t>
      </w:r>
      <w:r w:rsidR="00F5532E" w:rsidRPr="000B2F9D">
        <w:rPr>
          <w:rFonts w:ascii="Calibri" w:hAnsi="Calibri" w:cs="Calibri"/>
          <w:i/>
          <w:iCs/>
          <w:szCs w:val="24"/>
        </w:rPr>
        <w:t>Εποχή</w:t>
      </w:r>
      <w:r w:rsidR="00530FF1" w:rsidRPr="000B2F9D">
        <w:rPr>
          <w:rFonts w:ascii="Calibri" w:hAnsi="Calibri" w:cs="Calibri"/>
          <w:i/>
          <w:iCs/>
          <w:szCs w:val="24"/>
        </w:rPr>
        <w:t xml:space="preserve"> Της </w:t>
      </w:r>
      <w:r w:rsidR="00F5532E" w:rsidRPr="000B2F9D">
        <w:rPr>
          <w:rFonts w:ascii="Calibri" w:hAnsi="Calibri" w:cs="Calibri"/>
          <w:i/>
          <w:iCs/>
          <w:szCs w:val="24"/>
        </w:rPr>
        <w:t>Καινής</w:t>
      </w:r>
      <w:r w:rsidR="00530FF1" w:rsidRPr="000B2F9D">
        <w:rPr>
          <w:rFonts w:ascii="Calibri" w:hAnsi="Calibri" w:cs="Calibri"/>
          <w:i/>
          <w:iCs/>
          <w:szCs w:val="24"/>
        </w:rPr>
        <w:t xml:space="preserve"> </w:t>
      </w:r>
      <w:r w:rsidR="00F5532E" w:rsidRPr="000B2F9D">
        <w:rPr>
          <w:rFonts w:ascii="Calibri" w:hAnsi="Calibri" w:cs="Calibri"/>
          <w:i/>
          <w:iCs/>
          <w:szCs w:val="24"/>
        </w:rPr>
        <w:t>Διαθήκης</w:t>
      </w:r>
      <w:r w:rsidR="00530FF1" w:rsidRPr="000B2F9D">
        <w:rPr>
          <w:rFonts w:ascii="Calibri" w:hAnsi="Calibri" w:cs="Calibri"/>
          <w:szCs w:val="24"/>
        </w:rPr>
        <w:t xml:space="preserve"> (</w:t>
      </w:r>
      <w:r w:rsidR="00F5532E" w:rsidRPr="000B2F9D">
        <w:rPr>
          <w:rFonts w:ascii="Calibri" w:hAnsi="Calibri" w:cs="Calibri"/>
          <w:szCs w:val="24"/>
        </w:rPr>
        <w:t>Θεσσαλονίκη</w:t>
      </w:r>
      <w:r w:rsidR="00530FF1" w:rsidRPr="000B2F9D">
        <w:rPr>
          <w:rFonts w:ascii="Calibri" w:hAnsi="Calibri" w:cs="Calibri"/>
          <w:szCs w:val="24"/>
        </w:rPr>
        <w:t xml:space="preserve">: </w:t>
      </w:r>
      <w:r w:rsidR="00F5532E" w:rsidRPr="000B2F9D">
        <w:rPr>
          <w:rFonts w:ascii="Calibri" w:hAnsi="Calibri" w:cs="Calibri"/>
          <w:szCs w:val="24"/>
        </w:rPr>
        <w:t>Πουρνάρα</w:t>
      </w:r>
      <w:r w:rsidR="00530FF1" w:rsidRPr="000B2F9D">
        <w:rPr>
          <w:rFonts w:ascii="Calibri" w:hAnsi="Calibri" w:cs="Calibri"/>
          <w:szCs w:val="24"/>
        </w:rPr>
        <w:t>, 2002).</w:t>
      </w:r>
      <w:r>
        <w:fldChar w:fldCharType="end"/>
      </w:r>
      <w:r w:rsidR="00F5532E">
        <w:t>Σελ.</w:t>
      </w:r>
      <w:r w:rsidR="00530FF1">
        <w:t xml:space="preserve"> 60-66,90-97. Επίσης  Βλ. </w:t>
      </w:r>
      <w:r w:rsidR="00CA5ABC" w:rsidRPr="00CA5ABC">
        <w:fldChar w:fldCharType="begin"/>
      </w:r>
      <w:r w:rsidR="004F50FD">
        <w:instrText xml:space="preserve"> ADDIN ZOTERO_ITEM CSL_CITATION {"citationID":"a1a8lka7gq8","properties":{"formattedCitation":"\\uc0\\u915{}\\uc0\\u922{}\\uc0\\u929{}\\uc0\\u913{}\\uc0\\u934{}, {\\i{}\\uc0\\u917{}\\uc0\\u921{}\\uc0\\u931{}\\uc0\\u913{}\\uc0\\u915{}\\uc0\\u937{}\\uc0\\u915{}\\uc0\\u919{} \\uc0\\u931{}\\uc0\\u932{}\\uc0\\u919{}\\uc0\\u925{} \\uc0\\u913{}\\uc0\\u929{}\\uc0\\u935{}\\uc0\\u913{}\\uc0\\u921{}\\uc0\\u927{}\\uc0\\u915{}\\uc0\\u925{}\\uc0\\u937{}\\uc0\\u931{}\\uc0\\u921{}\\uc0\\u913{}}.","plainCitation":"ΓΚΡΑΦ, ΕΙΣΑΓΩΓΗ ΣΤΗΝ ΑΡΧΑΙΟΓΝΩΣΙΑ.","dontUpdate":true,"noteIndex":771},"citationItems":[{"id":26,"uris":["http://zotero.org/users/local/KmiWnhYE/items/4TW2WQBV"],"uri":["http://zotero.org/users/local/KmiWnhYE/items/4TW2WQBV"],"itemData":{"id":26,"type":"book","collection-number":"ΤΟΜΟΣ Β","event-place":"ΑΘΗΝΑ","publisher":"ΠΑΠΑΔΗΜΑΣ","publisher-place":"ΑΘΗΝΑ","title":"ΕΙΣΑΓΩΓΗ ΣΤΗΝ ΑΡΧΑΙΟΓΝΩΣΙΑ","author":[{"family":"ΓΚΡΑΦ","given":"ΦΡΙΤΣ"}],"issued":{"date-parts":[["2009"]]}}}],"schema":"https://github.com/citation-style-language/schema/raw/master/csl-citation.json"} </w:instrText>
      </w:r>
      <w:r w:rsidR="00CA5ABC" w:rsidRPr="00CA5ABC">
        <w:fldChar w:fldCharType="separate"/>
      </w:r>
      <w:r w:rsidR="00530FF1" w:rsidRPr="00E02B6C">
        <w:rPr>
          <w:rFonts w:ascii="Calibri" w:hAnsi="Calibri" w:cs="Calibri"/>
          <w:szCs w:val="24"/>
        </w:rPr>
        <w:t xml:space="preserve">Γκραφ, </w:t>
      </w:r>
      <w:r w:rsidR="00F5532E" w:rsidRPr="00E02B6C">
        <w:rPr>
          <w:rFonts w:ascii="Calibri" w:hAnsi="Calibri" w:cs="Calibri"/>
          <w:i/>
          <w:iCs/>
          <w:szCs w:val="24"/>
        </w:rPr>
        <w:t>Εισαγωγή</w:t>
      </w:r>
      <w:r w:rsidR="00530FF1" w:rsidRPr="00E02B6C">
        <w:rPr>
          <w:rFonts w:ascii="Calibri" w:hAnsi="Calibri" w:cs="Calibri"/>
          <w:i/>
          <w:iCs/>
          <w:szCs w:val="24"/>
        </w:rPr>
        <w:t xml:space="preserve"> </w:t>
      </w:r>
      <w:r w:rsidR="00F5532E">
        <w:rPr>
          <w:rFonts w:ascii="Calibri" w:hAnsi="Calibri" w:cs="Calibri"/>
          <w:i/>
          <w:iCs/>
          <w:szCs w:val="24"/>
        </w:rPr>
        <w:t>σ</w:t>
      </w:r>
      <w:r w:rsidR="00530FF1" w:rsidRPr="00E02B6C">
        <w:rPr>
          <w:rFonts w:ascii="Calibri" w:hAnsi="Calibri" w:cs="Calibri"/>
          <w:i/>
          <w:iCs/>
          <w:szCs w:val="24"/>
        </w:rPr>
        <w:t xml:space="preserve">την </w:t>
      </w:r>
      <w:r w:rsidR="00F5532E" w:rsidRPr="00E02B6C">
        <w:rPr>
          <w:rFonts w:ascii="Calibri" w:hAnsi="Calibri" w:cs="Calibri"/>
          <w:i/>
          <w:iCs/>
          <w:szCs w:val="24"/>
        </w:rPr>
        <w:t>Αρχαιογνωσία</w:t>
      </w:r>
      <w:r w:rsidR="00530FF1" w:rsidRPr="00E02B6C">
        <w:rPr>
          <w:rFonts w:ascii="Calibri" w:hAnsi="Calibri" w:cs="Calibri"/>
          <w:szCs w:val="24"/>
        </w:rPr>
        <w:t>.</w:t>
      </w:r>
      <w:r w:rsidR="00CA5ABC" w:rsidRPr="00CA5ABC">
        <w:fldChar w:fldCharType="end"/>
      </w:r>
      <w:r w:rsidR="00530FF1">
        <w:t xml:space="preserve"> </w:t>
      </w:r>
      <w:r w:rsidR="00F5532E">
        <w:t>Σελ.</w:t>
      </w:r>
      <w:r w:rsidR="00530FF1">
        <w:t xml:space="preserve"> 549-565.</w:t>
      </w:r>
    </w:p>
  </w:footnote>
  <w:footnote w:id="772">
    <w:p w14:paraId="14BF1B36" w14:textId="1401D6BC" w:rsidR="002E4134" w:rsidRPr="002E4134" w:rsidRDefault="002E4134" w:rsidP="00074E17">
      <w:pPr>
        <w:spacing w:before="75" w:after="75" w:line="315" w:lineRule="atLeast"/>
        <w:jc w:val="both"/>
        <w:rPr>
          <w:rFonts w:ascii="Calibri" w:eastAsia="Times New Roman" w:hAnsi="Calibri" w:cs="Calibri"/>
          <w:color w:val="333333"/>
          <w:sz w:val="23"/>
          <w:szCs w:val="23"/>
          <w:lang w:eastAsia="el-GR"/>
        </w:rPr>
      </w:pPr>
      <w:r w:rsidRPr="00A2247E">
        <w:rPr>
          <w:rStyle w:val="a7"/>
        </w:rPr>
        <w:footnoteRef/>
      </w:r>
      <w:r w:rsidR="00530FF1">
        <w:t xml:space="preserve"> </w:t>
      </w:r>
      <w:r>
        <w:fldChar w:fldCharType="begin"/>
      </w:r>
      <w:r w:rsidR="004F50FD">
        <w:instrText xml:space="preserve"> ADDIN ZOTERO_ITEM CSL_CITATION {"citationID":"RWoeTaqt","properties":{"formattedCitation":"GRAVES ROBERT, {\\i{}\\uc0\\u917{}\\uc0\\u915{}\\uc0\\u937{} \\uc0\\u927{} \\uc0\\u922{}\\uc0\\u923{}\\uc0\\u913{}\\uc0\\u933{}\\uc0\\u916{}\\uc0\\u921{}\\uc0\\u927{}\\uc0\\u931{}} (\\uc0\\u913{}\\uc0\\u920{}\\uc0\\u919{}\\uc0\\u925{}\\uc0\\u913{}: \\uc0\\u922{}\\uc0\\u917{}\\uc0\\u916{}\\uc0\\u929{}\\uc0\\u927{}\\uc0\\u931{}, 2005).","plainCitation":"GRAVES ROBERT, ΕΓΩ Ο ΚΛΑΥΔΙΟΣ (ΑΘΗΝΑ: ΚΕΔΡΟΣ, 2005).","dontUpdate":true,"noteIndex":772},"citationItems":[{"id":283,"uris":["http://zotero.org/users/local/KmiWnhYE/items/W7JC9JZF"],"uri":["http://zotero.org/users/local/KmiWnhYE/items/W7JC9JZF"],"itemData":{"id":283,"type":"book","event-place":"ΑΘΗΝΑ","publisher":"ΚΕΔΡΟΣ","publisher-place":"ΑΘΗΝΑ","title":"ΕΓΩ Ο ΚΛΑΥΔΙΟΣ","author":[{"literal":"GRAVES ROBERT"}],"issued":{"date-parts":[["2005"]]}}}],"schema":"https://github.com/citation-style-language/schema/raw/master/csl-citation.json"} </w:instrText>
      </w:r>
      <w:r>
        <w:fldChar w:fldCharType="separate"/>
      </w:r>
      <w:r w:rsidR="00530FF1" w:rsidRPr="002E4134">
        <w:rPr>
          <w:rFonts w:ascii="Calibri" w:hAnsi="Calibri" w:cs="Calibri"/>
          <w:sz w:val="20"/>
          <w:szCs w:val="24"/>
        </w:rPr>
        <w:t xml:space="preserve">Graves Robert, </w:t>
      </w:r>
      <w:r w:rsidR="00F5532E" w:rsidRPr="002E4134">
        <w:rPr>
          <w:rFonts w:ascii="Calibri" w:hAnsi="Calibri" w:cs="Calibri"/>
          <w:i/>
          <w:iCs/>
          <w:sz w:val="20"/>
          <w:szCs w:val="24"/>
        </w:rPr>
        <w:t>Εγώ</w:t>
      </w:r>
      <w:r w:rsidR="00530FF1" w:rsidRPr="002E4134">
        <w:rPr>
          <w:rFonts w:ascii="Calibri" w:hAnsi="Calibri" w:cs="Calibri"/>
          <w:i/>
          <w:iCs/>
          <w:sz w:val="20"/>
          <w:szCs w:val="24"/>
        </w:rPr>
        <w:t xml:space="preserve"> Ο </w:t>
      </w:r>
      <w:r w:rsidR="00F5532E" w:rsidRPr="002E4134">
        <w:rPr>
          <w:rFonts w:ascii="Calibri" w:hAnsi="Calibri" w:cs="Calibri"/>
          <w:i/>
          <w:iCs/>
          <w:sz w:val="20"/>
          <w:szCs w:val="24"/>
        </w:rPr>
        <w:t>Κλαύδιος</w:t>
      </w:r>
      <w:r w:rsidR="00530FF1">
        <w:rPr>
          <w:rFonts w:ascii="Calibri" w:hAnsi="Calibri" w:cs="Calibri"/>
          <w:i/>
          <w:iCs/>
          <w:szCs w:val="24"/>
        </w:rPr>
        <w:t xml:space="preserve"> </w:t>
      </w:r>
      <w:r w:rsidR="00F5532E">
        <w:rPr>
          <w:rFonts w:ascii="Calibri" w:hAnsi="Calibri" w:cs="Calibri"/>
          <w:i/>
          <w:iCs/>
          <w:szCs w:val="24"/>
        </w:rPr>
        <w:t>Μετάφραση</w:t>
      </w:r>
      <w:r w:rsidR="00530FF1">
        <w:rPr>
          <w:rFonts w:ascii="Calibri" w:hAnsi="Calibri" w:cs="Calibri"/>
          <w:i/>
          <w:iCs/>
          <w:szCs w:val="24"/>
        </w:rPr>
        <w:t xml:space="preserve"> </w:t>
      </w:r>
      <w:r w:rsidR="00F5532E">
        <w:rPr>
          <w:rFonts w:ascii="Calibri" w:hAnsi="Calibri" w:cs="Calibri"/>
          <w:i/>
          <w:iCs/>
          <w:szCs w:val="24"/>
        </w:rPr>
        <w:t>Κοτζιάς</w:t>
      </w:r>
      <w:r w:rsidR="00530FF1">
        <w:rPr>
          <w:rFonts w:ascii="Calibri" w:hAnsi="Calibri" w:cs="Calibri"/>
          <w:i/>
          <w:iCs/>
          <w:szCs w:val="24"/>
        </w:rPr>
        <w:t xml:space="preserve"> </w:t>
      </w:r>
      <w:r w:rsidR="00F5532E">
        <w:rPr>
          <w:rFonts w:ascii="Calibri" w:hAnsi="Calibri" w:cs="Calibri"/>
          <w:i/>
          <w:iCs/>
          <w:szCs w:val="24"/>
        </w:rPr>
        <w:t>Αλέξανδρος</w:t>
      </w:r>
      <w:r w:rsidR="00530FF1" w:rsidRPr="002E4134">
        <w:rPr>
          <w:rFonts w:ascii="Calibri" w:hAnsi="Calibri" w:cs="Calibri"/>
          <w:sz w:val="20"/>
          <w:szCs w:val="24"/>
        </w:rPr>
        <w:t xml:space="preserve"> (</w:t>
      </w:r>
      <w:r w:rsidR="00F5532E" w:rsidRPr="002E4134">
        <w:rPr>
          <w:rFonts w:ascii="Calibri" w:hAnsi="Calibri" w:cs="Calibri"/>
          <w:sz w:val="20"/>
          <w:szCs w:val="24"/>
        </w:rPr>
        <w:t>Αθήνα</w:t>
      </w:r>
      <w:r w:rsidR="00530FF1" w:rsidRPr="002E4134">
        <w:rPr>
          <w:rFonts w:ascii="Calibri" w:hAnsi="Calibri" w:cs="Calibri"/>
          <w:sz w:val="20"/>
          <w:szCs w:val="24"/>
        </w:rPr>
        <w:t xml:space="preserve">: </w:t>
      </w:r>
      <w:r w:rsidR="00F5532E" w:rsidRPr="002E4134">
        <w:rPr>
          <w:rFonts w:ascii="Calibri" w:hAnsi="Calibri" w:cs="Calibri"/>
          <w:sz w:val="20"/>
          <w:szCs w:val="24"/>
        </w:rPr>
        <w:t>Κέδρος</w:t>
      </w:r>
      <w:r w:rsidR="00530FF1" w:rsidRPr="002E4134">
        <w:rPr>
          <w:rFonts w:ascii="Calibri" w:hAnsi="Calibri" w:cs="Calibri"/>
          <w:sz w:val="20"/>
          <w:szCs w:val="24"/>
        </w:rPr>
        <w:t>, 2005).</w:t>
      </w:r>
      <w:r>
        <w:fldChar w:fldCharType="end"/>
      </w:r>
      <w:r w:rsidRPr="002E4134">
        <w:rPr>
          <w:rFonts w:ascii="Calibri" w:eastAsia="Times New Roman" w:hAnsi="Calibri" w:cs="Calibri"/>
          <w:color w:val="333333"/>
          <w:sz w:val="23"/>
          <w:szCs w:val="23"/>
          <w:lang w:eastAsia="el-GR"/>
        </w:rPr>
        <w:t xml:space="preserve"> Οι δαίμονες τρέχουν μέσα στο αίμα μας αλλά παραμονεύουν και γύρω μας. Καθώς γινόταν όλο και πιο μισάνθρωπος, ο Τιβέριος μπλεκόταν όλο και πιο πολύ στο δίχτυ που του είχε απλώσει ο αρχηγός της πραιτωριανής (αυτοκρατορικής) φρουράς, ο Σηιανός. Ηθικά λεπρός και πρακτικά αδίστακτος, αυτός ο σατανικός μηχανορράφος έπαιζε ζαριές και πόνταρε στις φοβίες του αυτοκράτορα, ενώ στο βάθος ετοιμαζόταν να βρεθεί σε θέση βολής απέναντι στον θρόνο όταν, όπως υπολόγιζε, ο Τιβέριος θα ορμούσε παράφρων έξω από το σκηνικό για να γκρεμοτσακιστεί στον αγύριστο. Και όταν ο γιος του Τιβέριου από την πρώτη γυναίκα του, ο Δρούσος, πέθανε, σήμανε η ώρα για την τελική πράξη του δράματος.</w:t>
      </w:r>
    </w:p>
    <w:p w14:paraId="0283A842" w14:textId="77777777" w:rsidR="002E4134" w:rsidRPr="002E4134" w:rsidRDefault="002E4134" w:rsidP="002E4134">
      <w:pPr>
        <w:spacing w:before="75" w:after="75" w:line="315" w:lineRule="atLeast"/>
        <w:ind w:firstLine="567"/>
        <w:jc w:val="both"/>
        <w:rPr>
          <w:rFonts w:ascii="Calibri" w:eastAsia="Times New Roman" w:hAnsi="Calibri" w:cs="Calibri"/>
          <w:color w:val="333333"/>
          <w:sz w:val="23"/>
          <w:szCs w:val="23"/>
          <w:lang w:eastAsia="el-GR"/>
        </w:rPr>
      </w:pPr>
      <w:r w:rsidRPr="002E4134">
        <w:rPr>
          <w:rFonts w:ascii="Calibri" w:eastAsia="Times New Roman" w:hAnsi="Calibri" w:cs="Calibri"/>
          <w:color w:val="333333"/>
          <w:sz w:val="23"/>
          <w:szCs w:val="23"/>
          <w:lang w:eastAsia="el-GR"/>
        </w:rPr>
        <w:t>Στα τρίσβαθα της μοναξιάς και της ανασφάλειας, ο γερασμένος πια αυτοκράτορας έχει αφτιά μόνο για τον φίλο του τον Σηιανό· κι εκείνος αρπάζει την ευκαιρία να τον πείσει να εγκαταλείψει τη Ρώμη, όπου τάχα ελλοχεύει ο θάνατος, και να αποτραβηχτεί στη γαλήνια μοναξιά του Κάπρι για να αγναντεύει ατάραχος και ασφαλής το Τυρρηνικό πέλαγος. Είμαστε τώρα δώδεκα χρόνια από την αρχή της εξουσίας του και ο θείος είναι κιόλας εξήντα οχτώ χρόνων.</w:t>
      </w:r>
    </w:p>
    <w:p w14:paraId="0FDAA3F4" w14:textId="77777777" w:rsidR="002E4134" w:rsidRPr="002E4134" w:rsidRDefault="002E4134" w:rsidP="002E4134">
      <w:pPr>
        <w:spacing w:before="75" w:after="75" w:line="315" w:lineRule="atLeast"/>
        <w:ind w:firstLine="567"/>
        <w:jc w:val="both"/>
        <w:rPr>
          <w:rFonts w:ascii="Calibri" w:eastAsia="Times New Roman" w:hAnsi="Calibri" w:cs="Calibri"/>
          <w:color w:val="333333"/>
          <w:sz w:val="23"/>
          <w:szCs w:val="23"/>
          <w:lang w:eastAsia="el-GR"/>
        </w:rPr>
      </w:pPr>
      <w:r w:rsidRPr="002E4134">
        <w:rPr>
          <w:rFonts w:ascii="Calibri" w:eastAsia="Times New Roman" w:hAnsi="Calibri" w:cs="Calibri"/>
          <w:color w:val="333333"/>
          <w:sz w:val="23"/>
          <w:szCs w:val="23"/>
          <w:lang w:eastAsia="el-GR"/>
        </w:rPr>
        <w:t>Το Κάπρι δεν μοιάζει με τη Ρόδο. Είναι γραφικό, αλλά είναι ουσιαστικά ακατοίκητο και δυσπρόσιτο χάρη στις απόκρημνες και βραχώδεις ακτές του. Αν η Ρόδος ταίριαζε στην υποφερτή νιότη του Τιβέριου, το Κάπρι φιλοξένησε τα ανυπόφορα γηρατειά του. Ενώ ο Σηιανός αλώνιζε στην πρωτεύουσα, ο κουρασμένος και ιδιότροπος γέροντας έστελνε επιστολές από το Κάπρι στη Σύγκλητο για διάφορα κρατικά ζητήματα που απαιτούσαν τις πρωτοβουλίες και την τελική του έγκριση. Ψάχνω στα αρχεία μου, και μπορώ να βεβαιώσω χωρίς επιφύλαξη ότι ο θείος μου ήταν ο πρώτος άνθρωπος που κυβέρνησε μια ολόκληρη αυτοκρατορία δι᾽ αλληλογραφίας. Ενδιαφέρον, υποθέτω, αλλά μόνο ως ανάγνωσμα για μελλοντικές γενιές αναγνωστών που κάθονται αναπαυτικά στην πολυθρόνα της βιβλιοθήκης τους. Γιατί, ασφαλώς, για τους συγχρόνους του Τιβέριου το πράγμα είχε τραγικές συνέπειες, με τους καταδότες να συνεχίζουν να πλουτίζουν και τις υποθέσεις του κράτους να λιμνάζουν γενικώς, και κυρίως για όσο χρόνο χρειαζόταν η επόμενη εγκύκλιος για να φτάσει από το Κάπρι στη Ρώμη.</w:t>
      </w:r>
    </w:p>
    <w:p w14:paraId="51D06F0E" w14:textId="77777777" w:rsidR="002E4134" w:rsidRPr="002E4134" w:rsidRDefault="002E4134" w:rsidP="002E4134">
      <w:pPr>
        <w:spacing w:before="75" w:after="75" w:line="315" w:lineRule="atLeast"/>
        <w:ind w:firstLine="567"/>
        <w:jc w:val="both"/>
        <w:rPr>
          <w:rFonts w:ascii="Calibri" w:eastAsia="Times New Roman" w:hAnsi="Calibri" w:cs="Calibri"/>
          <w:color w:val="333333"/>
          <w:sz w:val="23"/>
          <w:szCs w:val="23"/>
          <w:lang w:eastAsia="el-GR"/>
        </w:rPr>
      </w:pPr>
      <w:r w:rsidRPr="002E4134">
        <w:rPr>
          <w:rFonts w:ascii="Calibri" w:eastAsia="Times New Roman" w:hAnsi="Calibri" w:cs="Calibri"/>
          <w:color w:val="333333"/>
          <w:sz w:val="23"/>
          <w:szCs w:val="23"/>
          <w:lang w:eastAsia="el-GR"/>
        </w:rPr>
        <w:t>Για τα χρόνια που ο Τιβέριος έζησε αποτραβηγμένος στο νησί κυκλοφόρησαν απίστευτες και άπειρες ιστορίες - οι πιο πολλές ακατάλληλες για ανηλίκους, και μερικές δύσπεπτες ακόμη και για μεγάλους. Έγινε, λέει, αδιάντροπος σάτυρος και παιδεραστής, εξανάγκαζε μικρά κορίτσια σε ανόσιες πράξεις για την προσωπική του τέρψη, ήταν συνέχεια βυθισμένος στο κρασί και την κραιπάλη και με αστραπιαίες εντολές του έστελνε σε βασανιστικό θάνατο οποιοδήποτε ζωντανό πλάσμα ήταν αρκετά άτυχο για να τον συναντήσει την ώρα των αιματηρών παροξυσμών του. Όσο βρισκόταν στη Ρώμη, ο Τιβέριος πρόσφερε υλικό για ανέκδοτα· όταν τον κατάπιε το Κάπρι, τα ανέκδοτα έγιναν πορνογραφήματα και τερατολογήματα. Έτσι κι αλλιώς ο κόσμος δεν τον συμπαθούσε ιδιαίτερα, και αφού κουράστηκε να τον γελοιοποιεί, τώρα που δεν τον έβλεπε και δεν τον άκουγε αποφάσισε να τον δαιμονοποιήσει. Άμοιρος ευθυνών δεν υπήρξε, όμως προτιμώ να τον σκέφτομαι σαν θύμα της γεροντικής άνοιας παρά σαν διεστραμμένο θύτη. Δεν έχω αποδείξεις γι᾽ αυτό που λέω· αλλά δεν έχουν ούτε οι άλλοι. Και στο κάτω κάτω, πώς μπορεί να φτάσει στα απροχώρητα γηρατειά των ογδόντα χρόνων (τόσο ήταν όταν πέθανε) ένας άνθρωπος που ολημερίς παριστάνει τον Πρίαπο ενώ όλη τη νύχτα παραβγαίνει στο πιοτό με τον Βάκχο και στο φαΐ με τον Ηρακλή;</w:t>
      </w:r>
    </w:p>
    <w:p w14:paraId="44414B65" w14:textId="1E12FBCF" w:rsidR="002E4134" w:rsidRPr="002E4134" w:rsidRDefault="002E4134" w:rsidP="002E4134">
      <w:pPr>
        <w:spacing w:before="75" w:after="75" w:line="315" w:lineRule="atLeast"/>
        <w:ind w:firstLine="567"/>
        <w:jc w:val="both"/>
        <w:rPr>
          <w:rFonts w:ascii="Calibri" w:eastAsia="Times New Roman" w:hAnsi="Calibri" w:cs="Calibri"/>
          <w:color w:val="333333"/>
          <w:sz w:val="23"/>
          <w:szCs w:val="23"/>
          <w:lang w:eastAsia="el-GR"/>
        </w:rPr>
      </w:pPr>
      <w:r w:rsidRPr="002E4134">
        <w:rPr>
          <w:rFonts w:ascii="Calibri" w:eastAsia="Times New Roman" w:hAnsi="Calibri" w:cs="Calibri"/>
          <w:color w:val="333333"/>
          <w:sz w:val="23"/>
          <w:szCs w:val="23"/>
          <w:lang w:eastAsia="el-GR"/>
        </w:rPr>
        <w:t>Στη Ρώμη δεν ξαναγύρισε ποτέ. Πέθανε μετά από είκοσι δύο χρόνια στην εξουσία και είναι πολύ πιθανό ότι κάποιοι βοήθησαν το σάπιο σκαρί του να σκορπίσει πιο γρήγορα δίνοντας του δηλητήριο. Πριν φύγει, είχε προλάβει να καταλάβει την απύθμενη ψευτιά και σκληρότητα του Σηιανού και να δεχτεί άλλο ένα στιλέτο στη σακατεμένη καρδιά του μαθαίνοντας ότι αυτός ο τελευταίος ήταν υπεύθυνος για τον θάνατο του γιου του, του Δρούσου. Αν ήταν στη Ρώμη θα μπορούσε ίσως να νιώσει μια από τις τελευταίες ευχαριστήσεις της σκοτεινιασμένης ζωής του καθώς θα έβλεπε τον μανιασμένο όχλο να διαμελίζει το πτώμα του πρώην αρχηγού της πραιτωριανής φρουράς.</w:t>
      </w:r>
      <w:r w:rsidRPr="002E4134">
        <w:t xml:space="preserve"> </w:t>
      </w:r>
      <w:hyperlink r:id="rId6" w:history="1">
        <w:r w:rsidRPr="002E4134">
          <w:rPr>
            <w:rFonts w:ascii="Calibri" w:eastAsia="Times New Roman" w:hAnsi="Calibri" w:cs="Calibri"/>
            <w:color w:val="0563C1" w:themeColor="hyperlink"/>
            <w:sz w:val="23"/>
            <w:szCs w:val="23"/>
            <w:u w:val="single"/>
            <w:lang w:eastAsia="el-GR"/>
          </w:rPr>
          <w:t>https://www.greek-language.gr/digitalResources/ancient_greek/history/rome/page_055.html</w:t>
        </w:r>
      </w:hyperlink>
      <w:r w:rsidR="00074E17">
        <w:rPr>
          <w:rFonts w:ascii="Calibri" w:eastAsia="Times New Roman" w:hAnsi="Calibri" w:cs="Calibri"/>
          <w:color w:val="0563C1" w:themeColor="hyperlink"/>
          <w:sz w:val="23"/>
          <w:szCs w:val="23"/>
          <w:u w:val="single"/>
          <w:lang w:eastAsia="el-GR"/>
        </w:rPr>
        <w:t>.</w:t>
      </w:r>
    </w:p>
    <w:p w14:paraId="55353002" w14:textId="17F63D55" w:rsidR="002E4134" w:rsidRDefault="002E4134">
      <w:pPr>
        <w:pStyle w:val="a6"/>
      </w:pPr>
    </w:p>
  </w:footnote>
  <w:footnote w:id="773">
    <w:p w14:paraId="761822BB" w14:textId="532475C5" w:rsidR="00C033A3" w:rsidRDefault="00C033A3">
      <w:pPr>
        <w:pStyle w:val="a6"/>
      </w:pPr>
      <w:r w:rsidRPr="00A2247E">
        <w:rPr>
          <w:rStyle w:val="a7"/>
        </w:rPr>
        <w:footnoteRef/>
      </w:r>
      <w:r>
        <w:t xml:space="preserve"> </w:t>
      </w:r>
      <w:r>
        <w:fldChar w:fldCharType="begin"/>
      </w:r>
      <w:r w:rsidR="004F50FD">
        <w:instrText xml:space="preserve"> ADDIN ZOTERO_ITEM CSL_CITATION {"citationID":"MXKzJj7U","properties":{"formattedCitation":"\\uc0\\u916{}\\uc0\\u917{}\\uc0\\u931{}\\uc0\\u928{}\\uc0\\u927{}\\uc0\\u932{}\\uc0\\u919{}\\uc0\\u931{},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773},"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F5532E" w:rsidRPr="005E71FD">
        <w:rPr>
          <w:rFonts w:ascii="Calibri" w:hAnsi="Calibri" w:cs="Calibri"/>
          <w:szCs w:val="24"/>
        </w:rPr>
        <w:t>Δεσπότης</w:t>
      </w:r>
      <w:r w:rsidR="00530FF1" w:rsidRPr="005E71FD">
        <w:rPr>
          <w:rFonts w:ascii="Calibri" w:hAnsi="Calibri" w:cs="Calibri"/>
          <w:szCs w:val="24"/>
        </w:rPr>
        <w:t xml:space="preserve">, </w:t>
      </w:r>
      <w:r w:rsidR="00530FF1" w:rsidRPr="005E71FD">
        <w:rPr>
          <w:rFonts w:ascii="Calibri" w:hAnsi="Calibri" w:cs="Calibri"/>
          <w:i/>
          <w:iCs/>
          <w:szCs w:val="24"/>
        </w:rPr>
        <w:t xml:space="preserve">Ο </w:t>
      </w:r>
      <w:r w:rsidR="00F5532E" w:rsidRPr="005E71FD">
        <w:rPr>
          <w:rFonts w:ascii="Calibri" w:hAnsi="Calibri" w:cs="Calibri"/>
          <w:i/>
          <w:iCs/>
          <w:szCs w:val="24"/>
        </w:rPr>
        <w:t>Ιησούς</w:t>
      </w:r>
      <w:r w:rsidR="00530FF1" w:rsidRPr="005E71FD">
        <w:rPr>
          <w:rFonts w:ascii="Calibri" w:hAnsi="Calibri" w:cs="Calibri"/>
          <w:i/>
          <w:iCs/>
          <w:szCs w:val="24"/>
        </w:rPr>
        <w:t xml:space="preserve"> </w:t>
      </w:r>
      <w:r w:rsidR="00F5532E">
        <w:rPr>
          <w:rFonts w:ascii="Calibri" w:hAnsi="Calibri" w:cs="Calibri"/>
          <w:i/>
          <w:iCs/>
          <w:szCs w:val="24"/>
        </w:rPr>
        <w:t>ω</w:t>
      </w:r>
      <w:r w:rsidR="00530FF1" w:rsidRPr="005E71FD">
        <w:rPr>
          <w:rFonts w:ascii="Calibri" w:hAnsi="Calibri" w:cs="Calibri"/>
          <w:i/>
          <w:iCs/>
          <w:szCs w:val="24"/>
        </w:rPr>
        <w:t>ς ‘</w:t>
      </w:r>
      <w:r w:rsidR="00F5532E" w:rsidRPr="005E71FD">
        <w:rPr>
          <w:rFonts w:ascii="Calibri" w:hAnsi="Calibri" w:cs="Calibri"/>
          <w:i/>
          <w:iCs/>
          <w:szCs w:val="24"/>
        </w:rPr>
        <w:t>Χριστός</w:t>
      </w:r>
      <w:r w:rsidR="00530FF1" w:rsidRPr="005E71FD">
        <w:rPr>
          <w:rFonts w:ascii="Calibri" w:hAnsi="Calibri" w:cs="Calibri"/>
          <w:i/>
          <w:iCs/>
          <w:szCs w:val="24"/>
        </w:rPr>
        <w:t>’</w:t>
      </w:r>
      <w:r w:rsidR="00F5532E">
        <w:rPr>
          <w:rFonts w:ascii="Calibri" w:hAnsi="Calibri" w:cs="Calibri"/>
          <w:i/>
          <w:iCs/>
          <w:szCs w:val="24"/>
        </w:rPr>
        <w:t xml:space="preserve"> </w:t>
      </w:r>
      <w:r w:rsidR="00530FF1" w:rsidRPr="005E71FD">
        <w:rPr>
          <w:rFonts w:ascii="Calibri" w:hAnsi="Calibri" w:cs="Calibri"/>
          <w:i/>
          <w:iCs/>
          <w:szCs w:val="24"/>
        </w:rPr>
        <w:t xml:space="preserve">και </w:t>
      </w:r>
      <w:r w:rsidR="003F78A7">
        <w:rPr>
          <w:rFonts w:ascii="Calibri" w:hAnsi="Calibri" w:cs="Calibri"/>
          <w:i/>
          <w:iCs/>
          <w:szCs w:val="24"/>
        </w:rPr>
        <w:t>η</w:t>
      </w:r>
      <w:r w:rsidR="00530FF1" w:rsidRPr="005E71FD">
        <w:rPr>
          <w:rFonts w:ascii="Calibri" w:hAnsi="Calibri" w:cs="Calibri"/>
          <w:i/>
          <w:iCs/>
          <w:szCs w:val="24"/>
        </w:rPr>
        <w:t xml:space="preserve"> </w:t>
      </w:r>
      <w:r w:rsidR="003F78A7">
        <w:rPr>
          <w:rFonts w:ascii="Calibri" w:hAnsi="Calibri" w:cs="Calibri"/>
          <w:i/>
          <w:iCs/>
          <w:szCs w:val="24"/>
        </w:rPr>
        <w:t>π</w:t>
      </w:r>
      <w:r w:rsidR="00F5532E" w:rsidRPr="005E71FD">
        <w:rPr>
          <w:rFonts w:ascii="Calibri" w:hAnsi="Calibri" w:cs="Calibri"/>
          <w:i/>
          <w:iCs/>
          <w:szCs w:val="24"/>
        </w:rPr>
        <w:t>ολιτική</w:t>
      </w:r>
      <w:r w:rsidR="00530FF1" w:rsidRPr="005E71FD">
        <w:rPr>
          <w:rFonts w:ascii="Calibri" w:hAnsi="Calibri" w:cs="Calibri"/>
          <w:i/>
          <w:iCs/>
          <w:szCs w:val="24"/>
        </w:rPr>
        <w:t xml:space="preserve"> </w:t>
      </w:r>
      <w:r w:rsidR="003F78A7">
        <w:rPr>
          <w:rFonts w:ascii="Calibri" w:hAnsi="Calibri" w:cs="Calibri"/>
          <w:i/>
          <w:iCs/>
          <w:szCs w:val="24"/>
        </w:rPr>
        <w:t>ε</w:t>
      </w:r>
      <w:r w:rsidR="00F5532E" w:rsidRPr="005E71FD">
        <w:rPr>
          <w:rFonts w:ascii="Calibri" w:hAnsi="Calibri" w:cs="Calibri"/>
          <w:i/>
          <w:iCs/>
          <w:szCs w:val="24"/>
        </w:rPr>
        <w:t>ξουσία</w:t>
      </w:r>
      <w:r w:rsidR="00530FF1" w:rsidRPr="005E71FD">
        <w:rPr>
          <w:rFonts w:ascii="Calibri" w:hAnsi="Calibri" w:cs="Calibri"/>
          <w:i/>
          <w:iCs/>
          <w:szCs w:val="24"/>
        </w:rPr>
        <w:t xml:space="preserve"> </w:t>
      </w:r>
      <w:r w:rsidR="003F78A7">
        <w:rPr>
          <w:rFonts w:ascii="Calibri" w:hAnsi="Calibri" w:cs="Calibri"/>
          <w:i/>
          <w:iCs/>
          <w:szCs w:val="24"/>
        </w:rPr>
        <w:t>σ</w:t>
      </w:r>
      <w:r w:rsidR="00530FF1" w:rsidRPr="005E71FD">
        <w:rPr>
          <w:rFonts w:ascii="Calibri" w:hAnsi="Calibri" w:cs="Calibri"/>
          <w:i/>
          <w:iCs/>
          <w:szCs w:val="24"/>
        </w:rPr>
        <w:t xml:space="preserve">τους </w:t>
      </w:r>
      <w:r w:rsidR="00F5532E" w:rsidRPr="005E71FD">
        <w:rPr>
          <w:rFonts w:ascii="Calibri" w:hAnsi="Calibri" w:cs="Calibri"/>
          <w:i/>
          <w:iCs/>
          <w:szCs w:val="24"/>
        </w:rPr>
        <w:t>Συνοπτικούς</w:t>
      </w:r>
      <w:r w:rsidR="00530FF1" w:rsidRPr="005E71FD">
        <w:rPr>
          <w:rFonts w:ascii="Calibri" w:hAnsi="Calibri" w:cs="Calibri"/>
          <w:i/>
          <w:iCs/>
          <w:szCs w:val="24"/>
        </w:rPr>
        <w:t xml:space="preserve"> </w:t>
      </w:r>
      <w:r w:rsidR="00F5532E" w:rsidRPr="005E71FD">
        <w:rPr>
          <w:rFonts w:ascii="Calibri" w:hAnsi="Calibri" w:cs="Calibri"/>
          <w:i/>
          <w:iCs/>
          <w:szCs w:val="24"/>
        </w:rPr>
        <w:t>Ευαγγελιστές</w:t>
      </w:r>
      <w:r w:rsidR="00530FF1" w:rsidRPr="005E71FD">
        <w:rPr>
          <w:rFonts w:ascii="Calibri" w:hAnsi="Calibri" w:cs="Calibri"/>
          <w:szCs w:val="24"/>
        </w:rPr>
        <w:t>.</w:t>
      </w:r>
      <w:r>
        <w:fldChar w:fldCharType="end"/>
      </w:r>
      <w:r w:rsidR="00F5532E">
        <w:t xml:space="preserve"> Σελ.</w:t>
      </w:r>
      <w:r w:rsidR="00530FF1">
        <w:t xml:space="preserve"> 168</w:t>
      </w:r>
      <w:r w:rsidR="006C6EC8">
        <w:t>.</w:t>
      </w:r>
    </w:p>
  </w:footnote>
  <w:footnote w:id="774">
    <w:p w14:paraId="4FFDDBBE" w14:textId="4DF9CA21" w:rsidR="000B2F9D" w:rsidRPr="00570537" w:rsidRDefault="000B2F9D">
      <w:pPr>
        <w:pStyle w:val="a6"/>
      </w:pPr>
      <w:r w:rsidRPr="00A2247E">
        <w:rPr>
          <w:rStyle w:val="a7"/>
        </w:rPr>
        <w:footnoteRef/>
      </w:r>
      <w:r w:rsidR="00530FF1">
        <w:t xml:space="preserve"> </w:t>
      </w:r>
      <w:r>
        <w:fldChar w:fldCharType="begin"/>
      </w:r>
      <w:r w:rsidR="004F50FD">
        <w:instrText xml:space="preserve"> ADDIN ZOTERO_ITEM CSL_CITATION {"citationID":"4olvuoWR","properties":{"formattedCitation":"\\uc0\\u914{}\\uc0\\u917{}\\uc0\\u929{}\\uc0\\u932{}\\uc0\\u927{}\\uc0\\u923{}\\uc0\\u921{}\\uc0\\u925{}\\uc0\\u919{} \\uc0\\u954{}\\uc0\\u945{}\\uc0\\u953{} \\uc0\\u924{}\\uc0\\u917{}\\uc0\\u932{}\\uc0\\u913{}\\uc0\\u934{}\\uc0\\u929{}\\uc0\\u913{}\\uc0\\u931{}\\uc0\\u919{} \\uc0\\u931{}\\uc0\\u928{}\\uc0\\u933{}\\uc0\\u929{}\\uc0\\u921{}\\uc0\\u916{}\\uc0\\u937{}\\uc0\\u925{}\\uc0\\u927{}\\uc0\\u931{} \\uc0\\u923{}\\uc0\\u913{}\\uc0\\u924{}\\uc0\\u928{}\\uc0\\u929{}\\uc0\\u927{}\\uc0\\u933{}, {\\i{}\\uc0\\u929{}\\uc0\\u937{}\\uc0\\u924{}\\uc0\\u913{}\\uc0\\u921{}\\uc0\\u922{}\\uc0\\u919{} \\uc0\\u921{}\\uc0\\u931{}\\uc0\\u932{}\\uc0\\u927{}\\uc0\\u929{}\\uc0\\u921{}\\uc0\\u913{}}.","plainCitation":"ΒΕΡΤΟΛΙΝΗ και ΜΕΤΑΦΡΑΣΗ ΣΠΥΡΙΔΩΝΟΣ ΛΑΜΠΡΟΥ, ΡΩΜΑΙΚΗ ΙΣΤΟΡΙΑ.","dontUpdate":true,"noteIndex":774},"citationItems":[{"id":117,"uris":["http://zotero.org/users/local/KmiWnhYE/items/P5AM4NYL"],"uri":["http://zotero.org/users/local/KmiWnhYE/items/P5AM4NYL"],"itemData":{"id":117,"type":"book","event-place":"ΑΘΗΝΑ","publisher":"ΚΑΡΟΛΟΣ ΜΠΕΚ","publisher-place":"ΑΘΗΝΑ","title":"ΡΩΜΑΙΚΗ ΙΣΤΟΡΙΑ","author":[{"family":"ΒΕΡΤΟΛΙΝΗ","given":"ΦΡΑΓΚΙΣΚΟΥ"},{"family":"ΜΕΤΑΦΡΑΣΗ ΣΠΥΡΙΔΩΝΟΣ ΛΑΜΠΡΟΥ","given":""}],"issued":{"date-parts":[["1899"]]}}}],"schema":"https://github.com/citation-style-language/schema/raw/master/csl-citation.json"} </w:instrText>
      </w:r>
      <w:r>
        <w:fldChar w:fldCharType="separate"/>
      </w:r>
      <w:r w:rsidR="00F5532E" w:rsidRPr="000B2F9D">
        <w:rPr>
          <w:rFonts w:ascii="Calibri" w:hAnsi="Calibri" w:cs="Calibri"/>
          <w:szCs w:val="24"/>
        </w:rPr>
        <w:t>Βερτολίνη</w:t>
      </w:r>
      <w:r w:rsidR="006C6EC8">
        <w:rPr>
          <w:rFonts w:ascii="Calibri" w:hAnsi="Calibri" w:cs="Calibri"/>
          <w:szCs w:val="24"/>
        </w:rPr>
        <w:t>,</w:t>
      </w:r>
      <w:r w:rsidR="00530FF1" w:rsidRPr="000B2F9D">
        <w:rPr>
          <w:rFonts w:ascii="Calibri" w:hAnsi="Calibri" w:cs="Calibri"/>
          <w:szCs w:val="24"/>
        </w:rPr>
        <w:t xml:space="preserve"> </w:t>
      </w:r>
      <w:r w:rsidR="00F5532E" w:rsidRPr="000B2F9D">
        <w:rPr>
          <w:rFonts w:ascii="Calibri" w:hAnsi="Calibri" w:cs="Calibri"/>
          <w:szCs w:val="24"/>
        </w:rPr>
        <w:t>Μετάφραση</w:t>
      </w:r>
      <w:r w:rsidR="00530FF1" w:rsidRPr="000B2F9D">
        <w:rPr>
          <w:rFonts w:ascii="Calibri" w:hAnsi="Calibri" w:cs="Calibri"/>
          <w:szCs w:val="24"/>
        </w:rPr>
        <w:t xml:space="preserve"> </w:t>
      </w:r>
      <w:r w:rsidR="00F5532E" w:rsidRPr="000B2F9D">
        <w:rPr>
          <w:rFonts w:ascii="Calibri" w:hAnsi="Calibri" w:cs="Calibri"/>
          <w:szCs w:val="24"/>
        </w:rPr>
        <w:t>Σπυρίδωνος</w:t>
      </w:r>
      <w:r w:rsidR="00530FF1" w:rsidRPr="000B2F9D">
        <w:rPr>
          <w:rFonts w:ascii="Calibri" w:hAnsi="Calibri" w:cs="Calibri"/>
          <w:szCs w:val="24"/>
        </w:rPr>
        <w:t xml:space="preserve"> </w:t>
      </w:r>
      <w:r w:rsidR="00F5532E" w:rsidRPr="000B2F9D">
        <w:rPr>
          <w:rFonts w:ascii="Calibri" w:hAnsi="Calibri" w:cs="Calibri"/>
          <w:szCs w:val="24"/>
        </w:rPr>
        <w:t>Λάμπρου</w:t>
      </w:r>
      <w:r w:rsidR="00530FF1" w:rsidRPr="000B2F9D">
        <w:rPr>
          <w:rFonts w:ascii="Calibri" w:hAnsi="Calibri" w:cs="Calibri"/>
          <w:szCs w:val="24"/>
        </w:rPr>
        <w:t xml:space="preserve">, </w:t>
      </w:r>
      <w:r w:rsidR="00F5532E" w:rsidRPr="000B2F9D">
        <w:rPr>
          <w:rFonts w:ascii="Calibri" w:hAnsi="Calibri" w:cs="Calibri"/>
          <w:i/>
          <w:iCs/>
          <w:szCs w:val="24"/>
        </w:rPr>
        <w:t>Ρωμαϊκή</w:t>
      </w:r>
      <w:r w:rsidR="00530FF1" w:rsidRPr="000B2F9D">
        <w:rPr>
          <w:rFonts w:ascii="Calibri" w:hAnsi="Calibri" w:cs="Calibri"/>
          <w:i/>
          <w:iCs/>
          <w:szCs w:val="24"/>
        </w:rPr>
        <w:t xml:space="preserve"> </w:t>
      </w:r>
      <w:r w:rsidR="00F5532E" w:rsidRPr="000B2F9D">
        <w:rPr>
          <w:rFonts w:ascii="Calibri" w:hAnsi="Calibri" w:cs="Calibri"/>
          <w:i/>
          <w:iCs/>
          <w:szCs w:val="24"/>
        </w:rPr>
        <w:t>Ιστορία</w:t>
      </w:r>
      <w:r w:rsidR="00530FF1" w:rsidRPr="000B2F9D">
        <w:rPr>
          <w:rFonts w:ascii="Calibri" w:hAnsi="Calibri" w:cs="Calibri"/>
          <w:szCs w:val="24"/>
        </w:rPr>
        <w:t>.</w:t>
      </w:r>
      <w:r>
        <w:fldChar w:fldCharType="end"/>
      </w:r>
      <w:r w:rsidR="00F5532E">
        <w:t xml:space="preserve"> Σελ.</w:t>
      </w:r>
      <w:r w:rsidR="00530FF1">
        <w:t xml:space="preserve"> 140-141. Επίσης </w:t>
      </w:r>
      <w:r w:rsidR="00F5532E">
        <w:t>Βλ.</w:t>
      </w:r>
      <w:r w:rsidR="00530FF1">
        <w:t xml:space="preserve"> </w:t>
      </w:r>
      <w:r w:rsidR="00570537" w:rsidRPr="00570537">
        <w:fldChar w:fldCharType="begin"/>
      </w:r>
      <w:r w:rsidR="004F50FD">
        <w:instrText xml:space="preserve"> ADDIN ZOTERO_ITEM CSL_CITATION {"citationID":"a1fdfpopoh5","properties":{"formattedCitation":"CARY MAX \\uc0\\u924{}\\uc0\\u917{}\\uc0\\u932{}\\uc0\\u913{}\\uc0\\u934{}\\uc0\\u929{}\\uc0\\u913{}\\uc0\\u931{}\\uc0\\u919{} \\uc0\\u931{}\\uc0\\u913{}\\uc0\\u929{}\\uc0\\u923{}\\uc0\\u919{}\\uc0\\u931{} \\uc0\\u925{}\\uc0\\u921{}\\uc0\\u922{}\\uc0\\u927{}\\uc0\\u931{}, {\\i{}\\uc0\\u929{}\\uc0\\u937{}\\uc0\\u924{}\\uc0\\u913{}\\uc0\\u921{}\\uc0\\u922{}\\uc0\\u919{} \\uc0\\u921{}\\uc0\\u931{}T\\uc0\\u927{}\\uc0\\u929{}\\uc0\\u921{}\\uc0\\u913{} \\uc0\\u932{}\\uc0\\u927{}\\uc0\\u924{}\\uc0\\u927{}\\uc0\\u931{} \\uc0\\u914{}}.","plainCitation":"CARY MAX ΜΕΤΑΦΡΑΣΗ ΣΑΡΛΗΣ ΝΙΚΟΣ, ΡΩΜΑΙΚΗ ΙΣTΟΡΙΑ ΤΟΜΟΣ Β.","dontUpdate":true,"noteIndex":774},"citationItems":[{"id":335,"uris":["http://zotero.org/users/local/KmiWnhYE/items/378JQPTW"],"uri":["http://zotero.org/users/local/KmiWnhYE/items/378JQPTW"],"itemData":{"id":335,"type":"book","event-place":"ΑΘΗΝΑΙ","publisher":"ΜΙΝΩΑΣ","publisher-place":"ΑΘΗΝΑΙ","title":"ΡΩΜΑΙΚΗ ΙΣTΟΡΙΑ ΤΟΜΟΣ Β","author":[{"literal":"CARY MAX ΜΕΤΑΦΡΑΣΗ ΣΑΡΛΗΣ ΝΙΚΟΣ"}],"issued":{"date-parts":[["1960"]]}}}],"schema":"https://github.com/citation-style-language/schema/raw/master/csl-citation.json"} </w:instrText>
      </w:r>
      <w:r w:rsidR="00570537" w:rsidRPr="00570537">
        <w:fldChar w:fldCharType="separate"/>
      </w:r>
      <w:r w:rsidR="00530FF1" w:rsidRPr="0049498E">
        <w:rPr>
          <w:rFonts w:ascii="Calibri" w:hAnsi="Calibri" w:cs="Calibri"/>
          <w:szCs w:val="24"/>
        </w:rPr>
        <w:t xml:space="preserve">Cary Max </w:t>
      </w:r>
      <w:r w:rsidR="003F78A7" w:rsidRPr="0049498E">
        <w:rPr>
          <w:rFonts w:ascii="Calibri" w:hAnsi="Calibri" w:cs="Calibri"/>
          <w:szCs w:val="24"/>
        </w:rPr>
        <w:t>Μετάφραση</w:t>
      </w:r>
      <w:r w:rsidR="00530FF1" w:rsidRPr="0049498E">
        <w:rPr>
          <w:rFonts w:ascii="Calibri" w:hAnsi="Calibri" w:cs="Calibri"/>
          <w:szCs w:val="24"/>
        </w:rPr>
        <w:t xml:space="preserve"> </w:t>
      </w:r>
      <w:r w:rsidR="003F78A7" w:rsidRPr="0049498E">
        <w:rPr>
          <w:rFonts w:ascii="Calibri" w:hAnsi="Calibri" w:cs="Calibri"/>
          <w:szCs w:val="24"/>
        </w:rPr>
        <w:t>Σαρλής</w:t>
      </w:r>
      <w:r w:rsidR="00530FF1" w:rsidRPr="0049498E">
        <w:rPr>
          <w:rFonts w:ascii="Calibri" w:hAnsi="Calibri" w:cs="Calibri"/>
          <w:szCs w:val="24"/>
        </w:rPr>
        <w:t xml:space="preserve"> </w:t>
      </w:r>
      <w:r w:rsidR="003F78A7" w:rsidRPr="0049498E">
        <w:rPr>
          <w:rFonts w:ascii="Calibri" w:hAnsi="Calibri" w:cs="Calibri"/>
          <w:szCs w:val="24"/>
        </w:rPr>
        <w:t>Νίκος</w:t>
      </w:r>
      <w:r w:rsidR="00530FF1" w:rsidRPr="0049498E">
        <w:rPr>
          <w:rFonts w:ascii="Calibri" w:hAnsi="Calibri" w:cs="Calibri"/>
          <w:szCs w:val="24"/>
        </w:rPr>
        <w:t xml:space="preserve">, </w:t>
      </w:r>
      <w:r w:rsidR="003F78A7" w:rsidRPr="0049498E">
        <w:rPr>
          <w:rFonts w:ascii="Calibri" w:hAnsi="Calibri" w:cs="Calibri"/>
          <w:i/>
          <w:iCs/>
          <w:szCs w:val="24"/>
        </w:rPr>
        <w:t>Ρωμαϊκή</w:t>
      </w:r>
      <w:r w:rsidR="00530FF1" w:rsidRPr="0049498E">
        <w:rPr>
          <w:rFonts w:ascii="Calibri" w:hAnsi="Calibri" w:cs="Calibri"/>
          <w:i/>
          <w:iCs/>
          <w:szCs w:val="24"/>
        </w:rPr>
        <w:t xml:space="preserve"> </w:t>
      </w:r>
      <w:r w:rsidR="003F78A7" w:rsidRPr="0049498E">
        <w:rPr>
          <w:rFonts w:ascii="Calibri" w:hAnsi="Calibri" w:cs="Calibri"/>
          <w:i/>
          <w:iCs/>
          <w:szCs w:val="24"/>
        </w:rPr>
        <w:t>Ιστορία</w:t>
      </w:r>
      <w:r w:rsidR="00530FF1" w:rsidRPr="0049498E">
        <w:rPr>
          <w:rFonts w:ascii="Calibri" w:hAnsi="Calibri" w:cs="Calibri"/>
          <w:i/>
          <w:iCs/>
          <w:szCs w:val="24"/>
        </w:rPr>
        <w:t xml:space="preserve"> </w:t>
      </w:r>
      <w:r w:rsidR="003F78A7" w:rsidRPr="0049498E">
        <w:rPr>
          <w:rFonts w:ascii="Calibri" w:hAnsi="Calibri" w:cs="Calibri"/>
          <w:i/>
          <w:iCs/>
          <w:szCs w:val="24"/>
        </w:rPr>
        <w:t>Τόμος</w:t>
      </w:r>
      <w:r w:rsidR="00530FF1" w:rsidRPr="0049498E">
        <w:rPr>
          <w:rFonts w:ascii="Calibri" w:hAnsi="Calibri" w:cs="Calibri"/>
          <w:i/>
          <w:iCs/>
          <w:szCs w:val="24"/>
        </w:rPr>
        <w:t xml:space="preserve"> Β</w:t>
      </w:r>
      <w:r w:rsidR="00530FF1" w:rsidRPr="0049498E">
        <w:rPr>
          <w:rFonts w:ascii="Calibri" w:hAnsi="Calibri" w:cs="Calibri"/>
          <w:szCs w:val="24"/>
        </w:rPr>
        <w:t>.</w:t>
      </w:r>
      <w:r w:rsidR="00570537" w:rsidRPr="00570537">
        <w:fldChar w:fldCharType="end"/>
      </w:r>
      <w:r w:rsidR="00530FF1" w:rsidRPr="00570537">
        <w:t xml:space="preserve"> </w:t>
      </w:r>
      <w:r w:rsidR="003F78A7">
        <w:t>Σελ.</w:t>
      </w:r>
      <w:r w:rsidR="00530FF1">
        <w:t xml:space="preserve"> 211-216</w:t>
      </w:r>
      <w:r w:rsidR="006C6EC8">
        <w:t>.</w:t>
      </w:r>
    </w:p>
  </w:footnote>
  <w:footnote w:id="775">
    <w:p w14:paraId="4AD20D19" w14:textId="04F97659" w:rsidR="005523DD" w:rsidRDefault="005523DD">
      <w:pPr>
        <w:pStyle w:val="a6"/>
      </w:pPr>
      <w:r w:rsidRPr="00A2247E">
        <w:rPr>
          <w:rStyle w:val="a7"/>
        </w:rPr>
        <w:footnoteRef/>
      </w:r>
      <w:r w:rsidR="00530FF1">
        <w:t xml:space="preserve"> </w:t>
      </w:r>
      <w:r>
        <w:fldChar w:fldCharType="begin"/>
      </w:r>
      <w:r w:rsidR="004F50FD">
        <w:instrText xml:space="preserve"> ADDIN ZOTERO_ITEM CSL_CITATION {"citationID":"kek2f3zT","properties":{"formattedCitation":"\\uc0\\u8216{}\\uc0\\u921{}\\uc0\\u931{}\\uc0\\u932{}\\uc0\\u927{}\\uc0\\u929{}\\uc0\\u921{}\\uc0\\u913{} \\uc0\\u932{}\\uc0\\u927{}\\uc0\\u933{} \\uc0\\u917{}\\uc0\\u923{}\\uc0\\u923{}\\uc0\\u919{}\\uc0\\u925{}\\uc0\\u921{}\\uc0\\u922{}\\uc0\\u927{}\\uc0\\u933{} \\uc0\\u917{}\\uc0\\u920{}\\uc0\\u925{}\\uc0\\u927{}\\uc0\\u933{}\\uc0\\u931{}\\uc0\\u8217{}.","plainCitation":"‘ΙΣΤΟΡΙΑ ΤΟΥ ΕΛΛΗΝΙΚΟΥ ΕΘΝΟΥΣ’.","dontUpdate":true,"noteIndex":775},"citationItems":[{"id":67,"uris":["http://zotero.org/users/local/KmiWnhYE/items/RSCVSUSD"],"uri":["http://zotero.org/users/local/KmiWnhYE/items/RSCVSUSD"],"itemData":{"id":67,"type":"chapter","collection-title":"Γ1","event-place":"ΑΘΗΝΑ","publisher":"ΕΚΔΟΤΙΚΗ ΑΘΗΝΩΝ","publisher-place":"ΑΘΗΝΑ","title":"ΙΣΤΟΡΙΑ ΤΟΥ ΕΛΛΗΝΙΚΟΥ ΕΘΝΟΥΣ","issued":{"date-parts":[["1972"]]}}}],"schema":"https://github.com/citation-style-language/schema/raw/master/csl-citation.json"} </w:instrText>
      </w:r>
      <w:r>
        <w:fldChar w:fldCharType="separate"/>
      </w:r>
      <w:r w:rsidR="00530FF1" w:rsidRPr="005523DD">
        <w:rPr>
          <w:rFonts w:ascii="Calibri" w:hAnsi="Calibri" w:cs="Calibri"/>
          <w:szCs w:val="24"/>
        </w:rPr>
        <w:t>‘</w:t>
      </w:r>
      <w:r w:rsidR="003F78A7" w:rsidRPr="005523DD">
        <w:rPr>
          <w:rFonts w:ascii="Calibri" w:hAnsi="Calibri" w:cs="Calibri"/>
          <w:szCs w:val="24"/>
        </w:rPr>
        <w:t>Ιστορία</w:t>
      </w:r>
      <w:r w:rsidR="00530FF1" w:rsidRPr="005523DD">
        <w:rPr>
          <w:rFonts w:ascii="Calibri" w:hAnsi="Calibri" w:cs="Calibri"/>
          <w:szCs w:val="24"/>
        </w:rPr>
        <w:t xml:space="preserve"> </w:t>
      </w:r>
      <w:r w:rsidR="003F78A7">
        <w:rPr>
          <w:rFonts w:ascii="Calibri" w:hAnsi="Calibri" w:cs="Calibri"/>
          <w:szCs w:val="24"/>
        </w:rPr>
        <w:t>τ</w:t>
      </w:r>
      <w:r w:rsidR="00530FF1" w:rsidRPr="005523DD">
        <w:rPr>
          <w:rFonts w:ascii="Calibri" w:hAnsi="Calibri" w:cs="Calibri"/>
          <w:szCs w:val="24"/>
        </w:rPr>
        <w:t xml:space="preserve">ου </w:t>
      </w:r>
      <w:r w:rsidR="003F78A7" w:rsidRPr="005523DD">
        <w:rPr>
          <w:rFonts w:ascii="Calibri" w:hAnsi="Calibri" w:cs="Calibri"/>
          <w:szCs w:val="24"/>
        </w:rPr>
        <w:t>Ελληνικού</w:t>
      </w:r>
      <w:r w:rsidR="00530FF1" w:rsidRPr="005523DD">
        <w:rPr>
          <w:rFonts w:ascii="Calibri" w:hAnsi="Calibri" w:cs="Calibri"/>
          <w:szCs w:val="24"/>
        </w:rPr>
        <w:t xml:space="preserve"> </w:t>
      </w:r>
      <w:r w:rsidR="003F78A7" w:rsidRPr="005523DD">
        <w:rPr>
          <w:rFonts w:ascii="Calibri" w:hAnsi="Calibri" w:cs="Calibri"/>
          <w:szCs w:val="24"/>
        </w:rPr>
        <w:t>Έθνους</w:t>
      </w:r>
      <w:r w:rsidR="00530FF1" w:rsidRPr="005523DD">
        <w:rPr>
          <w:rFonts w:ascii="Calibri" w:hAnsi="Calibri" w:cs="Calibri"/>
          <w:szCs w:val="24"/>
        </w:rPr>
        <w:t>’.</w:t>
      </w:r>
      <w:r>
        <w:fldChar w:fldCharType="end"/>
      </w:r>
      <w:r>
        <w:t xml:space="preserve">  </w:t>
      </w:r>
      <w:r w:rsidR="003F78A7">
        <w:t>Τόμος</w:t>
      </w:r>
      <w:r>
        <w:t xml:space="preserve"> ΣΤ΄Σ</w:t>
      </w:r>
      <w:r w:rsidR="006C6EC8">
        <w:t>ελ.</w:t>
      </w:r>
      <w:r>
        <w:t xml:space="preserve"> 53</w:t>
      </w:r>
    </w:p>
  </w:footnote>
  <w:footnote w:id="776">
    <w:p w14:paraId="6E76DDA8" w14:textId="72269C6E" w:rsidR="005523DD" w:rsidRDefault="005523DD">
      <w:pPr>
        <w:pStyle w:val="a6"/>
      </w:pPr>
      <w:r w:rsidRPr="00A2247E">
        <w:rPr>
          <w:rStyle w:val="a7"/>
        </w:rPr>
        <w:footnoteRef/>
      </w:r>
      <w:r>
        <w:t xml:space="preserve"> </w:t>
      </w:r>
      <w:r>
        <w:fldChar w:fldCharType="begin"/>
      </w:r>
      <w:r w:rsidR="004F50FD">
        <w:instrText xml:space="preserve"> ADDIN ZOTERO_ITEM CSL_CITATION {"citationID":"UQaZHR1P","properties":{"formattedCitation":"{\\i{}\\uc0\\u913{}\\uc0\\u925{}\\uc0\\u932{}\\uc0\\u921{}\\uc0\\u915{}\\uc0\\u927{}\\uc0\\u925{}\\uc0\\u919{} \\uc0\\u931{}\\uc0\\u927{}\\uc0\\u934{}\\uc0\\u927{}\\uc0\\u922{}\\uc0\\u923{}\\uc0\\u917{}\\uc0\\u927{}\\uc0\\u933{}\\uc0\\u931{}}, \\uc0\\u967{}.\\uc0\\u967{}.","plainCitation":"ΑΝΤΙΓΟΝΗ ΣΟΦΟΚΛΕΟΥΣ, χ.χ.","dontUpdate":true,"noteIndex":776},"citationItems":[{"id":286,"uris":["http://zotero.org/users/local/KmiWnhYE/items/2QSHVXXD"],"uri":["http://zotero.org/users/local/KmiWnhYE/items/2QSHVXXD"],"itemData":{"id":286,"type":"book","title":"ΑΝΤΙΓΟΝΗ ΣΟΦΟΚΛΕΟΥΣ"}}],"schema":"https://github.com/citation-style-language/schema/raw/master/csl-citation.json"} </w:instrText>
      </w:r>
      <w:r>
        <w:fldChar w:fldCharType="separate"/>
      </w:r>
      <w:r w:rsidR="003F78A7" w:rsidRPr="005523DD">
        <w:rPr>
          <w:rFonts w:ascii="Calibri" w:hAnsi="Calibri" w:cs="Calibri"/>
          <w:i/>
          <w:iCs/>
          <w:szCs w:val="24"/>
        </w:rPr>
        <w:t>Αντιγόνη</w:t>
      </w:r>
      <w:r w:rsidR="00530FF1" w:rsidRPr="005523DD">
        <w:rPr>
          <w:rFonts w:ascii="Calibri" w:hAnsi="Calibri" w:cs="Calibri"/>
          <w:i/>
          <w:iCs/>
          <w:szCs w:val="24"/>
        </w:rPr>
        <w:t xml:space="preserve"> </w:t>
      </w:r>
      <w:r w:rsidR="003F78A7" w:rsidRPr="005523DD">
        <w:rPr>
          <w:rFonts w:ascii="Calibri" w:hAnsi="Calibri" w:cs="Calibri"/>
          <w:i/>
          <w:iCs/>
          <w:szCs w:val="24"/>
        </w:rPr>
        <w:t>Σοφοκλέους</w:t>
      </w:r>
      <w:r w:rsidR="00530FF1" w:rsidRPr="005523DD">
        <w:rPr>
          <w:rFonts w:ascii="Calibri" w:hAnsi="Calibri" w:cs="Calibri"/>
          <w:szCs w:val="24"/>
        </w:rPr>
        <w:t>.</w:t>
      </w:r>
      <w:r>
        <w:fldChar w:fldCharType="end"/>
      </w:r>
      <w:r w:rsidR="003F78A7">
        <w:t xml:space="preserve"> Στίχοι</w:t>
      </w:r>
      <w:r w:rsidR="00530FF1">
        <w:t xml:space="preserve"> 197-210</w:t>
      </w:r>
      <w:r w:rsidR="006C6EC8">
        <w:t>.</w:t>
      </w:r>
    </w:p>
  </w:footnote>
  <w:footnote w:id="777">
    <w:p w14:paraId="0D5D4504" w14:textId="493D9F9D" w:rsidR="0074095E" w:rsidRDefault="0074095E">
      <w:pPr>
        <w:pStyle w:val="a6"/>
      </w:pPr>
      <w:r w:rsidRPr="00A2247E">
        <w:rPr>
          <w:rStyle w:val="a7"/>
        </w:rPr>
        <w:footnoteRef/>
      </w:r>
      <w:r w:rsidR="00530FF1">
        <w:t xml:space="preserve"> </w:t>
      </w:r>
      <w:r>
        <w:fldChar w:fldCharType="begin"/>
      </w:r>
      <w:r w:rsidR="004F50FD">
        <w:instrText xml:space="preserve"> ADDIN ZOTERO_ITEM CSL_CITATION {"citationID":"NvGC0Mli","properties":{"formattedCitation":"{\\i{}\\uc0\\u913{}\\uc0\\u925{}\\uc0\\u932{}\\uc0\\u921{}\\uc0\\u915{}\\uc0\\u927{}\\uc0\\u925{}\\uc0\\u919{} \\uc0\\u931{}\\uc0\\u927{}\\uc0\\u934{}\\uc0\\u927{}\\uc0\\u922{}\\uc0\\u923{}\\uc0\\u917{}\\uc0\\u927{}\\uc0\\u933{}\\uc0\\u931{}}.","plainCitation":"ΑΝΤΙΓΟΝΗ ΣΟΦΟΚΛΕΟΥΣ.","dontUpdate":true,"noteIndex":777},"citationItems":[{"id":286,"uris":["http://zotero.org/users/local/KmiWnhYE/items/2QSHVXXD"],"uri":["http://zotero.org/users/local/KmiWnhYE/items/2QSHVXXD"],"itemData":{"id":286,"type":"book","title":"ΑΝΤΙΓΟΝΗ ΣΟΦΟΚΛΕΟΥΣ"}}],"schema":"https://github.com/citation-style-language/schema/raw/master/csl-citation.json"} </w:instrText>
      </w:r>
      <w:r>
        <w:fldChar w:fldCharType="separate"/>
      </w:r>
      <w:r w:rsidR="003F78A7" w:rsidRPr="0074095E">
        <w:rPr>
          <w:rFonts w:ascii="Calibri" w:hAnsi="Calibri" w:cs="Calibri"/>
          <w:i/>
          <w:iCs/>
          <w:szCs w:val="24"/>
        </w:rPr>
        <w:t>Αντιγόνη</w:t>
      </w:r>
      <w:r w:rsidR="00530FF1" w:rsidRPr="0074095E">
        <w:rPr>
          <w:rFonts w:ascii="Calibri" w:hAnsi="Calibri" w:cs="Calibri"/>
          <w:i/>
          <w:iCs/>
          <w:szCs w:val="24"/>
        </w:rPr>
        <w:t xml:space="preserve"> </w:t>
      </w:r>
      <w:r w:rsidR="003F78A7" w:rsidRPr="0074095E">
        <w:rPr>
          <w:rFonts w:ascii="Calibri" w:hAnsi="Calibri" w:cs="Calibri"/>
          <w:i/>
          <w:iCs/>
          <w:szCs w:val="24"/>
        </w:rPr>
        <w:t>Σοφοκλέους</w:t>
      </w:r>
      <w:r w:rsidR="00530FF1" w:rsidRPr="0074095E">
        <w:rPr>
          <w:rFonts w:ascii="Calibri" w:hAnsi="Calibri" w:cs="Calibri"/>
          <w:szCs w:val="24"/>
        </w:rPr>
        <w:t>.</w:t>
      </w:r>
      <w:r>
        <w:fldChar w:fldCharType="end"/>
      </w:r>
      <w:r w:rsidR="003F78A7">
        <w:t xml:space="preserve"> Στίχοι</w:t>
      </w:r>
      <w:r>
        <w:t xml:space="preserve"> 1329-1345</w:t>
      </w:r>
      <w:r w:rsidR="006C6EC8">
        <w:t>.</w:t>
      </w:r>
    </w:p>
  </w:footnote>
  <w:footnote w:id="778">
    <w:p w14:paraId="7094F35C" w14:textId="4D9C19A1" w:rsidR="00274C83" w:rsidRPr="00532A43" w:rsidRDefault="00274C83">
      <w:pPr>
        <w:pStyle w:val="a6"/>
      </w:pPr>
      <w:r w:rsidRPr="00A2247E">
        <w:rPr>
          <w:rStyle w:val="a7"/>
        </w:rPr>
        <w:footnoteRef/>
      </w:r>
      <w:r>
        <w:t xml:space="preserve"> </w:t>
      </w:r>
      <w:r w:rsidR="00532A43">
        <w:t>Για τις έννοιες κράτος, λαός, έθνος, πλήθος, όχλος βλ</w:t>
      </w:r>
      <w:r w:rsidR="00532A43" w:rsidRPr="00532A43">
        <w:t xml:space="preserve">. </w:t>
      </w:r>
      <w:r w:rsidRPr="00532A43">
        <w:fldChar w:fldCharType="begin"/>
      </w:r>
      <w:r w:rsidR="004F50FD">
        <w:instrText xml:space="preserve"> ADDIN ZOTERO_ITEM CSL_CITATION {"citationID":"aueeupheqe","properties":{"formattedCitation":"\\uc0\\u935{}\\uc0\\u929{}\\uc0\\u921{}\\uc0\\u931{}\\uc0\\u932{}\\uc0\\u927{}\\uc0\\u934{}\\uc0\\u921{}\\uc0\\u923{}\\uc0\\u927{}\\uc0\\u928{}\\uc0\\u927{}\\uc0\\u933{}\\uc0\\u923{}\\uc0\\u927{}\\uc0\\u933{} \\uc0\\u913{}\\uc0\\u921{}\\uc0\\u922{}\\uc0\\u913{}\\uc0\\u932{}\\uc0\\u917{}\\uc0\\u929{}\\uc0\\u921{}\\uc0\\u925{}\\uc0\\u919{}, {\\i{}\\uc0\\u917{}\\uc0\\u921{}\\uc0\\u931{}\\uc0\\u913{}\\uc0\\u915{}\\uc0\\u937{}\\uc0\\u915{}\\uc0\\u919{} \\uc0\\u931{}\\uc0\\u932{}\\uc0\\u921{}\\uc0\\u931{} \\uc0\\u921{}\\uc0\\u931{}\\uc0\\u932{}\\uc0\\u927{}\\uc0\\u929{}\\uc0\\u921{}\\uc0\\u922{}\\uc0\\u917{}\\uc0\\u931{} \\uc0\\u931{}\\uc0\\u928{}\\uc0\\u927{}\\uc0\\u933{}\\uc0\\u916{}\\uc0\\u917{}\\uc0\\u931{}}.","plainCitation":"ΧΡΙΣΤΟΦΙΛΟΠΟΥΛΟΥ ΑΙΚΑΤΕΡΙΝΗ, ΕΙΣΑΓΩΓΗ ΣΤΙΣ ΙΣΤΟΡΙΚΕΣ ΣΠΟΥΔΕΣ.","dontUpdate":true,"noteIndex":778},"citationItems":[{"id":170,"uris":["http://zotero.org/users/local/KmiWnhYE/items/ZCTW48YW"],"uri":["http://zotero.org/users/local/KmiWnhYE/items/ZCTW48YW"],"itemData":{"id":170,"type":"book","event-place":"ΑΘΗΝΑ","publisher-place":"ΑΘΗΝΑ","title":"ΕΙΣΑΓΩΓΗ ΣΤΙΣ ΙΣΤΟΡΙΚΕΣ ΣΠΟΥΔΕΣ","author":[{"literal":"ΧΡΙΣΤΟΦΙΛΟΠΟΥΛΟΥ ΑΙΚΑΤΕΡΙΝΗ"}],"issued":{"date-parts":[["1982"]]}}}],"schema":"https://github.com/citation-style-language/schema/raw/master/csl-citation.json"} </w:instrText>
      </w:r>
      <w:r w:rsidRPr="00532A43">
        <w:fldChar w:fldCharType="separate"/>
      </w:r>
      <w:r w:rsidR="003F78A7" w:rsidRPr="0049498E">
        <w:rPr>
          <w:rFonts w:ascii="Calibri" w:hAnsi="Calibri" w:cs="Calibri"/>
          <w:szCs w:val="24"/>
        </w:rPr>
        <w:t>Χριστοφιλοπούλου</w:t>
      </w:r>
      <w:r w:rsidR="00530FF1" w:rsidRPr="0049498E">
        <w:rPr>
          <w:rFonts w:ascii="Calibri" w:hAnsi="Calibri" w:cs="Calibri"/>
          <w:szCs w:val="24"/>
        </w:rPr>
        <w:t xml:space="preserve"> </w:t>
      </w:r>
      <w:r w:rsidR="003F78A7" w:rsidRPr="0049498E">
        <w:rPr>
          <w:rFonts w:ascii="Calibri" w:hAnsi="Calibri" w:cs="Calibri"/>
          <w:szCs w:val="24"/>
        </w:rPr>
        <w:t>Αικατερίνη</w:t>
      </w:r>
      <w:r w:rsidR="00530FF1" w:rsidRPr="0049498E">
        <w:rPr>
          <w:rFonts w:ascii="Calibri" w:hAnsi="Calibri" w:cs="Calibri"/>
          <w:szCs w:val="24"/>
        </w:rPr>
        <w:t xml:space="preserve">, </w:t>
      </w:r>
      <w:r w:rsidR="003F78A7" w:rsidRPr="0049498E">
        <w:rPr>
          <w:rFonts w:ascii="Calibri" w:hAnsi="Calibri" w:cs="Calibri"/>
          <w:i/>
          <w:iCs/>
          <w:szCs w:val="24"/>
        </w:rPr>
        <w:t>Εισαγωγή</w:t>
      </w:r>
      <w:r w:rsidR="00530FF1" w:rsidRPr="0049498E">
        <w:rPr>
          <w:rFonts w:ascii="Calibri" w:hAnsi="Calibri" w:cs="Calibri"/>
          <w:i/>
          <w:iCs/>
          <w:szCs w:val="24"/>
        </w:rPr>
        <w:t xml:space="preserve"> </w:t>
      </w:r>
      <w:r w:rsidR="003F78A7">
        <w:rPr>
          <w:rFonts w:ascii="Calibri" w:hAnsi="Calibri" w:cs="Calibri"/>
          <w:i/>
          <w:iCs/>
          <w:szCs w:val="24"/>
        </w:rPr>
        <w:t>σ</w:t>
      </w:r>
      <w:r w:rsidR="00530FF1" w:rsidRPr="0049498E">
        <w:rPr>
          <w:rFonts w:ascii="Calibri" w:hAnsi="Calibri" w:cs="Calibri"/>
          <w:i/>
          <w:iCs/>
          <w:szCs w:val="24"/>
        </w:rPr>
        <w:t xml:space="preserve">τις </w:t>
      </w:r>
      <w:r w:rsidR="003F78A7" w:rsidRPr="0049498E">
        <w:rPr>
          <w:rFonts w:ascii="Calibri" w:hAnsi="Calibri" w:cs="Calibri"/>
          <w:i/>
          <w:iCs/>
          <w:szCs w:val="24"/>
        </w:rPr>
        <w:t>Ιστορικές</w:t>
      </w:r>
      <w:r w:rsidR="00530FF1" w:rsidRPr="0049498E">
        <w:rPr>
          <w:rFonts w:ascii="Calibri" w:hAnsi="Calibri" w:cs="Calibri"/>
          <w:i/>
          <w:iCs/>
          <w:szCs w:val="24"/>
        </w:rPr>
        <w:t xml:space="preserve"> </w:t>
      </w:r>
      <w:r w:rsidR="003F78A7" w:rsidRPr="0049498E">
        <w:rPr>
          <w:rFonts w:ascii="Calibri" w:hAnsi="Calibri" w:cs="Calibri"/>
          <w:i/>
          <w:iCs/>
          <w:szCs w:val="24"/>
        </w:rPr>
        <w:t>Σπουδές</w:t>
      </w:r>
      <w:r w:rsidR="00530FF1" w:rsidRPr="0049498E">
        <w:rPr>
          <w:rFonts w:ascii="Calibri" w:hAnsi="Calibri" w:cs="Calibri"/>
          <w:szCs w:val="24"/>
        </w:rPr>
        <w:t>.</w:t>
      </w:r>
      <w:r w:rsidRPr="00532A43">
        <w:fldChar w:fldCharType="end"/>
      </w:r>
      <w:r w:rsidR="00530FF1" w:rsidRPr="00532A43">
        <w:t xml:space="preserve"> </w:t>
      </w:r>
      <w:r w:rsidR="003F78A7" w:rsidRPr="00532A43">
        <w:t>Σελ.</w:t>
      </w:r>
      <w:r w:rsidR="00530FF1" w:rsidRPr="00532A43">
        <w:t xml:space="preserve"> 18-26</w:t>
      </w:r>
      <w:r w:rsidR="00530FF1">
        <w:t>.</w:t>
      </w:r>
    </w:p>
  </w:footnote>
  <w:footnote w:id="779">
    <w:p w14:paraId="543AC557" w14:textId="07993BF9" w:rsidR="00716F9B" w:rsidRPr="00716F9B" w:rsidRDefault="00716F9B" w:rsidP="00716F9B">
      <w:pPr>
        <w:autoSpaceDE w:val="0"/>
        <w:autoSpaceDN w:val="0"/>
        <w:adjustRightInd w:val="0"/>
        <w:spacing w:after="0" w:line="240" w:lineRule="auto"/>
        <w:ind w:right="43"/>
        <w:jc w:val="both"/>
        <w:rPr>
          <w:rFonts w:cstheme="minorHAnsi"/>
          <w:sz w:val="20"/>
          <w:szCs w:val="20"/>
          <w:lang w:bidi="he-IL"/>
        </w:rPr>
      </w:pPr>
      <w:r>
        <w:rPr>
          <w:rStyle w:val="a7"/>
        </w:rPr>
        <w:footnoteRef/>
      </w:r>
      <w:r>
        <w:t xml:space="preserve"> </w:t>
      </w:r>
      <w:r w:rsidRPr="00716F9B">
        <w:rPr>
          <w:rFonts w:cstheme="minorHAnsi"/>
          <w:sz w:val="20"/>
          <w:szCs w:val="20"/>
          <w:lang w:bidi="he-IL"/>
        </w:rPr>
        <w:t xml:space="preserve">Όμως η σύγχρονη πολιτική σκέψη επηρεασμένη από το ανθρωποκεντρικό χαρακτήρα του αναγεννησιακού και διαφωτιστικού πνεύματος του ευρωπαϊκού πολιτισμού έδωσε ξεκάθαρη, αντίθετη του Χριστού προοπτική, που ταυτίζεται απόλυτα με την πολιτική σκέψη του Πιλάτου. Τα έργα «Το πνεύμα των νόμων» του Μοντεσκιέ, «Το κοινωνικό συμβόλαιο» του Ρουσό ξεκαθαρίζουν ότι φορέας εξουσίας δεν είναι κάποια ανώτερη δύναμη, πολύ περισσότερο ο Χριστός, αλλά το κράτος όπως αυτό εκφράζεται με τη γενική βούληση του λαού. Το έργο « Ο Ηγεμόνας» του Νικολό Μακιαβέλι  ξεκαθαρίζει πως πηγή κάθε εξουσίας είναι το κράτος και εκφραστής αυτού ο απόλυτος μονάρχης. Ας  ξεκαθαρίσουμε λοιπόν ότι το σύγχρονο πνεύμα ως προς την πηγή εξουσίας, δεν αποδέχεται εντελώς και απόλυτα την άποψη του Ιησού. Την απορρίπτει ως μεταφυσική, ως φονταμενταλιστική, γιατί παρεξηγεί πάλι όπως ο Πιλάτος εσκεμμένα τα λόγια του Ιησού. Πόση ομοιότητα υπάρχει μεταξύ του Κρέοντα, του Πιλάτου, του ανθρώπου του Διαφωτισμού, κυρίως του Ρουσό και του Μακιαβέλλι, αλλά και του συγχρόνου κόσμου της πολιτικής! Τι χάσμα διαπιστώνεται με την ευγενικά εκφρασμένη άποψη του Ιησού! </w:t>
      </w:r>
    </w:p>
    <w:p w14:paraId="37332B7D" w14:textId="6DB17C62" w:rsidR="00716F9B" w:rsidRDefault="00716F9B" w:rsidP="00716F9B">
      <w:pPr>
        <w:pStyle w:val="a6"/>
        <w:ind w:right="43" w:firstLine="1134"/>
      </w:pPr>
    </w:p>
  </w:footnote>
  <w:footnote w:id="780">
    <w:p w14:paraId="75F21485" w14:textId="6F99A8EE" w:rsidR="00DC5215" w:rsidRPr="00FE7DB3" w:rsidRDefault="00DC5215" w:rsidP="00F159AA">
      <w:pPr>
        <w:pStyle w:val="a6"/>
        <w:jc w:val="both"/>
      </w:pPr>
      <w:r w:rsidRPr="00A2247E">
        <w:rPr>
          <w:rStyle w:val="a7"/>
        </w:rPr>
        <w:footnoteRef/>
      </w:r>
      <w:r>
        <w:t xml:space="preserve"> </w:t>
      </w:r>
      <w:r>
        <w:fldChar w:fldCharType="begin"/>
      </w:r>
      <w:r w:rsidR="004F50FD">
        <w:instrText xml:space="preserve"> ADDIN ZOTERO_ITEM CSL_CITATION {"citationID":"5UbPD2UW","properties":{"formattedCitation":"\\uc0\\u922{}\\uc0\\u913{}\\uc0\\u929{}\\uc0\\u913{}\\uc0\\u915{}\\uc0\\u921{}\\uc0\\u913{}\\uc0\\u925{}\\uc0\\u925{}\\uc0\\u919{}\\uc0\\u931{}, {\\i{}\\uc0\\u921{}\\uc0\\u931{}\\uc0\\u932{}\\uc0\\u927{}\\uc0\\u929{}\\uc0\\u921{}\\uc0\\u913{} \\uc0\\u932{}\\uc0\\u927{}\\uc0\\u933{} \\uc0\\u913{}\\uc0\\u929{}\\uc0\\u935{}\\uc0\\u913{}\\uc0\\u921{}\\uc0\\u927{}\\uc0\\u933{} \\uc0\\u921{}\\uc0\\u931{}\\uc0\\u929{}\\uc0\\u913{}\\uc0\\u919{}\\uc0\\u923{}}.","plainCitation":"ΚΑΡΑΓΙΑΝΝΗΣ, ΙΣΤΟΡΙΑ ΤΟΥ ΑΡΧΑΙΟΥ ΙΣΡΑΗΛ.","dontUpdate":true,"noteIndex":780},"citationItems":[{"id":54,"uris":["http://zotero.org/users/local/KmiWnhYE/items/C9HBKL4U"],"uri":["http://zotero.org/users/local/KmiWnhYE/items/C9HBKL4U"],"itemData":{"id":54,"type":"book","event-place":"ΑΘΗΝΑ","publisher":"ΕΝΝΟΙΑ","publisher-place":"ΑΘΗΝΑ","title":"ΙΣΤΟΡΙΑ ΤΟΥ ΑΡΧΑΙΟΥ ΙΣΡΑΗΛ","author":[{"family":"ΚΑΡΑΓΙΑΝΝΗΣ","given":"ΧΡΗΣΤΟΣ"}],"issued":{"date-parts":[["2012"]]}}}],"schema":"https://github.com/citation-style-language/schema/raw/master/csl-citation.json"} </w:instrText>
      </w:r>
      <w:r>
        <w:fldChar w:fldCharType="separate"/>
      </w:r>
      <w:r w:rsidR="003F78A7" w:rsidRPr="00BA7C00">
        <w:rPr>
          <w:rFonts w:ascii="Calibri" w:hAnsi="Calibri" w:cs="Calibri"/>
          <w:szCs w:val="24"/>
        </w:rPr>
        <w:t>Καραγιάννης</w:t>
      </w:r>
      <w:r w:rsidR="0083159A" w:rsidRPr="00BA7C00">
        <w:rPr>
          <w:rFonts w:ascii="Calibri" w:hAnsi="Calibri" w:cs="Calibri"/>
          <w:szCs w:val="24"/>
        </w:rPr>
        <w:t xml:space="preserve">, </w:t>
      </w:r>
      <w:r w:rsidR="003F78A7" w:rsidRPr="00BA7C00">
        <w:rPr>
          <w:rFonts w:ascii="Calibri" w:hAnsi="Calibri" w:cs="Calibri"/>
          <w:i/>
          <w:iCs/>
          <w:szCs w:val="24"/>
        </w:rPr>
        <w:t>Ιστορία</w:t>
      </w:r>
      <w:r w:rsidR="0083159A" w:rsidRPr="00BA7C00">
        <w:rPr>
          <w:rFonts w:ascii="Calibri" w:hAnsi="Calibri" w:cs="Calibri"/>
          <w:i/>
          <w:iCs/>
          <w:szCs w:val="24"/>
        </w:rPr>
        <w:t xml:space="preserve"> Του </w:t>
      </w:r>
      <w:r w:rsidR="003F78A7" w:rsidRPr="00BA7C00">
        <w:rPr>
          <w:rFonts w:ascii="Calibri" w:hAnsi="Calibri" w:cs="Calibri"/>
          <w:i/>
          <w:iCs/>
          <w:szCs w:val="24"/>
        </w:rPr>
        <w:t>Αρχαίου</w:t>
      </w:r>
      <w:r w:rsidR="0083159A" w:rsidRPr="00BA7C00">
        <w:rPr>
          <w:rFonts w:ascii="Calibri" w:hAnsi="Calibri" w:cs="Calibri"/>
          <w:i/>
          <w:iCs/>
          <w:szCs w:val="24"/>
        </w:rPr>
        <w:t xml:space="preserve"> </w:t>
      </w:r>
      <w:r w:rsidR="003F78A7" w:rsidRPr="00BA7C00">
        <w:rPr>
          <w:rFonts w:ascii="Calibri" w:hAnsi="Calibri" w:cs="Calibri"/>
          <w:i/>
          <w:iCs/>
          <w:szCs w:val="24"/>
        </w:rPr>
        <w:t>Ισραήλ</w:t>
      </w:r>
      <w:r w:rsidR="0083159A" w:rsidRPr="00BA7C00">
        <w:rPr>
          <w:rFonts w:ascii="Calibri" w:hAnsi="Calibri" w:cs="Calibri"/>
          <w:szCs w:val="24"/>
        </w:rPr>
        <w:t>.</w:t>
      </w:r>
      <w:r>
        <w:fldChar w:fldCharType="end"/>
      </w:r>
      <w:r w:rsidR="003F78A7">
        <w:t xml:space="preserve"> Σελ.</w:t>
      </w:r>
      <w:r w:rsidR="0083159A">
        <w:t xml:space="preserve"> 9-10   Επίσης Βλ. </w:t>
      </w:r>
      <w:r w:rsidR="009F1CEC">
        <w:fldChar w:fldCharType="begin"/>
      </w:r>
      <w:r w:rsidR="004F50FD">
        <w:instrText xml:space="preserve"> ADDIN ZOTERO_ITEM CSL_CITATION {"citationID":"Lr2jvMvo","properties":{"formattedCitation":"\\uc0\\u916{}\\uc0\\u917{}\\uc0\\u931{}\\uc0\\u928{}\\uc0\\u927{}\\uc0\\u932{}\\uc0\\u919{}\\uc0\\u931{},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780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rsidR="009F1CEC">
        <w:fldChar w:fldCharType="separate"/>
      </w:r>
      <w:r w:rsidR="003F78A7" w:rsidRPr="009F1CEC">
        <w:rPr>
          <w:rFonts w:ascii="Calibri" w:hAnsi="Calibri" w:cs="Calibri"/>
          <w:szCs w:val="24"/>
        </w:rPr>
        <w:t>Δεσπότης</w:t>
      </w:r>
      <w:r w:rsidR="0083159A" w:rsidRPr="009F1CEC">
        <w:rPr>
          <w:rFonts w:ascii="Calibri" w:hAnsi="Calibri" w:cs="Calibri"/>
          <w:szCs w:val="24"/>
        </w:rPr>
        <w:t xml:space="preserve">, </w:t>
      </w:r>
      <w:r w:rsidR="0083159A" w:rsidRPr="009F1CEC">
        <w:rPr>
          <w:rFonts w:ascii="Calibri" w:hAnsi="Calibri" w:cs="Calibri"/>
          <w:i/>
          <w:iCs/>
          <w:szCs w:val="24"/>
        </w:rPr>
        <w:t xml:space="preserve">Ο </w:t>
      </w:r>
      <w:r w:rsidR="003F78A7" w:rsidRPr="009F1CEC">
        <w:rPr>
          <w:rFonts w:ascii="Calibri" w:hAnsi="Calibri" w:cs="Calibri"/>
          <w:i/>
          <w:iCs/>
          <w:szCs w:val="24"/>
        </w:rPr>
        <w:t>Ιησούς</w:t>
      </w:r>
      <w:r w:rsidR="0083159A" w:rsidRPr="009F1CEC">
        <w:rPr>
          <w:rFonts w:ascii="Calibri" w:hAnsi="Calibri" w:cs="Calibri"/>
          <w:i/>
          <w:iCs/>
          <w:szCs w:val="24"/>
        </w:rPr>
        <w:t xml:space="preserve"> </w:t>
      </w:r>
      <w:r w:rsidR="003F78A7">
        <w:rPr>
          <w:rFonts w:ascii="Calibri" w:hAnsi="Calibri" w:cs="Calibri"/>
          <w:i/>
          <w:iCs/>
          <w:szCs w:val="24"/>
        </w:rPr>
        <w:t>ω</w:t>
      </w:r>
      <w:r w:rsidR="0083159A" w:rsidRPr="009F1CEC">
        <w:rPr>
          <w:rFonts w:ascii="Calibri" w:hAnsi="Calibri" w:cs="Calibri"/>
          <w:i/>
          <w:iCs/>
          <w:szCs w:val="24"/>
        </w:rPr>
        <w:t>ς ‘</w:t>
      </w:r>
      <w:r w:rsidR="003F78A7" w:rsidRPr="009F1CEC">
        <w:rPr>
          <w:rFonts w:ascii="Calibri" w:hAnsi="Calibri" w:cs="Calibri"/>
          <w:i/>
          <w:iCs/>
          <w:szCs w:val="24"/>
        </w:rPr>
        <w:t>Χριστός</w:t>
      </w:r>
      <w:r w:rsidR="0083159A" w:rsidRPr="009F1CEC">
        <w:rPr>
          <w:rFonts w:ascii="Calibri" w:hAnsi="Calibri" w:cs="Calibri"/>
          <w:i/>
          <w:iCs/>
          <w:szCs w:val="24"/>
        </w:rPr>
        <w:t>’</w:t>
      </w:r>
      <w:r w:rsidR="003F78A7">
        <w:rPr>
          <w:rFonts w:ascii="Calibri" w:hAnsi="Calibri" w:cs="Calibri"/>
          <w:i/>
          <w:iCs/>
          <w:szCs w:val="24"/>
        </w:rPr>
        <w:t xml:space="preserve"> </w:t>
      </w:r>
      <w:r w:rsidR="0083159A" w:rsidRPr="009F1CEC">
        <w:rPr>
          <w:rFonts w:ascii="Calibri" w:hAnsi="Calibri" w:cs="Calibri"/>
          <w:i/>
          <w:iCs/>
          <w:szCs w:val="24"/>
        </w:rPr>
        <w:t xml:space="preserve">και </w:t>
      </w:r>
      <w:r w:rsidR="003F78A7">
        <w:rPr>
          <w:rFonts w:ascii="Calibri" w:hAnsi="Calibri" w:cs="Calibri"/>
          <w:i/>
          <w:iCs/>
          <w:szCs w:val="24"/>
        </w:rPr>
        <w:t>η</w:t>
      </w:r>
      <w:r w:rsidR="0083159A" w:rsidRPr="009F1CEC">
        <w:rPr>
          <w:rFonts w:ascii="Calibri" w:hAnsi="Calibri" w:cs="Calibri"/>
          <w:i/>
          <w:iCs/>
          <w:szCs w:val="24"/>
        </w:rPr>
        <w:t xml:space="preserve"> </w:t>
      </w:r>
      <w:r w:rsidR="003F78A7">
        <w:rPr>
          <w:rFonts w:ascii="Calibri" w:hAnsi="Calibri" w:cs="Calibri"/>
          <w:i/>
          <w:iCs/>
          <w:szCs w:val="24"/>
        </w:rPr>
        <w:t>π</w:t>
      </w:r>
      <w:r w:rsidR="003F78A7" w:rsidRPr="009F1CEC">
        <w:rPr>
          <w:rFonts w:ascii="Calibri" w:hAnsi="Calibri" w:cs="Calibri"/>
          <w:i/>
          <w:iCs/>
          <w:szCs w:val="24"/>
        </w:rPr>
        <w:t>ολιτική</w:t>
      </w:r>
      <w:r w:rsidR="0083159A" w:rsidRPr="009F1CEC">
        <w:rPr>
          <w:rFonts w:ascii="Calibri" w:hAnsi="Calibri" w:cs="Calibri"/>
          <w:i/>
          <w:iCs/>
          <w:szCs w:val="24"/>
        </w:rPr>
        <w:t xml:space="preserve"> </w:t>
      </w:r>
      <w:r w:rsidR="003F78A7">
        <w:rPr>
          <w:rFonts w:ascii="Calibri" w:hAnsi="Calibri" w:cs="Calibri"/>
          <w:i/>
          <w:iCs/>
          <w:szCs w:val="24"/>
        </w:rPr>
        <w:t>ε</w:t>
      </w:r>
      <w:r w:rsidR="003F78A7" w:rsidRPr="009F1CEC">
        <w:rPr>
          <w:rFonts w:ascii="Calibri" w:hAnsi="Calibri" w:cs="Calibri"/>
          <w:i/>
          <w:iCs/>
          <w:szCs w:val="24"/>
        </w:rPr>
        <w:t>ξουσία</w:t>
      </w:r>
      <w:r w:rsidR="0083159A" w:rsidRPr="009F1CEC">
        <w:rPr>
          <w:rFonts w:ascii="Calibri" w:hAnsi="Calibri" w:cs="Calibri"/>
          <w:i/>
          <w:iCs/>
          <w:szCs w:val="24"/>
        </w:rPr>
        <w:t xml:space="preserve"> </w:t>
      </w:r>
      <w:r w:rsidR="003F78A7">
        <w:rPr>
          <w:rFonts w:ascii="Calibri" w:hAnsi="Calibri" w:cs="Calibri"/>
          <w:i/>
          <w:iCs/>
          <w:szCs w:val="24"/>
        </w:rPr>
        <w:t>σ</w:t>
      </w:r>
      <w:r w:rsidR="0083159A" w:rsidRPr="009F1CEC">
        <w:rPr>
          <w:rFonts w:ascii="Calibri" w:hAnsi="Calibri" w:cs="Calibri"/>
          <w:i/>
          <w:iCs/>
          <w:szCs w:val="24"/>
        </w:rPr>
        <w:t xml:space="preserve">τους </w:t>
      </w:r>
      <w:r w:rsidR="003F78A7" w:rsidRPr="009F1CEC">
        <w:rPr>
          <w:rFonts w:ascii="Calibri" w:hAnsi="Calibri" w:cs="Calibri"/>
          <w:i/>
          <w:iCs/>
          <w:szCs w:val="24"/>
        </w:rPr>
        <w:t>Συνοπτικούς</w:t>
      </w:r>
      <w:r w:rsidR="0083159A" w:rsidRPr="009F1CEC">
        <w:rPr>
          <w:rFonts w:ascii="Calibri" w:hAnsi="Calibri" w:cs="Calibri"/>
          <w:i/>
          <w:iCs/>
          <w:szCs w:val="24"/>
        </w:rPr>
        <w:t xml:space="preserve"> </w:t>
      </w:r>
      <w:r w:rsidR="003F78A7" w:rsidRPr="009F1CEC">
        <w:rPr>
          <w:rFonts w:ascii="Calibri" w:hAnsi="Calibri" w:cs="Calibri"/>
          <w:i/>
          <w:iCs/>
          <w:szCs w:val="24"/>
        </w:rPr>
        <w:t>Ευαγγελιστές</w:t>
      </w:r>
      <w:r w:rsidR="0083159A" w:rsidRPr="009F1CEC">
        <w:rPr>
          <w:rFonts w:ascii="Calibri" w:hAnsi="Calibri" w:cs="Calibri"/>
          <w:szCs w:val="24"/>
        </w:rPr>
        <w:t>.</w:t>
      </w:r>
      <w:r w:rsidR="009F1CEC">
        <w:fldChar w:fldCharType="end"/>
      </w:r>
      <w:r w:rsidR="009F1CEC">
        <w:t xml:space="preserve"> Σ</w:t>
      </w:r>
      <w:r w:rsidR="006C6EC8">
        <w:t>ελ.</w:t>
      </w:r>
      <w:r w:rsidR="009F1CEC">
        <w:t xml:space="preserve"> </w:t>
      </w:r>
      <w:r w:rsidR="005F36F9">
        <w:t>41</w:t>
      </w:r>
      <w:r w:rsidR="006C6EC8">
        <w:t>.</w:t>
      </w:r>
      <w:r w:rsidR="00FE23B9">
        <w:t xml:space="preserve"> Πρβλ:</w:t>
      </w:r>
      <w:r w:rsidR="005F36F9">
        <w:t xml:space="preserve"> οὐκοῦν ἄπειροι μὲν αἱ κατὰ μέρος τῶν ἐθῶν καὶ τῶν νόμων παρὰ τοῖς ἅπασιν ἀνθρώποις διαφοραί͵ κεφαλαιωδῶς ἂν ἐπίοι τις· οἱ μὲν γὰρ μοναρχίαις͵ οἱ δὲ ταῖς ὀλίγων δυναστείαις͵ ἄλλοι δὲ τοῖς πλήθεσιν ἐπέτρεψαν τὴν ἐξουσίαν τῶν πολιτευμάτων. ὁ δ΄ ἡμέτερος νομοθέτης εἰς μὲν τούτων οὐδοτιοῦν ἀπεῖδεν͵ ὡς δ’ ἄν τις εἴποι βιασάμενος τὸν λόγον θεοκρατίαν ἀπέδειξε τὸ πολίτευμα Θεῷ τὴν ἀρχὴν καὶ τὸ κράτος ἀναθείς</w:t>
      </w:r>
      <w:r w:rsidR="00FE23B9">
        <w:t xml:space="preserve">. </w:t>
      </w:r>
      <w:r w:rsidR="003F78A7">
        <w:t xml:space="preserve">Φλάβιος </w:t>
      </w:r>
      <w:r w:rsidR="00FE23B9">
        <w:t>Ιώσηπος</w:t>
      </w:r>
      <w:r w:rsidR="005F36F9">
        <w:t xml:space="preserve"> (Κατά Απίωνος 2, 164-166)</w:t>
      </w:r>
    </w:p>
  </w:footnote>
  <w:footnote w:id="781">
    <w:p w14:paraId="630A2122" w14:textId="156B7C58" w:rsidR="00DC5215" w:rsidRPr="009054C2" w:rsidRDefault="00DC5215" w:rsidP="00F159AA">
      <w:pPr>
        <w:pStyle w:val="a6"/>
        <w:jc w:val="both"/>
      </w:pPr>
      <w:r w:rsidRPr="00A2247E">
        <w:rPr>
          <w:rStyle w:val="a7"/>
        </w:rPr>
        <w:footnoteRef/>
      </w:r>
      <w:r>
        <w:t xml:space="preserve"> </w:t>
      </w:r>
      <w:r>
        <w:fldChar w:fldCharType="begin"/>
      </w:r>
      <w:r w:rsidR="004F50FD">
        <w:instrText xml:space="preserve"> ADDIN ZOTERO_ITEM CSL_CITATION {"citationID":"IP0d5Gh3","properties":{"formattedCitation":"\\uc0\\u922{}\\uc0\\u913{}\\uc0\\u929{}\\uc0\\u913{}\\uc0\\u915{}\\uc0\\u921{}\\uc0\\u913{}\\uc0\\u925{}\\uc0\\u925{}\\uc0\\u919{}\\uc0\\u931{},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781},"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3F78A7" w:rsidRPr="00140EF8">
        <w:rPr>
          <w:rFonts w:ascii="Calibri" w:hAnsi="Calibri" w:cs="Calibri"/>
          <w:szCs w:val="24"/>
        </w:rPr>
        <w:t>Καραγιάννης</w:t>
      </w:r>
      <w:r w:rsidR="00FF131D" w:rsidRPr="00140EF8">
        <w:rPr>
          <w:rFonts w:ascii="Calibri" w:hAnsi="Calibri" w:cs="Calibri"/>
          <w:szCs w:val="24"/>
        </w:rPr>
        <w:t xml:space="preserve">, </w:t>
      </w:r>
      <w:r w:rsidR="003F78A7" w:rsidRPr="00140EF8">
        <w:rPr>
          <w:rFonts w:ascii="Calibri" w:hAnsi="Calibri" w:cs="Calibri"/>
          <w:i/>
          <w:iCs/>
          <w:szCs w:val="24"/>
        </w:rPr>
        <w:t>Αρχαιολογία</w:t>
      </w:r>
      <w:r w:rsidR="00FF131D" w:rsidRPr="00140EF8">
        <w:rPr>
          <w:rFonts w:ascii="Calibri" w:hAnsi="Calibri" w:cs="Calibri"/>
          <w:i/>
          <w:iCs/>
          <w:szCs w:val="24"/>
        </w:rPr>
        <w:t xml:space="preserve"> </w:t>
      </w:r>
      <w:r w:rsidR="007648DB">
        <w:rPr>
          <w:rFonts w:ascii="Calibri" w:hAnsi="Calibri" w:cs="Calibri"/>
          <w:i/>
          <w:iCs/>
          <w:szCs w:val="24"/>
        </w:rPr>
        <w:t>κ</w:t>
      </w:r>
      <w:r w:rsidR="00FF131D" w:rsidRPr="00140EF8">
        <w:rPr>
          <w:rFonts w:ascii="Calibri" w:hAnsi="Calibri" w:cs="Calibri"/>
          <w:i/>
          <w:iCs/>
          <w:szCs w:val="24"/>
        </w:rPr>
        <w:t xml:space="preserve">αι </w:t>
      </w:r>
      <w:r w:rsidR="003F78A7" w:rsidRPr="00140EF8">
        <w:rPr>
          <w:rFonts w:ascii="Calibri" w:hAnsi="Calibri" w:cs="Calibri"/>
          <w:i/>
          <w:iCs/>
          <w:szCs w:val="24"/>
        </w:rPr>
        <w:t>Θεσμολογία</w:t>
      </w:r>
      <w:r w:rsidR="00FF131D" w:rsidRPr="00140EF8">
        <w:rPr>
          <w:rFonts w:ascii="Calibri" w:hAnsi="Calibri" w:cs="Calibri"/>
          <w:i/>
          <w:iCs/>
          <w:szCs w:val="24"/>
        </w:rPr>
        <w:t xml:space="preserve"> </w:t>
      </w:r>
      <w:r w:rsidR="007648DB">
        <w:rPr>
          <w:rFonts w:ascii="Calibri" w:hAnsi="Calibri" w:cs="Calibri"/>
          <w:i/>
          <w:iCs/>
          <w:szCs w:val="24"/>
        </w:rPr>
        <w:t>τ</w:t>
      </w:r>
      <w:r w:rsidR="00FF131D" w:rsidRPr="00140EF8">
        <w:rPr>
          <w:rFonts w:ascii="Calibri" w:hAnsi="Calibri" w:cs="Calibri"/>
          <w:i/>
          <w:iCs/>
          <w:szCs w:val="24"/>
        </w:rPr>
        <w:t xml:space="preserve">ου </w:t>
      </w:r>
      <w:r w:rsidR="003F78A7" w:rsidRPr="00140EF8">
        <w:rPr>
          <w:rFonts w:ascii="Calibri" w:hAnsi="Calibri" w:cs="Calibri"/>
          <w:i/>
          <w:iCs/>
          <w:szCs w:val="24"/>
        </w:rPr>
        <w:t>Βιβλικού</w:t>
      </w:r>
      <w:r w:rsidR="00FF131D" w:rsidRPr="00140EF8">
        <w:rPr>
          <w:rFonts w:ascii="Calibri" w:hAnsi="Calibri" w:cs="Calibri"/>
          <w:i/>
          <w:iCs/>
          <w:szCs w:val="24"/>
        </w:rPr>
        <w:t xml:space="preserve"> </w:t>
      </w:r>
      <w:r w:rsidR="003F78A7" w:rsidRPr="00140EF8">
        <w:rPr>
          <w:rFonts w:ascii="Calibri" w:hAnsi="Calibri" w:cs="Calibri"/>
          <w:i/>
          <w:iCs/>
          <w:szCs w:val="24"/>
        </w:rPr>
        <w:t>Ισραήλ</w:t>
      </w:r>
      <w:r w:rsidR="00FF131D" w:rsidRPr="00140EF8">
        <w:rPr>
          <w:rFonts w:ascii="Calibri" w:hAnsi="Calibri" w:cs="Calibri"/>
          <w:szCs w:val="24"/>
        </w:rPr>
        <w:t>.</w:t>
      </w:r>
      <w:r>
        <w:fldChar w:fldCharType="end"/>
      </w:r>
      <w:r w:rsidR="003F78A7">
        <w:t xml:space="preserve"> Σελ.</w:t>
      </w:r>
      <w:r w:rsidR="00FF131D">
        <w:t xml:space="preserve"> 107-114</w:t>
      </w:r>
      <w:r w:rsidR="00FF131D" w:rsidRPr="009054C2">
        <w:t>.</w:t>
      </w:r>
    </w:p>
  </w:footnote>
  <w:footnote w:id="782">
    <w:p w14:paraId="52693A2E" w14:textId="2DD29725" w:rsidR="006E3038" w:rsidRPr="00F159AA" w:rsidRDefault="006E3038">
      <w:pPr>
        <w:pStyle w:val="a6"/>
      </w:pPr>
      <w:r w:rsidRPr="00A2247E">
        <w:rPr>
          <w:rStyle w:val="a7"/>
        </w:rPr>
        <w:footnoteRef/>
      </w:r>
      <w:r w:rsidR="00FF131D">
        <w:t xml:space="preserve"> </w:t>
      </w:r>
      <w:r>
        <w:fldChar w:fldCharType="begin"/>
      </w:r>
      <w:r w:rsidR="004F50FD">
        <w:instrText xml:space="preserve"> ADDIN ZOTERO_ITEM CSL_CITATION {"citationID":"7BwrTpOs","properties":{"formattedCitation":"\\uc0\\u922{}\\uc0\\u913{}\\uc0\\u929{}\\uc0\\u913{}\\uc0\\u915{}\\uc0\\u921{}\\uc0\\u913{}\\uc0\\u925{}\\uc0\\u925{}\\uc0\\u919{}\\uc0\\u931{}.","plainCitation":"ΚΑΡΑΓΙΑΝΝΗΣ.","dontUpdate":true,"noteIndex":782},"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3F78A7" w:rsidRPr="006E3038">
        <w:rPr>
          <w:rFonts w:ascii="Calibri" w:hAnsi="Calibri" w:cs="Calibri"/>
          <w:szCs w:val="24"/>
        </w:rPr>
        <w:t>Καραγιάννης</w:t>
      </w:r>
      <w:r w:rsidR="00FF131D" w:rsidRPr="006E3038">
        <w:rPr>
          <w:rFonts w:ascii="Calibri" w:hAnsi="Calibri" w:cs="Calibri"/>
          <w:szCs w:val="24"/>
        </w:rPr>
        <w:t>.</w:t>
      </w:r>
      <w:r>
        <w:fldChar w:fldCharType="end"/>
      </w:r>
      <w:r w:rsidR="00FF131D">
        <w:t xml:space="preserve"> Για </w:t>
      </w:r>
      <w:r w:rsidR="007648DB">
        <w:t>τ</w:t>
      </w:r>
      <w:r w:rsidR="00FF131D">
        <w:t xml:space="preserve">ο </w:t>
      </w:r>
      <w:r w:rsidR="007648DB">
        <w:t>π</w:t>
      </w:r>
      <w:r w:rsidR="00FF131D">
        <w:t xml:space="preserve">ολιτιστικό </w:t>
      </w:r>
      <w:r w:rsidR="007648DB">
        <w:t>π</w:t>
      </w:r>
      <w:r w:rsidR="00FF131D">
        <w:t xml:space="preserve">εριβάλλον </w:t>
      </w:r>
      <w:r w:rsidR="007648DB">
        <w:t>τ</w:t>
      </w:r>
      <w:r w:rsidR="00FF131D">
        <w:t>ου Βιβλικού Ισραήλ Βλ. Σελ. 105-188</w:t>
      </w:r>
      <w:r w:rsidR="00FF131D" w:rsidRPr="00F159AA">
        <w:t>.</w:t>
      </w:r>
    </w:p>
  </w:footnote>
  <w:footnote w:id="783">
    <w:p w14:paraId="3EC32A0A" w14:textId="6B189A86" w:rsidR="00BD01D8" w:rsidRPr="00775A26" w:rsidRDefault="00BD01D8">
      <w:pPr>
        <w:pStyle w:val="a6"/>
      </w:pPr>
      <w:r w:rsidRPr="00A2247E">
        <w:rPr>
          <w:rStyle w:val="a7"/>
        </w:rPr>
        <w:footnoteRef/>
      </w:r>
      <w:r w:rsidR="00FF131D">
        <w:t xml:space="preserve"> </w:t>
      </w:r>
      <w:r>
        <w:fldChar w:fldCharType="begin"/>
      </w:r>
      <w:r w:rsidR="004F50FD">
        <w:instrText xml:space="preserve"> ADDIN ZOTERO_ITEM CSL_CITATION {"citationID":"vPAS27HB","properties":{"formattedCitation":"\\uc0\\u922{}\\uc0\\u913{}\\uc0\\u929{}\\uc0\\u913{}\\uc0\\u915{}\\uc0\\u921{}\\uc0\\u913{}\\uc0\\u925{}\\uc0\\u925{}\\uc0\\u919{}\\uc0\\u931{}.","plainCitation":"ΚΑΡΑΓΙΑΝΝΗΣ.","dontUpdate":true,"noteIndex":783},"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3F78A7" w:rsidRPr="00BD01D8">
        <w:rPr>
          <w:rFonts w:ascii="Calibri" w:hAnsi="Calibri" w:cs="Calibri"/>
          <w:szCs w:val="24"/>
        </w:rPr>
        <w:t>Καραγιάννης</w:t>
      </w:r>
      <w:r w:rsidR="00FF131D" w:rsidRPr="00BD01D8">
        <w:rPr>
          <w:rFonts w:ascii="Calibri" w:hAnsi="Calibri" w:cs="Calibri"/>
          <w:szCs w:val="24"/>
        </w:rPr>
        <w:t>.</w:t>
      </w:r>
      <w:r>
        <w:fldChar w:fldCharType="end"/>
      </w:r>
      <w:r w:rsidR="003F78A7">
        <w:t xml:space="preserve"> Σελ.</w:t>
      </w:r>
      <w:r w:rsidR="00FF131D">
        <w:t xml:space="preserve"> 126-137</w:t>
      </w:r>
      <w:r w:rsidR="00FF131D" w:rsidRPr="00775A26">
        <w:t>.</w:t>
      </w:r>
    </w:p>
  </w:footnote>
  <w:footnote w:id="784">
    <w:p w14:paraId="16A60812" w14:textId="6F3DBB31" w:rsidR="00DC5215" w:rsidRPr="00775A26" w:rsidRDefault="00DC5215" w:rsidP="00DC5215">
      <w:pPr>
        <w:pStyle w:val="a6"/>
      </w:pPr>
      <w:r w:rsidRPr="00A2247E">
        <w:rPr>
          <w:rStyle w:val="a7"/>
        </w:rPr>
        <w:footnoteRef/>
      </w:r>
      <w:r w:rsidR="00FF131D">
        <w:t xml:space="preserve"> </w:t>
      </w:r>
      <w:r>
        <w:fldChar w:fldCharType="begin"/>
      </w:r>
      <w:r w:rsidR="004F50FD">
        <w:instrText xml:space="preserve"> ADDIN ZOTERO_ITEM CSL_CITATION {"citationID":"RaLV6QPt","properties":{"formattedCitation":"\\uc0\\u922{}\\uc0\\u913{}\\uc0\\u929{}\\uc0\\u913{}\\uc0\\u915{}\\uc0\\u921{}\\uc0\\u913{}\\uc0\\u925{}\\uc0\\u925{}\\uc0\\u919{}\\uc0\\u931{}, {\\i{}\\uc0\\u921{}\\uc0\\u931{}\\uc0\\u932{}\\uc0\\u927{}\\uc0\\u929{}\\uc0\\u921{}\\uc0\\u913{} \\uc0\\u932{}\\uc0\\u927{}\\uc0\\u933{} \\uc0\\u913{}\\uc0\\u929{}\\uc0\\u935{}\\uc0\\u913{}\\uc0\\u921{}\\uc0\\u927{}\\uc0\\u933{} \\uc0\\u921{}\\uc0\\u931{}\\uc0\\u929{}\\uc0\\u913{}\\uc0\\u919{}\\uc0\\u923{}}.","plainCitation":"ΚΑΡΑΓΙΑΝΝΗΣ, ΙΣΤΟΡΙΑ ΤΟΥ ΑΡΧΑΙΟΥ ΙΣΡΑΗΛ.","dontUpdate":true,"noteIndex":784},"citationItems":[{"id":54,"uris":["http://zotero.org/users/local/KmiWnhYE/items/C9HBKL4U"],"uri":["http://zotero.org/users/local/KmiWnhYE/items/C9HBKL4U"],"itemData":{"id":54,"type":"book","event-place":"ΑΘΗΝΑ","publisher":"ΕΝΝΟΙΑ","publisher-place":"ΑΘΗΝΑ","title":"ΙΣΤΟΡΙΑ ΤΟΥ ΑΡΧΑΙΟΥ ΙΣΡΑΗΛ","author":[{"family":"ΚΑΡΑΓΙΑΝΝΗΣ","given":"ΧΡΗΣΤΟΣ"}],"issued":{"date-parts":[["2012"]]}}}],"schema":"https://github.com/citation-style-language/schema/raw/master/csl-citation.json"} </w:instrText>
      </w:r>
      <w:r>
        <w:fldChar w:fldCharType="separate"/>
      </w:r>
      <w:r w:rsidR="003F78A7" w:rsidRPr="00FE7DB3">
        <w:rPr>
          <w:rFonts w:ascii="Calibri" w:hAnsi="Calibri" w:cs="Calibri"/>
          <w:szCs w:val="24"/>
        </w:rPr>
        <w:t>Καραγιάννης</w:t>
      </w:r>
      <w:r w:rsidR="00FF131D" w:rsidRPr="00FE7DB3">
        <w:rPr>
          <w:rFonts w:ascii="Calibri" w:hAnsi="Calibri" w:cs="Calibri"/>
          <w:szCs w:val="24"/>
        </w:rPr>
        <w:t xml:space="preserve">, </w:t>
      </w:r>
      <w:r w:rsidR="003F78A7" w:rsidRPr="00FE7DB3">
        <w:rPr>
          <w:rFonts w:ascii="Calibri" w:hAnsi="Calibri" w:cs="Calibri"/>
          <w:i/>
          <w:iCs/>
          <w:szCs w:val="24"/>
        </w:rPr>
        <w:t>Ιστορία</w:t>
      </w:r>
      <w:r w:rsidR="00FF131D" w:rsidRPr="00FE7DB3">
        <w:rPr>
          <w:rFonts w:ascii="Calibri" w:hAnsi="Calibri" w:cs="Calibri"/>
          <w:i/>
          <w:iCs/>
          <w:szCs w:val="24"/>
        </w:rPr>
        <w:t xml:space="preserve"> </w:t>
      </w:r>
      <w:r w:rsidR="007648DB">
        <w:rPr>
          <w:rFonts w:ascii="Calibri" w:hAnsi="Calibri" w:cs="Calibri"/>
          <w:i/>
          <w:iCs/>
          <w:szCs w:val="24"/>
        </w:rPr>
        <w:t>τ</w:t>
      </w:r>
      <w:r w:rsidR="00FF131D" w:rsidRPr="00FE7DB3">
        <w:rPr>
          <w:rFonts w:ascii="Calibri" w:hAnsi="Calibri" w:cs="Calibri"/>
          <w:i/>
          <w:iCs/>
          <w:szCs w:val="24"/>
        </w:rPr>
        <w:t xml:space="preserve">ου </w:t>
      </w:r>
      <w:r w:rsidR="003F78A7" w:rsidRPr="00FE7DB3">
        <w:rPr>
          <w:rFonts w:ascii="Calibri" w:hAnsi="Calibri" w:cs="Calibri"/>
          <w:i/>
          <w:iCs/>
          <w:szCs w:val="24"/>
        </w:rPr>
        <w:t>Αρχαίου</w:t>
      </w:r>
      <w:r w:rsidR="00FF131D" w:rsidRPr="00FE7DB3">
        <w:rPr>
          <w:rFonts w:ascii="Calibri" w:hAnsi="Calibri" w:cs="Calibri"/>
          <w:i/>
          <w:iCs/>
          <w:szCs w:val="24"/>
        </w:rPr>
        <w:t xml:space="preserve"> </w:t>
      </w:r>
      <w:r w:rsidR="003F78A7" w:rsidRPr="00FE7DB3">
        <w:rPr>
          <w:rFonts w:ascii="Calibri" w:hAnsi="Calibri" w:cs="Calibri"/>
          <w:i/>
          <w:iCs/>
          <w:szCs w:val="24"/>
        </w:rPr>
        <w:t>Ισραήλ</w:t>
      </w:r>
      <w:r w:rsidR="00FF131D" w:rsidRPr="00FE7DB3">
        <w:rPr>
          <w:rFonts w:ascii="Calibri" w:hAnsi="Calibri" w:cs="Calibri"/>
          <w:szCs w:val="24"/>
        </w:rPr>
        <w:t>.</w:t>
      </w:r>
      <w:r>
        <w:fldChar w:fldCharType="end"/>
      </w:r>
      <w:r w:rsidR="003F78A7">
        <w:t xml:space="preserve"> </w:t>
      </w:r>
      <w:r w:rsidR="004F5BF1">
        <w:t>ΣΕΛ 10</w:t>
      </w:r>
      <w:r w:rsidR="00F159AA" w:rsidRPr="00775A26">
        <w:t>.</w:t>
      </w:r>
    </w:p>
  </w:footnote>
  <w:footnote w:id="785">
    <w:p w14:paraId="7A905188" w14:textId="02B5237D" w:rsidR="00DC5215" w:rsidRPr="00775A26" w:rsidRDefault="00DC5215" w:rsidP="00DC5215">
      <w:pPr>
        <w:pStyle w:val="a6"/>
      </w:pPr>
      <w:r w:rsidRPr="00A2247E">
        <w:rPr>
          <w:rStyle w:val="a7"/>
        </w:rPr>
        <w:footnoteRef/>
      </w:r>
      <w:r>
        <w:t xml:space="preserve"> </w:t>
      </w:r>
      <w:r>
        <w:fldChar w:fldCharType="begin"/>
      </w:r>
      <w:r w:rsidR="004F50FD">
        <w:instrText xml:space="preserve"> ADDIN ZOTERO_ITEM CSL_CITATION {"citationID":"OXI3cQJP","properties":{"formattedCitation":"\\uc0\\u922{}\\uc0\\u913{}\\uc0\\u929{}\\uc0\\u913{}\\uc0\\u915{}\\uc0\\u921{}\\uc0\\u913{}\\uc0\\u925{}\\uc0\\u925{}\\uc0\\u919{}\\uc0\\u931{}.","plainCitation":"ΚΑΡΑΓΙΑΝΝΗΣ.","dontUpdate":true,"noteIndex":785},"citationItems":[{"id":54,"uris":["http://zotero.org/users/local/KmiWnhYE/items/C9HBKL4U"],"uri":["http://zotero.org/users/local/KmiWnhYE/items/C9HBKL4U"],"itemData":{"id":54,"type":"book","event-place":"ΑΘΗΝΑ","publisher":"ΕΝΝΟΙΑ","publisher-place":"ΑΘΗΝΑ","title":"ΙΣΤΟΡΙΑ ΤΟΥ ΑΡΧΑΙΟΥ ΙΣΡΑΗΛ","author":[{"family":"ΚΑΡΑΓΙΑΝΝΗΣ","given":"ΧΡΗΣΤΟΣ"}],"issued":{"date-parts":[["2012"]]}}}],"schema":"https://github.com/citation-style-language/schema/raw/master/csl-citation.json"} </w:instrText>
      </w:r>
      <w:r>
        <w:fldChar w:fldCharType="separate"/>
      </w:r>
      <w:r w:rsidR="007648DB" w:rsidRPr="00FE7DB3">
        <w:rPr>
          <w:rFonts w:ascii="Calibri" w:hAnsi="Calibri" w:cs="Calibri"/>
          <w:szCs w:val="24"/>
        </w:rPr>
        <w:t>Καραγιάννης</w:t>
      </w:r>
      <w:r w:rsidR="00FF131D" w:rsidRPr="00FE7DB3">
        <w:rPr>
          <w:rFonts w:ascii="Calibri" w:hAnsi="Calibri" w:cs="Calibri"/>
          <w:szCs w:val="24"/>
        </w:rPr>
        <w:t>.</w:t>
      </w:r>
      <w:r>
        <w:fldChar w:fldCharType="end"/>
      </w:r>
      <w:r w:rsidR="007648DB">
        <w:t xml:space="preserve"> Σελ.</w:t>
      </w:r>
      <w:r w:rsidR="00FF131D">
        <w:t xml:space="preserve"> 10-11</w:t>
      </w:r>
      <w:r w:rsidR="00FF131D" w:rsidRPr="00775A26">
        <w:t>.</w:t>
      </w:r>
    </w:p>
  </w:footnote>
  <w:footnote w:id="786">
    <w:p w14:paraId="31F94972" w14:textId="5A25727A" w:rsidR="004B32B2" w:rsidRDefault="004B32B2">
      <w:pPr>
        <w:pStyle w:val="a6"/>
      </w:pPr>
      <w:r w:rsidRPr="00A2247E">
        <w:rPr>
          <w:rStyle w:val="a7"/>
        </w:rPr>
        <w:footnoteRef/>
      </w:r>
      <w:r w:rsidR="00FF131D">
        <w:t xml:space="preserve"> </w:t>
      </w:r>
      <w:r>
        <w:fldChar w:fldCharType="begin"/>
      </w:r>
      <w:r w:rsidR="004F50FD">
        <w:instrText xml:space="preserve"> ADDIN ZOTERO_ITEM CSL_CITATION {"citationID":"ah8nY6sn","properties":{"formattedCitation":"{\\i{}\\uc0\\u919{} \\uc0\\u928{}\\uc0\\u913{}\\uc0\\u923{}\\uc0\\u913{}\\uc0\\u921{}\\uc0\\u913{} \\uc0\\u916{}\\uc0\\u921{}\\uc0\\u913{}\\uc0\\u920{}\\uc0\\u919{}\\uc0\\u922{}\\uc0\\u919{} \\uc0\\u924{}\\uc0\\u917{}\\uc0\\u932{}\\uc0\\u913{}\\uc0\\u934{}\\uc0\\u929{}\\uc0\\u913{}\\uc0\\u931{}\\uc0\\u919{} \\uc0\\u913{}\\uc0\\u928{}\\uc0\\u927{} \\uc0\\u932{}\\uc0\\u913{} \\uc0\\u928{}\\uc0\\u929{}\\uc0\\u937{}\\uc0\\u932{}\\uc0\\u927{}\\uc0\\u932{}\\uc0\\u933{}\\uc0\\u928{}\\uc0\\u913{} \\uc0\\u922{}\\uc0\\u917{}\\uc0\\u921{}\\uc0\\u924{}\\uc0\\u917{}\\uc0\\u925{}\\uc0\\u913{}}.","plainCitation":"Η ΠΑΛΑΙΑ ΔΙΑΘΗΚΗ ΜΕΤΑΦΡΑΣΗ ΑΠΟ ΤΑ ΠΡΩΤΟΤΥΠΑ ΚΕΙΜΕΝΑ.","dontUpdate":true,"noteIndex":786},"citationItems":[{"id":29,"uris":["http://zotero.org/users/local/KmiWnhYE/items/5NTUL7RQ"],"uri":["http://zotero.org/users/local/KmiWnhYE/items/5NTUL7RQ"],"itemData":{"id":29,"type":"book","publisher":"ΕΛΛΗΝΙΚΗ ΒΙΒΛΙΚΗ ΕΤΑΙΡΙΑ","title":"Η ΠΑΛΑΙΑ ΔΙΑΘΗΚΗ ΜΕΤΑΦΡΑΣΗ ΑΠΟ ΤΑ ΠΡΩΤΟΤΥΠΑ ΚΕΙΜΕΝΑ","issued":{"date-parts":[["2003"]]}}}],"schema":"https://github.com/citation-style-language/schema/raw/master/csl-citation.json"} </w:instrText>
      </w:r>
      <w:r>
        <w:fldChar w:fldCharType="separate"/>
      </w:r>
      <w:r w:rsidR="00FF131D" w:rsidRPr="004B32B2">
        <w:rPr>
          <w:rFonts w:ascii="Calibri" w:hAnsi="Calibri" w:cs="Calibri"/>
          <w:i/>
          <w:iCs/>
          <w:szCs w:val="24"/>
        </w:rPr>
        <w:t xml:space="preserve">Η </w:t>
      </w:r>
      <w:r w:rsidR="007648DB" w:rsidRPr="004B32B2">
        <w:rPr>
          <w:rFonts w:ascii="Calibri" w:hAnsi="Calibri" w:cs="Calibri"/>
          <w:i/>
          <w:iCs/>
          <w:szCs w:val="24"/>
        </w:rPr>
        <w:t>Παλαιά</w:t>
      </w:r>
      <w:r w:rsidR="00FF131D" w:rsidRPr="004B32B2">
        <w:rPr>
          <w:rFonts w:ascii="Calibri" w:hAnsi="Calibri" w:cs="Calibri"/>
          <w:i/>
          <w:iCs/>
          <w:szCs w:val="24"/>
        </w:rPr>
        <w:t xml:space="preserve"> </w:t>
      </w:r>
      <w:r w:rsidR="007648DB" w:rsidRPr="004B32B2">
        <w:rPr>
          <w:rFonts w:ascii="Calibri" w:hAnsi="Calibri" w:cs="Calibri"/>
          <w:i/>
          <w:iCs/>
          <w:szCs w:val="24"/>
        </w:rPr>
        <w:t>Διαθήκη</w:t>
      </w:r>
      <w:r w:rsidR="00FF131D" w:rsidRPr="004B32B2">
        <w:rPr>
          <w:rFonts w:ascii="Calibri" w:hAnsi="Calibri" w:cs="Calibri"/>
          <w:i/>
          <w:iCs/>
          <w:szCs w:val="24"/>
        </w:rPr>
        <w:t xml:space="preserve"> </w:t>
      </w:r>
      <w:r w:rsidR="007648DB" w:rsidRPr="004B32B2">
        <w:rPr>
          <w:rFonts w:ascii="Calibri" w:hAnsi="Calibri" w:cs="Calibri"/>
          <w:i/>
          <w:iCs/>
          <w:szCs w:val="24"/>
        </w:rPr>
        <w:t>Μετάφραση</w:t>
      </w:r>
      <w:r w:rsidR="00FF131D" w:rsidRPr="004B32B2">
        <w:rPr>
          <w:rFonts w:ascii="Calibri" w:hAnsi="Calibri" w:cs="Calibri"/>
          <w:i/>
          <w:iCs/>
          <w:szCs w:val="24"/>
        </w:rPr>
        <w:t xml:space="preserve"> </w:t>
      </w:r>
      <w:r w:rsidR="007648DB">
        <w:rPr>
          <w:rFonts w:ascii="Calibri" w:hAnsi="Calibri" w:cs="Calibri"/>
          <w:i/>
          <w:iCs/>
          <w:szCs w:val="24"/>
        </w:rPr>
        <w:t>α</w:t>
      </w:r>
      <w:r w:rsidR="007648DB" w:rsidRPr="004B32B2">
        <w:rPr>
          <w:rFonts w:ascii="Calibri" w:hAnsi="Calibri" w:cs="Calibri"/>
          <w:i/>
          <w:iCs/>
          <w:szCs w:val="24"/>
        </w:rPr>
        <w:t>πό</w:t>
      </w:r>
      <w:r w:rsidR="00FF131D" w:rsidRPr="004B32B2">
        <w:rPr>
          <w:rFonts w:ascii="Calibri" w:hAnsi="Calibri" w:cs="Calibri"/>
          <w:i/>
          <w:iCs/>
          <w:szCs w:val="24"/>
        </w:rPr>
        <w:t xml:space="preserve"> </w:t>
      </w:r>
      <w:r w:rsidR="007648DB">
        <w:rPr>
          <w:rFonts w:ascii="Calibri" w:hAnsi="Calibri" w:cs="Calibri"/>
          <w:i/>
          <w:iCs/>
          <w:szCs w:val="24"/>
        </w:rPr>
        <w:t>τ</w:t>
      </w:r>
      <w:r w:rsidR="00FF131D" w:rsidRPr="004B32B2">
        <w:rPr>
          <w:rFonts w:ascii="Calibri" w:hAnsi="Calibri" w:cs="Calibri"/>
          <w:i/>
          <w:iCs/>
          <w:szCs w:val="24"/>
        </w:rPr>
        <w:t xml:space="preserve">α </w:t>
      </w:r>
      <w:r w:rsidR="007648DB">
        <w:rPr>
          <w:rFonts w:ascii="Calibri" w:hAnsi="Calibri" w:cs="Calibri"/>
          <w:i/>
          <w:iCs/>
          <w:szCs w:val="24"/>
        </w:rPr>
        <w:t>π</w:t>
      </w:r>
      <w:r w:rsidR="007648DB" w:rsidRPr="004B32B2">
        <w:rPr>
          <w:rFonts w:ascii="Calibri" w:hAnsi="Calibri" w:cs="Calibri"/>
          <w:i/>
          <w:iCs/>
          <w:szCs w:val="24"/>
        </w:rPr>
        <w:t>ρωτότυπα</w:t>
      </w:r>
      <w:r w:rsidR="00FF131D" w:rsidRPr="004B32B2">
        <w:rPr>
          <w:rFonts w:ascii="Calibri" w:hAnsi="Calibri" w:cs="Calibri"/>
          <w:i/>
          <w:iCs/>
          <w:szCs w:val="24"/>
        </w:rPr>
        <w:t xml:space="preserve"> </w:t>
      </w:r>
      <w:r w:rsidR="007648DB">
        <w:rPr>
          <w:rFonts w:ascii="Calibri" w:hAnsi="Calibri" w:cs="Calibri"/>
          <w:i/>
          <w:iCs/>
          <w:szCs w:val="24"/>
        </w:rPr>
        <w:t>κ</w:t>
      </w:r>
      <w:r w:rsidR="007648DB" w:rsidRPr="004B32B2">
        <w:rPr>
          <w:rFonts w:ascii="Calibri" w:hAnsi="Calibri" w:cs="Calibri"/>
          <w:i/>
          <w:iCs/>
          <w:szCs w:val="24"/>
        </w:rPr>
        <w:t>είμενα</w:t>
      </w:r>
      <w:r w:rsidR="00FF131D" w:rsidRPr="004B32B2">
        <w:rPr>
          <w:rFonts w:ascii="Calibri" w:hAnsi="Calibri" w:cs="Calibri"/>
          <w:szCs w:val="24"/>
        </w:rPr>
        <w:t>.</w:t>
      </w:r>
      <w:r>
        <w:fldChar w:fldCharType="end"/>
      </w:r>
      <w:r w:rsidR="007648DB">
        <w:t xml:space="preserve"> Ελληνική</w:t>
      </w:r>
      <w:r w:rsidR="00FF131D">
        <w:t xml:space="preserve"> </w:t>
      </w:r>
      <w:r w:rsidR="007648DB">
        <w:t>Βιβλική</w:t>
      </w:r>
      <w:r w:rsidR="00FF131D">
        <w:t xml:space="preserve"> </w:t>
      </w:r>
      <w:r w:rsidR="007648DB">
        <w:t>Εταιρεία</w:t>
      </w:r>
      <w:r w:rsidR="00FF131D">
        <w:t xml:space="preserve">, </w:t>
      </w:r>
      <w:r w:rsidR="007648DB">
        <w:t>Αθήνα</w:t>
      </w:r>
      <w:r w:rsidR="00FF131D">
        <w:t xml:space="preserve"> </w:t>
      </w:r>
      <w:r>
        <w:t>2003.</w:t>
      </w:r>
    </w:p>
  </w:footnote>
  <w:footnote w:id="787">
    <w:p w14:paraId="6ECF5256" w14:textId="418BFB57" w:rsidR="007A7602" w:rsidRPr="00F159AA" w:rsidRDefault="007A7602">
      <w:pPr>
        <w:pStyle w:val="a6"/>
      </w:pPr>
      <w:r w:rsidRPr="00A2247E">
        <w:rPr>
          <w:rStyle w:val="a7"/>
        </w:rPr>
        <w:footnoteRef/>
      </w:r>
      <w:r>
        <w:t xml:space="preserve"> </w:t>
      </w:r>
      <w:r>
        <w:fldChar w:fldCharType="begin"/>
      </w:r>
      <w:r w:rsidR="004F50FD">
        <w:instrText xml:space="preserve"> ADDIN ZOTERO_ITEM CSL_CITATION {"citationID":"8CzhGm0I","properties":{"formattedCitation":"\\uc0\\u922{}\\uc0\\u913{}\\uc0\\u929{}\\uc0\\u913{}\\uc0\\u915{}\\uc0\\u921{}\\uc0\\u913{}\\uc0\\u925{}\\uc0\\u925{}\\uc0\\u919{}\\uc0\\u931{}, {\\i{}\\uc0\\u921{}\\uc0\\u931{}\\uc0\\u932{}\\uc0\\u927{}\\uc0\\u929{}\\uc0\\u921{}\\uc0\\u913{} \\uc0\\u932{}\\uc0\\u927{}\\uc0\\u933{} \\uc0\\u913{}\\uc0\\u929{}\\uc0\\u935{}\\uc0\\u913{}\\uc0\\u921{}\\uc0\\u927{}\\uc0\\u933{} \\uc0\\u921{}\\uc0\\u931{}\\uc0\\u929{}\\uc0\\u913{}\\uc0\\u919{}\\uc0\\u923{}}.","plainCitation":"ΚΑΡΑΓΙΑΝΝΗΣ, ΙΣΤΟΡΙΑ ΤΟΥ ΑΡΧΑΙΟΥ ΙΣΡΑΗΛ.","dontUpdate":true,"noteIndex":787},"citationItems":[{"id":54,"uris":["http://zotero.org/users/local/KmiWnhYE/items/C9HBKL4U"],"uri":["http://zotero.org/users/local/KmiWnhYE/items/C9HBKL4U"],"itemData":{"id":54,"type":"book","event-place":"ΑΘΗΝΑ","publisher":"ΕΝΝΟΙΑ","publisher-place":"ΑΘΗΝΑ","title":"ΙΣΤΟΡΙΑ ΤΟΥ ΑΡΧΑΙΟΥ ΙΣΡΑΗΛ","author":[{"family":"ΚΑΡΑΓΙΑΝΝΗΣ","given":"ΧΡΗΣΤΟΣ"}],"issued":{"date-parts":[["2012"]]}}}],"schema":"https://github.com/citation-style-language/schema/raw/master/csl-citation.json"} </w:instrText>
      </w:r>
      <w:r>
        <w:fldChar w:fldCharType="separate"/>
      </w:r>
      <w:r w:rsidR="007648DB" w:rsidRPr="004B32B2">
        <w:rPr>
          <w:rFonts w:ascii="Calibri" w:hAnsi="Calibri" w:cs="Calibri"/>
          <w:szCs w:val="24"/>
        </w:rPr>
        <w:t>Καραγιάννης</w:t>
      </w:r>
      <w:r w:rsidR="00FF131D" w:rsidRPr="004B32B2">
        <w:rPr>
          <w:rFonts w:ascii="Calibri" w:hAnsi="Calibri" w:cs="Calibri"/>
          <w:szCs w:val="24"/>
        </w:rPr>
        <w:t xml:space="preserve">, </w:t>
      </w:r>
      <w:r w:rsidR="007648DB" w:rsidRPr="004B32B2">
        <w:rPr>
          <w:rFonts w:ascii="Calibri" w:hAnsi="Calibri" w:cs="Calibri"/>
          <w:i/>
          <w:iCs/>
          <w:szCs w:val="24"/>
        </w:rPr>
        <w:t>Ιστορία</w:t>
      </w:r>
      <w:r w:rsidR="00FF131D" w:rsidRPr="004B32B2">
        <w:rPr>
          <w:rFonts w:ascii="Calibri" w:hAnsi="Calibri" w:cs="Calibri"/>
          <w:i/>
          <w:iCs/>
          <w:szCs w:val="24"/>
        </w:rPr>
        <w:t xml:space="preserve"> Του </w:t>
      </w:r>
      <w:r w:rsidR="007648DB" w:rsidRPr="004B32B2">
        <w:rPr>
          <w:rFonts w:ascii="Calibri" w:hAnsi="Calibri" w:cs="Calibri"/>
          <w:i/>
          <w:iCs/>
          <w:szCs w:val="24"/>
        </w:rPr>
        <w:t>Αρχαίου</w:t>
      </w:r>
      <w:r w:rsidR="00FF131D" w:rsidRPr="004B32B2">
        <w:rPr>
          <w:rFonts w:ascii="Calibri" w:hAnsi="Calibri" w:cs="Calibri"/>
          <w:i/>
          <w:iCs/>
          <w:szCs w:val="24"/>
        </w:rPr>
        <w:t xml:space="preserve"> </w:t>
      </w:r>
      <w:r w:rsidR="007648DB" w:rsidRPr="004B32B2">
        <w:rPr>
          <w:rFonts w:ascii="Calibri" w:hAnsi="Calibri" w:cs="Calibri"/>
          <w:i/>
          <w:iCs/>
          <w:szCs w:val="24"/>
        </w:rPr>
        <w:t>Ισραήλ</w:t>
      </w:r>
      <w:r w:rsidR="00FF131D" w:rsidRPr="004B32B2">
        <w:rPr>
          <w:rFonts w:ascii="Calibri" w:hAnsi="Calibri" w:cs="Calibri"/>
          <w:szCs w:val="24"/>
        </w:rPr>
        <w:t>.</w:t>
      </w:r>
      <w:r>
        <w:fldChar w:fldCharType="end"/>
      </w:r>
      <w:r w:rsidR="007648DB">
        <w:t xml:space="preserve"> Σελ.</w:t>
      </w:r>
      <w:r w:rsidR="00FF131D">
        <w:t xml:space="preserve"> 17</w:t>
      </w:r>
      <w:r w:rsidR="00FF131D" w:rsidRPr="00F159AA">
        <w:t>.</w:t>
      </w:r>
    </w:p>
  </w:footnote>
  <w:footnote w:id="788">
    <w:p w14:paraId="6E532F1B" w14:textId="16DD1FBB" w:rsidR="00E032C1" w:rsidRPr="00F27CE0" w:rsidRDefault="00E032C1">
      <w:pPr>
        <w:pStyle w:val="a6"/>
      </w:pPr>
      <w:r w:rsidRPr="00A2247E">
        <w:rPr>
          <w:rStyle w:val="a7"/>
        </w:rPr>
        <w:footnoteRef/>
      </w:r>
      <w:r w:rsidR="00FF131D">
        <w:t xml:space="preserve"> </w:t>
      </w:r>
      <w:r>
        <w:fldChar w:fldCharType="begin"/>
      </w:r>
      <w:r w:rsidR="004F50FD">
        <w:instrText xml:space="preserve"> ADDIN ZOTERO_ITEM CSL_CITATION {"citationID":"2KA0Aq4K","properties":{"formattedCitation":"\\uc0\\u922{}\\uc0\\u913{}\\uc0\\u929{}\\uc0\\u913{}\\uc0\\u915{}\\uc0\\u921{}\\uc0\\u913{}\\uc0\\u925{}\\uc0\\u925{}\\uc0\\u919{}\\uc0\\u931{}, {\\i{}\\uc0\\u913{}\\uc0\\u929{}\\uc0\\u935{}\\uc0\\u913{}\\uc0\\u921{}\\uc0\\u927{}\\uc0\\u923{}\\uc0\\u927{}\\uc0\\u915{}\\uc0\\u921{}\\uc0\\u913{} \\uc0\\u922{}\\uc0\\u913{}\\uc0\\u921{} \\uc0\\u920{}\\uc0\\u917{}\\uc0\\u931{}\\uc0\\u924{}\\uc0\\u927{}\\uc0\\u923{}\\uc0\\u927{}\\uc0\\u915{}\\uc0\\u921{}\\uc0\\u913{} \\uc0\\u932{}\\uc0\\u927{}\\uc0\\u933{} \\uc0\\u914{}\\uc0\\u921{}\\uc0\\u914{}\\uc0\\u923{}\\uc0\\u921{}\\uc0\\u922{}\\uc0\\u927{}\\uc0\\u933{} \\uc0\\u921{}\\uc0\\u931{}\\uc0\\u929{}\\uc0\\u913{}\\uc0\\u919{}\\uc0\\u923{}}.","plainCitation":"ΚΑΡΑΓΙΑΝΝΗΣ, ΑΡΧΑΙΟΛΟΓΙΑ ΚΑΙ ΘΕΣΜΟΛΟΓΙΑ ΤΟΥ ΒΙΒΛΙΚΟΥ ΙΣΡΑΗΛ.","dontUpdate":true,"noteIndex":788},"citationItems":[{"id":73,"uris":["http://zotero.org/users/local/KmiWnhYE/items/GWICYVH7"],"uri":["http://zotero.org/users/local/KmiWnhYE/items/GWICYVH7"],"itemData":{"id":73,"type":"book","event-place":"ΑΘΗΝΑ","publisher":"ΕΝΝΟΙΑ","publisher-place":"ΑΘΗΝΑ","title":"ΑΡΧΑΙΟΛΟΓΙΑ ΚΑΙ ΘΕΣΜΟΛΟΓΙΑ ΤΟΥ ΒΙΒΛΙΚΟΥ ΙΣΡΑΗΛ","author":[{"family":"ΚΑΡΑΓΙΑΝΝΗΣ","given":"ΧΡΗΣΤΟΣ"}],"issued":{"date-parts":[["2013"]]}}}],"schema":"https://github.com/citation-style-language/schema/raw/master/csl-citation.json"} </w:instrText>
      </w:r>
      <w:r>
        <w:fldChar w:fldCharType="separate"/>
      </w:r>
      <w:r w:rsidR="007648DB" w:rsidRPr="00E032C1">
        <w:rPr>
          <w:rFonts w:ascii="Calibri" w:hAnsi="Calibri" w:cs="Calibri"/>
          <w:szCs w:val="24"/>
        </w:rPr>
        <w:t>Καραγιάννης</w:t>
      </w:r>
      <w:r w:rsidR="00FF131D" w:rsidRPr="00E032C1">
        <w:rPr>
          <w:rFonts w:ascii="Calibri" w:hAnsi="Calibri" w:cs="Calibri"/>
          <w:szCs w:val="24"/>
        </w:rPr>
        <w:t xml:space="preserve">, </w:t>
      </w:r>
      <w:r w:rsidR="007648DB" w:rsidRPr="00E032C1">
        <w:rPr>
          <w:rFonts w:ascii="Calibri" w:hAnsi="Calibri" w:cs="Calibri"/>
          <w:i/>
          <w:iCs/>
          <w:szCs w:val="24"/>
        </w:rPr>
        <w:t>Αρχαιολογία</w:t>
      </w:r>
      <w:r w:rsidR="00FF131D" w:rsidRPr="00E032C1">
        <w:rPr>
          <w:rFonts w:ascii="Calibri" w:hAnsi="Calibri" w:cs="Calibri"/>
          <w:i/>
          <w:iCs/>
          <w:szCs w:val="24"/>
        </w:rPr>
        <w:t xml:space="preserve"> Και </w:t>
      </w:r>
      <w:r w:rsidR="007648DB" w:rsidRPr="00E032C1">
        <w:rPr>
          <w:rFonts w:ascii="Calibri" w:hAnsi="Calibri" w:cs="Calibri"/>
          <w:i/>
          <w:iCs/>
          <w:szCs w:val="24"/>
        </w:rPr>
        <w:t>Θεσμολογία</w:t>
      </w:r>
      <w:r w:rsidR="00FF131D" w:rsidRPr="00E032C1">
        <w:rPr>
          <w:rFonts w:ascii="Calibri" w:hAnsi="Calibri" w:cs="Calibri"/>
          <w:i/>
          <w:iCs/>
          <w:szCs w:val="24"/>
        </w:rPr>
        <w:t xml:space="preserve"> Του </w:t>
      </w:r>
      <w:r w:rsidR="007648DB" w:rsidRPr="00E032C1">
        <w:rPr>
          <w:rFonts w:ascii="Calibri" w:hAnsi="Calibri" w:cs="Calibri"/>
          <w:i/>
          <w:iCs/>
          <w:szCs w:val="24"/>
        </w:rPr>
        <w:t>Βιβλικού</w:t>
      </w:r>
      <w:r w:rsidR="00FF131D" w:rsidRPr="00E032C1">
        <w:rPr>
          <w:rFonts w:ascii="Calibri" w:hAnsi="Calibri" w:cs="Calibri"/>
          <w:i/>
          <w:iCs/>
          <w:szCs w:val="24"/>
        </w:rPr>
        <w:t xml:space="preserve"> </w:t>
      </w:r>
      <w:r w:rsidR="007648DB" w:rsidRPr="00E032C1">
        <w:rPr>
          <w:rFonts w:ascii="Calibri" w:hAnsi="Calibri" w:cs="Calibri"/>
          <w:i/>
          <w:iCs/>
          <w:szCs w:val="24"/>
        </w:rPr>
        <w:t>Ισραήλ</w:t>
      </w:r>
      <w:r w:rsidR="00FF131D" w:rsidRPr="00E032C1">
        <w:rPr>
          <w:rFonts w:ascii="Calibri" w:hAnsi="Calibri" w:cs="Calibri"/>
          <w:szCs w:val="24"/>
        </w:rPr>
        <w:t>.</w:t>
      </w:r>
      <w:r>
        <w:fldChar w:fldCharType="end"/>
      </w:r>
      <w:r w:rsidR="007648DB">
        <w:t xml:space="preserve"> Σελ.</w:t>
      </w:r>
      <w:r w:rsidR="00FF131D" w:rsidRPr="00F27CE0">
        <w:t xml:space="preserve"> </w:t>
      </w:r>
      <w:r w:rsidR="00FF131D">
        <w:t>283</w:t>
      </w:r>
      <w:r w:rsidR="00FF131D" w:rsidRPr="00F27CE0">
        <w:t>.</w:t>
      </w:r>
    </w:p>
  </w:footnote>
  <w:footnote w:id="789">
    <w:p w14:paraId="7D4414F8" w14:textId="378EAAE2" w:rsidR="00DD4E9B" w:rsidRPr="0098358D" w:rsidRDefault="00DD4E9B">
      <w:pPr>
        <w:pStyle w:val="a6"/>
      </w:pPr>
      <w:r w:rsidRPr="00A2247E">
        <w:rPr>
          <w:rStyle w:val="a7"/>
        </w:rPr>
        <w:footnoteRef/>
      </w:r>
      <w:r w:rsidR="00FF131D">
        <w:t xml:space="preserve"> </w:t>
      </w:r>
      <w:r>
        <w:fldChar w:fldCharType="begin"/>
      </w:r>
      <w:r w:rsidR="004F50FD">
        <w:instrText xml:space="preserve"> ADDIN ZOTERO_ITEM CSL_CITATION {"citationID":"ngjhpXr1","properties":{"formattedCitation":"\\uc0\\u913{}\\uc0\\u915{}\\uc0\\u927{}\\uc0\\u933{}\\uc0\\u929{}\\uc0\\u921{}\\uc0\\u916{}\\uc0\\u919{}\\uc0\\u931{} \\uc0\\u931{}\\uc0\\u913{}\\uc0\\u914{}\\uc0\\u914{}\\uc0\\u913{}\\uc0\\u931{}, {\\i{}\\uc0\\u928{}\\uc0\\u927{}\\uc0\\u923{}\\uc0\\u921{}\\uc0\\u932{}\\uc0\\u921{}\\uc0\\u922{}\\uc0\\u919{} \\uc0\\u922{}\\uc0\\u913{}\\uc0\\u921{} \\uc0\\u919{}\\uc0\\u920{}\\uc0\\u927{}\\uc0\\u931{} \\uc0\\u927{}\\uc0\\u929{}\\uc0\\u913{}\\uc0\\u924{}\\uc0\\u913{}\\uc0\\u932{}\\uc0\\u913{} \\uc0\\u922{}\\uc0\\u913{}\\uc0\\u921{} \\uc0\\u928{}\\uc0\\u929{}\\uc0\\u913{}\\uc0\\u915{}\\uc0\\u924{}\\uc0\\u913{}\\uc0\\u932{}\\uc0\\u913{}} (\\uc0\\u913{}\\uc0\\u920{}\\uc0\\u919{}\\uc0\\u925{}\\uc0\\u913{}: \\uc0\\u913{}\\uc0\\u929{}\\uc0\\u932{}\\uc0\\u927{}\\uc0\\u931{} \\uc0\\u918{}\\uc0\\u937{}\\uc0\\u919{}\\uc0\\u931{}, 1991).","plainCitation":"ΑΓΟΥΡΙΔΗΣ ΣΑΒΒΑΣ, ΠΟΛΙΤΙΚΗ ΚΑΙ ΗΘΟΣ ΟΡΑΜΑΤΑ ΚΑΙ ΠΡΑΓΜΑΤΑ (ΑΘΗΝΑ: ΑΡΤΟΣ ΖΩΗΣ, 1991).","dontUpdate":true,"noteIndex":789},"citationItems":[{"id":313,"uris":["http://zotero.org/users/local/KmiWnhYE/items/H5FUXLPX"],"uri":["http://zotero.org/users/local/KmiWnhYE/items/H5FUXLPX"],"itemData":{"id":313,"type":"book","event-place":"ΑΘΗΝΑ","publisher":"ΑΡΤΟΣ ΖΩΗΣ","publisher-place":"ΑΘΗΝΑ","title":"ΠΟΛΙΤΙΚΗ ΚΑΙ ΗΘΟΣ ΟΡΑΜΑΤΑ ΚΑΙ ΠΡΑΓΜΑΤΑ","author":[{"literal":"ΑΓΟΥΡΙΔΗΣ ΣΑΒΒΑΣ"}],"issued":{"date-parts":[["1991"]]}}}],"schema":"https://github.com/citation-style-language/schema/raw/master/csl-citation.json"} </w:instrText>
      </w:r>
      <w:r>
        <w:fldChar w:fldCharType="separate"/>
      </w:r>
      <w:r w:rsidR="007648DB" w:rsidRPr="00DD4E9B">
        <w:rPr>
          <w:rFonts w:ascii="Calibri" w:hAnsi="Calibri" w:cs="Calibri"/>
          <w:szCs w:val="24"/>
        </w:rPr>
        <w:t>Αγουρίδης</w:t>
      </w:r>
      <w:r w:rsidR="00FF131D" w:rsidRPr="00DD4E9B">
        <w:rPr>
          <w:rFonts w:ascii="Calibri" w:hAnsi="Calibri" w:cs="Calibri"/>
          <w:szCs w:val="24"/>
        </w:rPr>
        <w:t xml:space="preserve"> </w:t>
      </w:r>
      <w:r w:rsidR="007648DB" w:rsidRPr="00DD4E9B">
        <w:rPr>
          <w:rFonts w:ascii="Calibri" w:hAnsi="Calibri" w:cs="Calibri"/>
          <w:szCs w:val="24"/>
        </w:rPr>
        <w:t>Σάββας</w:t>
      </w:r>
      <w:r w:rsidR="00FF131D" w:rsidRPr="00DD4E9B">
        <w:rPr>
          <w:rFonts w:ascii="Calibri" w:hAnsi="Calibri" w:cs="Calibri"/>
          <w:szCs w:val="24"/>
        </w:rPr>
        <w:t xml:space="preserve">, </w:t>
      </w:r>
      <w:r w:rsidR="00FF131D">
        <w:rPr>
          <w:rFonts w:ascii="Calibri" w:hAnsi="Calibri" w:cs="Calibri"/>
          <w:szCs w:val="24"/>
        </w:rPr>
        <w:t>"</w:t>
      </w:r>
      <w:r w:rsidR="007648DB" w:rsidRPr="00DD4E9B">
        <w:rPr>
          <w:rFonts w:ascii="Calibri" w:hAnsi="Calibri" w:cs="Calibri"/>
          <w:i/>
          <w:iCs/>
          <w:szCs w:val="24"/>
        </w:rPr>
        <w:t>Πολιτική</w:t>
      </w:r>
      <w:r w:rsidR="00FF131D" w:rsidRPr="00DD4E9B">
        <w:rPr>
          <w:rFonts w:ascii="Calibri" w:hAnsi="Calibri" w:cs="Calibri"/>
          <w:i/>
          <w:iCs/>
          <w:szCs w:val="24"/>
        </w:rPr>
        <w:t xml:space="preserve"> Και </w:t>
      </w:r>
      <w:r w:rsidR="007648DB" w:rsidRPr="00DD4E9B">
        <w:rPr>
          <w:rFonts w:ascii="Calibri" w:hAnsi="Calibri" w:cs="Calibri"/>
          <w:i/>
          <w:iCs/>
          <w:szCs w:val="24"/>
        </w:rPr>
        <w:t>Ήθος</w:t>
      </w:r>
      <w:r w:rsidR="007648DB">
        <w:rPr>
          <w:rFonts w:ascii="Calibri" w:hAnsi="Calibri" w:cs="Calibri"/>
          <w:i/>
          <w:iCs/>
          <w:szCs w:val="24"/>
        </w:rPr>
        <w:t xml:space="preserve"> </w:t>
      </w:r>
      <w:r w:rsidR="00FF131D">
        <w:rPr>
          <w:rFonts w:ascii="Calibri" w:hAnsi="Calibri" w:cs="Calibri"/>
          <w:i/>
          <w:iCs/>
          <w:szCs w:val="24"/>
        </w:rPr>
        <w:t xml:space="preserve">"Στο </w:t>
      </w:r>
      <w:r w:rsidR="007648DB">
        <w:rPr>
          <w:rFonts w:ascii="Calibri" w:hAnsi="Calibri" w:cs="Calibri"/>
          <w:i/>
          <w:iCs/>
          <w:szCs w:val="24"/>
        </w:rPr>
        <w:t>Έργο</w:t>
      </w:r>
      <w:r w:rsidR="00FF131D" w:rsidRPr="00DD4E9B">
        <w:rPr>
          <w:rFonts w:ascii="Calibri" w:hAnsi="Calibri" w:cs="Calibri"/>
          <w:i/>
          <w:iCs/>
          <w:szCs w:val="24"/>
        </w:rPr>
        <w:t xml:space="preserve"> </w:t>
      </w:r>
      <w:r w:rsidR="00FF131D">
        <w:rPr>
          <w:rFonts w:ascii="Calibri" w:hAnsi="Calibri" w:cs="Calibri"/>
          <w:i/>
          <w:iCs/>
          <w:szCs w:val="24"/>
        </w:rPr>
        <w:t>"</w:t>
      </w:r>
      <w:r w:rsidR="007648DB" w:rsidRPr="00DD4E9B">
        <w:rPr>
          <w:rFonts w:ascii="Calibri" w:hAnsi="Calibri" w:cs="Calibri"/>
          <w:i/>
          <w:iCs/>
          <w:szCs w:val="24"/>
        </w:rPr>
        <w:t>Οράματα</w:t>
      </w:r>
      <w:r w:rsidR="00FF131D" w:rsidRPr="00DD4E9B">
        <w:rPr>
          <w:rFonts w:ascii="Calibri" w:hAnsi="Calibri" w:cs="Calibri"/>
          <w:i/>
          <w:iCs/>
          <w:szCs w:val="24"/>
        </w:rPr>
        <w:t xml:space="preserve"> Και </w:t>
      </w:r>
      <w:r w:rsidR="007648DB" w:rsidRPr="00DD4E9B">
        <w:rPr>
          <w:rFonts w:ascii="Calibri" w:hAnsi="Calibri" w:cs="Calibri"/>
          <w:i/>
          <w:iCs/>
          <w:szCs w:val="24"/>
        </w:rPr>
        <w:t>Πράγματα</w:t>
      </w:r>
      <w:r w:rsidR="00FF131D">
        <w:rPr>
          <w:rFonts w:ascii="Calibri" w:hAnsi="Calibri" w:cs="Calibri"/>
          <w:i/>
          <w:iCs/>
          <w:szCs w:val="24"/>
        </w:rPr>
        <w:t>"</w:t>
      </w:r>
      <w:r w:rsidR="00FF131D" w:rsidRPr="00DD4E9B">
        <w:rPr>
          <w:rFonts w:ascii="Calibri" w:hAnsi="Calibri" w:cs="Calibri"/>
          <w:szCs w:val="24"/>
        </w:rPr>
        <w:t xml:space="preserve"> (</w:t>
      </w:r>
      <w:r w:rsidR="007648DB" w:rsidRPr="00DD4E9B">
        <w:rPr>
          <w:rFonts w:ascii="Calibri" w:hAnsi="Calibri" w:cs="Calibri"/>
          <w:szCs w:val="24"/>
        </w:rPr>
        <w:t>Αθήνα</w:t>
      </w:r>
      <w:r w:rsidR="00FF131D" w:rsidRPr="00DD4E9B">
        <w:rPr>
          <w:rFonts w:ascii="Calibri" w:hAnsi="Calibri" w:cs="Calibri"/>
          <w:szCs w:val="24"/>
        </w:rPr>
        <w:t xml:space="preserve">: </w:t>
      </w:r>
      <w:r w:rsidR="007648DB" w:rsidRPr="00DD4E9B">
        <w:rPr>
          <w:rFonts w:ascii="Calibri" w:hAnsi="Calibri" w:cs="Calibri"/>
          <w:szCs w:val="24"/>
        </w:rPr>
        <w:t>Άρτος</w:t>
      </w:r>
      <w:r w:rsidR="00FF131D" w:rsidRPr="00DD4E9B">
        <w:rPr>
          <w:rFonts w:ascii="Calibri" w:hAnsi="Calibri" w:cs="Calibri"/>
          <w:szCs w:val="24"/>
        </w:rPr>
        <w:t xml:space="preserve"> </w:t>
      </w:r>
      <w:r w:rsidR="007648DB" w:rsidRPr="00DD4E9B">
        <w:rPr>
          <w:rFonts w:ascii="Calibri" w:hAnsi="Calibri" w:cs="Calibri"/>
          <w:szCs w:val="24"/>
        </w:rPr>
        <w:t>Ζωής</w:t>
      </w:r>
      <w:r w:rsidR="00FF131D" w:rsidRPr="00DD4E9B">
        <w:rPr>
          <w:rFonts w:ascii="Calibri" w:hAnsi="Calibri" w:cs="Calibri"/>
          <w:szCs w:val="24"/>
        </w:rPr>
        <w:t xml:space="preserve">, </w:t>
      </w:r>
      <w:r w:rsidR="00FF131D">
        <w:rPr>
          <w:rFonts w:ascii="Calibri" w:hAnsi="Calibri" w:cs="Calibri"/>
          <w:szCs w:val="24"/>
        </w:rPr>
        <w:t>1991</w:t>
      </w:r>
      <w:r w:rsidR="00FF131D" w:rsidRPr="00DD4E9B">
        <w:rPr>
          <w:rFonts w:ascii="Calibri" w:hAnsi="Calibri" w:cs="Calibri"/>
          <w:szCs w:val="24"/>
        </w:rPr>
        <w:t>).</w:t>
      </w:r>
      <w:r>
        <w:fldChar w:fldCharType="end"/>
      </w:r>
      <w:r>
        <w:t>Σ</w:t>
      </w:r>
      <w:r w:rsidR="00766134">
        <w:t>ελ.</w:t>
      </w:r>
      <w:r>
        <w:t xml:space="preserve"> 246-258</w:t>
      </w:r>
      <w:r w:rsidR="00F27CE0" w:rsidRPr="0098358D">
        <w:t>.</w:t>
      </w:r>
    </w:p>
  </w:footnote>
  <w:footnote w:id="790">
    <w:p w14:paraId="5BB67256" w14:textId="728C435C" w:rsidR="003A164B" w:rsidRPr="003A164B" w:rsidRDefault="003A164B">
      <w:pPr>
        <w:pStyle w:val="a6"/>
      </w:pPr>
      <w:r w:rsidRPr="00A2247E">
        <w:rPr>
          <w:rStyle w:val="a7"/>
        </w:rPr>
        <w:footnoteRef/>
      </w:r>
      <w:r>
        <w:t xml:space="preserve"> </w:t>
      </w:r>
      <w:r>
        <w:fldChar w:fldCharType="begin"/>
      </w:r>
      <w:r w:rsidR="004F50FD">
        <w:instrText xml:space="preserve"> ADDIN ZOTERO_ITEM CSL_CITATION {"citationID":"aLHQIcyc","properties":{"formattedCitation":"\\uc0\\u916{}\\uc0\\u917{}\\uc0\\u931{}\\uc0\\u928{}\\uc0\\u927{}\\uc0\\u932{}\\uc0\\u919{}\\uc0\\u931{},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790},"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7648DB" w:rsidRPr="003A164B">
        <w:rPr>
          <w:rFonts w:ascii="Calibri" w:hAnsi="Calibri" w:cs="Calibri"/>
          <w:szCs w:val="24"/>
        </w:rPr>
        <w:t>Δεσπότης</w:t>
      </w:r>
      <w:r w:rsidR="00FF131D" w:rsidRPr="003A164B">
        <w:rPr>
          <w:rFonts w:ascii="Calibri" w:hAnsi="Calibri" w:cs="Calibri"/>
          <w:szCs w:val="24"/>
        </w:rPr>
        <w:t xml:space="preserve">, </w:t>
      </w:r>
      <w:r w:rsidR="00FF131D" w:rsidRPr="003A164B">
        <w:rPr>
          <w:rFonts w:ascii="Calibri" w:hAnsi="Calibri" w:cs="Calibri"/>
          <w:i/>
          <w:iCs/>
          <w:szCs w:val="24"/>
        </w:rPr>
        <w:t xml:space="preserve">Ο </w:t>
      </w:r>
      <w:r w:rsidR="007648DB" w:rsidRPr="003A164B">
        <w:rPr>
          <w:rFonts w:ascii="Calibri" w:hAnsi="Calibri" w:cs="Calibri"/>
          <w:i/>
          <w:iCs/>
          <w:szCs w:val="24"/>
        </w:rPr>
        <w:t>Ιησούς</w:t>
      </w:r>
      <w:r w:rsidR="00FF131D" w:rsidRPr="003A164B">
        <w:rPr>
          <w:rFonts w:ascii="Calibri" w:hAnsi="Calibri" w:cs="Calibri"/>
          <w:i/>
          <w:iCs/>
          <w:szCs w:val="24"/>
        </w:rPr>
        <w:t xml:space="preserve"> </w:t>
      </w:r>
      <w:r w:rsidR="007648DB">
        <w:rPr>
          <w:rFonts w:ascii="Calibri" w:hAnsi="Calibri" w:cs="Calibri"/>
          <w:i/>
          <w:iCs/>
          <w:szCs w:val="24"/>
        </w:rPr>
        <w:t>ω</w:t>
      </w:r>
      <w:r w:rsidR="00FF131D" w:rsidRPr="003A164B">
        <w:rPr>
          <w:rFonts w:ascii="Calibri" w:hAnsi="Calibri" w:cs="Calibri"/>
          <w:i/>
          <w:iCs/>
          <w:szCs w:val="24"/>
        </w:rPr>
        <w:t>ς ‘</w:t>
      </w:r>
      <w:r w:rsidR="007648DB" w:rsidRPr="003A164B">
        <w:rPr>
          <w:rFonts w:ascii="Calibri" w:hAnsi="Calibri" w:cs="Calibri"/>
          <w:i/>
          <w:iCs/>
          <w:szCs w:val="24"/>
        </w:rPr>
        <w:t>Χριστός</w:t>
      </w:r>
      <w:r w:rsidR="00FF131D" w:rsidRPr="003A164B">
        <w:rPr>
          <w:rFonts w:ascii="Calibri" w:hAnsi="Calibri" w:cs="Calibri"/>
          <w:i/>
          <w:iCs/>
          <w:szCs w:val="24"/>
        </w:rPr>
        <w:t>’</w:t>
      </w:r>
      <w:r w:rsidR="007648DB">
        <w:rPr>
          <w:rFonts w:ascii="Calibri" w:hAnsi="Calibri" w:cs="Calibri"/>
          <w:i/>
          <w:iCs/>
          <w:szCs w:val="24"/>
        </w:rPr>
        <w:t xml:space="preserve"> </w:t>
      </w:r>
      <w:r w:rsidR="00FF131D" w:rsidRPr="003A164B">
        <w:rPr>
          <w:rFonts w:ascii="Calibri" w:hAnsi="Calibri" w:cs="Calibri"/>
          <w:i/>
          <w:iCs/>
          <w:szCs w:val="24"/>
        </w:rPr>
        <w:t xml:space="preserve">και </w:t>
      </w:r>
      <w:r w:rsidR="007648DB">
        <w:rPr>
          <w:rFonts w:ascii="Calibri" w:hAnsi="Calibri" w:cs="Calibri"/>
          <w:i/>
          <w:iCs/>
          <w:szCs w:val="24"/>
        </w:rPr>
        <w:t>η</w:t>
      </w:r>
      <w:r w:rsidR="00FF131D" w:rsidRPr="003A164B">
        <w:rPr>
          <w:rFonts w:ascii="Calibri" w:hAnsi="Calibri" w:cs="Calibri"/>
          <w:i/>
          <w:iCs/>
          <w:szCs w:val="24"/>
        </w:rPr>
        <w:t xml:space="preserve"> </w:t>
      </w:r>
      <w:r w:rsidR="007648DB">
        <w:rPr>
          <w:rFonts w:ascii="Calibri" w:hAnsi="Calibri" w:cs="Calibri"/>
          <w:i/>
          <w:iCs/>
          <w:szCs w:val="24"/>
        </w:rPr>
        <w:t>π</w:t>
      </w:r>
      <w:r w:rsidR="007648DB" w:rsidRPr="003A164B">
        <w:rPr>
          <w:rFonts w:ascii="Calibri" w:hAnsi="Calibri" w:cs="Calibri"/>
          <w:i/>
          <w:iCs/>
          <w:szCs w:val="24"/>
        </w:rPr>
        <w:t>ολιτική</w:t>
      </w:r>
      <w:r w:rsidR="00FF131D" w:rsidRPr="003A164B">
        <w:rPr>
          <w:rFonts w:ascii="Calibri" w:hAnsi="Calibri" w:cs="Calibri"/>
          <w:i/>
          <w:iCs/>
          <w:szCs w:val="24"/>
        </w:rPr>
        <w:t xml:space="preserve"> </w:t>
      </w:r>
      <w:r w:rsidR="007648DB">
        <w:rPr>
          <w:rFonts w:ascii="Calibri" w:hAnsi="Calibri" w:cs="Calibri"/>
          <w:i/>
          <w:iCs/>
          <w:szCs w:val="24"/>
        </w:rPr>
        <w:t>ε</w:t>
      </w:r>
      <w:r w:rsidR="007648DB" w:rsidRPr="003A164B">
        <w:rPr>
          <w:rFonts w:ascii="Calibri" w:hAnsi="Calibri" w:cs="Calibri"/>
          <w:i/>
          <w:iCs/>
          <w:szCs w:val="24"/>
        </w:rPr>
        <w:t>ξουσία</w:t>
      </w:r>
      <w:r w:rsidR="00FF131D" w:rsidRPr="003A164B">
        <w:rPr>
          <w:rFonts w:ascii="Calibri" w:hAnsi="Calibri" w:cs="Calibri"/>
          <w:i/>
          <w:iCs/>
          <w:szCs w:val="24"/>
        </w:rPr>
        <w:t xml:space="preserve"> </w:t>
      </w:r>
      <w:r w:rsidR="007648DB">
        <w:rPr>
          <w:rFonts w:ascii="Calibri" w:hAnsi="Calibri" w:cs="Calibri"/>
          <w:i/>
          <w:iCs/>
          <w:szCs w:val="24"/>
        </w:rPr>
        <w:t>σ</w:t>
      </w:r>
      <w:r w:rsidR="00FF131D" w:rsidRPr="003A164B">
        <w:rPr>
          <w:rFonts w:ascii="Calibri" w:hAnsi="Calibri" w:cs="Calibri"/>
          <w:i/>
          <w:iCs/>
          <w:szCs w:val="24"/>
        </w:rPr>
        <w:t xml:space="preserve">τους </w:t>
      </w:r>
      <w:r w:rsidR="007648DB" w:rsidRPr="003A164B">
        <w:rPr>
          <w:rFonts w:ascii="Calibri" w:hAnsi="Calibri" w:cs="Calibri"/>
          <w:i/>
          <w:iCs/>
          <w:szCs w:val="24"/>
        </w:rPr>
        <w:t>Συνοπτικούς</w:t>
      </w:r>
      <w:r w:rsidR="00FF131D" w:rsidRPr="003A164B">
        <w:rPr>
          <w:rFonts w:ascii="Calibri" w:hAnsi="Calibri" w:cs="Calibri"/>
          <w:i/>
          <w:iCs/>
          <w:szCs w:val="24"/>
        </w:rPr>
        <w:t xml:space="preserve"> </w:t>
      </w:r>
      <w:r w:rsidR="007648DB" w:rsidRPr="003A164B">
        <w:rPr>
          <w:rFonts w:ascii="Calibri" w:hAnsi="Calibri" w:cs="Calibri"/>
          <w:i/>
          <w:iCs/>
          <w:szCs w:val="24"/>
        </w:rPr>
        <w:t>Ευαγγελιστές</w:t>
      </w:r>
      <w:r w:rsidR="00FF131D" w:rsidRPr="003A164B">
        <w:rPr>
          <w:rFonts w:ascii="Calibri" w:hAnsi="Calibri" w:cs="Calibri"/>
          <w:szCs w:val="24"/>
        </w:rPr>
        <w:t>.</w:t>
      </w:r>
      <w:r>
        <w:fldChar w:fldCharType="end"/>
      </w:r>
      <w:r w:rsidR="007648DB">
        <w:t xml:space="preserve"> Σελ.</w:t>
      </w:r>
      <w:r w:rsidR="00FF131D">
        <w:t xml:space="preserve"> 61-70</w:t>
      </w:r>
      <w:r w:rsidR="00766134">
        <w:t>.</w:t>
      </w:r>
    </w:p>
  </w:footnote>
  <w:footnote w:id="791">
    <w:p w14:paraId="3F854E9D" w14:textId="6F607754" w:rsidR="00E60710" w:rsidRPr="00E60710" w:rsidRDefault="00E60710">
      <w:pPr>
        <w:pStyle w:val="a6"/>
      </w:pPr>
      <w:r>
        <w:rPr>
          <w:rStyle w:val="a7"/>
        </w:rPr>
        <w:footnoteRef/>
      </w:r>
      <w:r w:rsidR="00FF131D">
        <w:t xml:space="preserve"> </w:t>
      </w:r>
      <w:r w:rsidRPr="00E60710">
        <w:fldChar w:fldCharType="begin"/>
      </w:r>
      <w:r w:rsidR="004F50FD">
        <w:instrText xml:space="preserve"> ADDIN ZOTERO_ITEM CSL_CITATION {"citationID":"a1nuoc7p1q4","properties":{"formattedCitation":"\\uc0\\u928{}\\uc0\\u913{}\\uc0\\u928{}\\uc0\\u913{}\\uc0\\u916{}\\uc0\\u927{}\\uc0\\u928{}\\uc0\\u927{}\\uc0\\u933{}\\uc0\\u923{}\\uc0\\u927{}\\uc0\\u931{} \\uc0\\u925{}\\uc0\\u921{}\\uc0\\u922{}\\uc0\\u927{}\\uc0\\u923{}\\uc0\\u913{}\\uc0\\u927{}\\uc0\\u931{}, {\\i{}\\uc0\\u917{}\\uc0\\u921{}\\uc0\\u931{}\\uc0\\u913{}\\uc0\\u915{}\\uc0\\u937{}\\uc0\\u915{}\\uc0\\u919{} \\uc0\\u931{}\\uc0\\u932{}\\uc0\\u919{}\\uc0\\u925{} \\uc0\\u928{}\\uc0\\u913{}\\uc0\\u923{}\\uc0\\u913{}\\uc0\\u921{}\\uc0\\u913{} \\uc0\\u916{}\\uc0\\u921{}\\uc0\\u920{}\\uc0\\u919{}\\uc0\\u922{}\\uc0\\u919{}} (\\uc0\\u913{}\\uc0\\u920{}\\uc0\\u919{}\\uc0\\u925{}\\uc0\\u913{}: \\uc0\\u917{}\\uc0\\u925{}\\uc0\\u925{}\\uc0\\u927{}\\uc0\\u921{}\\uc0\\u913{}, 2008).","plainCitation":"ΠΑΠΑΔΟΠΟΥΛΟΣ ΝΙΚΟΛΑΟΣ, ΕΙΣΑΓΩΓΗ ΣΤΗΝ ΠΑΛΑΙΑ ΔΙΘΗΚΗ (ΑΘΗΝΑ: ΕΝΝΟΙΑ, 2008).","dontUpdate":true,"noteIndex":791},"citationItems":[{"id":392,"uris":["http://zotero.org/users/local/KmiWnhYE/items/EGWFKZTV"],"uri":["http://zotero.org/users/local/KmiWnhYE/items/EGWFKZTV"],"itemData":{"id":392,"type":"book","event-place":"ΑΘΗΝΑ","publisher":"ΕΝΝΟΙΑ","publisher-place":"ΑΘΗΝΑ","title":"ΕΙΣΑΓΩΓΗ ΣΤΗΝ ΠΑΛΑΙΑ ΔΙΘΗΚΗ","author":[{"literal":"ΠΑΠΑΔΟΠΟΥΛΟΣ ΝΙΚΟΛΑΟΣ"}],"issued":{"date-parts":[["2008"]]}}}],"schema":"https://github.com/citation-style-language/schema/raw/master/csl-citation.json"} </w:instrText>
      </w:r>
      <w:r w:rsidRPr="00E60710">
        <w:fldChar w:fldCharType="separate"/>
      </w:r>
      <w:r w:rsidR="007648DB" w:rsidRPr="00374C6E">
        <w:rPr>
          <w:rFonts w:ascii="Calibri" w:hAnsi="Calibri" w:cs="Calibri"/>
          <w:szCs w:val="24"/>
        </w:rPr>
        <w:t>Παπαδόπουλος</w:t>
      </w:r>
      <w:r w:rsidR="00FF131D" w:rsidRPr="00374C6E">
        <w:rPr>
          <w:rFonts w:ascii="Calibri" w:hAnsi="Calibri" w:cs="Calibri"/>
          <w:szCs w:val="24"/>
        </w:rPr>
        <w:t xml:space="preserve"> </w:t>
      </w:r>
      <w:r w:rsidR="007648DB" w:rsidRPr="00374C6E">
        <w:rPr>
          <w:rFonts w:ascii="Calibri" w:hAnsi="Calibri" w:cs="Calibri"/>
          <w:szCs w:val="24"/>
        </w:rPr>
        <w:t>Νικόλαος</w:t>
      </w:r>
      <w:r w:rsidR="00FF131D" w:rsidRPr="00374C6E">
        <w:rPr>
          <w:rFonts w:ascii="Calibri" w:hAnsi="Calibri" w:cs="Calibri"/>
          <w:szCs w:val="24"/>
        </w:rPr>
        <w:t xml:space="preserve">, </w:t>
      </w:r>
      <w:r w:rsidR="007648DB" w:rsidRPr="00374C6E">
        <w:rPr>
          <w:rFonts w:ascii="Calibri" w:hAnsi="Calibri" w:cs="Calibri"/>
          <w:i/>
          <w:iCs/>
          <w:szCs w:val="24"/>
        </w:rPr>
        <w:t>Εισαγωγή</w:t>
      </w:r>
      <w:r w:rsidR="00FF131D" w:rsidRPr="00374C6E">
        <w:rPr>
          <w:rFonts w:ascii="Calibri" w:hAnsi="Calibri" w:cs="Calibri"/>
          <w:i/>
          <w:iCs/>
          <w:szCs w:val="24"/>
        </w:rPr>
        <w:t xml:space="preserve"> </w:t>
      </w:r>
      <w:r w:rsidR="007648DB">
        <w:rPr>
          <w:rFonts w:ascii="Calibri" w:hAnsi="Calibri" w:cs="Calibri"/>
          <w:i/>
          <w:iCs/>
          <w:szCs w:val="24"/>
        </w:rPr>
        <w:t>σ</w:t>
      </w:r>
      <w:r w:rsidR="00FF131D" w:rsidRPr="00374C6E">
        <w:rPr>
          <w:rFonts w:ascii="Calibri" w:hAnsi="Calibri" w:cs="Calibri"/>
          <w:i/>
          <w:iCs/>
          <w:szCs w:val="24"/>
        </w:rPr>
        <w:t xml:space="preserve">την </w:t>
      </w:r>
      <w:r w:rsidR="007648DB" w:rsidRPr="00374C6E">
        <w:rPr>
          <w:rFonts w:ascii="Calibri" w:hAnsi="Calibri" w:cs="Calibri"/>
          <w:i/>
          <w:iCs/>
          <w:szCs w:val="24"/>
        </w:rPr>
        <w:t>Παλαιά</w:t>
      </w:r>
      <w:r w:rsidR="00FF131D" w:rsidRPr="00374C6E">
        <w:rPr>
          <w:rFonts w:ascii="Calibri" w:hAnsi="Calibri" w:cs="Calibri"/>
          <w:i/>
          <w:iCs/>
          <w:szCs w:val="24"/>
        </w:rPr>
        <w:t xml:space="preserve"> </w:t>
      </w:r>
      <w:r w:rsidR="007648DB" w:rsidRPr="00374C6E">
        <w:rPr>
          <w:rFonts w:ascii="Calibri" w:hAnsi="Calibri" w:cs="Calibri"/>
          <w:i/>
          <w:iCs/>
          <w:szCs w:val="24"/>
        </w:rPr>
        <w:t>Διαθήκη</w:t>
      </w:r>
      <w:r w:rsidR="00FF131D" w:rsidRPr="00374C6E">
        <w:rPr>
          <w:rFonts w:ascii="Calibri" w:hAnsi="Calibri" w:cs="Calibri"/>
          <w:szCs w:val="24"/>
        </w:rPr>
        <w:t xml:space="preserve"> (</w:t>
      </w:r>
      <w:r w:rsidR="007648DB" w:rsidRPr="00374C6E">
        <w:rPr>
          <w:rFonts w:ascii="Calibri" w:hAnsi="Calibri" w:cs="Calibri"/>
          <w:szCs w:val="24"/>
        </w:rPr>
        <w:t>Αθήνα</w:t>
      </w:r>
      <w:r w:rsidR="00FF131D" w:rsidRPr="00374C6E">
        <w:rPr>
          <w:rFonts w:ascii="Calibri" w:hAnsi="Calibri" w:cs="Calibri"/>
          <w:szCs w:val="24"/>
        </w:rPr>
        <w:t xml:space="preserve">: </w:t>
      </w:r>
      <w:r w:rsidR="007648DB" w:rsidRPr="00374C6E">
        <w:rPr>
          <w:rFonts w:ascii="Calibri" w:hAnsi="Calibri" w:cs="Calibri"/>
          <w:szCs w:val="24"/>
        </w:rPr>
        <w:t>Έννοια</w:t>
      </w:r>
      <w:r w:rsidR="00FF131D" w:rsidRPr="00374C6E">
        <w:rPr>
          <w:rFonts w:ascii="Calibri" w:hAnsi="Calibri" w:cs="Calibri"/>
          <w:szCs w:val="24"/>
        </w:rPr>
        <w:t>, 2008).</w:t>
      </w:r>
      <w:r w:rsidRPr="00E60710">
        <w:fldChar w:fldCharType="end"/>
      </w:r>
    </w:p>
  </w:footnote>
  <w:footnote w:id="792">
    <w:p w14:paraId="35866AF7" w14:textId="309EC20D" w:rsidR="005F36F9" w:rsidRDefault="005F36F9">
      <w:pPr>
        <w:pStyle w:val="a6"/>
      </w:pPr>
      <w:r w:rsidRPr="00A2247E">
        <w:rPr>
          <w:rStyle w:val="a7"/>
        </w:rPr>
        <w:footnoteRef/>
      </w:r>
      <w:r>
        <w:t xml:space="preserve"> </w:t>
      </w:r>
      <w:r>
        <w:fldChar w:fldCharType="begin"/>
      </w:r>
      <w:r w:rsidR="004F50FD">
        <w:instrText xml:space="preserve"> ADDIN ZOTERO_ITEM CSL_CITATION {"citationID":"AsXQ42Rz","properties":{"formattedCitation":"\\uc0\\u916{}\\uc0\\u917{}\\uc0\\u931{}\\uc0\\u928{}\\uc0\\u927{}\\uc0\\u932{}\\uc0\\u919{}\\uc0\\u931{},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792},"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7648DB" w:rsidRPr="005F36F9">
        <w:rPr>
          <w:rFonts w:ascii="Calibri" w:hAnsi="Calibri" w:cs="Calibri"/>
          <w:szCs w:val="24"/>
        </w:rPr>
        <w:t>Δεσπότης</w:t>
      </w:r>
      <w:r w:rsidR="00583DF0" w:rsidRPr="005F36F9">
        <w:rPr>
          <w:rFonts w:ascii="Calibri" w:hAnsi="Calibri" w:cs="Calibri"/>
          <w:szCs w:val="24"/>
        </w:rPr>
        <w:t xml:space="preserve">, </w:t>
      </w:r>
      <w:r w:rsidR="00583DF0" w:rsidRPr="005F36F9">
        <w:rPr>
          <w:rFonts w:ascii="Calibri" w:hAnsi="Calibri" w:cs="Calibri"/>
          <w:i/>
          <w:iCs/>
          <w:szCs w:val="24"/>
        </w:rPr>
        <w:t xml:space="preserve">Ο </w:t>
      </w:r>
      <w:r w:rsidR="00C41EBC" w:rsidRPr="005F36F9">
        <w:rPr>
          <w:rFonts w:ascii="Calibri" w:hAnsi="Calibri" w:cs="Calibri"/>
          <w:i/>
          <w:iCs/>
          <w:szCs w:val="24"/>
        </w:rPr>
        <w:t>Ιησούς</w:t>
      </w:r>
      <w:r w:rsidR="00583DF0" w:rsidRPr="005F36F9">
        <w:rPr>
          <w:rFonts w:ascii="Calibri" w:hAnsi="Calibri" w:cs="Calibri"/>
          <w:i/>
          <w:iCs/>
          <w:szCs w:val="24"/>
        </w:rPr>
        <w:t xml:space="preserve"> </w:t>
      </w:r>
      <w:r w:rsidR="00C41EBC">
        <w:rPr>
          <w:rFonts w:ascii="Calibri" w:hAnsi="Calibri" w:cs="Calibri"/>
          <w:i/>
          <w:iCs/>
          <w:szCs w:val="24"/>
        </w:rPr>
        <w:t>ω</w:t>
      </w:r>
      <w:r w:rsidR="00583DF0" w:rsidRPr="005F36F9">
        <w:rPr>
          <w:rFonts w:ascii="Calibri" w:hAnsi="Calibri" w:cs="Calibri"/>
          <w:i/>
          <w:iCs/>
          <w:szCs w:val="24"/>
        </w:rPr>
        <w:t>ς ‘</w:t>
      </w:r>
      <w:r w:rsidR="00C41EBC" w:rsidRPr="005F36F9">
        <w:rPr>
          <w:rFonts w:ascii="Calibri" w:hAnsi="Calibri" w:cs="Calibri"/>
          <w:i/>
          <w:iCs/>
          <w:szCs w:val="24"/>
        </w:rPr>
        <w:t>Χριστός</w:t>
      </w:r>
      <w:r w:rsidR="00583DF0" w:rsidRPr="005F36F9">
        <w:rPr>
          <w:rFonts w:ascii="Calibri" w:hAnsi="Calibri" w:cs="Calibri"/>
          <w:i/>
          <w:iCs/>
          <w:szCs w:val="24"/>
        </w:rPr>
        <w:t>’</w:t>
      </w:r>
      <w:r w:rsidR="00C41EBC">
        <w:rPr>
          <w:rFonts w:ascii="Calibri" w:hAnsi="Calibri" w:cs="Calibri"/>
          <w:i/>
          <w:iCs/>
          <w:szCs w:val="24"/>
        </w:rPr>
        <w:t xml:space="preserve"> </w:t>
      </w:r>
      <w:r w:rsidR="00583DF0" w:rsidRPr="005F36F9">
        <w:rPr>
          <w:rFonts w:ascii="Calibri" w:hAnsi="Calibri" w:cs="Calibri"/>
          <w:i/>
          <w:iCs/>
          <w:szCs w:val="24"/>
        </w:rPr>
        <w:t xml:space="preserve">και </w:t>
      </w:r>
      <w:r w:rsidR="00C41EBC">
        <w:rPr>
          <w:rFonts w:ascii="Calibri" w:hAnsi="Calibri" w:cs="Calibri"/>
          <w:i/>
          <w:iCs/>
          <w:szCs w:val="24"/>
        </w:rPr>
        <w:t>η</w:t>
      </w:r>
      <w:r w:rsidR="00583DF0" w:rsidRPr="005F36F9">
        <w:rPr>
          <w:rFonts w:ascii="Calibri" w:hAnsi="Calibri" w:cs="Calibri"/>
          <w:i/>
          <w:iCs/>
          <w:szCs w:val="24"/>
        </w:rPr>
        <w:t xml:space="preserve"> </w:t>
      </w:r>
      <w:r w:rsidR="00C41EBC" w:rsidRPr="005F36F9">
        <w:rPr>
          <w:rFonts w:ascii="Calibri" w:hAnsi="Calibri" w:cs="Calibri"/>
          <w:i/>
          <w:iCs/>
          <w:szCs w:val="24"/>
        </w:rPr>
        <w:t>πολιτική</w:t>
      </w:r>
      <w:r w:rsidR="00583DF0" w:rsidRPr="005F36F9">
        <w:rPr>
          <w:rFonts w:ascii="Calibri" w:hAnsi="Calibri" w:cs="Calibri"/>
          <w:i/>
          <w:iCs/>
          <w:szCs w:val="24"/>
        </w:rPr>
        <w:t xml:space="preserve"> </w:t>
      </w:r>
      <w:r w:rsidR="00C41EBC" w:rsidRPr="005F36F9">
        <w:rPr>
          <w:rFonts w:ascii="Calibri" w:hAnsi="Calibri" w:cs="Calibri"/>
          <w:i/>
          <w:iCs/>
          <w:szCs w:val="24"/>
        </w:rPr>
        <w:t>εξουσία</w:t>
      </w:r>
      <w:r w:rsidR="00583DF0" w:rsidRPr="005F36F9">
        <w:rPr>
          <w:rFonts w:ascii="Calibri" w:hAnsi="Calibri" w:cs="Calibri"/>
          <w:i/>
          <w:iCs/>
          <w:szCs w:val="24"/>
        </w:rPr>
        <w:t xml:space="preserve"> </w:t>
      </w:r>
      <w:r w:rsidR="00C41EBC">
        <w:rPr>
          <w:rFonts w:ascii="Calibri" w:hAnsi="Calibri" w:cs="Calibri"/>
          <w:i/>
          <w:iCs/>
          <w:szCs w:val="24"/>
        </w:rPr>
        <w:t>σ</w:t>
      </w:r>
      <w:r w:rsidR="00583DF0" w:rsidRPr="005F36F9">
        <w:rPr>
          <w:rFonts w:ascii="Calibri" w:hAnsi="Calibri" w:cs="Calibri"/>
          <w:i/>
          <w:iCs/>
          <w:szCs w:val="24"/>
        </w:rPr>
        <w:t xml:space="preserve">τους </w:t>
      </w:r>
      <w:r w:rsidR="00C41EBC" w:rsidRPr="005F36F9">
        <w:rPr>
          <w:rFonts w:ascii="Calibri" w:hAnsi="Calibri" w:cs="Calibri"/>
          <w:i/>
          <w:iCs/>
          <w:szCs w:val="24"/>
        </w:rPr>
        <w:t>Συνοπτικούς</w:t>
      </w:r>
      <w:r w:rsidR="00583DF0" w:rsidRPr="005F36F9">
        <w:rPr>
          <w:rFonts w:ascii="Calibri" w:hAnsi="Calibri" w:cs="Calibri"/>
          <w:i/>
          <w:iCs/>
          <w:szCs w:val="24"/>
        </w:rPr>
        <w:t xml:space="preserve"> </w:t>
      </w:r>
      <w:r w:rsidR="00C41EBC" w:rsidRPr="005F36F9">
        <w:rPr>
          <w:rFonts w:ascii="Calibri" w:hAnsi="Calibri" w:cs="Calibri"/>
          <w:i/>
          <w:iCs/>
          <w:szCs w:val="24"/>
        </w:rPr>
        <w:t>Ευαγγελιστές</w:t>
      </w:r>
      <w:r w:rsidR="00583DF0" w:rsidRPr="005F36F9">
        <w:rPr>
          <w:rFonts w:ascii="Calibri" w:hAnsi="Calibri" w:cs="Calibri"/>
          <w:szCs w:val="24"/>
        </w:rPr>
        <w:t>.</w:t>
      </w:r>
      <w:r>
        <w:fldChar w:fldCharType="end"/>
      </w:r>
      <w:r w:rsidR="00C41EBC">
        <w:t xml:space="preserve"> Σελ.</w:t>
      </w:r>
      <w:r w:rsidR="00583DF0">
        <w:t xml:space="preserve"> 324-325</w:t>
      </w:r>
      <w:r w:rsidR="00C41EBC">
        <w:t>.</w:t>
      </w:r>
    </w:p>
  </w:footnote>
  <w:footnote w:id="793">
    <w:p w14:paraId="34EC9EB7" w14:textId="5B6F1C1C" w:rsidR="00D14C7C" w:rsidRPr="00D14C7C" w:rsidRDefault="00D14C7C">
      <w:pPr>
        <w:pStyle w:val="a6"/>
      </w:pPr>
      <w:r w:rsidRPr="00D14C7C">
        <w:rPr>
          <w:rStyle w:val="a7"/>
        </w:rPr>
        <w:footnoteRef/>
      </w:r>
      <w:r w:rsidR="00583DF0" w:rsidRPr="00D14C7C">
        <w:t xml:space="preserve"> </w:t>
      </w:r>
      <w:r w:rsidR="00C41EBC">
        <w:t xml:space="preserve">Φλάβιος </w:t>
      </w:r>
      <w:r w:rsidRPr="00D14C7C">
        <w:fldChar w:fldCharType="begin"/>
      </w:r>
      <w:r w:rsidR="004F50FD">
        <w:instrText xml:space="preserve"> ADDIN ZOTERO_ITEM CSL_CITATION {"citationID":"a2gd9b6954m","properties":{"formattedCitation":"\\uldash{\\uc0\\u921{}\\uc0\\u937{}\\uc0\\u931{}\\uc0\\u919{}\\uc0\\u928{}\\uc0\\u927{}\\uc0\\u931{}, {\\i{}\\uc0\\u921{}\\uc0\\u927{}\\uc0\\u933{}\\uc0\\u916{}\\uc0\\u913{}\\uc0\\u921{}\\uc0\\u922{}\\uc0\\u919{} \\uc0\\u913{}\\uc0\\u929{}\\uc0\\u935{}\\uc0\\u913{}\\uc0\\u921{}\\uc0\\u927{}\\uc0\\u923{}\\uc0\\u927{}\\uc0\\u915{}\\uc0\\u921{}\\uc0\\u913{}}, \\uc0\\u967{}.\\uc0\\u967{}.}","plainCitation":"ΙΩΣΗΠΟΣ, ΙΟΥΔΑΙΚΗ ΑΡΧΑΙΟΛΟΓΙΑ, χ.χ.","dontUpdate":true,"noteIndex":793},"citationItems":[{"id":342,"uris":["http://zotero.org/users/local/KmiWnhYE/items/7BZH3A7K"],"uri":["http://zotero.org/users/local/KmiWnhYE/items/7BZH3A7K"],"itemData":{"id":342,"type":"book","title":"ΙΟΥΔΑΙΚΗ ΑΡΧΑΙΟΛΟΓΙΑ","author":[{"literal":"ΙΩΣΗΠΟΣ"}]}}],"schema":"https://github.com/citation-style-language/schema/raw/master/csl-citation.json"} </w:instrText>
      </w:r>
      <w:r w:rsidRPr="00D14C7C">
        <w:fldChar w:fldCharType="separate"/>
      </w:r>
      <w:r w:rsidR="00583DF0" w:rsidRPr="00D14C7C">
        <w:rPr>
          <w:rFonts w:ascii="Calibri" w:hAnsi="Calibri" w:cs="Calibri"/>
          <w:szCs w:val="24"/>
        </w:rPr>
        <w:t>Ι</w:t>
      </w:r>
      <w:r w:rsidR="00C41EBC">
        <w:rPr>
          <w:rFonts w:ascii="Calibri" w:hAnsi="Calibri" w:cs="Calibri"/>
          <w:szCs w:val="24"/>
        </w:rPr>
        <w:t>ώ</w:t>
      </w:r>
      <w:r w:rsidR="00583DF0" w:rsidRPr="00D14C7C">
        <w:rPr>
          <w:rFonts w:ascii="Calibri" w:hAnsi="Calibri" w:cs="Calibri"/>
          <w:szCs w:val="24"/>
        </w:rPr>
        <w:t xml:space="preserve">σηπος, </w:t>
      </w:r>
      <w:r w:rsidR="00C41EBC" w:rsidRPr="00D14C7C">
        <w:rPr>
          <w:rFonts w:ascii="Calibri" w:hAnsi="Calibri" w:cs="Calibri"/>
          <w:i/>
          <w:iCs/>
          <w:szCs w:val="24"/>
        </w:rPr>
        <w:t>Ιουδαϊκή</w:t>
      </w:r>
      <w:r w:rsidR="00583DF0" w:rsidRPr="00D14C7C">
        <w:rPr>
          <w:rFonts w:ascii="Calibri" w:hAnsi="Calibri" w:cs="Calibri"/>
          <w:i/>
          <w:iCs/>
          <w:szCs w:val="24"/>
        </w:rPr>
        <w:t xml:space="preserve"> </w:t>
      </w:r>
      <w:r w:rsidR="00C41EBC" w:rsidRPr="00D14C7C">
        <w:rPr>
          <w:rFonts w:ascii="Calibri" w:hAnsi="Calibri" w:cs="Calibri"/>
          <w:i/>
          <w:iCs/>
          <w:szCs w:val="24"/>
        </w:rPr>
        <w:t>Αρχαιολογία</w:t>
      </w:r>
      <w:r w:rsidR="00583DF0" w:rsidRPr="00D14C7C">
        <w:rPr>
          <w:rFonts w:ascii="Calibri" w:hAnsi="Calibri" w:cs="Calibri"/>
          <w:szCs w:val="24"/>
        </w:rPr>
        <w:t xml:space="preserve">, </w:t>
      </w:r>
      <w:r w:rsidR="00583DF0" w:rsidRPr="00D14C7C">
        <w:rPr>
          <w:sz w:val="22"/>
          <w:szCs w:val="22"/>
        </w:rPr>
        <w:t>11.331-332</w:t>
      </w:r>
      <w:r w:rsidR="00583DF0" w:rsidRPr="00D14C7C">
        <w:rPr>
          <w:rFonts w:ascii="Calibri" w:hAnsi="Calibri" w:cs="Calibri"/>
          <w:sz w:val="22"/>
          <w:szCs w:val="22"/>
        </w:rPr>
        <w:t>.</w:t>
      </w:r>
      <w:r w:rsidRPr="00D14C7C">
        <w:fldChar w:fldCharType="end"/>
      </w:r>
    </w:p>
  </w:footnote>
  <w:footnote w:id="794">
    <w:p w14:paraId="5DCEBCE5" w14:textId="1360303D" w:rsidR="003A164B" w:rsidRDefault="003A164B">
      <w:pPr>
        <w:pStyle w:val="a6"/>
      </w:pPr>
      <w:r w:rsidRPr="00A2247E">
        <w:rPr>
          <w:rStyle w:val="a7"/>
        </w:rPr>
        <w:footnoteRef/>
      </w:r>
      <w:r w:rsidR="00583DF0">
        <w:t xml:space="preserve"> </w:t>
      </w:r>
      <w:r>
        <w:fldChar w:fldCharType="begin"/>
      </w:r>
      <w:r w:rsidR="004F50FD">
        <w:instrText xml:space="preserve"> ADDIN ZOTERO_ITEM CSL_CITATION {"citationID":"U1ZAaPxQ","properties":{"formattedCitation":"\\uc0\\u916{}\\uc0\\u917{}\\uc0\\u931{}\\uc0\\u928{}\\uc0\\u927{}\\uc0\\u932{}\\uc0\\u919{}\\uc0\\u931{},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794},"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C41EBC" w:rsidRPr="00E249C5">
        <w:rPr>
          <w:rFonts w:ascii="Calibri" w:hAnsi="Calibri" w:cs="Calibri"/>
          <w:szCs w:val="24"/>
        </w:rPr>
        <w:t>Δεσπότης</w:t>
      </w:r>
      <w:r w:rsidR="00583DF0" w:rsidRPr="00E249C5">
        <w:rPr>
          <w:rFonts w:ascii="Calibri" w:hAnsi="Calibri" w:cs="Calibri"/>
          <w:szCs w:val="24"/>
        </w:rPr>
        <w:t xml:space="preserve">, </w:t>
      </w:r>
      <w:r w:rsidR="00583DF0" w:rsidRPr="00E249C5">
        <w:rPr>
          <w:rFonts w:ascii="Calibri" w:hAnsi="Calibri" w:cs="Calibri"/>
          <w:i/>
          <w:iCs/>
          <w:szCs w:val="24"/>
        </w:rPr>
        <w:t xml:space="preserve">Ο </w:t>
      </w:r>
      <w:r w:rsidR="00C41EBC" w:rsidRPr="00E249C5">
        <w:rPr>
          <w:rFonts w:ascii="Calibri" w:hAnsi="Calibri" w:cs="Calibri"/>
          <w:i/>
          <w:iCs/>
          <w:szCs w:val="24"/>
        </w:rPr>
        <w:t>Ιησούς</w:t>
      </w:r>
      <w:r w:rsidR="00583DF0" w:rsidRPr="00E249C5">
        <w:rPr>
          <w:rFonts w:ascii="Calibri" w:hAnsi="Calibri" w:cs="Calibri"/>
          <w:i/>
          <w:iCs/>
          <w:szCs w:val="24"/>
        </w:rPr>
        <w:t xml:space="preserve"> </w:t>
      </w:r>
      <w:r w:rsidR="00C41EBC">
        <w:rPr>
          <w:rFonts w:ascii="Calibri" w:hAnsi="Calibri" w:cs="Calibri"/>
          <w:i/>
          <w:iCs/>
          <w:szCs w:val="24"/>
        </w:rPr>
        <w:t>ω</w:t>
      </w:r>
      <w:r w:rsidR="00583DF0" w:rsidRPr="00E249C5">
        <w:rPr>
          <w:rFonts w:ascii="Calibri" w:hAnsi="Calibri" w:cs="Calibri"/>
          <w:i/>
          <w:iCs/>
          <w:szCs w:val="24"/>
        </w:rPr>
        <w:t>ς ‘</w:t>
      </w:r>
      <w:r w:rsidR="00C41EBC" w:rsidRPr="00E249C5">
        <w:rPr>
          <w:rFonts w:ascii="Calibri" w:hAnsi="Calibri" w:cs="Calibri"/>
          <w:i/>
          <w:iCs/>
          <w:szCs w:val="24"/>
        </w:rPr>
        <w:t>Χριστός</w:t>
      </w:r>
      <w:r w:rsidR="00583DF0" w:rsidRPr="00E249C5">
        <w:rPr>
          <w:rFonts w:ascii="Calibri" w:hAnsi="Calibri" w:cs="Calibri"/>
          <w:i/>
          <w:iCs/>
          <w:szCs w:val="24"/>
        </w:rPr>
        <w:t>’</w:t>
      </w:r>
      <w:r w:rsidR="00C41EBC">
        <w:rPr>
          <w:rFonts w:ascii="Calibri" w:hAnsi="Calibri" w:cs="Calibri"/>
          <w:i/>
          <w:iCs/>
          <w:szCs w:val="24"/>
        </w:rPr>
        <w:t xml:space="preserve"> </w:t>
      </w:r>
      <w:r w:rsidR="00583DF0" w:rsidRPr="00E249C5">
        <w:rPr>
          <w:rFonts w:ascii="Calibri" w:hAnsi="Calibri" w:cs="Calibri"/>
          <w:i/>
          <w:iCs/>
          <w:szCs w:val="24"/>
        </w:rPr>
        <w:t xml:space="preserve">και </w:t>
      </w:r>
      <w:r w:rsidR="00C41EBC">
        <w:rPr>
          <w:rFonts w:ascii="Calibri" w:hAnsi="Calibri" w:cs="Calibri"/>
          <w:i/>
          <w:iCs/>
          <w:szCs w:val="24"/>
        </w:rPr>
        <w:t>η</w:t>
      </w:r>
      <w:r w:rsidR="00583DF0" w:rsidRPr="00E249C5">
        <w:rPr>
          <w:rFonts w:ascii="Calibri" w:hAnsi="Calibri" w:cs="Calibri"/>
          <w:i/>
          <w:iCs/>
          <w:szCs w:val="24"/>
        </w:rPr>
        <w:t xml:space="preserve"> </w:t>
      </w:r>
      <w:r w:rsidR="00C41EBC" w:rsidRPr="00E249C5">
        <w:rPr>
          <w:rFonts w:ascii="Calibri" w:hAnsi="Calibri" w:cs="Calibri"/>
          <w:i/>
          <w:iCs/>
          <w:szCs w:val="24"/>
        </w:rPr>
        <w:t>πολιτική</w:t>
      </w:r>
      <w:r w:rsidR="00583DF0" w:rsidRPr="00E249C5">
        <w:rPr>
          <w:rFonts w:ascii="Calibri" w:hAnsi="Calibri" w:cs="Calibri"/>
          <w:i/>
          <w:iCs/>
          <w:szCs w:val="24"/>
        </w:rPr>
        <w:t xml:space="preserve"> </w:t>
      </w:r>
      <w:r w:rsidR="00C41EBC" w:rsidRPr="00E249C5">
        <w:rPr>
          <w:rFonts w:ascii="Calibri" w:hAnsi="Calibri" w:cs="Calibri"/>
          <w:i/>
          <w:iCs/>
          <w:szCs w:val="24"/>
        </w:rPr>
        <w:t>εξουσία</w:t>
      </w:r>
      <w:r w:rsidR="00583DF0" w:rsidRPr="00E249C5">
        <w:rPr>
          <w:rFonts w:ascii="Calibri" w:hAnsi="Calibri" w:cs="Calibri"/>
          <w:i/>
          <w:iCs/>
          <w:szCs w:val="24"/>
        </w:rPr>
        <w:t xml:space="preserve"> </w:t>
      </w:r>
      <w:r w:rsidR="00C41EBC">
        <w:rPr>
          <w:rFonts w:ascii="Calibri" w:hAnsi="Calibri" w:cs="Calibri"/>
          <w:i/>
          <w:iCs/>
          <w:szCs w:val="24"/>
        </w:rPr>
        <w:t>σ</w:t>
      </w:r>
      <w:r w:rsidR="00583DF0" w:rsidRPr="00E249C5">
        <w:rPr>
          <w:rFonts w:ascii="Calibri" w:hAnsi="Calibri" w:cs="Calibri"/>
          <w:i/>
          <w:iCs/>
          <w:szCs w:val="24"/>
        </w:rPr>
        <w:t xml:space="preserve">τους </w:t>
      </w:r>
      <w:r w:rsidR="00C41EBC" w:rsidRPr="00E249C5">
        <w:rPr>
          <w:rFonts w:ascii="Calibri" w:hAnsi="Calibri" w:cs="Calibri"/>
          <w:i/>
          <w:iCs/>
          <w:szCs w:val="24"/>
        </w:rPr>
        <w:t>Συνοπτικούς</w:t>
      </w:r>
      <w:r w:rsidR="00583DF0" w:rsidRPr="00E249C5">
        <w:rPr>
          <w:rFonts w:ascii="Calibri" w:hAnsi="Calibri" w:cs="Calibri"/>
          <w:i/>
          <w:iCs/>
          <w:szCs w:val="24"/>
        </w:rPr>
        <w:t xml:space="preserve"> </w:t>
      </w:r>
      <w:r w:rsidR="00C41EBC" w:rsidRPr="00E249C5">
        <w:rPr>
          <w:rFonts w:ascii="Calibri" w:hAnsi="Calibri" w:cs="Calibri"/>
          <w:i/>
          <w:iCs/>
          <w:szCs w:val="24"/>
        </w:rPr>
        <w:t>Ευαγγελιστές</w:t>
      </w:r>
      <w:r w:rsidR="00583DF0" w:rsidRPr="00E249C5">
        <w:rPr>
          <w:rFonts w:ascii="Calibri" w:hAnsi="Calibri" w:cs="Calibri"/>
          <w:szCs w:val="24"/>
        </w:rPr>
        <w:t>.</w:t>
      </w:r>
      <w:r>
        <w:fldChar w:fldCharType="end"/>
      </w:r>
      <w:r w:rsidR="00C41EBC">
        <w:t xml:space="preserve"> </w:t>
      </w:r>
      <w:r w:rsidR="00583DF0">
        <w:t>Σελ</w:t>
      </w:r>
      <w:r w:rsidR="00C41EBC">
        <w:t>.</w:t>
      </w:r>
      <w:r w:rsidR="00583DF0">
        <w:t>72</w:t>
      </w:r>
      <w:r w:rsidR="00C41EBC">
        <w:t>.</w:t>
      </w:r>
    </w:p>
  </w:footnote>
  <w:footnote w:id="795">
    <w:p w14:paraId="416D17DF" w14:textId="44E31725" w:rsidR="000C6E31" w:rsidRDefault="000C6E31">
      <w:pPr>
        <w:pStyle w:val="a6"/>
      </w:pPr>
      <w:r w:rsidRPr="00A2247E">
        <w:rPr>
          <w:rStyle w:val="a7"/>
        </w:rPr>
        <w:footnoteRef/>
      </w:r>
      <w:r w:rsidR="00583DF0">
        <w:t xml:space="preserve"> </w:t>
      </w:r>
      <w:r>
        <w:fldChar w:fldCharType="begin"/>
      </w:r>
      <w:r w:rsidR="004F50FD">
        <w:instrText xml:space="preserve"> ADDIN ZOTERO_ITEM CSL_CITATION {"citationID":"gUB7HnT8","properties":{"formattedCitation":"\\uc0\\u918{}\\uc0\\u913{}\\uc0\\u929{}\\uc0\\u929{}\\uc0\\u913{}\\uc0\\u931{}, {\\i{}\\uc0\\u921{}\\uc0\\u931{}\\uc0\\u932{}\\uc0\\u927{}\\uc0\\u929{}\\uc0\\u921{}\\uc0\\u913{} \\uc0\\u932{}\\uc0\\u937{}\\uc0\\u925{} \\uc0\\u935{}\\uc0\\u929{}\\uc0\\u927{}\\uc0\\u925{}\\uc0\\u937{}\\uc0\\u925{} \\uc0\\u932{}\\uc0\\u919{}\\uc0\\u931{} \\uc0\\u922{}\\uc0\\u913{}\\uc0\\u921{}\\uc0\\u925{}\\uc0\\u919{}\\uc0\\u931{} \\uc0\\u916{}\\uc0\\u921{}\\uc0\\u913{}\\uc0\\u920{}\\uc0\\u919{}\\uc0\\u922{}\\uc0\\u919{}\\uc0\\u931{}}.","plainCitation":"ΖΑΡΡΑΣ, ΙΣΤΟΡΙΑ ΤΩΝ ΧΡΟΝΩΝ ΤΗΣ ΚΑΙΝΗΣ ΔΙΑΘΗΚΗΣ.","dontUpdate":true,"noteIndex":795},"citationItems":[{"id":2,"uris":["http://zotero.org/users/local/KmiWnhYE/items/4NS5N9JN"],"uri":["http://zotero.org/users/local/KmiWnhYE/items/4NS5N9JN"],"itemData":{"id":2,"type":"book","event-place":"ΑΘΗΝΑ","publisher":"ΕΝΝΟΙΑ","publisher-place":"ΑΘΗΝΑ","title":"ΙΣΤΟΡΙΑ ΤΩΝ ΧΡΟΝΩΝ ΤΗΣ ΚΑΙΝΗΣ ΔΙΑΘΗΚΗΣ","author":[{"family":"ΖΑΡΡΑΣ","given":"ΚΩΝΣΤΑΝΤΙΝΟΣ"}],"issued":{"date-parts":[["2012"]]}}}],"schema":"https://github.com/citation-style-language/schema/raw/master/csl-citation.json"} </w:instrText>
      </w:r>
      <w:r>
        <w:fldChar w:fldCharType="separate"/>
      </w:r>
      <w:r w:rsidR="00C41EBC" w:rsidRPr="000C6E31">
        <w:rPr>
          <w:rFonts w:ascii="Calibri" w:hAnsi="Calibri" w:cs="Calibri"/>
          <w:szCs w:val="24"/>
        </w:rPr>
        <w:t>Ζάρρας</w:t>
      </w:r>
      <w:r w:rsidR="00583DF0" w:rsidRPr="000C6E31">
        <w:rPr>
          <w:rFonts w:ascii="Calibri" w:hAnsi="Calibri" w:cs="Calibri"/>
          <w:szCs w:val="24"/>
        </w:rPr>
        <w:t xml:space="preserve">, </w:t>
      </w:r>
      <w:r w:rsidR="00C41EBC" w:rsidRPr="000C6E31">
        <w:rPr>
          <w:rFonts w:ascii="Calibri" w:hAnsi="Calibri" w:cs="Calibri"/>
          <w:i/>
          <w:iCs/>
          <w:szCs w:val="24"/>
        </w:rPr>
        <w:t>Ιστορία</w:t>
      </w:r>
      <w:r w:rsidR="00583DF0" w:rsidRPr="000C6E31">
        <w:rPr>
          <w:rFonts w:ascii="Calibri" w:hAnsi="Calibri" w:cs="Calibri"/>
          <w:i/>
          <w:iCs/>
          <w:szCs w:val="24"/>
        </w:rPr>
        <w:t xml:space="preserve"> </w:t>
      </w:r>
      <w:r w:rsidR="00C41EBC">
        <w:rPr>
          <w:rFonts w:ascii="Calibri" w:hAnsi="Calibri" w:cs="Calibri"/>
          <w:i/>
          <w:iCs/>
          <w:szCs w:val="24"/>
        </w:rPr>
        <w:t>τ</w:t>
      </w:r>
      <w:r w:rsidR="00583DF0" w:rsidRPr="000C6E31">
        <w:rPr>
          <w:rFonts w:ascii="Calibri" w:hAnsi="Calibri" w:cs="Calibri"/>
          <w:i/>
          <w:iCs/>
          <w:szCs w:val="24"/>
        </w:rPr>
        <w:t xml:space="preserve">ων </w:t>
      </w:r>
      <w:r w:rsidR="00C41EBC">
        <w:rPr>
          <w:rFonts w:ascii="Calibri" w:hAnsi="Calibri" w:cs="Calibri"/>
          <w:i/>
          <w:iCs/>
          <w:szCs w:val="24"/>
        </w:rPr>
        <w:t>χ</w:t>
      </w:r>
      <w:r w:rsidR="00C41EBC" w:rsidRPr="000C6E31">
        <w:rPr>
          <w:rFonts w:ascii="Calibri" w:hAnsi="Calibri" w:cs="Calibri"/>
          <w:i/>
          <w:iCs/>
          <w:szCs w:val="24"/>
        </w:rPr>
        <w:t>ρόνων</w:t>
      </w:r>
      <w:r w:rsidR="00583DF0" w:rsidRPr="000C6E31">
        <w:rPr>
          <w:rFonts w:ascii="Calibri" w:hAnsi="Calibri" w:cs="Calibri"/>
          <w:i/>
          <w:iCs/>
          <w:szCs w:val="24"/>
        </w:rPr>
        <w:t xml:space="preserve"> </w:t>
      </w:r>
      <w:r w:rsidR="00C41EBC">
        <w:rPr>
          <w:rFonts w:ascii="Calibri" w:hAnsi="Calibri" w:cs="Calibri"/>
          <w:i/>
          <w:iCs/>
          <w:szCs w:val="24"/>
        </w:rPr>
        <w:t>τ</w:t>
      </w:r>
      <w:r w:rsidR="00583DF0" w:rsidRPr="000C6E31">
        <w:rPr>
          <w:rFonts w:ascii="Calibri" w:hAnsi="Calibri" w:cs="Calibri"/>
          <w:i/>
          <w:iCs/>
          <w:szCs w:val="24"/>
        </w:rPr>
        <w:t xml:space="preserve">ης </w:t>
      </w:r>
      <w:r w:rsidR="00C41EBC" w:rsidRPr="000C6E31">
        <w:rPr>
          <w:rFonts w:ascii="Calibri" w:hAnsi="Calibri" w:cs="Calibri"/>
          <w:i/>
          <w:iCs/>
          <w:szCs w:val="24"/>
        </w:rPr>
        <w:t>Καινής</w:t>
      </w:r>
      <w:r w:rsidR="00583DF0" w:rsidRPr="000C6E31">
        <w:rPr>
          <w:rFonts w:ascii="Calibri" w:hAnsi="Calibri" w:cs="Calibri"/>
          <w:i/>
          <w:iCs/>
          <w:szCs w:val="24"/>
        </w:rPr>
        <w:t xml:space="preserve"> Διαθ</w:t>
      </w:r>
      <w:r w:rsidR="00C41EBC">
        <w:rPr>
          <w:rFonts w:ascii="Calibri" w:hAnsi="Calibri" w:cs="Calibri"/>
          <w:i/>
          <w:iCs/>
          <w:szCs w:val="24"/>
        </w:rPr>
        <w:t>ή</w:t>
      </w:r>
      <w:r w:rsidR="00583DF0" w:rsidRPr="000C6E31">
        <w:rPr>
          <w:rFonts w:ascii="Calibri" w:hAnsi="Calibri" w:cs="Calibri"/>
          <w:i/>
          <w:iCs/>
          <w:szCs w:val="24"/>
        </w:rPr>
        <w:t>κης</w:t>
      </w:r>
      <w:r w:rsidR="00583DF0" w:rsidRPr="000C6E31">
        <w:rPr>
          <w:rFonts w:ascii="Calibri" w:hAnsi="Calibri" w:cs="Calibri"/>
          <w:szCs w:val="24"/>
        </w:rPr>
        <w:t>.</w:t>
      </w:r>
      <w:r>
        <w:fldChar w:fldCharType="end"/>
      </w:r>
      <w:r w:rsidR="00C41EBC">
        <w:t xml:space="preserve"> </w:t>
      </w:r>
      <w:r>
        <w:t>ΣΕΛ</w:t>
      </w:r>
      <w:r w:rsidR="00C41EBC">
        <w:t xml:space="preserve"> </w:t>
      </w:r>
      <w:r>
        <w:t>187-191</w:t>
      </w:r>
      <w:r w:rsidR="00C41EBC">
        <w:t>.</w:t>
      </w:r>
    </w:p>
  </w:footnote>
  <w:footnote w:id="796">
    <w:p w14:paraId="44BC6553" w14:textId="3E7E7739" w:rsidR="00652594" w:rsidRDefault="00652594">
      <w:pPr>
        <w:pStyle w:val="a6"/>
      </w:pPr>
      <w:r w:rsidRPr="00A2247E">
        <w:rPr>
          <w:rStyle w:val="a7"/>
        </w:rPr>
        <w:footnoteRef/>
      </w:r>
      <w:r>
        <w:t xml:space="preserve"> </w:t>
      </w:r>
      <w:r>
        <w:fldChar w:fldCharType="begin"/>
      </w:r>
      <w:r w:rsidR="004F50FD">
        <w:instrText xml:space="preserve"> ADDIN ZOTERO_ITEM CSL_CITATION {"citationID":"S1SvbSDK","properties":{"formattedCitation":"\\uc0\\u916{}\\uc0\\u917{}\\uc0\\u931{}\\uc0\\u928{}\\uc0\\u927{}\\uc0\\u932{}\\uc0\\u919{}\\uc0\\u931{}, {\\i{}\\uc0\\u927{} \\uc0\\u921{}\\uc0\\u919{}\\uc0\\u931{}\\uc0\\u927{}\\uc0\\u933{}\\uc0\\u931{} \\uc0\\u937{}\\uc0\\u931{} \\uc0\\u8216{}\\uc0\\u935{}\\uc0\\u929{}\\uc0\\u921{}\\uc0\\u931{}\\uc0\\u932{}\\uc0\\u927{}\\uc0\\u931{}\\uc0\\u8217{}\\uc0\\u922{}\\uc0\\u913{}\\uc0\\u921{} \\uc0\\u919{} \\uc0\\u928{}\\uc0\\u927{}\\uc0\\u923{}\\uc0\\u921{}\\uc0\\u932{}\\uc0\\u921{}\\uc0\\u922{}\\uc0\\u919{} \\uc0\\u917{}\\uc0\\u926{}\\uc0\\u927{}\\uc0\\u933{}\\uc0\\u931{}\\uc0\\u921{}\\uc0\\u913{} \\uc0\\u931{}\\uc0\\u932{}\\uc0\\u927{}\\uc0\\u933{}\\uc0\\u931{} \\uc0\\u931{}\\uc0\\u933{}\\uc0\\u925{}\\uc0\\u927{}\\uc0\\u928{}\\uc0\\u932{}\\uc0\\u921{}\\uc0\\u922{}\\uc0\\u927{}\\uc0\\u933{}\\uc0\\u931{} \\uc0\\u917{}\\uc0\\u933{}\\uc0\\u913{}\\uc0\\u915{}\\uc0\\u915{}\\uc0\\u917{}\\uc0\\u923{}\\uc0\\u921{}\\uc0\\u931{}\\uc0\\u932{}\\uc0\\u917{}\\uc0\\u931{}}.","plainCitation":"ΔΕΣΠΟΤΗΣ, Ο ΙΗΣΟΥΣ ΩΣ ‘ΧΡΙΣΤΟΣ’ΚΑΙ Η ΠΟΛΙΤΙΚΗ ΕΞΟΥΣΙΑ ΣΤΟΥΣ ΣΥΝΟΠΤΙΚΟΥΣ ΕΥΑΓΓΕΛΙΣΤΕΣ.","dontUpdate":true,"noteIndex":796},"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AD6F77" w:rsidRPr="00652594">
        <w:rPr>
          <w:rFonts w:ascii="Calibri" w:hAnsi="Calibri" w:cs="Calibri"/>
          <w:szCs w:val="24"/>
        </w:rPr>
        <w:t>Δεσπότης</w:t>
      </w:r>
      <w:r w:rsidR="00583DF0" w:rsidRPr="00652594">
        <w:rPr>
          <w:rFonts w:ascii="Calibri" w:hAnsi="Calibri" w:cs="Calibri"/>
          <w:szCs w:val="24"/>
        </w:rPr>
        <w:t xml:space="preserve">, </w:t>
      </w:r>
      <w:r w:rsidR="00583DF0" w:rsidRPr="00652594">
        <w:rPr>
          <w:rFonts w:ascii="Calibri" w:hAnsi="Calibri" w:cs="Calibri"/>
          <w:i/>
          <w:iCs/>
          <w:szCs w:val="24"/>
        </w:rPr>
        <w:t xml:space="preserve">Ο </w:t>
      </w:r>
      <w:r w:rsidR="00AD6F77" w:rsidRPr="00652594">
        <w:rPr>
          <w:rFonts w:ascii="Calibri" w:hAnsi="Calibri" w:cs="Calibri"/>
          <w:i/>
          <w:iCs/>
          <w:szCs w:val="24"/>
        </w:rPr>
        <w:t>Ιησούς</w:t>
      </w:r>
      <w:r w:rsidR="00583DF0" w:rsidRPr="00652594">
        <w:rPr>
          <w:rFonts w:ascii="Calibri" w:hAnsi="Calibri" w:cs="Calibri"/>
          <w:i/>
          <w:iCs/>
          <w:szCs w:val="24"/>
        </w:rPr>
        <w:t xml:space="preserve"> </w:t>
      </w:r>
      <w:r w:rsidR="00766134">
        <w:rPr>
          <w:rFonts w:ascii="Calibri" w:hAnsi="Calibri" w:cs="Calibri"/>
          <w:i/>
          <w:iCs/>
          <w:szCs w:val="24"/>
        </w:rPr>
        <w:t>ω</w:t>
      </w:r>
      <w:r w:rsidR="00583DF0" w:rsidRPr="00652594">
        <w:rPr>
          <w:rFonts w:ascii="Calibri" w:hAnsi="Calibri" w:cs="Calibri"/>
          <w:i/>
          <w:iCs/>
          <w:szCs w:val="24"/>
        </w:rPr>
        <w:t>ς ‘</w:t>
      </w:r>
      <w:r w:rsidR="00AD6F77" w:rsidRPr="00652594">
        <w:rPr>
          <w:rFonts w:ascii="Calibri" w:hAnsi="Calibri" w:cs="Calibri"/>
          <w:i/>
          <w:iCs/>
          <w:szCs w:val="24"/>
        </w:rPr>
        <w:t>Χριστός</w:t>
      </w:r>
      <w:r w:rsidR="00583DF0" w:rsidRPr="00652594">
        <w:rPr>
          <w:rFonts w:ascii="Calibri" w:hAnsi="Calibri" w:cs="Calibri"/>
          <w:i/>
          <w:iCs/>
          <w:szCs w:val="24"/>
        </w:rPr>
        <w:t>’</w:t>
      </w:r>
      <w:r w:rsidR="00AD6F77">
        <w:rPr>
          <w:rFonts w:ascii="Calibri" w:hAnsi="Calibri" w:cs="Calibri"/>
          <w:i/>
          <w:iCs/>
          <w:szCs w:val="24"/>
        </w:rPr>
        <w:t xml:space="preserve"> </w:t>
      </w:r>
      <w:r w:rsidR="00583DF0" w:rsidRPr="00652594">
        <w:rPr>
          <w:rFonts w:ascii="Calibri" w:hAnsi="Calibri" w:cs="Calibri"/>
          <w:i/>
          <w:iCs/>
          <w:szCs w:val="24"/>
        </w:rPr>
        <w:t xml:space="preserve">και </w:t>
      </w:r>
      <w:r w:rsidR="00766134">
        <w:rPr>
          <w:rFonts w:ascii="Calibri" w:hAnsi="Calibri" w:cs="Calibri"/>
          <w:i/>
          <w:iCs/>
          <w:szCs w:val="24"/>
        </w:rPr>
        <w:t>η</w:t>
      </w:r>
      <w:r w:rsidR="00583DF0" w:rsidRPr="00652594">
        <w:rPr>
          <w:rFonts w:ascii="Calibri" w:hAnsi="Calibri" w:cs="Calibri"/>
          <w:i/>
          <w:iCs/>
          <w:szCs w:val="24"/>
        </w:rPr>
        <w:t xml:space="preserve"> </w:t>
      </w:r>
      <w:r w:rsidR="00AD6F77" w:rsidRPr="00652594">
        <w:rPr>
          <w:rFonts w:ascii="Calibri" w:hAnsi="Calibri" w:cs="Calibri"/>
          <w:i/>
          <w:iCs/>
          <w:szCs w:val="24"/>
        </w:rPr>
        <w:t>πολιτική</w:t>
      </w:r>
      <w:r w:rsidR="00583DF0" w:rsidRPr="00652594">
        <w:rPr>
          <w:rFonts w:ascii="Calibri" w:hAnsi="Calibri" w:cs="Calibri"/>
          <w:i/>
          <w:iCs/>
          <w:szCs w:val="24"/>
        </w:rPr>
        <w:t xml:space="preserve"> </w:t>
      </w:r>
      <w:r w:rsidR="00AD6F77" w:rsidRPr="00652594">
        <w:rPr>
          <w:rFonts w:ascii="Calibri" w:hAnsi="Calibri" w:cs="Calibri"/>
          <w:i/>
          <w:iCs/>
          <w:szCs w:val="24"/>
        </w:rPr>
        <w:t>εξουσία</w:t>
      </w:r>
      <w:r w:rsidR="00583DF0" w:rsidRPr="00652594">
        <w:rPr>
          <w:rFonts w:ascii="Calibri" w:hAnsi="Calibri" w:cs="Calibri"/>
          <w:i/>
          <w:iCs/>
          <w:szCs w:val="24"/>
        </w:rPr>
        <w:t xml:space="preserve"> Στους </w:t>
      </w:r>
      <w:r w:rsidR="00AD6F77" w:rsidRPr="00652594">
        <w:rPr>
          <w:rFonts w:ascii="Calibri" w:hAnsi="Calibri" w:cs="Calibri"/>
          <w:i/>
          <w:iCs/>
          <w:szCs w:val="24"/>
        </w:rPr>
        <w:t>Συνοπτικούς</w:t>
      </w:r>
      <w:r w:rsidR="00583DF0" w:rsidRPr="00652594">
        <w:rPr>
          <w:rFonts w:ascii="Calibri" w:hAnsi="Calibri" w:cs="Calibri"/>
          <w:i/>
          <w:iCs/>
          <w:szCs w:val="24"/>
        </w:rPr>
        <w:t xml:space="preserve"> </w:t>
      </w:r>
      <w:r w:rsidR="00AD6F77" w:rsidRPr="00652594">
        <w:rPr>
          <w:rFonts w:ascii="Calibri" w:hAnsi="Calibri" w:cs="Calibri"/>
          <w:i/>
          <w:iCs/>
          <w:szCs w:val="24"/>
        </w:rPr>
        <w:t>Ευαγγελιστές</w:t>
      </w:r>
      <w:r w:rsidR="00583DF0" w:rsidRPr="00652594">
        <w:rPr>
          <w:rFonts w:ascii="Calibri" w:hAnsi="Calibri" w:cs="Calibri"/>
          <w:szCs w:val="24"/>
        </w:rPr>
        <w:t>.</w:t>
      </w:r>
      <w:r>
        <w:fldChar w:fldCharType="end"/>
      </w:r>
      <w:r w:rsidR="00AD6F77">
        <w:t xml:space="preserve"> Σελ.</w:t>
      </w:r>
      <w:r w:rsidR="00583DF0">
        <w:t xml:space="preserve"> 194</w:t>
      </w:r>
      <w:r w:rsidR="00766134">
        <w:t>.</w:t>
      </w:r>
    </w:p>
  </w:footnote>
  <w:footnote w:id="797">
    <w:p w14:paraId="0D94DB0D" w14:textId="5BDBCE71" w:rsidR="00DC5215" w:rsidRDefault="00DC5215" w:rsidP="00DC5215">
      <w:pPr>
        <w:pStyle w:val="a6"/>
      </w:pPr>
      <w:r w:rsidRPr="00A2247E">
        <w:rPr>
          <w:rStyle w:val="a7"/>
        </w:rPr>
        <w:footnoteRef/>
      </w:r>
      <w:r w:rsidR="00583DF0">
        <w:t xml:space="preserve"> </w:t>
      </w:r>
      <w:r>
        <w:fldChar w:fldCharType="begin"/>
      </w:r>
      <w:r w:rsidR="004F50FD">
        <w:instrText xml:space="preserve"> ADDIN ZOTERO_ITEM CSL_CITATION {"citationID":"I56ejt2K","properties":{"formattedCitation":"\\uc0\\u916{}\\uc0\\u917{}\\uc0\\u931{}\\uc0\\u928{}\\uc0\\u927{}\\uc0\\u932{}\\uc0\\u919{}\\uc0\\u931{}.","plainCitation":"ΔΕΣΠΟΤΗΣ.","dontUpdate":true,"noteIndex":797},"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AD6F77" w:rsidRPr="00652594">
        <w:rPr>
          <w:rFonts w:ascii="Calibri" w:hAnsi="Calibri" w:cs="Calibri"/>
          <w:szCs w:val="24"/>
        </w:rPr>
        <w:t>Δεσπότης</w:t>
      </w:r>
      <w:r w:rsidR="00583DF0" w:rsidRPr="00652594">
        <w:rPr>
          <w:rFonts w:ascii="Calibri" w:hAnsi="Calibri" w:cs="Calibri"/>
          <w:szCs w:val="24"/>
        </w:rPr>
        <w:t>.</w:t>
      </w:r>
      <w:r>
        <w:fldChar w:fldCharType="end"/>
      </w:r>
      <w:r w:rsidR="00AD6F77">
        <w:t xml:space="preserve"> </w:t>
      </w:r>
      <w:r w:rsidR="00583DF0">
        <w:t>Σελ</w:t>
      </w:r>
      <w:r w:rsidR="00AD6F77">
        <w:t>.</w:t>
      </w:r>
      <w:r w:rsidR="00583DF0">
        <w:t>196</w:t>
      </w:r>
      <w:r w:rsidR="00766134">
        <w:t>.</w:t>
      </w:r>
    </w:p>
  </w:footnote>
  <w:footnote w:id="798">
    <w:p w14:paraId="22A432F4" w14:textId="6151BF14" w:rsidR="00DC5215" w:rsidRDefault="00DC5215" w:rsidP="00DC5215">
      <w:pPr>
        <w:pStyle w:val="a6"/>
      </w:pPr>
      <w:r w:rsidRPr="00A2247E">
        <w:rPr>
          <w:rStyle w:val="a7"/>
        </w:rPr>
        <w:footnoteRef/>
      </w:r>
      <w:r w:rsidR="00583DF0">
        <w:t xml:space="preserve"> </w:t>
      </w:r>
      <w:r>
        <w:fldChar w:fldCharType="begin"/>
      </w:r>
      <w:r w:rsidR="004F50FD">
        <w:instrText xml:space="preserve"> ADDIN ZOTERO_ITEM CSL_CITATION {"citationID":"ZwY6z0Mk","properties":{"formattedCitation":"\\uc0\\u916{}\\uc0\\u917{}\\uc0\\u931{}\\uc0\\u928{}\\uc0\\u927{}\\uc0\\u932{}\\uc0\\u919{}\\uc0\\u931{}.","plainCitation":"ΔΕΣΠΟΤΗΣ.","dontUpdate":true,"noteIndex":798},"citationItems":[{"id":19,"uris":["http://zotero.org/users/local/KmiWnhYE/items/EPM942X8"],"uri":["http://zotero.org/users/local/KmiWnhYE/items/EPM942X8"],"itemData":{"id":19,"type":"book","event-place":"ΑΘΗΝΑ","publisher":"ΑΘΩΣ","publisher-place":"ΑΘΗΝΑ","title":"Ο ΙΗΣΟΥΣ ΩΣ \"ΧΡΙΣΤΟΣ\"ΚΑΙ Η ΠΟΛΙΤΙΚΗ ΕΞΟΥΣΙΑ ΣΤΟΥΣ ΣΥΝΟΠΤΙΚΟΥΣ ΕΥΑΓΓΕΛΙΣΤΕΣ","author":[{"family":"ΔΕΣΠΟΤΗΣ","given":"ΣΩΤΗΡΙΟΣ"}],"issued":{"date-parts":[["2005"]]}}}],"schema":"https://github.com/citation-style-language/schema/raw/master/csl-citation.json"} </w:instrText>
      </w:r>
      <w:r>
        <w:fldChar w:fldCharType="separate"/>
      </w:r>
      <w:r w:rsidR="00AD6F77" w:rsidRPr="00BA0CC8">
        <w:rPr>
          <w:rFonts w:ascii="Calibri" w:hAnsi="Calibri" w:cs="Calibri"/>
          <w:szCs w:val="24"/>
        </w:rPr>
        <w:t>Δεσπότης</w:t>
      </w:r>
      <w:r w:rsidR="00583DF0" w:rsidRPr="00BA0CC8">
        <w:rPr>
          <w:rFonts w:ascii="Calibri" w:hAnsi="Calibri" w:cs="Calibri"/>
          <w:szCs w:val="24"/>
        </w:rPr>
        <w:t>.</w:t>
      </w:r>
      <w:r>
        <w:fldChar w:fldCharType="end"/>
      </w:r>
      <w:r w:rsidR="00AD6F77">
        <w:t xml:space="preserve"> </w:t>
      </w:r>
      <w:r w:rsidR="00652594">
        <w:t>Σ</w:t>
      </w:r>
      <w:r w:rsidR="00766134">
        <w:t>ελ.</w:t>
      </w:r>
      <w:r w:rsidR="00652594">
        <w:t xml:space="preserve"> 196</w:t>
      </w:r>
      <w:r w:rsidR="00766134">
        <w:t>.</w:t>
      </w:r>
    </w:p>
  </w:footnote>
  <w:footnote w:id="799">
    <w:p w14:paraId="10437B15" w14:textId="545A80BF" w:rsidR="00DC5215" w:rsidRDefault="00DC5215" w:rsidP="00583DF0">
      <w:pPr>
        <w:pStyle w:val="a6"/>
        <w:tabs>
          <w:tab w:val="left" w:pos="284"/>
        </w:tabs>
      </w:pPr>
      <w:r w:rsidRPr="00A2247E">
        <w:rPr>
          <w:rStyle w:val="a7"/>
        </w:rPr>
        <w:footnoteRef/>
      </w:r>
      <w:r>
        <w:t xml:space="preserve"> </w:t>
      </w:r>
      <w:r>
        <w:fldChar w:fldCharType="begin"/>
      </w:r>
      <w:r w:rsidR="004F50FD">
        <w:instrText xml:space="preserve"> ADDIN ZOTERO_ITEM CSL_CITATION {"citationID":"PIItxxER","properties":{"formattedCitation":"ROMANO PENA, \\uc0\\u8216{}\\uc0\\u927{}\\uc0\\u921{} \\uc0\\u935{}\\uc0\\u929{}\\uc0\\u921{}\\uc0\\u931{}\\uc0\\u932{}\\uc0\\u921{}\\uc0\\u913{}\\uc0\\u925{}\\uc0\\u927{}\\uc0\\u921{} \\uc0\\u922{}\\uc0\\u913{}\\uc0\\u921{} \\uc0\\u919{} \\uc0\\u928{}\\uc0\\u927{}\\uc0\\u923{}\\uc0\\u921{}\\uc0\\u932{}\\uc0\\u921{}\\uc0\\u922{}\\uc0\\u919{} \\uc0\\u917{}\\uc0\\u926{}\\uc0\\u927{}\\uc0\\u933{}\\uc0\\u931{}\\uc0\\u921{}\\uc0\\u913{}\\uc0\\u8217{} (13\\uc0\\u959{} \\uc0\\u935{}\\uc0\\u929{}\\uc0\\u921{}\\uc0\\u931{}\\uc0\\u932{}\\uc0\\u921{}\\uc0\\u913{}\\uc0\\u925{}\\uc0\\u921{}\\uc0\\u922{}\\uc0\\u928{}\\uc0\\u927{} \\uc0\\u931{}\\uc0\\u933{}\\uc0\\u924{}\\uc0\\u928{}\\uc0\\u927{}\\uc0\\u931{}\\uc0\\u921{}\\uc0\\u927{}, \\uc0\\u924{}\\uc0\\u921{}\\uc0\\u923{}\\uc0\\u913{}\\uc0\\u925{}\\uc0\\u927{}, 2013).","plainCitation":"ROMANO PENA, ‘ΟΙ ΧΡΙΣΤΙΑΝΟΙ ΚΑΙ Η ΠΟΛΙΤΙΚΗ ΕΞΟΥΣΙΑ’ (13ο ΧΡΙΣΤΙΑΝΙΚΠΟ ΣΥΜΠΟΣΙΟ, ΜΙΛΑΝΟ, 2013).","dontUpdate":true,"noteIndex":799},"citationItems":[{"id":70,"uris":["http://zotero.org/users/local/KmiWnhYE/items/EB5METVY"],"uri":["http://zotero.org/users/local/KmiWnhYE/items/EB5METVY"],"itemData":{"id":70,"type":"paper-conference","event":"13ο ΧΡΙΣΤΙΑΝΙΚΠΟ ΣΥΜΠΟΣΙΟ","event-place":"ΜΙΛΑΝΟ","publisher-place":"ΜΙΛΑΝΟ","title":"ΟΙ ΧΡΙΣΤΙΑΝΟΙ ΚΑΙ Η ΠΟΛΙΤΙΚΗ ΕΞΟΥΣΙΑ","author":[{"family":"PENA","given":"ROMANO"}],"issued":{"date-parts":[["2013"]],"season":"30/8"}}}],"schema":"https://github.com/citation-style-language/schema/raw/master/csl-citation.json"} </w:instrText>
      </w:r>
      <w:r>
        <w:fldChar w:fldCharType="separate"/>
      </w:r>
      <w:r w:rsidRPr="00C55BA1">
        <w:rPr>
          <w:rFonts w:ascii="Calibri" w:hAnsi="Calibri" w:cs="Calibri"/>
          <w:szCs w:val="24"/>
        </w:rPr>
        <w:t>R</w:t>
      </w:r>
      <w:r w:rsidR="00583DF0" w:rsidRPr="00C55BA1">
        <w:rPr>
          <w:rFonts w:ascii="Calibri" w:hAnsi="Calibri" w:cs="Calibri"/>
          <w:szCs w:val="24"/>
        </w:rPr>
        <w:t xml:space="preserve">omano Pena, ‘Οι </w:t>
      </w:r>
      <w:r w:rsidR="00AD6F77" w:rsidRPr="00C55BA1">
        <w:rPr>
          <w:rFonts w:ascii="Calibri" w:hAnsi="Calibri" w:cs="Calibri"/>
          <w:szCs w:val="24"/>
        </w:rPr>
        <w:t>Χριστιανοί</w:t>
      </w:r>
      <w:r w:rsidR="00583DF0" w:rsidRPr="00C55BA1">
        <w:rPr>
          <w:rFonts w:ascii="Calibri" w:hAnsi="Calibri" w:cs="Calibri"/>
          <w:szCs w:val="24"/>
        </w:rPr>
        <w:t xml:space="preserve"> </w:t>
      </w:r>
      <w:r w:rsidR="00AD6F77">
        <w:rPr>
          <w:rFonts w:ascii="Calibri" w:hAnsi="Calibri" w:cs="Calibri"/>
          <w:szCs w:val="24"/>
        </w:rPr>
        <w:t>κ</w:t>
      </w:r>
      <w:r w:rsidR="00583DF0" w:rsidRPr="00C55BA1">
        <w:rPr>
          <w:rFonts w:ascii="Calibri" w:hAnsi="Calibri" w:cs="Calibri"/>
          <w:szCs w:val="24"/>
        </w:rPr>
        <w:t xml:space="preserve">αι </w:t>
      </w:r>
      <w:r w:rsidR="00AD6F77">
        <w:rPr>
          <w:rFonts w:ascii="Calibri" w:hAnsi="Calibri" w:cs="Calibri"/>
          <w:szCs w:val="24"/>
        </w:rPr>
        <w:t>η</w:t>
      </w:r>
      <w:r w:rsidR="00583DF0" w:rsidRPr="00C55BA1">
        <w:rPr>
          <w:rFonts w:ascii="Calibri" w:hAnsi="Calibri" w:cs="Calibri"/>
          <w:szCs w:val="24"/>
        </w:rPr>
        <w:t xml:space="preserve"> </w:t>
      </w:r>
      <w:r w:rsidR="00AD6F77" w:rsidRPr="00C55BA1">
        <w:rPr>
          <w:rFonts w:ascii="Calibri" w:hAnsi="Calibri" w:cs="Calibri"/>
          <w:szCs w:val="24"/>
        </w:rPr>
        <w:t>πολιτική</w:t>
      </w:r>
      <w:r w:rsidR="00583DF0" w:rsidRPr="00C55BA1">
        <w:rPr>
          <w:rFonts w:ascii="Calibri" w:hAnsi="Calibri" w:cs="Calibri"/>
          <w:szCs w:val="24"/>
        </w:rPr>
        <w:t xml:space="preserve"> </w:t>
      </w:r>
      <w:r w:rsidR="00AD6F77" w:rsidRPr="00C55BA1">
        <w:rPr>
          <w:rFonts w:ascii="Calibri" w:hAnsi="Calibri" w:cs="Calibri"/>
          <w:szCs w:val="24"/>
        </w:rPr>
        <w:t>εξουσία</w:t>
      </w:r>
      <w:r w:rsidR="00583DF0" w:rsidRPr="00C55BA1">
        <w:rPr>
          <w:rFonts w:ascii="Calibri" w:hAnsi="Calibri" w:cs="Calibri"/>
          <w:szCs w:val="24"/>
        </w:rPr>
        <w:t xml:space="preserve">’ (13ο </w:t>
      </w:r>
      <w:r w:rsidR="00AD6F77" w:rsidRPr="00C55BA1">
        <w:rPr>
          <w:rFonts w:ascii="Calibri" w:hAnsi="Calibri" w:cs="Calibri"/>
          <w:szCs w:val="24"/>
        </w:rPr>
        <w:t>Χριστιανικό</w:t>
      </w:r>
      <w:r w:rsidR="00583DF0" w:rsidRPr="00C55BA1">
        <w:rPr>
          <w:rFonts w:ascii="Calibri" w:hAnsi="Calibri" w:cs="Calibri"/>
          <w:szCs w:val="24"/>
        </w:rPr>
        <w:t xml:space="preserve"> </w:t>
      </w:r>
      <w:r w:rsidR="00AD6F77" w:rsidRPr="00C55BA1">
        <w:rPr>
          <w:rFonts w:ascii="Calibri" w:hAnsi="Calibri" w:cs="Calibri"/>
          <w:szCs w:val="24"/>
        </w:rPr>
        <w:t>Συμπόσιο</w:t>
      </w:r>
      <w:r w:rsidR="00583DF0" w:rsidRPr="00C55BA1">
        <w:rPr>
          <w:rFonts w:ascii="Calibri" w:hAnsi="Calibri" w:cs="Calibri"/>
          <w:szCs w:val="24"/>
        </w:rPr>
        <w:t xml:space="preserve">, </w:t>
      </w:r>
      <w:r w:rsidR="00AD6F77" w:rsidRPr="00C55BA1">
        <w:rPr>
          <w:rFonts w:ascii="Calibri" w:hAnsi="Calibri" w:cs="Calibri"/>
          <w:szCs w:val="24"/>
        </w:rPr>
        <w:t>Μιλάνο</w:t>
      </w:r>
      <w:r w:rsidR="00583DF0" w:rsidRPr="00C55BA1">
        <w:rPr>
          <w:rFonts w:ascii="Calibri" w:hAnsi="Calibri" w:cs="Calibri"/>
          <w:szCs w:val="24"/>
        </w:rPr>
        <w:t>, 2013).</w:t>
      </w:r>
      <w:r>
        <w:fldChar w:fldCharType="end"/>
      </w:r>
    </w:p>
  </w:footnote>
  <w:footnote w:id="800">
    <w:p w14:paraId="729560D6" w14:textId="3A78B8E4" w:rsidR="00653458" w:rsidRPr="00653458" w:rsidRDefault="00653458" w:rsidP="00653458">
      <w:pPr>
        <w:autoSpaceDE w:val="0"/>
        <w:autoSpaceDN w:val="0"/>
        <w:adjustRightInd w:val="0"/>
        <w:spacing w:after="0" w:line="240" w:lineRule="auto"/>
        <w:ind w:right="43"/>
        <w:jc w:val="both"/>
        <w:rPr>
          <w:rFonts w:cstheme="minorHAnsi"/>
          <w:sz w:val="20"/>
          <w:szCs w:val="20"/>
          <w:lang w:bidi="he-IL"/>
        </w:rPr>
      </w:pPr>
      <w:r w:rsidRPr="00653458">
        <w:rPr>
          <w:rStyle w:val="a7"/>
          <w:sz w:val="20"/>
          <w:szCs w:val="20"/>
        </w:rPr>
        <w:footnoteRef/>
      </w:r>
      <w:r w:rsidRPr="00653458">
        <w:rPr>
          <w:sz w:val="20"/>
          <w:szCs w:val="20"/>
        </w:rPr>
        <w:t xml:space="preserve"> </w:t>
      </w:r>
      <w:r w:rsidRPr="00653458">
        <w:rPr>
          <w:rFonts w:cstheme="minorHAnsi"/>
          <w:sz w:val="20"/>
          <w:szCs w:val="20"/>
          <w:lang w:bidi="he-IL"/>
        </w:rPr>
        <w:t>Το ότι άνθρωποι που μισούσαν το σωτήριο έργο του, και δεν παραδέχονταν τη Θεότητα του, τον κατέστησαν εκφραστή μορφής των πολιτικών τους ιδεοληψιών, για να δώσουν κύρος στις απόψεις τους, αυτό δεν αλλοιώνει καθόλου τη θέση του, όπως την παρουσιάζει εδώ ο Ιωάννης. Για αυτό επιμένουμε να τονίζουμε την άποψη μας, ότι τα ευαγγέλια δεν παρουσιάζουν ένα ανθρώπινο μόνο κοσμικό με πολιτικές ανησυχίες Ιησού. Όποιοι επιμένουν μόνο σε αυτή τη βάση θα συνεχίσουν να τον παρεξηγούν και τα ευαγγέλια να τα βιάζουν χωρίς να πετυχαίνουν τίποτε, μόνο να σκανδαλίζουν ανθρώπους μειωμένης πίστης.</w:t>
      </w:r>
    </w:p>
    <w:p w14:paraId="5F3DEB05" w14:textId="67B0EB33" w:rsidR="00653458" w:rsidRPr="00653458" w:rsidRDefault="00653458" w:rsidP="00653458">
      <w:pPr>
        <w:pStyle w:val="a6"/>
        <w:ind w:right="43"/>
      </w:pPr>
    </w:p>
  </w:footnote>
  <w:footnote w:id="801">
    <w:p w14:paraId="4D544694" w14:textId="032A839D" w:rsidR="00D957CC" w:rsidRPr="00112038" w:rsidRDefault="00D957CC" w:rsidP="00D957CC">
      <w:pPr>
        <w:pStyle w:val="a6"/>
      </w:pPr>
      <w:r w:rsidRPr="00A2247E">
        <w:rPr>
          <w:rStyle w:val="a7"/>
        </w:rPr>
        <w:footnoteRef/>
      </w:r>
      <w:r w:rsidRPr="00D957CC">
        <w:rPr>
          <w:lang w:val="en-US"/>
        </w:rPr>
        <w:t xml:space="preserve"> </w:t>
      </w:r>
      <w:r>
        <w:fldChar w:fldCharType="begin"/>
      </w:r>
      <w:r w:rsidR="004F50FD">
        <w:rPr>
          <w:lang w:val="en-US"/>
        </w:rPr>
        <w:instrText xml:space="preserve"> ADDIN ZOTERO_ITEM CSL_CITATION {"citationID":"KinGZRen","properties":{"formattedCitation":"{\\i{}\\uc0\\u913{}\\uc0\\u933{}\\uc0\\u915{}\\uc0\\u927{}\\uc0\\u933{}\\uc0\\u931{}\\uc0\\u932{}\\uc0\\u921{}\\uc0\\u925{}\\uc0\\u927{}\\uc0\\u931{} \\uc0\\u921{}\\uc0\\u928{}\\uc0\\u928{}\\uc0\\u937{}\\uc0\\u925{}\\uc0\\u927{}\\uc0\\u931{}}.","plainCitation":"ΑΥΓΟΥΣΤΙΝΟΣ ΙΠΠΩΝΟΣ.","dontUpdate":true,"noteIndex":801},"citationItems":[{"id":238,"uris":["http://zotero.org/users/local/KmiWnhYE/items/TSYKITM7"],"uri":["http://zotero.org/users/local/KmiWnhYE/items/TSYKITM7"],"itemData":{"id":238,"type":"book","title":"ΑΥΓΟΥΣΤΙΝΟΣ ΙΠΠΩΝΟΣ"}}],"schema":"https://github.com/citation-style-language/schema/raw/master/csl-citation.json"} </w:instrText>
      </w:r>
      <w:r>
        <w:fldChar w:fldCharType="separate"/>
      </w:r>
      <w:r w:rsidR="00AD6F77" w:rsidRPr="00D957CC">
        <w:rPr>
          <w:rFonts w:ascii="Calibri" w:hAnsi="Calibri" w:cs="Calibri"/>
          <w:i/>
          <w:iCs/>
          <w:szCs w:val="24"/>
        </w:rPr>
        <w:t>Αυγουστίνος</w:t>
      </w:r>
      <w:r w:rsidR="00583DF0" w:rsidRPr="00D957CC">
        <w:rPr>
          <w:rFonts w:ascii="Calibri" w:hAnsi="Calibri" w:cs="Calibri"/>
          <w:i/>
          <w:iCs/>
          <w:szCs w:val="24"/>
          <w:lang w:val="en-US"/>
        </w:rPr>
        <w:t xml:space="preserve"> </w:t>
      </w:r>
      <w:r w:rsidR="00AD6F77" w:rsidRPr="00D957CC">
        <w:rPr>
          <w:rFonts w:ascii="Calibri" w:hAnsi="Calibri" w:cs="Calibri"/>
          <w:i/>
          <w:iCs/>
          <w:szCs w:val="24"/>
        </w:rPr>
        <w:t>Ιππώνος</w:t>
      </w:r>
      <w:r w:rsidR="00583DF0" w:rsidRPr="00D957CC">
        <w:rPr>
          <w:rFonts w:ascii="Calibri" w:hAnsi="Calibri" w:cs="Calibri"/>
          <w:szCs w:val="24"/>
          <w:lang w:val="en-US"/>
        </w:rPr>
        <w:t>.</w:t>
      </w:r>
      <w:r>
        <w:fldChar w:fldCharType="end"/>
      </w:r>
      <w:r w:rsidRPr="00D957CC">
        <w:rPr>
          <w:lang w:val="en-US"/>
        </w:rPr>
        <w:t xml:space="preserve"> </w:t>
      </w:r>
      <w:r>
        <w:fldChar w:fldCharType="begin"/>
      </w:r>
      <w:r w:rsidR="004F50FD">
        <w:rPr>
          <w:lang w:val="en-US"/>
        </w:rPr>
        <w:instrText xml:space="preserve"> ADDIN ZOTERO_ITEM CSL_CITATION {"citationID":"hVhgQltc","properties":{"formattedCitation":"A\\uc0\\u933{}\\uc0\\u915{}\\uc0\\u927{}\\uc0\\u933{}\\uc0\\u931{}\\uc0\\u932{}\\uc0\\u921{}\\uc0\\u925{}\\uc0\\u927{}\\uc0\\u931{} \\uc0\\u921{}\\uc0\\u928{}\\uc0\\u928{}\\uc0\\u937{}\\uc0\\u925{}\\uc0\\u927{}\\uc0\\u931{}, \\uc0\\u8216{}Tractates on the gospel of John\\uc0\\u8217{}.","plainCitation":"AΥΓΟΥΣΤΙΝΟΣ ΙΠΠΩΝΟΣ, ‘Tractates on the gospel of John’.","dontUpdate":true,"noteIndex":801},"citationItems":[{"id":118,"uris":["http://zotero.org/users/local/KmiWnhYE/items/XVBJ8G7G"],"uri":["http://zotero.org/users/local/KmiWnhYE/items/XVBJ8G7G"],"itemData":{"id":118,"type":"post-weblog","container-title":"augustinus.it","title":"Tractates on the gospel of John","URL":"newadvent.org/fathers/1701.htm","author":[{"family":"AΥΓΟΥΣΤΙΝΟΣ ΙΠΠΩΝΟΣ","given":""}]}}],"schema":"https://github.com/citation-style-language/schema/raw/master/csl-citation.json"} </w:instrText>
      </w:r>
      <w:r>
        <w:fldChar w:fldCharType="separate"/>
      </w:r>
      <w:r w:rsidRPr="00D957CC">
        <w:rPr>
          <w:rFonts w:ascii="Calibri" w:hAnsi="Calibri" w:cs="Calibri"/>
          <w:szCs w:val="24"/>
          <w:lang w:val="en-US"/>
        </w:rPr>
        <w:t>, ‘</w:t>
      </w:r>
      <w:r w:rsidRPr="007E6621">
        <w:rPr>
          <w:rFonts w:ascii="Calibri" w:hAnsi="Calibri" w:cs="Calibri"/>
          <w:szCs w:val="24"/>
          <w:lang w:val="en-US"/>
        </w:rPr>
        <w:t>Tractates</w:t>
      </w:r>
      <w:r w:rsidRPr="00D957CC">
        <w:rPr>
          <w:rFonts w:ascii="Calibri" w:hAnsi="Calibri" w:cs="Calibri"/>
          <w:szCs w:val="24"/>
          <w:lang w:val="en-US"/>
        </w:rPr>
        <w:t xml:space="preserve"> </w:t>
      </w:r>
      <w:r w:rsidRPr="007E6621">
        <w:rPr>
          <w:rFonts w:ascii="Calibri" w:hAnsi="Calibri" w:cs="Calibri"/>
          <w:szCs w:val="24"/>
          <w:lang w:val="en-US"/>
        </w:rPr>
        <w:t>on</w:t>
      </w:r>
      <w:r w:rsidRPr="00D957CC">
        <w:rPr>
          <w:rFonts w:ascii="Calibri" w:hAnsi="Calibri" w:cs="Calibri"/>
          <w:szCs w:val="24"/>
          <w:lang w:val="en-US"/>
        </w:rPr>
        <w:t xml:space="preserve"> </w:t>
      </w:r>
      <w:r w:rsidRPr="007E6621">
        <w:rPr>
          <w:rFonts w:ascii="Calibri" w:hAnsi="Calibri" w:cs="Calibri"/>
          <w:szCs w:val="24"/>
          <w:lang w:val="en-US"/>
        </w:rPr>
        <w:t>the</w:t>
      </w:r>
      <w:r w:rsidRPr="00D957CC">
        <w:rPr>
          <w:rFonts w:ascii="Calibri" w:hAnsi="Calibri" w:cs="Calibri"/>
          <w:szCs w:val="24"/>
          <w:lang w:val="en-US"/>
        </w:rPr>
        <w:t xml:space="preserve"> </w:t>
      </w:r>
      <w:r w:rsidRPr="007E6621">
        <w:rPr>
          <w:rFonts w:ascii="Calibri" w:hAnsi="Calibri" w:cs="Calibri"/>
          <w:szCs w:val="24"/>
          <w:lang w:val="en-US"/>
        </w:rPr>
        <w:t>gospel</w:t>
      </w:r>
      <w:r w:rsidRPr="00D957CC">
        <w:rPr>
          <w:rFonts w:ascii="Calibri" w:hAnsi="Calibri" w:cs="Calibri"/>
          <w:szCs w:val="24"/>
          <w:lang w:val="en-US"/>
        </w:rPr>
        <w:t xml:space="preserve"> </w:t>
      </w:r>
      <w:r w:rsidRPr="007E6621">
        <w:rPr>
          <w:rFonts w:ascii="Calibri" w:hAnsi="Calibri" w:cs="Calibri"/>
          <w:szCs w:val="24"/>
          <w:lang w:val="en-US"/>
        </w:rPr>
        <w:t>of</w:t>
      </w:r>
      <w:r w:rsidRPr="00D957CC">
        <w:rPr>
          <w:rFonts w:ascii="Calibri" w:hAnsi="Calibri" w:cs="Calibri"/>
          <w:szCs w:val="24"/>
          <w:lang w:val="en-US"/>
        </w:rPr>
        <w:t xml:space="preserve"> </w:t>
      </w:r>
      <w:r w:rsidRPr="007E6621">
        <w:rPr>
          <w:rFonts w:ascii="Calibri" w:hAnsi="Calibri" w:cs="Calibri"/>
          <w:szCs w:val="24"/>
          <w:lang w:val="en-US"/>
        </w:rPr>
        <w:t>John</w:t>
      </w:r>
      <w:r w:rsidRPr="00D957CC">
        <w:rPr>
          <w:rFonts w:ascii="Calibri" w:hAnsi="Calibri" w:cs="Calibri"/>
          <w:szCs w:val="24"/>
          <w:lang w:val="en-US"/>
        </w:rPr>
        <w:t>’.</w:t>
      </w:r>
      <w:r>
        <w:fldChar w:fldCharType="end"/>
      </w:r>
      <w:r w:rsidRPr="00112038">
        <w:t>116.4</w:t>
      </w:r>
    </w:p>
    <w:p w14:paraId="2204279C" w14:textId="35247F7F" w:rsidR="00D957CC" w:rsidRPr="00112038" w:rsidRDefault="00D957CC">
      <w:pPr>
        <w:pStyle w:val="a6"/>
      </w:pPr>
    </w:p>
  </w:footnote>
  <w:footnote w:id="802">
    <w:p w14:paraId="09C1A99A" w14:textId="283C07AE" w:rsidR="00D14C7C" w:rsidRDefault="00D14C7C" w:rsidP="00493620">
      <w:pPr>
        <w:pStyle w:val="a6"/>
        <w:jc w:val="both"/>
      </w:pPr>
      <w:r>
        <w:rPr>
          <w:rStyle w:val="a7"/>
        </w:rPr>
        <w:footnoteRef/>
      </w:r>
      <w:r w:rsidR="00583DF0">
        <w:t xml:space="preserve"> </w:t>
      </w:r>
      <w:r>
        <w:fldChar w:fldCharType="begin"/>
      </w:r>
      <w:r w:rsidR="004F50FD">
        <w:instrText xml:space="preserve"> ADDIN ZOTERO_ITEM CSL_CITATION {"citationID":"aonh13i0jq","properties":{"formattedCitation":"RICCIOTI GIUSEPPE, {\\i{}\\uc0\\u927{} \\uc0\\u914{}\\uc0\\u921{}\\uc0\\u927{}\\uc0\\u931{} \\uc0\\u932{}\\uc0\\u927{}\\uc0\\u933{} \\uc0\\u921{}\\uc0\\u919{}\\uc0\\u931{}\\uc0\\u927{}\\uc0\\u933{} \\uc0\\u935{}\\uc0\\u929{}\\uc0\\u921{}\\uc0\\u931{}\\uc0\\u932{}\\uc0\\u927{}\\uc0\\u933{}}.","plainCitation":"RICCIOTI GIUSEPPE, Ο ΒΙΟΣ ΤΟΥ ΙΗΣΟΥ ΧΡΙΣΤΟΥ.","dontUpdate":true,"noteIndex":802},"citationItems":[{"id":207,"uris":["http://zotero.org/users/local/KmiWnhYE/items/3H7A5MNB"],"uri":["http://zotero.org/users/local/KmiWnhYE/items/3H7A5MNB"],"itemData":{"id":207,"type":"book","event-place":"ΑΘΗΝΑΙ","publisher-place":"ΑΘΗΝΑΙ","title":"Ο ΒΙΟΣ ΤΟΥ ΙΗΣΟΥ ΧΡΙΣΤΟΥ","author":[{"literal":"RICCIOTI GIUSEPPE"}],"issued":{"date-parts":[["1953"]]}}}],"schema":"https://github.com/citation-style-language/schema/raw/master/csl-citation.json"} </w:instrText>
      </w:r>
      <w:r>
        <w:fldChar w:fldCharType="separate"/>
      </w:r>
      <w:r w:rsidR="00583DF0" w:rsidRPr="00E249C5">
        <w:rPr>
          <w:rFonts w:ascii="Calibri" w:hAnsi="Calibri" w:cs="Calibri"/>
          <w:szCs w:val="24"/>
        </w:rPr>
        <w:t xml:space="preserve">Riccioti Giuseppe, </w:t>
      </w:r>
      <w:r w:rsidR="00583DF0" w:rsidRPr="00E249C5">
        <w:rPr>
          <w:rFonts w:ascii="Calibri" w:hAnsi="Calibri" w:cs="Calibri"/>
          <w:i/>
          <w:iCs/>
          <w:szCs w:val="24"/>
        </w:rPr>
        <w:t xml:space="preserve">Ο </w:t>
      </w:r>
      <w:r w:rsidR="00AD6F77" w:rsidRPr="00E249C5">
        <w:rPr>
          <w:rFonts w:ascii="Calibri" w:hAnsi="Calibri" w:cs="Calibri"/>
          <w:i/>
          <w:iCs/>
          <w:szCs w:val="24"/>
        </w:rPr>
        <w:t>Βίος</w:t>
      </w:r>
      <w:r w:rsidR="00583DF0" w:rsidRPr="00E249C5">
        <w:rPr>
          <w:rFonts w:ascii="Calibri" w:hAnsi="Calibri" w:cs="Calibri"/>
          <w:i/>
          <w:iCs/>
          <w:szCs w:val="24"/>
        </w:rPr>
        <w:t xml:space="preserve"> Του </w:t>
      </w:r>
      <w:r w:rsidR="00AD6F77" w:rsidRPr="00E249C5">
        <w:rPr>
          <w:rFonts w:ascii="Calibri" w:hAnsi="Calibri" w:cs="Calibri"/>
          <w:i/>
          <w:iCs/>
          <w:szCs w:val="24"/>
        </w:rPr>
        <w:t>Ιησού</w:t>
      </w:r>
      <w:r w:rsidR="00583DF0" w:rsidRPr="00E249C5">
        <w:rPr>
          <w:rFonts w:ascii="Calibri" w:hAnsi="Calibri" w:cs="Calibri"/>
          <w:i/>
          <w:iCs/>
          <w:szCs w:val="24"/>
        </w:rPr>
        <w:t xml:space="preserve"> </w:t>
      </w:r>
      <w:r w:rsidR="00AD6F77" w:rsidRPr="00E249C5">
        <w:rPr>
          <w:rFonts w:ascii="Calibri" w:hAnsi="Calibri" w:cs="Calibri"/>
          <w:i/>
          <w:iCs/>
          <w:szCs w:val="24"/>
        </w:rPr>
        <w:t>Χριστού</w:t>
      </w:r>
      <w:r w:rsidR="00583DF0" w:rsidRPr="00E249C5">
        <w:rPr>
          <w:rFonts w:ascii="Calibri" w:hAnsi="Calibri" w:cs="Calibri"/>
          <w:szCs w:val="24"/>
        </w:rPr>
        <w:t>.</w:t>
      </w:r>
      <w:r>
        <w:fldChar w:fldCharType="end"/>
      </w:r>
      <w:r w:rsidR="00583DF0">
        <w:t xml:space="preserve"> Σελ</w:t>
      </w:r>
      <w:r w:rsidR="001F615C">
        <w:t>.</w:t>
      </w:r>
      <w:r w:rsidR="00583DF0">
        <w:t xml:space="preserve"> 732.</w:t>
      </w:r>
    </w:p>
  </w:footnote>
  <w:footnote w:id="803">
    <w:p w14:paraId="67740507" w14:textId="7150445C" w:rsidR="0003748F" w:rsidRPr="005674FE" w:rsidRDefault="0003748F" w:rsidP="00493620">
      <w:pPr>
        <w:pStyle w:val="a6"/>
        <w:jc w:val="both"/>
      </w:pPr>
      <w:r w:rsidRPr="00A2247E">
        <w:rPr>
          <w:rStyle w:val="a7"/>
        </w:rPr>
        <w:footnoteRef/>
      </w:r>
      <w:r w:rsidR="00583DF0">
        <w:t xml:space="preserve"> </w:t>
      </w:r>
      <w:r>
        <w:fldChar w:fldCharType="begin"/>
      </w:r>
      <w:r w:rsidR="004F50FD">
        <w:instrText xml:space="preserve"> ADDIN ZOTERO_ITEM CSL_CITATION {"citationID":"rIxYrHvJ","properties":{"formattedCitation":"\\uc0\\u919{}\\uc0\\u923{}\\uc0\\u921{}\\uc0\\u913{}\\uc0\\u916{}\\uc0\\u919{}, {\\i{}\\uc0\\u919{} \\uc0\\u916{}\\uc0\\u921{}\\uc0\\u922{}\\uc0\\u919{} \\uc0\\u932{}\\uc0\\u927{}\\uc0\\u933{} \\uc0\\u935{}\\uc0\\u929{}\\uc0\\u921{}\\uc0\\u931{}\\uc0\\u932{}\\uc0\\u927{}\\uc0\\u933{}}.","plainCitation":"ΗΛΙΑΔΗ, Η ΔΙΚΗ ΤΟΥ ΧΡΙΣΤΟΥ.","dontUpdate":true,"noteIndex":803},"citationItems":[{"id":5,"uris":["http://zotero.org/users/local/KmiWnhYE/items/84M7MX87"],"uri":["http://zotero.org/users/local/KmiWnhYE/items/84M7MX87"],"itemData":{"id":5,"type":"book","event-place":"ΑΘΗΝΑ","publisher":"ΙΩΛΚΟΣ","publisher-place":"ΑΘΗΝΑ","title":"Η ΔΙΚΗ ΤΟΥ ΧΡΙΣΤΟΥ","author":[{"family":"ΗΛΙΑΔΗ","given":"ΠΑΝΑΓΙΩΤΗ"}],"issued":{"date-parts":[["1971"]]}}}],"schema":"https://github.com/citation-style-language/schema/raw/master/csl-citation.json"} </w:instrText>
      </w:r>
      <w:r>
        <w:fldChar w:fldCharType="separate"/>
      </w:r>
      <w:r w:rsidR="00AD6F77" w:rsidRPr="0003748F">
        <w:rPr>
          <w:rFonts w:ascii="Calibri" w:hAnsi="Calibri" w:cs="Calibri"/>
          <w:szCs w:val="24"/>
        </w:rPr>
        <w:t>Ηλιάδη</w:t>
      </w:r>
      <w:r w:rsidR="00583DF0" w:rsidRPr="0003748F">
        <w:rPr>
          <w:rFonts w:ascii="Calibri" w:hAnsi="Calibri" w:cs="Calibri"/>
          <w:szCs w:val="24"/>
        </w:rPr>
        <w:t xml:space="preserve">, </w:t>
      </w:r>
      <w:r w:rsidR="00583DF0" w:rsidRPr="0003748F">
        <w:rPr>
          <w:rFonts w:ascii="Calibri" w:hAnsi="Calibri" w:cs="Calibri"/>
          <w:i/>
          <w:iCs/>
          <w:szCs w:val="24"/>
        </w:rPr>
        <w:t xml:space="preserve">Η </w:t>
      </w:r>
      <w:r w:rsidR="00AD6F77" w:rsidRPr="0003748F">
        <w:rPr>
          <w:rFonts w:ascii="Calibri" w:hAnsi="Calibri" w:cs="Calibri"/>
          <w:i/>
          <w:iCs/>
          <w:szCs w:val="24"/>
        </w:rPr>
        <w:t>Δίκη</w:t>
      </w:r>
      <w:r w:rsidR="00583DF0" w:rsidRPr="0003748F">
        <w:rPr>
          <w:rFonts w:ascii="Calibri" w:hAnsi="Calibri" w:cs="Calibri"/>
          <w:i/>
          <w:iCs/>
          <w:szCs w:val="24"/>
        </w:rPr>
        <w:t xml:space="preserve"> Του </w:t>
      </w:r>
      <w:r w:rsidR="00AD6F77" w:rsidRPr="0003748F">
        <w:rPr>
          <w:rFonts w:ascii="Calibri" w:hAnsi="Calibri" w:cs="Calibri"/>
          <w:i/>
          <w:iCs/>
          <w:szCs w:val="24"/>
        </w:rPr>
        <w:t>Χριστού</w:t>
      </w:r>
      <w:r w:rsidR="00583DF0" w:rsidRPr="0003748F">
        <w:rPr>
          <w:rFonts w:ascii="Calibri" w:hAnsi="Calibri" w:cs="Calibri"/>
          <w:szCs w:val="24"/>
        </w:rPr>
        <w:t>.</w:t>
      </w:r>
      <w:r>
        <w:fldChar w:fldCharType="end"/>
      </w:r>
      <w:r w:rsidR="00AD6F77">
        <w:t xml:space="preserve"> </w:t>
      </w:r>
      <w:r>
        <w:t>Σ</w:t>
      </w:r>
      <w:r w:rsidR="001F615C">
        <w:t>ελ.</w:t>
      </w:r>
      <w:r>
        <w:t xml:space="preserve"> 192. «Vanae voces populi non sunt audiendae, quando aut noxium crimine absolvi, aut innoccentem condemnari desiderant» και κατά την βυζαντινή απόδοση του κειμένου «οὐ χρή πείθεσθαι ταῖς τῶν δημοτῶν ἐκβοήσεσιν, ὅτε βούλονται ἤ τὸν ὑπεύθυνον ἀπολῦσαι ἤ τὸν ἀνεύθυνον τιμωρηθῆναι».</w:t>
      </w:r>
      <w:r w:rsidR="00493620">
        <w:t xml:space="preserve"> Επίσης βλ. </w:t>
      </w:r>
      <w:r w:rsidR="00493620" w:rsidRPr="00A33BA5">
        <w:fldChar w:fldCharType="begin"/>
      </w:r>
      <w:r w:rsidR="004F50FD">
        <w:instrText xml:space="preserve"> ADDIN ZOTERO_ITEM CSL_CITATION {"citationID":"a2hvk15hicl","properties":{"formattedCitation":"\\uc0\\u925{}.\\uc0\\u928{}.\\uc0\\u916{}\\uc0\\u919{}\\uc0\\u924{}\\uc0\\u919{}\\uc0\\u932{}\\uc0\\u929{}\\uc0\\u913{}\\uc0\\u922{}\\uc0\\u927{}\\uc0\\u928{}\\uc0\\u927{}\\uc0\\u933{}\\uc0\\u923{}\\uc0\\u927{}\\uc0\\u933{}, {\\i{}\\uc0\\u8216{}\\uc0\\u925{}\\uc0\\u927{}\\uc0\\u924{}\\uc0\\u921{}\\uc0\\u922{}\\uc0\\u913{}\\uc0\\u921{} \\uc0\\u917{}\\uc0\\u925{}\\uc0\\u913{}\\uc0\\u931{}\\uc0\\u935{}\\uc0\\u927{}\\uc0\\u923{}\\uc0\\u919{}\\uc0\\u931{}\\uc0\\u917{}\\uc0\\u921{}\\uc0\\u931{}\\uc0\\u8217{} \\uc0\\u932{}\\uc0\\u927{}\\uc0\\u924{}\\uc0\\u927{}\\uc0\\u931{} \\uc0\\u921{}\\uc0\\u921{}} (\\uc0\\u913{}\\uc0\\u920{}\\uc0\\u919{}\\uc0\\u925{}\\uc0\\u913{}\\uc0\\u921{}, 1912).","plainCitation":"Ν.Π.ΔΗΜΗΤΡΑΚΟΠΟΥΛΟΥ, ‘ΝΟΜΙΚΑΙ ΕΝΑΣΧΟΛΗΣΕΙΣ’ ΤΟΜΟΣ ΙΙ (ΑΘΗΝΑΙ, 1912).","dontUpdate":true,"noteIndex":803},"citationItems":[{"id":385,"uris":["http://zotero.org/users/local/KmiWnhYE/items/34SRHBKP"],"uri":["http://zotero.org/users/local/KmiWnhYE/items/34SRHBKP"],"itemData":{"id":385,"type":"book","event-place":"ΑΘΗΝΑΙ","publisher-place":"ΑΘΗΝΑΙ","title":"\"ΝΟΜΙΚΑΙ ΕΝΑΣΧΟΛΗΣΕΙΣ\" ΤΟΜΟΣ ΙΙ","author":[{"literal":"Ν.Π.ΔΗΜΗΤΡΑΚΟΠΟΥΛΟΥ"}],"issued":{"date-parts":[["1912"]]}}}],"schema":"https://github.com/citation-style-language/schema/raw/master/csl-citation.json"} </w:instrText>
      </w:r>
      <w:r w:rsidR="00493620" w:rsidRPr="00A33BA5">
        <w:fldChar w:fldCharType="separate"/>
      </w:r>
      <w:r w:rsidR="00AD6F77">
        <w:rPr>
          <w:rFonts w:ascii="Calibri" w:hAnsi="Calibri" w:cs="Calibri"/>
          <w:szCs w:val="24"/>
        </w:rPr>
        <w:t>Ν.</w:t>
      </w:r>
      <w:r w:rsidR="00AE12EB" w:rsidRPr="00E02B6C">
        <w:rPr>
          <w:rFonts w:ascii="Calibri" w:hAnsi="Calibri" w:cs="Calibri"/>
          <w:szCs w:val="24"/>
        </w:rPr>
        <w:t>Π.Δημητρακοπο</w:t>
      </w:r>
      <w:r w:rsidR="001F7D4C">
        <w:rPr>
          <w:rFonts w:ascii="Calibri" w:hAnsi="Calibri" w:cs="Calibri"/>
          <w:szCs w:val="24"/>
        </w:rPr>
        <w:t>ύ</w:t>
      </w:r>
      <w:r w:rsidR="00AE12EB" w:rsidRPr="00E02B6C">
        <w:rPr>
          <w:rFonts w:ascii="Calibri" w:hAnsi="Calibri" w:cs="Calibri"/>
          <w:szCs w:val="24"/>
        </w:rPr>
        <w:t xml:space="preserve">λου, </w:t>
      </w:r>
      <w:r w:rsidR="00AE12EB" w:rsidRPr="00E02B6C">
        <w:rPr>
          <w:rFonts w:ascii="Calibri" w:hAnsi="Calibri" w:cs="Calibri"/>
          <w:i/>
          <w:iCs/>
          <w:szCs w:val="24"/>
        </w:rPr>
        <w:t>‘Νομικα</w:t>
      </w:r>
      <w:r w:rsidR="001F7D4C">
        <w:rPr>
          <w:rFonts w:ascii="Calibri" w:hAnsi="Calibri" w:cs="Calibri"/>
          <w:i/>
          <w:iCs/>
          <w:szCs w:val="24"/>
        </w:rPr>
        <w:t>ί</w:t>
      </w:r>
      <w:r w:rsidR="00AE12EB" w:rsidRPr="00E02B6C">
        <w:rPr>
          <w:rFonts w:ascii="Calibri" w:hAnsi="Calibri" w:cs="Calibri"/>
          <w:i/>
          <w:iCs/>
          <w:szCs w:val="24"/>
        </w:rPr>
        <w:t xml:space="preserve"> Ενασχολ</w:t>
      </w:r>
      <w:r w:rsidR="001F7D4C">
        <w:rPr>
          <w:rFonts w:ascii="Calibri" w:hAnsi="Calibri" w:cs="Calibri"/>
          <w:i/>
          <w:iCs/>
          <w:szCs w:val="24"/>
        </w:rPr>
        <w:t>ή</w:t>
      </w:r>
      <w:r w:rsidR="00AE12EB" w:rsidRPr="00E02B6C">
        <w:rPr>
          <w:rFonts w:ascii="Calibri" w:hAnsi="Calibri" w:cs="Calibri"/>
          <w:i/>
          <w:iCs/>
          <w:szCs w:val="24"/>
        </w:rPr>
        <w:t xml:space="preserve">σεις’ </w:t>
      </w:r>
      <w:r w:rsidR="001F7D4C" w:rsidRPr="00E02B6C">
        <w:rPr>
          <w:rFonts w:ascii="Calibri" w:hAnsi="Calibri" w:cs="Calibri"/>
          <w:i/>
          <w:iCs/>
          <w:szCs w:val="24"/>
        </w:rPr>
        <w:t>Τόμος</w:t>
      </w:r>
      <w:r w:rsidR="00E02B6C" w:rsidRPr="00E02B6C">
        <w:rPr>
          <w:rFonts w:ascii="Calibri" w:hAnsi="Calibri" w:cs="Calibri"/>
          <w:i/>
          <w:iCs/>
          <w:szCs w:val="24"/>
        </w:rPr>
        <w:t xml:space="preserve"> ΙΙ</w:t>
      </w:r>
      <w:r w:rsidR="00E02B6C" w:rsidRPr="00E02B6C">
        <w:rPr>
          <w:rFonts w:ascii="Calibri" w:hAnsi="Calibri" w:cs="Calibri"/>
          <w:szCs w:val="24"/>
        </w:rPr>
        <w:t xml:space="preserve"> (</w:t>
      </w:r>
      <w:r w:rsidR="001F7D4C" w:rsidRPr="00E02B6C">
        <w:rPr>
          <w:rFonts w:ascii="Calibri" w:hAnsi="Calibri" w:cs="Calibri"/>
          <w:szCs w:val="24"/>
        </w:rPr>
        <w:t>Αθήναι</w:t>
      </w:r>
      <w:r w:rsidR="00AE12EB" w:rsidRPr="00E02B6C">
        <w:rPr>
          <w:rFonts w:ascii="Calibri" w:hAnsi="Calibri" w:cs="Calibri"/>
          <w:szCs w:val="24"/>
        </w:rPr>
        <w:t xml:space="preserve">, </w:t>
      </w:r>
      <w:r w:rsidR="00E02B6C" w:rsidRPr="00E02B6C">
        <w:rPr>
          <w:rFonts w:ascii="Calibri" w:hAnsi="Calibri" w:cs="Calibri"/>
          <w:szCs w:val="24"/>
        </w:rPr>
        <w:t>1912).</w:t>
      </w:r>
      <w:r w:rsidR="00493620" w:rsidRPr="00A33BA5">
        <w:fldChar w:fldCharType="end"/>
      </w:r>
      <w:r w:rsidR="00A33BA5" w:rsidRPr="00A33BA5">
        <w:t xml:space="preserve"> Σ</w:t>
      </w:r>
      <w:r w:rsidR="001F615C">
        <w:t>ελ.</w:t>
      </w:r>
      <w:r w:rsidR="00A33BA5" w:rsidRPr="00A33BA5">
        <w:t xml:space="preserve"> 161.</w:t>
      </w:r>
      <w:r w:rsidR="00A33BA5">
        <w:t xml:space="preserve">Πρόκειται για το νόμο </w:t>
      </w:r>
      <w:r w:rsidR="00AE12EB">
        <w:rPr>
          <w:lang w:val="en-US"/>
        </w:rPr>
        <w:t>lex</w:t>
      </w:r>
      <w:r w:rsidR="00AE12EB" w:rsidRPr="00A33BA5">
        <w:t xml:space="preserve"> </w:t>
      </w:r>
      <w:r w:rsidR="00AE12EB">
        <w:rPr>
          <w:lang w:val="en-US"/>
        </w:rPr>
        <w:t>julia</w:t>
      </w:r>
      <w:r w:rsidR="00AE12EB" w:rsidRPr="00A33BA5">
        <w:t xml:space="preserve"> </w:t>
      </w:r>
      <w:r w:rsidR="00AE12EB">
        <w:rPr>
          <w:lang w:val="en-US"/>
        </w:rPr>
        <w:t>de</w:t>
      </w:r>
      <w:r w:rsidR="00AE12EB" w:rsidRPr="00A33BA5">
        <w:t xml:space="preserve"> </w:t>
      </w:r>
      <w:r w:rsidR="00AE12EB">
        <w:rPr>
          <w:lang w:val="en-US"/>
        </w:rPr>
        <w:t>vi</w:t>
      </w:r>
      <w:r w:rsidR="00AE12EB" w:rsidRPr="00A33BA5">
        <w:t xml:space="preserve"> </w:t>
      </w:r>
      <w:r w:rsidR="00AE12EB">
        <w:rPr>
          <w:lang w:val="en-US"/>
        </w:rPr>
        <w:t>publica</w:t>
      </w:r>
      <w:r w:rsidR="00A33BA5" w:rsidRPr="00A33BA5">
        <w:t xml:space="preserve">. </w:t>
      </w:r>
      <w:r w:rsidR="002C3C2E">
        <w:t>Αυ</w:t>
      </w:r>
      <w:r w:rsidR="005674FE">
        <w:t xml:space="preserve">τός ο νόμος </w:t>
      </w:r>
      <w:r w:rsidR="00027766">
        <w:t xml:space="preserve">απέβλεπε να προστατεύσει το δικαστή από την άσκηση ψυχολογικής βίας από το φωνάσκων πλήθος και απαγόρευε στους </w:t>
      </w:r>
      <w:r w:rsidR="002C3C2E">
        <w:t>δικαστές να δικάζουν κάτω από αυτή την πίεση.</w:t>
      </w:r>
    </w:p>
  </w:footnote>
  <w:footnote w:id="804">
    <w:p w14:paraId="4252D748" w14:textId="745DCE27" w:rsidR="00681781" w:rsidRDefault="00681781" w:rsidP="00493620">
      <w:pPr>
        <w:pStyle w:val="a6"/>
        <w:jc w:val="both"/>
      </w:pPr>
      <w:r w:rsidRPr="00A2247E">
        <w:rPr>
          <w:rStyle w:val="a7"/>
        </w:rPr>
        <w:footnoteRef/>
      </w:r>
      <w:r>
        <w:t xml:space="preserve"> </w:t>
      </w:r>
      <w:r>
        <w:fldChar w:fldCharType="begin"/>
      </w:r>
      <w:r w:rsidR="004F50FD">
        <w:instrText xml:space="preserve"> ADDIN ZOTERO_ITEM CSL_CITATION {"citationID":"XgXxppil","properties":{"formattedCitation":"\\uc0\\u932{}\\uc0\\u929{}\\uc0\\u917{}\\uc0\\u924{}\\uc0\\u928{}\\uc0\\u917{}\\uc0\\u923{}\\uc0\\u913{}\\uc0\\u931{}, {\\i{}\\uc0\\u933{}\\uc0\\u928{}\\uc0\\u927{}\\uc0\\u924{}\\uc0\\u925{}\\uc0\\u919{}\\uc0\\u924{}\\uc0\\u913{} \\uc0\\u931{}\\uc0\\u932{}\\uc0\\u927{} \\uc0\\u922{}\\uc0\\u913{}\\uc0\\u932{}\\uc0\\u913{} \\uc0\\u921{}\\uc0\\u937{}\\uc0\\u913{}\\uc0\\u925{}\\uc0\\u925{}\\uc0\\u919{}}.","plainCitation":"ΤΡΕΜΠΕΛΑΣ, ΥΠΟΜΝΗΜΑ ΣΤΟ ΚΑΤΑ ΙΩΑΝΝΗ.","dontUpdate":true,"noteIndex":804},"citationItems":[{"id":111,"uris":["http://zotero.org/users/local/KmiWnhYE/items/J9NA7Q5H"],"uri":["http://zotero.org/users/local/KmiWnhYE/items/J9NA7Q5H"],"itemData":{"id":111,"type":"book","event-place":"ΑΘΗΝΑΣ","publisher":"ΣΩΤΗΡ","publisher-place":"ΑΘΗΝΑΣ","title":"ΥΠΟΜΝΗΜΑ ΣΤΟ ΚΑΤΑ ΙΩΑΝΝΗ","author":[{"literal":"ΤΡΕΜΠΕΛΑΣ"}],"issued":{"date-parts":[["2005"]]}}}],"schema":"https://github.com/citation-style-language/schema/raw/master/csl-citation.json"} </w:instrText>
      </w:r>
      <w:r>
        <w:fldChar w:fldCharType="separate"/>
      </w:r>
      <w:r w:rsidR="001F7D4C" w:rsidRPr="00681781">
        <w:rPr>
          <w:rFonts w:ascii="Calibri" w:hAnsi="Calibri" w:cs="Calibri"/>
          <w:szCs w:val="24"/>
        </w:rPr>
        <w:t>Τρεμπέλας</w:t>
      </w:r>
      <w:r w:rsidR="00AE12EB" w:rsidRPr="00681781">
        <w:rPr>
          <w:rFonts w:ascii="Calibri" w:hAnsi="Calibri" w:cs="Calibri"/>
          <w:szCs w:val="24"/>
        </w:rPr>
        <w:t xml:space="preserve">, </w:t>
      </w:r>
      <w:r w:rsidR="001F7D4C" w:rsidRPr="00681781">
        <w:rPr>
          <w:rFonts w:ascii="Calibri" w:hAnsi="Calibri" w:cs="Calibri"/>
          <w:i/>
          <w:iCs/>
          <w:szCs w:val="24"/>
        </w:rPr>
        <w:t>Υπόμνημα</w:t>
      </w:r>
      <w:r w:rsidR="00AE12EB" w:rsidRPr="00681781">
        <w:rPr>
          <w:rFonts w:ascii="Calibri" w:hAnsi="Calibri" w:cs="Calibri"/>
          <w:i/>
          <w:iCs/>
          <w:szCs w:val="24"/>
        </w:rPr>
        <w:t xml:space="preserve"> </w:t>
      </w:r>
      <w:r w:rsidR="001F615C">
        <w:rPr>
          <w:rFonts w:ascii="Calibri" w:hAnsi="Calibri" w:cs="Calibri"/>
          <w:i/>
          <w:iCs/>
          <w:szCs w:val="24"/>
        </w:rPr>
        <w:t>σ</w:t>
      </w:r>
      <w:r w:rsidR="00AE12EB" w:rsidRPr="00681781">
        <w:rPr>
          <w:rFonts w:ascii="Calibri" w:hAnsi="Calibri" w:cs="Calibri"/>
          <w:i/>
          <w:iCs/>
          <w:szCs w:val="24"/>
        </w:rPr>
        <w:t xml:space="preserve">το </w:t>
      </w:r>
      <w:r w:rsidR="001F7D4C" w:rsidRPr="00681781">
        <w:rPr>
          <w:rFonts w:ascii="Calibri" w:hAnsi="Calibri" w:cs="Calibri"/>
          <w:i/>
          <w:iCs/>
          <w:szCs w:val="24"/>
        </w:rPr>
        <w:t>κατά</w:t>
      </w:r>
      <w:r w:rsidR="00AE12EB" w:rsidRPr="00681781">
        <w:rPr>
          <w:rFonts w:ascii="Calibri" w:hAnsi="Calibri" w:cs="Calibri"/>
          <w:i/>
          <w:iCs/>
          <w:szCs w:val="24"/>
        </w:rPr>
        <w:t xml:space="preserve"> </w:t>
      </w:r>
      <w:r w:rsidR="001F7D4C" w:rsidRPr="00681781">
        <w:rPr>
          <w:rFonts w:ascii="Calibri" w:hAnsi="Calibri" w:cs="Calibri"/>
          <w:i/>
          <w:iCs/>
          <w:szCs w:val="24"/>
        </w:rPr>
        <w:t>Ιωάννη</w:t>
      </w:r>
      <w:r w:rsidR="00AE12EB" w:rsidRPr="00681781">
        <w:rPr>
          <w:rFonts w:ascii="Calibri" w:hAnsi="Calibri" w:cs="Calibri"/>
          <w:szCs w:val="24"/>
        </w:rPr>
        <w:t>.</w:t>
      </w:r>
      <w:r>
        <w:fldChar w:fldCharType="end"/>
      </w:r>
      <w:r w:rsidR="001F7D4C">
        <w:t xml:space="preserve"> </w:t>
      </w:r>
      <w:r>
        <w:t>Σ</w:t>
      </w:r>
      <w:r w:rsidR="001F615C">
        <w:t>ελ.</w:t>
      </w:r>
      <w:r>
        <w:t>660</w:t>
      </w:r>
      <w:r w:rsidR="002C3C2E">
        <w:t>.</w:t>
      </w:r>
    </w:p>
  </w:footnote>
  <w:footnote w:id="805">
    <w:p w14:paraId="121F1AE5" w14:textId="4122141B" w:rsidR="00DB4A89" w:rsidRPr="001F7D4C" w:rsidRDefault="00DB4A89">
      <w:pPr>
        <w:pStyle w:val="a6"/>
      </w:pPr>
      <w:r w:rsidRPr="00A2247E">
        <w:rPr>
          <w:rStyle w:val="a7"/>
        </w:rPr>
        <w:footnoteRef/>
      </w:r>
      <w:r>
        <w:t xml:space="preserve"> </w:t>
      </w:r>
      <w:r>
        <w:fldChar w:fldCharType="begin"/>
      </w:r>
      <w:r w:rsidR="004F50FD">
        <w:instrText xml:space="preserve"> ADDIN ZOTERO_ITEM CSL_CITATION {"citationID":"5yNPwRjw","properties":{"formattedCitation":"\\uc0\\u921{}\\uc0\\u937{}\\uc0\\u913{}\\uc0\\u925{}\\uc0\\u925{}\\uc0\\u919{}\\uc0\\u931{} \\uc0\\u935{}\\uc0\\u929{}\\uc0\\u933{}\\uc0\\u931{}\\uc0\\u927{}\\uc0\\u931{}\\uc0\\u932{}\\uc0\\u927{}\\uc0\\u924{}\\uc0\\u927{}\\uc0\\u931{}, {\\i{}\\uc0\\u933{}\\uc0\\u928{}\\uc0\\u927{}\\uc0\\u924{}\\uc0\\u925{}\\uc0\\u919{}\\uc0\\u924{}\\uc0\\u913{} \\uc0\\u931{}\\uc0\\u932{}\\uc0\\u927{} \\uc0\\u922{}\\uc0\\u913{}\\uc0\\u932{}\\uc0\\u913{} \\uc0\\u921{}\\uc0\\u937{}\\uc0\\u913{}\\uc0\\u925{}\\uc0\\u925{}\\uc0\\u919{}}.","plainCitation":"ΙΩΑΝΝΗΣ ΧΡΥΣΟΣΤΟΜΟΣ, ΥΠΟΜΝΗΜΑ ΣΤΟ ΚΑΤΑ ΙΩΑΝΝΗ.","dontUpdate":true,"noteIndex":805},"citationItems":[{"id":113,"uris":["http://zotero.org/users/local/KmiWnhYE/items/2J67MXMY"],"uri":["http://zotero.org/users/local/KmiWnhYE/items/2J67MXMY"],"itemData":{"id":113,"type":"book","collection-title":"PG 59","title":"ΥΠΟΜΝΗΜΑ ΣΤΟ ΚΑΤΑ ΙΩΑΝΝΗ","author":[{"literal":"ΙΩΑΝΝΗΣ ΧΡΥΣΟΣΤΟΜΟΣ"}]}}],"schema":"https://github.com/citation-style-language/schema/raw/master/csl-citation.json"} </w:instrText>
      </w:r>
      <w:r>
        <w:fldChar w:fldCharType="separate"/>
      </w:r>
      <w:r w:rsidR="001F7D4C" w:rsidRPr="00DB4A89">
        <w:rPr>
          <w:rFonts w:ascii="Calibri" w:hAnsi="Calibri" w:cs="Calibri"/>
          <w:szCs w:val="24"/>
        </w:rPr>
        <w:t>Ιωάννης</w:t>
      </w:r>
      <w:r w:rsidR="00AE12EB" w:rsidRPr="00DB4A89">
        <w:rPr>
          <w:rFonts w:ascii="Calibri" w:hAnsi="Calibri" w:cs="Calibri"/>
          <w:szCs w:val="24"/>
        </w:rPr>
        <w:t xml:space="preserve"> </w:t>
      </w:r>
      <w:r w:rsidR="001F7D4C" w:rsidRPr="00DB4A89">
        <w:rPr>
          <w:rFonts w:ascii="Calibri" w:hAnsi="Calibri" w:cs="Calibri"/>
          <w:szCs w:val="24"/>
        </w:rPr>
        <w:t>Χρυσόστομος</w:t>
      </w:r>
      <w:r w:rsidR="00AE12EB" w:rsidRPr="00DB4A89">
        <w:rPr>
          <w:rFonts w:ascii="Calibri" w:hAnsi="Calibri" w:cs="Calibri"/>
          <w:szCs w:val="24"/>
        </w:rPr>
        <w:t xml:space="preserve">, </w:t>
      </w:r>
      <w:r w:rsidR="001F7D4C" w:rsidRPr="00DB4A89">
        <w:rPr>
          <w:rFonts w:ascii="Calibri" w:hAnsi="Calibri" w:cs="Calibri"/>
          <w:i/>
          <w:iCs/>
          <w:szCs w:val="24"/>
        </w:rPr>
        <w:t>Υπόμνημα</w:t>
      </w:r>
      <w:r w:rsidR="00AE12EB" w:rsidRPr="00DB4A89">
        <w:rPr>
          <w:rFonts w:ascii="Calibri" w:hAnsi="Calibri" w:cs="Calibri"/>
          <w:i/>
          <w:iCs/>
          <w:szCs w:val="24"/>
        </w:rPr>
        <w:t xml:space="preserve"> </w:t>
      </w:r>
      <w:r w:rsidR="001F7D4C">
        <w:rPr>
          <w:rFonts w:ascii="Calibri" w:hAnsi="Calibri" w:cs="Calibri"/>
          <w:i/>
          <w:iCs/>
          <w:szCs w:val="24"/>
        </w:rPr>
        <w:t>σ</w:t>
      </w:r>
      <w:r w:rsidR="00AE12EB" w:rsidRPr="00DB4A89">
        <w:rPr>
          <w:rFonts w:ascii="Calibri" w:hAnsi="Calibri" w:cs="Calibri"/>
          <w:i/>
          <w:iCs/>
          <w:szCs w:val="24"/>
        </w:rPr>
        <w:t xml:space="preserve">το </w:t>
      </w:r>
      <w:r w:rsidR="001F7D4C" w:rsidRPr="00DB4A89">
        <w:rPr>
          <w:rFonts w:ascii="Calibri" w:hAnsi="Calibri" w:cs="Calibri"/>
          <w:i/>
          <w:iCs/>
          <w:szCs w:val="24"/>
        </w:rPr>
        <w:t>κατά</w:t>
      </w:r>
      <w:r w:rsidR="00AE12EB" w:rsidRPr="00DB4A89">
        <w:rPr>
          <w:rFonts w:ascii="Calibri" w:hAnsi="Calibri" w:cs="Calibri"/>
          <w:i/>
          <w:iCs/>
          <w:szCs w:val="24"/>
        </w:rPr>
        <w:t xml:space="preserve"> </w:t>
      </w:r>
      <w:r w:rsidR="001F7D4C" w:rsidRPr="00DB4A89">
        <w:rPr>
          <w:rFonts w:ascii="Calibri" w:hAnsi="Calibri" w:cs="Calibri"/>
          <w:i/>
          <w:iCs/>
          <w:szCs w:val="24"/>
        </w:rPr>
        <w:t>Ιωάννη</w:t>
      </w:r>
      <w:r w:rsidR="00AE12EB" w:rsidRPr="00DB4A89">
        <w:rPr>
          <w:rFonts w:ascii="Calibri" w:hAnsi="Calibri" w:cs="Calibri"/>
          <w:szCs w:val="24"/>
        </w:rPr>
        <w:t>.</w:t>
      </w:r>
      <w:r>
        <w:fldChar w:fldCharType="end"/>
      </w:r>
      <w:r w:rsidR="001F7D4C">
        <w:rPr>
          <w:lang w:val="en-US"/>
        </w:rPr>
        <w:t>PG</w:t>
      </w:r>
      <w:r w:rsidR="001F7D4C" w:rsidRPr="001F7D4C">
        <w:t xml:space="preserve">59. </w:t>
      </w:r>
      <w:r w:rsidR="001F7D4C">
        <w:t>Ομιλία ΠΔ΄.457</w:t>
      </w:r>
      <w:r w:rsidR="001F7D4C">
        <w:rPr>
          <w:lang w:val="en-US"/>
        </w:rPr>
        <w:t>B</w:t>
      </w:r>
    </w:p>
  </w:footnote>
  <w:footnote w:id="806">
    <w:p w14:paraId="7D4BC222" w14:textId="69AA6D45" w:rsidR="00681781" w:rsidRPr="001F7D4C" w:rsidRDefault="00681781">
      <w:pPr>
        <w:pStyle w:val="a6"/>
      </w:pPr>
      <w:r w:rsidRPr="00A2247E">
        <w:rPr>
          <w:rStyle w:val="a7"/>
        </w:rPr>
        <w:footnoteRef/>
      </w:r>
      <w:r w:rsidR="00AE12EB">
        <w:t xml:space="preserve"> </w:t>
      </w:r>
      <w:r>
        <w:fldChar w:fldCharType="begin"/>
      </w:r>
      <w:r w:rsidR="004F50FD">
        <w:instrText xml:space="preserve"> ADDIN ZOTERO_ITEM CSL_CITATION {"citationID":"ZKPbdDQB","properties":{"formattedCitation":"\\uc0\\u922{}\\uc0\\u933{}\\uc0\\u929{}\\uc0\\u921{}\\uc0\\u923{}\\uc0\\u923{}\\uc0\\u927{}\\uc0\\u931{} \\uc0\\u913{}\\uc0\\u923{}\\uc0\\u917{}\\uc0\\u926{}\\uc0\\u913{}\\uc0\\u925{}\\uc0\\u916{}\\uc0\\u929{}\\uc0\\u917{}\\uc0\\u921{}\\uc0\\u913{}\\uc0\\u931{}, {\\i{}\\uc0\\u933{}\\uc0\\u928{}\\uc0\\u927{}\\uc0\\u924{}\\uc0\\u925{}\\uc0\\u919{}\\uc0\\u924{}\\uc0\\u913{} \\uc0\\u931{}\\uc0\\u932{}\\uc0\\u927{} \\uc0\\u922{}\\uc0\\u913{}\\uc0\\u932{}\\uc0\\u913{} \\uc0\\u921{}\\uc0\\u937{}\\uc0\\u913{}\\uc0\\u925{}\\uc0\\u925{}\\uc0\\u919{} PG 73-74}.","plainCitation":"ΚΥΡΙΛΛΟΣ ΑΛΕΞΑΝΔΡΕΙΑΣ, ΥΠΟΜΝΗΜΑ ΣΤΟ ΚΑΤΑ ΙΩΑΝΝΗ PG 73-74.","dontUpdate":true,"noteIndex":806},"citationItems":[{"id":139,"uris":["http://zotero.org/users/local/KmiWnhYE/items/IP9SKC9J"],"uri":["http://zotero.org/users/local/KmiWnhYE/items/IP9SKC9J"],"itemData":{"id":139,"type":"book","title":"ΥΠΟΜΝΗΜΑ ΣΤΟ ΚΑΤΑ ΙΩΑΝΝΗ PG 73-74","author":[{"literal":"ΚΥΡΙΛΛΟΣ ΑΛΕΞΑΝΔΡΕΙΑΣ"}]}}],"schema":"https://github.com/citation-style-language/schema/raw/master/csl-citation.json"} </w:instrText>
      </w:r>
      <w:r>
        <w:fldChar w:fldCharType="separate"/>
      </w:r>
      <w:r w:rsidR="001F7D4C" w:rsidRPr="00681781">
        <w:rPr>
          <w:rFonts w:ascii="Calibri" w:hAnsi="Calibri" w:cs="Calibri"/>
          <w:szCs w:val="24"/>
        </w:rPr>
        <w:t>Κύριλλος</w:t>
      </w:r>
      <w:r w:rsidR="00AE12EB" w:rsidRPr="00681781">
        <w:rPr>
          <w:rFonts w:ascii="Calibri" w:hAnsi="Calibri" w:cs="Calibri"/>
          <w:szCs w:val="24"/>
        </w:rPr>
        <w:t xml:space="preserve"> </w:t>
      </w:r>
      <w:r w:rsidR="001F7D4C" w:rsidRPr="00681781">
        <w:rPr>
          <w:rFonts w:ascii="Calibri" w:hAnsi="Calibri" w:cs="Calibri"/>
          <w:szCs w:val="24"/>
        </w:rPr>
        <w:t>Αλεξανδρείας</w:t>
      </w:r>
      <w:r w:rsidR="00AE12EB" w:rsidRPr="00681781">
        <w:rPr>
          <w:rFonts w:ascii="Calibri" w:hAnsi="Calibri" w:cs="Calibri"/>
          <w:szCs w:val="24"/>
        </w:rPr>
        <w:t xml:space="preserve">, </w:t>
      </w:r>
      <w:r w:rsidR="001F7D4C" w:rsidRPr="00681781">
        <w:rPr>
          <w:rFonts w:ascii="Calibri" w:hAnsi="Calibri" w:cs="Calibri"/>
          <w:i/>
          <w:iCs/>
          <w:szCs w:val="24"/>
        </w:rPr>
        <w:t>Υπόμνημα</w:t>
      </w:r>
      <w:r w:rsidR="00AE12EB" w:rsidRPr="00681781">
        <w:rPr>
          <w:rFonts w:ascii="Calibri" w:hAnsi="Calibri" w:cs="Calibri"/>
          <w:i/>
          <w:iCs/>
          <w:szCs w:val="24"/>
        </w:rPr>
        <w:t xml:space="preserve"> </w:t>
      </w:r>
      <w:r w:rsidR="001F7D4C">
        <w:rPr>
          <w:rFonts w:ascii="Calibri" w:hAnsi="Calibri" w:cs="Calibri"/>
          <w:i/>
          <w:iCs/>
          <w:szCs w:val="24"/>
        </w:rPr>
        <w:t>σ</w:t>
      </w:r>
      <w:r w:rsidR="00AE12EB" w:rsidRPr="00681781">
        <w:rPr>
          <w:rFonts w:ascii="Calibri" w:hAnsi="Calibri" w:cs="Calibri"/>
          <w:i/>
          <w:iCs/>
          <w:szCs w:val="24"/>
        </w:rPr>
        <w:t xml:space="preserve">το </w:t>
      </w:r>
      <w:r w:rsidR="001F7D4C" w:rsidRPr="00681781">
        <w:rPr>
          <w:rFonts w:ascii="Calibri" w:hAnsi="Calibri" w:cs="Calibri"/>
          <w:i/>
          <w:iCs/>
          <w:szCs w:val="24"/>
        </w:rPr>
        <w:t>κατά</w:t>
      </w:r>
      <w:r w:rsidR="00AE12EB" w:rsidRPr="00681781">
        <w:rPr>
          <w:rFonts w:ascii="Calibri" w:hAnsi="Calibri" w:cs="Calibri"/>
          <w:i/>
          <w:iCs/>
          <w:szCs w:val="24"/>
        </w:rPr>
        <w:t xml:space="preserve"> </w:t>
      </w:r>
      <w:r w:rsidR="001F7D4C" w:rsidRPr="00681781">
        <w:rPr>
          <w:rFonts w:ascii="Calibri" w:hAnsi="Calibri" w:cs="Calibri"/>
          <w:i/>
          <w:iCs/>
          <w:szCs w:val="24"/>
        </w:rPr>
        <w:t>Ιωάννη</w:t>
      </w:r>
      <w:r w:rsidR="00AE12EB" w:rsidRPr="00681781">
        <w:rPr>
          <w:rFonts w:ascii="Calibri" w:hAnsi="Calibri" w:cs="Calibri"/>
          <w:i/>
          <w:iCs/>
          <w:szCs w:val="24"/>
        </w:rPr>
        <w:t xml:space="preserve"> P</w:t>
      </w:r>
      <w:r w:rsidR="001F7D4C">
        <w:rPr>
          <w:rFonts w:ascii="Calibri" w:hAnsi="Calibri" w:cs="Calibri"/>
          <w:i/>
          <w:iCs/>
          <w:szCs w:val="24"/>
          <w:lang w:val="en-US"/>
        </w:rPr>
        <w:t>G</w:t>
      </w:r>
      <w:r w:rsidR="00AE12EB" w:rsidRPr="00681781">
        <w:rPr>
          <w:rFonts w:ascii="Calibri" w:hAnsi="Calibri" w:cs="Calibri"/>
          <w:i/>
          <w:iCs/>
          <w:szCs w:val="24"/>
        </w:rPr>
        <w:t>74</w:t>
      </w:r>
      <w:r w:rsidR="00AE12EB" w:rsidRPr="00681781">
        <w:rPr>
          <w:rFonts w:ascii="Calibri" w:hAnsi="Calibri" w:cs="Calibri"/>
          <w:szCs w:val="24"/>
        </w:rPr>
        <w:t>.</w:t>
      </w:r>
      <w:r>
        <w:fldChar w:fldCharType="end"/>
      </w:r>
      <w:r w:rsidR="001F7D4C" w:rsidRPr="001F7D4C">
        <w:t>645-648</w:t>
      </w:r>
    </w:p>
  </w:footnote>
  <w:footnote w:id="807">
    <w:p w14:paraId="36E00268" w14:textId="0453EAD2" w:rsidR="00CA56BF" w:rsidRPr="00CA56BF" w:rsidRDefault="00CA56BF" w:rsidP="00CA56BF">
      <w:pPr>
        <w:pStyle w:val="ac"/>
        <w:ind w:left="0" w:right="43"/>
        <w:jc w:val="both"/>
        <w:rPr>
          <w:rFonts w:asciiTheme="minorHAnsi" w:hAnsiTheme="minorHAnsi" w:cstheme="minorHAnsi"/>
          <w:sz w:val="20"/>
          <w:szCs w:val="20"/>
          <w:lang w:bidi="he-IL"/>
        </w:rPr>
      </w:pPr>
      <w:r>
        <w:rPr>
          <w:rStyle w:val="a7"/>
        </w:rPr>
        <w:footnoteRef/>
      </w:r>
      <w:r>
        <w:t xml:space="preserve"> </w:t>
      </w:r>
      <w:r w:rsidRPr="00CA56BF">
        <w:rPr>
          <w:rFonts w:asciiTheme="minorHAnsi" w:hAnsiTheme="minorHAnsi" w:cstheme="minorHAnsi"/>
          <w:sz w:val="20"/>
          <w:szCs w:val="20"/>
          <w:lang w:bidi="he-IL"/>
        </w:rPr>
        <w:t>Πως το σχολιάζει η ραβινική γραμματεία; Πως σχολιάζει η ραβινική γραμματεία μετά τη σύνοδο της Ιάμνειας την απάρνηση των αρχιερέων Άννα και Καϊάφα το ότι ο Θεός είναι και ο μόνος βασιλιάς τους (Α Βασιλειών12:12)</w:t>
      </w:r>
      <w:r w:rsidRPr="00CA56BF">
        <w:rPr>
          <w:rFonts w:ascii="Arial" w:hAnsi="Arial" w:cs="Arial"/>
          <w:sz w:val="20"/>
          <w:szCs w:val="20"/>
          <w:vertAlign w:val="superscript"/>
          <w:lang w:bidi="he-IL"/>
        </w:rPr>
        <w:t xml:space="preserve"> </w:t>
      </w:r>
      <w:r w:rsidRPr="00CA56BF">
        <w:rPr>
          <w:rFonts w:ascii="SBL Greek" w:hAnsi="SBL Greek" w:cs="SBL Greek"/>
          <w:sz w:val="20"/>
          <w:szCs w:val="20"/>
          <w:lang w:bidi="he-IL"/>
        </w:rPr>
        <w:t>καὶ εἴδετε ὅτι Ναας βασιλεὺς υἱῶν Αμμων ἦλθεν ἐφ᾽ ὑμᾶς καὶ εἴπατε οὐχί ἀλλ᾽ ἢ ὅτι βασιλεὺς βασιλεύσει ἐφ᾽ ἡμῶν καὶ κύριος ὁ θεὸς ἡμῶν βασιλεὺς ἡμῶν</w:t>
      </w:r>
      <w:r w:rsidRPr="00CA56BF">
        <w:rPr>
          <w:rFonts w:ascii="Arial" w:hAnsi="Arial" w:cs="Arial"/>
          <w:sz w:val="20"/>
          <w:szCs w:val="20"/>
          <w:lang w:bidi="he-IL"/>
        </w:rPr>
        <w:t xml:space="preserve"> (</w:t>
      </w:r>
      <w:r w:rsidR="00AE12EB">
        <w:rPr>
          <w:rFonts w:ascii="Arial" w:hAnsi="Arial" w:cs="Arial"/>
          <w:sz w:val="20"/>
          <w:szCs w:val="20"/>
          <w:lang w:bidi="he-IL"/>
        </w:rPr>
        <w:t>Α΄Σαμουήλ</w:t>
      </w:r>
      <w:r w:rsidRPr="00CA56BF">
        <w:rPr>
          <w:rFonts w:ascii="Arial" w:hAnsi="Arial" w:cs="Arial"/>
          <w:sz w:val="20"/>
          <w:szCs w:val="20"/>
          <w:lang w:val="en-US" w:bidi="he-IL"/>
        </w:rPr>
        <w:t> </w:t>
      </w:r>
      <w:r w:rsidRPr="00CA56BF">
        <w:rPr>
          <w:rFonts w:ascii="Arial" w:hAnsi="Arial" w:cs="Arial"/>
          <w:sz w:val="20"/>
          <w:szCs w:val="20"/>
          <w:lang w:bidi="he-IL"/>
        </w:rPr>
        <w:t xml:space="preserve">12:12);  </w:t>
      </w:r>
      <w:r w:rsidRPr="00CA56BF">
        <w:rPr>
          <w:rFonts w:asciiTheme="minorHAnsi" w:hAnsiTheme="minorHAnsi" w:cstheme="minorHAnsi"/>
          <w:sz w:val="20"/>
          <w:szCs w:val="20"/>
          <w:lang w:bidi="he-IL"/>
        </w:rPr>
        <w:t>Με την απάρνησή τους αυτή θέτουν για πάντα την προσδοκία του Μεσσία στο περιθώριο; Απόδειξη είναι η σαφής σύγχυση της ραβινικής γραμματείας από τότε για το τι είναι η βιβλική αναφορά στον μεσσία. Τέλος αφού τον Καίσαρα ήθελαν να έχουν μόνο ως βασιλέα, τους επιβλήθηκε από τη Θεία Πρόνοια.</w:t>
      </w:r>
    </w:p>
    <w:p w14:paraId="7F95EF33" w14:textId="4AC91577" w:rsidR="00CA56BF" w:rsidRDefault="00CA56BF">
      <w:pPr>
        <w:pStyle w:val="a6"/>
      </w:pPr>
    </w:p>
  </w:footnote>
  <w:footnote w:id="808">
    <w:p w14:paraId="2FE32B91" w14:textId="16D27B17" w:rsidR="00946084" w:rsidRDefault="00946084" w:rsidP="00946084">
      <w:pPr>
        <w:pStyle w:val="a6"/>
        <w:jc w:val="both"/>
      </w:pPr>
      <w:r w:rsidRPr="00A2247E">
        <w:rPr>
          <w:rStyle w:val="a7"/>
        </w:rPr>
        <w:footnoteRef/>
      </w:r>
      <w:r>
        <w:t xml:space="preserve"> </w:t>
      </w:r>
      <w:r>
        <w:fldChar w:fldCharType="begin"/>
      </w:r>
      <w:r w:rsidR="004F50FD">
        <w:instrText xml:space="preserve"> ADDIN ZOTERO_ITEM CSL_CITATION {"citationID":"nGts3eYV","properties":{"formattedCitation":"\\uc0\\u931{}\\uc0\\u927{}\\uc0\\u923{}\\uc0\\u937{}\\uc0\\u924{}\\uc0\\u927{}\\uc0\\u931{} \\uc0\\u916{}\\uc0\\u921{}\\uc0\\u927{}\\uc0\\u925{}\\uc0\\u933{}\\uc0\\u931{}\\uc0\\u921{}\\uc0\\u927{}\\uc0\\u931{}, {\\i{}\\uc0\\u928{}\\uc0\\u927{}\\uc0\\u921{}\\uc0\\u919{}\\uc0\\u924{}\\uc0\\u913{} \\uc0\\u8216{}\\uc0\\u927{} \\uc0\\u922{}\\uc0\\u929{}\\uc0\\u919{}\\uc0\\u932{}\\uc0\\u921{}\\uc0\\u922{}\\uc0\\u927{}\\uc0\\u931{}\\uc0\\u8217{}}, \\uc0\\u967{}.\\uc0\\u967{}.","plainCitation":"ΣΟΛΩΜΟΣ ΔΙΟΝΥΣΙΟΣ, ΠΟΙΗΜΑ ‘Ο ΚΡΗΤΙΚΟΣ’, χ.χ.","dontUpdate":true,"noteIndex":808},"citationItems":[{"id":189,"uris":["http://zotero.org/users/local/KmiWnhYE/items/NWRASYAE"],"uri":["http://zotero.org/users/local/KmiWnhYE/items/NWRASYAE"],"itemData":{"id":189,"type":"book","title":"ΠΟΙΗΜΑ \"Ο ΚΡΗΤΙΚΟΣ\"","author":[{"literal":"ΣΟΛΩΜΟΣ ΔΙΟΝΥΣΙΟΣ"}]}}],"schema":"https://github.com/citation-style-language/schema/raw/master/csl-citation.json"} </w:instrText>
      </w:r>
      <w:r>
        <w:fldChar w:fldCharType="separate"/>
      </w:r>
      <w:r w:rsidR="001F7D4C">
        <w:rPr>
          <w:rFonts w:ascii="Calibri" w:hAnsi="Calibri" w:cs="Calibri"/>
          <w:szCs w:val="24"/>
        </w:rPr>
        <w:t>Σ</w:t>
      </w:r>
      <w:r w:rsidR="001F7D4C" w:rsidRPr="001E085C">
        <w:rPr>
          <w:rFonts w:ascii="Calibri" w:hAnsi="Calibri" w:cs="Calibri"/>
          <w:szCs w:val="24"/>
        </w:rPr>
        <w:t>ολωμός</w:t>
      </w:r>
      <w:r w:rsidR="00AE12EB" w:rsidRPr="001E085C">
        <w:rPr>
          <w:rFonts w:ascii="Calibri" w:hAnsi="Calibri" w:cs="Calibri"/>
          <w:szCs w:val="24"/>
        </w:rPr>
        <w:t xml:space="preserve"> </w:t>
      </w:r>
      <w:r w:rsidR="001F7D4C" w:rsidRPr="001E085C">
        <w:rPr>
          <w:rFonts w:ascii="Calibri" w:hAnsi="Calibri" w:cs="Calibri"/>
          <w:szCs w:val="24"/>
        </w:rPr>
        <w:t>Διονύσιος</w:t>
      </w:r>
      <w:r w:rsidR="00AE12EB" w:rsidRPr="001E085C">
        <w:rPr>
          <w:rFonts w:ascii="Calibri" w:hAnsi="Calibri" w:cs="Calibri"/>
          <w:szCs w:val="24"/>
        </w:rPr>
        <w:t xml:space="preserve">, </w:t>
      </w:r>
      <w:r w:rsidR="001F7D4C" w:rsidRPr="001E085C">
        <w:rPr>
          <w:rFonts w:ascii="Calibri" w:hAnsi="Calibri" w:cs="Calibri"/>
          <w:i/>
          <w:iCs/>
          <w:szCs w:val="24"/>
        </w:rPr>
        <w:t>Ποίημα</w:t>
      </w:r>
      <w:r w:rsidR="00AE12EB" w:rsidRPr="001E085C">
        <w:rPr>
          <w:rFonts w:ascii="Calibri" w:hAnsi="Calibri" w:cs="Calibri"/>
          <w:i/>
          <w:iCs/>
          <w:szCs w:val="24"/>
        </w:rPr>
        <w:t xml:space="preserve"> ‘Ο </w:t>
      </w:r>
      <w:r w:rsidR="001F7D4C" w:rsidRPr="001E085C">
        <w:rPr>
          <w:rFonts w:ascii="Calibri" w:hAnsi="Calibri" w:cs="Calibri"/>
          <w:i/>
          <w:iCs/>
          <w:szCs w:val="24"/>
        </w:rPr>
        <w:t>Κρητικός</w:t>
      </w:r>
      <w:r w:rsidR="00AE12EB">
        <w:rPr>
          <w:rFonts w:ascii="Calibri" w:hAnsi="Calibri" w:cs="Calibri"/>
          <w:i/>
          <w:iCs/>
          <w:szCs w:val="24"/>
        </w:rPr>
        <w:t xml:space="preserve"> </w:t>
      </w:r>
      <w:r w:rsidR="00192C02">
        <w:rPr>
          <w:rFonts w:ascii="Calibri" w:hAnsi="Calibri" w:cs="Calibri"/>
          <w:i/>
          <w:iCs/>
          <w:szCs w:val="24"/>
        </w:rPr>
        <w:t xml:space="preserve">Στίχος </w:t>
      </w:r>
      <w:r w:rsidRPr="001E085C">
        <w:rPr>
          <w:rFonts w:ascii="Calibri" w:hAnsi="Calibri" w:cs="Calibri"/>
          <w:szCs w:val="24"/>
        </w:rPr>
        <w:t>.</w:t>
      </w:r>
      <w:r>
        <w:fldChar w:fldCharType="end"/>
      </w:r>
      <w:r>
        <w:t>9</w:t>
      </w:r>
    </w:p>
  </w:footnote>
  <w:footnote w:id="809">
    <w:p w14:paraId="390B2308" w14:textId="4B6A6F1C" w:rsidR="00946084" w:rsidRPr="00FA570F" w:rsidRDefault="00946084" w:rsidP="00946084">
      <w:pPr>
        <w:shd w:val="clear" w:color="auto" w:fill="FFFFFF"/>
        <w:spacing w:before="100" w:beforeAutospacing="1" w:after="24" w:line="240" w:lineRule="auto"/>
        <w:jc w:val="both"/>
        <w:rPr>
          <w:rFonts w:ascii="Arial" w:eastAsia="Times New Roman" w:hAnsi="Arial" w:cs="Arial"/>
          <w:color w:val="202122"/>
          <w:sz w:val="19"/>
          <w:szCs w:val="19"/>
          <w:lang w:eastAsia="el-GR"/>
        </w:rPr>
      </w:pPr>
      <w:r>
        <w:rPr>
          <w:rStyle w:val="a7"/>
        </w:rPr>
        <w:footnoteRef/>
      </w:r>
      <w:r>
        <w:t xml:space="preserve"> </w:t>
      </w:r>
      <w:r w:rsidRPr="00FA570F">
        <w:fldChar w:fldCharType="begin"/>
      </w:r>
      <w:r w:rsidR="004F50FD">
        <w:instrText xml:space="preserve"> ADDIN ZOTERO_ITEM CSL_CITATION {"citationID":"a20fdm2lu6c","properties":{"formattedCitation":"\\uldash{\\uc0\\u8216{}wikipedia \\uc0\\u955{}\\uc0\\u951{}\\uc0\\u956{}\\uc0\\u956{}\\uc0\\u945{} \\uc0\\u964{}\\uc0\\u950{}\\uc0\\u953{}\\uc0\\u967{}\\uc0\\u945{}\\uc0\\u957{}\\uc0\\u964{}\\uc0\\u8217{}, \\uc0\\u967{}.\\uc0\\u967{}.}","plainCitation":"‘wikipedia λημμα τζιχαντ’, χ.χ.","dontUpdate":true,"noteIndex":809},"citationItems":[{"id":372,"uris":["http://zotero.org/users/local/KmiWnhYE/items/3EKTEI9J"],"uri":["http://zotero.org/users/local/KmiWnhYE/items/3EKTEI9J"],"itemData":{"id":372,"type":"post-weblog","title":"wikipedia λημμα τζιχαντ"}}],"schema":"https://github.com/citation-style-language/schema/raw/master/csl-citation.json"} </w:instrText>
      </w:r>
      <w:r w:rsidRPr="00FA570F">
        <w:fldChar w:fldCharType="separate"/>
      </w:r>
      <w:r w:rsidRPr="00FA570F">
        <w:rPr>
          <w:rFonts w:ascii="Calibri" w:hAnsi="Calibri" w:cs="Calibri"/>
          <w:sz w:val="20"/>
          <w:szCs w:val="24"/>
        </w:rPr>
        <w:t>‘wikipedia λ</w:t>
      </w:r>
      <w:r>
        <w:rPr>
          <w:rFonts w:ascii="Calibri" w:hAnsi="Calibri" w:cs="Calibri"/>
          <w:sz w:val="20"/>
          <w:szCs w:val="24"/>
        </w:rPr>
        <w:t>ή</w:t>
      </w:r>
      <w:r w:rsidRPr="00FA570F">
        <w:rPr>
          <w:rFonts w:ascii="Calibri" w:hAnsi="Calibri" w:cs="Calibri"/>
          <w:sz w:val="20"/>
          <w:szCs w:val="24"/>
        </w:rPr>
        <w:t>μμα τζιχ</w:t>
      </w:r>
      <w:r>
        <w:rPr>
          <w:rFonts w:ascii="Calibri" w:hAnsi="Calibri" w:cs="Calibri"/>
          <w:sz w:val="20"/>
          <w:szCs w:val="24"/>
        </w:rPr>
        <w:t>ά</w:t>
      </w:r>
      <w:r w:rsidRPr="00FA570F">
        <w:rPr>
          <w:rFonts w:ascii="Calibri" w:hAnsi="Calibri" w:cs="Calibri"/>
          <w:sz w:val="20"/>
          <w:szCs w:val="24"/>
        </w:rPr>
        <w:t>ντ’.</w:t>
      </w:r>
      <w:r w:rsidRPr="00FA570F">
        <w:fldChar w:fldCharType="end"/>
      </w:r>
      <w:r w:rsidRPr="00FA570F">
        <w:rPr>
          <w:rFonts w:ascii="Arial" w:eastAsia="Times New Roman" w:hAnsi="Arial" w:cs="Arial"/>
          <w:color w:val="202122"/>
          <w:sz w:val="19"/>
          <w:szCs w:val="19"/>
          <w:lang w:eastAsia="el-GR"/>
        </w:rPr>
        <w:t xml:space="preserve"> "Και να πολεμάτε για χάρη του Αλλάχ όσους σας πολεμούν, αλλά μην ξεπερνάτε τα όρια, γιατί ο Αλλάχ δεν αγαπά τους παραβάτες" (Κοράνιο, 2:190). "Φονεύετέ τους όπου τους βρίσκετε και διώχτε τους, από κει που σας έδιωξαν. Η καταδίωξη στην ειδωλολατρία είναι χειρότερα απ' το φόνο. Και να μην τους πολεμάτε δίπλα στο απαράβατο Τέμενος, εκτός αν αυτοί πρώτοι σας πολεμήσουν εκεί. Αν όμως σας πολεμήσουν, σκοτώστε τους. Τέτοια είναι η τιμωρία των άπιστων" (Κοράνιο, 2:191). "Αν όμως σταματήσουν, τότε βέβαια, ο Αλλάχ είναι Πολυεπιεικής, Πολυεύσπλαχνος" (Κοράνιο, 2:192). "Πολεμάτε τους ώσπου να μην σας καταδιώξουν στην ειδωλολατρία και να υπερισχύσει η Πίστη στον Αλλάχ. Αν όμως σταματήσουν τη δράση τους, τότε να μην κάνετε πόλεμο παρά ενάντια στους άδικους" (Κοράνιο, 2:193)</w:t>
      </w:r>
    </w:p>
    <w:p w14:paraId="7B4BBD13" w14:textId="77777777" w:rsidR="00946084" w:rsidRPr="00FA570F" w:rsidRDefault="00946084" w:rsidP="00946084">
      <w:pPr>
        <w:shd w:val="clear" w:color="auto" w:fill="FFFFFF"/>
        <w:spacing w:before="100" w:beforeAutospacing="1" w:after="24" w:line="240" w:lineRule="auto"/>
        <w:ind w:left="1488"/>
        <w:rPr>
          <w:rFonts w:ascii="Arial" w:eastAsia="Times New Roman" w:hAnsi="Arial" w:cs="Arial"/>
          <w:color w:val="202122"/>
          <w:sz w:val="19"/>
          <w:szCs w:val="19"/>
          <w:lang w:eastAsia="el-GR"/>
        </w:rPr>
      </w:pPr>
    </w:p>
    <w:p w14:paraId="23A17392" w14:textId="77777777" w:rsidR="00946084" w:rsidRPr="00FA570F" w:rsidRDefault="00946084" w:rsidP="00946084">
      <w:pPr>
        <w:pStyle w:val="a6"/>
      </w:pPr>
    </w:p>
  </w:footnote>
  <w:footnote w:id="810">
    <w:p w14:paraId="03DB70A6" w14:textId="0E2B078F" w:rsidR="00946084" w:rsidRDefault="00946084" w:rsidP="00946084">
      <w:pPr>
        <w:pStyle w:val="a6"/>
        <w:jc w:val="both"/>
      </w:pPr>
      <w:r w:rsidRPr="00A2247E">
        <w:rPr>
          <w:rStyle w:val="a7"/>
        </w:rPr>
        <w:footnoteRef/>
      </w:r>
      <w:r>
        <w:t xml:space="preserve"> </w:t>
      </w:r>
      <w:r>
        <w:fldChar w:fldCharType="begin"/>
      </w:r>
      <w:r w:rsidR="004F50FD">
        <w:instrText xml:space="preserve"> ADDIN ZOTERO_ITEM CSL_CITATION {"citationID":"Z1u4V7gk","properties":{"formattedCitation":"\\uc0\\u934{}\\uc0\\u917{}\\uc0\\u921{}\\uc0\\u916{}\\uc0\\u913{}\\uc0\\u931{} \\uc0\\u914{}\\uc0\\u923{}\\uc0\\u913{}\\uc0\\u931{}\\uc0\\u931{}\\uc0\\u921{}\\uc0\\u927{}\\uc0\\u931{}, {\\i{}BYZANTIO BIO\\uc0\\u931{} \\uc0\\u920{}\\uc0\\u917{}\\uc0\\u931{}\\uc0\\u924{}\\uc0\\u927{}\\uc0\\u921{} \\uc0\\u922{}\\uc0\\u927{}\\uc0\\u921{}\\uc0\\u925{}\\uc0\\u937{}\\uc0\\u925{}\\uc0\\u921{}\\uc0\\u913{}EKK\\uc0\\u923{}H\\uc0\\u931{}IA \\uc0\\u928{}AI\\uc0\\u916{}EIA TEXNH} (\\uc0\\u913{}\\uc0\\u920{}\\uc0\\u919{}\\uc0\\u925{}\\uc0\\u913{}\\uc0\\u921{}, 1997).","plainCitation":"ΦΕΙΔΑΣ ΒΛΑΣΣΙΟΣ, BYZANTIO BIOΣ ΘΕΣΜΟΙ ΚΟΙΝΩΝΙΑEKKΛHΣIA ΠAIΔEIA TEXNH (ΑΘΗΝΑΙ, 1997).","dontUpdate":true,"noteIndex":810},"citationItems":[{"id":274,"uris":["http://zotero.org/users/local/KmiWnhYE/items/NUT4Q9UI"],"uri":["http://zotero.org/users/local/KmiWnhYE/items/NUT4Q9UI"],"itemData":{"id":274,"type":"book","event-place":"ΑΘΗΝΑΙ","publisher-place":"ΑΘΗΝΑΙ","title":"BYZANTIO BIOΣ ΘΕΣΜΟΙ ΚΟΙΝΩΝΙΑEKKΛHΣIA ΠAIΔEIA TEXNH","author":[{"literal":"ΦΕΙΔΑΣ ΒΛΑΣΣΙΟΣ"}],"issued":{"date-parts":[["1997"]]}}}],"schema":"https://github.com/citation-style-language/schema/raw/master/csl-citation.json"} </w:instrText>
      </w:r>
      <w:r>
        <w:fldChar w:fldCharType="separate"/>
      </w:r>
      <w:r w:rsidR="00192C02" w:rsidRPr="00B505F6">
        <w:rPr>
          <w:rFonts w:ascii="Calibri" w:hAnsi="Calibri" w:cs="Calibri"/>
          <w:szCs w:val="24"/>
        </w:rPr>
        <w:t>Φειδάς</w:t>
      </w:r>
      <w:r w:rsidR="00AE12EB" w:rsidRPr="00B505F6">
        <w:rPr>
          <w:rFonts w:ascii="Calibri" w:hAnsi="Calibri" w:cs="Calibri"/>
          <w:szCs w:val="24"/>
        </w:rPr>
        <w:t xml:space="preserve"> </w:t>
      </w:r>
      <w:r w:rsidR="00192C02" w:rsidRPr="00B505F6">
        <w:rPr>
          <w:rFonts w:ascii="Calibri" w:hAnsi="Calibri" w:cs="Calibri"/>
          <w:szCs w:val="24"/>
        </w:rPr>
        <w:t>Βλάσσιος</w:t>
      </w:r>
      <w:r w:rsidR="00AE12EB" w:rsidRPr="00B505F6">
        <w:rPr>
          <w:rFonts w:ascii="Calibri" w:hAnsi="Calibri" w:cs="Calibri"/>
          <w:szCs w:val="24"/>
        </w:rPr>
        <w:t xml:space="preserve">, </w:t>
      </w:r>
      <w:r w:rsidR="00192C02" w:rsidRPr="00B505F6">
        <w:rPr>
          <w:rFonts w:ascii="Calibri" w:hAnsi="Calibri" w:cs="Calibri"/>
          <w:i/>
          <w:iCs/>
          <w:szCs w:val="24"/>
        </w:rPr>
        <w:t>Β</w:t>
      </w:r>
      <w:r w:rsidR="00192C02">
        <w:rPr>
          <w:rFonts w:ascii="Calibri" w:hAnsi="Calibri" w:cs="Calibri"/>
          <w:i/>
          <w:iCs/>
          <w:szCs w:val="24"/>
        </w:rPr>
        <w:t>υζάντιο</w:t>
      </w:r>
      <w:r w:rsidR="00AE12EB" w:rsidRPr="00B505F6">
        <w:rPr>
          <w:rFonts w:ascii="Calibri" w:hAnsi="Calibri" w:cs="Calibri"/>
          <w:i/>
          <w:iCs/>
          <w:szCs w:val="24"/>
        </w:rPr>
        <w:t xml:space="preserve"> Bioς </w:t>
      </w:r>
      <w:r w:rsidR="00192C02" w:rsidRPr="00B505F6">
        <w:rPr>
          <w:rFonts w:ascii="Calibri" w:hAnsi="Calibri" w:cs="Calibri"/>
          <w:i/>
          <w:iCs/>
          <w:szCs w:val="24"/>
        </w:rPr>
        <w:t>Θεσμοί</w:t>
      </w:r>
      <w:r w:rsidR="00AE12EB" w:rsidRPr="00B505F6">
        <w:rPr>
          <w:rFonts w:ascii="Calibri" w:hAnsi="Calibri" w:cs="Calibri"/>
          <w:i/>
          <w:iCs/>
          <w:szCs w:val="24"/>
        </w:rPr>
        <w:t xml:space="preserve"> </w:t>
      </w:r>
      <w:r w:rsidR="00192C02" w:rsidRPr="00B505F6">
        <w:rPr>
          <w:rFonts w:ascii="Calibri" w:hAnsi="Calibri" w:cs="Calibri"/>
          <w:i/>
          <w:iCs/>
          <w:szCs w:val="24"/>
        </w:rPr>
        <w:t>Κοινωνία</w:t>
      </w:r>
      <w:r w:rsidR="00AE12EB">
        <w:rPr>
          <w:rFonts w:ascii="Calibri" w:hAnsi="Calibri" w:cs="Calibri"/>
          <w:i/>
          <w:iCs/>
          <w:szCs w:val="24"/>
        </w:rPr>
        <w:t xml:space="preserve"> </w:t>
      </w:r>
      <w:r w:rsidR="00192C02" w:rsidRPr="00B505F6">
        <w:rPr>
          <w:rFonts w:ascii="Calibri" w:hAnsi="Calibri" w:cs="Calibri"/>
          <w:i/>
          <w:iCs/>
          <w:szCs w:val="24"/>
        </w:rPr>
        <w:t>Ε</w:t>
      </w:r>
      <w:r w:rsidR="00192C02">
        <w:rPr>
          <w:rFonts w:ascii="Calibri" w:hAnsi="Calibri" w:cs="Calibri"/>
          <w:i/>
          <w:iCs/>
          <w:szCs w:val="24"/>
        </w:rPr>
        <w:t>κκλησία</w:t>
      </w:r>
      <w:r w:rsidR="00AE12EB" w:rsidRPr="00B505F6">
        <w:rPr>
          <w:rFonts w:ascii="Calibri" w:hAnsi="Calibri" w:cs="Calibri"/>
          <w:i/>
          <w:iCs/>
          <w:szCs w:val="24"/>
        </w:rPr>
        <w:t xml:space="preserve"> Π</w:t>
      </w:r>
      <w:r w:rsidR="00192C02">
        <w:rPr>
          <w:rFonts w:ascii="Calibri" w:hAnsi="Calibri" w:cs="Calibri"/>
          <w:i/>
          <w:iCs/>
          <w:szCs w:val="24"/>
        </w:rPr>
        <w:t>αιδεία</w:t>
      </w:r>
      <w:r w:rsidR="00AE12EB" w:rsidRPr="00B505F6">
        <w:rPr>
          <w:rFonts w:ascii="Calibri" w:hAnsi="Calibri" w:cs="Calibri"/>
          <w:i/>
          <w:iCs/>
          <w:szCs w:val="24"/>
        </w:rPr>
        <w:t xml:space="preserve"> </w:t>
      </w:r>
      <w:r w:rsidR="00192C02" w:rsidRPr="00B505F6">
        <w:rPr>
          <w:rFonts w:ascii="Calibri" w:hAnsi="Calibri" w:cs="Calibri"/>
          <w:i/>
          <w:iCs/>
          <w:szCs w:val="24"/>
        </w:rPr>
        <w:t>Τ</w:t>
      </w:r>
      <w:r w:rsidR="00192C02">
        <w:rPr>
          <w:rFonts w:ascii="Calibri" w:hAnsi="Calibri" w:cs="Calibri"/>
          <w:i/>
          <w:iCs/>
          <w:szCs w:val="24"/>
        </w:rPr>
        <w:t>έχνη</w:t>
      </w:r>
      <w:r w:rsidR="00AE12EB" w:rsidRPr="00B505F6">
        <w:rPr>
          <w:rFonts w:ascii="Calibri" w:hAnsi="Calibri" w:cs="Calibri"/>
          <w:szCs w:val="24"/>
        </w:rPr>
        <w:t xml:space="preserve"> (</w:t>
      </w:r>
      <w:r w:rsidR="00192C02" w:rsidRPr="00B505F6">
        <w:rPr>
          <w:rFonts w:ascii="Calibri" w:hAnsi="Calibri" w:cs="Calibri"/>
          <w:szCs w:val="24"/>
        </w:rPr>
        <w:t>Αθήναι</w:t>
      </w:r>
      <w:r w:rsidR="00AE12EB" w:rsidRPr="00B505F6">
        <w:rPr>
          <w:rFonts w:ascii="Calibri" w:hAnsi="Calibri" w:cs="Calibri"/>
          <w:szCs w:val="24"/>
        </w:rPr>
        <w:t>, 1997).</w:t>
      </w:r>
      <w:r>
        <w:fldChar w:fldCharType="end"/>
      </w:r>
      <w:r w:rsidR="00192C02">
        <w:t>Σελ.</w:t>
      </w:r>
      <w:r w:rsidR="00AE12EB">
        <w:t xml:space="preserve"> 7.</w:t>
      </w:r>
    </w:p>
  </w:footnote>
  <w:footnote w:id="811">
    <w:p w14:paraId="147D4428" w14:textId="752F0C8F" w:rsidR="00946084" w:rsidRDefault="00946084" w:rsidP="00946084">
      <w:pPr>
        <w:pStyle w:val="a6"/>
        <w:jc w:val="both"/>
      </w:pPr>
      <w:r w:rsidRPr="00A2247E">
        <w:rPr>
          <w:rStyle w:val="a7"/>
        </w:rPr>
        <w:footnoteRef/>
      </w:r>
      <w:r w:rsidR="00AE12EB">
        <w:t xml:space="preserve"> </w:t>
      </w:r>
      <w:r>
        <w:fldChar w:fldCharType="begin"/>
      </w:r>
      <w:r w:rsidR="004F50FD">
        <w:instrText xml:space="preserve"> ADDIN ZOTERO_ITEM CSL_CITATION {"citationID":"ryggz9B0","properties":{"formattedCitation":"\\uc0\\u931{}\\uc0\\u935{}\\uc0\\u927{}\\uc0\\u923{}\\uc0\\u921{}\\uc0\\u922{}\\uc0\\u927{} \\uc0\\u917{}\\uc0\\u915{}\\uc0\\u935{}\\uc0\\u917{}\\uc0\\u921{}\\uc0\\u929{}\\uc0\\u921{}\\uc0\\u916{}\\uc0\\u921{}\\uc0\\u927{}, {\\i{}\\uc0\\u8216{}\\uc0\\u921{}\\uc0\\u931{}\\uc0\\u932{}\\uc0\\u927{}\\uc0\\u929{}\\uc0\\u921{}\\uc0\\u913{} \\uc0\\u932{}\\uc0\\u927{}\\uc0\\u933{} \\uc0\\u924{}\\uc0\\u917{}\\uc0\\u931{}\\uc0\\u913{}\\uc0\\u921{}\\uc0\\u937{}\\uc0\\u925{}\\uc0\\u921{}\\uc0\\u922{}\\uc0\\u927{}\\uc0\\u933{} \\uc0\\u922{}\\uc0\\u913{}\\uc0\\u921{} \\uc0\\u932{}\\uc0\\u927{}\\uc0\\u933{} \\uc0\\u925{}\\uc0\\u917{}\\uc0\\u927{}\\uc0\\u932{}\\uc0\\u917{}\\uc0\\u929{}\\uc0\\u927{}\\uc0\\u933{} \\uc0\\u922{}\\uc0\\u927{}\\uc0\\u931{}\\uc0\\u924{}\\uc0\\u927{}\\uc0\\u933{}\\uc0\\u8217{}\\uc0\\u914{} \\uc0\\u900{}\\uc0\\u915{}\\uc0\\u917{}\\uc0\\u925{}\\uc0\\u921{}\\uc0\\u922{}\\uc0\\u927{}\\uc0\\u933{} \\uc0\\u923{}\\uc0\\u933{}\\uc0\\u922{}\\uc0\\u917{}\\uc0\\u921{}\\uc0\\u927{}\\uc0\\u933{}} (\\uc0\\u933{}\\uc0\\u928{}\\uc0\\u927{}\\uc0\\u933{}\\uc0\\u929{}\\uc0\\u915{}\\uc0\\u917{}\\uc0\\u921{}\\uc0\\u927{} \\uc0\\u928{}\\uc0\\u913{}\\uc0\\u921{}\\uc0\\u916{}\\uc0\\u917{}\\uc0\\u921{}\\uc0\\u913{}\\uc0\\u931{}, \\uc0\\u967{}.\\uc0\\u967{}.).","plainCitation":"ΣΧΟΛΙΚΟ ΕΓΧΕΙΡΙΔΙΟ, ‘ΙΣΤΟΡΙΑ ΤΟΥ ΜΕΣΑΙΩΝΙΚΟΥ ΚΑΙ ΤΟΥ ΝΕΟΤΕΡΟΥ ΚΟΣΜΟΥ’Β ΄ΓΕΝΙΚΟΥ ΛΥΚΕΙΟΥ (ΥΠΟΥΡΓΕΙΟ ΠΑΙΔΕΙΑΣ, χ.χ.).","dontUpdate":true,"noteIndex":811},"citationItems":[{"id":276,"uris":["http://zotero.org/users/local/KmiWnhYE/items/FMVR7YEX"],"uri":["http://zotero.org/users/local/KmiWnhYE/items/FMVR7YEX"],"itemData":{"id":276,"type":"book","publisher":"ΥΠΟΥΡΓΕΙΟ ΠΑΙΔΕΙΑΣ","title":"\"ΙΣΤΟΡΙΑ ΤΟΥ ΜΕΣΑΙΩΝΙΚΟΥ ΚΑΙ ΤΟΥ ΝΕΟΤΕΡΟΥ ΚΟΣΜΟΥ\"Β ΄ΓΕΝΙΚΟΥ ΛΥΚΕΙΟΥ","author":[{"literal":"ΣΧΟΛΙΚΟ ΕΓΧΕΙΡΙΔΙΟ"}]}}],"schema":"https://github.com/citation-style-language/schema/raw/master/csl-citation.json"} </w:instrText>
      </w:r>
      <w:r>
        <w:fldChar w:fldCharType="separate"/>
      </w:r>
      <w:r w:rsidR="00192C02" w:rsidRPr="00B505F6">
        <w:rPr>
          <w:rFonts w:ascii="Calibri" w:hAnsi="Calibri" w:cs="Calibri"/>
          <w:szCs w:val="24"/>
        </w:rPr>
        <w:t>Σχολικό</w:t>
      </w:r>
      <w:r w:rsidR="00AE12EB" w:rsidRPr="00B505F6">
        <w:rPr>
          <w:rFonts w:ascii="Calibri" w:hAnsi="Calibri" w:cs="Calibri"/>
          <w:szCs w:val="24"/>
        </w:rPr>
        <w:t xml:space="preserve"> </w:t>
      </w:r>
      <w:r w:rsidR="00192C02" w:rsidRPr="00B505F6">
        <w:rPr>
          <w:rFonts w:ascii="Calibri" w:hAnsi="Calibri" w:cs="Calibri"/>
          <w:szCs w:val="24"/>
        </w:rPr>
        <w:t>Εγχειρίδιο</w:t>
      </w:r>
      <w:r w:rsidR="00AE12EB" w:rsidRPr="00B505F6">
        <w:rPr>
          <w:rFonts w:ascii="Calibri" w:hAnsi="Calibri" w:cs="Calibri"/>
          <w:szCs w:val="24"/>
        </w:rPr>
        <w:t xml:space="preserve">, </w:t>
      </w:r>
      <w:r w:rsidR="00AE12EB" w:rsidRPr="00B505F6">
        <w:rPr>
          <w:rFonts w:ascii="Calibri" w:hAnsi="Calibri" w:cs="Calibri"/>
          <w:i/>
          <w:iCs/>
          <w:szCs w:val="24"/>
        </w:rPr>
        <w:t>‘</w:t>
      </w:r>
      <w:r w:rsidR="00192C02" w:rsidRPr="00B505F6">
        <w:rPr>
          <w:rFonts w:ascii="Calibri" w:hAnsi="Calibri" w:cs="Calibri"/>
          <w:i/>
          <w:iCs/>
          <w:szCs w:val="24"/>
        </w:rPr>
        <w:t>Ιστορία</w:t>
      </w:r>
      <w:r w:rsidR="00AE12EB" w:rsidRPr="00B505F6">
        <w:rPr>
          <w:rFonts w:ascii="Calibri" w:hAnsi="Calibri" w:cs="Calibri"/>
          <w:i/>
          <w:iCs/>
          <w:szCs w:val="24"/>
        </w:rPr>
        <w:t xml:space="preserve"> Του </w:t>
      </w:r>
      <w:r w:rsidR="00192C02" w:rsidRPr="00B505F6">
        <w:rPr>
          <w:rFonts w:ascii="Calibri" w:hAnsi="Calibri" w:cs="Calibri"/>
          <w:i/>
          <w:iCs/>
          <w:szCs w:val="24"/>
        </w:rPr>
        <w:t>Μεσαιωνικού</w:t>
      </w:r>
      <w:r w:rsidR="00AE12EB" w:rsidRPr="00B505F6">
        <w:rPr>
          <w:rFonts w:ascii="Calibri" w:hAnsi="Calibri" w:cs="Calibri"/>
          <w:i/>
          <w:iCs/>
          <w:szCs w:val="24"/>
        </w:rPr>
        <w:t xml:space="preserve"> Και Του </w:t>
      </w:r>
      <w:r w:rsidR="00192C02" w:rsidRPr="00B505F6">
        <w:rPr>
          <w:rFonts w:ascii="Calibri" w:hAnsi="Calibri" w:cs="Calibri"/>
          <w:i/>
          <w:iCs/>
          <w:szCs w:val="24"/>
        </w:rPr>
        <w:t>Νεότερου</w:t>
      </w:r>
      <w:r w:rsidR="00AE12EB" w:rsidRPr="00B505F6">
        <w:rPr>
          <w:rFonts w:ascii="Calibri" w:hAnsi="Calibri" w:cs="Calibri"/>
          <w:i/>
          <w:iCs/>
          <w:szCs w:val="24"/>
        </w:rPr>
        <w:t xml:space="preserve"> </w:t>
      </w:r>
      <w:r w:rsidR="00192C02" w:rsidRPr="00B505F6">
        <w:rPr>
          <w:rFonts w:ascii="Calibri" w:hAnsi="Calibri" w:cs="Calibri"/>
          <w:i/>
          <w:iCs/>
          <w:szCs w:val="24"/>
        </w:rPr>
        <w:t>Κόσμου</w:t>
      </w:r>
      <w:r w:rsidR="00AE12EB" w:rsidRPr="00B505F6">
        <w:rPr>
          <w:rFonts w:ascii="Calibri" w:hAnsi="Calibri" w:cs="Calibri"/>
          <w:i/>
          <w:iCs/>
          <w:szCs w:val="24"/>
        </w:rPr>
        <w:t xml:space="preserve"> ΄</w:t>
      </w:r>
      <w:r w:rsidR="00192C02">
        <w:rPr>
          <w:rFonts w:ascii="Calibri" w:hAnsi="Calibri" w:cs="Calibri"/>
          <w:i/>
          <w:iCs/>
          <w:szCs w:val="24"/>
        </w:rPr>
        <w:t xml:space="preserve">Β </w:t>
      </w:r>
      <w:r w:rsidR="00192C02" w:rsidRPr="00B505F6">
        <w:rPr>
          <w:rFonts w:ascii="Calibri" w:hAnsi="Calibri" w:cs="Calibri"/>
          <w:i/>
          <w:iCs/>
          <w:szCs w:val="24"/>
        </w:rPr>
        <w:t>Γενικού</w:t>
      </w:r>
      <w:r w:rsidR="00AE12EB" w:rsidRPr="00B505F6">
        <w:rPr>
          <w:rFonts w:ascii="Calibri" w:hAnsi="Calibri" w:cs="Calibri"/>
          <w:i/>
          <w:iCs/>
          <w:szCs w:val="24"/>
        </w:rPr>
        <w:t xml:space="preserve"> </w:t>
      </w:r>
      <w:r w:rsidR="00192C02" w:rsidRPr="00B505F6">
        <w:rPr>
          <w:rFonts w:ascii="Calibri" w:hAnsi="Calibri" w:cs="Calibri"/>
          <w:i/>
          <w:iCs/>
          <w:szCs w:val="24"/>
        </w:rPr>
        <w:t>Λυκείου</w:t>
      </w:r>
      <w:r w:rsidR="00AE12EB" w:rsidRPr="00B505F6">
        <w:rPr>
          <w:rFonts w:ascii="Calibri" w:hAnsi="Calibri" w:cs="Calibri"/>
          <w:szCs w:val="24"/>
        </w:rPr>
        <w:t xml:space="preserve"> (</w:t>
      </w:r>
      <w:r w:rsidR="00192C02" w:rsidRPr="00B505F6">
        <w:rPr>
          <w:rFonts w:ascii="Calibri" w:hAnsi="Calibri" w:cs="Calibri"/>
          <w:szCs w:val="24"/>
        </w:rPr>
        <w:t>Υπουργείο</w:t>
      </w:r>
      <w:r w:rsidR="00AE12EB" w:rsidRPr="00B505F6">
        <w:rPr>
          <w:rFonts w:ascii="Calibri" w:hAnsi="Calibri" w:cs="Calibri"/>
          <w:szCs w:val="24"/>
        </w:rPr>
        <w:t xml:space="preserve"> </w:t>
      </w:r>
      <w:r w:rsidR="00192C02" w:rsidRPr="00B505F6">
        <w:rPr>
          <w:rFonts w:ascii="Calibri" w:hAnsi="Calibri" w:cs="Calibri"/>
          <w:szCs w:val="24"/>
        </w:rPr>
        <w:t>Παιδείας</w:t>
      </w:r>
      <w:r w:rsidR="00AE12EB" w:rsidRPr="00B505F6">
        <w:rPr>
          <w:rFonts w:ascii="Calibri" w:hAnsi="Calibri" w:cs="Calibri"/>
          <w:szCs w:val="24"/>
        </w:rPr>
        <w:t>,.).</w:t>
      </w:r>
      <w:r>
        <w:fldChar w:fldCharType="end"/>
      </w:r>
      <w:r w:rsidR="00192C02">
        <w:t>Σελ.</w:t>
      </w:r>
      <w:r w:rsidR="00AE12EB">
        <w:t xml:space="preserve"> 119.</w:t>
      </w:r>
    </w:p>
  </w:footnote>
  <w:footnote w:id="812">
    <w:p w14:paraId="24AC80AF" w14:textId="5FE3C4C5" w:rsidR="00946084" w:rsidRDefault="00946084" w:rsidP="00946084">
      <w:pPr>
        <w:pStyle w:val="a6"/>
        <w:jc w:val="both"/>
      </w:pPr>
      <w:r w:rsidRPr="00A2247E">
        <w:rPr>
          <w:rStyle w:val="a7"/>
        </w:rPr>
        <w:footnoteRef/>
      </w:r>
      <w:r w:rsidR="00AE12EB">
        <w:t xml:space="preserve"> </w:t>
      </w:r>
      <w:r>
        <w:fldChar w:fldCharType="begin"/>
      </w:r>
      <w:r w:rsidR="004F50FD">
        <w:instrText xml:space="preserve"> ADDIN ZOTERO_ITEM CSL_CITATION {"citationID":"NRNJgk3E","properties":{"formattedCitation":"\\uc0\\u925{}\\uc0\\u921{}\\uc0\\u913{}\\uc0\\u929{}\\uc0\\u935{}\\uc0\\u927{}\\uc0\\u931{}, {\\i{}\\uc0\\u917{}\\uc0\\u921{}\\uc0\\u931{}\\uc0\\u913{}\\uc0\\u915{}\\uc0\\u937{}\\uc0\\u915{}\\uc0\\u921{}\\uc0\\u922{}\\uc0\\u913{} \\uc0\\u924{}\\uc0\\u913{}\\uc0\\u920{}\\uc0\\u919{}\\uc0\\u924{}\\uc0\\u913{}\\uc0\\u932{}\\uc0\\u913{} \\uc0\\u931{}\\uc0\\u932{}\\uc0\\u919{} \\uc0\\u934{}\\uc0\\u921{}\\uc0\\u923{}\\uc0\\u927{}\\uc0\\u931{}\\uc0\\u927{}\\uc0\\u934{}\\uc0\\u921{}\\uc0\\u913{}}.","plainCitation":"ΝΙΑΡΧΟΣ, ΕΙΣΑΓΩΓΙΚΑ ΜΑΘΗΜΑΤΑ ΣΤΗ ΦΙΛΟΣΟΦΙΑ.","dontUpdate":true,"noteIndex":812},"citationItems":[{"id":124,"uris":["http://zotero.org/users/local/KmiWnhYE/items/MNH4I94U"],"uri":["http://zotero.org/users/local/KmiWnhYE/items/MNH4I94U"],"itemData":{"id":124,"type":"book","event-place":"ΑΘΗΝΑ","publisher-place":"ΑΘΗΝΑ","title":"ΕΙΣΑΓΩΓΙΚΑ ΜΑΘΗΜΑΤΑ ΣΤΗ ΦΙΛΟΣΟΦΙΑ","author":[{"family":"ΝΙΑΡΧΟΣ","given":"ΚΩΝΣΤΑΝΤΙΝΟΣ"}],"issued":{"date-parts":[["1984"]]}}}],"schema":"https://github.com/citation-style-language/schema/raw/master/csl-citation.json"} </w:instrText>
      </w:r>
      <w:r>
        <w:fldChar w:fldCharType="separate"/>
      </w:r>
      <w:r w:rsidR="00192C02" w:rsidRPr="00F602B9">
        <w:rPr>
          <w:rFonts w:ascii="Calibri" w:hAnsi="Calibri" w:cs="Calibri"/>
          <w:szCs w:val="24"/>
        </w:rPr>
        <w:t>Νιάρχος</w:t>
      </w:r>
      <w:r w:rsidR="00AE12EB" w:rsidRPr="00F602B9">
        <w:rPr>
          <w:rFonts w:ascii="Calibri" w:hAnsi="Calibri" w:cs="Calibri"/>
          <w:szCs w:val="24"/>
        </w:rPr>
        <w:t xml:space="preserve">, </w:t>
      </w:r>
      <w:r w:rsidR="00192C02" w:rsidRPr="00F602B9">
        <w:rPr>
          <w:rFonts w:ascii="Calibri" w:hAnsi="Calibri" w:cs="Calibri"/>
          <w:i/>
          <w:iCs/>
          <w:szCs w:val="24"/>
        </w:rPr>
        <w:t>Εισαγωγικά</w:t>
      </w:r>
      <w:r w:rsidR="00AE12EB" w:rsidRPr="00F602B9">
        <w:rPr>
          <w:rFonts w:ascii="Calibri" w:hAnsi="Calibri" w:cs="Calibri"/>
          <w:i/>
          <w:iCs/>
          <w:szCs w:val="24"/>
        </w:rPr>
        <w:t xml:space="preserve"> </w:t>
      </w:r>
      <w:r w:rsidR="00192C02" w:rsidRPr="00F602B9">
        <w:rPr>
          <w:rFonts w:ascii="Calibri" w:hAnsi="Calibri" w:cs="Calibri"/>
          <w:i/>
          <w:iCs/>
          <w:szCs w:val="24"/>
        </w:rPr>
        <w:t>Μαθήματα</w:t>
      </w:r>
      <w:r w:rsidR="00AE12EB" w:rsidRPr="00F602B9">
        <w:rPr>
          <w:rFonts w:ascii="Calibri" w:hAnsi="Calibri" w:cs="Calibri"/>
          <w:i/>
          <w:iCs/>
          <w:szCs w:val="24"/>
        </w:rPr>
        <w:t xml:space="preserve"> Στη </w:t>
      </w:r>
      <w:r w:rsidR="00192C02" w:rsidRPr="00F602B9">
        <w:rPr>
          <w:rFonts w:ascii="Calibri" w:hAnsi="Calibri" w:cs="Calibri"/>
          <w:i/>
          <w:iCs/>
          <w:szCs w:val="24"/>
        </w:rPr>
        <w:t>Φιλοσοφία</w:t>
      </w:r>
      <w:r w:rsidR="00AE12EB" w:rsidRPr="00F602B9">
        <w:rPr>
          <w:rFonts w:ascii="Calibri" w:hAnsi="Calibri" w:cs="Calibri"/>
          <w:szCs w:val="24"/>
        </w:rPr>
        <w:t>.</w:t>
      </w:r>
      <w:r>
        <w:fldChar w:fldCharType="end"/>
      </w:r>
      <w:r w:rsidR="00192C02">
        <w:t xml:space="preserve"> Σελ.</w:t>
      </w:r>
      <w:r w:rsidR="00AE12EB">
        <w:t xml:space="preserve"> 16.</w:t>
      </w:r>
    </w:p>
  </w:footnote>
  <w:footnote w:id="813">
    <w:p w14:paraId="08D17E5D" w14:textId="0F4C6430" w:rsidR="00946084" w:rsidRDefault="00946084" w:rsidP="00946084">
      <w:pPr>
        <w:pStyle w:val="a6"/>
        <w:jc w:val="both"/>
      </w:pPr>
      <w:r w:rsidRPr="00A2247E">
        <w:rPr>
          <w:rStyle w:val="a7"/>
        </w:rPr>
        <w:footnoteRef/>
      </w:r>
      <w:r w:rsidR="00AE12EB">
        <w:t xml:space="preserve"> </w:t>
      </w:r>
      <w:r>
        <w:fldChar w:fldCharType="begin"/>
      </w:r>
      <w:r w:rsidR="004F50FD">
        <w:instrText xml:space="preserve"> ADDIN ZOTERO_ITEM CSL_CITATION {"citationID":"pYKEP8gH","properties":{"formattedCitation":"\\uc0\\u922{}\\uc0\\u913{}\\uc0\\u925{}\\uc0\\u932{} \\uc0\\u917{}\\uc0\\u924{}\\uc0\\u924{}\\uc0\\u913{}\\uc0\\u925{}\\uc0\\u927{}\\uc0\\u933{}\\uc0\\u919{}\\uc0\\u923{}, {\\i{}K\\uc0\\u929{}\\uc0\\u921{}\\uc0\\u932{}\\uc0\\u921{}\\uc0\\u922{}\\uc0\\u919{} \\uc0\\u932{}\\uc0\\u927{}\\uc0\\u933{} \\uc0\\u922{}\\uc0\\u913{}\\uc0\\u920{}\\uc0\\u913{}\\uc0\\u929{}\\uc0\\u927{}\\uc0\\u933{} \\uc0\\u923{}\\uc0\\u927{}\\uc0\\u915{}\\uc0\\u927{}\\uc0\\u933{}} (\\uc0\\u913{}\\uc0\\u920{}\\uc0\\u919{}\\uc0\\u925{}\\uc0\\u913{}: \\uc0\\u913{}\\uc0\\u920{}\\uc0\\u919{}\\uc0\\u925{}\\uc0\\u913{}, 2016).","plainCitation":"ΚΑΝΤ ΕΜΜΑΝΟΥΗΛ, KΡΙΤΙΚΗ ΤΟΥ ΚΑΘΑΡΟΥ ΛΟΓΟΥ (ΑΘΗΝΑ: ΑΘΗΝΑ, 2016).","dontUpdate":true,"noteIndex":813},"citationItems":[{"id":190,"uris":["http://zotero.org/users/local/KmiWnhYE/items/MS2WIRUY"],"uri":["http://zotero.org/users/local/KmiWnhYE/items/MS2WIRUY"],"itemData":{"id":190,"type":"book","event-place":"ΑΘΗΝΑ","publisher":"ΑΘΗΝΑ","publisher-place":"ΑΘΗΝΑ","title":"KΡΙΤΙΚΗ ΤΟΥ ΚΑΘΑΡΟΥ ΛΟΓΟΥ","author":[{"literal":"ΚΑΝΤ ΕΜΜΑΝΟΥΗΛ"}],"issued":{"date-parts":[["2016"]]}}}],"schema":"https://github.com/citation-style-language/schema/raw/master/csl-citation.json"} </w:instrText>
      </w:r>
      <w:r>
        <w:fldChar w:fldCharType="separate"/>
      </w:r>
      <w:r w:rsidR="00AE12EB" w:rsidRPr="00B83317">
        <w:rPr>
          <w:rFonts w:ascii="Calibri" w:hAnsi="Calibri" w:cs="Calibri"/>
          <w:szCs w:val="24"/>
        </w:rPr>
        <w:t>Κ</w:t>
      </w:r>
      <w:r w:rsidR="00192C02">
        <w:rPr>
          <w:rFonts w:ascii="Calibri" w:hAnsi="Calibri" w:cs="Calibri"/>
          <w:szCs w:val="24"/>
        </w:rPr>
        <w:t>ά</w:t>
      </w:r>
      <w:r w:rsidR="00AE12EB" w:rsidRPr="00B83317">
        <w:rPr>
          <w:rFonts w:ascii="Calibri" w:hAnsi="Calibri" w:cs="Calibri"/>
          <w:szCs w:val="24"/>
        </w:rPr>
        <w:t xml:space="preserve">ντ </w:t>
      </w:r>
      <w:r w:rsidR="00192C02" w:rsidRPr="00B83317">
        <w:rPr>
          <w:rFonts w:ascii="Calibri" w:hAnsi="Calibri" w:cs="Calibri"/>
          <w:szCs w:val="24"/>
        </w:rPr>
        <w:t>Εμμανουήλ</w:t>
      </w:r>
      <w:r w:rsidR="00AE12EB" w:rsidRPr="00B83317">
        <w:rPr>
          <w:rFonts w:ascii="Calibri" w:hAnsi="Calibri" w:cs="Calibri"/>
          <w:szCs w:val="24"/>
        </w:rPr>
        <w:t xml:space="preserve">, </w:t>
      </w:r>
      <w:r w:rsidR="00192C02" w:rsidRPr="00B83317">
        <w:rPr>
          <w:rFonts w:ascii="Calibri" w:hAnsi="Calibri" w:cs="Calibri"/>
          <w:i/>
          <w:iCs/>
          <w:szCs w:val="24"/>
        </w:rPr>
        <w:t>Κριτική</w:t>
      </w:r>
      <w:r w:rsidR="00AE12EB" w:rsidRPr="00B83317">
        <w:rPr>
          <w:rFonts w:ascii="Calibri" w:hAnsi="Calibri" w:cs="Calibri"/>
          <w:i/>
          <w:iCs/>
          <w:szCs w:val="24"/>
        </w:rPr>
        <w:t xml:space="preserve"> </w:t>
      </w:r>
      <w:r w:rsidR="00192C02">
        <w:rPr>
          <w:rFonts w:ascii="Calibri" w:hAnsi="Calibri" w:cs="Calibri"/>
          <w:i/>
          <w:iCs/>
          <w:szCs w:val="24"/>
        </w:rPr>
        <w:t>τ</w:t>
      </w:r>
      <w:r w:rsidR="00AE12EB" w:rsidRPr="00B83317">
        <w:rPr>
          <w:rFonts w:ascii="Calibri" w:hAnsi="Calibri" w:cs="Calibri"/>
          <w:i/>
          <w:iCs/>
          <w:szCs w:val="24"/>
        </w:rPr>
        <w:t xml:space="preserve">ου </w:t>
      </w:r>
      <w:r w:rsidR="00192C02" w:rsidRPr="00B83317">
        <w:rPr>
          <w:rFonts w:ascii="Calibri" w:hAnsi="Calibri" w:cs="Calibri"/>
          <w:i/>
          <w:iCs/>
          <w:szCs w:val="24"/>
        </w:rPr>
        <w:t>Καθαρού</w:t>
      </w:r>
      <w:r w:rsidR="00AE12EB" w:rsidRPr="00B83317">
        <w:rPr>
          <w:rFonts w:ascii="Calibri" w:hAnsi="Calibri" w:cs="Calibri"/>
          <w:i/>
          <w:iCs/>
          <w:szCs w:val="24"/>
        </w:rPr>
        <w:t xml:space="preserve"> Λ</w:t>
      </w:r>
      <w:r w:rsidR="00192C02">
        <w:rPr>
          <w:rFonts w:ascii="Calibri" w:hAnsi="Calibri" w:cs="Calibri"/>
          <w:i/>
          <w:iCs/>
          <w:szCs w:val="24"/>
        </w:rPr>
        <w:t>ό</w:t>
      </w:r>
      <w:r w:rsidR="00AE12EB" w:rsidRPr="00B83317">
        <w:rPr>
          <w:rFonts w:ascii="Calibri" w:hAnsi="Calibri" w:cs="Calibri"/>
          <w:i/>
          <w:iCs/>
          <w:szCs w:val="24"/>
        </w:rPr>
        <w:t>γου</w:t>
      </w:r>
      <w:r w:rsidR="00AE12EB" w:rsidRPr="00B83317">
        <w:rPr>
          <w:rFonts w:ascii="Calibri" w:hAnsi="Calibri" w:cs="Calibri"/>
          <w:szCs w:val="24"/>
        </w:rPr>
        <w:t xml:space="preserve"> (</w:t>
      </w:r>
      <w:r w:rsidR="00192C02" w:rsidRPr="00B83317">
        <w:rPr>
          <w:rFonts w:ascii="Calibri" w:hAnsi="Calibri" w:cs="Calibri"/>
          <w:szCs w:val="24"/>
        </w:rPr>
        <w:t>Αθήνα</w:t>
      </w:r>
      <w:r w:rsidR="00AE12EB" w:rsidRPr="00B83317">
        <w:rPr>
          <w:rFonts w:ascii="Calibri" w:hAnsi="Calibri" w:cs="Calibri"/>
          <w:szCs w:val="24"/>
        </w:rPr>
        <w:t xml:space="preserve">: </w:t>
      </w:r>
      <w:r w:rsidR="00192C02" w:rsidRPr="00B83317">
        <w:rPr>
          <w:rFonts w:ascii="Calibri" w:hAnsi="Calibri" w:cs="Calibri"/>
          <w:szCs w:val="24"/>
        </w:rPr>
        <w:t>Αθηνά</w:t>
      </w:r>
      <w:r w:rsidR="00AE12EB" w:rsidRPr="00B83317">
        <w:rPr>
          <w:rFonts w:ascii="Calibri" w:hAnsi="Calibri" w:cs="Calibri"/>
          <w:szCs w:val="24"/>
        </w:rPr>
        <w:t>, 2016).</w:t>
      </w:r>
      <w:r>
        <w:fldChar w:fldCharType="end"/>
      </w:r>
      <w:r w:rsidR="00192C02">
        <w:t>Μετάφραση</w:t>
      </w:r>
      <w:r w:rsidR="00AE12EB">
        <w:t xml:space="preserve"> </w:t>
      </w:r>
      <w:r w:rsidR="00192C02">
        <w:t>Δημητρακόπουλος</w:t>
      </w:r>
      <w:r w:rsidR="00AE12EB">
        <w:t xml:space="preserve"> Φ. </w:t>
      </w:r>
      <w:r w:rsidR="00192C02">
        <w:t>Μιχαήλ</w:t>
      </w:r>
    </w:p>
  </w:footnote>
  <w:footnote w:id="814">
    <w:p w14:paraId="67E95F85" w14:textId="28D7E3C3" w:rsidR="00946084" w:rsidRDefault="00946084" w:rsidP="00946084">
      <w:pPr>
        <w:pStyle w:val="a6"/>
        <w:jc w:val="both"/>
      </w:pPr>
      <w:r w:rsidRPr="00A2247E">
        <w:rPr>
          <w:rStyle w:val="a7"/>
        </w:rPr>
        <w:footnoteRef/>
      </w:r>
      <w:r>
        <w:t xml:space="preserve"> </w:t>
      </w:r>
      <w:r>
        <w:fldChar w:fldCharType="begin"/>
      </w:r>
      <w:r w:rsidR="004F50FD">
        <w:instrText xml:space="preserve"> ADDIN ZOTERO_ITEM CSL_CITATION {"citationID":"eSSKBidx","properties":{"formattedCitation":"\\uc0\\u913{}\\uc0\\u915{}\\uc0\\u921{}\\uc0\\u927{}\\uc0\\u931{} \\uc0\\u922{}\\uc0\\u913{}\\uc0\\u914{}\\uc0\\u913{}\\uc0\\u931{}\\uc0\\u921{}\\uc0\\u923{}\\uc0\\u913{}\\uc0\\u931{} \\uc0\\u925{}\\uc0\\u921{}\\uc0\\u922{}\\uc0\\u927{}\\uc0\\u923{}\\uc0\\u913{}\\uc0\\u927{}\\uc0\\u931{}, {\\i{}\\uc0\\u917{}\\uc0\\u921{}\\uc0\\u931{} \\uc0\\u932{}\\uc0\\u919{}\\uc0\\u925{} \\uc0\\u923{}\\uc0\\u917{}\\uc0\\u921{}\\uc0\\u932{}\\uc0\\u927{}\\uc0\\u933{}\\uc0\\u929{}\\uc0\\u915{}\\uc0\\u921{}\\uc0\\u922{}\\uc0\\u919{}\\uc0\\u925{}} (\\uc0\\u917{}\\uc0\\u928{}\\uc0\\u917{} 54, \\uc0\\u967{}.\\uc0\\u967{}.).","plainCitation":"ΑΓΙΟΣ ΚΑΒΑΣΙΛΑΣ ΝΙΚΟΛΑΟΣ, ΕΙΣ ΤΗΝ ΛΕΙΤΟΥΡΓΙΚΗΝ (ΕΠΕ 54, χ.χ.).","dontUpdate":true,"noteIndex":814},"citationItems":[{"id":191,"uris":["http://zotero.org/users/local/KmiWnhYE/items/RE7BBARE"],"uri":["http://zotero.org/users/local/KmiWnhYE/items/RE7BBARE"],"itemData":{"id":191,"type":"book","publisher":"ΕΠΕ 54","title":"ΕΙΣ ΤΗΝ ΛΕΙΤΟΥΡΓΙΚΗΝ","author":[{"literal":"ΑΓΙΟΣ ΚΑΒΑΣΙΛΑΣ ΝΙΚΟΛΑΟΣ"}]}}],"schema":"https://github.com/citation-style-language/schema/raw/master/csl-citation.json"} </w:instrText>
      </w:r>
      <w:r>
        <w:fldChar w:fldCharType="separate"/>
      </w:r>
      <w:r w:rsidR="00192C02" w:rsidRPr="00A46AAD">
        <w:rPr>
          <w:rFonts w:ascii="Calibri" w:hAnsi="Calibri" w:cs="Calibri"/>
          <w:szCs w:val="24"/>
        </w:rPr>
        <w:t>Άγιος</w:t>
      </w:r>
      <w:r w:rsidR="00CE30B1" w:rsidRPr="00A46AAD">
        <w:rPr>
          <w:rFonts w:ascii="Calibri" w:hAnsi="Calibri" w:cs="Calibri"/>
          <w:szCs w:val="24"/>
        </w:rPr>
        <w:t xml:space="preserve"> </w:t>
      </w:r>
      <w:r w:rsidR="00192C02" w:rsidRPr="00A46AAD">
        <w:rPr>
          <w:rFonts w:ascii="Calibri" w:hAnsi="Calibri" w:cs="Calibri"/>
          <w:szCs w:val="24"/>
        </w:rPr>
        <w:t>Καβάσιλα</w:t>
      </w:r>
      <w:r w:rsidR="00192C02">
        <w:rPr>
          <w:rFonts w:ascii="Calibri" w:hAnsi="Calibri" w:cs="Calibri"/>
          <w:szCs w:val="24"/>
        </w:rPr>
        <w:t>ς</w:t>
      </w:r>
      <w:r w:rsidR="00CE30B1" w:rsidRPr="00A46AAD">
        <w:rPr>
          <w:rFonts w:ascii="Calibri" w:hAnsi="Calibri" w:cs="Calibri"/>
          <w:szCs w:val="24"/>
        </w:rPr>
        <w:t xml:space="preserve"> </w:t>
      </w:r>
      <w:r w:rsidR="00192C02" w:rsidRPr="00A46AAD">
        <w:rPr>
          <w:rFonts w:ascii="Calibri" w:hAnsi="Calibri" w:cs="Calibri"/>
          <w:szCs w:val="24"/>
        </w:rPr>
        <w:t>Νικόλαος</w:t>
      </w:r>
      <w:r w:rsidR="00CE30B1" w:rsidRPr="00A46AAD">
        <w:rPr>
          <w:rFonts w:ascii="Calibri" w:hAnsi="Calibri" w:cs="Calibri"/>
          <w:szCs w:val="24"/>
        </w:rPr>
        <w:t xml:space="preserve">, </w:t>
      </w:r>
      <w:r w:rsidR="00CE30B1" w:rsidRPr="00A46AAD">
        <w:rPr>
          <w:rFonts w:ascii="Calibri" w:hAnsi="Calibri" w:cs="Calibri"/>
          <w:i/>
          <w:iCs/>
          <w:szCs w:val="24"/>
        </w:rPr>
        <w:t xml:space="preserve">Εις Την </w:t>
      </w:r>
      <w:r w:rsidR="00192C02" w:rsidRPr="00A46AAD">
        <w:rPr>
          <w:rFonts w:ascii="Calibri" w:hAnsi="Calibri" w:cs="Calibri"/>
          <w:i/>
          <w:iCs/>
          <w:szCs w:val="24"/>
        </w:rPr>
        <w:t>Λειτουργική</w:t>
      </w:r>
      <w:r w:rsidR="00192C02">
        <w:rPr>
          <w:rFonts w:ascii="Calibri" w:hAnsi="Calibri" w:cs="Calibri"/>
          <w:i/>
          <w:iCs/>
          <w:szCs w:val="24"/>
        </w:rPr>
        <w:t>ν</w:t>
      </w:r>
      <w:r w:rsidR="00CE30B1" w:rsidRPr="00A46AAD">
        <w:rPr>
          <w:rFonts w:ascii="Calibri" w:hAnsi="Calibri" w:cs="Calibri"/>
          <w:szCs w:val="24"/>
        </w:rPr>
        <w:t xml:space="preserve"> </w:t>
      </w:r>
      <w:r w:rsidRPr="00A46AAD">
        <w:rPr>
          <w:rFonts w:ascii="Calibri" w:hAnsi="Calibri" w:cs="Calibri"/>
          <w:szCs w:val="24"/>
        </w:rPr>
        <w:t>(ΕΠΕ 54).</w:t>
      </w:r>
      <w:r>
        <w:fldChar w:fldCharType="end"/>
      </w:r>
    </w:p>
  </w:footnote>
  <w:footnote w:id="815">
    <w:p w14:paraId="43FEEBA8" w14:textId="340807D5" w:rsidR="0049498E" w:rsidRDefault="0049498E">
      <w:pPr>
        <w:pStyle w:val="a6"/>
      </w:pPr>
      <w:r w:rsidRPr="00A2247E">
        <w:rPr>
          <w:rStyle w:val="a7"/>
        </w:rPr>
        <w:footnoteRef/>
      </w:r>
      <w:r>
        <w:t xml:space="preserve"> </w:t>
      </w:r>
      <w:r w:rsidRPr="0049498E">
        <w:fldChar w:fldCharType="begin"/>
      </w:r>
      <w:r w:rsidR="004F50FD">
        <w:instrText xml:space="preserve"> ADDIN ZOTERO_ITEM CSL_CITATION {"citationID":"a2mhjh5mcc5","properties":{"formattedCitation":"\\uc0\\u960{}. \\uc0\\u922{}\\uc0\\u913{}\\uc0\\u923{}\\uc0\\u923{}\\uc0\\u921{}\\uc0\\u931{}\\uc0\\u932{}\\uc0\\u927{}\\uc0\\u931{} WARE, {\\i{}\\uc0\\u919{} \\uc0\\u916{}\\uc0\\u933{}\\uc0\\u925{}\\uc0\\u913{}\\uc0\\u924{}\\uc0\\u919{} \\uc0\\u932{}\\uc0\\u927{}\\uc0\\u933{} \\uc0\\u927{}\\uc0\\u925{}\\uc0\\u927{}\\uc0\\u924{}\\uc0\\u913{}\\uc0\\u932{}\\uc0\\u927{}\\uc0\\u931{}} (\\uc0\\u913{}\\uc0\\u920{}\\uc0\\u919{}\\uc0\\u925{}\\uc0\\u913{}: \\uc0\\u913{}\\uc0\\u922{}\\uc0\\u929{}\\uc0\\u921{}\\uc0\\u932{}\\uc0\\u913{}\\uc0\\u931{}, 1989).","plainCitation":"π. ΚΑΛΛΙΣΤΟΣ WARE, Η ΔΥΝΑΜΗ ΤΟΥ ΟΝΟΜΑΤΟΣ (ΑΘΗΝΑ: ΑΚΡΙΤΑΣ, 1989).","dontUpdate":true,"noteIndex":815},"citationItems":[{"id":338,"uris":["http://zotero.org/users/local/KmiWnhYE/items/F79F2M4K"],"uri":["http://zotero.org/users/local/KmiWnhYE/items/F79F2M4K"],"itemData":{"id":338,"type":"book","event-place":"ΑΘΗΝΑ","publisher":"ΑΚΡΙΤΑΣ","publisher-place":"ΑΘΗΝΑ","title":"Η ΔΥΝΑΜΗ ΤΟΥ ΟΝΟΜΑΤΟΣ","author":[{"literal":"π. ΚΑΛΛΙΣΤΟΣ WARE"}],"issued":{"date-parts":[["1989"]]}}}],"schema":"https://github.com/citation-style-language/schema/raw/master/csl-citation.json"} </w:instrText>
      </w:r>
      <w:r w:rsidRPr="0049498E">
        <w:fldChar w:fldCharType="separate"/>
      </w:r>
      <w:r w:rsidRPr="0049498E">
        <w:rPr>
          <w:rFonts w:ascii="Calibri" w:hAnsi="Calibri" w:cs="Calibri"/>
          <w:szCs w:val="24"/>
        </w:rPr>
        <w:t xml:space="preserve">π. </w:t>
      </w:r>
      <w:r w:rsidR="00192C02" w:rsidRPr="0049498E">
        <w:rPr>
          <w:rFonts w:ascii="Calibri" w:hAnsi="Calibri" w:cs="Calibri"/>
          <w:szCs w:val="24"/>
        </w:rPr>
        <w:t>Κάλλιστος</w:t>
      </w:r>
      <w:r w:rsidR="00186844" w:rsidRPr="0049498E">
        <w:rPr>
          <w:rFonts w:ascii="Calibri" w:hAnsi="Calibri" w:cs="Calibri"/>
          <w:szCs w:val="24"/>
        </w:rPr>
        <w:t xml:space="preserve"> Ware, </w:t>
      </w:r>
      <w:r w:rsidR="00186844" w:rsidRPr="0049498E">
        <w:rPr>
          <w:rFonts w:ascii="Calibri" w:hAnsi="Calibri" w:cs="Calibri"/>
          <w:i/>
          <w:iCs/>
          <w:szCs w:val="24"/>
        </w:rPr>
        <w:t xml:space="preserve">Η </w:t>
      </w:r>
      <w:r w:rsidR="00192C02" w:rsidRPr="0049498E">
        <w:rPr>
          <w:rFonts w:ascii="Calibri" w:hAnsi="Calibri" w:cs="Calibri"/>
          <w:i/>
          <w:iCs/>
          <w:szCs w:val="24"/>
        </w:rPr>
        <w:t>Δύναμη</w:t>
      </w:r>
      <w:r w:rsidR="00186844" w:rsidRPr="0049498E">
        <w:rPr>
          <w:rFonts w:ascii="Calibri" w:hAnsi="Calibri" w:cs="Calibri"/>
          <w:i/>
          <w:iCs/>
          <w:szCs w:val="24"/>
        </w:rPr>
        <w:t xml:space="preserve"> Του </w:t>
      </w:r>
      <w:r w:rsidR="00192C02" w:rsidRPr="0049498E">
        <w:rPr>
          <w:rFonts w:ascii="Calibri" w:hAnsi="Calibri" w:cs="Calibri"/>
          <w:i/>
          <w:iCs/>
          <w:szCs w:val="24"/>
        </w:rPr>
        <w:t>Ονόματος</w:t>
      </w:r>
      <w:r w:rsidR="00186844" w:rsidRPr="0049498E">
        <w:rPr>
          <w:rFonts w:ascii="Calibri" w:hAnsi="Calibri" w:cs="Calibri"/>
          <w:szCs w:val="24"/>
        </w:rPr>
        <w:t xml:space="preserve"> (</w:t>
      </w:r>
      <w:r w:rsidR="00192C02" w:rsidRPr="0049498E">
        <w:rPr>
          <w:rFonts w:ascii="Calibri" w:hAnsi="Calibri" w:cs="Calibri"/>
          <w:szCs w:val="24"/>
        </w:rPr>
        <w:t>Αθήνα</w:t>
      </w:r>
      <w:r w:rsidR="00186844" w:rsidRPr="0049498E">
        <w:rPr>
          <w:rFonts w:ascii="Calibri" w:hAnsi="Calibri" w:cs="Calibri"/>
          <w:szCs w:val="24"/>
        </w:rPr>
        <w:t xml:space="preserve">: </w:t>
      </w:r>
      <w:r w:rsidR="00192C02" w:rsidRPr="0049498E">
        <w:rPr>
          <w:rFonts w:ascii="Calibri" w:hAnsi="Calibri" w:cs="Calibri"/>
          <w:szCs w:val="24"/>
        </w:rPr>
        <w:t>Ακρίτας</w:t>
      </w:r>
      <w:r w:rsidRPr="0049498E">
        <w:rPr>
          <w:rFonts w:ascii="Calibri" w:hAnsi="Calibri" w:cs="Calibri"/>
          <w:szCs w:val="24"/>
        </w:rPr>
        <w:t>, 1989).</w:t>
      </w:r>
      <w:r w:rsidRPr="0049498E">
        <w:fldChar w:fldCharType="end"/>
      </w:r>
      <w:r>
        <w:t>Σ</w:t>
      </w:r>
      <w:r w:rsidR="003F3CB2">
        <w:t>ελ.</w:t>
      </w:r>
      <w:r>
        <w:t xml:space="preserve"> 9</w:t>
      </w:r>
      <w:r w:rsidR="0023316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30A"/>
    <w:multiLevelType w:val="hybridMultilevel"/>
    <w:tmpl w:val="CBD07042"/>
    <w:lvl w:ilvl="0" w:tplc="093A790A">
      <w:start w:val="1"/>
      <w:numFmt w:val="decimal"/>
      <w:lvlText w:val="%1"/>
      <w:lvlJc w:val="left"/>
      <w:pPr>
        <w:ind w:left="-1058" w:hanging="360"/>
      </w:pPr>
      <w:rPr>
        <w:rFonts w:asciiTheme="minorHAnsi" w:hAnsiTheme="minorHAnsi" w:cstheme="minorHAnsi"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 w15:restartNumberingAfterBreak="0">
    <w:nsid w:val="028B3A04"/>
    <w:multiLevelType w:val="hybridMultilevel"/>
    <w:tmpl w:val="47AAD38A"/>
    <w:lvl w:ilvl="0" w:tplc="CA4C6934">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 w15:restartNumberingAfterBreak="0">
    <w:nsid w:val="032E1A8B"/>
    <w:multiLevelType w:val="hybridMultilevel"/>
    <w:tmpl w:val="E3FA9A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E51D00"/>
    <w:multiLevelType w:val="hybridMultilevel"/>
    <w:tmpl w:val="7B9C6E28"/>
    <w:lvl w:ilvl="0" w:tplc="74D69D9C">
      <w:start w:val="1"/>
      <w:numFmt w:val="bullet"/>
      <w:lvlText w:val=""/>
      <w:lvlJc w:val="left"/>
      <w:pPr>
        <w:tabs>
          <w:tab w:val="num" w:pos="360"/>
        </w:tabs>
        <w:ind w:left="360" w:hanging="360"/>
      </w:pPr>
      <w:rPr>
        <w:rFonts w:ascii="Wingdings 3" w:hAnsi="Wingdings 3" w:hint="default"/>
      </w:rPr>
    </w:lvl>
    <w:lvl w:ilvl="1" w:tplc="12105226" w:tentative="1">
      <w:start w:val="1"/>
      <w:numFmt w:val="bullet"/>
      <w:lvlText w:val=""/>
      <w:lvlJc w:val="left"/>
      <w:pPr>
        <w:tabs>
          <w:tab w:val="num" w:pos="1080"/>
        </w:tabs>
        <w:ind w:left="1080" w:hanging="360"/>
      </w:pPr>
      <w:rPr>
        <w:rFonts w:ascii="Wingdings 3" w:hAnsi="Wingdings 3" w:hint="default"/>
      </w:rPr>
    </w:lvl>
    <w:lvl w:ilvl="2" w:tplc="14462C6E" w:tentative="1">
      <w:start w:val="1"/>
      <w:numFmt w:val="bullet"/>
      <w:lvlText w:val=""/>
      <w:lvlJc w:val="left"/>
      <w:pPr>
        <w:tabs>
          <w:tab w:val="num" w:pos="1800"/>
        </w:tabs>
        <w:ind w:left="1800" w:hanging="360"/>
      </w:pPr>
      <w:rPr>
        <w:rFonts w:ascii="Wingdings 3" w:hAnsi="Wingdings 3" w:hint="default"/>
      </w:rPr>
    </w:lvl>
    <w:lvl w:ilvl="3" w:tplc="CDF6CA4A" w:tentative="1">
      <w:start w:val="1"/>
      <w:numFmt w:val="bullet"/>
      <w:lvlText w:val=""/>
      <w:lvlJc w:val="left"/>
      <w:pPr>
        <w:tabs>
          <w:tab w:val="num" w:pos="2520"/>
        </w:tabs>
        <w:ind w:left="2520" w:hanging="360"/>
      </w:pPr>
      <w:rPr>
        <w:rFonts w:ascii="Wingdings 3" w:hAnsi="Wingdings 3" w:hint="default"/>
      </w:rPr>
    </w:lvl>
    <w:lvl w:ilvl="4" w:tplc="33F25CC0" w:tentative="1">
      <w:start w:val="1"/>
      <w:numFmt w:val="bullet"/>
      <w:lvlText w:val=""/>
      <w:lvlJc w:val="left"/>
      <w:pPr>
        <w:tabs>
          <w:tab w:val="num" w:pos="3240"/>
        </w:tabs>
        <w:ind w:left="3240" w:hanging="360"/>
      </w:pPr>
      <w:rPr>
        <w:rFonts w:ascii="Wingdings 3" w:hAnsi="Wingdings 3" w:hint="default"/>
      </w:rPr>
    </w:lvl>
    <w:lvl w:ilvl="5" w:tplc="CE402D3A" w:tentative="1">
      <w:start w:val="1"/>
      <w:numFmt w:val="bullet"/>
      <w:lvlText w:val=""/>
      <w:lvlJc w:val="left"/>
      <w:pPr>
        <w:tabs>
          <w:tab w:val="num" w:pos="3960"/>
        </w:tabs>
        <w:ind w:left="3960" w:hanging="360"/>
      </w:pPr>
      <w:rPr>
        <w:rFonts w:ascii="Wingdings 3" w:hAnsi="Wingdings 3" w:hint="default"/>
      </w:rPr>
    </w:lvl>
    <w:lvl w:ilvl="6" w:tplc="97AC3020" w:tentative="1">
      <w:start w:val="1"/>
      <w:numFmt w:val="bullet"/>
      <w:lvlText w:val=""/>
      <w:lvlJc w:val="left"/>
      <w:pPr>
        <w:tabs>
          <w:tab w:val="num" w:pos="4680"/>
        </w:tabs>
        <w:ind w:left="4680" w:hanging="360"/>
      </w:pPr>
      <w:rPr>
        <w:rFonts w:ascii="Wingdings 3" w:hAnsi="Wingdings 3" w:hint="default"/>
      </w:rPr>
    </w:lvl>
    <w:lvl w:ilvl="7" w:tplc="960E0418" w:tentative="1">
      <w:start w:val="1"/>
      <w:numFmt w:val="bullet"/>
      <w:lvlText w:val=""/>
      <w:lvlJc w:val="left"/>
      <w:pPr>
        <w:tabs>
          <w:tab w:val="num" w:pos="5400"/>
        </w:tabs>
        <w:ind w:left="5400" w:hanging="360"/>
      </w:pPr>
      <w:rPr>
        <w:rFonts w:ascii="Wingdings 3" w:hAnsi="Wingdings 3" w:hint="default"/>
      </w:rPr>
    </w:lvl>
    <w:lvl w:ilvl="8" w:tplc="55F40894" w:tentative="1">
      <w:start w:val="1"/>
      <w:numFmt w:val="bullet"/>
      <w:lvlText w:val=""/>
      <w:lvlJc w:val="left"/>
      <w:pPr>
        <w:tabs>
          <w:tab w:val="num" w:pos="6120"/>
        </w:tabs>
        <w:ind w:left="6120" w:hanging="360"/>
      </w:pPr>
      <w:rPr>
        <w:rFonts w:ascii="Wingdings 3" w:hAnsi="Wingdings 3" w:hint="default"/>
      </w:rPr>
    </w:lvl>
  </w:abstractNum>
  <w:abstractNum w:abstractNumId="4" w15:restartNumberingAfterBreak="0">
    <w:nsid w:val="08C80D45"/>
    <w:multiLevelType w:val="hybridMultilevel"/>
    <w:tmpl w:val="822C41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B3774FE"/>
    <w:multiLevelType w:val="hybridMultilevel"/>
    <w:tmpl w:val="F3780A88"/>
    <w:lvl w:ilvl="0" w:tplc="16503F32">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6" w15:restartNumberingAfterBreak="0">
    <w:nsid w:val="0F086983"/>
    <w:multiLevelType w:val="hybridMultilevel"/>
    <w:tmpl w:val="AA46BB1A"/>
    <w:lvl w:ilvl="0" w:tplc="209C5B58">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7" w15:restartNumberingAfterBreak="0">
    <w:nsid w:val="1EED1894"/>
    <w:multiLevelType w:val="hybridMultilevel"/>
    <w:tmpl w:val="3BD26E98"/>
    <w:lvl w:ilvl="0" w:tplc="56D24590">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8" w15:restartNumberingAfterBreak="0">
    <w:nsid w:val="21B71808"/>
    <w:multiLevelType w:val="hybridMultilevel"/>
    <w:tmpl w:val="FFACF3D4"/>
    <w:lvl w:ilvl="0" w:tplc="76C27250">
      <w:start w:val="28"/>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9" w15:restartNumberingAfterBreak="0">
    <w:nsid w:val="237A394F"/>
    <w:multiLevelType w:val="hybridMultilevel"/>
    <w:tmpl w:val="C8EC9CB0"/>
    <w:lvl w:ilvl="0" w:tplc="035C4498">
      <w:start w:val="1"/>
      <w:numFmt w:val="decimal"/>
      <w:lvlText w:val="%1"/>
      <w:lvlJc w:val="left"/>
      <w:pPr>
        <w:ind w:left="-938" w:hanging="48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0" w15:restartNumberingAfterBreak="0">
    <w:nsid w:val="25A5615B"/>
    <w:multiLevelType w:val="hybridMultilevel"/>
    <w:tmpl w:val="2202E7DC"/>
    <w:lvl w:ilvl="0" w:tplc="C180D83C">
      <w:start w:val="1"/>
      <w:numFmt w:val="decimal"/>
      <w:lvlText w:val="%1"/>
      <w:lvlJc w:val="left"/>
      <w:pPr>
        <w:ind w:left="-878" w:hanging="54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1" w15:restartNumberingAfterBreak="0">
    <w:nsid w:val="29294039"/>
    <w:multiLevelType w:val="hybridMultilevel"/>
    <w:tmpl w:val="A9C0DD2A"/>
    <w:lvl w:ilvl="0" w:tplc="E4B0E526">
      <w:start w:val="1"/>
      <w:numFmt w:val="decimal"/>
      <w:lvlText w:val="%1."/>
      <w:lvlJc w:val="left"/>
      <w:pPr>
        <w:ind w:left="-1058" w:hanging="36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2" w15:restartNumberingAfterBreak="0">
    <w:nsid w:val="392D242B"/>
    <w:multiLevelType w:val="hybridMultilevel"/>
    <w:tmpl w:val="44000ED8"/>
    <w:lvl w:ilvl="0" w:tplc="13BA060C">
      <w:start w:val="1"/>
      <w:numFmt w:val="decimal"/>
      <w:lvlText w:val="%1."/>
      <w:lvlJc w:val="left"/>
      <w:pPr>
        <w:ind w:left="-75" w:hanging="360"/>
      </w:pPr>
      <w:rPr>
        <w:rFonts w:hint="default"/>
      </w:rPr>
    </w:lvl>
    <w:lvl w:ilvl="1" w:tplc="04080019" w:tentative="1">
      <w:start w:val="1"/>
      <w:numFmt w:val="lowerLetter"/>
      <w:lvlText w:val="%2."/>
      <w:lvlJc w:val="left"/>
      <w:pPr>
        <w:ind w:left="645" w:hanging="360"/>
      </w:pPr>
    </w:lvl>
    <w:lvl w:ilvl="2" w:tplc="0408001B" w:tentative="1">
      <w:start w:val="1"/>
      <w:numFmt w:val="lowerRoman"/>
      <w:lvlText w:val="%3."/>
      <w:lvlJc w:val="right"/>
      <w:pPr>
        <w:ind w:left="1365" w:hanging="180"/>
      </w:pPr>
    </w:lvl>
    <w:lvl w:ilvl="3" w:tplc="0408000F" w:tentative="1">
      <w:start w:val="1"/>
      <w:numFmt w:val="decimal"/>
      <w:lvlText w:val="%4."/>
      <w:lvlJc w:val="left"/>
      <w:pPr>
        <w:ind w:left="2085" w:hanging="360"/>
      </w:pPr>
    </w:lvl>
    <w:lvl w:ilvl="4" w:tplc="04080019" w:tentative="1">
      <w:start w:val="1"/>
      <w:numFmt w:val="lowerLetter"/>
      <w:lvlText w:val="%5."/>
      <w:lvlJc w:val="left"/>
      <w:pPr>
        <w:ind w:left="2805" w:hanging="360"/>
      </w:pPr>
    </w:lvl>
    <w:lvl w:ilvl="5" w:tplc="0408001B" w:tentative="1">
      <w:start w:val="1"/>
      <w:numFmt w:val="lowerRoman"/>
      <w:lvlText w:val="%6."/>
      <w:lvlJc w:val="right"/>
      <w:pPr>
        <w:ind w:left="3525" w:hanging="180"/>
      </w:pPr>
    </w:lvl>
    <w:lvl w:ilvl="6" w:tplc="0408000F" w:tentative="1">
      <w:start w:val="1"/>
      <w:numFmt w:val="decimal"/>
      <w:lvlText w:val="%7."/>
      <w:lvlJc w:val="left"/>
      <w:pPr>
        <w:ind w:left="4245" w:hanging="360"/>
      </w:pPr>
    </w:lvl>
    <w:lvl w:ilvl="7" w:tplc="04080019" w:tentative="1">
      <w:start w:val="1"/>
      <w:numFmt w:val="lowerLetter"/>
      <w:lvlText w:val="%8."/>
      <w:lvlJc w:val="left"/>
      <w:pPr>
        <w:ind w:left="4965" w:hanging="360"/>
      </w:pPr>
    </w:lvl>
    <w:lvl w:ilvl="8" w:tplc="0408001B" w:tentative="1">
      <w:start w:val="1"/>
      <w:numFmt w:val="lowerRoman"/>
      <w:lvlText w:val="%9."/>
      <w:lvlJc w:val="right"/>
      <w:pPr>
        <w:ind w:left="5685" w:hanging="180"/>
      </w:pPr>
    </w:lvl>
  </w:abstractNum>
  <w:abstractNum w:abstractNumId="13" w15:restartNumberingAfterBreak="0">
    <w:nsid w:val="3CA5586C"/>
    <w:multiLevelType w:val="hybridMultilevel"/>
    <w:tmpl w:val="E1DC7622"/>
    <w:lvl w:ilvl="0" w:tplc="DC7E5D26">
      <w:start w:val="1"/>
      <w:numFmt w:val="decimal"/>
      <w:lvlText w:val="%1."/>
      <w:lvlJc w:val="left"/>
      <w:pPr>
        <w:ind w:left="-147" w:hanging="360"/>
      </w:pPr>
      <w:rPr>
        <w:rFonts w:hint="default"/>
      </w:rPr>
    </w:lvl>
    <w:lvl w:ilvl="1" w:tplc="04080019" w:tentative="1">
      <w:start w:val="1"/>
      <w:numFmt w:val="lowerLetter"/>
      <w:lvlText w:val="%2."/>
      <w:lvlJc w:val="left"/>
      <w:pPr>
        <w:ind w:left="573" w:hanging="360"/>
      </w:pPr>
    </w:lvl>
    <w:lvl w:ilvl="2" w:tplc="0408001B" w:tentative="1">
      <w:start w:val="1"/>
      <w:numFmt w:val="lowerRoman"/>
      <w:lvlText w:val="%3."/>
      <w:lvlJc w:val="right"/>
      <w:pPr>
        <w:ind w:left="1293" w:hanging="180"/>
      </w:pPr>
    </w:lvl>
    <w:lvl w:ilvl="3" w:tplc="0408000F" w:tentative="1">
      <w:start w:val="1"/>
      <w:numFmt w:val="decimal"/>
      <w:lvlText w:val="%4."/>
      <w:lvlJc w:val="left"/>
      <w:pPr>
        <w:ind w:left="2013" w:hanging="360"/>
      </w:pPr>
    </w:lvl>
    <w:lvl w:ilvl="4" w:tplc="04080019" w:tentative="1">
      <w:start w:val="1"/>
      <w:numFmt w:val="lowerLetter"/>
      <w:lvlText w:val="%5."/>
      <w:lvlJc w:val="left"/>
      <w:pPr>
        <w:ind w:left="2733" w:hanging="360"/>
      </w:pPr>
    </w:lvl>
    <w:lvl w:ilvl="5" w:tplc="0408001B" w:tentative="1">
      <w:start w:val="1"/>
      <w:numFmt w:val="lowerRoman"/>
      <w:lvlText w:val="%6."/>
      <w:lvlJc w:val="right"/>
      <w:pPr>
        <w:ind w:left="3453" w:hanging="180"/>
      </w:pPr>
    </w:lvl>
    <w:lvl w:ilvl="6" w:tplc="0408000F" w:tentative="1">
      <w:start w:val="1"/>
      <w:numFmt w:val="decimal"/>
      <w:lvlText w:val="%7."/>
      <w:lvlJc w:val="left"/>
      <w:pPr>
        <w:ind w:left="4173" w:hanging="360"/>
      </w:pPr>
    </w:lvl>
    <w:lvl w:ilvl="7" w:tplc="04080019" w:tentative="1">
      <w:start w:val="1"/>
      <w:numFmt w:val="lowerLetter"/>
      <w:lvlText w:val="%8."/>
      <w:lvlJc w:val="left"/>
      <w:pPr>
        <w:ind w:left="4893" w:hanging="360"/>
      </w:pPr>
    </w:lvl>
    <w:lvl w:ilvl="8" w:tplc="0408001B" w:tentative="1">
      <w:start w:val="1"/>
      <w:numFmt w:val="lowerRoman"/>
      <w:lvlText w:val="%9."/>
      <w:lvlJc w:val="right"/>
      <w:pPr>
        <w:ind w:left="5613" w:hanging="180"/>
      </w:pPr>
    </w:lvl>
  </w:abstractNum>
  <w:abstractNum w:abstractNumId="14" w15:restartNumberingAfterBreak="0">
    <w:nsid w:val="3E667CFE"/>
    <w:multiLevelType w:val="hybridMultilevel"/>
    <w:tmpl w:val="D4F428C4"/>
    <w:lvl w:ilvl="0" w:tplc="D2E06936">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5" w15:restartNumberingAfterBreak="0">
    <w:nsid w:val="40AA6A5D"/>
    <w:multiLevelType w:val="hybridMultilevel"/>
    <w:tmpl w:val="67BAB3A2"/>
    <w:lvl w:ilvl="0" w:tplc="13864332">
      <w:start w:val="1"/>
      <w:numFmt w:val="decimal"/>
      <w:lvlText w:val="%1"/>
      <w:lvlJc w:val="left"/>
      <w:pPr>
        <w:ind w:left="-998" w:hanging="42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6" w15:restartNumberingAfterBreak="0">
    <w:nsid w:val="46E63A01"/>
    <w:multiLevelType w:val="hybridMultilevel"/>
    <w:tmpl w:val="B44EB1A0"/>
    <w:lvl w:ilvl="0" w:tplc="456A8AB4">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7" w15:restartNumberingAfterBreak="0">
    <w:nsid w:val="4895444D"/>
    <w:multiLevelType w:val="hybridMultilevel"/>
    <w:tmpl w:val="F37C7730"/>
    <w:lvl w:ilvl="0" w:tplc="1BEEF050">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8" w15:restartNumberingAfterBreak="0">
    <w:nsid w:val="4E3F1C2F"/>
    <w:multiLevelType w:val="hybridMultilevel"/>
    <w:tmpl w:val="8F08BD8A"/>
    <w:lvl w:ilvl="0" w:tplc="A3AC7B38">
      <w:start w:val="1"/>
      <w:numFmt w:val="decimal"/>
      <w:lvlText w:val="%1"/>
      <w:lvlJc w:val="left"/>
      <w:pPr>
        <w:ind w:left="-998" w:hanging="42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19" w15:restartNumberingAfterBreak="0">
    <w:nsid w:val="52623DB4"/>
    <w:multiLevelType w:val="hybridMultilevel"/>
    <w:tmpl w:val="F7947CEE"/>
    <w:lvl w:ilvl="0" w:tplc="A0EAAA84">
      <w:start w:val="1"/>
      <w:numFmt w:val="decimal"/>
      <w:lvlText w:val="%1"/>
      <w:lvlJc w:val="left"/>
      <w:pPr>
        <w:ind w:left="-1058" w:hanging="36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20" w15:restartNumberingAfterBreak="0">
    <w:nsid w:val="53967045"/>
    <w:multiLevelType w:val="hybridMultilevel"/>
    <w:tmpl w:val="6DEEAD4E"/>
    <w:lvl w:ilvl="0" w:tplc="E2B00118">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1" w15:restartNumberingAfterBreak="0">
    <w:nsid w:val="578B339D"/>
    <w:multiLevelType w:val="hybridMultilevel"/>
    <w:tmpl w:val="EE0CD89A"/>
    <w:lvl w:ilvl="0" w:tplc="85A482B6">
      <w:start w:val="1"/>
      <w:numFmt w:val="decimal"/>
      <w:lvlText w:val="%1"/>
      <w:lvlJc w:val="left"/>
      <w:pPr>
        <w:ind w:left="-998" w:hanging="42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22" w15:restartNumberingAfterBreak="0">
    <w:nsid w:val="61FE05E1"/>
    <w:multiLevelType w:val="hybridMultilevel"/>
    <w:tmpl w:val="4FE69A00"/>
    <w:lvl w:ilvl="0" w:tplc="0BD43054">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3" w15:restartNumberingAfterBreak="0">
    <w:nsid w:val="725F703E"/>
    <w:multiLevelType w:val="hybridMultilevel"/>
    <w:tmpl w:val="A7B8CFB6"/>
    <w:lvl w:ilvl="0" w:tplc="F2D0958C">
      <w:start w:val="1"/>
      <w:numFmt w:val="decimal"/>
      <w:lvlText w:val="%1"/>
      <w:lvlJc w:val="left"/>
      <w:pPr>
        <w:ind w:left="-938" w:hanging="48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24" w15:restartNumberingAfterBreak="0">
    <w:nsid w:val="72E34C1E"/>
    <w:multiLevelType w:val="multilevel"/>
    <w:tmpl w:val="E0FA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B00643"/>
    <w:multiLevelType w:val="multilevel"/>
    <w:tmpl w:val="BD2C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972032"/>
    <w:multiLevelType w:val="hybridMultilevel"/>
    <w:tmpl w:val="9AC6421E"/>
    <w:lvl w:ilvl="0" w:tplc="04080001">
      <w:start w:val="1"/>
      <w:numFmt w:val="bullet"/>
      <w:lvlText w:val=""/>
      <w:lvlJc w:val="left"/>
      <w:pPr>
        <w:ind w:left="-698" w:hanging="360"/>
      </w:pPr>
      <w:rPr>
        <w:rFonts w:ascii="Symbol" w:hAnsi="Symbol" w:hint="default"/>
      </w:rPr>
    </w:lvl>
    <w:lvl w:ilvl="1" w:tplc="04080003" w:tentative="1">
      <w:start w:val="1"/>
      <w:numFmt w:val="bullet"/>
      <w:lvlText w:val="o"/>
      <w:lvlJc w:val="left"/>
      <w:pPr>
        <w:ind w:left="22" w:hanging="360"/>
      </w:pPr>
      <w:rPr>
        <w:rFonts w:ascii="Courier New" w:hAnsi="Courier New" w:cs="Courier New" w:hint="default"/>
      </w:rPr>
    </w:lvl>
    <w:lvl w:ilvl="2" w:tplc="04080005" w:tentative="1">
      <w:start w:val="1"/>
      <w:numFmt w:val="bullet"/>
      <w:lvlText w:val=""/>
      <w:lvlJc w:val="left"/>
      <w:pPr>
        <w:ind w:left="742" w:hanging="360"/>
      </w:pPr>
      <w:rPr>
        <w:rFonts w:ascii="Wingdings" w:hAnsi="Wingdings" w:hint="default"/>
      </w:rPr>
    </w:lvl>
    <w:lvl w:ilvl="3" w:tplc="04080001" w:tentative="1">
      <w:start w:val="1"/>
      <w:numFmt w:val="bullet"/>
      <w:lvlText w:val=""/>
      <w:lvlJc w:val="left"/>
      <w:pPr>
        <w:ind w:left="1462" w:hanging="360"/>
      </w:pPr>
      <w:rPr>
        <w:rFonts w:ascii="Symbol" w:hAnsi="Symbol" w:hint="default"/>
      </w:rPr>
    </w:lvl>
    <w:lvl w:ilvl="4" w:tplc="04080003" w:tentative="1">
      <w:start w:val="1"/>
      <w:numFmt w:val="bullet"/>
      <w:lvlText w:val="o"/>
      <w:lvlJc w:val="left"/>
      <w:pPr>
        <w:ind w:left="2182" w:hanging="360"/>
      </w:pPr>
      <w:rPr>
        <w:rFonts w:ascii="Courier New" w:hAnsi="Courier New" w:cs="Courier New" w:hint="default"/>
      </w:rPr>
    </w:lvl>
    <w:lvl w:ilvl="5" w:tplc="04080005" w:tentative="1">
      <w:start w:val="1"/>
      <w:numFmt w:val="bullet"/>
      <w:lvlText w:val=""/>
      <w:lvlJc w:val="left"/>
      <w:pPr>
        <w:ind w:left="2902" w:hanging="360"/>
      </w:pPr>
      <w:rPr>
        <w:rFonts w:ascii="Wingdings" w:hAnsi="Wingdings" w:hint="default"/>
      </w:rPr>
    </w:lvl>
    <w:lvl w:ilvl="6" w:tplc="04080001" w:tentative="1">
      <w:start w:val="1"/>
      <w:numFmt w:val="bullet"/>
      <w:lvlText w:val=""/>
      <w:lvlJc w:val="left"/>
      <w:pPr>
        <w:ind w:left="3622" w:hanging="360"/>
      </w:pPr>
      <w:rPr>
        <w:rFonts w:ascii="Symbol" w:hAnsi="Symbol" w:hint="default"/>
      </w:rPr>
    </w:lvl>
    <w:lvl w:ilvl="7" w:tplc="04080003" w:tentative="1">
      <w:start w:val="1"/>
      <w:numFmt w:val="bullet"/>
      <w:lvlText w:val="o"/>
      <w:lvlJc w:val="left"/>
      <w:pPr>
        <w:ind w:left="4342" w:hanging="360"/>
      </w:pPr>
      <w:rPr>
        <w:rFonts w:ascii="Courier New" w:hAnsi="Courier New" w:cs="Courier New" w:hint="default"/>
      </w:rPr>
    </w:lvl>
    <w:lvl w:ilvl="8" w:tplc="04080005" w:tentative="1">
      <w:start w:val="1"/>
      <w:numFmt w:val="bullet"/>
      <w:lvlText w:val=""/>
      <w:lvlJc w:val="left"/>
      <w:pPr>
        <w:ind w:left="5062" w:hanging="360"/>
      </w:pPr>
      <w:rPr>
        <w:rFonts w:ascii="Wingdings" w:hAnsi="Wingdings" w:hint="default"/>
      </w:rPr>
    </w:lvl>
  </w:abstractNum>
  <w:abstractNum w:abstractNumId="27" w15:restartNumberingAfterBreak="0">
    <w:nsid w:val="7A113EAD"/>
    <w:multiLevelType w:val="hybridMultilevel"/>
    <w:tmpl w:val="ADBCB438"/>
    <w:lvl w:ilvl="0" w:tplc="842AA5CA">
      <w:start w:val="1"/>
      <w:numFmt w:val="decimal"/>
      <w:lvlText w:val="%1."/>
      <w:lvlJc w:val="left"/>
      <w:pPr>
        <w:ind w:left="-1058" w:hanging="36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28" w15:restartNumberingAfterBreak="0">
    <w:nsid w:val="7DE054D9"/>
    <w:multiLevelType w:val="hybridMultilevel"/>
    <w:tmpl w:val="B1E8C3CE"/>
    <w:lvl w:ilvl="0" w:tplc="27BEF4CA">
      <w:start w:val="1"/>
      <w:numFmt w:val="decimal"/>
      <w:lvlText w:val="%1"/>
      <w:lvlJc w:val="left"/>
      <w:pPr>
        <w:ind w:left="-938" w:hanging="480"/>
      </w:pPr>
      <w:rPr>
        <w:rFonts w:hint="default"/>
      </w:rPr>
    </w:lvl>
    <w:lvl w:ilvl="1" w:tplc="04080019" w:tentative="1">
      <w:start w:val="1"/>
      <w:numFmt w:val="lowerLetter"/>
      <w:lvlText w:val="%2."/>
      <w:lvlJc w:val="left"/>
      <w:pPr>
        <w:ind w:left="-338" w:hanging="360"/>
      </w:pPr>
    </w:lvl>
    <w:lvl w:ilvl="2" w:tplc="0408001B" w:tentative="1">
      <w:start w:val="1"/>
      <w:numFmt w:val="lowerRoman"/>
      <w:lvlText w:val="%3."/>
      <w:lvlJc w:val="right"/>
      <w:pPr>
        <w:ind w:left="382" w:hanging="180"/>
      </w:pPr>
    </w:lvl>
    <w:lvl w:ilvl="3" w:tplc="0408000F" w:tentative="1">
      <w:start w:val="1"/>
      <w:numFmt w:val="decimal"/>
      <w:lvlText w:val="%4."/>
      <w:lvlJc w:val="left"/>
      <w:pPr>
        <w:ind w:left="1102" w:hanging="360"/>
      </w:pPr>
    </w:lvl>
    <w:lvl w:ilvl="4" w:tplc="04080019" w:tentative="1">
      <w:start w:val="1"/>
      <w:numFmt w:val="lowerLetter"/>
      <w:lvlText w:val="%5."/>
      <w:lvlJc w:val="left"/>
      <w:pPr>
        <w:ind w:left="1822" w:hanging="360"/>
      </w:pPr>
    </w:lvl>
    <w:lvl w:ilvl="5" w:tplc="0408001B" w:tentative="1">
      <w:start w:val="1"/>
      <w:numFmt w:val="lowerRoman"/>
      <w:lvlText w:val="%6."/>
      <w:lvlJc w:val="right"/>
      <w:pPr>
        <w:ind w:left="2542" w:hanging="180"/>
      </w:pPr>
    </w:lvl>
    <w:lvl w:ilvl="6" w:tplc="0408000F" w:tentative="1">
      <w:start w:val="1"/>
      <w:numFmt w:val="decimal"/>
      <w:lvlText w:val="%7."/>
      <w:lvlJc w:val="left"/>
      <w:pPr>
        <w:ind w:left="3262" w:hanging="360"/>
      </w:pPr>
    </w:lvl>
    <w:lvl w:ilvl="7" w:tplc="04080019" w:tentative="1">
      <w:start w:val="1"/>
      <w:numFmt w:val="lowerLetter"/>
      <w:lvlText w:val="%8."/>
      <w:lvlJc w:val="left"/>
      <w:pPr>
        <w:ind w:left="3982" w:hanging="360"/>
      </w:pPr>
    </w:lvl>
    <w:lvl w:ilvl="8" w:tplc="0408001B" w:tentative="1">
      <w:start w:val="1"/>
      <w:numFmt w:val="lowerRoman"/>
      <w:lvlText w:val="%9."/>
      <w:lvlJc w:val="right"/>
      <w:pPr>
        <w:ind w:left="4702" w:hanging="180"/>
      </w:pPr>
    </w:lvl>
  </w:abstractNum>
  <w:abstractNum w:abstractNumId="29" w15:restartNumberingAfterBreak="0">
    <w:nsid w:val="7EE27F76"/>
    <w:multiLevelType w:val="hybridMultilevel"/>
    <w:tmpl w:val="7BAAA340"/>
    <w:lvl w:ilvl="0" w:tplc="F4F4F2E2">
      <w:start w:val="1"/>
      <w:numFmt w:val="decimal"/>
      <w:lvlText w:val="%1."/>
      <w:lvlJc w:val="left"/>
      <w:pPr>
        <w:ind w:left="36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24"/>
  </w:num>
  <w:num w:numId="2">
    <w:abstractNumId w:val="3"/>
  </w:num>
  <w:num w:numId="3">
    <w:abstractNumId w:val="2"/>
  </w:num>
  <w:num w:numId="4">
    <w:abstractNumId w:val="25"/>
  </w:num>
  <w:num w:numId="5">
    <w:abstractNumId w:val="7"/>
  </w:num>
  <w:num w:numId="6">
    <w:abstractNumId w:val="16"/>
  </w:num>
  <w:num w:numId="7">
    <w:abstractNumId w:val="6"/>
  </w:num>
  <w:num w:numId="8">
    <w:abstractNumId w:val="20"/>
  </w:num>
  <w:num w:numId="9">
    <w:abstractNumId w:val="17"/>
  </w:num>
  <w:num w:numId="10">
    <w:abstractNumId w:val="12"/>
  </w:num>
  <w:num w:numId="11">
    <w:abstractNumId w:val="1"/>
  </w:num>
  <w:num w:numId="12">
    <w:abstractNumId w:val="4"/>
  </w:num>
  <w:num w:numId="13">
    <w:abstractNumId w:val="29"/>
  </w:num>
  <w:num w:numId="14">
    <w:abstractNumId w:val="22"/>
  </w:num>
  <w:num w:numId="15">
    <w:abstractNumId w:val="13"/>
  </w:num>
  <w:num w:numId="16">
    <w:abstractNumId w:val="5"/>
  </w:num>
  <w:num w:numId="17">
    <w:abstractNumId w:val="14"/>
  </w:num>
  <w:num w:numId="18">
    <w:abstractNumId w:val="8"/>
  </w:num>
  <w:num w:numId="19">
    <w:abstractNumId w:val="27"/>
  </w:num>
  <w:num w:numId="20">
    <w:abstractNumId w:val="0"/>
  </w:num>
  <w:num w:numId="21">
    <w:abstractNumId w:val="19"/>
  </w:num>
  <w:num w:numId="22">
    <w:abstractNumId w:val="18"/>
  </w:num>
  <w:num w:numId="23">
    <w:abstractNumId w:val="21"/>
  </w:num>
  <w:num w:numId="24">
    <w:abstractNumId w:val="15"/>
  </w:num>
  <w:num w:numId="25">
    <w:abstractNumId w:val="28"/>
  </w:num>
  <w:num w:numId="26">
    <w:abstractNumId w:val="9"/>
  </w:num>
  <w:num w:numId="27">
    <w:abstractNumId w:val="23"/>
  </w:num>
  <w:num w:numId="28">
    <w:abstractNumId w:val="10"/>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CBE"/>
    <w:rsid w:val="000005C9"/>
    <w:rsid w:val="000009A8"/>
    <w:rsid w:val="000010CA"/>
    <w:rsid w:val="0000132C"/>
    <w:rsid w:val="00001AD2"/>
    <w:rsid w:val="00001B55"/>
    <w:rsid w:val="00002182"/>
    <w:rsid w:val="000022D3"/>
    <w:rsid w:val="000023C2"/>
    <w:rsid w:val="000027BB"/>
    <w:rsid w:val="00002CC8"/>
    <w:rsid w:val="000031A0"/>
    <w:rsid w:val="000039EC"/>
    <w:rsid w:val="000049C3"/>
    <w:rsid w:val="00004D78"/>
    <w:rsid w:val="00005DA3"/>
    <w:rsid w:val="00005EE9"/>
    <w:rsid w:val="000068B8"/>
    <w:rsid w:val="000068EB"/>
    <w:rsid w:val="00006FCA"/>
    <w:rsid w:val="00007A84"/>
    <w:rsid w:val="00007C07"/>
    <w:rsid w:val="000100F6"/>
    <w:rsid w:val="0001089C"/>
    <w:rsid w:val="00010A92"/>
    <w:rsid w:val="00010C81"/>
    <w:rsid w:val="0001188E"/>
    <w:rsid w:val="000128A2"/>
    <w:rsid w:val="000135F3"/>
    <w:rsid w:val="000149F7"/>
    <w:rsid w:val="00014E5B"/>
    <w:rsid w:val="00015FCE"/>
    <w:rsid w:val="000177E2"/>
    <w:rsid w:val="00020237"/>
    <w:rsid w:val="0002088A"/>
    <w:rsid w:val="00020BE0"/>
    <w:rsid w:val="00020C80"/>
    <w:rsid w:val="00021B56"/>
    <w:rsid w:val="00022AB8"/>
    <w:rsid w:val="0002462B"/>
    <w:rsid w:val="00024C18"/>
    <w:rsid w:val="000251B3"/>
    <w:rsid w:val="0002527E"/>
    <w:rsid w:val="000266B9"/>
    <w:rsid w:val="000267F9"/>
    <w:rsid w:val="00027027"/>
    <w:rsid w:val="00027766"/>
    <w:rsid w:val="00027A42"/>
    <w:rsid w:val="000300ED"/>
    <w:rsid w:val="0003042A"/>
    <w:rsid w:val="00030DD2"/>
    <w:rsid w:val="0003111D"/>
    <w:rsid w:val="000312A1"/>
    <w:rsid w:val="000314E0"/>
    <w:rsid w:val="00031A09"/>
    <w:rsid w:val="00031E36"/>
    <w:rsid w:val="000332B9"/>
    <w:rsid w:val="00033BA1"/>
    <w:rsid w:val="00033F3F"/>
    <w:rsid w:val="000341B9"/>
    <w:rsid w:val="000348F8"/>
    <w:rsid w:val="00034A2D"/>
    <w:rsid w:val="00034C55"/>
    <w:rsid w:val="000351CD"/>
    <w:rsid w:val="0003529F"/>
    <w:rsid w:val="00035CA0"/>
    <w:rsid w:val="0003602E"/>
    <w:rsid w:val="00036046"/>
    <w:rsid w:val="00036805"/>
    <w:rsid w:val="00036852"/>
    <w:rsid w:val="0003748F"/>
    <w:rsid w:val="00037AB7"/>
    <w:rsid w:val="00037B72"/>
    <w:rsid w:val="0004341F"/>
    <w:rsid w:val="00043EDB"/>
    <w:rsid w:val="000442AB"/>
    <w:rsid w:val="00044FFC"/>
    <w:rsid w:val="00045617"/>
    <w:rsid w:val="00045B20"/>
    <w:rsid w:val="000463C3"/>
    <w:rsid w:val="0004716E"/>
    <w:rsid w:val="0004728E"/>
    <w:rsid w:val="00047EB0"/>
    <w:rsid w:val="00050083"/>
    <w:rsid w:val="00050842"/>
    <w:rsid w:val="00050994"/>
    <w:rsid w:val="00050A07"/>
    <w:rsid w:val="00050A93"/>
    <w:rsid w:val="00051C61"/>
    <w:rsid w:val="00052D7F"/>
    <w:rsid w:val="00052EC0"/>
    <w:rsid w:val="000532FF"/>
    <w:rsid w:val="000536D3"/>
    <w:rsid w:val="00053814"/>
    <w:rsid w:val="00053E27"/>
    <w:rsid w:val="00054041"/>
    <w:rsid w:val="0005494D"/>
    <w:rsid w:val="0005591D"/>
    <w:rsid w:val="00055EAF"/>
    <w:rsid w:val="00056133"/>
    <w:rsid w:val="00056D60"/>
    <w:rsid w:val="00056F24"/>
    <w:rsid w:val="00057C1F"/>
    <w:rsid w:val="00057EC6"/>
    <w:rsid w:val="00060D27"/>
    <w:rsid w:val="00061585"/>
    <w:rsid w:val="00061929"/>
    <w:rsid w:val="0006279A"/>
    <w:rsid w:val="00062AA8"/>
    <w:rsid w:val="00062BBF"/>
    <w:rsid w:val="00063DE1"/>
    <w:rsid w:val="00064E8C"/>
    <w:rsid w:val="00065064"/>
    <w:rsid w:val="000660CC"/>
    <w:rsid w:val="0006731D"/>
    <w:rsid w:val="000673D6"/>
    <w:rsid w:val="00067850"/>
    <w:rsid w:val="000700E7"/>
    <w:rsid w:val="0007059C"/>
    <w:rsid w:val="00070CE7"/>
    <w:rsid w:val="0007134B"/>
    <w:rsid w:val="000719F6"/>
    <w:rsid w:val="00071B93"/>
    <w:rsid w:val="0007261C"/>
    <w:rsid w:val="000728AA"/>
    <w:rsid w:val="0007353A"/>
    <w:rsid w:val="00073A8F"/>
    <w:rsid w:val="00073A98"/>
    <w:rsid w:val="000747E9"/>
    <w:rsid w:val="00074A10"/>
    <w:rsid w:val="00074E17"/>
    <w:rsid w:val="00075045"/>
    <w:rsid w:val="00075C5A"/>
    <w:rsid w:val="000770DB"/>
    <w:rsid w:val="00077EBF"/>
    <w:rsid w:val="00077FDA"/>
    <w:rsid w:val="00080817"/>
    <w:rsid w:val="00080F0C"/>
    <w:rsid w:val="00080FDE"/>
    <w:rsid w:val="000816D0"/>
    <w:rsid w:val="00081D9B"/>
    <w:rsid w:val="000827C3"/>
    <w:rsid w:val="00082961"/>
    <w:rsid w:val="00083748"/>
    <w:rsid w:val="0008430D"/>
    <w:rsid w:val="000845FB"/>
    <w:rsid w:val="00084A8F"/>
    <w:rsid w:val="00084E30"/>
    <w:rsid w:val="00085406"/>
    <w:rsid w:val="00085610"/>
    <w:rsid w:val="0008634B"/>
    <w:rsid w:val="000867E8"/>
    <w:rsid w:val="000869A4"/>
    <w:rsid w:val="00086E9D"/>
    <w:rsid w:val="00087EDD"/>
    <w:rsid w:val="00090370"/>
    <w:rsid w:val="000903E6"/>
    <w:rsid w:val="00090FB4"/>
    <w:rsid w:val="000911EC"/>
    <w:rsid w:val="00091E69"/>
    <w:rsid w:val="0009217E"/>
    <w:rsid w:val="00092490"/>
    <w:rsid w:val="00092B1E"/>
    <w:rsid w:val="000940CE"/>
    <w:rsid w:val="000948F9"/>
    <w:rsid w:val="00094A28"/>
    <w:rsid w:val="000952DE"/>
    <w:rsid w:val="00095E0A"/>
    <w:rsid w:val="0009629B"/>
    <w:rsid w:val="000968C4"/>
    <w:rsid w:val="00097BB3"/>
    <w:rsid w:val="00097BE4"/>
    <w:rsid w:val="000A0217"/>
    <w:rsid w:val="000A0D41"/>
    <w:rsid w:val="000A1919"/>
    <w:rsid w:val="000A1AA5"/>
    <w:rsid w:val="000A1AB3"/>
    <w:rsid w:val="000A1E36"/>
    <w:rsid w:val="000A206B"/>
    <w:rsid w:val="000A25ED"/>
    <w:rsid w:val="000A2A5A"/>
    <w:rsid w:val="000A2B4B"/>
    <w:rsid w:val="000A2BD6"/>
    <w:rsid w:val="000A31AE"/>
    <w:rsid w:val="000A33B3"/>
    <w:rsid w:val="000A355B"/>
    <w:rsid w:val="000A3FE5"/>
    <w:rsid w:val="000A49C6"/>
    <w:rsid w:val="000A4A26"/>
    <w:rsid w:val="000A5D88"/>
    <w:rsid w:val="000A5E3F"/>
    <w:rsid w:val="000A774B"/>
    <w:rsid w:val="000A7A85"/>
    <w:rsid w:val="000B0F0C"/>
    <w:rsid w:val="000B224F"/>
    <w:rsid w:val="000B25BB"/>
    <w:rsid w:val="000B2F9D"/>
    <w:rsid w:val="000B3578"/>
    <w:rsid w:val="000B369E"/>
    <w:rsid w:val="000B3929"/>
    <w:rsid w:val="000B40C6"/>
    <w:rsid w:val="000B4664"/>
    <w:rsid w:val="000B5014"/>
    <w:rsid w:val="000B5A94"/>
    <w:rsid w:val="000B5C25"/>
    <w:rsid w:val="000B6035"/>
    <w:rsid w:val="000B750F"/>
    <w:rsid w:val="000B752C"/>
    <w:rsid w:val="000C03D9"/>
    <w:rsid w:val="000C0BF3"/>
    <w:rsid w:val="000C0EC6"/>
    <w:rsid w:val="000C0F1D"/>
    <w:rsid w:val="000C1F9C"/>
    <w:rsid w:val="000C2611"/>
    <w:rsid w:val="000C2C29"/>
    <w:rsid w:val="000C3611"/>
    <w:rsid w:val="000C36F5"/>
    <w:rsid w:val="000C38C9"/>
    <w:rsid w:val="000C4DCA"/>
    <w:rsid w:val="000C4E72"/>
    <w:rsid w:val="000C67DA"/>
    <w:rsid w:val="000C6E31"/>
    <w:rsid w:val="000C7A20"/>
    <w:rsid w:val="000D0C4C"/>
    <w:rsid w:val="000D0F98"/>
    <w:rsid w:val="000D1926"/>
    <w:rsid w:val="000D1B12"/>
    <w:rsid w:val="000D22DD"/>
    <w:rsid w:val="000D3788"/>
    <w:rsid w:val="000D3CBD"/>
    <w:rsid w:val="000D3EA7"/>
    <w:rsid w:val="000D4BAC"/>
    <w:rsid w:val="000D576A"/>
    <w:rsid w:val="000D5C5E"/>
    <w:rsid w:val="000D6A7D"/>
    <w:rsid w:val="000D6F06"/>
    <w:rsid w:val="000D6F3F"/>
    <w:rsid w:val="000D7492"/>
    <w:rsid w:val="000D7A0E"/>
    <w:rsid w:val="000D7A6C"/>
    <w:rsid w:val="000E017E"/>
    <w:rsid w:val="000E04B2"/>
    <w:rsid w:val="000E07A9"/>
    <w:rsid w:val="000E0A5C"/>
    <w:rsid w:val="000E0DF9"/>
    <w:rsid w:val="000E10F5"/>
    <w:rsid w:val="000E1841"/>
    <w:rsid w:val="000E4015"/>
    <w:rsid w:val="000E4018"/>
    <w:rsid w:val="000E4C62"/>
    <w:rsid w:val="000E4D32"/>
    <w:rsid w:val="000E59A3"/>
    <w:rsid w:val="000E65AB"/>
    <w:rsid w:val="000E7585"/>
    <w:rsid w:val="000E75CE"/>
    <w:rsid w:val="000E7F18"/>
    <w:rsid w:val="000F0239"/>
    <w:rsid w:val="000F18DB"/>
    <w:rsid w:val="000F2444"/>
    <w:rsid w:val="000F34B7"/>
    <w:rsid w:val="000F3A8C"/>
    <w:rsid w:val="000F3A9E"/>
    <w:rsid w:val="000F4674"/>
    <w:rsid w:val="000F4803"/>
    <w:rsid w:val="000F4FF4"/>
    <w:rsid w:val="000F7380"/>
    <w:rsid w:val="000F7CEE"/>
    <w:rsid w:val="00101536"/>
    <w:rsid w:val="00101724"/>
    <w:rsid w:val="0010196E"/>
    <w:rsid w:val="00104563"/>
    <w:rsid w:val="001046A8"/>
    <w:rsid w:val="00105657"/>
    <w:rsid w:val="00107433"/>
    <w:rsid w:val="001076DB"/>
    <w:rsid w:val="00107F11"/>
    <w:rsid w:val="00110862"/>
    <w:rsid w:val="00110A7C"/>
    <w:rsid w:val="00111453"/>
    <w:rsid w:val="001115DC"/>
    <w:rsid w:val="00111E80"/>
    <w:rsid w:val="00112038"/>
    <w:rsid w:val="00112AF1"/>
    <w:rsid w:val="00112DD4"/>
    <w:rsid w:val="00113137"/>
    <w:rsid w:val="00113AFB"/>
    <w:rsid w:val="0011537B"/>
    <w:rsid w:val="00116330"/>
    <w:rsid w:val="0011661B"/>
    <w:rsid w:val="0011677B"/>
    <w:rsid w:val="00116BF6"/>
    <w:rsid w:val="00117D65"/>
    <w:rsid w:val="0012033B"/>
    <w:rsid w:val="001203F1"/>
    <w:rsid w:val="00120B2C"/>
    <w:rsid w:val="00120CE2"/>
    <w:rsid w:val="00120E93"/>
    <w:rsid w:val="00121723"/>
    <w:rsid w:val="00121C0D"/>
    <w:rsid w:val="00121CEE"/>
    <w:rsid w:val="001231E9"/>
    <w:rsid w:val="00123903"/>
    <w:rsid w:val="00123A3F"/>
    <w:rsid w:val="001244B9"/>
    <w:rsid w:val="00124A2B"/>
    <w:rsid w:val="00124FCB"/>
    <w:rsid w:val="00125363"/>
    <w:rsid w:val="00125CDA"/>
    <w:rsid w:val="0012668F"/>
    <w:rsid w:val="00126904"/>
    <w:rsid w:val="001269A0"/>
    <w:rsid w:val="00127410"/>
    <w:rsid w:val="00127897"/>
    <w:rsid w:val="0013001B"/>
    <w:rsid w:val="00130FAA"/>
    <w:rsid w:val="00131E5B"/>
    <w:rsid w:val="001327FE"/>
    <w:rsid w:val="0013300A"/>
    <w:rsid w:val="00133584"/>
    <w:rsid w:val="00133CD2"/>
    <w:rsid w:val="00133E98"/>
    <w:rsid w:val="00133F3C"/>
    <w:rsid w:val="0013417A"/>
    <w:rsid w:val="00134BAC"/>
    <w:rsid w:val="00134BDF"/>
    <w:rsid w:val="00135B10"/>
    <w:rsid w:val="00135B11"/>
    <w:rsid w:val="00135DAD"/>
    <w:rsid w:val="001361D3"/>
    <w:rsid w:val="00136AF8"/>
    <w:rsid w:val="001370A2"/>
    <w:rsid w:val="00140D52"/>
    <w:rsid w:val="00140EF8"/>
    <w:rsid w:val="0014114F"/>
    <w:rsid w:val="001425EF"/>
    <w:rsid w:val="00142739"/>
    <w:rsid w:val="001428A8"/>
    <w:rsid w:val="001449DE"/>
    <w:rsid w:val="00145D79"/>
    <w:rsid w:val="00145EA5"/>
    <w:rsid w:val="00150BBE"/>
    <w:rsid w:val="00150BDC"/>
    <w:rsid w:val="00151012"/>
    <w:rsid w:val="00151D02"/>
    <w:rsid w:val="00151F67"/>
    <w:rsid w:val="00152DFE"/>
    <w:rsid w:val="0015340B"/>
    <w:rsid w:val="00153594"/>
    <w:rsid w:val="0015435A"/>
    <w:rsid w:val="00154681"/>
    <w:rsid w:val="001571B7"/>
    <w:rsid w:val="001575A9"/>
    <w:rsid w:val="001602CF"/>
    <w:rsid w:val="001603F3"/>
    <w:rsid w:val="00160553"/>
    <w:rsid w:val="0016062A"/>
    <w:rsid w:val="001606CB"/>
    <w:rsid w:val="001608F5"/>
    <w:rsid w:val="00160ABF"/>
    <w:rsid w:val="00160C09"/>
    <w:rsid w:val="001612E1"/>
    <w:rsid w:val="0016263B"/>
    <w:rsid w:val="001629D8"/>
    <w:rsid w:val="00164337"/>
    <w:rsid w:val="001651E9"/>
    <w:rsid w:val="001655C5"/>
    <w:rsid w:val="00166102"/>
    <w:rsid w:val="0016615D"/>
    <w:rsid w:val="00166293"/>
    <w:rsid w:val="0016644F"/>
    <w:rsid w:val="001666F9"/>
    <w:rsid w:val="00167054"/>
    <w:rsid w:val="001673C8"/>
    <w:rsid w:val="00167748"/>
    <w:rsid w:val="0016786F"/>
    <w:rsid w:val="00167B08"/>
    <w:rsid w:val="0017071D"/>
    <w:rsid w:val="00171C3E"/>
    <w:rsid w:val="00172002"/>
    <w:rsid w:val="00172294"/>
    <w:rsid w:val="00172E3A"/>
    <w:rsid w:val="00173419"/>
    <w:rsid w:val="001736DA"/>
    <w:rsid w:val="00173793"/>
    <w:rsid w:val="00173ABD"/>
    <w:rsid w:val="0017423D"/>
    <w:rsid w:val="00175013"/>
    <w:rsid w:val="0017547B"/>
    <w:rsid w:val="00176CAF"/>
    <w:rsid w:val="00177569"/>
    <w:rsid w:val="00177F7E"/>
    <w:rsid w:val="00181711"/>
    <w:rsid w:val="0018174D"/>
    <w:rsid w:val="001822A3"/>
    <w:rsid w:val="001838EE"/>
    <w:rsid w:val="00184280"/>
    <w:rsid w:val="00184917"/>
    <w:rsid w:val="00184C35"/>
    <w:rsid w:val="00184C5C"/>
    <w:rsid w:val="00185953"/>
    <w:rsid w:val="00185CBF"/>
    <w:rsid w:val="00186608"/>
    <w:rsid w:val="00186844"/>
    <w:rsid w:val="00190E67"/>
    <w:rsid w:val="0019189A"/>
    <w:rsid w:val="00191D10"/>
    <w:rsid w:val="00192148"/>
    <w:rsid w:val="00192B6F"/>
    <w:rsid w:val="00192C02"/>
    <w:rsid w:val="00193045"/>
    <w:rsid w:val="00193927"/>
    <w:rsid w:val="00194B32"/>
    <w:rsid w:val="0019525F"/>
    <w:rsid w:val="0019595C"/>
    <w:rsid w:val="00195BA5"/>
    <w:rsid w:val="00196D2A"/>
    <w:rsid w:val="001A009C"/>
    <w:rsid w:val="001A0D39"/>
    <w:rsid w:val="001A0E2B"/>
    <w:rsid w:val="001A1159"/>
    <w:rsid w:val="001A1251"/>
    <w:rsid w:val="001A25B7"/>
    <w:rsid w:val="001A49C7"/>
    <w:rsid w:val="001A518B"/>
    <w:rsid w:val="001A586A"/>
    <w:rsid w:val="001A5F17"/>
    <w:rsid w:val="001A61EB"/>
    <w:rsid w:val="001A64C5"/>
    <w:rsid w:val="001A7D8A"/>
    <w:rsid w:val="001A7EF1"/>
    <w:rsid w:val="001B1FF6"/>
    <w:rsid w:val="001B251C"/>
    <w:rsid w:val="001B25C0"/>
    <w:rsid w:val="001B295C"/>
    <w:rsid w:val="001B2B1E"/>
    <w:rsid w:val="001B3091"/>
    <w:rsid w:val="001B4203"/>
    <w:rsid w:val="001B46B3"/>
    <w:rsid w:val="001B4F1D"/>
    <w:rsid w:val="001B52B3"/>
    <w:rsid w:val="001B54FB"/>
    <w:rsid w:val="001B6E30"/>
    <w:rsid w:val="001B701F"/>
    <w:rsid w:val="001B733D"/>
    <w:rsid w:val="001B7F4F"/>
    <w:rsid w:val="001C07F0"/>
    <w:rsid w:val="001C084B"/>
    <w:rsid w:val="001C0E07"/>
    <w:rsid w:val="001C0F21"/>
    <w:rsid w:val="001C1916"/>
    <w:rsid w:val="001C1AE6"/>
    <w:rsid w:val="001C1DB9"/>
    <w:rsid w:val="001C2011"/>
    <w:rsid w:val="001C306A"/>
    <w:rsid w:val="001C389A"/>
    <w:rsid w:val="001C38CF"/>
    <w:rsid w:val="001C3C4A"/>
    <w:rsid w:val="001C43FA"/>
    <w:rsid w:val="001C4E57"/>
    <w:rsid w:val="001C546B"/>
    <w:rsid w:val="001C58DC"/>
    <w:rsid w:val="001C5B90"/>
    <w:rsid w:val="001C6142"/>
    <w:rsid w:val="001C7562"/>
    <w:rsid w:val="001C77AB"/>
    <w:rsid w:val="001C77D3"/>
    <w:rsid w:val="001D0984"/>
    <w:rsid w:val="001D0C68"/>
    <w:rsid w:val="001D0F8F"/>
    <w:rsid w:val="001D1645"/>
    <w:rsid w:val="001D2860"/>
    <w:rsid w:val="001D28E0"/>
    <w:rsid w:val="001D2BD8"/>
    <w:rsid w:val="001D3660"/>
    <w:rsid w:val="001D3A9E"/>
    <w:rsid w:val="001D4995"/>
    <w:rsid w:val="001D4F71"/>
    <w:rsid w:val="001D5512"/>
    <w:rsid w:val="001D5AEB"/>
    <w:rsid w:val="001D5E90"/>
    <w:rsid w:val="001D64B9"/>
    <w:rsid w:val="001D656A"/>
    <w:rsid w:val="001D69C4"/>
    <w:rsid w:val="001D7CD4"/>
    <w:rsid w:val="001D7D65"/>
    <w:rsid w:val="001D7E42"/>
    <w:rsid w:val="001D7F4A"/>
    <w:rsid w:val="001E0771"/>
    <w:rsid w:val="001E077A"/>
    <w:rsid w:val="001E085C"/>
    <w:rsid w:val="001E0CD3"/>
    <w:rsid w:val="001E0D70"/>
    <w:rsid w:val="001E0ECB"/>
    <w:rsid w:val="001E1C23"/>
    <w:rsid w:val="001E21C4"/>
    <w:rsid w:val="001E22B4"/>
    <w:rsid w:val="001E273D"/>
    <w:rsid w:val="001E2A59"/>
    <w:rsid w:val="001E2BEA"/>
    <w:rsid w:val="001E431F"/>
    <w:rsid w:val="001E4C45"/>
    <w:rsid w:val="001E505C"/>
    <w:rsid w:val="001E7328"/>
    <w:rsid w:val="001F0B32"/>
    <w:rsid w:val="001F0D19"/>
    <w:rsid w:val="001F1AE0"/>
    <w:rsid w:val="001F1AFF"/>
    <w:rsid w:val="001F2616"/>
    <w:rsid w:val="001F3067"/>
    <w:rsid w:val="001F3ACD"/>
    <w:rsid w:val="001F3AD6"/>
    <w:rsid w:val="001F4469"/>
    <w:rsid w:val="001F4B74"/>
    <w:rsid w:val="001F56D4"/>
    <w:rsid w:val="001F6011"/>
    <w:rsid w:val="001F615C"/>
    <w:rsid w:val="001F61E0"/>
    <w:rsid w:val="001F6667"/>
    <w:rsid w:val="001F7D4C"/>
    <w:rsid w:val="00200B1B"/>
    <w:rsid w:val="00201352"/>
    <w:rsid w:val="0020157A"/>
    <w:rsid w:val="00201B03"/>
    <w:rsid w:val="00201D0B"/>
    <w:rsid w:val="00201F5F"/>
    <w:rsid w:val="00201FD8"/>
    <w:rsid w:val="002020AA"/>
    <w:rsid w:val="002027DA"/>
    <w:rsid w:val="00202895"/>
    <w:rsid w:val="00202D86"/>
    <w:rsid w:val="002034F7"/>
    <w:rsid w:val="002036A5"/>
    <w:rsid w:val="00203A61"/>
    <w:rsid w:val="00204D8E"/>
    <w:rsid w:val="00204FEA"/>
    <w:rsid w:val="00205266"/>
    <w:rsid w:val="002053E6"/>
    <w:rsid w:val="00205BC0"/>
    <w:rsid w:val="002062F8"/>
    <w:rsid w:val="0020661D"/>
    <w:rsid w:val="00206E3F"/>
    <w:rsid w:val="00207CD2"/>
    <w:rsid w:val="00210206"/>
    <w:rsid w:val="00211CAF"/>
    <w:rsid w:val="00212381"/>
    <w:rsid w:val="00212723"/>
    <w:rsid w:val="00212D8F"/>
    <w:rsid w:val="002142E9"/>
    <w:rsid w:val="00214580"/>
    <w:rsid w:val="00215390"/>
    <w:rsid w:val="002161E9"/>
    <w:rsid w:val="002172A0"/>
    <w:rsid w:val="002177E4"/>
    <w:rsid w:val="00220588"/>
    <w:rsid w:val="0022095B"/>
    <w:rsid w:val="0022109A"/>
    <w:rsid w:val="002211F9"/>
    <w:rsid w:val="00221910"/>
    <w:rsid w:val="0022204D"/>
    <w:rsid w:val="0022221B"/>
    <w:rsid w:val="0022224A"/>
    <w:rsid w:val="0022241E"/>
    <w:rsid w:val="00222AEA"/>
    <w:rsid w:val="00222F07"/>
    <w:rsid w:val="00223602"/>
    <w:rsid w:val="00224536"/>
    <w:rsid w:val="002248A8"/>
    <w:rsid w:val="00225543"/>
    <w:rsid w:val="00225989"/>
    <w:rsid w:val="002259CE"/>
    <w:rsid w:val="0022768E"/>
    <w:rsid w:val="00227BBF"/>
    <w:rsid w:val="00230AA9"/>
    <w:rsid w:val="00231F9F"/>
    <w:rsid w:val="00232C54"/>
    <w:rsid w:val="00233163"/>
    <w:rsid w:val="00233294"/>
    <w:rsid w:val="002332D7"/>
    <w:rsid w:val="002333D9"/>
    <w:rsid w:val="00235587"/>
    <w:rsid w:val="00235E17"/>
    <w:rsid w:val="002369FF"/>
    <w:rsid w:val="00237388"/>
    <w:rsid w:val="00237F12"/>
    <w:rsid w:val="00237FC6"/>
    <w:rsid w:val="00240479"/>
    <w:rsid w:val="00240827"/>
    <w:rsid w:val="00241B1B"/>
    <w:rsid w:val="00242271"/>
    <w:rsid w:val="00242952"/>
    <w:rsid w:val="00243D67"/>
    <w:rsid w:val="00243ECB"/>
    <w:rsid w:val="00245121"/>
    <w:rsid w:val="0024535B"/>
    <w:rsid w:val="00247456"/>
    <w:rsid w:val="00247E31"/>
    <w:rsid w:val="002501F6"/>
    <w:rsid w:val="002505AC"/>
    <w:rsid w:val="00250956"/>
    <w:rsid w:val="002509A5"/>
    <w:rsid w:val="00251405"/>
    <w:rsid w:val="002517F9"/>
    <w:rsid w:val="002529D6"/>
    <w:rsid w:val="00252D19"/>
    <w:rsid w:val="00252E8F"/>
    <w:rsid w:val="00253D8C"/>
    <w:rsid w:val="00254BF7"/>
    <w:rsid w:val="00256254"/>
    <w:rsid w:val="0025675A"/>
    <w:rsid w:val="002570B3"/>
    <w:rsid w:val="00257239"/>
    <w:rsid w:val="00257251"/>
    <w:rsid w:val="00257A03"/>
    <w:rsid w:val="00260A0D"/>
    <w:rsid w:val="00261D0E"/>
    <w:rsid w:val="002623AD"/>
    <w:rsid w:val="00262BF8"/>
    <w:rsid w:val="002630B6"/>
    <w:rsid w:val="00263540"/>
    <w:rsid w:val="00263D6F"/>
    <w:rsid w:val="00263F37"/>
    <w:rsid w:val="00263FFB"/>
    <w:rsid w:val="002640C8"/>
    <w:rsid w:val="002643F2"/>
    <w:rsid w:val="0026457A"/>
    <w:rsid w:val="00265296"/>
    <w:rsid w:val="0026530C"/>
    <w:rsid w:val="00265703"/>
    <w:rsid w:val="00265879"/>
    <w:rsid w:val="00265BEE"/>
    <w:rsid w:val="00266A63"/>
    <w:rsid w:val="002673A1"/>
    <w:rsid w:val="00270339"/>
    <w:rsid w:val="0027040F"/>
    <w:rsid w:val="00270756"/>
    <w:rsid w:val="00270F34"/>
    <w:rsid w:val="002714E8"/>
    <w:rsid w:val="002715E7"/>
    <w:rsid w:val="00271645"/>
    <w:rsid w:val="00271BF2"/>
    <w:rsid w:val="0027367A"/>
    <w:rsid w:val="00274011"/>
    <w:rsid w:val="00274060"/>
    <w:rsid w:val="00274C83"/>
    <w:rsid w:val="00274C8A"/>
    <w:rsid w:val="00275242"/>
    <w:rsid w:val="00275A37"/>
    <w:rsid w:val="00275E64"/>
    <w:rsid w:val="00276666"/>
    <w:rsid w:val="002770AC"/>
    <w:rsid w:val="002771BD"/>
    <w:rsid w:val="00277EFD"/>
    <w:rsid w:val="002803B5"/>
    <w:rsid w:val="002807E6"/>
    <w:rsid w:val="002812FF"/>
    <w:rsid w:val="00281BBC"/>
    <w:rsid w:val="00281D2C"/>
    <w:rsid w:val="00281DC7"/>
    <w:rsid w:val="0028257B"/>
    <w:rsid w:val="00283275"/>
    <w:rsid w:val="00283533"/>
    <w:rsid w:val="00283EB1"/>
    <w:rsid w:val="00283ED1"/>
    <w:rsid w:val="00284025"/>
    <w:rsid w:val="002852C1"/>
    <w:rsid w:val="002863D8"/>
    <w:rsid w:val="00286435"/>
    <w:rsid w:val="00286623"/>
    <w:rsid w:val="00287A4B"/>
    <w:rsid w:val="00290120"/>
    <w:rsid w:val="00290E3A"/>
    <w:rsid w:val="0029101B"/>
    <w:rsid w:val="002912D4"/>
    <w:rsid w:val="002919E9"/>
    <w:rsid w:val="002928BD"/>
    <w:rsid w:val="0029346B"/>
    <w:rsid w:val="00293729"/>
    <w:rsid w:val="002939A3"/>
    <w:rsid w:val="00294B57"/>
    <w:rsid w:val="00295590"/>
    <w:rsid w:val="00295FF7"/>
    <w:rsid w:val="00296F5F"/>
    <w:rsid w:val="00297C3B"/>
    <w:rsid w:val="00297F0C"/>
    <w:rsid w:val="002A02F4"/>
    <w:rsid w:val="002A0C85"/>
    <w:rsid w:val="002A0E0A"/>
    <w:rsid w:val="002A0F44"/>
    <w:rsid w:val="002A1EA8"/>
    <w:rsid w:val="002A26C8"/>
    <w:rsid w:val="002A2C1B"/>
    <w:rsid w:val="002A436B"/>
    <w:rsid w:val="002A450A"/>
    <w:rsid w:val="002A4632"/>
    <w:rsid w:val="002A59E0"/>
    <w:rsid w:val="002A6149"/>
    <w:rsid w:val="002A6D72"/>
    <w:rsid w:val="002A7B77"/>
    <w:rsid w:val="002A7F1E"/>
    <w:rsid w:val="002A7FC5"/>
    <w:rsid w:val="002B0182"/>
    <w:rsid w:val="002B1B41"/>
    <w:rsid w:val="002B2725"/>
    <w:rsid w:val="002B2B60"/>
    <w:rsid w:val="002B3554"/>
    <w:rsid w:val="002B435A"/>
    <w:rsid w:val="002B43FE"/>
    <w:rsid w:val="002B4C16"/>
    <w:rsid w:val="002B5A28"/>
    <w:rsid w:val="002B5FE0"/>
    <w:rsid w:val="002B6024"/>
    <w:rsid w:val="002B730A"/>
    <w:rsid w:val="002C0244"/>
    <w:rsid w:val="002C0276"/>
    <w:rsid w:val="002C174D"/>
    <w:rsid w:val="002C180D"/>
    <w:rsid w:val="002C19BB"/>
    <w:rsid w:val="002C24B9"/>
    <w:rsid w:val="002C31F1"/>
    <w:rsid w:val="002C3C2E"/>
    <w:rsid w:val="002C4486"/>
    <w:rsid w:val="002C44B8"/>
    <w:rsid w:val="002C4F48"/>
    <w:rsid w:val="002C5931"/>
    <w:rsid w:val="002C64A8"/>
    <w:rsid w:val="002C6D61"/>
    <w:rsid w:val="002C6D90"/>
    <w:rsid w:val="002C7354"/>
    <w:rsid w:val="002C78D5"/>
    <w:rsid w:val="002D014C"/>
    <w:rsid w:val="002D10F9"/>
    <w:rsid w:val="002D1CEC"/>
    <w:rsid w:val="002D2C60"/>
    <w:rsid w:val="002D3802"/>
    <w:rsid w:val="002D519D"/>
    <w:rsid w:val="002D5888"/>
    <w:rsid w:val="002D5972"/>
    <w:rsid w:val="002D59AC"/>
    <w:rsid w:val="002D61C5"/>
    <w:rsid w:val="002D6AB0"/>
    <w:rsid w:val="002D7303"/>
    <w:rsid w:val="002D7CBC"/>
    <w:rsid w:val="002D7D79"/>
    <w:rsid w:val="002D7E85"/>
    <w:rsid w:val="002E082E"/>
    <w:rsid w:val="002E0BD0"/>
    <w:rsid w:val="002E1836"/>
    <w:rsid w:val="002E1942"/>
    <w:rsid w:val="002E2410"/>
    <w:rsid w:val="002E2E55"/>
    <w:rsid w:val="002E34D3"/>
    <w:rsid w:val="002E3D28"/>
    <w:rsid w:val="002E4134"/>
    <w:rsid w:val="002E498B"/>
    <w:rsid w:val="002E546F"/>
    <w:rsid w:val="002E71FB"/>
    <w:rsid w:val="002E7F3B"/>
    <w:rsid w:val="002E7FAD"/>
    <w:rsid w:val="002F089A"/>
    <w:rsid w:val="002F0D4C"/>
    <w:rsid w:val="002F115E"/>
    <w:rsid w:val="002F1F0F"/>
    <w:rsid w:val="002F2226"/>
    <w:rsid w:val="002F2B05"/>
    <w:rsid w:val="002F2B17"/>
    <w:rsid w:val="002F2CC7"/>
    <w:rsid w:val="002F2F01"/>
    <w:rsid w:val="002F2F3C"/>
    <w:rsid w:val="002F3016"/>
    <w:rsid w:val="002F3261"/>
    <w:rsid w:val="002F338A"/>
    <w:rsid w:val="002F37BF"/>
    <w:rsid w:val="002F3EB9"/>
    <w:rsid w:val="002F41C6"/>
    <w:rsid w:val="002F4A4A"/>
    <w:rsid w:val="002F50A9"/>
    <w:rsid w:val="002F5510"/>
    <w:rsid w:val="002F58EF"/>
    <w:rsid w:val="002F65B0"/>
    <w:rsid w:val="002F67F6"/>
    <w:rsid w:val="0030002F"/>
    <w:rsid w:val="00300F10"/>
    <w:rsid w:val="00301F45"/>
    <w:rsid w:val="003021FE"/>
    <w:rsid w:val="00302621"/>
    <w:rsid w:val="00302805"/>
    <w:rsid w:val="003032C9"/>
    <w:rsid w:val="00303C51"/>
    <w:rsid w:val="0030451B"/>
    <w:rsid w:val="00304F33"/>
    <w:rsid w:val="0030629C"/>
    <w:rsid w:val="003062C6"/>
    <w:rsid w:val="00306D9B"/>
    <w:rsid w:val="00307152"/>
    <w:rsid w:val="0030734C"/>
    <w:rsid w:val="00307BF6"/>
    <w:rsid w:val="00307FCB"/>
    <w:rsid w:val="003109E3"/>
    <w:rsid w:val="00310B9D"/>
    <w:rsid w:val="00311565"/>
    <w:rsid w:val="00311F8B"/>
    <w:rsid w:val="003122B1"/>
    <w:rsid w:val="0031261C"/>
    <w:rsid w:val="00312AF6"/>
    <w:rsid w:val="0031353A"/>
    <w:rsid w:val="0031380E"/>
    <w:rsid w:val="00313BFE"/>
    <w:rsid w:val="0031441E"/>
    <w:rsid w:val="00314488"/>
    <w:rsid w:val="003149EC"/>
    <w:rsid w:val="0031547E"/>
    <w:rsid w:val="00315A34"/>
    <w:rsid w:val="00315D36"/>
    <w:rsid w:val="00315D5D"/>
    <w:rsid w:val="00315DAB"/>
    <w:rsid w:val="0031742C"/>
    <w:rsid w:val="0032204B"/>
    <w:rsid w:val="003223B6"/>
    <w:rsid w:val="00322474"/>
    <w:rsid w:val="003226EB"/>
    <w:rsid w:val="003228C5"/>
    <w:rsid w:val="003229BC"/>
    <w:rsid w:val="00322A87"/>
    <w:rsid w:val="00323413"/>
    <w:rsid w:val="00323594"/>
    <w:rsid w:val="003235A3"/>
    <w:rsid w:val="00324BAF"/>
    <w:rsid w:val="00324ED7"/>
    <w:rsid w:val="00327022"/>
    <w:rsid w:val="00327F7A"/>
    <w:rsid w:val="0033080F"/>
    <w:rsid w:val="00330950"/>
    <w:rsid w:val="003311E5"/>
    <w:rsid w:val="0033138F"/>
    <w:rsid w:val="003322F6"/>
    <w:rsid w:val="00335871"/>
    <w:rsid w:val="00335CDC"/>
    <w:rsid w:val="003371B7"/>
    <w:rsid w:val="00337E6B"/>
    <w:rsid w:val="00337F14"/>
    <w:rsid w:val="00341057"/>
    <w:rsid w:val="00341AC5"/>
    <w:rsid w:val="00341ED7"/>
    <w:rsid w:val="003420E0"/>
    <w:rsid w:val="00342357"/>
    <w:rsid w:val="00342BE3"/>
    <w:rsid w:val="00342CA7"/>
    <w:rsid w:val="00342CEF"/>
    <w:rsid w:val="00343010"/>
    <w:rsid w:val="00343322"/>
    <w:rsid w:val="003438B3"/>
    <w:rsid w:val="003443DE"/>
    <w:rsid w:val="003456F1"/>
    <w:rsid w:val="00345A65"/>
    <w:rsid w:val="00345C73"/>
    <w:rsid w:val="00345DFC"/>
    <w:rsid w:val="00345E5D"/>
    <w:rsid w:val="00346531"/>
    <w:rsid w:val="00346E87"/>
    <w:rsid w:val="0034716E"/>
    <w:rsid w:val="00351346"/>
    <w:rsid w:val="003518A5"/>
    <w:rsid w:val="00352A6B"/>
    <w:rsid w:val="00352F64"/>
    <w:rsid w:val="00353503"/>
    <w:rsid w:val="0035427B"/>
    <w:rsid w:val="00354332"/>
    <w:rsid w:val="0035449C"/>
    <w:rsid w:val="003546E5"/>
    <w:rsid w:val="00354777"/>
    <w:rsid w:val="00354CDF"/>
    <w:rsid w:val="00354D0D"/>
    <w:rsid w:val="00355EAD"/>
    <w:rsid w:val="00356024"/>
    <w:rsid w:val="00356071"/>
    <w:rsid w:val="003576E5"/>
    <w:rsid w:val="00357B93"/>
    <w:rsid w:val="0036078B"/>
    <w:rsid w:val="00360AAA"/>
    <w:rsid w:val="00362567"/>
    <w:rsid w:val="00362C1C"/>
    <w:rsid w:val="00362C25"/>
    <w:rsid w:val="00362DD0"/>
    <w:rsid w:val="00364149"/>
    <w:rsid w:val="00364511"/>
    <w:rsid w:val="00364D58"/>
    <w:rsid w:val="00365AA6"/>
    <w:rsid w:val="00366180"/>
    <w:rsid w:val="00366954"/>
    <w:rsid w:val="003672D5"/>
    <w:rsid w:val="003678CA"/>
    <w:rsid w:val="0037034C"/>
    <w:rsid w:val="00370E28"/>
    <w:rsid w:val="00370E7F"/>
    <w:rsid w:val="003710AC"/>
    <w:rsid w:val="003715F5"/>
    <w:rsid w:val="00371C0D"/>
    <w:rsid w:val="00371D56"/>
    <w:rsid w:val="00371F8E"/>
    <w:rsid w:val="00372209"/>
    <w:rsid w:val="00372F7C"/>
    <w:rsid w:val="00374051"/>
    <w:rsid w:val="0037414B"/>
    <w:rsid w:val="003742C7"/>
    <w:rsid w:val="003747AB"/>
    <w:rsid w:val="00374C6E"/>
    <w:rsid w:val="003752FB"/>
    <w:rsid w:val="003753C6"/>
    <w:rsid w:val="00375DFE"/>
    <w:rsid w:val="00375E44"/>
    <w:rsid w:val="0037656F"/>
    <w:rsid w:val="00376E07"/>
    <w:rsid w:val="00377248"/>
    <w:rsid w:val="00377313"/>
    <w:rsid w:val="0037757C"/>
    <w:rsid w:val="0037779E"/>
    <w:rsid w:val="00377A67"/>
    <w:rsid w:val="00377AED"/>
    <w:rsid w:val="003802B8"/>
    <w:rsid w:val="00380AF7"/>
    <w:rsid w:val="00381D1D"/>
    <w:rsid w:val="00381FE8"/>
    <w:rsid w:val="0038221D"/>
    <w:rsid w:val="00382317"/>
    <w:rsid w:val="003828DE"/>
    <w:rsid w:val="00383144"/>
    <w:rsid w:val="003837E4"/>
    <w:rsid w:val="0038414C"/>
    <w:rsid w:val="00384547"/>
    <w:rsid w:val="00385F27"/>
    <w:rsid w:val="0038606A"/>
    <w:rsid w:val="003862DF"/>
    <w:rsid w:val="00386890"/>
    <w:rsid w:val="00386928"/>
    <w:rsid w:val="00387E75"/>
    <w:rsid w:val="00390098"/>
    <w:rsid w:val="003904FC"/>
    <w:rsid w:val="00390D16"/>
    <w:rsid w:val="00391041"/>
    <w:rsid w:val="003915AD"/>
    <w:rsid w:val="00391AB9"/>
    <w:rsid w:val="00391C68"/>
    <w:rsid w:val="00391CBE"/>
    <w:rsid w:val="00392B98"/>
    <w:rsid w:val="00393662"/>
    <w:rsid w:val="00393717"/>
    <w:rsid w:val="003937F5"/>
    <w:rsid w:val="0039546F"/>
    <w:rsid w:val="003954B5"/>
    <w:rsid w:val="00395673"/>
    <w:rsid w:val="00395E15"/>
    <w:rsid w:val="00396291"/>
    <w:rsid w:val="00396547"/>
    <w:rsid w:val="003965F7"/>
    <w:rsid w:val="00396843"/>
    <w:rsid w:val="003971A3"/>
    <w:rsid w:val="003976B1"/>
    <w:rsid w:val="00397861"/>
    <w:rsid w:val="00397C04"/>
    <w:rsid w:val="003A0C72"/>
    <w:rsid w:val="003A164B"/>
    <w:rsid w:val="003A1A5A"/>
    <w:rsid w:val="003A59E3"/>
    <w:rsid w:val="003A5C75"/>
    <w:rsid w:val="003A631B"/>
    <w:rsid w:val="003A6484"/>
    <w:rsid w:val="003A6ECE"/>
    <w:rsid w:val="003B089F"/>
    <w:rsid w:val="003B0A00"/>
    <w:rsid w:val="003B0AAD"/>
    <w:rsid w:val="003B0B7D"/>
    <w:rsid w:val="003B0E2D"/>
    <w:rsid w:val="003B157D"/>
    <w:rsid w:val="003B228E"/>
    <w:rsid w:val="003B271B"/>
    <w:rsid w:val="003B29DC"/>
    <w:rsid w:val="003B2F4E"/>
    <w:rsid w:val="003B3291"/>
    <w:rsid w:val="003B38A9"/>
    <w:rsid w:val="003B417E"/>
    <w:rsid w:val="003B47CE"/>
    <w:rsid w:val="003B4FE8"/>
    <w:rsid w:val="003B5026"/>
    <w:rsid w:val="003B53D8"/>
    <w:rsid w:val="003B53EB"/>
    <w:rsid w:val="003B5A3E"/>
    <w:rsid w:val="003B65ED"/>
    <w:rsid w:val="003B71C4"/>
    <w:rsid w:val="003B734A"/>
    <w:rsid w:val="003B7421"/>
    <w:rsid w:val="003C025A"/>
    <w:rsid w:val="003C0B89"/>
    <w:rsid w:val="003C26CE"/>
    <w:rsid w:val="003C28B5"/>
    <w:rsid w:val="003C2FA6"/>
    <w:rsid w:val="003C3A17"/>
    <w:rsid w:val="003C3A49"/>
    <w:rsid w:val="003C3B0E"/>
    <w:rsid w:val="003C3E18"/>
    <w:rsid w:val="003C40F0"/>
    <w:rsid w:val="003C4D3E"/>
    <w:rsid w:val="003C5CA8"/>
    <w:rsid w:val="003C66FE"/>
    <w:rsid w:val="003C7D22"/>
    <w:rsid w:val="003D0C5E"/>
    <w:rsid w:val="003D0FB4"/>
    <w:rsid w:val="003D12CB"/>
    <w:rsid w:val="003D2045"/>
    <w:rsid w:val="003D2233"/>
    <w:rsid w:val="003D2355"/>
    <w:rsid w:val="003D313C"/>
    <w:rsid w:val="003D3264"/>
    <w:rsid w:val="003D362B"/>
    <w:rsid w:val="003D37B1"/>
    <w:rsid w:val="003D3E8E"/>
    <w:rsid w:val="003D4134"/>
    <w:rsid w:val="003D4957"/>
    <w:rsid w:val="003D52FB"/>
    <w:rsid w:val="003D5881"/>
    <w:rsid w:val="003D5C78"/>
    <w:rsid w:val="003D6444"/>
    <w:rsid w:val="003D6A71"/>
    <w:rsid w:val="003D6D18"/>
    <w:rsid w:val="003D7A8A"/>
    <w:rsid w:val="003E0A26"/>
    <w:rsid w:val="003E11B0"/>
    <w:rsid w:val="003E126A"/>
    <w:rsid w:val="003E1E13"/>
    <w:rsid w:val="003E1EFD"/>
    <w:rsid w:val="003E1F36"/>
    <w:rsid w:val="003E21ED"/>
    <w:rsid w:val="003E256D"/>
    <w:rsid w:val="003E2583"/>
    <w:rsid w:val="003E447A"/>
    <w:rsid w:val="003E471B"/>
    <w:rsid w:val="003E4CB9"/>
    <w:rsid w:val="003E4FAF"/>
    <w:rsid w:val="003E53EF"/>
    <w:rsid w:val="003E6C06"/>
    <w:rsid w:val="003E6DC6"/>
    <w:rsid w:val="003E7ED3"/>
    <w:rsid w:val="003F1FB4"/>
    <w:rsid w:val="003F2B13"/>
    <w:rsid w:val="003F32ED"/>
    <w:rsid w:val="003F3663"/>
    <w:rsid w:val="003F39AB"/>
    <w:rsid w:val="003F3CB2"/>
    <w:rsid w:val="003F49AF"/>
    <w:rsid w:val="003F4E5A"/>
    <w:rsid w:val="003F535C"/>
    <w:rsid w:val="003F57F3"/>
    <w:rsid w:val="003F7519"/>
    <w:rsid w:val="003F760D"/>
    <w:rsid w:val="003F788C"/>
    <w:rsid w:val="003F78A7"/>
    <w:rsid w:val="003F7917"/>
    <w:rsid w:val="003F7D39"/>
    <w:rsid w:val="003F7DD7"/>
    <w:rsid w:val="0040026C"/>
    <w:rsid w:val="00400317"/>
    <w:rsid w:val="0040064E"/>
    <w:rsid w:val="00400CA1"/>
    <w:rsid w:val="00401D81"/>
    <w:rsid w:val="00401DED"/>
    <w:rsid w:val="00401F6C"/>
    <w:rsid w:val="004024C6"/>
    <w:rsid w:val="00403488"/>
    <w:rsid w:val="00403E2A"/>
    <w:rsid w:val="00403E89"/>
    <w:rsid w:val="00404A90"/>
    <w:rsid w:val="00404D9E"/>
    <w:rsid w:val="00406192"/>
    <w:rsid w:val="00406667"/>
    <w:rsid w:val="00406F33"/>
    <w:rsid w:val="0040745C"/>
    <w:rsid w:val="00410828"/>
    <w:rsid w:val="00410BA3"/>
    <w:rsid w:val="00410CEF"/>
    <w:rsid w:val="00411627"/>
    <w:rsid w:val="004137F8"/>
    <w:rsid w:val="00413CC0"/>
    <w:rsid w:val="00413CE2"/>
    <w:rsid w:val="00414091"/>
    <w:rsid w:val="0041411A"/>
    <w:rsid w:val="00414375"/>
    <w:rsid w:val="00415401"/>
    <w:rsid w:val="00415910"/>
    <w:rsid w:val="00415A2F"/>
    <w:rsid w:val="00416AD8"/>
    <w:rsid w:val="00416F81"/>
    <w:rsid w:val="00417004"/>
    <w:rsid w:val="004179B2"/>
    <w:rsid w:val="00417A1B"/>
    <w:rsid w:val="00417A75"/>
    <w:rsid w:val="00417F63"/>
    <w:rsid w:val="00420A05"/>
    <w:rsid w:val="00420BA1"/>
    <w:rsid w:val="00420FB2"/>
    <w:rsid w:val="00421211"/>
    <w:rsid w:val="00421287"/>
    <w:rsid w:val="004213DA"/>
    <w:rsid w:val="00421B62"/>
    <w:rsid w:val="00421E24"/>
    <w:rsid w:val="00421EBF"/>
    <w:rsid w:val="00422310"/>
    <w:rsid w:val="00422802"/>
    <w:rsid w:val="0042298F"/>
    <w:rsid w:val="00422AA6"/>
    <w:rsid w:val="00422B5A"/>
    <w:rsid w:val="00423300"/>
    <w:rsid w:val="00423D71"/>
    <w:rsid w:val="00423DBB"/>
    <w:rsid w:val="004242BD"/>
    <w:rsid w:val="0042496E"/>
    <w:rsid w:val="00425253"/>
    <w:rsid w:val="004256D1"/>
    <w:rsid w:val="004258D4"/>
    <w:rsid w:val="00425D80"/>
    <w:rsid w:val="0042604A"/>
    <w:rsid w:val="004260DB"/>
    <w:rsid w:val="00426294"/>
    <w:rsid w:val="00427404"/>
    <w:rsid w:val="00427622"/>
    <w:rsid w:val="00427B3E"/>
    <w:rsid w:val="0043100C"/>
    <w:rsid w:val="00431604"/>
    <w:rsid w:val="00432524"/>
    <w:rsid w:val="004325EC"/>
    <w:rsid w:val="00432773"/>
    <w:rsid w:val="00433183"/>
    <w:rsid w:val="0043450A"/>
    <w:rsid w:val="0043476A"/>
    <w:rsid w:val="00434E95"/>
    <w:rsid w:val="00436ADD"/>
    <w:rsid w:val="00436E3D"/>
    <w:rsid w:val="00437ED1"/>
    <w:rsid w:val="0044017F"/>
    <w:rsid w:val="00440DA7"/>
    <w:rsid w:val="00440ED0"/>
    <w:rsid w:val="004411DD"/>
    <w:rsid w:val="0044161B"/>
    <w:rsid w:val="00441ED8"/>
    <w:rsid w:val="00442016"/>
    <w:rsid w:val="00442627"/>
    <w:rsid w:val="00442D43"/>
    <w:rsid w:val="00443436"/>
    <w:rsid w:val="00443B90"/>
    <w:rsid w:val="00443EC6"/>
    <w:rsid w:val="00444F58"/>
    <w:rsid w:val="00445532"/>
    <w:rsid w:val="004461B8"/>
    <w:rsid w:val="00446D7C"/>
    <w:rsid w:val="00447ACB"/>
    <w:rsid w:val="00447BBB"/>
    <w:rsid w:val="00451AE5"/>
    <w:rsid w:val="00451FFD"/>
    <w:rsid w:val="004520B9"/>
    <w:rsid w:val="004530ED"/>
    <w:rsid w:val="0045314E"/>
    <w:rsid w:val="004533FA"/>
    <w:rsid w:val="0045447D"/>
    <w:rsid w:val="00455EEA"/>
    <w:rsid w:val="00456274"/>
    <w:rsid w:val="00456895"/>
    <w:rsid w:val="00457D9F"/>
    <w:rsid w:val="004604D3"/>
    <w:rsid w:val="00460CAC"/>
    <w:rsid w:val="0046156F"/>
    <w:rsid w:val="00461A38"/>
    <w:rsid w:val="00461FDE"/>
    <w:rsid w:val="00462C0F"/>
    <w:rsid w:val="00464146"/>
    <w:rsid w:val="0046460F"/>
    <w:rsid w:val="00465779"/>
    <w:rsid w:val="00465916"/>
    <w:rsid w:val="00465BEB"/>
    <w:rsid w:val="00465DB1"/>
    <w:rsid w:val="0047008A"/>
    <w:rsid w:val="00470700"/>
    <w:rsid w:val="00471353"/>
    <w:rsid w:val="004713DE"/>
    <w:rsid w:val="00471611"/>
    <w:rsid w:val="00471990"/>
    <w:rsid w:val="00471B6F"/>
    <w:rsid w:val="00471ED0"/>
    <w:rsid w:val="00472346"/>
    <w:rsid w:val="00473A36"/>
    <w:rsid w:val="00474A98"/>
    <w:rsid w:val="00474B21"/>
    <w:rsid w:val="004753FE"/>
    <w:rsid w:val="004768D1"/>
    <w:rsid w:val="00476A0C"/>
    <w:rsid w:val="004771CF"/>
    <w:rsid w:val="00480EE5"/>
    <w:rsid w:val="0048156A"/>
    <w:rsid w:val="00481989"/>
    <w:rsid w:val="00481D36"/>
    <w:rsid w:val="00482120"/>
    <w:rsid w:val="0048375F"/>
    <w:rsid w:val="00483769"/>
    <w:rsid w:val="0048386B"/>
    <w:rsid w:val="00483892"/>
    <w:rsid w:val="00484E88"/>
    <w:rsid w:val="00485156"/>
    <w:rsid w:val="004854E8"/>
    <w:rsid w:val="00485A80"/>
    <w:rsid w:val="00486C2E"/>
    <w:rsid w:val="004875A8"/>
    <w:rsid w:val="0049057B"/>
    <w:rsid w:val="0049102E"/>
    <w:rsid w:val="0049137D"/>
    <w:rsid w:val="00492160"/>
    <w:rsid w:val="00492C63"/>
    <w:rsid w:val="00492FA9"/>
    <w:rsid w:val="0049326B"/>
    <w:rsid w:val="00493620"/>
    <w:rsid w:val="00493988"/>
    <w:rsid w:val="00494841"/>
    <w:rsid w:val="0049498E"/>
    <w:rsid w:val="00494C4F"/>
    <w:rsid w:val="00495A97"/>
    <w:rsid w:val="00495FFF"/>
    <w:rsid w:val="00496927"/>
    <w:rsid w:val="00496C19"/>
    <w:rsid w:val="004A03A8"/>
    <w:rsid w:val="004A1CF4"/>
    <w:rsid w:val="004A24D3"/>
    <w:rsid w:val="004A2758"/>
    <w:rsid w:val="004A2D8F"/>
    <w:rsid w:val="004A2E2D"/>
    <w:rsid w:val="004A2EE7"/>
    <w:rsid w:val="004A4326"/>
    <w:rsid w:val="004A4CF4"/>
    <w:rsid w:val="004A5129"/>
    <w:rsid w:val="004A5499"/>
    <w:rsid w:val="004A56D5"/>
    <w:rsid w:val="004A57DA"/>
    <w:rsid w:val="004A59B7"/>
    <w:rsid w:val="004A6E38"/>
    <w:rsid w:val="004A758F"/>
    <w:rsid w:val="004A7CD7"/>
    <w:rsid w:val="004B0138"/>
    <w:rsid w:val="004B0985"/>
    <w:rsid w:val="004B0C16"/>
    <w:rsid w:val="004B1230"/>
    <w:rsid w:val="004B126C"/>
    <w:rsid w:val="004B1C08"/>
    <w:rsid w:val="004B1CAE"/>
    <w:rsid w:val="004B1F16"/>
    <w:rsid w:val="004B25F3"/>
    <w:rsid w:val="004B2C1C"/>
    <w:rsid w:val="004B2EAB"/>
    <w:rsid w:val="004B3272"/>
    <w:rsid w:val="004B32B2"/>
    <w:rsid w:val="004B3ADC"/>
    <w:rsid w:val="004B474E"/>
    <w:rsid w:val="004B4C4B"/>
    <w:rsid w:val="004B567B"/>
    <w:rsid w:val="004B5E4B"/>
    <w:rsid w:val="004B6799"/>
    <w:rsid w:val="004B6ABB"/>
    <w:rsid w:val="004B79C6"/>
    <w:rsid w:val="004C010C"/>
    <w:rsid w:val="004C0781"/>
    <w:rsid w:val="004C0E1A"/>
    <w:rsid w:val="004C1B8C"/>
    <w:rsid w:val="004C1F76"/>
    <w:rsid w:val="004C2168"/>
    <w:rsid w:val="004C2183"/>
    <w:rsid w:val="004C23DF"/>
    <w:rsid w:val="004C33BA"/>
    <w:rsid w:val="004C3515"/>
    <w:rsid w:val="004C369A"/>
    <w:rsid w:val="004C3866"/>
    <w:rsid w:val="004C42CD"/>
    <w:rsid w:val="004C4451"/>
    <w:rsid w:val="004C45CA"/>
    <w:rsid w:val="004C4713"/>
    <w:rsid w:val="004C47A4"/>
    <w:rsid w:val="004C4B72"/>
    <w:rsid w:val="004C5E24"/>
    <w:rsid w:val="004C6265"/>
    <w:rsid w:val="004C64A4"/>
    <w:rsid w:val="004C7378"/>
    <w:rsid w:val="004C7B0F"/>
    <w:rsid w:val="004C7DFF"/>
    <w:rsid w:val="004D0175"/>
    <w:rsid w:val="004D0C56"/>
    <w:rsid w:val="004D27D0"/>
    <w:rsid w:val="004D30BF"/>
    <w:rsid w:val="004D3F5F"/>
    <w:rsid w:val="004D4A2E"/>
    <w:rsid w:val="004D4B61"/>
    <w:rsid w:val="004D5454"/>
    <w:rsid w:val="004D6082"/>
    <w:rsid w:val="004D6DF8"/>
    <w:rsid w:val="004D74DD"/>
    <w:rsid w:val="004D76A2"/>
    <w:rsid w:val="004D7806"/>
    <w:rsid w:val="004D7C24"/>
    <w:rsid w:val="004E0D35"/>
    <w:rsid w:val="004E0DCF"/>
    <w:rsid w:val="004E1207"/>
    <w:rsid w:val="004E186F"/>
    <w:rsid w:val="004E203B"/>
    <w:rsid w:val="004E20FA"/>
    <w:rsid w:val="004E2E01"/>
    <w:rsid w:val="004E3B54"/>
    <w:rsid w:val="004E463B"/>
    <w:rsid w:val="004E50AE"/>
    <w:rsid w:val="004E58CA"/>
    <w:rsid w:val="004E783D"/>
    <w:rsid w:val="004E7C2E"/>
    <w:rsid w:val="004F08DC"/>
    <w:rsid w:val="004F0EF6"/>
    <w:rsid w:val="004F1241"/>
    <w:rsid w:val="004F146B"/>
    <w:rsid w:val="004F1645"/>
    <w:rsid w:val="004F185A"/>
    <w:rsid w:val="004F196E"/>
    <w:rsid w:val="004F25E6"/>
    <w:rsid w:val="004F2883"/>
    <w:rsid w:val="004F2B62"/>
    <w:rsid w:val="004F3F4D"/>
    <w:rsid w:val="004F47A6"/>
    <w:rsid w:val="004F4FA9"/>
    <w:rsid w:val="004F50FD"/>
    <w:rsid w:val="004F52CD"/>
    <w:rsid w:val="004F54D9"/>
    <w:rsid w:val="004F5BF1"/>
    <w:rsid w:val="004F5DD4"/>
    <w:rsid w:val="004F60F9"/>
    <w:rsid w:val="004F611F"/>
    <w:rsid w:val="004F7B21"/>
    <w:rsid w:val="004F7BB6"/>
    <w:rsid w:val="00500096"/>
    <w:rsid w:val="00500601"/>
    <w:rsid w:val="0050079C"/>
    <w:rsid w:val="00500BF3"/>
    <w:rsid w:val="00500DD0"/>
    <w:rsid w:val="00500E20"/>
    <w:rsid w:val="00501637"/>
    <w:rsid w:val="0050171D"/>
    <w:rsid w:val="00502909"/>
    <w:rsid w:val="0050297F"/>
    <w:rsid w:val="00502B4C"/>
    <w:rsid w:val="00503052"/>
    <w:rsid w:val="005030FF"/>
    <w:rsid w:val="005035E4"/>
    <w:rsid w:val="0050377B"/>
    <w:rsid w:val="005040B1"/>
    <w:rsid w:val="0050430E"/>
    <w:rsid w:val="0050467D"/>
    <w:rsid w:val="00504CE4"/>
    <w:rsid w:val="00504DB1"/>
    <w:rsid w:val="00505CD1"/>
    <w:rsid w:val="00505FC2"/>
    <w:rsid w:val="0050602A"/>
    <w:rsid w:val="00506868"/>
    <w:rsid w:val="00506B6A"/>
    <w:rsid w:val="00506DB4"/>
    <w:rsid w:val="00506E5B"/>
    <w:rsid w:val="00507271"/>
    <w:rsid w:val="00507366"/>
    <w:rsid w:val="005076E0"/>
    <w:rsid w:val="00507B05"/>
    <w:rsid w:val="005116F9"/>
    <w:rsid w:val="00512035"/>
    <w:rsid w:val="005147C1"/>
    <w:rsid w:val="00515C6F"/>
    <w:rsid w:val="00515EBD"/>
    <w:rsid w:val="0051656B"/>
    <w:rsid w:val="005168F1"/>
    <w:rsid w:val="00516952"/>
    <w:rsid w:val="00516E62"/>
    <w:rsid w:val="00516FFC"/>
    <w:rsid w:val="005170E6"/>
    <w:rsid w:val="0052066D"/>
    <w:rsid w:val="00520DD6"/>
    <w:rsid w:val="005212E3"/>
    <w:rsid w:val="00521325"/>
    <w:rsid w:val="00521416"/>
    <w:rsid w:val="00521FF2"/>
    <w:rsid w:val="0052209B"/>
    <w:rsid w:val="005220EB"/>
    <w:rsid w:val="00522394"/>
    <w:rsid w:val="00522456"/>
    <w:rsid w:val="00522D1E"/>
    <w:rsid w:val="00523F5A"/>
    <w:rsid w:val="005243DA"/>
    <w:rsid w:val="00524499"/>
    <w:rsid w:val="005244AA"/>
    <w:rsid w:val="00524C27"/>
    <w:rsid w:val="0052544F"/>
    <w:rsid w:val="005257A6"/>
    <w:rsid w:val="00525991"/>
    <w:rsid w:val="00530BAC"/>
    <w:rsid w:val="00530FAE"/>
    <w:rsid w:val="00530FF1"/>
    <w:rsid w:val="0053117B"/>
    <w:rsid w:val="005324CA"/>
    <w:rsid w:val="00532A43"/>
    <w:rsid w:val="00532A45"/>
    <w:rsid w:val="0053300D"/>
    <w:rsid w:val="00533FEB"/>
    <w:rsid w:val="0053436B"/>
    <w:rsid w:val="0053487B"/>
    <w:rsid w:val="0053622A"/>
    <w:rsid w:val="0053653D"/>
    <w:rsid w:val="00536EBC"/>
    <w:rsid w:val="00537186"/>
    <w:rsid w:val="00537852"/>
    <w:rsid w:val="00537E49"/>
    <w:rsid w:val="00540BB0"/>
    <w:rsid w:val="00540EA7"/>
    <w:rsid w:val="00541272"/>
    <w:rsid w:val="0054175C"/>
    <w:rsid w:val="00541A1B"/>
    <w:rsid w:val="00542752"/>
    <w:rsid w:val="005429A3"/>
    <w:rsid w:val="00542B3A"/>
    <w:rsid w:val="00542C7B"/>
    <w:rsid w:val="005438F9"/>
    <w:rsid w:val="00543A60"/>
    <w:rsid w:val="00544DDE"/>
    <w:rsid w:val="00545E26"/>
    <w:rsid w:val="00546515"/>
    <w:rsid w:val="00546860"/>
    <w:rsid w:val="0054744C"/>
    <w:rsid w:val="005502FF"/>
    <w:rsid w:val="0055135E"/>
    <w:rsid w:val="005515EF"/>
    <w:rsid w:val="00551AE1"/>
    <w:rsid w:val="005523DD"/>
    <w:rsid w:val="00553B7A"/>
    <w:rsid w:val="005542A2"/>
    <w:rsid w:val="00555B8F"/>
    <w:rsid w:val="00555F0D"/>
    <w:rsid w:val="005569FD"/>
    <w:rsid w:val="005578F0"/>
    <w:rsid w:val="00560BB8"/>
    <w:rsid w:val="00561CB9"/>
    <w:rsid w:val="005622C4"/>
    <w:rsid w:val="005623C8"/>
    <w:rsid w:val="005625AC"/>
    <w:rsid w:val="00563639"/>
    <w:rsid w:val="0056409D"/>
    <w:rsid w:val="005644E9"/>
    <w:rsid w:val="00565627"/>
    <w:rsid w:val="005659AA"/>
    <w:rsid w:val="00566A91"/>
    <w:rsid w:val="005674FE"/>
    <w:rsid w:val="00567D78"/>
    <w:rsid w:val="0057032A"/>
    <w:rsid w:val="00570537"/>
    <w:rsid w:val="00570A65"/>
    <w:rsid w:val="00570CFD"/>
    <w:rsid w:val="00570DF2"/>
    <w:rsid w:val="00572675"/>
    <w:rsid w:val="005727C6"/>
    <w:rsid w:val="00572C3F"/>
    <w:rsid w:val="00572D7D"/>
    <w:rsid w:val="00572EF4"/>
    <w:rsid w:val="00573291"/>
    <w:rsid w:val="005735E2"/>
    <w:rsid w:val="00573796"/>
    <w:rsid w:val="0057397B"/>
    <w:rsid w:val="00573FB9"/>
    <w:rsid w:val="005742C5"/>
    <w:rsid w:val="005744AE"/>
    <w:rsid w:val="005762CA"/>
    <w:rsid w:val="0057670F"/>
    <w:rsid w:val="005771DF"/>
    <w:rsid w:val="005773D0"/>
    <w:rsid w:val="005779EF"/>
    <w:rsid w:val="00577C72"/>
    <w:rsid w:val="00577F5E"/>
    <w:rsid w:val="00580EE8"/>
    <w:rsid w:val="00581199"/>
    <w:rsid w:val="00581263"/>
    <w:rsid w:val="005815A0"/>
    <w:rsid w:val="0058193F"/>
    <w:rsid w:val="00582BF0"/>
    <w:rsid w:val="00583848"/>
    <w:rsid w:val="00583C0B"/>
    <w:rsid w:val="00583DF0"/>
    <w:rsid w:val="00583EF4"/>
    <w:rsid w:val="00584695"/>
    <w:rsid w:val="005847B9"/>
    <w:rsid w:val="00584F9F"/>
    <w:rsid w:val="0058549C"/>
    <w:rsid w:val="00585A3B"/>
    <w:rsid w:val="005861EA"/>
    <w:rsid w:val="005865F5"/>
    <w:rsid w:val="00586993"/>
    <w:rsid w:val="00586C31"/>
    <w:rsid w:val="0058748C"/>
    <w:rsid w:val="00587597"/>
    <w:rsid w:val="0058770A"/>
    <w:rsid w:val="005877EF"/>
    <w:rsid w:val="00591405"/>
    <w:rsid w:val="0059159C"/>
    <w:rsid w:val="00591EC0"/>
    <w:rsid w:val="0059204B"/>
    <w:rsid w:val="005922F9"/>
    <w:rsid w:val="005931A2"/>
    <w:rsid w:val="005957B6"/>
    <w:rsid w:val="005961A0"/>
    <w:rsid w:val="0059666D"/>
    <w:rsid w:val="00596C4F"/>
    <w:rsid w:val="00597633"/>
    <w:rsid w:val="00597831"/>
    <w:rsid w:val="00597FD2"/>
    <w:rsid w:val="005A012C"/>
    <w:rsid w:val="005A06A9"/>
    <w:rsid w:val="005A09CA"/>
    <w:rsid w:val="005A0A17"/>
    <w:rsid w:val="005A149F"/>
    <w:rsid w:val="005A194E"/>
    <w:rsid w:val="005A1AA6"/>
    <w:rsid w:val="005A32A3"/>
    <w:rsid w:val="005A3D5B"/>
    <w:rsid w:val="005A410E"/>
    <w:rsid w:val="005A517D"/>
    <w:rsid w:val="005A5736"/>
    <w:rsid w:val="005A64F7"/>
    <w:rsid w:val="005A6EA3"/>
    <w:rsid w:val="005A71AD"/>
    <w:rsid w:val="005A7ADF"/>
    <w:rsid w:val="005B0690"/>
    <w:rsid w:val="005B0B5C"/>
    <w:rsid w:val="005B0D8F"/>
    <w:rsid w:val="005B1F97"/>
    <w:rsid w:val="005B2064"/>
    <w:rsid w:val="005B40D3"/>
    <w:rsid w:val="005B4E3E"/>
    <w:rsid w:val="005B4FD3"/>
    <w:rsid w:val="005B5F76"/>
    <w:rsid w:val="005B616A"/>
    <w:rsid w:val="005B69B7"/>
    <w:rsid w:val="005B7919"/>
    <w:rsid w:val="005B7D41"/>
    <w:rsid w:val="005B7F79"/>
    <w:rsid w:val="005C1CE0"/>
    <w:rsid w:val="005C211D"/>
    <w:rsid w:val="005C3A2E"/>
    <w:rsid w:val="005C3AD3"/>
    <w:rsid w:val="005C3B14"/>
    <w:rsid w:val="005C40E9"/>
    <w:rsid w:val="005C4310"/>
    <w:rsid w:val="005C447B"/>
    <w:rsid w:val="005C57A4"/>
    <w:rsid w:val="005C61D0"/>
    <w:rsid w:val="005C64F6"/>
    <w:rsid w:val="005C668F"/>
    <w:rsid w:val="005C6C70"/>
    <w:rsid w:val="005C7359"/>
    <w:rsid w:val="005C7A26"/>
    <w:rsid w:val="005C7A98"/>
    <w:rsid w:val="005C7B5D"/>
    <w:rsid w:val="005C7EDC"/>
    <w:rsid w:val="005D1381"/>
    <w:rsid w:val="005D1B4C"/>
    <w:rsid w:val="005D1EA3"/>
    <w:rsid w:val="005D2434"/>
    <w:rsid w:val="005D2682"/>
    <w:rsid w:val="005D2E8F"/>
    <w:rsid w:val="005D334C"/>
    <w:rsid w:val="005D432A"/>
    <w:rsid w:val="005D4422"/>
    <w:rsid w:val="005D471F"/>
    <w:rsid w:val="005D664D"/>
    <w:rsid w:val="005D676C"/>
    <w:rsid w:val="005D7020"/>
    <w:rsid w:val="005D7258"/>
    <w:rsid w:val="005D7AA8"/>
    <w:rsid w:val="005E0427"/>
    <w:rsid w:val="005E0441"/>
    <w:rsid w:val="005E0A85"/>
    <w:rsid w:val="005E0AAD"/>
    <w:rsid w:val="005E122C"/>
    <w:rsid w:val="005E18A0"/>
    <w:rsid w:val="005E1A77"/>
    <w:rsid w:val="005E21C0"/>
    <w:rsid w:val="005E2A2D"/>
    <w:rsid w:val="005E3630"/>
    <w:rsid w:val="005E3721"/>
    <w:rsid w:val="005E3727"/>
    <w:rsid w:val="005E40EA"/>
    <w:rsid w:val="005E50D5"/>
    <w:rsid w:val="005E59C5"/>
    <w:rsid w:val="005E71FD"/>
    <w:rsid w:val="005E7D4E"/>
    <w:rsid w:val="005F0E61"/>
    <w:rsid w:val="005F11E9"/>
    <w:rsid w:val="005F1A38"/>
    <w:rsid w:val="005F2C99"/>
    <w:rsid w:val="005F2CFA"/>
    <w:rsid w:val="005F36F9"/>
    <w:rsid w:val="005F4066"/>
    <w:rsid w:val="005F4707"/>
    <w:rsid w:val="005F5C76"/>
    <w:rsid w:val="005F6300"/>
    <w:rsid w:val="005F6BF7"/>
    <w:rsid w:val="005F6E2F"/>
    <w:rsid w:val="005F715A"/>
    <w:rsid w:val="005F7162"/>
    <w:rsid w:val="005F77CF"/>
    <w:rsid w:val="005F7F42"/>
    <w:rsid w:val="00600EFE"/>
    <w:rsid w:val="006011F0"/>
    <w:rsid w:val="006016D5"/>
    <w:rsid w:val="0060170A"/>
    <w:rsid w:val="00602432"/>
    <w:rsid w:val="0060291B"/>
    <w:rsid w:val="00602AD3"/>
    <w:rsid w:val="00603BEB"/>
    <w:rsid w:val="00604221"/>
    <w:rsid w:val="00605523"/>
    <w:rsid w:val="0060625E"/>
    <w:rsid w:val="006068C9"/>
    <w:rsid w:val="006108AB"/>
    <w:rsid w:val="00611AF0"/>
    <w:rsid w:val="00611C04"/>
    <w:rsid w:val="00611C95"/>
    <w:rsid w:val="0061214E"/>
    <w:rsid w:val="00613203"/>
    <w:rsid w:val="0061341D"/>
    <w:rsid w:val="006147C5"/>
    <w:rsid w:val="00614C8A"/>
    <w:rsid w:val="006153DF"/>
    <w:rsid w:val="00615962"/>
    <w:rsid w:val="006164BE"/>
    <w:rsid w:val="00616A6A"/>
    <w:rsid w:val="00617363"/>
    <w:rsid w:val="00617690"/>
    <w:rsid w:val="006177BA"/>
    <w:rsid w:val="0061780E"/>
    <w:rsid w:val="00617DB4"/>
    <w:rsid w:val="006202B7"/>
    <w:rsid w:val="006207B8"/>
    <w:rsid w:val="00620C42"/>
    <w:rsid w:val="00620E8E"/>
    <w:rsid w:val="00621D18"/>
    <w:rsid w:val="00622F94"/>
    <w:rsid w:val="006235D8"/>
    <w:rsid w:val="006235FA"/>
    <w:rsid w:val="00624692"/>
    <w:rsid w:val="00624CB3"/>
    <w:rsid w:val="00624D7E"/>
    <w:rsid w:val="00624DBA"/>
    <w:rsid w:val="00624E08"/>
    <w:rsid w:val="00624E82"/>
    <w:rsid w:val="006252A7"/>
    <w:rsid w:val="00625B70"/>
    <w:rsid w:val="006260F2"/>
    <w:rsid w:val="00627244"/>
    <w:rsid w:val="00627DBC"/>
    <w:rsid w:val="00627EA5"/>
    <w:rsid w:val="0063037D"/>
    <w:rsid w:val="0063101E"/>
    <w:rsid w:val="00631221"/>
    <w:rsid w:val="006312AE"/>
    <w:rsid w:val="00631601"/>
    <w:rsid w:val="00631D4D"/>
    <w:rsid w:val="00632965"/>
    <w:rsid w:val="006332E5"/>
    <w:rsid w:val="00633EB8"/>
    <w:rsid w:val="00634BF4"/>
    <w:rsid w:val="00635072"/>
    <w:rsid w:val="00635A29"/>
    <w:rsid w:val="00635AAF"/>
    <w:rsid w:val="00635B70"/>
    <w:rsid w:val="0063742E"/>
    <w:rsid w:val="00637975"/>
    <w:rsid w:val="00637DF2"/>
    <w:rsid w:val="00640983"/>
    <w:rsid w:val="006413F3"/>
    <w:rsid w:val="006417CC"/>
    <w:rsid w:val="00641D64"/>
    <w:rsid w:val="00642409"/>
    <w:rsid w:val="006431A5"/>
    <w:rsid w:val="006435D1"/>
    <w:rsid w:val="00643B00"/>
    <w:rsid w:val="00643F22"/>
    <w:rsid w:val="00644231"/>
    <w:rsid w:val="00644C10"/>
    <w:rsid w:val="006451DB"/>
    <w:rsid w:val="00646196"/>
    <w:rsid w:val="00646756"/>
    <w:rsid w:val="00646C69"/>
    <w:rsid w:val="0065113A"/>
    <w:rsid w:val="006513B0"/>
    <w:rsid w:val="006518B0"/>
    <w:rsid w:val="00651B4F"/>
    <w:rsid w:val="00652594"/>
    <w:rsid w:val="00652CDC"/>
    <w:rsid w:val="00652F1E"/>
    <w:rsid w:val="00653458"/>
    <w:rsid w:val="00653E9C"/>
    <w:rsid w:val="006546BB"/>
    <w:rsid w:val="00654B0F"/>
    <w:rsid w:val="006553F6"/>
    <w:rsid w:val="00655760"/>
    <w:rsid w:val="00656861"/>
    <w:rsid w:val="00657704"/>
    <w:rsid w:val="006605A7"/>
    <w:rsid w:val="0066063D"/>
    <w:rsid w:val="00660931"/>
    <w:rsid w:val="00660B55"/>
    <w:rsid w:val="00660D82"/>
    <w:rsid w:val="00660D93"/>
    <w:rsid w:val="0066107F"/>
    <w:rsid w:val="00661D5A"/>
    <w:rsid w:val="00661D97"/>
    <w:rsid w:val="00662B5F"/>
    <w:rsid w:val="006630A7"/>
    <w:rsid w:val="00663EE4"/>
    <w:rsid w:val="00664112"/>
    <w:rsid w:val="006641A5"/>
    <w:rsid w:val="00664A3F"/>
    <w:rsid w:val="00664D6A"/>
    <w:rsid w:val="00666863"/>
    <w:rsid w:val="00670781"/>
    <w:rsid w:val="00671129"/>
    <w:rsid w:val="00671587"/>
    <w:rsid w:val="00671B66"/>
    <w:rsid w:val="00671E60"/>
    <w:rsid w:val="0067231F"/>
    <w:rsid w:val="0067277B"/>
    <w:rsid w:val="00672B20"/>
    <w:rsid w:val="00672EFF"/>
    <w:rsid w:val="00673932"/>
    <w:rsid w:val="00673A8A"/>
    <w:rsid w:val="00673B0D"/>
    <w:rsid w:val="006744A0"/>
    <w:rsid w:val="006757EF"/>
    <w:rsid w:val="00675C14"/>
    <w:rsid w:val="0067671F"/>
    <w:rsid w:val="0067689A"/>
    <w:rsid w:val="00680967"/>
    <w:rsid w:val="006812EB"/>
    <w:rsid w:val="00681781"/>
    <w:rsid w:val="006828AA"/>
    <w:rsid w:val="00682AC7"/>
    <w:rsid w:val="00682AF4"/>
    <w:rsid w:val="006830F5"/>
    <w:rsid w:val="0068374A"/>
    <w:rsid w:val="00683EE7"/>
    <w:rsid w:val="0068419A"/>
    <w:rsid w:val="00684E29"/>
    <w:rsid w:val="006850D4"/>
    <w:rsid w:val="00685526"/>
    <w:rsid w:val="006858B6"/>
    <w:rsid w:val="006864F6"/>
    <w:rsid w:val="0068686F"/>
    <w:rsid w:val="00686DF8"/>
    <w:rsid w:val="00690445"/>
    <w:rsid w:val="00691E47"/>
    <w:rsid w:val="0069276F"/>
    <w:rsid w:val="006936E1"/>
    <w:rsid w:val="006943DE"/>
    <w:rsid w:val="00694527"/>
    <w:rsid w:val="0069482E"/>
    <w:rsid w:val="006966E7"/>
    <w:rsid w:val="006A05E5"/>
    <w:rsid w:val="006A0C1E"/>
    <w:rsid w:val="006A0EC9"/>
    <w:rsid w:val="006A14D5"/>
    <w:rsid w:val="006A1A39"/>
    <w:rsid w:val="006A1CFF"/>
    <w:rsid w:val="006A2461"/>
    <w:rsid w:val="006A25CF"/>
    <w:rsid w:val="006A3224"/>
    <w:rsid w:val="006A3507"/>
    <w:rsid w:val="006A50CD"/>
    <w:rsid w:val="006A5389"/>
    <w:rsid w:val="006A57C9"/>
    <w:rsid w:val="006A62E5"/>
    <w:rsid w:val="006A63E7"/>
    <w:rsid w:val="006A6CC0"/>
    <w:rsid w:val="006A72D8"/>
    <w:rsid w:val="006A74C8"/>
    <w:rsid w:val="006A7CE1"/>
    <w:rsid w:val="006B06EC"/>
    <w:rsid w:val="006B1040"/>
    <w:rsid w:val="006B10D8"/>
    <w:rsid w:val="006B1224"/>
    <w:rsid w:val="006B1580"/>
    <w:rsid w:val="006B25A0"/>
    <w:rsid w:val="006B2B0B"/>
    <w:rsid w:val="006B2DAC"/>
    <w:rsid w:val="006B392C"/>
    <w:rsid w:val="006B3B9A"/>
    <w:rsid w:val="006B3D9C"/>
    <w:rsid w:val="006B4830"/>
    <w:rsid w:val="006B4B05"/>
    <w:rsid w:val="006B54F1"/>
    <w:rsid w:val="006B6289"/>
    <w:rsid w:val="006B6D9A"/>
    <w:rsid w:val="006B73FA"/>
    <w:rsid w:val="006B75A7"/>
    <w:rsid w:val="006B7846"/>
    <w:rsid w:val="006C0050"/>
    <w:rsid w:val="006C0249"/>
    <w:rsid w:val="006C12FA"/>
    <w:rsid w:val="006C1554"/>
    <w:rsid w:val="006C310A"/>
    <w:rsid w:val="006C365C"/>
    <w:rsid w:val="006C42EC"/>
    <w:rsid w:val="006C4CD3"/>
    <w:rsid w:val="006C5CDB"/>
    <w:rsid w:val="006C5EF0"/>
    <w:rsid w:val="006C5FE4"/>
    <w:rsid w:val="006C636F"/>
    <w:rsid w:val="006C6AE8"/>
    <w:rsid w:val="006C6C7D"/>
    <w:rsid w:val="006C6DD8"/>
    <w:rsid w:val="006C6E35"/>
    <w:rsid w:val="006C6EC8"/>
    <w:rsid w:val="006C7BD8"/>
    <w:rsid w:val="006C7DC9"/>
    <w:rsid w:val="006D03B7"/>
    <w:rsid w:val="006D0858"/>
    <w:rsid w:val="006D1507"/>
    <w:rsid w:val="006D1924"/>
    <w:rsid w:val="006D2202"/>
    <w:rsid w:val="006D23EB"/>
    <w:rsid w:val="006D3039"/>
    <w:rsid w:val="006D372C"/>
    <w:rsid w:val="006D42E6"/>
    <w:rsid w:val="006D5536"/>
    <w:rsid w:val="006D5D37"/>
    <w:rsid w:val="006D5E51"/>
    <w:rsid w:val="006D62D7"/>
    <w:rsid w:val="006D6928"/>
    <w:rsid w:val="006D6C87"/>
    <w:rsid w:val="006D6E95"/>
    <w:rsid w:val="006D7229"/>
    <w:rsid w:val="006E1966"/>
    <w:rsid w:val="006E1986"/>
    <w:rsid w:val="006E1F5E"/>
    <w:rsid w:val="006E24E8"/>
    <w:rsid w:val="006E2D82"/>
    <w:rsid w:val="006E3038"/>
    <w:rsid w:val="006E30AC"/>
    <w:rsid w:val="006E3151"/>
    <w:rsid w:val="006E4360"/>
    <w:rsid w:val="006E4395"/>
    <w:rsid w:val="006E4670"/>
    <w:rsid w:val="006E4E94"/>
    <w:rsid w:val="006E59BF"/>
    <w:rsid w:val="006E6F21"/>
    <w:rsid w:val="006E743D"/>
    <w:rsid w:val="006F016D"/>
    <w:rsid w:val="006F0720"/>
    <w:rsid w:val="006F16C3"/>
    <w:rsid w:val="006F1F0B"/>
    <w:rsid w:val="006F26B3"/>
    <w:rsid w:val="006F2B34"/>
    <w:rsid w:val="006F32FF"/>
    <w:rsid w:val="006F37E8"/>
    <w:rsid w:val="006F385A"/>
    <w:rsid w:val="006F4552"/>
    <w:rsid w:val="006F4C28"/>
    <w:rsid w:val="006F585D"/>
    <w:rsid w:val="006F69E6"/>
    <w:rsid w:val="006F6A00"/>
    <w:rsid w:val="006F7EEC"/>
    <w:rsid w:val="007000F9"/>
    <w:rsid w:val="00700F75"/>
    <w:rsid w:val="007013F8"/>
    <w:rsid w:val="00701CFA"/>
    <w:rsid w:val="00701FCA"/>
    <w:rsid w:val="00703442"/>
    <w:rsid w:val="00704247"/>
    <w:rsid w:val="007046AE"/>
    <w:rsid w:val="0070622A"/>
    <w:rsid w:val="007064C2"/>
    <w:rsid w:val="00706619"/>
    <w:rsid w:val="0070696B"/>
    <w:rsid w:val="00706A2D"/>
    <w:rsid w:val="0070732F"/>
    <w:rsid w:val="007103F8"/>
    <w:rsid w:val="00710E24"/>
    <w:rsid w:val="00711131"/>
    <w:rsid w:val="007114BC"/>
    <w:rsid w:val="00711CFE"/>
    <w:rsid w:val="00712E3C"/>
    <w:rsid w:val="00713D0F"/>
    <w:rsid w:val="007142B3"/>
    <w:rsid w:val="007148A9"/>
    <w:rsid w:val="007152B4"/>
    <w:rsid w:val="007154F7"/>
    <w:rsid w:val="00715706"/>
    <w:rsid w:val="00715AB4"/>
    <w:rsid w:val="007169EC"/>
    <w:rsid w:val="00716F9B"/>
    <w:rsid w:val="007174A9"/>
    <w:rsid w:val="00717DA0"/>
    <w:rsid w:val="00720046"/>
    <w:rsid w:val="00720256"/>
    <w:rsid w:val="0072228D"/>
    <w:rsid w:val="007222E5"/>
    <w:rsid w:val="00722842"/>
    <w:rsid w:val="0072296E"/>
    <w:rsid w:val="0072297E"/>
    <w:rsid w:val="00722B1B"/>
    <w:rsid w:val="00722F26"/>
    <w:rsid w:val="007235E7"/>
    <w:rsid w:val="00723C8F"/>
    <w:rsid w:val="00724A06"/>
    <w:rsid w:val="00724C7C"/>
    <w:rsid w:val="00724CE5"/>
    <w:rsid w:val="007254BD"/>
    <w:rsid w:val="007260FD"/>
    <w:rsid w:val="0072731B"/>
    <w:rsid w:val="007325CB"/>
    <w:rsid w:val="00732C2E"/>
    <w:rsid w:val="007340A3"/>
    <w:rsid w:val="00734B78"/>
    <w:rsid w:val="00734BA6"/>
    <w:rsid w:val="00734BCF"/>
    <w:rsid w:val="00734FE3"/>
    <w:rsid w:val="007352F8"/>
    <w:rsid w:val="00735306"/>
    <w:rsid w:val="00735F49"/>
    <w:rsid w:val="007360CC"/>
    <w:rsid w:val="007367AD"/>
    <w:rsid w:val="0073783B"/>
    <w:rsid w:val="00737F81"/>
    <w:rsid w:val="00740675"/>
    <w:rsid w:val="0074095E"/>
    <w:rsid w:val="00740998"/>
    <w:rsid w:val="00741444"/>
    <w:rsid w:val="007417C1"/>
    <w:rsid w:val="00741853"/>
    <w:rsid w:val="00742F22"/>
    <w:rsid w:val="00743702"/>
    <w:rsid w:val="0074376A"/>
    <w:rsid w:val="00743A53"/>
    <w:rsid w:val="00743CC9"/>
    <w:rsid w:val="00743E8D"/>
    <w:rsid w:val="0074486B"/>
    <w:rsid w:val="00744A82"/>
    <w:rsid w:val="00745B73"/>
    <w:rsid w:val="00745D09"/>
    <w:rsid w:val="00745DD7"/>
    <w:rsid w:val="0074791F"/>
    <w:rsid w:val="00747CEA"/>
    <w:rsid w:val="00750682"/>
    <w:rsid w:val="0075069B"/>
    <w:rsid w:val="00750B06"/>
    <w:rsid w:val="007513C2"/>
    <w:rsid w:val="00752760"/>
    <w:rsid w:val="00752F90"/>
    <w:rsid w:val="00752F9A"/>
    <w:rsid w:val="00753104"/>
    <w:rsid w:val="007533BB"/>
    <w:rsid w:val="00754531"/>
    <w:rsid w:val="00754980"/>
    <w:rsid w:val="00754DFE"/>
    <w:rsid w:val="00755309"/>
    <w:rsid w:val="007553DF"/>
    <w:rsid w:val="00755EBF"/>
    <w:rsid w:val="00756CBD"/>
    <w:rsid w:val="00756E8F"/>
    <w:rsid w:val="00757087"/>
    <w:rsid w:val="0075739A"/>
    <w:rsid w:val="007573F1"/>
    <w:rsid w:val="007607A4"/>
    <w:rsid w:val="007607EE"/>
    <w:rsid w:val="00761D2C"/>
    <w:rsid w:val="007629A0"/>
    <w:rsid w:val="00762F10"/>
    <w:rsid w:val="00763AA6"/>
    <w:rsid w:val="00763F64"/>
    <w:rsid w:val="00764610"/>
    <w:rsid w:val="007646DF"/>
    <w:rsid w:val="007648DB"/>
    <w:rsid w:val="007653EB"/>
    <w:rsid w:val="00766036"/>
    <w:rsid w:val="00766134"/>
    <w:rsid w:val="00766623"/>
    <w:rsid w:val="00767257"/>
    <w:rsid w:val="007700FA"/>
    <w:rsid w:val="00770E40"/>
    <w:rsid w:val="00770FC0"/>
    <w:rsid w:val="00771292"/>
    <w:rsid w:val="007719EF"/>
    <w:rsid w:val="0077244B"/>
    <w:rsid w:val="00772499"/>
    <w:rsid w:val="007724EF"/>
    <w:rsid w:val="00772508"/>
    <w:rsid w:val="00772657"/>
    <w:rsid w:val="00772C66"/>
    <w:rsid w:val="0077345E"/>
    <w:rsid w:val="00773BF0"/>
    <w:rsid w:val="007740C1"/>
    <w:rsid w:val="007749B2"/>
    <w:rsid w:val="00774DC9"/>
    <w:rsid w:val="00774F05"/>
    <w:rsid w:val="0077581D"/>
    <w:rsid w:val="00775A26"/>
    <w:rsid w:val="00776279"/>
    <w:rsid w:val="00777B6A"/>
    <w:rsid w:val="00780A75"/>
    <w:rsid w:val="00781409"/>
    <w:rsid w:val="00781F2C"/>
    <w:rsid w:val="00781F85"/>
    <w:rsid w:val="007838D1"/>
    <w:rsid w:val="00783A44"/>
    <w:rsid w:val="00783D16"/>
    <w:rsid w:val="0078401A"/>
    <w:rsid w:val="007844FB"/>
    <w:rsid w:val="00784530"/>
    <w:rsid w:val="0078484C"/>
    <w:rsid w:val="00784E8E"/>
    <w:rsid w:val="00784FFE"/>
    <w:rsid w:val="0078503C"/>
    <w:rsid w:val="00785A88"/>
    <w:rsid w:val="00785B09"/>
    <w:rsid w:val="00785C6D"/>
    <w:rsid w:val="00786236"/>
    <w:rsid w:val="0078744A"/>
    <w:rsid w:val="00791783"/>
    <w:rsid w:val="00791B9F"/>
    <w:rsid w:val="00791D8A"/>
    <w:rsid w:val="00791EC4"/>
    <w:rsid w:val="00793339"/>
    <w:rsid w:val="00793694"/>
    <w:rsid w:val="00793C34"/>
    <w:rsid w:val="00793ECB"/>
    <w:rsid w:val="007940B2"/>
    <w:rsid w:val="0079431B"/>
    <w:rsid w:val="0079438A"/>
    <w:rsid w:val="007944C5"/>
    <w:rsid w:val="007949B5"/>
    <w:rsid w:val="00794F0B"/>
    <w:rsid w:val="00795366"/>
    <w:rsid w:val="007956C0"/>
    <w:rsid w:val="00795874"/>
    <w:rsid w:val="00795BCC"/>
    <w:rsid w:val="00795FFF"/>
    <w:rsid w:val="007977A5"/>
    <w:rsid w:val="007978E9"/>
    <w:rsid w:val="00797905"/>
    <w:rsid w:val="00797E79"/>
    <w:rsid w:val="007A01BA"/>
    <w:rsid w:val="007A06EB"/>
    <w:rsid w:val="007A0DD3"/>
    <w:rsid w:val="007A20EF"/>
    <w:rsid w:val="007A22F4"/>
    <w:rsid w:val="007A252E"/>
    <w:rsid w:val="007A329E"/>
    <w:rsid w:val="007A3CC1"/>
    <w:rsid w:val="007A3EE2"/>
    <w:rsid w:val="007A4A3A"/>
    <w:rsid w:val="007A4BD0"/>
    <w:rsid w:val="007A4E4A"/>
    <w:rsid w:val="007A59CA"/>
    <w:rsid w:val="007A6712"/>
    <w:rsid w:val="007A6973"/>
    <w:rsid w:val="007A6DAF"/>
    <w:rsid w:val="007A7602"/>
    <w:rsid w:val="007A7C61"/>
    <w:rsid w:val="007A7E13"/>
    <w:rsid w:val="007B1779"/>
    <w:rsid w:val="007B1E4F"/>
    <w:rsid w:val="007B3005"/>
    <w:rsid w:val="007B3559"/>
    <w:rsid w:val="007B3565"/>
    <w:rsid w:val="007B39FC"/>
    <w:rsid w:val="007B4611"/>
    <w:rsid w:val="007B50E0"/>
    <w:rsid w:val="007B5153"/>
    <w:rsid w:val="007B67D9"/>
    <w:rsid w:val="007B6C8B"/>
    <w:rsid w:val="007B6F82"/>
    <w:rsid w:val="007C0CDF"/>
    <w:rsid w:val="007C10AE"/>
    <w:rsid w:val="007C1699"/>
    <w:rsid w:val="007C36B1"/>
    <w:rsid w:val="007C428E"/>
    <w:rsid w:val="007C457A"/>
    <w:rsid w:val="007C4F8D"/>
    <w:rsid w:val="007C5A33"/>
    <w:rsid w:val="007C740E"/>
    <w:rsid w:val="007C7B8B"/>
    <w:rsid w:val="007D0BD1"/>
    <w:rsid w:val="007D1E33"/>
    <w:rsid w:val="007D3EA2"/>
    <w:rsid w:val="007D4704"/>
    <w:rsid w:val="007D5185"/>
    <w:rsid w:val="007D5639"/>
    <w:rsid w:val="007D5804"/>
    <w:rsid w:val="007E0389"/>
    <w:rsid w:val="007E0A33"/>
    <w:rsid w:val="007E12E0"/>
    <w:rsid w:val="007E1733"/>
    <w:rsid w:val="007E1DCD"/>
    <w:rsid w:val="007E2E96"/>
    <w:rsid w:val="007E2F9F"/>
    <w:rsid w:val="007E36FA"/>
    <w:rsid w:val="007E3920"/>
    <w:rsid w:val="007E41A8"/>
    <w:rsid w:val="007E42A2"/>
    <w:rsid w:val="007E4D6F"/>
    <w:rsid w:val="007E501C"/>
    <w:rsid w:val="007E5820"/>
    <w:rsid w:val="007E6202"/>
    <w:rsid w:val="007E6621"/>
    <w:rsid w:val="007E6627"/>
    <w:rsid w:val="007E76E0"/>
    <w:rsid w:val="007E7C54"/>
    <w:rsid w:val="007F0177"/>
    <w:rsid w:val="007F0D81"/>
    <w:rsid w:val="007F1D0B"/>
    <w:rsid w:val="007F1D9D"/>
    <w:rsid w:val="007F1FB7"/>
    <w:rsid w:val="007F2ADD"/>
    <w:rsid w:val="007F3589"/>
    <w:rsid w:val="007F3F3F"/>
    <w:rsid w:val="007F45FB"/>
    <w:rsid w:val="007F5967"/>
    <w:rsid w:val="007F79AA"/>
    <w:rsid w:val="007F7AC3"/>
    <w:rsid w:val="007F7ED1"/>
    <w:rsid w:val="00800632"/>
    <w:rsid w:val="0080117E"/>
    <w:rsid w:val="00801321"/>
    <w:rsid w:val="0080169D"/>
    <w:rsid w:val="00801ADC"/>
    <w:rsid w:val="00801C90"/>
    <w:rsid w:val="008022E8"/>
    <w:rsid w:val="00802FAD"/>
    <w:rsid w:val="00802FB7"/>
    <w:rsid w:val="00803523"/>
    <w:rsid w:val="008035D2"/>
    <w:rsid w:val="0080767C"/>
    <w:rsid w:val="00807E7D"/>
    <w:rsid w:val="008104F6"/>
    <w:rsid w:val="00810820"/>
    <w:rsid w:val="00810B04"/>
    <w:rsid w:val="00811DA3"/>
    <w:rsid w:val="00812523"/>
    <w:rsid w:val="0081273C"/>
    <w:rsid w:val="00812BA4"/>
    <w:rsid w:val="00812D56"/>
    <w:rsid w:val="0081338E"/>
    <w:rsid w:val="00813C72"/>
    <w:rsid w:val="00813EF4"/>
    <w:rsid w:val="0081454E"/>
    <w:rsid w:val="0081456D"/>
    <w:rsid w:val="00814E48"/>
    <w:rsid w:val="00814FB3"/>
    <w:rsid w:val="00814FE5"/>
    <w:rsid w:val="00815254"/>
    <w:rsid w:val="00815DE3"/>
    <w:rsid w:val="008164DF"/>
    <w:rsid w:val="00816616"/>
    <w:rsid w:val="00816E1A"/>
    <w:rsid w:val="00816E7B"/>
    <w:rsid w:val="00821639"/>
    <w:rsid w:val="00821963"/>
    <w:rsid w:val="00821ED7"/>
    <w:rsid w:val="0082217F"/>
    <w:rsid w:val="00823DF1"/>
    <w:rsid w:val="00824A4E"/>
    <w:rsid w:val="00824BB1"/>
    <w:rsid w:val="00824C72"/>
    <w:rsid w:val="0082580C"/>
    <w:rsid w:val="00826507"/>
    <w:rsid w:val="008266AE"/>
    <w:rsid w:val="008271A2"/>
    <w:rsid w:val="0082743C"/>
    <w:rsid w:val="00827B39"/>
    <w:rsid w:val="00827FB8"/>
    <w:rsid w:val="00831187"/>
    <w:rsid w:val="0083159A"/>
    <w:rsid w:val="00831DDF"/>
    <w:rsid w:val="00832130"/>
    <w:rsid w:val="00834E47"/>
    <w:rsid w:val="0083515B"/>
    <w:rsid w:val="008351EA"/>
    <w:rsid w:val="0083542D"/>
    <w:rsid w:val="0083595D"/>
    <w:rsid w:val="008362FD"/>
    <w:rsid w:val="00837771"/>
    <w:rsid w:val="00837B99"/>
    <w:rsid w:val="00840C5A"/>
    <w:rsid w:val="00840C5D"/>
    <w:rsid w:val="00840E7D"/>
    <w:rsid w:val="00841115"/>
    <w:rsid w:val="008411F8"/>
    <w:rsid w:val="0084150A"/>
    <w:rsid w:val="00841D84"/>
    <w:rsid w:val="0084279B"/>
    <w:rsid w:val="00842ED4"/>
    <w:rsid w:val="008431AF"/>
    <w:rsid w:val="00843C9C"/>
    <w:rsid w:val="00843F58"/>
    <w:rsid w:val="008447EF"/>
    <w:rsid w:val="00844F24"/>
    <w:rsid w:val="008459FA"/>
    <w:rsid w:val="00846CCA"/>
    <w:rsid w:val="00847533"/>
    <w:rsid w:val="0085062E"/>
    <w:rsid w:val="008509AE"/>
    <w:rsid w:val="00850B89"/>
    <w:rsid w:val="00850C4B"/>
    <w:rsid w:val="00850ECC"/>
    <w:rsid w:val="00850ECF"/>
    <w:rsid w:val="0085109F"/>
    <w:rsid w:val="008511C6"/>
    <w:rsid w:val="008512CD"/>
    <w:rsid w:val="00851522"/>
    <w:rsid w:val="00851C68"/>
    <w:rsid w:val="0085291C"/>
    <w:rsid w:val="00853888"/>
    <w:rsid w:val="00853DFE"/>
    <w:rsid w:val="008549BE"/>
    <w:rsid w:val="00854B50"/>
    <w:rsid w:val="00855664"/>
    <w:rsid w:val="00855E64"/>
    <w:rsid w:val="00856464"/>
    <w:rsid w:val="0085662B"/>
    <w:rsid w:val="00856AB8"/>
    <w:rsid w:val="00857031"/>
    <w:rsid w:val="00857AB1"/>
    <w:rsid w:val="00857CFD"/>
    <w:rsid w:val="008600FA"/>
    <w:rsid w:val="00860357"/>
    <w:rsid w:val="0086065B"/>
    <w:rsid w:val="008611B6"/>
    <w:rsid w:val="008635DB"/>
    <w:rsid w:val="00863B27"/>
    <w:rsid w:val="00863D38"/>
    <w:rsid w:val="008643EA"/>
    <w:rsid w:val="00864BAB"/>
    <w:rsid w:val="008651C8"/>
    <w:rsid w:val="00865513"/>
    <w:rsid w:val="00865A47"/>
    <w:rsid w:val="00866215"/>
    <w:rsid w:val="00866AAA"/>
    <w:rsid w:val="00866FDF"/>
    <w:rsid w:val="00867370"/>
    <w:rsid w:val="0086747F"/>
    <w:rsid w:val="00867869"/>
    <w:rsid w:val="0086794C"/>
    <w:rsid w:val="008700A2"/>
    <w:rsid w:val="00870265"/>
    <w:rsid w:val="0087071C"/>
    <w:rsid w:val="0087098B"/>
    <w:rsid w:val="008709B2"/>
    <w:rsid w:val="00870DE2"/>
    <w:rsid w:val="00871050"/>
    <w:rsid w:val="00871FF6"/>
    <w:rsid w:val="0087264D"/>
    <w:rsid w:val="008728F4"/>
    <w:rsid w:val="00873C3B"/>
    <w:rsid w:val="00873D82"/>
    <w:rsid w:val="00873EC4"/>
    <w:rsid w:val="00873F8F"/>
    <w:rsid w:val="008743F1"/>
    <w:rsid w:val="00874A64"/>
    <w:rsid w:val="00874AD6"/>
    <w:rsid w:val="008758DE"/>
    <w:rsid w:val="00875B1E"/>
    <w:rsid w:val="00875DBA"/>
    <w:rsid w:val="00875F30"/>
    <w:rsid w:val="00877246"/>
    <w:rsid w:val="008778EB"/>
    <w:rsid w:val="0087792B"/>
    <w:rsid w:val="0088040B"/>
    <w:rsid w:val="0088056A"/>
    <w:rsid w:val="00880A98"/>
    <w:rsid w:val="008813D2"/>
    <w:rsid w:val="00881833"/>
    <w:rsid w:val="00881A98"/>
    <w:rsid w:val="008821AB"/>
    <w:rsid w:val="00882A8B"/>
    <w:rsid w:val="008832E4"/>
    <w:rsid w:val="00883CB7"/>
    <w:rsid w:val="00883CBA"/>
    <w:rsid w:val="0088470D"/>
    <w:rsid w:val="0088502B"/>
    <w:rsid w:val="0088544B"/>
    <w:rsid w:val="00886231"/>
    <w:rsid w:val="0088623F"/>
    <w:rsid w:val="0088651D"/>
    <w:rsid w:val="008878A4"/>
    <w:rsid w:val="00887C65"/>
    <w:rsid w:val="008910B8"/>
    <w:rsid w:val="00892252"/>
    <w:rsid w:val="008923D8"/>
    <w:rsid w:val="00892647"/>
    <w:rsid w:val="00892671"/>
    <w:rsid w:val="00892C59"/>
    <w:rsid w:val="008938E6"/>
    <w:rsid w:val="00893B0D"/>
    <w:rsid w:val="00894484"/>
    <w:rsid w:val="00894FAC"/>
    <w:rsid w:val="008950DB"/>
    <w:rsid w:val="008952A5"/>
    <w:rsid w:val="0089567B"/>
    <w:rsid w:val="00895F3B"/>
    <w:rsid w:val="00897343"/>
    <w:rsid w:val="008978AA"/>
    <w:rsid w:val="00897CB9"/>
    <w:rsid w:val="008A0197"/>
    <w:rsid w:val="008A01A4"/>
    <w:rsid w:val="008A03AF"/>
    <w:rsid w:val="008A0753"/>
    <w:rsid w:val="008A0A0A"/>
    <w:rsid w:val="008A0A96"/>
    <w:rsid w:val="008A0B76"/>
    <w:rsid w:val="008A11E1"/>
    <w:rsid w:val="008A1387"/>
    <w:rsid w:val="008A1EB9"/>
    <w:rsid w:val="008A1F36"/>
    <w:rsid w:val="008A2486"/>
    <w:rsid w:val="008A2C2F"/>
    <w:rsid w:val="008A2F5E"/>
    <w:rsid w:val="008A35AD"/>
    <w:rsid w:val="008A3778"/>
    <w:rsid w:val="008A3E06"/>
    <w:rsid w:val="008A408F"/>
    <w:rsid w:val="008A4405"/>
    <w:rsid w:val="008A533E"/>
    <w:rsid w:val="008A5941"/>
    <w:rsid w:val="008A59BF"/>
    <w:rsid w:val="008A5AAD"/>
    <w:rsid w:val="008A5B5F"/>
    <w:rsid w:val="008A788B"/>
    <w:rsid w:val="008B0458"/>
    <w:rsid w:val="008B14D8"/>
    <w:rsid w:val="008B1D50"/>
    <w:rsid w:val="008B1F0A"/>
    <w:rsid w:val="008B212A"/>
    <w:rsid w:val="008B219F"/>
    <w:rsid w:val="008B2B55"/>
    <w:rsid w:val="008B2D5E"/>
    <w:rsid w:val="008B2FE6"/>
    <w:rsid w:val="008B343C"/>
    <w:rsid w:val="008B3E33"/>
    <w:rsid w:val="008B3F67"/>
    <w:rsid w:val="008B47ED"/>
    <w:rsid w:val="008B55E8"/>
    <w:rsid w:val="008B5AD2"/>
    <w:rsid w:val="008B5E00"/>
    <w:rsid w:val="008B65E7"/>
    <w:rsid w:val="008B69A7"/>
    <w:rsid w:val="008B6A78"/>
    <w:rsid w:val="008B6F02"/>
    <w:rsid w:val="008B72BB"/>
    <w:rsid w:val="008B794B"/>
    <w:rsid w:val="008C0AA9"/>
    <w:rsid w:val="008C0F02"/>
    <w:rsid w:val="008C14A6"/>
    <w:rsid w:val="008C150D"/>
    <w:rsid w:val="008C2396"/>
    <w:rsid w:val="008C25C0"/>
    <w:rsid w:val="008C30BE"/>
    <w:rsid w:val="008C33CD"/>
    <w:rsid w:val="008C447F"/>
    <w:rsid w:val="008C4494"/>
    <w:rsid w:val="008C46C7"/>
    <w:rsid w:val="008C4A42"/>
    <w:rsid w:val="008C5A0D"/>
    <w:rsid w:val="008C5D24"/>
    <w:rsid w:val="008C6A18"/>
    <w:rsid w:val="008C6E94"/>
    <w:rsid w:val="008C6F09"/>
    <w:rsid w:val="008C7AF9"/>
    <w:rsid w:val="008D0919"/>
    <w:rsid w:val="008D0D2B"/>
    <w:rsid w:val="008D2626"/>
    <w:rsid w:val="008D277B"/>
    <w:rsid w:val="008D27FB"/>
    <w:rsid w:val="008D366B"/>
    <w:rsid w:val="008D3705"/>
    <w:rsid w:val="008D3B33"/>
    <w:rsid w:val="008D3DEF"/>
    <w:rsid w:val="008D46B2"/>
    <w:rsid w:val="008D4A8F"/>
    <w:rsid w:val="008D4B5B"/>
    <w:rsid w:val="008D5551"/>
    <w:rsid w:val="008D61C9"/>
    <w:rsid w:val="008D6756"/>
    <w:rsid w:val="008D6A19"/>
    <w:rsid w:val="008D781F"/>
    <w:rsid w:val="008D799A"/>
    <w:rsid w:val="008D7CE1"/>
    <w:rsid w:val="008E01AC"/>
    <w:rsid w:val="008E08C7"/>
    <w:rsid w:val="008E0C86"/>
    <w:rsid w:val="008E1AAB"/>
    <w:rsid w:val="008E1F14"/>
    <w:rsid w:val="008E2181"/>
    <w:rsid w:val="008E2E39"/>
    <w:rsid w:val="008E3732"/>
    <w:rsid w:val="008E3EE0"/>
    <w:rsid w:val="008E4795"/>
    <w:rsid w:val="008E4BF1"/>
    <w:rsid w:val="008E6BE0"/>
    <w:rsid w:val="008E6FFF"/>
    <w:rsid w:val="008E75AF"/>
    <w:rsid w:val="008E7BBC"/>
    <w:rsid w:val="008F08A8"/>
    <w:rsid w:val="008F186D"/>
    <w:rsid w:val="008F1B8A"/>
    <w:rsid w:val="008F22FA"/>
    <w:rsid w:val="008F255A"/>
    <w:rsid w:val="008F337A"/>
    <w:rsid w:val="008F460D"/>
    <w:rsid w:val="008F5328"/>
    <w:rsid w:val="008F5556"/>
    <w:rsid w:val="008F56D2"/>
    <w:rsid w:val="008F5A44"/>
    <w:rsid w:val="008F5A4A"/>
    <w:rsid w:val="008F691C"/>
    <w:rsid w:val="008F6B86"/>
    <w:rsid w:val="008F746E"/>
    <w:rsid w:val="009006AF"/>
    <w:rsid w:val="009012D0"/>
    <w:rsid w:val="00901C48"/>
    <w:rsid w:val="00901C75"/>
    <w:rsid w:val="00901EFA"/>
    <w:rsid w:val="009021CF"/>
    <w:rsid w:val="00902B65"/>
    <w:rsid w:val="009031D8"/>
    <w:rsid w:val="00903A4B"/>
    <w:rsid w:val="00903D1A"/>
    <w:rsid w:val="00903EFC"/>
    <w:rsid w:val="009049D0"/>
    <w:rsid w:val="009052E5"/>
    <w:rsid w:val="009054C2"/>
    <w:rsid w:val="00905667"/>
    <w:rsid w:val="00905834"/>
    <w:rsid w:val="00905EDF"/>
    <w:rsid w:val="00905F2C"/>
    <w:rsid w:val="00905F7C"/>
    <w:rsid w:val="00906040"/>
    <w:rsid w:val="009064A0"/>
    <w:rsid w:val="0090711E"/>
    <w:rsid w:val="00907248"/>
    <w:rsid w:val="00907437"/>
    <w:rsid w:val="00907CB9"/>
    <w:rsid w:val="0091167D"/>
    <w:rsid w:val="00911E06"/>
    <w:rsid w:val="00911EF8"/>
    <w:rsid w:val="009137C7"/>
    <w:rsid w:val="00913E11"/>
    <w:rsid w:val="009141C3"/>
    <w:rsid w:val="00914AF4"/>
    <w:rsid w:val="00915D21"/>
    <w:rsid w:val="00916071"/>
    <w:rsid w:val="00916084"/>
    <w:rsid w:val="0091703B"/>
    <w:rsid w:val="00917CE6"/>
    <w:rsid w:val="00917ECD"/>
    <w:rsid w:val="00917FD0"/>
    <w:rsid w:val="009201BF"/>
    <w:rsid w:val="009202D9"/>
    <w:rsid w:val="0092117D"/>
    <w:rsid w:val="00921D5A"/>
    <w:rsid w:val="00922044"/>
    <w:rsid w:val="0092256D"/>
    <w:rsid w:val="00922806"/>
    <w:rsid w:val="00922A8F"/>
    <w:rsid w:val="00922EBE"/>
    <w:rsid w:val="00923334"/>
    <w:rsid w:val="00923CD1"/>
    <w:rsid w:val="009251DD"/>
    <w:rsid w:val="0092643A"/>
    <w:rsid w:val="00926649"/>
    <w:rsid w:val="00926CC0"/>
    <w:rsid w:val="00926D82"/>
    <w:rsid w:val="009270EC"/>
    <w:rsid w:val="00927370"/>
    <w:rsid w:val="009273BE"/>
    <w:rsid w:val="00930200"/>
    <w:rsid w:val="009307BE"/>
    <w:rsid w:val="00930C13"/>
    <w:rsid w:val="00930D60"/>
    <w:rsid w:val="009317A8"/>
    <w:rsid w:val="0093206A"/>
    <w:rsid w:val="00932391"/>
    <w:rsid w:val="009335ED"/>
    <w:rsid w:val="009338E2"/>
    <w:rsid w:val="00934E19"/>
    <w:rsid w:val="00934E95"/>
    <w:rsid w:val="009357D6"/>
    <w:rsid w:val="00935B04"/>
    <w:rsid w:val="00935BC2"/>
    <w:rsid w:val="00935CC2"/>
    <w:rsid w:val="00935E33"/>
    <w:rsid w:val="00936CD4"/>
    <w:rsid w:val="009403B9"/>
    <w:rsid w:val="009403DC"/>
    <w:rsid w:val="0094068A"/>
    <w:rsid w:val="00940CAF"/>
    <w:rsid w:val="00940E11"/>
    <w:rsid w:val="00940F6C"/>
    <w:rsid w:val="009419F6"/>
    <w:rsid w:val="00941A56"/>
    <w:rsid w:val="009429B3"/>
    <w:rsid w:val="00942B4F"/>
    <w:rsid w:val="00943220"/>
    <w:rsid w:val="009442CA"/>
    <w:rsid w:val="009446FC"/>
    <w:rsid w:val="00946084"/>
    <w:rsid w:val="009464E7"/>
    <w:rsid w:val="00946597"/>
    <w:rsid w:val="009509C2"/>
    <w:rsid w:val="00950B22"/>
    <w:rsid w:val="00950D34"/>
    <w:rsid w:val="009510D2"/>
    <w:rsid w:val="0095273E"/>
    <w:rsid w:val="00952AD9"/>
    <w:rsid w:val="00952EC7"/>
    <w:rsid w:val="009539CC"/>
    <w:rsid w:val="0095493E"/>
    <w:rsid w:val="009557C9"/>
    <w:rsid w:val="00955BB9"/>
    <w:rsid w:val="00956589"/>
    <w:rsid w:val="00956A34"/>
    <w:rsid w:val="00956B10"/>
    <w:rsid w:val="00956E61"/>
    <w:rsid w:val="0095798E"/>
    <w:rsid w:val="00957AD5"/>
    <w:rsid w:val="00957B67"/>
    <w:rsid w:val="00957C1E"/>
    <w:rsid w:val="00960356"/>
    <w:rsid w:val="009605A3"/>
    <w:rsid w:val="00960ADC"/>
    <w:rsid w:val="00961EF5"/>
    <w:rsid w:val="00962D54"/>
    <w:rsid w:val="009632FA"/>
    <w:rsid w:val="00965178"/>
    <w:rsid w:val="00965B25"/>
    <w:rsid w:val="009661B6"/>
    <w:rsid w:val="00966B6E"/>
    <w:rsid w:val="00966E99"/>
    <w:rsid w:val="00967939"/>
    <w:rsid w:val="0097043A"/>
    <w:rsid w:val="00970568"/>
    <w:rsid w:val="00971CC2"/>
    <w:rsid w:val="00972028"/>
    <w:rsid w:val="00972104"/>
    <w:rsid w:val="00972994"/>
    <w:rsid w:val="00972CFE"/>
    <w:rsid w:val="00973D1E"/>
    <w:rsid w:val="00974BB8"/>
    <w:rsid w:val="00975E15"/>
    <w:rsid w:val="009766C6"/>
    <w:rsid w:val="009768DE"/>
    <w:rsid w:val="00976D96"/>
    <w:rsid w:val="00977690"/>
    <w:rsid w:val="00977B2D"/>
    <w:rsid w:val="00977F91"/>
    <w:rsid w:val="00980221"/>
    <w:rsid w:val="0098054D"/>
    <w:rsid w:val="0098076D"/>
    <w:rsid w:val="00980B66"/>
    <w:rsid w:val="00981A35"/>
    <w:rsid w:val="00981E6A"/>
    <w:rsid w:val="00982B68"/>
    <w:rsid w:val="00983410"/>
    <w:rsid w:val="0098358D"/>
    <w:rsid w:val="00983973"/>
    <w:rsid w:val="00983A3F"/>
    <w:rsid w:val="00985E3F"/>
    <w:rsid w:val="00986066"/>
    <w:rsid w:val="0098614D"/>
    <w:rsid w:val="0098688E"/>
    <w:rsid w:val="009875C8"/>
    <w:rsid w:val="009903A3"/>
    <w:rsid w:val="00990FC6"/>
    <w:rsid w:val="009913BA"/>
    <w:rsid w:val="00991C2D"/>
    <w:rsid w:val="00992F80"/>
    <w:rsid w:val="00993E2A"/>
    <w:rsid w:val="00993E67"/>
    <w:rsid w:val="009950F4"/>
    <w:rsid w:val="0099513F"/>
    <w:rsid w:val="0099523B"/>
    <w:rsid w:val="00995B11"/>
    <w:rsid w:val="00995C92"/>
    <w:rsid w:val="00995CB1"/>
    <w:rsid w:val="00997382"/>
    <w:rsid w:val="00997BE5"/>
    <w:rsid w:val="009A0FC4"/>
    <w:rsid w:val="009A1761"/>
    <w:rsid w:val="009A18DC"/>
    <w:rsid w:val="009A1919"/>
    <w:rsid w:val="009A277A"/>
    <w:rsid w:val="009A2B1D"/>
    <w:rsid w:val="009A2B29"/>
    <w:rsid w:val="009A2EF2"/>
    <w:rsid w:val="009A3081"/>
    <w:rsid w:val="009A4718"/>
    <w:rsid w:val="009A484C"/>
    <w:rsid w:val="009A535D"/>
    <w:rsid w:val="009A55EA"/>
    <w:rsid w:val="009A5B3D"/>
    <w:rsid w:val="009A6803"/>
    <w:rsid w:val="009A79F1"/>
    <w:rsid w:val="009A7E24"/>
    <w:rsid w:val="009A7F26"/>
    <w:rsid w:val="009B0B70"/>
    <w:rsid w:val="009B12E2"/>
    <w:rsid w:val="009B1614"/>
    <w:rsid w:val="009B1C5B"/>
    <w:rsid w:val="009B1F90"/>
    <w:rsid w:val="009B2912"/>
    <w:rsid w:val="009B2967"/>
    <w:rsid w:val="009B2D2C"/>
    <w:rsid w:val="009B32CF"/>
    <w:rsid w:val="009B3FD6"/>
    <w:rsid w:val="009B4A01"/>
    <w:rsid w:val="009B4D33"/>
    <w:rsid w:val="009B6292"/>
    <w:rsid w:val="009B63E4"/>
    <w:rsid w:val="009B6677"/>
    <w:rsid w:val="009B6737"/>
    <w:rsid w:val="009B686C"/>
    <w:rsid w:val="009B70E3"/>
    <w:rsid w:val="009C0237"/>
    <w:rsid w:val="009C07B1"/>
    <w:rsid w:val="009C0AEC"/>
    <w:rsid w:val="009C0DD3"/>
    <w:rsid w:val="009C1A39"/>
    <w:rsid w:val="009C1F03"/>
    <w:rsid w:val="009C2038"/>
    <w:rsid w:val="009C282D"/>
    <w:rsid w:val="009C2CB2"/>
    <w:rsid w:val="009C2E21"/>
    <w:rsid w:val="009C2FF6"/>
    <w:rsid w:val="009C35CD"/>
    <w:rsid w:val="009C3731"/>
    <w:rsid w:val="009C39A5"/>
    <w:rsid w:val="009C406D"/>
    <w:rsid w:val="009C41D7"/>
    <w:rsid w:val="009C4207"/>
    <w:rsid w:val="009C4333"/>
    <w:rsid w:val="009C529B"/>
    <w:rsid w:val="009C6CAE"/>
    <w:rsid w:val="009C7DFB"/>
    <w:rsid w:val="009D021F"/>
    <w:rsid w:val="009D0620"/>
    <w:rsid w:val="009D0920"/>
    <w:rsid w:val="009D100F"/>
    <w:rsid w:val="009D123B"/>
    <w:rsid w:val="009D1358"/>
    <w:rsid w:val="009D14A1"/>
    <w:rsid w:val="009D2401"/>
    <w:rsid w:val="009D2532"/>
    <w:rsid w:val="009D27B4"/>
    <w:rsid w:val="009D28E2"/>
    <w:rsid w:val="009D2A26"/>
    <w:rsid w:val="009D2E09"/>
    <w:rsid w:val="009D3BDA"/>
    <w:rsid w:val="009D4CED"/>
    <w:rsid w:val="009D5061"/>
    <w:rsid w:val="009D5B37"/>
    <w:rsid w:val="009D607A"/>
    <w:rsid w:val="009D708D"/>
    <w:rsid w:val="009D710A"/>
    <w:rsid w:val="009D78B7"/>
    <w:rsid w:val="009D7F8F"/>
    <w:rsid w:val="009E0238"/>
    <w:rsid w:val="009E0AB3"/>
    <w:rsid w:val="009E0ADB"/>
    <w:rsid w:val="009E0E25"/>
    <w:rsid w:val="009E121D"/>
    <w:rsid w:val="009E15BF"/>
    <w:rsid w:val="009E1979"/>
    <w:rsid w:val="009E27E9"/>
    <w:rsid w:val="009E2CFB"/>
    <w:rsid w:val="009E3A91"/>
    <w:rsid w:val="009E3D58"/>
    <w:rsid w:val="009E4A0E"/>
    <w:rsid w:val="009E4FFD"/>
    <w:rsid w:val="009E5DB4"/>
    <w:rsid w:val="009E6CA5"/>
    <w:rsid w:val="009F043D"/>
    <w:rsid w:val="009F0779"/>
    <w:rsid w:val="009F083C"/>
    <w:rsid w:val="009F0A28"/>
    <w:rsid w:val="009F1439"/>
    <w:rsid w:val="009F1969"/>
    <w:rsid w:val="009F1CEC"/>
    <w:rsid w:val="009F1E60"/>
    <w:rsid w:val="009F20CF"/>
    <w:rsid w:val="009F296B"/>
    <w:rsid w:val="009F2F31"/>
    <w:rsid w:val="009F3AF2"/>
    <w:rsid w:val="009F44F1"/>
    <w:rsid w:val="009F50FB"/>
    <w:rsid w:val="009F539E"/>
    <w:rsid w:val="009F55B6"/>
    <w:rsid w:val="009F5B07"/>
    <w:rsid w:val="009F5E61"/>
    <w:rsid w:val="009F73AC"/>
    <w:rsid w:val="009F76F3"/>
    <w:rsid w:val="009F7BA3"/>
    <w:rsid w:val="00A00058"/>
    <w:rsid w:val="00A0046F"/>
    <w:rsid w:val="00A00C4B"/>
    <w:rsid w:val="00A00CF9"/>
    <w:rsid w:val="00A01020"/>
    <w:rsid w:val="00A0174B"/>
    <w:rsid w:val="00A01A17"/>
    <w:rsid w:val="00A02126"/>
    <w:rsid w:val="00A0274B"/>
    <w:rsid w:val="00A0341D"/>
    <w:rsid w:val="00A04AAC"/>
    <w:rsid w:val="00A051FF"/>
    <w:rsid w:val="00A054F3"/>
    <w:rsid w:val="00A05BA1"/>
    <w:rsid w:val="00A06251"/>
    <w:rsid w:val="00A064BF"/>
    <w:rsid w:val="00A06627"/>
    <w:rsid w:val="00A06D8F"/>
    <w:rsid w:val="00A07298"/>
    <w:rsid w:val="00A07DD1"/>
    <w:rsid w:val="00A10052"/>
    <w:rsid w:val="00A10DC9"/>
    <w:rsid w:val="00A129DC"/>
    <w:rsid w:val="00A130BC"/>
    <w:rsid w:val="00A136AD"/>
    <w:rsid w:val="00A140B1"/>
    <w:rsid w:val="00A14678"/>
    <w:rsid w:val="00A14726"/>
    <w:rsid w:val="00A15261"/>
    <w:rsid w:val="00A159ED"/>
    <w:rsid w:val="00A15C3D"/>
    <w:rsid w:val="00A16062"/>
    <w:rsid w:val="00A1666D"/>
    <w:rsid w:val="00A1713D"/>
    <w:rsid w:val="00A17B6E"/>
    <w:rsid w:val="00A20172"/>
    <w:rsid w:val="00A206AD"/>
    <w:rsid w:val="00A21064"/>
    <w:rsid w:val="00A2247E"/>
    <w:rsid w:val="00A2279D"/>
    <w:rsid w:val="00A227C0"/>
    <w:rsid w:val="00A2284A"/>
    <w:rsid w:val="00A22A7E"/>
    <w:rsid w:val="00A23450"/>
    <w:rsid w:val="00A2387C"/>
    <w:rsid w:val="00A2411A"/>
    <w:rsid w:val="00A242D2"/>
    <w:rsid w:val="00A24B39"/>
    <w:rsid w:val="00A24C48"/>
    <w:rsid w:val="00A24C7C"/>
    <w:rsid w:val="00A24FBE"/>
    <w:rsid w:val="00A25914"/>
    <w:rsid w:val="00A267DC"/>
    <w:rsid w:val="00A26A66"/>
    <w:rsid w:val="00A27011"/>
    <w:rsid w:val="00A27A7A"/>
    <w:rsid w:val="00A301D9"/>
    <w:rsid w:val="00A308A2"/>
    <w:rsid w:val="00A30A3C"/>
    <w:rsid w:val="00A3124C"/>
    <w:rsid w:val="00A31667"/>
    <w:rsid w:val="00A33592"/>
    <w:rsid w:val="00A338E1"/>
    <w:rsid w:val="00A33BA5"/>
    <w:rsid w:val="00A33DF6"/>
    <w:rsid w:val="00A33FC8"/>
    <w:rsid w:val="00A34A2A"/>
    <w:rsid w:val="00A350AA"/>
    <w:rsid w:val="00A37457"/>
    <w:rsid w:val="00A3764D"/>
    <w:rsid w:val="00A37DB4"/>
    <w:rsid w:val="00A37F87"/>
    <w:rsid w:val="00A37F96"/>
    <w:rsid w:val="00A400D0"/>
    <w:rsid w:val="00A404AE"/>
    <w:rsid w:val="00A40ADB"/>
    <w:rsid w:val="00A40E5F"/>
    <w:rsid w:val="00A4157F"/>
    <w:rsid w:val="00A418E8"/>
    <w:rsid w:val="00A41F68"/>
    <w:rsid w:val="00A423E2"/>
    <w:rsid w:val="00A42DCA"/>
    <w:rsid w:val="00A432F0"/>
    <w:rsid w:val="00A433DD"/>
    <w:rsid w:val="00A44058"/>
    <w:rsid w:val="00A443B4"/>
    <w:rsid w:val="00A44858"/>
    <w:rsid w:val="00A44AF8"/>
    <w:rsid w:val="00A45069"/>
    <w:rsid w:val="00A454E1"/>
    <w:rsid w:val="00A45A1F"/>
    <w:rsid w:val="00A45AA6"/>
    <w:rsid w:val="00A46716"/>
    <w:rsid w:val="00A469BF"/>
    <w:rsid w:val="00A46A08"/>
    <w:rsid w:val="00A46AAD"/>
    <w:rsid w:val="00A47344"/>
    <w:rsid w:val="00A4769E"/>
    <w:rsid w:val="00A4786C"/>
    <w:rsid w:val="00A5082B"/>
    <w:rsid w:val="00A50C08"/>
    <w:rsid w:val="00A52AC3"/>
    <w:rsid w:val="00A52CE2"/>
    <w:rsid w:val="00A52E27"/>
    <w:rsid w:val="00A5311E"/>
    <w:rsid w:val="00A5348A"/>
    <w:rsid w:val="00A53C6E"/>
    <w:rsid w:val="00A53D5F"/>
    <w:rsid w:val="00A53EE7"/>
    <w:rsid w:val="00A54770"/>
    <w:rsid w:val="00A550DA"/>
    <w:rsid w:val="00A5625B"/>
    <w:rsid w:val="00A5787F"/>
    <w:rsid w:val="00A6110D"/>
    <w:rsid w:val="00A612B0"/>
    <w:rsid w:val="00A61AD8"/>
    <w:rsid w:val="00A61D11"/>
    <w:rsid w:val="00A62583"/>
    <w:rsid w:val="00A634B5"/>
    <w:rsid w:val="00A6428E"/>
    <w:rsid w:val="00A64BCB"/>
    <w:rsid w:val="00A655EF"/>
    <w:rsid w:val="00A65DE7"/>
    <w:rsid w:val="00A66B6D"/>
    <w:rsid w:val="00A66C9C"/>
    <w:rsid w:val="00A721B3"/>
    <w:rsid w:val="00A728F0"/>
    <w:rsid w:val="00A72A23"/>
    <w:rsid w:val="00A72E8E"/>
    <w:rsid w:val="00A72F50"/>
    <w:rsid w:val="00A74048"/>
    <w:rsid w:val="00A74AFF"/>
    <w:rsid w:val="00A74D47"/>
    <w:rsid w:val="00A74D75"/>
    <w:rsid w:val="00A74EAD"/>
    <w:rsid w:val="00A7699A"/>
    <w:rsid w:val="00A801F2"/>
    <w:rsid w:val="00A802B4"/>
    <w:rsid w:val="00A80B82"/>
    <w:rsid w:val="00A80E12"/>
    <w:rsid w:val="00A8155B"/>
    <w:rsid w:val="00A820CF"/>
    <w:rsid w:val="00A8211A"/>
    <w:rsid w:val="00A82526"/>
    <w:rsid w:val="00A83826"/>
    <w:rsid w:val="00A83876"/>
    <w:rsid w:val="00A843EB"/>
    <w:rsid w:val="00A85668"/>
    <w:rsid w:val="00A86426"/>
    <w:rsid w:val="00A866B8"/>
    <w:rsid w:val="00A86924"/>
    <w:rsid w:val="00A87098"/>
    <w:rsid w:val="00A87AC9"/>
    <w:rsid w:val="00A9170B"/>
    <w:rsid w:val="00A9170E"/>
    <w:rsid w:val="00A91776"/>
    <w:rsid w:val="00A91A57"/>
    <w:rsid w:val="00A926C5"/>
    <w:rsid w:val="00A92D43"/>
    <w:rsid w:val="00A93028"/>
    <w:rsid w:val="00A930B4"/>
    <w:rsid w:val="00A936F6"/>
    <w:rsid w:val="00A93779"/>
    <w:rsid w:val="00A9378F"/>
    <w:rsid w:val="00A93985"/>
    <w:rsid w:val="00A94575"/>
    <w:rsid w:val="00A94834"/>
    <w:rsid w:val="00A94DED"/>
    <w:rsid w:val="00A95865"/>
    <w:rsid w:val="00A9594E"/>
    <w:rsid w:val="00AA0634"/>
    <w:rsid w:val="00AA1311"/>
    <w:rsid w:val="00AA2042"/>
    <w:rsid w:val="00AA3224"/>
    <w:rsid w:val="00AA3231"/>
    <w:rsid w:val="00AA41CF"/>
    <w:rsid w:val="00AA4DEA"/>
    <w:rsid w:val="00AA51D8"/>
    <w:rsid w:val="00AA5716"/>
    <w:rsid w:val="00AA5F56"/>
    <w:rsid w:val="00AA66C2"/>
    <w:rsid w:val="00AA66E6"/>
    <w:rsid w:val="00AA7184"/>
    <w:rsid w:val="00AA7266"/>
    <w:rsid w:val="00AA747E"/>
    <w:rsid w:val="00AA75E2"/>
    <w:rsid w:val="00AA7E73"/>
    <w:rsid w:val="00AA7EDB"/>
    <w:rsid w:val="00AA7F96"/>
    <w:rsid w:val="00AB059E"/>
    <w:rsid w:val="00AB27AD"/>
    <w:rsid w:val="00AB2C69"/>
    <w:rsid w:val="00AB2FF9"/>
    <w:rsid w:val="00AB3555"/>
    <w:rsid w:val="00AB3BB1"/>
    <w:rsid w:val="00AB44C1"/>
    <w:rsid w:val="00AB48AC"/>
    <w:rsid w:val="00AB4C52"/>
    <w:rsid w:val="00AB4E6D"/>
    <w:rsid w:val="00AB4FC4"/>
    <w:rsid w:val="00AB551E"/>
    <w:rsid w:val="00AB5605"/>
    <w:rsid w:val="00AB5F33"/>
    <w:rsid w:val="00AB6468"/>
    <w:rsid w:val="00AC00DC"/>
    <w:rsid w:val="00AC07CC"/>
    <w:rsid w:val="00AC1625"/>
    <w:rsid w:val="00AC163D"/>
    <w:rsid w:val="00AC2240"/>
    <w:rsid w:val="00AC23B6"/>
    <w:rsid w:val="00AC26F8"/>
    <w:rsid w:val="00AC28D7"/>
    <w:rsid w:val="00AC33C8"/>
    <w:rsid w:val="00AC3B80"/>
    <w:rsid w:val="00AC45DD"/>
    <w:rsid w:val="00AC47E1"/>
    <w:rsid w:val="00AC4A82"/>
    <w:rsid w:val="00AC68A9"/>
    <w:rsid w:val="00AC6B5F"/>
    <w:rsid w:val="00AD0A05"/>
    <w:rsid w:val="00AD0FEC"/>
    <w:rsid w:val="00AD1025"/>
    <w:rsid w:val="00AD11CB"/>
    <w:rsid w:val="00AD16C9"/>
    <w:rsid w:val="00AD1A23"/>
    <w:rsid w:val="00AD1FFC"/>
    <w:rsid w:val="00AD2333"/>
    <w:rsid w:val="00AD24C1"/>
    <w:rsid w:val="00AD2E47"/>
    <w:rsid w:val="00AD3A13"/>
    <w:rsid w:val="00AD4F87"/>
    <w:rsid w:val="00AD5A86"/>
    <w:rsid w:val="00AD5ABF"/>
    <w:rsid w:val="00AD5F26"/>
    <w:rsid w:val="00AD60D8"/>
    <w:rsid w:val="00AD6495"/>
    <w:rsid w:val="00AD6A50"/>
    <w:rsid w:val="00AD6F77"/>
    <w:rsid w:val="00AD7264"/>
    <w:rsid w:val="00AD7BD8"/>
    <w:rsid w:val="00AD7CC9"/>
    <w:rsid w:val="00AD7E09"/>
    <w:rsid w:val="00AE07EE"/>
    <w:rsid w:val="00AE0D90"/>
    <w:rsid w:val="00AE12EB"/>
    <w:rsid w:val="00AE1A4E"/>
    <w:rsid w:val="00AE2DD0"/>
    <w:rsid w:val="00AE3829"/>
    <w:rsid w:val="00AE3FF6"/>
    <w:rsid w:val="00AE4356"/>
    <w:rsid w:val="00AE44B7"/>
    <w:rsid w:val="00AE47F5"/>
    <w:rsid w:val="00AE4D6E"/>
    <w:rsid w:val="00AE50B5"/>
    <w:rsid w:val="00AE60CF"/>
    <w:rsid w:val="00AE65B5"/>
    <w:rsid w:val="00AE6A1F"/>
    <w:rsid w:val="00AE6D23"/>
    <w:rsid w:val="00AF08A7"/>
    <w:rsid w:val="00AF08C9"/>
    <w:rsid w:val="00AF11A5"/>
    <w:rsid w:val="00AF13B2"/>
    <w:rsid w:val="00AF1D13"/>
    <w:rsid w:val="00AF1D51"/>
    <w:rsid w:val="00AF1ED8"/>
    <w:rsid w:val="00AF218B"/>
    <w:rsid w:val="00AF277F"/>
    <w:rsid w:val="00AF2FCE"/>
    <w:rsid w:val="00AF491F"/>
    <w:rsid w:val="00AF4B9D"/>
    <w:rsid w:val="00AF4CB4"/>
    <w:rsid w:val="00AF4E4B"/>
    <w:rsid w:val="00AF556B"/>
    <w:rsid w:val="00AF5B1B"/>
    <w:rsid w:val="00AF5C09"/>
    <w:rsid w:val="00AF5E14"/>
    <w:rsid w:val="00AF6803"/>
    <w:rsid w:val="00AF699E"/>
    <w:rsid w:val="00AF6B42"/>
    <w:rsid w:val="00AF7A81"/>
    <w:rsid w:val="00AF7D52"/>
    <w:rsid w:val="00B012C2"/>
    <w:rsid w:val="00B01335"/>
    <w:rsid w:val="00B013BB"/>
    <w:rsid w:val="00B016C4"/>
    <w:rsid w:val="00B01935"/>
    <w:rsid w:val="00B027C3"/>
    <w:rsid w:val="00B02DD9"/>
    <w:rsid w:val="00B03336"/>
    <w:rsid w:val="00B0365C"/>
    <w:rsid w:val="00B03EB6"/>
    <w:rsid w:val="00B05774"/>
    <w:rsid w:val="00B05E5A"/>
    <w:rsid w:val="00B05F90"/>
    <w:rsid w:val="00B0606A"/>
    <w:rsid w:val="00B0665F"/>
    <w:rsid w:val="00B0667D"/>
    <w:rsid w:val="00B06CAD"/>
    <w:rsid w:val="00B07C42"/>
    <w:rsid w:val="00B103DD"/>
    <w:rsid w:val="00B10D4C"/>
    <w:rsid w:val="00B116D1"/>
    <w:rsid w:val="00B11DC3"/>
    <w:rsid w:val="00B123EA"/>
    <w:rsid w:val="00B12933"/>
    <w:rsid w:val="00B13935"/>
    <w:rsid w:val="00B13A9B"/>
    <w:rsid w:val="00B13B94"/>
    <w:rsid w:val="00B1411E"/>
    <w:rsid w:val="00B152DD"/>
    <w:rsid w:val="00B16748"/>
    <w:rsid w:val="00B16A57"/>
    <w:rsid w:val="00B16C6F"/>
    <w:rsid w:val="00B17F76"/>
    <w:rsid w:val="00B203D6"/>
    <w:rsid w:val="00B207DC"/>
    <w:rsid w:val="00B20A60"/>
    <w:rsid w:val="00B21098"/>
    <w:rsid w:val="00B210D7"/>
    <w:rsid w:val="00B213D1"/>
    <w:rsid w:val="00B229DB"/>
    <w:rsid w:val="00B23100"/>
    <w:rsid w:val="00B23172"/>
    <w:rsid w:val="00B235D8"/>
    <w:rsid w:val="00B27846"/>
    <w:rsid w:val="00B30135"/>
    <w:rsid w:val="00B30B18"/>
    <w:rsid w:val="00B32C9A"/>
    <w:rsid w:val="00B32CE1"/>
    <w:rsid w:val="00B32EB2"/>
    <w:rsid w:val="00B3306C"/>
    <w:rsid w:val="00B33578"/>
    <w:rsid w:val="00B3469D"/>
    <w:rsid w:val="00B35018"/>
    <w:rsid w:val="00B3657B"/>
    <w:rsid w:val="00B37802"/>
    <w:rsid w:val="00B403CE"/>
    <w:rsid w:val="00B40B7F"/>
    <w:rsid w:val="00B40C98"/>
    <w:rsid w:val="00B4111A"/>
    <w:rsid w:val="00B4209C"/>
    <w:rsid w:val="00B425F6"/>
    <w:rsid w:val="00B427BA"/>
    <w:rsid w:val="00B42D58"/>
    <w:rsid w:val="00B4433C"/>
    <w:rsid w:val="00B45088"/>
    <w:rsid w:val="00B4512A"/>
    <w:rsid w:val="00B45E72"/>
    <w:rsid w:val="00B4640D"/>
    <w:rsid w:val="00B504CE"/>
    <w:rsid w:val="00B505F6"/>
    <w:rsid w:val="00B506D8"/>
    <w:rsid w:val="00B51896"/>
    <w:rsid w:val="00B525F4"/>
    <w:rsid w:val="00B52712"/>
    <w:rsid w:val="00B52A6D"/>
    <w:rsid w:val="00B535BB"/>
    <w:rsid w:val="00B538DB"/>
    <w:rsid w:val="00B53A30"/>
    <w:rsid w:val="00B54167"/>
    <w:rsid w:val="00B54EC7"/>
    <w:rsid w:val="00B55CA8"/>
    <w:rsid w:val="00B565C6"/>
    <w:rsid w:val="00B578C0"/>
    <w:rsid w:val="00B579A7"/>
    <w:rsid w:val="00B57AC7"/>
    <w:rsid w:val="00B60403"/>
    <w:rsid w:val="00B60500"/>
    <w:rsid w:val="00B60C2E"/>
    <w:rsid w:val="00B60DA9"/>
    <w:rsid w:val="00B6137C"/>
    <w:rsid w:val="00B61A9C"/>
    <w:rsid w:val="00B62299"/>
    <w:rsid w:val="00B62469"/>
    <w:rsid w:val="00B62C9E"/>
    <w:rsid w:val="00B63126"/>
    <w:rsid w:val="00B63578"/>
    <w:rsid w:val="00B63A54"/>
    <w:rsid w:val="00B646E0"/>
    <w:rsid w:val="00B64A3C"/>
    <w:rsid w:val="00B65100"/>
    <w:rsid w:val="00B656EE"/>
    <w:rsid w:val="00B666C8"/>
    <w:rsid w:val="00B667AE"/>
    <w:rsid w:val="00B66896"/>
    <w:rsid w:val="00B66BBE"/>
    <w:rsid w:val="00B67688"/>
    <w:rsid w:val="00B67744"/>
    <w:rsid w:val="00B679AB"/>
    <w:rsid w:val="00B67F0A"/>
    <w:rsid w:val="00B70462"/>
    <w:rsid w:val="00B70CB5"/>
    <w:rsid w:val="00B72307"/>
    <w:rsid w:val="00B73A31"/>
    <w:rsid w:val="00B73A8B"/>
    <w:rsid w:val="00B764B7"/>
    <w:rsid w:val="00B766E9"/>
    <w:rsid w:val="00B76701"/>
    <w:rsid w:val="00B7696B"/>
    <w:rsid w:val="00B769E2"/>
    <w:rsid w:val="00B76DA5"/>
    <w:rsid w:val="00B77015"/>
    <w:rsid w:val="00B775B7"/>
    <w:rsid w:val="00B778DD"/>
    <w:rsid w:val="00B8154A"/>
    <w:rsid w:val="00B82185"/>
    <w:rsid w:val="00B822D1"/>
    <w:rsid w:val="00B82328"/>
    <w:rsid w:val="00B8291A"/>
    <w:rsid w:val="00B829FB"/>
    <w:rsid w:val="00B82B0A"/>
    <w:rsid w:val="00B82BA6"/>
    <w:rsid w:val="00B82DE5"/>
    <w:rsid w:val="00B83317"/>
    <w:rsid w:val="00B83C13"/>
    <w:rsid w:val="00B842AF"/>
    <w:rsid w:val="00B8459A"/>
    <w:rsid w:val="00B84E87"/>
    <w:rsid w:val="00B857C1"/>
    <w:rsid w:val="00B858FC"/>
    <w:rsid w:val="00B85A79"/>
    <w:rsid w:val="00B85DA9"/>
    <w:rsid w:val="00B85F12"/>
    <w:rsid w:val="00B86B2C"/>
    <w:rsid w:val="00B906D7"/>
    <w:rsid w:val="00B9073A"/>
    <w:rsid w:val="00B91B9A"/>
    <w:rsid w:val="00B9207D"/>
    <w:rsid w:val="00B93149"/>
    <w:rsid w:val="00B93254"/>
    <w:rsid w:val="00B944B9"/>
    <w:rsid w:val="00B9471B"/>
    <w:rsid w:val="00B9487F"/>
    <w:rsid w:val="00B94941"/>
    <w:rsid w:val="00B94AFD"/>
    <w:rsid w:val="00B94C10"/>
    <w:rsid w:val="00B94E8E"/>
    <w:rsid w:val="00B9505A"/>
    <w:rsid w:val="00B95276"/>
    <w:rsid w:val="00B9665C"/>
    <w:rsid w:val="00B96B50"/>
    <w:rsid w:val="00B96E74"/>
    <w:rsid w:val="00B97974"/>
    <w:rsid w:val="00B97C82"/>
    <w:rsid w:val="00B97E1B"/>
    <w:rsid w:val="00BA0B14"/>
    <w:rsid w:val="00BA0B7C"/>
    <w:rsid w:val="00BA10FA"/>
    <w:rsid w:val="00BA117C"/>
    <w:rsid w:val="00BA34C1"/>
    <w:rsid w:val="00BA391F"/>
    <w:rsid w:val="00BA3AA0"/>
    <w:rsid w:val="00BA41C9"/>
    <w:rsid w:val="00BA44B3"/>
    <w:rsid w:val="00BA45EE"/>
    <w:rsid w:val="00BA648A"/>
    <w:rsid w:val="00BA6DAF"/>
    <w:rsid w:val="00BA6F8B"/>
    <w:rsid w:val="00BA7336"/>
    <w:rsid w:val="00BA7671"/>
    <w:rsid w:val="00BA7C00"/>
    <w:rsid w:val="00BA7CCA"/>
    <w:rsid w:val="00BA7E78"/>
    <w:rsid w:val="00BB37E2"/>
    <w:rsid w:val="00BB381B"/>
    <w:rsid w:val="00BB3A37"/>
    <w:rsid w:val="00BB3D9A"/>
    <w:rsid w:val="00BB44D1"/>
    <w:rsid w:val="00BB4BC8"/>
    <w:rsid w:val="00BB5DB0"/>
    <w:rsid w:val="00BB6941"/>
    <w:rsid w:val="00BC0444"/>
    <w:rsid w:val="00BC0F27"/>
    <w:rsid w:val="00BC2367"/>
    <w:rsid w:val="00BC24D7"/>
    <w:rsid w:val="00BC2B54"/>
    <w:rsid w:val="00BC3E55"/>
    <w:rsid w:val="00BC4BA3"/>
    <w:rsid w:val="00BC7DA9"/>
    <w:rsid w:val="00BD01D8"/>
    <w:rsid w:val="00BD2ED9"/>
    <w:rsid w:val="00BD2EFF"/>
    <w:rsid w:val="00BD4459"/>
    <w:rsid w:val="00BD4DC0"/>
    <w:rsid w:val="00BD4E72"/>
    <w:rsid w:val="00BD50C7"/>
    <w:rsid w:val="00BD5223"/>
    <w:rsid w:val="00BD5657"/>
    <w:rsid w:val="00BD597B"/>
    <w:rsid w:val="00BD5FFB"/>
    <w:rsid w:val="00BD7496"/>
    <w:rsid w:val="00BD75EA"/>
    <w:rsid w:val="00BE0182"/>
    <w:rsid w:val="00BE0540"/>
    <w:rsid w:val="00BE05D3"/>
    <w:rsid w:val="00BE0911"/>
    <w:rsid w:val="00BE1C9C"/>
    <w:rsid w:val="00BE1D75"/>
    <w:rsid w:val="00BE2E61"/>
    <w:rsid w:val="00BE3150"/>
    <w:rsid w:val="00BE3410"/>
    <w:rsid w:val="00BE36F0"/>
    <w:rsid w:val="00BE3B26"/>
    <w:rsid w:val="00BE3E55"/>
    <w:rsid w:val="00BE59E1"/>
    <w:rsid w:val="00BE63C4"/>
    <w:rsid w:val="00BE71C2"/>
    <w:rsid w:val="00BF03A5"/>
    <w:rsid w:val="00BF0879"/>
    <w:rsid w:val="00BF0EDB"/>
    <w:rsid w:val="00BF10A2"/>
    <w:rsid w:val="00BF124E"/>
    <w:rsid w:val="00BF158E"/>
    <w:rsid w:val="00BF1BE1"/>
    <w:rsid w:val="00BF2994"/>
    <w:rsid w:val="00BF2AEE"/>
    <w:rsid w:val="00BF4119"/>
    <w:rsid w:val="00BF4AE7"/>
    <w:rsid w:val="00BF5020"/>
    <w:rsid w:val="00BF53A0"/>
    <w:rsid w:val="00BF542F"/>
    <w:rsid w:val="00BF6EB5"/>
    <w:rsid w:val="00BF71DD"/>
    <w:rsid w:val="00BF7E23"/>
    <w:rsid w:val="00C00253"/>
    <w:rsid w:val="00C00747"/>
    <w:rsid w:val="00C012EB"/>
    <w:rsid w:val="00C01328"/>
    <w:rsid w:val="00C02956"/>
    <w:rsid w:val="00C033A3"/>
    <w:rsid w:val="00C033D2"/>
    <w:rsid w:val="00C037D5"/>
    <w:rsid w:val="00C03DE3"/>
    <w:rsid w:val="00C03E16"/>
    <w:rsid w:val="00C04FE2"/>
    <w:rsid w:val="00C0501D"/>
    <w:rsid w:val="00C06401"/>
    <w:rsid w:val="00C07D17"/>
    <w:rsid w:val="00C102A7"/>
    <w:rsid w:val="00C1033D"/>
    <w:rsid w:val="00C12462"/>
    <w:rsid w:val="00C1316F"/>
    <w:rsid w:val="00C142EB"/>
    <w:rsid w:val="00C1489E"/>
    <w:rsid w:val="00C14EFD"/>
    <w:rsid w:val="00C161BA"/>
    <w:rsid w:val="00C16F8C"/>
    <w:rsid w:val="00C1713C"/>
    <w:rsid w:val="00C173E3"/>
    <w:rsid w:val="00C17C45"/>
    <w:rsid w:val="00C20231"/>
    <w:rsid w:val="00C211B6"/>
    <w:rsid w:val="00C21A78"/>
    <w:rsid w:val="00C21CA9"/>
    <w:rsid w:val="00C22921"/>
    <w:rsid w:val="00C22AB0"/>
    <w:rsid w:val="00C2445A"/>
    <w:rsid w:val="00C24C71"/>
    <w:rsid w:val="00C252AC"/>
    <w:rsid w:val="00C255B5"/>
    <w:rsid w:val="00C25766"/>
    <w:rsid w:val="00C25C39"/>
    <w:rsid w:val="00C26115"/>
    <w:rsid w:val="00C26671"/>
    <w:rsid w:val="00C26760"/>
    <w:rsid w:val="00C27AA1"/>
    <w:rsid w:val="00C306C7"/>
    <w:rsid w:val="00C309E8"/>
    <w:rsid w:val="00C30D14"/>
    <w:rsid w:val="00C310C4"/>
    <w:rsid w:val="00C315D3"/>
    <w:rsid w:val="00C31B7D"/>
    <w:rsid w:val="00C31D00"/>
    <w:rsid w:val="00C31FDE"/>
    <w:rsid w:val="00C32185"/>
    <w:rsid w:val="00C32302"/>
    <w:rsid w:val="00C33425"/>
    <w:rsid w:val="00C33479"/>
    <w:rsid w:val="00C335A4"/>
    <w:rsid w:val="00C3374A"/>
    <w:rsid w:val="00C348B3"/>
    <w:rsid w:val="00C34C8F"/>
    <w:rsid w:val="00C34CCD"/>
    <w:rsid w:val="00C34E6C"/>
    <w:rsid w:val="00C35618"/>
    <w:rsid w:val="00C36094"/>
    <w:rsid w:val="00C36281"/>
    <w:rsid w:val="00C36B54"/>
    <w:rsid w:val="00C37519"/>
    <w:rsid w:val="00C37D05"/>
    <w:rsid w:val="00C37F0F"/>
    <w:rsid w:val="00C4030A"/>
    <w:rsid w:val="00C40999"/>
    <w:rsid w:val="00C40B80"/>
    <w:rsid w:val="00C41963"/>
    <w:rsid w:val="00C41B99"/>
    <w:rsid w:val="00C41EBC"/>
    <w:rsid w:val="00C41ED8"/>
    <w:rsid w:val="00C42117"/>
    <w:rsid w:val="00C434B2"/>
    <w:rsid w:val="00C4358B"/>
    <w:rsid w:val="00C4363D"/>
    <w:rsid w:val="00C45280"/>
    <w:rsid w:val="00C45CA1"/>
    <w:rsid w:val="00C4607B"/>
    <w:rsid w:val="00C4617B"/>
    <w:rsid w:val="00C46D50"/>
    <w:rsid w:val="00C474D1"/>
    <w:rsid w:val="00C478A4"/>
    <w:rsid w:val="00C47A1D"/>
    <w:rsid w:val="00C47ED6"/>
    <w:rsid w:val="00C47F3B"/>
    <w:rsid w:val="00C47FEE"/>
    <w:rsid w:val="00C508DC"/>
    <w:rsid w:val="00C51D30"/>
    <w:rsid w:val="00C52006"/>
    <w:rsid w:val="00C5207E"/>
    <w:rsid w:val="00C52D07"/>
    <w:rsid w:val="00C5352C"/>
    <w:rsid w:val="00C54162"/>
    <w:rsid w:val="00C54F08"/>
    <w:rsid w:val="00C553D3"/>
    <w:rsid w:val="00C5540A"/>
    <w:rsid w:val="00C576AA"/>
    <w:rsid w:val="00C577F0"/>
    <w:rsid w:val="00C604CF"/>
    <w:rsid w:val="00C60767"/>
    <w:rsid w:val="00C60781"/>
    <w:rsid w:val="00C61047"/>
    <w:rsid w:val="00C616A6"/>
    <w:rsid w:val="00C61A54"/>
    <w:rsid w:val="00C61AFD"/>
    <w:rsid w:val="00C6214C"/>
    <w:rsid w:val="00C62447"/>
    <w:rsid w:val="00C62AEF"/>
    <w:rsid w:val="00C64A6E"/>
    <w:rsid w:val="00C64C62"/>
    <w:rsid w:val="00C64E84"/>
    <w:rsid w:val="00C658C9"/>
    <w:rsid w:val="00C66375"/>
    <w:rsid w:val="00C66438"/>
    <w:rsid w:val="00C66485"/>
    <w:rsid w:val="00C6776D"/>
    <w:rsid w:val="00C67BCB"/>
    <w:rsid w:val="00C70BA6"/>
    <w:rsid w:val="00C71339"/>
    <w:rsid w:val="00C7182C"/>
    <w:rsid w:val="00C71ADD"/>
    <w:rsid w:val="00C71EA7"/>
    <w:rsid w:val="00C72073"/>
    <w:rsid w:val="00C72724"/>
    <w:rsid w:val="00C72F14"/>
    <w:rsid w:val="00C730FD"/>
    <w:rsid w:val="00C731C6"/>
    <w:rsid w:val="00C74AAB"/>
    <w:rsid w:val="00C74DAC"/>
    <w:rsid w:val="00C74E80"/>
    <w:rsid w:val="00C7575B"/>
    <w:rsid w:val="00C75CDD"/>
    <w:rsid w:val="00C75FAB"/>
    <w:rsid w:val="00C77BE8"/>
    <w:rsid w:val="00C80012"/>
    <w:rsid w:val="00C80995"/>
    <w:rsid w:val="00C812D2"/>
    <w:rsid w:val="00C815AF"/>
    <w:rsid w:val="00C8168D"/>
    <w:rsid w:val="00C81CD6"/>
    <w:rsid w:val="00C82305"/>
    <w:rsid w:val="00C82C46"/>
    <w:rsid w:val="00C84877"/>
    <w:rsid w:val="00C84C84"/>
    <w:rsid w:val="00C863AB"/>
    <w:rsid w:val="00C873BC"/>
    <w:rsid w:val="00C874F0"/>
    <w:rsid w:val="00C87B0E"/>
    <w:rsid w:val="00C87B47"/>
    <w:rsid w:val="00C900EA"/>
    <w:rsid w:val="00C907B0"/>
    <w:rsid w:val="00C90F72"/>
    <w:rsid w:val="00C93E3D"/>
    <w:rsid w:val="00C93FC4"/>
    <w:rsid w:val="00C95139"/>
    <w:rsid w:val="00C953A3"/>
    <w:rsid w:val="00C962FF"/>
    <w:rsid w:val="00C96731"/>
    <w:rsid w:val="00C96939"/>
    <w:rsid w:val="00CA1695"/>
    <w:rsid w:val="00CA35C2"/>
    <w:rsid w:val="00CA40B8"/>
    <w:rsid w:val="00CA4C99"/>
    <w:rsid w:val="00CA5111"/>
    <w:rsid w:val="00CA56BF"/>
    <w:rsid w:val="00CA5ABC"/>
    <w:rsid w:val="00CA616B"/>
    <w:rsid w:val="00CA6ECD"/>
    <w:rsid w:val="00CA7231"/>
    <w:rsid w:val="00CA74EF"/>
    <w:rsid w:val="00CB00EA"/>
    <w:rsid w:val="00CB1053"/>
    <w:rsid w:val="00CB1142"/>
    <w:rsid w:val="00CB1A66"/>
    <w:rsid w:val="00CB1DC3"/>
    <w:rsid w:val="00CB1EB0"/>
    <w:rsid w:val="00CB2259"/>
    <w:rsid w:val="00CB22CC"/>
    <w:rsid w:val="00CB27FD"/>
    <w:rsid w:val="00CB471A"/>
    <w:rsid w:val="00CB4763"/>
    <w:rsid w:val="00CB4AD9"/>
    <w:rsid w:val="00CB579D"/>
    <w:rsid w:val="00CB6598"/>
    <w:rsid w:val="00CB682F"/>
    <w:rsid w:val="00CB6FB0"/>
    <w:rsid w:val="00CC0019"/>
    <w:rsid w:val="00CC026B"/>
    <w:rsid w:val="00CC073A"/>
    <w:rsid w:val="00CC1628"/>
    <w:rsid w:val="00CC2CA1"/>
    <w:rsid w:val="00CC2EB9"/>
    <w:rsid w:val="00CC32EA"/>
    <w:rsid w:val="00CC34C7"/>
    <w:rsid w:val="00CC3AC3"/>
    <w:rsid w:val="00CC3DD8"/>
    <w:rsid w:val="00CC48E0"/>
    <w:rsid w:val="00CC4EB1"/>
    <w:rsid w:val="00CC5033"/>
    <w:rsid w:val="00CC553C"/>
    <w:rsid w:val="00CC632F"/>
    <w:rsid w:val="00CC76F7"/>
    <w:rsid w:val="00CD0401"/>
    <w:rsid w:val="00CD0BE0"/>
    <w:rsid w:val="00CD1566"/>
    <w:rsid w:val="00CD1D88"/>
    <w:rsid w:val="00CD1E72"/>
    <w:rsid w:val="00CD202E"/>
    <w:rsid w:val="00CD2CE4"/>
    <w:rsid w:val="00CD3322"/>
    <w:rsid w:val="00CD3C8E"/>
    <w:rsid w:val="00CD471A"/>
    <w:rsid w:val="00CD550E"/>
    <w:rsid w:val="00CD5960"/>
    <w:rsid w:val="00CD6620"/>
    <w:rsid w:val="00CD77F3"/>
    <w:rsid w:val="00CD79B2"/>
    <w:rsid w:val="00CE054F"/>
    <w:rsid w:val="00CE067D"/>
    <w:rsid w:val="00CE095C"/>
    <w:rsid w:val="00CE0B42"/>
    <w:rsid w:val="00CE0CF4"/>
    <w:rsid w:val="00CE0ED9"/>
    <w:rsid w:val="00CE1D21"/>
    <w:rsid w:val="00CE1F2A"/>
    <w:rsid w:val="00CE30B1"/>
    <w:rsid w:val="00CE3B72"/>
    <w:rsid w:val="00CE5ADB"/>
    <w:rsid w:val="00CE64E7"/>
    <w:rsid w:val="00CE6927"/>
    <w:rsid w:val="00CE76AC"/>
    <w:rsid w:val="00CF08C2"/>
    <w:rsid w:val="00CF1C6A"/>
    <w:rsid w:val="00CF2413"/>
    <w:rsid w:val="00CF244A"/>
    <w:rsid w:val="00CF282D"/>
    <w:rsid w:val="00CF2CFC"/>
    <w:rsid w:val="00CF2E77"/>
    <w:rsid w:val="00CF314E"/>
    <w:rsid w:val="00CF36CD"/>
    <w:rsid w:val="00CF3FF3"/>
    <w:rsid w:val="00CF405F"/>
    <w:rsid w:val="00CF44AD"/>
    <w:rsid w:val="00CF4C4C"/>
    <w:rsid w:val="00CF5251"/>
    <w:rsid w:val="00CF5356"/>
    <w:rsid w:val="00CF6EB2"/>
    <w:rsid w:val="00CF7368"/>
    <w:rsid w:val="00CF7A45"/>
    <w:rsid w:val="00D01BCB"/>
    <w:rsid w:val="00D024D3"/>
    <w:rsid w:val="00D035C5"/>
    <w:rsid w:val="00D03A67"/>
    <w:rsid w:val="00D04B3C"/>
    <w:rsid w:val="00D05898"/>
    <w:rsid w:val="00D059AC"/>
    <w:rsid w:val="00D05BFE"/>
    <w:rsid w:val="00D067C3"/>
    <w:rsid w:val="00D0693C"/>
    <w:rsid w:val="00D0698C"/>
    <w:rsid w:val="00D10028"/>
    <w:rsid w:val="00D102D0"/>
    <w:rsid w:val="00D107C0"/>
    <w:rsid w:val="00D10E89"/>
    <w:rsid w:val="00D10F1B"/>
    <w:rsid w:val="00D111CD"/>
    <w:rsid w:val="00D11665"/>
    <w:rsid w:val="00D12087"/>
    <w:rsid w:val="00D12A8A"/>
    <w:rsid w:val="00D12B9F"/>
    <w:rsid w:val="00D12CFC"/>
    <w:rsid w:val="00D12D3C"/>
    <w:rsid w:val="00D13250"/>
    <w:rsid w:val="00D1421C"/>
    <w:rsid w:val="00D14608"/>
    <w:rsid w:val="00D14C7C"/>
    <w:rsid w:val="00D15529"/>
    <w:rsid w:val="00D15EC3"/>
    <w:rsid w:val="00D1601E"/>
    <w:rsid w:val="00D160E4"/>
    <w:rsid w:val="00D166E0"/>
    <w:rsid w:val="00D167C4"/>
    <w:rsid w:val="00D173AA"/>
    <w:rsid w:val="00D1741A"/>
    <w:rsid w:val="00D20A1C"/>
    <w:rsid w:val="00D21621"/>
    <w:rsid w:val="00D21AF8"/>
    <w:rsid w:val="00D22EB1"/>
    <w:rsid w:val="00D24098"/>
    <w:rsid w:val="00D243E0"/>
    <w:rsid w:val="00D24F29"/>
    <w:rsid w:val="00D25022"/>
    <w:rsid w:val="00D251FD"/>
    <w:rsid w:val="00D26749"/>
    <w:rsid w:val="00D273BE"/>
    <w:rsid w:val="00D275F0"/>
    <w:rsid w:val="00D27DA3"/>
    <w:rsid w:val="00D3033B"/>
    <w:rsid w:val="00D30544"/>
    <w:rsid w:val="00D3108F"/>
    <w:rsid w:val="00D311AC"/>
    <w:rsid w:val="00D31B73"/>
    <w:rsid w:val="00D31CD8"/>
    <w:rsid w:val="00D329D3"/>
    <w:rsid w:val="00D32A27"/>
    <w:rsid w:val="00D32C0D"/>
    <w:rsid w:val="00D334E7"/>
    <w:rsid w:val="00D335CE"/>
    <w:rsid w:val="00D33FF8"/>
    <w:rsid w:val="00D3437D"/>
    <w:rsid w:val="00D34EBE"/>
    <w:rsid w:val="00D34EEA"/>
    <w:rsid w:val="00D352FF"/>
    <w:rsid w:val="00D355C1"/>
    <w:rsid w:val="00D36306"/>
    <w:rsid w:val="00D3705E"/>
    <w:rsid w:val="00D373A8"/>
    <w:rsid w:val="00D3748A"/>
    <w:rsid w:val="00D37A65"/>
    <w:rsid w:val="00D40156"/>
    <w:rsid w:val="00D40E0B"/>
    <w:rsid w:val="00D411CC"/>
    <w:rsid w:val="00D41625"/>
    <w:rsid w:val="00D41858"/>
    <w:rsid w:val="00D4236E"/>
    <w:rsid w:val="00D44C02"/>
    <w:rsid w:val="00D44E68"/>
    <w:rsid w:val="00D4504A"/>
    <w:rsid w:val="00D45B64"/>
    <w:rsid w:val="00D45BA0"/>
    <w:rsid w:val="00D46218"/>
    <w:rsid w:val="00D46DE3"/>
    <w:rsid w:val="00D50431"/>
    <w:rsid w:val="00D5123B"/>
    <w:rsid w:val="00D51E89"/>
    <w:rsid w:val="00D51EAF"/>
    <w:rsid w:val="00D52106"/>
    <w:rsid w:val="00D54185"/>
    <w:rsid w:val="00D5429E"/>
    <w:rsid w:val="00D54CF0"/>
    <w:rsid w:val="00D551C4"/>
    <w:rsid w:val="00D55705"/>
    <w:rsid w:val="00D55E20"/>
    <w:rsid w:val="00D5616E"/>
    <w:rsid w:val="00D5678C"/>
    <w:rsid w:val="00D570E5"/>
    <w:rsid w:val="00D5757D"/>
    <w:rsid w:val="00D575D3"/>
    <w:rsid w:val="00D57727"/>
    <w:rsid w:val="00D60AAE"/>
    <w:rsid w:val="00D61ABA"/>
    <w:rsid w:val="00D61C51"/>
    <w:rsid w:val="00D61E18"/>
    <w:rsid w:val="00D63B28"/>
    <w:rsid w:val="00D63B8D"/>
    <w:rsid w:val="00D6485F"/>
    <w:rsid w:val="00D64B1D"/>
    <w:rsid w:val="00D657A3"/>
    <w:rsid w:val="00D65946"/>
    <w:rsid w:val="00D66B1D"/>
    <w:rsid w:val="00D66CA0"/>
    <w:rsid w:val="00D670BC"/>
    <w:rsid w:val="00D67501"/>
    <w:rsid w:val="00D67638"/>
    <w:rsid w:val="00D67C36"/>
    <w:rsid w:val="00D67D3F"/>
    <w:rsid w:val="00D67EE5"/>
    <w:rsid w:val="00D7012A"/>
    <w:rsid w:val="00D70265"/>
    <w:rsid w:val="00D710C9"/>
    <w:rsid w:val="00D717C1"/>
    <w:rsid w:val="00D71984"/>
    <w:rsid w:val="00D721D6"/>
    <w:rsid w:val="00D72709"/>
    <w:rsid w:val="00D7355D"/>
    <w:rsid w:val="00D73B34"/>
    <w:rsid w:val="00D73D1D"/>
    <w:rsid w:val="00D74A8E"/>
    <w:rsid w:val="00D74F69"/>
    <w:rsid w:val="00D757CD"/>
    <w:rsid w:val="00D75A0C"/>
    <w:rsid w:val="00D76381"/>
    <w:rsid w:val="00D764D5"/>
    <w:rsid w:val="00D765AF"/>
    <w:rsid w:val="00D76699"/>
    <w:rsid w:val="00D80430"/>
    <w:rsid w:val="00D8087F"/>
    <w:rsid w:val="00D8188F"/>
    <w:rsid w:val="00D8233A"/>
    <w:rsid w:val="00D82AF9"/>
    <w:rsid w:val="00D82CBE"/>
    <w:rsid w:val="00D83642"/>
    <w:rsid w:val="00D83694"/>
    <w:rsid w:val="00D838EF"/>
    <w:rsid w:val="00D83D7E"/>
    <w:rsid w:val="00D85802"/>
    <w:rsid w:val="00D85E82"/>
    <w:rsid w:val="00D86105"/>
    <w:rsid w:val="00D8643F"/>
    <w:rsid w:val="00D86E4D"/>
    <w:rsid w:val="00D87941"/>
    <w:rsid w:val="00D900C1"/>
    <w:rsid w:val="00D905E2"/>
    <w:rsid w:val="00D90B46"/>
    <w:rsid w:val="00D90ED2"/>
    <w:rsid w:val="00D90F50"/>
    <w:rsid w:val="00D91164"/>
    <w:rsid w:val="00D912A0"/>
    <w:rsid w:val="00D91CDF"/>
    <w:rsid w:val="00D929F6"/>
    <w:rsid w:val="00D92FA6"/>
    <w:rsid w:val="00D939DF"/>
    <w:rsid w:val="00D939FE"/>
    <w:rsid w:val="00D94666"/>
    <w:rsid w:val="00D946BD"/>
    <w:rsid w:val="00D9474D"/>
    <w:rsid w:val="00D95071"/>
    <w:rsid w:val="00D957CC"/>
    <w:rsid w:val="00D9589F"/>
    <w:rsid w:val="00D95DB4"/>
    <w:rsid w:val="00D962C2"/>
    <w:rsid w:val="00D9633D"/>
    <w:rsid w:val="00D9671E"/>
    <w:rsid w:val="00DA00A1"/>
    <w:rsid w:val="00DA0B90"/>
    <w:rsid w:val="00DA0FA0"/>
    <w:rsid w:val="00DA21FD"/>
    <w:rsid w:val="00DA2AFF"/>
    <w:rsid w:val="00DA3952"/>
    <w:rsid w:val="00DA3B92"/>
    <w:rsid w:val="00DA3BBA"/>
    <w:rsid w:val="00DA3D1D"/>
    <w:rsid w:val="00DA42E9"/>
    <w:rsid w:val="00DA57C6"/>
    <w:rsid w:val="00DA6C15"/>
    <w:rsid w:val="00DA6F14"/>
    <w:rsid w:val="00DA75CA"/>
    <w:rsid w:val="00DA76DC"/>
    <w:rsid w:val="00DA7BFA"/>
    <w:rsid w:val="00DA7C13"/>
    <w:rsid w:val="00DB02DA"/>
    <w:rsid w:val="00DB0A96"/>
    <w:rsid w:val="00DB109A"/>
    <w:rsid w:val="00DB1D12"/>
    <w:rsid w:val="00DB2AC8"/>
    <w:rsid w:val="00DB3D99"/>
    <w:rsid w:val="00DB469F"/>
    <w:rsid w:val="00DB46A9"/>
    <w:rsid w:val="00DB471E"/>
    <w:rsid w:val="00DB4A89"/>
    <w:rsid w:val="00DB4DC8"/>
    <w:rsid w:val="00DB563B"/>
    <w:rsid w:val="00DB7850"/>
    <w:rsid w:val="00DB7E87"/>
    <w:rsid w:val="00DC0538"/>
    <w:rsid w:val="00DC08AE"/>
    <w:rsid w:val="00DC1175"/>
    <w:rsid w:val="00DC1811"/>
    <w:rsid w:val="00DC2E24"/>
    <w:rsid w:val="00DC33DF"/>
    <w:rsid w:val="00DC390F"/>
    <w:rsid w:val="00DC4FD9"/>
    <w:rsid w:val="00DC51D7"/>
    <w:rsid w:val="00DC5215"/>
    <w:rsid w:val="00DC59A6"/>
    <w:rsid w:val="00DC5AC6"/>
    <w:rsid w:val="00DC5F11"/>
    <w:rsid w:val="00DC69BA"/>
    <w:rsid w:val="00DC7262"/>
    <w:rsid w:val="00DC7591"/>
    <w:rsid w:val="00DD0065"/>
    <w:rsid w:val="00DD0AA3"/>
    <w:rsid w:val="00DD0AF1"/>
    <w:rsid w:val="00DD22D8"/>
    <w:rsid w:val="00DD22F6"/>
    <w:rsid w:val="00DD23FA"/>
    <w:rsid w:val="00DD2571"/>
    <w:rsid w:val="00DD2C10"/>
    <w:rsid w:val="00DD338E"/>
    <w:rsid w:val="00DD3ACB"/>
    <w:rsid w:val="00DD4E9B"/>
    <w:rsid w:val="00DD50EC"/>
    <w:rsid w:val="00DD51C0"/>
    <w:rsid w:val="00DD51E2"/>
    <w:rsid w:val="00DD52FF"/>
    <w:rsid w:val="00DD5445"/>
    <w:rsid w:val="00DD6AAF"/>
    <w:rsid w:val="00DD74CD"/>
    <w:rsid w:val="00DD7AB2"/>
    <w:rsid w:val="00DE0CEB"/>
    <w:rsid w:val="00DE2F6C"/>
    <w:rsid w:val="00DE4145"/>
    <w:rsid w:val="00DE4935"/>
    <w:rsid w:val="00DE4B88"/>
    <w:rsid w:val="00DE4D45"/>
    <w:rsid w:val="00DE523C"/>
    <w:rsid w:val="00DE5289"/>
    <w:rsid w:val="00DE57EC"/>
    <w:rsid w:val="00DE5A87"/>
    <w:rsid w:val="00DE5F7D"/>
    <w:rsid w:val="00DE6A59"/>
    <w:rsid w:val="00DE6FB0"/>
    <w:rsid w:val="00DF061C"/>
    <w:rsid w:val="00DF1E64"/>
    <w:rsid w:val="00DF2089"/>
    <w:rsid w:val="00DF2158"/>
    <w:rsid w:val="00DF2C1E"/>
    <w:rsid w:val="00DF3695"/>
    <w:rsid w:val="00DF38C9"/>
    <w:rsid w:val="00DF3F12"/>
    <w:rsid w:val="00DF4EEB"/>
    <w:rsid w:val="00DF512B"/>
    <w:rsid w:val="00DF600B"/>
    <w:rsid w:val="00DF6628"/>
    <w:rsid w:val="00E01792"/>
    <w:rsid w:val="00E01BB1"/>
    <w:rsid w:val="00E022B2"/>
    <w:rsid w:val="00E02B6C"/>
    <w:rsid w:val="00E02EA7"/>
    <w:rsid w:val="00E0326D"/>
    <w:rsid w:val="00E032C1"/>
    <w:rsid w:val="00E033AA"/>
    <w:rsid w:val="00E03F4A"/>
    <w:rsid w:val="00E03F91"/>
    <w:rsid w:val="00E046B9"/>
    <w:rsid w:val="00E04F96"/>
    <w:rsid w:val="00E05417"/>
    <w:rsid w:val="00E05557"/>
    <w:rsid w:val="00E0555A"/>
    <w:rsid w:val="00E05EDF"/>
    <w:rsid w:val="00E071B4"/>
    <w:rsid w:val="00E10165"/>
    <w:rsid w:val="00E1054E"/>
    <w:rsid w:val="00E10AE6"/>
    <w:rsid w:val="00E111B5"/>
    <w:rsid w:val="00E11428"/>
    <w:rsid w:val="00E11CA9"/>
    <w:rsid w:val="00E12F14"/>
    <w:rsid w:val="00E146A2"/>
    <w:rsid w:val="00E16079"/>
    <w:rsid w:val="00E17F12"/>
    <w:rsid w:val="00E17F1E"/>
    <w:rsid w:val="00E2026F"/>
    <w:rsid w:val="00E202B4"/>
    <w:rsid w:val="00E20DF1"/>
    <w:rsid w:val="00E21A02"/>
    <w:rsid w:val="00E21DA0"/>
    <w:rsid w:val="00E21E9C"/>
    <w:rsid w:val="00E223B7"/>
    <w:rsid w:val="00E22ED3"/>
    <w:rsid w:val="00E23917"/>
    <w:rsid w:val="00E2433C"/>
    <w:rsid w:val="00E244D6"/>
    <w:rsid w:val="00E2475D"/>
    <w:rsid w:val="00E249C5"/>
    <w:rsid w:val="00E24DBE"/>
    <w:rsid w:val="00E24F0B"/>
    <w:rsid w:val="00E25069"/>
    <w:rsid w:val="00E25A48"/>
    <w:rsid w:val="00E25E83"/>
    <w:rsid w:val="00E26EC4"/>
    <w:rsid w:val="00E27705"/>
    <w:rsid w:val="00E27D16"/>
    <w:rsid w:val="00E27EFD"/>
    <w:rsid w:val="00E300BE"/>
    <w:rsid w:val="00E30156"/>
    <w:rsid w:val="00E30F20"/>
    <w:rsid w:val="00E31D08"/>
    <w:rsid w:val="00E33617"/>
    <w:rsid w:val="00E33D5D"/>
    <w:rsid w:val="00E34758"/>
    <w:rsid w:val="00E34A2D"/>
    <w:rsid w:val="00E352D9"/>
    <w:rsid w:val="00E354E9"/>
    <w:rsid w:val="00E3563F"/>
    <w:rsid w:val="00E3593D"/>
    <w:rsid w:val="00E35E68"/>
    <w:rsid w:val="00E36036"/>
    <w:rsid w:val="00E367A7"/>
    <w:rsid w:val="00E36FAE"/>
    <w:rsid w:val="00E3778D"/>
    <w:rsid w:val="00E37A4A"/>
    <w:rsid w:val="00E37FAB"/>
    <w:rsid w:val="00E4046A"/>
    <w:rsid w:val="00E406E6"/>
    <w:rsid w:val="00E40B0E"/>
    <w:rsid w:val="00E40DAD"/>
    <w:rsid w:val="00E40FAC"/>
    <w:rsid w:val="00E40FBC"/>
    <w:rsid w:val="00E412E6"/>
    <w:rsid w:val="00E413C0"/>
    <w:rsid w:val="00E421F9"/>
    <w:rsid w:val="00E42FFD"/>
    <w:rsid w:val="00E43945"/>
    <w:rsid w:val="00E44BA3"/>
    <w:rsid w:val="00E456D1"/>
    <w:rsid w:val="00E45F50"/>
    <w:rsid w:val="00E46474"/>
    <w:rsid w:val="00E47857"/>
    <w:rsid w:val="00E5088A"/>
    <w:rsid w:val="00E50AAE"/>
    <w:rsid w:val="00E50C6A"/>
    <w:rsid w:val="00E5133F"/>
    <w:rsid w:val="00E5177C"/>
    <w:rsid w:val="00E526AE"/>
    <w:rsid w:val="00E52DEF"/>
    <w:rsid w:val="00E530CA"/>
    <w:rsid w:val="00E53213"/>
    <w:rsid w:val="00E53909"/>
    <w:rsid w:val="00E53A91"/>
    <w:rsid w:val="00E540E0"/>
    <w:rsid w:val="00E54302"/>
    <w:rsid w:val="00E544A6"/>
    <w:rsid w:val="00E54504"/>
    <w:rsid w:val="00E54809"/>
    <w:rsid w:val="00E548FF"/>
    <w:rsid w:val="00E554DF"/>
    <w:rsid w:val="00E558C0"/>
    <w:rsid w:val="00E55C6E"/>
    <w:rsid w:val="00E55DBC"/>
    <w:rsid w:val="00E567E7"/>
    <w:rsid w:val="00E56916"/>
    <w:rsid w:val="00E569A4"/>
    <w:rsid w:val="00E56C71"/>
    <w:rsid w:val="00E5776D"/>
    <w:rsid w:val="00E60710"/>
    <w:rsid w:val="00E6173A"/>
    <w:rsid w:val="00E61B53"/>
    <w:rsid w:val="00E61F39"/>
    <w:rsid w:val="00E620AA"/>
    <w:rsid w:val="00E6265E"/>
    <w:rsid w:val="00E62AE6"/>
    <w:rsid w:val="00E63E86"/>
    <w:rsid w:val="00E64A7F"/>
    <w:rsid w:val="00E65629"/>
    <w:rsid w:val="00E659D1"/>
    <w:rsid w:val="00E65D51"/>
    <w:rsid w:val="00E664A8"/>
    <w:rsid w:val="00E671B3"/>
    <w:rsid w:val="00E67898"/>
    <w:rsid w:val="00E679B4"/>
    <w:rsid w:val="00E679EB"/>
    <w:rsid w:val="00E70B48"/>
    <w:rsid w:val="00E70CBA"/>
    <w:rsid w:val="00E71339"/>
    <w:rsid w:val="00E713E7"/>
    <w:rsid w:val="00E717F1"/>
    <w:rsid w:val="00E71F28"/>
    <w:rsid w:val="00E72618"/>
    <w:rsid w:val="00E7370A"/>
    <w:rsid w:val="00E7386B"/>
    <w:rsid w:val="00E73DC9"/>
    <w:rsid w:val="00E7418D"/>
    <w:rsid w:val="00E7432B"/>
    <w:rsid w:val="00E74519"/>
    <w:rsid w:val="00E753B0"/>
    <w:rsid w:val="00E75D1E"/>
    <w:rsid w:val="00E7766D"/>
    <w:rsid w:val="00E77766"/>
    <w:rsid w:val="00E77A59"/>
    <w:rsid w:val="00E80BC1"/>
    <w:rsid w:val="00E8100E"/>
    <w:rsid w:val="00E81E4C"/>
    <w:rsid w:val="00E84E10"/>
    <w:rsid w:val="00E84FF3"/>
    <w:rsid w:val="00E85AC0"/>
    <w:rsid w:val="00E862E7"/>
    <w:rsid w:val="00E864D6"/>
    <w:rsid w:val="00E86792"/>
    <w:rsid w:val="00E86B3E"/>
    <w:rsid w:val="00E8752A"/>
    <w:rsid w:val="00E875D1"/>
    <w:rsid w:val="00E877B6"/>
    <w:rsid w:val="00E87A71"/>
    <w:rsid w:val="00E87CDF"/>
    <w:rsid w:val="00E87F7D"/>
    <w:rsid w:val="00E91093"/>
    <w:rsid w:val="00E925F0"/>
    <w:rsid w:val="00E928FF"/>
    <w:rsid w:val="00E92E29"/>
    <w:rsid w:val="00E92F87"/>
    <w:rsid w:val="00E9395C"/>
    <w:rsid w:val="00E93D97"/>
    <w:rsid w:val="00E940A9"/>
    <w:rsid w:val="00E9430D"/>
    <w:rsid w:val="00E94527"/>
    <w:rsid w:val="00E94A97"/>
    <w:rsid w:val="00E95013"/>
    <w:rsid w:val="00E9573B"/>
    <w:rsid w:val="00E957CD"/>
    <w:rsid w:val="00E9696C"/>
    <w:rsid w:val="00E97625"/>
    <w:rsid w:val="00EA0072"/>
    <w:rsid w:val="00EA0939"/>
    <w:rsid w:val="00EA0D82"/>
    <w:rsid w:val="00EA0E6A"/>
    <w:rsid w:val="00EA17EF"/>
    <w:rsid w:val="00EA23D1"/>
    <w:rsid w:val="00EA240F"/>
    <w:rsid w:val="00EA2C04"/>
    <w:rsid w:val="00EA36D3"/>
    <w:rsid w:val="00EA3773"/>
    <w:rsid w:val="00EA3E52"/>
    <w:rsid w:val="00EA4038"/>
    <w:rsid w:val="00EA655C"/>
    <w:rsid w:val="00EA748D"/>
    <w:rsid w:val="00EA753F"/>
    <w:rsid w:val="00EA78B5"/>
    <w:rsid w:val="00EB0AA8"/>
    <w:rsid w:val="00EB0B11"/>
    <w:rsid w:val="00EB1D95"/>
    <w:rsid w:val="00EB2C77"/>
    <w:rsid w:val="00EB2FD2"/>
    <w:rsid w:val="00EB2FFC"/>
    <w:rsid w:val="00EB3123"/>
    <w:rsid w:val="00EB3369"/>
    <w:rsid w:val="00EB34B7"/>
    <w:rsid w:val="00EB35E7"/>
    <w:rsid w:val="00EB3BE0"/>
    <w:rsid w:val="00EB3CAD"/>
    <w:rsid w:val="00EB3D3B"/>
    <w:rsid w:val="00EB3E8A"/>
    <w:rsid w:val="00EB4596"/>
    <w:rsid w:val="00EB4D04"/>
    <w:rsid w:val="00EB4E86"/>
    <w:rsid w:val="00EB4E9A"/>
    <w:rsid w:val="00EB62DA"/>
    <w:rsid w:val="00EB77A8"/>
    <w:rsid w:val="00EB7C71"/>
    <w:rsid w:val="00EB7C8A"/>
    <w:rsid w:val="00EB7F76"/>
    <w:rsid w:val="00EC0023"/>
    <w:rsid w:val="00EC0BE3"/>
    <w:rsid w:val="00EC0F6F"/>
    <w:rsid w:val="00EC0FEE"/>
    <w:rsid w:val="00EC1140"/>
    <w:rsid w:val="00EC1B0A"/>
    <w:rsid w:val="00EC287E"/>
    <w:rsid w:val="00EC324B"/>
    <w:rsid w:val="00EC33C1"/>
    <w:rsid w:val="00EC3646"/>
    <w:rsid w:val="00EC4850"/>
    <w:rsid w:val="00EC6F76"/>
    <w:rsid w:val="00EC71E2"/>
    <w:rsid w:val="00EC71ED"/>
    <w:rsid w:val="00EC72FC"/>
    <w:rsid w:val="00ED05F9"/>
    <w:rsid w:val="00ED12EC"/>
    <w:rsid w:val="00ED153A"/>
    <w:rsid w:val="00ED269D"/>
    <w:rsid w:val="00ED319F"/>
    <w:rsid w:val="00ED358D"/>
    <w:rsid w:val="00ED39CF"/>
    <w:rsid w:val="00ED3CCB"/>
    <w:rsid w:val="00ED3D7A"/>
    <w:rsid w:val="00ED3FF4"/>
    <w:rsid w:val="00ED4058"/>
    <w:rsid w:val="00ED4CCE"/>
    <w:rsid w:val="00ED4D7C"/>
    <w:rsid w:val="00ED5277"/>
    <w:rsid w:val="00ED6094"/>
    <w:rsid w:val="00ED6D90"/>
    <w:rsid w:val="00ED7257"/>
    <w:rsid w:val="00ED73BF"/>
    <w:rsid w:val="00ED774C"/>
    <w:rsid w:val="00EE0C4A"/>
    <w:rsid w:val="00EE122D"/>
    <w:rsid w:val="00EE12FD"/>
    <w:rsid w:val="00EE15F7"/>
    <w:rsid w:val="00EE1BEA"/>
    <w:rsid w:val="00EE20FB"/>
    <w:rsid w:val="00EE2DA4"/>
    <w:rsid w:val="00EE3173"/>
    <w:rsid w:val="00EE339C"/>
    <w:rsid w:val="00EE3458"/>
    <w:rsid w:val="00EE3F22"/>
    <w:rsid w:val="00EE508C"/>
    <w:rsid w:val="00EE6A50"/>
    <w:rsid w:val="00EE6BCD"/>
    <w:rsid w:val="00EE6FEB"/>
    <w:rsid w:val="00EE74D7"/>
    <w:rsid w:val="00EE7CD3"/>
    <w:rsid w:val="00EE7DE2"/>
    <w:rsid w:val="00EF0410"/>
    <w:rsid w:val="00EF1F42"/>
    <w:rsid w:val="00EF2301"/>
    <w:rsid w:val="00EF289A"/>
    <w:rsid w:val="00EF2C69"/>
    <w:rsid w:val="00EF2E45"/>
    <w:rsid w:val="00EF3640"/>
    <w:rsid w:val="00EF364C"/>
    <w:rsid w:val="00EF3B0F"/>
    <w:rsid w:val="00EF5722"/>
    <w:rsid w:val="00EF60AE"/>
    <w:rsid w:val="00EF6440"/>
    <w:rsid w:val="00EF6701"/>
    <w:rsid w:val="00EF6C4B"/>
    <w:rsid w:val="00EF716A"/>
    <w:rsid w:val="00EF7E2B"/>
    <w:rsid w:val="00F00175"/>
    <w:rsid w:val="00F003DA"/>
    <w:rsid w:val="00F00862"/>
    <w:rsid w:val="00F01865"/>
    <w:rsid w:val="00F0229E"/>
    <w:rsid w:val="00F03166"/>
    <w:rsid w:val="00F031F0"/>
    <w:rsid w:val="00F04129"/>
    <w:rsid w:val="00F04203"/>
    <w:rsid w:val="00F058CB"/>
    <w:rsid w:val="00F0599F"/>
    <w:rsid w:val="00F05A58"/>
    <w:rsid w:val="00F068E6"/>
    <w:rsid w:val="00F06BD2"/>
    <w:rsid w:val="00F0786D"/>
    <w:rsid w:val="00F078AE"/>
    <w:rsid w:val="00F10C7F"/>
    <w:rsid w:val="00F1106D"/>
    <w:rsid w:val="00F11676"/>
    <w:rsid w:val="00F116A0"/>
    <w:rsid w:val="00F116F4"/>
    <w:rsid w:val="00F11714"/>
    <w:rsid w:val="00F11D56"/>
    <w:rsid w:val="00F12421"/>
    <w:rsid w:val="00F12445"/>
    <w:rsid w:val="00F1265E"/>
    <w:rsid w:val="00F127CD"/>
    <w:rsid w:val="00F12C6D"/>
    <w:rsid w:val="00F12CC9"/>
    <w:rsid w:val="00F14531"/>
    <w:rsid w:val="00F14940"/>
    <w:rsid w:val="00F151C1"/>
    <w:rsid w:val="00F159AA"/>
    <w:rsid w:val="00F15AB8"/>
    <w:rsid w:val="00F15B74"/>
    <w:rsid w:val="00F16DF2"/>
    <w:rsid w:val="00F16FEB"/>
    <w:rsid w:val="00F179B5"/>
    <w:rsid w:val="00F17EF2"/>
    <w:rsid w:val="00F2050E"/>
    <w:rsid w:val="00F2091F"/>
    <w:rsid w:val="00F2137E"/>
    <w:rsid w:val="00F21DC3"/>
    <w:rsid w:val="00F2219D"/>
    <w:rsid w:val="00F230C9"/>
    <w:rsid w:val="00F23615"/>
    <w:rsid w:val="00F242DE"/>
    <w:rsid w:val="00F24C0D"/>
    <w:rsid w:val="00F24C65"/>
    <w:rsid w:val="00F253E3"/>
    <w:rsid w:val="00F269B3"/>
    <w:rsid w:val="00F26A3F"/>
    <w:rsid w:val="00F2700A"/>
    <w:rsid w:val="00F27186"/>
    <w:rsid w:val="00F276C5"/>
    <w:rsid w:val="00F27A14"/>
    <w:rsid w:val="00F27CE0"/>
    <w:rsid w:val="00F31271"/>
    <w:rsid w:val="00F313E7"/>
    <w:rsid w:val="00F31790"/>
    <w:rsid w:val="00F3270E"/>
    <w:rsid w:val="00F33772"/>
    <w:rsid w:val="00F33B8B"/>
    <w:rsid w:val="00F340CE"/>
    <w:rsid w:val="00F35A9E"/>
    <w:rsid w:val="00F35F86"/>
    <w:rsid w:val="00F36402"/>
    <w:rsid w:val="00F36CB8"/>
    <w:rsid w:val="00F36E36"/>
    <w:rsid w:val="00F37130"/>
    <w:rsid w:val="00F40E28"/>
    <w:rsid w:val="00F4133E"/>
    <w:rsid w:val="00F418B4"/>
    <w:rsid w:val="00F42267"/>
    <w:rsid w:val="00F42301"/>
    <w:rsid w:val="00F42317"/>
    <w:rsid w:val="00F42A82"/>
    <w:rsid w:val="00F43569"/>
    <w:rsid w:val="00F43A2D"/>
    <w:rsid w:val="00F44180"/>
    <w:rsid w:val="00F44CBA"/>
    <w:rsid w:val="00F4587F"/>
    <w:rsid w:val="00F45D8D"/>
    <w:rsid w:val="00F5097C"/>
    <w:rsid w:val="00F51031"/>
    <w:rsid w:val="00F5132D"/>
    <w:rsid w:val="00F51B74"/>
    <w:rsid w:val="00F52249"/>
    <w:rsid w:val="00F528AE"/>
    <w:rsid w:val="00F52A55"/>
    <w:rsid w:val="00F54131"/>
    <w:rsid w:val="00F54925"/>
    <w:rsid w:val="00F54F7B"/>
    <w:rsid w:val="00F5532E"/>
    <w:rsid w:val="00F55BB3"/>
    <w:rsid w:val="00F55EB6"/>
    <w:rsid w:val="00F5722A"/>
    <w:rsid w:val="00F602B9"/>
    <w:rsid w:val="00F606AE"/>
    <w:rsid w:val="00F61B86"/>
    <w:rsid w:val="00F620AB"/>
    <w:rsid w:val="00F625F7"/>
    <w:rsid w:val="00F62A8A"/>
    <w:rsid w:val="00F63632"/>
    <w:rsid w:val="00F6528B"/>
    <w:rsid w:val="00F65872"/>
    <w:rsid w:val="00F66753"/>
    <w:rsid w:val="00F66C21"/>
    <w:rsid w:val="00F672BB"/>
    <w:rsid w:val="00F67F34"/>
    <w:rsid w:val="00F7163C"/>
    <w:rsid w:val="00F7229C"/>
    <w:rsid w:val="00F72460"/>
    <w:rsid w:val="00F72A44"/>
    <w:rsid w:val="00F72A71"/>
    <w:rsid w:val="00F72E2D"/>
    <w:rsid w:val="00F75900"/>
    <w:rsid w:val="00F75AC3"/>
    <w:rsid w:val="00F77734"/>
    <w:rsid w:val="00F8002C"/>
    <w:rsid w:val="00F81461"/>
    <w:rsid w:val="00F8186C"/>
    <w:rsid w:val="00F819D4"/>
    <w:rsid w:val="00F819EC"/>
    <w:rsid w:val="00F81D8F"/>
    <w:rsid w:val="00F82D0F"/>
    <w:rsid w:val="00F832D8"/>
    <w:rsid w:val="00F83D15"/>
    <w:rsid w:val="00F83FDC"/>
    <w:rsid w:val="00F84874"/>
    <w:rsid w:val="00F85052"/>
    <w:rsid w:val="00F8703B"/>
    <w:rsid w:val="00F879FE"/>
    <w:rsid w:val="00F87FFD"/>
    <w:rsid w:val="00F90011"/>
    <w:rsid w:val="00F9074B"/>
    <w:rsid w:val="00F90837"/>
    <w:rsid w:val="00F90A83"/>
    <w:rsid w:val="00F91587"/>
    <w:rsid w:val="00F91F6B"/>
    <w:rsid w:val="00F92A20"/>
    <w:rsid w:val="00F93A42"/>
    <w:rsid w:val="00F94104"/>
    <w:rsid w:val="00F94DBA"/>
    <w:rsid w:val="00F950F1"/>
    <w:rsid w:val="00F95C85"/>
    <w:rsid w:val="00F95FF6"/>
    <w:rsid w:val="00F96689"/>
    <w:rsid w:val="00F971F2"/>
    <w:rsid w:val="00FA1AE9"/>
    <w:rsid w:val="00FA1C37"/>
    <w:rsid w:val="00FA1C83"/>
    <w:rsid w:val="00FA2007"/>
    <w:rsid w:val="00FA227A"/>
    <w:rsid w:val="00FA2C9B"/>
    <w:rsid w:val="00FA3707"/>
    <w:rsid w:val="00FA4F0C"/>
    <w:rsid w:val="00FA546A"/>
    <w:rsid w:val="00FA570F"/>
    <w:rsid w:val="00FA591A"/>
    <w:rsid w:val="00FA5CA6"/>
    <w:rsid w:val="00FA6044"/>
    <w:rsid w:val="00FA6085"/>
    <w:rsid w:val="00FA619D"/>
    <w:rsid w:val="00FA62EE"/>
    <w:rsid w:val="00FA6862"/>
    <w:rsid w:val="00FA6A19"/>
    <w:rsid w:val="00FA7C8A"/>
    <w:rsid w:val="00FB02F4"/>
    <w:rsid w:val="00FB11EC"/>
    <w:rsid w:val="00FB16E2"/>
    <w:rsid w:val="00FB1935"/>
    <w:rsid w:val="00FB1DA4"/>
    <w:rsid w:val="00FB224B"/>
    <w:rsid w:val="00FB230A"/>
    <w:rsid w:val="00FB2D44"/>
    <w:rsid w:val="00FB2FE0"/>
    <w:rsid w:val="00FB56AD"/>
    <w:rsid w:val="00FB61DA"/>
    <w:rsid w:val="00FB6958"/>
    <w:rsid w:val="00FB762D"/>
    <w:rsid w:val="00FB77BB"/>
    <w:rsid w:val="00FC00D3"/>
    <w:rsid w:val="00FC0491"/>
    <w:rsid w:val="00FC0B1F"/>
    <w:rsid w:val="00FC0C43"/>
    <w:rsid w:val="00FC179A"/>
    <w:rsid w:val="00FC25BB"/>
    <w:rsid w:val="00FC2715"/>
    <w:rsid w:val="00FC2836"/>
    <w:rsid w:val="00FC2E35"/>
    <w:rsid w:val="00FC3182"/>
    <w:rsid w:val="00FC3696"/>
    <w:rsid w:val="00FC4687"/>
    <w:rsid w:val="00FC4842"/>
    <w:rsid w:val="00FC72D0"/>
    <w:rsid w:val="00FD02AA"/>
    <w:rsid w:val="00FD0301"/>
    <w:rsid w:val="00FD130D"/>
    <w:rsid w:val="00FD14B4"/>
    <w:rsid w:val="00FD192F"/>
    <w:rsid w:val="00FD19B7"/>
    <w:rsid w:val="00FD2436"/>
    <w:rsid w:val="00FD2A47"/>
    <w:rsid w:val="00FD2E78"/>
    <w:rsid w:val="00FD38BC"/>
    <w:rsid w:val="00FD3C80"/>
    <w:rsid w:val="00FD3D05"/>
    <w:rsid w:val="00FD3D4C"/>
    <w:rsid w:val="00FD3F9A"/>
    <w:rsid w:val="00FD4DD4"/>
    <w:rsid w:val="00FD5CB8"/>
    <w:rsid w:val="00FD5EDB"/>
    <w:rsid w:val="00FD62E9"/>
    <w:rsid w:val="00FD6486"/>
    <w:rsid w:val="00FD6693"/>
    <w:rsid w:val="00FD7251"/>
    <w:rsid w:val="00FD7542"/>
    <w:rsid w:val="00FD7556"/>
    <w:rsid w:val="00FE08E6"/>
    <w:rsid w:val="00FE0A0F"/>
    <w:rsid w:val="00FE20BB"/>
    <w:rsid w:val="00FE23B9"/>
    <w:rsid w:val="00FE25F3"/>
    <w:rsid w:val="00FE2807"/>
    <w:rsid w:val="00FE348D"/>
    <w:rsid w:val="00FE3E3E"/>
    <w:rsid w:val="00FE45B9"/>
    <w:rsid w:val="00FE464B"/>
    <w:rsid w:val="00FE4B6B"/>
    <w:rsid w:val="00FE57A5"/>
    <w:rsid w:val="00FE7B15"/>
    <w:rsid w:val="00FE7C81"/>
    <w:rsid w:val="00FF073A"/>
    <w:rsid w:val="00FF0965"/>
    <w:rsid w:val="00FF0FD8"/>
    <w:rsid w:val="00FF131D"/>
    <w:rsid w:val="00FF17A0"/>
    <w:rsid w:val="00FF19B6"/>
    <w:rsid w:val="00FF1B20"/>
    <w:rsid w:val="00FF1D95"/>
    <w:rsid w:val="00FF24E9"/>
    <w:rsid w:val="00FF38A7"/>
    <w:rsid w:val="00FF4551"/>
    <w:rsid w:val="00FF5846"/>
    <w:rsid w:val="00FF5DD8"/>
    <w:rsid w:val="00FF6738"/>
    <w:rsid w:val="00FF6FFF"/>
    <w:rsid w:val="00FF711A"/>
    <w:rsid w:val="00FF727F"/>
    <w:rsid w:val="00FF7C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334B"/>
  <w15:chartTrackingRefBased/>
  <w15:docId w15:val="{BE0C47FC-95F3-487E-AA54-E1A887DE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2117D"/>
    <w:pPr>
      <w:tabs>
        <w:tab w:val="center" w:pos="4153"/>
        <w:tab w:val="right" w:pos="8306"/>
      </w:tabs>
      <w:spacing w:after="0" w:line="240" w:lineRule="auto"/>
    </w:pPr>
  </w:style>
  <w:style w:type="character" w:customStyle="1" w:styleId="Char">
    <w:name w:val="Κεφαλίδα Char"/>
    <w:basedOn w:val="a0"/>
    <w:link w:val="a3"/>
    <w:uiPriority w:val="99"/>
    <w:rsid w:val="0092117D"/>
  </w:style>
  <w:style w:type="paragraph" w:styleId="a4">
    <w:name w:val="footer"/>
    <w:basedOn w:val="a"/>
    <w:link w:val="Char0"/>
    <w:uiPriority w:val="99"/>
    <w:unhideWhenUsed/>
    <w:rsid w:val="0092117D"/>
    <w:pPr>
      <w:tabs>
        <w:tab w:val="center" w:pos="4153"/>
        <w:tab w:val="right" w:pos="8306"/>
      </w:tabs>
      <w:spacing w:after="0" w:line="240" w:lineRule="auto"/>
    </w:pPr>
  </w:style>
  <w:style w:type="character" w:customStyle="1" w:styleId="Char0">
    <w:name w:val="Υποσέλιδο Char"/>
    <w:basedOn w:val="a0"/>
    <w:link w:val="a4"/>
    <w:uiPriority w:val="99"/>
    <w:rsid w:val="0092117D"/>
  </w:style>
  <w:style w:type="character" w:styleId="a5">
    <w:name w:val="Emphasis"/>
    <w:basedOn w:val="a0"/>
    <w:uiPriority w:val="20"/>
    <w:qFormat/>
    <w:rsid w:val="00CE095C"/>
    <w:rPr>
      <w:i/>
      <w:iCs/>
    </w:rPr>
  </w:style>
  <w:style w:type="paragraph" w:styleId="a6">
    <w:name w:val="footnote text"/>
    <w:basedOn w:val="a"/>
    <w:link w:val="Char1"/>
    <w:uiPriority w:val="99"/>
    <w:unhideWhenUsed/>
    <w:rsid w:val="00CE095C"/>
    <w:pPr>
      <w:spacing w:after="0" w:line="240" w:lineRule="auto"/>
    </w:pPr>
    <w:rPr>
      <w:sz w:val="20"/>
      <w:szCs w:val="20"/>
    </w:rPr>
  </w:style>
  <w:style w:type="character" w:customStyle="1" w:styleId="Char1">
    <w:name w:val="Κείμενο υποσημείωσης Char"/>
    <w:basedOn w:val="a0"/>
    <w:link w:val="a6"/>
    <w:uiPriority w:val="99"/>
    <w:rsid w:val="00CE095C"/>
    <w:rPr>
      <w:sz w:val="20"/>
      <w:szCs w:val="20"/>
    </w:rPr>
  </w:style>
  <w:style w:type="character" w:styleId="a7">
    <w:name w:val="footnote reference"/>
    <w:basedOn w:val="a0"/>
    <w:uiPriority w:val="99"/>
    <w:unhideWhenUsed/>
    <w:rsid w:val="00CE095C"/>
    <w:rPr>
      <w:vertAlign w:val="superscript"/>
    </w:rPr>
  </w:style>
  <w:style w:type="paragraph" w:styleId="Web">
    <w:name w:val="Normal (Web)"/>
    <w:basedOn w:val="a"/>
    <w:uiPriority w:val="99"/>
    <w:unhideWhenUsed/>
    <w:rsid w:val="00DD22D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AF491F"/>
    <w:rPr>
      <w:color w:val="0000FF"/>
      <w:u w:val="single"/>
    </w:rPr>
  </w:style>
  <w:style w:type="table" w:styleId="a8">
    <w:name w:val="Table Grid"/>
    <w:basedOn w:val="a1"/>
    <w:uiPriority w:val="39"/>
    <w:rsid w:val="00637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timesnewroman">
    <w:name w:val="keimenotimesnewroman"/>
    <w:basedOn w:val="a"/>
    <w:rsid w:val="00763AA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maller">
    <w:name w:val="smaller"/>
    <w:basedOn w:val="a"/>
    <w:rsid w:val="00763AA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
    <w:name w:val="verse"/>
    <w:basedOn w:val="a0"/>
    <w:rsid w:val="00763AA6"/>
  </w:style>
  <w:style w:type="character" w:customStyle="1" w:styleId="hi">
    <w:name w:val="hi"/>
    <w:basedOn w:val="a0"/>
    <w:rsid w:val="00763AA6"/>
  </w:style>
  <w:style w:type="character" w:customStyle="1" w:styleId="glaus">
    <w:name w:val="glaus"/>
    <w:basedOn w:val="a0"/>
    <w:rsid w:val="00763AA6"/>
  </w:style>
  <w:style w:type="character" w:styleId="a9">
    <w:name w:val="Strong"/>
    <w:basedOn w:val="a0"/>
    <w:uiPriority w:val="22"/>
    <w:qFormat/>
    <w:rsid w:val="00763AA6"/>
    <w:rPr>
      <w:b/>
      <w:bCs/>
    </w:rPr>
  </w:style>
  <w:style w:type="paragraph" w:styleId="aa">
    <w:name w:val="No Spacing"/>
    <w:link w:val="Char2"/>
    <w:uiPriority w:val="1"/>
    <w:qFormat/>
    <w:rsid w:val="00763AA6"/>
    <w:pPr>
      <w:spacing w:after="0" w:line="240" w:lineRule="auto"/>
    </w:pPr>
    <w:rPr>
      <w:rFonts w:eastAsiaTheme="minorEastAsia"/>
      <w:lang w:eastAsia="el-GR"/>
    </w:rPr>
  </w:style>
  <w:style w:type="character" w:customStyle="1" w:styleId="Char2">
    <w:name w:val="Χωρίς διάστιχο Char"/>
    <w:basedOn w:val="a0"/>
    <w:link w:val="aa"/>
    <w:uiPriority w:val="1"/>
    <w:rsid w:val="00763AA6"/>
    <w:rPr>
      <w:rFonts w:eastAsiaTheme="minorEastAsia"/>
      <w:lang w:eastAsia="el-GR"/>
    </w:rPr>
  </w:style>
  <w:style w:type="paragraph" w:styleId="ab">
    <w:name w:val="Bibliography"/>
    <w:basedOn w:val="a"/>
    <w:next w:val="a"/>
    <w:uiPriority w:val="37"/>
    <w:unhideWhenUsed/>
    <w:rsid w:val="00763AA6"/>
    <w:pPr>
      <w:spacing w:after="0" w:line="240" w:lineRule="auto"/>
      <w:ind w:left="720" w:hanging="720"/>
    </w:pPr>
  </w:style>
  <w:style w:type="paragraph" w:styleId="ac">
    <w:name w:val="List Paragraph"/>
    <w:basedOn w:val="a"/>
    <w:uiPriority w:val="34"/>
    <w:qFormat/>
    <w:rsid w:val="00DC5215"/>
    <w:pPr>
      <w:spacing w:after="0" w:line="240" w:lineRule="auto"/>
      <w:ind w:left="720"/>
      <w:contextualSpacing/>
    </w:pPr>
    <w:rPr>
      <w:rFonts w:ascii="Times New Roman" w:eastAsia="Times New Roman" w:hAnsi="Times New Roman" w:cs="Times New Roman"/>
      <w:sz w:val="24"/>
      <w:szCs w:val="24"/>
      <w:lang w:eastAsia="el-GR"/>
    </w:rPr>
  </w:style>
  <w:style w:type="character" w:customStyle="1" w:styleId="italic">
    <w:name w:val="italic"/>
    <w:basedOn w:val="a0"/>
    <w:rsid w:val="00515EBD"/>
  </w:style>
  <w:style w:type="character" w:customStyle="1" w:styleId="name">
    <w:name w:val="name"/>
    <w:basedOn w:val="a0"/>
    <w:rsid w:val="007154F7"/>
  </w:style>
  <w:style w:type="character" w:customStyle="1" w:styleId="surname">
    <w:name w:val="surname"/>
    <w:basedOn w:val="a0"/>
    <w:rsid w:val="007154F7"/>
  </w:style>
  <w:style w:type="character" w:customStyle="1" w:styleId="given-names">
    <w:name w:val="given-names"/>
    <w:basedOn w:val="a0"/>
    <w:rsid w:val="007154F7"/>
  </w:style>
  <w:style w:type="character" w:customStyle="1" w:styleId="suffix">
    <w:name w:val="suffix"/>
    <w:basedOn w:val="a0"/>
    <w:rsid w:val="007154F7"/>
  </w:style>
  <w:style w:type="character" w:customStyle="1" w:styleId="article-title">
    <w:name w:val="article-title"/>
    <w:basedOn w:val="a0"/>
    <w:rsid w:val="007154F7"/>
  </w:style>
  <w:style w:type="character" w:customStyle="1" w:styleId="source">
    <w:name w:val="source"/>
    <w:basedOn w:val="a0"/>
    <w:rsid w:val="007154F7"/>
  </w:style>
  <w:style w:type="character" w:customStyle="1" w:styleId="volume">
    <w:name w:val="volume"/>
    <w:basedOn w:val="a0"/>
    <w:rsid w:val="007154F7"/>
  </w:style>
  <w:style w:type="character" w:customStyle="1" w:styleId="year">
    <w:name w:val="year"/>
    <w:basedOn w:val="a0"/>
    <w:rsid w:val="007154F7"/>
  </w:style>
  <w:style w:type="character" w:customStyle="1" w:styleId="fpage">
    <w:name w:val="fpage"/>
    <w:basedOn w:val="a0"/>
    <w:rsid w:val="007154F7"/>
  </w:style>
  <w:style w:type="character" w:styleId="ad">
    <w:name w:val="Unresolved Mention"/>
    <w:basedOn w:val="a0"/>
    <w:uiPriority w:val="99"/>
    <w:semiHidden/>
    <w:unhideWhenUsed/>
    <w:rsid w:val="00366180"/>
    <w:rPr>
      <w:color w:val="605E5C"/>
      <w:shd w:val="clear" w:color="auto" w:fill="E1DFDD"/>
    </w:rPr>
  </w:style>
  <w:style w:type="paragraph" w:customStyle="1" w:styleId="bolditalictimes">
    <w:name w:val="bolditalictimes"/>
    <w:basedOn w:val="a"/>
    <w:rsid w:val="0058770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e">
    <w:name w:val="endnote reference"/>
    <w:basedOn w:val="a0"/>
    <w:uiPriority w:val="99"/>
    <w:semiHidden/>
    <w:unhideWhenUsed/>
    <w:rsid w:val="00D32A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5619">
      <w:bodyDiv w:val="1"/>
      <w:marLeft w:val="0"/>
      <w:marRight w:val="0"/>
      <w:marTop w:val="0"/>
      <w:marBottom w:val="0"/>
      <w:divBdr>
        <w:top w:val="none" w:sz="0" w:space="0" w:color="auto"/>
        <w:left w:val="none" w:sz="0" w:space="0" w:color="auto"/>
        <w:bottom w:val="none" w:sz="0" w:space="0" w:color="auto"/>
        <w:right w:val="none" w:sz="0" w:space="0" w:color="auto"/>
      </w:divBdr>
    </w:div>
    <w:div w:id="229729146">
      <w:bodyDiv w:val="1"/>
      <w:marLeft w:val="0"/>
      <w:marRight w:val="0"/>
      <w:marTop w:val="0"/>
      <w:marBottom w:val="0"/>
      <w:divBdr>
        <w:top w:val="none" w:sz="0" w:space="0" w:color="auto"/>
        <w:left w:val="none" w:sz="0" w:space="0" w:color="auto"/>
        <w:bottom w:val="none" w:sz="0" w:space="0" w:color="auto"/>
        <w:right w:val="none" w:sz="0" w:space="0" w:color="auto"/>
      </w:divBdr>
    </w:div>
    <w:div w:id="237332129">
      <w:bodyDiv w:val="1"/>
      <w:marLeft w:val="0"/>
      <w:marRight w:val="0"/>
      <w:marTop w:val="0"/>
      <w:marBottom w:val="0"/>
      <w:divBdr>
        <w:top w:val="none" w:sz="0" w:space="0" w:color="auto"/>
        <w:left w:val="none" w:sz="0" w:space="0" w:color="auto"/>
        <w:bottom w:val="none" w:sz="0" w:space="0" w:color="auto"/>
        <w:right w:val="none" w:sz="0" w:space="0" w:color="auto"/>
      </w:divBdr>
    </w:div>
    <w:div w:id="259532880">
      <w:bodyDiv w:val="1"/>
      <w:marLeft w:val="0"/>
      <w:marRight w:val="0"/>
      <w:marTop w:val="0"/>
      <w:marBottom w:val="0"/>
      <w:divBdr>
        <w:top w:val="none" w:sz="0" w:space="0" w:color="auto"/>
        <w:left w:val="none" w:sz="0" w:space="0" w:color="auto"/>
        <w:bottom w:val="none" w:sz="0" w:space="0" w:color="auto"/>
        <w:right w:val="none" w:sz="0" w:space="0" w:color="auto"/>
      </w:divBdr>
    </w:div>
    <w:div w:id="389764538">
      <w:bodyDiv w:val="1"/>
      <w:marLeft w:val="0"/>
      <w:marRight w:val="0"/>
      <w:marTop w:val="0"/>
      <w:marBottom w:val="0"/>
      <w:divBdr>
        <w:top w:val="none" w:sz="0" w:space="0" w:color="auto"/>
        <w:left w:val="none" w:sz="0" w:space="0" w:color="auto"/>
        <w:bottom w:val="none" w:sz="0" w:space="0" w:color="auto"/>
        <w:right w:val="none" w:sz="0" w:space="0" w:color="auto"/>
      </w:divBdr>
    </w:div>
    <w:div w:id="747463523">
      <w:bodyDiv w:val="1"/>
      <w:marLeft w:val="0"/>
      <w:marRight w:val="0"/>
      <w:marTop w:val="0"/>
      <w:marBottom w:val="0"/>
      <w:divBdr>
        <w:top w:val="none" w:sz="0" w:space="0" w:color="auto"/>
        <w:left w:val="none" w:sz="0" w:space="0" w:color="auto"/>
        <w:bottom w:val="none" w:sz="0" w:space="0" w:color="auto"/>
        <w:right w:val="none" w:sz="0" w:space="0" w:color="auto"/>
      </w:divBdr>
    </w:div>
    <w:div w:id="1089808992">
      <w:bodyDiv w:val="1"/>
      <w:marLeft w:val="0"/>
      <w:marRight w:val="0"/>
      <w:marTop w:val="0"/>
      <w:marBottom w:val="0"/>
      <w:divBdr>
        <w:top w:val="none" w:sz="0" w:space="0" w:color="auto"/>
        <w:left w:val="none" w:sz="0" w:space="0" w:color="auto"/>
        <w:bottom w:val="none" w:sz="0" w:space="0" w:color="auto"/>
        <w:right w:val="none" w:sz="0" w:space="0" w:color="auto"/>
      </w:divBdr>
    </w:div>
    <w:div w:id="1332295863">
      <w:bodyDiv w:val="1"/>
      <w:marLeft w:val="0"/>
      <w:marRight w:val="0"/>
      <w:marTop w:val="0"/>
      <w:marBottom w:val="0"/>
      <w:divBdr>
        <w:top w:val="none" w:sz="0" w:space="0" w:color="auto"/>
        <w:left w:val="none" w:sz="0" w:space="0" w:color="auto"/>
        <w:bottom w:val="none" w:sz="0" w:space="0" w:color="auto"/>
        <w:right w:val="none" w:sz="0" w:space="0" w:color="auto"/>
      </w:divBdr>
      <w:divsChild>
        <w:div w:id="1472209451">
          <w:blockQuote w:val="1"/>
          <w:marLeft w:val="0"/>
          <w:marRight w:val="0"/>
          <w:marTop w:val="240"/>
          <w:marBottom w:val="240"/>
          <w:divBdr>
            <w:top w:val="none" w:sz="0" w:space="0" w:color="auto"/>
            <w:left w:val="single" w:sz="24" w:space="24" w:color="EAECF0"/>
            <w:bottom w:val="none" w:sz="0" w:space="0" w:color="auto"/>
            <w:right w:val="none" w:sz="0" w:space="0" w:color="auto"/>
          </w:divBdr>
        </w:div>
        <w:div w:id="1608346138">
          <w:blockQuote w:val="1"/>
          <w:marLeft w:val="0"/>
          <w:marRight w:val="0"/>
          <w:marTop w:val="240"/>
          <w:marBottom w:val="240"/>
          <w:divBdr>
            <w:top w:val="none" w:sz="0" w:space="0" w:color="auto"/>
            <w:left w:val="single" w:sz="24" w:space="24" w:color="EAECF0"/>
            <w:bottom w:val="none" w:sz="0" w:space="0" w:color="auto"/>
            <w:right w:val="none" w:sz="0" w:space="0" w:color="auto"/>
          </w:divBdr>
        </w:div>
        <w:div w:id="420683630">
          <w:blockQuote w:val="1"/>
          <w:marLeft w:val="0"/>
          <w:marRight w:val="0"/>
          <w:marTop w:val="240"/>
          <w:marBottom w:val="240"/>
          <w:divBdr>
            <w:top w:val="none" w:sz="0" w:space="0" w:color="auto"/>
            <w:left w:val="single" w:sz="24" w:space="24" w:color="EAECF0"/>
            <w:bottom w:val="none" w:sz="0" w:space="0" w:color="auto"/>
            <w:right w:val="none" w:sz="0" w:space="0" w:color="auto"/>
          </w:divBdr>
        </w:div>
      </w:divsChild>
    </w:div>
    <w:div w:id="1403142907">
      <w:bodyDiv w:val="1"/>
      <w:marLeft w:val="0"/>
      <w:marRight w:val="0"/>
      <w:marTop w:val="0"/>
      <w:marBottom w:val="0"/>
      <w:divBdr>
        <w:top w:val="none" w:sz="0" w:space="0" w:color="auto"/>
        <w:left w:val="none" w:sz="0" w:space="0" w:color="auto"/>
        <w:bottom w:val="none" w:sz="0" w:space="0" w:color="auto"/>
        <w:right w:val="none" w:sz="0" w:space="0" w:color="auto"/>
      </w:divBdr>
    </w:div>
    <w:div w:id="1425303865">
      <w:bodyDiv w:val="1"/>
      <w:marLeft w:val="0"/>
      <w:marRight w:val="0"/>
      <w:marTop w:val="0"/>
      <w:marBottom w:val="0"/>
      <w:divBdr>
        <w:top w:val="none" w:sz="0" w:space="0" w:color="auto"/>
        <w:left w:val="none" w:sz="0" w:space="0" w:color="auto"/>
        <w:bottom w:val="none" w:sz="0" w:space="0" w:color="auto"/>
        <w:right w:val="none" w:sz="0" w:space="0" w:color="auto"/>
      </w:divBdr>
    </w:div>
    <w:div w:id="1591504382">
      <w:bodyDiv w:val="1"/>
      <w:marLeft w:val="0"/>
      <w:marRight w:val="0"/>
      <w:marTop w:val="0"/>
      <w:marBottom w:val="0"/>
      <w:divBdr>
        <w:top w:val="none" w:sz="0" w:space="0" w:color="auto"/>
        <w:left w:val="none" w:sz="0" w:space="0" w:color="auto"/>
        <w:bottom w:val="none" w:sz="0" w:space="0" w:color="auto"/>
        <w:right w:val="none" w:sz="0" w:space="0" w:color="auto"/>
      </w:divBdr>
    </w:div>
    <w:div w:id="1773354534">
      <w:bodyDiv w:val="1"/>
      <w:marLeft w:val="0"/>
      <w:marRight w:val="0"/>
      <w:marTop w:val="0"/>
      <w:marBottom w:val="0"/>
      <w:divBdr>
        <w:top w:val="none" w:sz="0" w:space="0" w:color="auto"/>
        <w:left w:val="none" w:sz="0" w:space="0" w:color="auto"/>
        <w:bottom w:val="none" w:sz="0" w:space="0" w:color="auto"/>
        <w:right w:val="none" w:sz="0" w:space="0" w:color="auto"/>
      </w:divBdr>
    </w:div>
    <w:div w:id="199976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books.edu.gr/ebooks/v/html/8547/2712/Neoelliniki-Logotechnia_G-Lykeiou-AnthrSp_html-empl/index_1_01.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scholar.google.com/scholar_lookup?title=Jesus+and+the+Zealots&amp;author=Brandon+S.+G.+F.&amp;publication+year=1967" TargetMode="External"/><Relationship Id="rId2" Type="http://schemas.openxmlformats.org/officeDocument/2006/relationships/hyperlink" Target="https://scholar.google.com/scholar_lookup?title=On+the+Trial+of+Jesus&amp;author=Winter+P.&amp;publication+year=1961" TargetMode="External"/><Relationship Id="rId1" Type="http://schemas.openxmlformats.org/officeDocument/2006/relationships/hyperlink" Target="https://www.ekklisiaonline.gr/arxontariki/i-diki-tou-xristoy-mia-nomiki-analysi-6-fores-athoos/" TargetMode="External"/><Relationship Id="rId6" Type="http://schemas.openxmlformats.org/officeDocument/2006/relationships/hyperlink" Target="https://www.greek-language.gr/digitalResources/ancient_greek/history/rome/page_055.html" TargetMode="External"/><Relationship Id="rId5" Type="http://schemas.openxmlformats.org/officeDocument/2006/relationships/hyperlink" Target="https://www.newadvent.org/fathers/1701.htm" TargetMode="External"/><Relationship Id="rId4" Type="http://schemas.openxmlformats.org/officeDocument/2006/relationships/hyperlink" Target="https://scholar.google.com/scholar_lookup?title=The+Trial+and+Death+of+Jesus&amp;author=Cohn+Haim&amp;publication+year=196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F500B-8045-456E-A5A8-C9E13DAEA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140734</Words>
  <Characters>759969</Characters>
  <Application>Microsoft Office Word</Application>
  <DocSecurity>0</DocSecurity>
  <Lines>6333</Lines>
  <Paragraphs>1797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fevgas</dc:creator>
  <cp:keywords/>
  <dc:description/>
  <cp:lastModifiedBy>panos fevgas</cp:lastModifiedBy>
  <cp:revision>6</cp:revision>
  <cp:lastPrinted>2022-01-19T04:25:00Z</cp:lastPrinted>
  <dcterms:created xsi:type="dcterms:W3CDTF">2022-01-19T08:14:00Z</dcterms:created>
  <dcterms:modified xsi:type="dcterms:W3CDTF">2022-01-19T17:23:00Z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id="RLblRydw"/&gt;&lt;style id="http://www.zotero.org/styles/chicago-fullnote-bibliography" locale="el-GR" hasBibliography="1" bibliographyStyleHasBeenSet="1"/&gt;&lt;prefs&gt;&lt;pref name="fieldType" value="Field"</vt:lpwstr>
  </property>
  <property fmtid="{D5CDD505-2E9C-101B-9397-08002B2CF9AE}" pid="3" name="ZOTERO_PREF_2">
    <vt:lpwstr>/&gt;&lt;pref name="automaticJournalAbbreviations" value="true"/&gt;&lt;pref name="noteType" value="1"/&gt;&lt;pref name="delayCitationUpdates" value="true"/&gt;&lt;pref name="dontAskDelayCitationUpdates" value="true"/&gt;&lt;/prefs&gt;&lt;/data&gt;</vt:lpwstr>
  </property>
</Properties>
</file>